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90738" w14:textId="77777777" w:rsidR="007D435F" w:rsidRDefault="007D435F">
      <w:pPr>
        <w:pStyle w:val="BodyText"/>
        <w:spacing w:before="2"/>
        <w:rPr>
          <w:rFonts w:ascii="Times New Roman"/>
          <w:sz w:val="24"/>
        </w:rPr>
      </w:pPr>
    </w:p>
    <w:p w14:paraId="7336E6C7" w14:textId="77777777" w:rsidR="007D435F" w:rsidRDefault="00277930">
      <w:pPr>
        <w:pStyle w:val="Heading6"/>
        <w:spacing w:before="0"/>
        <w:ind w:left="235"/>
      </w:pPr>
      <w:r>
        <w:rPr>
          <w:position w:val="118"/>
        </w:rPr>
      </w:r>
      <w:r>
        <w:rPr>
          <w:position w:val="118"/>
        </w:rPr>
        <w:pict w14:anchorId="15CAB0B9">
          <v:group id="_x0000_s5958" style="width:156pt;height:.5pt;mso-position-horizontal-relative:char;mso-position-vertical-relative:line" coordsize="3120,10">
            <o:lock v:ext="edit" rotation="t" position="t"/>
            <v:line id="_x0000_s5959" style="position:absolute" from="0,5" to="3120,5" strokeweight=".5pt"/>
            <w10:anchorlock/>
          </v:group>
        </w:pict>
      </w:r>
      <w:r w:rsidR="00B87847">
        <w:rPr>
          <w:spacing w:val="86"/>
          <w:position w:val="118"/>
        </w:rPr>
        <w:t xml:space="preserve"> </w:t>
      </w:r>
      <w:r>
        <w:rPr>
          <w:spacing w:val="86"/>
        </w:rPr>
      </w:r>
      <w:r>
        <w:rPr>
          <w:spacing w:val="86"/>
        </w:rPr>
        <w:pict w14:anchorId="097C710B">
          <v:group id="_x0000_s5955" style="width:304.2pt;height:76.15pt;mso-position-horizontal-relative:char;mso-position-vertical-relative:line" coordsize="6084,1523">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957" type="#_x0000_t75" alt="VistA Logo" style="position:absolute;width:2796;height:1523">
              <v:imagedata r:id="rId8" o:title=""/>
            </v:shape>
            <v:line id="_x0000_s5956" style="position:absolute" from="2844,339" to="6084,339" strokeweight=".5pt"/>
            <w10:anchorlock/>
          </v:group>
        </w:pict>
      </w:r>
    </w:p>
    <w:p w14:paraId="1C404ED1" w14:textId="77777777" w:rsidR="007D435F" w:rsidRDefault="007D435F">
      <w:pPr>
        <w:pStyle w:val="BodyText"/>
        <w:rPr>
          <w:rFonts w:ascii="Times New Roman"/>
          <w:sz w:val="20"/>
        </w:rPr>
      </w:pPr>
    </w:p>
    <w:p w14:paraId="6A1C5867" w14:textId="77777777" w:rsidR="007D435F" w:rsidRDefault="007D435F">
      <w:pPr>
        <w:pStyle w:val="BodyText"/>
        <w:rPr>
          <w:rFonts w:ascii="Times New Roman"/>
          <w:sz w:val="20"/>
        </w:rPr>
      </w:pPr>
    </w:p>
    <w:p w14:paraId="5C785543" w14:textId="77777777" w:rsidR="007D435F" w:rsidRDefault="007D435F">
      <w:pPr>
        <w:pStyle w:val="BodyText"/>
        <w:rPr>
          <w:rFonts w:ascii="Times New Roman"/>
          <w:sz w:val="20"/>
        </w:rPr>
      </w:pPr>
    </w:p>
    <w:p w14:paraId="0F6BD01F" w14:textId="77777777" w:rsidR="007D435F" w:rsidRDefault="007D435F">
      <w:pPr>
        <w:pStyle w:val="BodyText"/>
        <w:rPr>
          <w:rFonts w:ascii="Times New Roman"/>
          <w:sz w:val="20"/>
        </w:rPr>
      </w:pPr>
    </w:p>
    <w:p w14:paraId="361BF481" w14:textId="77777777" w:rsidR="007D435F" w:rsidRDefault="007D435F">
      <w:pPr>
        <w:pStyle w:val="BodyText"/>
        <w:rPr>
          <w:rFonts w:ascii="Times New Roman"/>
          <w:sz w:val="20"/>
        </w:rPr>
      </w:pPr>
    </w:p>
    <w:p w14:paraId="697FB807" w14:textId="77777777" w:rsidR="007D435F" w:rsidRDefault="007D435F">
      <w:pPr>
        <w:pStyle w:val="BodyText"/>
        <w:rPr>
          <w:rFonts w:ascii="Times New Roman"/>
          <w:sz w:val="20"/>
        </w:rPr>
      </w:pPr>
    </w:p>
    <w:p w14:paraId="63C3C31A" w14:textId="77777777" w:rsidR="007D435F" w:rsidRDefault="007D435F">
      <w:pPr>
        <w:pStyle w:val="BodyText"/>
        <w:rPr>
          <w:rFonts w:ascii="Times New Roman"/>
          <w:sz w:val="20"/>
        </w:rPr>
      </w:pPr>
    </w:p>
    <w:p w14:paraId="68209F20" w14:textId="77777777" w:rsidR="007D435F" w:rsidRDefault="007D435F">
      <w:pPr>
        <w:pStyle w:val="BodyText"/>
        <w:rPr>
          <w:rFonts w:ascii="Times New Roman"/>
          <w:sz w:val="20"/>
        </w:rPr>
      </w:pPr>
    </w:p>
    <w:p w14:paraId="468570EE" w14:textId="77777777" w:rsidR="007D435F" w:rsidRDefault="00B87847">
      <w:pPr>
        <w:pStyle w:val="Title"/>
      </w:pPr>
      <w:r>
        <w:t>SURGERY</w:t>
      </w:r>
    </w:p>
    <w:p w14:paraId="084A404B" w14:textId="77777777" w:rsidR="007D435F" w:rsidRDefault="007D435F">
      <w:pPr>
        <w:pStyle w:val="BodyText"/>
        <w:spacing w:before="11"/>
        <w:rPr>
          <w:rFonts w:ascii="Arial"/>
          <w:b/>
          <w:sz w:val="85"/>
        </w:rPr>
      </w:pPr>
    </w:p>
    <w:p w14:paraId="23912AF4" w14:textId="77777777" w:rsidR="007D435F" w:rsidRDefault="00B87847">
      <w:pPr>
        <w:ind w:left="2958" w:right="2959"/>
        <w:jc w:val="center"/>
        <w:rPr>
          <w:rFonts w:ascii="Arial"/>
          <w:b/>
          <w:sz w:val="48"/>
        </w:rPr>
      </w:pPr>
      <w:r>
        <w:rPr>
          <w:rFonts w:ascii="Arial"/>
          <w:b/>
          <w:sz w:val="48"/>
        </w:rPr>
        <w:t>USER MANUAL</w:t>
      </w:r>
    </w:p>
    <w:p w14:paraId="1329A4D7" w14:textId="77777777" w:rsidR="007D435F" w:rsidRDefault="007D435F">
      <w:pPr>
        <w:pStyle w:val="BodyText"/>
        <w:rPr>
          <w:rFonts w:ascii="Arial"/>
          <w:b/>
          <w:sz w:val="48"/>
        </w:rPr>
      </w:pPr>
    </w:p>
    <w:p w14:paraId="3FA5898C" w14:textId="77777777" w:rsidR="007D435F" w:rsidRDefault="00B87847">
      <w:pPr>
        <w:spacing w:line="413" w:lineRule="exact"/>
        <w:ind w:left="2958" w:right="2958"/>
        <w:jc w:val="center"/>
        <w:rPr>
          <w:rFonts w:ascii="Arial"/>
          <w:sz w:val="36"/>
        </w:rPr>
      </w:pPr>
      <w:r>
        <w:rPr>
          <w:rFonts w:ascii="Arial"/>
          <w:sz w:val="36"/>
        </w:rPr>
        <w:t>Version 3.0</w:t>
      </w:r>
    </w:p>
    <w:p w14:paraId="4C9A979A" w14:textId="77777777" w:rsidR="007D435F" w:rsidRDefault="00B87847">
      <w:pPr>
        <w:spacing w:line="413" w:lineRule="exact"/>
        <w:ind w:left="2958" w:right="2958"/>
        <w:jc w:val="center"/>
        <w:rPr>
          <w:rFonts w:ascii="Arial"/>
          <w:sz w:val="36"/>
        </w:rPr>
      </w:pPr>
      <w:r>
        <w:rPr>
          <w:rFonts w:ascii="Arial"/>
          <w:sz w:val="36"/>
        </w:rPr>
        <w:t>July 1993</w:t>
      </w:r>
    </w:p>
    <w:p w14:paraId="61B6BD52" w14:textId="2D344A71" w:rsidR="007D435F" w:rsidRDefault="00B87847">
      <w:pPr>
        <w:pStyle w:val="Heading4"/>
        <w:spacing w:before="253"/>
        <w:ind w:right="2955"/>
      </w:pPr>
      <w:r>
        <w:t xml:space="preserve">(Revised </w:t>
      </w:r>
      <w:r w:rsidR="00A56FED">
        <w:t>November</w:t>
      </w:r>
      <w:r w:rsidR="00442DEC">
        <w:t xml:space="preserve"> 2021</w:t>
      </w:r>
      <w:r>
        <w:t>)</w:t>
      </w:r>
    </w:p>
    <w:p w14:paraId="3A89CC7B" w14:textId="77777777" w:rsidR="007D435F" w:rsidRDefault="007D435F">
      <w:pPr>
        <w:pStyle w:val="BodyText"/>
        <w:rPr>
          <w:rFonts w:ascii="Arial"/>
          <w:sz w:val="26"/>
        </w:rPr>
      </w:pPr>
    </w:p>
    <w:p w14:paraId="53764E6B" w14:textId="77777777" w:rsidR="007D435F" w:rsidRDefault="007D435F">
      <w:pPr>
        <w:pStyle w:val="BodyText"/>
        <w:rPr>
          <w:rFonts w:ascii="Arial"/>
          <w:sz w:val="26"/>
        </w:rPr>
      </w:pPr>
    </w:p>
    <w:p w14:paraId="7CAB4080" w14:textId="77777777" w:rsidR="007D435F" w:rsidRDefault="007D435F">
      <w:pPr>
        <w:pStyle w:val="BodyText"/>
        <w:rPr>
          <w:rFonts w:ascii="Arial"/>
          <w:sz w:val="26"/>
        </w:rPr>
      </w:pPr>
    </w:p>
    <w:p w14:paraId="50D66257" w14:textId="77777777" w:rsidR="007D435F" w:rsidRDefault="007D435F">
      <w:pPr>
        <w:pStyle w:val="BodyText"/>
        <w:rPr>
          <w:rFonts w:ascii="Arial"/>
          <w:sz w:val="26"/>
        </w:rPr>
      </w:pPr>
    </w:p>
    <w:p w14:paraId="4B87768D" w14:textId="77777777" w:rsidR="007D435F" w:rsidRDefault="007D435F">
      <w:pPr>
        <w:pStyle w:val="BodyText"/>
        <w:rPr>
          <w:rFonts w:ascii="Arial"/>
          <w:sz w:val="26"/>
        </w:rPr>
      </w:pPr>
    </w:p>
    <w:p w14:paraId="26DBDBFC" w14:textId="77777777" w:rsidR="007D435F" w:rsidRDefault="007D435F">
      <w:pPr>
        <w:pStyle w:val="BodyText"/>
        <w:rPr>
          <w:rFonts w:ascii="Arial"/>
          <w:sz w:val="26"/>
        </w:rPr>
      </w:pPr>
    </w:p>
    <w:p w14:paraId="5B932770" w14:textId="77777777" w:rsidR="007D435F" w:rsidRDefault="007D435F">
      <w:pPr>
        <w:pStyle w:val="BodyText"/>
        <w:rPr>
          <w:rFonts w:ascii="Arial"/>
          <w:sz w:val="26"/>
        </w:rPr>
      </w:pPr>
    </w:p>
    <w:p w14:paraId="375CEC2C" w14:textId="77777777" w:rsidR="007D435F" w:rsidRDefault="007D435F">
      <w:pPr>
        <w:pStyle w:val="BodyText"/>
        <w:rPr>
          <w:rFonts w:ascii="Arial"/>
          <w:sz w:val="26"/>
        </w:rPr>
      </w:pPr>
    </w:p>
    <w:p w14:paraId="02DD30D3" w14:textId="77777777" w:rsidR="007D435F" w:rsidRDefault="007D435F">
      <w:pPr>
        <w:pStyle w:val="BodyText"/>
        <w:rPr>
          <w:rFonts w:ascii="Arial"/>
          <w:sz w:val="26"/>
        </w:rPr>
      </w:pPr>
    </w:p>
    <w:p w14:paraId="7AA6C426" w14:textId="77777777" w:rsidR="007D435F" w:rsidRDefault="007D435F">
      <w:pPr>
        <w:pStyle w:val="BodyText"/>
        <w:rPr>
          <w:rFonts w:ascii="Arial"/>
          <w:sz w:val="26"/>
        </w:rPr>
      </w:pPr>
    </w:p>
    <w:p w14:paraId="6ABFDA2B" w14:textId="77777777" w:rsidR="007D435F" w:rsidRDefault="007D435F">
      <w:pPr>
        <w:pStyle w:val="BodyText"/>
        <w:rPr>
          <w:rFonts w:ascii="Arial"/>
          <w:sz w:val="26"/>
        </w:rPr>
      </w:pPr>
    </w:p>
    <w:p w14:paraId="5D2197D5" w14:textId="77777777" w:rsidR="007D435F" w:rsidRDefault="007D435F">
      <w:pPr>
        <w:pStyle w:val="BodyText"/>
        <w:rPr>
          <w:rFonts w:ascii="Arial"/>
          <w:sz w:val="26"/>
        </w:rPr>
      </w:pPr>
    </w:p>
    <w:p w14:paraId="6CCABC04" w14:textId="77777777" w:rsidR="007D435F" w:rsidRDefault="00277930">
      <w:pPr>
        <w:spacing w:before="208"/>
        <w:ind w:left="2958" w:right="2956"/>
        <w:jc w:val="center"/>
        <w:rPr>
          <w:rFonts w:ascii="Arial"/>
          <w:sz w:val="24"/>
        </w:rPr>
      </w:pPr>
      <w:r>
        <w:pict w14:anchorId="06096008">
          <v:line id="_x0000_s5954" style="position:absolute;left:0;text-align:left;z-index:15729664;mso-position-horizontal-relative:page" from="390pt,19.8pt" to="533.25pt,19.8pt" strokeweight=".5pt">
            <w10:wrap anchorx="page"/>
          </v:line>
        </w:pict>
      </w:r>
      <w:r>
        <w:pict w14:anchorId="30B5CCC1">
          <v:line id="_x0000_s5953" style="position:absolute;left:0;text-align:left;z-index:15730176;mso-position-horizontal-relative:page" from="222pt,20pt" to="85.05pt,20pt" strokeweight=".5pt">
            <w10:wrap anchorx="page"/>
          </v:line>
        </w:pict>
      </w:r>
      <w:r w:rsidR="00B87847">
        <w:rPr>
          <w:rFonts w:ascii="Arial"/>
          <w:sz w:val="24"/>
        </w:rPr>
        <w:t>Department of Veterans Affairs Product Development</w:t>
      </w:r>
    </w:p>
    <w:p w14:paraId="389BC609" w14:textId="77777777" w:rsidR="007D435F" w:rsidRDefault="007D435F">
      <w:pPr>
        <w:jc w:val="center"/>
        <w:rPr>
          <w:rFonts w:ascii="Arial"/>
          <w:sz w:val="24"/>
        </w:rPr>
        <w:sectPr w:rsidR="007D435F">
          <w:type w:val="continuous"/>
          <w:pgSz w:w="12240" w:h="15840"/>
          <w:pgMar w:top="1500" w:right="1200" w:bottom="280" w:left="1200" w:header="720" w:footer="720" w:gutter="0"/>
          <w:cols w:space="720"/>
        </w:sectPr>
      </w:pPr>
    </w:p>
    <w:p w14:paraId="4B09265A" w14:textId="77777777" w:rsidR="007D435F" w:rsidRDefault="007D435F">
      <w:pPr>
        <w:pStyle w:val="BodyText"/>
        <w:spacing w:before="9"/>
        <w:rPr>
          <w:rFonts w:ascii="Arial"/>
          <w:sz w:val="29"/>
        </w:rPr>
      </w:pPr>
    </w:p>
    <w:p w14:paraId="391137CB" w14:textId="77777777" w:rsidR="007D435F" w:rsidRDefault="00B87847">
      <w:pPr>
        <w:tabs>
          <w:tab w:val="left" w:pos="9606"/>
        </w:tabs>
        <w:spacing w:before="88"/>
        <w:ind w:left="127"/>
        <w:rPr>
          <w:rFonts w:ascii="Arial"/>
          <w:b/>
          <w:sz w:val="36"/>
        </w:rPr>
      </w:pPr>
      <w:r>
        <w:rPr>
          <w:rFonts w:ascii="Arial"/>
          <w:b/>
          <w:color w:val="FFFFFF"/>
          <w:spacing w:val="12"/>
          <w:sz w:val="36"/>
          <w:shd w:val="clear" w:color="auto" w:fill="000000"/>
        </w:rPr>
        <w:t xml:space="preserve"> </w:t>
      </w:r>
      <w:r>
        <w:rPr>
          <w:rFonts w:ascii="Arial"/>
          <w:b/>
          <w:color w:val="FFFFFF"/>
          <w:sz w:val="36"/>
          <w:shd w:val="clear" w:color="auto" w:fill="000000"/>
        </w:rPr>
        <w:t>Revision</w:t>
      </w:r>
      <w:r>
        <w:rPr>
          <w:rFonts w:ascii="Arial"/>
          <w:b/>
          <w:color w:val="FFFFFF"/>
          <w:spacing w:val="-3"/>
          <w:sz w:val="36"/>
          <w:shd w:val="clear" w:color="auto" w:fill="000000"/>
        </w:rPr>
        <w:t xml:space="preserve"> </w:t>
      </w:r>
      <w:r>
        <w:rPr>
          <w:rFonts w:ascii="Arial"/>
          <w:b/>
          <w:color w:val="FFFFFF"/>
          <w:sz w:val="36"/>
          <w:shd w:val="clear" w:color="auto" w:fill="000000"/>
        </w:rPr>
        <w:t>History</w:t>
      </w:r>
      <w:r>
        <w:rPr>
          <w:rFonts w:ascii="Arial"/>
          <w:b/>
          <w:color w:val="FFFFFF"/>
          <w:sz w:val="36"/>
          <w:shd w:val="clear" w:color="auto" w:fill="000000"/>
        </w:rPr>
        <w:tab/>
      </w:r>
    </w:p>
    <w:p w14:paraId="64962C34" w14:textId="77777777" w:rsidR="007D435F" w:rsidRDefault="007D435F">
      <w:pPr>
        <w:pStyle w:val="BodyText"/>
        <w:spacing w:before="6"/>
        <w:rPr>
          <w:rFonts w:ascii="Arial"/>
          <w:b/>
          <w:sz w:val="25"/>
        </w:rPr>
      </w:pPr>
    </w:p>
    <w:p w14:paraId="702AAF57" w14:textId="77777777" w:rsidR="007D435F" w:rsidRDefault="00B87847">
      <w:pPr>
        <w:spacing w:before="92"/>
        <w:ind w:left="240" w:right="251"/>
        <w:rPr>
          <w:rFonts w:ascii="Times New Roman" w:hAnsi="Times New Roman"/>
        </w:rPr>
      </w:pPr>
      <w:r>
        <w:rPr>
          <w:rFonts w:ascii="Times New Roman" w:hAnsi="Times New Roman"/>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p w14:paraId="30957E63" w14:textId="77777777" w:rsidR="007D435F" w:rsidRDefault="007D435F">
      <w:pPr>
        <w:pStyle w:val="BodyText"/>
        <w:spacing w:before="6"/>
        <w:rPr>
          <w:rFonts w:ascii="Times New Roman"/>
          <w:sz w:val="22"/>
        </w:r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7D435F" w14:paraId="0F2AE000" w14:textId="77777777">
        <w:trPr>
          <w:trHeight w:val="798"/>
        </w:trPr>
        <w:tc>
          <w:tcPr>
            <w:tcW w:w="864" w:type="dxa"/>
            <w:shd w:val="clear" w:color="auto" w:fill="E4E4E4"/>
          </w:tcPr>
          <w:p w14:paraId="721E7773" w14:textId="77777777" w:rsidR="007D435F" w:rsidRDefault="00B87847">
            <w:pPr>
              <w:pStyle w:val="TableParagraph"/>
              <w:spacing w:before="36"/>
              <w:ind w:left="107"/>
              <w:rPr>
                <w:rFonts w:ascii="Arial"/>
                <w:b/>
                <w:sz w:val="24"/>
              </w:rPr>
            </w:pPr>
            <w:r>
              <w:rPr>
                <w:rFonts w:ascii="Arial"/>
                <w:b/>
                <w:sz w:val="24"/>
              </w:rPr>
              <w:t>Date</w:t>
            </w:r>
          </w:p>
        </w:tc>
        <w:tc>
          <w:tcPr>
            <w:tcW w:w="2365" w:type="dxa"/>
            <w:shd w:val="clear" w:color="auto" w:fill="E4E4E4"/>
          </w:tcPr>
          <w:p w14:paraId="15D96EAA" w14:textId="77777777" w:rsidR="007D435F" w:rsidRDefault="00B87847">
            <w:pPr>
              <w:pStyle w:val="TableParagraph"/>
              <w:spacing w:before="36"/>
              <w:ind w:left="107"/>
              <w:rPr>
                <w:rFonts w:ascii="Arial"/>
                <w:b/>
                <w:sz w:val="24"/>
              </w:rPr>
            </w:pPr>
            <w:r>
              <w:rPr>
                <w:rFonts w:ascii="Arial"/>
                <w:b/>
                <w:sz w:val="24"/>
              </w:rPr>
              <w:t>Revised Pages</w:t>
            </w:r>
          </w:p>
        </w:tc>
        <w:tc>
          <w:tcPr>
            <w:tcW w:w="1200" w:type="dxa"/>
            <w:shd w:val="clear" w:color="auto" w:fill="E4E4E4"/>
          </w:tcPr>
          <w:p w14:paraId="51773B36" w14:textId="77777777" w:rsidR="007D435F" w:rsidRDefault="00B87847">
            <w:pPr>
              <w:pStyle w:val="TableParagraph"/>
              <w:spacing w:before="38" w:line="237" w:lineRule="auto"/>
              <w:ind w:left="107" w:right="151"/>
              <w:rPr>
                <w:rFonts w:ascii="Arial"/>
                <w:b/>
                <w:sz w:val="24"/>
              </w:rPr>
            </w:pPr>
            <w:r>
              <w:rPr>
                <w:rFonts w:ascii="Arial"/>
                <w:b/>
                <w:sz w:val="24"/>
              </w:rPr>
              <w:t>Patch Number</w:t>
            </w:r>
          </w:p>
        </w:tc>
        <w:tc>
          <w:tcPr>
            <w:tcW w:w="5041" w:type="dxa"/>
            <w:shd w:val="clear" w:color="auto" w:fill="E4E4E4"/>
          </w:tcPr>
          <w:p w14:paraId="66275D15" w14:textId="77777777" w:rsidR="007D435F" w:rsidRDefault="00B87847">
            <w:pPr>
              <w:pStyle w:val="TableParagraph"/>
              <w:spacing w:before="36"/>
              <w:ind w:left="107"/>
              <w:rPr>
                <w:rFonts w:ascii="Arial"/>
                <w:b/>
                <w:sz w:val="24"/>
              </w:rPr>
            </w:pPr>
            <w:r>
              <w:rPr>
                <w:rFonts w:ascii="Arial"/>
                <w:b/>
                <w:sz w:val="24"/>
              </w:rPr>
              <w:t>Description</w:t>
            </w:r>
          </w:p>
        </w:tc>
      </w:tr>
      <w:tr w:rsidR="00442DEC" w14:paraId="0A3C48AE" w14:textId="77777777" w:rsidTr="00777FC8">
        <w:trPr>
          <w:trHeight w:val="1155"/>
        </w:trPr>
        <w:tc>
          <w:tcPr>
            <w:tcW w:w="864" w:type="dxa"/>
          </w:tcPr>
          <w:p w14:paraId="7AE00CA7" w14:textId="4B001448" w:rsidR="00442DEC" w:rsidRPr="000B0F9B" w:rsidRDefault="00A56FED">
            <w:pPr>
              <w:pStyle w:val="TableParagraph"/>
              <w:spacing w:before="32"/>
              <w:ind w:left="107"/>
              <w:rPr>
                <w:rFonts w:ascii="Arial" w:hAnsi="Arial" w:cs="Arial"/>
                <w:sz w:val="20"/>
                <w:szCs w:val="20"/>
              </w:rPr>
            </w:pPr>
            <w:r>
              <w:rPr>
                <w:rFonts w:ascii="Arial" w:hAnsi="Arial" w:cs="Arial"/>
                <w:sz w:val="20"/>
                <w:szCs w:val="20"/>
              </w:rPr>
              <w:t>11</w:t>
            </w:r>
            <w:r w:rsidR="00442DEC" w:rsidRPr="000B0F9B">
              <w:rPr>
                <w:rFonts w:ascii="Arial" w:hAnsi="Arial" w:cs="Arial"/>
                <w:sz w:val="20"/>
                <w:szCs w:val="20"/>
              </w:rPr>
              <w:t>/21</w:t>
            </w:r>
          </w:p>
        </w:tc>
        <w:tc>
          <w:tcPr>
            <w:tcW w:w="2365" w:type="dxa"/>
          </w:tcPr>
          <w:p w14:paraId="00526CC4" w14:textId="77777777" w:rsidR="00442DEC" w:rsidRDefault="00B60C29">
            <w:pPr>
              <w:pStyle w:val="TableParagraph"/>
              <w:spacing w:before="35" w:line="252" w:lineRule="exact"/>
              <w:ind w:left="107"/>
              <w:rPr>
                <w:rFonts w:ascii="Arial" w:hAnsi="Arial" w:cs="Arial"/>
                <w:sz w:val="20"/>
                <w:szCs w:val="20"/>
              </w:rPr>
            </w:pPr>
            <w:r w:rsidRPr="000B0F9B">
              <w:rPr>
                <w:rFonts w:ascii="Arial" w:hAnsi="Arial" w:cs="Arial"/>
                <w:sz w:val="20"/>
                <w:szCs w:val="20"/>
              </w:rPr>
              <w:t>118, 122,</w:t>
            </w:r>
            <w:r w:rsidR="00416E54">
              <w:rPr>
                <w:rFonts w:ascii="Arial" w:hAnsi="Arial" w:cs="Arial"/>
                <w:sz w:val="20"/>
                <w:szCs w:val="20"/>
              </w:rPr>
              <w:t xml:space="preserve"> 123,</w:t>
            </w:r>
            <w:r w:rsidRPr="000B0F9B">
              <w:rPr>
                <w:rFonts w:ascii="Arial" w:hAnsi="Arial" w:cs="Arial"/>
                <w:sz w:val="20"/>
                <w:szCs w:val="20"/>
              </w:rPr>
              <w:t xml:space="preserve"> 140, 143, 144, 146, 151</w:t>
            </w:r>
            <w:r w:rsidR="00BA768A">
              <w:rPr>
                <w:rFonts w:ascii="Arial" w:hAnsi="Arial" w:cs="Arial"/>
                <w:sz w:val="20"/>
                <w:szCs w:val="20"/>
              </w:rPr>
              <w:t>, 455, 456, 471, 472, 483, 486, 507, 509, 510, 512, 519</w:t>
            </w:r>
          </w:p>
          <w:p w14:paraId="752345AF" w14:textId="1BC94D60" w:rsidR="00777FC8" w:rsidRPr="000B0F9B" w:rsidRDefault="00777FC8">
            <w:pPr>
              <w:pStyle w:val="TableParagraph"/>
              <w:spacing w:before="35" w:line="252" w:lineRule="exact"/>
              <w:ind w:left="107"/>
              <w:rPr>
                <w:rFonts w:ascii="Arial" w:hAnsi="Arial" w:cs="Arial"/>
                <w:sz w:val="20"/>
                <w:szCs w:val="20"/>
              </w:rPr>
            </w:pPr>
            <w:r>
              <w:rPr>
                <w:rFonts w:ascii="Arial" w:hAnsi="Arial" w:cs="Arial"/>
                <w:sz w:val="20"/>
                <w:szCs w:val="20"/>
              </w:rPr>
              <w:t>Title, i</w:t>
            </w:r>
          </w:p>
        </w:tc>
        <w:tc>
          <w:tcPr>
            <w:tcW w:w="1200" w:type="dxa"/>
          </w:tcPr>
          <w:p w14:paraId="65354A67" w14:textId="77777777" w:rsidR="00442DEC" w:rsidRPr="000B0F9B" w:rsidRDefault="00442DEC">
            <w:pPr>
              <w:pStyle w:val="TableParagraph"/>
              <w:spacing w:before="32"/>
              <w:ind w:left="107"/>
              <w:rPr>
                <w:rFonts w:ascii="Arial" w:hAnsi="Arial" w:cs="Arial"/>
                <w:sz w:val="20"/>
                <w:szCs w:val="20"/>
              </w:rPr>
            </w:pPr>
            <w:r w:rsidRPr="000B0F9B">
              <w:rPr>
                <w:rFonts w:ascii="Arial" w:hAnsi="Arial" w:cs="Arial"/>
                <w:sz w:val="20"/>
                <w:szCs w:val="20"/>
              </w:rPr>
              <w:t>SR*3*200</w:t>
            </w:r>
          </w:p>
        </w:tc>
        <w:tc>
          <w:tcPr>
            <w:tcW w:w="5041" w:type="dxa"/>
          </w:tcPr>
          <w:p w14:paraId="487434FF" w14:textId="77777777" w:rsidR="00095A9A" w:rsidRPr="000B0F9B" w:rsidRDefault="00B60C29" w:rsidP="000B0F9B">
            <w:pPr>
              <w:pStyle w:val="TableParagraph"/>
              <w:numPr>
                <w:ilvl w:val="0"/>
                <w:numId w:val="380"/>
              </w:numPr>
              <w:spacing w:before="60" w:after="60"/>
              <w:ind w:left="504"/>
              <w:rPr>
                <w:rFonts w:ascii="Arial" w:hAnsi="Arial" w:cs="Arial"/>
                <w:sz w:val="20"/>
                <w:szCs w:val="20"/>
              </w:rPr>
            </w:pPr>
            <w:r w:rsidRPr="000B0F9B">
              <w:rPr>
                <w:rFonts w:ascii="Arial" w:hAnsi="Arial" w:cs="Arial"/>
                <w:sz w:val="20"/>
                <w:szCs w:val="20"/>
              </w:rPr>
              <w:t xml:space="preserve">Added </w:t>
            </w:r>
            <w:r w:rsidRPr="000B0F9B">
              <w:rPr>
                <w:rFonts w:ascii="Arial" w:hAnsi="Arial" w:cs="Arial"/>
                <w:b/>
                <w:bCs/>
                <w:sz w:val="20"/>
                <w:szCs w:val="20"/>
                <w:u w:val="single"/>
              </w:rPr>
              <w:fldChar w:fldCharType="begin"/>
            </w:r>
            <w:r w:rsidRPr="000B0F9B">
              <w:rPr>
                <w:rFonts w:ascii="Arial" w:hAnsi="Arial" w:cs="Arial"/>
                <w:b/>
                <w:bCs/>
                <w:sz w:val="20"/>
                <w:szCs w:val="20"/>
                <w:u w:val="single"/>
              </w:rPr>
              <w:instrText xml:space="preserve"> REF SR_200_SROMEN_OP_Robo_Assist \h  \* MERGEFORMAT </w:instrText>
            </w:r>
            <w:r w:rsidRPr="000B0F9B">
              <w:rPr>
                <w:rFonts w:ascii="Arial" w:hAnsi="Arial" w:cs="Arial"/>
                <w:b/>
                <w:bCs/>
                <w:sz w:val="20"/>
                <w:szCs w:val="20"/>
                <w:u w:val="single"/>
              </w:rPr>
            </w:r>
            <w:r w:rsidRPr="000B0F9B">
              <w:rPr>
                <w:rFonts w:ascii="Arial" w:hAnsi="Arial" w:cs="Arial"/>
                <w:b/>
                <w:bCs/>
                <w:sz w:val="20"/>
                <w:szCs w:val="20"/>
                <w:u w:val="single"/>
              </w:rPr>
              <w:fldChar w:fldCharType="separate"/>
            </w:r>
            <w:r w:rsidRPr="000B0F9B">
              <w:rPr>
                <w:rFonts w:ascii="Arial" w:hAnsi="Arial" w:cs="Arial"/>
                <w:b/>
                <w:bCs/>
                <w:sz w:val="20"/>
                <w:szCs w:val="20"/>
                <w:u w:val="single"/>
              </w:rPr>
              <w:t>ROBOTIC ASSISTANCE</w:t>
            </w:r>
            <w:r w:rsidRPr="000B0F9B">
              <w:rPr>
                <w:rFonts w:ascii="Arial" w:hAnsi="Arial" w:cs="Arial"/>
                <w:b/>
                <w:bCs/>
                <w:sz w:val="20"/>
                <w:szCs w:val="20"/>
                <w:u w:val="single"/>
              </w:rPr>
              <w:fldChar w:fldCharType="end"/>
            </w:r>
            <w:r w:rsidR="00084E54">
              <w:rPr>
                <w:rFonts w:ascii="Arial" w:hAnsi="Arial" w:cs="Arial"/>
                <w:b/>
                <w:bCs/>
                <w:sz w:val="20"/>
                <w:szCs w:val="20"/>
                <w:u w:val="single"/>
              </w:rPr>
              <w:t xml:space="preserve"> (Y/N)</w:t>
            </w:r>
            <w:r w:rsidRPr="000B0F9B">
              <w:rPr>
                <w:rFonts w:ascii="Arial" w:hAnsi="Arial" w:cs="Arial"/>
                <w:sz w:val="20"/>
                <w:szCs w:val="20"/>
              </w:rPr>
              <w:t xml:space="preserve"> to the example in the section, </w:t>
            </w:r>
            <w:r w:rsidR="00B86418" w:rsidRPr="000B0F9B">
              <w:rPr>
                <w:rFonts w:ascii="Arial" w:hAnsi="Arial" w:cs="Arial"/>
                <w:sz w:val="20"/>
                <w:szCs w:val="20"/>
              </w:rPr>
              <w:t>SROMEN-OP</w:t>
            </w:r>
          </w:p>
          <w:p w14:paraId="2D2203D6" w14:textId="77777777" w:rsidR="00B86418" w:rsidRPr="000B0F9B" w:rsidRDefault="00B60C29" w:rsidP="000B0F9B">
            <w:pPr>
              <w:pStyle w:val="TableParagraph"/>
              <w:numPr>
                <w:ilvl w:val="0"/>
                <w:numId w:val="380"/>
              </w:numPr>
              <w:spacing w:before="60" w:after="60"/>
              <w:ind w:left="504"/>
              <w:rPr>
                <w:rFonts w:ascii="Arial" w:hAnsi="Arial" w:cs="Arial"/>
                <w:sz w:val="20"/>
                <w:szCs w:val="20"/>
              </w:rPr>
            </w:pPr>
            <w:r w:rsidRPr="000B0F9B">
              <w:rPr>
                <w:rFonts w:ascii="Arial" w:hAnsi="Arial" w:cs="Arial"/>
                <w:sz w:val="20"/>
                <w:szCs w:val="20"/>
              </w:rPr>
              <w:t xml:space="preserve">Added </w:t>
            </w:r>
            <w:r w:rsidRPr="000B0F9B">
              <w:rPr>
                <w:rFonts w:ascii="Arial" w:hAnsi="Arial" w:cs="Arial"/>
                <w:b/>
                <w:bCs/>
                <w:sz w:val="20"/>
                <w:szCs w:val="20"/>
                <w:u w:val="single"/>
              </w:rPr>
              <w:fldChar w:fldCharType="begin"/>
            </w:r>
            <w:r w:rsidRPr="000B0F9B">
              <w:rPr>
                <w:rFonts w:ascii="Arial" w:hAnsi="Arial" w:cs="Arial"/>
                <w:b/>
                <w:bCs/>
                <w:sz w:val="20"/>
                <w:szCs w:val="20"/>
                <w:u w:val="single"/>
              </w:rPr>
              <w:instrText xml:space="preserve"> REF SR_200_SROMEN_OUT_Robo_Assist \h  \* MERGEFORMAT </w:instrText>
            </w:r>
            <w:r w:rsidRPr="000B0F9B">
              <w:rPr>
                <w:rFonts w:ascii="Arial" w:hAnsi="Arial" w:cs="Arial"/>
                <w:b/>
                <w:bCs/>
                <w:sz w:val="20"/>
                <w:szCs w:val="20"/>
                <w:u w:val="single"/>
              </w:rPr>
            </w:r>
            <w:r w:rsidRPr="000B0F9B">
              <w:rPr>
                <w:rFonts w:ascii="Arial" w:hAnsi="Arial" w:cs="Arial"/>
                <w:b/>
                <w:bCs/>
                <w:sz w:val="20"/>
                <w:szCs w:val="20"/>
                <w:u w:val="single"/>
              </w:rPr>
              <w:fldChar w:fldCharType="separate"/>
            </w:r>
            <w:r w:rsidRPr="000B0F9B">
              <w:rPr>
                <w:rFonts w:ascii="Arial" w:hAnsi="Arial" w:cs="Arial"/>
                <w:b/>
                <w:bCs/>
                <w:sz w:val="20"/>
                <w:szCs w:val="20"/>
                <w:u w:val="single"/>
              </w:rPr>
              <w:t>ROBOTIC ASSISTANCE</w:t>
            </w:r>
            <w:r w:rsidRPr="000B0F9B">
              <w:rPr>
                <w:rFonts w:ascii="Arial" w:hAnsi="Arial" w:cs="Arial"/>
                <w:b/>
                <w:bCs/>
                <w:sz w:val="20"/>
                <w:szCs w:val="20"/>
                <w:u w:val="single"/>
              </w:rPr>
              <w:fldChar w:fldCharType="end"/>
            </w:r>
            <w:r w:rsidR="00084E54">
              <w:rPr>
                <w:rFonts w:ascii="Arial" w:hAnsi="Arial" w:cs="Arial"/>
                <w:b/>
                <w:bCs/>
                <w:sz w:val="20"/>
                <w:szCs w:val="20"/>
                <w:u w:val="single"/>
              </w:rPr>
              <w:t xml:space="preserve"> (Y/N)</w:t>
            </w:r>
            <w:r w:rsidRPr="000B0F9B">
              <w:rPr>
                <w:rFonts w:ascii="Arial" w:hAnsi="Arial" w:cs="Arial"/>
                <w:sz w:val="20"/>
                <w:szCs w:val="20"/>
              </w:rPr>
              <w:t xml:space="preserve"> to the example in the section, </w:t>
            </w:r>
            <w:r w:rsidR="00B86418" w:rsidRPr="000B0F9B">
              <w:rPr>
                <w:rFonts w:ascii="Arial" w:hAnsi="Arial" w:cs="Arial"/>
                <w:sz w:val="20"/>
                <w:szCs w:val="20"/>
              </w:rPr>
              <w:t>SROMEN-OUT</w:t>
            </w:r>
          </w:p>
          <w:p w14:paraId="0CFA037C" w14:textId="77777777" w:rsidR="00B86418" w:rsidRPr="000B0F9B" w:rsidRDefault="00B60C29" w:rsidP="000B0F9B">
            <w:pPr>
              <w:pStyle w:val="TableParagraph"/>
              <w:numPr>
                <w:ilvl w:val="0"/>
                <w:numId w:val="380"/>
              </w:numPr>
              <w:spacing w:before="60" w:after="60"/>
              <w:ind w:left="504"/>
              <w:rPr>
                <w:rFonts w:ascii="Arial" w:hAnsi="Arial" w:cs="Arial"/>
                <w:sz w:val="20"/>
                <w:szCs w:val="20"/>
              </w:rPr>
            </w:pPr>
            <w:r w:rsidRPr="000B0F9B">
              <w:rPr>
                <w:rFonts w:ascii="Arial" w:hAnsi="Arial" w:cs="Arial"/>
                <w:sz w:val="20"/>
                <w:szCs w:val="20"/>
              </w:rPr>
              <w:t xml:space="preserve">Added </w:t>
            </w:r>
            <w:r w:rsidRPr="000B0F9B">
              <w:rPr>
                <w:rFonts w:ascii="Arial" w:hAnsi="Arial" w:cs="Arial"/>
                <w:b/>
                <w:bCs/>
                <w:sz w:val="20"/>
                <w:szCs w:val="20"/>
                <w:u w:val="single"/>
              </w:rPr>
              <w:fldChar w:fldCharType="begin"/>
            </w:r>
            <w:r w:rsidRPr="000B0F9B">
              <w:rPr>
                <w:rFonts w:ascii="Arial" w:hAnsi="Arial" w:cs="Arial"/>
                <w:b/>
                <w:bCs/>
                <w:sz w:val="20"/>
                <w:szCs w:val="20"/>
                <w:u w:val="single"/>
              </w:rPr>
              <w:instrText xml:space="preserve"> REF SR_200_SRONRPT_Robo_Assist \h  \* MERGEFORMAT </w:instrText>
            </w:r>
            <w:r w:rsidRPr="000B0F9B">
              <w:rPr>
                <w:rFonts w:ascii="Arial" w:hAnsi="Arial" w:cs="Arial"/>
                <w:b/>
                <w:bCs/>
                <w:sz w:val="20"/>
                <w:szCs w:val="20"/>
                <w:u w:val="single"/>
              </w:rPr>
            </w:r>
            <w:r w:rsidRPr="000B0F9B">
              <w:rPr>
                <w:rFonts w:ascii="Arial" w:hAnsi="Arial" w:cs="Arial"/>
                <w:b/>
                <w:bCs/>
                <w:sz w:val="20"/>
                <w:szCs w:val="20"/>
                <w:u w:val="single"/>
              </w:rPr>
              <w:fldChar w:fldCharType="separate"/>
            </w:r>
            <w:r w:rsidRPr="000B0F9B">
              <w:rPr>
                <w:rFonts w:ascii="Arial" w:hAnsi="Arial" w:cs="Arial"/>
                <w:b/>
                <w:bCs/>
                <w:sz w:val="20"/>
                <w:szCs w:val="20"/>
                <w:u w:val="single"/>
              </w:rPr>
              <w:t>ROBOTIC ASSISTANCE (Y/N)</w:t>
            </w:r>
            <w:r w:rsidRPr="000B0F9B">
              <w:rPr>
                <w:rFonts w:ascii="Arial" w:hAnsi="Arial" w:cs="Arial"/>
                <w:b/>
                <w:bCs/>
                <w:sz w:val="20"/>
                <w:szCs w:val="20"/>
                <w:u w:val="single"/>
              </w:rPr>
              <w:fldChar w:fldCharType="end"/>
            </w:r>
            <w:r w:rsidRPr="000B0F9B">
              <w:rPr>
                <w:rFonts w:ascii="Arial" w:hAnsi="Arial" w:cs="Arial"/>
                <w:sz w:val="20"/>
                <w:szCs w:val="20"/>
              </w:rPr>
              <w:t xml:space="preserve"> to the required field</w:t>
            </w:r>
            <w:r w:rsidR="00EA01CB">
              <w:rPr>
                <w:rFonts w:ascii="Arial" w:hAnsi="Arial" w:cs="Arial"/>
                <w:sz w:val="20"/>
                <w:szCs w:val="20"/>
              </w:rPr>
              <w:t xml:space="preserve">s prior to signing list </w:t>
            </w:r>
            <w:r w:rsidRPr="000B0F9B">
              <w:rPr>
                <w:rFonts w:ascii="Arial" w:hAnsi="Arial" w:cs="Arial"/>
                <w:sz w:val="20"/>
                <w:szCs w:val="20"/>
              </w:rPr>
              <w:t xml:space="preserve">in the section, </w:t>
            </w:r>
            <w:r w:rsidR="008F2B28" w:rsidRPr="000B0F9B">
              <w:rPr>
                <w:rFonts w:ascii="Arial" w:hAnsi="Arial" w:cs="Arial"/>
                <w:sz w:val="20"/>
                <w:szCs w:val="20"/>
              </w:rPr>
              <w:t>SRONRPT</w:t>
            </w:r>
          </w:p>
          <w:p w14:paraId="6E645E3F" w14:textId="77777777" w:rsidR="00B60C29" w:rsidRPr="000B0F9B" w:rsidRDefault="00B60C29" w:rsidP="000B0F9B">
            <w:pPr>
              <w:pStyle w:val="TableParagraph"/>
              <w:numPr>
                <w:ilvl w:val="0"/>
                <w:numId w:val="380"/>
              </w:numPr>
              <w:spacing w:before="60" w:after="60"/>
              <w:ind w:left="504"/>
              <w:rPr>
                <w:rFonts w:ascii="Arial" w:hAnsi="Arial" w:cs="Arial"/>
                <w:sz w:val="20"/>
                <w:szCs w:val="20"/>
              </w:rPr>
            </w:pPr>
            <w:r w:rsidRPr="000B0F9B">
              <w:rPr>
                <w:rFonts w:ascii="Arial" w:hAnsi="Arial" w:cs="Arial"/>
                <w:sz w:val="20"/>
                <w:szCs w:val="20"/>
              </w:rPr>
              <w:t xml:space="preserve">Added </w:t>
            </w:r>
            <w:r w:rsidRPr="000B0F9B">
              <w:rPr>
                <w:rFonts w:ascii="Arial" w:hAnsi="Arial" w:cs="Arial"/>
                <w:b/>
                <w:bCs/>
                <w:sz w:val="20"/>
                <w:szCs w:val="20"/>
                <w:u w:val="single"/>
              </w:rPr>
              <w:fldChar w:fldCharType="begin"/>
            </w:r>
            <w:r w:rsidRPr="000B0F9B">
              <w:rPr>
                <w:rFonts w:ascii="Arial" w:hAnsi="Arial" w:cs="Arial"/>
                <w:b/>
                <w:bCs/>
                <w:sz w:val="20"/>
                <w:szCs w:val="20"/>
                <w:u w:val="single"/>
              </w:rPr>
              <w:instrText xml:space="preserve"> REF SR_200_SRONRPT_Robo_Assist_Example \h  \* MERGEFORMAT </w:instrText>
            </w:r>
            <w:r w:rsidRPr="000B0F9B">
              <w:rPr>
                <w:rFonts w:ascii="Arial" w:hAnsi="Arial" w:cs="Arial"/>
                <w:b/>
                <w:bCs/>
                <w:sz w:val="20"/>
                <w:szCs w:val="20"/>
                <w:u w:val="single"/>
              </w:rPr>
            </w:r>
            <w:r w:rsidRPr="000B0F9B">
              <w:rPr>
                <w:rFonts w:ascii="Arial" w:hAnsi="Arial" w:cs="Arial"/>
                <w:b/>
                <w:bCs/>
                <w:sz w:val="20"/>
                <w:szCs w:val="20"/>
                <w:u w:val="single"/>
              </w:rPr>
              <w:fldChar w:fldCharType="separate"/>
            </w:r>
            <w:r w:rsidRPr="000B0F9B">
              <w:rPr>
                <w:rFonts w:ascii="Arial" w:hAnsi="Arial" w:cs="Arial"/>
                <w:b/>
                <w:bCs/>
                <w:sz w:val="20"/>
                <w:szCs w:val="20"/>
                <w:u w:val="single"/>
              </w:rPr>
              <w:t>ROBOTIC ASSISTANCE</w:t>
            </w:r>
            <w:r w:rsidRPr="000B0F9B">
              <w:rPr>
                <w:rFonts w:ascii="Arial" w:hAnsi="Arial" w:cs="Arial"/>
                <w:b/>
                <w:bCs/>
                <w:sz w:val="20"/>
                <w:szCs w:val="20"/>
                <w:u w:val="single"/>
              </w:rPr>
              <w:fldChar w:fldCharType="end"/>
            </w:r>
            <w:r w:rsidR="00084E54">
              <w:rPr>
                <w:rFonts w:ascii="Arial" w:hAnsi="Arial" w:cs="Arial"/>
                <w:b/>
                <w:bCs/>
                <w:sz w:val="20"/>
                <w:szCs w:val="20"/>
                <w:u w:val="single"/>
              </w:rPr>
              <w:t xml:space="preserve"> (Y/N)</w:t>
            </w:r>
            <w:r w:rsidRPr="000B0F9B">
              <w:rPr>
                <w:rFonts w:ascii="Arial" w:hAnsi="Arial" w:cs="Arial"/>
                <w:sz w:val="20"/>
                <w:szCs w:val="20"/>
              </w:rPr>
              <w:t xml:space="preserve"> to the example in the section, SRONRPT</w:t>
            </w:r>
          </w:p>
          <w:p w14:paraId="1B808B8D" w14:textId="77777777" w:rsidR="00B60C29" w:rsidRPr="000B0F9B" w:rsidRDefault="00B60C29" w:rsidP="000B0F9B">
            <w:pPr>
              <w:pStyle w:val="TableParagraph"/>
              <w:numPr>
                <w:ilvl w:val="0"/>
                <w:numId w:val="380"/>
              </w:numPr>
              <w:spacing w:before="60" w:after="60"/>
              <w:ind w:left="504"/>
              <w:rPr>
                <w:rFonts w:ascii="Arial" w:hAnsi="Arial" w:cs="Arial"/>
                <w:sz w:val="20"/>
                <w:szCs w:val="20"/>
              </w:rPr>
            </w:pPr>
            <w:r w:rsidRPr="000B0F9B">
              <w:rPr>
                <w:rFonts w:ascii="Arial" w:hAnsi="Arial" w:cs="Arial"/>
                <w:sz w:val="20"/>
                <w:szCs w:val="20"/>
              </w:rPr>
              <w:t xml:space="preserve">Added </w:t>
            </w:r>
            <w:r w:rsidR="00813FDA" w:rsidRPr="00F561A5">
              <w:rPr>
                <w:rFonts w:ascii="Arial" w:hAnsi="Arial" w:cs="Arial"/>
                <w:b/>
                <w:bCs/>
                <w:sz w:val="20"/>
                <w:szCs w:val="20"/>
                <w:u w:val="single"/>
              </w:rPr>
              <w:fldChar w:fldCharType="begin"/>
            </w:r>
            <w:r w:rsidR="00813FDA" w:rsidRPr="00F561A5">
              <w:rPr>
                <w:rFonts w:ascii="Arial" w:hAnsi="Arial" w:cs="Arial"/>
                <w:b/>
                <w:bCs/>
                <w:sz w:val="20"/>
                <w:szCs w:val="20"/>
                <w:u w:val="single"/>
              </w:rPr>
              <w:instrText xml:space="preserve"> REF SR_200_SRONRPT_Robo_Assist_Report_Ex \h </w:instrText>
            </w:r>
            <w:r w:rsidR="00F561A5" w:rsidRPr="00F561A5">
              <w:rPr>
                <w:rFonts w:ascii="Arial" w:hAnsi="Arial" w:cs="Arial"/>
                <w:b/>
                <w:bCs/>
                <w:sz w:val="20"/>
                <w:szCs w:val="20"/>
                <w:u w:val="single"/>
              </w:rPr>
              <w:instrText xml:space="preserve"> \* MERGEFORMAT </w:instrText>
            </w:r>
            <w:r w:rsidR="00813FDA" w:rsidRPr="00F561A5">
              <w:rPr>
                <w:rFonts w:ascii="Arial" w:hAnsi="Arial" w:cs="Arial"/>
                <w:b/>
                <w:bCs/>
                <w:sz w:val="20"/>
                <w:szCs w:val="20"/>
                <w:u w:val="single"/>
              </w:rPr>
            </w:r>
            <w:r w:rsidR="00813FDA" w:rsidRPr="00F561A5">
              <w:rPr>
                <w:rFonts w:ascii="Arial" w:hAnsi="Arial" w:cs="Arial"/>
                <w:b/>
                <w:bCs/>
                <w:sz w:val="20"/>
                <w:szCs w:val="20"/>
                <w:u w:val="single"/>
              </w:rPr>
              <w:fldChar w:fldCharType="separate"/>
            </w:r>
            <w:r w:rsidR="00813FDA" w:rsidRPr="00F561A5">
              <w:rPr>
                <w:rFonts w:ascii="Arial" w:hAnsi="Arial" w:cs="Arial"/>
                <w:b/>
                <w:bCs/>
                <w:sz w:val="20"/>
                <w:szCs w:val="20"/>
                <w:u w:val="single"/>
              </w:rPr>
              <w:t>Robotic Assistance</w:t>
            </w:r>
            <w:r w:rsidR="00813FDA" w:rsidRPr="00F561A5">
              <w:rPr>
                <w:rFonts w:ascii="Arial" w:hAnsi="Arial" w:cs="Arial"/>
                <w:b/>
                <w:bCs/>
                <w:sz w:val="20"/>
                <w:szCs w:val="20"/>
                <w:u w:val="single"/>
              </w:rPr>
              <w:fldChar w:fldCharType="end"/>
            </w:r>
            <w:r w:rsidR="00084E54">
              <w:rPr>
                <w:rFonts w:ascii="Arial" w:hAnsi="Arial" w:cs="Arial"/>
                <w:b/>
                <w:bCs/>
                <w:sz w:val="20"/>
                <w:szCs w:val="20"/>
                <w:u w:val="single"/>
              </w:rPr>
              <w:t xml:space="preserve"> (Y/N)</w:t>
            </w:r>
            <w:r w:rsidRPr="000B0F9B">
              <w:rPr>
                <w:rFonts w:ascii="Arial" w:hAnsi="Arial" w:cs="Arial"/>
                <w:sz w:val="20"/>
                <w:szCs w:val="20"/>
              </w:rPr>
              <w:t xml:space="preserve"> under Major Operations Performed of the report example in the section, SRONRPT</w:t>
            </w:r>
          </w:p>
          <w:p w14:paraId="2D767305" w14:textId="77777777" w:rsidR="00B60C29" w:rsidRPr="000B0F9B" w:rsidRDefault="00B60C29" w:rsidP="000B0F9B">
            <w:pPr>
              <w:pStyle w:val="TableParagraph"/>
              <w:numPr>
                <w:ilvl w:val="0"/>
                <w:numId w:val="380"/>
              </w:numPr>
              <w:spacing w:before="60" w:after="60"/>
              <w:ind w:left="504"/>
              <w:rPr>
                <w:rFonts w:ascii="Arial" w:hAnsi="Arial" w:cs="Arial"/>
                <w:sz w:val="20"/>
                <w:szCs w:val="20"/>
              </w:rPr>
            </w:pPr>
            <w:r w:rsidRPr="000B0F9B">
              <w:rPr>
                <w:rFonts w:ascii="Arial" w:hAnsi="Arial" w:cs="Arial"/>
                <w:sz w:val="20"/>
                <w:szCs w:val="20"/>
              </w:rPr>
              <w:t xml:space="preserve">Added </w:t>
            </w:r>
            <w:r w:rsidRPr="000B0F9B">
              <w:rPr>
                <w:rFonts w:ascii="Arial" w:hAnsi="Arial" w:cs="Arial"/>
                <w:b/>
                <w:bCs/>
                <w:sz w:val="20"/>
                <w:szCs w:val="20"/>
                <w:u w:val="single"/>
              </w:rPr>
              <w:fldChar w:fldCharType="begin"/>
            </w:r>
            <w:r w:rsidRPr="000B0F9B">
              <w:rPr>
                <w:rFonts w:ascii="Arial" w:hAnsi="Arial" w:cs="Arial"/>
                <w:b/>
                <w:bCs/>
                <w:sz w:val="20"/>
                <w:szCs w:val="20"/>
                <w:u w:val="single"/>
              </w:rPr>
              <w:instrText xml:space="preserve"> REF SR_200_SRONRPT_Robo_Assist_2 \h  \* MERGEFORMAT </w:instrText>
            </w:r>
            <w:r w:rsidRPr="000B0F9B">
              <w:rPr>
                <w:rFonts w:ascii="Arial" w:hAnsi="Arial" w:cs="Arial"/>
                <w:b/>
                <w:bCs/>
                <w:sz w:val="20"/>
                <w:szCs w:val="20"/>
                <w:u w:val="single"/>
              </w:rPr>
            </w:r>
            <w:r w:rsidRPr="000B0F9B">
              <w:rPr>
                <w:rFonts w:ascii="Arial" w:hAnsi="Arial" w:cs="Arial"/>
                <w:b/>
                <w:bCs/>
                <w:sz w:val="20"/>
                <w:szCs w:val="20"/>
                <w:u w:val="single"/>
              </w:rPr>
              <w:fldChar w:fldCharType="separate"/>
            </w:r>
            <w:r w:rsidRPr="000B0F9B">
              <w:rPr>
                <w:rFonts w:ascii="Arial" w:hAnsi="Arial" w:cs="Arial"/>
                <w:b/>
                <w:bCs/>
                <w:sz w:val="20"/>
                <w:szCs w:val="20"/>
                <w:u w:val="single"/>
              </w:rPr>
              <w:t>ROBOTIC ASSISSTANCE (Y/N)</w:t>
            </w:r>
            <w:r w:rsidRPr="000B0F9B">
              <w:rPr>
                <w:rFonts w:ascii="Arial" w:hAnsi="Arial" w:cs="Arial"/>
                <w:b/>
                <w:bCs/>
                <w:sz w:val="20"/>
                <w:szCs w:val="20"/>
                <w:u w:val="single"/>
              </w:rPr>
              <w:fldChar w:fldCharType="end"/>
            </w:r>
            <w:r w:rsidRPr="000B0F9B">
              <w:rPr>
                <w:rFonts w:ascii="Arial" w:hAnsi="Arial" w:cs="Arial"/>
                <w:sz w:val="20"/>
                <w:szCs w:val="20"/>
              </w:rPr>
              <w:t xml:space="preserve"> to the second required field</w:t>
            </w:r>
            <w:r w:rsidR="00EA01CB">
              <w:rPr>
                <w:rFonts w:ascii="Arial" w:hAnsi="Arial" w:cs="Arial"/>
                <w:sz w:val="20"/>
                <w:szCs w:val="20"/>
              </w:rPr>
              <w:t>s prior to signing</w:t>
            </w:r>
            <w:r w:rsidRPr="000B0F9B">
              <w:rPr>
                <w:rFonts w:ascii="Arial" w:hAnsi="Arial" w:cs="Arial"/>
                <w:sz w:val="20"/>
                <w:szCs w:val="20"/>
              </w:rPr>
              <w:t xml:space="preserve"> list in the section, SRONRPT </w:t>
            </w:r>
          </w:p>
          <w:p w14:paraId="342755A4" w14:textId="77777777" w:rsidR="00BA768A" w:rsidRDefault="00B60C29" w:rsidP="00BA768A">
            <w:pPr>
              <w:pStyle w:val="TableParagraph"/>
              <w:numPr>
                <w:ilvl w:val="0"/>
                <w:numId w:val="380"/>
              </w:numPr>
              <w:spacing w:before="60" w:after="60"/>
              <w:ind w:left="504"/>
              <w:rPr>
                <w:rFonts w:ascii="Arial" w:hAnsi="Arial" w:cs="Arial"/>
                <w:sz w:val="20"/>
                <w:szCs w:val="20"/>
              </w:rPr>
            </w:pPr>
            <w:r w:rsidRPr="000B0F9B">
              <w:rPr>
                <w:rFonts w:ascii="Arial" w:hAnsi="Arial" w:cs="Arial"/>
                <w:sz w:val="20"/>
                <w:szCs w:val="20"/>
              </w:rPr>
              <w:t xml:space="preserve">Added </w:t>
            </w:r>
            <w:r w:rsidR="00875B72" w:rsidRPr="009445F0">
              <w:rPr>
                <w:rFonts w:ascii="Arial" w:hAnsi="Arial" w:cs="Arial"/>
                <w:b/>
                <w:bCs/>
                <w:sz w:val="20"/>
                <w:szCs w:val="20"/>
                <w:u w:val="single"/>
              </w:rPr>
              <w:fldChar w:fldCharType="begin"/>
            </w:r>
            <w:r w:rsidR="00875B72" w:rsidRPr="009445F0">
              <w:rPr>
                <w:rFonts w:ascii="Arial" w:hAnsi="Arial" w:cs="Arial"/>
                <w:b/>
                <w:bCs/>
                <w:sz w:val="20"/>
                <w:szCs w:val="20"/>
                <w:u w:val="single"/>
              </w:rPr>
              <w:instrText xml:space="preserve"> REF SR_200_SRONRPT_Robo_Assist_Report_Ex2 \h </w:instrText>
            </w:r>
            <w:r w:rsidR="009445F0" w:rsidRPr="009445F0">
              <w:rPr>
                <w:rFonts w:ascii="Arial" w:hAnsi="Arial" w:cs="Arial"/>
                <w:b/>
                <w:bCs/>
                <w:sz w:val="20"/>
                <w:szCs w:val="20"/>
                <w:u w:val="single"/>
              </w:rPr>
              <w:instrText xml:space="preserve"> \* MERGEFORMAT </w:instrText>
            </w:r>
            <w:r w:rsidR="00875B72" w:rsidRPr="009445F0">
              <w:rPr>
                <w:rFonts w:ascii="Arial" w:hAnsi="Arial" w:cs="Arial"/>
                <w:b/>
                <w:bCs/>
                <w:sz w:val="20"/>
                <w:szCs w:val="20"/>
                <w:u w:val="single"/>
              </w:rPr>
            </w:r>
            <w:r w:rsidR="00875B72" w:rsidRPr="009445F0">
              <w:rPr>
                <w:rFonts w:ascii="Arial" w:hAnsi="Arial" w:cs="Arial"/>
                <w:b/>
                <w:bCs/>
                <w:sz w:val="20"/>
                <w:szCs w:val="20"/>
                <w:u w:val="single"/>
              </w:rPr>
              <w:fldChar w:fldCharType="separate"/>
            </w:r>
            <w:r w:rsidR="00875B72" w:rsidRPr="009445F0">
              <w:rPr>
                <w:rFonts w:ascii="Arial" w:hAnsi="Arial" w:cs="Arial"/>
                <w:b/>
                <w:bCs/>
                <w:sz w:val="20"/>
                <w:szCs w:val="20"/>
                <w:u w:val="single"/>
              </w:rPr>
              <w:t>Robotic Assistance</w:t>
            </w:r>
            <w:r w:rsidR="00875B72" w:rsidRPr="009445F0">
              <w:rPr>
                <w:rFonts w:ascii="Arial" w:hAnsi="Arial" w:cs="Arial"/>
                <w:b/>
                <w:bCs/>
                <w:sz w:val="20"/>
                <w:szCs w:val="20"/>
                <w:u w:val="single"/>
              </w:rPr>
              <w:fldChar w:fldCharType="end"/>
            </w:r>
            <w:r w:rsidR="00084E54">
              <w:rPr>
                <w:rFonts w:ascii="Arial" w:hAnsi="Arial" w:cs="Arial"/>
                <w:b/>
                <w:bCs/>
                <w:sz w:val="20"/>
                <w:szCs w:val="20"/>
                <w:u w:val="single"/>
              </w:rPr>
              <w:t xml:space="preserve"> (Y/N)</w:t>
            </w:r>
            <w:r w:rsidRPr="000B0F9B">
              <w:rPr>
                <w:rFonts w:ascii="Arial" w:hAnsi="Arial" w:cs="Arial"/>
                <w:sz w:val="20"/>
                <w:szCs w:val="20"/>
              </w:rPr>
              <w:t xml:space="preserve"> under Major Operations Performed of the second report example in the section, SRONRPT</w:t>
            </w:r>
          </w:p>
          <w:p w14:paraId="640D51B6" w14:textId="77777777" w:rsidR="00BA768A" w:rsidRDefault="00BA768A" w:rsidP="00BA768A">
            <w:pPr>
              <w:pStyle w:val="TableParagraph"/>
              <w:numPr>
                <w:ilvl w:val="0"/>
                <w:numId w:val="380"/>
              </w:numPr>
              <w:spacing w:before="60" w:after="60"/>
              <w:ind w:left="504"/>
              <w:rPr>
                <w:rFonts w:ascii="Arial" w:hAnsi="Arial" w:cs="Arial"/>
                <w:sz w:val="20"/>
                <w:szCs w:val="20"/>
              </w:rPr>
            </w:pPr>
            <w:r w:rsidRPr="00BA768A">
              <w:rPr>
                <w:rFonts w:ascii="Arial" w:hAnsi="Arial" w:cs="Arial"/>
                <w:sz w:val="20"/>
                <w:szCs w:val="20"/>
              </w:rPr>
              <w:t xml:space="preserve">Added </w:t>
            </w:r>
            <w:r w:rsidRPr="00BA768A">
              <w:rPr>
                <w:rFonts w:ascii="Arial" w:hAnsi="Arial" w:cs="Arial"/>
                <w:b/>
                <w:bCs/>
                <w:sz w:val="20"/>
                <w:szCs w:val="20"/>
                <w:u w:val="single"/>
              </w:rPr>
              <w:fldChar w:fldCharType="begin"/>
            </w:r>
            <w:r w:rsidRPr="00BA768A">
              <w:rPr>
                <w:rFonts w:ascii="Arial" w:hAnsi="Arial" w:cs="Arial"/>
                <w:b/>
                <w:bCs/>
                <w:sz w:val="20"/>
                <w:szCs w:val="20"/>
                <w:u w:val="single"/>
              </w:rPr>
              <w:instrText xml:space="preserve"> REF SR_200_SROA_OPERATION_DATA_Robo_Assist \h  \* MERGEFORMAT </w:instrText>
            </w:r>
            <w:r w:rsidRPr="00BA768A">
              <w:rPr>
                <w:rFonts w:ascii="Arial" w:hAnsi="Arial" w:cs="Arial"/>
                <w:b/>
                <w:bCs/>
                <w:sz w:val="20"/>
                <w:szCs w:val="20"/>
                <w:u w:val="single"/>
              </w:rPr>
            </w:r>
            <w:r w:rsidRPr="00BA768A">
              <w:rPr>
                <w:rFonts w:ascii="Arial" w:hAnsi="Arial" w:cs="Arial"/>
                <w:b/>
                <w:bCs/>
                <w:sz w:val="20"/>
                <w:szCs w:val="20"/>
                <w:u w:val="single"/>
              </w:rPr>
              <w:fldChar w:fldCharType="separate"/>
            </w:r>
            <w:r w:rsidRPr="00BA768A">
              <w:rPr>
                <w:rFonts w:ascii="Arial" w:hAnsi="Arial" w:cs="Arial"/>
                <w:b/>
                <w:bCs/>
                <w:sz w:val="20"/>
                <w:szCs w:val="20"/>
                <w:u w:val="single"/>
              </w:rPr>
              <w:t>Robotic Assistance</w:t>
            </w:r>
            <w:r w:rsidRPr="00BA768A">
              <w:rPr>
                <w:rFonts w:ascii="Arial" w:hAnsi="Arial" w:cs="Arial"/>
                <w:b/>
                <w:bCs/>
                <w:sz w:val="20"/>
                <w:szCs w:val="20"/>
                <w:u w:val="single"/>
              </w:rPr>
              <w:fldChar w:fldCharType="end"/>
            </w:r>
            <w:r w:rsidR="00084E54">
              <w:rPr>
                <w:rFonts w:ascii="Arial" w:hAnsi="Arial" w:cs="Arial"/>
                <w:b/>
                <w:bCs/>
                <w:sz w:val="20"/>
                <w:szCs w:val="20"/>
                <w:u w:val="single"/>
              </w:rPr>
              <w:t xml:space="preserve"> (Y/N)</w:t>
            </w:r>
            <w:r>
              <w:rPr>
                <w:rFonts w:ascii="Arial" w:hAnsi="Arial" w:cs="Arial"/>
                <w:sz w:val="20"/>
                <w:szCs w:val="20"/>
              </w:rPr>
              <w:t xml:space="preserve"> to the example in the section, </w:t>
            </w:r>
            <w:r w:rsidRPr="00BA768A">
              <w:rPr>
                <w:rFonts w:ascii="Arial" w:hAnsi="Arial" w:cs="Arial"/>
                <w:sz w:val="20"/>
                <w:szCs w:val="20"/>
              </w:rPr>
              <w:t>SROA OPERATION DATA</w:t>
            </w:r>
          </w:p>
          <w:p w14:paraId="6E04AADA" w14:textId="77777777" w:rsidR="0085087F" w:rsidRPr="00BA768A" w:rsidRDefault="0085087F" w:rsidP="00BA768A">
            <w:pPr>
              <w:pStyle w:val="TableParagraph"/>
              <w:numPr>
                <w:ilvl w:val="0"/>
                <w:numId w:val="380"/>
              </w:numPr>
              <w:spacing w:before="60" w:after="60"/>
              <w:ind w:left="504"/>
              <w:rPr>
                <w:rFonts w:ascii="Arial" w:hAnsi="Arial" w:cs="Arial"/>
                <w:sz w:val="20"/>
                <w:szCs w:val="20"/>
              </w:rPr>
            </w:pPr>
            <w:r>
              <w:rPr>
                <w:rFonts w:ascii="Arial" w:hAnsi="Arial" w:cs="Arial"/>
                <w:sz w:val="20"/>
                <w:szCs w:val="20"/>
              </w:rPr>
              <w:t xml:space="preserve">Added </w:t>
            </w:r>
            <w:r w:rsidRPr="0085087F">
              <w:rPr>
                <w:rFonts w:ascii="Arial" w:hAnsi="Arial" w:cs="Arial"/>
                <w:b/>
                <w:bCs/>
                <w:sz w:val="20"/>
                <w:szCs w:val="20"/>
                <w:u w:val="single"/>
              </w:rPr>
              <w:fldChar w:fldCharType="begin"/>
            </w:r>
            <w:r w:rsidRPr="0085087F">
              <w:rPr>
                <w:rFonts w:ascii="Arial" w:hAnsi="Arial" w:cs="Arial"/>
                <w:b/>
                <w:bCs/>
                <w:sz w:val="20"/>
                <w:szCs w:val="20"/>
                <w:u w:val="single"/>
              </w:rPr>
              <w:instrText xml:space="preserve"> REF SR_200_SROA_CARDIAC_OPERATIVE_RISK_Robo \h  \* MERGEFORMAT </w:instrText>
            </w:r>
            <w:r w:rsidRPr="0085087F">
              <w:rPr>
                <w:rFonts w:ascii="Arial" w:hAnsi="Arial" w:cs="Arial"/>
                <w:b/>
                <w:bCs/>
                <w:sz w:val="20"/>
                <w:szCs w:val="20"/>
                <w:u w:val="single"/>
              </w:rPr>
            </w:r>
            <w:r w:rsidRPr="0085087F">
              <w:rPr>
                <w:rFonts w:ascii="Arial" w:hAnsi="Arial" w:cs="Arial"/>
                <w:b/>
                <w:bCs/>
                <w:sz w:val="20"/>
                <w:szCs w:val="20"/>
                <w:u w:val="single"/>
              </w:rPr>
              <w:fldChar w:fldCharType="separate"/>
            </w:r>
            <w:r w:rsidRPr="0085087F">
              <w:rPr>
                <w:rFonts w:ascii="Arial" w:hAnsi="Arial" w:cs="Arial"/>
                <w:b/>
                <w:bCs/>
                <w:sz w:val="20"/>
                <w:szCs w:val="20"/>
                <w:u w:val="single"/>
              </w:rPr>
              <w:t>Robotic Assistance</w:t>
            </w:r>
            <w:r w:rsidRPr="0085087F">
              <w:rPr>
                <w:rFonts w:ascii="Arial" w:hAnsi="Arial" w:cs="Arial"/>
                <w:b/>
                <w:bCs/>
                <w:sz w:val="20"/>
                <w:szCs w:val="20"/>
                <w:u w:val="single"/>
              </w:rPr>
              <w:fldChar w:fldCharType="end"/>
            </w:r>
            <w:r w:rsidR="00084E54">
              <w:rPr>
                <w:rFonts w:ascii="Arial" w:hAnsi="Arial" w:cs="Arial"/>
                <w:b/>
                <w:bCs/>
                <w:sz w:val="20"/>
                <w:szCs w:val="20"/>
                <w:u w:val="single"/>
              </w:rPr>
              <w:t xml:space="preserve"> (Y/N)</w:t>
            </w:r>
            <w:r>
              <w:rPr>
                <w:rFonts w:ascii="Arial" w:hAnsi="Arial" w:cs="Arial"/>
                <w:sz w:val="20"/>
                <w:szCs w:val="20"/>
              </w:rPr>
              <w:t xml:space="preserve"> to the example in the section, </w:t>
            </w:r>
            <w:r w:rsidRPr="0085087F">
              <w:rPr>
                <w:rFonts w:ascii="Arial" w:hAnsi="Arial" w:cs="Arial"/>
                <w:sz w:val="20"/>
                <w:szCs w:val="20"/>
              </w:rPr>
              <w:t>SROA CARDIAC OPERATIVE RISK</w:t>
            </w:r>
          </w:p>
          <w:p w14:paraId="441B5113" w14:textId="77777777" w:rsidR="00BA768A" w:rsidRPr="00BA768A" w:rsidRDefault="00BA768A" w:rsidP="00BA768A">
            <w:pPr>
              <w:pStyle w:val="TableParagraph"/>
              <w:numPr>
                <w:ilvl w:val="0"/>
                <w:numId w:val="380"/>
              </w:numPr>
              <w:spacing w:before="60" w:after="60"/>
              <w:ind w:left="504"/>
              <w:rPr>
                <w:rFonts w:ascii="Arial" w:hAnsi="Arial" w:cs="Arial"/>
                <w:sz w:val="20"/>
                <w:szCs w:val="20"/>
              </w:rPr>
            </w:pPr>
            <w:r w:rsidRPr="00BA768A">
              <w:rPr>
                <w:rFonts w:ascii="Arial" w:hAnsi="Arial" w:cs="Arial"/>
                <w:sz w:val="20"/>
                <w:szCs w:val="20"/>
              </w:rPr>
              <w:t xml:space="preserve">Added </w:t>
            </w:r>
            <w:r w:rsidR="00F157B0" w:rsidRPr="008849E5">
              <w:rPr>
                <w:rFonts w:ascii="Arial" w:hAnsi="Arial" w:cs="Arial"/>
                <w:b/>
                <w:bCs/>
                <w:sz w:val="20"/>
                <w:szCs w:val="20"/>
                <w:u w:val="single"/>
              </w:rPr>
              <w:fldChar w:fldCharType="begin"/>
            </w:r>
            <w:r w:rsidR="00F157B0" w:rsidRPr="008849E5">
              <w:rPr>
                <w:rFonts w:ascii="Arial" w:hAnsi="Arial" w:cs="Arial"/>
                <w:b/>
                <w:bCs/>
                <w:sz w:val="20"/>
                <w:szCs w:val="20"/>
                <w:u w:val="single"/>
              </w:rPr>
              <w:instrText xml:space="preserve"> REF SR_200_SROA_PRINT_ASSESSMENT_Robo_Ast \h </w:instrText>
            </w:r>
            <w:r w:rsidR="008849E5" w:rsidRPr="008849E5">
              <w:rPr>
                <w:rFonts w:ascii="Arial" w:hAnsi="Arial" w:cs="Arial"/>
                <w:b/>
                <w:bCs/>
                <w:sz w:val="20"/>
                <w:szCs w:val="20"/>
                <w:u w:val="single"/>
              </w:rPr>
              <w:instrText xml:space="preserve"> \* MERGEFORMAT </w:instrText>
            </w:r>
            <w:r w:rsidR="00F157B0" w:rsidRPr="008849E5">
              <w:rPr>
                <w:rFonts w:ascii="Arial" w:hAnsi="Arial" w:cs="Arial"/>
                <w:b/>
                <w:bCs/>
                <w:sz w:val="20"/>
                <w:szCs w:val="20"/>
                <w:u w:val="single"/>
              </w:rPr>
            </w:r>
            <w:r w:rsidR="00F157B0" w:rsidRPr="008849E5">
              <w:rPr>
                <w:rFonts w:ascii="Arial" w:hAnsi="Arial" w:cs="Arial"/>
                <w:b/>
                <w:bCs/>
                <w:sz w:val="20"/>
                <w:szCs w:val="20"/>
                <w:u w:val="single"/>
              </w:rPr>
              <w:fldChar w:fldCharType="separate"/>
            </w:r>
            <w:r w:rsidR="00F157B0" w:rsidRPr="008849E5">
              <w:rPr>
                <w:rFonts w:ascii="Arial" w:hAnsi="Arial" w:cs="Arial"/>
                <w:b/>
                <w:bCs/>
                <w:sz w:val="20"/>
                <w:szCs w:val="20"/>
                <w:u w:val="single"/>
              </w:rPr>
              <w:t>Robotic Assistance</w:t>
            </w:r>
            <w:r w:rsidR="00F157B0" w:rsidRPr="008849E5">
              <w:rPr>
                <w:rFonts w:ascii="Arial" w:hAnsi="Arial" w:cs="Arial"/>
                <w:b/>
                <w:bCs/>
                <w:sz w:val="20"/>
                <w:szCs w:val="20"/>
                <w:u w:val="single"/>
              </w:rPr>
              <w:fldChar w:fldCharType="end"/>
            </w:r>
            <w:r w:rsidR="00084E54">
              <w:rPr>
                <w:rFonts w:ascii="Arial" w:hAnsi="Arial" w:cs="Arial"/>
                <w:b/>
                <w:bCs/>
                <w:sz w:val="20"/>
                <w:szCs w:val="20"/>
                <w:u w:val="single"/>
              </w:rPr>
              <w:t xml:space="preserve"> (Y/N)</w:t>
            </w:r>
            <w:r>
              <w:rPr>
                <w:rFonts w:ascii="Arial" w:hAnsi="Arial" w:cs="Arial"/>
                <w:sz w:val="20"/>
                <w:szCs w:val="20"/>
              </w:rPr>
              <w:t xml:space="preserve"> </w:t>
            </w:r>
            <w:r w:rsidRPr="008849E5">
              <w:rPr>
                <w:rFonts w:ascii="Arial" w:hAnsi="Arial" w:cs="Arial"/>
                <w:sz w:val="20"/>
                <w:szCs w:val="20"/>
              </w:rPr>
              <w:t>the example</w:t>
            </w:r>
            <w:r>
              <w:rPr>
                <w:rFonts w:ascii="Arial" w:hAnsi="Arial" w:cs="Arial"/>
                <w:sz w:val="20"/>
                <w:szCs w:val="20"/>
              </w:rPr>
              <w:t xml:space="preserve"> in the sec</w:t>
            </w:r>
            <w:r w:rsidR="0085087F">
              <w:rPr>
                <w:rFonts w:ascii="Arial" w:hAnsi="Arial" w:cs="Arial"/>
                <w:sz w:val="20"/>
                <w:szCs w:val="20"/>
              </w:rPr>
              <w:t>t</w:t>
            </w:r>
            <w:r>
              <w:rPr>
                <w:rFonts w:ascii="Arial" w:hAnsi="Arial" w:cs="Arial"/>
                <w:sz w:val="20"/>
                <w:szCs w:val="20"/>
              </w:rPr>
              <w:t xml:space="preserve">ion, </w:t>
            </w:r>
            <w:r w:rsidR="0085087F" w:rsidRPr="0085087F">
              <w:rPr>
                <w:rFonts w:ascii="Arial" w:hAnsi="Arial" w:cs="Arial"/>
                <w:sz w:val="20"/>
                <w:szCs w:val="20"/>
              </w:rPr>
              <w:t>SROA PRINT ASSESSMENT</w:t>
            </w:r>
          </w:p>
          <w:p w14:paraId="670224AF" w14:textId="77777777" w:rsidR="00BA768A" w:rsidRPr="00BA768A" w:rsidRDefault="00BA768A" w:rsidP="00BA768A">
            <w:pPr>
              <w:pStyle w:val="TableParagraph"/>
              <w:numPr>
                <w:ilvl w:val="0"/>
                <w:numId w:val="380"/>
              </w:numPr>
              <w:spacing w:before="60" w:after="60"/>
              <w:ind w:left="504"/>
              <w:rPr>
                <w:rFonts w:ascii="Arial" w:hAnsi="Arial" w:cs="Arial"/>
                <w:sz w:val="20"/>
                <w:szCs w:val="20"/>
              </w:rPr>
            </w:pPr>
            <w:r w:rsidRPr="00BA768A">
              <w:rPr>
                <w:rFonts w:ascii="Arial" w:hAnsi="Arial" w:cs="Arial"/>
                <w:sz w:val="20"/>
                <w:szCs w:val="20"/>
              </w:rPr>
              <w:t xml:space="preserve">Added </w:t>
            </w:r>
            <w:r w:rsidR="00B10423" w:rsidRPr="009445F0">
              <w:rPr>
                <w:rFonts w:ascii="Arial" w:hAnsi="Arial" w:cs="Arial"/>
                <w:b/>
                <w:bCs/>
                <w:sz w:val="20"/>
                <w:szCs w:val="20"/>
                <w:u w:val="single"/>
              </w:rPr>
              <w:fldChar w:fldCharType="begin"/>
            </w:r>
            <w:r w:rsidR="00B10423" w:rsidRPr="009445F0">
              <w:rPr>
                <w:rFonts w:ascii="Arial" w:hAnsi="Arial" w:cs="Arial"/>
                <w:b/>
                <w:bCs/>
                <w:sz w:val="20"/>
                <w:szCs w:val="20"/>
                <w:u w:val="single"/>
              </w:rPr>
              <w:instrText xml:space="preserve"> REF SR_200_SROA_PRINT_ASSESSMENT_Robo_Ast2 \h </w:instrText>
            </w:r>
            <w:r w:rsidR="009445F0" w:rsidRPr="009445F0">
              <w:rPr>
                <w:rFonts w:ascii="Arial" w:hAnsi="Arial" w:cs="Arial"/>
                <w:b/>
                <w:bCs/>
                <w:sz w:val="20"/>
                <w:szCs w:val="20"/>
                <w:u w:val="single"/>
              </w:rPr>
              <w:instrText xml:space="preserve"> \* MERGEFORMAT </w:instrText>
            </w:r>
            <w:r w:rsidR="00B10423" w:rsidRPr="009445F0">
              <w:rPr>
                <w:rFonts w:ascii="Arial" w:hAnsi="Arial" w:cs="Arial"/>
                <w:b/>
                <w:bCs/>
                <w:sz w:val="20"/>
                <w:szCs w:val="20"/>
                <w:u w:val="single"/>
              </w:rPr>
            </w:r>
            <w:r w:rsidR="00B10423" w:rsidRPr="009445F0">
              <w:rPr>
                <w:rFonts w:ascii="Arial" w:hAnsi="Arial" w:cs="Arial"/>
                <w:b/>
                <w:bCs/>
                <w:sz w:val="20"/>
                <w:szCs w:val="20"/>
                <w:u w:val="single"/>
              </w:rPr>
              <w:fldChar w:fldCharType="separate"/>
            </w:r>
            <w:r w:rsidR="00B10423" w:rsidRPr="009445F0">
              <w:rPr>
                <w:rFonts w:ascii="Arial" w:hAnsi="Arial" w:cs="Arial"/>
                <w:b/>
                <w:bCs/>
                <w:sz w:val="20"/>
                <w:szCs w:val="20"/>
                <w:u w:val="single"/>
              </w:rPr>
              <w:t>Robotic Assistance</w:t>
            </w:r>
            <w:r w:rsidR="00B10423" w:rsidRPr="009445F0">
              <w:rPr>
                <w:rFonts w:ascii="Arial" w:hAnsi="Arial" w:cs="Arial"/>
                <w:b/>
                <w:bCs/>
                <w:sz w:val="20"/>
                <w:szCs w:val="20"/>
                <w:u w:val="single"/>
              </w:rPr>
              <w:fldChar w:fldCharType="end"/>
            </w:r>
            <w:r w:rsidR="00084E54">
              <w:rPr>
                <w:rFonts w:ascii="Arial" w:hAnsi="Arial" w:cs="Arial"/>
                <w:b/>
                <w:bCs/>
                <w:sz w:val="20"/>
                <w:szCs w:val="20"/>
                <w:u w:val="single"/>
              </w:rPr>
              <w:t xml:space="preserve"> (Y/N)</w:t>
            </w:r>
            <w:r w:rsidR="0085087F">
              <w:rPr>
                <w:rFonts w:ascii="Arial" w:hAnsi="Arial" w:cs="Arial"/>
                <w:sz w:val="20"/>
                <w:szCs w:val="20"/>
              </w:rPr>
              <w:t xml:space="preserve"> to the second example in the section, </w:t>
            </w:r>
            <w:r w:rsidR="0085087F" w:rsidRPr="0085087F">
              <w:rPr>
                <w:rFonts w:ascii="Arial" w:hAnsi="Arial" w:cs="Arial"/>
                <w:sz w:val="20"/>
                <w:szCs w:val="20"/>
              </w:rPr>
              <w:t>SROA PRINT ASSESSMENT</w:t>
            </w:r>
          </w:p>
          <w:p w14:paraId="58464529" w14:textId="77777777" w:rsidR="00BA768A" w:rsidRPr="0085087F" w:rsidRDefault="00BA768A" w:rsidP="00BA768A">
            <w:pPr>
              <w:pStyle w:val="TableParagraph"/>
              <w:numPr>
                <w:ilvl w:val="0"/>
                <w:numId w:val="380"/>
              </w:numPr>
              <w:spacing w:before="60" w:after="60"/>
              <w:ind w:left="504"/>
              <w:rPr>
                <w:rFonts w:ascii="Arial" w:hAnsi="Arial" w:cs="Arial"/>
                <w:sz w:val="20"/>
                <w:szCs w:val="20"/>
              </w:rPr>
            </w:pPr>
            <w:r w:rsidRPr="00BA768A">
              <w:rPr>
                <w:rFonts w:ascii="Arial" w:hAnsi="Arial" w:cs="Arial"/>
                <w:sz w:val="20"/>
                <w:szCs w:val="20"/>
              </w:rPr>
              <w:t xml:space="preserve">Added </w:t>
            </w:r>
            <w:r w:rsidR="008849E5" w:rsidRPr="008849E5">
              <w:rPr>
                <w:rFonts w:ascii="Arial" w:hAnsi="Arial" w:cs="Arial"/>
                <w:b/>
                <w:bCs/>
                <w:sz w:val="20"/>
                <w:szCs w:val="20"/>
                <w:u w:val="single"/>
              </w:rPr>
              <w:fldChar w:fldCharType="begin"/>
            </w:r>
            <w:r w:rsidR="008849E5" w:rsidRPr="008849E5">
              <w:rPr>
                <w:rFonts w:ascii="Arial" w:hAnsi="Arial" w:cs="Arial"/>
                <w:b/>
                <w:bCs/>
                <w:sz w:val="20"/>
                <w:szCs w:val="20"/>
                <w:u w:val="single"/>
              </w:rPr>
              <w:instrText xml:space="preserve"> REF SR_200_SR_NO_ASSESSMENT_REASON_Robo_Ast \h  \* MERGEFORMAT </w:instrText>
            </w:r>
            <w:r w:rsidR="008849E5" w:rsidRPr="008849E5">
              <w:rPr>
                <w:rFonts w:ascii="Arial" w:hAnsi="Arial" w:cs="Arial"/>
                <w:b/>
                <w:bCs/>
                <w:sz w:val="20"/>
                <w:szCs w:val="20"/>
                <w:u w:val="single"/>
              </w:rPr>
            </w:r>
            <w:r w:rsidR="008849E5" w:rsidRPr="008849E5">
              <w:rPr>
                <w:rFonts w:ascii="Arial" w:hAnsi="Arial" w:cs="Arial"/>
                <w:b/>
                <w:bCs/>
                <w:sz w:val="20"/>
                <w:szCs w:val="20"/>
                <w:u w:val="single"/>
              </w:rPr>
              <w:fldChar w:fldCharType="separate"/>
            </w:r>
            <w:r w:rsidR="008849E5" w:rsidRPr="008849E5">
              <w:rPr>
                <w:rFonts w:ascii="Arial" w:hAnsi="Arial" w:cs="Arial"/>
                <w:b/>
                <w:bCs/>
                <w:sz w:val="20"/>
                <w:szCs w:val="20"/>
                <w:u w:val="single"/>
              </w:rPr>
              <w:t>Robotic Assistance</w:t>
            </w:r>
            <w:r w:rsidR="008849E5" w:rsidRPr="008849E5">
              <w:rPr>
                <w:rFonts w:ascii="Arial" w:hAnsi="Arial" w:cs="Arial"/>
                <w:b/>
                <w:bCs/>
                <w:sz w:val="20"/>
                <w:szCs w:val="20"/>
                <w:u w:val="single"/>
              </w:rPr>
              <w:fldChar w:fldCharType="end"/>
            </w:r>
            <w:r w:rsidR="00084E54">
              <w:rPr>
                <w:rFonts w:ascii="Arial" w:hAnsi="Arial" w:cs="Arial"/>
                <w:b/>
                <w:bCs/>
                <w:sz w:val="20"/>
                <w:szCs w:val="20"/>
                <w:u w:val="single"/>
              </w:rPr>
              <w:t xml:space="preserve"> (Y/N)</w:t>
            </w:r>
            <w:r w:rsidR="0085087F">
              <w:rPr>
                <w:rFonts w:ascii="Arial" w:hAnsi="Arial" w:cs="Arial"/>
                <w:sz w:val="20"/>
                <w:szCs w:val="20"/>
              </w:rPr>
              <w:t xml:space="preserve"> to </w:t>
            </w:r>
            <w:r w:rsidR="0085087F" w:rsidRPr="00DE433D">
              <w:rPr>
                <w:rFonts w:ascii="Arial" w:hAnsi="Arial" w:cs="Arial"/>
                <w:sz w:val="20"/>
                <w:szCs w:val="20"/>
              </w:rPr>
              <w:t>the example</w:t>
            </w:r>
            <w:r w:rsidR="0085087F">
              <w:rPr>
                <w:rFonts w:ascii="Arial" w:hAnsi="Arial" w:cs="Arial"/>
                <w:sz w:val="20"/>
                <w:szCs w:val="20"/>
              </w:rPr>
              <w:t xml:space="preserve"> in the </w:t>
            </w:r>
            <w:r w:rsidR="0085087F" w:rsidRPr="0085087F">
              <w:rPr>
                <w:rFonts w:ascii="Arial" w:hAnsi="Arial" w:cs="Arial"/>
                <w:sz w:val="20"/>
                <w:szCs w:val="20"/>
              </w:rPr>
              <w:t>section, SR NO ASSESSMENT REASON</w:t>
            </w:r>
            <w:r w:rsidR="0085087F">
              <w:rPr>
                <w:rFonts w:ascii="Arial" w:hAnsi="Arial" w:cs="Arial"/>
                <w:sz w:val="20"/>
                <w:szCs w:val="20"/>
              </w:rPr>
              <w:t xml:space="preserve">; </w:t>
            </w:r>
            <w:r w:rsidR="0085087F" w:rsidRPr="0085087F">
              <w:rPr>
                <w:rFonts w:ascii="Arial" w:hAnsi="Arial" w:cs="Arial"/>
                <w:sz w:val="20"/>
                <w:szCs w:val="20"/>
              </w:rPr>
              <w:t>previous option 5</w:t>
            </w:r>
            <w:r w:rsidR="0085087F">
              <w:rPr>
                <w:rFonts w:ascii="Arial" w:hAnsi="Arial" w:cs="Arial"/>
                <w:sz w:val="20"/>
                <w:szCs w:val="20"/>
              </w:rPr>
              <w:t>,</w:t>
            </w:r>
            <w:r w:rsidR="0085087F" w:rsidRPr="0085087F">
              <w:rPr>
                <w:rFonts w:ascii="Arial" w:hAnsi="Arial" w:cs="Arial"/>
                <w:sz w:val="20"/>
                <w:szCs w:val="20"/>
              </w:rPr>
              <w:t xml:space="preserve"> Minor or Major</w:t>
            </w:r>
            <w:r w:rsidR="0085087F">
              <w:rPr>
                <w:rFonts w:ascii="Arial" w:hAnsi="Arial" w:cs="Arial"/>
                <w:sz w:val="20"/>
                <w:szCs w:val="20"/>
              </w:rPr>
              <w:t xml:space="preserve">, was removed </w:t>
            </w:r>
            <w:r w:rsidR="0085087F" w:rsidRPr="0085087F">
              <w:rPr>
                <w:rFonts w:ascii="Arial" w:hAnsi="Arial" w:cs="Arial"/>
                <w:sz w:val="20"/>
                <w:szCs w:val="20"/>
              </w:rPr>
              <w:t>and option 4</w:t>
            </w:r>
            <w:r w:rsidR="0085087F">
              <w:rPr>
                <w:rFonts w:ascii="Arial" w:hAnsi="Arial" w:cs="Arial"/>
                <w:sz w:val="20"/>
                <w:szCs w:val="20"/>
              </w:rPr>
              <w:t>,</w:t>
            </w:r>
            <w:r w:rsidR="0085087F" w:rsidRPr="0085087F">
              <w:rPr>
                <w:rFonts w:ascii="Arial" w:hAnsi="Arial" w:cs="Arial"/>
                <w:sz w:val="20"/>
                <w:szCs w:val="20"/>
              </w:rPr>
              <w:t xml:space="preserve"> CPT Codes (view only)</w:t>
            </w:r>
            <w:r w:rsidR="0085087F">
              <w:rPr>
                <w:rFonts w:ascii="Arial" w:hAnsi="Arial" w:cs="Arial"/>
                <w:sz w:val="20"/>
                <w:szCs w:val="20"/>
              </w:rPr>
              <w:t>, has been added</w:t>
            </w:r>
            <w:r w:rsidR="0085087F" w:rsidRPr="0085087F">
              <w:rPr>
                <w:rFonts w:ascii="Arial" w:hAnsi="Arial" w:cs="Arial"/>
                <w:sz w:val="20"/>
                <w:szCs w:val="20"/>
              </w:rPr>
              <w:t xml:space="preserve"> to match the application screen</w:t>
            </w:r>
          </w:p>
          <w:p w14:paraId="1AD80BD7" w14:textId="77777777" w:rsidR="00BA768A" w:rsidRPr="00BA768A" w:rsidRDefault="00BA768A" w:rsidP="00BA768A">
            <w:pPr>
              <w:pStyle w:val="TableParagraph"/>
              <w:numPr>
                <w:ilvl w:val="0"/>
                <w:numId w:val="380"/>
              </w:numPr>
              <w:spacing w:before="60" w:after="60"/>
              <w:ind w:left="504"/>
              <w:rPr>
                <w:rFonts w:ascii="Arial" w:hAnsi="Arial" w:cs="Arial"/>
                <w:b/>
                <w:bCs/>
                <w:sz w:val="20"/>
                <w:szCs w:val="20"/>
                <w:u w:val="single"/>
              </w:rPr>
            </w:pPr>
            <w:r w:rsidRPr="00BA768A">
              <w:rPr>
                <w:rFonts w:ascii="Arial" w:hAnsi="Arial" w:cs="Arial"/>
                <w:sz w:val="20"/>
                <w:szCs w:val="20"/>
              </w:rPr>
              <w:t xml:space="preserve">Added </w:t>
            </w:r>
            <w:r w:rsidR="00E60BC7" w:rsidRPr="00A25EE2">
              <w:rPr>
                <w:rFonts w:ascii="Arial" w:hAnsi="Arial" w:cs="Arial"/>
                <w:b/>
                <w:bCs/>
                <w:sz w:val="20"/>
                <w:szCs w:val="20"/>
                <w:u w:val="single"/>
              </w:rPr>
              <w:fldChar w:fldCharType="begin"/>
            </w:r>
            <w:r w:rsidR="00E60BC7" w:rsidRPr="00A25EE2">
              <w:rPr>
                <w:rFonts w:ascii="Arial" w:hAnsi="Arial" w:cs="Arial"/>
                <w:b/>
                <w:bCs/>
                <w:sz w:val="20"/>
                <w:szCs w:val="20"/>
                <w:u w:val="single"/>
              </w:rPr>
              <w:instrText xml:space="preserve"> REF SR_200_SROA_MNTHLY_WRKLD_RPRT_Robo \h </w:instrText>
            </w:r>
            <w:r w:rsidR="00A25EE2" w:rsidRPr="00A25EE2">
              <w:rPr>
                <w:rFonts w:ascii="Arial" w:hAnsi="Arial" w:cs="Arial"/>
                <w:b/>
                <w:bCs/>
                <w:sz w:val="20"/>
                <w:szCs w:val="20"/>
                <w:u w:val="single"/>
              </w:rPr>
              <w:instrText xml:space="preserve"> \* MERGEFORMAT </w:instrText>
            </w:r>
            <w:r w:rsidR="00E60BC7" w:rsidRPr="00A25EE2">
              <w:rPr>
                <w:rFonts w:ascii="Arial" w:hAnsi="Arial" w:cs="Arial"/>
                <w:b/>
                <w:bCs/>
                <w:sz w:val="20"/>
                <w:szCs w:val="20"/>
                <w:u w:val="single"/>
              </w:rPr>
            </w:r>
            <w:r w:rsidR="00E60BC7" w:rsidRPr="00A25EE2">
              <w:rPr>
                <w:rFonts w:ascii="Arial" w:hAnsi="Arial" w:cs="Arial"/>
                <w:b/>
                <w:bCs/>
                <w:sz w:val="20"/>
                <w:szCs w:val="20"/>
                <w:u w:val="single"/>
              </w:rPr>
              <w:fldChar w:fldCharType="separate"/>
            </w:r>
            <w:r w:rsidR="00E60BC7" w:rsidRPr="00A25EE2">
              <w:rPr>
                <w:rFonts w:ascii="Arial" w:hAnsi="Arial" w:cs="Arial"/>
                <w:b/>
                <w:bCs/>
                <w:sz w:val="20"/>
                <w:szCs w:val="20"/>
                <w:u w:val="single"/>
              </w:rPr>
              <w:t>Cases utilizing Robotic Assistance</w:t>
            </w:r>
            <w:r w:rsidR="00E60BC7" w:rsidRPr="00A25EE2">
              <w:rPr>
                <w:rFonts w:ascii="Arial" w:hAnsi="Arial" w:cs="Arial"/>
                <w:b/>
                <w:bCs/>
                <w:sz w:val="20"/>
                <w:szCs w:val="20"/>
                <w:u w:val="single"/>
              </w:rPr>
              <w:fldChar w:fldCharType="end"/>
            </w:r>
            <w:r w:rsidR="0085087F">
              <w:rPr>
                <w:rFonts w:ascii="Arial" w:hAnsi="Arial" w:cs="Arial"/>
                <w:sz w:val="20"/>
                <w:szCs w:val="20"/>
              </w:rPr>
              <w:t xml:space="preserve"> to the </w:t>
            </w:r>
            <w:r w:rsidR="0085087F" w:rsidRPr="00A25EE2">
              <w:rPr>
                <w:rFonts w:ascii="Arial" w:hAnsi="Arial" w:cs="Arial"/>
                <w:sz w:val="20"/>
                <w:szCs w:val="20"/>
              </w:rPr>
              <w:t>example</w:t>
            </w:r>
            <w:r w:rsidR="0085087F">
              <w:rPr>
                <w:rFonts w:ascii="Arial" w:hAnsi="Arial" w:cs="Arial"/>
                <w:sz w:val="20"/>
                <w:szCs w:val="20"/>
              </w:rPr>
              <w:t xml:space="preserve"> in the section, </w:t>
            </w:r>
            <w:r w:rsidR="0085087F" w:rsidRPr="0085087F">
              <w:rPr>
                <w:rFonts w:ascii="Arial" w:hAnsi="Arial" w:cs="Arial"/>
                <w:sz w:val="20"/>
                <w:szCs w:val="20"/>
              </w:rPr>
              <w:t>SROA MONTHLY WORKLOAD REPORT</w:t>
            </w:r>
          </w:p>
          <w:p w14:paraId="6D4AF7B1" w14:textId="77777777" w:rsidR="00BA768A" w:rsidRPr="00BA768A" w:rsidRDefault="00BA768A" w:rsidP="00BA768A">
            <w:pPr>
              <w:pStyle w:val="TableParagraph"/>
              <w:numPr>
                <w:ilvl w:val="0"/>
                <w:numId w:val="380"/>
              </w:numPr>
              <w:spacing w:before="60" w:after="60"/>
              <w:ind w:left="504"/>
              <w:rPr>
                <w:rFonts w:ascii="Arial" w:hAnsi="Arial" w:cs="Arial"/>
                <w:sz w:val="20"/>
                <w:szCs w:val="20"/>
              </w:rPr>
            </w:pPr>
            <w:r w:rsidRPr="00BA768A">
              <w:rPr>
                <w:rFonts w:ascii="Arial" w:hAnsi="Arial" w:cs="Arial"/>
                <w:sz w:val="20"/>
                <w:szCs w:val="20"/>
              </w:rPr>
              <w:t xml:space="preserve">Added </w:t>
            </w:r>
            <w:r w:rsidR="00A25EE2" w:rsidRPr="00A25EE2">
              <w:rPr>
                <w:rFonts w:ascii="Arial" w:hAnsi="Arial" w:cs="Arial"/>
                <w:b/>
                <w:bCs/>
                <w:sz w:val="20"/>
                <w:szCs w:val="20"/>
                <w:u w:val="single"/>
              </w:rPr>
              <w:fldChar w:fldCharType="begin"/>
            </w:r>
            <w:r w:rsidR="00A25EE2" w:rsidRPr="00A25EE2">
              <w:rPr>
                <w:rFonts w:ascii="Arial" w:hAnsi="Arial" w:cs="Arial"/>
                <w:b/>
                <w:bCs/>
                <w:sz w:val="20"/>
                <w:szCs w:val="20"/>
                <w:u w:val="single"/>
              </w:rPr>
              <w:instrText xml:space="preserve"> REF SR_200_SROA_MNTHLY_WRKLD_RPRT_Robo2 \h  \* MERGEFORMAT </w:instrText>
            </w:r>
            <w:r w:rsidR="00A25EE2" w:rsidRPr="00A25EE2">
              <w:rPr>
                <w:rFonts w:ascii="Arial" w:hAnsi="Arial" w:cs="Arial"/>
                <w:b/>
                <w:bCs/>
                <w:sz w:val="20"/>
                <w:szCs w:val="20"/>
                <w:u w:val="single"/>
              </w:rPr>
            </w:r>
            <w:r w:rsidR="00A25EE2" w:rsidRPr="00A25EE2">
              <w:rPr>
                <w:rFonts w:ascii="Arial" w:hAnsi="Arial" w:cs="Arial"/>
                <w:b/>
                <w:bCs/>
                <w:sz w:val="20"/>
                <w:szCs w:val="20"/>
                <w:u w:val="single"/>
              </w:rPr>
              <w:fldChar w:fldCharType="separate"/>
            </w:r>
            <w:r w:rsidR="00A25EE2" w:rsidRPr="00A25EE2">
              <w:rPr>
                <w:rFonts w:ascii="Arial" w:hAnsi="Arial" w:cs="Arial"/>
                <w:b/>
                <w:bCs/>
                <w:sz w:val="20"/>
                <w:szCs w:val="20"/>
                <w:u w:val="single"/>
              </w:rPr>
              <w:t>CASES WITH ROBOTIC ASSISTANCE</w:t>
            </w:r>
            <w:r w:rsidR="00A25EE2" w:rsidRPr="00A25EE2">
              <w:rPr>
                <w:rFonts w:ascii="Arial" w:hAnsi="Arial" w:cs="Arial"/>
                <w:b/>
                <w:bCs/>
                <w:sz w:val="20"/>
                <w:szCs w:val="20"/>
                <w:u w:val="single"/>
              </w:rPr>
              <w:fldChar w:fldCharType="end"/>
            </w:r>
            <w:r w:rsidR="0085087F">
              <w:rPr>
                <w:rFonts w:ascii="Arial" w:hAnsi="Arial" w:cs="Arial"/>
                <w:sz w:val="20"/>
                <w:szCs w:val="20"/>
              </w:rPr>
              <w:t xml:space="preserve"> to the second </w:t>
            </w:r>
            <w:r w:rsidR="0085087F" w:rsidRPr="00A25EE2">
              <w:rPr>
                <w:rFonts w:ascii="Arial" w:hAnsi="Arial" w:cs="Arial"/>
                <w:sz w:val="20"/>
                <w:szCs w:val="20"/>
              </w:rPr>
              <w:t>example</w:t>
            </w:r>
            <w:r w:rsidR="0085087F">
              <w:rPr>
                <w:rFonts w:ascii="Arial" w:hAnsi="Arial" w:cs="Arial"/>
                <w:sz w:val="20"/>
                <w:szCs w:val="20"/>
              </w:rPr>
              <w:t xml:space="preserve"> in the section, </w:t>
            </w:r>
            <w:r w:rsidR="0085087F" w:rsidRPr="0085087F">
              <w:rPr>
                <w:rFonts w:ascii="Arial" w:hAnsi="Arial" w:cs="Arial"/>
                <w:sz w:val="20"/>
                <w:szCs w:val="20"/>
              </w:rPr>
              <w:t>SROA MONTHLY WORKLOAD REPORT</w:t>
            </w:r>
          </w:p>
          <w:p w14:paraId="700D312B" w14:textId="77777777" w:rsidR="00BA768A" w:rsidRPr="00BA768A" w:rsidRDefault="00BA768A" w:rsidP="00BA768A">
            <w:pPr>
              <w:pStyle w:val="TableParagraph"/>
              <w:numPr>
                <w:ilvl w:val="0"/>
                <w:numId w:val="380"/>
              </w:numPr>
              <w:spacing w:before="60" w:after="60"/>
              <w:ind w:left="504"/>
              <w:rPr>
                <w:rFonts w:ascii="Arial" w:hAnsi="Arial" w:cs="Arial"/>
                <w:sz w:val="20"/>
                <w:szCs w:val="20"/>
              </w:rPr>
            </w:pPr>
            <w:r w:rsidRPr="00BA768A">
              <w:rPr>
                <w:rFonts w:ascii="Arial" w:hAnsi="Arial" w:cs="Arial"/>
                <w:sz w:val="20"/>
                <w:szCs w:val="20"/>
              </w:rPr>
              <w:t xml:space="preserve">Added </w:t>
            </w:r>
            <w:r w:rsidR="00A25EE2" w:rsidRPr="0040444F">
              <w:rPr>
                <w:rFonts w:ascii="Arial" w:hAnsi="Arial" w:cs="Arial"/>
                <w:b/>
                <w:bCs/>
                <w:sz w:val="20"/>
                <w:szCs w:val="20"/>
                <w:u w:val="single"/>
              </w:rPr>
              <w:fldChar w:fldCharType="begin"/>
            </w:r>
            <w:r w:rsidR="00A25EE2" w:rsidRPr="0040444F">
              <w:rPr>
                <w:rFonts w:ascii="Arial" w:hAnsi="Arial" w:cs="Arial"/>
                <w:b/>
                <w:bCs/>
                <w:sz w:val="20"/>
                <w:szCs w:val="20"/>
                <w:u w:val="single"/>
              </w:rPr>
              <w:instrText xml:space="preserve"> REF SR_200_SROA_MNTHLY_WRKLD_RPRT_Robo3 \h </w:instrText>
            </w:r>
            <w:r w:rsidR="0040444F" w:rsidRPr="0040444F">
              <w:rPr>
                <w:rFonts w:ascii="Arial" w:hAnsi="Arial" w:cs="Arial"/>
                <w:b/>
                <w:bCs/>
                <w:sz w:val="20"/>
                <w:szCs w:val="20"/>
                <w:u w:val="single"/>
              </w:rPr>
              <w:instrText xml:space="preserve"> \* MERGEFORMAT </w:instrText>
            </w:r>
            <w:r w:rsidR="00A25EE2" w:rsidRPr="0040444F">
              <w:rPr>
                <w:rFonts w:ascii="Arial" w:hAnsi="Arial" w:cs="Arial"/>
                <w:b/>
                <w:bCs/>
                <w:sz w:val="20"/>
                <w:szCs w:val="20"/>
                <w:u w:val="single"/>
              </w:rPr>
            </w:r>
            <w:r w:rsidR="00A25EE2" w:rsidRPr="0040444F">
              <w:rPr>
                <w:rFonts w:ascii="Arial" w:hAnsi="Arial" w:cs="Arial"/>
                <w:b/>
                <w:bCs/>
                <w:sz w:val="20"/>
                <w:szCs w:val="20"/>
                <w:u w:val="single"/>
              </w:rPr>
              <w:fldChar w:fldCharType="separate"/>
            </w:r>
            <w:r w:rsidR="00A25EE2" w:rsidRPr="0040444F">
              <w:rPr>
                <w:rFonts w:ascii="Arial" w:hAnsi="Arial" w:cs="Arial"/>
                <w:b/>
                <w:bCs/>
                <w:sz w:val="20"/>
                <w:szCs w:val="20"/>
                <w:u w:val="single"/>
              </w:rPr>
              <w:t>CASES WITH ROBOTIC ASSISTANCE</w:t>
            </w:r>
            <w:r w:rsidR="00A25EE2" w:rsidRPr="0040444F">
              <w:rPr>
                <w:rFonts w:ascii="Arial" w:hAnsi="Arial" w:cs="Arial"/>
                <w:b/>
                <w:bCs/>
                <w:sz w:val="20"/>
                <w:szCs w:val="20"/>
                <w:u w:val="single"/>
              </w:rPr>
              <w:fldChar w:fldCharType="end"/>
            </w:r>
            <w:r w:rsidR="0085087F">
              <w:rPr>
                <w:rFonts w:ascii="Arial" w:hAnsi="Arial" w:cs="Arial"/>
                <w:sz w:val="20"/>
                <w:szCs w:val="20"/>
              </w:rPr>
              <w:t xml:space="preserve"> to </w:t>
            </w:r>
            <w:r w:rsidR="0085087F" w:rsidRPr="0040444F">
              <w:rPr>
                <w:rFonts w:ascii="Arial" w:hAnsi="Arial" w:cs="Arial"/>
                <w:sz w:val="20"/>
                <w:szCs w:val="20"/>
              </w:rPr>
              <w:t>the third example in</w:t>
            </w:r>
            <w:r w:rsidR="0085087F">
              <w:rPr>
                <w:rFonts w:ascii="Arial" w:hAnsi="Arial" w:cs="Arial"/>
                <w:sz w:val="20"/>
                <w:szCs w:val="20"/>
              </w:rPr>
              <w:t xml:space="preserve"> the section, </w:t>
            </w:r>
            <w:r w:rsidR="0085087F" w:rsidRPr="0085087F">
              <w:rPr>
                <w:rFonts w:ascii="Arial" w:hAnsi="Arial" w:cs="Arial"/>
                <w:sz w:val="20"/>
                <w:szCs w:val="20"/>
              </w:rPr>
              <w:t xml:space="preserve">SROA MONTHLY </w:t>
            </w:r>
            <w:r w:rsidR="0085087F" w:rsidRPr="0085087F">
              <w:rPr>
                <w:rFonts w:ascii="Arial" w:hAnsi="Arial" w:cs="Arial"/>
                <w:sz w:val="20"/>
                <w:szCs w:val="20"/>
              </w:rPr>
              <w:lastRenderedPageBreak/>
              <w:t>WORKLOAD REPORT</w:t>
            </w:r>
          </w:p>
          <w:p w14:paraId="45241FCE" w14:textId="77777777" w:rsidR="00BA768A" w:rsidRPr="00BA768A" w:rsidRDefault="00BA768A" w:rsidP="00BA768A">
            <w:pPr>
              <w:pStyle w:val="TableParagraph"/>
              <w:numPr>
                <w:ilvl w:val="0"/>
                <w:numId w:val="380"/>
              </w:numPr>
              <w:spacing w:before="60" w:after="60"/>
              <w:ind w:left="504"/>
              <w:rPr>
                <w:rFonts w:ascii="Arial" w:hAnsi="Arial" w:cs="Arial"/>
                <w:sz w:val="20"/>
                <w:szCs w:val="20"/>
              </w:rPr>
            </w:pPr>
            <w:r w:rsidRPr="00BA768A">
              <w:rPr>
                <w:rFonts w:ascii="Arial" w:hAnsi="Arial" w:cs="Arial"/>
                <w:sz w:val="20"/>
                <w:szCs w:val="20"/>
              </w:rPr>
              <w:t>Added</w:t>
            </w:r>
            <w:r w:rsidR="004F4761">
              <w:rPr>
                <w:rFonts w:ascii="Arial" w:hAnsi="Arial" w:cs="Arial"/>
                <w:sz w:val="20"/>
                <w:szCs w:val="20"/>
              </w:rPr>
              <w:t xml:space="preserve"> </w:t>
            </w:r>
            <w:r w:rsidR="004F4761" w:rsidRPr="004F4761">
              <w:rPr>
                <w:rFonts w:ascii="Arial" w:hAnsi="Arial" w:cs="Arial"/>
                <w:b/>
                <w:bCs/>
                <w:sz w:val="20"/>
                <w:szCs w:val="20"/>
                <w:u w:val="single"/>
              </w:rPr>
              <w:fldChar w:fldCharType="begin"/>
            </w:r>
            <w:r w:rsidR="004F4761" w:rsidRPr="004F4761">
              <w:rPr>
                <w:rFonts w:ascii="Arial" w:hAnsi="Arial" w:cs="Arial"/>
                <w:b/>
                <w:bCs/>
                <w:sz w:val="20"/>
                <w:szCs w:val="20"/>
                <w:u w:val="single"/>
              </w:rPr>
              <w:instrText xml:space="preserve"> REF SR_200_SROA_ONE_LINER_UPDATE_Robo_Ast \h  \* MERGEFORMAT </w:instrText>
            </w:r>
            <w:r w:rsidR="004F4761" w:rsidRPr="004F4761">
              <w:rPr>
                <w:rFonts w:ascii="Arial" w:hAnsi="Arial" w:cs="Arial"/>
                <w:b/>
                <w:bCs/>
                <w:sz w:val="20"/>
                <w:szCs w:val="20"/>
                <w:u w:val="single"/>
              </w:rPr>
            </w:r>
            <w:r w:rsidR="004F4761" w:rsidRPr="004F4761">
              <w:rPr>
                <w:rFonts w:ascii="Arial" w:hAnsi="Arial" w:cs="Arial"/>
                <w:b/>
                <w:bCs/>
                <w:sz w:val="20"/>
                <w:szCs w:val="20"/>
                <w:u w:val="single"/>
              </w:rPr>
              <w:fldChar w:fldCharType="separate"/>
            </w:r>
            <w:r w:rsidR="004F4761" w:rsidRPr="004F4761">
              <w:rPr>
                <w:rFonts w:ascii="Arial" w:hAnsi="Arial" w:cs="Arial"/>
                <w:b/>
                <w:bCs/>
                <w:sz w:val="20"/>
                <w:szCs w:val="20"/>
                <w:u w:val="single"/>
              </w:rPr>
              <w:t>Robotic Assistance</w:t>
            </w:r>
            <w:r w:rsidR="004F4761" w:rsidRPr="004F4761">
              <w:rPr>
                <w:rFonts w:ascii="Arial" w:hAnsi="Arial" w:cs="Arial"/>
                <w:b/>
                <w:bCs/>
                <w:sz w:val="20"/>
                <w:szCs w:val="20"/>
                <w:u w:val="single"/>
              </w:rPr>
              <w:fldChar w:fldCharType="end"/>
            </w:r>
            <w:r w:rsidR="00084E54">
              <w:rPr>
                <w:rFonts w:ascii="Arial" w:hAnsi="Arial" w:cs="Arial"/>
                <w:b/>
                <w:bCs/>
                <w:sz w:val="20"/>
                <w:szCs w:val="20"/>
                <w:u w:val="single"/>
              </w:rPr>
              <w:t xml:space="preserve"> (Y/N)</w:t>
            </w:r>
            <w:r w:rsidR="0085087F">
              <w:rPr>
                <w:rFonts w:ascii="Arial" w:hAnsi="Arial" w:cs="Arial"/>
                <w:sz w:val="20"/>
                <w:szCs w:val="20"/>
              </w:rPr>
              <w:t xml:space="preserve"> to the example in </w:t>
            </w:r>
            <w:r w:rsidR="00777FC8">
              <w:rPr>
                <w:rFonts w:ascii="Arial" w:hAnsi="Arial" w:cs="Arial"/>
                <w:sz w:val="20"/>
                <w:szCs w:val="20"/>
              </w:rPr>
              <w:t xml:space="preserve">the section, </w:t>
            </w:r>
            <w:r w:rsidR="00777FC8" w:rsidRPr="00777FC8">
              <w:rPr>
                <w:rFonts w:ascii="Arial" w:hAnsi="Arial" w:cs="Arial"/>
                <w:sz w:val="20"/>
                <w:szCs w:val="20"/>
              </w:rPr>
              <w:t>SROA ONE-LINER UPDATE</w:t>
            </w:r>
          </w:p>
          <w:p w14:paraId="15E4EBF1" w14:textId="77777777" w:rsidR="00442DEC" w:rsidRDefault="00095A9A" w:rsidP="000B0F9B">
            <w:pPr>
              <w:pStyle w:val="TableParagraph"/>
              <w:numPr>
                <w:ilvl w:val="0"/>
                <w:numId w:val="380"/>
              </w:numPr>
              <w:spacing w:before="60" w:after="60"/>
              <w:ind w:left="504"/>
              <w:rPr>
                <w:rFonts w:ascii="Times New Roman" w:hAnsi="Times New Roman"/>
              </w:rPr>
            </w:pPr>
            <w:r w:rsidRPr="000B0F9B">
              <w:rPr>
                <w:rFonts w:ascii="Arial" w:hAnsi="Arial" w:cs="Arial"/>
                <w:sz w:val="20"/>
                <w:szCs w:val="20"/>
              </w:rPr>
              <w:t>Updated Title page, Revision History</w:t>
            </w:r>
            <w:r w:rsidR="00777FC8">
              <w:rPr>
                <w:rFonts w:ascii="Arial" w:hAnsi="Arial" w:cs="Arial"/>
                <w:sz w:val="20"/>
                <w:szCs w:val="20"/>
              </w:rPr>
              <w:t>, and</w:t>
            </w:r>
            <w:r w:rsidR="00EA01CB">
              <w:rPr>
                <w:rFonts w:ascii="Arial" w:hAnsi="Arial" w:cs="Arial"/>
                <w:sz w:val="20"/>
                <w:szCs w:val="20"/>
              </w:rPr>
              <w:t xml:space="preserve"> Footers</w:t>
            </w:r>
            <w:r w:rsidR="00777FC8">
              <w:rPr>
                <w:rFonts w:ascii="Arial" w:hAnsi="Arial" w:cs="Arial"/>
                <w:sz w:val="20"/>
                <w:szCs w:val="20"/>
              </w:rPr>
              <w:t>; the Table of Contents could not be updated internally without replacement</w:t>
            </w:r>
          </w:p>
        </w:tc>
      </w:tr>
      <w:tr w:rsidR="007D435F" w14:paraId="72D9F14B" w14:textId="77777777">
        <w:trPr>
          <w:trHeight w:val="4675"/>
        </w:trPr>
        <w:tc>
          <w:tcPr>
            <w:tcW w:w="864" w:type="dxa"/>
          </w:tcPr>
          <w:p w14:paraId="45BD03AB" w14:textId="77777777" w:rsidR="007D435F" w:rsidRDefault="00B87847">
            <w:pPr>
              <w:pStyle w:val="TableParagraph"/>
              <w:spacing w:before="32"/>
              <w:ind w:left="107"/>
              <w:rPr>
                <w:rFonts w:ascii="Times New Roman"/>
              </w:rPr>
            </w:pPr>
            <w:r>
              <w:rPr>
                <w:rFonts w:ascii="Times New Roman"/>
              </w:rPr>
              <w:lastRenderedPageBreak/>
              <w:t>11/15</w:t>
            </w:r>
          </w:p>
        </w:tc>
        <w:tc>
          <w:tcPr>
            <w:tcW w:w="2365" w:type="dxa"/>
          </w:tcPr>
          <w:p w14:paraId="7F428365" w14:textId="77777777" w:rsidR="007D435F" w:rsidRDefault="00B87847">
            <w:pPr>
              <w:pStyle w:val="TableParagraph"/>
              <w:spacing w:before="35" w:line="252" w:lineRule="exact"/>
              <w:ind w:left="107"/>
              <w:rPr>
                <w:rFonts w:ascii="Times New Roman"/>
              </w:rPr>
            </w:pPr>
            <w:r>
              <w:rPr>
                <w:rFonts w:ascii="Times New Roman"/>
              </w:rPr>
              <w:t>i-viii, 9, 30, 32-33, 37,</w:t>
            </w:r>
          </w:p>
          <w:p w14:paraId="35B7B673" w14:textId="77777777" w:rsidR="007D435F" w:rsidRDefault="00B87847">
            <w:pPr>
              <w:pStyle w:val="TableParagraph"/>
              <w:spacing w:line="252" w:lineRule="exact"/>
              <w:ind w:left="107"/>
              <w:rPr>
                <w:rFonts w:ascii="Times New Roman"/>
              </w:rPr>
            </w:pPr>
            <w:r>
              <w:rPr>
                <w:rFonts w:ascii="Times New Roman"/>
              </w:rPr>
              <w:t>38, 40-41, 42, 43, 44,</w:t>
            </w:r>
          </w:p>
          <w:p w14:paraId="63DF1DE3" w14:textId="77777777" w:rsidR="007D435F" w:rsidRDefault="00B87847">
            <w:pPr>
              <w:pStyle w:val="TableParagraph"/>
              <w:spacing w:before="1" w:line="252" w:lineRule="exact"/>
              <w:ind w:left="107"/>
              <w:rPr>
                <w:rFonts w:ascii="Times New Roman"/>
              </w:rPr>
            </w:pPr>
            <w:r>
              <w:rPr>
                <w:rFonts w:ascii="Times New Roman"/>
              </w:rPr>
              <w:t>46, 47-48, 50-52,</w:t>
            </w:r>
            <w:r>
              <w:rPr>
                <w:rFonts w:ascii="Times New Roman"/>
                <w:spacing w:val="-2"/>
              </w:rPr>
              <w:t xml:space="preserve"> </w:t>
            </w:r>
            <w:r>
              <w:rPr>
                <w:rFonts w:ascii="Times New Roman"/>
              </w:rPr>
              <w:t>65,</w:t>
            </w:r>
          </w:p>
          <w:p w14:paraId="018A6B94" w14:textId="77777777" w:rsidR="007D435F" w:rsidRDefault="00B87847">
            <w:pPr>
              <w:pStyle w:val="TableParagraph"/>
              <w:spacing w:line="252" w:lineRule="exact"/>
              <w:ind w:left="107"/>
              <w:rPr>
                <w:rFonts w:ascii="Times New Roman"/>
              </w:rPr>
            </w:pPr>
            <w:r>
              <w:rPr>
                <w:rFonts w:ascii="Times New Roman"/>
              </w:rPr>
              <w:t>67-68, 72-73,</w:t>
            </w:r>
            <w:r>
              <w:rPr>
                <w:rFonts w:ascii="Times New Roman"/>
                <w:spacing w:val="-2"/>
              </w:rPr>
              <w:t xml:space="preserve"> </w:t>
            </w:r>
            <w:r>
              <w:rPr>
                <w:rFonts w:ascii="Times New Roman"/>
              </w:rPr>
              <w:t>76-77,</w:t>
            </w:r>
          </w:p>
          <w:p w14:paraId="364DC5A3" w14:textId="77777777" w:rsidR="007D435F" w:rsidRDefault="00B87847">
            <w:pPr>
              <w:pStyle w:val="TableParagraph"/>
              <w:spacing w:before="1" w:line="252" w:lineRule="exact"/>
              <w:ind w:left="107"/>
              <w:rPr>
                <w:rFonts w:ascii="Times New Roman"/>
              </w:rPr>
            </w:pPr>
            <w:r>
              <w:rPr>
                <w:rFonts w:ascii="Times New Roman"/>
              </w:rPr>
              <w:t>79-80, 95, 98-99, 101-</w:t>
            </w:r>
          </w:p>
          <w:p w14:paraId="60A3D2E2" w14:textId="77777777" w:rsidR="007D435F" w:rsidRDefault="00B87847">
            <w:pPr>
              <w:pStyle w:val="TableParagraph"/>
              <w:spacing w:line="252" w:lineRule="exact"/>
              <w:ind w:left="107"/>
              <w:rPr>
                <w:rFonts w:ascii="Times New Roman"/>
              </w:rPr>
            </w:pPr>
            <w:r>
              <w:rPr>
                <w:rFonts w:ascii="Times New Roman"/>
              </w:rPr>
              <w:t>102a, 105, 108-110</w:t>
            </w:r>
          </w:p>
          <w:p w14:paraId="07DE1726" w14:textId="77777777" w:rsidR="007D435F" w:rsidRDefault="00B87847">
            <w:pPr>
              <w:pStyle w:val="TableParagraph"/>
              <w:spacing w:before="40"/>
              <w:ind w:left="107"/>
              <w:rPr>
                <w:rFonts w:ascii="Times New Roman"/>
              </w:rPr>
            </w:pPr>
            <w:r>
              <w:rPr>
                <w:rFonts w:ascii="Times New Roman"/>
              </w:rPr>
              <w:t>111-113, 117, 118, 123,</w:t>
            </w:r>
          </w:p>
          <w:p w14:paraId="6E2AC79F" w14:textId="77777777" w:rsidR="007D435F" w:rsidRDefault="00B87847">
            <w:pPr>
              <w:pStyle w:val="TableParagraph"/>
              <w:spacing w:before="2" w:line="252" w:lineRule="exact"/>
              <w:ind w:left="107"/>
              <w:rPr>
                <w:rFonts w:ascii="Times New Roman"/>
              </w:rPr>
            </w:pPr>
            <w:r>
              <w:rPr>
                <w:rFonts w:ascii="Times New Roman"/>
              </w:rPr>
              <w:t>124, 124a, 124b, 140-</w:t>
            </w:r>
          </w:p>
          <w:p w14:paraId="7A390F27" w14:textId="77777777" w:rsidR="007D435F" w:rsidRDefault="00B87847">
            <w:pPr>
              <w:pStyle w:val="TableParagraph"/>
              <w:spacing w:line="252" w:lineRule="exact"/>
              <w:ind w:left="107"/>
              <w:rPr>
                <w:rFonts w:ascii="Times New Roman"/>
              </w:rPr>
            </w:pPr>
            <w:r>
              <w:rPr>
                <w:rFonts w:ascii="Times New Roman"/>
              </w:rPr>
              <w:t>147, 150-152b,</w:t>
            </w:r>
            <w:r>
              <w:rPr>
                <w:rFonts w:ascii="Times New Roman"/>
                <w:spacing w:val="2"/>
              </w:rPr>
              <w:t xml:space="preserve"> </w:t>
            </w:r>
            <w:r>
              <w:rPr>
                <w:rFonts w:ascii="Times New Roman"/>
              </w:rPr>
              <w:t>212e,</w:t>
            </w:r>
          </w:p>
          <w:p w14:paraId="7A0736B0" w14:textId="77777777" w:rsidR="007D435F" w:rsidRDefault="00B87847">
            <w:pPr>
              <w:pStyle w:val="TableParagraph"/>
              <w:spacing w:line="252" w:lineRule="exact"/>
              <w:ind w:left="107"/>
              <w:rPr>
                <w:rFonts w:ascii="Times New Roman"/>
              </w:rPr>
            </w:pPr>
            <w:r>
              <w:rPr>
                <w:rFonts w:ascii="Times New Roman"/>
              </w:rPr>
              <w:t>219a, 219b,</w:t>
            </w:r>
            <w:r>
              <w:rPr>
                <w:rFonts w:ascii="Times New Roman"/>
                <w:spacing w:val="-1"/>
              </w:rPr>
              <w:t xml:space="preserve"> </w:t>
            </w:r>
            <w:r>
              <w:rPr>
                <w:rFonts w:ascii="Times New Roman"/>
              </w:rPr>
              <w:t>432-433,</w:t>
            </w:r>
          </w:p>
          <w:p w14:paraId="01C9F0F5" w14:textId="77777777" w:rsidR="007D435F" w:rsidRDefault="00B87847">
            <w:pPr>
              <w:pStyle w:val="TableParagraph"/>
              <w:spacing w:before="1" w:line="252" w:lineRule="exact"/>
              <w:ind w:left="107"/>
              <w:rPr>
                <w:rFonts w:ascii="Times New Roman"/>
              </w:rPr>
            </w:pPr>
            <w:r>
              <w:rPr>
                <w:rFonts w:ascii="Times New Roman"/>
              </w:rPr>
              <w:t>449-451, 458, 459, 465,</w:t>
            </w:r>
          </w:p>
          <w:p w14:paraId="3B2D9396" w14:textId="77777777" w:rsidR="007D435F" w:rsidRDefault="00B87847">
            <w:pPr>
              <w:pStyle w:val="TableParagraph"/>
              <w:spacing w:line="252" w:lineRule="exact"/>
              <w:ind w:left="107"/>
              <w:rPr>
                <w:rFonts w:ascii="Times New Roman"/>
              </w:rPr>
            </w:pPr>
            <w:r>
              <w:rPr>
                <w:rFonts w:ascii="Times New Roman"/>
              </w:rPr>
              <w:t>467-469, 470a-472,</w:t>
            </w:r>
          </w:p>
          <w:p w14:paraId="5E83BE41" w14:textId="77777777" w:rsidR="007D435F" w:rsidRDefault="00B87847">
            <w:pPr>
              <w:pStyle w:val="TableParagraph"/>
              <w:spacing w:before="2" w:line="253" w:lineRule="exact"/>
              <w:ind w:left="107"/>
              <w:rPr>
                <w:rFonts w:ascii="Times New Roman"/>
              </w:rPr>
            </w:pPr>
            <w:r>
              <w:rPr>
                <w:rFonts w:ascii="Times New Roman"/>
              </w:rPr>
              <w:t>473, 479-479a, 481-</w:t>
            </w:r>
          </w:p>
          <w:p w14:paraId="7F26AF82" w14:textId="77777777" w:rsidR="007D435F" w:rsidRDefault="00B87847">
            <w:pPr>
              <w:pStyle w:val="TableParagraph"/>
              <w:spacing w:line="252" w:lineRule="exact"/>
              <w:ind w:left="107"/>
              <w:rPr>
                <w:rFonts w:ascii="Times New Roman"/>
              </w:rPr>
            </w:pPr>
            <w:r>
              <w:rPr>
                <w:rFonts w:ascii="Times New Roman"/>
              </w:rPr>
              <w:t>482a, 484, 486-486c,</w:t>
            </w:r>
          </w:p>
          <w:p w14:paraId="0A27FDA6" w14:textId="77777777" w:rsidR="007D435F" w:rsidRDefault="00B87847">
            <w:pPr>
              <w:pStyle w:val="TableParagraph"/>
              <w:spacing w:line="252" w:lineRule="exact"/>
              <w:ind w:left="107"/>
              <w:rPr>
                <w:rFonts w:ascii="Times New Roman"/>
              </w:rPr>
            </w:pPr>
            <w:r>
              <w:rPr>
                <w:rFonts w:ascii="Times New Roman"/>
              </w:rPr>
              <w:t>489, 491, 493, 495-499,</w:t>
            </w:r>
          </w:p>
          <w:p w14:paraId="3B3A80AD" w14:textId="77777777" w:rsidR="007D435F" w:rsidRDefault="00B87847">
            <w:pPr>
              <w:pStyle w:val="TableParagraph"/>
              <w:spacing w:before="1" w:line="252" w:lineRule="exact"/>
              <w:ind w:left="107"/>
              <w:rPr>
                <w:rFonts w:ascii="Times New Roman"/>
              </w:rPr>
            </w:pPr>
            <w:r>
              <w:rPr>
                <w:rFonts w:ascii="Times New Roman"/>
              </w:rPr>
              <w:t>501, 502a, 502c, 502e,</w:t>
            </w:r>
          </w:p>
          <w:p w14:paraId="4E674F9A" w14:textId="77777777" w:rsidR="007D435F" w:rsidRDefault="00B87847">
            <w:pPr>
              <w:pStyle w:val="TableParagraph"/>
              <w:spacing w:line="252" w:lineRule="exact"/>
              <w:ind w:left="107"/>
              <w:rPr>
                <w:rFonts w:ascii="Times New Roman"/>
              </w:rPr>
            </w:pPr>
            <w:r>
              <w:rPr>
                <w:rFonts w:ascii="Times New Roman"/>
              </w:rPr>
              <w:t>502g, 507, 510, 512,</w:t>
            </w:r>
          </w:p>
          <w:p w14:paraId="6C65B038" w14:textId="77777777" w:rsidR="007D435F" w:rsidRDefault="00B87847">
            <w:pPr>
              <w:pStyle w:val="TableParagraph"/>
              <w:spacing w:before="1"/>
              <w:ind w:left="107"/>
              <w:rPr>
                <w:rFonts w:ascii="Times New Roman"/>
              </w:rPr>
            </w:pPr>
            <w:r>
              <w:rPr>
                <w:rFonts w:ascii="Times New Roman"/>
              </w:rPr>
              <w:t>527-556</w:t>
            </w:r>
          </w:p>
        </w:tc>
        <w:tc>
          <w:tcPr>
            <w:tcW w:w="1200" w:type="dxa"/>
          </w:tcPr>
          <w:p w14:paraId="1426360E" w14:textId="77777777" w:rsidR="007D435F" w:rsidRDefault="00B87847">
            <w:pPr>
              <w:pStyle w:val="TableParagraph"/>
              <w:spacing w:before="32"/>
              <w:ind w:left="107"/>
              <w:rPr>
                <w:rFonts w:ascii="Times New Roman"/>
              </w:rPr>
            </w:pPr>
            <w:r>
              <w:rPr>
                <w:rFonts w:ascii="Times New Roman"/>
              </w:rPr>
              <w:t>SR*3*184</w:t>
            </w:r>
          </w:p>
        </w:tc>
        <w:tc>
          <w:tcPr>
            <w:tcW w:w="5041" w:type="dxa"/>
          </w:tcPr>
          <w:p w14:paraId="18F4652B" w14:textId="77777777" w:rsidR="007D435F" w:rsidRDefault="00B87847">
            <w:pPr>
              <w:pStyle w:val="TableParagraph"/>
              <w:ind w:left="107" w:right="365"/>
              <w:rPr>
                <w:rFonts w:ascii="Times New Roman" w:hAnsi="Times New Roman"/>
              </w:rPr>
            </w:pPr>
            <w:r>
              <w:rPr>
                <w:rFonts w:ascii="Times New Roman" w:hAnsi="Times New Roman"/>
              </w:rPr>
              <w:t>Updated definitions, added new data fields, made changes to data entry screens, reports, surgery risk management assessment transmissions. For more details, see the Annual Surgery Updates – VASQIP 2015, Release Notes.</w:t>
            </w:r>
          </w:p>
        </w:tc>
      </w:tr>
      <w:tr w:rsidR="007D435F" w14:paraId="072B5B5A" w14:textId="77777777">
        <w:trPr>
          <w:trHeight w:val="4634"/>
        </w:trPr>
        <w:tc>
          <w:tcPr>
            <w:tcW w:w="864" w:type="dxa"/>
          </w:tcPr>
          <w:p w14:paraId="2E0ABFCF" w14:textId="77777777" w:rsidR="007D435F" w:rsidRDefault="00B87847">
            <w:pPr>
              <w:pStyle w:val="TableParagraph"/>
              <w:spacing w:before="32"/>
              <w:ind w:left="107"/>
              <w:rPr>
                <w:rFonts w:ascii="Times New Roman"/>
              </w:rPr>
            </w:pPr>
            <w:r>
              <w:rPr>
                <w:rFonts w:ascii="Times New Roman"/>
              </w:rPr>
              <w:t>09/14</w:t>
            </w:r>
          </w:p>
        </w:tc>
        <w:tc>
          <w:tcPr>
            <w:tcW w:w="2365" w:type="dxa"/>
          </w:tcPr>
          <w:p w14:paraId="6D6D41E3" w14:textId="77777777" w:rsidR="007D435F" w:rsidRDefault="00B87847">
            <w:pPr>
              <w:pStyle w:val="TableParagraph"/>
              <w:spacing w:before="34" w:line="252" w:lineRule="exact"/>
              <w:ind w:left="107"/>
              <w:rPr>
                <w:rFonts w:ascii="Times New Roman"/>
              </w:rPr>
            </w:pPr>
            <w:r>
              <w:rPr>
                <w:rFonts w:ascii="Times New Roman"/>
              </w:rPr>
              <w:t xml:space="preserve">i, </w:t>
            </w:r>
            <w:proofErr w:type="spellStart"/>
            <w:r>
              <w:rPr>
                <w:rFonts w:ascii="Times New Roman"/>
              </w:rPr>
              <w:t>ia</w:t>
            </w:r>
            <w:proofErr w:type="spellEnd"/>
            <w:r>
              <w:rPr>
                <w:rFonts w:ascii="Times New Roman"/>
              </w:rPr>
              <w:t>, iii-vii, 6-9, 11, 13,</w:t>
            </w:r>
          </w:p>
          <w:p w14:paraId="13858B91" w14:textId="77777777" w:rsidR="007D435F" w:rsidRDefault="00B87847">
            <w:pPr>
              <w:pStyle w:val="TableParagraph"/>
              <w:spacing w:line="252" w:lineRule="exact"/>
              <w:ind w:left="107"/>
              <w:rPr>
                <w:rFonts w:ascii="Times New Roman"/>
              </w:rPr>
            </w:pPr>
            <w:r>
              <w:rPr>
                <w:rFonts w:ascii="Times New Roman"/>
              </w:rPr>
              <w:t>14, 28, 31-33, 37, 38,</w:t>
            </w:r>
          </w:p>
          <w:p w14:paraId="0547F4F3" w14:textId="77777777" w:rsidR="007D435F" w:rsidRDefault="00B87847">
            <w:pPr>
              <w:pStyle w:val="TableParagraph"/>
              <w:spacing w:line="252" w:lineRule="exact"/>
              <w:ind w:left="107"/>
              <w:rPr>
                <w:rFonts w:ascii="Times New Roman"/>
              </w:rPr>
            </w:pPr>
            <w:r>
              <w:rPr>
                <w:rFonts w:ascii="Times New Roman"/>
              </w:rPr>
              <w:t>40-44, 46-48, 50-52, 59,</w:t>
            </w:r>
          </w:p>
          <w:p w14:paraId="348CB564" w14:textId="77777777" w:rsidR="007D435F" w:rsidRDefault="00B87847">
            <w:pPr>
              <w:pStyle w:val="TableParagraph"/>
              <w:spacing w:before="1" w:line="252" w:lineRule="exact"/>
              <w:ind w:left="107"/>
              <w:rPr>
                <w:rFonts w:ascii="Times New Roman"/>
              </w:rPr>
            </w:pPr>
            <w:r>
              <w:rPr>
                <w:rFonts w:ascii="Times New Roman"/>
              </w:rPr>
              <w:t>64, 66-68, 72-73, 76,</w:t>
            </w:r>
          </w:p>
          <w:p w14:paraId="15179020" w14:textId="77777777" w:rsidR="007D435F" w:rsidRDefault="00B87847">
            <w:pPr>
              <w:pStyle w:val="TableParagraph"/>
              <w:spacing w:line="252" w:lineRule="exact"/>
              <w:ind w:left="107"/>
              <w:rPr>
                <w:rFonts w:ascii="Times New Roman"/>
              </w:rPr>
            </w:pPr>
            <w:r>
              <w:rPr>
                <w:rFonts w:ascii="Times New Roman"/>
              </w:rPr>
              <w:t>77, 79-83, 99-105, 107-</w:t>
            </w:r>
          </w:p>
          <w:p w14:paraId="4400EA73" w14:textId="77777777" w:rsidR="007D435F" w:rsidRDefault="00B87847">
            <w:pPr>
              <w:pStyle w:val="TableParagraph"/>
              <w:spacing w:before="2" w:line="252" w:lineRule="exact"/>
              <w:ind w:left="107"/>
              <w:rPr>
                <w:rFonts w:ascii="Times New Roman"/>
              </w:rPr>
            </w:pPr>
            <w:r>
              <w:rPr>
                <w:rFonts w:ascii="Times New Roman"/>
              </w:rPr>
              <w:t>111, 114, 116, 117,</w:t>
            </w:r>
          </w:p>
          <w:p w14:paraId="722F1AE9" w14:textId="77777777" w:rsidR="007D435F" w:rsidRDefault="00B87847">
            <w:pPr>
              <w:pStyle w:val="TableParagraph"/>
              <w:spacing w:line="252" w:lineRule="exact"/>
              <w:ind w:left="107"/>
              <w:rPr>
                <w:rFonts w:ascii="Times New Roman"/>
              </w:rPr>
            </w:pPr>
            <w:r>
              <w:rPr>
                <w:rFonts w:ascii="Times New Roman"/>
              </w:rPr>
              <w:t>119-120a,</w:t>
            </w:r>
            <w:r>
              <w:rPr>
                <w:rFonts w:ascii="Times New Roman"/>
                <w:spacing w:val="-2"/>
              </w:rPr>
              <w:t xml:space="preserve"> </w:t>
            </w:r>
            <w:r>
              <w:rPr>
                <w:rFonts w:ascii="Times New Roman"/>
              </w:rPr>
              <w:t>122-124a,</w:t>
            </w:r>
          </w:p>
          <w:p w14:paraId="14285462" w14:textId="77777777" w:rsidR="007D435F" w:rsidRDefault="00B87847">
            <w:pPr>
              <w:pStyle w:val="TableParagraph"/>
              <w:spacing w:before="1" w:line="253" w:lineRule="exact"/>
              <w:ind w:left="107"/>
              <w:rPr>
                <w:rFonts w:ascii="Times New Roman"/>
              </w:rPr>
            </w:pPr>
            <w:r>
              <w:rPr>
                <w:rFonts w:ascii="Times New Roman"/>
              </w:rPr>
              <w:t>131, 140, 140a,</w:t>
            </w:r>
            <w:r>
              <w:rPr>
                <w:rFonts w:ascii="Times New Roman"/>
                <w:spacing w:val="1"/>
              </w:rPr>
              <w:t xml:space="preserve"> </w:t>
            </w:r>
            <w:r>
              <w:rPr>
                <w:rFonts w:ascii="Times New Roman"/>
              </w:rPr>
              <w:t>142-</w:t>
            </w:r>
          </w:p>
          <w:p w14:paraId="6A39F144" w14:textId="77777777" w:rsidR="007D435F" w:rsidRDefault="00B87847">
            <w:pPr>
              <w:pStyle w:val="TableParagraph"/>
              <w:spacing w:line="252" w:lineRule="exact"/>
              <w:ind w:left="107"/>
              <w:rPr>
                <w:rFonts w:ascii="Times New Roman"/>
              </w:rPr>
            </w:pPr>
            <w:r>
              <w:rPr>
                <w:rFonts w:ascii="Times New Roman"/>
              </w:rPr>
              <w:t>147, 149, 151-152a,</w:t>
            </w:r>
          </w:p>
          <w:p w14:paraId="4BE9AA59" w14:textId="77777777" w:rsidR="007D435F" w:rsidRDefault="00B87847">
            <w:pPr>
              <w:pStyle w:val="TableParagraph"/>
              <w:spacing w:line="252" w:lineRule="exact"/>
              <w:ind w:left="107"/>
              <w:rPr>
                <w:rFonts w:ascii="Times New Roman"/>
              </w:rPr>
            </w:pPr>
            <w:r>
              <w:rPr>
                <w:rFonts w:ascii="Times New Roman"/>
              </w:rPr>
              <w:t>165, 180, 180a, 189-</w:t>
            </w:r>
          </w:p>
          <w:p w14:paraId="5E3900B5" w14:textId="77777777" w:rsidR="007D435F" w:rsidRDefault="00B87847">
            <w:pPr>
              <w:pStyle w:val="TableParagraph"/>
              <w:spacing w:before="2" w:line="252" w:lineRule="exact"/>
              <w:ind w:left="107"/>
              <w:rPr>
                <w:rFonts w:ascii="Times New Roman"/>
              </w:rPr>
            </w:pPr>
            <w:r>
              <w:rPr>
                <w:rFonts w:ascii="Times New Roman"/>
              </w:rPr>
              <w:t>191, 218-219a, 285,</w:t>
            </w:r>
          </w:p>
          <w:p w14:paraId="4BDCFA91" w14:textId="77777777" w:rsidR="007D435F" w:rsidRDefault="00B87847">
            <w:pPr>
              <w:pStyle w:val="TableParagraph"/>
              <w:spacing w:line="252" w:lineRule="exact"/>
              <w:ind w:left="107"/>
              <w:rPr>
                <w:rFonts w:ascii="Times New Roman"/>
              </w:rPr>
            </w:pPr>
            <w:r>
              <w:rPr>
                <w:rFonts w:ascii="Times New Roman"/>
              </w:rPr>
              <w:t>346, 349, 358, 360,</w:t>
            </w:r>
          </w:p>
          <w:p w14:paraId="77856C35" w14:textId="77777777" w:rsidR="007D435F" w:rsidRDefault="00B87847">
            <w:pPr>
              <w:pStyle w:val="TableParagraph"/>
              <w:spacing w:before="1" w:line="252" w:lineRule="exact"/>
              <w:ind w:left="107"/>
              <w:rPr>
                <w:rFonts w:ascii="Times New Roman"/>
              </w:rPr>
            </w:pPr>
            <w:r>
              <w:rPr>
                <w:rFonts w:ascii="Times New Roman"/>
              </w:rPr>
              <w:t>394a, 394b, 426-428,</w:t>
            </w:r>
          </w:p>
          <w:p w14:paraId="54951DCC" w14:textId="77777777" w:rsidR="007D435F" w:rsidRDefault="00B87847">
            <w:pPr>
              <w:pStyle w:val="TableParagraph"/>
              <w:spacing w:line="252" w:lineRule="exact"/>
              <w:ind w:left="107"/>
              <w:rPr>
                <w:rFonts w:ascii="Times New Roman"/>
              </w:rPr>
            </w:pPr>
            <w:r>
              <w:rPr>
                <w:rFonts w:ascii="Times New Roman"/>
              </w:rPr>
              <w:t>449, 449a,</w:t>
            </w:r>
            <w:r>
              <w:rPr>
                <w:rFonts w:ascii="Times New Roman"/>
                <w:spacing w:val="-1"/>
              </w:rPr>
              <w:t xml:space="preserve"> </w:t>
            </w:r>
            <w:r>
              <w:rPr>
                <w:rFonts w:ascii="Times New Roman"/>
              </w:rPr>
              <w:t>455-458,</w:t>
            </w:r>
          </w:p>
          <w:p w14:paraId="77A4EE5A" w14:textId="77777777" w:rsidR="007D435F" w:rsidRDefault="00B87847">
            <w:pPr>
              <w:pStyle w:val="TableParagraph"/>
              <w:spacing w:line="252" w:lineRule="exact"/>
              <w:ind w:left="107"/>
              <w:rPr>
                <w:rFonts w:ascii="Times New Roman"/>
              </w:rPr>
            </w:pPr>
            <w:r>
              <w:rPr>
                <w:rFonts w:ascii="Times New Roman"/>
              </w:rPr>
              <w:t>467, 468,</w:t>
            </w:r>
            <w:r>
              <w:rPr>
                <w:rFonts w:ascii="Times New Roman"/>
                <w:spacing w:val="-1"/>
              </w:rPr>
              <w:t xml:space="preserve"> </w:t>
            </w:r>
            <w:hyperlink w:anchor="_bookmark193" w:history="1">
              <w:r>
                <w:rPr>
                  <w:rFonts w:ascii="Times New Roman"/>
                </w:rPr>
                <w:t>473</w:t>
              </w:r>
            </w:hyperlink>
            <w:r>
              <w:rPr>
                <w:rFonts w:ascii="Times New Roman"/>
              </w:rPr>
              <w:t>-474b,</w:t>
            </w:r>
          </w:p>
          <w:p w14:paraId="0D58EB55" w14:textId="77777777" w:rsidR="007D435F" w:rsidRDefault="00B87847">
            <w:pPr>
              <w:pStyle w:val="TableParagraph"/>
              <w:spacing w:before="2" w:line="252" w:lineRule="exact"/>
              <w:ind w:left="107"/>
              <w:rPr>
                <w:rFonts w:ascii="Times New Roman"/>
              </w:rPr>
            </w:pPr>
            <w:r>
              <w:rPr>
                <w:rFonts w:ascii="Times New Roman"/>
              </w:rPr>
              <w:t>482-484, 507, 510, 512,</w:t>
            </w:r>
          </w:p>
          <w:p w14:paraId="2748E071" w14:textId="77777777" w:rsidR="007D435F" w:rsidRDefault="00B87847">
            <w:pPr>
              <w:pStyle w:val="TableParagraph"/>
              <w:spacing w:line="252" w:lineRule="exact"/>
              <w:ind w:left="107"/>
              <w:rPr>
                <w:rFonts w:ascii="Times New Roman"/>
              </w:rPr>
            </w:pPr>
            <w:r>
              <w:rPr>
                <w:rFonts w:ascii="Times New Roman"/>
              </w:rPr>
              <w:t>519, 549, 549a, 551-</w:t>
            </w:r>
          </w:p>
          <w:p w14:paraId="31D70A3F" w14:textId="77777777" w:rsidR="007D435F" w:rsidRDefault="00B87847">
            <w:pPr>
              <w:pStyle w:val="TableParagraph"/>
              <w:spacing w:before="1"/>
              <w:ind w:left="107"/>
              <w:rPr>
                <w:rFonts w:ascii="Times New Roman"/>
              </w:rPr>
            </w:pPr>
            <w:r>
              <w:rPr>
                <w:rFonts w:ascii="Times New Roman"/>
              </w:rPr>
              <w:t>556</w:t>
            </w:r>
          </w:p>
        </w:tc>
        <w:tc>
          <w:tcPr>
            <w:tcW w:w="1200" w:type="dxa"/>
          </w:tcPr>
          <w:p w14:paraId="21B0D965" w14:textId="77777777" w:rsidR="007D435F" w:rsidRDefault="00B87847">
            <w:pPr>
              <w:pStyle w:val="TableParagraph"/>
              <w:spacing w:before="32"/>
              <w:ind w:left="107"/>
              <w:rPr>
                <w:rFonts w:ascii="Times New Roman"/>
              </w:rPr>
            </w:pPr>
            <w:r>
              <w:rPr>
                <w:rFonts w:ascii="Times New Roman"/>
              </w:rPr>
              <w:t>SR*3*182</w:t>
            </w:r>
          </w:p>
        </w:tc>
        <w:tc>
          <w:tcPr>
            <w:tcW w:w="5041" w:type="dxa"/>
          </w:tcPr>
          <w:p w14:paraId="1890CE9C" w14:textId="77777777" w:rsidR="007D435F" w:rsidRDefault="00B87847">
            <w:pPr>
              <w:pStyle w:val="TableParagraph"/>
              <w:ind w:left="107" w:right="365"/>
              <w:rPr>
                <w:rFonts w:ascii="Times New Roman" w:hAnsi="Times New Roman"/>
              </w:rPr>
            </w:pPr>
            <w:r>
              <w:rPr>
                <w:rFonts w:ascii="Times New Roman" w:hAnsi="Times New Roman"/>
              </w:rPr>
              <w:t>Updated definitions, added new data fields, made changes to data entry screens, reports, surgery risk management assessment transmissions. For more details, see the Annual Surgery Updates – VASQIP 2014, Release Notes.</w:t>
            </w:r>
          </w:p>
          <w:p w14:paraId="06530520" w14:textId="77777777" w:rsidR="007D435F" w:rsidRDefault="007D435F">
            <w:pPr>
              <w:pStyle w:val="TableParagraph"/>
              <w:spacing w:before="3"/>
              <w:rPr>
                <w:rFonts w:ascii="Times New Roman"/>
                <w:sz w:val="21"/>
              </w:rPr>
            </w:pPr>
          </w:p>
          <w:p w14:paraId="39F856EB" w14:textId="77777777" w:rsidR="007D435F" w:rsidRDefault="00B87847">
            <w:pPr>
              <w:pStyle w:val="TableParagraph"/>
              <w:spacing w:before="1"/>
              <w:ind w:left="107"/>
              <w:rPr>
                <w:rFonts w:ascii="Times New Roman"/>
              </w:rPr>
            </w:pPr>
            <w:r>
              <w:rPr>
                <w:highlight w:val="yellow"/>
              </w:rPr>
              <w:t>REDACTED</w:t>
            </w:r>
          </w:p>
        </w:tc>
      </w:tr>
    </w:tbl>
    <w:p w14:paraId="255C4757" w14:textId="77777777" w:rsidR="007D435F" w:rsidRDefault="007D435F">
      <w:pPr>
        <w:pStyle w:val="BodyText"/>
        <w:rPr>
          <w:rFonts w:ascii="Times New Roman"/>
          <w:sz w:val="24"/>
        </w:rPr>
      </w:pPr>
    </w:p>
    <w:p w14:paraId="60299E8F" w14:textId="2CCAE62C" w:rsidR="007D435F" w:rsidRDefault="00A56FED">
      <w:pPr>
        <w:pStyle w:val="Heading6"/>
        <w:tabs>
          <w:tab w:val="left" w:pos="3788"/>
          <w:tab w:val="left" w:pos="9546"/>
        </w:tabs>
        <w:spacing w:before="209"/>
        <w:ind w:left="240"/>
      </w:pPr>
      <w:r>
        <w:t>November</w:t>
      </w:r>
      <w:r w:rsidR="00095A9A">
        <w:t xml:space="preserve"> 2021</w:t>
      </w:r>
      <w:r w:rsidR="00B87847">
        <w:tab/>
        <w:t>Surgery V. 3.0</w:t>
      </w:r>
      <w:r w:rsidR="00B87847">
        <w:rPr>
          <w:spacing w:val="-6"/>
        </w:rPr>
        <w:t xml:space="preserve"> </w:t>
      </w:r>
      <w:r w:rsidR="00B87847">
        <w:t>User</w:t>
      </w:r>
      <w:r w:rsidR="00B87847">
        <w:rPr>
          <w:spacing w:val="-2"/>
        </w:rPr>
        <w:t xml:space="preserve"> </w:t>
      </w:r>
      <w:r w:rsidR="00B87847">
        <w:t>Manual</w:t>
      </w:r>
      <w:r w:rsidR="00B87847">
        <w:tab/>
        <w:t>i</w:t>
      </w:r>
    </w:p>
    <w:p w14:paraId="37B4B881" w14:textId="77777777" w:rsidR="007D435F" w:rsidRDefault="007D435F">
      <w:pPr>
        <w:sectPr w:rsidR="007D435F">
          <w:pgSz w:w="12240" w:h="15840"/>
          <w:pgMar w:top="1500" w:right="1200" w:bottom="280" w:left="1200" w:header="720" w:footer="720" w:gutter="0"/>
          <w:cols w:space="720"/>
        </w:sect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7D435F" w14:paraId="79AC90A1" w14:textId="77777777">
        <w:trPr>
          <w:trHeight w:val="801"/>
        </w:trPr>
        <w:tc>
          <w:tcPr>
            <w:tcW w:w="864" w:type="dxa"/>
            <w:shd w:val="clear" w:color="auto" w:fill="E4E4E4"/>
          </w:tcPr>
          <w:p w14:paraId="2B16FD90" w14:textId="77777777" w:rsidR="007D435F" w:rsidRDefault="00B87847">
            <w:pPr>
              <w:pStyle w:val="TableParagraph"/>
              <w:spacing w:before="36"/>
              <w:ind w:left="107"/>
              <w:rPr>
                <w:rFonts w:ascii="Arial"/>
                <w:b/>
                <w:sz w:val="24"/>
              </w:rPr>
            </w:pPr>
            <w:r>
              <w:rPr>
                <w:rFonts w:ascii="Arial"/>
                <w:b/>
                <w:sz w:val="24"/>
              </w:rPr>
              <w:lastRenderedPageBreak/>
              <w:t>Date</w:t>
            </w:r>
          </w:p>
        </w:tc>
        <w:tc>
          <w:tcPr>
            <w:tcW w:w="2365" w:type="dxa"/>
            <w:shd w:val="clear" w:color="auto" w:fill="E4E4E4"/>
          </w:tcPr>
          <w:p w14:paraId="2C0A48D7" w14:textId="77777777" w:rsidR="007D435F" w:rsidRDefault="00B87847">
            <w:pPr>
              <w:pStyle w:val="TableParagraph"/>
              <w:spacing w:before="36"/>
              <w:ind w:left="107"/>
              <w:rPr>
                <w:rFonts w:ascii="Arial"/>
                <w:b/>
                <w:sz w:val="24"/>
              </w:rPr>
            </w:pPr>
            <w:r>
              <w:rPr>
                <w:rFonts w:ascii="Arial"/>
                <w:b/>
                <w:sz w:val="24"/>
              </w:rPr>
              <w:t>Revised Pages</w:t>
            </w:r>
          </w:p>
        </w:tc>
        <w:tc>
          <w:tcPr>
            <w:tcW w:w="1200" w:type="dxa"/>
            <w:shd w:val="clear" w:color="auto" w:fill="E4E4E4"/>
          </w:tcPr>
          <w:p w14:paraId="21993D8B" w14:textId="77777777" w:rsidR="007D435F" w:rsidRDefault="00B87847">
            <w:pPr>
              <w:pStyle w:val="TableParagraph"/>
              <w:spacing w:before="36"/>
              <w:ind w:left="107" w:right="151"/>
              <w:rPr>
                <w:rFonts w:ascii="Arial"/>
                <w:b/>
                <w:sz w:val="24"/>
              </w:rPr>
            </w:pPr>
            <w:r>
              <w:rPr>
                <w:rFonts w:ascii="Arial"/>
                <w:b/>
                <w:sz w:val="24"/>
              </w:rPr>
              <w:t>Patch Number</w:t>
            </w:r>
          </w:p>
        </w:tc>
        <w:tc>
          <w:tcPr>
            <w:tcW w:w="5041" w:type="dxa"/>
            <w:shd w:val="clear" w:color="auto" w:fill="E4E4E4"/>
          </w:tcPr>
          <w:p w14:paraId="0EDAC462" w14:textId="77777777" w:rsidR="007D435F" w:rsidRDefault="00B87847">
            <w:pPr>
              <w:pStyle w:val="TableParagraph"/>
              <w:spacing w:before="36"/>
              <w:ind w:left="107"/>
              <w:rPr>
                <w:rFonts w:ascii="Arial"/>
                <w:b/>
                <w:sz w:val="24"/>
              </w:rPr>
            </w:pPr>
            <w:r>
              <w:rPr>
                <w:rFonts w:ascii="Arial"/>
                <w:b/>
                <w:sz w:val="24"/>
              </w:rPr>
              <w:t>Description</w:t>
            </w:r>
          </w:p>
        </w:tc>
      </w:tr>
      <w:tr w:rsidR="007D435F" w14:paraId="447E58EA" w14:textId="77777777">
        <w:trPr>
          <w:trHeight w:val="2277"/>
        </w:trPr>
        <w:tc>
          <w:tcPr>
            <w:tcW w:w="864" w:type="dxa"/>
          </w:tcPr>
          <w:p w14:paraId="6C35770F" w14:textId="77777777" w:rsidR="007D435F" w:rsidRDefault="00B87847">
            <w:pPr>
              <w:pStyle w:val="TableParagraph"/>
              <w:spacing w:line="246" w:lineRule="exact"/>
              <w:ind w:left="107"/>
              <w:rPr>
                <w:rFonts w:ascii="Times New Roman"/>
              </w:rPr>
            </w:pPr>
            <w:r>
              <w:rPr>
                <w:rFonts w:ascii="Times New Roman"/>
              </w:rPr>
              <w:t>07/14</w:t>
            </w:r>
          </w:p>
        </w:tc>
        <w:tc>
          <w:tcPr>
            <w:tcW w:w="2365" w:type="dxa"/>
          </w:tcPr>
          <w:p w14:paraId="5A255CFB" w14:textId="77777777" w:rsidR="007D435F" w:rsidRDefault="00B87847">
            <w:pPr>
              <w:pStyle w:val="TableParagraph"/>
              <w:ind w:left="107" w:right="78"/>
              <w:rPr>
                <w:rFonts w:ascii="Times New Roman"/>
              </w:rPr>
            </w:pPr>
            <w:r>
              <w:rPr>
                <w:rFonts w:ascii="Times New Roman"/>
              </w:rPr>
              <w:t>i-</w:t>
            </w:r>
            <w:proofErr w:type="spellStart"/>
            <w:r>
              <w:rPr>
                <w:rFonts w:ascii="Times New Roman"/>
              </w:rPr>
              <w:t>iib</w:t>
            </w:r>
            <w:proofErr w:type="spellEnd"/>
            <w:r>
              <w:rPr>
                <w:rFonts w:ascii="Times New Roman"/>
              </w:rPr>
              <w:t>, 212a, 212d-212g, 238, 273, 405, 437, 480,</w:t>
            </w:r>
          </w:p>
          <w:p w14:paraId="666CDDA0" w14:textId="77777777" w:rsidR="007D435F" w:rsidRDefault="00B87847">
            <w:pPr>
              <w:pStyle w:val="TableParagraph"/>
              <w:ind w:left="107"/>
              <w:rPr>
                <w:rFonts w:ascii="Times New Roman"/>
              </w:rPr>
            </w:pPr>
            <w:r>
              <w:rPr>
                <w:rFonts w:ascii="Times New Roman"/>
              </w:rPr>
              <w:t>525, 526</w:t>
            </w:r>
          </w:p>
        </w:tc>
        <w:tc>
          <w:tcPr>
            <w:tcW w:w="1200" w:type="dxa"/>
          </w:tcPr>
          <w:p w14:paraId="797F3829" w14:textId="77777777" w:rsidR="007D435F" w:rsidRDefault="00B87847">
            <w:pPr>
              <w:pStyle w:val="TableParagraph"/>
              <w:spacing w:line="246" w:lineRule="exact"/>
              <w:ind w:left="107"/>
              <w:rPr>
                <w:rFonts w:ascii="Times New Roman"/>
              </w:rPr>
            </w:pPr>
            <w:r>
              <w:rPr>
                <w:rFonts w:ascii="Times New Roman"/>
              </w:rPr>
              <w:t>SR*3*177</w:t>
            </w:r>
          </w:p>
        </w:tc>
        <w:tc>
          <w:tcPr>
            <w:tcW w:w="5041" w:type="dxa"/>
          </w:tcPr>
          <w:p w14:paraId="209A7276" w14:textId="77777777" w:rsidR="007D435F" w:rsidRDefault="00B87847">
            <w:pPr>
              <w:pStyle w:val="TableParagraph"/>
              <w:ind w:left="107" w:right="102"/>
              <w:rPr>
                <w:rFonts w:ascii="Times New Roman" w:hAnsi="Times New Roman"/>
              </w:rPr>
            </w:pPr>
            <w:r>
              <w:rPr>
                <w:rFonts w:ascii="Times New Roman" w:hAnsi="Times New Roman"/>
              </w:rPr>
              <w:t>Updated examples to reflect ICD-10 Diagnosis Codes. Changed File Download Option 2 from “ICD9” to “ICD.”</w:t>
            </w:r>
          </w:p>
          <w:p w14:paraId="6025CC31" w14:textId="77777777" w:rsidR="007D435F" w:rsidRDefault="00B87847">
            <w:pPr>
              <w:pStyle w:val="TableParagraph"/>
              <w:ind w:left="107" w:right="1006"/>
              <w:rPr>
                <w:rFonts w:ascii="Times New Roman"/>
              </w:rPr>
            </w:pPr>
            <w:r>
              <w:rPr>
                <w:rFonts w:ascii="Times New Roman"/>
              </w:rPr>
              <w:t>Made ICD-9 references generic to ICD. Added ICD-10-CM Diagnosis Code Search. Updated Warning Message to Surgeon.</w:t>
            </w:r>
          </w:p>
          <w:p w14:paraId="25175DE7" w14:textId="77777777" w:rsidR="007D435F" w:rsidRDefault="00B87847">
            <w:pPr>
              <w:pStyle w:val="TableParagraph"/>
              <w:ind w:left="107" w:right="341"/>
              <w:rPr>
                <w:rFonts w:ascii="Times New Roman"/>
              </w:rPr>
            </w:pPr>
            <w:r>
              <w:rPr>
                <w:rFonts w:ascii="Times New Roman"/>
              </w:rPr>
              <w:t>Updated MailMan Messages for ICD-9 and ICD-10 codes.</w:t>
            </w:r>
          </w:p>
          <w:p w14:paraId="0C7A2231" w14:textId="77777777" w:rsidR="007D435F" w:rsidRDefault="00B87847">
            <w:pPr>
              <w:pStyle w:val="TableParagraph"/>
              <w:spacing w:line="240" w:lineRule="exact"/>
              <w:ind w:left="107"/>
              <w:rPr>
                <w:rFonts w:ascii="Times New Roman"/>
              </w:rPr>
            </w:pPr>
            <w:r>
              <w:rPr>
                <w:highlight w:val="yellow"/>
              </w:rPr>
              <w:t>REDACTED</w:t>
            </w:r>
          </w:p>
        </w:tc>
      </w:tr>
      <w:tr w:rsidR="007D435F" w14:paraId="2F0BF720" w14:textId="77777777">
        <w:trPr>
          <w:trHeight w:val="4128"/>
        </w:trPr>
        <w:tc>
          <w:tcPr>
            <w:tcW w:w="864" w:type="dxa"/>
          </w:tcPr>
          <w:p w14:paraId="3E25DBCE" w14:textId="77777777" w:rsidR="007D435F" w:rsidRDefault="00B87847">
            <w:pPr>
              <w:pStyle w:val="TableParagraph"/>
              <w:spacing w:before="32"/>
              <w:ind w:left="107"/>
              <w:rPr>
                <w:rFonts w:ascii="Times New Roman"/>
              </w:rPr>
            </w:pPr>
            <w:r>
              <w:rPr>
                <w:rFonts w:ascii="Times New Roman"/>
              </w:rPr>
              <w:t>03/12</w:t>
            </w:r>
          </w:p>
        </w:tc>
        <w:tc>
          <w:tcPr>
            <w:tcW w:w="2365" w:type="dxa"/>
          </w:tcPr>
          <w:p w14:paraId="4D6E3CA9" w14:textId="77777777" w:rsidR="007D435F" w:rsidRDefault="00B87847">
            <w:pPr>
              <w:pStyle w:val="TableParagraph"/>
              <w:spacing w:before="34" w:line="253" w:lineRule="exact"/>
              <w:ind w:left="107"/>
              <w:rPr>
                <w:rFonts w:ascii="Times New Roman"/>
              </w:rPr>
            </w:pPr>
            <w:r>
              <w:rPr>
                <w:rFonts w:ascii="Times New Roman"/>
              </w:rPr>
              <w:t>i-</w:t>
            </w:r>
            <w:proofErr w:type="spellStart"/>
            <w:r>
              <w:rPr>
                <w:rFonts w:ascii="Times New Roman"/>
              </w:rPr>
              <w:t>iid</w:t>
            </w:r>
            <w:proofErr w:type="spellEnd"/>
            <w:r>
              <w:rPr>
                <w:rFonts w:ascii="Times New Roman"/>
              </w:rPr>
              <w:t xml:space="preserve">, v, vii, </w:t>
            </w:r>
            <w:hyperlink w:anchor="_bookmark8" w:history="1">
              <w:r>
                <w:rPr>
                  <w:rFonts w:ascii="Times New Roman"/>
                </w:rPr>
                <w:t xml:space="preserve">6-11, </w:t>
              </w:r>
            </w:hyperlink>
            <w:hyperlink w:anchor="_bookmark41" w:history="1">
              <w:r>
                <w:rPr>
                  <w:rFonts w:ascii="Times New Roman"/>
                </w:rPr>
                <w:t>81-83,</w:t>
              </w:r>
            </w:hyperlink>
          </w:p>
          <w:p w14:paraId="1919FC88" w14:textId="77777777" w:rsidR="007D435F" w:rsidRDefault="00B87847">
            <w:pPr>
              <w:pStyle w:val="TableParagraph"/>
              <w:spacing w:line="252" w:lineRule="exact"/>
              <w:ind w:left="107"/>
              <w:rPr>
                <w:rFonts w:ascii="Times New Roman"/>
              </w:rPr>
            </w:pPr>
            <w:r>
              <w:rPr>
                <w:rFonts w:ascii="Times New Roman"/>
              </w:rPr>
              <w:t xml:space="preserve">120, 120a-120b, </w:t>
            </w:r>
            <w:hyperlink w:anchor="_bookmark69" w:history="1">
              <w:r>
                <w:rPr>
                  <w:rFonts w:ascii="Times New Roman"/>
                </w:rPr>
                <w:t>140</w:t>
              </w:r>
            </w:hyperlink>
            <w:r>
              <w:rPr>
                <w:rFonts w:ascii="Times New Roman"/>
              </w:rPr>
              <w:t>,</w:t>
            </w:r>
          </w:p>
          <w:p w14:paraId="14F9BEC8" w14:textId="77777777" w:rsidR="007D435F" w:rsidRDefault="00277930">
            <w:pPr>
              <w:pStyle w:val="TableParagraph"/>
              <w:spacing w:line="252" w:lineRule="exact"/>
              <w:ind w:left="107"/>
              <w:rPr>
                <w:rFonts w:ascii="Times New Roman"/>
              </w:rPr>
            </w:pPr>
            <w:hyperlink w:anchor="_bookmark70" w:history="1">
              <w:r w:rsidR="00B87847">
                <w:rPr>
                  <w:rFonts w:ascii="Times New Roman"/>
                </w:rPr>
                <w:t>144-145, 145a-145b,</w:t>
              </w:r>
            </w:hyperlink>
          </w:p>
          <w:p w14:paraId="4C18BC2C" w14:textId="77777777" w:rsidR="007D435F" w:rsidRDefault="00277930">
            <w:pPr>
              <w:pStyle w:val="TableParagraph"/>
              <w:spacing w:before="1" w:line="252" w:lineRule="exact"/>
              <w:ind w:left="107"/>
              <w:rPr>
                <w:rFonts w:ascii="Times New Roman"/>
              </w:rPr>
            </w:pPr>
            <w:hyperlink w:anchor="_bookmark71" w:history="1">
              <w:r w:rsidR="00B87847">
                <w:rPr>
                  <w:rFonts w:ascii="Times New Roman"/>
                </w:rPr>
                <w:t xml:space="preserve">146, </w:t>
              </w:r>
            </w:hyperlink>
            <w:hyperlink w:anchor="_bookmark72" w:history="1">
              <w:r w:rsidR="00B87847">
                <w:rPr>
                  <w:rFonts w:ascii="Times New Roman"/>
                </w:rPr>
                <w:t>151-152,</w:t>
              </w:r>
              <w:r w:rsidR="00B87847">
                <w:rPr>
                  <w:rFonts w:ascii="Times New Roman"/>
                  <w:spacing w:val="3"/>
                </w:rPr>
                <w:t xml:space="preserve"> </w:t>
              </w:r>
              <w:r w:rsidR="00B87847">
                <w:rPr>
                  <w:rFonts w:ascii="Times New Roman"/>
                </w:rPr>
                <w:t>152a</w:t>
              </w:r>
            </w:hyperlink>
            <w:r w:rsidR="00B87847">
              <w:rPr>
                <w:rFonts w:ascii="Times New Roman"/>
              </w:rPr>
              <w:t>,</w:t>
            </w:r>
          </w:p>
          <w:p w14:paraId="6BF7C2B1" w14:textId="77777777" w:rsidR="007D435F" w:rsidRDefault="00277930">
            <w:pPr>
              <w:pStyle w:val="TableParagraph"/>
              <w:spacing w:line="252" w:lineRule="exact"/>
              <w:ind w:left="107"/>
              <w:rPr>
                <w:rFonts w:ascii="Times New Roman"/>
              </w:rPr>
            </w:pPr>
            <w:hyperlink w:anchor="_bookmark90" w:history="1">
              <w:r w:rsidR="00B87847">
                <w:rPr>
                  <w:rFonts w:ascii="Times New Roman"/>
                </w:rPr>
                <w:t xml:space="preserve">178, </w:t>
              </w:r>
            </w:hyperlink>
            <w:hyperlink w:anchor="_bookmark104" w:history="1">
              <w:r w:rsidR="00B87847">
                <w:rPr>
                  <w:rFonts w:ascii="Times New Roman"/>
                </w:rPr>
                <w:t>207-209,</w:t>
              </w:r>
              <w:r w:rsidR="00B87847">
                <w:rPr>
                  <w:rFonts w:ascii="Times New Roman"/>
                  <w:spacing w:val="2"/>
                </w:rPr>
                <w:t xml:space="preserve"> </w:t>
              </w:r>
            </w:hyperlink>
            <w:hyperlink w:anchor="_bookmark107" w:history="1">
              <w:r w:rsidR="00B87847">
                <w:rPr>
                  <w:rFonts w:ascii="Times New Roman"/>
                </w:rPr>
                <w:t>212c,</w:t>
              </w:r>
            </w:hyperlink>
          </w:p>
          <w:p w14:paraId="1AF4F0EC" w14:textId="77777777" w:rsidR="007D435F" w:rsidRDefault="00277930">
            <w:pPr>
              <w:pStyle w:val="TableParagraph"/>
              <w:spacing w:line="252" w:lineRule="exact"/>
              <w:ind w:left="107"/>
              <w:rPr>
                <w:rFonts w:ascii="Times New Roman"/>
              </w:rPr>
            </w:pPr>
            <w:hyperlink w:anchor="_bookmark107" w:history="1">
              <w:r w:rsidR="00B87847">
                <w:rPr>
                  <w:rFonts w:ascii="Times New Roman"/>
                </w:rPr>
                <w:t xml:space="preserve">212f, </w:t>
              </w:r>
            </w:hyperlink>
            <w:hyperlink w:anchor="_bookmark109" w:history="1">
              <w:r w:rsidR="00B87847">
                <w:rPr>
                  <w:rFonts w:ascii="Times New Roman"/>
                </w:rPr>
                <w:t>213, 215,</w:t>
              </w:r>
              <w:r w:rsidR="00B87847">
                <w:rPr>
                  <w:rFonts w:ascii="Times New Roman"/>
                  <w:spacing w:val="-1"/>
                </w:rPr>
                <w:t xml:space="preserve"> </w:t>
              </w:r>
              <w:r w:rsidR="00B87847">
                <w:rPr>
                  <w:rFonts w:ascii="Times New Roman"/>
                </w:rPr>
                <w:t>217</w:t>
              </w:r>
            </w:hyperlink>
            <w:r w:rsidR="00B87847">
              <w:rPr>
                <w:rFonts w:ascii="Times New Roman"/>
              </w:rPr>
              <w:t>-</w:t>
            </w:r>
          </w:p>
          <w:p w14:paraId="41CB4183" w14:textId="77777777" w:rsidR="007D435F" w:rsidRDefault="00277930">
            <w:pPr>
              <w:pStyle w:val="TableParagraph"/>
              <w:spacing w:before="2" w:line="252" w:lineRule="exact"/>
              <w:ind w:left="107"/>
              <w:rPr>
                <w:rFonts w:ascii="Times New Roman"/>
              </w:rPr>
            </w:pPr>
            <w:hyperlink w:anchor="_bookmark111" w:history="1">
              <w:r w:rsidR="00B87847">
                <w:rPr>
                  <w:rFonts w:ascii="Times New Roman"/>
                </w:rPr>
                <w:t xml:space="preserve">219, 219a-219b, </w:t>
              </w:r>
            </w:hyperlink>
            <w:hyperlink w:anchor="_bookmark114" w:history="1">
              <w:r w:rsidR="00B87847">
                <w:rPr>
                  <w:rFonts w:ascii="Times New Roman"/>
                </w:rPr>
                <w:t>220,</w:t>
              </w:r>
            </w:hyperlink>
          </w:p>
          <w:p w14:paraId="2D9D05C6" w14:textId="77777777" w:rsidR="007D435F" w:rsidRDefault="00277930">
            <w:pPr>
              <w:pStyle w:val="TableParagraph"/>
              <w:spacing w:line="252" w:lineRule="exact"/>
              <w:ind w:left="107"/>
              <w:rPr>
                <w:rFonts w:ascii="Times New Roman"/>
              </w:rPr>
            </w:pPr>
            <w:hyperlink w:anchor="_bookmark114" w:history="1">
              <w:r w:rsidR="00B87847">
                <w:rPr>
                  <w:rFonts w:ascii="Times New Roman"/>
                </w:rPr>
                <w:t>222, 224, 226, 228,</w:t>
              </w:r>
              <w:r w:rsidR="00B87847">
                <w:rPr>
                  <w:rFonts w:ascii="Times New Roman"/>
                  <w:spacing w:val="1"/>
                </w:rPr>
                <w:t xml:space="preserve"> </w:t>
              </w:r>
              <w:r w:rsidR="00B87847">
                <w:rPr>
                  <w:rFonts w:ascii="Times New Roman"/>
                </w:rPr>
                <w:t>230,</w:t>
              </w:r>
            </w:hyperlink>
          </w:p>
          <w:p w14:paraId="7BF345D5" w14:textId="77777777" w:rsidR="007D435F" w:rsidRDefault="00277930">
            <w:pPr>
              <w:pStyle w:val="TableParagraph"/>
              <w:spacing w:before="1" w:line="252" w:lineRule="exact"/>
              <w:ind w:left="107"/>
              <w:rPr>
                <w:rFonts w:ascii="Times New Roman"/>
              </w:rPr>
            </w:pPr>
            <w:hyperlink w:anchor="_bookmark114" w:history="1">
              <w:r w:rsidR="00B87847">
                <w:rPr>
                  <w:rFonts w:ascii="Times New Roman"/>
                </w:rPr>
                <w:t>232, 234, 236, 239,</w:t>
              </w:r>
              <w:r w:rsidR="00B87847">
                <w:rPr>
                  <w:rFonts w:ascii="Times New Roman"/>
                  <w:spacing w:val="1"/>
                </w:rPr>
                <w:t xml:space="preserve"> </w:t>
              </w:r>
              <w:r w:rsidR="00B87847">
                <w:rPr>
                  <w:rFonts w:ascii="Times New Roman"/>
                </w:rPr>
                <w:t>241,</w:t>
              </w:r>
            </w:hyperlink>
          </w:p>
          <w:p w14:paraId="3ECAF277" w14:textId="77777777" w:rsidR="007D435F" w:rsidRDefault="00277930">
            <w:pPr>
              <w:pStyle w:val="TableParagraph"/>
              <w:spacing w:line="252" w:lineRule="exact"/>
              <w:ind w:left="107"/>
              <w:rPr>
                <w:rFonts w:ascii="Times New Roman"/>
              </w:rPr>
            </w:pPr>
            <w:hyperlink w:anchor="_bookmark114" w:history="1">
              <w:r w:rsidR="00B87847">
                <w:rPr>
                  <w:rFonts w:ascii="Times New Roman"/>
                </w:rPr>
                <w:t xml:space="preserve">243, 245, 247, </w:t>
              </w:r>
            </w:hyperlink>
            <w:hyperlink w:anchor="_bookmark129" w:history="1">
              <w:r w:rsidR="00B87847">
                <w:rPr>
                  <w:rFonts w:ascii="Times New Roman"/>
                </w:rPr>
                <w:t>276,</w:t>
              </w:r>
            </w:hyperlink>
          </w:p>
          <w:p w14:paraId="0AC4A343" w14:textId="77777777" w:rsidR="007D435F" w:rsidRDefault="00277930">
            <w:pPr>
              <w:pStyle w:val="TableParagraph"/>
              <w:spacing w:line="252" w:lineRule="exact"/>
              <w:ind w:left="107"/>
              <w:rPr>
                <w:rFonts w:ascii="Times New Roman"/>
              </w:rPr>
            </w:pPr>
            <w:hyperlink w:anchor="_bookmark141" w:history="1">
              <w:r w:rsidR="00B87847">
                <w:rPr>
                  <w:rFonts w:ascii="Times New Roman"/>
                </w:rPr>
                <w:t xml:space="preserve">327c, </w:t>
              </w:r>
            </w:hyperlink>
            <w:hyperlink w:anchor="_bookmark142" w:history="1">
              <w:r w:rsidR="00B87847">
                <w:rPr>
                  <w:rFonts w:ascii="Times New Roman"/>
                </w:rPr>
                <w:t xml:space="preserve">394c, </w:t>
              </w:r>
            </w:hyperlink>
            <w:hyperlink w:anchor="_bookmark143" w:history="1">
              <w:r w:rsidR="00B87847">
                <w:rPr>
                  <w:rFonts w:ascii="Times New Roman"/>
                </w:rPr>
                <w:t>395-396,</w:t>
              </w:r>
            </w:hyperlink>
          </w:p>
          <w:p w14:paraId="34B807A0" w14:textId="77777777" w:rsidR="007D435F" w:rsidRDefault="00277930">
            <w:pPr>
              <w:pStyle w:val="TableParagraph"/>
              <w:spacing w:before="2" w:line="252" w:lineRule="exact"/>
              <w:ind w:left="107"/>
              <w:rPr>
                <w:rFonts w:ascii="Times New Roman"/>
              </w:rPr>
            </w:pPr>
            <w:hyperlink w:anchor="_bookmark143" w:history="1">
              <w:r w:rsidR="00B87847">
                <w:rPr>
                  <w:rFonts w:ascii="Times New Roman"/>
                </w:rPr>
                <w:t xml:space="preserve">397a, </w:t>
              </w:r>
            </w:hyperlink>
            <w:hyperlink w:anchor="_bookmark144" w:history="1">
              <w:r w:rsidR="00B87847">
                <w:rPr>
                  <w:rFonts w:ascii="Times New Roman"/>
                </w:rPr>
                <w:t xml:space="preserve">397c-397d, </w:t>
              </w:r>
            </w:hyperlink>
            <w:hyperlink w:anchor="_bookmark156" w:history="1">
              <w:r w:rsidR="00B87847">
                <w:rPr>
                  <w:rFonts w:ascii="Times New Roman"/>
                </w:rPr>
                <w:t>411,</w:t>
              </w:r>
            </w:hyperlink>
          </w:p>
          <w:p w14:paraId="13094724" w14:textId="77777777" w:rsidR="007D435F" w:rsidRDefault="00277930">
            <w:pPr>
              <w:pStyle w:val="TableParagraph"/>
              <w:spacing w:line="252" w:lineRule="exact"/>
              <w:ind w:left="107"/>
              <w:rPr>
                <w:rFonts w:ascii="Times New Roman"/>
              </w:rPr>
            </w:pPr>
            <w:hyperlink w:anchor="_bookmark164" w:history="1">
              <w:r w:rsidR="00B87847">
                <w:rPr>
                  <w:rFonts w:ascii="Times New Roman"/>
                </w:rPr>
                <w:t xml:space="preserve">432, </w:t>
              </w:r>
            </w:hyperlink>
            <w:hyperlink w:anchor="_bookmark175" w:history="1">
              <w:r w:rsidR="00B87847">
                <w:rPr>
                  <w:rFonts w:ascii="Times New Roman"/>
                </w:rPr>
                <w:t xml:space="preserve">449-450, </w:t>
              </w:r>
            </w:hyperlink>
            <w:hyperlink w:anchor="_bookmark181" w:history="1">
              <w:r w:rsidR="00B87847">
                <w:rPr>
                  <w:rFonts w:ascii="Times New Roman"/>
                </w:rPr>
                <w:t xml:space="preserve">461, </w:t>
              </w:r>
            </w:hyperlink>
            <w:hyperlink w:anchor="_bookmark184" w:history="1">
              <w:r w:rsidR="00B87847">
                <w:rPr>
                  <w:rFonts w:ascii="Times New Roman"/>
                </w:rPr>
                <w:t>464</w:t>
              </w:r>
            </w:hyperlink>
            <w:r w:rsidR="00B87847">
              <w:rPr>
                <w:rFonts w:ascii="Times New Roman"/>
              </w:rPr>
              <w:t>,</w:t>
            </w:r>
          </w:p>
          <w:p w14:paraId="65FAE487" w14:textId="77777777" w:rsidR="007D435F" w:rsidRDefault="00277930">
            <w:pPr>
              <w:pStyle w:val="TableParagraph"/>
              <w:spacing w:before="1" w:line="252" w:lineRule="exact"/>
              <w:ind w:left="107"/>
              <w:rPr>
                <w:rFonts w:ascii="Times New Roman"/>
              </w:rPr>
            </w:pPr>
            <w:hyperlink w:anchor="_bookmark189" w:history="1">
              <w:r w:rsidR="00B87847">
                <w:rPr>
                  <w:rFonts w:ascii="Times New Roman"/>
                </w:rPr>
                <w:t xml:space="preserve">467-468, </w:t>
              </w:r>
            </w:hyperlink>
            <w:r w:rsidR="00B87847">
              <w:rPr>
                <w:rFonts w:ascii="Times New Roman"/>
              </w:rPr>
              <w:t>474b,</w:t>
            </w:r>
            <w:r w:rsidR="00B87847">
              <w:rPr>
                <w:rFonts w:ascii="Times New Roman"/>
                <w:spacing w:val="2"/>
              </w:rPr>
              <w:t xml:space="preserve"> </w:t>
            </w:r>
            <w:hyperlink w:anchor="_bookmark200" w:history="1">
              <w:r w:rsidR="00B87847">
                <w:rPr>
                  <w:rFonts w:ascii="Times New Roman"/>
                </w:rPr>
                <w:t>482,</w:t>
              </w:r>
            </w:hyperlink>
          </w:p>
          <w:p w14:paraId="651DEE93" w14:textId="77777777" w:rsidR="007D435F" w:rsidRDefault="00277930">
            <w:pPr>
              <w:pStyle w:val="TableParagraph"/>
              <w:spacing w:line="252" w:lineRule="exact"/>
              <w:ind w:left="107"/>
              <w:rPr>
                <w:rFonts w:ascii="Times New Roman"/>
              </w:rPr>
            </w:pPr>
            <w:hyperlink w:anchor="_bookmark200" w:history="1">
              <w:r w:rsidR="00B87847">
                <w:rPr>
                  <w:rFonts w:ascii="Times New Roman"/>
                </w:rPr>
                <w:t xml:space="preserve">484, </w:t>
              </w:r>
            </w:hyperlink>
            <w:hyperlink w:anchor="_bookmark201" w:history="1">
              <w:r w:rsidR="00B87847">
                <w:rPr>
                  <w:rFonts w:ascii="Times New Roman"/>
                </w:rPr>
                <w:t>486, 486a,</w:t>
              </w:r>
              <w:r w:rsidR="00B87847">
                <w:rPr>
                  <w:rFonts w:ascii="Times New Roman"/>
                  <w:spacing w:val="-1"/>
                </w:rPr>
                <w:t xml:space="preserve"> </w:t>
              </w:r>
            </w:hyperlink>
            <w:hyperlink w:anchor="_bookmark212" w:history="1">
              <w:r w:rsidR="00B87847">
                <w:rPr>
                  <w:rFonts w:ascii="Times New Roman"/>
                </w:rPr>
                <w:t>523,</w:t>
              </w:r>
            </w:hyperlink>
          </w:p>
          <w:p w14:paraId="48566DF2" w14:textId="77777777" w:rsidR="007D435F" w:rsidRDefault="00277930">
            <w:pPr>
              <w:pStyle w:val="TableParagraph"/>
              <w:spacing w:before="2"/>
              <w:ind w:left="107"/>
              <w:rPr>
                <w:rFonts w:ascii="Times New Roman"/>
              </w:rPr>
            </w:pPr>
            <w:hyperlink w:anchor="_bookmark213" w:history="1">
              <w:r w:rsidR="00B87847">
                <w:rPr>
                  <w:rFonts w:ascii="Times New Roman"/>
                </w:rPr>
                <w:t xml:space="preserve">525, </w:t>
              </w:r>
            </w:hyperlink>
            <w:hyperlink w:anchor="_bookmark215" w:history="1">
              <w:r w:rsidR="00B87847">
                <w:rPr>
                  <w:rFonts w:ascii="Times New Roman"/>
                </w:rPr>
                <w:t xml:space="preserve">527, </w:t>
              </w:r>
            </w:hyperlink>
            <w:hyperlink w:anchor="_bookmark216" w:history="1">
              <w:r w:rsidR="00B87847">
                <w:rPr>
                  <w:rFonts w:ascii="Times New Roman"/>
                </w:rPr>
                <w:t>549,</w:t>
              </w:r>
            </w:hyperlink>
            <w:r w:rsidR="00B87847">
              <w:rPr>
                <w:rFonts w:ascii="Times New Roman"/>
                <w:spacing w:val="53"/>
              </w:rPr>
              <w:t xml:space="preserve"> </w:t>
            </w:r>
            <w:r w:rsidR="00B87847">
              <w:rPr>
                <w:rFonts w:ascii="Times New Roman"/>
              </w:rPr>
              <w:t>553-554</w:t>
            </w:r>
          </w:p>
        </w:tc>
        <w:tc>
          <w:tcPr>
            <w:tcW w:w="1200" w:type="dxa"/>
          </w:tcPr>
          <w:p w14:paraId="36C4B003" w14:textId="77777777" w:rsidR="007D435F" w:rsidRDefault="00B87847">
            <w:pPr>
              <w:pStyle w:val="TableParagraph"/>
              <w:spacing w:before="32"/>
              <w:ind w:left="107"/>
              <w:rPr>
                <w:rFonts w:ascii="Times New Roman"/>
              </w:rPr>
            </w:pPr>
            <w:r>
              <w:rPr>
                <w:rFonts w:ascii="Times New Roman"/>
              </w:rPr>
              <w:t>SR*3*176</w:t>
            </w:r>
          </w:p>
        </w:tc>
        <w:tc>
          <w:tcPr>
            <w:tcW w:w="5041" w:type="dxa"/>
          </w:tcPr>
          <w:p w14:paraId="32A1276D" w14:textId="77777777" w:rsidR="007D435F" w:rsidRDefault="00B87847">
            <w:pPr>
              <w:pStyle w:val="TableParagraph"/>
              <w:ind w:left="107" w:right="102"/>
              <w:rPr>
                <w:rFonts w:ascii="Times New Roman" w:hAnsi="Times New Roman"/>
                <w:i/>
              </w:rPr>
            </w:pPr>
            <w:r>
              <w:rPr>
                <w:rFonts w:ascii="Times New Roman" w:hAnsi="Times New Roman"/>
              </w:rPr>
              <w:t xml:space="preserve">Updated definitions, added new data fields, made changes to existing fields, data entry screens, reports, surgery risk assessment transmissions and transplant components of the VistA Surgery application. For more details, see the </w:t>
            </w:r>
            <w:r>
              <w:rPr>
                <w:rFonts w:ascii="Times New Roman" w:hAnsi="Times New Roman"/>
                <w:i/>
              </w:rPr>
              <w:t>Annual Surgery Updates – VASQIP 2011, Increment 2, Release Notes.</w:t>
            </w:r>
          </w:p>
          <w:p w14:paraId="6B724D3F" w14:textId="77777777" w:rsidR="007D435F" w:rsidRDefault="007D435F">
            <w:pPr>
              <w:pStyle w:val="TableParagraph"/>
              <w:spacing w:before="10"/>
              <w:rPr>
                <w:rFonts w:ascii="Times New Roman"/>
                <w:sz w:val="31"/>
              </w:rPr>
            </w:pPr>
          </w:p>
          <w:p w14:paraId="1B0A6320" w14:textId="77777777" w:rsidR="007D435F" w:rsidRDefault="00B87847">
            <w:pPr>
              <w:pStyle w:val="TableParagraph"/>
              <w:spacing w:before="1"/>
              <w:ind w:left="107" w:right="549"/>
              <w:rPr>
                <w:rFonts w:ascii="Times New Roman" w:hAnsi="Times New Roman"/>
              </w:rPr>
            </w:pPr>
            <w:r>
              <w:rPr>
                <w:rFonts w:ascii="Times New Roman" w:hAnsi="Times New Roman"/>
              </w:rPr>
              <w:t>Chapter Seven: “</w:t>
            </w:r>
            <w:proofErr w:type="spellStart"/>
            <w:r>
              <w:rPr>
                <w:rFonts w:ascii="Times New Roman" w:hAnsi="Times New Roman"/>
              </w:rPr>
              <w:t>CoreFLS</w:t>
            </w:r>
            <w:proofErr w:type="spellEnd"/>
            <w:r>
              <w:rPr>
                <w:rFonts w:ascii="Times New Roman" w:hAnsi="Times New Roman"/>
              </w:rPr>
              <w:t>/Surgery Interface” has been removed.</w:t>
            </w:r>
          </w:p>
          <w:p w14:paraId="78897234" w14:textId="77777777" w:rsidR="007D435F" w:rsidRDefault="007D435F">
            <w:pPr>
              <w:pStyle w:val="TableParagraph"/>
              <w:spacing w:before="9"/>
              <w:rPr>
                <w:rFonts w:ascii="Times New Roman"/>
                <w:sz w:val="28"/>
              </w:rPr>
            </w:pPr>
          </w:p>
          <w:p w14:paraId="4BEF1BD7" w14:textId="77777777" w:rsidR="007D435F" w:rsidRDefault="00B87847">
            <w:pPr>
              <w:pStyle w:val="TableParagraph"/>
              <w:ind w:left="107"/>
              <w:rPr>
                <w:rFonts w:ascii="Times New Roman"/>
              </w:rPr>
            </w:pPr>
            <w:r>
              <w:rPr>
                <w:highlight w:val="yellow"/>
              </w:rPr>
              <w:t>REDACTED</w:t>
            </w:r>
          </w:p>
        </w:tc>
      </w:tr>
    </w:tbl>
    <w:p w14:paraId="79144F4D" w14:textId="77777777" w:rsidR="007D435F" w:rsidRDefault="007D435F">
      <w:pPr>
        <w:rPr>
          <w:rFonts w:ascii="Times New Roman"/>
        </w:rPr>
        <w:sectPr w:rsidR="007D435F">
          <w:footerReference w:type="default" r:id="rId9"/>
          <w:pgSz w:w="12240" w:h="15840"/>
          <w:pgMar w:top="1440" w:right="1200" w:bottom="860" w:left="1200" w:header="0" w:footer="666" w:gutter="0"/>
          <w:cols w:space="720"/>
        </w:sect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7D435F" w14:paraId="2272AD26" w14:textId="77777777">
        <w:trPr>
          <w:trHeight w:val="4889"/>
        </w:trPr>
        <w:tc>
          <w:tcPr>
            <w:tcW w:w="864" w:type="dxa"/>
          </w:tcPr>
          <w:p w14:paraId="1B334485" w14:textId="77777777" w:rsidR="007D435F" w:rsidRDefault="00B87847">
            <w:pPr>
              <w:pStyle w:val="TableParagraph"/>
              <w:spacing w:before="32"/>
              <w:ind w:left="107"/>
              <w:rPr>
                <w:rFonts w:ascii="Times New Roman"/>
              </w:rPr>
            </w:pPr>
            <w:r>
              <w:rPr>
                <w:rFonts w:ascii="Times New Roman"/>
              </w:rPr>
              <w:lastRenderedPageBreak/>
              <w:t>09/11</w:t>
            </w:r>
          </w:p>
        </w:tc>
        <w:tc>
          <w:tcPr>
            <w:tcW w:w="2365" w:type="dxa"/>
          </w:tcPr>
          <w:p w14:paraId="18D86C6C" w14:textId="77777777" w:rsidR="007D435F" w:rsidRDefault="00B87847">
            <w:pPr>
              <w:pStyle w:val="TableParagraph"/>
              <w:spacing w:before="34" w:line="252" w:lineRule="exact"/>
              <w:ind w:left="107"/>
              <w:rPr>
                <w:rFonts w:ascii="Times New Roman"/>
              </w:rPr>
            </w:pPr>
            <w:r>
              <w:rPr>
                <w:rFonts w:ascii="Times New Roman"/>
              </w:rPr>
              <w:t>i-</w:t>
            </w:r>
            <w:proofErr w:type="spellStart"/>
            <w:r>
              <w:rPr>
                <w:rFonts w:ascii="Times New Roman"/>
              </w:rPr>
              <w:t>iib</w:t>
            </w:r>
            <w:proofErr w:type="spellEnd"/>
            <w:r>
              <w:rPr>
                <w:rFonts w:ascii="Times New Roman"/>
              </w:rPr>
              <w:t>, iii-iv, vi, 64, 66,</w:t>
            </w:r>
          </w:p>
          <w:p w14:paraId="41C4375D" w14:textId="77777777" w:rsidR="007D435F" w:rsidRDefault="00B87847">
            <w:pPr>
              <w:pStyle w:val="TableParagraph"/>
              <w:spacing w:line="252" w:lineRule="exact"/>
              <w:ind w:left="107"/>
              <w:rPr>
                <w:rFonts w:ascii="Times New Roman"/>
              </w:rPr>
            </w:pPr>
            <w:r>
              <w:rPr>
                <w:rFonts w:ascii="Times New Roman"/>
              </w:rPr>
              <w:t>70, 98-101,</w:t>
            </w:r>
            <w:r>
              <w:rPr>
                <w:rFonts w:ascii="Times New Roman"/>
                <w:spacing w:val="-1"/>
              </w:rPr>
              <w:t xml:space="preserve"> </w:t>
            </w:r>
            <w:r>
              <w:rPr>
                <w:rFonts w:ascii="Times New Roman"/>
              </w:rPr>
              <w:t>101a-101b,</w:t>
            </w:r>
          </w:p>
          <w:p w14:paraId="1F8CB33E" w14:textId="77777777" w:rsidR="007D435F" w:rsidRDefault="00B87847">
            <w:pPr>
              <w:pStyle w:val="TableParagraph"/>
              <w:spacing w:before="2" w:line="252" w:lineRule="exact"/>
              <w:ind w:left="107"/>
              <w:rPr>
                <w:rFonts w:ascii="Times New Roman"/>
              </w:rPr>
            </w:pPr>
            <w:r>
              <w:rPr>
                <w:rFonts w:ascii="Times New Roman"/>
              </w:rPr>
              <w:t>109-112, 114-118,</w:t>
            </w:r>
            <w:r>
              <w:rPr>
                <w:rFonts w:ascii="Times New Roman"/>
                <w:spacing w:val="1"/>
              </w:rPr>
              <w:t xml:space="preserve"> </w:t>
            </w:r>
            <w:r>
              <w:rPr>
                <w:rFonts w:ascii="Times New Roman"/>
              </w:rPr>
              <w:t>122-</w:t>
            </w:r>
          </w:p>
          <w:p w14:paraId="73C51DCC" w14:textId="77777777" w:rsidR="007D435F" w:rsidRDefault="00B87847">
            <w:pPr>
              <w:pStyle w:val="TableParagraph"/>
              <w:spacing w:line="252" w:lineRule="exact"/>
              <w:ind w:left="107"/>
              <w:rPr>
                <w:rFonts w:ascii="Times New Roman"/>
              </w:rPr>
            </w:pPr>
            <w:r>
              <w:rPr>
                <w:rFonts w:ascii="Times New Roman"/>
              </w:rPr>
              <w:t>124, 124a-124b,</w:t>
            </w:r>
            <w:r>
              <w:rPr>
                <w:rFonts w:ascii="Times New Roman"/>
                <w:spacing w:val="2"/>
              </w:rPr>
              <w:t xml:space="preserve"> </w:t>
            </w:r>
            <w:r>
              <w:rPr>
                <w:rFonts w:ascii="Times New Roman"/>
              </w:rPr>
              <w:t>142-</w:t>
            </w:r>
          </w:p>
          <w:p w14:paraId="6C1517DD" w14:textId="77777777" w:rsidR="007D435F" w:rsidRDefault="00B87847">
            <w:pPr>
              <w:pStyle w:val="TableParagraph"/>
              <w:spacing w:before="1" w:line="252" w:lineRule="exact"/>
              <w:ind w:left="107"/>
              <w:rPr>
                <w:rFonts w:ascii="Times New Roman"/>
              </w:rPr>
            </w:pPr>
            <w:r>
              <w:rPr>
                <w:rFonts w:ascii="Times New Roman"/>
              </w:rPr>
              <w:t>152, 152a-152b,</w:t>
            </w:r>
            <w:r>
              <w:rPr>
                <w:rFonts w:ascii="Times New Roman"/>
                <w:spacing w:val="2"/>
              </w:rPr>
              <w:t xml:space="preserve"> </w:t>
            </w:r>
            <w:r>
              <w:rPr>
                <w:rFonts w:ascii="Times New Roman"/>
              </w:rPr>
              <w:t>176,</w:t>
            </w:r>
          </w:p>
          <w:p w14:paraId="004163C3" w14:textId="77777777" w:rsidR="007D435F" w:rsidRDefault="00B87847">
            <w:pPr>
              <w:pStyle w:val="TableParagraph"/>
              <w:spacing w:line="252" w:lineRule="exact"/>
              <w:ind w:left="107"/>
              <w:rPr>
                <w:rFonts w:ascii="Times New Roman"/>
              </w:rPr>
            </w:pPr>
            <w:r>
              <w:rPr>
                <w:rFonts w:ascii="Times New Roman"/>
              </w:rPr>
              <w:t>178, 180, 183-184,</w:t>
            </w:r>
          </w:p>
          <w:p w14:paraId="679CE7A9" w14:textId="77777777" w:rsidR="007D435F" w:rsidRDefault="00B87847">
            <w:pPr>
              <w:pStyle w:val="TableParagraph"/>
              <w:spacing w:line="252" w:lineRule="exact"/>
              <w:ind w:left="107"/>
              <w:rPr>
                <w:rFonts w:ascii="Times New Roman"/>
              </w:rPr>
            </w:pPr>
            <w:r>
              <w:rPr>
                <w:rFonts w:ascii="Times New Roman"/>
              </w:rPr>
              <w:t>184a-184f, 244, 246,</w:t>
            </w:r>
          </w:p>
          <w:p w14:paraId="0970249A" w14:textId="77777777" w:rsidR="007D435F" w:rsidRDefault="00B87847">
            <w:pPr>
              <w:pStyle w:val="TableParagraph"/>
              <w:spacing w:before="2" w:line="252" w:lineRule="exact"/>
              <w:ind w:left="107"/>
              <w:rPr>
                <w:rFonts w:ascii="Times New Roman"/>
              </w:rPr>
            </w:pPr>
            <w:r>
              <w:rPr>
                <w:rFonts w:ascii="Times New Roman"/>
              </w:rPr>
              <w:t>248, 325-326, 326a-</w:t>
            </w:r>
          </w:p>
          <w:p w14:paraId="2E38E085" w14:textId="77777777" w:rsidR="007D435F" w:rsidRDefault="00B87847">
            <w:pPr>
              <w:pStyle w:val="TableParagraph"/>
              <w:spacing w:line="252" w:lineRule="exact"/>
              <w:ind w:left="107"/>
              <w:rPr>
                <w:rFonts w:ascii="Times New Roman"/>
              </w:rPr>
            </w:pPr>
            <w:r>
              <w:rPr>
                <w:rFonts w:ascii="Times New Roman"/>
              </w:rPr>
              <w:t>326b, 327,</w:t>
            </w:r>
            <w:r>
              <w:rPr>
                <w:rFonts w:ascii="Times New Roman"/>
                <w:spacing w:val="-1"/>
              </w:rPr>
              <w:t xml:space="preserve"> </w:t>
            </w:r>
            <w:r>
              <w:rPr>
                <w:rFonts w:ascii="Times New Roman"/>
              </w:rPr>
              <w:t>327a-327d,</w:t>
            </w:r>
          </w:p>
          <w:p w14:paraId="570A071C" w14:textId="77777777" w:rsidR="007D435F" w:rsidRDefault="00B87847">
            <w:pPr>
              <w:pStyle w:val="TableParagraph"/>
              <w:spacing w:before="1" w:line="252" w:lineRule="exact"/>
              <w:ind w:left="107"/>
              <w:rPr>
                <w:rFonts w:ascii="Times New Roman"/>
              </w:rPr>
            </w:pPr>
            <w:r>
              <w:rPr>
                <w:rFonts w:ascii="Times New Roman"/>
              </w:rPr>
              <w:t>368, 394a-394b, 394c-</w:t>
            </w:r>
          </w:p>
          <w:p w14:paraId="36BFB13D" w14:textId="77777777" w:rsidR="007D435F" w:rsidRDefault="00B87847">
            <w:pPr>
              <w:pStyle w:val="TableParagraph"/>
              <w:spacing w:line="252" w:lineRule="exact"/>
              <w:ind w:left="107"/>
              <w:rPr>
                <w:rFonts w:ascii="Times New Roman"/>
              </w:rPr>
            </w:pPr>
            <w:r>
              <w:rPr>
                <w:rFonts w:ascii="Times New Roman"/>
              </w:rPr>
              <w:t>394d, 395-397, 397a-</w:t>
            </w:r>
          </w:p>
          <w:p w14:paraId="72FF327F" w14:textId="77777777" w:rsidR="007D435F" w:rsidRDefault="00B87847">
            <w:pPr>
              <w:pStyle w:val="TableParagraph"/>
              <w:spacing w:line="252" w:lineRule="exact"/>
              <w:ind w:left="107"/>
              <w:rPr>
                <w:rFonts w:ascii="Times New Roman"/>
              </w:rPr>
            </w:pPr>
            <w:r>
              <w:rPr>
                <w:rFonts w:ascii="Times New Roman"/>
              </w:rPr>
              <w:t>397d, 432-433, 441,</w:t>
            </w:r>
          </w:p>
          <w:p w14:paraId="43411AF6" w14:textId="77777777" w:rsidR="007D435F" w:rsidRDefault="00B87847">
            <w:pPr>
              <w:pStyle w:val="TableParagraph"/>
              <w:spacing w:before="2" w:line="252" w:lineRule="exact"/>
              <w:ind w:left="107"/>
              <w:rPr>
                <w:rFonts w:ascii="Times New Roman"/>
              </w:rPr>
            </w:pPr>
            <w:r>
              <w:rPr>
                <w:rFonts w:ascii="Times New Roman"/>
              </w:rPr>
              <w:t>449-450, 458-459, 461,</w:t>
            </w:r>
          </w:p>
          <w:p w14:paraId="33B42DB4" w14:textId="77777777" w:rsidR="007D435F" w:rsidRDefault="00B87847">
            <w:pPr>
              <w:pStyle w:val="TableParagraph"/>
              <w:spacing w:line="252" w:lineRule="exact"/>
              <w:ind w:left="107"/>
              <w:rPr>
                <w:rFonts w:ascii="Times New Roman"/>
              </w:rPr>
            </w:pPr>
            <w:r>
              <w:rPr>
                <w:rFonts w:ascii="Times New Roman"/>
              </w:rPr>
              <w:t xml:space="preserve">464a, 471-474, </w:t>
            </w:r>
            <w:r>
              <w:rPr>
                <w:rFonts w:ascii="Times New Roman"/>
                <w:spacing w:val="3"/>
              </w:rPr>
              <w:t xml:space="preserve"> </w:t>
            </w:r>
            <w:r>
              <w:rPr>
                <w:rFonts w:ascii="Times New Roman"/>
              </w:rPr>
              <w:t>474a-</w:t>
            </w:r>
          </w:p>
          <w:p w14:paraId="224A202B" w14:textId="77777777" w:rsidR="007D435F" w:rsidRDefault="00B87847">
            <w:pPr>
              <w:pStyle w:val="TableParagraph"/>
              <w:spacing w:before="2" w:line="252" w:lineRule="exact"/>
              <w:ind w:left="107"/>
              <w:rPr>
                <w:rFonts w:ascii="Times New Roman"/>
              </w:rPr>
            </w:pPr>
            <w:r>
              <w:rPr>
                <w:rFonts w:ascii="Times New Roman"/>
              </w:rPr>
              <w:t>474b,  475, 477,</w:t>
            </w:r>
            <w:r>
              <w:rPr>
                <w:rFonts w:ascii="Times New Roman"/>
                <w:spacing w:val="1"/>
              </w:rPr>
              <w:t xml:space="preserve"> </w:t>
            </w:r>
            <w:r>
              <w:rPr>
                <w:rFonts w:ascii="Times New Roman"/>
              </w:rPr>
              <w:t>480a,</w:t>
            </w:r>
          </w:p>
          <w:p w14:paraId="10C0D9EE" w14:textId="77777777" w:rsidR="007D435F" w:rsidRDefault="00B87847">
            <w:pPr>
              <w:pStyle w:val="TableParagraph"/>
              <w:spacing w:line="252" w:lineRule="exact"/>
              <w:ind w:left="107"/>
              <w:rPr>
                <w:rFonts w:ascii="Times New Roman"/>
              </w:rPr>
            </w:pPr>
            <w:r>
              <w:rPr>
                <w:rFonts w:ascii="Times New Roman"/>
              </w:rPr>
              <w:t>482, 486-486a,</w:t>
            </w:r>
          </w:p>
          <w:p w14:paraId="51753DCD" w14:textId="77777777" w:rsidR="007D435F" w:rsidRDefault="00B87847">
            <w:pPr>
              <w:pStyle w:val="TableParagraph"/>
              <w:spacing w:line="252" w:lineRule="exact"/>
              <w:ind w:left="107"/>
              <w:rPr>
                <w:rFonts w:ascii="Times New Roman"/>
              </w:rPr>
            </w:pPr>
            <w:r>
              <w:rPr>
                <w:rFonts w:ascii="Times New Roman"/>
              </w:rPr>
              <w:t>509,519, 521, 522a,</w:t>
            </w:r>
          </w:p>
          <w:p w14:paraId="19D0C01C" w14:textId="77777777" w:rsidR="007D435F" w:rsidRDefault="00B87847">
            <w:pPr>
              <w:pStyle w:val="TableParagraph"/>
              <w:spacing w:before="1" w:line="252" w:lineRule="exact"/>
              <w:ind w:left="107"/>
              <w:rPr>
                <w:rFonts w:ascii="Times New Roman"/>
              </w:rPr>
            </w:pPr>
            <w:r>
              <w:rPr>
                <w:rFonts w:ascii="Times New Roman"/>
              </w:rPr>
              <w:t>522c, 527,</w:t>
            </w:r>
            <w:r>
              <w:rPr>
                <w:rFonts w:ascii="Times New Roman"/>
                <w:spacing w:val="54"/>
              </w:rPr>
              <w:t xml:space="preserve"> </w:t>
            </w:r>
            <w:r>
              <w:rPr>
                <w:rFonts w:ascii="Times New Roman"/>
              </w:rPr>
              <w:t>534-535,</w:t>
            </w:r>
          </w:p>
          <w:p w14:paraId="7866B574" w14:textId="77777777" w:rsidR="007D435F" w:rsidRDefault="00B87847">
            <w:pPr>
              <w:pStyle w:val="TableParagraph"/>
              <w:spacing w:line="252" w:lineRule="exact"/>
              <w:ind w:left="107"/>
              <w:rPr>
                <w:rFonts w:ascii="Times New Roman"/>
              </w:rPr>
            </w:pPr>
            <w:r>
              <w:rPr>
                <w:rFonts w:ascii="Times New Roman"/>
              </w:rPr>
              <w:t>550, 552-556</w:t>
            </w:r>
          </w:p>
        </w:tc>
        <w:tc>
          <w:tcPr>
            <w:tcW w:w="1200" w:type="dxa"/>
          </w:tcPr>
          <w:p w14:paraId="174C27B1" w14:textId="77777777" w:rsidR="007D435F" w:rsidRDefault="00B87847">
            <w:pPr>
              <w:pStyle w:val="TableParagraph"/>
              <w:spacing w:before="32"/>
              <w:ind w:left="107"/>
              <w:rPr>
                <w:rFonts w:ascii="Times New Roman"/>
              </w:rPr>
            </w:pPr>
            <w:r>
              <w:rPr>
                <w:rFonts w:ascii="Times New Roman"/>
              </w:rPr>
              <w:t>SR*3*175</w:t>
            </w:r>
          </w:p>
        </w:tc>
        <w:tc>
          <w:tcPr>
            <w:tcW w:w="5041" w:type="dxa"/>
          </w:tcPr>
          <w:p w14:paraId="5F9B7137" w14:textId="77777777" w:rsidR="007D435F" w:rsidRDefault="00B87847">
            <w:pPr>
              <w:pStyle w:val="TableParagraph"/>
              <w:ind w:left="107" w:right="140"/>
              <w:rPr>
                <w:rFonts w:ascii="Times New Roman" w:hAnsi="Times New Roman"/>
                <w:i/>
              </w:rPr>
            </w:pPr>
            <w:r>
              <w:rPr>
                <w:rFonts w:ascii="Times New Roman" w:hAnsi="Times New Roman"/>
              </w:rPr>
              <w:t xml:space="preserve">Updated definitions and made minor modifications to the non-cardiac, cardiac and transplant components of the VistA Surgery application. For more details, see the </w:t>
            </w:r>
            <w:r>
              <w:rPr>
                <w:rFonts w:ascii="Times New Roman" w:hAnsi="Times New Roman"/>
                <w:i/>
              </w:rPr>
              <w:t>Annual Surgery Updates – VASQIP 2011, Increment 1, Release Notes.</w:t>
            </w:r>
          </w:p>
          <w:p w14:paraId="6953227F" w14:textId="77777777" w:rsidR="007D435F" w:rsidRDefault="007D435F">
            <w:pPr>
              <w:pStyle w:val="TableParagraph"/>
              <w:spacing w:before="6"/>
              <w:rPr>
                <w:rFonts w:ascii="Times New Roman"/>
                <w:sz w:val="21"/>
              </w:rPr>
            </w:pPr>
          </w:p>
          <w:p w14:paraId="355F41F9" w14:textId="77777777" w:rsidR="007D435F" w:rsidRDefault="00B87847">
            <w:pPr>
              <w:pStyle w:val="TableParagraph"/>
              <w:ind w:left="107"/>
              <w:rPr>
                <w:rFonts w:ascii="Times New Roman"/>
              </w:rPr>
            </w:pPr>
            <w:r>
              <w:rPr>
                <w:highlight w:val="yellow"/>
              </w:rPr>
              <w:t>REDACTED</w:t>
            </w:r>
          </w:p>
        </w:tc>
      </w:tr>
    </w:tbl>
    <w:p w14:paraId="24694D6B" w14:textId="77777777" w:rsidR="007D435F" w:rsidRDefault="007D435F">
      <w:pPr>
        <w:rPr>
          <w:rFonts w:ascii="Times New Roman"/>
        </w:rPr>
        <w:sectPr w:rsidR="007D435F">
          <w:footerReference w:type="default" r:id="rId10"/>
          <w:pgSz w:w="12240" w:h="15840"/>
          <w:pgMar w:top="1440" w:right="1200" w:bottom="860" w:left="1200" w:header="0" w:footer="666" w:gutter="0"/>
          <w:cols w:space="720"/>
        </w:sect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7D435F" w14:paraId="30E532C1" w14:textId="77777777">
        <w:trPr>
          <w:trHeight w:val="1518"/>
        </w:trPr>
        <w:tc>
          <w:tcPr>
            <w:tcW w:w="864" w:type="dxa"/>
          </w:tcPr>
          <w:p w14:paraId="76CBC7B4" w14:textId="77777777" w:rsidR="007D435F" w:rsidRDefault="00B87847">
            <w:pPr>
              <w:pStyle w:val="TableParagraph"/>
              <w:spacing w:before="32"/>
              <w:ind w:left="107"/>
              <w:rPr>
                <w:rFonts w:ascii="Times New Roman"/>
              </w:rPr>
            </w:pPr>
            <w:r>
              <w:rPr>
                <w:rFonts w:ascii="Times New Roman"/>
              </w:rPr>
              <w:lastRenderedPageBreak/>
              <w:t>12/10</w:t>
            </w:r>
          </w:p>
        </w:tc>
        <w:tc>
          <w:tcPr>
            <w:tcW w:w="2365" w:type="dxa"/>
          </w:tcPr>
          <w:p w14:paraId="02B92953" w14:textId="77777777" w:rsidR="007D435F" w:rsidRDefault="00B87847">
            <w:pPr>
              <w:pStyle w:val="TableParagraph"/>
              <w:spacing w:before="34" w:line="252" w:lineRule="exact"/>
              <w:ind w:left="107"/>
              <w:rPr>
                <w:rFonts w:ascii="Times New Roman"/>
              </w:rPr>
            </w:pPr>
            <w:r>
              <w:rPr>
                <w:rFonts w:ascii="Times New Roman"/>
              </w:rPr>
              <w:t>i-</w:t>
            </w:r>
            <w:proofErr w:type="spellStart"/>
            <w:r>
              <w:rPr>
                <w:rFonts w:ascii="Times New Roman"/>
              </w:rPr>
              <w:t>iib</w:t>
            </w:r>
            <w:proofErr w:type="spellEnd"/>
            <w:r>
              <w:rPr>
                <w:rFonts w:ascii="Times New Roman"/>
              </w:rPr>
              <w:t>, 372, 376, 449-450,</w:t>
            </w:r>
          </w:p>
          <w:p w14:paraId="1472FC0B" w14:textId="77777777" w:rsidR="007D435F" w:rsidRDefault="00B87847">
            <w:pPr>
              <w:pStyle w:val="TableParagraph"/>
              <w:spacing w:line="252" w:lineRule="exact"/>
              <w:ind w:left="107"/>
              <w:rPr>
                <w:rFonts w:ascii="Times New Roman"/>
              </w:rPr>
            </w:pPr>
            <w:r>
              <w:rPr>
                <w:rFonts w:ascii="Times New Roman"/>
              </w:rPr>
              <w:t>458, 467-468, 468b,</w:t>
            </w:r>
          </w:p>
          <w:p w14:paraId="1A3BEFE4" w14:textId="77777777" w:rsidR="007D435F" w:rsidRDefault="00B87847">
            <w:pPr>
              <w:pStyle w:val="TableParagraph"/>
              <w:spacing w:before="2" w:line="252" w:lineRule="exact"/>
              <w:ind w:left="107"/>
              <w:rPr>
                <w:rFonts w:ascii="Times New Roman"/>
              </w:rPr>
            </w:pPr>
            <w:r>
              <w:rPr>
                <w:rFonts w:ascii="Times New Roman"/>
              </w:rPr>
              <w:t>471-474,</w:t>
            </w:r>
            <w:r>
              <w:rPr>
                <w:rFonts w:ascii="Times New Roman"/>
                <w:spacing w:val="-2"/>
              </w:rPr>
              <w:t xml:space="preserve"> </w:t>
            </w:r>
            <w:r>
              <w:rPr>
                <w:rFonts w:ascii="Times New Roman"/>
              </w:rPr>
              <w:t>474a-474b,</w:t>
            </w:r>
          </w:p>
          <w:p w14:paraId="086EC9A9" w14:textId="77777777" w:rsidR="007D435F" w:rsidRDefault="00B87847">
            <w:pPr>
              <w:pStyle w:val="TableParagraph"/>
              <w:spacing w:line="252" w:lineRule="exact"/>
              <w:ind w:left="107"/>
              <w:rPr>
                <w:rFonts w:ascii="Times New Roman"/>
              </w:rPr>
            </w:pPr>
            <w:r>
              <w:rPr>
                <w:rFonts w:ascii="Times New Roman"/>
              </w:rPr>
              <w:t>479, 479a, 482, 486,</w:t>
            </w:r>
          </w:p>
          <w:p w14:paraId="1D3B04FB" w14:textId="77777777" w:rsidR="007D435F" w:rsidRDefault="00B87847">
            <w:pPr>
              <w:pStyle w:val="TableParagraph"/>
              <w:spacing w:before="1"/>
              <w:ind w:left="107"/>
              <w:rPr>
                <w:rFonts w:ascii="Times New Roman"/>
              </w:rPr>
            </w:pPr>
            <w:r>
              <w:rPr>
                <w:rFonts w:ascii="Times New Roman"/>
              </w:rPr>
              <w:t>486a, 522c-522d</w:t>
            </w:r>
          </w:p>
        </w:tc>
        <w:tc>
          <w:tcPr>
            <w:tcW w:w="1200" w:type="dxa"/>
          </w:tcPr>
          <w:p w14:paraId="7C3AC794" w14:textId="77777777" w:rsidR="007D435F" w:rsidRDefault="00B87847">
            <w:pPr>
              <w:pStyle w:val="TableParagraph"/>
              <w:spacing w:before="32"/>
              <w:ind w:left="107"/>
              <w:rPr>
                <w:rFonts w:ascii="Times New Roman"/>
              </w:rPr>
            </w:pPr>
            <w:r>
              <w:rPr>
                <w:rFonts w:ascii="Times New Roman"/>
              </w:rPr>
              <w:t>SR*3*174</w:t>
            </w:r>
          </w:p>
        </w:tc>
        <w:tc>
          <w:tcPr>
            <w:tcW w:w="5041" w:type="dxa"/>
          </w:tcPr>
          <w:p w14:paraId="76077405" w14:textId="77777777" w:rsidR="007D435F" w:rsidRDefault="00B87847">
            <w:pPr>
              <w:pStyle w:val="TableParagraph"/>
              <w:ind w:left="107" w:right="97"/>
              <w:rPr>
                <w:rFonts w:ascii="Times New Roman" w:hAnsi="Times New Roman"/>
                <w:i/>
              </w:rPr>
            </w:pPr>
            <w:r>
              <w:rPr>
                <w:rFonts w:ascii="Times New Roman" w:hAnsi="Times New Roman"/>
              </w:rPr>
              <w:t xml:space="preserve">Updated the data entry options for the non-cardiac and cardiac risk management sections; these options have been changed to match the software. For more details, see the </w:t>
            </w:r>
            <w:r>
              <w:rPr>
                <w:rFonts w:ascii="Times New Roman" w:hAnsi="Times New Roman"/>
                <w:i/>
              </w:rPr>
              <w:t>Annual Surgery Updates – VASQIP 2010 Release Notes.</w:t>
            </w:r>
          </w:p>
          <w:p w14:paraId="16FADC61" w14:textId="77777777" w:rsidR="007D435F" w:rsidRDefault="00B87847">
            <w:pPr>
              <w:pStyle w:val="TableParagraph"/>
              <w:spacing w:line="240" w:lineRule="exact"/>
              <w:ind w:left="107"/>
              <w:rPr>
                <w:rFonts w:ascii="Times New Roman"/>
              </w:rPr>
            </w:pPr>
            <w:r>
              <w:rPr>
                <w:highlight w:val="yellow"/>
              </w:rPr>
              <w:t>REDACTED</w:t>
            </w:r>
          </w:p>
        </w:tc>
      </w:tr>
      <w:tr w:rsidR="007D435F" w14:paraId="0B3846D1" w14:textId="77777777">
        <w:trPr>
          <w:trHeight w:val="1012"/>
        </w:trPr>
        <w:tc>
          <w:tcPr>
            <w:tcW w:w="864" w:type="dxa"/>
          </w:tcPr>
          <w:p w14:paraId="63D8F4D2" w14:textId="77777777" w:rsidR="007D435F" w:rsidRDefault="00B87847">
            <w:pPr>
              <w:pStyle w:val="TableParagraph"/>
              <w:spacing w:before="32"/>
              <w:ind w:left="107"/>
              <w:rPr>
                <w:rFonts w:ascii="Times New Roman"/>
              </w:rPr>
            </w:pPr>
            <w:r>
              <w:rPr>
                <w:rFonts w:ascii="Times New Roman"/>
              </w:rPr>
              <w:t>11/08</w:t>
            </w:r>
          </w:p>
        </w:tc>
        <w:tc>
          <w:tcPr>
            <w:tcW w:w="2365" w:type="dxa"/>
          </w:tcPr>
          <w:p w14:paraId="15350CE9" w14:textId="77777777" w:rsidR="007D435F" w:rsidRDefault="00B87847">
            <w:pPr>
              <w:pStyle w:val="TableParagraph"/>
              <w:spacing w:before="32"/>
              <w:ind w:left="107"/>
              <w:rPr>
                <w:rFonts w:ascii="Times New Roman"/>
              </w:rPr>
            </w:pPr>
            <w:r>
              <w:rPr>
                <w:rFonts w:ascii="Times New Roman"/>
              </w:rPr>
              <w:t>vii-viii, 527-556</w:t>
            </w:r>
          </w:p>
        </w:tc>
        <w:tc>
          <w:tcPr>
            <w:tcW w:w="1200" w:type="dxa"/>
          </w:tcPr>
          <w:p w14:paraId="2F3CFA59" w14:textId="77777777" w:rsidR="007D435F" w:rsidRDefault="00B87847">
            <w:pPr>
              <w:pStyle w:val="TableParagraph"/>
              <w:spacing w:before="32"/>
              <w:ind w:left="107"/>
              <w:rPr>
                <w:rFonts w:ascii="Times New Roman"/>
              </w:rPr>
            </w:pPr>
            <w:r>
              <w:rPr>
                <w:rFonts w:ascii="Times New Roman"/>
              </w:rPr>
              <w:t>SR*3*167</w:t>
            </w:r>
          </w:p>
        </w:tc>
        <w:tc>
          <w:tcPr>
            <w:tcW w:w="5041" w:type="dxa"/>
          </w:tcPr>
          <w:p w14:paraId="515CE88B" w14:textId="77777777" w:rsidR="007D435F" w:rsidRDefault="00B87847">
            <w:pPr>
              <w:pStyle w:val="TableParagraph"/>
              <w:ind w:left="107" w:right="170"/>
              <w:rPr>
                <w:rFonts w:ascii="Times New Roman"/>
              </w:rPr>
            </w:pPr>
            <w:r>
              <w:rPr>
                <w:rFonts w:ascii="Times New Roman"/>
              </w:rPr>
              <w:t>New chapter added for transplant assessments. Changed Glossary to Chapter 10, and renumbered the Index.</w:t>
            </w:r>
          </w:p>
          <w:p w14:paraId="74520FE2" w14:textId="77777777" w:rsidR="007D435F" w:rsidRDefault="00B87847">
            <w:pPr>
              <w:pStyle w:val="TableParagraph"/>
              <w:spacing w:line="240" w:lineRule="exact"/>
              <w:ind w:left="107"/>
              <w:rPr>
                <w:rFonts w:ascii="Times New Roman" w:hAnsi="Times New Roman"/>
              </w:rPr>
            </w:pPr>
            <w:r>
              <w:rPr>
                <w:highlight w:val="yellow"/>
              </w:rPr>
              <w:t>REDACTED</w:t>
            </w:r>
          </w:p>
        </w:tc>
      </w:tr>
      <w:tr w:rsidR="007D435F" w14:paraId="7C1A47B2" w14:textId="77777777">
        <w:trPr>
          <w:trHeight w:val="2356"/>
        </w:trPr>
        <w:tc>
          <w:tcPr>
            <w:tcW w:w="864" w:type="dxa"/>
          </w:tcPr>
          <w:p w14:paraId="09018131" w14:textId="77777777" w:rsidR="007D435F" w:rsidRDefault="00B87847">
            <w:pPr>
              <w:pStyle w:val="TableParagraph"/>
              <w:spacing w:before="32"/>
              <w:ind w:left="107"/>
              <w:rPr>
                <w:rFonts w:ascii="Times New Roman"/>
              </w:rPr>
            </w:pPr>
            <w:r>
              <w:rPr>
                <w:rFonts w:ascii="Times New Roman"/>
              </w:rPr>
              <w:t>04/08</w:t>
            </w:r>
          </w:p>
        </w:tc>
        <w:tc>
          <w:tcPr>
            <w:tcW w:w="2365" w:type="dxa"/>
          </w:tcPr>
          <w:p w14:paraId="19C5F04C" w14:textId="77777777" w:rsidR="007D435F" w:rsidRDefault="00B87847">
            <w:pPr>
              <w:pStyle w:val="TableParagraph"/>
              <w:spacing w:before="34" w:line="252" w:lineRule="exact"/>
              <w:ind w:left="107"/>
              <w:rPr>
                <w:rFonts w:ascii="Times New Roman"/>
              </w:rPr>
            </w:pPr>
            <w:r>
              <w:rPr>
                <w:rFonts w:ascii="Times New Roman"/>
              </w:rPr>
              <w:t>iii-iv, vi, 160, 165,</w:t>
            </w:r>
            <w:r>
              <w:rPr>
                <w:rFonts w:ascii="Times New Roman"/>
                <w:spacing w:val="-6"/>
              </w:rPr>
              <w:t xml:space="preserve"> </w:t>
            </w:r>
            <w:r>
              <w:rPr>
                <w:rFonts w:ascii="Times New Roman"/>
              </w:rPr>
              <w:t>168,</w:t>
            </w:r>
          </w:p>
          <w:p w14:paraId="59A04FA0" w14:textId="77777777" w:rsidR="007D435F" w:rsidRDefault="00B87847">
            <w:pPr>
              <w:pStyle w:val="TableParagraph"/>
              <w:spacing w:line="252" w:lineRule="exact"/>
              <w:ind w:left="107"/>
              <w:rPr>
                <w:rFonts w:ascii="Times New Roman"/>
              </w:rPr>
            </w:pPr>
            <w:r>
              <w:rPr>
                <w:rFonts w:ascii="Times New Roman"/>
              </w:rPr>
              <w:t>171-172, 296-298,</w:t>
            </w:r>
            <w:r>
              <w:rPr>
                <w:rFonts w:ascii="Times New Roman"/>
                <w:spacing w:val="-1"/>
              </w:rPr>
              <w:t xml:space="preserve"> </w:t>
            </w:r>
            <w:r>
              <w:rPr>
                <w:rFonts w:ascii="Times New Roman"/>
              </w:rPr>
              <w:t>443,</w:t>
            </w:r>
          </w:p>
          <w:p w14:paraId="761B99EB" w14:textId="77777777" w:rsidR="007D435F" w:rsidRDefault="00B87847">
            <w:pPr>
              <w:pStyle w:val="TableParagraph"/>
              <w:spacing w:line="252" w:lineRule="exact"/>
              <w:ind w:left="107"/>
              <w:rPr>
                <w:rFonts w:ascii="Times New Roman"/>
              </w:rPr>
            </w:pPr>
            <w:r>
              <w:rPr>
                <w:rFonts w:ascii="Times New Roman"/>
              </w:rPr>
              <w:t>447, 449-450, 459, 471-</w:t>
            </w:r>
          </w:p>
          <w:p w14:paraId="1BECC2AF" w14:textId="77777777" w:rsidR="007D435F" w:rsidRDefault="00B87847">
            <w:pPr>
              <w:pStyle w:val="TableParagraph"/>
              <w:spacing w:before="1" w:line="253" w:lineRule="exact"/>
              <w:ind w:left="107"/>
              <w:rPr>
                <w:rFonts w:ascii="Times New Roman"/>
              </w:rPr>
            </w:pPr>
            <w:r>
              <w:rPr>
                <w:rFonts w:ascii="Times New Roman"/>
              </w:rPr>
              <w:t>473, 479-479a,</w:t>
            </w:r>
            <w:r>
              <w:rPr>
                <w:rFonts w:ascii="Times New Roman"/>
                <w:spacing w:val="2"/>
              </w:rPr>
              <w:t xml:space="preserve"> </w:t>
            </w:r>
            <w:r>
              <w:rPr>
                <w:rFonts w:ascii="Times New Roman"/>
              </w:rPr>
              <w:t>482,</w:t>
            </w:r>
          </w:p>
          <w:p w14:paraId="64F58638" w14:textId="77777777" w:rsidR="007D435F" w:rsidRDefault="00B87847">
            <w:pPr>
              <w:pStyle w:val="TableParagraph"/>
              <w:ind w:left="107"/>
              <w:rPr>
                <w:rFonts w:ascii="Times New Roman"/>
              </w:rPr>
            </w:pPr>
            <w:r>
              <w:rPr>
                <w:rFonts w:ascii="Times New Roman"/>
              </w:rPr>
              <w:t>486-486a, 489,</w:t>
            </w:r>
            <w:r>
              <w:rPr>
                <w:rFonts w:ascii="Times New Roman"/>
                <w:spacing w:val="2"/>
              </w:rPr>
              <w:t xml:space="preserve"> </w:t>
            </w:r>
            <w:r>
              <w:rPr>
                <w:rFonts w:ascii="Times New Roman"/>
              </w:rPr>
              <w:t>491,</w:t>
            </w:r>
          </w:p>
          <w:p w14:paraId="3A2AF998" w14:textId="77777777" w:rsidR="007D435F" w:rsidRDefault="00B87847">
            <w:pPr>
              <w:pStyle w:val="TableParagraph"/>
              <w:spacing w:before="2" w:line="252" w:lineRule="exact"/>
              <w:ind w:left="107"/>
              <w:rPr>
                <w:rFonts w:ascii="Times New Roman"/>
              </w:rPr>
            </w:pPr>
            <w:r>
              <w:rPr>
                <w:rFonts w:ascii="Times New Roman"/>
              </w:rPr>
              <w:t>493- 495, 497, 499,</w:t>
            </w:r>
          </w:p>
          <w:p w14:paraId="1DB62199" w14:textId="77777777" w:rsidR="007D435F" w:rsidRDefault="00B87847">
            <w:pPr>
              <w:pStyle w:val="TableParagraph"/>
              <w:spacing w:line="252" w:lineRule="exact"/>
              <w:ind w:left="107"/>
              <w:rPr>
                <w:rFonts w:ascii="Times New Roman"/>
              </w:rPr>
            </w:pPr>
            <w:r>
              <w:rPr>
                <w:rFonts w:ascii="Times New Roman"/>
              </w:rPr>
              <w:t>501-502a, 502c, 502d-</w:t>
            </w:r>
          </w:p>
          <w:p w14:paraId="6F33BB34" w14:textId="77777777" w:rsidR="007D435F" w:rsidRDefault="00B87847">
            <w:pPr>
              <w:pStyle w:val="TableParagraph"/>
              <w:spacing w:line="252" w:lineRule="exact"/>
              <w:ind w:left="107"/>
              <w:rPr>
                <w:rFonts w:ascii="Times New Roman"/>
              </w:rPr>
            </w:pPr>
            <w:r>
              <w:rPr>
                <w:rFonts w:ascii="Times New Roman"/>
              </w:rPr>
              <w:t>502h, 513-517, 522c-</w:t>
            </w:r>
          </w:p>
          <w:p w14:paraId="2EA1A4D1" w14:textId="77777777" w:rsidR="007D435F" w:rsidRDefault="00B87847">
            <w:pPr>
              <w:pStyle w:val="TableParagraph"/>
              <w:spacing w:before="1"/>
              <w:ind w:left="107"/>
              <w:rPr>
                <w:rFonts w:ascii="Times New Roman"/>
              </w:rPr>
            </w:pPr>
            <w:r>
              <w:rPr>
                <w:rFonts w:ascii="Times New Roman"/>
              </w:rPr>
              <w:t>522d, 529, 534</w:t>
            </w:r>
          </w:p>
        </w:tc>
        <w:tc>
          <w:tcPr>
            <w:tcW w:w="1200" w:type="dxa"/>
          </w:tcPr>
          <w:p w14:paraId="0A3CA133" w14:textId="77777777" w:rsidR="007D435F" w:rsidRDefault="00B87847">
            <w:pPr>
              <w:pStyle w:val="TableParagraph"/>
              <w:spacing w:before="32"/>
              <w:ind w:left="107"/>
              <w:rPr>
                <w:rFonts w:ascii="Times New Roman"/>
              </w:rPr>
            </w:pPr>
            <w:r>
              <w:rPr>
                <w:rFonts w:ascii="Times New Roman"/>
              </w:rPr>
              <w:t>SR*3*166</w:t>
            </w:r>
          </w:p>
        </w:tc>
        <w:tc>
          <w:tcPr>
            <w:tcW w:w="5041" w:type="dxa"/>
          </w:tcPr>
          <w:p w14:paraId="5300C8A4" w14:textId="77777777" w:rsidR="007D435F" w:rsidRDefault="00B87847">
            <w:pPr>
              <w:pStyle w:val="TableParagraph"/>
              <w:ind w:left="107" w:right="97"/>
              <w:rPr>
                <w:rFonts w:ascii="Times New Roman"/>
                <w:i/>
              </w:rPr>
            </w:pPr>
            <w:r>
              <w:rPr>
                <w:rFonts w:ascii="Times New Roman"/>
              </w:rPr>
              <w:t xml:space="preserve">Updated the data entry options for the non-cardiac and cardiac risk management sections; these options have been changed to match the software. For more details, see the </w:t>
            </w:r>
            <w:r>
              <w:rPr>
                <w:rFonts w:ascii="Times New Roman"/>
                <w:i/>
              </w:rPr>
              <w:t>Surgery NSQIP-CICSP Enhancements 2008 Release Notes.</w:t>
            </w:r>
          </w:p>
          <w:p w14:paraId="601E0E5F" w14:textId="77777777" w:rsidR="007D435F" w:rsidRDefault="00B87847">
            <w:pPr>
              <w:pStyle w:val="TableParagraph"/>
              <w:ind w:left="107"/>
              <w:rPr>
                <w:rFonts w:ascii="Times New Roman" w:hAnsi="Times New Roman"/>
              </w:rPr>
            </w:pPr>
            <w:r>
              <w:rPr>
                <w:highlight w:val="yellow"/>
              </w:rPr>
              <w:t>REDACTED</w:t>
            </w:r>
          </w:p>
        </w:tc>
      </w:tr>
      <w:tr w:rsidR="007D435F" w14:paraId="54634CC8" w14:textId="77777777">
        <w:trPr>
          <w:trHeight w:val="1132"/>
        </w:trPr>
        <w:tc>
          <w:tcPr>
            <w:tcW w:w="864" w:type="dxa"/>
          </w:tcPr>
          <w:p w14:paraId="173D7B2B" w14:textId="77777777" w:rsidR="007D435F" w:rsidRDefault="00B87847">
            <w:pPr>
              <w:pStyle w:val="TableParagraph"/>
              <w:spacing w:before="32"/>
              <w:ind w:left="107"/>
              <w:rPr>
                <w:rFonts w:ascii="Times New Roman"/>
              </w:rPr>
            </w:pPr>
            <w:r>
              <w:rPr>
                <w:rFonts w:ascii="Times New Roman"/>
              </w:rPr>
              <w:t>11/07</w:t>
            </w:r>
          </w:p>
        </w:tc>
        <w:tc>
          <w:tcPr>
            <w:tcW w:w="2365" w:type="dxa"/>
          </w:tcPr>
          <w:p w14:paraId="2CAACBB5" w14:textId="77777777" w:rsidR="007D435F" w:rsidRDefault="00B87847">
            <w:pPr>
              <w:pStyle w:val="TableParagraph"/>
              <w:spacing w:before="32"/>
              <w:ind w:left="107"/>
              <w:rPr>
                <w:rFonts w:ascii="Times New Roman"/>
              </w:rPr>
            </w:pPr>
            <w:r>
              <w:rPr>
                <w:rFonts w:ascii="Times New Roman"/>
              </w:rPr>
              <w:t>479-479a, 486a</w:t>
            </w:r>
          </w:p>
        </w:tc>
        <w:tc>
          <w:tcPr>
            <w:tcW w:w="1200" w:type="dxa"/>
          </w:tcPr>
          <w:p w14:paraId="2F55A33D" w14:textId="77777777" w:rsidR="007D435F" w:rsidRDefault="00B87847">
            <w:pPr>
              <w:pStyle w:val="TableParagraph"/>
              <w:spacing w:before="32"/>
              <w:ind w:left="107"/>
              <w:rPr>
                <w:rFonts w:ascii="Times New Roman"/>
              </w:rPr>
            </w:pPr>
            <w:r>
              <w:rPr>
                <w:rFonts w:ascii="Times New Roman"/>
              </w:rPr>
              <w:t>SR*3*164</w:t>
            </w:r>
          </w:p>
        </w:tc>
        <w:tc>
          <w:tcPr>
            <w:tcW w:w="5041" w:type="dxa"/>
          </w:tcPr>
          <w:p w14:paraId="036435C1" w14:textId="77777777" w:rsidR="007D435F" w:rsidRDefault="00B87847">
            <w:pPr>
              <w:pStyle w:val="TableParagraph"/>
              <w:spacing w:before="34"/>
              <w:ind w:left="107" w:right="121"/>
              <w:rPr>
                <w:rFonts w:ascii="Times New Roman"/>
              </w:rPr>
            </w:pPr>
            <w:r>
              <w:rPr>
                <w:rFonts w:ascii="Times New Roman"/>
              </w:rPr>
              <w:t xml:space="preserve">Updated the </w:t>
            </w:r>
            <w:r>
              <w:rPr>
                <w:rFonts w:ascii="Times New Roman"/>
                <w:i/>
              </w:rPr>
              <w:t xml:space="preserve">Resource Data Enter/Edit </w:t>
            </w:r>
            <w:r>
              <w:rPr>
                <w:rFonts w:ascii="Times New Roman"/>
              </w:rPr>
              <w:t xml:space="preserve">and the </w:t>
            </w:r>
            <w:r>
              <w:rPr>
                <w:rFonts w:ascii="Times New Roman"/>
                <w:i/>
              </w:rPr>
              <w:t xml:space="preserve">Print a Surgery Risk Assessment </w:t>
            </w:r>
            <w:r>
              <w:rPr>
                <w:rFonts w:ascii="Times New Roman"/>
              </w:rPr>
              <w:t>options to reflect the new cardiac field for CT Surgery Consult Date.</w:t>
            </w:r>
          </w:p>
          <w:p w14:paraId="366ED161" w14:textId="77777777" w:rsidR="007D435F" w:rsidRDefault="00B87847">
            <w:pPr>
              <w:pStyle w:val="TableParagraph"/>
              <w:spacing w:before="40"/>
              <w:ind w:left="107"/>
              <w:rPr>
                <w:rFonts w:ascii="Times New Roman"/>
              </w:rPr>
            </w:pPr>
            <w:r>
              <w:rPr>
                <w:highlight w:val="yellow"/>
              </w:rPr>
              <w:t>REDACTED</w:t>
            </w:r>
          </w:p>
        </w:tc>
      </w:tr>
      <w:tr w:rsidR="007D435F" w14:paraId="22C5E88B" w14:textId="77777777">
        <w:trPr>
          <w:trHeight w:val="1636"/>
        </w:trPr>
        <w:tc>
          <w:tcPr>
            <w:tcW w:w="864" w:type="dxa"/>
          </w:tcPr>
          <w:p w14:paraId="008566A2" w14:textId="77777777" w:rsidR="007D435F" w:rsidRDefault="00B87847">
            <w:pPr>
              <w:pStyle w:val="TableParagraph"/>
              <w:spacing w:before="32"/>
              <w:ind w:left="107"/>
              <w:rPr>
                <w:rFonts w:ascii="Times New Roman"/>
              </w:rPr>
            </w:pPr>
            <w:r>
              <w:rPr>
                <w:rFonts w:ascii="Times New Roman"/>
              </w:rPr>
              <w:t>09/07</w:t>
            </w:r>
          </w:p>
        </w:tc>
        <w:tc>
          <w:tcPr>
            <w:tcW w:w="2365" w:type="dxa"/>
          </w:tcPr>
          <w:p w14:paraId="18BEFD64" w14:textId="77777777" w:rsidR="007D435F" w:rsidRDefault="00B87847">
            <w:pPr>
              <w:pStyle w:val="TableParagraph"/>
              <w:spacing w:before="32"/>
              <w:ind w:left="107"/>
              <w:rPr>
                <w:rFonts w:ascii="Times New Roman"/>
              </w:rPr>
            </w:pPr>
            <w:r>
              <w:rPr>
                <w:rFonts w:ascii="Times New Roman"/>
              </w:rPr>
              <w:t>125, 371, 375, 382</w:t>
            </w:r>
          </w:p>
        </w:tc>
        <w:tc>
          <w:tcPr>
            <w:tcW w:w="1200" w:type="dxa"/>
          </w:tcPr>
          <w:p w14:paraId="720BA311" w14:textId="77777777" w:rsidR="007D435F" w:rsidRDefault="00B87847">
            <w:pPr>
              <w:pStyle w:val="TableParagraph"/>
              <w:spacing w:before="32"/>
              <w:ind w:left="107"/>
              <w:rPr>
                <w:rFonts w:ascii="Times New Roman"/>
              </w:rPr>
            </w:pPr>
            <w:r>
              <w:rPr>
                <w:rFonts w:ascii="Times New Roman"/>
              </w:rPr>
              <w:t>SR*3*163</w:t>
            </w:r>
          </w:p>
        </w:tc>
        <w:tc>
          <w:tcPr>
            <w:tcW w:w="5041" w:type="dxa"/>
          </w:tcPr>
          <w:p w14:paraId="437BC24B" w14:textId="77777777" w:rsidR="007D435F" w:rsidRDefault="00B87847">
            <w:pPr>
              <w:pStyle w:val="TableParagraph"/>
              <w:spacing w:before="34"/>
              <w:ind w:left="107" w:right="274"/>
              <w:rPr>
                <w:rFonts w:ascii="Times New Roman"/>
              </w:rPr>
            </w:pPr>
            <w:r>
              <w:rPr>
                <w:rFonts w:ascii="Times New Roman"/>
              </w:rPr>
              <w:t>Updated the Service Classification section regarding environmental indicators, unrelated to this patch.</w:t>
            </w:r>
          </w:p>
          <w:p w14:paraId="7DD983E5" w14:textId="77777777" w:rsidR="007D435F" w:rsidRDefault="00B87847">
            <w:pPr>
              <w:pStyle w:val="TableParagraph"/>
              <w:ind w:left="107" w:right="175"/>
              <w:rPr>
                <w:rFonts w:ascii="Times New Roman"/>
              </w:rPr>
            </w:pPr>
            <w:r>
              <w:rPr>
                <w:rFonts w:ascii="Times New Roman"/>
              </w:rPr>
              <w:t>Updated the Quarterly Report to reflect updates to</w:t>
            </w:r>
            <w:r>
              <w:rPr>
                <w:rFonts w:ascii="Times New Roman"/>
                <w:spacing w:val="-17"/>
              </w:rPr>
              <w:t xml:space="preserve"> </w:t>
            </w:r>
            <w:r>
              <w:rPr>
                <w:rFonts w:ascii="Times New Roman"/>
              </w:rPr>
              <w:t>the numbers and names of specific specialties in the NATIONAL SURGICAL SPECIALTY</w:t>
            </w:r>
            <w:r>
              <w:rPr>
                <w:rFonts w:ascii="Times New Roman"/>
                <w:spacing w:val="-2"/>
              </w:rPr>
              <w:t xml:space="preserve"> </w:t>
            </w:r>
            <w:r>
              <w:rPr>
                <w:rFonts w:ascii="Times New Roman"/>
              </w:rPr>
              <w:t>file.</w:t>
            </w:r>
          </w:p>
          <w:p w14:paraId="1CA5E16E" w14:textId="77777777" w:rsidR="007D435F" w:rsidRDefault="00B87847">
            <w:pPr>
              <w:pStyle w:val="TableParagraph"/>
              <w:spacing w:before="39"/>
              <w:ind w:left="107"/>
              <w:rPr>
                <w:rFonts w:ascii="Times New Roman"/>
              </w:rPr>
            </w:pPr>
            <w:r>
              <w:rPr>
                <w:highlight w:val="yellow"/>
              </w:rPr>
              <w:t>REDACTED</w:t>
            </w:r>
          </w:p>
        </w:tc>
      </w:tr>
      <w:tr w:rsidR="007D435F" w14:paraId="773B1726" w14:textId="77777777">
        <w:trPr>
          <w:trHeight w:val="1132"/>
        </w:trPr>
        <w:tc>
          <w:tcPr>
            <w:tcW w:w="864" w:type="dxa"/>
          </w:tcPr>
          <w:p w14:paraId="1D76DD16" w14:textId="77777777" w:rsidR="007D435F" w:rsidRDefault="00B87847">
            <w:pPr>
              <w:pStyle w:val="TableParagraph"/>
              <w:spacing w:before="34"/>
              <w:ind w:left="107"/>
              <w:rPr>
                <w:rFonts w:ascii="Times New Roman"/>
              </w:rPr>
            </w:pPr>
            <w:r>
              <w:rPr>
                <w:rFonts w:ascii="Times New Roman"/>
              </w:rPr>
              <w:t>06/07</w:t>
            </w:r>
          </w:p>
        </w:tc>
        <w:tc>
          <w:tcPr>
            <w:tcW w:w="2365" w:type="dxa"/>
          </w:tcPr>
          <w:p w14:paraId="740C5E7E" w14:textId="77777777" w:rsidR="007D435F" w:rsidRDefault="00B87847">
            <w:pPr>
              <w:pStyle w:val="TableParagraph"/>
              <w:spacing w:before="34"/>
              <w:ind w:left="107"/>
              <w:rPr>
                <w:rFonts w:ascii="Times New Roman"/>
              </w:rPr>
            </w:pPr>
            <w:r>
              <w:rPr>
                <w:rFonts w:ascii="Times New Roman"/>
              </w:rPr>
              <w:t>35, 210, 212b</w:t>
            </w:r>
          </w:p>
        </w:tc>
        <w:tc>
          <w:tcPr>
            <w:tcW w:w="1200" w:type="dxa"/>
          </w:tcPr>
          <w:p w14:paraId="19920F3F" w14:textId="77777777" w:rsidR="007D435F" w:rsidRDefault="00B87847">
            <w:pPr>
              <w:pStyle w:val="TableParagraph"/>
              <w:spacing w:before="34"/>
              <w:ind w:left="107"/>
              <w:rPr>
                <w:rFonts w:ascii="Times New Roman"/>
              </w:rPr>
            </w:pPr>
            <w:r>
              <w:rPr>
                <w:rFonts w:ascii="Times New Roman"/>
              </w:rPr>
              <w:t>SR*3*159</w:t>
            </w:r>
          </w:p>
        </w:tc>
        <w:tc>
          <w:tcPr>
            <w:tcW w:w="5041" w:type="dxa"/>
          </w:tcPr>
          <w:p w14:paraId="135FA6F3" w14:textId="77777777" w:rsidR="007D435F" w:rsidRDefault="00B87847">
            <w:pPr>
              <w:pStyle w:val="TableParagraph"/>
              <w:spacing w:before="36"/>
              <w:ind w:left="107" w:right="444"/>
              <w:rPr>
                <w:rFonts w:ascii="Times New Roman" w:hAnsi="Times New Roman"/>
              </w:rPr>
            </w:pPr>
            <w:r>
              <w:rPr>
                <w:rFonts w:ascii="Times New Roman" w:hAnsi="Times New Roman"/>
              </w:rPr>
              <w:t xml:space="preserve">Updated screens to reflect change of the environmental indicator “Environmental Contaminant” to “SWAC” (e.g., </w:t>
            </w:r>
            <w:proofErr w:type="spellStart"/>
            <w:r>
              <w:rPr>
                <w:rFonts w:ascii="Times New Roman" w:hAnsi="Times New Roman"/>
              </w:rPr>
              <w:t>SouthWest</w:t>
            </w:r>
            <w:proofErr w:type="spellEnd"/>
            <w:r>
              <w:rPr>
                <w:rFonts w:ascii="Times New Roman" w:hAnsi="Times New Roman"/>
              </w:rPr>
              <w:t xml:space="preserve"> Asia).</w:t>
            </w:r>
          </w:p>
          <w:p w14:paraId="5794818E" w14:textId="77777777" w:rsidR="007D435F" w:rsidRDefault="00B87847">
            <w:pPr>
              <w:pStyle w:val="TableParagraph"/>
              <w:spacing w:before="38"/>
              <w:ind w:left="107"/>
              <w:rPr>
                <w:rFonts w:ascii="Times New Roman"/>
              </w:rPr>
            </w:pPr>
            <w:r>
              <w:rPr>
                <w:highlight w:val="yellow"/>
              </w:rPr>
              <w:t>REDACTED</w:t>
            </w:r>
          </w:p>
        </w:tc>
      </w:tr>
      <w:tr w:rsidR="007D435F" w14:paraId="5D4DF811" w14:textId="77777777">
        <w:trPr>
          <w:trHeight w:val="2359"/>
        </w:trPr>
        <w:tc>
          <w:tcPr>
            <w:tcW w:w="864" w:type="dxa"/>
          </w:tcPr>
          <w:p w14:paraId="30F40298" w14:textId="77777777" w:rsidR="007D435F" w:rsidRDefault="00B87847">
            <w:pPr>
              <w:pStyle w:val="TableParagraph"/>
              <w:spacing w:before="34"/>
              <w:ind w:left="107"/>
              <w:rPr>
                <w:rFonts w:ascii="Times New Roman"/>
              </w:rPr>
            </w:pPr>
            <w:r>
              <w:rPr>
                <w:rFonts w:ascii="Times New Roman"/>
              </w:rPr>
              <w:t>06/07</w:t>
            </w:r>
          </w:p>
        </w:tc>
        <w:tc>
          <w:tcPr>
            <w:tcW w:w="2365" w:type="dxa"/>
          </w:tcPr>
          <w:p w14:paraId="1C144961" w14:textId="77777777" w:rsidR="007D435F" w:rsidRDefault="00B87847">
            <w:pPr>
              <w:pStyle w:val="TableParagraph"/>
              <w:spacing w:before="36" w:line="252" w:lineRule="exact"/>
              <w:ind w:left="107"/>
              <w:rPr>
                <w:rFonts w:ascii="Times New Roman"/>
              </w:rPr>
            </w:pPr>
            <w:r>
              <w:rPr>
                <w:rFonts w:ascii="Times New Roman"/>
              </w:rPr>
              <w:t>176-180, 180a, 184c-d,</w:t>
            </w:r>
          </w:p>
          <w:p w14:paraId="514FBEA4" w14:textId="77777777" w:rsidR="007D435F" w:rsidRDefault="00B87847">
            <w:pPr>
              <w:pStyle w:val="TableParagraph"/>
              <w:spacing w:line="252" w:lineRule="exact"/>
              <w:ind w:left="107"/>
              <w:rPr>
                <w:rFonts w:ascii="Times New Roman"/>
              </w:rPr>
            </w:pPr>
            <w:r>
              <w:rPr>
                <w:rFonts w:ascii="Times New Roman"/>
              </w:rPr>
              <w:t>327c-d, 372, 375-376,</w:t>
            </w:r>
          </w:p>
          <w:p w14:paraId="7B518074" w14:textId="77777777" w:rsidR="007D435F" w:rsidRDefault="00B87847">
            <w:pPr>
              <w:pStyle w:val="TableParagraph"/>
              <w:spacing w:line="252" w:lineRule="exact"/>
              <w:ind w:left="107"/>
              <w:rPr>
                <w:rFonts w:ascii="Times New Roman"/>
              </w:rPr>
            </w:pPr>
            <w:r>
              <w:rPr>
                <w:rFonts w:ascii="Times New Roman"/>
              </w:rPr>
              <w:t>446, 449-450, 452-453,</w:t>
            </w:r>
          </w:p>
          <w:p w14:paraId="00B9CB0B" w14:textId="77777777" w:rsidR="007D435F" w:rsidRDefault="00B87847">
            <w:pPr>
              <w:pStyle w:val="TableParagraph"/>
              <w:spacing w:line="252" w:lineRule="exact"/>
              <w:ind w:left="107"/>
              <w:rPr>
                <w:rFonts w:ascii="Times New Roman"/>
              </w:rPr>
            </w:pPr>
            <w:r>
              <w:rPr>
                <w:rFonts w:ascii="Times New Roman"/>
              </w:rPr>
              <w:t>455-456, 458, 461, 468,</w:t>
            </w:r>
          </w:p>
          <w:p w14:paraId="72AF23DC" w14:textId="77777777" w:rsidR="007D435F" w:rsidRDefault="00B87847">
            <w:pPr>
              <w:pStyle w:val="TableParagraph"/>
              <w:spacing w:before="2" w:line="253" w:lineRule="exact"/>
              <w:ind w:left="107"/>
              <w:rPr>
                <w:rFonts w:ascii="Times New Roman"/>
              </w:rPr>
            </w:pPr>
            <w:r>
              <w:rPr>
                <w:rFonts w:ascii="Times New Roman"/>
              </w:rPr>
              <w:t>470, 472,</w:t>
            </w:r>
            <w:r>
              <w:rPr>
                <w:rFonts w:ascii="Times New Roman"/>
                <w:spacing w:val="-1"/>
              </w:rPr>
              <w:t xml:space="preserve"> </w:t>
            </w:r>
            <w:r>
              <w:rPr>
                <w:rFonts w:ascii="Times New Roman"/>
              </w:rPr>
              <w:t>479-479a,</w:t>
            </w:r>
          </w:p>
          <w:p w14:paraId="43FF97F9" w14:textId="77777777" w:rsidR="007D435F" w:rsidRDefault="00B87847">
            <w:pPr>
              <w:pStyle w:val="TableParagraph"/>
              <w:ind w:left="107"/>
              <w:rPr>
                <w:rFonts w:ascii="Times New Roman"/>
              </w:rPr>
            </w:pPr>
            <w:r>
              <w:rPr>
                <w:rFonts w:ascii="Times New Roman"/>
              </w:rPr>
              <w:t>482-484, 486a,</w:t>
            </w:r>
            <w:r>
              <w:rPr>
                <w:rFonts w:ascii="Times New Roman"/>
                <w:spacing w:val="2"/>
              </w:rPr>
              <w:t xml:space="preserve"> </w:t>
            </w:r>
            <w:r>
              <w:rPr>
                <w:rFonts w:ascii="Times New Roman"/>
              </w:rPr>
              <w:t>489,</w:t>
            </w:r>
          </w:p>
          <w:p w14:paraId="3F7603CC" w14:textId="77777777" w:rsidR="007D435F" w:rsidRDefault="00B87847">
            <w:pPr>
              <w:pStyle w:val="TableParagraph"/>
              <w:spacing w:before="1" w:line="252" w:lineRule="exact"/>
              <w:ind w:left="107"/>
              <w:rPr>
                <w:rFonts w:ascii="Times New Roman"/>
              </w:rPr>
            </w:pPr>
            <w:r>
              <w:rPr>
                <w:rFonts w:ascii="Times New Roman"/>
              </w:rPr>
              <w:t>491, 493, 495, 497, 499,</w:t>
            </w:r>
          </w:p>
          <w:p w14:paraId="2D7C88DF" w14:textId="77777777" w:rsidR="007D435F" w:rsidRDefault="00B87847">
            <w:pPr>
              <w:pStyle w:val="TableParagraph"/>
              <w:spacing w:line="252" w:lineRule="exact"/>
              <w:ind w:left="107"/>
              <w:rPr>
                <w:rFonts w:ascii="Times New Roman"/>
              </w:rPr>
            </w:pPr>
            <w:r>
              <w:rPr>
                <w:rFonts w:ascii="Times New Roman"/>
              </w:rPr>
              <w:t>501, 502a-d, 504-506,</w:t>
            </w:r>
          </w:p>
          <w:p w14:paraId="1D9B8BBC" w14:textId="77777777" w:rsidR="007D435F" w:rsidRDefault="00B87847">
            <w:pPr>
              <w:pStyle w:val="TableParagraph"/>
              <w:spacing w:line="252" w:lineRule="exact"/>
              <w:ind w:left="107"/>
              <w:rPr>
                <w:rFonts w:ascii="Times New Roman"/>
              </w:rPr>
            </w:pPr>
            <w:r>
              <w:rPr>
                <w:rFonts w:ascii="Times New Roman"/>
              </w:rPr>
              <w:t>509-512, 519</w:t>
            </w:r>
          </w:p>
        </w:tc>
        <w:tc>
          <w:tcPr>
            <w:tcW w:w="1200" w:type="dxa"/>
          </w:tcPr>
          <w:p w14:paraId="734C7207" w14:textId="77777777" w:rsidR="007D435F" w:rsidRDefault="00B87847">
            <w:pPr>
              <w:pStyle w:val="TableParagraph"/>
              <w:spacing w:before="34"/>
              <w:ind w:left="107"/>
              <w:rPr>
                <w:rFonts w:ascii="Times New Roman"/>
              </w:rPr>
            </w:pPr>
            <w:r>
              <w:rPr>
                <w:rFonts w:ascii="Times New Roman"/>
              </w:rPr>
              <w:t>SR*3*160</w:t>
            </w:r>
          </w:p>
        </w:tc>
        <w:tc>
          <w:tcPr>
            <w:tcW w:w="5041" w:type="dxa"/>
          </w:tcPr>
          <w:p w14:paraId="56BF625D" w14:textId="77777777" w:rsidR="007D435F" w:rsidRDefault="00B87847">
            <w:pPr>
              <w:pStyle w:val="TableParagraph"/>
              <w:spacing w:before="36"/>
              <w:ind w:left="107" w:right="97"/>
              <w:rPr>
                <w:rFonts w:ascii="Times New Roman"/>
                <w:i/>
              </w:rPr>
            </w:pPr>
            <w:r>
              <w:rPr>
                <w:rFonts w:ascii="Times New Roman"/>
              </w:rPr>
              <w:t xml:space="preserve">Updated the data entry options for the non-cardiac and cardiac risk management sections; these options have been changed to match the software. For more details, see the </w:t>
            </w:r>
            <w:r>
              <w:rPr>
                <w:rFonts w:ascii="Times New Roman"/>
                <w:i/>
              </w:rPr>
              <w:t>Surgery NSQIP-CICSP Enhancements 2007 Release Notes.</w:t>
            </w:r>
          </w:p>
          <w:p w14:paraId="072D7250" w14:textId="77777777" w:rsidR="007D435F" w:rsidRDefault="00B87847">
            <w:pPr>
              <w:pStyle w:val="TableParagraph"/>
              <w:spacing w:before="39"/>
              <w:ind w:left="107" w:right="830"/>
              <w:rPr>
                <w:rFonts w:ascii="Times New Roman"/>
              </w:rPr>
            </w:pPr>
            <w:r>
              <w:rPr>
                <w:rFonts w:ascii="Times New Roman"/>
              </w:rPr>
              <w:t>Updated data entry screens to match software; changes are unrelated to this patch.</w:t>
            </w:r>
          </w:p>
          <w:p w14:paraId="75872972" w14:textId="77777777" w:rsidR="007D435F" w:rsidRDefault="00B87847">
            <w:pPr>
              <w:pStyle w:val="TableParagraph"/>
              <w:spacing w:before="39"/>
              <w:ind w:left="107"/>
              <w:rPr>
                <w:rFonts w:ascii="Times New Roman"/>
              </w:rPr>
            </w:pPr>
            <w:r>
              <w:rPr>
                <w:highlight w:val="yellow"/>
              </w:rPr>
              <w:t>REDACTED</w:t>
            </w:r>
          </w:p>
        </w:tc>
      </w:tr>
    </w:tbl>
    <w:p w14:paraId="1332958C" w14:textId="77777777" w:rsidR="007D435F" w:rsidRDefault="007D435F">
      <w:pPr>
        <w:rPr>
          <w:rFonts w:ascii="Times New Roman"/>
        </w:rPr>
        <w:sectPr w:rsidR="007D435F">
          <w:footerReference w:type="default" r:id="rId11"/>
          <w:pgSz w:w="12240" w:h="15840"/>
          <w:pgMar w:top="1440" w:right="1200" w:bottom="860" w:left="1200" w:header="0" w:footer="666" w:gutter="0"/>
          <w:cols w:space="720"/>
        </w:sect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7D435F" w14:paraId="2FCB9F55" w14:textId="77777777">
        <w:trPr>
          <w:trHeight w:val="832"/>
        </w:trPr>
        <w:tc>
          <w:tcPr>
            <w:tcW w:w="864" w:type="dxa"/>
            <w:shd w:val="clear" w:color="auto" w:fill="D9D9D9"/>
          </w:tcPr>
          <w:p w14:paraId="169FC885" w14:textId="77777777" w:rsidR="007D435F" w:rsidRDefault="00B87847">
            <w:pPr>
              <w:pStyle w:val="TableParagraph"/>
              <w:spacing w:before="36"/>
              <w:ind w:left="107"/>
              <w:rPr>
                <w:rFonts w:ascii="Arial"/>
                <w:b/>
                <w:sz w:val="24"/>
              </w:rPr>
            </w:pPr>
            <w:r>
              <w:rPr>
                <w:rFonts w:ascii="Arial"/>
                <w:b/>
                <w:sz w:val="24"/>
              </w:rPr>
              <w:lastRenderedPageBreak/>
              <w:t>Date</w:t>
            </w:r>
          </w:p>
        </w:tc>
        <w:tc>
          <w:tcPr>
            <w:tcW w:w="2365" w:type="dxa"/>
            <w:shd w:val="clear" w:color="auto" w:fill="D9D9D9"/>
          </w:tcPr>
          <w:p w14:paraId="0ADC53B0" w14:textId="77777777" w:rsidR="007D435F" w:rsidRDefault="00B87847">
            <w:pPr>
              <w:pStyle w:val="TableParagraph"/>
              <w:spacing w:before="36"/>
              <w:ind w:left="107"/>
              <w:rPr>
                <w:rFonts w:ascii="Arial"/>
                <w:b/>
                <w:sz w:val="24"/>
              </w:rPr>
            </w:pPr>
            <w:r>
              <w:rPr>
                <w:rFonts w:ascii="Arial"/>
                <w:b/>
                <w:sz w:val="24"/>
              </w:rPr>
              <w:t>Revised Pages</w:t>
            </w:r>
          </w:p>
        </w:tc>
        <w:tc>
          <w:tcPr>
            <w:tcW w:w="1200" w:type="dxa"/>
            <w:shd w:val="clear" w:color="auto" w:fill="D9D9D9"/>
          </w:tcPr>
          <w:p w14:paraId="41833159" w14:textId="77777777" w:rsidR="007D435F" w:rsidRDefault="00B87847">
            <w:pPr>
              <w:pStyle w:val="TableParagraph"/>
              <w:spacing w:before="36"/>
              <w:ind w:left="107" w:right="151"/>
              <w:rPr>
                <w:rFonts w:ascii="Arial"/>
                <w:b/>
                <w:sz w:val="24"/>
              </w:rPr>
            </w:pPr>
            <w:r>
              <w:rPr>
                <w:rFonts w:ascii="Arial"/>
                <w:b/>
                <w:sz w:val="24"/>
              </w:rPr>
              <w:t>Patch Number</w:t>
            </w:r>
          </w:p>
        </w:tc>
        <w:tc>
          <w:tcPr>
            <w:tcW w:w="5041" w:type="dxa"/>
            <w:shd w:val="clear" w:color="auto" w:fill="D9D9D9"/>
          </w:tcPr>
          <w:p w14:paraId="6108F5D4" w14:textId="77777777" w:rsidR="007D435F" w:rsidRDefault="00B87847">
            <w:pPr>
              <w:pStyle w:val="TableParagraph"/>
              <w:spacing w:before="36"/>
              <w:ind w:left="107"/>
              <w:rPr>
                <w:rFonts w:ascii="Arial"/>
                <w:b/>
                <w:sz w:val="24"/>
              </w:rPr>
            </w:pPr>
            <w:r>
              <w:rPr>
                <w:rFonts w:ascii="Arial"/>
                <w:b/>
                <w:sz w:val="24"/>
              </w:rPr>
              <w:t>Description</w:t>
            </w:r>
          </w:p>
        </w:tc>
      </w:tr>
      <w:tr w:rsidR="007D435F" w14:paraId="52AB86EF" w14:textId="77777777">
        <w:trPr>
          <w:trHeight w:val="2435"/>
        </w:trPr>
        <w:tc>
          <w:tcPr>
            <w:tcW w:w="864" w:type="dxa"/>
          </w:tcPr>
          <w:p w14:paraId="31AC4723" w14:textId="77777777" w:rsidR="007D435F" w:rsidRDefault="00B87847">
            <w:pPr>
              <w:pStyle w:val="TableParagraph"/>
              <w:spacing w:before="32"/>
              <w:ind w:left="107"/>
              <w:rPr>
                <w:rFonts w:ascii="Times New Roman"/>
              </w:rPr>
            </w:pPr>
            <w:r>
              <w:rPr>
                <w:rFonts w:ascii="Times New Roman"/>
              </w:rPr>
              <w:t>11/06</w:t>
            </w:r>
          </w:p>
        </w:tc>
        <w:tc>
          <w:tcPr>
            <w:tcW w:w="2365" w:type="dxa"/>
          </w:tcPr>
          <w:p w14:paraId="3931D997" w14:textId="77777777" w:rsidR="007D435F" w:rsidRDefault="00B87847">
            <w:pPr>
              <w:pStyle w:val="TableParagraph"/>
              <w:spacing w:before="34" w:line="252" w:lineRule="exact"/>
              <w:ind w:left="107"/>
              <w:rPr>
                <w:rFonts w:ascii="Times New Roman"/>
              </w:rPr>
            </w:pPr>
            <w:r>
              <w:rPr>
                <w:rFonts w:ascii="Times New Roman"/>
              </w:rPr>
              <w:t>10-12, 14, 21-22, 139-</w:t>
            </w:r>
          </w:p>
          <w:p w14:paraId="48754175" w14:textId="77777777" w:rsidR="007D435F" w:rsidRDefault="00B87847">
            <w:pPr>
              <w:pStyle w:val="TableParagraph"/>
              <w:spacing w:line="252" w:lineRule="exact"/>
              <w:ind w:left="107"/>
              <w:rPr>
                <w:rFonts w:ascii="Times New Roman"/>
              </w:rPr>
            </w:pPr>
            <w:r>
              <w:rPr>
                <w:rFonts w:ascii="Times New Roman"/>
              </w:rPr>
              <w:t>141, 145-150, 152, 219,</w:t>
            </w:r>
          </w:p>
          <w:p w14:paraId="555D09E8" w14:textId="77777777" w:rsidR="007D435F" w:rsidRDefault="00B87847">
            <w:pPr>
              <w:pStyle w:val="TableParagraph"/>
              <w:spacing w:before="1"/>
              <w:ind w:left="107"/>
              <w:rPr>
                <w:rFonts w:ascii="Times New Roman"/>
              </w:rPr>
            </w:pPr>
            <w:r>
              <w:rPr>
                <w:rFonts w:ascii="Times New Roman"/>
              </w:rPr>
              <w:t>438</w:t>
            </w:r>
          </w:p>
        </w:tc>
        <w:tc>
          <w:tcPr>
            <w:tcW w:w="1200" w:type="dxa"/>
          </w:tcPr>
          <w:p w14:paraId="6D51F267" w14:textId="77777777" w:rsidR="007D435F" w:rsidRDefault="00B87847">
            <w:pPr>
              <w:pStyle w:val="TableParagraph"/>
              <w:spacing w:before="32"/>
              <w:ind w:left="107"/>
              <w:rPr>
                <w:rFonts w:ascii="Times New Roman"/>
              </w:rPr>
            </w:pPr>
            <w:r>
              <w:rPr>
                <w:rFonts w:ascii="Times New Roman"/>
              </w:rPr>
              <w:t>SR*3*157</w:t>
            </w:r>
          </w:p>
        </w:tc>
        <w:tc>
          <w:tcPr>
            <w:tcW w:w="5041" w:type="dxa"/>
          </w:tcPr>
          <w:p w14:paraId="7BCD538C" w14:textId="77777777" w:rsidR="007D435F" w:rsidRDefault="00B87847">
            <w:pPr>
              <w:pStyle w:val="TableParagraph"/>
              <w:spacing w:before="34"/>
              <w:ind w:left="107" w:right="328"/>
              <w:rPr>
                <w:rFonts w:ascii="Times New Roman"/>
              </w:rPr>
            </w:pPr>
            <w:r>
              <w:rPr>
                <w:rFonts w:ascii="Times New Roman"/>
              </w:rPr>
              <w:t xml:space="preserve">Updated data entry options to display new fields for collecting sterility information for the Prosthesis Installed field; updated the Nurse Intraoperative Report section with these required new fields. For more details, see the </w:t>
            </w:r>
            <w:r>
              <w:rPr>
                <w:rFonts w:ascii="Times New Roman"/>
                <w:i/>
              </w:rPr>
              <w:t>Surgery-Tracking Prosthesis Items Release Notes</w:t>
            </w:r>
            <w:r>
              <w:rPr>
                <w:rFonts w:ascii="Times New Roman"/>
              </w:rPr>
              <w:t>.</w:t>
            </w:r>
          </w:p>
          <w:p w14:paraId="0F0B2510" w14:textId="77777777" w:rsidR="007D435F" w:rsidRDefault="00B87847">
            <w:pPr>
              <w:pStyle w:val="TableParagraph"/>
              <w:spacing w:before="40"/>
              <w:ind w:left="107" w:right="830"/>
              <w:rPr>
                <w:rFonts w:ascii="Times New Roman"/>
              </w:rPr>
            </w:pPr>
            <w:r>
              <w:rPr>
                <w:rFonts w:ascii="Times New Roman"/>
              </w:rPr>
              <w:t>Updated data entry screens to match software; changes are unrelated to this patch.</w:t>
            </w:r>
          </w:p>
          <w:p w14:paraId="39998C63" w14:textId="77777777" w:rsidR="007D435F" w:rsidRDefault="00B87847">
            <w:pPr>
              <w:pStyle w:val="TableParagraph"/>
              <w:spacing w:before="39"/>
              <w:ind w:left="107"/>
              <w:rPr>
                <w:rFonts w:ascii="Times New Roman"/>
              </w:rPr>
            </w:pPr>
            <w:r>
              <w:rPr>
                <w:highlight w:val="yellow"/>
              </w:rPr>
              <w:t>REDACTED</w:t>
            </w:r>
          </w:p>
        </w:tc>
      </w:tr>
      <w:tr w:rsidR="007D435F" w14:paraId="79D592F0" w14:textId="77777777">
        <w:trPr>
          <w:trHeight w:val="3369"/>
        </w:trPr>
        <w:tc>
          <w:tcPr>
            <w:tcW w:w="864" w:type="dxa"/>
          </w:tcPr>
          <w:p w14:paraId="196457EB" w14:textId="77777777" w:rsidR="007D435F" w:rsidRDefault="00B87847">
            <w:pPr>
              <w:pStyle w:val="TableParagraph"/>
              <w:spacing w:before="34"/>
              <w:ind w:left="107"/>
              <w:rPr>
                <w:rFonts w:ascii="Times New Roman"/>
              </w:rPr>
            </w:pPr>
            <w:r>
              <w:rPr>
                <w:rFonts w:ascii="Times New Roman"/>
              </w:rPr>
              <w:t>08/06</w:t>
            </w:r>
          </w:p>
        </w:tc>
        <w:tc>
          <w:tcPr>
            <w:tcW w:w="2365" w:type="dxa"/>
          </w:tcPr>
          <w:p w14:paraId="398D84B9" w14:textId="77777777" w:rsidR="007D435F" w:rsidRDefault="00B87847">
            <w:pPr>
              <w:pStyle w:val="TableParagraph"/>
              <w:spacing w:before="36" w:line="253" w:lineRule="exact"/>
              <w:ind w:left="107"/>
              <w:rPr>
                <w:rFonts w:ascii="Times New Roman"/>
              </w:rPr>
            </w:pPr>
            <w:r>
              <w:rPr>
                <w:rFonts w:ascii="Times New Roman"/>
              </w:rPr>
              <w:t>6-9, 14, 109-112, 122-</w:t>
            </w:r>
          </w:p>
          <w:p w14:paraId="05298973" w14:textId="77777777" w:rsidR="007D435F" w:rsidRDefault="00B87847">
            <w:pPr>
              <w:pStyle w:val="TableParagraph"/>
              <w:spacing w:line="252" w:lineRule="exact"/>
              <w:ind w:left="107"/>
              <w:rPr>
                <w:rFonts w:ascii="Times New Roman"/>
              </w:rPr>
            </w:pPr>
            <w:r>
              <w:rPr>
                <w:rFonts w:ascii="Times New Roman"/>
              </w:rPr>
              <w:t>124, 141-149, 151-152,</w:t>
            </w:r>
          </w:p>
          <w:p w14:paraId="258AA4E5" w14:textId="77777777" w:rsidR="007D435F" w:rsidRDefault="00B87847">
            <w:pPr>
              <w:pStyle w:val="TableParagraph"/>
              <w:spacing w:line="252" w:lineRule="exact"/>
              <w:ind w:left="107"/>
              <w:rPr>
                <w:rFonts w:ascii="Times New Roman"/>
              </w:rPr>
            </w:pPr>
            <w:r>
              <w:rPr>
                <w:rFonts w:ascii="Times New Roman"/>
              </w:rPr>
              <w:t>176, 178-180,</w:t>
            </w:r>
            <w:r>
              <w:rPr>
                <w:rFonts w:ascii="Times New Roman"/>
                <w:spacing w:val="-1"/>
              </w:rPr>
              <w:t xml:space="preserve"> </w:t>
            </w:r>
            <w:r>
              <w:rPr>
                <w:rFonts w:ascii="Times New Roman"/>
              </w:rPr>
              <w:t>180a-b,</w:t>
            </w:r>
          </w:p>
          <w:p w14:paraId="52E4ADCC" w14:textId="77777777" w:rsidR="007D435F" w:rsidRDefault="00B87847">
            <w:pPr>
              <w:pStyle w:val="TableParagraph"/>
              <w:spacing w:before="2" w:line="252" w:lineRule="exact"/>
              <w:ind w:left="107"/>
              <w:rPr>
                <w:rFonts w:ascii="Times New Roman"/>
              </w:rPr>
            </w:pPr>
            <w:r>
              <w:rPr>
                <w:rFonts w:ascii="Times New Roman"/>
              </w:rPr>
              <w:t>181-184, 184a-d,</w:t>
            </w:r>
            <w:r>
              <w:rPr>
                <w:rFonts w:ascii="Times New Roman"/>
                <w:spacing w:val="1"/>
              </w:rPr>
              <w:t xml:space="preserve"> </w:t>
            </w:r>
            <w:r>
              <w:rPr>
                <w:rFonts w:ascii="Times New Roman"/>
              </w:rPr>
              <w:t>185-</w:t>
            </w:r>
          </w:p>
          <w:p w14:paraId="29EC4553" w14:textId="77777777" w:rsidR="007D435F" w:rsidRDefault="00B87847">
            <w:pPr>
              <w:pStyle w:val="TableParagraph"/>
              <w:spacing w:line="252" w:lineRule="exact"/>
              <w:ind w:left="107"/>
              <w:rPr>
                <w:rFonts w:ascii="Times New Roman"/>
              </w:rPr>
            </w:pPr>
            <w:r>
              <w:rPr>
                <w:rFonts w:ascii="Times New Roman"/>
              </w:rPr>
              <w:t>186, 218-219, 326-327,</w:t>
            </w:r>
          </w:p>
          <w:p w14:paraId="682C4F4D" w14:textId="77777777" w:rsidR="007D435F" w:rsidRDefault="00B87847">
            <w:pPr>
              <w:pStyle w:val="TableParagraph"/>
              <w:spacing w:line="252" w:lineRule="exact"/>
              <w:ind w:left="107"/>
              <w:rPr>
                <w:rFonts w:ascii="Times New Roman"/>
              </w:rPr>
            </w:pPr>
            <w:r>
              <w:rPr>
                <w:rFonts w:ascii="Times New Roman"/>
              </w:rPr>
              <w:t>327a-d, 328-329, 373,</w:t>
            </w:r>
          </w:p>
          <w:p w14:paraId="06EB2820" w14:textId="77777777" w:rsidR="007D435F" w:rsidRDefault="00B87847">
            <w:pPr>
              <w:pStyle w:val="TableParagraph"/>
              <w:spacing w:before="1" w:line="252" w:lineRule="exact"/>
              <w:ind w:left="107"/>
              <w:rPr>
                <w:rFonts w:ascii="Times New Roman"/>
              </w:rPr>
            </w:pPr>
            <w:r>
              <w:rPr>
                <w:rFonts w:ascii="Times New Roman"/>
              </w:rPr>
              <w:t>377, 449-450,</w:t>
            </w:r>
            <w:r>
              <w:rPr>
                <w:rFonts w:ascii="Times New Roman"/>
                <w:spacing w:val="-1"/>
              </w:rPr>
              <w:t xml:space="preserve"> </w:t>
            </w:r>
            <w:r>
              <w:rPr>
                <w:rFonts w:ascii="Times New Roman"/>
              </w:rPr>
              <w:t>452-456,</w:t>
            </w:r>
          </w:p>
          <w:p w14:paraId="066EFD5D" w14:textId="77777777" w:rsidR="007D435F" w:rsidRDefault="00B87847">
            <w:pPr>
              <w:pStyle w:val="TableParagraph"/>
              <w:spacing w:line="252" w:lineRule="exact"/>
              <w:ind w:left="107"/>
              <w:rPr>
                <w:rFonts w:ascii="Times New Roman"/>
              </w:rPr>
            </w:pPr>
            <w:r>
              <w:rPr>
                <w:rFonts w:ascii="Times New Roman"/>
              </w:rPr>
              <w:t>459, 461-462,</w:t>
            </w:r>
            <w:r>
              <w:rPr>
                <w:rFonts w:ascii="Times New Roman"/>
                <w:spacing w:val="-1"/>
              </w:rPr>
              <w:t xml:space="preserve"> </w:t>
            </w:r>
            <w:r>
              <w:rPr>
                <w:rFonts w:ascii="Times New Roman"/>
              </w:rPr>
              <w:t>467-468,</w:t>
            </w:r>
          </w:p>
          <w:p w14:paraId="6AFA92ED" w14:textId="77777777" w:rsidR="007D435F" w:rsidRDefault="00B87847">
            <w:pPr>
              <w:pStyle w:val="TableParagraph"/>
              <w:spacing w:before="2" w:line="252" w:lineRule="exact"/>
              <w:ind w:left="107"/>
              <w:rPr>
                <w:rFonts w:ascii="Times New Roman"/>
              </w:rPr>
            </w:pPr>
            <w:r>
              <w:rPr>
                <w:rFonts w:ascii="Times New Roman"/>
              </w:rPr>
              <w:t>468b, 469-470, 470a,</w:t>
            </w:r>
          </w:p>
          <w:p w14:paraId="29E38C81" w14:textId="77777777" w:rsidR="007D435F" w:rsidRDefault="00B87847">
            <w:pPr>
              <w:pStyle w:val="TableParagraph"/>
              <w:spacing w:line="252" w:lineRule="exact"/>
              <w:ind w:left="107"/>
              <w:rPr>
                <w:rFonts w:ascii="Times New Roman"/>
              </w:rPr>
            </w:pPr>
            <w:r>
              <w:rPr>
                <w:rFonts w:ascii="Times New Roman"/>
              </w:rPr>
              <w:t>473-474, 474a-474b,</w:t>
            </w:r>
          </w:p>
          <w:p w14:paraId="1991F4D3" w14:textId="77777777" w:rsidR="007D435F" w:rsidRDefault="00B87847">
            <w:pPr>
              <w:pStyle w:val="TableParagraph"/>
              <w:spacing w:line="252" w:lineRule="exact"/>
              <w:ind w:left="107"/>
              <w:rPr>
                <w:rFonts w:ascii="Times New Roman"/>
              </w:rPr>
            </w:pPr>
            <w:r>
              <w:rPr>
                <w:rFonts w:ascii="Times New Roman"/>
              </w:rPr>
              <w:t>475, 477, 481-486,</w:t>
            </w:r>
          </w:p>
          <w:p w14:paraId="0F6A12D4" w14:textId="77777777" w:rsidR="007D435F" w:rsidRDefault="00B87847">
            <w:pPr>
              <w:pStyle w:val="TableParagraph"/>
              <w:spacing w:before="1" w:line="252" w:lineRule="exact"/>
              <w:ind w:left="107"/>
              <w:rPr>
                <w:rFonts w:ascii="Times New Roman"/>
              </w:rPr>
            </w:pPr>
            <w:r>
              <w:rPr>
                <w:rFonts w:ascii="Times New Roman"/>
              </w:rPr>
              <w:t>486a-b, 489-502, 502a-</w:t>
            </w:r>
          </w:p>
          <w:p w14:paraId="73611020" w14:textId="77777777" w:rsidR="007D435F" w:rsidRDefault="00B87847">
            <w:pPr>
              <w:pStyle w:val="TableParagraph"/>
              <w:spacing w:line="252" w:lineRule="exact"/>
              <w:ind w:left="107"/>
              <w:rPr>
                <w:rFonts w:ascii="Times New Roman"/>
              </w:rPr>
            </w:pPr>
            <w:r>
              <w:rPr>
                <w:rFonts w:ascii="Times New Roman"/>
              </w:rPr>
              <w:t>b, 503-504, 509-512</w:t>
            </w:r>
          </w:p>
        </w:tc>
        <w:tc>
          <w:tcPr>
            <w:tcW w:w="1200" w:type="dxa"/>
          </w:tcPr>
          <w:p w14:paraId="6DB495E8" w14:textId="77777777" w:rsidR="007D435F" w:rsidRDefault="00B87847">
            <w:pPr>
              <w:pStyle w:val="TableParagraph"/>
              <w:spacing w:before="34"/>
              <w:ind w:left="107"/>
              <w:rPr>
                <w:rFonts w:ascii="Times New Roman"/>
              </w:rPr>
            </w:pPr>
            <w:r>
              <w:rPr>
                <w:rFonts w:ascii="Times New Roman"/>
              </w:rPr>
              <w:t>SR*3*153</w:t>
            </w:r>
          </w:p>
        </w:tc>
        <w:tc>
          <w:tcPr>
            <w:tcW w:w="5041" w:type="dxa"/>
          </w:tcPr>
          <w:p w14:paraId="43E7CFE8" w14:textId="77777777" w:rsidR="007D435F" w:rsidRDefault="00B87847">
            <w:pPr>
              <w:pStyle w:val="TableParagraph"/>
              <w:spacing w:before="36"/>
              <w:ind w:left="107" w:right="97"/>
              <w:rPr>
                <w:rFonts w:ascii="Times New Roman"/>
              </w:rPr>
            </w:pPr>
            <w:r>
              <w:rPr>
                <w:rFonts w:ascii="Times New Roman"/>
              </w:rPr>
              <w:t>Updated the data entry options for the non-cardiac and cardiac risk management sections; these options have been changed to match the software.</w:t>
            </w:r>
          </w:p>
          <w:p w14:paraId="2F1FBD0A" w14:textId="77777777" w:rsidR="007D435F" w:rsidRDefault="00B87847">
            <w:pPr>
              <w:pStyle w:val="TableParagraph"/>
              <w:spacing w:before="39"/>
              <w:ind w:left="107" w:right="457"/>
              <w:rPr>
                <w:rFonts w:ascii="Times New Roman"/>
              </w:rPr>
            </w:pPr>
            <w:r>
              <w:rPr>
                <w:rFonts w:ascii="Times New Roman"/>
              </w:rPr>
              <w:t>Updated data entry options to incorporate renamed/new Hair Removal documentation fields. Updated the Nurse Intraoperative Report and Quarterly Report to include these fields.</w:t>
            </w:r>
          </w:p>
          <w:p w14:paraId="6FA40697" w14:textId="77777777" w:rsidR="007D435F" w:rsidRDefault="00B87847">
            <w:pPr>
              <w:pStyle w:val="TableParagraph"/>
              <w:spacing w:before="42"/>
              <w:ind w:left="107" w:right="640"/>
              <w:rPr>
                <w:rFonts w:ascii="Times New Roman"/>
                <w:i/>
              </w:rPr>
            </w:pPr>
            <w:r>
              <w:rPr>
                <w:rFonts w:ascii="Times New Roman"/>
              </w:rPr>
              <w:t xml:space="preserve">For more details, see the </w:t>
            </w:r>
            <w:r>
              <w:rPr>
                <w:rFonts w:ascii="Times New Roman"/>
                <w:i/>
              </w:rPr>
              <w:t>Surgery NSQIP/CICSP Enhancements 2006 Release Notes.</w:t>
            </w:r>
          </w:p>
          <w:p w14:paraId="029DC685" w14:textId="77777777" w:rsidR="007D435F" w:rsidRDefault="00B87847">
            <w:pPr>
              <w:pStyle w:val="TableParagraph"/>
              <w:spacing w:before="38"/>
              <w:ind w:left="107"/>
              <w:rPr>
                <w:rFonts w:ascii="Times New Roman"/>
              </w:rPr>
            </w:pPr>
            <w:r>
              <w:rPr>
                <w:highlight w:val="yellow"/>
              </w:rPr>
              <w:t>REDACTED</w:t>
            </w:r>
          </w:p>
        </w:tc>
      </w:tr>
      <w:tr w:rsidR="007D435F" w14:paraId="3327FA3B" w14:textId="77777777">
        <w:trPr>
          <w:trHeight w:val="1132"/>
        </w:trPr>
        <w:tc>
          <w:tcPr>
            <w:tcW w:w="864" w:type="dxa"/>
            <w:tcBorders>
              <w:left w:val="single" w:sz="4" w:space="0" w:color="000000"/>
              <w:bottom w:val="single" w:sz="4" w:space="0" w:color="000000"/>
              <w:right w:val="single" w:sz="4" w:space="0" w:color="000000"/>
            </w:tcBorders>
          </w:tcPr>
          <w:p w14:paraId="1172EAFE" w14:textId="77777777" w:rsidR="007D435F" w:rsidRDefault="00B87847">
            <w:pPr>
              <w:pStyle w:val="TableParagraph"/>
              <w:spacing w:before="34"/>
              <w:ind w:left="110"/>
              <w:rPr>
                <w:rFonts w:ascii="Times New Roman"/>
              </w:rPr>
            </w:pPr>
            <w:r>
              <w:rPr>
                <w:rFonts w:ascii="Times New Roman"/>
              </w:rPr>
              <w:t>06/06</w:t>
            </w:r>
          </w:p>
        </w:tc>
        <w:tc>
          <w:tcPr>
            <w:tcW w:w="2365" w:type="dxa"/>
            <w:tcBorders>
              <w:left w:val="single" w:sz="4" w:space="0" w:color="000000"/>
              <w:bottom w:val="single" w:sz="4" w:space="0" w:color="000000"/>
              <w:right w:val="single" w:sz="4" w:space="0" w:color="000000"/>
            </w:tcBorders>
          </w:tcPr>
          <w:p w14:paraId="00ADC8C0" w14:textId="77777777" w:rsidR="007D435F" w:rsidRDefault="00B87847">
            <w:pPr>
              <w:pStyle w:val="TableParagraph"/>
              <w:spacing w:before="36" w:line="253" w:lineRule="exact"/>
              <w:ind w:left="110"/>
              <w:rPr>
                <w:rFonts w:ascii="Times New Roman"/>
              </w:rPr>
            </w:pPr>
            <w:r>
              <w:rPr>
                <w:rFonts w:ascii="Times New Roman"/>
              </w:rPr>
              <w:t>28-32, 40-50, 64-80,</w:t>
            </w:r>
          </w:p>
          <w:p w14:paraId="25FB2340" w14:textId="77777777" w:rsidR="007D435F" w:rsidRDefault="00B87847">
            <w:pPr>
              <w:pStyle w:val="TableParagraph"/>
              <w:spacing w:line="253" w:lineRule="exact"/>
              <w:ind w:left="110"/>
              <w:rPr>
                <w:rFonts w:ascii="Times New Roman"/>
              </w:rPr>
            </w:pPr>
            <w:r>
              <w:rPr>
                <w:rFonts w:ascii="Times New Roman"/>
              </w:rPr>
              <w:t>101-102</w:t>
            </w:r>
          </w:p>
        </w:tc>
        <w:tc>
          <w:tcPr>
            <w:tcW w:w="1200" w:type="dxa"/>
            <w:tcBorders>
              <w:left w:val="single" w:sz="4" w:space="0" w:color="000000"/>
              <w:bottom w:val="single" w:sz="4" w:space="0" w:color="000000"/>
              <w:right w:val="single" w:sz="4" w:space="0" w:color="000000"/>
            </w:tcBorders>
          </w:tcPr>
          <w:p w14:paraId="2E841C41" w14:textId="77777777" w:rsidR="007D435F" w:rsidRDefault="00B87847">
            <w:pPr>
              <w:pStyle w:val="TableParagraph"/>
              <w:spacing w:before="34"/>
              <w:ind w:left="109"/>
              <w:rPr>
                <w:rFonts w:ascii="Times New Roman"/>
              </w:rPr>
            </w:pPr>
            <w:r>
              <w:rPr>
                <w:rFonts w:ascii="Times New Roman"/>
              </w:rPr>
              <w:t>SR*3*144</w:t>
            </w:r>
          </w:p>
        </w:tc>
        <w:tc>
          <w:tcPr>
            <w:tcW w:w="5041" w:type="dxa"/>
            <w:tcBorders>
              <w:left w:val="single" w:sz="4" w:space="0" w:color="000000"/>
              <w:bottom w:val="single" w:sz="4" w:space="0" w:color="000000"/>
              <w:right w:val="single" w:sz="4" w:space="0" w:color="000000"/>
            </w:tcBorders>
          </w:tcPr>
          <w:p w14:paraId="1D3CABF7" w14:textId="77777777" w:rsidR="007D435F" w:rsidRDefault="00B87847">
            <w:pPr>
              <w:pStyle w:val="TableParagraph"/>
              <w:spacing w:before="36"/>
              <w:ind w:left="109" w:right="771"/>
              <w:rPr>
                <w:rFonts w:ascii="Times New Roman"/>
              </w:rPr>
            </w:pPr>
            <w:r>
              <w:rPr>
                <w:rFonts w:ascii="Times New Roman"/>
              </w:rPr>
              <w:t>Updated options to reflect new required fields (Attending Surgeon and Principal Preoperative Diagnosis) for creating a surgery case.</w:t>
            </w:r>
          </w:p>
          <w:p w14:paraId="3B9DE35B" w14:textId="77777777" w:rsidR="007D435F" w:rsidRDefault="00B87847">
            <w:pPr>
              <w:pStyle w:val="TableParagraph"/>
              <w:spacing w:before="39"/>
              <w:ind w:left="109"/>
              <w:rPr>
                <w:rFonts w:ascii="Times New Roman"/>
              </w:rPr>
            </w:pPr>
            <w:r>
              <w:rPr>
                <w:highlight w:val="yellow"/>
              </w:rPr>
              <w:t>REDACTED</w:t>
            </w:r>
          </w:p>
        </w:tc>
      </w:tr>
      <w:tr w:rsidR="007D435F" w14:paraId="60E3C716" w14:textId="77777777">
        <w:trPr>
          <w:trHeight w:val="2477"/>
        </w:trPr>
        <w:tc>
          <w:tcPr>
            <w:tcW w:w="864" w:type="dxa"/>
            <w:tcBorders>
              <w:top w:val="single" w:sz="4" w:space="0" w:color="000000"/>
              <w:left w:val="single" w:sz="4" w:space="0" w:color="000000"/>
              <w:bottom w:val="single" w:sz="4" w:space="0" w:color="000000"/>
              <w:right w:val="single" w:sz="4" w:space="0" w:color="000000"/>
            </w:tcBorders>
          </w:tcPr>
          <w:p w14:paraId="1FB77543" w14:textId="77777777" w:rsidR="007D435F" w:rsidRDefault="00B87847">
            <w:pPr>
              <w:pStyle w:val="TableParagraph"/>
              <w:spacing w:before="32"/>
              <w:ind w:left="110"/>
              <w:rPr>
                <w:rFonts w:ascii="Times New Roman"/>
              </w:rPr>
            </w:pPr>
            <w:r>
              <w:rPr>
                <w:rFonts w:ascii="Times New Roman"/>
              </w:rPr>
              <w:t>06/06</w:t>
            </w:r>
          </w:p>
        </w:tc>
        <w:tc>
          <w:tcPr>
            <w:tcW w:w="2365" w:type="dxa"/>
            <w:tcBorders>
              <w:top w:val="single" w:sz="4" w:space="0" w:color="000000"/>
              <w:left w:val="single" w:sz="4" w:space="0" w:color="000000"/>
              <w:bottom w:val="single" w:sz="4" w:space="0" w:color="000000"/>
              <w:right w:val="single" w:sz="4" w:space="0" w:color="000000"/>
            </w:tcBorders>
          </w:tcPr>
          <w:p w14:paraId="5C1A5E49" w14:textId="77777777" w:rsidR="007D435F" w:rsidRDefault="00B87847">
            <w:pPr>
              <w:pStyle w:val="TableParagraph"/>
              <w:spacing w:before="34"/>
              <w:ind w:left="110" w:right="495"/>
              <w:rPr>
                <w:rFonts w:ascii="Times New Roman"/>
              </w:rPr>
            </w:pPr>
            <w:r>
              <w:rPr>
                <w:rFonts w:ascii="Times New Roman"/>
              </w:rPr>
              <w:t>vi, 34-35, 125, 210, 212b, 522a-b</w:t>
            </w:r>
          </w:p>
        </w:tc>
        <w:tc>
          <w:tcPr>
            <w:tcW w:w="1200" w:type="dxa"/>
            <w:tcBorders>
              <w:top w:val="single" w:sz="4" w:space="0" w:color="000000"/>
              <w:left w:val="single" w:sz="4" w:space="0" w:color="000000"/>
              <w:bottom w:val="single" w:sz="4" w:space="0" w:color="000000"/>
              <w:right w:val="single" w:sz="4" w:space="0" w:color="000000"/>
            </w:tcBorders>
          </w:tcPr>
          <w:p w14:paraId="7A9FF347" w14:textId="77777777" w:rsidR="007D435F" w:rsidRDefault="00B87847">
            <w:pPr>
              <w:pStyle w:val="TableParagraph"/>
              <w:spacing w:before="32"/>
              <w:ind w:left="109"/>
              <w:rPr>
                <w:rFonts w:ascii="Times New Roman"/>
              </w:rPr>
            </w:pPr>
            <w:r>
              <w:rPr>
                <w:rFonts w:ascii="Times New Roman"/>
              </w:rPr>
              <w:t>SR*3*152</w:t>
            </w:r>
          </w:p>
        </w:tc>
        <w:tc>
          <w:tcPr>
            <w:tcW w:w="5041" w:type="dxa"/>
            <w:tcBorders>
              <w:top w:val="single" w:sz="4" w:space="0" w:color="000000"/>
              <w:left w:val="single" w:sz="4" w:space="0" w:color="000000"/>
              <w:bottom w:val="single" w:sz="4" w:space="0" w:color="000000"/>
              <w:right w:val="single" w:sz="4" w:space="0" w:color="000000"/>
            </w:tcBorders>
          </w:tcPr>
          <w:p w14:paraId="6544E60C" w14:textId="77777777" w:rsidR="007D435F" w:rsidRDefault="00B87847">
            <w:pPr>
              <w:pStyle w:val="TableParagraph"/>
              <w:spacing w:before="34"/>
              <w:ind w:left="109" w:right="534"/>
              <w:rPr>
                <w:rFonts w:ascii="Times New Roman"/>
              </w:rPr>
            </w:pPr>
            <w:r>
              <w:rPr>
                <w:rFonts w:ascii="Times New Roman"/>
              </w:rPr>
              <w:t>Updated Service Classification screen example to display new PROJ 112/SHAD prompt.</w:t>
            </w:r>
          </w:p>
          <w:p w14:paraId="1F3A52EC" w14:textId="77777777" w:rsidR="007D435F" w:rsidRDefault="00B87847">
            <w:pPr>
              <w:pStyle w:val="TableParagraph"/>
              <w:spacing w:before="41"/>
              <w:ind w:left="109" w:right="460"/>
              <w:rPr>
                <w:rFonts w:ascii="Times New Roman"/>
              </w:rPr>
            </w:pPr>
            <w:r>
              <w:rPr>
                <w:rFonts w:ascii="Times New Roman"/>
              </w:rPr>
              <w:t>This patch will prevent the PRIN PRE-OP ICD DIAGNOSIS CODE field of the Surgery file from being sent to the Patient Care Encounter (PCE) package.</w:t>
            </w:r>
          </w:p>
          <w:p w14:paraId="1B8BE52E" w14:textId="77777777" w:rsidR="007D435F" w:rsidRDefault="00B87847">
            <w:pPr>
              <w:pStyle w:val="TableParagraph"/>
              <w:spacing w:before="40" w:line="259" w:lineRule="auto"/>
              <w:ind w:left="109" w:right="220"/>
              <w:jc w:val="both"/>
              <w:rPr>
                <w:rFonts w:ascii="Times New Roman"/>
              </w:rPr>
            </w:pPr>
            <w:r>
              <w:rPr>
                <w:rFonts w:ascii="Times New Roman"/>
              </w:rPr>
              <w:t xml:space="preserve">Added the new Alert Coder Regarding Coding Issues option to the Surgery Risk Assessment Menu option. </w:t>
            </w:r>
            <w:r>
              <w:rPr>
                <w:highlight w:val="yellow"/>
              </w:rPr>
              <w:t>REDACTED</w:t>
            </w:r>
          </w:p>
        </w:tc>
      </w:tr>
      <w:tr w:rsidR="007D435F" w14:paraId="2693A946" w14:textId="77777777">
        <w:trPr>
          <w:trHeight w:val="880"/>
        </w:trPr>
        <w:tc>
          <w:tcPr>
            <w:tcW w:w="864" w:type="dxa"/>
            <w:tcBorders>
              <w:top w:val="single" w:sz="4" w:space="0" w:color="000000"/>
              <w:left w:val="single" w:sz="4" w:space="0" w:color="000000"/>
              <w:bottom w:val="single" w:sz="4" w:space="0" w:color="000000"/>
              <w:right w:val="single" w:sz="4" w:space="0" w:color="000000"/>
            </w:tcBorders>
          </w:tcPr>
          <w:p w14:paraId="1D598BBC" w14:textId="77777777" w:rsidR="007D435F" w:rsidRDefault="00B87847">
            <w:pPr>
              <w:pStyle w:val="TableParagraph"/>
              <w:spacing w:before="34"/>
              <w:ind w:left="110"/>
              <w:rPr>
                <w:rFonts w:ascii="Times New Roman"/>
              </w:rPr>
            </w:pPr>
            <w:r>
              <w:rPr>
                <w:rFonts w:ascii="Times New Roman"/>
              </w:rPr>
              <w:t>04/06</w:t>
            </w:r>
          </w:p>
        </w:tc>
        <w:tc>
          <w:tcPr>
            <w:tcW w:w="2365" w:type="dxa"/>
            <w:tcBorders>
              <w:top w:val="single" w:sz="4" w:space="0" w:color="000000"/>
              <w:left w:val="single" w:sz="4" w:space="0" w:color="000000"/>
              <w:bottom w:val="single" w:sz="4" w:space="0" w:color="000000"/>
              <w:right w:val="single" w:sz="4" w:space="0" w:color="000000"/>
            </w:tcBorders>
          </w:tcPr>
          <w:p w14:paraId="0F525EA0" w14:textId="77777777" w:rsidR="007D435F" w:rsidRDefault="00B87847">
            <w:pPr>
              <w:pStyle w:val="TableParagraph"/>
              <w:spacing w:before="37" w:line="252" w:lineRule="exact"/>
              <w:ind w:left="110"/>
              <w:rPr>
                <w:rFonts w:ascii="Times New Roman"/>
              </w:rPr>
            </w:pPr>
            <w:r>
              <w:rPr>
                <w:rFonts w:ascii="Times New Roman"/>
              </w:rPr>
              <w:t>445, 464a-b, 465,</w:t>
            </w:r>
          </w:p>
          <w:p w14:paraId="6604E3DC" w14:textId="77777777" w:rsidR="007D435F" w:rsidRDefault="00B87847">
            <w:pPr>
              <w:pStyle w:val="TableParagraph"/>
              <w:spacing w:line="252" w:lineRule="exact"/>
              <w:ind w:left="110"/>
              <w:rPr>
                <w:rFonts w:ascii="Times New Roman"/>
              </w:rPr>
            </w:pPr>
            <w:r>
              <w:rPr>
                <w:rFonts w:ascii="Times New Roman"/>
              </w:rPr>
              <w:t>480a-b</w:t>
            </w:r>
          </w:p>
        </w:tc>
        <w:tc>
          <w:tcPr>
            <w:tcW w:w="1200" w:type="dxa"/>
            <w:tcBorders>
              <w:top w:val="single" w:sz="4" w:space="0" w:color="000000"/>
              <w:left w:val="single" w:sz="4" w:space="0" w:color="000000"/>
              <w:bottom w:val="single" w:sz="4" w:space="0" w:color="000000"/>
              <w:right w:val="single" w:sz="4" w:space="0" w:color="000000"/>
            </w:tcBorders>
          </w:tcPr>
          <w:p w14:paraId="64A6508D" w14:textId="77777777" w:rsidR="007D435F" w:rsidRDefault="00B87847">
            <w:pPr>
              <w:pStyle w:val="TableParagraph"/>
              <w:spacing w:before="34"/>
              <w:ind w:left="109"/>
              <w:rPr>
                <w:rFonts w:ascii="Times New Roman"/>
              </w:rPr>
            </w:pPr>
            <w:r>
              <w:rPr>
                <w:rFonts w:ascii="Times New Roman"/>
              </w:rPr>
              <w:t>SR*3*146</w:t>
            </w:r>
          </w:p>
        </w:tc>
        <w:tc>
          <w:tcPr>
            <w:tcW w:w="5041" w:type="dxa"/>
            <w:tcBorders>
              <w:top w:val="single" w:sz="4" w:space="0" w:color="000000"/>
              <w:left w:val="single" w:sz="4" w:space="0" w:color="000000"/>
              <w:bottom w:val="single" w:sz="4" w:space="0" w:color="000000"/>
              <w:right w:val="single" w:sz="4" w:space="0" w:color="000000"/>
            </w:tcBorders>
          </w:tcPr>
          <w:p w14:paraId="5B6D250F" w14:textId="77777777" w:rsidR="007D435F" w:rsidRDefault="00B87847">
            <w:pPr>
              <w:pStyle w:val="TableParagraph"/>
              <w:spacing w:before="37" w:line="252" w:lineRule="exact"/>
              <w:ind w:left="109"/>
              <w:rPr>
                <w:rFonts w:ascii="Times New Roman"/>
                <w:i/>
              </w:rPr>
            </w:pPr>
            <w:r>
              <w:rPr>
                <w:rFonts w:ascii="Times New Roman"/>
              </w:rPr>
              <w:t xml:space="preserve">Added the new </w:t>
            </w:r>
            <w:r>
              <w:rPr>
                <w:rFonts w:ascii="Times New Roman"/>
                <w:i/>
              </w:rPr>
              <w:t>Alert Coder Regarding Coding Issues</w:t>
            </w:r>
          </w:p>
          <w:p w14:paraId="0533A99D" w14:textId="77777777" w:rsidR="007D435F" w:rsidRDefault="00B87847">
            <w:pPr>
              <w:pStyle w:val="TableParagraph"/>
              <w:spacing w:line="252" w:lineRule="exact"/>
              <w:ind w:left="109"/>
              <w:rPr>
                <w:rFonts w:ascii="Times New Roman"/>
              </w:rPr>
            </w:pPr>
            <w:r>
              <w:rPr>
                <w:rFonts w:ascii="Times New Roman"/>
              </w:rPr>
              <w:t>option to the Assessing Surgical Risk chapter.</w:t>
            </w:r>
          </w:p>
          <w:p w14:paraId="29FE9480" w14:textId="77777777" w:rsidR="007D435F" w:rsidRDefault="00B87847">
            <w:pPr>
              <w:pStyle w:val="TableParagraph"/>
              <w:spacing w:before="39"/>
              <w:ind w:left="109"/>
              <w:rPr>
                <w:rFonts w:ascii="Times New Roman"/>
              </w:rPr>
            </w:pPr>
            <w:r>
              <w:rPr>
                <w:highlight w:val="yellow"/>
              </w:rPr>
              <w:t>REDACTED</w:t>
            </w:r>
          </w:p>
        </w:tc>
      </w:tr>
    </w:tbl>
    <w:p w14:paraId="09D1B3CE" w14:textId="77777777" w:rsidR="007D435F" w:rsidRDefault="007D435F">
      <w:pPr>
        <w:pStyle w:val="BodyText"/>
        <w:rPr>
          <w:rFonts w:ascii="Times New Roman"/>
          <w:sz w:val="20"/>
        </w:rPr>
      </w:pPr>
    </w:p>
    <w:p w14:paraId="4CEBA35A" w14:textId="77777777" w:rsidR="007D435F" w:rsidRDefault="007D435F">
      <w:pPr>
        <w:pStyle w:val="BodyText"/>
        <w:rPr>
          <w:rFonts w:ascii="Times New Roman"/>
          <w:sz w:val="20"/>
        </w:rPr>
      </w:pPr>
    </w:p>
    <w:p w14:paraId="06E69269" w14:textId="77777777" w:rsidR="007D435F" w:rsidRDefault="007D435F">
      <w:pPr>
        <w:pStyle w:val="BodyText"/>
        <w:rPr>
          <w:rFonts w:ascii="Times New Roman"/>
          <w:sz w:val="20"/>
        </w:rPr>
      </w:pPr>
    </w:p>
    <w:p w14:paraId="568B6A09" w14:textId="77777777" w:rsidR="007D435F" w:rsidRDefault="007D435F">
      <w:pPr>
        <w:pStyle w:val="BodyText"/>
        <w:rPr>
          <w:rFonts w:ascii="Times New Roman"/>
          <w:sz w:val="20"/>
        </w:rPr>
      </w:pPr>
    </w:p>
    <w:p w14:paraId="3D6FB555" w14:textId="77777777" w:rsidR="007D435F" w:rsidRDefault="007D435F">
      <w:pPr>
        <w:pStyle w:val="BodyText"/>
        <w:rPr>
          <w:rFonts w:ascii="Times New Roman"/>
          <w:sz w:val="20"/>
        </w:rPr>
      </w:pPr>
    </w:p>
    <w:p w14:paraId="018C6476" w14:textId="77777777" w:rsidR="007D435F" w:rsidRDefault="007D435F">
      <w:pPr>
        <w:pStyle w:val="BodyText"/>
        <w:rPr>
          <w:rFonts w:ascii="Times New Roman"/>
          <w:sz w:val="20"/>
        </w:rPr>
      </w:pPr>
    </w:p>
    <w:p w14:paraId="01F6A989" w14:textId="77777777" w:rsidR="007D435F" w:rsidRDefault="007D435F">
      <w:pPr>
        <w:pStyle w:val="BodyText"/>
        <w:rPr>
          <w:rFonts w:ascii="Times New Roman"/>
          <w:sz w:val="20"/>
        </w:rPr>
      </w:pPr>
    </w:p>
    <w:p w14:paraId="6ED295C1" w14:textId="77777777" w:rsidR="007D435F" w:rsidRDefault="007D435F">
      <w:pPr>
        <w:pStyle w:val="BodyText"/>
        <w:spacing w:before="9"/>
        <w:rPr>
          <w:rFonts w:ascii="Times New Roman"/>
          <w:sz w:val="25"/>
        </w:rPr>
      </w:pPr>
    </w:p>
    <w:p w14:paraId="1FC8002A" w14:textId="1F11689C" w:rsidR="007D435F" w:rsidRDefault="00A56FED">
      <w:pPr>
        <w:tabs>
          <w:tab w:val="left" w:pos="3788"/>
          <w:tab w:val="left" w:pos="9390"/>
        </w:tabs>
        <w:spacing w:before="91"/>
        <w:ind w:left="240"/>
        <w:rPr>
          <w:rFonts w:ascii="Times New Roman"/>
          <w:sz w:val="20"/>
        </w:rPr>
      </w:pPr>
      <w:r>
        <w:rPr>
          <w:rFonts w:ascii="Times New Roman"/>
          <w:sz w:val="20"/>
        </w:rPr>
        <w:t>November</w:t>
      </w:r>
      <w:r w:rsidR="00095A9A">
        <w:rPr>
          <w:rFonts w:ascii="Times New Roman"/>
          <w:sz w:val="20"/>
        </w:rPr>
        <w:t xml:space="preserve"> 2021</w:t>
      </w:r>
      <w:r w:rsidR="00B87847">
        <w:rPr>
          <w:rFonts w:ascii="Times New Roman"/>
          <w:sz w:val="20"/>
        </w:rPr>
        <w:tab/>
        <w:t>Surgery V. 3.0</w:t>
      </w:r>
      <w:r w:rsidR="00B87847">
        <w:rPr>
          <w:rFonts w:ascii="Times New Roman"/>
          <w:spacing w:val="-6"/>
          <w:sz w:val="20"/>
        </w:rPr>
        <w:t xml:space="preserve"> </w:t>
      </w:r>
      <w:r w:rsidR="00B87847">
        <w:rPr>
          <w:rFonts w:ascii="Times New Roman"/>
          <w:sz w:val="20"/>
        </w:rPr>
        <w:t>User</w:t>
      </w:r>
      <w:r w:rsidR="00B87847">
        <w:rPr>
          <w:rFonts w:ascii="Times New Roman"/>
          <w:spacing w:val="-2"/>
          <w:sz w:val="20"/>
        </w:rPr>
        <w:t xml:space="preserve"> </w:t>
      </w:r>
      <w:r w:rsidR="00B87847">
        <w:rPr>
          <w:rFonts w:ascii="Times New Roman"/>
          <w:sz w:val="20"/>
        </w:rPr>
        <w:t>Manual</w:t>
      </w:r>
      <w:r w:rsidR="00B87847">
        <w:rPr>
          <w:rFonts w:ascii="Times New Roman"/>
          <w:sz w:val="20"/>
        </w:rPr>
        <w:tab/>
      </w:r>
      <w:proofErr w:type="spellStart"/>
      <w:r w:rsidR="00B87847">
        <w:rPr>
          <w:rFonts w:ascii="Times New Roman"/>
          <w:sz w:val="20"/>
        </w:rPr>
        <w:t>iib</w:t>
      </w:r>
      <w:proofErr w:type="spellEnd"/>
    </w:p>
    <w:p w14:paraId="56BB1DE7" w14:textId="77777777" w:rsidR="007D435F" w:rsidRDefault="007D435F">
      <w:pPr>
        <w:rPr>
          <w:rFonts w:ascii="Times New Roman"/>
          <w:sz w:val="20"/>
        </w:rPr>
        <w:sectPr w:rsidR="007D435F">
          <w:footerReference w:type="default" r:id="rId12"/>
          <w:pgSz w:w="12240" w:h="15840"/>
          <w:pgMar w:top="1440" w:right="1200" w:bottom="280" w:left="1200" w:header="0" w:footer="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7D435F" w14:paraId="01809223" w14:textId="77777777">
        <w:trPr>
          <w:trHeight w:val="832"/>
        </w:trPr>
        <w:tc>
          <w:tcPr>
            <w:tcW w:w="864" w:type="dxa"/>
            <w:shd w:val="clear" w:color="auto" w:fill="D9D9D9"/>
          </w:tcPr>
          <w:p w14:paraId="63770E2B" w14:textId="77777777" w:rsidR="007D435F" w:rsidRDefault="00B87847">
            <w:pPr>
              <w:pStyle w:val="TableParagraph"/>
              <w:spacing w:before="36"/>
              <w:ind w:left="107"/>
              <w:rPr>
                <w:rFonts w:ascii="Arial"/>
                <w:b/>
                <w:sz w:val="24"/>
              </w:rPr>
            </w:pPr>
            <w:r>
              <w:rPr>
                <w:rFonts w:ascii="Arial"/>
                <w:b/>
                <w:sz w:val="24"/>
              </w:rPr>
              <w:lastRenderedPageBreak/>
              <w:t>Date</w:t>
            </w:r>
          </w:p>
        </w:tc>
        <w:tc>
          <w:tcPr>
            <w:tcW w:w="2365" w:type="dxa"/>
            <w:shd w:val="clear" w:color="auto" w:fill="D9D9D9"/>
          </w:tcPr>
          <w:p w14:paraId="69676CFF" w14:textId="77777777" w:rsidR="007D435F" w:rsidRDefault="00B87847">
            <w:pPr>
              <w:pStyle w:val="TableParagraph"/>
              <w:spacing w:before="36"/>
              <w:ind w:left="107"/>
              <w:rPr>
                <w:rFonts w:ascii="Arial"/>
                <w:b/>
                <w:sz w:val="24"/>
              </w:rPr>
            </w:pPr>
            <w:r>
              <w:rPr>
                <w:rFonts w:ascii="Arial"/>
                <w:b/>
                <w:sz w:val="24"/>
              </w:rPr>
              <w:t>Revised Pages</w:t>
            </w:r>
          </w:p>
        </w:tc>
        <w:tc>
          <w:tcPr>
            <w:tcW w:w="1200" w:type="dxa"/>
            <w:shd w:val="clear" w:color="auto" w:fill="D9D9D9"/>
          </w:tcPr>
          <w:p w14:paraId="3FCD69A0" w14:textId="77777777" w:rsidR="007D435F" w:rsidRDefault="00B87847">
            <w:pPr>
              <w:pStyle w:val="TableParagraph"/>
              <w:spacing w:before="36"/>
              <w:ind w:left="107" w:right="156"/>
              <w:rPr>
                <w:rFonts w:ascii="Arial"/>
                <w:b/>
                <w:sz w:val="24"/>
              </w:rPr>
            </w:pPr>
            <w:r>
              <w:rPr>
                <w:rFonts w:ascii="Arial"/>
                <w:b/>
                <w:sz w:val="24"/>
              </w:rPr>
              <w:t>Patch Number</w:t>
            </w:r>
          </w:p>
        </w:tc>
        <w:tc>
          <w:tcPr>
            <w:tcW w:w="5041" w:type="dxa"/>
            <w:shd w:val="clear" w:color="auto" w:fill="D9D9D9"/>
          </w:tcPr>
          <w:p w14:paraId="4659E3AF" w14:textId="77777777" w:rsidR="007D435F" w:rsidRDefault="00B87847">
            <w:pPr>
              <w:pStyle w:val="TableParagraph"/>
              <w:spacing w:before="36"/>
              <w:ind w:left="107"/>
              <w:rPr>
                <w:rFonts w:ascii="Arial"/>
                <w:b/>
                <w:sz w:val="24"/>
              </w:rPr>
            </w:pPr>
            <w:r>
              <w:rPr>
                <w:rFonts w:ascii="Arial"/>
                <w:b/>
                <w:sz w:val="24"/>
              </w:rPr>
              <w:t>Description</w:t>
            </w:r>
          </w:p>
        </w:tc>
      </w:tr>
      <w:tr w:rsidR="007D435F" w14:paraId="7640B734" w14:textId="77777777">
        <w:trPr>
          <w:trHeight w:val="3873"/>
        </w:trPr>
        <w:tc>
          <w:tcPr>
            <w:tcW w:w="864" w:type="dxa"/>
          </w:tcPr>
          <w:p w14:paraId="3C72E8DC" w14:textId="77777777" w:rsidR="007D435F" w:rsidRDefault="00B87847">
            <w:pPr>
              <w:pStyle w:val="TableParagraph"/>
              <w:spacing w:before="32"/>
              <w:ind w:left="107"/>
              <w:rPr>
                <w:rFonts w:ascii="Times New Roman"/>
              </w:rPr>
            </w:pPr>
            <w:r>
              <w:rPr>
                <w:rFonts w:ascii="Times New Roman"/>
              </w:rPr>
              <w:t>04/06</w:t>
            </w:r>
          </w:p>
        </w:tc>
        <w:tc>
          <w:tcPr>
            <w:tcW w:w="2365" w:type="dxa"/>
          </w:tcPr>
          <w:p w14:paraId="1F5C16D8" w14:textId="77777777" w:rsidR="007D435F" w:rsidRDefault="00B87847">
            <w:pPr>
              <w:pStyle w:val="TableParagraph"/>
              <w:spacing w:before="34" w:line="252" w:lineRule="exact"/>
              <w:ind w:left="107"/>
              <w:rPr>
                <w:rFonts w:ascii="Times New Roman"/>
              </w:rPr>
            </w:pPr>
            <w:r>
              <w:rPr>
                <w:rFonts w:ascii="Times New Roman"/>
              </w:rPr>
              <w:t>6-8, 29, 31-32, 37-38,</w:t>
            </w:r>
          </w:p>
          <w:p w14:paraId="2AE51005" w14:textId="77777777" w:rsidR="007D435F" w:rsidRDefault="00B87847">
            <w:pPr>
              <w:pStyle w:val="TableParagraph"/>
              <w:spacing w:line="252" w:lineRule="exact"/>
              <w:ind w:left="107"/>
              <w:rPr>
                <w:rFonts w:ascii="Times New Roman"/>
              </w:rPr>
            </w:pPr>
            <w:r>
              <w:rPr>
                <w:rFonts w:ascii="Times New Roman"/>
              </w:rPr>
              <w:t>40, 43-44, 46-48, 50,</w:t>
            </w:r>
          </w:p>
          <w:p w14:paraId="30A46875" w14:textId="77777777" w:rsidR="007D435F" w:rsidRDefault="00B87847">
            <w:pPr>
              <w:pStyle w:val="TableParagraph"/>
              <w:spacing w:line="252" w:lineRule="exact"/>
              <w:ind w:left="107"/>
              <w:rPr>
                <w:rFonts w:ascii="Times New Roman"/>
              </w:rPr>
            </w:pPr>
            <w:r>
              <w:rPr>
                <w:rFonts w:ascii="Times New Roman"/>
              </w:rPr>
              <w:t>52, 65-67, 71-73, 75-77,</w:t>
            </w:r>
          </w:p>
          <w:p w14:paraId="2E4825C6" w14:textId="77777777" w:rsidR="007D435F" w:rsidRDefault="00B87847">
            <w:pPr>
              <w:pStyle w:val="TableParagraph"/>
              <w:spacing w:before="2" w:line="252" w:lineRule="exact"/>
              <w:ind w:left="107"/>
              <w:rPr>
                <w:rFonts w:ascii="Times New Roman"/>
              </w:rPr>
            </w:pPr>
            <w:r>
              <w:rPr>
                <w:rFonts w:ascii="Times New Roman"/>
              </w:rPr>
              <w:t>79, 100, 102, 109-112,</w:t>
            </w:r>
          </w:p>
          <w:p w14:paraId="20DDEB88" w14:textId="77777777" w:rsidR="007D435F" w:rsidRDefault="00B87847">
            <w:pPr>
              <w:pStyle w:val="TableParagraph"/>
              <w:spacing w:line="252" w:lineRule="exact"/>
              <w:ind w:left="107"/>
              <w:rPr>
                <w:rFonts w:ascii="Times New Roman"/>
              </w:rPr>
            </w:pPr>
            <w:r>
              <w:rPr>
                <w:rFonts w:ascii="Times New Roman"/>
              </w:rPr>
              <w:t>117-120, 122-123, 125-</w:t>
            </w:r>
          </w:p>
          <w:p w14:paraId="7CA188A2" w14:textId="77777777" w:rsidR="007D435F" w:rsidRDefault="00B87847">
            <w:pPr>
              <w:pStyle w:val="TableParagraph"/>
              <w:spacing w:before="1" w:line="252" w:lineRule="exact"/>
              <w:ind w:left="107"/>
              <w:rPr>
                <w:rFonts w:ascii="Times New Roman"/>
              </w:rPr>
            </w:pPr>
            <w:r>
              <w:rPr>
                <w:rFonts w:ascii="Times New Roman"/>
              </w:rPr>
              <w:t>127, 189-191, 195b,</w:t>
            </w:r>
          </w:p>
          <w:p w14:paraId="5C03B2F3" w14:textId="77777777" w:rsidR="007D435F" w:rsidRDefault="00B87847">
            <w:pPr>
              <w:pStyle w:val="TableParagraph"/>
              <w:spacing w:line="252" w:lineRule="exact"/>
              <w:ind w:left="107"/>
              <w:rPr>
                <w:rFonts w:ascii="Times New Roman"/>
              </w:rPr>
            </w:pPr>
            <w:r>
              <w:rPr>
                <w:rFonts w:ascii="Times New Roman"/>
              </w:rPr>
              <w:t>209-212, 212a-h, 219a,</w:t>
            </w:r>
          </w:p>
          <w:p w14:paraId="14F4F71C" w14:textId="77777777" w:rsidR="007D435F" w:rsidRDefault="00B87847">
            <w:pPr>
              <w:pStyle w:val="TableParagraph"/>
              <w:spacing w:before="1" w:line="252" w:lineRule="exact"/>
              <w:ind w:left="107"/>
              <w:rPr>
                <w:rFonts w:ascii="Times New Roman"/>
              </w:rPr>
            </w:pPr>
            <w:r>
              <w:rPr>
                <w:rFonts w:ascii="Times New Roman"/>
              </w:rPr>
              <w:t>224-231, 238-242,</w:t>
            </w:r>
            <w:r>
              <w:rPr>
                <w:rFonts w:ascii="Times New Roman"/>
                <w:spacing w:val="1"/>
              </w:rPr>
              <w:t xml:space="preserve"> </w:t>
            </w:r>
            <w:r>
              <w:rPr>
                <w:rFonts w:ascii="Times New Roman"/>
              </w:rPr>
              <w:t>273-</w:t>
            </w:r>
          </w:p>
          <w:p w14:paraId="14B8B70E" w14:textId="77777777" w:rsidR="007D435F" w:rsidRDefault="00B87847">
            <w:pPr>
              <w:pStyle w:val="TableParagraph"/>
              <w:spacing w:line="252" w:lineRule="exact"/>
              <w:ind w:left="107"/>
              <w:rPr>
                <w:rFonts w:ascii="Times New Roman"/>
              </w:rPr>
            </w:pPr>
            <w:r>
              <w:rPr>
                <w:rFonts w:ascii="Times New Roman"/>
              </w:rPr>
              <w:t>277, 311-313,</w:t>
            </w:r>
            <w:r>
              <w:rPr>
                <w:rFonts w:ascii="Times New Roman"/>
                <w:spacing w:val="-1"/>
              </w:rPr>
              <w:t xml:space="preserve"> </w:t>
            </w:r>
            <w:r>
              <w:rPr>
                <w:rFonts w:ascii="Times New Roman"/>
              </w:rPr>
              <w:t>315-317,</w:t>
            </w:r>
          </w:p>
          <w:p w14:paraId="0D534B50" w14:textId="77777777" w:rsidR="007D435F" w:rsidRDefault="00B87847">
            <w:pPr>
              <w:pStyle w:val="TableParagraph"/>
              <w:spacing w:line="252" w:lineRule="exact"/>
              <w:ind w:left="107"/>
              <w:rPr>
                <w:rFonts w:ascii="Times New Roman"/>
              </w:rPr>
            </w:pPr>
            <w:r>
              <w:rPr>
                <w:rFonts w:ascii="Times New Roman"/>
              </w:rPr>
              <w:t>369, 379- 392, 410,</w:t>
            </w:r>
          </w:p>
          <w:p w14:paraId="4F7CEA84" w14:textId="77777777" w:rsidR="007D435F" w:rsidRDefault="00B87847">
            <w:pPr>
              <w:pStyle w:val="TableParagraph"/>
              <w:spacing w:before="2" w:line="252" w:lineRule="exact"/>
              <w:ind w:left="107"/>
              <w:rPr>
                <w:rFonts w:ascii="Times New Roman"/>
              </w:rPr>
            </w:pPr>
            <w:r>
              <w:rPr>
                <w:rFonts w:ascii="Times New Roman"/>
              </w:rPr>
              <w:t>449-464, 467-468,</w:t>
            </w:r>
          </w:p>
          <w:p w14:paraId="063DBB79" w14:textId="77777777" w:rsidR="007D435F" w:rsidRDefault="00B87847">
            <w:pPr>
              <w:pStyle w:val="TableParagraph"/>
              <w:spacing w:line="252" w:lineRule="exact"/>
              <w:ind w:left="107"/>
              <w:rPr>
                <w:rFonts w:ascii="Times New Roman"/>
              </w:rPr>
            </w:pPr>
            <w:r>
              <w:rPr>
                <w:rFonts w:ascii="Times New Roman"/>
              </w:rPr>
              <w:t>468a-b, 469-470, 470a,</w:t>
            </w:r>
          </w:p>
          <w:p w14:paraId="094DCB8E" w14:textId="77777777" w:rsidR="007D435F" w:rsidRDefault="00B87847">
            <w:pPr>
              <w:pStyle w:val="TableParagraph"/>
              <w:spacing w:before="2" w:line="252" w:lineRule="exact"/>
              <w:ind w:left="107"/>
              <w:rPr>
                <w:rFonts w:ascii="Times New Roman"/>
              </w:rPr>
            </w:pPr>
            <w:r>
              <w:rPr>
                <w:rFonts w:ascii="Times New Roman"/>
              </w:rPr>
              <w:t>471-474, 474a-b,</w:t>
            </w:r>
            <w:r>
              <w:rPr>
                <w:rFonts w:ascii="Times New Roman"/>
                <w:spacing w:val="1"/>
              </w:rPr>
              <w:t xml:space="preserve"> </w:t>
            </w:r>
            <w:r>
              <w:rPr>
                <w:rFonts w:ascii="Times New Roman"/>
              </w:rPr>
              <w:t>475-</w:t>
            </w:r>
          </w:p>
          <w:p w14:paraId="0886BBB7" w14:textId="77777777" w:rsidR="007D435F" w:rsidRDefault="00B87847">
            <w:pPr>
              <w:pStyle w:val="TableParagraph"/>
              <w:spacing w:line="252" w:lineRule="exact"/>
              <w:ind w:left="107"/>
              <w:rPr>
                <w:rFonts w:ascii="Times New Roman"/>
              </w:rPr>
            </w:pPr>
            <w:r>
              <w:rPr>
                <w:rFonts w:ascii="Times New Roman"/>
              </w:rPr>
              <w:t>479, 479a-b, 480,</w:t>
            </w:r>
            <w:r>
              <w:rPr>
                <w:rFonts w:ascii="Times New Roman"/>
                <w:spacing w:val="2"/>
              </w:rPr>
              <w:t xml:space="preserve"> </w:t>
            </w:r>
            <w:r>
              <w:rPr>
                <w:rFonts w:ascii="Times New Roman"/>
              </w:rPr>
              <w:t>483-</w:t>
            </w:r>
          </w:p>
          <w:p w14:paraId="33DC06A4" w14:textId="77777777" w:rsidR="007D435F" w:rsidRDefault="00B87847">
            <w:pPr>
              <w:pStyle w:val="TableParagraph"/>
              <w:spacing w:line="252" w:lineRule="exact"/>
              <w:ind w:left="107"/>
              <w:rPr>
                <w:rFonts w:ascii="Times New Roman"/>
              </w:rPr>
            </w:pPr>
            <w:r>
              <w:rPr>
                <w:rFonts w:ascii="Times New Roman"/>
              </w:rPr>
              <w:t>484, 489-502, 507, 519</w:t>
            </w:r>
          </w:p>
        </w:tc>
        <w:tc>
          <w:tcPr>
            <w:tcW w:w="1200" w:type="dxa"/>
          </w:tcPr>
          <w:p w14:paraId="1AF78D09" w14:textId="77777777" w:rsidR="007D435F" w:rsidRDefault="00B87847">
            <w:pPr>
              <w:pStyle w:val="TableParagraph"/>
              <w:spacing w:before="32"/>
              <w:ind w:left="107"/>
              <w:rPr>
                <w:rFonts w:ascii="Times New Roman"/>
              </w:rPr>
            </w:pPr>
            <w:r>
              <w:rPr>
                <w:rFonts w:ascii="Times New Roman"/>
              </w:rPr>
              <w:t>SR*3*142</w:t>
            </w:r>
          </w:p>
        </w:tc>
        <w:tc>
          <w:tcPr>
            <w:tcW w:w="5041" w:type="dxa"/>
          </w:tcPr>
          <w:p w14:paraId="25EA4260" w14:textId="77777777" w:rsidR="007D435F" w:rsidRDefault="00B87847">
            <w:pPr>
              <w:pStyle w:val="TableParagraph"/>
              <w:spacing w:before="34"/>
              <w:ind w:left="107" w:right="175"/>
              <w:rPr>
                <w:rFonts w:ascii="Times New Roman"/>
              </w:rPr>
            </w:pPr>
            <w:r>
              <w:rPr>
                <w:rFonts w:ascii="Times New Roman"/>
              </w:rPr>
              <w:t xml:space="preserve">Updated the data entry screens to reflect renaming of the Planned Principal CPT Code field and the Principal Pre-op ICD Diagnosis Code field. Updated the </w:t>
            </w:r>
            <w:r>
              <w:rPr>
                <w:rFonts w:ascii="Times New Roman"/>
                <w:i/>
              </w:rPr>
              <w:t xml:space="preserve">Update/Verify Procedure/Diagnosis Coding </w:t>
            </w:r>
            <w:r>
              <w:rPr>
                <w:rFonts w:ascii="Times New Roman"/>
              </w:rPr>
              <w:t>option to reflect new functionality. Updated Risk Assessment options to remove CPT codes from headers of cases displayed. Updated reports related to the coding option to reflect final CPT codes.</w:t>
            </w:r>
          </w:p>
          <w:p w14:paraId="270127E1" w14:textId="77777777" w:rsidR="007D435F" w:rsidRDefault="00B87847">
            <w:pPr>
              <w:pStyle w:val="TableParagraph"/>
              <w:spacing w:before="40"/>
              <w:ind w:left="107" w:right="297"/>
              <w:rPr>
                <w:rFonts w:ascii="Times New Roman" w:hAnsi="Times New Roman"/>
              </w:rPr>
            </w:pPr>
            <w:r>
              <w:rPr>
                <w:rFonts w:ascii="Times New Roman" w:hAnsi="Times New Roman"/>
              </w:rPr>
              <w:t xml:space="preserve">For more specific information on changes, see the </w:t>
            </w:r>
            <w:r>
              <w:rPr>
                <w:rFonts w:ascii="Times New Roman" w:hAnsi="Times New Roman"/>
                <w:i/>
              </w:rPr>
              <w:t xml:space="preserve">Patient Financial Services System (PFSS) – Surgery Release Notes </w:t>
            </w:r>
            <w:r>
              <w:rPr>
                <w:rFonts w:ascii="Times New Roman" w:hAnsi="Times New Roman"/>
              </w:rPr>
              <w:t>for this patch.</w:t>
            </w:r>
          </w:p>
          <w:p w14:paraId="7263B5C2" w14:textId="77777777" w:rsidR="007D435F" w:rsidRDefault="00B87847">
            <w:pPr>
              <w:pStyle w:val="TableParagraph"/>
              <w:spacing w:before="39"/>
              <w:ind w:left="107"/>
              <w:rPr>
                <w:rFonts w:ascii="Times New Roman"/>
              </w:rPr>
            </w:pPr>
            <w:r>
              <w:rPr>
                <w:highlight w:val="yellow"/>
              </w:rPr>
              <w:t>REDACTED</w:t>
            </w:r>
          </w:p>
        </w:tc>
      </w:tr>
      <w:tr w:rsidR="007D435F" w14:paraId="21C7D3C4" w14:textId="77777777">
        <w:trPr>
          <w:trHeight w:val="880"/>
        </w:trPr>
        <w:tc>
          <w:tcPr>
            <w:tcW w:w="864" w:type="dxa"/>
          </w:tcPr>
          <w:p w14:paraId="2BC13D1A" w14:textId="77777777" w:rsidR="007D435F" w:rsidRDefault="00B87847">
            <w:pPr>
              <w:pStyle w:val="TableParagraph"/>
              <w:spacing w:before="34"/>
              <w:ind w:left="107"/>
              <w:rPr>
                <w:rFonts w:ascii="Times New Roman"/>
              </w:rPr>
            </w:pPr>
            <w:r>
              <w:rPr>
                <w:rFonts w:ascii="Times New Roman"/>
              </w:rPr>
              <w:t>10/05</w:t>
            </w:r>
          </w:p>
        </w:tc>
        <w:tc>
          <w:tcPr>
            <w:tcW w:w="2365" w:type="dxa"/>
          </w:tcPr>
          <w:p w14:paraId="2F51E7FC" w14:textId="77777777" w:rsidR="007D435F" w:rsidRDefault="00B87847">
            <w:pPr>
              <w:pStyle w:val="TableParagraph"/>
              <w:spacing w:before="37" w:line="252" w:lineRule="exact"/>
              <w:ind w:left="107"/>
              <w:rPr>
                <w:rFonts w:ascii="Times New Roman"/>
              </w:rPr>
            </w:pPr>
            <w:r>
              <w:rPr>
                <w:rFonts w:ascii="Times New Roman"/>
              </w:rPr>
              <w:t>9, 109-110, 144, 151,</w:t>
            </w:r>
          </w:p>
          <w:p w14:paraId="743D8AB5" w14:textId="77777777" w:rsidR="007D435F" w:rsidRDefault="00B87847">
            <w:pPr>
              <w:pStyle w:val="TableParagraph"/>
              <w:spacing w:line="252" w:lineRule="exact"/>
              <w:ind w:left="107"/>
              <w:rPr>
                <w:rFonts w:ascii="Times New Roman"/>
              </w:rPr>
            </w:pPr>
            <w:r>
              <w:rPr>
                <w:rFonts w:ascii="Times New Roman"/>
              </w:rPr>
              <w:t>218</w:t>
            </w:r>
          </w:p>
        </w:tc>
        <w:tc>
          <w:tcPr>
            <w:tcW w:w="1200" w:type="dxa"/>
          </w:tcPr>
          <w:p w14:paraId="77FF2BA0" w14:textId="77777777" w:rsidR="007D435F" w:rsidRDefault="00B87847">
            <w:pPr>
              <w:pStyle w:val="TableParagraph"/>
              <w:spacing w:before="34"/>
              <w:ind w:left="107"/>
              <w:rPr>
                <w:rFonts w:ascii="Times New Roman"/>
              </w:rPr>
            </w:pPr>
            <w:r>
              <w:rPr>
                <w:rFonts w:ascii="Times New Roman"/>
              </w:rPr>
              <w:t>SR*3*147</w:t>
            </w:r>
          </w:p>
        </w:tc>
        <w:tc>
          <w:tcPr>
            <w:tcW w:w="5041" w:type="dxa"/>
          </w:tcPr>
          <w:p w14:paraId="13398C4B" w14:textId="77777777" w:rsidR="007D435F" w:rsidRDefault="00B87847">
            <w:pPr>
              <w:pStyle w:val="TableParagraph"/>
              <w:spacing w:before="37" w:line="259" w:lineRule="auto"/>
              <w:ind w:left="107" w:right="137"/>
              <w:rPr>
                <w:rFonts w:ascii="Times New Roman"/>
              </w:rPr>
            </w:pPr>
            <w:r>
              <w:rPr>
                <w:rFonts w:ascii="Times New Roman"/>
              </w:rPr>
              <w:t xml:space="preserve">Updated data entry screens to reflect renaming of the Preop Shave By field to Preop Hair Clipping By field. </w:t>
            </w:r>
            <w:r>
              <w:rPr>
                <w:highlight w:val="yellow"/>
              </w:rPr>
              <w:t>REDACTED</w:t>
            </w:r>
          </w:p>
        </w:tc>
      </w:tr>
      <w:tr w:rsidR="007D435F" w14:paraId="00A337B3" w14:textId="77777777">
        <w:trPr>
          <w:trHeight w:val="2184"/>
        </w:trPr>
        <w:tc>
          <w:tcPr>
            <w:tcW w:w="864" w:type="dxa"/>
          </w:tcPr>
          <w:p w14:paraId="0A13DABA" w14:textId="77777777" w:rsidR="007D435F" w:rsidRDefault="00B87847">
            <w:pPr>
              <w:pStyle w:val="TableParagraph"/>
              <w:spacing w:before="32"/>
              <w:ind w:left="107"/>
              <w:rPr>
                <w:rFonts w:ascii="Times New Roman"/>
              </w:rPr>
            </w:pPr>
            <w:r>
              <w:rPr>
                <w:rFonts w:ascii="Times New Roman"/>
              </w:rPr>
              <w:t>08/05</w:t>
            </w:r>
          </w:p>
        </w:tc>
        <w:tc>
          <w:tcPr>
            <w:tcW w:w="2365" w:type="dxa"/>
          </w:tcPr>
          <w:p w14:paraId="36BAC0DA" w14:textId="77777777" w:rsidR="007D435F" w:rsidRDefault="00B87847">
            <w:pPr>
              <w:pStyle w:val="TableParagraph"/>
              <w:spacing w:before="34" w:line="252" w:lineRule="exact"/>
              <w:ind w:left="107"/>
              <w:rPr>
                <w:rFonts w:ascii="Times New Roman"/>
              </w:rPr>
            </w:pPr>
            <w:r>
              <w:rPr>
                <w:rFonts w:ascii="Times New Roman"/>
              </w:rPr>
              <w:t>10, 14, 99-100, 114,</w:t>
            </w:r>
          </w:p>
          <w:p w14:paraId="35853646" w14:textId="77777777" w:rsidR="007D435F" w:rsidRDefault="00B87847">
            <w:pPr>
              <w:pStyle w:val="TableParagraph"/>
              <w:spacing w:line="252" w:lineRule="exact"/>
              <w:ind w:left="107"/>
              <w:rPr>
                <w:rFonts w:ascii="Times New Roman"/>
              </w:rPr>
            </w:pPr>
            <w:r>
              <w:rPr>
                <w:rFonts w:ascii="Times New Roman"/>
              </w:rPr>
              <w:t>119-120, 124, 153-154,</w:t>
            </w:r>
          </w:p>
          <w:p w14:paraId="527FF56B" w14:textId="77777777" w:rsidR="007D435F" w:rsidRDefault="00B87847">
            <w:pPr>
              <w:pStyle w:val="TableParagraph"/>
              <w:spacing w:line="252" w:lineRule="exact"/>
              <w:ind w:left="107"/>
              <w:rPr>
                <w:rFonts w:ascii="Times New Roman"/>
              </w:rPr>
            </w:pPr>
            <w:r>
              <w:rPr>
                <w:rFonts w:ascii="Times New Roman"/>
              </w:rPr>
              <w:t>162-164, 164a-b, 190,</w:t>
            </w:r>
          </w:p>
          <w:p w14:paraId="11F6E97C" w14:textId="77777777" w:rsidR="007D435F" w:rsidRDefault="00B87847">
            <w:pPr>
              <w:pStyle w:val="TableParagraph"/>
              <w:spacing w:before="2"/>
              <w:ind w:left="107"/>
              <w:rPr>
                <w:rFonts w:ascii="Times New Roman"/>
              </w:rPr>
            </w:pPr>
            <w:r>
              <w:rPr>
                <w:rFonts w:ascii="Times New Roman"/>
              </w:rPr>
              <w:t>192, 209-212f, 238-242</w:t>
            </w:r>
          </w:p>
        </w:tc>
        <w:tc>
          <w:tcPr>
            <w:tcW w:w="1200" w:type="dxa"/>
          </w:tcPr>
          <w:p w14:paraId="4867E4D5" w14:textId="77777777" w:rsidR="007D435F" w:rsidRDefault="00B87847">
            <w:pPr>
              <w:pStyle w:val="TableParagraph"/>
              <w:spacing w:before="32"/>
              <w:ind w:left="107"/>
              <w:rPr>
                <w:rFonts w:ascii="Times New Roman"/>
              </w:rPr>
            </w:pPr>
            <w:r>
              <w:rPr>
                <w:rFonts w:ascii="Times New Roman"/>
              </w:rPr>
              <w:t>SR*3*119</w:t>
            </w:r>
          </w:p>
        </w:tc>
        <w:tc>
          <w:tcPr>
            <w:tcW w:w="5041" w:type="dxa"/>
          </w:tcPr>
          <w:p w14:paraId="54C28E5A" w14:textId="77777777" w:rsidR="007D435F" w:rsidRDefault="00B87847">
            <w:pPr>
              <w:pStyle w:val="TableParagraph"/>
              <w:spacing w:before="73"/>
              <w:ind w:left="107" w:right="122"/>
              <w:rPr>
                <w:rFonts w:ascii="Times New Roman"/>
              </w:rPr>
            </w:pPr>
            <w:r>
              <w:rPr>
                <w:rFonts w:ascii="Times New Roman"/>
              </w:rPr>
              <w:t>Updated the Anesthesia Data Entry Menu section (and other data entry options) to reflect new functionality for entering multiple start and end times for anesthesia. Updated examples for Referring Physician updates (e.g., capability to automatically look up physician by name). Updated the PCE Filing Status Report section.</w:t>
            </w:r>
          </w:p>
          <w:p w14:paraId="46DBFDC5" w14:textId="77777777" w:rsidR="007D435F" w:rsidRDefault="00B87847">
            <w:pPr>
              <w:pStyle w:val="TableParagraph"/>
              <w:spacing w:before="39"/>
              <w:ind w:left="162"/>
              <w:rPr>
                <w:rFonts w:ascii="Times New Roman"/>
              </w:rPr>
            </w:pPr>
            <w:r>
              <w:rPr>
                <w:highlight w:val="yellow"/>
              </w:rPr>
              <w:t>REDACTED</w:t>
            </w:r>
          </w:p>
        </w:tc>
      </w:tr>
      <w:tr w:rsidR="007D435F" w14:paraId="11B06ABE" w14:textId="77777777">
        <w:trPr>
          <w:trHeight w:val="1343"/>
        </w:trPr>
        <w:tc>
          <w:tcPr>
            <w:tcW w:w="864" w:type="dxa"/>
          </w:tcPr>
          <w:p w14:paraId="109C8C4C" w14:textId="77777777" w:rsidR="007D435F" w:rsidRDefault="00B87847">
            <w:pPr>
              <w:pStyle w:val="TableParagraph"/>
              <w:spacing w:before="32"/>
              <w:ind w:left="107"/>
              <w:rPr>
                <w:rFonts w:ascii="Times New Roman"/>
              </w:rPr>
            </w:pPr>
            <w:r>
              <w:rPr>
                <w:rFonts w:ascii="Times New Roman"/>
              </w:rPr>
              <w:t>08/04</w:t>
            </w:r>
          </w:p>
        </w:tc>
        <w:tc>
          <w:tcPr>
            <w:tcW w:w="2365" w:type="dxa"/>
          </w:tcPr>
          <w:p w14:paraId="60BEF0E9" w14:textId="77777777" w:rsidR="007D435F" w:rsidRDefault="00B87847">
            <w:pPr>
              <w:pStyle w:val="TableParagraph"/>
              <w:spacing w:before="34" w:line="252" w:lineRule="exact"/>
              <w:ind w:left="107"/>
              <w:rPr>
                <w:rFonts w:ascii="Times New Roman"/>
              </w:rPr>
            </w:pPr>
            <w:r>
              <w:rPr>
                <w:rFonts w:ascii="Times New Roman"/>
              </w:rPr>
              <w:t>iv-vi, 187-189, 195,</w:t>
            </w:r>
          </w:p>
          <w:p w14:paraId="182D13EB" w14:textId="77777777" w:rsidR="007D435F" w:rsidRDefault="00B87847">
            <w:pPr>
              <w:pStyle w:val="TableParagraph"/>
              <w:spacing w:line="252" w:lineRule="exact"/>
              <w:ind w:left="107"/>
              <w:rPr>
                <w:rFonts w:ascii="Times New Roman"/>
              </w:rPr>
            </w:pPr>
            <w:r>
              <w:rPr>
                <w:rFonts w:ascii="Times New Roman"/>
              </w:rPr>
              <w:t>195a-195b, 196,</w:t>
            </w:r>
            <w:r>
              <w:rPr>
                <w:rFonts w:ascii="Times New Roman"/>
                <w:spacing w:val="2"/>
              </w:rPr>
              <w:t xml:space="preserve"> </w:t>
            </w:r>
            <w:r>
              <w:rPr>
                <w:rFonts w:ascii="Times New Roman"/>
              </w:rPr>
              <w:t>207-</w:t>
            </w:r>
          </w:p>
          <w:p w14:paraId="1461E482" w14:textId="77777777" w:rsidR="007D435F" w:rsidRDefault="00B87847">
            <w:pPr>
              <w:pStyle w:val="TableParagraph"/>
              <w:spacing w:before="2"/>
              <w:ind w:left="107"/>
              <w:rPr>
                <w:rFonts w:ascii="Times New Roman"/>
              </w:rPr>
            </w:pPr>
            <w:r>
              <w:rPr>
                <w:rFonts w:ascii="Times New Roman"/>
              </w:rPr>
              <w:t>208, 219a-b,</w:t>
            </w:r>
            <w:r>
              <w:rPr>
                <w:rFonts w:ascii="Times New Roman"/>
                <w:spacing w:val="-2"/>
              </w:rPr>
              <w:t xml:space="preserve"> </w:t>
            </w:r>
            <w:r>
              <w:rPr>
                <w:rFonts w:ascii="Times New Roman"/>
              </w:rPr>
              <w:t>527-528</w:t>
            </w:r>
          </w:p>
        </w:tc>
        <w:tc>
          <w:tcPr>
            <w:tcW w:w="1200" w:type="dxa"/>
          </w:tcPr>
          <w:p w14:paraId="0A88034E" w14:textId="77777777" w:rsidR="007D435F" w:rsidRDefault="00B87847">
            <w:pPr>
              <w:pStyle w:val="TableParagraph"/>
              <w:spacing w:before="32"/>
              <w:ind w:left="107"/>
              <w:rPr>
                <w:rFonts w:ascii="Times New Roman"/>
              </w:rPr>
            </w:pPr>
            <w:r>
              <w:rPr>
                <w:rFonts w:ascii="Times New Roman"/>
              </w:rPr>
              <w:t>SR*3*132</w:t>
            </w:r>
          </w:p>
        </w:tc>
        <w:tc>
          <w:tcPr>
            <w:tcW w:w="5041" w:type="dxa"/>
          </w:tcPr>
          <w:p w14:paraId="1EF38408" w14:textId="77777777" w:rsidR="007D435F" w:rsidRDefault="00B87847">
            <w:pPr>
              <w:pStyle w:val="TableParagraph"/>
              <w:spacing w:before="73"/>
              <w:ind w:left="107" w:right="88"/>
              <w:rPr>
                <w:rFonts w:ascii="Times New Roman"/>
                <w:i/>
              </w:rPr>
            </w:pPr>
            <w:r>
              <w:rPr>
                <w:rFonts w:ascii="Times New Roman"/>
              </w:rPr>
              <w:t xml:space="preserve">Updated the Table of Contents and Index to reflect added options. Added the new </w:t>
            </w:r>
            <w:r>
              <w:rPr>
                <w:rFonts w:ascii="Times New Roman"/>
                <w:i/>
              </w:rPr>
              <w:t xml:space="preserve">Non-OR Procedure Information </w:t>
            </w:r>
            <w:r>
              <w:rPr>
                <w:rFonts w:ascii="Times New Roman"/>
              </w:rPr>
              <w:t xml:space="preserve">option and the </w:t>
            </w:r>
            <w:r>
              <w:rPr>
                <w:rFonts w:ascii="Times New Roman"/>
                <w:i/>
              </w:rPr>
              <w:t>Tissue Examination Report</w:t>
            </w:r>
          </w:p>
          <w:p w14:paraId="7F1CDF53" w14:textId="77777777" w:rsidR="007D435F" w:rsidRDefault="00B87847">
            <w:pPr>
              <w:pStyle w:val="TableParagraph"/>
              <w:spacing w:before="5" w:line="252" w:lineRule="exact"/>
              <w:ind w:left="107" w:right="828"/>
              <w:rPr>
                <w:rFonts w:ascii="Times New Roman"/>
              </w:rPr>
            </w:pPr>
            <w:r>
              <w:rPr>
                <w:rFonts w:ascii="Times New Roman"/>
              </w:rPr>
              <w:t>option (unrelated to this patch) to the Non-OR Procedures section.</w:t>
            </w:r>
          </w:p>
        </w:tc>
      </w:tr>
      <w:tr w:rsidR="007D435F" w14:paraId="6BBCEA5E" w14:textId="77777777">
        <w:trPr>
          <w:trHeight w:val="587"/>
        </w:trPr>
        <w:tc>
          <w:tcPr>
            <w:tcW w:w="864" w:type="dxa"/>
          </w:tcPr>
          <w:p w14:paraId="37FBAA9B" w14:textId="77777777" w:rsidR="007D435F" w:rsidRDefault="00B87847">
            <w:pPr>
              <w:pStyle w:val="TableParagraph"/>
              <w:spacing w:before="34"/>
              <w:ind w:left="107"/>
              <w:rPr>
                <w:rFonts w:ascii="Times New Roman"/>
              </w:rPr>
            </w:pPr>
            <w:r>
              <w:rPr>
                <w:rFonts w:ascii="Times New Roman"/>
              </w:rPr>
              <w:t>08/04</w:t>
            </w:r>
          </w:p>
        </w:tc>
        <w:tc>
          <w:tcPr>
            <w:tcW w:w="2365" w:type="dxa"/>
          </w:tcPr>
          <w:p w14:paraId="4CCCBCE5" w14:textId="77777777" w:rsidR="007D435F" w:rsidRDefault="00B87847">
            <w:pPr>
              <w:pStyle w:val="TableParagraph"/>
              <w:spacing w:before="37" w:line="252" w:lineRule="exact"/>
              <w:ind w:left="107"/>
              <w:rPr>
                <w:rFonts w:ascii="Times New Roman"/>
              </w:rPr>
            </w:pPr>
            <w:r>
              <w:rPr>
                <w:rFonts w:ascii="Times New Roman"/>
              </w:rPr>
              <w:t>31, 43, 46, 66, 71-72,</w:t>
            </w:r>
          </w:p>
          <w:p w14:paraId="65778D0F" w14:textId="77777777" w:rsidR="007D435F" w:rsidRDefault="00B87847">
            <w:pPr>
              <w:pStyle w:val="TableParagraph"/>
              <w:spacing w:line="252" w:lineRule="exact"/>
              <w:ind w:left="107"/>
              <w:rPr>
                <w:rFonts w:ascii="Times New Roman"/>
              </w:rPr>
            </w:pPr>
            <w:r>
              <w:rPr>
                <w:rFonts w:ascii="Times New Roman"/>
              </w:rPr>
              <w:t>75-76, 311</w:t>
            </w:r>
          </w:p>
        </w:tc>
        <w:tc>
          <w:tcPr>
            <w:tcW w:w="1200" w:type="dxa"/>
          </w:tcPr>
          <w:p w14:paraId="366B598F" w14:textId="77777777" w:rsidR="007D435F" w:rsidRDefault="00B87847">
            <w:pPr>
              <w:pStyle w:val="TableParagraph"/>
              <w:spacing w:before="34"/>
              <w:ind w:left="107"/>
              <w:rPr>
                <w:rFonts w:ascii="Times New Roman"/>
              </w:rPr>
            </w:pPr>
            <w:r>
              <w:rPr>
                <w:rFonts w:ascii="Times New Roman"/>
              </w:rPr>
              <w:t>SR*3*127</w:t>
            </w:r>
          </w:p>
        </w:tc>
        <w:tc>
          <w:tcPr>
            <w:tcW w:w="5041" w:type="dxa"/>
          </w:tcPr>
          <w:p w14:paraId="4F578602" w14:textId="77777777" w:rsidR="007D435F" w:rsidRDefault="00B87847">
            <w:pPr>
              <w:pStyle w:val="TableParagraph"/>
              <w:spacing w:before="79" w:line="252" w:lineRule="exact"/>
              <w:ind w:left="107" w:right="102"/>
              <w:rPr>
                <w:rFonts w:ascii="Times New Roman"/>
              </w:rPr>
            </w:pPr>
            <w:r>
              <w:rPr>
                <w:rFonts w:ascii="Times New Roman"/>
              </w:rPr>
              <w:t>Updated screen captures to display new text for ICD-9 and CPT codes.</w:t>
            </w:r>
          </w:p>
        </w:tc>
      </w:tr>
    </w:tbl>
    <w:p w14:paraId="49780AB7" w14:textId="77777777" w:rsidR="007D435F" w:rsidRDefault="007D435F">
      <w:pPr>
        <w:spacing w:line="252" w:lineRule="exact"/>
        <w:rPr>
          <w:rFonts w:ascii="Times New Roman"/>
        </w:rPr>
        <w:sectPr w:rsidR="007D435F">
          <w:footerReference w:type="default" r:id="rId13"/>
          <w:pgSz w:w="12240" w:h="15840"/>
          <w:pgMar w:top="1440" w:right="1200" w:bottom="860" w:left="1200" w:header="0" w:footer="666" w:gutter="0"/>
          <w:cols w:space="720"/>
        </w:sectPr>
      </w:pPr>
    </w:p>
    <w:p w14:paraId="1D3FDDFB" w14:textId="77777777" w:rsidR="007D435F" w:rsidRDefault="007D435F">
      <w:pPr>
        <w:pStyle w:val="BodyText"/>
        <w:spacing w:before="4"/>
        <w:rPr>
          <w:rFonts w:ascii="Times New Roman"/>
          <w:sz w:val="17"/>
        </w:rPr>
      </w:pPr>
    </w:p>
    <w:p w14:paraId="3633B54F" w14:textId="77777777" w:rsidR="007D435F" w:rsidRDefault="007D435F">
      <w:pPr>
        <w:rPr>
          <w:rFonts w:ascii="Times New Roman"/>
          <w:sz w:val="17"/>
        </w:rPr>
        <w:sectPr w:rsidR="007D435F">
          <w:footerReference w:type="default" r:id="rId14"/>
          <w:pgSz w:w="12240" w:h="15840"/>
          <w:pgMar w:top="1500" w:right="1200" w:bottom="280" w:left="1200" w:header="0" w:footer="0"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
        <w:gridCol w:w="2365"/>
        <w:gridCol w:w="1200"/>
        <w:gridCol w:w="5041"/>
      </w:tblGrid>
      <w:tr w:rsidR="007D435F" w14:paraId="01CA96B9" w14:textId="77777777">
        <w:trPr>
          <w:trHeight w:val="832"/>
        </w:trPr>
        <w:tc>
          <w:tcPr>
            <w:tcW w:w="864" w:type="dxa"/>
            <w:shd w:val="clear" w:color="auto" w:fill="D9D9D9"/>
          </w:tcPr>
          <w:p w14:paraId="78BF6A58" w14:textId="77777777" w:rsidR="007D435F" w:rsidRDefault="00B87847">
            <w:pPr>
              <w:pStyle w:val="TableParagraph"/>
              <w:spacing w:before="36"/>
              <w:ind w:left="110"/>
              <w:rPr>
                <w:rFonts w:ascii="Arial"/>
                <w:b/>
                <w:sz w:val="24"/>
              </w:rPr>
            </w:pPr>
            <w:r>
              <w:rPr>
                <w:rFonts w:ascii="Arial"/>
                <w:b/>
                <w:sz w:val="24"/>
              </w:rPr>
              <w:lastRenderedPageBreak/>
              <w:t>Date</w:t>
            </w:r>
          </w:p>
        </w:tc>
        <w:tc>
          <w:tcPr>
            <w:tcW w:w="2365" w:type="dxa"/>
            <w:shd w:val="clear" w:color="auto" w:fill="D9D9D9"/>
          </w:tcPr>
          <w:p w14:paraId="625F9938" w14:textId="77777777" w:rsidR="007D435F" w:rsidRDefault="00B87847">
            <w:pPr>
              <w:pStyle w:val="TableParagraph"/>
              <w:spacing w:before="36"/>
              <w:ind w:left="110"/>
              <w:rPr>
                <w:rFonts w:ascii="Arial"/>
                <w:b/>
                <w:sz w:val="24"/>
              </w:rPr>
            </w:pPr>
            <w:r>
              <w:rPr>
                <w:rFonts w:ascii="Arial"/>
                <w:b/>
                <w:sz w:val="24"/>
              </w:rPr>
              <w:t>Revised Pages</w:t>
            </w:r>
          </w:p>
        </w:tc>
        <w:tc>
          <w:tcPr>
            <w:tcW w:w="1200" w:type="dxa"/>
            <w:shd w:val="clear" w:color="auto" w:fill="D9D9D9"/>
          </w:tcPr>
          <w:p w14:paraId="0885DEE0" w14:textId="77777777" w:rsidR="007D435F" w:rsidRDefault="00B87847">
            <w:pPr>
              <w:pStyle w:val="TableParagraph"/>
              <w:spacing w:before="36"/>
              <w:ind w:left="109" w:right="154"/>
              <w:rPr>
                <w:rFonts w:ascii="Arial"/>
                <w:b/>
                <w:sz w:val="24"/>
              </w:rPr>
            </w:pPr>
            <w:r>
              <w:rPr>
                <w:rFonts w:ascii="Arial"/>
                <w:b/>
                <w:sz w:val="24"/>
              </w:rPr>
              <w:t>Patch Number</w:t>
            </w:r>
          </w:p>
        </w:tc>
        <w:tc>
          <w:tcPr>
            <w:tcW w:w="5041" w:type="dxa"/>
            <w:shd w:val="clear" w:color="auto" w:fill="D9D9D9"/>
          </w:tcPr>
          <w:p w14:paraId="12C3EF93" w14:textId="77777777" w:rsidR="007D435F" w:rsidRDefault="00B87847">
            <w:pPr>
              <w:pStyle w:val="TableParagraph"/>
              <w:spacing w:before="36"/>
              <w:ind w:left="109"/>
              <w:rPr>
                <w:rFonts w:ascii="Arial"/>
                <w:b/>
                <w:sz w:val="24"/>
              </w:rPr>
            </w:pPr>
            <w:r>
              <w:rPr>
                <w:rFonts w:ascii="Arial"/>
                <w:b/>
                <w:sz w:val="24"/>
              </w:rPr>
              <w:t>Description</w:t>
            </w:r>
          </w:p>
        </w:tc>
      </w:tr>
      <w:tr w:rsidR="007D435F" w14:paraId="426CA184" w14:textId="77777777">
        <w:trPr>
          <w:trHeight w:val="4380"/>
        </w:trPr>
        <w:tc>
          <w:tcPr>
            <w:tcW w:w="864" w:type="dxa"/>
            <w:tcBorders>
              <w:bottom w:val="single" w:sz="6" w:space="0" w:color="000000"/>
            </w:tcBorders>
          </w:tcPr>
          <w:p w14:paraId="5404F326" w14:textId="77777777" w:rsidR="007D435F" w:rsidRDefault="00B87847">
            <w:pPr>
              <w:pStyle w:val="TableParagraph"/>
              <w:spacing w:before="32"/>
              <w:ind w:left="110"/>
              <w:rPr>
                <w:rFonts w:ascii="Times New Roman"/>
              </w:rPr>
            </w:pPr>
            <w:r>
              <w:rPr>
                <w:rFonts w:ascii="Times New Roman"/>
              </w:rPr>
              <w:t>08/04</w:t>
            </w:r>
          </w:p>
        </w:tc>
        <w:tc>
          <w:tcPr>
            <w:tcW w:w="2365" w:type="dxa"/>
            <w:tcBorders>
              <w:bottom w:val="single" w:sz="6" w:space="0" w:color="000000"/>
            </w:tcBorders>
          </w:tcPr>
          <w:p w14:paraId="5CF0DEA2" w14:textId="77777777" w:rsidR="007D435F" w:rsidRDefault="00B87847">
            <w:pPr>
              <w:pStyle w:val="TableParagraph"/>
              <w:spacing w:before="34" w:line="252" w:lineRule="exact"/>
              <w:ind w:left="110"/>
              <w:rPr>
                <w:rFonts w:ascii="Times New Roman"/>
              </w:rPr>
            </w:pPr>
            <w:r>
              <w:rPr>
                <w:rFonts w:ascii="Times New Roman"/>
              </w:rPr>
              <w:t>vi, 441, 443, 445-456,</w:t>
            </w:r>
          </w:p>
          <w:p w14:paraId="1F99D7ED" w14:textId="77777777" w:rsidR="007D435F" w:rsidRDefault="00B87847">
            <w:pPr>
              <w:pStyle w:val="TableParagraph"/>
              <w:spacing w:line="252" w:lineRule="exact"/>
              <w:ind w:left="110"/>
              <w:rPr>
                <w:rFonts w:ascii="Times New Roman"/>
              </w:rPr>
            </w:pPr>
            <w:r>
              <w:rPr>
                <w:rFonts w:ascii="Times New Roman"/>
              </w:rPr>
              <w:t>458-459, 461 463, 465,</w:t>
            </w:r>
          </w:p>
          <w:p w14:paraId="6BFD683A" w14:textId="77777777" w:rsidR="007D435F" w:rsidRDefault="00B87847">
            <w:pPr>
              <w:pStyle w:val="TableParagraph"/>
              <w:spacing w:line="252" w:lineRule="exact"/>
              <w:ind w:left="110"/>
              <w:rPr>
                <w:rFonts w:ascii="Times New Roman"/>
              </w:rPr>
            </w:pPr>
            <w:r>
              <w:rPr>
                <w:rFonts w:ascii="Times New Roman"/>
              </w:rPr>
              <w:t>467-468, 468a-b,</w:t>
            </w:r>
            <w:r>
              <w:rPr>
                <w:rFonts w:ascii="Times New Roman"/>
                <w:spacing w:val="1"/>
              </w:rPr>
              <w:t xml:space="preserve"> </w:t>
            </w:r>
            <w:r>
              <w:rPr>
                <w:rFonts w:ascii="Times New Roman"/>
              </w:rPr>
              <w:t>469-</w:t>
            </w:r>
          </w:p>
          <w:p w14:paraId="73945DB2" w14:textId="77777777" w:rsidR="007D435F" w:rsidRDefault="00B87847">
            <w:pPr>
              <w:pStyle w:val="TableParagraph"/>
              <w:spacing w:before="2" w:line="252" w:lineRule="exact"/>
              <w:ind w:left="110"/>
              <w:rPr>
                <w:rFonts w:ascii="Times New Roman"/>
              </w:rPr>
            </w:pPr>
            <w:r>
              <w:rPr>
                <w:rFonts w:ascii="Times New Roman"/>
              </w:rPr>
              <w:t>470, 470a-b, 471,</w:t>
            </w:r>
            <w:r>
              <w:rPr>
                <w:rFonts w:ascii="Times New Roman"/>
                <w:spacing w:val="2"/>
              </w:rPr>
              <w:t xml:space="preserve"> </w:t>
            </w:r>
            <w:r>
              <w:rPr>
                <w:rFonts w:ascii="Times New Roman"/>
              </w:rPr>
              <w:t>473-</w:t>
            </w:r>
          </w:p>
          <w:p w14:paraId="1DDB73C5" w14:textId="77777777" w:rsidR="007D435F" w:rsidRDefault="00B87847">
            <w:pPr>
              <w:pStyle w:val="TableParagraph"/>
              <w:spacing w:line="252" w:lineRule="exact"/>
              <w:ind w:left="110"/>
              <w:rPr>
                <w:rFonts w:ascii="Times New Roman"/>
              </w:rPr>
            </w:pPr>
            <w:r>
              <w:rPr>
                <w:rFonts w:ascii="Times New Roman"/>
              </w:rPr>
              <w:t>474, 474a-b, 474-479,</w:t>
            </w:r>
          </w:p>
          <w:p w14:paraId="06F51B05" w14:textId="77777777" w:rsidR="007D435F" w:rsidRDefault="00B87847">
            <w:pPr>
              <w:pStyle w:val="TableParagraph"/>
              <w:spacing w:before="1" w:line="252" w:lineRule="exact"/>
              <w:ind w:left="110"/>
              <w:rPr>
                <w:rFonts w:ascii="Times New Roman"/>
              </w:rPr>
            </w:pPr>
            <w:r>
              <w:rPr>
                <w:rFonts w:ascii="Times New Roman"/>
              </w:rPr>
              <w:t>479a-b, 480-486, 486a-</w:t>
            </w:r>
          </w:p>
          <w:p w14:paraId="041A491D" w14:textId="77777777" w:rsidR="007D435F" w:rsidRDefault="00B87847">
            <w:pPr>
              <w:pStyle w:val="TableParagraph"/>
              <w:spacing w:line="252" w:lineRule="exact"/>
              <w:ind w:left="110"/>
              <w:rPr>
                <w:rFonts w:ascii="Times New Roman"/>
              </w:rPr>
            </w:pPr>
            <w:r>
              <w:rPr>
                <w:rFonts w:ascii="Times New Roman"/>
              </w:rPr>
              <w:t>b, 519, 531-534</w:t>
            </w:r>
          </w:p>
        </w:tc>
        <w:tc>
          <w:tcPr>
            <w:tcW w:w="1200" w:type="dxa"/>
            <w:tcBorders>
              <w:bottom w:val="single" w:sz="6" w:space="0" w:color="000000"/>
            </w:tcBorders>
          </w:tcPr>
          <w:p w14:paraId="7F739D25" w14:textId="77777777" w:rsidR="007D435F" w:rsidRDefault="00B87847">
            <w:pPr>
              <w:pStyle w:val="TableParagraph"/>
              <w:spacing w:before="32"/>
              <w:ind w:left="109"/>
              <w:rPr>
                <w:rFonts w:ascii="Times New Roman"/>
              </w:rPr>
            </w:pPr>
            <w:r>
              <w:rPr>
                <w:rFonts w:ascii="Times New Roman"/>
              </w:rPr>
              <w:t>SR*3*125</w:t>
            </w:r>
          </w:p>
        </w:tc>
        <w:tc>
          <w:tcPr>
            <w:tcW w:w="5041" w:type="dxa"/>
            <w:tcBorders>
              <w:bottom w:val="single" w:sz="6" w:space="0" w:color="000000"/>
            </w:tcBorders>
          </w:tcPr>
          <w:p w14:paraId="11609CD0" w14:textId="77777777" w:rsidR="007D435F" w:rsidRDefault="00B87847">
            <w:pPr>
              <w:pStyle w:val="TableParagraph"/>
              <w:spacing w:before="34"/>
              <w:ind w:left="109" w:right="197"/>
              <w:rPr>
                <w:rFonts w:ascii="Times New Roman"/>
              </w:rPr>
            </w:pPr>
            <w:r>
              <w:rPr>
                <w:rFonts w:ascii="Times New Roman"/>
              </w:rPr>
              <w:t xml:space="preserve">Updated the Table of Contents and Index. Clarified the location of the national centers for NSQIP and CICSP. Updated the data entry options for the non- cardiac and cardiac risk management sections; these options have been changed to match the software and new options have been added. For an overview of the data entry changes, see the </w:t>
            </w:r>
            <w:r>
              <w:rPr>
                <w:rFonts w:ascii="Times New Roman"/>
                <w:i/>
              </w:rPr>
              <w:t xml:space="preserve">Surgery NSQIP/CICSP Enhancements 2004 Release Notes. </w:t>
            </w:r>
            <w:r>
              <w:rPr>
                <w:rFonts w:ascii="Times New Roman"/>
              </w:rPr>
              <w:t xml:space="preserve">Added the </w:t>
            </w:r>
            <w:r>
              <w:rPr>
                <w:rFonts w:ascii="Times New Roman"/>
                <w:i/>
              </w:rPr>
              <w:t xml:space="preserve">Laboratory Test Result (Enter/Edit) </w:t>
            </w:r>
            <w:r>
              <w:rPr>
                <w:rFonts w:ascii="Times New Roman"/>
              </w:rPr>
              <w:t xml:space="preserve">option and the </w:t>
            </w:r>
            <w:r>
              <w:rPr>
                <w:rFonts w:ascii="Times New Roman"/>
                <w:i/>
              </w:rPr>
              <w:t xml:space="preserve">Outcome Information (Enter/Edit) </w:t>
            </w:r>
            <w:r>
              <w:rPr>
                <w:rFonts w:ascii="Times New Roman"/>
              </w:rPr>
              <w:t xml:space="preserve">option to the </w:t>
            </w:r>
            <w:r>
              <w:rPr>
                <w:rFonts w:ascii="Times New Roman"/>
                <w:i/>
              </w:rPr>
              <w:t xml:space="preserve">Cardiac Risk Assessment Information (Enter/Edit) </w:t>
            </w:r>
            <w:r>
              <w:rPr>
                <w:rFonts w:ascii="Times New Roman"/>
              </w:rPr>
              <w:t xml:space="preserve">menu section. Changed the name of the </w:t>
            </w:r>
            <w:r>
              <w:rPr>
                <w:rFonts w:ascii="Times New Roman"/>
                <w:i/>
              </w:rPr>
              <w:t>Cardiac Procedures Requiring CPB (Enter/Edit</w:t>
            </w:r>
            <w:r>
              <w:rPr>
                <w:rFonts w:ascii="Times New Roman"/>
              </w:rPr>
              <w:t xml:space="preserve">) option to </w:t>
            </w:r>
            <w:r>
              <w:rPr>
                <w:rFonts w:ascii="Times New Roman"/>
                <w:i/>
              </w:rPr>
              <w:t xml:space="preserve">Cardiac Procedures Operative Data (Enter/Edit) </w:t>
            </w:r>
            <w:r>
              <w:rPr>
                <w:rFonts w:ascii="Times New Roman"/>
              </w:rPr>
              <w:t xml:space="preserve">option. Removed the </w:t>
            </w:r>
            <w:r>
              <w:rPr>
                <w:rFonts w:ascii="Times New Roman"/>
                <w:i/>
              </w:rPr>
              <w:t xml:space="preserve">Update Operations as Unrelated/Related to Death </w:t>
            </w:r>
            <w:r>
              <w:rPr>
                <w:rFonts w:ascii="Times New Roman"/>
              </w:rPr>
              <w:t xml:space="preserve">option from the </w:t>
            </w:r>
            <w:r>
              <w:rPr>
                <w:rFonts w:ascii="Times New Roman"/>
                <w:i/>
              </w:rPr>
              <w:t>Surgery Risk Assessment Menu</w:t>
            </w:r>
            <w:r>
              <w:rPr>
                <w:rFonts w:ascii="Times New Roman"/>
              </w:rPr>
              <w:t>.</w:t>
            </w:r>
          </w:p>
        </w:tc>
      </w:tr>
      <w:tr w:rsidR="007D435F" w14:paraId="7E743112" w14:textId="77777777">
        <w:trPr>
          <w:trHeight w:val="1771"/>
        </w:trPr>
        <w:tc>
          <w:tcPr>
            <w:tcW w:w="864" w:type="dxa"/>
            <w:tcBorders>
              <w:top w:val="single" w:sz="6" w:space="0" w:color="000000"/>
              <w:left w:val="single" w:sz="2" w:space="0" w:color="000000"/>
              <w:bottom w:val="single" w:sz="6" w:space="0" w:color="000000"/>
              <w:right w:val="single" w:sz="6" w:space="0" w:color="000000"/>
            </w:tcBorders>
          </w:tcPr>
          <w:p w14:paraId="5C7D2981" w14:textId="77777777" w:rsidR="007D435F" w:rsidRDefault="00B87847">
            <w:pPr>
              <w:pStyle w:val="TableParagraph"/>
              <w:spacing w:line="246" w:lineRule="exact"/>
              <w:ind w:left="112"/>
              <w:rPr>
                <w:rFonts w:ascii="Times New Roman"/>
              </w:rPr>
            </w:pPr>
            <w:r>
              <w:rPr>
                <w:rFonts w:ascii="Times New Roman"/>
              </w:rPr>
              <w:t>08/04</w:t>
            </w:r>
          </w:p>
        </w:tc>
        <w:tc>
          <w:tcPr>
            <w:tcW w:w="2365" w:type="dxa"/>
            <w:tcBorders>
              <w:top w:val="single" w:sz="6" w:space="0" w:color="000000"/>
              <w:left w:val="single" w:sz="6" w:space="0" w:color="000000"/>
              <w:bottom w:val="single" w:sz="6" w:space="0" w:color="000000"/>
              <w:right w:val="single" w:sz="6" w:space="0" w:color="000000"/>
            </w:tcBorders>
          </w:tcPr>
          <w:p w14:paraId="48AE30ED" w14:textId="77777777" w:rsidR="007D435F" w:rsidRDefault="00B87847">
            <w:pPr>
              <w:pStyle w:val="TableParagraph"/>
              <w:spacing w:before="34"/>
              <w:ind w:left="107"/>
              <w:rPr>
                <w:rFonts w:ascii="Times New Roman"/>
              </w:rPr>
            </w:pPr>
            <w:r>
              <w:rPr>
                <w:rFonts w:ascii="Times New Roman"/>
              </w:rPr>
              <w:t>6-10, 14, 103,</w:t>
            </w:r>
            <w:r>
              <w:rPr>
                <w:rFonts w:ascii="Times New Roman"/>
                <w:spacing w:val="-2"/>
              </w:rPr>
              <w:t xml:space="preserve"> </w:t>
            </w:r>
            <w:r>
              <w:rPr>
                <w:rFonts w:ascii="Times New Roman"/>
              </w:rPr>
              <w:t>105-107,</w:t>
            </w:r>
          </w:p>
          <w:p w14:paraId="5D97BFA0" w14:textId="77777777" w:rsidR="007D435F" w:rsidRDefault="00B87847">
            <w:pPr>
              <w:pStyle w:val="TableParagraph"/>
              <w:spacing w:before="1" w:line="252" w:lineRule="exact"/>
              <w:ind w:left="107"/>
              <w:rPr>
                <w:rFonts w:ascii="Times New Roman"/>
              </w:rPr>
            </w:pPr>
            <w:r>
              <w:rPr>
                <w:rFonts w:ascii="Times New Roman"/>
              </w:rPr>
              <w:t>109-112, 114-120,</w:t>
            </w:r>
            <w:r>
              <w:rPr>
                <w:rFonts w:ascii="Times New Roman"/>
                <w:spacing w:val="2"/>
              </w:rPr>
              <w:t xml:space="preserve"> </w:t>
            </w:r>
            <w:r>
              <w:rPr>
                <w:rFonts w:ascii="Times New Roman"/>
              </w:rPr>
              <w:t>122-</w:t>
            </w:r>
          </w:p>
          <w:p w14:paraId="219F3A90" w14:textId="77777777" w:rsidR="007D435F" w:rsidRDefault="00B87847">
            <w:pPr>
              <w:pStyle w:val="TableParagraph"/>
              <w:spacing w:line="252" w:lineRule="exact"/>
              <w:ind w:left="107"/>
              <w:rPr>
                <w:rFonts w:ascii="Times New Roman"/>
              </w:rPr>
            </w:pPr>
            <w:r>
              <w:rPr>
                <w:rFonts w:ascii="Times New Roman"/>
              </w:rPr>
              <w:t>124, 141-152,</w:t>
            </w:r>
            <w:r>
              <w:rPr>
                <w:rFonts w:ascii="Times New Roman"/>
                <w:spacing w:val="-1"/>
              </w:rPr>
              <w:t xml:space="preserve"> </w:t>
            </w:r>
            <w:r>
              <w:rPr>
                <w:rFonts w:ascii="Times New Roman"/>
              </w:rPr>
              <w:t>218-219,</w:t>
            </w:r>
          </w:p>
          <w:p w14:paraId="74966D31" w14:textId="77777777" w:rsidR="007D435F" w:rsidRDefault="00B87847">
            <w:pPr>
              <w:pStyle w:val="TableParagraph"/>
              <w:spacing w:line="252" w:lineRule="exact"/>
              <w:ind w:left="107"/>
              <w:rPr>
                <w:rFonts w:ascii="Times New Roman"/>
              </w:rPr>
            </w:pPr>
            <w:r>
              <w:rPr>
                <w:rFonts w:ascii="Times New Roman"/>
              </w:rPr>
              <w:t>284-287, 324, 370-377</w:t>
            </w:r>
          </w:p>
        </w:tc>
        <w:tc>
          <w:tcPr>
            <w:tcW w:w="1200" w:type="dxa"/>
            <w:tcBorders>
              <w:top w:val="single" w:sz="6" w:space="0" w:color="000000"/>
              <w:left w:val="single" w:sz="6" w:space="0" w:color="000000"/>
              <w:bottom w:val="single" w:sz="6" w:space="0" w:color="000000"/>
              <w:right w:val="single" w:sz="6" w:space="0" w:color="000000"/>
            </w:tcBorders>
          </w:tcPr>
          <w:p w14:paraId="49E7EA8F" w14:textId="77777777" w:rsidR="007D435F" w:rsidRDefault="00B87847">
            <w:pPr>
              <w:pStyle w:val="TableParagraph"/>
              <w:spacing w:line="246" w:lineRule="exact"/>
              <w:ind w:left="107"/>
              <w:rPr>
                <w:rFonts w:ascii="Times New Roman"/>
              </w:rPr>
            </w:pPr>
            <w:r>
              <w:rPr>
                <w:rFonts w:ascii="Times New Roman"/>
              </w:rPr>
              <w:t>SR*3*129</w:t>
            </w:r>
          </w:p>
        </w:tc>
        <w:tc>
          <w:tcPr>
            <w:tcW w:w="5041" w:type="dxa"/>
            <w:tcBorders>
              <w:top w:val="single" w:sz="6" w:space="0" w:color="000000"/>
              <w:left w:val="single" w:sz="6" w:space="0" w:color="000000"/>
              <w:bottom w:val="single" w:sz="6" w:space="0" w:color="000000"/>
              <w:right w:val="single" w:sz="2" w:space="0" w:color="000000"/>
            </w:tcBorders>
          </w:tcPr>
          <w:p w14:paraId="611E503B" w14:textId="77777777" w:rsidR="007D435F" w:rsidRDefault="00B87847">
            <w:pPr>
              <w:pStyle w:val="TableParagraph"/>
              <w:ind w:left="107" w:right="175"/>
              <w:rPr>
                <w:rFonts w:ascii="Times New Roman"/>
              </w:rPr>
            </w:pPr>
            <w:r>
              <w:rPr>
                <w:rFonts w:ascii="Times New Roman"/>
              </w:rPr>
              <w:t>Updated examples to include the new levels for the Attending Code (or Resident Supervision). Also updated examples to include the new fields for ensuring Correct Surgery. For specific options affected by each of these updates, please see</w:t>
            </w:r>
            <w:r>
              <w:rPr>
                <w:rFonts w:ascii="Times New Roman"/>
                <w:spacing w:val="-9"/>
              </w:rPr>
              <w:t xml:space="preserve"> </w:t>
            </w:r>
            <w:r>
              <w:rPr>
                <w:rFonts w:ascii="Times New Roman"/>
              </w:rPr>
              <w:t>the</w:t>
            </w:r>
          </w:p>
          <w:p w14:paraId="62F8D0EE" w14:textId="77777777" w:rsidR="007D435F" w:rsidRDefault="00B87847">
            <w:pPr>
              <w:pStyle w:val="TableParagraph"/>
              <w:spacing w:line="252" w:lineRule="exact"/>
              <w:ind w:left="107" w:right="101"/>
              <w:rPr>
                <w:rFonts w:ascii="Times New Roman"/>
                <w:i/>
              </w:rPr>
            </w:pPr>
            <w:r>
              <w:rPr>
                <w:rFonts w:ascii="Times New Roman"/>
                <w:i/>
              </w:rPr>
              <w:t>Resident Supervision/Ensuring Correct Surgery Phase II Release Notes.</w:t>
            </w:r>
          </w:p>
        </w:tc>
      </w:tr>
      <w:tr w:rsidR="007D435F" w14:paraId="270E48C5" w14:textId="77777777">
        <w:trPr>
          <w:trHeight w:val="1852"/>
        </w:trPr>
        <w:tc>
          <w:tcPr>
            <w:tcW w:w="864" w:type="dxa"/>
            <w:tcBorders>
              <w:top w:val="single" w:sz="6" w:space="0" w:color="000000"/>
              <w:left w:val="single" w:sz="6" w:space="0" w:color="000000"/>
              <w:bottom w:val="single" w:sz="6" w:space="0" w:color="000000"/>
              <w:right w:val="single" w:sz="6" w:space="0" w:color="000000"/>
            </w:tcBorders>
          </w:tcPr>
          <w:p w14:paraId="4A8B6DFC" w14:textId="77777777" w:rsidR="007D435F" w:rsidRDefault="00B87847">
            <w:pPr>
              <w:pStyle w:val="TableParagraph"/>
              <w:spacing w:before="34"/>
              <w:ind w:left="107"/>
              <w:rPr>
                <w:rFonts w:ascii="Times New Roman"/>
              </w:rPr>
            </w:pPr>
            <w:r>
              <w:rPr>
                <w:rFonts w:ascii="Times New Roman"/>
              </w:rPr>
              <w:t>04/04</w:t>
            </w:r>
          </w:p>
        </w:tc>
        <w:tc>
          <w:tcPr>
            <w:tcW w:w="2365" w:type="dxa"/>
            <w:tcBorders>
              <w:top w:val="single" w:sz="6" w:space="0" w:color="000000"/>
              <w:left w:val="single" w:sz="6" w:space="0" w:color="000000"/>
              <w:bottom w:val="single" w:sz="6" w:space="0" w:color="000000"/>
              <w:right w:val="single" w:sz="6" w:space="0" w:color="000000"/>
            </w:tcBorders>
          </w:tcPr>
          <w:p w14:paraId="62072C7E" w14:textId="77777777" w:rsidR="007D435F" w:rsidRDefault="00B87847">
            <w:pPr>
              <w:pStyle w:val="TableParagraph"/>
              <w:spacing w:before="34"/>
              <w:ind w:left="107"/>
              <w:rPr>
                <w:rFonts w:ascii="Times New Roman"/>
              </w:rPr>
            </w:pPr>
            <w:r>
              <w:rPr>
                <w:rFonts w:ascii="Times New Roman"/>
              </w:rPr>
              <w:t>All</w:t>
            </w:r>
          </w:p>
        </w:tc>
        <w:tc>
          <w:tcPr>
            <w:tcW w:w="1200" w:type="dxa"/>
            <w:tcBorders>
              <w:top w:val="single" w:sz="6" w:space="0" w:color="000000"/>
              <w:left w:val="single" w:sz="6" w:space="0" w:color="000000"/>
              <w:bottom w:val="single" w:sz="6" w:space="0" w:color="000000"/>
              <w:right w:val="single" w:sz="6" w:space="0" w:color="000000"/>
            </w:tcBorders>
          </w:tcPr>
          <w:p w14:paraId="4842D6B5" w14:textId="77777777" w:rsidR="007D435F" w:rsidRDefault="00B87847">
            <w:pPr>
              <w:pStyle w:val="TableParagraph"/>
              <w:spacing w:before="34"/>
              <w:ind w:left="107"/>
              <w:rPr>
                <w:rFonts w:ascii="Times New Roman"/>
              </w:rPr>
            </w:pPr>
            <w:r>
              <w:rPr>
                <w:rFonts w:ascii="Times New Roman"/>
              </w:rPr>
              <w:t>SR*3*100</w:t>
            </w:r>
          </w:p>
        </w:tc>
        <w:tc>
          <w:tcPr>
            <w:tcW w:w="5041" w:type="dxa"/>
            <w:tcBorders>
              <w:top w:val="single" w:sz="6" w:space="0" w:color="000000"/>
              <w:left w:val="single" w:sz="6" w:space="0" w:color="000000"/>
              <w:bottom w:val="single" w:sz="6" w:space="0" w:color="000000"/>
              <w:right w:val="single" w:sz="6" w:space="0" w:color="000000"/>
            </w:tcBorders>
          </w:tcPr>
          <w:p w14:paraId="4733BE09" w14:textId="77777777" w:rsidR="007D435F" w:rsidRDefault="00B87847">
            <w:pPr>
              <w:pStyle w:val="TableParagraph"/>
              <w:spacing w:before="36"/>
              <w:ind w:left="107" w:right="152"/>
              <w:rPr>
                <w:rFonts w:ascii="Times New Roman"/>
              </w:rPr>
            </w:pPr>
            <w:r>
              <w:rPr>
                <w:rFonts w:ascii="Times New Roman"/>
              </w:rPr>
              <w:t xml:space="preserve">All pages were updated to reflect the most recent Clinical Ancillary Local Documentation Standards and the changes resulting from the Surgery Electronic Signature for Operative Reports project, SR*3*100. For more information about the specific changes, see the patch description or the </w:t>
            </w:r>
            <w:r>
              <w:rPr>
                <w:rFonts w:ascii="Times New Roman"/>
                <w:i/>
              </w:rPr>
              <w:t>Surgery Electronic Signature for Operative Reports Release Notes</w:t>
            </w:r>
            <w:r>
              <w:rPr>
                <w:rFonts w:ascii="Times New Roman"/>
              </w:rPr>
              <w:t>.</w:t>
            </w:r>
          </w:p>
        </w:tc>
      </w:tr>
    </w:tbl>
    <w:p w14:paraId="6A0A7DD0" w14:textId="77777777" w:rsidR="007D435F" w:rsidRDefault="007D435F">
      <w:pPr>
        <w:rPr>
          <w:rFonts w:ascii="Times New Roman"/>
        </w:rPr>
        <w:sectPr w:rsidR="007D435F">
          <w:footerReference w:type="default" r:id="rId15"/>
          <w:pgSz w:w="12240" w:h="15840"/>
          <w:pgMar w:top="1440" w:right="1200" w:bottom="860" w:left="1200" w:header="0" w:footer="666" w:gutter="0"/>
          <w:cols w:space="720"/>
        </w:sectPr>
      </w:pPr>
    </w:p>
    <w:p w14:paraId="2F898302" w14:textId="77777777" w:rsidR="007D435F" w:rsidRDefault="007D435F">
      <w:pPr>
        <w:pStyle w:val="BodyText"/>
        <w:spacing w:before="4"/>
        <w:rPr>
          <w:rFonts w:ascii="Times New Roman"/>
          <w:sz w:val="17"/>
        </w:rPr>
      </w:pPr>
    </w:p>
    <w:p w14:paraId="4973B386" w14:textId="77777777" w:rsidR="007D435F" w:rsidRDefault="007D435F">
      <w:pPr>
        <w:rPr>
          <w:rFonts w:ascii="Times New Roman"/>
          <w:sz w:val="17"/>
        </w:rPr>
        <w:sectPr w:rsidR="007D435F">
          <w:footerReference w:type="default" r:id="rId16"/>
          <w:pgSz w:w="12240" w:h="15840"/>
          <w:pgMar w:top="1500" w:right="1200" w:bottom="280" w:left="1200" w:header="0" w:footer="0" w:gutter="0"/>
          <w:cols w:space="720"/>
        </w:sectPr>
      </w:pPr>
    </w:p>
    <w:p w14:paraId="76BB06AD" w14:textId="77777777" w:rsidR="007D435F" w:rsidRDefault="00277930">
      <w:pPr>
        <w:pStyle w:val="Heading1"/>
        <w:spacing w:before="76"/>
        <w:ind w:left="240"/>
      </w:pPr>
      <w:r>
        <w:lastRenderedPageBreak/>
        <w:pict w14:anchorId="497CC448">
          <v:rect id="_x0000_s5952" style="position:absolute;left:0;text-align:left;margin-left:70.6pt;margin-top:25.85pt;width:470.95pt;height:2.15pt;z-index:15730688;mso-position-horizontal-relative:page" fillcolor="black" stroked="f">
            <w10:wrap anchorx="page"/>
          </v:rect>
        </w:pict>
      </w:r>
      <w:r w:rsidR="00B87847">
        <w:t>Table of Contents</w:t>
      </w:r>
    </w:p>
    <w:p w14:paraId="7FFC035E" w14:textId="77777777" w:rsidR="007D435F" w:rsidRDefault="007D435F">
      <w:pPr>
        <w:sectPr w:rsidR="007D435F">
          <w:footerReference w:type="default" r:id="rId17"/>
          <w:pgSz w:w="12240" w:h="15840"/>
          <w:pgMar w:top="1360" w:right="1200" w:bottom="1507" w:left="1200" w:header="0" w:footer="666" w:gutter="0"/>
          <w:pgNumType w:start="3"/>
          <w:cols w:space="720"/>
        </w:sectPr>
      </w:pPr>
    </w:p>
    <w:sdt>
      <w:sdtPr>
        <w:rPr>
          <w:rFonts w:ascii="Times New Roman" w:eastAsia="Times New Roman" w:hAnsi="Times New Roman" w:cs="Times New Roman"/>
          <w:b w:val="0"/>
          <w:bCs w:val="0"/>
        </w:rPr>
        <w:id w:val="2029675997"/>
        <w:docPartObj>
          <w:docPartGallery w:val="Table of Contents"/>
          <w:docPartUnique/>
        </w:docPartObj>
      </w:sdtPr>
      <w:sdtEndPr/>
      <w:sdtContent>
        <w:p w14:paraId="021A3C57" w14:textId="77777777" w:rsidR="007D435F" w:rsidRDefault="00277930">
          <w:pPr>
            <w:pStyle w:val="TOC1"/>
            <w:tabs>
              <w:tab w:val="right" w:leader="dot" w:pos="9602"/>
            </w:tabs>
            <w:spacing w:before="185"/>
          </w:pPr>
          <w:hyperlink w:anchor="_bookmark0" w:history="1">
            <w:r w:rsidR="00B87847">
              <w:t>Introduction</w:t>
            </w:r>
            <w:r w:rsidR="00B87847">
              <w:tab/>
              <w:t>1</w:t>
            </w:r>
          </w:hyperlink>
        </w:p>
        <w:p w14:paraId="43898D94" w14:textId="77777777" w:rsidR="007D435F" w:rsidRDefault="00277930">
          <w:pPr>
            <w:pStyle w:val="TOC2"/>
            <w:tabs>
              <w:tab w:val="right" w:leader="dot" w:pos="9601"/>
            </w:tabs>
            <w:spacing w:before="77"/>
          </w:pPr>
          <w:hyperlink w:anchor="_bookmark1" w:history="1">
            <w:r w:rsidR="00B87847">
              <w:t>Overview</w:t>
            </w:r>
            <w:r w:rsidR="00B87847">
              <w:tab/>
              <w:t>1</w:t>
            </w:r>
          </w:hyperlink>
        </w:p>
        <w:p w14:paraId="0F09348C" w14:textId="77777777" w:rsidR="007D435F" w:rsidRDefault="00277930">
          <w:pPr>
            <w:pStyle w:val="TOC2"/>
            <w:tabs>
              <w:tab w:val="right" w:leader="dot" w:pos="9601"/>
            </w:tabs>
            <w:spacing w:before="62" w:line="252" w:lineRule="exact"/>
          </w:pPr>
          <w:hyperlink w:anchor="_bookmark2" w:history="1">
            <w:r w:rsidR="00B87847">
              <w:t>Documentation</w:t>
            </w:r>
            <w:r w:rsidR="00B87847">
              <w:rPr>
                <w:spacing w:val="-1"/>
              </w:rPr>
              <w:t xml:space="preserve"> </w:t>
            </w:r>
            <w:r w:rsidR="00B87847">
              <w:t>Conventions</w:t>
            </w:r>
            <w:r w:rsidR="00B87847">
              <w:tab/>
              <w:t>3</w:t>
            </w:r>
          </w:hyperlink>
        </w:p>
        <w:p w14:paraId="6F3197CD" w14:textId="77777777" w:rsidR="007D435F" w:rsidRDefault="00277930">
          <w:pPr>
            <w:pStyle w:val="TOC3"/>
            <w:tabs>
              <w:tab w:val="right" w:leader="dot" w:pos="9592"/>
            </w:tabs>
          </w:pPr>
          <w:hyperlink w:anchor="_bookmark3" w:history="1">
            <w:r w:rsidR="00B87847">
              <w:t>Getting Help</w:t>
            </w:r>
            <w:r w:rsidR="00B87847">
              <w:rPr>
                <w:spacing w:val="-4"/>
              </w:rPr>
              <w:t xml:space="preserve"> </w:t>
            </w:r>
            <w:r w:rsidR="00B87847">
              <w:t>and Exiting</w:t>
            </w:r>
            <w:r w:rsidR="00B87847">
              <w:tab/>
              <w:t>3</w:t>
            </w:r>
          </w:hyperlink>
        </w:p>
        <w:p w14:paraId="5C999579" w14:textId="77777777" w:rsidR="007D435F" w:rsidRDefault="00277930">
          <w:pPr>
            <w:pStyle w:val="TOC2"/>
            <w:tabs>
              <w:tab w:val="right" w:leader="dot" w:pos="9601"/>
            </w:tabs>
            <w:spacing w:before="61" w:line="252" w:lineRule="exact"/>
          </w:pPr>
          <w:hyperlink w:anchor="_bookmark4" w:history="1">
            <w:r w:rsidR="00B87847">
              <w:t>Using</w:t>
            </w:r>
            <w:r w:rsidR="00B87847">
              <w:rPr>
                <w:spacing w:val="-4"/>
              </w:rPr>
              <w:t xml:space="preserve"> </w:t>
            </w:r>
            <w:r w:rsidR="00B87847">
              <w:t>Screen Server</w:t>
            </w:r>
            <w:r w:rsidR="00B87847">
              <w:tab/>
              <w:t>5</w:t>
            </w:r>
          </w:hyperlink>
        </w:p>
        <w:p w14:paraId="0B08227F" w14:textId="77777777" w:rsidR="007D435F" w:rsidRDefault="00277930">
          <w:pPr>
            <w:pStyle w:val="TOC3"/>
            <w:tabs>
              <w:tab w:val="right" w:leader="dot" w:pos="9592"/>
            </w:tabs>
          </w:pPr>
          <w:hyperlink w:anchor="_bookmark5" w:history="1">
            <w:r w:rsidR="00B87847">
              <w:t>Introduction</w:t>
            </w:r>
            <w:r w:rsidR="00B87847">
              <w:tab/>
              <w:t>5</w:t>
            </w:r>
          </w:hyperlink>
        </w:p>
        <w:p w14:paraId="522005F4" w14:textId="77777777" w:rsidR="007D435F" w:rsidRDefault="00277930">
          <w:pPr>
            <w:pStyle w:val="TOC3"/>
            <w:tabs>
              <w:tab w:val="right" w:leader="dot" w:pos="9592"/>
            </w:tabs>
          </w:pPr>
          <w:hyperlink w:anchor="_bookmark6" w:history="1">
            <w:r w:rsidR="00B87847">
              <w:t>Navigating</w:t>
            </w:r>
            <w:r w:rsidR="00B87847">
              <w:tab/>
              <w:t>5</w:t>
            </w:r>
          </w:hyperlink>
        </w:p>
        <w:p w14:paraId="319134BD" w14:textId="77777777" w:rsidR="007D435F" w:rsidRDefault="00277930">
          <w:pPr>
            <w:pStyle w:val="TOC3"/>
            <w:tabs>
              <w:tab w:val="right" w:leader="dot" w:pos="9592"/>
            </w:tabs>
            <w:spacing w:before="1"/>
          </w:pPr>
          <w:hyperlink w:anchor="_bookmark7" w:history="1">
            <w:r w:rsidR="00B87847">
              <w:t>Basics of Screen Server</w:t>
            </w:r>
            <w:r w:rsidR="00B87847">
              <w:tab/>
              <w:t>6</w:t>
            </w:r>
          </w:hyperlink>
        </w:p>
        <w:p w14:paraId="2AA0FAFF" w14:textId="77777777" w:rsidR="007D435F" w:rsidRDefault="00277930">
          <w:pPr>
            <w:pStyle w:val="TOC3"/>
            <w:tabs>
              <w:tab w:val="right" w:leader="dot" w:pos="9592"/>
            </w:tabs>
          </w:pPr>
          <w:hyperlink w:anchor="_bookmark9" w:history="1">
            <w:r w:rsidR="00B87847">
              <w:t>Entering</w:t>
            </w:r>
            <w:r w:rsidR="00B87847">
              <w:rPr>
                <w:spacing w:val="-3"/>
              </w:rPr>
              <w:t xml:space="preserve"> </w:t>
            </w:r>
            <w:r w:rsidR="00B87847">
              <w:t>Data</w:t>
            </w:r>
            <w:r w:rsidR="00B87847">
              <w:tab/>
              <w:t>7</w:t>
            </w:r>
          </w:hyperlink>
        </w:p>
        <w:p w14:paraId="7CC9D549" w14:textId="77777777" w:rsidR="007D435F" w:rsidRDefault="00277930">
          <w:pPr>
            <w:pStyle w:val="TOC3"/>
            <w:tabs>
              <w:tab w:val="right" w:leader="dot" w:pos="9592"/>
            </w:tabs>
            <w:spacing w:before="2"/>
          </w:pPr>
          <w:hyperlink w:anchor="_bookmark10" w:history="1">
            <w:r w:rsidR="00B87847">
              <w:t>Editing</w:t>
            </w:r>
            <w:r w:rsidR="00B87847">
              <w:rPr>
                <w:spacing w:val="-3"/>
              </w:rPr>
              <w:t xml:space="preserve"> </w:t>
            </w:r>
            <w:r w:rsidR="00B87847">
              <w:t>Data</w:t>
            </w:r>
            <w:r w:rsidR="00B87847">
              <w:tab/>
              <w:t>8</w:t>
            </w:r>
          </w:hyperlink>
        </w:p>
        <w:p w14:paraId="66084AC0" w14:textId="77777777" w:rsidR="007D435F" w:rsidRDefault="00277930">
          <w:pPr>
            <w:pStyle w:val="TOC3"/>
            <w:tabs>
              <w:tab w:val="right" w:leader="dot" w:pos="9592"/>
            </w:tabs>
          </w:pPr>
          <w:hyperlink w:anchor="_bookmark11" w:history="1">
            <w:r w:rsidR="00B87847">
              <w:t>Turning</w:t>
            </w:r>
            <w:r w:rsidR="00B87847">
              <w:rPr>
                <w:spacing w:val="-3"/>
              </w:rPr>
              <w:t xml:space="preserve"> </w:t>
            </w:r>
            <w:r w:rsidR="00B87847">
              <w:t>Pages</w:t>
            </w:r>
            <w:r w:rsidR="00B87847">
              <w:tab/>
              <w:t>8</w:t>
            </w:r>
          </w:hyperlink>
        </w:p>
        <w:p w14:paraId="6728A40E" w14:textId="77777777" w:rsidR="007D435F" w:rsidRDefault="00277930">
          <w:pPr>
            <w:pStyle w:val="TOC3"/>
            <w:tabs>
              <w:tab w:val="right" w:leader="dot" w:pos="9592"/>
            </w:tabs>
            <w:spacing w:line="240" w:lineRule="auto"/>
          </w:pPr>
          <w:hyperlink w:anchor="_bookmark12" w:history="1">
            <w:r w:rsidR="00B87847">
              <w:t>Entering or Editing a Range of</w:t>
            </w:r>
            <w:r w:rsidR="00B87847">
              <w:rPr>
                <w:spacing w:val="-6"/>
              </w:rPr>
              <w:t xml:space="preserve"> </w:t>
            </w:r>
            <w:r w:rsidR="00B87847">
              <w:t>Data Elements</w:t>
            </w:r>
            <w:r w:rsidR="00B87847">
              <w:tab/>
              <w:t>9</w:t>
            </w:r>
          </w:hyperlink>
        </w:p>
        <w:p w14:paraId="1D2A940A" w14:textId="77777777" w:rsidR="007D435F" w:rsidRDefault="00277930">
          <w:pPr>
            <w:pStyle w:val="TOC3"/>
            <w:tabs>
              <w:tab w:val="right" w:leader="dot" w:pos="9592"/>
            </w:tabs>
            <w:spacing w:before="1"/>
          </w:pPr>
          <w:hyperlink w:anchor="_bookmark13" w:history="1">
            <w:r w:rsidR="00B87847">
              <w:t>Working</w:t>
            </w:r>
            <w:r w:rsidR="00B87847">
              <w:rPr>
                <w:spacing w:val="-3"/>
              </w:rPr>
              <w:t xml:space="preserve"> </w:t>
            </w:r>
            <w:r w:rsidR="00B87847">
              <w:t>with</w:t>
            </w:r>
            <w:r w:rsidR="00B87847">
              <w:rPr>
                <w:spacing w:val="-4"/>
              </w:rPr>
              <w:t xml:space="preserve"> </w:t>
            </w:r>
            <w:r w:rsidR="00B87847">
              <w:t>Multiples</w:t>
            </w:r>
            <w:r w:rsidR="00B87847">
              <w:tab/>
              <w:t>10</w:t>
            </w:r>
          </w:hyperlink>
        </w:p>
        <w:p w14:paraId="057E0D24" w14:textId="77777777" w:rsidR="007D435F" w:rsidRDefault="00277930">
          <w:pPr>
            <w:pStyle w:val="TOC3"/>
            <w:tabs>
              <w:tab w:val="right" w:leader="dot" w:pos="9592"/>
            </w:tabs>
          </w:pPr>
          <w:hyperlink w:anchor="_bookmark14" w:history="1">
            <w:r w:rsidR="00B87847">
              <w:t>Word Processing</w:t>
            </w:r>
            <w:r w:rsidR="00B87847">
              <w:tab/>
              <w:t>14</w:t>
            </w:r>
          </w:hyperlink>
        </w:p>
        <w:p w14:paraId="4FCAD8D2" w14:textId="77777777" w:rsidR="007D435F" w:rsidRDefault="00277930">
          <w:pPr>
            <w:pStyle w:val="TOC1"/>
            <w:tabs>
              <w:tab w:val="right" w:leader="dot" w:pos="9601"/>
            </w:tabs>
          </w:pPr>
          <w:hyperlink w:anchor="_bookmark15" w:history="1">
            <w:r w:rsidR="00B87847">
              <w:t>Chapter One:</w:t>
            </w:r>
            <w:r w:rsidR="00B87847">
              <w:rPr>
                <w:spacing w:val="59"/>
              </w:rPr>
              <w:t xml:space="preserve"> </w:t>
            </w:r>
            <w:r w:rsidR="00B87847">
              <w:t>Booking</w:t>
            </w:r>
            <w:r w:rsidR="00B87847">
              <w:rPr>
                <w:spacing w:val="-3"/>
              </w:rPr>
              <w:t xml:space="preserve"> </w:t>
            </w:r>
            <w:r w:rsidR="00B87847">
              <w:t>Operations</w:t>
            </w:r>
            <w:r w:rsidR="00B87847">
              <w:tab/>
              <w:t>15</w:t>
            </w:r>
          </w:hyperlink>
        </w:p>
        <w:p w14:paraId="33ECD9B7" w14:textId="77777777" w:rsidR="007D435F" w:rsidRDefault="00277930">
          <w:pPr>
            <w:pStyle w:val="TOC2"/>
            <w:tabs>
              <w:tab w:val="right" w:leader="dot" w:pos="9601"/>
            </w:tabs>
            <w:spacing w:before="77"/>
          </w:pPr>
          <w:hyperlink w:anchor="_bookmark16" w:history="1">
            <w:r w:rsidR="00B87847">
              <w:t>Introduction</w:t>
            </w:r>
            <w:r w:rsidR="00B87847">
              <w:tab/>
              <w:t>15</w:t>
            </w:r>
          </w:hyperlink>
        </w:p>
        <w:p w14:paraId="20690AC3" w14:textId="77777777" w:rsidR="007D435F" w:rsidRDefault="00277930">
          <w:pPr>
            <w:pStyle w:val="TOC3"/>
            <w:tabs>
              <w:tab w:val="right" w:leader="dot" w:pos="9592"/>
            </w:tabs>
            <w:spacing w:before="1"/>
          </w:pPr>
          <w:hyperlink w:anchor="_bookmark17" w:history="1">
            <w:r w:rsidR="00B87847">
              <w:t>Key</w:t>
            </w:r>
            <w:r w:rsidR="00B87847">
              <w:rPr>
                <w:spacing w:val="-2"/>
              </w:rPr>
              <w:t xml:space="preserve"> </w:t>
            </w:r>
            <w:r w:rsidR="00B87847">
              <w:t>Vocabulary</w:t>
            </w:r>
            <w:r w:rsidR="00B87847">
              <w:tab/>
              <w:t>15</w:t>
            </w:r>
          </w:hyperlink>
        </w:p>
        <w:p w14:paraId="78CEA70A" w14:textId="77777777" w:rsidR="007D435F" w:rsidRDefault="00277930">
          <w:pPr>
            <w:pStyle w:val="TOC3"/>
            <w:tabs>
              <w:tab w:val="right" w:leader="dot" w:pos="9592"/>
            </w:tabs>
          </w:pPr>
          <w:hyperlink w:anchor="_bookmark18" w:history="1">
            <w:r w:rsidR="00B87847">
              <w:t>Exiting an Option or</w:t>
            </w:r>
            <w:r w:rsidR="00B87847">
              <w:rPr>
                <w:spacing w:val="-3"/>
              </w:rPr>
              <w:t xml:space="preserve"> </w:t>
            </w:r>
            <w:r w:rsidR="00B87847">
              <w:t>the System</w:t>
            </w:r>
            <w:r w:rsidR="00B87847">
              <w:tab/>
              <w:t>16</w:t>
            </w:r>
          </w:hyperlink>
        </w:p>
        <w:p w14:paraId="2AEB206C" w14:textId="77777777" w:rsidR="007D435F" w:rsidRDefault="00277930">
          <w:pPr>
            <w:pStyle w:val="TOC3"/>
            <w:tabs>
              <w:tab w:val="right" w:leader="dot" w:pos="9592"/>
            </w:tabs>
            <w:spacing w:before="2" w:line="240" w:lineRule="auto"/>
          </w:pPr>
          <w:hyperlink w:anchor="_bookmark19" w:history="1">
            <w:r w:rsidR="00B87847">
              <w:t>Option</w:t>
            </w:r>
            <w:r w:rsidR="00B87847">
              <w:rPr>
                <w:spacing w:val="-1"/>
              </w:rPr>
              <w:t xml:space="preserve"> </w:t>
            </w:r>
            <w:r w:rsidR="00B87847">
              <w:t>Overview</w:t>
            </w:r>
            <w:r w:rsidR="00B87847">
              <w:tab/>
              <w:t>16</w:t>
            </w:r>
          </w:hyperlink>
        </w:p>
        <w:p w14:paraId="19479765" w14:textId="77777777" w:rsidR="007D435F" w:rsidRDefault="00277930">
          <w:pPr>
            <w:pStyle w:val="TOC2"/>
            <w:tabs>
              <w:tab w:val="right" w:leader="dot" w:pos="9601"/>
            </w:tabs>
            <w:spacing w:line="252" w:lineRule="exact"/>
          </w:pPr>
          <w:hyperlink w:anchor="_bookmark20" w:history="1">
            <w:r w:rsidR="00B87847">
              <w:t>Maintain Surgery</w:t>
            </w:r>
            <w:r w:rsidR="00B87847">
              <w:rPr>
                <w:spacing w:val="-4"/>
              </w:rPr>
              <w:t xml:space="preserve"> </w:t>
            </w:r>
            <w:r w:rsidR="00B87847">
              <w:t>Waiting</w:t>
            </w:r>
            <w:r w:rsidR="00B87847">
              <w:rPr>
                <w:spacing w:val="-5"/>
              </w:rPr>
              <w:t xml:space="preserve"> </w:t>
            </w:r>
            <w:r w:rsidR="00B87847">
              <w:t>List</w:t>
            </w:r>
            <w:r w:rsidR="00B87847">
              <w:tab/>
              <w:t>17</w:t>
            </w:r>
          </w:hyperlink>
        </w:p>
        <w:p w14:paraId="6A87AE18" w14:textId="77777777" w:rsidR="007D435F" w:rsidRDefault="00277930">
          <w:pPr>
            <w:pStyle w:val="TOC3"/>
            <w:tabs>
              <w:tab w:val="right" w:leader="dot" w:pos="9592"/>
            </w:tabs>
          </w:pPr>
          <w:hyperlink w:anchor="_bookmark21" w:history="1">
            <w:r w:rsidR="00B87847">
              <w:t>Print Surgery</w:t>
            </w:r>
            <w:r w:rsidR="00B87847">
              <w:rPr>
                <w:spacing w:val="-2"/>
              </w:rPr>
              <w:t xml:space="preserve"> </w:t>
            </w:r>
            <w:r w:rsidR="00B87847">
              <w:t>Waiting</w:t>
            </w:r>
            <w:r w:rsidR="00B87847">
              <w:rPr>
                <w:spacing w:val="-4"/>
              </w:rPr>
              <w:t xml:space="preserve"> </w:t>
            </w:r>
            <w:r w:rsidR="00B87847">
              <w:t>List</w:t>
            </w:r>
            <w:r w:rsidR="00B87847">
              <w:tab/>
              <w:t>18</w:t>
            </w:r>
          </w:hyperlink>
        </w:p>
        <w:p w14:paraId="722EB598" w14:textId="77777777" w:rsidR="007D435F" w:rsidRDefault="00277930">
          <w:pPr>
            <w:pStyle w:val="TOC3"/>
            <w:tabs>
              <w:tab w:val="right" w:leader="dot" w:pos="9592"/>
            </w:tabs>
            <w:spacing w:before="1"/>
          </w:pPr>
          <w:hyperlink w:anchor="_bookmark22" w:history="1">
            <w:r w:rsidR="00B87847">
              <w:t>Enter a Patient on the</w:t>
            </w:r>
            <w:r w:rsidR="00B87847">
              <w:rPr>
                <w:spacing w:val="-5"/>
              </w:rPr>
              <w:t xml:space="preserve"> </w:t>
            </w:r>
            <w:r w:rsidR="00B87847">
              <w:t>Waiting</w:t>
            </w:r>
            <w:r w:rsidR="00B87847">
              <w:rPr>
                <w:spacing w:val="-3"/>
              </w:rPr>
              <w:t xml:space="preserve"> </w:t>
            </w:r>
            <w:r w:rsidR="00B87847">
              <w:t>List</w:t>
            </w:r>
            <w:r w:rsidR="00B87847">
              <w:tab/>
              <w:t>21</w:t>
            </w:r>
          </w:hyperlink>
        </w:p>
        <w:p w14:paraId="04F9711F" w14:textId="77777777" w:rsidR="007D435F" w:rsidRDefault="00277930">
          <w:pPr>
            <w:pStyle w:val="TOC3"/>
            <w:tabs>
              <w:tab w:val="right" w:leader="dot" w:pos="9592"/>
            </w:tabs>
          </w:pPr>
          <w:hyperlink w:anchor="_bookmark23" w:history="1">
            <w:r w:rsidR="00B87847">
              <w:t>Edit a Patient on the</w:t>
            </w:r>
            <w:r w:rsidR="00B87847">
              <w:rPr>
                <w:spacing w:val="-4"/>
              </w:rPr>
              <w:t xml:space="preserve"> </w:t>
            </w:r>
            <w:r w:rsidR="00B87847">
              <w:t>Waiting</w:t>
            </w:r>
            <w:r w:rsidR="00B87847">
              <w:rPr>
                <w:spacing w:val="-3"/>
              </w:rPr>
              <w:t xml:space="preserve"> </w:t>
            </w:r>
            <w:r w:rsidR="00B87847">
              <w:t>List</w:t>
            </w:r>
            <w:r w:rsidR="00B87847">
              <w:tab/>
              <w:t>22</w:t>
            </w:r>
          </w:hyperlink>
        </w:p>
        <w:p w14:paraId="70757120" w14:textId="77777777" w:rsidR="007D435F" w:rsidRDefault="00277930">
          <w:pPr>
            <w:pStyle w:val="TOC3"/>
            <w:tabs>
              <w:tab w:val="right" w:leader="dot" w:pos="9592"/>
            </w:tabs>
            <w:spacing w:before="2" w:line="240" w:lineRule="auto"/>
          </w:pPr>
          <w:hyperlink w:anchor="_bookmark24" w:history="1">
            <w:r w:rsidR="00B87847">
              <w:t>Delete a Patient from the</w:t>
            </w:r>
            <w:r w:rsidR="00B87847">
              <w:rPr>
                <w:spacing w:val="-6"/>
              </w:rPr>
              <w:t xml:space="preserve"> </w:t>
            </w:r>
            <w:r w:rsidR="00B87847">
              <w:t>Waiting</w:t>
            </w:r>
            <w:r w:rsidR="00B87847">
              <w:rPr>
                <w:spacing w:val="-3"/>
              </w:rPr>
              <w:t xml:space="preserve"> </w:t>
            </w:r>
            <w:r w:rsidR="00B87847">
              <w:t>List</w:t>
            </w:r>
            <w:r w:rsidR="00B87847">
              <w:tab/>
              <w:t>23</w:t>
            </w:r>
          </w:hyperlink>
        </w:p>
        <w:p w14:paraId="6481C1AC" w14:textId="77777777" w:rsidR="007D435F" w:rsidRDefault="00277930">
          <w:pPr>
            <w:pStyle w:val="TOC2"/>
            <w:tabs>
              <w:tab w:val="right" w:leader="dot" w:pos="9601"/>
            </w:tabs>
            <w:spacing w:line="252" w:lineRule="exact"/>
          </w:pPr>
          <w:hyperlink w:anchor="_bookmark25" w:history="1">
            <w:r w:rsidR="00B87847">
              <w:t>Request Operations Menu</w:t>
            </w:r>
            <w:r w:rsidR="00B87847">
              <w:tab/>
              <w:t>25</w:t>
            </w:r>
          </w:hyperlink>
        </w:p>
        <w:p w14:paraId="60EFD6CC" w14:textId="77777777" w:rsidR="007D435F" w:rsidRDefault="00277930">
          <w:pPr>
            <w:pStyle w:val="TOC3"/>
            <w:tabs>
              <w:tab w:val="right" w:leader="dot" w:pos="9592"/>
            </w:tabs>
          </w:pPr>
          <w:hyperlink w:anchor="_bookmark26" w:history="1">
            <w:r w:rsidR="00B87847">
              <w:t>Display</w:t>
            </w:r>
            <w:r w:rsidR="00B87847">
              <w:rPr>
                <w:spacing w:val="-3"/>
              </w:rPr>
              <w:t xml:space="preserve"> </w:t>
            </w:r>
            <w:r w:rsidR="00B87847">
              <w:t>Availability</w:t>
            </w:r>
            <w:r w:rsidR="00B87847">
              <w:tab/>
              <w:t>26</w:t>
            </w:r>
          </w:hyperlink>
        </w:p>
        <w:p w14:paraId="6C103EDA" w14:textId="77777777" w:rsidR="007D435F" w:rsidRDefault="00277930">
          <w:pPr>
            <w:pStyle w:val="TOC3"/>
            <w:tabs>
              <w:tab w:val="right" w:leader="dot" w:pos="9592"/>
            </w:tabs>
            <w:spacing w:before="1"/>
          </w:pPr>
          <w:hyperlink w:anchor="_bookmark27" w:history="1">
            <w:r w:rsidR="00B87847">
              <w:t>Make</w:t>
            </w:r>
            <w:r w:rsidR="00B87847">
              <w:rPr>
                <w:spacing w:val="-1"/>
              </w:rPr>
              <w:t xml:space="preserve"> </w:t>
            </w:r>
            <w:r w:rsidR="00B87847">
              <w:t>Operation Requests</w:t>
            </w:r>
            <w:r w:rsidR="00B87847">
              <w:tab/>
              <w:t>28</w:t>
            </w:r>
          </w:hyperlink>
        </w:p>
        <w:p w14:paraId="46481CDE" w14:textId="77777777" w:rsidR="007D435F" w:rsidRDefault="00277930">
          <w:pPr>
            <w:pStyle w:val="TOC3"/>
            <w:tabs>
              <w:tab w:val="right" w:leader="dot" w:pos="9592"/>
            </w:tabs>
          </w:pPr>
          <w:hyperlink w:anchor="_bookmark28" w:history="1">
            <w:r w:rsidR="00B87847">
              <w:t>Delete or Update</w:t>
            </w:r>
            <w:r w:rsidR="00B87847">
              <w:rPr>
                <w:spacing w:val="-1"/>
              </w:rPr>
              <w:t xml:space="preserve"> </w:t>
            </w:r>
            <w:r w:rsidR="00B87847">
              <w:t>Operation</w:t>
            </w:r>
            <w:r w:rsidR="00B87847">
              <w:rPr>
                <w:spacing w:val="-3"/>
              </w:rPr>
              <w:t xml:space="preserve"> </w:t>
            </w:r>
            <w:r w:rsidR="00B87847">
              <w:t>Requests</w:t>
            </w:r>
            <w:r w:rsidR="00B87847">
              <w:tab/>
              <w:t>36</w:t>
            </w:r>
          </w:hyperlink>
        </w:p>
        <w:p w14:paraId="57884B3C" w14:textId="77777777" w:rsidR="007D435F" w:rsidRDefault="00277930">
          <w:pPr>
            <w:pStyle w:val="TOC3"/>
            <w:tabs>
              <w:tab w:val="right" w:leader="dot" w:pos="9592"/>
            </w:tabs>
            <w:spacing w:before="2"/>
          </w:pPr>
          <w:hyperlink w:anchor="_bookmark29" w:history="1">
            <w:r w:rsidR="00B87847">
              <w:t>Make a Request from the</w:t>
            </w:r>
            <w:r w:rsidR="00B87847">
              <w:rPr>
                <w:spacing w:val="-7"/>
              </w:rPr>
              <w:t xml:space="preserve"> </w:t>
            </w:r>
            <w:r w:rsidR="00B87847">
              <w:t>Waiting</w:t>
            </w:r>
            <w:r w:rsidR="00B87847">
              <w:rPr>
                <w:spacing w:val="-3"/>
              </w:rPr>
              <w:t xml:space="preserve"> </w:t>
            </w:r>
            <w:r w:rsidR="00B87847">
              <w:t>List</w:t>
            </w:r>
            <w:r w:rsidR="00B87847">
              <w:tab/>
              <w:t>42</w:t>
            </w:r>
          </w:hyperlink>
        </w:p>
        <w:p w14:paraId="22BB2DCA" w14:textId="77777777" w:rsidR="007D435F" w:rsidRDefault="00277930">
          <w:pPr>
            <w:pStyle w:val="TOC3"/>
            <w:tabs>
              <w:tab w:val="right" w:leader="dot" w:pos="9592"/>
            </w:tabs>
          </w:pPr>
          <w:hyperlink w:anchor="_bookmark30" w:history="1">
            <w:r w:rsidR="00B87847">
              <w:t>Make a Request for</w:t>
            </w:r>
            <w:r w:rsidR="00B87847">
              <w:rPr>
                <w:spacing w:val="-3"/>
              </w:rPr>
              <w:t xml:space="preserve"> </w:t>
            </w:r>
            <w:r w:rsidR="00B87847">
              <w:t>Concurrent</w:t>
            </w:r>
            <w:r w:rsidR="00B87847">
              <w:rPr>
                <w:spacing w:val="-1"/>
              </w:rPr>
              <w:t xml:space="preserve"> </w:t>
            </w:r>
            <w:r w:rsidR="00B87847">
              <w:t>Cases</w:t>
            </w:r>
            <w:r w:rsidR="00B87847">
              <w:tab/>
              <w:t>45</w:t>
            </w:r>
          </w:hyperlink>
        </w:p>
        <w:p w14:paraId="01D874EE" w14:textId="77777777" w:rsidR="007D435F" w:rsidRDefault="00277930">
          <w:pPr>
            <w:pStyle w:val="TOC3"/>
            <w:tabs>
              <w:tab w:val="right" w:leader="dot" w:pos="9592"/>
            </w:tabs>
          </w:pPr>
          <w:hyperlink w:anchor="_bookmark31" w:history="1">
            <w:r w:rsidR="00B87847">
              <w:t>Review</w:t>
            </w:r>
            <w:r w:rsidR="00B87847">
              <w:rPr>
                <w:spacing w:val="-1"/>
              </w:rPr>
              <w:t xml:space="preserve"> </w:t>
            </w:r>
            <w:r w:rsidR="00B87847">
              <w:t>Request</w:t>
            </w:r>
            <w:r w:rsidR="00B87847">
              <w:rPr>
                <w:spacing w:val="1"/>
              </w:rPr>
              <w:t xml:space="preserve"> </w:t>
            </w:r>
            <w:r w:rsidR="00B87847">
              <w:t>Information</w:t>
            </w:r>
            <w:r w:rsidR="00B87847">
              <w:tab/>
              <w:t>52</w:t>
            </w:r>
          </w:hyperlink>
        </w:p>
        <w:p w14:paraId="680A7A11" w14:textId="77777777" w:rsidR="007D435F" w:rsidRDefault="00277930">
          <w:pPr>
            <w:pStyle w:val="TOC3"/>
            <w:tabs>
              <w:tab w:val="right" w:leader="dot" w:pos="9592"/>
            </w:tabs>
            <w:spacing w:before="1"/>
          </w:pPr>
          <w:hyperlink w:anchor="_bookmark32" w:history="1">
            <w:r w:rsidR="00B87847">
              <w:t>Operation Requests for</w:t>
            </w:r>
            <w:r w:rsidR="00B87847">
              <w:rPr>
                <w:spacing w:val="-4"/>
              </w:rPr>
              <w:t xml:space="preserve"> </w:t>
            </w:r>
            <w:r w:rsidR="00B87847">
              <w:t>a Day</w:t>
            </w:r>
            <w:r w:rsidR="00B87847">
              <w:tab/>
              <w:t>53</w:t>
            </w:r>
          </w:hyperlink>
        </w:p>
        <w:p w14:paraId="74F9D370" w14:textId="77777777" w:rsidR="007D435F" w:rsidRDefault="00277930">
          <w:pPr>
            <w:pStyle w:val="TOC3"/>
            <w:tabs>
              <w:tab w:val="right" w:leader="dot" w:pos="9592"/>
            </w:tabs>
          </w:pPr>
          <w:hyperlink w:anchor="_bookmark33" w:history="1">
            <w:r w:rsidR="00B87847">
              <w:t>Requests by</w:t>
            </w:r>
            <w:r w:rsidR="00B87847">
              <w:rPr>
                <w:spacing w:val="-2"/>
              </w:rPr>
              <w:t xml:space="preserve"> </w:t>
            </w:r>
            <w:r w:rsidR="00B87847">
              <w:t>Ward</w:t>
            </w:r>
            <w:r w:rsidR="00B87847">
              <w:tab/>
              <w:t>55</w:t>
            </w:r>
          </w:hyperlink>
        </w:p>
        <w:p w14:paraId="2F316ACC" w14:textId="77777777" w:rsidR="007D435F" w:rsidRDefault="00277930">
          <w:pPr>
            <w:pStyle w:val="TOC2"/>
            <w:tabs>
              <w:tab w:val="right" w:leader="dot" w:pos="9601"/>
            </w:tabs>
            <w:spacing w:before="62"/>
          </w:pPr>
          <w:hyperlink w:anchor="_bookmark34" w:history="1">
            <w:r w:rsidR="00B87847">
              <w:t>List Operation Requests</w:t>
            </w:r>
            <w:r w:rsidR="00B87847">
              <w:tab/>
              <w:t>57</w:t>
            </w:r>
          </w:hyperlink>
        </w:p>
        <w:p w14:paraId="15DAD85F" w14:textId="77777777" w:rsidR="007D435F" w:rsidRDefault="00277930">
          <w:pPr>
            <w:pStyle w:val="TOC2"/>
            <w:tabs>
              <w:tab w:val="right" w:leader="dot" w:pos="9601"/>
            </w:tabs>
          </w:pPr>
          <w:hyperlink w:anchor="_bookmark35" w:history="1">
            <w:r w:rsidR="00B87847">
              <w:t>Schedule</w:t>
            </w:r>
            <w:r w:rsidR="00B87847">
              <w:rPr>
                <w:spacing w:val="-1"/>
              </w:rPr>
              <w:t xml:space="preserve"> </w:t>
            </w:r>
            <w:r w:rsidR="00B87847">
              <w:t>Operations</w:t>
            </w:r>
            <w:r w:rsidR="00B87847">
              <w:tab/>
              <w:t>59</w:t>
            </w:r>
          </w:hyperlink>
        </w:p>
        <w:p w14:paraId="07AB7A33" w14:textId="77777777" w:rsidR="007D435F" w:rsidRDefault="00277930">
          <w:pPr>
            <w:pStyle w:val="TOC3"/>
            <w:tabs>
              <w:tab w:val="right" w:leader="dot" w:pos="9592"/>
            </w:tabs>
            <w:spacing w:before="1" w:line="253" w:lineRule="exact"/>
          </w:pPr>
          <w:hyperlink w:anchor="_bookmark36" w:history="1">
            <w:r w:rsidR="00B87847">
              <w:t>Display</w:t>
            </w:r>
            <w:r w:rsidR="00B87847">
              <w:rPr>
                <w:spacing w:val="-3"/>
              </w:rPr>
              <w:t xml:space="preserve"> </w:t>
            </w:r>
            <w:r w:rsidR="00B87847">
              <w:t>Availability</w:t>
            </w:r>
            <w:r w:rsidR="00B87847">
              <w:tab/>
              <w:t>60</w:t>
            </w:r>
          </w:hyperlink>
        </w:p>
        <w:p w14:paraId="587BA728" w14:textId="77777777" w:rsidR="007D435F" w:rsidRDefault="00277930">
          <w:pPr>
            <w:pStyle w:val="TOC3"/>
            <w:tabs>
              <w:tab w:val="right" w:leader="dot" w:pos="9592"/>
            </w:tabs>
          </w:pPr>
          <w:hyperlink w:anchor="_bookmark37" w:history="1">
            <w:r w:rsidR="00B87847">
              <w:t>Schedule</w:t>
            </w:r>
            <w:r w:rsidR="00B87847">
              <w:rPr>
                <w:spacing w:val="-1"/>
              </w:rPr>
              <w:t xml:space="preserve"> </w:t>
            </w:r>
            <w:r w:rsidR="00B87847">
              <w:t>Requested Operation</w:t>
            </w:r>
            <w:r w:rsidR="00B87847">
              <w:tab/>
              <w:t>61</w:t>
            </w:r>
          </w:hyperlink>
        </w:p>
        <w:p w14:paraId="1AC87EF4" w14:textId="77777777" w:rsidR="007D435F" w:rsidRDefault="00277930">
          <w:pPr>
            <w:pStyle w:val="TOC3"/>
            <w:tabs>
              <w:tab w:val="right" w:leader="dot" w:pos="9592"/>
            </w:tabs>
          </w:pPr>
          <w:hyperlink w:anchor="_bookmark38" w:history="1">
            <w:r w:rsidR="00B87847">
              <w:t>Schedule Unrequested</w:t>
            </w:r>
            <w:r w:rsidR="00B87847">
              <w:rPr>
                <w:spacing w:val="-1"/>
              </w:rPr>
              <w:t xml:space="preserve"> </w:t>
            </w:r>
            <w:r w:rsidR="00B87847">
              <w:t>Concurrent</w:t>
            </w:r>
            <w:r w:rsidR="00B87847">
              <w:rPr>
                <w:spacing w:val="-1"/>
              </w:rPr>
              <w:t xml:space="preserve"> </w:t>
            </w:r>
            <w:r w:rsidR="00B87847">
              <w:t>Cases</w:t>
            </w:r>
            <w:r w:rsidR="00B87847">
              <w:tab/>
              <w:t>69</w:t>
            </w:r>
          </w:hyperlink>
        </w:p>
        <w:p w14:paraId="18BB0CD1" w14:textId="77777777" w:rsidR="007D435F" w:rsidRDefault="00277930">
          <w:pPr>
            <w:pStyle w:val="TOC3"/>
            <w:tabs>
              <w:tab w:val="right" w:leader="dot" w:pos="9592"/>
            </w:tabs>
            <w:spacing w:before="1"/>
          </w:pPr>
          <w:hyperlink w:anchor="_bookmark39" w:history="1">
            <w:r w:rsidR="00B87847">
              <w:t>Reschedule or Update a</w:t>
            </w:r>
            <w:r w:rsidR="00B87847">
              <w:rPr>
                <w:spacing w:val="-3"/>
              </w:rPr>
              <w:t xml:space="preserve"> </w:t>
            </w:r>
            <w:r w:rsidR="00B87847">
              <w:t>Scheduled Operation</w:t>
            </w:r>
            <w:r w:rsidR="00B87847">
              <w:tab/>
              <w:t>74</w:t>
            </w:r>
          </w:hyperlink>
        </w:p>
        <w:p w14:paraId="5AE76DEA" w14:textId="77777777" w:rsidR="007D435F" w:rsidRDefault="00277930">
          <w:pPr>
            <w:pStyle w:val="TOC3"/>
            <w:tabs>
              <w:tab w:val="right" w:leader="dot" w:pos="9592"/>
            </w:tabs>
          </w:pPr>
          <w:hyperlink w:anchor="_bookmark40" w:history="1">
            <w:r w:rsidR="00B87847">
              <w:t>Cancel</w:t>
            </w:r>
            <w:r w:rsidR="00B87847">
              <w:rPr>
                <w:spacing w:val="-2"/>
              </w:rPr>
              <w:t xml:space="preserve"> </w:t>
            </w:r>
            <w:r w:rsidR="00B87847">
              <w:t>Scheduled Operation</w:t>
            </w:r>
            <w:r w:rsidR="00B87847">
              <w:tab/>
              <w:t>81</w:t>
            </w:r>
          </w:hyperlink>
        </w:p>
        <w:p w14:paraId="7B70887D" w14:textId="77777777" w:rsidR="007D435F" w:rsidRDefault="00277930">
          <w:pPr>
            <w:pStyle w:val="TOC3"/>
            <w:tabs>
              <w:tab w:val="right" w:leader="dot" w:pos="9592"/>
            </w:tabs>
            <w:spacing w:before="2"/>
          </w:pPr>
          <w:hyperlink w:anchor="_bookmark42" w:history="1">
            <w:r w:rsidR="00B87847">
              <w:t>Update</w:t>
            </w:r>
            <w:r w:rsidR="00B87847">
              <w:rPr>
                <w:spacing w:val="-1"/>
              </w:rPr>
              <w:t xml:space="preserve"> </w:t>
            </w:r>
            <w:r w:rsidR="00B87847">
              <w:t>Cancellation Reason</w:t>
            </w:r>
            <w:r w:rsidR="00B87847">
              <w:tab/>
              <w:t>83</w:t>
            </w:r>
          </w:hyperlink>
        </w:p>
        <w:p w14:paraId="2731257D" w14:textId="77777777" w:rsidR="007D435F" w:rsidRDefault="00277930">
          <w:pPr>
            <w:pStyle w:val="TOC3"/>
            <w:tabs>
              <w:tab w:val="right" w:leader="dot" w:pos="9592"/>
            </w:tabs>
          </w:pPr>
          <w:hyperlink w:anchor="_bookmark43" w:history="1">
            <w:r w:rsidR="00B87847">
              <w:t>Abort/Cancel Operation</w:t>
            </w:r>
            <w:r w:rsidR="00B87847">
              <w:tab/>
              <w:t>83</w:t>
            </w:r>
          </w:hyperlink>
        </w:p>
        <w:p w14:paraId="2377EC7A" w14:textId="77777777" w:rsidR="007D435F" w:rsidRDefault="00277930">
          <w:pPr>
            <w:pStyle w:val="TOC3"/>
            <w:tabs>
              <w:tab w:val="right" w:leader="dot" w:pos="9592"/>
            </w:tabs>
          </w:pPr>
          <w:hyperlink w:anchor="_bookmark44" w:history="1">
            <w:r w:rsidR="00B87847">
              <w:t>Schedule</w:t>
            </w:r>
            <w:r w:rsidR="00B87847">
              <w:rPr>
                <w:spacing w:val="-1"/>
              </w:rPr>
              <w:t xml:space="preserve"> </w:t>
            </w:r>
            <w:r w:rsidR="00B87847">
              <w:t>Anesthesia Personnel</w:t>
            </w:r>
            <w:r w:rsidR="00B87847">
              <w:tab/>
              <w:t>83</w:t>
            </w:r>
          </w:hyperlink>
        </w:p>
        <w:p w14:paraId="4AB7C369" w14:textId="77777777" w:rsidR="007D435F" w:rsidRDefault="00277930">
          <w:pPr>
            <w:pStyle w:val="TOC3"/>
            <w:tabs>
              <w:tab w:val="right" w:leader="dot" w:pos="9592"/>
            </w:tabs>
            <w:spacing w:before="1"/>
          </w:pPr>
          <w:hyperlink w:anchor="_bookmark45" w:history="1">
            <w:r w:rsidR="00B87847">
              <w:t>Create</w:t>
            </w:r>
            <w:r w:rsidR="00B87847">
              <w:rPr>
                <w:spacing w:val="-1"/>
              </w:rPr>
              <w:t xml:space="preserve"> </w:t>
            </w:r>
            <w:r w:rsidR="00B87847">
              <w:t xml:space="preserve">Service </w:t>
            </w:r>
            <w:proofErr w:type="spellStart"/>
            <w:r w:rsidR="00B87847">
              <w:t>Blockout</w:t>
            </w:r>
            <w:proofErr w:type="spellEnd"/>
            <w:r w:rsidR="00B87847">
              <w:tab/>
              <w:t>85</w:t>
            </w:r>
          </w:hyperlink>
        </w:p>
        <w:p w14:paraId="06D06ABD" w14:textId="77777777" w:rsidR="007D435F" w:rsidRDefault="00277930">
          <w:pPr>
            <w:pStyle w:val="TOC3"/>
            <w:tabs>
              <w:tab w:val="right" w:leader="dot" w:pos="9592"/>
            </w:tabs>
          </w:pPr>
          <w:hyperlink w:anchor="_bookmark46" w:history="1">
            <w:r w:rsidR="00B87847">
              <w:t>Delete</w:t>
            </w:r>
            <w:r w:rsidR="00B87847">
              <w:rPr>
                <w:spacing w:val="-1"/>
              </w:rPr>
              <w:t xml:space="preserve"> </w:t>
            </w:r>
            <w:r w:rsidR="00B87847">
              <w:t xml:space="preserve">Service </w:t>
            </w:r>
            <w:proofErr w:type="spellStart"/>
            <w:r w:rsidR="00B87847">
              <w:t>Blockout</w:t>
            </w:r>
            <w:proofErr w:type="spellEnd"/>
            <w:r w:rsidR="00B87847">
              <w:tab/>
              <w:t>87</w:t>
            </w:r>
          </w:hyperlink>
        </w:p>
        <w:p w14:paraId="049B951A" w14:textId="77777777" w:rsidR="007D435F" w:rsidRDefault="00277930">
          <w:pPr>
            <w:pStyle w:val="TOC3"/>
            <w:tabs>
              <w:tab w:val="right" w:leader="dot" w:pos="9592"/>
            </w:tabs>
            <w:spacing w:before="2" w:after="20" w:line="240" w:lineRule="auto"/>
          </w:pPr>
          <w:hyperlink w:anchor="_bookmark47" w:history="1">
            <w:r w:rsidR="00B87847">
              <w:t>Schedule</w:t>
            </w:r>
            <w:r w:rsidR="00B87847">
              <w:rPr>
                <w:spacing w:val="-1"/>
              </w:rPr>
              <w:t xml:space="preserve"> </w:t>
            </w:r>
            <w:r w:rsidR="00B87847">
              <w:t>of Operations</w:t>
            </w:r>
            <w:r w:rsidR="00B87847">
              <w:tab/>
              <w:t>88</w:t>
            </w:r>
          </w:hyperlink>
        </w:p>
        <w:p w14:paraId="5FB3C203" w14:textId="77777777" w:rsidR="007D435F" w:rsidRDefault="00277930">
          <w:pPr>
            <w:pStyle w:val="TOC2"/>
            <w:tabs>
              <w:tab w:val="right" w:leader="dot" w:pos="9601"/>
            </w:tabs>
            <w:spacing w:before="74"/>
          </w:pPr>
          <w:hyperlink w:anchor="_bookmark48" w:history="1">
            <w:r w:rsidR="00B87847">
              <w:t>List Scheduled Operations</w:t>
            </w:r>
            <w:r w:rsidR="00B87847">
              <w:tab/>
              <w:t>91</w:t>
            </w:r>
          </w:hyperlink>
        </w:p>
        <w:p w14:paraId="0E26D671" w14:textId="77777777" w:rsidR="007D435F" w:rsidRDefault="00277930">
          <w:pPr>
            <w:pStyle w:val="TOC1"/>
            <w:tabs>
              <w:tab w:val="right" w:leader="dot" w:pos="9601"/>
            </w:tabs>
            <w:spacing w:before="120"/>
          </w:pPr>
          <w:hyperlink w:anchor="_bookmark49" w:history="1">
            <w:r w:rsidR="00B87847">
              <w:t>Chapter Two:  Tracking</w:t>
            </w:r>
            <w:r w:rsidR="00B87847">
              <w:rPr>
                <w:spacing w:val="-2"/>
              </w:rPr>
              <w:t xml:space="preserve"> </w:t>
            </w:r>
            <w:r w:rsidR="00B87847">
              <w:t>Clinical</w:t>
            </w:r>
            <w:r w:rsidR="00B87847">
              <w:rPr>
                <w:spacing w:val="-1"/>
              </w:rPr>
              <w:t xml:space="preserve"> </w:t>
            </w:r>
            <w:r w:rsidR="00B87847">
              <w:t>Procedures</w:t>
            </w:r>
            <w:r w:rsidR="00B87847">
              <w:tab/>
              <w:t>93</w:t>
            </w:r>
          </w:hyperlink>
        </w:p>
        <w:p w14:paraId="02FD6F5E" w14:textId="77777777" w:rsidR="007D435F" w:rsidRDefault="00277930">
          <w:pPr>
            <w:pStyle w:val="TOC2"/>
            <w:tabs>
              <w:tab w:val="right" w:leader="dot" w:pos="9601"/>
            </w:tabs>
            <w:spacing w:before="80"/>
          </w:pPr>
          <w:hyperlink w:anchor="_bookmark50" w:history="1">
            <w:r w:rsidR="00B87847">
              <w:t>Introduction</w:t>
            </w:r>
            <w:r w:rsidR="00B87847">
              <w:tab/>
              <w:t>93</w:t>
            </w:r>
          </w:hyperlink>
        </w:p>
        <w:p w14:paraId="4FA6131C" w14:textId="77777777" w:rsidR="007D435F" w:rsidRDefault="00277930">
          <w:pPr>
            <w:pStyle w:val="TOC3"/>
            <w:tabs>
              <w:tab w:val="right" w:leader="dot" w:pos="9592"/>
            </w:tabs>
            <w:spacing w:before="1"/>
          </w:pPr>
          <w:hyperlink w:anchor="_bookmark51" w:history="1">
            <w:r w:rsidR="00B87847">
              <w:t>Key</w:t>
            </w:r>
            <w:r w:rsidR="00B87847">
              <w:rPr>
                <w:spacing w:val="-2"/>
              </w:rPr>
              <w:t xml:space="preserve"> </w:t>
            </w:r>
            <w:r w:rsidR="00B87847">
              <w:t>Vocabulary</w:t>
            </w:r>
            <w:r w:rsidR="00B87847">
              <w:tab/>
              <w:t>93</w:t>
            </w:r>
          </w:hyperlink>
        </w:p>
        <w:p w14:paraId="3137E83A" w14:textId="77777777" w:rsidR="007D435F" w:rsidRDefault="00277930">
          <w:pPr>
            <w:pStyle w:val="TOC3"/>
            <w:tabs>
              <w:tab w:val="right" w:leader="dot" w:pos="9592"/>
            </w:tabs>
          </w:pPr>
          <w:hyperlink w:anchor="_bookmark52" w:history="1">
            <w:r w:rsidR="00B87847">
              <w:t>Exiting an Option or</w:t>
            </w:r>
            <w:r w:rsidR="00B87847">
              <w:rPr>
                <w:spacing w:val="-3"/>
              </w:rPr>
              <w:t xml:space="preserve"> </w:t>
            </w:r>
            <w:r w:rsidR="00B87847">
              <w:t>the System</w:t>
            </w:r>
            <w:r w:rsidR="00B87847">
              <w:tab/>
              <w:t>94</w:t>
            </w:r>
          </w:hyperlink>
        </w:p>
        <w:p w14:paraId="48D4B563" w14:textId="77777777" w:rsidR="007D435F" w:rsidRDefault="00277930">
          <w:pPr>
            <w:pStyle w:val="TOC3"/>
            <w:tabs>
              <w:tab w:val="right" w:leader="dot" w:pos="9592"/>
            </w:tabs>
          </w:pPr>
          <w:hyperlink w:anchor="_bookmark53" w:history="1">
            <w:r w:rsidR="00B87847">
              <w:t>Option</w:t>
            </w:r>
            <w:r w:rsidR="00B87847">
              <w:rPr>
                <w:spacing w:val="-1"/>
              </w:rPr>
              <w:t xml:space="preserve"> </w:t>
            </w:r>
            <w:r w:rsidR="00B87847">
              <w:t>Overview</w:t>
            </w:r>
            <w:r w:rsidR="00B87847">
              <w:tab/>
              <w:t>94</w:t>
            </w:r>
          </w:hyperlink>
        </w:p>
        <w:p w14:paraId="233F7946" w14:textId="77777777" w:rsidR="007D435F" w:rsidRDefault="00277930">
          <w:pPr>
            <w:pStyle w:val="TOC2"/>
            <w:tabs>
              <w:tab w:val="right" w:leader="dot" w:pos="9601"/>
            </w:tabs>
            <w:spacing w:before="61" w:line="252" w:lineRule="exact"/>
          </w:pPr>
          <w:hyperlink w:anchor="_bookmark54" w:history="1">
            <w:r w:rsidR="00B87847">
              <w:t>Operation</w:t>
            </w:r>
            <w:r w:rsidR="00B87847">
              <w:rPr>
                <w:spacing w:val="-3"/>
              </w:rPr>
              <w:t xml:space="preserve"> </w:t>
            </w:r>
            <w:r w:rsidR="00B87847">
              <w:t>Menu</w:t>
            </w:r>
            <w:r w:rsidR="00B87847">
              <w:tab/>
              <w:t>95</w:t>
            </w:r>
          </w:hyperlink>
        </w:p>
        <w:p w14:paraId="551C31E5" w14:textId="77777777" w:rsidR="007D435F" w:rsidRDefault="00277930">
          <w:pPr>
            <w:pStyle w:val="TOC3"/>
            <w:tabs>
              <w:tab w:val="right" w:leader="dot" w:pos="9592"/>
            </w:tabs>
          </w:pPr>
          <w:hyperlink w:anchor="_bookmark55" w:history="1">
            <w:r w:rsidR="00B87847">
              <w:t>Using the Operation</w:t>
            </w:r>
            <w:r w:rsidR="00B87847">
              <w:rPr>
                <w:spacing w:val="-4"/>
              </w:rPr>
              <w:t xml:space="preserve"> </w:t>
            </w:r>
            <w:r w:rsidR="00B87847">
              <w:t>Menu</w:t>
            </w:r>
            <w:r w:rsidR="00B87847">
              <w:rPr>
                <w:spacing w:val="-3"/>
              </w:rPr>
              <w:t xml:space="preserve"> </w:t>
            </w:r>
            <w:r w:rsidR="00B87847">
              <w:t>Options</w:t>
            </w:r>
            <w:r w:rsidR="00B87847">
              <w:tab/>
              <w:t>96</w:t>
            </w:r>
          </w:hyperlink>
        </w:p>
        <w:p w14:paraId="35B2F243" w14:textId="77777777" w:rsidR="007D435F" w:rsidRDefault="00B87847">
          <w:pPr>
            <w:pStyle w:val="TOC3"/>
            <w:tabs>
              <w:tab w:val="right" w:leader="dot" w:pos="9579"/>
            </w:tabs>
            <w:spacing w:before="2"/>
          </w:pPr>
          <w:r>
            <w:t>Abort/Cancel Operation[SROABRT]</w:t>
          </w:r>
          <w:r>
            <w:tab/>
            <w:t>101</w:t>
          </w:r>
        </w:p>
        <w:p w14:paraId="2D04C68A" w14:textId="77777777" w:rsidR="007D435F" w:rsidRDefault="00277930">
          <w:pPr>
            <w:pStyle w:val="TOC3"/>
            <w:tabs>
              <w:tab w:val="right" w:leader="dot" w:pos="9592"/>
            </w:tabs>
          </w:pPr>
          <w:hyperlink w:anchor="_bookmark56" w:history="1">
            <w:r w:rsidR="00B87847">
              <w:t>Operation</w:t>
            </w:r>
            <w:r w:rsidR="00B87847">
              <w:rPr>
                <w:spacing w:val="-4"/>
              </w:rPr>
              <w:t xml:space="preserve"> </w:t>
            </w:r>
            <w:r w:rsidR="00B87847">
              <w:t>Information</w:t>
            </w:r>
            <w:r w:rsidR="00B87847">
              <w:tab/>
              <w:t>103</w:t>
            </w:r>
          </w:hyperlink>
        </w:p>
        <w:p w14:paraId="2B415993" w14:textId="77777777" w:rsidR="007D435F" w:rsidRDefault="00277930">
          <w:pPr>
            <w:pStyle w:val="TOC3"/>
            <w:tabs>
              <w:tab w:val="right" w:leader="dot" w:pos="9592"/>
            </w:tabs>
          </w:pPr>
          <w:hyperlink w:anchor="_bookmark57" w:history="1">
            <w:r w:rsidR="00B87847">
              <w:t>Surgical</w:t>
            </w:r>
            <w:r w:rsidR="00B87847">
              <w:rPr>
                <w:spacing w:val="-2"/>
              </w:rPr>
              <w:t xml:space="preserve"> </w:t>
            </w:r>
            <w:r w:rsidR="00B87847">
              <w:t>Staff</w:t>
            </w:r>
            <w:r w:rsidR="00B87847">
              <w:rPr>
                <w:spacing w:val="-2"/>
              </w:rPr>
              <w:t xml:space="preserve"> </w:t>
            </w:r>
            <w:r w:rsidR="00B87847">
              <w:t>[SROMEN-STAFF]</w:t>
            </w:r>
            <w:r w:rsidR="00B87847">
              <w:tab/>
              <w:t>104</w:t>
            </w:r>
          </w:hyperlink>
        </w:p>
        <w:p w14:paraId="05163426" w14:textId="77777777" w:rsidR="007D435F" w:rsidRDefault="00277930">
          <w:pPr>
            <w:pStyle w:val="TOC3"/>
            <w:tabs>
              <w:tab w:val="right" w:leader="dot" w:pos="9592"/>
            </w:tabs>
            <w:spacing w:before="1"/>
          </w:pPr>
          <w:hyperlink w:anchor="_bookmark58" w:history="1">
            <w:r w:rsidR="00B87847">
              <w:t>Operation</w:t>
            </w:r>
            <w:r w:rsidR="00B87847">
              <w:rPr>
                <w:spacing w:val="-3"/>
              </w:rPr>
              <w:t xml:space="preserve"> </w:t>
            </w:r>
            <w:r w:rsidR="00B87847">
              <w:t>Startup</w:t>
            </w:r>
            <w:r w:rsidR="00B87847">
              <w:tab/>
              <w:t>108</w:t>
            </w:r>
          </w:hyperlink>
        </w:p>
        <w:p w14:paraId="3FDB3DD1" w14:textId="77777777" w:rsidR="007D435F" w:rsidRDefault="00277930">
          <w:pPr>
            <w:pStyle w:val="TOC3"/>
            <w:tabs>
              <w:tab w:val="right" w:leader="dot" w:pos="9592"/>
            </w:tabs>
          </w:pPr>
          <w:hyperlink w:anchor="_bookmark59" w:history="1">
            <w:r w:rsidR="00B87847">
              <w:t>Operation</w:t>
            </w:r>
            <w:r w:rsidR="00B87847">
              <w:tab/>
              <w:t>113</w:t>
            </w:r>
          </w:hyperlink>
        </w:p>
        <w:p w14:paraId="58DF549D" w14:textId="77777777" w:rsidR="007D435F" w:rsidRDefault="00277930">
          <w:pPr>
            <w:pStyle w:val="TOC3"/>
            <w:tabs>
              <w:tab w:val="right" w:leader="dot" w:pos="9592"/>
            </w:tabs>
            <w:spacing w:before="2"/>
          </w:pPr>
          <w:hyperlink w:anchor="_bookmark60" w:history="1">
            <w:r w:rsidR="00B87847">
              <w:t>Post Operation</w:t>
            </w:r>
            <w:r w:rsidR="00B87847">
              <w:tab/>
              <w:t>119</w:t>
            </w:r>
          </w:hyperlink>
        </w:p>
        <w:p w14:paraId="0ABDF523" w14:textId="77777777" w:rsidR="007D435F" w:rsidRDefault="00277930">
          <w:pPr>
            <w:pStyle w:val="TOC3"/>
            <w:tabs>
              <w:tab w:val="right" w:leader="dot" w:pos="9592"/>
            </w:tabs>
          </w:pPr>
          <w:hyperlink w:anchor="_bookmark61" w:history="1">
            <w:r w:rsidR="00B87847">
              <w:t>Enter</w:t>
            </w:r>
            <w:r w:rsidR="00B87847">
              <w:rPr>
                <w:spacing w:val="-3"/>
              </w:rPr>
              <w:t xml:space="preserve"> </w:t>
            </w:r>
            <w:r w:rsidR="00B87847">
              <w:t>PAC(U) Information</w:t>
            </w:r>
            <w:r w:rsidR="00B87847">
              <w:tab/>
              <w:t>121</w:t>
            </w:r>
          </w:hyperlink>
        </w:p>
        <w:p w14:paraId="3471FAFC" w14:textId="77777777" w:rsidR="007D435F" w:rsidRDefault="00277930">
          <w:pPr>
            <w:pStyle w:val="TOC3"/>
            <w:tabs>
              <w:tab w:val="right" w:leader="dot" w:pos="9592"/>
            </w:tabs>
          </w:pPr>
          <w:hyperlink w:anchor="_bookmark62" w:history="1">
            <w:r w:rsidR="00B87847">
              <w:t>Operation</w:t>
            </w:r>
            <w:r w:rsidR="00B87847">
              <w:rPr>
                <w:spacing w:val="-4"/>
              </w:rPr>
              <w:t xml:space="preserve"> </w:t>
            </w:r>
            <w:r w:rsidR="00B87847">
              <w:t>(Short</w:t>
            </w:r>
            <w:r w:rsidR="00B87847">
              <w:rPr>
                <w:spacing w:val="1"/>
              </w:rPr>
              <w:t xml:space="preserve"> </w:t>
            </w:r>
            <w:r w:rsidR="00B87847">
              <w:t>Screen)</w:t>
            </w:r>
            <w:r w:rsidR="00B87847">
              <w:tab/>
              <w:t>122</w:t>
            </w:r>
          </w:hyperlink>
        </w:p>
        <w:p w14:paraId="13B66307" w14:textId="77777777" w:rsidR="007D435F" w:rsidRDefault="00277930">
          <w:pPr>
            <w:pStyle w:val="TOC3"/>
            <w:tabs>
              <w:tab w:val="right" w:leader="dot" w:pos="9592"/>
            </w:tabs>
            <w:spacing w:before="2"/>
          </w:pPr>
          <w:hyperlink w:anchor="_bookmark63" w:history="1">
            <w:r w:rsidR="00B87847">
              <w:t>Time Out Verified</w:t>
            </w:r>
            <w:r w:rsidR="00B87847">
              <w:rPr>
                <w:spacing w:val="-1"/>
              </w:rPr>
              <w:t xml:space="preserve"> </w:t>
            </w:r>
            <w:r w:rsidR="00B87847">
              <w:t>Utilizing</w:t>
            </w:r>
            <w:r w:rsidR="00B87847">
              <w:rPr>
                <w:spacing w:val="-3"/>
              </w:rPr>
              <w:t xml:space="preserve"> </w:t>
            </w:r>
            <w:r w:rsidR="00B87847">
              <w:t>Checklist</w:t>
            </w:r>
            <w:r w:rsidR="00B87847">
              <w:tab/>
              <w:t>125</w:t>
            </w:r>
          </w:hyperlink>
        </w:p>
        <w:p w14:paraId="5701AFF9" w14:textId="77777777" w:rsidR="007D435F" w:rsidRDefault="00277930">
          <w:pPr>
            <w:pStyle w:val="TOC3"/>
            <w:tabs>
              <w:tab w:val="right" w:leader="dot" w:pos="9592"/>
            </w:tabs>
          </w:pPr>
          <w:hyperlink w:anchor="_bookmark64" w:history="1">
            <w:r w:rsidR="00B87847">
              <w:t>Surgeon’s Verification of Diagnosis</w:t>
            </w:r>
            <w:r w:rsidR="00B87847">
              <w:rPr>
                <w:spacing w:val="-8"/>
              </w:rPr>
              <w:t xml:space="preserve"> </w:t>
            </w:r>
            <w:r w:rsidR="00B87847">
              <w:t>&amp;</w:t>
            </w:r>
            <w:r w:rsidR="00B87847">
              <w:rPr>
                <w:spacing w:val="-1"/>
              </w:rPr>
              <w:t xml:space="preserve"> </w:t>
            </w:r>
            <w:r w:rsidR="00B87847">
              <w:t>Procedures</w:t>
            </w:r>
            <w:r w:rsidR="00B87847">
              <w:tab/>
              <w:t>125</w:t>
            </w:r>
          </w:hyperlink>
        </w:p>
        <w:p w14:paraId="76C8D8A4" w14:textId="77777777" w:rsidR="007D435F" w:rsidRDefault="00277930">
          <w:pPr>
            <w:pStyle w:val="TOC3"/>
            <w:tabs>
              <w:tab w:val="right" w:leader="dot" w:pos="9592"/>
            </w:tabs>
            <w:spacing w:before="1"/>
          </w:pPr>
          <w:hyperlink w:anchor="_bookmark65" w:history="1">
            <w:r w:rsidR="00B87847">
              <w:t>Anesthesia for an</w:t>
            </w:r>
            <w:r w:rsidR="00B87847">
              <w:rPr>
                <w:spacing w:val="-1"/>
              </w:rPr>
              <w:t xml:space="preserve"> </w:t>
            </w:r>
            <w:r w:rsidR="00B87847">
              <w:t>Operation Menu</w:t>
            </w:r>
            <w:r w:rsidR="00B87847">
              <w:tab/>
              <w:t>128</w:t>
            </w:r>
          </w:hyperlink>
        </w:p>
        <w:p w14:paraId="122C0F15" w14:textId="77777777" w:rsidR="007D435F" w:rsidRDefault="00277930">
          <w:pPr>
            <w:pStyle w:val="TOC3"/>
            <w:tabs>
              <w:tab w:val="right" w:leader="dot" w:pos="9592"/>
            </w:tabs>
          </w:pPr>
          <w:hyperlink w:anchor="_bookmark66" w:history="1">
            <w:r w:rsidR="00B87847">
              <w:t>Operation</w:t>
            </w:r>
            <w:r w:rsidR="00B87847">
              <w:rPr>
                <w:spacing w:val="-3"/>
              </w:rPr>
              <w:t xml:space="preserve"> </w:t>
            </w:r>
            <w:r w:rsidR="00B87847">
              <w:t>Report</w:t>
            </w:r>
            <w:r w:rsidR="00B87847">
              <w:tab/>
              <w:t>129</w:t>
            </w:r>
          </w:hyperlink>
        </w:p>
        <w:p w14:paraId="3F4B43B7" w14:textId="77777777" w:rsidR="007D435F" w:rsidRDefault="00277930">
          <w:pPr>
            <w:pStyle w:val="TOC3"/>
            <w:tabs>
              <w:tab w:val="right" w:leader="dot" w:pos="9592"/>
            </w:tabs>
          </w:pPr>
          <w:hyperlink w:anchor="_bookmark67" w:history="1">
            <w:r w:rsidR="00B87847">
              <w:t>Anesthesia</w:t>
            </w:r>
            <w:r w:rsidR="00B87847">
              <w:rPr>
                <w:spacing w:val="-1"/>
              </w:rPr>
              <w:t xml:space="preserve"> </w:t>
            </w:r>
            <w:r w:rsidR="00B87847">
              <w:t>Report</w:t>
            </w:r>
            <w:r w:rsidR="00B87847">
              <w:tab/>
              <w:t>131</w:t>
            </w:r>
          </w:hyperlink>
        </w:p>
        <w:p w14:paraId="457187F7" w14:textId="77777777" w:rsidR="007D435F" w:rsidRDefault="00277930">
          <w:pPr>
            <w:pStyle w:val="TOC3"/>
            <w:tabs>
              <w:tab w:val="right" w:leader="dot" w:pos="9592"/>
            </w:tabs>
            <w:spacing w:before="2"/>
          </w:pPr>
          <w:hyperlink w:anchor="_bookmark68" w:history="1">
            <w:r w:rsidR="00B87847">
              <w:t>Nurse</w:t>
            </w:r>
            <w:r w:rsidR="00B87847">
              <w:rPr>
                <w:spacing w:val="-1"/>
              </w:rPr>
              <w:t xml:space="preserve"> </w:t>
            </w:r>
            <w:r w:rsidR="00B87847">
              <w:t>Intraoperative Report</w:t>
            </w:r>
            <w:r w:rsidR="00B87847">
              <w:tab/>
              <w:t>140</w:t>
            </w:r>
          </w:hyperlink>
        </w:p>
        <w:p w14:paraId="2F79E952" w14:textId="77777777" w:rsidR="007D435F" w:rsidRDefault="00277930">
          <w:pPr>
            <w:pStyle w:val="TOC3"/>
            <w:tabs>
              <w:tab w:val="right" w:leader="dot" w:pos="9592"/>
            </w:tabs>
          </w:pPr>
          <w:hyperlink w:anchor="_bookmark73" w:history="1">
            <w:r w:rsidR="00B87847">
              <w:t>Tissue</w:t>
            </w:r>
            <w:r w:rsidR="00B87847">
              <w:rPr>
                <w:spacing w:val="-1"/>
              </w:rPr>
              <w:t xml:space="preserve"> </w:t>
            </w:r>
            <w:r w:rsidR="00B87847">
              <w:t>Examination Report</w:t>
            </w:r>
            <w:r w:rsidR="00B87847">
              <w:tab/>
              <w:t>153</w:t>
            </w:r>
          </w:hyperlink>
        </w:p>
        <w:p w14:paraId="72F8B96A" w14:textId="77777777" w:rsidR="007D435F" w:rsidRDefault="00277930">
          <w:pPr>
            <w:pStyle w:val="TOC3"/>
            <w:tabs>
              <w:tab w:val="right" w:leader="dot" w:pos="9592"/>
            </w:tabs>
            <w:spacing w:before="1"/>
          </w:pPr>
          <w:hyperlink w:anchor="_bookmark74" w:history="1">
            <w:r w:rsidR="00B87847">
              <w:t>Enter Referring</w:t>
            </w:r>
            <w:r w:rsidR="00B87847">
              <w:rPr>
                <w:spacing w:val="-5"/>
              </w:rPr>
              <w:t xml:space="preserve"> </w:t>
            </w:r>
            <w:r w:rsidR="00B87847">
              <w:t>Physician Information</w:t>
            </w:r>
            <w:r w:rsidR="00B87847">
              <w:tab/>
              <w:t>154</w:t>
            </w:r>
          </w:hyperlink>
        </w:p>
        <w:p w14:paraId="4AEE146A" w14:textId="77777777" w:rsidR="007D435F" w:rsidRDefault="00277930">
          <w:pPr>
            <w:pStyle w:val="TOC3"/>
            <w:tabs>
              <w:tab w:val="right" w:leader="dot" w:pos="9592"/>
            </w:tabs>
          </w:pPr>
          <w:hyperlink w:anchor="_bookmark75" w:history="1">
            <w:r w:rsidR="00B87847">
              <w:t>Enter Irrigations</w:t>
            </w:r>
            <w:r w:rsidR="00B87847">
              <w:rPr>
                <w:spacing w:val="-3"/>
              </w:rPr>
              <w:t xml:space="preserve"> </w:t>
            </w:r>
            <w:r w:rsidR="00B87847">
              <w:t>and Restraints</w:t>
            </w:r>
            <w:r w:rsidR="00B87847">
              <w:tab/>
              <w:t>155</w:t>
            </w:r>
          </w:hyperlink>
        </w:p>
        <w:p w14:paraId="2A91F88E" w14:textId="77777777" w:rsidR="007D435F" w:rsidRDefault="00277930">
          <w:pPr>
            <w:pStyle w:val="TOC3"/>
            <w:tabs>
              <w:tab w:val="right" w:leader="dot" w:pos="9592"/>
            </w:tabs>
            <w:spacing w:before="1" w:line="253" w:lineRule="exact"/>
          </w:pPr>
          <w:hyperlink w:anchor="_bookmark76" w:history="1">
            <w:r w:rsidR="00B87847">
              <w:t>Medications</w:t>
            </w:r>
            <w:r w:rsidR="00B87847">
              <w:rPr>
                <w:spacing w:val="-1"/>
              </w:rPr>
              <w:t xml:space="preserve"> </w:t>
            </w:r>
            <w:r w:rsidR="00B87847">
              <w:t>(Enter/Edit)</w:t>
            </w:r>
            <w:r w:rsidR="00B87847">
              <w:tab/>
              <w:t>157</w:t>
            </w:r>
          </w:hyperlink>
        </w:p>
        <w:p w14:paraId="3CF93574" w14:textId="77777777" w:rsidR="007D435F" w:rsidRDefault="00277930">
          <w:pPr>
            <w:pStyle w:val="TOC3"/>
            <w:tabs>
              <w:tab w:val="right" w:leader="dot" w:pos="9592"/>
            </w:tabs>
            <w:spacing w:line="253" w:lineRule="exact"/>
          </w:pPr>
          <w:hyperlink w:anchor="_bookmark77" w:history="1">
            <w:r w:rsidR="00B87847">
              <w:t>Blood</w:t>
            </w:r>
            <w:r w:rsidR="00B87847">
              <w:rPr>
                <w:spacing w:val="-1"/>
              </w:rPr>
              <w:t xml:space="preserve"> </w:t>
            </w:r>
            <w:r w:rsidR="00B87847">
              <w:t>Product</w:t>
            </w:r>
            <w:r w:rsidR="00B87847">
              <w:rPr>
                <w:spacing w:val="-2"/>
              </w:rPr>
              <w:t xml:space="preserve"> </w:t>
            </w:r>
            <w:r w:rsidR="00B87847">
              <w:t>Verification</w:t>
            </w:r>
            <w:r w:rsidR="00B87847">
              <w:tab/>
              <w:t>158</w:t>
            </w:r>
          </w:hyperlink>
        </w:p>
        <w:p w14:paraId="3F848320" w14:textId="77777777" w:rsidR="007D435F" w:rsidRDefault="00277930">
          <w:pPr>
            <w:pStyle w:val="TOC2"/>
            <w:tabs>
              <w:tab w:val="right" w:leader="dot" w:pos="9601"/>
            </w:tabs>
          </w:pPr>
          <w:hyperlink w:anchor="_bookmark78" w:history="1">
            <w:r w:rsidR="00B87847">
              <w:t>Anesthesia</w:t>
            </w:r>
            <w:r w:rsidR="00B87847">
              <w:rPr>
                <w:spacing w:val="-1"/>
              </w:rPr>
              <w:t xml:space="preserve"> </w:t>
            </w:r>
            <w:r w:rsidR="00B87847">
              <w:t>Menu</w:t>
            </w:r>
            <w:r w:rsidR="00B87847">
              <w:tab/>
              <w:t>160</w:t>
            </w:r>
          </w:hyperlink>
        </w:p>
        <w:p w14:paraId="59A73040" w14:textId="77777777" w:rsidR="007D435F" w:rsidRDefault="00277930">
          <w:pPr>
            <w:pStyle w:val="TOC3"/>
            <w:tabs>
              <w:tab w:val="right" w:leader="dot" w:pos="9592"/>
            </w:tabs>
            <w:spacing w:before="2"/>
          </w:pPr>
          <w:hyperlink w:anchor="_bookmark79" w:history="1">
            <w:r w:rsidR="00B87847">
              <w:t>Prerequisites</w:t>
            </w:r>
            <w:r w:rsidR="00B87847">
              <w:tab/>
              <w:t>160</w:t>
            </w:r>
          </w:hyperlink>
        </w:p>
        <w:p w14:paraId="7DF2E7FB" w14:textId="77777777" w:rsidR="007D435F" w:rsidRDefault="00277930">
          <w:pPr>
            <w:pStyle w:val="TOC3"/>
            <w:tabs>
              <w:tab w:val="right" w:leader="dot" w:pos="9592"/>
            </w:tabs>
          </w:pPr>
          <w:hyperlink w:anchor="_bookmark80" w:history="1">
            <w:r w:rsidR="00B87847">
              <w:t>Anesthesia Data</w:t>
            </w:r>
            <w:r w:rsidR="00B87847">
              <w:rPr>
                <w:spacing w:val="-1"/>
              </w:rPr>
              <w:t xml:space="preserve"> </w:t>
            </w:r>
            <w:r w:rsidR="00B87847">
              <w:t>Entry</w:t>
            </w:r>
            <w:r w:rsidR="00B87847">
              <w:rPr>
                <w:spacing w:val="-3"/>
              </w:rPr>
              <w:t xml:space="preserve"> </w:t>
            </w:r>
            <w:r w:rsidR="00B87847">
              <w:t>Menu</w:t>
            </w:r>
            <w:r w:rsidR="00B87847">
              <w:tab/>
              <w:t>161</w:t>
            </w:r>
          </w:hyperlink>
        </w:p>
        <w:p w14:paraId="6ABA7521" w14:textId="77777777" w:rsidR="007D435F" w:rsidRDefault="00277930">
          <w:pPr>
            <w:pStyle w:val="TOC3"/>
            <w:tabs>
              <w:tab w:val="right" w:leader="dot" w:pos="9592"/>
            </w:tabs>
            <w:spacing w:before="1"/>
          </w:pPr>
          <w:hyperlink w:anchor="_bookmark81" w:history="1">
            <w:r w:rsidR="00B87847">
              <w:t>Anesthesia</w:t>
            </w:r>
            <w:r w:rsidR="00B87847">
              <w:rPr>
                <w:spacing w:val="-1"/>
              </w:rPr>
              <w:t xml:space="preserve"> </w:t>
            </w:r>
            <w:r w:rsidR="00B87847">
              <w:t>Information</w:t>
            </w:r>
            <w:r w:rsidR="00B87847">
              <w:rPr>
                <w:spacing w:val="-3"/>
              </w:rPr>
              <w:t xml:space="preserve"> </w:t>
            </w:r>
            <w:r w:rsidR="00B87847">
              <w:t>(Enter/Edit)</w:t>
            </w:r>
            <w:r w:rsidR="00B87847">
              <w:tab/>
              <w:t>162</w:t>
            </w:r>
          </w:hyperlink>
        </w:p>
        <w:p w14:paraId="0E2C5107" w14:textId="77777777" w:rsidR="007D435F" w:rsidRDefault="00277930">
          <w:pPr>
            <w:pStyle w:val="TOC3"/>
            <w:tabs>
              <w:tab w:val="right" w:leader="dot" w:pos="9592"/>
            </w:tabs>
          </w:pPr>
          <w:hyperlink w:anchor="_bookmark82" w:history="1">
            <w:r w:rsidR="00B87847">
              <w:t>Anesthesia</w:t>
            </w:r>
            <w:r w:rsidR="00B87847">
              <w:rPr>
                <w:spacing w:val="-3"/>
              </w:rPr>
              <w:t xml:space="preserve"> </w:t>
            </w:r>
            <w:r w:rsidR="00B87847">
              <w:t>Technique</w:t>
            </w:r>
            <w:r w:rsidR="00B87847">
              <w:rPr>
                <w:spacing w:val="-2"/>
              </w:rPr>
              <w:t xml:space="preserve"> </w:t>
            </w:r>
            <w:r w:rsidR="00B87847">
              <w:t>(Enter/Edit)</w:t>
            </w:r>
            <w:r w:rsidR="00B87847">
              <w:tab/>
              <w:t>165</w:t>
            </w:r>
          </w:hyperlink>
        </w:p>
        <w:p w14:paraId="552D2B72" w14:textId="77777777" w:rsidR="007D435F" w:rsidRDefault="00277930">
          <w:pPr>
            <w:pStyle w:val="TOC3"/>
            <w:tabs>
              <w:tab w:val="right" w:leader="dot" w:pos="9592"/>
            </w:tabs>
          </w:pPr>
          <w:hyperlink w:anchor="_bookmark83" w:history="1">
            <w:r w:rsidR="00B87847">
              <w:t>Medications</w:t>
            </w:r>
            <w:r w:rsidR="00B87847">
              <w:rPr>
                <w:spacing w:val="-1"/>
              </w:rPr>
              <w:t xml:space="preserve"> </w:t>
            </w:r>
            <w:r w:rsidR="00B87847">
              <w:t>(Enter/Edit)</w:t>
            </w:r>
            <w:r w:rsidR="00B87847">
              <w:tab/>
              <w:t>169</w:t>
            </w:r>
          </w:hyperlink>
        </w:p>
        <w:p w14:paraId="40E88D34" w14:textId="77777777" w:rsidR="007D435F" w:rsidRDefault="00277930">
          <w:pPr>
            <w:pStyle w:val="TOC3"/>
            <w:tabs>
              <w:tab w:val="right" w:leader="dot" w:pos="9592"/>
            </w:tabs>
            <w:spacing w:before="2"/>
          </w:pPr>
          <w:hyperlink w:anchor="_bookmark84" w:history="1">
            <w:r w:rsidR="00B87847">
              <w:t>Anesthesia</w:t>
            </w:r>
            <w:r w:rsidR="00B87847">
              <w:rPr>
                <w:spacing w:val="-1"/>
              </w:rPr>
              <w:t xml:space="preserve"> </w:t>
            </w:r>
            <w:r w:rsidR="00B87847">
              <w:t>Report</w:t>
            </w:r>
            <w:r w:rsidR="00B87847">
              <w:tab/>
              <w:t>170</w:t>
            </w:r>
          </w:hyperlink>
        </w:p>
        <w:p w14:paraId="347DE719" w14:textId="77777777" w:rsidR="007D435F" w:rsidRDefault="00277930">
          <w:pPr>
            <w:pStyle w:val="TOC3"/>
            <w:tabs>
              <w:tab w:val="right" w:leader="dot" w:pos="9592"/>
            </w:tabs>
          </w:pPr>
          <w:hyperlink w:anchor="_bookmark85" w:history="1">
            <w:r w:rsidR="00B87847">
              <w:t>Schedule</w:t>
            </w:r>
            <w:r w:rsidR="00B87847">
              <w:rPr>
                <w:spacing w:val="-1"/>
              </w:rPr>
              <w:t xml:space="preserve"> </w:t>
            </w:r>
            <w:r w:rsidR="00B87847">
              <w:t>Anesthesia Personnel</w:t>
            </w:r>
            <w:r w:rsidR="00B87847">
              <w:tab/>
              <w:t>173</w:t>
            </w:r>
          </w:hyperlink>
        </w:p>
        <w:p w14:paraId="5D177070" w14:textId="77777777" w:rsidR="007D435F" w:rsidRDefault="00277930">
          <w:pPr>
            <w:pStyle w:val="TOC2"/>
            <w:tabs>
              <w:tab w:val="right" w:leader="dot" w:pos="9601"/>
            </w:tabs>
            <w:spacing w:before="61" w:line="252" w:lineRule="exact"/>
          </w:pPr>
          <w:hyperlink w:anchor="_bookmark86" w:history="1">
            <w:r w:rsidR="00B87847">
              <w:t>Perioperative</w:t>
            </w:r>
            <w:r w:rsidR="00B87847">
              <w:rPr>
                <w:spacing w:val="-1"/>
              </w:rPr>
              <w:t xml:space="preserve"> </w:t>
            </w:r>
            <w:r w:rsidR="00B87847">
              <w:t>Occurrences</w:t>
            </w:r>
            <w:r w:rsidR="00B87847">
              <w:rPr>
                <w:spacing w:val="-2"/>
              </w:rPr>
              <w:t xml:space="preserve"> </w:t>
            </w:r>
            <w:r w:rsidR="00B87847">
              <w:t>Menu</w:t>
            </w:r>
            <w:r w:rsidR="00B87847">
              <w:tab/>
              <w:t>175</w:t>
            </w:r>
          </w:hyperlink>
        </w:p>
        <w:p w14:paraId="67416807" w14:textId="77777777" w:rsidR="007D435F" w:rsidRDefault="00277930">
          <w:pPr>
            <w:pStyle w:val="TOC3"/>
            <w:tabs>
              <w:tab w:val="right" w:leader="dot" w:pos="9592"/>
            </w:tabs>
          </w:pPr>
          <w:hyperlink w:anchor="_bookmark87" w:history="1">
            <w:r w:rsidR="00B87847">
              <w:t>Key</w:t>
            </w:r>
            <w:r w:rsidR="00B87847">
              <w:rPr>
                <w:spacing w:val="-2"/>
              </w:rPr>
              <w:t xml:space="preserve"> </w:t>
            </w:r>
            <w:r w:rsidR="00B87847">
              <w:t>Vocabulary</w:t>
            </w:r>
            <w:r w:rsidR="00B87847">
              <w:tab/>
              <w:t>175</w:t>
            </w:r>
          </w:hyperlink>
        </w:p>
        <w:p w14:paraId="5340D199" w14:textId="77777777" w:rsidR="007D435F" w:rsidRDefault="00277930">
          <w:pPr>
            <w:pStyle w:val="TOC3"/>
            <w:tabs>
              <w:tab w:val="right" w:leader="dot" w:pos="9592"/>
            </w:tabs>
          </w:pPr>
          <w:hyperlink w:anchor="_bookmark88" w:history="1">
            <w:r w:rsidR="00B87847">
              <w:t>Intraoperative</w:t>
            </w:r>
            <w:r w:rsidR="00B87847">
              <w:rPr>
                <w:spacing w:val="-1"/>
              </w:rPr>
              <w:t xml:space="preserve"> </w:t>
            </w:r>
            <w:r w:rsidR="00B87847">
              <w:t>Occurrences</w:t>
            </w:r>
            <w:r w:rsidR="00B87847">
              <w:rPr>
                <w:spacing w:val="-2"/>
              </w:rPr>
              <w:t xml:space="preserve"> </w:t>
            </w:r>
            <w:r w:rsidR="00B87847">
              <w:t>(Enter/Edit)</w:t>
            </w:r>
            <w:r w:rsidR="00B87847">
              <w:tab/>
              <w:t>176</w:t>
            </w:r>
          </w:hyperlink>
        </w:p>
        <w:p w14:paraId="78B5BA7D" w14:textId="77777777" w:rsidR="007D435F" w:rsidRDefault="00277930">
          <w:pPr>
            <w:pStyle w:val="TOC3"/>
            <w:tabs>
              <w:tab w:val="right" w:leader="dot" w:pos="9592"/>
            </w:tabs>
            <w:spacing w:before="1" w:line="253" w:lineRule="exact"/>
          </w:pPr>
          <w:hyperlink w:anchor="_bookmark89" w:history="1">
            <w:r w:rsidR="00B87847">
              <w:t>Postoperative</w:t>
            </w:r>
            <w:r w:rsidR="00B87847">
              <w:rPr>
                <w:spacing w:val="-1"/>
              </w:rPr>
              <w:t xml:space="preserve"> </w:t>
            </w:r>
            <w:r w:rsidR="00B87847">
              <w:t>Occurrences</w:t>
            </w:r>
            <w:r w:rsidR="00B87847">
              <w:rPr>
                <w:spacing w:val="-2"/>
              </w:rPr>
              <w:t xml:space="preserve"> </w:t>
            </w:r>
            <w:r w:rsidR="00B87847">
              <w:t>(Enter/Edit)</w:t>
            </w:r>
            <w:r w:rsidR="00B87847">
              <w:tab/>
              <w:t>178</w:t>
            </w:r>
          </w:hyperlink>
        </w:p>
        <w:p w14:paraId="6EC03A6E" w14:textId="77777777" w:rsidR="007D435F" w:rsidRDefault="00277930">
          <w:pPr>
            <w:pStyle w:val="TOC3"/>
            <w:tabs>
              <w:tab w:val="right" w:leader="dot" w:pos="9592"/>
            </w:tabs>
            <w:spacing w:line="240" w:lineRule="auto"/>
          </w:pPr>
          <w:hyperlink w:anchor="_bookmark91" w:history="1">
            <w:r w:rsidR="00B87847">
              <w:t>Non-Operative</w:t>
            </w:r>
            <w:r w:rsidR="00B87847">
              <w:rPr>
                <w:spacing w:val="-1"/>
              </w:rPr>
              <w:t xml:space="preserve"> </w:t>
            </w:r>
            <w:r w:rsidR="00B87847">
              <w:t>Occurrence</w:t>
            </w:r>
            <w:r w:rsidR="00B87847">
              <w:rPr>
                <w:spacing w:val="-2"/>
              </w:rPr>
              <w:t xml:space="preserve"> </w:t>
            </w:r>
            <w:r w:rsidR="00B87847">
              <w:t>(Enter/Edit)</w:t>
            </w:r>
            <w:r w:rsidR="00B87847">
              <w:tab/>
              <w:t>180</w:t>
            </w:r>
          </w:hyperlink>
        </w:p>
        <w:p w14:paraId="5F8E72E3" w14:textId="77777777" w:rsidR="007D435F" w:rsidRDefault="00277930">
          <w:pPr>
            <w:pStyle w:val="TOC3"/>
            <w:tabs>
              <w:tab w:val="right" w:leader="dot" w:pos="9592"/>
            </w:tabs>
            <w:spacing w:before="2"/>
          </w:pPr>
          <w:hyperlink w:anchor="_bookmark92" w:history="1">
            <w:r w:rsidR="00B87847">
              <w:t>Update Status of Returns Within</w:t>
            </w:r>
            <w:r w:rsidR="00B87847">
              <w:rPr>
                <w:spacing w:val="-6"/>
              </w:rPr>
              <w:t xml:space="preserve"> </w:t>
            </w:r>
            <w:r w:rsidR="00B87847">
              <w:t>30 Days</w:t>
            </w:r>
            <w:r w:rsidR="00B87847">
              <w:tab/>
              <w:t>181</w:t>
            </w:r>
          </w:hyperlink>
        </w:p>
        <w:p w14:paraId="76DA6214" w14:textId="77777777" w:rsidR="007D435F" w:rsidRDefault="00277930">
          <w:pPr>
            <w:pStyle w:val="TOC3"/>
            <w:tabs>
              <w:tab w:val="right" w:leader="dot" w:pos="9592"/>
            </w:tabs>
          </w:pPr>
          <w:hyperlink w:anchor="_bookmark93" w:history="1">
            <w:r w:rsidR="00B87847">
              <w:t>Morbidity &amp;</w:t>
            </w:r>
            <w:r w:rsidR="00B87847">
              <w:rPr>
                <w:spacing w:val="-6"/>
              </w:rPr>
              <w:t xml:space="preserve"> </w:t>
            </w:r>
            <w:r w:rsidR="00B87847">
              <w:t>Mortality</w:t>
            </w:r>
            <w:r w:rsidR="00B87847">
              <w:rPr>
                <w:spacing w:val="-3"/>
              </w:rPr>
              <w:t xml:space="preserve"> </w:t>
            </w:r>
            <w:r w:rsidR="00B87847">
              <w:t>Reports</w:t>
            </w:r>
            <w:r w:rsidR="00B87847">
              <w:tab/>
              <w:t>183</w:t>
            </w:r>
          </w:hyperlink>
        </w:p>
        <w:p w14:paraId="32F17D85" w14:textId="77777777" w:rsidR="007D435F" w:rsidRDefault="00277930">
          <w:pPr>
            <w:pStyle w:val="TOC2"/>
            <w:tabs>
              <w:tab w:val="right" w:leader="dot" w:pos="9601"/>
            </w:tabs>
          </w:pPr>
          <w:hyperlink w:anchor="_bookmark94" w:history="1">
            <w:r w:rsidR="00B87847">
              <w:t>Non-O.R.</w:t>
            </w:r>
            <w:r w:rsidR="00B87847">
              <w:rPr>
                <w:spacing w:val="-1"/>
              </w:rPr>
              <w:t xml:space="preserve"> </w:t>
            </w:r>
            <w:r w:rsidR="00B87847">
              <w:t>Procedures</w:t>
            </w:r>
            <w:r w:rsidR="00B87847">
              <w:tab/>
              <w:t>187</w:t>
            </w:r>
          </w:hyperlink>
        </w:p>
        <w:p w14:paraId="756932A7" w14:textId="77777777" w:rsidR="007D435F" w:rsidRDefault="00277930">
          <w:pPr>
            <w:pStyle w:val="TOC3"/>
            <w:tabs>
              <w:tab w:val="right" w:leader="dot" w:pos="9592"/>
            </w:tabs>
            <w:spacing w:before="1"/>
          </w:pPr>
          <w:hyperlink w:anchor="_bookmark95" w:history="1">
            <w:r w:rsidR="00B87847">
              <w:t>Non-O.R.</w:t>
            </w:r>
            <w:r w:rsidR="00B87847">
              <w:rPr>
                <w:spacing w:val="-1"/>
              </w:rPr>
              <w:t xml:space="preserve"> </w:t>
            </w:r>
            <w:r w:rsidR="00B87847">
              <w:t>Procedures</w:t>
            </w:r>
            <w:r w:rsidR="00B87847">
              <w:rPr>
                <w:spacing w:val="-2"/>
              </w:rPr>
              <w:t xml:space="preserve"> </w:t>
            </w:r>
            <w:r w:rsidR="00B87847">
              <w:t>(Enter/Edit)</w:t>
            </w:r>
            <w:r w:rsidR="00B87847">
              <w:tab/>
              <w:t>188</w:t>
            </w:r>
          </w:hyperlink>
        </w:p>
        <w:p w14:paraId="5FC91A9D" w14:textId="77777777" w:rsidR="007D435F" w:rsidRDefault="00277930">
          <w:pPr>
            <w:pStyle w:val="TOC3"/>
            <w:tabs>
              <w:tab w:val="right" w:leader="dot" w:pos="9592"/>
            </w:tabs>
          </w:pPr>
          <w:hyperlink w:anchor="_bookmark96" w:history="1">
            <w:r w:rsidR="00B87847">
              <w:t>Edit Non-O.R. Procedure</w:t>
            </w:r>
            <w:r w:rsidR="00B87847">
              <w:tab/>
              <w:t>189</w:t>
            </w:r>
          </w:hyperlink>
        </w:p>
        <w:p w14:paraId="410EF33E" w14:textId="77777777" w:rsidR="007D435F" w:rsidRDefault="00277930">
          <w:pPr>
            <w:pStyle w:val="TOC3"/>
            <w:tabs>
              <w:tab w:val="right" w:leader="dot" w:pos="9592"/>
            </w:tabs>
            <w:spacing w:before="2"/>
          </w:pPr>
          <w:hyperlink w:anchor="_bookmark97" w:history="1">
            <w:r w:rsidR="00B87847">
              <w:t>Procedure</w:t>
            </w:r>
            <w:r w:rsidR="00B87847">
              <w:rPr>
                <w:spacing w:val="-1"/>
              </w:rPr>
              <w:t xml:space="preserve"> </w:t>
            </w:r>
            <w:r w:rsidR="00B87847">
              <w:t>Report</w:t>
            </w:r>
            <w:r w:rsidR="00B87847">
              <w:rPr>
                <w:spacing w:val="-2"/>
              </w:rPr>
              <w:t xml:space="preserve"> </w:t>
            </w:r>
            <w:r w:rsidR="00B87847">
              <w:t>(Non-O.R.)</w:t>
            </w:r>
            <w:r w:rsidR="00B87847">
              <w:tab/>
              <w:t>193</w:t>
            </w:r>
          </w:hyperlink>
        </w:p>
        <w:p w14:paraId="7596752D" w14:textId="77777777" w:rsidR="007D435F" w:rsidRDefault="00277930">
          <w:pPr>
            <w:pStyle w:val="TOC3"/>
            <w:tabs>
              <w:tab w:val="right" w:leader="dot" w:pos="9592"/>
            </w:tabs>
          </w:pPr>
          <w:hyperlink w:anchor="_bookmark98" w:history="1">
            <w:r w:rsidR="00B87847">
              <w:t>Tissue</w:t>
            </w:r>
            <w:r w:rsidR="00B87847">
              <w:rPr>
                <w:spacing w:val="-1"/>
              </w:rPr>
              <w:t xml:space="preserve"> </w:t>
            </w:r>
            <w:r w:rsidR="00B87847">
              <w:t>Examination Report</w:t>
            </w:r>
            <w:r w:rsidR="00B87847">
              <w:tab/>
              <w:t>196</w:t>
            </w:r>
          </w:hyperlink>
        </w:p>
        <w:p w14:paraId="281A2F84" w14:textId="77777777" w:rsidR="007D435F" w:rsidRDefault="00277930">
          <w:pPr>
            <w:pStyle w:val="TOC3"/>
            <w:tabs>
              <w:tab w:val="right" w:leader="dot" w:pos="9592"/>
            </w:tabs>
          </w:pPr>
          <w:hyperlink w:anchor="_bookmark99" w:history="1">
            <w:r w:rsidR="00B87847">
              <w:t>Non-OR</w:t>
            </w:r>
            <w:r w:rsidR="00B87847">
              <w:rPr>
                <w:spacing w:val="-2"/>
              </w:rPr>
              <w:t xml:space="preserve"> </w:t>
            </w:r>
            <w:r w:rsidR="00B87847">
              <w:t>Procedure Information</w:t>
            </w:r>
            <w:r w:rsidR="00B87847">
              <w:tab/>
              <w:t>197</w:t>
            </w:r>
          </w:hyperlink>
        </w:p>
        <w:p w14:paraId="0F9DB1A6" w14:textId="77777777" w:rsidR="007D435F" w:rsidRDefault="00277930">
          <w:pPr>
            <w:pStyle w:val="TOC3"/>
            <w:tabs>
              <w:tab w:val="left" w:leader="dot" w:pos="9261"/>
            </w:tabs>
            <w:spacing w:before="1" w:after="60" w:line="240" w:lineRule="auto"/>
          </w:pPr>
          <w:hyperlink w:anchor="_bookmark100" w:history="1">
            <w:r w:rsidR="00B87847">
              <w:t>Annual Report of</w:t>
            </w:r>
            <w:r w:rsidR="00B87847">
              <w:rPr>
                <w:spacing w:val="-2"/>
              </w:rPr>
              <w:t xml:space="preserve"> </w:t>
            </w:r>
            <w:r w:rsidR="00B87847">
              <w:t>Non-O.R.</w:t>
            </w:r>
            <w:r w:rsidR="00B87847">
              <w:rPr>
                <w:spacing w:val="-2"/>
              </w:rPr>
              <w:t xml:space="preserve"> </w:t>
            </w:r>
            <w:r w:rsidR="00B87847">
              <w:t>Procedures</w:t>
            </w:r>
            <w:r w:rsidR="00B87847">
              <w:tab/>
              <w:t>196</w:t>
            </w:r>
          </w:hyperlink>
        </w:p>
        <w:p w14:paraId="2FB4E6DA" w14:textId="77777777" w:rsidR="007D435F" w:rsidRDefault="00277930">
          <w:pPr>
            <w:pStyle w:val="TOC3"/>
            <w:tabs>
              <w:tab w:val="right" w:leader="dot" w:pos="9592"/>
            </w:tabs>
            <w:spacing w:before="74" w:line="240" w:lineRule="auto"/>
          </w:pPr>
          <w:hyperlink w:anchor="_bookmark101" w:history="1">
            <w:r w:rsidR="00B87847">
              <w:t>Report of</w:t>
            </w:r>
            <w:r w:rsidR="00B87847">
              <w:rPr>
                <w:spacing w:val="-2"/>
              </w:rPr>
              <w:t xml:space="preserve"> </w:t>
            </w:r>
            <w:r w:rsidR="00B87847">
              <w:t>Non-O.R.</w:t>
            </w:r>
            <w:r w:rsidR="00B87847">
              <w:rPr>
                <w:spacing w:val="-1"/>
              </w:rPr>
              <w:t xml:space="preserve"> </w:t>
            </w:r>
            <w:r w:rsidR="00B87847">
              <w:t>Procedures</w:t>
            </w:r>
            <w:r w:rsidR="00B87847">
              <w:tab/>
              <w:t>198</w:t>
            </w:r>
          </w:hyperlink>
        </w:p>
        <w:p w14:paraId="4A08FFDA" w14:textId="77777777" w:rsidR="007D435F" w:rsidRDefault="00277930">
          <w:pPr>
            <w:pStyle w:val="TOC2"/>
            <w:tabs>
              <w:tab w:val="right" w:leader="dot" w:pos="9601"/>
            </w:tabs>
          </w:pPr>
          <w:hyperlink w:anchor="_bookmark102" w:history="1">
            <w:r w:rsidR="00B87847">
              <w:t>Comments Option</w:t>
            </w:r>
            <w:r w:rsidR="00B87847">
              <w:tab/>
              <w:t>205</w:t>
            </w:r>
          </w:hyperlink>
        </w:p>
        <w:p w14:paraId="564C330C" w14:textId="77777777" w:rsidR="007D435F" w:rsidRDefault="00277930">
          <w:pPr>
            <w:pStyle w:val="TOC2"/>
            <w:tabs>
              <w:tab w:val="right" w:leader="dot" w:pos="9601"/>
            </w:tabs>
            <w:spacing w:before="61" w:line="252" w:lineRule="exact"/>
          </w:pPr>
          <w:hyperlink w:anchor="_bookmark103" w:history="1">
            <w:r w:rsidR="00B87847">
              <w:t>CPT/ICD</w:t>
            </w:r>
            <w:r w:rsidR="00B87847">
              <w:rPr>
                <w:spacing w:val="-1"/>
              </w:rPr>
              <w:t xml:space="preserve"> </w:t>
            </w:r>
            <w:r w:rsidR="00B87847">
              <w:t>Coding</w:t>
            </w:r>
            <w:r w:rsidR="00B87847">
              <w:rPr>
                <w:spacing w:val="-3"/>
              </w:rPr>
              <w:t xml:space="preserve"> </w:t>
            </w:r>
            <w:r w:rsidR="00B87847">
              <w:t>Menu</w:t>
            </w:r>
            <w:r w:rsidR="00B87847">
              <w:tab/>
              <w:t>207</w:t>
            </w:r>
          </w:hyperlink>
        </w:p>
        <w:p w14:paraId="444F3FEE" w14:textId="77777777" w:rsidR="007D435F" w:rsidRDefault="00277930">
          <w:pPr>
            <w:pStyle w:val="TOC3"/>
            <w:tabs>
              <w:tab w:val="right" w:leader="dot" w:pos="9592"/>
            </w:tabs>
          </w:pPr>
          <w:hyperlink w:anchor="_bookmark105" w:history="1">
            <w:r w:rsidR="00B87847">
              <w:t>CPT/ICD</w:t>
            </w:r>
            <w:r w:rsidR="00B87847">
              <w:rPr>
                <w:spacing w:val="-2"/>
              </w:rPr>
              <w:t xml:space="preserve"> </w:t>
            </w:r>
            <w:r w:rsidR="00B87847">
              <w:t>Update/Verify</w:t>
            </w:r>
            <w:r w:rsidR="00B87847">
              <w:rPr>
                <w:spacing w:val="-3"/>
              </w:rPr>
              <w:t xml:space="preserve"> </w:t>
            </w:r>
            <w:r w:rsidR="00B87847">
              <w:t>Menu</w:t>
            </w:r>
            <w:r w:rsidR="00B87847">
              <w:tab/>
              <w:t>208</w:t>
            </w:r>
          </w:hyperlink>
        </w:p>
        <w:p w14:paraId="2F546EDE" w14:textId="77777777" w:rsidR="007D435F" w:rsidRDefault="00277930">
          <w:pPr>
            <w:pStyle w:val="TOC3"/>
            <w:tabs>
              <w:tab w:val="right" w:leader="dot" w:pos="9592"/>
            </w:tabs>
            <w:spacing w:before="2"/>
          </w:pPr>
          <w:hyperlink w:anchor="_bookmark106" w:history="1">
            <w:r w:rsidR="00B87847">
              <w:t>Update/Verify</w:t>
            </w:r>
            <w:r w:rsidR="00B87847">
              <w:rPr>
                <w:spacing w:val="-4"/>
              </w:rPr>
              <w:t xml:space="preserve"> </w:t>
            </w:r>
            <w:r w:rsidR="00B87847">
              <w:t>Procedure/Diagnosis Codes</w:t>
            </w:r>
            <w:r w:rsidR="00B87847">
              <w:tab/>
              <w:t>209</w:t>
            </w:r>
          </w:hyperlink>
        </w:p>
        <w:p w14:paraId="552E1995" w14:textId="77777777" w:rsidR="007D435F" w:rsidRDefault="00277930">
          <w:pPr>
            <w:pStyle w:val="TOC3"/>
            <w:tabs>
              <w:tab w:val="right" w:leader="dot" w:pos="9592"/>
            </w:tabs>
          </w:pPr>
          <w:hyperlink w:anchor="_bookmark108" w:history="1">
            <w:r w:rsidR="00B87847">
              <w:t>Operation/Procedure</w:t>
            </w:r>
            <w:r w:rsidR="00B87847">
              <w:rPr>
                <w:spacing w:val="-1"/>
              </w:rPr>
              <w:t xml:space="preserve"> </w:t>
            </w:r>
            <w:r w:rsidR="00B87847">
              <w:t>Report</w:t>
            </w:r>
            <w:r w:rsidR="00B87847">
              <w:tab/>
              <w:t>213</w:t>
            </w:r>
          </w:hyperlink>
        </w:p>
        <w:p w14:paraId="64984849" w14:textId="77777777" w:rsidR="007D435F" w:rsidRDefault="00277930">
          <w:pPr>
            <w:pStyle w:val="TOC3"/>
            <w:tabs>
              <w:tab w:val="right" w:leader="dot" w:pos="9592"/>
            </w:tabs>
          </w:pPr>
          <w:hyperlink w:anchor="_bookmark110" w:history="1">
            <w:r w:rsidR="00B87847">
              <w:t>Nurse</w:t>
            </w:r>
            <w:r w:rsidR="00B87847">
              <w:rPr>
                <w:spacing w:val="-1"/>
              </w:rPr>
              <w:t xml:space="preserve"> </w:t>
            </w:r>
            <w:r w:rsidR="00B87847">
              <w:t>Intraoperative Report</w:t>
            </w:r>
            <w:r w:rsidR="00B87847">
              <w:tab/>
              <w:t>217</w:t>
            </w:r>
          </w:hyperlink>
        </w:p>
        <w:p w14:paraId="411A0C95" w14:textId="77777777" w:rsidR="007D435F" w:rsidRDefault="00277930">
          <w:pPr>
            <w:pStyle w:val="TOC3"/>
            <w:tabs>
              <w:tab w:val="right" w:leader="dot" w:pos="9592"/>
            </w:tabs>
            <w:spacing w:before="1"/>
          </w:pPr>
          <w:hyperlink w:anchor="_bookmark112" w:history="1">
            <w:r w:rsidR="00B87847">
              <w:t>Non-OR</w:t>
            </w:r>
            <w:r w:rsidR="00B87847">
              <w:rPr>
                <w:spacing w:val="-2"/>
              </w:rPr>
              <w:t xml:space="preserve"> </w:t>
            </w:r>
            <w:r w:rsidR="00B87847">
              <w:t>Procedure Information</w:t>
            </w:r>
            <w:r w:rsidR="00B87847">
              <w:tab/>
              <w:t>221</w:t>
            </w:r>
          </w:hyperlink>
        </w:p>
        <w:p w14:paraId="1F6197D5" w14:textId="77777777" w:rsidR="007D435F" w:rsidRDefault="00277930">
          <w:pPr>
            <w:pStyle w:val="TOC3"/>
            <w:tabs>
              <w:tab w:val="left" w:leader="dot" w:pos="9261"/>
            </w:tabs>
          </w:pPr>
          <w:hyperlink w:anchor="_bookmark113" w:history="1">
            <w:r w:rsidR="00B87847">
              <w:t>Cumulative Report of</w:t>
            </w:r>
            <w:r w:rsidR="00B87847">
              <w:rPr>
                <w:spacing w:val="-1"/>
              </w:rPr>
              <w:t xml:space="preserve"> </w:t>
            </w:r>
            <w:r w:rsidR="00B87847">
              <w:t>CPT</w:t>
            </w:r>
            <w:r w:rsidR="00B87847">
              <w:rPr>
                <w:spacing w:val="-5"/>
              </w:rPr>
              <w:t xml:space="preserve"> </w:t>
            </w:r>
            <w:r w:rsidR="00B87847">
              <w:t>Codes</w:t>
            </w:r>
            <w:r w:rsidR="00B87847">
              <w:tab/>
              <w:t>220</w:t>
            </w:r>
          </w:hyperlink>
        </w:p>
        <w:p w14:paraId="7E0A88D6" w14:textId="77777777" w:rsidR="007D435F" w:rsidRDefault="00277930">
          <w:pPr>
            <w:pStyle w:val="TOC3"/>
            <w:tabs>
              <w:tab w:val="right" w:leader="dot" w:pos="9592"/>
            </w:tabs>
            <w:spacing w:before="2"/>
          </w:pPr>
          <w:hyperlink w:anchor="_bookmark115" w:history="1">
            <w:r w:rsidR="00B87847">
              <w:t>Report of CPT</w:t>
            </w:r>
            <w:r w:rsidR="00B87847">
              <w:rPr>
                <w:spacing w:val="-2"/>
              </w:rPr>
              <w:t xml:space="preserve"> </w:t>
            </w:r>
            <w:r w:rsidR="00B87847">
              <w:t>Coding</w:t>
            </w:r>
            <w:r w:rsidR="00B87847">
              <w:rPr>
                <w:spacing w:val="-3"/>
              </w:rPr>
              <w:t xml:space="preserve"> </w:t>
            </w:r>
            <w:r w:rsidR="00B87847">
              <w:t>Accuracy</w:t>
            </w:r>
            <w:r w:rsidR="00B87847">
              <w:tab/>
              <w:t>224</w:t>
            </w:r>
          </w:hyperlink>
        </w:p>
        <w:p w14:paraId="75307E5D" w14:textId="77777777" w:rsidR="007D435F" w:rsidRDefault="00277930">
          <w:pPr>
            <w:pStyle w:val="TOC3"/>
            <w:tabs>
              <w:tab w:val="right" w:leader="dot" w:pos="9592"/>
            </w:tabs>
          </w:pPr>
          <w:hyperlink w:anchor="_bookmark116" w:history="1">
            <w:r w:rsidR="00B87847">
              <w:t>List Completed Cases Missing</w:t>
            </w:r>
            <w:r w:rsidR="00B87847">
              <w:rPr>
                <w:spacing w:val="-5"/>
              </w:rPr>
              <w:t xml:space="preserve"> </w:t>
            </w:r>
            <w:r w:rsidR="00B87847">
              <w:t>CPT</w:t>
            </w:r>
            <w:r w:rsidR="00B87847">
              <w:rPr>
                <w:spacing w:val="1"/>
              </w:rPr>
              <w:t xml:space="preserve"> </w:t>
            </w:r>
            <w:r w:rsidR="00B87847">
              <w:t>Codes</w:t>
            </w:r>
            <w:r w:rsidR="00B87847">
              <w:tab/>
              <w:t>230</w:t>
            </w:r>
          </w:hyperlink>
        </w:p>
        <w:p w14:paraId="606CA31B" w14:textId="77777777" w:rsidR="007D435F" w:rsidRDefault="00277930">
          <w:pPr>
            <w:pStyle w:val="TOC3"/>
            <w:tabs>
              <w:tab w:val="right" w:leader="dot" w:pos="9592"/>
            </w:tabs>
          </w:pPr>
          <w:hyperlink w:anchor="_bookmark117" w:history="1">
            <w:r w:rsidR="00B87847">
              <w:t>List</w:t>
            </w:r>
            <w:r w:rsidR="00B87847">
              <w:rPr>
                <w:spacing w:val="-3"/>
              </w:rPr>
              <w:t xml:space="preserve"> </w:t>
            </w:r>
            <w:r w:rsidR="00B87847">
              <w:t>of Operations</w:t>
            </w:r>
            <w:r w:rsidR="00B87847">
              <w:tab/>
              <w:t>232</w:t>
            </w:r>
          </w:hyperlink>
        </w:p>
        <w:p w14:paraId="42BA1D3F" w14:textId="77777777" w:rsidR="007D435F" w:rsidRDefault="00277930">
          <w:pPr>
            <w:pStyle w:val="TOC3"/>
            <w:tabs>
              <w:tab w:val="right" w:leader="dot" w:pos="9592"/>
            </w:tabs>
            <w:spacing w:before="1" w:line="253" w:lineRule="exact"/>
          </w:pPr>
          <w:hyperlink w:anchor="_bookmark118" w:history="1">
            <w:r w:rsidR="00B87847">
              <w:t>List of Operations (by</w:t>
            </w:r>
            <w:r w:rsidR="00B87847">
              <w:rPr>
                <w:spacing w:val="-8"/>
              </w:rPr>
              <w:t xml:space="preserve"> </w:t>
            </w:r>
            <w:r w:rsidR="00B87847">
              <w:t>Surgical</w:t>
            </w:r>
            <w:r w:rsidR="00B87847">
              <w:rPr>
                <w:spacing w:val="1"/>
              </w:rPr>
              <w:t xml:space="preserve"> </w:t>
            </w:r>
            <w:r w:rsidR="00B87847">
              <w:t>Specialty)</w:t>
            </w:r>
            <w:r w:rsidR="00B87847">
              <w:tab/>
              <w:t>234</w:t>
            </w:r>
          </w:hyperlink>
        </w:p>
        <w:p w14:paraId="7900DCF0" w14:textId="77777777" w:rsidR="007D435F" w:rsidRDefault="00277930">
          <w:pPr>
            <w:pStyle w:val="TOC3"/>
            <w:tabs>
              <w:tab w:val="right" w:leader="dot" w:pos="9592"/>
            </w:tabs>
            <w:spacing w:line="240" w:lineRule="auto"/>
          </w:pPr>
          <w:hyperlink w:anchor="_bookmark119" w:history="1">
            <w:r w:rsidR="00B87847">
              <w:t>Report of Daily Operating</w:t>
            </w:r>
            <w:r w:rsidR="00B87847">
              <w:rPr>
                <w:spacing w:val="-9"/>
              </w:rPr>
              <w:t xml:space="preserve"> </w:t>
            </w:r>
            <w:r w:rsidR="00B87847">
              <w:t>Room</w:t>
            </w:r>
            <w:r w:rsidR="00B87847">
              <w:rPr>
                <w:spacing w:val="-4"/>
              </w:rPr>
              <w:t xml:space="preserve"> </w:t>
            </w:r>
            <w:r w:rsidR="00B87847">
              <w:t>Activity</w:t>
            </w:r>
            <w:r w:rsidR="00B87847">
              <w:tab/>
              <w:t>236</w:t>
            </w:r>
          </w:hyperlink>
        </w:p>
        <w:p w14:paraId="3128E856" w14:textId="77777777" w:rsidR="007D435F" w:rsidRDefault="00277930">
          <w:pPr>
            <w:pStyle w:val="TOC3"/>
            <w:tabs>
              <w:tab w:val="right" w:leader="dot" w:pos="9592"/>
            </w:tabs>
            <w:spacing w:before="1"/>
          </w:pPr>
          <w:hyperlink w:anchor="_bookmark120" w:history="1">
            <w:r w:rsidR="00B87847">
              <w:t>PCE Filing</w:t>
            </w:r>
            <w:r w:rsidR="00B87847">
              <w:rPr>
                <w:spacing w:val="-4"/>
              </w:rPr>
              <w:t xml:space="preserve"> </w:t>
            </w:r>
            <w:r w:rsidR="00B87847">
              <w:t>Status Report</w:t>
            </w:r>
            <w:r w:rsidR="00B87847">
              <w:tab/>
              <w:t>238</w:t>
            </w:r>
          </w:hyperlink>
        </w:p>
        <w:p w14:paraId="0965FC8B" w14:textId="77777777" w:rsidR="007D435F" w:rsidRDefault="00277930">
          <w:pPr>
            <w:pStyle w:val="TOC3"/>
            <w:tabs>
              <w:tab w:val="right" w:leader="dot" w:pos="9592"/>
            </w:tabs>
          </w:pPr>
          <w:hyperlink w:anchor="_bookmark121" w:history="1">
            <w:r w:rsidR="00B87847">
              <w:t>Report of</w:t>
            </w:r>
            <w:r w:rsidR="00B87847">
              <w:rPr>
                <w:spacing w:val="-2"/>
              </w:rPr>
              <w:t xml:space="preserve"> </w:t>
            </w:r>
            <w:r w:rsidR="00B87847">
              <w:t>Non-O.R.</w:t>
            </w:r>
            <w:r w:rsidR="00B87847">
              <w:rPr>
                <w:spacing w:val="-1"/>
              </w:rPr>
              <w:t xml:space="preserve"> </w:t>
            </w:r>
            <w:r w:rsidR="00B87847">
              <w:t>Procedures</w:t>
            </w:r>
            <w:r w:rsidR="00B87847">
              <w:tab/>
              <w:t>243</w:t>
            </w:r>
          </w:hyperlink>
        </w:p>
        <w:p w14:paraId="2896170C" w14:textId="77777777" w:rsidR="007D435F" w:rsidRDefault="00277930">
          <w:pPr>
            <w:pStyle w:val="TOC1"/>
            <w:tabs>
              <w:tab w:val="right" w:leader="dot" w:pos="9601"/>
            </w:tabs>
          </w:pPr>
          <w:hyperlink w:anchor="_bookmark122" w:history="1">
            <w:r w:rsidR="00B87847">
              <w:t>Chapter Three:  Generating</w:t>
            </w:r>
            <w:r w:rsidR="00B87847">
              <w:rPr>
                <w:spacing w:val="-5"/>
              </w:rPr>
              <w:t xml:space="preserve"> </w:t>
            </w:r>
            <w:r w:rsidR="00B87847">
              <w:t>Surgical</w:t>
            </w:r>
            <w:r w:rsidR="00B87847">
              <w:rPr>
                <w:spacing w:val="2"/>
              </w:rPr>
              <w:t xml:space="preserve"> </w:t>
            </w:r>
            <w:r w:rsidR="00B87847">
              <w:t>Reports</w:t>
            </w:r>
            <w:r w:rsidR="00B87847">
              <w:tab/>
              <w:t>249</w:t>
            </w:r>
          </w:hyperlink>
        </w:p>
        <w:p w14:paraId="20FEE3D4" w14:textId="77777777" w:rsidR="007D435F" w:rsidRDefault="00277930">
          <w:pPr>
            <w:pStyle w:val="TOC2"/>
            <w:tabs>
              <w:tab w:val="right" w:leader="dot" w:pos="9601"/>
            </w:tabs>
            <w:spacing w:before="77"/>
          </w:pPr>
          <w:hyperlink w:anchor="_bookmark123" w:history="1">
            <w:r w:rsidR="00B87847">
              <w:t>Introduction</w:t>
            </w:r>
            <w:r w:rsidR="00B87847">
              <w:tab/>
              <w:t>249</w:t>
            </w:r>
          </w:hyperlink>
        </w:p>
        <w:p w14:paraId="6D7705E4" w14:textId="77777777" w:rsidR="007D435F" w:rsidRDefault="00277930">
          <w:pPr>
            <w:pStyle w:val="TOC3"/>
            <w:tabs>
              <w:tab w:val="right" w:leader="dot" w:pos="9592"/>
            </w:tabs>
            <w:spacing w:before="1"/>
          </w:pPr>
          <w:hyperlink w:anchor="_bookmark124" w:history="1">
            <w:r w:rsidR="00B87847">
              <w:t>Exiting an Option or</w:t>
            </w:r>
            <w:r w:rsidR="00B87847">
              <w:rPr>
                <w:spacing w:val="-3"/>
              </w:rPr>
              <w:t xml:space="preserve"> </w:t>
            </w:r>
            <w:r w:rsidR="00B87847">
              <w:t>the System</w:t>
            </w:r>
            <w:r w:rsidR="00B87847">
              <w:tab/>
              <w:t>249</w:t>
            </w:r>
          </w:hyperlink>
        </w:p>
        <w:p w14:paraId="0A29FFC8" w14:textId="77777777" w:rsidR="007D435F" w:rsidRDefault="00277930">
          <w:pPr>
            <w:pStyle w:val="TOC3"/>
            <w:tabs>
              <w:tab w:val="right" w:leader="dot" w:pos="9592"/>
            </w:tabs>
          </w:pPr>
          <w:hyperlink w:anchor="_bookmark125" w:history="1">
            <w:r w:rsidR="00B87847">
              <w:t>Option</w:t>
            </w:r>
            <w:r w:rsidR="00B87847">
              <w:rPr>
                <w:spacing w:val="-1"/>
              </w:rPr>
              <w:t xml:space="preserve"> </w:t>
            </w:r>
            <w:r w:rsidR="00B87847">
              <w:t>Overview</w:t>
            </w:r>
            <w:r w:rsidR="00B87847">
              <w:tab/>
              <w:t>249</w:t>
            </w:r>
          </w:hyperlink>
        </w:p>
        <w:p w14:paraId="08464A31" w14:textId="77777777" w:rsidR="007D435F" w:rsidRDefault="00277930">
          <w:pPr>
            <w:pStyle w:val="TOC2"/>
            <w:tabs>
              <w:tab w:val="right" w:leader="dot" w:pos="9601"/>
            </w:tabs>
          </w:pPr>
          <w:hyperlink w:anchor="_bookmark126" w:history="1">
            <w:r w:rsidR="00B87847">
              <w:t>Surgery</w:t>
            </w:r>
            <w:r w:rsidR="00B87847">
              <w:rPr>
                <w:spacing w:val="-3"/>
              </w:rPr>
              <w:t xml:space="preserve"> </w:t>
            </w:r>
            <w:r w:rsidR="00B87847">
              <w:t>Reports</w:t>
            </w:r>
            <w:r w:rsidR="00B87847">
              <w:tab/>
              <w:t>251</w:t>
            </w:r>
          </w:hyperlink>
        </w:p>
        <w:p w14:paraId="0B98E590" w14:textId="77777777" w:rsidR="007D435F" w:rsidRDefault="00277930">
          <w:pPr>
            <w:pStyle w:val="TOC3"/>
            <w:tabs>
              <w:tab w:val="right" w:leader="dot" w:pos="9592"/>
            </w:tabs>
            <w:spacing w:before="2"/>
          </w:pPr>
          <w:hyperlink w:anchor="_bookmark127" w:history="1">
            <w:r w:rsidR="00B87847">
              <w:t>Management Reports</w:t>
            </w:r>
            <w:r w:rsidR="00B87847">
              <w:tab/>
              <w:t>252</w:t>
            </w:r>
          </w:hyperlink>
        </w:p>
        <w:p w14:paraId="03AB7BCA" w14:textId="77777777" w:rsidR="007D435F" w:rsidRDefault="00277930">
          <w:pPr>
            <w:pStyle w:val="TOC3"/>
            <w:tabs>
              <w:tab w:val="right" w:leader="dot" w:pos="9592"/>
            </w:tabs>
          </w:pPr>
          <w:hyperlink w:anchor="_bookmark128" w:history="1">
            <w:r w:rsidR="00B87847">
              <w:t>List of Operations (by</w:t>
            </w:r>
            <w:r w:rsidR="00B87847">
              <w:rPr>
                <w:spacing w:val="-8"/>
              </w:rPr>
              <w:t xml:space="preserve"> </w:t>
            </w:r>
            <w:r w:rsidR="00B87847">
              <w:t>Surgical</w:t>
            </w:r>
            <w:r w:rsidR="00B87847">
              <w:rPr>
                <w:spacing w:val="1"/>
              </w:rPr>
              <w:t xml:space="preserve"> </w:t>
            </w:r>
            <w:r w:rsidR="00B87847">
              <w:t>Priority)</w:t>
            </w:r>
            <w:r w:rsidR="00B87847">
              <w:tab/>
              <w:t>267</w:t>
            </w:r>
          </w:hyperlink>
        </w:p>
        <w:p w14:paraId="64B8A9E1" w14:textId="77777777" w:rsidR="007D435F" w:rsidRDefault="00277930">
          <w:pPr>
            <w:pStyle w:val="TOC3"/>
            <w:tabs>
              <w:tab w:val="right" w:leader="dot" w:pos="9592"/>
            </w:tabs>
            <w:spacing w:before="1"/>
          </w:pPr>
          <w:hyperlink w:anchor="_bookmark130" w:history="1">
            <w:r w:rsidR="00B87847">
              <w:t>Surgery</w:t>
            </w:r>
            <w:r w:rsidR="00B87847">
              <w:rPr>
                <w:spacing w:val="-3"/>
              </w:rPr>
              <w:t xml:space="preserve"> </w:t>
            </w:r>
            <w:r w:rsidR="00B87847">
              <w:t>Staffing</w:t>
            </w:r>
            <w:r w:rsidR="00B87847">
              <w:rPr>
                <w:spacing w:val="-3"/>
              </w:rPr>
              <w:t xml:space="preserve"> </w:t>
            </w:r>
            <w:r w:rsidR="00B87847">
              <w:t>Reports</w:t>
            </w:r>
            <w:r w:rsidR="00B87847">
              <w:tab/>
              <w:t>283</w:t>
            </w:r>
          </w:hyperlink>
        </w:p>
        <w:p w14:paraId="1B5A111B" w14:textId="77777777" w:rsidR="007D435F" w:rsidRDefault="00277930">
          <w:pPr>
            <w:pStyle w:val="TOC3"/>
            <w:tabs>
              <w:tab w:val="right" w:leader="dot" w:pos="9592"/>
            </w:tabs>
          </w:pPr>
          <w:hyperlink w:anchor="_bookmark131" w:history="1">
            <w:r w:rsidR="00B87847">
              <w:t>Anesthesia</w:t>
            </w:r>
            <w:r w:rsidR="00B87847">
              <w:rPr>
                <w:spacing w:val="-1"/>
              </w:rPr>
              <w:t xml:space="preserve"> </w:t>
            </w:r>
            <w:r w:rsidR="00B87847">
              <w:t>Reports</w:t>
            </w:r>
            <w:r w:rsidR="00B87847">
              <w:tab/>
              <w:t>296</w:t>
            </w:r>
          </w:hyperlink>
        </w:p>
        <w:p w14:paraId="694EEFA7" w14:textId="77777777" w:rsidR="007D435F" w:rsidRDefault="00277930">
          <w:pPr>
            <w:pStyle w:val="TOC3"/>
            <w:tabs>
              <w:tab w:val="right" w:leader="dot" w:pos="9592"/>
            </w:tabs>
            <w:spacing w:before="2" w:line="240" w:lineRule="auto"/>
          </w:pPr>
          <w:hyperlink w:anchor="_bookmark132" w:history="1">
            <w:r w:rsidR="00B87847">
              <w:t>CPT</w:t>
            </w:r>
            <w:r w:rsidR="00B87847">
              <w:rPr>
                <w:spacing w:val="1"/>
              </w:rPr>
              <w:t xml:space="preserve"> </w:t>
            </w:r>
            <w:r w:rsidR="00B87847">
              <w:t>Code</w:t>
            </w:r>
            <w:r w:rsidR="00B87847">
              <w:rPr>
                <w:spacing w:val="-2"/>
              </w:rPr>
              <w:t xml:space="preserve"> </w:t>
            </w:r>
            <w:r w:rsidR="00B87847">
              <w:t>Reports</w:t>
            </w:r>
            <w:r w:rsidR="00B87847">
              <w:tab/>
              <w:t>305</w:t>
            </w:r>
          </w:hyperlink>
        </w:p>
        <w:p w14:paraId="144CD860" w14:textId="77777777" w:rsidR="007D435F" w:rsidRDefault="00277930">
          <w:pPr>
            <w:pStyle w:val="TOC2"/>
            <w:tabs>
              <w:tab w:val="right" w:leader="dot" w:pos="9601"/>
            </w:tabs>
          </w:pPr>
          <w:hyperlink w:anchor="_bookmark133" w:history="1">
            <w:r w:rsidR="00B87847">
              <w:t>Laboratory</w:t>
            </w:r>
            <w:r w:rsidR="00B87847">
              <w:rPr>
                <w:spacing w:val="-2"/>
              </w:rPr>
              <w:t xml:space="preserve"> </w:t>
            </w:r>
            <w:r w:rsidR="00B87847">
              <w:t>Interim</w:t>
            </w:r>
            <w:r w:rsidR="00B87847">
              <w:rPr>
                <w:spacing w:val="-4"/>
              </w:rPr>
              <w:t xml:space="preserve"> </w:t>
            </w:r>
            <w:r w:rsidR="00B87847">
              <w:t>Report</w:t>
            </w:r>
            <w:r w:rsidR="00B87847">
              <w:tab/>
              <w:t>319</w:t>
            </w:r>
          </w:hyperlink>
        </w:p>
        <w:p w14:paraId="63159445" w14:textId="77777777" w:rsidR="007D435F" w:rsidRDefault="00277930">
          <w:pPr>
            <w:pStyle w:val="TOC1"/>
            <w:tabs>
              <w:tab w:val="right" w:leader="dot" w:pos="9601"/>
            </w:tabs>
            <w:spacing w:before="120"/>
          </w:pPr>
          <w:hyperlink w:anchor="_bookmark134" w:history="1">
            <w:r w:rsidR="00B87847">
              <w:t>Chapter Four: Chief of</w:t>
            </w:r>
            <w:r w:rsidR="00B87847">
              <w:rPr>
                <w:spacing w:val="-4"/>
              </w:rPr>
              <w:t xml:space="preserve"> </w:t>
            </w:r>
            <w:r w:rsidR="00B87847">
              <w:t>Surgery</w:t>
            </w:r>
            <w:r w:rsidR="00B87847">
              <w:rPr>
                <w:spacing w:val="-4"/>
              </w:rPr>
              <w:t xml:space="preserve"> </w:t>
            </w:r>
            <w:r w:rsidR="00B87847">
              <w:t>Reports</w:t>
            </w:r>
            <w:r w:rsidR="00B87847">
              <w:tab/>
              <w:t>321</w:t>
            </w:r>
          </w:hyperlink>
        </w:p>
        <w:p w14:paraId="4DE5FA26" w14:textId="77777777" w:rsidR="007D435F" w:rsidRDefault="00277930">
          <w:pPr>
            <w:pStyle w:val="TOC2"/>
            <w:tabs>
              <w:tab w:val="right" w:leader="dot" w:pos="9601"/>
            </w:tabs>
            <w:spacing w:before="80" w:line="252" w:lineRule="exact"/>
          </w:pPr>
          <w:hyperlink w:anchor="_bookmark135" w:history="1">
            <w:r w:rsidR="00B87847">
              <w:t>Introduction</w:t>
            </w:r>
            <w:r w:rsidR="00B87847">
              <w:tab/>
              <w:t>321</w:t>
            </w:r>
          </w:hyperlink>
        </w:p>
        <w:p w14:paraId="0ABA70E7" w14:textId="77777777" w:rsidR="007D435F" w:rsidRDefault="00277930">
          <w:pPr>
            <w:pStyle w:val="TOC3"/>
            <w:tabs>
              <w:tab w:val="right" w:leader="dot" w:pos="9592"/>
            </w:tabs>
          </w:pPr>
          <w:hyperlink w:anchor="_bookmark136" w:history="1">
            <w:r w:rsidR="00B87847">
              <w:t>Exiting an Option or</w:t>
            </w:r>
            <w:r w:rsidR="00B87847">
              <w:rPr>
                <w:spacing w:val="-3"/>
              </w:rPr>
              <w:t xml:space="preserve"> </w:t>
            </w:r>
            <w:r w:rsidR="00B87847">
              <w:t>the System</w:t>
            </w:r>
            <w:r w:rsidR="00B87847">
              <w:tab/>
              <w:t>321</w:t>
            </w:r>
          </w:hyperlink>
        </w:p>
        <w:p w14:paraId="2D8A1361" w14:textId="77777777" w:rsidR="007D435F" w:rsidRDefault="00277930">
          <w:pPr>
            <w:pStyle w:val="TOC3"/>
            <w:tabs>
              <w:tab w:val="right" w:leader="dot" w:pos="9592"/>
            </w:tabs>
            <w:spacing w:before="1" w:line="240" w:lineRule="auto"/>
          </w:pPr>
          <w:hyperlink w:anchor="_bookmark137" w:history="1">
            <w:r w:rsidR="00B87847">
              <w:t>Option</w:t>
            </w:r>
            <w:r w:rsidR="00B87847">
              <w:rPr>
                <w:spacing w:val="-1"/>
              </w:rPr>
              <w:t xml:space="preserve"> </w:t>
            </w:r>
            <w:r w:rsidR="00B87847">
              <w:t>Overview</w:t>
            </w:r>
            <w:r w:rsidR="00B87847">
              <w:tab/>
              <w:t>321</w:t>
            </w:r>
          </w:hyperlink>
        </w:p>
        <w:p w14:paraId="25163254" w14:textId="77777777" w:rsidR="007D435F" w:rsidRDefault="00277930">
          <w:pPr>
            <w:pStyle w:val="TOC2"/>
            <w:tabs>
              <w:tab w:val="right" w:leader="dot" w:pos="9601"/>
            </w:tabs>
          </w:pPr>
          <w:hyperlink w:anchor="_bookmark138" w:history="1">
            <w:r w:rsidR="00B87847">
              <w:t>Chief of</w:t>
            </w:r>
            <w:r w:rsidR="00B87847">
              <w:rPr>
                <w:spacing w:val="-2"/>
              </w:rPr>
              <w:t xml:space="preserve"> </w:t>
            </w:r>
            <w:r w:rsidR="00B87847">
              <w:t>Surgery</w:t>
            </w:r>
            <w:r w:rsidR="00B87847">
              <w:rPr>
                <w:spacing w:val="-3"/>
              </w:rPr>
              <w:t xml:space="preserve"> </w:t>
            </w:r>
            <w:r w:rsidR="00B87847">
              <w:t>Menu</w:t>
            </w:r>
            <w:r w:rsidR="00B87847">
              <w:tab/>
              <w:t>323</w:t>
            </w:r>
          </w:hyperlink>
        </w:p>
        <w:p w14:paraId="5F957BEF" w14:textId="77777777" w:rsidR="007D435F" w:rsidRDefault="00277930">
          <w:pPr>
            <w:pStyle w:val="TOC3"/>
            <w:tabs>
              <w:tab w:val="right" w:leader="dot" w:pos="9592"/>
            </w:tabs>
            <w:spacing w:before="2"/>
          </w:pPr>
          <w:hyperlink w:anchor="_bookmark139" w:history="1">
            <w:r w:rsidR="00B87847">
              <w:t>View Patient Perioperative Occurrences</w:t>
            </w:r>
            <w:r w:rsidR="00B87847">
              <w:tab/>
              <w:t>324</w:t>
            </w:r>
          </w:hyperlink>
        </w:p>
        <w:p w14:paraId="04C05B3E" w14:textId="77777777" w:rsidR="007D435F" w:rsidRDefault="00277930">
          <w:pPr>
            <w:pStyle w:val="TOC3"/>
            <w:tabs>
              <w:tab w:val="right" w:leader="dot" w:pos="9592"/>
            </w:tabs>
          </w:pPr>
          <w:hyperlink w:anchor="_bookmark140" w:history="1">
            <w:r w:rsidR="00B87847">
              <w:t>Management Reports</w:t>
            </w:r>
            <w:r w:rsidR="00B87847">
              <w:tab/>
              <w:t>325</w:t>
            </w:r>
          </w:hyperlink>
        </w:p>
        <w:p w14:paraId="6278FDB6" w14:textId="77777777" w:rsidR="007D435F" w:rsidRDefault="00277930">
          <w:pPr>
            <w:pStyle w:val="TOC3"/>
            <w:tabs>
              <w:tab w:val="right" w:leader="dot" w:pos="9592"/>
            </w:tabs>
            <w:spacing w:before="1"/>
          </w:pPr>
          <w:hyperlink w:anchor="_bookmark145" w:history="1">
            <w:r w:rsidR="00B87847">
              <w:t>Unlock a Case</w:t>
            </w:r>
            <w:r w:rsidR="00B87847">
              <w:rPr>
                <w:spacing w:val="-5"/>
              </w:rPr>
              <w:t xml:space="preserve"> </w:t>
            </w:r>
            <w:r w:rsidR="00B87847">
              <w:t>for Editing</w:t>
            </w:r>
            <w:r w:rsidR="00B87847">
              <w:tab/>
              <w:t>398</w:t>
            </w:r>
          </w:hyperlink>
        </w:p>
        <w:p w14:paraId="56AA250E" w14:textId="77777777" w:rsidR="007D435F" w:rsidRDefault="00277930">
          <w:pPr>
            <w:pStyle w:val="TOC3"/>
            <w:tabs>
              <w:tab w:val="right" w:leader="dot" w:pos="9592"/>
            </w:tabs>
          </w:pPr>
          <w:hyperlink w:anchor="_bookmark146" w:history="1">
            <w:r w:rsidR="00B87847">
              <w:t>Update Status of Returns Within</w:t>
            </w:r>
            <w:r w:rsidR="00B87847">
              <w:rPr>
                <w:spacing w:val="-6"/>
              </w:rPr>
              <w:t xml:space="preserve"> </w:t>
            </w:r>
            <w:r w:rsidR="00B87847">
              <w:t>30 Days</w:t>
            </w:r>
            <w:r w:rsidR="00B87847">
              <w:tab/>
              <w:t>399</w:t>
            </w:r>
          </w:hyperlink>
        </w:p>
        <w:p w14:paraId="585C602D" w14:textId="77777777" w:rsidR="007D435F" w:rsidRDefault="00277930">
          <w:pPr>
            <w:pStyle w:val="TOC3"/>
            <w:tabs>
              <w:tab w:val="right" w:leader="dot" w:pos="9592"/>
            </w:tabs>
          </w:pPr>
          <w:hyperlink w:anchor="_bookmark147" w:history="1">
            <w:r w:rsidR="00B87847">
              <w:t>Update</w:t>
            </w:r>
            <w:r w:rsidR="00B87847">
              <w:rPr>
                <w:spacing w:val="-1"/>
              </w:rPr>
              <w:t xml:space="preserve"> </w:t>
            </w:r>
            <w:r w:rsidR="00B87847">
              <w:t>Cancelled Cases</w:t>
            </w:r>
            <w:r w:rsidR="00B87847">
              <w:tab/>
              <w:t>400</w:t>
            </w:r>
          </w:hyperlink>
        </w:p>
        <w:p w14:paraId="6AE2933C" w14:textId="77777777" w:rsidR="007D435F" w:rsidRDefault="00277930">
          <w:pPr>
            <w:pStyle w:val="TOC3"/>
            <w:tabs>
              <w:tab w:val="right" w:leader="dot" w:pos="9592"/>
            </w:tabs>
            <w:spacing w:before="1" w:line="253" w:lineRule="exact"/>
          </w:pPr>
          <w:hyperlink w:anchor="_bookmark148" w:history="1">
            <w:r w:rsidR="00B87847">
              <w:t>Update Operations as Unrelated/Related</w:t>
            </w:r>
            <w:r w:rsidR="00B87847">
              <w:rPr>
                <w:spacing w:val="-3"/>
              </w:rPr>
              <w:t xml:space="preserve"> </w:t>
            </w:r>
            <w:r w:rsidR="00B87847">
              <w:t>to Death</w:t>
            </w:r>
            <w:r w:rsidR="00B87847">
              <w:tab/>
              <w:t>401</w:t>
            </w:r>
          </w:hyperlink>
        </w:p>
        <w:p w14:paraId="11374C6D" w14:textId="77777777" w:rsidR="007D435F" w:rsidRDefault="00277930">
          <w:pPr>
            <w:pStyle w:val="TOC3"/>
            <w:tabs>
              <w:tab w:val="right" w:leader="dot" w:pos="9592"/>
            </w:tabs>
            <w:spacing w:line="240" w:lineRule="auto"/>
          </w:pPr>
          <w:hyperlink w:anchor="_bookmark149" w:history="1">
            <w:r w:rsidR="00B87847">
              <w:t>Update/Verify</w:t>
            </w:r>
            <w:r w:rsidR="00B87847">
              <w:rPr>
                <w:spacing w:val="-4"/>
              </w:rPr>
              <w:t xml:space="preserve"> </w:t>
            </w:r>
            <w:r w:rsidR="00B87847">
              <w:t>Procedure/Diagnosis Codes</w:t>
            </w:r>
            <w:r w:rsidR="00B87847">
              <w:tab/>
              <w:t>402</w:t>
            </w:r>
          </w:hyperlink>
        </w:p>
        <w:p w14:paraId="117BAD2B" w14:textId="77777777" w:rsidR="007D435F" w:rsidRDefault="00277930">
          <w:pPr>
            <w:pStyle w:val="TOC1"/>
            <w:tabs>
              <w:tab w:val="right" w:leader="dot" w:pos="9601"/>
            </w:tabs>
          </w:pPr>
          <w:hyperlink w:anchor="_bookmark150" w:history="1">
            <w:r w:rsidR="00B87847">
              <w:t>Chapter Five: Managing the</w:t>
            </w:r>
            <w:r w:rsidR="00B87847">
              <w:rPr>
                <w:spacing w:val="-2"/>
              </w:rPr>
              <w:t xml:space="preserve"> </w:t>
            </w:r>
            <w:r w:rsidR="00B87847">
              <w:t>Software</w:t>
            </w:r>
            <w:r w:rsidR="00B87847">
              <w:rPr>
                <w:spacing w:val="-2"/>
              </w:rPr>
              <w:t xml:space="preserve"> </w:t>
            </w:r>
            <w:r w:rsidR="00B87847">
              <w:t>Package</w:t>
            </w:r>
            <w:r w:rsidR="00B87847">
              <w:tab/>
              <w:t>407</w:t>
            </w:r>
          </w:hyperlink>
        </w:p>
        <w:p w14:paraId="50AF0D9B" w14:textId="77777777" w:rsidR="007D435F" w:rsidRDefault="00277930">
          <w:pPr>
            <w:pStyle w:val="TOC2"/>
            <w:tabs>
              <w:tab w:val="right" w:leader="dot" w:pos="9601"/>
            </w:tabs>
            <w:spacing w:before="77"/>
          </w:pPr>
          <w:hyperlink w:anchor="_bookmark151" w:history="1">
            <w:r w:rsidR="00B87847">
              <w:t>Introduction</w:t>
            </w:r>
            <w:r w:rsidR="00B87847">
              <w:tab/>
              <w:t>407</w:t>
            </w:r>
          </w:hyperlink>
        </w:p>
        <w:p w14:paraId="66A9DBFB" w14:textId="77777777" w:rsidR="007D435F" w:rsidRDefault="00277930">
          <w:pPr>
            <w:pStyle w:val="TOC3"/>
            <w:tabs>
              <w:tab w:val="right" w:leader="dot" w:pos="9592"/>
            </w:tabs>
            <w:spacing w:before="1"/>
          </w:pPr>
          <w:hyperlink w:anchor="_bookmark152" w:history="1">
            <w:r w:rsidR="00B87847">
              <w:t>Exiting an Option or</w:t>
            </w:r>
            <w:r w:rsidR="00B87847">
              <w:rPr>
                <w:spacing w:val="-4"/>
              </w:rPr>
              <w:t xml:space="preserve"> </w:t>
            </w:r>
            <w:r w:rsidR="00B87847">
              <w:t>the System</w:t>
            </w:r>
            <w:r w:rsidR="00B87847">
              <w:tab/>
              <w:t>407</w:t>
            </w:r>
          </w:hyperlink>
        </w:p>
        <w:p w14:paraId="1D6922DF" w14:textId="77777777" w:rsidR="007D435F" w:rsidRDefault="00277930">
          <w:pPr>
            <w:pStyle w:val="TOC3"/>
            <w:tabs>
              <w:tab w:val="right" w:leader="dot" w:pos="9592"/>
            </w:tabs>
          </w:pPr>
          <w:hyperlink w:anchor="_bookmark153" w:history="1">
            <w:r w:rsidR="00B87847">
              <w:t>Option</w:t>
            </w:r>
            <w:r w:rsidR="00B87847">
              <w:rPr>
                <w:spacing w:val="-1"/>
              </w:rPr>
              <w:t xml:space="preserve"> </w:t>
            </w:r>
            <w:r w:rsidR="00B87847">
              <w:t>Overview</w:t>
            </w:r>
            <w:r w:rsidR="00B87847">
              <w:tab/>
              <w:t>407</w:t>
            </w:r>
          </w:hyperlink>
        </w:p>
        <w:p w14:paraId="656B940F" w14:textId="77777777" w:rsidR="007D435F" w:rsidRDefault="00277930">
          <w:pPr>
            <w:pStyle w:val="TOC2"/>
            <w:tabs>
              <w:tab w:val="right" w:leader="dot" w:pos="9601"/>
            </w:tabs>
            <w:spacing w:before="62" w:line="252" w:lineRule="exact"/>
          </w:pPr>
          <w:hyperlink w:anchor="_bookmark154" w:history="1">
            <w:r w:rsidR="00B87847">
              <w:t>Surgery Package</w:t>
            </w:r>
            <w:r w:rsidR="00B87847">
              <w:rPr>
                <w:spacing w:val="-3"/>
              </w:rPr>
              <w:t xml:space="preserve"> </w:t>
            </w:r>
            <w:r w:rsidR="00B87847">
              <w:t>Management</w:t>
            </w:r>
            <w:r w:rsidR="00B87847">
              <w:rPr>
                <w:spacing w:val="-2"/>
              </w:rPr>
              <w:t xml:space="preserve"> </w:t>
            </w:r>
            <w:r w:rsidR="00B87847">
              <w:t>Menu</w:t>
            </w:r>
            <w:r w:rsidR="00B87847">
              <w:tab/>
              <w:t>409</w:t>
            </w:r>
          </w:hyperlink>
        </w:p>
        <w:p w14:paraId="6B1BF57D" w14:textId="77777777" w:rsidR="007D435F" w:rsidRDefault="00277930">
          <w:pPr>
            <w:pStyle w:val="TOC3"/>
            <w:tabs>
              <w:tab w:val="right" w:leader="dot" w:pos="9592"/>
            </w:tabs>
          </w:pPr>
          <w:hyperlink w:anchor="_bookmark155" w:history="1">
            <w:r w:rsidR="00B87847">
              <w:t>Surgery Site</w:t>
            </w:r>
            <w:r w:rsidR="00B87847">
              <w:rPr>
                <w:spacing w:val="-4"/>
              </w:rPr>
              <w:t xml:space="preserve"> </w:t>
            </w:r>
            <w:r w:rsidR="00B87847">
              <w:t>Parameters</w:t>
            </w:r>
            <w:r w:rsidR="00B87847">
              <w:rPr>
                <w:spacing w:val="-2"/>
              </w:rPr>
              <w:t xml:space="preserve"> </w:t>
            </w:r>
            <w:r w:rsidR="00B87847">
              <w:t>(Enter/Edit)</w:t>
            </w:r>
            <w:r w:rsidR="00B87847">
              <w:tab/>
              <w:t>410</w:t>
            </w:r>
          </w:hyperlink>
        </w:p>
        <w:p w14:paraId="2AA5A7C9" w14:textId="77777777" w:rsidR="007D435F" w:rsidRDefault="00277930">
          <w:pPr>
            <w:pStyle w:val="TOC3"/>
            <w:tabs>
              <w:tab w:val="right" w:leader="dot" w:pos="9592"/>
            </w:tabs>
          </w:pPr>
          <w:hyperlink w:anchor="_bookmark157" w:history="1">
            <w:r w:rsidR="00B87847">
              <w:t>Operating Room</w:t>
            </w:r>
            <w:r w:rsidR="00B87847">
              <w:rPr>
                <w:spacing w:val="-6"/>
              </w:rPr>
              <w:t xml:space="preserve"> </w:t>
            </w:r>
            <w:r w:rsidR="00B87847">
              <w:t>Information (Enter/Edit)</w:t>
            </w:r>
            <w:r w:rsidR="00B87847">
              <w:tab/>
              <w:t>413</w:t>
            </w:r>
          </w:hyperlink>
        </w:p>
        <w:p w14:paraId="302288BC" w14:textId="77777777" w:rsidR="007D435F" w:rsidRDefault="00277930">
          <w:pPr>
            <w:pStyle w:val="TOC3"/>
            <w:tabs>
              <w:tab w:val="right" w:leader="dot" w:pos="9592"/>
            </w:tabs>
            <w:spacing w:before="1" w:after="46" w:line="240" w:lineRule="auto"/>
          </w:pPr>
          <w:hyperlink w:anchor="_bookmark158" w:history="1">
            <w:r w:rsidR="00B87847">
              <w:t>Surgery</w:t>
            </w:r>
            <w:r w:rsidR="00B87847">
              <w:rPr>
                <w:spacing w:val="-3"/>
              </w:rPr>
              <w:t xml:space="preserve"> </w:t>
            </w:r>
            <w:r w:rsidR="00B87847">
              <w:t>Utilization</w:t>
            </w:r>
            <w:r w:rsidR="00B87847">
              <w:rPr>
                <w:spacing w:val="-1"/>
              </w:rPr>
              <w:t xml:space="preserve"> </w:t>
            </w:r>
            <w:r w:rsidR="00B87847">
              <w:t>Menu</w:t>
            </w:r>
            <w:r w:rsidR="00B87847">
              <w:tab/>
              <w:t>414</w:t>
            </w:r>
          </w:hyperlink>
        </w:p>
        <w:p w14:paraId="37E46F69" w14:textId="77777777" w:rsidR="007D435F" w:rsidRDefault="00277930">
          <w:pPr>
            <w:pStyle w:val="TOC3"/>
            <w:tabs>
              <w:tab w:val="right" w:leader="dot" w:pos="9592"/>
            </w:tabs>
            <w:spacing w:before="74" w:line="253" w:lineRule="exact"/>
          </w:pPr>
          <w:hyperlink w:anchor="_bookmark159" w:history="1">
            <w:r w:rsidR="00B87847">
              <w:t>Person Field</w:t>
            </w:r>
            <w:r w:rsidR="00B87847">
              <w:rPr>
                <w:spacing w:val="-2"/>
              </w:rPr>
              <w:t xml:space="preserve"> </w:t>
            </w:r>
            <w:r w:rsidR="00B87847">
              <w:t>Restrictions</w:t>
            </w:r>
            <w:r w:rsidR="00B87847">
              <w:rPr>
                <w:spacing w:val="-2"/>
              </w:rPr>
              <w:t xml:space="preserve"> </w:t>
            </w:r>
            <w:r w:rsidR="00B87847">
              <w:t>Menu</w:t>
            </w:r>
            <w:r w:rsidR="00B87847">
              <w:tab/>
              <w:t>425</w:t>
            </w:r>
          </w:hyperlink>
        </w:p>
        <w:p w14:paraId="5192E430" w14:textId="77777777" w:rsidR="007D435F" w:rsidRDefault="00277930">
          <w:pPr>
            <w:pStyle w:val="TOC3"/>
            <w:tabs>
              <w:tab w:val="right" w:leader="dot" w:pos="9592"/>
            </w:tabs>
            <w:spacing w:line="253" w:lineRule="exact"/>
          </w:pPr>
          <w:hyperlink w:anchor="_bookmark160" w:history="1">
            <w:r w:rsidR="00B87847">
              <w:t>Update O.R.</w:t>
            </w:r>
            <w:r w:rsidR="00B87847">
              <w:rPr>
                <w:spacing w:val="-1"/>
              </w:rPr>
              <w:t xml:space="preserve"> </w:t>
            </w:r>
            <w:r w:rsidR="00B87847">
              <w:t>Schedule Devices</w:t>
            </w:r>
            <w:r w:rsidR="00B87847">
              <w:tab/>
              <w:t>429</w:t>
            </w:r>
          </w:hyperlink>
        </w:p>
        <w:p w14:paraId="0B48E580" w14:textId="77777777" w:rsidR="007D435F" w:rsidRDefault="00277930">
          <w:pPr>
            <w:pStyle w:val="TOC3"/>
            <w:tabs>
              <w:tab w:val="right" w:leader="dot" w:pos="9592"/>
            </w:tabs>
            <w:spacing w:before="1"/>
          </w:pPr>
          <w:hyperlink w:anchor="_bookmark161" w:history="1">
            <w:r w:rsidR="00B87847">
              <w:t>Update Staff</w:t>
            </w:r>
            <w:r w:rsidR="00B87847">
              <w:rPr>
                <w:spacing w:val="-1"/>
              </w:rPr>
              <w:t xml:space="preserve"> </w:t>
            </w:r>
            <w:r w:rsidR="00B87847">
              <w:t>Surgeon Information</w:t>
            </w:r>
            <w:r w:rsidR="00B87847">
              <w:tab/>
              <w:t>430</w:t>
            </w:r>
          </w:hyperlink>
        </w:p>
        <w:p w14:paraId="06990DBC" w14:textId="77777777" w:rsidR="007D435F" w:rsidRDefault="00277930">
          <w:pPr>
            <w:pStyle w:val="TOC3"/>
            <w:tabs>
              <w:tab w:val="right" w:leader="dot" w:pos="9592"/>
            </w:tabs>
          </w:pPr>
          <w:hyperlink w:anchor="_bookmark162" w:history="1">
            <w:r w:rsidR="00B87847">
              <w:t>Flag Drugs for Use as</w:t>
            </w:r>
            <w:r w:rsidR="00B87847">
              <w:rPr>
                <w:spacing w:val="-6"/>
              </w:rPr>
              <w:t xml:space="preserve"> </w:t>
            </w:r>
            <w:r w:rsidR="00B87847">
              <w:t>Anesthesia Agents</w:t>
            </w:r>
            <w:r w:rsidR="00B87847">
              <w:tab/>
              <w:t>431</w:t>
            </w:r>
          </w:hyperlink>
        </w:p>
        <w:p w14:paraId="38B09B8C" w14:textId="77777777" w:rsidR="007D435F" w:rsidRDefault="00277930">
          <w:pPr>
            <w:pStyle w:val="TOC3"/>
            <w:tabs>
              <w:tab w:val="right" w:leader="dot" w:pos="9592"/>
            </w:tabs>
            <w:spacing w:before="1"/>
          </w:pPr>
          <w:hyperlink w:anchor="_bookmark163" w:history="1">
            <w:r w:rsidR="00B87847">
              <w:t>Update Site</w:t>
            </w:r>
            <w:r w:rsidR="00B87847">
              <w:rPr>
                <w:spacing w:val="-1"/>
              </w:rPr>
              <w:t xml:space="preserve"> </w:t>
            </w:r>
            <w:r w:rsidR="00B87847">
              <w:t>Configurable Files</w:t>
            </w:r>
            <w:r w:rsidR="00B87847">
              <w:tab/>
              <w:t>432</w:t>
            </w:r>
          </w:hyperlink>
        </w:p>
        <w:p w14:paraId="6A4C10D0" w14:textId="77777777" w:rsidR="007D435F" w:rsidRDefault="00277930">
          <w:pPr>
            <w:pStyle w:val="TOC3"/>
            <w:tabs>
              <w:tab w:val="right" w:leader="dot" w:pos="9592"/>
            </w:tabs>
          </w:pPr>
          <w:hyperlink w:anchor="_bookmark165" w:history="1">
            <w:r w:rsidR="00B87847">
              <w:t>Surgery Interface</w:t>
            </w:r>
            <w:r w:rsidR="00B87847">
              <w:rPr>
                <w:spacing w:val="-4"/>
              </w:rPr>
              <w:t xml:space="preserve"> </w:t>
            </w:r>
            <w:r w:rsidR="00B87847">
              <w:t>Management</w:t>
            </w:r>
            <w:r w:rsidR="00B87847">
              <w:rPr>
                <w:spacing w:val="1"/>
              </w:rPr>
              <w:t xml:space="preserve"> </w:t>
            </w:r>
            <w:r w:rsidR="00B87847">
              <w:t>Menu</w:t>
            </w:r>
            <w:r w:rsidR="00B87847">
              <w:tab/>
              <w:t>434</w:t>
            </w:r>
          </w:hyperlink>
        </w:p>
        <w:p w14:paraId="032DFC4B" w14:textId="77777777" w:rsidR="007D435F" w:rsidRDefault="00277930">
          <w:pPr>
            <w:pStyle w:val="TOC3"/>
            <w:tabs>
              <w:tab w:val="right" w:leader="dot" w:pos="9592"/>
            </w:tabs>
          </w:pPr>
          <w:hyperlink w:anchor="_bookmark166" w:history="1">
            <w:r w:rsidR="00B87847">
              <w:t>Make Reports Viewable</w:t>
            </w:r>
            <w:r w:rsidR="00B87847">
              <w:rPr>
                <w:spacing w:val="-5"/>
              </w:rPr>
              <w:t xml:space="preserve"> </w:t>
            </w:r>
            <w:r w:rsidR="00B87847">
              <w:t>in</w:t>
            </w:r>
            <w:r w:rsidR="00B87847">
              <w:rPr>
                <w:spacing w:val="-3"/>
              </w:rPr>
              <w:t xml:space="preserve"> </w:t>
            </w:r>
            <w:r w:rsidR="00B87847">
              <w:t>CPRS</w:t>
            </w:r>
            <w:r w:rsidR="00B87847">
              <w:tab/>
              <w:t>440</w:t>
            </w:r>
          </w:hyperlink>
        </w:p>
        <w:p w14:paraId="16347EF9" w14:textId="77777777" w:rsidR="007D435F" w:rsidRDefault="00277930">
          <w:pPr>
            <w:pStyle w:val="TOC1"/>
            <w:tabs>
              <w:tab w:val="right" w:leader="dot" w:pos="9601"/>
            </w:tabs>
          </w:pPr>
          <w:hyperlink w:anchor="_bookmark167" w:history="1">
            <w:r w:rsidR="00B87847">
              <w:t>Chapter Six: Assessing</w:t>
            </w:r>
            <w:r w:rsidR="00B87847">
              <w:rPr>
                <w:spacing w:val="1"/>
              </w:rPr>
              <w:t xml:space="preserve"> </w:t>
            </w:r>
            <w:r w:rsidR="00B87847">
              <w:t>Surgical</w:t>
            </w:r>
            <w:r w:rsidR="00B87847">
              <w:rPr>
                <w:spacing w:val="2"/>
              </w:rPr>
              <w:t xml:space="preserve"> </w:t>
            </w:r>
            <w:r w:rsidR="00B87847">
              <w:t>Risk</w:t>
            </w:r>
            <w:r w:rsidR="00B87847">
              <w:tab/>
              <w:t>441</w:t>
            </w:r>
          </w:hyperlink>
        </w:p>
        <w:p w14:paraId="76F7D300" w14:textId="77777777" w:rsidR="007D435F" w:rsidRDefault="00277930">
          <w:pPr>
            <w:pStyle w:val="TOC2"/>
            <w:tabs>
              <w:tab w:val="right" w:leader="dot" w:pos="9601"/>
            </w:tabs>
            <w:spacing w:before="79" w:line="252" w:lineRule="exact"/>
          </w:pPr>
          <w:hyperlink w:anchor="_bookmark168" w:history="1">
            <w:r w:rsidR="00B87847">
              <w:t>Introduction</w:t>
            </w:r>
            <w:r w:rsidR="00B87847">
              <w:tab/>
              <w:t>441</w:t>
            </w:r>
          </w:hyperlink>
        </w:p>
        <w:p w14:paraId="1C668EDA" w14:textId="77777777" w:rsidR="007D435F" w:rsidRDefault="00277930">
          <w:pPr>
            <w:pStyle w:val="TOC3"/>
            <w:tabs>
              <w:tab w:val="right" w:leader="dot" w:pos="9592"/>
            </w:tabs>
          </w:pPr>
          <w:hyperlink w:anchor="_bookmark169" w:history="1">
            <w:r w:rsidR="00B87847">
              <w:t>Exiting an Option or</w:t>
            </w:r>
            <w:r w:rsidR="00B87847">
              <w:rPr>
                <w:spacing w:val="-3"/>
              </w:rPr>
              <w:t xml:space="preserve"> </w:t>
            </w:r>
            <w:r w:rsidR="00B87847">
              <w:t>the System</w:t>
            </w:r>
            <w:r w:rsidR="00B87847">
              <w:tab/>
              <w:t>441</w:t>
            </w:r>
          </w:hyperlink>
        </w:p>
        <w:p w14:paraId="258311BF" w14:textId="77777777" w:rsidR="007D435F" w:rsidRDefault="00277930">
          <w:pPr>
            <w:pStyle w:val="TOC2"/>
            <w:tabs>
              <w:tab w:val="right" w:leader="dot" w:pos="9601"/>
            </w:tabs>
          </w:pPr>
          <w:hyperlink w:anchor="_bookmark170" w:history="1">
            <w:r w:rsidR="00B87847">
              <w:t>Surgery Risk</w:t>
            </w:r>
            <w:r w:rsidR="00B87847">
              <w:rPr>
                <w:spacing w:val="-5"/>
              </w:rPr>
              <w:t xml:space="preserve"> </w:t>
            </w:r>
            <w:r w:rsidR="00B87847">
              <w:t>Assessment</w:t>
            </w:r>
            <w:r w:rsidR="00B87847">
              <w:rPr>
                <w:spacing w:val="-2"/>
              </w:rPr>
              <w:t xml:space="preserve"> </w:t>
            </w:r>
            <w:r w:rsidR="00B87847">
              <w:t>Menu</w:t>
            </w:r>
            <w:r w:rsidR="00B87847">
              <w:tab/>
              <w:t>443</w:t>
            </w:r>
          </w:hyperlink>
        </w:p>
        <w:p w14:paraId="304C89FB" w14:textId="77777777" w:rsidR="007D435F" w:rsidRDefault="00277930">
          <w:pPr>
            <w:pStyle w:val="TOC2"/>
            <w:tabs>
              <w:tab w:val="right" w:leader="dot" w:pos="9601"/>
            </w:tabs>
            <w:spacing w:before="62" w:line="252" w:lineRule="exact"/>
          </w:pPr>
          <w:hyperlink w:anchor="_bookmark171" w:history="1">
            <w:r w:rsidR="00B87847">
              <w:t>Non-Cardiac Risk Assessment</w:t>
            </w:r>
            <w:r w:rsidR="00B87847">
              <w:rPr>
                <w:spacing w:val="-3"/>
              </w:rPr>
              <w:t xml:space="preserve"> </w:t>
            </w:r>
            <w:r w:rsidR="00B87847">
              <w:t>Information</w:t>
            </w:r>
            <w:r w:rsidR="00B87847">
              <w:rPr>
                <w:spacing w:val="-3"/>
              </w:rPr>
              <w:t xml:space="preserve"> </w:t>
            </w:r>
            <w:r w:rsidR="00B87847">
              <w:t>(Enter/Edit)</w:t>
            </w:r>
            <w:r w:rsidR="00B87847">
              <w:tab/>
              <w:t>445</w:t>
            </w:r>
          </w:hyperlink>
        </w:p>
        <w:p w14:paraId="03562181" w14:textId="77777777" w:rsidR="007D435F" w:rsidRDefault="00277930">
          <w:pPr>
            <w:pStyle w:val="TOC3"/>
            <w:tabs>
              <w:tab w:val="right" w:leader="dot" w:pos="9592"/>
            </w:tabs>
          </w:pPr>
          <w:hyperlink w:anchor="_bookmark172" w:history="1">
            <w:r w:rsidR="00B87847">
              <w:t>Creating a New</w:t>
            </w:r>
            <w:r w:rsidR="00B87847">
              <w:rPr>
                <w:spacing w:val="-6"/>
              </w:rPr>
              <w:t xml:space="preserve"> </w:t>
            </w:r>
            <w:r w:rsidR="00B87847">
              <w:t>Risk</w:t>
            </w:r>
            <w:r w:rsidR="00B87847">
              <w:rPr>
                <w:spacing w:val="-2"/>
              </w:rPr>
              <w:t xml:space="preserve"> </w:t>
            </w:r>
            <w:r w:rsidR="00B87847">
              <w:t>Assessment</w:t>
            </w:r>
            <w:r w:rsidR="00B87847">
              <w:tab/>
              <w:t>445</w:t>
            </w:r>
          </w:hyperlink>
        </w:p>
        <w:p w14:paraId="1A4FF1A3" w14:textId="77777777" w:rsidR="007D435F" w:rsidRDefault="00277930">
          <w:pPr>
            <w:pStyle w:val="TOC3"/>
            <w:tabs>
              <w:tab w:val="right" w:leader="dot" w:pos="9592"/>
            </w:tabs>
            <w:spacing w:before="2"/>
          </w:pPr>
          <w:hyperlink w:anchor="_bookmark173" w:history="1">
            <w:r w:rsidR="00B87847">
              <w:t>Editing an Incomplete</w:t>
            </w:r>
            <w:r w:rsidR="00B87847">
              <w:rPr>
                <w:spacing w:val="-4"/>
              </w:rPr>
              <w:t xml:space="preserve"> </w:t>
            </w:r>
            <w:r w:rsidR="00B87847">
              <w:t>Risk</w:t>
            </w:r>
            <w:r w:rsidR="00B87847">
              <w:rPr>
                <w:spacing w:val="-3"/>
              </w:rPr>
              <w:t xml:space="preserve"> </w:t>
            </w:r>
            <w:r w:rsidR="00B87847">
              <w:t>Assessment</w:t>
            </w:r>
            <w:r w:rsidR="00B87847">
              <w:tab/>
              <w:t>447</w:t>
            </w:r>
          </w:hyperlink>
        </w:p>
        <w:p w14:paraId="07F5AE4B" w14:textId="77777777" w:rsidR="007D435F" w:rsidRDefault="00277930">
          <w:pPr>
            <w:pStyle w:val="TOC3"/>
            <w:tabs>
              <w:tab w:val="right" w:leader="dot" w:pos="9592"/>
            </w:tabs>
          </w:pPr>
          <w:hyperlink w:anchor="_bookmark174" w:history="1">
            <w:r w:rsidR="00B87847">
              <w:t>Preoperative</w:t>
            </w:r>
            <w:r w:rsidR="00B87847">
              <w:rPr>
                <w:spacing w:val="-1"/>
              </w:rPr>
              <w:t xml:space="preserve"> </w:t>
            </w:r>
            <w:r w:rsidR="00B87847">
              <w:t>Information</w:t>
            </w:r>
            <w:r w:rsidR="00B87847">
              <w:rPr>
                <w:spacing w:val="-3"/>
              </w:rPr>
              <w:t xml:space="preserve"> </w:t>
            </w:r>
            <w:r w:rsidR="00B87847">
              <w:t>(Enter/Edit)</w:t>
            </w:r>
            <w:r w:rsidR="00B87847">
              <w:tab/>
              <w:t>448</w:t>
            </w:r>
          </w:hyperlink>
        </w:p>
        <w:p w14:paraId="772C2FEF" w14:textId="77777777" w:rsidR="007D435F" w:rsidRDefault="00277930">
          <w:pPr>
            <w:pStyle w:val="TOC3"/>
            <w:tabs>
              <w:tab w:val="right" w:leader="dot" w:pos="9592"/>
            </w:tabs>
          </w:pPr>
          <w:hyperlink w:anchor="_bookmark176" w:history="1">
            <w:r w:rsidR="00B87847">
              <w:t>Laboratory Test</w:t>
            </w:r>
            <w:r w:rsidR="00B87847">
              <w:rPr>
                <w:spacing w:val="-3"/>
              </w:rPr>
              <w:t xml:space="preserve"> </w:t>
            </w:r>
            <w:r w:rsidR="00B87847">
              <w:t>Results</w:t>
            </w:r>
            <w:r w:rsidR="00B87847">
              <w:rPr>
                <w:spacing w:val="-2"/>
              </w:rPr>
              <w:t xml:space="preserve"> </w:t>
            </w:r>
            <w:r w:rsidR="00B87847">
              <w:t>(Enter/Edit)</w:t>
            </w:r>
            <w:r w:rsidR="00B87847">
              <w:tab/>
              <w:t>451</w:t>
            </w:r>
          </w:hyperlink>
        </w:p>
        <w:p w14:paraId="7537E8F8" w14:textId="77777777" w:rsidR="007D435F" w:rsidRDefault="00277930">
          <w:pPr>
            <w:pStyle w:val="TOC3"/>
            <w:tabs>
              <w:tab w:val="right" w:leader="dot" w:pos="9592"/>
            </w:tabs>
            <w:spacing w:before="1"/>
          </w:pPr>
          <w:hyperlink w:anchor="_bookmark177" w:history="1">
            <w:r w:rsidR="00B87847">
              <w:t>Operation</w:t>
            </w:r>
            <w:r w:rsidR="00B87847">
              <w:rPr>
                <w:spacing w:val="-4"/>
              </w:rPr>
              <w:t xml:space="preserve"> </w:t>
            </w:r>
            <w:r w:rsidR="00B87847">
              <w:t>Information (Enter/Edit)</w:t>
            </w:r>
            <w:r w:rsidR="00B87847">
              <w:tab/>
              <w:t>455</w:t>
            </w:r>
          </w:hyperlink>
        </w:p>
        <w:p w14:paraId="7CF169C0" w14:textId="77777777" w:rsidR="007D435F" w:rsidRDefault="00277930">
          <w:pPr>
            <w:pStyle w:val="TOC3"/>
            <w:tabs>
              <w:tab w:val="right" w:leader="dot" w:pos="9592"/>
            </w:tabs>
          </w:pPr>
          <w:hyperlink w:anchor="_bookmark178" w:history="1">
            <w:r w:rsidR="00B87847">
              <w:t>Patient Demographics (Enter/Edit)</w:t>
            </w:r>
            <w:r w:rsidR="00B87847">
              <w:tab/>
              <w:t>457</w:t>
            </w:r>
          </w:hyperlink>
        </w:p>
        <w:p w14:paraId="5472EE19" w14:textId="77777777" w:rsidR="007D435F" w:rsidRDefault="00277930">
          <w:pPr>
            <w:pStyle w:val="TOC3"/>
            <w:tabs>
              <w:tab w:val="right" w:leader="dot" w:pos="9592"/>
            </w:tabs>
            <w:spacing w:before="2"/>
          </w:pPr>
          <w:hyperlink w:anchor="_bookmark179" w:history="1">
            <w:r w:rsidR="00B87847">
              <w:t>Intraoperative</w:t>
            </w:r>
            <w:r w:rsidR="00B87847">
              <w:rPr>
                <w:spacing w:val="-1"/>
              </w:rPr>
              <w:t xml:space="preserve"> </w:t>
            </w:r>
            <w:r w:rsidR="00B87847">
              <w:t>Occurrences</w:t>
            </w:r>
            <w:r w:rsidR="00B87847">
              <w:rPr>
                <w:spacing w:val="-2"/>
              </w:rPr>
              <w:t xml:space="preserve"> </w:t>
            </w:r>
            <w:r w:rsidR="00B87847">
              <w:t>(Enter/Edit)</w:t>
            </w:r>
            <w:r w:rsidR="00B87847">
              <w:tab/>
              <w:t>459</w:t>
            </w:r>
          </w:hyperlink>
        </w:p>
        <w:p w14:paraId="58251EF4" w14:textId="77777777" w:rsidR="007D435F" w:rsidRDefault="00277930">
          <w:pPr>
            <w:pStyle w:val="TOC3"/>
            <w:tabs>
              <w:tab w:val="right" w:leader="dot" w:pos="9592"/>
            </w:tabs>
          </w:pPr>
          <w:hyperlink w:anchor="_bookmark180" w:history="1">
            <w:r w:rsidR="00B87847">
              <w:t>Postoperative</w:t>
            </w:r>
            <w:r w:rsidR="00B87847">
              <w:rPr>
                <w:spacing w:val="-1"/>
              </w:rPr>
              <w:t xml:space="preserve"> </w:t>
            </w:r>
            <w:r w:rsidR="00B87847">
              <w:t>Occurrences</w:t>
            </w:r>
            <w:r w:rsidR="00B87847">
              <w:rPr>
                <w:spacing w:val="-2"/>
              </w:rPr>
              <w:t xml:space="preserve"> </w:t>
            </w:r>
            <w:r w:rsidR="00B87847">
              <w:t>(Enter/Edit)</w:t>
            </w:r>
            <w:r w:rsidR="00B87847">
              <w:tab/>
              <w:t>461</w:t>
            </w:r>
          </w:hyperlink>
        </w:p>
        <w:p w14:paraId="232169BC" w14:textId="77777777" w:rsidR="007D435F" w:rsidRDefault="00277930">
          <w:pPr>
            <w:pStyle w:val="TOC3"/>
            <w:tabs>
              <w:tab w:val="right" w:leader="dot" w:pos="9592"/>
            </w:tabs>
          </w:pPr>
          <w:hyperlink w:anchor="_bookmark182" w:history="1">
            <w:r w:rsidR="00B87847">
              <w:t>Update Status of Returns Within</w:t>
            </w:r>
            <w:r w:rsidR="00B87847">
              <w:rPr>
                <w:spacing w:val="-6"/>
              </w:rPr>
              <w:t xml:space="preserve"> </w:t>
            </w:r>
            <w:r w:rsidR="00B87847">
              <w:t>30 Days</w:t>
            </w:r>
            <w:r w:rsidR="00B87847">
              <w:tab/>
              <w:t>463</w:t>
            </w:r>
          </w:hyperlink>
        </w:p>
        <w:p w14:paraId="53E204C6" w14:textId="77777777" w:rsidR="007D435F" w:rsidRDefault="00277930">
          <w:pPr>
            <w:pStyle w:val="TOC3"/>
            <w:tabs>
              <w:tab w:val="right" w:leader="dot" w:pos="9592"/>
            </w:tabs>
            <w:spacing w:before="1"/>
          </w:pPr>
          <w:hyperlink w:anchor="_bookmark183" w:history="1">
            <w:r w:rsidR="00B87847">
              <w:t>Update Assessment Status</w:t>
            </w:r>
            <w:r w:rsidR="00B87847">
              <w:rPr>
                <w:spacing w:val="-2"/>
              </w:rPr>
              <w:t xml:space="preserve"> </w:t>
            </w:r>
            <w:r w:rsidR="00B87847">
              <w:t>to ‘Complete’</w:t>
            </w:r>
            <w:r w:rsidR="00B87847">
              <w:tab/>
              <w:t>464</w:t>
            </w:r>
          </w:hyperlink>
        </w:p>
        <w:p w14:paraId="20DDF19B" w14:textId="77777777" w:rsidR="007D435F" w:rsidRDefault="00277930">
          <w:pPr>
            <w:pStyle w:val="TOC3"/>
            <w:tabs>
              <w:tab w:val="right" w:leader="dot" w:pos="9592"/>
            </w:tabs>
          </w:pPr>
          <w:hyperlink w:anchor="_bookmark185" w:history="1">
            <w:r w:rsidR="00B87847">
              <w:t>Alert Coder Regarding</w:t>
            </w:r>
            <w:r w:rsidR="00B87847">
              <w:rPr>
                <w:spacing w:val="-3"/>
              </w:rPr>
              <w:t xml:space="preserve"> </w:t>
            </w:r>
            <w:r w:rsidR="00B87847">
              <w:t>Coding</w:t>
            </w:r>
            <w:r w:rsidR="00B87847">
              <w:rPr>
                <w:spacing w:val="-1"/>
              </w:rPr>
              <w:t xml:space="preserve"> </w:t>
            </w:r>
            <w:r w:rsidR="00B87847">
              <w:t>Issues</w:t>
            </w:r>
            <w:r w:rsidR="00B87847">
              <w:tab/>
              <w:t>464</w:t>
            </w:r>
          </w:hyperlink>
        </w:p>
        <w:p w14:paraId="7D8A7A55" w14:textId="77777777" w:rsidR="007D435F" w:rsidRDefault="00277930">
          <w:pPr>
            <w:pStyle w:val="TOC2"/>
            <w:tabs>
              <w:tab w:val="right" w:leader="dot" w:pos="9601"/>
            </w:tabs>
            <w:spacing w:before="62" w:line="252" w:lineRule="exact"/>
          </w:pPr>
          <w:hyperlink w:anchor="_bookmark186" w:history="1">
            <w:r w:rsidR="00B87847">
              <w:t>Cardiac Risk Assessment</w:t>
            </w:r>
            <w:r w:rsidR="00B87847">
              <w:rPr>
                <w:spacing w:val="-2"/>
              </w:rPr>
              <w:t xml:space="preserve"> </w:t>
            </w:r>
            <w:r w:rsidR="00B87847">
              <w:t>Information (Enter/Edit)</w:t>
            </w:r>
            <w:r w:rsidR="00B87847">
              <w:tab/>
              <w:t>465</w:t>
            </w:r>
          </w:hyperlink>
        </w:p>
        <w:p w14:paraId="44840378" w14:textId="77777777" w:rsidR="007D435F" w:rsidRDefault="00277930">
          <w:pPr>
            <w:pStyle w:val="TOC3"/>
            <w:tabs>
              <w:tab w:val="right" w:leader="dot" w:pos="9592"/>
            </w:tabs>
          </w:pPr>
          <w:hyperlink w:anchor="_bookmark187" w:history="1">
            <w:r w:rsidR="00B87847">
              <w:t>Creating a New</w:t>
            </w:r>
            <w:r w:rsidR="00B87847">
              <w:rPr>
                <w:spacing w:val="-6"/>
              </w:rPr>
              <w:t xml:space="preserve"> </w:t>
            </w:r>
            <w:r w:rsidR="00B87847">
              <w:t>Risk</w:t>
            </w:r>
            <w:r w:rsidR="00B87847">
              <w:rPr>
                <w:spacing w:val="-2"/>
              </w:rPr>
              <w:t xml:space="preserve"> </w:t>
            </w:r>
            <w:r w:rsidR="00B87847">
              <w:t>Assessment</w:t>
            </w:r>
            <w:r w:rsidR="00B87847">
              <w:tab/>
              <w:t>465</w:t>
            </w:r>
          </w:hyperlink>
        </w:p>
        <w:p w14:paraId="1785DE59" w14:textId="77777777" w:rsidR="007D435F" w:rsidRDefault="00277930">
          <w:pPr>
            <w:pStyle w:val="TOC3"/>
            <w:tabs>
              <w:tab w:val="right" w:leader="dot" w:pos="9592"/>
            </w:tabs>
            <w:spacing w:before="1" w:line="253" w:lineRule="exact"/>
          </w:pPr>
          <w:hyperlink w:anchor="_bookmark188" w:history="1">
            <w:r w:rsidR="00B87847">
              <w:t>Clinical Information</w:t>
            </w:r>
            <w:r w:rsidR="00B87847">
              <w:rPr>
                <w:spacing w:val="-3"/>
              </w:rPr>
              <w:t xml:space="preserve"> </w:t>
            </w:r>
            <w:r w:rsidR="00B87847">
              <w:t>(Enter/Edit)</w:t>
            </w:r>
            <w:r w:rsidR="00B87847">
              <w:tab/>
              <w:t>467</w:t>
            </w:r>
          </w:hyperlink>
        </w:p>
        <w:p w14:paraId="05AFC850" w14:textId="77777777" w:rsidR="007D435F" w:rsidRDefault="00277930">
          <w:pPr>
            <w:pStyle w:val="TOC3"/>
            <w:tabs>
              <w:tab w:val="right" w:leader="dot" w:pos="9592"/>
            </w:tabs>
          </w:pPr>
          <w:hyperlink w:anchor="_bookmark190" w:history="1">
            <w:r w:rsidR="00B87847">
              <w:t>Laboratory Test</w:t>
            </w:r>
            <w:r w:rsidR="00B87847">
              <w:rPr>
                <w:spacing w:val="-3"/>
              </w:rPr>
              <w:t xml:space="preserve"> </w:t>
            </w:r>
            <w:r w:rsidR="00B87847">
              <w:t>Results</w:t>
            </w:r>
            <w:r w:rsidR="00B87847">
              <w:rPr>
                <w:spacing w:val="-2"/>
              </w:rPr>
              <w:t xml:space="preserve"> </w:t>
            </w:r>
            <w:r w:rsidR="00B87847">
              <w:t>(Enter/Edit)</w:t>
            </w:r>
            <w:r w:rsidR="00B87847">
              <w:tab/>
              <w:t>469</w:t>
            </w:r>
          </w:hyperlink>
        </w:p>
        <w:p w14:paraId="43A45F95" w14:textId="77777777" w:rsidR="007D435F" w:rsidRDefault="00277930">
          <w:pPr>
            <w:pStyle w:val="TOC3"/>
            <w:tabs>
              <w:tab w:val="right" w:leader="dot" w:pos="9592"/>
            </w:tabs>
          </w:pPr>
          <w:hyperlink w:anchor="_bookmark191" w:history="1">
            <w:r w:rsidR="00B87847">
              <w:t>Enter Cardiac Catheterization &amp;</w:t>
            </w:r>
            <w:r w:rsidR="00B87847">
              <w:rPr>
                <w:spacing w:val="-5"/>
              </w:rPr>
              <w:t xml:space="preserve"> </w:t>
            </w:r>
            <w:r w:rsidR="00B87847">
              <w:t>Angiographic Data</w:t>
            </w:r>
            <w:r w:rsidR="00B87847">
              <w:tab/>
              <w:t>469</w:t>
            </w:r>
          </w:hyperlink>
        </w:p>
        <w:p w14:paraId="13F3ABA7" w14:textId="77777777" w:rsidR="007D435F" w:rsidRDefault="00277930">
          <w:pPr>
            <w:pStyle w:val="TOC3"/>
            <w:tabs>
              <w:tab w:val="right" w:leader="dot" w:pos="9592"/>
            </w:tabs>
            <w:spacing w:before="1"/>
          </w:pPr>
          <w:hyperlink w:anchor="_bookmark192" w:history="1">
            <w:r w:rsidR="00B87847">
              <w:t>Operative Risk Summary</w:t>
            </w:r>
            <w:r w:rsidR="00B87847">
              <w:rPr>
                <w:spacing w:val="-7"/>
              </w:rPr>
              <w:t xml:space="preserve"> </w:t>
            </w:r>
            <w:r w:rsidR="00B87847">
              <w:t>Data</w:t>
            </w:r>
            <w:r w:rsidR="00B87847">
              <w:rPr>
                <w:spacing w:val="-2"/>
              </w:rPr>
              <w:t xml:space="preserve"> </w:t>
            </w:r>
            <w:r w:rsidR="00B87847">
              <w:t>(Enter/Edit)</w:t>
            </w:r>
            <w:r w:rsidR="00B87847">
              <w:tab/>
              <w:t>471</w:t>
            </w:r>
          </w:hyperlink>
        </w:p>
        <w:p w14:paraId="060CD4F4" w14:textId="77777777" w:rsidR="007D435F" w:rsidRDefault="00277930">
          <w:pPr>
            <w:pStyle w:val="TOC3"/>
            <w:tabs>
              <w:tab w:val="right" w:leader="dot" w:pos="9592"/>
            </w:tabs>
          </w:pPr>
          <w:hyperlink w:anchor="_bookmark193" w:history="1">
            <w:r w:rsidR="00B87847">
              <w:t>Cardiac Procedures Operative</w:t>
            </w:r>
            <w:r w:rsidR="00B87847">
              <w:rPr>
                <w:spacing w:val="-1"/>
              </w:rPr>
              <w:t xml:space="preserve"> </w:t>
            </w:r>
            <w:r w:rsidR="00B87847">
              <w:t>Data (Enter/Edit)</w:t>
            </w:r>
            <w:r w:rsidR="00B87847">
              <w:tab/>
              <w:t>473</w:t>
            </w:r>
          </w:hyperlink>
        </w:p>
        <w:p w14:paraId="3552395B" w14:textId="77777777" w:rsidR="007D435F" w:rsidRDefault="00277930">
          <w:pPr>
            <w:pStyle w:val="TOC3"/>
            <w:tabs>
              <w:tab w:val="right" w:leader="dot" w:pos="9592"/>
            </w:tabs>
            <w:spacing w:before="2"/>
          </w:pPr>
          <w:hyperlink w:anchor="_bookmark194" w:history="1">
            <w:r w:rsidR="00B87847">
              <w:t>Intraoperative</w:t>
            </w:r>
            <w:r w:rsidR="00B87847">
              <w:rPr>
                <w:spacing w:val="-1"/>
              </w:rPr>
              <w:t xml:space="preserve"> </w:t>
            </w:r>
            <w:r w:rsidR="00B87847">
              <w:t>Occurrences</w:t>
            </w:r>
            <w:r w:rsidR="00B87847">
              <w:rPr>
                <w:spacing w:val="-2"/>
              </w:rPr>
              <w:t xml:space="preserve"> </w:t>
            </w:r>
            <w:r w:rsidR="00B87847">
              <w:t>(Enter/Edit)</w:t>
            </w:r>
            <w:r w:rsidR="00B87847">
              <w:tab/>
              <w:t>475</w:t>
            </w:r>
          </w:hyperlink>
        </w:p>
        <w:p w14:paraId="2E6F320D" w14:textId="77777777" w:rsidR="007D435F" w:rsidRDefault="00277930">
          <w:pPr>
            <w:pStyle w:val="TOC3"/>
            <w:tabs>
              <w:tab w:val="right" w:leader="dot" w:pos="9592"/>
            </w:tabs>
          </w:pPr>
          <w:hyperlink w:anchor="_bookmark195" w:history="1">
            <w:r w:rsidR="00B87847">
              <w:t>Postoperative</w:t>
            </w:r>
            <w:r w:rsidR="00B87847">
              <w:rPr>
                <w:spacing w:val="-1"/>
              </w:rPr>
              <w:t xml:space="preserve"> </w:t>
            </w:r>
            <w:r w:rsidR="00B87847">
              <w:t>Occurrences</w:t>
            </w:r>
            <w:r w:rsidR="00B87847">
              <w:rPr>
                <w:spacing w:val="-2"/>
              </w:rPr>
              <w:t xml:space="preserve"> </w:t>
            </w:r>
            <w:r w:rsidR="00B87847">
              <w:t>(Enter/Edit)</w:t>
            </w:r>
            <w:r w:rsidR="00B87847">
              <w:tab/>
              <w:t>477</w:t>
            </w:r>
          </w:hyperlink>
        </w:p>
        <w:p w14:paraId="7ADFD5F7" w14:textId="77777777" w:rsidR="007D435F" w:rsidRDefault="00277930">
          <w:pPr>
            <w:pStyle w:val="TOC3"/>
            <w:tabs>
              <w:tab w:val="right" w:leader="dot" w:pos="9592"/>
            </w:tabs>
          </w:pPr>
          <w:hyperlink w:anchor="_bookmark196" w:history="1">
            <w:r w:rsidR="00B87847">
              <w:t>Resource</w:t>
            </w:r>
            <w:r w:rsidR="00B87847">
              <w:rPr>
                <w:spacing w:val="-1"/>
              </w:rPr>
              <w:t xml:space="preserve"> </w:t>
            </w:r>
            <w:r w:rsidR="00B87847">
              <w:t>Data (Enter/Edit)</w:t>
            </w:r>
            <w:r w:rsidR="00B87847">
              <w:tab/>
              <w:t>479</w:t>
            </w:r>
          </w:hyperlink>
        </w:p>
        <w:p w14:paraId="78205C3D" w14:textId="77777777" w:rsidR="007D435F" w:rsidRDefault="00277930">
          <w:pPr>
            <w:pStyle w:val="TOC3"/>
            <w:tabs>
              <w:tab w:val="right" w:leader="dot" w:pos="9592"/>
            </w:tabs>
            <w:spacing w:before="1"/>
          </w:pPr>
          <w:hyperlink w:anchor="_bookmark197" w:history="1">
            <w:r w:rsidR="00B87847">
              <w:t>Update Assessment Status</w:t>
            </w:r>
            <w:r w:rsidR="00B87847">
              <w:rPr>
                <w:spacing w:val="-2"/>
              </w:rPr>
              <w:t xml:space="preserve"> </w:t>
            </w:r>
            <w:r w:rsidR="00B87847">
              <w:t>to ‘COMPLETE’</w:t>
            </w:r>
            <w:r w:rsidR="00B87847">
              <w:tab/>
              <w:t>481</w:t>
            </w:r>
          </w:hyperlink>
        </w:p>
        <w:p w14:paraId="0C7F8594" w14:textId="77777777" w:rsidR="007D435F" w:rsidRDefault="00277930">
          <w:pPr>
            <w:pStyle w:val="TOC3"/>
            <w:tabs>
              <w:tab w:val="right" w:leader="dot" w:pos="9592"/>
            </w:tabs>
          </w:pPr>
          <w:hyperlink w:anchor="_bookmark198" w:history="1">
            <w:r w:rsidR="00B87847">
              <w:t>Alert Coder Regarding</w:t>
            </w:r>
            <w:r w:rsidR="00B87847">
              <w:rPr>
                <w:spacing w:val="-3"/>
              </w:rPr>
              <w:t xml:space="preserve"> </w:t>
            </w:r>
            <w:r w:rsidR="00B87847">
              <w:t>Coding</w:t>
            </w:r>
            <w:r w:rsidR="00B87847">
              <w:rPr>
                <w:spacing w:val="-1"/>
              </w:rPr>
              <w:t xml:space="preserve"> </w:t>
            </w:r>
            <w:r w:rsidR="00B87847">
              <w:t>Issues</w:t>
            </w:r>
            <w:r w:rsidR="00B87847">
              <w:tab/>
              <w:t>481</w:t>
            </w:r>
          </w:hyperlink>
        </w:p>
        <w:p w14:paraId="13342428" w14:textId="77777777" w:rsidR="007D435F" w:rsidRDefault="00277930">
          <w:pPr>
            <w:pStyle w:val="TOC2"/>
            <w:tabs>
              <w:tab w:val="right" w:leader="dot" w:pos="9601"/>
            </w:tabs>
            <w:spacing w:before="62"/>
          </w:pPr>
          <w:hyperlink w:anchor="_bookmark199" w:history="1">
            <w:r w:rsidR="00B87847">
              <w:t>Print a Surgery</w:t>
            </w:r>
            <w:r w:rsidR="00B87847">
              <w:rPr>
                <w:spacing w:val="-3"/>
              </w:rPr>
              <w:t xml:space="preserve"> </w:t>
            </w:r>
            <w:r w:rsidR="00B87847">
              <w:t>Risk</w:t>
            </w:r>
            <w:r w:rsidR="00B87847">
              <w:rPr>
                <w:spacing w:val="-2"/>
              </w:rPr>
              <w:t xml:space="preserve"> </w:t>
            </w:r>
            <w:r w:rsidR="00B87847">
              <w:t>Assessment</w:t>
            </w:r>
            <w:r w:rsidR="00B87847">
              <w:tab/>
              <w:t>481</w:t>
            </w:r>
          </w:hyperlink>
        </w:p>
        <w:p w14:paraId="525BDE82" w14:textId="77777777" w:rsidR="007D435F" w:rsidRDefault="00277930">
          <w:pPr>
            <w:pStyle w:val="TOC2"/>
            <w:tabs>
              <w:tab w:val="right" w:leader="dot" w:pos="9601"/>
            </w:tabs>
          </w:pPr>
          <w:hyperlink w:anchor="_bookmark202" w:history="1">
            <w:r w:rsidR="00B87847">
              <w:t>Update Assessment Completed/Transmitted in Error</w:t>
            </w:r>
            <w:r w:rsidR="00B87847">
              <w:tab/>
              <w:t>487</w:t>
            </w:r>
          </w:hyperlink>
        </w:p>
        <w:p w14:paraId="2974021C" w14:textId="77777777" w:rsidR="007D435F" w:rsidRDefault="00277930">
          <w:pPr>
            <w:pStyle w:val="TOC2"/>
            <w:tabs>
              <w:tab w:val="right" w:leader="dot" w:pos="9601"/>
            </w:tabs>
          </w:pPr>
          <w:hyperlink w:anchor="_bookmark203" w:history="1">
            <w:r w:rsidR="00B87847">
              <w:t>List of Surgery</w:t>
            </w:r>
            <w:r w:rsidR="00B87847">
              <w:rPr>
                <w:spacing w:val="-6"/>
              </w:rPr>
              <w:t xml:space="preserve"> </w:t>
            </w:r>
            <w:r w:rsidR="00B87847">
              <w:t>Risk</w:t>
            </w:r>
            <w:r w:rsidR="00B87847">
              <w:rPr>
                <w:spacing w:val="-2"/>
              </w:rPr>
              <w:t xml:space="preserve"> </w:t>
            </w:r>
            <w:r w:rsidR="00B87847">
              <w:t>Assessments</w:t>
            </w:r>
            <w:r w:rsidR="00B87847">
              <w:tab/>
              <w:t>489</w:t>
            </w:r>
          </w:hyperlink>
        </w:p>
        <w:p w14:paraId="6281C0B0" w14:textId="77777777" w:rsidR="007D435F" w:rsidRDefault="00277930">
          <w:pPr>
            <w:pStyle w:val="TOC2"/>
            <w:tabs>
              <w:tab w:val="right" w:leader="dot" w:pos="9601"/>
            </w:tabs>
            <w:spacing w:before="62"/>
          </w:pPr>
          <w:hyperlink w:anchor="_bookmark204" w:history="1">
            <w:r w:rsidR="00B87847">
              <w:t>Print 30 Day</w:t>
            </w:r>
            <w:r w:rsidR="00B87847">
              <w:rPr>
                <w:spacing w:val="-2"/>
              </w:rPr>
              <w:t xml:space="preserve"> </w:t>
            </w:r>
            <w:r w:rsidR="00B87847">
              <w:t>Follow-up Letters</w:t>
            </w:r>
            <w:r w:rsidR="00B87847">
              <w:tab/>
              <w:t>503</w:t>
            </w:r>
          </w:hyperlink>
        </w:p>
        <w:p w14:paraId="26CA1BF2" w14:textId="77777777" w:rsidR="007D435F" w:rsidRDefault="00277930">
          <w:pPr>
            <w:pStyle w:val="TOC2"/>
            <w:tabs>
              <w:tab w:val="right" w:leader="dot" w:pos="9601"/>
            </w:tabs>
          </w:pPr>
          <w:hyperlink w:anchor="_bookmark205" w:history="1">
            <w:r w:rsidR="00B87847">
              <w:t>Exclusion</w:t>
            </w:r>
            <w:r w:rsidR="00B87847">
              <w:rPr>
                <w:spacing w:val="-1"/>
              </w:rPr>
              <w:t xml:space="preserve"> </w:t>
            </w:r>
            <w:r w:rsidR="00B87847">
              <w:t>Criteria</w:t>
            </w:r>
            <w:r w:rsidR="00B87847">
              <w:rPr>
                <w:spacing w:val="-2"/>
              </w:rPr>
              <w:t xml:space="preserve"> </w:t>
            </w:r>
            <w:r w:rsidR="00B87847">
              <w:t>(Enter/Edit)</w:t>
            </w:r>
            <w:r w:rsidR="00B87847">
              <w:tab/>
              <w:t>507</w:t>
            </w:r>
          </w:hyperlink>
        </w:p>
        <w:p w14:paraId="329EDDFE" w14:textId="77777777" w:rsidR="007D435F" w:rsidRDefault="00277930">
          <w:pPr>
            <w:pStyle w:val="TOC2"/>
            <w:tabs>
              <w:tab w:val="right" w:leader="dot" w:pos="9601"/>
            </w:tabs>
            <w:spacing w:before="61"/>
          </w:pPr>
          <w:hyperlink w:anchor="_bookmark206" w:history="1">
            <w:r w:rsidR="00B87847">
              <w:t>Monthly Surgical Case</w:t>
            </w:r>
            <w:r w:rsidR="00B87847">
              <w:rPr>
                <w:spacing w:val="-3"/>
              </w:rPr>
              <w:t xml:space="preserve"> </w:t>
            </w:r>
            <w:r w:rsidR="00B87847">
              <w:t>Workload Report</w:t>
            </w:r>
            <w:r w:rsidR="00B87847">
              <w:tab/>
              <w:t>509</w:t>
            </w:r>
          </w:hyperlink>
        </w:p>
        <w:p w14:paraId="13B73344" w14:textId="77777777" w:rsidR="007D435F" w:rsidRDefault="00277930">
          <w:pPr>
            <w:pStyle w:val="TOC2"/>
            <w:tabs>
              <w:tab w:val="right" w:leader="dot" w:pos="9601"/>
            </w:tabs>
          </w:pPr>
          <w:hyperlink w:anchor="_bookmark207" w:history="1">
            <w:r w:rsidR="00B87847">
              <w:t>M&amp;M</w:t>
            </w:r>
            <w:r w:rsidR="00B87847">
              <w:rPr>
                <w:spacing w:val="-3"/>
              </w:rPr>
              <w:t xml:space="preserve"> </w:t>
            </w:r>
            <w:r w:rsidR="00B87847">
              <w:t>Verification Report</w:t>
            </w:r>
            <w:r w:rsidR="00B87847">
              <w:tab/>
              <w:t>513</w:t>
            </w:r>
          </w:hyperlink>
        </w:p>
        <w:p w14:paraId="763670F2" w14:textId="77777777" w:rsidR="007D435F" w:rsidRDefault="00277930">
          <w:pPr>
            <w:pStyle w:val="TOC2"/>
            <w:tabs>
              <w:tab w:val="right" w:leader="dot" w:pos="9601"/>
            </w:tabs>
          </w:pPr>
          <w:hyperlink w:anchor="_bookmark208" w:history="1">
            <w:r w:rsidR="00B87847">
              <w:t>Update</w:t>
            </w:r>
            <w:r w:rsidR="00B87847">
              <w:rPr>
                <w:spacing w:val="-2"/>
              </w:rPr>
              <w:t xml:space="preserve"> </w:t>
            </w:r>
            <w:r w:rsidR="00B87847">
              <w:t>1-Liner Case</w:t>
            </w:r>
            <w:r w:rsidR="00B87847">
              <w:tab/>
              <w:t>519</w:t>
            </w:r>
          </w:hyperlink>
        </w:p>
        <w:p w14:paraId="2197EB6D" w14:textId="77777777" w:rsidR="007D435F" w:rsidRDefault="00277930">
          <w:pPr>
            <w:pStyle w:val="TOC2"/>
            <w:tabs>
              <w:tab w:val="right" w:leader="dot" w:pos="9601"/>
            </w:tabs>
            <w:spacing w:before="62"/>
          </w:pPr>
          <w:hyperlink w:anchor="_bookmark209" w:history="1">
            <w:r w:rsidR="00B87847">
              <w:t>Queue</w:t>
            </w:r>
            <w:r w:rsidR="00B87847">
              <w:rPr>
                <w:spacing w:val="-1"/>
              </w:rPr>
              <w:t xml:space="preserve"> </w:t>
            </w:r>
            <w:r w:rsidR="00B87847">
              <w:t>Assessment</w:t>
            </w:r>
            <w:r w:rsidR="00B87847">
              <w:rPr>
                <w:spacing w:val="-2"/>
              </w:rPr>
              <w:t xml:space="preserve"> </w:t>
            </w:r>
            <w:r w:rsidR="00B87847">
              <w:t>Transmissions</w:t>
            </w:r>
            <w:r w:rsidR="00B87847">
              <w:tab/>
              <w:t>521</w:t>
            </w:r>
          </w:hyperlink>
        </w:p>
        <w:p w14:paraId="5C2F83A5" w14:textId="77777777" w:rsidR="007D435F" w:rsidRDefault="00277930">
          <w:pPr>
            <w:pStyle w:val="TOC2"/>
            <w:tabs>
              <w:tab w:val="right" w:leader="dot" w:pos="9601"/>
            </w:tabs>
          </w:pPr>
          <w:hyperlink w:anchor="_bookmark210" w:history="1">
            <w:r w:rsidR="00B87847">
              <w:t>Alert Coder Regarding</w:t>
            </w:r>
            <w:r w:rsidR="00B87847">
              <w:rPr>
                <w:spacing w:val="-3"/>
              </w:rPr>
              <w:t xml:space="preserve"> </w:t>
            </w:r>
            <w:r w:rsidR="00B87847">
              <w:t>Coding</w:t>
            </w:r>
            <w:r w:rsidR="00B87847">
              <w:rPr>
                <w:spacing w:val="-1"/>
              </w:rPr>
              <w:t xml:space="preserve"> </w:t>
            </w:r>
            <w:r w:rsidR="00B87847">
              <w:t>Issues</w:t>
            </w:r>
            <w:r w:rsidR="00B87847">
              <w:tab/>
              <w:t>522</w:t>
            </w:r>
          </w:hyperlink>
        </w:p>
        <w:p w14:paraId="25DA42FC" w14:textId="77777777" w:rsidR="007D435F" w:rsidRDefault="00277930">
          <w:pPr>
            <w:pStyle w:val="TOC2"/>
            <w:tabs>
              <w:tab w:val="right" w:leader="dot" w:pos="9601"/>
            </w:tabs>
            <w:spacing w:before="61"/>
          </w:pPr>
          <w:hyperlink w:anchor="_bookmark211" w:history="1">
            <w:r w:rsidR="00B87847">
              <w:t>Risk Model</w:t>
            </w:r>
            <w:r w:rsidR="00B87847">
              <w:rPr>
                <w:spacing w:val="-1"/>
              </w:rPr>
              <w:t xml:space="preserve"> </w:t>
            </w:r>
            <w:r w:rsidR="00B87847">
              <w:t>Lab</w:t>
            </w:r>
            <w:r w:rsidR="00B87847">
              <w:rPr>
                <w:spacing w:val="-3"/>
              </w:rPr>
              <w:t xml:space="preserve"> </w:t>
            </w:r>
            <w:r w:rsidR="00B87847">
              <w:t>Test</w:t>
            </w:r>
            <w:r w:rsidR="00B87847">
              <w:tab/>
              <w:t>574</w:t>
            </w:r>
          </w:hyperlink>
        </w:p>
      </w:sdtContent>
    </w:sdt>
    <w:p w14:paraId="4148828E" w14:textId="77777777" w:rsidR="007D435F" w:rsidRDefault="007D435F">
      <w:pPr>
        <w:sectPr w:rsidR="007D435F">
          <w:type w:val="continuous"/>
          <w:pgSz w:w="12240" w:h="15840"/>
          <w:pgMar w:top="1359" w:right="1200" w:bottom="1507" w:left="1200" w:header="720" w:footer="720" w:gutter="0"/>
          <w:cols w:space="720"/>
        </w:sectPr>
      </w:pPr>
    </w:p>
    <w:p w14:paraId="15C56698" w14:textId="77777777" w:rsidR="007D435F" w:rsidRDefault="00277930">
      <w:pPr>
        <w:tabs>
          <w:tab w:val="left" w:leader="dot" w:pos="9234"/>
        </w:tabs>
        <w:spacing w:before="75"/>
        <w:ind w:left="240"/>
        <w:rPr>
          <w:rFonts w:ascii="Arial"/>
          <w:b/>
        </w:rPr>
      </w:pPr>
      <w:hyperlink w:anchor="_bookmark214" w:history="1">
        <w:r w:rsidR="00B87847">
          <w:rPr>
            <w:rFonts w:ascii="Arial"/>
            <w:b/>
          </w:rPr>
          <w:t>Chapter Seven: Code</w:t>
        </w:r>
        <w:r w:rsidR="00B87847">
          <w:rPr>
            <w:rFonts w:ascii="Arial"/>
            <w:b/>
            <w:spacing w:val="-3"/>
          </w:rPr>
          <w:t xml:space="preserve"> </w:t>
        </w:r>
        <w:r w:rsidR="00B87847">
          <w:rPr>
            <w:rFonts w:ascii="Arial"/>
            <w:b/>
          </w:rPr>
          <w:t>Set</w:t>
        </w:r>
        <w:r w:rsidR="00B87847">
          <w:rPr>
            <w:rFonts w:ascii="Arial"/>
            <w:b/>
            <w:spacing w:val="-1"/>
          </w:rPr>
          <w:t xml:space="preserve"> </w:t>
        </w:r>
        <w:r w:rsidR="00B87847">
          <w:rPr>
            <w:rFonts w:ascii="Arial"/>
            <w:b/>
          </w:rPr>
          <w:t>Versioning</w:t>
        </w:r>
        <w:r w:rsidR="00B87847">
          <w:rPr>
            <w:rFonts w:ascii="Arial"/>
            <w:b/>
          </w:rPr>
          <w:tab/>
          <w:t>525</w:t>
        </w:r>
      </w:hyperlink>
    </w:p>
    <w:p w14:paraId="50FD8300" w14:textId="77777777" w:rsidR="007D435F" w:rsidRDefault="00277930">
      <w:pPr>
        <w:tabs>
          <w:tab w:val="left" w:leader="dot" w:pos="9234"/>
        </w:tabs>
        <w:spacing w:before="122"/>
        <w:ind w:left="240"/>
        <w:rPr>
          <w:rFonts w:ascii="Arial"/>
          <w:b/>
        </w:rPr>
      </w:pPr>
      <w:hyperlink w:anchor="_bookmark217" w:history="1">
        <w:r w:rsidR="00B87847">
          <w:rPr>
            <w:rFonts w:ascii="Arial"/>
            <w:b/>
          </w:rPr>
          <w:t>Chapter Nine:</w:t>
        </w:r>
        <w:r w:rsidR="00B87847">
          <w:rPr>
            <w:rFonts w:ascii="Arial"/>
            <w:b/>
            <w:spacing w:val="-2"/>
          </w:rPr>
          <w:t xml:space="preserve"> </w:t>
        </w:r>
        <w:r w:rsidR="00B87847">
          <w:rPr>
            <w:rFonts w:ascii="Arial"/>
            <w:b/>
          </w:rPr>
          <w:t>Glossary</w:t>
        </w:r>
        <w:r w:rsidR="00B87847">
          <w:rPr>
            <w:rFonts w:ascii="Arial"/>
            <w:b/>
          </w:rPr>
          <w:tab/>
          <w:t>548</w:t>
        </w:r>
      </w:hyperlink>
    </w:p>
    <w:p w14:paraId="2897702B" w14:textId="77777777" w:rsidR="007D435F" w:rsidRDefault="00277930">
      <w:pPr>
        <w:tabs>
          <w:tab w:val="left" w:leader="dot" w:pos="9234"/>
        </w:tabs>
        <w:spacing w:before="119"/>
        <w:ind w:left="240"/>
        <w:rPr>
          <w:rFonts w:ascii="Arial"/>
          <w:b/>
        </w:rPr>
      </w:pPr>
      <w:hyperlink w:anchor="_bookmark218" w:history="1">
        <w:r w:rsidR="00B87847">
          <w:rPr>
            <w:rFonts w:ascii="Arial"/>
            <w:b/>
          </w:rPr>
          <w:t>Index</w:t>
        </w:r>
        <w:r w:rsidR="00B87847">
          <w:rPr>
            <w:rFonts w:ascii="Arial"/>
            <w:b/>
          </w:rPr>
          <w:tab/>
          <w:t>550</w:t>
        </w:r>
      </w:hyperlink>
    </w:p>
    <w:p w14:paraId="54B6DAF1" w14:textId="77777777" w:rsidR="007D435F" w:rsidRDefault="007D435F">
      <w:pPr>
        <w:rPr>
          <w:rFonts w:ascii="Arial"/>
        </w:rPr>
        <w:sectPr w:rsidR="007D435F">
          <w:pgSz w:w="12240" w:h="15840"/>
          <w:pgMar w:top="1360" w:right="1200" w:bottom="940" w:left="1200" w:header="0" w:footer="666" w:gutter="0"/>
          <w:cols w:space="720"/>
        </w:sectPr>
      </w:pPr>
    </w:p>
    <w:p w14:paraId="05FA27AC" w14:textId="77777777" w:rsidR="007D435F" w:rsidRDefault="00B87847">
      <w:pPr>
        <w:spacing w:before="74"/>
        <w:ind w:left="2958" w:right="2955"/>
        <w:jc w:val="center"/>
        <w:rPr>
          <w:rFonts w:ascii="Times New Roman"/>
          <w:i/>
        </w:rPr>
      </w:pPr>
      <w:r>
        <w:rPr>
          <w:rFonts w:ascii="Times New Roman"/>
          <w:i/>
        </w:rPr>
        <w:lastRenderedPageBreak/>
        <w:t>(This page included for two-sided copying.)</w:t>
      </w:r>
    </w:p>
    <w:p w14:paraId="68D095F9" w14:textId="77777777" w:rsidR="007D435F" w:rsidRDefault="007D435F">
      <w:pPr>
        <w:jc w:val="center"/>
        <w:rPr>
          <w:rFonts w:ascii="Times New Roman"/>
        </w:rPr>
        <w:sectPr w:rsidR="007D435F">
          <w:pgSz w:w="12240" w:h="15840"/>
          <w:pgMar w:top="1360" w:right="1200" w:bottom="940" w:left="1200" w:header="0" w:footer="666" w:gutter="0"/>
          <w:cols w:space="720"/>
        </w:sectPr>
      </w:pPr>
    </w:p>
    <w:p w14:paraId="25165CE8" w14:textId="77777777" w:rsidR="007D435F" w:rsidRDefault="00277930">
      <w:pPr>
        <w:pStyle w:val="Heading1"/>
        <w:spacing w:before="76"/>
        <w:ind w:left="240"/>
      </w:pPr>
      <w:r>
        <w:lastRenderedPageBreak/>
        <w:pict w14:anchorId="5282D286">
          <v:rect id="_x0000_s5951" style="position:absolute;left:0;text-align:left;margin-left:70.6pt;margin-top:25.85pt;width:470.95pt;height:2.15pt;z-index:-15726080;mso-wrap-distance-left:0;mso-wrap-distance-right:0;mso-position-horizontal-relative:page" fillcolor="black" stroked="f">
            <w10:wrap type="topAndBottom" anchorx="page"/>
          </v:rect>
        </w:pict>
      </w:r>
      <w:bookmarkStart w:id="0" w:name="_bookmark0"/>
      <w:bookmarkEnd w:id="0"/>
      <w:r w:rsidR="00B87847">
        <w:t>Introduction</w:t>
      </w:r>
    </w:p>
    <w:p w14:paraId="65F6F5E3" w14:textId="77777777" w:rsidR="007D435F" w:rsidRDefault="007D435F">
      <w:pPr>
        <w:pStyle w:val="BodyText"/>
        <w:spacing w:before="10"/>
        <w:rPr>
          <w:rFonts w:ascii="Arial"/>
          <w:b/>
          <w:sz w:val="10"/>
        </w:rPr>
      </w:pPr>
    </w:p>
    <w:p w14:paraId="4E43FBDA" w14:textId="77777777" w:rsidR="007D435F" w:rsidRDefault="00B87847">
      <w:pPr>
        <w:spacing w:before="92"/>
        <w:ind w:left="240" w:right="342"/>
        <w:rPr>
          <w:rFonts w:ascii="Times New Roman"/>
        </w:rPr>
      </w:pPr>
      <w:r>
        <w:rPr>
          <w:rFonts w:ascii="Times New Roman"/>
        </w:rPr>
        <w:t xml:space="preserve">This section provides an overview of the Surgery package, and also provides documentation conventions used in this </w:t>
      </w:r>
      <w:r>
        <w:rPr>
          <w:rFonts w:ascii="Times New Roman"/>
          <w:i/>
        </w:rPr>
        <w:t>Surgery V. 3.0 User Manual</w:t>
      </w:r>
      <w:r>
        <w:rPr>
          <w:rFonts w:ascii="Times New Roman"/>
        </w:rPr>
        <w:t>. This section also discusses the use of the Screen Server in the Surgery package.</w:t>
      </w:r>
    </w:p>
    <w:p w14:paraId="2121B3BD" w14:textId="77777777" w:rsidR="007D435F" w:rsidRDefault="00B87847">
      <w:pPr>
        <w:pStyle w:val="Heading1"/>
        <w:spacing w:before="119"/>
        <w:ind w:left="240"/>
      </w:pPr>
      <w:bookmarkStart w:id="1" w:name="_bookmark1"/>
      <w:bookmarkEnd w:id="1"/>
      <w:r>
        <w:t>Overview</w:t>
      </w:r>
    </w:p>
    <w:p w14:paraId="24F90F76" w14:textId="77777777" w:rsidR="007D435F" w:rsidRDefault="00B87847">
      <w:pPr>
        <w:spacing w:before="313"/>
        <w:ind w:left="240" w:right="251"/>
        <w:rPr>
          <w:rFonts w:ascii="Times New Roman"/>
        </w:rPr>
      </w:pPr>
      <w:r>
        <w:rPr>
          <w:rFonts w:ascii="Times New Roman"/>
        </w:rPr>
        <w:t>The Surgery package is designed to be used by Surgeons, Surgical Residents, Anesthetists, Operating Room Nurses and other surgical staff. The Surgery package is part of the patient information system that stores data on the Department of Veterans Affairs (VA) patients who have, or are about to undergo, surgical procedures. This package integrates booking, clinical, and patient data to provide a variety of administrative and clinical reports.</w:t>
      </w:r>
    </w:p>
    <w:p w14:paraId="01D2E562" w14:textId="77777777" w:rsidR="007D435F" w:rsidRDefault="007D435F">
      <w:pPr>
        <w:pStyle w:val="BodyText"/>
        <w:spacing w:before="2"/>
        <w:rPr>
          <w:rFonts w:ascii="Times New Roman"/>
          <w:sz w:val="22"/>
        </w:rPr>
      </w:pPr>
    </w:p>
    <w:p w14:paraId="12B686F8" w14:textId="77777777" w:rsidR="007D435F" w:rsidRDefault="00B87847">
      <w:pPr>
        <w:ind w:left="240" w:right="353"/>
        <w:rPr>
          <w:rFonts w:ascii="Times New Roman"/>
        </w:rPr>
      </w:pPr>
      <w:r>
        <w:rPr>
          <w:rFonts w:ascii="Times New Roman"/>
        </w:rPr>
        <w:t xml:space="preserve">The </w:t>
      </w:r>
      <w:r>
        <w:rPr>
          <w:rFonts w:ascii="Times New Roman"/>
          <w:i/>
        </w:rPr>
        <w:t xml:space="preserve">Surgery V. 3.0 User Manual </w:t>
      </w:r>
      <w:r>
        <w:rPr>
          <w:rFonts w:ascii="Times New Roman"/>
        </w:rPr>
        <w:t xml:space="preserve">is designed to acquaint the user with the various Surgery options and to offer specific guidance on the use of the Surgery package. Documentation concerning the Surgery package, including any subsequent change pages affecting this documentation, can be found at the Veterans Health Information Systems and Technology Architecture (VistA) Documentation Library (VDL) on the Internet at </w:t>
      </w:r>
      <w:hyperlink r:id="rId18">
        <w:r>
          <w:rPr>
            <w:rFonts w:ascii="Times New Roman"/>
            <w:color w:val="0000FF"/>
            <w:u w:val="single" w:color="0000FF"/>
          </w:rPr>
          <w:t>http://www.va.gov/vdl/</w:t>
        </w:r>
        <w:r>
          <w:rPr>
            <w:rFonts w:ascii="Times New Roman"/>
          </w:rPr>
          <w:t>.</w:t>
        </w:r>
      </w:hyperlink>
    </w:p>
    <w:p w14:paraId="7F648B91" w14:textId="77777777" w:rsidR="007D435F" w:rsidRDefault="007D435F">
      <w:pPr>
        <w:rPr>
          <w:rFonts w:ascii="Times New Roman"/>
        </w:rPr>
        <w:sectPr w:rsidR="007D435F">
          <w:footerReference w:type="default" r:id="rId19"/>
          <w:pgSz w:w="12240" w:h="15840"/>
          <w:pgMar w:top="1360" w:right="1200" w:bottom="940" w:left="1200" w:header="0" w:footer="746" w:gutter="0"/>
          <w:cols w:space="720"/>
        </w:sectPr>
      </w:pPr>
    </w:p>
    <w:p w14:paraId="4F4B48B7" w14:textId="77777777" w:rsidR="007D435F" w:rsidRDefault="00B87847">
      <w:pPr>
        <w:spacing w:before="74"/>
        <w:ind w:left="2958" w:right="2955"/>
        <w:jc w:val="center"/>
        <w:rPr>
          <w:rFonts w:ascii="Times New Roman"/>
          <w:i/>
        </w:rPr>
      </w:pPr>
      <w:r>
        <w:rPr>
          <w:rFonts w:ascii="Times New Roman"/>
          <w:i/>
        </w:rPr>
        <w:lastRenderedPageBreak/>
        <w:t>(This page included for two-sided copying.)</w:t>
      </w:r>
    </w:p>
    <w:p w14:paraId="163164E2" w14:textId="77777777" w:rsidR="007D435F" w:rsidRDefault="007D435F">
      <w:pPr>
        <w:jc w:val="center"/>
        <w:rPr>
          <w:rFonts w:ascii="Times New Roman"/>
        </w:rPr>
        <w:sectPr w:rsidR="007D435F">
          <w:footerReference w:type="default" r:id="rId20"/>
          <w:pgSz w:w="12240" w:h="15840"/>
          <w:pgMar w:top="1360" w:right="1200" w:bottom="940" w:left="1200" w:header="0" w:footer="746" w:gutter="0"/>
          <w:cols w:space="720"/>
        </w:sectPr>
      </w:pPr>
    </w:p>
    <w:p w14:paraId="7FF7E1C1" w14:textId="77777777" w:rsidR="007D435F" w:rsidRDefault="00B87847">
      <w:pPr>
        <w:pStyle w:val="Heading1"/>
        <w:ind w:left="240"/>
      </w:pPr>
      <w:bookmarkStart w:id="2" w:name="_bookmark2"/>
      <w:bookmarkEnd w:id="2"/>
      <w:r>
        <w:lastRenderedPageBreak/>
        <w:t>Documentation Conventions</w:t>
      </w:r>
    </w:p>
    <w:p w14:paraId="639C9708" w14:textId="77777777" w:rsidR="007D435F" w:rsidRDefault="00B87847">
      <w:pPr>
        <w:spacing w:before="313"/>
        <w:ind w:left="240" w:right="506"/>
        <w:rPr>
          <w:rFonts w:ascii="Times New Roman"/>
        </w:rPr>
      </w:pPr>
      <w:r>
        <w:rPr>
          <w:rFonts w:ascii="Times New Roman"/>
        </w:rPr>
        <w:t xml:space="preserve">This </w:t>
      </w:r>
      <w:r>
        <w:rPr>
          <w:rFonts w:ascii="Times New Roman"/>
          <w:i/>
        </w:rPr>
        <w:t xml:space="preserve">Surgery V. 3.0 User Manual </w:t>
      </w:r>
      <w:r>
        <w:rPr>
          <w:rFonts w:ascii="Times New Roman"/>
        </w:rPr>
        <w:t>includes documentation conventions, also known as notations, which are used consistently throughout this manual. Each convention is outlined below.</w:t>
      </w:r>
    </w:p>
    <w:p w14:paraId="095AF9BB" w14:textId="77777777" w:rsidR="007D435F" w:rsidRDefault="007D435F">
      <w:pPr>
        <w:pStyle w:val="BodyText"/>
        <w:spacing w:before="8"/>
        <w:rPr>
          <w:rFonts w:ascii="Times New Roman"/>
          <w:sz w:val="22"/>
        </w:rPr>
      </w:pPr>
    </w:p>
    <w:tbl>
      <w:tblPr>
        <w:tblW w:w="0" w:type="auto"/>
        <w:tblInd w:w="2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20"/>
        <w:gridCol w:w="4049"/>
      </w:tblGrid>
      <w:tr w:rsidR="007D435F" w14:paraId="17F92B00" w14:textId="77777777">
        <w:trPr>
          <w:trHeight w:val="412"/>
        </w:trPr>
        <w:tc>
          <w:tcPr>
            <w:tcW w:w="5420" w:type="dxa"/>
            <w:shd w:val="clear" w:color="auto" w:fill="E4E4E4"/>
          </w:tcPr>
          <w:p w14:paraId="022B3D06" w14:textId="77777777" w:rsidR="007D435F" w:rsidRDefault="00B87847">
            <w:pPr>
              <w:pStyle w:val="TableParagraph"/>
              <w:spacing w:before="74"/>
              <w:ind w:left="107"/>
              <w:rPr>
                <w:rFonts w:ascii="Arial"/>
                <w:b/>
              </w:rPr>
            </w:pPr>
            <w:r>
              <w:rPr>
                <w:rFonts w:ascii="Arial"/>
                <w:b/>
              </w:rPr>
              <w:t>Convention</w:t>
            </w:r>
          </w:p>
        </w:tc>
        <w:tc>
          <w:tcPr>
            <w:tcW w:w="4049" w:type="dxa"/>
            <w:shd w:val="clear" w:color="auto" w:fill="E4E4E4"/>
          </w:tcPr>
          <w:p w14:paraId="4FD0CA99" w14:textId="77777777" w:rsidR="007D435F" w:rsidRDefault="00B87847">
            <w:pPr>
              <w:pStyle w:val="TableParagraph"/>
              <w:spacing w:before="74"/>
              <w:ind w:left="107"/>
              <w:rPr>
                <w:rFonts w:ascii="Arial"/>
                <w:b/>
              </w:rPr>
            </w:pPr>
            <w:r>
              <w:rPr>
                <w:rFonts w:ascii="Arial"/>
                <w:b/>
              </w:rPr>
              <w:t>Example</w:t>
            </w:r>
          </w:p>
        </w:tc>
      </w:tr>
      <w:tr w:rsidR="007D435F" w14:paraId="2E1EFB67" w14:textId="77777777">
        <w:trPr>
          <w:trHeight w:val="836"/>
        </w:trPr>
        <w:tc>
          <w:tcPr>
            <w:tcW w:w="5420" w:type="dxa"/>
          </w:tcPr>
          <w:p w14:paraId="4CF35A31" w14:textId="77777777" w:rsidR="007D435F" w:rsidRDefault="00B87847">
            <w:pPr>
              <w:pStyle w:val="TableParagraph"/>
              <w:spacing w:before="32"/>
              <w:ind w:left="107"/>
              <w:rPr>
                <w:rFonts w:ascii="Times New Roman"/>
              </w:rPr>
            </w:pPr>
            <w:r>
              <w:rPr>
                <w:rFonts w:ascii="Times New Roman"/>
              </w:rPr>
              <w:t>Menu option text is italicized.</w:t>
            </w:r>
          </w:p>
        </w:tc>
        <w:tc>
          <w:tcPr>
            <w:tcW w:w="4049" w:type="dxa"/>
          </w:tcPr>
          <w:p w14:paraId="2ED7F6AC" w14:textId="77777777" w:rsidR="007D435F" w:rsidRDefault="00B87847">
            <w:pPr>
              <w:pStyle w:val="TableParagraph"/>
              <w:spacing w:before="34"/>
              <w:ind w:left="107" w:right="340"/>
              <w:rPr>
                <w:rFonts w:ascii="Times New Roman"/>
              </w:rPr>
            </w:pPr>
            <w:r>
              <w:rPr>
                <w:rFonts w:ascii="Times New Roman"/>
              </w:rPr>
              <w:t xml:space="preserve">The </w:t>
            </w:r>
            <w:r>
              <w:rPr>
                <w:rFonts w:ascii="Times New Roman"/>
                <w:i/>
              </w:rPr>
              <w:t xml:space="preserve">Print Surgery Waiting List </w:t>
            </w:r>
            <w:r>
              <w:rPr>
                <w:rFonts w:ascii="Times New Roman"/>
              </w:rPr>
              <w:t>option generates the long form surgery Waiting List for the surgical service(s) selected.</w:t>
            </w:r>
          </w:p>
        </w:tc>
      </w:tr>
      <w:tr w:rsidR="007D435F" w14:paraId="7541D376" w14:textId="77777777">
        <w:trPr>
          <w:trHeight w:val="587"/>
        </w:trPr>
        <w:tc>
          <w:tcPr>
            <w:tcW w:w="5420" w:type="dxa"/>
          </w:tcPr>
          <w:p w14:paraId="759F6CDD" w14:textId="77777777" w:rsidR="007D435F" w:rsidRDefault="00B87847">
            <w:pPr>
              <w:pStyle w:val="TableParagraph"/>
              <w:spacing w:before="36"/>
              <w:ind w:left="107" w:right="232"/>
              <w:rPr>
                <w:rFonts w:ascii="Times New Roman"/>
              </w:rPr>
            </w:pPr>
            <w:r>
              <w:rPr>
                <w:rFonts w:ascii="Times New Roman"/>
              </w:rPr>
              <w:t>Screen prompts are denoted with quotation marks around them.</w:t>
            </w:r>
          </w:p>
        </w:tc>
        <w:tc>
          <w:tcPr>
            <w:tcW w:w="4049" w:type="dxa"/>
          </w:tcPr>
          <w:p w14:paraId="0020614F" w14:textId="77777777" w:rsidR="007D435F" w:rsidRDefault="00B87847">
            <w:pPr>
              <w:pStyle w:val="TableParagraph"/>
              <w:spacing w:before="36"/>
              <w:ind w:left="107" w:right="306"/>
              <w:rPr>
                <w:rFonts w:ascii="Times New Roman"/>
              </w:rPr>
            </w:pPr>
            <w:r>
              <w:rPr>
                <w:rFonts w:ascii="Times New Roman"/>
              </w:rPr>
              <w:t>The "Puncture Site:" prompt will display next.</w:t>
            </w:r>
          </w:p>
        </w:tc>
      </w:tr>
      <w:tr w:rsidR="007D435F" w14:paraId="69338FFA" w14:textId="77777777">
        <w:trPr>
          <w:trHeight w:val="412"/>
        </w:trPr>
        <w:tc>
          <w:tcPr>
            <w:tcW w:w="5420" w:type="dxa"/>
          </w:tcPr>
          <w:p w14:paraId="795A45CF" w14:textId="77777777" w:rsidR="007D435F" w:rsidRDefault="00B87847">
            <w:pPr>
              <w:pStyle w:val="TableParagraph"/>
              <w:spacing w:before="32"/>
              <w:ind w:left="107"/>
              <w:rPr>
                <w:rFonts w:ascii="Times New Roman"/>
              </w:rPr>
            </w:pPr>
            <w:r>
              <w:rPr>
                <w:rFonts w:ascii="Times New Roman"/>
              </w:rPr>
              <w:t>Responses in bold face indicate user input.</w:t>
            </w:r>
          </w:p>
        </w:tc>
        <w:tc>
          <w:tcPr>
            <w:tcW w:w="4049" w:type="dxa"/>
          </w:tcPr>
          <w:p w14:paraId="17350CAA" w14:textId="77777777" w:rsidR="007D435F" w:rsidRDefault="00B87847">
            <w:pPr>
              <w:pStyle w:val="TableParagraph"/>
              <w:spacing w:before="32"/>
              <w:ind w:left="107"/>
              <w:rPr>
                <w:rFonts w:ascii="Times New Roman"/>
                <w:b/>
              </w:rPr>
            </w:pPr>
            <w:r>
              <w:rPr>
                <w:rFonts w:ascii="Times New Roman"/>
              </w:rPr>
              <w:t xml:space="preserve">Needle Size: </w:t>
            </w:r>
            <w:r>
              <w:rPr>
                <w:rFonts w:ascii="Times New Roman"/>
                <w:b/>
              </w:rPr>
              <w:t>25G</w:t>
            </w:r>
          </w:p>
        </w:tc>
      </w:tr>
      <w:tr w:rsidR="007D435F" w14:paraId="06AA75BA" w14:textId="77777777">
        <w:trPr>
          <w:trHeight w:val="1931"/>
        </w:trPr>
        <w:tc>
          <w:tcPr>
            <w:tcW w:w="5420" w:type="dxa"/>
          </w:tcPr>
          <w:p w14:paraId="7A2748D3" w14:textId="77777777" w:rsidR="007D435F" w:rsidRDefault="00B87847">
            <w:pPr>
              <w:pStyle w:val="TableParagraph"/>
              <w:spacing w:before="34"/>
              <w:ind w:left="107" w:right="409"/>
              <w:rPr>
                <w:rFonts w:ascii="Times New Roman"/>
              </w:rPr>
            </w:pPr>
            <w:r>
              <w:rPr>
                <w:rFonts w:ascii="Times New Roman"/>
              </w:rPr>
              <w:t>Text centered between bent parentheses represents a keyboard key that needs to be pressed for the system to capture a user response or move the cursor to another field.</w:t>
            </w:r>
          </w:p>
          <w:p w14:paraId="5021D324" w14:textId="77777777" w:rsidR="007D435F" w:rsidRDefault="00B87847">
            <w:pPr>
              <w:pStyle w:val="TableParagraph"/>
              <w:spacing w:before="39"/>
              <w:ind w:left="107" w:right="422"/>
              <w:rPr>
                <w:rFonts w:ascii="Times New Roman"/>
              </w:rPr>
            </w:pPr>
            <w:r>
              <w:rPr>
                <w:rFonts w:ascii="Times New Roman"/>
                <w:b/>
              </w:rPr>
              <w:t xml:space="preserve">&lt;Enter&gt; </w:t>
            </w:r>
            <w:r>
              <w:rPr>
                <w:rFonts w:ascii="Times New Roman"/>
              </w:rPr>
              <w:t>indicates that the Enter key (or Return key on some keyboards) must be pressed.</w:t>
            </w:r>
          </w:p>
          <w:p w14:paraId="3CADFC19" w14:textId="77777777" w:rsidR="007D435F" w:rsidRDefault="00B87847">
            <w:pPr>
              <w:pStyle w:val="TableParagraph"/>
              <w:spacing w:before="41"/>
              <w:ind w:left="107"/>
              <w:rPr>
                <w:rFonts w:ascii="Times New Roman"/>
              </w:rPr>
            </w:pPr>
            <w:r>
              <w:rPr>
                <w:rFonts w:ascii="Times New Roman"/>
                <w:b/>
              </w:rPr>
              <w:t xml:space="preserve">&lt;Tab&gt; </w:t>
            </w:r>
            <w:r>
              <w:rPr>
                <w:rFonts w:ascii="Times New Roman"/>
              </w:rPr>
              <w:t>indicates that the Tab key must be pressed.</w:t>
            </w:r>
          </w:p>
        </w:tc>
        <w:tc>
          <w:tcPr>
            <w:tcW w:w="4049" w:type="dxa"/>
          </w:tcPr>
          <w:p w14:paraId="79AD13C2" w14:textId="77777777" w:rsidR="007D435F" w:rsidRDefault="00B87847">
            <w:pPr>
              <w:pStyle w:val="TableParagraph"/>
              <w:spacing w:before="34" w:line="252" w:lineRule="exact"/>
              <w:ind w:left="107"/>
              <w:rPr>
                <w:rFonts w:ascii="Times New Roman"/>
              </w:rPr>
            </w:pPr>
            <w:r>
              <w:rPr>
                <w:rFonts w:ascii="Times New Roman"/>
              </w:rPr>
              <w:t xml:space="preserve">Type </w:t>
            </w:r>
            <w:r>
              <w:rPr>
                <w:rFonts w:ascii="Times New Roman"/>
                <w:b/>
              </w:rPr>
              <w:t xml:space="preserve">Y </w:t>
            </w:r>
            <w:r>
              <w:rPr>
                <w:rFonts w:ascii="Times New Roman"/>
              </w:rPr>
              <w:t xml:space="preserve">for Yes or </w:t>
            </w:r>
            <w:r>
              <w:rPr>
                <w:rFonts w:ascii="Times New Roman"/>
                <w:b/>
              </w:rPr>
              <w:t xml:space="preserve">N </w:t>
            </w:r>
            <w:r>
              <w:rPr>
                <w:rFonts w:ascii="Times New Roman"/>
              </w:rPr>
              <w:t>for No and press</w:t>
            </w:r>
          </w:p>
          <w:p w14:paraId="7FDC0105" w14:textId="77777777" w:rsidR="007D435F" w:rsidRDefault="00B87847">
            <w:pPr>
              <w:pStyle w:val="TableParagraph"/>
              <w:spacing w:line="252" w:lineRule="exact"/>
              <w:ind w:left="107"/>
              <w:rPr>
                <w:rFonts w:ascii="Times New Roman"/>
              </w:rPr>
            </w:pPr>
            <w:r>
              <w:rPr>
                <w:rFonts w:ascii="Times New Roman"/>
                <w:b/>
              </w:rPr>
              <w:t>&lt;Enter&gt;</w:t>
            </w:r>
            <w:r>
              <w:rPr>
                <w:rFonts w:ascii="Times New Roman"/>
              </w:rPr>
              <w:t>.</w:t>
            </w:r>
          </w:p>
          <w:p w14:paraId="36200D49" w14:textId="77777777" w:rsidR="007D435F" w:rsidRDefault="00B87847">
            <w:pPr>
              <w:pStyle w:val="TableParagraph"/>
              <w:spacing w:before="40"/>
              <w:ind w:left="107" w:right="70"/>
              <w:rPr>
                <w:rFonts w:ascii="Times New Roman"/>
              </w:rPr>
            </w:pPr>
            <w:r>
              <w:rPr>
                <w:rFonts w:ascii="Times New Roman"/>
              </w:rPr>
              <w:t xml:space="preserve">Press </w:t>
            </w:r>
            <w:r>
              <w:rPr>
                <w:rFonts w:ascii="Times New Roman"/>
                <w:b/>
              </w:rPr>
              <w:t xml:space="preserve">&lt;Tab&gt; </w:t>
            </w:r>
            <w:r>
              <w:rPr>
                <w:rFonts w:ascii="Times New Roman"/>
              </w:rPr>
              <w:t>to move the cursor to the next field.</w:t>
            </w:r>
          </w:p>
        </w:tc>
      </w:tr>
      <w:tr w:rsidR="007D435F" w14:paraId="2F8A73A7" w14:textId="77777777">
        <w:trPr>
          <w:trHeight w:val="1346"/>
        </w:trPr>
        <w:tc>
          <w:tcPr>
            <w:tcW w:w="5420" w:type="dxa"/>
          </w:tcPr>
          <w:p w14:paraId="547309A1" w14:textId="77777777" w:rsidR="007D435F" w:rsidRDefault="00B87847">
            <w:pPr>
              <w:pStyle w:val="TableParagraph"/>
              <w:spacing w:before="34"/>
              <w:ind w:left="942" w:right="882"/>
              <w:rPr>
                <w:rFonts w:ascii="Times New Roman"/>
              </w:rPr>
            </w:pPr>
            <w:r>
              <w:rPr>
                <w:rFonts w:ascii="Times New Roman"/>
              </w:rPr>
              <w:t>Indicates especially important or helpful information.</w:t>
            </w:r>
          </w:p>
        </w:tc>
        <w:tc>
          <w:tcPr>
            <w:tcW w:w="4049" w:type="dxa"/>
          </w:tcPr>
          <w:p w14:paraId="5C455402" w14:textId="77777777" w:rsidR="007D435F" w:rsidRDefault="00B87847">
            <w:pPr>
              <w:pStyle w:val="TableParagraph"/>
              <w:spacing w:before="34"/>
              <w:ind w:left="911" w:right="184"/>
              <w:rPr>
                <w:rFonts w:ascii="Times New Roman"/>
              </w:rPr>
            </w:pPr>
            <w:r>
              <w:rPr>
                <w:rFonts w:ascii="Times New Roman"/>
              </w:rPr>
              <w:t>If the user attempts to reschedule a case after the schedule close time for the date of operation,</w:t>
            </w:r>
          </w:p>
          <w:p w14:paraId="6AB4A77E" w14:textId="77777777" w:rsidR="007D435F" w:rsidRDefault="00B87847">
            <w:pPr>
              <w:pStyle w:val="TableParagraph"/>
              <w:ind w:left="107" w:right="554"/>
              <w:rPr>
                <w:rFonts w:ascii="Times New Roman"/>
              </w:rPr>
            </w:pPr>
            <w:r>
              <w:rPr>
                <w:rFonts w:ascii="Times New Roman"/>
              </w:rPr>
              <w:t>only the time, and not the date, can be changed.</w:t>
            </w:r>
          </w:p>
        </w:tc>
      </w:tr>
      <w:tr w:rsidR="007D435F" w14:paraId="435903D6" w14:textId="77777777">
        <w:trPr>
          <w:trHeight w:val="1091"/>
        </w:trPr>
        <w:tc>
          <w:tcPr>
            <w:tcW w:w="5420" w:type="dxa"/>
          </w:tcPr>
          <w:p w14:paraId="6D839034" w14:textId="77777777" w:rsidR="007D435F" w:rsidRDefault="00B87847">
            <w:pPr>
              <w:pStyle w:val="TableParagraph"/>
              <w:spacing w:before="34"/>
              <w:ind w:left="1127" w:right="159"/>
              <w:rPr>
                <w:rFonts w:ascii="Times New Roman"/>
              </w:rPr>
            </w:pPr>
            <w:r>
              <w:rPr>
                <w:rFonts w:ascii="Times New Roman"/>
              </w:rPr>
              <w:t>Indicates that options are locked with a particular security key. The user must hold the</w:t>
            </w:r>
          </w:p>
          <w:p w14:paraId="6B40001E" w14:textId="77777777" w:rsidR="007D435F" w:rsidRDefault="00B87847">
            <w:pPr>
              <w:pStyle w:val="TableParagraph"/>
              <w:ind w:left="107" w:right="538"/>
              <w:rPr>
                <w:rFonts w:ascii="Times New Roman"/>
              </w:rPr>
            </w:pPr>
            <w:r>
              <w:rPr>
                <w:rFonts w:ascii="Times New Roman"/>
              </w:rPr>
              <w:t>particular security key to be able to perform the menu option.</w:t>
            </w:r>
          </w:p>
        </w:tc>
        <w:tc>
          <w:tcPr>
            <w:tcW w:w="4049" w:type="dxa"/>
          </w:tcPr>
          <w:p w14:paraId="11516807" w14:textId="77777777" w:rsidR="007D435F" w:rsidRDefault="00B87847">
            <w:pPr>
              <w:pStyle w:val="TableParagraph"/>
              <w:spacing w:before="34" w:line="252" w:lineRule="exact"/>
              <w:ind w:left="1122"/>
              <w:rPr>
                <w:rFonts w:ascii="Times New Roman"/>
              </w:rPr>
            </w:pPr>
            <w:r>
              <w:rPr>
                <w:rFonts w:ascii="Times New Roman"/>
              </w:rPr>
              <w:t>Without the SROAMIS key the</w:t>
            </w:r>
          </w:p>
          <w:p w14:paraId="7B108205" w14:textId="77777777" w:rsidR="007D435F" w:rsidRDefault="00B87847">
            <w:pPr>
              <w:pStyle w:val="TableParagraph"/>
              <w:ind w:left="107" w:right="119" w:firstLine="1015"/>
              <w:rPr>
                <w:rFonts w:ascii="Times New Roman"/>
              </w:rPr>
            </w:pPr>
            <w:r>
              <w:rPr>
                <w:rFonts w:ascii="Times New Roman"/>
                <w:i/>
              </w:rPr>
              <w:t xml:space="preserve">Anesthesia AMIS </w:t>
            </w:r>
            <w:r>
              <w:rPr>
                <w:rFonts w:ascii="Times New Roman"/>
              </w:rPr>
              <w:t>option cannot be accessed.</w:t>
            </w:r>
          </w:p>
        </w:tc>
      </w:tr>
    </w:tbl>
    <w:p w14:paraId="48F4F2B2" w14:textId="77777777" w:rsidR="007D435F" w:rsidRDefault="007D435F">
      <w:pPr>
        <w:pStyle w:val="BodyText"/>
        <w:rPr>
          <w:rFonts w:ascii="Times New Roman"/>
          <w:sz w:val="24"/>
        </w:rPr>
      </w:pPr>
    </w:p>
    <w:p w14:paraId="780F7B37" w14:textId="77777777" w:rsidR="007D435F" w:rsidRDefault="007D435F">
      <w:pPr>
        <w:pStyle w:val="BodyText"/>
        <w:spacing w:before="2"/>
        <w:rPr>
          <w:rFonts w:ascii="Times New Roman"/>
          <w:sz w:val="30"/>
        </w:rPr>
      </w:pPr>
    </w:p>
    <w:p w14:paraId="04F6E40C" w14:textId="77777777" w:rsidR="007D435F" w:rsidRDefault="00B87847">
      <w:pPr>
        <w:pStyle w:val="Heading2"/>
        <w:spacing w:before="0" w:line="240" w:lineRule="auto"/>
        <w:ind w:left="240"/>
      </w:pPr>
      <w:r>
        <w:rPr>
          <w:noProof/>
        </w:rPr>
        <w:drawing>
          <wp:anchor distT="0" distB="0" distL="0" distR="0" simplePos="0" relativeHeight="455961600" behindDoc="1" locked="0" layoutInCell="1" allowOverlap="1" wp14:anchorId="7FD34CBF" wp14:editId="68343511">
            <wp:simplePos x="0" y="0"/>
            <wp:positionH relativeFrom="page">
              <wp:posOffset>995460</wp:posOffset>
            </wp:positionH>
            <wp:positionV relativeFrom="paragraph">
              <wp:posOffset>-1936919</wp:posOffset>
            </wp:positionV>
            <wp:extent cx="390286" cy="39052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1" cstate="print"/>
                    <a:stretch>
                      <a:fillRect/>
                    </a:stretch>
                  </pic:blipFill>
                  <pic:spPr>
                    <a:xfrm>
                      <a:off x="0" y="0"/>
                      <a:ext cx="390286" cy="390525"/>
                    </a:xfrm>
                    <a:prstGeom prst="rect">
                      <a:avLst/>
                    </a:prstGeom>
                  </pic:spPr>
                </pic:pic>
              </a:graphicData>
            </a:graphic>
          </wp:anchor>
        </w:drawing>
      </w:r>
      <w:r>
        <w:rPr>
          <w:noProof/>
        </w:rPr>
        <w:drawing>
          <wp:anchor distT="0" distB="0" distL="0" distR="0" simplePos="0" relativeHeight="455962112" behindDoc="1" locked="0" layoutInCell="1" allowOverlap="1" wp14:anchorId="35E4CCC8" wp14:editId="2590D4F2">
            <wp:simplePos x="0" y="0"/>
            <wp:positionH relativeFrom="page">
              <wp:posOffset>4416840</wp:posOffset>
            </wp:positionH>
            <wp:positionV relativeFrom="paragraph">
              <wp:posOffset>-1969939</wp:posOffset>
            </wp:positionV>
            <wp:extent cx="390286" cy="390525"/>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2" cstate="print"/>
                    <a:stretch>
                      <a:fillRect/>
                    </a:stretch>
                  </pic:blipFill>
                  <pic:spPr>
                    <a:xfrm>
                      <a:off x="0" y="0"/>
                      <a:ext cx="390286" cy="390525"/>
                    </a:xfrm>
                    <a:prstGeom prst="rect">
                      <a:avLst/>
                    </a:prstGeom>
                  </pic:spPr>
                </pic:pic>
              </a:graphicData>
            </a:graphic>
          </wp:anchor>
        </w:drawing>
      </w:r>
      <w:r>
        <w:rPr>
          <w:noProof/>
        </w:rPr>
        <w:drawing>
          <wp:anchor distT="0" distB="0" distL="0" distR="0" simplePos="0" relativeHeight="15732736" behindDoc="0" locked="0" layoutInCell="1" allowOverlap="1" wp14:anchorId="40461BE9" wp14:editId="5CA984DF">
            <wp:simplePos x="0" y="0"/>
            <wp:positionH relativeFrom="page">
              <wp:posOffset>4415640</wp:posOffset>
            </wp:positionH>
            <wp:positionV relativeFrom="paragraph">
              <wp:posOffset>-1101571</wp:posOffset>
            </wp:positionV>
            <wp:extent cx="524023" cy="209578"/>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3" cstate="print"/>
                    <a:stretch>
                      <a:fillRect/>
                    </a:stretch>
                  </pic:blipFill>
                  <pic:spPr>
                    <a:xfrm>
                      <a:off x="0" y="0"/>
                      <a:ext cx="524023" cy="209578"/>
                    </a:xfrm>
                    <a:prstGeom prst="rect">
                      <a:avLst/>
                    </a:prstGeom>
                  </pic:spPr>
                </pic:pic>
              </a:graphicData>
            </a:graphic>
          </wp:anchor>
        </w:drawing>
      </w:r>
      <w:r>
        <w:rPr>
          <w:noProof/>
        </w:rPr>
        <w:drawing>
          <wp:anchor distT="0" distB="0" distL="0" distR="0" simplePos="0" relativeHeight="15733248" behindDoc="0" locked="0" layoutInCell="1" allowOverlap="1" wp14:anchorId="6E5B46EF" wp14:editId="3EBD3C8E">
            <wp:simplePos x="0" y="0"/>
            <wp:positionH relativeFrom="page">
              <wp:posOffset>977750</wp:posOffset>
            </wp:positionH>
            <wp:positionV relativeFrom="paragraph">
              <wp:posOffset>-1101571</wp:posOffset>
            </wp:positionV>
            <wp:extent cx="524023" cy="20957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3" cstate="print"/>
                    <a:stretch>
                      <a:fillRect/>
                    </a:stretch>
                  </pic:blipFill>
                  <pic:spPr>
                    <a:xfrm>
                      <a:off x="0" y="0"/>
                      <a:ext cx="524023" cy="209578"/>
                    </a:xfrm>
                    <a:prstGeom prst="rect">
                      <a:avLst/>
                    </a:prstGeom>
                  </pic:spPr>
                </pic:pic>
              </a:graphicData>
            </a:graphic>
          </wp:anchor>
        </w:drawing>
      </w:r>
      <w:bookmarkStart w:id="3" w:name="_bookmark3"/>
      <w:bookmarkEnd w:id="3"/>
      <w:r>
        <w:t>Getting Help and Exiting</w:t>
      </w:r>
    </w:p>
    <w:p w14:paraId="0E97459A" w14:textId="77777777" w:rsidR="007D435F" w:rsidRDefault="00B87847">
      <w:pPr>
        <w:spacing w:before="251"/>
        <w:ind w:left="240" w:right="522"/>
        <w:jc w:val="both"/>
        <w:rPr>
          <w:rFonts w:ascii="Times New Roman"/>
        </w:rPr>
      </w:pPr>
      <w:r>
        <w:rPr>
          <w:rFonts w:ascii="Times New Roman"/>
          <w:b/>
        </w:rPr>
        <w:t>?, ??</w:t>
      </w:r>
      <w:r>
        <w:rPr>
          <w:rFonts w:ascii="Times New Roman"/>
        </w:rPr>
        <w:t xml:space="preserve">, </w:t>
      </w:r>
      <w:r>
        <w:rPr>
          <w:rFonts w:ascii="Times New Roman"/>
          <w:b/>
        </w:rPr>
        <w:t xml:space="preserve">??? </w:t>
      </w:r>
      <w:r>
        <w:rPr>
          <w:rFonts w:ascii="Times New Roman"/>
        </w:rPr>
        <w:t>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5C55E2FC" w14:textId="77777777" w:rsidR="007D435F" w:rsidRDefault="007D435F">
      <w:pPr>
        <w:pStyle w:val="BodyText"/>
        <w:rPr>
          <w:rFonts w:ascii="Times New Roman"/>
          <w:sz w:val="22"/>
        </w:rPr>
      </w:pPr>
    </w:p>
    <w:p w14:paraId="65F1C6AB" w14:textId="77777777" w:rsidR="007D435F" w:rsidRDefault="00B87847">
      <w:pPr>
        <w:ind w:left="240"/>
        <w:rPr>
          <w:rFonts w:ascii="Times New Roman"/>
        </w:rPr>
      </w:pPr>
      <w:r>
        <w:rPr>
          <w:rFonts w:ascii="Times New Roman"/>
        </w:rPr>
        <w:t xml:space="preserve">Typing an up arrow ^ (caret or a circumflex) and pressing </w:t>
      </w:r>
      <w:r>
        <w:rPr>
          <w:rFonts w:ascii="Times New Roman"/>
          <w:b/>
        </w:rPr>
        <w:t xml:space="preserve">&lt;Enter&gt; </w:t>
      </w:r>
      <w:r>
        <w:rPr>
          <w:rFonts w:ascii="Times New Roman"/>
        </w:rPr>
        <w:t>can be used to exit the current option.</w:t>
      </w:r>
    </w:p>
    <w:p w14:paraId="075F8842" w14:textId="77777777" w:rsidR="007D435F" w:rsidRDefault="007D435F">
      <w:pPr>
        <w:rPr>
          <w:rFonts w:ascii="Times New Roman"/>
        </w:rPr>
        <w:sectPr w:rsidR="007D435F">
          <w:footerReference w:type="default" r:id="rId24"/>
          <w:pgSz w:w="12240" w:h="15840"/>
          <w:pgMar w:top="1480" w:right="1200" w:bottom="940" w:left="1200" w:header="0" w:footer="746" w:gutter="0"/>
          <w:cols w:space="720"/>
        </w:sectPr>
      </w:pPr>
    </w:p>
    <w:p w14:paraId="76FB024C" w14:textId="77777777" w:rsidR="007D435F" w:rsidRDefault="00B87847">
      <w:pPr>
        <w:spacing w:before="74"/>
        <w:ind w:left="2958" w:right="2955"/>
        <w:jc w:val="center"/>
        <w:rPr>
          <w:rFonts w:ascii="Times New Roman"/>
          <w:i/>
        </w:rPr>
      </w:pPr>
      <w:r>
        <w:rPr>
          <w:rFonts w:ascii="Times New Roman"/>
          <w:i/>
        </w:rPr>
        <w:lastRenderedPageBreak/>
        <w:t>(This page included for two-sided copying.)</w:t>
      </w:r>
    </w:p>
    <w:p w14:paraId="169411E7" w14:textId="77777777" w:rsidR="007D435F" w:rsidRDefault="007D435F">
      <w:pPr>
        <w:jc w:val="center"/>
        <w:rPr>
          <w:rFonts w:ascii="Times New Roman"/>
        </w:rPr>
        <w:sectPr w:rsidR="007D435F">
          <w:footerReference w:type="default" r:id="rId25"/>
          <w:pgSz w:w="12240" w:h="15840"/>
          <w:pgMar w:top="1360" w:right="1200" w:bottom="940" w:left="1200" w:header="0" w:footer="746" w:gutter="0"/>
          <w:cols w:space="720"/>
        </w:sectPr>
      </w:pPr>
    </w:p>
    <w:p w14:paraId="497F7ACC" w14:textId="77777777" w:rsidR="007D435F" w:rsidRDefault="00B87847">
      <w:pPr>
        <w:pStyle w:val="Heading1"/>
        <w:ind w:left="240"/>
      </w:pPr>
      <w:bookmarkStart w:id="4" w:name="_bookmark4"/>
      <w:bookmarkEnd w:id="4"/>
      <w:r>
        <w:lastRenderedPageBreak/>
        <w:t>Using Screen Server</w:t>
      </w:r>
    </w:p>
    <w:p w14:paraId="3A96C092" w14:textId="77777777" w:rsidR="007D435F" w:rsidRDefault="00B87847">
      <w:pPr>
        <w:spacing w:before="313"/>
        <w:ind w:left="240"/>
        <w:rPr>
          <w:rFonts w:ascii="Times New Roman"/>
        </w:rPr>
      </w:pPr>
      <w:r>
        <w:rPr>
          <w:rFonts w:ascii="Times New Roman"/>
        </w:rPr>
        <w:t>This section provides information about using the Screen Server utility with the Surgery software.</w:t>
      </w:r>
    </w:p>
    <w:p w14:paraId="4466806C" w14:textId="77777777" w:rsidR="007D435F" w:rsidRDefault="007D435F">
      <w:pPr>
        <w:pStyle w:val="BodyText"/>
        <w:spacing w:before="8"/>
        <w:rPr>
          <w:rFonts w:ascii="Times New Roman"/>
          <w:sz w:val="32"/>
        </w:rPr>
      </w:pPr>
    </w:p>
    <w:p w14:paraId="2B5991D7" w14:textId="77777777" w:rsidR="007D435F" w:rsidRDefault="00B87847">
      <w:pPr>
        <w:pStyle w:val="Heading2"/>
        <w:spacing w:before="0" w:line="240" w:lineRule="auto"/>
        <w:ind w:left="240"/>
      </w:pPr>
      <w:bookmarkStart w:id="5" w:name="_bookmark5"/>
      <w:bookmarkEnd w:id="5"/>
      <w:r>
        <w:t>Introduction</w:t>
      </w:r>
    </w:p>
    <w:p w14:paraId="263CC072" w14:textId="77777777" w:rsidR="007D435F" w:rsidRDefault="00B87847">
      <w:pPr>
        <w:spacing w:before="249"/>
        <w:ind w:left="240" w:right="263"/>
        <w:rPr>
          <w:rFonts w:ascii="Times New Roman"/>
        </w:rPr>
      </w:pPr>
      <w:r>
        <w:rPr>
          <w:rFonts w:ascii="Times New Roman"/>
        </w:rPr>
        <w:t>Screen Server is a screen-based data entry utility. It allows the user to display and select data elements for entering, editing, and deleting information. The format is designed to display a number of data fields at one time on a menu. With Screen Server, a number of data elements are displayed at one time on a menu and the user is able to choose on which element to work.</w:t>
      </w:r>
    </w:p>
    <w:p w14:paraId="03AF9901" w14:textId="77777777" w:rsidR="007D435F" w:rsidRDefault="007D435F">
      <w:pPr>
        <w:pStyle w:val="BodyText"/>
        <w:rPr>
          <w:rFonts w:ascii="Times New Roman"/>
          <w:sz w:val="22"/>
        </w:rPr>
      </w:pPr>
    </w:p>
    <w:p w14:paraId="028D68B3" w14:textId="77777777" w:rsidR="007D435F" w:rsidRDefault="00B87847">
      <w:pPr>
        <w:ind w:left="240" w:right="275"/>
        <w:rPr>
          <w:rFonts w:ascii="Times New Roman"/>
        </w:rPr>
      </w:pPr>
      <w:r>
        <w:rPr>
          <w:rFonts w:ascii="Times New Roman"/>
        </w:rPr>
        <w:t>This section contains a description of the Screen Server format and gives examples of how to respond to the unique Screen Server prompts. The screen facsimiles used in the examples are taken from the Surgery software; however, these screens may not display on the terminal monitor exactly as they display in this manual, because the Surgery package is subject to enhancements and local modifications. In this document, the different ways to respond to the Screen Server prompt, to perform a task, and to utilize shortcuts are explained. The shortcuts are listed below:</w:t>
      </w:r>
    </w:p>
    <w:p w14:paraId="05F64A63" w14:textId="77777777" w:rsidR="007D435F" w:rsidRDefault="007D435F">
      <w:pPr>
        <w:pStyle w:val="BodyText"/>
        <w:spacing w:before="1"/>
        <w:rPr>
          <w:rFonts w:ascii="Times New Roman"/>
          <w:sz w:val="22"/>
        </w:rPr>
      </w:pPr>
    </w:p>
    <w:p w14:paraId="549063A6" w14:textId="77777777" w:rsidR="007D435F" w:rsidRDefault="00B87847">
      <w:pPr>
        <w:pStyle w:val="ListParagraph"/>
        <w:numPr>
          <w:ilvl w:val="0"/>
          <w:numId w:val="379"/>
        </w:numPr>
        <w:tabs>
          <w:tab w:val="left" w:pos="960"/>
          <w:tab w:val="left" w:pos="961"/>
        </w:tabs>
        <w:ind w:hanging="361"/>
        <w:rPr>
          <w:rFonts w:ascii="Symbol" w:hAnsi="Symbol"/>
          <w:sz w:val="20"/>
        </w:rPr>
      </w:pPr>
      <w:r>
        <w:t>Enter</w:t>
      </w:r>
      <w:r>
        <w:rPr>
          <w:spacing w:val="-2"/>
        </w:rPr>
        <w:t xml:space="preserve"> </w:t>
      </w:r>
      <w:r>
        <w:t>data</w:t>
      </w:r>
    </w:p>
    <w:p w14:paraId="424BC42B" w14:textId="77777777" w:rsidR="007D435F" w:rsidRDefault="00B87847">
      <w:pPr>
        <w:pStyle w:val="ListParagraph"/>
        <w:numPr>
          <w:ilvl w:val="0"/>
          <w:numId w:val="379"/>
        </w:numPr>
        <w:tabs>
          <w:tab w:val="left" w:pos="960"/>
          <w:tab w:val="left" w:pos="961"/>
        </w:tabs>
        <w:spacing w:before="2" w:line="252" w:lineRule="exact"/>
        <w:ind w:hanging="361"/>
        <w:rPr>
          <w:rFonts w:ascii="Symbol" w:hAnsi="Symbol"/>
          <w:sz w:val="20"/>
        </w:rPr>
      </w:pPr>
      <w:r>
        <w:t>Edit data</w:t>
      </w:r>
    </w:p>
    <w:p w14:paraId="6FB16D40" w14:textId="77777777" w:rsidR="007D435F" w:rsidRDefault="00B87847">
      <w:pPr>
        <w:pStyle w:val="ListParagraph"/>
        <w:numPr>
          <w:ilvl w:val="0"/>
          <w:numId w:val="379"/>
        </w:numPr>
        <w:tabs>
          <w:tab w:val="left" w:pos="960"/>
          <w:tab w:val="left" w:pos="961"/>
        </w:tabs>
        <w:spacing w:line="252" w:lineRule="exact"/>
        <w:ind w:hanging="361"/>
        <w:rPr>
          <w:rFonts w:ascii="Symbol" w:hAnsi="Symbol"/>
          <w:sz w:val="20"/>
        </w:rPr>
      </w:pPr>
      <w:r>
        <w:t>Move between</w:t>
      </w:r>
      <w:r>
        <w:rPr>
          <w:spacing w:val="-1"/>
        </w:rPr>
        <w:t xml:space="preserve"> </w:t>
      </w:r>
      <w:r>
        <w:t>pages</w:t>
      </w:r>
    </w:p>
    <w:p w14:paraId="04B922F8" w14:textId="77777777" w:rsidR="007D435F" w:rsidRDefault="00B87847">
      <w:pPr>
        <w:pStyle w:val="ListParagraph"/>
        <w:numPr>
          <w:ilvl w:val="0"/>
          <w:numId w:val="379"/>
        </w:numPr>
        <w:tabs>
          <w:tab w:val="left" w:pos="960"/>
          <w:tab w:val="left" w:pos="961"/>
        </w:tabs>
        <w:spacing w:line="252" w:lineRule="exact"/>
        <w:ind w:hanging="361"/>
        <w:rPr>
          <w:rFonts w:ascii="Symbol" w:hAnsi="Symbol"/>
          <w:sz w:val="20"/>
        </w:rPr>
      </w:pPr>
      <w:r>
        <w:t>Enter/edit a range of data</w:t>
      </w:r>
      <w:r>
        <w:rPr>
          <w:spacing w:val="1"/>
        </w:rPr>
        <w:t xml:space="preserve"> </w:t>
      </w:r>
      <w:r>
        <w:t>elements</w:t>
      </w:r>
    </w:p>
    <w:p w14:paraId="4D7F3B2A" w14:textId="77777777" w:rsidR="007D435F" w:rsidRDefault="00B87847">
      <w:pPr>
        <w:pStyle w:val="ListParagraph"/>
        <w:numPr>
          <w:ilvl w:val="0"/>
          <w:numId w:val="379"/>
        </w:numPr>
        <w:tabs>
          <w:tab w:val="left" w:pos="960"/>
          <w:tab w:val="left" w:pos="961"/>
        </w:tabs>
        <w:spacing w:before="1" w:line="252" w:lineRule="exact"/>
        <w:ind w:hanging="361"/>
        <w:rPr>
          <w:rFonts w:ascii="Symbol" w:hAnsi="Symbol"/>
          <w:sz w:val="20"/>
        </w:rPr>
      </w:pPr>
      <w:r>
        <w:t>Multiples</w:t>
      </w:r>
    </w:p>
    <w:p w14:paraId="250DA781" w14:textId="77777777" w:rsidR="007D435F" w:rsidRDefault="00B87847">
      <w:pPr>
        <w:pStyle w:val="ListParagraph"/>
        <w:numPr>
          <w:ilvl w:val="0"/>
          <w:numId w:val="379"/>
        </w:numPr>
        <w:tabs>
          <w:tab w:val="left" w:pos="960"/>
          <w:tab w:val="left" w:pos="961"/>
        </w:tabs>
        <w:spacing w:line="252" w:lineRule="exact"/>
        <w:ind w:hanging="361"/>
        <w:rPr>
          <w:rFonts w:ascii="Symbol" w:hAnsi="Symbol"/>
          <w:sz w:val="20"/>
        </w:rPr>
      </w:pPr>
      <w:r>
        <w:t>Multiple screen</w:t>
      </w:r>
      <w:r>
        <w:rPr>
          <w:spacing w:val="-6"/>
        </w:rPr>
        <w:t xml:space="preserve"> </w:t>
      </w:r>
      <w:r>
        <w:t>shortcuts</w:t>
      </w:r>
    </w:p>
    <w:p w14:paraId="17DFD343" w14:textId="77777777" w:rsidR="007D435F" w:rsidRDefault="00B87847">
      <w:pPr>
        <w:pStyle w:val="ListParagraph"/>
        <w:numPr>
          <w:ilvl w:val="0"/>
          <w:numId w:val="379"/>
        </w:numPr>
        <w:tabs>
          <w:tab w:val="left" w:pos="960"/>
          <w:tab w:val="left" w:pos="961"/>
        </w:tabs>
        <w:spacing w:before="1"/>
        <w:ind w:hanging="361"/>
        <w:rPr>
          <w:rFonts w:ascii="Symbol" w:hAnsi="Symbol"/>
          <w:sz w:val="20"/>
        </w:rPr>
      </w:pPr>
      <w:r>
        <w:t>Word</w:t>
      </w:r>
      <w:r>
        <w:rPr>
          <w:spacing w:val="-3"/>
        </w:rPr>
        <w:t xml:space="preserve"> </w:t>
      </w:r>
      <w:r>
        <w:t>processing</w:t>
      </w:r>
    </w:p>
    <w:p w14:paraId="00B86B30" w14:textId="77777777" w:rsidR="007D435F" w:rsidRDefault="007D435F">
      <w:pPr>
        <w:pStyle w:val="BodyText"/>
        <w:spacing w:before="10"/>
        <w:rPr>
          <w:rFonts w:ascii="Times New Roman"/>
          <w:sz w:val="21"/>
        </w:rPr>
      </w:pPr>
    </w:p>
    <w:p w14:paraId="3DF4CC9B" w14:textId="77777777" w:rsidR="007D435F" w:rsidRDefault="00B87847">
      <w:pPr>
        <w:ind w:left="240" w:right="403"/>
        <w:rPr>
          <w:rFonts w:ascii="Times New Roman" w:hAnsi="Times New Roman"/>
        </w:rPr>
      </w:pPr>
      <w:r>
        <w:rPr>
          <w:rFonts w:ascii="Times New Roman" w:hAnsi="Times New Roman"/>
        </w:rPr>
        <w:t>The user should be familiar with VistA conventions. In the examples, the user’s response is presented in bold face text.</w:t>
      </w:r>
    </w:p>
    <w:p w14:paraId="735A2AAD" w14:textId="77777777" w:rsidR="007D435F" w:rsidRDefault="007D435F">
      <w:pPr>
        <w:pStyle w:val="BodyText"/>
        <w:spacing w:before="10"/>
        <w:rPr>
          <w:rFonts w:ascii="Times New Roman"/>
          <w:sz w:val="32"/>
        </w:rPr>
      </w:pPr>
    </w:p>
    <w:p w14:paraId="65242861" w14:textId="77777777" w:rsidR="007D435F" w:rsidRDefault="00B87847">
      <w:pPr>
        <w:pStyle w:val="Heading2"/>
        <w:spacing w:before="0" w:line="240" w:lineRule="auto"/>
        <w:ind w:left="240"/>
      </w:pPr>
      <w:bookmarkStart w:id="6" w:name="_bookmark6"/>
      <w:bookmarkEnd w:id="6"/>
      <w:r>
        <w:t>Navigating</w:t>
      </w:r>
    </w:p>
    <w:p w14:paraId="372E030E" w14:textId="77777777" w:rsidR="007D435F" w:rsidRDefault="00B87847">
      <w:pPr>
        <w:spacing w:before="249"/>
        <w:ind w:left="240" w:right="385"/>
        <w:rPr>
          <w:rFonts w:ascii="Times New Roman"/>
        </w:rPr>
      </w:pPr>
      <w:r>
        <w:rPr>
          <w:rFonts w:ascii="Times New Roman"/>
        </w:rPr>
        <w:t xml:space="preserve">The user can press the Return key to move through a prompt and go to the next page or item. To return directly to the </w:t>
      </w:r>
      <w:r>
        <w:rPr>
          <w:rFonts w:ascii="Times New Roman"/>
          <w:i/>
        </w:rPr>
        <w:t xml:space="preserve">Surgery Menu </w:t>
      </w:r>
      <w:r>
        <w:rPr>
          <w:rFonts w:ascii="Times New Roman"/>
        </w:rPr>
        <w:t>options, the user can enter an up-arrow (^), unless he or she is in a multiple field. To exit a multiple field, enter two up-arrows (^^).</w:t>
      </w:r>
    </w:p>
    <w:p w14:paraId="7B38068D" w14:textId="77777777" w:rsidR="007D435F" w:rsidRDefault="007D435F">
      <w:pPr>
        <w:rPr>
          <w:rFonts w:ascii="Times New Roman"/>
        </w:rPr>
        <w:sectPr w:rsidR="007D435F">
          <w:footerReference w:type="default" r:id="rId26"/>
          <w:pgSz w:w="12240" w:h="15840"/>
          <w:pgMar w:top="1360" w:right="1200" w:bottom="940" w:left="1200" w:header="0" w:footer="746" w:gutter="0"/>
          <w:cols w:space="720"/>
        </w:sectPr>
      </w:pPr>
    </w:p>
    <w:p w14:paraId="2F604097" w14:textId="77777777" w:rsidR="007D435F" w:rsidRDefault="00B87847">
      <w:pPr>
        <w:pStyle w:val="Heading2"/>
        <w:spacing w:line="240" w:lineRule="auto"/>
        <w:ind w:left="240"/>
      </w:pPr>
      <w:bookmarkStart w:id="7" w:name="_bookmark7"/>
      <w:bookmarkEnd w:id="7"/>
      <w:r>
        <w:lastRenderedPageBreak/>
        <w:t>Basics of Screen Server</w:t>
      </w:r>
    </w:p>
    <w:p w14:paraId="1A9AB3F4" w14:textId="77777777" w:rsidR="007D435F" w:rsidRDefault="00B87847">
      <w:pPr>
        <w:spacing w:before="251"/>
        <w:ind w:left="240" w:right="777"/>
        <w:rPr>
          <w:rFonts w:ascii="Times New Roman"/>
        </w:rPr>
      </w:pPr>
      <w:r>
        <w:rPr>
          <w:rFonts w:ascii="Times New Roman"/>
        </w:rPr>
        <w:t>Each Screen Server arrangement consists of three basic parts: a header, data elements, and an action prompt. These items are defined in the following table.</w:t>
      </w:r>
    </w:p>
    <w:p w14:paraId="3BF65BFA" w14:textId="77777777" w:rsidR="007D435F" w:rsidRDefault="007D435F">
      <w:pPr>
        <w:pStyle w:val="BodyText"/>
        <w:spacing w:before="5" w:after="1"/>
        <w:rPr>
          <w:rFonts w:ascii="Times New Roman"/>
          <w:sz w:val="2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790"/>
      </w:tblGrid>
      <w:tr w:rsidR="007D435F" w14:paraId="2478A0F6" w14:textId="77777777">
        <w:trPr>
          <w:trHeight w:val="412"/>
        </w:trPr>
        <w:tc>
          <w:tcPr>
            <w:tcW w:w="1560" w:type="dxa"/>
            <w:shd w:val="clear" w:color="auto" w:fill="E4E4E4"/>
          </w:tcPr>
          <w:p w14:paraId="75335278" w14:textId="77777777" w:rsidR="007D435F" w:rsidRDefault="00B87847">
            <w:pPr>
              <w:pStyle w:val="TableParagraph"/>
              <w:spacing w:before="74"/>
              <w:ind w:left="107"/>
              <w:rPr>
                <w:rFonts w:ascii="Arial"/>
                <w:b/>
              </w:rPr>
            </w:pPr>
            <w:r>
              <w:rPr>
                <w:rFonts w:ascii="Arial"/>
                <w:b/>
              </w:rPr>
              <w:t>Term</w:t>
            </w:r>
          </w:p>
        </w:tc>
        <w:tc>
          <w:tcPr>
            <w:tcW w:w="7790" w:type="dxa"/>
            <w:shd w:val="clear" w:color="auto" w:fill="E4E4E4"/>
          </w:tcPr>
          <w:p w14:paraId="4CEFBED4" w14:textId="77777777" w:rsidR="007D435F" w:rsidRDefault="00B87847">
            <w:pPr>
              <w:pStyle w:val="TableParagraph"/>
              <w:spacing w:before="74"/>
              <w:ind w:left="107"/>
              <w:rPr>
                <w:rFonts w:ascii="Arial"/>
                <w:b/>
              </w:rPr>
            </w:pPr>
            <w:r>
              <w:rPr>
                <w:rFonts w:ascii="Arial"/>
                <w:b/>
              </w:rPr>
              <w:t>Definition</w:t>
            </w:r>
          </w:p>
        </w:tc>
      </w:tr>
      <w:tr w:rsidR="007D435F" w14:paraId="295B434E" w14:textId="77777777">
        <w:trPr>
          <w:trHeight w:val="757"/>
        </w:trPr>
        <w:tc>
          <w:tcPr>
            <w:tcW w:w="1560" w:type="dxa"/>
          </w:tcPr>
          <w:p w14:paraId="42C3BDF5" w14:textId="77777777" w:rsidR="007D435F" w:rsidRDefault="00B87847">
            <w:pPr>
              <w:pStyle w:val="TableParagraph"/>
              <w:spacing w:line="247" w:lineRule="exact"/>
              <w:ind w:left="107"/>
              <w:rPr>
                <w:rFonts w:ascii="Times New Roman"/>
              </w:rPr>
            </w:pPr>
            <w:r>
              <w:rPr>
                <w:rFonts w:ascii="Times New Roman"/>
              </w:rPr>
              <w:t>Header</w:t>
            </w:r>
          </w:p>
        </w:tc>
        <w:tc>
          <w:tcPr>
            <w:tcW w:w="7790" w:type="dxa"/>
          </w:tcPr>
          <w:p w14:paraId="6A5B2982" w14:textId="77777777" w:rsidR="007D435F" w:rsidRDefault="00B87847">
            <w:pPr>
              <w:pStyle w:val="TableParagraph"/>
              <w:spacing w:line="247" w:lineRule="exact"/>
              <w:ind w:left="107"/>
              <w:rPr>
                <w:rFonts w:ascii="Times New Roman"/>
              </w:rPr>
            </w:pPr>
            <w:r>
              <w:rPr>
                <w:rFonts w:ascii="Times New Roman"/>
              </w:rPr>
              <w:t>The screen heading contains information specific to the record with which you are</w:t>
            </w:r>
          </w:p>
          <w:p w14:paraId="46544155" w14:textId="77777777" w:rsidR="007D435F" w:rsidRDefault="00B87847">
            <w:pPr>
              <w:pStyle w:val="TableParagraph"/>
              <w:spacing w:before="5" w:line="252" w:lineRule="exact"/>
              <w:ind w:left="107" w:right="352"/>
              <w:rPr>
                <w:rFonts w:ascii="Times New Roman"/>
              </w:rPr>
            </w:pPr>
            <w:r>
              <w:rPr>
                <w:rFonts w:ascii="Times New Roman"/>
              </w:rPr>
              <w:t>working. This can include the patient name or case number. The information in the heading is programmed and cannot be easily changed.</w:t>
            </w:r>
          </w:p>
        </w:tc>
      </w:tr>
      <w:tr w:rsidR="007D435F" w14:paraId="0B478CAC" w14:textId="77777777">
        <w:trPr>
          <w:trHeight w:val="1519"/>
        </w:trPr>
        <w:tc>
          <w:tcPr>
            <w:tcW w:w="1560" w:type="dxa"/>
          </w:tcPr>
          <w:p w14:paraId="2D31D09E" w14:textId="77777777" w:rsidR="007D435F" w:rsidRDefault="00B87847">
            <w:pPr>
              <w:pStyle w:val="TableParagraph"/>
              <w:spacing w:line="249" w:lineRule="exact"/>
              <w:ind w:left="107"/>
              <w:rPr>
                <w:rFonts w:ascii="Times New Roman"/>
              </w:rPr>
            </w:pPr>
            <w:r>
              <w:rPr>
                <w:rFonts w:ascii="Times New Roman"/>
              </w:rPr>
              <w:t>Data Elements</w:t>
            </w:r>
          </w:p>
        </w:tc>
        <w:tc>
          <w:tcPr>
            <w:tcW w:w="7790" w:type="dxa"/>
          </w:tcPr>
          <w:p w14:paraId="6B1D0999" w14:textId="77777777" w:rsidR="007D435F" w:rsidRDefault="00B87847">
            <w:pPr>
              <w:pStyle w:val="TableParagraph"/>
              <w:ind w:left="107" w:right="321"/>
              <w:rPr>
                <w:rFonts w:ascii="Times New Roman"/>
              </w:rPr>
            </w:pPr>
            <w:r>
              <w:rPr>
                <w:rFonts w:ascii="Times New Roman"/>
              </w:rPr>
              <w:t>Each Screen Server display contains from 1 to 15 data elements (or fields). If information has been entered for any of the data elements defined, it will display to the right of the element. Some data elements are multiple fields, meaning they can contain more than one piece of information. These multiple fields are distinguished by the word "Multiple" next to the data element. If the multiple fields contain</w:t>
            </w:r>
          </w:p>
          <w:p w14:paraId="5406285E" w14:textId="77777777" w:rsidR="007D435F" w:rsidRDefault="00B87847">
            <w:pPr>
              <w:pStyle w:val="TableParagraph"/>
              <w:spacing w:line="238" w:lineRule="exact"/>
              <w:ind w:left="107"/>
              <w:rPr>
                <w:rFonts w:ascii="Times New Roman"/>
              </w:rPr>
            </w:pPr>
            <w:r>
              <w:rPr>
                <w:rFonts w:ascii="Times New Roman"/>
              </w:rPr>
              <w:t>information, the word "Data" will be next to the data element.</w:t>
            </w:r>
          </w:p>
        </w:tc>
      </w:tr>
      <w:tr w:rsidR="007D435F" w14:paraId="727C4117" w14:textId="77777777">
        <w:trPr>
          <w:trHeight w:val="1012"/>
        </w:trPr>
        <w:tc>
          <w:tcPr>
            <w:tcW w:w="1560" w:type="dxa"/>
          </w:tcPr>
          <w:p w14:paraId="52EC52E3" w14:textId="77777777" w:rsidR="007D435F" w:rsidRDefault="00B87847">
            <w:pPr>
              <w:pStyle w:val="TableParagraph"/>
              <w:spacing w:line="247" w:lineRule="exact"/>
              <w:ind w:left="107"/>
              <w:rPr>
                <w:rFonts w:ascii="Times New Roman"/>
              </w:rPr>
            </w:pPr>
            <w:r>
              <w:rPr>
                <w:rFonts w:ascii="Times New Roman"/>
              </w:rPr>
              <w:t>Prompt</w:t>
            </w:r>
          </w:p>
        </w:tc>
        <w:tc>
          <w:tcPr>
            <w:tcW w:w="7790" w:type="dxa"/>
          </w:tcPr>
          <w:p w14:paraId="4F34B557" w14:textId="77777777" w:rsidR="007D435F" w:rsidRDefault="00B87847">
            <w:pPr>
              <w:pStyle w:val="TableParagraph"/>
              <w:ind w:left="107" w:right="238"/>
              <w:rPr>
                <w:rFonts w:ascii="Times New Roman"/>
              </w:rPr>
            </w:pPr>
            <w:r>
              <w:rPr>
                <w:rFonts w:ascii="Times New Roman"/>
              </w:rPr>
              <w:t>The action prompt is at the bottom of each screen. From the prompt "Enter Screen Server Functions:" you can enter, edit, or delete information from the data elements. The possible responses to this prompt are explained in more detail on the following</w:t>
            </w:r>
          </w:p>
          <w:p w14:paraId="341DB382" w14:textId="77777777" w:rsidR="007D435F" w:rsidRDefault="00B87847">
            <w:pPr>
              <w:pStyle w:val="TableParagraph"/>
              <w:spacing w:line="240" w:lineRule="exact"/>
              <w:ind w:left="107"/>
              <w:rPr>
                <w:rFonts w:ascii="Times New Roman"/>
              </w:rPr>
            </w:pPr>
            <w:r>
              <w:rPr>
                <w:rFonts w:ascii="Times New Roman"/>
              </w:rPr>
              <w:t>pages. Enter a question mark (?), for help text with possible prompt responses.</w:t>
            </w:r>
          </w:p>
        </w:tc>
      </w:tr>
    </w:tbl>
    <w:p w14:paraId="23D9F868" w14:textId="77777777" w:rsidR="007D435F" w:rsidRDefault="007D435F">
      <w:pPr>
        <w:pStyle w:val="BodyText"/>
        <w:rPr>
          <w:rFonts w:ascii="Times New Roman"/>
          <w:sz w:val="24"/>
        </w:rPr>
      </w:pPr>
    </w:p>
    <w:p w14:paraId="7C1B7ABB" w14:textId="77777777" w:rsidR="007D435F" w:rsidRDefault="007D435F">
      <w:pPr>
        <w:pStyle w:val="BodyText"/>
        <w:spacing w:before="5"/>
        <w:rPr>
          <w:rFonts w:ascii="Times New Roman"/>
          <w:sz w:val="19"/>
        </w:rPr>
      </w:pPr>
    </w:p>
    <w:p w14:paraId="454046AD" w14:textId="77777777" w:rsidR="007D435F" w:rsidRDefault="00B87847">
      <w:pPr>
        <w:ind w:left="240"/>
        <w:rPr>
          <w:rFonts w:ascii="Times New Roman"/>
        </w:rPr>
      </w:pPr>
      <w:r>
        <w:rPr>
          <w:rFonts w:ascii="Times New Roman"/>
        </w:rPr>
        <w:t>The following is an example of a Screen Server display with help text.</w:t>
      </w:r>
    </w:p>
    <w:p w14:paraId="4DE446AB" w14:textId="77777777" w:rsidR="007D435F" w:rsidRDefault="00277930">
      <w:pPr>
        <w:pStyle w:val="BodyText"/>
        <w:spacing w:before="10"/>
        <w:rPr>
          <w:rFonts w:ascii="Times New Roman"/>
          <w:sz w:val="19"/>
        </w:rPr>
      </w:pPr>
      <w:r>
        <w:pict w14:anchorId="7CC8E5A1">
          <v:group id="_x0000_s5928" style="position:absolute;margin-left:70.6pt;margin-top:13.4pt;width:470.95pt;height:262.05pt;z-index:-15723520;mso-wrap-distance-left:0;mso-wrap-distance-right:0;mso-position-horizontal-relative:page" coordorigin="1412,268" coordsize="9419,5241">
            <v:shape id="_x0000_s5950" style="position:absolute;left:1411;top:608;width:9419;height:4895" coordorigin="1412,608" coordsize="9419,4895" o:spt="100" adj="0,,0" path="m10831,4235r-271,l10560,4598r,180l9240,4778r,-180l10560,4598r,-363l1412,4235r,181l1412,4473r,125l1412,4778r,124l1412,4961r,180l1412,5323r,180l10831,5503r,-180l10831,5141r,-180l10831,4902r,-124l10831,4598r,-125l10831,4416r,-181xm10831,608r-391,l10440,1334r,182l10440,1698r,180l10320,1878r,1995l10320,4053r-1080,l9240,3873r1080,l10320,1878r-1200,l9120,1698r,-182l9120,1334r1320,l10440,608r-240,l10200,791r-1080,l9120,608r-7708,l1412,791r,60l1412,971r,l1412,1154r,119l1412,1334r,182l1412,1698r,180l1412,1925r,136l1412,2241r,182l1412,2603r,183l1412,2966r,182l1412,3328r,182l1412,3690r,29l1412,3873r,180l1412,4208r,27l10831,4235r,-27l10831,4053r,-180l10831,3719r,-29l10831,3510r,-182l10831,3148r,-182l10831,2786r,-183l10831,2423r,-182l10831,2061r,-136l10831,1878r,-180l10831,1516r,-182l10831,1273r,-119l10831,971r,l10831,851r,-60l10831,608xe" fillcolor="#e4e4e4" stroked="f">
              <v:stroke joinstyle="round"/>
              <v:formulas/>
              <v:path arrowok="t" o:connecttype="segments"/>
            </v:shape>
            <v:rect id="_x0000_s5949" style="position:absolute;left:9120;top:361;width:1080;height:489" stroked="f"/>
            <v:rect id="_x0000_s5948" style="position:absolute;left:9120;top:361;width:1080;height:489" filled="f"/>
            <v:shape id="_x0000_s5947" style="position:absolute;left:7821;top:645;width:1299;height:120" coordorigin="7821,645" coordsize="1299,120" o:spt="100" adj="0,,0" path="m7941,645r-120,60l7941,765r,-52l7921,713r,-15l7941,698r,-53xm7941,698r-20,l7921,713r20,l7941,698xm9120,698r-1179,l7941,713r1179,l9120,698xe" fillcolor="black" stroked="f">
              <v:stroke joinstyle="round"/>
              <v:formulas/>
              <v:path arrowok="t" o:connecttype="segments"/>
            </v:shape>
            <v:rect id="_x0000_s5946" style="position:absolute;left:9120;top:1272;width:1320;height:652" stroked="f"/>
            <v:shape id="_x0000_s5945" style="position:absolute;left:7680;top:1539;width:1440;height:120" coordorigin="7680,1540" coordsize="1440,120" o:spt="100" adj="0,,0" path="m7800,1540r-120,60l7800,1660r,-53l7780,1607r,-15l7800,1592r,-52xm7800,1592r-20,l7780,1607r20,l7800,1592xm9120,1592r-1320,l7800,1607r1320,l9120,1592xe" fillcolor="black" stroked="f">
              <v:stroke joinstyle="round"/>
              <v:formulas/>
              <v:path arrowok="t" o:connecttype="segments"/>
            </v:shape>
            <v:rect id="_x0000_s5944" style="position:absolute;left:9240;top:3718;width:1080;height:489" stroked="f"/>
            <v:shape id="_x0000_s5943" style="position:absolute;left:4581;top:3884;width:4659;height:120" coordorigin="4581,3885" coordsize="4659,120" o:spt="100" adj="0,,0" path="m4701,3885r-120,60l4701,4005r,-53l4681,3952r,-15l4701,3937r,-52xm4701,3937r-20,l4681,3952r20,l4701,3937xm9240,3937r-4539,l4701,3952r4539,l9240,3937xe" fillcolor="black" stroked="f">
              <v:stroke joinstyle="round"/>
              <v:formulas/>
              <v:path arrowok="t" o:connecttype="segments"/>
            </v:shape>
            <v:rect id="_x0000_s5942" style="position:absolute;left:9240;top:4472;width:1320;height:429" stroked="f"/>
            <v:shape id="_x0000_s5941" style="position:absolute;left:8280;top:4636;width:960;height:120" coordorigin="8280,4637" coordsize="960,120" o:spt="100" adj="0,,0" path="m8400,4637r-120,60l8400,4757r,-53l8380,4704r,-15l8400,4689r,-52xm8400,4689r-20,l8380,4704r20,l8400,4689xm9240,4689r-840,l8400,4704r840,l9240,4689xe" fillcolor="black" stroked="f">
              <v:stroke joinstyle="round"/>
              <v:formulas/>
              <v:path arrowok="t" o:connecttype="segments"/>
            </v:shape>
            <v:shapetype id="_x0000_t202" coordsize="21600,21600" o:spt="202" path="m,l,21600r21600,l21600,xe">
              <v:stroke joinstyle="miter"/>
              <v:path gradientshapeok="t" o:connecttype="rect"/>
            </v:shapetype>
            <v:shape id="_x0000_s5940" type="#_x0000_t202" style="position:absolute;left:1440;top:267;width:4340;height:526" filled="f" stroked="f">
              <v:textbox style="mso-next-textbox:#_x0000_s5940" inset="0,0,0,0">
                <w:txbxContent>
                  <w:p w14:paraId="15B311AF" w14:textId="77777777" w:rsidR="0040444F" w:rsidRDefault="0040444F">
                    <w:pPr>
                      <w:spacing w:line="221" w:lineRule="exact"/>
                      <w:rPr>
                        <w:rFonts w:ascii="Times New Roman"/>
                        <w:b/>
                        <w:sz w:val="20"/>
                      </w:rPr>
                    </w:pPr>
                    <w:r>
                      <w:rPr>
                        <w:rFonts w:ascii="Times New Roman"/>
                        <w:b/>
                        <w:sz w:val="20"/>
                      </w:rPr>
                      <w:t>Example: Screen Server with On-line Help Text</w:t>
                    </w:r>
                  </w:p>
                  <w:p w14:paraId="11BA1149" w14:textId="77777777" w:rsidR="0040444F" w:rsidRDefault="0040444F">
                    <w:pPr>
                      <w:tabs>
                        <w:tab w:val="left" w:pos="2015"/>
                      </w:tabs>
                      <w:spacing w:before="123"/>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_x0000_s5939" type="#_x0000_t202" style="position:absolute;left:6625;top:611;width:1077;height:183" filled="f" stroked="f">
              <v:textbox style="mso-next-textbox:#_x0000_s5939" inset="0,0,0,0">
                <w:txbxContent>
                  <w:p w14:paraId="70B334DF" w14:textId="77777777" w:rsidR="0040444F" w:rsidRDefault="0040444F">
                    <w:pPr>
                      <w:rPr>
                        <w:sz w:val="16"/>
                      </w:rPr>
                    </w:pPr>
                    <w:r>
                      <w:rPr>
                        <w:sz w:val="16"/>
                      </w:rPr>
                      <w:t xml:space="preserve">PAGE 1 OF </w:t>
                    </w:r>
                    <w:bookmarkStart w:id="8" w:name="_bookmark8"/>
                    <w:bookmarkEnd w:id="8"/>
                    <w:r>
                      <w:rPr>
                        <w:sz w:val="16"/>
                      </w:rPr>
                      <w:t>4</w:t>
                    </w:r>
                  </w:p>
                </w:txbxContent>
              </v:textbox>
            </v:shape>
            <v:shape id="_x0000_s5938" type="#_x0000_t202" style="position:absolute;left:1440;top:974;width:212;height:2722" filled="f" stroked="f">
              <v:textbox style="mso-next-textbox:#_x0000_s5938" inset="0,0,0,0">
                <w:txbxContent>
                  <w:p w14:paraId="725C6036" w14:textId="77777777" w:rsidR="0040444F" w:rsidRDefault="0040444F">
                    <w:pPr>
                      <w:rPr>
                        <w:sz w:val="16"/>
                      </w:rPr>
                    </w:pPr>
                    <w:r>
                      <w:rPr>
                        <w:sz w:val="16"/>
                      </w:rPr>
                      <w:t>1</w:t>
                    </w:r>
                  </w:p>
                  <w:p w14:paraId="5CE3EADB" w14:textId="77777777" w:rsidR="0040444F" w:rsidRDefault="0040444F">
                    <w:pPr>
                      <w:spacing w:before="2" w:line="181" w:lineRule="exact"/>
                      <w:rPr>
                        <w:sz w:val="16"/>
                      </w:rPr>
                    </w:pPr>
                    <w:r>
                      <w:rPr>
                        <w:sz w:val="16"/>
                      </w:rPr>
                      <w:t>2</w:t>
                    </w:r>
                  </w:p>
                  <w:p w14:paraId="2EB5BB7C" w14:textId="77777777" w:rsidR="0040444F" w:rsidRDefault="0040444F">
                    <w:pPr>
                      <w:spacing w:line="181" w:lineRule="exact"/>
                      <w:rPr>
                        <w:sz w:val="16"/>
                      </w:rPr>
                    </w:pPr>
                    <w:r>
                      <w:rPr>
                        <w:sz w:val="16"/>
                      </w:rPr>
                      <w:t>3</w:t>
                    </w:r>
                  </w:p>
                  <w:p w14:paraId="0CE65B6B" w14:textId="77777777" w:rsidR="0040444F" w:rsidRDefault="0040444F">
                    <w:pPr>
                      <w:spacing w:before="1"/>
                      <w:rPr>
                        <w:sz w:val="16"/>
                      </w:rPr>
                    </w:pPr>
                    <w:r>
                      <w:rPr>
                        <w:sz w:val="16"/>
                      </w:rPr>
                      <w:t>4</w:t>
                    </w:r>
                  </w:p>
                  <w:p w14:paraId="7C4DC367" w14:textId="77777777" w:rsidR="0040444F" w:rsidRDefault="0040444F">
                    <w:pPr>
                      <w:spacing w:before="1" w:line="181" w:lineRule="exact"/>
                      <w:rPr>
                        <w:sz w:val="16"/>
                      </w:rPr>
                    </w:pPr>
                    <w:r>
                      <w:rPr>
                        <w:sz w:val="16"/>
                      </w:rPr>
                      <w:t>5</w:t>
                    </w:r>
                  </w:p>
                  <w:p w14:paraId="4E4E34B6" w14:textId="77777777" w:rsidR="0040444F" w:rsidRDefault="0040444F">
                    <w:pPr>
                      <w:spacing w:line="181" w:lineRule="exact"/>
                      <w:rPr>
                        <w:sz w:val="16"/>
                      </w:rPr>
                    </w:pPr>
                    <w:r>
                      <w:rPr>
                        <w:sz w:val="16"/>
                      </w:rPr>
                      <w:t>6</w:t>
                    </w:r>
                  </w:p>
                  <w:p w14:paraId="29491258" w14:textId="77777777" w:rsidR="0040444F" w:rsidRDefault="0040444F">
                    <w:pPr>
                      <w:spacing w:before="1" w:line="181" w:lineRule="exact"/>
                      <w:rPr>
                        <w:sz w:val="16"/>
                      </w:rPr>
                    </w:pPr>
                    <w:r>
                      <w:rPr>
                        <w:sz w:val="16"/>
                      </w:rPr>
                      <w:t>7</w:t>
                    </w:r>
                  </w:p>
                  <w:p w14:paraId="735186D8" w14:textId="77777777" w:rsidR="0040444F" w:rsidRDefault="0040444F">
                    <w:pPr>
                      <w:spacing w:line="181" w:lineRule="exact"/>
                      <w:rPr>
                        <w:sz w:val="16"/>
                      </w:rPr>
                    </w:pPr>
                    <w:r>
                      <w:rPr>
                        <w:sz w:val="16"/>
                      </w:rPr>
                      <w:t>8</w:t>
                    </w:r>
                  </w:p>
                  <w:p w14:paraId="19AEF43F" w14:textId="77777777" w:rsidR="0040444F" w:rsidRDefault="0040444F">
                    <w:pPr>
                      <w:spacing w:before="1" w:line="181" w:lineRule="exact"/>
                      <w:rPr>
                        <w:sz w:val="16"/>
                      </w:rPr>
                    </w:pPr>
                    <w:r>
                      <w:rPr>
                        <w:sz w:val="16"/>
                      </w:rPr>
                      <w:t>9</w:t>
                    </w:r>
                  </w:p>
                  <w:p w14:paraId="67DCDE64" w14:textId="77777777" w:rsidR="0040444F" w:rsidRDefault="0040444F">
                    <w:pPr>
                      <w:spacing w:line="181" w:lineRule="exact"/>
                      <w:rPr>
                        <w:sz w:val="16"/>
                      </w:rPr>
                    </w:pPr>
                    <w:r>
                      <w:rPr>
                        <w:sz w:val="16"/>
                      </w:rPr>
                      <w:t>10</w:t>
                    </w:r>
                  </w:p>
                  <w:p w14:paraId="1F4C8370" w14:textId="77777777" w:rsidR="0040444F" w:rsidRDefault="0040444F">
                    <w:pPr>
                      <w:spacing w:before="1" w:line="181" w:lineRule="exact"/>
                      <w:rPr>
                        <w:sz w:val="16"/>
                      </w:rPr>
                    </w:pPr>
                    <w:r>
                      <w:rPr>
                        <w:sz w:val="16"/>
                      </w:rPr>
                      <w:t>11</w:t>
                    </w:r>
                  </w:p>
                  <w:p w14:paraId="555B22BF" w14:textId="77777777" w:rsidR="0040444F" w:rsidRDefault="0040444F">
                    <w:pPr>
                      <w:spacing w:line="181" w:lineRule="exact"/>
                      <w:rPr>
                        <w:sz w:val="16"/>
                      </w:rPr>
                    </w:pPr>
                    <w:r>
                      <w:rPr>
                        <w:sz w:val="16"/>
                      </w:rPr>
                      <w:t>12</w:t>
                    </w:r>
                  </w:p>
                  <w:p w14:paraId="2450E908" w14:textId="77777777" w:rsidR="0040444F" w:rsidRDefault="0040444F">
                    <w:pPr>
                      <w:spacing w:before="1" w:line="181" w:lineRule="exact"/>
                      <w:rPr>
                        <w:sz w:val="16"/>
                      </w:rPr>
                    </w:pPr>
                    <w:r>
                      <w:rPr>
                        <w:sz w:val="16"/>
                      </w:rPr>
                      <w:t>13</w:t>
                    </w:r>
                  </w:p>
                  <w:p w14:paraId="4F08A41C" w14:textId="77777777" w:rsidR="0040444F" w:rsidRDefault="0040444F">
                    <w:pPr>
                      <w:spacing w:line="181" w:lineRule="exact"/>
                      <w:rPr>
                        <w:sz w:val="16"/>
                      </w:rPr>
                    </w:pPr>
                    <w:r>
                      <w:rPr>
                        <w:sz w:val="16"/>
                      </w:rPr>
                      <w:t>14</w:t>
                    </w:r>
                  </w:p>
                  <w:p w14:paraId="198C9599" w14:textId="77777777" w:rsidR="0040444F" w:rsidRDefault="0040444F">
                    <w:pPr>
                      <w:spacing w:before="2"/>
                      <w:rPr>
                        <w:sz w:val="16"/>
                      </w:rPr>
                    </w:pPr>
                    <w:r>
                      <w:rPr>
                        <w:sz w:val="16"/>
                      </w:rPr>
                      <w:t>15</w:t>
                    </w:r>
                  </w:p>
                </w:txbxContent>
              </v:textbox>
            </v:shape>
            <v:shape id="_x0000_s5937" type="#_x0000_t202" style="position:absolute;left:1920;top:974;width:1748;height:183" filled="f" stroked="f">
              <v:textbox style="mso-next-textbox:#_x0000_s5937" inset="0,0,0,0">
                <w:txbxContent>
                  <w:p w14:paraId="4861E76D" w14:textId="77777777" w:rsidR="0040444F" w:rsidRDefault="0040444F">
                    <w:pPr>
                      <w:rPr>
                        <w:sz w:val="16"/>
                      </w:rPr>
                    </w:pPr>
                    <w:r>
                      <w:rPr>
                        <w:sz w:val="16"/>
                      </w:rPr>
                      <w:t>DATE OF OPERATION:</w:t>
                    </w:r>
                  </w:p>
                </w:txbxContent>
              </v:textbox>
            </v:shape>
            <v:shape id="_x0000_s5936" type="#_x0000_t202" style="position:absolute;left:4128;top:974;width:1172;height:183" filled="f" stroked="f">
              <v:textbox style="mso-next-textbox:#_x0000_s5936" inset="0,0,0,0">
                <w:txbxContent>
                  <w:p w14:paraId="410F35DB" w14:textId="77777777" w:rsidR="0040444F" w:rsidRDefault="0040444F">
                    <w:pPr>
                      <w:rPr>
                        <w:sz w:val="16"/>
                      </w:rPr>
                    </w:pPr>
                    <w:r>
                      <w:rPr>
                        <w:sz w:val="16"/>
                      </w:rPr>
                      <w:t>AUG 01, 2006</w:t>
                    </w:r>
                  </w:p>
                </w:txbxContent>
              </v:textbox>
            </v:shape>
            <v:shape id="_x0000_s5935" type="#_x0000_t202" style="position:absolute;left:1920;top:1156;width:3381;height:363" filled="f" stroked="f">
              <v:textbox style="mso-next-textbox:#_x0000_s5935" inset="0,0,0,0">
                <w:txbxContent>
                  <w:p w14:paraId="1DDBC312" w14:textId="77777777" w:rsidR="0040444F" w:rsidRDefault="0040444F">
                    <w:pPr>
                      <w:rPr>
                        <w:sz w:val="16"/>
                      </w:rPr>
                    </w:pPr>
                    <w:r>
                      <w:rPr>
                        <w:sz w:val="16"/>
                      </w:rPr>
                      <w:t>HOSPITAL ADMISSION STATUS: SAME DAY PRIMARY SURGEON:</w:t>
                    </w:r>
                  </w:p>
                </w:txbxContent>
              </v:textbox>
            </v:shape>
            <v:shape id="_x0000_s5934" type="#_x0000_t202" style="position:absolute;left:4897;top:1336;width:1364;height:183" filled="f" stroked="f">
              <v:textbox style="mso-next-textbox:#_x0000_s5934" inset="0,0,0,0">
                <w:txbxContent>
                  <w:p w14:paraId="6A1DE827" w14:textId="77777777" w:rsidR="0040444F" w:rsidRDefault="0040444F">
                    <w:pPr>
                      <w:rPr>
                        <w:sz w:val="16"/>
                      </w:rPr>
                    </w:pPr>
                    <w:r>
                      <w:rPr>
                        <w:sz w:val="16"/>
                      </w:rPr>
                      <w:t>SURSURGEON,ONE</w:t>
                    </w:r>
                  </w:p>
                </w:txbxContent>
              </v:textbox>
            </v:shape>
            <v:shape id="_x0000_s5933" type="#_x0000_t202" style="position:absolute;left:1440;top:1518;width:6740;height:3990" filled="f" stroked="f">
              <v:textbox style="mso-next-textbox:#_x0000_s5933" inset="0,0,0,0">
                <w:txbxContent>
                  <w:p w14:paraId="37B3119F" w14:textId="77777777" w:rsidR="0040444F" w:rsidRDefault="0040444F">
                    <w:pPr>
                      <w:ind w:left="479" w:right="1440"/>
                      <w:rPr>
                        <w:sz w:val="16"/>
                      </w:rPr>
                    </w:pPr>
                    <w:r>
                      <w:rPr>
                        <w:sz w:val="16"/>
                      </w:rPr>
                      <w:t>PRINCIPAL PRE-OP DIAGNOSIS: BENIGN LESIONS ON NOSE PRIN PRE-OP ICD DIAGNOSIS CODE (ICD9):</w:t>
                    </w:r>
                  </w:p>
                  <w:p w14:paraId="6BB7C46B" w14:textId="77777777" w:rsidR="0040444F" w:rsidRDefault="0040444F">
                    <w:pPr>
                      <w:ind w:left="479" w:right="2225"/>
                      <w:rPr>
                        <w:sz w:val="16"/>
                      </w:rPr>
                    </w:pPr>
                    <w:r>
                      <w:rPr>
                        <w:sz w:val="16"/>
                      </w:rPr>
                      <w:t>OTHER PREOP DIAGNOSIS: (MULTIPLE) PRINCIPAL PROCEDURE: REMOVE FACIAL LESIONS PLANNED PRIN PROCEDURE</w:t>
                    </w:r>
                    <w:r>
                      <w:rPr>
                        <w:spacing w:val="-5"/>
                        <w:sz w:val="16"/>
                      </w:rPr>
                      <w:t xml:space="preserve"> </w:t>
                    </w:r>
                    <w:r>
                      <w:rPr>
                        <w:sz w:val="16"/>
                      </w:rPr>
                      <w:t>CODE:</w:t>
                    </w:r>
                  </w:p>
                  <w:p w14:paraId="03F73DE7" w14:textId="77777777" w:rsidR="0040444F" w:rsidRDefault="0040444F">
                    <w:pPr>
                      <w:spacing w:before="1"/>
                      <w:ind w:left="479" w:right="3552"/>
                      <w:rPr>
                        <w:sz w:val="16"/>
                      </w:rPr>
                    </w:pPr>
                    <w:r>
                      <w:rPr>
                        <w:sz w:val="16"/>
                      </w:rPr>
                      <w:t>OTHER PROCEDURES: (MULTIPLE) HAIR REMOVAL BY:</w:t>
                    </w:r>
                  </w:p>
                  <w:p w14:paraId="3F0E724D" w14:textId="77777777" w:rsidR="0040444F" w:rsidRDefault="0040444F">
                    <w:pPr>
                      <w:spacing w:line="181" w:lineRule="exact"/>
                      <w:ind w:left="479"/>
                      <w:rPr>
                        <w:sz w:val="16"/>
                      </w:rPr>
                    </w:pPr>
                    <w:r>
                      <w:rPr>
                        <w:sz w:val="16"/>
                      </w:rPr>
                      <w:t>HAIR REMOVAL METHOD:</w:t>
                    </w:r>
                  </w:p>
                  <w:p w14:paraId="2843D455" w14:textId="77777777" w:rsidR="0040444F" w:rsidRDefault="0040444F">
                    <w:pPr>
                      <w:tabs>
                        <w:tab w:val="left" w:pos="2879"/>
                      </w:tabs>
                      <w:ind w:left="479" w:right="2224"/>
                      <w:rPr>
                        <w:sz w:val="16"/>
                      </w:rPr>
                    </w:pPr>
                    <w:r>
                      <w:rPr>
                        <w:sz w:val="16"/>
                      </w:rPr>
                      <w:t>HAIR</w:t>
                    </w:r>
                    <w:r>
                      <w:rPr>
                        <w:spacing w:val="-4"/>
                        <w:sz w:val="16"/>
                      </w:rPr>
                      <w:t xml:space="preserve"> </w:t>
                    </w:r>
                    <w:r>
                      <w:rPr>
                        <w:sz w:val="16"/>
                      </w:rPr>
                      <w:t>REMOVAL</w:t>
                    </w:r>
                    <w:r>
                      <w:rPr>
                        <w:spacing w:val="-3"/>
                        <w:sz w:val="16"/>
                      </w:rPr>
                      <w:t xml:space="preserve"> </w:t>
                    </w:r>
                    <w:r>
                      <w:rPr>
                        <w:sz w:val="16"/>
                      </w:rPr>
                      <w:t>COMMENTS:</w:t>
                    </w:r>
                    <w:r>
                      <w:rPr>
                        <w:sz w:val="16"/>
                      </w:rPr>
                      <w:tab/>
                      <w:t>(WORD PROCESSING) TIME PAT IN</w:t>
                    </w:r>
                    <w:r>
                      <w:rPr>
                        <w:spacing w:val="-4"/>
                        <w:sz w:val="16"/>
                      </w:rPr>
                      <w:t xml:space="preserve"> </w:t>
                    </w:r>
                    <w:r>
                      <w:rPr>
                        <w:sz w:val="16"/>
                      </w:rPr>
                      <w:t>OR:</w:t>
                    </w:r>
                  </w:p>
                  <w:p w14:paraId="4D358AFC" w14:textId="77777777" w:rsidR="0040444F" w:rsidRDefault="0040444F">
                    <w:pPr>
                      <w:ind w:left="479"/>
                      <w:rPr>
                        <w:sz w:val="16"/>
                      </w:rPr>
                    </w:pPr>
                    <w:r>
                      <w:rPr>
                        <w:sz w:val="16"/>
                      </w:rPr>
                      <w:t>TIME OPERATION BEGAN:</w:t>
                    </w:r>
                  </w:p>
                  <w:p w14:paraId="1A21B1AD" w14:textId="77777777" w:rsidR="0040444F" w:rsidRDefault="0040444F">
                    <w:pPr>
                      <w:spacing w:before="1"/>
                      <w:ind w:left="479"/>
                      <w:rPr>
                        <w:sz w:val="16"/>
                      </w:rPr>
                    </w:pPr>
                    <w:r>
                      <w:rPr>
                        <w:sz w:val="16"/>
                      </w:rPr>
                      <w:t>TIME OPERATION ENDS:</w:t>
                    </w:r>
                  </w:p>
                  <w:p w14:paraId="19AA024E" w14:textId="77777777" w:rsidR="0040444F" w:rsidRDefault="0040444F">
                    <w:pPr>
                      <w:spacing w:before="6"/>
                      <w:rPr>
                        <w:sz w:val="15"/>
                      </w:rPr>
                    </w:pPr>
                  </w:p>
                  <w:p w14:paraId="2A27369D" w14:textId="77777777" w:rsidR="0040444F" w:rsidRDefault="0040444F">
                    <w:pPr>
                      <w:rPr>
                        <w:b/>
                        <w:sz w:val="16"/>
                      </w:rPr>
                    </w:pPr>
                    <w:r>
                      <w:rPr>
                        <w:sz w:val="16"/>
                      </w:rPr>
                      <w:t>Enter Screen Server Function:</w:t>
                    </w:r>
                    <w:r>
                      <w:rPr>
                        <w:spacing w:val="91"/>
                        <w:sz w:val="16"/>
                      </w:rPr>
                      <w:t xml:space="preserve"> </w:t>
                    </w:r>
                    <w:r>
                      <w:rPr>
                        <w:b/>
                        <w:sz w:val="16"/>
                      </w:rPr>
                      <w:t>?</w:t>
                    </w:r>
                  </w:p>
                  <w:p w14:paraId="3D66FB6E" w14:textId="77777777" w:rsidR="0040444F" w:rsidRDefault="0040444F">
                    <w:pPr>
                      <w:spacing w:before="4"/>
                      <w:ind w:right="-2"/>
                      <w:rPr>
                        <w:sz w:val="16"/>
                      </w:rPr>
                    </w:pPr>
                    <w:r>
                      <w:rPr>
                        <w:sz w:val="16"/>
                      </w:rPr>
                      <w:t>To change entries, enter your choices (numbers) separated by a ';', or use a ':' for ranges. i.e. 2;3 or 1:3. Enter 'A' to enter/edit all.</w:t>
                    </w:r>
                  </w:p>
                  <w:p w14:paraId="32C86EFF" w14:textId="77777777" w:rsidR="0040444F" w:rsidRDefault="0040444F">
                    <w:pPr>
                      <w:spacing w:before="1"/>
                      <w:rPr>
                        <w:sz w:val="16"/>
                      </w:rPr>
                    </w:pPr>
                  </w:p>
                  <w:p w14:paraId="4E5703C7" w14:textId="77777777" w:rsidR="0040444F" w:rsidRDefault="0040444F">
                    <w:pPr>
                      <w:ind w:right="207"/>
                      <w:jc w:val="both"/>
                      <w:rPr>
                        <w:sz w:val="16"/>
                      </w:rPr>
                    </w:pPr>
                    <w:r>
                      <w:rPr>
                        <w:sz w:val="16"/>
                      </w:rPr>
                      <w:t>If there is more than one page to this screen, entering a '+' or '-' followed by the number of pages or entering 'P' followed by the page number will take you to the desired page.</w:t>
                    </w:r>
                  </w:p>
                  <w:p w14:paraId="7B38CCA5" w14:textId="77777777" w:rsidR="0040444F" w:rsidRDefault="0040444F">
                    <w:pPr>
                      <w:rPr>
                        <w:sz w:val="16"/>
                      </w:rPr>
                    </w:pPr>
                  </w:p>
                  <w:p w14:paraId="4D0FD099" w14:textId="77777777" w:rsidR="0040444F" w:rsidRDefault="0040444F">
                    <w:pPr>
                      <w:jc w:val="both"/>
                      <w:rPr>
                        <w:sz w:val="16"/>
                      </w:rPr>
                    </w:pPr>
                    <w:r>
                      <w:rPr>
                        <w:sz w:val="16"/>
                      </w:rPr>
                      <w:t>Enter '^' to quit, or '^^' to return to the menu option.</w:t>
                    </w:r>
                  </w:p>
                </w:txbxContent>
              </v:textbox>
            </v:shape>
            <v:shape id="_x0000_s5932" type="#_x0000_t202" style="position:absolute;left:9127;top:369;width:1065;height:240" filled="f" stroked="f">
              <v:textbox style="mso-next-textbox:#_x0000_s5932" inset="0,0,0,0">
                <w:txbxContent>
                  <w:p w14:paraId="26A044E3" w14:textId="77777777" w:rsidR="0040444F" w:rsidRDefault="0040444F">
                    <w:pPr>
                      <w:spacing w:before="70" w:line="169" w:lineRule="exact"/>
                      <w:ind w:left="145"/>
                      <w:rPr>
                        <w:rFonts w:ascii="Arial"/>
                        <w:sz w:val="18"/>
                      </w:rPr>
                    </w:pPr>
                    <w:r>
                      <w:rPr>
                        <w:rFonts w:ascii="Arial"/>
                        <w:sz w:val="18"/>
                      </w:rPr>
                      <w:t>Header</w:t>
                    </w:r>
                  </w:p>
                </w:txbxContent>
              </v:textbox>
            </v:shape>
            <v:shape id="_x0000_s5931" type="#_x0000_t202" style="position:absolute;left:9240;top:4472;width:1320;height:429" filled="f">
              <v:textbox style="mso-next-textbox:#_x0000_s5931" inset="0,0,0,0">
                <w:txbxContent>
                  <w:p w14:paraId="515914CD" w14:textId="77777777" w:rsidR="0040444F" w:rsidRDefault="0040444F">
                    <w:pPr>
                      <w:spacing w:before="71"/>
                      <w:ind w:left="145"/>
                      <w:rPr>
                        <w:rFonts w:ascii="Arial"/>
                        <w:sz w:val="18"/>
                      </w:rPr>
                    </w:pPr>
                    <w:r>
                      <w:rPr>
                        <w:rFonts w:ascii="Arial"/>
                        <w:sz w:val="18"/>
                      </w:rPr>
                      <w:t>On-line Help</w:t>
                    </w:r>
                  </w:p>
                </w:txbxContent>
              </v:textbox>
            </v:shape>
            <v:shape id="_x0000_s5930" type="#_x0000_t202" style="position:absolute;left:9240;top:3718;width:1080;height:489" filled="f">
              <v:textbox style="mso-next-textbox:#_x0000_s5930" inset="0,0,0,0">
                <w:txbxContent>
                  <w:p w14:paraId="02027915" w14:textId="77777777" w:rsidR="0040444F" w:rsidRDefault="0040444F">
                    <w:pPr>
                      <w:spacing w:before="66"/>
                      <w:ind w:left="145"/>
                      <w:rPr>
                        <w:rFonts w:ascii="Arial"/>
                        <w:sz w:val="18"/>
                      </w:rPr>
                    </w:pPr>
                    <w:r>
                      <w:rPr>
                        <w:rFonts w:ascii="Arial"/>
                        <w:sz w:val="18"/>
                      </w:rPr>
                      <w:t>Prompt</w:t>
                    </w:r>
                  </w:p>
                </w:txbxContent>
              </v:textbox>
            </v:shape>
            <v:shape id="_x0000_s5929" type="#_x0000_t202" style="position:absolute;left:9120;top:1272;width:1320;height:652" filled="f">
              <v:textbox style="mso-next-textbox:#_x0000_s5929" inset="0,0,0,0">
                <w:txbxContent>
                  <w:p w14:paraId="765A89FC" w14:textId="77777777" w:rsidR="0040444F" w:rsidRDefault="0040444F">
                    <w:pPr>
                      <w:spacing w:before="76" w:line="232" w:lineRule="auto"/>
                      <w:ind w:left="145" w:right="389"/>
                      <w:rPr>
                        <w:rFonts w:ascii="Arial"/>
                        <w:sz w:val="18"/>
                      </w:rPr>
                    </w:pPr>
                    <w:r>
                      <w:rPr>
                        <w:rFonts w:ascii="Arial"/>
                        <w:sz w:val="18"/>
                      </w:rPr>
                      <w:t>Data Elements</w:t>
                    </w:r>
                  </w:p>
                </w:txbxContent>
              </v:textbox>
            </v:shape>
            <w10:wrap type="topAndBottom" anchorx="page"/>
          </v:group>
        </w:pict>
      </w:r>
    </w:p>
    <w:p w14:paraId="4977F692" w14:textId="77777777" w:rsidR="007D435F" w:rsidRDefault="007D435F">
      <w:pPr>
        <w:rPr>
          <w:rFonts w:ascii="Times New Roman"/>
          <w:sz w:val="19"/>
        </w:rPr>
        <w:sectPr w:rsidR="007D435F">
          <w:footerReference w:type="default" r:id="rId27"/>
          <w:pgSz w:w="12240" w:h="15840"/>
          <w:pgMar w:top="1480" w:right="1200" w:bottom="940" w:left="1200" w:header="0" w:footer="746" w:gutter="0"/>
          <w:cols w:space="720"/>
        </w:sectPr>
      </w:pPr>
    </w:p>
    <w:p w14:paraId="1A3B20D3" w14:textId="77777777" w:rsidR="007D435F" w:rsidRDefault="00B87847">
      <w:pPr>
        <w:pStyle w:val="Heading2"/>
        <w:spacing w:line="240" w:lineRule="auto"/>
        <w:ind w:left="240"/>
      </w:pPr>
      <w:bookmarkStart w:id="9" w:name="_bookmark9"/>
      <w:bookmarkEnd w:id="9"/>
      <w:r>
        <w:lastRenderedPageBreak/>
        <w:t>Entering Data</w:t>
      </w:r>
    </w:p>
    <w:p w14:paraId="6966F3B3" w14:textId="77777777" w:rsidR="007D435F" w:rsidRDefault="00B87847">
      <w:pPr>
        <w:spacing w:before="251"/>
        <w:ind w:left="240" w:right="253"/>
        <w:rPr>
          <w:rFonts w:ascii="Times New Roman"/>
        </w:rPr>
      </w:pPr>
      <w:r>
        <w:rPr>
          <w:rFonts w:ascii="Times New Roman"/>
        </w:rPr>
        <w:t xml:space="preserve">To enter or edit data, the user can type the item number corresponding with the data element for which he/she is entering information and press the </w:t>
      </w:r>
      <w:r>
        <w:rPr>
          <w:rFonts w:ascii="Times New Roman"/>
          <w:b/>
        </w:rPr>
        <w:t xml:space="preserve">&lt;Enter&gt; </w:t>
      </w:r>
      <w:r>
        <w:rPr>
          <w:rFonts w:ascii="Times New Roman"/>
        </w:rPr>
        <w:t xml:space="preserve">key. In the following example, we typed the number 10 at the prompt and pressed the </w:t>
      </w:r>
      <w:r>
        <w:rPr>
          <w:rFonts w:ascii="Times New Roman"/>
          <w:b/>
        </w:rPr>
        <w:t xml:space="preserve">&lt;Enter&gt; </w:t>
      </w:r>
      <w:r>
        <w:rPr>
          <w:rFonts w:ascii="Times New Roman"/>
        </w:rPr>
        <w:t>key. A new prompt appeared allowing us to enter the data. The software immediately processed this information and produced an updated menu screen and another action</w:t>
      </w:r>
      <w:r>
        <w:rPr>
          <w:rFonts w:ascii="Times New Roman"/>
          <w:spacing w:val="-1"/>
        </w:rPr>
        <w:t xml:space="preserve"> </w:t>
      </w:r>
      <w:r>
        <w:rPr>
          <w:rFonts w:ascii="Times New Roman"/>
        </w:rPr>
        <w:t>prompt.</w:t>
      </w:r>
    </w:p>
    <w:p w14:paraId="2DA00AF2" w14:textId="77777777" w:rsidR="007D435F" w:rsidRDefault="00277930">
      <w:pPr>
        <w:pStyle w:val="BodyText"/>
        <w:spacing w:before="7"/>
        <w:rPr>
          <w:rFonts w:ascii="Times New Roman"/>
          <w:sz w:val="18"/>
        </w:rPr>
      </w:pPr>
      <w:r>
        <w:pict w14:anchorId="421E4DB8">
          <v:group id="_x0000_s5915" style="position:absolute;margin-left:70.6pt;margin-top:12.7pt;width:470.95pt;height:181.35pt;z-index:-15723008;mso-wrap-distance-left:0;mso-wrap-distance-right:0;mso-position-horizontal-relative:page" coordorigin="1412,254" coordsize="9419,3627">
            <v:shape id="_x0000_s5927" style="position:absolute;left:1411;top:253;width:9419;height:3627" coordorigin="1412,254" coordsize="9419,3627" o:spt="100" adj="0,,0" path="m10831,2069r-9419,l1412,2249r,182l1412,2611r,182l1412,2973r,183l1412,3336r,182l1412,3698r,183l10831,3881r,-183l10831,3518r,-182l10831,3156r,-183l10831,2793r,-182l10831,2431r,-182l10831,2069xm10831,1523r-9419,l1412,1571r,135l1412,1886r,183l10831,2069r,-183l10831,1706r,-135l10831,1523xm10831,254r-9419,l1412,436r,180l1412,798r,121l1412,981r,180l1412,1343r,180l9120,1523r,-180l9120,1161r,-180l10440,981r,180l10440,1343r,180l10831,1523r,-180l10831,1161r,-180l10831,919r,-121l10831,616r,-180l10831,254xe" fillcolor="#e4e4e4" stroked="f">
              <v:stroke joinstyle="round"/>
              <v:formulas/>
              <v:path arrowok="t" o:connecttype="segments"/>
            </v:shape>
            <v:rect id="_x0000_s5926" style="position:absolute;left:9120;top:918;width:1320;height:652" stroked="f"/>
            <v:shape id="_x0000_s5925" style="position:absolute;left:7680;top:1185;width:1440;height:120" coordorigin="7680,1186" coordsize="1440,120" o:spt="100" adj="0,,0" path="m7800,1186r-120,60l7800,1306r,-53l7780,1253r,-15l7800,1238r,-52xm7800,1238r-20,l7780,1253r20,l7800,1238xm9120,1238r-1320,l7800,1253r1320,l9120,1238xe" fillcolor="black" stroked="f">
              <v:stroke joinstyle="round"/>
              <v:formulas/>
              <v:path arrowok="t" o:connecttype="segments"/>
            </v:shape>
            <v:shape id="_x0000_s5924" type="#_x0000_t202" style="position:absolute;left:1536;top:256;width:4340;height:183" filled="f" stroked="f">
              <v:textbox style="mso-next-textbox:#_x0000_s5924" inset="0,0,0,0">
                <w:txbxContent>
                  <w:p w14:paraId="7CA24F4A" w14:textId="77777777" w:rsidR="0040444F" w:rsidRDefault="0040444F">
                    <w:pPr>
                      <w:tabs>
                        <w:tab w:val="left" w:pos="2015"/>
                      </w:tabs>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_x0000_s5923" type="#_x0000_t202" style="position:absolute;left:6719;top:256;width:1078;height:183" filled="f" stroked="f">
              <v:textbox style="mso-next-textbox:#_x0000_s5923" inset="0,0,0,0">
                <w:txbxContent>
                  <w:p w14:paraId="26EF2076" w14:textId="77777777" w:rsidR="0040444F" w:rsidRDefault="0040444F">
                    <w:pPr>
                      <w:rPr>
                        <w:sz w:val="16"/>
                      </w:rPr>
                    </w:pPr>
                    <w:r>
                      <w:rPr>
                        <w:sz w:val="16"/>
                      </w:rPr>
                      <w:t>PAGE 1 OF 4</w:t>
                    </w:r>
                  </w:p>
                </w:txbxContent>
              </v:textbox>
            </v:shape>
            <v:shape id="_x0000_s5922" type="#_x0000_t202" style="position:absolute;left:1440;top:618;width:212;height:2722" filled="f" stroked="f">
              <v:textbox style="mso-next-textbox:#_x0000_s5922" inset="0,0,0,0">
                <w:txbxContent>
                  <w:p w14:paraId="792E80AA" w14:textId="77777777" w:rsidR="0040444F" w:rsidRDefault="0040444F">
                    <w:pPr>
                      <w:rPr>
                        <w:sz w:val="16"/>
                      </w:rPr>
                    </w:pPr>
                    <w:r>
                      <w:rPr>
                        <w:sz w:val="16"/>
                      </w:rPr>
                      <w:t>1</w:t>
                    </w:r>
                  </w:p>
                  <w:p w14:paraId="080AFA1D" w14:textId="77777777" w:rsidR="0040444F" w:rsidRDefault="0040444F">
                    <w:pPr>
                      <w:spacing w:before="2"/>
                      <w:rPr>
                        <w:sz w:val="16"/>
                      </w:rPr>
                    </w:pPr>
                    <w:r>
                      <w:rPr>
                        <w:sz w:val="16"/>
                      </w:rPr>
                      <w:t>2</w:t>
                    </w:r>
                  </w:p>
                  <w:p w14:paraId="2829E3DB" w14:textId="77777777" w:rsidR="0040444F" w:rsidRDefault="0040444F">
                    <w:pPr>
                      <w:spacing w:before="1" w:line="181" w:lineRule="exact"/>
                      <w:rPr>
                        <w:sz w:val="16"/>
                      </w:rPr>
                    </w:pPr>
                    <w:r>
                      <w:rPr>
                        <w:sz w:val="16"/>
                      </w:rPr>
                      <w:t>3</w:t>
                    </w:r>
                  </w:p>
                  <w:p w14:paraId="6A1720AC" w14:textId="77777777" w:rsidR="0040444F" w:rsidRDefault="0040444F">
                    <w:pPr>
                      <w:spacing w:line="181" w:lineRule="exact"/>
                      <w:rPr>
                        <w:sz w:val="16"/>
                      </w:rPr>
                    </w:pPr>
                    <w:r>
                      <w:rPr>
                        <w:sz w:val="16"/>
                      </w:rPr>
                      <w:t>4</w:t>
                    </w:r>
                  </w:p>
                  <w:p w14:paraId="144D57B4" w14:textId="77777777" w:rsidR="0040444F" w:rsidRDefault="0040444F">
                    <w:pPr>
                      <w:spacing w:before="1" w:line="181" w:lineRule="exact"/>
                      <w:rPr>
                        <w:sz w:val="16"/>
                      </w:rPr>
                    </w:pPr>
                    <w:r>
                      <w:rPr>
                        <w:sz w:val="16"/>
                      </w:rPr>
                      <w:t>5</w:t>
                    </w:r>
                  </w:p>
                  <w:p w14:paraId="762A5979" w14:textId="77777777" w:rsidR="0040444F" w:rsidRDefault="0040444F">
                    <w:pPr>
                      <w:spacing w:line="181" w:lineRule="exact"/>
                      <w:rPr>
                        <w:sz w:val="16"/>
                      </w:rPr>
                    </w:pPr>
                    <w:r>
                      <w:rPr>
                        <w:sz w:val="16"/>
                      </w:rPr>
                      <w:t>6</w:t>
                    </w:r>
                  </w:p>
                  <w:p w14:paraId="51B762EE" w14:textId="77777777" w:rsidR="0040444F" w:rsidRDefault="0040444F">
                    <w:pPr>
                      <w:spacing w:before="1" w:line="181" w:lineRule="exact"/>
                      <w:rPr>
                        <w:sz w:val="16"/>
                      </w:rPr>
                    </w:pPr>
                    <w:r>
                      <w:rPr>
                        <w:sz w:val="16"/>
                      </w:rPr>
                      <w:t>7</w:t>
                    </w:r>
                  </w:p>
                  <w:p w14:paraId="035B1490" w14:textId="77777777" w:rsidR="0040444F" w:rsidRDefault="0040444F">
                    <w:pPr>
                      <w:spacing w:line="181" w:lineRule="exact"/>
                      <w:rPr>
                        <w:sz w:val="16"/>
                      </w:rPr>
                    </w:pPr>
                    <w:r>
                      <w:rPr>
                        <w:sz w:val="16"/>
                      </w:rPr>
                      <w:t>8</w:t>
                    </w:r>
                  </w:p>
                  <w:p w14:paraId="58309275" w14:textId="77777777" w:rsidR="0040444F" w:rsidRDefault="0040444F">
                    <w:pPr>
                      <w:spacing w:before="1" w:line="181" w:lineRule="exact"/>
                      <w:rPr>
                        <w:sz w:val="16"/>
                      </w:rPr>
                    </w:pPr>
                    <w:r>
                      <w:rPr>
                        <w:sz w:val="16"/>
                      </w:rPr>
                      <w:t>9</w:t>
                    </w:r>
                  </w:p>
                  <w:p w14:paraId="5A6F6A8B" w14:textId="77777777" w:rsidR="0040444F" w:rsidRDefault="0040444F">
                    <w:pPr>
                      <w:spacing w:line="181" w:lineRule="exact"/>
                      <w:rPr>
                        <w:sz w:val="16"/>
                      </w:rPr>
                    </w:pPr>
                    <w:r>
                      <w:rPr>
                        <w:sz w:val="16"/>
                      </w:rPr>
                      <w:t>10</w:t>
                    </w:r>
                  </w:p>
                  <w:p w14:paraId="7F5740BE" w14:textId="77777777" w:rsidR="0040444F" w:rsidRDefault="0040444F">
                    <w:pPr>
                      <w:spacing w:before="1" w:line="181" w:lineRule="exact"/>
                      <w:rPr>
                        <w:sz w:val="16"/>
                      </w:rPr>
                    </w:pPr>
                    <w:r>
                      <w:rPr>
                        <w:sz w:val="16"/>
                      </w:rPr>
                      <w:t>11</w:t>
                    </w:r>
                  </w:p>
                  <w:p w14:paraId="515BA897" w14:textId="77777777" w:rsidR="0040444F" w:rsidRDefault="0040444F">
                    <w:pPr>
                      <w:spacing w:line="181" w:lineRule="exact"/>
                      <w:rPr>
                        <w:sz w:val="16"/>
                      </w:rPr>
                    </w:pPr>
                    <w:r>
                      <w:rPr>
                        <w:sz w:val="16"/>
                      </w:rPr>
                      <w:t>12</w:t>
                    </w:r>
                  </w:p>
                  <w:p w14:paraId="445F9487" w14:textId="77777777" w:rsidR="0040444F" w:rsidRDefault="0040444F">
                    <w:pPr>
                      <w:spacing w:before="1" w:line="181" w:lineRule="exact"/>
                      <w:rPr>
                        <w:sz w:val="16"/>
                      </w:rPr>
                    </w:pPr>
                    <w:r>
                      <w:rPr>
                        <w:sz w:val="16"/>
                      </w:rPr>
                      <w:t>13</w:t>
                    </w:r>
                  </w:p>
                  <w:p w14:paraId="21D1D98F" w14:textId="77777777" w:rsidR="0040444F" w:rsidRDefault="0040444F">
                    <w:pPr>
                      <w:spacing w:line="181" w:lineRule="exact"/>
                      <w:rPr>
                        <w:sz w:val="16"/>
                      </w:rPr>
                    </w:pPr>
                    <w:r>
                      <w:rPr>
                        <w:sz w:val="16"/>
                      </w:rPr>
                      <w:t>14</w:t>
                    </w:r>
                  </w:p>
                  <w:p w14:paraId="0A94069D" w14:textId="77777777" w:rsidR="0040444F" w:rsidRDefault="0040444F">
                    <w:pPr>
                      <w:spacing w:before="2"/>
                      <w:rPr>
                        <w:sz w:val="16"/>
                      </w:rPr>
                    </w:pPr>
                    <w:r>
                      <w:rPr>
                        <w:sz w:val="16"/>
                      </w:rPr>
                      <w:t>15</w:t>
                    </w:r>
                  </w:p>
                </w:txbxContent>
              </v:textbox>
            </v:shape>
            <v:shape id="_x0000_s5921" type="#_x0000_t202" style="position:absolute;left:1920;top:618;width:1748;height:183" filled="f" stroked="f">
              <v:textbox style="mso-next-textbox:#_x0000_s5921" inset="0,0,0,0">
                <w:txbxContent>
                  <w:p w14:paraId="68ABD9D6" w14:textId="77777777" w:rsidR="0040444F" w:rsidRDefault="0040444F">
                    <w:pPr>
                      <w:rPr>
                        <w:sz w:val="16"/>
                      </w:rPr>
                    </w:pPr>
                    <w:r>
                      <w:rPr>
                        <w:sz w:val="16"/>
                      </w:rPr>
                      <w:t>DATE OF OPERATION:</w:t>
                    </w:r>
                  </w:p>
                </w:txbxContent>
              </v:textbox>
            </v:shape>
            <v:shape id="_x0000_s5920" type="#_x0000_t202" style="position:absolute;left:4128;top:618;width:1172;height:183" filled="f" stroked="f">
              <v:textbox style="mso-next-textbox:#_x0000_s5920" inset="0,0,0,0">
                <w:txbxContent>
                  <w:p w14:paraId="1F1EF043" w14:textId="77777777" w:rsidR="0040444F" w:rsidRDefault="0040444F">
                    <w:pPr>
                      <w:rPr>
                        <w:sz w:val="16"/>
                      </w:rPr>
                    </w:pPr>
                    <w:r>
                      <w:rPr>
                        <w:sz w:val="16"/>
                      </w:rPr>
                      <w:t>AUG 01, 2006</w:t>
                    </w:r>
                  </w:p>
                </w:txbxContent>
              </v:textbox>
            </v:shape>
            <v:shape id="_x0000_s5919" type="#_x0000_t202" style="position:absolute;left:1920;top:801;width:3381;height:365" filled="f" stroked="f">
              <v:textbox style="mso-next-textbox:#_x0000_s5919" inset="0,0,0,0">
                <w:txbxContent>
                  <w:p w14:paraId="2BEE1A75" w14:textId="77777777" w:rsidR="0040444F" w:rsidRDefault="0040444F">
                    <w:pPr>
                      <w:rPr>
                        <w:sz w:val="16"/>
                      </w:rPr>
                    </w:pPr>
                    <w:r>
                      <w:rPr>
                        <w:sz w:val="16"/>
                      </w:rPr>
                      <w:t>HOSPITAL ADMISSION STATUS: SAME DAY PRIMARY SURGEON:</w:t>
                    </w:r>
                  </w:p>
                </w:txbxContent>
              </v:textbox>
            </v:shape>
            <v:shape id="_x0000_s5918" type="#_x0000_t202" style="position:absolute;left:4896;top:983;width:1364;height:183" filled="f" stroked="f">
              <v:textbox style="mso-next-textbox:#_x0000_s5918" inset="0,0,0,0">
                <w:txbxContent>
                  <w:p w14:paraId="22B1E9B7" w14:textId="77777777" w:rsidR="0040444F" w:rsidRDefault="0040444F">
                    <w:pPr>
                      <w:rPr>
                        <w:sz w:val="16"/>
                      </w:rPr>
                    </w:pPr>
                    <w:r>
                      <w:rPr>
                        <w:sz w:val="16"/>
                      </w:rPr>
                      <w:t>SURSURGEON,ONE</w:t>
                    </w:r>
                  </w:p>
                </w:txbxContent>
              </v:textbox>
            </v:shape>
            <v:shape id="_x0000_s5917" type="#_x0000_t202" style="position:absolute;left:1440;top:1163;width:5301;height:2715" filled="f" stroked="f">
              <v:textbox style="mso-next-textbox:#_x0000_s5917" inset="0,0,0,0">
                <w:txbxContent>
                  <w:p w14:paraId="5F8EA913" w14:textId="77777777" w:rsidR="0040444F" w:rsidRDefault="0040444F">
                    <w:pPr>
                      <w:ind w:left="479" w:right="1"/>
                      <w:rPr>
                        <w:sz w:val="16"/>
                      </w:rPr>
                    </w:pPr>
                    <w:r>
                      <w:rPr>
                        <w:sz w:val="16"/>
                      </w:rPr>
                      <w:t>PRINCIPAL PRE-OP DIAGNOSIS: BENIGN LESIONS ON NOSE PRIN PRE-OP ICD DIAGNOSIS CODE (ICD9):</w:t>
                    </w:r>
                  </w:p>
                  <w:p w14:paraId="7EF91C9C" w14:textId="77777777" w:rsidR="0040444F" w:rsidRDefault="0040444F">
                    <w:pPr>
                      <w:spacing w:before="1"/>
                      <w:ind w:left="479" w:right="786"/>
                      <w:rPr>
                        <w:sz w:val="16"/>
                      </w:rPr>
                    </w:pPr>
                    <w:r>
                      <w:rPr>
                        <w:sz w:val="16"/>
                      </w:rPr>
                      <w:t>OTHER PREOP DIAGNOSIS: (MULTIPLE) PRINCIPAL PROCEDURE: REMOVE FACIAL LESIONS PLANNED PRIN PROCEDURE</w:t>
                    </w:r>
                    <w:r>
                      <w:rPr>
                        <w:spacing w:val="-5"/>
                        <w:sz w:val="16"/>
                      </w:rPr>
                      <w:t xml:space="preserve"> </w:t>
                    </w:r>
                    <w:r>
                      <w:rPr>
                        <w:sz w:val="16"/>
                      </w:rPr>
                      <w:t>CODE:</w:t>
                    </w:r>
                  </w:p>
                  <w:p w14:paraId="35CB7D4A" w14:textId="77777777" w:rsidR="0040444F" w:rsidRDefault="0040444F">
                    <w:pPr>
                      <w:spacing w:before="1"/>
                      <w:ind w:left="479" w:right="2113"/>
                      <w:rPr>
                        <w:sz w:val="16"/>
                      </w:rPr>
                    </w:pPr>
                    <w:r>
                      <w:rPr>
                        <w:sz w:val="16"/>
                      </w:rPr>
                      <w:t>OTHER PROCEDURES: (MULTIPLE) HAIR REMOVAL BY:</w:t>
                    </w:r>
                  </w:p>
                  <w:p w14:paraId="5A925A05" w14:textId="77777777" w:rsidR="0040444F" w:rsidRDefault="0040444F">
                    <w:pPr>
                      <w:spacing w:line="181" w:lineRule="exact"/>
                      <w:ind w:left="479"/>
                      <w:rPr>
                        <w:sz w:val="16"/>
                      </w:rPr>
                    </w:pPr>
                    <w:r>
                      <w:rPr>
                        <w:sz w:val="16"/>
                      </w:rPr>
                      <w:t>HAIR REMOVAL METHOD:</w:t>
                    </w:r>
                  </w:p>
                  <w:p w14:paraId="3B945F5D" w14:textId="77777777" w:rsidR="0040444F" w:rsidRDefault="0040444F">
                    <w:pPr>
                      <w:tabs>
                        <w:tab w:val="left" w:pos="2879"/>
                      </w:tabs>
                      <w:ind w:left="479" w:right="786"/>
                      <w:rPr>
                        <w:sz w:val="16"/>
                      </w:rPr>
                    </w:pPr>
                    <w:r>
                      <w:rPr>
                        <w:sz w:val="16"/>
                      </w:rPr>
                      <w:t>HAIR</w:t>
                    </w:r>
                    <w:r>
                      <w:rPr>
                        <w:spacing w:val="-4"/>
                        <w:sz w:val="16"/>
                      </w:rPr>
                      <w:t xml:space="preserve"> </w:t>
                    </w:r>
                    <w:r>
                      <w:rPr>
                        <w:sz w:val="16"/>
                      </w:rPr>
                      <w:t>REMOVAL</w:t>
                    </w:r>
                    <w:r>
                      <w:rPr>
                        <w:spacing w:val="-3"/>
                        <w:sz w:val="16"/>
                      </w:rPr>
                      <w:t xml:space="preserve"> </w:t>
                    </w:r>
                    <w:r>
                      <w:rPr>
                        <w:sz w:val="16"/>
                      </w:rPr>
                      <w:t>COMMENTS:</w:t>
                    </w:r>
                    <w:r>
                      <w:rPr>
                        <w:sz w:val="16"/>
                      </w:rPr>
                      <w:tab/>
                      <w:t>(WORD PROCESSING) TIME PAT IN</w:t>
                    </w:r>
                    <w:r>
                      <w:rPr>
                        <w:spacing w:val="-4"/>
                        <w:sz w:val="16"/>
                      </w:rPr>
                      <w:t xml:space="preserve"> </w:t>
                    </w:r>
                    <w:r>
                      <w:rPr>
                        <w:sz w:val="16"/>
                      </w:rPr>
                      <w:t>OR:</w:t>
                    </w:r>
                  </w:p>
                  <w:p w14:paraId="461B3BB1" w14:textId="77777777" w:rsidR="0040444F" w:rsidRDefault="0040444F">
                    <w:pPr>
                      <w:ind w:left="479"/>
                      <w:rPr>
                        <w:sz w:val="16"/>
                      </w:rPr>
                    </w:pPr>
                    <w:r>
                      <w:rPr>
                        <w:sz w:val="16"/>
                      </w:rPr>
                      <w:t>TIME OPERATION BEGAN:</w:t>
                    </w:r>
                  </w:p>
                  <w:p w14:paraId="1DCDC507" w14:textId="77777777" w:rsidR="0040444F" w:rsidRDefault="0040444F">
                    <w:pPr>
                      <w:ind w:left="479"/>
                      <w:rPr>
                        <w:sz w:val="16"/>
                      </w:rPr>
                    </w:pPr>
                    <w:r>
                      <w:rPr>
                        <w:sz w:val="16"/>
                      </w:rPr>
                      <w:t>TIME OPERATION ENDS:</w:t>
                    </w:r>
                  </w:p>
                  <w:p w14:paraId="7A0C5B35" w14:textId="77777777" w:rsidR="0040444F" w:rsidRDefault="0040444F">
                    <w:pPr>
                      <w:spacing w:before="7"/>
                      <w:rPr>
                        <w:sz w:val="15"/>
                      </w:rPr>
                    </w:pPr>
                  </w:p>
                  <w:p w14:paraId="4713ECE6" w14:textId="77777777" w:rsidR="0040444F" w:rsidRDefault="0040444F">
                    <w:pPr>
                      <w:spacing w:line="181" w:lineRule="exact"/>
                      <w:rPr>
                        <w:b/>
                        <w:sz w:val="16"/>
                      </w:rPr>
                    </w:pPr>
                    <w:r>
                      <w:rPr>
                        <w:sz w:val="16"/>
                      </w:rPr>
                      <w:t>Enter Screen Server Function:</w:t>
                    </w:r>
                    <w:r>
                      <w:rPr>
                        <w:spacing w:val="91"/>
                        <w:sz w:val="16"/>
                      </w:rPr>
                      <w:t xml:space="preserve"> </w:t>
                    </w:r>
                    <w:r>
                      <w:rPr>
                        <w:b/>
                        <w:sz w:val="16"/>
                      </w:rPr>
                      <w:t>13</w:t>
                    </w:r>
                  </w:p>
                  <w:p w14:paraId="62741C14" w14:textId="77777777" w:rsidR="0040444F" w:rsidRDefault="0040444F">
                    <w:pPr>
                      <w:tabs>
                        <w:tab w:val="left" w:pos="3360"/>
                      </w:tabs>
                      <w:spacing w:line="181" w:lineRule="exact"/>
                      <w:rPr>
                        <w:sz w:val="16"/>
                      </w:rPr>
                    </w:pPr>
                    <w:r>
                      <w:rPr>
                        <w:sz w:val="16"/>
                      </w:rPr>
                      <w:t>Time Patient In the</w:t>
                    </w:r>
                    <w:r>
                      <w:rPr>
                        <w:spacing w:val="-9"/>
                        <w:sz w:val="16"/>
                      </w:rPr>
                      <w:t xml:space="preserve"> </w:t>
                    </w:r>
                    <w:r>
                      <w:rPr>
                        <w:sz w:val="16"/>
                      </w:rPr>
                      <w:t>O.R.:</w:t>
                    </w:r>
                    <w:r>
                      <w:rPr>
                        <w:spacing w:val="94"/>
                        <w:sz w:val="16"/>
                      </w:rPr>
                      <w:t xml:space="preserve"> </w:t>
                    </w:r>
                    <w:r>
                      <w:rPr>
                        <w:b/>
                        <w:sz w:val="16"/>
                      </w:rPr>
                      <w:t>13:00</w:t>
                    </w:r>
                    <w:r>
                      <w:rPr>
                        <w:b/>
                        <w:sz w:val="16"/>
                      </w:rPr>
                      <w:tab/>
                    </w:r>
                    <w:r>
                      <w:rPr>
                        <w:sz w:val="16"/>
                      </w:rPr>
                      <w:t>AUG 1, 2006 AT</w:t>
                    </w:r>
                    <w:r>
                      <w:rPr>
                        <w:spacing w:val="-8"/>
                        <w:sz w:val="16"/>
                      </w:rPr>
                      <w:t xml:space="preserve"> </w:t>
                    </w:r>
                    <w:r>
                      <w:rPr>
                        <w:sz w:val="16"/>
                      </w:rPr>
                      <w:t>13:00</w:t>
                    </w:r>
                  </w:p>
                </w:txbxContent>
              </v:textbox>
            </v:shape>
            <v:shape id="_x0000_s5916" type="#_x0000_t202" style="position:absolute;left:9120;top:918;width:1320;height:652" filled="f">
              <v:textbox style="mso-next-textbox:#_x0000_s5916" inset="0,0,0,0">
                <w:txbxContent>
                  <w:p w14:paraId="361AB4BF" w14:textId="77777777" w:rsidR="0040444F" w:rsidRDefault="0040444F">
                    <w:pPr>
                      <w:spacing w:before="70"/>
                      <w:ind w:left="145" w:right="389"/>
                      <w:rPr>
                        <w:rFonts w:ascii="Arial"/>
                        <w:sz w:val="18"/>
                      </w:rPr>
                    </w:pPr>
                    <w:r>
                      <w:rPr>
                        <w:rFonts w:ascii="Arial"/>
                        <w:sz w:val="18"/>
                      </w:rPr>
                      <w:t>Data Elements</w:t>
                    </w:r>
                  </w:p>
                </w:txbxContent>
              </v:textbox>
            </v:shape>
            <w10:wrap type="topAndBottom" anchorx="page"/>
          </v:group>
        </w:pict>
      </w:r>
    </w:p>
    <w:p w14:paraId="6FD0B57C" w14:textId="77777777" w:rsidR="007D435F" w:rsidRDefault="007D435F">
      <w:pPr>
        <w:pStyle w:val="BodyText"/>
        <w:spacing w:before="10"/>
        <w:rPr>
          <w:rFonts w:ascii="Times New Roman"/>
          <w:sz w:val="10"/>
        </w:rPr>
      </w:pPr>
    </w:p>
    <w:p w14:paraId="34CF5281" w14:textId="77777777" w:rsidR="007D435F" w:rsidRDefault="00B87847">
      <w:pPr>
        <w:spacing w:before="92"/>
        <w:ind w:left="240"/>
        <w:rPr>
          <w:rFonts w:ascii="Times New Roman"/>
        </w:rPr>
      </w:pPr>
      <w:r>
        <w:rPr>
          <w:rFonts w:ascii="Times New Roman"/>
        </w:rPr>
        <w:t>The software processes the information and produces an update.</w:t>
      </w:r>
    </w:p>
    <w:p w14:paraId="109CED77" w14:textId="77777777" w:rsidR="007D435F" w:rsidRDefault="00277930">
      <w:pPr>
        <w:pStyle w:val="BodyText"/>
        <w:spacing w:before="1"/>
        <w:rPr>
          <w:rFonts w:ascii="Times New Roman"/>
          <w:sz w:val="19"/>
        </w:rPr>
      </w:pPr>
      <w:r>
        <w:pict w14:anchorId="1F986BFB">
          <v:group id="_x0000_s5902" style="position:absolute;margin-left:70.6pt;margin-top:12.95pt;width:470.95pt;height:172.4pt;z-index:-15722496;mso-wrap-distance-left:0;mso-wrap-distance-right:0;mso-position-horizontal-relative:page" coordorigin="1412,259" coordsize="9419,3448">
            <v:shape id="_x0000_s5914" style="position:absolute;left:1411;top:259;width:9419;height:3445" coordorigin="1412,259" coordsize="9419,3445" path="m10831,259r-391,l10440,985r,182l10440,1347r,182l9120,1529r,-182l9120,1167r,-182l10440,985r,-726l1412,259r,183l1412,442r,3262l10831,3704r,-3262l10831,259xe" fillcolor="#e4e4e4" stroked="f">
              <v:path arrowok="t"/>
            </v:shape>
            <v:rect id="_x0000_s5913" style="position:absolute;left:9120;top:923;width:1320;height:652" stroked="f"/>
            <v:shape id="_x0000_s5912" style="position:absolute;left:7680;top:1189;width:1440;height:120" coordorigin="7680,1190" coordsize="1440,120" o:spt="100" adj="0,,0" path="m7800,1190r-120,60l7800,1310r,-53l7780,1257r,-15l7800,1242r,-52xm7800,1242r-20,l7780,1257r20,l7800,1242xm9120,1242r-1320,l7800,1257r1320,l9120,1242xe" fillcolor="black" stroked="f">
              <v:stroke joinstyle="round"/>
              <v:formulas/>
              <v:path arrowok="t" o:connecttype="segments"/>
            </v:shape>
            <v:shape id="_x0000_s5911" type="#_x0000_t202" style="position:absolute;left:1536;top:262;width:4340;height:183" filled="f" stroked="f">
              <v:textbox style="mso-next-textbox:#_x0000_s5911" inset="0,0,0,0">
                <w:txbxContent>
                  <w:p w14:paraId="1CBBC57B" w14:textId="77777777" w:rsidR="0040444F" w:rsidRDefault="0040444F">
                    <w:pPr>
                      <w:tabs>
                        <w:tab w:val="left" w:pos="2015"/>
                      </w:tabs>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_x0000_s5910" type="#_x0000_t202" style="position:absolute;left:6719;top:262;width:1078;height:183" filled="f" stroked="f">
              <v:textbox style="mso-next-textbox:#_x0000_s5910" inset="0,0,0,0">
                <w:txbxContent>
                  <w:p w14:paraId="41668562" w14:textId="77777777" w:rsidR="0040444F" w:rsidRDefault="0040444F">
                    <w:pPr>
                      <w:rPr>
                        <w:sz w:val="16"/>
                      </w:rPr>
                    </w:pPr>
                    <w:r>
                      <w:rPr>
                        <w:sz w:val="16"/>
                      </w:rPr>
                      <w:t>PAGE 1 OF 4</w:t>
                    </w:r>
                  </w:p>
                </w:txbxContent>
              </v:textbox>
            </v:shape>
            <v:shape id="_x0000_s5909" type="#_x0000_t202" style="position:absolute;left:1440;top:625;width:212;height:2719" filled="f" stroked="f">
              <v:textbox style="mso-next-textbox:#_x0000_s5909" inset="0,0,0,0">
                <w:txbxContent>
                  <w:p w14:paraId="4E915951" w14:textId="77777777" w:rsidR="0040444F" w:rsidRDefault="0040444F">
                    <w:pPr>
                      <w:rPr>
                        <w:sz w:val="16"/>
                      </w:rPr>
                    </w:pPr>
                    <w:r>
                      <w:rPr>
                        <w:sz w:val="16"/>
                      </w:rPr>
                      <w:t>1</w:t>
                    </w:r>
                  </w:p>
                  <w:p w14:paraId="391C642C" w14:textId="77777777" w:rsidR="0040444F" w:rsidRDefault="0040444F">
                    <w:pPr>
                      <w:spacing w:before="2" w:line="181" w:lineRule="exact"/>
                      <w:rPr>
                        <w:sz w:val="16"/>
                      </w:rPr>
                    </w:pPr>
                    <w:r>
                      <w:rPr>
                        <w:sz w:val="16"/>
                      </w:rPr>
                      <w:t>2</w:t>
                    </w:r>
                  </w:p>
                  <w:p w14:paraId="113BCD78" w14:textId="77777777" w:rsidR="0040444F" w:rsidRDefault="0040444F">
                    <w:pPr>
                      <w:spacing w:line="181" w:lineRule="exact"/>
                      <w:rPr>
                        <w:sz w:val="16"/>
                      </w:rPr>
                    </w:pPr>
                    <w:r>
                      <w:rPr>
                        <w:sz w:val="16"/>
                      </w:rPr>
                      <w:t>3</w:t>
                    </w:r>
                  </w:p>
                  <w:p w14:paraId="3E463422" w14:textId="77777777" w:rsidR="0040444F" w:rsidRDefault="0040444F">
                    <w:pPr>
                      <w:spacing w:before="1" w:line="181" w:lineRule="exact"/>
                      <w:rPr>
                        <w:sz w:val="16"/>
                      </w:rPr>
                    </w:pPr>
                    <w:r>
                      <w:rPr>
                        <w:sz w:val="16"/>
                      </w:rPr>
                      <w:t>4</w:t>
                    </w:r>
                  </w:p>
                  <w:p w14:paraId="264AD764" w14:textId="77777777" w:rsidR="0040444F" w:rsidRDefault="0040444F">
                    <w:pPr>
                      <w:spacing w:line="181" w:lineRule="exact"/>
                      <w:rPr>
                        <w:sz w:val="16"/>
                      </w:rPr>
                    </w:pPr>
                    <w:r>
                      <w:rPr>
                        <w:sz w:val="16"/>
                      </w:rPr>
                      <w:t>5</w:t>
                    </w:r>
                  </w:p>
                  <w:p w14:paraId="2035E568" w14:textId="77777777" w:rsidR="0040444F" w:rsidRDefault="0040444F">
                    <w:pPr>
                      <w:spacing w:before="1" w:line="181" w:lineRule="exact"/>
                      <w:rPr>
                        <w:sz w:val="16"/>
                      </w:rPr>
                    </w:pPr>
                    <w:r>
                      <w:rPr>
                        <w:sz w:val="16"/>
                      </w:rPr>
                      <w:t>6</w:t>
                    </w:r>
                  </w:p>
                  <w:p w14:paraId="4EAE8499" w14:textId="77777777" w:rsidR="0040444F" w:rsidRDefault="0040444F">
                    <w:pPr>
                      <w:spacing w:line="181" w:lineRule="exact"/>
                      <w:rPr>
                        <w:sz w:val="16"/>
                      </w:rPr>
                    </w:pPr>
                    <w:r>
                      <w:rPr>
                        <w:sz w:val="16"/>
                      </w:rPr>
                      <w:t>7</w:t>
                    </w:r>
                  </w:p>
                  <w:p w14:paraId="1821B5CE" w14:textId="77777777" w:rsidR="0040444F" w:rsidRDefault="0040444F">
                    <w:pPr>
                      <w:spacing w:before="1" w:line="181" w:lineRule="exact"/>
                      <w:rPr>
                        <w:sz w:val="16"/>
                      </w:rPr>
                    </w:pPr>
                    <w:r>
                      <w:rPr>
                        <w:sz w:val="16"/>
                      </w:rPr>
                      <w:t>8</w:t>
                    </w:r>
                  </w:p>
                  <w:p w14:paraId="6048599B" w14:textId="77777777" w:rsidR="0040444F" w:rsidRDefault="0040444F">
                    <w:pPr>
                      <w:spacing w:line="181" w:lineRule="exact"/>
                      <w:rPr>
                        <w:sz w:val="16"/>
                      </w:rPr>
                    </w:pPr>
                    <w:r>
                      <w:rPr>
                        <w:sz w:val="16"/>
                      </w:rPr>
                      <w:t>9</w:t>
                    </w:r>
                  </w:p>
                  <w:p w14:paraId="52A26ADF" w14:textId="77777777" w:rsidR="0040444F" w:rsidRDefault="0040444F">
                    <w:pPr>
                      <w:spacing w:before="1" w:line="181" w:lineRule="exact"/>
                      <w:rPr>
                        <w:sz w:val="16"/>
                      </w:rPr>
                    </w:pPr>
                    <w:r>
                      <w:rPr>
                        <w:sz w:val="16"/>
                      </w:rPr>
                      <w:t>10</w:t>
                    </w:r>
                  </w:p>
                  <w:p w14:paraId="3BEAC581" w14:textId="77777777" w:rsidR="0040444F" w:rsidRDefault="0040444F">
                    <w:pPr>
                      <w:spacing w:line="181" w:lineRule="exact"/>
                      <w:rPr>
                        <w:sz w:val="16"/>
                      </w:rPr>
                    </w:pPr>
                    <w:r>
                      <w:rPr>
                        <w:sz w:val="16"/>
                      </w:rPr>
                      <w:t>11</w:t>
                    </w:r>
                  </w:p>
                  <w:p w14:paraId="38A7AD32" w14:textId="77777777" w:rsidR="0040444F" w:rsidRDefault="0040444F">
                    <w:pPr>
                      <w:spacing w:before="1" w:line="181" w:lineRule="exact"/>
                      <w:rPr>
                        <w:sz w:val="16"/>
                      </w:rPr>
                    </w:pPr>
                    <w:r>
                      <w:rPr>
                        <w:sz w:val="16"/>
                      </w:rPr>
                      <w:t>12</w:t>
                    </w:r>
                  </w:p>
                  <w:p w14:paraId="13AC2E02" w14:textId="77777777" w:rsidR="0040444F" w:rsidRDefault="0040444F">
                    <w:pPr>
                      <w:spacing w:line="181" w:lineRule="exact"/>
                      <w:rPr>
                        <w:sz w:val="16"/>
                      </w:rPr>
                    </w:pPr>
                    <w:r>
                      <w:rPr>
                        <w:sz w:val="16"/>
                      </w:rPr>
                      <w:t>13</w:t>
                    </w:r>
                  </w:p>
                  <w:p w14:paraId="4F6DCA35" w14:textId="77777777" w:rsidR="0040444F" w:rsidRDefault="0040444F">
                    <w:pPr>
                      <w:spacing w:before="1" w:line="181" w:lineRule="exact"/>
                      <w:rPr>
                        <w:sz w:val="16"/>
                      </w:rPr>
                    </w:pPr>
                    <w:r>
                      <w:rPr>
                        <w:sz w:val="16"/>
                      </w:rPr>
                      <w:t>14</w:t>
                    </w:r>
                  </w:p>
                  <w:p w14:paraId="41F33808" w14:textId="77777777" w:rsidR="0040444F" w:rsidRDefault="0040444F">
                    <w:pPr>
                      <w:spacing w:line="181" w:lineRule="exact"/>
                      <w:rPr>
                        <w:sz w:val="16"/>
                      </w:rPr>
                    </w:pPr>
                    <w:r>
                      <w:rPr>
                        <w:sz w:val="16"/>
                      </w:rPr>
                      <w:t>15</w:t>
                    </w:r>
                  </w:p>
                </w:txbxContent>
              </v:textbox>
            </v:shape>
            <v:shape id="_x0000_s5908" type="#_x0000_t202" style="position:absolute;left:1920;top:625;width:1748;height:183" filled="f" stroked="f">
              <v:textbox style="mso-next-textbox:#_x0000_s5908" inset="0,0,0,0">
                <w:txbxContent>
                  <w:p w14:paraId="271E10C2" w14:textId="77777777" w:rsidR="0040444F" w:rsidRDefault="0040444F">
                    <w:pPr>
                      <w:rPr>
                        <w:sz w:val="16"/>
                      </w:rPr>
                    </w:pPr>
                    <w:r>
                      <w:rPr>
                        <w:sz w:val="16"/>
                      </w:rPr>
                      <w:t>DATE OF OPERATION:</w:t>
                    </w:r>
                  </w:p>
                </w:txbxContent>
              </v:textbox>
            </v:shape>
            <v:shape id="_x0000_s5907" type="#_x0000_t202" style="position:absolute;left:4128;top:625;width:1172;height:183" filled="f" stroked="f">
              <v:textbox style="mso-next-textbox:#_x0000_s5907" inset="0,0,0,0">
                <w:txbxContent>
                  <w:p w14:paraId="05BB9B2B" w14:textId="77777777" w:rsidR="0040444F" w:rsidRDefault="0040444F">
                    <w:pPr>
                      <w:rPr>
                        <w:sz w:val="16"/>
                      </w:rPr>
                    </w:pPr>
                    <w:r>
                      <w:rPr>
                        <w:sz w:val="16"/>
                      </w:rPr>
                      <w:t>AUG 01, 2006</w:t>
                    </w:r>
                  </w:p>
                </w:txbxContent>
              </v:textbox>
            </v:shape>
            <v:shape id="_x0000_s5906" type="#_x0000_t202" style="position:absolute;left:1920;top:807;width:3381;height:363" filled="f" stroked="f">
              <v:textbox style="mso-next-textbox:#_x0000_s5906" inset="0,0,0,0">
                <w:txbxContent>
                  <w:p w14:paraId="70838623" w14:textId="77777777" w:rsidR="0040444F" w:rsidRDefault="0040444F">
                    <w:pPr>
                      <w:rPr>
                        <w:sz w:val="16"/>
                      </w:rPr>
                    </w:pPr>
                    <w:r>
                      <w:rPr>
                        <w:sz w:val="16"/>
                      </w:rPr>
                      <w:t>HOSPITAL ADMISSION STATUS: SAME DAY PRIMARY SURGEON:</w:t>
                    </w:r>
                  </w:p>
                </w:txbxContent>
              </v:textbox>
            </v:shape>
            <v:shape id="_x0000_s5905" type="#_x0000_t202" style="position:absolute;left:4897;top:987;width:1364;height:183" filled="f" stroked="f">
              <v:textbox style="mso-next-textbox:#_x0000_s5905" inset="0,0,0,0">
                <w:txbxContent>
                  <w:p w14:paraId="10596F27" w14:textId="77777777" w:rsidR="0040444F" w:rsidRDefault="0040444F">
                    <w:pPr>
                      <w:rPr>
                        <w:sz w:val="16"/>
                      </w:rPr>
                    </w:pPr>
                    <w:r>
                      <w:rPr>
                        <w:sz w:val="16"/>
                      </w:rPr>
                      <w:t>SURSURGEON,ONE</w:t>
                    </w:r>
                  </w:p>
                </w:txbxContent>
              </v:textbox>
            </v:shape>
            <v:shape id="_x0000_s5904" type="#_x0000_t202" style="position:absolute;left:1440;top:1169;width:5300;height:2537" filled="f" stroked="f">
              <v:textbox style="mso-next-textbox:#_x0000_s5904" inset="0,0,0,0">
                <w:txbxContent>
                  <w:p w14:paraId="634433DC" w14:textId="77777777" w:rsidR="0040444F" w:rsidRDefault="0040444F">
                    <w:pPr>
                      <w:ind w:left="479"/>
                      <w:rPr>
                        <w:sz w:val="16"/>
                      </w:rPr>
                    </w:pPr>
                    <w:r>
                      <w:rPr>
                        <w:sz w:val="16"/>
                      </w:rPr>
                      <w:t>PRINCIPAL PRE-OP DIAGNOSIS: BENIGN LESIONS ON NOSE PRIN PRE-OP ICD DIAGNOSIS CODE (ICD9):</w:t>
                    </w:r>
                  </w:p>
                  <w:p w14:paraId="4A865CBB" w14:textId="77777777" w:rsidR="0040444F" w:rsidRDefault="0040444F">
                    <w:pPr>
                      <w:ind w:left="479" w:right="787"/>
                      <w:rPr>
                        <w:sz w:val="16"/>
                      </w:rPr>
                    </w:pPr>
                    <w:r>
                      <w:rPr>
                        <w:sz w:val="16"/>
                      </w:rPr>
                      <w:t>OTHER PREOP DIAGNOSIS: (MULTIPLE) PRINCIPAL PROCEDURE: REMOVE FACIAL</w:t>
                    </w:r>
                    <w:r>
                      <w:rPr>
                        <w:spacing w:val="-19"/>
                        <w:sz w:val="16"/>
                      </w:rPr>
                      <w:t xml:space="preserve"> </w:t>
                    </w:r>
                    <w:r>
                      <w:rPr>
                        <w:sz w:val="16"/>
                      </w:rPr>
                      <w:t>LESIONS PLANNED PRIN PROCEDURE</w:t>
                    </w:r>
                    <w:r>
                      <w:rPr>
                        <w:spacing w:val="-5"/>
                        <w:sz w:val="16"/>
                      </w:rPr>
                      <w:t xml:space="preserve"> </w:t>
                    </w:r>
                    <w:r>
                      <w:rPr>
                        <w:sz w:val="16"/>
                      </w:rPr>
                      <w:t>CODE:</w:t>
                    </w:r>
                  </w:p>
                  <w:p w14:paraId="1FA05BA9" w14:textId="77777777" w:rsidR="0040444F" w:rsidRDefault="0040444F">
                    <w:pPr>
                      <w:ind w:left="479" w:right="2112"/>
                      <w:rPr>
                        <w:sz w:val="16"/>
                      </w:rPr>
                    </w:pPr>
                    <w:r>
                      <w:rPr>
                        <w:sz w:val="16"/>
                      </w:rPr>
                      <w:t>OTHER PROCEDURES: (MULTIPLE) HAIR REMOVAL BY:</w:t>
                    </w:r>
                  </w:p>
                  <w:p w14:paraId="65E9212F" w14:textId="77777777" w:rsidR="0040444F" w:rsidRDefault="0040444F">
                    <w:pPr>
                      <w:ind w:left="479"/>
                      <w:rPr>
                        <w:sz w:val="16"/>
                      </w:rPr>
                    </w:pPr>
                    <w:r>
                      <w:rPr>
                        <w:sz w:val="16"/>
                      </w:rPr>
                      <w:t>HAIR REMOVAL METHOD:</w:t>
                    </w:r>
                  </w:p>
                  <w:p w14:paraId="3BAAEA28" w14:textId="77777777" w:rsidR="0040444F" w:rsidRDefault="0040444F">
                    <w:pPr>
                      <w:tabs>
                        <w:tab w:val="left" w:pos="2879"/>
                      </w:tabs>
                      <w:ind w:left="479" w:right="497"/>
                      <w:rPr>
                        <w:sz w:val="16"/>
                      </w:rPr>
                    </w:pPr>
                    <w:r>
                      <w:rPr>
                        <w:sz w:val="16"/>
                      </w:rPr>
                      <w:t>HAIR</w:t>
                    </w:r>
                    <w:r>
                      <w:rPr>
                        <w:spacing w:val="-4"/>
                        <w:sz w:val="16"/>
                      </w:rPr>
                      <w:t xml:space="preserve"> </w:t>
                    </w:r>
                    <w:r>
                      <w:rPr>
                        <w:sz w:val="16"/>
                      </w:rPr>
                      <w:t>REMOVAL</w:t>
                    </w:r>
                    <w:r>
                      <w:rPr>
                        <w:spacing w:val="-3"/>
                        <w:sz w:val="16"/>
                      </w:rPr>
                      <w:t xml:space="preserve"> </w:t>
                    </w:r>
                    <w:r>
                      <w:rPr>
                        <w:sz w:val="16"/>
                      </w:rPr>
                      <w:t>COMMENTS:</w:t>
                    </w:r>
                    <w:r>
                      <w:rPr>
                        <w:sz w:val="16"/>
                      </w:rPr>
                      <w:tab/>
                      <w:t>(WORD PROCESSING) TIME PAT</w:t>
                    </w:r>
                    <w:r>
                      <w:rPr>
                        <w:spacing w:val="-4"/>
                        <w:sz w:val="16"/>
                      </w:rPr>
                      <w:t xml:space="preserve"> </w:t>
                    </w:r>
                    <w:r>
                      <w:rPr>
                        <w:sz w:val="16"/>
                      </w:rPr>
                      <w:t>IN</w:t>
                    </w:r>
                    <w:r>
                      <w:rPr>
                        <w:spacing w:val="-1"/>
                        <w:sz w:val="16"/>
                      </w:rPr>
                      <w:t xml:space="preserve"> </w:t>
                    </w:r>
                    <w:r>
                      <w:rPr>
                        <w:sz w:val="16"/>
                      </w:rPr>
                      <w:t>OR:</w:t>
                    </w:r>
                    <w:r>
                      <w:rPr>
                        <w:sz w:val="16"/>
                      </w:rPr>
                      <w:tab/>
                      <w:t>AUG 1, 2006 AT 13:00 TIME OPERATION</w:t>
                    </w:r>
                    <w:r>
                      <w:rPr>
                        <w:spacing w:val="-3"/>
                        <w:sz w:val="16"/>
                      </w:rPr>
                      <w:t xml:space="preserve"> </w:t>
                    </w:r>
                    <w:r>
                      <w:rPr>
                        <w:sz w:val="16"/>
                      </w:rPr>
                      <w:t>BEGAN:</w:t>
                    </w:r>
                  </w:p>
                  <w:p w14:paraId="26E5D175" w14:textId="77777777" w:rsidR="0040444F" w:rsidRDefault="0040444F">
                    <w:pPr>
                      <w:spacing w:line="180" w:lineRule="exact"/>
                      <w:ind w:left="479"/>
                      <w:rPr>
                        <w:sz w:val="16"/>
                      </w:rPr>
                    </w:pPr>
                    <w:r>
                      <w:rPr>
                        <w:sz w:val="16"/>
                      </w:rPr>
                      <w:t>TIME OPERATION ENDS:</w:t>
                    </w:r>
                  </w:p>
                  <w:p w14:paraId="59A12F92" w14:textId="77777777" w:rsidR="0040444F" w:rsidRDefault="0040444F">
                    <w:pPr>
                      <w:rPr>
                        <w:sz w:val="16"/>
                      </w:rPr>
                    </w:pPr>
                  </w:p>
                  <w:p w14:paraId="17AAEB7A" w14:textId="77777777" w:rsidR="0040444F" w:rsidRDefault="0040444F">
                    <w:pPr>
                      <w:rPr>
                        <w:sz w:val="16"/>
                      </w:rPr>
                    </w:pPr>
                    <w:r>
                      <w:rPr>
                        <w:sz w:val="16"/>
                      </w:rPr>
                      <w:t>Enter Screen Server Function:</w:t>
                    </w:r>
                  </w:p>
                </w:txbxContent>
              </v:textbox>
            </v:shape>
            <v:shape id="_x0000_s5903" type="#_x0000_t202" style="position:absolute;left:9120;top:923;width:1320;height:652" filled="f">
              <v:textbox style="mso-next-textbox:#_x0000_s5903" inset="0,0,0,0">
                <w:txbxContent>
                  <w:p w14:paraId="2B73B259" w14:textId="77777777" w:rsidR="0040444F" w:rsidRDefault="0040444F">
                    <w:pPr>
                      <w:spacing w:before="77" w:line="232" w:lineRule="auto"/>
                      <w:ind w:left="145" w:right="389"/>
                      <w:rPr>
                        <w:rFonts w:ascii="Arial"/>
                        <w:sz w:val="18"/>
                      </w:rPr>
                    </w:pPr>
                    <w:r>
                      <w:rPr>
                        <w:rFonts w:ascii="Arial"/>
                        <w:sz w:val="18"/>
                      </w:rPr>
                      <w:t>Data Elements</w:t>
                    </w:r>
                  </w:p>
                </w:txbxContent>
              </v:textbox>
            </v:shape>
            <w10:wrap type="topAndBottom" anchorx="page"/>
          </v:group>
        </w:pict>
      </w:r>
    </w:p>
    <w:p w14:paraId="6F4EB675" w14:textId="77777777" w:rsidR="007D435F" w:rsidRDefault="007D435F">
      <w:pPr>
        <w:rPr>
          <w:rFonts w:ascii="Times New Roman"/>
          <w:sz w:val="19"/>
        </w:rPr>
        <w:sectPr w:rsidR="007D435F">
          <w:footerReference w:type="default" r:id="rId28"/>
          <w:pgSz w:w="12240" w:h="15840"/>
          <w:pgMar w:top="1480" w:right="1200" w:bottom="940" w:left="1200" w:header="0" w:footer="746" w:gutter="0"/>
          <w:cols w:space="720"/>
        </w:sectPr>
      </w:pPr>
    </w:p>
    <w:p w14:paraId="39BAAA9A" w14:textId="77777777" w:rsidR="007D435F" w:rsidRDefault="00B87847">
      <w:pPr>
        <w:pStyle w:val="Heading2"/>
        <w:spacing w:line="240" w:lineRule="auto"/>
        <w:ind w:left="240"/>
      </w:pPr>
      <w:bookmarkStart w:id="10" w:name="_bookmark10"/>
      <w:bookmarkEnd w:id="10"/>
      <w:r>
        <w:lastRenderedPageBreak/>
        <w:t>Editing Data</w:t>
      </w:r>
    </w:p>
    <w:p w14:paraId="492FB8C7" w14:textId="77777777" w:rsidR="007D435F" w:rsidRDefault="00B87847">
      <w:pPr>
        <w:spacing w:before="251"/>
        <w:ind w:left="240" w:right="269"/>
        <w:rPr>
          <w:rFonts w:ascii="Times New Roman" w:hAnsi="Times New Roman"/>
        </w:rPr>
      </w:pPr>
      <w:r>
        <w:rPr>
          <w:rFonts w:ascii="Times New Roman" w:hAnsi="Times New Roman"/>
        </w:rPr>
        <w:t xml:space="preserve">Changing an existing entry is similar to entering. Once again, the user can type in the number for the data element he/she wants to change and press </w:t>
      </w:r>
      <w:r>
        <w:rPr>
          <w:rFonts w:ascii="Times New Roman" w:hAnsi="Times New Roman"/>
          <w:b/>
        </w:rPr>
        <w:t>&lt;Enter&gt;</w:t>
      </w:r>
      <w:r>
        <w:rPr>
          <w:rFonts w:ascii="Times New Roman" w:hAnsi="Times New Roman"/>
        </w:rPr>
        <w:t>. In the following example, the number 3 was entered to change the surgeon name. A new prompt appeared containing the existing value for the data element in a default format. We entered the new value, “SURSURGEON,TWO.” The software immediately processed this information and produced an updated screen.</w:t>
      </w:r>
    </w:p>
    <w:p w14:paraId="46D0742C" w14:textId="77777777" w:rsidR="007D435F" w:rsidRDefault="00277930">
      <w:pPr>
        <w:pStyle w:val="BodyText"/>
        <w:rPr>
          <w:rFonts w:ascii="Times New Roman"/>
          <w:sz w:val="19"/>
        </w:rPr>
      </w:pPr>
      <w:r>
        <w:pict w14:anchorId="35733162">
          <v:group id="_x0000_s5889" style="position:absolute;margin-left:70.6pt;margin-top:12.9pt;width:470.95pt;height:181.25pt;z-index:-15721984;mso-wrap-distance-left:0;mso-wrap-distance-right:0;mso-position-horizontal-relative:page" coordorigin="1412,258" coordsize="9419,3625">
            <v:shape id="_x0000_s5901" style="position:absolute;left:1411;top:258;width:9419;height:3625" coordorigin="1412,258" coordsize="9419,3625" o:spt="100" adj="0,,0" path="m10831,2071r-9419,l1412,2253r,180l1412,2616r,180l1412,2978r,180l1412,3341r,180l1412,3703r,180l10831,3883r,-180l10831,3521r,-180l10831,3158r,-180l10831,2796r,-180l10831,2433r,-180l10831,2071xm10831,1528r-9419,l1412,1575r,134l1412,1891r,180l10831,2071r,-180l10831,1709r,-134l10831,1528xm10831,258r-9419,l1412,441r,180l1412,803r,120l1412,983r,183l1412,1346r,182l9120,1528r,-182l9120,1166r,-183l10440,983r,183l10440,1346r,182l10831,1528r,-182l10831,1166r,-183l10831,923r,-120l10831,621r,-180l10831,258xe" fillcolor="#e4e4e4" stroked="f">
              <v:stroke joinstyle="round"/>
              <v:formulas/>
              <v:path arrowok="t" o:connecttype="segments"/>
            </v:shape>
            <v:rect id="_x0000_s5900" style="position:absolute;left:9120;top:922;width:1320;height:652" stroked="f"/>
            <v:shape id="_x0000_s5899" style="position:absolute;left:7680;top:1189;width:1440;height:120" coordorigin="7680,1189" coordsize="1440,120" o:spt="100" adj="0,,0" path="m7800,1189r-120,60l7800,1309r,-52l7780,1257r,-15l7800,1242r,-53xm7800,1242r-20,l7780,1257r20,l7800,1242xm9120,1242r-1320,l7800,1257r1320,l9120,1242xe" fillcolor="black" stroked="f">
              <v:stroke joinstyle="round"/>
              <v:formulas/>
              <v:path arrowok="t" o:connecttype="segments"/>
            </v:shape>
            <v:shape id="_x0000_s5898" type="#_x0000_t202" style="position:absolute;left:1440;top:261;width:4340;height:183" filled="f" stroked="f">
              <v:textbox style="mso-next-textbox:#_x0000_s5898" inset="0,0,0,0">
                <w:txbxContent>
                  <w:p w14:paraId="2A683925" w14:textId="77777777" w:rsidR="0040444F" w:rsidRDefault="0040444F">
                    <w:pPr>
                      <w:tabs>
                        <w:tab w:val="left" w:pos="2015"/>
                      </w:tabs>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_x0000_s5897" type="#_x0000_t202" style="position:absolute;left:6623;top:261;width:1078;height:183" filled="f" stroked="f">
              <v:textbox style="mso-next-textbox:#_x0000_s5897" inset="0,0,0,0">
                <w:txbxContent>
                  <w:p w14:paraId="6DB1703A" w14:textId="77777777" w:rsidR="0040444F" w:rsidRDefault="0040444F">
                    <w:pPr>
                      <w:rPr>
                        <w:sz w:val="16"/>
                      </w:rPr>
                    </w:pPr>
                    <w:r>
                      <w:rPr>
                        <w:sz w:val="16"/>
                      </w:rPr>
                      <w:t>PAGE 1 OF 4</w:t>
                    </w:r>
                  </w:p>
                </w:txbxContent>
              </v:textbox>
            </v:shape>
            <v:shape id="_x0000_s5896" type="#_x0000_t202" style="position:absolute;left:1440;top:623;width:212;height:2720" filled="f" stroked="f">
              <v:textbox style="mso-next-textbox:#_x0000_s5896" inset="0,0,0,0">
                <w:txbxContent>
                  <w:p w14:paraId="57BBA925" w14:textId="77777777" w:rsidR="0040444F" w:rsidRDefault="0040444F">
                    <w:pPr>
                      <w:rPr>
                        <w:sz w:val="16"/>
                      </w:rPr>
                    </w:pPr>
                    <w:r>
                      <w:rPr>
                        <w:sz w:val="16"/>
                      </w:rPr>
                      <w:t>1</w:t>
                    </w:r>
                  </w:p>
                  <w:p w14:paraId="5554D332" w14:textId="77777777" w:rsidR="0040444F" w:rsidRDefault="0040444F">
                    <w:pPr>
                      <w:spacing w:before="2" w:line="181" w:lineRule="exact"/>
                      <w:rPr>
                        <w:sz w:val="16"/>
                      </w:rPr>
                    </w:pPr>
                    <w:r>
                      <w:rPr>
                        <w:sz w:val="16"/>
                      </w:rPr>
                      <w:t>2</w:t>
                    </w:r>
                  </w:p>
                  <w:p w14:paraId="32370E71" w14:textId="77777777" w:rsidR="0040444F" w:rsidRDefault="0040444F">
                    <w:pPr>
                      <w:spacing w:line="181" w:lineRule="exact"/>
                      <w:rPr>
                        <w:sz w:val="16"/>
                      </w:rPr>
                    </w:pPr>
                    <w:r>
                      <w:rPr>
                        <w:sz w:val="16"/>
                      </w:rPr>
                      <w:t>3</w:t>
                    </w:r>
                  </w:p>
                  <w:p w14:paraId="0531C066" w14:textId="77777777" w:rsidR="0040444F" w:rsidRDefault="0040444F">
                    <w:pPr>
                      <w:spacing w:before="1" w:line="181" w:lineRule="exact"/>
                      <w:rPr>
                        <w:sz w:val="16"/>
                      </w:rPr>
                    </w:pPr>
                    <w:r>
                      <w:rPr>
                        <w:sz w:val="16"/>
                      </w:rPr>
                      <w:t>4</w:t>
                    </w:r>
                  </w:p>
                  <w:p w14:paraId="60AEB722" w14:textId="77777777" w:rsidR="0040444F" w:rsidRDefault="0040444F">
                    <w:pPr>
                      <w:spacing w:line="181" w:lineRule="exact"/>
                      <w:rPr>
                        <w:sz w:val="16"/>
                      </w:rPr>
                    </w:pPr>
                    <w:r>
                      <w:rPr>
                        <w:sz w:val="16"/>
                      </w:rPr>
                      <w:t>5</w:t>
                    </w:r>
                  </w:p>
                  <w:p w14:paraId="29B48864" w14:textId="77777777" w:rsidR="0040444F" w:rsidRDefault="0040444F">
                    <w:pPr>
                      <w:spacing w:before="1" w:line="181" w:lineRule="exact"/>
                      <w:rPr>
                        <w:sz w:val="16"/>
                      </w:rPr>
                    </w:pPr>
                    <w:r>
                      <w:rPr>
                        <w:sz w:val="16"/>
                      </w:rPr>
                      <w:t>6</w:t>
                    </w:r>
                  </w:p>
                  <w:p w14:paraId="0DE13388" w14:textId="77777777" w:rsidR="0040444F" w:rsidRDefault="0040444F">
                    <w:pPr>
                      <w:spacing w:line="181" w:lineRule="exact"/>
                      <w:rPr>
                        <w:sz w:val="16"/>
                      </w:rPr>
                    </w:pPr>
                    <w:r>
                      <w:rPr>
                        <w:sz w:val="16"/>
                      </w:rPr>
                      <w:t>7</w:t>
                    </w:r>
                  </w:p>
                  <w:p w14:paraId="13829BA9" w14:textId="77777777" w:rsidR="0040444F" w:rsidRDefault="0040444F">
                    <w:pPr>
                      <w:spacing w:before="2" w:line="181" w:lineRule="exact"/>
                      <w:rPr>
                        <w:sz w:val="16"/>
                      </w:rPr>
                    </w:pPr>
                    <w:r>
                      <w:rPr>
                        <w:sz w:val="16"/>
                      </w:rPr>
                      <w:t>8</w:t>
                    </w:r>
                  </w:p>
                  <w:p w14:paraId="149A5F2A" w14:textId="77777777" w:rsidR="0040444F" w:rsidRDefault="0040444F">
                    <w:pPr>
                      <w:spacing w:line="181" w:lineRule="exact"/>
                      <w:rPr>
                        <w:sz w:val="16"/>
                      </w:rPr>
                    </w:pPr>
                    <w:r>
                      <w:rPr>
                        <w:sz w:val="16"/>
                      </w:rPr>
                      <w:t>9</w:t>
                    </w:r>
                  </w:p>
                  <w:p w14:paraId="01418DA7" w14:textId="77777777" w:rsidR="0040444F" w:rsidRDefault="0040444F">
                    <w:pPr>
                      <w:spacing w:before="1" w:line="181" w:lineRule="exact"/>
                      <w:rPr>
                        <w:sz w:val="16"/>
                      </w:rPr>
                    </w:pPr>
                    <w:r>
                      <w:rPr>
                        <w:sz w:val="16"/>
                      </w:rPr>
                      <w:t>10</w:t>
                    </w:r>
                  </w:p>
                  <w:p w14:paraId="4AE3E668" w14:textId="77777777" w:rsidR="0040444F" w:rsidRDefault="0040444F">
                    <w:pPr>
                      <w:spacing w:line="181" w:lineRule="exact"/>
                      <w:rPr>
                        <w:sz w:val="16"/>
                      </w:rPr>
                    </w:pPr>
                    <w:r>
                      <w:rPr>
                        <w:sz w:val="16"/>
                      </w:rPr>
                      <w:t>11</w:t>
                    </w:r>
                  </w:p>
                  <w:p w14:paraId="240AFA1A" w14:textId="77777777" w:rsidR="0040444F" w:rsidRDefault="0040444F">
                    <w:pPr>
                      <w:spacing w:before="1" w:line="181" w:lineRule="exact"/>
                      <w:rPr>
                        <w:sz w:val="16"/>
                      </w:rPr>
                    </w:pPr>
                    <w:r>
                      <w:rPr>
                        <w:sz w:val="16"/>
                      </w:rPr>
                      <w:t>12</w:t>
                    </w:r>
                  </w:p>
                  <w:p w14:paraId="54297FFA" w14:textId="77777777" w:rsidR="0040444F" w:rsidRDefault="0040444F">
                    <w:pPr>
                      <w:spacing w:line="181" w:lineRule="exact"/>
                      <w:rPr>
                        <w:sz w:val="16"/>
                      </w:rPr>
                    </w:pPr>
                    <w:r>
                      <w:rPr>
                        <w:sz w:val="16"/>
                      </w:rPr>
                      <w:t>13</w:t>
                    </w:r>
                  </w:p>
                  <w:p w14:paraId="571F6D11" w14:textId="77777777" w:rsidR="0040444F" w:rsidRDefault="0040444F">
                    <w:pPr>
                      <w:spacing w:before="1" w:line="181" w:lineRule="exact"/>
                      <w:rPr>
                        <w:sz w:val="16"/>
                      </w:rPr>
                    </w:pPr>
                    <w:r>
                      <w:rPr>
                        <w:sz w:val="16"/>
                      </w:rPr>
                      <w:t>14</w:t>
                    </w:r>
                  </w:p>
                  <w:p w14:paraId="6BA7F772" w14:textId="77777777" w:rsidR="0040444F" w:rsidRDefault="0040444F">
                    <w:pPr>
                      <w:spacing w:line="181" w:lineRule="exact"/>
                      <w:rPr>
                        <w:sz w:val="16"/>
                      </w:rPr>
                    </w:pPr>
                    <w:r>
                      <w:rPr>
                        <w:sz w:val="16"/>
                      </w:rPr>
                      <w:t>15</w:t>
                    </w:r>
                  </w:p>
                </w:txbxContent>
              </v:textbox>
            </v:shape>
            <v:shape id="_x0000_s5895" type="#_x0000_t202" style="position:absolute;left:1920;top:623;width:1748;height:183" filled="f" stroked="f">
              <v:textbox style="mso-next-textbox:#_x0000_s5895" inset="0,0,0,0">
                <w:txbxContent>
                  <w:p w14:paraId="3A35F422" w14:textId="77777777" w:rsidR="0040444F" w:rsidRDefault="0040444F">
                    <w:pPr>
                      <w:rPr>
                        <w:sz w:val="16"/>
                      </w:rPr>
                    </w:pPr>
                    <w:r>
                      <w:rPr>
                        <w:sz w:val="16"/>
                      </w:rPr>
                      <w:t>DATE OF OPERATION:</w:t>
                    </w:r>
                  </w:p>
                </w:txbxContent>
              </v:textbox>
            </v:shape>
            <v:shape id="_x0000_s5894" type="#_x0000_t202" style="position:absolute;left:4128;top:623;width:1172;height:183" filled="f" stroked="f">
              <v:textbox style="mso-next-textbox:#_x0000_s5894" inset="0,0,0,0">
                <w:txbxContent>
                  <w:p w14:paraId="2F678E96" w14:textId="77777777" w:rsidR="0040444F" w:rsidRDefault="0040444F">
                    <w:pPr>
                      <w:rPr>
                        <w:sz w:val="16"/>
                      </w:rPr>
                    </w:pPr>
                    <w:r>
                      <w:rPr>
                        <w:sz w:val="16"/>
                      </w:rPr>
                      <w:t>AUG 01, 2006</w:t>
                    </w:r>
                  </w:p>
                </w:txbxContent>
              </v:textbox>
            </v:shape>
            <v:shape id="_x0000_s5893" type="#_x0000_t202" style="position:absolute;left:1920;top:806;width:3381;height:363" filled="f" stroked="f">
              <v:textbox style="mso-next-textbox:#_x0000_s5893" inset="0,0,0,0">
                <w:txbxContent>
                  <w:p w14:paraId="52F33767" w14:textId="77777777" w:rsidR="0040444F" w:rsidRDefault="0040444F">
                    <w:pPr>
                      <w:rPr>
                        <w:sz w:val="16"/>
                      </w:rPr>
                    </w:pPr>
                    <w:r>
                      <w:rPr>
                        <w:sz w:val="16"/>
                      </w:rPr>
                      <w:t>HOSPITAL ADMISSION STATUS: SAME DAY PRIMARY SURGEON:</w:t>
                    </w:r>
                  </w:p>
                </w:txbxContent>
              </v:textbox>
            </v:shape>
            <v:shape id="_x0000_s5892" type="#_x0000_t202" style="position:absolute;left:4896;top:986;width:1364;height:183" filled="f" stroked="f">
              <v:textbox style="mso-next-textbox:#_x0000_s5892" inset="0,0,0,0">
                <w:txbxContent>
                  <w:p w14:paraId="64AF9C83" w14:textId="77777777" w:rsidR="0040444F" w:rsidRDefault="0040444F">
                    <w:pPr>
                      <w:rPr>
                        <w:sz w:val="16"/>
                      </w:rPr>
                    </w:pPr>
                    <w:r>
                      <w:rPr>
                        <w:sz w:val="16"/>
                      </w:rPr>
                      <w:t>SURSURGEON,ONE</w:t>
                    </w:r>
                  </w:p>
                </w:txbxContent>
              </v:textbox>
            </v:shape>
            <v:shape id="_x0000_s5891" type="#_x0000_t202" style="position:absolute;left:1440;top:1168;width:5300;height:2715" filled="f" stroked="f">
              <v:textbox style="mso-next-textbox:#_x0000_s5891" inset="0,0,0,0">
                <w:txbxContent>
                  <w:p w14:paraId="631677A7" w14:textId="77777777" w:rsidR="0040444F" w:rsidRDefault="0040444F">
                    <w:pPr>
                      <w:ind w:left="479"/>
                      <w:rPr>
                        <w:sz w:val="16"/>
                      </w:rPr>
                    </w:pPr>
                    <w:r>
                      <w:rPr>
                        <w:sz w:val="16"/>
                      </w:rPr>
                      <w:t>PRINCIPAL PRE-OP DIAGNOSIS: BENIGN LESIONS ON NOSE PRIN PRE-OP ICD DIAGNOSIS CODE (ICD9):</w:t>
                    </w:r>
                  </w:p>
                  <w:p w14:paraId="6FF9325C" w14:textId="77777777" w:rsidR="0040444F" w:rsidRDefault="0040444F">
                    <w:pPr>
                      <w:spacing w:before="1"/>
                      <w:ind w:left="479" w:right="787"/>
                      <w:rPr>
                        <w:sz w:val="16"/>
                      </w:rPr>
                    </w:pPr>
                    <w:r>
                      <w:rPr>
                        <w:sz w:val="16"/>
                      </w:rPr>
                      <w:t>OTHER PREOP DIAGNOSIS: (MULTIPLE) PRINCIPAL PROCEDURE: REMOVE FACIAL</w:t>
                    </w:r>
                    <w:r>
                      <w:rPr>
                        <w:spacing w:val="-19"/>
                        <w:sz w:val="16"/>
                      </w:rPr>
                      <w:t xml:space="preserve"> </w:t>
                    </w:r>
                    <w:r>
                      <w:rPr>
                        <w:sz w:val="16"/>
                      </w:rPr>
                      <w:t>LESIONS PLANNED PRIN PROCEDURE</w:t>
                    </w:r>
                    <w:r>
                      <w:rPr>
                        <w:spacing w:val="-5"/>
                        <w:sz w:val="16"/>
                      </w:rPr>
                      <w:t xml:space="preserve"> </w:t>
                    </w:r>
                    <w:r>
                      <w:rPr>
                        <w:sz w:val="16"/>
                      </w:rPr>
                      <w:t>CODE:</w:t>
                    </w:r>
                  </w:p>
                  <w:p w14:paraId="460DD474" w14:textId="77777777" w:rsidR="0040444F" w:rsidRDefault="0040444F">
                    <w:pPr>
                      <w:ind w:left="480" w:right="2112" w:hanging="1"/>
                      <w:rPr>
                        <w:sz w:val="16"/>
                      </w:rPr>
                    </w:pPr>
                    <w:r>
                      <w:rPr>
                        <w:sz w:val="16"/>
                      </w:rPr>
                      <w:t>OTHER PROCEDURES: (MULTIPLE) HAIR REMOVAL BY:</w:t>
                    </w:r>
                  </w:p>
                  <w:p w14:paraId="1B9C48AD" w14:textId="77777777" w:rsidR="0040444F" w:rsidRDefault="0040444F">
                    <w:pPr>
                      <w:ind w:left="479"/>
                      <w:rPr>
                        <w:sz w:val="16"/>
                      </w:rPr>
                    </w:pPr>
                    <w:r>
                      <w:rPr>
                        <w:sz w:val="16"/>
                      </w:rPr>
                      <w:t>HAIR REMOVAL METHOD:</w:t>
                    </w:r>
                  </w:p>
                  <w:p w14:paraId="559CC2DA" w14:textId="77777777" w:rsidR="0040444F" w:rsidRDefault="0040444F">
                    <w:pPr>
                      <w:tabs>
                        <w:tab w:val="left" w:pos="2879"/>
                      </w:tabs>
                      <w:ind w:left="479" w:right="497"/>
                      <w:rPr>
                        <w:sz w:val="16"/>
                      </w:rPr>
                    </w:pPr>
                    <w:r>
                      <w:rPr>
                        <w:sz w:val="16"/>
                      </w:rPr>
                      <w:t>HAIR</w:t>
                    </w:r>
                    <w:r>
                      <w:rPr>
                        <w:spacing w:val="-4"/>
                        <w:sz w:val="16"/>
                      </w:rPr>
                      <w:t xml:space="preserve"> </w:t>
                    </w:r>
                    <w:r>
                      <w:rPr>
                        <w:sz w:val="16"/>
                      </w:rPr>
                      <w:t>REMOVAL</w:t>
                    </w:r>
                    <w:r>
                      <w:rPr>
                        <w:spacing w:val="-3"/>
                        <w:sz w:val="16"/>
                      </w:rPr>
                      <w:t xml:space="preserve"> </w:t>
                    </w:r>
                    <w:r>
                      <w:rPr>
                        <w:sz w:val="16"/>
                      </w:rPr>
                      <w:t>COMMENTS:</w:t>
                    </w:r>
                    <w:r>
                      <w:rPr>
                        <w:sz w:val="16"/>
                      </w:rPr>
                      <w:tab/>
                      <w:t>(WORD PROCESSING) TIME PAT</w:t>
                    </w:r>
                    <w:r>
                      <w:rPr>
                        <w:spacing w:val="-4"/>
                        <w:sz w:val="16"/>
                      </w:rPr>
                      <w:t xml:space="preserve"> </w:t>
                    </w:r>
                    <w:r>
                      <w:rPr>
                        <w:sz w:val="16"/>
                      </w:rPr>
                      <w:t>IN</w:t>
                    </w:r>
                    <w:r>
                      <w:rPr>
                        <w:spacing w:val="-1"/>
                        <w:sz w:val="16"/>
                      </w:rPr>
                      <w:t xml:space="preserve"> </w:t>
                    </w:r>
                    <w:r>
                      <w:rPr>
                        <w:sz w:val="16"/>
                      </w:rPr>
                      <w:t>OR:</w:t>
                    </w:r>
                    <w:r>
                      <w:rPr>
                        <w:sz w:val="16"/>
                      </w:rPr>
                      <w:tab/>
                      <w:t>AUG 1, 2006 AT 13:00 TIME OPERATION</w:t>
                    </w:r>
                    <w:r>
                      <w:rPr>
                        <w:spacing w:val="-3"/>
                        <w:sz w:val="16"/>
                      </w:rPr>
                      <w:t xml:space="preserve"> </w:t>
                    </w:r>
                    <w:r>
                      <w:rPr>
                        <w:sz w:val="16"/>
                      </w:rPr>
                      <w:t>BEGAN:</w:t>
                    </w:r>
                  </w:p>
                  <w:p w14:paraId="79EC1343" w14:textId="77777777" w:rsidR="0040444F" w:rsidRDefault="0040444F">
                    <w:pPr>
                      <w:spacing w:line="180" w:lineRule="exact"/>
                      <w:ind w:left="479"/>
                      <w:rPr>
                        <w:sz w:val="16"/>
                      </w:rPr>
                    </w:pPr>
                    <w:r>
                      <w:rPr>
                        <w:sz w:val="16"/>
                      </w:rPr>
                      <w:t>TIME OPERATION ENDS:</w:t>
                    </w:r>
                  </w:p>
                  <w:p w14:paraId="70ABEB05" w14:textId="77777777" w:rsidR="0040444F" w:rsidRDefault="0040444F">
                    <w:pPr>
                      <w:spacing w:before="6"/>
                      <w:rPr>
                        <w:sz w:val="15"/>
                      </w:rPr>
                    </w:pPr>
                  </w:p>
                  <w:p w14:paraId="0E641E6C" w14:textId="77777777" w:rsidR="0040444F" w:rsidRDefault="0040444F">
                    <w:pPr>
                      <w:rPr>
                        <w:b/>
                        <w:sz w:val="16"/>
                      </w:rPr>
                    </w:pPr>
                    <w:r>
                      <w:rPr>
                        <w:sz w:val="16"/>
                      </w:rPr>
                      <w:t>Enter Screen Server Function:</w:t>
                    </w:r>
                    <w:r>
                      <w:rPr>
                        <w:spacing w:val="91"/>
                        <w:sz w:val="16"/>
                      </w:rPr>
                      <w:t xml:space="preserve"> </w:t>
                    </w:r>
                    <w:r>
                      <w:rPr>
                        <w:b/>
                        <w:sz w:val="16"/>
                      </w:rPr>
                      <w:t>3</w:t>
                    </w:r>
                  </w:p>
                  <w:p w14:paraId="31EFD599" w14:textId="77777777" w:rsidR="0040444F" w:rsidRDefault="0040444F">
                    <w:pPr>
                      <w:spacing w:before="1"/>
                      <w:rPr>
                        <w:b/>
                        <w:sz w:val="16"/>
                      </w:rPr>
                    </w:pPr>
                    <w:r>
                      <w:rPr>
                        <w:sz w:val="16"/>
                      </w:rPr>
                      <w:t xml:space="preserve">PRIMARY SURGEON: SURSURGEON,ONE // </w:t>
                    </w:r>
                    <w:r>
                      <w:rPr>
                        <w:b/>
                        <w:sz w:val="16"/>
                      </w:rPr>
                      <w:t>SURSURGEON,TWO</w:t>
                    </w:r>
                  </w:p>
                </w:txbxContent>
              </v:textbox>
            </v:shape>
            <v:shape id="_x0000_s5890" type="#_x0000_t202" style="position:absolute;left:9120;top:922;width:1320;height:652" filled="f">
              <v:textbox style="mso-next-textbox:#_x0000_s5890" inset="0,0,0,0">
                <w:txbxContent>
                  <w:p w14:paraId="7760A6F7" w14:textId="77777777" w:rsidR="0040444F" w:rsidRDefault="0040444F">
                    <w:pPr>
                      <w:spacing w:before="76" w:line="232" w:lineRule="auto"/>
                      <w:ind w:left="145" w:right="389"/>
                      <w:rPr>
                        <w:rFonts w:ascii="Arial"/>
                        <w:sz w:val="18"/>
                      </w:rPr>
                    </w:pPr>
                    <w:r>
                      <w:rPr>
                        <w:rFonts w:ascii="Arial"/>
                        <w:sz w:val="18"/>
                      </w:rPr>
                      <w:t>Data Elements</w:t>
                    </w:r>
                  </w:p>
                </w:txbxContent>
              </v:textbox>
            </v:shape>
            <w10:wrap type="topAndBottom" anchorx="page"/>
          </v:group>
        </w:pict>
      </w:r>
    </w:p>
    <w:p w14:paraId="46059992" w14:textId="77777777" w:rsidR="007D435F" w:rsidRDefault="007D435F">
      <w:pPr>
        <w:pStyle w:val="BodyText"/>
        <w:spacing w:before="1"/>
        <w:rPr>
          <w:rFonts w:ascii="Times New Roman"/>
          <w:sz w:val="11"/>
        </w:rPr>
      </w:pPr>
    </w:p>
    <w:p w14:paraId="5FE14ADB" w14:textId="77777777" w:rsidR="007D435F" w:rsidRDefault="00B87847">
      <w:pPr>
        <w:spacing w:before="91"/>
        <w:ind w:left="240"/>
        <w:rPr>
          <w:rFonts w:ascii="Times New Roman"/>
        </w:rPr>
      </w:pPr>
      <w:r>
        <w:rPr>
          <w:rFonts w:ascii="Times New Roman"/>
        </w:rPr>
        <w:t>The software processes the information and produces an update.</w:t>
      </w:r>
    </w:p>
    <w:p w14:paraId="6101A513" w14:textId="77777777" w:rsidR="007D435F" w:rsidRDefault="00277930">
      <w:pPr>
        <w:pStyle w:val="BodyText"/>
        <w:spacing w:before="2"/>
        <w:rPr>
          <w:rFonts w:ascii="Times New Roman"/>
          <w:sz w:val="19"/>
        </w:rPr>
      </w:pPr>
      <w:r>
        <w:pict w14:anchorId="1F3A5518">
          <v:group id="_x0000_s5876" style="position:absolute;margin-left:70.6pt;margin-top:13pt;width:470.95pt;height:172.4pt;z-index:-15721472;mso-wrap-distance-left:0;mso-wrap-distance-right:0;mso-position-horizontal-relative:page" coordorigin="1412,260" coordsize="9419,3448">
            <v:shape id="_x0000_s5888" style="position:absolute;left:1411;top:260;width:9419;height:3445" coordorigin="1412,260" coordsize="9419,3445" path="m10831,260r-391,l10440,985r,180l10440,1348r,180l9120,1528r,-180l9120,1165r,-180l10440,985r,-725l1412,260r,180l1412,440r,3264l10831,3704r,-3264l10831,260xe" fillcolor="#e4e4e4" stroked="f">
              <v:path arrowok="t"/>
            </v:shape>
            <v:rect id="_x0000_s5887" style="position:absolute;left:9120;top:923;width:1320;height:652" stroked="f"/>
            <v:shape id="_x0000_s5886" style="position:absolute;left:7680;top:1189;width:1440;height:120" coordorigin="7680,1189" coordsize="1440,120" o:spt="100" adj="0,,0" path="m7800,1189r-120,60l7800,1309r,-52l7780,1257r,-15l7800,1242r,-53xm7800,1242r-20,l7780,1257r20,l7800,1242xm9120,1242r-1320,l7800,1257r1320,l9120,1242xe" fillcolor="black" stroked="f">
              <v:stroke joinstyle="round"/>
              <v:formulas/>
              <v:path arrowok="t" o:connecttype="segments"/>
            </v:shape>
            <v:shape id="_x0000_s5885" type="#_x0000_t202" style="position:absolute;left:1536;top:262;width:4340;height:183" filled="f" stroked="f">
              <v:textbox style="mso-next-textbox:#_x0000_s5885" inset="0,0,0,0">
                <w:txbxContent>
                  <w:p w14:paraId="54A918C0" w14:textId="77777777" w:rsidR="0040444F" w:rsidRDefault="0040444F">
                    <w:pPr>
                      <w:tabs>
                        <w:tab w:val="left" w:pos="2015"/>
                      </w:tabs>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 #16</w:t>
                    </w:r>
                    <w:r>
                      <w:rPr>
                        <w:spacing w:val="86"/>
                        <w:sz w:val="16"/>
                      </w:rPr>
                      <w:t xml:space="preserve"> </w:t>
                    </w:r>
                    <w:r>
                      <w:rPr>
                        <w:sz w:val="16"/>
                      </w:rPr>
                      <w:t>SURPATIENT,ONE</w:t>
                    </w:r>
                  </w:p>
                </w:txbxContent>
              </v:textbox>
            </v:shape>
            <v:shape id="_x0000_s5884" type="#_x0000_t202" style="position:absolute;left:6719;top:262;width:1078;height:183" filled="f" stroked="f">
              <v:textbox style="mso-next-textbox:#_x0000_s5884" inset="0,0,0,0">
                <w:txbxContent>
                  <w:p w14:paraId="5FD09C96" w14:textId="77777777" w:rsidR="0040444F" w:rsidRDefault="0040444F">
                    <w:pPr>
                      <w:rPr>
                        <w:sz w:val="16"/>
                      </w:rPr>
                    </w:pPr>
                    <w:r>
                      <w:rPr>
                        <w:sz w:val="16"/>
                      </w:rPr>
                      <w:t>PAGE 1 OF 4</w:t>
                    </w:r>
                  </w:p>
                </w:txbxContent>
              </v:textbox>
            </v:shape>
            <v:shape id="_x0000_s5883" type="#_x0000_t202" style="position:absolute;left:1440;top:625;width:212;height:2719" filled="f" stroked="f">
              <v:textbox style="mso-next-textbox:#_x0000_s5883" inset="0,0,0,0">
                <w:txbxContent>
                  <w:p w14:paraId="56E4D3FB" w14:textId="77777777" w:rsidR="0040444F" w:rsidRDefault="0040444F">
                    <w:pPr>
                      <w:spacing w:line="181" w:lineRule="exact"/>
                      <w:rPr>
                        <w:sz w:val="16"/>
                      </w:rPr>
                    </w:pPr>
                    <w:r>
                      <w:rPr>
                        <w:sz w:val="16"/>
                      </w:rPr>
                      <w:t>1</w:t>
                    </w:r>
                  </w:p>
                  <w:p w14:paraId="23A53135" w14:textId="77777777" w:rsidR="0040444F" w:rsidRDefault="0040444F">
                    <w:pPr>
                      <w:spacing w:line="181" w:lineRule="exact"/>
                      <w:rPr>
                        <w:sz w:val="16"/>
                      </w:rPr>
                    </w:pPr>
                    <w:r>
                      <w:rPr>
                        <w:sz w:val="16"/>
                      </w:rPr>
                      <w:t>2</w:t>
                    </w:r>
                  </w:p>
                  <w:p w14:paraId="135D7CBF" w14:textId="77777777" w:rsidR="0040444F" w:rsidRDefault="0040444F">
                    <w:pPr>
                      <w:spacing w:before="2" w:line="181" w:lineRule="exact"/>
                      <w:rPr>
                        <w:sz w:val="16"/>
                      </w:rPr>
                    </w:pPr>
                    <w:r>
                      <w:rPr>
                        <w:sz w:val="16"/>
                      </w:rPr>
                      <w:t>3</w:t>
                    </w:r>
                  </w:p>
                  <w:p w14:paraId="04877199" w14:textId="77777777" w:rsidR="0040444F" w:rsidRDefault="0040444F">
                    <w:pPr>
                      <w:spacing w:line="181" w:lineRule="exact"/>
                      <w:rPr>
                        <w:sz w:val="16"/>
                      </w:rPr>
                    </w:pPr>
                    <w:r>
                      <w:rPr>
                        <w:sz w:val="16"/>
                      </w:rPr>
                      <w:t>4</w:t>
                    </w:r>
                  </w:p>
                  <w:p w14:paraId="5B1DB5A0" w14:textId="77777777" w:rsidR="0040444F" w:rsidRDefault="0040444F">
                    <w:pPr>
                      <w:spacing w:before="1" w:line="181" w:lineRule="exact"/>
                      <w:rPr>
                        <w:sz w:val="16"/>
                      </w:rPr>
                    </w:pPr>
                    <w:r>
                      <w:rPr>
                        <w:sz w:val="16"/>
                      </w:rPr>
                      <w:t>5</w:t>
                    </w:r>
                  </w:p>
                  <w:p w14:paraId="1DCD9A10" w14:textId="77777777" w:rsidR="0040444F" w:rsidRDefault="0040444F">
                    <w:pPr>
                      <w:spacing w:line="181" w:lineRule="exact"/>
                      <w:rPr>
                        <w:sz w:val="16"/>
                      </w:rPr>
                    </w:pPr>
                    <w:r>
                      <w:rPr>
                        <w:sz w:val="16"/>
                      </w:rPr>
                      <w:t>6</w:t>
                    </w:r>
                  </w:p>
                  <w:p w14:paraId="739C109B" w14:textId="77777777" w:rsidR="0040444F" w:rsidRDefault="0040444F">
                    <w:pPr>
                      <w:spacing w:before="1" w:line="181" w:lineRule="exact"/>
                      <w:rPr>
                        <w:sz w:val="16"/>
                      </w:rPr>
                    </w:pPr>
                    <w:r>
                      <w:rPr>
                        <w:sz w:val="16"/>
                      </w:rPr>
                      <w:t>7</w:t>
                    </w:r>
                  </w:p>
                  <w:p w14:paraId="4535FE5F" w14:textId="77777777" w:rsidR="0040444F" w:rsidRDefault="0040444F">
                    <w:pPr>
                      <w:spacing w:line="181" w:lineRule="exact"/>
                      <w:rPr>
                        <w:sz w:val="16"/>
                      </w:rPr>
                    </w:pPr>
                    <w:r>
                      <w:rPr>
                        <w:sz w:val="16"/>
                      </w:rPr>
                      <w:t>8</w:t>
                    </w:r>
                  </w:p>
                  <w:p w14:paraId="436C6A4A" w14:textId="77777777" w:rsidR="0040444F" w:rsidRDefault="0040444F">
                    <w:pPr>
                      <w:spacing w:before="1" w:line="181" w:lineRule="exact"/>
                      <w:rPr>
                        <w:sz w:val="16"/>
                      </w:rPr>
                    </w:pPr>
                    <w:r>
                      <w:rPr>
                        <w:sz w:val="16"/>
                      </w:rPr>
                      <w:t>9</w:t>
                    </w:r>
                  </w:p>
                  <w:p w14:paraId="31366250" w14:textId="77777777" w:rsidR="0040444F" w:rsidRDefault="0040444F">
                    <w:pPr>
                      <w:spacing w:line="181" w:lineRule="exact"/>
                      <w:rPr>
                        <w:sz w:val="16"/>
                      </w:rPr>
                    </w:pPr>
                    <w:r>
                      <w:rPr>
                        <w:sz w:val="16"/>
                      </w:rPr>
                      <w:t>10</w:t>
                    </w:r>
                  </w:p>
                  <w:p w14:paraId="0E667134" w14:textId="77777777" w:rsidR="0040444F" w:rsidRDefault="0040444F">
                    <w:pPr>
                      <w:spacing w:before="1" w:line="181" w:lineRule="exact"/>
                      <w:rPr>
                        <w:sz w:val="16"/>
                      </w:rPr>
                    </w:pPr>
                    <w:r>
                      <w:rPr>
                        <w:sz w:val="16"/>
                      </w:rPr>
                      <w:t>11</w:t>
                    </w:r>
                  </w:p>
                  <w:p w14:paraId="0B119F13" w14:textId="77777777" w:rsidR="0040444F" w:rsidRDefault="0040444F">
                    <w:pPr>
                      <w:spacing w:line="181" w:lineRule="exact"/>
                      <w:rPr>
                        <w:sz w:val="16"/>
                      </w:rPr>
                    </w:pPr>
                    <w:r>
                      <w:rPr>
                        <w:sz w:val="16"/>
                      </w:rPr>
                      <w:t>12</w:t>
                    </w:r>
                  </w:p>
                  <w:p w14:paraId="3E1064CF" w14:textId="77777777" w:rsidR="0040444F" w:rsidRDefault="0040444F">
                    <w:pPr>
                      <w:spacing w:before="1" w:line="181" w:lineRule="exact"/>
                      <w:rPr>
                        <w:sz w:val="16"/>
                      </w:rPr>
                    </w:pPr>
                    <w:r>
                      <w:rPr>
                        <w:sz w:val="16"/>
                      </w:rPr>
                      <w:t>13</w:t>
                    </w:r>
                  </w:p>
                  <w:p w14:paraId="15F828ED" w14:textId="77777777" w:rsidR="0040444F" w:rsidRDefault="0040444F">
                    <w:pPr>
                      <w:spacing w:line="181" w:lineRule="exact"/>
                      <w:rPr>
                        <w:sz w:val="16"/>
                      </w:rPr>
                    </w:pPr>
                    <w:r>
                      <w:rPr>
                        <w:sz w:val="16"/>
                      </w:rPr>
                      <w:t>14</w:t>
                    </w:r>
                  </w:p>
                  <w:p w14:paraId="6C46C9C3" w14:textId="77777777" w:rsidR="0040444F" w:rsidRDefault="0040444F">
                    <w:pPr>
                      <w:spacing w:before="1"/>
                      <w:rPr>
                        <w:sz w:val="16"/>
                      </w:rPr>
                    </w:pPr>
                    <w:r>
                      <w:rPr>
                        <w:sz w:val="16"/>
                      </w:rPr>
                      <w:t>15</w:t>
                    </w:r>
                  </w:p>
                </w:txbxContent>
              </v:textbox>
            </v:shape>
            <v:shape id="_x0000_s5882" type="#_x0000_t202" style="position:absolute;left:1920;top:625;width:1748;height:183" filled="f" stroked="f">
              <v:textbox style="mso-next-textbox:#_x0000_s5882" inset="0,0,0,0">
                <w:txbxContent>
                  <w:p w14:paraId="77E5BF92" w14:textId="77777777" w:rsidR="0040444F" w:rsidRDefault="0040444F">
                    <w:pPr>
                      <w:rPr>
                        <w:sz w:val="16"/>
                      </w:rPr>
                    </w:pPr>
                    <w:r>
                      <w:rPr>
                        <w:sz w:val="16"/>
                      </w:rPr>
                      <w:t>DATE OF OPERATION:</w:t>
                    </w:r>
                  </w:p>
                </w:txbxContent>
              </v:textbox>
            </v:shape>
            <v:shape id="_x0000_s5881" type="#_x0000_t202" style="position:absolute;left:4128;top:625;width:1172;height:183" filled="f" stroked="f">
              <v:textbox style="mso-next-textbox:#_x0000_s5881" inset="0,0,0,0">
                <w:txbxContent>
                  <w:p w14:paraId="630CF89E" w14:textId="77777777" w:rsidR="0040444F" w:rsidRDefault="0040444F">
                    <w:pPr>
                      <w:rPr>
                        <w:sz w:val="16"/>
                      </w:rPr>
                    </w:pPr>
                    <w:r>
                      <w:rPr>
                        <w:sz w:val="16"/>
                      </w:rPr>
                      <w:t>AUG 01, 2006</w:t>
                    </w:r>
                  </w:p>
                </w:txbxContent>
              </v:textbox>
            </v:shape>
            <v:shape id="_x0000_s5880" type="#_x0000_t202" style="position:absolute;left:1920;top:805;width:3381;height:365" filled="f" stroked="f">
              <v:textbox style="mso-next-textbox:#_x0000_s5880" inset="0,0,0,0">
                <w:txbxContent>
                  <w:p w14:paraId="479CAB70" w14:textId="77777777" w:rsidR="0040444F" w:rsidRDefault="0040444F">
                    <w:pPr>
                      <w:rPr>
                        <w:sz w:val="16"/>
                      </w:rPr>
                    </w:pPr>
                    <w:r>
                      <w:rPr>
                        <w:sz w:val="16"/>
                      </w:rPr>
                      <w:t>HOSPITAL ADMISSION STATUS: SAME DAY PRIMARY SURGEON:</w:t>
                    </w:r>
                  </w:p>
                </w:txbxContent>
              </v:textbox>
            </v:shape>
            <v:shape id="_x0000_s5879" type="#_x0000_t202" style="position:absolute;left:4896;top:988;width:1364;height:183" filled="f" stroked="f">
              <v:textbox style="mso-next-textbox:#_x0000_s5879" inset="0,0,0,0">
                <w:txbxContent>
                  <w:p w14:paraId="55D2F6F6" w14:textId="77777777" w:rsidR="0040444F" w:rsidRDefault="0040444F">
                    <w:pPr>
                      <w:rPr>
                        <w:sz w:val="16"/>
                      </w:rPr>
                    </w:pPr>
                    <w:r>
                      <w:rPr>
                        <w:sz w:val="16"/>
                      </w:rPr>
                      <w:t>SURSURGEON,TWO</w:t>
                    </w:r>
                  </w:p>
                </w:txbxContent>
              </v:textbox>
            </v:shape>
            <v:shape id="_x0000_s5878" type="#_x0000_t202" style="position:absolute;left:1440;top:1168;width:5300;height:2539" filled="f" stroked="f">
              <v:textbox style="mso-next-textbox:#_x0000_s5878" inset="0,0,0,0">
                <w:txbxContent>
                  <w:p w14:paraId="0BEDE8A4" w14:textId="77777777" w:rsidR="0040444F" w:rsidRDefault="0040444F">
                    <w:pPr>
                      <w:ind w:left="479"/>
                      <w:rPr>
                        <w:sz w:val="16"/>
                      </w:rPr>
                    </w:pPr>
                    <w:r>
                      <w:rPr>
                        <w:sz w:val="16"/>
                      </w:rPr>
                      <w:t>PRINCIPAL PRE-OP DIAGNOSIS: BENIGN LESIONS ON NOSE PRIN PRE-OP ICD DIAGNOSIS CODE (ICD9):</w:t>
                    </w:r>
                  </w:p>
                  <w:p w14:paraId="41029B6B" w14:textId="77777777" w:rsidR="0040444F" w:rsidRDefault="0040444F">
                    <w:pPr>
                      <w:ind w:left="479" w:right="784"/>
                      <w:rPr>
                        <w:sz w:val="16"/>
                      </w:rPr>
                    </w:pPr>
                    <w:r>
                      <w:rPr>
                        <w:sz w:val="16"/>
                      </w:rPr>
                      <w:t>OTHER PREOP DIAGNOSIS: (MULTIPLE) PRINCIPAL PROCEDURE: REMOVE FACIAL LESIONS PLANNED PRIN PROCEDURE</w:t>
                    </w:r>
                    <w:r>
                      <w:rPr>
                        <w:spacing w:val="-5"/>
                        <w:sz w:val="16"/>
                      </w:rPr>
                      <w:t xml:space="preserve"> </w:t>
                    </w:r>
                    <w:r>
                      <w:rPr>
                        <w:sz w:val="16"/>
                      </w:rPr>
                      <w:t>CODE:</w:t>
                    </w:r>
                  </w:p>
                  <w:p w14:paraId="1C11286C" w14:textId="77777777" w:rsidR="0040444F" w:rsidRDefault="0040444F">
                    <w:pPr>
                      <w:spacing w:before="1"/>
                      <w:ind w:left="479" w:right="2112"/>
                      <w:rPr>
                        <w:sz w:val="16"/>
                      </w:rPr>
                    </w:pPr>
                    <w:r>
                      <w:rPr>
                        <w:sz w:val="16"/>
                      </w:rPr>
                      <w:t>OTHER PROCEDURES: (MULTIPLE) HAIR REMOVAL BY:</w:t>
                    </w:r>
                  </w:p>
                  <w:p w14:paraId="594874D3" w14:textId="77777777" w:rsidR="0040444F" w:rsidRDefault="0040444F">
                    <w:pPr>
                      <w:spacing w:line="181" w:lineRule="exact"/>
                      <w:ind w:left="479"/>
                      <w:rPr>
                        <w:sz w:val="16"/>
                      </w:rPr>
                    </w:pPr>
                    <w:r>
                      <w:rPr>
                        <w:sz w:val="16"/>
                      </w:rPr>
                      <w:t>HAIR REMOVAL METHOD:</w:t>
                    </w:r>
                  </w:p>
                  <w:p w14:paraId="4BB6A854" w14:textId="77777777" w:rsidR="0040444F" w:rsidRDefault="0040444F">
                    <w:pPr>
                      <w:tabs>
                        <w:tab w:val="left" w:pos="2879"/>
                      </w:tabs>
                      <w:ind w:left="479" w:right="497"/>
                      <w:rPr>
                        <w:sz w:val="16"/>
                      </w:rPr>
                    </w:pPr>
                    <w:r>
                      <w:rPr>
                        <w:sz w:val="16"/>
                      </w:rPr>
                      <w:t>HAIR</w:t>
                    </w:r>
                    <w:r>
                      <w:rPr>
                        <w:spacing w:val="-4"/>
                        <w:sz w:val="16"/>
                      </w:rPr>
                      <w:t xml:space="preserve"> </w:t>
                    </w:r>
                    <w:r>
                      <w:rPr>
                        <w:sz w:val="16"/>
                      </w:rPr>
                      <w:t>REMOVAL</w:t>
                    </w:r>
                    <w:r>
                      <w:rPr>
                        <w:spacing w:val="-3"/>
                        <w:sz w:val="16"/>
                      </w:rPr>
                      <w:t xml:space="preserve"> </w:t>
                    </w:r>
                    <w:r>
                      <w:rPr>
                        <w:sz w:val="16"/>
                      </w:rPr>
                      <w:t>COMMENTS:</w:t>
                    </w:r>
                    <w:r>
                      <w:rPr>
                        <w:sz w:val="16"/>
                      </w:rPr>
                      <w:tab/>
                      <w:t>(WORD PROCESSING) TIME PAT</w:t>
                    </w:r>
                    <w:r>
                      <w:rPr>
                        <w:spacing w:val="-4"/>
                        <w:sz w:val="16"/>
                      </w:rPr>
                      <w:t xml:space="preserve"> </w:t>
                    </w:r>
                    <w:r>
                      <w:rPr>
                        <w:sz w:val="16"/>
                      </w:rPr>
                      <w:t>IN</w:t>
                    </w:r>
                    <w:r>
                      <w:rPr>
                        <w:spacing w:val="-1"/>
                        <w:sz w:val="16"/>
                      </w:rPr>
                      <w:t xml:space="preserve"> </w:t>
                    </w:r>
                    <w:r>
                      <w:rPr>
                        <w:sz w:val="16"/>
                      </w:rPr>
                      <w:t>OR:</w:t>
                    </w:r>
                    <w:r>
                      <w:rPr>
                        <w:sz w:val="16"/>
                      </w:rPr>
                      <w:tab/>
                      <w:t>AUG 1, 2006 AT 13:00 TIME OPERATION</w:t>
                    </w:r>
                    <w:r>
                      <w:rPr>
                        <w:spacing w:val="-3"/>
                        <w:sz w:val="16"/>
                      </w:rPr>
                      <w:t xml:space="preserve"> </w:t>
                    </w:r>
                    <w:r>
                      <w:rPr>
                        <w:sz w:val="16"/>
                      </w:rPr>
                      <w:t>BEGAN:</w:t>
                    </w:r>
                  </w:p>
                  <w:p w14:paraId="39648B03" w14:textId="77777777" w:rsidR="0040444F" w:rsidRDefault="0040444F">
                    <w:pPr>
                      <w:spacing w:before="1"/>
                      <w:ind w:left="479"/>
                      <w:rPr>
                        <w:sz w:val="16"/>
                      </w:rPr>
                    </w:pPr>
                    <w:r>
                      <w:rPr>
                        <w:sz w:val="16"/>
                      </w:rPr>
                      <w:t>TIME OPERATION ENDS:</w:t>
                    </w:r>
                  </w:p>
                  <w:p w14:paraId="6135CC87" w14:textId="77777777" w:rsidR="0040444F" w:rsidRDefault="0040444F">
                    <w:pPr>
                      <w:spacing w:before="11"/>
                      <w:rPr>
                        <w:sz w:val="15"/>
                      </w:rPr>
                    </w:pPr>
                  </w:p>
                  <w:p w14:paraId="67F43A19" w14:textId="77777777" w:rsidR="0040444F" w:rsidRDefault="0040444F">
                    <w:pPr>
                      <w:rPr>
                        <w:sz w:val="16"/>
                      </w:rPr>
                    </w:pPr>
                    <w:r>
                      <w:rPr>
                        <w:sz w:val="16"/>
                      </w:rPr>
                      <w:t>Enter Screen Server Function:</w:t>
                    </w:r>
                  </w:p>
                </w:txbxContent>
              </v:textbox>
            </v:shape>
            <v:shape id="_x0000_s5877" type="#_x0000_t202" style="position:absolute;left:9120;top:923;width:1320;height:652" filled="f">
              <v:textbox style="mso-next-textbox:#_x0000_s5877" inset="0,0,0,0">
                <w:txbxContent>
                  <w:p w14:paraId="1B18A8E0" w14:textId="77777777" w:rsidR="0040444F" w:rsidRDefault="0040444F">
                    <w:pPr>
                      <w:spacing w:before="74" w:line="237" w:lineRule="auto"/>
                      <w:ind w:left="145" w:right="389"/>
                      <w:rPr>
                        <w:rFonts w:ascii="Arial"/>
                        <w:sz w:val="18"/>
                      </w:rPr>
                    </w:pPr>
                    <w:r>
                      <w:rPr>
                        <w:rFonts w:ascii="Arial"/>
                        <w:sz w:val="18"/>
                      </w:rPr>
                      <w:t>Data Elements</w:t>
                    </w:r>
                  </w:p>
                </w:txbxContent>
              </v:textbox>
            </v:shape>
            <w10:wrap type="topAndBottom" anchorx="page"/>
          </v:group>
        </w:pict>
      </w:r>
    </w:p>
    <w:p w14:paraId="1726AADD" w14:textId="77777777" w:rsidR="007D435F" w:rsidRDefault="007D435F">
      <w:pPr>
        <w:pStyle w:val="BodyText"/>
        <w:spacing w:before="4"/>
        <w:rPr>
          <w:rFonts w:ascii="Times New Roman"/>
          <w:sz w:val="21"/>
        </w:rPr>
      </w:pPr>
    </w:p>
    <w:p w14:paraId="41759569" w14:textId="77777777" w:rsidR="007D435F" w:rsidRDefault="00B87847">
      <w:pPr>
        <w:pStyle w:val="Heading2"/>
        <w:spacing w:before="92" w:line="240" w:lineRule="auto"/>
        <w:ind w:left="240"/>
      </w:pPr>
      <w:bookmarkStart w:id="11" w:name="_bookmark11"/>
      <w:bookmarkEnd w:id="11"/>
      <w:r>
        <w:t>Turning Pages</w:t>
      </w:r>
    </w:p>
    <w:p w14:paraId="56F1AEAA" w14:textId="77777777" w:rsidR="007D435F" w:rsidRDefault="00B87847">
      <w:pPr>
        <w:spacing w:before="251"/>
        <w:ind w:left="240" w:right="281"/>
        <w:rPr>
          <w:rFonts w:ascii="Times New Roman"/>
        </w:rPr>
      </w:pPr>
      <w:r>
        <w:rPr>
          <w:rFonts w:ascii="Times New Roman"/>
        </w:rPr>
        <w:t xml:space="preserve">No more than 15 data elements will fit on a single Screen Server formatted page, but there can be as many pages as needed. Because many screens contain more than one page of data elements, the screen server provides the ability to move between the pages. Pages are numbered in the heading. To go back one page, enter minus one (-1) at the action prompt. To go forward, enter plus one (+1) or press </w:t>
      </w:r>
      <w:r>
        <w:rPr>
          <w:rFonts w:ascii="Times New Roman"/>
          <w:b/>
        </w:rPr>
        <w:t>&lt;Enter&gt;</w:t>
      </w:r>
      <w:r>
        <w:rPr>
          <w:rFonts w:ascii="Times New Roman"/>
        </w:rPr>
        <w:t>. The user can move more than one page by combining the minus or plus sign with the number of pages needed to go backward or</w:t>
      </w:r>
      <w:r>
        <w:rPr>
          <w:rFonts w:ascii="Times New Roman"/>
          <w:spacing w:val="-7"/>
        </w:rPr>
        <w:t xml:space="preserve"> </w:t>
      </w:r>
      <w:r>
        <w:rPr>
          <w:rFonts w:ascii="Times New Roman"/>
        </w:rPr>
        <w:t>forward.</w:t>
      </w:r>
    </w:p>
    <w:p w14:paraId="10C6A194" w14:textId="77777777" w:rsidR="007D435F" w:rsidRDefault="007D435F">
      <w:pPr>
        <w:rPr>
          <w:rFonts w:ascii="Times New Roman"/>
        </w:rPr>
        <w:sectPr w:rsidR="007D435F">
          <w:footerReference w:type="default" r:id="rId29"/>
          <w:pgSz w:w="12240" w:h="15840"/>
          <w:pgMar w:top="1480" w:right="1200" w:bottom="940" w:left="1200" w:header="0" w:footer="746" w:gutter="0"/>
          <w:cols w:space="720"/>
        </w:sectPr>
      </w:pPr>
    </w:p>
    <w:p w14:paraId="2F315ADF" w14:textId="77777777" w:rsidR="007D435F" w:rsidRDefault="00B87847">
      <w:pPr>
        <w:pStyle w:val="Heading2"/>
        <w:spacing w:line="240" w:lineRule="auto"/>
        <w:ind w:left="240"/>
      </w:pPr>
      <w:bookmarkStart w:id="12" w:name="_bookmark12"/>
      <w:bookmarkEnd w:id="12"/>
      <w:r>
        <w:lastRenderedPageBreak/>
        <w:t>Entering or Editing a Range of Data Elements</w:t>
      </w:r>
    </w:p>
    <w:p w14:paraId="1377E805" w14:textId="77777777" w:rsidR="007D435F" w:rsidRDefault="00B87847">
      <w:pPr>
        <w:spacing w:before="251"/>
        <w:ind w:left="240" w:right="265"/>
        <w:rPr>
          <w:rFonts w:ascii="Times New Roman"/>
        </w:rPr>
      </w:pPr>
      <w:r>
        <w:rPr>
          <w:rFonts w:ascii="Times New Roman"/>
        </w:rPr>
        <w:t xml:space="preserve">Colons and semicolons are used as delineators for ranges of item numbers. This allows the user to respond to two or more data elements on the same page of a screen at one time. Typing a colon and/or semicolon between the item numbers at the prompt tells the software what elements to display </w:t>
      </w:r>
      <w:r>
        <w:rPr>
          <w:rFonts w:ascii="Times New Roman"/>
          <w:spacing w:val="2"/>
        </w:rPr>
        <w:t>for</w:t>
      </w:r>
      <w:r>
        <w:rPr>
          <w:rFonts w:ascii="Times New Roman"/>
          <w:spacing w:val="-32"/>
        </w:rPr>
        <w:t xml:space="preserve"> </w:t>
      </w:r>
      <w:r>
        <w:rPr>
          <w:rFonts w:ascii="Times New Roman"/>
        </w:rPr>
        <w:t>editing.</w:t>
      </w:r>
    </w:p>
    <w:p w14:paraId="7A0CB478" w14:textId="77777777" w:rsidR="007D435F" w:rsidRDefault="007D435F">
      <w:pPr>
        <w:pStyle w:val="BodyText"/>
        <w:spacing w:before="10"/>
        <w:rPr>
          <w:rFonts w:ascii="Times New Roman"/>
          <w:sz w:val="21"/>
        </w:rPr>
      </w:pPr>
    </w:p>
    <w:p w14:paraId="547469B0" w14:textId="77777777" w:rsidR="007D435F" w:rsidRDefault="00B87847">
      <w:pPr>
        <w:ind w:left="240" w:right="489"/>
        <w:rPr>
          <w:rFonts w:ascii="Times New Roman" w:hAnsi="Times New Roman"/>
        </w:rPr>
      </w:pPr>
      <w:r>
        <w:rPr>
          <w:rFonts w:ascii="Times New Roman" w:hAnsi="Times New Roman"/>
        </w:rPr>
        <w:t>Colons are used when the user wants to respond to all numbers within a sequence (for example, 2:5 means items 2, 3, 4, and 5). Semicolons are used to separate the item numbers for non-sequential items (e.g., 2; 5; 9; 11 means items 2, 5, 9 and 11). To respond to all the data elements on the page, enter “A” for all.</w:t>
      </w:r>
    </w:p>
    <w:p w14:paraId="110755CA" w14:textId="77777777" w:rsidR="007D435F" w:rsidRDefault="007D435F">
      <w:pPr>
        <w:pStyle w:val="BodyText"/>
        <w:spacing w:before="4"/>
        <w:rPr>
          <w:rFonts w:ascii="Times New Roman"/>
          <w:sz w:val="22"/>
        </w:rPr>
      </w:pPr>
    </w:p>
    <w:p w14:paraId="6172D97B" w14:textId="77777777" w:rsidR="007D435F" w:rsidRDefault="00277930">
      <w:pPr>
        <w:ind w:left="240"/>
        <w:rPr>
          <w:rFonts w:ascii="Times New Roman"/>
          <w:b/>
          <w:sz w:val="20"/>
        </w:rPr>
      </w:pPr>
      <w:r>
        <w:pict w14:anchorId="1BDF410E">
          <v:group id="_x0000_s5864" style="position:absolute;left:0;text-align:left;margin-left:70.6pt;margin-top:17.6pt;width:470.95pt;height:209.5pt;z-index:-15720960;mso-wrap-distance-left:0;mso-wrap-distance-right:0;mso-position-horizontal-relative:page" coordorigin="1412,352" coordsize="9419,4190">
            <v:shape id="_x0000_s5875" style="position:absolute;left:1411;top:352;width:9419;height:4189" coordorigin="1412,352" coordsize="9419,4189" o:spt="100" adj="0,,0" path="m10831,3615r-9419,l1412,3816r,182l1412,3999r,180l1412,4361r,180l10831,4541r,-180l10831,4179r,-180l10831,3998r,-182l10831,3615xm10831,715r-9419,l1412,898r,180l1412,1260r,180l1412,1623r,180l1412,1985r,180l1412,2347r,180l1412,2710r,180l1412,3072r,180l1412,3435r,180l10831,3615r,-180l10831,3252r,-180l10831,2890r,-180l10831,2527r,-180l10831,2165r,-180l10831,1803r,-180l10831,1440r,-180l10831,1078r,-180l10831,715xm10831,352r-9419,l1412,535r,180l10831,715r,-180l10831,352xe" fillcolor="#e4e4e4" stroked="f">
              <v:stroke joinstyle="round"/>
              <v:formulas/>
              <v:path arrowok="t" o:connecttype="segments"/>
            </v:shape>
            <v:shape id="_x0000_s5874" type="#_x0000_t202" style="position:absolute;left:2592;top:355;width:3860;height:183" filled="f" stroked="f">
              <v:textbox style="mso-next-textbox:#_x0000_s5874" inset="0,0,0,0">
                <w:txbxContent>
                  <w:p w14:paraId="2AE29F98"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#24</w:t>
                    </w:r>
                    <w:r>
                      <w:rPr>
                        <w:spacing w:val="86"/>
                        <w:sz w:val="16"/>
                      </w:rPr>
                      <w:t xml:space="preserve"> </w:t>
                    </w:r>
                    <w:r>
                      <w:rPr>
                        <w:sz w:val="16"/>
                      </w:rPr>
                      <w:t>SURPATIENT,TWO</w:t>
                    </w:r>
                  </w:p>
                </w:txbxContent>
              </v:textbox>
            </v:shape>
            <v:shape id="_x0000_s5873" type="#_x0000_t202" style="position:absolute;left:7583;top:355;width:1077;height:183" filled="f" stroked="f">
              <v:textbox style="mso-next-textbox:#_x0000_s5873" inset="0,0,0,0">
                <w:txbxContent>
                  <w:p w14:paraId="5AC5C150" w14:textId="77777777" w:rsidR="0040444F" w:rsidRDefault="0040444F">
                    <w:pPr>
                      <w:rPr>
                        <w:sz w:val="16"/>
                      </w:rPr>
                    </w:pPr>
                    <w:r>
                      <w:rPr>
                        <w:sz w:val="16"/>
                      </w:rPr>
                      <w:t>PAGE 2 OF 3</w:t>
                    </w:r>
                  </w:p>
                </w:txbxContent>
              </v:textbox>
            </v:shape>
            <v:shape id="_x0000_s5872" type="#_x0000_t202" style="position:absolute;left:1440;top:718;width:213;height:2719" filled="f" stroked="f">
              <v:textbox style="mso-next-textbox:#_x0000_s5872" inset="0,0,0,0">
                <w:txbxContent>
                  <w:p w14:paraId="69109BB0" w14:textId="77777777" w:rsidR="0040444F" w:rsidRDefault="0040444F">
                    <w:pPr>
                      <w:rPr>
                        <w:sz w:val="16"/>
                      </w:rPr>
                    </w:pPr>
                    <w:r>
                      <w:rPr>
                        <w:sz w:val="16"/>
                      </w:rPr>
                      <w:t>1</w:t>
                    </w:r>
                  </w:p>
                  <w:p w14:paraId="3D31A1A7" w14:textId="77777777" w:rsidR="0040444F" w:rsidRDefault="0040444F">
                    <w:pPr>
                      <w:spacing w:before="2" w:line="181" w:lineRule="exact"/>
                      <w:rPr>
                        <w:sz w:val="16"/>
                      </w:rPr>
                    </w:pPr>
                    <w:r>
                      <w:rPr>
                        <w:sz w:val="16"/>
                      </w:rPr>
                      <w:t>2</w:t>
                    </w:r>
                  </w:p>
                  <w:p w14:paraId="34136108" w14:textId="77777777" w:rsidR="0040444F" w:rsidRDefault="0040444F">
                    <w:pPr>
                      <w:spacing w:line="181" w:lineRule="exact"/>
                      <w:rPr>
                        <w:sz w:val="16"/>
                      </w:rPr>
                    </w:pPr>
                    <w:r>
                      <w:rPr>
                        <w:sz w:val="16"/>
                      </w:rPr>
                      <w:t>3</w:t>
                    </w:r>
                  </w:p>
                  <w:p w14:paraId="667E2FD1" w14:textId="77777777" w:rsidR="0040444F" w:rsidRDefault="0040444F">
                    <w:pPr>
                      <w:spacing w:before="1" w:line="181" w:lineRule="exact"/>
                      <w:rPr>
                        <w:sz w:val="16"/>
                      </w:rPr>
                    </w:pPr>
                    <w:r>
                      <w:rPr>
                        <w:sz w:val="16"/>
                      </w:rPr>
                      <w:t>4</w:t>
                    </w:r>
                  </w:p>
                  <w:p w14:paraId="11FD62CF" w14:textId="77777777" w:rsidR="0040444F" w:rsidRDefault="0040444F">
                    <w:pPr>
                      <w:spacing w:line="181" w:lineRule="exact"/>
                      <w:rPr>
                        <w:sz w:val="16"/>
                      </w:rPr>
                    </w:pPr>
                    <w:r>
                      <w:rPr>
                        <w:sz w:val="16"/>
                      </w:rPr>
                      <w:t>5</w:t>
                    </w:r>
                  </w:p>
                  <w:p w14:paraId="40C458AB" w14:textId="77777777" w:rsidR="0040444F" w:rsidRDefault="0040444F">
                    <w:pPr>
                      <w:spacing w:before="1" w:line="181" w:lineRule="exact"/>
                      <w:rPr>
                        <w:sz w:val="16"/>
                      </w:rPr>
                    </w:pPr>
                    <w:r>
                      <w:rPr>
                        <w:sz w:val="16"/>
                      </w:rPr>
                      <w:t>6</w:t>
                    </w:r>
                  </w:p>
                  <w:p w14:paraId="478A7E2C" w14:textId="77777777" w:rsidR="0040444F" w:rsidRDefault="0040444F">
                    <w:pPr>
                      <w:spacing w:line="181" w:lineRule="exact"/>
                      <w:rPr>
                        <w:sz w:val="16"/>
                      </w:rPr>
                    </w:pPr>
                    <w:r>
                      <w:rPr>
                        <w:sz w:val="16"/>
                      </w:rPr>
                      <w:t>7</w:t>
                    </w:r>
                  </w:p>
                  <w:p w14:paraId="271746F6" w14:textId="77777777" w:rsidR="0040444F" w:rsidRDefault="0040444F">
                    <w:pPr>
                      <w:spacing w:before="1" w:line="181" w:lineRule="exact"/>
                      <w:rPr>
                        <w:sz w:val="16"/>
                      </w:rPr>
                    </w:pPr>
                    <w:r>
                      <w:rPr>
                        <w:sz w:val="16"/>
                      </w:rPr>
                      <w:t>8</w:t>
                    </w:r>
                  </w:p>
                  <w:p w14:paraId="430A1133" w14:textId="77777777" w:rsidR="0040444F" w:rsidRDefault="0040444F">
                    <w:pPr>
                      <w:spacing w:line="181" w:lineRule="exact"/>
                      <w:rPr>
                        <w:sz w:val="16"/>
                      </w:rPr>
                    </w:pPr>
                    <w:r>
                      <w:rPr>
                        <w:sz w:val="16"/>
                      </w:rPr>
                      <w:t>9</w:t>
                    </w:r>
                  </w:p>
                  <w:p w14:paraId="7442B674" w14:textId="77777777" w:rsidR="0040444F" w:rsidRDefault="0040444F">
                    <w:pPr>
                      <w:spacing w:before="1" w:line="181" w:lineRule="exact"/>
                      <w:rPr>
                        <w:sz w:val="16"/>
                      </w:rPr>
                    </w:pPr>
                    <w:r>
                      <w:rPr>
                        <w:sz w:val="16"/>
                      </w:rPr>
                      <w:t>10</w:t>
                    </w:r>
                  </w:p>
                  <w:p w14:paraId="3E5E73AE" w14:textId="77777777" w:rsidR="0040444F" w:rsidRDefault="0040444F">
                    <w:pPr>
                      <w:spacing w:line="181" w:lineRule="exact"/>
                      <w:rPr>
                        <w:sz w:val="16"/>
                      </w:rPr>
                    </w:pPr>
                    <w:r>
                      <w:rPr>
                        <w:sz w:val="16"/>
                      </w:rPr>
                      <w:t>11</w:t>
                    </w:r>
                  </w:p>
                  <w:p w14:paraId="4888B7A5" w14:textId="77777777" w:rsidR="0040444F" w:rsidRDefault="0040444F">
                    <w:pPr>
                      <w:spacing w:before="1" w:line="181" w:lineRule="exact"/>
                      <w:rPr>
                        <w:sz w:val="16"/>
                      </w:rPr>
                    </w:pPr>
                    <w:r>
                      <w:rPr>
                        <w:sz w:val="16"/>
                      </w:rPr>
                      <w:t>12</w:t>
                    </w:r>
                  </w:p>
                  <w:p w14:paraId="3FFA2230" w14:textId="77777777" w:rsidR="0040444F" w:rsidRDefault="0040444F">
                    <w:pPr>
                      <w:spacing w:line="181" w:lineRule="exact"/>
                      <w:rPr>
                        <w:sz w:val="16"/>
                      </w:rPr>
                    </w:pPr>
                    <w:r>
                      <w:rPr>
                        <w:sz w:val="16"/>
                      </w:rPr>
                      <w:t>13</w:t>
                    </w:r>
                  </w:p>
                  <w:p w14:paraId="79FE5ED4" w14:textId="77777777" w:rsidR="0040444F" w:rsidRDefault="0040444F">
                    <w:pPr>
                      <w:spacing w:before="1" w:line="181" w:lineRule="exact"/>
                      <w:rPr>
                        <w:sz w:val="16"/>
                      </w:rPr>
                    </w:pPr>
                    <w:r>
                      <w:rPr>
                        <w:sz w:val="16"/>
                      </w:rPr>
                      <w:t>14</w:t>
                    </w:r>
                  </w:p>
                  <w:p w14:paraId="2E88F197" w14:textId="77777777" w:rsidR="0040444F" w:rsidRDefault="0040444F">
                    <w:pPr>
                      <w:spacing w:line="181" w:lineRule="exact"/>
                      <w:rPr>
                        <w:sz w:val="16"/>
                      </w:rPr>
                    </w:pPr>
                    <w:r>
                      <w:rPr>
                        <w:sz w:val="16"/>
                      </w:rPr>
                      <w:t>15</w:t>
                    </w:r>
                  </w:p>
                </w:txbxContent>
              </v:textbox>
            </v:shape>
            <v:shape id="_x0000_s5871" type="#_x0000_t202" style="position:absolute;left:2160;top:718;width:4052;height:2357" filled="f" stroked="f">
              <v:textbox style="mso-next-textbox:#_x0000_s5871" inset="0,0,0,0">
                <w:txbxContent>
                  <w:p w14:paraId="2926BC8D" w14:textId="77777777" w:rsidR="0040444F" w:rsidRDefault="0040444F">
                    <w:pPr>
                      <w:rPr>
                        <w:sz w:val="16"/>
                      </w:rPr>
                    </w:pPr>
                    <w:r>
                      <w:rPr>
                        <w:sz w:val="16"/>
                      </w:rPr>
                      <w:t>PREOP CONSCIOUS:</w:t>
                    </w:r>
                  </w:p>
                  <w:p w14:paraId="4E1C34EE" w14:textId="77777777" w:rsidR="0040444F" w:rsidRDefault="0040444F">
                    <w:pPr>
                      <w:spacing w:before="2" w:line="181" w:lineRule="exact"/>
                      <w:rPr>
                        <w:sz w:val="16"/>
                      </w:rPr>
                    </w:pPr>
                    <w:r>
                      <w:rPr>
                        <w:sz w:val="16"/>
                      </w:rPr>
                      <w:t>PREOP SKIN INTEG:</w:t>
                    </w:r>
                  </w:p>
                  <w:p w14:paraId="2B2761C8" w14:textId="77777777" w:rsidR="0040444F" w:rsidRDefault="0040444F">
                    <w:pPr>
                      <w:spacing w:line="181" w:lineRule="exact"/>
                      <w:rPr>
                        <w:sz w:val="16"/>
                      </w:rPr>
                    </w:pPr>
                    <w:r>
                      <w:rPr>
                        <w:sz w:val="16"/>
                      </w:rPr>
                      <w:t>TRANS TO OR BY:</w:t>
                    </w:r>
                  </w:p>
                  <w:p w14:paraId="20DF0EE6" w14:textId="77777777" w:rsidR="0040444F" w:rsidRDefault="0040444F">
                    <w:pPr>
                      <w:spacing w:before="1" w:line="181" w:lineRule="exact"/>
                      <w:rPr>
                        <w:sz w:val="16"/>
                      </w:rPr>
                    </w:pPr>
                    <w:r>
                      <w:rPr>
                        <w:sz w:val="16"/>
                      </w:rPr>
                      <w:t>HAIR REMOVAL BY:</w:t>
                    </w:r>
                  </w:p>
                  <w:p w14:paraId="284B4DD8" w14:textId="77777777" w:rsidR="0040444F" w:rsidRDefault="0040444F">
                    <w:pPr>
                      <w:spacing w:line="181" w:lineRule="exact"/>
                      <w:rPr>
                        <w:sz w:val="16"/>
                      </w:rPr>
                    </w:pPr>
                    <w:r>
                      <w:rPr>
                        <w:sz w:val="16"/>
                      </w:rPr>
                      <w:t>HAIR REMOVAL METHOD:</w:t>
                    </w:r>
                  </w:p>
                  <w:p w14:paraId="6BF62B76" w14:textId="77777777" w:rsidR="0040444F" w:rsidRDefault="0040444F">
                    <w:pPr>
                      <w:tabs>
                        <w:tab w:val="left" w:pos="2399"/>
                      </w:tabs>
                      <w:spacing w:before="1"/>
                      <w:ind w:right="18"/>
                      <w:rPr>
                        <w:sz w:val="16"/>
                      </w:rPr>
                    </w:pPr>
                    <w:r>
                      <w:rPr>
                        <w:sz w:val="16"/>
                      </w:rPr>
                      <w:t>HAIR</w:t>
                    </w:r>
                    <w:r>
                      <w:rPr>
                        <w:spacing w:val="-4"/>
                        <w:sz w:val="16"/>
                      </w:rPr>
                      <w:t xml:space="preserve"> </w:t>
                    </w:r>
                    <w:r>
                      <w:rPr>
                        <w:sz w:val="16"/>
                      </w:rPr>
                      <w:t>REMOVAL</w:t>
                    </w:r>
                    <w:r>
                      <w:rPr>
                        <w:spacing w:val="-3"/>
                        <w:sz w:val="16"/>
                      </w:rPr>
                      <w:t xml:space="preserve"> </w:t>
                    </w:r>
                    <w:r>
                      <w:rPr>
                        <w:sz w:val="16"/>
                      </w:rPr>
                      <w:t>COMMENTS:</w:t>
                    </w:r>
                    <w:r>
                      <w:rPr>
                        <w:sz w:val="16"/>
                      </w:rPr>
                      <w:tab/>
                      <w:t>(WORD PROCESSING) FOLEY CATHETER INSERTED</w:t>
                    </w:r>
                    <w:r>
                      <w:rPr>
                        <w:spacing w:val="-5"/>
                        <w:sz w:val="16"/>
                      </w:rPr>
                      <w:t xml:space="preserve"> </w:t>
                    </w:r>
                    <w:r>
                      <w:rPr>
                        <w:sz w:val="16"/>
                      </w:rPr>
                      <w:t>BY:</w:t>
                    </w:r>
                  </w:p>
                  <w:p w14:paraId="5DEE3F75" w14:textId="77777777" w:rsidR="0040444F" w:rsidRDefault="0040444F">
                    <w:pPr>
                      <w:spacing w:line="181" w:lineRule="exact"/>
                      <w:rPr>
                        <w:sz w:val="16"/>
                      </w:rPr>
                    </w:pPr>
                    <w:r>
                      <w:rPr>
                        <w:sz w:val="16"/>
                      </w:rPr>
                      <w:t>SKIN PREPPED BY</w:t>
                    </w:r>
                    <w:r>
                      <w:rPr>
                        <w:spacing w:val="-9"/>
                        <w:sz w:val="16"/>
                      </w:rPr>
                      <w:t xml:space="preserve"> </w:t>
                    </w:r>
                    <w:r>
                      <w:rPr>
                        <w:sz w:val="16"/>
                      </w:rPr>
                      <w:t>(1):</w:t>
                    </w:r>
                  </w:p>
                  <w:p w14:paraId="1805536F" w14:textId="77777777" w:rsidR="0040444F" w:rsidRDefault="0040444F">
                    <w:pPr>
                      <w:spacing w:line="181" w:lineRule="exact"/>
                      <w:rPr>
                        <w:sz w:val="16"/>
                      </w:rPr>
                    </w:pPr>
                    <w:r>
                      <w:rPr>
                        <w:sz w:val="16"/>
                      </w:rPr>
                      <w:t>SKIN PREPPED BY</w:t>
                    </w:r>
                    <w:r>
                      <w:rPr>
                        <w:spacing w:val="-9"/>
                        <w:sz w:val="16"/>
                      </w:rPr>
                      <w:t xml:space="preserve"> </w:t>
                    </w:r>
                    <w:r>
                      <w:rPr>
                        <w:sz w:val="16"/>
                      </w:rPr>
                      <w:t>(2):</w:t>
                    </w:r>
                  </w:p>
                  <w:p w14:paraId="1F5E7A54" w14:textId="77777777" w:rsidR="0040444F" w:rsidRDefault="0040444F">
                    <w:pPr>
                      <w:spacing w:before="1" w:line="181" w:lineRule="exact"/>
                      <w:rPr>
                        <w:sz w:val="16"/>
                      </w:rPr>
                    </w:pPr>
                    <w:r>
                      <w:rPr>
                        <w:sz w:val="16"/>
                      </w:rPr>
                      <w:t>SKIN PREP AGENTS:</w:t>
                    </w:r>
                  </w:p>
                  <w:p w14:paraId="0687BA6B" w14:textId="77777777" w:rsidR="0040444F" w:rsidRDefault="0040444F">
                    <w:pPr>
                      <w:spacing w:line="181" w:lineRule="exact"/>
                      <w:rPr>
                        <w:sz w:val="16"/>
                      </w:rPr>
                    </w:pPr>
                    <w:r>
                      <w:rPr>
                        <w:sz w:val="16"/>
                      </w:rPr>
                      <w:t>SECOND SKIN PREP AGENT:</w:t>
                    </w:r>
                  </w:p>
                  <w:p w14:paraId="20073C71" w14:textId="77777777" w:rsidR="0040444F" w:rsidRDefault="0040444F">
                    <w:pPr>
                      <w:spacing w:before="1"/>
                      <w:rPr>
                        <w:sz w:val="16"/>
                      </w:rPr>
                    </w:pPr>
                    <w:r>
                      <w:rPr>
                        <w:sz w:val="16"/>
                      </w:rPr>
                      <w:t>SURGERY POSITION: (MULTIPLE)(DATA) LATERALITY OF PROCEDURE: LEFT</w:t>
                    </w:r>
                  </w:p>
                </w:txbxContent>
              </v:textbox>
            </v:shape>
            <v:shape id="_x0000_s5870" type="#_x0000_t202" style="position:absolute;left:2112;top:3075;width:2228;height:363" filled="f" stroked="f">
              <v:textbox style="mso-next-textbox:#_x0000_s5870" inset="0,0,0,0">
                <w:txbxContent>
                  <w:p w14:paraId="1E12E9E3" w14:textId="77777777" w:rsidR="0040444F" w:rsidRDefault="0040444F">
                    <w:pPr>
                      <w:ind w:right="-1"/>
                      <w:rPr>
                        <w:sz w:val="16"/>
                      </w:rPr>
                    </w:pPr>
                    <w:r>
                      <w:rPr>
                        <w:sz w:val="16"/>
                      </w:rPr>
                      <w:t>RESTR &amp; POSITION AIDS: ELECTROGROUND POSITION:</w:t>
                    </w:r>
                  </w:p>
                </w:txbxContent>
              </v:textbox>
            </v:shape>
            <v:shape id="_x0000_s5869" type="#_x0000_t202" style="position:absolute;left:4608;top:3075;width:980;height:183" filled="f" stroked="f">
              <v:textbox style="mso-next-textbox:#_x0000_s5869" inset="0,0,0,0">
                <w:txbxContent>
                  <w:p w14:paraId="5648032B" w14:textId="77777777" w:rsidR="0040444F" w:rsidRDefault="0040444F">
                    <w:pPr>
                      <w:rPr>
                        <w:sz w:val="16"/>
                      </w:rPr>
                    </w:pPr>
                    <w:r>
                      <w:rPr>
                        <w:sz w:val="16"/>
                      </w:rPr>
                      <w:t>(MULTIPLE)</w:t>
                    </w:r>
                  </w:p>
                </w:txbxContent>
              </v:textbox>
            </v:shape>
            <v:shape id="_x0000_s5868" type="#_x0000_t202" style="position:absolute;left:1440;top:3617;width:4053;height:742" filled="f" stroked="f">
              <v:textbox style="mso-next-textbox:#_x0000_s5868" inset="0,0,0,0">
                <w:txbxContent>
                  <w:p w14:paraId="740F9A05" w14:textId="77777777" w:rsidR="0040444F" w:rsidRDefault="0040444F">
                    <w:pPr>
                      <w:spacing w:before="1" w:line="237" w:lineRule="auto"/>
                      <w:rPr>
                        <w:b/>
                        <w:sz w:val="16"/>
                      </w:rPr>
                    </w:pPr>
                    <w:r>
                      <w:rPr>
                        <w:sz w:val="16"/>
                      </w:rPr>
                      <w:t xml:space="preserve">Enter Screen Server Function: </w:t>
                    </w:r>
                    <w:r>
                      <w:rPr>
                        <w:b/>
                        <w:position w:val="2"/>
                        <w:sz w:val="16"/>
                      </w:rPr>
                      <w:t xml:space="preserve">1:4 </w:t>
                    </w:r>
                    <w:r>
                      <w:rPr>
                        <w:sz w:val="16"/>
                      </w:rPr>
                      <w:t xml:space="preserve">Preoperative Consciousness: </w:t>
                    </w:r>
                    <w:r>
                      <w:rPr>
                        <w:b/>
                        <w:sz w:val="16"/>
                      </w:rPr>
                      <w:t xml:space="preserve">ALERT-ORIENTED </w:t>
                    </w:r>
                    <w:r>
                      <w:rPr>
                        <w:sz w:val="16"/>
                      </w:rPr>
                      <w:t xml:space="preserve">Preoperative Skin Integrity: </w:t>
                    </w:r>
                    <w:r>
                      <w:rPr>
                        <w:b/>
                        <w:sz w:val="16"/>
                      </w:rPr>
                      <w:t xml:space="preserve">INTACT </w:t>
                    </w:r>
                    <w:r>
                      <w:rPr>
                        <w:sz w:val="16"/>
                      </w:rPr>
                      <w:t xml:space="preserve">Transported to O.R. By: </w:t>
                    </w:r>
                    <w:r>
                      <w:rPr>
                        <w:b/>
                        <w:sz w:val="16"/>
                      </w:rPr>
                      <w:t>STRETCHER</w:t>
                    </w:r>
                  </w:p>
                </w:txbxContent>
              </v:textbox>
            </v:shape>
            <v:shape id="_x0000_s5867" type="#_x0000_t202" style="position:absolute;left:6433;top:3617;width:212;height:379" filled="f" stroked="f">
              <v:textbox style="mso-next-textbox:#_x0000_s5867" inset="0,0,0,0">
                <w:txbxContent>
                  <w:p w14:paraId="01F498CC" w14:textId="77777777" w:rsidR="0040444F" w:rsidRDefault="0040444F">
                    <w:pPr>
                      <w:spacing w:line="261" w:lineRule="auto"/>
                      <w:ind w:right="-1" w:firstLine="48"/>
                      <w:rPr>
                        <w:sz w:val="16"/>
                      </w:rPr>
                    </w:pPr>
                    <w:r>
                      <w:rPr>
                        <w:sz w:val="16"/>
                      </w:rPr>
                      <w:t>R AO</w:t>
                    </w:r>
                  </w:p>
                </w:txbxContent>
              </v:textbox>
            </v:shape>
            <v:shape id="_x0000_s5866" type="#_x0000_t202" style="position:absolute;left:5761;top:3997;width:117;height:183" filled="f" stroked="f">
              <v:textbox style="mso-next-textbox:#_x0000_s5866" inset="0,0,0,0">
                <w:txbxContent>
                  <w:p w14:paraId="682F39C3" w14:textId="77777777" w:rsidR="0040444F" w:rsidRDefault="0040444F">
                    <w:pPr>
                      <w:rPr>
                        <w:sz w:val="16"/>
                      </w:rPr>
                    </w:pPr>
                    <w:r>
                      <w:rPr>
                        <w:sz w:val="16"/>
                      </w:rPr>
                      <w:t>I</w:t>
                    </w:r>
                  </w:p>
                </w:txbxContent>
              </v:textbox>
            </v:shape>
            <v:shape id="_x0000_s5865" type="#_x0000_t202" style="position:absolute;left:1440;top:4359;width:5877;height:183" filled="f" stroked="f">
              <v:textbox style="mso-next-textbox:#_x0000_s5865" inset="0,0,0,0">
                <w:txbxContent>
                  <w:p w14:paraId="6EF2AE71" w14:textId="77777777" w:rsidR="0040444F" w:rsidRDefault="0040444F">
                    <w:pPr>
                      <w:tabs>
                        <w:tab w:val="left" w:pos="5664"/>
                      </w:tabs>
                      <w:rPr>
                        <w:sz w:val="16"/>
                      </w:rPr>
                    </w:pPr>
                    <w:r>
                      <w:rPr>
                        <w:sz w:val="16"/>
                      </w:rPr>
                      <w:t>Preop Surgical Site Hair Removal</w:t>
                    </w:r>
                    <w:r>
                      <w:rPr>
                        <w:spacing w:val="-16"/>
                        <w:sz w:val="16"/>
                      </w:rPr>
                      <w:t xml:space="preserve"> </w:t>
                    </w:r>
                    <w:r>
                      <w:rPr>
                        <w:sz w:val="16"/>
                      </w:rPr>
                      <w:t>by:</w:t>
                    </w:r>
                    <w:r>
                      <w:rPr>
                        <w:spacing w:val="-3"/>
                        <w:sz w:val="16"/>
                      </w:rPr>
                      <w:t xml:space="preserve"> </w:t>
                    </w:r>
                    <w:r>
                      <w:rPr>
                        <w:b/>
                        <w:sz w:val="16"/>
                      </w:rPr>
                      <w:t>SURNURSE,ONE</w:t>
                    </w:r>
                    <w:r>
                      <w:rPr>
                        <w:b/>
                        <w:sz w:val="16"/>
                      </w:rPr>
                      <w:tab/>
                    </w:r>
                    <w:r>
                      <w:rPr>
                        <w:sz w:val="16"/>
                      </w:rPr>
                      <w:t>OS</w:t>
                    </w:r>
                  </w:p>
                </w:txbxContent>
              </v:textbox>
            </v:shape>
            <w10:wrap type="topAndBottom" anchorx="page"/>
          </v:group>
        </w:pict>
      </w:r>
      <w:r w:rsidR="00B87847">
        <w:rPr>
          <w:rFonts w:ascii="Times New Roman"/>
          <w:b/>
          <w:sz w:val="20"/>
        </w:rPr>
        <w:t>Example 1: Colon</w:t>
      </w:r>
    </w:p>
    <w:p w14:paraId="0E0E3F3E" w14:textId="77777777" w:rsidR="007D435F" w:rsidRDefault="007D435F">
      <w:pPr>
        <w:pStyle w:val="BodyText"/>
        <w:spacing w:before="9"/>
        <w:rPr>
          <w:rFonts w:ascii="Times New Roman"/>
          <w:b/>
          <w:sz w:val="19"/>
        </w:rPr>
      </w:pPr>
    </w:p>
    <w:p w14:paraId="539CF527" w14:textId="77777777" w:rsidR="007D435F" w:rsidRDefault="00B87847">
      <w:pPr>
        <w:spacing w:before="91"/>
        <w:ind w:left="240"/>
        <w:rPr>
          <w:rFonts w:ascii="Times New Roman"/>
          <w:b/>
          <w:sz w:val="20"/>
        </w:rPr>
      </w:pPr>
      <w:r>
        <w:rPr>
          <w:rFonts w:ascii="Times New Roman"/>
          <w:b/>
          <w:sz w:val="20"/>
        </w:rPr>
        <w:t>Example 2: Semicolon</w:t>
      </w:r>
    </w:p>
    <w:p w14:paraId="4775CBE2" w14:textId="77777777" w:rsidR="007D435F" w:rsidRDefault="007D435F">
      <w:pPr>
        <w:pStyle w:val="BodyText"/>
        <w:spacing w:before="8"/>
        <w:rPr>
          <w:rFonts w:ascii="Times New Roman"/>
          <w:b/>
          <w:sz w:val="10"/>
        </w:rPr>
      </w:pPr>
    </w:p>
    <w:tbl>
      <w:tblPr>
        <w:tblW w:w="0" w:type="auto"/>
        <w:tblInd w:w="219" w:type="dxa"/>
        <w:tblLayout w:type="fixed"/>
        <w:tblCellMar>
          <w:left w:w="0" w:type="dxa"/>
          <w:right w:w="0" w:type="dxa"/>
        </w:tblCellMar>
        <w:tblLook w:val="01E0" w:firstRow="1" w:lastRow="1" w:firstColumn="1" w:lastColumn="1" w:noHBand="0" w:noVBand="0"/>
      </w:tblPr>
      <w:tblGrid>
        <w:gridCol w:w="317"/>
        <w:gridCol w:w="2015"/>
        <w:gridCol w:w="2976"/>
        <w:gridCol w:w="4109"/>
      </w:tblGrid>
      <w:tr w:rsidR="007D435F" w14:paraId="06C2EACC" w14:textId="77777777">
        <w:trPr>
          <w:trHeight w:val="275"/>
        </w:trPr>
        <w:tc>
          <w:tcPr>
            <w:tcW w:w="317" w:type="dxa"/>
            <w:shd w:val="clear" w:color="auto" w:fill="E4E4E4"/>
          </w:tcPr>
          <w:p w14:paraId="0D1B7A77" w14:textId="77777777" w:rsidR="007D435F" w:rsidRDefault="007D435F">
            <w:pPr>
              <w:pStyle w:val="TableParagraph"/>
              <w:rPr>
                <w:rFonts w:ascii="Times New Roman"/>
                <w:sz w:val="18"/>
              </w:rPr>
            </w:pPr>
          </w:p>
        </w:tc>
        <w:tc>
          <w:tcPr>
            <w:tcW w:w="2015" w:type="dxa"/>
            <w:shd w:val="clear" w:color="auto" w:fill="E4E4E4"/>
          </w:tcPr>
          <w:p w14:paraId="7235E724" w14:textId="77777777" w:rsidR="007D435F" w:rsidRDefault="00B87847">
            <w:pPr>
              <w:pStyle w:val="TableParagraph"/>
              <w:spacing w:before="3"/>
              <w:ind w:left="575"/>
              <w:rPr>
                <w:sz w:val="16"/>
              </w:rPr>
            </w:pPr>
            <w:r>
              <w:rPr>
                <w:sz w:val="16"/>
              </w:rPr>
              <w:t>** STARTUP **</w:t>
            </w:r>
          </w:p>
        </w:tc>
        <w:tc>
          <w:tcPr>
            <w:tcW w:w="2976" w:type="dxa"/>
            <w:shd w:val="clear" w:color="auto" w:fill="E4E4E4"/>
          </w:tcPr>
          <w:p w14:paraId="18F14DF6" w14:textId="77777777" w:rsidR="007D435F" w:rsidRDefault="00B87847">
            <w:pPr>
              <w:pStyle w:val="TableParagraph"/>
              <w:spacing w:before="3"/>
              <w:ind w:left="96"/>
              <w:rPr>
                <w:sz w:val="16"/>
              </w:rPr>
            </w:pPr>
            <w:r>
              <w:rPr>
                <w:sz w:val="16"/>
              </w:rPr>
              <w:t>CASE #24</w:t>
            </w:r>
            <w:r>
              <w:rPr>
                <w:spacing w:val="92"/>
                <w:sz w:val="16"/>
              </w:rPr>
              <w:t xml:space="preserve"> </w:t>
            </w:r>
            <w:r>
              <w:rPr>
                <w:sz w:val="16"/>
              </w:rPr>
              <w:t>SURPATIENT,TWO</w:t>
            </w:r>
          </w:p>
        </w:tc>
        <w:tc>
          <w:tcPr>
            <w:tcW w:w="4109" w:type="dxa"/>
            <w:shd w:val="clear" w:color="auto" w:fill="E4E4E4"/>
          </w:tcPr>
          <w:p w14:paraId="7C488FD5" w14:textId="77777777" w:rsidR="007D435F" w:rsidRDefault="00B87847">
            <w:pPr>
              <w:pStyle w:val="TableParagraph"/>
              <w:spacing w:before="3"/>
              <w:ind w:left="577"/>
              <w:rPr>
                <w:sz w:val="16"/>
              </w:rPr>
            </w:pPr>
            <w:r>
              <w:rPr>
                <w:sz w:val="16"/>
              </w:rPr>
              <w:t>PAGE 1 OF 3</w:t>
            </w:r>
          </w:p>
        </w:tc>
      </w:tr>
      <w:tr w:rsidR="007D435F" w14:paraId="5C6A8D37" w14:textId="77777777">
        <w:trPr>
          <w:trHeight w:val="362"/>
        </w:trPr>
        <w:tc>
          <w:tcPr>
            <w:tcW w:w="317" w:type="dxa"/>
            <w:shd w:val="clear" w:color="auto" w:fill="E4E4E4"/>
          </w:tcPr>
          <w:p w14:paraId="7EB656DE" w14:textId="77777777" w:rsidR="007D435F" w:rsidRDefault="00B87847">
            <w:pPr>
              <w:pStyle w:val="TableParagraph"/>
              <w:spacing w:before="90"/>
              <w:ind w:left="28"/>
              <w:rPr>
                <w:sz w:val="16"/>
              </w:rPr>
            </w:pPr>
            <w:r>
              <w:rPr>
                <w:sz w:val="16"/>
              </w:rPr>
              <w:t>1</w:t>
            </w:r>
          </w:p>
        </w:tc>
        <w:tc>
          <w:tcPr>
            <w:tcW w:w="2015" w:type="dxa"/>
            <w:shd w:val="clear" w:color="auto" w:fill="E4E4E4"/>
          </w:tcPr>
          <w:p w14:paraId="342F7CC8" w14:textId="77777777" w:rsidR="007D435F" w:rsidRDefault="00B87847">
            <w:pPr>
              <w:pStyle w:val="TableParagraph"/>
              <w:spacing w:before="90"/>
              <w:ind w:left="191"/>
              <w:rPr>
                <w:sz w:val="16"/>
              </w:rPr>
            </w:pPr>
            <w:r>
              <w:rPr>
                <w:sz w:val="16"/>
              </w:rPr>
              <w:t>HEIGHT:</w:t>
            </w:r>
          </w:p>
        </w:tc>
        <w:tc>
          <w:tcPr>
            <w:tcW w:w="2976" w:type="dxa"/>
            <w:shd w:val="clear" w:color="auto" w:fill="E4E4E4"/>
          </w:tcPr>
          <w:p w14:paraId="1CD2E17F" w14:textId="77777777" w:rsidR="007D435F" w:rsidRDefault="00B87847">
            <w:pPr>
              <w:pStyle w:val="TableParagraph"/>
              <w:spacing w:before="90"/>
              <w:ind w:left="576"/>
              <w:rPr>
                <w:sz w:val="16"/>
              </w:rPr>
            </w:pPr>
            <w:r>
              <w:rPr>
                <w:sz w:val="16"/>
              </w:rPr>
              <w:t>58 INCHES</w:t>
            </w:r>
          </w:p>
        </w:tc>
        <w:tc>
          <w:tcPr>
            <w:tcW w:w="4109" w:type="dxa"/>
            <w:shd w:val="clear" w:color="auto" w:fill="E4E4E4"/>
          </w:tcPr>
          <w:p w14:paraId="61217AA2" w14:textId="77777777" w:rsidR="007D435F" w:rsidRDefault="007D435F">
            <w:pPr>
              <w:pStyle w:val="TableParagraph"/>
              <w:rPr>
                <w:rFonts w:ascii="Times New Roman"/>
                <w:sz w:val="18"/>
              </w:rPr>
            </w:pPr>
          </w:p>
        </w:tc>
      </w:tr>
      <w:tr w:rsidR="007D435F" w14:paraId="091F1925" w14:textId="77777777">
        <w:trPr>
          <w:trHeight w:val="271"/>
        </w:trPr>
        <w:tc>
          <w:tcPr>
            <w:tcW w:w="317" w:type="dxa"/>
            <w:shd w:val="clear" w:color="auto" w:fill="E4E4E4"/>
          </w:tcPr>
          <w:p w14:paraId="7EB85430" w14:textId="77777777" w:rsidR="007D435F" w:rsidRDefault="00B87847">
            <w:pPr>
              <w:pStyle w:val="TableParagraph"/>
              <w:spacing w:before="90" w:line="160" w:lineRule="exact"/>
              <w:ind w:left="28"/>
              <w:rPr>
                <w:sz w:val="16"/>
              </w:rPr>
            </w:pPr>
            <w:r>
              <w:rPr>
                <w:sz w:val="16"/>
              </w:rPr>
              <w:t>2</w:t>
            </w:r>
          </w:p>
        </w:tc>
        <w:tc>
          <w:tcPr>
            <w:tcW w:w="2015" w:type="dxa"/>
            <w:shd w:val="clear" w:color="auto" w:fill="E4E4E4"/>
          </w:tcPr>
          <w:p w14:paraId="0082B425" w14:textId="77777777" w:rsidR="007D435F" w:rsidRDefault="00B87847">
            <w:pPr>
              <w:pStyle w:val="TableParagraph"/>
              <w:spacing w:before="90" w:line="160" w:lineRule="exact"/>
              <w:ind w:left="191"/>
              <w:rPr>
                <w:sz w:val="16"/>
              </w:rPr>
            </w:pPr>
            <w:r>
              <w:rPr>
                <w:sz w:val="16"/>
              </w:rPr>
              <w:t>WEIGHT:</w:t>
            </w:r>
          </w:p>
        </w:tc>
        <w:tc>
          <w:tcPr>
            <w:tcW w:w="2976" w:type="dxa"/>
            <w:shd w:val="clear" w:color="auto" w:fill="E4E4E4"/>
          </w:tcPr>
          <w:p w14:paraId="3145A8EA" w14:textId="77777777" w:rsidR="007D435F" w:rsidRDefault="00B87847">
            <w:pPr>
              <w:pStyle w:val="TableParagraph"/>
              <w:spacing w:before="90" w:line="160" w:lineRule="exact"/>
              <w:ind w:left="577"/>
              <w:rPr>
                <w:sz w:val="16"/>
              </w:rPr>
            </w:pPr>
            <w:r>
              <w:rPr>
                <w:sz w:val="16"/>
              </w:rPr>
              <w:t>264 LBS.</w:t>
            </w:r>
          </w:p>
        </w:tc>
        <w:tc>
          <w:tcPr>
            <w:tcW w:w="4109" w:type="dxa"/>
            <w:shd w:val="clear" w:color="auto" w:fill="E4E4E4"/>
          </w:tcPr>
          <w:p w14:paraId="586DD8B2" w14:textId="77777777" w:rsidR="007D435F" w:rsidRDefault="007D435F">
            <w:pPr>
              <w:pStyle w:val="TableParagraph"/>
              <w:rPr>
                <w:rFonts w:ascii="Times New Roman"/>
                <w:sz w:val="18"/>
              </w:rPr>
            </w:pPr>
          </w:p>
        </w:tc>
      </w:tr>
      <w:tr w:rsidR="007D435F" w14:paraId="5BFA6318" w14:textId="77777777">
        <w:trPr>
          <w:trHeight w:val="181"/>
        </w:trPr>
        <w:tc>
          <w:tcPr>
            <w:tcW w:w="317" w:type="dxa"/>
            <w:shd w:val="clear" w:color="auto" w:fill="E4E4E4"/>
          </w:tcPr>
          <w:p w14:paraId="09144E9A" w14:textId="77777777" w:rsidR="007D435F" w:rsidRDefault="00B87847">
            <w:pPr>
              <w:pStyle w:val="TableParagraph"/>
              <w:spacing w:line="161" w:lineRule="exact"/>
              <w:ind w:left="28"/>
              <w:rPr>
                <w:sz w:val="16"/>
              </w:rPr>
            </w:pPr>
            <w:r>
              <w:rPr>
                <w:sz w:val="16"/>
              </w:rPr>
              <w:t>3</w:t>
            </w:r>
          </w:p>
        </w:tc>
        <w:tc>
          <w:tcPr>
            <w:tcW w:w="2015" w:type="dxa"/>
            <w:shd w:val="clear" w:color="auto" w:fill="E4E4E4"/>
          </w:tcPr>
          <w:p w14:paraId="6B181939" w14:textId="77777777" w:rsidR="007D435F" w:rsidRDefault="00B87847">
            <w:pPr>
              <w:pStyle w:val="TableParagraph"/>
              <w:spacing w:line="161" w:lineRule="exact"/>
              <w:ind w:left="191"/>
              <w:rPr>
                <w:sz w:val="16"/>
              </w:rPr>
            </w:pPr>
            <w:r>
              <w:rPr>
                <w:sz w:val="16"/>
              </w:rPr>
              <w:t>DATE OF OPERATION:</w:t>
            </w:r>
          </w:p>
        </w:tc>
        <w:tc>
          <w:tcPr>
            <w:tcW w:w="2976" w:type="dxa"/>
            <w:shd w:val="clear" w:color="auto" w:fill="E4E4E4"/>
          </w:tcPr>
          <w:p w14:paraId="168C9127" w14:textId="77777777" w:rsidR="007D435F" w:rsidRDefault="00B87847">
            <w:pPr>
              <w:pStyle w:val="TableParagraph"/>
              <w:spacing w:line="161" w:lineRule="exact"/>
              <w:ind w:left="481"/>
              <w:rPr>
                <w:sz w:val="16"/>
              </w:rPr>
            </w:pPr>
            <w:r>
              <w:rPr>
                <w:sz w:val="16"/>
              </w:rPr>
              <w:t>APR 19, 2006 AT 800</w:t>
            </w:r>
          </w:p>
        </w:tc>
        <w:tc>
          <w:tcPr>
            <w:tcW w:w="4109" w:type="dxa"/>
            <w:shd w:val="clear" w:color="auto" w:fill="E4E4E4"/>
          </w:tcPr>
          <w:p w14:paraId="29A938F2" w14:textId="77777777" w:rsidR="007D435F" w:rsidRDefault="007D435F">
            <w:pPr>
              <w:pStyle w:val="TableParagraph"/>
              <w:rPr>
                <w:rFonts w:ascii="Times New Roman"/>
                <w:sz w:val="12"/>
              </w:rPr>
            </w:pPr>
          </w:p>
        </w:tc>
      </w:tr>
      <w:tr w:rsidR="007D435F" w14:paraId="63F0437F" w14:textId="77777777">
        <w:trPr>
          <w:trHeight w:val="3079"/>
        </w:trPr>
        <w:tc>
          <w:tcPr>
            <w:tcW w:w="9417" w:type="dxa"/>
            <w:gridSpan w:val="4"/>
            <w:shd w:val="clear" w:color="auto" w:fill="E4E4E4"/>
          </w:tcPr>
          <w:p w14:paraId="2FB87EFD" w14:textId="77777777" w:rsidR="007D435F" w:rsidRDefault="00B87847">
            <w:pPr>
              <w:pStyle w:val="TableParagraph"/>
              <w:numPr>
                <w:ilvl w:val="0"/>
                <w:numId w:val="378"/>
              </w:numPr>
              <w:tabs>
                <w:tab w:val="left" w:pos="508"/>
                <w:tab w:val="left" w:pos="509"/>
              </w:tabs>
              <w:spacing w:line="181" w:lineRule="exact"/>
              <w:ind w:hanging="481"/>
              <w:rPr>
                <w:sz w:val="16"/>
              </w:rPr>
            </w:pPr>
            <w:r>
              <w:rPr>
                <w:sz w:val="16"/>
              </w:rPr>
              <w:t>PRINCIPAL PRE-OP DIAGNOSIS: DEGENERATIVE JOINT</w:t>
            </w:r>
            <w:r>
              <w:rPr>
                <w:spacing w:val="-8"/>
                <w:sz w:val="16"/>
              </w:rPr>
              <w:t xml:space="preserve"> </w:t>
            </w:r>
            <w:r>
              <w:rPr>
                <w:sz w:val="16"/>
              </w:rPr>
              <w:t>DISEASE</w:t>
            </w:r>
          </w:p>
          <w:p w14:paraId="53EC7FA2" w14:textId="77777777" w:rsidR="007D435F" w:rsidRDefault="00B87847">
            <w:pPr>
              <w:pStyle w:val="TableParagraph"/>
              <w:numPr>
                <w:ilvl w:val="0"/>
                <w:numId w:val="378"/>
              </w:numPr>
              <w:tabs>
                <w:tab w:val="left" w:pos="508"/>
                <w:tab w:val="left" w:pos="509"/>
              </w:tabs>
              <w:spacing w:line="181" w:lineRule="exact"/>
              <w:ind w:hanging="481"/>
              <w:rPr>
                <w:sz w:val="16"/>
              </w:rPr>
            </w:pPr>
            <w:r>
              <w:rPr>
                <w:sz w:val="16"/>
              </w:rPr>
              <w:t>PRIN PRE-OP ICD DIAGNOSIS CODE</w:t>
            </w:r>
            <w:r>
              <w:rPr>
                <w:spacing w:val="-6"/>
                <w:sz w:val="16"/>
              </w:rPr>
              <w:t xml:space="preserve"> </w:t>
            </w:r>
            <w:r>
              <w:rPr>
                <w:sz w:val="16"/>
              </w:rPr>
              <w:t>(ICD9):</w:t>
            </w:r>
          </w:p>
          <w:p w14:paraId="32E94DE2" w14:textId="77777777" w:rsidR="007D435F" w:rsidRDefault="00B87847">
            <w:pPr>
              <w:pStyle w:val="TableParagraph"/>
              <w:numPr>
                <w:ilvl w:val="0"/>
                <w:numId w:val="378"/>
              </w:numPr>
              <w:tabs>
                <w:tab w:val="left" w:pos="508"/>
                <w:tab w:val="left" w:pos="509"/>
                <w:tab w:val="left" w:pos="2909"/>
              </w:tabs>
              <w:spacing w:before="2" w:line="181" w:lineRule="exact"/>
              <w:ind w:hanging="481"/>
              <w:rPr>
                <w:sz w:val="16"/>
              </w:rPr>
            </w:pPr>
            <w:r>
              <w:rPr>
                <w:sz w:val="16"/>
              </w:rPr>
              <w:t>OTHER</w:t>
            </w:r>
            <w:r>
              <w:rPr>
                <w:spacing w:val="-4"/>
                <w:sz w:val="16"/>
              </w:rPr>
              <w:t xml:space="preserve"> </w:t>
            </w:r>
            <w:r>
              <w:rPr>
                <w:sz w:val="16"/>
              </w:rPr>
              <w:t>PREOP</w:t>
            </w:r>
            <w:r>
              <w:rPr>
                <w:spacing w:val="-3"/>
                <w:sz w:val="16"/>
              </w:rPr>
              <w:t xml:space="preserve"> </w:t>
            </w:r>
            <w:r>
              <w:rPr>
                <w:sz w:val="16"/>
              </w:rPr>
              <w:t>DIAGNOSIS:</w:t>
            </w:r>
            <w:r>
              <w:rPr>
                <w:sz w:val="16"/>
              </w:rPr>
              <w:tab/>
              <w:t>(MULTIPLE)</w:t>
            </w:r>
          </w:p>
          <w:p w14:paraId="3B5D9D63" w14:textId="77777777" w:rsidR="007D435F" w:rsidRDefault="00B87847">
            <w:pPr>
              <w:pStyle w:val="TableParagraph"/>
              <w:numPr>
                <w:ilvl w:val="0"/>
                <w:numId w:val="378"/>
              </w:numPr>
              <w:tabs>
                <w:tab w:val="left" w:pos="508"/>
                <w:tab w:val="left" w:pos="509"/>
                <w:tab w:val="left" w:pos="3581"/>
              </w:tabs>
              <w:spacing w:line="181" w:lineRule="exact"/>
              <w:ind w:hanging="481"/>
              <w:rPr>
                <w:sz w:val="16"/>
              </w:rPr>
            </w:pPr>
            <w:r>
              <w:rPr>
                <w:sz w:val="16"/>
              </w:rPr>
              <w:t>OP ROOM</w:t>
            </w:r>
            <w:r>
              <w:rPr>
                <w:spacing w:val="-7"/>
                <w:sz w:val="16"/>
              </w:rPr>
              <w:t xml:space="preserve"> </w:t>
            </w:r>
            <w:r>
              <w:rPr>
                <w:sz w:val="16"/>
              </w:rPr>
              <w:t>PROCEDURE</w:t>
            </w:r>
            <w:r>
              <w:rPr>
                <w:spacing w:val="-3"/>
                <w:sz w:val="16"/>
              </w:rPr>
              <w:t xml:space="preserve"> </w:t>
            </w:r>
            <w:r>
              <w:rPr>
                <w:sz w:val="16"/>
              </w:rPr>
              <w:t>PERFORMED:</w:t>
            </w:r>
            <w:r>
              <w:rPr>
                <w:sz w:val="16"/>
              </w:rPr>
              <w:tab/>
              <w:t>OR4</w:t>
            </w:r>
          </w:p>
          <w:p w14:paraId="116BA0FB" w14:textId="77777777" w:rsidR="007D435F" w:rsidRDefault="00B87847">
            <w:pPr>
              <w:pStyle w:val="TableParagraph"/>
              <w:numPr>
                <w:ilvl w:val="0"/>
                <w:numId w:val="378"/>
              </w:numPr>
              <w:tabs>
                <w:tab w:val="left" w:pos="508"/>
                <w:tab w:val="left" w:pos="509"/>
                <w:tab w:val="left" w:pos="2909"/>
              </w:tabs>
              <w:spacing w:before="1"/>
              <w:ind w:hanging="481"/>
              <w:rPr>
                <w:sz w:val="16"/>
              </w:rPr>
            </w:pPr>
            <w:r>
              <w:rPr>
                <w:sz w:val="16"/>
              </w:rPr>
              <w:t>SURGERY</w:t>
            </w:r>
            <w:r>
              <w:rPr>
                <w:spacing w:val="-5"/>
                <w:sz w:val="16"/>
              </w:rPr>
              <w:t xml:space="preserve"> </w:t>
            </w:r>
            <w:r>
              <w:rPr>
                <w:sz w:val="16"/>
              </w:rPr>
              <w:t>SPECIALTY:</w:t>
            </w:r>
            <w:r>
              <w:rPr>
                <w:sz w:val="16"/>
              </w:rPr>
              <w:tab/>
              <w:t>ORTHOPEDICS</w:t>
            </w:r>
          </w:p>
          <w:p w14:paraId="690B71A2" w14:textId="77777777" w:rsidR="007D435F" w:rsidRDefault="00B87847">
            <w:pPr>
              <w:pStyle w:val="TableParagraph"/>
              <w:numPr>
                <w:ilvl w:val="0"/>
                <w:numId w:val="378"/>
              </w:numPr>
              <w:tabs>
                <w:tab w:val="left" w:pos="508"/>
                <w:tab w:val="left" w:pos="509"/>
                <w:tab w:val="left" w:pos="2908"/>
              </w:tabs>
              <w:spacing w:before="1" w:line="181" w:lineRule="exact"/>
              <w:ind w:hanging="481"/>
              <w:rPr>
                <w:sz w:val="16"/>
              </w:rPr>
            </w:pPr>
            <w:r>
              <w:rPr>
                <w:sz w:val="16"/>
              </w:rPr>
              <w:t>PLANNED</w:t>
            </w:r>
            <w:r>
              <w:rPr>
                <w:spacing w:val="-4"/>
                <w:sz w:val="16"/>
              </w:rPr>
              <w:t xml:space="preserve"> </w:t>
            </w:r>
            <w:r>
              <w:rPr>
                <w:sz w:val="16"/>
              </w:rPr>
              <w:t>POSTOP</w:t>
            </w:r>
            <w:r>
              <w:rPr>
                <w:spacing w:val="-3"/>
                <w:sz w:val="16"/>
              </w:rPr>
              <w:t xml:space="preserve"> </w:t>
            </w:r>
            <w:r>
              <w:rPr>
                <w:sz w:val="16"/>
              </w:rPr>
              <w:t>CARE:</w:t>
            </w:r>
            <w:r>
              <w:rPr>
                <w:sz w:val="16"/>
              </w:rPr>
              <w:tab/>
              <w:t>WARD</w:t>
            </w:r>
          </w:p>
          <w:p w14:paraId="77133362" w14:textId="77777777" w:rsidR="007D435F" w:rsidRDefault="00B87847">
            <w:pPr>
              <w:pStyle w:val="TableParagraph"/>
              <w:numPr>
                <w:ilvl w:val="0"/>
                <w:numId w:val="378"/>
              </w:numPr>
              <w:tabs>
                <w:tab w:val="left" w:pos="604"/>
                <w:tab w:val="left" w:pos="605"/>
                <w:tab w:val="left" w:pos="2909"/>
              </w:tabs>
              <w:spacing w:line="181" w:lineRule="exact"/>
              <w:ind w:left="604" w:hanging="577"/>
              <w:rPr>
                <w:sz w:val="16"/>
              </w:rPr>
            </w:pPr>
            <w:r>
              <w:rPr>
                <w:sz w:val="16"/>
              </w:rPr>
              <w:t>CASE</w:t>
            </w:r>
            <w:r>
              <w:rPr>
                <w:spacing w:val="-3"/>
                <w:sz w:val="16"/>
              </w:rPr>
              <w:t xml:space="preserve"> </w:t>
            </w:r>
            <w:r>
              <w:rPr>
                <w:sz w:val="16"/>
              </w:rPr>
              <w:t>SCHEDULE</w:t>
            </w:r>
            <w:r>
              <w:rPr>
                <w:spacing w:val="-3"/>
                <w:sz w:val="16"/>
              </w:rPr>
              <w:t xml:space="preserve"> </w:t>
            </w:r>
            <w:r>
              <w:rPr>
                <w:sz w:val="16"/>
              </w:rPr>
              <w:t>TYPE:</w:t>
            </w:r>
            <w:r>
              <w:rPr>
                <w:sz w:val="16"/>
              </w:rPr>
              <w:tab/>
              <w:t>ELECTIVE</w:t>
            </w:r>
          </w:p>
          <w:p w14:paraId="36A72725" w14:textId="77777777" w:rsidR="007D435F" w:rsidRDefault="00B87847">
            <w:pPr>
              <w:pStyle w:val="TableParagraph"/>
              <w:numPr>
                <w:ilvl w:val="0"/>
                <w:numId w:val="378"/>
              </w:numPr>
              <w:tabs>
                <w:tab w:val="left" w:pos="604"/>
                <w:tab w:val="left" w:pos="605"/>
              </w:tabs>
              <w:spacing w:before="1" w:line="181" w:lineRule="exact"/>
              <w:ind w:left="604" w:hanging="577"/>
              <w:rPr>
                <w:sz w:val="16"/>
              </w:rPr>
            </w:pPr>
            <w:r>
              <w:rPr>
                <w:sz w:val="16"/>
              </w:rPr>
              <w:t>REQ ANESTHESIA TECHNIQUE:</w:t>
            </w:r>
            <w:r>
              <w:rPr>
                <w:spacing w:val="-4"/>
                <w:sz w:val="16"/>
              </w:rPr>
              <w:t xml:space="preserve"> </w:t>
            </w:r>
            <w:r>
              <w:rPr>
                <w:sz w:val="16"/>
              </w:rPr>
              <w:t>GENERAL</w:t>
            </w:r>
          </w:p>
          <w:p w14:paraId="459589B0" w14:textId="77777777" w:rsidR="007D435F" w:rsidRDefault="00B87847">
            <w:pPr>
              <w:pStyle w:val="TableParagraph"/>
              <w:numPr>
                <w:ilvl w:val="0"/>
                <w:numId w:val="378"/>
              </w:numPr>
              <w:tabs>
                <w:tab w:val="left" w:pos="508"/>
                <w:tab w:val="left" w:pos="509"/>
              </w:tabs>
              <w:spacing w:line="181" w:lineRule="exact"/>
              <w:ind w:hanging="481"/>
              <w:rPr>
                <w:sz w:val="16"/>
              </w:rPr>
            </w:pPr>
            <w:r>
              <w:rPr>
                <w:sz w:val="16"/>
              </w:rPr>
              <w:t>PATIENT EDUCATION/ASSESSMENT:</w:t>
            </w:r>
            <w:r>
              <w:rPr>
                <w:spacing w:val="-3"/>
                <w:sz w:val="16"/>
              </w:rPr>
              <w:t xml:space="preserve"> </w:t>
            </w:r>
            <w:r>
              <w:rPr>
                <w:sz w:val="16"/>
              </w:rPr>
              <w:t>YES</w:t>
            </w:r>
          </w:p>
          <w:p w14:paraId="14CFF736" w14:textId="77777777" w:rsidR="007D435F" w:rsidRDefault="00B87847">
            <w:pPr>
              <w:pStyle w:val="TableParagraph"/>
              <w:numPr>
                <w:ilvl w:val="0"/>
                <w:numId w:val="378"/>
              </w:numPr>
              <w:tabs>
                <w:tab w:val="left" w:pos="604"/>
                <w:tab w:val="left" w:pos="605"/>
                <w:tab w:val="left" w:pos="3004"/>
              </w:tabs>
              <w:spacing w:before="1" w:line="181" w:lineRule="exact"/>
              <w:ind w:left="604" w:hanging="577"/>
              <w:rPr>
                <w:sz w:val="16"/>
              </w:rPr>
            </w:pPr>
            <w:r>
              <w:rPr>
                <w:sz w:val="16"/>
              </w:rPr>
              <w:t>DELAY</w:t>
            </w:r>
            <w:r>
              <w:rPr>
                <w:spacing w:val="-3"/>
                <w:sz w:val="16"/>
              </w:rPr>
              <w:t xml:space="preserve"> </w:t>
            </w:r>
            <w:r>
              <w:rPr>
                <w:sz w:val="16"/>
              </w:rPr>
              <w:t>CAUSE:</w:t>
            </w:r>
            <w:r>
              <w:rPr>
                <w:sz w:val="16"/>
              </w:rPr>
              <w:tab/>
              <w:t>(MULTIPLE)</w:t>
            </w:r>
          </w:p>
          <w:p w14:paraId="094B9708" w14:textId="77777777" w:rsidR="007D435F" w:rsidRDefault="00B87847">
            <w:pPr>
              <w:pStyle w:val="TableParagraph"/>
              <w:numPr>
                <w:ilvl w:val="0"/>
                <w:numId w:val="378"/>
              </w:numPr>
              <w:tabs>
                <w:tab w:val="left" w:pos="604"/>
                <w:tab w:val="left" w:pos="605"/>
              </w:tabs>
              <w:spacing w:line="181" w:lineRule="exact"/>
              <w:ind w:left="604" w:hanging="577"/>
              <w:rPr>
                <w:sz w:val="16"/>
              </w:rPr>
            </w:pPr>
            <w:r>
              <w:rPr>
                <w:sz w:val="16"/>
              </w:rPr>
              <w:t>ASA</w:t>
            </w:r>
            <w:r>
              <w:rPr>
                <w:spacing w:val="-2"/>
                <w:sz w:val="16"/>
              </w:rPr>
              <w:t xml:space="preserve"> </w:t>
            </w:r>
            <w:r>
              <w:rPr>
                <w:sz w:val="16"/>
              </w:rPr>
              <w:t>CLASS:</w:t>
            </w:r>
          </w:p>
          <w:p w14:paraId="33EDBB2A" w14:textId="77777777" w:rsidR="007D435F" w:rsidRDefault="00B87847">
            <w:pPr>
              <w:pStyle w:val="TableParagraph"/>
              <w:numPr>
                <w:ilvl w:val="0"/>
                <w:numId w:val="378"/>
              </w:numPr>
              <w:tabs>
                <w:tab w:val="left" w:pos="604"/>
                <w:tab w:val="left" w:pos="605"/>
              </w:tabs>
              <w:spacing w:before="1"/>
              <w:ind w:left="604" w:hanging="577"/>
              <w:rPr>
                <w:sz w:val="16"/>
              </w:rPr>
            </w:pPr>
            <w:r>
              <w:rPr>
                <w:sz w:val="16"/>
              </w:rPr>
              <w:t>PREOP</w:t>
            </w:r>
            <w:r>
              <w:rPr>
                <w:spacing w:val="-2"/>
                <w:sz w:val="16"/>
              </w:rPr>
              <w:t xml:space="preserve"> </w:t>
            </w:r>
            <w:r>
              <w:rPr>
                <w:sz w:val="16"/>
              </w:rPr>
              <w:t>MOOD:</w:t>
            </w:r>
          </w:p>
          <w:p w14:paraId="42320902" w14:textId="77777777" w:rsidR="007D435F" w:rsidRDefault="007D435F">
            <w:pPr>
              <w:pStyle w:val="TableParagraph"/>
              <w:rPr>
                <w:rFonts w:ascii="Times New Roman"/>
                <w:b/>
                <w:sz w:val="18"/>
              </w:rPr>
            </w:pPr>
          </w:p>
          <w:p w14:paraId="149067E6" w14:textId="77777777" w:rsidR="007D435F" w:rsidRDefault="00B87847">
            <w:pPr>
              <w:pStyle w:val="TableParagraph"/>
              <w:spacing w:before="150"/>
              <w:ind w:left="28"/>
              <w:rPr>
                <w:b/>
                <w:sz w:val="16"/>
              </w:rPr>
            </w:pPr>
            <w:r>
              <w:rPr>
                <w:sz w:val="16"/>
              </w:rPr>
              <w:t>Enter Screen Server Function:</w:t>
            </w:r>
            <w:r>
              <w:rPr>
                <w:spacing w:val="92"/>
                <w:sz w:val="16"/>
              </w:rPr>
              <w:t xml:space="preserve"> </w:t>
            </w:r>
            <w:r>
              <w:rPr>
                <w:b/>
                <w:sz w:val="16"/>
              </w:rPr>
              <w:t>7;9;</w:t>
            </w:r>
          </w:p>
          <w:p w14:paraId="02EE91B0" w14:textId="77777777" w:rsidR="007D435F" w:rsidRDefault="00B87847">
            <w:pPr>
              <w:pStyle w:val="TableParagraph"/>
              <w:spacing w:before="1" w:line="181" w:lineRule="exact"/>
              <w:ind w:left="28"/>
              <w:rPr>
                <w:b/>
                <w:sz w:val="16"/>
              </w:rPr>
            </w:pPr>
            <w:r>
              <w:rPr>
                <w:sz w:val="16"/>
              </w:rPr>
              <w:t xml:space="preserve">Operating Room Procedure Performed: OR4// </w:t>
            </w:r>
            <w:r>
              <w:rPr>
                <w:b/>
                <w:sz w:val="16"/>
              </w:rPr>
              <w:t>OR2</w:t>
            </w:r>
          </w:p>
          <w:p w14:paraId="1557CA15" w14:textId="77777777" w:rsidR="007D435F" w:rsidRDefault="00B87847">
            <w:pPr>
              <w:pStyle w:val="TableParagraph"/>
              <w:spacing w:line="163" w:lineRule="exact"/>
              <w:ind w:left="28"/>
              <w:rPr>
                <w:b/>
                <w:sz w:val="16"/>
              </w:rPr>
            </w:pPr>
            <w:r>
              <w:rPr>
                <w:sz w:val="16"/>
              </w:rPr>
              <w:t>Planned Postop Care: WARD//</w:t>
            </w:r>
            <w:r>
              <w:rPr>
                <w:b/>
                <w:sz w:val="16"/>
              </w:rPr>
              <w:t>OUTPATIENT/DISCHARGE</w:t>
            </w:r>
          </w:p>
        </w:tc>
      </w:tr>
    </w:tbl>
    <w:p w14:paraId="135A5501" w14:textId="77777777" w:rsidR="007D435F" w:rsidRDefault="007D435F">
      <w:pPr>
        <w:spacing w:line="163" w:lineRule="exact"/>
        <w:rPr>
          <w:sz w:val="16"/>
        </w:rPr>
        <w:sectPr w:rsidR="007D435F">
          <w:footerReference w:type="default" r:id="rId30"/>
          <w:pgSz w:w="12240" w:h="15840"/>
          <w:pgMar w:top="1360" w:right="1200" w:bottom="940" w:left="1200" w:header="0" w:footer="746" w:gutter="0"/>
          <w:cols w:space="720"/>
        </w:sectPr>
      </w:pPr>
    </w:p>
    <w:p w14:paraId="0B7BB021" w14:textId="77777777" w:rsidR="007D435F" w:rsidRDefault="00B87847">
      <w:pPr>
        <w:pStyle w:val="Heading2"/>
        <w:spacing w:line="240" w:lineRule="auto"/>
        <w:ind w:left="240"/>
      </w:pPr>
      <w:bookmarkStart w:id="13" w:name="_bookmark13"/>
      <w:bookmarkEnd w:id="13"/>
      <w:r>
        <w:lastRenderedPageBreak/>
        <w:t>Working with Multiples</w:t>
      </w:r>
    </w:p>
    <w:p w14:paraId="23208E46" w14:textId="77777777" w:rsidR="007D435F" w:rsidRDefault="00B87847">
      <w:pPr>
        <w:spacing w:before="251"/>
        <w:ind w:left="240" w:right="545"/>
        <w:rPr>
          <w:rFonts w:ascii="Times New Roman"/>
        </w:rPr>
      </w:pPr>
      <w:r>
        <w:rPr>
          <w:rFonts w:ascii="Times New Roman"/>
        </w:rPr>
        <w:t xml:space="preserve">The notation MULTIPLE indicates a data element that can have more than one answer. Some multiple fields have several layers of screens from which to respond. Navigating through the layers may seem tedious at first, but the user will soon develop speed. Remember, the user can press </w:t>
      </w:r>
      <w:r>
        <w:rPr>
          <w:rFonts w:ascii="Times New Roman"/>
          <w:b/>
        </w:rPr>
        <w:t xml:space="preserve">&lt;Enter&gt; </w:t>
      </w:r>
      <w:r>
        <w:rPr>
          <w:rFonts w:ascii="Times New Roman"/>
        </w:rPr>
        <w:t>at the prompt to go back to the main menu screen, or enter an up-arrow (^) to go back to the previous screen.</w:t>
      </w:r>
    </w:p>
    <w:p w14:paraId="32FED452" w14:textId="77777777" w:rsidR="007D435F" w:rsidRDefault="007D435F">
      <w:pPr>
        <w:pStyle w:val="BodyText"/>
        <w:rPr>
          <w:rFonts w:ascii="Times New Roman"/>
          <w:sz w:val="22"/>
        </w:rPr>
      </w:pPr>
    </w:p>
    <w:p w14:paraId="75240CCD" w14:textId="77777777" w:rsidR="007D435F" w:rsidRDefault="00B87847">
      <w:pPr>
        <w:ind w:left="240" w:right="380"/>
        <w:rPr>
          <w:rFonts w:ascii="Times New Roman"/>
        </w:rPr>
      </w:pPr>
      <w:r>
        <w:rPr>
          <w:rFonts w:ascii="Times New Roman"/>
        </w:rPr>
        <w:t>In the following examples, there are other screens after the initial (also called top-level) screen. With the multiple screens, a new menu list is built with each entry.</w:t>
      </w:r>
    </w:p>
    <w:p w14:paraId="030C0B76" w14:textId="77777777" w:rsidR="007D435F" w:rsidRDefault="007D435F">
      <w:pPr>
        <w:pStyle w:val="BodyText"/>
        <w:spacing w:before="3"/>
        <w:rPr>
          <w:rFonts w:ascii="Times New Roman"/>
          <w:sz w:val="22"/>
        </w:rPr>
      </w:pPr>
    </w:p>
    <w:p w14:paraId="0020726E" w14:textId="77777777" w:rsidR="007D435F" w:rsidRDefault="00277930">
      <w:pPr>
        <w:spacing w:before="1"/>
        <w:ind w:left="240"/>
        <w:rPr>
          <w:rFonts w:ascii="Times New Roman"/>
          <w:b/>
          <w:sz w:val="20"/>
        </w:rPr>
      </w:pPr>
      <w:r>
        <w:pict w14:anchorId="5ECF6690">
          <v:group id="_x0000_s5847" style="position:absolute;left:0;text-align:left;margin-left:70.6pt;margin-top:17.65pt;width:470.95pt;height:253.75pt;z-index:-15720448;mso-wrap-distance-left:0;mso-wrap-distance-right:0;mso-position-horizontal-relative:page" coordorigin="1412,353" coordsize="9419,5075">
            <v:shape id="_x0000_s5863" style="position:absolute;left:1411;top:353;width:9419;height:5075" coordorigin="1412,353" coordsize="9419,5075" o:spt="100" adj="0,,0" path="m10831,716r-9419,l1412,896r,183l1412,1259r,182l1412,1621r,183l1412,1984r,182l1412,2346r,182l1412,2708r,183l1412,3071r,182l1412,3433r,183l1412,3796r,182l1412,4160r,l1412,4341r,182l1412,4703r,183l1412,5066r,182l1412,5428r9419,l10831,5248r,-182l10831,4886r,-183l10831,4523r,-182l10831,4160r,l10831,3978r,-182l10831,3616r,-183l10831,3253r,-182l10831,2891r,-183l10831,2528r,-182l10831,2166r,-182l10831,1804r,-183l10831,1441r,-182l10831,1079r,-183l10831,716xm10831,353r-9419,l1412,533r,183l10831,716r,-183l10831,353xe" fillcolor="#e4e4e4" stroked="f">
              <v:stroke joinstyle="round"/>
              <v:formulas/>
              <v:path arrowok="t" o:connecttype="segments"/>
            </v:shape>
            <v:shape id="_x0000_s5862" type="#_x0000_t202" style="position:absolute;left:1632;top:356;width:4244;height:183" filled="f" stroked="f">
              <v:textbox style="mso-next-textbox:#_x0000_s5862" inset="0,0,0,0">
                <w:txbxContent>
                  <w:p w14:paraId="7D5498AB"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5861" type="#_x0000_t202" style="position:absolute;left:7007;top:356;width:1077;height:183" filled="f" stroked="f">
              <v:textbox style="mso-next-textbox:#_x0000_s5861" inset="0,0,0,0">
                <w:txbxContent>
                  <w:p w14:paraId="79A12195" w14:textId="77777777" w:rsidR="0040444F" w:rsidRDefault="0040444F">
                    <w:pPr>
                      <w:rPr>
                        <w:sz w:val="16"/>
                      </w:rPr>
                    </w:pPr>
                    <w:r>
                      <w:rPr>
                        <w:sz w:val="16"/>
                      </w:rPr>
                      <w:t>PAGE 1 OF 3</w:t>
                    </w:r>
                  </w:p>
                </w:txbxContent>
              </v:textbox>
            </v:shape>
            <v:shape id="_x0000_s5860" type="#_x0000_t202" style="position:absolute;left:1440;top:718;width:212;height:2720" filled="f" stroked="f">
              <v:textbox style="mso-next-textbox:#_x0000_s5860" inset="0,0,0,0">
                <w:txbxContent>
                  <w:p w14:paraId="49219D62" w14:textId="77777777" w:rsidR="0040444F" w:rsidRDefault="0040444F">
                    <w:pPr>
                      <w:spacing w:line="181" w:lineRule="exact"/>
                      <w:rPr>
                        <w:sz w:val="16"/>
                      </w:rPr>
                    </w:pPr>
                    <w:r>
                      <w:rPr>
                        <w:sz w:val="16"/>
                      </w:rPr>
                      <w:t>1</w:t>
                    </w:r>
                  </w:p>
                  <w:p w14:paraId="299F88C7" w14:textId="77777777" w:rsidR="0040444F" w:rsidRDefault="0040444F">
                    <w:pPr>
                      <w:spacing w:line="181" w:lineRule="exact"/>
                      <w:rPr>
                        <w:sz w:val="16"/>
                      </w:rPr>
                    </w:pPr>
                    <w:r>
                      <w:rPr>
                        <w:sz w:val="16"/>
                      </w:rPr>
                      <w:t>2</w:t>
                    </w:r>
                  </w:p>
                  <w:p w14:paraId="684EFB67" w14:textId="77777777" w:rsidR="0040444F" w:rsidRDefault="0040444F">
                    <w:pPr>
                      <w:spacing w:before="2" w:line="181" w:lineRule="exact"/>
                      <w:rPr>
                        <w:sz w:val="16"/>
                      </w:rPr>
                    </w:pPr>
                    <w:r>
                      <w:rPr>
                        <w:sz w:val="16"/>
                      </w:rPr>
                      <w:t>3</w:t>
                    </w:r>
                  </w:p>
                  <w:p w14:paraId="390F98B4" w14:textId="77777777" w:rsidR="0040444F" w:rsidRDefault="0040444F">
                    <w:pPr>
                      <w:spacing w:line="181" w:lineRule="exact"/>
                      <w:rPr>
                        <w:sz w:val="16"/>
                      </w:rPr>
                    </w:pPr>
                    <w:r>
                      <w:rPr>
                        <w:sz w:val="16"/>
                      </w:rPr>
                      <w:t>4</w:t>
                    </w:r>
                  </w:p>
                  <w:p w14:paraId="2661F5A7" w14:textId="77777777" w:rsidR="0040444F" w:rsidRDefault="0040444F">
                    <w:pPr>
                      <w:spacing w:before="1" w:line="181" w:lineRule="exact"/>
                      <w:rPr>
                        <w:sz w:val="16"/>
                      </w:rPr>
                    </w:pPr>
                    <w:r>
                      <w:rPr>
                        <w:sz w:val="16"/>
                      </w:rPr>
                      <w:t>5</w:t>
                    </w:r>
                  </w:p>
                  <w:p w14:paraId="1719CD5B" w14:textId="77777777" w:rsidR="0040444F" w:rsidRDefault="0040444F">
                    <w:pPr>
                      <w:spacing w:line="181" w:lineRule="exact"/>
                      <w:rPr>
                        <w:sz w:val="16"/>
                      </w:rPr>
                    </w:pPr>
                    <w:r>
                      <w:rPr>
                        <w:sz w:val="16"/>
                      </w:rPr>
                      <w:t>6</w:t>
                    </w:r>
                  </w:p>
                  <w:p w14:paraId="53E7CCB0" w14:textId="77777777" w:rsidR="0040444F" w:rsidRDefault="0040444F">
                    <w:pPr>
                      <w:spacing w:before="1" w:line="181" w:lineRule="exact"/>
                      <w:rPr>
                        <w:sz w:val="16"/>
                      </w:rPr>
                    </w:pPr>
                    <w:r>
                      <w:rPr>
                        <w:sz w:val="16"/>
                      </w:rPr>
                      <w:t>7</w:t>
                    </w:r>
                  </w:p>
                  <w:p w14:paraId="7EA4515A" w14:textId="77777777" w:rsidR="0040444F" w:rsidRDefault="0040444F">
                    <w:pPr>
                      <w:spacing w:line="181" w:lineRule="exact"/>
                      <w:rPr>
                        <w:sz w:val="16"/>
                      </w:rPr>
                    </w:pPr>
                    <w:r>
                      <w:rPr>
                        <w:sz w:val="16"/>
                      </w:rPr>
                      <w:t>8</w:t>
                    </w:r>
                  </w:p>
                  <w:p w14:paraId="00D1EC99" w14:textId="77777777" w:rsidR="0040444F" w:rsidRDefault="0040444F">
                    <w:pPr>
                      <w:spacing w:before="1" w:line="181" w:lineRule="exact"/>
                      <w:rPr>
                        <w:sz w:val="16"/>
                      </w:rPr>
                    </w:pPr>
                    <w:r>
                      <w:rPr>
                        <w:sz w:val="16"/>
                      </w:rPr>
                      <w:t>9</w:t>
                    </w:r>
                  </w:p>
                  <w:p w14:paraId="106E69A6" w14:textId="77777777" w:rsidR="0040444F" w:rsidRDefault="0040444F">
                    <w:pPr>
                      <w:spacing w:line="181" w:lineRule="exact"/>
                      <w:rPr>
                        <w:sz w:val="16"/>
                      </w:rPr>
                    </w:pPr>
                    <w:r>
                      <w:rPr>
                        <w:sz w:val="16"/>
                      </w:rPr>
                      <w:t>10</w:t>
                    </w:r>
                  </w:p>
                  <w:p w14:paraId="76D7C464" w14:textId="77777777" w:rsidR="0040444F" w:rsidRDefault="0040444F">
                    <w:pPr>
                      <w:spacing w:before="1" w:line="181" w:lineRule="exact"/>
                      <w:rPr>
                        <w:sz w:val="16"/>
                      </w:rPr>
                    </w:pPr>
                    <w:r>
                      <w:rPr>
                        <w:sz w:val="16"/>
                      </w:rPr>
                      <w:t>11</w:t>
                    </w:r>
                  </w:p>
                  <w:p w14:paraId="4E9639C9" w14:textId="77777777" w:rsidR="0040444F" w:rsidRDefault="0040444F">
                    <w:pPr>
                      <w:spacing w:line="181" w:lineRule="exact"/>
                      <w:rPr>
                        <w:sz w:val="16"/>
                      </w:rPr>
                    </w:pPr>
                    <w:r>
                      <w:rPr>
                        <w:sz w:val="16"/>
                      </w:rPr>
                      <w:t>12</w:t>
                    </w:r>
                  </w:p>
                  <w:p w14:paraId="7433A337" w14:textId="77777777" w:rsidR="0040444F" w:rsidRDefault="0040444F">
                    <w:pPr>
                      <w:spacing w:before="1" w:line="181" w:lineRule="exact"/>
                      <w:rPr>
                        <w:sz w:val="16"/>
                      </w:rPr>
                    </w:pPr>
                    <w:r>
                      <w:rPr>
                        <w:sz w:val="16"/>
                      </w:rPr>
                      <w:t>13</w:t>
                    </w:r>
                  </w:p>
                  <w:p w14:paraId="7C0974F4" w14:textId="77777777" w:rsidR="0040444F" w:rsidRDefault="0040444F">
                    <w:pPr>
                      <w:spacing w:line="181" w:lineRule="exact"/>
                      <w:rPr>
                        <w:sz w:val="16"/>
                      </w:rPr>
                    </w:pPr>
                    <w:r>
                      <w:rPr>
                        <w:sz w:val="16"/>
                      </w:rPr>
                      <w:t>14</w:t>
                    </w:r>
                  </w:p>
                  <w:p w14:paraId="11D8BE23" w14:textId="77777777" w:rsidR="0040444F" w:rsidRDefault="0040444F">
                    <w:pPr>
                      <w:spacing w:before="1"/>
                      <w:rPr>
                        <w:sz w:val="16"/>
                      </w:rPr>
                    </w:pPr>
                    <w:r>
                      <w:rPr>
                        <w:sz w:val="16"/>
                      </w:rPr>
                      <w:t>15</w:t>
                    </w:r>
                  </w:p>
                </w:txbxContent>
              </v:textbox>
            </v:shape>
            <v:shape id="_x0000_s5859" type="#_x0000_t202" style="position:absolute;left:1920;top:718;width:4052;height:183" filled="f" stroked="f">
              <v:textbox style="mso-next-textbox:#_x0000_s5859" inset="0,0,0,0">
                <w:txbxContent>
                  <w:p w14:paraId="65C42CC7" w14:textId="77777777" w:rsidR="0040444F" w:rsidRDefault="0040444F">
                    <w:pPr>
                      <w:rPr>
                        <w:sz w:val="16"/>
                      </w:rPr>
                    </w:pPr>
                    <w:r>
                      <w:rPr>
                        <w:sz w:val="16"/>
                      </w:rPr>
                      <w:t>TIME PAT IN HOLD AREA: AUG 15, 2001 AT 740</w:t>
                    </w:r>
                  </w:p>
                </w:txbxContent>
              </v:textbox>
            </v:shape>
            <v:shape id="_x0000_s5858" type="#_x0000_t202" style="position:absolute;left:1920;top:899;width:1460;height:183" filled="f" stroked="f">
              <v:textbox style="mso-next-textbox:#_x0000_s5858" inset="0,0,0,0">
                <w:txbxContent>
                  <w:p w14:paraId="63377CFF" w14:textId="77777777" w:rsidR="0040444F" w:rsidRDefault="0040444F">
                    <w:pPr>
                      <w:rPr>
                        <w:sz w:val="16"/>
                      </w:rPr>
                    </w:pPr>
                    <w:r>
                      <w:rPr>
                        <w:sz w:val="16"/>
                      </w:rPr>
                      <w:t>TIME PAT IN OR:</w:t>
                    </w:r>
                  </w:p>
                </w:txbxContent>
              </v:textbox>
            </v:shape>
            <v:shape id="_x0000_s5857" type="#_x0000_t202" style="position:absolute;left:4128;top:899;width:1844;height:183" filled="f" stroked="f">
              <v:textbox style="mso-next-textbox:#_x0000_s5857" inset="0,0,0,0">
                <w:txbxContent>
                  <w:p w14:paraId="77978765" w14:textId="77777777" w:rsidR="0040444F" w:rsidRDefault="0040444F">
                    <w:pPr>
                      <w:rPr>
                        <w:sz w:val="16"/>
                      </w:rPr>
                    </w:pPr>
                    <w:r>
                      <w:rPr>
                        <w:sz w:val="16"/>
                      </w:rPr>
                      <w:t>AUG 15, 2001 AT 800</w:t>
                    </w:r>
                  </w:p>
                </w:txbxContent>
              </v:textbox>
            </v:shape>
            <v:shape id="_x0000_s5856" type="#_x0000_t202" style="position:absolute;left:1920;top:1081;width:3956;height:363" filled="f" stroked="f">
              <v:textbox style="mso-next-textbox:#_x0000_s5856" inset="0,0,0,0">
                <w:txbxContent>
                  <w:p w14:paraId="1F11BC33" w14:textId="77777777" w:rsidR="0040444F" w:rsidRDefault="0040444F">
                    <w:pPr>
                      <w:tabs>
                        <w:tab w:val="left" w:pos="2399"/>
                      </w:tabs>
                      <w:ind w:right="18"/>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r>
                    <w:r>
                      <w:rPr>
                        <w:spacing w:val="-1"/>
                        <w:sz w:val="16"/>
                      </w:rPr>
                      <w:t xml:space="preserve">(MULTIPLE)(DATA) </w:t>
                    </w:r>
                    <w:r>
                      <w:rPr>
                        <w:sz w:val="16"/>
                      </w:rPr>
                      <w:t>TIME OPERATION BEGAN: AUG 15, 2001 AT</w:t>
                    </w:r>
                    <w:r>
                      <w:rPr>
                        <w:spacing w:val="-18"/>
                        <w:sz w:val="16"/>
                      </w:rPr>
                      <w:t xml:space="preserve"> </w:t>
                    </w:r>
                    <w:r>
                      <w:rPr>
                        <w:sz w:val="16"/>
                      </w:rPr>
                      <w:t>900</w:t>
                    </w:r>
                  </w:p>
                </w:txbxContent>
              </v:textbox>
            </v:shape>
            <v:shape id="_x0000_s5855" type="#_x0000_t202" style="position:absolute;left:1920;top:1444;width:1940;height:1087" filled="f" stroked="f">
              <v:textbox style="mso-next-textbox:#_x0000_s5855" inset="0,0,0,0">
                <w:txbxContent>
                  <w:p w14:paraId="396FD28F" w14:textId="77777777" w:rsidR="0040444F" w:rsidRDefault="0040444F">
                    <w:pPr>
                      <w:ind w:right="671"/>
                      <w:rPr>
                        <w:sz w:val="16"/>
                      </w:rPr>
                    </w:pPr>
                    <w:r>
                      <w:rPr>
                        <w:sz w:val="16"/>
                      </w:rPr>
                      <w:t>SPECIMENS: CULTURES: THERMAL UNIT:</w:t>
                    </w:r>
                  </w:p>
                  <w:p w14:paraId="11ED8B1F" w14:textId="77777777" w:rsidR="0040444F" w:rsidRDefault="0040444F">
                    <w:pPr>
                      <w:ind w:right="-1"/>
                      <w:rPr>
                        <w:sz w:val="16"/>
                      </w:rPr>
                    </w:pPr>
                    <w:r>
                      <w:rPr>
                        <w:sz w:val="16"/>
                      </w:rPr>
                      <w:t>ELECTROCAUTERY UNIT: ESU COAG RANGE:</w:t>
                    </w:r>
                  </w:p>
                  <w:p w14:paraId="60FEEF90" w14:textId="77777777" w:rsidR="0040444F" w:rsidRDefault="0040444F">
                    <w:pPr>
                      <w:rPr>
                        <w:sz w:val="16"/>
                      </w:rPr>
                    </w:pPr>
                    <w:r>
                      <w:rPr>
                        <w:sz w:val="16"/>
                      </w:rPr>
                      <w:t>ESU CUTTING RANGE:</w:t>
                    </w:r>
                  </w:p>
                </w:txbxContent>
              </v:textbox>
            </v:shape>
            <v:shape id="_x0000_s5854" type="#_x0000_t202" style="position:absolute;left:4320;top:1444;width:1652;height:545" filled="f" stroked="f">
              <v:textbox style="mso-next-textbox:#_x0000_s5854" inset="0,0,0,0">
                <w:txbxContent>
                  <w:p w14:paraId="45AD0280" w14:textId="77777777" w:rsidR="0040444F" w:rsidRDefault="0040444F">
                    <w:pPr>
                      <w:ind w:right="18" w:hanging="1"/>
                      <w:jc w:val="both"/>
                      <w:rPr>
                        <w:sz w:val="16"/>
                      </w:rPr>
                    </w:pPr>
                    <w:r>
                      <w:rPr>
                        <w:sz w:val="16"/>
                      </w:rPr>
                      <w:t>(WORD PROCESSING) (WORD PROCESSING) (MULTIPLE)</w:t>
                    </w:r>
                  </w:p>
                </w:txbxContent>
              </v:textbox>
            </v:shape>
            <v:shape id="_x0000_s5853" type="#_x0000_t202" style="position:absolute;left:1920;top:2531;width:3956;height:545" filled="f" stroked="f">
              <v:textbox style="mso-next-textbox:#_x0000_s5853" inset="0,0,0,0">
                <w:txbxContent>
                  <w:p w14:paraId="231B0257" w14:textId="77777777" w:rsidR="0040444F" w:rsidRDefault="0040444F">
                    <w:pPr>
                      <w:tabs>
                        <w:tab w:val="left" w:pos="2399"/>
                      </w:tabs>
                      <w:ind w:right="18"/>
                      <w:rPr>
                        <w:sz w:val="16"/>
                      </w:rPr>
                    </w:pPr>
                    <w:r>
                      <w:rPr>
                        <w:sz w:val="16"/>
                      </w:rPr>
                      <w:t>TIME TOURNIQUET APPLIED: (MULTIPLE) PROSTHESIS</w:t>
                    </w:r>
                    <w:r>
                      <w:rPr>
                        <w:spacing w:val="-6"/>
                        <w:sz w:val="16"/>
                      </w:rPr>
                      <w:t xml:space="preserve"> </w:t>
                    </w:r>
                    <w:r>
                      <w:rPr>
                        <w:sz w:val="16"/>
                      </w:rPr>
                      <w:t>INSTALLED:</w:t>
                    </w:r>
                    <w:r>
                      <w:rPr>
                        <w:sz w:val="16"/>
                      </w:rPr>
                      <w:tab/>
                    </w:r>
                    <w:r>
                      <w:rPr>
                        <w:spacing w:val="-1"/>
                        <w:sz w:val="16"/>
                      </w:rPr>
                      <w:t xml:space="preserve">(MULTIPLE)(DATA) </w:t>
                    </w:r>
                    <w:r>
                      <w:rPr>
                        <w:sz w:val="16"/>
                      </w:rPr>
                      <w:t>REPLACEMENT FLUID TYPE:</w:t>
                    </w:r>
                    <w:r>
                      <w:rPr>
                        <w:spacing w:val="87"/>
                        <w:sz w:val="16"/>
                      </w:rPr>
                      <w:t xml:space="preserve"> </w:t>
                    </w:r>
                    <w:r>
                      <w:rPr>
                        <w:sz w:val="16"/>
                      </w:rPr>
                      <w:t>(MULTIPLE)</w:t>
                    </w:r>
                  </w:p>
                </w:txbxContent>
              </v:textbox>
            </v:shape>
            <v:shape id="_x0000_s5852" type="#_x0000_t202" style="position:absolute;left:1920;top:3073;width:1172;height:365" filled="f" stroked="f">
              <v:textbox style="mso-next-textbox:#_x0000_s5852" inset="0,0,0,0">
                <w:txbxContent>
                  <w:p w14:paraId="48F75AD2" w14:textId="77777777" w:rsidR="0040444F" w:rsidRDefault="0040444F">
                    <w:pPr>
                      <w:ind w:right="-1"/>
                      <w:rPr>
                        <w:sz w:val="16"/>
                      </w:rPr>
                    </w:pPr>
                    <w:r>
                      <w:rPr>
                        <w:sz w:val="16"/>
                      </w:rPr>
                      <w:t>IRRIGATION: MEDICATIONS:</w:t>
                    </w:r>
                  </w:p>
                </w:txbxContent>
              </v:textbox>
            </v:shape>
            <v:shape id="_x0000_s5851" type="#_x0000_t202" style="position:absolute;left:4320;top:3073;width:981;height:365" filled="f" stroked="f">
              <v:textbox style="mso-next-textbox:#_x0000_s5851" inset="0,0,0,0">
                <w:txbxContent>
                  <w:p w14:paraId="1B725E00" w14:textId="77777777" w:rsidR="0040444F" w:rsidRDefault="0040444F">
                    <w:pPr>
                      <w:rPr>
                        <w:sz w:val="16"/>
                      </w:rPr>
                    </w:pPr>
                    <w:r>
                      <w:rPr>
                        <w:sz w:val="16"/>
                      </w:rPr>
                      <w:t>(MULTIPLE) (MULTIPLE)</w:t>
                    </w:r>
                  </w:p>
                </w:txbxContent>
              </v:textbox>
            </v:shape>
            <v:shape id="_x0000_s5850" type="#_x0000_t202" style="position:absolute;left:1440;top:3613;width:4532;height:550" filled="f" stroked="f">
              <v:textbox style="mso-next-textbox:#_x0000_s5850" inset="0,0,0,0">
                <w:txbxContent>
                  <w:p w14:paraId="70F2BE4E" w14:textId="77777777" w:rsidR="0040444F" w:rsidRDefault="0040444F">
                    <w:pPr>
                      <w:rPr>
                        <w:b/>
                        <w:sz w:val="16"/>
                      </w:rPr>
                    </w:pPr>
                    <w:r>
                      <w:rPr>
                        <w:sz w:val="16"/>
                      </w:rPr>
                      <w:t>Enter Screen Server Function:</w:t>
                    </w:r>
                    <w:r>
                      <w:rPr>
                        <w:spacing w:val="90"/>
                        <w:sz w:val="16"/>
                      </w:rPr>
                      <w:t xml:space="preserve"> </w:t>
                    </w:r>
                    <w:r>
                      <w:rPr>
                        <w:b/>
                        <w:sz w:val="16"/>
                      </w:rPr>
                      <w:t>12</w:t>
                    </w:r>
                  </w:p>
                  <w:p w14:paraId="2B7BBB8F" w14:textId="77777777" w:rsidR="0040444F" w:rsidRDefault="0040444F">
                    <w:pPr>
                      <w:spacing w:before="5"/>
                      <w:rPr>
                        <w:b/>
                        <w:sz w:val="16"/>
                      </w:rPr>
                    </w:pPr>
                  </w:p>
                  <w:p w14:paraId="44D7354A" w14:textId="77777777" w:rsidR="0040444F" w:rsidRDefault="0040444F">
                    <w:pPr>
                      <w:tabs>
                        <w:tab w:val="left" w:pos="2015"/>
                      </w:tabs>
                      <w:ind w:left="288"/>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5849" type="#_x0000_t202" style="position:absolute;left:7103;top:3980;width:597;height:183" filled="f" stroked="f">
              <v:textbox style="mso-next-textbox:#_x0000_s5849" inset="0,0,0,0">
                <w:txbxContent>
                  <w:p w14:paraId="7B776DA9" w14:textId="77777777" w:rsidR="0040444F" w:rsidRDefault="0040444F">
                    <w:pPr>
                      <w:rPr>
                        <w:sz w:val="16"/>
                      </w:rPr>
                    </w:pPr>
                    <w:r>
                      <w:rPr>
                        <w:sz w:val="16"/>
                      </w:rPr>
                      <w:t>PAGE 1</w:t>
                    </w:r>
                  </w:p>
                </w:txbxContent>
              </v:textbox>
            </v:shape>
            <v:shape id="_x0000_s5848" type="#_x0000_t202" style="position:absolute;left:1440;top:4163;width:5973;height:1265" filled="f" stroked="f">
              <v:textbox style="mso-next-textbox:#_x0000_s5848" inset="0,0,0,0">
                <w:txbxContent>
                  <w:p w14:paraId="14C27C3C" w14:textId="77777777" w:rsidR="0040444F" w:rsidRDefault="0040444F">
                    <w:pPr>
                      <w:ind w:left="863"/>
                      <w:rPr>
                        <w:sz w:val="16"/>
                      </w:rPr>
                    </w:pPr>
                    <w:r>
                      <w:rPr>
                        <w:sz w:val="16"/>
                      </w:rPr>
                      <w:t>PROSTHESIS INSTALLED</w:t>
                    </w:r>
                  </w:p>
                  <w:p w14:paraId="0424CBE3" w14:textId="77777777" w:rsidR="0040444F" w:rsidRDefault="0040444F">
                    <w:pPr>
                      <w:rPr>
                        <w:sz w:val="16"/>
                      </w:rPr>
                    </w:pPr>
                  </w:p>
                  <w:p w14:paraId="12AE7EE3"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4B467F84" w14:textId="77777777" w:rsidR="0040444F" w:rsidRDefault="0040444F">
                    <w:pPr>
                      <w:spacing w:before="7"/>
                      <w:rPr>
                        <w:sz w:val="15"/>
                      </w:rPr>
                    </w:pPr>
                  </w:p>
                  <w:p w14:paraId="6A96B581" w14:textId="77777777" w:rsidR="0040444F" w:rsidRDefault="0040444F">
                    <w:pPr>
                      <w:spacing w:line="181" w:lineRule="exact"/>
                      <w:rPr>
                        <w:b/>
                        <w:sz w:val="16"/>
                      </w:rPr>
                    </w:pPr>
                    <w:r>
                      <w:rPr>
                        <w:sz w:val="16"/>
                      </w:rPr>
                      <w:t>Enter Screen Server Function:</w:t>
                    </w:r>
                    <w:r>
                      <w:rPr>
                        <w:spacing w:val="91"/>
                        <w:sz w:val="16"/>
                      </w:rPr>
                      <w:t xml:space="preserve"> </w:t>
                    </w:r>
                    <w:r>
                      <w:rPr>
                        <w:b/>
                        <w:sz w:val="16"/>
                      </w:rPr>
                      <w:t>1</w:t>
                    </w:r>
                  </w:p>
                  <w:p w14:paraId="32BE0BCD" w14:textId="77777777" w:rsidR="0040444F" w:rsidRDefault="0040444F">
                    <w:pPr>
                      <w:spacing w:line="181" w:lineRule="exact"/>
                      <w:ind w:right="18"/>
                      <w:jc w:val="center"/>
                      <w:rPr>
                        <w:b/>
                        <w:sz w:val="16"/>
                      </w:rPr>
                    </w:pPr>
                    <w:r>
                      <w:rPr>
                        <w:sz w:val="16"/>
                      </w:rPr>
                      <w:t xml:space="preserve">Select PROSTHESIS INSTALLED PROSTHESIS ITEM: </w:t>
                    </w:r>
                    <w:r>
                      <w:rPr>
                        <w:b/>
                        <w:sz w:val="16"/>
                      </w:rPr>
                      <w:t>MANDIBULAR PLATES</w:t>
                    </w:r>
                  </w:p>
                  <w:p w14:paraId="3FD78D91" w14:textId="77777777" w:rsidR="0040444F" w:rsidRDefault="0040444F">
                    <w:pPr>
                      <w:spacing w:before="1"/>
                      <w:ind w:right="113"/>
                      <w:jc w:val="center"/>
                      <w:rPr>
                        <w:b/>
                        <w:sz w:val="16"/>
                      </w:rPr>
                    </w:pPr>
                    <w:r>
                      <w:rPr>
                        <w:sz w:val="16"/>
                      </w:rPr>
                      <w:t>PROSTHESIS INSTALLED ITEM: MANDIBULAR PLATES//</w:t>
                    </w:r>
                    <w:r>
                      <w:rPr>
                        <w:spacing w:val="78"/>
                        <w:sz w:val="16"/>
                      </w:rPr>
                      <w:t xml:space="preserve"> </w:t>
                    </w:r>
                    <w:r>
                      <w:rPr>
                        <w:b/>
                        <w:sz w:val="16"/>
                      </w:rPr>
                      <w:t>&lt;Enter&gt;</w:t>
                    </w:r>
                  </w:p>
                </w:txbxContent>
              </v:textbox>
            </v:shape>
            <w10:wrap type="topAndBottom" anchorx="page"/>
          </v:group>
        </w:pict>
      </w:r>
      <w:r w:rsidR="00B87847">
        <w:rPr>
          <w:rFonts w:ascii="Times New Roman"/>
          <w:b/>
          <w:sz w:val="20"/>
        </w:rPr>
        <w:t>Example: Multiples</w:t>
      </w:r>
    </w:p>
    <w:p w14:paraId="77D2A127" w14:textId="77777777" w:rsidR="007D435F" w:rsidRDefault="007D435F">
      <w:pPr>
        <w:pStyle w:val="BodyText"/>
        <w:spacing w:before="1"/>
        <w:rPr>
          <w:rFonts w:ascii="Times New Roman"/>
          <w:b/>
          <w:sz w:val="11"/>
        </w:rPr>
      </w:pPr>
    </w:p>
    <w:p w14:paraId="667D5909" w14:textId="77777777" w:rsidR="007D435F" w:rsidRDefault="00B87847">
      <w:pPr>
        <w:spacing w:before="91"/>
        <w:ind w:left="240" w:right="390"/>
        <w:rPr>
          <w:rFonts w:ascii="Times New Roman"/>
        </w:rPr>
      </w:pPr>
      <w:r>
        <w:rPr>
          <w:rFonts w:ascii="Times New Roman"/>
        </w:rPr>
        <w:t xml:space="preserve">Notice the three user responses entered above. The first response, 12, told the software that we want to enter data in the PROSTHESIS INSTALLED field. Then, at the next screen, we entered "1" because we wanted to make a new prosthesis entry for this case. The third response, MANDIBULAR PLATES, told the software the kind of prosthesis being installed. The software echoed back the full prosthesis name "MANDIBULAR PLATES" and we accepted it by pressing </w:t>
      </w:r>
      <w:r>
        <w:rPr>
          <w:rFonts w:ascii="Times New Roman"/>
          <w:b/>
        </w:rPr>
        <w:t>&lt;Enter&gt;</w:t>
      </w:r>
      <w:r>
        <w:rPr>
          <w:rFonts w:ascii="Times New Roman"/>
        </w:rPr>
        <w:t>.</w:t>
      </w:r>
    </w:p>
    <w:p w14:paraId="71CD924C" w14:textId="77777777" w:rsidR="007D435F" w:rsidRDefault="007D435F">
      <w:pPr>
        <w:rPr>
          <w:rFonts w:ascii="Times New Roman"/>
        </w:rPr>
        <w:sectPr w:rsidR="007D435F">
          <w:footerReference w:type="default" r:id="rId31"/>
          <w:pgSz w:w="12240" w:h="15840"/>
          <w:pgMar w:top="1480" w:right="1200" w:bottom="940" w:left="1200" w:header="0" w:footer="746" w:gutter="0"/>
          <w:cols w:space="720"/>
        </w:sectPr>
      </w:pPr>
    </w:p>
    <w:p w14:paraId="76725A41" w14:textId="77777777" w:rsidR="007D435F" w:rsidRDefault="00B87847">
      <w:pPr>
        <w:spacing w:before="74"/>
        <w:ind w:left="240"/>
        <w:rPr>
          <w:rFonts w:ascii="Times New Roman"/>
        </w:rPr>
      </w:pPr>
      <w:r>
        <w:rPr>
          <w:rFonts w:ascii="Times New Roman"/>
        </w:rPr>
        <w:lastRenderedPageBreak/>
        <w:t>Because the PROSTHESIS INSTALLED field can contain multiple answers, a new screen immediately appeared as follows:</w:t>
      </w:r>
    </w:p>
    <w:p w14:paraId="1BFD5824" w14:textId="77777777" w:rsidR="007D435F" w:rsidRDefault="00277930">
      <w:pPr>
        <w:pStyle w:val="BodyText"/>
        <w:spacing w:before="1"/>
        <w:rPr>
          <w:rFonts w:ascii="Times New Roman"/>
          <w:sz w:val="19"/>
        </w:rPr>
      </w:pPr>
      <w:r>
        <w:pict w14:anchorId="559E9028">
          <v:group id="_x0000_s5836" style="position:absolute;margin-left:70.6pt;margin-top:12.95pt;width:470.95pt;height:253.85pt;z-index:-15719936;mso-wrap-distance-left:0;mso-wrap-distance-right:0;mso-position-horizontal-relative:page" coordorigin="1412,259" coordsize="9419,5077">
            <v:shape id="_x0000_s5846" style="position:absolute;left:1411;top:258;width:9419;height:5077" coordorigin="1412,259" coordsize="9419,5077" o:spt="100" adj="0,,0" path="m10831,3523r-9419,l1412,3703r,183l1412,4066r,182l1412,4428r,183l1412,4791r,182l1412,5153r,182l10831,5335r,-182l10831,4973r,-182l10831,4611r,-183l10831,4248r,-182l10831,3886r,-183l10831,3523xm10831,2978r-9419,l1412,3161r,180l1412,3523r9419,l10831,3341r,-180l10831,2978xm10831,259r-9419,l1412,441r,180l1412,804r,180l1412,1166r,180l1412,1528r,180l1412,1891r,180l1412,2253r,180l1412,2616r,182l1412,2978r9419,l10831,2798r,-182l10831,2433r,-180l10831,2071r,-180l10831,1708r,-180l10831,1346r,-180l10831,984r,-180l10831,621r,-180l10831,259xe" fillcolor="#e4e4e4" stroked="f">
              <v:stroke joinstyle="round"/>
              <v:formulas/>
              <v:path arrowok="t" o:connecttype="segments"/>
            </v:shape>
            <v:shape id="_x0000_s5845" type="#_x0000_t202" style="position:absolute;left:1632;top:261;width:4244;height:183" filled="f" stroked="f">
              <v:textbox style="mso-next-textbox:#_x0000_s5845" inset="0,0,0,0">
                <w:txbxContent>
                  <w:p w14:paraId="0D4D0628"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5844" type="#_x0000_t202" style="position:absolute;left:7007;top:261;width:598;height:183" filled="f" stroked="f">
              <v:textbox style="mso-next-textbox:#_x0000_s5844" inset="0,0,0,0">
                <w:txbxContent>
                  <w:p w14:paraId="015F1091" w14:textId="77777777" w:rsidR="0040444F" w:rsidRDefault="0040444F">
                    <w:pPr>
                      <w:rPr>
                        <w:sz w:val="16"/>
                      </w:rPr>
                    </w:pPr>
                    <w:r>
                      <w:rPr>
                        <w:sz w:val="16"/>
                      </w:rPr>
                      <w:t>PAGE 1</w:t>
                    </w:r>
                  </w:p>
                </w:txbxContent>
              </v:textbox>
            </v:shape>
            <v:shape id="_x0000_s5843" type="#_x0000_t202" style="position:absolute;left:2304;top:444;width:3956;height:183" filled="f" stroked="f">
              <v:textbox style="mso-next-textbox:#_x0000_s5843" inset="0,0,0,0">
                <w:txbxContent>
                  <w:p w14:paraId="4273B156" w14:textId="77777777" w:rsidR="0040444F" w:rsidRDefault="0040444F">
                    <w:pPr>
                      <w:rPr>
                        <w:sz w:val="16"/>
                      </w:rPr>
                    </w:pPr>
                    <w:r>
                      <w:rPr>
                        <w:sz w:val="16"/>
                      </w:rPr>
                      <w:t>PROSTHESIS INSTALLED (MANDIBULAR PLATES)</w:t>
                    </w:r>
                  </w:p>
                </w:txbxContent>
              </v:textbox>
            </v:shape>
            <v:shape id="_x0000_s5842" type="#_x0000_t202" style="position:absolute;left:1440;top:806;width:213;height:2177" filled="f" stroked="f">
              <v:textbox style="mso-next-textbox:#_x0000_s5842" inset="0,0,0,0">
                <w:txbxContent>
                  <w:p w14:paraId="6B9B920E" w14:textId="77777777" w:rsidR="0040444F" w:rsidRDefault="0040444F">
                    <w:pPr>
                      <w:spacing w:line="181" w:lineRule="exact"/>
                      <w:rPr>
                        <w:sz w:val="16"/>
                      </w:rPr>
                    </w:pPr>
                    <w:r>
                      <w:rPr>
                        <w:sz w:val="16"/>
                      </w:rPr>
                      <w:t>1</w:t>
                    </w:r>
                  </w:p>
                  <w:p w14:paraId="4A3F2264" w14:textId="77777777" w:rsidR="0040444F" w:rsidRDefault="0040444F">
                    <w:pPr>
                      <w:spacing w:line="181" w:lineRule="exact"/>
                      <w:rPr>
                        <w:sz w:val="16"/>
                      </w:rPr>
                    </w:pPr>
                    <w:r>
                      <w:rPr>
                        <w:sz w:val="16"/>
                      </w:rPr>
                      <w:t>2</w:t>
                    </w:r>
                  </w:p>
                  <w:p w14:paraId="7317212E" w14:textId="77777777" w:rsidR="0040444F" w:rsidRDefault="0040444F">
                    <w:pPr>
                      <w:spacing w:before="2" w:line="181" w:lineRule="exact"/>
                      <w:rPr>
                        <w:sz w:val="16"/>
                      </w:rPr>
                    </w:pPr>
                    <w:r>
                      <w:rPr>
                        <w:sz w:val="16"/>
                      </w:rPr>
                      <w:t>3</w:t>
                    </w:r>
                  </w:p>
                  <w:p w14:paraId="5960CD28" w14:textId="77777777" w:rsidR="0040444F" w:rsidRDefault="0040444F">
                    <w:pPr>
                      <w:spacing w:line="181" w:lineRule="exact"/>
                      <w:rPr>
                        <w:sz w:val="16"/>
                      </w:rPr>
                    </w:pPr>
                    <w:r>
                      <w:rPr>
                        <w:sz w:val="16"/>
                      </w:rPr>
                      <w:t>4</w:t>
                    </w:r>
                  </w:p>
                  <w:p w14:paraId="71AB63A6" w14:textId="77777777" w:rsidR="0040444F" w:rsidRDefault="0040444F">
                    <w:pPr>
                      <w:spacing w:before="1" w:line="181" w:lineRule="exact"/>
                      <w:rPr>
                        <w:sz w:val="16"/>
                      </w:rPr>
                    </w:pPr>
                    <w:r>
                      <w:rPr>
                        <w:sz w:val="16"/>
                      </w:rPr>
                      <w:t>5</w:t>
                    </w:r>
                  </w:p>
                  <w:p w14:paraId="571ADBA1" w14:textId="77777777" w:rsidR="0040444F" w:rsidRDefault="0040444F">
                    <w:pPr>
                      <w:spacing w:line="181" w:lineRule="exact"/>
                      <w:rPr>
                        <w:sz w:val="16"/>
                      </w:rPr>
                    </w:pPr>
                    <w:r>
                      <w:rPr>
                        <w:sz w:val="16"/>
                      </w:rPr>
                      <w:t>6</w:t>
                    </w:r>
                  </w:p>
                  <w:p w14:paraId="3C6880F0" w14:textId="77777777" w:rsidR="0040444F" w:rsidRDefault="0040444F">
                    <w:pPr>
                      <w:spacing w:before="1" w:line="181" w:lineRule="exact"/>
                      <w:rPr>
                        <w:sz w:val="16"/>
                      </w:rPr>
                    </w:pPr>
                    <w:r>
                      <w:rPr>
                        <w:sz w:val="16"/>
                      </w:rPr>
                      <w:t>7</w:t>
                    </w:r>
                  </w:p>
                  <w:p w14:paraId="10273BAD" w14:textId="77777777" w:rsidR="0040444F" w:rsidRDefault="0040444F">
                    <w:pPr>
                      <w:spacing w:line="181" w:lineRule="exact"/>
                      <w:rPr>
                        <w:sz w:val="16"/>
                      </w:rPr>
                    </w:pPr>
                    <w:r>
                      <w:rPr>
                        <w:sz w:val="16"/>
                      </w:rPr>
                      <w:t>8</w:t>
                    </w:r>
                  </w:p>
                  <w:p w14:paraId="4C291012" w14:textId="77777777" w:rsidR="0040444F" w:rsidRDefault="0040444F">
                    <w:pPr>
                      <w:spacing w:before="1" w:line="181" w:lineRule="exact"/>
                      <w:rPr>
                        <w:sz w:val="16"/>
                      </w:rPr>
                    </w:pPr>
                    <w:r>
                      <w:rPr>
                        <w:sz w:val="16"/>
                      </w:rPr>
                      <w:t>9</w:t>
                    </w:r>
                  </w:p>
                  <w:p w14:paraId="5E5A7388" w14:textId="77777777" w:rsidR="0040444F" w:rsidRDefault="0040444F">
                    <w:pPr>
                      <w:spacing w:line="181" w:lineRule="exact"/>
                      <w:rPr>
                        <w:sz w:val="16"/>
                      </w:rPr>
                    </w:pPr>
                    <w:r>
                      <w:rPr>
                        <w:sz w:val="16"/>
                      </w:rPr>
                      <w:t>10</w:t>
                    </w:r>
                  </w:p>
                  <w:p w14:paraId="4F0EFEF3" w14:textId="77777777" w:rsidR="0040444F" w:rsidRDefault="0040444F">
                    <w:pPr>
                      <w:spacing w:before="1"/>
                      <w:rPr>
                        <w:sz w:val="16"/>
                      </w:rPr>
                    </w:pPr>
                    <w:r>
                      <w:rPr>
                        <w:sz w:val="16"/>
                      </w:rPr>
                      <w:t>11</w:t>
                    </w:r>
                  </w:p>
                  <w:p w14:paraId="0D578241" w14:textId="77777777" w:rsidR="0040444F" w:rsidRDefault="0040444F">
                    <w:pPr>
                      <w:spacing w:before="1"/>
                      <w:rPr>
                        <w:sz w:val="16"/>
                      </w:rPr>
                    </w:pPr>
                    <w:r>
                      <w:rPr>
                        <w:sz w:val="16"/>
                      </w:rPr>
                      <w:t>12</w:t>
                    </w:r>
                  </w:p>
                </w:txbxContent>
              </v:textbox>
            </v:shape>
            <v:shape id="_x0000_s5841" type="#_x0000_t202" style="position:absolute;left:1920;top:806;width:1556;height:183" filled="f" stroked="f">
              <v:textbox style="mso-next-textbox:#_x0000_s5841" inset="0,0,0,0">
                <w:txbxContent>
                  <w:p w14:paraId="5808B5E8" w14:textId="77777777" w:rsidR="0040444F" w:rsidRDefault="0040444F">
                    <w:pPr>
                      <w:rPr>
                        <w:sz w:val="16"/>
                      </w:rPr>
                    </w:pPr>
                    <w:r>
                      <w:rPr>
                        <w:sz w:val="16"/>
                      </w:rPr>
                      <w:t>PROSTHESIS ITEM:</w:t>
                    </w:r>
                  </w:p>
                </w:txbxContent>
              </v:textbox>
            </v:shape>
            <v:shape id="_x0000_s5840" type="#_x0000_t202" style="position:absolute;left:4320;top:806;width:1652;height:183" filled="f" stroked="f">
              <v:textbox style="mso-next-textbox:#_x0000_s5840" inset="0,0,0,0">
                <w:txbxContent>
                  <w:p w14:paraId="2825CD72" w14:textId="77777777" w:rsidR="0040444F" w:rsidRDefault="0040444F">
                    <w:pPr>
                      <w:rPr>
                        <w:sz w:val="16"/>
                      </w:rPr>
                    </w:pPr>
                    <w:r>
                      <w:rPr>
                        <w:sz w:val="16"/>
                      </w:rPr>
                      <w:t>MANDIBULAR PLATES</w:t>
                    </w:r>
                  </w:p>
                </w:txbxContent>
              </v:textbox>
            </v:shape>
            <v:shape id="_x0000_s5839" type="#_x0000_t202" style="position:absolute;left:1920;top:986;width:2516;height:1815" filled="f" stroked="f">
              <v:textbox style="mso-next-textbox:#_x0000_s5839" inset="0,0,0,0">
                <w:txbxContent>
                  <w:p w14:paraId="47AB14F5" w14:textId="77777777" w:rsidR="0040444F" w:rsidRDefault="0040444F">
                    <w:pPr>
                      <w:ind w:right="18"/>
                      <w:jc w:val="both"/>
                      <w:rPr>
                        <w:sz w:val="16"/>
                      </w:rPr>
                    </w:pPr>
                    <w:r>
                      <w:rPr>
                        <w:sz w:val="16"/>
                      </w:rPr>
                      <w:t>IMPLANT STERILITY CHECKED: STERILITY EXPIRATION DATE: RN VERIFIER:</w:t>
                    </w:r>
                  </w:p>
                  <w:p w14:paraId="094FD6F2" w14:textId="77777777" w:rsidR="0040444F" w:rsidRDefault="0040444F">
                    <w:pPr>
                      <w:spacing w:before="1"/>
                      <w:ind w:right="1823"/>
                      <w:rPr>
                        <w:sz w:val="16"/>
                      </w:rPr>
                    </w:pPr>
                    <w:r>
                      <w:rPr>
                        <w:sz w:val="16"/>
                      </w:rPr>
                      <w:t>VENDOR: MODEL:</w:t>
                    </w:r>
                  </w:p>
                  <w:p w14:paraId="56F5B085" w14:textId="77777777" w:rsidR="0040444F" w:rsidRDefault="0040444F">
                    <w:pPr>
                      <w:ind w:right="1169"/>
                      <w:rPr>
                        <w:sz w:val="16"/>
                      </w:rPr>
                    </w:pPr>
                    <w:r>
                      <w:rPr>
                        <w:sz w:val="16"/>
                      </w:rPr>
                      <w:t xml:space="preserve">LOT NUMBER: SERIAL </w:t>
                    </w:r>
                    <w:r>
                      <w:rPr>
                        <w:spacing w:val="-3"/>
                        <w:sz w:val="16"/>
                      </w:rPr>
                      <w:t xml:space="preserve">NUMBER: </w:t>
                    </w:r>
                    <w:r>
                      <w:rPr>
                        <w:sz w:val="16"/>
                      </w:rPr>
                      <w:t>STERILE RESP: SIZE: QUANTITY:</w:t>
                    </w:r>
                  </w:p>
                </w:txbxContent>
              </v:textbox>
            </v:shape>
            <v:shape id="_x0000_s5838" type="#_x0000_t202" style="position:absolute;left:1920;top:2800;width:2804;height:183" filled="f" stroked="f">
              <v:textbox style="mso-next-textbox:#_x0000_s5838" inset="0,0,0,0">
                <w:txbxContent>
                  <w:p w14:paraId="4D65E97F" w14:textId="77777777" w:rsidR="0040444F" w:rsidRDefault="0040444F">
                    <w:pPr>
                      <w:rPr>
                        <w:sz w:val="16"/>
                      </w:rPr>
                    </w:pPr>
                    <w:r>
                      <w:rPr>
                        <w:sz w:val="16"/>
                      </w:rPr>
                      <w:t>PROVIDER READ BACK PERFORMED:</w:t>
                    </w:r>
                  </w:p>
                </w:txbxContent>
              </v:textbox>
            </v:shape>
            <v:shape id="_x0000_s5837" type="#_x0000_t202" style="position:absolute;left:1440;top:3339;width:4917;height:1995" filled="f" stroked="f">
              <v:textbox style="mso-next-textbox:#_x0000_s5837" inset="0,0,0,0">
                <w:txbxContent>
                  <w:p w14:paraId="0A91F25B" w14:textId="77777777" w:rsidR="0040444F" w:rsidRDefault="0040444F">
                    <w:pPr>
                      <w:rPr>
                        <w:b/>
                        <w:sz w:val="16"/>
                      </w:rPr>
                    </w:pPr>
                    <w:r>
                      <w:rPr>
                        <w:sz w:val="16"/>
                      </w:rPr>
                      <w:t>Enter Screen Server Function:</w:t>
                    </w:r>
                    <w:r>
                      <w:rPr>
                        <w:spacing w:val="90"/>
                        <w:sz w:val="16"/>
                      </w:rPr>
                      <w:t xml:space="preserve"> </w:t>
                    </w:r>
                    <w:r>
                      <w:rPr>
                        <w:b/>
                        <w:sz w:val="16"/>
                      </w:rPr>
                      <w:t>2:11</w:t>
                    </w:r>
                  </w:p>
                  <w:p w14:paraId="1C0B55AB" w14:textId="77777777" w:rsidR="0040444F" w:rsidRDefault="0040444F">
                    <w:pPr>
                      <w:spacing w:before="2" w:line="181" w:lineRule="exact"/>
                      <w:rPr>
                        <w:sz w:val="16"/>
                      </w:rPr>
                    </w:pPr>
                    <w:r>
                      <w:rPr>
                        <w:sz w:val="16"/>
                      </w:rPr>
                      <w:t xml:space="preserve">Implant Sterility Checked (Y/N): </w:t>
                    </w:r>
                    <w:r>
                      <w:rPr>
                        <w:b/>
                        <w:sz w:val="16"/>
                      </w:rPr>
                      <w:t>Y</w:t>
                    </w:r>
                    <w:r>
                      <w:rPr>
                        <w:b/>
                        <w:spacing w:val="88"/>
                        <w:sz w:val="16"/>
                      </w:rPr>
                      <w:t xml:space="preserve"> </w:t>
                    </w:r>
                    <w:r>
                      <w:rPr>
                        <w:sz w:val="16"/>
                      </w:rPr>
                      <w:t>YES</w:t>
                    </w:r>
                  </w:p>
                  <w:p w14:paraId="79E234F8" w14:textId="77777777" w:rsidR="0040444F" w:rsidRDefault="0040444F">
                    <w:pPr>
                      <w:tabs>
                        <w:tab w:val="left" w:pos="3744"/>
                      </w:tabs>
                      <w:ind w:right="18"/>
                      <w:rPr>
                        <w:sz w:val="16"/>
                      </w:rPr>
                    </w:pPr>
                    <w:r>
                      <w:rPr>
                        <w:sz w:val="16"/>
                      </w:rPr>
                      <w:t xml:space="preserve">Sterility Expiration Date: </w:t>
                    </w:r>
                    <w:r>
                      <w:rPr>
                        <w:b/>
                        <w:sz w:val="16"/>
                      </w:rPr>
                      <w:t xml:space="preserve">01.30.07 </w:t>
                    </w:r>
                    <w:r>
                      <w:rPr>
                        <w:sz w:val="16"/>
                      </w:rPr>
                      <w:t>(JAN 30, 2007) RN</w:t>
                    </w:r>
                    <w:r>
                      <w:rPr>
                        <w:spacing w:val="-4"/>
                        <w:sz w:val="16"/>
                      </w:rPr>
                      <w:t xml:space="preserve"> </w:t>
                    </w:r>
                    <w:r>
                      <w:rPr>
                        <w:sz w:val="16"/>
                      </w:rPr>
                      <w:t>Verifier:</w:t>
                    </w:r>
                    <w:r>
                      <w:rPr>
                        <w:spacing w:val="-4"/>
                        <w:sz w:val="16"/>
                      </w:rPr>
                      <w:t xml:space="preserve"> </w:t>
                    </w:r>
                    <w:r>
                      <w:rPr>
                        <w:b/>
                        <w:sz w:val="16"/>
                      </w:rPr>
                      <w:t>SURNURSE,ONE</w:t>
                    </w:r>
                    <w:r>
                      <w:rPr>
                        <w:b/>
                        <w:sz w:val="16"/>
                      </w:rPr>
                      <w:tab/>
                    </w:r>
                    <w:r>
                      <w:rPr>
                        <w:sz w:val="16"/>
                      </w:rPr>
                      <w:t>OS</w:t>
                    </w:r>
                  </w:p>
                  <w:p w14:paraId="7617029B" w14:textId="77777777" w:rsidR="0040444F" w:rsidRDefault="0040444F">
                    <w:pPr>
                      <w:rPr>
                        <w:b/>
                        <w:sz w:val="16"/>
                      </w:rPr>
                    </w:pPr>
                    <w:r>
                      <w:rPr>
                        <w:sz w:val="16"/>
                      </w:rPr>
                      <w:t xml:space="preserve">Manufacturer/Vendor: </w:t>
                    </w:r>
                    <w:r>
                      <w:rPr>
                        <w:b/>
                        <w:sz w:val="16"/>
                      </w:rPr>
                      <w:t>SYNTHES</w:t>
                    </w:r>
                  </w:p>
                  <w:p w14:paraId="6BCBDF87" w14:textId="77777777" w:rsidR="0040444F" w:rsidRDefault="0040444F">
                    <w:pPr>
                      <w:spacing w:before="5" w:line="178" w:lineRule="exact"/>
                      <w:rPr>
                        <w:sz w:val="16"/>
                      </w:rPr>
                    </w:pPr>
                    <w:r>
                      <w:rPr>
                        <w:sz w:val="16"/>
                      </w:rPr>
                      <w:t>Model: MAXILLOFACIAL</w:t>
                    </w:r>
                  </w:p>
                  <w:p w14:paraId="074B3B8D" w14:textId="77777777" w:rsidR="0040444F" w:rsidRDefault="0040444F">
                    <w:pPr>
                      <w:spacing w:line="178" w:lineRule="exact"/>
                      <w:rPr>
                        <w:b/>
                        <w:sz w:val="16"/>
                      </w:rPr>
                    </w:pPr>
                    <w:r>
                      <w:rPr>
                        <w:sz w:val="16"/>
                      </w:rPr>
                      <w:t xml:space="preserve">Lot Number: </w:t>
                    </w:r>
                    <w:r>
                      <w:rPr>
                        <w:b/>
                        <w:sz w:val="16"/>
                      </w:rPr>
                      <w:t>#20-15</w:t>
                    </w:r>
                  </w:p>
                  <w:p w14:paraId="6C384D49" w14:textId="77777777" w:rsidR="0040444F" w:rsidRDefault="0040444F">
                    <w:pPr>
                      <w:spacing w:before="6" w:line="178" w:lineRule="exact"/>
                      <w:rPr>
                        <w:sz w:val="16"/>
                      </w:rPr>
                    </w:pPr>
                    <w:r>
                      <w:rPr>
                        <w:sz w:val="16"/>
                      </w:rPr>
                      <w:t>Serial Number: 612A874</w:t>
                    </w:r>
                  </w:p>
                  <w:p w14:paraId="46F9EB25" w14:textId="77777777" w:rsidR="0040444F" w:rsidRDefault="0040444F">
                    <w:pPr>
                      <w:spacing w:line="178" w:lineRule="exact"/>
                      <w:rPr>
                        <w:b/>
                        <w:sz w:val="16"/>
                      </w:rPr>
                    </w:pPr>
                    <w:r>
                      <w:rPr>
                        <w:sz w:val="16"/>
                      </w:rPr>
                      <w:t xml:space="preserve">Who is Accountable for Sterilization: </w:t>
                    </w:r>
                    <w:r>
                      <w:rPr>
                        <w:b/>
                        <w:sz w:val="16"/>
                      </w:rPr>
                      <w:t>SPD</w:t>
                    </w:r>
                  </w:p>
                  <w:p w14:paraId="7CBECD91" w14:textId="77777777" w:rsidR="0040444F" w:rsidRDefault="0040444F">
                    <w:pPr>
                      <w:spacing w:before="6" w:line="178" w:lineRule="exact"/>
                      <w:rPr>
                        <w:sz w:val="16"/>
                      </w:rPr>
                    </w:pPr>
                    <w:r>
                      <w:rPr>
                        <w:sz w:val="16"/>
                      </w:rPr>
                      <w:t>Size: 10 HOLE</w:t>
                    </w:r>
                  </w:p>
                  <w:p w14:paraId="3EE13FCB" w14:textId="77777777" w:rsidR="0040444F" w:rsidRDefault="0040444F">
                    <w:pPr>
                      <w:spacing w:line="178" w:lineRule="exact"/>
                      <w:rPr>
                        <w:b/>
                        <w:sz w:val="16"/>
                      </w:rPr>
                    </w:pPr>
                    <w:r>
                      <w:rPr>
                        <w:sz w:val="16"/>
                      </w:rPr>
                      <w:t xml:space="preserve">Quantity: </w:t>
                    </w:r>
                    <w:r>
                      <w:rPr>
                        <w:b/>
                        <w:sz w:val="16"/>
                      </w:rPr>
                      <w:t>20</w:t>
                    </w:r>
                  </w:p>
                </w:txbxContent>
              </v:textbox>
            </v:shape>
            <w10:wrap type="topAndBottom" anchorx="page"/>
          </v:group>
        </w:pict>
      </w:r>
    </w:p>
    <w:p w14:paraId="612B1F8A" w14:textId="77777777" w:rsidR="007D435F" w:rsidRDefault="007D435F">
      <w:pPr>
        <w:pStyle w:val="BodyText"/>
        <w:spacing w:before="10"/>
        <w:rPr>
          <w:rFonts w:ascii="Times New Roman"/>
          <w:sz w:val="10"/>
        </w:rPr>
      </w:pPr>
    </w:p>
    <w:p w14:paraId="4E65CF64" w14:textId="77777777" w:rsidR="007D435F" w:rsidRDefault="00B87847">
      <w:pPr>
        <w:spacing w:before="92"/>
        <w:ind w:left="240" w:right="484"/>
        <w:rPr>
          <w:rFonts w:ascii="Times New Roman"/>
        </w:rPr>
      </w:pPr>
      <w:r>
        <w:rPr>
          <w:rFonts w:ascii="Times New Roman"/>
        </w:rPr>
        <w:t>The first response, 2:10, corresponds to data elements 2 through 10. We entered data for these elements one-by-one and the software processed the information and produced this update:</w:t>
      </w:r>
    </w:p>
    <w:p w14:paraId="32D21C80" w14:textId="77777777" w:rsidR="007D435F" w:rsidRDefault="00277930">
      <w:pPr>
        <w:pStyle w:val="BodyText"/>
        <w:rPr>
          <w:rFonts w:ascii="Times New Roman"/>
          <w:sz w:val="19"/>
        </w:rPr>
      </w:pPr>
      <w:r>
        <w:pict w14:anchorId="3F0D334F">
          <v:group id="_x0000_s5823" style="position:absolute;margin-left:70.6pt;margin-top:12.9pt;width:470.95pt;height:154.15pt;z-index:-15719424;mso-wrap-distance-left:0;mso-wrap-distance-right:0;mso-position-horizontal-relative:page" coordorigin="1412,258" coordsize="9419,3083">
            <v:shape id="_x0000_s5835" style="position:absolute;left:1411;top:258;width:9419;height:3083" coordorigin="1412,258" coordsize="9419,3083" path="m10831,258r-9419,l1412,441r,180l1412,3340r9419,l10831,441r,-183xe" fillcolor="#e4e4e4" stroked="f">
              <v:path arrowok="t"/>
            </v:shape>
            <v:shape id="_x0000_s5834" type="#_x0000_t202" style="position:absolute;left:1440;top:261;width:4244;height:183" filled="f" stroked="f">
              <v:textbox style="mso-next-textbox:#_x0000_s5834" inset="0,0,0,0">
                <w:txbxContent>
                  <w:p w14:paraId="0F93E9E5"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5833" type="#_x0000_t202" style="position:absolute;left:6815;top:261;width:1077;height:183" filled="f" stroked="f">
              <v:textbox style="mso-next-textbox:#_x0000_s5833" inset="0,0,0,0">
                <w:txbxContent>
                  <w:p w14:paraId="3B2D9477" w14:textId="77777777" w:rsidR="0040444F" w:rsidRDefault="0040444F">
                    <w:pPr>
                      <w:rPr>
                        <w:sz w:val="16"/>
                      </w:rPr>
                    </w:pPr>
                    <w:r>
                      <w:rPr>
                        <w:sz w:val="16"/>
                      </w:rPr>
                      <w:t>PAGE 1 OF 1</w:t>
                    </w:r>
                  </w:p>
                </w:txbxContent>
              </v:textbox>
            </v:shape>
            <v:shape id="_x0000_s5832" type="#_x0000_t202" style="position:absolute;left:2304;top:444;width:3956;height:183" filled="f" stroked="f">
              <v:textbox style="mso-next-textbox:#_x0000_s5832" inset="0,0,0,0">
                <w:txbxContent>
                  <w:p w14:paraId="0C8CC798" w14:textId="77777777" w:rsidR="0040444F" w:rsidRDefault="0040444F">
                    <w:pPr>
                      <w:rPr>
                        <w:sz w:val="16"/>
                      </w:rPr>
                    </w:pPr>
                    <w:r>
                      <w:rPr>
                        <w:sz w:val="16"/>
                      </w:rPr>
                      <w:t>PROSTHESIS INSTALLED (MANDIBULAR PLATES)</w:t>
                    </w:r>
                  </w:p>
                </w:txbxContent>
              </v:textbox>
            </v:shape>
            <v:shape id="_x0000_s5831" type="#_x0000_t202" style="position:absolute;left:1440;top:806;width:213;height:2177" filled="f" stroked="f">
              <v:textbox style="mso-next-textbox:#_x0000_s5831" inset="0,0,0,0">
                <w:txbxContent>
                  <w:p w14:paraId="7D7D50A0" w14:textId="77777777" w:rsidR="0040444F" w:rsidRDefault="0040444F">
                    <w:pPr>
                      <w:rPr>
                        <w:sz w:val="16"/>
                      </w:rPr>
                    </w:pPr>
                    <w:r>
                      <w:rPr>
                        <w:sz w:val="16"/>
                      </w:rPr>
                      <w:t>1</w:t>
                    </w:r>
                  </w:p>
                  <w:p w14:paraId="4B8B0CBA" w14:textId="77777777" w:rsidR="0040444F" w:rsidRDefault="0040444F">
                    <w:pPr>
                      <w:spacing w:before="2" w:line="181" w:lineRule="exact"/>
                      <w:rPr>
                        <w:sz w:val="16"/>
                      </w:rPr>
                    </w:pPr>
                    <w:r>
                      <w:rPr>
                        <w:sz w:val="16"/>
                      </w:rPr>
                      <w:t>2</w:t>
                    </w:r>
                  </w:p>
                  <w:p w14:paraId="30740620" w14:textId="77777777" w:rsidR="0040444F" w:rsidRDefault="0040444F">
                    <w:pPr>
                      <w:spacing w:line="181" w:lineRule="exact"/>
                      <w:rPr>
                        <w:sz w:val="16"/>
                      </w:rPr>
                    </w:pPr>
                    <w:r>
                      <w:rPr>
                        <w:sz w:val="16"/>
                      </w:rPr>
                      <w:t>3</w:t>
                    </w:r>
                  </w:p>
                  <w:p w14:paraId="6E1BC932" w14:textId="77777777" w:rsidR="0040444F" w:rsidRDefault="0040444F">
                    <w:pPr>
                      <w:spacing w:before="1" w:line="181" w:lineRule="exact"/>
                      <w:rPr>
                        <w:sz w:val="16"/>
                      </w:rPr>
                    </w:pPr>
                    <w:r>
                      <w:rPr>
                        <w:sz w:val="16"/>
                      </w:rPr>
                      <w:t>4</w:t>
                    </w:r>
                  </w:p>
                  <w:p w14:paraId="3B027F9F" w14:textId="77777777" w:rsidR="0040444F" w:rsidRDefault="0040444F">
                    <w:pPr>
                      <w:spacing w:line="181" w:lineRule="exact"/>
                      <w:rPr>
                        <w:sz w:val="16"/>
                      </w:rPr>
                    </w:pPr>
                    <w:r>
                      <w:rPr>
                        <w:sz w:val="16"/>
                      </w:rPr>
                      <w:t>5</w:t>
                    </w:r>
                  </w:p>
                  <w:p w14:paraId="69E6C55C" w14:textId="77777777" w:rsidR="0040444F" w:rsidRDefault="0040444F">
                    <w:pPr>
                      <w:spacing w:before="1" w:line="181" w:lineRule="exact"/>
                      <w:rPr>
                        <w:sz w:val="16"/>
                      </w:rPr>
                    </w:pPr>
                    <w:r>
                      <w:rPr>
                        <w:sz w:val="16"/>
                      </w:rPr>
                      <w:t>6</w:t>
                    </w:r>
                  </w:p>
                  <w:p w14:paraId="552E4904" w14:textId="77777777" w:rsidR="0040444F" w:rsidRDefault="0040444F">
                    <w:pPr>
                      <w:spacing w:line="181" w:lineRule="exact"/>
                      <w:rPr>
                        <w:sz w:val="16"/>
                      </w:rPr>
                    </w:pPr>
                    <w:r>
                      <w:rPr>
                        <w:sz w:val="16"/>
                      </w:rPr>
                      <w:t>7</w:t>
                    </w:r>
                  </w:p>
                  <w:p w14:paraId="6BB3FC30" w14:textId="77777777" w:rsidR="0040444F" w:rsidRDefault="0040444F">
                    <w:pPr>
                      <w:spacing w:before="1" w:line="181" w:lineRule="exact"/>
                      <w:rPr>
                        <w:sz w:val="16"/>
                      </w:rPr>
                    </w:pPr>
                    <w:r>
                      <w:rPr>
                        <w:sz w:val="16"/>
                      </w:rPr>
                      <w:t>8</w:t>
                    </w:r>
                  </w:p>
                  <w:p w14:paraId="72DEA031" w14:textId="77777777" w:rsidR="0040444F" w:rsidRDefault="0040444F">
                    <w:pPr>
                      <w:spacing w:line="181" w:lineRule="exact"/>
                      <w:rPr>
                        <w:sz w:val="16"/>
                      </w:rPr>
                    </w:pPr>
                    <w:r>
                      <w:rPr>
                        <w:sz w:val="16"/>
                      </w:rPr>
                      <w:t>9</w:t>
                    </w:r>
                  </w:p>
                  <w:p w14:paraId="61B46139" w14:textId="77777777" w:rsidR="0040444F" w:rsidRDefault="0040444F">
                    <w:pPr>
                      <w:spacing w:before="1" w:line="181" w:lineRule="exact"/>
                      <w:rPr>
                        <w:sz w:val="16"/>
                      </w:rPr>
                    </w:pPr>
                    <w:r>
                      <w:rPr>
                        <w:sz w:val="16"/>
                      </w:rPr>
                      <w:t>10</w:t>
                    </w:r>
                  </w:p>
                  <w:p w14:paraId="6002B76C" w14:textId="77777777" w:rsidR="0040444F" w:rsidRDefault="0040444F">
                    <w:pPr>
                      <w:spacing w:line="181" w:lineRule="exact"/>
                      <w:rPr>
                        <w:sz w:val="16"/>
                      </w:rPr>
                    </w:pPr>
                    <w:r>
                      <w:rPr>
                        <w:sz w:val="16"/>
                      </w:rPr>
                      <w:t>11</w:t>
                    </w:r>
                  </w:p>
                  <w:p w14:paraId="6343A3C4" w14:textId="77777777" w:rsidR="0040444F" w:rsidRDefault="0040444F">
                    <w:pPr>
                      <w:spacing w:before="1"/>
                      <w:rPr>
                        <w:sz w:val="16"/>
                      </w:rPr>
                    </w:pPr>
                    <w:r>
                      <w:rPr>
                        <w:sz w:val="16"/>
                      </w:rPr>
                      <w:t>12</w:t>
                    </w:r>
                  </w:p>
                </w:txbxContent>
              </v:textbox>
            </v:shape>
            <v:shape id="_x0000_s5830" type="#_x0000_t202" style="position:absolute;left:1920;top:806;width:1556;height:183" filled="f" stroked="f">
              <v:textbox style="mso-next-textbox:#_x0000_s5830" inset="0,0,0,0">
                <w:txbxContent>
                  <w:p w14:paraId="3DDF3E8B" w14:textId="77777777" w:rsidR="0040444F" w:rsidRDefault="0040444F">
                    <w:pPr>
                      <w:rPr>
                        <w:sz w:val="16"/>
                      </w:rPr>
                    </w:pPr>
                    <w:r>
                      <w:rPr>
                        <w:sz w:val="16"/>
                      </w:rPr>
                      <w:t>PROSTHESIS ITEM:</w:t>
                    </w:r>
                  </w:p>
                </w:txbxContent>
              </v:textbox>
            </v:shape>
            <v:shape id="_x0000_s5829" type="#_x0000_t202" style="position:absolute;left:4320;top:806;width:1653;height:183" filled="f" stroked="f">
              <v:textbox style="mso-next-textbox:#_x0000_s5829" inset="0,0,0,0">
                <w:txbxContent>
                  <w:p w14:paraId="1C3AA44C" w14:textId="77777777" w:rsidR="0040444F" w:rsidRDefault="0040444F">
                    <w:pPr>
                      <w:rPr>
                        <w:sz w:val="16"/>
                      </w:rPr>
                    </w:pPr>
                    <w:r>
                      <w:rPr>
                        <w:sz w:val="16"/>
                      </w:rPr>
                      <w:t>MANDIBULAR PLATES</w:t>
                    </w:r>
                  </w:p>
                </w:txbxContent>
              </v:textbox>
            </v:shape>
            <v:shape id="_x0000_s5828" type="#_x0000_t202" style="position:absolute;left:1920;top:988;width:3764;height:363" filled="f" stroked="f">
              <v:textbox style="mso-next-textbox:#_x0000_s5828" inset="0,0,0,0">
                <w:txbxContent>
                  <w:p w14:paraId="59E2DF6F" w14:textId="77777777" w:rsidR="0040444F" w:rsidRDefault="0040444F">
                    <w:pPr>
                      <w:ind w:right="18"/>
                      <w:rPr>
                        <w:sz w:val="16"/>
                      </w:rPr>
                    </w:pPr>
                    <w:r>
                      <w:rPr>
                        <w:sz w:val="16"/>
                      </w:rPr>
                      <w:t>IMPLANT STERILITY CHECKED: YES STERILITY EXPIRATION DATE: JAN 30,</w:t>
                    </w:r>
                    <w:r>
                      <w:rPr>
                        <w:spacing w:val="-18"/>
                        <w:sz w:val="16"/>
                      </w:rPr>
                      <w:t xml:space="preserve"> </w:t>
                    </w:r>
                    <w:r>
                      <w:rPr>
                        <w:sz w:val="16"/>
                      </w:rPr>
                      <w:t>2007</w:t>
                    </w:r>
                  </w:p>
                </w:txbxContent>
              </v:textbox>
            </v:shape>
            <v:shape id="_x0000_s5827" type="#_x0000_t202" style="position:absolute;left:1920;top:1351;width:1364;height:1450" filled="f" stroked="f">
              <v:textbox style="mso-next-textbox:#_x0000_s5827" inset="0,0,0,0">
                <w:txbxContent>
                  <w:p w14:paraId="4C0B90DB" w14:textId="77777777" w:rsidR="0040444F" w:rsidRDefault="0040444F">
                    <w:pPr>
                      <w:ind w:right="191"/>
                      <w:rPr>
                        <w:sz w:val="16"/>
                      </w:rPr>
                    </w:pPr>
                    <w:r>
                      <w:rPr>
                        <w:sz w:val="16"/>
                      </w:rPr>
                      <w:t>RN VERIFIER: VENDOR: MODEL:</w:t>
                    </w:r>
                  </w:p>
                  <w:p w14:paraId="72C0F733" w14:textId="77777777" w:rsidR="0040444F" w:rsidRDefault="0040444F">
                    <w:pPr>
                      <w:ind w:right="18"/>
                      <w:rPr>
                        <w:sz w:val="16"/>
                      </w:rPr>
                    </w:pPr>
                    <w:r>
                      <w:rPr>
                        <w:sz w:val="16"/>
                      </w:rPr>
                      <w:t xml:space="preserve">LOT NUMBER: SERIAL </w:t>
                    </w:r>
                    <w:r>
                      <w:rPr>
                        <w:spacing w:val="-3"/>
                        <w:sz w:val="16"/>
                      </w:rPr>
                      <w:t xml:space="preserve">NUMBER: </w:t>
                    </w:r>
                    <w:r>
                      <w:rPr>
                        <w:sz w:val="16"/>
                      </w:rPr>
                      <w:t>STERILE RESP: SIZE: QUANTITY:</w:t>
                    </w:r>
                  </w:p>
                </w:txbxContent>
              </v:textbox>
            </v:shape>
            <v:shape id="_x0000_s5826" type="#_x0000_t202" style="position:absolute;left:4320;top:1351;width:1269;height:1450" filled="f" stroked="f">
              <v:textbox style="mso-next-textbox:#_x0000_s5826" inset="0,0,0,0">
                <w:txbxContent>
                  <w:p w14:paraId="58A7143B" w14:textId="77777777" w:rsidR="0040444F" w:rsidRDefault="0040444F">
                    <w:pPr>
                      <w:ind w:right="18" w:hanging="1"/>
                      <w:rPr>
                        <w:sz w:val="16"/>
                      </w:rPr>
                    </w:pPr>
                    <w:r>
                      <w:rPr>
                        <w:sz w:val="16"/>
                      </w:rPr>
                      <w:t>SURNURSE,ONE SYNTHES MAXILLOFACIAL 20-15</w:t>
                    </w:r>
                  </w:p>
                  <w:p w14:paraId="1CC0090E" w14:textId="77777777" w:rsidR="0040444F" w:rsidRDefault="0040444F">
                    <w:pPr>
                      <w:ind w:right="576"/>
                      <w:rPr>
                        <w:sz w:val="16"/>
                      </w:rPr>
                    </w:pPr>
                    <w:r>
                      <w:rPr>
                        <w:sz w:val="16"/>
                      </w:rPr>
                      <w:t>612A874 SPD</w:t>
                    </w:r>
                  </w:p>
                  <w:p w14:paraId="0E282DF6" w14:textId="77777777" w:rsidR="0040444F" w:rsidRDefault="0040444F">
                    <w:pPr>
                      <w:ind w:right="576"/>
                      <w:rPr>
                        <w:sz w:val="16"/>
                      </w:rPr>
                    </w:pPr>
                    <w:r>
                      <w:rPr>
                        <w:sz w:val="16"/>
                      </w:rPr>
                      <w:t>10 HOLE 20</w:t>
                    </w:r>
                  </w:p>
                </w:txbxContent>
              </v:textbox>
            </v:shape>
            <v:shape id="_x0000_s5825" type="#_x0000_t202" style="position:absolute;left:1920;top:2800;width:2804;height:183" filled="f" stroked="f">
              <v:textbox style="mso-next-textbox:#_x0000_s5825" inset="0,0,0,0">
                <w:txbxContent>
                  <w:p w14:paraId="34F06B80" w14:textId="77777777" w:rsidR="0040444F" w:rsidRDefault="0040444F">
                    <w:pPr>
                      <w:rPr>
                        <w:sz w:val="16"/>
                      </w:rPr>
                    </w:pPr>
                    <w:r>
                      <w:rPr>
                        <w:sz w:val="16"/>
                      </w:rPr>
                      <w:t>PROVIDER READ BACK PERFORMED:</w:t>
                    </w:r>
                  </w:p>
                </w:txbxContent>
              </v:textbox>
            </v:shape>
            <v:shape id="_x0000_s5824" type="#_x0000_t202" style="position:absolute;left:1440;top:3158;width:3669;height:183" filled="f" stroked="f">
              <v:textbox style="mso-next-textbox:#_x0000_s5824" inset="0,0,0,0">
                <w:txbxContent>
                  <w:p w14:paraId="183A6E1D"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419C26ED" w14:textId="77777777" w:rsidR="007D435F" w:rsidRDefault="007D435F">
      <w:pPr>
        <w:pStyle w:val="BodyText"/>
        <w:spacing w:before="1"/>
        <w:rPr>
          <w:rFonts w:ascii="Times New Roman"/>
          <w:sz w:val="11"/>
        </w:rPr>
      </w:pPr>
    </w:p>
    <w:p w14:paraId="1E8E366E" w14:textId="77777777" w:rsidR="007D435F" w:rsidRDefault="00B87847">
      <w:pPr>
        <w:spacing w:before="92"/>
        <w:ind w:left="240" w:right="251"/>
        <w:rPr>
          <w:rFonts w:ascii="Times New Roman"/>
        </w:rPr>
      </w:pPr>
      <w:r>
        <w:rPr>
          <w:rFonts w:ascii="Times New Roman"/>
        </w:rPr>
        <w:t xml:space="preserve">Pressing </w:t>
      </w:r>
      <w:r>
        <w:rPr>
          <w:rFonts w:ascii="Times New Roman"/>
          <w:b/>
        </w:rPr>
        <w:t xml:space="preserve">&lt;Enter&gt; </w:t>
      </w:r>
      <w:r>
        <w:rPr>
          <w:rFonts w:ascii="Times New Roman"/>
        </w:rPr>
        <w:t>will now bring back the top-level screen and allow us to make another entry. As many as 15 prostheses can be added to this list. If we were to add more prostheses, the N and R shortcuts discussed on the next two pages would come in handy, but it is a good idea to practice the steps just covered before attempting the shortcuts.</w:t>
      </w:r>
    </w:p>
    <w:p w14:paraId="50CAD5C1" w14:textId="77777777" w:rsidR="007D435F" w:rsidRDefault="007D435F">
      <w:pPr>
        <w:rPr>
          <w:rFonts w:ascii="Times New Roman"/>
        </w:rPr>
        <w:sectPr w:rsidR="007D435F">
          <w:footerReference w:type="default" r:id="rId32"/>
          <w:pgSz w:w="12240" w:h="15840"/>
          <w:pgMar w:top="1360" w:right="1200" w:bottom="940" w:left="1200" w:header="0" w:footer="746" w:gutter="0"/>
          <w:cols w:space="720"/>
        </w:sectPr>
      </w:pPr>
    </w:p>
    <w:p w14:paraId="10772502" w14:textId="77777777" w:rsidR="007D435F" w:rsidRDefault="00B87847">
      <w:pPr>
        <w:spacing w:before="75"/>
        <w:ind w:left="240"/>
        <w:rPr>
          <w:rFonts w:ascii="Arial"/>
          <w:b/>
        </w:rPr>
      </w:pPr>
      <w:r>
        <w:rPr>
          <w:rFonts w:ascii="Arial"/>
          <w:b/>
          <w:u w:val="thick"/>
        </w:rPr>
        <w:lastRenderedPageBreak/>
        <w:t>Multiple Screen Shortcuts</w:t>
      </w:r>
    </w:p>
    <w:p w14:paraId="45D373AD" w14:textId="77777777" w:rsidR="007D435F" w:rsidRDefault="00B87847">
      <w:pPr>
        <w:spacing w:before="118"/>
        <w:ind w:left="240" w:right="251"/>
        <w:rPr>
          <w:rFonts w:ascii="Times New Roman"/>
        </w:rPr>
      </w:pPr>
      <w:r>
        <w:rPr>
          <w:rFonts w:ascii="Times New Roman"/>
        </w:rPr>
        <w:t>The help text for a multiple field mentions the N and R functions. The user can enter a question mark (?) to view the help text at the prompt, as displayed in the following example.</w:t>
      </w:r>
    </w:p>
    <w:p w14:paraId="5C09854B" w14:textId="77777777" w:rsidR="007D435F" w:rsidRDefault="00277930">
      <w:pPr>
        <w:pStyle w:val="BodyText"/>
        <w:spacing w:before="3"/>
        <w:rPr>
          <w:rFonts w:ascii="Times New Roman"/>
          <w:sz w:val="19"/>
        </w:rPr>
      </w:pPr>
      <w:r>
        <w:pict w14:anchorId="7876434D">
          <v:group id="_x0000_s5814" style="position:absolute;margin-left:70.6pt;margin-top:13.05pt;width:470.95pt;height:99.9pt;z-index:-15718912;mso-wrap-distance-left:0;mso-wrap-distance-right:0;mso-position-horizontal-relative:page" coordorigin="1412,261" coordsize="9419,1998">
            <v:shape id="_x0000_s5822" style="position:absolute;left:1411;top:261;width:9419;height:1992" coordorigin="1412,261" coordsize="9419,1992" path="m10831,261r-9419,l1412,441r,183l1412,2253r9419,l10831,441r,-180xe" fillcolor="#e4e4e4" stroked="f">
              <v:path arrowok="t"/>
            </v:shape>
            <v:shape id="_x0000_s5821" type="#_x0000_t202" style="position:absolute;left:1632;top:264;width:4244;height:183" filled="f" stroked="f">
              <v:textbox style="mso-next-textbox:#_x0000_s5821" inset="0,0,0,0">
                <w:txbxContent>
                  <w:p w14:paraId="338A39D9"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5820" type="#_x0000_t202" style="position:absolute;left:7007;top:264;width:1077;height:183" filled="f" stroked="f">
              <v:textbox style="mso-next-textbox:#_x0000_s5820" inset="0,0,0,0">
                <w:txbxContent>
                  <w:p w14:paraId="40A7855D" w14:textId="77777777" w:rsidR="0040444F" w:rsidRDefault="0040444F">
                    <w:pPr>
                      <w:rPr>
                        <w:sz w:val="16"/>
                      </w:rPr>
                    </w:pPr>
                    <w:r>
                      <w:rPr>
                        <w:sz w:val="16"/>
                      </w:rPr>
                      <w:t>PAGE 1 OF 1</w:t>
                    </w:r>
                  </w:p>
                </w:txbxContent>
              </v:textbox>
            </v:shape>
            <v:shape id="_x0000_s5819" type="#_x0000_t202" style="position:absolute;left:2304;top:444;width:1940;height:183" filled="f" stroked="f">
              <v:textbox style="mso-next-textbox:#_x0000_s5819" inset="0,0,0,0">
                <w:txbxContent>
                  <w:p w14:paraId="1A42F43B" w14:textId="77777777" w:rsidR="0040444F" w:rsidRDefault="0040444F">
                    <w:pPr>
                      <w:rPr>
                        <w:sz w:val="16"/>
                      </w:rPr>
                    </w:pPr>
                    <w:r>
                      <w:rPr>
                        <w:sz w:val="16"/>
                      </w:rPr>
                      <w:t>PROSTHESIS INSTALLED</w:t>
                    </w:r>
                  </w:p>
                </w:txbxContent>
              </v:textbox>
            </v:shape>
            <v:shape id="_x0000_s5818" type="#_x0000_t202" style="position:absolute;left:1440;top:806;width:117;height:365" filled="f" stroked="f">
              <v:textbox style="mso-next-textbox:#_x0000_s5818" inset="0,0,0,0">
                <w:txbxContent>
                  <w:p w14:paraId="3D6DEFBB" w14:textId="77777777" w:rsidR="0040444F" w:rsidRDefault="0040444F">
                    <w:pPr>
                      <w:rPr>
                        <w:sz w:val="16"/>
                      </w:rPr>
                    </w:pPr>
                    <w:r>
                      <w:rPr>
                        <w:sz w:val="16"/>
                      </w:rPr>
                      <w:t>1</w:t>
                    </w:r>
                  </w:p>
                  <w:p w14:paraId="3D92ACA1" w14:textId="77777777" w:rsidR="0040444F" w:rsidRDefault="0040444F">
                    <w:pPr>
                      <w:spacing w:before="2"/>
                      <w:rPr>
                        <w:sz w:val="16"/>
                      </w:rPr>
                    </w:pPr>
                    <w:r>
                      <w:rPr>
                        <w:sz w:val="16"/>
                      </w:rPr>
                      <w:t>2</w:t>
                    </w:r>
                  </w:p>
                </w:txbxContent>
              </v:textbox>
            </v:shape>
            <v:shape id="_x0000_s5817" type="#_x0000_t202" style="position:absolute;left:1920;top:806;width:1556;height:365" filled="f" stroked="f">
              <v:textbox style="mso-next-textbox:#_x0000_s5817" inset="0,0,0,0">
                <w:txbxContent>
                  <w:p w14:paraId="692B2D4C" w14:textId="77777777" w:rsidR="0040444F" w:rsidRDefault="0040444F">
                    <w:pPr>
                      <w:ind w:right="-1"/>
                      <w:rPr>
                        <w:sz w:val="16"/>
                      </w:rPr>
                    </w:pPr>
                    <w:r>
                      <w:rPr>
                        <w:sz w:val="16"/>
                      </w:rPr>
                      <w:t>PROSTHESIS ITEM: NEW ENTRY</w:t>
                    </w:r>
                  </w:p>
                </w:txbxContent>
              </v:textbox>
            </v:shape>
            <v:shape id="_x0000_s5816" type="#_x0000_t202" style="position:absolute;left:3840;top:806;width:1652;height:183" filled="f" stroked="f">
              <v:textbox style="mso-next-textbox:#_x0000_s5816" inset="0,0,0,0">
                <w:txbxContent>
                  <w:p w14:paraId="1740F017" w14:textId="77777777" w:rsidR="0040444F" w:rsidRDefault="0040444F">
                    <w:pPr>
                      <w:rPr>
                        <w:sz w:val="16"/>
                      </w:rPr>
                    </w:pPr>
                    <w:r>
                      <w:rPr>
                        <w:sz w:val="16"/>
                      </w:rPr>
                      <w:t>MANDIBULAR PLATES</w:t>
                    </w:r>
                  </w:p>
                </w:txbxContent>
              </v:textbox>
            </v:shape>
            <v:shape id="_x0000_s5815" type="#_x0000_t202" style="position:absolute;left:1440;top:1346;width:6548;height:912" filled="f" stroked="f">
              <v:textbox style="mso-next-textbox:#_x0000_s5815" inset="0,0,0,0">
                <w:txbxContent>
                  <w:p w14:paraId="1C9FD0EB" w14:textId="77777777" w:rsidR="0040444F" w:rsidRDefault="0040444F">
                    <w:pPr>
                      <w:rPr>
                        <w:b/>
                        <w:sz w:val="16"/>
                      </w:rPr>
                    </w:pPr>
                    <w:r>
                      <w:rPr>
                        <w:sz w:val="16"/>
                      </w:rPr>
                      <w:t>Enter Screen Server Function:</w:t>
                    </w:r>
                    <w:r>
                      <w:rPr>
                        <w:spacing w:val="91"/>
                        <w:sz w:val="16"/>
                      </w:rPr>
                      <w:t xml:space="preserve"> </w:t>
                    </w:r>
                    <w:r>
                      <w:rPr>
                        <w:b/>
                        <w:sz w:val="16"/>
                      </w:rPr>
                      <w:t>?</w:t>
                    </w:r>
                  </w:p>
                  <w:p w14:paraId="3A1E8DF4" w14:textId="77777777" w:rsidR="0040444F" w:rsidRDefault="0040444F">
                    <w:pPr>
                      <w:spacing w:before="4"/>
                      <w:ind w:right="-2"/>
                      <w:rPr>
                        <w:sz w:val="16"/>
                      </w:rPr>
                    </w:pPr>
                    <w:r>
                      <w:rPr>
                        <w:sz w:val="16"/>
                      </w:rPr>
                      <w:t>Enter 2N to enter only the top level of this multiple, or the number of your choice followed by an 'R' to make a duplicate entry.</w:t>
                    </w:r>
                  </w:p>
                  <w:p w14:paraId="4138A787" w14:textId="77777777" w:rsidR="0040444F" w:rsidRDefault="0040444F">
                    <w:pPr>
                      <w:spacing w:before="1"/>
                      <w:rPr>
                        <w:sz w:val="16"/>
                      </w:rPr>
                    </w:pPr>
                  </w:p>
                  <w:p w14:paraId="357FB05F" w14:textId="77777777" w:rsidR="0040444F" w:rsidRDefault="0040444F">
                    <w:pPr>
                      <w:rPr>
                        <w:sz w:val="16"/>
                      </w:rPr>
                    </w:pPr>
                    <w:r>
                      <w:rPr>
                        <w:sz w:val="16"/>
                      </w:rPr>
                      <w:t>Press &lt;RET&gt; to continue</w:t>
                    </w:r>
                  </w:p>
                </w:txbxContent>
              </v:textbox>
            </v:shape>
            <w10:wrap type="topAndBottom" anchorx="page"/>
          </v:group>
        </w:pict>
      </w:r>
    </w:p>
    <w:p w14:paraId="744B7917" w14:textId="77777777" w:rsidR="007D435F" w:rsidRDefault="007D435F">
      <w:pPr>
        <w:pStyle w:val="BodyText"/>
        <w:rPr>
          <w:rFonts w:ascii="Times New Roman"/>
          <w:sz w:val="20"/>
        </w:rPr>
      </w:pPr>
    </w:p>
    <w:p w14:paraId="0E71684F" w14:textId="77777777" w:rsidR="007D435F" w:rsidRDefault="007D435F">
      <w:pPr>
        <w:pStyle w:val="BodyText"/>
        <w:rPr>
          <w:rFonts w:ascii="Times New Roman"/>
          <w:sz w:val="23"/>
        </w:rPr>
      </w:pPr>
    </w:p>
    <w:p w14:paraId="2FBB6967" w14:textId="77777777" w:rsidR="007D435F" w:rsidRDefault="00B87847">
      <w:pPr>
        <w:spacing w:before="93"/>
        <w:ind w:left="240"/>
        <w:rPr>
          <w:rFonts w:ascii="Arial"/>
          <w:b/>
        </w:rPr>
      </w:pPr>
      <w:r>
        <w:rPr>
          <w:rFonts w:ascii="Arial"/>
          <w:b/>
          <w:u w:val="thick"/>
        </w:rPr>
        <w:t>N Function</w:t>
      </w:r>
    </w:p>
    <w:p w14:paraId="43C771EE" w14:textId="77777777" w:rsidR="007D435F" w:rsidRDefault="00B87847">
      <w:pPr>
        <w:spacing w:before="120"/>
        <w:ind w:left="240" w:right="421"/>
        <w:rPr>
          <w:rFonts w:ascii="Times New Roman"/>
        </w:rPr>
      </w:pPr>
      <w:r>
        <w:rPr>
          <w:rFonts w:ascii="Times New Roman"/>
        </w:rPr>
        <w:t xml:space="preserve">The N function allows the user to enter </w:t>
      </w:r>
      <w:r>
        <w:rPr>
          <w:rFonts w:ascii="Times New Roman"/>
          <w:b/>
        </w:rPr>
        <w:t xml:space="preserve">new </w:t>
      </w:r>
      <w:r>
        <w:rPr>
          <w:rFonts w:ascii="Times New Roman"/>
        </w:rPr>
        <w:t xml:space="preserve">entries without going beyond the top level screen, whereas the R function allows the user to </w:t>
      </w:r>
      <w:r>
        <w:rPr>
          <w:rFonts w:ascii="Times New Roman"/>
          <w:b/>
        </w:rPr>
        <w:t xml:space="preserve">repeat </w:t>
      </w:r>
      <w:r>
        <w:rPr>
          <w:rFonts w:ascii="Times New Roman"/>
        </w:rPr>
        <w:t>a previous top level response. In the following example we will build entries by entering the data element number and the letter N:</w:t>
      </w:r>
    </w:p>
    <w:p w14:paraId="556A854F" w14:textId="77777777" w:rsidR="007D435F" w:rsidRDefault="00277930">
      <w:pPr>
        <w:pStyle w:val="BodyText"/>
        <w:rPr>
          <w:rFonts w:ascii="Times New Roman"/>
          <w:sz w:val="19"/>
        </w:rPr>
      </w:pPr>
      <w:r>
        <w:pict w14:anchorId="6C00C680">
          <v:group id="_x0000_s5809" style="position:absolute;margin-left:70.6pt;margin-top:12.9pt;width:470.95pt;height:127pt;z-index:-15718400;mso-wrap-distance-left:0;mso-wrap-distance-right:0;mso-position-horizontal-relative:page" coordorigin="1412,258" coordsize="9419,2540">
            <v:shape id="_x0000_s5813" style="position:absolute;left:1411;top:258;width:9419;height:2540" coordorigin="1412,258" coordsize="9419,2540" path="m10831,258r-9419,l1412,441r,180l1412,2798r9419,l10831,441r,-183xe" fillcolor="#e4e4e4" stroked="f">
              <v:path arrowok="t"/>
            </v:shape>
            <v:shape id="_x0000_s5812" type="#_x0000_t202" style="position:absolute;left:1632;top:261;width:4244;height:183" filled="f" stroked="f">
              <v:textbox style="mso-next-textbox:#_x0000_s5812" inset="0,0,0,0">
                <w:txbxContent>
                  <w:p w14:paraId="107A6FF5"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5811" type="#_x0000_t202" style="position:absolute;left:7009;top:261;width:1077;height:183" filled="f" stroked="f">
              <v:textbox style="mso-next-textbox:#_x0000_s5811" inset="0,0,0,0">
                <w:txbxContent>
                  <w:p w14:paraId="750B7E90" w14:textId="77777777" w:rsidR="0040444F" w:rsidRDefault="0040444F">
                    <w:pPr>
                      <w:rPr>
                        <w:sz w:val="16"/>
                      </w:rPr>
                    </w:pPr>
                    <w:r>
                      <w:rPr>
                        <w:sz w:val="16"/>
                      </w:rPr>
                      <w:t>PAGE 1 OF 1</w:t>
                    </w:r>
                  </w:p>
                </w:txbxContent>
              </v:textbox>
            </v:shape>
            <v:shape id="_x0000_s5810" type="#_x0000_t202" style="position:absolute;left:1440;top:443;width:6165;height:2353" filled="f" stroked="f">
              <v:textbox style="mso-next-textbox:#_x0000_s5810" inset="0,0,0,0">
                <w:txbxContent>
                  <w:p w14:paraId="7A6FA5D2" w14:textId="77777777" w:rsidR="0040444F" w:rsidRDefault="0040444F">
                    <w:pPr>
                      <w:ind w:left="863"/>
                      <w:rPr>
                        <w:sz w:val="16"/>
                      </w:rPr>
                    </w:pPr>
                    <w:r>
                      <w:rPr>
                        <w:sz w:val="16"/>
                      </w:rPr>
                      <w:t>PROSTHESIS INSTALLED</w:t>
                    </w:r>
                  </w:p>
                  <w:p w14:paraId="28396479" w14:textId="77777777" w:rsidR="0040444F" w:rsidRDefault="0040444F">
                    <w:pPr>
                      <w:rPr>
                        <w:sz w:val="16"/>
                      </w:rPr>
                    </w:pPr>
                  </w:p>
                  <w:p w14:paraId="3CD0411C" w14:textId="77777777" w:rsidR="0040444F" w:rsidRDefault="0040444F">
                    <w:pPr>
                      <w:numPr>
                        <w:ilvl w:val="0"/>
                        <w:numId w:val="377"/>
                      </w:numPr>
                      <w:tabs>
                        <w:tab w:val="left" w:pos="479"/>
                        <w:tab w:val="left" w:pos="480"/>
                      </w:tabs>
                      <w:spacing w:line="181" w:lineRule="exact"/>
                      <w:rPr>
                        <w:sz w:val="16"/>
                      </w:rPr>
                    </w:pPr>
                    <w:r>
                      <w:rPr>
                        <w:sz w:val="16"/>
                      </w:rPr>
                      <w:t>MANDIBULAR</w:t>
                    </w:r>
                    <w:r>
                      <w:rPr>
                        <w:spacing w:val="-2"/>
                        <w:sz w:val="16"/>
                      </w:rPr>
                      <w:t xml:space="preserve"> </w:t>
                    </w:r>
                    <w:r>
                      <w:rPr>
                        <w:sz w:val="16"/>
                      </w:rPr>
                      <w:t>PLATES</w:t>
                    </w:r>
                  </w:p>
                  <w:p w14:paraId="1C5EB022" w14:textId="77777777" w:rsidR="0040444F" w:rsidRDefault="0040444F">
                    <w:pPr>
                      <w:numPr>
                        <w:ilvl w:val="0"/>
                        <w:numId w:val="377"/>
                      </w:numPr>
                      <w:tabs>
                        <w:tab w:val="left" w:pos="479"/>
                        <w:tab w:val="left" w:pos="480"/>
                      </w:tabs>
                      <w:spacing w:line="181" w:lineRule="exact"/>
                      <w:rPr>
                        <w:sz w:val="16"/>
                      </w:rPr>
                    </w:pPr>
                    <w:r>
                      <w:rPr>
                        <w:sz w:val="16"/>
                      </w:rPr>
                      <w:t>NEW</w:t>
                    </w:r>
                    <w:r>
                      <w:rPr>
                        <w:spacing w:val="-2"/>
                        <w:sz w:val="16"/>
                      </w:rPr>
                      <w:t xml:space="preserve"> </w:t>
                    </w:r>
                    <w:r>
                      <w:rPr>
                        <w:sz w:val="16"/>
                      </w:rPr>
                      <w:t>ENTRY</w:t>
                    </w:r>
                  </w:p>
                  <w:p w14:paraId="7797BD79" w14:textId="77777777" w:rsidR="0040444F" w:rsidRDefault="0040444F">
                    <w:pPr>
                      <w:spacing w:before="7"/>
                      <w:rPr>
                        <w:sz w:val="15"/>
                      </w:rPr>
                    </w:pPr>
                  </w:p>
                  <w:p w14:paraId="134CC2D8" w14:textId="77777777" w:rsidR="0040444F" w:rsidRDefault="0040444F">
                    <w:pPr>
                      <w:rPr>
                        <w:b/>
                        <w:sz w:val="16"/>
                      </w:rPr>
                    </w:pPr>
                    <w:r>
                      <w:rPr>
                        <w:sz w:val="16"/>
                      </w:rPr>
                      <w:t>Enter Screen Server Function:</w:t>
                    </w:r>
                    <w:r>
                      <w:rPr>
                        <w:spacing w:val="91"/>
                        <w:sz w:val="16"/>
                      </w:rPr>
                      <w:t xml:space="preserve"> </w:t>
                    </w:r>
                    <w:r>
                      <w:rPr>
                        <w:b/>
                        <w:sz w:val="16"/>
                      </w:rPr>
                      <w:t>2N</w:t>
                    </w:r>
                  </w:p>
                  <w:p w14:paraId="02DBA3ED" w14:textId="77777777" w:rsidR="0040444F" w:rsidRDefault="0040444F">
                    <w:pPr>
                      <w:spacing w:before="1" w:line="181" w:lineRule="exact"/>
                      <w:rPr>
                        <w:b/>
                        <w:sz w:val="16"/>
                      </w:rPr>
                    </w:pPr>
                    <w:r>
                      <w:rPr>
                        <w:sz w:val="16"/>
                      </w:rPr>
                      <w:t xml:space="preserve">Select PROSTHESIS INSTALLED PROSTHESIS ITEM: </w:t>
                    </w:r>
                    <w:r>
                      <w:rPr>
                        <w:b/>
                        <w:sz w:val="16"/>
                      </w:rPr>
                      <w:t>GLENOID COMPONENT</w:t>
                    </w:r>
                  </w:p>
                  <w:p w14:paraId="3F2C6B34" w14:textId="77777777" w:rsidR="0040444F" w:rsidRDefault="0040444F">
                    <w:pPr>
                      <w:spacing w:line="181" w:lineRule="exact"/>
                      <w:ind w:left="288"/>
                      <w:rPr>
                        <w:b/>
                        <w:sz w:val="16"/>
                      </w:rPr>
                    </w:pPr>
                    <w:r>
                      <w:rPr>
                        <w:sz w:val="16"/>
                      </w:rPr>
                      <w:t xml:space="preserve">PROSTHESIS INSTALLED ITEM: GLENOID COMPONENT// </w:t>
                    </w:r>
                    <w:r>
                      <w:rPr>
                        <w:b/>
                        <w:sz w:val="16"/>
                      </w:rPr>
                      <w:t>&lt;Enter&gt;</w:t>
                    </w:r>
                  </w:p>
                  <w:p w14:paraId="261974E6" w14:textId="77777777" w:rsidR="0040444F" w:rsidRDefault="0040444F">
                    <w:pPr>
                      <w:spacing w:before="1" w:line="181" w:lineRule="exact"/>
                      <w:rPr>
                        <w:b/>
                        <w:sz w:val="16"/>
                      </w:rPr>
                    </w:pPr>
                    <w:r>
                      <w:rPr>
                        <w:sz w:val="16"/>
                      </w:rPr>
                      <w:t xml:space="preserve">Select PROSTHESIS INSTALLED PROSTHESIS ITEM: </w:t>
                    </w:r>
                    <w:r>
                      <w:rPr>
                        <w:b/>
                        <w:sz w:val="16"/>
                      </w:rPr>
                      <w:t>HUMERAL COMPONENT</w:t>
                    </w:r>
                  </w:p>
                  <w:p w14:paraId="39A65F37" w14:textId="77777777" w:rsidR="0040444F" w:rsidRDefault="0040444F">
                    <w:pPr>
                      <w:spacing w:line="181" w:lineRule="exact"/>
                      <w:ind w:left="288"/>
                      <w:rPr>
                        <w:b/>
                        <w:sz w:val="16"/>
                      </w:rPr>
                    </w:pPr>
                    <w:r>
                      <w:rPr>
                        <w:sz w:val="16"/>
                      </w:rPr>
                      <w:t xml:space="preserve">PROSTHESIS INSTALLED ITEM: HUMERAL COMPONENT// </w:t>
                    </w:r>
                    <w:r>
                      <w:rPr>
                        <w:b/>
                        <w:sz w:val="16"/>
                      </w:rPr>
                      <w:t>&lt;Enter&gt;</w:t>
                    </w:r>
                  </w:p>
                  <w:p w14:paraId="3E9F9BA5" w14:textId="77777777" w:rsidR="0040444F" w:rsidRDefault="0040444F">
                    <w:pPr>
                      <w:spacing w:before="2" w:line="181" w:lineRule="exact"/>
                      <w:rPr>
                        <w:b/>
                        <w:sz w:val="16"/>
                      </w:rPr>
                    </w:pPr>
                    <w:r>
                      <w:rPr>
                        <w:sz w:val="16"/>
                      </w:rPr>
                      <w:t xml:space="preserve">Select PROSTHESIS INSTALLED PROSTHESIS ITEM: </w:t>
                    </w:r>
                    <w:r>
                      <w:rPr>
                        <w:b/>
                        <w:sz w:val="16"/>
                      </w:rPr>
                      <w:t>INTRAMEDULLARY PLUG</w:t>
                    </w:r>
                  </w:p>
                  <w:p w14:paraId="0C22DA8B" w14:textId="77777777" w:rsidR="0040444F" w:rsidRDefault="0040444F">
                    <w:pPr>
                      <w:spacing w:line="181" w:lineRule="exact"/>
                      <w:ind w:left="288"/>
                      <w:rPr>
                        <w:b/>
                        <w:sz w:val="16"/>
                      </w:rPr>
                    </w:pPr>
                    <w:r>
                      <w:rPr>
                        <w:sz w:val="16"/>
                      </w:rPr>
                      <w:t xml:space="preserve">PROSTHESIS INSTALLED ITEM: INTRAMEDULLARY PLUG// </w:t>
                    </w:r>
                    <w:r>
                      <w:rPr>
                        <w:b/>
                        <w:sz w:val="16"/>
                      </w:rPr>
                      <w:t>&lt;Enter&gt;</w:t>
                    </w:r>
                  </w:p>
                  <w:p w14:paraId="3026B28E" w14:textId="77777777" w:rsidR="0040444F" w:rsidRDefault="0040444F">
                    <w:pPr>
                      <w:spacing w:before="1"/>
                      <w:rPr>
                        <w:b/>
                        <w:sz w:val="16"/>
                      </w:rPr>
                    </w:pPr>
                    <w:r>
                      <w:rPr>
                        <w:sz w:val="16"/>
                      </w:rPr>
                      <w:t xml:space="preserve">Select PROSTHESIS INSTALLED PROSTHESIS ITEM: </w:t>
                    </w:r>
                    <w:r>
                      <w:rPr>
                        <w:b/>
                        <w:sz w:val="16"/>
                      </w:rPr>
                      <w:t>&lt;Enter&gt;</w:t>
                    </w:r>
                  </w:p>
                </w:txbxContent>
              </v:textbox>
            </v:shape>
            <w10:wrap type="topAndBottom" anchorx="page"/>
          </v:group>
        </w:pict>
      </w:r>
    </w:p>
    <w:p w14:paraId="72891D55" w14:textId="77777777" w:rsidR="007D435F" w:rsidRDefault="007D435F">
      <w:pPr>
        <w:pStyle w:val="BodyText"/>
        <w:spacing w:before="10"/>
        <w:rPr>
          <w:rFonts w:ascii="Times New Roman"/>
          <w:sz w:val="10"/>
        </w:rPr>
      </w:pPr>
    </w:p>
    <w:p w14:paraId="11374CD4" w14:textId="77777777" w:rsidR="007D435F" w:rsidRDefault="00B87847">
      <w:pPr>
        <w:spacing w:before="92"/>
        <w:ind w:left="240"/>
        <w:rPr>
          <w:rFonts w:ascii="Times New Roman"/>
        </w:rPr>
      </w:pPr>
      <w:r>
        <w:rPr>
          <w:rFonts w:ascii="Times New Roman"/>
        </w:rPr>
        <w:t>The software processes the information and produces an update.</w:t>
      </w:r>
    </w:p>
    <w:p w14:paraId="118B19BD" w14:textId="77777777" w:rsidR="007D435F" w:rsidRDefault="00277930">
      <w:pPr>
        <w:pStyle w:val="BodyText"/>
        <w:spacing w:before="1"/>
        <w:rPr>
          <w:rFonts w:ascii="Times New Roman"/>
          <w:sz w:val="19"/>
        </w:rPr>
      </w:pPr>
      <w:r>
        <w:pict w14:anchorId="74CBFB22">
          <v:group id="_x0000_s5800" style="position:absolute;margin-left:70.6pt;margin-top:12.95pt;width:470.95pt;height:90.65pt;z-index:-15717888;mso-wrap-distance-left:0;mso-wrap-distance-right:0;mso-position-horizontal-relative:page" coordorigin="1412,259" coordsize="9419,1813">
            <v:shape id="_x0000_s5808" style="position:absolute;left:1411;top:259;width:9419;height:1813" coordorigin="1412,259" coordsize="9419,1813" o:spt="100" adj="0,,0" path="m10831,1889r-9419,l1412,2072r9419,l10831,1889xm10831,259r-9419,l1412,439r,183l1412,802r,182l1412,1164r,183l1412,1527r,182l1412,1889r9419,l10831,1709r,-182l10831,1347r,-183l10831,984r,-182l10831,622r,-183l10831,259xe" fillcolor="#e4e4e4" stroked="f">
              <v:stroke joinstyle="round"/>
              <v:formulas/>
              <v:path arrowok="t" o:connecttype="segments"/>
            </v:shape>
            <v:shape id="_x0000_s5807" type="#_x0000_t202" style="position:absolute;left:1632;top:262;width:4244;height:183" filled="f" stroked="f">
              <v:textbox style="mso-next-textbox:#_x0000_s5807" inset="0,0,0,0">
                <w:txbxContent>
                  <w:p w14:paraId="34157334"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5806" type="#_x0000_t202" style="position:absolute;left:7007;top:262;width:1077;height:183" filled="f" stroked="f">
              <v:textbox style="mso-next-textbox:#_x0000_s5806" inset="0,0,0,0">
                <w:txbxContent>
                  <w:p w14:paraId="08320875" w14:textId="77777777" w:rsidR="0040444F" w:rsidRDefault="0040444F">
                    <w:pPr>
                      <w:rPr>
                        <w:sz w:val="16"/>
                      </w:rPr>
                    </w:pPr>
                    <w:r>
                      <w:rPr>
                        <w:sz w:val="16"/>
                      </w:rPr>
                      <w:t>PAGE 1 OF 1</w:t>
                    </w:r>
                  </w:p>
                </w:txbxContent>
              </v:textbox>
            </v:shape>
            <v:shape id="_x0000_s5805" type="#_x0000_t202" style="position:absolute;left:2304;top:442;width:1940;height:183" filled="f" stroked="f">
              <v:textbox style="mso-next-textbox:#_x0000_s5805" inset="0,0,0,0">
                <w:txbxContent>
                  <w:p w14:paraId="480C3245" w14:textId="77777777" w:rsidR="0040444F" w:rsidRDefault="0040444F">
                    <w:pPr>
                      <w:rPr>
                        <w:sz w:val="16"/>
                      </w:rPr>
                    </w:pPr>
                    <w:r>
                      <w:rPr>
                        <w:sz w:val="16"/>
                      </w:rPr>
                      <w:t>PROSTHESIS INSTALLED</w:t>
                    </w:r>
                  </w:p>
                </w:txbxContent>
              </v:textbox>
            </v:shape>
            <v:shape id="_x0000_s5804" type="#_x0000_t202" style="position:absolute;left:1440;top:804;width:117;height:907" filled="f" stroked="f">
              <v:textbox style="mso-next-textbox:#_x0000_s5804" inset="0,0,0,0">
                <w:txbxContent>
                  <w:p w14:paraId="45F40B0A" w14:textId="77777777" w:rsidR="0040444F" w:rsidRDefault="0040444F">
                    <w:pPr>
                      <w:rPr>
                        <w:sz w:val="16"/>
                      </w:rPr>
                    </w:pPr>
                    <w:r>
                      <w:rPr>
                        <w:sz w:val="16"/>
                      </w:rPr>
                      <w:t>1</w:t>
                    </w:r>
                  </w:p>
                  <w:p w14:paraId="3E58607D" w14:textId="77777777" w:rsidR="0040444F" w:rsidRDefault="0040444F">
                    <w:pPr>
                      <w:spacing w:before="2" w:line="181" w:lineRule="exact"/>
                      <w:rPr>
                        <w:sz w:val="16"/>
                      </w:rPr>
                    </w:pPr>
                    <w:r>
                      <w:rPr>
                        <w:sz w:val="16"/>
                      </w:rPr>
                      <w:t>2</w:t>
                    </w:r>
                  </w:p>
                  <w:p w14:paraId="5F7A7DCA" w14:textId="77777777" w:rsidR="0040444F" w:rsidRDefault="0040444F">
                    <w:pPr>
                      <w:spacing w:line="181" w:lineRule="exact"/>
                      <w:rPr>
                        <w:sz w:val="16"/>
                      </w:rPr>
                    </w:pPr>
                    <w:r>
                      <w:rPr>
                        <w:sz w:val="16"/>
                      </w:rPr>
                      <w:t>3</w:t>
                    </w:r>
                  </w:p>
                  <w:p w14:paraId="79389B2D" w14:textId="77777777" w:rsidR="0040444F" w:rsidRDefault="0040444F">
                    <w:pPr>
                      <w:spacing w:before="1" w:line="181" w:lineRule="exact"/>
                      <w:rPr>
                        <w:sz w:val="16"/>
                      </w:rPr>
                    </w:pPr>
                    <w:r>
                      <w:rPr>
                        <w:sz w:val="16"/>
                      </w:rPr>
                      <w:t>4</w:t>
                    </w:r>
                  </w:p>
                  <w:p w14:paraId="0BA603AA" w14:textId="77777777" w:rsidR="0040444F" w:rsidRDefault="0040444F">
                    <w:pPr>
                      <w:spacing w:line="181" w:lineRule="exact"/>
                      <w:rPr>
                        <w:sz w:val="16"/>
                      </w:rPr>
                    </w:pPr>
                    <w:r>
                      <w:rPr>
                        <w:sz w:val="16"/>
                      </w:rPr>
                      <w:t>5</w:t>
                    </w:r>
                  </w:p>
                </w:txbxContent>
              </v:textbox>
            </v:shape>
            <v:shape id="_x0000_s5803" type="#_x0000_t202" style="position:absolute;left:1920;top:804;width:1556;height:907" filled="f" stroked="f">
              <v:textbox style="mso-next-textbox:#_x0000_s5803" inset="0,0,0,0">
                <w:txbxContent>
                  <w:p w14:paraId="141D8FE3" w14:textId="77777777" w:rsidR="0040444F" w:rsidRDefault="0040444F">
                    <w:pPr>
                      <w:ind w:right="18"/>
                      <w:jc w:val="both"/>
                      <w:rPr>
                        <w:sz w:val="16"/>
                      </w:rPr>
                    </w:pPr>
                    <w:r>
                      <w:rPr>
                        <w:sz w:val="16"/>
                      </w:rPr>
                      <w:t>PROSTHESIS ITEM: PROSTHESIS ITEM: PROSTHESIS ITEM: PROSTHESIS ITEM: NEW ENTRY</w:t>
                    </w:r>
                  </w:p>
                </w:txbxContent>
              </v:textbox>
            </v:shape>
            <v:shape id="_x0000_s5802" type="#_x0000_t202" style="position:absolute;left:3840;top:804;width:1844;height:727" filled="f" stroked="f">
              <v:textbox style="mso-next-textbox:#_x0000_s5802" inset="0,0,0,0">
                <w:txbxContent>
                  <w:p w14:paraId="3ADC1D0C" w14:textId="77777777" w:rsidR="0040444F" w:rsidRDefault="0040444F">
                    <w:pPr>
                      <w:ind w:right="-1"/>
                      <w:rPr>
                        <w:sz w:val="16"/>
                      </w:rPr>
                    </w:pPr>
                    <w:r>
                      <w:rPr>
                        <w:sz w:val="16"/>
                      </w:rPr>
                      <w:t>MANDIBULAR PLATES GLENOID COMPONENT HUMERAL COMPONENT INTRAMEDULLARY PLUG</w:t>
                    </w:r>
                  </w:p>
                </w:txbxContent>
              </v:textbox>
            </v:shape>
            <v:shape id="_x0000_s5801" type="#_x0000_t202" style="position:absolute;left:1440;top:1887;width:3573;height:183" filled="f" stroked="f">
              <v:textbox style="mso-next-textbox:#_x0000_s5801" inset="0,0,0,0">
                <w:txbxContent>
                  <w:p w14:paraId="7899B9F0"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p>
    <w:p w14:paraId="20672E65" w14:textId="77777777" w:rsidR="007D435F" w:rsidRDefault="007D435F">
      <w:pPr>
        <w:pStyle w:val="BodyText"/>
        <w:spacing w:before="3"/>
        <w:rPr>
          <w:rFonts w:ascii="Times New Roman"/>
          <w:sz w:val="21"/>
        </w:rPr>
      </w:pPr>
    </w:p>
    <w:p w14:paraId="316B9E27" w14:textId="77777777" w:rsidR="007D435F" w:rsidRDefault="00B87847">
      <w:pPr>
        <w:spacing w:before="93"/>
        <w:ind w:left="240"/>
        <w:rPr>
          <w:rFonts w:ascii="Arial"/>
          <w:b/>
        </w:rPr>
      </w:pPr>
      <w:r>
        <w:rPr>
          <w:rFonts w:ascii="Arial"/>
          <w:b/>
          <w:u w:val="thick"/>
        </w:rPr>
        <w:t>R Function</w:t>
      </w:r>
    </w:p>
    <w:p w14:paraId="089F0042" w14:textId="77777777" w:rsidR="007D435F" w:rsidRDefault="00B87847">
      <w:pPr>
        <w:spacing w:before="120"/>
        <w:ind w:left="240" w:right="241"/>
        <w:rPr>
          <w:rFonts w:ascii="Times New Roman"/>
        </w:rPr>
      </w:pPr>
      <w:r>
        <w:rPr>
          <w:rFonts w:ascii="Times New Roman"/>
        </w:rPr>
        <w:t xml:space="preserve">The R function saves the user from typing in the top-level information again. In this example, we have the same anesthesia technique but different anesthesia agents. By entering the element number we want to repeat, and the letter R, we avoid having to enter the top-level data again. This feature can also be useful in cases where the same medication is repeated at different times. After the user enters the item and the letter R, the software responds with a default prompt. The user can press </w:t>
      </w:r>
      <w:r>
        <w:rPr>
          <w:rFonts w:ascii="Times New Roman"/>
          <w:b/>
        </w:rPr>
        <w:t xml:space="preserve">&lt;Enter&gt; </w:t>
      </w:r>
      <w:r>
        <w:rPr>
          <w:rFonts w:ascii="Times New Roman"/>
        </w:rPr>
        <w:t>to accept the default.</w:t>
      </w:r>
    </w:p>
    <w:p w14:paraId="56D99F65" w14:textId="77777777" w:rsidR="007D435F" w:rsidRDefault="007D435F">
      <w:pPr>
        <w:rPr>
          <w:rFonts w:ascii="Times New Roman"/>
        </w:rPr>
        <w:sectPr w:rsidR="007D435F">
          <w:footerReference w:type="default" r:id="rId33"/>
          <w:pgSz w:w="12240" w:h="15840"/>
          <w:pgMar w:top="1480" w:right="1200" w:bottom="940" w:left="1200" w:header="0" w:footer="746" w:gutter="0"/>
          <w:cols w:space="720"/>
        </w:sectPr>
      </w:pPr>
    </w:p>
    <w:p w14:paraId="75C4C11A"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2E5D8B22">
          <v:shape id="_x0000_s5985" type="#_x0000_t202" style="width:470.95pt;height:72.5pt;mso-left-percent:-10001;mso-top-percent:-10001;mso-position-horizontal:absolute;mso-position-horizontal-relative:char;mso-position-vertical:absolute;mso-position-vertical-relative:line;mso-left-percent:-10001;mso-top-percent:-10001" fillcolor="#e4e4e4" stroked="f">
            <v:textbox style="mso-next-textbox:#_x0000_s5985" inset="0,0,0,0">
              <w:txbxContent>
                <w:p w14:paraId="71E2F798" w14:textId="77777777" w:rsidR="0040444F" w:rsidRDefault="0040444F">
                  <w:pPr>
                    <w:pStyle w:val="BodyText"/>
                    <w:tabs>
                      <w:tab w:val="left" w:pos="2236"/>
                      <w:tab w:val="left" w:pos="4924"/>
                    </w:tabs>
                    <w:spacing w:before="3"/>
                    <w:ind w:left="892" w:right="3436" w:hanging="672"/>
                  </w:pPr>
                  <w:r>
                    <w:t>** SHORT</w:t>
                  </w:r>
                  <w:r>
                    <w:rPr>
                      <w:spacing w:val="-4"/>
                    </w:rPr>
                    <w:t xml:space="preserve"> </w:t>
                  </w:r>
                  <w:r>
                    <w:t>SCREEN</w:t>
                  </w:r>
                  <w:r>
                    <w:rPr>
                      <w:spacing w:val="-2"/>
                    </w:rPr>
                    <w:t xml:space="preserve"> </w:t>
                  </w:r>
                  <w:r>
                    <w:t>**</w:t>
                  </w:r>
                  <w:r>
                    <w:tab/>
                    <w:t>CASE</w:t>
                  </w:r>
                  <w:r>
                    <w:rPr>
                      <w:spacing w:val="-4"/>
                    </w:rPr>
                    <w:t xml:space="preserve"> </w:t>
                  </w:r>
                  <w:r>
                    <w:t>#10</w:t>
                  </w:r>
                  <w:r>
                    <w:rPr>
                      <w:spacing w:val="91"/>
                    </w:rPr>
                    <w:t xml:space="preserve"> </w:t>
                  </w:r>
                  <w:r>
                    <w:t>SURPATIENT,FOUR</w:t>
                  </w:r>
                  <w:r>
                    <w:tab/>
                    <w:t xml:space="preserve">PAGE 1 OF </w:t>
                  </w:r>
                  <w:r>
                    <w:rPr>
                      <w:spacing w:val="-15"/>
                    </w:rPr>
                    <w:t xml:space="preserve">1 </w:t>
                  </w:r>
                  <w:r>
                    <w:t>ANESTHESIA</w:t>
                  </w:r>
                  <w:r>
                    <w:rPr>
                      <w:spacing w:val="-2"/>
                    </w:rPr>
                    <w:t xml:space="preserve"> </w:t>
                  </w:r>
                  <w:r>
                    <w:t>TECHNIQUE</w:t>
                  </w:r>
                </w:p>
                <w:p w14:paraId="2B4181C0" w14:textId="77777777" w:rsidR="0040444F" w:rsidRDefault="0040444F">
                  <w:pPr>
                    <w:pStyle w:val="BodyText"/>
                    <w:spacing w:before="2"/>
                  </w:pPr>
                </w:p>
                <w:p w14:paraId="0B1B5C39" w14:textId="77777777" w:rsidR="0040444F" w:rsidRDefault="0040444F">
                  <w:pPr>
                    <w:pStyle w:val="BodyText"/>
                    <w:numPr>
                      <w:ilvl w:val="0"/>
                      <w:numId w:val="376"/>
                    </w:numPr>
                    <w:tabs>
                      <w:tab w:val="left" w:pos="508"/>
                      <w:tab w:val="left" w:pos="509"/>
                    </w:tabs>
                    <w:spacing w:line="181" w:lineRule="exact"/>
                    <w:ind w:hanging="481"/>
                  </w:pPr>
                  <w:r>
                    <w:t>ANESTHESIA TECHNIQUE:</w:t>
                  </w:r>
                  <w:r>
                    <w:rPr>
                      <w:spacing w:val="93"/>
                    </w:rPr>
                    <w:t xml:space="preserve"> </w:t>
                  </w:r>
                  <w:r>
                    <w:t>GENERAL</w:t>
                  </w:r>
                </w:p>
                <w:p w14:paraId="33ADB666" w14:textId="77777777" w:rsidR="0040444F" w:rsidRDefault="0040444F">
                  <w:pPr>
                    <w:pStyle w:val="BodyText"/>
                    <w:numPr>
                      <w:ilvl w:val="0"/>
                      <w:numId w:val="376"/>
                    </w:numPr>
                    <w:tabs>
                      <w:tab w:val="left" w:pos="508"/>
                      <w:tab w:val="left" w:pos="509"/>
                    </w:tabs>
                    <w:spacing w:line="181" w:lineRule="exact"/>
                    <w:ind w:hanging="481"/>
                  </w:pPr>
                  <w:r>
                    <w:t>ANESTHESIA TECHNIQUE:</w:t>
                  </w:r>
                  <w:r>
                    <w:rPr>
                      <w:spacing w:val="93"/>
                    </w:rPr>
                    <w:t xml:space="preserve"> </w:t>
                  </w:r>
                  <w:r>
                    <w:t>LOCAL</w:t>
                  </w:r>
                </w:p>
                <w:p w14:paraId="2A3B29AB" w14:textId="77777777" w:rsidR="0040444F" w:rsidRDefault="0040444F">
                  <w:pPr>
                    <w:pStyle w:val="BodyText"/>
                    <w:numPr>
                      <w:ilvl w:val="0"/>
                      <w:numId w:val="376"/>
                    </w:numPr>
                    <w:tabs>
                      <w:tab w:val="left" w:pos="508"/>
                      <w:tab w:val="left" w:pos="509"/>
                    </w:tabs>
                    <w:spacing w:before="1" w:line="178" w:lineRule="exact"/>
                    <w:ind w:hanging="481"/>
                  </w:pPr>
                  <w:r>
                    <w:t>NEW</w:t>
                  </w:r>
                  <w:r>
                    <w:rPr>
                      <w:spacing w:val="-2"/>
                    </w:rPr>
                    <w:t xml:space="preserve"> </w:t>
                  </w:r>
                  <w:r>
                    <w:t>ENTRY</w:t>
                  </w:r>
                </w:p>
                <w:p w14:paraId="3ABA4AF4" w14:textId="77777777" w:rsidR="0040444F" w:rsidRDefault="0040444F">
                  <w:pPr>
                    <w:pStyle w:val="BodyText"/>
                    <w:spacing w:line="178" w:lineRule="exact"/>
                    <w:ind w:left="28"/>
                    <w:rPr>
                      <w:b/>
                    </w:rPr>
                  </w:pPr>
                  <w:r>
                    <w:t>Enter Screen Server Function:</w:t>
                  </w:r>
                  <w:r>
                    <w:rPr>
                      <w:spacing w:val="92"/>
                    </w:rPr>
                    <w:t xml:space="preserve"> </w:t>
                  </w:r>
                  <w:r>
                    <w:rPr>
                      <w:b/>
                    </w:rPr>
                    <w:t>1R</w:t>
                  </w:r>
                </w:p>
                <w:p w14:paraId="17DA5792" w14:textId="77777777" w:rsidR="0040444F" w:rsidRDefault="0040444F">
                  <w:pPr>
                    <w:pStyle w:val="BodyText"/>
                    <w:spacing w:before="1"/>
                    <w:ind w:left="412"/>
                    <w:rPr>
                      <w:b/>
                    </w:rPr>
                  </w:pPr>
                  <w:r>
                    <w:t xml:space="preserve">ANESTHESIA TECHNIQUE: GENERAL// </w:t>
                  </w:r>
                  <w:r>
                    <w:rPr>
                      <w:b/>
                    </w:rPr>
                    <w:t>&lt;Enter&gt;</w:t>
                  </w:r>
                </w:p>
              </w:txbxContent>
            </v:textbox>
            <w10:anchorlock/>
          </v:shape>
        </w:pict>
      </w:r>
    </w:p>
    <w:p w14:paraId="1830F35D" w14:textId="77777777" w:rsidR="007D435F" w:rsidRDefault="007D435F">
      <w:pPr>
        <w:pStyle w:val="BodyText"/>
        <w:spacing w:before="10"/>
        <w:rPr>
          <w:rFonts w:ascii="Times New Roman"/>
          <w:sz w:val="11"/>
        </w:rPr>
      </w:pPr>
    </w:p>
    <w:p w14:paraId="28F50670" w14:textId="77777777" w:rsidR="007D435F" w:rsidRDefault="00B87847">
      <w:pPr>
        <w:spacing w:before="91"/>
        <w:ind w:left="240"/>
        <w:rPr>
          <w:rFonts w:ascii="Times New Roman"/>
        </w:rPr>
      </w:pPr>
      <w:r>
        <w:rPr>
          <w:rFonts w:ascii="Times New Roman"/>
        </w:rPr>
        <w:t>The software processes the information and produces an</w:t>
      </w:r>
      <w:r>
        <w:rPr>
          <w:rFonts w:ascii="Times New Roman"/>
          <w:spacing w:val="-16"/>
        </w:rPr>
        <w:t xml:space="preserve"> </w:t>
      </w:r>
      <w:r>
        <w:rPr>
          <w:rFonts w:ascii="Times New Roman"/>
        </w:rPr>
        <w:t>update.</w:t>
      </w:r>
    </w:p>
    <w:p w14:paraId="5B04AD62" w14:textId="77777777" w:rsidR="007D435F" w:rsidRDefault="00277930">
      <w:pPr>
        <w:pStyle w:val="BodyText"/>
        <w:rPr>
          <w:rFonts w:ascii="Times New Roman"/>
          <w:sz w:val="19"/>
        </w:rPr>
      </w:pPr>
      <w:r>
        <w:pict w14:anchorId="55AF5A09">
          <v:group id="_x0000_s5791" style="position:absolute;margin-left:70.6pt;margin-top:12.9pt;width:470.95pt;height:72.65pt;z-index:-15716864;mso-wrap-distance-left:0;mso-wrap-distance-right:0;mso-position-horizontal-relative:page" coordorigin="1412,258" coordsize="9419,1453">
            <v:shape id="_x0000_s5798" style="position:absolute;left:1411;top:257;width:9419;height:1453" coordorigin="1412,258" coordsize="9419,1453" o:spt="100" adj="0,,0" path="m10831,1528r-9419,l1412,1711r9419,l10831,1528xm10831,258r-9419,l1412,440r,180l1412,803r,180l1412,1165r,183l1412,1528r9419,l10831,1348r,-183l10831,983r,-180l10831,620r,-180l10831,258xe" fillcolor="#e4e4e4" stroked="f">
              <v:stroke joinstyle="round"/>
              <v:formulas/>
              <v:path arrowok="t" o:connecttype="segments"/>
            </v:shape>
            <v:shape id="_x0000_s5797" type="#_x0000_t202" style="position:absolute;left:1632;top:260;width:5780;height:365" filled="f" stroked="f">
              <v:textbox style="mso-next-textbox:#_x0000_s5797" inset="0,0,0,0">
                <w:txbxContent>
                  <w:p w14:paraId="722BA043" w14:textId="77777777" w:rsidR="0040444F" w:rsidRDefault="0040444F">
                    <w:pPr>
                      <w:tabs>
                        <w:tab w:val="left" w:pos="2015"/>
                        <w:tab w:val="left" w:pos="4703"/>
                      </w:tabs>
                      <w:ind w:left="671" w:right="18" w:hanging="672"/>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w:t>
                    </w:r>
                    <w:r>
                      <w:rPr>
                        <w:spacing w:val="-4"/>
                        <w:sz w:val="16"/>
                      </w:rPr>
                      <w:t xml:space="preserve"> </w:t>
                    </w:r>
                    <w:r>
                      <w:rPr>
                        <w:sz w:val="16"/>
                      </w:rPr>
                      <w:t>#10</w:t>
                    </w:r>
                    <w:r>
                      <w:rPr>
                        <w:spacing w:val="91"/>
                        <w:sz w:val="16"/>
                      </w:rPr>
                      <w:t xml:space="preserve"> </w:t>
                    </w:r>
                    <w:r>
                      <w:rPr>
                        <w:sz w:val="16"/>
                      </w:rPr>
                      <w:t>SURPATIENT,FOUR</w:t>
                    </w:r>
                    <w:r>
                      <w:rPr>
                        <w:sz w:val="16"/>
                      </w:rPr>
                      <w:tab/>
                      <w:t xml:space="preserve">PAGE 1 OF </w:t>
                    </w:r>
                    <w:r>
                      <w:rPr>
                        <w:spacing w:val="-15"/>
                        <w:sz w:val="16"/>
                      </w:rPr>
                      <w:t xml:space="preserve">1 </w:t>
                    </w:r>
                    <w:r>
                      <w:rPr>
                        <w:sz w:val="16"/>
                      </w:rPr>
                      <w:t>ANESTHESIA TECHNIQUE</w:t>
                    </w:r>
                    <w:r>
                      <w:rPr>
                        <w:spacing w:val="93"/>
                        <w:sz w:val="16"/>
                      </w:rPr>
                      <w:t xml:space="preserve"> </w:t>
                    </w:r>
                    <w:r>
                      <w:rPr>
                        <w:sz w:val="16"/>
                      </w:rPr>
                      <w:t>(0)</w:t>
                    </w:r>
                  </w:p>
                </w:txbxContent>
              </v:textbox>
            </v:shape>
            <v:shape id="_x0000_s5796" type="#_x0000_t202" style="position:absolute;left:1440;top:805;width:117;height:545" filled="f" stroked="f">
              <v:textbox style="mso-next-textbox:#_x0000_s5796" inset="0,0,0,0">
                <w:txbxContent>
                  <w:p w14:paraId="182EBEBB" w14:textId="77777777" w:rsidR="0040444F" w:rsidRDefault="0040444F">
                    <w:pPr>
                      <w:spacing w:line="181" w:lineRule="exact"/>
                      <w:rPr>
                        <w:sz w:val="16"/>
                      </w:rPr>
                    </w:pPr>
                    <w:r>
                      <w:rPr>
                        <w:sz w:val="16"/>
                      </w:rPr>
                      <w:t>1</w:t>
                    </w:r>
                  </w:p>
                  <w:p w14:paraId="5457C507" w14:textId="77777777" w:rsidR="0040444F" w:rsidRDefault="0040444F">
                    <w:pPr>
                      <w:spacing w:line="181" w:lineRule="exact"/>
                      <w:rPr>
                        <w:sz w:val="16"/>
                      </w:rPr>
                    </w:pPr>
                    <w:r>
                      <w:rPr>
                        <w:sz w:val="16"/>
                      </w:rPr>
                      <w:t>2</w:t>
                    </w:r>
                  </w:p>
                  <w:p w14:paraId="462E871E" w14:textId="77777777" w:rsidR="0040444F" w:rsidRDefault="0040444F">
                    <w:pPr>
                      <w:spacing w:before="2"/>
                      <w:rPr>
                        <w:sz w:val="16"/>
                      </w:rPr>
                    </w:pPr>
                    <w:r>
                      <w:rPr>
                        <w:sz w:val="16"/>
                      </w:rPr>
                      <w:t>3</w:t>
                    </w:r>
                  </w:p>
                </w:txbxContent>
              </v:textbox>
            </v:shape>
            <v:shape id="_x0000_s5795" type="#_x0000_t202" style="position:absolute;left:1920;top:805;width:2900;height:363" filled="f" stroked="f">
              <v:textbox style="mso-next-textbox:#_x0000_s5795" inset="0,0,0,0">
                <w:txbxContent>
                  <w:p w14:paraId="30547FDC" w14:textId="77777777" w:rsidR="0040444F" w:rsidRDefault="0040444F">
                    <w:pPr>
                      <w:rPr>
                        <w:sz w:val="16"/>
                      </w:rPr>
                    </w:pPr>
                    <w:r>
                      <w:rPr>
                        <w:sz w:val="16"/>
                      </w:rPr>
                      <w:t>ANESTHESIA TECHNIQUE: GENERAL PRINCIPAL TECH:</w:t>
                    </w:r>
                  </w:p>
                </w:txbxContent>
              </v:textbox>
            </v:shape>
            <v:shape id="_x0000_s5794" type="#_x0000_t202" style="position:absolute;left:1920;top:1168;width:1748;height:183" filled="f" stroked="f">
              <v:textbox style="mso-next-textbox:#_x0000_s5794" inset="0,0,0,0">
                <w:txbxContent>
                  <w:p w14:paraId="5B7CF632" w14:textId="77777777" w:rsidR="0040444F" w:rsidRDefault="0040444F">
                    <w:pPr>
                      <w:rPr>
                        <w:sz w:val="16"/>
                      </w:rPr>
                    </w:pPr>
                    <w:r>
                      <w:rPr>
                        <w:sz w:val="16"/>
                      </w:rPr>
                      <w:t>ANESTHESIA AGENTS:</w:t>
                    </w:r>
                  </w:p>
                </w:txbxContent>
              </v:textbox>
            </v:shape>
            <v:shape id="_x0000_s5793" type="#_x0000_t202" style="position:absolute;left:4128;top:1168;width:980;height:183" filled="f" stroked="f">
              <v:textbox style="mso-next-textbox:#_x0000_s5793" inset="0,0,0,0">
                <w:txbxContent>
                  <w:p w14:paraId="1ABCEDB0" w14:textId="77777777" w:rsidR="0040444F" w:rsidRDefault="0040444F">
                    <w:pPr>
                      <w:rPr>
                        <w:sz w:val="16"/>
                      </w:rPr>
                    </w:pPr>
                    <w:r>
                      <w:rPr>
                        <w:sz w:val="16"/>
                      </w:rPr>
                      <w:t>(MULTIPLE)</w:t>
                    </w:r>
                  </w:p>
                </w:txbxContent>
              </v:textbox>
            </v:shape>
            <v:shape id="_x0000_s5792" type="#_x0000_t202" style="position:absolute;left:1440;top:1526;width:3094;height:183" filled="f" stroked="f">
              <v:textbox style="mso-next-textbox:#_x0000_s5792" inset="0,0,0,0">
                <w:txbxContent>
                  <w:p w14:paraId="142750E3" w14:textId="77777777" w:rsidR="0040444F" w:rsidRDefault="0040444F">
                    <w:pPr>
                      <w:rPr>
                        <w:b/>
                        <w:sz w:val="16"/>
                      </w:rPr>
                    </w:pPr>
                    <w:r>
                      <w:rPr>
                        <w:sz w:val="16"/>
                      </w:rPr>
                      <w:t>Enter Screen Server Function:</w:t>
                    </w:r>
                    <w:r>
                      <w:rPr>
                        <w:spacing w:val="84"/>
                        <w:sz w:val="16"/>
                      </w:rPr>
                      <w:t xml:space="preserve"> </w:t>
                    </w:r>
                    <w:r>
                      <w:rPr>
                        <w:b/>
                        <w:sz w:val="16"/>
                      </w:rPr>
                      <w:t>3</w:t>
                    </w:r>
                  </w:p>
                </w:txbxContent>
              </v:textbox>
            </v:shape>
            <w10:wrap type="topAndBottom" anchorx="page"/>
          </v:group>
        </w:pict>
      </w:r>
      <w:r>
        <w:pict w14:anchorId="431DFE6F">
          <v:shape id="_x0000_s5790" type="#_x0000_t202" style="position:absolute;margin-left:70.6pt;margin-top:95.75pt;width:470.95pt;height:81.5pt;z-index:-15716352;mso-wrap-distance-left:0;mso-wrap-distance-right:0;mso-position-horizontal-relative:page" fillcolor="#e4e4e4" stroked="f">
            <v:textbox style="mso-next-textbox:#_x0000_s5790" inset="0,0,0,0">
              <w:txbxContent>
                <w:p w14:paraId="7335BABD" w14:textId="77777777" w:rsidR="0040444F" w:rsidRDefault="0040444F">
                  <w:pPr>
                    <w:pStyle w:val="BodyText"/>
                    <w:tabs>
                      <w:tab w:val="left" w:pos="2140"/>
                      <w:tab w:val="left" w:pos="4828"/>
                    </w:tabs>
                    <w:spacing w:before="3"/>
                    <w:ind w:left="892" w:right="3532" w:hanging="768"/>
                  </w:pPr>
                  <w:r>
                    <w:t>** SHORT</w:t>
                  </w:r>
                  <w:r>
                    <w:rPr>
                      <w:spacing w:val="-4"/>
                    </w:rPr>
                    <w:t xml:space="preserve"> </w:t>
                  </w:r>
                  <w:r>
                    <w:t>SCREEN</w:t>
                  </w:r>
                  <w:r>
                    <w:rPr>
                      <w:spacing w:val="-2"/>
                    </w:rPr>
                    <w:t xml:space="preserve"> </w:t>
                  </w:r>
                  <w:r>
                    <w:t>**</w:t>
                  </w:r>
                  <w:r>
                    <w:tab/>
                    <w:t>CASE</w:t>
                  </w:r>
                  <w:r>
                    <w:rPr>
                      <w:spacing w:val="-4"/>
                    </w:rPr>
                    <w:t xml:space="preserve"> </w:t>
                  </w:r>
                  <w:r>
                    <w:t>#10</w:t>
                  </w:r>
                  <w:r>
                    <w:rPr>
                      <w:spacing w:val="91"/>
                    </w:rPr>
                    <w:t xml:space="preserve"> </w:t>
                  </w:r>
                  <w:r>
                    <w:t>SURPATIENT,FOUR</w:t>
                  </w:r>
                  <w:r>
                    <w:tab/>
                    <w:t xml:space="preserve">PAGE 1 OF </w:t>
                  </w:r>
                  <w:r>
                    <w:rPr>
                      <w:spacing w:val="-15"/>
                    </w:rPr>
                    <w:t xml:space="preserve">1 </w:t>
                  </w:r>
                  <w:r>
                    <w:t>ANESTHESIA TECHNIQUE</w:t>
                  </w:r>
                  <w:r>
                    <w:rPr>
                      <w:spacing w:val="94"/>
                    </w:rPr>
                    <w:t xml:space="preserve"> </w:t>
                  </w:r>
                  <w:r>
                    <w:t>(0)</w:t>
                  </w:r>
                </w:p>
                <w:p w14:paraId="6F49CE88" w14:textId="77777777" w:rsidR="0040444F" w:rsidRDefault="0040444F">
                  <w:pPr>
                    <w:pStyle w:val="BodyText"/>
                    <w:ind w:left="1084"/>
                  </w:pPr>
                  <w:r>
                    <w:t>ANESTHESIA AGENTS</w:t>
                  </w:r>
                </w:p>
                <w:p w14:paraId="7D852A91" w14:textId="77777777" w:rsidR="0040444F" w:rsidRDefault="0040444F">
                  <w:pPr>
                    <w:pStyle w:val="BodyText"/>
                  </w:pPr>
                </w:p>
                <w:p w14:paraId="78BF03EB" w14:textId="77777777" w:rsidR="0040444F" w:rsidRDefault="0040444F">
                  <w:pPr>
                    <w:pStyle w:val="BodyText"/>
                    <w:tabs>
                      <w:tab w:val="left" w:pos="508"/>
                    </w:tabs>
                    <w:ind w:left="28"/>
                  </w:pPr>
                  <w:r>
                    <w:t>1</w:t>
                  </w:r>
                  <w:r>
                    <w:tab/>
                    <w:t>NEW</w:t>
                  </w:r>
                  <w:r>
                    <w:rPr>
                      <w:spacing w:val="-2"/>
                    </w:rPr>
                    <w:t xml:space="preserve"> </w:t>
                  </w:r>
                  <w:r>
                    <w:t>ENTRY</w:t>
                  </w:r>
                </w:p>
                <w:p w14:paraId="53064954" w14:textId="77777777" w:rsidR="0040444F" w:rsidRDefault="0040444F">
                  <w:pPr>
                    <w:pStyle w:val="BodyText"/>
                    <w:spacing w:before="6"/>
                    <w:rPr>
                      <w:sz w:val="15"/>
                    </w:rPr>
                  </w:pPr>
                </w:p>
                <w:p w14:paraId="3337F834" w14:textId="77777777" w:rsidR="0040444F" w:rsidRDefault="0040444F">
                  <w:pPr>
                    <w:pStyle w:val="BodyText"/>
                    <w:spacing w:before="1" w:line="181" w:lineRule="exact"/>
                    <w:ind w:left="28"/>
                    <w:rPr>
                      <w:b/>
                    </w:rPr>
                  </w:pPr>
                  <w:r>
                    <w:t>Enter Screen Server Function:</w:t>
                  </w:r>
                  <w:r>
                    <w:rPr>
                      <w:spacing w:val="92"/>
                    </w:rPr>
                    <w:t xml:space="preserve"> </w:t>
                  </w:r>
                  <w:r>
                    <w:rPr>
                      <w:b/>
                    </w:rPr>
                    <w:t>1</w:t>
                  </w:r>
                </w:p>
                <w:p w14:paraId="0539B0D2" w14:textId="77777777" w:rsidR="0040444F" w:rsidRDefault="0040444F">
                  <w:pPr>
                    <w:spacing w:line="181" w:lineRule="exact"/>
                    <w:ind w:left="28"/>
                    <w:rPr>
                      <w:b/>
                      <w:sz w:val="16"/>
                    </w:rPr>
                  </w:pPr>
                  <w:r>
                    <w:rPr>
                      <w:sz w:val="16"/>
                    </w:rPr>
                    <w:t xml:space="preserve">Select ANESTHESIA AGENTS: </w:t>
                  </w:r>
                  <w:r>
                    <w:rPr>
                      <w:b/>
                      <w:sz w:val="16"/>
                    </w:rPr>
                    <w:t>PROCAINE HYDROCHLORIDE</w:t>
                  </w:r>
                </w:p>
                <w:p w14:paraId="1141182C" w14:textId="77777777" w:rsidR="0040444F" w:rsidRDefault="0040444F">
                  <w:pPr>
                    <w:pStyle w:val="BodyText"/>
                    <w:spacing w:before="1"/>
                    <w:ind w:left="412"/>
                    <w:rPr>
                      <w:b/>
                    </w:rPr>
                  </w:pPr>
                  <w:r>
                    <w:t xml:space="preserve">ANESTHESIA AGENTS: PROCAINE HYDROCHLORIDE // </w:t>
                  </w:r>
                  <w:r>
                    <w:rPr>
                      <w:b/>
                    </w:rPr>
                    <w:t>&lt;Enter&gt;</w:t>
                  </w:r>
                </w:p>
              </w:txbxContent>
            </v:textbox>
            <w10:wrap type="topAndBottom" anchorx="page"/>
          </v:shape>
        </w:pict>
      </w:r>
      <w:r>
        <w:pict w14:anchorId="70B6C921">
          <v:group id="_x0000_s5783" style="position:absolute;margin-left:70.6pt;margin-top:187.4pt;width:470.95pt;height:72.55pt;z-index:-15715840;mso-wrap-distance-left:0;mso-wrap-distance-right:0;mso-position-horizontal-relative:page" coordorigin="1412,3748" coordsize="9419,1451">
            <v:shape id="_x0000_s5789" style="position:absolute;left:1411;top:3748;width:9419;height:1450" coordorigin="1412,3748" coordsize="9419,1450" path="m10831,3748r-9419,l1412,3931r,180l1412,5198r9419,l10831,3931r,-183xe" fillcolor="#e4e4e4" stroked="f">
              <v:path arrowok="t"/>
            </v:shape>
            <v:shape id="_x0000_s5788" type="#_x0000_t202" style="position:absolute;left:1632;top:3751;width:5780;height:545" filled="f" stroked="f">
              <v:textbox style="mso-next-textbox:#_x0000_s5788" inset="0,0,0,0">
                <w:txbxContent>
                  <w:p w14:paraId="517B3303" w14:textId="77777777" w:rsidR="0040444F" w:rsidRDefault="0040444F">
                    <w:pPr>
                      <w:tabs>
                        <w:tab w:val="left" w:pos="2015"/>
                        <w:tab w:val="left" w:pos="4703"/>
                      </w:tabs>
                      <w:ind w:left="671" w:right="18" w:hanging="672"/>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w:t>
                    </w:r>
                    <w:r>
                      <w:rPr>
                        <w:spacing w:val="-4"/>
                        <w:sz w:val="16"/>
                      </w:rPr>
                      <w:t xml:space="preserve"> </w:t>
                    </w:r>
                    <w:r>
                      <w:rPr>
                        <w:sz w:val="16"/>
                      </w:rPr>
                      <w:t>#10</w:t>
                    </w:r>
                    <w:r>
                      <w:rPr>
                        <w:spacing w:val="91"/>
                        <w:sz w:val="16"/>
                      </w:rPr>
                      <w:t xml:space="preserve"> </w:t>
                    </w:r>
                    <w:r>
                      <w:rPr>
                        <w:sz w:val="16"/>
                      </w:rPr>
                      <w:t>SURPATIENT,FOUR</w:t>
                    </w:r>
                    <w:r>
                      <w:rPr>
                        <w:sz w:val="16"/>
                      </w:rPr>
                      <w:tab/>
                      <w:t xml:space="preserve">PAGE 1 OF </w:t>
                    </w:r>
                    <w:r>
                      <w:rPr>
                        <w:spacing w:val="-15"/>
                        <w:sz w:val="16"/>
                      </w:rPr>
                      <w:t xml:space="preserve">1 </w:t>
                    </w:r>
                    <w:r>
                      <w:rPr>
                        <w:sz w:val="16"/>
                      </w:rPr>
                      <w:t>ANESTHESIA TECHNIQUE</w:t>
                    </w:r>
                    <w:r>
                      <w:rPr>
                        <w:spacing w:val="93"/>
                        <w:sz w:val="16"/>
                      </w:rPr>
                      <w:t xml:space="preserve"> </w:t>
                    </w:r>
                    <w:r>
                      <w:rPr>
                        <w:sz w:val="16"/>
                      </w:rPr>
                      <w:t>(0)</w:t>
                    </w:r>
                  </w:p>
                  <w:p w14:paraId="7E60DCB1" w14:textId="77777777" w:rsidR="0040444F" w:rsidRDefault="0040444F">
                    <w:pPr>
                      <w:ind w:left="863"/>
                      <w:rPr>
                        <w:sz w:val="16"/>
                      </w:rPr>
                    </w:pPr>
                    <w:r>
                      <w:rPr>
                        <w:sz w:val="16"/>
                      </w:rPr>
                      <w:t>ANESTHESIA AGENTS</w:t>
                    </w:r>
                  </w:p>
                </w:txbxContent>
              </v:textbox>
            </v:shape>
            <v:shape id="_x0000_s5787" type="#_x0000_t202" style="position:absolute;left:1440;top:4475;width:117;height:365" filled="f" stroked="f">
              <v:textbox style="mso-next-textbox:#_x0000_s5787" inset="0,0,0,0">
                <w:txbxContent>
                  <w:p w14:paraId="37120E06" w14:textId="77777777" w:rsidR="0040444F" w:rsidRDefault="0040444F">
                    <w:pPr>
                      <w:rPr>
                        <w:sz w:val="16"/>
                      </w:rPr>
                    </w:pPr>
                    <w:r>
                      <w:rPr>
                        <w:sz w:val="16"/>
                      </w:rPr>
                      <w:t>1</w:t>
                    </w:r>
                  </w:p>
                  <w:p w14:paraId="4AB0D6D8" w14:textId="77777777" w:rsidR="0040444F" w:rsidRDefault="0040444F">
                    <w:pPr>
                      <w:spacing w:before="2"/>
                      <w:rPr>
                        <w:sz w:val="16"/>
                      </w:rPr>
                    </w:pPr>
                    <w:r>
                      <w:rPr>
                        <w:sz w:val="16"/>
                      </w:rPr>
                      <w:t>2</w:t>
                    </w:r>
                  </w:p>
                </w:txbxContent>
              </v:textbox>
            </v:shape>
            <v:shape id="_x0000_s5786" type="#_x0000_t202" style="position:absolute;left:1920;top:4475;width:1748;height:365" filled="f" stroked="f">
              <v:textbox style="mso-next-textbox:#_x0000_s5786" inset="0,0,0,0">
                <w:txbxContent>
                  <w:p w14:paraId="0C6FD49A" w14:textId="77777777" w:rsidR="0040444F" w:rsidRDefault="0040444F">
                    <w:pPr>
                      <w:ind w:right="-1"/>
                      <w:rPr>
                        <w:sz w:val="16"/>
                      </w:rPr>
                    </w:pPr>
                    <w:r>
                      <w:rPr>
                        <w:sz w:val="16"/>
                      </w:rPr>
                      <w:t>ANESTHESIA AGENTS: NEW ENTRY</w:t>
                    </w:r>
                  </w:p>
                </w:txbxContent>
              </v:textbox>
            </v:shape>
            <v:shape id="_x0000_s5785" type="#_x0000_t202" style="position:absolute;left:4128;top:4475;width:2132;height:183" filled="f" stroked="f">
              <v:textbox style="mso-next-textbox:#_x0000_s5785" inset="0,0,0,0">
                <w:txbxContent>
                  <w:p w14:paraId="44D84CD7" w14:textId="77777777" w:rsidR="0040444F" w:rsidRDefault="0040444F">
                    <w:pPr>
                      <w:rPr>
                        <w:sz w:val="16"/>
                      </w:rPr>
                    </w:pPr>
                    <w:r>
                      <w:rPr>
                        <w:sz w:val="16"/>
                      </w:rPr>
                      <w:t>PROCAINE HYDROCHLORIDE</w:t>
                    </w:r>
                  </w:p>
                </w:txbxContent>
              </v:textbox>
            </v:shape>
            <v:shape id="_x0000_s5784" type="#_x0000_t202" style="position:absolute;left:1440;top:5016;width:3573;height:183" filled="f" stroked="f">
              <v:textbox style="mso-next-textbox:#_x0000_s5784" inset="0,0,0,0">
                <w:txbxContent>
                  <w:p w14:paraId="1B79406F"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p>
    <w:p w14:paraId="5D7C795E" w14:textId="77777777" w:rsidR="007D435F" w:rsidRDefault="007D435F">
      <w:pPr>
        <w:pStyle w:val="BodyText"/>
        <w:spacing w:before="1"/>
        <w:rPr>
          <w:rFonts w:ascii="Times New Roman"/>
          <w:sz w:val="13"/>
        </w:rPr>
      </w:pPr>
    </w:p>
    <w:p w14:paraId="0B48F327" w14:textId="77777777" w:rsidR="007D435F" w:rsidRDefault="007D435F">
      <w:pPr>
        <w:pStyle w:val="BodyText"/>
        <w:rPr>
          <w:rFonts w:ascii="Times New Roman"/>
          <w:sz w:val="13"/>
        </w:rPr>
      </w:pPr>
    </w:p>
    <w:p w14:paraId="08A4D725" w14:textId="77777777" w:rsidR="007D435F" w:rsidRDefault="007D435F">
      <w:pPr>
        <w:pStyle w:val="BodyText"/>
        <w:spacing w:before="1"/>
        <w:rPr>
          <w:rFonts w:ascii="Times New Roman"/>
          <w:sz w:val="11"/>
        </w:rPr>
      </w:pPr>
    </w:p>
    <w:p w14:paraId="36DE4DDB" w14:textId="77777777" w:rsidR="007D435F" w:rsidRDefault="00B87847">
      <w:pPr>
        <w:spacing w:before="91"/>
        <w:ind w:left="240"/>
        <w:rPr>
          <w:rFonts w:ascii="Times New Roman"/>
        </w:rPr>
      </w:pPr>
      <w:r>
        <w:rPr>
          <w:rFonts w:ascii="Times New Roman"/>
        </w:rPr>
        <w:t>The software processes the information and produces an</w:t>
      </w:r>
      <w:r>
        <w:rPr>
          <w:rFonts w:ascii="Times New Roman"/>
          <w:spacing w:val="-16"/>
        </w:rPr>
        <w:t xml:space="preserve"> </w:t>
      </w:r>
      <w:r>
        <w:rPr>
          <w:rFonts w:ascii="Times New Roman"/>
        </w:rPr>
        <w:t>update.</w:t>
      </w:r>
    </w:p>
    <w:p w14:paraId="095D92DE" w14:textId="77777777" w:rsidR="007D435F" w:rsidRDefault="00277930">
      <w:pPr>
        <w:pStyle w:val="BodyText"/>
        <w:spacing w:before="2"/>
        <w:rPr>
          <w:rFonts w:ascii="Times New Roman"/>
          <w:sz w:val="19"/>
        </w:rPr>
      </w:pPr>
      <w:r>
        <w:pict w14:anchorId="2F4EEAE7">
          <v:group id="_x0000_s5775" style="position:absolute;margin-left:70.6pt;margin-top:13pt;width:470.95pt;height:72.5pt;z-index:-15715328;mso-wrap-distance-left:0;mso-wrap-distance-right:0;mso-position-horizontal-relative:page" coordorigin="1412,260" coordsize="9419,1450">
            <v:shape id="_x0000_s5782" style="position:absolute;left:1411;top:260;width:9419;height:1450" coordorigin="1412,260" coordsize="9419,1450" path="m10831,260r-9419,l1412,440r,182l1412,1710r9419,l10831,440r,-180xe" fillcolor="#e4e4e4" stroked="f">
              <v:path arrowok="t"/>
            </v:shape>
            <v:shape id="_x0000_s5781" type="#_x0000_t202" style="position:absolute;left:1632;top:262;width:5780;height:363" filled="f" stroked="f">
              <v:textbox style="mso-next-textbox:#_x0000_s5781" inset="0,0,0,0">
                <w:txbxContent>
                  <w:p w14:paraId="2A907559" w14:textId="77777777" w:rsidR="0040444F" w:rsidRDefault="0040444F">
                    <w:pPr>
                      <w:tabs>
                        <w:tab w:val="left" w:pos="2015"/>
                        <w:tab w:val="left" w:pos="4703"/>
                      </w:tabs>
                      <w:ind w:left="671" w:right="18" w:hanging="672"/>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w:t>
                    </w:r>
                    <w:r>
                      <w:rPr>
                        <w:spacing w:val="-4"/>
                        <w:sz w:val="16"/>
                      </w:rPr>
                      <w:t xml:space="preserve"> </w:t>
                    </w:r>
                    <w:r>
                      <w:rPr>
                        <w:sz w:val="16"/>
                      </w:rPr>
                      <w:t>#10</w:t>
                    </w:r>
                    <w:r>
                      <w:rPr>
                        <w:spacing w:val="91"/>
                        <w:sz w:val="16"/>
                      </w:rPr>
                      <w:t xml:space="preserve"> </w:t>
                    </w:r>
                    <w:r>
                      <w:rPr>
                        <w:sz w:val="16"/>
                      </w:rPr>
                      <w:t>SURPATIENT,FOUR</w:t>
                    </w:r>
                    <w:r>
                      <w:rPr>
                        <w:sz w:val="16"/>
                      </w:rPr>
                      <w:tab/>
                      <w:t xml:space="preserve">PAGE 1 OF </w:t>
                    </w:r>
                    <w:r>
                      <w:rPr>
                        <w:spacing w:val="-15"/>
                        <w:sz w:val="16"/>
                      </w:rPr>
                      <w:t xml:space="preserve">1 </w:t>
                    </w:r>
                    <w:r>
                      <w:rPr>
                        <w:sz w:val="16"/>
                      </w:rPr>
                      <w:t>ANESTHESIA TECHNIQUE</w:t>
                    </w:r>
                    <w:r>
                      <w:rPr>
                        <w:spacing w:val="93"/>
                        <w:sz w:val="16"/>
                      </w:rPr>
                      <w:t xml:space="preserve"> </w:t>
                    </w:r>
                    <w:r>
                      <w:rPr>
                        <w:sz w:val="16"/>
                      </w:rPr>
                      <w:t>(0)</w:t>
                    </w:r>
                  </w:p>
                </w:txbxContent>
              </v:textbox>
            </v:shape>
            <v:shape id="_x0000_s5780" type="#_x0000_t202" style="position:absolute;left:1440;top:805;width:117;height:545" filled="f" stroked="f">
              <v:textbox style="mso-next-textbox:#_x0000_s5780" inset="0,0,0,0">
                <w:txbxContent>
                  <w:p w14:paraId="2F7EA4F5" w14:textId="77777777" w:rsidR="0040444F" w:rsidRDefault="0040444F">
                    <w:pPr>
                      <w:rPr>
                        <w:sz w:val="16"/>
                      </w:rPr>
                    </w:pPr>
                    <w:r>
                      <w:rPr>
                        <w:sz w:val="16"/>
                      </w:rPr>
                      <w:t>1</w:t>
                    </w:r>
                  </w:p>
                  <w:p w14:paraId="288B0F91" w14:textId="77777777" w:rsidR="0040444F" w:rsidRDefault="0040444F">
                    <w:pPr>
                      <w:spacing w:before="2" w:line="181" w:lineRule="exact"/>
                      <w:rPr>
                        <w:sz w:val="16"/>
                      </w:rPr>
                    </w:pPr>
                    <w:r>
                      <w:rPr>
                        <w:sz w:val="16"/>
                      </w:rPr>
                      <w:t>2</w:t>
                    </w:r>
                  </w:p>
                  <w:p w14:paraId="79E0FFDE" w14:textId="77777777" w:rsidR="0040444F" w:rsidRDefault="0040444F">
                    <w:pPr>
                      <w:spacing w:line="181" w:lineRule="exact"/>
                      <w:rPr>
                        <w:sz w:val="16"/>
                      </w:rPr>
                    </w:pPr>
                    <w:r>
                      <w:rPr>
                        <w:sz w:val="16"/>
                      </w:rPr>
                      <w:t>3</w:t>
                    </w:r>
                  </w:p>
                </w:txbxContent>
              </v:textbox>
            </v:shape>
            <v:shape id="_x0000_s5779" type="#_x0000_t202" style="position:absolute;left:1920;top:805;width:2900;height:365" filled="f" stroked="f">
              <v:textbox style="mso-next-textbox:#_x0000_s5779" inset="0,0,0,0">
                <w:txbxContent>
                  <w:p w14:paraId="697DB6AA" w14:textId="77777777" w:rsidR="0040444F" w:rsidRDefault="0040444F">
                    <w:pPr>
                      <w:rPr>
                        <w:sz w:val="16"/>
                      </w:rPr>
                    </w:pPr>
                    <w:r>
                      <w:rPr>
                        <w:sz w:val="16"/>
                      </w:rPr>
                      <w:t>ANESTHESIA TECHNIQUE: GENERAL PRINCIPAL TECH:</w:t>
                    </w:r>
                  </w:p>
                </w:txbxContent>
              </v:textbox>
            </v:shape>
            <v:shape id="_x0000_s5778" type="#_x0000_t202" style="position:absolute;left:1920;top:1167;width:1748;height:183" filled="f" stroked="f">
              <v:textbox style="mso-next-textbox:#_x0000_s5778" inset="0,0,0,0">
                <w:txbxContent>
                  <w:p w14:paraId="197BBDD4" w14:textId="77777777" w:rsidR="0040444F" w:rsidRDefault="0040444F">
                    <w:pPr>
                      <w:rPr>
                        <w:sz w:val="16"/>
                      </w:rPr>
                    </w:pPr>
                    <w:r>
                      <w:rPr>
                        <w:sz w:val="16"/>
                      </w:rPr>
                      <w:t>ANESTHESIA AGENTS:</w:t>
                    </w:r>
                  </w:p>
                </w:txbxContent>
              </v:textbox>
            </v:shape>
            <v:shape id="_x0000_s5777" type="#_x0000_t202" style="position:absolute;left:4128;top:1167;width:1556;height:183" filled="f" stroked="f">
              <v:textbox style="mso-next-textbox:#_x0000_s5777" inset="0,0,0,0">
                <w:txbxContent>
                  <w:p w14:paraId="76377461" w14:textId="77777777" w:rsidR="0040444F" w:rsidRDefault="0040444F">
                    <w:pPr>
                      <w:rPr>
                        <w:sz w:val="16"/>
                      </w:rPr>
                    </w:pPr>
                    <w:r>
                      <w:rPr>
                        <w:sz w:val="16"/>
                      </w:rPr>
                      <w:t>(MULTIPLE)(DATA)</w:t>
                    </w:r>
                  </w:p>
                </w:txbxContent>
              </v:textbox>
            </v:shape>
            <v:shape id="_x0000_s5776" type="#_x0000_t202" style="position:absolute;left:1440;top:1525;width:3669;height:183" filled="f" stroked="f">
              <v:textbox style="mso-next-textbox:#_x0000_s5776" inset="0,0,0,0">
                <w:txbxContent>
                  <w:p w14:paraId="56C84F36"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65D80CFD" w14:textId="77777777" w:rsidR="007D435F" w:rsidRDefault="007D435F">
      <w:pPr>
        <w:pStyle w:val="BodyText"/>
        <w:spacing w:before="10"/>
        <w:rPr>
          <w:rFonts w:ascii="Times New Roman"/>
          <w:sz w:val="10"/>
        </w:rPr>
      </w:pPr>
    </w:p>
    <w:p w14:paraId="2C77248C" w14:textId="77777777" w:rsidR="007D435F" w:rsidRDefault="00B87847">
      <w:pPr>
        <w:spacing w:before="92"/>
        <w:ind w:left="240"/>
        <w:rPr>
          <w:rFonts w:ascii="Times New Roman"/>
        </w:rPr>
      </w:pPr>
      <w:r>
        <w:rPr>
          <w:rFonts w:ascii="Times New Roman"/>
        </w:rPr>
        <w:t>The updating continues through to the top layer.</w:t>
      </w:r>
    </w:p>
    <w:p w14:paraId="71C1D224" w14:textId="77777777" w:rsidR="007D435F" w:rsidRDefault="00277930">
      <w:pPr>
        <w:pStyle w:val="BodyText"/>
        <w:spacing w:before="5"/>
        <w:rPr>
          <w:rFonts w:ascii="Times New Roman"/>
          <w:sz w:val="20"/>
        </w:rPr>
      </w:pPr>
      <w:r>
        <w:pict w14:anchorId="019679C3">
          <v:shape id="_x0000_s5774" type="#_x0000_t202" style="position:absolute;margin-left:70.6pt;margin-top:12.95pt;width:470.95pt;height:81.65pt;z-index:-15714816;mso-wrap-distance-left:0;mso-wrap-distance-right:0;mso-position-horizontal-relative:page" fillcolor="#e4e4e4" stroked="f">
            <v:textbox style="mso-next-textbox:#_x0000_s5774" inset="0,0,0,0">
              <w:txbxContent>
                <w:p w14:paraId="04890923" w14:textId="77777777" w:rsidR="0040444F" w:rsidRDefault="0040444F">
                  <w:pPr>
                    <w:pStyle w:val="BodyText"/>
                    <w:tabs>
                      <w:tab w:val="left" w:pos="2236"/>
                      <w:tab w:val="left" w:pos="4924"/>
                    </w:tabs>
                    <w:spacing w:before="3"/>
                    <w:ind w:left="892" w:right="3434" w:hanging="672"/>
                  </w:pPr>
                  <w:r>
                    <w:t>** SHORT</w:t>
                  </w:r>
                  <w:r>
                    <w:rPr>
                      <w:spacing w:val="-4"/>
                    </w:rPr>
                    <w:t xml:space="preserve"> </w:t>
                  </w:r>
                  <w:r>
                    <w:t>SCREEN</w:t>
                  </w:r>
                  <w:r>
                    <w:rPr>
                      <w:spacing w:val="-2"/>
                    </w:rPr>
                    <w:t xml:space="preserve"> </w:t>
                  </w:r>
                  <w:r>
                    <w:t>**</w:t>
                  </w:r>
                  <w:r>
                    <w:tab/>
                    <w:t>CASE</w:t>
                  </w:r>
                  <w:r>
                    <w:rPr>
                      <w:spacing w:val="-4"/>
                    </w:rPr>
                    <w:t xml:space="preserve"> </w:t>
                  </w:r>
                  <w:r>
                    <w:t>#10</w:t>
                  </w:r>
                  <w:r>
                    <w:rPr>
                      <w:spacing w:val="91"/>
                    </w:rPr>
                    <w:t xml:space="preserve"> </w:t>
                  </w:r>
                  <w:r>
                    <w:t>SURPATIENT,FOUR</w:t>
                  </w:r>
                  <w:r>
                    <w:tab/>
                    <w:t xml:space="preserve">PAGE 1 OF </w:t>
                  </w:r>
                  <w:r>
                    <w:rPr>
                      <w:spacing w:val="-15"/>
                    </w:rPr>
                    <w:t xml:space="preserve">1 </w:t>
                  </w:r>
                  <w:r>
                    <w:t>ANESTHESIA</w:t>
                  </w:r>
                  <w:r>
                    <w:rPr>
                      <w:spacing w:val="-2"/>
                    </w:rPr>
                    <w:t xml:space="preserve"> </w:t>
                  </w:r>
                  <w:r>
                    <w:t>TECHNIQUE</w:t>
                  </w:r>
                </w:p>
                <w:p w14:paraId="18302F7A" w14:textId="77777777" w:rsidR="0040444F" w:rsidRDefault="0040444F">
                  <w:pPr>
                    <w:pStyle w:val="BodyText"/>
                    <w:spacing w:before="2"/>
                  </w:pPr>
                </w:p>
                <w:p w14:paraId="0B9A11CC" w14:textId="77777777" w:rsidR="0040444F" w:rsidRDefault="0040444F">
                  <w:pPr>
                    <w:pStyle w:val="BodyText"/>
                    <w:numPr>
                      <w:ilvl w:val="0"/>
                      <w:numId w:val="375"/>
                    </w:numPr>
                    <w:tabs>
                      <w:tab w:val="left" w:pos="508"/>
                      <w:tab w:val="left" w:pos="509"/>
                    </w:tabs>
                    <w:spacing w:line="181" w:lineRule="exact"/>
                    <w:ind w:hanging="481"/>
                  </w:pPr>
                  <w:r>
                    <w:t>ANESTHESIA TECHNIQUE:</w:t>
                  </w:r>
                  <w:r>
                    <w:rPr>
                      <w:spacing w:val="93"/>
                    </w:rPr>
                    <w:t xml:space="preserve"> </w:t>
                  </w:r>
                  <w:r>
                    <w:t>INTRAVENOUS</w:t>
                  </w:r>
                </w:p>
                <w:p w14:paraId="30A9749C" w14:textId="77777777" w:rsidR="0040444F" w:rsidRDefault="0040444F">
                  <w:pPr>
                    <w:pStyle w:val="BodyText"/>
                    <w:numPr>
                      <w:ilvl w:val="0"/>
                      <w:numId w:val="375"/>
                    </w:numPr>
                    <w:tabs>
                      <w:tab w:val="left" w:pos="508"/>
                      <w:tab w:val="left" w:pos="509"/>
                    </w:tabs>
                    <w:spacing w:line="181" w:lineRule="exact"/>
                    <w:ind w:hanging="481"/>
                  </w:pPr>
                  <w:r>
                    <w:t>ANESTHESIA TECHNIQUE:</w:t>
                  </w:r>
                  <w:r>
                    <w:rPr>
                      <w:spacing w:val="93"/>
                    </w:rPr>
                    <w:t xml:space="preserve"> </w:t>
                  </w:r>
                  <w:r>
                    <w:t>LOCAL</w:t>
                  </w:r>
                </w:p>
                <w:p w14:paraId="6FEB52AB" w14:textId="77777777" w:rsidR="0040444F" w:rsidRDefault="0040444F">
                  <w:pPr>
                    <w:pStyle w:val="BodyText"/>
                    <w:numPr>
                      <w:ilvl w:val="0"/>
                      <w:numId w:val="375"/>
                    </w:numPr>
                    <w:tabs>
                      <w:tab w:val="left" w:pos="508"/>
                      <w:tab w:val="left" w:pos="509"/>
                    </w:tabs>
                    <w:spacing w:before="1" w:line="181" w:lineRule="exact"/>
                    <w:ind w:hanging="481"/>
                  </w:pPr>
                  <w:r>
                    <w:t>ANESTHESIA TECHNIQUE:</w:t>
                  </w:r>
                  <w:r>
                    <w:rPr>
                      <w:spacing w:val="93"/>
                    </w:rPr>
                    <w:t xml:space="preserve"> </w:t>
                  </w:r>
                  <w:r>
                    <w:t>INTRAVENOUS</w:t>
                  </w:r>
                </w:p>
                <w:p w14:paraId="31CF6DB2" w14:textId="77777777" w:rsidR="0040444F" w:rsidRDefault="0040444F">
                  <w:pPr>
                    <w:pStyle w:val="BodyText"/>
                    <w:numPr>
                      <w:ilvl w:val="0"/>
                      <w:numId w:val="375"/>
                    </w:numPr>
                    <w:tabs>
                      <w:tab w:val="left" w:pos="508"/>
                      <w:tab w:val="left" w:pos="509"/>
                    </w:tabs>
                    <w:spacing w:line="181" w:lineRule="exact"/>
                    <w:ind w:hanging="481"/>
                  </w:pPr>
                  <w:r>
                    <w:t>NEW</w:t>
                  </w:r>
                  <w:r>
                    <w:rPr>
                      <w:spacing w:val="-2"/>
                    </w:rPr>
                    <w:t xml:space="preserve"> </w:t>
                  </w:r>
                  <w:r>
                    <w:t>ENTRY</w:t>
                  </w:r>
                </w:p>
                <w:p w14:paraId="7DB01E00" w14:textId="77777777" w:rsidR="0040444F" w:rsidRDefault="0040444F">
                  <w:pPr>
                    <w:pStyle w:val="BodyText"/>
                  </w:pPr>
                </w:p>
                <w:p w14:paraId="687BEC1F" w14:textId="77777777" w:rsidR="0040444F" w:rsidRDefault="0040444F">
                  <w:pPr>
                    <w:pStyle w:val="BodyText"/>
                    <w:spacing w:line="179" w:lineRule="exact"/>
                    <w:ind w:left="28"/>
                  </w:pPr>
                  <w:r>
                    <w:t>Enter Screen Server Function:</w:t>
                  </w:r>
                </w:p>
              </w:txbxContent>
            </v:textbox>
            <w10:wrap type="topAndBottom" anchorx="page"/>
          </v:shape>
        </w:pict>
      </w:r>
    </w:p>
    <w:p w14:paraId="33A7B3A1" w14:textId="77777777" w:rsidR="007D435F" w:rsidRDefault="007D435F">
      <w:pPr>
        <w:rPr>
          <w:rFonts w:ascii="Times New Roman"/>
          <w:sz w:val="20"/>
        </w:rPr>
        <w:sectPr w:rsidR="007D435F">
          <w:footerReference w:type="default" r:id="rId34"/>
          <w:pgSz w:w="12240" w:h="15840"/>
          <w:pgMar w:top="1440" w:right="1200" w:bottom="940" w:left="1200" w:header="0" w:footer="746" w:gutter="0"/>
          <w:cols w:space="720"/>
        </w:sectPr>
      </w:pPr>
    </w:p>
    <w:p w14:paraId="43A2E767" w14:textId="77777777" w:rsidR="007D435F" w:rsidRDefault="00B87847">
      <w:pPr>
        <w:pStyle w:val="Heading2"/>
        <w:spacing w:line="240" w:lineRule="auto"/>
        <w:ind w:left="240"/>
      </w:pPr>
      <w:bookmarkStart w:id="14" w:name="_bookmark14"/>
      <w:bookmarkEnd w:id="14"/>
      <w:r>
        <w:lastRenderedPageBreak/>
        <w:t>Word Processing</w:t>
      </w:r>
    </w:p>
    <w:p w14:paraId="5B9431EF" w14:textId="77777777" w:rsidR="007D435F" w:rsidRDefault="00B87847">
      <w:pPr>
        <w:spacing w:before="251"/>
        <w:ind w:left="240" w:right="807"/>
        <w:rPr>
          <w:rFonts w:ascii="Times New Roman" w:hAnsi="Times New Roman"/>
        </w:rPr>
      </w:pPr>
      <w:r>
        <w:rPr>
          <w:rFonts w:ascii="Times New Roman" w:hAnsi="Times New Roman"/>
        </w:rPr>
        <w:t>The phrase “Word Processing” in the menu means that the user can enter as much data as needed to complete the entry.</w:t>
      </w:r>
    </w:p>
    <w:p w14:paraId="5F4C7DA8" w14:textId="77777777" w:rsidR="007D435F" w:rsidRDefault="007D435F">
      <w:pPr>
        <w:pStyle w:val="BodyText"/>
        <w:spacing w:before="11"/>
        <w:rPr>
          <w:rFonts w:ascii="Times New Roman"/>
          <w:sz w:val="21"/>
        </w:rPr>
      </w:pPr>
    </w:p>
    <w:p w14:paraId="147D7C16" w14:textId="77777777" w:rsidR="007D435F" w:rsidRDefault="00B87847">
      <w:pPr>
        <w:ind w:left="240" w:right="275"/>
        <w:rPr>
          <w:rFonts w:ascii="Times New Roman"/>
        </w:rPr>
      </w:pPr>
      <w:r>
        <w:rPr>
          <w:rFonts w:ascii="Times New Roman"/>
        </w:rPr>
        <w:t xml:space="preserve">Following is an example of how we entered text on a Screen Server word processing field. Notice that we pressed </w:t>
      </w:r>
      <w:r>
        <w:rPr>
          <w:rFonts w:ascii="Times New Roman"/>
          <w:b/>
        </w:rPr>
        <w:t xml:space="preserve">&lt;Enter&gt; </w:t>
      </w:r>
      <w:r>
        <w:rPr>
          <w:rFonts w:ascii="Times New Roman"/>
        </w:rPr>
        <w:t>after each line of text as there is no automatic word-wrap:</w:t>
      </w:r>
    </w:p>
    <w:p w14:paraId="2D0E1A9B" w14:textId="77777777" w:rsidR="007D435F" w:rsidRDefault="00277930">
      <w:pPr>
        <w:pStyle w:val="BodyText"/>
        <w:spacing w:before="1"/>
        <w:rPr>
          <w:rFonts w:ascii="Times New Roman"/>
          <w:sz w:val="19"/>
        </w:rPr>
      </w:pPr>
      <w:r>
        <w:pict w14:anchorId="04C9D927">
          <v:group id="_x0000_s5767" style="position:absolute;margin-left:70.6pt;margin-top:12.95pt;width:470.95pt;height:208.5pt;z-index:-15714304;mso-wrap-distance-left:0;mso-wrap-distance-right:0;mso-position-horizontal-relative:page" coordorigin="1412,259" coordsize="9419,4170">
            <v:shape id="_x0000_s5773" style="position:absolute;left:1411;top:258;width:9419;height:4170" coordorigin="1412,259" coordsize="9419,4170" o:spt="100" adj="0,,0" path="m10831,2071r-9419,l1412,2254r,180l1412,2616r,180l1412,2979r,180l1412,3341r,180l1412,3703r,180l1412,4066r,180l1412,4428r9419,l10831,4246r,-180l10831,3883r,-180l10831,3521r,-180l10831,3159r,-180l10831,2796r,-180l10831,2434r,-180l10831,2071xm10831,1529r-9419,l1412,1709r,182l1412,2071r9419,l10831,1891r,-182l10831,1529xm10831,259r-9419,l1412,441r,180l1412,804r,180l1412,1166r,180l1412,1528r9419,l10831,1346r,-180l10831,984r,-180l10831,621r,-180l10831,259xe" fillcolor="#e4e4e4" stroked="f">
              <v:stroke joinstyle="round"/>
              <v:formulas/>
              <v:path arrowok="t" o:connecttype="segments"/>
            </v:shape>
            <v:shape id="_x0000_s5772" type="#_x0000_t202" style="position:absolute;left:2400;top:261;width:4436;height:183" filled="f" stroked="f">
              <v:textbox style="mso-next-textbox:#_x0000_s5772" inset="0,0,0,0">
                <w:txbxContent>
                  <w:p w14:paraId="249D1CCF" w14:textId="77777777" w:rsidR="0040444F" w:rsidRDefault="0040444F">
                    <w:pPr>
                      <w:tabs>
                        <w:tab w:val="left" w:pos="2015"/>
                      </w:tabs>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 #25</w:t>
                    </w:r>
                    <w:r>
                      <w:rPr>
                        <w:spacing w:val="85"/>
                        <w:sz w:val="16"/>
                      </w:rPr>
                      <w:t xml:space="preserve"> </w:t>
                    </w:r>
                    <w:r>
                      <w:rPr>
                        <w:sz w:val="16"/>
                      </w:rPr>
                      <w:t>SURPATIENT,FOUR</w:t>
                    </w:r>
                  </w:p>
                </w:txbxContent>
              </v:textbox>
            </v:shape>
            <v:shape id="_x0000_s5771" type="#_x0000_t202" style="position:absolute;left:7487;top:261;width:1079;height:183" filled="f" stroked="f">
              <v:textbox style="mso-next-textbox:#_x0000_s5771" inset="0,0,0,0">
                <w:txbxContent>
                  <w:p w14:paraId="19DB0173" w14:textId="77777777" w:rsidR="0040444F" w:rsidRDefault="0040444F">
                    <w:pPr>
                      <w:rPr>
                        <w:sz w:val="16"/>
                      </w:rPr>
                    </w:pPr>
                    <w:r>
                      <w:rPr>
                        <w:sz w:val="16"/>
                      </w:rPr>
                      <w:t>PAGE 3 OF 3</w:t>
                    </w:r>
                  </w:p>
                </w:txbxContent>
              </v:textbox>
            </v:shape>
            <v:shape id="_x0000_s5770" type="#_x0000_t202" style="position:absolute;left:1440;top:624;width:6165;height:2715" filled="f" stroked="f">
              <v:textbox style="mso-next-textbox:#_x0000_s5770" inset="0,0,0,0">
                <w:txbxContent>
                  <w:p w14:paraId="26C735BF" w14:textId="77777777" w:rsidR="0040444F" w:rsidRDefault="0040444F">
                    <w:pPr>
                      <w:numPr>
                        <w:ilvl w:val="0"/>
                        <w:numId w:val="374"/>
                      </w:numPr>
                      <w:tabs>
                        <w:tab w:val="left" w:pos="479"/>
                        <w:tab w:val="left" w:pos="480"/>
                      </w:tabs>
                      <w:rPr>
                        <w:sz w:val="16"/>
                      </w:rPr>
                    </w:pPr>
                    <w:r>
                      <w:rPr>
                        <w:sz w:val="16"/>
                      </w:rPr>
                      <w:t>COUNT</w:t>
                    </w:r>
                    <w:r>
                      <w:rPr>
                        <w:spacing w:val="-2"/>
                        <w:sz w:val="16"/>
                      </w:rPr>
                      <w:t xml:space="preserve"> </w:t>
                    </w:r>
                    <w:r>
                      <w:rPr>
                        <w:sz w:val="16"/>
                      </w:rPr>
                      <w:t>VERIFIER:</w:t>
                    </w:r>
                  </w:p>
                  <w:p w14:paraId="4365A7A5" w14:textId="77777777" w:rsidR="0040444F" w:rsidRDefault="0040444F">
                    <w:pPr>
                      <w:numPr>
                        <w:ilvl w:val="0"/>
                        <w:numId w:val="374"/>
                      </w:numPr>
                      <w:tabs>
                        <w:tab w:val="left" w:pos="479"/>
                        <w:tab w:val="left" w:pos="480"/>
                        <w:tab w:val="left" w:pos="2879"/>
                      </w:tabs>
                      <w:spacing w:before="2" w:line="181" w:lineRule="exact"/>
                      <w:rPr>
                        <w:sz w:val="16"/>
                      </w:rPr>
                    </w:pPr>
                    <w:r>
                      <w:rPr>
                        <w:sz w:val="16"/>
                      </w:rPr>
                      <w:t>SURGERY</w:t>
                    </w:r>
                    <w:r>
                      <w:rPr>
                        <w:spacing w:val="-5"/>
                        <w:sz w:val="16"/>
                      </w:rPr>
                      <w:t xml:space="preserve"> </w:t>
                    </w:r>
                    <w:r>
                      <w:rPr>
                        <w:sz w:val="16"/>
                      </w:rPr>
                      <w:t>SPECIALTY:</w:t>
                    </w:r>
                    <w:r>
                      <w:rPr>
                        <w:sz w:val="16"/>
                      </w:rPr>
                      <w:tab/>
                      <w:t>GENERAL(OR WHEN NOT DEFINED</w:t>
                    </w:r>
                    <w:r>
                      <w:rPr>
                        <w:spacing w:val="-13"/>
                        <w:sz w:val="16"/>
                      </w:rPr>
                      <w:t xml:space="preserve"> </w:t>
                    </w:r>
                    <w:r>
                      <w:rPr>
                        <w:sz w:val="16"/>
                      </w:rPr>
                      <w:t>BELOW)</w:t>
                    </w:r>
                  </w:p>
                  <w:p w14:paraId="2DDD4BD2" w14:textId="77777777" w:rsidR="0040444F" w:rsidRDefault="0040444F">
                    <w:pPr>
                      <w:numPr>
                        <w:ilvl w:val="0"/>
                        <w:numId w:val="374"/>
                      </w:numPr>
                      <w:tabs>
                        <w:tab w:val="left" w:pos="479"/>
                        <w:tab w:val="left" w:pos="480"/>
                      </w:tabs>
                      <w:spacing w:line="181" w:lineRule="exact"/>
                      <w:rPr>
                        <w:sz w:val="16"/>
                      </w:rPr>
                    </w:pPr>
                    <w:r>
                      <w:rPr>
                        <w:sz w:val="16"/>
                      </w:rPr>
                      <w:t>WOUND</w:t>
                    </w:r>
                    <w:r>
                      <w:rPr>
                        <w:spacing w:val="-2"/>
                        <w:sz w:val="16"/>
                      </w:rPr>
                      <w:t xml:space="preserve"> </w:t>
                    </w:r>
                    <w:r>
                      <w:rPr>
                        <w:sz w:val="16"/>
                      </w:rPr>
                      <w:t>CLASSIFICATION:</w:t>
                    </w:r>
                  </w:p>
                  <w:p w14:paraId="1DB279D4" w14:textId="77777777" w:rsidR="0040444F" w:rsidRDefault="0040444F">
                    <w:pPr>
                      <w:numPr>
                        <w:ilvl w:val="0"/>
                        <w:numId w:val="374"/>
                      </w:numPr>
                      <w:tabs>
                        <w:tab w:val="left" w:pos="479"/>
                        <w:tab w:val="left" w:pos="480"/>
                        <w:tab w:val="left" w:pos="2879"/>
                      </w:tabs>
                      <w:spacing w:before="1" w:line="181" w:lineRule="exact"/>
                      <w:rPr>
                        <w:sz w:val="16"/>
                      </w:rPr>
                    </w:pPr>
                    <w:r>
                      <w:rPr>
                        <w:sz w:val="16"/>
                      </w:rPr>
                      <w:t>ATTENDING</w:t>
                    </w:r>
                    <w:r>
                      <w:rPr>
                        <w:spacing w:val="-5"/>
                        <w:sz w:val="16"/>
                      </w:rPr>
                      <w:t xml:space="preserve"> </w:t>
                    </w:r>
                    <w:r>
                      <w:rPr>
                        <w:sz w:val="16"/>
                      </w:rPr>
                      <w:t>SURGEON:</w:t>
                    </w:r>
                    <w:r>
                      <w:rPr>
                        <w:sz w:val="16"/>
                      </w:rPr>
                      <w:tab/>
                      <w:t>MO,CHAUNCEY</w:t>
                    </w:r>
                    <w:r>
                      <w:rPr>
                        <w:spacing w:val="-1"/>
                        <w:sz w:val="16"/>
                      </w:rPr>
                      <w:t xml:space="preserve"> </w:t>
                    </w:r>
                    <w:r>
                      <w:rPr>
                        <w:sz w:val="16"/>
                      </w:rPr>
                      <w:t>G</w:t>
                    </w:r>
                  </w:p>
                  <w:p w14:paraId="62F878E1" w14:textId="77777777" w:rsidR="0040444F" w:rsidRDefault="0040444F">
                    <w:pPr>
                      <w:numPr>
                        <w:ilvl w:val="0"/>
                        <w:numId w:val="374"/>
                      </w:numPr>
                      <w:tabs>
                        <w:tab w:val="left" w:pos="479"/>
                        <w:tab w:val="left" w:pos="480"/>
                      </w:tabs>
                      <w:spacing w:line="181" w:lineRule="exact"/>
                      <w:rPr>
                        <w:sz w:val="16"/>
                      </w:rPr>
                    </w:pPr>
                    <w:r>
                      <w:rPr>
                        <w:sz w:val="16"/>
                      </w:rPr>
                      <w:t>ATTENDING/RES SUP</w:t>
                    </w:r>
                    <w:r>
                      <w:rPr>
                        <w:spacing w:val="-3"/>
                        <w:sz w:val="16"/>
                      </w:rPr>
                      <w:t xml:space="preserve"> </w:t>
                    </w:r>
                    <w:r>
                      <w:rPr>
                        <w:sz w:val="16"/>
                      </w:rPr>
                      <w:t>CODE:</w:t>
                    </w:r>
                  </w:p>
                  <w:p w14:paraId="714238C9" w14:textId="77777777" w:rsidR="0040444F" w:rsidRDefault="0040444F">
                    <w:pPr>
                      <w:numPr>
                        <w:ilvl w:val="0"/>
                        <w:numId w:val="374"/>
                      </w:numPr>
                      <w:tabs>
                        <w:tab w:val="left" w:pos="479"/>
                        <w:tab w:val="left" w:pos="480"/>
                        <w:tab w:val="left" w:pos="2879"/>
                      </w:tabs>
                      <w:spacing w:before="1" w:line="181" w:lineRule="exact"/>
                      <w:rPr>
                        <w:sz w:val="16"/>
                      </w:rPr>
                    </w:pPr>
                    <w:r>
                      <w:rPr>
                        <w:sz w:val="16"/>
                      </w:rPr>
                      <w:t>SPECIMENS:</w:t>
                    </w:r>
                    <w:r>
                      <w:rPr>
                        <w:sz w:val="16"/>
                      </w:rPr>
                      <w:tab/>
                      <w:t>(WORD</w:t>
                    </w:r>
                    <w:r>
                      <w:rPr>
                        <w:spacing w:val="-9"/>
                        <w:sz w:val="16"/>
                      </w:rPr>
                      <w:t xml:space="preserve"> </w:t>
                    </w:r>
                    <w:r>
                      <w:rPr>
                        <w:sz w:val="16"/>
                      </w:rPr>
                      <w:t>PROCESSING)</w:t>
                    </w:r>
                  </w:p>
                  <w:p w14:paraId="14896A30" w14:textId="77777777" w:rsidR="0040444F" w:rsidRDefault="0040444F">
                    <w:pPr>
                      <w:numPr>
                        <w:ilvl w:val="0"/>
                        <w:numId w:val="374"/>
                      </w:numPr>
                      <w:tabs>
                        <w:tab w:val="left" w:pos="479"/>
                        <w:tab w:val="left" w:pos="480"/>
                        <w:tab w:val="left" w:pos="2879"/>
                      </w:tabs>
                      <w:spacing w:line="181" w:lineRule="exact"/>
                      <w:rPr>
                        <w:sz w:val="16"/>
                      </w:rPr>
                    </w:pPr>
                    <w:r>
                      <w:rPr>
                        <w:sz w:val="16"/>
                      </w:rPr>
                      <w:t>CULTURES:</w:t>
                    </w:r>
                    <w:r>
                      <w:rPr>
                        <w:sz w:val="16"/>
                      </w:rPr>
                      <w:tab/>
                      <w:t>(WORD</w:t>
                    </w:r>
                    <w:r>
                      <w:rPr>
                        <w:spacing w:val="-9"/>
                        <w:sz w:val="16"/>
                      </w:rPr>
                      <w:t xml:space="preserve"> </w:t>
                    </w:r>
                    <w:r>
                      <w:rPr>
                        <w:sz w:val="16"/>
                      </w:rPr>
                      <w:t>PROCESSING)</w:t>
                    </w:r>
                  </w:p>
                  <w:p w14:paraId="76BB6DF4" w14:textId="77777777" w:rsidR="0040444F" w:rsidRDefault="0040444F">
                    <w:pPr>
                      <w:numPr>
                        <w:ilvl w:val="0"/>
                        <w:numId w:val="374"/>
                      </w:numPr>
                      <w:tabs>
                        <w:tab w:val="left" w:pos="479"/>
                        <w:tab w:val="left" w:pos="480"/>
                        <w:tab w:val="left" w:pos="2879"/>
                      </w:tabs>
                      <w:spacing w:before="2" w:line="181" w:lineRule="exact"/>
                      <w:rPr>
                        <w:sz w:val="16"/>
                      </w:rPr>
                    </w:pPr>
                    <w:r>
                      <w:rPr>
                        <w:sz w:val="16"/>
                      </w:rPr>
                      <w:t>NURSING</w:t>
                    </w:r>
                    <w:r>
                      <w:rPr>
                        <w:spacing w:val="-4"/>
                        <w:sz w:val="16"/>
                      </w:rPr>
                      <w:t xml:space="preserve"> </w:t>
                    </w:r>
                    <w:r>
                      <w:rPr>
                        <w:sz w:val="16"/>
                      </w:rPr>
                      <w:t>CARE</w:t>
                    </w:r>
                    <w:r>
                      <w:rPr>
                        <w:spacing w:val="-3"/>
                        <w:sz w:val="16"/>
                      </w:rPr>
                      <w:t xml:space="preserve"> </w:t>
                    </w:r>
                    <w:r>
                      <w:rPr>
                        <w:sz w:val="16"/>
                      </w:rPr>
                      <w:t>COMMENTS:</w:t>
                    </w:r>
                    <w:r>
                      <w:rPr>
                        <w:sz w:val="16"/>
                      </w:rPr>
                      <w:tab/>
                      <w:t>(WORD</w:t>
                    </w:r>
                    <w:r>
                      <w:rPr>
                        <w:spacing w:val="-2"/>
                        <w:sz w:val="16"/>
                      </w:rPr>
                      <w:t xml:space="preserve"> </w:t>
                    </w:r>
                    <w:r>
                      <w:rPr>
                        <w:sz w:val="16"/>
                      </w:rPr>
                      <w:t>PROCESSING)</w:t>
                    </w:r>
                  </w:p>
                  <w:p w14:paraId="0F762487" w14:textId="77777777" w:rsidR="0040444F" w:rsidRDefault="0040444F">
                    <w:pPr>
                      <w:numPr>
                        <w:ilvl w:val="0"/>
                        <w:numId w:val="374"/>
                      </w:numPr>
                      <w:tabs>
                        <w:tab w:val="left" w:pos="479"/>
                        <w:tab w:val="left" w:pos="480"/>
                      </w:tabs>
                      <w:spacing w:line="181" w:lineRule="exact"/>
                      <w:rPr>
                        <w:sz w:val="16"/>
                      </w:rPr>
                    </w:pPr>
                    <w:r>
                      <w:rPr>
                        <w:sz w:val="16"/>
                      </w:rPr>
                      <w:t>ASA</w:t>
                    </w:r>
                    <w:r>
                      <w:rPr>
                        <w:spacing w:val="-2"/>
                        <w:sz w:val="16"/>
                      </w:rPr>
                      <w:t xml:space="preserve"> </w:t>
                    </w:r>
                    <w:r>
                      <w:rPr>
                        <w:sz w:val="16"/>
                      </w:rPr>
                      <w:t>CLASS:</w:t>
                    </w:r>
                  </w:p>
                  <w:p w14:paraId="4263FE53" w14:textId="77777777" w:rsidR="0040444F" w:rsidRDefault="0040444F">
                    <w:pPr>
                      <w:numPr>
                        <w:ilvl w:val="0"/>
                        <w:numId w:val="374"/>
                      </w:numPr>
                      <w:tabs>
                        <w:tab w:val="left" w:pos="479"/>
                        <w:tab w:val="left" w:pos="480"/>
                      </w:tabs>
                      <w:spacing w:before="1" w:line="181" w:lineRule="exact"/>
                      <w:rPr>
                        <w:sz w:val="16"/>
                      </w:rPr>
                    </w:pPr>
                    <w:r>
                      <w:rPr>
                        <w:sz w:val="16"/>
                      </w:rPr>
                      <w:t>PRINC</w:t>
                    </w:r>
                    <w:r>
                      <w:rPr>
                        <w:spacing w:val="-2"/>
                        <w:sz w:val="16"/>
                      </w:rPr>
                      <w:t xml:space="preserve"> </w:t>
                    </w:r>
                    <w:r>
                      <w:rPr>
                        <w:sz w:val="16"/>
                      </w:rPr>
                      <w:t>ANESTHETIST:</w:t>
                    </w:r>
                  </w:p>
                  <w:p w14:paraId="1120813C" w14:textId="77777777" w:rsidR="0040444F" w:rsidRDefault="0040444F">
                    <w:pPr>
                      <w:numPr>
                        <w:ilvl w:val="0"/>
                        <w:numId w:val="374"/>
                      </w:numPr>
                      <w:tabs>
                        <w:tab w:val="left" w:pos="479"/>
                        <w:tab w:val="left" w:pos="480"/>
                        <w:tab w:val="left" w:pos="2879"/>
                      </w:tabs>
                      <w:spacing w:line="181" w:lineRule="exact"/>
                      <w:rPr>
                        <w:sz w:val="16"/>
                      </w:rPr>
                    </w:pPr>
                    <w:r>
                      <w:rPr>
                        <w:sz w:val="16"/>
                      </w:rPr>
                      <w:t>ANESTHESIA</w:t>
                    </w:r>
                    <w:r>
                      <w:rPr>
                        <w:spacing w:val="-6"/>
                        <w:sz w:val="16"/>
                      </w:rPr>
                      <w:t xml:space="preserve"> </w:t>
                    </w:r>
                    <w:r>
                      <w:rPr>
                        <w:sz w:val="16"/>
                      </w:rPr>
                      <w:t>TECHNIQUE:</w:t>
                    </w:r>
                    <w:r>
                      <w:rPr>
                        <w:sz w:val="16"/>
                      </w:rPr>
                      <w:tab/>
                      <w:t>(MULTIPLE)</w:t>
                    </w:r>
                  </w:p>
                  <w:p w14:paraId="270A8E6D" w14:textId="77777777" w:rsidR="0040444F" w:rsidRDefault="0040444F">
                    <w:pPr>
                      <w:numPr>
                        <w:ilvl w:val="0"/>
                        <w:numId w:val="374"/>
                      </w:numPr>
                      <w:tabs>
                        <w:tab w:val="left" w:pos="479"/>
                        <w:tab w:val="left" w:pos="480"/>
                        <w:tab w:val="left" w:pos="2879"/>
                      </w:tabs>
                      <w:spacing w:before="1" w:line="181" w:lineRule="exact"/>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t>(MULTIPLE)</w:t>
                    </w:r>
                  </w:p>
                  <w:p w14:paraId="5B06A4D7" w14:textId="77777777" w:rsidR="0040444F" w:rsidRDefault="0040444F">
                    <w:pPr>
                      <w:numPr>
                        <w:ilvl w:val="0"/>
                        <w:numId w:val="374"/>
                      </w:numPr>
                      <w:tabs>
                        <w:tab w:val="left" w:pos="479"/>
                        <w:tab w:val="left" w:pos="480"/>
                        <w:tab w:val="left" w:pos="2879"/>
                      </w:tabs>
                      <w:spacing w:line="181" w:lineRule="exact"/>
                      <w:rPr>
                        <w:sz w:val="16"/>
                      </w:rPr>
                    </w:pPr>
                    <w:r>
                      <w:rPr>
                        <w:sz w:val="16"/>
                      </w:rPr>
                      <w:t>DELAY</w:t>
                    </w:r>
                    <w:r>
                      <w:rPr>
                        <w:spacing w:val="-3"/>
                        <w:sz w:val="16"/>
                      </w:rPr>
                      <w:t xml:space="preserve"> </w:t>
                    </w:r>
                    <w:r>
                      <w:rPr>
                        <w:sz w:val="16"/>
                      </w:rPr>
                      <w:t>CAUSE:</w:t>
                    </w:r>
                    <w:r>
                      <w:rPr>
                        <w:sz w:val="16"/>
                      </w:rPr>
                      <w:tab/>
                      <w:t>(MULTIPLE)</w:t>
                    </w:r>
                  </w:p>
                  <w:p w14:paraId="28EEC39E" w14:textId="77777777" w:rsidR="0040444F" w:rsidRDefault="0040444F">
                    <w:pPr>
                      <w:spacing w:before="6"/>
                      <w:rPr>
                        <w:sz w:val="15"/>
                      </w:rPr>
                    </w:pPr>
                  </w:p>
                  <w:p w14:paraId="6AD3535F" w14:textId="77777777" w:rsidR="0040444F" w:rsidRDefault="0040444F">
                    <w:pPr>
                      <w:rPr>
                        <w:b/>
                        <w:sz w:val="16"/>
                      </w:rPr>
                    </w:pPr>
                    <w:r>
                      <w:rPr>
                        <w:sz w:val="16"/>
                      </w:rPr>
                      <w:t xml:space="preserve">Enter Screen Server Function: </w:t>
                    </w:r>
                    <w:r>
                      <w:rPr>
                        <w:b/>
                        <w:sz w:val="16"/>
                      </w:rPr>
                      <w:t>8</w:t>
                    </w:r>
                  </w:p>
                </w:txbxContent>
              </v:textbox>
            </v:shape>
            <v:shape id="_x0000_s5769" type="#_x0000_t202" style="position:absolute;left:1440;top:3523;width:6644;height:903" filled="f" stroked="f">
              <v:textbox style="mso-next-textbox:#_x0000_s5769" inset="0,0,0,0">
                <w:txbxContent>
                  <w:p w14:paraId="4CFD99B2" w14:textId="77777777" w:rsidR="0040444F" w:rsidRDefault="0040444F">
                    <w:pPr>
                      <w:rPr>
                        <w:sz w:val="16"/>
                      </w:rPr>
                    </w:pPr>
                    <w:r>
                      <w:rPr>
                        <w:sz w:val="16"/>
                      </w:rPr>
                      <w:t>NURSING CARE COMMENTS:</w:t>
                    </w:r>
                  </w:p>
                  <w:p w14:paraId="37FE2D43" w14:textId="77777777" w:rsidR="0040444F" w:rsidRDefault="0040444F">
                    <w:pPr>
                      <w:spacing w:before="2"/>
                      <w:ind w:left="191"/>
                      <w:rPr>
                        <w:sz w:val="16"/>
                      </w:rPr>
                    </w:pPr>
                    <w:r>
                      <w:rPr>
                        <w:sz w:val="16"/>
                      </w:rPr>
                      <w:t>1&gt;Patient arrived ambulatory from Ambulatory Surgery Unit. &lt;Enter&gt; 2&gt;Dis charged via wheelchair. Lidocaine applied</w:t>
                    </w:r>
                    <w:r>
                      <w:rPr>
                        <w:spacing w:val="-63"/>
                        <w:sz w:val="16"/>
                      </w:rPr>
                      <w:t xml:space="preserve"> </w:t>
                    </w:r>
                    <w:r>
                      <w:rPr>
                        <w:sz w:val="16"/>
                      </w:rPr>
                      <w:t>topically.</w:t>
                    </w:r>
                  </w:p>
                  <w:p w14:paraId="2D1B36E3" w14:textId="77777777" w:rsidR="0040444F" w:rsidRDefault="0040444F">
                    <w:pPr>
                      <w:spacing w:line="178" w:lineRule="exact"/>
                      <w:ind w:left="191"/>
                      <w:rPr>
                        <w:sz w:val="16"/>
                      </w:rPr>
                    </w:pPr>
                    <w:r>
                      <w:rPr>
                        <w:sz w:val="16"/>
                      </w:rPr>
                      <w:t>3&gt; &lt;Enter&gt;</w:t>
                    </w:r>
                  </w:p>
                  <w:p w14:paraId="08156A40" w14:textId="77777777" w:rsidR="0040444F" w:rsidRDefault="0040444F">
                    <w:pPr>
                      <w:spacing w:line="178" w:lineRule="exact"/>
                      <w:rPr>
                        <w:b/>
                        <w:sz w:val="16"/>
                      </w:rPr>
                    </w:pPr>
                    <w:r>
                      <w:rPr>
                        <w:sz w:val="16"/>
                      </w:rPr>
                      <w:t xml:space="preserve">EDIT Option: </w:t>
                    </w:r>
                    <w:r>
                      <w:rPr>
                        <w:b/>
                        <w:sz w:val="16"/>
                      </w:rPr>
                      <w:t>&lt;Enter&gt;</w:t>
                    </w:r>
                  </w:p>
                </w:txbxContent>
              </v:textbox>
            </v:shape>
            <v:shape id="_x0000_s5768" type="#_x0000_t202" style="position:absolute;left:7919;top:3886;width:692;height:183" filled="f" stroked="f">
              <v:textbox style="mso-next-textbox:#_x0000_s5768" inset="0,0,0,0">
                <w:txbxContent>
                  <w:p w14:paraId="7F610C76" w14:textId="77777777" w:rsidR="0040444F" w:rsidRDefault="0040444F">
                    <w:pPr>
                      <w:rPr>
                        <w:sz w:val="16"/>
                      </w:rPr>
                    </w:pPr>
                    <w:r>
                      <w:rPr>
                        <w:sz w:val="16"/>
                      </w:rPr>
                      <w:t>&lt;Enter&gt;</w:t>
                    </w:r>
                  </w:p>
                </w:txbxContent>
              </v:textbox>
            </v:shape>
            <w10:wrap type="topAndBottom" anchorx="page"/>
          </v:group>
        </w:pict>
      </w:r>
    </w:p>
    <w:p w14:paraId="111F7225" w14:textId="77777777" w:rsidR="007D435F" w:rsidRDefault="007D435F">
      <w:pPr>
        <w:pStyle w:val="BodyText"/>
        <w:spacing w:before="10"/>
        <w:rPr>
          <w:rFonts w:ascii="Times New Roman"/>
          <w:sz w:val="10"/>
        </w:rPr>
      </w:pPr>
    </w:p>
    <w:p w14:paraId="7E6AB401" w14:textId="77777777" w:rsidR="007D435F" w:rsidRDefault="00B87847">
      <w:pPr>
        <w:spacing w:before="92"/>
        <w:ind w:left="240"/>
        <w:rPr>
          <w:rFonts w:ascii="Times New Roman"/>
        </w:rPr>
      </w:pPr>
      <w:r>
        <w:rPr>
          <w:rFonts w:ascii="Times New Roman"/>
        </w:rPr>
        <w:t>The software processes the information and produces an update.</w:t>
      </w:r>
    </w:p>
    <w:p w14:paraId="5E887DE7" w14:textId="77777777" w:rsidR="007D435F" w:rsidRDefault="00277930">
      <w:pPr>
        <w:pStyle w:val="BodyText"/>
        <w:spacing w:before="2"/>
        <w:rPr>
          <w:rFonts w:ascii="Times New Roman"/>
          <w:sz w:val="19"/>
        </w:rPr>
      </w:pPr>
      <w:r>
        <w:pict w14:anchorId="4E9C6032">
          <v:group id="_x0000_s5762" style="position:absolute;margin-left:70.6pt;margin-top:13pt;width:470.95pt;height:154.35pt;z-index:-15713792;mso-wrap-distance-left:0;mso-wrap-distance-right:0;mso-position-horizontal-relative:page" coordorigin="1412,260" coordsize="9419,3087">
            <v:shape id="_x0000_s5766" style="position:absolute;left:1411;top:259;width:9419;height:3082" coordorigin="1412,260" coordsize="9419,3082" path="m10831,260r-9419,l1412,442r,180l1412,3341r9419,l10831,442r,-182xe" fillcolor="#e4e4e4" stroked="f">
              <v:path arrowok="t"/>
            </v:shape>
            <v:shape id="_x0000_s5765" type="#_x0000_t202" style="position:absolute;left:2400;top:262;width:4436;height:183" filled="f" stroked="f">
              <v:textbox style="mso-next-textbox:#_x0000_s5765" inset="0,0,0,0">
                <w:txbxContent>
                  <w:p w14:paraId="22376C87" w14:textId="77777777" w:rsidR="0040444F" w:rsidRDefault="0040444F">
                    <w:pPr>
                      <w:tabs>
                        <w:tab w:val="left" w:pos="2015"/>
                      </w:tabs>
                      <w:rPr>
                        <w:sz w:val="16"/>
                      </w:rPr>
                    </w:pPr>
                    <w:r>
                      <w:rPr>
                        <w:sz w:val="16"/>
                      </w:rPr>
                      <w:t>** SHORT</w:t>
                    </w:r>
                    <w:r>
                      <w:rPr>
                        <w:spacing w:val="-4"/>
                        <w:sz w:val="16"/>
                      </w:rPr>
                      <w:t xml:space="preserve"> </w:t>
                    </w:r>
                    <w:r>
                      <w:rPr>
                        <w:sz w:val="16"/>
                      </w:rPr>
                      <w:t>SCREEN</w:t>
                    </w:r>
                    <w:r>
                      <w:rPr>
                        <w:spacing w:val="-2"/>
                        <w:sz w:val="16"/>
                      </w:rPr>
                      <w:t xml:space="preserve"> </w:t>
                    </w:r>
                    <w:r>
                      <w:rPr>
                        <w:sz w:val="16"/>
                      </w:rPr>
                      <w:t>**</w:t>
                    </w:r>
                    <w:r>
                      <w:rPr>
                        <w:sz w:val="16"/>
                      </w:rPr>
                      <w:tab/>
                      <w:t>CASE #25</w:t>
                    </w:r>
                    <w:r>
                      <w:rPr>
                        <w:spacing w:val="85"/>
                        <w:sz w:val="16"/>
                      </w:rPr>
                      <w:t xml:space="preserve"> </w:t>
                    </w:r>
                    <w:r>
                      <w:rPr>
                        <w:sz w:val="16"/>
                      </w:rPr>
                      <w:t>SURPATIENT,FOUR</w:t>
                    </w:r>
                  </w:p>
                </w:txbxContent>
              </v:textbox>
            </v:shape>
            <v:shape id="_x0000_s5764" type="#_x0000_t202" style="position:absolute;left:7487;top:262;width:1079;height:183" filled="f" stroked="f">
              <v:textbox style="mso-next-textbox:#_x0000_s5764" inset="0,0,0,0">
                <w:txbxContent>
                  <w:p w14:paraId="372F1088" w14:textId="77777777" w:rsidR="0040444F" w:rsidRDefault="0040444F">
                    <w:pPr>
                      <w:rPr>
                        <w:sz w:val="16"/>
                      </w:rPr>
                    </w:pPr>
                    <w:r>
                      <w:rPr>
                        <w:sz w:val="16"/>
                      </w:rPr>
                      <w:t>PAGE 3 OF 3</w:t>
                    </w:r>
                  </w:p>
                </w:txbxContent>
              </v:textbox>
            </v:shape>
            <v:shape id="_x0000_s5763" type="#_x0000_t202" style="position:absolute;left:1440;top:625;width:6164;height:2722" filled="f" stroked="f">
              <v:textbox style="mso-next-textbox:#_x0000_s5763" inset="0,0,0,0">
                <w:txbxContent>
                  <w:p w14:paraId="64BA4392" w14:textId="77777777" w:rsidR="0040444F" w:rsidRDefault="0040444F">
                    <w:pPr>
                      <w:numPr>
                        <w:ilvl w:val="0"/>
                        <w:numId w:val="373"/>
                      </w:numPr>
                      <w:tabs>
                        <w:tab w:val="left" w:pos="479"/>
                        <w:tab w:val="left" w:pos="480"/>
                      </w:tabs>
                      <w:rPr>
                        <w:sz w:val="16"/>
                      </w:rPr>
                    </w:pPr>
                    <w:r>
                      <w:rPr>
                        <w:sz w:val="16"/>
                      </w:rPr>
                      <w:t>COUNT</w:t>
                    </w:r>
                    <w:r>
                      <w:rPr>
                        <w:spacing w:val="-2"/>
                        <w:sz w:val="16"/>
                      </w:rPr>
                      <w:t xml:space="preserve"> </w:t>
                    </w:r>
                    <w:r>
                      <w:rPr>
                        <w:sz w:val="16"/>
                      </w:rPr>
                      <w:t>VERIFIER:</w:t>
                    </w:r>
                  </w:p>
                  <w:p w14:paraId="58BF1B18" w14:textId="77777777" w:rsidR="0040444F" w:rsidRDefault="0040444F">
                    <w:pPr>
                      <w:numPr>
                        <w:ilvl w:val="0"/>
                        <w:numId w:val="373"/>
                      </w:numPr>
                      <w:tabs>
                        <w:tab w:val="left" w:pos="479"/>
                        <w:tab w:val="left" w:pos="480"/>
                        <w:tab w:val="left" w:pos="2879"/>
                      </w:tabs>
                      <w:spacing w:before="2" w:line="181" w:lineRule="exact"/>
                      <w:rPr>
                        <w:sz w:val="16"/>
                      </w:rPr>
                    </w:pPr>
                    <w:r>
                      <w:rPr>
                        <w:sz w:val="16"/>
                      </w:rPr>
                      <w:t>SURGERY</w:t>
                    </w:r>
                    <w:r>
                      <w:rPr>
                        <w:spacing w:val="-5"/>
                        <w:sz w:val="16"/>
                      </w:rPr>
                      <w:t xml:space="preserve"> </w:t>
                    </w:r>
                    <w:r>
                      <w:rPr>
                        <w:sz w:val="16"/>
                      </w:rPr>
                      <w:t>SPECIALTY:</w:t>
                    </w:r>
                    <w:r>
                      <w:rPr>
                        <w:sz w:val="16"/>
                      </w:rPr>
                      <w:tab/>
                      <w:t>GENERAL(OR WHEN NOT DEFINED</w:t>
                    </w:r>
                    <w:r>
                      <w:rPr>
                        <w:spacing w:val="-15"/>
                        <w:sz w:val="16"/>
                      </w:rPr>
                      <w:t xml:space="preserve"> </w:t>
                    </w:r>
                    <w:r>
                      <w:rPr>
                        <w:sz w:val="16"/>
                      </w:rPr>
                      <w:t>BELOW)</w:t>
                    </w:r>
                  </w:p>
                  <w:p w14:paraId="367F4681" w14:textId="77777777" w:rsidR="0040444F" w:rsidRDefault="0040444F">
                    <w:pPr>
                      <w:numPr>
                        <w:ilvl w:val="0"/>
                        <w:numId w:val="373"/>
                      </w:numPr>
                      <w:tabs>
                        <w:tab w:val="left" w:pos="479"/>
                        <w:tab w:val="left" w:pos="480"/>
                      </w:tabs>
                      <w:spacing w:line="181" w:lineRule="exact"/>
                      <w:rPr>
                        <w:sz w:val="16"/>
                      </w:rPr>
                    </w:pPr>
                    <w:r>
                      <w:rPr>
                        <w:sz w:val="16"/>
                      </w:rPr>
                      <w:t>WOUND</w:t>
                    </w:r>
                    <w:r>
                      <w:rPr>
                        <w:spacing w:val="-2"/>
                        <w:sz w:val="16"/>
                      </w:rPr>
                      <w:t xml:space="preserve"> </w:t>
                    </w:r>
                    <w:r>
                      <w:rPr>
                        <w:sz w:val="16"/>
                      </w:rPr>
                      <w:t>CLASSIFICATION:</w:t>
                    </w:r>
                  </w:p>
                  <w:p w14:paraId="4BC09416" w14:textId="77777777" w:rsidR="0040444F" w:rsidRDefault="0040444F">
                    <w:pPr>
                      <w:numPr>
                        <w:ilvl w:val="0"/>
                        <w:numId w:val="373"/>
                      </w:numPr>
                      <w:tabs>
                        <w:tab w:val="left" w:pos="479"/>
                        <w:tab w:val="left" w:pos="480"/>
                        <w:tab w:val="left" w:pos="2879"/>
                      </w:tabs>
                      <w:spacing w:before="1" w:line="181" w:lineRule="exact"/>
                      <w:rPr>
                        <w:sz w:val="16"/>
                      </w:rPr>
                    </w:pPr>
                    <w:r>
                      <w:rPr>
                        <w:sz w:val="16"/>
                      </w:rPr>
                      <w:t>ATTENDING</w:t>
                    </w:r>
                    <w:r>
                      <w:rPr>
                        <w:spacing w:val="-5"/>
                        <w:sz w:val="16"/>
                      </w:rPr>
                      <w:t xml:space="preserve"> </w:t>
                    </w:r>
                    <w:r>
                      <w:rPr>
                        <w:sz w:val="16"/>
                      </w:rPr>
                      <w:t>SURGEON:</w:t>
                    </w:r>
                    <w:r>
                      <w:rPr>
                        <w:sz w:val="16"/>
                      </w:rPr>
                      <w:tab/>
                      <w:t>MO,CHAUNCEY</w:t>
                    </w:r>
                    <w:r>
                      <w:rPr>
                        <w:spacing w:val="-1"/>
                        <w:sz w:val="16"/>
                      </w:rPr>
                      <w:t xml:space="preserve"> </w:t>
                    </w:r>
                    <w:r>
                      <w:rPr>
                        <w:sz w:val="16"/>
                      </w:rPr>
                      <w:t>G</w:t>
                    </w:r>
                  </w:p>
                  <w:p w14:paraId="35FDE5F0" w14:textId="77777777" w:rsidR="0040444F" w:rsidRDefault="0040444F">
                    <w:pPr>
                      <w:numPr>
                        <w:ilvl w:val="0"/>
                        <w:numId w:val="373"/>
                      </w:numPr>
                      <w:tabs>
                        <w:tab w:val="left" w:pos="479"/>
                        <w:tab w:val="left" w:pos="480"/>
                      </w:tabs>
                      <w:spacing w:line="181" w:lineRule="exact"/>
                      <w:rPr>
                        <w:sz w:val="16"/>
                      </w:rPr>
                    </w:pPr>
                    <w:r>
                      <w:rPr>
                        <w:sz w:val="16"/>
                      </w:rPr>
                      <w:t>ATTENDING/RES SUP</w:t>
                    </w:r>
                    <w:r>
                      <w:rPr>
                        <w:spacing w:val="-3"/>
                        <w:sz w:val="16"/>
                      </w:rPr>
                      <w:t xml:space="preserve"> </w:t>
                    </w:r>
                    <w:r>
                      <w:rPr>
                        <w:sz w:val="16"/>
                      </w:rPr>
                      <w:t>CODE:</w:t>
                    </w:r>
                  </w:p>
                  <w:p w14:paraId="686AE8C6" w14:textId="77777777" w:rsidR="0040444F" w:rsidRDefault="0040444F">
                    <w:pPr>
                      <w:numPr>
                        <w:ilvl w:val="0"/>
                        <w:numId w:val="373"/>
                      </w:numPr>
                      <w:tabs>
                        <w:tab w:val="left" w:pos="479"/>
                        <w:tab w:val="left" w:pos="480"/>
                        <w:tab w:val="left" w:pos="2879"/>
                      </w:tabs>
                      <w:spacing w:before="1" w:line="181" w:lineRule="exact"/>
                      <w:rPr>
                        <w:sz w:val="16"/>
                      </w:rPr>
                    </w:pPr>
                    <w:r>
                      <w:rPr>
                        <w:sz w:val="16"/>
                      </w:rPr>
                      <w:t>SPECIMENS:</w:t>
                    </w:r>
                    <w:r>
                      <w:rPr>
                        <w:sz w:val="16"/>
                      </w:rPr>
                      <w:tab/>
                      <w:t>(WORD</w:t>
                    </w:r>
                    <w:r>
                      <w:rPr>
                        <w:spacing w:val="-9"/>
                        <w:sz w:val="16"/>
                      </w:rPr>
                      <w:t xml:space="preserve"> </w:t>
                    </w:r>
                    <w:r>
                      <w:rPr>
                        <w:sz w:val="16"/>
                      </w:rPr>
                      <w:t>PROCESSING)</w:t>
                    </w:r>
                  </w:p>
                  <w:p w14:paraId="6870E3CC" w14:textId="77777777" w:rsidR="0040444F" w:rsidRDefault="0040444F">
                    <w:pPr>
                      <w:numPr>
                        <w:ilvl w:val="0"/>
                        <w:numId w:val="373"/>
                      </w:numPr>
                      <w:tabs>
                        <w:tab w:val="left" w:pos="479"/>
                        <w:tab w:val="left" w:pos="480"/>
                        <w:tab w:val="left" w:pos="2879"/>
                      </w:tabs>
                      <w:spacing w:line="181" w:lineRule="exact"/>
                      <w:rPr>
                        <w:sz w:val="16"/>
                      </w:rPr>
                    </w:pPr>
                    <w:r>
                      <w:rPr>
                        <w:sz w:val="16"/>
                      </w:rPr>
                      <w:t>CULTURES:</w:t>
                    </w:r>
                    <w:r>
                      <w:rPr>
                        <w:sz w:val="16"/>
                      </w:rPr>
                      <w:tab/>
                      <w:t>(WORD</w:t>
                    </w:r>
                    <w:r>
                      <w:rPr>
                        <w:spacing w:val="-9"/>
                        <w:sz w:val="16"/>
                      </w:rPr>
                      <w:t xml:space="preserve"> </w:t>
                    </w:r>
                    <w:r>
                      <w:rPr>
                        <w:sz w:val="16"/>
                      </w:rPr>
                      <w:t>PROCESSING)</w:t>
                    </w:r>
                  </w:p>
                  <w:p w14:paraId="4DDFEA37" w14:textId="77777777" w:rsidR="0040444F" w:rsidRDefault="0040444F">
                    <w:pPr>
                      <w:numPr>
                        <w:ilvl w:val="0"/>
                        <w:numId w:val="373"/>
                      </w:numPr>
                      <w:tabs>
                        <w:tab w:val="left" w:pos="479"/>
                        <w:tab w:val="left" w:pos="480"/>
                        <w:tab w:val="left" w:pos="2879"/>
                      </w:tabs>
                      <w:spacing w:before="1" w:line="181" w:lineRule="exact"/>
                      <w:rPr>
                        <w:sz w:val="16"/>
                      </w:rPr>
                    </w:pPr>
                    <w:r>
                      <w:rPr>
                        <w:sz w:val="16"/>
                      </w:rPr>
                      <w:t>NURSING</w:t>
                    </w:r>
                    <w:r>
                      <w:rPr>
                        <w:spacing w:val="-4"/>
                        <w:sz w:val="16"/>
                      </w:rPr>
                      <w:t xml:space="preserve"> </w:t>
                    </w:r>
                    <w:r>
                      <w:rPr>
                        <w:sz w:val="16"/>
                      </w:rPr>
                      <w:t>CARE</w:t>
                    </w:r>
                    <w:r>
                      <w:rPr>
                        <w:spacing w:val="-3"/>
                        <w:sz w:val="16"/>
                      </w:rPr>
                      <w:t xml:space="preserve"> </w:t>
                    </w:r>
                    <w:r>
                      <w:rPr>
                        <w:sz w:val="16"/>
                      </w:rPr>
                      <w:t>COMMENTS:</w:t>
                    </w:r>
                    <w:r>
                      <w:rPr>
                        <w:sz w:val="16"/>
                      </w:rPr>
                      <w:tab/>
                      <w:t>(WORD</w:t>
                    </w:r>
                    <w:r>
                      <w:rPr>
                        <w:spacing w:val="-2"/>
                        <w:sz w:val="16"/>
                      </w:rPr>
                      <w:t xml:space="preserve"> </w:t>
                    </w:r>
                    <w:r>
                      <w:rPr>
                        <w:sz w:val="16"/>
                      </w:rPr>
                      <w:t>PROCESSING)(DATA)</w:t>
                    </w:r>
                  </w:p>
                  <w:p w14:paraId="22292968" w14:textId="77777777" w:rsidR="0040444F" w:rsidRDefault="0040444F">
                    <w:pPr>
                      <w:numPr>
                        <w:ilvl w:val="0"/>
                        <w:numId w:val="373"/>
                      </w:numPr>
                      <w:tabs>
                        <w:tab w:val="left" w:pos="479"/>
                        <w:tab w:val="left" w:pos="480"/>
                      </w:tabs>
                      <w:spacing w:line="181" w:lineRule="exact"/>
                      <w:rPr>
                        <w:sz w:val="16"/>
                      </w:rPr>
                    </w:pPr>
                    <w:r>
                      <w:rPr>
                        <w:sz w:val="16"/>
                      </w:rPr>
                      <w:t>ASA</w:t>
                    </w:r>
                    <w:r>
                      <w:rPr>
                        <w:spacing w:val="-2"/>
                        <w:sz w:val="16"/>
                      </w:rPr>
                      <w:t xml:space="preserve"> </w:t>
                    </w:r>
                    <w:r>
                      <w:rPr>
                        <w:sz w:val="16"/>
                      </w:rPr>
                      <w:t>CLASS:</w:t>
                    </w:r>
                  </w:p>
                  <w:p w14:paraId="20264410" w14:textId="77777777" w:rsidR="0040444F" w:rsidRDefault="0040444F">
                    <w:pPr>
                      <w:numPr>
                        <w:ilvl w:val="0"/>
                        <w:numId w:val="373"/>
                      </w:numPr>
                      <w:tabs>
                        <w:tab w:val="left" w:pos="479"/>
                        <w:tab w:val="left" w:pos="480"/>
                      </w:tabs>
                      <w:spacing w:before="1" w:line="181" w:lineRule="exact"/>
                      <w:rPr>
                        <w:sz w:val="16"/>
                      </w:rPr>
                    </w:pPr>
                    <w:r>
                      <w:rPr>
                        <w:sz w:val="16"/>
                      </w:rPr>
                      <w:t>PRINC</w:t>
                    </w:r>
                    <w:r>
                      <w:rPr>
                        <w:spacing w:val="-2"/>
                        <w:sz w:val="16"/>
                      </w:rPr>
                      <w:t xml:space="preserve"> </w:t>
                    </w:r>
                    <w:r>
                      <w:rPr>
                        <w:sz w:val="16"/>
                      </w:rPr>
                      <w:t>ANESTHETIST:</w:t>
                    </w:r>
                  </w:p>
                  <w:p w14:paraId="770DE603" w14:textId="77777777" w:rsidR="0040444F" w:rsidRDefault="0040444F">
                    <w:pPr>
                      <w:numPr>
                        <w:ilvl w:val="0"/>
                        <w:numId w:val="373"/>
                      </w:numPr>
                      <w:tabs>
                        <w:tab w:val="left" w:pos="479"/>
                        <w:tab w:val="left" w:pos="480"/>
                        <w:tab w:val="left" w:pos="2880"/>
                      </w:tabs>
                      <w:spacing w:line="181" w:lineRule="exact"/>
                      <w:rPr>
                        <w:sz w:val="16"/>
                      </w:rPr>
                    </w:pPr>
                    <w:r>
                      <w:rPr>
                        <w:sz w:val="16"/>
                      </w:rPr>
                      <w:t>ANESTHESIA</w:t>
                    </w:r>
                    <w:r>
                      <w:rPr>
                        <w:spacing w:val="-6"/>
                        <w:sz w:val="16"/>
                      </w:rPr>
                      <w:t xml:space="preserve"> </w:t>
                    </w:r>
                    <w:r>
                      <w:rPr>
                        <w:sz w:val="16"/>
                      </w:rPr>
                      <w:t>TECHNIQUE:</w:t>
                    </w:r>
                    <w:r>
                      <w:rPr>
                        <w:sz w:val="16"/>
                      </w:rPr>
                      <w:tab/>
                      <w:t>(MULTIPLE)</w:t>
                    </w:r>
                  </w:p>
                  <w:p w14:paraId="6B3DF6E0" w14:textId="77777777" w:rsidR="0040444F" w:rsidRDefault="0040444F">
                    <w:pPr>
                      <w:numPr>
                        <w:ilvl w:val="0"/>
                        <w:numId w:val="373"/>
                      </w:numPr>
                      <w:tabs>
                        <w:tab w:val="left" w:pos="479"/>
                        <w:tab w:val="left" w:pos="480"/>
                        <w:tab w:val="left" w:pos="2879"/>
                      </w:tabs>
                      <w:spacing w:before="1"/>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t>(MULTIPLE)</w:t>
                    </w:r>
                  </w:p>
                  <w:p w14:paraId="4334DDE5" w14:textId="77777777" w:rsidR="0040444F" w:rsidRDefault="0040444F">
                    <w:pPr>
                      <w:numPr>
                        <w:ilvl w:val="0"/>
                        <w:numId w:val="373"/>
                      </w:numPr>
                      <w:tabs>
                        <w:tab w:val="left" w:pos="479"/>
                        <w:tab w:val="left" w:pos="480"/>
                        <w:tab w:val="left" w:pos="2879"/>
                      </w:tabs>
                      <w:spacing w:before="1"/>
                      <w:rPr>
                        <w:sz w:val="16"/>
                      </w:rPr>
                    </w:pPr>
                    <w:r>
                      <w:rPr>
                        <w:sz w:val="16"/>
                      </w:rPr>
                      <w:t>DELAY</w:t>
                    </w:r>
                    <w:r>
                      <w:rPr>
                        <w:spacing w:val="-3"/>
                        <w:sz w:val="16"/>
                      </w:rPr>
                      <w:t xml:space="preserve"> </w:t>
                    </w:r>
                    <w:r>
                      <w:rPr>
                        <w:sz w:val="16"/>
                      </w:rPr>
                      <w:t>CAUSE:</w:t>
                    </w:r>
                    <w:r>
                      <w:rPr>
                        <w:sz w:val="16"/>
                      </w:rPr>
                      <w:tab/>
                      <w:t>(MULTIPLE)</w:t>
                    </w:r>
                  </w:p>
                  <w:p w14:paraId="5E317108" w14:textId="77777777" w:rsidR="0040444F" w:rsidRDefault="0040444F">
                    <w:pPr>
                      <w:rPr>
                        <w:sz w:val="16"/>
                      </w:rPr>
                    </w:pPr>
                  </w:p>
                  <w:p w14:paraId="29CA2DC1" w14:textId="77777777" w:rsidR="0040444F" w:rsidRDefault="0040444F">
                    <w:pPr>
                      <w:rPr>
                        <w:sz w:val="16"/>
                      </w:rPr>
                    </w:pPr>
                    <w:r>
                      <w:rPr>
                        <w:sz w:val="16"/>
                      </w:rPr>
                      <w:t>Enter Screen Server Function:</w:t>
                    </w:r>
                  </w:p>
                </w:txbxContent>
              </v:textbox>
            </v:shape>
            <w10:wrap type="topAndBottom" anchorx="page"/>
          </v:group>
        </w:pict>
      </w:r>
    </w:p>
    <w:p w14:paraId="3552E45B" w14:textId="77777777" w:rsidR="007D435F" w:rsidRDefault="007D435F">
      <w:pPr>
        <w:rPr>
          <w:rFonts w:ascii="Times New Roman"/>
          <w:sz w:val="19"/>
        </w:rPr>
        <w:sectPr w:rsidR="007D435F">
          <w:footerReference w:type="default" r:id="rId35"/>
          <w:pgSz w:w="12240" w:h="15840"/>
          <w:pgMar w:top="1480" w:right="1200" w:bottom="940" w:left="1200" w:header="0" w:footer="746" w:gutter="0"/>
          <w:cols w:space="720"/>
        </w:sectPr>
      </w:pPr>
    </w:p>
    <w:p w14:paraId="480F3DF1" w14:textId="77777777" w:rsidR="007D435F" w:rsidRDefault="00277930">
      <w:pPr>
        <w:pStyle w:val="Heading1"/>
        <w:tabs>
          <w:tab w:val="left" w:pos="2721"/>
        </w:tabs>
        <w:spacing w:before="76"/>
        <w:ind w:left="240"/>
      </w:pPr>
      <w:r>
        <w:lastRenderedPageBreak/>
        <w:pict w14:anchorId="602337E2">
          <v:rect id="_x0000_s5761" style="position:absolute;left:0;text-align:left;margin-left:70.6pt;margin-top:25.85pt;width:470.95pt;height:2.15pt;z-index:-15713280;mso-wrap-distance-left:0;mso-wrap-distance-right:0;mso-position-horizontal-relative:page" fillcolor="black" stroked="f">
            <w10:wrap type="topAndBottom" anchorx="page"/>
          </v:rect>
        </w:pict>
      </w:r>
      <w:bookmarkStart w:id="15" w:name="_bookmark15"/>
      <w:bookmarkEnd w:id="15"/>
      <w:r w:rsidR="00B87847">
        <w:t>Chapter</w:t>
      </w:r>
      <w:r w:rsidR="00B87847">
        <w:rPr>
          <w:spacing w:val="-2"/>
        </w:rPr>
        <w:t xml:space="preserve"> </w:t>
      </w:r>
      <w:r w:rsidR="00B87847">
        <w:t>One:</w:t>
      </w:r>
      <w:r w:rsidR="00B87847">
        <w:tab/>
        <w:t>Booking</w:t>
      </w:r>
      <w:r w:rsidR="00B87847">
        <w:rPr>
          <w:spacing w:val="-2"/>
        </w:rPr>
        <w:t xml:space="preserve"> </w:t>
      </w:r>
      <w:r w:rsidR="00B87847">
        <w:t>Operations</w:t>
      </w:r>
    </w:p>
    <w:p w14:paraId="0BC819F3" w14:textId="77777777" w:rsidR="007D435F" w:rsidRDefault="007D435F">
      <w:pPr>
        <w:pStyle w:val="BodyText"/>
        <w:spacing w:before="6"/>
        <w:rPr>
          <w:rFonts w:ascii="Arial"/>
          <w:b/>
          <w:sz w:val="21"/>
        </w:rPr>
      </w:pPr>
    </w:p>
    <w:p w14:paraId="16983920" w14:textId="77777777" w:rsidR="007D435F" w:rsidRDefault="00B87847">
      <w:pPr>
        <w:pStyle w:val="Heading1"/>
        <w:spacing w:before="89"/>
        <w:ind w:left="240"/>
      </w:pPr>
      <w:bookmarkStart w:id="16" w:name="_bookmark16"/>
      <w:bookmarkEnd w:id="16"/>
      <w:r>
        <w:t>Introduction</w:t>
      </w:r>
    </w:p>
    <w:p w14:paraId="68D43CCA" w14:textId="77777777" w:rsidR="007D435F" w:rsidRDefault="00B87847">
      <w:pPr>
        <w:spacing w:before="313"/>
        <w:ind w:left="240" w:right="1008"/>
        <w:rPr>
          <w:rFonts w:ascii="Times New Roman"/>
        </w:rPr>
      </w:pPr>
      <w:r>
        <w:rPr>
          <w:rFonts w:ascii="Times New Roman"/>
        </w:rPr>
        <w:t>The options described in this chapter facilitate the scheduling of surgical procedures. Automated scheduling provides better operating room use and greater ease in distributing the operating room schedule. These options help accomplish the following tasks.</w:t>
      </w:r>
    </w:p>
    <w:p w14:paraId="312D0C1E" w14:textId="77777777" w:rsidR="007D435F" w:rsidRDefault="007D435F">
      <w:pPr>
        <w:pStyle w:val="BodyText"/>
        <w:rPr>
          <w:rFonts w:ascii="Times New Roman"/>
          <w:sz w:val="22"/>
        </w:rPr>
      </w:pPr>
    </w:p>
    <w:p w14:paraId="2836A29B" w14:textId="77777777" w:rsidR="007D435F" w:rsidRDefault="00B87847">
      <w:pPr>
        <w:pStyle w:val="ListParagraph"/>
        <w:numPr>
          <w:ilvl w:val="0"/>
          <w:numId w:val="379"/>
        </w:numPr>
        <w:tabs>
          <w:tab w:val="left" w:pos="960"/>
          <w:tab w:val="left" w:pos="961"/>
        </w:tabs>
        <w:spacing w:line="268" w:lineRule="exact"/>
        <w:ind w:hanging="361"/>
        <w:rPr>
          <w:rFonts w:ascii="Symbol" w:hAnsi="Symbol"/>
        </w:rPr>
      </w:pPr>
      <w:r>
        <w:t>Track patients on a waiting</w:t>
      </w:r>
      <w:r>
        <w:rPr>
          <w:spacing w:val="-7"/>
        </w:rPr>
        <w:t xml:space="preserve"> </w:t>
      </w:r>
      <w:r>
        <w:t>list</w:t>
      </w:r>
    </w:p>
    <w:p w14:paraId="5308E7A1" w14:textId="77777777" w:rsidR="007D435F" w:rsidRDefault="00B87847">
      <w:pPr>
        <w:pStyle w:val="ListParagraph"/>
        <w:numPr>
          <w:ilvl w:val="0"/>
          <w:numId w:val="379"/>
        </w:numPr>
        <w:tabs>
          <w:tab w:val="left" w:pos="960"/>
          <w:tab w:val="left" w:pos="961"/>
        </w:tabs>
        <w:spacing w:line="268" w:lineRule="exact"/>
        <w:ind w:hanging="361"/>
        <w:rPr>
          <w:rFonts w:ascii="Symbol" w:hAnsi="Symbol"/>
        </w:rPr>
      </w:pPr>
      <w:r>
        <w:t>Track operation</w:t>
      </w:r>
      <w:r>
        <w:rPr>
          <w:spacing w:val="-7"/>
        </w:rPr>
        <w:t xml:space="preserve"> </w:t>
      </w:r>
      <w:r>
        <w:t>requests</w:t>
      </w:r>
    </w:p>
    <w:p w14:paraId="17AAE4BB" w14:textId="77777777" w:rsidR="007D435F" w:rsidRDefault="00B87847">
      <w:pPr>
        <w:pStyle w:val="ListParagraph"/>
        <w:numPr>
          <w:ilvl w:val="0"/>
          <w:numId w:val="379"/>
        </w:numPr>
        <w:tabs>
          <w:tab w:val="left" w:pos="960"/>
          <w:tab w:val="left" w:pos="961"/>
        </w:tabs>
        <w:spacing w:line="269" w:lineRule="exact"/>
        <w:ind w:hanging="361"/>
        <w:rPr>
          <w:rFonts w:ascii="Symbol" w:hAnsi="Symbol"/>
        </w:rPr>
      </w:pPr>
      <w:r>
        <w:t>Chart operating room</w:t>
      </w:r>
      <w:r>
        <w:rPr>
          <w:spacing w:val="-10"/>
        </w:rPr>
        <w:t xml:space="preserve"> </w:t>
      </w:r>
      <w:r>
        <w:t>availability</w:t>
      </w:r>
    </w:p>
    <w:p w14:paraId="12159A3A" w14:textId="77777777" w:rsidR="007D435F" w:rsidRDefault="00B87847">
      <w:pPr>
        <w:pStyle w:val="ListParagraph"/>
        <w:numPr>
          <w:ilvl w:val="0"/>
          <w:numId w:val="379"/>
        </w:numPr>
        <w:tabs>
          <w:tab w:val="left" w:pos="960"/>
          <w:tab w:val="left" w:pos="961"/>
        </w:tabs>
        <w:spacing w:line="269" w:lineRule="exact"/>
        <w:ind w:hanging="361"/>
        <w:rPr>
          <w:rFonts w:ascii="Symbol" w:hAnsi="Symbol"/>
        </w:rPr>
      </w:pPr>
      <w:r>
        <w:t>Designate operating rooms for a surgical</w:t>
      </w:r>
      <w:r>
        <w:rPr>
          <w:spacing w:val="-10"/>
        </w:rPr>
        <w:t xml:space="preserve"> </w:t>
      </w:r>
      <w:r>
        <w:t>service</w:t>
      </w:r>
    </w:p>
    <w:p w14:paraId="61CA50B3" w14:textId="77777777" w:rsidR="007D435F" w:rsidRDefault="00B87847">
      <w:pPr>
        <w:pStyle w:val="ListParagraph"/>
        <w:numPr>
          <w:ilvl w:val="0"/>
          <w:numId w:val="379"/>
        </w:numPr>
        <w:tabs>
          <w:tab w:val="left" w:pos="960"/>
          <w:tab w:val="left" w:pos="961"/>
        </w:tabs>
        <w:spacing w:line="269" w:lineRule="exact"/>
        <w:ind w:hanging="361"/>
        <w:rPr>
          <w:rFonts w:ascii="Symbol" w:hAnsi="Symbol"/>
        </w:rPr>
      </w:pPr>
      <w:r>
        <w:t>Schedule operations by assigning operating rooms and time</w:t>
      </w:r>
      <w:r>
        <w:rPr>
          <w:spacing w:val="-12"/>
        </w:rPr>
        <w:t xml:space="preserve"> </w:t>
      </w:r>
      <w:r>
        <w:t>slots</w:t>
      </w:r>
    </w:p>
    <w:p w14:paraId="2986D49F" w14:textId="77777777" w:rsidR="007D435F" w:rsidRDefault="00B87847">
      <w:pPr>
        <w:pStyle w:val="ListParagraph"/>
        <w:numPr>
          <w:ilvl w:val="0"/>
          <w:numId w:val="379"/>
        </w:numPr>
        <w:tabs>
          <w:tab w:val="left" w:pos="960"/>
          <w:tab w:val="left" w:pos="961"/>
        </w:tabs>
        <w:spacing w:line="269" w:lineRule="exact"/>
        <w:ind w:hanging="361"/>
        <w:rPr>
          <w:rFonts w:ascii="Symbol" w:hAnsi="Symbol"/>
        </w:rPr>
      </w:pPr>
      <w:r>
        <w:t>Generate operating room schedules on any designated printer in the medical</w:t>
      </w:r>
      <w:r>
        <w:rPr>
          <w:spacing w:val="-21"/>
        </w:rPr>
        <w:t xml:space="preserve"> </w:t>
      </w:r>
      <w:r>
        <w:t>center</w:t>
      </w:r>
    </w:p>
    <w:p w14:paraId="34979953" w14:textId="77777777" w:rsidR="007D435F" w:rsidRDefault="00B87847">
      <w:pPr>
        <w:pStyle w:val="ListParagraph"/>
        <w:numPr>
          <w:ilvl w:val="0"/>
          <w:numId w:val="379"/>
        </w:numPr>
        <w:tabs>
          <w:tab w:val="left" w:pos="960"/>
          <w:tab w:val="left" w:pos="961"/>
        </w:tabs>
        <w:spacing w:line="269" w:lineRule="exact"/>
        <w:ind w:hanging="361"/>
        <w:rPr>
          <w:rFonts w:ascii="Symbol" w:hAnsi="Symbol"/>
        </w:rPr>
      </w:pPr>
      <w:r>
        <w:t>Reschedule or cancel any operative</w:t>
      </w:r>
      <w:r>
        <w:rPr>
          <w:spacing w:val="-9"/>
        </w:rPr>
        <w:t xml:space="preserve"> </w:t>
      </w:r>
      <w:r>
        <w:t>procedures</w:t>
      </w:r>
    </w:p>
    <w:p w14:paraId="36E1DC85" w14:textId="77777777" w:rsidR="007D435F" w:rsidRDefault="007D435F">
      <w:pPr>
        <w:pStyle w:val="BodyText"/>
        <w:spacing w:before="2"/>
        <w:rPr>
          <w:rFonts w:ascii="Times New Roman"/>
          <w:sz w:val="22"/>
        </w:rPr>
      </w:pPr>
    </w:p>
    <w:p w14:paraId="11D5AC37" w14:textId="77777777" w:rsidR="007D435F" w:rsidRDefault="00B87847">
      <w:pPr>
        <w:ind w:left="240" w:right="251"/>
        <w:rPr>
          <w:rFonts w:ascii="Times New Roman"/>
        </w:rPr>
      </w:pPr>
      <w:r>
        <w:rPr>
          <w:rFonts w:ascii="Times New Roman"/>
        </w:rPr>
        <w:t xml:space="preserve">Whether or not the user is booking a case from the Waiting List, </w:t>
      </w:r>
      <w:r>
        <w:rPr>
          <w:rFonts w:ascii="Times New Roman"/>
          <w:i/>
        </w:rPr>
        <w:t xml:space="preserve">Request Operations </w:t>
      </w:r>
      <w:r>
        <w:rPr>
          <w:rFonts w:ascii="Times New Roman"/>
        </w:rPr>
        <w:t xml:space="preserve">menu, or </w:t>
      </w:r>
      <w:r>
        <w:rPr>
          <w:rFonts w:ascii="Times New Roman"/>
          <w:i/>
        </w:rPr>
        <w:t xml:space="preserve">Schedule Operations </w:t>
      </w:r>
      <w:r>
        <w:rPr>
          <w:rFonts w:ascii="Times New Roman"/>
        </w:rPr>
        <w:t xml:space="preserve">menu, he/she will be asked to provide preoperative information about the case. Some of the preoperative information is mandatory and must be entered immediately to proceed with the option, while other information can be entered later. It is advisable to enter as much information as possible and update or correct it later. If a prompt cannot be answered, the user can press the </w:t>
      </w:r>
      <w:r>
        <w:rPr>
          <w:rFonts w:ascii="Times New Roman"/>
          <w:b/>
        </w:rPr>
        <w:t xml:space="preserve">&lt;Enter&gt; </w:t>
      </w:r>
      <w:r>
        <w:rPr>
          <w:rFonts w:ascii="Times New Roman"/>
        </w:rPr>
        <w:t>key to move to the next item.</w:t>
      </w:r>
    </w:p>
    <w:p w14:paraId="4D3C81E9" w14:textId="77777777" w:rsidR="007D435F" w:rsidRDefault="007D435F">
      <w:pPr>
        <w:pStyle w:val="BodyText"/>
        <w:spacing w:before="8"/>
        <w:rPr>
          <w:rFonts w:ascii="Times New Roman"/>
          <w:sz w:val="32"/>
        </w:rPr>
      </w:pPr>
    </w:p>
    <w:p w14:paraId="2550AFDF" w14:textId="77777777" w:rsidR="007D435F" w:rsidRDefault="00B87847">
      <w:pPr>
        <w:pStyle w:val="Heading2"/>
        <w:spacing w:before="0" w:line="240" w:lineRule="auto"/>
        <w:ind w:left="240"/>
      </w:pPr>
      <w:bookmarkStart w:id="17" w:name="_bookmark17"/>
      <w:bookmarkEnd w:id="17"/>
      <w:r>
        <w:t>Key Vocabulary</w:t>
      </w:r>
    </w:p>
    <w:p w14:paraId="2377CAE4" w14:textId="77777777" w:rsidR="007D435F" w:rsidRDefault="00B87847">
      <w:pPr>
        <w:spacing w:before="249"/>
        <w:ind w:left="240"/>
        <w:rPr>
          <w:rFonts w:ascii="Times New Roman"/>
        </w:rPr>
      </w:pPr>
      <w:r>
        <w:rPr>
          <w:rFonts w:ascii="Times New Roman"/>
        </w:rPr>
        <w:t>The following terms are used in this chapter.</w:t>
      </w:r>
    </w:p>
    <w:p w14:paraId="45AF4E3E" w14:textId="77777777" w:rsidR="007D435F" w:rsidRDefault="007D435F">
      <w:pPr>
        <w:pStyle w:val="BodyText"/>
        <w:spacing w:before="7"/>
        <w:rPr>
          <w:rFonts w:ascii="Times New Roman"/>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9"/>
        <w:gridCol w:w="7069"/>
      </w:tblGrid>
      <w:tr w:rsidR="007D435F" w14:paraId="2A92B2EA" w14:textId="77777777">
        <w:trPr>
          <w:trHeight w:val="412"/>
        </w:trPr>
        <w:tc>
          <w:tcPr>
            <w:tcW w:w="2509" w:type="dxa"/>
            <w:shd w:val="clear" w:color="auto" w:fill="E4E4E4"/>
          </w:tcPr>
          <w:p w14:paraId="715969F3" w14:textId="77777777" w:rsidR="007D435F" w:rsidRDefault="00B87847">
            <w:pPr>
              <w:pStyle w:val="TableParagraph"/>
              <w:spacing w:before="76"/>
              <w:ind w:left="107"/>
              <w:rPr>
                <w:rFonts w:ascii="Arial"/>
                <w:b/>
              </w:rPr>
            </w:pPr>
            <w:r>
              <w:rPr>
                <w:rFonts w:ascii="Arial"/>
                <w:b/>
              </w:rPr>
              <w:t>Term</w:t>
            </w:r>
          </w:p>
        </w:tc>
        <w:tc>
          <w:tcPr>
            <w:tcW w:w="7069" w:type="dxa"/>
            <w:shd w:val="clear" w:color="auto" w:fill="E4E4E4"/>
          </w:tcPr>
          <w:p w14:paraId="0E428FC8" w14:textId="77777777" w:rsidR="007D435F" w:rsidRDefault="00B87847">
            <w:pPr>
              <w:pStyle w:val="TableParagraph"/>
              <w:spacing w:before="76"/>
              <w:ind w:left="107"/>
              <w:rPr>
                <w:rFonts w:ascii="Arial"/>
                <w:b/>
              </w:rPr>
            </w:pPr>
            <w:r>
              <w:rPr>
                <w:rFonts w:ascii="Arial"/>
                <w:b/>
              </w:rPr>
              <w:t>Definition</w:t>
            </w:r>
          </w:p>
        </w:tc>
      </w:tr>
      <w:tr w:rsidR="007D435F" w14:paraId="5B2D00DF" w14:textId="77777777">
        <w:trPr>
          <w:trHeight w:val="505"/>
        </w:trPr>
        <w:tc>
          <w:tcPr>
            <w:tcW w:w="2509" w:type="dxa"/>
          </w:tcPr>
          <w:p w14:paraId="58E68AE1" w14:textId="77777777" w:rsidR="007D435F" w:rsidRDefault="00B87847">
            <w:pPr>
              <w:pStyle w:val="TableParagraph"/>
              <w:spacing w:line="247" w:lineRule="exact"/>
              <w:ind w:left="107"/>
              <w:rPr>
                <w:rFonts w:ascii="Times New Roman"/>
              </w:rPr>
            </w:pPr>
            <w:r>
              <w:rPr>
                <w:rFonts w:ascii="Times New Roman"/>
              </w:rPr>
              <w:t>Concurrent Case</w:t>
            </w:r>
          </w:p>
        </w:tc>
        <w:tc>
          <w:tcPr>
            <w:tcW w:w="7069" w:type="dxa"/>
          </w:tcPr>
          <w:p w14:paraId="1F6ACBB5" w14:textId="77777777" w:rsidR="007D435F" w:rsidRDefault="00B87847">
            <w:pPr>
              <w:pStyle w:val="TableParagraph"/>
              <w:spacing w:line="247" w:lineRule="exact"/>
              <w:ind w:left="107"/>
              <w:rPr>
                <w:rFonts w:ascii="Times New Roman"/>
              </w:rPr>
            </w:pPr>
            <w:r>
              <w:rPr>
                <w:rFonts w:ascii="Times New Roman"/>
              </w:rPr>
              <w:t>The patient undergoes two operations, by two different specialties, at the</w:t>
            </w:r>
          </w:p>
          <w:p w14:paraId="5F159CCB" w14:textId="77777777" w:rsidR="007D435F" w:rsidRDefault="00B87847">
            <w:pPr>
              <w:pStyle w:val="TableParagraph"/>
              <w:spacing w:before="1" w:line="238" w:lineRule="exact"/>
              <w:ind w:left="107"/>
              <w:rPr>
                <w:rFonts w:ascii="Times New Roman"/>
              </w:rPr>
            </w:pPr>
            <w:r>
              <w:rPr>
                <w:rFonts w:ascii="Times New Roman"/>
              </w:rPr>
              <w:t>same time in the same operating room.</w:t>
            </w:r>
          </w:p>
        </w:tc>
      </w:tr>
      <w:tr w:rsidR="007D435F" w14:paraId="7B24836E" w14:textId="77777777">
        <w:trPr>
          <w:trHeight w:val="1012"/>
        </w:trPr>
        <w:tc>
          <w:tcPr>
            <w:tcW w:w="2509" w:type="dxa"/>
          </w:tcPr>
          <w:p w14:paraId="68873EC8" w14:textId="77777777" w:rsidR="007D435F" w:rsidRDefault="00B87847">
            <w:pPr>
              <w:pStyle w:val="TableParagraph"/>
              <w:spacing w:line="247" w:lineRule="exact"/>
              <w:ind w:left="107"/>
              <w:rPr>
                <w:rFonts w:ascii="Times New Roman"/>
              </w:rPr>
            </w:pPr>
            <w:r>
              <w:rPr>
                <w:rFonts w:ascii="Times New Roman"/>
              </w:rPr>
              <w:t>Cutoff Time</w:t>
            </w:r>
          </w:p>
        </w:tc>
        <w:tc>
          <w:tcPr>
            <w:tcW w:w="7069" w:type="dxa"/>
          </w:tcPr>
          <w:p w14:paraId="27805B58" w14:textId="77777777" w:rsidR="007D435F" w:rsidRDefault="00B87847">
            <w:pPr>
              <w:pStyle w:val="TableParagraph"/>
              <w:ind w:left="107" w:right="229"/>
              <w:jc w:val="both"/>
              <w:rPr>
                <w:rFonts w:ascii="Times New Roman"/>
              </w:rPr>
            </w:pPr>
            <w:r>
              <w:rPr>
                <w:rFonts w:ascii="Times New Roman"/>
              </w:rPr>
              <w:t>An institution might have a daily cutoff time for entering requests. After the cutoff time, the user is prohibited from booking a request for an operation to take place through midnight of the following day. The user may still book</w:t>
            </w:r>
          </w:p>
          <w:p w14:paraId="023D0CE6" w14:textId="77777777" w:rsidR="007D435F" w:rsidRDefault="00B87847">
            <w:pPr>
              <w:pStyle w:val="TableParagraph"/>
              <w:spacing w:line="238" w:lineRule="exact"/>
              <w:ind w:left="107"/>
              <w:jc w:val="both"/>
              <w:rPr>
                <w:rFonts w:ascii="Times New Roman"/>
              </w:rPr>
            </w:pPr>
            <w:r>
              <w:rPr>
                <w:rFonts w:ascii="Times New Roman"/>
              </w:rPr>
              <w:t>requests two or more days in advance.</w:t>
            </w:r>
          </w:p>
        </w:tc>
      </w:tr>
      <w:tr w:rsidR="007D435F" w14:paraId="6F09C8D7" w14:textId="77777777">
        <w:trPr>
          <w:trHeight w:val="505"/>
        </w:trPr>
        <w:tc>
          <w:tcPr>
            <w:tcW w:w="2509" w:type="dxa"/>
          </w:tcPr>
          <w:p w14:paraId="42D315CA" w14:textId="77777777" w:rsidR="007D435F" w:rsidRDefault="00B87847">
            <w:pPr>
              <w:pStyle w:val="TableParagraph"/>
              <w:spacing w:line="247" w:lineRule="exact"/>
              <w:ind w:left="107"/>
              <w:rPr>
                <w:rFonts w:ascii="Times New Roman"/>
              </w:rPr>
            </w:pPr>
            <w:r>
              <w:rPr>
                <w:rFonts w:ascii="Times New Roman"/>
              </w:rPr>
              <w:t>Outstanding Requests</w:t>
            </w:r>
          </w:p>
        </w:tc>
        <w:tc>
          <w:tcPr>
            <w:tcW w:w="7069" w:type="dxa"/>
          </w:tcPr>
          <w:p w14:paraId="36F7B67B" w14:textId="77777777" w:rsidR="007D435F" w:rsidRDefault="00B87847">
            <w:pPr>
              <w:pStyle w:val="TableParagraph"/>
              <w:spacing w:line="247" w:lineRule="exact"/>
              <w:ind w:left="107"/>
              <w:rPr>
                <w:rFonts w:ascii="Times New Roman"/>
              </w:rPr>
            </w:pPr>
            <w:r>
              <w:rPr>
                <w:rFonts w:ascii="Times New Roman"/>
              </w:rPr>
              <w:t>Requests that have been entered but not scheduled. When the patient name is</w:t>
            </w:r>
          </w:p>
          <w:p w14:paraId="58206D31" w14:textId="77777777" w:rsidR="007D435F" w:rsidRDefault="00B87847">
            <w:pPr>
              <w:pStyle w:val="TableParagraph"/>
              <w:spacing w:before="1" w:line="238" w:lineRule="exact"/>
              <w:ind w:left="107"/>
              <w:rPr>
                <w:rFonts w:ascii="Times New Roman"/>
              </w:rPr>
            </w:pPr>
            <w:r>
              <w:rPr>
                <w:rFonts w:ascii="Times New Roman"/>
              </w:rPr>
              <w:t>entered, the software will list the outstanding requests for this patient.</w:t>
            </w:r>
          </w:p>
        </w:tc>
      </w:tr>
      <w:tr w:rsidR="007D435F" w14:paraId="7BD35D83" w14:textId="77777777">
        <w:trPr>
          <w:trHeight w:val="1013"/>
        </w:trPr>
        <w:tc>
          <w:tcPr>
            <w:tcW w:w="2509" w:type="dxa"/>
          </w:tcPr>
          <w:p w14:paraId="656ACA5A" w14:textId="77777777" w:rsidR="007D435F" w:rsidRDefault="00B87847">
            <w:pPr>
              <w:pStyle w:val="TableParagraph"/>
              <w:spacing w:line="247" w:lineRule="exact"/>
              <w:ind w:left="107"/>
              <w:rPr>
                <w:rFonts w:ascii="Times New Roman"/>
              </w:rPr>
            </w:pPr>
            <w:r>
              <w:rPr>
                <w:rFonts w:ascii="Times New Roman"/>
              </w:rPr>
              <w:t>Screen Server</w:t>
            </w:r>
          </w:p>
        </w:tc>
        <w:tc>
          <w:tcPr>
            <w:tcW w:w="7069" w:type="dxa"/>
          </w:tcPr>
          <w:p w14:paraId="4CE1CE6A" w14:textId="77777777" w:rsidR="007D435F" w:rsidRDefault="00B87847">
            <w:pPr>
              <w:pStyle w:val="TableParagraph"/>
              <w:ind w:left="107" w:right="102"/>
              <w:rPr>
                <w:rFonts w:ascii="Times New Roman"/>
              </w:rPr>
            </w:pPr>
            <w:r>
              <w:rPr>
                <w:rFonts w:ascii="Times New Roman"/>
              </w:rPr>
              <w:t>After the data concerning the operation has been entered, the terminal display device will clear and then present a two-page Screen Server summary. The Screen Server summary organizes the information entered and gives the user</w:t>
            </w:r>
          </w:p>
          <w:p w14:paraId="0DB88BAE" w14:textId="77777777" w:rsidR="007D435F" w:rsidRDefault="00B87847">
            <w:pPr>
              <w:pStyle w:val="TableParagraph"/>
              <w:spacing w:line="240" w:lineRule="exact"/>
              <w:ind w:left="107"/>
              <w:rPr>
                <w:rFonts w:ascii="Times New Roman"/>
              </w:rPr>
            </w:pPr>
            <w:r>
              <w:rPr>
                <w:rFonts w:ascii="Times New Roman"/>
              </w:rPr>
              <w:t>another opportunity to enter or edit data.</w:t>
            </w:r>
          </w:p>
        </w:tc>
      </w:tr>
    </w:tbl>
    <w:p w14:paraId="76B7597B" w14:textId="77777777" w:rsidR="007D435F" w:rsidRDefault="007D435F">
      <w:pPr>
        <w:spacing w:line="240" w:lineRule="exact"/>
        <w:rPr>
          <w:rFonts w:ascii="Times New Roman"/>
        </w:rPr>
        <w:sectPr w:rsidR="007D435F">
          <w:footerReference w:type="default" r:id="rId36"/>
          <w:pgSz w:w="12240" w:h="15840"/>
          <w:pgMar w:top="1360" w:right="1200" w:bottom="940" w:left="1200" w:header="0" w:footer="746" w:gutter="0"/>
          <w:cols w:space="720"/>
        </w:sectPr>
      </w:pPr>
    </w:p>
    <w:p w14:paraId="72F0BD4A" w14:textId="77777777" w:rsidR="007D435F" w:rsidRDefault="00B87847">
      <w:pPr>
        <w:pStyle w:val="Heading2"/>
        <w:spacing w:line="240" w:lineRule="auto"/>
        <w:ind w:left="240"/>
      </w:pPr>
      <w:bookmarkStart w:id="18" w:name="_bookmark18"/>
      <w:bookmarkEnd w:id="18"/>
      <w:r>
        <w:lastRenderedPageBreak/>
        <w:t>Exiting an Option or the System</w:t>
      </w:r>
    </w:p>
    <w:p w14:paraId="189AB898" w14:textId="77777777" w:rsidR="007D435F" w:rsidRDefault="00B87847">
      <w:pPr>
        <w:spacing w:before="251"/>
        <w:ind w:left="240" w:right="239"/>
        <w:rPr>
          <w:rFonts w:ascii="Times New Roman"/>
        </w:rPr>
      </w:pPr>
      <w:r>
        <w:rPr>
          <w:rFonts w:ascii="Times New Roman"/>
        </w:rPr>
        <w:t xml:space="preserve">The user can type the up-arrow </w:t>
      </w:r>
      <w:r>
        <w:rPr>
          <w:rFonts w:ascii="Times New Roman"/>
          <w:b/>
        </w:rPr>
        <w:t xml:space="preserve">(^) </w:t>
      </w:r>
      <w:r>
        <w:rPr>
          <w:rFonts w:ascii="Times New Roman"/>
        </w:rPr>
        <w:t>at any prompt to stop the line of questioning and return to the previous level in the routine. To completely exit from the system, the user should continue entering up-arrows.</w:t>
      </w:r>
    </w:p>
    <w:p w14:paraId="02A86AAD" w14:textId="77777777" w:rsidR="007D435F" w:rsidRDefault="007D435F">
      <w:pPr>
        <w:pStyle w:val="BodyText"/>
        <w:spacing w:before="7"/>
        <w:rPr>
          <w:rFonts w:ascii="Times New Roman"/>
          <w:sz w:val="32"/>
        </w:rPr>
      </w:pPr>
    </w:p>
    <w:p w14:paraId="12111EF4" w14:textId="77777777" w:rsidR="007D435F" w:rsidRDefault="00B87847">
      <w:pPr>
        <w:pStyle w:val="Heading2"/>
        <w:spacing w:before="0" w:line="240" w:lineRule="auto"/>
        <w:ind w:left="240"/>
      </w:pPr>
      <w:bookmarkStart w:id="19" w:name="_bookmark19"/>
      <w:bookmarkEnd w:id="19"/>
      <w:r>
        <w:t>Option Overview</w:t>
      </w:r>
    </w:p>
    <w:p w14:paraId="35DD41A6" w14:textId="77777777" w:rsidR="007D435F" w:rsidRDefault="00B87847">
      <w:pPr>
        <w:spacing w:before="249"/>
        <w:ind w:left="240" w:right="286"/>
        <w:rPr>
          <w:rFonts w:ascii="Times New Roman"/>
        </w:rPr>
      </w:pPr>
      <w:r>
        <w:rPr>
          <w:rFonts w:ascii="Times New Roman"/>
        </w:rPr>
        <w:t xml:space="preserve">The main options included in this menu are listed below. Each of these options, except the </w:t>
      </w:r>
      <w:r>
        <w:rPr>
          <w:rFonts w:ascii="Times New Roman"/>
          <w:i/>
        </w:rPr>
        <w:t xml:space="preserve">List Operation Requests </w:t>
      </w:r>
      <w:r>
        <w:rPr>
          <w:rFonts w:ascii="Times New Roman"/>
        </w:rPr>
        <w:t xml:space="preserve">option and </w:t>
      </w:r>
      <w:r>
        <w:rPr>
          <w:rFonts w:ascii="Times New Roman"/>
          <w:i/>
        </w:rPr>
        <w:t xml:space="preserve">List Scheduled Operations </w:t>
      </w:r>
      <w:r>
        <w:rPr>
          <w:rFonts w:ascii="Times New Roman"/>
        </w:rPr>
        <w:t>option, contain submenus. To the left of the option name is the shortcut synonym that the user can enter to select the option.</w:t>
      </w:r>
    </w:p>
    <w:p w14:paraId="042C40F8" w14:textId="77777777" w:rsidR="007D435F" w:rsidRDefault="007D435F">
      <w:pPr>
        <w:pStyle w:val="BodyText"/>
        <w:spacing w:before="7"/>
        <w:rPr>
          <w:rFonts w:ascii="Times New Roman"/>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4E621B4E" w14:textId="77777777">
        <w:trPr>
          <w:trHeight w:val="342"/>
        </w:trPr>
        <w:tc>
          <w:tcPr>
            <w:tcW w:w="1428" w:type="dxa"/>
            <w:shd w:val="clear" w:color="auto" w:fill="E4E4E4"/>
          </w:tcPr>
          <w:p w14:paraId="30C51E65"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152BDA4B" w14:textId="77777777" w:rsidR="007D435F" w:rsidRDefault="00B87847">
            <w:pPr>
              <w:pStyle w:val="TableParagraph"/>
              <w:spacing w:before="40"/>
              <w:ind w:left="107"/>
              <w:rPr>
                <w:rFonts w:ascii="Arial"/>
                <w:b/>
              </w:rPr>
            </w:pPr>
            <w:r>
              <w:rPr>
                <w:rFonts w:ascii="Arial"/>
                <w:b/>
              </w:rPr>
              <w:t>Option Name</w:t>
            </w:r>
          </w:p>
        </w:tc>
      </w:tr>
      <w:tr w:rsidR="007D435F" w14:paraId="0D306D25" w14:textId="77777777">
        <w:trPr>
          <w:trHeight w:val="252"/>
        </w:trPr>
        <w:tc>
          <w:tcPr>
            <w:tcW w:w="1428" w:type="dxa"/>
          </w:tcPr>
          <w:p w14:paraId="24BE51AF" w14:textId="77777777" w:rsidR="007D435F" w:rsidRDefault="00B87847">
            <w:pPr>
              <w:pStyle w:val="TableParagraph"/>
              <w:spacing w:line="232" w:lineRule="exact"/>
              <w:ind w:left="107"/>
              <w:rPr>
                <w:rFonts w:ascii="Times New Roman"/>
              </w:rPr>
            </w:pPr>
            <w:r>
              <w:rPr>
                <w:rFonts w:ascii="Times New Roman"/>
              </w:rPr>
              <w:t>W</w:t>
            </w:r>
          </w:p>
        </w:tc>
        <w:tc>
          <w:tcPr>
            <w:tcW w:w="4321" w:type="dxa"/>
          </w:tcPr>
          <w:p w14:paraId="345071F4" w14:textId="77777777" w:rsidR="007D435F" w:rsidRDefault="00B87847">
            <w:pPr>
              <w:pStyle w:val="TableParagraph"/>
              <w:spacing w:line="232" w:lineRule="exact"/>
              <w:ind w:left="107"/>
              <w:rPr>
                <w:rFonts w:ascii="Times New Roman"/>
                <w:i/>
              </w:rPr>
            </w:pPr>
            <w:r>
              <w:rPr>
                <w:rFonts w:ascii="Times New Roman"/>
                <w:i/>
              </w:rPr>
              <w:t>Maintain Surgery Waiting List</w:t>
            </w:r>
          </w:p>
        </w:tc>
      </w:tr>
      <w:tr w:rsidR="007D435F" w14:paraId="6CB56D05" w14:textId="77777777">
        <w:trPr>
          <w:trHeight w:val="253"/>
        </w:trPr>
        <w:tc>
          <w:tcPr>
            <w:tcW w:w="1428" w:type="dxa"/>
          </w:tcPr>
          <w:p w14:paraId="15D7CD35" w14:textId="77777777" w:rsidR="007D435F" w:rsidRDefault="00B87847">
            <w:pPr>
              <w:pStyle w:val="TableParagraph"/>
              <w:spacing w:line="234" w:lineRule="exact"/>
              <w:ind w:left="107"/>
              <w:rPr>
                <w:rFonts w:ascii="Times New Roman"/>
              </w:rPr>
            </w:pPr>
            <w:r>
              <w:rPr>
                <w:rFonts w:ascii="Times New Roman"/>
              </w:rPr>
              <w:t>R</w:t>
            </w:r>
          </w:p>
        </w:tc>
        <w:tc>
          <w:tcPr>
            <w:tcW w:w="4321" w:type="dxa"/>
          </w:tcPr>
          <w:p w14:paraId="12E8168A" w14:textId="77777777" w:rsidR="007D435F" w:rsidRDefault="00B87847">
            <w:pPr>
              <w:pStyle w:val="TableParagraph"/>
              <w:spacing w:line="234" w:lineRule="exact"/>
              <w:ind w:left="107"/>
              <w:rPr>
                <w:rFonts w:ascii="Times New Roman"/>
                <w:i/>
              </w:rPr>
            </w:pPr>
            <w:r>
              <w:rPr>
                <w:rFonts w:ascii="Times New Roman"/>
                <w:i/>
              </w:rPr>
              <w:t>Request Operations</w:t>
            </w:r>
          </w:p>
        </w:tc>
      </w:tr>
      <w:tr w:rsidR="007D435F" w14:paraId="145CEDD1" w14:textId="77777777">
        <w:trPr>
          <w:trHeight w:val="251"/>
        </w:trPr>
        <w:tc>
          <w:tcPr>
            <w:tcW w:w="1428" w:type="dxa"/>
          </w:tcPr>
          <w:p w14:paraId="07243E33" w14:textId="77777777" w:rsidR="007D435F" w:rsidRDefault="00B87847">
            <w:pPr>
              <w:pStyle w:val="TableParagraph"/>
              <w:spacing w:line="232" w:lineRule="exact"/>
              <w:ind w:left="107"/>
              <w:rPr>
                <w:rFonts w:ascii="Times New Roman"/>
              </w:rPr>
            </w:pPr>
            <w:r>
              <w:rPr>
                <w:rFonts w:ascii="Times New Roman"/>
              </w:rPr>
              <w:t>LR</w:t>
            </w:r>
          </w:p>
        </w:tc>
        <w:tc>
          <w:tcPr>
            <w:tcW w:w="4321" w:type="dxa"/>
          </w:tcPr>
          <w:p w14:paraId="1472D4DD" w14:textId="77777777" w:rsidR="007D435F" w:rsidRDefault="00B87847">
            <w:pPr>
              <w:pStyle w:val="TableParagraph"/>
              <w:spacing w:line="232" w:lineRule="exact"/>
              <w:ind w:left="107"/>
              <w:rPr>
                <w:rFonts w:ascii="Times New Roman"/>
                <w:i/>
              </w:rPr>
            </w:pPr>
            <w:r>
              <w:rPr>
                <w:rFonts w:ascii="Times New Roman"/>
                <w:i/>
              </w:rPr>
              <w:t>List Operation Requests</w:t>
            </w:r>
          </w:p>
        </w:tc>
      </w:tr>
      <w:tr w:rsidR="007D435F" w14:paraId="3967517F" w14:textId="77777777">
        <w:trPr>
          <w:trHeight w:val="253"/>
        </w:trPr>
        <w:tc>
          <w:tcPr>
            <w:tcW w:w="1428" w:type="dxa"/>
          </w:tcPr>
          <w:p w14:paraId="4C1C21FF" w14:textId="77777777" w:rsidR="007D435F" w:rsidRDefault="00B87847">
            <w:pPr>
              <w:pStyle w:val="TableParagraph"/>
              <w:spacing w:line="234" w:lineRule="exact"/>
              <w:ind w:left="107"/>
              <w:rPr>
                <w:rFonts w:ascii="Times New Roman"/>
              </w:rPr>
            </w:pPr>
            <w:r>
              <w:rPr>
                <w:rFonts w:ascii="Times New Roman"/>
              </w:rPr>
              <w:t>S</w:t>
            </w:r>
          </w:p>
        </w:tc>
        <w:tc>
          <w:tcPr>
            <w:tcW w:w="4321" w:type="dxa"/>
          </w:tcPr>
          <w:p w14:paraId="6E5120E1" w14:textId="77777777" w:rsidR="007D435F" w:rsidRDefault="00B87847">
            <w:pPr>
              <w:pStyle w:val="TableParagraph"/>
              <w:spacing w:line="234" w:lineRule="exact"/>
              <w:ind w:left="107"/>
              <w:rPr>
                <w:rFonts w:ascii="Times New Roman"/>
                <w:i/>
              </w:rPr>
            </w:pPr>
            <w:r>
              <w:rPr>
                <w:rFonts w:ascii="Times New Roman"/>
                <w:i/>
              </w:rPr>
              <w:t>Schedule Operations</w:t>
            </w:r>
          </w:p>
        </w:tc>
      </w:tr>
      <w:tr w:rsidR="007D435F" w14:paraId="4C2CB3C2" w14:textId="77777777">
        <w:trPr>
          <w:trHeight w:val="254"/>
        </w:trPr>
        <w:tc>
          <w:tcPr>
            <w:tcW w:w="1428" w:type="dxa"/>
          </w:tcPr>
          <w:p w14:paraId="4BAE556B" w14:textId="77777777" w:rsidR="007D435F" w:rsidRDefault="00B87847">
            <w:pPr>
              <w:pStyle w:val="TableParagraph"/>
              <w:spacing w:line="234" w:lineRule="exact"/>
              <w:ind w:left="107"/>
              <w:rPr>
                <w:rFonts w:ascii="Times New Roman"/>
              </w:rPr>
            </w:pPr>
            <w:r>
              <w:rPr>
                <w:rFonts w:ascii="Times New Roman"/>
              </w:rPr>
              <w:t>LS</w:t>
            </w:r>
          </w:p>
        </w:tc>
        <w:tc>
          <w:tcPr>
            <w:tcW w:w="4321" w:type="dxa"/>
          </w:tcPr>
          <w:p w14:paraId="7A0FD35E" w14:textId="77777777" w:rsidR="007D435F" w:rsidRDefault="00B87847">
            <w:pPr>
              <w:pStyle w:val="TableParagraph"/>
              <w:spacing w:line="234" w:lineRule="exact"/>
              <w:ind w:left="107"/>
              <w:rPr>
                <w:rFonts w:ascii="Times New Roman"/>
                <w:i/>
              </w:rPr>
            </w:pPr>
            <w:r>
              <w:rPr>
                <w:rFonts w:ascii="Times New Roman"/>
                <w:i/>
              </w:rPr>
              <w:t>List Scheduled Operations</w:t>
            </w:r>
          </w:p>
        </w:tc>
      </w:tr>
    </w:tbl>
    <w:p w14:paraId="69F907FE" w14:textId="77777777" w:rsidR="007D435F" w:rsidRDefault="007D435F">
      <w:pPr>
        <w:spacing w:line="234" w:lineRule="exact"/>
        <w:rPr>
          <w:rFonts w:ascii="Times New Roman"/>
        </w:rPr>
        <w:sectPr w:rsidR="007D435F">
          <w:footerReference w:type="default" r:id="rId37"/>
          <w:pgSz w:w="12240" w:h="15840"/>
          <w:pgMar w:top="1480" w:right="1200" w:bottom="940" w:left="1200" w:header="0" w:footer="746" w:gutter="0"/>
          <w:cols w:space="720"/>
        </w:sectPr>
      </w:pPr>
    </w:p>
    <w:p w14:paraId="11B49868" w14:textId="77777777" w:rsidR="007D435F" w:rsidRDefault="00B87847">
      <w:pPr>
        <w:pStyle w:val="Heading1"/>
        <w:ind w:left="240"/>
      </w:pPr>
      <w:bookmarkStart w:id="20" w:name="_bookmark20"/>
      <w:bookmarkEnd w:id="20"/>
      <w:r>
        <w:lastRenderedPageBreak/>
        <w:t>Maintain Surgery Waiting List</w:t>
      </w:r>
    </w:p>
    <w:p w14:paraId="58478E4B" w14:textId="77777777" w:rsidR="007D435F" w:rsidRDefault="00B87847">
      <w:pPr>
        <w:pStyle w:val="Heading3"/>
        <w:spacing w:before="61" w:line="240" w:lineRule="auto"/>
        <w:ind w:left="240"/>
      </w:pPr>
      <w:r>
        <w:t>[SROWAIT]</w:t>
      </w:r>
    </w:p>
    <w:p w14:paraId="4C2ABC25" w14:textId="77777777" w:rsidR="007D435F" w:rsidRDefault="007D435F">
      <w:pPr>
        <w:pStyle w:val="BodyText"/>
        <w:spacing w:before="9"/>
        <w:rPr>
          <w:rFonts w:ascii="Arial"/>
          <w:b/>
          <w:sz w:val="23"/>
        </w:rPr>
      </w:pPr>
    </w:p>
    <w:p w14:paraId="1E80BCAC" w14:textId="77777777" w:rsidR="007D435F" w:rsidRDefault="00B87847">
      <w:pPr>
        <w:ind w:left="240" w:right="505"/>
        <w:rPr>
          <w:rFonts w:ascii="Times New Roman"/>
        </w:rPr>
      </w:pPr>
      <w:r>
        <w:rPr>
          <w:rFonts w:ascii="Times New Roman"/>
        </w:rPr>
        <w:t xml:space="preserve">The options within the </w:t>
      </w:r>
      <w:r>
        <w:rPr>
          <w:rFonts w:ascii="Times New Roman"/>
          <w:i/>
        </w:rPr>
        <w:t xml:space="preserve">Maintain Surgery Waiting List </w:t>
      </w:r>
      <w:r>
        <w:rPr>
          <w:rFonts w:ascii="Times New Roman"/>
        </w:rPr>
        <w:t xml:space="preserve">menu allow surgeons to develop waiting lists for selected surgery specialties. The patient can remain on the Waiting List until sufficient information is available to book the operation for a specific date (see </w:t>
      </w:r>
      <w:r>
        <w:rPr>
          <w:rFonts w:ascii="Times New Roman"/>
          <w:i/>
        </w:rPr>
        <w:t xml:space="preserve">Make a Request from the Waiting List </w:t>
      </w:r>
      <w:r>
        <w:rPr>
          <w:rFonts w:ascii="Times New Roman"/>
        </w:rPr>
        <w:t>option).</w:t>
      </w:r>
    </w:p>
    <w:p w14:paraId="4BD2D52C" w14:textId="77777777" w:rsidR="007D435F" w:rsidRDefault="007D435F">
      <w:pPr>
        <w:pStyle w:val="BodyText"/>
        <w:spacing w:before="6"/>
        <w:rPr>
          <w:rFonts w:ascii="Times New Roman"/>
          <w:sz w:val="33"/>
        </w:rPr>
      </w:pPr>
    </w:p>
    <w:p w14:paraId="7248C5C8" w14:textId="77777777" w:rsidR="007D435F" w:rsidRDefault="00B87847">
      <w:pPr>
        <w:ind w:left="238"/>
        <w:rPr>
          <w:rFonts w:ascii="Times New Roman"/>
        </w:rPr>
      </w:pPr>
      <w:r>
        <w:rPr>
          <w:noProof/>
        </w:rPr>
        <w:drawing>
          <wp:inline distT="0" distB="0" distL="0" distR="0" wp14:anchorId="4223D243" wp14:editId="73462329">
            <wp:extent cx="524023" cy="20957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8"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This option is locked with the SROWAIT key.</w:t>
      </w:r>
    </w:p>
    <w:p w14:paraId="6CD890D3" w14:textId="77777777" w:rsidR="007D435F" w:rsidRDefault="00B87847">
      <w:pPr>
        <w:spacing w:before="249"/>
        <w:ind w:left="240" w:right="903"/>
        <w:rPr>
          <w:rFonts w:ascii="Times New Roman"/>
        </w:rPr>
      </w:pPr>
      <w:r>
        <w:rPr>
          <w:rFonts w:ascii="Times New Roman"/>
        </w:rPr>
        <w:t xml:space="preserve">The </w:t>
      </w:r>
      <w:r>
        <w:rPr>
          <w:rFonts w:ascii="Times New Roman"/>
          <w:i/>
        </w:rPr>
        <w:t xml:space="preserve">Maintain Surgery Waiting List </w:t>
      </w:r>
      <w:r>
        <w:rPr>
          <w:rFonts w:ascii="Times New Roman"/>
        </w:rPr>
        <w:t>menu contains the following options. To the left is the shortcut synonym the user can enter to select the option.</w:t>
      </w:r>
    </w:p>
    <w:p w14:paraId="4B38E291" w14:textId="77777777" w:rsidR="007D435F" w:rsidRDefault="007D435F">
      <w:pPr>
        <w:pStyle w:val="BodyText"/>
        <w:spacing w:before="9"/>
        <w:rPr>
          <w:rFonts w:ascii="Times New Roman"/>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3CC90684" w14:textId="77777777">
        <w:trPr>
          <w:trHeight w:val="340"/>
        </w:trPr>
        <w:tc>
          <w:tcPr>
            <w:tcW w:w="1428" w:type="dxa"/>
            <w:shd w:val="clear" w:color="auto" w:fill="E4E4E4"/>
          </w:tcPr>
          <w:p w14:paraId="6058AE83" w14:textId="77777777" w:rsidR="007D435F" w:rsidRDefault="00B87847">
            <w:pPr>
              <w:pStyle w:val="TableParagraph"/>
              <w:spacing w:before="38"/>
              <w:ind w:left="107"/>
              <w:rPr>
                <w:rFonts w:ascii="Arial"/>
                <w:b/>
              </w:rPr>
            </w:pPr>
            <w:r>
              <w:rPr>
                <w:rFonts w:ascii="Arial"/>
                <w:b/>
              </w:rPr>
              <w:t>Shortcut</w:t>
            </w:r>
          </w:p>
        </w:tc>
        <w:tc>
          <w:tcPr>
            <w:tcW w:w="4321" w:type="dxa"/>
            <w:shd w:val="clear" w:color="auto" w:fill="E4E4E4"/>
          </w:tcPr>
          <w:p w14:paraId="452BCFA0" w14:textId="77777777" w:rsidR="007D435F" w:rsidRDefault="00B87847">
            <w:pPr>
              <w:pStyle w:val="TableParagraph"/>
              <w:spacing w:before="38"/>
              <w:ind w:left="107"/>
              <w:rPr>
                <w:rFonts w:ascii="Arial"/>
                <w:b/>
              </w:rPr>
            </w:pPr>
            <w:r>
              <w:rPr>
                <w:rFonts w:ascii="Arial"/>
                <w:b/>
              </w:rPr>
              <w:t>Option Name</w:t>
            </w:r>
          </w:p>
        </w:tc>
      </w:tr>
      <w:tr w:rsidR="007D435F" w14:paraId="51567535" w14:textId="77777777">
        <w:trPr>
          <w:trHeight w:val="253"/>
        </w:trPr>
        <w:tc>
          <w:tcPr>
            <w:tcW w:w="1428" w:type="dxa"/>
          </w:tcPr>
          <w:p w14:paraId="070BC42F" w14:textId="77777777" w:rsidR="007D435F" w:rsidRDefault="00B87847">
            <w:pPr>
              <w:pStyle w:val="TableParagraph"/>
              <w:spacing w:line="234" w:lineRule="exact"/>
              <w:ind w:left="107"/>
              <w:rPr>
                <w:rFonts w:ascii="Times New Roman"/>
              </w:rPr>
            </w:pPr>
            <w:r>
              <w:rPr>
                <w:rFonts w:ascii="Times New Roman"/>
              </w:rPr>
              <w:t>W</w:t>
            </w:r>
          </w:p>
        </w:tc>
        <w:tc>
          <w:tcPr>
            <w:tcW w:w="4321" w:type="dxa"/>
          </w:tcPr>
          <w:p w14:paraId="6971E476" w14:textId="77777777" w:rsidR="007D435F" w:rsidRDefault="00B87847">
            <w:pPr>
              <w:pStyle w:val="TableParagraph"/>
              <w:spacing w:line="234" w:lineRule="exact"/>
              <w:ind w:left="107"/>
              <w:rPr>
                <w:rFonts w:ascii="Times New Roman"/>
                <w:i/>
              </w:rPr>
            </w:pPr>
            <w:r>
              <w:rPr>
                <w:rFonts w:ascii="Times New Roman"/>
                <w:i/>
              </w:rPr>
              <w:t>Print Surgery Waiting List</w:t>
            </w:r>
          </w:p>
        </w:tc>
      </w:tr>
      <w:tr w:rsidR="007D435F" w14:paraId="00F3E572" w14:textId="77777777">
        <w:trPr>
          <w:trHeight w:val="251"/>
        </w:trPr>
        <w:tc>
          <w:tcPr>
            <w:tcW w:w="1428" w:type="dxa"/>
          </w:tcPr>
          <w:p w14:paraId="7CDB5322" w14:textId="77777777" w:rsidR="007D435F" w:rsidRDefault="00B87847">
            <w:pPr>
              <w:pStyle w:val="TableParagraph"/>
              <w:spacing w:line="232" w:lineRule="exact"/>
              <w:ind w:left="107"/>
              <w:rPr>
                <w:rFonts w:ascii="Times New Roman"/>
              </w:rPr>
            </w:pPr>
            <w:r>
              <w:rPr>
                <w:rFonts w:ascii="Times New Roman"/>
              </w:rPr>
              <w:t>E</w:t>
            </w:r>
          </w:p>
        </w:tc>
        <w:tc>
          <w:tcPr>
            <w:tcW w:w="4321" w:type="dxa"/>
          </w:tcPr>
          <w:p w14:paraId="05113A3D" w14:textId="77777777" w:rsidR="007D435F" w:rsidRDefault="00B87847">
            <w:pPr>
              <w:pStyle w:val="TableParagraph"/>
              <w:spacing w:line="232" w:lineRule="exact"/>
              <w:ind w:left="107"/>
              <w:rPr>
                <w:rFonts w:ascii="Times New Roman"/>
                <w:i/>
              </w:rPr>
            </w:pPr>
            <w:r>
              <w:rPr>
                <w:rFonts w:ascii="Times New Roman"/>
                <w:i/>
              </w:rPr>
              <w:t>Enter a Patient on the Waiting List</w:t>
            </w:r>
          </w:p>
        </w:tc>
      </w:tr>
      <w:tr w:rsidR="007D435F" w14:paraId="661FA3EE" w14:textId="77777777">
        <w:trPr>
          <w:trHeight w:val="253"/>
        </w:trPr>
        <w:tc>
          <w:tcPr>
            <w:tcW w:w="1428" w:type="dxa"/>
          </w:tcPr>
          <w:p w14:paraId="27B5EB21" w14:textId="77777777" w:rsidR="007D435F" w:rsidRDefault="00B87847">
            <w:pPr>
              <w:pStyle w:val="TableParagraph"/>
              <w:spacing w:line="234" w:lineRule="exact"/>
              <w:ind w:left="107"/>
              <w:rPr>
                <w:rFonts w:ascii="Times New Roman"/>
              </w:rPr>
            </w:pPr>
            <w:r>
              <w:rPr>
                <w:rFonts w:ascii="Times New Roman"/>
              </w:rPr>
              <w:t>U</w:t>
            </w:r>
          </w:p>
        </w:tc>
        <w:tc>
          <w:tcPr>
            <w:tcW w:w="4321" w:type="dxa"/>
          </w:tcPr>
          <w:p w14:paraId="090A2AFB" w14:textId="77777777" w:rsidR="007D435F" w:rsidRDefault="00B87847">
            <w:pPr>
              <w:pStyle w:val="TableParagraph"/>
              <w:spacing w:line="234" w:lineRule="exact"/>
              <w:ind w:left="107"/>
              <w:rPr>
                <w:rFonts w:ascii="Times New Roman"/>
                <w:i/>
              </w:rPr>
            </w:pPr>
            <w:r>
              <w:rPr>
                <w:rFonts w:ascii="Times New Roman"/>
                <w:i/>
              </w:rPr>
              <w:t>Edit a Patient on the Waiting List</w:t>
            </w:r>
          </w:p>
        </w:tc>
      </w:tr>
      <w:tr w:rsidR="007D435F" w14:paraId="04E1C794" w14:textId="77777777">
        <w:trPr>
          <w:trHeight w:val="254"/>
        </w:trPr>
        <w:tc>
          <w:tcPr>
            <w:tcW w:w="1428" w:type="dxa"/>
          </w:tcPr>
          <w:p w14:paraId="66E0C141" w14:textId="77777777" w:rsidR="007D435F" w:rsidRDefault="00B87847">
            <w:pPr>
              <w:pStyle w:val="TableParagraph"/>
              <w:spacing w:line="234" w:lineRule="exact"/>
              <w:ind w:left="107"/>
              <w:rPr>
                <w:rFonts w:ascii="Times New Roman"/>
              </w:rPr>
            </w:pPr>
            <w:r>
              <w:rPr>
                <w:rFonts w:ascii="Times New Roman"/>
              </w:rPr>
              <w:t>D</w:t>
            </w:r>
          </w:p>
        </w:tc>
        <w:tc>
          <w:tcPr>
            <w:tcW w:w="4321" w:type="dxa"/>
          </w:tcPr>
          <w:p w14:paraId="5762D066" w14:textId="77777777" w:rsidR="007D435F" w:rsidRDefault="00B87847">
            <w:pPr>
              <w:pStyle w:val="TableParagraph"/>
              <w:spacing w:line="234" w:lineRule="exact"/>
              <w:ind w:left="107"/>
              <w:rPr>
                <w:rFonts w:ascii="Times New Roman"/>
                <w:i/>
              </w:rPr>
            </w:pPr>
            <w:r>
              <w:rPr>
                <w:rFonts w:ascii="Times New Roman"/>
                <w:i/>
              </w:rPr>
              <w:t>Delete a Patient from the Waiting List</w:t>
            </w:r>
          </w:p>
        </w:tc>
      </w:tr>
    </w:tbl>
    <w:p w14:paraId="64B2292B" w14:textId="77777777" w:rsidR="007D435F" w:rsidRDefault="007D435F">
      <w:pPr>
        <w:spacing w:line="234" w:lineRule="exact"/>
        <w:rPr>
          <w:rFonts w:ascii="Times New Roman"/>
        </w:rPr>
        <w:sectPr w:rsidR="007D435F">
          <w:footerReference w:type="default" r:id="rId39"/>
          <w:pgSz w:w="12240" w:h="15840"/>
          <w:pgMar w:top="1480" w:right="1200" w:bottom="940" w:left="1200" w:header="0" w:footer="746" w:gutter="0"/>
          <w:cols w:space="720"/>
        </w:sectPr>
      </w:pPr>
    </w:p>
    <w:p w14:paraId="21E23D80" w14:textId="77777777" w:rsidR="007D435F" w:rsidRDefault="00B87847">
      <w:pPr>
        <w:pStyle w:val="Heading2"/>
        <w:ind w:left="240"/>
      </w:pPr>
      <w:bookmarkStart w:id="21" w:name="_bookmark21"/>
      <w:bookmarkEnd w:id="21"/>
      <w:r>
        <w:lastRenderedPageBreak/>
        <w:t>Print Surgery Waiting List</w:t>
      </w:r>
    </w:p>
    <w:p w14:paraId="7F5E1A08" w14:textId="77777777" w:rsidR="007D435F" w:rsidRDefault="00B87847">
      <w:pPr>
        <w:pStyle w:val="Heading3"/>
        <w:ind w:left="240"/>
      </w:pPr>
      <w:r>
        <w:t>[SRSWL2]</w:t>
      </w:r>
    </w:p>
    <w:p w14:paraId="5819B07F" w14:textId="77777777" w:rsidR="007D435F" w:rsidRDefault="007D435F">
      <w:pPr>
        <w:pStyle w:val="BodyText"/>
        <w:spacing w:before="11"/>
        <w:rPr>
          <w:rFonts w:ascii="Arial"/>
          <w:b/>
          <w:sz w:val="21"/>
        </w:rPr>
      </w:pPr>
    </w:p>
    <w:p w14:paraId="6C94E142" w14:textId="77777777" w:rsidR="007D435F" w:rsidRDefault="00B87847">
      <w:pPr>
        <w:ind w:left="240" w:right="251"/>
        <w:rPr>
          <w:rFonts w:ascii="Times New Roman"/>
        </w:rPr>
      </w:pPr>
      <w:r>
        <w:rPr>
          <w:rFonts w:ascii="Times New Roman"/>
        </w:rPr>
        <w:t xml:space="preserve">Resident surgeons use the </w:t>
      </w:r>
      <w:r>
        <w:rPr>
          <w:rFonts w:ascii="Times New Roman"/>
          <w:i/>
        </w:rPr>
        <w:t xml:space="preserve">Print Surgery Waiting List </w:t>
      </w:r>
      <w:r>
        <w:rPr>
          <w:rFonts w:ascii="Times New Roman"/>
        </w:rPr>
        <w:t>option to print the waiting list for one or more surgical specialties. The Waiting List includes the names of patients waiting to have an operation and the type of operation. Cases entered on the Waiting List are not assigned an operating room or a date of operation.</w:t>
      </w:r>
    </w:p>
    <w:p w14:paraId="26929B1D" w14:textId="77777777" w:rsidR="007D435F" w:rsidRDefault="007D435F">
      <w:pPr>
        <w:pStyle w:val="BodyText"/>
        <w:spacing w:before="11"/>
        <w:rPr>
          <w:rFonts w:ascii="Times New Roman"/>
          <w:sz w:val="21"/>
        </w:rPr>
      </w:pPr>
    </w:p>
    <w:p w14:paraId="61555E02" w14:textId="77777777" w:rsidR="007D435F" w:rsidRDefault="00B87847">
      <w:pPr>
        <w:ind w:left="240" w:right="239"/>
        <w:rPr>
          <w:rFonts w:ascii="Times New Roman"/>
        </w:rPr>
      </w:pPr>
      <w:r>
        <w:rPr>
          <w:rFonts w:ascii="Times New Roman"/>
        </w:rPr>
        <w:t>The report can be sorted in several different ways. First, the user can sort the report by one or more surgical specialties. Then, the user can choose to sort the report either alphabetically by patient name, by the tentative date of the operation, or by the date the case was entered on the waiting list. A brief form can be requested, as in Example 1, or a long form report, as in Example 2. The long form report includes the procedure name, comments, referring physician, tentative admission date, patient address, and phone numbers.</w:t>
      </w:r>
    </w:p>
    <w:p w14:paraId="23044E97" w14:textId="77777777" w:rsidR="007D435F" w:rsidRDefault="007D435F">
      <w:pPr>
        <w:pStyle w:val="BodyText"/>
        <w:spacing w:before="10"/>
        <w:rPr>
          <w:rFonts w:ascii="Times New Roman"/>
          <w:sz w:val="21"/>
        </w:rPr>
      </w:pPr>
    </w:p>
    <w:p w14:paraId="7747C4DA" w14:textId="77777777" w:rsidR="007D435F" w:rsidRDefault="00B87847">
      <w:pPr>
        <w:ind w:left="240" w:right="659"/>
        <w:rPr>
          <w:rFonts w:ascii="Times New Roman"/>
        </w:rPr>
      </w:pPr>
      <w:r>
        <w:rPr>
          <w:rFonts w:ascii="Times New Roman"/>
        </w:rPr>
        <w:t>This report has an 80-column format and can be viewed on a software terminal or copied to a printer. When the screen is full the user will be prompted to press the Return key to continue viewing the list.</w:t>
      </w:r>
    </w:p>
    <w:p w14:paraId="1757E2C6" w14:textId="77777777" w:rsidR="007D435F" w:rsidRDefault="007D435F">
      <w:pPr>
        <w:pStyle w:val="BodyText"/>
        <w:spacing w:before="6"/>
        <w:rPr>
          <w:rFonts w:ascii="Times New Roman"/>
          <w:sz w:val="22"/>
        </w:rPr>
      </w:pPr>
    </w:p>
    <w:p w14:paraId="21A377E9" w14:textId="77777777" w:rsidR="007D435F" w:rsidRDefault="00277930">
      <w:pPr>
        <w:ind w:left="240"/>
        <w:rPr>
          <w:rFonts w:ascii="Times New Roman"/>
          <w:b/>
          <w:sz w:val="20"/>
        </w:rPr>
      </w:pPr>
      <w:r>
        <w:pict w14:anchorId="64BFDF64">
          <v:shape id="_x0000_s5760" type="#_x0000_t202" style="position:absolute;left:0;text-align:left;margin-left:70.6pt;margin-top:17.5pt;width:470.95pt;height:99.75pt;z-index:-15712768;mso-wrap-distance-left:0;mso-wrap-distance-right:0;mso-position-horizontal-relative:page" fillcolor="#e4e4e4" stroked="f">
            <v:textbox style="mso-next-textbox:#_x0000_s5760" inset="0,0,0,0">
              <w:txbxContent>
                <w:p w14:paraId="4E7637A5" w14:textId="77777777" w:rsidR="0040444F" w:rsidRDefault="0040444F">
                  <w:pPr>
                    <w:pStyle w:val="BodyText"/>
                    <w:spacing w:line="180" w:lineRule="exact"/>
                    <w:ind w:left="28"/>
                  </w:pPr>
                  <w:r>
                    <w:t xml:space="preserve">Select Maintain Surgery Waiting List Option: </w:t>
                  </w:r>
                  <w:r>
                    <w:rPr>
                      <w:b/>
                    </w:rPr>
                    <w:t xml:space="preserve">W </w:t>
                  </w:r>
                  <w:r>
                    <w:t>Print Surgery Waiting List</w:t>
                  </w:r>
                </w:p>
                <w:p w14:paraId="28419A79" w14:textId="77777777" w:rsidR="0040444F" w:rsidRDefault="0040444F">
                  <w:pPr>
                    <w:pStyle w:val="BodyText"/>
                    <w:spacing w:before="4"/>
                  </w:pPr>
                </w:p>
                <w:p w14:paraId="77CFCC26" w14:textId="77777777" w:rsidR="0040444F" w:rsidRDefault="0040444F">
                  <w:pPr>
                    <w:pStyle w:val="BodyText"/>
                    <w:ind w:left="2525"/>
                  </w:pPr>
                  <w:r>
                    <w:t>Surgery Waiting List Reports</w:t>
                  </w:r>
                </w:p>
                <w:p w14:paraId="79D7D6D8" w14:textId="77777777" w:rsidR="0040444F" w:rsidRDefault="0040444F">
                  <w:pPr>
                    <w:pStyle w:val="BodyText"/>
                    <w:spacing w:before="3"/>
                  </w:pPr>
                </w:p>
                <w:p w14:paraId="685A2536" w14:textId="77777777" w:rsidR="0040444F" w:rsidRDefault="0040444F">
                  <w:pPr>
                    <w:pStyle w:val="BodyText"/>
                    <w:ind w:left="28"/>
                  </w:pPr>
                  <w:r>
                    <w:t>Print Report By:</w:t>
                  </w:r>
                </w:p>
                <w:p w14:paraId="6552757C" w14:textId="77777777" w:rsidR="0040444F" w:rsidRDefault="0040444F">
                  <w:pPr>
                    <w:pStyle w:val="BodyText"/>
                    <w:spacing w:before="11"/>
                    <w:rPr>
                      <w:sz w:val="15"/>
                    </w:rPr>
                  </w:pPr>
                </w:p>
                <w:p w14:paraId="27721354" w14:textId="77777777" w:rsidR="0040444F" w:rsidRDefault="0040444F">
                  <w:pPr>
                    <w:pStyle w:val="BodyText"/>
                    <w:tabs>
                      <w:tab w:val="left" w:pos="1372"/>
                    </w:tabs>
                    <w:ind w:left="892" w:right="5260"/>
                  </w:pPr>
                  <w:r>
                    <w:t>A</w:t>
                  </w:r>
                  <w:r>
                    <w:tab/>
                    <w:t>Alphabetical Order by Patient T</w:t>
                  </w:r>
                  <w:r>
                    <w:tab/>
                    <w:t>Tentative Date of</w:t>
                  </w:r>
                  <w:r>
                    <w:rPr>
                      <w:spacing w:val="-9"/>
                    </w:rPr>
                    <w:t xml:space="preserve"> </w:t>
                  </w:r>
                  <w:r>
                    <w:t>Operation</w:t>
                  </w:r>
                </w:p>
                <w:p w14:paraId="5E5C4BF7" w14:textId="77777777" w:rsidR="0040444F" w:rsidRDefault="0040444F">
                  <w:pPr>
                    <w:pStyle w:val="BodyText"/>
                    <w:tabs>
                      <w:tab w:val="left" w:pos="1372"/>
                    </w:tabs>
                    <w:ind w:left="892"/>
                  </w:pPr>
                  <w:r>
                    <w:t>D</w:t>
                  </w:r>
                  <w:r>
                    <w:tab/>
                    <w:t>Date Entered on the Waiting</w:t>
                  </w:r>
                  <w:r>
                    <w:rPr>
                      <w:spacing w:val="-6"/>
                    </w:rPr>
                    <w:t xml:space="preserve"> </w:t>
                  </w:r>
                  <w:r>
                    <w:t>List</w:t>
                  </w:r>
                </w:p>
                <w:p w14:paraId="15DB2364" w14:textId="77777777" w:rsidR="0040444F" w:rsidRDefault="0040444F">
                  <w:pPr>
                    <w:pStyle w:val="BodyText"/>
                    <w:spacing w:before="6"/>
                    <w:rPr>
                      <w:sz w:val="15"/>
                    </w:rPr>
                  </w:pPr>
                </w:p>
                <w:p w14:paraId="12E972F2" w14:textId="77777777" w:rsidR="0040444F" w:rsidRDefault="0040444F">
                  <w:pPr>
                    <w:pStyle w:val="BodyText"/>
                    <w:spacing w:before="1"/>
                    <w:ind w:left="28"/>
                    <w:rPr>
                      <w:b/>
                    </w:rPr>
                  </w:pPr>
                  <w:r>
                    <w:t xml:space="preserve">Enter Selection (A,T, or D): </w:t>
                  </w:r>
                  <w:r>
                    <w:rPr>
                      <w:b/>
                    </w:rPr>
                    <w:t>T</w:t>
                  </w:r>
                </w:p>
              </w:txbxContent>
            </v:textbox>
            <w10:wrap type="topAndBottom" anchorx="page"/>
          </v:shape>
        </w:pict>
      </w:r>
      <w:r>
        <w:pict w14:anchorId="2FE9F724">
          <v:group id="_x0000_s5753" style="position:absolute;left:0;text-align:left;margin-left:70.6pt;margin-top:135.25pt;width:470.95pt;height:81.85pt;z-index:-15712256;mso-wrap-distance-left:0;mso-wrap-distance-right:0;mso-position-horizontal-relative:page" coordorigin="1412,2705" coordsize="9419,1637">
            <v:shape id="_x0000_s5759" style="position:absolute;left:1411;top:2707;width:9419;height:1635" coordorigin="1412,2707" coordsize="9419,1635" path="m10831,2707r-9419,l1412,2890r,180l1412,4342r9419,l10831,2890r,-183xe" fillcolor="#e4e4e4" stroked="f">
              <v:path arrowok="t"/>
            </v:shape>
            <v:shape id="_x0000_s5758" type="#_x0000_t202" style="position:absolute;left:1440;top:2705;width:6646;height:183" filled="f" stroked="f">
              <v:textbox style="mso-next-textbox:#_x0000_s5758" inset="0,0,0,0">
                <w:txbxContent>
                  <w:p w14:paraId="023D5CE8" w14:textId="77777777" w:rsidR="0040444F" w:rsidRDefault="0040444F">
                    <w:pPr>
                      <w:rPr>
                        <w:b/>
                        <w:sz w:val="16"/>
                      </w:rPr>
                    </w:pPr>
                    <w:r>
                      <w:rPr>
                        <w:sz w:val="16"/>
                      </w:rPr>
                      <w:t>Do you want to print the waiting list for all specialties ? YES//</w:t>
                    </w:r>
                    <w:r>
                      <w:rPr>
                        <w:spacing w:val="71"/>
                        <w:sz w:val="16"/>
                      </w:rPr>
                      <w:t xml:space="preserve"> </w:t>
                    </w:r>
                    <w:r>
                      <w:rPr>
                        <w:b/>
                        <w:sz w:val="16"/>
                      </w:rPr>
                      <w:t>N</w:t>
                    </w:r>
                  </w:p>
                </w:txbxContent>
              </v:textbox>
            </v:shape>
            <v:shape id="_x0000_s5757" type="#_x0000_t202" style="position:absolute;left:1440;top:3067;width:2901;height:370" filled="f" stroked="f">
              <v:textbox style="mso-next-textbox:#_x0000_s5757" inset="0,0,0,0">
                <w:txbxContent>
                  <w:p w14:paraId="3BC668A8" w14:textId="77777777" w:rsidR="0040444F" w:rsidRDefault="0040444F">
                    <w:pPr>
                      <w:rPr>
                        <w:b/>
                        <w:sz w:val="16"/>
                      </w:rPr>
                    </w:pPr>
                    <w:r>
                      <w:rPr>
                        <w:sz w:val="16"/>
                      </w:rPr>
                      <w:t>Select Surgical Specialty:</w:t>
                    </w:r>
                    <w:r>
                      <w:rPr>
                        <w:spacing w:val="84"/>
                        <w:sz w:val="16"/>
                      </w:rPr>
                      <w:t xml:space="preserve"> </w:t>
                    </w:r>
                    <w:r>
                      <w:rPr>
                        <w:b/>
                        <w:sz w:val="16"/>
                      </w:rPr>
                      <w:t>50</w:t>
                    </w:r>
                  </w:p>
                  <w:p w14:paraId="45A9D78D" w14:textId="77777777" w:rsidR="0040444F" w:rsidRDefault="0040444F">
                    <w:pPr>
                      <w:spacing w:before="6"/>
                      <w:rPr>
                        <w:sz w:val="16"/>
                      </w:rPr>
                    </w:pPr>
                    <w:r>
                      <w:rPr>
                        <w:sz w:val="16"/>
                      </w:rPr>
                      <w:t>AL(OR WHEN NOT DEFINED BELOW)</w:t>
                    </w:r>
                  </w:p>
                </w:txbxContent>
              </v:textbox>
            </v:shape>
            <v:shape id="_x0000_s5756" type="#_x0000_t202" style="position:absolute;left:5281;top:3067;width:3956;height:183" filled="f" stroked="f">
              <v:textbox style="mso-next-textbox:#_x0000_s5756" inset="0,0,0,0">
                <w:txbxContent>
                  <w:p w14:paraId="0361B719" w14:textId="77777777" w:rsidR="0040444F" w:rsidRDefault="0040444F">
                    <w:pPr>
                      <w:rPr>
                        <w:sz w:val="16"/>
                      </w:rPr>
                    </w:pPr>
                    <w:r>
                      <w:rPr>
                        <w:sz w:val="16"/>
                      </w:rPr>
                      <w:t>GENERAL(OR WHEN NOT DEFINED BELOW)</w:t>
                    </w:r>
                    <w:r>
                      <w:rPr>
                        <w:spacing w:val="78"/>
                        <w:sz w:val="16"/>
                      </w:rPr>
                      <w:t xml:space="preserve"> </w:t>
                    </w:r>
                    <w:r>
                      <w:rPr>
                        <w:sz w:val="16"/>
                      </w:rPr>
                      <w:t>GENER</w:t>
                    </w:r>
                  </w:p>
                </w:txbxContent>
              </v:textbox>
            </v:shape>
            <v:shape id="_x0000_s5755" type="#_x0000_t202" style="position:absolute;left:4704;top:3254;width:212;height:183" filled="f" stroked="f">
              <v:textbox style="mso-next-textbox:#_x0000_s5755" inset="0,0,0,0">
                <w:txbxContent>
                  <w:p w14:paraId="3462C990" w14:textId="77777777" w:rsidR="0040444F" w:rsidRDefault="0040444F">
                    <w:pPr>
                      <w:rPr>
                        <w:sz w:val="16"/>
                      </w:rPr>
                    </w:pPr>
                    <w:r>
                      <w:rPr>
                        <w:sz w:val="16"/>
                      </w:rPr>
                      <w:t>50</w:t>
                    </w:r>
                  </w:p>
                </w:txbxContent>
              </v:textbox>
            </v:shape>
            <v:shape id="_x0000_s5754" type="#_x0000_t202" style="position:absolute;left:1440;top:3612;width:5877;height:545" filled="f" stroked="f">
              <v:textbox style="mso-next-textbox:#_x0000_s5754" inset="0,0,0,0">
                <w:txbxContent>
                  <w:p w14:paraId="1A368CD5" w14:textId="77777777" w:rsidR="0040444F" w:rsidRDefault="0040444F">
                    <w:pPr>
                      <w:rPr>
                        <w:b/>
                        <w:sz w:val="16"/>
                      </w:rPr>
                    </w:pPr>
                    <w:r>
                      <w:rPr>
                        <w:sz w:val="16"/>
                      </w:rPr>
                      <w:t>Do you want to print the brief form ? YES//</w:t>
                    </w:r>
                    <w:r>
                      <w:rPr>
                        <w:spacing w:val="80"/>
                        <w:sz w:val="16"/>
                      </w:rPr>
                      <w:t xml:space="preserve"> </w:t>
                    </w:r>
                    <w:r>
                      <w:rPr>
                        <w:b/>
                        <w:sz w:val="16"/>
                      </w:rPr>
                      <w:t>&lt;Enter&gt;</w:t>
                    </w:r>
                  </w:p>
                  <w:p w14:paraId="39C5941B" w14:textId="77777777" w:rsidR="0040444F" w:rsidRDefault="0040444F">
                    <w:pPr>
                      <w:rPr>
                        <w:b/>
                        <w:sz w:val="16"/>
                      </w:rPr>
                    </w:pPr>
                  </w:p>
                  <w:p w14:paraId="6BCFA9A5" w14:textId="77777777" w:rsidR="0040444F" w:rsidRDefault="0040444F">
                    <w:pPr>
                      <w:rPr>
                        <w:b/>
                        <w:i/>
                        <w:sz w:val="16"/>
                      </w:rPr>
                    </w:pPr>
                    <w:r>
                      <w:rPr>
                        <w:sz w:val="16"/>
                      </w:rPr>
                      <w:t xml:space="preserve">Print the Waiting List on which Device: </w:t>
                    </w:r>
                    <w:r>
                      <w:rPr>
                        <w:b/>
                        <w:i/>
                        <w:sz w:val="16"/>
                      </w:rPr>
                      <w:t>[Select Print Device]</w:t>
                    </w:r>
                  </w:p>
                </w:txbxContent>
              </v:textbox>
            </v:shape>
            <w10:wrap type="topAndBottom" anchorx="page"/>
          </v:group>
        </w:pict>
      </w:r>
      <w:r w:rsidR="00B87847">
        <w:rPr>
          <w:rFonts w:ascii="Times New Roman"/>
          <w:b/>
          <w:sz w:val="20"/>
        </w:rPr>
        <w:t>Example 1: Print the Surgery Waiting List, Brief Form, Sort By T</w:t>
      </w:r>
    </w:p>
    <w:p w14:paraId="173BDF0B" w14:textId="77777777" w:rsidR="007D435F" w:rsidRDefault="007D435F">
      <w:pPr>
        <w:pStyle w:val="BodyText"/>
        <w:spacing w:before="7"/>
        <w:rPr>
          <w:rFonts w:ascii="Times New Roman"/>
          <w:b/>
          <w:sz w:val="26"/>
        </w:rPr>
      </w:pPr>
    </w:p>
    <w:p w14:paraId="6EE861B7" w14:textId="77777777" w:rsidR="007D435F" w:rsidRDefault="00B87847">
      <w:pPr>
        <w:tabs>
          <w:tab w:val="left" w:pos="4491"/>
          <w:tab w:val="left" w:pos="9596"/>
        </w:tabs>
        <w:spacing w:line="218" w:lineRule="exact"/>
        <w:ind w:left="2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63F99693" w14:textId="77777777" w:rsidR="007D435F" w:rsidRDefault="007D435F">
      <w:pPr>
        <w:pStyle w:val="BodyText"/>
        <w:rPr>
          <w:rFonts w:ascii="Times New Roman"/>
          <w:i/>
          <w:sz w:val="20"/>
        </w:rPr>
      </w:pPr>
    </w:p>
    <w:p w14:paraId="79127139" w14:textId="77777777" w:rsidR="007D435F" w:rsidRDefault="007D435F">
      <w:pPr>
        <w:pStyle w:val="BodyText"/>
        <w:rPr>
          <w:rFonts w:ascii="Times New Roman"/>
          <w:i/>
        </w:rPr>
      </w:pPr>
    </w:p>
    <w:p w14:paraId="538E8028" w14:textId="77777777" w:rsidR="007D435F" w:rsidRDefault="00B87847">
      <w:pPr>
        <w:pStyle w:val="BodyText"/>
        <w:spacing w:before="101"/>
        <w:ind w:left="240" w:right="3819"/>
      </w:pPr>
      <w:r>
        <w:t>Surgery Waiting List for GENERAL (OR WHEN NOT DEFINED BELOW) Printed JUN 28, 2001 at 14:10</w:t>
      </w:r>
    </w:p>
    <w:p w14:paraId="1CD76077" w14:textId="77777777" w:rsidR="007D435F" w:rsidRDefault="007D435F">
      <w:pPr>
        <w:pStyle w:val="BodyText"/>
        <w:spacing w:before="1"/>
      </w:pPr>
    </w:p>
    <w:p w14:paraId="0D9C7838" w14:textId="77777777" w:rsidR="007D435F" w:rsidRDefault="00B87847">
      <w:pPr>
        <w:pStyle w:val="BodyText"/>
        <w:tabs>
          <w:tab w:val="left" w:pos="1680"/>
          <w:tab w:val="left" w:pos="4080"/>
        </w:tabs>
        <w:spacing w:before="1" w:line="181" w:lineRule="exact"/>
        <w:ind w:left="240"/>
      </w:pPr>
      <w:r>
        <w:t>Date</w:t>
      </w:r>
      <w:r>
        <w:rPr>
          <w:spacing w:val="-3"/>
        </w:rPr>
        <w:t xml:space="preserve"> </w:t>
      </w:r>
      <w:r>
        <w:t>Entered</w:t>
      </w:r>
      <w:r>
        <w:tab/>
        <w:t>Patient</w:t>
      </w:r>
      <w:r>
        <w:tab/>
        <w:t>Operative</w:t>
      </w:r>
      <w:r>
        <w:rPr>
          <w:spacing w:val="-2"/>
        </w:rPr>
        <w:t xml:space="preserve"> </w:t>
      </w:r>
      <w:r>
        <w:t>Procedure</w:t>
      </w:r>
    </w:p>
    <w:p w14:paraId="46BCBEA8" w14:textId="77777777" w:rsidR="007D435F" w:rsidRDefault="00B87847">
      <w:pPr>
        <w:pStyle w:val="BodyText"/>
        <w:tabs>
          <w:tab w:val="left" w:pos="1680"/>
          <w:tab w:val="left" w:pos="4079"/>
        </w:tabs>
        <w:ind w:left="240" w:right="1917"/>
      </w:pPr>
      <w:r>
        <w:rPr>
          <w:spacing w:val="-1"/>
        </w:rPr>
        <w:t xml:space="preserve">================================================================================ </w:t>
      </w:r>
      <w:r>
        <w:t>JAN</w:t>
      </w:r>
      <w:r>
        <w:rPr>
          <w:spacing w:val="-2"/>
        </w:rPr>
        <w:t xml:space="preserve"> </w:t>
      </w:r>
      <w:r>
        <w:t>19,</w:t>
      </w:r>
      <w:r>
        <w:rPr>
          <w:spacing w:val="-2"/>
        </w:rPr>
        <w:t xml:space="preserve"> </w:t>
      </w:r>
      <w:r>
        <w:t>2001</w:t>
      </w:r>
      <w:r>
        <w:tab/>
        <w:t>SURPATIENT,FIVE</w:t>
      </w:r>
      <w:r>
        <w:tab/>
        <w:t>Bunionectomy</w:t>
      </w:r>
    </w:p>
    <w:p w14:paraId="51EB035B" w14:textId="77777777" w:rsidR="007D435F" w:rsidRDefault="00277930">
      <w:pPr>
        <w:pStyle w:val="BodyText"/>
        <w:ind w:left="240" w:right="5643"/>
      </w:pPr>
      <w:r>
        <w:pict w14:anchorId="3DBAE490">
          <v:shape id="_x0000_s5752" style="position:absolute;left:0;text-align:left;margin-left:1in;margin-top:22.5pt;width:384pt;height:.1pt;z-index:-15711744;mso-wrap-distance-left:0;mso-wrap-distance-right:0;mso-position-horizontal-relative:page" coordorigin="1440,450" coordsize="7680,0" path="m1440,450r7680,e" filled="f" strokeweight=".16733mm">
            <v:stroke dashstyle="dash"/>
            <v:path arrowok="t"/>
            <w10:wrap type="topAndBottom" anchorx="page"/>
          </v:shape>
        </w:pict>
      </w:r>
      <w:r w:rsidR="00B87847">
        <w:t>Tentative Admission: JAN 23, 2001 Tentative Date of Operation: JAN 23, 2001</w:t>
      </w:r>
    </w:p>
    <w:p w14:paraId="3FEC891C" w14:textId="77777777" w:rsidR="007D435F" w:rsidRDefault="00B87847">
      <w:pPr>
        <w:pStyle w:val="BodyText"/>
        <w:tabs>
          <w:tab w:val="left" w:pos="1680"/>
          <w:tab w:val="left" w:pos="4080"/>
        </w:tabs>
        <w:spacing w:before="60" w:line="181" w:lineRule="exact"/>
        <w:ind w:left="240"/>
      </w:pPr>
      <w:r>
        <w:t>JAN</w:t>
      </w:r>
      <w:r>
        <w:rPr>
          <w:spacing w:val="-2"/>
        </w:rPr>
        <w:t xml:space="preserve"> </w:t>
      </w:r>
      <w:r>
        <w:t>21,</w:t>
      </w:r>
      <w:r>
        <w:rPr>
          <w:spacing w:val="-2"/>
        </w:rPr>
        <w:t xml:space="preserve"> </w:t>
      </w:r>
      <w:r>
        <w:t>2001</w:t>
      </w:r>
      <w:r>
        <w:tab/>
        <w:t>SURPATIENT,SIX</w:t>
      </w:r>
      <w:r>
        <w:tab/>
        <w:t>REPAIR INGUINAL</w:t>
      </w:r>
      <w:r>
        <w:rPr>
          <w:spacing w:val="-2"/>
        </w:rPr>
        <w:t xml:space="preserve"> </w:t>
      </w:r>
      <w:r>
        <w:t>HERNIA</w:t>
      </w:r>
    </w:p>
    <w:p w14:paraId="7054C2D9" w14:textId="77777777" w:rsidR="007D435F" w:rsidRDefault="00277930">
      <w:pPr>
        <w:pStyle w:val="BodyText"/>
        <w:ind w:left="240" w:right="5643"/>
      </w:pPr>
      <w:r>
        <w:pict w14:anchorId="45DF42E7">
          <v:shape id="_x0000_s5751" style="position:absolute;left:0;text-align:left;margin-left:1in;margin-top:22.5pt;width:384pt;height:.1pt;z-index:-15711232;mso-wrap-distance-left:0;mso-wrap-distance-right:0;mso-position-horizontal-relative:page" coordorigin="1440,450" coordsize="7680,0" path="m1440,450r7680,e" filled="f" strokeweight=".16733mm">
            <v:stroke dashstyle="dash"/>
            <v:path arrowok="t"/>
            <w10:wrap type="topAndBottom" anchorx="page"/>
          </v:shape>
        </w:pict>
      </w:r>
      <w:r w:rsidR="00B87847">
        <w:t>Tentative Admission: JAN 28, 2001 Tentative Date of Operation: JAN 29, 2001</w:t>
      </w:r>
    </w:p>
    <w:p w14:paraId="7EC3EA33" w14:textId="77777777" w:rsidR="007D435F" w:rsidRDefault="00B87847">
      <w:pPr>
        <w:pStyle w:val="BodyText"/>
        <w:tabs>
          <w:tab w:val="left" w:pos="1680"/>
          <w:tab w:val="left" w:pos="4079"/>
        </w:tabs>
        <w:spacing w:before="60"/>
        <w:ind w:left="240"/>
      </w:pPr>
      <w:r>
        <w:t>NOV</w:t>
      </w:r>
      <w:r>
        <w:rPr>
          <w:spacing w:val="-2"/>
        </w:rPr>
        <w:t xml:space="preserve"> </w:t>
      </w:r>
      <w:r>
        <w:t>29,</w:t>
      </w:r>
      <w:r>
        <w:rPr>
          <w:spacing w:val="-2"/>
        </w:rPr>
        <w:t xml:space="preserve"> </w:t>
      </w:r>
      <w:r>
        <w:t>1999</w:t>
      </w:r>
      <w:r>
        <w:tab/>
        <w:t>SURPATIENT,SEVEN</w:t>
      </w:r>
      <w:r>
        <w:tab/>
        <w:t>ARTHROSCOPY, RIGHT</w:t>
      </w:r>
      <w:r>
        <w:rPr>
          <w:spacing w:val="-3"/>
        </w:rPr>
        <w:t xml:space="preserve"> </w:t>
      </w:r>
      <w:r>
        <w:t>SHOULDER</w:t>
      </w:r>
    </w:p>
    <w:p w14:paraId="3CFCB1F8" w14:textId="77777777" w:rsidR="007D435F" w:rsidRDefault="00B87847">
      <w:pPr>
        <w:pStyle w:val="BodyText"/>
        <w:spacing w:before="1" w:line="181" w:lineRule="exact"/>
        <w:ind w:left="240"/>
      </w:pPr>
      <w:r>
        <w:t>Tentative Admission: DEC 29, 1999</w:t>
      </w:r>
    </w:p>
    <w:p w14:paraId="45445248" w14:textId="77777777" w:rsidR="007D435F" w:rsidRDefault="00277930">
      <w:pPr>
        <w:pStyle w:val="BodyText"/>
        <w:spacing w:line="181" w:lineRule="exact"/>
        <w:ind w:left="240"/>
      </w:pPr>
      <w:r>
        <w:pict w14:anchorId="2116628C">
          <v:shape id="_x0000_s5750" style="position:absolute;left:0;text-align:left;margin-left:1in;margin-top:13.5pt;width:384pt;height:.1pt;z-index:-15710720;mso-wrap-distance-left:0;mso-wrap-distance-right:0;mso-position-horizontal-relative:page" coordorigin="1440,270" coordsize="7680,0" path="m1440,270r7680,e" filled="f" strokeweight=".16733mm">
            <v:stroke dashstyle="dash"/>
            <v:path arrowok="t"/>
            <w10:wrap type="topAndBottom" anchorx="page"/>
          </v:shape>
        </w:pict>
      </w:r>
      <w:r w:rsidR="00B87847">
        <w:t>Tentative Date of Operation: None Specified</w:t>
      </w:r>
    </w:p>
    <w:p w14:paraId="6915702A" w14:textId="77777777" w:rsidR="007D435F" w:rsidRDefault="007D435F">
      <w:pPr>
        <w:spacing w:line="181" w:lineRule="exact"/>
        <w:sectPr w:rsidR="007D435F">
          <w:footerReference w:type="default" r:id="rId40"/>
          <w:pgSz w:w="12240" w:h="15840"/>
          <w:pgMar w:top="1480" w:right="1200" w:bottom="940" w:left="1200" w:header="0" w:footer="746" w:gutter="0"/>
          <w:cols w:space="720"/>
        </w:sectPr>
      </w:pPr>
    </w:p>
    <w:p w14:paraId="767CFD8E" w14:textId="77777777" w:rsidR="007D435F" w:rsidRDefault="00277930">
      <w:pPr>
        <w:spacing w:before="78"/>
        <w:ind w:left="240"/>
        <w:rPr>
          <w:rFonts w:ascii="Times New Roman"/>
          <w:b/>
          <w:sz w:val="20"/>
        </w:rPr>
      </w:pPr>
      <w:r>
        <w:lastRenderedPageBreak/>
        <w:pict w14:anchorId="72CF6B66">
          <v:shape id="_x0000_s5749" type="#_x0000_t202" style="position:absolute;left:0;text-align:left;margin-left:70.6pt;margin-top:21.55pt;width:470.95pt;height:99.6pt;z-index:-15710208;mso-wrap-distance-left:0;mso-wrap-distance-right:0;mso-position-horizontal-relative:page" fillcolor="#e4e4e4" stroked="f">
            <v:textbox style="mso-next-textbox:#_x0000_s5749" inset="0,0,0,0">
              <w:txbxContent>
                <w:p w14:paraId="1CFA4E5D" w14:textId="77777777" w:rsidR="0040444F" w:rsidRDefault="0040444F">
                  <w:pPr>
                    <w:pStyle w:val="BodyText"/>
                    <w:spacing w:line="180" w:lineRule="exact"/>
                    <w:ind w:left="28"/>
                  </w:pPr>
                  <w:r>
                    <w:t xml:space="preserve">Select Maintain Surgery Waiting List Option: </w:t>
                  </w:r>
                  <w:r>
                    <w:rPr>
                      <w:b/>
                    </w:rPr>
                    <w:t xml:space="preserve">W </w:t>
                  </w:r>
                  <w:r>
                    <w:t>Print Surgery Waiting List</w:t>
                  </w:r>
                </w:p>
                <w:p w14:paraId="499CFB95" w14:textId="77777777" w:rsidR="0040444F" w:rsidRDefault="0040444F">
                  <w:pPr>
                    <w:pStyle w:val="BodyText"/>
                    <w:spacing w:before="4"/>
                  </w:pPr>
                </w:p>
                <w:p w14:paraId="266C6D01" w14:textId="77777777" w:rsidR="0040444F" w:rsidRDefault="0040444F">
                  <w:pPr>
                    <w:pStyle w:val="BodyText"/>
                    <w:ind w:left="2525"/>
                  </w:pPr>
                  <w:r>
                    <w:t>Surgery Waiting List Reports</w:t>
                  </w:r>
                </w:p>
                <w:p w14:paraId="289E8C17" w14:textId="77777777" w:rsidR="0040444F" w:rsidRDefault="0040444F">
                  <w:pPr>
                    <w:pStyle w:val="BodyText"/>
                  </w:pPr>
                </w:p>
                <w:p w14:paraId="65712831" w14:textId="77777777" w:rsidR="0040444F" w:rsidRDefault="0040444F">
                  <w:pPr>
                    <w:pStyle w:val="BodyText"/>
                    <w:ind w:left="28"/>
                  </w:pPr>
                  <w:r>
                    <w:t>Print Report By:</w:t>
                  </w:r>
                </w:p>
                <w:p w14:paraId="411FD7D6" w14:textId="77777777" w:rsidR="0040444F" w:rsidRDefault="0040444F">
                  <w:pPr>
                    <w:pStyle w:val="BodyText"/>
                  </w:pPr>
                </w:p>
                <w:p w14:paraId="7DA80621" w14:textId="77777777" w:rsidR="0040444F" w:rsidRDefault="0040444F">
                  <w:pPr>
                    <w:pStyle w:val="BodyText"/>
                    <w:tabs>
                      <w:tab w:val="left" w:pos="1372"/>
                    </w:tabs>
                    <w:ind w:left="892" w:right="5260"/>
                  </w:pPr>
                  <w:r>
                    <w:t>A</w:t>
                  </w:r>
                  <w:r>
                    <w:tab/>
                    <w:t>Alphabetical Order by Patient T</w:t>
                  </w:r>
                  <w:r>
                    <w:tab/>
                    <w:t>Tentative Date of</w:t>
                  </w:r>
                  <w:r>
                    <w:rPr>
                      <w:spacing w:val="-9"/>
                    </w:rPr>
                    <w:t xml:space="preserve"> </w:t>
                  </w:r>
                  <w:r>
                    <w:t>Operation</w:t>
                  </w:r>
                </w:p>
                <w:p w14:paraId="32001494" w14:textId="77777777" w:rsidR="0040444F" w:rsidRDefault="0040444F">
                  <w:pPr>
                    <w:pStyle w:val="BodyText"/>
                    <w:tabs>
                      <w:tab w:val="left" w:pos="1372"/>
                    </w:tabs>
                    <w:ind w:left="892"/>
                  </w:pPr>
                  <w:r>
                    <w:t>D</w:t>
                  </w:r>
                  <w:r>
                    <w:tab/>
                    <w:t>Date Entered on the Waiting</w:t>
                  </w:r>
                  <w:r>
                    <w:rPr>
                      <w:spacing w:val="-6"/>
                    </w:rPr>
                    <w:t xml:space="preserve"> </w:t>
                  </w:r>
                  <w:r>
                    <w:t>List</w:t>
                  </w:r>
                </w:p>
                <w:p w14:paraId="48223D85" w14:textId="77777777" w:rsidR="0040444F" w:rsidRDefault="0040444F">
                  <w:pPr>
                    <w:pStyle w:val="BodyText"/>
                    <w:spacing w:before="6"/>
                    <w:rPr>
                      <w:sz w:val="15"/>
                    </w:rPr>
                  </w:pPr>
                </w:p>
                <w:p w14:paraId="649EE34B" w14:textId="77777777" w:rsidR="0040444F" w:rsidRDefault="0040444F">
                  <w:pPr>
                    <w:pStyle w:val="BodyText"/>
                    <w:spacing w:before="1"/>
                    <w:ind w:left="28"/>
                    <w:rPr>
                      <w:b/>
                    </w:rPr>
                  </w:pPr>
                  <w:r>
                    <w:t xml:space="preserve">Enter Selection (A,T, or D): </w:t>
                  </w:r>
                  <w:r>
                    <w:rPr>
                      <w:b/>
                    </w:rPr>
                    <w:t>D</w:t>
                  </w:r>
                </w:p>
              </w:txbxContent>
            </v:textbox>
            <w10:wrap type="topAndBottom" anchorx="page"/>
          </v:shape>
        </w:pict>
      </w:r>
      <w:r>
        <w:pict w14:anchorId="1A582064">
          <v:group id="_x0000_s5742" style="position:absolute;left:0;text-align:left;margin-left:70.6pt;margin-top:130.15pt;width:470.95pt;height:81.75pt;z-index:-15709696;mso-wrap-distance-left:0;mso-wrap-distance-right:0;mso-position-horizontal-relative:page" coordorigin="1412,2603" coordsize="9419,1635">
            <v:shape id="_x0000_s5748" style="position:absolute;left:1411;top:2605;width:9419;height:1633" coordorigin="1412,2605" coordsize="9419,1633" o:spt="100" adj="0,,0" path="m10831,3512r-9419,l1412,3693r,182l1412,4055r,183l10831,4238r,-183l10831,3875r,-182l10831,3512xm10831,2605r-9419,l1412,2788r,180l1412,3150r,180l1412,3512r9419,l10831,3330r,-180l10831,2968r,-180l10831,2605xe" fillcolor="#e4e4e4" stroked="f">
              <v:stroke joinstyle="round"/>
              <v:formulas/>
              <v:path arrowok="t" o:connecttype="segments"/>
            </v:shape>
            <v:shape id="_x0000_s5747" type="#_x0000_t202" style="position:absolute;left:1440;top:2603;width:6646;height:183" filled="f" stroked="f">
              <v:textbox style="mso-next-textbox:#_x0000_s5747" inset="0,0,0,0">
                <w:txbxContent>
                  <w:p w14:paraId="329FE782" w14:textId="77777777" w:rsidR="0040444F" w:rsidRDefault="0040444F">
                    <w:pPr>
                      <w:rPr>
                        <w:b/>
                        <w:sz w:val="16"/>
                      </w:rPr>
                    </w:pPr>
                    <w:r>
                      <w:rPr>
                        <w:sz w:val="16"/>
                      </w:rPr>
                      <w:t>Do you want to print the waiting list for all specialties ? YES//</w:t>
                    </w:r>
                    <w:r>
                      <w:rPr>
                        <w:spacing w:val="71"/>
                        <w:sz w:val="16"/>
                      </w:rPr>
                      <w:t xml:space="preserve"> </w:t>
                    </w:r>
                    <w:r>
                      <w:rPr>
                        <w:b/>
                        <w:sz w:val="16"/>
                      </w:rPr>
                      <w:t>N</w:t>
                    </w:r>
                  </w:p>
                </w:txbxContent>
              </v:textbox>
            </v:shape>
            <v:shape id="_x0000_s5746" type="#_x0000_t202" style="position:absolute;left:1440;top:2965;width:2901;height:370" filled="f" stroked="f">
              <v:textbox style="mso-next-textbox:#_x0000_s5746" inset="0,0,0,0">
                <w:txbxContent>
                  <w:p w14:paraId="67E2A516" w14:textId="77777777" w:rsidR="0040444F" w:rsidRDefault="0040444F">
                    <w:pPr>
                      <w:rPr>
                        <w:b/>
                        <w:sz w:val="16"/>
                      </w:rPr>
                    </w:pPr>
                    <w:r>
                      <w:rPr>
                        <w:sz w:val="16"/>
                      </w:rPr>
                      <w:t>Select Surgical Specialty:</w:t>
                    </w:r>
                    <w:r>
                      <w:rPr>
                        <w:spacing w:val="84"/>
                        <w:sz w:val="16"/>
                      </w:rPr>
                      <w:t xml:space="preserve"> </w:t>
                    </w:r>
                    <w:r>
                      <w:rPr>
                        <w:b/>
                        <w:sz w:val="16"/>
                      </w:rPr>
                      <w:t>50</w:t>
                    </w:r>
                  </w:p>
                  <w:p w14:paraId="7CE43D57" w14:textId="77777777" w:rsidR="0040444F" w:rsidRDefault="0040444F">
                    <w:pPr>
                      <w:spacing w:before="6"/>
                      <w:rPr>
                        <w:sz w:val="16"/>
                      </w:rPr>
                    </w:pPr>
                    <w:r>
                      <w:rPr>
                        <w:sz w:val="16"/>
                      </w:rPr>
                      <w:t>AL(OR WHEN NOT DEFINED BELOW)</w:t>
                    </w:r>
                  </w:p>
                </w:txbxContent>
              </v:textbox>
            </v:shape>
            <v:shape id="_x0000_s5745" type="#_x0000_t202" style="position:absolute;left:5281;top:2965;width:3956;height:183" filled="f" stroked="f">
              <v:textbox style="mso-next-textbox:#_x0000_s5745" inset="0,0,0,0">
                <w:txbxContent>
                  <w:p w14:paraId="651156E9" w14:textId="77777777" w:rsidR="0040444F" w:rsidRDefault="0040444F">
                    <w:pPr>
                      <w:rPr>
                        <w:sz w:val="16"/>
                      </w:rPr>
                    </w:pPr>
                    <w:r>
                      <w:rPr>
                        <w:sz w:val="16"/>
                      </w:rPr>
                      <w:t>GENERAL(OR WHEN NOT DEFINED BELOW)</w:t>
                    </w:r>
                    <w:r>
                      <w:rPr>
                        <w:spacing w:val="78"/>
                        <w:sz w:val="16"/>
                      </w:rPr>
                      <w:t xml:space="preserve"> </w:t>
                    </w:r>
                    <w:r>
                      <w:rPr>
                        <w:sz w:val="16"/>
                      </w:rPr>
                      <w:t>GENER</w:t>
                    </w:r>
                  </w:p>
                </w:txbxContent>
              </v:textbox>
            </v:shape>
            <v:shape id="_x0000_s5744" type="#_x0000_t202" style="position:absolute;left:4704;top:3152;width:212;height:183" filled="f" stroked="f">
              <v:textbox style="mso-next-textbox:#_x0000_s5744" inset="0,0,0,0">
                <w:txbxContent>
                  <w:p w14:paraId="67CB1141" w14:textId="77777777" w:rsidR="0040444F" w:rsidRDefault="0040444F">
                    <w:pPr>
                      <w:rPr>
                        <w:sz w:val="16"/>
                      </w:rPr>
                    </w:pPr>
                    <w:r>
                      <w:rPr>
                        <w:sz w:val="16"/>
                      </w:rPr>
                      <w:t>50</w:t>
                    </w:r>
                  </w:p>
                </w:txbxContent>
              </v:textbox>
            </v:shape>
            <v:shape id="_x0000_s5743" type="#_x0000_t202" style="position:absolute;left:1440;top:3510;width:5877;height:546" filled="f" stroked="f">
              <v:textbox style="mso-next-textbox:#_x0000_s5743" inset="0,0,0,0">
                <w:txbxContent>
                  <w:p w14:paraId="68F9226F" w14:textId="77777777" w:rsidR="0040444F" w:rsidRDefault="0040444F">
                    <w:pPr>
                      <w:rPr>
                        <w:b/>
                        <w:sz w:val="16"/>
                      </w:rPr>
                    </w:pPr>
                    <w:r>
                      <w:rPr>
                        <w:sz w:val="16"/>
                      </w:rPr>
                      <w:t>Do you want to print the brief form ? YES//</w:t>
                    </w:r>
                    <w:r>
                      <w:rPr>
                        <w:spacing w:val="83"/>
                        <w:sz w:val="16"/>
                      </w:rPr>
                      <w:t xml:space="preserve"> </w:t>
                    </w:r>
                    <w:r>
                      <w:rPr>
                        <w:b/>
                        <w:sz w:val="16"/>
                      </w:rPr>
                      <w:t>N</w:t>
                    </w:r>
                  </w:p>
                  <w:p w14:paraId="38AAFA6E" w14:textId="77777777" w:rsidR="0040444F" w:rsidRDefault="0040444F">
                    <w:pPr>
                      <w:spacing w:before="1"/>
                      <w:rPr>
                        <w:b/>
                        <w:sz w:val="16"/>
                      </w:rPr>
                    </w:pPr>
                  </w:p>
                  <w:p w14:paraId="12561C57" w14:textId="77777777" w:rsidR="0040444F" w:rsidRDefault="0040444F">
                    <w:pPr>
                      <w:rPr>
                        <w:b/>
                        <w:i/>
                        <w:sz w:val="16"/>
                      </w:rPr>
                    </w:pPr>
                    <w:r>
                      <w:rPr>
                        <w:sz w:val="16"/>
                      </w:rPr>
                      <w:t xml:space="preserve">Print the Waiting List on which Device: </w:t>
                    </w:r>
                    <w:r>
                      <w:rPr>
                        <w:b/>
                        <w:i/>
                        <w:sz w:val="16"/>
                      </w:rPr>
                      <w:t>[Select Print Device]</w:t>
                    </w:r>
                  </w:p>
                </w:txbxContent>
              </v:textbox>
            </v:shape>
            <w10:wrap type="topAndBottom" anchorx="page"/>
          </v:group>
        </w:pict>
      </w:r>
      <w:r w:rsidR="00B87847">
        <w:rPr>
          <w:rFonts w:ascii="Times New Roman"/>
          <w:b/>
          <w:sz w:val="20"/>
        </w:rPr>
        <w:t>Example 2: Print the long form, Sort by D</w:t>
      </w:r>
    </w:p>
    <w:p w14:paraId="34182BEB" w14:textId="77777777" w:rsidR="007D435F" w:rsidRDefault="007D435F">
      <w:pPr>
        <w:pStyle w:val="BodyText"/>
        <w:rPr>
          <w:rFonts w:ascii="Times New Roman"/>
          <w:b/>
          <w:sz w:val="11"/>
        </w:rPr>
      </w:pPr>
    </w:p>
    <w:p w14:paraId="1E59AF9D" w14:textId="77777777" w:rsidR="007D435F" w:rsidRDefault="00B87847">
      <w:pPr>
        <w:pStyle w:val="Heading5"/>
        <w:tabs>
          <w:tab w:val="left" w:pos="4491"/>
          <w:tab w:val="left" w:pos="9596"/>
        </w:tabs>
        <w:spacing w:line="218" w:lineRule="exact"/>
        <w:ind w:left="240"/>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71B2DA52" w14:textId="77777777" w:rsidR="007D435F" w:rsidRDefault="007D435F">
      <w:pPr>
        <w:spacing w:line="218" w:lineRule="exact"/>
        <w:sectPr w:rsidR="007D435F">
          <w:footerReference w:type="default" r:id="rId41"/>
          <w:pgSz w:w="12240" w:h="15840"/>
          <w:pgMar w:top="1360" w:right="1200" w:bottom="940" w:left="1200" w:header="0" w:footer="746" w:gutter="0"/>
          <w:cols w:space="720"/>
        </w:sectPr>
      </w:pPr>
    </w:p>
    <w:p w14:paraId="756E7625" w14:textId="77777777" w:rsidR="007D435F" w:rsidRDefault="00B87847">
      <w:pPr>
        <w:pStyle w:val="BodyText"/>
        <w:spacing w:before="83"/>
        <w:ind w:left="240" w:right="3819"/>
      </w:pPr>
      <w:r>
        <w:lastRenderedPageBreak/>
        <w:t>Surgery Waiting List for GENERAL (OR WHEN NOT DEFINED BELOW) Printed JAN 20, 2001 at 14:11</w:t>
      </w:r>
    </w:p>
    <w:p w14:paraId="29B75B1C" w14:textId="77777777" w:rsidR="007D435F" w:rsidRDefault="00B87847">
      <w:pPr>
        <w:pStyle w:val="BodyText"/>
        <w:tabs>
          <w:tab w:val="left" w:pos="1584"/>
        </w:tabs>
        <w:spacing w:before="1"/>
        <w:ind w:left="240" w:right="1917"/>
      </w:pPr>
      <w:r>
        <w:rPr>
          <w:spacing w:val="-1"/>
        </w:rPr>
        <w:t xml:space="preserve">================================================================================ </w:t>
      </w:r>
      <w:r>
        <w:t>Patient:</w:t>
      </w:r>
      <w:r>
        <w:tab/>
        <w:t>SURPATIENT,SEVEN</w:t>
      </w:r>
      <w:r>
        <w:rPr>
          <w:spacing w:val="-2"/>
        </w:rPr>
        <w:t xml:space="preserve"> </w:t>
      </w:r>
      <w:r>
        <w:t>(000-84-0987)</w:t>
      </w:r>
    </w:p>
    <w:p w14:paraId="7A2F09C6" w14:textId="77777777" w:rsidR="007D435F" w:rsidRDefault="00B87847">
      <w:pPr>
        <w:pStyle w:val="BodyText"/>
        <w:tabs>
          <w:tab w:val="left" w:pos="1584"/>
        </w:tabs>
        <w:ind w:left="240" w:right="5661"/>
      </w:pPr>
      <w:r>
        <w:t>Date Entered: DEC 28, 2001 09:08 Procedure:</w:t>
      </w:r>
      <w:r>
        <w:tab/>
        <w:t>ARTHROSCOPY, RIGHT</w:t>
      </w:r>
      <w:r>
        <w:rPr>
          <w:spacing w:val="-13"/>
        </w:rPr>
        <w:t xml:space="preserve"> </w:t>
      </w:r>
      <w:r>
        <w:t>SHOULDER</w:t>
      </w:r>
    </w:p>
    <w:p w14:paraId="7996F181" w14:textId="77777777" w:rsidR="007D435F" w:rsidRDefault="007D435F">
      <w:pPr>
        <w:pStyle w:val="BodyText"/>
      </w:pPr>
    </w:p>
    <w:p w14:paraId="2EBBD661" w14:textId="77777777" w:rsidR="007D435F" w:rsidRDefault="00B87847">
      <w:pPr>
        <w:pStyle w:val="BodyText"/>
        <w:tabs>
          <w:tab w:val="left" w:pos="3024"/>
        </w:tabs>
        <w:spacing w:before="1"/>
        <w:ind w:left="240"/>
      </w:pPr>
      <w:r>
        <w:t>Tentative</w:t>
      </w:r>
      <w:r>
        <w:rPr>
          <w:spacing w:val="-5"/>
        </w:rPr>
        <w:t xml:space="preserve"> </w:t>
      </w:r>
      <w:r>
        <w:t>Admission</w:t>
      </w:r>
      <w:r>
        <w:rPr>
          <w:spacing w:val="-4"/>
        </w:rPr>
        <w:t xml:space="preserve"> </w:t>
      </w:r>
      <w:r>
        <w:t>Date:</w:t>
      </w:r>
      <w:r>
        <w:tab/>
        <w:t>JAN 29,</w:t>
      </w:r>
      <w:r>
        <w:rPr>
          <w:spacing w:val="-5"/>
        </w:rPr>
        <w:t xml:space="preserve"> </w:t>
      </w:r>
      <w:r>
        <w:t>2001</w:t>
      </w:r>
    </w:p>
    <w:p w14:paraId="771C0C18" w14:textId="77777777" w:rsidR="007D435F" w:rsidRDefault="007D435F">
      <w:pPr>
        <w:pStyle w:val="BodyText"/>
        <w:spacing w:before="11"/>
        <w:rPr>
          <w:sz w:val="15"/>
        </w:rPr>
      </w:pPr>
    </w:p>
    <w:p w14:paraId="0A08F227" w14:textId="77777777" w:rsidR="007D435F" w:rsidRDefault="00B87847">
      <w:pPr>
        <w:pStyle w:val="BodyText"/>
        <w:tabs>
          <w:tab w:val="left" w:pos="4176"/>
        </w:tabs>
        <w:ind w:left="432" w:right="3453"/>
      </w:pPr>
      <w:r>
        <w:t>Home Phone:</w:t>
      </w:r>
      <w:r>
        <w:rPr>
          <w:spacing w:val="-7"/>
        </w:rPr>
        <w:t xml:space="preserve"> </w:t>
      </w:r>
      <w:r>
        <w:t>(555)</w:t>
      </w:r>
      <w:r>
        <w:rPr>
          <w:spacing w:val="-3"/>
        </w:rPr>
        <w:t xml:space="preserve"> </w:t>
      </w:r>
      <w:r>
        <w:t>555-5877</w:t>
      </w:r>
      <w:r>
        <w:tab/>
        <w:t>Work Phone: NOT ENTERED Address:</w:t>
      </w:r>
    </w:p>
    <w:p w14:paraId="143E7858" w14:textId="77777777" w:rsidR="007D435F" w:rsidRDefault="007D435F">
      <w:pPr>
        <w:pStyle w:val="BodyText"/>
        <w:spacing w:before="10"/>
        <w:rPr>
          <w:sz w:val="15"/>
        </w:rPr>
      </w:pPr>
    </w:p>
    <w:p w14:paraId="3B9B87F5" w14:textId="77777777" w:rsidR="007D435F" w:rsidRDefault="00B87847">
      <w:pPr>
        <w:pStyle w:val="BodyText"/>
        <w:ind w:left="432"/>
      </w:pPr>
      <w:r>
        <w:t>Referring Physician/Institution:</w:t>
      </w:r>
    </w:p>
    <w:p w14:paraId="58BBA07D" w14:textId="77777777" w:rsidR="007D435F" w:rsidRDefault="00B87847">
      <w:pPr>
        <w:pStyle w:val="BodyText"/>
        <w:tabs>
          <w:tab w:val="left" w:pos="4656"/>
        </w:tabs>
        <w:spacing w:before="1" w:line="181" w:lineRule="exact"/>
        <w:ind w:left="720"/>
      </w:pPr>
      <w:r>
        <w:t>DR.</w:t>
      </w:r>
      <w:r>
        <w:rPr>
          <w:spacing w:val="-4"/>
        </w:rPr>
        <w:t xml:space="preserve"> </w:t>
      </w:r>
      <w:r>
        <w:t>SURSURGEON</w:t>
      </w:r>
      <w:r>
        <w:tab/>
        <w:t>Phone:</w:t>
      </w:r>
      <w:r>
        <w:rPr>
          <w:spacing w:val="-1"/>
        </w:rPr>
        <w:t xml:space="preserve"> </w:t>
      </w:r>
      <w:r>
        <w:t>555-555-0987</w:t>
      </w:r>
    </w:p>
    <w:p w14:paraId="3108B720" w14:textId="77777777" w:rsidR="007D435F" w:rsidRDefault="00B87847">
      <w:pPr>
        <w:pStyle w:val="BodyText"/>
        <w:spacing w:line="181" w:lineRule="exact"/>
        <w:ind w:left="720"/>
      </w:pPr>
      <w:r>
        <w:t>122 1ST AVE.</w:t>
      </w:r>
    </w:p>
    <w:p w14:paraId="366606B1" w14:textId="77777777" w:rsidR="007D435F" w:rsidRDefault="00277930">
      <w:pPr>
        <w:pStyle w:val="BodyText"/>
        <w:spacing w:before="1"/>
        <w:ind w:left="720"/>
      </w:pPr>
      <w:r>
        <w:pict w14:anchorId="41DF6B61">
          <v:shape id="_x0000_s5741" style="position:absolute;left:0;text-align:left;margin-left:1in;margin-top:13.45pt;width:384pt;height:.1pt;z-index:-15709184;mso-wrap-distance-left:0;mso-wrap-distance-right:0;mso-position-horizontal-relative:page" coordorigin="1440,269" coordsize="7680,0" path="m1440,269r7680,e" filled="f" strokeweight=".16733mm">
            <v:stroke dashstyle="dash"/>
            <v:path arrowok="t"/>
            <w10:wrap type="topAndBottom" anchorx="page"/>
          </v:shape>
        </w:pict>
      </w:r>
      <w:r w:rsidR="00B87847">
        <w:t>TUSCALOOSA, ALABAMA</w:t>
      </w:r>
      <w:r w:rsidR="00B87847">
        <w:rPr>
          <w:spacing w:val="93"/>
        </w:rPr>
        <w:t xml:space="preserve"> </w:t>
      </w:r>
      <w:r w:rsidR="00B87847">
        <w:t>35205</w:t>
      </w:r>
    </w:p>
    <w:p w14:paraId="031B7365" w14:textId="77777777" w:rsidR="007D435F" w:rsidRDefault="00B87847">
      <w:pPr>
        <w:pStyle w:val="BodyText"/>
        <w:tabs>
          <w:tab w:val="left" w:pos="1584"/>
        </w:tabs>
        <w:spacing w:before="60" w:line="181" w:lineRule="exact"/>
        <w:ind w:left="240"/>
      </w:pPr>
      <w:r>
        <w:t>Patient:</w:t>
      </w:r>
      <w:r>
        <w:tab/>
        <w:t>SURPATIENT,FIVE</w:t>
      </w:r>
      <w:r>
        <w:rPr>
          <w:spacing w:val="-2"/>
        </w:rPr>
        <w:t xml:space="preserve"> </w:t>
      </w:r>
      <w:r>
        <w:t>(000-58-7963)</w:t>
      </w:r>
    </w:p>
    <w:p w14:paraId="4F269AEB" w14:textId="77777777" w:rsidR="007D435F" w:rsidRDefault="00B87847">
      <w:pPr>
        <w:pStyle w:val="BodyText"/>
        <w:tabs>
          <w:tab w:val="left" w:pos="1584"/>
        </w:tabs>
        <w:ind w:left="240" w:right="6525"/>
      </w:pPr>
      <w:r>
        <w:t>Date Entered: JAN 19, 2001 15:17 Procedure:</w:t>
      </w:r>
      <w:r>
        <w:tab/>
        <w:t>Bunionectomy</w:t>
      </w:r>
    </w:p>
    <w:p w14:paraId="1712102E" w14:textId="77777777" w:rsidR="007D435F" w:rsidRDefault="007D435F">
      <w:pPr>
        <w:pStyle w:val="BodyText"/>
        <w:spacing w:before="1"/>
      </w:pPr>
    </w:p>
    <w:p w14:paraId="2B0360EC" w14:textId="77777777" w:rsidR="007D435F" w:rsidRDefault="00B87847">
      <w:pPr>
        <w:pStyle w:val="BodyText"/>
        <w:tabs>
          <w:tab w:val="left" w:pos="3024"/>
        </w:tabs>
        <w:ind w:left="240" w:right="5661"/>
      </w:pPr>
      <w:r>
        <w:t>Tentative</w:t>
      </w:r>
      <w:r>
        <w:rPr>
          <w:spacing w:val="-5"/>
        </w:rPr>
        <w:t xml:space="preserve"> </w:t>
      </w:r>
      <w:r>
        <w:t>Admission</w:t>
      </w:r>
      <w:r>
        <w:rPr>
          <w:spacing w:val="-4"/>
        </w:rPr>
        <w:t xml:space="preserve"> </w:t>
      </w:r>
      <w:r>
        <w:t>Date:</w:t>
      </w:r>
      <w:r>
        <w:tab/>
        <w:t xml:space="preserve">JAN 23, </w:t>
      </w:r>
      <w:r>
        <w:rPr>
          <w:spacing w:val="-4"/>
        </w:rPr>
        <w:t xml:space="preserve">2001 </w:t>
      </w:r>
      <w:r>
        <w:t>Tentative Date of Operation: JAN 23,</w:t>
      </w:r>
      <w:r>
        <w:rPr>
          <w:spacing w:val="-18"/>
        </w:rPr>
        <w:t xml:space="preserve"> </w:t>
      </w:r>
      <w:r>
        <w:t>2001</w:t>
      </w:r>
    </w:p>
    <w:p w14:paraId="3BA9F7A8" w14:textId="77777777" w:rsidR="007D435F" w:rsidRDefault="007D435F">
      <w:pPr>
        <w:pStyle w:val="BodyText"/>
        <w:spacing w:before="1"/>
      </w:pPr>
    </w:p>
    <w:p w14:paraId="028EAB2C" w14:textId="77777777" w:rsidR="007D435F" w:rsidRDefault="00B87847">
      <w:pPr>
        <w:pStyle w:val="BodyText"/>
        <w:tabs>
          <w:tab w:val="left" w:pos="4080"/>
        </w:tabs>
        <w:ind w:left="432" w:right="3550"/>
      </w:pPr>
      <w:r>
        <w:t>Home Phone:</w:t>
      </w:r>
      <w:r>
        <w:rPr>
          <w:spacing w:val="-6"/>
        </w:rPr>
        <w:t xml:space="preserve"> </w:t>
      </w:r>
      <w:r>
        <w:t>NOT</w:t>
      </w:r>
      <w:r>
        <w:rPr>
          <w:spacing w:val="-2"/>
        </w:rPr>
        <w:t xml:space="preserve"> </w:t>
      </w:r>
      <w:r>
        <w:t>ENTERED</w:t>
      </w:r>
      <w:r>
        <w:tab/>
        <w:t>Work Phone: NOT</w:t>
      </w:r>
      <w:r>
        <w:rPr>
          <w:spacing w:val="-10"/>
        </w:rPr>
        <w:t xml:space="preserve"> </w:t>
      </w:r>
      <w:r>
        <w:t>ENTERED Address:</w:t>
      </w:r>
    </w:p>
    <w:p w14:paraId="364960DF" w14:textId="77777777" w:rsidR="007D435F" w:rsidRDefault="007D435F">
      <w:pPr>
        <w:pStyle w:val="BodyText"/>
        <w:spacing w:before="10"/>
        <w:rPr>
          <w:sz w:val="15"/>
        </w:rPr>
      </w:pPr>
    </w:p>
    <w:p w14:paraId="38161319" w14:textId="77777777" w:rsidR="007D435F" w:rsidRDefault="00B87847">
      <w:pPr>
        <w:pStyle w:val="BodyText"/>
        <w:ind w:left="432"/>
      </w:pPr>
      <w:r>
        <w:t>Referring Physician/Institution:</w:t>
      </w:r>
    </w:p>
    <w:p w14:paraId="41E76685" w14:textId="77777777" w:rsidR="007D435F" w:rsidRDefault="00B87847">
      <w:pPr>
        <w:pStyle w:val="BodyText"/>
        <w:tabs>
          <w:tab w:val="left" w:pos="4176"/>
        </w:tabs>
        <w:spacing w:before="2" w:line="181" w:lineRule="exact"/>
        <w:ind w:left="720"/>
      </w:pPr>
      <w:r>
        <w:t>Four</w:t>
      </w:r>
      <w:r>
        <w:rPr>
          <w:spacing w:val="-4"/>
        </w:rPr>
        <w:t xml:space="preserve"> </w:t>
      </w:r>
      <w:proofErr w:type="spellStart"/>
      <w:r>
        <w:t>Sursurgeon</w:t>
      </w:r>
      <w:proofErr w:type="spellEnd"/>
      <w:r>
        <w:tab/>
        <w:t>Phone:</w:t>
      </w:r>
    </w:p>
    <w:p w14:paraId="6554DE3F" w14:textId="77777777" w:rsidR="007D435F" w:rsidRDefault="00277930">
      <w:pPr>
        <w:pStyle w:val="BodyText"/>
        <w:spacing w:line="181" w:lineRule="exact"/>
        <w:ind w:left="720"/>
      </w:pPr>
      <w:r>
        <w:pict w14:anchorId="332733EB">
          <v:shape id="_x0000_s5740" style="position:absolute;left:0;text-align:left;margin-left:1in;margin-top:13.5pt;width:384pt;height:.1pt;z-index:-15708672;mso-wrap-distance-left:0;mso-wrap-distance-right:0;mso-position-horizontal-relative:page" coordorigin="1440,270" coordsize="7680,0" path="m1440,270r7680,e" filled="f" strokeweight=".16733mm">
            <v:stroke dashstyle="dash"/>
            <v:path arrowok="t"/>
            <w10:wrap type="topAndBottom" anchorx="page"/>
          </v:shape>
        </w:pict>
      </w:r>
      <w:r w:rsidR="00B87847">
        <w:t>Sylacauga OPC</w:t>
      </w:r>
    </w:p>
    <w:p w14:paraId="03DF003D" w14:textId="77777777" w:rsidR="007D435F" w:rsidRDefault="00B87847">
      <w:pPr>
        <w:pStyle w:val="BodyText"/>
        <w:tabs>
          <w:tab w:val="left" w:pos="1584"/>
        </w:tabs>
        <w:spacing w:before="58"/>
        <w:ind w:left="240"/>
      </w:pPr>
      <w:r>
        <w:t>Patient:</w:t>
      </w:r>
      <w:r>
        <w:tab/>
        <w:t>SURPATIENT,SIX</w:t>
      </w:r>
      <w:r>
        <w:rPr>
          <w:spacing w:val="-2"/>
        </w:rPr>
        <w:t xml:space="preserve"> </w:t>
      </w:r>
      <w:r>
        <w:t>(000-09-8797)</w:t>
      </w:r>
    </w:p>
    <w:p w14:paraId="1D18E679" w14:textId="77777777" w:rsidR="007D435F" w:rsidRDefault="00B87847">
      <w:pPr>
        <w:pStyle w:val="BodyText"/>
        <w:tabs>
          <w:tab w:val="left" w:pos="1584"/>
        </w:tabs>
        <w:spacing w:before="1"/>
        <w:ind w:left="240" w:right="6141"/>
      </w:pPr>
      <w:r>
        <w:t>Date Entered: JAN 21, 2001 13:48 Procedure:</w:t>
      </w:r>
      <w:r>
        <w:tab/>
        <w:t>REPAIR INGUINAL</w:t>
      </w:r>
      <w:r>
        <w:rPr>
          <w:spacing w:val="-10"/>
        </w:rPr>
        <w:t xml:space="preserve"> </w:t>
      </w:r>
      <w:r>
        <w:t>HERNIA</w:t>
      </w:r>
    </w:p>
    <w:p w14:paraId="5F4E8047" w14:textId="77777777" w:rsidR="007D435F" w:rsidRDefault="007D435F">
      <w:pPr>
        <w:pStyle w:val="BodyText"/>
        <w:spacing w:before="10"/>
        <w:rPr>
          <w:sz w:val="15"/>
        </w:rPr>
      </w:pPr>
    </w:p>
    <w:p w14:paraId="619C1934" w14:textId="77777777" w:rsidR="007D435F" w:rsidRDefault="00B87847">
      <w:pPr>
        <w:pStyle w:val="BodyText"/>
        <w:tabs>
          <w:tab w:val="left" w:pos="3024"/>
        </w:tabs>
        <w:ind w:left="240" w:right="5661"/>
      </w:pPr>
      <w:r>
        <w:t>Tentative</w:t>
      </w:r>
      <w:r>
        <w:rPr>
          <w:spacing w:val="-5"/>
        </w:rPr>
        <w:t xml:space="preserve"> </w:t>
      </w:r>
      <w:r>
        <w:t>Admission</w:t>
      </w:r>
      <w:r>
        <w:rPr>
          <w:spacing w:val="-4"/>
        </w:rPr>
        <w:t xml:space="preserve"> </w:t>
      </w:r>
      <w:r>
        <w:t>Date:</w:t>
      </w:r>
      <w:r>
        <w:tab/>
        <w:t xml:space="preserve">JAN 28, </w:t>
      </w:r>
      <w:r>
        <w:rPr>
          <w:spacing w:val="-4"/>
        </w:rPr>
        <w:t xml:space="preserve">2001 </w:t>
      </w:r>
      <w:r>
        <w:t>Tentative Date of Operation: JAN 29,</w:t>
      </w:r>
      <w:r>
        <w:rPr>
          <w:spacing w:val="-18"/>
        </w:rPr>
        <w:t xml:space="preserve"> </w:t>
      </w:r>
      <w:r>
        <w:t>2001</w:t>
      </w:r>
    </w:p>
    <w:p w14:paraId="3C7FD1EF" w14:textId="77777777" w:rsidR="007D435F" w:rsidRDefault="007D435F">
      <w:pPr>
        <w:pStyle w:val="BodyText"/>
        <w:spacing w:before="1"/>
      </w:pPr>
    </w:p>
    <w:p w14:paraId="0EA582D6" w14:textId="77777777" w:rsidR="007D435F" w:rsidRDefault="00B87847">
      <w:pPr>
        <w:pStyle w:val="BodyText"/>
        <w:spacing w:before="1" w:line="181" w:lineRule="exact"/>
        <w:ind w:left="240"/>
      </w:pPr>
      <w:r>
        <w:t>Comments:</w:t>
      </w:r>
    </w:p>
    <w:p w14:paraId="7E990A61" w14:textId="77777777" w:rsidR="007D435F" w:rsidRDefault="00B87847">
      <w:pPr>
        <w:pStyle w:val="BodyText"/>
        <w:spacing w:line="181" w:lineRule="exact"/>
        <w:ind w:left="528"/>
      </w:pPr>
      <w:r>
        <w:t>Bland Diet</w:t>
      </w:r>
    </w:p>
    <w:p w14:paraId="503025BF" w14:textId="77777777" w:rsidR="007D435F" w:rsidRDefault="007D435F">
      <w:pPr>
        <w:pStyle w:val="BodyText"/>
        <w:spacing w:before="11"/>
        <w:rPr>
          <w:sz w:val="15"/>
        </w:rPr>
      </w:pPr>
    </w:p>
    <w:p w14:paraId="6224E9A0" w14:textId="77777777" w:rsidR="007D435F" w:rsidRDefault="00B87847">
      <w:pPr>
        <w:pStyle w:val="BodyText"/>
        <w:tabs>
          <w:tab w:val="left" w:pos="1584"/>
          <w:tab w:val="left" w:pos="4272"/>
        </w:tabs>
        <w:ind w:left="432" w:right="3357"/>
      </w:pPr>
      <w:r>
        <w:t>Home</w:t>
      </w:r>
      <w:r>
        <w:rPr>
          <w:spacing w:val="-4"/>
        </w:rPr>
        <w:t xml:space="preserve"> </w:t>
      </w:r>
      <w:r>
        <w:t>Phone:</w:t>
      </w:r>
      <w:r>
        <w:rPr>
          <w:spacing w:val="-4"/>
        </w:rPr>
        <w:t xml:space="preserve"> </w:t>
      </w:r>
      <w:r>
        <w:t>555-555-1233</w:t>
      </w:r>
      <w:r>
        <w:tab/>
        <w:t>Work Phone: NOT ENTERED Address:</w:t>
      </w:r>
      <w:r>
        <w:tab/>
        <w:t>117TH SO 40TH</w:t>
      </w:r>
      <w:r>
        <w:rPr>
          <w:spacing w:val="-4"/>
        </w:rPr>
        <w:t xml:space="preserve"> </w:t>
      </w:r>
      <w:r>
        <w:t>ST</w:t>
      </w:r>
    </w:p>
    <w:p w14:paraId="3D2385C7" w14:textId="77777777" w:rsidR="007D435F" w:rsidRDefault="00B87847">
      <w:pPr>
        <w:pStyle w:val="BodyText"/>
        <w:ind w:left="1584"/>
      </w:pPr>
      <w:r>
        <w:t>BIRMINGHAM, ALABAMA 35217</w:t>
      </w:r>
    </w:p>
    <w:p w14:paraId="16CFF74A" w14:textId="77777777" w:rsidR="007D435F" w:rsidRDefault="007D435F">
      <w:pPr>
        <w:pStyle w:val="BodyText"/>
        <w:spacing w:before="11"/>
        <w:rPr>
          <w:sz w:val="15"/>
        </w:rPr>
      </w:pPr>
    </w:p>
    <w:p w14:paraId="434E9D1C" w14:textId="77777777" w:rsidR="007D435F" w:rsidRDefault="00B87847">
      <w:pPr>
        <w:pStyle w:val="BodyText"/>
        <w:ind w:left="432"/>
      </w:pPr>
      <w:r>
        <w:t>Referring Physician/Institution:</w:t>
      </w:r>
    </w:p>
    <w:p w14:paraId="39EE2319" w14:textId="77777777" w:rsidR="007D435F" w:rsidRDefault="00B87847">
      <w:pPr>
        <w:pStyle w:val="BodyText"/>
        <w:tabs>
          <w:tab w:val="left" w:pos="4368"/>
        </w:tabs>
        <w:spacing w:before="1" w:line="181" w:lineRule="exact"/>
        <w:ind w:left="720"/>
      </w:pPr>
      <w:r>
        <w:t>SURSURGEON</w:t>
      </w:r>
      <w:r>
        <w:tab/>
        <w:t>Phone:</w:t>
      </w:r>
      <w:r>
        <w:rPr>
          <w:spacing w:val="-2"/>
        </w:rPr>
        <w:t xml:space="preserve"> </w:t>
      </w:r>
      <w:r>
        <w:t>555-555-8900</w:t>
      </w:r>
    </w:p>
    <w:p w14:paraId="7FC54D72" w14:textId="77777777" w:rsidR="007D435F" w:rsidRDefault="00277930">
      <w:pPr>
        <w:pStyle w:val="BodyText"/>
        <w:spacing w:line="181" w:lineRule="exact"/>
        <w:ind w:left="720"/>
      </w:pPr>
      <w:r>
        <w:pict w14:anchorId="01FF8362">
          <v:shape id="_x0000_s5739" style="position:absolute;left:0;text-align:left;margin-left:1in;margin-top:13.5pt;width:384pt;height:.1pt;z-index:-15708160;mso-wrap-distance-left:0;mso-wrap-distance-right:0;mso-position-horizontal-relative:page" coordorigin="1440,270" coordsize="7680,0" path="m1440,270r7680,e" filled="f" strokeweight=".16733mm">
            <v:stroke dashstyle="dash"/>
            <v:path arrowok="t"/>
            <w10:wrap type="topAndBottom" anchorx="page"/>
          </v:shape>
        </w:pict>
      </w:r>
      <w:r w:rsidR="00B87847">
        <w:t>Jefferson OPC</w:t>
      </w:r>
    </w:p>
    <w:p w14:paraId="4F3906AC" w14:textId="77777777" w:rsidR="007D435F" w:rsidRDefault="007D435F">
      <w:pPr>
        <w:spacing w:line="181" w:lineRule="exact"/>
        <w:sectPr w:rsidR="007D435F">
          <w:footerReference w:type="default" r:id="rId42"/>
          <w:pgSz w:w="12240" w:h="15840"/>
          <w:pgMar w:top="1360" w:right="1200" w:bottom="940" w:left="1200" w:header="0" w:footer="746" w:gutter="0"/>
          <w:cols w:space="720"/>
        </w:sectPr>
      </w:pPr>
    </w:p>
    <w:p w14:paraId="59C1E2DA" w14:textId="77777777" w:rsidR="007D435F" w:rsidRDefault="00B87847">
      <w:pPr>
        <w:pStyle w:val="Heading2"/>
        <w:ind w:left="240"/>
      </w:pPr>
      <w:bookmarkStart w:id="22" w:name="_bookmark22"/>
      <w:bookmarkEnd w:id="22"/>
      <w:r>
        <w:lastRenderedPageBreak/>
        <w:t>Enter a Patient on the Waiting List</w:t>
      </w:r>
    </w:p>
    <w:p w14:paraId="7E28B463" w14:textId="77777777" w:rsidR="007D435F" w:rsidRDefault="00B87847">
      <w:pPr>
        <w:pStyle w:val="Heading3"/>
        <w:ind w:left="240"/>
      </w:pPr>
      <w:r>
        <w:t>[SROW-ENTER]</w:t>
      </w:r>
    </w:p>
    <w:p w14:paraId="7A9D2915" w14:textId="77777777" w:rsidR="007D435F" w:rsidRDefault="007D435F">
      <w:pPr>
        <w:pStyle w:val="BodyText"/>
        <w:spacing w:before="11"/>
        <w:rPr>
          <w:rFonts w:ascii="Arial"/>
          <w:b/>
          <w:sz w:val="21"/>
        </w:rPr>
      </w:pPr>
    </w:p>
    <w:p w14:paraId="7A3DF2DA" w14:textId="77777777" w:rsidR="007D435F" w:rsidRDefault="00B87847">
      <w:pPr>
        <w:ind w:left="240" w:right="384"/>
        <w:rPr>
          <w:rFonts w:ascii="Times New Roman"/>
        </w:rPr>
      </w:pPr>
      <w:r>
        <w:rPr>
          <w:rFonts w:ascii="Times New Roman"/>
        </w:rPr>
        <w:t xml:space="preserve">Resident surgeons use the </w:t>
      </w:r>
      <w:r>
        <w:rPr>
          <w:rFonts w:ascii="Times New Roman"/>
          <w:i/>
        </w:rPr>
        <w:t xml:space="preserve">Enter a Patient on the Waiting List </w:t>
      </w:r>
      <w:r>
        <w:rPr>
          <w:rFonts w:ascii="Times New Roman"/>
        </w:rPr>
        <w:t>option to enter a patient on the waiting list for a selected surgical specialty.</w:t>
      </w:r>
    </w:p>
    <w:p w14:paraId="359A8883" w14:textId="77777777" w:rsidR="007D435F" w:rsidRDefault="007D435F">
      <w:pPr>
        <w:pStyle w:val="BodyText"/>
        <w:spacing w:before="11"/>
        <w:rPr>
          <w:rFonts w:ascii="Times New Roman"/>
          <w:sz w:val="21"/>
        </w:rPr>
      </w:pPr>
    </w:p>
    <w:p w14:paraId="0473D20D" w14:textId="77777777" w:rsidR="007D435F" w:rsidRDefault="00B87847">
      <w:pPr>
        <w:ind w:left="240" w:right="306"/>
        <w:rPr>
          <w:rFonts w:ascii="Times New Roman"/>
        </w:rPr>
      </w:pPr>
      <w:r>
        <w:rPr>
          <w:rFonts w:ascii="Times New Roman"/>
        </w:rPr>
        <w:t xml:space="preserve">First, identify the surgical specialty to which the patient will be assigned. To add a new case to the waiting list, the user must enter the patient name and the procedure name. Comments, referring physician name and address, tentative admission date, and tentative operation date can also be added. This information will appear on the </w:t>
      </w:r>
      <w:r>
        <w:rPr>
          <w:rFonts w:ascii="Times New Roman"/>
          <w:i/>
        </w:rPr>
        <w:t>Waiting List Report</w:t>
      </w:r>
      <w:r>
        <w:rPr>
          <w:rFonts w:ascii="Times New Roman"/>
        </w:rPr>
        <w:t>. Patient names stay on the Waiting List until the data is used to make a request or until it is deleted.</w:t>
      </w:r>
    </w:p>
    <w:p w14:paraId="6A4DE2A2" w14:textId="77777777" w:rsidR="007D435F" w:rsidRDefault="007D435F">
      <w:pPr>
        <w:pStyle w:val="BodyText"/>
        <w:spacing w:before="3"/>
        <w:rPr>
          <w:rFonts w:ascii="Times New Roman"/>
          <w:sz w:val="22"/>
        </w:rPr>
      </w:pPr>
    </w:p>
    <w:p w14:paraId="48FC5D9B" w14:textId="77777777" w:rsidR="007D435F" w:rsidRDefault="00B87847">
      <w:pPr>
        <w:ind w:left="240"/>
        <w:rPr>
          <w:rFonts w:ascii="Times New Roman"/>
          <w:b/>
          <w:sz w:val="20"/>
        </w:rPr>
      </w:pPr>
      <w:r>
        <w:rPr>
          <w:rFonts w:ascii="Times New Roman"/>
          <w:b/>
          <w:sz w:val="20"/>
        </w:rPr>
        <w:t>Example: Enter a Patient on the Waiting List</w:t>
      </w:r>
    </w:p>
    <w:p w14:paraId="149FEDB6" w14:textId="77777777" w:rsidR="007D435F" w:rsidRDefault="00B87847">
      <w:pPr>
        <w:pStyle w:val="BodyText"/>
        <w:tabs>
          <w:tab w:val="left" w:pos="9630"/>
        </w:tabs>
        <w:spacing w:before="122"/>
        <w:ind w:left="240"/>
      </w:pPr>
      <w:r>
        <w:rPr>
          <w:shd w:val="clear" w:color="auto" w:fill="E4E4E4"/>
        </w:rPr>
        <w:t xml:space="preserve">Select Maintain Surgery Waiting List Option: </w:t>
      </w:r>
      <w:r>
        <w:rPr>
          <w:b/>
          <w:shd w:val="clear" w:color="auto" w:fill="E4E4E4"/>
        </w:rPr>
        <w:t xml:space="preserve">E  </w:t>
      </w:r>
      <w:r>
        <w:rPr>
          <w:shd w:val="clear" w:color="auto" w:fill="E4E4E4"/>
        </w:rPr>
        <w:t>Enter a Patient on the Waiting</w:t>
      </w:r>
      <w:r>
        <w:rPr>
          <w:spacing w:val="-34"/>
          <w:shd w:val="clear" w:color="auto" w:fill="E4E4E4"/>
        </w:rPr>
        <w:t xml:space="preserve"> </w:t>
      </w:r>
      <w:r>
        <w:rPr>
          <w:shd w:val="clear" w:color="auto" w:fill="E4E4E4"/>
        </w:rPr>
        <w:t>List</w:t>
      </w:r>
      <w:r>
        <w:rPr>
          <w:shd w:val="clear" w:color="auto" w:fill="E4E4E4"/>
        </w:rPr>
        <w:tab/>
      </w:r>
    </w:p>
    <w:p w14:paraId="566F0FE5" w14:textId="77777777" w:rsidR="007D435F" w:rsidRDefault="00277930">
      <w:pPr>
        <w:pStyle w:val="BodyText"/>
        <w:spacing w:before="5"/>
        <w:rPr>
          <w:sz w:val="12"/>
        </w:rPr>
      </w:pPr>
      <w:r>
        <w:pict w14:anchorId="4260053E">
          <v:group id="_x0000_s5734" style="position:absolute;margin-left:70.6pt;margin-top:9pt;width:470.95pt;height:217.7pt;z-index:-15707648;mso-wrap-distance-left:0;mso-wrap-distance-right:0;mso-position-horizontal-relative:page" coordorigin="1412,180" coordsize="9419,4354">
            <v:shape id="_x0000_s5738" style="position:absolute;left:1411;top:182;width:9419;height:4352" coordorigin="1412,182" coordsize="9419,4352" o:spt="100" adj="0,,0" path="m10831,365r-9419,l1412,545r,182l1412,907r,182l1412,1269r,183l1412,1632r,182l1412,1994r,183l1412,2357r,182l1412,2719r,182l1412,3081r,l1412,3264r,180l1412,3627r,180l1412,3989r,180l1412,4351r,183l10831,4534r,-183l10831,4169r,-180l10831,3807r,-180l10831,3444r,-180l10831,3081r,l10831,2901r,-182l10831,2539r,-182l10831,2177r,-183l10831,1814r,-182l10831,1452r,-183l10831,1089r,-182l10831,727r,-182l10831,365xm10831,182r-9419,l1412,365r9419,l10831,182xe" fillcolor="#e4e4e4" stroked="f">
              <v:stroke joinstyle="round"/>
              <v:formulas/>
              <v:path arrowok="t" o:connecttype="segments"/>
            </v:shape>
            <v:shape id="_x0000_s5737" type="#_x0000_t202" style="position:absolute;left:1440;top:180;width:2805;height:183" filled="f" stroked="f">
              <v:textbox style="mso-next-textbox:#_x0000_s5737" inset="0,0,0,0">
                <w:txbxContent>
                  <w:p w14:paraId="21B9DC90" w14:textId="77777777" w:rsidR="0040444F" w:rsidRDefault="0040444F">
                    <w:pPr>
                      <w:rPr>
                        <w:b/>
                        <w:sz w:val="16"/>
                      </w:rPr>
                    </w:pPr>
                    <w:r>
                      <w:rPr>
                        <w:sz w:val="16"/>
                      </w:rPr>
                      <w:t xml:space="preserve">Select Surgical Specialty: </w:t>
                    </w:r>
                    <w:r>
                      <w:rPr>
                        <w:b/>
                        <w:sz w:val="16"/>
                      </w:rPr>
                      <w:t>62</w:t>
                    </w:r>
                  </w:p>
                </w:txbxContent>
              </v:textbox>
            </v:shape>
            <v:shape id="_x0000_s5736" type="#_x0000_t202" style="position:absolute;left:4705;top:180;width:4148;height:183" filled="f" stroked="f">
              <v:textbox style="mso-next-textbox:#_x0000_s5736" inset="0,0,0,0">
                <w:txbxContent>
                  <w:p w14:paraId="64AD909A" w14:textId="77777777" w:rsidR="0040444F" w:rsidRDefault="0040444F">
                    <w:pPr>
                      <w:rPr>
                        <w:sz w:val="16"/>
                      </w:rPr>
                    </w:pPr>
                    <w:r>
                      <w:rPr>
                        <w:sz w:val="16"/>
                      </w:rPr>
                      <w:t>PERIPHERAL VASCULAR PERIPHERAL VASCULAR 62</w:t>
                    </w:r>
                  </w:p>
                </w:txbxContent>
              </v:textbox>
            </v:shape>
            <v:shape id="_x0000_s5735" type="#_x0000_t202" style="position:absolute;left:1440;top:362;width:5973;height:4169" filled="f" stroked="f">
              <v:textbox style="mso-next-textbox:#_x0000_s5735" inset="0,0,0,0">
                <w:txbxContent>
                  <w:p w14:paraId="70B3635F" w14:textId="77777777" w:rsidR="0040444F" w:rsidRDefault="0040444F">
                    <w:pPr>
                      <w:spacing w:line="244" w:lineRule="auto"/>
                      <w:ind w:left="767" w:right="2497" w:firstLine="96"/>
                      <w:rPr>
                        <w:sz w:val="16"/>
                      </w:rPr>
                    </w:pPr>
                    <w:r>
                      <w:rPr>
                        <w:sz w:val="16"/>
                      </w:rPr>
                      <w:t xml:space="preserve">...OK? YES// </w:t>
                    </w:r>
                    <w:r>
                      <w:rPr>
                        <w:b/>
                        <w:sz w:val="16"/>
                      </w:rPr>
                      <w:t xml:space="preserve">&lt;Enter&gt; </w:t>
                    </w:r>
                    <w:r>
                      <w:rPr>
                        <w:sz w:val="16"/>
                      </w:rPr>
                      <w:t>(YES) PERIPHERAL VASCULAR</w:t>
                    </w:r>
                  </w:p>
                  <w:p w14:paraId="2CF82EEC" w14:textId="77777777" w:rsidR="0040444F" w:rsidRDefault="0040444F">
                    <w:pPr>
                      <w:tabs>
                        <w:tab w:val="left" w:pos="3840"/>
                        <w:tab w:val="right" w:pos="5952"/>
                      </w:tabs>
                      <w:spacing w:before="173"/>
                      <w:ind w:left="191"/>
                      <w:rPr>
                        <w:sz w:val="16"/>
                      </w:rPr>
                    </w:pPr>
                    <w:r>
                      <w:rPr>
                        <w:sz w:val="16"/>
                      </w:rPr>
                      <w:t>Select</w:t>
                    </w:r>
                    <w:r>
                      <w:rPr>
                        <w:spacing w:val="-6"/>
                        <w:sz w:val="16"/>
                      </w:rPr>
                      <w:t xml:space="preserve"> </w:t>
                    </w:r>
                    <w:r>
                      <w:rPr>
                        <w:sz w:val="16"/>
                      </w:rPr>
                      <w:t>Patient:</w:t>
                    </w:r>
                    <w:r>
                      <w:rPr>
                        <w:spacing w:val="-5"/>
                        <w:sz w:val="16"/>
                      </w:rPr>
                      <w:t xml:space="preserve"> </w:t>
                    </w:r>
                    <w:r>
                      <w:rPr>
                        <w:b/>
                        <w:sz w:val="16"/>
                      </w:rPr>
                      <w:t>SURPATIENT,EIGHT</w:t>
                    </w:r>
                    <w:r>
                      <w:rPr>
                        <w:b/>
                        <w:sz w:val="16"/>
                      </w:rPr>
                      <w:tab/>
                    </w:r>
                    <w:r>
                      <w:rPr>
                        <w:sz w:val="16"/>
                      </w:rPr>
                      <w:t>06-04-35</w:t>
                    </w:r>
                    <w:r>
                      <w:rPr>
                        <w:sz w:val="16"/>
                      </w:rPr>
                      <w:tab/>
                      <w:t>000370555</w:t>
                    </w:r>
                  </w:p>
                  <w:p w14:paraId="482CCD81" w14:textId="77777777" w:rsidR="0040444F" w:rsidRDefault="0040444F">
                    <w:pPr>
                      <w:rPr>
                        <w:sz w:val="16"/>
                      </w:rPr>
                    </w:pPr>
                  </w:p>
                  <w:p w14:paraId="79D4A96C" w14:textId="77777777" w:rsidR="0040444F" w:rsidRDefault="0040444F">
                    <w:pPr>
                      <w:ind w:left="191"/>
                      <w:rPr>
                        <w:b/>
                        <w:sz w:val="16"/>
                      </w:rPr>
                    </w:pPr>
                    <w:r>
                      <w:rPr>
                        <w:sz w:val="16"/>
                      </w:rPr>
                      <w:t xml:space="preserve">Select Operative Procedure: </w:t>
                    </w:r>
                    <w:r>
                      <w:rPr>
                        <w:b/>
                        <w:sz w:val="16"/>
                      </w:rPr>
                      <w:t>HAVEST SAPHENOUS VEIN</w:t>
                    </w:r>
                  </w:p>
                  <w:p w14:paraId="6E749316" w14:textId="77777777" w:rsidR="0040444F" w:rsidRDefault="0040444F">
                    <w:pPr>
                      <w:rPr>
                        <w:b/>
                        <w:sz w:val="16"/>
                      </w:rPr>
                    </w:pPr>
                  </w:p>
                  <w:p w14:paraId="093BA0C4" w14:textId="77777777" w:rsidR="0040444F" w:rsidRDefault="0040444F">
                    <w:pPr>
                      <w:rPr>
                        <w:b/>
                        <w:sz w:val="16"/>
                      </w:rPr>
                    </w:pPr>
                    <w:r>
                      <w:rPr>
                        <w:sz w:val="16"/>
                      </w:rPr>
                      <w:t xml:space="preserve">Select PATIENT: SURPATIENT,EIGHT// </w:t>
                    </w:r>
                    <w:r>
                      <w:rPr>
                        <w:b/>
                        <w:sz w:val="16"/>
                      </w:rPr>
                      <w:t>&lt;Enter&gt;</w:t>
                    </w:r>
                  </w:p>
                  <w:p w14:paraId="4F9336B9" w14:textId="77777777" w:rsidR="0040444F" w:rsidRDefault="0040444F">
                    <w:pPr>
                      <w:spacing w:before="6"/>
                      <w:rPr>
                        <w:b/>
                        <w:sz w:val="16"/>
                      </w:rPr>
                    </w:pPr>
                  </w:p>
                  <w:p w14:paraId="5DA747E6" w14:textId="77777777" w:rsidR="0040444F" w:rsidRDefault="0040444F">
                    <w:pPr>
                      <w:spacing w:line="237" w:lineRule="auto"/>
                      <w:ind w:left="191" w:right="1633"/>
                      <w:rPr>
                        <w:b/>
                        <w:sz w:val="16"/>
                      </w:rPr>
                    </w:pPr>
                    <w:r>
                      <w:rPr>
                        <w:sz w:val="16"/>
                      </w:rPr>
                      <w:t>General Comments/Special Instructions: 1&gt;</w:t>
                    </w:r>
                    <w:r>
                      <w:rPr>
                        <w:b/>
                        <w:sz w:val="16"/>
                      </w:rPr>
                      <w:t xml:space="preserve">Patient is an insulin dependent diabetic. </w:t>
                    </w:r>
                    <w:r>
                      <w:rPr>
                        <w:sz w:val="16"/>
                      </w:rPr>
                      <w:t>2&gt;</w:t>
                    </w:r>
                    <w:r>
                      <w:rPr>
                        <w:b/>
                        <w:sz w:val="16"/>
                      </w:rPr>
                      <w:t>&lt;Enter&gt;</w:t>
                    </w:r>
                  </w:p>
                  <w:p w14:paraId="757E2395" w14:textId="77777777" w:rsidR="0040444F" w:rsidRDefault="0040444F">
                    <w:pPr>
                      <w:rPr>
                        <w:b/>
                        <w:sz w:val="16"/>
                      </w:rPr>
                    </w:pPr>
                    <w:r>
                      <w:rPr>
                        <w:sz w:val="16"/>
                      </w:rPr>
                      <w:t xml:space="preserve">EDIT Option: </w:t>
                    </w:r>
                    <w:r>
                      <w:rPr>
                        <w:b/>
                        <w:sz w:val="16"/>
                      </w:rPr>
                      <w:t>&lt;Enter&gt;</w:t>
                    </w:r>
                  </w:p>
                  <w:p w14:paraId="032813F4" w14:textId="77777777" w:rsidR="0040444F" w:rsidRDefault="0040444F">
                    <w:pPr>
                      <w:rPr>
                        <w:b/>
                        <w:sz w:val="16"/>
                      </w:rPr>
                    </w:pPr>
                  </w:p>
                  <w:p w14:paraId="33921ED4" w14:textId="77777777" w:rsidR="0040444F" w:rsidRDefault="0040444F">
                    <w:pPr>
                      <w:ind w:left="191" w:right="233"/>
                      <w:rPr>
                        <w:sz w:val="16"/>
                      </w:rPr>
                    </w:pPr>
                    <w:r>
                      <w:rPr>
                        <w:sz w:val="16"/>
                      </w:rPr>
                      <w:t xml:space="preserve">Tentative Admission Date: </w:t>
                    </w:r>
                    <w:r>
                      <w:rPr>
                        <w:b/>
                        <w:sz w:val="16"/>
                      </w:rPr>
                      <w:t xml:space="preserve">08/25/01 </w:t>
                    </w:r>
                    <w:r>
                      <w:rPr>
                        <w:sz w:val="16"/>
                      </w:rPr>
                      <w:t xml:space="preserve">(AUG 25, 2001) Tentative Date of Operation: </w:t>
                    </w:r>
                    <w:r>
                      <w:rPr>
                        <w:b/>
                        <w:sz w:val="16"/>
                      </w:rPr>
                      <w:t xml:space="preserve">08/26/01 </w:t>
                    </w:r>
                    <w:r>
                      <w:rPr>
                        <w:sz w:val="16"/>
                      </w:rPr>
                      <w:t>(AUG 26, 2001)</w:t>
                    </w:r>
                  </w:p>
                  <w:p w14:paraId="07B584C9" w14:textId="77777777" w:rsidR="0040444F" w:rsidRDefault="0040444F">
                    <w:pPr>
                      <w:spacing w:before="10"/>
                      <w:rPr>
                        <w:sz w:val="15"/>
                      </w:rPr>
                    </w:pPr>
                  </w:p>
                  <w:p w14:paraId="59B3CE5D" w14:textId="77777777" w:rsidR="0040444F" w:rsidRDefault="0040444F">
                    <w:pPr>
                      <w:ind w:left="191"/>
                      <w:rPr>
                        <w:b/>
                        <w:sz w:val="16"/>
                      </w:rPr>
                    </w:pPr>
                    <w:r>
                      <w:rPr>
                        <w:sz w:val="16"/>
                      </w:rPr>
                      <w:t xml:space="preserve">Select REFERRING PHYSICIAN: </w:t>
                    </w:r>
                    <w:r>
                      <w:rPr>
                        <w:b/>
                        <w:sz w:val="16"/>
                      </w:rPr>
                      <w:t>DR. ONE SURSURGEON</w:t>
                    </w:r>
                  </w:p>
                  <w:p w14:paraId="62009A3A" w14:textId="77777777" w:rsidR="0040444F" w:rsidRDefault="0040444F">
                    <w:pPr>
                      <w:spacing w:before="2" w:line="181" w:lineRule="exact"/>
                      <w:ind w:left="384"/>
                      <w:rPr>
                        <w:b/>
                        <w:sz w:val="16"/>
                      </w:rPr>
                    </w:pPr>
                    <w:r>
                      <w:rPr>
                        <w:sz w:val="16"/>
                      </w:rPr>
                      <w:t xml:space="preserve">Street Address: </w:t>
                    </w:r>
                    <w:r>
                      <w:rPr>
                        <w:b/>
                        <w:sz w:val="16"/>
                      </w:rPr>
                      <w:t>VAMC HOUSTON</w:t>
                    </w:r>
                  </w:p>
                  <w:p w14:paraId="4C29981C" w14:textId="77777777" w:rsidR="0040444F" w:rsidRDefault="0040444F">
                    <w:pPr>
                      <w:spacing w:line="181" w:lineRule="exact"/>
                      <w:ind w:left="384"/>
                      <w:rPr>
                        <w:b/>
                        <w:sz w:val="16"/>
                      </w:rPr>
                    </w:pPr>
                    <w:r>
                      <w:rPr>
                        <w:sz w:val="16"/>
                      </w:rPr>
                      <w:t xml:space="preserve">City: </w:t>
                    </w:r>
                    <w:r>
                      <w:rPr>
                        <w:b/>
                        <w:sz w:val="16"/>
                      </w:rPr>
                      <w:t>HOUSTON</w:t>
                    </w:r>
                  </w:p>
                  <w:p w14:paraId="72BD395E" w14:textId="77777777" w:rsidR="0040444F" w:rsidRDefault="0040444F">
                    <w:pPr>
                      <w:spacing w:before="1" w:line="181" w:lineRule="exact"/>
                      <w:ind w:left="384"/>
                      <w:rPr>
                        <w:b/>
                        <w:sz w:val="16"/>
                      </w:rPr>
                    </w:pPr>
                    <w:r>
                      <w:rPr>
                        <w:sz w:val="16"/>
                      </w:rPr>
                      <w:t xml:space="preserve">State: </w:t>
                    </w:r>
                    <w:r>
                      <w:rPr>
                        <w:b/>
                        <w:sz w:val="16"/>
                      </w:rPr>
                      <w:t>TEXAS</w:t>
                    </w:r>
                  </w:p>
                  <w:p w14:paraId="604ECB20" w14:textId="77777777" w:rsidR="0040444F" w:rsidRDefault="0040444F">
                    <w:pPr>
                      <w:spacing w:line="181" w:lineRule="exact"/>
                      <w:ind w:left="384"/>
                      <w:rPr>
                        <w:b/>
                        <w:sz w:val="16"/>
                      </w:rPr>
                    </w:pPr>
                    <w:r>
                      <w:rPr>
                        <w:sz w:val="16"/>
                      </w:rPr>
                      <w:t xml:space="preserve">Zip Code: </w:t>
                    </w:r>
                    <w:r>
                      <w:rPr>
                        <w:b/>
                        <w:sz w:val="16"/>
                      </w:rPr>
                      <w:t>77005</w:t>
                    </w:r>
                  </w:p>
                  <w:p w14:paraId="49D36DC1" w14:textId="77777777" w:rsidR="0040444F" w:rsidRDefault="0040444F">
                    <w:pPr>
                      <w:spacing w:before="1"/>
                      <w:ind w:left="384"/>
                      <w:rPr>
                        <w:b/>
                        <w:sz w:val="16"/>
                      </w:rPr>
                    </w:pPr>
                    <w:r>
                      <w:rPr>
                        <w:sz w:val="16"/>
                      </w:rPr>
                      <w:t xml:space="preserve">Telephone Number: </w:t>
                    </w:r>
                    <w:r>
                      <w:rPr>
                        <w:b/>
                        <w:sz w:val="16"/>
                      </w:rPr>
                      <w:t>555 555-5555</w:t>
                    </w:r>
                  </w:p>
                </w:txbxContent>
              </v:textbox>
            </v:shape>
            <w10:wrap type="topAndBottom" anchorx="page"/>
          </v:group>
        </w:pict>
      </w:r>
      <w:r>
        <w:pict w14:anchorId="78B5EFAB">
          <v:shape id="_x0000_s5733" type="#_x0000_t202" style="position:absolute;margin-left:70.6pt;margin-top:244.8pt;width:470.95pt;height:27.15pt;z-index:-15707136;mso-wrap-distance-left:0;mso-wrap-distance-right:0;mso-position-horizontal-relative:page" fillcolor="#e4e4e4" stroked="f">
            <v:textbox style="mso-next-textbox:#_x0000_s5733" inset="0,0,0,0">
              <w:txbxContent>
                <w:p w14:paraId="0FDE93C1" w14:textId="77777777" w:rsidR="0040444F" w:rsidRDefault="0040444F">
                  <w:pPr>
                    <w:pStyle w:val="BodyText"/>
                    <w:spacing w:before="3"/>
                    <w:ind w:left="28"/>
                  </w:pPr>
                  <w:r>
                    <w:t>SURPATIENT,EIGHT has been entered on the waiting list for PERIPHERAL VASCULAR</w:t>
                  </w:r>
                </w:p>
                <w:p w14:paraId="68D70311" w14:textId="77777777" w:rsidR="0040444F" w:rsidRDefault="0040444F">
                  <w:pPr>
                    <w:pStyle w:val="BodyText"/>
                  </w:pPr>
                </w:p>
                <w:p w14:paraId="1B9D869C" w14:textId="77777777" w:rsidR="0040444F" w:rsidRDefault="0040444F">
                  <w:pPr>
                    <w:pStyle w:val="BodyText"/>
                    <w:spacing w:line="176" w:lineRule="exact"/>
                    <w:ind w:left="28"/>
                  </w:pPr>
                  <w:r>
                    <w:t>Press RETURN to continue</w:t>
                  </w:r>
                </w:p>
              </w:txbxContent>
            </v:textbox>
            <w10:wrap type="topAndBottom" anchorx="page"/>
          </v:shape>
        </w:pict>
      </w:r>
    </w:p>
    <w:p w14:paraId="7DC1A78B" w14:textId="77777777" w:rsidR="007D435F" w:rsidRDefault="007D435F">
      <w:pPr>
        <w:pStyle w:val="BodyText"/>
        <w:spacing w:before="3"/>
        <w:rPr>
          <w:sz w:val="27"/>
        </w:rPr>
      </w:pPr>
    </w:p>
    <w:p w14:paraId="09457A28" w14:textId="77777777" w:rsidR="007D435F" w:rsidRDefault="007D435F">
      <w:pPr>
        <w:rPr>
          <w:sz w:val="27"/>
        </w:rPr>
        <w:sectPr w:rsidR="007D435F">
          <w:footerReference w:type="default" r:id="rId43"/>
          <w:pgSz w:w="12240" w:h="15840"/>
          <w:pgMar w:top="1480" w:right="1200" w:bottom="940" w:left="1200" w:header="0" w:footer="746" w:gutter="0"/>
          <w:cols w:space="720"/>
        </w:sectPr>
      </w:pPr>
    </w:p>
    <w:p w14:paraId="496C1158" w14:textId="77777777" w:rsidR="007D435F" w:rsidRDefault="00B87847">
      <w:pPr>
        <w:pStyle w:val="Heading2"/>
        <w:ind w:left="240"/>
      </w:pPr>
      <w:bookmarkStart w:id="23" w:name="_bookmark23"/>
      <w:bookmarkEnd w:id="23"/>
      <w:r>
        <w:lastRenderedPageBreak/>
        <w:t>Edit a Patient on the Waiting List</w:t>
      </w:r>
    </w:p>
    <w:p w14:paraId="51E23B61" w14:textId="77777777" w:rsidR="007D435F" w:rsidRDefault="00B87847">
      <w:pPr>
        <w:pStyle w:val="Heading3"/>
        <w:ind w:left="240"/>
      </w:pPr>
      <w:r>
        <w:t>[SROW-EDIT]</w:t>
      </w:r>
    </w:p>
    <w:p w14:paraId="6F0CCCFB" w14:textId="77777777" w:rsidR="007D435F" w:rsidRDefault="007D435F">
      <w:pPr>
        <w:pStyle w:val="BodyText"/>
        <w:spacing w:before="11"/>
        <w:rPr>
          <w:rFonts w:ascii="Arial"/>
          <w:b/>
          <w:sz w:val="21"/>
        </w:rPr>
      </w:pPr>
    </w:p>
    <w:p w14:paraId="5920A3BB" w14:textId="77777777" w:rsidR="007D435F" w:rsidRDefault="00B87847">
      <w:pPr>
        <w:ind w:left="240" w:right="513"/>
        <w:rPr>
          <w:rFonts w:ascii="Times New Roman" w:hAnsi="Times New Roman"/>
        </w:rPr>
      </w:pPr>
      <w:r>
        <w:rPr>
          <w:rFonts w:ascii="Times New Roman" w:hAnsi="Times New Roman"/>
        </w:rPr>
        <w:t xml:space="preserve">The </w:t>
      </w:r>
      <w:r>
        <w:rPr>
          <w:rFonts w:ascii="Times New Roman" w:hAnsi="Times New Roman"/>
          <w:i/>
        </w:rPr>
        <w:t xml:space="preserve">Edit a Patient on the Waiting List </w:t>
      </w:r>
      <w:r>
        <w:rPr>
          <w:rFonts w:ascii="Times New Roman" w:hAnsi="Times New Roman"/>
        </w:rPr>
        <w:t xml:space="preserve">option is used to edit information collected for a patient who is already on the waiting list. The user enters the patient’s name first. The user should be certain that the correct patient has been entered and that the right entry (there can be more than one) has been selected. Information can then be updated by simply typing in the new data at each prompt. If there is no change for a response, press the </w:t>
      </w:r>
      <w:r>
        <w:rPr>
          <w:rFonts w:ascii="Times New Roman" w:hAnsi="Times New Roman"/>
          <w:b/>
        </w:rPr>
        <w:t xml:space="preserve">&lt;Enter&gt; </w:t>
      </w:r>
      <w:r>
        <w:rPr>
          <w:rFonts w:ascii="Times New Roman" w:hAnsi="Times New Roman"/>
        </w:rPr>
        <w:t>key and the cursor will go to the next prompt.</w:t>
      </w:r>
    </w:p>
    <w:p w14:paraId="54362229" w14:textId="77777777" w:rsidR="007D435F" w:rsidRDefault="007D435F">
      <w:pPr>
        <w:pStyle w:val="BodyText"/>
        <w:spacing w:before="10"/>
        <w:rPr>
          <w:rFonts w:ascii="Times New Roman"/>
          <w:sz w:val="21"/>
        </w:rPr>
      </w:pPr>
    </w:p>
    <w:p w14:paraId="3BC967F2" w14:textId="77777777" w:rsidR="007D435F" w:rsidRDefault="00B87847">
      <w:pPr>
        <w:ind w:left="240" w:right="251"/>
        <w:rPr>
          <w:rFonts w:ascii="Times New Roman" w:hAnsi="Times New Roman"/>
        </w:rPr>
      </w:pPr>
      <w:r>
        <w:rPr>
          <w:rFonts w:ascii="Times New Roman" w:hAnsi="Times New Roman"/>
        </w:rPr>
        <w:t>This option allows changes to the procedure name, the referring physician information, comments, tentative admission date, and/or the tentative operation date. A patient’s name cannot be edited. A patient’s name will stay on the Waiting List until the data is used to make a request or until it is deleted.</w:t>
      </w:r>
    </w:p>
    <w:p w14:paraId="38A57BB7" w14:textId="77777777" w:rsidR="007D435F" w:rsidRDefault="007D435F">
      <w:pPr>
        <w:pStyle w:val="BodyText"/>
        <w:spacing w:before="6"/>
        <w:rPr>
          <w:rFonts w:ascii="Times New Roman"/>
          <w:sz w:val="22"/>
        </w:rPr>
      </w:pPr>
    </w:p>
    <w:p w14:paraId="3F87FC4A" w14:textId="77777777" w:rsidR="007D435F" w:rsidRDefault="00B87847">
      <w:pPr>
        <w:ind w:left="240"/>
        <w:rPr>
          <w:rFonts w:ascii="Times New Roman"/>
          <w:b/>
          <w:sz w:val="20"/>
        </w:rPr>
      </w:pPr>
      <w:r>
        <w:rPr>
          <w:rFonts w:ascii="Times New Roman"/>
          <w:b/>
          <w:sz w:val="20"/>
        </w:rPr>
        <w:t>Example: Edit Waiting List</w:t>
      </w:r>
    </w:p>
    <w:p w14:paraId="5EE6706F" w14:textId="77777777" w:rsidR="007D435F" w:rsidRDefault="00B87847">
      <w:pPr>
        <w:pStyle w:val="BodyText"/>
        <w:tabs>
          <w:tab w:val="left" w:pos="9630"/>
        </w:tabs>
        <w:spacing w:before="119"/>
        <w:ind w:left="240"/>
      </w:pPr>
      <w:r>
        <w:rPr>
          <w:shd w:val="clear" w:color="auto" w:fill="E4E4E4"/>
        </w:rPr>
        <w:t xml:space="preserve">Select Maintain Surgery Waiting List Option: </w:t>
      </w:r>
      <w:r>
        <w:rPr>
          <w:b/>
          <w:shd w:val="clear" w:color="auto" w:fill="E4E4E4"/>
        </w:rPr>
        <w:t xml:space="preserve">U  </w:t>
      </w:r>
      <w:r>
        <w:rPr>
          <w:shd w:val="clear" w:color="auto" w:fill="E4E4E4"/>
        </w:rPr>
        <w:t>Edit a Patient on the Waiting</w:t>
      </w:r>
      <w:r>
        <w:rPr>
          <w:spacing w:val="-34"/>
          <w:shd w:val="clear" w:color="auto" w:fill="E4E4E4"/>
        </w:rPr>
        <w:t xml:space="preserve"> </w:t>
      </w:r>
      <w:r>
        <w:rPr>
          <w:shd w:val="clear" w:color="auto" w:fill="E4E4E4"/>
        </w:rPr>
        <w:t>List</w:t>
      </w:r>
      <w:r>
        <w:rPr>
          <w:shd w:val="clear" w:color="auto" w:fill="E4E4E4"/>
        </w:rPr>
        <w:tab/>
      </w:r>
    </w:p>
    <w:p w14:paraId="49742C17" w14:textId="77777777" w:rsidR="007D435F" w:rsidRDefault="00277930">
      <w:pPr>
        <w:pStyle w:val="BodyText"/>
        <w:spacing w:before="11"/>
        <w:rPr>
          <w:sz w:val="13"/>
        </w:rPr>
      </w:pPr>
      <w:r>
        <w:pict w14:anchorId="76B86349">
          <v:shape id="_x0000_s5732" type="#_x0000_t202" style="position:absolute;margin-left:70.6pt;margin-top:9.1pt;width:470.95pt;height:9.15pt;z-index:-15706624;mso-wrap-distance-left:0;mso-wrap-distance-right:0;mso-position-horizontal-relative:page" fillcolor="#e4e4e4" stroked="f">
            <v:textbox style="mso-next-textbox:#_x0000_s5732" inset="0,0,0,0">
              <w:txbxContent>
                <w:p w14:paraId="46F89B05" w14:textId="77777777" w:rsidR="0040444F" w:rsidRDefault="0040444F">
                  <w:pPr>
                    <w:tabs>
                      <w:tab w:val="left" w:pos="4445"/>
                      <w:tab w:val="right" w:pos="6557"/>
                    </w:tabs>
                    <w:spacing w:line="180" w:lineRule="exact"/>
                    <w:ind w:left="28"/>
                    <w:rPr>
                      <w:sz w:val="16"/>
                    </w:rPr>
                  </w:pPr>
                  <w:r>
                    <w:rPr>
                      <w:sz w:val="16"/>
                    </w:rPr>
                    <w:t>Edit which Patient</w:t>
                  </w:r>
                  <w:r>
                    <w:rPr>
                      <w:spacing w:val="-10"/>
                      <w:sz w:val="16"/>
                    </w:rPr>
                    <w:t xml:space="preserve"> </w:t>
                  </w:r>
                  <w:r>
                    <w:rPr>
                      <w:sz w:val="16"/>
                    </w:rPr>
                    <w:t>?</w:t>
                  </w:r>
                  <w:r>
                    <w:rPr>
                      <w:spacing w:val="91"/>
                      <w:sz w:val="16"/>
                    </w:rPr>
                    <w:t xml:space="preserve"> </w:t>
                  </w:r>
                  <w:r>
                    <w:rPr>
                      <w:b/>
                      <w:sz w:val="16"/>
                    </w:rPr>
                    <w:t>SURPATIENT,EIGHT</w:t>
                  </w:r>
                  <w:r>
                    <w:rPr>
                      <w:b/>
                      <w:sz w:val="16"/>
                    </w:rPr>
                    <w:tab/>
                  </w:r>
                  <w:r>
                    <w:rPr>
                      <w:sz w:val="16"/>
                    </w:rPr>
                    <w:t>06-04-35</w:t>
                  </w:r>
                  <w:r>
                    <w:rPr>
                      <w:sz w:val="16"/>
                    </w:rPr>
                    <w:tab/>
                    <w:t>000370555</w:t>
                  </w:r>
                </w:p>
              </w:txbxContent>
            </v:textbox>
            <w10:wrap type="topAndBottom" anchorx="page"/>
          </v:shape>
        </w:pict>
      </w:r>
      <w:r>
        <w:pict w14:anchorId="1AC5E494">
          <v:group id="_x0000_s5724" style="position:absolute;margin-left:70.6pt;margin-top:27.25pt;width:470.95pt;height:226.85pt;z-index:-15706112;mso-wrap-distance-left:0;mso-wrap-distance-right:0;mso-position-horizontal-relative:page" coordorigin="1412,545" coordsize="9419,4537">
            <v:shape id="_x0000_s5731" style="position:absolute;left:1411;top:544;width:9419;height:4532" coordorigin="1412,545" coordsize="9419,4532" path="m10831,545r-9419,l1412,727r,183l1412,5076r9419,l10831,727r,-182xe" fillcolor="#e4e4e4" stroked="f">
              <v:path arrowok="t"/>
            </v:shape>
            <v:shape id="_x0000_s5730" type="#_x0000_t202" style="position:absolute;left:1440;top:547;width:5684;height:183" filled="f" stroked="f">
              <v:textbox style="mso-next-textbox:#_x0000_s5730" inset="0,0,0,0">
                <w:txbxContent>
                  <w:p w14:paraId="5C1FAA32" w14:textId="77777777" w:rsidR="0040444F" w:rsidRDefault="0040444F">
                    <w:pPr>
                      <w:rPr>
                        <w:sz w:val="16"/>
                      </w:rPr>
                    </w:pPr>
                    <w:r>
                      <w:rPr>
                        <w:sz w:val="16"/>
                      </w:rPr>
                      <w:t>Procedures entered on the Waiting List for SURPATIENT,EIGHT</w:t>
                    </w:r>
                  </w:p>
                </w:txbxContent>
              </v:textbox>
            </v:shape>
            <v:shape id="_x0000_s5729" type="#_x0000_t202" style="position:absolute;left:1440;top:1092;width:2324;height:365" filled="f" stroked="f">
              <v:textbox style="mso-next-textbox:#_x0000_s5729" inset="0,0,0,0">
                <w:txbxContent>
                  <w:p w14:paraId="013B9169" w14:textId="77777777" w:rsidR="0040444F" w:rsidRDefault="0040444F">
                    <w:pPr>
                      <w:ind w:left="288" w:right="-1" w:hanging="288"/>
                      <w:rPr>
                        <w:sz w:val="16"/>
                      </w:rPr>
                    </w:pPr>
                    <w:r>
                      <w:rPr>
                        <w:sz w:val="16"/>
                      </w:rPr>
                      <w:t>1. PERIPHERAL VASCULAR HAVEST SAPHENOUS VEIN</w:t>
                    </w:r>
                  </w:p>
                </w:txbxContent>
              </v:textbox>
            </v:shape>
            <v:shape id="_x0000_s5728" type="#_x0000_t202" style="position:absolute;left:5280;top:1092;width:2036;height:183" filled="f" stroked="f">
              <v:textbox style="mso-next-textbox:#_x0000_s5728" inset="0,0,0,0">
                <w:txbxContent>
                  <w:p w14:paraId="4E68AA10" w14:textId="77777777" w:rsidR="0040444F" w:rsidRDefault="0040444F">
                    <w:pPr>
                      <w:rPr>
                        <w:sz w:val="16"/>
                      </w:rPr>
                    </w:pPr>
                    <w:r>
                      <w:rPr>
                        <w:sz w:val="16"/>
                      </w:rPr>
                      <w:t>Date Entered on List:</w:t>
                    </w:r>
                  </w:p>
                </w:txbxContent>
              </v:textbox>
            </v:shape>
            <v:shape id="_x0000_s5727" type="#_x0000_t202" style="position:absolute;left:7775;top:1092;width:1076;height:183" filled="f" stroked="f">
              <v:textbox style="mso-next-textbox:#_x0000_s5727" inset="0,0,0,0">
                <w:txbxContent>
                  <w:p w14:paraId="5FAAAA7A" w14:textId="77777777" w:rsidR="0040444F" w:rsidRDefault="0040444F">
                    <w:pPr>
                      <w:rPr>
                        <w:sz w:val="16"/>
                      </w:rPr>
                    </w:pPr>
                    <w:r>
                      <w:rPr>
                        <w:sz w:val="16"/>
                      </w:rPr>
                      <w:t>AUG 11,2001</w:t>
                    </w:r>
                  </w:p>
                </w:txbxContent>
              </v:textbox>
            </v:shape>
            <v:shape id="_x0000_s5726" type="#_x0000_t202" style="position:absolute;left:5280;top:1274;width:3572;height:183" filled="f" stroked="f">
              <v:textbox style="mso-next-textbox:#_x0000_s5726" inset="0,0,0,0">
                <w:txbxContent>
                  <w:p w14:paraId="06BC0CE6" w14:textId="77777777" w:rsidR="0040444F" w:rsidRDefault="0040444F">
                    <w:pPr>
                      <w:rPr>
                        <w:sz w:val="16"/>
                      </w:rPr>
                    </w:pPr>
                    <w:r>
                      <w:rPr>
                        <w:sz w:val="16"/>
                      </w:rPr>
                      <w:t>Tentative Operation Date: AUG 26,2001</w:t>
                    </w:r>
                  </w:p>
                </w:txbxContent>
              </v:textbox>
            </v:shape>
            <v:shape id="_x0000_s5725" type="#_x0000_t202" style="position:absolute;left:1440;top:1637;width:6069;height:3445" filled="f" stroked="f">
              <v:textbox style="mso-next-textbox:#_x0000_s5725" inset="0,0,0,0">
                <w:txbxContent>
                  <w:p w14:paraId="0DA114C1" w14:textId="77777777" w:rsidR="0040444F" w:rsidRDefault="0040444F">
                    <w:pPr>
                      <w:spacing w:line="178" w:lineRule="exact"/>
                      <w:rPr>
                        <w:sz w:val="16"/>
                      </w:rPr>
                    </w:pPr>
                    <w:r>
                      <w:rPr>
                        <w:sz w:val="16"/>
                      </w:rPr>
                      <w:t>Principal Operative Procedure: HAVEST SAPHENOUS VEIN</w:t>
                    </w:r>
                  </w:p>
                  <w:p w14:paraId="77A5EEAD" w14:textId="77777777" w:rsidR="0040444F" w:rsidRDefault="0040444F">
                    <w:pPr>
                      <w:spacing w:line="178" w:lineRule="exact"/>
                      <w:ind w:left="1055"/>
                      <w:rPr>
                        <w:b/>
                        <w:sz w:val="16"/>
                      </w:rPr>
                    </w:pPr>
                    <w:r>
                      <w:rPr>
                        <w:sz w:val="16"/>
                      </w:rPr>
                      <w:t xml:space="preserve">Replace HA </w:t>
                    </w:r>
                    <w:r>
                      <w:rPr>
                        <w:b/>
                        <w:sz w:val="16"/>
                      </w:rPr>
                      <w:t xml:space="preserve">&lt;Enter&gt; </w:t>
                    </w:r>
                    <w:r>
                      <w:rPr>
                        <w:sz w:val="16"/>
                      </w:rPr>
                      <w:t xml:space="preserve">With </w:t>
                    </w:r>
                    <w:r>
                      <w:rPr>
                        <w:b/>
                        <w:sz w:val="16"/>
                      </w:rPr>
                      <w:t xml:space="preserve">HAR &lt;Enter&gt; </w:t>
                    </w:r>
                    <w:r>
                      <w:rPr>
                        <w:sz w:val="16"/>
                      </w:rPr>
                      <w:t xml:space="preserve">Replace </w:t>
                    </w:r>
                    <w:r>
                      <w:rPr>
                        <w:b/>
                        <w:sz w:val="16"/>
                      </w:rPr>
                      <w:t>&lt;Enter&gt;</w:t>
                    </w:r>
                  </w:p>
                  <w:p w14:paraId="33C25663" w14:textId="77777777" w:rsidR="0040444F" w:rsidRDefault="0040444F">
                    <w:pPr>
                      <w:spacing w:before="6" w:line="181" w:lineRule="exact"/>
                      <w:ind w:left="288"/>
                      <w:rPr>
                        <w:sz w:val="16"/>
                      </w:rPr>
                    </w:pPr>
                    <w:r>
                      <w:rPr>
                        <w:sz w:val="16"/>
                      </w:rPr>
                      <w:t>HARVEST SAPHENOUS VEIN</w:t>
                    </w:r>
                  </w:p>
                  <w:p w14:paraId="4178F167" w14:textId="77777777" w:rsidR="0040444F" w:rsidRDefault="0040444F">
                    <w:pPr>
                      <w:spacing w:before="2" w:line="235" w:lineRule="auto"/>
                      <w:ind w:left="191" w:right="1729" w:hanging="192"/>
                      <w:rPr>
                        <w:b/>
                        <w:sz w:val="16"/>
                      </w:rPr>
                    </w:pPr>
                    <w:r>
                      <w:rPr>
                        <w:sz w:val="16"/>
                      </w:rPr>
                      <w:t>General Comments/Special Instructions: 1&gt;</w:t>
                    </w:r>
                    <w:r>
                      <w:rPr>
                        <w:b/>
                        <w:sz w:val="16"/>
                      </w:rPr>
                      <w:t>Patient is an insulin dependent diabetic.</w:t>
                    </w:r>
                  </w:p>
                  <w:p w14:paraId="57D1C34D" w14:textId="77777777" w:rsidR="0040444F" w:rsidRDefault="0040444F">
                    <w:pPr>
                      <w:spacing w:line="181" w:lineRule="exact"/>
                      <w:rPr>
                        <w:b/>
                        <w:sz w:val="16"/>
                      </w:rPr>
                    </w:pPr>
                    <w:r>
                      <w:rPr>
                        <w:sz w:val="16"/>
                      </w:rPr>
                      <w:t xml:space="preserve">EDIT Option: </w:t>
                    </w:r>
                    <w:r>
                      <w:rPr>
                        <w:b/>
                        <w:sz w:val="16"/>
                      </w:rPr>
                      <w:t>&lt;Enter&gt;</w:t>
                    </w:r>
                  </w:p>
                  <w:p w14:paraId="253E345F" w14:textId="77777777" w:rsidR="0040444F" w:rsidRDefault="0040444F">
                    <w:pPr>
                      <w:spacing w:before="2"/>
                      <w:rPr>
                        <w:sz w:val="16"/>
                      </w:rPr>
                    </w:pPr>
                    <w:r>
                      <w:rPr>
                        <w:sz w:val="16"/>
                      </w:rPr>
                      <w:t xml:space="preserve">Tentative Admission Date: AUG 25,2001// </w:t>
                    </w:r>
                    <w:r>
                      <w:rPr>
                        <w:b/>
                        <w:sz w:val="16"/>
                      </w:rPr>
                      <w:t xml:space="preserve">8/26 </w:t>
                    </w:r>
                    <w:r>
                      <w:rPr>
                        <w:sz w:val="16"/>
                      </w:rPr>
                      <w:t xml:space="preserve">(AUG 26, 2001) Tentative Date of Operation: AUG 26,2001// </w:t>
                    </w:r>
                    <w:r>
                      <w:rPr>
                        <w:b/>
                        <w:sz w:val="16"/>
                      </w:rPr>
                      <w:t xml:space="preserve">8/27 </w:t>
                    </w:r>
                    <w:r>
                      <w:rPr>
                        <w:sz w:val="16"/>
                      </w:rPr>
                      <w:t>(AUG 27, 2001)</w:t>
                    </w:r>
                  </w:p>
                  <w:p w14:paraId="5E6BDA5B" w14:textId="77777777" w:rsidR="0040444F" w:rsidRDefault="0040444F">
                    <w:pPr>
                      <w:spacing w:before="10"/>
                      <w:rPr>
                        <w:sz w:val="15"/>
                      </w:rPr>
                    </w:pPr>
                  </w:p>
                  <w:p w14:paraId="6AA4B796" w14:textId="77777777" w:rsidR="0040444F" w:rsidRDefault="0040444F">
                    <w:pPr>
                      <w:rPr>
                        <w:b/>
                        <w:sz w:val="16"/>
                      </w:rPr>
                    </w:pPr>
                    <w:r>
                      <w:rPr>
                        <w:sz w:val="16"/>
                      </w:rPr>
                      <w:t xml:space="preserve">Select REFERRING PHYSICIAN: DR. ONE SURSURGEON// </w:t>
                    </w:r>
                    <w:r>
                      <w:rPr>
                        <w:b/>
                        <w:sz w:val="16"/>
                      </w:rPr>
                      <w:t>&lt;Enter&gt;</w:t>
                    </w:r>
                  </w:p>
                  <w:p w14:paraId="4C23F039" w14:textId="77777777" w:rsidR="0040444F" w:rsidRDefault="0040444F">
                    <w:pPr>
                      <w:spacing w:before="10" w:line="232" w:lineRule="auto"/>
                      <w:ind w:left="1055" w:right="673" w:hanging="864"/>
                      <w:rPr>
                        <w:b/>
                        <w:sz w:val="16"/>
                      </w:rPr>
                    </w:pPr>
                    <w:r>
                      <w:rPr>
                        <w:sz w:val="16"/>
                      </w:rPr>
                      <w:t>Referring Physician/Medical Center: DR. ONE SURSURGEON Replace</w:t>
                    </w:r>
                    <w:r>
                      <w:rPr>
                        <w:spacing w:val="94"/>
                        <w:sz w:val="16"/>
                      </w:rPr>
                      <w:t xml:space="preserve"> </w:t>
                    </w:r>
                    <w:r>
                      <w:rPr>
                        <w:b/>
                        <w:sz w:val="16"/>
                      </w:rPr>
                      <w:t>&lt;Enter&gt;</w:t>
                    </w:r>
                  </w:p>
                  <w:p w14:paraId="19C3A8C8" w14:textId="77777777" w:rsidR="0040444F" w:rsidRDefault="0040444F">
                    <w:pPr>
                      <w:spacing w:before="11" w:line="232" w:lineRule="auto"/>
                      <w:ind w:left="191" w:right="2305"/>
                      <w:rPr>
                        <w:b/>
                        <w:sz w:val="16"/>
                      </w:rPr>
                    </w:pPr>
                    <w:r>
                      <w:rPr>
                        <w:sz w:val="16"/>
                      </w:rPr>
                      <w:t xml:space="preserve">Street Address: VAMC HOUSON// &lt;Enter&gt; City: HOUSTON// </w:t>
                    </w:r>
                    <w:r>
                      <w:rPr>
                        <w:b/>
                        <w:sz w:val="16"/>
                      </w:rPr>
                      <w:t>&lt;Enter&gt;</w:t>
                    </w:r>
                  </w:p>
                  <w:p w14:paraId="022EAD9E" w14:textId="77777777" w:rsidR="0040444F" w:rsidRDefault="0040444F">
                    <w:pPr>
                      <w:spacing w:before="2" w:line="181" w:lineRule="exact"/>
                      <w:ind w:left="191"/>
                      <w:rPr>
                        <w:b/>
                        <w:sz w:val="16"/>
                      </w:rPr>
                    </w:pPr>
                    <w:r>
                      <w:rPr>
                        <w:sz w:val="16"/>
                      </w:rPr>
                      <w:t xml:space="preserve">State: TEXAS// </w:t>
                    </w:r>
                    <w:r>
                      <w:rPr>
                        <w:b/>
                        <w:sz w:val="16"/>
                      </w:rPr>
                      <w:t>&lt;Enter&gt;</w:t>
                    </w:r>
                  </w:p>
                  <w:p w14:paraId="53C73946" w14:textId="77777777" w:rsidR="0040444F" w:rsidRDefault="0040444F">
                    <w:pPr>
                      <w:spacing w:line="181" w:lineRule="exact"/>
                      <w:ind w:left="191"/>
                      <w:rPr>
                        <w:b/>
                        <w:sz w:val="16"/>
                      </w:rPr>
                    </w:pPr>
                    <w:r>
                      <w:rPr>
                        <w:sz w:val="16"/>
                      </w:rPr>
                      <w:t xml:space="preserve">Zip Code: 77005// </w:t>
                    </w:r>
                    <w:r>
                      <w:rPr>
                        <w:b/>
                        <w:sz w:val="16"/>
                      </w:rPr>
                      <w:t>&lt;Enter&gt;</w:t>
                    </w:r>
                  </w:p>
                  <w:p w14:paraId="1CED1916" w14:textId="77777777" w:rsidR="0040444F" w:rsidRDefault="0040444F">
                    <w:pPr>
                      <w:spacing w:before="6"/>
                      <w:ind w:left="191"/>
                      <w:rPr>
                        <w:sz w:val="16"/>
                      </w:rPr>
                    </w:pPr>
                    <w:r>
                      <w:rPr>
                        <w:sz w:val="16"/>
                      </w:rPr>
                      <w:t>Telephone Number: 555 555-5555// &lt;Enter&gt;</w:t>
                    </w:r>
                  </w:p>
                  <w:p w14:paraId="4EE825A0" w14:textId="77777777" w:rsidR="0040444F" w:rsidRDefault="0040444F">
                    <w:pPr>
                      <w:spacing w:before="11"/>
                      <w:rPr>
                        <w:sz w:val="15"/>
                      </w:rPr>
                    </w:pPr>
                  </w:p>
                  <w:p w14:paraId="3AF853A7" w14:textId="77777777" w:rsidR="0040444F" w:rsidRDefault="0040444F">
                    <w:pPr>
                      <w:rPr>
                        <w:sz w:val="16"/>
                      </w:rPr>
                    </w:pPr>
                    <w:r>
                      <w:rPr>
                        <w:sz w:val="16"/>
                      </w:rPr>
                      <w:t>Press RETURN to continue</w:t>
                    </w:r>
                  </w:p>
                </w:txbxContent>
              </v:textbox>
            </v:shape>
            <w10:wrap type="topAndBottom" anchorx="page"/>
          </v:group>
        </w:pict>
      </w:r>
    </w:p>
    <w:p w14:paraId="08CC3910" w14:textId="77777777" w:rsidR="007D435F" w:rsidRDefault="007D435F">
      <w:pPr>
        <w:pStyle w:val="BodyText"/>
        <w:spacing w:before="1"/>
        <w:rPr>
          <w:sz w:val="11"/>
        </w:rPr>
      </w:pPr>
    </w:p>
    <w:p w14:paraId="1DB5D1F6" w14:textId="77777777" w:rsidR="007D435F" w:rsidRDefault="007D435F">
      <w:pPr>
        <w:rPr>
          <w:sz w:val="11"/>
        </w:rPr>
        <w:sectPr w:rsidR="007D435F">
          <w:footerReference w:type="default" r:id="rId44"/>
          <w:pgSz w:w="12240" w:h="15840"/>
          <w:pgMar w:top="1480" w:right="1200" w:bottom="940" w:left="1200" w:header="0" w:footer="746" w:gutter="0"/>
          <w:cols w:space="720"/>
        </w:sectPr>
      </w:pPr>
    </w:p>
    <w:p w14:paraId="63449837" w14:textId="77777777" w:rsidR="007D435F" w:rsidRDefault="00B87847">
      <w:pPr>
        <w:pStyle w:val="Heading2"/>
        <w:ind w:left="240"/>
      </w:pPr>
      <w:bookmarkStart w:id="24" w:name="_bookmark24"/>
      <w:bookmarkEnd w:id="24"/>
      <w:r>
        <w:lastRenderedPageBreak/>
        <w:t>Delete a Patient from the Waiting List</w:t>
      </w:r>
    </w:p>
    <w:p w14:paraId="59906B9E" w14:textId="77777777" w:rsidR="007D435F" w:rsidRDefault="00B87847">
      <w:pPr>
        <w:pStyle w:val="Heading3"/>
        <w:ind w:left="240"/>
      </w:pPr>
      <w:r>
        <w:t>[SROW-DELETE]</w:t>
      </w:r>
    </w:p>
    <w:p w14:paraId="147D6CFC" w14:textId="77777777" w:rsidR="007D435F" w:rsidRDefault="007D435F">
      <w:pPr>
        <w:pStyle w:val="BodyText"/>
        <w:spacing w:before="11"/>
        <w:rPr>
          <w:rFonts w:ascii="Arial"/>
          <w:b/>
          <w:sz w:val="21"/>
        </w:rPr>
      </w:pPr>
    </w:p>
    <w:p w14:paraId="2ACAB832" w14:textId="77777777" w:rsidR="007D435F" w:rsidRDefault="00B87847">
      <w:pPr>
        <w:ind w:left="240" w:right="281"/>
        <w:rPr>
          <w:rFonts w:ascii="Times New Roman" w:hAnsi="Times New Roman"/>
        </w:rPr>
      </w:pPr>
      <w:r>
        <w:rPr>
          <w:rFonts w:ascii="Times New Roman" w:hAnsi="Times New Roman"/>
        </w:rPr>
        <w:t xml:space="preserve">The </w:t>
      </w:r>
      <w:r>
        <w:rPr>
          <w:rFonts w:ascii="Times New Roman" w:hAnsi="Times New Roman"/>
          <w:i/>
        </w:rPr>
        <w:t xml:space="preserve">Delete a Patient from the Waiting List </w:t>
      </w:r>
      <w:r>
        <w:rPr>
          <w:rFonts w:ascii="Times New Roman" w:hAnsi="Times New Roman"/>
        </w:rPr>
        <w:t>option is used to delete a patient’s procedure from the Surgery Waiting List. Enter the patient’s name and select the procedure from the list of procedures and his or her entry will be deleted. The software will provide a message that the procedure has been deleted.</w:t>
      </w:r>
    </w:p>
    <w:p w14:paraId="3E0915EE" w14:textId="77777777" w:rsidR="007D435F" w:rsidRDefault="007D435F">
      <w:pPr>
        <w:pStyle w:val="BodyText"/>
        <w:spacing w:before="2"/>
        <w:rPr>
          <w:rFonts w:ascii="Times New Roman"/>
          <w:sz w:val="22"/>
        </w:rPr>
      </w:pPr>
    </w:p>
    <w:p w14:paraId="7D9B1509" w14:textId="77777777" w:rsidR="007D435F" w:rsidRDefault="00B87847">
      <w:pPr>
        <w:ind w:left="240"/>
        <w:rPr>
          <w:rFonts w:ascii="Times New Roman"/>
          <w:b/>
          <w:sz w:val="20"/>
        </w:rPr>
      </w:pPr>
      <w:r>
        <w:rPr>
          <w:rFonts w:ascii="Times New Roman"/>
          <w:b/>
          <w:sz w:val="20"/>
        </w:rPr>
        <w:t>Example: Delete Patient From Waiting List</w:t>
      </w:r>
    </w:p>
    <w:p w14:paraId="418308B5" w14:textId="77777777" w:rsidR="007D435F" w:rsidRDefault="00B87847">
      <w:pPr>
        <w:pStyle w:val="BodyText"/>
        <w:tabs>
          <w:tab w:val="left" w:pos="9630"/>
        </w:tabs>
        <w:spacing w:before="122"/>
        <w:ind w:left="240"/>
      </w:pPr>
      <w:r>
        <w:rPr>
          <w:shd w:val="clear" w:color="auto" w:fill="E4E4E4"/>
        </w:rPr>
        <w:t xml:space="preserve">Select Maintain Surgery Waiting List Option: </w:t>
      </w:r>
      <w:r>
        <w:rPr>
          <w:b/>
          <w:shd w:val="clear" w:color="auto" w:fill="E4E4E4"/>
        </w:rPr>
        <w:t xml:space="preserve">D  </w:t>
      </w:r>
      <w:r>
        <w:rPr>
          <w:shd w:val="clear" w:color="auto" w:fill="E4E4E4"/>
        </w:rPr>
        <w:t>Delete a Patient from the Waiting</w:t>
      </w:r>
      <w:r>
        <w:rPr>
          <w:spacing w:val="-36"/>
          <w:shd w:val="clear" w:color="auto" w:fill="E4E4E4"/>
        </w:rPr>
        <w:t xml:space="preserve"> </w:t>
      </w:r>
      <w:r>
        <w:rPr>
          <w:shd w:val="clear" w:color="auto" w:fill="E4E4E4"/>
        </w:rPr>
        <w:t>List</w:t>
      </w:r>
      <w:r>
        <w:rPr>
          <w:shd w:val="clear" w:color="auto" w:fill="E4E4E4"/>
        </w:rPr>
        <w:tab/>
      </w:r>
    </w:p>
    <w:p w14:paraId="5AF1ED21" w14:textId="77777777" w:rsidR="007D435F" w:rsidRDefault="00277930">
      <w:pPr>
        <w:pStyle w:val="BodyText"/>
        <w:spacing w:before="11"/>
        <w:rPr>
          <w:sz w:val="13"/>
        </w:rPr>
      </w:pPr>
      <w:r>
        <w:pict w14:anchorId="34DEBB63">
          <v:shape id="_x0000_s5723" type="#_x0000_t202" style="position:absolute;margin-left:70.6pt;margin-top:9.1pt;width:470.95pt;height:9pt;z-index:-15705600;mso-wrap-distance-left:0;mso-wrap-distance-right:0;mso-position-horizontal-relative:page" fillcolor="#e4e4e4" stroked="f">
            <v:textbox style="mso-next-textbox:#_x0000_s5723" inset="0,0,0,0">
              <w:txbxContent>
                <w:p w14:paraId="22DF2061" w14:textId="77777777" w:rsidR="0040444F" w:rsidRDefault="0040444F">
                  <w:pPr>
                    <w:tabs>
                      <w:tab w:val="left" w:pos="4349"/>
                      <w:tab w:val="right" w:pos="6461"/>
                    </w:tabs>
                    <w:spacing w:line="180" w:lineRule="exact"/>
                    <w:ind w:left="28"/>
                    <w:rPr>
                      <w:sz w:val="16"/>
                    </w:rPr>
                  </w:pPr>
                  <w:r>
                    <w:rPr>
                      <w:sz w:val="16"/>
                    </w:rPr>
                    <w:t>Delete which Patient</w:t>
                  </w:r>
                  <w:r>
                    <w:rPr>
                      <w:spacing w:val="-11"/>
                      <w:sz w:val="16"/>
                    </w:rPr>
                    <w:t xml:space="preserve"> </w:t>
                  </w:r>
                  <w:r>
                    <w:rPr>
                      <w:sz w:val="16"/>
                    </w:rPr>
                    <w:t>?</w:t>
                  </w:r>
                  <w:r>
                    <w:rPr>
                      <w:spacing w:val="-4"/>
                      <w:sz w:val="16"/>
                    </w:rPr>
                    <w:t xml:space="preserve"> </w:t>
                  </w:r>
                  <w:r>
                    <w:rPr>
                      <w:b/>
                      <w:sz w:val="16"/>
                    </w:rPr>
                    <w:t>SURPATIENT,EIGHT</w:t>
                  </w:r>
                  <w:r>
                    <w:rPr>
                      <w:b/>
                      <w:sz w:val="16"/>
                    </w:rPr>
                    <w:tab/>
                  </w:r>
                  <w:r>
                    <w:rPr>
                      <w:sz w:val="16"/>
                    </w:rPr>
                    <w:t>06-04-35</w:t>
                  </w:r>
                  <w:r>
                    <w:rPr>
                      <w:sz w:val="16"/>
                    </w:rPr>
                    <w:tab/>
                    <w:t>000370555</w:t>
                  </w:r>
                </w:p>
              </w:txbxContent>
            </v:textbox>
            <w10:wrap type="topAndBottom" anchorx="page"/>
          </v:shape>
        </w:pict>
      </w:r>
      <w:r>
        <w:pict w14:anchorId="5FC79297">
          <v:group id="_x0000_s5715" style="position:absolute;margin-left:70.6pt;margin-top:27.25pt;width:470.95pt;height:109.05pt;z-index:-15705088;mso-wrap-distance-left:0;mso-wrap-distance-right:0;mso-position-horizontal-relative:page" coordorigin="1412,545" coordsize="9419,2181">
            <v:shape id="_x0000_s5722" style="position:absolute;left:1411;top:544;width:9419;height:2175" coordorigin="1412,545" coordsize="9419,2175" o:spt="100" adj="0,,0" path="m10831,1632r-9419,l1412,1815r,180l1412,2177r,180l1412,2540r,180l10831,2720r,-180l10831,2357r,-180l10831,1995r,-180l10831,1632xm10831,907r-9419,l1412,1090r,180l1412,1452r,180l10831,1632r,-180l10831,1270r,-180l10831,907xm10831,545r-9419,l1412,727r,180l10831,907r,-180l10831,545xe" fillcolor="#e4e4e4" stroked="f">
              <v:stroke joinstyle="round"/>
              <v:formulas/>
              <v:path arrowok="t" o:connecttype="segments"/>
            </v:shape>
            <v:shape id="_x0000_s5721" type="#_x0000_t202" style="position:absolute;left:1440;top:547;width:5685;height:183" filled="f" stroked="f">
              <v:textbox style="mso-next-textbox:#_x0000_s5721" inset="0,0,0,0">
                <w:txbxContent>
                  <w:p w14:paraId="7E48E1AB" w14:textId="77777777" w:rsidR="0040444F" w:rsidRDefault="0040444F">
                    <w:pPr>
                      <w:rPr>
                        <w:sz w:val="16"/>
                      </w:rPr>
                    </w:pPr>
                    <w:r>
                      <w:rPr>
                        <w:sz w:val="16"/>
                      </w:rPr>
                      <w:t>Procedures entered on the Waiting List for SURPATIENT,EIGHT</w:t>
                    </w:r>
                  </w:p>
                </w:txbxContent>
              </v:textbox>
            </v:shape>
            <v:shape id="_x0000_s5720" type="#_x0000_t202" style="position:absolute;left:1440;top:1093;width:2420;height:363" filled="f" stroked="f">
              <v:textbox style="mso-next-textbox:#_x0000_s5720" inset="0,0,0,0">
                <w:txbxContent>
                  <w:p w14:paraId="0A5092CB" w14:textId="77777777" w:rsidR="0040444F" w:rsidRDefault="0040444F">
                    <w:pPr>
                      <w:ind w:left="288" w:right="-1" w:hanging="288"/>
                      <w:rPr>
                        <w:sz w:val="16"/>
                      </w:rPr>
                    </w:pPr>
                    <w:r>
                      <w:rPr>
                        <w:sz w:val="16"/>
                      </w:rPr>
                      <w:t>1. PERIPHERAL VASCULAR HARVEST SAPHENOUS VEIN</w:t>
                    </w:r>
                  </w:p>
                </w:txbxContent>
              </v:textbox>
            </v:shape>
            <v:shape id="_x0000_s5719" type="#_x0000_t202" style="position:absolute;left:5280;top:1093;width:2036;height:183" filled="f" stroked="f">
              <v:textbox style="mso-next-textbox:#_x0000_s5719" inset="0,0,0,0">
                <w:txbxContent>
                  <w:p w14:paraId="64EA4FEB" w14:textId="77777777" w:rsidR="0040444F" w:rsidRDefault="0040444F">
                    <w:pPr>
                      <w:rPr>
                        <w:sz w:val="16"/>
                      </w:rPr>
                    </w:pPr>
                    <w:r>
                      <w:rPr>
                        <w:sz w:val="16"/>
                      </w:rPr>
                      <w:t>Date Entered on List:</w:t>
                    </w:r>
                  </w:p>
                </w:txbxContent>
              </v:textbox>
            </v:shape>
            <v:shape id="_x0000_s5718" type="#_x0000_t202" style="position:absolute;left:7775;top:1093;width:1076;height:183" filled="f" stroked="f">
              <v:textbox style="mso-next-textbox:#_x0000_s5718" inset="0,0,0,0">
                <w:txbxContent>
                  <w:p w14:paraId="4A27DD16" w14:textId="77777777" w:rsidR="0040444F" w:rsidRDefault="0040444F">
                    <w:pPr>
                      <w:rPr>
                        <w:sz w:val="16"/>
                      </w:rPr>
                    </w:pPr>
                    <w:r>
                      <w:rPr>
                        <w:sz w:val="16"/>
                      </w:rPr>
                      <w:t>AUG 11,2001</w:t>
                    </w:r>
                  </w:p>
                </w:txbxContent>
              </v:textbox>
            </v:shape>
            <v:shape id="_x0000_s5717" type="#_x0000_t202" style="position:absolute;left:5280;top:1273;width:3572;height:183" filled="f" stroked="f">
              <v:textbox style="mso-next-textbox:#_x0000_s5717" inset="0,0,0,0">
                <w:txbxContent>
                  <w:p w14:paraId="615F4324" w14:textId="77777777" w:rsidR="0040444F" w:rsidRDefault="0040444F">
                    <w:pPr>
                      <w:rPr>
                        <w:sz w:val="16"/>
                      </w:rPr>
                    </w:pPr>
                    <w:r>
                      <w:rPr>
                        <w:sz w:val="16"/>
                      </w:rPr>
                      <w:t>Tentative Operation Date: AUG 26,2001</w:t>
                    </w:r>
                  </w:p>
                </w:txbxContent>
              </v:textbox>
            </v:shape>
            <v:shape id="_x0000_s5716" type="#_x0000_t202" style="position:absolute;left:1440;top:1813;width:6165;height:912" filled="f" stroked="f">
              <v:textbox style="mso-next-textbox:#_x0000_s5716" inset="0,0,0,0">
                <w:txbxContent>
                  <w:p w14:paraId="6FBF3692" w14:textId="77777777" w:rsidR="0040444F" w:rsidRDefault="0040444F">
                    <w:pPr>
                      <w:rPr>
                        <w:b/>
                        <w:sz w:val="16"/>
                      </w:rPr>
                    </w:pPr>
                    <w:r>
                      <w:rPr>
                        <w:sz w:val="16"/>
                      </w:rPr>
                      <w:t xml:space="preserve">Are you sure that you want to delete this entry ? YES// </w:t>
                    </w:r>
                    <w:r>
                      <w:rPr>
                        <w:b/>
                        <w:sz w:val="16"/>
                      </w:rPr>
                      <w:t>&lt;Enter&gt;</w:t>
                    </w:r>
                  </w:p>
                  <w:p w14:paraId="159D61DF" w14:textId="77777777" w:rsidR="0040444F" w:rsidRDefault="0040444F">
                    <w:pPr>
                      <w:spacing w:before="8" w:line="360" w:lineRule="atLeast"/>
                      <w:ind w:right="768"/>
                      <w:rPr>
                        <w:sz w:val="16"/>
                      </w:rPr>
                    </w:pPr>
                    <w:r>
                      <w:rPr>
                        <w:sz w:val="16"/>
                      </w:rPr>
                      <w:t>SURPATIENT,EIGHT has been removed from the Waiting List. Press RETURN to continue</w:t>
                    </w:r>
                  </w:p>
                </w:txbxContent>
              </v:textbox>
            </v:shape>
            <w10:wrap type="topAndBottom" anchorx="page"/>
          </v:group>
        </w:pict>
      </w:r>
    </w:p>
    <w:p w14:paraId="0E2301FA" w14:textId="77777777" w:rsidR="007D435F" w:rsidRDefault="007D435F">
      <w:pPr>
        <w:pStyle w:val="BodyText"/>
        <w:spacing w:before="3"/>
        <w:rPr>
          <w:sz w:val="11"/>
        </w:rPr>
      </w:pPr>
    </w:p>
    <w:p w14:paraId="700F9861" w14:textId="77777777" w:rsidR="007D435F" w:rsidRDefault="007D435F">
      <w:pPr>
        <w:rPr>
          <w:sz w:val="11"/>
        </w:rPr>
        <w:sectPr w:rsidR="007D435F">
          <w:footerReference w:type="default" r:id="rId45"/>
          <w:pgSz w:w="12240" w:h="15840"/>
          <w:pgMar w:top="1480" w:right="1200" w:bottom="940" w:left="1200" w:header="0" w:footer="746" w:gutter="0"/>
          <w:cols w:space="720"/>
        </w:sectPr>
      </w:pPr>
    </w:p>
    <w:p w14:paraId="2155A2CC" w14:textId="77777777" w:rsidR="007D435F" w:rsidRDefault="00B87847">
      <w:pPr>
        <w:spacing w:before="74"/>
        <w:ind w:left="2958" w:right="2955"/>
        <w:jc w:val="center"/>
        <w:rPr>
          <w:rFonts w:ascii="Times New Roman"/>
          <w:i/>
        </w:rPr>
      </w:pPr>
      <w:r>
        <w:rPr>
          <w:rFonts w:ascii="Times New Roman"/>
          <w:i/>
        </w:rPr>
        <w:lastRenderedPageBreak/>
        <w:t>(This page included for two-sided copying.)</w:t>
      </w:r>
    </w:p>
    <w:p w14:paraId="6D5332C4" w14:textId="77777777" w:rsidR="007D435F" w:rsidRDefault="007D435F">
      <w:pPr>
        <w:jc w:val="center"/>
        <w:rPr>
          <w:rFonts w:ascii="Times New Roman"/>
        </w:rPr>
        <w:sectPr w:rsidR="007D435F">
          <w:footerReference w:type="default" r:id="rId46"/>
          <w:pgSz w:w="12240" w:h="15840"/>
          <w:pgMar w:top="1360" w:right="1200" w:bottom="940" w:left="1200" w:header="0" w:footer="746" w:gutter="0"/>
          <w:cols w:space="720"/>
        </w:sectPr>
      </w:pPr>
    </w:p>
    <w:p w14:paraId="2BCF6E0F" w14:textId="77777777" w:rsidR="007D435F" w:rsidRDefault="00B87847">
      <w:pPr>
        <w:pStyle w:val="Heading1"/>
        <w:ind w:left="240"/>
      </w:pPr>
      <w:bookmarkStart w:id="25" w:name="_bookmark25"/>
      <w:bookmarkEnd w:id="25"/>
      <w:r>
        <w:lastRenderedPageBreak/>
        <w:t>Request Operations Menu</w:t>
      </w:r>
    </w:p>
    <w:p w14:paraId="4FBDFBCE" w14:textId="77777777" w:rsidR="007D435F" w:rsidRDefault="00B87847">
      <w:pPr>
        <w:pStyle w:val="Heading3"/>
        <w:spacing w:before="61" w:line="240" w:lineRule="auto"/>
        <w:ind w:left="240"/>
      </w:pPr>
      <w:r>
        <w:t>[SROREQ]</w:t>
      </w:r>
    </w:p>
    <w:p w14:paraId="4671FD2E" w14:textId="77777777" w:rsidR="007D435F" w:rsidRDefault="007D435F">
      <w:pPr>
        <w:pStyle w:val="BodyText"/>
        <w:spacing w:before="10"/>
        <w:rPr>
          <w:rFonts w:ascii="Arial"/>
          <w:b/>
          <w:sz w:val="21"/>
        </w:rPr>
      </w:pPr>
    </w:p>
    <w:p w14:paraId="1E0AA468" w14:textId="77777777" w:rsidR="007D435F" w:rsidRDefault="00B87847">
      <w:pPr>
        <w:spacing w:before="1"/>
        <w:ind w:left="240" w:right="313"/>
        <w:rPr>
          <w:rFonts w:ascii="Times New Roman"/>
        </w:rPr>
      </w:pPr>
      <w:r>
        <w:rPr>
          <w:rFonts w:ascii="Times New Roman"/>
        </w:rPr>
        <w:t xml:space="preserve">The </w:t>
      </w:r>
      <w:r>
        <w:rPr>
          <w:rFonts w:ascii="Times New Roman"/>
          <w:i/>
        </w:rPr>
        <w:t xml:space="preserve">Request Operations </w:t>
      </w:r>
      <w:r>
        <w:rPr>
          <w:rFonts w:ascii="Times New Roman"/>
        </w:rPr>
        <w:t xml:space="preserve">menu contains several functions that the surgeons and resident surgeons use to book an operation. Options within the </w:t>
      </w:r>
      <w:r>
        <w:rPr>
          <w:rFonts w:ascii="Times New Roman"/>
          <w:i/>
        </w:rPr>
        <w:t xml:space="preserve">Request Operations </w:t>
      </w:r>
      <w:r>
        <w:rPr>
          <w:rFonts w:ascii="Times New Roman"/>
        </w:rPr>
        <w:t>menu are used to book an operation for a certain day. The surgeon can request, via the software, the operation(s) for a patient on a specific day and then enter additional information concerning the upcoming operation.</w:t>
      </w:r>
    </w:p>
    <w:p w14:paraId="1951E354" w14:textId="77777777" w:rsidR="007D435F" w:rsidRDefault="00B87847">
      <w:pPr>
        <w:spacing w:before="154"/>
        <w:ind w:left="238"/>
        <w:rPr>
          <w:rFonts w:ascii="Times New Roman"/>
        </w:rPr>
      </w:pPr>
      <w:r>
        <w:rPr>
          <w:noProof/>
          <w:position w:val="-2"/>
        </w:rPr>
        <w:drawing>
          <wp:inline distT="0" distB="0" distL="0" distR="0" wp14:anchorId="064F8B97" wp14:editId="34AAE670">
            <wp:extent cx="524023" cy="209578"/>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8"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This option is locked with the SROREQ</w:t>
      </w:r>
      <w:r>
        <w:rPr>
          <w:rFonts w:ascii="Times New Roman"/>
          <w:spacing w:val="-3"/>
        </w:rPr>
        <w:t xml:space="preserve"> </w:t>
      </w:r>
      <w:r>
        <w:rPr>
          <w:rFonts w:ascii="Times New Roman"/>
        </w:rPr>
        <w:t>key.</w:t>
      </w:r>
    </w:p>
    <w:p w14:paraId="758AD42C" w14:textId="77777777" w:rsidR="007D435F" w:rsidRDefault="00B87847">
      <w:pPr>
        <w:spacing w:before="253"/>
        <w:ind w:left="240" w:right="275"/>
        <w:rPr>
          <w:rFonts w:ascii="Times New Roman"/>
        </w:rPr>
      </w:pPr>
      <w:r>
        <w:rPr>
          <w:rFonts w:ascii="Times New Roman"/>
        </w:rPr>
        <w:t xml:space="preserve">To request an operation, the user must have a patient name, an operative procedure to perform, and a date to book it. Also required are the Surgeon, Surgical Specialty, and the Indications for Operations. If the user does not know the anticipated date of surgery, the user can enter the patient on the Waiting List. If there is enough information to book the operation for a specific time and operating room, the user can use the </w:t>
      </w:r>
      <w:r>
        <w:rPr>
          <w:rFonts w:ascii="Times New Roman"/>
          <w:i/>
        </w:rPr>
        <w:t xml:space="preserve">Schedule Unrequested Operations </w:t>
      </w:r>
      <w:r>
        <w:rPr>
          <w:rFonts w:ascii="Times New Roman"/>
        </w:rPr>
        <w:t xml:space="preserve">option on the </w:t>
      </w:r>
      <w:r>
        <w:rPr>
          <w:rFonts w:ascii="Times New Roman"/>
          <w:i/>
        </w:rPr>
        <w:t xml:space="preserve">Schedule Operation </w:t>
      </w:r>
      <w:r>
        <w:rPr>
          <w:rFonts w:ascii="Times New Roman"/>
        </w:rPr>
        <w:t>menu to schedule the operation.</w:t>
      </w:r>
    </w:p>
    <w:p w14:paraId="69FA80D6" w14:textId="77777777" w:rsidR="007D435F" w:rsidRDefault="007D435F">
      <w:pPr>
        <w:pStyle w:val="BodyText"/>
        <w:spacing w:before="11"/>
        <w:rPr>
          <w:rFonts w:ascii="Times New Roman"/>
          <w:sz w:val="21"/>
        </w:rPr>
      </w:pPr>
    </w:p>
    <w:p w14:paraId="4A2D7E76" w14:textId="77777777" w:rsidR="007D435F" w:rsidRDefault="00B87847">
      <w:pPr>
        <w:ind w:left="240" w:right="282"/>
        <w:rPr>
          <w:rFonts w:ascii="Times New Roman" w:hAnsi="Times New Roman"/>
        </w:rPr>
      </w:pPr>
      <w:r>
        <w:rPr>
          <w:rFonts w:ascii="Times New Roman" w:hAnsi="Times New Roman"/>
        </w:rPr>
        <w:t>The information gathered is collated by the software and used to produce reports. The person in charge of scheduling (scheduling manager) arranges the operation requests according to the hospital’s Surgical Service protocols and schedules the operation by assigning the case an operating room and a time slot.</w:t>
      </w:r>
    </w:p>
    <w:p w14:paraId="4E596436" w14:textId="77777777" w:rsidR="007D435F" w:rsidRDefault="007D435F">
      <w:pPr>
        <w:pStyle w:val="BodyText"/>
        <w:spacing w:before="1"/>
        <w:rPr>
          <w:rFonts w:ascii="Times New Roman"/>
          <w:sz w:val="22"/>
        </w:rPr>
      </w:pPr>
    </w:p>
    <w:p w14:paraId="5666424F" w14:textId="77777777" w:rsidR="007D435F" w:rsidRDefault="00B87847">
      <w:pPr>
        <w:ind w:left="240" w:right="561"/>
        <w:rPr>
          <w:rFonts w:ascii="Times New Roman"/>
        </w:rPr>
      </w:pPr>
      <w:r>
        <w:rPr>
          <w:rFonts w:ascii="Times New Roman"/>
        </w:rPr>
        <w:t xml:space="preserve">The options included in the </w:t>
      </w:r>
      <w:r>
        <w:rPr>
          <w:rFonts w:ascii="Times New Roman"/>
          <w:i/>
        </w:rPr>
        <w:t xml:space="preserve">Request Operations </w:t>
      </w:r>
      <w:r>
        <w:rPr>
          <w:rFonts w:ascii="Times New Roman"/>
        </w:rPr>
        <w:t>menu option are listed below. To the left of the option name is the shortcut character(s) the user can enter to select the option.</w:t>
      </w:r>
    </w:p>
    <w:p w14:paraId="2C0AB09C" w14:textId="77777777" w:rsidR="007D435F" w:rsidRDefault="007D435F">
      <w:pPr>
        <w:pStyle w:val="BodyText"/>
        <w:spacing w:before="5" w:after="1"/>
        <w:rPr>
          <w:rFonts w:ascii="Times New Roman"/>
          <w:sz w:val="22"/>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1A81C0B9" w14:textId="77777777">
        <w:trPr>
          <w:trHeight w:val="342"/>
        </w:trPr>
        <w:tc>
          <w:tcPr>
            <w:tcW w:w="1428" w:type="dxa"/>
            <w:shd w:val="clear" w:color="auto" w:fill="E4E4E4"/>
          </w:tcPr>
          <w:p w14:paraId="31261755"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1D59D65F" w14:textId="77777777" w:rsidR="007D435F" w:rsidRDefault="00B87847">
            <w:pPr>
              <w:pStyle w:val="TableParagraph"/>
              <w:spacing w:before="40"/>
              <w:ind w:left="107"/>
              <w:rPr>
                <w:rFonts w:ascii="Arial"/>
                <w:b/>
              </w:rPr>
            </w:pPr>
            <w:r>
              <w:rPr>
                <w:rFonts w:ascii="Arial"/>
                <w:b/>
              </w:rPr>
              <w:t>Option Name</w:t>
            </w:r>
          </w:p>
        </w:tc>
      </w:tr>
      <w:tr w:rsidR="007D435F" w14:paraId="26B09C4F" w14:textId="77777777">
        <w:trPr>
          <w:trHeight w:val="251"/>
        </w:trPr>
        <w:tc>
          <w:tcPr>
            <w:tcW w:w="1428" w:type="dxa"/>
          </w:tcPr>
          <w:p w14:paraId="7ECB343F" w14:textId="77777777" w:rsidR="007D435F" w:rsidRDefault="00B87847">
            <w:pPr>
              <w:pStyle w:val="TableParagraph"/>
              <w:spacing w:line="232" w:lineRule="exact"/>
              <w:ind w:left="107"/>
              <w:rPr>
                <w:rFonts w:ascii="Times New Roman"/>
              </w:rPr>
            </w:pPr>
            <w:r>
              <w:rPr>
                <w:rFonts w:ascii="Times New Roman"/>
              </w:rPr>
              <w:t>A</w:t>
            </w:r>
          </w:p>
        </w:tc>
        <w:tc>
          <w:tcPr>
            <w:tcW w:w="4321" w:type="dxa"/>
          </w:tcPr>
          <w:p w14:paraId="54A05A2F" w14:textId="77777777" w:rsidR="007D435F" w:rsidRDefault="00B87847">
            <w:pPr>
              <w:pStyle w:val="TableParagraph"/>
              <w:spacing w:line="232" w:lineRule="exact"/>
              <w:ind w:left="107"/>
              <w:rPr>
                <w:rFonts w:ascii="Times New Roman"/>
                <w:i/>
              </w:rPr>
            </w:pPr>
            <w:r>
              <w:rPr>
                <w:rFonts w:ascii="Times New Roman"/>
                <w:i/>
              </w:rPr>
              <w:t>Display Availability</w:t>
            </w:r>
          </w:p>
        </w:tc>
      </w:tr>
      <w:tr w:rsidR="007D435F" w14:paraId="55DB8CC5" w14:textId="77777777">
        <w:trPr>
          <w:trHeight w:val="254"/>
        </w:trPr>
        <w:tc>
          <w:tcPr>
            <w:tcW w:w="1428" w:type="dxa"/>
          </w:tcPr>
          <w:p w14:paraId="6069575E" w14:textId="77777777" w:rsidR="007D435F" w:rsidRDefault="00B87847">
            <w:pPr>
              <w:pStyle w:val="TableParagraph"/>
              <w:spacing w:line="234" w:lineRule="exact"/>
              <w:ind w:left="107"/>
              <w:rPr>
                <w:rFonts w:ascii="Times New Roman"/>
              </w:rPr>
            </w:pPr>
            <w:r>
              <w:rPr>
                <w:rFonts w:ascii="Times New Roman"/>
              </w:rPr>
              <w:t>R</w:t>
            </w:r>
          </w:p>
        </w:tc>
        <w:tc>
          <w:tcPr>
            <w:tcW w:w="4321" w:type="dxa"/>
          </w:tcPr>
          <w:p w14:paraId="444994BA" w14:textId="77777777" w:rsidR="007D435F" w:rsidRDefault="00B87847">
            <w:pPr>
              <w:pStyle w:val="TableParagraph"/>
              <w:spacing w:line="234" w:lineRule="exact"/>
              <w:ind w:left="107"/>
              <w:rPr>
                <w:rFonts w:ascii="Times New Roman"/>
                <w:i/>
              </w:rPr>
            </w:pPr>
            <w:r>
              <w:rPr>
                <w:rFonts w:ascii="Times New Roman"/>
                <w:i/>
              </w:rPr>
              <w:t>Make Operation Requests</w:t>
            </w:r>
          </w:p>
        </w:tc>
      </w:tr>
      <w:tr w:rsidR="007D435F" w14:paraId="6B17F037" w14:textId="77777777">
        <w:trPr>
          <w:trHeight w:val="251"/>
        </w:trPr>
        <w:tc>
          <w:tcPr>
            <w:tcW w:w="1428" w:type="dxa"/>
          </w:tcPr>
          <w:p w14:paraId="62B43C4E" w14:textId="77777777" w:rsidR="007D435F" w:rsidRDefault="00B87847">
            <w:pPr>
              <w:pStyle w:val="TableParagraph"/>
              <w:spacing w:line="232" w:lineRule="exact"/>
              <w:ind w:left="107"/>
              <w:rPr>
                <w:rFonts w:ascii="Times New Roman"/>
              </w:rPr>
            </w:pPr>
            <w:r>
              <w:rPr>
                <w:rFonts w:ascii="Times New Roman"/>
              </w:rPr>
              <w:t>D</w:t>
            </w:r>
          </w:p>
        </w:tc>
        <w:tc>
          <w:tcPr>
            <w:tcW w:w="4321" w:type="dxa"/>
          </w:tcPr>
          <w:p w14:paraId="377A54E7" w14:textId="77777777" w:rsidR="007D435F" w:rsidRDefault="00B87847">
            <w:pPr>
              <w:pStyle w:val="TableParagraph"/>
              <w:spacing w:line="232" w:lineRule="exact"/>
              <w:ind w:left="107"/>
              <w:rPr>
                <w:rFonts w:ascii="Times New Roman"/>
                <w:i/>
              </w:rPr>
            </w:pPr>
            <w:r>
              <w:rPr>
                <w:rFonts w:ascii="Times New Roman"/>
                <w:i/>
              </w:rPr>
              <w:t>Delete or Update Operation Requests</w:t>
            </w:r>
          </w:p>
        </w:tc>
      </w:tr>
      <w:tr w:rsidR="007D435F" w14:paraId="4752772A" w14:textId="77777777">
        <w:trPr>
          <w:trHeight w:val="253"/>
        </w:trPr>
        <w:tc>
          <w:tcPr>
            <w:tcW w:w="1428" w:type="dxa"/>
          </w:tcPr>
          <w:p w14:paraId="10676711" w14:textId="77777777" w:rsidR="007D435F" w:rsidRDefault="00B87847">
            <w:pPr>
              <w:pStyle w:val="TableParagraph"/>
              <w:spacing w:line="234" w:lineRule="exact"/>
              <w:ind w:left="107"/>
              <w:rPr>
                <w:rFonts w:ascii="Times New Roman"/>
              </w:rPr>
            </w:pPr>
            <w:r>
              <w:rPr>
                <w:rFonts w:ascii="Times New Roman"/>
              </w:rPr>
              <w:t>W</w:t>
            </w:r>
          </w:p>
        </w:tc>
        <w:tc>
          <w:tcPr>
            <w:tcW w:w="4321" w:type="dxa"/>
          </w:tcPr>
          <w:p w14:paraId="69E9BF08" w14:textId="77777777" w:rsidR="007D435F" w:rsidRDefault="00B87847">
            <w:pPr>
              <w:pStyle w:val="TableParagraph"/>
              <w:spacing w:line="234" w:lineRule="exact"/>
              <w:ind w:left="107"/>
              <w:rPr>
                <w:rFonts w:ascii="Times New Roman"/>
                <w:i/>
              </w:rPr>
            </w:pPr>
            <w:r>
              <w:rPr>
                <w:rFonts w:ascii="Times New Roman"/>
                <w:i/>
              </w:rPr>
              <w:t>Make a Request from the Waiting List</w:t>
            </w:r>
          </w:p>
        </w:tc>
      </w:tr>
      <w:tr w:rsidR="007D435F" w14:paraId="7706A667" w14:textId="77777777">
        <w:trPr>
          <w:trHeight w:val="254"/>
        </w:trPr>
        <w:tc>
          <w:tcPr>
            <w:tcW w:w="1428" w:type="dxa"/>
          </w:tcPr>
          <w:p w14:paraId="41B25741" w14:textId="77777777" w:rsidR="007D435F" w:rsidRDefault="00B87847">
            <w:pPr>
              <w:pStyle w:val="TableParagraph"/>
              <w:spacing w:line="234" w:lineRule="exact"/>
              <w:ind w:left="107"/>
              <w:rPr>
                <w:rFonts w:ascii="Times New Roman"/>
              </w:rPr>
            </w:pPr>
            <w:r>
              <w:rPr>
                <w:rFonts w:ascii="Times New Roman"/>
              </w:rPr>
              <w:t>CC</w:t>
            </w:r>
          </w:p>
        </w:tc>
        <w:tc>
          <w:tcPr>
            <w:tcW w:w="4321" w:type="dxa"/>
          </w:tcPr>
          <w:p w14:paraId="71CA4003" w14:textId="77777777" w:rsidR="007D435F" w:rsidRDefault="00B87847">
            <w:pPr>
              <w:pStyle w:val="TableParagraph"/>
              <w:spacing w:line="234" w:lineRule="exact"/>
              <w:ind w:left="107"/>
              <w:rPr>
                <w:rFonts w:ascii="Times New Roman"/>
                <w:i/>
              </w:rPr>
            </w:pPr>
            <w:r>
              <w:rPr>
                <w:rFonts w:ascii="Times New Roman"/>
                <w:i/>
              </w:rPr>
              <w:t>Make a Request for Concurrent Cases</w:t>
            </w:r>
          </w:p>
        </w:tc>
      </w:tr>
      <w:tr w:rsidR="007D435F" w14:paraId="6735BAF3" w14:textId="77777777">
        <w:trPr>
          <w:trHeight w:val="251"/>
        </w:trPr>
        <w:tc>
          <w:tcPr>
            <w:tcW w:w="1428" w:type="dxa"/>
          </w:tcPr>
          <w:p w14:paraId="552AAC3C" w14:textId="77777777" w:rsidR="007D435F" w:rsidRDefault="00B87847">
            <w:pPr>
              <w:pStyle w:val="TableParagraph"/>
              <w:spacing w:line="232" w:lineRule="exact"/>
              <w:ind w:left="107"/>
              <w:rPr>
                <w:rFonts w:ascii="Times New Roman"/>
              </w:rPr>
            </w:pPr>
            <w:r>
              <w:rPr>
                <w:rFonts w:ascii="Times New Roman"/>
              </w:rPr>
              <w:t>V</w:t>
            </w:r>
          </w:p>
        </w:tc>
        <w:tc>
          <w:tcPr>
            <w:tcW w:w="4321" w:type="dxa"/>
          </w:tcPr>
          <w:p w14:paraId="611E6C83" w14:textId="77777777" w:rsidR="007D435F" w:rsidRDefault="00B87847">
            <w:pPr>
              <w:pStyle w:val="TableParagraph"/>
              <w:spacing w:line="232" w:lineRule="exact"/>
              <w:ind w:left="107"/>
              <w:rPr>
                <w:rFonts w:ascii="Times New Roman"/>
                <w:i/>
              </w:rPr>
            </w:pPr>
            <w:r>
              <w:rPr>
                <w:rFonts w:ascii="Times New Roman"/>
                <w:i/>
              </w:rPr>
              <w:t>Review Request Information</w:t>
            </w:r>
          </w:p>
        </w:tc>
      </w:tr>
      <w:tr w:rsidR="007D435F" w14:paraId="44347A47" w14:textId="77777777">
        <w:trPr>
          <w:trHeight w:val="254"/>
        </w:trPr>
        <w:tc>
          <w:tcPr>
            <w:tcW w:w="1428" w:type="dxa"/>
          </w:tcPr>
          <w:p w14:paraId="1351E28F" w14:textId="77777777" w:rsidR="007D435F" w:rsidRDefault="00B87847">
            <w:pPr>
              <w:pStyle w:val="TableParagraph"/>
              <w:spacing w:line="234" w:lineRule="exact"/>
              <w:ind w:left="107"/>
              <w:rPr>
                <w:rFonts w:ascii="Times New Roman"/>
              </w:rPr>
            </w:pPr>
            <w:r>
              <w:rPr>
                <w:rFonts w:ascii="Times New Roman"/>
              </w:rPr>
              <w:t>OR</w:t>
            </w:r>
          </w:p>
        </w:tc>
        <w:tc>
          <w:tcPr>
            <w:tcW w:w="4321" w:type="dxa"/>
          </w:tcPr>
          <w:p w14:paraId="476D391A" w14:textId="77777777" w:rsidR="007D435F" w:rsidRDefault="00B87847">
            <w:pPr>
              <w:pStyle w:val="TableParagraph"/>
              <w:spacing w:line="234" w:lineRule="exact"/>
              <w:ind w:left="107"/>
              <w:rPr>
                <w:rFonts w:ascii="Times New Roman"/>
                <w:i/>
              </w:rPr>
            </w:pPr>
            <w:r>
              <w:rPr>
                <w:rFonts w:ascii="Times New Roman"/>
                <w:i/>
              </w:rPr>
              <w:t>Operation Requests for a Day</w:t>
            </w:r>
          </w:p>
        </w:tc>
      </w:tr>
      <w:tr w:rsidR="007D435F" w14:paraId="7210993F" w14:textId="77777777">
        <w:trPr>
          <w:trHeight w:val="251"/>
        </w:trPr>
        <w:tc>
          <w:tcPr>
            <w:tcW w:w="1428" w:type="dxa"/>
          </w:tcPr>
          <w:p w14:paraId="2C43DBD9" w14:textId="77777777" w:rsidR="007D435F" w:rsidRDefault="00B87847">
            <w:pPr>
              <w:pStyle w:val="TableParagraph"/>
              <w:spacing w:line="232" w:lineRule="exact"/>
              <w:ind w:left="107"/>
              <w:rPr>
                <w:rFonts w:ascii="Times New Roman"/>
              </w:rPr>
            </w:pPr>
            <w:r>
              <w:rPr>
                <w:rFonts w:ascii="Times New Roman"/>
              </w:rPr>
              <w:t>WR</w:t>
            </w:r>
          </w:p>
        </w:tc>
        <w:tc>
          <w:tcPr>
            <w:tcW w:w="4321" w:type="dxa"/>
          </w:tcPr>
          <w:p w14:paraId="4255D672" w14:textId="77777777" w:rsidR="007D435F" w:rsidRDefault="00B87847">
            <w:pPr>
              <w:pStyle w:val="TableParagraph"/>
              <w:spacing w:line="232" w:lineRule="exact"/>
              <w:ind w:left="107"/>
              <w:rPr>
                <w:rFonts w:ascii="Times New Roman"/>
                <w:i/>
              </w:rPr>
            </w:pPr>
            <w:r>
              <w:rPr>
                <w:rFonts w:ascii="Times New Roman"/>
                <w:i/>
              </w:rPr>
              <w:t>Requests by Ward</w:t>
            </w:r>
          </w:p>
        </w:tc>
      </w:tr>
    </w:tbl>
    <w:p w14:paraId="01D3EAD2" w14:textId="77777777" w:rsidR="007D435F" w:rsidRDefault="007D435F">
      <w:pPr>
        <w:spacing w:line="232" w:lineRule="exact"/>
        <w:rPr>
          <w:rFonts w:ascii="Times New Roman"/>
        </w:rPr>
        <w:sectPr w:rsidR="007D435F">
          <w:footerReference w:type="default" r:id="rId47"/>
          <w:pgSz w:w="12240" w:h="15840"/>
          <w:pgMar w:top="1480" w:right="1200" w:bottom="940" w:left="1200" w:header="0" w:footer="746" w:gutter="0"/>
          <w:cols w:space="720"/>
        </w:sectPr>
      </w:pPr>
    </w:p>
    <w:p w14:paraId="39E4212D" w14:textId="77777777" w:rsidR="007D435F" w:rsidRDefault="00B87847">
      <w:pPr>
        <w:pStyle w:val="Heading2"/>
        <w:ind w:left="240"/>
      </w:pPr>
      <w:bookmarkStart w:id="26" w:name="_bookmark26"/>
      <w:bookmarkEnd w:id="26"/>
      <w:r>
        <w:lastRenderedPageBreak/>
        <w:t>Display Availability</w:t>
      </w:r>
    </w:p>
    <w:p w14:paraId="7FD99F9A" w14:textId="77777777" w:rsidR="007D435F" w:rsidRDefault="00B87847">
      <w:pPr>
        <w:pStyle w:val="Heading3"/>
        <w:ind w:left="240"/>
      </w:pPr>
      <w:r>
        <w:t>[SRODISP]</w:t>
      </w:r>
    </w:p>
    <w:p w14:paraId="5ACCC922" w14:textId="77777777" w:rsidR="007D435F" w:rsidRDefault="007D435F">
      <w:pPr>
        <w:pStyle w:val="BodyText"/>
        <w:spacing w:before="11"/>
        <w:rPr>
          <w:rFonts w:ascii="Arial"/>
          <w:b/>
          <w:sz w:val="21"/>
        </w:rPr>
      </w:pPr>
    </w:p>
    <w:p w14:paraId="7D4D16A8" w14:textId="77777777" w:rsidR="007D435F" w:rsidRDefault="00B87847">
      <w:pPr>
        <w:ind w:left="240" w:right="323"/>
        <w:rPr>
          <w:rFonts w:ascii="Times New Roman" w:hAnsi="Times New Roman"/>
        </w:rPr>
      </w:pPr>
      <w:r>
        <w:rPr>
          <w:rFonts w:ascii="Times New Roman" w:hAnsi="Times New Roman"/>
        </w:rPr>
        <w:t xml:space="preserve">The </w:t>
      </w:r>
      <w:r>
        <w:rPr>
          <w:rFonts w:ascii="Times New Roman" w:hAnsi="Times New Roman"/>
          <w:i/>
        </w:rPr>
        <w:t xml:space="preserve">Display Availability </w:t>
      </w:r>
      <w:r>
        <w:rPr>
          <w:rFonts w:ascii="Times New Roman" w:hAnsi="Times New Roman"/>
        </w:rPr>
        <w:t xml:space="preserve">option is used to check on the availability of an operating room before booking an operation. This option allows the user to view the availability of operating rooms on a </w:t>
      </w:r>
      <w:proofErr w:type="spellStart"/>
      <w:r>
        <w:rPr>
          <w:rFonts w:ascii="Times New Roman" w:hAnsi="Times New Roman"/>
        </w:rPr>
        <w:t>blockout</w:t>
      </w:r>
      <w:proofErr w:type="spellEnd"/>
      <w:r>
        <w:rPr>
          <w:rFonts w:ascii="Times New Roman" w:hAnsi="Times New Roman"/>
        </w:rPr>
        <w:t xml:space="preserve"> graph. This screen is “read-only” with no editing capabilities.</w:t>
      </w:r>
    </w:p>
    <w:p w14:paraId="116B2E29" w14:textId="77777777" w:rsidR="007D435F" w:rsidRDefault="007D435F">
      <w:pPr>
        <w:pStyle w:val="BodyText"/>
        <w:spacing w:before="10"/>
        <w:rPr>
          <w:rFonts w:ascii="Times New Roman"/>
          <w:sz w:val="21"/>
        </w:rPr>
      </w:pPr>
    </w:p>
    <w:p w14:paraId="57D68993" w14:textId="77777777" w:rsidR="007D435F" w:rsidRDefault="00B87847">
      <w:pPr>
        <w:ind w:left="240" w:right="398"/>
        <w:rPr>
          <w:rFonts w:ascii="Times New Roman"/>
        </w:rPr>
      </w:pPr>
      <w:r>
        <w:rPr>
          <w:rFonts w:ascii="Times New Roman"/>
        </w:rPr>
        <w:t xml:space="preserve">Scheduled operations display on the graph as an equal sign (=) followed by the letter X. The equal sign before the X indicates the beginning of a scheduled operation. Surgical specialty </w:t>
      </w:r>
      <w:proofErr w:type="spellStart"/>
      <w:r>
        <w:rPr>
          <w:rFonts w:ascii="Times New Roman"/>
        </w:rPr>
        <w:t>blockouts</w:t>
      </w:r>
      <w:proofErr w:type="spellEnd"/>
      <w:r>
        <w:rPr>
          <w:rFonts w:ascii="Times New Roman"/>
        </w:rPr>
        <w:t xml:space="preserve"> are indicated by an abbreviation for the service (for more information on service </w:t>
      </w:r>
      <w:proofErr w:type="spellStart"/>
      <w:r>
        <w:rPr>
          <w:rFonts w:ascii="Times New Roman"/>
        </w:rPr>
        <w:t>blockouts</w:t>
      </w:r>
      <w:proofErr w:type="spellEnd"/>
      <w:r>
        <w:rPr>
          <w:rFonts w:ascii="Times New Roman"/>
        </w:rPr>
        <w:t xml:space="preserve">, a function of the Scheduling menu, see the </w:t>
      </w:r>
      <w:r>
        <w:rPr>
          <w:rFonts w:ascii="Times New Roman"/>
          <w:i/>
        </w:rPr>
        <w:t xml:space="preserve">Create Service </w:t>
      </w:r>
      <w:proofErr w:type="spellStart"/>
      <w:r>
        <w:rPr>
          <w:rFonts w:ascii="Times New Roman"/>
          <w:i/>
        </w:rPr>
        <w:t>Blockouts</w:t>
      </w:r>
      <w:proofErr w:type="spellEnd"/>
      <w:r>
        <w:rPr>
          <w:rFonts w:ascii="Times New Roman"/>
          <w:i/>
        </w:rPr>
        <w:t xml:space="preserve"> </w:t>
      </w:r>
      <w:r>
        <w:rPr>
          <w:rFonts w:ascii="Times New Roman"/>
        </w:rPr>
        <w:t>option).</w:t>
      </w:r>
    </w:p>
    <w:p w14:paraId="5C68AC76" w14:textId="77777777" w:rsidR="007D435F" w:rsidRDefault="007D435F">
      <w:pPr>
        <w:pStyle w:val="BodyText"/>
        <w:spacing w:before="11"/>
        <w:rPr>
          <w:rFonts w:ascii="Times New Roman"/>
          <w:sz w:val="21"/>
        </w:rPr>
      </w:pPr>
    </w:p>
    <w:p w14:paraId="36ACFF76" w14:textId="77777777" w:rsidR="007D435F" w:rsidRDefault="00B87847">
      <w:pPr>
        <w:ind w:left="240" w:right="324"/>
        <w:rPr>
          <w:rFonts w:ascii="Times New Roman"/>
        </w:rPr>
      </w:pPr>
      <w:r>
        <w:rPr>
          <w:rFonts w:ascii="Times New Roman"/>
        </w:rPr>
        <w:t xml:space="preserve">After entering this option, the user has a choice of viewing the room availability on the </w:t>
      </w:r>
      <w:proofErr w:type="spellStart"/>
      <w:r>
        <w:rPr>
          <w:rFonts w:ascii="Times New Roman"/>
        </w:rPr>
        <w:t>blockout</w:t>
      </w:r>
      <w:proofErr w:type="spellEnd"/>
      <w:r>
        <w:rPr>
          <w:rFonts w:ascii="Times New Roman"/>
        </w:rPr>
        <w:t xml:space="preserve"> graph in two ways. The user can either view all rooms for a particular date (as in Example 1) or view a particular operating room for a range of dates (Example 2). Notice, in the first example, that the user can also list requests, if any have been made.</w:t>
      </w:r>
    </w:p>
    <w:p w14:paraId="25D12E7B" w14:textId="77777777" w:rsidR="007D435F" w:rsidRDefault="007D435F">
      <w:pPr>
        <w:pStyle w:val="BodyText"/>
        <w:spacing w:before="7"/>
        <w:rPr>
          <w:rFonts w:ascii="Times New Roman"/>
          <w:sz w:val="32"/>
        </w:rPr>
      </w:pPr>
    </w:p>
    <w:p w14:paraId="64F0EBA4" w14:textId="77777777" w:rsidR="007D435F" w:rsidRDefault="00B87847">
      <w:pPr>
        <w:ind w:left="240"/>
        <w:rPr>
          <w:rFonts w:ascii="Arial"/>
          <w:b/>
        </w:rPr>
      </w:pPr>
      <w:r>
        <w:rPr>
          <w:rFonts w:ascii="Arial"/>
          <w:b/>
          <w:u w:val="thick"/>
        </w:rPr>
        <w:t>Condensed Characters</w:t>
      </w:r>
    </w:p>
    <w:p w14:paraId="098CCCF2" w14:textId="77777777" w:rsidR="007D435F" w:rsidRDefault="00B87847">
      <w:pPr>
        <w:spacing w:before="120"/>
        <w:ind w:left="240" w:right="404"/>
        <w:rPr>
          <w:rFonts w:ascii="Times New Roman"/>
        </w:rPr>
      </w:pPr>
      <w:r>
        <w:rPr>
          <w:rFonts w:ascii="Times New Roman"/>
        </w:rPr>
        <w:t>If the display terminal can print condensed characters, a 24-hour graph will display on the screen. If not, the user will be prompted to select one of three graphs representing different chunks of that day.</w:t>
      </w:r>
    </w:p>
    <w:p w14:paraId="799F15A2" w14:textId="77777777" w:rsidR="007D435F" w:rsidRDefault="007D435F">
      <w:pPr>
        <w:pStyle w:val="BodyText"/>
        <w:spacing w:before="4"/>
        <w:rPr>
          <w:rFonts w:ascii="Times New Roman"/>
          <w:sz w:val="22"/>
        </w:rPr>
      </w:pPr>
    </w:p>
    <w:p w14:paraId="670DF11E" w14:textId="77777777" w:rsidR="007D435F" w:rsidRDefault="00B87847">
      <w:pPr>
        <w:ind w:left="240"/>
        <w:rPr>
          <w:rFonts w:ascii="Times New Roman"/>
          <w:b/>
          <w:sz w:val="20"/>
        </w:rPr>
      </w:pPr>
      <w:r>
        <w:rPr>
          <w:rFonts w:ascii="Times New Roman"/>
          <w:b/>
          <w:sz w:val="20"/>
        </w:rPr>
        <w:t>Example 1: All O.R.S For One Day</w:t>
      </w:r>
    </w:p>
    <w:p w14:paraId="1CE8031D" w14:textId="77777777" w:rsidR="007D435F" w:rsidRDefault="00B87847">
      <w:pPr>
        <w:pStyle w:val="BodyText"/>
        <w:tabs>
          <w:tab w:val="left" w:pos="9630"/>
        </w:tabs>
        <w:spacing w:before="121"/>
        <w:ind w:left="240"/>
      </w:pPr>
      <w:r>
        <w:rPr>
          <w:shd w:val="clear" w:color="auto" w:fill="E4E4E4"/>
        </w:rPr>
        <w:t xml:space="preserve">Select Request Operations Option:  </w:t>
      </w:r>
      <w:r>
        <w:rPr>
          <w:b/>
          <w:shd w:val="clear" w:color="auto" w:fill="E4E4E4"/>
        </w:rPr>
        <w:t xml:space="preserve">A </w:t>
      </w:r>
      <w:r>
        <w:rPr>
          <w:shd w:val="clear" w:color="auto" w:fill="E4E4E4"/>
        </w:rPr>
        <w:t>Display</w:t>
      </w:r>
      <w:r>
        <w:rPr>
          <w:spacing w:val="-24"/>
          <w:shd w:val="clear" w:color="auto" w:fill="E4E4E4"/>
        </w:rPr>
        <w:t xml:space="preserve"> </w:t>
      </w:r>
      <w:r>
        <w:rPr>
          <w:shd w:val="clear" w:color="auto" w:fill="E4E4E4"/>
        </w:rPr>
        <w:t>Availability</w:t>
      </w:r>
      <w:r>
        <w:rPr>
          <w:shd w:val="clear" w:color="auto" w:fill="E4E4E4"/>
        </w:rPr>
        <w:tab/>
      </w:r>
    </w:p>
    <w:p w14:paraId="0BCC22A4" w14:textId="77777777" w:rsidR="007D435F" w:rsidRDefault="00277930">
      <w:pPr>
        <w:pStyle w:val="BodyText"/>
        <w:spacing w:before="11"/>
        <w:rPr>
          <w:sz w:val="13"/>
        </w:rPr>
      </w:pPr>
      <w:r>
        <w:pict w14:anchorId="1B573493">
          <v:shape id="_x0000_s5714" type="#_x0000_t202" style="position:absolute;margin-left:70.6pt;margin-top:9.15pt;width:470.95pt;height:45.3pt;z-index:-15704576;mso-wrap-distance-left:0;mso-wrap-distance-right:0;mso-position-horizontal-relative:page" fillcolor="#e4e4e4" stroked="f">
            <v:textbox style="mso-next-textbox:#_x0000_s5714" inset="0,0,0,0">
              <w:txbxContent>
                <w:p w14:paraId="5EE0F548" w14:textId="77777777" w:rsidR="0040444F" w:rsidRDefault="0040444F">
                  <w:pPr>
                    <w:pStyle w:val="BodyText"/>
                    <w:spacing w:line="180" w:lineRule="exact"/>
                    <w:ind w:left="28"/>
                    <w:rPr>
                      <w:b/>
                    </w:rPr>
                  </w:pPr>
                  <w:r>
                    <w:t>Do you want to view all Operating Rooms on one day ? YES //</w:t>
                  </w:r>
                  <w:r>
                    <w:rPr>
                      <w:spacing w:val="79"/>
                    </w:rPr>
                    <w:t xml:space="preserve"> </w:t>
                  </w:r>
                  <w:r>
                    <w:rPr>
                      <w:b/>
                    </w:rPr>
                    <w:t>&lt;Enter&gt;</w:t>
                  </w:r>
                </w:p>
                <w:p w14:paraId="772EC237" w14:textId="77777777" w:rsidR="0040444F" w:rsidRDefault="0040444F">
                  <w:pPr>
                    <w:pStyle w:val="BodyText"/>
                    <w:rPr>
                      <w:b/>
                    </w:rPr>
                  </w:pPr>
                </w:p>
                <w:p w14:paraId="57DDA9DF" w14:textId="77777777" w:rsidR="0040444F" w:rsidRDefault="0040444F">
                  <w:pPr>
                    <w:pStyle w:val="BodyText"/>
                    <w:ind w:left="28"/>
                    <w:rPr>
                      <w:b/>
                    </w:rPr>
                  </w:pPr>
                  <w:r>
                    <w:t xml:space="preserve">Do you want to list requests also ? NO// </w:t>
                  </w:r>
                  <w:r>
                    <w:rPr>
                      <w:b/>
                    </w:rPr>
                    <w:t>&lt;Enter&gt;</w:t>
                  </w:r>
                </w:p>
                <w:p w14:paraId="6DCAAD72" w14:textId="77777777" w:rsidR="0040444F" w:rsidRDefault="0040444F">
                  <w:pPr>
                    <w:pStyle w:val="BodyText"/>
                    <w:rPr>
                      <w:b/>
                    </w:rPr>
                  </w:pPr>
                </w:p>
                <w:p w14:paraId="136CDBAA" w14:textId="77777777" w:rsidR="0040444F" w:rsidRDefault="0040444F">
                  <w:pPr>
                    <w:pStyle w:val="BodyText"/>
                    <w:ind w:left="28"/>
                  </w:pPr>
                  <w:r>
                    <w:t xml:space="preserve">Display Operating Room Availability for which Date ? </w:t>
                  </w:r>
                  <w:r>
                    <w:rPr>
                      <w:b/>
                    </w:rPr>
                    <w:t xml:space="preserve">T </w:t>
                  </w:r>
                  <w:r>
                    <w:t>(DEC 10, 2003)</w:t>
                  </w:r>
                </w:p>
              </w:txbxContent>
            </v:textbox>
            <w10:wrap type="topAndBottom" anchorx="page"/>
          </v:shape>
        </w:pict>
      </w:r>
      <w:r>
        <w:pict w14:anchorId="7B88B5BA">
          <v:shape id="_x0000_s5713" type="#_x0000_t202" style="position:absolute;margin-left:70.6pt;margin-top:63.5pt;width:470.95pt;height:72.5pt;z-index:-15704064;mso-wrap-distance-left:0;mso-wrap-distance-right:0;mso-position-horizontal-relative:page" fillcolor="#e4e4e4" stroked="f">
            <v:textbox style="mso-next-textbox:#_x0000_s5713" inset="0,0,0,0">
              <w:txbxContent>
                <w:p w14:paraId="24D7A656" w14:textId="77777777" w:rsidR="0040444F" w:rsidRDefault="0040444F">
                  <w:pPr>
                    <w:pStyle w:val="BodyText"/>
                    <w:spacing w:before="3"/>
                    <w:ind w:left="28"/>
                  </w:pPr>
                  <w:r>
                    <w:t>Display of Available Operating Room Time</w:t>
                  </w:r>
                </w:p>
                <w:p w14:paraId="0014E52C" w14:textId="77777777" w:rsidR="0040444F" w:rsidRDefault="0040444F">
                  <w:pPr>
                    <w:pStyle w:val="BodyText"/>
                  </w:pPr>
                </w:p>
                <w:p w14:paraId="3CA877BD" w14:textId="77777777" w:rsidR="0040444F" w:rsidRDefault="0040444F">
                  <w:pPr>
                    <w:pStyle w:val="BodyText"/>
                    <w:numPr>
                      <w:ilvl w:val="0"/>
                      <w:numId w:val="372"/>
                    </w:numPr>
                    <w:tabs>
                      <w:tab w:val="left" w:pos="317"/>
                    </w:tabs>
                    <w:spacing w:line="181" w:lineRule="exact"/>
                    <w:ind w:hanging="289"/>
                  </w:pPr>
                  <w:r>
                    <w:t>Display Availability (12:00 AM - 12:00</w:t>
                  </w:r>
                  <w:r>
                    <w:rPr>
                      <w:spacing w:val="-18"/>
                    </w:rPr>
                    <w:t xml:space="preserve"> </w:t>
                  </w:r>
                  <w:r>
                    <w:t>PM)</w:t>
                  </w:r>
                </w:p>
                <w:p w14:paraId="260674B1" w14:textId="77777777" w:rsidR="0040444F" w:rsidRDefault="0040444F">
                  <w:pPr>
                    <w:pStyle w:val="BodyText"/>
                    <w:numPr>
                      <w:ilvl w:val="0"/>
                      <w:numId w:val="372"/>
                    </w:numPr>
                    <w:tabs>
                      <w:tab w:val="left" w:pos="317"/>
                    </w:tabs>
                    <w:spacing w:line="181" w:lineRule="exact"/>
                    <w:ind w:hanging="289"/>
                  </w:pPr>
                  <w:r>
                    <w:t>Display Availability (06:00 AM - 08:00</w:t>
                  </w:r>
                  <w:r>
                    <w:rPr>
                      <w:spacing w:val="-18"/>
                    </w:rPr>
                    <w:t xml:space="preserve"> </w:t>
                  </w:r>
                  <w:r>
                    <w:t>PM)</w:t>
                  </w:r>
                </w:p>
                <w:p w14:paraId="60B7620C" w14:textId="77777777" w:rsidR="0040444F" w:rsidRDefault="0040444F">
                  <w:pPr>
                    <w:pStyle w:val="BodyText"/>
                    <w:numPr>
                      <w:ilvl w:val="0"/>
                      <w:numId w:val="372"/>
                    </w:numPr>
                    <w:tabs>
                      <w:tab w:val="left" w:pos="317"/>
                    </w:tabs>
                    <w:spacing w:before="1" w:line="181" w:lineRule="exact"/>
                    <w:ind w:hanging="289"/>
                  </w:pPr>
                  <w:r>
                    <w:t>Display Availability (12:00 PM - 12:00</w:t>
                  </w:r>
                  <w:r>
                    <w:rPr>
                      <w:spacing w:val="-18"/>
                    </w:rPr>
                    <w:t xml:space="preserve"> </w:t>
                  </w:r>
                  <w:r>
                    <w:t>AM)</w:t>
                  </w:r>
                </w:p>
                <w:p w14:paraId="76394597" w14:textId="77777777" w:rsidR="0040444F" w:rsidRDefault="0040444F">
                  <w:pPr>
                    <w:pStyle w:val="BodyText"/>
                    <w:numPr>
                      <w:ilvl w:val="0"/>
                      <w:numId w:val="372"/>
                    </w:numPr>
                    <w:tabs>
                      <w:tab w:val="left" w:pos="317"/>
                    </w:tabs>
                    <w:spacing w:line="181" w:lineRule="exact"/>
                    <w:ind w:hanging="289"/>
                  </w:pPr>
                  <w:r>
                    <w:t>Do Not Display</w:t>
                  </w:r>
                  <w:r>
                    <w:rPr>
                      <w:spacing w:val="-4"/>
                    </w:rPr>
                    <w:t xml:space="preserve"> </w:t>
                  </w:r>
                  <w:r>
                    <w:t>Availability</w:t>
                  </w:r>
                </w:p>
                <w:p w14:paraId="0E2FACE4" w14:textId="77777777" w:rsidR="0040444F" w:rsidRDefault="0040444F">
                  <w:pPr>
                    <w:pStyle w:val="BodyText"/>
                    <w:spacing w:before="7"/>
                    <w:rPr>
                      <w:sz w:val="15"/>
                    </w:rPr>
                  </w:pPr>
                </w:p>
                <w:p w14:paraId="56086432" w14:textId="77777777" w:rsidR="0040444F" w:rsidRDefault="0040444F">
                  <w:pPr>
                    <w:ind w:left="28"/>
                    <w:rPr>
                      <w:b/>
                      <w:sz w:val="16"/>
                    </w:rPr>
                  </w:pPr>
                  <w:r>
                    <w:rPr>
                      <w:sz w:val="16"/>
                    </w:rPr>
                    <w:t xml:space="preserve">Select Number: 2// </w:t>
                  </w:r>
                  <w:r>
                    <w:rPr>
                      <w:b/>
                      <w:sz w:val="16"/>
                    </w:rPr>
                    <w:t>&lt;Enter&gt;</w:t>
                  </w:r>
                </w:p>
              </w:txbxContent>
            </v:textbox>
            <w10:wrap type="topAndBottom" anchorx="page"/>
          </v:shape>
        </w:pict>
      </w:r>
      <w:r>
        <w:pict w14:anchorId="46B0A7F7">
          <v:group id="_x0000_s5706" style="position:absolute;margin-left:70.6pt;margin-top:145pt;width:470.95pt;height:81.9pt;z-index:-15703552;mso-wrap-distance-left:0;mso-wrap-distance-right:0;mso-position-horizontal-relative:page" coordorigin="1412,2900" coordsize="9419,1638">
            <v:shape id="_x0000_s5712" style="position:absolute;left:1411;top:2899;width:9419;height:1633" coordorigin="1412,2900" coordsize="9419,1633" o:spt="100" adj="0,,0" path="m10831,3990r-9419,l1412,4170r,182l1412,4532r9419,l10831,4352r,-182l10831,3990xm10831,2900r-9419,l1412,3082r,183l1412,3445r,182l1412,3807r,182l10831,3989r,-182l10831,3627r,-182l10831,3265r,-183l10831,2900xe" fillcolor="#e4e4e4" stroked="f">
              <v:stroke joinstyle="round"/>
              <v:formulas/>
              <v:path arrowok="t" o:connecttype="segments"/>
            </v:shape>
            <v:shape id="_x0000_s5711" type="#_x0000_t202" style="position:absolute;left:1440;top:2902;width:404;height:1273" filled="f" stroked="f">
              <v:textbox style="mso-next-textbox:#_x0000_s5711" inset="0,0,0,0">
                <w:txbxContent>
                  <w:p w14:paraId="4F8FA3AF" w14:textId="77777777" w:rsidR="0040444F" w:rsidRDefault="0040444F">
                    <w:pPr>
                      <w:ind w:right="-1"/>
                      <w:rPr>
                        <w:sz w:val="16"/>
                      </w:rPr>
                    </w:pPr>
                    <w:r>
                      <w:rPr>
                        <w:sz w:val="16"/>
                      </w:rPr>
                      <w:t>ROOM OR1 OR2 OR3 OR4 OR5 OR6</w:t>
                    </w:r>
                  </w:p>
                </w:txbxContent>
              </v:textbox>
            </v:shape>
            <v:shape id="_x0000_s5710" type="#_x0000_t202" style="position:absolute;left:2112;top:2902;width:308;height:183" filled="f" stroked="f">
              <v:textbox style="mso-next-textbox:#_x0000_s5710" inset="0,0,0,0">
                <w:txbxContent>
                  <w:p w14:paraId="652A7715" w14:textId="77777777" w:rsidR="0040444F" w:rsidRDefault="0040444F">
                    <w:pPr>
                      <w:rPr>
                        <w:sz w:val="16"/>
                      </w:rPr>
                    </w:pPr>
                    <w:r>
                      <w:rPr>
                        <w:sz w:val="16"/>
                      </w:rPr>
                      <w:t>6AM</w:t>
                    </w:r>
                  </w:p>
                </w:txbxContent>
              </v:textbox>
            </v:shape>
            <v:shape id="_x0000_s5709" type="#_x0000_t202" style="position:absolute;left:2688;top:2902;width:6454;height:183" filled="f" stroked="f">
              <v:textbox style="mso-next-textbox:#_x0000_s5709" inset="0,0,0,0">
                <w:txbxContent>
                  <w:p w14:paraId="653C4E40"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40"/>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_x0000_s5708" type="#_x0000_t202" style="position:absolute;left:2208;top:3085;width:6836;height:1090" filled="f" stroked="f">
              <v:textbox style="mso-next-textbox:#_x0000_s5708" inset="0,0,0,0">
                <w:txbxContent>
                  <w:p w14:paraId="7C81DCCA" w14:textId="77777777" w:rsidR="0040444F" w:rsidRDefault="0040444F">
                    <w:pPr>
                      <w:tabs>
                        <w:tab w:val="left" w:pos="3359"/>
                        <w:tab w:val="left" w:pos="3839"/>
                        <w:tab w:val="left" w:pos="4319"/>
                        <w:tab w:val="left" w:pos="4799"/>
                        <w:tab w:val="left" w:pos="5279"/>
                        <w:tab w:val="left" w:pos="5759"/>
                        <w:tab w:val="left" w:pos="6239"/>
                        <w:tab w:val="left" w:pos="6719"/>
                      </w:tabs>
                      <w:rPr>
                        <w:sz w:val="16"/>
                      </w:rPr>
                    </w:pPr>
                    <w:r>
                      <w:rPr>
                        <w:sz w:val="16"/>
                      </w:rPr>
                      <w:t>|=</w:t>
                    </w:r>
                    <w:proofErr w:type="spellStart"/>
                    <w:r>
                      <w:rPr>
                        <w:sz w:val="16"/>
                      </w:rPr>
                      <w:t>XXX|XXXX|XXXX|gen</w:t>
                    </w:r>
                    <w:proofErr w:type="spellEnd"/>
                    <w:r>
                      <w:rPr>
                        <w:sz w:val="16"/>
                      </w:rPr>
                      <w:t>.|</w:t>
                    </w:r>
                    <w:proofErr w:type="spellStart"/>
                    <w:r>
                      <w:rPr>
                        <w:sz w:val="16"/>
                      </w:rPr>
                      <w:t>gen.|gen</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D002B85"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2A9243CA"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483F783F"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45F4D6E3"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5CE49FAD"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v:shape id="_x0000_s5707" type="#_x0000_t202" style="position:absolute;left:1440;top:4355;width:2324;height:183" filled="f" stroked="f">
              <v:textbox style="mso-next-textbox:#_x0000_s5707" inset="0,0,0,0">
                <w:txbxContent>
                  <w:p w14:paraId="134B7933" w14:textId="77777777" w:rsidR="0040444F" w:rsidRDefault="0040444F">
                    <w:pPr>
                      <w:rPr>
                        <w:sz w:val="16"/>
                      </w:rPr>
                    </w:pPr>
                    <w:r>
                      <w:rPr>
                        <w:sz w:val="16"/>
                      </w:rPr>
                      <w:t>Press RETURN to continue</w:t>
                    </w:r>
                  </w:p>
                </w:txbxContent>
              </v:textbox>
            </v:shape>
            <w10:wrap type="topAndBottom" anchorx="page"/>
          </v:group>
        </w:pict>
      </w:r>
    </w:p>
    <w:p w14:paraId="31599C69" w14:textId="77777777" w:rsidR="007D435F" w:rsidRDefault="007D435F">
      <w:pPr>
        <w:pStyle w:val="BodyText"/>
        <w:spacing w:before="7"/>
        <w:rPr>
          <w:sz w:val="12"/>
        </w:rPr>
      </w:pPr>
    </w:p>
    <w:p w14:paraId="55D22FC6" w14:textId="77777777" w:rsidR="007D435F" w:rsidRDefault="007D435F">
      <w:pPr>
        <w:pStyle w:val="BodyText"/>
        <w:spacing w:before="1"/>
        <w:rPr>
          <w:sz w:val="11"/>
        </w:rPr>
      </w:pPr>
    </w:p>
    <w:p w14:paraId="7B7FB1A4" w14:textId="77777777" w:rsidR="007D435F" w:rsidRDefault="007D435F">
      <w:pPr>
        <w:rPr>
          <w:sz w:val="11"/>
        </w:rPr>
        <w:sectPr w:rsidR="007D435F">
          <w:footerReference w:type="default" r:id="rId48"/>
          <w:pgSz w:w="12240" w:h="15840"/>
          <w:pgMar w:top="1480" w:right="1200" w:bottom="940" w:left="1200" w:header="0" w:footer="746" w:gutter="0"/>
          <w:cols w:space="720"/>
        </w:sectPr>
      </w:pPr>
    </w:p>
    <w:p w14:paraId="6CCEE44D" w14:textId="77777777" w:rsidR="007D435F" w:rsidRDefault="00277930">
      <w:pPr>
        <w:spacing w:before="78"/>
        <w:ind w:left="240"/>
        <w:rPr>
          <w:rFonts w:ascii="Times New Roman"/>
          <w:b/>
          <w:sz w:val="20"/>
        </w:rPr>
      </w:pPr>
      <w:r>
        <w:lastRenderedPageBreak/>
        <w:pict w14:anchorId="02289144">
          <v:shape id="_x0000_s5705" type="#_x0000_t202" style="position:absolute;left:0;text-align:left;margin-left:70.6pt;margin-top:21.55pt;width:470.95pt;height:9pt;z-index:-15703040;mso-wrap-distance-left:0;mso-wrap-distance-right:0;mso-position-horizontal-relative:page" fillcolor="#e4e4e4" stroked="f">
            <v:textbox style="mso-next-textbox:#_x0000_s5705" inset="0,0,0,0">
              <w:txbxContent>
                <w:p w14:paraId="1CE127FC" w14:textId="77777777" w:rsidR="0040444F" w:rsidRDefault="0040444F">
                  <w:pPr>
                    <w:pStyle w:val="BodyText"/>
                    <w:spacing w:line="180" w:lineRule="exact"/>
                    <w:ind w:left="28"/>
                  </w:pPr>
                  <w:r>
                    <w:t xml:space="preserve">Select Request Operations Option: </w:t>
                  </w:r>
                  <w:r>
                    <w:rPr>
                      <w:b/>
                    </w:rPr>
                    <w:t xml:space="preserve">A </w:t>
                  </w:r>
                  <w:r>
                    <w:t>Display Availability</w:t>
                  </w:r>
                </w:p>
              </w:txbxContent>
            </v:textbox>
            <w10:wrap type="topAndBottom" anchorx="page"/>
          </v:shape>
        </w:pict>
      </w:r>
      <w:r>
        <w:pict w14:anchorId="69598BB5">
          <v:shape id="_x0000_s5704" type="#_x0000_t202" style="position:absolute;left:0;text-align:left;margin-left:70.6pt;margin-top:39.65pt;width:470.95pt;height:45.25pt;z-index:-15702528;mso-wrap-distance-left:0;mso-wrap-distance-right:0;mso-position-horizontal-relative:page" fillcolor="#e4e4e4" stroked="f">
            <v:textbox style="mso-next-textbox:#_x0000_s5704" inset="0,0,0,0">
              <w:txbxContent>
                <w:p w14:paraId="7C5172CF" w14:textId="77777777" w:rsidR="0040444F" w:rsidRDefault="0040444F">
                  <w:pPr>
                    <w:pStyle w:val="BodyText"/>
                    <w:spacing w:line="180" w:lineRule="exact"/>
                    <w:ind w:left="28"/>
                    <w:rPr>
                      <w:b/>
                    </w:rPr>
                  </w:pPr>
                  <w:r>
                    <w:t>Do you want to view all Operating Rooms on one day ? YES //</w:t>
                  </w:r>
                  <w:r>
                    <w:rPr>
                      <w:spacing w:val="81"/>
                    </w:rPr>
                    <w:t xml:space="preserve"> </w:t>
                  </w:r>
                  <w:r>
                    <w:rPr>
                      <w:b/>
                    </w:rPr>
                    <w:t>N</w:t>
                  </w:r>
                </w:p>
                <w:p w14:paraId="5BAE7758" w14:textId="77777777" w:rsidR="0040444F" w:rsidRDefault="0040444F">
                  <w:pPr>
                    <w:pStyle w:val="BodyText"/>
                    <w:spacing w:before="2" w:line="360" w:lineRule="atLeast"/>
                    <w:ind w:left="28" w:right="4492"/>
                    <w:rPr>
                      <w:b/>
                    </w:rPr>
                  </w:pPr>
                  <w:r>
                    <w:t xml:space="preserve">Begin Display on which Date ? </w:t>
                  </w:r>
                  <w:r>
                    <w:rPr>
                      <w:b/>
                    </w:rPr>
                    <w:t xml:space="preserve">T </w:t>
                  </w:r>
                  <w:r>
                    <w:t xml:space="preserve">(APR 14, 2003) Select OPERATING ROOM NAME: </w:t>
                  </w:r>
                  <w:r>
                    <w:rPr>
                      <w:b/>
                    </w:rPr>
                    <w:t>OR1</w:t>
                  </w:r>
                </w:p>
              </w:txbxContent>
            </v:textbox>
            <w10:wrap type="topAndBottom" anchorx="page"/>
          </v:shape>
        </w:pict>
      </w:r>
      <w:r>
        <w:pict w14:anchorId="2B518CD4">
          <v:shape id="_x0000_s5703" type="#_x0000_t202" style="position:absolute;left:0;text-align:left;margin-left:70.6pt;margin-top:94pt;width:470.95pt;height:72.5pt;z-index:-15702016;mso-wrap-distance-left:0;mso-wrap-distance-right:0;mso-position-horizontal-relative:page" fillcolor="#e4e4e4" stroked="f">
            <v:textbox style="mso-next-textbox:#_x0000_s5703" inset="0,0,0,0">
              <w:txbxContent>
                <w:p w14:paraId="640CC806" w14:textId="77777777" w:rsidR="0040444F" w:rsidRDefault="0040444F">
                  <w:pPr>
                    <w:pStyle w:val="BodyText"/>
                    <w:spacing w:before="3"/>
                    <w:ind w:left="28"/>
                  </w:pPr>
                  <w:r>
                    <w:t>Display of Available Operating Room Time</w:t>
                  </w:r>
                </w:p>
                <w:p w14:paraId="59627FFF" w14:textId="77777777" w:rsidR="0040444F" w:rsidRDefault="0040444F">
                  <w:pPr>
                    <w:pStyle w:val="BodyText"/>
                  </w:pPr>
                </w:p>
                <w:p w14:paraId="32D5301B" w14:textId="77777777" w:rsidR="0040444F" w:rsidRDefault="0040444F">
                  <w:pPr>
                    <w:pStyle w:val="BodyText"/>
                    <w:numPr>
                      <w:ilvl w:val="0"/>
                      <w:numId w:val="371"/>
                    </w:numPr>
                    <w:tabs>
                      <w:tab w:val="left" w:pos="317"/>
                    </w:tabs>
                    <w:spacing w:line="181" w:lineRule="exact"/>
                    <w:ind w:hanging="289"/>
                  </w:pPr>
                  <w:r>
                    <w:t>Display Availability (12:00 AM - 12:00</w:t>
                  </w:r>
                  <w:r>
                    <w:rPr>
                      <w:spacing w:val="-18"/>
                    </w:rPr>
                    <w:t xml:space="preserve"> </w:t>
                  </w:r>
                  <w:r>
                    <w:t>PM)</w:t>
                  </w:r>
                </w:p>
                <w:p w14:paraId="37A346D0" w14:textId="77777777" w:rsidR="0040444F" w:rsidRDefault="0040444F">
                  <w:pPr>
                    <w:pStyle w:val="BodyText"/>
                    <w:numPr>
                      <w:ilvl w:val="0"/>
                      <w:numId w:val="371"/>
                    </w:numPr>
                    <w:tabs>
                      <w:tab w:val="left" w:pos="317"/>
                    </w:tabs>
                    <w:spacing w:line="181" w:lineRule="exact"/>
                    <w:ind w:hanging="289"/>
                  </w:pPr>
                  <w:r>
                    <w:t>Display Availability (06:00 AM - 08:00</w:t>
                  </w:r>
                  <w:r>
                    <w:rPr>
                      <w:spacing w:val="-18"/>
                    </w:rPr>
                    <w:t xml:space="preserve"> </w:t>
                  </w:r>
                  <w:r>
                    <w:t>PM)</w:t>
                  </w:r>
                </w:p>
                <w:p w14:paraId="0DE06C96" w14:textId="77777777" w:rsidR="0040444F" w:rsidRDefault="0040444F">
                  <w:pPr>
                    <w:pStyle w:val="BodyText"/>
                    <w:numPr>
                      <w:ilvl w:val="0"/>
                      <w:numId w:val="371"/>
                    </w:numPr>
                    <w:tabs>
                      <w:tab w:val="left" w:pos="317"/>
                    </w:tabs>
                    <w:spacing w:before="1" w:line="472" w:lineRule="auto"/>
                    <w:ind w:left="28" w:right="5067" w:firstLine="0"/>
                    <w:rPr>
                      <w:b/>
                    </w:rPr>
                  </w:pPr>
                  <w:r>
                    <w:t>Display Availability (12:00 PM - 12:00 AM) Select Number: 2//</w:t>
                  </w:r>
                  <w:r>
                    <w:rPr>
                      <w:spacing w:val="-5"/>
                    </w:rPr>
                    <w:t xml:space="preserve"> </w:t>
                  </w:r>
                  <w:r>
                    <w:rPr>
                      <w:b/>
                    </w:rPr>
                    <w:t>&lt;Enter&gt;</w:t>
                  </w:r>
                </w:p>
              </w:txbxContent>
            </v:textbox>
            <w10:wrap type="topAndBottom" anchorx="page"/>
          </v:shape>
        </w:pict>
      </w:r>
      <w:r>
        <w:pict w14:anchorId="729464F9">
          <v:group id="_x0000_s5696" style="position:absolute;left:0;text-align:left;margin-left:70.6pt;margin-top:184.65pt;width:470.95pt;height:190.6pt;z-index:-15701504;mso-wrap-distance-left:0;mso-wrap-distance-right:0;mso-position-horizontal-relative:page" coordorigin="1412,3693" coordsize="9419,3812">
            <v:shape id="_x0000_s5702" style="position:absolute;left:1411;top:3692;width:9419;height:3807" coordorigin="1412,3693" coordsize="9419,3807" path="m10831,3693r-9419,l1412,3875r,180l1412,7500r9419,l10831,3875r,-182xe" fillcolor="#e4e4e4" stroked="f">
              <v:path arrowok="t"/>
            </v:shape>
            <v:shape id="_x0000_s5701" type="#_x0000_t202" style="position:absolute;left:1440;top:3878;width:1844;height:183" filled="f" stroked="f">
              <v:textbox style="mso-next-textbox:#_x0000_s5701" inset="0,0,0,0">
                <w:txbxContent>
                  <w:p w14:paraId="5A138FB1" w14:textId="77777777" w:rsidR="0040444F" w:rsidRDefault="0040444F">
                    <w:pPr>
                      <w:rPr>
                        <w:sz w:val="16"/>
                      </w:rPr>
                    </w:pPr>
                    <w:r>
                      <w:rPr>
                        <w:sz w:val="16"/>
                      </w:rPr>
                      <w:t>Operating Room: OR1</w:t>
                    </w:r>
                  </w:p>
                </w:txbxContent>
              </v:textbox>
            </v:shape>
            <v:shape id="_x0000_s5700" type="#_x0000_t202" style="position:absolute;left:4320;top:3878;width:1845;height:183" filled="f" stroked="f">
              <v:textbox style="mso-next-textbox:#_x0000_s5700" inset="0,0,0,0">
                <w:txbxContent>
                  <w:p w14:paraId="303A27F4" w14:textId="77777777" w:rsidR="0040444F" w:rsidRDefault="0040444F">
                    <w:pPr>
                      <w:rPr>
                        <w:sz w:val="16"/>
                      </w:rPr>
                    </w:pPr>
                    <w:r>
                      <w:rPr>
                        <w:sz w:val="16"/>
                      </w:rPr>
                      <w:t>(6:00 AM - 8:00 PM)</w:t>
                    </w:r>
                  </w:p>
                </w:txbxContent>
              </v:textbox>
            </v:shape>
            <v:shape id="_x0000_s5699" type="#_x0000_t202" style="position:absolute;left:1440;top:4240;width:404;height:183" filled="f" stroked="f">
              <v:textbox style="mso-next-textbox:#_x0000_s5699" inset="0,0,0,0">
                <w:txbxContent>
                  <w:p w14:paraId="333D4FA8" w14:textId="77777777" w:rsidR="0040444F" w:rsidRDefault="0040444F">
                    <w:pPr>
                      <w:rPr>
                        <w:sz w:val="16"/>
                      </w:rPr>
                    </w:pPr>
                    <w:r>
                      <w:rPr>
                        <w:sz w:val="16"/>
                      </w:rPr>
                      <w:t>DATE</w:t>
                    </w:r>
                  </w:p>
                </w:txbxContent>
              </v:textbox>
            </v:shape>
            <v:shape id="_x0000_s5698" type="#_x0000_t202" style="position:absolute;left:2304;top:4240;width:6836;height:183" filled="f" stroked="f">
              <v:textbox style="mso-next-textbox:#_x0000_s5698" inset="0,0,0,0">
                <w:txbxContent>
                  <w:p w14:paraId="0928166A" w14:textId="77777777" w:rsidR="0040444F" w:rsidRDefault="0040444F">
                    <w:pPr>
                      <w:tabs>
                        <w:tab w:val="left" w:pos="479"/>
                        <w:tab w:val="left" w:pos="959"/>
                        <w:tab w:val="left" w:pos="1439"/>
                        <w:tab w:val="left" w:pos="1823"/>
                        <w:tab w:val="left" w:pos="2303"/>
                        <w:tab w:val="left" w:pos="2783"/>
                        <w:tab w:val="left" w:pos="3263"/>
                        <w:tab w:val="left" w:pos="3743"/>
                        <w:tab w:val="left" w:pos="4223"/>
                        <w:tab w:val="left" w:pos="4703"/>
                        <w:tab w:val="left" w:pos="5183"/>
                        <w:tab w:val="left" w:pos="5663"/>
                        <w:tab w:val="left" w:pos="6143"/>
                        <w:tab w:val="left" w:pos="6623"/>
                      </w:tabs>
                      <w:rPr>
                        <w:sz w:val="16"/>
                      </w:rPr>
                    </w:pPr>
                    <w:r>
                      <w:rPr>
                        <w:sz w:val="16"/>
                      </w:rPr>
                      <w:t>6</w:t>
                    </w:r>
                    <w:r>
                      <w:rPr>
                        <w:sz w:val="16"/>
                      </w:rPr>
                      <w:tab/>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_x0000_s5697" type="#_x0000_t202" style="position:absolute;left:1440;top:4420;width:7701;height:3085" filled="f" stroked="f">
              <v:textbox style="mso-next-textbox:#_x0000_s5697" inset="0,0,0,0">
                <w:txbxContent>
                  <w:p w14:paraId="68441B5E" w14:textId="77777777" w:rsidR="0040444F" w:rsidRDefault="0040444F">
                    <w:pPr>
                      <w:tabs>
                        <w:tab w:val="left" w:pos="1343"/>
                        <w:tab w:val="left" w:pos="1823"/>
                        <w:tab w:val="left" w:pos="2303"/>
                        <w:tab w:val="left" w:pos="2783"/>
                        <w:tab w:val="left" w:pos="3263"/>
                        <w:tab w:val="left" w:pos="4703"/>
                        <w:tab w:val="left" w:pos="5183"/>
                        <w:tab w:val="left" w:pos="5663"/>
                        <w:tab w:val="left" w:pos="6143"/>
                        <w:tab w:val="left" w:pos="6623"/>
                        <w:tab w:val="left" w:pos="7103"/>
                        <w:tab w:val="left" w:pos="7583"/>
                      </w:tabs>
                      <w:rPr>
                        <w:sz w:val="16"/>
                      </w:rPr>
                    </w:pPr>
                    <w:r>
                      <w:rPr>
                        <w:sz w:val="16"/>
                      </w:rPr>
                      <w:t>04-14-03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roofErr w:type="spellStart"/>
                    <w:r>
                      <w:rPr>
                        <w:sz w:val="16"/>
                      </w:rPr>
                      <w:t>eye.|eye</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7DAD9F7" w14:textId="77777777" w:rsidR="0040444F" w:rsidRDefault="0040444F">
                    <w:pPr>
                      <w:tabs>
                        <w:tab w:val="left" w:pos="1343"/>
                        <w:tab w:val="left" w:pos="4223"/>
                        <w:tab w:val="left" w:pos="4703"/>
                        <w:tab w:val="left" w:pos="5183"/>
                        <w:tab w:val="left" w:pos="5663"/>
                        <w:tab w:val="left" w:pos="6143"/>
                        <w:tab w:val="left" w:pos="6623"/>
                        <w:tab w:val="left" w:pos="7103"/>
                        <w:tab w:val="left" w:pos="7583"/>
                      </w:tabs>
                      <w:spacing w:before="2" w:line="181" w:lineRule="exact"/>
                      <w:rPr>
                        <w:sz w:val="16"/>
                      </w:rPr>
                    </w:pPr>
                    <w:r>
                      <w:rPr>
                        <w:sz w:val="16"/>
                      </w:rPr>
                      <w:t>04-15-03</w:t>
                    </w:r>
                    <w:r>
                      <w:rPr>
                        <w:spacing w:val="-3"/>
                        <w:sz w:val="16"/>
                      </w:rPr>
                      <w:t xml:space="preserve"> </w:t>
                    </w:r>
                    <w:r>
                      <w:rPr>
                        <w:sz w:val="16"/>
                      </w:rPr>
                      <w:t>|</w:t>
                    </w:r>
                    <w:r>
                      <w:rPr>
                        <w:sz w:val="16"/>
                        <w:u w:val="single"/>
                      </w:rPr>
                      <w:t xml:space="preserve"> </w:t>
                    </w:r>
                    <w:r>
                      <w:rPr>
                        <w:sz w:val="16"/>
                        <w:u w:val="single"/>
                      </w:rPr>
                      <w:tab/>
                    </w:r>
                    <w:r>
                      <w:rPr>
                        <w:sz w:val="16"/>
                      </w:rPr>
                      <w:t>|</w:t>
                    </w:r>
                    <w:proofErr w:type="spellStart"/>
                    <w:r>
                      <w:rPr>
                        <w:sz w:val="16"/>
                      </w:rPr>
                      <w:t>eye.|eye.|eye.|eye.|eye</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41E89306" w14:textId="77777777" w:rsidR="0040444F" w:rsidRDefault="0040444F">
                    <w:pPr>
                      <w:tabs>
                        <w:tab w:val="left" w:pos="1343"/>
                        <w:tab w:val="left" w:pos="4223"/>
                        <w:tab w:val="left" w:pos="4703"/>
                        <w:tab w:val="left" w:pos="5183"/>
                        <w:tab w:val="left" w:pos="5663"/>
                        <w:tab w:val="left" w:pos="6143"/>
                        <w:tab w:val="left" w:pos="6623"/>
                        <w:tab w:val="left" w:pos="7103"/>
                        <w:tab w:val="left" w:pos="7583"/>
                      </w:tabs>
                      <w:spacing w:line="181" w:lineRule="exact"/>
                      <w:rPr>
                        <w:sz w:val="16"/>
                      </w:rPr>
                    </w:pPr>
                    <w:r>
                      <w:rPr>
                        <w:sz w:val="16"/>
                      </w:rPr>
                      <w:t>04-16-03</w:t>
                    </w:r>
                    <w:r>
                      <w:rPr>
                        <w:spacing w:val="-3"/>
                        <w:sz w:val="16"/>
                      </w:rPr>
                      <w:t xml:space="preserve"> </w:t>
                    </w:r>
                    <w:r>
                      <w:rPr>
                        <w:sz w:val="16"/>
                      </w:rPr>
                      <w:t>|</w:t>
                    </w:r>
                    <w:r>
                      <w:rPr>
                        <w:sz w:val="16"/>
                        <w:u w:val="single"/>
                      </w:rPr>
                      <w:t xml:space="preserve"> </w:t>
                    </w:r>
                    <w:r>
                      <w:rPr>
                        <w:sz w:val="16"/>
                        <w:u w:val="single"/>
                      </w:rPr>
                      <w:tab/>
                    </w:r>
                    <w:r>
                      <w:rPr>
                        <w:sz w:val="16"/>
                      </w:rPr>
                      <w:t>|</w:t>
                    </w:r>
                    <w:proofErr w:type="spellStart"/>
                    <w:r>
                      <w:rPr>
                        <w:sz w:val="16"/>
                      </w:rPr>
                      <w:t>gen.|gen.|gen.|gen.|gen</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25D3329" w14:textId="77777777" w:rsidR="0040444F" w:rsidRDefault="0040444F">
                    <w:pPr>
                      <w:tabs>
                        <w:tab w:val="left" w:pos="1343"/>
                        <w:tab w:val="left" w:pos="1823"/>
                        <w:tab w:val="left" w:pos="2303"/>
                        <w:tab w:val="left" w:pos="2783"/>
                        <w:tab w:val="left" w:pos="3263"/>
                        <w:tab w:val="left" w:pos="3743"/>
                        <w:tab w:val="left" w:pos="4223"/>
                        <w:tab w:val="left" w:pos="4703"/>
                        <w:tab w:val="left" w:pos="5183"/>
                        <w:tab w:val="left" w:pos="5663"/>
                        <w:tab w:val="left" w:pos="6143"/>
                        <w:tab w:val="left" w:pos="6623"/>
                        <w:tab w:val="left" w:pos="7103"/>
                        <w:tab w:val="left" w:pos="7583"/>
                      </w:tabs>
                      <w:spacing w:before="1" w:line="181" w:lineRule="exact"/>
                      <w:rPr>
                        <w:sz w:val="16"/>
                      </w:rPr>
                    </w:pPr>
                    <w:r>
                      <w:rPr>
                        <w:sz w:val="16"/>
                      </w:rPr>
                      <w:t>04-17-03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C80678A" w14:textId="77777777" w:rsidR="0040444F" w:rsidRDefault="0040444F">
                    <w:pPr>
                      <w:tabs>
                        <w:tab w:val="left" w:pos="1343"/>
                        <w:tab w:val="left" w:pos="1823"/>
                        <w:tab w:val="left" w:pos="2303"/>
                        <w:tab w:val="left" w:pos="2783"/>
                        <w:tab w:val="left" w:pos="3263"/>
                        <w:tab w:val="left" w:pos="3743"/>
                        <w:tab w:val="left" w:pos="4223"/>
                        <w:tab w:val="left" w:pos="4703"/>
                        <w:tab w:val="left" w:pos="5183"/>
                        <w:tab w:val="left" w:pos="5663"/>
                        <w:tab w:val="left" w:pos="6143"/>
                        <w:tab w:val="left" w:pos="6623"/>
                        <w:tab w:val="left" w:pos="7103"/>
                        <w:tab w:val="left" w:pos="7583"/>
                      </w:tabs>
                      <w:spacing w:line="181" w:lineRule="exact"/>
                      <w:rPr>
                        <w:sz w:val="16"/>
                      </w:rPr>
                    </w:pPr>
                    <w:r>
                      <w:rPr>
                        <w:sz w:val="16"/>
                      </w:rPr>
                      <w:t>04-18-03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510E317" w14:textId="77777777" w:rsidR="0040444F" w:rsidRDefault="0040444F">
                    <w:pPr>
                      <w:tabs>
                        <w:tab w:val="left" w:pos="1343"/>
                        <w:tab w:val="left" w:pos="1823"/>
                        <w:tab w:val="left" w:pos="2303"/>
                        <w:tab w:val="left" w:pos="2784"/>
                        <w:tab w:val="left" w:pos="3264"/>
                        <w:tab w:val="left" w:pos="5664"/>
                        <w:tab w:val="left" w:pos="6144"/>
                        <w:tab w:val="left" w:pos="6624"/>
                        <w:tab w:val="left" w:pos="7104"/>
                        <w:tab w:val="left" w:pos="7584"/>
                      </w:tabs>
                      <w:spacing w:before="1" w:line="181" w:lineRule="exact"/>
                      <w:rPr>
                        <w:sz w:val="16"/>
                      </w:rPr>
                    </w:pPr>
                    <w:r>
                      <w:rPr>
                        <w:sz w:val="16"/>
                      </w:rPr>
                      <w:t>04-19-03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roofErr w:type="spellStart"/>
                    <w:r>
                      <w:rPr>
                        <w:sz w:val="16"/>
                      </w:rPr>
                      <w:t>eye.|eye.|eye.|eye</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73E4A78B" w14:textId="77777777" w:rsidR="0040444F" w:rsidRDefault="0040444F">
                    <w:pPr>
                      <w:tabs>
                        <w:tab w:val="left" w:pos="1343"/>
                        <w:tab w:val="left" w:pos="1823"/>
                        <w:tab w:val="left" w:pos="2303"/>
                        <w:tab w:val="left" w:pos="2783"/>
                        <w:tab w:val="left" w:pos="3263"/>
                        <w:tab w:val="left" w:pos="3743"/>
                        <w:tab w:val="left" w:pos="4223"/>
                        <w:tab w:val="left" w:pos="4703"/>
                        <w:tab w:val="left" w:pos="5183"/>
                        <w:tab w:val="left" w:pos="5663"/>
                        <w:tab w:val="left" w:pos="6143"/>
                        <w:tab w:val="left" w:pos="6623"/>
                        <w:tab w:val="left" w:pos="7103"/>
                        <w:tab w:val="left" w:pos="7583"/>
                      </w:tabs>
                      <w:spacing w:line="181" w:lineRule="exact"/>
                      <w:rPr>
                        <w:sz w:val="16"/>
                      </w:rPr>
                    </w:pPr>
                    <w:r>
                      <w:rPr>
                        <w:sz w:val="16"/>
                      </w:rPr>
                      <w:t>04-20-03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25FC768F" w14:textId="77777777" w:rsidR="0040444F" w:rsidRDefault="0040444F">
                    <w:pPr>
                      <w:tabs>
                        <w:tab w:val="left" w:pos="1343"/>
                        <w:tab w:val="left" w:pos="1823"/>
                        <w:tab w:val="left" w:pos="2303"/>
                        <w:tab w:val="left" w:pos="2783"/>
                        <w:tab w:val="left" w:pos="3263"/>
                        <w:tab w:val="left" w:pos="4703"/>
                        <w:tab w:val="left" w:pos="5183"/>
                        <w:tab w:val="left" w:pos="5663"/>
                        <w:tab w:val="left" w:pos="6143"/>
                        <w:tab w:val="left" w:pos="6623"/>
                        <w:tab w:val="left" w:pos="7103"/>
                        <w:tab w:val="left" w:pos="7583"/>
                      </w:tabs>
                      <w:spacing w:before="1" w:line="181" w:lineRule="exact"/>
                      <w:rPr>
                        <w:sz w:val="16"/>
                      </w:rPr>
                    </w:pPr>
                    <w:r>
                      <w:rPr>
                        <w:sz w:val="16"/>
                      </w:rPr>
                      <w:t>04-21-03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roofErr w:type="spellStart"/>
                    <w:r>
                      <w:rPr>
                        <w:sz w:val="16"/>
                      </w:rPr>
                      <w:t>eye.|eye</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615D178D" w14:textId="77777777" w:rsidR="0040444F" w:rsidRDefault="0040444F">
                    <w:pPr>
                      <w:tabs>
                        <w:tab w:val="left" w:pos="1343"/>
                        <w:tab w:val="left" w:pos="4223"/>
                        <w:tab w:val="left" w:pos="4703"/>
                        <w:tab w:val="left" w:pos="5183"/>
                        <w:tab w:val="left" w:pos="5663"/>
                        <w:tab w:val="left" w:pos="6143"/>
                        <w:tab w:val="left" w:pos="6623"/>
                        <w:tab w:val="left" w:pos="7103"/>
                        <w:tab w:val="left" w:pos="7583"/>
                      </w:tabs>
                      <w:spacing w:line="181" w:lineRule="exact"/>
                      <w:rPr>
                        <w:sz w:val="16"/>
                      </w:rPr>
                    </w:pPr>
                    <w:r>
                      <w:rPr>
                        <w:sz w:val="16"/>
                      </w:rPr>
                      <w:t>04-22-03</w:t>
                    </w:r>
                    <w:r>
                      <w:rPr>
                        <w:spacing w:val="-3"/>
                        <w:sz w:val="16"/>
                      </w:rPr>
                      <w:t xml:space="preserve"> </w:t>
                    </w:r>
                    <w:r>
                      <w:rPr>
                        <w:sz w:val="16"/>
                      </w:rPr>
                      <w:t>|</w:t>
                    </w:r>
                    <w:r>
                      <w:rPr>
                        <w:sz w:val="16"/>
                        <w:u w:val="single"/>
                      </w:rPr>
                      <w:t xml:space="preserve"> </w:t>
                    </w:r>
                    <w:r>
                      <w:rPr>
                        <w:sz w:val="16"/>
                        <w:u w:val="single"/>
                      </w:rPr>
                      <w:tab/>
                    </w:r>
                    <w:r>
                      <w:rPr>
                        <w:sz w:val="16"/>
                      </w:rPr>
                      <w:t>|</w:t>
                    </w:r>
                    <w:proofErr w:type="spellStart"/>
                    <w:r>
                      <w:rPr>
                        <w:sz w:val="16"/>
                      </w:rPr>
                      <w:t>eye.|eye.|eye.|eye.|eye</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4B5D60A0" w14:textId="77777777" w:rsidR="0040444F" w:rsidRDefault="0040444F">
                    <w:pPr>
                      <w:tabs>
                        <w:tab w:val="left" w:pos="4223"/>
                        <w:tab w:val="left" w:pos="4703"/>
                        <w:tab w:val="left" w:pos="5183"/>
                        <w:tab w:val="left" w:pos="5663"/>
                        <w:tab w:val="left" w:pos="6143"/>
                        <w:tab w:val="left" w:pos="6623"/>
                        <w:tab w:val="left" w:pos="7103"/>
                        <w:tab w:val="left" w:pos="7583"/>
                      </w:tabs>
                      <w:spacing w:before="1" w:line="181" w:lineRule="exact"/>
                      <w:rPr>
                        <w:sz w:val="16"/>
                      </w:rPr>
                    </w:pPr>
                    <w:r>
                      <w:rPr>
                        <w:sz w:val="16"/>
                      </w:rPr>
                      <w:t>04-23-03</w:t>
                    </w:r>
                    <w:r>
                      <w:rPr>
                        <w:spacing w:val="-11"/>
                        <w:sz w:val="16"/>
                      </w:rPr>
                      <w:t xml:space="preserve"> </w:t>
                    </w:r>
                    <w:r>
                      <w:rPr>
                        <w:sz w:val="16"/>
                      </w:rPr>
                      <w:t>|=</w:t>
                    </w:r>
                    <w:proofErr w:type="spellStart"/>
                    <w:r>
                      <w:rPr>
                        <w:sz w:val="16"/>
                      </w:rPr>
                      <w:t>XXX|XXXX|XXXX|gen</w:t>
                    </w:r>
                    <w:proofErr w:type="spellEnd"/>
                    <w:r>
                      <w:rPr>
                        <w:sz w:val="16"/>
                      </w:rPr>
                      <w:t>.|</w:t>
                    </w:r>
                    <w:proofErr w:type="spellStart"/>
                    <w:r>
                      <w:rPr>
                        <w:sz w:val="16"/>
                      </w:rPr>
                      <w:t>gen.|gen</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5850C340" w14:textId="77777777" w:rsidR="0040444F" w:rsidRDefault="0040444F">
                    <w:pPr>
                      <w:tabs>
                        <w:tab w:val="left" w:pos="1343"/>
                        <w:tab w:val="left" w:pos="1823"/>
                        <w:tab w:val="left" w:pos="2303"/>
                        <w:tab w:val="left" w:pos="2783"/>
                        <w:tab w:val="left" w:pos="3263"/>
                        <w:tab w:val="left" w:pos="3743"/>
                        <w:tab w:val="left" w:pos="4223"/>
                        <w:tab w:val="left" w:pos="4703"/>
                        <w:tab w:val="left" w:pos="5183"/>
                        <w:tab w:val="left" w:pos="5663"/>
                        <w:tab w:val="left" w:pos="6143"/>
                        <w:tab w:val="left" w:pos="6623"/>
                        <w:tab w:val="left" w:pos="7103"/>
                        <w:tab w:val="left" w:pos="7583"/>
                      </w:tabs>
                      <w:spacing w:line="181" w:lineRule="exact"/>
                      <w:rPr>
                        <w:sz w:val="16"/>
                      </w:rPr>
                    </w:pPr>
                    <w:r>
                      <w:rPr>
                        <w:sz w:val="16"/>
                      </w:rPr>
                      <w:t>04-24-03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2D5F4205" w14:textId="77777777" w:rsidR="0040444F" w:rsidRDefault="0040444F">
                    <w:pPr>
                      <w:tabs>
                        <w:tab w:val="left" w:pos="1343"/>
                        <w:tab w:val="left" w:pos="1823"/>
                        <w:tab w:val="left" w:pos="2303"/>
                        <w:tab w:val="left" w:pos="2783"/>
                        <w:tab w:val="left" w:pos="3263"/>
                        <w:tab w:val="left" w:pos="3743"/>
                        <w:tab w:val="left" w:pos="4223"/>
                        <w:tab w:val="left" w:pos="4703"/>
                        <w:tab w:val="left" w:pos="5183"/>
                        <w:tab w:val="left" w:pos="5663"/>
                        <w:tab w:val="left" w:pos="6143"/>
                        <w:tab w:val="left" w:pos="6623"/>
                        <w:tab w:val="left" w:pos="7103"/>
                        <w:tab w:val="left" w:pos="7583"/>
                      </w:tabs>
                      <w:spacing w:before="1" w:line="181" w:lineRule="exact"/>
                      <w:rPr>
                        <w:sz w:val="16"/>
                      </w:rPr>
                    </w:pPr>
                    <w:r>
                      <w:rPr>
                        <w:sz w:val="16"/>
                      </w:rPr>
                      <w:t>04-25-03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3A749681" w14:textId="77777777" w:rsidR="0040444F" w:rsidRDefault="0040444F">
                    <w:pPr>
                      <w:tabs>
                        <w:tab w:val="left" w:pos="1343"/>
                        <w:tab w:val="left" w:pos="1823"/>
                        <w:tab w:val="left" w:pos="2303"/>
                        <w:tab w:val="left" w:pos="2783"/>
                        <w:tab w:val="left" w:pos="3263"/>
                        <w:tab w:val="left" w:pos="5663"/>
                        <w:tab w:val="left" w:pos="6143"/>
                        <w:tab w:val="left" w:pos="6623"/>
                        <w:tab w:val="left" w:pos="7103"/>
                        <w:tab w:val="left" w:pos="7583"/>
                      </w:tabs>
                      <w:spacing w:line="181" w:lineRule="exact"/>
                      <w:rPr>
                        <w:sz w:val="16"/>
                      </w:rPr>
                    </w:pPr>
                    <w:r>
                      <w:rPr>
                        <w:sz w:val="16"/>
                      </w:rPr>
                      <w:t>04-26-03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roofErr w:type="spellStart"/>
                    <w:r>
                      <w:rPr>
                        <w:sz w:val="16"/>
                      </w:rPr>
                      <w:t>eye.|eye.|eye.|eye</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25BEA0CA" w14:textId="77777777" w:rsidR="0040444F" w:rsidRDefault="0040444F">
                    <w:pPr>
                      <w:tabs>
                        <w:tab w:val="left" w:pos="1343"/>
                        <w:tab w:val="left" w:pos="1823"/>
                        <w:tab w:val="left" w:pos="2303"/>
                        <w:tab w:val="left" w:pos="2783"/>
                        <w:tab w:val="left" w:pos="3263"/>
                        <w:tab w:val="left" w:pos="3743"/>
                        <w:tab w:val="left" w:pos="4223"/>
                        <w:tab w:val="left" w:pos="4703"/>
                        <w:tab w:val="left" w:pos="5183"/>
                        <w:tab w:val="left" w:pos="5663"/>
                        <w:tab w:val="left" w:pos="6143"/>
                        <w:tab w:val="left" w:pos="6623"/>
                        <w:tab w:val="left" w:pos="7103"/>
                        <w:tab w:val="left" w:pos="7583"/>
                      </w:tabs>
                      <w:spacing w:before="1" w:line="181" w:lineRule="exact"/>
                      <w:rPr>
                        <w:sz w:val="16"/>
                      </w:rPr>
                    </w:pPr>
                    <w:r>
                      <w:rPr>
                        <w:sz w:val="16"/>
                      </w:rPr>
                      <w:t>04-27-03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D2B3BA1" w14:textId="77777777" w:rsidR="0040444F" w:rsidRDefault="0040444F">
                    <w:pPr>
                      <w:tabs>
                        <w:tab w:val="left" w:pos="1343"/>
                        <w:tab w:val="left" w:pos="1823"/>
                        <w:tab w:val="left" w:pos="2303"/>
                        <w:tab w:val="left" w:pos="2783"/>
                        <w:tab w:val="left" w:pos="3264"/>
                        <w:tab w:val="left" w:pos="4704"/>
                        <w:tab w:val="left" w:pos="5184"/>
                        <w:tab w:val="left" w:pos="5664"/>
                        <w:tab w:val="left" w:pos="6144"/>
                        <w:tab w:val="left" w:pos="6624"/>
                        <w:tab w:val="left" w:pos="7104"/>
                        <w:tab w:val="left" w:pos="7584"/>
                      </w:tabs>
                      <w:spacing w:line="181" w:lineRule="exact"/>
                      <w:rPr>
                        <w:sz w:val="16"/>
                      </w:rPr>
                    </w:pPr>
                    <w:r>
                      <w:rPr>
                        <w:sz w:val="16"/>
                      </w:rPr>
                      <w:t>04-28-03</w:t>
                    </w:r>
                    <w:r>
                      <w:rPr>
                        <w:spacing w:val="-3"/>
                        <w:sz w:val="16"/>
                      </w:rPr>
                      <w:t xml:space="preserve"> </w:t>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roofErr w:type="spellStart"/>
                    <w:r>
                      <w:rPr>
                        <w:sz w:val="16"/>
                      </w:rPr>
                      <w:t>eye.|eye</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E9B4597" w14:textId="77777777" w:rsidR="0040444F" w:rsidRDefault="0040444F">
                    <w:pPr>
                      <w:spacing w:before="3"/>
                      <w:rPr>
                        <w:sz w:val="16"/>
                      </w:rPr>
                    </w:pPr>
                  </w:p>
                  <w:p w14:paraId="45C96AE0" w14:textId="77777777" w:rsidR="0040444F" w:rsidRDefault="0040444F">
                    <w:pPr>
                      <w:rPr>
                        <w:sz w:val="16"/>
                      </w:rPr>
                    </w:pPr>
                    <w:r>
                      <w:rPr>
                        <w:sz w:val="16"/>
                      </w:rPr>
                      <w:t>Press RETURN to continue</w:t>
                    </w:r>
                  </w:p>
                </w:txbxContent>
              </v:textbox>
            </v:shape>
            <w10:wrap type="topAndBottom" anchorx="page"/>
          </v:group>
        </w:pict>
      </w:r>
      <w:r w:rsidR="00B87847">
        <w:rPr>
          <w:rFonts w:ascii="Times New Roman"/>
          <w:b/>
          <w:sz w:val="20"/>
        </w:rPr>
        <w:t>Example 2: One O.R. for a Date Range</w:t>
      </w:r>
    </w:p>
    <w:p w14:paraId="58194466" w14:textId="77777777" w:rsidR="007D435F" w:rsidRDefault="007D435F">
      <w:pPr>
        <w:pStyle w:val="BodyText"/>
        <w:spacing w:before="5"/>
        <w:rPr>
          <w:rFonts w:ascii="Times New Roman"/>
          <w:b/>
          <w:sz w:val="12"/>
        </w:rPr>
      </w:pPr>
    </w:p>
    <w:p w14:paraId="5C61E295" w14:textId="77777777" w:rsidR="007D435F" w:rsidRDefault="007D435F">
      <w:pPr>
        <w:pStyle w:val="BodyText"/>
        <w:spacing w:before="5"/>
        <w:rPr>
          <w:rFonts w:ascii="Times New Roman"/>
          <w:b/>
          <w:sz w:val="12"/>
        </w:rPr>
      </w:pPr>
    </w:p>
    <w:p w14:paraId="323E4CB1" w14:textId="77777777" w:rsidR="007D435F" w:rsidRDefault="007D435F">
      <w:pPr>
        <w:pStyle w:val="BodyText"/>
        <w:spacing w:before="10"/>
        <w:rPr>
          <w:rFonts w:ascii="Times New Roman"/>
          <w:b/>
          <w:sz w:val="26"/>
        </w:rPr>
      </w:pPr>
    </w:p>
    <w:p w14:paraId="1B10DE9F" w14:textId="77777777" w:rsidR="007D435F" w:rsidRDefault="007D435F">
      <w:pPr>
        <w:rPr>
          <w:rFonts w:ascii="Times New Roman"/>
          <w:sz w:val="26"/>
        </w:rPr>
        <w:sectPr w:rsidR="007D435F">
          <w:footerReference w:type="default" r:id="rId49"/>
          <w:pgSz w:w="12240" w:h="15840"/>
          <w:pgMar w:top="1360" w:right="1200" w:bottom="940" w:left="1200" w:header="0" w:footer="746" w:gutter="0"/>
          <w:cols w:space="720"/>
        </w:sectPr>
      </w:pPr>
    </w:p>
    <w:p w14:paraId="713935B4" w14:textId="77777777" w:rsidR="007D435F" w:rsidRDefault="00B87847">
      <w:pPr>
        <w:pStyle w:val="Heading2"/>
        <w:ind w:left="240"/>
      </w:pPr>
      <w:bookmarkStart w:id="27" w:name="_bookmark27"/>
      <w:bookmarkEnd w:id="27"/>
      <w:r>
        <w:lastRenderedPageBreak/>
        <w:t>Make Operation Requests</w:t>
      </w:r>
    </w:p>
    <w:p w14:paraId="3ACE2038" w14:textId="77777777" w:rsidR="007D435F" w:rsidRDefault="00B87847">
      <w:pPr>
        <w:pStyle w:val="Heading3"/>
        <w:ind w:left="240"/>
      </w:pPr>
      <w:r>
        <w:t>[SROOPREQ]</w:t>
      </w:r>
    </w:p>
    <w:p w14:paraId="10B6D87E" w14:textId="77777777" w:rsidR="007D435F" w:rsidRDefault="00B87847">
      <w:pPr>
        <w:spacing w:before="183"/>
        <w:ind w:left="240" w:right="239"/>
        <w:rPr>
          <w:rFonts w:ascii="Times New Roman"/>
        </w:rPr>
      </w:pPr>
      <w:r>
        <w:rPr>
          <w:rFonts w:ascii="Times New Roman"/>
        </w:rPr>
        <w:t xml:space="preserve">The </w:t>
      </w:r>
      <w:r>
        <w:rPr>
          <w:rFonts w:ascii="Times New Roman"/>
          <w:i/>
        </w:rPr>
        <w:t xml:space="preserve">Make Operation Requests </w:t>
      </w:r>
      <w:r>
        <w:rPr>
          <w:rFonts w:ascii="Times New Roman"/>
        </w:rPr>
        <w:t>option allows the resident surgeon or scheduling manager to request an operation for a patient on a specific day. To request an operation the user must know the patient name, the operative procedure to be performed, and the date on which to book the procedure.</w:t>
      </w:r>
    </w:p>
    <w:p w14:paraId="519C0C93" w14:textId="77777777" w:rsidR="007D435F" w:rsidRDefault="00B87847">
      <w:pPr>
        <w:spacing w:before="184"/>
        <w:ind w:left="240" w:right="236"/>
        <w:rPr>
          <w:rFonts w:ascii="Times New Roman"/>
        </w:rPr>
      </w:pPr>
      <w:r>
        <w:rPr>
          <w:rFonts w:ascii="Times New Roman"/>
        </w:rPr>
        <w:t xml:space="preserve">This option also asks for detailed information concerning the upcoming operation. First, the user will be prompted to enter required information, including the Date of Operation, Surgeon, Surgical Specialty, Principal Procedure, and indications for the operation. Facilities can set up additional required fields using the </w:t>
      </w:r>
      <w:r>
        <w:rPr>
          <w:rFonts w:ascii="Times New Roman"/>
          <w:i/>
        </w:rPr>
        <w:t xml:space="preserve">Surgery Site Parameters (Enter/Edit) </w:t>
      </w:r>
      <w:r>
        <w:rPr>
          <w:rFonts w:ascii="Times New Roman"/>
        </w:rPr>
        <w:t xml:space="preserve">option within the </w:t>
      </w:r>
      <w:r>
        <w:rPr>
          <w:rFonts w:ascii="Times New Roman"/>
          <w:i/>
        </w:rPr>
        <w:t xml:space="preserve">Surgery Package Management </w:t>
      </w:r>
      <w:r>
        <w:rPr>
          <w:rFonts w:ascii="Times New Roman"/>
        </w:rPr>
        <w:t>menu. Then, the user will be prompted to enter procedure information, such as the estimated case length, blood product information, and other information about the</w:t>
      </w:r>
      <w:r>
        <w:rPr>
          <w:rFonts w:ascii="Times New Roman"/>
          <w:spacing w:val="-3"/>
        </w:rPr>
        <w:t xml:space="preserve"> </w:t>
      </w:r>
      <w:r>
        <w:rPr>
          <w:rFonts w:ascii="Times New Roman"/>
        </w:rPr>
        <w:t>operation.</w:t>
      </w:r>
    </w:p>
    <w:p w14:paraId="6A9B4315" w14:textId="77777777" w:rsidR="007D435F" w:rsidRDefault="00B87847">
      <w:pPr>
        <w:spacing w:before="184"/>
        <w:ind w:left="240" w:right="299"/>
        <w:rPr>
          <w:rFonts w:ascii="Times New Roman"/>
        </w:rPr>
      </w:pPr>
      <w:r>
        <w:rPr>
          <w:rFonts w:ascii="Times New Roman"/>
        </w:rPr>
        <w:t xml:space="preserve">The user should enter as much information as possible when making the request. Later, more information can be added or corrections can be made by using the </w:t>
      </w:r>
      <w:r>
        <w:rPr>
          <w:rFonts w:ascii="Times New Roman"/>
          <w:i/>
        </w:rPr>
        <w:t xml:space="preserve">Delete or Update Operation Requests </w:t>
      </w:r>
      <w:r>
        <w:rPr>
          <w:rFonts w:ascii="Times New Roman"/>
        </w:rPr>
        <w:t>option.</w:t>
      </w:r>
    </w:p>
    <w:p w14:paraId="61697B1B" w14:textId="77777777" w:rsidR="007D435F" w:rsidRDefault="00B87847">
      <w:pPr>
        <w:spacing w:before="185"/>
        <w:ind w:left="240"/>
        <w:rPr>
          <w:rFonts w:ascii="Arial"/>
          <w:b/>
          <w:sz w:val="24"/>
        </w:rPr>
      </w:pPr>
      <w:r>
        <w:rPr>
          <w:rFonts w:ascii="Arial"/>
          <w:b/>
          <w:sz w:val="24"/>
          <w:u w:val="thick"/>
        </w:rPr>
        <w:t>About Outstanding Requests</w:t>
      </w:r>
    </w:p>
    <w:p w14:paraId="26A4AC07" w14:textId="77777777" w:rsidR="007D435F" w:rsidRDefault="00B87847">
      <w:pPr>
        <w:spacing w:before="58"/>
        <w:ind w:left="240" w:right="386"/>
        <w:rPr>
          <w:rFonts w:ascii="Times New Roman" w:hAnsi="Times New Roman"/>
        </w:rPr>
      </w:pPr>
      <w:r>
        <w:rPr>
          <w:rFonts w:ascii="Times New Roman" w:hAnsi="Times New Roman"/>
        </w:rPr>
        <w:t xml:space="preserve">When the patient name is entered, the software will list any requests that have been made but not scheduled. These requests are called outstanding requests. If the user discovers that the request being entered has already been made, he or she should respond </w:t>
      </w:r>
      <w:r>
        <w:rPr>
          <w:rFonts w:ascii="Times New Roman" w:hAnsi="Times New Roman"/>
          <w:b/>
        </w:rPr>
        <w:t xml:space="preserve">YES </w:t>
      </w:r>
      <w:r>
        <w:rPr>
          <w:rFonts w:ascii="Times New Roman" w:hAnsi="Times New Roman"/>
        </w:rPr>
        <w:t xml:space="preserve">to the prompt "Do you want to update the outstanding request? “ Answering </w:t>
      </w:r>
      <w:r>
        <w:rPr>
          <w:rFonts w:ascii="Times New Roman" w:hAnsi="Times New Roman"/>
          <w:b/>
        </w:rPr>
        <w:t xml:space="preserve">YES </w:t>
      </w:r>
      <w:r>
        <w:rPr>
          <w:rFonts w:ascii="Times New Roman" w:hAnsi="Times New Roman"/>
        </w:rPr>
        <w:t>allows the user to view the information and make changes (see the following example).</w:t>
      </w:r>
    </w:p>
    <w:p w14:paraId="16684DA1" w14:textId="77777777" w:rsidR="007D435F" w:rsidRDefault="00B87847">
      <w:pPr>
        <w:spacing w:before="185"/>
        <w:ind w:left="240" w:right="538"/>
        <w:rPr>
          <w:rFonts w:ascii="Times New Roman"/>
        </w:rPr>
      </w:pPr>
      <w:r>
        <w:rPr>
          <w:rFonts w:ascii="Times New Roman"/>
        </w:rPr>
        <w:t xml:space="preserve">If the user is entering a new, separate request for the same patient, he or she should respond </w:t>
      </w:r>
      <w:r>
        <w:rPr>
          <w:rFonts w:ascii="Times New Roman"/>
          <w:b/>
        </w:rPr>
        <w:t xml:space="preserve">NO </w:t>
      </w:r>
      <w:r>
        <w:rPr>
          <w:rFonts w:ascii="Times New Roman"/>
        </w:rPr>
        <w:t>to this prompt.</w:t>
      </w:r>
    </w:p>
    <w:p w14:paraId="3A76DF19" w14:textId="77777777" w:rsidR="007D435F" w:rsidRDefault="00277930">
      <w:pPr>
        <w:spacing w:before="187"/>
        <w:ind w:left="240"/>
        <w:rPr>
          <w:rFonts w:ascii="Times New Roman"/>
          <w:b/>
          <w:sz w:val="20"/>
        </w:rPr>
      </w:pPr>
      <w:r>
        <w:pict w14:anchorId="41F29AFE">
          <v:group id="_x0000_s5691" style="position:absolute;left:0;text-align:left;margin-left:70.6pt;margin-top:26.9pt;width:470.95pt;height:117.95pt;z-index:-15700992;mso-wrap-distance-left:0;mso-wrap-distance-right:0;mso-position-horizontal-relative:page" coordorigin="1412,538" coordsize="9419,2359">
            <v:shape id="_x0000_s5695" style="position:absolute;left:1411;top:539;width:9419;height:2357" coordorigin="1412,540" coordsize="9419,2357" path="m10831,540r-9419,l1412,722r,180l1412,2897r9419,l10831,722r,-182xe" fillcolor="#e4e4e4" stroked="f">
              <v:path arrowok="t"/>
            </v:shape>
            <v:shape id="_x0000_s5694" type="#_x0000_t202" style="position:absolute;left:1440;top:537;width:6069;height:365" filled="f" stroked="f">
              <v:textbox style="mso-next-textbox:#_x0000_s5694" inset="0,0,0,0">
                <w:txbxContent>
                  <w:p w14:paraId="748A7985" w14:textId="77777777" w:rsidR="0040444F" w:rsidRDefault="0040444F">
                    <w:pPr>
                      <w:tabs>
                        <w:tab w:val="left" w:pos="1823"/>
                        <w:tab w:val="left" w:pos="3936"/>
                        <w:tab w:val="right" w:pos="6048"/>
                      </w:tabs>
                      <w:ind w:right="18"/>
                      <w:rPr>
                        <w:sz w:val="16"/>
                      </w:rPr>
                    </w:pPr>
                    <w:r>
                      <w:rPr>
                        <w:sz w:val="16"/>
                      </w:rPr>
                      <w:t xml:space="preserve">Select Request Operations Option: </w:t>
                    </w:r>
                    <w:r>
                      <w:rPr>
                        <w:b/>
                        <w:sz w:val="16"/>
                      </w:rPr>
                      <w:t xml:space="preserve">R </w:t>
                    </w:r>
                    <w:r>
                      <w:rPr>
                        <w:sz w:val="16"/>
                      </w:rPr>
                      <w:t>Make Operation Requests Select</w:t>
                    </w:r>
                    <w:r>
                      <w:rPr>
                        <w:spacing w:val="-4"/>
                        <w:sz w:val="16"/>
                      </w:rPr>
                      <w:t xml:space="preserve"> </w:t>
                    </w:r>
                    <w:r>
                      <w:rPr>
                        <w:sz w:val="16"/>
                      </w:rPr>
                      <w:t>Patient:</w:t>
                    </w:r>
                    <w:r>
                      <w:rPr>
                        <w:sz w:val="16"/>
                      </w:rPr>
                      <w:tab/>
                    </w:r>
                    <w:r>
                      <w:rPr>
                        <w:b/>
                        <w:sz w:val="16"/>
                      </w:rPr>
                      <w:t>SURPATIENT,NINE</w:t>
                    </w:r>
                    <w:r>
                      <w:rPr>
                        <w:b/>
                        <w:sz w:val="16"/>
                      </w:rPr>
                      <w:tab/>
                    </w:r>
                    <w:r>
                      <w:rPr>
                        <w:sz w:val="16"/>
                      </w:rPr>
                      <w:t>12-09-51</w:t>
                    </w:r>
                    <w:r>
                      <w:rPr>
                        <w:sz w:val="16"/>
                      </w:rPr>
                      <w:tab/>
                      <w:t>000345555</w:t>
                    </w:r>
                  </w:p>
                </w:txbxContent>
              </v:textbox>
            </v:shape>
            <v:shape id="_x0000_s5693" type="#_x0000_t202" style="position:absolute;left:7968;top:720;width:1076;height:183" filled="f" stroked="f">
              <v:textbox style="mso-next-textbox:#_x0000_s5693" inset="0,0,0,0">
                <w:txbxContent>
                  <w:p w14:paraId="59237D8C" w14:textId="77777777" w:rsidR="0040444F" w:rsidRDefault="0040444F">
                    <w:pPr>
                      <w:rPr>
                        <w:sz w:val="16"/>
                      </w:rPr>
                    </w:pPr>
                    <w:r>
                      <w:rPr>
                        <w:sz w:val="16"/>
                      </w:rPr>
                      <w:t>NSC VETERAN</w:t>
                    </w:r>
                  </w:p>
                </w:txbxContent>
              </v:textbox>
            </v:shape>
            <v:shape id="_x0000_s5692" type="#_x0000_t202" style="position:absolute;left:1440;top:1087;width:5973;height:1807" filled="f" stroked="f">
              <v:textbox style="mso-next-textbox:#_x0000_s5692" inset="0,0,0,0">
                <w:txbxContent>
                  <w:p w14:paraId="708B3CA0" w14:textId="77777777" w:rsidR="0040444F" w:rsidRDefault="0040444F">
                    <w:pPr>
                      <w:rPr>
                        <w:sz w:val="16"/>
                      </w:rPr>
                    </w:pPr>
                    <w:r>
                      <w:rPr>
                        <w:sz w:val="16"/>
                      </w:rPr>
                      <w:t>The following requests are outstanding for SURPATIENT,NINE:</w:t>
                    </w:r>
                  </w:p>
                  <w:p w14:paraId="28A1BEFC" w14:textId="77777777" w:rsidR="0040444F" w:rsidRDefault="0040444F">
                    <w:pPr>
                      <w:rPr>
                        <w:sz w:val="16"/>
                      </w:rPr>
                    </w:pPr>
                  </w:p>
                  <w:p w14:paraId="6028A2EF" w14:textId="77777777" w:rsidR="0040444F" w:rsidRDefault="0040444F">
                    <w:pPr>
                      <w:spacing w:line="181" w:lineRule="exact"/>
                      <w:rPr>
                        <w:sz w:val="16"/>
                      </w:rPr>
                    </w:pPr>
                    <w:r>
                      <w:rPr>
                        <w:sz w:val="16"/>
                      </w:rPr>
                      <w:t>1.</w:t>
                    </w:r>
                    <w:r>
                      <w:rPr>
                        <w:spacing w:val="90"/>
                        <w:sz w:val="16"/>
                      </w:rPr>
                      <w:t xml:space="preserve"> </w:t>
                    </w:r>
                    <w:r>
                      <w:rPr>
                        <w:sz w:val="16"/>
                      </w:rPr>
                      <w:t>09-15-99</w:t>
                    </w:r>
                  </w:p>
                  <w:p w14:paraId="11FF9F6A" w14:textId="77777777" w:rsidR="0040444F" w:rsidRDefault="0040444F">
                    <w:pPr>
                      <w:ind w:right="3370" w:firstLine="480"/>
                      <w:rPr>
                        <w:sz w:val="16"/>
                      </w:rPr>
                    </w:pPr>
                    <w:r>
                      <w:rPr>
                        <w:sz w:val="16"/>
                      </w:rPr>
                      <w:t>Release of Hammer</w:t>
                    </w:r>
                    <w:r>
                      <w:rPr>
                        <w:spacing w:val="-10"/>
                        <w:sz w:val="16"/>
                      </w:rPr>
                      <w:t xml:space="preserve"> </w:t>
                    </w:r>
                    <w:r>
                      <w:rPr>
                        <w:sz w:val="16"/>
                      </w:rPr>
                      <w:t>Toes 2.</w:t>
                    </w:r>
                    <w:r>
                      <w:rPr>
                        <w:spacing w:val="94"/>
                        <w:sz w:val="16"/>
                      </w:rPr>
                      <w:t xml:space="preserve"> </w:t>
                    </w:r>
                    <w:r>
                      <w:rPr>
                        <w:sz w:val="16"/>
                      </w:rPr>
                      <w:t>11-20-99</w:t>
                    </w:r>
                  </w:p>
                  <w:p w14:paraId="16937143" w14:textId="77777777" w:rsidR="0040444F" w:rsidRDefault="0040444F">
                    <w:pPr>
                      <w:ind w:left="480"/>
                      <w:rPr>
                        <w:sz w:val="16"/>
                      </w:rPr>
                    </w:pPr>
                    <w:r>
                      <w:rPr>
                        <w:sz w:val="16"/>
                      </w:rPr>
                      <w:t>CHOLECYSTECTOMY</w:t>
                    </w:r>
                  </w:p>
                  <w:p w14:paraId="316CE351" w14:textId="77777777" w:rsidR="0040444F" w:rsidRDefault="0040444F">
                    <w:pPr>
                      <w:spacing w:before="6"/>
                      <w:rPr>
                        <w:sz w:val="15"/>
                      </w:rPr>
                    </w:pPr>
                  </w:p>
                  <w:p w14:paraId="39597B4F" w14:textId="77777777" w:rsidR="0040444F" w:rsidRDefault="0040444F">
                    <w:pPr>
                      <w:rPr>
                        <w:b/>
                        <w:sz w:val="16"/>
                      </w:rPr>
                    </w:pPr>
                    <w:r>
                      <w:rPr>
                        <w:sz w:val="16"/>
                      </w:rPr>
                      <w:t xml:space="preserve">Do you want to update the outstanding request ? YES// </w:t>
                    </w:r>
                    <w:r>
                      <w:rPr>
                        <w:b/>
                        <w:sz w:val="16"/>
                      </w:rPr>
                      <w:t>&lt;Enter&gt;</w:t>
                    </w:r>
                  </w:p>
                  <w:p w14:paraId="38DC5A38" w14:textId="77777777" w:rsidR="0040444F" w:rsidRDefault="0040444F">
                    <w:pPr>
                      <w:rPr>
                        <w:b/>
                        <w:sz w:val="16"/>
                      </w:rPr>
                    </w:pPr>
                  </w:p>
                  <w:p w14:paraId="787DEBFC" w14:textId="77777777" w:rsidR="0040444F" w:rsidRDefault="0040444F">
                    <w:pPr>
                      <w:rPr>
                        <w:b/>
                        <w:sz w:val="16"/>
                      </w:rPr>
                    </w:pPr>
                    <w:r>
                      <w:rPr>
                        <w:sz w:val="16"/>
                      </w:rPr>
                      <w:t xml:space="preserve">Select Operation Request: </w:t>
                    </w:r>
                    <w:r>
                      <w:rPr>
                        <w:b/>
                        <w:sz w:val="16"/>
                      </w:rPr>
                      <w:t>1</w:t>
                    </w:r>
                  </w:p>
                </w:txbxContent>
              </v:textbox>
            </v:shape>
            <w10:wrap type="topAndBottom" anchorx="page"/>
          </v:group>
        </w:pict>
      </w:r>
      <w:r w:rsidR="00B87847">
        <w:rPr>
          <w:rFonts w:ascii="Times New Roman"/>
          <w:b/>
          <w:sz w:val="20"/>
        </w:rPr>
        <w:t>Example: Making an Operation Request</w:t>
      </w:r>
    </w:p>
    <w:p w14:paraId="7D59921A" w14:textId="77777777" w:rsidR="007D435F" w:rsidRDefault="00B87847">
      <w:pPr>
        <w:spacing w:before="149"/>
        <w:ind w:left="240"/>
        <w:rPr>
          <w:rFonts w:ascii="Times New Roman"/>
        </w:rPr>
      </w:pPr>
      <w:r>
        <w:rPr>
          <w:rFonts w:ascii="Times New Roman"/>
        </w:rPr>
        <w:t>Prompts that require a response before the user can continue with the option include the following.</w:t>
      </w:r>
    </w:p>
    <w:p w14:paraId="7046EF58" w14:textId="77777777" w:rsidR="007D435F" w:rsidRDefault="007D435F">
      <w:pPr>
        <w:pStyle w:val="BodyText"/>
        <w:spacing w:before="10"/>
        <w:rPr>
          <w:rFonts w:ascii="Times New Roman"/>
          <w:sz w:val="21"/>
        </w:rPr>
      </w:pPr>
    </w:p>
    <w:p w14:paraId="6C590591" w14:textId="77777777" w:rsidR="007D435F" w:rsidRDefault="00B87847">
      <w:pPr>
        <w:spacing w:line="242" w:lineRule="auto"/>
        <w:ind w:left="240" w:right="6455"/>
        <w:rPr>
          <w:rFonts w:ascii="Times New Roman"/>
        </w:rPr>
      </w:pPr>
      <w:r>
        <w:rPr>
          <w:rFonts w:ascii="Times New Roman"/>
        </w:rPr>
        <w:t>"Make a Request for which Date ?" "Primary Surgeon:"</w:t>
      </w:r>
    </w:p>
    <w:p w14:paraId="2E377C98" w14:textId="77777777" w:rsidR="007D435F" w:rsidRDefault="00B87847">
      <w:pPr>
        <w:spacing w:line="242" w:lineRule="auto"/>
        <w:ind w:left="240" w:right="7671"/>
        <w:rPr>
          <w:rFonts w:ascii="Times New Roman"/>
        </w:rPr>
      </w:pPr>
      <w:r>
        <w:rPr>
          <w:rFonts w:ascii="Times New Roman"/>
        </w:rPr>
        <w:t>"Attending Surgeon:" "Surgical Specialty:"</w:t>
      </w:r>
    </w:p>
    <w:p w14:paraId="21B3A2DF" w14:textId="77777777" w:rsidR="007D435F" w:rsidRDefault="00B87847">
      <w:pPr>
        <w:ind w:left="240" w:right="6443"/>
        <w:rPr>
          <w:rFonts w:ascii="Times New Roman"/>
        </w:rPr>
      </w:pPr>
      <w:r>
        <w:rPr>
          <w:rFonts w:ascii="Times New Roman"/>
        </w:rPr>
        <w:t>"Principal Operative Procedure:" "Principal Preoperative Diagnosis:"</w:t>
      </w:r>
    </w:p>
    <w:p w14:paraId="037BFBB7" w14:textId="77777777" w:rsidR="007D435F" w:rsidRDefault="007D435F">
      <w:pPr>
        <w:rPr>
          <w:rFonts w:ascii="Times New Roman"/>
        </w:rPr>
        <w:sectPr w:rsidR="007D435F">
          <w:footerReference w:type="default" r:id="rId50"/>
          <w:pgSz w:w="12240" w:h="15840"/>
          <w:pgMar w:top="1480" w:right="1200" w:bottom="940" w:left="1200" w:header="0" w:footer="746" w:gutter="0"/>
          <w:cols w:space="720"/>
        </w:sectPr>
      </w:pPr>
    </w:p>
    <w:p w14:paraId="46743F85" w14:textId="77777777" w:rsidR="007D435F" w:rsidRDefault="00B87847">
      <w:pPr>
        <w:spacing w:before="75"/>
        <w:ind w:left="240"/>
        <w:rPr>
          <w:rFonts w:ascii="Arial"/>
          <w:b/>
        </w:rPr>
      </w:pPr>
      <w:r>
        <w:rPr>
          <w:rFonts w:ascii="Arial"/>
          <w:b/>
          <w:u w:val="thick"/>
        </w:rPr>
        <w:lastRenderedPageBreak/>
        <w:t>Entering Preoperative Information</w:t>
      </w:r>
    </w:p>
    <w:p w14:paraId="74B5B950" w14:textId="77777777" w:rsidR="007D435F" w:rsidRDefault="007D435F">
      <w:pPr>
        <w:pStyle w:val="BodyText"/>
        <w:rPr>
          <w:rFonts w:ascii="Arial"/>
          <w:b/>
          <w:sz w:val="20"/>
        </w:rPr>
      </w:pPr>
    </w:p>
    <w:p w14:paraId="7A9336C2" w14:textId="77777777" w:rsidR="007D435F" w:rsidRDefault="007D435F">
      <w:pPr>
        <w:pStyle w:val="BodyText"/>
        <w:spacing w:before="11"/>
        <w:rPr>
          <w:rFonts w:ascii="Arial"/>
          <w:b/>
          <w:sz w:val="18"/>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7055"/>
      </w:tblGrid>
      <w:tr w:rsidR="007D435F" w14:paraId="0C8A6CEF" w14:textId="77777777">
        <w:trPr>
          <w:trHeight w:val="412"/>
        </w:trPr>
        <w:tc>
          <w:tcPr>
            <w:tcW w:w="2523" w:type="dxa"/>
            <w:shd w:val="clear" w:color="auto" w:fill="E4E4E4"/>
          </w:tcPr>
          <w:p w14:paraId="7CA8A4B0" w14:textId="77777777" w:rsidR="007D435F" w:rsidRDefault="00B87847">
            <w:pPr>
              <w:pStyle w:val="TableParagraph"/>
              <w:spacing w:before="74"/>
              <w:ind w:left="107"/>
              <w:rPr>
                <w:rFonts w:ascii="Arial"/>
                <w:b/>
              </w:rPr>
            </w:pPr>
            <w:r>
              <w:rPr>
                <w:rFonts w:ascii="Arial"/>
                <w:b/>
              </w:rPr>
              <w:t>At this prompt:</w:t>
            </w:r>
          </w:p>
        </w:tc>
        <w:tc>
          <w:tcPr>
            <w:tcW w:w="7055" w:type="dxa"/>
            <w:shd w:val="clear" w:color="auto" w:fill="E4E4E4"/>
          </w:tcPr>
          <w:p w14:paraId="6CC2E9A6" w14:textId="77777777" w:rsidR="007D435F" w:rsidRDefault="00B87847">
            <w:pPr>
              <w:pStyle w:val="TableParagraph"/>
              <w:spacing w:before="74"/>
              <w:ind w:left="107"/>
              <w:rPr>
                <w:rFonts w:ascii="Arial"/>
                <w:b/>
              </w:rPr>
            </w:pPr>
            <w:r>
              <w:rPr>
                <w:rFonts w:ascii="Arial"/>
                <w:b/>
              </w:rPr>
              <w:t>The user should do this:</w:t>
            </w:r>
          </w:p>
        </w:tc>
      </w:tr>
      <w:tr w:rsidR="007D435F" w14:paraId="23D50E86" w14:textId="77777777">
        <w:trPr>
          <w:trHeight w:val="1134"/>
        </w:trPr>
        <w:tc>
          <w:tcPr>
            <w:tcW w:w="2523" w:type="dxa"/>
          </w:tcPr>
          <w:p w14:paraId="3581C865" w14:textId="77777777" w:rsidR="007D435F" w:rsidRDefault="00B87847">
            <w:pPr>
              <w:pStyle w:val="TableParagraph"/>
              <w:ind w:left="107" w:right="1274"/>
              <w:rPr>
                <w:rFonts w:ascii="Times New Roman"/>
              </w:rPr>
            </w:pPr>
            <w:r>
              <w:rPr>
                <w:rFonts w:ascii="Times New Roman"/>
              </w:rPr>
              <w:t>Principal Preoperative Diagnosis</w:t>
            </w:r>
          </w:p>
        </w:tc>
        <w:tc>
          <w:tcPr>
            <w:tcW w:w="7055" w:type="dxa"/>
          </w:tcPr>
          <w:p w14:paraId="4EF18DAD" w14:textId="77777777" w:rsidR="007D435F" w:rsidRDefault="00B87847">
            <w:pPr>
              <w:pStyle w:val="TableParagraph"/>
              <w:ind w:left="107" w:right="321"/>
              <w:jc w:val="both"/>
              <w:rPr>
                <w:rFonts w:ascii="Times New Roman"/>
              </w:rPr>
            </w:pPr>
            <w:r>
              <w:rPr>
                <w:rFonts w:ascii="Times New Roman"/>
              </w:rPr>
              <w:t>Type in the reason this procedure is being performed. The user must enter information into this field prompt before the option can be completed. The information entered in this field will automatically populate the Indications for Operations field, which can be edited through the Screen Server.</w:t>
            </w:r>
          </w:p>
        </w:tc>
      </w:tr>
      <w:tr w:rsidR="007D435F" w14:paraId="7C2DC22F" w14:textId="77777777">
        <w:trPr>
          <w:trHeight w:val="1255"/>
        </w:trPr>
        <w:tc>
          <w:tcPr>
            <w:tcW w:w="2523" w:type="dxa"/>
          </w:tcPr>
          <w:p w14:paraId="3F9AFB01" w14:textId="77777777" w:rsidR="007D435F" w:rsidRDefault="00B87847">
            <w:pPr>
              <w:pStyle w:val="TableParagraph"/>
              <w:spacing w:line="242" w:lineRule="auto"/>
              <w:ind w:left="107" w:right="369"/>
              <w:rPr>
                <w:rFonts w:ascii="Times New Roman"/>
              </w:rPr>
            </w:pPr>
            <w:r>
              <w:rPr>
                <w:rFonts w:ascii="Times New Roman"/>
              </w:rPr>
              <w:t>Planned Principal Procedure Code (CPT)</w:t>
            </w:r>
          </w:p>
        </w:tc>
        <w:tc>
          <w:tcPr>
            <w:tcW w:w="7055" w:type="dxa"/>
          </w:tcPr>
          <w:p w14:paraId="379C246A" w14:textId="77777777" w:rsidR="007D435F" w:rsidRDefault="00B87847">
            <w:pPr>
              <w:pStyle w:val="TableParagraph"/>
              <w:ind w:left="107" w:right="120"/>
              <w:rPr>
                <w:rFonts w:ascii="Times New Roman"/>
              </w:rPr>
            </w:pPr>
            <w:r>
              <w:rPr>
                <w:rFonts w:ascii="Times New Roman"/>
              </w:rPr>
              <w:t>Type in the Current Procedural Terminology (CPT) identifying code for each procedure. If the code number is not known, the user can enter the type of operation (i.e., appendectomy) or a body organ and select from a list of codes.</w:t>
            </w:r>
          </w:p>
        </w:tc>
      </w:tr>
      <w:tr w:rsidR="007D435F" w14:paraId="03DE7EE5" w14:textId="77777777">
        <w:trPr>
          <w:trHeight w:val="1163"/>
        </w:trPr>
        <w:tc>
          <w:tcPr>
            <w:tcW w:w="2523" w:type="dxa"/>
          </w:tcPr>
          <w:p w14:paraId="027F7073" w14:textId="77777777" w:rsidR="007D435F" w:rsidRDefault="00B87847">
            <w:pPr>
              <w:pStyle w:val="TableParagraph"/>
              <w:ind w:left="107" w:right="345"/>
              <w:rPr>
                <w:rFonts w:ascii="Times New Roman"/>
              </w:rPr>
            </w:pPr>
            <w:r>
              <w:rPr>
                <w:rFonts w:ascii="Times New Roman"/>
              </w:rPr>
              <w:t>Estimated Case Length (HOURS:MINUTES)</w:t>
            </w:r>
          </w:p>
        </w:tc>
        <w:tc>
          <w:tcPr>
            <w:tcW w:w="7055" w:type="dxa"/>
          </w:tcPr>
          <w:p w14:paraId="6E09AA7D" w14:textId="77777777" w:rsidR="007D435F" w:rsidRDefault="00B87847">
            <w:pPr>
              <w:pStyle w:val="TableParagraph"/>
              <w:ind w:left="107" w:right="435"/>
              <w:rPr>
                <w:rFonts w:ascii="Times New Roman"/>
              </w:rPr>
            </w:pPr>
            <w:r>
              <w:rPr>
                <w:rFonts w:ascii="Times New Roman"/>
              </w:rPr>
              <w:t xml:space="preserve">Either accept the default answer by pressing the </w:t>
            </w:r>
            <w:r>
              <w:rPr>
                <w:rFonts w:ascii="Times New Roman"/>
                <w:b/>
              </w:rPr>
              <w:t xml:space="preserve">&lt;Enter&gt; </w:t>
            </w:r>
            <w:r>
              <w:rPr>
                <w:rFonts w:ascii="Times New Roman"/>
              </w:rPr>
              <w:t>key, or enter a number for the length of time needed for this procedure. If a CPT Code is entered, the software will display the average length of time for the procedure based on the Surgical Specialty and CPT Code.</w:t>
            </w:r>
          </w:p>
        </w:tc>
      </w:tr>
      <w:tr w:rsidR="007D435F" w14:paraId="04D81171" w14:textId="77777777">
        <w:trPr>
          <w:trHeight w:val="1134"/>
        </w:trPr>
        <w:tc>
          <w:tcPr>
            <w:tcW w:w="2523" w:type="dxa"/>
          </w:tcPr>
          <w:p w14:paraId="09B6B697" w14:textId="77777777" w:rsidR="007D435F" w:rsidRDefault="00B87847">
            <w:pPr>
              <w:pStyle w:val="TableParagraph"/>
              <w:spacing w:line="247" w:lineRule="exact"/>
              <w:ind w:left="107"/>
              <w:rPr>
                <w:rFonts w:ascii="Times New Roman"/>
              </w:rPr>
            </w:pPr>
            <w:r>
              <w:rPr>
                <w:rFonts w:ascii="Times New Roman"/>
              </w:rPr>
              <w:t>Brief Clinical History</w:t>
            </w:r>
          </w:p>
        </w:tc>
        <w:tc>
          <w:tcPr>
            <w:tcW w:w="7055" w:type="dxa"/>
          </w:tcPr>
          <w:p w14:paraId="41877674" w14:textId="77777777" w:rsidR="007D435F" w:rsidRDefault="00B87847">
            <w:pPr>
              <w:pStyle w:val="TableParagraph"/>
              <w:ind w:left="107" w:right="398"/>
              <w:rPr>
                <w:rFonts w:ascii="Times New Roman"/>
              </w:rPr>
            </w:pPr>
            <w:r>
              <w:rPr>
                <w:rFonts w:ascii="Times New Roman"/>
              </w:rPr>
              <w:t>This information will display on the Tissue Examination Report. It should contain any information relevant to the specimens being sent to the laboratory. This is a word-processing field.</w:t>
            </w:r>
          </w:p>
        </w:tc>
      </w:tr>
    </w:tbl>
    <w:p w14:paraId="7021D299" w14:textId="77777777" w:rsidR="007D435F" w:rsidRDefault="00B87847">
      <w:pPr>
        <w:pStyle w:val="Heading5"/>
        <w:tabs>
          <w:tab w:val="left" w:pos="3977"/>
          <w:tab w:val="left" w:pos="9634"/>
        </w:tabs>
        <w:spacing w:before="102" w:line="240" w:lineRule="auto"/>
        <w:ind w:left="240"/>
      </w:pPr>
      <w:r>
        <w:rPr>
          <w:u w:val="dotted"/>
        </w:rPr>
        <w:t xml:space="preserve"> </w:t>
      </w:r>
      <w:r>
        <w:rPr>
          <w:u w:val="dotted"/>
        </w:rPr>
        <w:tab/>
      </w:r>
      <w:r>
        <w:t>chart</w:t>
      </w:r>
      <w:r>
        <w:rPr>
          <w:spacing w:val="-3"/>
        </w:rPr>
        <w:t xml:space="preserve"> </w:t>
      </w:r>
      <w:r>
        <w:t>continues</w:t>
      </w:r>
      <w:r>
        <w:rPr>
          <w:u w:val="dotted"/>
        </w:rPr>
        <w:t xml:space="preserve"> </w:t>
      </w:r>
      <w:r>
        <w:rPr>
          <w:u w:val="dotted"/>
        </w:rPr>
        <w:tab/>
      </w:r>
    </w:p>
    <w:p w14:paraId="5C991A69" w14:textId="77777777" w:rsidR="007D435F" w:rsidRDefault="007D435F">
      <w:pPr>
        <w:sectPr w:rsidR="007D435F">
          <w:footerReference w:type="default" r:id="rId51"/>
          <w:pgSz w:w="12240" w:h="15840"/>
          <w:pgMar w:top="1480" w:right="1200" w:bottom="940" w:left="1200" w:header="0" w:footer="746"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7055"/>
      </w:tblGrid>
      <w:tr w:rsidR="007D435F" w14:paraId="20D6F516" w14:textId="77777777">
        <w:trPr>
          <w:trHeight w:val="412"/>
        </w:trPr>
        <w:tc>
          <w:tcPr>
            <w:tcW w:w="2523" w:type="dxa"/>
            <w:shd w:val="clear" w:color="auto" w:fill="E4E4E4"/>
          </w:tcPr>
          <w:p w14:paraId="78971E75" w14:textId="77777777" w:rsidR="007D435F" w:rsidRDefault="00B87847">
            <w:pPr>
              <w:pStyle w:val="TableParagraph"/>
              <w:spacing w:before="77"/>
              <w:ind w:left="107"/>
              <w:rPr>
                <w:rFonts w:ascii="Arial"/>
                <w:b/>
              </w:rPr>
            </w:pPr>
            <w:r>
              <w:rPr>
                <w:rFonts w:ascii="Arial"/>
                <w:b/>
              </w:rPr>
              <w:lastRenderedPageBreak/>
              <w:t>At this prompt:</w:t>
            </w:r>
          </w:p>
        </w:tc>
        <w:tc>
          <w:tcPr>
            <w:tcW w:w="7055" w:type="dxa"/>
            <w:shd w:val="clear" w:color="auto" w:fill="E4E4E4"/>
          </w:tcPr>
          <w:p w14:paraId="5878796B" w14:textId="77777777" w:rsidR="007D435F" w:rsidRDefault="00B87847">
            <w:pPr>
              <w:pStyle w:val="TableParagraph"/>
              <w:spacing w:before="77"/>
              <w:ind w:left="107"/>
              <w:rPr>
                <w:rFonts w:ascii="Arial"/>
                <w:b/>
              </w:rPr>
            </w:pPr>
            <w:r>
              <w:rPr>
                <w:rFonts w:ascii="Arial"/>
                <w:b/>
              </w:rPr>
              <w:t>The user should do this:</w:t>
            </w:r>
          </w:p>
        </w:tc>
      </w:tr>
      <w:tr w:rsidR="007D435F" w14:paraId="3E11930F" w14:textId="77777777">
        <w:trPr>
          <w:trHeight w:val="3796"/>
        </w:trPr>
        <w:tc>
          <w:tcPr>
            <w:tcW w:w="2523" w:type="dxa"/>
          </w:tcPr>
          <w:p w14:paraId="71850017" w14:textId="77777777" w:rsidR="007D435F" w:rsidRDefault="00B87847">
            <w:pPr>
              <w:pStyle w:val="TableParagraph"/>
              <w:spacing w:line="242" w:lineRule="auto"/>
              <w:ind w:left="107" w:right="540"/>
              <w:rPr>
                <w:rFonts w:ascii="Times New Roman"/>
              </w:rPr>
            </w:pPr>
            <w:r>
              <w:rPr>
                <w:rFonts w:ascii="Times New Roman"/>
              </w:rPr>
              <w:t>Select REQ BLOOD KIND</w:t>
            </w:r>
          </w:p>
        </w:tc>
        <w:tc>
          <w:tcPr>
            <w:tcW w:w="7055" w:type="dxa"/>
          </w:tcPr>
          <w:p w14:paraId="16616DEA" w14:textId="77777777" w:rsidR="007D435F" w:rsidRDefault="00B87847">
            <w:pPr>
              <w:pStyle w:val="TableParagraph"/>
              <w:spacing w:line="247" w:lineRule="exact"/>
              <w:ind w:left="107"/>
              <w:rPr>
                <w:rFonts w:ascii="Times New Roman"/>
              </w:rPr>
            </w:pPr>
            <w:r>
              <w:rPr>
                <w:rFonts w:ascii="Times New Roman"/>
              </w:rPr>
              <w:t>Enter the type of blood product that will be needed for the operation.</w:t>
            </w:r>
          </w:p>
          <w:p w14:paraId="32C271B7" w14:textId="77777777" w:rsidR="007D435F" w:rsidRDefault="007D435F">
            <w:pPr>
              <w:pStyle w:val="TableParagraph"/>
              <w:rPr>
                <w:rFonts w:ascii="Times New Roman"/>
                <w:i/>
              </w:rPr>
            </w:pPr>
          </w:p>
          <w:p w14:paraId="68914CCC" w14:textId="77777777" w:rsidR="007D435F" w:rsidRDefault="00B87847">
            <w:pPr>
              <w:pStyle w:val="TableParagraph"/>
              <w:ind w:left="107" w:right="105"/>
              <w:rPr>
                <w:rFonts w:ascii="Times New Roman"/>
              </w:rPr>
            </w:pPr>
            <w:r>
              <w:rPr>
                <w:rFonts w:ascii="Times New Roman"/>
              </w:rPr>
              <w:t>The package coordinator can select a default response to this prompt when installing the package. If the default product is not what is wanted for a case, it can be deleted by entering the at-sign (@) at this prompt. The user can then select the preferred blood product (enter two question marks for a list of blood products).</w:t>
            </w:r>
          </w:p>
          <w:p w14:paraId="293C2DB7" w14:textId="77777777" w:rsidR="007D435F" w:rsidRDefault="007D435F">
            <w:pPr>
              <w:pStyle w:val="TableParagraph"/>
              <w:spacing w:before="1"/>
              <w:rPr>
                <w:rFonts w:ascii="Times New Roman"/>
                <w:i/>
              </w:rPr>
            </w:pPr>
          </w:p>
          <w:p w14:paraId="04B285C6" w14:textId="77777777" w:rsidR="007D435F" w:rsidRDefault="00B87847">
            <w:pPr>
              <w:pStyle w:val="TableParagraph"/>
              <w:ind w:left="107" w:right="344"/>
              <w:rPr>
                <w:rFonts w:ascii="Times New Roman"/>
              </w:rPr>
            </w:pPr>
            <w:r>
              <w:rPr>
                <w:rFonts w:ascii="Times New Roman"/>
              </w:rPr>
              <w:t xml:space="preserve">If no blood products are needed, do not enter </w:t>
            </w:r>
            <w:r>
              <w:rPr>
                <w:rFonts w:ascii="Times New Roman"/>
                <w:b/>
              </w:rPr>
              <w:t xml:space="preserve">NO </w:t>
            </w:r>
            <w:r>
              <w:rPr>
                <w:rFonts w:ascii="Times New Roman"/>
              </w:rPr>
              <w:t xml:space="preserve">or </w:t>
            </w:r>
            <w:r>
              <w:rPr>
                <w:rFonts w:ascii="Times New Roman"/>
                <w:b/>
              </w:rPr>
              <w:t>NONE</w:t>
            </w:r>
            <w:r>
              <w:rPr>
                <w:rFonts w:ascii="Times New Roman"/>
              </w:rPr>
              <w:t xml:space="preserve">. Instead, press the </w:t>
            </w:r>
            <w:r>
              <w:rPr>
                <w:rFonts w:ascii="Times New Roman"/>
                <w:b/>
              </w:rPr>
              <w:t xml:space="preserve">&lt;Enter&gt; </w:t>
            </w:r>
            <w:r>
              <w:rPr>
                <w:rFonts w:ascii="Times New Roman"/>
              </w:rPr>
              <w:t>key to bypass this prompt.</w:t>
            </w:r>
          </w:p>
          <w:p w14:paraId="4FC2AA8F" w14:textId="77777777" w:rsidR="007D435F" w:rsidRDefault="007D435F">
            <w:pPr>
              <w:pStyle w:val="TableParagraph"/>
              <w:rPr>
                <w:rFonts w:ascii="Times New Roman"/>
                <w:i/>
              </w:rPr>
            </w:pPr>
          </w:p>
          <w:p w14:paraId="7A16218A" w14:textId="77777777" w:rsidR="007D435F" w:rsidRDefault="00B87847">
            <w:pPr>
              <w:pStyle w:val="TableParagraph"/>
              <w:ind w:left="107" w:right="276"/>
              <w:rPr>
                <w:rFonts w:ascii="Times New Roman"/>
              </w:rPr>
            </w:pPr>
            <w:r>
              <w:rPr>
                <w:rFonts w:ascii="Times New Roman"/>
              </w:rPr>
              <w:t>To order more than one product for the same case, use the screen server summary that concludes the option and select item 9, REQ BLOOD KIND. This is a multiple field; as many blood products as needed may be entered.</w:t>
            </w:r>
          </w:p>
        </w:tc>
      </w:tr>
      <w:tr w:rsidR="007D435F" w14:paraId="5BF3AC79" w14:textId="77777777">
        <w:trPr>
          <w:trHeight w:val="1010"/>
        </w:trPr>
        <w:tc>
          <w:tcPr>
            <w:tcW w:w="2523" w:type="dxa"/>
          </w:tcPr>
          <w:p w14:paraId="43437DE4" w14:textId="77777777" w:rsidR="007D435F" w:rsidRDefault="00B87847">
            <w:pPr>
              <w:pStyle w:val="TableParagraph"/>
              <w:ind w:left="107" w:right="547"/>
              <w:rPr>
                <w:rFonts w:ascii="Times New Roman"/>
              </w:rPr>
            </w:pPr>
            <w:r>
              <w:rPr>
                <w:rFonts w:ascii="Times New Roman"/>
              </w:rPr>
              <w:t>Requested Preoperative X-Rays</w:t>
            </w:r>
          </w:p>
        </w:tc>
        <w:tc>
          <w:tcPr>
            <w:tcW w:w="7055" w:type="dxa"/>
          </w:tcPr>
          <w:p w14:paraId="0F416CB2" w14:textId="77777777" w:rsidR="007D435F" w:rsidRDefault="00B87847">
            <w:pPr>
              <w:pStyle w:val="TableParagraph"/>
              <w:ind w:left="107" w:right="130"/>
              <w:rPr>
                <w:rFonts w:ascii="Times New Roman"/>
              </w:rPr>
            </w:pPr>
            <w:r>
              <w:rPr>
                <w:rFonts w:ascii="Times New Roman"/>
              </w:rPr>
              <w:t>Enter the types of preoperative x-ray films and reports required for delivery to the operating room before the operation. This field may be left blank if the user does not intend to order any x-ray products.</w:t>
            </w:r>
          </w:p>
        </w:tc>
      </w:tr>
      <w:tr w:rsidR="007D435F" w14:paraId="5180AAAE" w14:textId="77777777">
        <w:trPr>
          <w:trHeight w:val="1012"/>
        </w:trPr>
        <w:tc>
          <w:tcPr>
            <w:tcW w:w="2523" w:type="dxa"/>
          </w:tcPr>
          <w:p w14:paraId="2E2C868F" w14:textId="77777777" w:rsidR="007D435F" w:rsidRDefault="00B87847">
            <w:pPr>
              <w:pStyle w:val="TableParagraph"/>
              <w:spacing w:line="242" w:lineRule="auto"/>
              <w:ind w:left="107" w:right="1274"/>
              <w:rPr>
                <w:rFonts w:ascii="Times New Roman"/>
              </w:rPr>
            </w:pPr>
            <w:r>
              <w:rPr>
                <w:rFonts w:ascii="Times New Roman"/>
              </w:rPr>
              <w:t>Preoperative Infection</w:t>
            </w:r>
          </w:p>
        </w:tc>
        <w:tc>
          <w:tcPr>
            <w:tcW w:w="7055" w:type="dxa"/>
          </w:tcPr>
          <w:p w14:paraId="7D32E54D" w14:textId="77777777" w:rsidR="007D435F" w:rsidRDefault="00B87847">
            <w:pPr>
              <w:pStyle w:val="TableParagraph"/>
              <w:ind w:left="107" w:right="120"/>
              <w:rPr>
                <w:rFonts w:ascii="Times New Roman" w:hAnsi="Times New Roman"/>
              </w:rPr>
            </w:pPr>
            <w:r>
              <w:rPr>
                <w:rFonts w:ascii="Times New Roman" w:hAnsi="Times New Roman"/>
              </w:rPr>
              <w:t>Enter the letter code “</w:t>
            </w:r>
            <w:r>
              <w:rPr>
                <w:rFonts w:ascii="Times New Roman" w:hAnsi="Times New Roman"/>
                <w:b/>
              </w:rPr>
              <w:t>C</w:t>
            </w:r>
            <w:r>
              <w:rPr>
                <w:rFonts w:ascii="Times New Roman" w:hAnsi="Times New Roman"/>
              </w:rPr>
              <w:t>” for clean or “</w:t>
            </w:r>
            <w:r>
              <w:rPr>
                <w:rFonts w:ascii="Times New Roman" w:hAnsi="Times New Roman"/>
                <w:b/>
              </w:rPr>
              <w:t>D</w:t>
            </w:r>
            <w:r>
              <w:rPr>
                <w:rFonts w:ascii="Times New Roman" w:hAnsi="Times New Roman"/>
              </w:rPr>
              <w:t>” for contaminated or “S” for ‘SPECIAL CONSIDERATIONS’ or type in the first few letters of either word. This information allows the scheduling manager to determine how</w:t>
            </w:r>
          </w:p>
          <w:p w14:paraId="2493B482" w14:textId="77777777" w:rsidR="007D435F" w:rsidRDefault="00B87847">
            <w:pPr>
              <w:pStyle w:val="TableParagraph"/>
              <w:spacing w:line="238" w:lineRule="exact"/>
              <w:ind w:left="107"/>
              <w:rPr>
                <w:rFonts w:ascii="Times New Roman"/>
              </w:rPr>
            </w:pPr>
            <w:r>
              <w:rPr>
                <w:rFonts w:ascii="Times New Roman"/>
              </w:rPr>
              <w:t>much time is needed between operations for sanitizing a room.</w:t>
            </w:r>
          </w:p>
        </w:tc>
      </w:tr>
    </w:tbl>
    <w:p w14:paraId="5020ABAD" w14:textId="77777777" w:rsidR="007D435F" w:rsidRDefault="007D435F">
      <w:pPr>
        <w:spacing w:line="238" w:lineRule="exact"/>
        <w:rPr>
          <w:rFonts w:ascii="Times New Roman"/>
        </w:rPr>
        <w:sectPr w:rsidR="007D435F">
          <w:footerReference w:type="default" r:id="rId52"/>
          <w:pgSz w:w="12240" w:h="15840"/>
          <w:pgMar w:top="1440" w:right="1200" w:bottom="860" w:left="1200" w:header="0" w:footer="666" w:gutter="0"/>
          <w:cols w:space="720"/>
        </w:sectPr>
      </w:pPr>
    </w:p>
    <w:p w14:paraId="1066FD38" w14:textId="77777777" w:rsidR="007D435F" w:rsidRDefault="00B87847">
      <w:pPr>
        <w:spacing w:before="78"/>
        <w:ind w:left="240"/>
        <w:rPr>
          <w:rFonts w:ascii="Times New Roman"/>
          <w:b/>
          <w:sz w:val="20"/>
        </w:rPr>
      </w:pPr>
      <w:r>
        <w:rPr>
          <w:rFonts w:ascii="Times New Roman"/>
          <w:b/>
          <w:sz w:val="20"/>
        </w:rPr>
        <w:lastRenderedPageBreak/>
        <w:t>Example: Make Operation Requests</w:t>
      </w:r>
    </w:p>
    <w:p w14:paraId="5A0CFA00" w14:textId="77777777" w:rsidR="007D435F" w:rsidRDefault="00B87847">
      <w:pPr>
        <w:pStyle w:val="BodyText"/>
        <w:tabs>
          <w:tab w:val="left" w:pos="9630"/>
        </w:tabs>
        <w:spacing w:before="121"/>
        <w:ind w:left="240"/>
      </w:pPr>
      <w:r>
        <w:rPr>
          <w:shd w:val="clear" w:color="auto" w:fill="E4E4E4"/>
        </w:rPr>
        <w:t xml:space="preserve">Select Request Operations Option: </w:t>
      </w:r>
      <w:r>
        <w:rPr>
          <w:b/>
          <w:shd w:val="clear" w:color="auto" w:fill="E4E4E4"/>
        </w:rPr>
        <w:t xml:space="preserve">R  </w:t>
      </w:r>
      <w:r>
        <w:rPr>
          <w:shd w:val="clear" w:color="auto" w:fill="E4E4E4"/>
        </w:rPr>
        <w:t>Make Operation</w:t>
      </w:r>
      <w:r>
        <w:rPr>
          <w:spacing w:val="-26"/>
          <w:shd w:val="clear" w:color="auto" w:fill="E4E4E4"/>
        </w:rPr>
        <w:t xml:space="preserve"> </w:t>
      </w:r>
      <w:r>
        <w:rPr>
          <w:shd w:val="clear" w:color="auto" w:fill="E4E4E4"/>
        </w:rPr>
        <w:t>Requests</w:t>
      </w:r>
      <w:r>
        <w:rPr>
          <w:shd w:val="clear" w:color="auto" w:fill="E4E4E4"/>
        </w:rPr>
        <w:tab/>
      </w:r>
    </w:p>
    <w:p w14:paraId="3EDFB5BB" w14:textId="77777777" w:rsidR="007D435F" w:rsidRDefault="00277930">
      <w:pPr>
        <w:pStyle w:val="BodyText"/>
        <w:spacing w:before="8"/>
        <w:rPr>
          <w:sz w:val="12"/>
        </w:rPr>
      </w:pPr>
      <w:r>
        <w:pict w14:anchorId="1330E9E7">
          <v:group id="_x0000_s5682" style="position:absolute;margin-left:70.6pt;margin-top:9.15pt;width:470.95pt;height:108.75pt;z-index:-15700480;mso-wrap-distance-left:0;mso-wrap-distance-right:0;mso-position-horizontal-relative:page" coordorigin="1412,183" coordsize="9419,2175">
            <v:shape id="_x0000_s5690" style="position:absolute;left:1411;top:182;width:9419;height:2175" coordorigin="1412,183" coordsize="9419,2175" path="m10831,183r-9419,l1412,363r,182l1412,2357r9419,l10831,363r,-180xe" fillcolor="#e4e4e4" stroked="f">
              <v:path arrowok="t"/>
            </v:shape>
            <v:shape id="_x0000_s5689" type="#_x0000_t202" style="position:absolute;left:1440;top:185;width:3188;height:183" filled="f" stroked="f">
              <v:textbox style="mso-next-textbox:#_x0000_s5689" inset="0,0,0,0">
                <w:txbxContent>
                  <w:p w14:paraId="69B2AB0C" w14:textId="77777777" w:rsidR="0040444F" w:rsidRDefault="0040444F">
                    <w:pPr>
                      <w:rPr>
                        <w:sz w:val="16"/>
                      </w:rPr>
                    </w:pPr>
                    <w:r>
                      <w:rPr>
                        <w:sz w:val="16"/>
                      </w:rPr>
                      <w:t>Select Patient: SURPATIENT,TWENTY</w:t>
                    </w:r>
                  </w:p>
                </w:txbxContent>
              </v:textbox>
            </v:shape>
            <v:shape id="_x0000_s5688" type="#_x0000_t202" style="position:absolute;left:5472;top:185;width:789;height:183" filled="f" stroked="f">
              <v:textbox style="mso-next-textbox:#_x0000_s5688" inset="0,0,0,0">
                <w:txbxContent>
                  <w:p w14:paraId="19860530" w14:textId="77777777" w:rsidR="0040444F" w:rsidRDefault="0040444F">
                    <w:pPr>
                      <w:rPr>
                        <w:sz w:val="16"/>
                      </w:rPr>
                    </w:pPr>
                    <w:r>
                      <w:rPr>
                        <w:sz w:val="16"/>
                      </w:rPr>
                      <w:t>03-27-40</w:t>
                    </w:r>
                  </w:p>
                </w:txbxContent>
              </v:textbox>
            </v:shape>
            <v:shape id="_x0000_s5687" type="#_x0000_t202" style="position:absolute;left:6720;top:185;width:884;height:183" filled="f" stroked="f">
              <v:textbox style="mso-next-textbox:#_x0000_s5687" inset="0,0,0,0">
                <w:txbxContent>
                  <w:p w14:paraId="206852ED" w14:textId="77777777" w:rsidR="0040444F" w:rsidRDefault="0040444F">
                    <w:pPr>
                      <w:rPr>
                        <w:sz w:val="16"/>
                      </w:rPr>
                    </w:pPr>
                    <w:r>
                      <w:rPr>
                        <w:sz w:val="16"/>
                      </w:rPr>
                      <w:t>000454886</w:t>
                    </w:r>
                  </w:p>
                </w:txbxContent>
              </v:textbox>
            </v:shape>
            <v:shape id="_x0000_s5686" type="#_x0000_t202" style="position:absolute;left:1440;top:548;width:5684;height:183" filled="f" stroked="f">
              <v:textbox style="mso-next-textbox:#_x0000_s5686" inset="0,0,0,0">
                <w:txbxContent>
                  <w:p w14:paraId="4B14B59D" w14:textId="77777777" w:rsidR="0040444F" w:rsidRDefault="0040444F">
                    <w:pPr>
                      <w:rPr>
                        <w:sz w:val="16"/>
                      </w:rPr>
                    </w:pPr>
                    <w:r>
                      <w:rPr>
                        <w:sz w:val="16"/>
                      </w:rPr>
                      <w:t>The following request is outstanding for SURPATIENT,TWENTY:</w:t>
                    </w:r>
                  </w:p>
                </w:txbxContent>
              </v:textbox>
            </v:shape>
            <v:shape id="_x0000_s5685" type="#_x0000_t202" style="position:absolute;left:1440;top:910;width:212;height:183" filled="f" stroked="f">
              <v:textbox style="mso-next-textbox:#_x0000_s5685" inset="0,0,0,0">
                <w:txbxContent>
                  <w:p w14:paraId="25ADBE5E" w14:textId="77777777" w:rsidR="0040444F" w:rsidRDefault="0040444F">
                    <w:pPr>
                      <w:rPr>
                        <w:sz w:val="16"/>
                      </w:rPr>
                    </w:pPr>
                    <w:r>
                      <w:rPr>
                        <w:sz w:val="16"/>
                      </w:rPr>
                      <w:t>1.</w:t>
                    </w:r>
                  </w:p>
                </w:txbxContent>
              </v:textbox>
            </v:shape>
            <v:shape id="_x0000_s5684" type="#_x0000_t202" style="position:absolute;left:2160;top:910;width:2036;height:363" filled="f" stroked="f">
              <v:textbox style="mso-next-textbox:#_x0000_s5684" inset="0,0,0,0">
                <w:txbxContent>
                  <w:p w14:paraId="0DCFD77C" w14:textId="77777777" w:rsidR="0040444F" w:rsidRDefault="0040444F">
                    <w:pPr>
                      <w:spacing w:line="181" w:lineRule="exact"/>
                      <w:rPr>
                        <w:sz w:val="16"/>
                      </w:rPr>
                    </w:pPr>
                    <w:r>
                      <w:rPr>
                        <w:sz w:val="16"/>
                      </w:rPr>
                      <w:t>03-09-2002</w:t>
                    </w:r>
                  </w:p>
                  <w:p w14:paraId="798A7042" w14:textId="77777777" w:rsidR="0040444F" w:rsidRDefault="0040444F">
                    <w:pPr>
                      <w:spacing w:line="181" w:lineRule="exact"/>
                      <w:rPr>
                        <w:sz w:val="16"/>
                      </w:rPr>
                    </w:pPr>
                    <w:r>
                      <w:rPr>
                        <w:sz w:val="16"/>
                      </w:rPr>
                      <w:t>CARPAL TUNNEL RELEASE</w:t>
                    </w:r>
                  </w:p>
                </w:txbxContent>
              </v:textbox>
            </v:shape>
            <v:shape id="_x0000_s5683" type="#_x0000_t202" style="position:absolute;left:1440;top:1448;width:6166;height:910" filled="f" stroked="f">
              <v:textbox style="mso-next-textbox:#_x0000_s5683" inset="0,0,0,0">
                <w:txbxContent>
                  <w:p w14:paraId="08B2F080" w14:textId="77777777" w:rsidR="0040444F" w:rsidRDefault="0040444F">
                    <w:pPr>
                      <w:rPr>
                        <w:b/>
                        <w:sz w:val="16"/>
                      </w:rPr>
                    </w:pPr>
                    <w:r>
                      <w:rPr>
                        <w:sz w:val="16"/>
                      </w:rPr>
                      <w:t xml:space="preserve">Do you want to update the outstanding request ? YES// </w:t>
                    </w:r>
                    <w:r>
                      <w:rPr>
                        <w:b/>
                        <w:sz w:val="16"/>
                      </w:rPr>
                      <w:t>N</w:t>
                    </w:r>
                  </w:p>
                  <w:p w14:paraId="53C11FB0" w14:textId="77777777" w:rsidR="0040444F" w:rsidRDefault="0040444F">
                    <w:pPr>
                      <w:rPr>
                        <w:b/>
                        <w:sz w:val="16"/>
                      </w:rPr>
                    </w:pPr>
                  </w:p>
                  <w:p w14:paraId="32E97DD4" w14:textId="77777777" w:rsidR="0040444F" w:rsidRDefault="0040444F">
                    <w:pPr>
                      <w:rPr>
                        <w:b/>
                        <w:sz w:val="16"/>
                      </w:rPr>
                    </w:pPr>
                    <w:r>
                      <w:rPr>
                        <w:sz w:val="16"/>
                      </w:rPr>
                      <w:t xml:space="preserve">Do you want to make a new request for SURPATIENT,TWENTY ? NO// </w:t>
                    </w:r>
                    <w:r>
                      <w:rPr>
                        <w:b/>
                        <w:sz w:val="16"/>
                      </w:rPr>
                      <w:t>Y</w:t>
                    </w:r>
                  </w:p>
                  <w:p w14:paraId="428CEE28" w14:textId="77777777" w:rsidR="0040444F" w:rsidRDefault="0040444F">
                    <w:pPr>
                      <w:spacing w:before="2"/>
                      <w:rPr>
                        <w:b/>
                        <w:sz w:val="16"/>
                      </w:rPr>
                    </w:pPr>
                  </w:p>
                  <w:p w14:paraId="33993A97" w14:textId="77777777" w:rsidR="0040444F" w:rsidRDefault="0040444F">
                    <w:pPr>
                      <w:spacing w:before="1"/>
                      <w:rPr>
                        <w:sz w:val="16"/>
                      </w:rPr>
                    </w:pPr>
                    <w:r>
                      <w:rPr>
                        <w:sz w:val="16"/>
                      </w:rPr>
                      <w:t xml:space="preserve">Make a Request for which Date ? </w:t>
                    </w:r>
                    <w:r>
                      <w:rPr>
                        <w:b/>
                        <w:sz w:val="16"/>
                      </w:rPr>
                      <w:t xml:space="preserve">12/1 </w:t>
                    </w:r>
                    <w:r>
                      <w:rPr>
                        <w:sz w:val="16"/>
                      </w:rPr>
                      <w:t>(DEC 01, 2004)</w:t>
                    </w:r>
                  </w:p>
                </w:txbxContent>
              </v:textbox>
            </v:shape>
            <w10:wrap type="topAndBottom" anchorx="page"/>
          </v:group>
        </w:pict>
      </w:r>
      <w:r>
        <w:pict w14:anchorId="5689FE69">
          <v:group id="_x0000_s5674" style="position:absolute;margin-left:70.6pt;margin-top:136pt;width:470.95pt;height:190.4pt;z-index:-15699968;mso-wrap-distance-left:0;mso-wrap-distance-right:0;mso-position-horizontal-relative:page" coordorigin="1412,2720" coordsize="9419,3808">
            <v:shape id="_x0000_s5681" style="position:absolute;left:1411;top:2719;width:9419;height:3808" coordorigin="1412,2720" coordsize="9419,3808" o:spt="100" adj="0,,0" path="m10831,2902r-9419,l1412,3083r,182l1412,3445r,183l1412,3808r,182l1412,4170r,182l1412,4532r,183l1412,4895r,182l1412,5257r,183l1412,5620r,182l1412,5982r,182l1412,6344r,l1412,6527r9419,l10831,6344r,l10831,6164r,-182l10831,5802r,-182l10831,5440r,-183l10831,5077r,-182l10831,4715r,-183l10831,4352r,-182l10831,3990r,-182l10831,3628r,-183l10831,3265r,-182l10831,2902xm10831,2720r-9419,l1412,2902r9419,l10831,2720xe" fillcolor="#e4e4e4" stroked="f">
              <v:stroke joinstyle="round"/>
              <v:formulas/>
              <v:path arrowok="t" o:connecttype="segments"/>
            </v:shape>
            <v:shape id="_x0000_s5680" type="#_x0000_t202" style="position:absolute;left:1440;top:2722;width:5684;height:546" filled="f" stroked="f">
              <v:textbox style="mso-next-textbox:#_x0000_s5680" inset="0,0,0,0">
                <w:txbxContent>
                  <w:p w14:paraId="23530555" w14:textId="77777777" w:rsidR="0040444F" w:rsidRDefault="0040444F">
                    <w:pPr>
                      <w:ind w:left="1919"/>
                      <w:rPr>
                        <w:sz w:val="16"/>
                      </w:rPr>
                    </w:pPr>
                    <w:r>
                      <w:rPr>
                        <w:sz w:val="16"/>
                      </w:rPr>
                      <w:t>OPERATION REQUEST: REQUIRED INFORMATION</w:t>
                    </w:r>
                  </w:p>
                  <w:p w14:paraId="430045ED" w14:textId="77777777" w:rsidR="0040444F" w:rsidRDefault="0040444F">
                    <w:pPr>
                      <w:spacing w:before="1"/>
                      <w:rPr>
                        <w:sz w:val="16"/>
                      </w:rPr>
                    </w:pPr>
                  </w:p>
                  <w:p w14:paraId="7C8769D7" w14:textId="77777777" w:rsidR="0040444F" w:rsidRDefault="0040444F">
                    <w:pPr>
                      <w:rPr>
                        <w:sz w:val="16"/>
                      </w:rPr>
                    </w:pPr>
                    <w:r>
                      <w:rPr>
                        <w:sz w:val="16"/>
                      </w:rPr>
                      <w:t>SURPATIENT,TWENTY (000-45-4886)</w:t>
                    </w:r>
                  </w:p>
                </w:txbxContent>
              </v:textbox>
            </v:shape>
            <v:shape id="_x0000_s5679" type="#_x0000_t202" style="position:absolute;left:8064;top:3085;width:1172;height:183" filled="f" stroked="f">
              <v:textbox style="mso-next-textbox:#_x0000_s5679" inset="0,0,0,0">
                <w:txbxContent>
                  <w:p w14:paraId="436DB6E5" w14:textId="77777777" w:rsidR="0040444F" w:rsidRDefault="0040444F">
                    <w:pPr>
                      <w:rPr>
                        <w:sz w:val="16"/>
                      </w:rPr>
                    </w:pPr>
                    <w:r>
                      <w:rPr>
                        <w:sz w:val="16"/>
                      </w:rPr>
                      <w:t>DEC 1, 2004</w:t>
                    </w:r>
                  </w:p>
                </w:txbxContent>
              </v:textbox>
            </v:shape>
            <v:shape id="_x0000_s5678" type="#_x0000_t202" style="position:absolute;left:1440;top:3268;width:7604;height:183" filled="f" stroked="f">
              <v:textbox style="mso-next-textbox:#_x0000_s5678" inset="0,0,0,0">
                <w:txbxContent>
                  <w:p w14:paraId="385EEF32" w14:textId="77777777" w:rsidR="0040444F" w:rsidRDefault="0040444F">
                    <w:pPr>
                      <w:rPr>
                        <w:sz w:val="16"/>
                      </w:rPr>
                    </w:pPr>
                    <w:r>
                      <w:rPr>
                        <w:sz w:val="16"/>
                      </w:rPr>
                      <w:t>===============================================================================</w:t>
                    </w:r>
                  </w:p>
                </w:txbxContent>
              </v:textbox>
            </v:shape>
            <v:shape id="_x0000_s5677" type="#_x0000_t202" style="position:absolute;left:1440;top:3625;width:5205;height:907" filled="f" stroked="f">
              <v:textbox style="mso-next-textbox:#_x0000_s5677" inset="0,0,0,0">
                <w:txbxContent>
                  <w:p w14:paraId="20EAD21F" w14:textId="77777777" w:rsidR="0040444F" w:rsidRDefault="0040444F">
                    <w:pPr>
                      <w:spacing w:line="181" w:lineRule="exact"/>
                      <w:rPr>
                        <w:b/>
                        <w:sz w:val="16"/>
                      </w:rPr>
                    </w:pPr>
                    <w:r>
                      <w:rPr>
                        <w:sz w:val="16"/>
                      </w:rPr>
                      <w:t xml:space="preserve">Primary Surgeon: </w:t>
                    </w:r>
                    <w:r>
                      <w:rPr>
                        <w:b/>
                        <w:sz w:val="16"/>
                      </w:rPr>
                      <w:t>SURSURGEON,ONE</w:t>
                    </w:r>
                  </w:p>
                  <w:p w14:paraId="6B8BC580" w14:textId="77777777" w:rsidR="0040444F" w:rsidRDefault="0040444F">
                    <w:pPr>
                      <w:spacing w:line="181" w:lineRule="exact"/>
                      <w:rPr>
                        <w:b/>
                        <w:sz w:val="16"/>
                      </w:rPr>
                    </w:pPr>
                    <w:r>
                      <w:rPr>
                        <w:sz w:val="16"/>
                      </w:rPr>
                      <w:t xml:space="preserve">Attending Surgeon: </w:t>
                    </w:r>
                    <w:r>
                      <w:rPr>
                        <w:b/>
                        <w:sz w:val="16"/>
                      </w:rPr>
                      <w:t>SURSURGEON,ONE</w:t>
                    </w:r>
                  </w:p>
                  <w:p w14:paraId="6C24C253" w14:textId="77777777" w:rsidR="0040444F" w:rsidRDefault="0040444F">
                    <w:pPr>
                      <w:spacing w:before="2"/>
                      <w:rPr>
                        <w:b/>
                        <w:sz w:val="16"/>
                      </w:rPr>
                    </w:pPr>
                    <w:r>
                      <w:rPr>
                        <w:sz w:val="16"/>
                      </w:rPr>
                      <w:t xml:space="preserve">Surgical Specialty: </w:t>
                    </w:r>
                    <w:r>
                      <w:rPr>
                        <w:b/>
                        <w:sz w:val="16"/>
                      </w:rPr>
                      <w:t>GENERAL</w:t>
                    </w:r>
                    <w:r>
                      <w:rPr>
                        <w:sz w:val="16"/>
                      </w:rPr>
                      <w:t xml:space="preserve">(OR WHEN NOT DEFINED BELOW) Principal Operative Procedure: </w:t>
                    </w:r>
                    <w:r>
                      <w:rPr>
                        <w:b/>
                        <w:sz w:val="16"/>
                      </w:rPr>
                      <w:t xml:space="preserve">CHOLECYSTECTOMY </w:t>
                    </w:r>
                    <w:r>
                      <w:rPr>
                        <w:sz w:val="16"/>
                      </w:rPr>
                      <w:t xml:space="preserve">Principal Preoperative Diagnosis: </w:t>
                    </w:r>
                    <w:r>
                      <w:rPr>
                        <w:b/>
                        <w:sz w:val="16"/>
                      </w:rPr>
                      <w:t>CHOLELITHIASIS</w:t>
                    </w:r>
                  </w:p>
                </w:txbxContent>
              </v:textbox>
            </v:shape>
            <v:shape id="_x0000_s5676" type="#_x0000_t202" style="position:absolute;left:7392;top:3988;width:212;height:183" filled="f" stroked="f">
              <v:textbox style="mso-next-textbox:#_x0000_s5676" inset="0,0,0,0">
                <w:txbxContent>
                  <w:p w14:paraId="7F292F30" w14:textId="77777777" w:rsidR="0040444F" w:rsidRDefault="0040444F">
                    <w:pPr>
                      <w:rPr>
                        <w:sz w:val="16"/>
                      </w:rPr>
                    </w:pPr>
                    <w:r>
                      <w:rPr>
                        <w:sz w:val="16"/>
                      </w:rPr>
                      <w:t>50</w:t>
                    </w:r>
                  </w:p>
                </w:txbxContent>
              </v:textbox>
            </v:shape>
            <v:shape id="_x0000_s5675" type="#_x0000_t202" style="position:absolute;left:1440;top:4717;width:6836;height:1632" filled="f" stroked="f">
              <v:textbox style="mso-next-textbox:#_x0000_s5675" inset="0,0,0,0">
                <w:txbxContent>
                  <w:p w14:paraId="40D2B903" w14:textId="77777777" w:rsidR="0040444F" w:rsidRDefault="0040444F">
                    <w:pPr>
                      <w:ind w:right="-2"/>
                      <w:rPr>
                        <w:sz w:val="16"/>
                      </w:rPr>
                    </w:pPr>
                    <w:r>
                      <w:rPr>
                        <w:sz w:val="16"/>
                      </w:rPr>
                      <w:t>The information entered into the Principal Preoperative Diagnosis field has been transferred into the Indications for Operation field.</w:t>
                    </w:r>
                  </w:p>
                  <w:p w14:paraId="6F10830D" w14:textId="77777777" w:rsidR="0040444F" w:rsidRDefault="0040444F">
                    <w:pPr>
                      <w:rPr>
                        <w:sz w:val="16"/>
                      </w:rPr>
                    </w:pPr>
                    <w:r>
                      <w:rPr>
                        <w:sz w:val="16"/>
                      </w:rPr>
                      <w:t>The Indications for Operation field can be updated later if necessary.</w:t>
                    </w:r>
                  </w:p>
                  <w:p w14:paraId="67807731" w14:textId="77777777" w:rsidR="0040444F" w:rsidRDefault="0040444F">
                    <w:pPr>
                      <w:rPr>
                        <w:sz w:val="18"/>
                      </w:rPr>
                    </w:pPr>
                  </w:p>
                  <w:p w14:paraId="46697B2D" w14:textId="77777777" w:rsidR="0040444F" w:rsidRDefault="0040444F">
                    <w:pPr>
                      <w:spacing w:before="153"/>
                      <w:rPr>
                        <w:b/>
                        <w:sz w:val="16"/>
                      </w:rPr>
                    </w:pPr>
                    <w:r>
                      <w:rPr>
                        <w:sz w:val="16"/>
                      </w:rPr>
                      <w:t>Press RETURN to continue</w:t>
                    </w:r>
                    <w:r>
                      <w:rPr>
                        <w:spacing w:val="91"/>
                        <w:sz w:val="16"/>
                      </w:rPr>
                      <w:t xml:space="preserve"> </w:t>
                    </w:r>
                    <w:r>
                      <w:rPr>
                        <w:b/>
                        <w:sz w:val="16"/>
                      </w:rPr>
                      <w:t>&lt;Enter&gt;</w:t>
                    </w:r>
                  </w:p>
                  <w:p w14:paraId="57A74829" w14:textId="77777777" w:rsidR="0040444F" w:rsidRDefault="0040444F">
                    <w:pPr>
                      <w:spacing w:before="4"/>
                      <w:rPr>
                        <w:b/>
                        <w:sz w:val="16"/>
                      </w:rPr>
                    </w:pPr>
                  </w:p>
                  <w:p w14:paraId="47882C6E" w14:textId="77777777" w:rsidR="0040444F" w:rsidRDefault="0040444F">
                    <w:pPr>
                      <w:ind w:right="3569"/>
                      <w:rPr>
                        <w:sz w:val="16"/>
                      </w:rPr>
                    </w:pPr>
                    <w:r>
                      <w:rPr>
                        <w:sz w:val="16"/>
                      </w:rPr>
                      <w:t>Laterality Of Procedure: NA Planned Admission Status: SAME</w:t>
                    </w:r>
                    <w:r>
                      <w:rPr>
                        <w:spacing w:val="-16"/>
                        <w:sz w:val="16"/>
                      </w:rPr>
                      <w:t xml:space="preserve"> </w:t>
                    </w:r>
                    <w:r>
                      <w:rPr>
                        <w:sz w:val="16"/>
                      </w:rPr>
                      <w:t>DAY</w:t>
                    </w:r>
                  </w:p>
                </w:txbxContent>
              </v:textbox>
            </v:shape>
            <w10:wrap type="topAndBottom" anchorx="page"/>
          </v:group>
        </w:pict>
      </w:r>
      <w:r>
        <w:pict w14:anchorId="06F1E487">
          <v:group id="_x0000_s5663" style="position:absolute;margin-left:70.6pt;margin-top:344.5pt;width:470.95pt;height:163.15pt;z-index:-15699456;mso-wrap-distance-left:0;mso-wrap-distance-right:0;mso-position-horizontal-relative:page" coordorigin="1412,6890" coordsize="9419,3263">
            <v:shape id="_x0000_s5673" style="position:absolute;left:1411;top:6889;width:9419;height:3263" coordorigin="1412,6890" coordsize="9419,3263" o:spt="100" adj="0,,0" path="m8760,8702r-7348,l1412,8884r,180l1412,9246r,180l1412,9609r7348,l8760,9426r,-180l8760,9064r,-180l8760,8702xm10831,9609r-9419,l1412,9621r,168l1412,9972r,180l10831,10152r,-180l10831,9789r,-168l10831,9609xm10831,8702r-271,l10560,8884r,180l10560,9246r,180l10560,9609r271,l10831,9426r,-180l10831,9064r,-180l10831,8702xm10831,6890r-9419,l1412,7072r,180l1412,7434r,180l1412,7797r,180l1412,8159r,114l1412,8339r,183l1412,8702r7348,l8760,8522r,-183l10560,8339r,183l10560,8702r271,l10831,8522r,-183l10831,8273r,-114l10831,7977r,-180l10831,7614r,-180l10831,7252r,-180l10831,6890xe" fillcolor="#e4e4e4" stroked="f">
              <v:stroke joinstyle="round"/>
              <v:formulas/>
              <v:path arrowok="t" o:connecttype="segments"/>
            </v:shape>
            <v:rect id="_x0000_s5672" style="position:absolute;left:8760;top:8272;width:1800;height:1348" stroked="f"/>
            <v:rect id="_x0000_s5671" style="position:absolute;left:8760;top:8272;width:1800;height:1348" filled="f"/>
            <v:shape id="_x0000_s5670" style="position:absolute;left:9240;top:7886;width:360;height:120" coordorigin="9240,7887" coordsize="360,120" o:spt="100" adj="0,,0" path="m9360,7887r-120,60l9360,8007r,-53l9340,7954r,-15l9360,7939r,-52xm9360,7939r,15l9600,7954r,-15l9360,7939xm9340,7939r,15l9360,7954r,-15l9340,7939xm9360,7939r-20,l9360,7939r,xe" fillcolor="black" stroked="f">
              <v:stroke joinstyle="round"/>
              <v:formulas/>
              <v:path arrowok="t" o:connecttype="segments"/>
            </v:shape>
            <v:line id="_x0000_s5669" style="position:absolute" from="9600,7947" to="9600,8273"/>
            <v:shape id="_x0000_s5668" type="#_x0000_t202" style="position:absolute;left:1440;top:6892;width:5780;height:545" filled="f" stroked="f">
              <v:textbox style="mso-next-textbox:#_x0000_s5668" inset="0,0,0,0">
                <w:txbxContent>
                  <w:p w14:paraId="537F322C" w14:textId="77777777" w:rsidR="0040444F" w:rsidRDefault="0040444F">
                    <w:pPr>
                      <w:ind w:left="1919"/>
                      <w:rPr>
                        <w:sz w:val="16"/>
                      </w:rPr>
                    </w:pPr>
                    <w:r>
                      <w:rPr>
                        <w:sz w:val="16"/>
                      </w:rPr>
                      <w:t>OPERATION REQUEST: PROCEDURE INFORMATION</w:t>
                    </w:r>
                  </w:p>
                  <w:p w14:paraId="51B4ACAE" w14:textId="77777777" w:rsidR="0040444F" w:rsidRDefault="0040444F">
                    <w:pPr>
                      <w:rPr>
                        <w:sz w:val="16"/>
                      </w:rPr>
                    </w:pPr>
                  </w:p>
                  <w:p w14:paraId="1B51823A" w14:textId="77777777" w:rsidR="0040444F" w:rsidRDefault="0040444F">
                    <w:pPr>
                      <w:rPr>
                        <w:sz w:val="16"/>
                      </w:rPr>
                    </w:pPr>
                    <w:r>
                      <w:rPr>
                        <w:sz w:val="16"/>
                      </w:rPr>
                      <w:t>SURPATIENT,TWENTY (000-45-4886)</w:t>
                    </w:r>
                  </w:p>
                </w:txbxContent>
              </v:textbox>
            </v:shape>
            <v:shape id="_x0000_s5667" type="#_x0000_t202" style="position:absolute;left:8064;top:7254;width:1172;height:183" filled="f" stroked="f">
              <v:textbox style="mso-next-textbox:#_x0000_s5667" inset="0,0,0,0">
                <w:txbxContent>
                  <w:p w14:paraId="416C9C58" w14:textId="77777777" w:rsidR="0040444F" w:rsidRDefault="0040444F">
                    <w:pPr>
                      <w:rPr>
                        <w:sz w:val="16"/>
                      </w:rPr>
                    </w:pPr>
                    <w:r>
                      <w:rPr>
                        <w:sz w:val="16"/>
                      </w:rPr>
                      <w:t>DEC 1, 2004</w:t>
                    </w:r>
                  </w:p>
                </w:txbxContent>
              </v:textbox>
            </v:shape>
            <v:shape id="_x0000_s5666" type="#_x0000_t202" style="position:absolute;left:1440;top:7437;width:7604;height:1445" filled="f" stroked="f">
              <v:textbox style="mso-next-textbox:#_x0000_s5666" inset="0,0,0,0">
                <w:txbxContent>
                  <w:p w14:paraId="4249F94B" w14:textId="77777777" w:rsidR="0040444F" w:rsidRDefault="0040444F">
                    <w:pPr>
                      <w:spacing w:line="181" w:lineRule="exact"/>
                      <w:rPr>
                        <w:sz w:val="16"/>
                      </w:rPr>
                    </w:pPr>
                    <w:r>
                      <w:rPr>
                        <w:sz w:val="16"/>
                      </w:rPr>
                      <w:t>===============================================================================</w:t>
                    </w:r>
                  </w:p>
                  <w:p w14:paraId="2AED92AE" w14:textId="77777777" w:rsidR="0040444F" w:rsidRDefault="0040444F">
                    <w:pPr>
                      <w:tabs>
                        <w:tab w:val="left" w:pos="2496"/>
                      </w:tabs>
                      <w:spacing w:line="179" w:lineRule="exact"/>
                      <w:rPr>
                        <w:sz w:val="16"/>
                      </w:rPr>
                    </w:pPr>
                    <w:r>
                      <w:rPr>
                        <w:sz w:val="16"/>
                      </w:rPr>
                      <w:t>Principal</w:t>
                    </w:r>
                    <w:r>
                      <w:rPr>
                        <w:spacing w:val="-6"/>
                        <w:sz w:val="16"/>
                      </w:rPr>
                      <w:t xml:space="preserve"> </w:t>
                    </w:r>
                    <w:r>
                      <w:rPr>
                        <w:sz w:val="16"/>
                      </w:rPr>
                      <w:t>Procedure:</w:t>
                    </w:r>
                    <w:r>
                      <w:rPr>
                        <w:sz w:val="16"/>
                      </w:rPr>
                      <w:tab/>
                      <w:t>CHOLECYSTECTOMY</w:t>
                    </w:r>
                  </w:p>
                  <w:p w14:paraId="7720EE48" w14:textId="77777777" w:rsidR="0040444F" w:rsidRDefault="0040444F">
                    <w:pPr>
                      <w:tabs>
                        <w:tab w:val="left" w:pos="5280"/>
                      </w:tabs>
                      <w:spacing w:line="244" w:lineRule="auto"/>
                      <w:ind w:left="95" w:right="113" w:hanging="96"/>
                      <w:rPr>
                        <w:sz w:val="16"/>
                      </w:rPr>
                    </w:pPr>
                    <w:r>
                      <w:rPr>
                        <w:sz w:val="16"/>
                      </w:rPr>
                      <w:t>Planned Principal Procedure Code</w:t>
                    </w:r>
                    <w:r>
                      <w:rPr>
                        <w:spacing w:val="-14"/>
                        <w:sz w:val="16"/>
                      </w:rPr>
                      <w:t xml:space="preserve"> </w:t>
                    </w:r>
                    <w:r>
                      <w:rPr>
                        <w:sz w:val="16"/>
                      </w:rPr>
                      <w:t>(CPT):</w:t>
                    </w:r>
                    <w:r>
                      <w:rPr>
                        <w:spacing w:val="-3"/>
                        <w:sz w:val="16"/>
                      </w:rPr>
                      <w:t xml:space="preserve"> </w:t>
                    </w:r>
                    <w:r>
                      <w:rPr>
                        <w:b/>
                        <w:sz w:val="16"/>
                      </w:rPr>
                      <w:t>47480</w:t>
                    </w:r>
                    <w:r>
                      <w:rPr>
                        <w:b/>
                        <w:sz w:val="16"/>
                      </w:rPr>
                      <w:tab/>
                    </w:r>
                    <w:r>
                      <w:rPr>
                        <w:sz w:val="16"/>
                      </w:rPr>
                      <w:t>INCISION OF GALLBLADDER CHOLECYSTOTOMY OR CHOLECYSTOSTOMY WITH EXPLORATION, DRAINAGE, OR</w:t>
                    </w:r>
                    <w:r>
                      <w:rPr>
                        <w:spacing w:val="-23"/>
                        <w:sz w:val="16"/>
                      </w:rPr>
                      <w:t xml:space="preserve"> </w:t>
                    </w:r>
                    <w:r>
                      <w:rPr>
                        <w:sz w:val="16"/>
                      </w:rPr>
                      <w:t>REMOVAL</w:t>
                    </w:r>
                  </w:p>
                  <w:p w14:paraId="45622E87" w14:textId="77777777" w:rsidR="0040444F" w:rsidRDefault="0040444F">
                    <w:pPr>
                      <w:tabs>
                        <w:tab w:val="left" w:pos="3647"/>
                      </w:tabs>
                      <w:spacing w:line="179" w:lineRule="exact"/>
                      <w:ind w:left="95"/>
                      <w:rPr>
                        <w:sz w:val="16"/>
                      </w:rPr>
                    </w:pPr>
                    <w:r>
                      <w:rPr>
                        <w:sz w:val="16"/>
                      </w:rPr>
                      <w:t>OF CALCULUS</w:t>
                    </w:r>
                    <w:r>
                      <w:rPr>
                        <w:spacing w:val="-8"/>
                        <w:sz w:val="16"/>
                      </w:rPr>
                      <w:t xml:space="preserve"> </w:t>
                    </w:r>
                    <w:r>
                      <w:rPr>
                        <w:sz w:val="16"/>
                      </w:rPr>
                      <w:t>(SEPARATE</w:t>
                    </w:r>
                    <w:r>
                      <w:rPr>
                        <w:spacing w:val="-4"/>
                        <w:sz w:val="16"/>
                      </w:rPr>
                      <w:t xml:space="preserve"> </w:t>
                    </w:r>
                    <w:r>
                      <w:rPr>
                        <w:sz w:val="16"/>
                      </w:rPr>
                      <w:t>PROCEDURE)</w:t>
                    </w:r>
                    <w:r>
                      <w:rPr>
                        <w:sz w:val="16"/>
                      </w:rPr>
                      <w:tab/>
                      <w:t>ACTIVE</w:t>
                    </w:r>
                  </w:p>
                  <w:p w14:paraId="629FB9F2" w14:textId="77777777" w:rsidR="0040444F" w:rsidRDefault="0040444F">
                    <w:pPr>
                      <w:spacing w:before="5"/>
                      <w:rPr>
                        <w:sz w:val="15"/>
                      </w:rPr>
                    </w:pPr>
                  </w:p>
                  <w:p w14:paraId="24AD6F01" w14:textId="77777777" w:rsidR="0040444F" w:rsidRDefault="0040444F">
                    <w:pPr>
                      <w:tabs>
                        <w:tab w:val="left" w:pos="2111"/>
                      </w:tabs>
                      <w:ind w:left="95" w:right="4242" w:hanging="96"/>
                      <w:rPr>
                        <w:b/>
                        <w:sz w:val="16"/>
                      </w:rPr>
                    </w:pPr>
                    <w:r>
                      <w:rPr>
                        <w:sz w:val="16"/>
                      </w:rPr>
                      <w:t>Modifier:</w:t>
                    </w:r>
                    <w:r>
                      <w:rPr>
                        <w:spacing w:val="-3"/>
                        <w:sz w:val="16"/>
                      </w:rPr>
                      <w:t xml:space="preserve"> </w:t>
                    </w:r>
                    <w:r>
                      <w:rPr>
                        <w:b/>
                        <w:sz w:val="16"/>
                      </w:rPr>
                      <w:t>66</w:t>
                    </w:r>
                    <w:r>
                      <w:rPr>
                        <w:b/>
                        <w:sz w:val="16"/>
                      </w:rPr>
                      <w:tab/>
                    </w:r>
                    <w:r>
                      <w:rPr>
                        <w:sz w:val="16"/>
                      </w:rPr>
                      <w:t xml:space="preserve">SURGICAL </w:t>
                    </w:r>
                    <w:r>
                      <w:rPr>
                        <w:spacing w:val="-4"/>
                        <w:sz w:val="16"/>
                      </w:rPr>
                      <w:t xml:space="preserve">TEAM </w:t>
                    </w:r>
                    <w:r>
                      <w:rPr>
                        <w:sz w:val="16"/>
                      </w:rPr>
                      <w:t>Modifier:</w:t>
                    </w:r>
                    <w:r>
                      <w:rPr>
                        <w:spacing w:val="-2"/>
                        <w:sz w:val="16"/>
                      </w:rPr>
                      <w:t xml:space="preserve"> </w:t>
                    </w:r>
                    <w:r>
                      <w:rPr>
                        <w:b/>
                        <w:sz w:val="16"/>
                      </w:rPr>
                      <w:t>&lt;Enter&gt;</w:t>
                    </w:r>
                  </w:p>
                </w:txbxContent>
              </v:textbox>
            </v:shape>
            <v:shape id="_x0000_s5665" type="#_x0000_t202" style="position:absolute;left:1440;top:8882;width:5876;height:1270" filled="f" stroked="f">
              <v:textbox style="mso-next-textbox:#_x0000_s5665" inset="0,0,0,0">
                <w:txbxContent>
                  <w:p w14:paraId="00B3F431" w14:textId="77777777" w:rsidR="0040444F" w:rsidRDefault="0040444F">
                    <w:pPr>
                      <w:spacing w:line="181" w:lineRule="exact"/>
                      <w:rPr>
                        <w:b/>
                        <w:sz w:val="16"/>
                      </w:rPr>
                    </w:pPr>
                    <w:r>
                      <w:rPr>
                        <w:sz w:val="16"/>
                      </w:rPr>
                      <w:t xml:space="preserve">Select OTHER PROCEDURE: </w:t>
                    </w:r>
                    <w:r>
                      <w:rPr>
                        <w:b/>
                        <w:sz w:val="16"/>
                      </w:rPr>
                      <w:t>&lt;Enter&gt;</w:t>
                    </w:r>
                  </w:p>
                  <w:p w14:paraId="12ABBDD1" w14:textId="77777777" w:rsidR="0040444F" w:rsidRDefault="0040444F">
                    <w:pPr>
                      <w:spacing w:line="181" w:lineRule="exact"/>
                      <w:rPr>
                        <w:b/>
                        <w:sz w:val="16"/>
                      </w:rPr>
                    </w:pPr>
                    <w:r>
                      <w:rPr>
                        <w:sz w:val="16"/>
                      </w:rPr>
                      <w:t xml:space="preserve">Estimated Case Length (HOURS:MINUTES): </w:t>
                    </w:r>
                    <w:r>
                      <w:rPr>
                        <w:b/>
                        <w:sz w:val="16"/>
                      </w:rPr>
                      <w:t>2:45</w:t>
                    </w:r>
                  </w:p>
                  <w:p w14:paraId="619DAF60" w14:textId="77777777" w:rsidR="0040444F" w:rsidRDefault="0040444F">
                    <w:pPr>
                      <w:spacing w:before="6" w:line="178" w:lineRule="exact"/>
                      <w:rPr>
                        <w:sz w:val="16"/>
                      </w:rPr>
                    </w:pPr>
                    <w:r>
                      <w:rPr>
                        <w:sz w:val="16"/>
                      </w:rPr>
                      <w:t>Brief Clinical History:</w:t>
                    </w:r>
                  </w:p>
                  <w:p w14:paraId="795DE0E8" w14:textId="77777777" w:rsidR="0040444F" w:rsidRDefault="0040444F">
                    <w:pPr>
                      <w:spacing w:line="178" w:lineRule="exact"/>
                      <w:ind w:left="191"/>
                      <w:rPr>
                        <w:b/>
                        <w:sz w:val="16"/>
                      </w:rPr>
                    </w:pPr>
                    <w:r>
                      <w:rPr>
                        <w:sz w:val="16"/>
                      </w:rPr>
                      <w:t>1&gt;</w:t>
                    </w:r>
                    <w:r>
                      <w:rPr>
                        <w:b/>
                        <w:sz w:val="16"/>
                      </w:rPr>
                      <w:t>SUBSCAPULAR PAIN FOR 3 DAYS. NAUSEA AND VOMITING. ACHOLIC</w:t>
                    </w:r>
                  </w:p>
                  <w:p w14:paraId="218A2383" w14:textId="77777777" w:rsidR="0040444F" w:rsidRDefault="0040444F">
                    <w:pPr>
                      <w:spacing w:before="1" w:line="181" w:lineRule="exact"/>
                      <w:ind w:left="191"/>
                      <w:rPr>
                        <w:b/>
                        <w:sz w:val="16"/>
                      </w:rPr>
                    </w:pPr>
                    <w:r>
                      <w:rPr>
                        <w:sz w:val="16"/>
                      </w:rPr>
                      <w:t>2&gt;</w:t>
                    </w:r>
                    <w:r>
                      <w:rPr>
                        <w:b/>
                        <w:sz w:val="16"/>
                      </w:rPr>
                      <w:t>STOOLS. CHOLANGIOGRAM SHOWS COMMON DUCT OBSTRUCTION.</w:t>
                    </w:r>
                  </w:p>
                  <w:p w14:paraId="4B811C8D" w14:textId="77777777" w:rsidR="0040444F" w:rsidRDefault="0040444F">
                    <w:pPr>
                      <w:spacing w:line="181" w:lineRule="exact"/>
                      <w:ind w:left="191"/>
                      <w:rPr>
                        <w:b/>
                        <w:sz w:val="16"/>
                      </w:rPr>
                    </w:pPr>
                    <w:r>
                      <w:rPr>
                        <w:sz w:val="16"/>
                      </w:rPr>
                      <w:t>3&gt;</w:t>
                    </w:r>
                    <w:r>
                      <w:rPr>
                        <w:b/>
                        <w:sz w:val="16"/>
                      </w:rPr>
                      <w:t>&lt;Enter&gt;</w:t>
                    </w:r>
                  </w:p>
                  <w:p w14:paraId="33311D66" w14:textId="77777777" w:rsidR="0040444F" w:rsidRDefault="0040444F">
                    <w:pPr>
                      <w:spacing w:before="2"/>
                      <w:rPr>
                        <w:b/>
                        <w:sz w:val="16"/>
                      </w:rPr>
                    </w:pPr>
                    <w:r>
                      <w:rPr>
                        <w:sz w:val="16"/>
                      </w:rPr>
                      <w:t xml:space="preserve">EDIT Option: </w:t>
                    </w:r>
                    <w:r>
                      <w:rPr>
                        <w:b/>
                        <w:sz w:val="16"/>
                      </w:rPr>
                      <w:t>&lt;Enter&gt;</w:t>
                    </w:r>
                  </w:p>
                </w:txbxContent>
              </v:textbox>
            </v:shape>
            <v:shape id="_x0000_s5664" type="#_x0000_t202" style="position:absolute;left:8912;top:8358;width:1511;height:1027" filled="f" stroked="f">
              <v:textbox style="mso-next-textbox:#_x0000_s5664" inset="0,0,0,0">
                <w:txbxContent>
                  <w:p w14:paraId="34B7AC8B" w14:textId="77777777" w:rsidR="0040444F" w:rsidRDefault="0040444F">
                    <w:pPr>
                      <w:rPr>
                        <w:rFonts w:ascii="Arial" w:hAnsi="Arial"/>
                        <w:sz w:val="18"/>
                      </w:rPr>
                    </w:pPr>
                    <w:r>
                      <w:rPr>
                        <w:rFonts w:ascii="Arial" w:hAnsi="Arial"/>
                        <w:sz w:val="18"/>
                      </w:rPr>
                      <w:t>Enter a “^” at this prompt to bypass entering additional information related to this request.</w:t>
                    </w:r>
                  </w:p>
                </w:txbxContent>
              </v:textbox>
            </v:shape>
            <w10:wrap type="topAndBottom" anchorx="page"/>
          </v:group>
        </w:pict>
      </w:r>
    </w:p>
    <w:p w14:paraId="274B97B5" w14:textId="77777777" w:rsidR="007D435F" w:rsidRDefault="007D435F">
      <w:pPr>
        <w:pStyle w:val="BodyText"/>
        <w:spacing w:before="10"/>
        <w:rPr>
          <w:sz w:val="25"/>
        </w:rPr>
      </w:pPr>
    </w:p>
    <w:p w14:paraId="1A07CD41" w14:textId="77777777" w:rsidR="007D435F" w:rsidRDefault="007D435F">
      <w:pPr>
        <w:pStyle w:val="BodyText"/>
        <w:spacing w:before="11"/>
        <w:rPr>
          <w:sz w:val="25"/>
        </w:rPr>
      </w:pPr>
    </w:p>
    <w:p w14:paraId="3859E991" w14:textId="77777777" w:rsidR="007D435F" w:rsidRDefault="007D435F">
      <w:pPr>
        <w:rPr>
          <w:sz w:val="25"/>
        </w:rPr>
        <w:sectPr w:rsidR="007D435F">
          <w:footerReference w:type="default" r:id="rId53"/>
          <w:pgSz w:w="12240" w:h="15840"/>
          <w:pgMar w:top="1360" w:right="1200" w:bottom="860" w:left="1200" w:header="0" w:footer="666" w:gutter="0"/>
          <w:cols w:space="720"/>
        </w:sectPr>
      </w:pPr>
    </w:p>
    <w:p w14:paraId="6C6226EE" w14:textId="77777777" w:rsidR="007D435F" w:rsidRDefault="00277930">
      <w:pPr>
        <w:pStyle w:val="BodyText"/>
        <w:ind w:left="211"/>
        <w:rPr>
          <w:sz w:val="20"/>
        </w:rPr>
      </w:pPr>
      <w:r>
        <w:rPr>
          <w:sz w:val="20"/>
        </w:rPr>
      </w:r>
      <w:r>
        <w:rPr>
          <w:sz w:val="20"/>
        </w:rPr>
        <w:pict w14:anchorId="01827946">
          <v:group id="_x0000_s5658" style="width:470.95pt;height:63.5pt;mso-position-horizontal-relative:char;mso-position-vertical-relative:line" coordsize="9419,1270">
            <o:lock v:ext="edit" rotation="t" position="t"/>
            <v:shape id="_x0000_s5662" style="position:absolute;width:9419;height:1270" coordsize="9419,1270" path="m9419,l,,,182r,l,1270r9419,l9419,182,9419,xe" fillcolor="#e4e4e4" stroked="f">
              <v:path arrowok="t"/>
            </v:shape>
            <v:shape id="_x0000_s5661" type="#_x0000_t202" style="position:absolute;left:28;top:2;width:5396;height:545" filled="f" stroked="f">
              <v:textbox style="mso-next-textbox:#_x0000_s5661" inset="0,0,0,0">
                <w:txbxContent>
                  <w:p w14:paraId="45201C29" w14:textId="77777777" w:rsidR="0040444F" w:rsidRDefault="0040444F">
                    <w:pPr>
                      <w:ind w:left="1919"/>
                      <w:rPr>
                        <w:sz w:val="16"/>
                      </w:rPr>
                    </w:pPr>
                    <w:r>
                      <w:rPr>
                        <w:sz w:val="16"/>
                      </w:rPr>
                      <w:t>OPERATION REQUEST: BLOOD INFORMATION</w:t>
                    </w:r>
                  </w:p>
                  <w:p w14:paraId="7BE527E2" w14:textId="77777777" w:rsidR="0040444F" w:rsidRDefault="0040444F">
                    <w:pPr>
                      <w:rPr>
                        <w:sz w:val="16"/>
                      </w:rPr>
                    </w:pPr>
                  </w:p>
                  <w:p w14:paraId="213804E3" w14:textId="77777777" w:rsidR="0040444F" w:rsidRDefault="0040444F">
                    <w:pPr>
                      <w:spacing w:before="1"/>
                      <w:rPr>
                        <w:sz w:val="16"/>
                      </w:rPr>
                    </w:pPr>
                    <w:r>
                      <w:rPr>
                        <w:sz w:val="16"/>
                      </w:rPr>
                      <w:t>SURPATIENT,TWENTY (000-45-4886)</w:t>
                    </w:r>
                  </w:p>
                </w:txbxContent>
              </v:textbox>
            </v:shape>
            <v:shape id="_x0000_s5660" type="#_x0000_t202" style="position:absolute;left:6653;top:365;width:1172;height:183" filled="f" stroked="f">
              <v:textbox style="mso-next-textbox:#_x0000_s5660" inset="0,0,0,0">
                <w:txbxContent>
                  <w:p w14:paraId="56AA0991" w14:textId="77777777" w:rsidR="0040444F" w:rsidRDefault="0040444F">
                    <w:pPr>
                      <w:rPr>
                        <w:sz w:val="16"/>
                      </w:rPr>
                    </w:pPr>
                    <w:r>
                      <w:rPr>
                        <w:sz w:val="16"/>
                      </w:rPr>
                      <w:t>DEC 1, 2004</w:t>
                    </w:r>
                  </w:p>
                </w:txbxContent>
              </v:textbox>
            </v:shape>
            <v:shape id="_x0000_s5659" type="#_x0000_t202" style="position:absolute;left:28;top:548;width:7605;height:720" filled="f" stroked="f">
              <v:textbox style="mso-next-textbox:#_x0000_s5659" inset="0,0,0,0">
                <w:txbxContent>
                  <w:p w14:paraId="64866659" w14:textId="77777777" w:rsidR="0040444F" w:rsidRDefault="0040444F">
                    <w:pPr>
                      <w:rPr>
                        <w:sz w:val="16"/>
                      </w:rPr>
                    </w:pPr>
                    <w:r>
                      <w:rPr>
                        <w:sz w:val="16"/>
                      </w:rPr>
                      <w:t>===============================================================================</w:t>
                    </w:r>
                  </w:p>
                  <w:p w14:paraId="13114285" w14:textId="77777777" w:rsidR="0040444F" w:rsidRDefault="0040444F">
                    <w:pPr>
                      <w:rPr>
                        <w:sz w:val="18"/>
                      </w:rPr>
                    </w:pPr>
                  </w:p>
                  <w:p w14:paraId="1831A828" w14:textId="77777777" w:rsidR="0040444F" w:rsidRDefault="0040444F">
                    <w:pPr>
                      <w:tabs>
                        <w:tab w:val="left" w:pos="3552"/>
                      </w:tabs>
                      <w:spacing w:before="153"/>
                      <w:rPr>
                        <w:b/>
                        <w:sz w:val="16"/>
                      </w:rPr>
                    </w:pPr>
                    <w:r>
                      <w:rPr>
                        <w:sz w:val="16"/>
                      </w:rPr>
                      <w:t>Request Blood Availability</w:t>
                    </w:r>
                    <w:r>
                      <w:rPr>
                        <w:spacing w:val="-10"/>
                        <w:sz w:val="16"/>
                      </w:rPr>
                      <w:t xml:space="preserve"> </w:t>
                    </w:r>
                    <w:r>
                      <w:rPr>
                        <w:sz w:val="16"/>
                      </w:rPr>
                      <w:t>?</w:t>
                    </w:r>
                    <w:r>
                      <w:rPr>
                        <w:spacing w:val="-3"/>
                        <w:sz w:val="16"/>
                      </w:rPr>
                      <w:t xml:space="preserve"> </w:t>
                    </w:r>
                    <w:r>
                      <w:rPr>
                        <w:sz w:val="16"/>
                      </w:rPr>
                      <w:t>YES//</w:t>
                    </w:r>
                    <w:r>
                      <w:rPr>
                        <w:sz w:val="16"/>
                      </w:rPr>
                      <w:tab/>
                    </w:r>
                    <w:r>
                      <w:rPr>
                        <w:b/>
                        <w:sz w:val="16"/>
                      </w:rPr>
                      <w:t>&lt;Enter&gt;</w:t>
                    </w:r>
                  </w:p>
                </w:txbxContent>
              </v:textbox>
            </v:shape>
            <w10:anchorlock/>
          </v:group>
        </w:pict>
      </w:r>
    </w:p>
    <w:p w14:paraId="0C7C6EB4" w14:textId="77777777" w:rsidR="007D435F" w:rsidRDefault="00277930">
      <w:pPr>
        <w:pStyle w:val="BodyText"/>
        <w:spacing w:before="9"/>
        <w:rPr>
          <w:sz w:val="9"/>
        </w:rPr>
      </w:pPr>
      <w:r>
        <w:pict w14:anchorId="05731EA4">
          <v:group id="_x0000_s5653" style="position:absolute;margin-left:70.6pt;margin-top:7.5pt;width:470.95pt;height:281pt;z-index:-15698432;mso-wrap-distance-left:0;mso-wrap-distance-right:0;mso-position-horizontal-relative:page" coordorigin="1412,150" coordsize="9419,5620">
            <v:shape id="_x0000_s5657" style="position:absolute;left:1411;top:150;width:9419;height:5620" coordorigin="1412,150" coordsize="9419,5620" o:spt="100" adj="0,,0" path="m10831,2145r-9419,l1412,2325r,182l1412,2687r,183l1412,3052r,180l1412,3415r,180l1412,3777r,180l1412,4139r,180l1412,4502r,180l1412,4864r,180l1412,5227r,180l1412,5589r,l1412,5769r9419,l10831,5589r,l10831,5407r,-180l10831,5044r,-180l10831,4682r,-180l10831,4319r,-180l10831,3957r,-180l10831,3595r,-180l10831,3232r,-180l10831,2870r,-183l10831,2507r,-182l10831,2145xm10831,150r-9419,l1412,332r,180l1412,695r,180l1412,1057r,180l1412,1420r,180l1412,1782r,180l1412,2144r9419,l10831,1962r,-180l10831,1600r,-180l10831,1237r,-180l10831,875r,-180l10831,512r,-180l10831,150xe" fillcolor="#e4e4e4" stroked="f">
              <v:stroke joinstyle="round"/>
              <v:formulas/>
              <v:path arrowok="t" o:connecttype="segments"/>
            </v:shape>
            <v:shape id="_x0000_s5656" type="#_x0000_t202" style="position:absolute;left:1440;top:152;width:5396;height:545" filled="f" stroked="f">
              <v:textbox style="mso-next-textbox:#_x0000_s5656" inset="0,0,0,0">
                <w:txbxContent>
                  <w:p w14:paraId="3BA3FE38" w14:textId="77777777" w:rsidR="0040444F" w:rsidRDefault="0040444F">
                    <w:pPr>
                      <w:ind w:left="1919"/>
                      <w:rPr>
                        <w:sz w:val="16"/>
                      </w:rPr>
                    </w:pPr>
                    <w:r>
                      <w:rPr>
                        <w:sz w:val="16"/>
                      </w:rPr>
                      <w:t>OPERATION REQUEST: OTHER INFORMATION</w:t>
                    </w:r>
                  </w:p>
                  <w:p w14:paraId="1D5C9006" w14:textId="77777777" w:rsidR="0040444F" w:rsidRDefault="0040444F">
                    <w:pPr>
                      <w:rPr>
                        <w:sz w:val="16"/>
                      </w:rPr>
                    </w:pPr>
                  </w:p>
                  <w:p w14:paraId="030DFC51" w14:textId="77777777" w:rsidR="0040444F" w:rsidRDefault="0040444F">
                    <w:pPr>
                      <w:rPr>
                        <w:sz w:val="16"/>
                      </w:rPr>
                    </w:pPr>
                    <w:r>
                      <w:rPr>
                        <w:sz w:val="16"/>
                      </w:rPr>
                      <w:t>SURPATIENT,TWENTY (000-45-4886)</w:t>
                    </w:r>
                  </w:p>
                </w:txbxContent>
              </v:textbox>
            </v:shape>
            <v:shape id="_x0000_s5655" type="#_x0000_t202" style="position:absolute;left:8064;top:515;width:1172;height:183" filled="f" stroked="f">
              <v:textbox style="mso-next-textbox:#_x0000_s5655" inset="0,0,0,0">
                <w:txbxContent>
                  <w:p w14:paraId="6017088E" w14:textId="77777777" w:rsidR="0040444F" w:rsidRDefault="0040444F">
                    <w:pPr>
                      <w:rPr>
                        <w:sz w:val="16"/>
                      </w:rPr>
                    </w:pPr>
                    <w:r>
                      <w:rPr>
                        <w:sz w:val="16"/>
                      </w:rPr>
                      <w:t>DEC 1, 2004</w:t>
                    </w:r>
                  </w:p>
                </w:txbxContent>
              </v:textbox>
            </v:shape>
            <v:shape id="_x0000_s5654" type="#_x0000_t202" style="position:absolute;left:1440;top:697;width:8567;height:5072" filled="f" stroked="f">
              <v:textbox style="mso-next-textbox:#_x0000_s5654" inset="0,0,0,0">
                <w:txbxContent>
                  <w:p w14:paraId="76969C07" w14:textId="77777777" w:rsidR="0040444F" w:rsidRDefault="0040444F">
                    <w:pPr>
                      <w:rPr>
                        <w:sz w:val="16"/>
                      </w:rPr>
                    </w:pPr>
                    <w:r>
                      <w:rPr>
                        <w:sz w:val="16"/>
                      </w:rPr>
                      <w:t>===============================================================================</w:t>
                    </w:r>
                  </w:p>
                  <w:p w14:paraId="0AECB5C0" w14:textId="77777777" w:rsidR="0040444F" w:rsidRDefault="0040444F">
                    <w:pPr>
                      <w:spacing w:before="7"/>
                      <w:rPr>
                        <w:sz w:val="15"/>
                      </w:rPr>
                    </w:pPr>
                  </w:p>
                  <w:p w14:paraId="36054E4F" w14:textId="77777777" w:rsidR="0040444F" w:rsidRDefault="0040444F">
                    <w:pPr>
                      <w:spacing w:line="181" w:lineRule="exact"/>
                      <w:rPr>
                        <w:b/>
                        <w:sz w:val="16"/>
                      </w:rPr>
                    </w:pPr>
                    <w:r>
                      <w:rPr>
                        <w:sz w:val="16"/>
                      </w:rPr>
                      <w:t>Principal Preoperative Diagnosis: CHOLELITHIASIS//</w:t>
                    </w:r>
                    <w:r>
                      <w:rPr>
                        <w:spacing w:val="90"/>
                        <w:sz w:val="16"/>
                      </w:rPr>
                      <w:t xml:space="preserve"> </w:t>
                    </w:r>
                    <w:r>
                      <w:rPr>
                        <w:b/>
                        <w:sz w:val="16"/>
                      </w:rPr>
                      <w:t>&lt;Enter&gt;</w:t>
                    </w:r>
                  </w:p>
                  <w:p w14:paraId="0499F216" w14:textId="77777777" w:rsidR="0040444F" w:rsidRDefault="0040444F">
                    <w:pPr>
                      <w:tabs>
                        <w:tab w:val="left" w:pos="4608"/>
                        <w:tab w:val="left" w:pos="5472"/>
                      </w:tabs>
                      <w:spacing w:line="181" w:lineRule="exact"/>
                      <w:rPr>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w:t>
                    </w:r>
                    <w:r>
                      <w:rPr>
                        <w:spacing w:val="-14"/>
                        <w:sz w:val="16"/>
                      </w:rPr>
                      <w:t xml:space="preserve"> </w:t>
                    </w:r>
                    <w:r>
                      <w:rPr>
                        <w:sz w:val="16"/>
                      </w:rPr>
                      <w:t>(ICD9):</w:t>
                    </w:r>
                    <w:r>
                      <w:rPr>
                        <w:spacing w:val="-3"/>
                        <w:sz w:val="16"/>
                      </w:rPr>
                      <w:t xml:space="preserve"> </w:t>
                    </w:r>
                    <w:r>
                      <w:rPr>
                        <w:b/>
                        <w:sz w:val="16"/>
                      </w:rPr>
                      <w:t>574.01</w:t>
                    </w:r>
                    <w:r>
                      <w:rPr>
                        <w:b/>
                        <w:sz w:val="16"/>
                      </w:rPr>
                      <w:tab/>
                    </w:r>
                    <w:r>
                      <w:rPr>
                        <w:sz w:val="16"/>
                      </w:rPr>
                      <w:t>574.01</w:t>
                    </w:r>
                    <w:r>
                      <w:rPr>
                        <w:sz w:val="16"/>
                      </w:rPr>
                      <w:tab/>
                      <w:t>CHOLELITH/AC GB INF-OBST (w</w:t>
                    </w:r>
                    <w:r>
                      <w:rPr>
                        <w:spacing w:val="-11"/>
                        <w:sz w:val="16"/>
                      </w:rPr>
                      <w:t xml:space="preserve"> </w:t>
                    </w:r>
                    <w:r>
                      <w:rPr>
                        <w:sz w:val="16"/>
                      </w:rPr>
                      <w:t>C/C)</w:t>
                    </w:r>
                  </w:p>
                  <w:p w14:paraId="20E8F11D" w14:textId="77777777" w:rsidR="0040444F" w:rsidRDefault="0040444F">
                    <w:pPr>
                      <w:spacing w:before="1" w:line="244" w:lineRule="auto"/>
                      <w:ind w:right="5570"/>
                      <w:rPr>
                        <w:sz w:val="16"/>
                      </w:rPr>
                    </w:pPr>
                    <w:r>
                      <w:rPr>
                        <w:sz w:val="16"/>
                      </w:rPr>
                      <w:t xml:space="preserve">...OK? Yes// </w:t>
                    </w:r>
                    <w:r>
                      <w:rPr>
                        <w:b/>
                        <w:sz w:val="16"/>
                      </w:rPr>
                      <w:t xml:space="preserve">&lt;Enter&gt; </w:t>
                    </w:r>
                    <w:r>
                      <w:rPr>
                        <w:sz w:val="16"/>
                      </w:rPr>
                      <w:t>(YES) Palliation:</w:t>
                    </w:r>
                  </w:p>
                  <w:p w14:paraId="2376A514" w14:textId="77777777" w:rsidR="0040444F" w:rsidRDefault="0040444F">
                    <w:pPr>
                      <w:spacing w:line="176" w:lineRule="exact"/>
                      <w:rPr>
                        <w:sz w:val="16"/>
                      </w:rPr>
                    </w:pPr>
                    <w:r>
                      <w:rPr>
                        <w:sz w:val="16"/>
                      </w:rPr>
                      <w:t>Pre-admission Testing Complete (Y/N):</w:t>
                    </w:r>
                  </w:p>
                  <w:p w14:paraId="19A7A4F1" w14:textId="77777777" w:rsidR="0040444F" w:rsidRDefault="0040444F">
                    <w:pPr>
                      <w:spacing w:line="242" w:lineRule="auto"/>
                      <w:ind w:right="5570"/>
                      <w:rPr>
                        <w:sz w:val="16"/>
                      </w:rPr>
                    </w:pPr>
                    <w:r>
                      <w:rPr>
                        <w:sz w:val="16"/>
                      </w:rPr>
                      <w:t xml:space="preserve">Case Schedule Type: </w:t>
                    </w:r>
                    <w:r>
                      <w:rPr>
                        <w:b/>
                        <w:sz w:val="16"/>
                      </w:rPr>
                      <w:t xml:space="preserve">U </w:t>
                    </w:r>
                    <w:r>
                      <w:rPr>
                        <w:sz w:val="16"/>
                      </w:rPr>
                      <w:t xml:space="preserve">URGENT First Assistant: </w:t>
                    </w:r>
                    <w:r>
                      <w:rPr>
                        <w:b/>
                        <w:sz w:val="16"/>
                      </w:rPr>
                      <w:t xml:space="preserve">SURSURGEON,TWO </w:t>
                    </w:r>
                    <w:r>
                      <w:rPr>
                        <w:sz w:val="16"/>
                      </w:rPr>
                      <w:t xml:space="preserve">Second Assistant: </w:t>
                    </w:r>
                    <w:r>
                      <w:rPr>
                        <w:b/>
                        <w:sz w:val="16"/>
                      </w:rPr>
                      <w:t xml:space="preserve">&lt;Enter&gt; </w:t>
                    </w:r>
                    <w:r>
                      <w:rPr>
                        <w:sz w:val="16"/>
                      </w:rPr>
                      <w:t>Attending Surgeon:</w:t>
                    </w:r>
                  </w:p>
                  <w:p w14:paraId="4F6F7FA0" w14:textId="77777777" w:rsidR="0040444F" w:rsidRDefault="0040444F">
                    <w:pPr>
                      <w:tabs>
                        <w:tab w:val="left" w:pos="3072"/>
                      </w:tabs>
                      <w:spacing w:line="242" w:lineRule="auto"/>
                      <w:ind w:right="5396"/>
                      <w:rPr>
                        <w:b/>
                        <w:sz w:val="16"/>
                      </w:rPr>
                    </w:pPr>
                    <w:r>
                      <w:rPr>
                        <w:sz w:val="16"/>
                      </w:rPr>
                      <w:t>Planned Postop</w:t>
                    </w:r>
                    <w:r>
                      <w:rPr>
                        <w:spacing w:val="-6"/>
                        <w:sz w:val="16"/>
                      </w:rPr>
                      <w:t xml:space="preserve"> </w:t>
                    </w:r>
                    <w:r>
                      <w:rPr>
                        <w:sz w:val="16"/>
                      </w:rPr>
                      <w:t>Care:</w:t>
                    </w:r>
                    <w:r>
                      <w:rPr>
                        <w:spacing w:val="-3"/>
                        <w:sz w:val="16"/>
                      </w:rPr>
                      <w:t xml:space="preserve"> </w:t>
                    </w:r>
                    <w:r>
                      <w:rPr>
                        <w:b/>
                        <w:sz w:val="16"/>
                      </w:rPr>
                      <w:t>WARD</w:t>
                    </w:r>
                    <w:r>
                      <w:rPr>
                        <w:b/>
                        <w:sz w:val="16"/>
                      </w:rPr>
                      <w:tab/>
                    </w:r>
                    <w:r>
                      <w:rPr>
                        <w:spacing w:val="-19"/>
                        <w:sz w:val="16"/>
                      </w:rPr>
                      <w:t xml:space="preserve">W </w:t>
                    </w:r>
                    <w:r>
                      <w:rPr>
                        <w:sz w:val="16"/>
                      </w:rPr>
                      <w:t>Case Schedule Order:</w:t>
                    </w:r>
                    <w:r>
                      <w:rPr>
                        <w:spacing w:val="-5"/>
                        <w:sz w:val="16"/>
                      </w:rPr>
                      <w:t xml:space="preserve"> </w:t>
                    </w:r>
                    <w:r>
                      <w:rPr>
                        <w:b/>
                        <w:sz w:val="16"/>
                      </w:rPr>
                      <w:t>1</w:t>
                    </w:r>
                  </w:p>
                  <w:p w14:paraId="0380014F" w14:textId="77777777" w:rsidR="0040444F" w:rsidRDefault="0040444F">
                    <w:pPr>
                      <w:spacing w:line="179" w:lineRule="exact"/>
                      <w:rPr>
                        <w:b/>
                        <w:sz w:val="16"/>
                      </w:rPr>
                    </w:pPr>
                    <w:r>
                      <w:rPr>
                        <w:sz w:val="16"/>
                      </w:rPr>
                      <w:t xml:space="preserve">Select SURGERY POSITION: SUPINE// </w:t>
                    </w:r>
                    <w:r>
                      <w:rPr>
                        <w:b/>
                        <w:sz w:val="16"/>
                      </w:rPr>
                      <w:t>&lt;Enter&gt;</w:t>
                    </w:r>
                  </w:p>
                  <w:p w14:paraId="60BEE18E" w14:textId="77777777" w:rsidR="0040444F" w:rsidRDefault="0040444F">
                    <w:pPr>
                      <w:spacing w:line="181" w:lineRule="exact"/>
                      <w:ind w:left="191"/>
                      <w:rPr>
                        <w:b/>
                        <w:sz w:val="16"/>
                      </w:rPr>
                    </w:pPr>
                    <w:r>
                      <w:rPr>
                        <w:sz w:val="16"/>
                      </w:rPr>
                      <w:t xml:space="preserve">Surgery Position: SUPINE// </w:t>
                    </w:r>
                    <w:r>
                      <w:rPr>
                        <w:b/>
                        <w:sz w:val="16"/>
                      </w:rPr>
                      <w:t>&lt;Enter&gt;</w:t>
                    </w:r>
                  </w:p>
                  <w:p w14:paraId="15DFE4B9" w14:textId="77777777" w:rsidR="0040444F" w:rsidRDefault="0040444F">
                    <w:pPr>
                      <w:ind w:right="2634"/>
                      <w:rPr>
                        <w:sz w:val="16"/>
                      </w:rPr>
                    </w:pPr>
                    <w:r>
                      <w:rPr>
                        <w:sz w:val="16"/>
                      </w:rPr>
                      <w:t xml:space="preserve">Requested Anesthesia Technique: </w:t>
                    </w:r>
                    <w:r>
                      <w:rPr>
                        <w:b/>
                        <w:sz w:val="16"/>
                      </w:rPr>
                      <w:t xml:space="preserve">GENERAL &lt;Enter&gt; </w:t>
                    </w:r>
                    <w:r>
                      <w:rPr>
                        <w:sz w:val="16"/>
                      </w:rPr>
                      <w:t xml:space="preserve">GENERAL Request Frozen Section Tests (Y/N): </w:t>
                    </w:r>
                    <w:r>
                      <w:rPr>
                        <w:b/>
                        <w:sz w:val="16"/>
                      </w:rPr>
                      <w:t>N</w:t>
                    </w:r>
                    <w:r>
                      <w:rPr>
                        <w:b/>
                        <w:spacing w:val="87"/>
                        <w:sz w:val="16"/>
                      </w:rPr>
                      <w:t xml:space="preserve"> </w:t>
                    </w:r>
                    <w:r>
                      <w:rPr>
                        <w:sz w:val="16"/>
                      </w:rPr>
                      <w:t>NO</w:t>
                    </w:r>
                  </w:p>
                  <w:p w14:paraId="49564268" w14:textId="77777777" w:rsidR="0040444F" w:rsidRDefault="0040444F">
                    <w:pPr>
                      <w:ind w:right="4898"/>
                      <w:rPr>
                        <w:b/>
                        <w:sz w:val="16"/>
                      </w:rPr>
                    </w:pPr>
                    <w:r>
                      <w:rPr>
                        <w:sz w:val="16"/>
                      </w:rPr>
                      <w:t xml:space="preserve">Requested Preoperative X-Rays: </w:t>
                    </w:r>
                    <w:r>
                      <w:rPr>
                        <w:b/>
                        <w:sz w:val="16"/>
                      </w:rPr>
                      <w:t xml:space="preserve">ABDOMIN </w:t>
                    </w:r>
                    <w:r>
                      <w:rPr>
                        <w:sz w:val="16"/>
                      </w:rPr>
                      <w:t xml:space="preserve">Intraoperative X-Rays (Y/N/C): </w:t>
                    </w:r>
                    <w:r>
                      <w:rPr>
                        <w:b/>
                        <w:sz w:val="16"/>
                      </w:rPr>
                      <w:t xml:space="preserve">N </w:t>
                    </w:r>
                    <w:r>
                      <w:rPr>
                        <w:sz w:val="16"/>
                      </w:rPr>
                      <w:t xml:space="preserve">Request Medical Media (Y/N): </w:t>
                    </w:r>
                    <w:r>
                      <w:rPr>
                        <w:b/>
                        <w:sz w:val="16"/>
                      </w:rPr>
                      <w:t xml:space="preserve">N </w:t>
                    </w:r>
                    <w:r>
                      <w:rPr>
                        <w:sz w:val="16"/>
                      </w:rPr>
                      <w:t xml:space="preserve">Preoperative Infection: </w:t>
                    </w:r>
                    <w:r>
                      <w:rPr>
                        <w:b/>
                        <w:sz w:val="16"/>
                      </w:rPr>
                      <w:t>CLEAN</w:t>
                    </w:r>
                  </w:p>
                  <w:p w14:paraId="0D3E6846" w14:textId="77777777" w:rsidR="0040444F" w:rsidRDefault="0040444F">
                    <w:pPr>
                      <w:spacing w:line="180" w:lineRule="exact"/>
                      <w:rPr>
                        <w:b/>
                        <w:sz w:val="16"/>
                      </w:rPr>
                    </w:pPr>
                    <w:r>
                      <w:rPr>
                        <w:sz w:val="16"/>
                      </w:rPr>
                      <w:t xml:space="preserve">Select REFERRING PHYSICIAN: </w:t>
                    </w:r>
                    <w:r>
                      <w:rPr>
                        <w:b/>
                        <w:sz w:val="16"/>
                      </w:rPr>
                      <w:t>&lt;Enter&gt;</w:t>
                    </w:r>
                  </w:p>
                  <w:p w14:paraId="2E330CC3" w14:textId="77777777" w:rsidR="0040444F" w:rsidRDefault="0040444F">
                    <w:pPr>
                      <w:spacing w:line="181" w:lineRule="exact"/>
                      <w:rPr>
                        <w:b/>
                        <w:sz w:val="16"/>
                      </w:rPr>
                    </w:pPr>
                    <w:r>
                      <w:rPr>
                        <w:sz w:val="16"/>
                      </w:rPr>
                      <w:t xml:space="preserve">General Comments: </w:t>
                    </w:r>
                    <w:r>
                      <w:rPr>
                        <w:b/>
                        <w:sz w:val="16"/>
                      </w:rPr>
                      <w:t>&lt;Enter&gt;</w:t>
                    </w:r>
                  </w:p>
                  <w:p w14:paraId="777D6BAE" w14:textId="77777777" w:rsidR="0040444F" w:rsidRDefault="0040444F">
                    <w:pPr>
                      <w:spacing w:before="1" w:line="232" w:lineRule="auto"/>
                      <w:ind w:left="191" w:right="6636"/>
                      <w:rPr>
                        <w:b/>
                        <w:sz w:val="16"/>
                      </w:rPr>
                    </w:pPr>
                    <w:r>
                      <w:rPr>
                        <w:sz w:val="16"/>
                      </w:rPr>
                      <w:t>No existing text Edit? NO//</w:t>
                    </w:r>
                    <w:r>
                      <w:rPr>
                        <w:spacing w:val="-9"/>
                        <w:sz w:val="16"/>
                      </w:rPr>
                      <w:t xml:space="preserve"> </w:t>
                    </w:r>
                    <w:r>
                      <w:rPr>
                        <w:b/>
                        <w:sz w:val="16"/>
                      </w:rPr>
                      <w:t>&lt;Enter&gt;</w:t>
                    </w:r>
                  </w:p>
                  <w:p w14:paraId="2198E00F" w14:textId="77777777" w:rsidR="0040444F" w:rsidRDefault="0040444F">
                    <w:pPr>
                      <w:spacing w:before="2"/>
                      <w:ind w:left="191" w:right="6531" w:hanging="192"/>
                      <w:rPr>
                        <w:b/>
                        <w:sz w:val="16"/>
                      </w:rPr>
                    </w:pPr>
                    <w:r>
                      <w:rPr>
                        <w:sz w:val="16"/>
                      </w:rPr>
                      <w:t xml:space="preserve">SPD Comments: </w:t>
                    </w:r>
                    <w:r>
                      <w:rPr>
                        <w:b/>
                        <w:sz w:val="16"/>
                      </w:rPr>
                      <w:t xml:space="preserve">&lt;Enter&gt; </w:t>
                    </w:r>
                    <w:r>
                      <w:rPr>
                        <w:sz w:val="16"/>
                      </w:rPr>
                      <w:t>No existing text Edit? NO//</w:t>
                    </w:r>
                    <w:r>
                      <w:rPr>
                        <w:spacing w:val="-7"/>
                        <w:sz w:val="16"/>
                      </w:rPr>
                      <w:t xml:space="preserve"> </w:t>
                    </w:r>
                    <w:r>
                      <w:rPr>
                        <w:b/>
                        <w:sz w:val="16"/>
                      </w:rPr>
                      <w:t>&lt;Enter&gt;</w:t>
                    </w:r>
                  </w:p>
                </w:txbxContent>
              </v:textbox>
            </v:shape>
            <w10:wrap type="topAndBottom" anchorx="page"/>
          </v:group>
        </w:pict>
      </w:r>
    </w:p>
    <w:p w14:paraId="1CAF94C8" w14:textId="77777777" w:rsidR="007D435F" w:rsidRDefault="007D435F">
      <w:pPr>
        <w:pStyle w:val="BodyText"/>
        <w:spacing w:before="2"/>
        <w:rPr>
          <w:sz w:val="11"/>
        </w:rPr>
      </w:pPr>
    </w:p>
    <w:p w14:paraId="16EB88A3" w14:textId="77777777" w:rsidR="007D435F" w:rsidRDefault="00B87847">
      <w:pPr>
        <w:spacing w:before="92"/>
        <w:ind w:left="240" w:right="269"/>
        <w:rPr>
          <w:rFonts w:ascii="Times New Roman"/>
        </w:rPr>
      </w:pPr>
      <w:r>
        <w:rPr>
          <w:rFonts w:ascii="Times New Roman"/>
        </w:rPr>
        <w:t>After entering the request information, the Screen Server redisplays all fields, providing an opportunity to the user to update the information.</w:t>
      </w:r>
    </w:p>
    <w:p w14:paraId="64E58FBB" w14:textId="77777777" w:rsidR="007D435F" w:rsidRDefault="00277930">
      <w:pPr>
        <w:pStyle w:val="BodyText"/>
        <w:spacing w:before="9"/>
        <w:rPr>
          <w:rFonts w:ascii="Times New Roman"/>
          <w:sz w:val="12"/>
        </w:rPr>
      </w:pPr>
      <w:r>
        <w:pict w14:anchorId="2C6B3380">
          <v:group id="_x0000_s5641" style="position:absolute;margin-left:70.6pt;margin-top:9.35pt;width:470.95pt;height:172.25pt;z-index:-15697920;mso-wrap-distance-left:0;mso-wrap-distance-right:0;mso-position-horizontal-relative:page" coordorigin="1412,187" coordsize="9419,3445">
            <v:shape id="_x0000_s5652" style="position:absolute;left:1411;top:186;width:9419;height:3445" coordorigin="1412,187" coordsize="9419,3445" o:spt="100" adj="0,,0" path="m10831,2361r-9419,l1412,2544r,180l1412,2907r,180l1412,3269r,180l1412,3632r9419,l10831,3449r,-180l10831,3087r,-180l10831,2724r,-180l10831,2361xm10831,187r-9419,l1412,369r,180l1412,732r,180l1412,1094r,180l1412,1457r,180l1412,1819r,180l1412,2181r,180l10831,2361r,-180l10831,1999r,-180l10831,1637r,-180l10831,1274r,-180l10831,912r,-180l10831,549r,-180l10831,187xe" fillcolor="#e4e4e4" stroked="f">
              <v:stroke joinstyle="round"/>
              <v:formulas/>
              <v:path arrowok="t" o:connecttype="segments"/>
            </v:shape>
            <v:shape id="_x0000_s5651" type="#_x0000_t202" style="position:absolute;left:2400;top:189;width:4340;height:183" filled="f" stroked="f">
              <v:textbox style="mso-next-textbox:#_x0000_s5651" inset="0,0,0,0">
                <w:txbxContent>
                  <w:p w14:paraId="079B8CA2" w14:textId="77777777" w:rsidR="0040444F" w:rsidRDefault="0040444F">
                    <w:pPr>
                      <w:tabs>
                        <w:tab w:val="left" w:pos="1631"/>
                      </w:tabs>
                      <w:rPr>
                        <w:sz w:val="16"/>
                      </w:rPr>
                    </w:pPr>
                    <w:r>
                      <w:rPr>
                        <w:sz w:val="16"/>
                      </w:rPr>
                      <w:t>**</w:t>
                    </w:r>
                    <w:r>
                      <w:rPr>
                        <w:spacing w:val="-3"/>
                        <w:sz w:val="16"/>
                      </w:rPr>
                      <w:t xml:space="preserve"> </w:t>
                    </w:r>
                    <w:r>
                      <w:rPr>
                        <w:sz w:val="16"/>
                      </w:rPr>
                      <w:t>REQUESTS</w:t>
                    </w:r>
                    <w:r>
                      <w:rPr>
                        <w:spacing w:val="-2"/>
                        <w:sz w:val="16"/>
                      </w:rPr>
                      <w:t xml:space="preserve"> </w:t>
                    </w:r>
                    <w:r>
                      <w:rPr>
                        <w:sz w:val="16"/>
                      </w:rPr>
                      <w:t>**</w:t>
                    </w:r>
                    <w:r>
                      <w:rPr>
                        <w:sz w:val="16"/>
                      </w:rPr>
                      <w:tab/>
                      <w:t>CASE #227</w:t>
                    </w:r>
                    <w:r>
                      <w:rPr>
                        <w:spacing w:val="84"/>
                        <w:sz w:val="16"/>
                      </w:rPr>
                      <w:t xml:space="preserve"> </w:t>
                    </w:r>
                    <w:r>
                      <w:rPr>
                        <w:sz w:val="16"/>
                      </w:rPr>
                      <w:t>SURPATIENT,TWENTY</w:t>
                    </w:r>
                  </w:p>
                </w:txbxContent>
              </v:textbox>
            </v:shape>
            <v:shape id="_x0000_s5650" type="#_x0000_t202" style="position:absolute;left:7583;top:189;width:1077;height:183" filled="f" stroked="f">
              <v:textbox style="mso-next-textbox:#_x0000_s5650" inset="0,0,0,0">
                <w:txbxContent>
                  <w:p w14:paraId="38A56BBE" w14:textId="77777777" w:rsidR="0040444F" w:rsidRDefault="0040444F">
                    <w:pPr>
                      <w:rPr>
                        <w:sz w:val="16"/>
                      </w:rPr>
                    </w:pPr>
                    <w:r>
                      <w:rPr>
                        <w:sz w:val="16"/>
                      </w:rPr>
                      <w:t>PAGE 1 OF 3</w:t>
                    </w:r>
                  </w:p>
                </w:txbxContent>
              </v:textbox>
            </v:shape>
            <v:shape id="_x0000_s5649" type="#_x0000_t202" style="position:absolute;left:1440;top:552;width:213;height:2720" filled="f" stroked="f">
              <v:textbox style="mso-next-textbox:#_x0000_s5649" inset="0,0,0,0">
                <w:txbxContent>
                  <w:p w14:paraId="06F562B9" w14:textId="77777777" w:rsidR="0040444F" w:rsidRDefault="0040444F">
                    <w:pPr>
                      <w:rPr>
                        <w:sz w:val="16"/>
                      </w:rPr>
                    </w:pPr>
                    <w:r>
                      <w:rPr>
                        <w:sz w:val="16"/>
                      </w:rPr>
                      <w:t>1</w:t>
                    </w:r>
                  </w:p>
                  <w:p w14:paraId="0ED91453" w14:textId="77777777" w:rsidR="0040444F" w:rsidRDefault="0040444F">
                    <w:pPr>
                      <w:spacing w:before="2" w:line="181" w:lineRule="exact"/>
                      <w:rPr>
                        <w:sz w:val="16"/>
                      </w:rPr>
                    </w:pPr>
                    <w:r>
                      <w:rPr>
                        <w:sz w:val="16"/>
                      </w:rPr>
                      <w:t>2</w:t>
                    </w:r>
                  </w:p>
                  <w:p w14:paraId="38ED61B6" w14:textId="77777777" w:rsidR="0040444F" w:rsidRDefault="0040444F">
                    <w:pPr>
                      <w:spacing w:line="181" w:lineRule="exact"/>
                      <w:rPr>
                        <w:sz w:val="16"/>
                      </w:rPr>
                    </w:pPr>
                    <w:r>
                      <w:rPr>
                        <w:sz w:val="16"/>
                      </w:rPr>
                      <w:t>3</w:t>
                    </w:r>
                  </w:p>
                  <w:p w14:paraId="05CA4761" w14:textId="77777777" w:rsidR="0040444F" w:rsidRDefault="0040444F">
                    <w:pPr>
                      <w:spacing w:before="1" w:line="181" w:lineRule="exact"/>
                      <w:rPr>
                        <w:sz w:val="16"/>
                      </w:rPr>
                    </w:pPr>
                    <w:r>
                      <w:rPr>
                        <w:sz w:val="16"/>
                      </w:rPr>
                      <w:t>4</w:t>
                    </w:r>
                  </w:p>
                  <w:p w14:paraId="3C2119EC" w14:textId="77777777" w:rsidR="0040444F" w:rsidRDefault="0040444F">
                    <w:pPr>
                      <w:spacing w:line="181" w:lineRule="exact"/>
                      <w:rPr>
                        <w:sz w:val="16"/>
                      </w:rPr>
                    </w:pPr>
                    <w:r>
                      <w:rPr>
                        <w:sz w:val="16"/>
                      </w:rPr>
                      <w:t>5</w:t>
                    </w:r>
                  </w:p>
                  <w:p w14:paraId="5CEC49BA" w14:textId="77777777" w:rsidR="0040444F" w:rsidRDefault="0040444F">
                    <w:pPr>
                      <w:spacing w:before="1" w:line="181" w:lineRule="exact"/>
                      <w:rPr>
                        <w:sz w:val="16"/>
                      </w:rPr>
                    </w:pPr>
                    <w:r>
                      <w:rPr>
                        <w:sz w:val="16"/>
                      </w:rPr>
                      <w:t>6</w:t>
                    </w:r>
                  </w:p>
                  <w:p w14:paraId="6FD539FC" w14:textId="77777777" w:rsidR="0040444F" w:rsidRDefault="0040444F">
                    <w:pPr>
                      <w:spacing w:line="181" w:lineRule="exact"/>
                      <w:rPr>
                        <w:sz w:val="16"/>
                      </w:rPr>
                    </w:pPr>
                    <w:r>
                      <w:rPr>
                        <w:sz w:val="16"/>
                      </w:rPr>
                      <w:t>7</w:t>
                    </w:r>
                  </w:p>
                  <w:p w14:paraId="621E7B72" w14:textId="77777777" w:rsidR="0040444F" w:rsidRDefault="0040444F">
                    <w:pPr>
                      <w:spacing w:before="1" w:line="181" w:lineRule="exact"/>
                      <w:rPr>
                        <w:sz w:val="16"/>
                      </w:rPr>
                    </w:pPr>
                    <w:r>
                      <w:rPr>
                        <w:sz w:val="16"/>
                      </w:rPr>
                      <w:t>8</w:t>
                    </w:r>
                  </w:p>
                  <w:p w14:paraId="4672AAD7" w14:textId="77777777" w:rsidR="0040444F" w:rsidRDefault="0040444F">
                    <w:pPr>
                      <w:spacing w:line="181" w:lineRule="exact"/>
                      <w:rPr>
                        <w:sz w:val="16"/>
                      </w:rPr>
                    </w:pPr>
                    <w:r>
                      <w:rPr>
                        <w:sz w:val="16"/>
                      </w:rPr>
                      <w:t>9</w:t>
                    </w:r>
                  </w:p>
                  <w:p w14:paraId="3810DF8F" w14:textId="77777777" w:rsidR="0040444F" w:rsidRDefault="0040444F">
                    <w:pPr>
                      <w:spacing w:before="1" w:line="181" w:lineRule="exact"/>
                      <w:rPr>
                        <w:sz w:val="16"/>
                      </w:rPr>
                    </w:pPr>
                    <w:r>
                      <w:rPr>
                        <w:sz w:val="16"/>
                      </w:rPr>
                      <w:t>10</w:t>
                    </w:r>
                  </w:p>
                  <w:p w14:paraId="7A5D488A" w14:textId="77777777" w:rsidR="0040444F" w:rsidRDefault="0040444F">
                    <w:pPr>
                      <w:spacing w:line="181" w:lineRule="exact"/>
                      <w:rPr>
                        <w:sz w:val="16"/>
                      </w:rPr>
                    </w:pPr>
                    <w:r>
                      <w:rPr>
                        <w:sz w:val="16"/>
                      </w:rPr>
                      <w:t>11</w:t>
                    </w:r>
                  </w:p>
                  <w:p w14:paraId="67B4BCEF" w14:textId="77777777" w:rsidR="0040444F" w:rsidRDefault="0040444F">
                    <w:pPr>
                      <w:spacing w:before="1" w:line="181" w:lineRule="exact"/>
                      <w:rPr>
                        <w:sz w:val="16"/>
                      </w:rPr>
                    </w:pPr>
                    <w:r>
                      <w:rPr>
                        <w:sz w:val="16"/>
                      </w:rPr>
                      <w:t>12</w:t>
                    </w:r>
                  </w:p>
                  <w:p w14:paraId="1BC0FEC2" w14:textId="77777777" w:rsidR="0040444F" w:rsidRDefault="0040444F">
                    <w:pPr>
                      <w:spacing w:line="181" w:lineRule="exact"/>
                      <w:rPr>
                        <w:sz w:val="16"/>
                      </w:rPr>
                    </w:pPr>
                    <w:r>
                      <w:rPr>
                        <w:sz w:val="16"/>
                      </w:rPr>
                      <w:t>13</w:t>
                    </w:r>
                  </w:p>
                  <w:p w14:paraId="55FA1B76" w14:textId="77777777" w:rsidR="0040444F" w:rsidRDefault="0040444F">
                    <w:pPr>
                      <w:spacing w:before="1" w:line="181" w:lineRule="exact"/>
                      <w:rPr>
                        <w:sz w:val="16"/>
                      </w:rPr>
                    </w:pPr>
                    <w:r>
                      <w:rPr>
                        <w:sz w:val="16"/>
                      </w:rPr>
                      <w:t>14</w:t>
                    </w:r>
                  </w:p>
                  <w:p w14:paraId="76FC668A" w14:textId="77777777" w:rsidR="0040444F" w:rsidRDefault="0040444F">
                    <w:pPr>
                      <w:spacing w:line="181" w:lineRule="exact"/>
                      <w:rPr>
                        <w:sz w:val="16"/>
                      </w:rPr>
                    </w:pPr>
                    <w:r>
                      <w:rPr>
                        <w:sz w:val="16"/>
                      </w:rPr>
                      <w:t>15</w:t>
                    </w:r>
                  </w:p>
                </w:txbxContent>
              </v:textbox>
            </v:shape>
            <v:shape id="_x0000_s5648" type="#_x0000_t202" style="position:absolute;left:1920;top:552;width:3476;height:183" filled="f" stroked="f">
              <v:textbox style="mso-next-textbox:#_x0000_s5648" inset="0,0,0,0">
                <w:txbxContent>
                  <w:p w14:paraId="5236F156" w14:textId="77777777" w:rsidR="0040444F" w:rsidRDefault="0040444F">
                    <w:pPr>
                      <w:rPr>
                        <w:sz w:val="16"/>
                      </w:rPr>
                    </w:pPr>
                    <w:r>
                      <w:rPr>
                        <w:sz w:val="16"/>
                      </w:rPr>
                      <w:t>PRINCIPAL PROCEDURE: CHOLECYSTECTOMY</w:t>
                    </w:r>
                  </w:p>
                </w:txbxContent>
              </v:textbox>
            </v:shape>
            <v:shape id="_x0000_s5647" type="#_x0000_t202" style="position:absolute;left:1920;top:734;width:1652;height:183" filled="f" stroked="f">
              <v:textbox style="mso-next-textbox:#_x0000_s5647" inset="0,0,0,0">
                <w:txbxContent>
                  <w:p w14:paraId="35284F88" w14:textId="77777777" w:rsidR="0040444F" w:rsidRDefault="0040444F">
                    <w:pPr>
                      <w:rPr>
                        <w:sz w:val="16"/>
                      </w:rPr>
                    </w:pPr>
                    <w:r>
                      <w:rPr>
                        <w:sz w:val="16"/>
                      </w:rPr>
                      <w:t>OTHER PROCEDURES:</w:t>
                    </w:r>
                  </w:p>
                </w:txbxContent>
              </v:textbox>
            </v:shape>
            <v:shape id="_x0000_s5646" type="#_x0000_t202" style="position:absolute;left:3840;top:734;width:980;height:183" filled="f" stroked="f">
              <v:textbox style="mso-next-textbox:#_x0000_s5646" inset="0,0,0,0">
                <w:txbxContent>
                  <w:p w14:paraId="50D04781" w14:textId="77777777" w:rsidR="0040444F" w:rsidRDefault="0040444F">
                    <w:pPr>
                      <w:rPr>
                        <w:sz w:val="16"/>
                      </w:rPr>
                    </w:pPr>
                    <w:r>
                      <w:rPr>
                        <w:sz w:val="16"/>
                      </w:rPr>
                      <w:t>(MULTIPLE)</w:t>
                    </w:r>
                  </w:p>
                </w:txbxContent>
              </v:textbox>
            </v:shape>
            <v:shape id="_x0000_s5645" type="#_x0000_t202" style="position:absolute;left:1920;top:914;width:5204;height:1815" filled="f" stroked="f">
              <v:textbox style="mso-next-textbox:#_x0000_s5645" inset="0,0,0,0">
                <w:txbxContent>
                  <w:p w14:paraId="6D856139" w14:textId="77777777" w:rsidR="0040444F" w:rsidRDefault="0040444F">
                    <w:pPr>
                      <w:rPr>
                        <w:sz w:val="16"/>
                      </w:rPr>
                    </w:pPr>
                    <w:r>
                      <w:rPr>
                        <w:sz w:val="16"/>
                      </w:rPr>
                      <w:t>PLANNED PRIN PROCEDURE CODE: 47480-66</w:t>
                    </w:r>
                  </w:p>
                  <w:p w14:paraId="30EFC630" w14:textId="77777777" w:rsidR="0040444F" w:rsidRDefault="0040444F">
                    <w:pPr>
                      <w:spacing w:before="2"/>
                      <w:ind w:right="95"/>
                      <w:rPr>
                        <w:sz w:val="16"/>
                      </w:rPr>
                    </w:pPr>
                    <w:r>
                      <w:rPr>
                        <w:sz w:val="16"/>
                      </w:rPr>
                      <w:t>LATERALITY OF PROCEDURE: (NA/ LEFT, RIGHT, BILATERAL) PRINCIPAL PRE-OP DIAGNOSIS: CHOLELITHIASIS</w:t>
                    </w:r>
                  </w:p>
                  <w:p w14:paraId="7992EA4A" w14:textId="77777777" w:rsidR="0040444F" w:rsidRDefault="0040444F">
                    <w:pPr>
                      <w:ind w:right="863"/>
                      <w:rPr>
                        <w:sz w:val="16"/>
                      </w:rPr>
                    </w:pPr>
                    <w:r>
                      <w:rPr>
                        <w:sz w:val="16"/>
                      </w:rPr>
                      <w:t>PRIN PRE-OP ICD DIAGNOSIS CODE (ICD9): 574.01 OTHER PREOP DIAGNOSIS: (MULTIPLE)</w:t>
                    </w:r>
                  </w:p>
                  <w:p w14:paraId="14330455" w14:textId="77777777" w:rsidR="0040444F" w:rsidRDefault="0040444F">
                    <w:pPr>
                      <w:spacing w:line="181" w:lineRule="exact"/>
                      <w:rPr>
                        <w:sz w:val="16"/>
                      </w:rPr>
                    </w:pPr>
                    <w:r>
                      <w:rPr>
                        <w:sz w:val="16"/>
                      </w:rPr>
                      <w:t>PALLIATION:</w:t>
                    </w:r>
                  </w:p>
                  <w:p w14:paraId="0439F6A4" w14:textId="77777777" w:rsidR="0040444F" w:rsidRDefault="0040444F">
                    <w:pPr>
                      <w:ind w:right="1936"/>
                      <w:rPr>
                        <w:sz w:val="16"/>
                      </w:rPr>
                    </w:pPr>
                    <w:r>
                      <w:rPr>
                        <w:sz w:val="16"/>
                      </w:rPr>
                      <w:t>PLANNED ADMISSION STATUS: ADMITTED PRE-ADMISSION TESTING:</w:t>
                    </w:r>
                  </w:p>
                  <w:p w14:paraId="3EB7A92D" w14:textId="77777777" w:rsidR="0040444F" w:rsidRDefault="0040444F">
                    <w:pPr>
                      <w:rPr>
                        <w:sz w:val="16"/>
                      </w:rPr>
                    </w:pPr>
                    <w:r>
                      <w:rPr>
                        <w:sz w:val="16"/>
                      </w:rPr>
                      <w:t>CASE SCHEDULE TYPE: URGENT</w:t>
                    </w:r>
                  </w:p>
                  <w:p w14:paraId="26E1F4A6" w14:textId="77777777" w:rsidR="0040444F" w:rsidRDefault="0040444F">
                    <w:pPr>
                      <w:rPr>
                        <w:sz w:val="16"/>
                      </w:rPr>
                    </w:pPr>
                    <w:r>
                      <w:rPr>
                        <w:sz w:val="16"/>
                      </w:rPr>
                      <w:t>SURGERY SPECIALTY: GENERAL(OR WHEN NOT DEFINED BELOW)</w:t>
                    </w:r>
                  </w:p>
                </w:txbxContent>
              </v:textbox>
            </v:shape>
            <v:shape id="_x0000_s5644" type="#_x0000_t202" style="position:absolute;left:1920;top:2727;width:1556;height:545" filled="f" stroked="f">
              <v:textbox style="mso-next-textbox:#_x0000_s5644" inset="0,0,0,0">
                <w:txbxContent>
                  <w:p w14:paraId="70A5A006" w14:textId="77777777" w:rsidR="0040444F" w:rsidRDefault="0040444F">
                    <w:pPr>
                      <w:ind w:right="-1"/>
                      <w:rPr>
                        <w:sz w:val="16"/>
                      </w:rPr>
                    </w:pPr>
                    <w:r>
                      <w:rPr>
                        <w:sz w:val="16"/>
                      </w:rPr>
                      <w:t>PRIMARY SURGEON: FIRST ASST: SECOND ASST:</w:t>
                    </w:r>
                  </w:p>
                </w:txbxContent>
              </v:textbox>
            </v:shape>
            <v:shape id="_x0000_s5643" type="#_x0000_t202" style="position:absolute;left:3841;top:2727;width:2132;height:365" filled="f" stroked="f">
              <v:textbox style="mso-next-textbox:#_x0000_s5643" inset="0,0,0,0">
                <w:txbxContent>
                  <w:p w14:paraId="16126AF9" w14:textId="77777777" w:rsidR="0040444F" w:rsidRDefault="0040444F">
                    <w:pPr>
                      <w:ind w:right="-1" w:firstLine="768"/>
                      <w:rPr>
                        <w:sz w:val="16"/>
                      </w:rPr>
                    </w:pPr>
                    <w:r>
                      <w:rPr>
                        <w:sz w:val="16"/>
                      </w:rPr>
                      <w:t>SURSURGEON,ONE SURSURGEON,TWO</w:t>
                    </w:r>
                  </w:p>
                </w:txbxContent>
              </v:textbox>
            </v:shape>
            <v:shape id="_x0000_s5642" type="#_x0000_t202" style="position:absolute;left:1440;top:3447;width:3670;height:183" filled="f" stroked="f">
              <v:textbox style="mso-next-textbox:#_x0000_s5642" inset="0,0,0,0">
                <w:txbxContent>
                  <w:p w14:paraId="6CDB041B" w14:textId="77777777" w:rsidR="0040444F" w:rsidRDefault="0040444F">
                    <w:pPr>
                      <w:rPr>
                        <w:b/>
                        <w:sz w:val="16"/>
                      </w:rPr>
                    </w:pPr>
                    <w:r>
                      <w:rPr>
                        <w:sz w:val="16"/>
                      </w:rPr>
                      <w:t>Enter Screen Server Function:</w:t>
                    </w:r>
                    <w:r>
                      <w:rPr>
                        <w:spacing w:val="81"/>
                        <w:sz w:val="16"/>
                      </w:rPr>
                      <w:t xml:space="preserve"> </w:t>
                    </w:r>
                    <w:r>
                      <w:rPr>
                        <w:b/>
                        <w:sz w:val="16"/>
                      </w:rPr>
                      <w:t>&lt;Enter&gt;</w:t>
                    </w:r>
                  </w:p>
                </w:txbxContent>
              </v:textbox>
            </v:shape>
            <w10:wrap type="topAndBottom" anchorx="page"/>
          </v:group>
        </w:pict>
      </w:r>
    </w:p>
    <w:p w14:paraId="55C7F3D1" w14:textId="77777777" w:rsidR="007D435F" w:rsidRDefault="007D435F">
      <w:pPr>
        <w:rPr>
          <w:rFonts w:ascii="Times New Roman"/>
          <w:sz w:val="12"/>
        </w:rPr>
        <w:sectPr w:rsidR="007D435F">
          <w:footerReference w:type="default" r:id="rId54"/>
          <w:pgSz w:w="12240" w:h="15840"/>
          <w:pgMar w:top="1440" w:right="1200" w:bottom="940" w:left="1200" w:header="0" w:footer="746" w:gutter="0"/>
          <w:cols w:space="720"/>
        </w:sectPr>
      </w:pPr>
    </w:p>
    <w:p w14:paraId="72E16E91"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4710E39B">
          <v:group id="_x0000_s5627" style="width:470.95pt;height:172.25pt;mso-position-horizontal-relative:char;mso-position-vertical-relative:line" coordsize="9419,3445">
            <o:lock v:ext="edit" rotation="t" position="t"/>
            <v:shape id="_x0000_s5640" style="position:absolute;width:9419;height:3445" coordsize="9419,3445" path="m9419,l,,,182r,l,3444r9419,l9419,182,9419,xe" fillcolor="#e4e4e4" stroked="f">
              <v:path arrowok="t"/>
            </v:shape>
            <v:shape id="_x0000_s5639" type="#_x0000_t202" style="position:absolute;left:988;top:2;width:4340;height:183" filled="f" stroked="f">
              <v:textbox style="mso-next-textbox:#_x0000_s5639" inset="0,0,0,0">
                <w:txbxContent>
                  <w:p w14:paraId="195ED966" w14:textId="77777777" w:rsidR="0040444F" w:rsidRDefault="0040444F">
                    <w:pPr>
                      <w:tabs>
                        <w:tab w:val="left" w:pos="1631"/>
                      </w:tabs>
                      <w:rPr>
                        <w:sz w:val="16"/>
                      </w:rPr>
                    </w:pPr>
                    <w:r>
                      <w:rPr>
                        <w:sz w:val="16"/>
                      </w:rPr>
                      <w:t>**</w:t>
                    </w:r>
                    <w:r>
                      <w:rPr>
                        <w:spacing w:val="-3"/>
                        <w:sz w:val="16"/>
                      </w:rPr>
                      <w:t xml:space="preserve"> </w:t>
                    </w:r>
                    <w:r>
                      <w:rPr>
                        <w:sz w:val="16"/>
                      </w:rPr>
                      <w:t>REQUESTS</w:t>
                    </w:r>
                    <w:r>
                      <w:rPr>
                        <w:spacing w:val="-2"/>
                        <w:sz w:val="16"/>
                      </w:rPr>
                      <w:t xml:space="preserve"> </w:t>
                    </w:r>
                    <w:r>
                      <w:rPr>
                        <w:sz w:val="16"/>
                      </w:rPr>
                      <w:t>**</w:t>
                    </w:r>
                    <w:r>
                      <w:rPr>
                        <w:sz w:val="16"/>
                      </w:rPr>
                      <w:tab/>
                      <w:t>CASE #227</w:t>
                    </w:r>
                    <w:r>
                      <w:rPr>
                        <w:spacing w:val="84"/>
                        <w:sz w:val="16"/>
                      </w:rPr>
                      <w:t xml:space="preserve"> </w:t>
                    </w:r>
                    <w:r>
                      <w:rPr>
                        <w:sz w:val="16"/>
                      </w:rPr>
                      <w:t>SURPATIENT,TWENTY</w:t>
                    </w:r>
                  </w:p>
                </w:txbxContent>
              </v:textbox>
            </v:shape>
            <v:shape id="_x0000_s5638" type="#_x0000_t202" style="position:absolute;left:6172;top:2;width:1077;height:183" filled="f" stroked="f">
              <v:textbox style="mso-next-textbox:#_x0000_s5638" inset="0,0,0,0">
                <w:txbxContent>
                  <w:p w14:paraId="78749121" w14:textId="77777777" w:rsidR="0040444F" w:rsidRDefault="0040444F">
                    <w:pPr>
                      <w:rPr>
                        <w:sz w:val="16"/>
                      </w:rPr>
                    </w:pPr>
                    <w:r>
                      <w:rPr>
                        <w:sz w:val="16"/>
                      </w:rPr>
                      <w:t>PAGE 2 OF 3</w:t>
                    </w:r>
                  </w:p>
                </w:txbxContent>
              </v:textbox>
            </v:shape>
            <v:shape id="_x0000_s5637" type="#_x0000_t202" style="position:absolute;left:28;top:365;width:213;height:2719" filled="f" stroked="f">
              <v:textbox style="mso-next-textbox:#_x0000_s5637" inset="0,0,0,0">
                <w:txbxContent>
                  <w:p w14:paraId="6C0F4CDC" w14:textId="77777777" w:rsidR="0040444F" w:rsidRDefault="0040444F">
                    <w:pPr>
                      <w:rPr>
                        <w:sz w:val="16"/>
                      </w:rPr>
                    </w:pPr>
                    <w:r>
                      <w:rPr>
                        <w:sz w:val="16"/>
                      </w:rPr>
                      <w:t>1</w:t>
                    </w:r>
                  </w:p>
                  <w:p w14:paraId="220479AD" w14:textId="77777777" w:rsidR="0040444F" w:rsidRDefault="0040444F">
                    <w:pPr>
                      <w:spacing w:before="2" w:line="181" w:lineRule="exact"/>
                      <w:rPr>
                        <w:sz w:val="16"/>
                      </w:rPr>
                    </w:pPr>
                    <w:r>
                      <w:rPr>
                        <w:sz w:val="16"/>
                      </w:rPr>
                      <w:t>2</w:t>
                    </w:r>
                  </w:p>
                  <w:p w14:paraId="20BCAF1A" w14:textId="77777777" w:rsidR="0040444F" w:rsidRDefault="0040444F">
                    <w:pPr>
                      <w:spacing w:line="181" w:lineRule="exact"/>
                      <w:rPr>
                        <w:sz w:val="16"/>
                      </w:rPr>
                    </w:pPr>
                    <w:r>
                      <w:rPr>
                        <w:sz w:val="16"/>
                      </w:rPr>
                      <w:t>3</w:t>
                    </w:r>
                  </w:p>
                  <w:p w14:paraId="01963657" w14:textId="77777777" w:rsidR="0040444F" w:rsidRDefault="0040444F">
                    <w:pPr>
                      <w:spacing w:before="1" w:line="181" w:lineRule="exact"/>
                      <w:rPr>
                        <w:sz w:val="16"/>
                      </w:rPr>
                    </w:pPr>
                    <w:r>
                      <w:rPr>
                        <w:sz w:val="16"/>
                      </w:rPr>
                      <w:t>4</w:t>
                    </w:r>
                  </w:p>
                  <w:p w14:paraId="7AAF5C6D" w14:textId="77777777" w:rsidR="0040444F" w:rsidRDefault="0040444F">
                    <w:pPr>
                      <w:spacing w:line="181" w:lineRule="exact"/>
                      <w:rPr>
                        <w:sz w:val="16"/>
                      </w:rPr>
                    </w:pPr>
                    <w:r>
                      <w:rPr>
                        <w:sz w:val="16"/>
                      </w:rPr>
                      <w:t>5</w:t>
                    </w:r>
                  </w:p>
                  <w:p w14:paraId="3479C3FA" w14:textId="77777777" w:rsidR="0040444F" w:rsidRDefault="0040444F">
                    <w:pPr>
                      <w:spacing w:before="1" w:line="181" w:lineRule="exact"/>
                      <w:rPr>
                        <w:sz w:val="16"/>
                      </w:rPr>
                    </w:pPr>
                    <w:r>
                      <w:rPr>
                        <w:sz w:val="16"/>
                      </w:rPr>
                      <w:t>6</w:t>
                    </w:r>
                  </w:p>
                  <w:p w14:paraId="3E600EEF" w14:textId="77777777" w:rsidR="0040444F" w:rsidRDefault="0040444F">
                    <w:pPr>
                      <w:spacing w:line="181" w:lineRule="exact"/>
                      <w:rPr>
                        <w:sz w:val="16"/>
                      </w:rPr>
                    </w:pPr>
                    <w:r>
                      <w:rPr>
                        <w:sz w:val="16"/>
                      </w:rPr>
                      <w:t>7</w:t>
                    </w:r>
                  </w:p>
                  <w:p w14:paraId="0629BABF" w14:textId="77777777" w:rsidR="0040444F" w:rsidRDefault="0040444F">
                    <w:pPr>
                      <w:spacing w:before="1" w:line="181" w:lineRule="exact"/>
                      <w:rPr>
                        <w:sz w:val="16"/>
                      </w:rPr>
                    </w:pPr>
                    <w:r>
                      <w:rPr>
                        <w:sz w:val="16"/>
                      </w:rPr>
                      <w:t>8</w:t>
                    </w:r>
                  </w:p>
                  <w:p w14:paraId="09EDF5A6" w14:textId="77777777" w:rsidR="0040444F" w:rsidRDefault="0040444F">
                    <w:pPr>
                      <w:spacing w:line="181" w:lineRule="exact"/>
                      <w:rPr>
                        <w:sz w:val="16"/>
                      </w:rPr>
                    </w:pPr>
                    <w:r>
                      <w:rPr>
                        <w:sz w:val="16"/>
                      </w:rPr>
                      <w:t>9</w:t>
                    </w:r>
                  </w:p>
                  <w:p w14:paraId="08F5A6FE" w14:textId="77777777" w:rsidR="0040444F" w:rsidRDefault="0040444F">
                    <w:pPr>
                      <w:spacing w:before="1" w:line="181" w:lineRule="exact"/>
                      <w:rPr>
                        <w:sz w:val="16"/>
                      </w:rPr>
                    </w:pPr>
                    <w:r>
                      <w:rPr>
                        <w:sz w:val="16"/>
                      </w:rPr>
                      <w:t>10</w:t>
                    </w:r>
                  </w:p>
                  <w:p w14:paraId="53140EE7" w14:textId="77777777" w:rsidR="0040444F" w:rsidRDefault="0040444F">
                    <w:pPr>
                      <w:spacing w:line="181" w:lineRule="exact"/>
                      <w:rPr>
                        <w:sz w:val="16"/>
                      </w:rPr>
                    </w:pPr>
                    <w:r>
                      <w:rPr>
                        <w:sz w:val="16"/>
                      </w:rPr>
                      <w:t>11</w:t>
                    </w:r>
                  </w:p>
                  <w:p w14:paraId="438C8956" w14:textId="77777777" w:rsidR="0040444F" w:rsidRDefault="0040444F">
                    <w:pPr>
                      <w:spacing w:before="1" w:line="181" w:lineRule="exact"/>
                      <w:rPr>
                        <w:sz w:val="16"/>
                      </w:rPr>
                    </w:pPr>
                    <w:r>
                      <w:rPr>
                        <w:sz w:val="16"/>
                      </w:rPr>
                      <w:t>12</w:t>
                    </w:r>
                  </w:p>
                  <w:p w14:paraId="017D84C8" w14:textId="77777777" w:rsidR="0040444F" w:rsidRDefault="0040444F">
                    <w:pPr>
                      <w:spacing w:line="181" w:lineRule="exact"/>
                      <w:rPr>
                        <w:sz w:val="16"/>
                      </w:rPr>
                    </w:pPr>
                    <w:r>
                      <w:rPr>
                        <w:sz w:val="16"/>
                      </w:rPr>
                      <w:t>13</w:t>
                    </w:r>
                  </w:p>
                  <w:p w14:paraId="475BACA5" w14:textId="77777777" w:rsidR="0040444F" w:rsidRDefault="0040444F">
                    <w:pPr>
                      <w:spacing w:before="1" w:line="181" w:lineRule="exact"/>
                      <w:rPr>
                        <w:sz w:val="16"/>
                      </w:rPr>
                    </w:pPr>
                    <w:r>
                      <w:rPr>
                        <w:sz w:val="16"/>
                      </w:rPr>
                      <w:t>14</w:t>
                    </w:r>
                  </w:p>
                  <w:p w14:paraId="22FB146E" w14:textId="77777777" w:rsidR="0040444F" w:rsidRDefault="0040444F">
                    <w:pPr>
                      <w:spacing w:line="181" w:lineRule="exact"/>
                      <w:rPr>
                        <w:sz w:val="16"/>
                      </w:rPr>
                    </w:pPr>
                    <w:r>
                      <w:rPr>
                        <w:sz w:val="16"/>
                      </w:rPr>
                      <w:t>15</w:t>
                    </w:r>
                  </w:p>
                </w:txbxContent>
              </v:textbox>
            </v:shape>
            <v:shape id="_x0000_s5636" type="#_x0000_t202" style="position:absolute;left:508;top:365;width:1940;height:727" filled="f" stroked="f">
              <v:textbox style="mso-next-textbox:#_x0000_s5636" inset="0,0,0,0">
                <w:txbxContent>
                  <w:p w14:paraId="0C980A58" w14:textId="77777777" w:rsidR="0040444F" w:rsidRDefault="0040444F">
                    <w:pPr>
                      <w:ind w:right="-1"/>
                      <w:rPr>
                        <w:sz w:val="16"/>
                      </w:rPr>
                    </w:pPr>
                    <w:r>
                      <w:rPr>
                        <w:sz w:val="16"/>
                      </w:rPr>
                      <w:t>ATTENDING SURGEON: PLANNED POSTOP CARE: CASE SCHEDULE ORDER: SURGERY POSITION:</w:t>
                    </w:r>
                  </w:p>
                </w:txbxContent>
              </v:textbox>
            </v:shape>
            <v:shape id="_x0000_s5635" type="#_x0000_t202" style="position:absolute;left:3005;top:365;width:1556;height:727" filled="f" stroked="f">
              <v:textbox style="mso-next-textbox:#_x0000_s5635" inset="0,0,0,0">
                <w:txbxContent>
                  <w:p w14:paraId="6335C0E1" w14:textId="77777777" w:rsidR="0040444F" w:rsidRDefault="0040444F">
                    <w:pPr>
                      <w:rPr>
                        <w:sz w:val="16"/>
                      </w:rPr>
                    </w:pPr>
                    <w:r>
                      <w:rPr>
                        <w:sz w:val="16"/>
                      </w:rPr>
                      <w:t>SURSURGEON,ONE</w:t>
                    </w:r>
                  </w:p>
                  <w:p w14:paraId="20355CD2" w14:textId="77777777" w:rsidR="0040444F" w:rsidRDefault="0040444F">
                    <w:pPr>
                      <w:rPr>
                        <w:sz w:val="16"/>
                      </w:rPr>
                    </w:pPr>
                  </w:p>
                  <w:p w14:paraId="3A36990A" w14:textId="77777777" w:rsidR="0040444F" w:rsidRDefault="0040444F">
                    <w:pPr>
                      <w:ind w:right="-1"/>
                      <w:rPr>
                        <w:sz w:val="16"/>
                      </w:rPr>
                    </w:pPr>
                    <w:r>
                      <w:rPr>
                        <w:sz w:val="16"/>
                      </w:rPr>
                      <w:t>1 (MULTIPLE)(DATA)</w:t>
                    </w:r>
                  </w:p>
                </w:txbxContent>
              </v:textbox>
            </v:shape>
            <v:shape id="_x0000_s5634" type="#_x0000_t202" style="position:absolute;left:508;top:1090;width:3188;height:183" filled="f" stroked="f">
              <v:textbox style="mso-next-textbox:#_x0000_s5634" inset="0,0,0,0">
                <w:txbxContent>
                  <w:p w14:paraId="3AA671E8" w14:textId="77777777" w:rsidR="0040444F" w:rsidRDefault="0040444F">
                    <w:pPr>
                      <w:rPr>
                        <w:sz w:val="16"/>
                      </w:rPr>
                    </w:pPr>
                    <w:r>
                      <w:rPr>
                        <w:sz w:val="16"/>
                      </w:rPr>
                      <w:t>REQ ANESTHESIA TECHNIQUE: GENERAL</w:t>
                    </w:r>
                  </w:p>
                </w:txbxContent>
              </v:textbox>
            </v:shape>
            <v:shape id="_x0000_s5633" type="#_x0000_t202" style="position:absolute;left:508;top:1272;width:1556;height:363" filled="f" stroked="f">
              <v:textbox style="mso-next-textbox:#_x0000_s5633" inset="0,0,0,0">
                <w:txbxContent>
                  <w:p w14:paraId="49245EFC" w14:textId="77777777" w:rsidR="0040444F" w:rsidRDefault="0040444F">
                    <w:pPr>
                      <w:ind w:right="-1"/>
                      <w:rPr>
                        <w:sz w:val="16"/>
                      </w:rPr>
                    </w:pPr>
                    <w:r>
                      <w:rPr>
                        <w:sz w:val="16"/>
                      </w:rPr>
                      <w:t>REQ FROZ SECT: REQ PREOP X-RAY:</w:t>
                    </w:r>
                  </w:p>
                </w:txbxContent>
              </v:textbox>
            </v:shape>
            <v:shape id="_x0000_s5632" type="#_x0000_t202" style="position:absolute;left:2428;top:1272;width:693;height:363" filled="f" stroked="f">
              <v:textbox style="mso-next-textbox:#_x0000_s5632" inset="0,0,0,0">
                <w:txbxContent>
                  <w:p w14:paraId="6BABDD02" w14:textId="77777777" w:rsidR="0040444F" w:rsidRDefault="0040444F">
                    <w:pPr>
                      <w:ind w:hanging="1"/>
                      <w:rPr>
                        <w:sz w:val="16"/>
                      </w:rPr>
                    </w:pPr>
                    <w:r>
                      <w:rPr>
                        <w:sz w:val="16"/>
                      </w:rPr>
                      <w:t>NO ABDOMIN</w:t>
                    </w:r>
                  </w:p>
                </w:txbxContent>
              </v:textbox>
            </v:shape>
            <v:shape id="_x0000_s5631" type="#_x0000_t202" style="position:absolute;left:508;top:1635;width:4724;height:545" filled="f" stroked="f">
              <v:textbox style="mso-next-textbox:#_x0000_s5631" inset="0,0,0,0">
                <w:txbxContent>
                  <w:p w14:paraId="37BCD954" w14:textId="77777777" w:rsidR="0040444F" w:rsidRDefault="0040444F">
                    <w:pPr>
                      <w:ind w:right="1727"/>
                      <w:rPr>
                        <w:sz w:val="16"/>
                      </w:rPr>
                    </w:pPr>
                    <w:r>
                      <w:rPr>
                        <w:sz w:val="16"/>
                      </w:rPr>
                      <w:t>INTRAOPERATIVE X-RAYS: NO REQUEST BLOOD AVAILABILITY: YES</w:t>
                    </w:r>
                  </w:p>
                  <w:p w14:paraId="62EA4354" w14:textId="77777777" w:rsidR="0040444F" w:rsidRDefault="0040444F">
                    <w:pPr>
                      <w:rPr>
                        <w:sz w:val="16"/>
                      </w:rPr>
                    </w:pPr>
                    <w:r>
                      <w:rPr>
                        <w:sz w:val="16"/>
                      </w:rPr>
                      <w:t>CROSSMATCH, SCREEN, AUTOLOGOUS: TYPE &amp; CROSSMATCH</w:t>
                    </w:r>
                  </w:p>
                </w:txbxContent>
              </v:textbox>
            </v:shape>
            <v:shape id="_x0000_s5630" type="#_x0000_t202" style="position:absolute;left:508;top:2177;width:1940;height:907" filled="f" stroked="f">
              <v:textbox style="mso-next-textbox:#_x0000_s5630" inset="0,0,0,0">
                <w:txbxContent>
                  <w:p w14:paraId="59710546" w14:textId="77777777" w:rsidR="0040444F" w:rsidRDefault="0040444F">
                    <w:pPr>
                      <w:ind w:right="-1"/>
                      <w:rPr>
                        <w:sz w:val="16"/>
                      </w:rPr>
                    </w:pPr>
                    <w:r>
                      <w:rPr>
                        <w:sz w:val="16"/>
                      </w:rPr>
                      <w:t>REQ BLOOD KIND: SPECIAL EQUIPMENT: PLANNED IMPLANT: SPECIAL SUPPLIES: SPECIAL INSTRUMENTS:</w:t>
                    </w:r>
                  </w:p>
                </w:txbxContent>
              </v:textbox>
            </v:shape>
            <v:shape id="_x0000_s5629" type="#_x0000_t202" style="position:absolute;left:3005;top:2177;width:1556;height:907" filled="f" stroked="f">
              <v:textbox style="mso-next-textbox:#_x0000_s5629" inset="0,0,0,0">
                <w:txbxContent>
                  <w:p w14:paraId="5167D407" w14:textId="77777777" w:rsidR="0040444F" w:rsidRDefault="0040444F">
                    <w:pPr>
                      <w:ind w:right="-1"/>
                      <w:rPr>
                        <w:sz w:val="16"/>
                      </w:rPr>
                    </w:pPr>
                    <w:r>
                      <w:rPr>
                        <w:sz w:val="16"/>
                      </w:rPr>
                      <w:t>(MULTIPLE)(DATA) (MULTIPLE) (MULTIPLE) (MULTIPLE) (MULTIPLE)</w:t>
                    </w:r>
                  </w:p>
                </w:txbxContent>
              </v:textbox>
            </v:shape>
            <v:shape id="_x0000_s5628" type="#_x0000_t202" style="position:absolute;left:28;top:3260;width:3573;height:183" filled="f" stroked="f">
              <v:textbox style="mso-next-textbox:#_x0000_s5628" inset="0,0,0,0">
                <w:txbxContent>
                  <w:p w14:paraId="3E2479F6" w14:textId="77777777" w:rsidR="0040444F" w:rsidRDefault="0040444F">
                    <w:pPr>
                      <w:rPr>
                        <w:b/>
                        <w:sz w:val="16"/>
                      </w:rPr>
                    </w:pPr>
                    <w:r>
                      <w:rPr>
                        <w:sz w:val="16"/>
                      </w:rPr>
                      <w:t xml:space="preserve">Enter Screen Server Function: </w:t>
                    </w:r>
                    <w:r>
                      <w:rPr>
                        <w:b/>
                        <w:sz w:val="16"/>
                      </w:rPr>
                      <w:t>&lt;Enter&gt;</w:t>
                    </w:r>
                  </w:p>
                </w:txbxContent>
              </v:textbox>
            </v:shape>
            <w10:anchorlock/>
          </v:group>
        </w:pict>
      </w:r>
    </w:p>
    <w:p w14:paraId="4D5BA21E" w14:textId="77777777" w:rsidR="007D435F" w:rsidRDefault="00277930">
      <w:pPr>
        <w:pStyle w:val="BodyText"/>
        <w:spacing w:before="5"/>
        <w:rPr>
          <w:rFonts w:ascii="Times New Roman"/>
          <w:sz w:val="25"/>
        </w:rPr>
      </w:pPr>
      <w:r>
        <w:pict w14:anchorId="6DF88BEF">
          <v:group id="_x0000_s5616" style="position:absolute;margin-left:70.6pt;margin-top:16.6pt;width:470.95pt;height:108.75pt;z-index:-15696896;mso-wrap-distance-left:0;mso-wrap-distance-right:0;mso-position-horizontal-relative:page" coordorigin="1412,332" coordsize="9419,2175">
            <v:shape id="_x0000_s5626" style="position:absolute;left:1411;top:332;width:9419;height:2175" coordorigin="1412,332" coordsize="9419,2175" path="m10831,332r-9419,l1412,512r,183l1412,2507r9419,l10831,512r,-180xe" fillcolor="#e4e4e4" stroked="f">
              <v:path arrowok="t"/>
            </v:shape>
            <v:shape id="_x0000_s5625" type="#_x0000_t202" style="position:absolute;left:2400;top:335;width:4341;height:183" filled="f" stroked="f">
              <v:textbox style="mso-next-textbox:#_x0000_s5625" inset="0,0,0,0">
                <w:txbxContent>
                  <w:p w14:paraId="5DBBEE1D" w14:textId="77777777" w:rsidR="0040444F" w:rsidRDefault="0040444F">
                    <w:pPr>
                      <w:tabs>
                        <w:tab w:val="left" w:pos="1631"/>
                      </w:tabs>
                      <w:rPr>
                        <w:sz w:val="16"/>
                      </w:rPr>
                    </w:pPr>
                    <w:r>
                      <w:rPr>
                        <w:sz w:val="16"/>
                      </w:rPr>
                      <w:t>**</w:t>
                    </w:r>
                    <w:r>
                      <w:rPr>
                        <w:spacing w:val="-3"/>
                        <w:sz w:val="16"/>
                      </w:rPr>
                      <w:t xml:space="preserve"> </w:t>
                    </w:r>
                    <w:r>
                      <w:rPr>
                        <w:sz w:val="16"/>
                      </w:rPr>
                      <w:t>REQUESTS</w:t>
                    </w:r>
                    <w:r>
                      <w:rPr>
                        <w:spacing w:val="-2"/>
                        <w:sz w:val="16"/>
                      </w:rPr>
                      <w:t xml:space="preserve"> </w:t>
                    </w:r>
                    <w:r>
                      <w:rPr>
                        <w:sz w:val="16"/>
                      </w:rPr>
                      <w:t>**</w:t>
                    </w:r>
                    <w:r>
                      <w:rPr>
                        <w:sz w:val="16"/>
                      </w:rPr>
                      <w:tab/>
                      <w:t>CASE #227</w:t>
                    </w:r>
                    <w:r>
                      <w:rPr>
                        <w:spacing w:val="85"/>
                        <w:sz w:val="16"/>
                      </w:rPr>
                      <w:t xml:space="preserve"> </w:t>
                    </w:r>
                    <w:r>
                      <w:rPr>
                        <w:sz w:val="16"/>
                      </w:rPr>
                      <w:t>SURPATIENT,TWENTY</w:t>
                    </w:r>
                  </w:p>
                </w:txbxContent>
              </v:textbox>
            </v:shape>
            <v:shape id="_x0000_s5624" type="#_x0000_t202" style="position:absolute;left:7584;top:335;width:1077;height:183" filled="f" stroked="f">
              <v:textbox style="mso-next-textbox:#_x0000_s5624" inset="0,0,0,0">
                <w:txbxContent>
                  <w:p w14:paraId="672CBAFE" w14:textId="77777777" w:rsidR="0040444F" w:rsidRDefault="0040444F">
                    <w:pPr>
                      <w:rPr>
                        <w:sz w:val="16"/>
                      </w:rPr>
                    </w:pPr>
                    <w:r>
                      <w:rPr>
                        <w:sz w:val="16"/>
                      </w:rPr>
                      <w:t>PAGE 3 OF 3</w:t>
                    </w:r>
                  </w:p>
                </w:txbxContent>
              </v:textbox>
            </v:shape>
            <v:shape id="_x0000_s5623" type="#_x0000_t202" style="position:absolute;left:1440;top:697;width:117;height:1452" filled="f" stroked="f">
              <v:textbox style="mso-next-textbox:#_x0000_s5623" inset="0,0,0,0">
                <w:txbxContent>
                  <w:p w14:paraId="5CC147E8" w14:textId="77777777" w:rsidR="0040444F" w:rsidRDefault="0040444F">
                    <w:pPr>
                      <w:rPr>
                        <w:sz w:val="16"/>
                      </w:rPr>
                    </w:pPr>
                    <w:r>
                      <w:rPr>
                        <w:sz w:val="16"/>
                      </w:rPr>
                      <w:t>1</w:t>
                    </w:r>
                  </w:p>
                  <w:p w14:paraId="7DF07D7F" w14:textId="77777777" w:rsidR="0040444F" w:rsidRDefault="0040444F">
                    <w:pPr>
                      <w:spacing w:before="2" w:line="181" w:lineRule="exact"/>
                      <w:rPr>
                        <w:sz w:val="16"/>
                      </w:rPr>
                    </w:pPr>
                    <w:r>
                      <w:rPr>
                        <w:sz w:val="16"/>
                      </w:rPr>
                      <w:t>2</w:t>
                    </w:r>
                  </w:p>
                  <w:p w14:paraId="0E0B78C3" w14:textId="77777777" w:rsidR="0040444F" w:rsidRDefault="0040444F">
                    <w:pPr>
                      <w:spacing w:line="181" w:lineRule="exact"/>
                      <w:rPr>
                        <w:sz w:val="16"/>
                      </w:rPr>
                    </w:pPr>
                    <w:r>
                      <w:rPr>
                        <w:sz w:val="16"/>
                      </w:rPr>
                      <w:t>3</w:t>
                    </w:r>
                  </w:p>
                  <w:p w14:paraId="69247B9F" w14:textId="77777777" w:rsidR="0040444F" w:rsidRDefault="0040444F">
                    <w:pPr>
                      <w:spacing w:before="1" w:line="181" w:lineRule="exact"/>
                      <w:rPr>
                        <w:sz w:val="16"/>
                      </w:rPr>
                    </w:pPr>
                    <w:r>
                      <w:rPr>
                        <w:sz w:val="16"/>
                      </w:rPr>
                      <w:t>4</w:t>
                    </w:r>
                  </w:p>
                  <w:p w14:paraId="37A7781A" w14:textId="77777777" w:rsidR="0040444F" w:rsidRDefault="0040444F">
                    <w:pPr>
                      <w:spacing w:line="181" w:lineRule="exact"/>
                      <w:rPr>
                        <w:sz w:val="16"/>
                      </w:rPr>
                    </w:pPr>
                    <w:r>
                      <w:rPr>
                        <w:sz w:val="16"/>
                      </w:rPr>
                      <w:t>5</w:t>
                    </w:r>
                  </w:p>
                  <w:p w14:paraId="2EB74228" w14:textId="77777777" w:rsidR="0040444F" w:rsidRDefault="0040444F">
                    <w:pPr>
                      <w:spacing w:before="1" w:line="181" w:lineRule="exact"/>
                      <w:rPr>
                        <w:sz w:val="16"/>
                      </w:rPr>
                    </w:pPr>
                    <w:r>
                      <w:rPr>
                        <w:sz w:val="16"/>
                      </w:rPr>
                      <w:t>6</w:t>
                    </w:r>
                  </w:p>
                  <w:p w14:paraId="4771C1A9" w14:textId="77777777" w:rsidR="0040444F" w:rsidRDefault="0040444F">
                    <w:pPr>
                      <w:spacing w:line="181" w:lineRule="exact"/>
                      <w:rPr>
                        <w:sz w:val="16"/>
                      </w:rPr>
                    </w:pPr>
                    <w:r>
                      <w:rPr>
                        <w:sz w:val="16"/>
                      </w:rPr>
                      <w:t>7</w:t>
                    </w:r>
                  </w:p>
                  <w:p w14:paraId="721F5505" w14:textId="77777777" w:rsidR="0040444F" w:rsidRDefault="0040444F">
                    <w:pPr>
                      <w:spacing w:before="1"/>
                      <w:rPr>
                        <w:sz w:val="16"/>
                      </w:rPr>
                    </w:pPr>
                    <w:r>
                      <w:rPr>
                        <w:sz w:val="16"/>
                      </w:rPr>
                      <w:t>8</w:t>
                    </w:r>
                  </w:p>
                </w:txbxContent>
              </v:textbox>
            </v:shape>
            <v:shape id="_x0000_s5622" type="#_x0000_t202" style="position:absolute;left:1920;top:697;width:2228;height:907" filled="f" stroked="f">
              <v:textbox style="mso-next-textbox:#_x0000_s5622" inset="0,0,0,0">
                <w:txbxContent>
                  <w:p w14:paraId="2093B264" w14:textId="77777777" w:rsidR="0040444F" w:rsidRDefault="0040444F">
                    <w:pPr>
                      <w:rPr>
                        <w:sz w:val="16"/>
                      </w:rPr>
                    </w:pPr>
                    <w:r>
                      <w:rPr>
                        <w:sz w:val="16"/>
                      </w:rPr>
                      <w:t>PHARMACY ITEMS:</w:t>
                    </w:r>
                  </w:p>
                  <w:p w14:paraId="5D2F6BB6" w14:textId="77777777" w:rsidR="0040444F" w:rsidRDefault="0040444F">
                    <w:pPr>
                      <w:spacing w:before="2" w:line="181" w:lineRule="exact"/>
                      <w:rPr>
                        <w:sz w:val="16"/>
                      </w:rPr>
                    </w:pPr>
                    <w:r>
                      <w:rPr>
                        <w:sz w:val="16"/>
                      </w:rPr>
                      <w:t>REQ PHOTO:</w:t>
                    </w:r>
                  </w:p>
                  <w:p w14:paraId="7F440698" w14:textId="77777777" w:rsidR="0040444F" w:rsidRDefault="0040444F">
                    <w:pPr>
                      <w:ind w:right="-1"/>
                      <w:rPr>
                        <w:sz w:val="16"/>
                      </w:rPr>
                    </w:pPr>
                    <w:r>
                      <w:rPr>
                        <w:sz w:val="16"/>
                      </w:rPr>
                      <w:t>PREOPERATIVE INFECTION: REFERRING PHYSICIAN: GENERAL COMMENTS:</w:t>
                    </w:r>
                  </w:p>
                </w:txbxContent>
              </v:textbox>
            </v:shape>
            <v:shape id="_x0000_s5621" type="#_x0000_t202" style="position:absolute;left:4321;top:697;width:1748;height:907" filled="f" stroked="f">
              <v:textbox style="mso-next-textbox:#_x0000_s5621" inset="0,0,0,0">
                <w:txbxContent>
                  <w:p w14:paraId="674BCD15" w14:textId="77777777" w:rsidR="0040444F" w:rsidRDefault="0040444F">
                    <w:pPr>
                      <w:rPr>
                        <w:sz w:val="16"/>
                      </w:rPr>
                    </w:pPr>
                    <w:r>
                      <w:rPr>
                        <w:sz w:val="16"/>
                      </w:rPr>
                      <w:t>(MULTIPLE)</w:t>
                    </w:r>
                  </w:p>
                  <w:p w14:paraId="62079324" w14:textId="77777777" w:rsidR="0040444F" w:rsidRDefault="0040444F">
                    <w:pPr>
                      <w:rPr>
                        <w:sz w:val="18"/>
                      </w:rPr>
                    </w:pPr>
                  </w:p>
                  <w:p w14:paraId="57A4B739" w14:textId="77777777" w:rsidR="0040444F" w:rsidRDefault="0040444F">
                    <w:pPr>
                      <w:spacing w:before="160" w:line="181" w:lineRule="exact"/>
                      <w:ind w:left="95"/>
                      <w:rPr>
                        <w:sz w:val="16"/>
                      </w:rPr>
                    </w:pPr>
                    <w:r>
                      <w:rPr>
                        <w:sz w:val="16"/>
                      </w:rPr>
                      <w:t>(MULTIPLE)</w:t>
                    </w:r>
                  </w:p>
                  <w:p w14:paraId="6515FC2B" w14:textId="77777777" w:rsidR="0040444F" w:rsidRDefault="0040444F">
                    <w:pPr>
                      <w:spacing w:line="181" w:lineRule="exact"/>
                      <w:ind w:left="95"/>
                      <w:rPr>
                        <w:sz w:val="16"/>
                      </w:rPr>
                    </w:pPr>
                    <w:r>
                      <w:rPr>
                        <w:sz w:val="16"/>
                      </w:rPr>
                      <w:t>(WORD PROCESSING)</w:t>
                    </w:r>
                  </w:p>
                </w:txbxContent>
              </v:textbox>
            </v:shape>
            <v:shape id="_x0000_s5620" type="#_x0000_t202" style="position:absolute;left:1920;top:1604;width:4341;height:363" filled="f" stroked="f">
              <v:textbox style="mso-next-textbox:#_x0000_s5620" inset="0,0,0,0">
                <w:txbxContent>
                  <w:p w14:paraId="6C917007" w14:textId="77777777" w:rsidR="0040444F" w:rsidRDefault="0040444F">
                    <w:pPr>
                      <w:tabs>
                        <w:tab w:val="left" w:pos="2304"/>
                      </w:tabs>
                      <w:ind w:right="18" w:hanging="1"/>
                      <w:rPr>
                        <w:sz w:val="16"/>
                      </w:rPr>
                    </w:pPr>
                    <w:r>
                      <w:rPr>
                        <w:sz w:val="16"/>
                      </w:rPr>
                      <w:t>INDICATIONS FOR OPERATIONS: (WORD PROCESSING) BRIEF</w:t>
                    </w:r>
                    <w:r>
                      <w:rPr>
                        <w:spacing w:val="-3"/>
                        <w:sz w:val="16"/>
                      </w:rPr>
                      <w:t xml:space="preserve"> </w:t>
                    </w:r>
                    <w:r>
                      <w:rPr>
                        <w:sz w:val="16"/>
                      </w:rPr>
                      <w:t>CLIN</w:t>
                    </w:r>
                    <w:r>
                      <w:rPr>
                        <w:spacing w:val="-3"/>
                        <w:sz w:val="16"/>
                      </w:rPr>
                      <w:t xml:space="preserve"> </w:t>
                    </w:r>
                    <w:r>
                      <w:rPr>
                        <w:sz w:val="16"/>
                      </w:rPr>
                      <w:t>HISTORY:</w:t>
                    </w:r>
                    <w:r>
                      <w:rPr>
                        <w:sz w:val="16"/>
                      </w:rPr>
                      <w:tab/>
                      <w:t>(WORD</w:t>
                    </w:r>
                    <w:r>
                      <w:rPr>
                        <w:spacing w:val="-3"/>
                        <w:sz w:val="16"/>
                      </w:rPr>
                      <w:t xml:space="preserve"> </w:t>
                    </w:r>
                    <w:r>
                      <w:rPr>
                        <w:sz w:val="16"/>
                      </w:rPr>
                      <w:t>PROCESSING)</w:t>
                    </w:r>
                  </w:p>
                </w:txbxContent>
              </v:textbox>
            </v:shape>
            <v:shape id="_x0000_s5619" type="#_x0000_t202" style="position:absolute;left:1920;top:1967;width:1268;height:183" filled="f" stroked="f">
              <v:textbox style="mso-next-textbox:#_x0000_s5619" inset="0,0,0,0">
                <w:txbxContent>
                  <w:p w14:paraId="2FA2831A" w14:textId="77777777" w:rsidR="0040444F" w:rsidRDefault="0040444F">
                    <w:pPr>
                      <w:rPr>
                        <w:sz w:val="16"/>
                      </w:rPr>
                    </w:pPr>
                    <w:r>
                      <w:rPr>
                        <w:sz w:val="16"/>
                      </w:rPr>
                      <w:t>SPD COMMENTS:</w:t>
                    </w:r>
                  </w:p>
                </w:txbxContent>
              </v:textbox>
            </v:shape>
            <v:shape id="_x0000_s5618" type="#_x0000_t202" style="position:absolute;left:4225;top:1967;width:1652;height:183" filled="f" stroked="f">
              <v:textbox style="mso-next-textbox:#_x0000_s5618" inset="0,0,0,0">
                <w:txbxContent>
                  <w:p w14:paraId="09D72BB4" w14:textId="77777777" w:rsidR="0040444F" w:rsidRDefault="0040444F">
                    <w:pPr>
                      <w:rPr>
                        <w:sz w:val="16"/>
                      </w:rPr>
                    </w:pPr>
                    <w:r>
                      <w:rPr>
                        <w:sz w:val="16"/>
                      </w:rPr>
                      <w:t>(WORD PROCESSING)</w:t>
                    </w:r>
                  </w:p>
                </w:txbxContent>
              </v:textbox>
            </v:shape>
            <v:shape id="_x0000_s5617" type="#_x0000_t202" style="position:absolute;left:1440;top:2324;width:3573;height:183" filled="f" stroked="f">
              <v:textbox style="mso-next-textbox:#_x0000_s5617" inset="0,0,0,0">
                <w:txbxContent>
                  <w:p w14:paraId="08F710FC"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731D3114">
          <v:shape id="_x0000_s5615" type="#_x0000_t202" style="position:absolute;margin-left:70.6pt;margin-top:134.45pt;width:470.95pt;height:27.15pt;z-index:-15696384;mso-wrap-distance-left:0;mso-wrap-distance-right:0;mso-position-horizontal-relative:page" fillcolor="#e4e4e4" stroked="f">
            <v:textbox style="mso-next-textbox:#_x0000_s5615" inset="0,0,0,0">
              <w:txbxContent>
                <w:p w14:paraId="59B62FEA" w14:textId="77777777" w:rsidR="0040444F" w:rsidRDefault="0040444F">
                  <w:pPr>
                    <w:pStyle w:val="BodyText"/>
                    <w:spacing w:before="3"/>
                    <w:ind w:left="28"/>
                  </w:pPr>
                  <w:r>
                    <w:t>A request has been made for SURPATIENT,TWENTY on 12-01-01.</w:t>
                  </w:r>
                </w:p>
                <w:p w14:paraId="3D58F7A1" w14:textId="77777777" w:rsidR="0040444F" w:rsidRDefault="0040444F">
                  <w:pPr>
                    <w:pStyle w:val="BodyText"/>
                  </w:pPr>
                </w:p>
                <w:p w14:paraId="1920AA3E" w14:textId="77777777" w:rsidR="0040444F" w:rsidRDefault="0040444F">
                  <w:pPr>
                    <w:pStyle w:val="BodyText"/>
                    <w:spacing w:line="176" w:lineRule="exact"/>
                    <w:ind w:left="220"/>
                  </w:pPr>
                  <w:r>
                    <w:t>Press RETURN to continue</w:t>
                  </w:r>
                </w:p>
              </w:txbxContent>
            </v:textbox>
            <w10:wrap type="topAndBottom" anchorx="page"/>
          </v:shape>
        </w:pict>
      </w:r>
    </w:p>
    <w:p w14:paraId="4F673309" w14:textId="77777777" w:rsidR="007D435F" w:rsidRDefault="007D435F">
      <w:pPr>
        <w:pStyle w:val="BodyText"/>
        <w:spacing w:before="2"/>
        <w:rPr>
          <w:rFonts w:ascii="Times New Roman"/>
          <w:sz w:val="11"/>
        </w:rPr>
      </w:pPr>
    </w:p>
    <w:p w14:paraId="451DCDD1" w14:textId="77777777" w:rsidR="007D435F" w:rsidRDefault="007D435F">
      <w:pPr>
        <w:rPr>
          <w:rFonts w:ascii="Times New Roman"/>
          <w:sz w:val="11"/>
        </w:rPr>
        <w:sectPr w:rsidR="007D435F">
          <w:footerReference w:type="default" r:id="rId55"/>
          <w:pgSz w:w="12240" w:h="15840"/>
          <w:pgMar w:top="1440" w:right="1200" w:bottom="940" w:left="1200" w:header="0" w:footer="746" w:gutter="0"/>
          <w:cols w:space="720"/>
        </w:sectPr>
      </w:pPr>
    </w:p>
    <w:p w14:paraId="236D93D5" w14:textId="77777777" w:rsidR="007D435F" w:rsidRDefault="00B87847">
      <w:pPr>
        <w:spacing w:before="75"/>
        <w:ind w:left="240"/>
        <w:jc w:val="both"/>
        <w:rPr>
          <w:rFonts w:ascii="Arial"/>
          <w:b/>
        </w:rPr>
      </w:pPr>
      <w:r>
        <w:rPr>
          <w:rFonts w:ascii="Arial"/>
          <w:b/>
          <w:u w:val="thick"/>
        </w:rPr>
        <w:lastRenderedPageBreak/>
        <w:t>Service Classifications</w:t>
      </w:r>
    </w:p>
    <w:p w14:paraId="3DCD221A" w14:textId="77777777" w:rsidR="007D435F" w:rsidRDefault="00B87847">
      <w:pPr>
        <w:spacing w:before="118"/>
        <w:ind w:left="240" w:right="434"/>
        <w:jc w:val="both"/>
        <w:rPr>
          <w:rFonts w:ascii="Times New Roman" w:hAnsi="Times New Roman"/>
        </w:rPr>
      </w:pPr>
      <w:r>
        <w:rPr>
          <w:rFonts w:ascii="Times New Roman" w:hAnsi="Times New Roman"/>
        </w:rPr>
        <w:t xml:space="preserve">The Surgery software allows the user to associate a patient’s Service Classification status when entering or editing a surgical case or Non-OR procedure. Service Classifications can be designated for a surgical case </w:t>
      </w:r>
      <w:r>
        <w:rPr>
          <w:rFonts w:ascii="Times New Roman" w:hAnsi="Times New Roman"/>
          <w:i/>
        </w:rPr>
        <w:t xml:space="preserve">only </w:t>
      </w:r>
      <w:r>
        <w:rPr>
          <w:rFonts w:ascii="Times New Roman" w:hAnsi="Times New Roman"/>
        </w:rPr>
        <w:t>if the veteran is first registered with these designations.</w:t>
      </w:r>
    </w:p>
    <w:p w14:paraId="01A2237B" w14:textId="77777777" w:rsidR="007D435F" w:rsidRDefault="007D435F">
      <w:pPr>
        <w:pStyle w:val="BodyText"/>
        <w:spacing w:before="1"/>
        <w:rPr>
          <w:rFonts w:ascii="Times New Roman"/>
          <w:sz w:val="22"/>
        </w:rPr>
      </w:pPr>
    </w:p>
    <w:p w14:paraId="4437C59A" w14:textId="77777777" w:rsidR="007D435F" w:rsidRDefault="00B87847">
      <w:pPr>
        <w:ind w:left="240"/>
        <w:jc w:val="both"/>
        <w:rPr>
          <w:rFonts w:ascii="Times New Roman"/>
        </w:rPr>
      </w:pPr>
      <w:r>
        <w:rPr>
          <w:rFonts w:ascii="Times New Roman"/>
        </w:rPr>
        <w:t>The Service Classifications that the user selects for the case also apply to the principal diagnosis.</w:t>
      </w:r>
    </w:p>
    <w:p w14:paraId="2AA48D53" w14:textId="77777777" w:rsidR="007D435F" w:rsidRDefault="00277930">
      <w:pPr>
        <w:pStyle w:val="BodyText"/>
        <w:spacing w:before="2"/>
        <w:rPr>
          <w:rFonts w:ascii="Times New Roman"/>
          <w:sz w:val="19"/>
        </w:rPr>
      </w:pPr>
      <w:r>
        <w:pict w14:anchorId="41F0C3C7">
          <v:rect id="_x0000_s5614" style="position:absolute;margin-left:111.15pt;margin-top:13pt;width:430.5pt;height:.5pt;z-index:-15695872;mso-wrap-distance-left:0;mso-wrap-distance-right:0;mso-position-horizontal-relative:page" fillcolor="black" stroked="f">
            <w10:wrap type="topAndBottom" anchorx="page"/>
          </v:rect>
        </w:pict>
      </w:r>
    </w:p>
    <w:p w14:paraId="05CE6912" w14:textId="77777777" w:rsidR="007D435F" w:rsidRDefault="00B87847">
      <w:pPr>
        <w:ind w:left="240"/>
        <w:jc w:val="both"/>
        <w:rPr>
          <w:rFonts w:ascii="Times New Roman"/>
        </w:rPr>
      </w:pPr>
      <w:r>
        <w:rPr>
          <w:noProof/>
          <w:position w:val="-13"/>
        </w:rPr>
        <w:drawing>
          <wp:inline distT="0" distB="0" distL="0" distR="0" wp14:anchorId="4C937858" wp14:editId="507C93A5">
            <wp:extent cx="389658" cy="389896"/>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56" cstate="print"/>
                    <a:stretch>
                      <a:fillRect/>
                    </a:stretch>
                  </pic:blipFill>
                  <pic:spPr>
                    <a:xfrm>
                      <a:off x="0" y="0"/>
                      <a:ext cx="389658" cy="389896"/>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rFonts w:ascii="Times New Roman"/>
        </w:rPr>
        <w:t>These classifications default to each Other Postop Diagnosis as they are added to the</w:t>
      </w:r>
      <w:r>
        <w:rPr>
          <w:rFonts w:ascii="Times New Roman"/>
          <w:spacing w:val="-18"/>
        </w:rPr>
        <w:t xml:space="preserve"> </w:t>
      </w:r>
      <w:r>
        <w:rPr>
          <w:rFonts w:ascii="Times New Roman"/>
        </w:rPr>
        <w:t>case.</w:t>
      </w:r>
    </w:p>
    <w:p w14:paraId="5AA188B1" w14:textId="77777777" w:rsidR="007D435F" w:rsidRDefault="00277930">
      <w:pPr>
        <w:pStyle w:val="BodyText"/>
        <w:spacing w:before="1"/>
        <w:rPr>
          <w:rFonts w:ascii="Times New Roman"/>
          <w:sz w:val="13"/>
        </w:rPr>
      </w:pPr>
      <w:r>
        <w:pict w14:anchorId="56390C50">
          <v:rect id="_x0000_s5613" style="position:absolute;margin-left:111.15pt;margin-top:9.5pt;width:430.5pt;height:.5pt;z-index:-15695360;mso-wrap-distance-left:0;mso-wrap-distance-right:0;mso-position-horizontal-relative:page" fillcolor="black" stroked="f">
            <w10:wrap type="topAndBottom" anchorx="page"/>
          </v:rect>
        </w:pict>
      </w:r>
    </w:p>
    <w:p w14:paraId="0205CE23" w14:textId="77777777" w:rsidR="007D435F" w:rsidRDefault="00B87847">
      <w:pPr>
        <w:pStyle w:val="Heading3"/>
        <w:spacing w:before="219" w:line="240" w:lineRule="auto"/>
        <w:ind w:left="240"/>
        <w:jc w:val="both"/>
        <w:rPr>
          <w:rFonts w:ascii="Times New Roman"/>
        </w:rPr>
      </w:pPr>
      <w:r>
        <w:rPr>
          <w:rFonts w:ascii="Times New Roman"/>
        </w:rPr>
        <w:t>Updating an Operation Request with Service Classification Information</w:t>
      </w:r>
    </w:p>
    <w:p w14:paraId="33C1D468" w14:textId="77777777" w:rsidR="007D435F" w:rsidRDefault="007D435F">
      <w:pPr>
        <w:pStyle w:val="BodyText"/>
        <w:spacing w:before="11"/>
        <w:rPr>
          <w:rFonts w:ascii="Times New Roman"/>
          <w:b/>
          <w:sz w:val="21"/>
        </w:rPr>
      </w:pPr>
    </w:p>
    <w:p w14:paraId="2DFE5C65" w14:textId="77777777" w:rsidR="007D435F" w:rsidRDefault="00B87847">
      <w:pPr>
        <w:ind w:left="240" w:right="482"/>
        <w:jc w:val="both"/>
        <w:rPr>
          <w:rFonts w:ascii="Times New Roman"/>
        </w:rPr>
      </w:pPr>
      <w:r>
        <w:rPr>
          <w:rFonts w:ascii="Times New Roman"/>
        </w:rPr>
        <w:t>After the user selects the patient and enters the required data, a screen displays with questions about the Service Classifications.</w:t>
      </w:r>
    </w:p>
    <w:p w14:paraId="122B6B88" w14:textId="77777777" w:rsidR="007D435F" w:rsidRDefault="00277930">
      <w:pPr>
        <w:pStyle w:val="BodyText"/>
        <w:spacing w:before="1"/>
        <w:rPr>
          <w:rFonts w:ascii="Times New Roman"/>
          <w:sz w:val="19"/>
        </w:rPr>
      </w:pPr>
      <w:r>
        <w:pict w14:anchorId="659A3E10">
          <v:rect id="_x0000_s5612" style="position:absolute;margin-left:111.15pt;margin-top:12.95pt;width:430.5pt;height:.5pt;z-index:-15694848;mso-wrap-distance-left:0;mso-wrap-distance-right:0;mso-position-horizontal-relative:page" fillcolor="black" stroked="f">
            <w10:wrap type="topAndBottom" anchorx="page"/>
          </v:rect>
        </w:pict>
      </w:r>
    </w:p>
    <w:p w14:paraId="26C8F5E8" w14:textId="77777777" w:rsidR="007D435F" w:rsidRDefault="007D435F">
      <w:pPr>
        <w:pStyle w:val="BodyText"/>
        <w:spacing w:before="9"/>
        <w:rPr>
          <w:rFonts w:ascii="Times New Roman"/>
          <w:sz w:val="12"/>
        </w:rPr>
      </w:pPr>
    </w:p>
    <w:p w14:paraId="068E9349" w14:textId="77777777" w:rsidR="007D435F" w:rsidRDefault="00B87847">
      <w:pPr>
        <w:spacing w:before="91"/>
        <w:ind w:left="1020" w:right="342" w:firstLine="31"/>
        <w:rPr>
          <w:rFonts w:ascii="Times New Roman" w:hAnsi="Times New Roman"/>
        </w:rPr>
      </w:pPr>
      <w:r>
        <w:rPr>
          <w:noProof/>
        </w:rPr>
        <w:drawing>
          <wp:anchor distT="0" distB="0" distL="0" distR="0" simplePos="0" relativeHeight="15763456" behindDoc="0" locked="0" layoutInCell="1" allowOverlap="1" wp14:anchorId="694BE651" wp14:editId="1FCFB0F5">
            <wp:simplePos x="0" y="0"/>
            <wp:positionH relativeFrom="page">
              <wp:posOffset>914815</wp:posOffset>
            </wp:positionH>
            <wp:positionV relativeFrom="paragraph">
              <wp:posOffset>42600</wp:posOffset>
            </wp:positionV>
            <wp:extent cx="389658" cy="389896"/>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57" cstate="print"/>
                    <a:stretch>
                      <a:fillRect/>
                    </a:stretch>
                  </pic:blipFill>
                  <pic:spPr>
                    <a:xfrm>
                      <a:off x="0" y="0"/>
                      <a:ext cx="389658" cy="389896"/>
                    </a:xfrm>
                    <a:prstGeom prst="rect">
                      <a:avLst/>
                    </a:prstGeom>
                  </pic:spPr>
                </pic:pic>
              </a:graphicData>
            </a:graphic>
          </wp:anchor>
        </w:drawing>
      </w:r>
      <w:r>
        <w:rPr>
          <w:rFonts w:ascii="Times New Roman" w:hAnsi="Times New Roman"/>
        </w:rPr>
        <w:t>If the patient is not enrolled, or his/her status is not populated in enrollment, the software displays the text “</w:t>
      </w:r>
      <w:r>
        <w:rPr>
          <w:rFonts w:ascii="Times New Roman" w:hAnsi="Times New Roman"/>
          <w:i/>
        </w:rPr>
        <w:t xml:space="preserve">SC/NSC status not found, </w:t>
      </w:r>
      <w:r>
        <w:rPr>
          <w:rFonts w:ascii="Times New Roman" w:hAnsi="Times New Roman"/>
          <w:b/>
          <w:i/>
        </w:rPr>
        <w:t xml:space="preserve">N </w:t>
      </w:r>
      <w:r>
        <w:rPr>
          <w:rFonts w:ascii="Times New Roman" w:hAnsi="Times New Roman"/>
          <w:i/>
        </w:rPr>
        <w:t>will be defaulted into all SC/EI categories</w:t>
      </w:r>
      <w:r>
        <w:rPr>
          <w:rFonts w:ascii="Times New Roman" w:hAnsi="Times New Roman"/>
        </w:rPr>
        <w:t xml:space="preserve">.” The software defaults </w:t>
      </w:r>
      <w:r>
        <w:rPr>
          <w:rFonts w:ascii="Times New Roman" w:hAnsi="Times New Roman"/>
          <w:b/>
        </w:rPr>
        <w:t xml:space="preserve">N </w:t>
      </w:r>
      <w:r>
        <w:rPr>
          <w:rFonts w:ascii="Times New Roman" w:hAnsi="Times New Roman"/>
        </w:rPr>
        <w:t>into all Service Connected/Environmental Indicator fields related to the case.</w:t>
      </w:r>
    </w:p>
    <w:p w14:paraId="26B50E5E" w14:textId="77777777" w:rsidR="007D435F" w:rsidRDefault="00277930">
      <w:pPr>
        <w:pStyle w:val="BodyText"/>
        <w:rPr>
          <w:rFonts w:ascii="Times New Roman"/>
          <w:sz w:val="21"/>
        </w:rPr>
      </w:pPr>
      <w:r>
        <w:pict w14:anchorId="7DC46052">
          <v:rect id="_x0000_s5611" style="position:absolute;margin-left:109.6pt;margin-top:14.05pt;width:431.95pt;height:.5pt;z-index:-15694336;mso-wrap-distance-left:0;mso-wrap-distance-right:0;mso-position-horizontal-relative:page" fillcolor="black" stroked="f">
            <w10:wrap type="topAndBottom" anchorx="page"/>
          </v:rect>
        </w:pict>
      </w:r>
    </w:p>
    <w:p w14:paraId="0AF5047E" w14:textId="77777777" w:rsidR="007D435F" w:rsidRDefault="007D435F">
      <w:pPr>
        <w:pStyle w:val="BodyText"/>
        <w:rPr>
          <w:rFonts w:ascii="Times New Roman"/>
          <w:sz w:val="20"/>
        </w:rPr>
      </w:pPr>
    </w:p>
    <w:p w14:paraId="74BA0F2A" w14:textId="77777777" w:rsidR="007D435F" w:rsidRDefault="00B87847">
      <w:pPr>
        <w:spacing w:before="207"/>
        <w:ind w:left="240" w:right="286"/>
        <w:rPr>
          <w:rFonts w:ascii="Times New Roman" w:hAnsi="Times New Roman"/>
          <w:i/>
        </w:rPr>
      </w:pPr>
      <w:r>
        <w:rPr>
          <w:rFonts w:ascii="Times New Roman" w:hAnsi="Times New Roman"/>
        </w:rPr>
        <w:t xml:space="preserve">If the user changes the SC/EI classifications at the case level, the software prompts the user with the message </w:t>
      </w:r>
      <w:r>
        <w:rPr>
          <w:rFonts w:ascii="Times New Roman" w:hAnsi="Times New Roman"/>
          <w:i/>
        </w:rPr>
        <w:t>“Update all ‘OTHER POSTOP DIAGNOSIS’ Eligibility and Service Connected Conditions with these values?”</w:t>
      </w:r>
    </w:p>
    <w:p w14:paraId="20E4C3B5" w14:textId="77777777" w:rsidR="007D435F" w:rsidRDefault="007D435F">
      <w:pPr>
        <w:rPr>
          <w:rFonts w:ascii="Times New Roman" w:hAnsi="Times New Roman"/>
        </w:rPr>
        <w:sectPr w:rsidR="007D435F">
          <w:footerReference w:type="default" r:id="rId58"/>
          <w:pgSz w:w="12240" w:h="15840"/>
          <w:pgMar w:top="1480" w:right="1200" w:bottom="940" w:left="1200" w:header="0" w:footer="746" w:gutter="0"/>
          <w:cols w:space="720"/>
        </w:sectPr>
      </w:pPr>
    </w:p>
    <w:p w14:paraId="0334BD91" w14:textId="77777777" w:rsidR="007D435F" w:rsidRDefault="00B87847">
      <w:pPr>
        <w:spacing w:before="74"/>
        <w:ind w:left="240"/>
        <w:rPr>
          <w:rFonts w:ascii="Times New Roman"/>
        </w:rPr>
      </w:pPr>
      <w:r>
        <w:rPr>
          <w:rFonts w:ascii="Times New Roman"/>
        </w:rPr>
        <w:lastRenderedPageBreak/>
        <w:t>The following example depicts Service Classification status change when the user updates a case.</w:t>
      </w:r>
    </w:p>
    <w:p w14:paraId="195909BE" w14:textId="77777777" w:rsidR="007D435F" w:rsidRDefault="007D435F">
      <w:pPr>
        <w:pStyle w:val="BodyText"/>
        <w:spacing w:before="1"/>
        <w:rPr>
          <w:rFonts w:ascii="Times New Roman"/>
          <w:sz w:val="19"/>
        </w:rPr>
      </w:pPr>
    </w:p>
    <w:p w14:paraId="07D77BFF" w14:textId="77777777" w:rsidR="007D435F" w:rsidRDefault="00B87847">
      <w:pPr>
        <w:ind w:left="240" w:right="777"/>
        <w:rPr>
          <w:rFonts w:ascii="Times New Roman"/>
        </w:rPr>
      </w:pPr>
      <w:r>
        <w:rPr>
          <w:rFonts w:ascii="Times New Roman"/>
        </w:rPr>
        <w:t xml:space="preserve">The user can also edit diagnosis classification status individually using the </w:t>
      </w:r>
      <w:r>
        <w:rPr>
          <w:rFonts w:ascii="Times New Roman"/>
          <w:i/>
        </w:rPr>
        <w:t xml:space="preserve">Surgeon's Verification of Diagnosis &amp; Procedures </w:t>
      </w:r>
      <w:r>
        <w:rPr>
          <w:rFonts w:ascii="Times New Roman"/>
        </w:rPr>
        <w:t xml:space="preserve">option or the </w:t>
      </w:r>
      <w:r>
        <w:rPr>
          <w:rFonts w:ascii="Times New Roman"/>
          <w:i/>
        </w:rPr>
        <w:t xml:space="preserve">Update/Verify Procedure/Diagnosis Codes </w:t>
      </w:r>
      <w:r>
        <w:rPr>
          <w:rFonts w:ascii="Times New Roman"/>
        </w:rPr>
        <w:t>option.</w:t>
      </w:r>
    </w:p>
    <w:p w14:paraId="70BC9211" w14:textId="77777777" w:rsidR="007D435F" w:rsidRDefault="007D435F">
      <w:pPr>
        <w:pStyle w:val="BodyText"/>
        <w:spacing w:before="4"/>
        <w:rPr>
          <w:rFonts w:ascii="Times New Roman"/>
          <w:sz w:val="22"/>
        </w:rPr>
      </w:pPr>
    </w:p>
    <w:p w14:paraId="0D3C8B5E" w14:textId="77777777" w:rsidR="007D435F" w:rsidRDefault="00277930">
      <w:pPr>
        <w:ind w:left="240"/>
        <w:rPr>
          <w:rFonts w:ascii="Times New Roman"/>
          <w:b/>
          <w:sz w:val="20"/>
        </w:rPr>
      </w:pPr>
      <w:r>
        <w:pict w14:anchorId="71B02844">
          <v:group id="_x0000_s5604" style="position:absolute;left:0;text-align:left;margin-left:70.6pt;margin-top:17.6pt;width:470.95pt;height:236pt;z-index:-15693312;mso-wrap-distance-left:0;mso-wrap-distance-right:0;mso-position-horizontal-relative:page" coordorigin="1412,352" coordsize="9419,4720">
            <v:shape id="_x0000_s5610" style="position:absolute;left:1411;top:352;width:9419;height:2360" coordorigin="1412,352" coordsize="9419,2360" o:spt="100" adj="0,,0" path="m10831,2349r-9419,l1412,2530r,182l10831,2712r,-182l10831,2349xm10831,352r-9419,l1412,537r,180l1412,900r,180l1412,1262r,180l1412,1624r,180l1412,1987r,180l1412,2349r9419,l10831,2167r,-180l10831,1804r,-180l10831,1442r,-180l10831,1080r,-180l10831,717r,-180l10831,352xe" fillcolor="#e4e4e4" stroked="f">
              <v:stroke joinstyle="round"/>
              <v:formulas/>
              <v:path arrowok="t" o:connecttype="segments"/>
            </v:shape>
            <v:line id="_x0000_s5609" style="position:absolute" from="1440,2621" to="9025,2621" strokeweight=".16733mm">
              <v:stroke dashstyle="dash"/>
            </v:line>
            <v:shape id="_x0000_s5608" style="position:absolute;left:1411;top:2712;width:9419;height:2357" coordorigin="1412,2712" coordsize="9419,2357" path="m10831,2712r-9419,l1412,2892r,183l1412,5069r9419,l10831,2892r,-180xe" fillcolor="#e4e4e4" stroked="f">
              <v:path arrowok="t"/>
            </v:shape>
            <v:shape id="_x0000_s5607" type="#_x0000_t202" style="position:absolute;left:1440;top:540;width:2804;height:183" filled="f" stroked="f">
              <v:textbox style="mso-next-textbox:#_x0000_s5607" inset="0,0,0,0">
                <w:txbxContent>
                  <w:p w14:paraId="6358B802" w14:textId="77777777" w:rsidR="0040444F" w:rsidRDefault="0040444F">
                    <w:pPr>
                      <w:rPr>
                        <w:sz w:val="16"/>
                      </w:rPr>
                    </w:pPr>
                    <w:r>
                      <w:rPr>
                        <w:sz w:val="16"/>
                      </w:rPr>
                      <w:t>SURPATIENT,TEN</w:t>
                    </w:r>
                    <w:r>
                      <w:rPr>
                        <w:spacing w:val="83"/>
                        <w:sz w:val="16"/>
                      </w:rPr>
                      <w:t xml:space="preserve"> </w:t>
                    </w:r>
                    <w:r>
                      <w:rPr>
                        <w:sz w:val="16"/>
                      </w:rPr>
                      <w:t>(000-12-3456)</w:t>
                    </w:r>
                  </w:p>
                </w:txbxContent>
              </v:textbox>
            </v:shape>
            <v:shape id="_x0000_s5606" type="#_x0000_t202" style="position:absolute;left:4896;top:540;width:1364;height:183" filled="f" stroked="f">
              <v:textbox style="mso-next-textbox:#_x0000_s5606" inset="0,0,0,0">
                <w:txbxContent>
                  <w:p w14:paraId="2C80A1AB" w14:textId="77777777" w:rsidR="0040444F" w:rsidRDefault="0040444F">
                    <w:pPr>
                      <w:rPr>
                        <w:sz w:val="16"/>
                      </w:rPr>
                    </w:pPr>
                    <w:r>
                      <w:rPr>
                        <w:sz w:val="16"/>
                      </w:rPr>
                      <w:t>ALLIED VETERAN</w:t>
                    </w:r>
                  </w:p>
                </w:txbxContent>
              </v:textbox>
            </v:shape>
            <v:shape id="_x0000_s5605" type="#_x0000_t202" style="position:absolute;left:1440;top:902;width:7030;height:4170" filled="f" stroked="f">
              <v:textbox style="mso-next-textbox:#_x0000_s5605" inset="0,0,0,0">
                <w:txbxContent>
                  <w:p w14:paraId="2FFDE697" w14:textId="77777777" w:rsidR="0040444F" w:rsidRDefault="0040444F">
                    <w:pPr>
                      <w:ind w:left="288"/>
                      <w:rPr>
                        <w:sz w:val="16"/>
                      </w:rPr>
                    </w:pPr>
                    <w:r>
                      <w:rPr>
                        <w:sz w:val="16"/>
                      </w:rPr>
                      <w:t>* * * Eligibility Information and Service Connected Conditions * * *</w:t>
                    </w:r>
                  </w:p>
                  <w:p w14:paraId="3A8400AE" w14:textId="77777777" w:rsidR="0040444F" w:rsidRDefault="0040444F">
                    <w:pPr>
                      <w:rPr>
                        <w:sz w:val="16"/>
                      </w:rPr>
                    </w:pPr>
                  </w:p>
                  <w:p w14:paraId="751AD42C" w14:textId="77777777" w:rsidR="0040444F" w:rsidRDefault="0040444F">
                    <w:pPr>
                      <w:tabs>
                        <w:tab w:val="left" w:pos="2111"/>
                        <w:tab w:val="left" w:pos="3743"/>
                      </w:tabs>
                      <w:ind w:left="480" w:right="1748"/>
                      <w:rPr>
                        <w:sz w:val="16"/>
                      </w:rPr>
                    </w:pPr>
                    <w:r>
                      <w:rPr>
                        <w:sz w:val="16"/>
                      </w:rPr>
                      <w:t>Primary Eligibility: SERVICE CONNECTED 50% to</w:t>
                    </w:r>
                    <w:r>
                      <w:rPr>
                        <w:spacing w:val="-23"/>
                        <w:sz w:val="16"/>
                      </w:rPr>
                      <w:t xml:space="preserve"> </w:t>
                    </w:r>
                    <w:r>
                      <w:rPr>
                        <w:sz w:val="16"/>
                      </w:rPr>
                      <w:t>100% Combat</w:t>
                    </w:r>
                    <w:r>
                      <w:rPr>
                        <w:spacing w:val="-3"/>
                        <w:sz w:val="16"/>
                      </w:rPr>
                      <w:t xml:space="preserve"> </w:t>
                    </w:r>
                    <w:r>
                      <w:rPr>
                        <w:sz w:val="16"/>
                      </w:rPr>
                      <w:t>Vet:</w:t>
                    </w:r>
                    <w:r>
                      <w:rPr>
                        <w:spacing w:val="-2"/>
                        <w:sz w:val="16"/>
                      </w:rPr>
                      <w:t xml:space="preserve"> </w:t>
                    </w:r>
                    <w:r>
                      <w:rPr>
                        <w:sz w:val="16"/>
                      </w:rPr>
                      <w:t>NO</w:t>
                    </w:r>
                    <w:r>
                      <w:rPr>
                        <w:sz w:val="16"/>
                      </w:rPr>
                      <w:tab/>
                      <w:t>A/O</w:t>
                    </w:r>
                    <w:r>
                      <w:rPr>
                        <w:spacing w:val="-2"/>
                        <w:sz w:val="16"/>
                      </w:rPr>
                      <w:t xml:space="preserve"> </w:t>
                    </w:r>
                    <w:r>
                      <w:rPr>
                        <w:sz w:val="16"/>
                      </w:rPr>
                      <w:t>Exp.:</w:t>
                    </w:r>
                    <w:r>
                      <w:rPr>
                        <w:spacing w:val="-2"/>
                        <w:sz w:val="16"/>
                      </w:rPr>
                      <w:t xml:space="preserve"> </w:t>
                    </w:r>
                    <w:r>
                      <w:rPr>
                        <w:sz w:val="16"/>
                      </w:rPr>
                      <w:t>YES</w:t>
                    </w:r>
                    <w:r>
                      <w:rPr>
                        <w:sz w:val="16"/>
                      </w:rPr>
                      <w:tab/>
                      <w:t>M/S Trauma: NO ION</w:t>
                    </w:r>
                    <w:r>
                      <w:rPr>
                        <w:spacing w:val="-2"/>
                        <w:sz w:val="16"/>
                      </w:rPr>
                      <w:t xml:space="preserve"> </w:t>
                    </w:r>
                    <w:r>
                      <w:rPr>
                        <w:sz w:val="16"/>
                      </w:rPr>
                      <w:t>Rad.:</w:t>
                    </w:r>
                    <w:r>
                      <w:rPr>
                        <w:spacing w:val="-2"/>
                        <w:sz w:val="16"/>
                      </w:rPr>
                      <w:t xml:space="preserve"> </w:t>
                    </w:r>
                    <w:r>
                      <w:rPr>
                        <w:sz w:val="16"/>
                      </w:rPr>
                      <w:t>YES</w:t>
                    </w:r>
                    <w:r>
                      <w:rPr>
                        <w:sz w:val="16"/>
                      </w:rPr>
                      <w:tab/>
                      <w:t>SWAC:</w:t>
                    </w:r>
                    <w:r>
                      <w:rPr>
                        <w:spacing w:val="-2"/>
                        <w:sz w:val="16"/>
                      </w:rPr>
                      <w:t xml:space="preserve"> </w:t>
                    </w:r>
                    <w:r>
                      <w:rPr>
                        <w:sz w:val="16"/>
                      </w:rPr>
                      <w:t>YES</w:t>
                    </w:r>
                    <w:r>
                      <w:rPr>
                        <w:sz w:val="16"/>
                      </w:rPr>
                      <w:tab/>
                      <w:t>H/N Cancer: NO PROJ 112/SHAD:</w:t>
                    </w:r>
                    <w:r>
                      <w:rPr>
                        <w:spacing w:val="-3"/>
                        <w:sz w:val="16"/>
                      </w:rPr>
                      <w:t xml:space="preserve"> </w:t>
                    </w:r>
                    <w:r>
                      <w:rPr>
                        <w:sz w:val="16"/>
                      </w:rPr>
                      <w:t>YES</w:t>
                    </w:r>
                  </w:p>
                  <w:p w14:paraId="214A8855" w14:textId="77777777" w:rsidR="0040444F" w:rsidRDefault="0040444F">
                    <w:pPr>
                      <w:spacing w:before="10"/>
                      <w:rPr>
                        <w:sz w:val="15"/>
                      </w:rPr>
                    </w:pPr>
                  </w:p>
                  <w:p w14:paraId="435CF188" w14:textId="77777777" w:rsidR="0040444F" w:rsidRDefault="0040444F">
                    <w:pPr>
                      <w:ind w:left="863"/>
                      <w:rPr>
                        <w:sz w:val="16"/>
                      </w:rPr>
                    </w:pPr>
                    <w:r>
                      <w:rPr>
                        <w:sz w:val="16"/>
                      </w:rPr>
                      <w:t>SC Percent: 100%</w:t>
                    </w:r>
                  </w:p>
                  <w:p w14:paraId="5FAAC146" w14:textId="77777777" w:rsidR="0040444F" w:rsidRDefault="0040444F">
                    <w:pPr>
                      <w:spacing w:before="2"/>
                      <w:ind w:left="95"/>
                      <w:rPr>
                        <w:sz w:val="16"/>
                      </w:rPr>
                    </w:pPr>
                    <w:r>
                      <w:rPr>
                        <w:sz w:val="16"/>
                      </w:rPr>
                      <w:t>Rated Disabilities: NONE STATED</w:t>
                    </w:r>
                  </w:p>
                  <w:p w14:paraId="34C59696" w14:textId="77777777" w:rsidR="0040444F" w:rsidRDefault="0040444F">
                    <w:pPr>
                      <w:rPr>
                        <w:sz w:val="18"/>
                      </w:rPr>
                    </w:pPr>
                  </w:p>
                  <w:p w14:paraId="1B2ED182" w14:textId="77777777" w:rsidR="0040444F" w:rsidRDefault="0040444F">
                    <w:pPr>
                      <w:spacing w:before="157"/>
                      <w:rPr>
                        <w:sz w:val="16"/>
                      </w:rPr>
                    </w:pPr>
                    <w:r>
                      <w:rPr>
                        <w:sz w:val="16"/>
                      </w:rPr>
                      <w:t>Please supply the following required information about this operation:</w:t>
                    </w:r>
                  </w:p>
                  <w:p w14:paraId="6E2839F9" w14:textId="77777777" w:rsidR="0040444F" w:rsidRDefault="0040444F">
                    <w:pPr>
                      <w:spacing w:before="9"/>
                      <w:rPr>
                        <w:sz w:val="15"/>
                      </w:rPr>
                    </w:pPr>
                  </w:p>
                  <w:p w14:paraId="1844E5D1" w14:textId="77777777" w:rsidR="0040444F" w:rsidRDefault="0040444F">
                    <w:pPr>
                      <w:ind w:right="424"/>
                      <w:rPr>
                        <w:sz w:val="16"/>
                      </w:rPr>
                    </w:pPr>
                    <w:r>
                      <w:rPr>
                        <w:sz w:val="16"/>
                      </w:rPr>
                      <w:t xml:space="preserve">Treatment related to Service Connected condition (Y/N): </w:t>
                    </w:r>
                    <w:r>
                      <w:rPr>
                        <w:b/>
                        <w:sz w:val="16"/>
                      </w:rPr>
                      <w:t xml:space="preserve">N </w:t>
                    </w:r>
                    <w:r>
                      <w:rPr>
                        <w:sz w:val="16"/>
                      </w:rPr>
                      <w:t xml:space="preserve">NO Treatment related to Agent Orange (Y/N): </w:t>
                    </w:r>
                    <w:r>
                      <w:rPr>
                        <w:b/>
                        <w:sz w:val="16"/>
                      </w:rPr>
                      <w:t>N</w:t>
                    </w:r>
                    <w:r>
                      <w:rPr>
                        <w:b/>
                        <w:spacing w:val="85"/>
                        <w:sz w:val="16"/>
                      </w:rPr>
                      <w:t xml:space="preserve"> </w:t>
                    </w:r>
                    <w:r>
                      <w:rPr>
                        <w:sz w:val="16"/>
                      </w:rPr>
                      <w:t>NO</w:t>
                    </w:r>
                  </w:p>
                  <w:p w14:paraId="26314D2E" w14:textId="77777777" w:rsidR="0040444F" w:rsidRDefault="0040444F">
                    <w:pPr>
                      <w:ind w:right="424"/>
                      <w:rPr>
                        <w:sz w:val="16"/>
                      </w:rPr>
                    </w:pPr>
                    <w:r>
                      <w:rPr>
                        <w:sz w:val="16"/>
                      </w:rPr>
                      <w:t xml:space="preserve">Treatment related to Ionizing Radiation Exposure (Y/N): </w:t>
                    </w:r>
                    <w:r>
                      <w:rPr>
                        <w:b/>
                        <w:sz w:val="16"/>
                      </w:rPr>
                      <w:t xml:space="preserve">N </w:t>
                    </w:r>
                    <w:r>
                      <w:rPr>
                        <w:sz w:val="16"/>
                      </w:rPr>
                      <w:t xml:space="preserve">NO Treatment related to SW Asia (Y/N): </w:t>
                    </w:r>
                    <w:r>
                      <w:rPr>
                        <w:b/>
                        <w:sz w:val="16"/>
                      </w:rPr>
                      <w:t>N</w:t>
                    </w:r>
                    <w:r>
                      <w:rPr>
                        <w:b/>
                        <w:spacing w:val="87"/>
                        <w:sz w:val="16"/>
                      </w:rPr>
                      <w:t xml:space="preserve"> </w:t>
                    </w:r>
                    <w:r>
                      <w:rPr>
                        <w:sz w:val="16"/>
                      </w:rPr>
                      <w:t>NO</w:t>
                    </w:r>
                  </w:p>
                  <w:p w14:paraId="4C6AB7C6" w14:textId="77777777" w:rsidR="0040444F" w:rsidRDefault="0040444F">
                    <w:pPr>
                      <w:rPr>
                        <w:b/>
                        <w:sz w:val="16"/>
                      </w:rPr>
                    </w:pPr>
                    <w:r>
                      <w:rPr>
                        <w:sz w:val="16"/>
                      </w:rPr>
                      <w:t xml:space="preserve">Treatment related to PROJ 112/SHAD (Y/N): </w:t>
                    </w:r>
                    <w:r>
                      <w:rPr>
                        <w:b/>
                        <w:sz w:val="16"/>
                      </w:rPr>
                      <w:t>YES</w:t>
                    </w:r>
                  </w:p>
                  <w:p w14:paraId="35190D82" w14:textId="77777777" w:rsidR="0040444F" w:rsidRDefault="0040444F">
                    <w:pPr>
                      <w:spacing w:before="4"/>
                      <w:rPr>
                        <w:b/>
                        <w:sz w:val="16"/>
                      </w:rPr>
                    </w:pPr>
                  </w:p>
                  <w:p w14:paraId="1D280141" w14:textId="77777777" w:rsidR="0040444F" w:rsidRDefault="0040444F">
                    <w:pPr>
                      <w:spacing w:line="178" w:lineRule="exact"/>
                      <w:rPr>
                        <w:sz w:val="16"/>
                      </w:rPr>
                    </w:pPr>
                    <w:r>
                      <w:rPr>
                        <w:sz w:val="16"/>
                      </w:rPr>
                      <w:t>Update all ‘OTHER POSTOP DIAGNOSIS' Eligibility and</w:t>
                    </w:r>
                  </w:p>
                  <w:p w14:paraId="22C4E9F7" w14:textId="77777777" w:rsidR="0040444F" w:rsidRDefault="0040444F">
                    <w:pPr>
                      <w:spacing w:line="178" w:lineRule="exact"/>
                      <w:rPr>
                        <w:b/>
                        <w:sz w:val="16"/>
                      </w:rPr>
                    </w:pPr>
                    <w:r>
                      <w:rPr>
                        <w:sz w:val="16"/>
                      </w:rPr>
                      <w:t>Service Connected Conditions with these values? Enter YES or NO. &lt;NO&gt;</w:t>
                    </w:r>
                    <w:r>
                      <w:rPr>
                        <w:spacing w:val="68"/>
                        <w:sz w:val="16"/>
                      </w:rPr>
                      <w:t xml:space="preserve"> </w:t>
                    </w:r>
                    <w:r>
                      <w:rPr>
                        <w:b/>
                        <w:sz w:val="16"/>
                      </w:rPr>
                      <w:t>Y</w:t>
                    </w:r>
                  </w:p>
                  <w:p w14:paraId="775069EA" w14:textId="77777777" w:rsidR="0040444F" w:rsidRDefault="0040444F">
                    <w:pPr>
                      <w:spacing w:before="5"/>
                      <w:rPr>
                        <w:b/>
                        <w:sz w:val="16"/>
                      </w:rPr>
                    </w:pPr>
                  </w:p>
                  <w:p w14:paraId="62FC3742" w14:textId="77777777" w:rsidR="0040444F" w:rsidRDefault="0040444F">
                    <w:pPr>
                      <w:rPr>
                        <w:sz w:val="16"/>
                      </w:rPr>
                    </w:pPr>
                    <w:r>
                      <w:rPr>
                        <w:sz w:val="16"/>
                      </w:rPr>
                      <w:t>Press RETURN to continue</w:t>
                    </w:r>
                  </w:p>
                </w:txbxContent>
              </v:textbox>
            </v:shape>
            <w10:wrap type="topAndBottom" anchorx="page"/>
          </v:group>
        </w:pict>
      </w:r>
      <w:r w:rsidR="00B87847">
        <w:rPr>
          <w:rFonts w:ascii="Times New Roman"/>
          <w:b/>
          <w:sz w:val="20"/>
        </w:rPr>
        <w:t>Example: Make an Operation Request with Service Classification Information</w:t>
      </w:r>
    </w:p>
    <w:p w14:paraId="66BB4BEB" w14:textId="77777777" w:rsidR="007D435F" w:rsidRDefault="007D435F">
      <w:pPr>
        <w:rPr>
          <w:rFonts w:ascii="Times New Roman"/>
          <w:sz w:val="20"/>
        </w:rPr>
        <w:sectPr w:rsidR="007D435F">
          <w:footerReference w:type="default" r:id="rId59"/>
          <w:pgSz w:w="12240" w:h="15840"/>
          <w:pgMar w:top="1360" w:right="1200" w:bottom="940" w:left="1200" w:header="0" w:footer="746" w:gutter="0"/>
          <w:cols w:space="720"/>
        </w:sectPr>
      </w:pPr>
    </w:p>
    <w:p w14:paraId="3A5C6E1B" w14:textId="77777777" w:rsidR="007D435F" w:rsidRDefault="00B87847">
      <w:pPr>
        <w:pStyle w:val="Heading2"/>
        <w:ind w:left="240"/>
      </w:pPr>
      <w:bookmarkStart w:id="28" w:name="_bookmark28"/>
      <w:bookmarkEnd w:id="28"/>
      <w:r>
        <w:lastRenderedPageBreak/>
        <w:t>Delete or Update Operation Requests</w:t>
      </w:r>
    </w:p>
    <w:p w14:paraId="06F8E5B1" w14:textId="77777777" w:rsidR="007D435F" w:rsidRDefault="00B87847">
      <w:pPr>
        <w:pStyle w:val="Heading3"/>
        <w:ind w:left="240"/>
      </w:pPr>
      <w:r>
        <w:t>[SRSUPRQ]</w:t>
      </w:r>
    </w:p>
    <w:p w14:paraId="15906FA6" w14:textId="77777777" w:rsidR="007D435F" w:rsidRDefault="007D435F">
      <w:pPr>
        <w:pStyle w:val="BodyText"/>
        <w:spacing w:before="11"/>
        <w:rPr>
          <w:rFonts w:ascii="Arial"/>
          <w:b/>
          <w:sz w:val="21"/>
        </w:rPr>
      </w:pPr>
    </w:p>
    <w:p w14:paraId="6117FD8F" w14:textId="77777777" w:rsidR="007D435F" w:rsidRDefault="00B87847">
      <w:pPr>
        <w:ind w:left="240" w:right="374"/>
        <w:rPr>
          <w:rFonts w:ascii="Times New Roman" w:hAnsi="Times New Roman"/>
        </w:rPr>
      </w:pPr>
      <w:r>
        <w:rPr>
          <w:rFonts w:ascii="Times New Roman" w:hAnsi="Times New Roman"/>
        </w:rPr>
        <w:t xml:space="preserve">The </w:t>
      </w:r>
      <w:r>
        <w:rPr>
          <w:rFonts w:ascii="Times New Roman" w:hAnsi="Times New Roman"/>
          <w:i/>
        </w:rPr>
        <w:t xml:space="preserve">Delete or Update Operation Requests </w:t>
      </w:r>
      <w:r>
        <w:rPr>
          <w:rFonts w:ascii="Times New Roman" w:hAnsi="Times New Roman"/>
        </w:rPr>
        <w:t>option is used to delete a request, to update information, or to change the date of a requested operation. When a user enters this option and selects a patient’s name and case, he or she can choose one of the three functions. The three functions are explained below and the next few pages contain examples of how to use them.</w:t>
      </w:r>
    </w:p>
    <w:p w14:paraId="70673103" w14:textId="77777777" w:rsidR="007D435F" w:rsidRDefault="007D435F">
      <w:pPr>
        <w:pStyle w:val="BodyText"/>
        <w:spacing w:before="11"/>
        <w:rPr>
          <w:rFonts w:ascii="Times New Roman"/>
          <w:sz w:val="21"/>
        </w:rPr>
      </w:pPr>
    </w:p>
    <w:p w14:paraId="41D026AB" w14:textId="77777777" w:rsidR="007D435F" w:rsidRDefault="00B87847">
      <w:pPr>
        <w:ind w:left="240" w:right="251"/>
        <w:rPr>
          <w:rFonts w:ascii="Times New Roman"/>
        </w:rPr>
      </w:pPr>
      <w:r>
        <w:rPr>
          <w:rFonts w:ascii="Times New Roman"/>
        </w:rPr>
        <w:t>The prompts differ for concurrent cases (operations performed by two different specialties at the same time on the same patient), as illustrated in Examples 4, 5, and 6. Whenever a user makes a change or updates information for one of the concurrent cases, the software wants to know if the other case is affected.</w:t>
      </w:r>
    </w:p>
    <w:p w14:paraId="69683B38" w14:textId="77777777" w:rsidR="007D435F" w:rsidRDefault="007D435F">
      <w:pPr>
        <w:pStyle w:val="BodyText"/>
        <w:rPr>
          <w:rFonts w:ascii="Times New Roman"/>
          <w:sz w:val="22"/>
        </w:rPr>
      </w:pPr>
    </w:p>
    <w:p w14:paraId="5EB4D006" w14:textId="77777777" w:rsidR="007D435F" w:rsidRDefault="00B87847">
      <w:pPr>
        <w:spacing w:before="1"/>
        <w:ind w:left="240" w:right="403"/>
        <w:rPr>
          <w:rFonts w:ascii="Times New Roman"/>
        </w:rPr>
      </w:pPr>
      <w:r>
        <w:rPr>
          <w:rFonts w:ascii="Times New Roman"/>
        </w:rPr>
        <w:t xml:space="preserve">The three functions available in this option are also available in the </w:t>
      </w:r>
      <w:r>
        <w:rPr>
          <w:rFonts w:ascii="Times New Roman"/>
          <w:i/>
        </w:rPr>
        <w:t xml:space="preserve">Request Operations </w:t>
      </w:r>
      <w:r>
        <w:rPr>
          <w:rFonts w:ascii="Times New Roman"/>
        </w:rPr>
        <w:t>option when the user selects an outstanding request.</w:t>
      </w:r>
    </w:p>
    <w:p w14:paraId="599D599C" w14:textId="77777777" w:rsidR="007D435F" w:rsidRDefault="007D435F">
      <w:pPr>
        <w:pStyle w:val="BodyText"/>
        <w:spacing w:before="5"/>
        <w:rPr>
          <w:rFonts w:ascii="Times New Roman"/>
          <w:sz w:val="22"/>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7058"/>
      </w:tblGrid>
      <w:tr w:rsidR="007D435F" w14:paraId="530ACDA7" w14:textId="77777777">
        <w:trPr>
          <w:trHeight w:val="412"/>
        </w:trPr>
        <w:tc>
          <w:tcPr>
            <w:tcW w:w="2228" w:type="dxa"/>
            <w:tcBorders>
              <w:bottom w:val="single" w:sz="12" w:space="0" w:color="000000"/>
            </w:tcBorders>
            <w:shd w:val="clear" w:color="auto" w:fill="E4E4E4"/>
          </w:tcPr>
          <w:p w14:paraId="048390F0" w14:textId="77777777" w:rsidR="007D435F" w:rsidRDefault="00B87847">
            <w:pPr>
              <w:pStyle w:val="TableParagraph"/>
              <w:spacing w:before="74"/>
              <w:ind w:left="81"/>
              <w:rPr>
                <w:rFonts w:ascii="Arial"/>
                <w:b/>
              </w:rPr>
            </w:pPr>
            <w:r>
              <w:rPr>
                <w:rFonts w:ascii="Arial"/>
                <w:b/>
              </w:rPr>
              <w:t>With this function:</w:t>
            </w:r>
          </w:p>
        </w:tc>
        <w:tc>
          <w:tcPr>
            <w:tcW w:w="7058" w:type="dxa"/>
            <w:tcBorders>
              <w:bottom w:val="single" w:sz="12" w:space="0" w:color="000000"/>
            </w:tcBorders>
            <w:shd w:val="clear" w:color="auto" w:fill="E4E4E4"/>
          </w:tcPr>
          <w:p w14:paraId="465C03CE" w14:textId="77777777" w:rsidR="007D435F" w:rsidRDefault="00B87847">
            <w:pPr>
              <w:pStyle w:val="TableParagraph"/>
              <w:spacing w:before="74"/>
              <w:ind w:left="73"/>
              <w:rPr>
                <w:rFonts w:ascii="Arial"/>
                <w:b/>
              </w:rPr>
            </w:pPr>
            <w:r>
              <w:rPr>
                <w:rFonts w:ascii="Arial"/>
                <w:b/>
              </w:rPr>
              <w:t>The user can:</w:t>
            </w:r>
          </w:p>
        </w:tc>
      </w:tr>
      <w:tr w:rsidR="007D435F" w14:paraId="16DFBEFA" w14:textId="77777777">
        <w:trPr>
          <w:trHeight w:val="760"/>
        </w:trPr>
        <w:tc>
          <w:tcPr>
            <w:tcW w:w="2228" w:type="dxa"/>
            <w:tcBorders>
              <w:top w:val="single" w:sz="12" w:space="0" w:color="000000"/>
              <w:left w:val="single" w:sz="2" w:space="0" w:color="000000"/>
              <w:right w:val="single" w:sz="2" w:space="0" w:color="000000"/>
            </w:tcBorders>
          </w:tcPr>
          <w:p w14:paraId="60805502" w14:textId="77777777" w:rsidR="007D435F" w:rsidRDefault="00B87847">
            <w:pPr>
              <w:pStyle w:val="TableParagraph"/>
              <w:spacing w:line="249" w:lineRule="exact"/>
              <w:ind w:left="81"/>
              <w:rPr>
                <w:rFonts w:ascii="Times New Roman"/>
              </w:rPr>
            </w:pPr>
            <w:r>
              <w:rPr>
                <w:rFonts w:ascii="Times New Roman"/>
              </w:rPr>
              <w:t>Delete</w:t>
            </w:r>
          </w:p>
        </w:tc>
        <w:tc>
          <w:tcPr>
            <w:tcW w:w="7058" w:type="dxa"/>
            <w:tcBorders>
              <w:top w:val="single" w:sz="12" w:space="0" w:color="000000"/>
              <w:left w:val="single" w:sz="2" w:space="0" w:color="000000"/>
              <w:right w:val="single" w:sz="2" w:space="0" w:color="000000"/>
            </w:tcBorders>
          </w:tcPr>
          <w:p w14:paraId="364A29A9" w14:textId="77777777" w:rsidR="007D435F" w:rsidRDefault="00B87847">
            <w:pPr>
              <w:pStyle w:val="TableParagraph"/>
              <w:ind w:left="119" w:right="170"/>
              <w:rPr>
                <w:rFonts w:ascii="Times New Roman"/>
              </w:rPr>
            </w:pPr>
            <w:r>
              <w:rPr>
                <w:rFonts w:ascii="Times New Roman"/>
              </w:rPr>
              <w:t>Permanently remove an operation request from the software files (Examples 1 and 4). Example 4 shows the deletion of one operation in a set of</w:t>
            </w:r>
          </w:p>
          <w:p w14:paraId="562CFC81" w14:textId="77777777" w:rsidR="007D435F" w:rsidRDefault="00B87847">
            <w:pPr>
              <w:pStyle w:val="TableParagraph"/>
              <w:spacing w:line="238" w:lineRule="exact"/>
              <w:ind w:left="119"/>
              <w:rPr>
                <w:rFonts w:ascii="Times New Roman"/>
              </w:rPr>
            </w:pPr>
            <w:r>
              <w:rPr>
                <w:rFonts w:ascii="Times New Roman"/>
              </w:rPr>
              <w:t>concurrent cases.</w:t>
            </w:r>
          </w:p>
        </w:tc>
      </w:tr>
      <w:tr w:rsidR="007D435F" w14:paraId="5B6A1BAF" w14:textId="77777777">
        <w:trPr>
          <w:trHeight w:val="758"/>
        </w:trPr>
        <w:tc>
          <w:tcPr>
            <w:tcW w:w="2228" w:type="dxa"/>
            <w:tcBorders>
              <w:left w:val="single" w:sz="2" w:space="0" w:color="000000"/>
              <w:bottom w:val="single" w:sz="2" w:space="0" w:color="000000"/>
              <w:right w:val="single" w:sz="2" w:space="0" w:color="000000"/>
            </w:tcBorders>
          </w:tcPr>
          <w:p w14:paraId="20AE35B1" w14:textId="77777777" w:rsidR="007D435F" w:rsidRDefault="00B87847">
            <w:pPr>
              <w:pStyle w:val="TableParagraph"/>
              <w:ind w:left="81" w:right="722"/>
              <w:rPr>
                <w:rFonts w:ascii="Times New Roman"/>
              </w:rPr>
            </w:pPr>
            <w:r>
              <w:rPr>
                <w:rFonts w:ascii="Times New Roman"/>
              </w:rPr>
              <w:t>Update Request Information</w:t>
            </w:r>
          </w:p>
        </w:tc>
        <w:tc>
          <w:tcPr>
            <w:tcW w:w="7058" w:type="dxa"/>
            <w:tcBorders>
              <w:left w:val="single" w:sz="2" w:space="0" w:color="000000"/>
              <w:bottom w:val="single" w:sz="2" w:space="0" w:color="000000"/>
              <w:right w:val="single" w:sz="2" w:space="0" w:color="000000"/>
            </w:tcBorders>
          </w:tcPr>
          <w:p w14:paraId="564E9BF8" w14:textId="77777777" w:rsidR="007D435F" w:rsidRDefault="00B87847">
            <w:pPr>
              <w:pStyle w:val="TableParagraph"/>
              <w:ind w:left="119" w:right="66"/>
              <w:rPr>
                <w:rFonts w:ascii="Times New Roman"/>
              </w:rPr>
            </w:pPr>
            <w:r>
              <w:rPr>
                <w:rFonts w:ascii="Times New Roman"/>
              </w:rPr>
              <w:t>Change the length of the operation and edit other data fields that were entered earlier (Example 2). The software can automatically update each case in a set</w:t>
            </w:r>
          </w:p>
          <w:p w14:paraId="20C25CAD" w14:textId="77777777" w:rsidR="007D435F" w:rsidRDefault="00B87847">
            <w:pPr>
              <w:pStyle w:val="TableParagraph"/>
              <w:spacing w:line="238" w:lineRule="exact"/>
              <w:ind w:left="119"/>
              <w:rPr>
                <w:rFonts w:ascii="Times New Roman"/>
              </w:rPr>
            </w:pPr>
            <w:r>
              <w:rPr>
                <w:rFonts w:ascii="Times New Roman"/>
              </w:rPr>
              <w:t>of two concurrent cases (Example 5).</w:t>
            </w:r>
          </w:p>
        </w:tc>
      </w:tr>
      <w:tr w:rsidR="007D435F" w14:paraId="378A3A1B" w14:textId="77777777">
        <w:trPr>
          <w:trHeight w:val="760"/>
        </w:trPr>
        <w:tc>
          <w:tcPr>
            <w:tcW w:w="2228" w:type="dxa"/>
            <w:tcBorders>
              <w:top w:val="single" w:sz="2" w:space="0" w:color="000000"/>
              <w:left w:val="single" w:sz="2" w:space="0" w:color="000000"/>
              <w:bottom w:val="single" w:sz="2" w:space="0" w:color="000000"/>
              <w:right w:val="single" w:sz="2" w:space="0" w:color="000000"/>
            </w:tcBorders>
          </w:tcPr>
          <w:p w14:paraId="10B4E351" w14:textId="77777777" w:rsidR="007D435F" w:rsidRDefault="00B87847">
            <w:pPr>
              <w:pStyle w:val="TableParagraph"/>
              <w:spacing w:line="242" w:lineRule="auto"/>
              <w:ind w:left="81" w:right="362"/>
              <w:rPr>
                <w:rFonts w:ascii="Times New Roman"/>
              </w:rPr>
            </w:pPr>
            <w:r>
              <w:rPr>
                <w:rFonts w:ascii="Times New Roman"/>
              </w:rPr>
              <w:t>Change the Request Date</w:t>
            </w:r>
          </w:p>
        </w:tc>
        <w:tc>
          <w:tcPr>
            <w:tcW w:w="7058" w:type="dxa"/>
            <w:tcBorders>
              <w:top w:val="single" w:sz="2" w:space="0" w:color="000000"/>
              <w:left w:val="single" w:sz="2" w:space="0" w:color="000000"/>
              <w:bottom w:val="single" w:sz="2" w:space="0" w:color="000000"/>
              <w:right w:val="single" w:sz="2" w:space="0" w:color="000000"/>
            </w:tcBorders>
          </w:tcPr>
          <w:p w14:paraId="06814CA2" w14:textId="77777777" w:rsidR="007D435F" w:rsidRDefault="00B87847">
            <w:pPr>
              <w:pStyle w:val="TableParagraph"/>
              <w:spacing w:line="247" w:lineRule="exact"/>
              <w:ind w:left="119"/>
              <w:rPr>
                <w:rFonts w:ascii="Times New Roman"/>
              </w:rPr>
            </w:pPr>
            <w:r>
              <w:rPr>
                <w:rFonts w:ascii="Times New Roman"/>
              </w:rPr>
              <w:t>Alter the operation date of the request (Examples 3 and 6). For a set of</w:t>
            </w:r>
          </w:p>
          <w:p w14:paraId="29658ACA" w14:textId="77777777" w:rsidR="007D435F" w:rsidRDefault="00B87847">
            <w:pPr>
              <w:pStyle w:val="TableParagraph"/>
              <w:spacing w:before="5" w:line="252" w:lineRule="exact"/>
              <w:ind w:left="119" w:right="170"/>
              <w:rPr>
                <w:rFonts w:ascii="Times New Roman"/>
              </w:rPr>
            </w:pPr>
            <w:r>
              <w:rPr>
                <w:rFonts w:ascii="Times New Roman"/>
              </w:rPr>
              <w:t>concurrent cases to remain concurrent, the user must change the request date for both operations (Example 6).</w:t>
            </w:r>
          </w:p>
        </w:tc>
      </w:tr>
    </w:tbl>
    <w:p w14:paraId="4CE3E5AA" w14:textId="77777777" w:rsidR="007D435F" w:rsidRDefault="007D435F">
      <w:pPr>
        <w:spacing w:line="252" w:lineRule="exact"/>
        <w:rPr>
          <w:rFonts w:ascii="Times New Roman"/>
        </w:rPr>
        <w:sectPr w:rsidR="007D435F">
          <w:footerReference w:type="default" r:id="rId60"/>
          <w:pgSz w:w="12240" w:h="15840"/>
          <w:pgMar w:top="1480" w:right="1200" w:bottom="940" w:left="1200" w:header="0" w:footer="746" w:gutter="0"/>
          <w:cols w:space="720"/>
        </w:sectPr>
      </w:pPr>
    </w:p>
    <w:p w14:paraId="5DEE8C03" w14:textId="77777777" w:rsidR="007D435F" w:rsidRDefault="00277930">
      <w:pPr>
        <w:spacing w:before="78"/>
        <w:ind w:left="240"/>
        <w:rPr>
          <w:rFonts w:ascii="Times New Roman"/>
          <w:b/>
          <w:sz w:val="20"/>
        </w:rPr>
      </w:pPr>
      <w:r>
        <w:lastRenderedPageBreak/>
        <w:pict w14:anchorId="0E05A9EC">
          <v:shape id="_x0000_s5603" type="#_x0000_t202" style="position:absolute;left:0;text-align:left;margin-left:70.6pt;margin-top:21.55pt;width:470.95pt;height:18.15pt;z-index:-15692800;mso-wrap-distance-left:0;mso-wrap-distance-right:0;mso-position-horizontal-relative:page" fillcolor="#e4e4e4" stroked="f">
            <v:textbox style="mso-next-textbox:#_x0000_s5603" inset="0,0,0,0">
              <w:txbxContent>
                <w:p w14:paraId="4A07A59D" w14:textId="77777777" w:rsidR="0040444F" w:rsidRDefault="0040444F">
                  <w:pPr>
                    <w:pStyle w:val="BodyText"/>
                    <w:spacing w:line="179" w:lineRule="exact"/>
                    <w:ind w:left="28"/>
                  </w:pPr>
                  <w:r>
                    <w:t>Select Request Operations Option</w:t>
                  </w:r>
                  <w:r>
                    <w:rPr>
                      <w:b/>
                    </w:rPr>
                    <w:t xml:space="preserve">: D </w:t>
                  </w:r>
                  <w:r>
                    <w:t>Delete or Update Operation Requests</w:t>
                  </w:r>
                </w:p>
                <w:p w14:paraId="22694763" w14:textId="77777777" w:rsidR="0040444F" w:rsidRDefault="0040444F">
                  <w:pPr>
                    <w:tabs>
                      <w:tab w:val="left" w:pos="1852"/>
                      <w:tab w:val="left" w:pos="3965"/>
                      <w:tab w:val="left" w:pos="5213"/>
                      <w:tab w:val="left" w:pos="6557"/>
                    </w:tabs>
                    <w:spacing w:line="181" w:lineRule="exact"/>
                    <w:ind w:left="28"/>
                    <w:rPr>
                      <w:sz w:val="16"/>
                    </w:rPr>
                  </w:pPr>
                  <w:r>
                    <w:rPr>
                      <w:sz w:val="16"/>
                    </w:rPr>
                    <w:t>Select</w:t>
                  </w:r>
                  <w:r>
                    <w:rPr>
                      <w:spacing w:val="-4"/>
                      <w:sz w:val="16"/>
                    </w:rPr>
                    <w:t xml:space="preserve"> </w:t>
                  </w:r>
                  <w:r>
                    <w:rPr>
                      <w:sz w:val="16"/>
                    </w:rPr>
                    <w:t>Patient:</w:t>
                  </w:r>
                  <w:r>
                    <w:rPr>
                      <w:sz w:val="16"/>
                    </w:rPr>
                    <w:tab/>
                  </w:r>
                  <w:r>
                    <w:rPr>
                      <w:b/>
                      <w:sz w:val="16"/>
                    </w:rPr>
                    <w:t>SURPATIENT,NINE</w:t>
                  </w:r>
                  <w:r>
                    <w:rPr>
                      <w:b/>
                      <w:sz w:val="16"/>
                    </w:rPr>
                    <w:tab/>
                  </w:r>
                  <w:r>
                    <w:rPr>
                      <w:sz w:val="16"/>
                    </w:rPr>
                    <w:t>12-09-51</w:t>
                  </w:r>
                  <w:r>
                    <w:rPr>
                      <w:sz w:val="16"/>
                    </w:rPr>
                    <w:tab/>
                    <w:t>000345555</w:t>
                  </w:r>
                  <w:r>
                    <w:rPr>
                      <w:sz w:val="16"/>
                    </w:rPr>
                    <w:tab/>
                    <w:t>NSC</w:t>
                  </w:r>
                  <w:r>
                    <w:rPr>
                      <w:spacing w:val="-1"/>
                      <w:sz w:val="16"/>
                    </w:rPr>
                    <w:t xml:space="preserve"> </w:t>
                  </w:r>
                  <w:r>
                    <w:rPr>
                      <w:sz w:val="16"/>
                    </w:rPr>
                    <w:t>VETERAN</w:t>
                  </w:r>
                </w:p>
              </w:txbxContent>
            </v:textbox>
            <w10:wrap type="topAndBottom" anchorx="page"/>
          </v:shape>
        </w:pict>
      </w:r>
      <w:r>
        <w:pict w14:anchorId="0A5487E6">
          <v:shape id="_x0000_s5602" type="#_x0000_t202" style="position:absolute;left:0;text-align:left;margin-left:70.6pt;margin-top:48.65pt;width:470.95pt;height:163.25pt;z-index:-15692288;mso-wrap-distance-left:0;mso-wrap-distance-right:0;mso-position-horizontal-relative:page" fillcolor="#e4e4e4" stroked="f">
            <v:textbox style="mso-next-textbox:#_x0000_s5602" inset="0,0,0,0">
              <w:txbxContent>
                <w:p w14:paraId="454E1945" w14:textId="77777777" w:rsidR="0040444F" w:rsidRDefault="0040444F">
                  <w:pPr>
                    <w:pStyle w:val="BodyText"/>
                    <w:spacing w:before="3"/>
                    <w:ind w:left="28"/>
                  </w:pPr>
                  <w:r>
                    <w:t>The following cases are requested for SURPATIENT,NINE:</w:t>
                  </w:r>
                </w:p>
                <w:p w14:paraId="602C41DC" w14:textId="77777777" w:rsidR="0040444F" w:rsidRDefault="0040444F">
                  <w:pPr>
                    <w:pStyle w:val="BodyText"/>
                  </w:pPr>
                </w:p>
                <w:p w14:paraId="1CE76DF0" w14:textId="77777777" w:rsidR="0040444F" w:rsidRDefault="0040444F">
                  <w:pPr>
                    <w:pStyle w:val="BodyText"/>
                    <w:numPr>
                      <w:ilvl w:val="0"/>
                      <w:numId w:val="370"/>
                    </w:numPr>
                    <w:tabs>
                      <w:tab w:val="left" w:pos="317"/>
                      <w:tab w:val="left" w:pos="1372"/>
                    </w:tabs>
                    <w:ind w:hanging="289"/>
                  </w:pPr>
                  <w:r>
                    <w:t>08-15-01</w:t>
                  </w:r>
                  <w:r>
                    <w:tab/>
                    <w:t>CHOLECYSTECTOMY</w:t>
                  </w:r>
                </w:p>
                <w:p w14:paraId="757161EE" w14:textId="77777777" w:rsidR="0040444F" w:rsidRDefault="0040444F">
                  <w:pPr>
                    <w:pStyle w:val="BodyText"/>
                    <w:numPr>
                      <w:ilvl w:val="0"/>
                      <w:numId w:val="370"/>
                    </w:numPr>
                    <w:tabs>
                      <w:tab w:val="left" w:pos="317"/>
                      <w:tab w:val="left" w:pos="1372"/>
                    </w:tabs>
                    <w:spacing w:before="1" w:line="472" w:lineRule="auto"/>
                    <w:ind w:left="28" w:right="5932" w:firstLine="0"/>
                    <w:rPr>
                      <w:b/>
                    </w:rPr>
                  </w:pPr>
                  <w:r>
                    <w:t>09-15-01</w:t>
                  </w:r>
                  <w:r>
                    <w:tab/>
                    <w:t>Release of Hammer Toes Select Operation Request:</w:t>
                  </w:r>
                  <w:r>
                    <w:rPr>
                      <w:spacing w:val="-5"/>
                    </w:rPr>
                    <w:t xml:space="preserve"> </w:t>
                  </w:r>
                  <w:r>
                    <w:rPr>
                      <w:b/>
                    </w:rPr>
                    <w:t>2</w:t>
                  </w:r>
                </w:p>
                <w:p w14:paraId="19C6EE2F" w14:textId="77777777" w:rsidR="0040444F" w:rsidRDefault="0040444F">
                  <w:pPr>
                    <w:pStyle w:val="BodyText"/>
                    <w:numPr>
                      <w:ilvl w:val="0"/>
                      <w:numId w:val="369"/>
                    </w:numPr>
                    <w:tabs>
                      <w:tab w:val="left" w:pos="317"/>
                    </w:tabs>
                    <w:spacing w:before="11" w:line="181" w:lineRule="exact"/>
                    <w:ind w:hanging="289"/>
                  </w:pPr>
                  <w:r>
                    <w:t>Delete</w:t>
                  </w:r>
                </w:p>
                <w:p w14:paraId="7FAC4B53" w14:textId="77777777" w:rsidR="0040444F" w:rsidRDefault="0040444F">
                  <w:pPr>
                    <w:pStyle w:val="BodyText"/>
                    <w:numPr>
                      <w:ilvl w:val="0"/>
                      <w:numId w:val="369"/>
                    </w:numPr>
                    <w:tabs>
                      <w:tab w:val="left" w:pos="317"/>
                    </w:tabs>
                    <w:spacing w:line="181" w:lineRule="exact"/>
                    <w:ind w:hanging="289"/>
                  </w:pPr>
                  <w:r>
                    <w:t>Update Request</w:t>
                  </w:r>
                  <w:r>
                    <w:rPr>
                      <w:spacing w:val="-3"/>
                    </w:rPr>
                    <w:t xml:space="preserve"> </w:t>
                  </w:r>
                  <w:r>
                    <w:t>Information</w:t>
                  </w:r>
                </w:p>
                <w:p w14:paraId="0FD2AF95" w14:textId="77777777" w:rsidR="0040444F" w:rsidRDefault="0040444F">
                  <w:pPr>
                    <w:pStyle w:val="BodyText"/>
                    <w:numPr>
                      <w:ilvl w:val="0"/>
                      <w:numId w:val="369"/>
                    </w:numPr>
                    <w:tabs>
                      <w:tab w:val="left" w:pos="317"/>
                    </w:tabs>
                    <w:spacing w:before="1" w:line="472" w:lineRule="auto"/>
                    <w:ind w:left="28" w:right="6892" w:firstLine="0"/>
                    <w:rPr>
                      <w:b/>
                    </w:rPr>
                  </w:pPr>
                  <w:r>
                    <w:t>Change the Request Date Select Number:</w:t>
                  </w:r>
                  <w:r>
                    <w:rPr>
                      <w:spacing w:val="-3"/>
                    </w:rPr>
                    <w:t xml:space="preserve"> </w:t>
                  </w:r>
                  <w:r>
                    <w:rPr>
                      <w:b/>
                    </w:rPr>
                    <w:t>1</w:t>
                  </w:r>
                </w:p>
                <w:p w14:paraId="20A6A77F" w14:textId="77777777" w:rsidR="0040444F" w:rsidRDefault="0040444F">
                  <w:pPr>
                    <w:pStyle w:val="BodyText"/>
                    <w:spacing w:before="6"/>
                    <w:ind w:left="28"/>
                    <w:rPr>
                      <w:b/>
                    </w:rPr>
                  </w:pPr>
                  <w:r>
                    <w:t xml:space="preserve">Are you sure that you want to delete this request ? YES// </w:t>
                  </w:r>
                  <w:r>
                    <w:rPr>
                      <w:b/>
                    </w:rPr>
                    <w:t>&lt;Enter&gt;</w:t>
                  </w:r>
                </w:p>
                <w:p w14:paraId="347467BD" w14:textId="77777777" w:rsidR="0040444F" w:rsidRDefault="0040444F">
                  <w:pPr>
                    <w:pStyle w:val="BodyText"/>
                    <w:spacing w:before="8" w:line="360" w:lineRule="atLeast"/>
                    <w:ind w:left="28" w:right="7066"/>
                  </w:pPr>
                  <w:r>
                    <w:t>Deleting Operation ... Press RETURN to continue</w:t>
                  </w:r>
                </w:p>
              </w:txbxContent>
            </v:textbox>
            <w10:wrap type="topAndBottom" anchorx="page"/>
          </v:shape>
        </w:pict>
      </w:r>
      <w:r w:rsidR="00B87847">
        <w:rPr>
          <w:rFonts w:ascii="Times New Roman"/>
          <w:b/>
          <w:sz w:val="20"/>
        </w:rPr>
        <w:t>Example 1: Delete a Request</w:t>
      </w:r>
    </w:p>
    <w:p w14:paraId="237E4674" w14:textId="77777777" w:rsidR="007D435F" w:rsidRDefault="007D435F">
      <w:pPr>
        <w:pStyle w:val="BodyText"/>
        <w:spacing w:before="3"/>
        <w:rPr>
          <w:rFonts w:ascii="Times New Roman"/>
          <w:b/>
          <w:sz w:val="12"/>
        </w:rPr>
      </w:pPr>
    </w:p>
    <w:p w14:paraId="3E61912E" w14:textId="77777777" w:rsidR="007D435F" w:rsidRDefault="007D435F">
      <w:pPr>
        <w:pStyle w:val="BodyText"/>
        <w:spacing w:before="6"/>
        <w:rPr>
          <w:rFonts w:ascii="Times New Roman"/>
          <w:b/>
          <w:sz w:val="12"/>
        </w:rPr>
      </w:pPr>
    </w:p>
    <w:p w14:paraId="400B5EAA" w14:textId="77777777" w:rsidR="007D435F" w:rsidRDefault="00277930">
      <w:pPr>
        <w:spacing w:before="91"/>
        <w:ind w:left="240"/>
        <w:rPr>
          <w:rFonts w:ascii="Times New Roman"/>
          <w:b/>
          <w:sz w:val="20"/>
        </w:rPr>
      </w:pPr>
      <w:r>
        <w:pict w14:anchorId="67EE28C4">
          <v:group id="_x0000_s5596" style="position:absolute;left:0;text-align:left;margin-left:70.6pt;margin-top:22.05pt;width:470.95pt;height:27.25pt;z-index:-15691776;mso-wrap-distance-left:0;mso-wrap-distance-right:0;mso-position-horizontal-relative:page" coordorigin="1412,441" coordsize="9419,545">
            <v:shape id="_x0000_s5601" style="position:absolute;left:1411;top:443;width:9419;height:543" coordorigin="1412,443" coordsize="9419,543" path="m10831,443r-9419,l1412,623r,183l1412,986r9419,l10831,806r,-183l10831,443xe" fillcolor="#e4e4e4" stroked="f">
              <v:path arrowok="t"/>
            </v:shape>
            <v:shape id="_x0000_s5600" type="#_x0000_t202" style="position:absolute;left:1440;top:441;width:6933;height:183" filled="f" stroked="f">
              <v:textbox style="mso-next-textbox:#_x0000_s5600" inset="0,0,0,0">
                <w:txbxContent>
                  <w:p w14:paraId="0B3E3B82" w14:textId="77777777" w:rsidR="0040444F" w:rsidRDefault="0040444F">
                    <w:pPr>
                      <w:rPr>
                        <w:sz w:val="16"/>
                      </w:rPr>
                    </w:pPr>
                    <w:r>
                      <w:rPr>
                        <w:sz w:val="16"/>
                      </w:rPr>
                      <w:t xml:space="preserve">Select Request Operations Option: </w:t>
                    </w:r>
                    <w:r>
                      <w:rPr>
                        <w:b/>
                        <w:sz w:val="16"/>
                      </w:rPr>
                      <w:t xml:space="preserve">D </w:t>
                    </w:r>
                    <w:r>
                      <w:rPr>
                        <w:sz w:val="16"/>
                      </w:rPr>
                      <w:t>Delete or Update Operation Requests</w:t>
                    </w:r>
                  </w:p>
                </w:txbxContent>
              </v:textbox>
            </v:shape>
            <v:shape id="_x0000_s5599" type="#_x0000_t202" style="position:absolute;left:1440;top:803;width:3188;height:183" filled="f" stroked="f">
              <v:textbox style="mso-next-textbox:#_x0000_s5599" inset="0,0,0,0">
                <w:txbxContent>
                  <w:p w14:paraId="0631DE6A" w14:textId="77777777" w:rsidR="0040444F" w:rsidRDefault="0040444F">
                    <w:pPr>
                      <w:rPr>
                        <w:b/>
                        <w:sz w:val="16"/>
                      </w:rPr>
                    </w:pPr>
                    <w:r>
                      <w:rPr>
                        <w:sz w:val="16"/>
                      </w:rPr>
                      <w:t xml:space="preserve">Select Patient: </w:t>
                    </w:r>
                    <w:r>
                      <w:rPr>
                        <w:b/>
                        <w:sz w:val="16"/>
                      </w:rPr>
                      <w:t>SURPATIENT,TWENTY</w:t>
                    </w:r>
                  </w:p>
                </w:txbxContent>
              </v:textbox>
            </v:shape>
            <v:shape id="_x0000_s5598" type="#_x0000_t202" style="position:absolute;left:5473;top:803;width:788;height:183" filled="f" stroked="f">
              <v:textbox style="mso-next-textbox:#_x0000_s5598" inset="0,0,0,0">
                <w:txbxContent>
                  <w:p w14:paraId="005E9FA4" w14:textId="77777777" w:rsidR="0040444F" w:rsidRDefault="0040444F">
                    <w:pPr>
                      <w:rPr>
                        <w:sz w:val="16"/>
                      </w:rPr>
                    </w:pPr>
                    <w:r>
                      <w:rPr>
                        <w:sz w:val="16"/>
                      </w:rPr>
                      <w:t>03-27-40</w:t>
                    </w:r>
                  </w:p>
                </w:txbxContent>
              </v:textbox>
            </v:shape>
            <v:shape id="_x0000_s5597" type="#_x0000_t202" style="position:absolute;left:6720;top:803;width:884;height:183" filled="f" stroked="f">
              <v:textbox style="mso-next-textbox:#_x0000_s5597" inset="0,0,0,0">
                <w:txbxContent>
                  <w:p w14:paraId="4572DC89" w14:textId="77777777" w:rsidR="0040444F" w:rsidRDefault="0040444F">
                    <w:pPr>
                      <w:rPr>
                        <w:sz w:val="16"/>
                      </w:rPr>
                    </w:pPr>
                    <w:r>
                      <w:rPr>
                        <w:sz w:val="16"/>
                      </w:rPr>
                      <w:t>000454886</w:t>
                    </w:r>
                  </w:p>
                </w:txbxContent>
              </v:textbox>
            </v:shape>
            <w10:wrap type="topAndBottom" anchorx="page"/>
          </v:group>
        </w:pict>
      </w:r>
      <w:r>
        <w:pict w14:anchorId="369ED978">
          <v:shape id="_x0000_s5595" type="#_x0000_t202" style="position:absolute;left:0;text-align:left;margin-left:70.6pt;margin-top:67.4pt;width:470.95pt;height:99.75pt;z-index:-15691264;mso-wrap-distance-left:0;mso-wrap-distance-right:0;mso-position-horizontal-relative:page" fillcolor="#e4e4e4" stroked="f">
            <v:textbox style="mso-next-textbox:#_x0000_s5595" inset="0,0,0,0">
              <w:txbxContent>
                <w:p w14:paraId="64F70C4E" w14:textId="77777777" w:rsidR="0040444F" w:rsidRDefault="0040444F">
                  <w:pPr>
                    <w:pStyle w:val="BodyText"/>
                    <w:spacing w:before="3"/>
                    <w:ind w:left="28"/>
                  </w:pPr>
                  <w:r>
                    <w:t>The following case is requested for SURPATIENT,TWENTY:</w:t>
                  </w:r>
                </w:p>
                <w:p w14:paraId="749FEE1D" w14:textId="77777777" w:rsidR="0040444F" w:rsidRDefault="0040444F">
                  <w:pPr>
                    <w:pStyle w:val="BodyText"/>
                  </w:pPr>
                </w:p>
                <w:p w14:paraId="367ED050" w14:textId="77777777" w:rsidR="0040444F" w:rsidRDefault="0040444F">
                  <w:pPr>
                    <w:pStyle w:val="BodyText"/>
                    <w:tabs>
                      <w:tab w:val="left" w:pos="1372"/>
                    </w:tabs>
                    <w:ind w:left="28"/>
                  </w:pPr>
                  <w:r>
                    <w:t>1.</w:t>
                  </w:r>
                  <w:r>
                    <w:rPr>
                      <w:spacing w:val="-3"/>
                    </w:rPr>
                    <w:t xml:space="preserve"> </w:t>
                  </w:r>
                  <w:r>
                    <w:t>12-01-01</w:t>
                  </w:r>
                  <w:r>
                    <w:tab/>
                    <w:t>CHOLECYSTECTOMY</w:t>
                  </w:r>
                </w:p>
                <w:p w14:paraId="3A0A579E" w14:textId="77777777" w:rsidR="0040444F" w:rsidRDefault="0040444F">
                  <w:pPr>
                    <w:pStyle w:val="BodyText"/>
                    <w:spacing w:before="2"/>
                  </w:pPr>
                </w:p>
                <w:p w14:paraId="39D017F9" w14:textId="77777777" w:rsidR="0040444F" w:rsidRDefault="0040444F">
                  <w:pPr>
                    <w:pStyle w:val="BodyText"/>
                    <w:numPr>
                      <w:ilvl w:val="0"/>
                      <w:numId w:val="368"/>
                    </w:numPr>
                    <w:tabs>
                      <w:tab w:val="left" w:pos="317"/>
                    </w:tabs>
                    <w:spacing w:line="181" w:lineRule="exact"/>
                    <w:ind w:hanging="289"/>
                  </w:pPr>
                  <w:r>
                    <w:t>Delete</w:t>
                  </w:r>
                </w:p>
                <w:p w14:paraId="7F34818C" w14:textId="77777777" w:rsidR="0040444F" w:rsidRDefault="0040444F">
                  <w:pPr>
                    <w:pStyle w:val="BodyText"/>
                    <w:numPr>
                      <w:ilvl w:val="0"/>
                      <w:numId w:val="368"/>
                    </w:numPr>
                    <w:tabs>
                      <w:tab w:val="left" w:pos="317"/>
                    </w:tabs>
                    <w:spacing w:line="181" w:lineRule="exact"/>
                    <w:ind w:hanging="289"/>
                  </w:pPr>
                  <w:r>
                    <w:t>Update Request</w:t>
                  </w:r>
                  <w:r>
                    <w:rPr>
                      <w:spacing w:val="-3"/>
                    </w:rPr>
                    <w:t xml:space="preserve"> </w:t>
                  </w:r>
                  <w:r>
                    <w:t>Information</w:t>
                  </w:r>
                </w:p>
                <w:p w14:paraId="1C5ACCC0" w14:textId="77777777" w:rsidR="0040444F" w:rsidRDefault="0040444F">
                  <w:pPr>
                    <w:pStyle w:val="BodyText"/>
                    <w:numPr>
                      <w:ilvl w:val="0"/>
                      <w:numId w:val="368"/>
                    </w:numPr>
                    <w:tabs>
                      <w:tab w:val="left" w:pos="317"/>
                    </w:tabs>
                    <w:spacing w:before="2" w:line="475" w:lineRule="auto"/>
                    <w:ind w:left="28" w:right="6892" w:firstLine="0"/>
                    <w:rPr>
                      <w:b/>
                    </w:rPr>
                  </w:pPr>
                  <w:r>
                    <w:t>Change the Request Date Select Number:</w:t>
                  </w:r>
                  <w:r>
                    <w:rPr>
                      <w:spacing w:val="-3"/>
                    </w:rPr>
                    <w:t xml:space="preserve"> </w:t>
                  </w:r>
                  <w:r>
                    <w:rPr>
                      <w:b/>
                    </w:rPr>
                    <w:t>2</w:t>
                  </w:r>
                </w:p>
                <w:p w14:paraId="626DA303" w14:textId="77777777" w:rsidR="0040444F" w:rsidRDefault="0040444F">
                  <w:pPr>
                    <w:pStyle w:val="BodyText"/>
                    <w:spacing w:before="2"/>
                    <w:ind w:left="28"/>
                    <w:rPr>
                      <w:b/>
                    </w:rPr>
                  </w:pPr>
                  <w:r>
                    <w:t xml:space="preserve">How long is this procedure ? (HOURS:MINUTES) 2:45 // </w:t>
                  </w:r>
                  <w:r>
                    <w:rPr>
                      <w:b/>
                    </w:rPr>
                    <w:t>2:30</w:t>
                  </w:r>
                </w:p>
              </w:txbxContent>
            </v:textbox>
            <w10:wrap type="topAndBottom" anchorx="page"/>
          </v:shape>
        </w:pict>
      </w:r>
      <w:r>
        <w:pict w14:anchorId="0709AA83">
          <v:group id="_x0000_s5584" style="position:absolute;left:0;text-align:left;margin-left:70.6pt;margin-top:185.25pt;width:470.95pt;height:181.35pt;z-index:-15690752;mso-wrap-distance-left:0;mso-wrap-distance-right:0;mso-position-horizontal-relative:page" coordorigin="1412,3705" coordsize="9419,3627">
            <v:shape id="_x0000_s5594" style="position:absolute;left:1411;top:3705;width:9419;height:3627" coordorigin="1412,3705" coordsize="9419,3627" o:spt="100" adj="0,,0" path="m10831,5880r-9419,l1412,6063r,182l1412,6425r,183l1412,6788r,182l1412,7150r,182l10831,7332r,-182l10831,6970r,-182l10831,6608r,-183l10831,6245r,-182l10831,5880xm10831,3705r-9419,l1412,3888r,180l1412,4250r,180l1412,4613r,180l1412,4975r,180l1412,5337r,180l1412,5700r,180l10831,5880r,-180l10831,5517r,-180l10831,5155r,-180l10831,4793r,-180l10831,4430r,-180l10831,4068r,-180l10831,3705xe" fillcolor="#e4e4e4" stroked="f">
              <v:stroke joinstyle="round"/>
              <v:formulas/>
              <v:path arrowok="t" o:connecttype="segments"/>
            </v:shape>
            <v:shape id="_x0000_s5593" type="#_x0000_t202" style="position:absolute;left:1632;top:3708;width:6260;height:183" filled="f" stroked="f">
              <v:textbox style="mso-next-textbox:#_x0000_s5593" inset="0,0,0,0">
                <w:txbxContent>
                  <w:p w14:paraId="3FECA54C" w14:textId="77777777" w:rsidR="0040444F" w:rsidRDefault="0040444F">
                    <w:pPr>
                      <w:tabs>
                        <w:tab w:val="left" w:pos="2207"/>
                        <w:tab w:val="left" w:pos="5183"/>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w:t>
                    </w:r>
                    <w:r>
                      <w:rPr>
                        <w:spacing w:val="-4"/>
                        <w:sz w:val="16"/>
                      </w:rPr>
                      <w:t xml:space="preserve"> </w:t>
                    </w:r>
                    <w:r>
                      <w:rPr>
                        <w:sz w:val="16"/>
                      </w:rPr>
                      <w:t>#227</w:t>
                    </w:r>
                    <w:r>
                      <w:rPr>
                        <w:spacing w:val="90"/>
                        <w:sz w:val="16"/>
                      </w:rPr>
                      <w:t xml:space="preserve"> </w:t>
                    </w:r>
                    <w:r>
                      <w:rPr>
                        <w:sz w:val="16"/>
                      </w:rPr>
                      <w:t>SURPATIENT,TWENTY</w:t>
                    </w:r>
                    <w:r>
                      <w:rPr>
                        <w:sz w:val="16"/>
                      </w:rPr>
                      <w:tab/>
                      <w:t>PAGE 1 OF</w:t>
                    </w:r>
                    <w:r>
                      <w:rPr>
                        <w:spacing w:val="-3"/>
                        <w:sz w:val="16"/>
                      </w:rPr>
                      <w:t xml:space="preserve"> </w:t>
                    </w:r>
                    <w:r>
                      <w:rPr>
                        <w:sz w:val="16"/>
                      </w:rPr>
                      <w:t>3</w:t>
                    </w:r>
                  </w:p>
                </w:txbxContent>
              </v:textbox>
            </v:shape>
            <v:shape id="_x0000_s5592" type="#_x0000_t202" style="position:absolute;left:1440;top:4070;width:213;height:2722" filled="f" stroked="f">
              <v:textbox style="mso-next-textbox:#_x0000_s5592" inset="0,0,0,0">
                <w:txbxContent>
                  <w:p w14:paraId="0AB044F3" w14:textId="77777777" w:rsidR="0040444F" w:rsidRDefault="0040444F">
                    <w:pPr>
                      <w:rPr>
                        <w:sz w:val="16"/>
                      </w:rPr>
                    </w:pPr>
                    <w:r>
                      <w:rPr>
                        <w:sz w:val="16"/>
                      </w:rPr>
                      <w:t>1</w:t>
                    </w:r>
                  </w:p>
                  <w:p w14:paraId="2751CA90" w14:textId="77777777" w:rsidR="0040444F" w:rsidRDefault="0040444F">
                    <w:pPr>
                      <w:spacing w:before="2" w:line="181" w:lineRule="exact"/>
                      <w:rPr>
                        <w:sz w:val="16"/>
                      </w:rPr>
                    </w:pPr>
                    <w:r>
                      <w:rPr>
                        <w:sz w:val="16"/>
                      </w:rPr>
                      <w:t>2</w:t>
                    </w:r>
                  </w:p>
                  <w:p w14:paraId="07D4B734" w14:textId="77777777" w:rsidR="0040444F" w:rsidRDefault="0040444F">
                    <w:pPr>
                      <w:spacing w:line="181" w:lineRule="exact"/>
                      <w:rPr>
                        <w:sz w:val="16"/>
                      </w:rPr>
                    </w:pPr>
                    <w:r>
                      <w:rPr>
                        <w:sz w:val="16"/>
                      </w:rPr>
                      <w:t>3</w:t>
                    </w:r>
                  </w:p>
                  <w:p w14:paraId="068504E9" w14:textId="77777777" w:rsidR="0040444F" w:rsidRDefault="0040444F">
                    <w:pPr>
                      <w:spacing w:before="1" w:line="181" w:lineRule="exact"/>
                      <w:rPr>
                        <w:sz w:val="16"/>
                      </w:rPr>
                    </w:pPr>
                    <w:r>
                      <w:rPr>
                        <w:sz w:val="16"/>
                      </w:rPr>
                      <w:t>4</w:t>
                    </w:r>
                  </w:p>
                  <w:p w14:paraId="381A08E8" w14:textId="77777777" w:rsidR="0040444F" w:rsidRDefault="0040444F">
                    <w:pPr>
                      <w:spacing w:line="181" w:lineRule="exact"/>
                      <w:rPr>
                        <w:sz w:val="16"/>
                      </w:rPr>
                    </w:pPr>
                    <w:r>
                      <w:rPr>
                        <w:sz w:val="16"/>
                      </w:rPr>
                      <w:t>5</w:t>
                    </w:r>
                  </w:p>
                  <w:p w14:paraId="59D470D7" w14:textId="77777777" w:rsidR="0040444F" w:rsidRDefault="0040444F">
                    <w:pPr>
                      <w:spacing w:before="1" w:line="181" w:lineRule="exact"/>
                      <w:rPr>
                        <w:sz w:val="16"/>
                      </w:rPr>
                    </w:pPr>
                    <w:r>
                      <w:rPr>
                        <w:sz w:val="16"/>
                      </w:rPr>
                      <w:t>6</w:t>
                    </w:r>
                  </w:p>
                  <w:p w14:paraId="45F9C9A9" w14:textId="77777777" w:rsidR="0040444F" w:rsidRDefault="0040444F">
                    <w:pPr>
                      <w:spacing w:line="181" w:lineRule="exact"/>
                      <w:rPr>
                        <w:sz w:val="16"/>
                      </w:rPr>
                    </w:pPr>
                    <w:r>
                      <w:rPr>
                        <w:sz w:val="16"/>
                      </w:rPr>
                      <w:t>7</w:t>
                    </w:r>
                  </w:p>
                  <w:p w14:paraId="1ABA4545" w14:textId="77777777" w:rsidR="0040444F" w:rsidRDefault="0040444F">
                    <w:pPr>
                      <w:spacing w:before="1" w:line="181" w:lineRule="exact"/>
                      <w:rPr>
                        <w:sz w:val="16"/>
                      </w:rPr>
                    </w:pPr>
                    <w:r>
                      <w:rPr>
                        <w:sz w:val="16"/>
                      </w:rPr>
                      <w:t>8</w:t>
                    </w:r>
                  </w:p>
                  <w:p w14:paraId="7700189E" w14:textId="77777777" w:rsidR="0040444F" w:rsidRDefault="0040444F">
                    <w:pPr>
                      <w:spacing w:line="181" w:lineRule="exact"/>
                      <w:rPr>
                        <w:sz w:val="16"/>
                      </w:rPr>
                    </w:pPr>
                    <w:r>
                      <w:rPr>
                        <w:sz w:val="16"/>
                      </w:rPr>
                      <w:t>8</w:t>
                    </w:r>
                  </w:p>
                  <w:p w14:paraId="59BD5A36" w14:textId="77777777" w:rsidR="0040444F" w:rsidRDefault="0040444F">
                    <w:pPr>
                      <w:spacing w:before="1" w:line="181" w:lineRule="exact"/>
                      <w:rPr>
                        <w:sz w:val="16"/>
                      </w:rPr>
                    </w:pPr>
                    <w:r>
                      <w:rPr>
                        <w:sz w:val="16"/>
                      </w:rPr>
                      <w:t>10</w:t>
                    </w:r>
                  </w:p>
                  <w:p w14:paraId="503AAA59" w14:textId="77777777" w:rsidR="0040444F" w:rsidRDefault="0040444F">
                    <w:pPr>
                      <w:spacing w:line="181" w:lineRule="exact"/>
                      <w:rPr>
                        <w:sz w:val="16"/>
                      </w:rPr>
                    </w:pPr>
                    <w:r>
                      <w:rPr>
                        <w:sz w:val="16"/>
                      </w:rPr>
                      <w:t>11</w:t>
                    </w:r>
                  </w:p>
                  <w:p w14:paraId="75A60546" w14:textId="77777777" w:rsidR="0040444F" w:rsidRDefault="0040444F">
                    <w:pPr>
                      <w:spacing w:before="1"/>
                      <w:rPr>
                        <w:sz w:val="16"/>
                      </w:rPr>
                    </w:pPr>
                    <w:r>
                      <w:rPr>
                        <w:sz w:val="16"/>
                      </w:rPr>
                      <w:t>12</w:t>
                    </w:r>
                  </w:p>
                  <w:p w14:paraId="7D2552AD" w14:textId="77777777" w:rsidR="0040444F" w:rsidRDefault="0040444F">
                    <w:pPr>
                      <w:spacing w:before="1" w:line="181" w:lineRule="exact"/>
                      <w:rPr>
                        <w:sz w:val="16"/>
                      </w:rPr>
                    </w:pPr>
                    <w:r>
                      <w:rPr>
                        <w:sz w:val="16"/>
                      </w:rPr>
                      <w:t>13</w:t>
                    </w:r>
                  </w:p>
                  <w:p w14:paraId="1BE1A79E" w14:textId="77777777" w:rsidR="0040444F" w:rsidRDefault="0040444F">
                    <w:pPr>
                      <w:spacing w:line="181" w:lineRule="exact"/>
                      <w:rPr>
                        <w:sz w:val="16"/>
                      </w:rPr>
                    </w:pPr>
                    <w:r>
                      <w:rPr>
                        <w:sz w:val="16"/>
                      </w:rPr>
                      <w:t>14</w:t>
                    </w:r>
                  </w:p>
                  <w:p w14:paraId="3AE81A1C" w14:textId="77777777" w:rsidR="0040444F" w:rsidRDefault="0040444F">
                    <w:pPr>
                      <w:spacing w:before="2"/>
                      <w:rPr>
                        <w:sz w:val="16"/>
                      </w:rPr>
                    </w:pPr>
                    <w:r>
                      <w:rPr>
                        <w:sz w:val="16"/>
                      </w:rPr>
                      <w:t>15</w:t>
                    </w:r>
                  </w:p>
                </w:txbxContent>
              </v:textbox>
            </v:shape>
            <v:shape id="_x0000_s5591" type="#_x0000_t202" style="position:absolute;left:1920;top:4070;width:3476;height:183" filled="f" stroked="f">
              <v:textbox style="mso-next-textbox:#_x0000_s5591" inset="0,0,0,0">
                <w:txbxContent>
                  <w:p w14:paraId="7B2CD6F9" w14:textId="77777777" w:rsidR="0040444F" w:rsidRDefault="0040444F">
                    <w:pPr>
                      <w:rPr>
                        <w:sz w:val="16"/>
                      </w:rPr>
                    </w:pPr>
                    <w:r>
                      <w:rPr>
                        <w:sz w:val="16"/>
                      </w:rPr>
                      <w:t>PRINCIPAL PROCEDURE: CHOLECYSTECTOMY</w:t>
                    </w:r>
                  </w:p>
                </w:txbxContent>
              </v:textbox>
            </v:shape>
            <v:shape id="_x0000_s5590" type="#_x0000_t202" style="position:absolute;left:1920;top:4253;width:1652;height:183" filled="f" stroked="f">
              <v:textbox style="mso-next-textbox:#_x0000_s5590" inset="0,0,0,0">
                <w:txbxContent>
                  <w:p w14:paraId="6BEFD8A0" w14:textId="77777777" w:rsidR="0040444F" w:rsidRDefault="0040444F">
                    <w:pPr>
                      <w:rPr>
                        <w:sz w:val="16"/>
                      </w:rPr>
                    </w:pPr>
                    <w:r>
                      <w:rPr>
                        <w:sz w:val="16"/>
                      </w:rPr>
                      <w:t>OTHER PROCEDURES:</w:t>
                    </w:r>
                  </w:p>
                </w:txbxContent>
              </v:textbox>
            </v:shape>
            <v:shape id="_x0000_s5589" type="#_x0000_t202" style="position:absolute;left:3840;top:4253;width:980;height:183" filled="f" stroked="f">
              <v:textbox style="mso-next-textbox:#_x0000_s5589" inset="0,0,0,0">
                <w:txbxContent>
                  <w:p w14:paraId="6C7B9FA3" w14:textId="77777777" w:rsidR="0040444F" w:rsidRDefault="0040444F">
                    <w:pPr>
                      <w:rPr>
                        <w:sz w:val="16"/>
                      </w:rPr>
                    </w:pPr>
                    <w:r>
                      <w:rPr>
                        <w:sz w:val="16"/>
                      </w:rPr>
                      <w:t>(MULTIPLE)</w:t>
                    </w:r>
                  </w:p>
                </w:txbxContent>
              </v:textbox>
            </v:shape>
            <v:shape id="_x0000_s5588" type="#_x0000_t202" style="position:absolute;left:1920;top:4433;width:5204;height:1815" filled="f" stroked="f">
              <v:textbox style="mso-next-textbox:#_x0000_s5588" inset="0,0,0,0">
                <w:txbxContent>
                  <w:p w14:paraId="15932A6F" w14:textId="77777777" w:rsidR="0040444F" w:rsidRDefault="0040444F">
                    <w:pPr>
                      <w:rPr>
                        <w:sz w:val="16"/>
                      </w:rPr>
                    </w:pPr>
                    <w:r>
                      <w:rPr>
                        <w:sz w:val="16"/>
                      </w:rPr>
                      <w:t>PLANNED PRIN PROCEDURE CODE: 47480-66</w:t>
                    </w:r>
                  </w:p>
                  <w:p w14:paraId="49CFAEA7" w14:textId="77777777" w:rsidR="0040444F" w:rsidRDefault="0040444F">
                    <w:pPr>
                      <w:spacing w:before="2"/>
                      <w:ind w:right="95"/>
                      <w:rPr>
                        <w:sz w:val="16"/>
                      </w:rPr>
                    </w:pPr>
                    <w:r>
                      <w:rPr>
                        <w:sz w:val="16"/>
                      </w:rPr>
                      <w:t>LATERALITY OF PROCEDURE: (NA/ LEFT, RIGHT, BILATERAL) PRINCIPAL PRE-OP DIAGNOSIS: CHOLELITHIASIS</w:t>
                    </w:r>
                  </w:p>
                  <w:p w14:paraId="3F6C1DB3" w14:textId="77777777" w:rsidR="0040444F" w:rsidRDefault="0040444F">
                    <w:pPr>
                      <w:ind w:right="863"/>
                      <w:rPr>
                        <w:sz w:val="16"/>
                      </w:rPr>
                    </w:pPr>
                    <w:r>
                      <w:rPr>
                        <w:sz w:val="16"/>
                      </w:rPr>
                      <w:t>PRIN PRE-OP ICD DIAGNOSIS CODE (ICD9): 574.01 OTHER PREOP DIAGNOSIS: (MULTIPLE)</w:t>
                    </w:r>
                  </w:p>
                  <w:p w14:paraId="31BC3E7C" w14:textId="77777777" w:rsidR="0040444F" w:rsidRDefault="0040444F">
                    <w:pPr>
                      <w:spacing w:line="181" w:lineRule="exact"/>
                      <w:rPr>
                        <w:sz w:val="16"/>
                      </w:rPr>
                    </w:pPr>
                    <w:r>
                      <w:rPr>
                        <w:sz w:val="16"/>
                      </w:rPr>
                      <w:t>PALLIATION:</w:t>
                    </w:r>
                  </w:p>
                  <w:p w14:paraId="1DB5E873" w14:textId="77777777" w:rsidR="0040444F" w:rsidRDefault="0040444F">
                    <w:pPr>
                      <w:ind w:left="95" w:right="1840" w:hanging="96"/>
                      <w:rPr>
                        <w:sz w:val="16"/>
                      </w:rPr>
                    </w:pPr>
                    <w:r>
                      <w:rPr>
                        <w:sz w:val="16"/>
                      </w:rPr>
                      <w:t>PLANNED ADMISSION STATUS: ADMISSION PRE-ADMISSION TESTING:</w:t>
                    </w:r>
                  </w:p>
                  <w:p w14:paraId="66A34F9A" w14:textId="77777777" w:rsidR="0040444F" w:rsidRDefault="0040444F">
                    <w:pPr>
                      <w:rPr>
                        <w:sz w:val="16"/>
                      </w:rPr>
                    </w:pPr>
                    <w:r>
                      <w:rPr>
                        <w:sz w:val="16"/>
                      </w:rPr>
                      <w:t>CASE SCHEDULE TYPE: URGENT</w:t>
                    </w:r>
                  </w:p>
                  <w:p w14:paraId="2231C042" w14:textId="77777777" w:rsidR="0040444F" w:rsidRDefault="0040444F">
                    <w:pPr>
                      <w:rPr>
                        <w:sz w:val="16"/>
                      </w:rPr>
                    </w:pPr>
                    <w:r>
                      <w:rPr>
                        <w:sz w:val="16"/>
                      </w:rPr>
                      <w:t>SURGERY SPECIALTY: GENERAL(OR WHEN NOT DEFINED BELOW)</w:t>
                    </w:r>
                  </w:p>
                </w:txbxContent>
              </v:textbox>
            </v:shape>
            <v:shape id="_x0000_s5587" type="#_x0000_t202" style="position:absolute;left:1920;top:6248;width:1556;height:545" filled="f" stroked="f">
              <v:textbox style="mso-next-textbox:#_x0000_s5587" inset="0,0,0,0">
                <w:txbxContent>
                  <w:p w14:paraId="20FCE9C5" w14:textId="77777777" w:rsidR="0040444F" w:rsidRDefault="0040444F">
                    <w:pPr>
                      <w:ind w:right="-1"/>
                      <w:rPr>
                        <w:sz w:val="16"/>
                      </w:rPr>
                    </w:pPr>
                    <w:r>
                      <w:rPr>
                        <w:sz w:val="16"/>
                      </w:rPr>
                      <w:t>PRIMARY SURGEON: FIRST ASST: SECOND ASST:</w:t>
                    </w:r>
                  </w:p>
                </w:txbxContent>
              </v:textbox>
            </v:shape>
            <v:shape id="_x0000_s5586" type="#_x0000_t202" style="position:absolute;left:3841;top:6248;width:2132;height:363" filled="f" stroked="f">
              <v:textbox style="mso-next-textbox:#_x0000_s5586" inset="0,0,0,0">
                <w:txbxContent>
                  <w:p w14:paraId="380AC8C6" w14:textId="77777777" w:rsidR="0040444F" w:rsidRDefault="0040444F">
                    <w:pPr>
                      <w:ind w:right="-1" w:firstLine="768"/>
                      <w:rPr>
                        <w:sz w:val="16"/>
                      </w:rPr>
                    </w:pPr>
                    <w:r>
                      <w:rPr>
                        <w:sz w:val="16"/>
                      </w:rPr>
                      <w:t>SURSURGEON,ONE SURSURGEON,TWO</w:t>
                    </w:r>
                  </w:p>
                </w:txbxContent>
              </v:textbox>
            </v:shape>
            <v:shape id="_x0000_s5585" type="#_x0000_t202" style="position:absolute;left:1440;top:6968;width:3284;height:363" filled="f" stroked="f">
              <v:textbox style="mso-next-textbox:#_x0000_s5585" inset="0,0,0,0">
                <w:txbxContent>
                  <w:p w14:paraId="77C74CBE" w14:textId="77777777" w:rsidR="0040444F" w:rsidRDefault="0040444F">
                    <w:pPr>
                      <w:spacing w:line="181" w:lineRule="exact"/>
                      <w:rPr>
                        <w:b/>
                        <w:sz w:val="16"/>
                      </w:rPr>
                    </w:pPr>
                    <w:r>
                      <w:rPr>
                        <w:sz w:val="16"/>
                      </w:rPr>
                      <w:t>Enter Screen Server Function:</w:t>
                    </w:r>
                    <w:r>
                      <w:rPr>
                        <w:spacing w:val="85"/>
                        <w:sz w:val="16"/>
                      </w:rPr>
                      <w:t xml:space="preserve"> </w:t>
                    </w:r>
                    <w:r>
                      <w:rPr>
                        <w:b/>
                        <w:sz w:val="16"/>
                      </w:rPr>
                      <w:t>15</w:t>
                    </w:r>
                  </w:p>
                  <w:p w14:paraId="33D81899" w14:textId="77777777" w:rsidR="0040444F" w:rsidRDefault="0040444F">
                    <w:pPr>
                      <w:spacing w:line="181" w:lineRule="exact"/>
                      <w:rPr>
                        <w:b/>
                        <w:sz w:val="16"/>
                      </w:rPr>
                    </w:pPr>
                    <w:r>
                      <w:rPr>
                        <w:sz w:val="16"/>
                      </w:rPr>
                      <w:t xml:space="preserve">Second Assistant: </w:t>
                    </w:r>
                    <w:r>
                      <w:rPr>
                        <w:b/>
                        <w:sz w:val="16"/>
                      </w:rPr>
                      <w:t>SURSURGEON,THREE</w:t>
                    </w:r>
                  </w:p>
                </w:txbxContent>
              </v:textbox>
            </v:shape>
            <w10:wrap type="topAndBottom" anchorx="page"/>
          </v:group>
        </w:pict>
      </w:r>
      <w:r w:rsidR="00B87847">
        <w:rPr>
          <w:rFonts w:ascii="Times New Roman"/>
          <w:b/>
          <w:sz w:val="20"/>
        </w:rPr>
        <w:t>Example 2: Update Request Information</w:t>
      </w:r>
    </w:p>
    <w:p w14:paraId="0F3B6824" w14:textId="77777777" w:rsidR="007D435F" w:rsidRDefault="007D435F">
      <w:pPr>
        <w:pStyle w:val="BodyText"/>
        <w:spacing w:before="10"/>
        <w:rPr>
          <w:rFonts w:ascii="Times New Roman"/>
          <w:b/>
          <w:sz w:val="26"/>
        </w:rPr>
      </w:pPr>
    </w:p>
    <w:p w14:paraId="7516F262" w14:textId="77777777" w:rsidR="007D435F" w:rsidRDefault="007D435F">
      <w:pPr>
        <w:pStyle w:val="BodyText"/>
        <w:spacing w:before="9"/>
        <w:rPr>
          <w:rFonts w:ascii="Times New Roman"/>
          <w:b/>
          <w:sz w:val="26"/>
        </w:rPr>
      </w:pPr>
    </w:p>
    <w:p w14:paraId="0C5D9A7B" w14:textId="77777777" w:rsidR="007D435F" w:rsidRDefault="007D435F">
      <w:pPr>
        <w:rPr>
          <w:rFonts w:ascii="Times New Roman"/>
          <w:sz w:val="26"/>
        </w:rPr>
        <w:sectPr w:rsidR="007D435F">
          <w:footerReference w:type="default" r:id="rId61"/>
          <w:pgSz w:w="12240" w:h="15840"/>
          <w:pgMar w:top="1360" w:right="1200" w:bottom="940" w:left="1200" w:header="0" w:footer="746" w:gutter="0"/>
          <w:cols w:space="720"/>
        </w:sectPr>
      </w:pPr>
    </w:p>
    <w:p w14:paraId="7DFC2457"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4156BAEB">
          <v:group id="_x0000_s5573" style="width:470.95pt;height:172.25pt;mso-position-horizontal-relative:char;mso-position-vertical-relative:line" coordsize="9419,3445">
            <o:lock v:ext="edit" rotation="t" position="t"/>
            <v:shape id="_x0000_s5583" style="position:absolute;width:9419;height:3445" coordsize="9419,3445" path="m9419,l,,,182r,l,3444r9419,l9419,182,9419,xe" fillcolor="#e4e4e4" stroked="f">
              <v:path arrowok="t"/>
            </v:shape>
            <v:shape id="_x0000_s5582" type="#_x0000_t202" style="position:absolute;left:988;top:2;width:6260;height:183" filled="f" stroked="f">
              <v:textbox style="mso-next-textbox:#_x0000_s5582" inset="0,0,0,0">
                <w:txbxContent>
                  <w:p w14:paraId="6CCFA67E" w14:textId="77777777" w:rsidR="0040444F" w:rsidRDefault="0040444F">
                    <w:pPr>
                      <w:tabs>
                        <w:tab w:val="left" w:pos="2207"/>
                        <w:tab w:val="left" w:pos="5183"/>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w:t>
                    </w:r>
                    <w:r>
                      <w:rPr>
                        <w:spacing w:val="-4"/>
                        <w:sz w:val="16"/>
                      </w:rPr>
                      <w:t xml:space="preserve"> </w:t>
                    </w:r>
                    <w:r>
                      <w:rPr>
                        <w:sz w:val="16"/>
                      </w:rPr>
                      <w:t>#227</w:t>
                    </w:r>
                    <w:r>
                      <w:rPr>
                        <w:spacing w:val="90"/>
                        <w:sz w:val="16"/>
                      </w:rPr>
                      <w:t xml:space="preserve"> </w:t>
                    </w:r>
                    <w:r>
                      <w:rPr>
                        <w:sz w:val="16"/>
                      </w:rPr>
                      <w:t>SURPATIENT,TWENTY</w:t>
                    </w:r>
                    <w:r>
                      <w:rPr>
                        <w:sz w:val="16"/>
                      </w:rPr>
                      <w:tab/>
                      <w:t>PAGE 1 OF</w:t>
                    </w:r>
                    <w:r>
                      <w:rPr>
                        <w:spacing w:val="-3"/>
                        <w:sz w:val="16"/>
                      </w:rPr>
                      <w:t xml:space="preserve"> </w:t>
                    </w:r>
                    <w:r>
                      <w:rPr>
                        <w:sz w:val="16"/>
                      </w:rPr>
                      <w:t>3</w:t>
                    </w:r>
                  </w:p>
                </w:txbxContent>
              </v:textbox>
            </v:shape>
            <v:shape id="_x0000_s5581" type="#_x0000_t202" style="position:absolute;left:28;top:365;width:213;height:2719" filled="f" stroked="f">
              <v:textbox style="mso-next-textbox:#_x0000_s5581" inset="0,0,0,0">
                <w:txbxContent>
                  <w:p w14:paraId="42CDD4BB" w14:textId="77777777" w:rsidR="0040444F" w:rsidRDefault="0040444F">
                    <w:pPr>
                      <w:rPr>
                        <w:sz w:val="16"/>
                      </w:rPr>
                    </w:pPr>
                    <w:r>
                      <w:rPr>
                        <w:sz w:val="16"/>
                      </w:rPr>
                      <w:t>1</w:t>
                    </w:r>
                  </w:p>
                  <w:p w14:paraId="6D66D66F" w14:textId="77777777" w:rsidR="0040444F" w:rsidRDefault="0040444F">
                    <w:pPr>
                      <w:spacing w:before="2" w:line="181" w:lineRule="exact"/>
                      <w:rPr>
                        <w:sz w:val="16"/>
                      </w:rPr>
                    </w:pPr>
                    <w:r>
                      <w:rPr>
                        <w:sz w:val="16"/>
                      </w:rPr>
                      <w:t>2</w:t>
                    </w:r>
                  </w:p>
                  <w:p w14:paraId="1D3D4BA0" w14:textId="77777777" w:rsidR="0040444F" w:rsidRDefault="0040444F">
                    <w:pPr>
                      <w:spacing w:line="181" w:lineRule="exact"/>
                      <w:rPr>
                        <w:sz w:val="16"/>
                      </w:rPr>
                    </w:pPr>
                    <w:r>
                      <w:rPr>
                        <w:sz w:val="16"/>
                      </w:rPr>
                      <w:t>3</w:t>
                    </w:r>
                  </w:p>
                  <w:p w14:paraId="538AF0CC" w14:textId="77777777" w:rsidR="0040444F" w:rsidRDefault="0040444F">
                    <w:pPr>
                      <w:spacing w:before="1" w:line="181" w:lineRule="exact"/>
                      <w:rPr>
                        <w:sz w:val="16"/>
                      </w:rPr>
                    </w:pPr>
                    <w:r>
                      <w:rPr>
                        <w:sz w:val="16"/>
                      </w:rPr>
                      <w:t>4</w:t>
                    </w:r>
                  </w:p>
                  <w:p w14:paraId="14449A61" w14:textId="77777777" w:rsidR="0040444F" w:rsidRDefault="0040444F">
                    <w:pPr>
                      <w:spacing w:line="181" w:lineRule="exact"/>
                      <w:rPr>
                        <w:sz w:val="16"/>
                      </w:rPr>
                    </w:pPr>
                    <w:r>
                      <w:rPr>
                        <w:sz w:val="16"/>
                      </w:rPr>
                      <w:t>5</w:t>
                    </w:r>
                  </w:p>
                  <w:p w14:paraId="26E32DAB" w14:textId="77777777" w:rsidR="0040444F" w:rsidRDefault="0040444F">
                    <w:pPr>
                      <w:spacing w:before="1" w:line="181" w:lineRule="exact"/>
                      <w:rPr>
                        <w:sz w:val="16"/>
                      </w:rPr>
                    </w:pPr>
                    <w:r>
                      <w:rPr>
                        <w:sz w:val="16"/>
                      </w:rPr>
                      <w:t>6</w:t>
                    </w:r>
                  </w:p>
                  <w:p w14:paraId="745BB5F6" w14:textId="77777777" w:rsidR="0040444F" w:rsidRDefault="0040444F">
                    <w:pPr>
                      <w:spacing w:line="181" w:lineRule="exact"/>
                      <w:rPr>
                        <w:sz w:val="16"/>
                      </w:rPr>
                    </w:pPr>
                    <w:r>
                      <w:rPr>
                        <w:sz w:val="16"/>
                      </w:rPr>
                      <w:t>7</w:t>
                    </w:r>
                  </w:p>
                  <w:p w14:paraId="7D608B16" w14:textId="77777777" w:rsidR="0040444F" w:rsidRDefault="0040444F">
                    <w:pPr>
                      <w:spacing w:before="1" w:line="181" w:lineRule="exact"/>
                      <w:rPr>
                        <w:sz w:val="16"/>
                      </w:rPr>
                    </w:pPr>
                    <w:r>
                      <w:rPr>
                        <w:sz w:val="16"/>
                      </w:rPr>
                      <w:t>8</w:t>
                    </w:r>
                  </w:p>
                  <w:p w14:paraId="7BC4BA68" w14:textId="77777777" w:rsidR="0040444F" w:rsidRDefault="0040444F">
                    <w:pPr>
                      <w:spacing w:line="181" w:lineRule="exact"/>
                      <w:rPr>
                        <w:sz w:val="16"/>
                      </w:rPr>
                    </w:pPr>
                    <w:r>
                      <w:rPr>
                        <w:sz w:val="16"/>
                      </w:rPr>
                      <w:t>9</w:t>
                    </w:r>
                  </w:p>
                  <w:p w14:paraId="45302BE1" w14:textId="77777777" w:rsidR="0040444F" w:rsidRDefault="0040444F">
                    <w:pPr>
                      <w:spacing w:before="1" w:line="181" w:lineRule="exact"/>
                      <w:rPr>
                        <w:sz w:val="16"/>
                      </w:rPr>
                    </w:pPr>
                    <w:r>
                      <w:rPr>
                        <w:sz w:val="16"/>
                      </w:rPr>
                      <w:t>10</w:t>
                    </w:r>
                  </w:p>
                  <w:p w14:paraId="64103991" w14:textId="77777777" w:rsidR="0040444F" w:rsidRDefault="0040444F">
                    <w:pPr>
                      <w:spacing w:line="181" w:lineRule="exact"/>
                      <w:rPr>
                        <w:sz w:val="16"/>
                      </w:rPr>
                    </w:pPr>
                    <w:r>
                      <w:rPr>
                        <w:sz w:val="16"/>
                      </w:rPr>
                      <w:t>11</w:t>
                    </w:r>
                  </w:p>
                  <w:p w14:paraId="5D7D5FEB" w14:textId="77777777" w:rsidR="0040444F" w:rsidRDefault="0040444F">
                    <w:pPr>
                      <w:spacing w:before="1" w:line="181" w:lineRule="exact"/>
                      <w:rPr>
                        <w:sz w:val="16"/>
                      </w:rPr>
                    </w:pPr>
                    <w:r>
                      <w:rPr>
                        <w:sz w:val="16"/>
                      </w:rPr>
                      <w:t>12</w:t>
                    </w:r>
                  </w:p>
                  <w:p w14:paraId="2DD597F5" w14:textId="77777777" w:rsidR="0040444F" w:rsidRDefault="0040444F">
                    <w:pPr>
                      <w:spacing w:line="181" w:lineRule="exact"/>
                      <w:rPr>
                        <w:sz w:val="16"/>
                      </w:rPr>
                    </w:pPr>
                    <w:r>
                      <w:rPr>
                        <w:sz w:val="16"/>
                      </w:rPr>
                      <w:t>13</w:t>
                    </w:r>
                  </w:p>
                  <w:p w14:paraId="763366D2" w14:textId="77777777" w:rsidR="0040444F" w:rsidRDefault="0040444F">
                    <w:pPr>
                      <w:spacing w:before="1" w:line="181" w:lineRule="exact"/>
                      <w:rPr>
                        <w:sz w:val="16"/>
                      </w:rPr>
                    </w:pPr>
                    <w:r>
                      <w:rPr>
                        <w:sz w:val="16"/>
                      </w:rPr>
                      <w:t>14</w:t>
                    </w:r>
                  </w:p>
                  <w:p w14:paraId="2CFC77CF" w14:textId="77777777" w:rsidR="0040444F" w:rsidRDefault="0040444F">
                    <w:pPr>
                      <w:spacing w:line="181" w:lineRule="exact"/>
                      <w:rPr>
                        <w:sz w:val="16"/>
                      </w:rPr>
                    </w:pPr>
                    <w:r>
                      <w:rPr>
                        <w:sz w:val="16"/>
                      </w:rPr>
                      <w:t>15</w:t>
                    </w:r>
                  </w:p>
                </w:txbxContent>
              </v:textbox>
            </v:shape>
            <v:shape id="_x0000_s5580" type="#_x0000_t202" style="position:absolute;left:508;top:365;width:3476;height:183" filled="f" stroked="f">
              <v:textbox style="mso-next-textbox:#_x0000_s5580" inset="0,0,0,0">
                <w:txbxContent>
                  <w:p w14:paraId="7780F91A" w14:textId="77777777" w:rsidR="0040444F" w:rsidRDefault="0040444F">
                    <w:pPr>
                      <w:rPr>
                        <w:sz w:val="16"/>
                      </w:rPr>
                    </w:pPr>
                    <w:r>
                      <w:rPr>
                        <w:sz w:val="16"/>
                      </w:rPr>
                      <w:t>PRINCIPAL PROCEDURE: CHOLECYSTECTOMY</w:t>
                    </w:r>
                  </w:p>
                </w:txbxContent>
              </v:textbox>
            </v:shape>
            <v:shape id="_x0000_s5579" type="#_x0000_t202" style="position:absolute;left:508;top:548;width:1652;height:183" filled="f" stroked="f">
              <v:textbox style="mso-next-textbox:#_x0000_s5579" inset="0,0,0,0">
                <w:txbxContent>
                  <w:p w14:paraId="4387F943" w14:textId="77777777" w:rsidR="0040444F" w:rsidRDefault="0040444F">
                    <w:pPr>
                      <w:rPr>
                        <w:sz w:val="16"/>
                      </w:rPr>
                    </w:pPr>
                    <w:r>
                      <w:rPr>
                        <w:sz w:val="16"/>
                      </w:rPr>
                      <w:t>OTHER PROCEDURES:</w:t>
                    </w:r>
                  </w:p>
                </w:txbxContent>
              </v:textbox>
            </v:shape>
            <v:shape id="_x0000_s5578" type="#_x0000_t202" style="position:absolute;left:2428;top:548;width:980;height:183" filled="f" stroked="f">
              <v:textbox style="mso-next-textbox:#_x0000_s5578" inset="0,0,0,0">
                <w:txbxContent>
                  <w:p w14:paraId="069AB97C" w14:textId="77777777" w:rsidR="0040444F" w:rsidRDefault="0040444F">
                    <w:pPr>
                      <w:rPr>
                        <w:sz w:val="16"/>
                      </w:rPr>
                    </w:pPr>
                    <w:r>
                      <w:rPr>
                        <w:sz w:val="16"/>
                      </w:rPr>
                      <w:t>(MULTIPLE)</w:t>
                    </w:r>
                  </w:p>
                </w:txbxContent>
              </v:textbox>
            </v:shape>
            <v:shape id="_x0000_s5577" type="#_x0000_t202" style="position:absolute;left:508;top:728;width:5204;height:1815" filled="f" stroked="f">
              <v:textbox style="mso-next-textbox:#_x0000_s5577" inset="0,0,0,0">
                <w:txbxContent>
                  <w:p w14:paraId="0980C367" w14:textId="77777777" w:rsidR="0040444F" w:rsidRDefault="0040444F">
                    <w:pPr>
                      <w:rPr>
                        <w:sz w:val="16"/>
                      </w:rPr>
                    </w:pPr>
                    <w:r>
                      <w:rPr>
                        <w:sz w:val="16"/>
                      </w:rPr>
                      <w:t>PLANNED PRIN PROCEDURE CODE: 47480-66</w:t>
                    </w:r>
                  </w:p>
                  <w:p w14:paraId="2BD4EC1C" w14:textId="77777777" w:rsidR="0040444F" w:rsidRDefault="0040444F">
                    <w:pPr>
                      <w:spacing w:before="2"/>
                      <w:ind w:right="95"/>
                      <w:rPr>
                        <w:sz w:val="16"/>
                      </w:rPr>
                    </w:pPr>
                    <w:r>
                      <w:rPr>
                        <w:sz w:val="16"/>
                      </w:rPr>
                      <w:t>LATERALITY OF PROCEDURE: (NA/ LEFT, RIGHT, BILATERAL) PRINCIPAL PRE-OP DIAGNOSIS: CHOLELITHIASIS</w:t>
                    </w:r>
                  </w:p>
                  <w:p w14:paraId="2272AFA9" w14:textId="77777777" w:rsidR="0040444F" w:rsidRDefault="0040444F">
                    <w:pPr>
                      <w:ind w:right="863"/>
                      <w:rPr>
                        <w:sz w:val="16"/>
                      </w:rPr>
                    </w:pPr>
                    <w:r>
                      <w:rPr>
                        <w:sz w:val="16"/>
                      </w:rPr>
                      <w:t>PRIN PRE-OP ICD DIAGNOSIS CODE (ICD9): 574.01 OTHER PREOP DIAGNOSIS: (MULTIPLE)</w:t>
                    </w:r>
                  </w:p>
                  <w:p w14:paraId="24C9B6CB" w14:textId="77777777" w:rsidR="0040444F" w:rsidRDefault="0040444F">
                    <w:pPr>
                      <w:spacing w:line="181" w:lineRule="exact"/>
                      <w:rPr>
                        <w:sz w:val="16"/>
                      </w:rPr>
                    </w:pPr>
                    <w:r>
                      <w:rPr>
                        <w:sz w:val="16"/>
                      </w:rPr>
                      <w:t>PALLIATION:</w:t>
                    </w:r>
                  </w:p>
                  <w:p w14:paraId="69765FC3" w14:textId="77777777" w:rsidR="0040444F" w:rsidRDefault="0040444F">
                    <w:pPr>
                      <w:ind w:left="95" w:right="1936" w:hanging="96"/>
                      <w:rPr>
                        <w:sz w:val="16"/>
                      </w:rPr>
                    </w:pPr>
                    <w:r>
                      <w:rPr>
                        <w:sz w:val="16"/>
                      </w:rPr>
                      <w:t>PLANNED ADMISSION STATUS: ADMITTED PRE-ADMISSION TESTING:</w:t>
                    </w:r>
                  </w:p>
                  <w:p w14:paraId="7D44A9C2" w14:textId="77777777" w:rsidR="0040444F" w:rsidRDefault="0040444F">
                    <w:pPr>
                      <w:rPr>
                        <w:sz w:val="16"/>
                      </w:rPr>
                    </w:pPr>
                    <w:r>
                      <w:rPr>
                        <w:sz w:val="16"/>
                      </w:rPr>
                      <w:t>CASE SCHEDULE TYPE: URGENT</w:t>
                    </w:r>
                  </w:p>
                  <w:p w14:paraId="4E316339" w14:textId="77777777" w:rsidR="0040444F" w:rsidRDefault="0040444F">
                    <w:pPr>
                      <w:rPr>
                        <w:sz w:val="16"/>
                      </w:rPr>
                    </w:pPr>
                    <w:r>
                      <w:rPr>
                        <w:sz w:val="16"/>
                      </w:rPr>
                      <w:t>SURGERY SPECIALTY: GENERAL(OR WHEN NOT DEFINED BELOW)</w:t>
                    </w:r>
                  </w:p>
                </w:txbxContent>
              </v:textbox>
            </v:shape>
            <v:shape id="_x0000_s5576" type="#_x0000_t202" style="position:absolute;left:508;top:2540;width:1556;height:545" filled="f" stroked="f">
              <v:textbox style="mso-next-textbox:#_x0000_s5576" inset="0,0,0,0">
                <w:txbxContent>
                  <w:p w14:paraId="57C7CE15" w14:textId="77777777" w:rsidR="0040444F" w:rsidRDefault="0040444F">
                    <w:pPr>
                      <w:ind w:right="-1"/>
                      <w:rPr>
                        <w:sz w:val="16"/>
                      </w:rPr>
                    </w:pPr>
                    <w:r>
                      <w:rPr>
                        <w:sz w:val="16"/>
                      </w:rPr>
                      <w:t>PRIMARY SURGEON: FIRST ASST: SECOND ASST:</w:t>
                    </w:r>
                  </w:p>
                </w:txbxContent>
              </v:textbox>
            </v:shape>
            <v:shape id="_x0000_s5575" type="#_x0000_t202" style="position:absolute;left:2429;top:2540;width:2132;height:365" filled="f" stroked="f">
              <v:textbox style="mso-next-textbox:#_x0000_s5575" inset="0,0,0,0">
                <w:txbxContent>
                  <w:p w14:paraId="6FB0FA6B" w14:textId="77777777" w:rsidR="0040444F" w:rsidRDefault="0040444F">
                    <w:pPr>
                      <w:ind w:right="-1" w:firstLine="768"/>
                      <w:rPr>
                        <w:sz w:val="16"/>
                      </w:rPr>
                    </w:pPr>
                    <w:r>
                      <w:rPr>
                        <w:sz w:val="16"/>
                      </w:rPr>
                      <w:t>SURSURGEON,ONE SURSURGEON,TWO</w:t>
                    </w:r>
                  </w:p>
                </w:txbxContent>
              </v:textbox>
            </v:shape>
            <v:shape id="_x0000_s5574" type="#_x0000_t202" style="position:absolute;left:28;top:3260;width:3669;height:183" filled="f" stroked="f">
              <v:textbox style="mso-next-textbox:#_x0000_s5574" inset="0,0,0,0">
                <w:txbxContent>
                  <w:p w14:paraId="24F6B3F6"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anchorlock/>
          </v:group>
        </w:pict>
      </w:r>
    </w:p>
    <w:p w14:paraId="4D0B1EA2" w14:textId="77777777" w:rsidR="007D435F" w:rsidRDefault="00277930">
      <w:pPr>
        <w:pStyle w:val="BodyText"/>
        <w:spacing w:before="7"/>
        <w:rPr>
          <w:rFonts w:ascii="Times New Roman"/>
          <w:b/>
          <w:sz w:val="9"/>
        </w:rPr>
      </w:pPr>
      <w:r>
        <w:pict w14:anchorId="374D97F9">
          <v:group id="_x0000_s5560" style="position:absolute;margin-left:70.6pt;margin-top:7.5pt;width:470.95pt;height:163.2pt;z-index:-15689728;mso-wrap-distance-left:0;mso-wrap-distance-right:0;mso-position-horizontal-relative:page" coordorigin="1412,150" coordsize="9419,3264">
            <v:shape id="_x0000_s5572" style="position:absolute;left:1411;top:150;width:9419;height:3264" coordorigin="1412,150" coordsize="9419,3264" path="m10831,150r-9419,l1412,332r,180l1412,3414r9419,l10831,332r,-182xe" fillcolor="#e4e4e4" stroked="f">
              <v:path arrowok="t"/>
            </v:shape>
            <v:shape id="_x0000_s5571" type="#_x0000_t202" style="position:absolute;left:2400;top:152;width:6260;height:183" filled="f" stroked="f">
              <v:textbox style="mso-next-textbox:#_x0000_s5571" inset="0,0,0,0">
                <w:txbxContent>
                  <w:p w14:paraId="0EF76DA8" w14:textId="77777777" w:rsidR="0040444F" w:rsidRDefault="0040444F">
                    <w:pPr>
                      <w:tabs>
                        <w:tab w:val="left" w:pos="2207"/>
                        <w:tab w:val="left" w:pos="5183"/>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w:t>
                    </w:r>
                    <w:r>
                      <w:rPr>
                        <w:spacing w:val="-4"/>
                        <w:sz w:val="16"/>
                      </w:rPr>
                      <w:t xml:space="preserve"> </w:t>
                    </w:r>
                    <w:r>
                      <w:rPr>
                        <w:sz w:val="16"/>
                      </w:rPr>
                      <w:t>#227</w:t>
                    </w:r>
                    <w:r>
                      <w:rPr>
                        <w:spacing w:val="90"/>
                        <w:sz w:val="16"/>
                      </w:rPr>
                      <w:t xml:space="preserve"> </w:t>
                    </w:r>
                    <w:r>
                      <w:rPr>
                        <w:sz w:val="16"/>
                      </w:rPr>
                      <w:t>SURPATIENT,TWENTY</w:t>
                    </w:r>
                    <w:r>
                      <w:rPr>
                        <w:sz w:val="16"/>
                      </w:rPr>
                      <w:tab/>
                      <w:t>PAGE 2 OF</w:t>
                    </w:r>
                    <w:r>
                      <w:rPr>
                        <w:spacing w:val="-3"/>
                        <w:sz w:val="16"/>
                      </w:rPr>
                      <w:t xml:space="preserve"> </w:t>
                    </w:r>
                    <w:r>
                      <w:rPr>
                        <w:sz w:val="16"/>
                      </w:rPr>
                      <w:t>3</w:t>
                    </w:r>
                  </w:p>
                </w:txbxContent>
              </v:textbox>
            </v:shape>
            <v:shape id="_x0000_s5570" type="#_x0000_t202" style="position:absolute;left:1440;top:515;width:213;height:2539" filled="f" stroked="f">
              <v:textbox style="mso-next-textbox:#_x0000_s5570" inset="0,0,0,0">
                <w:txbxContent>
                  <w:p w14:paraId="58BA610C" w14:textId="77777777" w:rsidR="0040444F" w:rsidRDefault="0040444F">
                    <w:pPr>
                      <w:rPr>
                        <w:sz w:val="16"/>
                      </w:rPr>
                    </w:pPr>
                    <w:r>
                      <w:rPr>
                        <w:sz w:val="16"/>
                      </w:rPr>
                      <w:t>1</w:t>
                    </w:r>
                  </w:p>
                  <w:p w14:paraId="0129FE2D" w14:textId="77777777" w:rsidR="0040444F" w:rsidRDefault="0040444F">
                    <w:pPr>
                      <w:spacing w:before="2"/>
                      <w:rPr>
                        <w:sz w:val="16"/>
                      </w:rPr>
                    </w:pPr>
                    <w:r>
                      <w:rPr>
                        <w:sz w:val="16"/>
                      </w:rPr>
                      <w:t>2</w:t>
                    </w:r>
                  </w:p>
                  <w:p w14:paraId="4308BEA4" w14:textId="77777777" w:rsidR="0040444F" w:rsidRDefault="0040444F">
                    <w:pPr>
                      <w:spacing w:before="1" w:line="181" w:lineRule="exact"/>
                      <w:rPr>
                        <w:sz w:val="16"/>
                      </w:rPr>
                    </w:pPr>
                    <w:r>
                      <w:rPr>
                        <w:sz w:val="16"/>
                      </w:rPr>
                      <w:t>3</w:t>
                    </w:r>
                  </w:p>
                  <w:p w14:paraId="41867F8F" w14:textId="77777777" w:rsidR="0040444F" w:rsidRDefault="0040444F">
                    <w:pPr>
                      <w:spacing w:line="181" w:lineRule="exact"/>
                      <w:rPr>
                        <w:sz w:val="16"/>
                      </w:rPr>
                    </w:pPr>
                    <w:r>
                      <w:rPr>
                        <w:sz w:val="16"/>
                      </w:rPr>
                      <w:t>4</w:t>
                    </w:r>
                  </w:p>
                  <w:p w14:paraId="5FD8580E" w14:textId="77777777" w:rsidR="0040444F" w:rsidRDefault="0040444F">
                    <w:pPr>
                      <w:spacing w:before="1" w:line="181" w:lineRule="exact"/>
                      <w:rPr>
                        <w:sz w:val="16"/>
                      </w:rPr>
                    </w:pPr>
                    <w:r>
                      <w:rPr>
                        <w:sz w:val="16"/>
                      </w:rPr>
                      <w:t>5</w:t>
                    </w:r>
                  </w:p>
                  <w:p w14:paraId="09B6F964" w14:textId="77777777" w:rsidR="0040444F" w:rsidRDefault="0040444F">
                    <w:pPr>
                      <w:spacing w:line="181" w:lineRule="exact"/>
                      <w:rPr>
                        <w:sz w:val="16"/>
                      </w:rPr>
                    </w:pPr>
                    <w:r>
                      <w:rPr>
                        <w:sz w:val="16"/>
                      </w:rPr>
                      <w:t>6</w:t>
                    </w:r>
                  </w:p>
                  <w:p w14:paraId="4B8A1ECF" w14:textId="77777777" w:rsidR="0040444F" w:rsidRDefault="0040444F">
                    <w:pPr>
                      <w:spacing w:before="1" w:line="181" w:lineRule="exact"/>
                      <w:rPr>
                        <w:sz w:val="16"/>
                      </w:rPr>
                    </w:pPr>
                    <w:r>
                      <w:rPr>
                        <w:sz w:val="16"/>
                      </w:rPr>
                      <w:t>7</w:t>
                    </w:r>
                  </w:p>
                  <w:p w14:paraId="0CCCCEDB" w14:textId="77777777" w:rsidR="0040444F" w:rsidRDefault="0040444F">
                    <w:pPr>
                      <w:spacing w:line="181" w:lineRule="exact"/>
                      <w:rPr>
                        <w:sz w:val="16"/>
                      </w:rPr>
                    </w:pPr>
                    <w:r>
                      <w:rPr>
                        <w:sz w:val="16"/>
                      </w:rPr>
                      <w:t>8</w:t>
                    </w:r>
                  </w:p>
                  <w:p w14:paraId="2828715D" w14:textId="77777777" w:rsidR="0040444F" w:rsidRDefault="0040444F">
                    <w:pPr>
                      <w:spacing w:before="1" w:line="181" w:lineRule="exact"/>
                      <w:rPr>
                        <w:sz w:val="16"/>
                      </w:rPr>
                    </w:pPr>
                    <w:r>
                      <w:rPr>
                        <w:sz w:val="16"/>
                      </w:rPr>
                      <w:t>9</w:t>
                    </w:r>
                  </w:p>
                  <w:p w14:paraId="3291D367" w14:textId="77777777" w:rsidR="0040444F" w:rsidRDefault="0040444F">
                    <w:pPr>
                      <w:spacing w:line="181" w:lineRule="exact"/>
                      <w:rPr>
                        <w:sz w:val="16"/>
                      </w:rPr>
                    </w:pPr>
                    <w:r>
                      <w:rPr>
                        <w:sz w:val="16"/>
                      </w:rPr>
                      <w:t>10</w:t>
                    </w:r>
                  </w:p>
                  <w:p w14:paraId="1F67EF5C" w14:textId="77777777" w:rsidR="0040444F" w:rsidRDefault="0040444F">
                    <w:pPr>
                      <w:spacing w:before="1" w:line="181" w:lineRule="exact"/>
                      <w:rPr>
                        <w:sz w:val="16"/>
                      </w:rPr>
                    </w:pPr>
                    <w:r>
                      <w:rPr>
                        <w:sz w:val="16"/>
                      </w:rPr>
                      <w:t>11</w:t>
                    </w:r>
                  </w:p>
                  <w:p w14:paraId="71566733" w14:textId="77777777" w:rsidR="0040444F" w:rsidRDefault="0040444F">
                    <w:pPr>
                      <w:spacing w:line="181" w:lineRule="exact"/>
                      <w:rPr>
                        <w:sz w:val="16"/>
                      </w:rPr>
                    </w:pPr>
                    <w:r>
                      <w:rPr>
                        <w:sz w:val="16"/>
                      </w:rPr>
                      <w:t>12</w:t>
                    </w:r>
                  </w:p>
                  <w:p w14:paraId="1AC1F402" w14:textId="77777777" w:rsidR="0040444F" w:rsidRDefault="0040444F">
                    <w:pPr>
                      <w:spacing w:before="1" w:line="181" w:lineRule="exact"/>
                      <w:rPr>
                        <w:sz w:val="16"/>
                      </w:rPr>
                    </w:pPr>
                    <w:r>
                      <w:rPr>
                        <w:sz w:val="16"/>
                      </w:rPr>
                      <w:t>13</w:t>
                    </w:r>
                  </w:p>
                  <w:p w14:paraId="1DBABA89" w14:textId="77777777" w:rsidR="0040444F" w:rsidRDefault="0040444F">
                    <w:pPr>
                      <w:spacing w:line="181" w:lineRule="exact"/>
                      <w:rPr>
                        <w:sz w:val="16"/>
                      </w:rPr>
                    </w:pPr>
                    <w:r>
                      <w:rPr>
                        <w:sz w:val="16"/>
                      </w:rPr>
                      <w:t>14</w:t>
                    </w:r>
                  </w:p>
                </w:txbxContent>
              </v:textbox>
            </v:shape>
            <v:shape id="_x0000_s5569" type="#_x0000_t202" style="position:absolute;left:1920;top:515;width:2421;height:547" filled="f" stroked="f">
              <v:textbox style="mso-next-textbox:#_x0000_s5569" inset="0,0,0,0">
                <w:txbxContent>
                  <w:p w14:paraId="5D5D211E" w14:textId="77777777" w:rsidR="0040444F" w:rsidRDefault="0040444F">
                    <w:pPr>
                      <w:ind w:right="18" w:hanging="1"/>
                      <w:rPr>
                        <w:sz w:val="16"/>
                      </w:rPr>
                    </w:pPr>
                    <w:r>
                      <w:rPr>
                        <w:sz w:val="16"/>
                      </w:rPr>
                      <w:t>ATTENDING SURGEON: PLANNED POSTOP CARE: WARD CASE SCHEDULE ORDER:</w:t>
                    </w:r>
                    <w:r>
                      <w:rPr>
                        <w:spacing w:val="-6"/>
                        <w:sz w:val="16"/>
                      </w:rPr>
                      <w:t xml:space="preserve"> </w:t>
                    </w:r>
                    <w:r>
                      <w:rPr>
                        <w:sz w:val="16"/>
                      </w:rPr>
                      <w:t>1</w:t>
                    </w:r>
                  </w:p>
                </w:txbxContent>
              </v:textbox>
            </v:shape>
            <v:shape id="_x0000_s5568" type="#_x0000_t202" style="position:absolute;left:4417;top:515;width:1364;height:183" filled="f" stroked="f">
              <v:textbox style="mso-next-textbox:#_x0000_s5568" inset="0,0,0,0">
                <w:txbxContent>
                  <w:p w14:paraId="357FFD1D" w14:textId="77777777" w:rsidR="0040444F" w:rsidRDefault="0040444F">
                    <w:pPr>
                      <w:rPr>
                        <w:sz w:val="16"/>
                      </w:rPr>
                    </w:pPr>
                    <w:r>
                      <w:rPr>
                        <w:sz w:val="16"/>
                      </w:rPr>
                      <w:t>SURSURGEON,ONE</w:t>
                    </w:r>
                  </w:p>
                </w:txbxContent>
              </v:textbox>
            </v:shape>
            <v:shape id="_x0000_s5567" type="#_x0000_t202" style="position:absolute;left:1920;top:1060;width:3476;height:365" filled="f" stroked="f">
              <v:textbox style="mso-next-textbox:#_x0000_s5567" inset="0,0,0,0">
                <w:txbxContent>
                  <w:p w14:paraId="3DA2FF5A" w14:textId="77777777" w:rsidR="0040444F" w:rsidRDefault="0040444F">
                    <w:pPr>
                      <w:tabs>
                        <w:tab w:val="left" w:pos="1919"/>
                      </w:tabs>
                      <w:ind w:right="18"/>
                      <w:rPr>
                        <w:sz w:val="16"/>
                      </w:rPr>
                    </w:pPr>
                    <w:r>
                      <w:rPr>
                        <w:sz w:val="16"/>
                      </w:rPr>
                      <w:t>SURGERY</w:t>
                    </w:r>
                    <w:r>
                      <w:rPr>
                        <w:spacing w:val="-5"/>
                        <w:sz w:val="16"/>
                      </w:rPr>
                      <w:t xml:space="preserve"> </w:t>
                    </w:r>
                    <w:r>
                      <w:rPr>
                        <w:sz w:val="16"/>
                      </w:rPr>
                      <w:t>POSITION:</w:t>
                    </w:r>
                    <w:r>
                      <w:rPr>
                        <w:sz w:val="16"/>
                      </w:rPr>
                      <w:tab/>
                    </w:r>
                    <w:r>
                      <w:rPr>
                        <w:spacing w:val="-1"/>
                        <w:sz w:val="16"/>
                      </w:rPr>
                      <w:t xml:space="preserve">(MULTIPLE)(DATA) </w:t>
                    </w:r>
                    <w:r>
                      <w:rPr>
                        <w:sz w:val="16"/>
                      </w:rPr>
                      <w:t>REQ ANESTHESIA TECHNIQUE:</w:t>
                    </w:r>
                    <w:r>
                      <w:rPr>
                        <w:spacing w:val="-10"/>
                        <w:sz w:val="16"/>
                      </w:rPr>
                      <w:t xml:space="preserve"> </w:t>
                    </w:r>
                    <w:r>
                      <w:rPr>
                        <w:sz w:val="16"/>
                      </w:rPr>
                      <w:t>GENERAL</w:t>
                    </w:r>
                  </w:p>
                </w:txbxContent>
              </v:textbox>
            </v:shape>
            <v:shape id="_x0000_s5566" type="#_x0000_t202" style="position:absolute;left:1920;top:1422;width:1364;height:183" filled="f" stroked="f">
              <v:textbox style="mso-next-textbox:#_x0000_s5566" inset="0,0,0,0">
                <w:txbxContent>
                  <w:p w14:paraId="592F68E1" w14:textId="77777777" w:rsidR="0040444F" w:rsidRDefault="0040444F">
                    <w:pPr>
                      <w:rPr>
                        <w:sz w:val="16"/>
                      </w:rPr>
                    </w:pPr>
                    <w:r>
                      <w:rPr>
                        <w:sz w:val="16"/>
                      </w:rPr>
                      <w:t>REQ FROZ SECT:</w:t>
                    </w:r>
                  </w:p>
                </w:txbxContent>
              </v:textbox>
            </v:shape>
            <v:shape id="_x0000_s5565" type="#_x0000_t202" style="position:absolute;left:3840;top:1422;width:212;height:183" filled="f" stroked="f">
              <v:textbox style="mso-next-textbox:#_x0000_s5565" inset="0,0,0,0">
                <w:txbxContent>
                  <w:p w14:paraId="04B39C00" w14:textId="77777777" w:rsidR="0040444F" w:rsidRDefault="0040444F">
                    <w:pPr>
                      <w:rPr>
                        <w:sz w:val="16"/>
                      </w:rPr>
                    </w:pPr>
                    <w:r>
                      <w:rPr>
                        <w:sz w:val="16"/>
                      </w:rPr>
                      <w:t>NO</w:t>
                    </w:r>
                  </w:p>
                </w:txbxContent>
              </v:textbox>
            </v:shape>
            <v:shape id="_x0000_s5564" type="#_x0000_t202" style="position:absolute;left:1920;top:1604;width:4724;height:725" filled="f" stroked="f">
              <v:textbox style="mso-next-textbox:#_x0000_s5564" inset="0,0,0,0">
                <w:txbxContent>
                  <w:p w14:paraId="7EB0D1CF" w14:textId="77777777" w:rsidR="0040444F" w:rsidRDefault="0040444F">
                    <w:pPr>
                      <w:tabs>
                        <w:tab w:val="left" w:pos="1919"/>
                      </w:tabs>
                      <w:ind w:right="1745"/>
                      <w:rPr>
                        <w:sz w:val="16"/>
                      </w:rPr>
                    </w:pPr>
                    <w:r>
                      <w:rPr>
                        <w:sz w:val="16"/>
                      </w:rPr>
                      <w:t>REQ</w:t>
                    </w:r>
                    <w:r>
                      <w:rPr>
                        <w:spacing w:val="-3"/>
                        <w:sz w:val="16"/>
                      </w:rPr>
                      <w:t xml:space="preserve"> </w:t>
                    </w:r>
                    <w:r>
                      <w:rPr>
                        <w:sz w:val="16"/>
                      </w:rPr>
                      <w:t>PREOP</w:t>
                    </w:r>
                    <w:r>
                      <w:rPr>
                        <w:spacing w:val="-2"/>
                        <w:sz w:val="16"/>
                      </w:rPr>
                      <w:t xml:space="preserve"> </w:t>
                    </w:r>
                    <w:r>
                      <w:rPr>
                        <w:sz w:val="16"/>
                      </w:rPr>
                      <w:t>X-RAY:</w:t>
                    </w:r>
                    <w:r>
                      <w:rPr>
                        <w:sz w:val="16"/>
                      </w:rPr>
                      <w:tab/>
                      <w:t>ABDOMIN INTRAOPERATIVE X-RAYS: NO REQUEST BLOOD AVAILABILITY:</w:t>
                    </w:r>
                    <w:r>
                      <w:rPr>
                        <w:spacing w:val="-14"/>
                        <w:sz w:val="16"/>
                      </w:rPr>
                      <w:t xml:space="preserve"> </w:t>
                    </w:r>
                    <w:r>
                      <w:rPr>
                        <w:sz w:val="16"/>
                      </w:rPr>
                      <w:t>YES</w:t>
                    </w:r>
                  </w:p>
                  <w:p w14:paraId="606DFD57" w14:textId="77777777" w:rsidR="0040444F" w:rsidRDefault="0040444F">
                    <w:pPr>
                      <w:spacing w:line="180" w:lineRule="exact"/>
                      <w:rPr>
                        <w:sz w:val="16"/>
                      </w:rPr>
                    </w:pPr>
                    <w:r>
                      <w:rPr>
                        <w:sz w:val="16"/>
                      </w:rPr>
                      <w:t>CROSSMATCH, SCREEN, AUTOLOGOUS: TYPE &amp; CROSSMATCH</w:t>
                    </w:r>
                  </w:p>
                </w:txbxContent>
              </v:textbox>
            </v:shape>
            <v:shape id="_x0000_s5563" type="#_x0000_t202" style="position:absolute;left:1920;top:2329;width:1748;height:725" filled="f" stroked="f">
              <v:textbox style="mso-next-textbox:#_x0000_s5563" inset="0,0,0,0">
                <w:txbxContent>
                  <w:p w14:paraId="7A222EA6" w14:textId="77777777" w:rsidR="0040444F" w:rsidRDefault="0040444F">
                    <w:pPr>
                      <w:ind w:right="-1"/>
                      <w:rPr>
                        <w:sz w:val="16"/>
                      </w:rPr>
                    </w:pPr>
                    <w:r>
                      <w:rPr>
                        <w:sz w:val="16"/>
                      </w:rPr>
                      <w:t>REQ BLOOD KIND: SPECIAL EQUIPMENT: PLANNED IMPLANT: SPECIAL SUPPLIES:</w:t>
                    </w:r>
                  </w:p>
                </w:txbxContent>
              </v:textbox>
            </v:shape>
            <v:shape id="_x0000_s5562" type="#_x0000_t202" style="position:absolute;left:3936;top:2329;width:1557;height:725" filled="f" stroked="f">
              <v:textbox style="mso-next-textbox:#_x0000_s5562" inset="0,0,0,0">
                <w:txbxContent>
                  <w:p w14:paraId="0A05C9F1" w14:textId="77777777" w:rsidR="0040444F" w:rsidRDefault="0040444F">
                    <w:pPr>
                      <w:rPr>
                        <w:sz w:val="16"/>
                      </w:rPr>
                    </w:pPr>
                    <w:r>
                      <w:rPr>
                        <w:sz w:val="16"/>
                      </w:rPr>
                      <w:t>(MULTIPLE)(DATA) (MULTIPLE) (MULTIPLE) (MULTIPLE)</w:t>
                    </w:r>
                  </w:p>
                </w:txbxContent>
              </v:textbox>
            </v:shape>
            <v:shape id="_x0000_s5561" type="#_x0000_t202" style="position:absolute;left:1440;top:3054;width:3669;height:358" filled="f" stroked="f">
              <v:textbox style="mso-next-textbox:#_x0000_s5561" inset="0,0,0,0">
                <w:txbxContent>
                  <w:p w14:paraId="5788A7A7" w14:textId="77777777" w:rsidR="0040444F" w:rsidRDefault="0040444F">
                    <w:pPr>
                      <w:tabs>
                        <w:tab w:val="left" w:pos="479"/>
                      </w:tabs>
                      <w:spacing w:before="4" w:line="232" w:lineRule="auto"/>
                      <w:ind w:right="18"/>
                      <w:rPr>
                        <w:b/>
                        <w:sz w:val="16"/>
                      </w:rPr>
                    </w:pPr>
                    <w:r>
                      <w:rPr>
                        <w:sz w:val="16"/>
                      </w:rPr>
                      <w:t>15</w:t>
                    </w:r>
                    <w:r>
                      <w:rPr>
                        <w:sz w:val="16"/>
                      </w:rPr>
                      <w:tab/>
                      <w:t>SPECIAL INSTRUMENTS: (MULTIPLE) Enter Screen Server Function:</w:t>
                    </w:r>
                    <w:r>
                      <w:rPr>
                        <w:spacing w:val="80"/>
                        <w:sz w:val="16"/>
                      </w:rPr>
                      <w:t xml:space="preserve"> </w:t>
                    </w:r>
                    <w:r>
                      <w:rPr>
                        <w:b/>
                        <w:sz w:val="16"/>
                      </w:rPr>
                      <w:t>&lt;Enter&gt;</w:t>
                    </w:r>
                  </w:p>
                </w:txbxContent>
              </v:textbox>
            </v:shape>
            <w10:wrap type="topAndBottom" anchorx="page"/>
          </v:group>
        </w:pict>
      </w:r>
      <w:r>
        <w:pict w14:anchorId="36CBF3B0">
          <v:group id="_x0000_s5550" style="position:absolute;margin-left:70.6pt;margin-top:183.3pt;width:470.95pt;height:108.75pt;z-index:-15689216;mso-wrap-distance-left:0;mso-wrap-distance-right:0;mso-position-horizontal-relative:page" coordorigin="1412,3666" coordsize="9419,2175">
            <v:shape id="_x0000_s5559" style="position:absolute;left:1411;top:3666;width:9419;height:2175" coordorigin="1412,3666" coordsize="9419,2175" path="m10831,3666r-9419,l1412,3849r,180l1412,5841r9419,l10831,3849r,-183xe" fillcolor="#e4e4e4" stroked="f">
              <v:path arrowok="t"/>
            </v:shape>
            <v:shape id="_x0000_s5558" type="#_x0000_t202" style="position:absolute;left:2441;top:3669;width:6260;height:183" filled="f" stroked="f">
              <v:textbox style="mso-next-textbox:#_x0000_s5558" inset="0,0,0,0">
                <w:txbxContent>
                  <w:p w14:paraId="4D31B1FA" w14:textId="77777777" w:rsidR="0040444F" w:rsidRDefault="0040444F">
                    <w:pPr>
                      <w:tabs>
                        <w:tab w:val="left" w:pos="2207"/>
                        <w:tab w:val="left" w:pos="5183"/>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w:t>
                    </w:r>
                    <w:r>
                      <w:rPr>
                        <w:spacing w:val="-4"/>
                        <w:sz w:val="16"/>
                      </w:rPr>
                      <w:t xml:space="preserve"> </w:t>
                    </w:r>
                    <w:r>
                      <w:rPr>
                        <w:sz w:val="16"/>
                      </w:rPr>
                      <w:t>#227</w:t>
                    </w:r>
                    <w:r>
                      <w:rPr>
                        <w:spacing w:val="90"/>
                        <w:sz w:val="16"/>
                      </w:rPr>
                      <w:t xml:space="preserve"> </w:t>
                    </w:r>
                    <w:r>
                      <w:rPr>
                        <w:sz w:val="16"/>
                      </w:rPr>
                      <w:t>SURPATIENT,TWENTY</w:t>
                    </w:r>
                    <w:r>
                      <w:rPr>
                        <w:sz w:val="16"/>
                      </w:rPr>
                      <w:tab/>
                      <w:t>PAGE 3 OF</w:t>
                    </w:r>
                    <w:r>
                      <w:rPr>
                        <w:spacing w:val="-3"/>
                        <w:sz w:val="16"/>
                      </w:rPr>
                      <w:t xml:space="preserve"> </w:t>
                    </w:r>
                    <w:r>
                      <w:rPr>
                        <w:sz w:val="16"/>
                      </w:rPr>
                      <w:t>3</w:t>
                    </w:r>
                  </w:p>
                </w:txbxContent>
              </v:textbox>
            </v:shape>
            <v:shape id="_x0000_s5557" type="#_x0000_t202" style="position:absolute;left:1440;top:4031;width:117;height:1452" filled="f" stroked="f">
              <v:textbox style="mso-next-textbox:#_x0000_s5557" inset="0,0,0,0">
                <w:txbxContent>
                  <w:p w14:paraId="4F34CB9C" w14:textId="77777777" w:rsidR="0040444F" w:rsidRDefault="0040444F">
                    <w:pPr>
                      <w:rPr>
                        <w:sz w:val="16"/>
                      </w:rPr>
                    </w:pPr>
                    <w:r>
                      <w:rPr>
                        <w:sz w:val="16"/>
                      </w:rPr>
                      <w:t>1</w:t>
                    </w:r>
                  </w:p>
                  <w:p w14:paraId="3773F77D" w14:textId="77777777" w:rsidR="0040444F" w:rsidRDefault="0040444F">
                    <w:pPr>
                      <w:spacing w:before="2" w:line="181" w:lineRule="exact"/>
                      <w:rPr>
                        <w:sz w:val="16"/>
                      </w:rPr>
                    </w:pPr>
                    <w:r>
                      <w:rPr>
                        <w:sz w:val="16"/>
                      </w:rPr>
                      <w:t>2</w:t>
                    </w:r>
                  </w:p>
                  <w:p w14:paraId="76EA4BC0" w14:textId="77777777" w:rsidR="0040444F" w:rsidRDefault="0040444F">
                    <w:pPr>
                      <w:spacing w:line="181" w:lineRule="exact"/>
                      <w:rPr>
                        <w:sz w:val="16"/>
                      </w:rPr>
                    </w:pPr>
                    <w:r>
                      <w:rPr>
                        <w:sz w:val="16"/>
                      </w:rPr>
                      <w:t>3</w:t>
                    </w:r>
                  </w:p>
                  <w:p w14:paraId="156900AF" w14:textId="77777777" w:rsidR="0040444F" w:rsidRDefault="0040444F">
                    <w:pPr>
                      <w:spacing w:before="1" w:line="181" w:lineRule="exact"/>
                      <w:rPr>
                        <w:sz w:val="16"/>
                      </w:rPr>
                    </w:pPr>
                    <w:r>
                      <w:rPr>
                        <w:sz w:val="16"/>
                      </w:rPr>
                      <w:t>4</w:t>
                    </w:r>
                  </w:p>
                  <w:p w14:paraId="784BFDD5" w14:textId="77777777" w:rsidR="0040444F" w:rsidRDefault="0040444F">
                    <w:pPr>
                      <w:spacing w:line="181" w:lineRule="exact"/>
                      <w:rPr>
                        <w:sz w:val="16"/>
                      </w:rPr>
                    </w:pPr>
                    <w:r>
                      <w:rPr>
                        <w:sz w:val="16"/>
                      </w:rPr>
                      <w:t>5</w:t>
                    </w:r>
                  </w:p>
                  <w:p w14:paraId="1655C06E" w14:textId="77777777" w:rsidR="0040444F" w:rsidRDefault="0040444F">
                    <w:pPr>
                      <w:spacing w:before="1" w:line="181" w:lineRule="exact"/>
                      <w:rPr>
                        <w:sz w:val="16"/>
                      </w:rPr>
                    </w:pPr>
                    <w:r>
                      <w:rPr>
                        <w:sz w:val="16"/>
                      </w:rPr>
                      <w:t>6</w:t>
                    </w:r>
                  </w:p>
                  <w:p w14:paraId="72C3ECBD" w14:textId="77777777" w:rsidR="0040444F" w:rsidRDefault="0040444F">
                    <w:pPr>
                      <w:spacing w:line="181" w:lineRule="exact"/>
                      <w:rPr>
                        <w:sz w:val="16"/>
                      </w:rPr>
                    </w:pPr>
                    <w:r>
                      <w:rPr>
                        <w:sz w:val="16"/>
                      </w:rPr>
                      <w:t>7</w:t>
                    </w:r>
                  </w:p>
                  <w:p w14:paraId="615DF203" w14:textId="77777777" w:rsidR="0040444F" w:rsidRDefault="0040444F">
                    <w:pPr>
                      <w:spacing w:before="1"/>
                      <w:rPr>
                        <w:sz w:val="16"/>
                      </w:rPr>
                    </w:pPr>
                    <w:r>
                      <w:rPr>
                        <w:sz w:val="16"/>
                      </w:rPr>
                      <w:t>8</w:t>
                    </w:r>
                  </w:p>
                </w:txbxContent>
              </v:textbox>
            </v:shape>
            <v:shape id="_x0000_s5556" type="#_x0000_t202" style="position:absolute;left:1920;top:4031;width:2228;height:907" filled="f" stroked="f">
              <v:textbox style="mso-next-textbox:#_x0000_s5556" inset="0,0,0,0">
                <w:txbxContent>
                  <w:p w14:paraId="49AAE13B" w14:textId="77777777" w:rsidR="0040444F" w:rsidRDefault="0040444F">
                    <w:pPr>
                      <w:rPr>
                        <w:sz w:val="16"/>
                      </w:rPr>
                    </w:pPr>
                    <w:r>
                      <w:rPr>
                        <w:sz w:val="16"/>
                      </w:rPr>
                      <w:t>PHARMACY ITEMS:</w:t>
                    </w:r>
                  </w:p>
                  <w:p w14:paraId="3B8F63C9" w14:textId="77777777" w:rsidR="0040444F" w:rsidRDefault="0040444F">
                    <w:pPr>
                      <w:spacing w:before="2" w:line="181" w:lineRule="exact"/>
                      <w:rPr>
                        <w:sz w:val="16"/>
                      </w:rPr>
                    </w:pPr>
                    <w:r>
                      <w:rPr>
                        <w:sz w:val="16"/>
                      </w:rPr>
                      <w:t>REQ PHOTO:</w:t>
                    </w:r>
                  </w:p>
                  <w:p w14:paraId="06F3D736" w14:textId="77777777" w:rsidR="0040444F" w:rsidRDefault="0040444F">
                    <w:pPr>
                      <w:ind w:right="-1"/>
                      <w:rPr>
                        <w:sz w:val="16"/>
                      </w:rPr>
                    </w:pPr>
                    <w:r>
                      <w:rPr>
                        <w:sz w:val="16"/>
                      </w:rPr>
                      <w:t>PREOPEARTIVE INFECTION: REFERRING PHYSICIAN: GENERAL COMMENTS:</w:t>
                    </w:r>
                  </w:p>
                </w:txbxContent>
              </v:textbox>
            </v:shape>
            <v:shape id="_x0000_s5555" type="#_x0000_t202" style="position:absolute;left:4320;top:4031;width:1652;height:907" filled="f" stroked="f">
              <v:textbox style="mso-next-textbox:#_x0000_s5555" inset="0,0,0,0">
                <w:txbxContent>
                  <w:p w14:paraId="6C173694" w14:textId="77777777" w:rsidR="0040444F" w:rsidRDefault="0040444F">
                    <w:pPr>
                      <w:rPr>
                        <w:sz w:val="16"/>
                      </w:rPr>
                    </w:pPr>
                    <w:r>
                      <w:rPr>
                        <w:sz w:val="16"/>
                      </w:rPr>
                      <w:t>(MULTIPLE)</w:t>
                    </w:r>
                  </w:p>
                  <w:p w14:paraId="5195B830" w14:textId="77777777" w:rsidR="0040444F" w:rsidRDefault="0040444F">
                    <w:pPr>
                      <w:rPr>
                        <w:sz w:val="18"/>
                      </w:rPr>
                    </w:pPr>
                  </w:p>
                  <w:p w14:paraId="77C7DCFB" w14:textId="77777777" w:rsidR="0040444F" w:rsidRDefault="0040444F">
                    <w:pPr>
                      <w:spacing w:before="160" w:line="181" w:lineRule="exact"/>
                      <w:rPr>
                        <w:sz w:val="16"/>
                      </w:rPr>
                    </w:pPr>
                    <w:r>
                      <w:rPr>
                        <w:sz w:val="16"/>
                      </w:rPr>
                      <w:t>(MULTIPLE)</w:t>
                    </w:r>
                  </w:p>
                  <w:p w14:paraId="49757754" w14:textId="77777777" w:rsidR="0040444F" w:rsidRDefault="0040444F">
                    <w:pPr>
                      <w:spacing w:line="181" w:lineRule="exact"/>
                      <w:rPr>
                        <w:sz w:val="16"/>
                      </w:rPr>
                    </w:pPr>
                    <w:r>
                      <w:rPr>
                        <w:sz w:val="16"/>
                      </w:rPr>
                      <w:t>(WORD PROCESSING)</w:t>
                    </w:r>
                  </w:p>
                </w:txbxContent>
              </v:textbox>
            </v:shape>
            <v:shape id="_x0000_s5554" type="#_x0000_t202" style="position:absolute;left:1920;top:4938;width:4340;height:363" filled="f" stroked="f">
              <v:textbox style="mso-next-textbox:#_x0000_s5554" inset="0,0,0,0">
                <w:txbxContent>
                  <w:p w14:paraId="692492B2" w14:textId="77777777" w:rsidR="0040444F" w:rsidRDefault="0040444F">
                    <w:pPr>
                      <w:tabs>
                        <w:tab w:val="left" w:pos="2304"/>
                      </w:tabs>
                      <w:ind w:right="18" w:hanging="1"/>
                      <w:rPr>
                        <w:sz w:val="16"/>
                      </w:rPr>
                    </w:pPr>
                    <w:r>
                      <w:rPr>
                        <w:sz w:val="16"/>
                      </w:rPr>
                      <w:t>INDICATIONS FOR OPERATIONS: (WORD PROCESSING) BRIEF</w:t>
                    </w:r>
                    <w:r>
                      <w:rPr>
                        <w:spacing w:val="-3"/>
                        <w:sz w:val="16"/>
                      </w:rPr>
                      <w:t xml:space="preserve"> </w:t>
                    </w:r>
                    <w:r>
                      <w:rPr>
                        <w:sz w:val="16"/>
                      </w:rPr>
                      <w:t>CLIN</w:t>
                    </w:r>
                    <w:r>
                      <w:rPr>
                        <w:spacing w:val="-3"/>
                        <w:sz w:val="16"/>
                      </w:rPr>
                      <w:t xml:space="preserve"> </w:t>
                    </w:r>
                    <w:r>
                      <w:rPr>
                        <w:sz w:val="16"/>
                      </w:rPr>
                      <w:t>HISTORY:</w:t>
                    </w:r>
                    <w:r>
                      <w:rPr>
                        <w:sz w:val="16"/>
                      </w:rPr>
                      <w:tab/>
                      <w:t>(WORD</w:t>
                    </w:r>
                    <w:r>
                      <w:rPr>
                        <w:spacing w:val="-3"/>
                        <w:sz w:val="16"/>
                      </w:rPr>
                      <w:t xml:space="preserve"> </w:t>
                    </w:r>
                    <w:r>
                      <w:rPr>
                        <w:sz w:val="16"/>
                      </w:rPr>
                      <w:t>PROCESSING)</w:t>
                    </w:r>
                  </w:p>
                </w:txbxContent>
              </v:textbox>
            </v:shape>
            <v:shape id="_x0000_s5553" type="#_x0000_t202" style="position:absolute;left:1920;top:5301;width:1268;height:183" filled="f" stroked="f">
              <v:textbox style="mso-next-textbox:#_x0000_s5553" inset="0,0,0,0">
                <w:txbxContent>
                  <w:p w14:paraId="529E2E00" w14:textId="77777777" w:rsidR="0040444F" w:rsidRDefault="0040444F">
                    <w:pPr>
                      <w:rPr>
                        <w:sz w:val="16"/>
                      </w:rPr>
                    </w:pPr>
                    <w:r>
                      <w:rPr>
                        <w:sz w:val="16"/>
                      </w:rPr>
                      <w:t>SPD COMMENTS:</w:t>
                    </w:r>
                  </w:p>
                </w:txbxContent>
              </v:textbox>
            </v:shape>
            <v:shape id="_x0000_s5552" type="#_x0000_t202" style="position:absolute;left:4225;top:5301;width:1652;height:183" filled="f" stroked="f">
              <v:textbox style="mso-next-textbox:#_x0000_s5552" inset="0,0,0,0">
                <w:txbxContent>
                  <w:p w14:paraId="4EA08380" w14:textId="77777777" w:rsidR="0040444F" w:rsidRDefault="0040444F">
                    <w:pPr>
                      <w:rPr>
                        <w:sz w:val="16"/>
                      </w:rPr>
                    </w:pPr>
                    <w:r>
                      <w:rPr>
                        <w:sz w:val="16"/>
                      </w:rPr>
                      <w:t>(WORD PROCESSING)</w:t>
                    </w:r>
                  </w:p>
                </w:txbxContent>
              </v:textbox>
            </v:shape>
            <v:shape id="_x0000_s5551" type="#_x0000_t202" style="position:absolute;left:1440;top:5658;width:3669;height:183" filled="f" stroked="f">
              <v:textbox style="mso-next-textbox:#_x0000_s5551" inset="0,0,0,0">
                <w:txbxContent>
                  <w:p w14:paraId="33F7B842"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3EA2FE99" w14:textId="77777777" w:rsidR="007D435F" w:rsidRDefault="007D435F">
      <w:pPr>
        <w:pStyle w:val="BodyText"/>
        <w:rPr>
          <w:rFonts w:ascii="Times New Roman"/>
          <w:b/>
        </w:rPr>
      </w:pPr>
    </w:p>
    <w:p w14:paraId="0E0E13F1" w14:textId="77777777" w:rsidR="007D435F" w:rsidRDefault="00B87847">
      <w:pPr>
        <w:spacing w:before="153" w:after="123"/>
        <w:ind w:left="240"/>
        <w:rPr>
          <w:rFonts w:ascii="Times New Roman"/>
          <w:b/>
          <w:sz w:val="20"/>
        </w:rPr>
      </w:pPr>
      <w:r>
        <w:rPr>
          <w:rFonts w:ascii="Times New Roman"/>
          <w:b/>
          <w:sz w:val="20"/>
        </w:rPr>
        <w:t>Example 3: Change the Request Date</w:t>
      </w:r>
    </w:p>
    <w:p w14:paraId="4D1FCEA8"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30FE9D3E">
          <v:shape id="_x0000_s5984" type="#_x0000_t202" style="width:470.95pt;height:18.15pt;mso-left-percent:-10001;mso-top-percent:-10001;mso-position-horizontal:absolute;mso-position-horizontal-relative:char;mso-position-vertical:absolute;mso-position-vertical-relative:line;mso-left-percent:-10001;mso-top-percent:-10001" fillcolor="#e4e4e4" stroked="f">
            <v:textbox style="mso-next-textbox:#_x0000_s5984" inset="0,0,0,0">
              <w:txbxContent>
                <w:p w14:paraId="476A6BEA" w14:textId="77777777" w:rsidR="0040444F" w:rsidRDefault="0040444F">
                  <w:pPr>
                    <w:pStyle w:val="BodyText"/>
                    <w:tabs>
                      <w:tab w:val="left" w:pos="1852"/>
                      <w:tab w:val="left" w:pos="4157"/>
                      <w:tab w:val="right" w:pos="6269"/>
                    </w:tabs>
                    <w:ind w:left="28" w:right="2476"/>
                  </w:pPr>
                  <w:r>
                    <w:t xml:space="preserve">Select Request Operations Option: </w:t>
                  </w:r>
                  <w:r>
                    <w:rPr>
                      <w:b/>
                    </w:rPr>
                    <w:t xml:space="preserve">D </w:t>
                  </w:r>
                  <w:r>
                    <w:t>Delete or Update Operation Requests Select</w:t>
                  </w:r>
                  <w:r>
                    <w:rPr>
                      <w:spacing w:val="-4"/>
                    </w:rPr>
                    <w:t xml:space="preserve"> </w:t>
                  </w:r>
                  <w:r>
                    <w:t>Patient:</w:t>
                  </w:r>
                  <w:r>
                    <w:tab/>
                  </w:r>
                  <w:r>
                    <w:rPr>
                      <w:b/>
                    </w:rPr>
                    <w:t>SURPATIENT,TWENTY</w:t>
                  </w:r>
                  <w:r>
                    <w:rPr>
                      <w:b/>
                    </w:rPr>
                    <w:tab/>
                  </w:r>
                  <w:r>
                    <w:t>03-27-40</w:t>
                  </w:r>
                  <w:r>
                    <w:tab/>
                    <w:t>000454886</w:t>
                  </w:r>
                </w:p>
              </w:txbxContent>
            </v:textbox>
            <w10:anchorlock/>
          </v:shape>
        </w:pict>
      </w:r>
    </w:p>
    <w:p w14:paraId="5847CF28" w14:textId="77777777" w:rsidR="007D435F" w:rsidRDefault="00277930">
      <w:pPr>
        <w:pStyle w:val="BodyText"/>
        <w:spacing w:before="2"/>
        <w:rPr>
          <w:rFonts w:ascii="Times New Roman"/>
          <w:b/>
          <w:sz w:val="11"/>
        </w:rPr>
      </w:pPr>
      <w:r>
        <w:pict w14:anchorId="32E3166F">
          <v:shape id="_x0000_s5548" type="#_x0000_t202" style="position:absolute;margin-left:70.6pt;margin-top:7.65pt;width:470.95pt;height:127pt;z-index:-15688192;mso-wrap-distance-left:0;mso-wrap-distance-right:0;mso-position-horizontal-relative:page" fillcolor="#e4e4e4" stroked="f">
            <v:textbox style="mso-next-textbox:#_x0000_s5548" inset="0,0,0,0">
              <w:txbxContent>
                <w:p w14:paraId="0ED3330B" w14:textId="77777777" w:rsidR="0040444F" w:rsidRDefault="0040444F">
                  <w:pPr>
                    <w:pStyle w:val="BodyText"/>
                    <w:spacing w:before="3"/>
                    <w:ind w:left="28"/>
                  </w:pPr>
                  <w:r>
                    <w:t>The following case is requested for SURPATIENT,TWENTY:</w:t>
                  </w:r>
                </w:p>
                <w:p w14:paraId="5759F527" w14:textId="77777777" w:rsidR="0040444F" w:rsidRDefault="0040444F">
                  <w:pPr>
                    <w:pStyle w:val="BodyText"/>
                  </w:pPr>
                </w:p>
                <w:p w14:paraId="311EAFF0" w14:textId="77777777" w:rsidR="0040444F" w:rsidRDefault="0040444F">
                  <w:pPr>
                    <w:pStyle w:val="BodyText"/>
                    <w:tabs>
                      <w:tab w:val="left" w:pos="1372"/>
                    </w:tabs>
                    <w:ind w:left="28"/>
                  </w:pPr>
                  <w:r>
                    <w:t>1.</w:t>
                  </w:r>
                  <w:r>
                    <w:rPr>
                      <w:spacing w:val="-3"/>
                    </w:rPr>
                    <w:t xml:space="preserve"> </w:t>
                  </w:r>
                  <w:r>
                    <w:t>12-01-01</w:t>
                  </w:r>
                  <w:r>
                    <w:tab/>
                    <w:t>CHOLECYSTECTOMY</w:t>
                  </w:r>
                </w:p>
                <w:p w14:paraId="01504AB4" w14:textId="77777777" w:rsidR="0040444F" w:rsidRDefault="0040444F">
                  <w:pPr>
                    <w:pStyle w:val="BodyText"/>
                    <w:spacing w:before="2"/>
                  </w:pPr>
                </w:p>
                <w:p w14:paraId="004E9DEE" w14:textId="77777777" w:rsidR="0040444F" w:rsidRDefault="0040444F">
                  <w:pPr>
                    <w:pStyle w:val="BodyText"/>
                    <w:numPr>
                      <w:ilvl w:val="0"/>
                      <w:numId w:val="367"/>
                    </w:numPr>
                    <w:tabs>
                      <w:tab w:val="left" w:pos="317"/>
                    </w:tabs>
                    <w:spacing w:line="181" w:lineRule="exact"/>
                    <w:ind w:hanging="289"/>
                  </w:pPr>
                  <w:r>
                    <w:t>Delete</w:t>
                  </w:r>
                </w:p>
                <w:p w14:paraId="630D7253" w14:textId="77777777" w:rsidR="0040444F" w:rsidRDefault="0040444F">
                  <w:pPr>
                    <w:pStyle w:val="BodyText"/>
                    <w:numPr>
                      <w:ilvl w:val="0"/>
                      <w:numId w:val="367"/>
                    </w:numPr>
                    <w:tabs>
                      <w:tab w:val="left" w:pos="317"/>
                    </w:tabs>
                    <w:spacing w:line="181" w:lineRule="exact"/>
                    <w:ind w:hanging="289"/>
                  </w:pPr>
                  <w:r>
                    <w:t>Update Request</w:t>
                  </w:r>
                  <w:r>
                    <w:rPr>
                      <w:spacing w:val="-3"/>
                    </w:rPr>
                    <w:t xml:space="preserve"> </w:t>
                  </w:r>
                  <w:r>
                    <w:t>Information</w:t>
                  </w:r>
                </w:p>
                <w:p w14:paraId="15E7CEB4" w14:textId="77777777" w:rsidR="0040444F" w:rsidRDefault="0040444F">
                  <w:pPr>
                    <w:pStyle w:val="BodyText"/>
                    <w:numPr>
                      <w:ilvl w:val="0"/>
                      <w:numId w:val="367"/>
                    </w:numPr>
                    <w:tabs>
                      <w:tab w:val="left" w:pos="317"/>
                    </w:tabs>
                    <w:spacing w:before="2"/>
                    <w:ind w:hanging="289"/>
                  </w:pPr>
                  <w:r>
                    <w:t>Change the Request</w:t>
                  </w:r>
                  <w:r>
                    <w:rPr>
                      <w:spacing w:val="-4"/>
                    </w:rPr>
                    <w:t xml:space="preserve"> </w:t>
                  </w:r>
                  <w:r>
                    <w:t>Date</w:t>
                  </w:r>
                </w:p>
                <w:p w14:paraId="78F196B8" w14:textId="77777777" w:rsidR="0040444F" w:rsidRDefault="0040444F">
                  <w:pPr>
                    <w:pStyle w:val="BodyText"/>
                    <w:spacing w:before="6"/>
                    <w:rPr>
                      <w:sz w:val="15"/>
                    </w:rPr>
                  </w:pPr>
                </w:p>
                <w:p w14:paraId="67300E0C" w14:textId="77777777" w:rsidR="0040444F" w:rsidRDefault="0040444F">
                  <w:pPr>
                    <w:pStyle w:val="BodyText"/>
                    <w:spacing w:line="181" w:lineRule="exact"/>
                    <w:ind w:left="28"/>
                    <w:rPr>
                      <w:b/>
                    </w:rPr>
                  </w:pPr>
                  <w:r>
                    <w:t xml:space="preserve">Select Number: </w:t>
                  </w:r>
                  <w:r>
                    <w:rPr>
                      <w:b/>
                    </w:rPr>
                    <w:t>3</w:t>
                  </w:r>
                </w:p>
                <w:p w14:paraId="3997D048" w14:textId="77777777" w:rsidR="0040444F" w:rsidRDefault="0040444F">
                  <w:pPr>
                    <w:pStyle w:val="BodyText"/>
                    <w:spacing w:line="181" w:lineRule="exact"/>
                    <w:ind w:left="28"/>
                  </w:pPr>
                  <w:r>
                    <w:t xml:space="preserve">Change to which Date ? </w:t>
                  </w:r>
                  <w:r>
                    <w:rPr>
                      <w:b/>
                    </w:rPr>
                    <w:t xml:space="preserve">11/30 </w:t>
                  </w:r>
                  <w:r>
                    <w:t>(NOV 30, 2001)</w:t>
                  </w:r>
                </w:p>
                <w:p w14:paraId="101E1F8B" w14:textId="77777777" w:rsidR="0040444F" w:rsidRDefault="0040444F">
                  <w:pPr>
                    <w:pStyle w:val="BodyText"/>
                    <w:spacing w:before="7" w:line="360" w:lineRule="atLeast"/>
                    <w:ind w:left="28" w:right="2937"/>
                  </w:pPr>
                  <w:r>
                    <w:t>The request for SURPATIENT,TWENTY has been changed to NOV 30, 2001. Press RETURN to continue</w:t>
                  </w:r>
                </w:p>
              </w:txbxContent>
            </v:textbox>
            <w10:wrap type="topAndBottom" anchorx="page"/>
          </v:shape>
        </w:pict>
      </w:r>
    </w:p>
    <w:p w14:paraId="55E32059" w14:textId="77777777" w:rsidR="007D435F" w:rsidRDefault="007D435F">
      <w:pPr>
        <w:rPr>
          <w:rFonts w:ascii="Times New Roman"/>
          <w:sz w:val="11"/>
        </w:rPr>
        <w:sectPr w:rsidR="007D435F">
          <w:footerReference w:type="default" r:id="rId62"/>
          <w:pgSz w:w="12240" w:h="15840"/>
          <w:pgMar w:top="1440" w:right="1200" w:bottom="940" w:left="1200" w:header="0" w:footer="746" w:gutter="0"/>
          <w:cols w:space="720"/>
        </w:sectPr>
      </w:pPr>
    </w:p>
    <w:p w14:paraId="055CE8FA" w14:textId="77777777" w:rsidR="007D435F" w:rsidRDefault="00B87847">
      <w:pPr>
        <w:spacing w:before="75"/>
        <w:ind w:left="240"/>
        <w:rPr>
          <w:rFonts w:ascii="Arial"/>
          <w:b/>
        </w:rPr>
      </w:pPr>
      <w:r>
        <w:rPr>
          <w:rFonts w:ascii="Arial"/>
          <w:b/>
          <w:u w:val="thick"/>
        </w:rPr>
        <w:lastRenderedPageBreak/>
        <w:t>Deleting or Updating Requests for Concurrent Cases</w:t>
      </w:r>
    </w:p>
    <w:p w14:paraId="58626ED9" w14:textId="77777777" w:rsidR="007D435F" w:rsidRDefault="00B87847">
      <w:pPr>
        <w:spacing w:before="118"/>
        <w:ind w:left="240" w:right="411"/>
        <w:rPr>
          <w:rFonts w:ascii="Times New Roman"/>
        </w:rPr>
      </w:pPr>
      <w:r>
        <w:rPr>
          <w:rFonts w:ascii="Times New Roman"/>
        </w:rPr>
        <w:t xml:space="preserve">Any changes made to one concurrent case can affect the other case. When one of the concurrent cases is deleted, a prompt will ask if the user wishes to delete the other case also. If the user responds with </w:t>
      </w:r>
      <w:r>
        <w:rPr>
          <w:rFonts w:ascii="Times New Roman"/>
          <w:b/>
        </w:rPr>
        <w:t>NO</w:t>
      </w:r>
      <w:r>
        <w:rPr>
          <w:rFonts w:ascii="Times New Roman"/>
        </w:rPr>
        <w:t>, the remaining operation will stay in the records as a single case. When the user changes the date of one operation of a concurrent case, the user must simultaneously change the date for the other operation, otherwise the operations will no longer be considered concurrent.</w:t>
      </w:r>
    </w:p>
    <w:p w14:paraId="5343653B" w14:textId="77777777" w:rsidR="007D435F" w:rsidRDefault="007D435F">
      <w:pPr>
        <w:pStyle w:val="BodyText"/>
        <w:spacing w:before="1"/>
        <w:rPr>
          <w:rFonts w:ascii="Times New Roman"/>
          <w:sz w:val="22"/>
        </w:rPr>
      </w:pPr>
    </w:p>
    <w:p w14:paraId="5B8F5F93" w14:textId="77777777" w:rsidR="007D435F" w:rsidRDefault="00B87847">
      <w:pPr>
        <w:ind w:left="240" w:right="241"/>
        <w:rPr>
          <w:rFonts w:ascii="Times New Roman"/>
        </w:rPr>
      </w:pPr>
      <w:r>
        <w:rPr>
          <w:rFonts w:ascii="Times New Roman"/>
        </w:rPr>
        <w:t xml:space="preserve">When updating a response to a prompt or group of related prompts, the software will ask if the user wants to store (meaning duplicate) the information in the other case. This saves time by storing the information into the other case so that it does not have to be entered again. If the user does not want the prompt response duplicated for the other case, enter </w:t>
      </w:r>
      <w:r>
        <w:rPr>
          <w:rFonts w:ascii="Times New Roman"/>
          <w:b/>
        </w:rPr>
        <w:t xml:space="preserve">N </w:t>
      </w:r>
      <w:r>
        <w:rPr>
          <w:rFonts w:ascii="Times New Roman"/>
        </w:rPr>
        <w:t xml:space="preserve">or </w:t>
      </w:r>
      <w:r>
        <w:rPr>
          <w:rFonts w:ascii="Times New Roman"/>
          <w:b/>
        </w:rPr>
        <w:t>NO</w:t>
      </w:r>
      <w:r>
        <w:rPr>
          <w:rFonts w:ascii="Times New Roman"/>
        </w:rPr>
        <w:t>.</w:t>
      </w:r>
    </w:p>
    <w:p w14:paraId="26526DC2" w14:textId="77777777" w:rsidR="007D435F" w:rsidRDefault="007D435F">
      <w:pPr>
        <w:pStyle w:val="BodyText"/>
        <w:spacing w:before="4"/>
        <w:rPr>
          <w:rFonts w:ascii="Times New Roman"/>
          <w:sz w:val="22"/>
        </w:rPr>
      </w:pPr>
    </w:p>
    <w:p w14:paraId="43497FC5" w14:textId="77777777" w:rsidR="007D435F" w:rsidRDefault="00277930">
      <w:pPr>
        <w:ind w:left="240"/>
        <w:rPr>
          <w:rFonts w:ascii="Times New Roman"/>
          <w:b/>
          <w:sz w:val="20"/>
        </w:rPr>
      </w:pPr>
      <w:r>
        <w:pict w14:anchorId="4CE08208">
          <v:shape id="_x0000_s5547" type="#_x0000_t202" style="position:absolute;left:0;text-align:left;margin-left:70.6pt;margin-top:17.6pt;width:470.95pt;height:18.15pt;z-index:-15687680;mso-wrap-distance-left:0;mso-wrap-distance-right:0;mso-position-horizontal-relative:page" fillcolor="#e4e4e4" stroked="f">
            <v:textbox style="mso-next-textbox:#_x0000_s5547" inset="0,0,0,0">
              <w:txbxContent>
                <w:p w14:paraId="7718B6EF" w14:textId="77777777" w:rsidR="0040444F" w:rsidRDefault="0040444F">
                  <w:pPr>
                    <w:pStyle w:val="BodyText"/>
                    <w:tabs>
                      <w:tab w:val="left" w:pos="3389"/>
                      <w:tab w:val="left" w:pos="4637"/>
                      <w:tab w:val="left" w:pos="5981"/>
                    </w:tabs>
                    <w:ind w:left="28" w:right="2380"/>
                  </w:pPr>
                  <w:r>
                    <w:t xml:space="preserve">Select Request Operations Option: </w:t>
                  </w:r>
                  <w:r>
                    <w:rPr>
                      <w:b/>
                    </w:rPr>
                    <w:t xml:space="preserve">D </w:t>
                  </w:r>
                  <w:r>
                    <w:t>Delete or Update Operation Requests Select</w:t>
                  </w:r>
                  <w:r>
                    <w:rPr>
                      <w:spacing w:val="-6"/>
                    </w:rPr>
                    <w:t xml:space="preserve"> </w:t>
                  </w:r>
                  <w:r>
                    <w:t>Patient:</w:t>
                  </w:r>
                  <w:r>
                    <w:rPr>
                      <w:spacing w:val="-5"/>
                    </w:rPr>
                    <w:t xml:space="preserve"> </w:t>
                  </w:r>
                  <w:r>
                    <w:rPr>
                      <w:b/>
                    </w:rPr>
                    <w:t>SURPATIENT,FOUR</w:t>
                  </w:r>
                  <w:r>
                    <w:rPr>
                      <w:b/>
                    </w:rPr>
                    <w:tab/>
                  </w:r>
                  <w:r>
                    <w:t>01-16-35</w:t>
                  </w:r>
                  <w:r>
                    <w:tab/>
                    <w:t>000170555</w:t>
                  </w:r>
                  <w:r>
                    <w:tab/>
                    <w:t>NSC</w:t>
                  </w:r>
                  <w:r>
                    <w:rPr>
                      <w:spacing w:val="3"/>
                    </w:rPr>
                    <w:t xml:space="preserve"> </w:t>
                  </w:r>
                  <w:r>
                    <w:rPr>
                      <w:spacing w:val="-3"/>
                    </w:rPr>
                    <w:t>VETERAN</w:t>
                  </w:r>
                </w:p>
              </w:txbxContent>
            </v:textbox>
            <w10:wrap type="topAndBottom" anchorx="page"/>
          </v:shape>
        </w:pict>
      </w:r>
      <w:r>
        <w:pict w14:anchorId="5BE94159">
          <v:group id="_x0000_s5536" style="position:absolute;left:0;text-align:left;margin-left:70.6pt;margin-top:44.75pt;width:470.95pt;height:221.7pt;z-index:-15687168;mso-wrap-distance-left:0;mso-wrap-distance-right:0;mso-position-horizontal-relative:page" coordorigin="1412,895" coordsize="9419,4434">
            <v:shape id="_x0000_s5546" style="position:absolute;left:1411;top:895;width:9419;height:4352" coordorigin="1412,895" coordsize="9419,4352" path="m10831,895r-9419,l1412,1078r,180l1412,5247r5428,l6840,4340r3000,l9840,5247r991,l10831,1078r,-183xe" fillcolor="#e4e4e4" stroked="f">
              <v:path arrowok="t"/>
            </v:shape>
            <v:rect id="_x0000_s5545" style="position:absolute;left:6840;top:4181;width:3000;height:1140" stroked="f"/>
            <v:rect id="_x0000_s5544" style="position:absolute;left:6840;top:4181;width:3000;height:1140" filled="f"/>
            <v:shape id="_x0000_s5543" style="position:absolute;left:5760;top:4176;width:1083;height:501" coordorigin="5760,4176" coordsize="1083,501" o:spt="100" adj="0,,0" path="m5872,4224r-6,14l6837,4677r6,-13l5872,4224xm5894,4176r-134,5l5845,4286r21,-48l5848,4229r6,-13l5876,4216r18,-40xm5854,4216r-6,13l5866,4238r6,-14l5854,4216xm5876,4216r-22,l5872,4224r4,-8xe" fillcolor="black" stroked="f">
              <v:stroke joinstyle="round"/>
              <v:formulas/>
              <v:path arrowok="t" o:connecttype="segments"/>
            </v:shape>
            <v:shape id="_x0000_s5542" type="#_x0000_t202" style="position:absolute;left:1440;top:898;width:5204;height:183" filled="f" stroked="f">
              <v:textbox style="mso-next-textbox:#_x0000_s5542" inset="0,0,0,0">
                <w:txbxContent>
                  <w:p w14:paraId="45C2AF38" w14:textId="77777777" w:rsidR="0040444F" w:rsidRDefault="0040444F">
                    <w:pPr>
                      <w:rPr>
                        <w:sz w:val="16"/>
                      </w:rPr>
                    </w:pPr>
                    <w:r>
                      <w:rPr>
                        <w:sz w:val="16"/>
                      </w:rPr>
                      <w:t>The following cases are requested for SURPATIENT,FOUR:</w:t>
                    </w:r>
                  </w:p>
                </w:txbxContent>
              </v:textbox>
            </v:shape>
            <v:shape id="_x0000_s5541" type="#_x0000_t202" style="position:absolute;left:1440;top:1260;width:1076;height:545" filled="f" stroked="f">
              <v:textbox style="mso-next-textbox:#_x0000_s5541" inset="0,0,0,0">
                <w:txbxContent>
                  <w:p w14:paraId="2DA5CBE0" w14:textId="77777777" w:rsidR="0040444F" w:rsidRDefault="0040444F">
                    <w:pPr>
                      <w:rPr>
                        <w:sz w:val="16"/>
                      </w:rPr>
                    </w:pPr>
                    <w:r>
                      <w:rPr>
                        <w:sz w:val="16"/>
                      </w:rPr>
                      <w:t>1.</w:t>
                    </w:r>
                    <w:r>
                      <w:rPr>
                        <w:spacing w:val="-6"/>
                        <w:sz w:val="16"/>
                      </w:rPr>
                      <w:t xml:space="preserve"> </w:t>
                    </w:r>
                    <w:r>
                      <w:rPr>
                        <w:sz w:val="16"/>
                      </w:rPr>
                      <w:t>03-15-05</w:t>
                    </w:r>
                  </w:p>
                  <w:p w14:paraId="4C8B0A85" w14:textId="77777777" w:rsidR="0040444F" w:rsidRDefault="0040444F">
                    <w:pPr>
                      <w:spacing w:before="2" w:line="181" w:lineRule="exact"/>
                      <w:rPr>
                        <w:sz w:val="16"/>
                      </w:rPr>
                    </w:pPr>
                    <w:r>
                      <w:rPr>
                        <w:sz w:val="16"/>
                      </w:rPr>
                      <w:t>2.</w:t>
                    </w:r>
                    <w:r>
                      <w:rPr>
                        <w:spacing w:val="-6"/>
                        <w:sz w:val="16"/>
                      </w:rPr>
                      <w:t xml:space="preserve"> </w:t>
                    </w:r>
                    <w:r>
                      <w:rPr>
                        <w:sz w:val="16"/>
                      </w:rPr>
                      <w:t>08-15-05</w:t>
                    </w:r>
                  </w:p>
                  <w:p w14:paraId="0D1F685C" w14:textId="77777777" w:rsidR="0040444F" w:rsidRDefault="0040444F">
                    <w:pPr>
                      <w:spacing w:line="181" w:lineRule="exact"/>
                      <w:rPr>
                        <w:sz w:val="16"/>
                      </w:rPr>
                    </w:pPr>
                    <w:r>
                      <w:rPr>
                        <w:sz w:val="16"/>
                      </w:rPr>
                      <w:t>3.</w:t>
                    </w:r>
                    <w:r>
                      <w:rPr>
                        <w:spacing w:val="-6"/>
                        <w:sz w:val="16"/>
                      </w:rPr>
                      <w:t xml:space="preserve"> </w:t>
                    </w:r>
                    <w:r>
                      <w:rPr>
                        <w:sz w:val="16"/>
                      </w:rPr>
                      <w:t>08-15-05</w:t>
                    </w:r>
                  </w:p>
                </w:txbxContent>
              </v:textbox>
            </v:shape>
            <v:shape id="_x0000_s5540" type="#_x0000_t202" style="position:absolute;left:3168;top:1260;width:2804;height:545" filled="f" stroked="f">
              <v:textbox style="mso-next-textbox:#_x0000_s5540" inset="0,0,0,0">
                <w:txbxContent>
                  <w:p w14:paraId="7A1C80E7" w14:textId="77777777" w:rsidR="0040444F" w:rsidRDefault="0040444F">
                    <w:pPr>
                      <w:rPr>
                        <w:sz w:val="16"/>
                      </w:rPr>
                    </w:pPr>
                    <w:r>
                      <w:rPr>
                        <w:sz w:val="16"/>
                      </w:rPr>
                      <w:t>APPENDECTOMY</w:t>
                    </w:r>
                  </w:p>
                  <w:p w14:paraId="328A0984" w14:textId="77777777" w:rsidR="0040444F" w:rsidRDefault="0040444F">
                    <w:pPr>
                      <w:spacing w:before="2"/>
                      <w:ind w:right="-1"/>
                      <w:rPr>
                        <w:sz w:val="16"/>
                      </w:rPr>
                    </w:pPr>
                    <w:r>
                      <w:rPr>
                        <w:sz w:val="16"/>
                      </w:rPr>
                      <w:t>CAROTID ARTERY ENDARTERECTOMY AORTO CORONARY BYPASS</w:t>
                    </w:r>
                  </w:p>
                </w:txbxContent>
              </v:textbox>
            </v:shape>
            <v:shape id="_x0000_s5539" type="#_x0000_t202" style="position:absolute;left:1440;top:1980;width:6836;height:2177" filled="f" stroked="f">
              <v:textbox style="mso-next-textbox:#_x0000_s5539" inset="0,0,0,0">
                <w:txbxContent>
                  <w:p w14:paraId="1B005649" w14:textId="77777777" w:rsidR="0040444F" w:rsidRDefault="0040444F">
                    <w:pPr>
                      <w:rPr>
                        <w:b/>
                        <w:sz w:val="16"/>
                      </w:rPr>
                    </w:pPr>
                    <w:r>
                      <w:rPr>
                        <w:sz w:val="16"/>
                      </w:rPr>
                      <w:t xml:space="preserve">Select Operation Request: </w:t>
                    </w:r>
                    <w:r>
                      <w:rPr>
                        <w:b/>
                        <w:sz w:val="16"/>
                      </w:rPr>
                      <w:t>2</w:t>
                    </w:r>
                  </w:p>
                  <w:p w14:paraId="76FAE297" w14:textId="77777777" w:rsidR="0040444F" w:rsidRDefault="0040444F">
                    <w:pPr>
                      <w:spacing w:before="5"/>
                      <w:rPr>
                        <w:b/>
                        <w:sz w:val="16"/>
                      </w:rPr>
                    </w:pPr>
                  </w:p>
                  <w:p w14:paraId="11D3C447" w14:textId="77777777" w:rsidR="0040444F" w:rsidRDefault="0040444F">
                    <w:pPr>
                      <w:numPr>
                        <w:ilvl w:val="0"/>
                        <w:numId w:val="366"/>
                      </w:numPr>
                      <w:tabs>
                        <w:tab w:val="left" w:pos="288"/>
                      </w:tabs>
                      <w:rPr>
                        <w:sz w:val="16"/>
                      </w:rPr>
                    </w:pPr>
                    <w:r>
                      <w:rPr>
                        <w:sz w:val="16"/>
                      </w:rPr>
                      <w:t>Delete</w:t>
                    </w:r>
                  </w:p>
                  <w:p w14:paraId="041D905E" w14:textId="77777777" w:rsidR="0040444F" w:rsidRDefault="0040444F">
                    <w:pPr>
                      <w:numPr>
                        <w:ilvl w:val="0"/>
                        <w:numId w:val="366"/>
                      </w:numPr>
                      <w:tabs>
                        <w:tab w:val="left" w:pos="288"/>
                      </w:tabs>
                      <w:spacing w:before="1" w:line="181" w:lineRule="exact"/>
                      <w:rPr>
                        <w:sz w:val="16"/>
                      </w:rPr>
                    </w:pPr>
                    <w:r>
                      <w:rPr>
                        <w:sz w:val="16"/>
                      </w:rPr>
                      <w:t>Update Request</w:t>
                    </w:r>
                    <w:r>
                      <w:rPr>
                        <w:spacing w:val="-3"/>
                        <w:sz w:val="16"/>
                      </w:rPr>
                      <w:t xml:space="preserve"> </w:t>
                    </w:r>
                    <w:r>
                      <w:rPr>
                        <w:sz w:val="16"/>
                      </w:rPr>
                      <w:t>Information</w:t>
                    </w:r>
                  </w:p>
                  <w:p w14:paraId="7D381EF1" w14:textId="77777777" w:rsidR="0040444F" w:rsidRDefault="0040444F">
                    <w:pPr>
                      <w:numPr>
                        <w:ilvl w:val="0"/>
                        <w:numId w:val="366"/>
                      </w:numPr>
                      <w:tabs>
                        <w:tab w:val="left" w:pos="288"/>
                      </w:tabs>
                      <w:spacing w:line="472" w:lineRule="auto"/>
                      <w:ind w:left="0" w:right="4337" w:firstLine="0"/>
                      <w:rPr>
                        <w:b/>
                        <w:sz w:val="16"/>
                      </w:rPr>
                    </w:pPr>
                    <w:r>
                      <w:rPr>
                        <w:sz w:val="16"/>
                      </w:rPr>
                      <w:t>Change the Request Date Select Number:</w:t>
                    </w:r>
                    <w:r>
                      <w:rPr>
                        <w:spacing w:val="-3"/>
                        <w:sz w:val="16"/>
                      </w:rPr>
                      <w:t xml:space="preserve"> </w:t>
                    </w:r>
                    <w:r>
                      <w:rPr>
                        <w:b/>
                        <w:sz w:val="16"/>
                      </w:rPr>
                      <w:t>1</w:t>
                    </w:r>
                  </w:p>
                  <w:p w14:paraId="6D07F79D" w14:textId="77777777" w:rsidR="0040444F" w:rsidRDefault="0040444F">
                    <w:pPr>
                      <w:spacing w:before="5"/>
                      <w:rPr>
                        <w:b/>
                        <w:sz w:val="16"/>
                      </w:rPr>
                    </w:pPr>
                    <w:r>
                      <w:rPr>
                        <w:sz w:val="16"/>
                      </w:rPr>
                      <w:t xml:space="preserve">Are you sure that you want to delete this request ? YES// </w:t>
                    </w:r>
                    <w:r>
                      <w:rPr>
                        <w:b/>
                        <w:sz w:val="16"/>
                      </w:rPr>
                      <w:t>&lt;Enter&gt;</w:t>
                    </w:r>
                  </w:p>
                  <w:p w14:paraId="65B329CF" w14:textId="77777777" w:rsidR="0040444F" w:rsidRDefault="0040444F">
                    <w:pPr>
                      <w:rPr>
                        <w:b/>
                        <w:sz w:val="17"/>
                      </w:rPr>
                    </w:pPr>
                  </w:p>
                  <w:p w14:paraId="2557DA12" w14:textId="77777777" w:rsidR="0040444F" w:rsidRDefault="0040444F">
                    <w:pPr>
                      <w:spacing w:before="1" w:line="232" w:lineRule="auto"/>
                      <w:ind w:right="-2"/>
                      <w:rPr>
                        <w:b/>
                        <w:sz w:val="16"/>
                      </w:rPr>
                    </w:pPr>
                    <w:r>
                      <w:rPr>
                        <w:sz w:val="16"/>
                      </w:rPr>
                      <w:t xml:space="preserve">A concurrent case has been requested for this operation. Do you want to delete the request for it also ? YES// </w:t>
                    </w:r>
                    <w:r>
                      <w:rPr>
                        <w:b/>
                        <w:sz w:val="16"/>
                      </w:rPr>
                      <w:t>&lt;Enter&gt;</w:t>
                    </w:r>
                  </w:p>
                </w:txbxContent>
              </v:textbox>
            </v:shape>
            <v:shape id="_x0000_s5538" type="#_x0000_t202" style="position:absolute;left:6840;top:4339;width:3000;height:945" filled="f" stroked="f">
              <v:textbox style="mso-next-textbox:#_x0000_s5538" inset="0,0,0,0">
                <w:txbxContent>
                  <w:p w14:paraId="0DCC7695" w14:textId="77777777" w:rsidR="0040444F" w:rsidRDefault="0040444F">
                    <w:pPr>
                      <w:spacing w:line="124" w:lineRule="exact"/>
                      <w:ind w:left="152"/>
                      <w:rPr>
                        <w:rFonts w:ascii="Arial"/>
                        <w:sz w:val="18"/>
                      </w:rPr>
                    </w:pPr>
                    <w:r>
                      <w:rPr>
                        <w:rFonts w:ascii="Arial"/>
                        <w:sz w:val="18"/>
                      </w:rPr>
                      <w:t xml:space="preserve">Responding </w:t>
                    </w:r>
                    <w:r>
                      <w:rPr>
                        <w:rFonts w:ascii="Arial"/>
                        <w:b/>
                        <w:sz w:val="18"/>
                      </w:rPr>
                      <w:t xml:space="preserve">YES </w:t>
                    </w:r>
                    <w:r>
                      <w:rPr>
                        <w:rFonts w:ascii="Arial"/>
                        <w:sz w:val="18"/>
                      </w:rPr>
                      <w:t>here will delete</w:t>
                    </w:r>
                  </w:p>
                  <w:p w14:paraId="77EDFB68" w14:textId="77777777" w:rsidR="0040444F" w:rsidRDefault="0040444F">
                    <w:pPr>
                      <w:ind w:left="152" w:right="166"/>
                      <w:rPr>
                        <w:rFonts w:ascii="Arial"/>
                        <w:sz w:val="18"/>
                      </w:rPr>
                    </w:pPr>
                    <w:r>
                      <w:rPr>
                        <w:rFonts w:ascii="Arial"/>
                        <w:sz w:val="18"/>
                      </w:rPr>
                      <w:t xml:space="preserve">both operation requests. </w:t>
                    </w:r>
                    <w:r>
                      <w:rPr>
                        <w:rFonts w:ascii="Arial"/>
                        <w:b/>
                        <w:sz w:val="18"/>
                      </w:rPr>
                      <w:t xml:space="preserve">NO </w:t>
                    </w:r>
                    <w:r>
                      <w:rPr>
                        <w:rFonts w:ascii="Arial"/>
                        <w:sz w:val="18"/>
                      </w:rPr>
                      <w:t>leaves the single remaining case, no longer concurrent.</w:t>
                    </w:r>
                  </w:p>
                </w:txbxContent>
              </v:textbox>
            </v:shape>
            <v:shape id="_x0000_s5537" type="#_x0000_t202" style="position:absolute;left:1411;top:4339;width:5429;height:945" filled="f" stroked="f">
              <v:textbox style="mso-next-textbox:#_x0000_s5537" inset="0,0,0,0">
                <w:txbxContent>
                  <w:p w14:paraId="51D0A0D5" w14:textId="77777777" w:rsidR="0040444F" w:rsidRDefault="0040444F">
                    <w:pPr>
                      <w:spacing w:before="3"/>
                      <w:ind w:left="220"/>
                      <w:rPr>
                        <w:sz w:val="16"/>
                      </w:rPr>
                    </w:pPr>
                    <w:r>
                      <w:rPr>
                        <w:sz w:val="16"/>
                      </w:rPr>
                      <w:t>Deleting Operation ...</w:t>
                    </w:r>
                  </w:p>
                  <w:p w14:paraId="4BB6DA94" w14:textId="77777777" w:rsidR="0040444F" w:rsidRDefault="0040444F">
                    <w:pPr>
                      <w:spacing w:before="13" w:line="350" w:lineRule="atLeast"/>
                      <w:ind w:left="28" w:right="2020" w:firstLine="192"/>
                      <w:rPr>
                        <w:b/>
                        <w:sz w:val="16"/>
                      </w:rPr>
                    </w:pPr>
                    <w:r>
                      <w:rPr>
                        <w:sz w:val="16"/>
                      </w:rPr>
                      <w:t xml:space="preserve">Deleting Concurrent Operation ... Press &lt;Enter&gt; to continue </w:t>
                    </w:r>
                    <w:r>
                      <w:rPr>
                        <w:b/>
                        <w:sz w:val="16"/>
                      </w:rPr>
                      <w:t>&lt;Enter&gt;</w:t>
                    </w:r>
                  </w:p>
                </w:txbxContent>
              </v:textbox>
            </v:shape>
            <w10:wrap type="topAndBottom" anchorx="page"/>
          </v:group>
        </w:pict>
      </w:r>
      <w:r w:rsidR="00B87847">
        <w:rPr>
          <w:rFonts w:ascii="Times New Roman"/>
          <w:b/>
          <w:sz w:val="20"/>
        </w:rPr>
        <w:t>Example 4: Delete a Request for Concurrent Cases</w:t>
      </w:r>
    </w:p>
    <w:p w14:paraId="75B78FAA" w14:textId="77777777" w:rsidR="007D435F" w:rsidRDefault="007D435F">
      <w:pPr>
        <w:pStyle w:val="BodyText"/>
        <w:spacing w:before="11"/>
        <w:rPr>
          <w:rFonts w:ascii="Times New Roman"/>
          <w:b/>
          <w:sz w:val="10"/>
        </w:rPr>
      </w:pPr>
    </w:p>
    <w:p w14:paraId="1E0F6A91" w14:textId="77777777" w:rsidR="007D435F" w:rsidRDefault="00B87847">
      <w:pPr>
        <w:spacing w:before="138" w:after="123"/>
        <w:ind w:left="290"/>
        <w:rPr>
          <w:rFonts w:ascii="Times New Roman"/>
          <w:b/>
          <w:sz w:val="20"/>
        </w:rPr>
      </w:pPr>
      <w:r>
        <w:rPr>
          <w:rFonts w:ascii="Times New Roman"/>
          <w:b/>
          <w:sz w:val="20"/>
        </w:rPr>
        <w:t>Example 5: Update Request Information for a Concurrent Case</w:t>
      </w:r>
    </w:p>
    <w:p w14:paraId="5077EF40"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38EB53B6">
          <v:shape id="_x0000_s5983" type="#_x0000_t202" style="width:470.95pt;height:18.15pt;mso-left-percent:-10001;mso-top-percent:-10001;mso-position-horizontal:absolute;mso-position-horizontal-relative:char;mso-position-vertical:absolute;mso-position-vertical-relative:line;mso-left-percent:-10001;mso-top-percent:-10001" fillcolor="#e4e4e4" stroked="f">
            <v:textbox style="mso-next-textbox:#_x0000_s5983" inset="0,0,0,0">
              <w:txbxContent>
                <w:p w14:paraId="4162215E" w14:textId="77777777" w:rsidR="0040444F" w:rsidRDefault="0040444F">
                  <w:pPr>
                    <w:tabs>
                      <w:tab w:val="left" w:pos="1852"/>
                      <w:tab w:val="left" w:pos="4157"/>
                      <w:tab w:val="right" w:pos="6269"/>
                    </w:tabs>
                    <w:ind w:left="28" w:right="2667"/>
                    <w:rPr>
                      <w:sz w:val="16"/>
                    </w:rPr>
                  </w:pPr>
                  <w:r>
                    <w:rPr>
                      <w:sz w:val="16"/>
                    </w:rPr>
                    <w:t xml:space="preserve">Select Request Operations Option: </w:t>
                  </w:r>
                  <w:r>
                    <w:rPr>
                      <w:b/>
                      <w:sz w:val="16"/>
                    </w:rPr>
                    <w:t xml:space="preserve">Delete </w:t>
                  </w:r>
                  <w:r>
                    <w:rPr>
                      <w:sz w:val="16"/>
                    </w:rPr>
                    <w:t>or Update Operation Requests Select</w:t>
                  </w:r>
                  <w:r>
                    <w:rPr>
                      <w:spacing w:val="-4"/>
                      <w:sz w:val="16"/>
                    </w:rPr>
                    <w:t xml:space="preserve"> </w:t>
                  </w:r>
                  <w:r>
                    <w:rPr>
                      <w:sz w:val="16"/>
                    </w:rPr>
                    <w:t>Patient:</w:t>
                  </w:r>
                  <w:r>
                    <w:rPr>
                      <w:sz w:val="16"/>
                    </w:rPr>
                    <w:tab/>
                  </w:r>
                  <w:r>
                    <w:rPr>
                      <w:b/>
                      <w:sz w:val="16"/>
                    </w:rPr>
                    <w:t>SURPATIENT,TWELVE</w:t>
                  </w:r>
                  <w:r>
                    <w:rPr>
                      <w:b/>
                      <w:sz w:val="16"/>
                    </w:rPr>
                    <w:tab/>
                  </w:r>
                  <w:r>
                    <w:rPr>
                      <w:sz w:val="16"/>
                    </w:rPr>
                    <w:t>02-12-28</w:t>
                  </w:r>
                  <w:r>
                    <w:rPr>
                      <w:sz w:val="16"/>
                    </w:rPr>
                    <w:tab/>
                    <w:t>000418719</w:t>
                  </w:r>
                </w:p>
              </w:txbxContent>
            </v:textbox>
            <w10:anchorlock/>
          </v:shape>
        </w:pict>
      </w:r>
    </w:p>
    <w:p w14:paraId="24225B65" w14:textId="77777777" w:rsidR="007D435F" w:rsidRDefault="00277930">
      <w:pPr>
        <w:pStyle w:val="BodyText"/>
        <w:spacing w:before="1"/>
        <w:rPr>
          <w:rFonts w:ascii="Times New Roman"/>
          <w:b/>
          <w:sz w:val="11"/>
        </w:rPr>
      </w:pPr>
      <w:r>
        <w:pict w14:anchorId="36F746BB">
          <v:shape id="_x0000_s5534" type="#_x0000_t202" style="position:absolute;margin-left:70.6pt;margin-top:7.6pt;width:470.95pt;height:145.15pt;z-index:-15686144;mso-wrap-distance-left:0;mso-wrap-distance-right:0;mso-position-horizontal-relative:page" fillcolor="#e4e4e4" stroked="f">
            <v:textbox style="mso-next-textbox:#_x0000_s5534" inset="0,0,0,0">
              <w:txbxContent>
                <w:p w14:paraId="5CA78305" w14:textId="77777777" w:rsidR="0040444F" w:rsidRDefault="0040444F">
                  <w:pPr>
                    <w:pStyle w:val="BodyText"/>
                    <w:spacing w:before="3"/>
                    <w:ind w:left="28"/>
                  </w:pPr>
                  <w:r>
                    <w:t>The following cases are requested for SURPATIENT,TWELVE:</w:t>
                  </w:r>
                </w:p>
                <w:p w14:paraId="215A2D36" w14:textId="77777777" w:rsidR="0040444F" w:rsidRDefault="0040444F">
                  <w:pPr>
                    <w:pStyle w:val="BodyText"/>
                  </w:pPr>
                </w:p>
                <w:p w14:paraId="1B8534A8" w14:textId="77777777" w:rsidR="0040444F" w:rsidRDefault="0040444F">
                  <w:pPr>
                    <w:pStyle w:val="BodyText"/>
                    <w:numPr>
                      <w:ilvl w:val="0"/>
                      <w:numId w:val="365"/>
                    </w:numPr>
                    <w:tabs>
                      <w:tab w:val="left" w:pos="317"/>
                      <w:tab w:val="left" w:pos="1372"/>
                    </w:tabs>
                    <w:ind w:hanging="289"/>
                  </w:pPr>
                  <w:r>
                    <w:t>03-16-05</w:t>
                  </w:r>
                  <w:r>
                    <w:tab/>
                    <w:t>CAROTID ARTERY</w:t>
                  </w:r>
                  <w:r>
                    <w:rPr>
                      <w:spacing w:val="-3"/>
                    </w:rPr>
                    <w:t xml:space="preserve"> </w:t>
                  </w:r>
                  <w:r>
                    <w:t>ENDARTERECTOMY</w:t>
                  </w:r>
                </w:p>
                <w:p w14:paraId="6041C1CF" w14:textId="77777777" w:rsidR="0040444F" w:rsidRDefault="0040444F">
                  <w:pPr>
                    <w:pStyle w:val="BodyText"/>
                    <w:numPr>
                      <w:ilvl w:val="0"/>
                      <w:numId w:val="365"/>
                    </w:numPr>
                    <w:tabs>
                      <w:tab w:val="left" w:pos="317"/>
                      <w:tab w:val="left" w:pos="1372"/>
                    </w:tabs>
                    <w:spacing w:before="1" w:line="475" w:lineRule="auto"/>
                    <w:ind w:left="28" w:right="5452" w:firstLine="0"/>
                    <w:rPr>
                      <w:b/>
                    </w:rPr>
                  </w:pPr>
                  <w:r>
                    <w:t>03-16-05</w:t>
                  </w:r>
                  <w:r>
                    <w:tab/>
                    <w:t>AORTO CORONARY BYPASS GRAFT Select Operation Request:</w:t>
                  </w:r>
                  <w:r>
                    <w:rPr>
                      <w:spacing w:val="-4"/>
                    </w:rPr>
                    <w:t xml:space="preserve"> </w:t>
                  </w:r>
                  <w:r>
                    <w:rPr>
                      <w:b/>
                    </w:rPr>
                    <w:t>1</w:t>
                  </w:r>
                </w:p>
                <w:p w14:paraId="55B5058E" w14:textId="77777777" w:rsidR="0040444F" w:rsidRDefault="0040444F">
                  <w:pPr>
                    <w:pStyle w:val="BodyText"/>
                    <w:numPr>
                      <w:ilvl w:val="0"/>
                      <w:numId w:val="364"/>
                    </w:numPr>
                    <w:tabs>
                      <w:tab w:val="left" w:pos="317"/>
                    </w:tabs>
                    <w:spacing w:before="8"/>
                    <w:ind w:hanging="289"/>
                  </w:pPr>
                  <w:r>
                    <w:t>Delete</w:t>
                  </w:r>
                </w:p>
                <w:p w14:paraId="1CA2ECE2" w14:textId="77777777" w:rsidR="0040444F" w:rsidRDefault="0040444F">
                  <w:pPr>
                    <w:pStyle w:val="BodyText"/>
                    <w:numPr>
                      <w:ilvl w:val="0"/>
                      <w:numId w:val="364"/>
                    </w:numPr>
                    <w:tabs>
                      <w:tab w:val="left" w:pos="317"/>
                    </w:tabs>
                    <w:spacing w:before="1" w:line="181" w:lineRule="exact"/>
                    <w:ind w:hanging="289"/>
                  </w:pPr>
                  <w:r>
                    <w:t>Update Request</w:t>
                  </w:r>
                  <w:r>
                    <w:rPr>
                      <w:spacing w:val="-3"/>
                    </w:rPr>
                    <w:t xml:space="preserve"> </w:t>
                  </w:r>
                  <w:r>
                    <w:t>Information</w:t>
                  </w:r>
                </w:p>
                <w:p w14:paraId="31665AD7" w14:textId="77777777" w:rsidR="0040444F" w:rsidRDefault="0040444F">
                  <w:pPr>
                    <w:pStyle w:val="BodyText"/>
                    <w:numPr>
                      <w:ilvl w:val="0"/>
                      <w:numId w:val="364"/>
                    </w:numPr>
                    <w:tabs>
                      <w:tab w:val="left" w:pos="317"/>
                    </w:tabs>
                    <w:spacing w:line="472" w:lineRule="auto"/>
                    <w:ind w:left="28" w:right="6892" w:firstLine="0"/>
                    <w:rPr>
                      <w:b/>
                    </w:rPr>
                  </w:pPr>
                  <w:r>
                    <w:t>Change the Request Date Select Number:</w:t>
                  </w:r>
                  <w:r>
                    <w:rPr>
                      <w:spacing w:val="-3"/>
                    </w:rPr>
                    <w:t xml:space="preserve"> </w:t>
                  </w:r>
                  <w:r>
                    <w:rPr>
                      <w:b/>
                    </w:rPr>
                    <w:t>2</w:t>
                  </w:r>
                </w:p>
                <w:p w14:paraId="3EB7C18C" w14:textId="77777777" w:rsidR="0040444F" w:rsidRDefault="0040444F">
                  <w:pPr>
                    <w:pStyle w:val="BodyText"/>
                    <w:spacing w:before="6"/>
                    <w:rPr>
                      <w:b/>
                    </w:rPr>
                  </w:pPr>
                </w:p>
                <w:p w14:paraId="2A88F0BA" w14:textId="77777777" w:rsidR="0040444F" w:rsidRDefault="0040444F">
                  <w:pPr>
                    <w:pStyle w:val="BodyText"/>
                    <w:spacing w:before="1"/>
                    <w:ind w:left="28"/>
                    <w:rPr>
                      <w:b/>
                    </w:rPr>
                  </w:pPr>
                  <w:r>
                    <w:t xml:space="preserve">How long is this procedure ? (HOURS:MINUTES) 1:30 // </w:t>
                  </w:r>
                  <w:r>
                    <w:rPr>
                      <w:b/>
                    </w:rPr>
                    <w:t>&lt;Enter&gt;</w:t>
                  </w:r>
                </w:p>
              </w:txbxContent>
            </v:textbox>
            <w10:wrap type="topAndBottom" anchorx="page"/>
          </v:shape>
        </w:pict>
      </w:r>
    </w:p>
    <w:p w14:paraId="5518EFCE" w14:textId="77777777" w:rsidR="007D435F" w:rsidRDefault="007D435F">
      <w:pPr>
        <w:rPr>
          <w:rFonts w:ascii="Times New Roman"/>
          <w:sz w:val="11"/>
        </w:rPr>
        <w:sectPr w:rsidR="007D435F">
          <w:footerReference w:type="default" r:id="rId63"/>
          <w:pgSz w:w="12240" w:h="15840"/>
          <w:pgMar w:top="1360" w:right="1200" w:bottom="940" w:left="1200" w:header="0" w:footer="746" w:gutter="0"/>
          <w:cols w:space="720"/>
        </w:sectPr>
      </w:pPr>
    </w:p>
    <w:p w14:paraId="38B4A1EE"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7C55E690">
          <v:group id="_x0000_s5518" style="width:470.95pt;height:235.75pt;mso-position-horizontal-relative:char;mso-position-vertical-relative:line" coordsize="9419,4715">
            <o:lock v:ext="edit" rotation="t" position="t"/>
            <v:shape id="_x0000_s5533" style="position:absolute;width:9419;height:4715" coordsize="9419,4715" o:spt="100" adj="0,,0" path="m9419,3445l,3445r,180l,3807r,180l,4170r,182l,4532r,183l9419,4715r,-183l9419,4352r,-182l9419,3987r,-180l9419,3625r,-180xm9419,l,,,182r,l,363,,545,,725,,908r,180l,1270r,180l,1632r,180l,1995r,180l,2357r,180l,2720r,180l,3082r,180l,3444r9419,l9419,3262r,-180l9419,2900r,-180l9419,2537r,-180l9419,2175r,-180l9419,1812r,-180l9419,1450r,-180l9419,1088r,-180l9419,725r,-180l9419,363r,-181l9419,182,9419,xe" fillcolor="#e4e4e4" stroked="f">
              <v:stroke joinstyle="round"/>
              <v:formulas/>
              <v:path arrowok="t" o:connecttype="segments"/>
            </v:shape>
            <v:shape id="_x0000_s5532" type="#_x0000_t202" style="position:absolute;left:220;top:2;width:4916;height:183" filled="f" stroked="f">
              <v:textbox style="mso-next-textbox:#_x0000_s5532" inset="0,0,0,0">
                <w:txbxContent>
                  <w:p w14:paraId="0FC518D7"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#178</w:t>
                    </w:r>
                    <w:r>
                      <w:rPr>
                        <w:spacing w:val="84"/>
                        <w:sz w:val="16"/>
                      </w:rPr>
                      <w:t xml:space="preserve"> </w:t>
                    </w:r>
                    <w:r>
                      <w:rPr>
                        <w:sz w:val="16"/>
                      </w:rPr>
                      <w:t>SURPATIENT,TWELVE</w:t>
                    </w:r>
                  </w:p>
                </w:txbxContent>
              </v:textbox>
            </v:shape>
            <v:shape id="_x0000_s5531" type="#_x0000_t202" style="position:absolute;left:5596;top:2;width:1077;height:183" filled="f" stroked="f">
              <v:textbox style="mso-next-textbox:#_x0000_s5531" inset="0,0,0,0">
                <w:txbxContent>
                  <w:p w14:paraId="7515B709" w14:textId="77777777" w:rsidR="0040444F" w:rsidRDefault="0040444F">
                    <w:pPr>
                      <w:rPr>
                        <w:sz w:val="16"/>
                      </w:rPr>
                    </w:pPr>
                    <w:r>
                      <w:rPr>
                        <w:sz w:val="16"/>
                      </w:rPr>
                      <w:t>PAGE 1 OF 3</w:t>
                    </w:r>
                  </w:p>
                </w:txbxContent>
              </v:textbox>
            </v:shape>
            <v:shape id="_x0000_s5530" type="#_x0000_t202" style="position:absolute;left:28;top:365;width:213;height:2719" filled="f" stroked="f">
              <v:textbox style="mso-next-textbox:#_x0000_s5530" inset="0,0,0,0">
                <w:txbxContent>
                  <w:p w14:paraId="0D8550CC" w14:textId="77777777" w:rsidR="0040444F" w:rsidRDefault="0040444F">
                    <w:pPr>
                      <w:rPr>
                        <w:sz w:val="16"/>
                      </w:rPr>
                    </w:pPr>
                    <w:r>
                      <w:rPr>
                        <w:sz w:val="16"/>
                      </w:rPr>
                      <w:t>1</w:t>
                    </w:r>
                  </w:p>
                  <w:p w14:paraId="4E7955F6" w14:textId="77777777" w:rsidR="0040444F" w:rsidRDefault="0040444F">
                    <w:pPr>
                      <w:spacing w:before="2" w:line="181" w:lineRule="exact"/>
                      <w:rPr>
                        <w:sz w:val="16"/>
                      </w:rPr>
                    </w:pPr>
                    <w:r>
                      <w:rPr>
                        <w:sz w:val="16"/>
                      </w:rPr>
                      <w:t>2</w:t>
                    </w:r>
                  </w:p>
                  <w:p w14:paraId="1FE38C85" w14:textId="77777777" w:rsidR="0040444F" w:rsidRDefault="0040444F">
                    <w:pPr>
                      <w:spacing w:line="181" w:lineRule="exact"/>
                      <w:rPr>
                        <w:sz w:val="16"/>
                      </w:rPr>
                    </w:pPr>
                    <w:r>
                      <w:rPr>
                        <w:sz w:val="16"/>
                      </w:rPr>
                      <w:t>3</w:t>
                    </w:r>
                  </w:p>
                  <w:p w14:paraId="77928F19" w14:textId="77777777" w:rsidR="0040444F" w:rsidRDefault="0040444F">
                    <w:pPr>
                      <w:spacing w:before="1" w:line="181" w:lineRule="exact"/>
                      <w:rPr>
                        <w:sz w:val="16"/>
                      </w:rPr>
                    </w:pPr>
                    <w:r>
                      <w:rPr>
                        <w:sz w:val="16"/>
                      </w:rPr>
                      <w:t>4</w:t>
                    </w:r>
                  </w:p>
                  <w:p w14:paraId="4C88A88B" w14:textId="77777777" w:rsidR="0040444F" w:rsidRDefault="0040444F">
                    <w:pPr>
                      <w:spacing w:line="181" w:lineRule="exact"/>
                      <w:rPr>
                        <w:sz w:val="16"/>
                      </w:rPr>
                    </w:pPr>
                    <w:r>
                      <w:rPr>
                        <w:sz w:val="16"/>
                      </w:rPr>
                      <w:t>5</w:t>
                    </w:r>
                  </w:p>
                  <w:p w14:paraId="31B6BD14" w14:textId="77777777" w:rsidR="0040444F" w:rsidRDefault="0040444F">
                    <w:pPr>
                      <w:spacing w:before="1" w:line="181" w:lineRule="exact"/>
                      <w:rPr>
                        <w:sz w:val="16"/>
                      </w:rPr>
                    </w:pPr>
                    <w:r>
                      <w:rPr>
                        <w:sz w:val="16"/>
                      </w:rPr>
                      <w:t>6</w:t>
                    </w:r>
                  </w:p>
                  <w:p w14:paraId="4A808746" w14:textId="77777777" w:rsidR="0040444F" w:rsidRDefault="0040444F">
                    <w:pPr>
                      <w:spacing w:line="181" w:lineRule="exact"/>
                      <w:rPr>
                        <w:sz w:val="16"/>
                      </w:rPr>
                    </w:pPr>
                    <w:r>
                      <w:rPr>
                        <w:sz w:val="16"/>
                      </w:rPr>
                      <w:t>7</w:t>
                    </w:r>
                  </w:p>
                  <w:p w14:paraId="3FD26E8F" w14:textId="77777777" w:rsidR="0040444F" w:rsidRDefault="0040444F">
                    <w:pPr>
                      <w:spacing w:before="1" w:line="181" w:lineRule="exact"/>
                      <w:rPr>
                        <w:sz w:val="16"/>
                      </w:rPr>
                    </w:pPr>
                    <w:r>
                      <w:rPr>
                        <w:sz w:val="16"/>
                      </w:rPr>
                      <w:t>8</w:t>
                    </w:r>
                  </w:p>
                  <w:p w14:paraId="06E82D88" w14:textId="77777777" w:rsidR="0040444F" w:rsidRDefault="0040444F">
                    <w:pPr>
                      <w:spacing w:line="181" w:lineRule="exact"/>
                      <w:rPr>
                        <w:sz w:val="16"/>
                      </w:rPr>
                    </w:pPr>
                    <w:r>
                      <w:rPr>
                        <w:sz w:val="16"/>
                      </w:rPr>
                      <w:t>9</w:t>
                    </w:r>
                  </w:p>
                  <w:p w14:paraId="14277C1F" w14:textId="77777777" w:rsidR="0040444F" w:rsidRDefault="0040444F">
                    <w:pPr>
                      <w:spacing w:before="1" w:line="181" w:lineRule="exact"/>
                      <w:rPr>
                        <w:sz w:val="16"/>
                      </w:rPr>
                    </w:pPr>
                    <w:r>
                      <w:rPr>
                        <w:sz w:val="16"/>
                      </w:rPr>
                      <w:t>10</w:t>
                    </w:r>
                  </w:p>
                  <w:p w14:paraId="49D17034" w14:textId="77777777" w:rsidR="0040444F" w:rsidRDefault="0040444F">
                    <w:pPr>
                      <w:spacing w:line="181" w:lineRule="exact"/>
                      <w:rPr>
                        <w:sz w:val="16"/>
                      </w:rPr>
                    </w:pPr>
                    <w:r>
                      <w:rPr>
                        <w:sz w:val="16"/>
                      </w:rPr>
                      <w:t>11</w:t>
                    </w:r>
                  </w:p>
                  <w:p w14:paraId="02CA448D" w14:textId="77777777" w:rsidR="0040444F" w:rsidRDefault="0040444F">
                    <w:pPr>
                      <w:spacing w:before="1" w:line="181" w:lineRule="exact"/>
                      <w:rPr>
                        <w:sz w:val="16"/>
                      </w:rPr>
                    </w:pPr>
                    <w:r>
                      <w:rPr>
                        <w:sz w:val="16"/>
                      </w:rPr>
                      <w:t>12</w:t>
                    </w:r>
                  </w:p>
                  <w:p w14:paraId="24B4778B" w14:textId="77777777" w:rsidR="0040444F" w:rsidRDefault="0040444F">
                    <w:pPr>
                      <w:spacing w:line="181" w:lineRule="exact"/>
                      <w:rPr>
                        <w:sz w:val="16"/>
                      </w:rPr>
                    </w:pPr>
                    <w:r>
                      <w:rPr>
                        <w:sz w:val="16"/>
                      </w:rPr>
                      <w:t>13</w:t>
                    </w:r>
                  </w:p>
                  <w:p w14:paraId="3A5ACA51" w14:textId="77777777" w:rsidR="0040444F" w:rsidRDefault="0040444F">
                    <w:pPr>
                      <w:spacing w:before="1" w:line="181" w:lineRule="exact"/>
                      <w:rPr>
                        <w:sz w:val="16"/>
                      </w:rPr>
                    </w:pPr>
                    <w:r>
                      <w:rPr>
                        <w:sz w:val="16"/>
                      </w:rPr>
                      <w:t>14</w:t>
                    </w:r>
                  </w:p>
                  <w:p w14:paraId="48106675" w14:textId="77777777" w:rsidR="0040444F" w:rsidRDefault="0040444F">
                    <w:pPr>
                      <w:spacing w:line="181" w:lineRule="exact"/>
                      <w:rPr>
                        <w:sz w:val="16"/>
                      </w:rPr>
                    </w:pPr>
                    <w:r>
                      <w:rPr>
                        <w:sz w:val="16"/>
                      </w:rPr>
                      <w:t>15</w:t>
                    </w:r>
                  </w:p>
                </w:txbxContent>
              </v:textbox>
            </v:shape>
            <v:shape id="_x0000_s5529" type="#_x0000_t202" style="position:absolute;left:508;top:365;width:4820;height:183" filled="f" stroked="f">
              <v:textbox style="mso-next-textbox:#_x0000_s5529" inset="0,0,0,0">
                <w:txbxContent>
                  <w:p w14:paraId="432842C5" w14:textId="77777777" w:rsidR="0040444F" w:rsidRDefault="0040444F">
                    <w:pPr>
                      <w:rPr>
                        <w:sz w:val="16"/>
                      </w:rPr>
                    </w:pPr>
                    <w:r>
                      <w:rPr>
                        <w:sz w:val="16"/>
                      </w:rPr>
                      <w:t>PRINCIPAL PROCEDURE: CAROTID ARTERY ENDARTERECTOMY</w:t>
                    </w:r>
                  </w:p>
                </w:txbxContent>
              </v:textbox>
            </v:shape>
            <v:shape id="_x0000_s5528" type="#_x0000_t202" style="position:absolute;left:508;top:548;width:1652;height:183" filled="f" stroked="f">
              <v:textbox style="mso-next-textbox:#_x0000_s5528" inset="0,0,0,0">
                <w:txbxContent>
                  <w:p w14:paraId="72D734A2" w14:textId="77777777" w:rsidR="0040444F" w:rsidRDefault="0040444F">
                    <w:pPr>
                      <w:rPr>
                        <w:sz w:val="16"/>
                      </w:rPr>
                    </w:pPr>
                    <w:r>
                      <w:rPr>
                        <w:sz w:val="16"/>
                      </w:rPr>
                      <w:t>OTHER PROCEDURES:</w:t>
                    </w:r>
                  </w:p>
                </w:txbxContent>
              </v:textbox>
            </v:shape>
            <v:shape id="_x0000_s5527" type="#_x0000_t202" style="position:absolute;left:2428;top:548;width:980;height:183" filled="f" stroked="f">
              <v:textbox style="mso-next-textbox:#_x0000_s5527" inset="0,0,0,0">
                <w:txbxContent>
                  <w:p w14:paraId="58F284A9" w14:textId="77777777" w:rsidR="0040444F" w:rsidRDefault="0040444F">
                    <w:pPr>
                      <w:rPr>
                        <w:sz w:val="16"/>
                      </w:rPr>
                    </w:pPr>
                    <w:r>
                      <w:rPr>
                        <w:sz w:val="16"/>
                      </w:rPr>
                      <w:t>(MULTIPLE)</w:t>
                    </w:r>
                  </w:p>
                </w:txbxContent>
              </v:textbox>
            </v:shape>
            <v:shape id="_x0000_s5526" type="#_x0000_t202" style="position:absolute;left:508;top:728;width:5012;height:1815" filled="f" stroked="f">
              <v:textbox style="mso-next-textbox:#_x0000_s5526" inset="0,0,0,0">
                <w:txbxContent>
                  <w:p w14:paraId="7FC4F4DF" w14:textId="77777777" w:rsidR="0040444F" w:rsidRDefault="0040444F">
                    <w:pPr>
                      <w:rPr>
                        <w:sz w:val="16"/>
                      </w:rPr>
                    </w:pPr>
                    <w:r>
                      <w:rPr>
                        <w:sz w:val="16"/>
                      </w:rPr>
                      <w:t>PLANNED PRIN PROCEDURE CODE: 35301-59</w:t>
                    </w:r>
                  </w:p>
                  <w:p w14:paraId="41F30E2A" w14:textId="77777777" w:rsidR="0040444F" w:rsidRDefault="0040444F">
                    <w:pPr>
                      <w:spacing w:before="2"/>
                      <w:ind w:right="-1"/>
                      <w:rPr>
                        <w:sz w:val="16"/>
                      </w:rPr>
                    </w:pPr>
                    <w:r>
                      <w:rPr>
                        <w:sz w:val="16"/>
                      </w:rPr>
                      <w:t>LATERALITY OF PROCEDURE: (NA, LEFT, RIGHT, BILATERAL PRINCIPAL PRE-OP DIAGNOSIS:</w:t>
                    </w:r>
                  </w:p>
                  <w:p w14:paraId="2473448A" w14:textId="77777777" w:rsidR="0040444F" w:rsidRDefault="0040444F">
                    <w:pPr>
                      <w:ind w:right="1343"/>
                      <w:rPr>
                        <w:sz w:val="16"/>
                      </w:rPr>
                    </w:pPr>
                    <w:r>
                      <w:rPr>
                        <w:sz w:val="16"/>
                      </w:rPr>
                      <w:t>PRIN PRE-OP ICD DIAGNOSIS CODE (ICD9): OTHER PREOP DIAGNOSIS: (MULTIPLE) PALLIATION:</w:t>
                    </w:r>
                  </w:p>
                  <w:p w14:paraId="75192F75" w14:textId="77777777" w:rsidR="0040444F" w:rsidRDefault="0040444F">
                    <w:pPr>
                      <w:spacing w:line="180" w:lineRule="exact"/>
                      <w:rPr>
                        <w:sz w:val="16"/>
                      </w:rPr>
                    </w:pPr>
                    <w:r>
                      <w:rPr>
                        <w:sz w:val="16"/>
                      </w:rPr>
                      <w:t>PLANNED ADMISSION STATUS:</w:t>
                    </w:r>
                  </w:p>
                  <w:p w14:paraId="623E86B9" w14:textId="77777777" w:rsidR="0040444F" w:rsidRDefault="0040444F">
                    <w:pPr>
                      <w:spacing w:before="1" w:line="181" w:lineRule="exact"/>
                      <w:ind w:left="95"/>
                      <w:rPr>
                        <w:sz w:val="16"/>
                      </w:rPr>
                    </w:pPr>
                    <w:r>
                      <w:rPr>
                        <w:sz w:val="16"/>
                      </w:rPr>
                      <w:t>PRE-ADMISSION TESTING:</w:t>
                    </w:r>
                  </w:p>
                  <w:p w14:paraId="13C364B7" w14:textId="77777777" w:rsidR="0040444F" w:rsidRDefault="0040444F">
                    <w:pPr>
                      <w:spacing w:line="181" w:lineRule="exact"/>
                      <w:rPr>
                        <w:sz w:val="16"/>
                      </w:rPr>
                    </w:pPr>
                    <w:r>
                      <w:rPr>
                        <w:sz w:val="16"/>
                      </w:rPr>
                      <w:t>CASE SCHEDULE TYPE: STANDBY</w:t>
                    </w:r>
                  </w:p>
                  <w:p w14:paraId="49FB7D79" w14:textId="77777777" w:rsidR="0040444F" w:rsidRDefault="0040444F">
                    <w:pPr>
                      <w:spacing w:before="1"/>
                      <w:rPr>
                        <w:sz w:val="16"/>
                      </w:rPr>
                    </w:pPr>
                    <w:r>
                      <w:rPr>
                        <w:sz w:val="16"/>
                      </w:rPr>
                      <w:t>SURGERY SPECIALTY: PERIPHERAL VASCULAR</w:t>
                    </w:r>
                  </w:p>
                </w:txbxContent>
              </v:textbox>
            </v:shape>
            <v:shape id="_x0000_s5525" type="#_x0000_t202" style="position:absolute;left:508;top:2540;width:1556;height:545" filled="f" stroked="f">
              <v:textbox style="mso-next-textbox:#_x0000_s5525" inset="0,0,0,0">
                <w:txbxContent>
                  <w:p w14:paraId="1298015B" w14:textId="77777777" w:rsidR="0040444F" w:rsidRDefault="0040444F">
                    <w:pPr>
                      <w:ind w:right="-1"/>
                      <w:rPr>
                        <w:sz w:val="16"/>
                      </w:rPr>
                    </w:pPr>
                    <w:r>
                      <w:rPr>
                        <w:sz w:val="16"/>
                      </w:rPr>
                      <w:t>PRIMARY SURGEON: FIRST ASST: SECOND ASST:</w:t>
                    </w:r>
                  </w:p>
                </w:txbxContent>
              </v:textbox>
            </v:shape>
            <v:shape id="_x0000_s5524" type="#_x0000_t202" style="position:absolute;left:3197;top:2540;width:1364;height:183" filled="f" stroked="f">
              <v:textbox style="mso-next-textbox:#_x0000_s5524" inset="0,0,0,0">
                <w:txbxContent>
                  <w:p w14:paraId="6D306494" w14:textId="77777777" w:rsidR="0040444F" w:rsidRDefault="0040444F">
                    <w:pPr>
                      <w:rPr>
                        <w:sz w:val="16"/>
                      </w:rPr>
                    </w:pPr>
                    <w:r>
                      <w:rPr>
                        <w:sz w:val="16"/>
                      </w:rPr>
                      <w:t>SURSURGEON,ONE</w:t>
                    </w:r>
                  </w:p>
                </w:txbxContent>
              </v:textbox>
            </v:shape>
            <v:shape id="_x0000_s5523" type="#_x0000_t202" style="position:absolute;left:28;top:3260;width:5493;height:365" filled="f" stroked="f">
              <v:textbox style="mso-next-textbox:#_x0000_s5523" inset="0,0,0,0">
                <w:txbxContent>
                  <w:p w14:paraId="3D327E9B" w14:textId="77777777" w:rsidR="0040444F" w:rsidRDefault="0040444F">
                    <w:pPr>
                      <w:rPr>
                        <w:b/>
                        <w:sz w:val="16"/>
                      </w:rPr>
                    </w:pPr>
                    <w:r>
                      <w:rPr>
                        <w:sz w:val="16"/>
                      </w:rPr>
                      <w:t>Enter Screen Server Function:</w:t>
                    </w:r>
                    <w:r>
                      <w:rPr>
                        <w:spacing w:val="90"/>
                        <w:sz w:val="16"/>
                      </w:rPr>
                      <w:t xml:space="preserve"> </w:t>
                    </w:r>
                    <w:r>
                      <w:rPr>
                        <w:b/>
                        <w:sz w:val="16"/>
                      </w:rPr>
                      <w:t>5;6;10</w:t>
                    </w:r>
                  </w:p>
                  <w:p w14:paraId="552FC877" w14:textId="77777777" w:rsidR="0040444F" w:rsidRDefault="0040444F">
                    <w:pPr>
                      <w:spacing w:before="2"/>
                      <w:rPr>
                        <w:b/>
                        <w:sz w:val="16"/>
                      </w:rPr>
                    </w:pPr>
                    <w:r>
                      <w:rPr>
                        <w:sz w:val="16"/>
                      </w:rPr>
                      <w:t xml:space="preserve">Principal Preoperative Diagnosis: </w:t>
                    </w:r>
                    <w:r>
                      <w:rPr>
                        <w:b/>
                        <w:sz w:val="16"/>
                      </w:rPr>
                      <w:t>CAROTID ARTERY STENOSIS</w:t>
                    </w:r>
                  </w:p>
                </w:txbxContent>
              </v:textbox>
            </v:shape>
            <v:shape id="_x0000_s5522" type="#_x0000_t202" style="position:absolute;left:28;top:3623;width:3573;height:545" filled="f" stroked="f">
              <v:textbox style="mso-next-textbox:#_x0000_s5522" inset="0,0,0,0">
                <w:txbxContent>
                  <w:p w14:paraId="63E54483" w14:textId="77777777" w:rsidR="0040444F" w:rsidRDefault="0040444F">
                    <w:pPr>
                      <w:ind w:right="18"/>
                      <w:jc w:val="center"/>
                      <w:rPr>
                        <w:b/>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w:t>
                    </w:r>
                    <w:r>
                      <w:rPr>
                        <w:b/>
                        <w:sz w:val="16"/>
                      </w:rPr>
                      <w:t>433.1</w:t>
                    </w:r>
                  </w:p>
                  <w:p w14:paraId="6D823E7D" w14:textId="77777777" w:rsidR="0040444F" w:rsidRDefault="0040444F">
                    <w:pPr>
                      <w:spacing w:before="6" w:line="178" w:lineRule="exact"/>
                      <w:ind w:right="114"/>
                      <w:jc w:val="center"/>
                      <w:rPr>
                        <w:sz w:val="16"/>
                      </w:rPr>
                    </w:pPr>
                    <w:r>
                      <w:rPr>
                        <w:sz w:val="16"/>
                      </w:rPr>
                      <w:t>COMPLICATION/COMORBIDITY</w:t>
                    </w:r>
                  </w:p>
                  <w:p w14:paraId="38A426A4" w14:textId="77777777" w:rsidR="0040444F" w:rsidRDefault="0040444F">
                    <w:pPr>
                      <w:spacing w:line="178" w:lineRule="exact"/>
                      <w:ind w:left="863"/>
                      <w:rPr>
                        <w:sz w:val="16"/>
                      </w:rPr>
                    </w:pPr>
                    <w:r>
                      <w:rPr>
                        <w:sz w:val="16"/>
                      </w:rPr>
                      <w:t xml:space="preserve">...OK? YES// </w:t>
                    </w:r>
                    <w:r>
                      <w:rPr>
                        <w:b/>
                        <w:sz w:val="16"/>
                      </w:rPr>
                      <w:t xml:space="preserve">&lt;Enter&gt; </w:t>
                    </w:r>
                    <w:r>
                      <w:rPr>
                        <w:sz w:val="16"/>
                      </w:rPr>
                      <w:t>(YES)</w:t>
                    </w:r>
                  </w:p>
                </w:txbxContent>
              </v:textbox>
            </v:shape>
            <v:shape id="_x0000_s5521" type="#_x0000_t202" style="position:absolute;left:4349;top:3623;width:308;height:183" filled="f" stroked="f">
              <v:textbox style="mso-next-textbox:#_x0000_s5521" inset="0,0,0,0">
                <w:txbxContent>
                  <w:p w14:paraId="055DF161" w14:textId="77777777" w:rsidR="0040444F" w:rsidRDefault="0040444F">
                    <w:pPr>
                      <w:rPr>
                        <w:sz w:val="16"/>
                      </w:rPr>
                    </w:pPr>
                    <w:r>
                      <w:rPr>
                        <w:sz w:val="16"/>
                      </w:rPr>
                      <w:t>'C'</w:t>
                    </w:r>
                  </w:p>
                </w:txbxContent>
              </v:textbox>
            </v:shape>
            <v:shape id="_x0000_s5520" type="#_x0000_t202" style="position:absolute;left:5309;top:3623;width:2324;height:183" filled="f" stroked="f">
              <v:textbox style="mso-next-textbox:#_x0000_s5520" inset="0,0,0,0">
                <w:txbxContent>
                  <w:p w14:paraId="60117E3C" w14:textId="77777777" w:rsidR="0040444F" w:rsidRDefault="0040444F">
                    <w:pPr>
                      <w:rPr>
                        <w:sz w:val="16"/>
                      </w:rPr>
                    </w:pPr>
                    <w:r>
                      <w:rPr>
                        <w:sz w:val="16"/>
                      </w:rPr>
                      <w:t>CAROTID ARTERY OCCLUSION</w:t>
                    </w:r>
                  </w:p>
                </w:txbxContent>
              </v:textbox>
            </v:shape>
            <v:shape id="_x0000_s5519" type="#_x0000_t202" style="position:absolute;left:28;top:4350;width:6934;height:363" filled="f" stroked="f">
              <v:textbox style="mso-next-textbox:#_x0000_s5519" inset="0,0,0,0">
                <w:txbxContent>
                  <w:p w14:paraId="0EF619BF" w14:textId="77777777" w:rsidR="0040444F" w:rsidRDefault="0040444F">
                    <w:pPr>
                      <w:tabs>
                        <w:tab w:val="left" w:pos="4320"/>
                      </w:tabs>
                      <w:spacing w:line="181" w:lineRule="exact"/>
                      <w:rPr>
                        <w:sz w:val="16"/>
                      </w:rPr>
                    </w:pPr>
                    <w:r>
                      <w:rPr>
                        <w:sz w:val="16"/>
                      </w:rPr>
                      <w:t>Pre-admission Testing Complete</w:t>
                    </w:r>
                    <w:r>
                      <w:rPr>
                        <w:spacing w:val="-12"/>
                        <w:sz w:val="16"/>
                      </w:rPr>
                      <w:t xml:space="preserve"> </w:t>
                    </w:r>
                    <w:r>
                      <w:rPr>
                        <w:sz w:val="16"/>
                      </w:rPr>
                      <w:t>(Y/N):</w:t>
                    </w:r>
                    <w:r>
                      <w:rPr>
                        <w:spacing w:val="-3"/>
                        <w:sz w:val="16"/>
                      </w:rPr>
                      <w:t xml:space="preserve"> </w:t>
                    </w:r>
                    <w:r>
                      <w:rPr>
                        <w:b/>
                        <w:sz w:val="16"/>
                      </w:rPr>
                      <w:t>YES</w:t>
                    </w:r>
                    <w:r>
                      <w:rPr>
                        <w:b/>
                        <w:sz w:val="16"/>
                      </w:rPr>
                      <w:tab/>
                    </w:r>
                    <w:proofErr w:type="spellStart"/>
                    <w:r>
                      <w:rPr>
                        <w:sz w:val="16"/>
                      </w:rPr>
                      <w:t>YES</w:t>
                    </w:r>
                    <w:proofErr w:type="spellEnd"/>
                  </w:p>
                  <w:p w14:paraId="12465E33" w14:textId="77777777" w:rsidR="0040444F" w:rsidRDefault="0040444F">
                    <w:pPr>
                      <w:spacing w:line="181" w:lineRule="exact"/>
                      <w:rPr>
                        <w:b/>
                        <w:sz w:val="16"/>
                      </w:rPr>
                    </w:pPr>
                    <w:r>
                      <w:rPr>
                        <w:sz w:val="16"/>
                      </w:rPr>
                      <w:t>Do you want to store this information in the concurrent case ? YES//</w:t>
                    </w:r>
                    <w:r>
                      <w:rPr>
                        <w:spacing w:val="69"/>
                        <w:sz w:val="16"/>
                      </w:rPr>
                      <w:t xml:space="preserve"> </w:t>
                    </w:r>
                    <w:r>
                      <w:rPr>
                        <w:b/>
                        <w:sz w:val="16"/>
                      </w:rPr>
                      <w:t>N</w:t>
                    </w:r>
                  </w:p>
                </w:txbxContent>
              </v:textbox>
            </v:shape>
            <w10:anchorlock/>
          </v:group>
        </w:pict>
      </w:r>
    </w:p>
    <w:p w14:paraId="04B4F71D" w14:textId="77777777" w:rsidR="007D435F" w:rsidRDefault="00277930">
      <w:pPr>
        <w:pStyle w:val="BodyText"/>
        <w:spacing w:before="2"/>
        <w:rPr>
          <w:rFonts w:ascii="Times New Roman"/>
          <w:b/>
          <w:sz w:val="9"/>
        </w:rPr>
      </w:pPr>
      <w:r>
        <w:pict w14:anchorId="067B15C8">
          <v:group id="_x0000_s5506" style="position:absolute;margin-left:70.6pt;margin-top:7.25pt;width:470.95pt;height:172.25pt;z-index:-15685120;mso-wrap-distance-left:0;mso-wrap-distance-right:0;mso-position-horizontal-relative:page" coordorigin="1412,145" coordsize="9419,3445">
            <v:shape id="_x0000_s5517" style="position:absolute;left:1411;top:144;width:9419;height:3445" coordorigin="1412,145" coordsize="9419,3445" path="m10831,145r-9419,l1412,327r,180l1412,3589r9419,l10831,327r,-182xe" fillcolor="#e4e4e4" stroked="f">
              <v:path arrowok="t"/>
            </v:shape>
            <v:shape id="_x0000_s5516" type="#_x0000_t202" style="position:absolute;left:2400;top:147;width:4916;height:183" filled="f" stroked="f">
              <v:textbox style="mso-next-textbox:#_x0000_s5516" inset="0,0,0,0">
                <w:txbxContent>
                  <w:p w14:paraId="6731E67F"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#178</w:t>
                    </w:r>
                    <w:r>
                      <w:rPr>
                        <w:spacing w:val="84"/>
                        <w:sz w:val="16"/>
                      </w:rPr>
                      <w:t xml:space="preserve"> </w:t>
                    </w:r>
                    <w:r>
                      <w:rPr>
                        <w:sz w:val="16"/>
                      </w:rPr>
                      <w:t>SURPATIENT,TWELVE</w:t>
                    </w:r>
                  </w:p>
                </w:txbxContent>
              </v:textbox>
            </v:shape>
            <v:shape id="_x0000_s5515" type="#_x0000_t202" style="position:absolute;left:7775;top:147;width:1077;height:183" filled="f" stroked="f">
              <v:textbox style="mso-next-textbox:#_x0000_s5515" inset="0,0,0,0">
                <w:txbxContent>
                  <w:p w14:paraId="2AAC7E86" w14:textId="77777777" w:rsidR="0040444F" w:rsidRDefault="0040444F">
                    <w:pPr>
                      <w:rPr>
                        <w:sz w:val="16"/>
                      </w:rPr>
                    </w:pPr>
                    <w:r>
                      <w:rPr>
                        <w:sz w:val="16"/>
                      </w:rPr>
                      <w:t>PAGE 1 OF 3</w:t>
                    </w:r>
                  </w:p>
                </w:txbxContent>
              </v:textbox>
            </v:shape>
            <v:shape id="_x0000_s5514" type="#_x0000_t202" style="position:absolute;left:1440;top:509;width:213;height:2720" filled="f" stroked="f">
              <v:textbox style="mso-next-textbox:#_x0000_s5514" inset="0,0,0,0">
                <w:txbxContent>
                  <w:p w14:paraId="3572F74A" w14:textId="77777777" w:rsidR="0040444F" w:rsidRDefault="0040444F">
                    <w:pPr>
                      <w:rPr>
                        <w:sz w:val="16"/>
                      </w:rPr>
                    </w:pPr>
                    <w:r>
                      <w:rPr>
                        <w:sz w:val="16"/>
                      </w:rPr>
                      <w:t>1</w:t>
                    </w:r>
                  </w:p>
                  <w:p w14:paraId="1685A9A0" w14:textId="77777777" w:rsidR="0040444F" w:rsidRDefault="0040444F">
                    <w:pPr>
                      <w:spacing w:before="2" w:line="181" w:lineRule="exact"/>
                      <w:rPr>
                        <w:sz w:val="16"/>
                      </w:rPr>
                    </w:pPr>
                    <w:r>
                      <w:rPr>
                        <w:sz w:val="16"/>
                      </w:rPr>
                      <w:t>2</w:t>
                    </w:r>
                  </w:p>
                  <w:p w14:paraId="20C92D81" w14:textId="77777777" w:rsidR="0040444F" w:rsidRDefault="0040444F">
                    <w:pPr>
                      <w:spacing w:line="181" w:lineRule="exact"/>
                      <w:rPr>
                        <w:sz w:val="16"/>
                      </w:rPr>
                    </w:pPr>
                    <w:r>
                      <w:rPr>
                        <w:sz w:val="16"/>
                      </w:rPr>
                      <w:t>3</w:t>
                    </w:r>
                  </w:p>
                  <w:p w14:paraId="60E36130" w14:textId="77777777" w:rsidR="0040444F" w:rsidRDefault="0040444F">
                    <w:pPr>
                      <w:spacing w:before="1" w:line="181" w:lineRule="exact"/>
                      <w:rPr>
                        <w:sz w:val="16"/>
                      </w:rPr>
                    </w:pPr>
                    <w:r>
                      <w:rPr>
                        <w:sz w:val="16"/>
                      </w:rPr>
                      <w:t>4</w:t>
                    </w:r>
                  </w:p>
                  <w:p w14:paraId="0E14588A" w14:textId="77777777" w:rsidR="0040444F" w:rsidRDefault="0040444F">
                    <w:pPr>
                      <w:spacing w:line="181" w:lineRule="exact"/>
                      <w:rPr>
                        <w:sz w:val="16"/>
                      </w:rPr>
                    </w:pPr>
                    <w:r>
                      <w:rPr>
                        <w:sz w:val="16"/>
                      </w:rPr>
                      <w:t>5</w:t>
                    </w:r>
                  </w:p>
                  <w:p w14:paraId="3D956167" w14:textId="77777777" w:rsidR="0040444F" w:rsidRDefault="0040444F">
                    <w:pPr>
                      <w:spacing w:before="1" w:line="181" w:lineRule="exact"/>
                      <w:rPr>
                        <w:sz w:val="16"/>
                      </w:rPr>
                    </w:pPr>
                    <w:r>
                      <w:rPr>
                        <w:sz w:val="16"/>
                      </w:rPr>
                      <w:t>6</w:t>
                    </w:r>
                  </w:p>
                  <w:p w14:paraId="26C679E5" w14:textId="77777777" w:rsidR="0040444F" w:rsidRDefault="0040444F">
                    <w:pPr>
                      <w:spacing w:line="181" w:lineRule="exact"/>
                      <w:rPr>
                        <w:sz w:val="16"/>
                      </w:rPr>
                    </w:pPr>
                    <w:r>
                      <w:rPr>
                        <w:sz w:val="16"/>
                      </w:rPr>
                      <w:t>7</w:t>
                    </w:r>
                  </w:p>
                  <w:p w14:paraId="273F18FD" w14:textId="77777777" w:rsidR="0040444F" w:rsidRDefault="0040444F">
                    <w:pPr>
                      <w:spacing w:before="1" w:line="181" w:lineRule="exact"/>
                      <w:rPr>
                        <w:sz w:val="16"/>
                      </w:rPr>
                    </w:pPr>
                    <w:r>
                      <w:rPr>
                        <w:sz w:val="16"/>
                      </w:rPr>
                      <w:t>8</w:t>
                    </w:r>
                  </w:p>
                  <w:p w14:paraId="3AAE70BC" w14:textId="77777777" w:rsidR="0040444F" w:rsidRDefault="0040444F">
                    <w:pPr>
                      <w:spacing w:line="181" w:lineRule="exact"/>
                      <w:rPr>
                        <w:sz w:val="16"/>
                      </w:rPr>
                    </w:pPr>
                    <w:r>
                      <w:rPr>
                        <w:sz w:val="16"/>
                      </w:rPr>
                      <w:t>9</w:t>
                    </w:r>
                  </w:p>
                  <w:p w14:paraId="5127B96F" w14:textId="77777777" w:rsidR="0040444F" w:rsidRDefault="0040444F">
                    <w:pPr>
                      <w:spacing w:before="2" w:line="181" w:lineRule="exact"/>
                      <w:rPr>
                        <w:sz w:val="16"/>
                      </w:rPr>
                    </w:pPr>
                    <w:r>
                      <w:rPr>
                        <w:sz w:val="16"/>
                      </w:rPr>
                      <w:t>10</w:t>
                    </w:r>
                  </w:p>
                  <w:p w14:paraId="7C01A8B1" w14:textId="77777777" w:rsidR="0040444F" w:rsidRDefault="0040444F">
                    <w:pPr>
                      <w:spacing w:line="181" w:lineRule="exact"/>
                      <w:rPr>
                        <w:sz w:val="16"/>
                      </w:rPr>
                    </w:pPr>
                    <w:r>
                      <w:rPr>
                        <w:sz w:val="16"/>
                      </w:rPr>
                      <w:t>11</w:t>
                    </w:r>
                  </w:p>
                  <w:p w14:paraId="66B1988B" w14:textId="77777777" w:rsidR="0040444F" w:rsidRDefault="0040444F">
                    <w:pPr>
                      <w:spacing w:before="1" w:line="181" w:lineRule="exact"/>
                      <w:rPr>
                        <w:sz w:val="16"/>
                      </w:rPr>
                    </w:pPr>
                    <w:r>
                      <w:rPr>
                        <w:sz w:val="16"/>
                      </w:rPr>
                      <w:t>12</w:t>
                    </w:r>
                  </w:p>
                  <w:p w14:paraId="4635EB48" w14:textId="77777777" w:rsidR="0040444F" w:rsidRDefault="0040444F">
                    <w:pPr>
                      <w:spacing w:line="181" w:lineRule="exact"/>
                      <w:rPr>
                        <w:sz w:val="16"/>
                      </w:rPr>
                    </w:pPr>
                    <w:r>
                      <w:rPr>
                        <w:sz w:val="16"/>
                      </w:rPr>
                      <w:t>13</w:t>
                    </w:r>
                  </w:p>
                  <w:p w14:paraId="1D8FFA62" w14:textId="77777777" w:rsidR="0040444F" w:rsidRDefault="0040444F">
                    <w:pPr>
                      <w:spacing w:before="1" w:line="181" w:lineRule="exact"/>
                      <w:rPr>
                        <w:sz w:val="16"/>
                      </w:rPr>
                    </w:pPr>
                    <w:r>
                      <w:rPr>
                        <w:sz w:val="16"/>
                      </w:rPr>
                      <w:t>14</w:t>
                    </w:r>
                  </w:p>
                  <w:p w14:paraId="3785312F" w14:textId="77777777" w:rsidR="0040444F" w:rsidRDefault="0040444F">
                    <w:pPr>
                      <w:spacing w:line="181" w:lineRule="exact"/>
                      <w:rPr>
                        <w:sz w:val="16"/>
                      </w:rPr>
                    </w:pPr>
                    <w:r>
                      <w:rPr>
                        <w:sz w:val="16"/>
                      </w:rPr>
                      <w:t>15</w:t>
                    </w:r>
                  </w:p>
                </w:txbxContent>
              </v:textbox>
            </v:shape>
            <v:shape id="_x0000_s5513" type="#_x0000_t202" style="position:absolute;left:1920;top:509;width:4820;height:183" filled="f" stroked="f">
              <v:textbox style="mso-next-textbox:#_x0000_s5513" inset="0,0,0,0">
                <w:txbxContent>
                  <w:p w14:paraId="5D397B43" w14:textId="77777777" w:rsidR="0040444F" w:rsidRDefault="0040444F">
                    <w:pPr>
                      <w:rPr>
                        <w:sz w:val="16"/>
                      </w:rPr>
                    </w:pPr>
                    <w:r>
                      <w:rPr>
                        <w:sz w:val="16"/>
                      </w:rPr>
                      <w:t>PRINCIPAL PROCEDURE: CAROTID ARTERY ENDARTERECTOMY</w:t>
                    </w:r>
                  </w:p>
                </w:txbxContent>
              </v:textbox>
            </v:shape>
            <v:shape id="_x0000_s5512" type="#_x0000_t202" style="position:absolute;left:1920;top:692;width:1652;height:183" filled="f" stroked="f">
              <v:textbox style="mso-next-textbox:#_x0000_s5512" inset="0,0,0,0">
                <w:txbxContent>
                  <w:p w14:paraId="4043F0D7" w14:textId="77777777" w:rsidR="0040444F" w:rsidRDefault="0040444F">
                    <w:pPr>
                      <w:rPr>
                        <w:sz w:val="16"/>
                      </w:rPr>
                    </w:pPr>
                    <w:r>
                      <w:rPr>
                        <w:sz w:val="16"/>
                      </w:rPr>
                      <w:t>OTHER PROCEDURES:</w:t>
                    </w:r>
                  </w:p>
                </w:txbxContent>
              </v:textbox>
            </v:shape>
            <v:shape id="_x0000_s5511" type="#_x0000_t202" style="position:absolute;left:3840;top:692;width:980;height:183" filled="f" stroked="f">
              <v:textbox style="mso-next-textbox:#_x0000_s5511" inset="0,0,0,0">
                <w:txbxContent>
                  <w:p w14:paraId="56227AA1" w14:textId="77777777" w:rsidR="0040444F" w:rsidRDefault="0040444F">
                    <w:pPr>
                      <w:rPr>
                        <w:sz w:val="16"/>
                      </w:rPr>
                    </w:pPr>
                    <w:r>
                      <w:rPr>
                        <w:sz w:val="16"/>
                      </w:rPr>
                      <w:t>(MULTIPLE)</w:t>
                    </w:r>
                  </w:p>
                </w:txbxContent>
              </v:textbox>
            </v:shape>
            <v:shape id="_x0000_s5510" type="#_x0000_t202" style="position:absolute;left:1920;top:872;width:5108;height:1815" filled="f" stroked="f">
              <v:textbox style="mso-next-textbox:#_x0000_s5510" inset="0,0,0,0">
                <w:txbxContent>
                  <w:p w14:paraId="12C4A1CA" w14:textId="77777777" w:rsidR="0040444F" w:rsidRDefault="0040444F">
                    <w:pPr>
                      <w:rPr>
                        <w:sz w:val="16"/>
                      </w:rPr>
                    </w:pPr>
                    <w:r>
                      <w:rPr>
                        <w:sz w:val="16"/>
                      </w:rPr>
                      <w:t>PLANNED PRIN PROCEDURE CODE: 35301-59</w:t>
                    </w:r>
                  </w:p>
                  <w:p w14:paraId="1C7F85BF" w14:textId="77777777" w:rsidR="0040444F" w:rsidRDefault="0040444F">
                    <w:pPr>
                      <w:spacing w:before="2"/>
                      <w:ind w:right="-1"/>
                      <w:rPr>
                        <w:sz w:val="16"/>
                      </w:rPr>
                    </w:pPr>
                    <w:r>
                      <w:rPr>
                        <w:sz w:val="16"/>
                      </w:rPr>
                      <w:t>LATERALITY OF PROCEDURE: (NA, LEFT, RIGHT, BILATERAL) PRINCIPAL PRE-OP DIAGNOSIS: CAROTID ARTERY STENOSIS PRIN PRE-OP ICD DIAGNOSIS CODE (ICD9): 433.10</w:t>
                    </w:r>
                  </w:p>
                  <w:p w14:paraId="633AAF2D" w14:textId="77777777" w:rsidR="0040444F" w:rsidRDefault="0040444F">
                    <w:pPr>
                      <w:ind w:right="1919"/>
                      <w:rPr>
                        <w:sz w:val="16"/>
                      </w:rPr>
                    </w:pPr>
                    <w:r>
                      <w:rPr>
                        <w:sz w:val="16"/>
                      </w:rPr>
                      <w:t>OTHER PREOP DIAGNOSIS: (MULTIPLE) PALLIATION:</w:t>
                    </w:r>
                  </w:p>
                  <w:p w14:paraId="5D5F336D" w14:textId="77777777" w:rsidR="0040444F" w:rsidRDefault="0040444F">
                    <w:pPr>
                      <w:ind w:right="1840"/>
                      <w:rPr>
                        <w:sz w:val="16"/>
                      </w:rPr>
                    </w:pPr>
                    <w:r>
                      <w:rPr>
                        <w:sz w:val="16"/>
                      </w:rPr>
                      <w:t>PLANNED ADMISSION STATUS: ADMITTED PRE-ADMISSION TESTING: YES</w:t>
                    </w:r>
                  </w:p>
                  <w:p w14:paraId="2844D3E3" w14:textId="77777777" w:rsidR="0040444F" w:rsidRDefault="0040444F">
                    <w:pPr>
                      <w:rPr>
                        <w:sz w:val="16"/>
                      </w:rPr>
                    </w:pPr>
                    <w:r>
                      <w:rPr>
                        <w:sz w:val="16"/>
                      </w:rPr>
                      <w:t>CASE SCHEDULE TYPE: STANDBY</w:t>
                    </w:r>
                  </w:p>
                  <w:p w14:paraId="73816588" w14:textId="77777777" w:rsidR="0040444F" w:rsidRDefault="0040444F">
                    <w:pPr>
                      <w:rPr>
                        <w:sz w:val="16"/>
                      </w:rPr>
                    </w:pPr>
                    <w:r>
                      <w:rPr>
                        <w:sz w:val="16"/>
                      </w:rPr>
                      <w:t>SURGERY SPECIALTY: PERIPHERAL VASCULAR</w:t>
                    </w:r>
                  </w:p>
                </w:txbxContent>
              </v:textbox>
            </v:shape>
            <v:shape id="_x0000_s5509" type="#_x0000_t202" style="position:absolute;left:1920;top:2684;width:1556;height:545" filled="f" stroked="f">
              <v:textbox style="mso-next-textbox:#_x0000_s5509" inset="0,0,0,0">
                <w:txbxContent>
                  <w:p w14:paraId="7C836B9F" w14:textId="77777777" w:rsidR="0040444F" w:rsidRDefault="0040444F">
                    <w:pPr>
                      <w:ind w:right="-1"/>
                      <w:rPr>
                        <w:sz w:val="16"/>
                      </w:rPr>
                    </w:pPr>
                    <w:r>
                      <w:rPr>
                        <w:sz w:val="16"/>
                      </w:rPr>
                      <w:t>PRIMARY SURGEON: FIRST ASST: SECOND ASST:</w:t>
                    </w:r>
                  </w:p>
                </w:txbxContent>
              </v:textbox>
            </v:shape>
            <v:shape id="_x0000_s5508" type="#_x0000_t202" style="position:absolute;left:4609;top:2684;width:1364;height:183" filled="f" stroked="f">
              <v:textbox style="mso-next-textbox:#_x0000_s5508" inset="0,0,0,0">
                <w:txbxContent>
                  <w:p w14:paraId="0C9CA4DC" w14:textId="77777777" w:rsidR="0040444F" w:rsidRDefault="0040444F">
                    <w:pPr>
                      <w:rPr>
                        <w:sz w:val="16"/>
                      </w:rPr>
                    </w:pPr>
                    <w:r>
                      <w:rPr>
                        <w:sz w:val="16"/>
                      </w:rPr>
                      <w:t>SURSURGEON,ONE</w:t>
                    </w:r>
                  </w:p>
                </w:txbxContent>
              </v:textbox>
            </v:shape>
            <v:shape id="_x0000_s5507" type="#_x0000_t202" style="position:absolute;left:1440;top:3404;width:3573;height:183" filled="f" stroked="f">
              <v:textbox style="mso-next-textbox:#_x0000_s5507" inset="0,0,0,0">
                <w:txbxContent>
                  <w:p w14:paraId="28BEADE5"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3AFF49B0">
          <v:group id="_x0000_s5494" style="position:absolute;margin-left:70.6pt;margin-top:188.45pt;width:470.95pt;height:181.35pt;z-index:-15684608;mso-wrap-distance-left:0;mso-wrap-distance-right:0;mso-position-horizontal-relative:page" coordorigin="1412,3769" coordsize="9419,3627">
            <v:shape id="_x0000_s5505" style="position:absolute;left:1411;top:3769;width:9419;height:3627" coordorigin="1412,3769" coordsize="9419,3627" o:spt="100" adj="0,,0" path="m10831,5401r-9419,l1412,5584r,180l1412,5946r,180l1412,6309r,180l1412,6671r,180l1412,7034r,180l1412,7396r9419,l10831,7214r,-180l10831,6851r,-180l10831,6489r,-180l10831,6126r,-180l10831,5764r,-180l10831,5401xm10831,3769r-9419,l1412,3951r,183l1412,4314r,182l1412,4676r,183l1412,5039r,182l1412,5401r9419,l10831,5221r,-182l10831,4859r,-183l10831,4496r,-182l10831,4134r,-183l10831,3769xe" fillcolor="#e4e4e4" stroked="f">
              <v:stroke joinstyle="round"/>
              <v:formulas/>
              <v:path arrowok="t" o:connecttype="segments"/>
            </v:shape>
            <v:shape id="_x0000_s5504" type="#_x0000_t202" style="position:absolute;left:2400;top:3771;width:4916;height:183" filled="f" stroked="f">
              <v:textbox style="mso-next-textbox:#_x0000_s5504" inset="0,0,0,0">
                <w:txbxContent>
                  <w:p w14:paraId="4EA8DF1E"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#178</w:t>
                    </w:r>
                    <w:r>
                      <w:rPr>
                        <w:spacing w:val="84"/>
                        <w:sz w:val="16"/>
                      </w:rPr>
                      <w:t xml:space="preserve"> </w:t>
                    </w:r>
                    <w:r>
                      <w:rPr>
                        <w:sz w:val="16"/>
                      </w:rPr>
                      <w:t>SURPATIENT,TWELVE</w:t>
                    </w:r>
                  </w:p>
                </w:txbxContent>
              </v:textbox>
            </v:shape>
            <v:shape id="_x0000_s5503" type="#_x0000_t202" style="position:absolute;left:7775;top:3771;width:1077;height:183" filled="f" stroked="f">
              <v:textbox style="mso-next-textbox:#_x0000_s5503" inset="0,0,0,0">
                <w:txbxContent>
                  <w:p w14:paraId="53C03355" w14:textId="77777777" w:rsidR="0040444F" w:rsidRDefault="0040444F">
                    <w:pPr>
                      <w:rPr>
                        <w:sz w:val="16"/>
                      </w:rPr>
                    </w:pPr>
                    <w:r>
                      <w:rPr>
                        <w:sz w:val="16"/>
                      </w:rPr>
                      <w:t>PAGE 2 OF 3</w:t>
                    </w:r>
                  </w:p>
                </w:txbxContent>
              </v:textbox>
            </v:shape>
            <v:shape id="_x0000_s5502" type="#_x0000_t202" style="position:absolute;left:1440;top:4136;width:213;height:2720" filled="f" stroked="f">
              <v:textbox style="mso-next-textbox:#_x0000_s5502" inset="0,0,0,0">
                <w:txbxContent>
                  <w:p w14:paraId="7435AE4A" w14:textId="77777777" w:rsidR="0040444F" w:rsidRDefault="0040444F">
                    <w:pPr>
                      <w:spacing w:line="181" w:lineRule="exact"/>
                      <w:rPr>
                        <w:sz w:val="16"/>
                      </w:rPr>
                    </w:pPr>
                    <w:r>
                      <w:rPr>
                        <w:sz w:val="16"/>
                      </w:rPr>
                      <w:t>1</w:t>
                    </w:r>
                  </w:p>
                  <w:p w14:paraId="4A6C3F00" w14:textId="77777777" w:rsidR="0040444F" w:rsidRDefault="0040444F">
                    <w:pPr>
                      <w:spacing w:line="181" w:lineRule="exact"/>
                      <w:rPr>
                        <w:sz w:val="16"/>
                      </w:rPr>
                    </w:pPr>
                    <w:r>
                      <w:rPr>
                        <w:sz w:val="16"/>
                      </w:rPr>
                      <w:t>2</w:t>
                    </w:r>
                  </w:p>
                  <w:p w14:paraId="35B9AF0E" w14:textId="77777777" w:rsidR="0040444F" w:rsidRDefault="0040444F">
                    <w:pPr>
                      <w:spacing w:before="2" w:line="181" w:lineRule="exact"/>
                      <w:rPr>
                        <w:sz w:val="16"/>
                      </w:rPr>
                    </w:pPr>
                    <w:r>
                      <w:rPr>
                        <w:sz w:val="16"/>
                      </w:rPr>
                      <w:t>3</w:t>
                    </w:r>
                  </w:p>
                  <w:p w14:paraId="2F7D6D93" w14:textId="77777777" w:rsidR="0040444F" w:rsidRDefault="0040444F">
                    <w:pPr>
                      <w:spacing w:line="181" w:lineRule="exact"/>
                      <w:rPr>
                        <w:sz w:val="16"/>
                      </w:rPr>
                    </w:pPr>
                    <w:r>
                      <w:rPr>
                        <w:sz w:val="16"/>
                      </w:rPr>
                      <w:t>4</w:t>
                    </w:r>
                  </w:p>
                  <w:p w14:paraId="79E170CC" w14:textId="77777777" w:rsidR="0040444F" w:rsidRDefault="0040444F">
                    <w:pPr>
                      <w:spacing w:before="1" w:line="181" w:lineRule="exact"/>
                      <w:rPr>
                        <w:sz w:val="16"/>
                      </w:rPr>
                    </w:pPr>
                    <w:r>
                      <w:rPr>
                        <w:sz w:val="16"/>
                      </w:rPr>
                      <w:t>5</w:t>
                    </w:r>
                  </w:p>
                  <w:p w14:paraId="58B13E7D" w14:textId="77777777" w:rsidR="0040444F" w:rsidRDefault="0040444F">
                    <w:pPr>
                      <w:spacing w:line="181" w:lineRule="exact"/>
                      <w:rPr>
                        <w:sz w:val="16"/>
                      </w:rPr>
                    </w:pPr>
                    <w:r>
                      <w:rPr>
                        <w:sz w:val="16"/>
                      </w:rPr>
                      <w:t>6</w:t>
                    </w:r>
                  </w:p>
                  <w:p w14:paraId="22B72F55" w14:textId="77777777" w:rsidR="0040444F" w:rsidRDefault="0040444F">
                    <w:pPr>
                      <w:spacing w:before="1" w:line="181" w:lineRule="exact"/>
                      <w:rPr>
                        <w:sz w:val="16"/>
                      </w:rPr>
                    </w:pPr>
                    <w:r>
                      <w:rPr>
                        <w:sz w:val="16"/>
                      </w:rPr>
                      <w:t>7</w:t>
                    </w:r>
                  </w:p>
                  <w:p w14:paraId="689F9543" w14:textId="77777777" w:rsidR="0040444F" w:rsidRDefault="0040444F">
                    <w:pPr>
                      <w:spacing w:line="181" w:lineRule="exact"/>
                      <w:rPr>
                        <w:sz w:val="16"/>
                      </w:rPr>
                    </w:pPr>
                    <w:r>
                      <w:rPr>
                        <w:sz w:val="16"/>
                      </w:rPr>
                      <w:t>8</w:t>
                    </w:r>
                  </w:p>
                  <w:p w14:paraId="4D2E0CD2" w14:textId="77777777" w:rsidR="0040444F" w:rsidRDefault="0040444F">
                    <w:pPr>
                      <w:spacing w:before="2" w:line="181" w:lineRule="exact"/>
                      <w:rPr>
                        <w:sz w:val="16"/>
                      </w:rPr>
                    </w:pPr>
                    <w:r>
                      <w:rPr>
                        <w:sz w:val="16"/>
                      </w:rPr>
                      <w:t>9</w:t>
                    </w:r>
                  </w:p>
                  <w:p w14:paraId="7AAEBA30" w14:textId="77777777" w:rsidR="0040444F" w:rsidRDefault="0040444F">
                    <w:pPr>
                      <w:spacing w:line="181" w:lineRule="exact"/>
                      <w:rPr>
                        <w:sz w:val="16"/>
                      </w:rPr>
                    </w:pPr>
                    <w:r>
                      <w:rPr>
                        <w:sz w:val="16"/>
                      </w:rPr>
                      <w:t>10</w:t>
                    </w:r>
                  </w:p>
                  <w:p w14:paraId="1C29C4D7" w14:textId="77777777" w:rsidR="0040444F" w:rsidRDefault="0040444F">
                    <w:pPr>
                      <w:spacing w:before="1" w:line="181" w:lineRule="exact"/>
                      <w:rPr>
                        <w:sz w:val="16"/>
                      </w:rPr>
                    </w:pPr>
                    <w:r>
                      <w:rPr>
                        <w:sz w:val="16"/>
                      </w:rPr>
                      <w:t>11</w:t>
                    </w:r>
                  </w:p>
                  <w:p w14:paraId="09713A42" w14:textId="77777777" w:rsidR="0040444F" w:rsidRDefault="0040444F">
                    <w:pPr>
                      <w:spacing w:line="181" w:lineRule="exact"/>
                      <w:rPr>
                        <w:sz w:val="16"/>
                      </w:rPr>
                    </w:pPr>
                    <w:r>
                      <w:rPr>
                        <w:sz w:val="16"/>
                      </w:rPr>
                      <w:t>12</w:t>
                    </w:r>
                  </w:p>
                  <w:p w14:paraId="57D4BAC2" w14:textId="77777777" w:rsidR="0040444F" w:rsidRDefault="0040444F">
                    <w:pPr>
                      <w:spacing w:before="1" w:line="181" w:lineRule="exact"/>
                      <w:rPr>
                        <w:sz w:val="16"/>
                      </w:rPr>
                    </w:pPr>
                    <w:r>
                      <w:rPr>
                        <w:sz w:val="16"/>
                      </w:rPr>
                      <w:t>13</w:t>
                    </w:r>
                  </w:p>
                  <w:p w14:paraId="170D9AF1" w14:textId="77777777" w:rsidR="0040444F" w:rsidRDefault="0040444F">
                    <w:pPr>
                      <w:spacing w:line="181" w:lineRule="exact"/>
                      <w:rPr>
                        <w:sz w:val="16"/>
                      </w:rPr>
                    </w:pPr>
                    <w:r>
                      <w:rPr>
                        <w:sz w:val="16"/>
                      </w:rPr>
                      <w:t>14</w:t>
                    </w:r>
                  </w:p>
                  <w:p w14:paraId="7FFDC9B1" w14:textId="77777777" w:rsidR="0040444F" w:rsidRDefault="0040444F">
                    <w:pPr>
                      <w:spacing w:before="1"/>
                      <w:rPr>
                        <w:sz w:val="16"/>
                      </w:rPr>
                    </w:pPr>
                    <w:r>
                      <w:rPr>
                        <w:sz w:val="16"/>
                      </w:rPr>
                      <w:t>15</w:t>
                    </w:r>
                  </w:p>
                </w:txbxContent>
              </v:textbox>
            </v:shape>
            <v:shape id="_x0000_s5501" type="#_x0000_t202" style="position:absolute;left:1920;top:4136;width:2420;height:363" filled="f" stroked="f">
              <v:textbox style="mso-next-textbox:#_x0000_s5501" inset="0,0,0,0">
                <w:txbxContent>
                  <w:p w14:paraId="28C2A8B7" w14:textId="77777777" w:rsidR="0040444F" w:rsidRDefault="0040444F">
                    <w:pPr>
                      <w:ind w:right="18" w:hanging="1"/>
                      <w:rPr>
                        <w:sz w:val="16"/>
                      </w:rPr>
                    </w:pPr>
                    <w:r>
                      <w:rPr>
                        <w:sz w:val="16"/>
                      </w:rPr>
                      <w:t>ATTENDING SURGEON: PLANNED POSTOP CARE:</w:t>
                    </w:r>
                    <w:r>
                      <w:rPr>
                        <w:spacing w:val="-12"/>
                        <w:sz w:val="16"/>
                      </w:rPr>
                      <w:t xml:space="preserve"> </w:t>
                    </w:r>
                    <w:r>
                      <w:rPr>
                        <w:sz w:val="16"/>
                      </w:rPr>
                      <w:t>SICU</w:t>
                    </w:r>
                  </w:p>
                </w:txbxContent>
              </v:textbox>
            </v:shape>
            <v:shape id="_x0000_s5500" type="#_x0000_t202" style="position:absolute;left:4416;top:4136;width:1364;height:183" filled="f" stroked="f">
              <v:textbox style="mso-next-textbox:#_x0000_s5500" inset="0,0,0,0">
                <w:txbxContent>
                  <w:p w14:paraId="0089A226" w14:textId="77777777" w:rsidR="0040444F" w:rsidRDefault="0040444F">
                    <w:pPr>
                      <w:rPr>
                        <w:sz w:val="16"/>
                      </w:rPr>
                    </w:pPr>
                    <w:r>
                      <w:rPr>
                        <w:sz w:val="16"/>
                      </w:rPr>
                      <w:t>SURSURGEON,ONE</w:t>
                    </w:r>
                  </w:p>
                </w:txbxContent>
              </v:textbox>
            </v:shape>
            <v:shape id="_x0000_s5499" type="#_x0000_t202" style="position:absolute;left:1920;top:4499;width:3188;height:545" filled="f" stroked="f">
              <v:textbox style="mso-next-textbox:#_x0000_s5499" inset="0,0,0,0">
                <w:txbxContent>
                  <w:p w14:paraId="118B690D" w14:textId="77777777" w:rsidR="0040444F" w:rsidRDefault="0040444F">
                    <w:pPr>
                      <w:tabs>
                        <w:tab w:val="left" w:pos="1919"/>
                      </w:tabs>
                      <w:ind w:right="305"/>
                      <w:rPr>
                        <w:sz w:val="16"/>
                      </w:rPr>
                    </w:pPr>
                    <w:r>
                      <w:rPr>
                        <w:sz w:val="16"/>
                      </w:rPr>
                      <w:t>CASE SCHEDULE ORDER: 1  SURGERY</w:t>
                    </w:r>
                    <w:r>
                      <w:rPr>
                        <w:spacing w:val="-5"/>
                        <w:sz w:val="16"/>
                      </w:rPr>
                      <w:t xml:space="preserve"> </w:t>
                    </w:r>
                    <w:r>
                      <w:rPr>
                        <w:sz w:val="16"/>
                      </w:rPr>
                      <w:t>POSITION:</w:t>
                    </w:r>
                    <w:r>
                      <w:rPr>
                        <w:sz w:val="16"/>
                      </w:rPr>
                      <w:tab/>
                    </w:r>
                    <w:r>
                      <w:rPr>
                        <w:spacing w:val="-3"/>
                        <w:sz w:val="16"/>
                      </w:rPr>
                      <w:t>(MULTIPLE)</w:t>
                    </w:r>
                  </w:p>
                  <w:p w14:paraId="2C49C282" w14:textId="77777777" w:rsidR="0040444F" w:rsidRDefault="0040444F">
                    <w:pPr>
                      <w:rPr>
                        <w:sz w:val="16"/>
                      </w:rPr>
                    </w:pPr>
                    <w:r>
                      <w:rPr>
                        <w:sz w:val="16"/>
                      </w:rPr>
                      <w:t>REQ ANESTHESIA TECHNIQUE: GENERAL</w:t>
                    </w:r>
                  </w:p>
                </w:txbxContent>
              </v:textbox>
            </v:shape>
            <v:shape id="_x0000_s5498" type="#_x0000_t202" style="position:absolute;left:1920;top:5041;width:1364;height:183" filled="f" stroked="f">
              <v:textbox style="mso-next-textbox:#_x0000_s5498" inset="0,0,0,0">
                <w:txbxContent>
                  <w:p w14:paraId="38EEC39A" w14:textId="77777777" w:rsidR="0040444F" w:rsidRDefault="0040444F">
                    <w:pPr>
                      <w:rPr>
                        <w:sz w:val="16"/>
                      </w:rPr>
                    </w:pPr>
                    <w:r>
                      <w:rPr>
                        <w:sz w:val="16"/>
                      </w:rPr>
                      <w:t>REQ FROZ SECT:</w:t>
                    </w:r>
                  </w:p>
                </w:txbxContent>
              </v:textbox>
            </v:shape>
            <v:shape id="_x0000_s5497" type="#_x0000_t202" style="position:absolute;left:3840;top:5041;width:212;height:183" filled="f" stroked="f">
              <v:textbox style="mso-next-textbox:#_x0000_s5497" inset="0,0,0,0">
                <w:txbxContent>
                  <w:p w14:paraId="40532188" w14:textId="77777777" w:rsidR="0040444F" w:rsidRDefault="0040444F">
                    <w:pPr>
                      <w:rPr>
                        <w:sz w:val="16"/>
                      </w:rPr>
                    </w:pPr>
                    <w:r>
                      <w:rPr>
                        <w:sz w:val="16"/>
                      </w:rPr>
                      <w:t>NO</w:t>
                    </w:r>
                  </w:p>
                </w:txbxContent>
              </v:textbox>
            </v:shape>
            <v:shape id="_x0000_s5496" type="#_x0000_t202" style="position:absolute;left:1920;top:5223;width:3380;height:1633" filled="f" stroked="f">
              <v:textbox style="mso-next-textbox:#_x0000_s5496" inset="0,0,0,0">
                <w:txbxContent>
                  <w:p w14:paraId="64393E4F" w14:textId="77777777" w:rsidR="0040444F" w:rsidRDefault="0040444F">
                    <w:pPr>
                      <w:tabs>
                        <w:tab w:val="left" w:pos="1919"/>
                      </w:tabs>
                      <w:ind w:right="18"/>
                      <w:rPr>
                        <w:sz w:val="16"/>
                      </w:rPr>
                    </w:pPr>
                    <w:r>
                      <w:rPr>
                        <w:sz w:val="16"/>
                      </w:rPr>
                      <w:t>REQ</w:t>
                    </w:r>
                    <w:r>
                      <w:rPr>
                        <w:spacing w:val="-3"/>
                        <w:sz w:val="16"/>
                      </w:rPr>
                      <w:t xml:space="preserve"> </w:t>
                    </w:r>
                    <w:r>
                      <w:rPr>
                        <w:sz w:val="16"/>
                      </w:rPr>
                      <w:t>PREOP</w:t>
                    </w:r>
                    <w:r>
                      <w:rPr>
                        <w:spacing w:val="-2"/>
                        <w:sz w:val="16"/>
                      </w:rPr>
                      <w:t xml:space="preserve"> </w:t>
                    </w:r>
                    <w:r>
                      <w:rPr>
                        <w:sz w:val="16"/>
                      </w:rPr>
                      <w:t>X-RAY:</w:t>
                    </w:r>
                    <w:r>
                      <w:rPr>
                        <w:sz w:val="16"/>
                      </w:rPr>
                      <w:tab/>
                      <w:t xml:space="preserve">DOPPLER </w:t>
                    </w:r>
                    <w:r>
                      <w:rPr>
                        <w:spacing w:val="-3"/>
                        <w:sz w:val="16"/>
                      </w:rPr>
                      <w:t xml:space="preserve">STUDIES </w:t>
                    </w:r>
                    <w:r>
                      <w:rPr>
                        <w:sz w:val="16"/>
                      </w:rPr>
                      <w:t>INTRAOPERATIVE X-RAYS:</w:t>
                    </w:r>
                    <w:r>
                      <w:rPr>
                        <w:spacing w:val="-4"/>
                        <w:sz w:val="16"/>
                      </w:rPr>
                      <w:t xml:space="preserve"> </w:t>
                    </w:r>
                    <w:r>
                      <w:rPr>
                        <w:sz w:val="16"/>
                      </w:rPr>
                      <w:t>NO</w:t>
                    </w:r>
                  </w:p>
                  <w:p w14:paraId="03183A83" w14:textId="77777777" w:rsidR="0040444F" w:rsidRDefault="0040444F">
                    <w:pPr>
                      <w:tabs>
                        <w:tab w:val="left" w:pos="1919"/>
                        <w:tab w:val="left" w:pos="2015"/>
                      </w:tabs>
                      <w:spacing w:before="1"/>
                      <w:ind w:right="403"/>
                      <w:rPr>
                        <w:sz w:val="16"/>
                      </w:rPr>
                    </w:pPr>
                    <w:r>
                      <w:rPr>
                        <w:sz w:val="16"/>
                      </w:rPr>
                      <w:t>REQUEST BLOOD AVAILABILITY: CROSSMATCH, SCREEN,</w:t>
                    </w:r>
                    <w:r>
                      <w:rPr>
                        <w:spacing w:val="-15"/>
                        <w:sz w:val="16"/>
                      </w:rPr>
                      <w:t xml:space="preserve"> </w:t>
                    </w:r>
                    <w:r>
                      <w:rPr>
                        <w:sz w:val="16"/>
                      </w:rPr>
                      <w:t>AUTOLOGOUS: REQ</w:t>
                    </w:r>
                    <w:r>
                      <w:rPr>
                        <w:spacing w:val="-3"/>
                        <w:sz w:val="16"/>
                      </w:rPr>
                      <w:t xml:space="preserve"> </w:t>
                    </w:r>
                    <w:r>
                      <w:rPr>
                        <w:sz w:val="16"/>
                      </w:rPr>
                      <w:t>BLOOD</w:t>
                    </w:r>
                    <w:r>
                      <w:rPr>
                        <w:spacing w:val="-2"/>
                        <w:sz w:val="16"/>
                      </w:rPr>
                      <w:t xml:space="preserve"> </w:t>
                    </w:r>
                    <w:r>
                      <w:rPr>
                        <w:sz w:val="16"/>
                      </w:rPr>
                      <w:t>KIND:</w:t>
                    </w:r>
                    <w:r>
                      <w:rPr>
                        <w:sz w:val="16"/>
                      </w:rPr>
                      <w:tab/>
                      <w:t>(MULTIPLE) SPECIAL EQUIPMENT: (MULTIPLE) PLANNED</w:t>
                    </w:r>
                    <w:r>
                      <w:rPr>
                        <w:spacing w:val="-4"/>
                        <w:sz w:val="16"/>
                      </w:rPr>
                      <w:t xml:space="preserve"> </w:t>
                    </w:r>
                    <w:r>
                      <w:rPr>
                        <w:sz w:val="16"/>
                      </w:rPr>
                      <w:t>IMPLANT:</w:t>
                    </w:r>
                    <w:r>
                      <w:rPr>
                        <w:sz w:val="16"/>
                      </w:rPr>
                      <w:tab/>
                      <w:t>(MULTIPLE) SPECIAL</w:t>
                    </w:r>
                    <w:r>
                      <w:rPr>
                        <w:spacing w:val="-5"/>
                        <w:sz w:val="16"/>
                      </w:rPr>
                      <w:t xml:space="preserve"> </w:t>
                    </w:r>
                    <w:r>
                      <w:rPr>
                        <w:sz w:val="16"/>
                      </w:rPr>
                      <w:t>SUPPLIES:</w:t>
                    </w:r>
                    <w:r>
                      <w:rPr>
                        <w:sz w:val="16"/>
                      </w:rPr>
                      <w:tab/>
                    </w:r>
                    <w:r>
                      <w:rPr>
                        <w:sz w:val="16"/>
                      </w:rPr>
                      <w:tab/>
                    </w:r>
                    <w:r>
                      <w:rPr>
                        <w:spacing w:val="-3"/>
                        <w:sz w:val="16"/>
                      </w:rPr>
                      <w:t xml:space="preserve">(MULTIPLE) </w:t>
                    </w:r>
                    <w:r>
                      <w:rPr>
                        <w:sz w:val="16"/>
                      </w:rPr>
                      <w:t>SPECIAL INSTRUMENTS:</w:t>
                    </w:r>
                    <w:r>
                      <w:rPr>
                        <w:spacing w:val="-15"/>
                        <w:sz w:val="16"/>
                      </w:rPr>
                      <w:t xml:space="preserve"> </w:t>
                    </w:r>
                    <w:r>
                      <w:rPr>
                        <w:sz w:val="16"/>
                      </w:rPr>
                      <w:t>(MULTIPLE)</w:t>
                    </w:r>
                  </w:p>
                </w:txbxContent>
              </v:textbox>
            </v:shape>
            <v:shape id="_x0000_s5495" type="#_x0000_t202" style="position:absolute;left:1440;top:7211;width:3573;height:183" filled="f" stroked="f">
              <v:textbox style="mso-next-textbox:#_x0000_s5495" inset="0,0,0,0">
                <w:txbxContent>
                  <w:p w14:paraId="5BA52D6E"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p>
    <w:p w14:paraId="2D78CA3C" w14:textId="77777777" w:rsidR="007D435F" w:rsidRDefault="007D435F">
      <w:pPr>
        <w:pStyle w:val="BodyText"/>
        <w:spacing w:before="8"/>
        <w:rPr>
          <w:rFonts w:ascii="Times New Roman"/>
          <w:b/>
          <w:sz w:val="9"/>
        </w:rPr>
      </w:pPr>
    </w:p>
    <w:p w14:paraId="0DF32A34" w14:textId="77777777" w:rsidR="007D435F" w:rsidRDefault="007D435F">
      <w:pPr>
        <w:rPr>
          <w:rFonts w:ascii="Times New Roman"/>
          <w:sz w:val="9"/>
        </w:rPr>
        <w:sectPr w:rsidR="007D435F">
          <w:footerReference w:type="default" r:id="rId64"/>
          <w:pgSz w:w="12240" w:h="15840"/>
          <w:pgMar w:top="1440" w:right="1200" w:bottom="940" w:left="1200" w:header="0" w:footer="746" w:gutter="0"/>
          <w:cols w:space="720"/>
        </w:sectPr>
      </w:pPr>
    </w:p>
    <w:p w14:paraId="44A6CE87"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09F12F9A">
          <v:group id="_x0000_s5483" style="width:470.95pt;height:109pt;mso-position-horizontal-relative:char;mso-position-vertical-relative:line" coordsize="9419,2180">
            <o:lock v:ext="edit" rotation="t" position="t"/>
            <v:shape id="_x0000_s5493" style="position:absolute;width:9419;height:2175" coordsize="9419,2175" path="m9419,l,,,182r,l,2175r9419,l9419,182,9419,xe" fillcolor="#e4e4e4" stroked="f">
              <v:path arrowok="t"/>
            </v:shape>
            <v:shape id="_x0000_s5492" type="#_x0000_t202" style="position:absolute;left:988;top:2;width:4917;height:183" filled="f" stroked="f">
              <v:textbox style="mso-next-textbox:#_x0000_s5492" inset="0,0,0,0">
                <w:txbxContent>
                  <w:p w14:paraId="4E096A37"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#229</w:t>
                    </w:r>
                    <w:r>
                      <w:rPr>
                        <w:spacing w:val="85"/>
                        <w:sz w:val="16"/>
                      </w:rPr>
                      <w:t xml:space="preserve"> </w:t>
                    </w:r>
                    <w:r>
                      <w:rPr>
                        <w:sz w:val="16"/>
                      </w:rPr>
                      <w:t>SURPATIENT,TWELVE</w:t>
                    </w:r>
                  </w:p>
                </w:txbxContent>
              </v:textbox>
            </v:shape>
            <v:shape id="_x0000_s5491" type="#_x0000_t202" style="position:absolute;left:6461;top:2;width:1077;height:183" filled="f" stroked="f">
              <v:textbox style="mso-next-textbox:#_x0000_s5491" inset="0,0,0,0">
                <w:txbxContent>
                  <w:p w14:paraId="63055207" w14:textId="77777777" w:rsidR="0040444F" w:rsidRDefault="0040444F">
                    <w:pPr>
                      <w:rPr>
                        <w:sz w:val="16"/>
                      </w:rPr>
                    </w:pPr>
                    <w:r>
                      <w:rPr>
                        <w:sz w:val="16"/>
                      </w:rPr>
                      <w:t>PAGE 3 OF 3</w:t>
                    </w:r>
                  </w:p>
                </w:txbxContent>
              </v:textbox>
            </v:shape>
            <v:shape id="_x0000_s5490" type="#_x0000_t202" style="position:absolute;left:28;top:365;width:117;height:1452" filled="f" stroked="f">
              <v:textbox style="mso-next-textbox:#_x0000_s5490" inset="0,0,0,0">
                <w:txbxContent>
                  <w:p w14:paraId="5B6DA0FA" w14:textId="77777777" w:rsidR="0040444F" w:rsidRDefault="0040444F">
                    <w:pPr>
                      <w:rPr>
                        <w:sz w:val="16"/>
                      </w:rPr>
                    </w:pPr>
                    <w:r>
                      <w:rPr>
                        <w:sz w:val="16"/>
                      </w:rPr>
                      <w:t>1</w:t>
                    </w:r>
                  </w:p>
                  <w:p w14:paraId="17C5820C" w14:textId="77777777" w:rsidR="0040444F" w:rsidRDefault="0040444F">
                    <w:pPr>
                      <w:spacing w:before="2" w:line="181" w:lineRule="exact"/>
                      <w:rPr>
                        <w:sz w:val="16"/>
                      </w:rPr>
                    </w:pPr>
                    <w:r>
                      <w:rPr>
                        <w:sz w:val="16"/>
                      </w:rPr>
                      <w:t>2</w:t>
                    </w:r>
                  </w:p>
                  <w:p w14:paraId="0F1AB711" w14:textId="77777777" w:rsidR="0040444F" w:rsidRDefault="0040444F">
                    <w:pPr>
                      <w:spacing w:line="181" w:lineRule="exact"/>
                      <w:rPr>
                        <w:sz w:val="16"/>
                      </w:rPr>
                    </w:pPr>
                    <w:r>
                      <w:rPr>
                        <w:sz w:val="16"/>
                      </w:rPr>
                      <w:t>3</w:t>
                    </w:r>
                  </w:p>
                  <w:p w14:paraId="0EEDBD34" w14:textId="77777777" w:rsidR="0040444F" w:rsidRDefault="0040444F">
                    <w:pPr>
                      <w:spacing w:before="1" w:line="181" w:lineRule="exact"/>
                      <w:rPr>
                        <w:sz w:val="16"/>
                      </w:rPr>
                    </w:pPr>
                    <w:r>
                      <w:rPr>
                        <w:sz w:val="16"/>
                      </w:rPr>
                      <w:t>4</w:t>
                    </w:r>
                  </w:p>
                  <w:p w14:paraId="518025F1" w14:textId="77777777" w:rsidR="0040444F" w:rsidRDefault="0040444F">
                    <w:pPr>
                      <w:spacing w:line="181" w:lineRule="exact"/>
                      <w:rPr>
                        <w:sz w:val="16"/>
                      </w:rPr>
                    </w:pPr>
                    <w:r>
                      <w:rPr>
                        <w:sz w:val="16"/>
                      </w:rPr>
                      <w:t>5</w:t>
                    </w:r>
                  </w:p>
                  <w:p w14:paraId="3C3C7547" w14:textId="77777777" w:rsidR="0040444F" w:rsidRDefault="0040444F">
                    <w:pPr>
                      <w:spacing w:before="1" w:line="181" w:lineRule="exact"/>
                      <w:rPr>
                        <w:sz w:val="16"/>
                      </w:rPr>
                    </w:pPr>
                    <w:r>
                      <w:rPr>
                        <w:sz w:val="16"/>
                      </w:rPr>
                      <w:t>6</w:t>
                    </w:r>
                  </w:p>
                  <w:p w14:paraId="766BFFC1" w14:textId="77777777" w:rsidR="0040444F" w:rsidRDefault="0040444F">
                    <w:pPr>
                      <w:spacing w:line="181" w:lineRule="exact"/>
                      <w:rPr>
                        <w:sz w:val="16"/>
                      </w:rPr>
                    </w:pPr>
                    <w:r>
                      <w:rPr>
                        <w:sz w:val="16"/>
                      </w:rPr>
                      <w:t>7</w:t>
                    </w:r>
                  </w:p>
                  <w:p w14:paraId="283F7C96" w14:textId="77777777" w:rsidR="0040444F" w:rsidRDefault="0040444F">
                    <w:pPr>
                      <w:spacing w:before="1"/>
                      <w:rPr>
                        <w:sz w:val="16"/>
                      </w:rPr>
                    </w:pPr>
                    <w:r>
                      <w:rPr>
                        <w:sz w:val="16"/>
                      </w:rPr>
                      <w:t>8</w:t>
                    </w:r>
                  </w:p>
                </w:txbxContent>
              </v:textbox>
            </v:shape>
            <v:shape id="_x0000_s5489" type="#_x0000_t202" style="position:absolute;left:508;top:365;width:2228;height:907" filled="f" stroked="f">
              <v:textbox style="mso-next-textbox:#_x0000_s5489" inset="0,0,0,0">
                <w:txbxContent>
                  <w:p w14:paraId="2E3957AE" w14:textId="77777777" w:rsidR="0040444F" w:rsidRDefault="0040444F">
                    <w:pPr>
                      <w:rPr>
                        <w:sz w:val="16"/>
                      </w:rPr>
                    </w:pPr>
                    <w:r>
                      <w:rPr>
                        <w:sz w:val="16"/>
                      </w:rPr>
                      <w:t>PHARMACY ITEMS:</w:t>
                    </w:r>
                  </w:p>
                  <w:p w14:paraId="68E56761" w14:textId="77777777" w:rsidR="0040444F" w:rsidRDefault="0040444F">
                    <w:pPr>
                      <w:spacing w:before="2" w:line="181" w:lineRule="exact"/>
                      <w:rPr>
                        <w:sz w:val="16"/>
                      </w:rPr>
                    </w:pPr>
                    <w:r>
                      <w:rPr>
                        <w:sz w:val="16"/>
                      </w:rPr>
                      <w:t>REQ PHOTO:</w:t>
                    </w:r>
                  </w:p>
                  <w:p w14:paraId="43BBE4C8" w14:textId="77777777" w:rsidR="0040444F" w:rsidRDefault="0040444F">
                    <w:pPr>
                      <w:ind w:right="-1"/>
                      <w:rPr>
                        <w:sz w:val="16"/>
                      </w:rPr>
                    </w:pPr>
                    <w:r>
                      <w:rPr>
                        <w:sz w:val="16"/>
                      </w:rPr>
                      <w:t>PREOPERATIVE INFECTION: REFERRING PHYSICIAN: GENERAL COMMENTS:</w:t>
                    </w:r>
                  </w:p>
                </w:txbxContent>
              </v:textbox>
            </v:shape>
            <v:shape id="_x0000_s5488" type="#_x0000_t202" style="position:absolute;left:2908;top:365;width:1652;height:907" filled="f" stroked="f">
              <v:textbox style="mso-next-textbox:#_x0000_s5488" inset="0,0,0,0">
                <w:txbxContent>
                  <w:p w14:paraId="55B17372" w14:textId="77777777" w:rsidR="0040444F" w:rsidRDefault="0040444F">
                    <w:pPr>
                      <w:rPr>
                        <w:sz w:val="16"/>
                      </w:rPr>
                    </w:pPr>
                    <w:r>
                      <w:rPr>
                        <w:sz w:val="16"/>
                      </w:rPr>
                      <w:t>(MULTIPLE)</w:t>
                    </w:r>
                  </w:p>
                  <w:p w14:paraId="13A6CF6F" w14:textId="77777777" w:rsidR="0040444F" w:rsidRDefault="0040444F">
                    <w:pPr>
                      <w:rPr>
                        <w:sz w:val="18"/>
                      </w:rPr>
                    </w:pPr>
                  </w:p>
                  <w:p w14:paraId="017081D6" w14:textId="77777777" w:rsidR="0040444F" w:rsidRDefault="0040444F">
                    <w:pPr>
                      <w:spacing w:before="160" w:line="181" w:lineRule="exact"/>
                      <w:rPr>
                        <w:sz w:val="16"/>
                      </w:rPr>
                    </w:pPr>
                    <w:r>
                      <w:rPr>
                        <w:sz w:val="16"/>
                      </w:rPr>
                      <w:t>(MULTIPLE)</w:t>
                    </w:r>
                  </w:p>
                  <w:p w14:paraId="54319E2C" w14:textId="77777777" w:rsidR="0040444F" w:rsidRDefault="0040444F">
                    <w:pPr>
                      <w:spacing w:line="181" w:lineRule="exact"/>
                      <w:rPr>
                        <w:sz w:val="16"/>
                      </w:rPr>
                    </w:pPr>
                    <w:r>
                      <w:rPr>
                        <w:sz w:val="16"/>
                      </w:rPr>
                      <w:t>(WORD PROCESSING)</w:t>
                    </w:r>
                  </w:p>
                </w:txbxContent>
              </v:textbox>
            </v:shape>
            <v:shape id="_x0000_s5487" type="#_x0000_t202" style="position:absolute;left:508;top:1272;width:4341;height:363" filled="f" stroked="f">
              <v:textbox style="mso-next-textbox:#_x0000_s5487" inset="0,0,0,0">
                <w:txbxContent>
                  <w:p w14:paraId="727DF835" w14:textId="77777777" w:rsidR="0040444F" w:rsidRDefault="0040444F">
                    <w:pPr>
                      <w:tabs>
                        <w:tab w:val="left" w:pos="2304"/>
                      </w:tabs>
                      <w:ind w:right="18" w:hanging="1"/>
                      <w:rPr>
                        <w:sz w:val="16"/>
                      </w:rPr>
                    </w:pPr>
                    <w:r>
                      <w:rPr>
                        <w:sz w:val="16"/>
                      </w:rPr>
                      <w:t>INDICATIONS FOR OPERATIONS: (WORD PROCESSING) BRIEF</w:t>
                    </w:r>
                    <w:r>
                      <w:rPr>
                        <w:spacing w:val="-3"/>
                        <w:sz w:val="16"/>
                      </w:rPr>
                      <w:t xml:space="preserve"> </w:t>
                    </w:r>
                    <w:r>
                      <w:rPr>
                        <w:sz w:val="16"/>
                      </w:rPr>
                      <w:t>CLIN</w:t>
                    </w:r>
                    <w:r>
                      <w:rPr>
                        <w:spacing w:val="-3"/>
                        <w:sz w:val="16"/>
                      </w:rPr>
                      <w:t xml:space="preserve"> </w:t>
                    </w:r>
                    <w:r>
                      <w:rPr>
                        <w:sz w:val="16"/>
                      </w:rPr>
                      <w:t>HISTORY:</w:t>
                    </w:r>
                    <w:r>
                      <w:rPr>
                        <w:sz w:val="16"/>
                      </w:rPr>
                      <w:tab/>
                      <w:t>(WORD</w:t>
                    </w:r>
                    <w:r>
                      <w:rPr>
                        <w:spacing w:val="-3"/>
                        <w:sz w:val="16"/>
                      </w:rPr>
                      <w:t xml:space="preserve"> </w:t>
                    </w:r>
                    <w:r>
                      <w:rPr>
                        <w:sz w:val="16"/>
                      </w:rPr>
                      <w:t>PROCESSING)</w:t>
                    </w:r>
                  </w:p>
                </w:txbxContent>
              </v:textbox>
            </v:shape>
            <v:shape id="_x0000_s5486" type="#_x0000_t202" style="position:absolute;left:508;top:1635;width:1268;height:183" filled="f" stroked="f">
              <v:textbox style="mso-next-textbox:#_x0000_s5486" inset="0,0,0,0">
                <w:txbxContent>
                  <w:p w14:paraId="7A4621D5" w14:textId="77777777" w:rsidR="0040444F" w:rsidRDefault="0040444F">
                    <w:pPr>
                      <w:rPr>
                        <w:sz w:val="16"/>
                      </w:rPr>
                    </w:pPr>
                    <w:r>
                      <w:rPr>
                        <w:sz w:val="16"/>
                      </w:rPr>
                      <w:t>SPD COMMENTS:</w:t>
                    </w:r>
                  </w:p>
                </w:txbxContent>
              </v:textbox>
            </v:shape>
            <v:shape id="_x0000_s5485" type="#_x0000_t202" style="position:absolute;left:2813;top:1635;width:1652;height:183" filled="f" stroked="f">
              <v:textbox style="mso-next-textbox:#_x0000_s5485" inset="0,0,0,0">
                <w:txbxContent>
                  <w:p w14:paraId="0D97F8E0" w14:textId="77777777" w:rsidR="0040444F" w:rsidRDefault="0040444F">
                    <w:pPr>
                      <w:rPr>
                        <w:sz w:val="16"/>
                      </w:rPr>
                    </w:pPr>
                    <w:r>
                      <w:rPr>
                        <w:sz w:val="16"/>
                      </w:rPr>
                      <w:t>(WORD PROCESSING)</w:t>
                    </w:r>
                  </w:p>
                </w:txbxContent>
              </v:textbox>
            </v:shape>
            <v:shape id="_x0000_s5484" type="#_x0000_t202" style="position:absolute;left:28;top:1997;width:2804;height:183" filled="f" stroked="f">
              <v:textbox style="mso-next-textbox:#_x0000_s5484" inset="0,0,0,0">
                <w:txbxContent>
                  <w:p w14:paraId="3E97F337" w14:textId="77777777" w:rsidR="0040444F" w:rsidRDefault="0040444F">
                    <w:pPr>
                      <w:rPr>
                        <w:sz w:val="16"/>
                      </w:rPr>
                    </w:pPr>
                    <w:r>
                      <w:rPr>
                        <w:sz w:val="16"/>
                      </w:rPr>
                      <w:t>Enter Screen Server Function:</w:t>
                    </w:r>
                  </w:p>
                </w:txbxContent>
              </v:textbox>
            </v:shape>
            <w10:anchorlock/>
          </v:group>
        </w:pict>
      </w:r>
    </w:p>
    <w:p w14:paraId="4E4DEF61" w14:textId="77777777" w:rsidR="007D435F" w:rsidRDefault="007D435F">
      <w:pPr>
        <w:pStyle w:val="BodyText"/>
        <w:spacing w:before="10"/>
        <w:rPr>
          <w:rFonts w:ascii="Times New Roman"/>
          <w:b/>
          <w:sz w:val="18"/>
        </w:rPr>
      </w:pPr>
    </w:p>
    <w:p w14:paraId="1EE52A04" w14:textId="77777777" w:rsidR="007D435F" w:rsidRDefault="00277930">
      <w:pPr>
        <w:spacing w:before="91"/>
        <w:ind w:left="240"/>
        <w:rPr>
          <w:rFonts w:ascii="Times New Roman"/>
          <w:b/>
          <w:sz w:val="20"/>
        </w:rPr>
      </w:pPr>
      <w:r>
        <w:pict w14:anchorId="04BBE404">
          <v:shape id="_x0000_s5482" type="#_x0000_t202" style="position:absolute;left:0;text-align:left;margin-left:70.6pt;margin-top:22.15pt;width:470.95pt;height:18.15pt;z-index:-15683584;mso-wrap-distance-left:0;mso-wrap-distance-right:0;mso-position-horizontal-relative:page" fillcolor="#e4e4e4" stroked="f">
            <v:textbox style="mso-next-textbox:#_x0000_s5482" inset="0,0,0,0">
              <w:txbxContent>
                <w:p w14:paraId="318D4BA3" w14:textId="77777777" w:rsidR="0040444F" w:rsidRDefault="0040444F">
                  <w:pPr>
                    <w:pStyle w:val="BodyText"/>
                    <w:tabs>
                      <w:tab w:val="left" w:pos="3485"/>
                      <w:tab w:val="left" w:pos="4733"/>
                      <w:tab w:val="left" w:pos="6077"/>
                    </w:tabs>
                    <w:ind w:left="28" w:right="2284"/>
                  </w:pPr>
                  <w:r>
                    <w:t xml:space="preserve">Select Request Operations Option: </w:t>
                  </w:r>
                  <w:r>
                    <w:rPr>
                      <w:b/>
                    </w:rPr>
                    <w:t xml:space="preserve">D </w:t>
                  </w:r>
                  <w:r>
                    <w:t>Delete or Update Operation Requests Select</w:t>
                  </w:r>
                  <w:r>
                    <w:rPr>
                      <w:spacing w:val="-6"/>
                    </w:rPr>
                    <w:t xml:space="preserve"> </w:t>
                  </w:r>
                  <w:r>
                    <w:t>Patient:</w:t>
                  </w:r>
                  <w:r>
                    <w:rPr>
                      <w:spacing w:val="-5"/>
                    </w:rPr>
                    <w:t xml:space="preserve"> </w:t>
                  </w:r>
                  <w:r>
                    <w:rPr>
                      <w:b/>
                    </w:rPr>
                    <w:t>SURPATIENT,FOUR</w:t>
                  </w:r>
                  <w:r>
                    <w:rPr>
                      <w:b/>
                    </w:rPr>
                    <w:tab/>
                  </w:r>
                  <w:r>
                    <w:t>01-16-35</w:t>
                  </w:r>
                  <w:r>
                    <w:tab/>
                    <w:t>000170555</w:t>
                  </w:r>
                  <w:r>
                    <w:tab/>
                    <w:t>NSC</w:t>
                  </w:r>
                  <w:r>
                    <w:rPr>
                      <w:spacing w:val="3"/>
                    </w:rPr>
                    <w:t xml:space="preserve"> </w:t>
                  </w:r>
                  <w:r>
                    <w:rPr>
                      <w:spacing w:val="-3"/>
                    </w:rPr>
                    <w:t>VETERAN</w:t>
                  </w:r>
                </w:p>
              </w:txbxContent>
            </v:textbox>
            <w10:wrap type="topAndBottom" anchorx="page"/>
          </v:shape>
        </w:pict>
      </w:r>
      <w:r>
        <w:pict w14:anchorId="3727225A">
          <v:group id="_x0000_s5476" style="position:absolute;left:0;text-align:left;margin-left:70.6pt;margin-top:49.3pt;width:470.95pt;height:263.1pt;z-index:-15683072;mso-wrap-distance-left:0;mso-wrap-distance-right:0;mso-position-horizontal-relative:page" coordorigin="1412,986" coordsize="9419,5262">
            <v:shape id="_x0000_s5481" style="position:absolute;left:1411;top:985;width:9419;height:5257" coordorigin="1412,986" coordsize="9419,5257" o:spt="100" adj="0,,0" path="m10831,1711r-9419,l1412,1894r,180l1412,2256r,180l1412,2618r,183l1412,2981r,182l1412,3343r,183l1412,3706r,182l1412,4068r,182l1412,4430r,l1412,4613r,180l1412,4976r,180l1412,5338r,180l1412,5700r,180l1412,6063r,180l10831,6243r,-180l10831,5880r,-180l10831,5518r,-180l10831,5156r,-180l10831,4793r,-180l10831,4430r,l10831,4250r,-182l10831,3888r,-182l10831,3526r,-183l10831,3163r,-182l10831,2801r,-183l10831,2436r,-180l10831,2074r,-180l10831,1711xm10831,986r-9419,l1412,1169r,180l1412,1531r,180l10831,1711r,-180l10831,1349r,-180l10831,986xe" fillcolor="#e4e4e4" stroked="f">
              <v:stroke joinstyle="round"/>
              <v:formulas/>
              <v:path arrowok="t" o:connecttype="segments"/>
            </v:shape>
            <v:shape id="_x0000_s5480" type="#_x0000_t202" style="position:absolute;left:1440;top:988;width:5204;height:183" filled="f" stroked="f">
              <v:textbox style="mso-next-textbox:#_x0000_s5480" inset="0,0,0,0">
                <w:txbxContent>
                  <w:p w14:paraId="2D501A50" w14:textId="77777777" w:rsidR="0040444F" w:rsidRDefault="0040444F">
                    <w:pPr>
                      <w:rPr>
                        <w:sz w:val="16"/>
                      </w:rPr>
                    </w:pPr>
                    <w:r>
                      <w:rPr>
                        <w:sz w:val="16"/>
                      </w:rPr>
                      <w:t>The following cases are requested for SURPATIENT,FOUR:</w:t>
                    </w:r>
                  </w:p>
                </w:txbxContent>
              </v:textbox>
            </v:shape>
            <v:shape id="_x0000_s5479" type="#_x0000_t202" style="position:absolute;left:1440;top:1351;width:1076;height:727" filled="f" stroked="f">
              <v:textbox style="mso-next-textbox:#_x0000_s5479" inset="0,0,0,0">
                <w:txbxContent>
                  <w:p w14:paraId="3BE80771" w14:textId="77777777" w:rsidR="0040444F" w:rsidRDefault="0040444F">
                    <w:pPr>
                      <w:rPr>
                        <w:sz w:val="16"/>
                      </w:rPr>
                    </w:pPr>
                    <w:r>
                      <w:rPr>
                        <w:sz w:val="16"/>
                      </w:rPr>
                      <w:t>1.</w:t>
                    </w:r>
                    <w:r>
                      <w:rPr>
                        <w:spacing w:val="-6"/>
                        <w:sz w:val="16"/>
                      </w:rPr>
                      <w:t xml:space="preserve"> </w:t>
                    </w:r>
                    <w:r>
                      <w:rPr>
                        <w:sz w:val="16"/>
                      </w:rPr>
                      <w:t>04-04-05</w:t>
                    </w:r>
                  </w:p>
                  <w:p w14:paraId="4F7249B3" w14:textId="77777777" w:rsidR="0040444F" w:rsidRDefault="0040444F">
                    <w:pPr>
                      <w:spacing w:before="2" w:line="181" w:lineRule="exact"/>
                      <w:rPr>
                        <w:sz w:val="16"/>
                      </w:rPr>
                    </w:pPr>
                    <w:r>
                      <w:rPr>
                        <w:sz w:val="16"/>
                      </w:rPr>
                      <w:t>2.</w:t>
                    </w:r>
                    <w:r>
                      <w:rPr>
                        <w:spacing w:val="-6"/>
                        <w:sz w:val="16"/>
                      </w:rPr>
                      <w:t xml:space="preserve"> </w:t>
                    </w:r>
                    <w:r>
                      <w:rPr>
                        <w:sz w:val="16"/>
                      </w:rPr>
                      <w:t>04-04-05</w:t>
                    </w:r>
                  </w:p>
                  <w:p w14:paraId="6E823516" w14:textId="77777777" w:rsidR="0040444F" w:rsidRDefault="0040444F">
                    <w:pPr>
                      <w:spacing w:line="181" w:lineRule="exact"/>
                      <w:rPr>
                        <w:sz w:val="16"/>
                      </w:rPr>
                    </w:pPr>
                    <w:r>
                      <w:rPr>
                        <w:sz w:val="16"/>
                      </w:rPr>
                      <w:t>3.</w:t>
                    </w:r>
                    <w:r>
                      <w:rPr>
                        <w:spacing w:val="-6"/>
                        <w:sz w:val="16"/>
                      </w:rPr>
                      <w:t xml:space="preserve"> </w:t>
                    </w:r>
                    <w:r>
                      <w:rPr>
                        <w:sz w:val="16"/>
                      </w:rPr>
                      <w:t>06-01-05</w:t>
                    </w:r>
                  </w:p>
                  <w:p w14:paraId="143B7DC3" w14:textId="77777777" w:rsidR="0040444F" w:rsidRDefault="0040444F">
                    <w:pPr>
                      <w:spacing w:before="1"/>
                      <w:rPr>
                        <w:sz w:val="16"/>
                      </w:rPr>
                    </w:pPr>
                    <w:r>
                      <w:rPr>
                        <w:sz w:val="16"/>
                      </w:rPr>
                      <w:t>4.</w:t>
                    </w:r>
                    <w:r>
                      <w:rPr>
                        <w:spacing w:val="-6"/>
                        <w:sz w:val="16"/>
                      </w:rPr>
                      <w:t xml:space="preserve"> </w:t>
                    </w:r>
                    <w:r>
                      <w:rPr>
                        <w:sz w:val="16"/>
                      </w:rPr>
                      <w:t>06-01-05</w:t>
                    </w:r>
                  </w:p>
                </w:txbxContent>
              </v:textbox>
            </v:shape>
            <v:shape id="_x0000_s5478" type="#_x0000_t202" style="position:absolute;left:3168;top:1351;width:2805;height:727" filled="f" stroked="f">
              <v:textbox style="mso-next-textbox:#_x0000_s5478" inset="0,0,0,0">
                <w:txbxContent>
                  <w:p w14:paraId="457BFD87" w14:textId="77777777" w:rsidR="0040444F" w:rsidRDefault="0040444F">
                    <w:pPr>
                      <w:ind w:right="576"/>
                      <w:rPr>
                        <w:sz w:val="16"/>
                      </w:rPr>
                    </w:pPr>
                    <w:r>
                      <w:rPr>
                        <w:sz w:val="16"/>
                      </w:rPr>
                      <w:t>ARTHROSCOPY, RIGHT KNEE REMOVE MOLE</w:t>
                    </w:r>
                  </w:p>
                  <w:p w14:paraId="40B9EDB3" w14:textId="77777777" w:rsidR="0040444F" w:rsidRDefault="0040444F">
                    <w:pPr>
                      <w:rPr>
                        <w:sz w:val="16"/>
                      </w:rPr>
                    </w:pPr>
                    <w:r>
                      <w:rPr>
                        <w:sz w:val="16"/>
                      </w:rPr>
                      <w:t>CAROTID ARTERY ENDARTERECTOMY AORTO CORONARY BYPASS GRAFT</w:t>
                    </w:r>
                  </w:p>
                </w:txbxContent>
              </v:textbox>
            </v:shape>
            <v:shape id="_x0000_s5477" type="#_x0000_t202" style="position:absolute;left:1440;top:2254;width:9331;height:3994" filled="f" stroked="f">
              <v:textbox style="mso-next-textbox:#_x0000_s5477" inset="0,0,0,0">
                <w:txbxContent>
                  <w:p w14:paraId="428164F0" w14:textId="77777777" w:rsidR="0040444F" w:rsidRDefault="0040444F">
                    <w:pPr>
                      <w:rPr>
                        <w:b/>
                        <w:sz w:val="16"/>
                      </w:rPr>
                    </w:pPr>
                    <w:r>
                      <w:rPr>
                        <w:sz w:val="16"/>
                      </w:rPr>
                      <w:t xml:space="preserve">Select Operation Request: </w:t>
                    </w:r>
                    <w:r>
                      <w:rPr>
                        <w:b/>
                        <w:sz w:val="16"/>
                      </w:rPr>
                      <w:t>3</w:t>
                    </w:r>
                  </w:p>
                  <w:p w14:paraId="790A1537" w14:textId="77777777" w:rsidR="0040444F" w:rsidRDefault="0040444F">
                    <w:pPr>
                      <w:spacing w:before="5"/>
                      <w:rPr>
                        <w:b/>
                        <w:sz w:val="16"/>
                      </w:rPr>
                    </w:pPr>
                  </w:p>
                  <w:p w14:paraId="12DCCA81" w14:textId="77777777" w:rsidR="0040444F" w:rsidRDefault="0040444F">
                    <w:pPr>
                      <w:numPr>
                        <w:ilvl w:val="0"/>
                        <w:numId w:val="363"/>
                      </w:numPr>
                      <w:tabs>
                        <w:tab w:val="left" w:pos="288"/>
                      </w:tabs>
                      <w:rPr>
                        <w:sz w:val="16"/>
                      </w:rPr>
                    </w:pPr>
                    <w:r>
                      <w:rPr>
                        <w:sz w:val="16"/>
                      </w:rPr>
                      <w:t>Delete</w:t>
                    </w:r>
                  </w:p>
                  <w:p w14:paraId="3B518384" w14:textId="77777777" w:rsidR="0040444F" w:rsidRDefault="0040444F">
                    <w:pPr>
                      <w:numPr>
                        <w:ilvl w:val="0"/>
                        <w:numId w:val="363"/>
                      </w:numPr>
                      <w:tabs>
                        <w:tab w:val="left" w:pos="288"/>
                      </w:tabs>
                      <w:spacing w:before="1" w:line="181" w:lineRule="exact"/>
                      <w:rPr>
                        <w:sz w:val="16"/>
                      </w:rPr>
                    </w:pPr>
                    <w:r>
                      <w:rPr>
                        <w:sz w:val="16"/>
                      </w:rPr>
                      <w:t>Update Request</w:t>
                    </w:r>
                    <w:r>
                      <w:rPr>
                        <w:spacing w:val="-3"/>
                        <w:sz w:val="16"/>
                      </w:rPr>
                      <w:t xml:space="preserve"> </w:t>
                    </w:r>
                    <w:r>
                      <w:rPr>
                        <w:sz w:val="16"/>
                      </w:rPr>
                      <w:t>Information</w:t>
                    </w:r>
                  </w:p>
                  <w:p w14:paraId="412F31D3" w14:textId="77777777" w:rsidR="0040444F" w:rsidRDefault="0040444F">
                    <w:pPr>
                      <w:numPr>
                        <w:ilvl w:val="0"/>
                        <w:numId w:val="363"/>
                      </w:numPr>
                      <w:tabs>
                        <w:tab w:val="left" w:pos="288"/>
                      </w:tabs>
                      <w:spacing w:line="472" w:lineRule="auto"/>
                      <w:ind w:left="0" w:right="6833" w:firstLine="0"/>
                      <w:rPr>
                        <w:b/>
                        <w:sz w:val="16"/>
                      </w:rPr>
                    </w:pPr>
                    <w:r>
                      <w:rPr>
                        <w:sz w:val="16"/>
                      </w:rPr>
                      <w:t>Change the Request Date Select Number:</w:t>
                    </w:r>
                    <w:r>
                      <w:rPr>
                        <w:spacing w:val="-3"/>
                        <w:sz w:val="16"/>
                      </w:rPr>
                      <w:t xml:space="preserve"> </w:t>
                    </w:r>
                    <w:r>
                      <w:rPr>
                        <w:b/>
                        <w:sz w:val="16"/>
                      </w:rPr>
                      <w:t>3</w:t>
                    </w:r>
                  </w:p>
                  <w:p w14:paraId="4A974172" w14:textId="77777777" w:rsidR="0040444F" w:rsidRDefault="0040444F">
                    <w:pPr>
                      <w:spacing w:before="5"/>
                      <w:rPr>
                        <w:sz w:val="16"/>
                      </w:rPr>
                    </w:pPr>
                    <w:r>
                      <w:rPr>
                        <w:sz w:val="16"/>
                      </w:rPr>
                      <w:t xml:space="preserve">Change to which Date ? </w:t>
                    </w:r>
                    <w:r>
                      <w:rPr>
                        <w:b/>
                        <w:sz w:val="16"/>
                      </w:rPr>
                      <w:t xml:space="preserve">6/2 </w:t>
                    </w:r>
                    <w:r>
                      <w:rPr>
                        <w:sz w:val="16"/>
                      </w:rPr>
                      <w:t>(JUN 02, 2005)</w:t>
                    </w:r>
                  </w:p>
                  <w:p w14:paraId="27B68B6E" w14:textId="77777777" w:rsidR="0040444F" w:rsidRDefault="0040444F">
                    <w:pPr>
                      <w:spacing w:before="8"/>
                      <w:rPr>
                        <w:sz w:val="16"/>
                      </w:rPr>
                    </w:pPr>
                  </w:p>
                  <w:p w14:paraId="210FCCB6" w14:textId="77777777" w:rsidR="0040444F" w:rsidRDefault="0040444F">
                    <w:pPr>
                      <w:spacing w:line="235" w:lineRule="auto"/>
                      <w:ind w:right="189"/>
                      <w:rPr>
                        <w:b/>
                        <w:sz w:val="16"/>
                      </w:rPr>
                    </w:pPr>
                    <w:r>
                      <w:rPr>
                        <w:sz w:val="16"/>
                      </w:rPr>
                      <w:t xml:space="preserve">There is a concurrent case associated with this operation. Do you want to change the date of it also ? YES// </w:t>
                    </w:r>
                    <w:r>
                      <w:rPr>
                        <w:b/>
                        <w:sz w:val="16"/>
                      </w:rPr>
                      <w:t>?</w:t>
                    </w:r>
                  </w:p>
                  <w:p w14:paraId="762D1C1C" w14:textId="77777777" w:rsidR="0040444F" w:rsidRDefault="0040444F">
                    <w:pPr>
                      <w:spacing w:before="6"/>
                      <w:rPr>
                        <w:b/>
                        <w:sz w:val="16"/>
                      </w:rPr>
                    </w:pPr>
                  </w:p>
                  <w:p w14:paraId="3B9C4EA4" w14:textId="77777777" w:rsidR="0040444F" w:rsidRDefault="0040444F">
                    <w:pPr>
                      <w:ind w:right="-3"/>
                      <w:rPr>
                        <w:sz w:val="16"/>
                      </w:rPr>
                    </w:pPr>
                    <w:r>
                      <w:rPr>
                        <w:sz w:val="16"/>
                      </w:rPr>
                      <w:t>Enter &lt;Enter&gt; if these cases will remain concurrent, or 'NO' if they will no longer be associated together.</w:t>
                    </w:r>
                  </w:p>
                  <w:p w14:paraId="7681B5C7" w14:textId="77777777" w:rsidR="0040444F" w:rsidRDefault="0040444F">
                    <w:pPr>
                      <w:spacing w:before="1"/>
                      <w:rPr>
                        <w:sz w:val="16"/>
                      </w:rPr>
                    </w:pPr>
                  </w:p>
                  <w:p w14:paraId="69278914" w14:textId="77777777" w:rsidR="0040444F" w:rsidRDefault="0040444F">
                    <w:pPr>
                      <w:spacing w:line="235" w:lineRule="auto"/>
                      <w:ind w:right="189"/>
                      <w:rPr>
                        <w:b/>
                        <w:sz w:val="16"/>
                      </w:rPr>
                    </w:pPr>
                    <w:r>
                      <w:rPr>
                        <w:sz w:val="16"/>
                      </w:rPr>
                      <w:t>There is a concurrent case associated with this operation. Do you want to change the date of it also ? YES//</w:t>
                    </w:r>
                    <w:r>
                      <w:rPr>
                        <w:spacing w:val="92"/>
                        <w:sz w:val="16"/>
                      </w:rPr>
                      <w:t xml:space="preserve"> </w:t>
                    </w:r>
                    <w:r>
                      <w:rPr>
                        <w:b/>
                        <w:sz w:val="16"/>
                      </w:rPr>
                      <w:t>&lt;Enter&gt;</w:t>
                    </w:r>
                  </w:p>
                  <w:p w14:paraId="2CC2B2C9" w14:textId="77777777" w:rsidR="0040444F" w:rsidRDefault="0040444F">
                    <w:pPr>
                      <w:spacing w:before="8" w:line="360" w:lineRule="atLeast"/>
                      <w:ind w:right="3166"/>
                      <w:rPr>
                        <w:sz w:val="16"/>
                      </w:rPr>
                    </w:pPr>
                    <w:r>
                      <w:rPr>
                        <w:sz w:val="16"/>
                      </w:rPr>
                      <w:t>The request for SURPATIENT,FOUR has been changed to JUN 2, 2005. Press RETURN to continue</w:t>
                    </w:r>
                  </w:p>
                </w:txbxContent>
              </v:textbox>
            </v:shape>
            <w10:wrap type="topAndBottom" anchorx="page"/>
          </v:group>
        </w:pict>
      </w:r>
      <w:r w:rsidR="00B87847">
        <w:rPr>
          <w:rFonts w:ascii="Times New Roman"/>
          <w:b/>
          <w:sz w:val="20"/>
        </w:rPr>
        <w:t>Example 6: Change the Request Date of Concurrent Cases</w:t>
      </w:r>
    </w:p>
    <w:p w14:paraId="5889A3C2" w14:textId="77777777" w:rsidR="007D435F" w:rsidRDefault="007D435F">
      <w:pPr>
        <w:pStyle w:val="BodyText"/>
        <w:spacing w:before="11"/>
        <w:rPr>
          <w:rFonts w:ascii="Times New Roman"/>
          <w:b/>
          <w:sz w:val="10"/>
        </w:rPr>
      </w:pPr>
    </w:p>
    <w:p w14:paraId="335C2E2E" w14:textId="77777777" w:rsidR="007D435F" w:rsidRDefault="007D435F">
      <w:pPr>
        <w:rPr>
          <w:rFonts w:ascii="Times New Roman"/>
          <w:sz w:val="10"/>
        </w:rPr>
        <w:sectPr w:rsidR="007D435F">
          <w:footerReference w:type="default" r:id="rId65"/>
          <w:pgSz w:w="12240" w:h="15840"/>
          <w:pgMar w:top="1440" w:right="1200" w:bottom="940" w:left="1200" w:header="0" w:footer="746" w:gutter="0"/>
          <w:cols w:space="720"/>
        </w:sectPr>
      </w:pPr>
    </w:p>
    <w:p w14:paraId="72647958" w14:textId="77777777" w:rsidR="007D435F" w:rsidRDefault="00B87847">
      <w:pPr>
        <w:pStyle w:val="Heading2"/>
        <w:ind w:left="240"/>
      </w:pPr>
      <w:bookmarkStart w:id="29" w:name="_bookmark29"/>
      <w:bookmarkEnd w:id="29"/>
      <w:r>
        <w:lastRenderedPageBreak/>
        <w:t>Make a Request from the Waiting List</w:t>
      </w:r>
    </w:p>
    <w:p w14:paraId="13900E9F" w14:textId="77777777" w:rsidR="007D435F" w:rsidRDefault="00B87847">
      <w:pPr>
        <w:pStyle w:val="Heading3"/>
        <w:ind w:left="240"/>
      </w:pPr>
      <w:r>
        <w:t>[SRSWREQ]</w:t>
      </w:r>
    </w:p>
    <w:p w14:paraId="188DA1BC" w14:textId="77777777" w:rsidR="007D435F" w:rsidRDefault="007D435F">
      <w:pPr>
        <w:pStyle w:val="BodyText"/>
        <w:spacing w:before="11"/>
        <w:rPr>
          <w:rFonts w:ascii="Arial"/>
          <w:b/>
          <w:sz w:val="21"/>
        </w:rPr>
      </w:pPr>
    </w:p>
    <w:p w14:paraId="0C827713" w14:textId="77777777" w:rsidR="007D435F" w:rsidRDefault="00B87847">
      <w:pPr>
        <w:ind w:left="240"/>
        <w:rPr>
          <w:rFonts w:ascii="Times New Roman"/>
        </w:rPr>
      </w:pPr>
      <w:r>
        <w:rPr>
          <w:rFonts w:ascii="Times New Roman"/>
        </w:rPr>
        <w:t xml:space="preserve">The </w:t>
      </w:r>
      <w:r>
        <w:rPr>
          <w:rFonts w:ascii="Times New Roman"/>
          <w:i/>
        </w:rPr>
        <w:t xml:space="preserve">Make a Request from the Waiting List </w:t>
      </w:r>
      <w:r>
        <w:rPr>
          <w:rFonts w:ascii="Times New Roman"/>
        </w:rPr>
        <w:t>option uses data from the Waiting List to make an operation request. It can save time by moving data from the Waiting List to the request (simultaneously removing it from the waiting list). As with any request, a date for the surgery is required.</w:t>
      </w:r>
    </w:p>
    <w:p w14:paraId="041EDC36" w14:textId="77777777" w:rsidR="007D435F" w:rsidRDefault="007D435F">
      <w:pPr>
        <w:pStyle w:val="BodyText"/>
        <w:spacing w:before="10"/>
        <w:rPr>
          <w:rFonts w:ascii="Times New Roman"/>
          <w:sz w:val="21"/>
        </w:rPr>
      </w:pPr>
    </w:p>
    <w:p w14:paraId="2EF2C1F5" w14:textId="77777777" w:rsidR="007D435F" w:rsidRDefault="00B87847">
      <w:pPr>
        <w:ind w:left="240" w:right="568"/>
        <w:rPr>
          <w:rFonts w:ascii="Times New Roman"/>
        </w:rPr>
      </w:pPr>
      <w:r>
        <w:rPr>
          <w:rFonts w:ascii="Times New Roman"/>
        </w:rPr>
        <w:t>After the user enters the patient name, the software will list any operations on the Waiting List for that patient. The user then selects the operative procedure wanted. The software will advise if the patient selected has any outstanding requests.</w:t>
      </w:r>
    </w:p>
    <w:p w14:paraId="3207B2A4" w14:textId="77777777" w:rsidR="007D435F" w:rsidRDefault="007D435F">
      <w:pPr>
        <w:pStyle w:val="BodyText"/>
        <w:rPr>
          <w:rFonts w:ascii="Times New Roman"/>
          <w:sz w:val="22"/>
        </w:rPr>
      </w:pPr>
    </w:p>
    <w:p w14:paraId="6C5D00DD" w14:textId="77777777" w:rsidR="007D435F" w:rsidRDefault="00B87847">
      <w:pPr>
        <w:spacing w:before="1"/>
        <w:ind w:left="240" w:right="330"/>
        <w:rPr>
          <w:rFonts w:ascii="Times New Roman"/>
        </w:rPr>
      </w:pPr>
      <w:r>
        <w:rPr>
          <w:rFonts w:ascii="Times New Roman"/>
        </w:rPr>
        <w:t>Each institution might have a daily cutoff time for entering requests. After the cutoff time for a particular day, the users are prohibited from booking a request for an operation to take place through midnight of that day.</w:t>
      </w:r>
    </w:p>
    <w:p w14:paraId="46F6FC78" w14:textId="77777777" w:rsidR="007D435F" w:rsidRDefault="007D435F">
      <w:pPr>
        <w:pStyle w:val="BodyText"/>
        <w:spacing w:before="10"/>
        <w:rPr>
          <w:rFonts w:ascii="Times New Roman"/>
          <w:sz w:val="21"/>
        </w:rPr>
      </w:pPr>
    </w:p>
    <w:p w14:paraId="0C406DE0" w14:textId="77777777" w:rsidR="007D435F" w:rsidRDefault="00B87847">
      <w:pPr>
        <w:ind w:left="240" w:right="336"/>
        <w:rPr>
          <w:rFonts w:ascii="Times New Roman"/>
        </w:rPr>
      </w:pPr>
      <w:r>
        <w:rPr>
          <w:rFonts w:ascii="Times New Roman"/>
        </w:rPr>
        <w:t>When a request is made, the user is asked to provide preoperative information about the case. It is best to enter as much information as available.</w:t>
      </w:r>
    </w:p>
    <w:p w14:paraId="1EC3DB88" w14:textId="77777777" w:rsidR="007D435F" w:rsidRDefault="007D435F">
      <w:pPr>
        <w:pStyle w:val="BodyText"/>
        <w:spacing w:before="6"/>
        <w:rPr>
          <w:rFonts w:ascii="Times New Roman"/>
          <w:sz w:val="22"/>
        </w:rPr>
      </w:pPr>
    </w:p>
    <w:p w14:paraId="5AC9A9E0" w14:textId="77777777" w:rsidR="007D435F" w:rsidRDefault="00277930">
      <w:pPr>
        <w:ind w:left="240"/>
        <w:rPr>
          <w:rFonts w:ascii="Times New Roman"/>
          <w:b/>
          <w:sz w:val="20"/>
        </w:rPr>
      </w:pPr>
      <w:r>
        <w:pict w14:anchorId="735DB9AC">
          <v:shape id="_x0000_s5475" type="#_x0000_t202" style="position:absolute;left:0;text-align:left;margin-left:70.6pt;margin-top:17.5pt;width:470.95pt;height:117.9pt;z-index:-15682560;mso-wrap-distance-left:0;mso-wrap-distance-right:0;mso-position-horizontal-relative:page" fillcolor="#e4e4e4" stroked="f">
            <v:textbox style="mso-next-textbox:#_x0000_s5475" inset="0,0,0,0">
              <w:txbxContent>
                <w:p w14:paraId="0A6BC8E6" w14:textId="77777777" w:rsidR="0040444F" w:rsidRDefault="0040444F">
                  <w:pPr>
                    <w:pStyle w:val="BodyText"/>
                    <w:spacing w:line="180" w:lineRule="exact"/>
                    <w:ind w:left="28"/>
                  </w:pPr>
                  <w:r>
                    <w:t xml:space="preserve">Select Request Operations Option: </w:t>
                  </w:r>
                  <w:r>
                    <w:rPr>
                      <w:b/>
                    </w:rPr>
                    <w:t xml:space="preserve">W </w:t>
                  </w:r>
                  <w:r>
                    <w:t>Make a Request from the Waiting List</w:t>
                  </w:r>
                </w:p>
                <w:p w14:paraId="6406E217" w14:textId="77777777" w:rsidR="0040444F" w:rsidRDefault="0040444F">
                  <w:pPr>
                    <w:pStyle w:val="BodyText"/>
                    <w:spacing w:before="11"/>
                    <w:rPr>
                      <w:sz w:val="15"/>
                    </w:rPr>
                  </w:pPr>
                </w:p>
                <w:p w14:paraId="771C7195" w14:textId="77777777" w:rsidR="0040444F" w:rsidRDefault="0040444F">
                  <w:pPr>
                    <w:ind w:left="28"/>
                    <w:rPr>
                      <w:b/>
                      <w:sz w:val="16"/>
                    </w:rPr>
                  </w:pPr>
                  <w:r>
                    <w:rPr>
                      <w:sz w:val="16"/>
                    </w:rPr>
                    <w:t>Make a request from the waiting list for which patient ?</w:t>
                  </w:r>
                  <w:r>
                    <w:rPr>
                      <w:spacing w:val="78"/>
                      <w:sz w:val="16"/>
                    </w:rPr>
                    <w:t xml:space="preserve"> </w:t>
                  </w:r>
                  <w:r>
                    <w:rPr>
                      <w:b/>
                      <w:sz w:val="16"/>
                    </w:rPr>
                    <w:t>SURPATIENT,FOURTEEN</w:t>
                  </w:r>
                </w:p>
                <w:p w14:paraId="193E4A2E" w14:textId="77777777" w:rsidR="0040444F" w:rsidRDefault="0040444F">
                  <w:pPr>
                    <w:pStyle w:val="BodyText"/>
                    <w:tabs>
                      <w:tab w:val="left" w:pos="1276"/>
                    </w:tabs>
                    <w:spacing w:before="6"/>
                    <w:ind w:left="28"/>
                  </w:pPr>
                  <w:r>
                    <w:t>08-16-51</w:t>
                  </w:r>
                  <w:r>
                    <w:tab/>
                    <w:t>000457212</w:t>
                  </w:r>
                </w:p>
                <w:p w14:paraId="05B093AB" w14:textId="77777777" w:rsidR="0040444F" w:rsidRDefault="0040444F">
                  <w:pPr>
                    <w:pStyle w:val="BodyText"/>
                  </w:pPr>
                </w:p>
                <w:p w14:paraId="621DA923" w14:textId="77777777" w:rsidR="0040444F" w:rsidRDefault="0040444F">
                  <w:pPr>
                    <w:pStyle w:val="BodyText"/>
                    <w:ind w:left="28"/>
                  </w:pPr>
                  <w:r>
                    <w:t>Procedures Entered on the Waiting List for SURPATIENT,FOURTEEN:</w:t>
                  </w:r>
                </w:p>
                <w:p w14:paraId="26EE8F63" w14:textId="77777777" w:rsidR="0040444F" w:rsidRDefault="0040444F">
                  <w:pPr>
                    <w:pStyle w:val="BodyText"/>
                    <w:spacing w:before="11"/>
                    <w:rPr>
                      <w:sz w:val="15"/>
                    </w:rPr>
                  </w:pPr>
                </w:p>
                <w:p w14:paraId="28FFA37B" w14:textId="77777777" w:rsidR="0040444F" w:rsidRDefault="0040444F">
                  <w:pPr>
                    <w:pStyle w:val="BodyText"/>
                    <w:tabs>
                      <w:tab w:val="left" w:pos="3868"/>
                    </w:tabs>
                    <w:ind w:left="316" w:right="2187" w:hanging="288"/>
                  </w:pPr>
                  <w:r>
                    <w:t>1. GENERAL(OR WHEN NOT</w:t>
                  </w:r>
                  <w:r>
                    <w:rPr>
                      <w:spacing w:val="-12"/>
                    </w:rPr>
                    <w:t xml:space="preserve"> </w:t>
                  </w:r>
                  <w:r>
                    <w:t>DEFINED</w:t>
                  </w:r>
                  <w:r>
                    <w:rPr>
                      <w:spacing w:val="-2"/>
                    </w:rPr>
                    <w:t xml:space="preserve"> </w:t>
                  </w:r>
                  <w:r>
                    <w:t>BELOW)</w:t>
                  </w:r>
                  <w:r>
                    <w:tab/>
                    <w:t>Date Entered on List: NOV 17, 2005 REPAIR DIAPHRAGMATIC</w:t>
                  </w:r>
                  <w:r>
                    <w:rPr>
                      <w:spacing w:val="-3"/>
                    </w:rPr>
                    <w:t xml:space="preserve"> </w:t>
                  </w:r>
                  <w:r>
                    <w:t>HERNIA</w:t>
                  </w:r>
                </w:p>
                <w:p w14:paraId="722F6957" w14:textId="77777777" w:rsidR="0040444F" w:rsidRDefault="0040444F">
                  <w:pPr>
                    <w:pStyle w:val="BodyText"/>
                    <w:spacing w:before="8"/>
                    <w:rPr>
                      <w:sz w:val="15"/>
                    </w:rPr>
                  </w:pPr>
                </w:p>
                <w:p w14:paraId="1FE92FA2" w14:textId="77777777" w:rsidR="0040444F" w:rsidRDefault="0040444F">
                  <w:pPr>
                    <w:pStyle w:val="BodyText"/>
                    <w:ind w:left="28"/>
                    <w:rPr>
                      <w:b/>
                    </w:rPr>
                  </w:pPr>
                  <w:r>
                    <w:t xml:space="preserve">Is this the correct procedure ? YES// </w:t>
                  </w:r>
                  <w:r>
                    <w:rPr>
                      <w:b/>
                    </w:rPr>
                    <w:t>&lt;Enter&gt;</w:t>
                  </w:r>
                </w:p>
                <w:p w14:paraId="4FD52B99" w14:textId="77777777" w:rsidR="0040444F" w:rsidRDefault="0040444F">
                  <w:pPr>
                    <w:pStyle w:val="BodyText"/>
                    <w:rPr>
                      <w:b/>
                    </w:rPr>
                  </w:pPr>
                </w:p>
                <w:p w14:paraId="3FF66CF1" w14:textId="77777777" w:rsidR="0040444F" w:rsidRDefault="0040444F">
                  <w:pPr>
                    <w:pStyle w:val="BodyText"/>
                    <w:ind w:left="28"/>
                  </w:pPr>
                  <w:r>
                    <w:t xml:space="preserve">Make a request for which Date ? </w:t>
                  </w:r>
                  <w:r>
                    <w:rPr>
                      <w:b/>
                    </w:rPr>
                    <w:t xml:space="preserve">12/1 </w:t>
                  </w:r>
                  <w:r>
                    <w:t>(DEC 01, 2005)</w:t>
                  </w:r>
                </w:p>
              </w:txbxContent>
            </v:textbox>
            <w10:wrap type="topAndBottom" anchorx="page"/>
          </v:shape>
        </w:pict>
      </w:r>
      <w:r>
        <w:pict w14:anchorId="6DA8F9A9">
          <v:group id="_x0000_s5467" style="position:absolute;left:0;text-align:left;margin-left:70.6pt;margin-top:144.5pt;width:470.95pt;height:226.75pt;z-index:-15682048;mso-wrap-distance-left:0;mso-wrap-distance-right:0;mso-position-horizontal-relative:page" coordorigin="1412,2890" coordsize="9419,4535">
            <v:shape id="_x0000_s5474" style="position:absolute;left:1411;top:2889;width:9419;height:4532" coordorigin="1412,2890" coordsize="9419,4532" o:spt="100" adj="0,,0" path="m10831,5426r-9419,l1412,5609r,180l1412,5972r,180l1412,6334r,180l1412,6697r,180l1412,7059r,180l1412,7421r9419,l10831,7239r,-180l10831,6877r,-180l10831,6514r,-180l10831,6152r,-180l10831,5789r,-180l10831,5426xm10831,2890r-9419,l1412,3070r,182l1412,3432r,182l1412,3794r,183l1412,4157r,182l1412,4519r,183l1412,4882r,182l1412,5244r,182l10831,5426r,-182l10831,5064r,-182l10831,4702r,-183l10831,4339r,-182l10831,3977r,-183l10831,3614r,-182l10831,3252r,-182l10831,2890xe" fillcolor="#e4e4e4" stroked="f">
              <v:stroke joinstyle="round"/>
              <v:formulas/>
              <v:path arrowok="t" o:connecttype="segments"/>
            </v:shape>
            <v:shape id="_x0000_s5473" type="#_x0000_t202" style="position:absolute;left:1440;top:2892;width:5684;height:545" filled="f" stroked="f">
              <v:textbox style="mso-next-textbox:#_x0000_s5473" inset="0,0,0,0">
                <w:txbxContent>
                  <w:p w14:paraId="786AB028" w14:textId="77777777" w:rsidR="0040444F" w:rsidRDefault="0040444F">
                    <w:pPr>
                      <w:ind w:left="1919"/>
                      <w:rPr>
                        <w:sz w:val="16"/>
                      </w:rPr>
                    </w:pPr>
                    <w:r>
                      <w:rPr>
                        <w:sz w:val="16"/>
                      </w:rPr>
                      <w:t>OPERATION REQUEST: REQUIRED INFORMATION</w:t>
                    </w:r>
                  </w:p>
                  <w:p w14:paraId="2FF4DD5A" w14:textId="77777777" w:rsidR="0040444F" w:rsidRDefault="0040444F">
                    <w:pPr>
                      <w:rPr>
                        <w:sz w:val="16"/>
                      </w:rPr>
                    </w:pPr>
                  </w:p>
                  <w:p w14:paraId="5FDC920C" w14:textId="77777777" w:rsidR="0040444F" w:rsidRDefault="0040444F">
                    <w:pPr>
                      <w:rPr>
                        <w:sz w:val="16"/>
                      </w:rPr>
                    </w:pPr>
                    <w:r>
                      <w:rPr>
                        <w:sz w:val="16"/>
                      </w:rPr>
                      <w:t>SURPATIENT,FOURTEEN (000-45-7212)</w:t>
                    </w:r>
                  </w:p>
                </w:txbxContent>
              </v:textbox>
            </v:shape>
            <v:shape id="_x0000_s5472" type="#_x0000_t202" style="position:absolute;left:7969;top:3254;width:1172;height:183" filled="f" stroked="f">
              <v:textbox style="mso-next-textbox:#_x0000_s5472" inset="0,0,0,0">
                <w:txbxContent>
                  <w:p w14:paraId="268A801F" w14:textId="77777777" w:rsidR="0040444F" w:rsidRDefault="0040444F">
                    <w:pPr>
                      <w:rPr>
                        <w:sz w:val="16"/>
                      </w:rPr>
                    </w:pPr>
                    <w:r>
                      <w:rPr>
                        <w:sz w:val="16"/>
                      </w:rPr>
                      <w:t>DEC 1, 2005</w:t>
                    </w:r>
                  </w:p>
                </w:txbxContent>
              </v:textbox>
            </v:shape>
            <v:shape id="_x0000_s5471" type="#_x0000_t202" style="position:absolute;left:1440;top:3434;width:7700;height:2718" filled="f" stroked="f">
              <v:textbox style="mso-next-textbox:#_x0000_s5471" inset="0,0,0,0">
                <w:txbxContent>
                  <w:p w14:paraId="0C2B3E21" w14:textId="77777777" w:rsidR="0040444F" w:rsidRDefault="0040444F">
                    <w:pPr>
                      <w:rPr>
                        <w:sz w:val="16"/>
                      </w:rPr>
                    </w:pPr>
                    <w:r>
                      <w:rPr>
                        <w:sz w:val="16"/>
                      </w:rPr>
                      <w:t>================================================================================</w:t>
                    </w:r>
                  </w:p>
                  <w:p w14:paraId="71FB37AD" w14:textId="77777777" w:rsidR="0040444F" w:rsidRDefault="0040444F">
                    <w:pPr>
                      <w:spacing w:before="7"/>
                      <w:rPr>
                        <w:sz w:val="15"/>
                      </w:rPr>
                    </w:pPr>
                  </w:p>
                  <w:p w14:paraId="4D93D0D2" w14:textId="77777777" w:rsidR="0040444F" w:rsidRDefault="0040444F">
                    <w:pPr>
                      <w:rPr>
                        <w:b/>
                        <w:sz w:val="16"/>
                      </w:rPr>
                    </w:pPr>
                    <w:r>
                      <w:rPr>
                        <w:sz w:val="16"/>
                      </w:rPr>
                      <w:t xml:space="preserve">Primary Surgeon: </w:t>
                    </w:r>
                    <w:r>
                      <w:rPr>
                        <w:b/>
                        <w:sz w:val="16"/>
                      </w:rPr>
                      <w:t>SURSURGEON,TWO</w:t>
                    </w:r>
                  </w:p>
                  <w:p w14:paraId="3ABEF490" w14:textId="77777777" w:rsidR="0040444F" w:rsidRDefault="0040444F">
                    <w:pPr>
                      <w:spacing w:before="1"/>
                      <w:rPr>
                        <w:b/>
                        <w:sz w:val="16"/>
                      </w:rPr>
                    </w:pPr>
                    <w:r>
                      <w:rPr>
                        <w:sz w:val="16"/>
                      </w:rPr>
                      <w:t xml:space="preserve">Attending Surgeon: </w:t>
                    </w:r>
                    <w:r>
                      <w:rPr>
                        <w:b/>
                        <w:sz w:val="16"/>
                      </w:rPr>
                      <w:t>SURSURGEON,TWO</w:t>
                    </w:r>
                  </w:p>
                  <w:p w14:paraId="4AB8FDD8" w14:textId="77777777" w:rsidR="0040444F" w:rsidRDefault="0040444F">
                    <w:pPr>
                      <w:spacing w:before="5" w:line="237" w:lineRule="auto"/>
                      <w:ind w:right="1919"/>
                      <w:rPr>
                        <w:b/>
                        <w:sz w:val="16"/>
                      </w:rPr>
                    </w:pPr>
                    <w:r>
                      <w:rPr>
                        <w:sz w:val="16"/>
                      </w:rPr>
                      <w:t xml:space="preserve">Surgical Specialty: GENERAL(OR WHEN NOT DEFINED BELOW) Principal Operative Procedure: REPAIR DIAPHRAGMATIC HERNIA Principal Preoperative Diagnosis: </w:t>
                    </w:r>
                    <w:r>
                      <w:rPr>
                        <w:b/>
                        <w:sz w:val="16"/>
                      </w:rPr>
                      <w:t>ACUTE DIAPHRAGMATIC HERNIA</w:t>
                    </w:r>
                  </w:p>
                  <w:p w14:paraId="35EF36E3" w14:textId="77777777" w:rsidR="0040444F" w:rsidRDefault="0040444F">
                    <w:pPr>
                      <w:rPr>
                        <w:b/>
                        <w:sz w:val="18"/>
                      </w:rPr>
                    </w:pPr>
                  </w:p>
                  <w:p w14:paraId="35198020" w14:textId="77777777" w:rsidR="0040444F" w:rsidRDefault="0040444F">
                    <w:pPr>
                      <w:spacing w:before="5"/>
                      <w:rPr>
                        <w:b/>
                        <w:sz w:val="14"/>
                      </w:rPr>
                    </w:pPr>
                  </w:p>
                  <w:p w14:paraId="2E55276A" w14:textId="77777777" w:rsidR="0040444F" w:rsidRDefault="0040444F">
                    <w:pPr>
                      <w:ind w:right="862"/>
                      <w:rPr>
                        <w:sz w:val="16"/>
                      </w:rPr>
                    </w:pPr>
                    <w:r>
                      <w:rPr>
                        <w:sz w:val="16"/>
                      </w:rPr>
                      <w:t>The information entered into the Principal Preoperative Diagnosis field has been transferred into the Indications for Operation field.</w:t>
                    </w:r>
                  </w:p>
                  <w:p w14:paraId="13D5D48B" w14:textId="77777777" w:rsidR="0040444F" w:rsidRDefault="0040444F">
                    <w:pPr>
                      <w:rPr>
                        <w:sz w:val="16"/>
                      </w:rPr>
                    </w:pPr>
                    <w:r>
                      <w:rPr>
                        <w:sz w:val="16"/>
                      </w:rPr>
                      <w:t>The Indications for Operation field can be updated later if necessary.</w:t>
                    </w:r>
                  </w:p>
                  <w:p w14:paraId="0D479378" w14:textId="77777777" w:rsidR="0040444F" w:rsidRDefault="0040444F">
                    <w:pPr>
                      <w:rPr>
                        <w:sz w:val="18"/>
                      </w:rPr>
                    </w:pPr>
                  </w:p>
                  <w:p w14:paraId="0DF11433" w14:textId="77777777" w:rsidR="0040444F" w:rsidRDefault="0040444F">
                    <w:pPr>
                      <w:spacing w:before="155"/>
                      <w:rPr>
                        <w:b/>
                        <w:sz w:val="16"/>
                      </w:rPr>
                    </w:pPr>
                    <w:r>
                      <w:rPr>
                        <w:sz w:val="16"/>
                      </w:rPr>
                      <w:t>Press RETURN to continue</w:t>
                    </w:r>
                    <w:r>
                      <w:rPr>
                        <w:spacing w:val="92"/>
                        <w:sz w:val="16"/>
                      </w:rPr>
                      <w:t xml:space="preserve"> </w:t>
                    </w:r>
                    <w:r>
                      <w:rPr>
                        <w:b/>
                        <w:sz w:val="16"/>
                      </w:rPr>
                      <w:t>&lt;Enter&gt;</w:t>
                    </w:r>
                  </w:p>
                </w:txbxContent>
              </v:textbox>
            </v:shape>
            <v:shape id="_x0000_s5470" type="#_x0000_t202" style="position:absolute;left:1440;top:6332;width:3765;height:545" filled="f" stroked="f">
              <v:textbox style="mso-next-textbox:#_x0000_s5470" inset="0,0,0,0">
                <w:txbxContent>
                  <w:p w14:paraId="51F7D3BD" w14:textId="77777777" w:rsidR="0040444F" w:rsidRDefault="0040444F">
                    <w:pPr>
                      <w:spacing w:line="181" w:lineRule="exact"/>
                      <w:rPr>
                        <w:b/>
                        <w:sz w:val="16"/>
                      </w:rPr>
                    </w:pPr>
                    <w:r>
                      <w:rPr>
                        <w:sz w:val="16"/>
                      </w:rPr>
                      <w:t xml:space="preserve">Laterality Of Procedure: </w:t>
                    </w:r>
                    <w:r>
                      <w:rPr>
                        <w:b/>
                        <w:sz w:val="16"/>
                      </w:rPr>
                      <w:t>NA</w:t>
                    </w:r>
                  </w:p>
                  <w:p w14:paraId="2B82E4E2" w14:textId="77777777" w:rsidR="0040444F" w:rsidRDefault="0040444F">
                    <w:pPr>
                      <w:rPr>
                        <w:b/>
                        <w:sz w:val="16"/>
                      </w:rPr>
                    </w:pPr>
                    <w:r>
                      <w:rPr>
                        <w:sz w:val="16"/>
                      </w:rPr>
                      <w:t xml:space="preserve">Planned Admission Status: </w:t>
                    </w:r>
                    <w:r>
                      <w:rPr>
                        <w:b/>
                        <w:sz w:val="16"/>
                      </w:rPr>
                      <w:t xml:space="preserve">1 </w:t>
                    </w:r>
                    <w:r>
                      <w:rPr>
                        <w:sz w:val="16"/>
                      </w:rPr>
                      <w:t xml:space="preserve">SAME DAY Planned Principal Procedure Code: </w:t>
                    </w:r>
                    <w:r>
                      <w:rPr>
                        <w:b/>
                        <w:sz w:val="16"/>
                      </w:rPr>
                      <w:t>39540</w:t>
                    </w:r>
                  </w:p>
                </w:txbxContent>
              </v:textbox>
            </v:shape>
            <v:shape id="_x0000_s5469" type="#_x0000_t202" style="position:absolute;left:5665;top:6694;width:2516;height:183" filled="f" stroked="f">
              <v:textbox style="mso-next-textbox:#_x0000_s5469" inset="0,0,0,0">
                <w:txbxContent>
                  <w:p w14:paraId="52021302" w14:textId="77777777" w:rsidR="0040444F" w:rsidRDefault="0040444F">
                    <w:pPr>
                      <w:rPr>
                        <w:sz w:val="16"/>
                      </w:rPr>
                    </w:pPr>
                    <w:r>
                      <w:rPr>
                        <w:sz w:val="16"/>
                      </w:rPr>
                      <w:t>REPAIR OF DIAPHRAGM HERNIA</w:t>
                    </w:r>
                  </w:p>
                </w:txbxContent>
              </v:textbox>
            </v:shape>
            <v:shape id="_x0000_s5468" type="#_x0000_t202" style="position:absolute;left:1440;top:6879;width:6644;height:545" filled="f" stroked="f">
              <v:textbox style="mso-next-textbox:#_x0000_s5468" inset="0,0,0,0">
                <w:txbxContent>
                  <w:p w14:paraId="7AFEA7CD" w14:textId="77777777" w:rsidR="0040444F" w:rsidRDefault="0040444F">
                    <w:pPr>
                      <w:ind w:left="95"/>
                      <w:rPr>
                        <w:sz w:val="16"/>
                      </w:rPr>
                    </w:pPr>
                    <w:r>
                      <w:rPr>
                        <w:sz w:val="16"/>
                      </w:rPr>
                      <w:t>REPAIR, DIAPHRAGMATIC HERNIA (OTHER THAN NEONATAL), TRAUMATIC; ACUTE</w:t>
                    </w:r>
                  </w:p>
                  <w:p w14:paraId="167864CD" w14:textId="77777777" w:rsidR="0040444F" w:rsidRDefault="0040444F">
                    <w:pPr>
                      <w:spacing w:before="2" w:line="181" w:lineRule="exact"/>
                      <w:ind w:left="95"/>
                      <w:rPr>
                        <w:sz w:val="16"/>
                      </w:rPr>
                    </w:pPr>
                    <w:r>
                      <w:rPr>
                        <w:sz w:val="16"/>
                      </w:rPr>
                      <w:t>Modifier:</w:t>
                    </w:r>
                  </w:p>
                  <w:p w14:paraId="23BFD3BB" w14:textId="77777777" w:rsidR="0040444F" w:rsidRDefault="0040444F">
                    <w:pPr>
                      <w:spacing w:line="181" w:lineRule="exact"/>
                      <w:rPr>
                        <w:sz w:val="16"/>
                      </w:rPr>
                    </w:pPr>
                    <w:r>
                      <w:rPr>
                        <w:sz w:val="16"/>
                      </w:rPr>
                      <w:t>Sending a Notification of Appointment Booking for case #229</w:t>
                    </w:r>
                  </w:p>
                </w:txbxContent>
              </v:textbox>
            </v:shape>
            <w10:wrap type="topAndBottom" anchorx="page"/>
          </v:group>
        </w:pict>
      </w:r>
      <w:r w:rsidR="00B87847">
        <w:rPr>
          <w:rFonts w:ascii="Times New Roman"/>
          <w:b/>
          <w:sz w:val="20"/>
        </w:rPr>
        <w:t>Example: Making A Request From the Waiting List</w:t>
      </w:r>
    </w:p>
    <w:p w14:paraId="0586DC6E" w14:textId="77777777" w:rsidR="007D435F" w:rsidRDefault="007D435F">
      <w:pPr>
        <w:pStyle w:val="BodyText"/>
        <w:spacing w:before="1"/>
        <w:rPr>
          <w:rFonts w:ascii="Times New Roman"/>
          <w:b/>
          <w:sz w:val="11"/>
        </w:rPr>
      </w:pPr>
    </w:p>
    <w:p w14:paraId="21C32A93" w14:textId="77777777" w:rsidR="007D435F" w:rsidRDefault="007D435F">
      <w:pPr>
        <w:rPr>
          <w:rFonts w:ascii="Times New Roman"/>
          <w:sz w:val="11"/>
        </w:rPr>
        <w:sectPr w:rsidR="007D435F">
          <w:footerReference w:type="default" r:id="rId66"/>
          <w:pgSz w:w="12240" w:h="15840"/>
          <w:pgMar w:top="1480" w:right="1200" w:bottom="940" w:left="1200" w:header="0" w:footer="746" w:gutter="0"/>
          <w:cols w:space="720"/>
        </w:sectPr>
      </w:pPr>
    </w:p>
    <w:p w14:paraId="57450F3C"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4835EF17">
          <v:group id="_x0000_s5462" style="width:470.95pt;height:126.9pt;mso-position-horizontal-relative:char;mso-position-vertical-relative:line" coordsize="9419,2538">
            <o:lock v:ext="edit" rotation="t" position="t"/>
            <v:shape id="_x0000_s5466" style="position:absolute;width:9419;height:2538" coordsize="9419,2538" path="m9419,l,,,182r,l,2537r9419,l9419,182,9419,xe" fillcolor="#e4e4e4" stroked="f">
              <v:path arrowok="t"/>
            </v:shape>
            <v:shape id="_x0000_s5465" type="#_x0000_t202" style="position:absolute;left:28;top:2;width:5780;height:545" filled="f" stroked="f">
              <v:textbox style="mso-next-textbox:#_x0000_s5465" inset="0,0,0,0">
                <w:txbxContent>
                  <w:p w14:paraId="2602DCCE" w14:textId="77777777" w:rsidR="0040444F" w:rsidRDefault="0040444F">
                    <w:pPr>
                      <w:ind w:left="1919"/>
                      <w:rPr>
                        <w:sz w:val="16"/>
                      </w:rPr>
                    </w:pPr>
                    <w:r>
                      <w:rPr>
                        <w:sz w:val="16"/>
                      </w:rPr>
                      <w:t>OPERATION REQUEST: PROCEDURE INFORMATION</w:t>
                    </w:r>
                  </w:p>
                  <w:p w14:paraId="56DD88E0" w14:textId="77777777" w:rsidR="0040444F" w:rsidRDefault="0040444F">
                    <w:pPr>
                      <w:rPr>
                        <w:sz w:val="16"/>
                      </w:rPr>
                    </w:pPr>
                  </w:p>
                  <w:p w14:paraId="0BD8E281" w14:textId="77777777" w:rsidR="0040444F" w:rsidRDefault="0040444F">
                    <w:pPr>
                      <w:spacing w:before="1"/>
                      <w:rPr>
                        <w:sz w:val="16"/>
                      </w:rPr>
                    </w:pPr>
                    <w:r>
                      <w:rPr>
                        <w:sz w:val="16"/>
                      </w:rPr>
                      <w:t>SURPATIENT,FOURTEEN (000-45-7212)</w:t>
                    </w:r>
                  </w:p>
                </w:txbxContent>
              </v:textbox>
            </v:shape>
            <v:shape id="_x0000_s5464" type="#_x0000_t202" style="position:absolute;left:6557;top:365;width:1172;height:183" filled="f" stroked="f">
              <v:textbox style="mso-next-textbox:#_x0000_s5464" inset="0,0,0,0">
                <w:txbxContent>
                  <w:p w14:paraId="40275FC1" w14:textId="77777777" w:rsidR="0040444F" w:rsidRDefault="0040444F">
                    <w:pPr>
                      <w:rPr>
                        <w:sz w:val="16"/>
                      </w:rPr>
                    </w:pPr>
                    <w:r>
                      <w:rPr>
                        <w:sz w:val="16"/>
                      </w:rPr>
                      <w:t>DEC 1, 2005</w:t>
                    </w:r>
                  </w:p>
                </w:txbxContent>
              </v:textbox>
            </v:shape>
            <v:shape id="_x0000_s5463" type="#_x0000_t202" style="position:absolute;left:28;top:548;width:7797;height:1990" filled="f" stroked="f">
              <v:textbox style="mso-next-textbox:#_x0000_s5463" inset="0,0,0,0">
                <w:txbxContent>
                  <w:p w14:paraId="7BDF7EDF" w14:textId="77777777" w:rsidR="0040444F" w:rsidRDefault="0040444F">
                    <w:pPr>
                      <w:spacing w:line="181" w:lineRule="exact"/>
                      <w:rPr>
                        <w:sz w:val="16"/>
                      </w:rPr>
                    </w:pPr>
                    <w:r>
                      <w:rPr>
                        <w:sz w:val="16"/>
                      </w:rPr>
                      <w:t>================================================================================</w:t>
                    </w:r>
                  </w:p>
                  <w:p w14:paraId="481333D6" w14:textId="77777777" w:rsidR="0040444F" w:rsidRDefault="0040444F">
                    <w:pPr>
                      <w:tabs>
                        <w:tab w:val="left" w:pos="2495"/>
                      </w:tabs>
                      <w:spacing w:line="181" w:lineRule="exact"/>
                      <w:rPr>
                        <w:sz w:val="16"/>
                      </w:rPr>
                    </w:pPr>
                    <w:r>
                      <w:rPr>
                        <w:sz w:val="16"/>
                      </w:rPr>
                      <w:t>Principal</w:t>
                    </w:r>
                    <w:r>
                      <w:rPr>
                        <w:spacing w:val="-6"/>
                        <w:sz w:val="16"/>
                      </w:rPr>
                      <w:t xml:space="preserve"> </w:t>
                    </w:r>
                    <w:r>
                      <w:rPr>
                        <w:sz w:val="16"/>
                      </w:rPr>
                      <w:t>Procedure:</w:t>
                    </w:r>
                    <w:r>
                      <w:rPr>
                        <w:sz w:val="16"/>
                      </w:rPr>
                      <w:tab/>
                      <w:t>REPAIR DIAPHRAGMATIC</w:t>
                    </w:r>
                    <w:r>
                      <w:rPr>
                        <w:spacing w:val="-2"/>
                        <w:sz w:val="16"/>
                      </w:rPr>
                      <w:t xml:space="preserve"> </w:t>
                    </w:r>
                    <w:r>
                      <w:rPr>
                        <w:sz w:val="16"/>
                      </w:rPr>
                      <w:t>HERNIA</w:t>
                    </w:r>
                  </w:p>
                  <w:p w14:paraId="23B87847" w14:textId="77777777" w:rsidR="0040444F" w:rsidRDefault="0040444F">
                    <w:pPr>
                      <w:tabs>
                        <w:tab w:val="left" w:pos="4991"/>
                      </w:tabs>
                      <w:spacing w:before="6" w:line="232" w:lineRule="auto"/>
                      <w:ind w:left="95" w:right="18" w:hanging="96"/>
                      <w:rPr>
                        <w:b/>
                        <w:sz w:val="16"/>
                      </w:rPr>
                    </w:pPr>
                    <w:r>
                      <w:rPr>
                        <w:sz w:val="16"/>
                      </w:rPr>
                      <w:t>Planned Principal Procedure Code</w:t>
                    </w:r>
                    <w:r>
                      <w:rPr>
                        <w:spacing w:val="-14"/>
                        <w:sz w:val="16"/>
                      </w:rPr>
                      <w:t xml:space="preserve"> </w:t>
                    </w:r>
                    <w:r>
                      <w:rPr>
                        <w:sz w:val="16"/>
                      </w:rPr>
                      <w:t>(CPT):</w:t>
                    </w:r>
                    <w:r>
                      <w:rPr>
                        <w:spacing w:val="-4"/>
                        <w:sz w:val="16"/>
                      </w:rPr>
                      <w:t xml:space="preserve"> </w:t>
                    </w:r>
                    <w:r>
                      <w:rPr>
                        <w:sz w:val="16"/>
                      </w:rPr>
                      <w:t>39540</w:t>
                    </w:r>
                    <w:r>
                      <w:rPr>
                        <w:sz w:val="16"/>
                      </w:rPr>
                      <w:tab/>
                      <w:t>REPAIR OF DIAPHRAGM HERNIA REPAIR, DIAPHRAGMATIC HERNIA (OTHER THAN NEONATAL), TRAUMATIC; ACUTE //</w:t>
                    </w:r>
                    <w:r>
                      <w:rPr>
                        <w:spacing w:val="-34"/>
                        <w:sz w:val="16"/>
                      </w:rPr>
                      <w:t xml:space="preserve"> </w:t>
                    </w:r>
                    <w:r>
                      <w:rPr>
                        <w:b/>
                        <w:sz w:val="16"/>
                      </w:rPr>
                      <w:t>&lt;Enter&gt;</w:t>
                    </w:r>
                  </w:p>
                  <w:p w14:paraId="76EB05F8" w14:textId="77777777" w:rsidR="0040444F" w:rsidRDefault="0040444F">
                    <w:pPr>
                      <w:spacing w:before="1" w:line="181" w:lineRule="exact"/>
                      <w:rPr>
                        <w:b/>
                        <w:sz w:val="16"/>
                      </w:rPr>
                    </w:pPr>
                    <w:r>
                      <w:rPr>
                        <w:sz w:val="16"/>
                      </w:rPr>
                      <w:t xml:space="preserve">Select OTHER PROCEDURE: </w:t>
                    </w:r>
                    <w:r>
                      <w:rPr>
                        <w:b/>
                        <w:sz w:val="16"/>
                      </w:rPr>
                      <w:t>&lt;Enter&gt;</w:t>
                    </w:r>
                  </w:p>
                  <w:p w14:paraId="3150F48E" w14:textId="77777777" w:rsidR="0040444F" w:rsidRDefault="0040444F">
                    <w:pPr>
                      <w:spacing w:line="181" w:lineRule="exact"/>
                      <w:rPr>
                        <w:b/>
                        <w:sz w:val="16"/>
                      </w:rPr>
                    </w:pPr>
                    <w:r>
                      <w:rPr>
                        <w:sz w:val="16"/>
                      </w:rPr>
                      <w:t xml:space="preserve">Estimated Case Length (HOURS:MINUTES): </w:t>
                    </w:r>
                    <w:r>
                      <w:rPr>
                        <w:b/>
                        <w:sz w:val="16"/>
                      </w:rPr>
                      <w:t>2:00</w:t>
                    </w:r>
                  </w:p>
                  <w:p w14:paraId="09C2B000" w14:textId="77777777" w:rsidR="0040444F" w:rsidRDefault="0040444F">
                    <w:pPr>
                      <w:spacing w:before="6" w:line="178" w:lineRule="exact"/>
                      <w:rPr>
                        <w:sz w:val="16"/>
                      </w:rPr>
                    </w:pPr>
                    <w:r>
                      <w:rPr>
                        <w:sz w:val="16"/>
                      </w:rPr>
                      <w:t>BRIEF CLIN HISTORY:</w:t>
                    </w:r>
                  </w:p>
                  <w:p w14:paraId="0CE69D43" w14:textId="77777777" w:rsidR="0040444F" w:rsidRDefault="0040444F">
                    <w:pPr>
                      <w:ind w:left="191" w:right="2593"/>
                      <w:rPr>
                        <w:b/>
                        <w:sz w:val="16"/>
                      </w:rPr>
                    </w:pPr>
                    <w:r>
                      <w:rPr>
                        <w:sz w:val="16"/>
                      </w:rPr>
                      <w:t>1&gt;</w:t>
                    </w:r>
                    <w:r>
                      <w:rPr>
                        <w:b/>
                        <w:sz w:val="16"/>
                      </w:rPr>
                      <w:t xml:space="preserve">Patient was reporting indigestion and a burning </w:t>
                    </w:r>
                    <w:r>
                      <w:rPr>
                        <w:sz w:val="16"/>
                      </w:rPr>
                      <w:t>2&gt;</w:t>
                    </w:r>
                    <w:r>
                      <w:rPr>
                        <w:b/>
                        <w:sz w:val="16"/>
                      </w:rPr>
                      <w:t xml:space="preserve">sensation in esophagus. Upper GI indicated hernia. </w:t>
                    </w:r>
                    <w:r>
                      <w:rPr>
                        <w:sz w:val="16"/>
                      </w:rPr>
                      <w:t>3&gt;</w:t>
                    </w:r>
                    <w:r>
                      <w:rPr>
                        <w:b/>
                        <w:sz w:val="16"/>
                      </w:rPr>
                      <w:t>&lt;Enter&gt;</w:t>
                    </w:r>
                  </w:p>
                  <w:p w14:paraId="062BBBBB" w14:textId="77777777" w:rsidR="0040444F" w:rsidRDefault="0040444F">
                    <w:pPr>
                      <w:rPr>
                        <w:b/>
                        <w:sz w:val="16"/>
                      </w:rPr>
                    </w:pPr>
                    <w:r>
                      <w:rPr>
                        <w:sz w:val="16"/>
                      </w:rPr>
                      <w:t xml:space="preserve">EDIT Option: </w:t>
                    </w:r>
                    <w:r>
                      <w:rPr>
                        <w:b/>
                        <w:sz w:val="16"/>
                      </w:rPr>
                      <w:t>&lt;Enter&gt;</w:t>
                    </w:r>
                  </w:p>
                </w:txbxContent>
              </v:textbox>
            </v:shape>
            <w10:anchorlock/>
          </v:group>
        </w:pict>
      </w:r>
    </w:p>
    <w:p w14:paraId="0F6655BB" w14:textId="77777777" w:rsidR="007D435F" w:rsidRDefault="00277930">
      <w:pPr>
        <w:pStyle w:val="BodyText"/>
        <w:spacing w:before="9"/>
        <w:rPr>
          <w:rFonts w:ascii="Times New Roman"/>
          <w:b/>
          <w:sz w:val="24"/>
        </w:rPr>
      </w:pPr>
      <w:r>
        <w:pict w14:anchorId="5822106F">
          <v:group id="_x0000_s5457" style="position:absolute;margin-left:70.6pt;margin-top:16.25pt;width:470.95pt;height:54.45pt;z-index:-15681024;mso-wrap-distance-left:0;mso-wrap-distance-right:0;mso-position-horizontal-relative:page" coordorigin="1412,325" coordsize="9419,1089">
            <v:shape id="_x0000_s5461" style="position:absolute;left:1411;top:324;width:9419;height:1088" coordorigin="1412,325" coordsize="9419,1088" o:spt="100" adj="0,,0" path="m10831,870r-9419,l1412,1050r,182l1412,1412r9419,l10831,1232r,-182l10831,870xm10831,325r-9419,l1412,507r,180l1412,869r9419,l10831,687r,-180l10831,325xe" fillcolor="#e4e4e4" stroked="f">
              <v:stroke joinstyle="round"/>
              <v:formulas/>
              <v:path arrowok="t" o:connecttype="segments"/>
            </v:shape>
            <v:shape id="_x0000_s5460" type="#_x0000_t202" style="position:absolute;left:1440;top:327;width:5396;height:545" filled="f" stroked="f">
              <v:textbox style="mso-next-textbox:#_x0000_s5460" inset="0,0,0,0">
                <w:txbxContent>
                  <w:p w14:paraId="2A35BC28" w14:textId="77777777" w:rsidR="0040444F" w:rsidRDefault="0040444F">
                    <w:pPr>
                      <w:ind w:left="1919"/>
                      <w:rPr>
                        <w:sz w:val="16"/>
                      </w:rPr>
                    </w:pPr>
                    <w:r>
                      <w:rPr>
                        <w:sz w:val="16"/>
                      </w:rPr>
                      <w:t>OPERATION REQUEST: BLOOD INFORMATION</w:t>
                    </w:r>
                  </w:p>
                  <w:p w14:paraId="6A8007AC" w14:textId="77777777" w:rsidR="0040444F" w:rsidRDefault="0040444F">
                    <w:pPr>
                      <w:rPr>
                        <w:sz w:val="16"/>
                      </w:rPr>
                    </w:pPr>
                  </w:p>
                  <w:p w14:paraId="4CB333B7" w14:textId="77777777" w:rsidR="0040444F" w:rsidRDefault="0040444F">
                    <w:pPr>
                      <w:rPr>
                        <w:sz w:val="16"/>
                      </w:rPr>
                    </w:pPr>
                    <w:r>
                      <w:rPr>
                        <w:sz w:val="16"/>
                      </w:rPr>
                      <w:t>SURPATIENT,FOURTEEN (000-45-7212)</w:t>
                    </w:r>
                  </w:p>
                </w:txbxContent>
              </v:textbox>
            </v:shape>
            <v:shape id="_x0000_s5459" type="#_x0000_t202" style="position:absolute;left:7968;top:689;width:1172;height:183" filled="f" stroked="f">
              <v:textbox style="mso-next-textbox:#_x0000_s5459" inset="0,0,0,0">
                <w:txbxContent>
                  <w:p w14:paraId="06392BCD" w14:textId="77777777" w:rsidR="0040444F" w:rsidRDefault="0040444F">
                    <w:pPr>
                      <w:rPr>
                        <w:sz w:val="16"/>
                      </w:rPr>
                    </w:pPr>
                    <w:r>
                      <w:rPr>
                        <w:sz w:val="16"/>
                      </w:rPr>
                      <w:t>DEC 1, 2005</w:t>
                    </w:r>
                  </w:p>
                </w:txbxContent>
              </v:textbox>
            </v:shape>
            <v:shape id="_x0000_s5458" type="#_x0000_t202" style="position:absolute;left:1440;top:872;width:7700;height:541" filled="f" stroked="f">
              <v:textbox style="mso-next-textbox:#_x0000_s5458" inset="0,0,0,0">
                <w:txbxContent>
                  <w:p w14:paraId="17474BCA" w14:textId="77777777" w:rsidR="0040444F" w:rsidRDefault="0040444F">
                    <w:pPr>
                      <w:rPr>
                        <w:sz w:val="16"/>
                      </w:rPr>
                    </w:pPr>
                    <w:r>
                      <w:rPr>
                        <w:sz w:val="16"/>
                      </w:rPr>
                      <w:t>================================================================================</w:t>
                    </w:r>
                  </w:p>
                  <w:p w14:paraId="25334A5E" w14:textId="77777777" w:rsidR="0040444F" w:rsidRDefault="0040444F">
                    <w:pPr>
                      <w:spacing w:before="7"/>
                      <w:rPr>
                        <w:sz w:val="15"/>
                      </w:rPr>
                    </w:pPr>
                  </w:p>
                  <w:p w14:paraId="3BB8C4A7" w14:textId="77777777" w:rsidR="0040444F" w:rsidRDefault="0040444F">
                    <w:pPr>
                      <w:rPr>
                        <w:b/>
                        <w:sz w:val="16"/>
                      </w:rPr>
                    </w:pPr>
                    <w:r>
                      <w:rPr>
                        <w:sz w:val="16"/>
                      </w:rPr>
                      <w:t xml:space="preserve">Request Blood Availability (Y/N): NO// </w:t>
                    </w:r>
                    <w:r>
                      <w:rPr>
                        <w:b/>
                        <w:sz w:val="16"/>
                      </w:rPr>
                      <w:t>&lt;Enter&gt;</w:t>
                    </w:r>
                  </w:p>
                </w:txbxContent>
              </v:textbox>
            </v:shape>
            <w10:wrap type="topAndBottom" anchorx="page"/>
          </v:group>
        </w:pict>
      </w:r>
      <w:r>
        <w:pict w14:anchorId="2DDD4C51">
          <v:group id="_x0000_s5449" style="position:absolute;margin-left:70.6pt;margin-top:88.85pt;width:470.95pt;height:335.35pt;z-index:-15680512;mso-wrap-distance-left:0;mso-wrap-distance-right:0;mso-position-horizontal-relative:page" coordorigin="1412,1777" coordsize="9419,6707">
            <v:shape id="_x0000_s5456" style="position:absolute;left:1411;top:1777;width:9419;height:6707" coordorigin="1412,1777" coordsize="9419,6707" o:spt="100" adj="0,,0" path="m10831,7576r-9419,l1412,7759r,180l1412,8121r,180l1412,8484r9419,l10831,8301r,-180l10831,7939r,-180l10831,7576xm10831,1777r-9419,l1412,1957r,183l1412,2320r,182l1412,2682r,182l1412,3044r,183l1412,3407r,182l1412,3769r,183l1412,4132r,182l1412,4314r,180l1412,4677r,180l1412,5039r,180l1412,5402r,180l1412,5764r,180l1412,6126r,183l1412,6489r,182l1412,6851r,183l1412,7214r,182l1412,7576r9419,l10831,7396r,-182l10831,7034r,-183l10831,6671r,-182l10831,6309r,-183l10831,5944r,-180l10831,5582r,-180l10831,5219r,-180l10831,4857r,-180l10831,4494r,-180l10831,4314r,-182l10831,3952r,-183l10831,3589r,-182l10831,3227r,-183l10831,2864r,-182l10831,2502r,-182l10831,2140r,-183l10831,1777xe" fillcolor="#e4e4e4" stroked="f">
              <v:stroke joinstyle="round"/>
              <v:formulas/>
              <v:path arrowok="t" o:connecttype="segments"/>
            </v:shape>
            <v:shape id="_x0000_s5455" type="#_x0000_t202" style="position:absolute;left:1440;top:1780;width:5396;height:545" filled="f" stroked="f">
              <v:textbox style="mso-next-textbox:#_x0000_s5455" inset="0,0,0,0">
                <w:txbxContent>
                  <w:p w14:paraId="1CC694FC" w14:textId="77777777" w:rsidR="0040444F" w:rsidRDefault="0040444F">
                    <w:pPr>
                      <w:ind w:left="1919"/>
                      <w:rPr>
                        <w:sz w:val="16"/>
                      </w:rPr>
                    </w:pPr>
                    <w:r>
                      <w:rPr>
                        <w:sz w:val="16"/>
                      </w:rPr>
                      <w:t>OPERATION REQUEST: OTHER INFORMATION</w:t>
                    </w:r>
                  </w:p>
                  <w:p w14:paraId="094E3974" w14:textId="77777777" w:rsidR="0040444F" w:rsidRDefault="0040444F">
                    <w:pPr>
                      <w:rPr>
                        <w:sz w:val="16"/>
                      </w:rPr>
                    </w:pPr>
                  </w:p>
                  <w:p w14:paraId="18FEC992" w14:textId="77777777" w:rsidR="0040444F" w:rsidRDefault="0040444F">
                    <w:pPr>
                      <w:rPr>
                        <w:sz w:val="16"/>
                      </w:rPr>
                    </w:pPr>
                    <w:r>
                      <w:rPr>
                        <w:sz w:val="16"/>
                      </w:rPr>
                      <w:t>SURPATIENT,FOURTEEN (000-45-7212)</w:t>
                    </w:r>
                  </w:p>
                </w:txbxContent>
              </v:textbox>
            </v:shape>
            <v:shape id="_x0000_s5454" type="#_x0000_t202" style="position:absolute;left:7969;top:2142;width:1172;height:183" filled="f" stroked="f">
              <v:textbox style="mso-next-textbox:#_x0000_s5454" inset="0,0,0,0">
                <w:txbxContent>
                  <w:p w14:paraId="4B807E75" w14:textId="77777777" w:rsidR="0040444F" w:rsidRDefault="0040444F">
                    <w:pPr>
                      <w:rPr>
                        <w:sz w:val="16"/>
                      </w:rPr>
                    </w:pPr>
                    <w:r>
                      <w:rPr>
                        <w:sz w:val="16"/>
                      </w:rPr>
                      <w:t>DEC 1, 2005</w:t>
                    </w:r>
                  </w:p>
                </w:txbxContent>
              </v:textbox>
            </v:shape>
            <v:shape id="_x0000_s5453" type="#_x0000_t202" style="position:absolute;left:1440;top:2322;width:7700;height:1270" filled="f" stroked="f">
              <v:textbox style="mso-next-textbox:#_x0000_s5453" inset="0,0,0,0">
                <w:txbxContent>
                  <w:p w14:paraId="21D18FFE" w14:textId="77777777" w:rsidR="0040444F" w:rsidRDefault="0040444F">
                    <w:pPr>
                      <w:spacing w:line="179" w:lineRule="exact"/>
                      <w:rPr>
                        <w:sz w:val="16"/>
                      </w:rPr>
                    </w:pPr>
                    <w:r>
                      <w:rPr>
                        <w:sz w:val="16"/>
                      </w:rPr>
                      <w:t>================================================================================</w:t>
                    </w:r>
                  </w:p>
                  <w:p w14:paraId="7F8DB4CC" w14:textId="77777777" w:rsidR="0040444F" w:rsidRDefault="0040444F">
                    <w:pPr>
                      <w:spacing w:line="179" w:lineRule="exact"/>
                      <w:rPr>
                        <w:b/>
                        <w:sz w:val="16"/>
                      </w:rPr>
                    </w:pPr>
                    <w:r>
                      <w:rPr>
                        <w:sz w:val="16"/>
                      </w:rPr>
                      <w:t xml:space="preserve">Principal Preoperative Diagnosis: ACUTE DIAPHRAGMATIC HERNIA// </w:t>
                    </w:r>
                    <w:r>
                      <w:rPr>
                        <w:b/>
                        <w:sz w:val="16"/>
                      </w:rPr>
                      <w:t>&lt;Enter&gt;</w:t>
                    </w:r>
                  </w:p>
                  <w:p w14:paraId="7A5DF8C8" w14:textId="77777777" w:rsidR="0040444F" w:rsidRDefault="0040444F">
                    <w:pPr>
                      <w:spacing w:line="181" w:lineRule="exact"/>
                      <w:rPr>
                        <w:b/>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(ICD9): </w:t>
                    </w:r>
                    <w:r>
                      <w:rPr>
                        <w:b/>
                        <w:sz w:val="16"/>
                      </w:rPr>
                      <w:t>551.3</w:t>
                    </w:r>
                  </w:p>
                  <w:p w14:paraId="021E0878" w14:textId="77777777" w:rsidR="0040444F" w:rsidRDefault="0040444F">
                    <w:pPr>
                      <w:spacing w:before="5"/>
                      <w:rPr>
                        <w:b/>
                        <w:sz w:val="16"/>
                      </w:rPr>
                    </w:pPr>
                  </w:p>
                  <w:p w14:paraId="5537A827" w14:textId="77777777" w:rsidR="0040444F" w:rsidRDefault="0040444F">
                    <w:pPr>
                      <w:ind w:left="95"/>
                      <w:rPr>
                        <w:sz w:val="16"/>
                      </w:rPr>
                    </w:pPr>
                    <w:r>
                      <w:rPr>
                        <w:sz w:val="16"/>
                      </w:rPr>
                      <w:t>One match found</w:t>
                    </w:r>
                  </w:p>
                  <w:p w14:paraId="533AC1BA" w14:textId="77777777" w:rsidR="0040444F" w:rsidRDefault="0040444F">
                    <w:pPr>
                      <w:rPr>
                        <w:sz w:val="16"/>
                      </w:rPr>
                    </w:pPr>
                  </w:p>
                  <w:p w14:paraId="1026DA16" w14:textId="77777777" w:rsidR="0040444F" w:rsidRDefault="0040444F">
                    <w:pPr>
                      <w:tabs>
                        <w:tab w:val="left" w:pos="1535"/>
                      </w:tabs>
                      <w:ind w:left="575"/>
                      <w:rPr>
                        <w:sz w:val="16"/>
                      </w:rPr>
                    </w:pPr>
                    <w:r>
                      <w:rPr>
                        <w:sz w:val="16"/>
                      </w:rPr>
                      <w:t>551.3</w:t>
                    </w:r>
                    <w:r>
                      <w:rPr>
                        <w:sz w:val="16"/>
                      </w:rPr>
                      <w:tab/>
                      <w:t>DIAPHRAGM HERNIA W GANGR (Major</w:t>
                    </w:r>
                    <w:r>
                      <w:rPr>
                        <w:spacing w:val="-6"/>
                        <w:sz w:val="16"/>
                      </w:rPr>
                      <w:t xml:space="preserve"> </w:t>
                    </w:r>
                    <w:r>
                      <w:rPr>
                        <w:sz w:val="16"/>
                      </w:rPr>
                      <w:t>CC)</w:t>
                    </w:r>
                  </w:p>
                </w:txbxContent>
              </v:textbox>
            </v:shape>
            <v:shape id="_x0000_s5452" type="#_x0000_t202" style="position:absolute;left:1440;top:3767;width:3381;height:545" filled="f" stroked="f">
              <v:textbox style="mso-next-textbox:#_x0000_s5452" inset="0,0,0,0">
                <w:txbxContent>
                  <w:p w14:paraId="516FAEF5" w14:textId="77777777" w:rsidR="0040444F" w:rsidRDefault="0040444F">
                    <w:pPr>
                      <w:spacing w:line="247" w:lineRule="auto"/>
                      <w:ind w:left="384" w:firstLine="96"/>
                      <w:rPr>
                        <w:sz w:val="16"/>
                      </w:rPr>
                    </w:pPr>
                    <w:r>
                      <w:rPr>
                        <w:sz w:val="16"/>
                      </w:rPr>
                      <w:t xml:space="preserve">OK? Yes// </w:t>
                    </w:r>
                    <w:r>
                      <w:rPr>
                        <w:b/>
                        <w:sz w:val="16"/>
                      </w:rPr>
                      <w:t xml:space="preserve">&lt;Enter&gt; </w:t>
                    </w:r>
                    <w:r>
                      <w:rPr>
                        <w:sz w:val="16"/>
                      </w:rPr>
                      <w:t>(YES) 551.3 DIAPHRAGM HERNIA W GANGR</w:t>
                    </w:r>
                  </w:p>
                  <w:p w14:paraId="4497CD96" w14:textId="77777777" w:rsidR="0040444F" w:rsidRDefault="0040444F">
                    <w:pPr>
                      <w:spacing w:line="170" w:lineRule="exact"/>
                      <w:rPr>
                        <w:b/>
                        <w:sz w:val="16"/>
                      </w:rPr>
                    </w:pPr>
                    <w:r>
                      <w:rPr>
                        <w:sz w:val="16"/>
                      </w:rPr>
                      <w:t xml:space="preserve">Palliation: </w:t>
                    </w:r>
                    <w:r>
                      <w:rPr>
                        <w:b/>
                        <w:sz w:val="16"/>
                      </w:rPr>
                      <w:t>&lt;Enter&gt;</w:t>
                    </w:r>
                  </w:p>
                </w:txbxContent>
              </v:textbox>
            </v:shape>
            <v:shape id="_x0000_s5451" type="#_x0000_t202" style="position:absolute;left:5280;top:3767;width:4534;height:183" filled="f" stroked="f">
              <v:textbox style="mso-next-textbox:#_x0000_s5451" inset="0,0,0,0">
                <w:txbxContent>
                  <w:p w14:paraId="16B65EA1" w14:textId="77777777" w:rsidR="0040444F" w:rsidRDefault="0040444F">
                    <w:pPr>
                      <w:rPr>
                        <w:sz w:val="16"/>
                      </w:rPr>
                    </w:pPr>
                    <w:r>
                      <w:rPr>
                        <w:sz w:val="16"/>
                      </w:rPr>
                      <w:t>DIAPHRAGM HERNIA W GANGR(Major CC) 551.3</w:t>
                    </w:r>
                    <w:r>
                      <w:rPr>
                        <w:spacing w:val="78"/>
                        <w:sz w:val="16"/>
                      </w:rPr>
                      <w:t xml:space="preserve"> </w:t>
                    </w:r>
                    <w:r>
                      <w:rPr>
                        <w:sz w:val="16"/>
                      </w:rPr>
                      <w:t>ICD-9</w:t>
                    </w:r>
                  </w:p>
                </w:txbxContent>
              </v:textbox>
            </v:shape>
            <v:shape id="_x0000_s5450" type="#_x0000_t202" style="position:absolute;left:1440;top:4312;width:4245;height:3990" filled="f" stroked="f">
              <v:textbox style="mso-next-textbox:#_x0000_s5450" inset="0,0,0,0">
                <w:txbxContent>
                  <w:p w14:paraId="0CCA4441" w14:textId="77777777" w:rsidR="0040444F" w:rsidRDefault="0040444F">
                    <w:pPr>
                      <w:rPr>
                        <w:sz w:val="16"/>
                      </w:rPr>
                    </w:pPr>
                    <w:r>
                      <w:rPr>
                        <w:sz w:val="16"/>
                      </w:rPr>
                      <w:t xml:space="preserve">Pre-admission Testing Complete (Y/N): </w:t>
                    </w:r>
                    <w:r>
                      <w:rPr>
                        <w:b/>
                        <w:sz w:val="16"/>
                      </w:rPr>
                      <w:t xml:space="preserve">Y </w:t>
                    </w:r>
                    <w:r>
                      <w:rPr>
                        <w:sz w:val="16"/>
                      </w:rPr>
                      <w:t xml:space="preserve">YES Case Schedule Type: </w:t>
                    </w:r>
                    <w:r>
                      <w:rPr>
                        <w:b/>
                        <w:sz w:val="16"/>
                      </w:rPr>
                      <w:t>S</w:t>
                    </w:r>
                    <w:r>
                      <w:rPr>
                        <w:b/>
                        <w:spacing w:val="89"/>
                        <w:sz w:val="16"/>
                      </w:rPr>
                      <w:t xml:space="preserve"> </w:t>
                    </w:r>
                    <w:r>
                      <w:rPr>
                        <w:sz w:val="16"/>
                      </w:rPr>
                      <w:t>STANDBY</w:t>
                    </w:r>
                  </w:p>
                  <w:p w14:paraId="46A930A1" w14:textId="77777777" w:rsidR="0040444F" w:rsidRDefault="0040444F">
                    <w:pPr>
                      <w:spacing w:line="181" w:lineRule="exact"/>
                      <w:rPr>
                        <w:b/>
                        <w:sz w:val="16"/>
                      </w:rPr>
                    </w:pPr>
                    <w:r>
                      <w:rPr>
                        <w:sz w:val="16"/>
                      </w:rPr>
                      <w:t xml:space="preserve">First Assistant: </w:t>
                    </w:r>
                    <w:r>
                      <w:rPr>
                        <w:b/>
                        <w:sz w:val="16"/>
                      </w:rPr>
                      <w:t>SURSURGEON,ONE</w:t>
                    </w:r>
                  </w:p>
                  <w:p w14:paraId="63BB611C" w14:textId="77777777" w:rsidR="0040444F" w:rsidRDefault="0040444F">
                    <w:pPr>
                      <w:spacing w:line="181" w:lineRule="exact"/>
                      <w:rPr>
                        <w:b/>
                        <w:sz w:val="16"/>
                      </w:rPr>
                    </w:pPr>
                    <w:r>
                      <w:rPr>
                        <w:sz w:val="16"/>
                      </w:rPr>
                      <w:t xml:space="preserve">Second Assistant: </w:t>
                    </w:r>
                    <w:r>
                      <w:rPr>
                        <w:b/>
                        <w:sz w:val="16"/>
                      </w:rPr>
                      <w:t>&lt;Enter&gt;</w:t>
                    </w:r>
                  </w:p>
                  <w:p w14:paraId="26895A19" w14:textId="77777777" w:rsidR="0040444F" w:rsidRDefault="0040444F">
                    <w:pPr>
                      <w:tabs>
                        <w:tab w:val="left" w:pos="3072"/>
                      </w:tabs>
                      <w:spacing w:before="2"/>
                      <w:ind w:right="883"/>
                      <w:rPr>
                        <w:b/>
                        <w:sz w:val="16"/>
                      </w:rPr>
                    </w:pPr>
                    <w:r>
                      <w:rPr>
                        <w:sz w:val="16"/>
                      </w:rPr>
                      <w:t xml:space="preserve">Attending Surgeon: </w:t>
                    </w:r>
                    <w:proofErr w:type="spellStart"/>
                    <w:r>
                      <w:rPr>
                        <w:sz w:val="16"/>
                      </w:rPr>
                      <w:t>ln,fn</w:t>
                    </w:r>
                    <w:proofErr w:type="spellEnd"/>
                    <w:r>
                      <w:rPr>
                        <w:sz w:val="16"/>
                      </w:rPr>
                      <w:t xml:space="preserve">// </w:t>
                    </w:r>
                    <w:r>
                      <w:rPr>
                        <w:b/>
                        <w:sz w:val="16"/>
                      </w:rPr>
                      <w:t xml:space="preserve">&lt;Enter&gt; </w:t>
                    </w:r>
                    <w:r>
                      <w:rPr>
                        <w:sz w:val="16"/>
                      </w:rPr>
                      <w:t>Planned Postop</w:t>
                    </w:r>
                    <w:r>
                      <w:rPr>
                        <w:spacing w:val="-6"/>
                        <w:sz w:val="16"/>
                      </w:rPr>
                      <w:t xml:space="preserve"> </w:t>
                    </w:r>
                    <w:r>
                      <w:rPr>
                        <w:sz w:val="16"/>
                      </w:rPr>
                      <w:t>Care:</w:t>
                    </w:r>
                    <w:r>
                      <w:rPr>
                        <w:spacing w:val="-3"/>
                        <w:sz w:val="16"/>
                      </w:rPr>
                      <w:t xml:space="preserve"> </w:t>
                    </w:r>
                    <w:r>
                      <w:rPr>
                        <w:b/>
                        <w:sz w:val="16"/>
                      </w:rPr>
                      <w:t>WARD</w:t>
                    </w:r>
                    <w:r>
                      <w:rPr>
                        <w:b/>
                        <w:sz w:val="16"/>
                      </w:rPr>
                      <w:tab/>
                    </w:r>
                    <w:r>
                      <w:rPr>
                        <w:sz w:val="16"/>
                      </w:rPr>
                      <w:t>W Case Schedule Order:</w:t>
                    </w:r>
                    <w:r>
                      <w:rPr>
                        <w:spacing w:val="-6"/>
                        <w:sz w:val="16"/>
                      </w:rPr>
                      <w:t xml:space="preserve"> </w:t>
                    </w:r>
                    <w:r>
                      <w:rPr>
                        <w:b/>
                        <w:sz w:val="16"/>
                      </w:rPr>
                      <w:t>&lt;Enter&gt;</w:t>
                    </w:r>
                  </w:p>
                  <w:p w14:paraId="7E522C46" w14:textId="77777777" w:rsidR="0040444F" w:rsidRDefault="0040444F">
                    <w:pPr>
                      <w:spacing w:line="180" w:lineRule="exact"/>
                      <w:rPr>
                        <w:b/>
                        <w:sz w:val="16"/>
                      </w:rPr>
                    </w:pPr>
                    <w:r>
                      <w:rPr>
                        <w:sz w:val="16"/>
                      </w:rPr>
                      <w:t xml:space="preserve">Select SURGERY POSITION: SUPINE// </w:t>
                    </w:r>
                    <w:r>
                      <w:rPr>
                        <w:b/>
                        <w:sz w:val="16"/>
                      </w:rPr>
                      <w:t>&lt;Enter&gt;</w:t>
                    </w:r>
                  </w:p>
                  <w:p w14:paraId="3179664D" w14:textId="77777777" w:rsidR="0040444F" w:rsidRDefault="0040444F">
                    <w:pPr>
                      <w:spacing w:before="1"/>
                      <w:ind w:right="212" w:firstLine="192"/>
                      <w:rPr>
                        <w:sz w:val="16"/>
                      </w:rPr>
                    </w:pPr>
                    <w:r>
                      <w:rPr>
                        <w:sz w:val="16"/>
                      </w:rPr>
                      <w:t xml:space="preserve">Surgery Position: SUPINE// </w:t>
                    </w:r>
                    <w:r>
                      <w:rPr>
                        <w:b/>
                        <w:sz w:val="16"/>
                      </w:rPr>
                      <w:t xml:space="preserve">&lt;Enter&gt; </w:t>
                    </w:r>
                    <w:r>
                      <w:rPr>
                        <w:sz w:val="16"/>
                      </w:rPr>
                      <w:t xml:space="preserve">Requested Anesthesia Technique: </w:t>
                    </w:r>
                    <w:r>
                      <w:rPr>
                        <w:b/>
                        <w:sz w:val="16"/>
                      </w:rPr>
                      <w:t xml:space="preserve">G </w:t>
                    </w:r>
                    <w:r>
                      <w:rPr>
                        <w:sz w:val="16"/>
                      </w:rPr>
                      <w:t xml:space="preserve">GENERAL Request Frozen Section Tests (Y/N): </w:t>
                    </w:r>
                    <w:r>
                      <w:rPr>
                        <w:b/>
                        <w:sz w:val="16"/>
                      </w:rPr>
                      <w:t xml:space="preserve">N </w:t>
                    </w:r>
                    <w:r>
                      <w:rPr>
                        <w:sz w:val="16"/>
                      </w:rPr>
                      <w:t xml:space="preserve">NO Requested Preoperative X-Rays: </w:t>
                    </w:r>
                    <w:r>
                      <w:rPr>
                        <w:b/>
                        <w:sz w:val="16"/>
                      </w:rPr>
                      <w:t xml:space="preserve">ABDOMEN </w:t>
                    </w:r>
                    <w:r>
                      <w:rPr>
                        <w:sz w:val="16"/>
                      </w:rPr>
                      <w:t xml:space="preserve">Intraoperative X-Rays (Y/N/C): </w:t>
                    </w:r>
                    <w:r>
                      <w:rPr>
                        <w:b/>
                        <w:sz w:val="16"/>
                      </w:rPr>
                      <w:t xml:space="preserve">N </w:t>
                    </w:r>
                    <w:r>
                      <w:rPr>
                        <w:sz w:val="16"/>
                      </w:rPr>
                      <w:t xml:space="preserve">NO Request Medical Media (Y/N): </w:t>
                    </w:r>
                    <w:r>
                      <w:rPr>
                        <w:b/>
                        <w:sz w:val="16"/>
                      </w:rPr>
                      <w:t xml:space="preserve">N </w:t>
                    </w:r>
                    <w:r>
                      <w:rPr>
                        <w:sz w:val="16"/>
                      </w:rPr>
                      <w:t xml:space="preserve">NO Preoperative Infection: </w:t>
                    </w:r>
                    <w:r>
                      <w:rPr>
                        <w:b/>
                        <w:sz w:val="16"/>
                      </w:rPr>
                      <w:t>C</w:t>
                    </w:r>
                    <w:r>
                      <w:rPr>
                        <w:b/>
                        <w:spacing w:val="90"/>
                        <w:sz w:val="16"/>
                      </w:rPr>
                      <w:t xml:space="preserve"> </w:t>
                    </w:r>
                    <w:r>
                      <w:rPr>
                        <w:sz w:val="16"/>
                      </w:rPr>
                      <w:t>CLEAN</w:t>
                    </w:r>
                  </w:p>
                  <w:p w14:paraId="19566EF8" w14:textId="77777777" w:rsidR="0040444F" w:rsidRDefault="0040444F">
                    <w:pPr>
                      <w:spacing w:before="1" w:line="181" w:lineRule="exact"/>
                      <w:rPr>
                        <w:b/>
                        <w:sz w:val="16"/>
                      </w:rPr>
                    </w:pPr>
                    <w:r>
                      <w:rPr>
                        <w:sz w:val="16"/>
                      </w:rPr>
                      <w:t xml:space="preserve">Select REFERRING PHYSICIAN: </w:t>
                    </w:r>
                    <w:r>
                      <w:rPr>
                        <w:b/>
                        <w:sz w:val="16"/>
                      </w:rPr>
                      <w:t>&lt;Enter&gt;</w:t>
                    </w:r>
                  </w:p>
                  <w:p w14:paraId="23EBCF27" w14:textId="77777777" w:rsidR="0040444F" w:rsidRDefault="0040444F">
                    <w:pPr>
                      <w:spacing w:line="181" w:lineRule="exact"/>
                      <w:rPr>
                        <w:b/>
                        <w:sz w:val="16"/>
                      </w:rPr>
                    </w:pPr>
                    <w:r>
                      <w:rPr>
                        <w:sz w:val="16"/>
                      </w:rPr>
                      <w:t xml:space="preserve">General Comments: </w:t>
                    </w:r>
                    <w:r>
                      <w:rPr>
                        <w:b/>
                        <w:sz w:val="16"/>
                      </w:rPr>
                      <w:t>&lt;Enter&gt;</w:t>
                    </w:r>
                  </w:p>
                  <w:p w14:paraId="2876C158" w14:textId="77777777" w:rsidR="0040444F" w:rsidRDefault="0040444F">
                    <w:pPr>
                      <w:spacing w:before="9" w:line="232" w:lineRule="auto"/>
                      <w:ind w:left="191" w:right="2314"/>
                      <w:rPr>
                        <w:b/>
                        <w:sz w:val="16"/>
                      </w:rPr>
                    </w:pPr>
                    <w:r>
                      <w:rPr>
                        <w:sz w:val="16"/>
                      </w:rPr>
                      <w:t>No existing text Edit? NO//</w:t>
                    </w:r>
                    <w:r>
                      <w:rPr>
                        <w:spacing w:val="-9"/>
                        <w:sz w:val="16"/>
                      </w:rPr>
                      <w:t xml:space="preserve"> </w:t>
                    </w:r>
                    <w:r>
                      <w:rPr>
                        <w:b/>
                        <w:sz w:val="16"/>
                      </w:rPr>
                      <w:t>&lt;Enter&gt;</w:t>
                    </w:r>
                  </w:p>
                  <w:p w14:paraId="6EE40CF4" w14:textId="77777777" w:rsidR="0040444F" w:rsidRDefault="0040444F">
                    <w:pPr>
                      <w:spacing w:before="3"/>
                      <w:ind w:left="191" w:right="2209" w:hanging="192"/>
                      <w:rPr>
                        <w:b/>
                        <w:sz w:val="16"/>
                      </w:rPr>
                    </w:pPr>
                    <w:r>
                      <w:rPr>
                        <w:sz w:val="16"/>
                      </w:rPr>
                      <w:t xml:space="preserve">SPD Comments: </w:t>
                    </w:r>
                    <w:r>
                      <w:rPr>
                        <w:b/>
                        <w:sz w:val="16"/>
                      </w:rPr>
                      <w:t xml:space="preserve">&lt;Enter&gt; </w:t>
                    </w:r>
                    <w:r>
                      <w:rPr>
                        <w:sz w:val="16"/>
                      </w:rPr>
                      <w:t>No existing text Edit? NO//</w:t>
                    </w:r>
                    <w:r>
                      <w:rPr>
                        <w:spacing w:val="-7"/>
                        <w:sz w:val="16"/>
                      </w:rPr>
                      <w:t xml:space="preserve"> </w:t>
                    </w:r>
                    <w:r>
                      <w:rPr>
                        <w:b/>
                        <w:sz w:val="16"/>
                      </w:rPr>
                      <w:t>&lt;Enter&gt;</w:t>
                    </w:r>
                  </w:p>
                </w:txbxContent>
              </v:textbox>
            </v:shape>
            <w10:wrap type="topAndBottom" anchorx="page"/>
          </v:group>
        </w:pict>
      </w:r>
    </w:p>
    <w:p w14:paraId="63F38DBF" w14:textId="77777777" w:rsidR="007D435F" w:rsidRDefault="007D435F">
      <w:pPr>
        <w:pStyle w:val="BodyText"/>
        <w:spacing w:before="9"/>
        <w:rPr>
          <w:rFonts w:ascii="Times New Roman"/>
          <w:b/>
          <w:sz w:val="25"/>
        </w:rPr>
      </w:pPr>
    </w:p>
    <w:p w14:paraId="1191B5AD" w14:textId="77777777" w:rsidR="007D435F" w:rsidRDefault="007D435F">
      <w:pPr>
        <w:rPr>
          <w:rFonts w:ascii="Times New Roman"/>
          <w:sz w:val="25"/>
        </w:rPr>
        <w:sectPr w:rsidR="007D435F">
          <w:footerReference w:type="default" r:id="rId67"/>
          <w:pgSz w:w="12240" w:h="15840"/>
          <w:pgMar w:top="1440" w:right="1200" w:bottom="940" w:left="1200" w:header="0" w:footer="746" w:gutter="0"/>
          <w:cols w:space="720"/>
        </w:sectPr>
      </w:pPr>
    </w:p>
    <w:p w14:paraId="1DF366CC"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3BB32FA2">
          <v:group id="_x0000_s5437" style="width:470.95pt;height:172.25pt;mso-position-horizontal-relative:char;mso-position-vertical-relative:line" coordsize="9419,3445">
            <o:lock v:ext="edit" rotation="t" position="t"/>
            <v:shape id="_x0000_s5448" style="position:absolute;width:9419;height:3445" coordsize="9419,3445" path="m9419,l,,,182r,l,3444r9419,l9419,182,9419,xe" fillcolor="#e4e4e4" stroked="f">
              <v:path arrowok="t"/>
            </v:shape>
            <v:shape id="_x0000_s5447" type="#_x0000_t202" style="position:absolute;left:988;top:2;width:4436;height:183" filled="f" stroked="f">
              <v:textbox style="mso-next-textbox:#_x0000_s5447" inset="0,0,0,0">
                <w:txbxContent>
                  <w:p w14:paraId="3A2A2433" w14:textId="77777777" w:rsidR="0040444F" w:rsidRDefault="0040444F">
                    <w:pPr>
                      <w:tabs>
                        <w:tab w:val="left" w:pos="1535"/>
                      </w:tabs>
                      <w:rPr>
                        <w:sz w:val="16"/>
                      </w:rPr>
                    </w:pPr>
                    <w:r>
                      <w:rPr>
                        <w:sz w:val="16"/>
                      </w:rPr>
                      <w:t>**</w:t>
                    </w:r>
                    <w:r>
                      <w:rPr>
                        <w:spacing w:val="-2"/>
                        <w:sz w:val="16"/>
                      </w:rPr>
                      <w:t xml:space="preserve"> </w:t>
                    </w:r>
                    <w:r>
                      <w:rPr>
                        <w:sz w:val="16"/>
                      </w:rPr>
                      <w:t>REQUEST</w:t>
                    </w:r>
                    <w:r>
                      <w:rPr>
                        <w:spacing w:val="-2"/>
                        <w:sz w:val="16"/>
                      </w:rPr>
                      <w:t xml:space="preserve"> </w:t>
                    </w:r>
                    <w:r>
                      <w:rPr>
                        <w:sz w:val="16"/>
                      </w:rPr>
                      <w:t>**</w:t>
                    </w:r>
                    <w:r>
                      <w:rPr>
                        <w:sz w:val="16"/>
                      </w:rPr>
                      <w:tab/>
                      <w:t>CASE #229</w:t>
                    </w:r>
                    <w:r>
                      <w:rPr>
                        <w:spacing w:val="83"/>
                        <w:sz w:val="16"/>
                      </w:rPr>
                      <w:t xml:space="preserve"> </w:t>
                    </w:r>
                    <w:r>
                      <w:rPr>
                        <w:sz w:val="16"/>
                      </w:rPr>
                      <w:t>SURPATIENT,FOURTEEN</w:t>
                    </w:r>
                  </w:p>
                </w:txbxContent>
              </v:textbox>
            </v:shape>
            <v:shape id="_x0000_s5446" type="#_x0000_t202" style="position:absolute;left:6364;top:2;width:1077;height:183" filled="f" stroked="f">
              <v:textbox style="mso-next-textbox:#_x0000_s5446" inset="0,0,0,0">
                <w:txbxContent>
                  <w:p w14:paraId="1D197249" w14:textId="77777777" w:rsidR="0040444F" w:rsidRDefault="0040444F">
                    <w:pPr>
                      <w:rPr>
                        <w:sz w:val="16"/>
                      </w:rPr>
                    </w:pPr>
                    <w:r>
                      <w:rPr>
                        <w:sz w:val="16"/>
                      </w:rPr>
                      <w:t>PAGE 1 OF 3</w:t>
                    </w:r>
                  </w:p>
                </w:txbxContent>
              </v:textbox>
            </v:shape>
            <v:shape id="_x0000_s5445" type="#_x0000_t202" style="position:absolute;left:28;top:365;width:213;height:2719" filled="f" stroked="f">
              <v:textbox style="mso-next-textbox:#_x0000_s5445" inset="0,0,0,0">
                <w:txbxContent>
                  <w:p w14:paraId="24DAC46A" w14:textId="77777777" w:rsidR="0040444F" w:rsidRDefault="0040444F">
                    <w:pPr>
                      <w:rPr>
                        <w:sz w:val="16"/>
                      </w:rPr>
                    </w:pPr>
                    <w:r>
                      <w:rPr>
                        <w:sz w:val="16"/>
                      </w:rPr>
                      <w:t>1</w:t>
                    </w:r>
                  </w:p>
                  <w:p w14:paraId="77ADDFDC" w14:textId="77777777" w:rsidR="0040444F" w:rsidRDefault="0040444F">
                    <w:pPr>
                      <w:spacing w:before="2" w:line="181" w:lineRule="exact"/>
                      <w:rPr>
                        <w:sz w:val="16"/>
                      </w:rPr>
                    </w:pPr>
                    <w:r>
                      <w:rPr>
                        <w:sz w:val="16"/>
                      </w:rPr>
                      <w:t>2</w:t>
                    </w:r>
                  </w:p>
                  <w:p w14:paraId="6471F474" w14:textId="77777777" w:rsidR="0040444F" w:rsidRDefault="0040444F">
                    <w:pPr>
                      <w:spacing w:line="181" w:lineRule="exact"/>
                      <w:rPr>
                        <w:sz w:val="16"/>
                      </w:rPr>
                    </w:pPr>
                    <w:r>
                      <w:rPr>
                        <w:sz w:val="16"/>
                      </w:rPr>
                      <w:t>3</w:t>
                    </w:r>
                  </w:p>
                  <w:p w14:paraId="02BBF7F6" w14:textId="77777777" w:rsidR="0040444F" w:rsidRDefault="0040444F">
                    <w:pPr>
                      <w:spacing w:before="1" w:line="181" w:lineRule="exact"/>
                      <w:rPr>
                        <w:sz w:val="16"/>
                      </w:rPr>
                    </w:pPr>
                    <w:r>
                      <w:rPr>
                        <w:sz w:val="16"/>
                      </w:rPr>
                      <w:t>4</w:t>
                    </w:r>
                  </w:p>
                  <w:p w14:paraId="0024487A" w14:textId="77777777" w:rsidR="0040444F" w:rsidRDefault="0040444F">
                    <w:pPr>
                      <w:spacing w:line="181" w:lineRule="exact"/>
                      <w:rPr>
                        <w:sz w:val="16"/>
                      </w:rPr>
                    </w:pPr>
                    <w:r>
                      <w:rPr>
                        <w:sz w:val="16"/>
                      </w:rPr>
                      <w:t>5</w:t>
                    </w:r>
                  </w:p>
                  <w:p w14:paraId="0AFD14F7" w14:textId="77777777" w:rsidR="0040444F" w:rsidRDefault="0040444F">
                    <w:pPr>
                      <w:spacing w:before="1" w:line="181" w:lineRule="exact"/>
                      <w:rPr>
                        <w:sz w:val="16"/>
                      </w:rPr>
                    </w:pPr>
                    <w:r>
                      <w:rPr>
                        <w:sz w:val="16"/>
                      </w:rPr>
                      <w:t>6</w:t>
                    </w:r>
                  </w:p>
                  <w:p w14:paraId="2A1A0B63" w14:textId="77777777" w:rsidR="0040444F" w:rsidRDefault="0040444F">
                    <w:pPr>
                      <w:spacing w:line="181" w:lineRule="exact"/>
                      <w:rPr>
                        <w:sz w:val="16"/>
                      </w:rPr>
                    </w:pPr>
                    <w:r>
                      <w:rPr>
                        <w:sz w:val="16"/>
                      </w:rPr>
                      <w:t>7</w:t>
                    </w:r>
                  </w:p>
                  <w:p w14:paraId="44339F61" w14:textId="77777777" w:rsidR="0040444F" w:rsidRDefault="0040444F">
                    <w:pPr>
                      <w:spacing w:before="1" w:line="181" w:lineRule="exact"/>
                      <w:rPr>
                        <w:sz w:val="16"/>
                      </w:rPr>
                    </w:pPr>
                    <w:r>
                      <w:rPr>
                        <w:sz w:val="16"/>
                      </w:rPr>
                      <w:t>8</w:t>
                    </w:r>
                  </w:p>
                  <w:p w14:paraId="0B761D20" w14:textId="77777777" w:rsidR="0040444F" w:rsidRDefault="0040444F">
                    <w:pPr>
                      <w:spacing w:line="181" w:lineRule="exact"/>
                      <w:rPr>
                        <w:sz w:val="16"/>
                      </w:rPr>
                    </w:pPr>
                    <w:r>
                      <w:rPr>
                        <w:sz w:val="16"/>
                      </w:rPr>
                      <w:t>9</w:t>
                    </w:r>
                  </w:p>
                  <w:p w14:paraId="4D481E5B" w14:textId="77777777" w:rsidR="0040444F" w:rsidRDefault="0040444F">
                    <w:pPr>
                      <w:spacing w:before="1" w:line="181" w:lineRule="exact"/>
                      <w:rPr>
                        <w:sz w:val="16"/>
                      </w:rPr>
                    </w:pPr>
                    <w:r>
                      <w:rPr>
                        <w:sz w:val="16"/>
                      </w:rPr>
                      <w:t>10</w:t>
                    </w:r>
                  </w:p>
                  <w:p w14:paraId="62C158B5" w14:textId="77777777" w:rsidR="0040444F" w:rsidRDefault="0040444F">
                    <w:pPr>
                      <w:spacing w:line="181" w:lineRule="exact"/>
                      <w:rPr>
                        <w:sz w:val="16"/>
                      </w:rPr>
                    </w:pPr>
                    <w:r>
                      <w:rPr>
                        <w:sz w:val="16"/>
                      </w:rPr>
                      <w:t>11</w:t>
                    </w:r>
                  </w:p>
                  <w:p w14:paraId="2E74F4D1" w14:textId="77777777" w:rsidR="0040444F" w:rsidRDefault="0040444F">
                    <w:pPr>
                      <w:spacing w:before="1" w:line="181" w:lineRule="exact"/>
                      <w:rPr>
                        <w:sz w:val="16"/>
                      </w:rPr>
                    </w:pPr>
                    <w:r>
                      <w:rPr>
                        <w:sz w:val="16"/>
                      </w:rPr>
                      <w:t>12</w:t>
                    </w:r>
                  </w:p>
                  <w:p w14:paraId="57E0C054" w14:textId="77777777" w:rsidR="0040444F" w:rsidRDefault="0040444F">
                    <w:pPr>
                      <w:spacing w:line="181" w:lineRule="exact"/>
                      <w:rPr>
                        <w:sz w:val="16"/>
                      </w:rPr>
                    </w:pPr>
                    <w:r>
                      <w:rPr>
                        <w:sz w:val="16"/>
                      </w:rPr>
                      <w:t>13</w:t>
                    </w:r>
                  </w:p>
                  <w:p w14:paraId="643F3E84" w14:textId="77777777" w:rsidR="0040444F" w:rsidRDefault="0040444F">
                    <w:pPr>
                      <w:spacing w:before="1" w:line="181" w:lineRule="exact"/>
                      <w:rPr>
                        <w:sz w:val="16"/>
                      </w:rPr>
                    </w:pPr>
                    <w:r>
                      <w:rPr>
                        <w:sz w:val="16"/>
                      </w:rPr>
                      <w:t>14</w:t>
                    </w:r>
                  </w:p>
                  <w:p w14:paraId="694E2C49" w14:textId="77777777" w:rsidR="0040444F" w:rsidRDefault="0040444F">
                    <w:pPr>
                      <w:spacing w:line="181" w:lineRule="exact"/>
                      <w:rPr>
                        <w:sz w:val="16"/>
                      </w:rPr>
                    </w:pPr>
                    <w:r>
                      <w:rPr>
                        <w:sz w:val="16"/>
                      </w:rPr>
                      <w:t>15</w:t>
                    </w:r>
                  </w:p>
                </w:txbxContent>
              </v:textbox>
            </v:shape>
            <v:shape id="_x0000_s5444" type="#_x0000_t202" style="position:absolute;left:508;top:365;width:4628;height:183" filled="f" stroked="f">
              <v:textbox style="mso-next-textbox:#_x0000_s5444" inset="0,0,0,0">
                <w:txbxContent>
                  <w:p w14:paraId="37887BB4" w14:textId="77777777" w:rsidR="0040444F" w:rsidRDefault="0040444F">
                    <w:pPr>
                      <w:rPr>
                        <w:sz w:val="16"/>
                      </w:rPr>
                    </w:pPr>
                    <w:r>
                      <w:rPr>
                        <w:sz w:val="16"/>
                      </w:rPr>
                      <w:t>PRINCIPAL PROCEDURE: REPAIR DIAPHRAGMATIC HERNIA</w:t>
                    </w:r>
                  </w:p>
                </w:txbxContent>
              </v:textbox>
            </v:shape>
            <v:shape id="_x0000_s5443" type="#_x0000_t202" style="position:absolute;left:508;top:548;width:1652;height:183" filled="f" stroked="f">
              <v:textbox style="mso-next-textbox:#_x0000_s5443" inset="0,0,0,0">
                <w:txbxContent>
                  <w:p w14:paraId="7FBAD26F" w14:textId="77777777" w:rsidR="0040444F" w:rsidRDefault="0040444F">
                    <w:pPr>
                      <w:rPr>
                        <w:sz w:val="16"/>
                      </w:rPr>
                    </w:pPr>
                    <w:r>
                      <w:rPr>
                        <w:sz w:val="16"/>
                      </w:rPr>
                      <w:t>OTHER PROCEDURES:</w:t>
                    </w:r>
                  </w:p>
                </w:txbxContent>
              </v:textbox>
            </v:shape>
            <v:shape id="_x0000_s5442" type="#_x0000_t202" style="position:absolute;left:2428;top:548;width:980;height:183" filled="f" stroked="f">
              <v:textbox style="mso-next-textbox:#_x0000_s5442" inset="0,0,0,0">
                <w:txbxContent>
                  <w:p w14:paraId="416A349D" w14:textId="77777777" w:rsidR="0040444F" w:rsidRDefault="0040444F">
                    <w:pPr>
                      <w:rPr>
                        <w:sz w:val="16"/>
                      </w:rPr>
                    </w:pPr>
                    <w:r>
                      <w:rPr>
                        <w:sz w:val="16"/>
                      </w:rPr>
                      <w:t>(MULTIPLE)</w:t>
                    </w:r>
                  </w:p>
                </w:txbxContent>
              </v:textbox>
            </v:shape>
            <v:shape id="_x0000_s5441" type="#_x0000_t202" style="position:absolute;left:508;top:728;width:5204;height:1632" filled="f" stroked="f">
              <v:textbox style="mso-next-textbox:#_x0000_s5441" inset="0,0,0,0">
                <w:txbxContent>
                  <w:p w14:paraId="70CA9BC2" w14:textId="77777777" w:rsidR="0040444F" w:rsidRDefault="0040444F">
                    <w:pPr>
                      <w:rPr>
                        <w:sz w:val="16"/>
                      </w:rPr>
                    </w:pPr>
                    <w:r>
                      <w:rPr>
                        <w:sz w:val="16"/>
                      </w:rPr>
                      <w:t>PLANNED PRIN PROCEDURE CODE: 39540</w:t>
                    </w:r>
                  </w:p>
                  <w:p w14:paraId="27C647AE" w14:textId="77777777" w:rsidR="0040444F" w:rsidRDefault="0040444F">
                    <w:pPr>
                      <w:spacing w:before="2"/>
                      <w:ind w:right="-1" w:hanging="1"/>
                      <w:rPr>
                        <w:sz w:val="16"/>
                      </w:rPr>
                    </w:pPr>
                    <w:r>
                      <w:rPr>
                        <w:sz w:val="16"/>
                      </w:rPr>
                      <w:t>LATERALITY OF PROCEDURE: (NA, RIGHT, LEFT, BILATERAL) PRINCIPAL PRE-OP DIAGNOSIS: ACUTE DIAPHRAGMATIC HERNIA PRIN PRE-OP ICD DIAGNOSIS CODE: 551.3</w:t>
                    </w:r>
                  </w:p>
                  <w:p w14:paraId="7CB8AEC1" w14:textId="77777777" w:rsidR="0040444F" w:rsidRDefault="0040444F">
                    <w:pPr>
                      <w:ind w:right="2015"/>
                      <w:rPr>
                        <w:sz w:val="16"/>
                      </w:rPr>
                    </w:pPr>
                    <w:r>
                      <w:rPr>
                        <w:sz w:val="16"/>
                      </w:rPr>
                      <w:t>OTHER PREOP DIAGNOSIS: (MULTIPLE) PALLIATION:</w:t>
                    </w:r>
                  </w:p>
                  <w:p w14:paraId="54152C6E" w14:textId="77777777" w:rsidR="0040444F" w:rsidRDefault="0040444F">
                    <w:pPr>
                      <w:ind w:left="95" w:right="1936" w:hanging="96"/>
                      <w:rPr>
                        <w:sz w:val="16"/>
                      </w:rPr>
                    </w:pPr>
                    <w:r>
                      <w:rPr>
                        <w:sz w:val="16"/>
                      </w:rPr>
                      <w:t>PLANNED ADMISSION STATUS: ADMITTED PRE-ADMISSION TESTING: YES</w:t>
                    </w:r>
                  </w:p>
                  <w:p w14:paraId="4B565DCA" w14:textId="77777777" w:rsidR="0040444F" w:rsidRDefault="0040444F">
                    <w:pPr>
                      <w:tabs>
                        <w:tab w:val="left" w:pos="2304"/>
                      </w:tabs>
                      <w:rPr>
                        <w:sz w:val="16"/>
                      </w:rPr>
                    </w:pPr>
                    <w:r>
                      <w:rPr>
                        <w:sz w:val="16"/>
                      </w:rPr>
                      <w:t>CASE</w:t>
                    </w:r>
                    <w:r>
                      <w:rPr>
                        <w:spacing w:val="-3"/>
                        <w:sz w:val="16"/>
                      </w:rPr>
                      <w:t xml:space="preserve"> </w:t>
                    </w:r>
                    <w:r>
                      <w:rPr>
                        <w:sz w:val="16"/>
                      </w:rPr>
                      <w:t>SCHEDULE</w:t>
                    </w:r>
                    <w:r>
                      <w:rPr>
                        <w:spacing w:val="-3"/>
                        <w:sz w:val="16"/>
                      </w:rPr>
                      <w:t xml:space="preserve"> </w:t>
                    </w:r>
                    <w:r>
                      <w:rPr>
                        <w:sz w:val="16"/>
                      </w:rPr>
                      <w:t>TYPE:</w:t>
                    </w:r>
                    <w:r>
                      <w:rPr>
                        <w:sz w:val="16"/>
                      </w:rPr>
                      <w:tab/>
                      <w:t>STANDBY</w:t>
                    </w:r>
                  </w:p>
                </w:txbxContent>
              </v:textbox>
            </v:shape>
            <v:shape id="_x0000_s5440" type="#_x0000_t202" style="position:absolute;left:508;top:2360;width:1748;height:725" filled="f" stroked="f">
              <v:textbox style="mso-next-textbox:#_x0000_s5440" inset="0,0,0,0">
                <w:txbxContent>
                  <w:p w14:paraId="2BF44E57" w14:textId="77777777" w:rsidR="0040444F" w:rsidRDefault="0040444F">
                    <w:pPr>
                      <w:ind w:right="-1"/>
                      <w:rPr>
                        <w:sz w:val="16"/>
                      </w:rPr>
                    </w:pPr>
                    <w:r>
                      <w:rPr>
                        <w:sz w:val="16"/>
                      </w:rPr>
                      <w:t>SURGERY SPECIALTY: PRIMARY SURGEON: FIRST ASST:</w:t>
                    </w:r>
                  </w:p>
                  <w:p w14:paraId="566E1D0C" w14:textId="77777777" w:rsidR="0040444F" w:rsidRDefault="0040444F">
                    <w:pPr>
                      <w:spacing w:line="180" w:lineRule="exact"/>
                      <w:rPr>
                        <w:sz w:val="16"/>
                      </w:rPr>
                    </w:pPr>
                    <w:r>
                      <w:rPr>
                        <w:sz w:val="16"/>
                      </w:rPr>
                      <w:t>SECOND ASST:</w:t>
                    </w:r>
                  </w:p>
                </w:txbxContent>
              </v:textbox>
            </v:shape>
            <v:shape id="_x0000_s5439" type="#_x0000_t202" style="position:absolute;left:2813;top:2360;width:3284;height:545" filled="f" stroked="f">
              <v:textbox style="mso-next-textbox:#_x0000_s5439" inset="0,0,0,0">
                <w:txbxContent>
                  <w:p w14:paraId="66980CD1" w14:textId="77777777" w:rsidR="0040444F" w:rsidRDefault="0040444F">
                    <w:pPr>
                      <w:ind w:right="15"/>
                      <w:rPr>
                        <w:sz w:val="16"/>
                      </w:rPr>
                    </w:pPr>
                    <w:r>
                      <w:rPr>
                        <w:sz w:val="16"/>
                      </w:rPr>
                      <w:t>GENERAL(OR WHEN NOT DEFINED</w:t>
                    </w:r>
                    <w:r>
                      <w:rPr>
                        <w:spacing w:val="-16"/>
                        <w:sz w:val="16"/>
                      </w:rPr>
                      <w:t xml:space="preserve"> </w:t>
                    </w:r>
                    <w:r>
                      <w:rPr>
                        <w:sz w:val="16"/>
                      </w:rPr>
                      <w:t>BELOW) SURSURGEON,TWO</w:t>
                    </w:r>
                  </w:p>
                  <w:p w14:paraId="7230ADFA" w14:textId="77777777" w:rsidR="0040444F" w:rsidRDefault="0040444F">
                    <w:pPr>
                      <w:rPr>
                        <w:sz w:val="16"/>
                      </w:rPr>
                    </w:pPr>
                    <w:r>
                      <w:rPr>
                        <w:sz w:val="16"/>
                      </w:rPr>
                      <w:t>SURSURGEON,ONE</w:t>
                    </w:r>
                  </w:p>
                </w:txbxContent>
              </v:textbox>
            </v:shape>
            <v:shape id="_x0000_s5438" type="#_x0000_t202" style="position:absolute;left:28;top:3260;width:3765;height:183" filled="f" stroked="f">
              <v:textbox style="mso-next-textbox:#_x0000_s5438" inset="0,0,0,0">
                <w:txbxContent>
                  <w:p w14:paraId="21ADCE01"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anchorlock/>
          </v:group>
        </w:pict>
      </w:r>
    </w:p>
    <w:p w14:paraId="1DBB5563" w14:textId="77777777" w:rsidR="007D435F" w:rsidRDefault="00277930">
      <w:pPr>
        <w:pStyle w:val="BodyText"/>
        <w:spacing w:before="5"/>
        <w:rPr>
          <w:rFonts w:ascii="Times New Roman"/>
          <w:b/>
          <w:sz w:val="25"/>
        </w:rPr>
      </w:pPr>
      <w:r>
        <w:pict w14:anchorId="643728D3">
          <v:group id="_x0000_s5421" style="position:absolute;margin-left:70.6pt;margin-top:16.6pt;width:470.95pt;height:181.25pt;z-index:-15679488;mso-wrap-distance-left:0;mso-wrap-distance-right:0;mso-position-horizontal-relative:page" coordorigin="1412,332" coordsize="9419,3625">
            <v:shape id="_x0000_s5436" style="position:absolute;left:1411;top:332;width:9419;height:3625" coordorigin="1412,332" coordsize="9419,3625" path="m10831,332r-9419,l1412,512r,183l1412,3957r9419,l10831,512r,-180xe" fillcolor="#e4e4e4" stroked="f">
              <v:path arrowok="t"/>
            </v:shape>
            <v:shape id="_x0000_s5435" type="#_x0000_t202" style="position:absolute;left:2400;top:335;width:4436;height:183" filled="f" stroked="f">
              <v:textbox style="mso-next-textbox:#_x0000_s5435" inset="0,0,0,0">
                <w:txbxContent>
                  <w:p w14:paraId="4F800FE7" w14:textId="77777777" w:rsidR="0040444F" w:rsidRDefault="0040444F">
                    <w:pPr>
                      <w:tabs>
                        <w:tab w:val="left" w:pos="1535"/>
                      </w:tabs>
                      <w:rPr>
                        <w:sz w:val="16"/>
                      </w:rPr>
                    </w:pPr>
                    <w:r>
                      <w:rPr>
                        <w:sz w:val="16"/>
                      </w:rPr>
                      <w:t>**</w:t>
                    </w:r>
                    <w:r>
                      <w:rPr>
                        <w:spacing w:val="-2"/>
                        <w:sz w:val="16"/>
                      </w:rPr>
                      <w:t xml:space="preserve"> </w:t>
                    </w:r>
                    <w:r>
                      <w:rPr>
                        <w:sz w:val="16"/>
                      </w:rPr>
                      <w:t>REQUEST</w:t>
                    </w:r>
                    <w:r>
                      <w:rPr>
                        <w:spacing w:val="-2"/>
                        <w:sz w:val="16"/>
                      </w:rPr>
                      <w:t xml:space="preserve"> </w:t>
                    </w:r>
                    <w:r>
                      <w:rPr>
                        <w:sz w:val="16"/>
                      </w:rPr>
                      <w:t>**</w:t>
                    </w:r>
                    <w:r>
                      <w:rPr>
                        <w:sz w:val="16"/>
                      </w:rPr>
                      <w:tab/>
                      <w:t>CASE #229</w:t>
                    </w:r>
                    <w:r>
                      <w:rPr>
                        <w:spacing w:val="83"/>
                        <w:sz w:val="16"/>
                      </w:rPr>
                      <w:t xml:space="preserve"> </w:t>
                    </w:r>
                    <w:r>
                      <w:rPr>
                        <w:sz w:val="16"/>
                      </w:rPr>
                      <w:t>SURPATIENT,FOURTEEN</w:t>
                    </w:r>
                  </w:p>
                </w:txbxContent>
              </v:textbox>
            </v:shape>
            <v:shape id="_x0000_s5434" type="#_x0000_t202" style="position:absolute;left:7775;top:335;width:1077;height:183" filled="f" stroked="f">
              <v:textbox style="mso-next-textbox:#_x0000_s5434" inset="0,0,0,0">
                <w:txbxContent>
                  <w:p w14:paraId="2D0A5929" w14:textId="77777777" w:rsidR="0040444F" w:rsidRDefault="0040444F">
                    <w:pPr>
                      <w:rPr>
                        <w:sz w:val="16"/>
                      </w:rPr>
                    </w:pPr>
                    <w:r>
                      <w:rPr>
                        <w:sz w:val="16"/>
                      </w:rPr>
                      <w:t>PAGE 2 OF 3</w:t>
                    </w:r>
                  </w:p>
                </w:txbxContent>
              </v:textbox>
            </v:shape>
            <v:shape id="_x0000_s5433" type="#_x0000_t202" style="position:absolute;left:1440;top:697;width:213;height:2719" filled="f" stroked="f">
              <v:textbox style="mso-next-textbox:#_x0000_s5433" inset="0,0,0,0">
                <w:txbxContent>
                  <w:p w14:paraId="29563374" w14:textId="77777777" w:rsidR="0040444F" w:rsidRDefault="0040444F">
                    <w:pPr>
                      <w:rPr>
                        <w:sz w:val="16"/>
                      </w:rPr>
                    </w:pPr>
                    <w:r>
                      <w:rPr>
                        <w:sz w:val="16"/>
                      </w:rPr>
                      <w:t>1</w:t>
                    </w:r>
                  </w:p>
                  <w:p w14:paraId="6B00C3BA" w14:textId="77777777" w:rsidR="0040444F" w:rsidRDefault="0040444F">
                    <w:pPr>
                      <w:spacing w:before="2" w:line="181" w:lineRule="exact"/>
                      <w:rPr>
                        <w:sz w:val="16"/>
                      </w:rPr>
                    </w:pPr>
                    <w:r>
                      <w:rPr>
                        <w:sz w:val="16"/>
                      </w:rPr>
                      <w:t>2</w:t>
                    </w:r>
                  </w:p>
                  <w:p w14:paraId="1761B311" w14:textId="77777777" w:rsidR="0040444F" w:rsidRDefault="0040444F">
                    <w:pPr>
                      <w:spacing w:line="181" w:lineRule="exact"/>
                      <w:rPr>
                        <w:sz w:val="16"/>
                      </w:rPr>
                    </w:pPr>
                    <w:r>
                      <w:rPr>
                        <w:sz w:val="16"/>
                      </w:rPr>
                      <w:t>3</w:t>
                    </w:r>
                  </w:p>
                  <w:p w14:paraId="1A1F520B" w14:textId="77777777" w:rsidR="0040444F" w:rsidRDefault="0040444F">
                    <w:pPr>
                      <w:spacing w:before="1" w:line="181" w:lineRule="exact"/>
                      <w:rPr>
                        <w:sz w:val="16"/>
                      </w:rPr>
                    </w:pPr>
                    <w:r>
                      <w:rPr>
                        <w:sz w:val="16"/>
                      </w:rPr>
                      <w:t>4</w:t>
                    </w:r>
                  </w:p>
                  <w:p w14:paraId="3E9B32AF" w14:textId="77777777" w:rsidR="0040444F" w:rsidRDefault="0040444F">
                    <w:pPr>
                      <w:spacing w:line="181" w:lineRule="exact"/>
                      <w:rPr>
                        <w:sz w:val="16"/>
                      </w:rPr>
                    </w:pPr>
                    <w:r>
                      <w:rPr>
                        <w:sz w:val="16"/>
                      </w:rPr>
                      <w:t>5</w:t>
                    </w:r>
                  </w:p>
                  <w:p w14:paraId="62F43060" w14:textId="77777777" w:rsidR="0040444F" w:rsidRDefault="0040444F">
                    <w:pPr>
                      <w:spacing w:before="1" w:line="181" w:lineRule="exact"/>
                      <w:rPr>
                        <w:sz w:val="16"/>
                      </w:rPr>
                    </w:pPr>
                    <w:r>
                      <w:rPr>
                        <w:sz w:val="16"/>
                      </w:rPr>
                      <w:t>6</w:t>
                    </w:r>
                  </w:p>
                  <w:p w14:paraId="4CF0B3AF" w14:textId="77777777" w:rsidR="0040444F" w:rsidRDefault="0040444F">
                    <w:pPr>
                      <w:spacing w:line="181" w:lineRule="exact"/>
                      <w:rPr>
                        <w:sz w:val="16"/>
                      </w:rPr>
                    </w:pPr>
                    <w:r>
                      <w:rPr>
                        <w:sz w:val="16"/>
                      </w:rPr>
                      <w:t>7</w:t>
                    </w:r>
                  </w:p>
                  <w:p w14:paraId="492A0E20" w14:textId="77777777" w:rsidR="0040444F" w:rsidRDefault="0040444F">
                    <w:pPr>
                      <w:spacing w:before="1" w:line="181" w:lineRule="exact"/>
                      <w:rPr>
                        <w:sz w:val="16"/>
                      </w:rPr>
                    </w:pPr>
                    <w:r>
                      <w:rPr>
                        <w:sz w:val="16"/>
                      </w:rPr>
                      <w:t>8</w:t>
                    </w:r>
                  </w:p>
                  <w:p w14:paraId="6D6CBB63" w14:textId="77777777" w:rsidR="0040444F" w:rsidRDefault="0040444F">
                    <w:pPr>
                      <w:spacing w:line="181" w:lineRule="exact"/>
                      <w:rPr>
                        <w:sz w:val="16"/>
                      </w:rPr>
                    </w:pPr>
                    <w:r>
                      <w:rPr>
                        <w:sz w:val="16"/>
                      </w:rPr>
                      <w:t>9</w:t>
                    </w:r>
                  </w:p>
                  <w:p w14:paraId="7F5DB607" w14:textId="77777777" w:rsidR="0040444F" w:rsidRDefault="0040444F">
                    <w:pPr>
                      <w:spacing w:before="1" w:line="181" w:lineRule="exact"/>
                      <w:rPr>
                        <w:sz w:val="16"/>
                      </w:rPr>
                    </w:pPr>
                    <w:r>
                      <w:rPr>
                        <w:sz w:val="16"/>
                      </w:rPr>
                      <w:t>10</w:t>
                    </w:r>
                  </w:p>
                  <w:p w14:paraId="491D2E7E" w14:textId="77777777" w:rsidR="0040444F" w:rsidRDefault="0040444F">
                    <w:pPr>
                      <w:spacing w:line="181" w:lineRule="exact"/>
                      <w:rPr>
                        <w:sz w:val="16"/>
                      </w:rPr>
                    </w:pPr>
                    <w:r>
                      <w:rPr>
                        <w:sz w:val="16"/>
                      </w:rPr>
                      <w:t>11</w:t>
                    </w:r>
                  </w:p>
                  <w:p w14:paraId="7F8D6CAA" w14:textId="77777777" w:rsidR="0040444F" w:rsidRDefault="0040444F">
                    <w:pPr>
                      <w:spacing w:before="1" w:line="181" w:lineRule="exact"/>
                      <w:rPr>
                        <w:sz w:val="16"/>
                      </w:rPr>
                    </w:pPr>
                    <w:r>
                      <w:rPr>
                        <w:sz w:val="16"/>
                      </w:rPr>
                      <w:t>12</w:t>
                    </w:r>
                  </w:p>
                  <w:p w14:paraId="6F8EAE3D" w14:textId="77777777" w:rsidR="0040444F" w:rsidRDefault="0040444F">
                    <w:pPr>
                      <w:spacing w:line="181" w:lineRule="exact"/>
                      <w:rPr>
                        <w:sz w:val="16"/>
                      </w:rPr>
                    </w:pPr>
                    <w:r>
                      <w:rPr>
                        <w:sz w:val="16"/>
                      </w:rPr>
                      <w:t>13</w:t>
                    </w:r>
                  </w:p>
                  <w:p w14:paraId="4FBF5D5C" w14:textId="77777777" w:rsidR="0040444F" w:rsidRDefault="0040444F">
                    <w:pPr>
                      <w:spacing w:before="1" w:line="181" w:lineRule="exact"/>
                      <w:rPr>
                        <w:sz w:val="16"/>
                      </w:rPr>
                    </w:pPr>
                    <w:r>
                      <w:rPr>
                        <w:sz w:val="16"/>
                      </w:rPr>
                      <w:t>14</w:t>
                    </w:r>
                  </w:p>
                  <w:p w14:paraId="7B6D6E5B" w14:textId="77777777" w:rsidR="0040444F" w:rsidRDefault="0040444F">
                    <w:pPr>
                      <w:spacing w:line="181" w:lineRule="exact"/>
                      <w:rPr>
                        <w:sz w:val="16"/>
                      </w:rPr>
                    </w:pPr>
                    <w:r>
                      <w:rPr>
                        <w:sz w:val="16"/>
                      </w:rPr>
                      <w:t>15</w:t>
                    </w:r>
                  </w:p>
                </w:txbxContent>
              </v:textbox>
            </v:shape>
            <v:shape id="_x0000_s5432" type="#_x0000_t202" style="position:absolute;left:1920;top:697;width:1940;height:727" filled="f" stroked="f">
              <v:textbox style="mso-next-textbox:#_x0000_s5432" inset="0,0,0,0">
                <w:txbxContent>
                  <w:p w14:paraId="2C5C9992" w14:textId="77777777" w:rsidR="0040444F" w:rsidRDefault="0040444F">
                    <w:pPr>
                      <w:ind w:right="-1" w:hanging="1"/>
                      <w:rPr>
                        <w:sz w:val="16"/>
                      </w:rPr>
                    </w:pPr>
                    <w:r>
                      <w:rPr>
                        <w:sz w:val="16"/>
                      </w:rPr>
                      <w:t>ATTENDING SURGEON: PLANNED POSTOP CARE: CASE SCHEDULE ORDER: SURGERY POSITION:</w:t>
                    </w:r>
                  </w:p>
                </w:txbxContent>
              </v:textbox>
            </v:shape>
            <v:shape id="_x0000_s5431" type="#_x0000_t202" style="position:absolute;left:4320;top:697;width:1653;height:727" filled="f" stroked="f">
              <v:textbox style="mso-next-textbox:#_x0000_s5431" inset="0,0,0,0">
                <w:txbxContent>
                  <w:p w14:paraId="733D0882" w14:textId="77777777" w:rsidR="0040444F" w:rsidRDefault="0040444F">
                    <w:pPr>
                      <w:ind w:right="192" w:firstLine="96"/>
                      <w:rPr>
                        <w:sz w:val="16"/>
                      </w:rPr>
                    </w:pPr>
                    <w:r>
                      <w:rPr>
                        <w:sz w:val="16"/>
                      </w:rPr>
                      <w:t>SURSURGEON,TWO WARD</w:t>
                    </w:r>
                  </w:p>
                  <w:p w14:paraId="077C54E6" w14:textId="77777777" w:rsidR="0040444F" w:rsidRDefault="0040444F">
                    <w:pPr>
                      <w:spacing w:before="1"/>
                      <w:rPr>
                        <w:sz w:val="16"/>
                      </w:rPr>
                    </w:pPr>
                  </w:p>
                  <w:p w14:paraId="47D19DCC" w14:textId="77777777" w:rsidR="0040444F" w:rsidRDefault="0040444F">
                    <w:pPr>
                      <w:ind w:left="96"/>
                      <w:rPr>
                        <w:sz w:val="16"/>
                      </w:rPr>
                    </w:pPr>
                    <w:r>
                      <w:rPr>
                        <w:sz w:val="16"/>
                      </w:rPr>
                      <w:t>(MULTIPLE)(DATA)</w:t>
                    </w:r>
                  </w:p>
                </w:txbxContent>
              </v:textbox>
            </v:shape>
            <v:shape id="_x0000_s5430" type="#_x0000_t202" style="position:absolute;left:1920;top:1422;width:3188;height:183" filled="f" stroked="f">
              <v:textbox style="mso-next-textbox:#_x0000_s5430" inset="0,0,0,0">
                <w:txbxContent>
                  <w:p w14:paraId="3364BF4E" w14:textId="77777777" w:rsidR="0040444F" w:rsidRDefault="0040444F">
                    <w:pPr>
                      <w:rPr>
                        <w:sz w:val="16"/>
                      </w:rPr>
                    </w:pPr>
                    <w:r>
                      <w:rPr>
                        <w:sz w:val="16"/>
                      </w:rPr>
                      <w:t>REQ ANESTHESIA TECHNIQUE: GENERAL</w:t>
                    </w:r>
                  </w:p>
                </w:txbxContent>
              </v:textbox>
            </v:shape>
            <v:shape id="_x0000_s5429" type="#_x0000_t202" style="position:absolute;left:1920;top:1604;width:1556;height:363" filled="f" stroked="f">
              <v:textbox style="mso-next-textbox:#_x0000_s5429" inset="0,0,0,0">
                <w:txbxContent>
                  <w:p w14:paraId="506EED5C" w14:textId="77777777" w:rsidR="0040444F" w:rsidRDefault="0040444F">
                    <w:pPr>
                      <w:ind w:right="-1"/>
                      <w:rPr>
                        <w:sz w:val="16"/>
                      </w:rPr>
                    </w:pPr>
                    <w:r>
                      <w:rPr>
                        <w:sz w:val="16"/>
                      </w:rPr>
                      <w:t>REQ FROZ SECT: REQ PREOP X-RAY:</w:t>
                    </w:r>
                  </w:p>
                </w:txbxContent>
              </v:textbox>
            </v:shape>
            <v:shape id="_x0000_s5428" type="#_x0000_t202" style="position:absolute;left:4416;top:1604;width:693;height:363" filled="f" stroked="f">
              <v:textbox style="mso-next-textbox:#_x0000_s5428" inset="0,0,0,0">
                <w:txbxContent>
                  <w:p w14:paraId="4806FC80" w14:textId="77777777" w:rsidR="0040444F" w:rsidRDefault="0040444F">
                    <w:pPr>
                      <w:ind w:hanging="1"/>
                      <w:rPr>
                        <w:sz w:val="16"/>
                      </w:rPr>
                    </w:pPr>
                    <w:r>
                      <w:rPr>
                        <w:sz w:val="16"/>
                      </w:rPr>
                      <w:t>NO ABDOMEN</w:t>
                    </w:r>
                  </w:p>
                </w:txbxContent>
              </v:textbox>
            </v:shape>
            <v:shape id="_x0000_s5427" type="#_x0000_t202" style="position:absolute;left:1920;top:1967;width:2132;height:183" filled="f" stroked="f">
              <v:textbox style="mso-next-textbox:#_x0000_s5427" inset="0,0,0,0">
                <w:txbxContent>
                  <w:p w14:paraId="72EA22F4" w14:textId="77777777" w:rsidR="0040444F" w:rsidRDefault="0040444F">
                    <w:pPr>
                      <w:rPr>
                        <w:sz w:val="16"/>
                      </w:rPr>
                    </w:pPr>
                    <w:r>
                      <w:rPr>
                        <w:sz w:val="16"/>
                      </w:rPr>
                      <w:t>INTRAOPERATIVE X-RAYS:</w:t>
                    </w:r>
                  </w:p>
                </w:txbxContent>
              </v:textbox>
            </v:shape>
            <v:shape id="_x0000_s5426" type="#_x0000_t202" style="position:absolute;left:4416;top:1967;width:212;height:183" filled="f" stroked="f">
              <v:textbox style="mso-next-textbox:#_x0000_s5426" inset="0,0,0,0">
                <w:txbxContent>
                  <w:p w14:paraId="4766B5B4" w14:textId="77777777" w:rsidR="0040444F" w:rsidRDefault="0040444F">
                    <w:pPr>
                      <w:rPr>
                        <w:sz w:val="16"/>
                      </w:rPr>
                    </w:pPr>
                    <w:r>
                      <w:rPr>
                        <w:sz w:val="16"/>
                      </w:rPr>
                      <w:t>NO</w:t>
                    </w:r>
                  </w:p>
                </w:txbxContent>
              </v:textbox>
            </v:shape>
            <v:shape id="_x0000_s5425" type="#_x0000_t202" style="position:absolute;left:1920;top:2147;width:4724;height:365" filled="f" stroked="f">
              <v:textbox style="mso-next-textbox:#_x0000_s5425" inset="0,0,0,0">
                <w:txbxContent>
                  <w:p w14:paraId="532F6A0F" w14:textId="77777777" w:rsidR="0040444F" w:rsidRDefault="0040444F">
                    <w:pPr>
                      <w:rPr>
                        <w:sz w:val="16"/>
                      </w:rPr>
                    </w:pPr>
                    <w:r>
                      <w:rPr>
                        <w:sz w:val="16"/>
                      </w:rPr>
                      <w:t>REQUEST BLOOD AVAILABILITY: NO</w:t>
                    </w:r>
                  </w:p>
                  <w:p w14:paraId="5D049691" w14:textId="77777777" w:rsidR="0040444F" w:rsidRDefault="0040444F">
                    <w:pPr>
                      <w:spacing w:before="2"/>
                      <w:rPr>
                        <w:sz w:val="16"/>
                      </w:rPr>
                    </w:pPr>
                    <w:r>
                      <w:rPr>
                        <w:sz w:val="16"/>
                      </w:rPr>
                      <w:t>CROSSMATCH, SCREEN, AUTOLOGOUS: TYPE &amp; CROSSMATCH</w:t>
                    </w:r>
                  </w:p>
                </w:txbxContent>
              </v:textbox>
            </v:shape>
            <v:shape id="_x0000_s5424" type="#_x0000_t202" style="position:absolute;left:1920;top:2509;width:1940;height:907" filled="f" stroked="f">
              <v:textbox style="mso-next-textbox:#_x0000_s5424" inset="0,0,0,0">
                <w:txbxContent>
                  <w:p w14:paraId="6FFA0CDC" w14:textId="77777777" w:rsidR="0040444F" w:rsidRDefault="0040444F">
                    <w:pPr>
                      <w:ind w:right="-1"/>
                      <w:rPr>
                        <w:sz w:val="16"/>
                      </w:rPr>
                    </w:pPr>
                    <w:r>
                      <w:rPr>
                        <w:sz w:val="16"/>
                      </w:rPr>
                      <w:t>REQ BLOOD KIND: SPECIAL EQUIPMENT: PLANNED IMPLANT: SPECIAL SUPPLIES: SPECIAL INSTRUMENTS:</w:t>
                    </w:r>
                  </w:p>
                </w:txbxContent>
              </v:textbox>
            </v:shape>
            <v:shape id="_x0000_s5423" type="#_x0000_t202" style="position:absolute;left:4416;top:2509;width:1557;height:907" filled="f" stroked="f">
              <v:textbox style="mso-next-textbox:#_x0000_s5423" inset="0,0,0,0">
                <w:txbxContent>
                  <w:p w14:paraId="483CDBF1" w14:textId="77777777" w:rsidR="0040444F" w:rsidRDefault="0040444F">
                    <w:pPr>
                      <w:rPr>
                        <w:sz w:val="16"/>
                      </w:rPr>
                    </w:pPr>
                    <w:r>
                      <w:rPr>
                        <w:sz w:val="16"/>
                      </w:rPr>
                      <w:t>(MULTIPLE)(DATA) (MULTIPLE) (MULTIPLE) (MULTIPLE) (MULTIPLE)</w:t>
                    </w:r>
                  </w:p>
                </w:txbxContent>
              </v:textbox>
            </v:shape>
            <v:shape id="_x0000_s5422" type="#_x0000_t202" style="position:absolute;left:1440;top:3774;width:3765;height:183" filled="f" stroked="f">
              <v:textbox style="mso-next-textbox:#_x0000_s5422" inset="0,0,0,0">
                <w:txbxContent>
                  <w:p w14:paraId="490F72A2"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pict w14:anchorId="332611BA">
          <v:group id="_x0000_s5410" style="position:absolute;margin-left:70.6pt;margin-top:206.95pt;width:470.95pt;height:108.75pt;z-index:-15678976;mso-wrap-distance-left:0;mso-wrap-distance-right:0;mso-position-horizontal-relative:page" coordorigin="1412,4139" coordsize="9419,2175">
            <v:shape id="_x0000_s5420" style="position:absolute;left:1411;top:4139;width:9419;height:2175" coordorigin="1412,4139" coordsize="9419,2175" path="m10831,4139r-9419,l1412,4319r,183l1412,6314r9419,l10831,4319r,-180xe" fillcolor="#e4e4e4" stroked="f">
              <v:path arrowok="t"/>
            </v:shape>
            <v:shape id="_x0000_s5419" type="#_x0000_t202" style="position:absolute;left:2496;top:4142;width:4437;height:183" filled="f" stroked="f">
              <v:textbox style="mso-next-textbox:#_x0000_s5419" inset="0,0,0,0">
                <w:txbxContent>
                  <w:p w14:paraId="4B752812" w14:textId="77777777" w:rsidR="0040444F" w:rsidRDefault="0040444F">
                    <w:pPr>
                      <w:tabs>
                        <w:tab w:val="left" w:pos="1535"/>
                      </w:tabs>
                      <w:rPr>
                        <w:sz w:val="16"/>
                      </w:rPr>
                    </w:pPr>
                    <w:r>
                      <w:rPr>
                        <w:sz w:val="16"/>
                      </w:rPr>
                      <w:t>**</w:t>
                    </w:r>
                    <w:r>
                      <w:rPr>
                        <w:spacing w:val="-2"/>
                        <w:sz w:val="16"/>
                      </w:rPr>
                      <w:t xml:space="preserve"> </w:t>
                    </w:r>
                    <w:r>
                      <w:rPr>
                        <w:sz w:val="16"/>
                      </w:rPr>
                      <w:t>REQUEST</w:t>
                    </w:r>
                    <w:r>
                      <w:rPr>
                        <w:spacing w:val="-2"/>
                        <w:sz w:val="16"/>
                      </w:rPr>
                      <w:t xml:space="preserve"> </w:t>
                    </w:r>
                    <w:r>
                      <w:rPr>
                        <w:sz w:val="16"/>
                      </w:rPr>
                      <w:t>**</w:t>
                    </w:r>
                    <w:r>
                      <w:rPr>
                        <w:sz w:val="16"/>
                      </w:rPr>
                      <w:tab/>
                      <w:t>CASE #229</w:t>
                    </w:r>
                    <w:r>
                      <w:rPr>
                        <w:spacing w:val="84"/>
                        <w:sz w:val="16"/>
                      </w:rPr>
                      <w:t xml:space="preserve"> </w:t>
                    </w:r>
                    <w:r>
                      <w:rPr>
                        <w:sz w:val="16"/>
                      </w:rPr>
                      <w:t>SURPATIENT,FOURTEEN</w:t>
                    </w:r>
                  </w:p>
                </w:txbxContent>
              </v:textbox>
            </v:shape>
            <v:shape id="_x0000_s5418" type="#_x0000_t202" style="position:absolute;left:7777;top:4142;width:1077;height:183" filled="f" stroked="f">
              <v:textbox style="mso-next-textbox:#_x0000_s5418" inset="0,0,0,0">
                <w:txbxContent>
                  <w:p w14:paraId="5252F2D3" w14:textId="77777777" w:rsidR="0040444F" w:rsidRDefault="0040444F">
                    <w:pPr>
                      <w:rPr>
                        <w:sz w:val="16"/>
                      </w:rPr>
                    </w:pPr>
                    <w:r>
                      <w:rPr>
                        <w:sz w:val="16"/>
                      </w:rPr>
                      <w:t>PAGE 3 OF 3</w:t>
                    </w:r>
                  </w:p>
                </w:txbxContent>
              </v:textbox>
            </v:shape>
            <v:shape id="_x0000_s5417" type="#_x0000_t202" style="position:absolute;left:1440;top:4504;width:117;height:1452" filled="f" stroked="f">
              <v:textbox style="mso-next-textbox:#_x0000_s5417" inset="0,0,0,0">
                <w:txbxContent>
                  <w:p w14:paraId="04EF2A46" w14:textId="77777777" w:rsidR="0040444F" w:rsidRDefault="0040444F">
                    <w:pPr>
                      <w:spacing w:line="181" w:lineRule="exact"/>
                      <w:rPr>
                        <w:sz w:val="16"/>
                      </w:rPr>
                    </w:pPr>
                    <w:r>
                      <w:rPr>
                        <w:sz w:val="16"/>
                      </w:rPr>
                      <w:t>1</w:t>
                    </w:r>
                  </w:p>
                  <w:p w14:paraId="66356A10" w14:textId="77777777" w:rsidR="0040444F" w:rsidRDefault="0040444F">
                    <w:pPr>
                      <w:spacing w:line="181" w:lineRule="exact"/>
                      <w:rPr>
                        <w:sz w:val="16"/>
                      </w:rPr>
                    </w:pPr>
                    <w:r>
                      <w:rPr>
                        <w:sz w:val="16"/>
                      </w:rPr>
                      <w:t>2</w:t>
                    </w:r>
                  </w:p>
                  <w:p w14:paraId="2A32CF37" w14:textId="77777777" w:rsidR="0040444F" w:rsidRDefault="0040444F">
                    <w:pPr>
                      <w:spacing w:before="2" w:line="181" w:lineRule="exact"/>
                      <w:rPr>
                        <w:sz w:val="16"/>
                      </w:rPr>
                    </w:pPr>
                    <w:r>
                      <w:rPr>
                        <w:sz w:val="16"/>
                      </w:rPr>
                      <w:t>3</w:t>
                    </w:r>
                  </w:p>
                  <w:p w14:paraId="7A443DEE" w14:textId="77777777" w:rsidR="0040444F" w:rsidRDefault="0040444F">
                    <w:pPr>
                      <w:spacing w:line="181" w:lineRule="exact"/>
                      <w:rPr>
                        <w:sz w:val="16"/>
                      </w:rPr>
                    </w:pPr>
                    <w:r>
                      <w:rPr>
                        <w:sz w:val="16"/>
                      </w:rPr>
                      <w:t>4</w:t>
                    </w:r>
                  </w:p>
                  <w:p w14:paraId="2708C235" w14:textId="77777777" w:rsidR="0040444F" w:rsidRDefault="0040444F">
                    <w:pPr>
                      <w:spacing w:before="1"/>
                      <w:rPr>
                        <w:sz w:val="16"/>
                      </w:rPr>
                    </w:pPr>
                    <w:r>
                      <w:rPr>
                        <w:sz w:val="16"/>
                      </w:rPr>
                      <w:t>5</w:t>
                    </w:r>
                  </w:p>
                  <w:p w14:paraId="160F30B7" w14:textId="77777777" w:rsidR="0040444F" w:rsidRDefault="0040444F">
                    <w:pPr>
                      <w:spacing w:before="1" w:line="181" w:lineRule="exact"/>
                      <w:rPr>
                        <w:sz w:val="16"/>
                      </w:rPr>
                    </w:pPr>
                    <w:r>
                      <w:rPr>
                        <w:sz w:val="16"/>
                      </w:rPr>
                      <w:t>6</w:t>
                    </w:r>
                  </w:p>
                  <w:p w14:paraId="5FCC9E91" w14:textId="77777777" w:rsidR="0040444F" w:rsidRDefault="0040444F">
                    <w:pPr>
                      <w:spacing w:line="181" w:lineRule="exact"/>
                      <w:rPr>
                        <w:sz w:val="16"/>
                      </w:rPr>
                    </w:pPr>
                    <w:r>
                      <w:rPr>
                        <w:sz w:val="16"/>
                      </w:rPr>
                      <w:t>7</w:t>
                    </w:r>
                  </w:p>
                  <w:p w14:paraId="47EC0275" w14:textId="77777777" w:rsidR="0040444F" w:rsidRDefault="0040444F">
                    <w:pPr>
                      <w:spacing w:before="1"/>
                      <w:rPr>
                        <w:sz w:val="16"/>
                      </w:rPr>
                    </w:pPr>
                    <w:r>
                      <w:rPr>
                        <w:sz w:val="16"/>
                      </w:rPr>
                      <w:t>8</w:t>
                    </w:r>
                  </w:p>
                </w:txbxContent>
              </v:textbox>
            </v:shape>
            <v:shape id="_x0000_s5416" type="#_x0000_t202" style="position:absolute;left:1920;top:4504;width:2228;height:907" filled="f" stroked="f">
              <v:textbox style="mso-next-textbox:#_x0000_s5416" inset="0,0,0,0">
                <w:txbxContent>
                  <w:p w14:paraId="2BB38AED" w14:textId="77777777" w:rsidR="0040444F" w:rsidRDefault="0040444F">
                    <w:pPr>
                      <w:spacing w:line="181" w:lineRule="exact"/>
                      <w:rPr>
                        <w:sz w:val="16"/>
                      </w:rPr>
                    </w:pPr>
                    <w:r>
                      <w:rPr>
                        <w:sz w:val="16"/>
                      </w:rPr>
                      <w:t>PHARMACY ITEMS:</w:t>
                    </w:r>
                  </w:p>
                  <w:p w14:paraId="21E575AC" w14:textId="77777777" w:rsidR="0040444F" w:rsidRDefault="0040444F">
                    <w:pPr>
                      <w:spacing w:line="181" w:lineRule="exact"/>
                      <w:rPr>
                        <w:sz w:val="16"/>
                      </w:rPr>
                    </w:pPr>
                    <w:r>
                      <w:rPr>
                        <w:sz w:val="16"/>
                      </w:rPr>
                      <w:t>REQ PHOTO:</w:t>
                    </w:r>
                  </w:p>
                  <w:p w14:paraId="7AE01D93" w14:textId="77777777" w:rsidR="0040444F" w:rsidRDefault="0040444F">
                    <w:pPr>
                      <w:spacing w:before="2"/>
                      <w:ind w:right="-1"/>
                      <w:rPr>
                        <w:sz w:val="16"/>
                      </w:rPr>
                    </w:pPr>
                    <w:r>
                      <w:rPr>
                        <w:sz w:val="16"/>
                      </w:rPr>
                      <w:t>PREOPERATIVE INFECTION: REFERRING PHYSICIAN: GENERAL COMMENTS:</w:t>
                    </w:r>
                  </w:p>
                </w:txbxContent>
              </v:textbox>
            </v:shape>
            <v:shape id="_x0000_s5415" type="#_x0000_t202" style="position:absolute;left:4512;top:4504;width:1652;height:907" filled="f" stroked="f">
              <v:textbox style="mso-next-textbox:#_x0000_s5415" inset="0,0,0,0">
                <w:txbxContent>
                  <w:p w14:paraId="3A954F82" w14:textId="77777777" w:rsidR="0040444F" w:rsidRDefault="0040444F">
                    <w:pPr>
                      <w:ind w:right="671"/>
                      <w:rPr>
                        <w:sz w:val="16"/>
                      </w:rPr>
                    </w:pPr>
                    <w:r>
                      <w:rPr>
                        <w:sz w:val="16"/>
                      </w:rPr>
                      <w:t>(MULTIPLE) NO</w:t>
                    </w:r>
                  </w:p>
                  <w:p w14:paraId="0D181017" w14:textId="77777777" w:rsidR="0040444F" w:rsidRDefault="0040444F">
                    <w:pPr>
                      <w:ind w:right="671"/>
                      <w:rPr>
                        <w:sz w:val="16"/>
                      </w:rPr>
                    </w:pPr>
                    <w:r>
                      <w:rPr>
                        <w:sz w:val="16"/>
                      </w:rPr>
                      <w:t>CLEAN (MULTIPLE)</w:t>
                    </w:r>
                  </w:p>
                  <w:p w14:paraId="6F2DEF03" w14:textId="77777777" w:rsidR="0040444F" w:rsidRDefault="0040444F">
                    <w:pPr>
                      <w:rPr>
                        <w:sz w:val="16"/>
                      </w:rPr>
                    </w:pPr>
                    <w:r>
                      <w:rPr>
                        <w:sz w:val="16"/>
                      </w:rPr>
                      <w:t>(WORD PROCESSING)</w:t>
                    </w:r>
                  </w:p>
                </w:txbxContent>
              </v:textbox>
            </v:shape>
            <v:shape id="_x0000_s5414" type="#_x0000_t202" style="position:absolute;left:1920;top:5411;width:4340;height:183" filled="f" stroked="f">
              <v:textbox style="mso-next-textbox:#_x0000_s5414" inset="0,0,0,0">
                <w:txbxContent>
                  <w:p w14:paraId="6F4C2E22" w14:textId="77777777" w:rsidR="0040444F" w:rsidRDefault="0040444F">
                    <w:pPr>
                      <w:rPr>
                        <w:sz w:val="16"/>
                      </w:rPr>
                    </w:pPr>
                    <w:r>
                      <w:rPr>
                        <w:sz w:val="16"/>
                      </w:rPr>
                      <w:t>INDICATIONS FOR OPERATIONS: (WORD PROCESSING)</w:t>
                    </w:r>
                  </w:p>
                </w:txbxContent>
              </v:textbox>
            </v:shape>
            <v:shape id="_x0000_s5413" type="#_x0000_t202" style="position:absolute;left:1920;top:5591;width:1844;height:365" filled="f" stroked="f">
              <v:textbox style="mso-next-textbox:#_x0000_s5413" inset="0,0,0,0">
                <w:txbxContent>
                  <w:p w14:paraId="12FC900F" w14:textId="77777777" w:rsidR="0040444F" w:rsidRDefault="0040444F">
                    <w:pPr>
                      <w:ind w:right="-1"/>
                      <w:rPr>
                        <w:sz w:val="16"/>
                      </w:rPr>
                    </w:pPr>
                    <w:r>
                      <w:rPr>
                        <w:sz w:val="16"/>
                      </w:rPr>
                      <w:t>BRIEF CLIN HISTORY: SPD COMMENTS:</w:t>
                    </w:r>
                  </w:p>
                </w:txbxContent>
              </v:textbox>
            </v:shape>
            <v:shape id="_x0000_s5412" type="#_x0000_t202" style="position:absolute;left:4512;top:5591;width:2228;height:365" filled="f" stroked="f">
              <v:textbox style="mso-next-textbox:#_x0000_s5412" inset="0,0,0,0">
                <w:txbxContent>
                  <w:p w14:paraId="75837723" w14:textId="77777777" w:rsidR="0040444F" w:rsidRDefault="0040444F">
                    <w:pPr>
                      <w:ind w:hanging="1"/>
                      <w:rPr>
                        <w:sz w:val="16"/>
                      </w:rPr>
                    </w:pPr>
                    <w:r>
                      <w:rPr>
                        <w:sz w:val="16"/>
                      </w:rPr>
                      <w:t>(WORD PROCESSING)(DATA) (WORD PROCESSING)</w:t>
                    </w:r>
                  </w:p>
                </w:txbxContent>
              </v:textbox>
            </v:shape>
            <v:shape id="_x0000_s5411" type="#_x0000_t202" style="position:absolute;left:1440;top:6131;width:3573;height:183" filled="f" stroked="f">
              <v:textbox style="mso-next-textbox:#_x0000_s5411" inset="0,0,0,0">
                <w:txbxContent>
                  <w:p w14:paraId="42BEB69E"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5682D5B3">
          <v:shape id="_x0000_s5409" type="#_x0000_t202" style="position:absolute;margin-left:70.6pt;margin-top:324.8pt;width:470.95pt;height:54.4pt;z-index:-15678464;mso-wrap-distance-left:0;mso-wrap-distance-right:0;mso-position-horizontal-relative:page" fillcolor="#e4e4e4" stroked="f">
            <v:textbox style="mso-next-textbox:#_x0000_s5409" inset="0,0,0,0">
              <w:txbxContent>
                <w:p w14:paraId="6126CAD7" w14:textId="77777777" w:rsidR="0040444F" w:rsidRDefault="0040444F">
                  <w:pPr>
                    <w:pStyle w:val="BodyText"/>
                    <w:spacing w:before="3" w:line="480" w:lineRule="auto"/>
                    <w:ind w:left="28" w:right="3226"/>
                  </w:pPr>
                  <w:r>
                    <w:t>A request has been made for SURPATIENT,FOURTEEN on 12/01/2005. Sending a Notification of Appointment Modification for case #229</w:t>
                  </w:r>
                </w:p>
                <w:p w14:paraId="28408029" w14:textId="77777777" w:rsidR="0040444F" w:rsidRDefault="0040444F">
                  <w:pPr>
                    <w:pStyle w:val="BodyText"/>
                    <w:spacing w:before="1"/>
                    <w:ind w:left="220"/>
                  </w:pPr>
                  <w:r>
                    <w:t>Press RETURN to continue:</w:t>
                  </w:r>
                </w:p>
              </w:txbxContent>
            </v:textbox>
            <w10:wrap type="topAndBottom" anchorx="page"/>
          </v:shape>
        </w:pict>
      </w:r>
    </w:p>
    <w:p w14:paraId="36C77010" w14:textId="77777777" w:rsidR="007D435F" w:rsidRDefault="007D435F">
      <w:pPr>
        <w:pStyle w:val="BodyText"/>
        <w:spacing w:before="10"/>
        <w:rPr>
          <w:rFonts w:ascii="Times New Roman"/>
          <w:b/>
          <w:sz w:val="9"/>
        </w:rPr>
      </w:pPr>
    </w:p>
    <w:p w14:paraId="1C22D907" w14:textId="77777777" w:rsidR="007D435F" w:rsidRDefault="007D435F">
      <w:pPr>
        <w:pStyle w:val="BodyText"/>
        <w:spacing w:before="2"/>
        <w:rPr>
          <w:rFonts w:ascii="Times New Roman"/>
          <w:b/>
          <w:sz w:val="11"/>
        </w:rPr>
      </w:pPr>
    </w:p>
    <w:p w14:paraId="7FEC9265" w14:textId="77777777" w:rsidR="007D435F" w:rsidRDefault="007D435F">
      <w:pPr>
        <w:rPr>
          <w:rFonts w:ascii="Times New Roman"/>
          <w:sz w:val="11"/>
        </w:rPr>
        <w:sectPr w:rsidR="007D435F">
          <w:footerReference w:type="default" r:id="rId68"/>
          <w:pgSz w:w="12240" w:h="15840"/>
          <w:pgMar w:top="1440" w:right="1200" w:bottom="940" w:left="1200" w:header="0" w:footer="746" w:gutter="0"/>
          <w:cols w:space="720"/>
        </w:sectPr>
      </w:pPr>
    </w:p>
    <w:p w14:paraId="31B91704" w14:textId="77777777" w:rsidR="007D435F" w:rsidRDefault="00B87847">
      <w:pPr>
        <w:pStyle w:val="Heading2"/>
        <w:ind w:left="240"/>
      </w:pPr>
      <w:bookmarkStart w:id="30" w:name="_bookmark30"/>
      <w:bookmarkEnd w:id="30"/>
      <w:r>
        <w:lastRenderedPageBreak/>
        <w:t>Make a Request for Concurrent Cases</w:t>
      </w:r>
    </w:p>
    <w:p w14:paraId="24B4C4B4" w14:textId="77777777" w:rsidR="007D435F" w:rsidRDefault="00B87847">
      <w:pPr>
        <w:pStyle w:val="Heading3"/>
        <w:ind w:left="240"/>
      </w:pPr>
      <w:r>
        <w:t>[SRSREQCC]</w:t>
      </w:r>
    </w:p>
    <w:p w14:paraId="45EAF579" w14:textId="77777777" w:rsidR="007D435F" w:rsidRDefault="007D435F">
      <w:pPr>
        <w:pStyle w:val="BodyText"/>
        <w:spacing w:before="11"/>
        <w:rPr>
          <w:rFonts w:ascii="Arial"/>
          <w:b/>
          <w:sz w:val="21"/>
        </w:rPr>
      </w:pPr>
    </w:p>
    <w:p w14:paraId="61D7F2C1" w14:textId="77777777" w:rsidR="007D435F" w:rsidRDefault="00B87847">
      <w:pPr>
        <w:ind w:left="240" w:right="232"/>
        <w:rPr>
          <w:rFonts w:ascii="Times New Roman"/>
        </w:rPr>
      </w:pPr>
      <w:r>
        <w:rPr>
          <w:rFonts w:ascii="Times New Roman"/>
        </w:rPr>
        <w:t xml:space="preserve">The </w:t>
      </w:r>
      <w:r>
        <w:rPr>
          <w:rFonts w:ascii="Times New Roman"/>
          <w:i/>
        </w:rPr>
        <w:t xml:space="preserve">Make a Request for Concurrent Cases </w:t>
      </w:r>
      <w:r>
        <w:rPr>
          <w:rFonts w:ascii="Times New Roman"/>
        </w:rPr>
        <w:t>option is used to book concurrent operations. Concurrent cases are two operations performed on the same patient by different surgical specialties simultaneously, or</w:t>
      </w:r>
    </w:p>
    <w:p w14:paraId="3488C11D" w14:textId="77777777" w:rsidR="007D435F" w:rsidRDefault="00B87847">
      <w:pPr>
        <w:ind w:left="240" w:right="251"/>
        <w:rPr>
          <w:rFonts w:ascii="Times New Roman"/>
        </w:rPr>
      </w:pPr>
      <w:r>
        <w:rPr>
          <w:rFonts w:ascii="Times New Roman"/>
        </w:rPr>
        <w:t>back-to-back in the same room. A request may be made for each case at one time with this option. As usual, whenever a request is entered, the user is asked to provide preoperative information about the case. It is best to enter as much information as possible and update it later if necessary.</w:t>
      </w:r>
    </w:p>
    <w:p w14:paraId="7D6537B2" w14:textId="77777777" w:rsidR="007D435F" w:rsidRDefault="007D435F">
      <w:pPr>
        <w:pStyle w:val="BodyText"/>
        <w:spacing w:before="5"/>
        <w:rPr>
          <w:rFonts w:ascii="Times New Roman"/>
          <w:sz w:val="32"/>
        </w:rPr>
      </w:pPr>
    </w:p>
    <w:p w14:paraId="2F16906A" w14:textId="77777777" w:rsidR="007D435F" w:rsidRDefault="00B87847">
      <w:pPr>
        <w:ind w:left="240"/>
        <w:rPr>
          <w:rFonts w:ascii="Arial"/>
          <w:b/>
        </w:rPr>
      </w:pPr>
      <w:r>
        <w:rPr>
          <w:rFonts w:ascii="Arial"/>
          <w:b/>
          <w:u w:val="thick"/>
        </w:rPr>
        <w:t>Mandatory Prompts</w:t>
      </w:r>
    </w:p>
    <w:p w14:paraId="0FAF09F4" w14:textId="77777777" w:rsidR="007D435F" w:rsidRDefault="00B87847">
      <w:pPr>
        <w:spacing w:before="118"/>
        <w:ind w:left="240" w:right="251"/>
        <w:rPr>
          <w:rFonts w:ascii="Times New Roman"/>
        </w:rPr>
      </w:pPr>
      <w:r>
        <w:rPr>
          <w:rFonts w:ascii="Times New Roman"/>
        </w:rPr>
        <w:t xml:space="preserve">After the patient name has been entered, the user will be prompted to enter some required information about the first case (the mandatory prompts include the date of operation, procedure, surgeon and attending surgeon, principal preoperative diagnosis, and time needed). If a mandatory prompt is not answered, the software will not book the operation and will return the user to the </w:t>
      </w:r>
      <w:r>
        <w:rPr>
          <w:rFonts w:ascii="Times New Roman"/>
          <w:i/>
        </w:rPr>
        <w:t xml:space="preserve">Request Operations </w:t>
      </w:r>
      <w:r>
        <w:rPr>
          <w:rFonts w:ascii="Times New Roman"/>
        </w:rPr>
        <w:t xml:space="preserve">menu. After answering the prompts for the first case, the user is prompted to answer the same questions about the second case. Then, the software will provide a message that the two requests have been entered and simultaneously prompt the user to select one of the cases for entering detailed information. If the user does not want to enter detailed preoperative information at this time, pressing the </w:t>
      </w:r>
      <w:r>
        <w:rPr>
          <w:rFonts w:ascii="Times New Roman"/>
          <w:b/>
        </w:rPr>
        <w:t xml:space="preserve">&lt;Enter&gt; </w:t>
      </w:r>
      <w:r>
        <w:rPr>
          <w:rFonts w:ascii="Times New Roman"/>
        </w:rPr>
        <w:t xml:space="preserve">key will send the user to the </w:t>
      </w:r>
      <w:r>
        <w:rPr>
          <w:rFonts w:ascii="Times New Roman"/>
          <w:i/>
        </w:rPr>
        <w:t xml:space="preserve">Request Operations </w:t>
      </w:r>
      <w:r>
        <w:rPr>
          <w:rFonts w:ascii="Times New Roman"/>
        </w:rPr>
        <w:t>menu. In Example 1, detailed information is entered for the first case only.</w:t>
      </w:r>
    </w:p>
    <w:p w14:paraId="491D8824" w14:textId="77777777" w:rsidR="007D435F" w:rsidRDefault="007D435F">
      <w:pPr>
        <w:pStyle w:val="BodyText"/>
        <w:spacing w:before="8"/>
        <w:rPr>
          <w:rFonts w:ascii="Times New Roman"/>
          <w:sz w:val="32"/>
        </w:rPr>
      </w:pPr>
    </w:p>
    <w:p w14:paraId="0CFCB741" w14:textId="77777777" w:rsidR="007D435F" w:rsidRDefault="00B87847">
      <w:pPr>
        <w:ind w:left="240"/>
        <w:rPr>
          <w:rFonts w:ascii="Arial"/>
          <w:b/>
        </w:rPr>
      </w:pPr>
      <w:r>
        <w:rPr>
          <w:rFonts w:ascii="Arial"/>
          <w:b/>
          <w:u w:val="thick"/>
        </w:rPr>
        <w:t>Storing the Request Information</w:t>
      </w:r>
    </w:p>
    <w:p w14:paraId="560EFAD9" w14:textId="77777777" w:rsidR="007D435F" w:rsidRDefault="00B87847">
      <w:pPr>
        <w:spacing w:before="118"/>
        <w:ind w:left="240" w:right="421"/>
        <w:rPr>
          <w:rFonts w:ascii="Times New Roman"/>
        </w:rPr>
      </w:pPr>
      <w:r>
        <w:rPr>
          <w:rFonts w:ascii="Times New Roman"/>
        </w:rPr>
        <w:t xml:space="preserve">After most prompts, the software will ask if the user wants to store (meaning duplicate) this information in the concurrent, or other, case. This saves time by storing the information into the other case so that information does not have to be entered again. If the user does not want the prompt response duplicated for the other case, he or she should enter </w:t>
      </w:r>
      <w:r>
        <w:rPr>
          <w:rFonts w:ascii="Times New Roman"/>
          <w:b/>
        </w:rPr>
        <w:t xml:space="preserve">N </w:t>
      </w:r>
      <w:r>
        <w:rPr>
          <w:rFonts w:ascii="Times New Roman"/>
        </w:rPr>
        <w:t xml:space="preserve">or </w:t>
      </w:r>
      <w:r>
        <w:rPr>
          <w:rFonts w:ascii="Times New Roman"/>
          <w:b/>
        </w:rPr>
        <w:t>NO</w:t>
      </w:r>
      <w:r>
        <w:rPr>
          <w:rFonts w:ascii="Times New Roman"/>
        </w:rPr>
        <w:t>.</w:t>
      </w:r>
    </w:p>
    <w:p w14:paraId="17BA468E" w14:textId="77777777" w:rsidR="007D435F" w:rsidRDefault="007D435F">
      <w:pPr>
        <w:pStyle w:val="BodyText"/>
        <w:rPr>
          <w:rFonts w:ascii="Times New Roman"/>
          <w:sz w:val="22"/>
        </w:rPr>
      </w:pPr>
    </w:p>
    <w:p w14:paraId="60316264" w14:textId="77777777" w:rsidR="007D435F" w:rsidRDefault="00B87847">
      <w:pPr>
        <w:ind w:left="240" w:right="440"/>
        <w:rPr>
          <w:rFonts w:ascii="Times New Roman"/>
        </w:rPr>
      </w:pPr>
      <w:r>
        <w:rPr>
          <w:rFonts w:ascii="Times New Roman"/>
        </w:rPr>
        <w:t xml:space="preserve">Finally, the software will display the Screen Server summary and store any duplicated information into the other case. At this point, the software will provide another message that the two requests have been entered and again prompt the user to select either case for entering detailed information. This whole process may be repeated with the other case by selecting the number for it, or pressing the </w:t>
      </w:r>
      <w:r>
        <w:rPr>
          <w:rFonts w:ascii="Times New Roman"/>
          <w:b/>
        </w:rPr>
        <w:t xml:space="preserve">&lt;Enter&gt; </w:t>
      </w:r>
      <w:r>
        <w:rPr>
          <w:rFonts w:ascii="Times New Roman"/>
        </w:rPr>
        <w:t xml:space="preserve">key to get back to the </w:t>
      </w:r>
      <w:r>
        <w:rPr>
          <w:rFonts w:ascii="Times New Roman"/>
          <w:i/>
        </w:rPr>
        <w:t xml:space="preserve">Request Operations </w:t>
      </w:r>
      <w:r>
        <w:rPr>
          <w:rFonts w:ascii="Times New Roman"/>
        </w:rPr>
        <w:t>menu.</w:t>
      </w:r>
    </w:p>
    <w:p w14:paraId="619887FE" w14:textId="77777777" w:rsidR="007D435F" w:rsidRDefault="007D435F">
      <w:pPr>
        <w:pStyle w:val="BodyText"/>
        <w:spacing w:before="7"/>
        <w:rPr>
          <w:rFonts w:ascii="Times New Roman"/>
          <w:sz w:val="32"/>
        </w:rPr>
      </w:pPr>
    </w:p>
    <w:p w14:paraId="33A60A2B" w14:textId="77777777" w:rsidR="007D435F" w:rsidRDefault="00B87847">
      <w:pPr>
        <w:spacing w:before="1"/>
        <w:ind w:left="240"/>
        <w:rPr>
          <w:rFonts w:ascii="Arial"/>
          <w:b/>
        </w:rPr>
      </w:pPr>
      <w:r>
        <w:rPr>
          <w:rFonts w:ascii="Arial"/>
          <w:b/>
          <w:u w:val="thick"/>
        </w:rPr>
        <w:t>Updating the Preoperative Information Later</w:t>
      </w:r>
    </w:p>
    <w:p w14:paraId="03E0E6DF" w14:textId="77777777" w:rsidR="007D435F" w:rsidRDefault="00B87847">
      <w:pPr>
        <w:spacing w:before="117"/>
        <w:ind w:left="240" w:right="403"/>
        <w:rPr>
          <w:rFonts w:ascii="Times New Roman"/>
        </w:rPr>
      </w:pPr>
      <w:r>
        <w:rPr>
          <w:rFonts w:ascii="Times New Roman"/>
        </w:rPr>
        <w:t xml:space="preserve">Use the </w:t>
      </w:r>
      <w:r>
        <w:rPr>
          <w:rFonts w:ascii="Times New Roman"/>
          <w:i/>
        </w:rPr>
        <w:t xml:space="preserve">Delete or Update Operation Requests </w:t>
      </w:r>
      <w:r>
        <w:rPr>
          <w:rFonts w:ascii="Times New Roman"/>
        </w:rPr>
        <w:t>option to change or update any of the information entered for either or both concurrent cases (Example 2).</w:t>
      </w:r>
    </w:p>
    <w:p w14:paraId="6605A4EB" w14:textId="77777777" w:rsidR="007D435F" w:rsidRDefault="007D435F">
      <w:pPr>
        <w:rPr>
          <w:rFonts w:ascii="Times New Roman"/>
        </w:rPr>
        <w:sectPr w:rsidR="007D435F">
          <w:footerReference w:type="default" r:id="rId69"/>
          <w:pgSz w:w="12240" w:h="15840"/>
          <w:pgMar w:top="1480" w:right="1200" w:bottom="940" w:left="1200" w:header="0" w:footer="746" w:gutter="0"/>
          <w:cols w:space="720"/>
        </w:sectPr>
      </w:pPr>
    </w:p>
    <w:p w14:paraId="0194B626" w14:textId="77777777" w:rsidR="007D435F" w:rsidRDefault="00277930">
      <w:pPr>
        <w:spacing w:before="78"/>
        <w:ind w:left="240"/>
        <w:rPr>
          <w:rFonts w:ascii="Times New Roman"/>
          <w:b/>
          <w:sz w:val="20"/>
        </w:rPr>
      </w:pPr>
      <w:r>
        <w:lastRenderedPageBreak/>
        <w:pict w14:anchorId="744D18A7">
          <v:shape id="_x0000_s5408" type="#_x0000_t202" style="position:absolute;left:0;text-align:left;margin-left:70.6pt;margin-top:21.55pt;width:470.95pt;height:9pt;z-index:-15677952;mso-wrap-distance-left:0;mso-wrap-distance-right:0;mso-position-horizontal-relative:page" fillcolor="#e4e4e4" stroked="f">
            <v:textbox style="mso-next-textbox:#_x0000_s5408" inset="0,0,0,0">
              <w:txbxContent>
                <w:p w14:paraId="786CAC0E" w14:textId="77777777" w:rsidR="0040444F" w:rsidRDefault="0040444F">
                  <w:pPr>
                    <w:pStyle w:val="BodyText"/>
                    <w:spacing w:line="180" w:lineRule="exact"/>
                    <w:ind w:left="28"/>
                  </w:pPr>
                  <w:r>
                    <w:t xml:space="preserve">Select Request Operations Option: </w:t>
                  </w:r>
                  <w:r>
                    <w:rPr>
                      <w:b/>
                    </w:rPr>
                    <w:t xml:space="preserve">CC </w:t>
                  </w:r>
                  <w:r>
                    <w:t>Make a Request for Concurrent Cases</w:t>
                  </w:r>
                </w:p>
              </w:txbxContent>
            </v:textbox>
            <w10:wrap type="topAndBottom" anchorx="page"/>
          </v:shape>
        </w:pict>
      </w:r>
      <w:r>
        <w:pict w14:anchorId="4CB7BCB2">
          <v:shape id="_x0000_s5407" type="#_x0000_t202" style="position:absolute;left:0;text-align:left;margin-left:70.6pt;margin-top:48.65pt;width:470.95pt;height:27.25pt;z-index:-15677440;mso-wrap-distance-left:0;mso-wrap-distance-right:0;mso-position-horizontal-relative:page" fillcolor="#e4e4e4" stroked="f">
            <v:textbox style="mso-next-textbox:#_x0000_s5407" inset="0,0,0,0">
              <w:txbxContent>
                <w:p w14:paraId="4B42767D" w14:textId="77777777" w:rsidR="0040444F" w:rsidRDefault="0040444F">
                  <w:pPr>
                    <w:tabs>
                      <w:tab w:val="left" w:pos="6365"/>
                    </w:tabs>
                    <w:spacing w:line="180" w:lineRule="exact"/>
                    <w:ind w:left="28"/>
                    <w:rPr>
                      <w:sz w:val="16"/>
                    </w:rPr>
                  </w:pPr>
                  <w:r>
                    <w:rPr>
                      <w:sz w:val="16"/>
                    </w:rPr>
                    <w:t>Request Concurrent Cases for which Patient</w:t>
                  </w:r>
                  <w:r>
                    <w:rPr>
                      <w:spacing w:val="-20"/>
                      <w:sz w:val="16"/>
                    </w:rPr>
                    <w:t xml:space="preserve"> </w:t>
                  </w:r>
                  <w:r>
                    <w:rPr>
                      <w:sz w:val="16"/>
                    </w:rPr>
                    <w:t>?</w:t>
                  </w:r>
                  <w:r>
                    <w:rPr>
                      <w:spacing w:val="91"/>
                      <w:sz w:val="16"/>
                    </w:rPr>
                    <w:t xml:space="preserve"> </w:t>
                  </w:r>
                  <w:r>
                    <w:rPr>
                      <w:b/>
                      <w:sz w:val="16"/>
                    </w:rPr>
                    <w:t>SURPATIENT,TWELVE</w:t>
                  </w:r>
                  <w:r>
                    <w:rPr>
                      <w:b/>
                      <w:sz w:val="16"/>
                    </w:rPr>
                    <w:tab/>
                  </w:r>
                  <w:r>
                    <w:rPr>
                      <w:sz w:val="16"/>
                    </w:rPr>
                    <w:t>02-12-28</w:t>
                  </w:r>
                  <w:r>
                    <w:rPr>
                      <w:spacing w:val="-1"/>
                      <w:sz w:val="16"/>
                    </w:rPr>
                    <w:t xml:space="preserve"> </w:t>
                  </w:r>
                  <w:r>
                    <w:rPr>
                      <w:sz w:val="16"/>
                    </w:rPr>
                    <w:t>000418719</w:t>
                  </w:r>
                </w:p>
                <w:p w14:paraId="4FC87DBD" w14:textId="77777777" w:rsidR="0040444F" w:rsidRDefault="0040444F">
                  <w:pPr>
                    <w:pStyle w:val="BodyText"/>
                    <w:spacing w:before="11"/>
                    <w:rPr>
                      <w:sz w:val="15"/>
                    </w:rPr>
                  </w:pPr>
                </w:p>
                <w:p w14:paraId="598C9DD1" w14:textId="77777777" w:rsidR="0040444F" w:rsidRDefault="0040444F">
                  <w:pPr>
                    <w:pStyle w:val="BodyText"/>
                    <w:ind w:left="28"/>
                  </w:pPr>
                  <w:r>
                    <w:t xml:space="preserve">Make a Request for Concurrent Cases on which Date ? </w:t>
                  </w:r>
                  <w:r>
                    <w:rPr>
                      <w:b/>
                    </w:rPr>
                    <w:t xml:space="preserve">12/1 </w:t>
                  </w:r>
                  <w:r>
                    <w:t>(DEC 01, 1999)</w:t>
                  </w:r>
                </w:p>
              </w:txbxContent>
            </v:textbox>
            <w10:wrap type="topAndBottom" anchorx="page"/>
          </v:shape>
        </w:pict>
      </w:r>
      <w:r>
        <w:pict w14:anchorId="3FCEE696">
          <v:group id="_x0000_s5399" style="position:absolute;left:0;text-align:left;margin-left:70.6pt;margin-top:94pt;width:470.95pt;height:208.65pt;z-index:-15676928;mso-wrap-distance-left:0;mso-wrap-distance-right:0;mso-position-horizontal-relative:page" coordorigin="1412,1880" coordsize="9419,4173">
            <v:shape id="_x0000_s5406" style="position:absolute;left:1411;top:1880;width:9419;height:4170" coordorigin="1412,1880" coordsize="9419,4170" o:spt="100" adj="0,,0" path="m10831,3512r-9419,l1412,3693r,182l1412,4055r,183l1412,4418r,182l1412,4780r,183l1412,5143r,182l1412,5505r,182l1412,5867r,183l10831,6050r,-183l10831,5687r,-182l10831,5325r,-182l10831,4963r,-183l10831,4600r,-182l10831,4238r,-183l10831,3875r,-182l10831,3512xm10831,1880r-9419,l1412,2060r,183l1412,2423r,182l1412,2788r,180l1412,3150r,180l1412,3512r9419,l10831,3330r,-180l10831,2968r,-180l10831,2605r,-182l10831,2243r,-183l10831,1880xe" fillcolor="#e4e4e4" stroked="f">
              <v:stroke joinstyle="round"/>
              <v:formulas/>
              <v:path arrowok="t" o:connecttype="segments"/>
            </v:shape>
            <v:shape id="_x0000_s5405" type="#_x0000_t202" style="position:absolute;left:1440;top:1883;width:5684;height:725" filled="f" stroked="f">
              <v:textbox style="mso-next-textbox:#_x0000_s5405" inset="0,0,0,0">
                <w:txbxContent>
                  <w:p w14:paraId="4A9D583D" w14:textId="77777777" w:rsidR="0040444F" w:rsidRDefault="0040444F">
                    <w:pPr>
                      <w:ind w:left="1919" w:right="18" w:firstLine="864"/>
                      <w:rPr>
                        <w:sz w:val="16"/>
                      </w:rPr>
                    </w:pPr>
                    <w:r>
                      <w:rPr>
                        <w:sz w:val="16"/>
                      </w:rPr>
                      <w:t>FIRST CONCURRENT CASE OPERATION REQUEST: REQUIRED</w:t>
                    </w:r>
                    <w:r>
                      <w:rPr>
                        <w:spacing w:val="-18"/>
                        <w:sz w:val="16"/>
                      </w:rPr>
                      <w:t xml:space="preserve"> </w:t>
                    </w:r>
                    <w:r>
                      <w:rPr>
                        <w:sz w:val="16"/>
                      </w:rPr>
                      <w:t>INFORMATION</w:t>
                    </w:r>
                  </w:p>
                  <w:p w14:paraId="114EED9D" w14:textId="77777777" w:rsidR="0040444F" w:rsidRDefault="0040444F">
                    <w:pPr>
                      <w:spacing w:before="10"/>
                      <w:rPr>
                        <w:sz w:val="15"/>
                      </w:rPr>
                    </w:pPr>
                  </w:p>
                  <w:p w14:paraId="1BFE5529" w14:textId="77777777" w:rsidR="0040444F" w:rsidRDefault="0040444F">
                    <w:pPr>
                      <w:rPr>
                        <w:sz w:val="16"/>
                      </w:rPr>
                    </w:pPr>
                    <w:r>
                      <w:rPr>
                        <w:sz w:val="16"/>
                      </w:rPr>
                      <w:t>SURPATIENT,TWELVE (000-41-8719)</w:t>
                    </w:r>
                  </w:p>
                </w:txbxContent>
              </v:textbox>
            </v:shape>
            <v:shape id="_x0000_s5404" type="#_x0000_t202" style="position:absolute;left:7968;top:2425;width:1172;height:183" filled="f" stroked="f">
              <v:textbox style="mso-next-textbox:#_x0000_s5404" inset="0,0,0,0">
                <w:txbxContent>
                  <w:p w14:paraId="6BF5EF52" w14:textId="77777777" w:rsidR="0040444F" w:rsidRDefault="0040444F">
                    <w:pPr>
                      <w:rPr>
                        <w:sz w:val="16"/>
                      </w:rPr>
                    </w:pPr>
                    <w:r>
                      <w:rPr>
                        <w:sz w:val="16"/>
                      </w:rPr>
                      <w:t>DEC 1, 2005</w:t>
                    </w:r>
                  </w:p>
                </w:txbxContent>
              </v:textbox>
            </v:shape>
            <v:shape id="_x0000_s5403" type="#_x0000_t202" style="position:absolute;left:1440;top:2608;width:7701;height:183" filled="f" stroked="f">
              <v:textbox style="mso-next-textbox:#_x0000_s5403" inset="0,0,0,0">
                <w:txbxContent>
                  <w:p w14:paraId="5A42B3EA" w14:textId="77777777" w:rsidR="0040444F" w:rsidRDefault="0040444F">
                    <w:pPr>
                      <w:rPr>
                        <w:sz w:val="16"/>
                      </w:rPr>
                    </w:pPr>
                    <w:r>
                      <w:rPr>
                        <w:sz w:val="16"/>
                      </w:rPr>
                      <w:t>================================================================================</w:t>
                    </w:r>
                  </w:p>
                </w:txbxContent>
              </v:textbox>
            </v:shape>
            <v:shape id="_x0000_s5402" type="#_x0000_t202" style="position:absolute;left:1440;top:2965;width:3188;height:732" filled="f" stroked="f">
              <v:textbox style="mso-next-textbox:#_x0000_s5402" inset="0,0,0,0">
                <w:txbxContent>
                  <w:p w14:paraId="42E7F738" w14:textId="77777777" w:rsidR="0040444F" w:rsidRDefault="0040444F">
                    <w:pPr>
                      <w:ind w:right="-1"/>
                      <w:rPr>
                        <w:b/>
                        <w:sz w:val="16"/>
                      </w:rPr>
                    </w:pPr>
                    <w:r>
                      <w:rPr>
                        <w:sz w:val="16"/>
                      </w:rPr>
                      <w:t xml:space="preserve">Primary Surgeon: </w:t>
                    </w:r>
                    <w:r>
                      <w:rPr>
                        <w:b/>
                        <w:sz w:val="16"/>
                      </w:rPr>
                      <w:t xml:space="preserve">SURSURGEON,ONE </w:t>
                    </w:r>
                    <w:r>
                      <w:rPr>
                        <w:sz w:val="16"/>
                      </w:rPr>
                      <w:t xml:space="preserve">Attending Surgeon: </w:t>
                    </w:r>
                    <w:r>
                      <w:rPr>
                        <w:b/>
                        <w:sz w:val="16"/>
                      </w:rPr>
                      <w:t xml:space="preserve">SURSURGEON,TWO </w:t>
                    </w:r>
                    <w:r>
                      <w:rPr>
                        <w:sz w:val="16"/>
                      </w:rPr>
                      <w:t xml:space="preserve">Surgical Specialty: </w:t>
                    </w:r>
                    <w:r>
                      <w:rPr>
                        <w:b/>
                        <w:sz w:val="16"/>
                      </w:rPr>
                      <w:t>62</w:t>
                    </w:r>
                  </w:p>
                  <w:p w14:paraId="5803F0DD" w14:textId="77777777" w:rsidR="0040444F" w:rsidRDefault="0040444F">
                    <w:pPr>
                      <w:spacing w:before="6"/>
                      <w:rPr>
                        <w:sz w:val="16"/>
                      </w:rPr>
                    </w:pPr>
                    <w:r>
                      <w:rPr>
                        <w:sz w:val="16"/>
                      </w:rPr>
                      <w:t>62</w:t>
                    </w:r>
                  </w:p>
                </w:txbxContent>
              </v:textbox>
            </v:shape>
            <v:shape id="_x0000_s5401" type="#_x0000_t202" style="position:absolute;left:4513;top:3328;width:3860;height:183" filled="f" stroked="f">
              <v:textbox style="mso-next-textbox:#_x0000_s5401" inset="0,0,0,0">
                <w:txbxContent>
                  <w:p w14:paraId="6473FBE9" w14:textId="77777777" w:rsidR="0040444F" w:rsidRDefault="0040444F">
                    <w:pPr>
                      <w:rPr>
                        <w:sz w:val="16"/>
                      </w:rPr>
                    </w:pPr>
                    <w:r>
                      <w:rPr>
                        <w:sz w:val="16"/>
                      </w:rPr>
                      <w:t>PERIPHERAL VASCULAR PERIPHERAL VASCULAR</w:t>
                    </w:r>
                  </w:p>
                </w:txbxContent>
              </v:textbox>
            </v:shape>
            <v:shape id="_x0000_s5400" type="#_x0000_t202" style="position:absolute;left:1440;top:3691;width:6836;height:2362" filled="f" stroked="f">
              <v:textbox style="mso-next-textbox:#_x0000_s5400" inset="0,0,0,0">
                <w:txbxContent>
                  <w:p w14:paraId="5A77451C" w14:textId="77777777" w:rsidR="0040444F" w:rsidRDefault="0040444F">
                    <w:pPr>
                      <w:rPr>
                        <w:b/>
                        <w:sz w:val="16"/>
                      </w:rPr>
                    </w:pPr>
                    <w:r>
                      <w:rPr>
                        <w:sz w:val="16"/>
                      </w:rPr>
                      <w:t xml:space="preserve">Principal Operative Procedure: </w:t>
                    </w:r>
                    <w:r>
                      <w:rPr>
                        <w:b/>
                        <w:sz w:val="16"/>
                      </w:rPr>
                      <w:t>CAROTID ARTERY ENDARTERECTOMY</w:t>
                    </w:r>
                  </w:p>
                  <w:p w14:paraId="2CA326E7" w14:textId="77777777" w:rsidR="0040444F" w:rsidRDefault="0040444F">
                    <w:pPr>
                      <w:spacing w:before="2"/>
                      <w:rPr>
                        <w:b/>
                        <w:sz w:val="16"/>
                      </w:rPr>
                    </w:pPr>
                    <w:r>
                      <w:rPr>
                        <w:sz w:val="16"/>
                      </w:rPr>
                      <w:t xml:space="preserve">Principal Preoperative Diagnosis: </w:t>
                    </w:r>
                    <w:r>
                      <w:rPr>
                        <w:b/>
                        <w:sz w:val="16"/>
                      </w:rPr>
                      <w:t>CAROTID ARTERY STENOSIS</w:t>
                    </w:r>
                  </w:p>
                  <w:p w14:paraId="0A183CB2" w14:textId="77777777" w:rsidR="0040444F" w:rsidRDefault="0040444F">
                    <w:pPr>
                      <w:rPr>
                        <w:b/>
                        <w:sz w:val="18"/>
                      </w:rPr>
                    </w:pPr>
                  </w:p>
                  <w:p w14:paraId="5EDD24CC" w14:textId="77777777" w:rsidR="0040444F" w:rsidRDefault="0040444F">
                    <w:pPr>
                      <w:spacing w:before="162"/>
                      <w:ind w:right="-2"/>
                      <w:rPr>
                        <w:sz w:val="16"/>
                      </w:rPr>
                    </w:pPr>
                    <w:r>
                      <w:rPr>
                        <w:sz w:val="16"/>
                      </w:rPr>
                      <w:t>The information entered into the Principal Preoperative Diagnosis field has been transferred into the Indications for Operation field.</w:t>
                    </w:r>
                  </w:p>
                  <w:p w14:paraId="64D97F6C" w14:textId="77777777" w:rsidR="0040444F" w:rsidRDefault="0040444F">
                    <w:pPr>
                      <w:rPr>
                        <w:sz w:val="16"/>
                      </w:rPr>
                    </w:pPr>
                    <w:r>
                      <w:rPr>
                        <w:sz w:val="16"/>
                      </w:rPr>
                      <w:t>The Indications for Operation field can be updated later if necessary.</w:t>
                    </w:r>
                  </w:p>
                  <w:p w14:paraId="06FA3FDC" w14:textId="77777777" w:rsidR="0040444F" w:rsidRDefault="0040444F">
                    <w:pPr>
                      <w:rPr>
                        <w:sz w:val="18"/>
                      </w:rPr>
                    </w:pPr>
                  </w:p>
                  <w:p w14:paraId="4970846F" w14:textId="77777777" w:rsidR="0040444F" w:rsidRDefault="0040444F">
                    <w:pPr>
                      <w:spacing w:before="154"/>
                      <w:rPr>
                        <w:b/>
                        <w:sz w:val="16"/>
                      </w:rPr>
                    </w:pPr>
                    <w:r>
                      <w:rPr>
                        <w:sz w:val="16"/>
                      </w:rPr>
                      <w:t xml:space="preserve">Press RETURN to continue </w:t>
                    </w:r>
                    <w:r>
                      <w:rPr>
                        <w:b/>
                        <w:sz w:val="16"/>
                      </w:rPr>
                      <w:t>&lt;Enter&gt;</w:t>
                    </w:r>
                  </w:p>
                  <w:p w14:paraId="7C9561EC" w14:textId="77777777" w:rsidR="0040444F" w:rsidRDefault="0040444F">
                    <w:pPr>
                      <w:spacing w:before="5"/>
                      <w:rPr>
                        <w:b/>
                        <w:sz w:val="16"/>
                      </w:rPr>
                    </w:pPr>
                  </w:p>
                  <w:p w14:paraId="09DAA581" w14:textId="77777777" w:rsidR="0040444F" w:rsidRDefault="0040444F">
                    <w:pPr>
                      <w:ind w:right="3569"/>
                      <w:rPr>
                        <w:sz w:val="16"/>
                      </w:rPr>
                    </w:pPr>
                    <w:r>
                      <w:rPr>
                        <w:sz w:val="16"/>
                      </w:rPr>
                      <w:t>Laterality Of Procedure: NA Planned Admission Status: SAME</w:t>
                    </w:r>
                    <w:r>
                      <w:rPr>
                        <w:spacing w:val="-16"/>
                        <w:sz w:val="16"/>
                      </w:rPr>
                      <w:t xml:space="preserve"> </w:t>
                    </w:r>
                    <w:r>
                      <w:rPr>
                        <w:sz w:val="16"/>
                      </w:rPr>
                      <w:t>DAY</w:t>
                    </w:r>
                  </w:p>
                </w:txbxContent>
              </v:textbox>
            </v:shape>
            <w10:wrap type="topAndBottom" anchorx="page"/>
          </v:group>
        </w:pict>
      </w:r>
      <w:r w:rsidR="00B87847">
        <w:rPr>
          <w:rFonts w:ascii="Times New Roman"/>
          <w:b/>
          <w:sz w:val="20"/>
        </w:rPr>
        <w:t>Example 1: Make a Request for Concurrent Cases</w:t>
      </w:r>
    </w:p>
    <w:p w14:paraId="411C7D10" w14:textId="77777777" w:rsidR="007D435F" w:rsidRDefault="007D435F">
      <w:pPr>
        <w:pStyle w:val="BodyText"/>
        <w:spacing w:before="1"/>
        <w:rPr>
          <w:rFonts w:ascii="Times New Roman"/>
          <w:b/>
          <w:sz w:val="28"/>
        </w:rPr>
      </w:pPr>
    </w:p>
    <w:p w14:paraId="7CF69D8F" w14:textId="77777777" w:rsidR="007D435F" w:rsidRDefault="007D435F">
      <w:pPr>
        <w:pStyle w:val="BodyText"/>
        <w:spacing w:before="9"/>
        <w:rPr>
          <w:rFonts w:ascii="Times New Roman"/>
          <w:b/>
          <w:sz w:val="26"/>
        </w:rPr>
      </w:pPr>
    </w:p>
    <w:p w14:paraId="1C077EF2" w14:textId="77777777" w:rsidR="007D435F" w:rsidRDefault="00B87847">
      <w:pPr>
        <w:pStyle w:val="BodyText"/>
        <w:tabs>
          <w:tab w:val="left" w:pos="4368"/>
        </w:tabs>
        <w:spacing w:line="153" w:lineRule="exact"/>
        <w:ind w:left="240"/>
      </w:pPr>
      <w:r>
        <w:t>Planned Principal Procedure</w:t>
      </w:r>
      <w:r>
        <w:rPr>
          <w:spacing w:val="-11"/>
        </w:rPr>
        <w:t xml:space="preserve"> </w:t>
      </w:r>
      <w:r>
        <w:t>Code:</w:t>
      </w:r>
      <w:r>
        <w:rPr>
          <w:spacing w:val="-3"/>
        </w:rPr>
        <w:t xml:space="preserve"> </w:t>
      </w:r>
      <w:r>
        <w:t>35526</w:t>
      </w:r>
      <w:r>
        <w:tab/>
        <w:t>REPAIR OF ANOMALOUS CORONARY ARTERY FROM</w:t>
      </w:r>
      <w:r>
        <w:rPr>
          <w:spacing w:val="-14"/>
        </w:rPr>
        <w:t xml:space="preserve"> </w:t>
      </w:r>
      <w:r>
        <w:t>PULMONARY</w:t>
      </w:r>
    </w:p>
    <w:p w14:paraId="669DD776" w14:textId="77777777" w:rsidR="007D435F" w:rsidRDefault="00B87847">
      <w:pPr>
        <w:pStyle w:val="BodyText"/>
        <w:spacing w:line="181" w:lineRule="exact"/>
        <w:ind w:left="240"/>
      </w:pPr>
      <w:r>
        <w:t>ARTERY ORIGIN; BY LIGATION</w:t>
      </w:r>
    </w:p>
    <w:p w14:paraId="505FC9FE" w14:textId="77777777" w:rsidR="007D435F" w:rsidRDefault="00277930">
      <w:pPr>
        <w:pStyle w:val="BodyText"/>
        <w:ind w:left="211"/>
        <w:rPr>
          <w:sz w:val="20"/>
        </w:rPr>
      </w:pPr>
      <w:r>
        <w:rPr>
          <w:sz w:val="20"/>
        </w:rPr>
      </w:r>
      <w:r>
        <w:rPr>
          <w:sz w:val="20"/>
        </w:rPr>
        <w:pict w14:anchorId="2596EBDC">
          <v:shape id="_x0000_s5982" type="#_x0000_t202" style="width:470.95pt;height:36.3pt;mso-left-percent:-10001;mso-top-percent:-10001;mso-position-horizontal:absolute;mso-position-horizontal-relative:char;mso-position-vertical:absolute;mso-position-vertical-relative:line;mso-left-percent:-10001;mso-top-percent:-10001" fillcolor="#e4e4e4" stroked="f">
            <v:textbox style="mso-next-textbox:#_x0000_s5982" inset="0,0,0,0">
              <w:txbxContent>
                <w:p w14:paraId="7CB3B5E4" w14:textId="77777777" w:rsidR="0040444F" w:rsidRDefault="0040444F">
                  <w:pPr>
                    <w:pStyle w:val="BodyText"/>
                    <w:spacing w:before="3" w:line="181" w:lineRule="exact"/>
                    <w:ind w:left="28"/>
                  </w:pPr>
                  <w:r>
                    <w:t>Modifier:</w:t>
                  </w:r>
                </w:p>
                <w:p w14:paraId="1555EEE1" w14:textId="77777777" w:rsidR="0040444F" w:rsidRDefault="0040444F">
                  <w:pPr>
                    <w:pStyle w:val="BodyText"/>
                    <w:spacing w:line="181" w:lineRule="exact"/>
                    <w:ind w:left="28"/>
                  </w:pPr>
                  <w:r>
                    <w:t>Sending a Notification of Appointment Booking for case #230</w:t>
                  </w:r>
                </w:p>
              </w:txbxContent>
            </v:textbox>
            <w10:anchorlock/>
          </v:shape>
        </w:pict>
      </w:r>
    </w:p>
    <w:p w14:paraId="05D50658" w14:textId="77777777" w:rsidR="007D435F" w:rsidRDefault="00277930">
      <w:pPr>
        <w:pStyle w:val="BodyText"/>
        <w:spacing w:before="1"/>
        <w:rPr>
          <w:sz w:val="26"/>
        </w:rPr>
      </w:pPr>
      <w:r>
        <w:pict w14:anchorId="29E3168A">
          <v:group id="_x0000_s5388" style="position:absolute;margin-left:70.6pt;margin-top:16.75pt;width:470.95pt;height:208.75pt;z-index:-15675904;mso-wrap-distance-left:0;mso-wrap-distance-right:0;mso-position-horizontal-relative:page" coordorigin="1412,335" coordsize="9419,4175">
            <v:shape id="_x0000_s5397" style="position:absolute;left:1411;top:335;width:9419;height:4170" coordorigin="1412,335" coordsize="9419,4170" o:spt="100" adj="0,,0" path="m10831,3054r-9419,l1412,3235r,182l1412,3597r,183l1412,3960r,182l1412,4325r,180l10831,4505r,-180l10831,4142r,-182l10831,3780r,-183l10831,3417r,-182l10831,3054xm10831,2147r-9419,l1412,2330r,180l1412,2692r,180l1412,3054r9419,l10831,2872r,-180l10831,2510r,-180l10831,2147xm10831,335r-9419,l1412,518r,180l1412,880r,180l1412,1242r,180l1412,1605r,180l1412,1967r,180l10831,2147r,-180l10831,1785r,-180l10831,1422r,-180l10831,1060r,-180l10831,698r,-180l10831,335xe" fillcolor="#e4e4e4" stroked="f">
              <v:stroke joinstyle="round"/>
              <v:formulas/>
              <v:path arrowok="t" o:connecttype="segments"/>
            </v:shape>
            <v:shape id="_x0000_s5396" type="#_x0000_t202" style="position:absolute;left:1440;top:338;width:5684;height:727" filled="f" stroked="f">
              <v:textbox style="mso-next-textbox:#_x0000_s5396" inset="0,0,0,0">
                <w:txbxContent>
                  <w:p w14:paraId="25FB5EDF" w14:textId="77777777" w:rsidR="0040444F" w:rsidRDefault="0040444F">
                    <w:pPr>
                      <w:ind w:left="1919" w:firstLine="864"/>
                      <w:rPr>
                        <w:sz w:val="16"/>
                      </w:rPr>
                    </w:pPr>
                    <w:r>
                      <w:rPr>
                        <w:sz w:val="16"/>
                      </w:rPr>
                      <w:t>SECOND CONCURRENT CASE OPERATION REQUEST: REQUIRED INFORMATION</w:t>
                    </w:r>
                  </w:p>
                  <w:p w14:paraId="3773695A" w14:textId="77777777" w:rsidR="0040444F" w:rsidRDefault="0040444F">
                    <w:pPr>
                      <w:spacing w:before="1"/>
                      <w:rPr>
                        <w:sz w:val="16"/>
                      </w:rPr>
                    </w:pPr>
                  </w:p>
                  <w:p w14:paraId="619D8174" w14:textId="77777777" w:rsidR="0040444F" w:rsidRDefault="0040444F">
                    <w:pPr>
                      <w:rPr>
                        <w:sz w:val="16"/>
                      </w:rPr>
                    </w:pPr>
                    <w:r>
                      <w:rPr>
                        <w:sz w:val="16"/>
                      </w:rPr>
                      <w:t>SURPATIENT,TWELVE (000-41-8719)</w:t>
                    </w:r>
                  </w:p>
                </w:txbxContent>
              </v:textbox>
            </v:shape>
            <v:shape id="_x0000_s5395" type="#_x0000_t202" style="position:absolute;left:7968;top:882;width:1172;height:183" filled="f" stroked="f">
              <v:textbox style="mso-next-textbox:#_x0000_s5395" inset="0,0,0,0">
                <w:txbxContent>
                  <w:p w14:paraId="1EA05DCE" w14:textId="77777777" w:rsidR="0040444F" w:rsidRDefault="0040444F">
                    <w:pPr>
                      <w:rPr>
                        <w:sz w:val="16"/>
                      </w:rPr>
                    </w:pPr>
                    <w:r>
                      <w:rPr>
                        <w:sz w:val="16"/>
                      </w:rPr>
                      <w:t>DEC 1, 2005</w:t>
                    </w:r>
                  </w:p>
                </w:txbxContent>
              </v:textbox>
            </v:shape>
            <v:shape id="_x0000_s5394" type="#_x0000_t202" style="position:absolute;left:1440;top:1062;width:7604;height:183" filled="f" stroked="f">
              <v:textbox style="mso-next-textbox:#_x0000_s5394" inset="0,0,0,0">
                <w:txbxContent>
                  <w:p w14:paraId="47DCBEB2" w14:textId="77777777" w:rsidR="0040444F" w:rsidRDefault="0040444F">
                    <w:pPr>
                      <w:rPr>
                        <w:sz w:val="16"/>
                      </w:rPr>
                    </w:pPr>
                    <w:r>
                      <w:rPr>
                        <w:sz w:val="16"/>
                      </w:rPr>
                      <w:t>===============================================================================</w:t>
                    </w:r>
                  </w:p>
                </w:txbxContent>
              </v:textbox>
            </v:shape>
            <v:shape id="_x0000_s5393" type="#_x0000_t202" style="position:absolute;left:1440;top:1420;width:3188;height:545" filled="f" stroked="f">
              <v:textbox style="mso-next-textbox:#_x0000_s5393" inset="0,0,0,0">
                <w:txbxContent>
                  <w:p w14:paraId="7E27B4D3" w14:textId="77777777" w:rsidR="0040444F" w:rsidRDefault="0040444F">
                    <w:pPr>
                      <w:ind w:right="-1"/>
                      <w:rPr>
                        <w:b/>
                        <w:sz w:val="16"/>
                      </w:rPr>
                    </w:pPr>
                    <w:r>
                      <w:rPr>
                        <w:sz w:val="16"/>
                      </w:rPr>
                      <w:t xml:space="preserve">Primary Surgeon: </w:t>
                    </w:r>
                    <w:r>
                      <w:rPr>
                        <w:b/>
                        <w:sz w:val="16"/>
                      </w:rPr>
                      <w:t xml:space="preserve">SURSURGEON,TWO </w:t>
                    </w:r>
                    <w:r>
                      <w:rPr>
                        <w:sz w:val="16"/>
                      </w:rPr>
                      <w:t xml:space="preserve">Attending Surgeon: </w:t>
                    </w:r>
                    <w:r>
                      <w:rPr>
                        <w:b/>
                        <w:sz w:val="16"/>
                      </w:rPr>
                      <w:t xml:space="preserve">SURSURGEON,ONE </w:t>
                    </w:r>
                    <w:r>
                      <w:rPr>
                        <w:sz w:val="16"/>
                      </w:rPr>
                      <w:t xml:space="preserve">Surgical Specialty: </w:t>
                    </w:r>
                    <w:r>
                      <w:rPr>
                        <w:b/>
                        <w:sz w:val="16"/>
                      </w:rPr>
                      <w:t>58</w:t>
                    </w:r>
                  </w:p>
                </w:txbxContent>
              </v:textbox>
            </v:shape>
            <v:shape id="_x0000_s5392" type="#_x0000_t202" style="position:absolute;left:4513;top:1782;width:4532;height:183" filled="f" stroked="f">
              <v:textbox style="mso-next-textbox:#_x0000_s5392" inset="0,0,0,0">
                <w:txbxContent>
                  <w:p w14:paraId="409CF7B0" w14:textId="77777777" w:rsidR="0040444F" w:rsidRDefault="0040444F">
                    <w:pPr>
                      <w:rPr>
                        <w:sz w:val="16"/>
                      </w:rPr>
                    </w:pPr>
                    <w:r>
                      <w:rPr>
                        <w:sz w:val="16"/>
                      </w:rPr>
                      <w:t>THORACIC SURGERY (INC. CARDIAC SURG.)</w:t>
                    </w:r>
                    <w:r>
                      <w:rPr>
                        <w:spacing w:val="75"/>
                        <w:sz w:val="16"/>
                      </w:rPr>
                      <w:t xml:space="preserve"> </w:t>
                    </w:r>
                    <w:r>
                      <w:rPr>
                        <w:sz w:val="16"/>
                      </w:rPr>
                      <w:t>THORACIC</w:t>
                    </w:r>
                  </w:p>
                </w:txbxContent>
              </v:textbox>
            </v:shape>
            <v:shape id="_x0000_s5391" type="#_x0000_t202" style="position:absolute;left:1440;top:1970;width:6836;height:1808" filled="f" stroked="f">
              <v:textbox style="mso-next-textbox:#_x0000_s5391" inset="0,0,0,0">
                <w:txbxContent>
                  <w:p w14:paraId="31F4E268" w14:textId="77777777" w:rsidR="0040444F" w:rsidRDefault="0040444F">
                    <w:pPr>
                      <w:tabs>
                        <w:tab w:val="right" w:pos="3647"/>
                      </w:tabs>
                      <w:spacing w:line="178" w:lineRule="exact"/>
                      <w:rPr>
                        <w:sz w:val="16"/>
                      </w:rPr>
                    </w:pPr>
                    <w:r>
                      <w:rPr>
                        <w:sz w:val="16"/>
                      </w:rPr>
                      <w:t>SURGERY (INC.</w:t>
                    </w:r>
                    <w:r>
                      <w:rPr>
                        <w:spacing w:val="-4"/>
                        <w:sz w:val="16"/>
                      </w:rPr>
                      <w:t xml:space="preserve"> </w:t>
                    </w:r>
                    <w:r>
                      <w:rPr>
                        <w:sz w:val="16"/>
                      </w:rPr>
                      <w:t>CARDIAC</w:t>
                    </w:r>
                    <w:r>
                      <w:rPr>
                        <w:spacing w:val="-2"/>
                        <w:sz w:val="16"/>
                      </w:rPr>
                      <w:t xml:space="preserve"> </w:t>
                    </w:r>
                    <w:r>
                      <w:rPr>
                        <w:sz w:val="16"/>
                      </w:rPr>
                      <w:t>SURG.)</w:t>
                    </w:r>
                    <w:r>
                      <w:rPr>
                        <w:sz w:val="16"/>
                      </w:rPr>
                      <w:tab/>
                      <w:t>58</w:t>
                    </w:r>
                  </w:p>
                  <w:p w14:paraId="1A9E716C" w14:textId="77777777" w:rsidR="0040444F" w:rsidRDefault="0040444F">
                    <w:pPr>
                      <w:spacing w:line="178" w:lineRule="exact"/>
                      <w:rPr>
                        <w:b/>
                        <w:sz w:val="16"/>
                      </w:rPr>
                    </w:pPr>
                    <w:r>
                      <w:rPr>
                        <w:sz w:val="16"/>
                      </w:rPr>
                      <w:t xml:space="preserve">Principal Operative Procedure: </w:t>
                    </w:r>
                    <w:r>
                      <w:rPr>
                        <w:b/>
                        <w:sz w:val="16"/>
                      </w:rPr>
                      <w:t>AORTO CORONARY BYPASS GRAFT</w:t>
                    </w:r>
                  </w:p>
                  <w:p w14:paraId="4B71F435" w14:textId="77777777" w:rsidR="0040444F" w:rsidRDefault="0040444F">
                    <w:pPr>
                      <w:spacing w:before="2"/>
                      <w:rPr>
                        <w:b/>
                        <w:sz w:val="16"/>
                      </w:rPr>
                    </w:pPr>
                    <w:r>
                      <w:rPr>
                        <w:sz w:val="16"/>
                      </w:rPr>
                      <w:t xml:space="preserve">Principal Preoperative Diagnosis: </w:t>
                    </w:r>
                    <w:r>
                      <w:rPr>
                        <w:b/>
                        <w:sz w:val="16"/>
                      </w:rPr>
                      <w:t>CORONARY ARTERY DISEASE</w:t>
                    </w:r>
                  </w:p>
                  <w:p w14:paraId="6DB26307" w14:textId="77777777" w:rsidR="0040444F" w:rsidRDefault="0040444F">
                    <w:pPr>
                      <w:rPr>
                        <w:b/>
                        <w:sz w:val="18"/>
                      </w:rPr>
                    </w:pPr>
                  </w:p>
                  <w:p w14:paraId="6F8DF236" w14:textId="77777777" w:rsidR="0040444F" w:rsidRDefault="0040444F">
                    <w:pPr>
                      <w:spacing w:before="162"/>
                      <w:ind w:right="-2"/>
                      <w:rPr>
                        <w:sz w:val="16"/>
                      </w:rPr>
                    </w:pPr>
                    <w:r>
                      <w:rPr>
                        <w:sz w:val="16"/>
                      </w:rPr>
                      <w:t>The information entered into the Principal Preoperative Diagnosis field has been transferred into the Indications for Operation field.</w:t>
                    </w:r>
                  </w:p>
                  <w:p w14:paraId="3391E666" w14:textId="77777777" w:rsidR="0040444F" w:rsidRDefault="0040444F">
                    <w:pPr>
                      <w:rPr>
                        <w:sz w:val="16"/>
                      </w:rPr>
                    </w:pPr>
                    <w:r>
                      <w:rPr>
                        <w:sz w:val="16"/>
                      </w:rPr>
                      <w:t>The Indications for Operation field can be updated later if necessary.</w:t>
                    </w:r>
                  </w:p>
                  <w:p w14:paraId="7F40965E" w14:textId="77777777" w:rsidR="0040444F" w:rsidRDefault="0040444F">
                    <w:pPr>
                      <w:spacing w:before="6"/>
                      <w:rPr>
                        <w:sz w:val="15"/>
                      </w:rPr>
                    </w:pPr>
                  </w:p>
                  <w:p w14:paraId="6BD580A4" w14:textId="77777777" w:rsidR="0040444F" w:rsidRDefault="0040444F">
                    <w:pPr>
                      <w:rPr>
                        <w:b/>
                        <w:sz w:val="16"/>
                      </w:rPr>
                    </w:pPr>
                    <w:r>
                      <w:rPr>
                        <w:sz w:val="16"/>
                      </w:rPr>
                      <w:t xml:space="preserve">Press RETURN to continue </w:t>
                    </w:r>
                    <w:r>
                      <w:rPr>
                        <w:b/>
                        <w:sz w:val="16"/>
                      </w:rPr>
                      <w:t>&lt;Enter&gt;</w:t>
                    </w:r>
                  </w:p>
                </w:txbxContent>
              </v:textbox>
            </v:shape>
            <v:shape id="_x0000_s5390" type="#_x0000_t202" style="position:absolute;left:1440;top:3962;width:3861;height:547" filled="f" stroked="f">
              <v:textbox style="mso-next-textbox:#_x0000_s5390" inset="0,0,0,0">
                <w:txbxContent>
                  <w:p w14:paraId="55DBB05E" w14:textId="77777777" w:rsidR="0040444F" w:rsidRDefault="0040444F">
                    <w:pPr>
                      <w:ind w:right="594"/>
                      <w:rPr>
                        <w:sz w:val="16"/>
                      </w:rPr>
                    </w:pPr>
                    <w:r>
                      <w:rPr>
                        <w:sz w:val="16"/>
                      </w:rPr>
                      <w:t>Laterality Of Procedure: NA Planned Admission Status: SAME</w:t>
                    </w:r>
                    <w:r>
                      <w:rPr>
                        <w:spacing w:val="-16"/>
                        <w:sz w:val="16"/>
                      </w:rPr>
                      <w:t xml:space="preserve"> </w:t>
                    </w:r>
                    <w:r>
                      <w:rPr>
                        <w:sz w:val="16"/>
                      </w:rPr>
                      <w:t>DAY</w:t>
                    </w:r>
                  </w:p>
                  <w:p w14:paraId="6809EBF9" w14:textId="77777777" w:rsidR="0040444F" w:rsidRDefault="0040444F">
                    <w:pPr>
                      <w:spacing w:before="3"/>
                      <w:rPr>
                        <w:sz w:val="16"/>
                      </w:rPr>
                    </w:pPr>
                    <w:r>
                      <w:rPr>
                        <w:sz w:val="16"/>
                      </w:rPr>
                      <w:t>Planned Principal Procedure Code:</w:t>
                    </w:r>
                    <w:r>
                      <w:rPr>
                        <w:spacing w:val="79"/>
                        <w:sz w:val="16"/>
                      </w:rPr>
                      <w:t xml:space="preserve"> </w:t>
                    </w:r>
                    <w:r>
                      <w:rPr>
                        <w:sz w:val="16"/>
                      </w:rPr>
                      <w:t>35526</w:t>
                    </w:r>
                  </w:p>
                </w:txbxContent>
              </v:textbox>
            </v:shape>
            <v:shape id="_x0000_s5389" type="#_x0000_t202" style="position:absolute;left:6145;top:4327;width:1844;height:183" filled="f" stroked="f">
              <v:textbox style="mso-next-textbox:#_x0000_s5389" inset="0,0,0,0">
                <w:txbxContent>
                  <w:p w14:paraId="4AB86206" w14:textId="77777777" w:rsidR="0040444F" w:rsidRDefault="0040444F">
                    <w:pPr>
                      <w:rPr>
                        <w:sz w:val="16"/>
                      </w:rPr>
                    </w:pPr>
                    <w:r>
                      <w:rPr>
                        <w:sz w:val="16"/>
                      </w:rPr>
                      <w:t>ARTERY BYPASS GRAFT</w:t>
                    </w:r>
                  </w:p>
                </w:txbxContent>
              </v:textbox>
            </v:shape>
            <w10:wrap type="topAndBottom" anchorx="page"/>
          </v:group>
        </w:pict>
      </w:r>
    </w:p>
    <w:p w14:paraId="5861151D" w14:textId="77777777" w:rsidR="007D435F" w:rsidRDefault="00B87847">
      <w:pPr>
        <w:pStyle w:val="BodyText"/>
        <w:spacing w:line="151" w:lineRule="exact"/>
        <w:ind w:left="336"/>
      </w:pPr>
      <w:r>
        <w:t>BYPASS GRAFT, WITH VIEN; AORTOSUBCLAVIAN, AORTOINNOMINATE, OR AORTOCAROTID</w:t>
      </w:r>
    </w:p>
    <w:p w14:paraId="1F73EDC0" w14:textId="77777777" w:rsidR="007D435F" w:rsidRDefault="00277930">
      <w:pPr>
        <w:pStyle w:val="BodyText"/>
        <w:ind w:left="211"/>
        <w:rPr>
          <w:sz w:val="20"/>
        </w:rPr>
      </w:pPr>
      <w:r>
        <w:rPr>
          <w:sz w:val="20"/>
        </w:rPr>
      </w:r>
      <w:r>
        <w:rPr>
          <w:sz w:val="20"/>
        </w:rPr>
        <w:pict w14:anchorId="606E073F">
          <v:shape id="_x0000_s5981" type="#_x0000_t202" style="width:470.95pt;height:36.25pt;mso-left-percent:-10001;mso-top-percent:-10001;mso-position-horizontal:absolute;mso-position-horizontal-relative:char;mso-position-vertical:absolute;mso-position-vertical-relative:line;mso-left-percent:-10001;mso-top-percent:-10001" fillcolor="#e4e4e4" stroked="f">
            <v:textbox style="mso-next-textbox:#_x0000_s5981" inset="0,0,0,0">
              <w:txbxContent>
                <w:p w14:paraId="64299249" w14:textId="77777777" w:rsidR="0040444F" w:rsidRDefault="0040444F">
                  <w:pPr>
                    <w:pStyle w:val="BodyText"/>
                    <w:spacing w:before="2"/>
                  </w:pPr>
                </w:p>
                <w:p w14:paraId="29DDEF42" w14:textId="77777777" w:rsidR="0040444F" w:rsidRDefault="0040444F">
                  <w:pPr>
                    <w:pStyle w:val="BodyText"/>
                    <w:ind w:left="28"/>
                  </w:pPr>
                  <w:r>
                    <w:t>Modifier:</w:t>
                  </w:r>
                </w:p>
              </w:txbxContent>
            </v:textbox>
            <w10:anchorlock/>
          </v:shape>
        </w:pict>
      </w:r>
    </w:p>
    <w:p w14:paraId="3D74AE06" w14:textId="77777777" w:rsidR="007D435F" w:rsidRDefault="007D435F">
      <w:pPr>
        <w:rPr>
          <w:sz w:val="20"/>
        </w:rPr>
        <w:sectPr w:rsidR="007D435F">
          <w:footerReference w:type="default" r:id="rId70"/>
          <w:pgSz w:w="12240" w:h="15840"/>
          <w:pgMar w:top="1360" w:right="1200" w:bottom="940" w:left="1200" w:header="0" w:footer="746" w:gutter="0"/>
          <w:cols w:space="720"/>
        </w:sectPr>
      </w:pPr>
    </w:p>
    <w:p w14:paraId="4044FCC3" w14:textId="77777777" w:rsidR="007D435F" w:rsidRDefault="007D435F">
      <w:pPr>
        <w:pStyle w:val="BodyText"/>
        <w:spacing w:before="9"/>
        <w:rPr>
          <w:sz w:val="10"/>
        </w:rPr>
      </w:pPr>
    </w:p>
    <w:p w14:paraId="31A1A3DA" w14:textId="77777777" w:rsidR="007D435F" w:rsidRDefault="00277930">
      <w:pPr>
        <w:pStyle w:val="BodyText"/>
        <w:ind w:left="211"/>
        <w:rPr>
          <w:sz w:val="20"/>
        </w:rPr>
      </w:pPr>
      <w:r>
        <w:rPr>
          <w:sz w:val="20"/>
        </w:rPr>
      </w:r>
      <w:r>
        <w:rPr>
          <w:sz w:val="20"/>
        </w:rPr>
        <w:pict w14:anchorId="6D671FBF">
          <v:group id="_x0000_s5377" style="width:470.95pt;height:163.15pt;mso-position-horizontal-relative:char;mso-position-vertical-relative:line" coordsize="9419,3263">
            <o:lock v:ext="edit" rotation="t" position="t"/>
            <v:shape id="_x0000_s5386" style="position:absolute;width:9419;height:3263" coordsize="9419,3263" path="m9419,l,,,180,,363,,3262r9419,l9419,180,9419,xe" fillcolor="#e4e4e4" stroked="f">
              <v:path arrowok="t"/>
            </v:shape>
            <v:shape id="_x0000_s5385" type="#_x0000_t202" style="position:absolute;left:28;top:3;width:3956;height:183" filled="f" stroked="f">
              <v:textbox style="mso-next-textbox:#_x0000_s5385" inset="0,0,0,0">
                <w:txbxContent>
                  <w:p w14:paraId="5C2AB3DB" w14:textId="77777777" w:rsidR="0040444F" w:rsidRDefault="0040444F">
                    <w:pPr>
                      <w:rPr>
                        <w:sz w:val="16"/>
                      </w:rPr>
                    </w:pPr>
                    <w:r>
                      <w:rPr>
                        <w:sz w:val="16"/>
                      </w:rPr>
                      <w:t>The following requests have been entered.</w:t>
                    </w:r>
                  </w:p>
                </w:txbxContent>
              </v:textbox>
            </v:shape>
            <v:shape id="_x0000_s5384" type="#_x0000_t202" style="position:absolute;left:28;top:365;width:2612;height:363" filled="f" stroked="f">
              <v:textbox style="mso-next-textbox:#_x0000_s5384" inset="0,0,0,0">
                <w:txbxContent>
                  <w:p w14:paraId="33EDB747" w14:textId="77777777" w:rsidR="0040444F" w:rsidRDefault="0040444F">
                    <w:pPr>
                      <w:spacing w:line="181" w:lineRule="exact"/>
                      <w:rPr>
                        <w:sz w:val="16"/>
                      </w:rPr>
                    </w:pPr>
                    <w:r>
                      <w:rPr>
                        <w:sz w:val="16"/>
                      </w:rPr>
                      <w:t>1. Case # 230</w:t>
                    </w:r>
                  </w:p>
                  <w:p w14:paraId="419CF1BD" w14:textId="77777777" w:rsidR="0040444F" w:rsidRDefault="0040444F">
                    <w:pPr>
                      <w:spacing w:line="181" w:lineRule="exact"/>
                      <w:ind w:left="384"/>
                      <w:rPr>
                        <w:sz w:val="16"/>
                      </w:rPr>
                    </w:pPr>
                    <w:r>
                      <w:rPr>
                        <w:sz w:val="16"/>
                      </w:rPr>
                      <w:t>Surgeon: SURSURGEON,ONE</w:t>
                    </w:r>
                  </w:p>
                </w:txbxContent>
              </v:textbox>
            </v:shape>
            <v:shape id="_x0000_s5383" type="#_x0000_t202" style="position:absolute;left:3772;top:365;width:2324;height:363" filled="f" stroked="f">
              <v:textbox style="mso-next-textbox:#_x0000_s5383" inset="0,0,0,0">
                <w:txbxContent>
                  <w:p w14:paraId="47335021" w14:textId="77777777" w:rsidR="0040444F" w:rsidRDefault="0040444F">
                    <w:pPr>
                      <w:spacing w:line="181" w:lineRule="exact"/>
                      <w:rPr>
                        <w:sz w:val="16"/>
                      </w:rPr>
                    </w:pPr>
                    <w:r>
                      <w:rPr>
                        <w:sz w:val="16"/>
                      </w:rPr>
                      <w:t>DEC 1, 2005</w:t>
                    </w:r>
                  </w:p>
                  <w:p w14:paraId="1695D41D" w14:textId="77777777" w:rsidR="0040444F" w:rsidRDefault="0040444F">
                    <w:pPr>
                      <w:spacing w:line="181" w:lineRule="exact"/>
                      <w:ind w:left="479"/>
                      <w:rPr>
                        <w:sz w:val="16"/>
                      </w:rPr>
                    </w:pPr>
                    <w:r>
                      <w:rPr>
                        <w:sz w:val="16"/>
                      </w:rPr>
                      <w:t>PERIPHERAL VASCULAR</w:t>
                    </w:r>
                  </w:p>
                </w:txbxContent>
              </v:textbox>
            </v:shape>
            <v:shape id="_x0000_s5382" type="#_x0000_t202" style="position:absolute;left:412;top:728;width:3956;height:183" filled="f" stroked="f">
              <v:textbox style="mso-next-textbox:#_x0000_s5382" inset="0,0,0,0">
                <w:txbxContent>
                  <w:p w14:paraId="7DA10F96" w14:textId="77777777" w:rsidR="0040444F" w:rsidRDefault="0040444F">
                    <w:pPr>
                      <w:rPr>
                        <w:sz w:val="16"/>
                      </w:rPr>
                    </w:pPr>
                    <w:r>
                      <w:rPr>
                        <w:sz w:val="16"/>
                      </w:rPr>
                      <w:t>Procedure: CAROTID ARTERY ENDARTERECTOMY</w:t>
                    </w:r>
                  </w:p>
                </w:txbxContent>
              </v:textbox>
            </v:shape>
            <v:shape id="_x0000_s5381" type="#_x0000_t202" style="position:absolute;left:28;top:1090;width:2612;height:363" filled="f" stroked="f">
              <v:textbox style="mso-next-textbox:#_x0000_s5381" inset="0,0,0,0">
                <w:txbxContent>
                  <w:p w14:paraId="75E86BD7" w14:textId="77777777" w:rsidR="0040444F" w:rsidRDefault="0040444F">
                    <w:pPr>
                      <w:spacing w:line="181" w:lineRule="exact"/>
                      <w:rPr>
                        <w:sz w:val="16"/>
                      </w:rPr>
                    </w:pPr>
                    <w:r>
                      <w:rPr>
                        <w:sz w:val="16"/>
                      </w:rPr>
                      <w:t>2. Case # 231</w:t>
                    </w:r>
                  </w:p>
                  <w:p w14:paraId="707E1CC6" w14:textId="77777777" w:rsidR="0040444F" w:rsidRDefault="0040444F">
                    <w:pPr>
                      <w:spacing w:line="181" w:lineRule="exact"/>
                      <w:ind w:left="384"/>
                      <w:rPr>
                        <w:sz w:val="16"/>
                      </w:rPr>
                    </w:pPr>
                    <w:r>
                      <w:rPr>
                        <w:sz w:val="16"/>
                      </w:rPr>
                      <w:t>Surgeon: SURSURGEON,TWO</w:t>
                    </w:r>
                  </w:p>
                </w:txbxContent>
              </v:textbox>
            </v:shape>
            <v:shape id="_x0000_s5380" type="#_x0000_t202" style="position:absolute;left:3772;top:1090;width:4052;height:363" filled="f" stroked="f">
              <v:textbox style="mso-next-textbox:#_x0000_s5380" inset="0,0,0,0">
                <w:txbxContent>
                  <w:p w14:paraId="210F5EFF" w14:textId="77777777" w:rsidR="0040444F" w:rsidRDefault="0040444F">
                    <w:pPr>
                      <w:spacing w:line="181" w:lineRule="exact"/>
                      <w:rPr>
                        <w:sz w:val="16"/>
                      </w:rPr>
                    </w:pPr>
                    <w:r>
                      <w:rPr>
                        <w:sz w:val="16"/>
                      </w:rPr>
                      <w:t>DEC 1, 2005</w:t>
                    </w:r>
                  </w:p>
                  <w:p w14:paraId="65BC26D0" w14:textId="77777777" w:rsidR="0040444F" w:rsidRDefault="0040444F">
                    <w:pPr>
                      <w:spacing w:line="181" w:lineRule="exact"/>
                      <w:ind w:left="479"/>
                      <w:rPr>
                        <w:sz w:val="16"/>
                      </w:rPr>
                    </w:pPr>
                    <w:r>
                      <w:rPr>
                        <w:sz w:val="16"/>
                      </w:rPr>
                      <w:t>THORACIC SURGERY (INC. CARDIAC SURG.)</w:t>
                    </w:r>
                  </w:p>
                </w:txbxContent>
              </v:textbox>
            </v:shape>
            <v:shape id="_x0000_s5379" type="#_x0000_t202" style="position:absolute;left:412;top:1633;width:3764;height:183" filled="f" stroked="f">
              <v:textbox style="mso-next-textbox:#_x0000_s5379" inset="0,0,0,0">
                <w:txbxContent>
                  <w:p w14:paraId="2A5CF184" w14:textId="77777777" w:rsidR="0040444F" w:rsidRDefault="0040444F">
                    <w:pPr>
                      <w:rPr>
                        <w:sz w:val="16"/>
                      </w:rPr>
                    </w:pPr>
                    <w:r>
                      <w:rPr>
                        <w:sz w:val="16"/>
                      </w:rPr>
                      <w:t>Procedure: AORTO CORONARY BYPASS GRAFT</w:t>
                    </w:r>
                  </w:p>
                </w:txbxContent>
              </v:textbox>
            </v:shape>
            <v:shape id="_x0000_s5378" type="#_x0000_t202" style="position:absolute;left:28;top:2357;width:4052;height:723" filled="f" stroked="f">
              <v:textbox style="mso-next-textbox:#_x0000_s5378" inset="0,0,0,0">
                <w:txbxContent>
                  <w:p w14:paraId="7BD80A2D" w14:textId="77777777" w:rsidR="0040444F" w:rsidRDefault="0040444F">
                    <w:pPr>
                      <w:numPr>
                        <w:ilvl w:val="0"/>
                        <w:numId w:val="362"/>
                      </w:numPr>
                      <w:tabs>
                        <w:tab w:val="left" w:pos="288"/>
                      </w:tabs>
                      <w:rPr>
                        <w:sz w:val="16"/>
                      </w:rPr>
                    </w:pPr>
                    <w:r>
                      <w:rPr>
                        <w:sz w:val="16"/>
                      </w:rPr>
                      <w:t>Enter Request Information for Case</w:t>
                    </w:r>
                    <w:r>
                      <w:rPr>
                        <w:spacing w:val="-18"/>
                        <w:sz w:val="16"/>
                      </w:rPr>
                      <w:t xml:space="preserve"> </w:t>
                    </w:r>
                    <w:r>
                      <w:rPr>
                        <w:sz w:val="16"/>
                      </w:rPr>
                      <w:t>#230</w:t>
                    </w:r>
                  </w:p>
                  <w:p w14:paraId="2A0B5C81" w14:textId="77777777" w:rsidR="0040444F" w:rsidRDefault="0040444F">
                    <w:pPr>
                      <w:numPr>
                        <w:ilvl w:val="0"/>
                        <w:numId w:val="362"/>
                      </w:numPr>
                      <w:tabs>
                        <w:tab w:val="left" w:pos="288"/>
                      </w:tabs>
                      <w:spacing w:before="2"/>
                      <w:rPr>
                        <w:sz w:val="16"/>
                      </w:rPr>
                    </w:pPr>
                    <w:r>
                      <w:rPr>
                        <w:sz w:val="16"/>
                      </w:rPr>
                      <w:t>Enter Request Information for Case</w:t>
                    </w:r>
                    <w:r>
                      <w:rPr>
                        <w:spacing w:val="-18"/>
                        <w:sz w:val="16"/>
                      </w:rPr>
                      <w:t xml:space="preserve"> </w:t>
                    </w:r>
                    <w:r>
                      <w:rPr>
                        <w:sz w:val="16"/>
                      </w:rPr>
                      <w:t>#231</w:t>
                    </w:r>
                  </w:p>
                  <w:p w14:paraId="10E899F5" w14:textId="77777777" w:rsidR="0040444F" w:rsidRDefault="0040444F">
                    <w:pPr>
                      <w:spacing w:before="6"/>
                      <w:rPr>
                        <w:sz w:val="15"/>
                      </w:rPr>
                    </w:pPr>
                  </w:p>
                  <w:p w14:paraId="4666FE5B" w14:textId="77777777" w:rsidR="0040444F" w:rsidRDefault="0040444F">
                    <w:pPr>
                      <w:rPr>
                        <w:b/>
                        <w:sz w:val="16"/>
                      </w:rPr>
                    </w:pPr>
                    <w:r>
                      <w:rPr>
                        <w:sz w:val="16"/>
                      </w:rPr>
                      <w:t xml:space="preserve">Select Number: (1-2): </w:t>
                    </w:r>
                    <w:r>
                      <w:rPr>
                        <w:b/>
                        <w:sz w:val="16"/>
                      </w:rPr>
                      <w:t>2</w:t>
                    </w:r>
                  </w:p>
                </w:txbxContent>
              </v:textbox>
            </v:shape>
            <w10:anchorlock/>
          </v:group>
        </w:pict>
      </w:r>
    </w:p>
    <w:p w14:paraId="2117A1F6" w14:textId="77777777" w:rsidR="007D435F" w:rsidRDefault="007D435F">
      <w:pPr>
        <w:rPr>
          <w:sz w:val="20"/>
        </w:rPr>
        <w:sectPr w:rsidR="007D435F">
          <w:footerReference w:type="default" r:id="rId71"/>
          <w:pgSz w:w="12240" w:h="15840"/>
          <w:pgMar w:top="1500" w:right="1200" w:bottom="940" w:left="1200" w:header="0" w:footer="746" w:gutter="0"/>
          <w:cols w:space="720"/>
        </w:sectPr>
      </w:pPr>
    </w:p>
    <w:p w14:paraId="22AD23F3" w14:textId="77777777" w:rsidR="007D435F" w:rsidRDefault="007D435F">
      <w:pPr>
        <w:pStyle w:val="BodyText"/>
        <w:spacing w:before="7"/>
        <w:rPr>
          <w:sz w:val="17"/>
        </w:rPr>
      </w:pPr>
    </w:p>
    <w:p w14:paraId="6748E2FD" w14:textId="77777777" w:rsidR="007D435F" w:rsidRDefault="007D435F">
      <w:pPr>
        <w:rPr>
          <w:sz w:val="17"/>
        </w:rPr>
        <w:sectPr w:rsidR="007D435F">
          <w:footerReference w:type="default" r:id="rId72"/>
          <w:pgSz w:w="12240" w:h="15840"/>
          <w:pgMar w:top="1500" w:right="1200" w:bottom="280" w:left="1200" w:header="0" w:footer="0" w:gutter="0"/>
          <w:cols w:space="720"/>
        </w:sectPr>
      </w:pPr>
    </w:p>
    <w:p w14:paraId="7238E936" w14:textId="77777777" w:rsidR="007D435F" w:rsidRDefault="00277930">
      <w:pPr>
        <w:pStyle w:val="BodyText"/>
        <w:ind w:left="211"/>
        <w:rPr>
          <w:sz w:val="20"/>
        </w:rPr>
      </w:pPr>
      <w:r>
        <w:rPr>
          <w:sz w:val="20"/>
        </w:rPr>
      </w:r>
      <w:r>
        <w:rPr>
          <w:sz w:val="20"/>
        </w:rPr>
        <w:pict w14:anchorId="4D94652C">
          <v:group id="_x0000_s5372" style="width:470.95pt;height:154.1pt;mso-position-horizontal-relative:char;mso-position-vertical-relative:line" coordsize="9419,3082">
            <o:lock v:ext="edit" rotation="t" position="t"/>
            <v:shape id="_x0000_s5376" style="position:absolute;width:9419;height:3082" coordsize="9419,3082" path="m9419,l,,,182r,l,3082r9419,l9419,182,9419,xe" fillcolor="#e4e4e4" stroked="f">
              <v:path arrowok="t"/>
            </v:shape>
            <v:shape id="_x0000_s5375" type="#_x0000_t202" style="position:absolute;left:28;top:2;width:5780;height:728" filled="f" stroked="f">
              <v:textbox style="mso-next-textbox:#_x0000_s5375" inset="0,0,0,0">
                <w:txbxContent>
                  <w:p w14:paraId="34F5BF17" w14:textId="77777777" w:rsidR="0040444F" w:rsidRDefault="0040444F">
                    <w:pPr>
                      <w:ind w:left="1919" w:right="18" w:firstLine="864"/>
                      <w:rPr>
                        <w:sz w:val="16"/>
                      </w:rPr>
                    </w:pPr>
                    <w:r>
                      <w:rPr>
                        <w:sz w:val="16"/>
                      </w:rPr>
                      <w:t>SECOND CONCURRENT CASE OPERATION REQUEST: PROCEDURE</w:t>
                    </w:r>
                    <w:r>
                      <w:rPr>
                        <w:spacing w:val="-19"/>
                        <w:sz w:val="16"/>
                      </w:rPr>
                      <w:t xml:space="preserve"> </w:t>
                    </w:r>
                    <w:r>
                      <w:rPr>
                        <w:sz w:val="16"/>
                      </w:rPr>
                      <w:t>INFORMATION</w:t>
                    </w:r>
                  </w:p>
                  <w:p w14:paraId="52B09E1C" w14:textId="77777777" w:rsidR="0040444F" w:rsidRDefault="0040444F">
                    <w:pPr>
                      <w:spacing w:before="2"/>
                      <w:rPr>
                        <w:sz w:val="16"/>
                      </w:rPr>
                    </w:pPr>
                  </w:p>
                  <w:p w14:paraId="5CAE8052" w14:textId="77777777" w:rsidR="0040444F" w:rsidRDefault="0040444F">
                    <w:pPr>
                      <w:rPr>
                        <w:sz w:val="16"/>
                      </w:rPr>
                    </w:pPr>
                    <w:r>
                      <w:rPr>
                        <w:sz w:val="16"/>
                      </w:rPr>
                      <w:t>SURPATIENT,TWELVE (000-41-8719)</w:t>
                    </w:r>
                  </w:p>
                </w:txbxContent>
              </v:textbox>
            </v:shape>
            <v:shape id="_x0000_s5374" type="#_x0000_t202" style="position:absolute;left:6557;top:548;width:1172;height:183" filled="f" stroked="f">
              <v:textbox style="mso-next-textbox:#_x0000_s5374" inset="0,0,0,0">
                <w:txbxContent>
                  <w:p w14:paraId="4ABE4958" w14:textId="77777777" w:rsidR="0040444F" w:rsidRDefault="0040444F">
                    <w:pPr>
                      <w:rPr>
                        <w:sz w:val="16"/>
                      </w:rPr>
                    </w:pPr>
                    <w:r>
                      <w:rPr>
                        <w:sz w:val="16"/>
                      </w:rPr>
                      <w:t>DEC 1, 2005</w:t>
                    </w:r>
                  </w:p>
                </w:txbxContent>
              </v:textbox>
            </v:shape>
            <v:shape id="_x0000_s5373" type="#_x0000_t202" style="position:absolute;left:28;top:728;width:7701;height:2172" filled="f" stroked="f">
              <v:textbox style="mso-next-textbox:#_x0000_s5373" inset="0,0,0,0">
                <w:txbxContent>
                  <w:p w14:paraId="767F479F" w14:textId="77777777" w:rsidR="0040444F" w:rsidRDefault="0040444F">
                    <w:pPr>
                      <w:rPr>
                        <w:sz w:val="16"/>
                      </w:rPr>
                    </w:pPr>
                    <w:r>
                      <w:rPr>
                        <w:sz w:val="16"/>
                      </w:rPr>
                      <w:t>================================================================================</w:t>
                    </w:r>
                  </w:p>
                  <w:p w14:paraId="0BEBA0EB" w14:textId="77777777" w:rsidR="0040444F" w:rsidRDefault="0040444F">
                    <w:pPr>
                      <w:tabs>
                        <w:tab w:val="left" w:pos="2495"/>
                      </w:tabs>
                      <w:spacing w:before="2" w:line="178" w:lineRule="exact"/>
                      <w:rPr>
                        <w:sz w:val="16"/>
                      </w:rPr>
                    </w:pPr>
                    <w:r>
                      <w:rPr>
                        <w:sz w:val="16"/>
                      </w:rPr>
                      <w:t>Principal</w:t>
                    </w:r>
                    <w:r>
                      <w:rPr>
                        <w:spacing w:val="-6"/>
                        <w:sz w:val="16"/>
                      </w:rPr>
                      <w:t xml:space="preserve"> </w:t>
                    </w:r>
                    <w:r>
                      <w:rPr>
                        <w:sz w:val="16"/>
                      </w:rPr>
                      <w:t>Procedure:</w:t>
                    </w:r>
                    <w:r>
                      <w:rPr>
                        <w:sz w:val="16"/>
                      </w:rPr>
                      <w:tab/>
                      <w:t>AORTO CORONARY BYPASS</w:t>
                    </w:r>
                    <w:r>
                      <w:rPr>
                        <w:spacing w:val="-3"/>
                        <w:sz w:val="16"/>
                      </w:rPr>
                      <w:t xml:space="preserve"> </w:t>
                    </w:r>
                    <w:r>
                      <w:rPr>
                        <w:sz w:val="16"/>
                      </w:rPr>
                      <w:t>GRAFT</w:t>
                    </w:r>
                  </w:p>
                  <w:p w14:paraId="698903A7" w14:textId="77777777" w:rsidR="0040444F" w:rsidRDefault="0040444F">
                    <w:pPr>
                      <w:spacing w:line="247" w:lineRule="auto"/>
                      <w:ind w:left="95" w:right="616" w:hanging="96"/>
                      <w:rPr>
                        <w:sz w:val="16"/>
                      </w:rPr>
                    </w:pPr>
                    <w:r>
                      <w:rPr>
                        <w:sz w:val="16"/>
                      </w:rPr>
                      <w:t xml:space="preserve">Planned Principal Procedure Code (CPT): </w:t>
                    </w:r>
                    <w:r>
                      <w:rPr>
                        <w:b/>
                        <w:sz w:val="16"/>
                      </w:rPr>
                      <w:t xml:space="preserve">35526 </w:t>
                    </w:r>
                    <w:r>
                      <w:rPr>
                        <w:sz w:val="16"/>
                      </w:rPr>
                      <w:t>ARTERY BYPASS GRAFT Modifier: -66 SURGICAL TEAM</w:t>
                    </w:r>
                  </w:p>
                  <w:p w14:paraId="485E04EB" w14:textId="77777777" w:rsidR="0040444F" w:rsidRDefault="0040444F">
                    <w:pPr>
                      <w:spacing w:line="170" w:lineRule="exact"/>
                      <w:rPr>
                        <w:b/>
                        <w:sz w:val="16"/>
                      </w:rPr>
                    </w:pPr>
                    <w:r>
                      <w:rPr>
                        <w:sz w:val="16"/>
                      </w:rPr>
                      <w:t xml:space="preserve">Select OTHER PROCEDURE: </w:t>
                    </w:r>
                    <w:r>
                      <w:rPr>
                        <w:b/>
                        <w:sz w:val="16"/>
                      </w:rPr>
                      <w:t>&lt;Enter&gt;</w:t>
                    </w:r>
                  </w:p>
                  <w:p w14:paraId="59EF90BF" w14:textId="77777777" w:rsidR="0040444F" w:rsidRDefault="0040444F">
                    <w:pPr>
                      <w:rPr>
                        <w:b/>
                        <w:sz w:val="16"/>
                      </w:rPr>
                    </w:pPr>
                    <w:r>
                      <w:rPr>
                        <w:sz w:val="16"/>
                      </w:rPr>
                      <w:t xml:space="preserve">Estimated Case Length (HOURS:MINUTES): </w:t>
                    </w:r>
                    <w:r>
                      <w:rPr>
                        <w:b/>
                        <w:sz w:val="16"/>
                      </w:rPr>
                      <w:t>3:30</w:t>
                    </w:r>
                  </w:p>
                  <w:p w14:paraId="5690E65F" w14:textId="77777777" w:rsidR="0040444F" w:rsidRDefault="0040444F">
                    <w:pPr>
                      <w:spacing w:before="1" w:line="179" w:lineRule="exact"/>
                      <w:rPr>
                        <w:sz w:val="16"/>
                      </w:rPr>
                    </w:pPr>
                    <w:r>
                      <w:rPr>
                        <w:sz w:val="16"/>
                      </w:rPr>
                      <w:t>BRIEF CLIN HISTORY:</w:t>
                    </w:r>
                  </w:p>
                  <w:p w14:paraId="0FE2B570" w14:textId="77777777" w:rsidR="0040444F" w:rsidRDefault="0040444F">
                    <w:pPr>
                      <w:spacing w:line="179" w:lineRule="exact"/>
                      <w:ind w:left="191"/>
                      <w:rPr>
                        <w:b/>
                        <w:sz w:val="16"/>
                      </w:rPr>
                    </w:pPr>
                    <w:r>
                      <w:rPr>
                        <w:sz w:val="16"/>
                      </w:rPr>
                      <w:t>1&gt;</w:t>
                    </w:r>
                    <w:r>
                      <w:rPr>
                        <w:b/>
                        <w:sz w:val="16"/>
                      </w:rPr>
                      <w:t>CARDIAC CATH SHOWS 80% OCCLUSION OF THE LAD, 75% OCCLUSION OF</w:t>
                    </w:r>
                  </w:p>
                  <w:p w14:paraId="075744E2" w14:textId="77777777" w:rsidR="0040444F" w:rsidRDefault="0040444F">
                    <w:pPr>
                      <w:spacing w:line="181" w:lineRule="exact"/>
                      <w:ind w:left="191"/>
                      <w:rPr>
                        <w:b/>
                        <w:sz w:val="16"/>
                      </w:rPr>
                    </w:pPr>
                    <w:r>
                      <w:rPr>
                        <w:sz w:val="16"/>
                      </w:rPr>
                      <w:t>2&gt;</w:t>
                    </w:r>
                    <w:r>
                      <w:rPr>
                        <w:b/>
                        <w:sz w:val="16"/>
                      </w:rPr>
                      <w:t>RIGHT CORONARY. ALSO, ANTERIOR INFERIOR HYPOKINESIS WITH</w:t>
                    </w:r>
                  </w:p>
                  <w:p w14:paraId="39FA589C" w14:textId="77777777" w:rsidR="0040444F" w:rsidRDefault="0040444F">
                    <w:pPr>
                      <w:spacing w:before="1" w:line="181" w:lineRule="exact"/>
                      <w:ind w:left="191"/>
                      <w:rPr>
                        <w:b/>
                        <w:sz w:val="16"/>
                      </w:rPr>
                    </w:pPr>
                    <w:r>
                      <w:rPr>
                        <w:sz w:val="16"/>
                      </w:rPr>
                      <w:t>3&gt;</w:t>
                    </w:r>
                    <w:r>
                      <w:rPr>
                        <w:b/>
                        <w:sz w:val="16"/>
                      </w:rPr>
                      <w:t>POOR LEFT VENTRICULAR FUNCTION, 27%.</w:t>
                    </w:r>
                  </w:p>
                  <w:p w14:paraId="54262F96" w14:textId="77777777" w:rsidR="0040444F" w:rsidRDefault="0040444F">
                    <w:pPr>
                      <w:spacing w:line="181" w:lineRule="exact"/>
                      <w:ind w:left="191"/>
                      <w:rPr>
                        <w:b/>
                        <w:sz w:val="16"/>
                      </w:rPr>
                    </w:pPr>
                    <w:r>
                      <w:rPr>
                        <w:sz w:val="16"/>
                      </w:rPr>
                      <w:t>4&gt;</w:t>
                    </w:r>
                    <w:r>
                      <w:rPr>
                        <w:b/>
                        <w:sz w:val="16"/>
                      </w:rPr>
                      <w:t>&lt;Enter&gt;</w:t>
                    </w:r>
                  </w:p>
                  <w:p w14:paraId="57FC824E" w14:textId="77777777" w:rsidR="0040444F" w:rsidRDefault="0040444F">
                    <w:pPr>
                      <w:spacing w:before="1"/>
                      <w:rPr>
                        <w:b/>
                        <w:sz w:val="16"/>
                      </w:rPr>
                    </w:pPr>
                    <w:r>
                      <w:rPr>
                        <w:sz w:val="16"/>
                      </w:rPr>
                      <w:t xml:space="preserve">EDIT Option: </w:t>
                    </w:r>
                    <w:r>
                      <w:rPr>
                        <w:b/>
                        <w:sz w:val="16"/>
                      </w:rPr>
                      <w:t>&lt;Enter&gt;</w:t>
                    </w:r>
                  </w:p>
                </w:txbxContent>
              </v:textbox>
            </v:shape>
            <w10:anchorlock/>
          </v:group>
        </w:pict>
      </w:r>
    </w:p>
    <w:p w14:paraId="0C57ACA3" w14:textId="77777777" w:rsidR="007D435F" w:rsidRDefault="00277930">
      <w:pPr>
        <w:pStyle w:val="BodyText"/>
        <w:spacing w:before="7"/>
        <w:rPr>
          <w:sz w:val="25"/>
        </w:rPr>
      </w:pPr>
      <w:r>
        <w:pict w14:anchorId="50FA3914">
          <v:group id="_x0000_s5367" style="position:absolute;margin-left:70.6pt;margin-top:16.5pt;width:470.95pt;height:118pt;z-index:-15673856;mso-wrap-distance-left:0;mso-wrap-distance-right:0;mso-position-horizontal-relative:page" coordorigin="1412,330" coordsize="9419,2360">
            <v:shape id="_x0000_s5371" style="position:absolute;left:1411;top:329;width:9419;height:2358" coordorigin="1412,330" coordsize="9419,2358" path="m10831,330r-9419,l1412,510r,182l1412,2687r9419,l10831,510r,-180xe" fillcolor="#e4e4e4" stroked="f">
              <v:path arrowok="t"/>
            </v:shape>
            <v:shape id="_x0000_s5370" type="#_x0000_t202" style="position:absolute;left:1440;top:332;width:5396;height:726" filled="f" stroked="f">
              <v:textbox style="mso-next-textbox:#_x0000_s5370" inset="0,0,0,0">
                <w:txbxContent>
                  <w:p w14:paraId="17BB5841" w14:textId="77777777" w:rsidR="0040444F" w:rsidRDefault="0040444F">
                    <w:pPr>
                      <w:ind w:left="1919" w:firstLine="864"/>
                      <w:rPr>
                        <w:sz w:val="16"/>
                      </w:rPr>
                    </w:pPr>
                    <w:r>
                      <w:rPr>
                        <w:sz w:val="16"/>
                      </w:rPr>
                      <w:t>SECOND CONCURRENT CASE OPERATION REQUEST: BLOOD INFORMATION</w:t>
                    </w:r>
                  </w:p>
                  <w:p w14:paraId="09357143" w14:textId="77777777" w:rsidR="0040444F" w:rsidRDefault="0040444F">
                    <w:pPr>
                      <w:spacing w:before="11"/>
                      <w:rPr>
                        <w:sz w:val="15"/>
                      </w:rPr>
                    </w:pPr>
                  </w:p>
                  <w:p w14:paraId="6246BAEE" w14:textId="77777777" w:rsidR="0040444F" w:rsidRDefault="0040444F">
                    <w:pPr>
                      <w:rPr>
                        <w:sz w:val="16"/>
                      </w:rPr>
                    </w:pPr>
                    <w:r>
                      <w:rPr>
                        <w:sz w:val="16"/>
                      </w:rPr>
                      <w:t>SURPATIENT,TWELVE (000-41-8719)</w:t>
                    </w:r>
                  </w:p>
                </w:txbxContent>
              </v:textbox>
            </v:shape>
            <v:shape id="_x0000_s5369" type="#_x0000_t202" style="position:absolute;left:7968;top:875;width:1172;height:183" filled="f" stroked="f">
              <v:textbox style="mso-next-textbox:#_x0000_s5369" inset="0,0,0,0">
                <w:txbxContent>
                  <w:p w14:paraId="57C56726" w14:textId="77777777" w:rsidR="0040444F" w:rsidRDefault="0040444F">
                    <w:pPr>
                      <w:rPr>
                        <w:sz w:val="16"/>
                      </w:rPr>
                    </w:pPr>
                    <w:r>
                      <w:rPr>
                        <w:sz w:val="16"/>
                      </w:rPr>
                      <w:t>DEC 1, 2005</w:t>
                    </w:r>
                  </w:p>
                </w:txbxContent>
              </v:textbox>
            </v:shape>
            <v:shape id="_x0000_s5368" type="#_x0000_t202" style="position:absolute;left:1440;top:1057;width:8659;height:1632" filled="f" stroked="f">
              <v:textbox style="mso-next-textbox:#_x0000_s5368" inset="0,0,0,0">
                <w:txbxContent>
                  <w:p w14:paraId="3527A01A" w14:textId="77777777" w:rsidR="0040444F" w:rsidRDefault="0040444F">
                    <w:pPr>
                      <w:rPr>
                        <w:sz w:val="16"/>
                      </w:rPr>
                    </w:pPr>
                    <w:r>
                      <w:rPr>
                        <w:sz w:val="16"/>
                      </w:rPr>
                      <w:t>================================================================================</w:t>
                    </w:r>
                  </w:p>
                  <w:p w14:paraId="4C35CC54" w14:textId="77777777" w:rsidR="0040444F" w:rsidRDefault="0040444F">
                    <w:pPr>
                      <w:rPr>
                        <w:sz w:val="18"/>
                      </w:rPr>
                    </w:pPr>
                  </w:p>
                  <w:p w14:paraId="46EC85E9" w14:textId="77777777" w:rsidR="0040444F" w:rsidRDefault="0040444F">
                    <w:pPr>
                      <w:spacing w:before="155"/>
                      <w:rPr>
                        <w:b/>
                        <w:sz w:val="16"/>
                      </w:rPr>
                    </w:pPr>
                    <w:r>
                      <w:rPr>
                        <w:sz w:val="16"/>
                      </w:rPr>
                      <w:t xml:space="preserve">Request Blood Availability ? N// </w:t>
                    </w:r>
                    <w:r>
                      <w:rPr>
                        <w:b/>
                        <w:sz w:val="16"/>
                      </w:rPr>
                      <w:t>YES</w:t>
                    </w:r>
                  </w:p>
                  <w:p w14:paraId="7ADA1BD9" w14:textId="77777777" w:rsidR="0040444F" w:rsidRDefault="0040444F">
                    <w:pPr>
                      <w:spacing w:before="4"/>
                      <w:ind w:right="-3"/>
                      <w:rPr>
                        <w:sz w:val="16"/>
                      </w:rPr>
                    </w:pPr>
                    <w:r>
                      <w:rPr>
                        <w:sz w:val="16"/>
                      </w:rPr>
                      <w:t>Type and Crossmatch, Screen, or Autologous ? TYPE &amp; CROSSMATCH// &lt;Enter&gt; TYPE &amp; CROSSMATCH Select REQ BLOOD KIND: CPDA-1 WHOLE BLOOD// @</w:t>
                    </w:r>
                  </w:p>
                  <w:p w14:paraId="1C6B5CBB" w14:textId="77777777" w:rsidR="0040444F" w:rsidRDefault="0040444F">
                    <w:pPr>
                      <w:rPr>
                        <w:sz w:val="16"/>
                      </w:rPr>
                    </w:pPr>
                    <w:r>
                      <w:rPr>
                        <w:sz w:val="16"/>
                      </w:rPr>
                      <w:t>SURE YOU WANT TO DELETE THE ENTIRE REQ BLOOD KIND? Y (YES)</w:t>
                    </w:r>
                  </w:p>
                  <w:p w14:paraId="5DD12003" w14:textId="77777777" w:rsidR="0040444F" w:rsidRDefault="0040444F">
                    <w:pPr>
                      <w:spacing w:before="1" w:line="181" w:lineRule="exact"/>
                      <w:rPr>
                        <w:sz w:val="16"/>
                      </w:rPr>
                    </w:pPr>
                    <w:r>
                      <w:rPr>
                        <w:sz w:val="16"/>
                      </w:rPr>
                      <w:t>Select REQ BLOOD KIND: 04061 CPDA-1 RED BLOOD CELLS, DIVIDED UNIT 04061</w:t>
                    </w:r>
                  </w:p>
                  <w:p w14:paraId="3AC60821" w14:textId="77777777" w:rsidR="0040444F" w:rsidRDefault="0040444F">
                    <w:pPr>
                      <w:spacing w:line="181" w:lineRule="exact"/>
                      <w:rPr>
                        <w:sz w:val="16"/>
                      </w:rPr>
                    </w:pPr>
                    <w:r>
                      <w:rPr>
                        <w:sz w:val="16"/>
                      </w:rPr>
                      <w:t>Units Required: 4</w:t>
                    </w:r>
                  </w:p>
                </w:txbxContent>
              </v:textbox>
            </v:shape>
            <w10:wrap type="topAndBottom" anchorx="page"/>
          </v:group>
        </w:pict>
      </w:r>
    </w:p>
    <w:p w14:paraId="1A86B1F9" w14:textId="77777777" w:rsidR="007D435F" w:rsidRDefault="007D435F">
      <w:pPr>
        <w:pStyle w:val="BodyText"/>
        <w:rPr>
          <w:sz w:val="20"/>
        </w:rPr>
      </w:pPr>
    </w:p>
    <w:p w14:paraId="3C665F3F" w14:textId="77777777" w:rsidR="007D435F" w:rsidRDefault="00277930">
      <w:pPr>
        <w:pStyle w:val="BodyText"/>
        <w:spacing w:before="7"/>
        <w:rPr>
          <w:sz w:val="21"/>
        </w:rPr>
      </w:pPr>
      <w:r>
        <w:pict w14:anchorId="2A6C83EB">
          <v:group id="_x0000_s5362" style="position:absolute;margin-left:70.6pt;margin-top:14.2pt;width:470.95pt;height:326.35pt;z-index:-15673344;mso-wrap-distance-left:0;mso-wrap-distance-right:0;mso-position-horizontal-relative:page" coordorigin="1412,284" coordsize="9419,6527">
            <v:shape id="_x0000_s5366" style="position:absolute;left:1411;top:284;width:9419;height:6527" coordorigin="1412,284" coordsize="9419,6527" o:spt="100" adj="0,,0" path="m10831,4091r-9419,l1412,4274r,180l1412,4636r,180l1412,4999r,180l1412,5361r,180l1412,5724r,180l1412,6086r,180l1412,6266r,182l1412,6628r,183l10831,6811r,-183l10831,6448r,-182l10831,6266r,-180l10831,5904r,-180l10831,5541r,-180l10831,5179r,-180l10831,4816r,-180l10831,4454r,-180l10831,4091xm10831,284r-9419,l1412,467r,180l1412,829r,l1412,1009r,183l1412,1372r,182l1412,1734r,183l1412,2097r,182l1412,2459r,182l1412,2824r,180l1412,3186r,180l1412,3549r,180l1412,3911r,180l10831,4091r,-180l10831,3729r,-180l10831,3366r,-180l10831,3004r,-180l10831,2641r,-182l10831,2279r,-182l10831,1917r,-183l10831,1554r,-182l10831,1192r,-183l10831,829r,l10831,647r,-180l10831,284xe" fillcolor="#e4e4e4" stroked="f">
              <v:stroke joinstyle="round"/>
              <v:formulas/>
              <v:path arrowok="t" o:connecttype="segments"/>
            </v:shape>
            <v:shape id="_x0000_s5365" type="#_x0000_t202" style="position:absolute;left:1440;top:287;width:5396;height:728" filled="f" stroked="f">
              <v:textbox style="mso-next-textbox:#_x0000_s5365" inset="0,0,0,0">
                <w:txbxContent>
                  <w:p w14:paraId="6491700D" w14:textId="77777777" w:rsidR="0040444F" w:rsidRDefault="0040444F">
                    <w:pPr>
                      <w:ind w:left="1919" w:firstLine="864"/>
                      <w:rPr>
                        <w:sz w:val="16"/>
                      </w:rPr>
                    </w:pPr>
                    <w:r>
                      <w:rPr>
                        <w:sz w:val="16"/>
                      </w:rPr>
                      <w:t>SECOND CONCURRENT CASE OPERATION REQUEST: OTHER INFORMATION</w:t>
                    </w:r>
                  </w:p>
                  <w:p w14:paraId="3A8485DA" w14:textId="77777777" w:rsidR="0040444F" w:rsidRDefault="0040444F">
                    <w:pPr>
                      <w:spacing w:before="2"/>
                      <w:rPr>
                        <w:sz w:val="16"/>
                      </w:rPr>
                    </w:pPr>
                  </w:p>
                  <w:p w14:paraId="090FE1F4" w14:textId="77777777" w:rsidR="0040444F" w:rsidRDefault="0040444F">
                    <w:pPr>
                      <w:rPr>
                        <w:sz w:val="16"/>
                      </w:rPr>
                    </w:pPr>
                    <w:r>
                      <w:rPr>
                        <w:sz w:val="16"/>
                      </w:rPr>
                      <w:t>SURPATIENT,TWELVE (000-41-8719)</w:t>
                    </w:r>
                  </w:p>
                </w:txbxContent>
              </v:textbox>
            </v:shape>
            <v:shape id="_x0000_s5364" type="#_x0000_t202" style="position:absolute;left:7969;top:832;width:1172;height:183" filled="f" stroked="f">
              <v:textbox style="mso-next-textbox:#_x0000_s5364" inset="0,0,0,0">
                <w:txbxContent>
                  <w:p w14:paraId="7FBB038D" w14:textId="77777777" w:rsidR="0040444F" w:rsidRDefault="0040444F">
                    <w:pPr>
                      <w:rPr>
                        <w:sz w:val="16"/>
                      </w:rPr>
                    </w:pPr>
                    <w:r>
                      <w:rPr>
                        <w:sz w:val="16"/>
                      </w:rPr>
                      <w:t>DEC 1, 2005</w:t>
                    </w:r>
                  </w:p>
                </w:txbxContent>
              </v:textbox>
            </v:shape>
            <v:shape id="_x0000_s5363" type="#_x0000_t202" style="position:absolute;left:1440;top:1012;width:8758;height:5617" filled="f" stroked="f">
              <v:textbox style="mso-next-textbox:#_x0000_s5363" inset="0,0,0,0">
                <w:txbxContent>
                  <w:p w14:paraId="20E56ECB" w14:textId="77777777" w:rsidR="0040444F" w:rsidRDefault="0040444F">
                    <w:pPr>
                      <w:rPr>
                        <w:sz w:val="16"/>
                      </w:rPr>
                    </w:pPr>
                    <w:r>
                      <w:rPr>
                        <w:sz w:val="16"/>
                      </w:rPr>
                      <w:t>================================================================================</w:t>
                    </w:r>
                  </w:p>
                  <w:p w14:paraId="1CD82555" w14:textId="77777777" w:rsidR="0040444F" w:rsidRDefault="0040444F">
                    <w:pPr>
                      <w:rPr>
                        <w:sz w:val="16"/>
                      </w:rPr>
                    </w:pPr>
                  </w:p>
                  <w:p w14:paraId="2B1D0193" w14:textId="77777777" w:rsidR="0040444F" w:rsidRDefault="0040444F">
                    <w:pPr>
                      <w:ind w:left="1055" w:right="3266" w:hanging="1056"/>
                      <w:rPr>
                        <w:sz w:val="16"/>
                      </w:rPr>
                    </w:pPr>
                    <w:r>
                      <w:rPr>
                        <w:sz w:val="16"/>
                      </w:rPr>
                      <w:t>Principal Preoperative Diagnosis: CORONARY ARTERY DISEASE Replace &lt;ENTER&gt;</w:t>
                    </w:r>
                  </w:p>
                  <w:p w14:paraId="12D23A20" w14:textId="77777777" w:rsidR="0040444F" w:rsidRDefault="0040444F">
                    <w:pPr>
                      <w:spacing w:line="176" w:lineRule="exact"/>
                      <w:rPr>
                        <w:b/>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(ICD9): </w:t>
                    </w:r>
                    <w:r>
                      <w:rPr>
                        <w:b/>
                        <w:sz w:val="16"/>
                      </w:rPr>
                      <w:t>996.03</w:t>
                    </w:r>
                  </w:p>
                  <w:p w14:paraId="260C894F" w14:textId="77777777" w:rsidR="0040444F" w:rsidRDefault="0040444F">
                    <w:pPr>
                      <w:spacing w:before="5"/>
                      <w:rPr>
                        <w:b/>
                        <w:sz w:val="16"/>
                      </w:rPr>
                    </w:pPr>
                  </w:p>
                  <w:p w14:paraId="49FC7191" w14:textId="77777777" w:rsidR="0040444F" w:rsidRDefault="0040444F">
                    <w:pPr>
                      <w:ind w:left="95"/>
                      <w:rPr>
                        <w:sz w:val="16"/>
                      </w:rPr>
                    </w:pPr>
                    <w:r>
                      <w:rPr>
                        <w:sz w:val="16"/>
                      </w:rPr>
                      <w:t>One match found</w:t>
                    </w:r>
                  </w:p>
                  <w:p w14:paraId="749DA7A8" w14:textId="77777777" w:rsidR="0040444F" w:rsidRDefault="0040444F">
                    <w:pPr>
                      <w:rPr>
                        <w:sz w:val="16"/>
                      </w:rPr>
                    </w:pPr>
                  </w:p>
                  <w:p w14:paraId="5F35CC05" w14:textId="77777777" w:rsidR="0040444F" w:rsidRDefault="0040444F">
                    <w:pPr>
                      <w:tabs>
                        <w:tab w:val="left" w:pos="1343"/>
                      </w:tabs>
                      <w:spacing w:line="179" w:lineRule="exact"/>
                      <w:ind w:left="480"/>
                      <w:rPr>
                        <w:sz w:val="16"/>
                      </w:rPr>
                    </w:pPr>
                    <w:r>
                      <w:rPr>
                        <w:sz w:val="16"/>
                      </w:rPr>
                      <w:t>996.03</w:t>
                    </w:r>
                    <w:r>
                      <w:rPr>
                        <w:sz w:val="16"/>
                      </w:rPr>
                      <w:tab/>
                      <w:t>MALFUNC CORON BYPASS</w:t>
                    </w:r>
                    <w:r>
                      <w:rPr>
                        <w:spacing w:val="-4"/>
                        <w:sz w:val="16"/>
                      </w:rPr>
                      <w:t xml:space="preserve"> </w:t>
                    </w:r>
                    <w:r>
                      <w:rPr>
                        <w:sz w:val="16"/>
                      </w:rPr>
                      <w:t>GRF(CC)</w:t>
                    </w:r>
                  </w:p>
                  <w:p w14:paraId="2DE0BC8D" w14:textId="77777777" w:rsidR="0040444F" w:rsidRDefault="0040444F">
                    <w:pPr>
                      <w:spacing w:line="247" w:lineRule="auto"/>
                      <w:ind w:firstLine="863"/>
                      <w:rPr>
                        <w:sz w:val="16"/>
                      </w:rPr>
                    </w:pPr>
                    <w:r>
                      <w:rPr>
                        <w:sz w:val="16"/>
                      </w:rPr>
                      <w:t xml:space="preserve">...OK? YES// </w:t>
                    </w:r>
                    <w:r>
                      <w:rPr>
                        <w:b/>
                        <w:sz w:val="16"/>
                      </w:rPr>
                      <w:t xml:space="preserve">&lt;Enter&gt; </w:t>
                    </w:r>
                    <w:r>
                      <w:rPr>
                        <w:sz w:val="16"/>
                      </w:rPr>
                      <w:t>(YES) 996.03 MALFUNC CORON BYPASS GRF(CC) 996.03 ICD-9 MAL FUNC CORON BYPASS GRF</w:t>
                    </w:r>
                  </w:p>
                  <w:p w14:paraId="21AE33CF" w14:textId="77777777" w:rsidR="0040444F" w:rsidRDefault="0040444F">
                    <w:pPr>
                      <w:spacing w:line="170" w:lineRule="exact"/>
                      <w:rPr>
                        <w:b/>
                        <w:sz w:val="16"/>
                      </w:rPr>
                    </w:pPr>
                    <w:r>
                      <w:rPr>
                        <w:sz w:val="16"/>
                      </w:rPr>
                      <w:t xml:space="preserve">Palliation: </w:t>
                    </w:r>
                    <w:r>
                      <w:rPr>
                        <w:b/>
                        <w:sz w:val="16"/>
                      </w:rPr>
                      <w:t>NO</w:t>
                    </w:r>
                  </w:p>
                  <w:p w14:paraId="330643B9" w14:textId="77777777" w:rsidR="0040444F" w:rsidRDefault="0040444F">
                    <w:pPr>
                      <w:spacing w:before="4"/>
                      <w:rPr>
                        <w:sz w:val="16"/>
                      </w:rPr>
                    </w:pPr>
                    <w:r>
                      <w:rPr>
                        <w:sz w:val="16"/>
                      </w:rPr>
                      <w:t>Pre-admission Testing Complete (Y/N): Y</w:t>
                    </w:r>
                    <w:r>
                      <w:rPr>
                        <w:spacing w:val="89"/>
                        <w:sz w:val="16"/>
                      </w:rPr>
                      <w:t xml:space="preserve"> </w:t>
                    </w:r>
                    <w:r>
                      <w:rPr>
                        <w:sz w:val="16"/>
                      </w:rPr>
                      <w:t>YES</w:t>
                    </w:r>
                  </w:p>
                  <w:p w14:paraId="1260DA8A" w14:textId="77777777" w:rsidR="0040444F" w:rsidRDefault="0040444F">
                    <w:pPr>
                      <w:spacing w:before="6"/>
                      <w:rPr>
                        <w:sz w:val="15"/>
                      </w:rPr>
                    </w:pPr>
                  </w:p>
                  <w:p w14:paraId="28AC9ACE" w14:textId="77777777" w:rsidR="0040444F" w:rsidRDefault="0040444F">
                    <w:pPr>
                      <w:rPr>
                        <w:b/>
                        <w:sz w:val="16"/>
                      </w:rPr>
                    </w:pPr>
                    <w:r>
                      <w:rPr>
                        <w:sz w:val="16"/>
                      </w:rPr>
                      <w:t>Do you want to store this information in the concurrent case ? YES//</w:t>
                    </w:r>
                    <w:r>
                      <w:rPr>
                        <w:spacing w:val="74"/>
                        <w:sz w:val="16"/>
                      </w:rPr>
                      <w:t xml:space="preserve"> </w:t>
                    </w:r>
                    <w:r>
                      <w:rPr>
                        <w:b/>
                        <w:sz w:val="16"/>
                      </w:rPr>
                      <w:t>&lt;Enter&gt;</w:t>
                    </w:r>
                  </w:p>
                  <w:p w14:paraId="00BB8CEF" w14:textId="77777777" w:rsidR="0040444F" w:rsidRDefault="0040444F">
                    <w:pPr>
                      <w:rPr>
                        <w:b/>
                        <w:sz w:val="16"/>
                      </w:rPr>
                    </w:pPr>
                  </w:p>
                  <w:p w14:paraId="361A53DD" w14:textId="77777777" w:rsidR="0040444F" w:rsidRDefault="0040444F">
                    <w:pPr>
                      <w:rPr>
                        <w:sz w:val="16"/>
                      </w:rPr>
                    </w:pPr>
                    <w:r>
                      <w:rPr>
                        <w:sz w:val="16"/>
                      </w:rPr>
                      <w:t xml:space="preserve">Case Schedule Type: </w:t>
                    </w:r>
                    <w:r>
                      <w:rPr>
                        <w:b/>
                        <w:sz w:val="16"/>
                      </w:rPr>
                      <w:t>S</w:t>
                    </w:r>
                    <w:r>
                      <w:rPr>
                        <w:b/>
                        <w:spacing w:val="91"/>
                        <w:sz w:val="16"/>
                      </w:rPr>
                      <w:t xml:space="preserve"> </w:t>
                    </w:r>
                    <w:r>
                      <w:rPr>
                        <w:sz w:val="16"/>
                      </w:rPr>
                      <w:t>STANDBY</w:t>
                    </w:r>
                  </w:p>
                  <w:p w14:paraId="2B10111E" w14:textId="77777777" w:rsidR="0040444F" w:rsidRDefault="0040444F">
                    <w:pPr>
                      <w:spacing w:before="1"/>
                      <w:rPr>
                        <w:sz w:val="16"/>
                      </w:rPr>
                    </w:pPr>
                  </w:p>
                  <w:p w14:paraId="226D63F2" w14:textId="77777777" w:rsidR="0040444F" w:rsidRDefault="0040444F">
                    <w:pPr>
                      <w:rPr>
                        <w:b/>
                        <w:sz w:val="16"/>
                      </w:rPr>
                    </w:pPr>
                    <w:r>
                      <w:rPr>
                        <w:sz w:val="16"/>
                      </w:rPr>
                      <w:t xml:space="preserve">Do you want to store this information in the concurrent case ? YES// </w:t>
                    </w:r>
                    <w:r>
                      <w:rPr>
                        <w:b/>
                        <w:sz w:val="16"/>
                      </w:rPr>
                      <w:t>&lt;Enter&gt;</w:t>
                    </w:r>
                  </w:p>
                  <w:p w14:paraId="59A00FA8" w14:textId="77777777" w:rsidR="0040444F" w:rsidRDefault="0040444F">
                    <w:pPr>
                      <w:rPr>
                        <w:b/>
                        <w:sz w:val="16"/>
                      </w:rPr>
                    </w:pPr>
                  </w:p>
                  <w:p w14:paraId="6C858A94" w14:textId="77777777" w:rsidR="0040444F" w:rsidRDefault="0040444F">
                    <w:pPr>
                      <w:spacing w:line="181" w:lineRule="exact"/>
                      <w:rPr>
                        <w:b/>
                        <w:sz w:val="16"/>
                      </w:rPr>
                    </w:pPr>
                    <w:r>
                      <w:rPr>
                        <w:sz w:val="16"/>
                      </w:rPr>
                      <w:t xml:space="preserve">First Assistant: </w:t>
                    </w:r>
                    <w:r>
                      <w:rPr>
                        <w:b/>
                        <w:sz w:val="16"/>
                      </w:rPr>
                      <w:t>SURSURGEON,SIX</w:t>
                    </w:r>
                  </w:p>
                  <w:p w14:paraId="5A2234D8" w14:textId="77777777" w:rsidR="0040444F" w:rsidRDefault="0040444F">
                    <w:pPr>
                      <w:spacing w:line="181" w:lineRule="exact"/>
                      <w:rPr>
                        <w:b/>
                        <w:sz w:val="16"/>
                      </w:rPr>
                    </w:pPr>
                    <w:r>
                      <w:rPr>
                        <w:sz w:val="16"/>
                      </w:rPr>
                      <w:t xml:space="preserve">Second Assistant: </w:t>
                    </w:r>
                    <w:r>
                      <w:rPr>
                        <w:b/>
                        <w:sz w:val="16"/>
                      </w:rPr>
                      <w:t>&lt;Enter&gt;</w:t>
                    </w:r>
                  </w:p>
                  <w:p w14:paraId="6D521DA7" w14:textId="77777777" w:rsidR="0040444F" w:rsidRDefault="0040444F">
                    <w:pPr>
                      <w:spacing w:before="1"/>
                      <w:rPr>
                        <w:b/>
                        <w:sz w:val="16"/>
                      </w:rPr>
                    </w:pPr>
                    <w:r>
                      <w:rPr>
                        <w:sz w:val="16"/>
                      </w:rPr>
                      <w:t xml:space="preserve">Attending Surgeon: SURSURGEON,ONE// </w:t>
                    </w:r>
                    <w:r>
                      <w:rPr>
                        <w:b/>
                        <w:sz w:val="16"/>
                      </w:rPr>
                      <w:t>&lt;Enter&gt;</w:t>
                    </w:r>
                  </w:p>
                  <w:p w14:paraId="0248920C" w14:textId="77777777" w:rsidR="0040444F" w:rsidRDefault="0040444F">
                    <w:pPr>
                      <w:tabs>
                        <w:tab w:val="left" w:pos="2783"/>
                      </w:tabs>
                      <w:spacing w:before="6" w:line="235" w:lineRule="auto"/>
                      <w:ind w:right="5875"/>
                      <w:rPr>
                        <w:b/>
                        <w:sz w:val="16"/>
                      </w:rPr>
                    </w:pPr>
                    <w:r>
                      <w:rPr>
                        <w:sz w:val="16"/>
                      </w:rPr>
                      <w:t>Planned Postop</w:t>
                    </w:r>
                    <w:r>
                      <w:rPr>
                        <w:spacing w:val="-6"/>
                        <w:sz w:val="16"/>
                      </w:rPr>
                      <w:t xml:space="preserve"> </w:t>
                    </w:r>
                    <w:r>
                      <w:rPr>
                        <w:sz w:val="16"/>
                      </w:rPr>
                      <w:t>Care:</w:t>
                    </w:r>
                    <w:r>
                      <w:rPr>
                        <w:spacing w:val="-3"/>
                        <w:sz w:val="16"/>
                      </w:rPr>
                      <w:t xml:space="preserve"> </w:t>
                    </w:r>
                    <w:r>
                      <w:rPr>
                        <w:sz w:val="16"/>
                      </w:rPr>
                      <w:t>ICU</w:t>
                    </w:r>
                    <w:r>
                      <w:rPr>
                        <w:sz w:val="16"/>
                      </w:rPr>
                      <w:tab/>
                    </w:r>
                    <w:r>
                      <w:rPr>
                        <w:spacing w:val="-17"/>
                        <w:sz w:val="16"/>
                      </w:rPr>
                      <w:t xml:space="preserve">I </w:t>
                    </w:r>
                    <w:r>
                      <w:rPr>
                        <w:sz w:val="16"/>
                      </w:rPr>
                      <w:t>Case Schedule Order:</w:t>
                    </w:r>
                    <w:r>
                      <w:rPr>
                        <w:spacing w:val="-5"/>
                        <w:sz w:val="16"/>
                      </w:rPr>
                      <w:t xml:space="preserve"> </w:t>
                    </w:r>
                    <w:r>
                      <w:rPr>
                        <w:b/>
                        <w:sz w:val="16"/>
                      </w:rPr>
                      <w:t>2</w:t>
                    </w:r>
                  </w:p>
                  <w:p w14:paraId="35178BEF" w14:textId="77777777" w:rsidR="0040444F" w:rsidRDefault="0040444F">
                    <w:pPr>
                      <w:spacing w:before="1"/>
                      <w:rPr>
                        <w:b/>
                        <w:sz w:val="16"/>
                      </w:rPr>
                    </w:pPr>
                  </w:p>
                  <w:p w14:paraId="636024CB" w14:textId="77777777" w:rsidR="0040444F" w:rsidRDefault="0040444F">
                    <w:pPr>
                      <w:rPr>
                        <w:b/>
                        <w:sz w:val="16"/>
                      </w:rPr>
                    </w:pPr>
                    <w:r>
                      <w:rPr>
                        <w:sz w:val="16"/>
                      </w:rPr>
                      <w:t>Do you want to store this information in the concurrent case ? YES//</w:t>
                    </w:r>
                    <w:r>
                      <w:rPr>
                        <w:spacing w:val="78"/>
                        <w:sz w:val="16"/>
                      </w:rPr>
                      <w:t xml:space="preserve"> </w:t>
                    </w:r>
                    <w:r>
                      <w:rPr>
                        <w:b/>
                        <w:sz w:val="16"/>
                      </w:rPr>
                      <w:t>N</w:t>
                    </w:r>
                  </w:p>
                  <w:p w14:paraId="7A706FD6" w14:textId="77777777" w:rsidR="0040444F" w:rsidRDefault="0040444F">
                    <w:pPr>
                      <w:rPr>
                        <w:b/>
                        <w:sz w:val="16"/>
                      </w:rPr>
                    </w:pPr>
                  </w:p>
                  <w:p w14:paraId="467F5AC1" w14:textId="77777777" w:rsidR="0040444F" w:rsidRDefault="0040444F">
                    <w:pPr>
                      <w:spacing w:line="181" w:lineRule="exact"/>
                      <w:rPr>
                        <w:b/>
                        <w:sz w:val="16"/>
                      </w:rPr>
                    </w:pPr>
                    <w:r>
                      <w:rPr>
                        <w:sz w:val="16"/>
                      </w:rPr>
                      <w:t xml:space="preserve">Select SURGERY POSITION: SUPINE// </w:t>
                    </w:r>
                    <w:r>
                      <w:rPr>
                        <w:b/>
                        <w:sz w:val="16"/>
                      </w:rPr>
                      <w:t>&lt;Enter&gt;</w:t>
                    </w:r>
                  </w:p>
                  <w:p w14:paraId="1EC97B40" w14:textId="77777777" w:rsidR="0040444F" w:rsidRDefault="0040444F">
                    <w:pPr>
                      <w:spacing w:line="181" w:lineRule="exact"/>
                      <w:ind w:right="5106"/>
                      <w:jc w:val="center"/>
                      <w:rPr>
                        <w:b/>
                        <w:sz w:val="16"/>
                      </w:rPr>
                    </w:pPr>
                    <w:r>
                      <w:rPr>
                        <w:sz w:val="16"/>
                      </w:rPr>
                      <w:t xml:space="preserve">Surgery Position: SUPINE// </w:t>
                    </w:r>
                    <w:r>
                      <w:rPr>
                        <w:b/>
                        <w:sz w:val="16"/>
                      </w:rPr>
                      <w:t>&lt;Enter&gt;</w:t>
                    </w:r>
                  </w:p>
                  <w:p w14:paraId="328A17A0" w14:textId="77777777" w:rsidR="0040444F" w:rsidRDefault="0040444F">
                    <w:pPr>
                      <w:spacing w:before="1"/>
                      <w:ind w:right="5010"/>
                      <w:jc w:val="center"/>
                      <w:rPr>
                        <w:b/>
                        <w:sz w:val="16"/>
                      </w:rPr>
                    </w:pPr>
                    <w:r>
                      <w:rPr>
                        <w:sz w:val="16"/>
                      </w:rPr>
                      <w:t xml:space="preserve">Requested Anesthesia Technique: </w:t>
                    </w:r>
                    <w:r>
                      <w:rPr>
                        <w:b/>
                        <w:sz w:val="16"/>
                      </w:rPr>
                      <w:t>GENERAL</w:t>
                    </w:r>
                  </w:p>
                </w:txbxContent>
              </v:textbox>
            </v:shape>
            <w10:wrap type="topAndBottom" anchorx="page"/>
          </v:group>
        </w:pict>
      </w:r>
    </w:p>
    <w:p w14:paraId="3E60B9CC" w14:textId="77777777" w:rsidR="007D435F" w:rsidRDefault="007D435F">
      <w:pPr>
        <w:rPr>
          <w:sz w:val="21"/>
        </w:rPr>
        <w:sectPr w:rsidR="007D435F">
          <w:footerReference w:type="default" r:id="rId73"/>
          <w:pgSz w:w="12240" w:h="15840"/>
          <w:pgMar w:top="1440" w:right="1200" w:bottom="940" w:left="1200" w:header="0" w:footer="746" w:gutter="0"/>
          <w:cols w:space="720"/>
        </w:sectPr>
      </w:pPr>
    </w:p>
    <w:p w14:paraId="1FC48CA5" w14:textId="77777777" w:rsidR="007D435F" w:rsidRDefault="00277930">
      <w:pPr>
        <w:pStyle w:val="BodyText"/>
        <w:ind w:left="211"/>
        <w:rPr>
          <w:sz w:val="20"/>
        </w:rPr>
      </w:pPr>
      <w:r>
        <w:rPr>
          <w:sz w:val="20"/>
        </w:rPr>
      </w:r>
      <w:r>
        <w:rPr>
          <w:sz w:val="20"/>
        </w:rPr>
        <w:pict w14:anchorId="41B6CDF1">
          <v:group id="_x0000_s5355" style="width:470.95pt;height:217.6pt;mso-position-horizontal-relative:char;mso-position-vertical-relative:line" coordsize="9419,4352">
            <o:lock v:ext="edit" rotation="t" position="t"/>
            <v:shape id="_x0000_s5361" style="position:absolute;top:1;width:9419;height:4350" coordorigin=",2" coordsize="9419,4350" o:spt="100" adj="0,,0" path="m9419,3444l,3444r,183l,3807r,182l,4169r,183l9419,4352r,-183l9419,3989r,-182l9419,3627r,-183xm9419,2l,2,,184r,l,365,,547,,746,,948r,201l,1351r,202l,1754r,202l,2155r,202l,2539r,180l,2901r,180l,3264r,180l9419,3444r,-180l9419,3081r,-180l9419,2719r,-180l9419,2357r,-202l9419,1956r,-202l9419,1553r,-202l9419,1149r,-201l9419,746r,-199l9419,365r,-181l9419,184r,-182xe" fillcolor="#e4e4e4" stroked="f">
              <v:stroke joinstyle="round"/>
              <v:formulas/>
              <v:path arrowok="t" o:connecttype="segments"/>
            </v:shape>
            <v:shape id="_x0000_s5360" type="#_x0000_t202" style="position:absolute;left:28;width:7509;height:183" filled="f" stroked="f">
              <v:textbox style="mso-next-textbox:#_x0000_s5360" inset="0,0,0,0">
                <w:txbxContent>
                  <w:p w14:paraId="350CFC4A" w14:textId="77777777" w:rsidR="0040444F" w:rsidRDefault="0040444F">
                    <w:pPr>
                      <w:rPr>
                        <w:b/>
                        <w:sz w:val="16"/>
                      </w:rPr>
                    </w:pPr>
                    <w:r>
                      <w:rPr>
                        <w:sz w:val="16"/>
                      </w:rPr>
                      <w:t>Do you want to store this information in the concurrent case ? YES//</w:t>
                    </w:r>
                    <w:r>
                      <w:rPr>
                        <w:spacing w:val="65"/>
                        <w:sz w:val="16"/>
                      </w:rPr>
                      <w:t xml:space="preserve"> </w:t>
                    </w:r>
                    <w:r>
                      <w:rPr>
                        <w:b/>
                        <w:sz w:val="16"/>
                      </w:rPr>
                      <w:t>&lt;Enter&gt;</w:t>
                    </w:r>
                  </w:p>
                </w:txbxContent>
              </v:textbox>
            </v:shape>
            <v:shape id="_x0000_s5359" type="#_x0000_t202" style="position:absolute;left:28;top:362;width:5973;height:3082" filled="f" stroked="f">
              <v:textbox style="mso-next-textbox:#_x0000_s5359" inset="0,0,0,0">
                <w:txbxContent>
                  <w:p w14:paraId="3F62B1C7" w14:textId="77777777" w:rsidR="0040444F" w:rsidRDefault="0040444F">
                    <w:pPr>
                      <w:rPr>
                        <w:sz w:val="16"/>
                      </w:rPr>
                    </w:pPr>
                    <w:r>
                      <w:rPr>
                        <w:sz w:val="16"/>
                      </w:rPr>
                      <w:t xml:space="preserve">Request Frozen Section Tests (Y/N): </w:t>
                    </w:r>
                    <w:r>
                      <w:rPr>
                        <w:b/>
                        <w:sz w:val="16"/>
                      </w:rPr>
                      <w:t>N</w:t>
                    </w:r>
                    <w:r>
                      <w:rPr>
                        <w:b/>
                        <w:spacing w:val="88"/>
                        <w:sz w:val="16"/>
                      </w:rPr>
                      <w:t xml:space="preserve"> </w:t>
                    </w:r>
                    <w:r>
                      <w:rPr>
                        <w:sz w:val="16"/>
                      </w:rPr>
                      <w:t>NO</w:t>
                    </w:r>
                  </w:p>
                  <w:p w14:paraId="484B05DF" w14:textId="77777777" w:rsidR="0040444F" w:rsidRDefault="0040444F">
                    <w:pPr>
                      <w:spacing w:before="21" w:line="264" w:lineRule="auto"/>
                      <w:rPr>
                        <w:b/>
                        <w:sz w:val="16"/>
                      </w:rPr>
                    </w:pPr>
                    <w:r>
                      <w:rPr>
                        <w:sz w:val="16"/>
                      </w:rPr>
                      <w:t xml:space="preserve">Do you want to store this information in the concurrent case ? Requested Preoperative X-Rays: </w:t>
                    </w:r>
                    <w:r>
                      <w:rPr>
                        <w:b/>
                        <w:sz w:val="16"/>
                      </w:rPr>
                      <w:t>DOPPLER STUDIES</w:t>
                    </w:r>
                  </w:p>
                  <w:p w14:paraId="012D090B" w14:textId="77777777" w:rsidR="0040444F" w:rsidRDefault="0040444F">
                    <w:pPr>
                      <w:spacing w:before="2" w:line="266" w:lineRule="auto"/>
                      <w:rPr>
                        <w:sz w:val="16"/>
                      </w:rPr>
                    </w:pPr>
                    <w:r>
                      <w:rPr>
                        <w:sz w:val="16"/>
                      </w:rPr>
                      <w:t xml:space="preserve">Do you want to store this information in the concurrent case ? Intraoperative X-Rays (Y/N): </w:t>
                    </w:r>
                    <w:r>
                      <w:rPr>
                        <w:b/>
                        <w:sz w:val="16"/>
                      </w:rPr>
                      <w:t>N</w:t>
                    </w:r>
                    <w:r>
                      <w:rPr>
                        <w:b/>
                        <w:spacing w:val="91"/>
                        <w:sz w:val="16"/>
                      </w:rPr>
                      <w:t xml:space="preserve"> </w:t>
                    </w:r>
                    <w:r>
                      <w:rPr>
                        <w:sz w:val="16"/>
                      </w:rPr>
                      <w:t>NO</w:t>
                    </w:r>
                  </w:p>
                  <w:p w14:paraId="37C093FC" w14:textId="77777777" w:rsidR="0040444F" w:rsidRDefault="0040444F">
                    <w:pPr>
                      <w:spacing w:before="1" w:line="266" w:lineRule="auto"/>
                      <w:rPr>
                        <w:sz w:val="16"/>
                      </w:rPr>
                    </w:pPr>
                    <w:r>
                      <w:rPr>
                        <w:sz w:val="16"/>
                      </w:rPr>
                      <w:t xml:space="preserve">Do you want to store this information in the concurrent case ? Request Medical Media (Y/N): </w:t>
                    </w:r>
                    <w:r>
                      <w:rPr>
                        <w:b/>
                        <w:sz w:val="16"/>
                      </w:rPr>
                      <w:t>N</w:t>
                    </w:r>
                    <w:r>
                      <w:rPr>
                        <w:b/>
                        <w:spacing w:val="90"/>
                        <w:sz w:val="16"/>
                      </w:rPr>
                      <w:t xml:space="preserve"> </w:t>
                    </w:r>
                    <w:r>
                      <w:rPr>
                        <w:sz w:val="16"/>
                      </w:rPr>
                      <w:t>NO</w:t>
                    </w:r>
                  </w:p>
                  <w:p w14:paraId="71F9EBBC" w14:textId="77777777" w:rsidR="0040444F" w:rsidRDefault="0040444F">
                    <w:pPr>
                      <w:spacing w:line="266" w:lineRule="auto"/>
                      <w:rPr>
                        <w:sz w:val="16"/>
                      </w:rPr>
                    </w:pPr>
                    <w:r>
                      <w:rPr>
                        <w:sz w:val="16"/>
                      </w:rPr>
                      <w:t xml:space="preserve">Do you want to store this information in the concurrent case ? Preoperative Infection: </w:t>
                    </w:r>
                    <w:r>
                      <w:rPr>
                        <w:b/>
                        <w:sz w:val="16"/>
                      </w:rPr>
                      <w:t>C</w:t>
                    </w:r>
                    <w:r>
                      <w:rPr>
                        <w:b/>
                        <w:spacing w:val="92"/>
                        <w:sz w:val="16"/>
                      </w:rPr>
                      <w:t xml:space="preserve"> </w:t>
                    </w:r>
                    <w:r>
                      <w:rPr>
                        <w:sz w:val="16"/>
                      </w:rPr>
                      <w:t>CLEAN</w:t>
                    </w:r>
                  </w:p>
                  <w:p w14:paraId="1BD571A7" w14:textId="77777777" w:rsidR="0040444F" w:rsidRDefault="0040444F">
                    <w:pPr>
                      <w:spacing w:line="180" w:lineRule="exact"/>
                      <w:rPr>
                        <w:b/>
                        <w:sz w:val="16"/>
                      </w:rPr>
                    </w:pPr>
                    <w:r>
                      <w:rPr>
                        <w:sz w:val="16"/>
                      </w:rPr>
                      <w:t xml:space="preserve">Select REFERRING PHYSICIAN: </w:t>
                    </w:r>
                    <w:r>
                      <w:rPr>
                        <w:b/>
                        <w:sz w:val="16"/>
                      </w:rPr>
                      <w:t>&lt;Enter&gt;</w:t>
                    </w:r>
                  </w:p>
                  <w:p w14:paraId="6675CBF0" w14:textId="77777777" w:rsidR="0040444F" w:rsidRDefault="0040444F">
                    <w:pPr>
                      <w:spacing w:before="2"/>
                      <w:rPr>
                        <w:b/>
                        <w:sz w:val="16"/>
                      </w:rPr>
                    </w:pPr>
                    <w:r>
                      <w:rPr>
                        <w:sz w:val="16"/>
                      </w:rPr>
                      <w:t xml:space="preserve">General Comments: </w:t>
                    </w:r>
                    <w:r>
                      <w:rPr>
                        <w:b/>
                        <w:sz w:val="16"/>
                      </w:rPr>
                      <w:t>&lt;Enter&gt;</w:t>
                    </w:r>
                  </w:p>
                  <w:p w14:paraId="501D9FD6" w14:textId="77777777" w:rsidR="0040444F" w:rsidRDefault="0040444F">
                    <w:pPr>
                      <w:spacing w:before="10" w:line="232" w:lineRule="auto"/>
                      <w:ind w:left="191" w:right="4042"/>
                      <w:rPr>
                        <w:b/>
                        <w:sz w:val="16"/>
                      </w:rPr>
                    </w:pPr>
                    <w:r>
                      <w:rPr>
                        <w:sz w:val="16"/>
                      </w:rPr>
                      <w:t>No existing text Edit? NO//</w:t>
                    </w:r>
                    <w:r>
                      <w:rPr>
                        <w:spacing w:val="-9"/>
                        <w:sz w:val="16"/>
                      </w:rPr>
                      <w:t xml:space="preserve"> </w:t>
                    </w:r>
                    <w:r>
                      <w:rPr>
                        <w:b/>
                        <w:sz w:val="16"/>
                      </w:rPr>
                      <w:t>&lt;Enter&gt;</w:t>
                    </w:r>
                  </w:p>
                  <w:p w14:paraId="1B89B2EE" w14:textId="77777777" w:rsidR="0040444F" w:rsidRDefault="0040444F">
                    <w:pPr>
                      <w:spacing w:before="1"/>
                      <w:ind w:left="191" w:right="3937" w:hanging="192"/>
                      <w:rPr>
                        <w:b/>
                        <w:sz w:val="16"/>
                      </w:rPr>
                    </w:pPr>
                    <w:r>
                      <w:rPr>
                        <w:sz w:val="16"/>
                      </w:rPr>
                      <w:t xml:space="preserve">SPD Comments: </w:t>
                    </w:r>
                    <w:r>
                      <w:rPr>
                        <w:b/>
                        <w:sz w:val="16"/>
                      </w:rPr>
                      <w:t xml:space="preserve">&lt;Enter&gt; </w:t>
                    </w:r>
                    <w:r>
                      <w:rPr>
                        <w:sz w:val="16"/>
                      </w:rPr>
                      <w:t>No existing text Edit? NO//</w:t>
                    </w:r>
                    <w:r>
                      <w:rPr>
                        <w:spacing w:val="-7"/>
                        <w:sz w:val="16"/>
                      </w:rPr>
                      <w:t xml:space="preserve"> </w:t>
                    </w:r>
                    <w:r>
                      <w:rPr>
                        <w:b/>
                        <w:sz w:val="16"/>
                      </w:rPr>
                      <w:t>&lt;Enter&gt;</w:t>
                    </w:r>
                  </w:p>
                </w:txbxContent>
              </v:textbox>
            </v:shape>
            <v:shape id="_x0000_s5358" type="#_x0000_t202" style="position:absolute;left:6172;top:564;width:1271;height:183" filled="f" stroked="f">
              <v:textbox style="mso-next-textbox:#_x0000_s5358" inset="0,0,0,0">
                <w:txbxContent>
                  <w:p w14:paraId="40F19E85" w14:textId="77777777" w:rsidR="0040444F" w:rsidRDefault="0040444F">
                    <w:pPr>
                      <w:rPr>
                        <w:sz w:val="16"/>
                      </w:rPr>
                    </w:pPr>
                    <w:r>
                      <w:rPr>
                        <w:sz w:val="16"/>
                      </w:rPr>
                      <w:t>YES// &lt;</w:t>
                    </w:r>
                    <w:r>
                      <w:rPr>
                        <w:b/>
                        <w:sz w:val="16"/>
                      </w:rPr>
                      <w:t>Enter</w:t>
                    </w:r>
                    <w:r>
                      <w:rPr>
                        <w:sz w:val="16"/>
                      </w:rPr>
                      <w:t>&gt;</w:t>
                    </w:r>
                  </w:p>
                </w:txbxContent>
              </v:textbox>
            </v:shape>
            <v:shape id="_x0000_s5357" type="#_x0000_t202" style="position:absolute;left:6172;top:965;width:1366;height:989" filled="f" stroked="f">
              <v:textbox style="mso-next-textbox:#_x0000_s5357" inset="0,0,0,0">
                <w:txbxContent>
                  <w:p w14:paraId="168A94BF" w14:textId="77777777" w:rsidR="0040444F" w:rsidRDefault="0040444F">
                    <w:pPr>
                      <w:rPr>
                        <w:b/>
                        <w:sz w:val="16"/>
                      </w:rPr>
                    </w:pPr>
                    <w:r>
                      <w:rPr>
                        <w:sz w:val="16"/>
                      </w:rPr>
                      <w:t xml:space="preserve">YES// </w:t>
                    </w:r>
                    <w:r>
                      <w:rPr>
                        <w:b/>
                        <w:sz w:val="16"/>
                      </w:rPr>
                      <w:t>N</w:t>
                    </w:r>
                  </w:p>
                  <w:p w14:paraId="5D792985" w14:textId="77777777" w:rsidR="0040444F" w:rsidRDefault="0040444F">
                    <w:pPr>
                      <w:spacing w:before="7"/>
                      <w:rPr>
                        <w:b/>
                        <w:sz w:val="19"/>
                      </w:rPr>
                    </w:pPr>
                  </w:p>
                  <w:p w14:paraId="0C3AADC2" w14:textId="77777777" w:rsidR="0040444F" w:rsidRDefault="0040444F">
                    <w:pPr>
                      <w:rPr>
                        <w:b/>
                        <w:sz w:val="16"/>
                      </w:rPr>
                    </w:pPr>
                    <w:r>
                      <w:rPr>
                        <w:sz w:val="16"/>
                      </w:rPr>
                      <w:t xml:space="preserve">YES// </w:t>
                    </w:r>
                    <w:r>
                      <w:rPr>
                        <w:b/>
                        <w:sz w:val="16"/>
                      </w:rPr>
                      <w:t>&lt;Enter&gt;</w:t>
                    </w:r>
                  </w:p>
                  <w:p w14:paraId="4228A82B" w14:textId="77777777" w:rsidR="0040444F" w:rsidRDefault="0040444F">
                    <w:pPr>
                      <w:spacing w:before="7"/>
                      <w:rPr>
                        <w:b/>
                        <w:sz w:val="19"/>
                      </w:rPr>
                    </w:pPr>
                  </w:p>
                  <w:p w14:paraId="2CC85868" w14:textId="77777777" w:rsidR="0040444F" w:rsidRDefault="0040444F">
                    <w:pPr>
                      <w:rPr>
                        <w:b/>
                        <w:sz w:val="16"/>
                      </w:rPr>
                    </w:pPr>
                    <w:r>
                      <w:rPr>
                        <w:sz w:val="16"/>
                      </w:rPr>
                      <w:t>YES//</w:t>
                    </w:r>
                    <w:r>
                      <w:rPr>
                        <w:spacing w:val="91"/>
                        <w:sz w:val="16"/>
                      </w:rPr>
                      <w:t xml:space="preserve"> </w:t>
                    </w:r>
                    <w:r>
                      <w:rPr>
                        <w:b/>
                        <w:sz w:val="16"/>
                      </w:rPr>
                      <w:t>&lt;Enter&gt;</w:t>
                    </w:r>
                  </w:p>
                </w:txbxContent>
              </v:textbox>
            </v:shape>
            <v:shape id="_x0000_s5356" type="#_x0000_t202" style="position:absolute;left:28;top:3629;width:7604;height:720" filled="f" stroked="f">
              <v:textbox style="mso-next-textbox:#_x0000_s5356" inset="0,0,0,0">
                <w:txbxContent>
                  <w:p w14:paraId="65ED7F4E" w14:textId="77777777" w:rsidR="0040444F" w:rsidRDefault="0040444F">
                    <w:pPr>
                      <w:rPr>
                        <w:sz w:val="16"/>
                      </w:rPr>
                    </w:pPr>
                    <w:r>
                      <w:rPr>
                        <w:sz w:val="16"/>
                      </w:rPr>
                      <w:t>The information to be duplicated in the concurrent case will now be entered....</w:t>
                    </w:r>
                  </w:p>
                  <w:p w14:paraId="6339BA49" w14:textId="77777777" w:rsidR="0040444F" w:rsidRDefault="0040444F">
                    <w:pPr>
                      <w:spacing w:before="4"/>
                      <w:rPr>
                        <w:sz w:val="16"/>
                      </w:rPr>
                    </w:pPr>
                  </w:p>
                  <w:p w14:paraId="38AC7263" w14:textId="77777777" w:rsidR="0040444F" w:rsidRDefault="0040444F">
                    <w:pPr>
                      <w:spacing w:line="232" w:lineRule="auto"/>
                      <w:ind w:right="1439"/>
                      <w:rPr>
                        <w:b/>
                        <w:sz w:val="16"/>
                      </w:rPr>
                    </w:pPr>
                    <w:r>
                      <w:rPr>
                        <w:sz w:val="16"/>
                      </w:rPr>
                      <w:t xml:space="preserve">Sending a Notification of Appointment Modification for case #231 Press RETURN to continue </w:t>
                    </w:r>
                    <w:r>
                      <w:rPr>
                        <w:b/>
                        <w:sz w:val="16"/>
                      </w:rPr>
                      <w:t>&lt;Enter&gt;</w:t>
                    </w:r>
                  </w:p>
                </w:txbxContent>
              </v:textbox>
            </v:shape>
            <w10:anchorlock/>
          </v:group>
        </w:pict>
      </w:r>
    </w:p>
    <w:p w14:paraId="52545EFF" w14:textId="77777777" w:rsidR="007D435F" w:rsidRDefault="00277930">
      <w:pPr>
        <w:pStyle w:val="BodyText"/>
        <w:spacing w:before="11"/>
        <w:rPr>
          <w:sz w:val="24"/>
        </w:rPr>
      </w:pPr>
      <w:r>
        <w:pict w14:anchorId="1D077E8E">
          <v:group id="_x0000_s5340" style="position:absolute;margin-left:70.6pt;margin-top:16.1pt;width:470.95pt;height:170pt;z-index:-15672320;mso-wrap-distance-left:0;mso-wrap-distance-right:0;mso-position-horizontal-relative:page" coordorigin="1412,322" coordsize="9419,3400">
            <v:shape id="_x0000_s5354" style="position:absolute;left:1411;top:322;width:9419;height:3399" coordorigin="1412,322" coordsize="9419,3399" path="m10831,322r-9419,l1412,505r,134l1412,3721r9419,l10831,505r,-183xe" fillcolor="#e4e4e4" stroked="f">
              <v:path arrowok="t"/>
            </v:shape>
            <v:shape id="_x0000_s5353" type="#_x0000_t202" style="position:absolute;left:2400;top:325;width:4340;height:183" filled="f" stroked="f">
              <v:textbox style="mso-next-textbox:#_x0000_s5353" inset="0,0,0,0">
                <w:txbxContent>
                  <w:p w14:paraId="6EDA98F6" w14:textId="77777777" w:rsidR="0040444F" w:rsidRDefault="0040444F">
                    <w:pPr>
                      <w:tabs>
                        <w:tab w:val="left" w:pos="1631"/>
                      </w:tabs>
                      <w:rPr>
                        <w:sz w:val="16"/>
                      </w:rPr>
                    </w:pPr>
                    <w:r>
                      <w:rPr>
                        <w:sz w:val="16"/>
                      </w:rPr>
                      <w:t>**</w:t>
                    </w:r>
                    <w:r>
                      <w:rPr>
                        <w:spacing w:val="-3"/>
                        <w:sz w:val="16"/>
                      </w:rPr>
                      <w:t xml:space="preserve"> </w:t>
                    </w:r>
                    <w:r>
                      <w:rPr>
                        <w:sz w:val="16"/>
                      </w:rPr>
                      <w:t>REQUESTS</w:t>
                    </w:r>
                    <w:r>
                      <w:rPr>
                        <w:spacing w:val="-2"/>
                        <w:sz w:val="16"/>
                      </w:rPr>
                      <w:t xml:space="preserve"> </w:t>
                    </w:r>
                    <w:r>
                      <w:rPr>
                        <w:sz w:val="16"/>
                      </w:rPr>
                      <w:t>**</w:t>
                    </w:r>
                    <w:r>
                      <w:rPr>
                        <w:sz w:val="16"/>
                      </w:rPr>
                      <w:tab/>
                      <w:t>CASE #231</w:t>
                    </w:r>
                    <w:r>
                      <w:rPr>
                        <w:spacing w:val="84"/>
                        <w:sz w:val="16"/>
                      </w:rPr>
                      <w:t xml:space="preserve"> </w:t>
                    </w:r>
                    <w:r>
                      <w:rPr>
                        <w:sz w:val="16"/>
                      </w:rPr>
                      <w:t>SURPATIENT,TWELVE</w:t>
                    </w:r>
                  </w:p>
                </w:txbxContent>
              </v:textbox>
            </v:shape>
            <v:shape id="_x0000_s5352" type="#_x0000_t202" style="position:absolute;left:8063;top:325;width:1079;height:183" filled="f" stroked="f">
              <v:textbox style="mso-next-textbox:#_x0000_s5352" inset="0,0,0,0">
                <w:txbxContent>
                  <w:p w14:paraId="346C1071" w14:textId="77777777" w:rsidR="0040444F" w:rsidRDefault="0040444F">
                    <w:pPr>
                      <w:rPr>
                        <w:sz w:val="16"/>
                      </w:rPr>
                    </w:pPr>
                    <w:r>
                      <w:rPr>
                        <w:sz w:val="16"/>
                      </w:rPr>
                      <w:t>PAGE 1 OF 3</w:t>
                    </w:r>
                  </w:p>
                </w:txbxContent>
              </v:textbox>
            </v:shape>
            <v:shape id="_x0000_s5351" type="#_x0000_t202" style="position:absolute;left:1440;top:641;width:213;height:2720" filled="f" stroked="f">
              <v:textbox style="mso-next-textbox:#_x0000_s5351" inset="0,0,0,0">
                <w:txbxContent>
                  <w:p w14:paraId="41E04E6C" w14:textId="77777777" w:rsidR="0040444F" w:rsidRDefault="0040444F">
                    <w:pPr>
                      <w:rPr>
                        <w:sz w:val="16"/>
                      </w:rPr>
                    </w:pPr>
                    <w:r>
                      <w:rPr>
                        <w:sz w:val="16"/>
                      </w:rPr>
                      <w:t>1</w:t>
                    </w:r>
                  </w:p>
                  <w:p w14:paraId="552D5CC0" w14:textId="77777777" w:rsidR="0040444F" w:rsidRDefault="0040444F">
                    <w:pPr>
                      <w:spacing w:before="2" w:line="181" w:lineRule="exact"/>
                      <w:rPr>
                        <w:sz w:val="16"/>
                      </w:rPr>
                    </w:pPr>
                    <w:r>
                      <w:rPr>
                        <w:sz w:val="16"/>
                      </w:rPr>
                      <w:t>2</w:t>
                    </w:r>
                  </w:p>
                  <w:p w14:paraId="484C1195" w14:textId="77777777" w:rsidR="0040444F" w:rsidRDefault="0040444F">
                    <w:pPr>
                      <w:spacing w:line="181" w:lineRule="exact"/>
                      <w:rPr>
                        <w:sz w:val="16"/>
                      </w:rPr>
                    </w:pPr>
                    <w:r>
                      <w:rPr>
                        <w:sz w:val="16"/>
                      </w:rPr>
                      <w:t>3</w:t>
                    </w:r>
                  </w:p>
                  <w:p w14:paraId="294B672F" w14:textId="77777777" w:rsidR="0040444F" w:rsidRDefault="0040444F">
                    <w:pPr>
                      <w:spacing w:before="1" w:line="181" w:lineRule="exact"/>
                      <w:rPr>
                        <w:sz w:val="16"/>
                      </w:rPr>
                    </w:pPr>
                    <w:r>
                      <w:rPr>
                        <w:sz w:val="16"/>
                      </w:rPr>
                      <w:t>4</w:t>
                    </w:r>
                  </w:p>
                  <w:p w14:paraId="4CC238AF" w14:textId="77777777" w:rsidR="0040444F" w:rsidRDefault="0040444F">
                    <w:pPr>
                      <w:spacing w:line="181" w:lineRule="exact"/>
                      <w:rPr>
                        <w:sz w:val="16"/>
                      </w:rPr>
                    </w:pPr>
                    <w:r>
                      <w:rPr>
                        <w:sz w:val="16"/>
                      </w:rPr>
                      <w:t>5</w:t>
                    </w:r>
                  </w:p>
                  <w:p w14:paraId="52057DC5" w14:textId="77777777" w:rsidR="0040444F" w:rsidRDefault="0040444F">
                    <w:pPr>
                      <w:spacing w:before="1" w:line="181" w:lineRule="exact"/>
                      <w:rPr>
                        <w:sz w:val="16"/>
                      </w:rPr>
                    </w:pPr>
                    <w:r>
                      <w:rPr>
                        <w:sz w:val="16"/>
                      </w:rPr>
                      <w:t>6</w:t>
                    </w:r>
                  </w:p>
                  <w:p w14:paraId="37B6D37F" w14:textId="77777777" w:rsidR="0040444F" w:rsidRDefault="0040444F">
                    <w:pPr>
                      <w:spacing w:line="181" w:lineRule="exact"/>
                      <w:rPr>
                        <w:sz w:val="16"/>
                      </w:rPr>
                    </w:pPr>
                    <w:r>
                      <w:rPr>
                        <w:sz w:val="16"/>
                      </w:rPr>
                      <w:t>7</w:t>
                    </w:r>
                  </w:p>
                  <w:p w14:paraId="7BDC7C4F" w14:textId="77777777" w:rsidR="0040444F" w:rsidRDefault="0040444F">
                    <w:pPr>
                      <w:spacing w:before="1" w:line="181" w:lineRule="exact"/>
                      <w:rPr>
                        <w:sz w:val="16"/>
                      </w:rPr>
                    </w:pPr>
                    <w:r>
                      <w:rPr>
                        <w:sz w:val="16"/>
                      </w:rPr>
                      <w:t>8</w:t>
                    </w:r>
                  </w:p>
                  <w:p w14:paraId="5499E659" w14:textId="77777777" w:rsidR="0040444F" w:rsidRDefault="0040444F">
                    <w:pPr>
                      <w:spacing w:line="181" w:lineRule="exact"/>
                      <w:rPr>
                        <w:sz w:val="16"/>
                      </w:rPr>
                    </w:pPr>
                    <w:r>
                      <w:rPr>
                        <w:sz w:val="16"/>
                      </w:rPr>
                      <w:t>9</w:t>
                    </w:r>
                  </w:p>
                  <w:p w14:paraId="2F26C3B8" w14:textId="77777777" w:rsidR="0040444F" w:rsidRDefault="0040444F">
                    <w:pPr>
                      <w:spacing w:before="1" w:line="181" w:lineRule="exact"/>
                      <w:rPr>
                        <w:sz w:val="16"/>
                      </w:rPr>
                    </w:pPr>
                    <w:r>
                      <w:rPr>
                        <w:sz w:val="16"/>
                      </w:rPr>
                      <w:t>10</w:t>
                    </w:r>
                  </w:p>
                  <w:p w14:paraId="7D2F2615" w14:textId="77777777" w:rsidR="0040444F" w:rsidRDefault="0040444F">
                    <w:pPr>
                      <w:spacing w:line="181" w:lineRule="exact"/>
                      <w:rPr>
                        <w:sz w:val="16"/>
                      </w:rPr>
                    </w:pPr>
                    <w:r>
                      <w:rPr>
                        <w:sz w:val="16"/>
                      </w:rPr>
                      <w:t>11</w:t>
                    </w:r>
                  </w:p>
                  <w:p w14:paraId="14D4F555" w14:textId="77777777" w:rsidR="0040444F" w:rsidRDefault="0040444F">
                    <w:pPr>
                      <w:spacing w:before="1" w:line="181" w:lineRule="exact"/>
                      <w:rPr>
                        <w:sz w:val="16"/>
                      </w:rPr>
                    </w:pPr>
                    <w:r>
                      <w:rPr>
                        <w:sz w:val="16"/>
                      </w:rPr>
                      <w:t>12</w:t>
                    </w:r>
                  </w:p>
                  <w:p w14:paraId="48D4818A" w14:textId="77777777" w:rsidR="0040444F" w:rsidRDefault="0040444F">
                    <w:pPr>
                      <w:spacing w:line="181" w:lineRule="exact"/>
                      <w:rPr>
                        <w:sz w:val="16"/>
                      </w:rPr>
                    </w:pPr>
                    <w:r>
                      <w:rPr>
                        <w:sz w:val="16"/>
                      </w:rPr>
                      <w:t>13</w:t>
                    </w:r>
                  </w:p>
                  <w:p w14:paraId="1B7A65CC" w14:textId="77777777" w:rsidR="0040444F" w:rsidRDefault="0040444F">
                    <w:pPr>
                      <w:spacing w:before="1" w:line="181" w:lineRule="exact"/>
                      <w:rPr>
                        <w:sz w:val="16"/>
                      </w:rPr>
                    </w:pPr>
                    <w:r>
                      <w:rPr>
                        <w:sz w:val="16"/>
                      </w:rPr>
                      <w:t>14</w:t>
                    </w:r>
                  </w:p>
                  <w:p w14:paraId="41A014B5" w14:textId="77777777" w:rsidR="0040444F" w:rsidRDefault="0040444F">
                    <w:pPr>
                      <w:spacing w:line="181" w:lineRule="exact"/>
                      <w:rPr>
                        <w:sz w:val="16"/>
                      </w:rPr>
                    </w:pPr>
                    <w:r>
                      <w:rPr>
                        <w:sz w:val="16"/>
                      </w:rPr>
                      <w:t>15</w:t>
                    </w:r>
                  </w:p>
                </w:txbxContent>
              </v:textbox>
            </v:shape>
            <v:shape id="_x0000_s5350" type="#_x0000_t202" style="position:absolute;left:1920;top:641;width:1940;height:365" filled="f" stroked="f">
              <v:textbox style="mso-next-textbox:#_x0000_s5350" inset="0,0,0,0">
                <w:txbxContent>
                  <w:p w14:paraId="07F62EB3" w14:textId="77777777" w:rsidR="0040444F" w:rsidRDefault="0040444F">
                    <w:pPr>
                      <w:ind w:right="-1"/>
                      <w:rPr>
                        <w:sz w:val="16"/>
                      </w:rPr>
                    </w:pPr>
                    <w:r>
                      <w:rPr>
                        <w:sz w:val="16"/>
                      </w:rPr>
                      <w:t>PRINCIPAL PROCEDURE: OTHER PROCEDURES:</w:t>
                    </w:r>
                  </w:p>
                </w:txbxContent>
              </v:textbox>
            </v:shape>
            <v:shape id="_x0000_s5349" type="#_x0000_t202" style="position:absolute;left:4321;top:641;width:2612;height:365" filled="f" stroked="f">
              <v:textbox style="mso-next-textbox:#_x0000_s5349" inset="0,0,0,0">
                <w:txbxContent>
                  <w:p w14:paraId="26752B7F" w14:textId="77777777" w:rsidR="0040444F" w:rsidRDefault="0040444F">
                    <w:pPr>
                      <w:ind w:right="-1"/>
                      <w:rPr>
                        <w:sz w:val="16"/>
                      </w:rPr>
                    </w:pPr>
                    <w:r>
                      <w:rPr>
                        <w:sz w:val="16"/>
                      </w:rPr>
                      <w:t>AORTO CORONARY BYPASS GRAFT (MULTIPLE)</w:t>
                    </w:r>
                  </w:p>
                </w:txbxContent>
              </v:textbox>
            </v:shape>
            <v:shape id="_x0000_s5348" type="#_x0000_t202" style="position:absolute;left:1920;top:1004;width:3573;height:365" filled="f" stroked="f">
              <v:textbox style="mso-next-textbox:#_x0000_s5348" inset="0,0,0,0">
                <w:txbxContent>
                  <w:p w14:paraId="774FBAFC" w14:textId="77777777" w:rsidR="0040444F" w:rsidRDefault="0040444F">
                    <w:pPr>
                      <w:rPr>
                        <w:sz w:val="16"/>
                      </w:rPr>
                    </w:pPr>
                    <w:r>
                      <w:rPr>
                        <w:sz w:val="16"/>
                      </w:rPr>
                      <w:t>PLANNED PRIN PROCEDURE CODE: 35526-66 LATERALITY OF PROCEDURE:</w:t>
                    </w:r>
                  </w:p>
                </w:txbxContent>
              </v:textbox>
            </v:shape>
            <v:shape id="_x0000_s5347" type="#_x0000_t202" style="position:absolute;left:1920;top:1366;width:4916;height:545" filled="f" stroked="f">
              <v:textbox style="mso-next-textbox:#_x0000_s5347" inset="0,0,0,0">
                <w:txbxContent>
                  <w:p w14:paraId="51BD236F" w14:textId="77777777" w:rsidR="0040444F" w:rsidRDefault="0040444F">
                    <w:pPr>
                      <w:ind w:right="22"/>
                      <w:rPr>
                        <w:sz w:val="16"/>
                      </w:rPr>
                    </w:pPr>
                    <w:r>
                      <w:rPr>
                        <w:sz w:val="16"/>
                      </w:rPr>
                      <w:t>PRINCIPAL PRE-OP DIAGNOSIS: CORONARY ARTERY</w:t>
                    </w:r>
                    <w:r>
                      <w:rPr>
                        <w:spacing w:val="-23"/>
                        <w:sz w:val="16"/>
                      </w:rPr>
                      <w:t xml:space="preserve"> </w:t>
                    </w:r>
                    <w:r>
                      <w:rPr>
                        <w:sz w:val="16"/>
                      </w:rPr>
                      <w:t>DISEASE PRIN PRE-OP ICD DIAGNOSIS CODE (ICD9): 996.03  OTHER PREOP DIAGNOSIS:</w:t>
                    </w:r>
                    <w:r>
                      <w:rPr>
                        <w:spacing w:val="-5"/>
                        <w:sz w:val="16"/>
                      </w:rPr>
                      <w:t xml:space="preserve"> </w:t>
                    </w:r>
                    <w:r>
                      <w:rPr>
                        <w:sz w:val="16"/>
                      </w:rPr>
                      <w:t>(MULTIPLE)</w:t>
                    </w:r>
                  </w:p>
                </w:txbxContent>
              </v:textbox>
            </v:shape>
            <v:shape id="_x0000_s5346" type="#_x0000_t202" style="position:absolute;left:1920;top:1911;width:1076;height:183" filled="f" stroked="f">
              <v:textbox style="mso-next-textbox:#_x0000_s5346" inset="0,0,0,0">
                <w:txbxContent>
                  <w:p w14:paraId="41944EEC" w14:textId="77777777" w:rsidR="0040444F" w:rsidRDefault="0040444F">
                    <w:pPr>
                      <w:rPr>
                        <w:sz w:val="16"/>
                      </w:rPr>
                    </w:pPr>
                    <w:r>
                      <w:rPr>
                        <w:sz w:val="16"/>
                      </w:rPr>
                      <w:t>PALLIATION:</w:t>
                    </w:r>
                  </w:p>
                </w:txbxContent>
              </v:textbox>
            </v:shape>
            <v:shape id="_x0000_s5345" type="#_x0000_t202" style="position:absolute;left:4224;top:1911;width:212;height:183" filled="f" stroked="f">
              <v:textbox style="mso-next-textbox:#_x0000_s5345" inset="0,0,0,0">
                <w:txbxContent>
                  <w:p w14:paraId="51876A2F" w14:textId="77777777" w:rsidR="0040444F" w:rsidRDefault="0040444F">
                    <w:pPr>
                      <w:rPr>
                        <w:sz w:val="16"/>
                      </w:rPr>
                    </w:pPr>
                    <w:r>
                      <w:rPr>
                        <w:sz w:val="16"/>
                      </w:rPr>
                      <w:t>NO</w:t>
                    </w:r>
                  </w:p>
                </w:txbxContent>
              </v:textbox>
            </v:shape>
            <v:shape id="_x0000_s5344" type="#_x0000_t202" style="position:absolute;left:1920;top:2091;width:5781;height:728" filled="f" stroked="f">
              <v:textbox style="mso-next-textbox:#_x0000_s5344" inset="0,0,0,0">
                <w:txbxContent>
                  <w:p w14:paraId="7A59D3B5" w14:textId="77777777" w:rsidR="0040444F" w:rsidRDefault="0040444F">
                    <w:pPr>
                      <w:ind w:right="2513"/>
                      <w:rPr>
                        <w:sz w:val="16"/>
                      </w:rPr>
                    </w:pPr>
                    <w:r>
                      <w:rPr>
                        <w:sz w:val="16"/>
                      </w:rPr>
                      <w:t>PLANNED ADMISSION STATUS: ADMITTED PRE-ADMISSION TESTING:</w:t>
                    </w:r>
                  </w:p>
                  <w:p w14:paraId="631BC41B" w14:textId="77777777" w:rsidR="0040444F" w:rsidRDefault="0040444F">
                    <w:pPr>
                      <w:tabs>
                        <w:tab w:val="left" w:pos="2208"/>
                      </w:tabs>
                      <w:spacing w:before="1"/>
                      <w:rPr>
                        <w:sz w:val="16"/>
                      </w:rPr>
                    </w:pPr>
                    <w:r>
                      <w:rPr>
                        <w:sz w:val="16"/>
                      </w:rPr>
                      <w:t>CASE</w:t>
                    </w:r>
                    <w:r>
                      <w:rPr>
                        <w:spacing w:val="-3"/>
                        <w:sz w:val="16"/>
                      </w:rPr>
                      <w:t xml:space="preserve"> </w:t>
                    </w:r>
                    <w:r>
                      <w:rPr>
                        <w:sz w:val="16"/>
                      </w:rPr>
                      <w:t>SCHEDULE</w:t>
                    </w:r>
                    <w:r>
                      <w:rPr>
                        <w:spacing w:val="-3"/>
                        <w:sz w:val="16"/>
                      </w:rPr>
                      <w:t xml:space="preserve"> </w:t>
                    </w:r>
                    <w:r>
                      <w:rPr>
                        <w:sz w:val="16"/>
                      </w:rPr>
                      <w:t>TYPE:</w:t>
                    </w:r>
                    <w:r>
                      <w:rPr>
                        <w:sz w:val="16"/>
                      </w:rPr>
                      <w:tab/>
                      <w:t>STANDBY</w:t>
                    </w:r>
                  </w:p>
                  <w:p w14:paraId="3B3F3BAA" w14:textId="77777777" w:rsidR="0040444F" w:rsidRDefault="0040444F">
                    <w:pPr>
                      <w:tabs>
                        <w:tab w:val="left" w:pos="2208"/>
                      </w:tabs>
                      <w:spacing w:before="1"/>
                      <w:rPr>
                        <w:sz w:val="16"/>
                      </w:rPr>
                    </w:pPr>
                    <w:r>
                      <w:rPr>
                        <w:sz w:val="16"/>
                      </w:rPr>
                      <w:t>SURGERY</w:t>
                    </w:r>
                    <w:r>
                      <w:rPr>
                        <w:spacing w:val="-5"/>
                        <w:sz w:val="16"/>
                      </w:rPr>
                      <w:t xml:space="preserve"> </w:t>
                    </w:r>
                    <w:r>
                      <w:rPr>
                        <w:sz w:val="16"/>
                      </w:rPr>
                      <w:t>SPECIALTY:</w:t>
                    </w:r>
                    <w:r>
                      <w:rPr>
                        <w:sz w:val="16"/>
                      </w:rPr>
                      <w:tab/>
                      <w:t>THORACIC SURGERY (INC. CARDIAC</w:t>
                    </w:r>
                    <w:r>
                      <w:rPr>
                        <w:spacing w:val="-16"/>
                        <w:sz w:val="16"/>
                      </w:rPr>
                      <w:t xml:space="preserve"> </w:t>
                    </w:r>
                    <w:r>
                      <w:rPr>
                        <w:sz w:val="16"/>
                      </w:rPr>
                      <w:t>SURG.)</w:t>
                    </w:r>
                  </w:p>
                </w:txbxContent>
              </v:textbox>
            </v:shape>
            <v:shape id="_x0000_s5343" type="#_x0000_t202" style="position:absolute;left:1920;top:2816;width:1556;height:545" filled="f" stroked="f">
              <v:textbox style="mso-next-textbox:#_x0000_s5343" inset="0,0,0,0">
                <w:txbxContent>
                  <w:p w14:paraId="62090892" w14:textId="77777777" w:rsidR="0040444F" w:rsidRDefault="0040444F">
                    <w:pPr>
                      <w:ind w:right="-1"/>
                      <w:rPr>
                        <w:sz w:val="16"/>
                      </w:rPr>
                    </w:pPr>
                    <w:r>
                      <w:rPr>
                        <w:sz w:val="16"/>
                      </w:rPr>
                      <w:t>PRIMARY SURGEON: FIRST ASST: SECOND ASST:</w:t>
                    </w:r>
                  </w:p>
                </w:txbxContent>
              </v:textbox>
            </v:shape>
            <v:shape id="_x0000_s5342" type="#_x0000_t202" style="position:absolute;left:4129;top:2816;width:1364;height:365" filled="f" stroked="f">
              <v:textbox style="mso-next-textbox:#_x0000_s5342" inset="0,0,0,0">
                <w:txbxContent>
                  <w:p w14:paraId="3B27FABF" w14:textId="77777777" w:rsidR="0040444F" w:rsidRDefault="0040444F">
                    <w:pPr>
                      <w:ind w:right="-1"/>
                      <w:rPr>
                        <w:sz w:val="16"/>
                      </w:rPr>
                    </w:pPr>
                    <w:r>
                      <w:rPr>
                        <w:sz w:val="16"/>
                      </w:rPr>
                      <w:t>SURSURGEON,TWO SURSURGEON,SIX</w:t>
                    </w:r>
                  </w:p>
                </w:txbxContent>
              </v:textbox>
            </v:shape>
            <v:shape id="_x0000_s5341" type="#_x0000_t202" style="position:absolute;left:1440;top:3539;width:3765;height:183" filled="f" stroked="f">
              <v:textbox style="mso-next-textbox:#_x0000_s5341" inset="0,0,0,0">
                <w:txbxContent>
                  <w:p w14:paraId="1BDE2F95"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pict w14:anchorId="438EC58F">
          <v:group id="_x0000_s5323" style="position:absolute;margin-left:70.6pt;margin-top:195.15pt;width:470.95pt;height:169.95pt;z-index:-15671808;mso-wrap-distance-left:0;mso-wrap-distance-right:0;mso-position-horizontal-relative:page" coordorigin="1412,3903" coordsize="9419,3399">
            <v:shape id="_x0000_s5339" style="position:absolute;left:1411;top:3903;width:9419;height:3399" coordorigin="1412,3903" coordsize="9419,3399" o:spt="100" adj="0,,0" path="m10831,5850r-9419,l1412,6033r,180l1412,6395r,180l1412,6758r,182l1412,7120r,182l10831,7302r,-182l10831,6940r,-182l10831,6575r,-180l10831,6213r,-180l10831,5850xm10831,3903r-9419,l1412,4083r,137l1412,4400r,183l1412,4763r,182l1412,5125r,182l1412,5487r,183l1412,5850r9419,l10831,5670r,-183l10831,5307r,-182l10831,4945r,-182l10831,4583r,-183l10831,4220r,-137l10831,3903xe" fillcolor="#e4e4e4" stroked="f">
              <v:stroke joinstyle="round"/>
              <v:formulas/>
              <v:path arrowok="t" o:connecttype="segments"/>
            </v:shape>
            <v:shape id="_x0000_s5338" type="#_x0000_t202" style="position:absolute;left:2400;top:3906;width:4340;height:183" filled="f" stroked="f">
              <v:textbox style="mso-next-textbox:#_x0000_s5338" inset="0,0,0,0">
                <w:txbxContent>
                  <w:p w14:paraId="27D37E0A" w14:textId="77777777" w:rsidR="0040444F" w:rsidRDefault="0040444F">
                    <w:pPr>
                      <w:tabs>
                        <w:tab w:val="left" w:pos="1631"/>
                      </w:tabs>
                      <w:rPr>
                        <w:sz w:val="16"/>
                      </w:rPr>
                    </w:pPr>
                    <w:r>
                      <w:rPr>
                        <w:sz w:val="16"/>
                      </w:rPr>
                      <w:t>**</w:t>
                    </w:r>
                    <w:r>
                      <w:rPr>
                        <w:spacing w:val="-3"/>
                        <w:sz w:val="16"/>
                      </w:rPr>
                      <w:t xml:space="preserve"> </w:t>
                    </w:r>
                    <w:r>
                      <w:rPr>
                        <w:sz w:val="16"/>
                      </w:rPr>
                      <w:t>REQUESTS</w:t>
                    </w:r>
                    <w:r>
                      <w:rPr>
                        <w:spacing w:val="-2"/>
                        <w:sz w:val="16"/>
                      </w:rPr>
                      <w:t xml:space="preserve"> </w:t>
                    </w:r>
                    <w:r>
                      <w:rPr>
                        <w:sz w:val="16"/>
                      </w:rPr>
                      <w:t>**</w:t>
                    </w:r>
                    <w:r>
                      <w:rPr>
                        <w:sz w:val="16"/>
                      </w:rPr>
                      <w:tab/>
                      <w:t>CASE #231</w:t>
                    </w:r>
                    <w:r>
                      <w:rPr>
                        <w:spacing w:val="84"/>
                        <w:sz w:val="16"/>
                      </w:rPr>
                      <w:t xml:space="preserve"> </w:t>
                    </w:r>
                    <w:r>
                      <w:rPr>
                        <w:sz w:val="16"/>
                      </w:rPr>
                      <w:t>SURPATIENT,TWELVE</w:t>
                    </w:r>
                  </w:p>
                </w:txbxContent>
              </v:textbox>
            </v:shape>
            <v:shape id="_x0000_s5337" type="#_x0000_t202" style="position:absolute;left:8063;top:3906;width:1077;height:183" filled="f" stroked="f">
              <v:textbox style="mso-next-textbox:#_x0000_s5337" inset="0,0,0,0">
                <w:txbxContent>
                  <w:p w14:paraId="787D3AB5" w14:textId="77777777" w:rsidR="0040444F" w:rsidRDefault="0040444F">
                    <w:pPr>
                      <w:rPr>
                        <w:sz w:val="16"/>
                      </w:rPr>
                    </w:pPr>
                    <w:r>
                      <w:rPr>
                        <w:sz w:val="16"/>
                      </w:rPr>
                      <w:t>PAGE 2 OF 3</w:t>
                    </w:r>
                  </w:p>
                </w:txbxContent>
              </v:textbox>
            </v:shape>
            <v:shape id="_x0000_s5336" type="#_x0000_t202" style="position:absolute;left:1440;top:4223;width:213;height:2720" filled="f" stroked="f">
              <v:textbox style="mso-next-textbox:#_x0000_s5336" inset="0,0,0,0">
                <w:txbxContent>
                  <w:p w14:paraId="4149D856" w14:textId="77777777" w:rsidR="0040444F" w:rsidRDefault="0040444F">
                    <w:pPr>
                      <w:spacing w:line="181" w:lineRule="exact"/>
                      <w:rPr>
                        <w:sz w:val="16"/>
                      </w:rPr>
                    </w:pPr>
                    <w:r>
                      <w:rPr>
                        <w:sz w:val="16"/>
                      </w:rPr>
                      <w:t>1</w:t>
                    </w:r>
                  </w:p>
                  <w:p w14:paraId="48FD415F" w14:textId="77777777" w:rsidR="0040444F" w:rsidRDefault="0040444F">
                    <w:pPr>
                      <w:spacing w:line="181" w:lineRule="exact"/>
                      <w:rPr>
                        <w:sz w:val="16"/>
                      </w:rPr>
                    </w:pPr>
                    <w:r>
                      <w:rPr>
                        <w:sz w:val="16"/>
                      </w:rPr>
                      <w:t>2</w:t>
                    </w:r>
                  </w:p>
                  <w:p w14:paraId="36C1A318" w14:textId="77777777" w:rsidR="0040444F" w:rsidRDefault="0040444F">
                    <w:pPr>
                      <w:spacing w:before="2" w:line="181" w:lineRule="exact"/>
                      <w:rPr>
                        <w:sz w:val="16"/>
                      </w:rPr>
                    </w:pPr>
                    <w:r>
                      <w:rPr>
                        <w:sz w:val="16"/>
                      </w:rPr>
                      <w:t>3</w:t>
                    </w:r>
                  </w:p>
                  <w:p w14:paraId="3D9A916E" w14:textId="77777777" w:rsidR="0040444F" w:rsidRDefault="0040444F">
                    <w:pPr>
                      <w:spacing w:line="181" w:lineRule="exact"/>
                      <w:rPr>
                        <w:sz w:val="16"/>
                      </w:rPr>
                    </w:pPr>
                    <w:r>
                      <w:rPr>
                        <w:sz w:val="16"/>
                      </w:rPr>
                      <w:t>4</w:t>
                    </w:r>
                  </w:p>
                  <w:p w14:paraId="6DCA0E43" w14:textId="77777777" w:rsidR="0040444F" w:rsidRDefault="0040444F">
                    <w:pPr>
                      <w:spacing w:before="1" w:line="181" w:lineRule="exact"/>
                      <w:rPr>
                        <w:sz w:val="16"/>
                      </w:rPr>
                    </w:pPr>
                    <w:r>
                      <w:rPr>
                        <w:sz w:val="16"/>
                      </w:rPr>
                      <w:t>5</w:t>
                    </w:r>
                  </w:p>
                  <w:p w14:paraId="7B92105B" w14:textId="77777777" w:rsidR="0040444F" w:rsidRDefault="0040444F">
                    <w:pPr>
                      <w:spacing w:line="181" w:lineRule="exact"/>
                      <w:rPr>
                        <w:sz w:val="16"/>
                      </w:rPr>
                    </w:pPr>
                    <w:r>
                      <w:rPr>
                        <w:sz w:val="16"/>
                      </w:rPr>
                      <w:t>6</w:t>
                    </w:r>
                  </w:p>
                  <w:p w14:paraId="2D8A622E" w14:textId="77777777" w:rsidR="0040444F" w:rsidRDefault="0040444F">
                    <w:pPr>
                      <w:spacing w:before="1" w:line="181" w:lineRule="exact"/>
                      <w:rPr>
                        <w:sz w:val="16"/>
                      </w:rPr>
                    </w:pPr>
                    <w:r>
                      <w:rPr>
                        <w:sz w:val="16"/>
                      </w:rPr>
                      <w:t>7</w:t>
                    </w:r>
                  </w:p>
                  <w:p w14:paraId="30E54093" w14:textId="77777777" w:rsidR="0040444F" w:rsidRDefault="0040444F">
                    <w:pPr>
                      <w:spacing w:line="181" w:lineRule="exact"/>
                      <w:rPr>
                        <w:sz w:val="16"/>
                      </w:rPr>
                    </w:pPr>
                    <w:r>
                      <w:rPr>
                        <w:sz w:val="16"/>
                      </w:rPr>
                      <w:t>8</w:t>
                    </w:r>
                  </w:p>
                  <w:p w14:paraId="65EB1447" w14:textId="77777777" w:rsidR="0040444F" w:rsidRDefault="0040444F">
                    <w:pPr>
                      <w:spacing w:before="1" w:line="181" w:lineRule="exact"/>
                      <w:rPr>
                        <w:sz w:val="16"/>
                      </w:rPr>
                    </w:pPr>
                    <w:r>
                      <w:rPr>
                        <w:sz w:val="16"/>
                      </w:rPr>
                      <w:t>9</w:t>
                    </w:r>
                  </w:p>
                  <w:p w14:paraId="0675CF93" w14:textId="77777777" w:rsidR="0040444F" w:rsidRDefault="0040444F">
                    <w:pPr>
                      <w:spacing w:line="181" w:lineRule="exact"/>
                      <w:rPr>
                        <w:sz w:val="16"/>
                      </w:rPr>
                    </w:pPr>
                    <w:r>
                      <w:rPr>
                        <w:sz w:val="16"/>
                      </w:rPr>
                      <w:t>10</w:t>
                    </w:r>
                  </w:p>
                  <w:p w14:paraId="70A8DD77" w14:textId="77777777" w:rsidR="0040444F" w:rsidRDefault="0040444F">
                    <w:pPr>
                      <w:spacing w:before="1" w:line="181" w:lineRule="exact"/>
                      <w:rPr>
                        <w:sz w:val="16"/>
                      </w:rPr>
                    </w:pPr>
                    <w:r>
                      <w:rPr>
                        <w:sz w:val="16"/>
                      </w:rPr>
                      <w:t>11</w:t>
                    </w:r>
                  </w:p>
                  <w:p w14:paraId="19451EBC" w14:textId="77777777" w:rsidR="0040444F" w:rsidRDefault="0040444F">
                    <w:pPr>
                      <w:spacing w:line="181" w:lineRule="exact"/>
                      <w:rPr>
                        <w:sz w:val="16"/>
                      </w:rPr>
                    </w:pPr>
                    <w:r>
                      <w:rPr>
                        <w:sz w:val="16"/>
                      </w:rPr>
                      <w:t>12</w:t>
                    </w:r>
                  </w:p>
                  <w:p w14:paraId="0BB8D98F" w14:textId="77777777" w:rsidR="0040444F" w:rsidRDefault="0040444F">
                    <w:pPr>
                      <w:spacing w:before="1" w:line="181" w:lineRule="exact"/>
                      <w:rPr>
                        <w:sz w:val="16"/>
                      </w:rPr>
                    </w:pPr>
                    <w:r>
                      <w:rPr>
                        <w:sz w:val="16"/>
                      </w:rPr>
                      <w:t>13</w:t>
                    </w:r>
                  </w:p>
                  <w:p w14:paraId="4D7EEC76" w14:textId="77777777" w:rsidR="0040444F" w:rsidRDefault="0040444F">
                    <w:pPr>
                      <w:spacing w:line="181" w:lineRule="exact"/>
                      <w:rPr>
                        <w:sz w:val="16"/>
                      </w:rPr>
                    </w:pPr>
                    <w:r>
                      <w:rPr>
                        <w:sz w:val="16"/>
                      </w:rPr>
                      <w:t>14</w:t>
                    </w:r>
                  </w:p>
                  <w:p w14:paraId="19423679" w14:textId="77777777" w:rsidR="0040444F" w:rsidRDefault="0040444F">
                    <w:pPr>
                      <w:spacing w:before="1"/>
                      <w:rPr>
                        <w:sz w:val="16"/>
                      </w:rPr>
                    </w:pPr>
                    <w:r>
                      <w:rPr>
                        <w:sz w:val="16"/>
                      </w:rPr>
                      <w:t>15</w:t>
                    </w:r>
                  </w:p>
                </w:txbxContent>
              </v:textbox>
            </v:shape>
            <v:shape id="_x0000_s5335" type="#_x0000_t202" style="position:absolute;left:1920;top:4223;width:1940;height:725" filled="f" stroked="f">
              <v:textbox style="mso-next-textbox:#_x0000_s5335" inset="0,0,0,0">
                <w:txbxContent>
                  <w:p w14:paraId="0B5E88C4" w14:textId="77777777" w:rsidR="0040444F" w:rsidRDefault="0040444F">
                    <w:pPr>
                      <w:ind w:right="-1"/>
                      <w:rPr>
                        <w:sz w:val="16"/>
                      </w:rPr>
                    </w:pPr>
                    <w:r>
                      <w:rPr>
                        <w:sz w:val="16"/>
                      </w:rPr>
                      <w:t>ATTENDING SURGEON: PLANNED POSTOP CARE: CASE SCHEDULE ORDER: SURGERY POSITION:</w:t>
                    </w:r>
                  </w:p>
                </w:txbxContent>
              </v:textbox>
            </v:shape>
            <v:shape id="_x0000_s5334" type="#_x0000_t202" style="position:absolute;left:4416;top:4223;width:1557;height:725" filled="f" stroked="f">
              <v:textbox style="mso-next-textbox:#_x0000_s5334" inset="0,0,0,0">
                <w:txbxContent>
                  <w:p w14:paraId="66D3615B" w14:textId="77777777" w:rsidR="0040444F" w:rsidRDefault="0040444F">
                    <w:pPr>
                      <w:ind w:right="193" w:hanging="1"/>
                      <w:rPr>
                        <w:sz w:val="16"/>
                      </w:rPr>
                    </w:pPr>
                    <w:r>
                      <w:rPr>
                        <w:sz w:val="16"/>
                      </w:rPr>
                      <w:t>SURSURGEON,TWO ICU</w:t>
                    </w:r>
                  </w:p>
                  <w:p w14:paraId="564AD459" w14:textId="77777777" w:rsidR="0040444F" w:rsidRDefault="0040444F">
                    <w:pPr>
                      <w:rPr>
                        <w:sz w:val="16"/>
                      </w:rPr>
                    </w:pPr>
                    <w:r>
                      <w:rPr>
                        <w:sz w:val="16"/>
                      </w:rPr>
                      <w:t>2 (MULTIPLE)(DATA)</w:t>
                    </w:r>
                  </w:p>
                </w:txbxContent>
              </v:textbox>
            </v:shape>
            <v:shape id="_x0000_s5333" type="#_x0000_t202" style="position:absolute;left:1920;top:4947;width:3188;height:183" filled="f" stroked="f">
              <v:textbox style="mso-next-textbox:#_x0000_s5333" inset="0,0,0,0">
                <w:txbxContent>
                  <w:p w14:paraId="017153DE" w14:textId="77777777" w:rsidR="0040444F" w:rsidRDefault="0040444F">
                    <w:pPr>
                      <w:rPr>
                        <w:sz w:val="16"/>
                      </w:rPr>
                    </w:pPr>
                    <w:r>
                      <w:rPr>
                        <w:sz w:val="16"/>
                      </w:rPr>
                      <w:t>REQ ANESTHESIA TECHNIQUE: GENERAL</w:t>
                    </w:r>
                  </w:p>
                </w:txbxContent>
              </v:textbox>
            </v:shape>
            <v:shape id="_x0000_s5332" type="#_x0000_t202" style="position:absolute;left:1920;top:5127;width:1364;height:183" filled="f" stroked="f">
              <v:textbox style="mso-next-textbox:#_x0000_s5332" inset="0,0,0,0">
                <w:txbxContent>
                  <w:p w14:paraId="07AA96BB" w14:textId="77777777" w:rsidR="0040444F" w:rsidRDefault="0040444F">
                    <w:pPr>
                      <w:rPr>
                        <w:sz w:val="16"/>
                      </w:rPr>
                    </w:pPr>
                    <w:r>
                      <w:rPr>
                        <w:sz w:val="16"/>
                      </w:rPr>
                      <w:t>REQ FROZ SECT:</w:t>
                    </w:r>
                  </w:p>
                </w:txbxContent>
              </v:textbox>
            </v:shape>
            <v:shape id="_x0000_s5331" type="#_x0000_t202" style="position:absolute;left:4417;top:5127;width:212;height:183" filled="f" stroked="f">
              <v:textbox style="mso-next-textbox:#_x0000_s5331" inset="0,0,0,0">
                <w:txbxContent>
                  <w:p w14:paraId="65FFB250" w14:textId="77777777" w:rsidR="0040444F" w:rsidRDefault="0040444F">
                    <w:pPr>
                      <w:rPr>
                        <w:sz w:val="16"/>
                      </w:rPr>
                    </w:pPr>
                    <w:r>
                      <w:rPr>
                        <w:sz w:val="16"/>
                      </w:rPr>
                      <w:t>NO</w:t>
                    </w:r>
                  </w:p>
                </w:txbxContent>
              </v:textbox>
            </v:shape>
            <v:shape id="_x0000_s5330" type="#_x0000_t202" style="position:absolute;left:1920;top:5310;width:1556;height:183" filled="f" stroked="f">
              <v:textbox style="mso-next-textbox:#_x0000_s5330" inset="0,0,0,0">
                <w:txbxContent>
                  <w:p w14:paraId="4EDADBEF" w14:textId="77777777" w:rsidR="0040444F" w:rsidRDefault="0040444F">
                    <w:pPr>
                      <w:rPr>
                        <w:sz w:val="16"/>
                      </w:rPr>
                    </w:pPr>
                    <w:r>
                      <w:rPr>
                        <w:sz w:val="16"/>
                      </w:rPr>
                      <w:t>REQ PREOP X-RAY:</w:t>
                    </w:r>
                  </w:p>
                </w:txbxContent>
              </v:textbox>
            </v:shape>
            <v:shape id="_x0000_s5329" type="#_x0000_t202" style="position:absolute;left:4417;top:5310;width:1460;height:183" filled="f" stroked="f">
              <v:textbox style="mso-next-textbox:#_x0000_s5329" inset="0,0,0,0">
                <w:txbxContent>
                  <w:p w14:paraId="15A0D6EF" w14:textId="77777777" w:rsidR="0040444F" w:rsidRDefault="0040444F">
                    <w:pPr>
                      <w:rPr>
                        <w:sz w:val="16"/>
                      </w:rPr>
                    </w:pPr>
                    <w:r>
                      <w:rPr>
                        <w:sz w:val="16"/>
                      </w:rPr>
                      <w:t>DOPPLER STUDIES</w:t>
                    </w:r>
                  </w:p>
                </w:txbxContent>
              </v:textbox>
            </v:shape>
            <v:shape id="_x0000_s5328" type="#_x0000_t202" style="position:absolute;left:1920;top:5490;width:2709;height:183" filled="f" stroked="f">
              <v:textbox style="mso-next-textbox:#_x0000_s5328" inset="0,0,0,0">
                <w:txbxContent>
                  <w:p w14:paraId="167EA8A4" w14:textId="77777777" w:rsidR="0040444F" w:rsidRDefault="0040444F">
                    <w:pPr>
                      <w:tabs>
                        <w:tab w:val="left" w:pos="2496"/>
                      </w:tabs>
                      <w:rPr>
                        <w:sz w:val="16"/>
                      </w:rPr>
                    </w:pPr>
                    <w:r>
                      <w:rPr>
                        <w:sz w:val="16"/>
                      </w:rPr>
                      <w:t>INTRAOPERATIVE</w:t>
                    </w:r>
                    <w:r>
                      <w:rPr>
                        <w:spacing w:val="-6"/>
                        <w:sz w:val="16"/>
                      </w:rPr>
                      <w:t xml:space="preserve"> </w:t>
                    </w:r>
                    <w:r>
                      <w:rPr>
                        <w:sz w:val="16"/>
                      </w:rPr>
                      <w:t>X-RAYS:</w:t>
                    </w:r>
                    <w:r>
                      <w:rPr>
                        <w:sz w:val="16"/>
                      </w:rPr>
                      <w:tab/>
                      <w:t>NO</w:t>
                    </w:r>
                  </w:p>
                </w:txbxContent>
              </v:textbox>
            </v:shape>
            <v:shape id="_x0000_s5327" type="#_x0000_t202" style="position:absolute;left:1920;top:5672;width:4724;height:363" filled="f" stroked="f">
              <v:textbox style="mso-next-textbox:#_x0000_s5327" inset="0,0,0,0">
                <w:txbxContent>
                  <w:p w14:paraId="0718B5AC" w14:textId="77777777" w:rsidR="0040444F" w:rsidRDefault="0040444F">
                    <w:pPr>
                      <w:spacing w:line="181" w:lineRule="exact"/>
                      <w:rPr>
                        <w:sz w:val="16"/>
                      </w:rPr>
                    </w:pPr>
                    <w:r>
                      <w:rPr>
                        <w:sz w:val="16"/>
                      </w:rPr>
                      <w:t>REQUEST BLOOD AVAILABILITY: YES</w:t>
                    </w:r>
                  </w:p>
                  <w:p w14:paraId="59FE2EF8" w14:textId="77777777" w:rsidR="0040444F" w:rsidRDefault="0040444F">
                    <w:pPr>
                      <w:spacing w:line="181" w:lineRule="exact"/>
                      <w:rPr>
                        <w:sz w:val="16"/>
                      </w:rPr>
                    </w:pPr>
                    <w:r>
                      <w:rPr>
                        <w:sz w:val="16"/>
                      </w:rPr>
                      <w:t>CROSSMATCH, SCREEN, AUTOLOGOUS: TYPE &amp; CROSSMATCH</w:t>
                    </w:r>
                  </w:p>
                </w:txbxContent>
              </v:textbox>
            </v:shape>
            <v:shape id="_x0000_s5326" type="#_x0000_t202" style="position:absolute;left:1920;top:6035;width:1940;height:907" filled="f" stroked="f">
              <v:textbox style="mso-next-textbox:#_x0000_s5326" inset="0,0,0,0">
                <w:txbxContent>
                  <w:p w14:paraId="0F804785" w14:textId="77777777" w:rsidR="0040444F" w:rsidRDefault="0040444F">
                    <w:pPr>
                      <w:ind w:right="-1"/>
                      <w:rPr>
                        <w:sz w:val="16"/>
                      </w:rPr>
                    </w:pPr>
                    <w:r>
                      <w:rPr>
                        <w:sz w:val="16"/>
                      </w:rPr>
                      <w:t>REQ BLOOD KIND: SPECIAL EQUIPMENT: PLANNED IMPLANT: SPECIAL SUPPLIES: SPECIAL INSTRUMENTS:</w:t>
                    </w:r>
                  </w:p>
                </w:txbxContent>
              </v:textbox>
            </v:shape>
            <v:shape id="_x0000_s5325" type="#_x0000_t202" style="position:absolute;left:4416;top:6035;width:1557;height:907" filled="f" stroked="f">
              <v:textbox style="mso-next-textbox:#_x0000_s5325" inset="0,0,0,0">
                <w:txbxContent>
                  <w:p w14:paraId="27D4D07F" w14:textId="77777777" w:rsidR="0040444F" w:rsidRDefault="0040444F">
                    <w:pPr>
                      <w:rPr>
                        <w:sz w:val="16"/>
                      </w:rPr>
                    </w:pPr>
                    <w:r>
                      <w:rPr>
                        <w:sz w:val="16"/>
                      </w:rPr>
                      <w:t>(MULTIPLE)(DATA) (MULTIPLE) (MULTIPLE) (MULTIPLE) (MULTIPLE)</w:t>
                    </w:r>
                  </w:p>
                </w:txbxContent>
              </v:textbox>
            </v:shape>
            <v:shape id="_x0000_s5324" type="#_x0000_t202" style="position:absolute;left:1440;top:7118;width:3669;height:183" filled="f" stroked="f">
              <v:textbox style="mso-next-textbox:#_x0000_s5324" inset="0,0,0,0">
                <w:txbxContent>
                  <w:p w14:paraId="4264918E"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09CD3A4D" w14:textId="77777777" w:rsidR="007D435F" w:rsidRDefault="007D435F">
      <w:pPr>
        <w:pStyle w:val="BodyText"/>
        <w:rPr>
          <w:sz w:val="10"/>
        </w:rPr>
      </w:pPr>
    </w:p>
    <w:p w14:paraId="21425166" w14:textId="77777777" w:rsidR="007D435F" w:rsidRDefault="007D435F">
      <w:pPr>
        <w:rPr>
          <w:sz w:val="10"/>
        </w:rPr>
        <w:sectPr w:rsidR="007D435F">
          <w:footerReference w:type="default" r:id="rId74"/>
          <w:pgSz w:w="12240" w:h="15840"/>
          <w:pgMar w:top="1440" w:right="1200" w:bottom="940" w:left="1200" w:header="0" w:footer="746" w:gutter="0"/>
          <w:cols w:space="720"/>
        </w:sectPr>
      </w:pPr>
    </w:p>
    <w:p w14:paraId="08397D17" w14:textId="77777777" w:rsidR="007D435F" w:rsidRDefault="00277930">
      <w:pPr>
        <w:pStyle w:val="BodyText"/>
        <w:ind w:left="211"/>
        <w:rPr>
          <w:sz w:val="20"/>
        </w:rPr>
      </w:pPr>
      <w:r>
        <w:rPr>
          <w:sz w:val="20"/>
        </w:rPr>
      </w:r>
      <w:r>
        <w:rPr>
          <w:sz w:val="20"/>
        </w:rPr>
        <w:pict w14:anchorId="78E3C3DF">
          <v:group id="_x0000_s5312" style="width:470.95pt;height:108.8pt;mso-position-horizontal-relative:char;mso-position-vertical-relative:line" coordsize="9419,2176">
            <o:lock v:ext="edit" rotation="t" position="t"/>
            <v:shape id="_x0000_s5322" style="position:absolute;width:9419;height:2175" coordsize="9419,2175" path="m9419,l,,,182r,l,2175r9419,l9419,182,9419,xe" fillcolor="#e4e4e4" stroked="f">
              <v:path arrowok="t"/>
            </v:shape>
            <v:shape id="_x0000_s5321" type="#_x0000_t202" style="position:absolute;left:892;top:2;width:4341;height:183" filled="f" stroked="f">
              <v:textbox style="mso-next-textbox:#_x0000_s5321" inset="0,0,0,0">
                <w:txbxContent>
                  <w:p w14:paraId="1823C97C" w14:textId="77777777" w:rsidR="0040444F" w:rsidRDefault="0040444F">
                    <w:pPr>
                      <w:tabs>
                        <w:tab w:val="left" w:pos="1631"/>
                      </w:tabs>
                      <w:rPr>
                        <w:sz w:val="16"/>
                      </w:rPr>
                    </w:pPr>
                    <w:r>
                      <w:rPr>
                        <w:sz w:val="16"/>
                      </w:rPr>
                      <w:t>**</w:t>
                    </w:r>
                    <w:r>
                      <w:rPr>
                        <w:spacing w:val="-3"/>
                        <w:sz w:val="16"/>
                      </w:rPr>
                      <w:t xml:space="preserve"> </w:t>
                    </w:r>
                    <w:r>
                      <w:rPr>
                        <w:sz w:val="16"/>
                      </w:rPr>
                      <w:t>REQUESTS</w:t>
                    </w:r>
                    <w:r>
                      <w:rPr>
                        <w:spacing w:val="-2"/>
                        <w:sz w:val="16"/>
                      </w:rPr>
                      <w:t xml:space="preserve"> </w:t>
                    </w:r>
                    <w:r>
                      <w:rPr>
                        <w:sz w:val="16"/>
                      </w:rPr>
                      <w:t>**</w:t>
                    </w:r>
                    <w:r>
                      <w:rPr>
                        <w:sz w:val="16"/>
                      </w:rPr>
                      <w:tab/>
                      <w:t>CASE #231</w:t>
                    </w:r>
                    <w:r>
                      <w:rPr>
                        <w:spacing w:val="85"/>
                        <w:sz w:val="16"/>
                      </w:rPr>
                      <w:t xml:space="preserve"> </w:t>
                    </w:r>
                    <w:r>
                      <w:rPr>
                        <w:sz w:val="16"/>
                      </w:rPr>
                      <w:t>SURPATIENT,TWELVE</w:t>
                    </w:r>
                  </w:p>
                </w:txbxContent>
              </v:textbox>
            </v:shape>
            <v:shape id="_x0000_s5320" type="#_x0000_t202" style="position:absolute;left:6557;top:2;width:1077;height:183" filled="f" stroked="f">
              <v:textbox style="mso-next-textbox:#_x0000_s5320" inset="0,0,0,0">
                <w:txbxContent>
                  <w:p w14:paraId="73D95AC0" w14:textId="77777777" w:rsidR="0040444F" w:rsidRDefault="0040444F">
                    <w:pPr>
                      <w:rPr>
                        <w:sz w:val="16"/>
                      </w:rPr>
                    </w:pPr>
                    <w:r>
                      <w:rPr>
                        <w:sz w:val="16"/>
                      </w:rPr>
                      <w:t>PAGE 3 OF 3</w:t>
                    </w:r>
                  </w:p>
                </w:txbxContent>
              </v:textbox>
            </v:shape>
            <v:shape id="_x0000_s5319" type="#_x0000_t202" style="position:absolute;left:28;top:365;width:117;height:1452" filled="f" stroked="f">
              <v:textbox style="mso-next-textbox:#_x0000_s5319" inset="0,0,0,0">
                <w:txbxContent>
                  <w:p w14:paraId="3D57189A" w14:textId="77777777" w:rsidR="0040444F" w:rsidRDefault="0040444F">
                    <w:pPr>
                      <w:rPr>
                        <w:sz w:val="16"/>
                      </w:rPr>
                    </w:pPr>
                    <w:r>
                      <w:rPr>
                        <w:sz w:val="16"/>
                      </w:rPr>
                      <w:t>1</w:t>
                    </w:r>
                  </w:p>
                  <w:p w14:paraId="51579899" w14:textId="77777777" w:rsidR="0040444F" w:rsidRDefault="0040444F">
                    <w:pPr>
                      <w:spacing w:before="2" w:line="181" w:lineRule="exact"/>
                      <w:rPr>
                        <w:sz w:val="16"/>
                      </w:rPr>
                    </w:pPr>
                    <w:r>
                      <w:rPr>
                        <w:sz w:val="16"/>
                      </w:rPr>
                      <w:t>2</w:t>
                    </w:r>
                  </w:p>
                  <w:p w14:paraId="2885F874" w14:textId="77777777" w:rsidR="0040444F" w:rsidRDefault="0040444F">
                    <w:pPr>
                      <w:spacing w:line="181" w:lineRule="exact"/>
                      <w:rPr>
                        <w:sz w:val="16"/>
                      </w:rPr>
                    </w:pPr>
                    <w:r>
                      <w:rPr>
                        <w:sz w:val="16"/>
                      </w:rPr>
                      <w:t>3</w:t>
                    </w:r>
                  </w:p>
                  <w:p w14:paraId="36994FEF" w14:textId="77777777" w:rsidR="0040444F" w:rsidRDefault="0040444F">
                    <w:pPr>
                      <w:spacing w:before="1" w:line="181" w:lineRule="exact"/>
                      <w:rPr>
                        <w:sz w:val="16"/>
                      </w:rPr>
                    </w:pPr>
                    <w:r>
                      <w:rPr>
                        <w:sz w:val="16"/>
                      </w:rPr>
                      <w:t>4</w:t>
                    </w:r>
                  </w:p>
                  <w:p w14:paraId="329C5CD7" w14:textId="77777777" w:rsidR="0040444F" w:rsidRDefault="0040444F">
                    <w:pPr>
                      <w:spacing w:line="181" w:lineRule="exact"/>
                      <w:rPr>
                        <w:sz w:val="16"/>
                      </w:rPr>
                    </w:pPr>
                    <w:r>
                      <w:rPr>
                        <w:sz w:val="16"/>
                      </w:rPr>
                      <w:t>5</w:t>
                    </w:r>
                  </w:p>
                  <w:p w14:paraId="33A275DA" w14:textId="77777777" w:rsidR="0040444F" w:rsidRDefault="0040444F">
                    <w:pPr>
                      <w:spacing w:before="1" w:line="181" w:lineRule="exact"/>
                      <w:rPr>
                        <w:sz w:val="16"/>
                      </w:rPr>
                    </w:pPr>
                    <w:r>
                      <w:rPr>
                        <w:sz w:val="16"/>
                      </w:rPr>
                      <w:t>6</w:t>
                    </w:r>
                  </w:p>
                  <w:p w14:paraId="7A900C8D" w14:textId="77777777" w:rsidR="0040444F" w:rsidRDefault="0040444F">
                    <w:pPr>
                      <w:spacing w:line="181" w:lineRule="exact"/>
                      <w:rPr>
                        <w:sz w:val="16"/>
                      </w:rPr>
                    </w:pPr>
                    <w:r>
                      <w:rPr>
                        <w:sz w:val="16"/>
                      </w:rPr>
                      <w:t>7</w:t>
                    </w:r>
                  </w:p>
                  <w:p w14:paraId="033E6DB2" w14:textId="77777777" w:rsidR="0040444F" w:rsidRDefault="0040444F">
                    <w:pPr>
                      <w:spacing w:before="1"/>
                      <w:rPr>
                        <w:sz w:val="16"/>
                      </w:rPr>
                    </w:pPr>
                    <w:r>
                      <w:rPr>
                        <w:sz w:val="16"/>
                      </w:rPr>
                      <w:t>8</w:t>
                    </w:r>
                  </w:p>
                </w:txbxContent>
              </v:textbox>
            </v:shape>
            <v:shape id="_x0000_s5318" type="#_x0000_t202" style="position:absolute;left:508;top:365;width:2228;height:907" filled="f" stroked="f">
              <v:textbox style="mso-next-textbox:#_x0000_s5318" inset="0,0,0,0">
                <w:txbxContent>
                  <w:p w14:paraId="4411834A" w14:textId="77777777" w:rsidR="0040444F" w:rsidRDefault="0040444F">
                    <w:pPr>
                      <w:rPr>
                        <w:sz w:val="16"/>
                      </w:rPr>
                    </w:pPr>
                    <w:r>
                      <w:rPr>
                        <w:sz w:val="16"/>
                      </w:rPr>
                      <w:t>PHARMACY ITEMS:</w:t>
                    </w:r>
                  </w:p>
                  <w:p w14:paraId="6EE68D08" w14:textId="77777777" w:rsidR="0040444F" w:rsidRDefault="0040444F">
                    <w:pPr>
                      <w:spacing w:before="2" w:line="181" w:lineRule="exact"/>
                      <w:rPr>
                        <w:sz w:val="16"/>
                      </w:rPr>
                    </w:pPr>
                    <w:r>
                      <w:rPr>
                        <w:sz w:val="16"/>
                      </w:rPr>
                      <w:t>REQ PHOTO:</w:t>
                    </w:r>
                  </w:p>
                  <w:p w14:paraId="1DBD50B0" w14:textId="77777777" w:rsidR="0040444F" w:rsidRDefault="0040444F">
                    <w:pPr>
                      <w:ind w:right="-1"/>
                      <w:rPr>
                        <w:sz w:val="16"/>
                      </w:rPr>
                    </w:pPr>
                    <w:r>
                      <w:rPr>
                        <w:sz w:val="16"/>
                      </w:rPr>
                      <w:t>PREOPERATIVE INFECTION: REFERRING PHYSICIAN: GENERAL COMMENTS:</w:t>
                    </w:r>
                  </w:p>
                </w:txbxContent>
              </v:textbox>
            </v:shape>
            <v:shape id="_x0000_s5317" type="#_x0000_t202" style="position:absolute;left:2909;top:365;width:1748;height:907" filled="f" stroked="f">
              <v:textbox style="mso-next-textbox:#_x0000_s5317" inset="0,0,0,0">
                <w:txbxContent>
                  <w:p w14:paraId="149A96C0" w14:textId="77777777" w:rsidR="0040444F" w:rsidRDefault="0040444F">
                    <w:pPr>
                      <w:ind w:left="95" w:right="768" w:hanging="96"/>
                      <w:rPr>
                        <w:sz w:val="16"/>
                      </w:rPr>
                    </w:pPr>
                    <w:r>
                      <w:rPr>
                        <w:sz w:val="16"/>
                      </w:rPr>
                      <w:t>(MULTIPLE) NO</w:t>
                    </w:r>
                  </w:p>
                  <w:p w14:paraId="0995F7D5" w14:textId="77777777" w:rsidR="0040444F" w:rsidRDefault="0040444F">
                    <w:pPr>
                      <w:ind w:left="95" w:right="672" w:hanging="1"/>
                      <w:rPr>
                        <w:sz w:val="16"/>
                      </w:rPr>
                    </w:pPr>
                    <w:r>
                      <w:rPr>
                        <w:sz w:val="16"/>
                      </w:rPr>
                      <w:t>CLEAN (MULTIPLE)</w:t>
                    </w:r>
                  </w:p>
                  <w:p w14:paraId="595153B6" w14:textId="77777777" w:rsidR="0040444F" w:rsidRDefault="0040444F">
                    <w:pPr>
                      <w:ind w:left="95"/>
                      <w:rPr>
                        <w:sz w:val="16"/>
                      </w:rPr>
                    </w:pPr>
                    <w:r>
                      <w:rPr>
                        <w:sz w:val="16"/>
                      </w:rPr>
                      <w:t>(WORD PROCESSING)</w:t>
                    </w:r>
                  </w:p>
                </w:txbxContent>
              </v:textbox>
            </v:shape>
            <v:shape id="_x0000_s5316" type="#_x0000_t202" style="position:absolute;left:508;top:1272;width:4340;height:183" filled="f" stroked="f">
              <v:textbox style="mso-next-textbox:#_x0000_s5316" inset="0,0,0,0">
                <w:txbxContent>
                  <w:p w14:paraId="04E1DDCB" w14:textId="77777777" w:rsidR="0040444F" w:rsidRDefault="0040444F">
                    <w:pPr>
                      <w:rPr>
                        <w:sz w:val="16"/>
                      </w:rPr>
                    </w:pPr>
                    <w:r>
                      <w:rPr>
                        <w:sz w:val="16"/>
                      </w:rPr>
                      <w:t>INDICATIONS FOR OPERATIONS: (WORD PROCESSING)</w:t>
                    </w:r>
                  </w:p>
                </w:txbxContent>
              </v:textbox>
            </v:shape>
            <v:shape id="_x0000_s5315" type="#_x0000_t202" style="position:absolute;left:508;top:1452;width:1845;height:365" filled="f" stroked="f">
              <v:textbox style="mso-next-textbox:#_x0000_s5315" inset="0,0,0,0">
                <w:txbxContent>
                  <w:p w14:paraId="5840CB3B" w14:textId="77777777" w:rsidR="0040444F" w:rsidRDefault="0040444F">
                    <w:pPr>
                      <w:rPr>
                        <w:sz w:val="16"/>
                      </w:rPr>
                    </w:pPr>
                    <w:r>
                      <w:rPr>
                        <w:sz w:val="16"/>
                      </w:rPr>
                      <w:t>BRIEF CLIN HISTORY: SPD COMMENTS:</w:t>
                    </w:r>
                  </w:p>
                </w:txbxContent>
              </v:textbox>
            </v:shape>
            <v:shape id="_x0000_s5314" type="#_x0000_t202" style="position:absolute;left:3005;top:1452;width:1652;height:365" filled="f" stroked="f">
              <v:textbox style="mso-next-textbox:#_x0000_s5314" inset="0,0,0,0">
                <w:txbxContent>
                  <w:p w14:paraId="43E831F8" w14:textId="77777777" w:rsidR="0040444F" w:rsidRDefault="0040444F">
                    <w:pPr>
                      <w:ind w:right="-1"/>
                      <w:rPr>
                        <w:sz w:val="16"/>
                      </w:rPr>
                    </w:pPr>
                    <w:r>
                      <w:rPr>
                        <w:sz w:val="16"/>
                      </w:rPr>
                      <w:t>(WORD PROCESSING) (WORD PROCESSING)</w:t>
                    </w:r>
                  </w:p>
                </w:txbxContent>
              </v:textbox>
            </v:shape>
            <v:shape id="_x0000_s5313" type="#_x0000_t202" style="position:absolute;left:28;top:1992;width:3765;height:183" filled="f" stroked="f">
              <v:textbox style="mso-next-textbox:#_x0000_s5313" inset="0,0,0,0">
                <w:txbxContent>
                  <w:p w14:paraId="326673BC"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anchorlock/>
          </v:group>
        </w:pict>
      </w:r>
    </w:p>
    <w:p w14:paraId="20809654" w14:textId="77777777" w:rsidR="007D435F" w:rsidRDefault="00277930">
      <w:pPr>
        <w:pStyle w:val="BodyText"/>
        <w:spacing w:before="11"/>
        <w:rPr>
          <w:sz w:val="24"/>
        </w:rPr>
      </w:pPr>
      <w:r>
        <w:pict w14:anchorId="54DE4D14">
          <v:group id="_x0000_s5302" style="position:absolute;margin-left:70.6pt;margin-top:16.1pt;width:470.95pt;height:145.25pt;z-index:-15670784;mso-wrap-distance-left:0;mso-wrap-distance-right:0;mso-position-horizontal-relative:page" coordorigin="1412,322" coordsize="9419,2905">
            <v:shape id="_x0000_s5311" style="position:absolute;left:1411;top:322;width:9419;height:2903" coordorigin="1412,322" coordsize="9419,2903" o:spt="100" adj="0,,0" path="m10831,1230r-9419,l1412,1410r,182l1412,1772r,183l1412,2137r,180l1412,2500r,180l1412,2862r,180l1412,3224r9419,l10831,3042r,-180l10831,2680r,-180l10831,2317r,-180l10831,1955r,-183l10831,1592r,-182l10831,1230xm10831,322r-9419,l1412,505r,180l1412,867r,180l1412,1229r9419,l10831,1047r,-180l10831,685r,-180l10831,322xe" fillcolor="#e4e4e4" stroked="f">
              <v:stroke joinstyle="round"/>
              <v:formulas/>
              <v:path arrowok="t" o:connecttype="segments"/>
            </v:shape>
            <v:shape id="_x0000_s5310" type="#_x0000_t202" style="position:absolute;left:1440;top:325;width:3956;height:183" filled="f" stroked="f">
              <v:textbox style="mso-next-textbox:#_x0000_s5310" inset="0,0,0,0">
                <w:txbxContent>
                  <w:p w14:paraId="0FE18429" w14:textId="77777777" w:rsidR="0040444F" w:rsidRDefault="0040444F">
                    <w:pPr>
                      <w:rPr>
                        <w:sz w:val="16"/>
                      </w:rPr>
                    </w:pPr>
                    <w:r>
                      <w:rPr>
                        <w:sz w:val="16"/>
                      </w:rPr>
                      <w:t>The following requests have been entered.</w:t>
                    </w:r>
                  </w:p>
                </w:txbxContent>
              </v:textbox>
            </v:shape>
            <v:shape id="_x0000_s5309" type="#_x0000_t202" style="position:absolute;left:1440;top:687;width:1268;height:183" filled="f" stroked="f">
              <v:textbox style="mso-next-textbox:#_x0000_s5309" inset="0,0,0,0">
                <w:txbxContent>
                  <w:p w14:paraId="30D2BB50" w14:textId="77777777" w:rsidR="0040444F" w:rsidRDefault="0040444F">
                    <w:pPr>
                      <w:rPr>
                        <w:sz w:val="16"/>
                      </w:rPr>
                    </w:pPr>
                    <w:r>
                      <w:rPr>
                        <w:sz w:val="16"/>
                      </w:rPr>
                      <w:t>1. Case # 230</w:t>
                    </w:r>
                  </w:p>
                </w:txbxContent>
              </v:textbox>
            </v:shape>
            <v:shape id="_x0000_s5308" type="#_x0000_t202" style="position:absolute;left:5184;top:687;width:1172;height:183" filled="f" stroked="f">
              <v:textbox style="mso-next-textbox:#_x0000_s5308" inset="0,0,0,0">
                <w:txbxContent>
                  <w:p w14:paraId="0F6378C7" w14:textId="77777777" w:rsidR="0040444F" w:rsidRDefault="0040444F">
                    <w:pPr>
                      <w:rPr>
                        <w:sz w:val="16"/>
                      </w:rPr>
                    </w:pPr>
                    <w:r>
                      <w:rPr>
                        <w:sz w:val="16"/>
                      </w:rPr>
                      <w:t>DEC 1, 2005</w:t>
                    </w:r>
                  </w:p>
                </w:txbxContent>
              </v:textbox>
            </v:shape>
            <v:shape id="_x0000_s5307" type="#_x0000_t202" style="position:absolute;left:1824;top:869;width:5684;height:363" filled="f" stroked="f">
              <v:textbox style="mso-next-textbox:#_x0000_s5307" inset="0,0,0,0">
                <w:txbxContent>
                  <w:p w14:paraId="567BFB32" w14:textId="77777777" w:rsidR="0040444F" w:rsidRDefault="0040444F">
                    <w:pPr>
                      <w:tabs>
                        <w:tab w:val="left" w:pos="3839"/>
                      </w:tabs>
                      <w:ind w:right="18"/>
                      <w:rPr>
                        <w:sz w:val="16"/>
                      </w:rPr>
                    </w:pPr>
                    <w:r>
                      <w:rPr>
                        <w:sz w:val="16"/>
                      </w:rPr>
                      <w:t>Surgeon:</w:t>
                    </w:r>
                    <w:r>
                      <w:rPr>
                        <w:spacing w:val="-6"/>
                        <w:sz w:val="16"/>
                      </w:rPr>
                      <w:t xml:space="preserve"> </w:t>
                    </w:r>
                    <w:r>
                      <w:rPr>
                        <w:sz w:val="16"/>
                      </w:rPr>
                      <w:t>SURSURGEON,ONE</w:t>
                    </w:r>
                    <w:r>
                      <w:rPr>
                        <w:sz w:val="16"/>
                      </w:rPr>
                      <w:tab/>
                      <w:t>PERIPHERAL VASCULAR Procedure: CAROTID ARTERY</w:t>
                    </w:r>
                    <w:r>
                      <w:rPr>
                        <w:spacing w:val="-6"/>
                        <w:sz w:val="16"/>
                      </w:rPr>
                      <w:t xml:space="preserve"> </w:t>
                    </w:r>
                    <w:r>
                      <w:rPr>
                        <w:sz w:val="16"/>
                      </w:rPr>
                      <w:t>ENDARTERECTOMY</w:t>
                    </w:r>
                  </w:p>
                </w:txbxContent>
              </v:textbox>
            </v:shape>
            <v:shape id="_x0000_s5306" type="#_x0000_t202" style="position:absolute;left:1440;top:1412;width:2612;height:365" filled="f" stroked="f">
              <v:textbox style="mso-next-textbox:#_x0000_s5306" inset="0,0,0,0">
                <w:txbxContent>
                  <w:p w14:paraId="2A02D03A" w14:textId="77777777" w:rsidR="0040444F" w:rsidRDefault="0040444F">
                    <w:pPr>
                      <w:rPr>
                        <w:sz w:val="16"/>
                      </w:rPr>
                    </w:pPr>
                    <w:r>
                      <w:rPr>
                        <w:sz w:val="16"/>
                      </w:rPr>
                      <w:t>2. Case # 231</w:t>
                    </w:r>
                  </w:p>
                  <w:p w14:paraId="48FB18D0" w14:textId="77777777" w:rsidR="0040444F" w:rsidRDefault="0040444F">
                    <w:pPr>
                      <w:spacing w:before="2"/>
                      <w:ind w:left="384"/>
                      <w:rPr>
                        <w:sz w:val="16"/>
                      </w:rPr>
                    </w:pPr>
                    <w:r>
                      <w:rPr>
                        <w:sz w:val="16"/>
                      </w:rPr>
                      <w:t>Surgeon: SURSURGEON,TWO</w:t>
                    </w:r>
                  </w:p>
                </w:txbxContent>
              </v:textbox>
            </v:shape>
            <v:shape id="_x0000_s5305" type="#_x0000_t202" style="position:absolute;left:5184;top:1412;width:4052;height:365" filled="f" stroked="f">
              <v:textbox style="mso-next-textbox:#_x0000_s5305" inset="0,0,0,0">
                <w:txbxContent>
                  <w:p w14:paraId="16FE1DE1" w14:textId="77777777" w:rsidR="0040444F" w:rsidRDefault="0040444F">
                    <w:pPr>
                      <w:rPr>
                        <w:sz w:val="16"/>
                      </w:rPr>
                    </w:pPr>
                    <w:r>
                      <w:rPr>
                        <w:sz w:val="16"/>
                      </w:rPr>
                      <w:t>DEC 1, 2005</w:t>
                    </w:r>
                  </w:p>
                  <w:p w14:paraId="2DCD047A" w14:textId="77777777" w:rsidR="0040444F" w:rsidRDefault="0040444F">
                    <w:pPr>
                      <w:spacing w:before="2"/>
                      <w:ind w:left="479"/>
                      <w:rPr>
                        <w:sz w:val="16"/>
                      </w:rPr>
                    </w:pPr>
                    <w:r>
                      <w:rPr>
                        <w:sz w:val="16"/>
                      </w:rPr>
                      <w:t>THORACIC SURGERY (INC. CARDIAC SURG.)</w:t>
                    </w:r>
                  </w:p>
                </w:txbxContent>
              </v:textbox>
            </v:shape>
            <v:shape id="_x0000_s5304" type="#_x0000_t202" style="position:absolute;left:1824;top:1775;width:3764;height:183" filled="f" stroked="f">
              <v:textbox style="mso-next-textbox:#_x0000_s5304" inset="0,0,0,0">
                <w:txbxContent>
                  <w:p w14:paraId="5DC5A954" w14:textId="77777777" w:rsidR="0040444F" w:rsidRDefault="0040444F">
                    <w:pPr>
                      <w:rPr>
                        <w:sz w:val="16"/>
                      </w:rPr>
                    </w:pPr>
                    <w:r>
                      <w:rPr>
                        <w:sz w:val="16"/>
                      </w:rPr>
                      <w:t>Procedure: AORTO CORONARY BYPASS GRAFT</w:t>
                    </w:r>
                  </w:p>
                </w:txbxContent>
              </v:textbox>
            </v:shape>
            <v:shape id="_x0000_s5303" type="#_x0000_t202" style="position:absolute;left:1440;top:2502;width:4052;height:725" filled="f" stroked="f">
              <v:textbox style="mso-next-textbox:#_x0000_s5303" inset="0,0,0,0">
                <w:txbxContent>
                  <w:p w14:paraId="63A05FAC" w14:textId="77777777" w:rsidR="0040444F" w:rsidRDefault="0040444F">
                    <w:pPr>
                      <w:numPr>
                        <w:ilvl w:val="0"/>
                        <w:numId w:val="361"/>
                      </w:numPr>
                      <w:tabs>
                        <w:tab w:val="left" w:pos="288"/>
                      </w:tabs>
                      <w:spacing w:line="181" w:lineRule="exact"/>
                      <w:rPr>
                        <w:sz w:val="16"/>
                      </w:rPr>
                    </w:pPr>
                    <w:r>
                      <w:rPr>
                        <w:sz w:val="16"/>
                      </w:rPr>
                      <w:t>Enter Request Information for Case</w:t>
                    </w:r>
                    <w:r>
                      <w:rPr>
                        <w:spacing w:val="-18"/>
                        <w:sz w:val="16"/>
                      </w:rPr>
                      <w:t xml:space="preserve"> </w:t>
                    </w:r>
                    <w:r>
                      <w:rPr>
                        <w:sz w:val="16"/>
                      </w:rPr>
                      <w:t>#230</w:t>
                    </w:r>
                  </w:p>
                  <w:p w14:paraId="1A8326A0" w14:textId="77777777" w:rsidR="0040444F" w:rsidRDefault="0040444F">
                    <w:pPr>
                      <w:numPr>
                        <w:ilvl w:val="0"/>
                        <w:numId w:val="361"/>
                      </w:numPr>
                      <w:tabs>
                        <w:tab w:val="left" w:pos="288"/>
                      </w:tabs>
                      <w:spacing w:line="181" w:lineRule="exact"/>
                      <w:rPr>
                        <w:sz w:val="16"/>
                      </w:rPr>
                    </w:pPr>
                    <w:r>
                      <w:rPr>
                        <w:sz w:val="16"/>
                      </w:rPr>
                      <w:t>Enter Request Information for Case</w:t>
                    </w:r>
                    <w:r>
                      <w:rPr>
                        <w:spacing w:val="-18"/>
                        <w:sz w:val="16"/>
                      </w:rPr>
                      <w:t xml:space="preserve"> </w:t>
                    </w:r>
                    <w:r>
                      <w:rPr>
                        <w:sz w:val="16"/>
                      </w:rPr>
                      <w:t>#231</w:t>
                    </w:r>
                  </w:p>
                  <w:p w14:paraId="346D8A23" w14:textId="77777777" w:rsidR="0040444F" w:rsidRDefault="0040444F">
                    <w:pPr>
                      <w:rPr>
                        <w:sz w:val="16"/>
                      </w:rPr>
                    </w:pPr>
                  </w:p>
                  <w:p w14:paraId="69593B87" w14:textId="77777777" w:rsidR="0040444F" w:rsidRDefault="0040444F">
                    <w:pPr>
                      <w:rPr>
                        <w:sz w:val="16"/>
                      </w:rPr>
                    </w:pPr>
                    <w:r>
                      <w:rPr>
                        <w:sz w:val="16"/>
                      </w:rPr>
                      <w:t>Select Number:</w:t>
                    </w:r>
                    <w:r>
                      <w:rPr>
                        <w:spacing w:val="93"/>
                        <w:sz w:val="16"/>
                      </w:rPr>
                      <w:t xml:space="preserve"> </w:t>
                    </w:r>
                    <w:r>
                      <w:rPr>
                        <w:sz w:val="16"/>
                      </w:rPr>
                      <w:t>(1-2):</w:t>
                    </w:r>
                  </w:p>
                </w:txbxContent>
              </v:textbox>
            </v:shape>
            <w10:wrap type="topAndBottom" anchorx="page"/>
          </v:group>
        </w:pict>
      </w:r>
    </w:p>
    <w:p w14:paraId="0013C61F" w14:textId="77777777" w:rsidR="007D435F" w:rsidRDefault="007D435F">
      <w:pPr>
        <w:rPr>
          <w:sz w:val="24"/>
        </w:rPr>
        <w:sectPr w:rsidR="007D435F">
          <w:footerReference w:type="default" r:id="rId75"/>
          <w:pgSz w:w="12240" w:h="15840"/>
          <w:pgMar w:top="1440" w:right="1200" w:bottom="940" w:left="1200" w:header="0" w:footer="746" w:gutter="0"/>
          <w:cols w:space="720"/>
        </w:sectPr>
      </w:pPr>
    </w:p>
    <w:p w14:paraId="11A4502E" w14:textId="77777777" w:rsidR="007D435F" w:rsidRDefault="00277930">
      <w:pPr>
        <w:spacing w:before="78"/>
        <w:ind w:left="240"/>
        <w:rPr>
          <w:rFonts w:ascii="Times New Roman"/>
          <w:b/>
          <w:sz w:val="20"/>
        </w:rPr>
      </w:pPr>
      <w:r>
        <w:lastRenderedPageBreak/>
        <w:pict w14:anchorId="6F3FD6E6">
          <v:shape id="_x0000_s5301" type="#_x0000_t202" style="position:absolute;left:0;text-align:left;margin-left:70.6pt;margin-top:21.55pt;width:470.95pt;height:18.15pt;z-index:-15670272;mso-wrap-distance-left:0;mso-wrap-distance-right:0;mso-position-horizontal-relative:page" fillcolor="#e4e4e4" stroked="f">
            <v:textbox style="mso-next-textbox:#_x0000_s5301" inset="0,0,0,0">
              <w:txbxContent>
                <w:p w14:paraId="7CA3BCF1" w14:textId="77777777" w:rsidR="0040444F" w:rsidRDefault="0040444F">
                  <w:pPr>
                    <w:pStyle w:val="BodyText"/>
                    <w:tabs>
                      <w:tab w:val="left" w:pos="1852"/>
                      <w:tab w:val="left" w:pos="4157"/>
                      <w:tab w:val="right" w:pos="6269"/>
                    </w:tabs>
                    <w:ind w:left="28" w:right="2476"/>
                  </w:pPr>
                  <w:r>
                    <w:t xml:space="preserve">Select Request Operations Option: </w:t>
                  </w:r>
                  <w:r>
                    <w:rPr>
                      <w:b/>
                    </w:rPr>
                    <w:t xml:space="preserve">D </w:t>
                  </w:r>
                  <w:r>
                    <w:t>Delete or Update Operation Requests Select</w:t>
                  </w:r>
                  <w:r>
                    <w:rPr>
                      <w:spacing w:val="-4"/>
                    </w:rPr>
                    <w:t xml:space="preserve"> </w:t>
                  </w:r>
                  <w:r>
                    <w:t>Patient:</w:t>
                  </w:r>
                  <w:r>
                    <w:tab/>
                  </w:r>
                  <w:r>
                    <w:rPr>
                      <w:b/>
                    </w:rPr>
                    <w:t>SURPATIENT,TWELVE</w:t>
                  </w:r>
                  <w:r>
                    <w:rPr>
                      <w:b/>
                    </w:rPr>
                    <w:tab/>
                  </w:r>
                  <w:r>
                    <w:t>02-12-28</w:t>
                  </w:r>
                  <w:r>
                    <w:tab/>
                    <w:t>000418719</w:t>
                  </w:r>
                </w:p>
              </w:txbxContent>
            </v:textbox>
            <w10:wrap type="topAndBottom" anchorx="page"/>
          </v:shape>
        </w:pict>
      </w:r>
      <w:r>
        <w:pict w14:anchorId="7F241F33">
          <v:shape id="_x0000_s5300" type="#_x0000_t202" style="position:absolute;left:0;text-align:left;margin-left:70.6pt;margin-top:57.8pt;width:470.95pt;height:136pt;z-index:-15669760;mso-wrap-distance-left:0;mso-wrap-distance-right:0;mso-position-horizontal-relative:page" fillcolor="#e4e4e4" stroked="f">
            <v:textbox style="mso-next-textbox:#_x0000_s5300" inset="0,0,0,0">
              <w:txbxContent>
                <w:p w14:paraId="47A72E80" w14:textId="77777777" w:rsidR="0040444F" w:rsidRDefault="0040444F">
                  <w:pPr>
                    <w:pStyle w:val="BodyText"/>
                    <w:spacing w:before="3"/>
                    <w:ind w:left="28"/>
                  </w:pPr>
                  <w:r>
                    <w:t>The following cases are requested for SURPATIENT,TWELVE:</w:t>
                  </w:r>
                </w:p>
                <w:p w14:paraId="73AFB81E" w14:textId="77777777" w:rsidR="0040444F" w:rsidRDefault="0040444F">
                  <w:pPr>
                    <w:pStyle w:val="BodyText"/>
                  </w:pPr>
                </w:p>
                <w:p w14:paraId="37374C03" w14:textId="77777777" w:rsidR="0040444F" w:rsidRDefault="0040444F">
                  <w:pPr>
                    <w:pStyle w:val="BodyText"/>
                    <w:numPr>
                      <w:ilvl w:val="0"/>
                      <w:numId w:val="360"/>
                    </w:numPr>
                    <w:tabs>
                      <w:tab w:val="left" w:pos="317"/>
                      <w:tab w:val="left" w:pos="1372"/>
                    </w:tabs>
                    <w:spacing w:line="181" w:lineRule="exact"/>
                    <w:ind w:hanging="289"/>
                  </w:pPr>
                  <w:r>
                    <w:t>03-09-05</w:t>
                  </w:r>
                  <w:r>
                    <w:tab/>
                    <w:t>REMOVE FACIAL</w:t>
                  </w:r>
                  <w:r>
                    <w:rPr>
                      <w:spacing w:val="-3"/>
                    </w:rPr>
                    <w:t xml:space="preserve"> </w:t>
                  </w:r>
                  <w:r>
                    <w:t>LESIONS</w:t>
                  </w:r>
                </w:p>
                <w:p w14:paraId="5F6BE555" w14:textId="77777777" w:rsidR="0040444F" w:rsidRDefault="0040444F">
                  <w:pPr>
                    <w:pStyle w:val="BodyText"/>
                    <w:numPr>
                      <w:ilvl w:val="0"/>
                      <w:numId w:val="360"/>
                    </w:numPr>
                    <w:tabs>
                      <w:tab w:val="left" w:pos="317"/>
                      <w:tab w:val="left" w:pos="1372"/>
                    </w:tabs>
                    <w:spacing w:line="181" w:lineRule="exact"/>
                    <w:ind w:hanging="289"/>
                  </w:pPr>
                  <w:r>
                    <w:t>12-01-05</w:t>
                  </w:r>
                  <w:r>
                    <w:tab/>
                    <w:t>CAROTID ARTERY</w:t>
                  </w:r>
                  <w:r>
                    <w:rPr>
                      <w:spacing w:val="-3"/>
                    </w:rPr>
                    <w:t xml:space="preserve"> </w:t>
                  </w:r>
                  <w:r>
                    <w:t>ENDARTERECTOMY</w:t>
                  </w:r>
                </w:p>
                <w:p w14:paraId="4949CA57" w14:textId="77777777" w:rsidR="0040444F" w:rsidRDefault="0040444F">
                  <w:pPr>
                    <w:pStyle w:val="BodyText"/>
                    <w:numPr>
                      <w:ilvl w:val="0"/>
                      <w:numId w:val="360"/>
                    </w:numPr>
                    <w:tabs>
                      <w:tab w:val="left" w:pos="317"/>
                      <w:tab w:val="left" w:pos="1372"/>
                    </w:tabs>
                    <w:spacing w:before="1" w:line="472" w:lineRule="auto"/>
                    <w:ind w:left="28" w:right="5452" w:firstLine="0"/>
                    <w:rPr>
                      <w:b/>
                    </w:rPr>
                  </w:pPr>
                  <w:r>
                    <w:t>12-01-05</w:t>
                  </w:r>
                  <w:r>
                    <w:tab/>
                    <w:t>AORTO CORONARY BYPASS GRAFT Select Operation Request:</w:t>
                  </w:r>
                  <w:r>
                    <w:rPr>
                      <w:spacing w:val="-4"/>
                    </w:rPr>
                    <w:t xml:space="preserve"> </w:t>
                  </w:r>
                  <w:r>
                    <w:rPr>
                      <w:b/>
                    </w:rPr>
                    <w:t>2</w:t>
                  </w:r>
                </w:p>
                <w:p w14:paraId="2EE44AFE" w14:textId="77777777" w:rsidR="0040444F" w:rsidRDefault="0040444F">
                  <w:pPr>
                    <w:pStyle w:val="BodyText"/>
                    <w:numPr>
                      <w:ilvl w:val="0"/>
                      <w:numId w:val="359"/>
                    </w:numPr>
                    <w:tabs>
                      <w:tab w:val="left" w:pos="317"/>
                    </w:tabs>
                    <w:spacing w:before="11"/>
                    <w:ind w:hanging="289"/>
                  </w:pPr>
                  <w:r>
                    <w:t>Delete</w:t>
                  </w:r>
                </w:p>
                <w:p w14:paraId="071DAE85" w14:textId="77777777" w:rsidR="0040444F" w:rsidRDefault="0040444F">
                  <w:pPr>
                    <w:pStyle w:val="BodyText"/>
                    <w:numPr>
                      <w:ilvl w:val="0"/>
                      <w:numId w:val="359"/>
                    </w:numPr>
                    <w:tabs>
                      <w:tab w:val="left" w:pos="317"/>
                    </w:tabs>
                    <w:spacing w:before="1" w:line="181" w:lineRule="exact"/>
                    <w:ind w:hanging="289"/>
                  </w:pPr>
                  <w:r>
                    <w:t>Update Request</w:t>
                  </w:r>
                  <w:r>
                    <w:rPr>
                      <w:spacing w:val="-3"/>
                    </w:rPr>
                    <w:t xml:space="preserve"> </w:t>
                  </w:r>
                  <w:r>
                    <w:t>Information</w:t>
                  </w:r>
                </w:p>
                <w:p w14:paraId="18BCD94B" w14:textId="77777777" w:rsidR="0040444F" w:rsidRDefault="0040444F">
                  <w:pPr>
                    <w:pStyle w:val="BodyText"/>
                    <w:numPr>
                      <w:ilvl w:val="0"/>
                      <w:numId w:val="359"/>
                    </w:numPr>
                    <w:tabs>
                      <w:tab w:val="left" w:pos="317"/>
                    </w:tabs>
                    <w:spacing w:line="472" w:lineRule="auto"/>
                    <w:ind w:left="28" w:right="6892" w:firstLine="0"/>
                    <w:rPr>
                      <w:b/>
                    </w:rPr>
                  </w:pPr>
                  <w:r>
                    <w:t>Change the Request Date Select Number:</w:t>
                  </w:r>
                  <w:r>
                    <w:rPr>
                      <w:spacing w:val="-3"/>
                    </w:rPr>
                    <w:t xml:space="preserve"> </w:t>
                  </w:r>
                  <w:r>
                    <w:rPr>
                      <w:b/>
                    </w:rPr>
                    <w:t>2</w:t>
                  </w:r>
                </w:p>
                <w:p w14:paraId="1FE8D5D5" w14:textId="77777777" w:rsidR="0040444F" w:rsidRDefault="0040444F">
                  <w:pPr>
                    <w:pStyle w:val="BodyText"/>
                    <w:tabs>
                      <w:tab w:val="left" w:pos="4540"/>
                    </w:tabs>
                    <w:spacing w:before="6"/>
                    <w:ind w:left="28"/>
                    <w:rPr>
                      <w:b/>
                    </w:rPr>
                  </w:pPr>
                  <w:r>
                    <w:t>How long is this procedure</w:t>
                  </w:r>
                  <w:r>
                    <w:rPr>
                      <w:spacing w:val="-15"/>
                    </w:rPr>
                    <w:t xml:space="preserve"> </w:t>
                  </w:r>
                  <w:r>
                    <w:t>?</w:t>
                  </w:r>
                  <w:r>
                    <w:rPr>
                      <w:spacing w:val="-2"/>
                    </w:rPr>
                    <w:t xml:space="preserve"> </w:t>
                  </w:r>
                  <w:r>
                    <w:t>(HOURS:MINUTES)</w:t>
                  </w:r>
                  <w:r>
                    <w:tab/>
                    <w:t xml:space="preserve">// </w:t>
                  </w:r>
                  <w:r>
                    <w:rPr>
                      <w:b/>
                    </w:rPr>
                    <w:t>1:30</w:t>
                  </w:r>
                </w:p>
              </w:txbxContent>
            </v:textbox>
            <w10:wrap type="topAndBottom" anchorx="page"/>
          </v:shape>
        </w:pict>
      </w:r>
      <w:r>
        <w:pict w14:anchorId="27CDEC3A">
          <v:group id="_x0000_s5282" style="position:absolute;left:0;text-align:left;margin-left:70.6pt;margin-top:211.9pt;width:470.95pt;height:244.7pt;z-index:-15669248;mso-wrap-distance-left:0;mso-wrap-distance-right:0;mso-position-horizontal-relative:page" coordorigin="1412,4238" coordsize="9419,4894">
            <v:shape id="_x0000_s5299" style="position:absolute;left:1411;top:4237;width:9419;height:4894" coordorigin="1412,4238" coordsize="9419,4894" path="m10831,4238r-9419,l1412,4418r,182l1412,9132r9419,l10831,4418r,-180xe" fillcolor="#e4e4e4" stroked="f">
              <v:path arrowok="t"/>
            </v:shape>
            <v:shape id="_x0000_s5298" type="#_x0000_t202" style="position:absolute;left:2400;top:4240;width:4917;height:183" filled="f" stroked="f">
              <v:textbox style="mso-next-textbox:#_x0000_s5298" inset="0,0,0,0">
                <w:txbxContent>
                  <w:p w14:paraId="7CBB4E9E"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#230</w:t>
                    </w:r>
                    <w:r>
                      <w:rPr>
                        <w:spacing w:val="85"/>
                        <w:sz w:val="16"/>
                      </w:rPr>
                      <w:t xml:space="preserve"> </w:t>
                    </w:r>
                    <w:r>
                      <w:rPr>
                        <w:sz w:val="16"/>
                      </w:rPr>
                      <w:t>SURPATIENT,TWELVE</w:t>
                    </w:r>
                  </w:p>
                </w:txbxContent>
              </v:textbox>
            </v:shape>
            <v:shape id="_x0000_s5297" type="#_x0000_t202" style="position:absolute;left:8064;top:4240;width:1077;height:183" filled="f" stroked="f">
              <v:textbox style="mso-next-textbox:#_x0000_s5297" inset="0,0,0,0">
                <w:txbxContent>
                  <w:p w14:paraId="51A00A24" w14:textId="77777777" w:rsidR="0040444F" w:rsidRDefault="0040444F">
                    <w:pPr>
                      <w:rPr>
                        <w:sz w:val="16"/>
                      </w:rPr>
                    </w:pPr>
                    <w:r>
                      <w:rPr>
                        <w:sz w:val="16"/>
                      </w:rPr>
                      <w:t>PAGE 1 OF 3</w:t>
                    </w:r>
                  </w:p>
                </w:txbxContent>
              </v:textbox>
            </v:shape>
            <v:shape id="_x0000_s5296" type="#_x0000_t202" style="position:absolute;left:1440;top:4603;width:213;height:2902" filled="f" stroked="f">
              <v:textbox style="mso-next-textbox:#_x0000_s5296" inset="0,0,0,0">
                <w:txbxContent>
                  <w:p w14:paraId="5C057269" w14:textId="77777777" w:rsidR="0040444F" w:rsidRDefault="0040444F">
                    <w:pPr>
                      <w:spacing w:line="181" w:lineRule="exact"/>
                      <w:rPr>
                        <w:sz w:val="16"/>
                      </w:rPr>
                    </w:pPr>
                    <w:r>
                      <w:rPr>
                        <w:sz w:val="16"/>
                      </w:rPr>
                      <w:t>1</w:t>
                    </w:r>
                  </w:p>
                  <w:p w14:paraId="58030740" w14:textId="77777777" w:rsidR="0040444F" w:rsidRDefault="0040444F">
                    <w:pPr>
                      <w:spacing w:line="181" w:lineRule="exact"/>
                      <w:rPr>
                        <w:sz w:val="16"/>
                      </w:rPr>
                    </w:pPr>
                    <w:r>
                      <w:rPr>
                        <w:sz w:val="16"/>
                      </w:rPr>
                      <w:t>2</w:t>
                    </w:r>
                  </w:p>
                  <w:p w14:paraId="073A0BAE" w14:textId="77777777" w:rsidR="0040444F" w:rsidRDefault="0040444F">
                    <w:pPr>
                      <w:spacing w:before="2" w:line="181" w:lineRule="exact"/>
                      <w:rPr>
                        <w:sz w:val="16"/>
                      </w:rPr>
                    </w:pPr>
                    <w:r>
                      <w:rPr>
                        <w:sz w:val="16"/>
                      </w:rPr>
                      <w:t>3</w:t>
                    </w:r>
                  </w:p>
                  <w:p w14:paraId="58DEB520" w14:textId="77777777" w:rsidR="0040444F" w:rsidRDefault="0040444F">
                    <w:pPr>
                      <w:spacing w:line="181" w:lineRule="exact"/>
                      <w:rPr>
                        <w:sz w:val="16"/>
                      </w:rPr>
                    </w:pPr>
                    <w:r>
                      <w:rPr>
                        <w:sz w:val="16"/>
                      </w:rPr>
                      <w:t>4</w:t>
                    </w:r>
                  </w:p>
                  <w:p w14:paraId="72D77F30" w14:textId="77777777" w:rsidR="0040444F" w:rsidRDefault="0040444F">
                    <w:pPr>
                      <w:spacing w:before="1" w:line="181" w:lineRule="exact"/>
                      <w:rPr>
                        <w:sz w:val="16"/>
                      </w:rPr>
                    </w:pPr>
                    <w:r>
                      <w:rPr>
                        <w:sz w:val="16"/>
                      </w:rPr>
                      <w:t>5</w:t>
                    </w:r>
                  </w:p>
                  <w:p w14:paraId="50374A39" w14:textId="77777777" w:rsidR="0040444F" w:rsidRDefault="0040444F">
                    <w:pPr>
                      <w:spacing w:line="181" w:lineRule="exact"/>
                      <w:rPr>
                        <w:sz w:val="16"/>
                      </w:rPr>
                    </w:pPr>
                    <w:r>
                      <w:rPr>
                        <w:sz w:val="16"/>
                      </w:rPr>
                      <w:t>6</w:t>
                    </w:r>
                  </w:p>
                  <w:p w14:paraId="74275B39" w14:textId="77777777" w:rsidR="0040444F" w:rsidRDefault="0040444F">
                    <w:pPr>
                      <w:spacing w:before="1" w:line="181" w:lineRule="exact"/>
                      <w:rPr>
                        <w:sz w:val="16"/>
                      </w:rPr>
                    </w:pPr>
                    <w:r>
                      <w:rPr>
                        <w:sz w:val="16"/>
                      </w:rPr>
                      <w:t>7</w:t>
                    </w:r>
                  </w:p>
                  <w:p w14:paraId="24E396D7" w14:textId="77777777" w:rsidR="0040444F" w:rsidRDefault="0040444F">
                    <w:pPr>
                      <w:spacing w:line="181" w:lineRule="exact"/>
                      <w:rPr>
                        <w:sz w:val="16"/>
                      </w:rPr>
                    </w:pPr>
                    <w:r>
                      <w:rPr>
                        <w:sz w:val="16"/>
                      </w:rPr>
                      <w:t>8</w:t>
                    </w:r>
                  </w:p>
                  <w:p w14:paraId="4A1E76C5" w14:textId="77777777" w:rsidR="0040444F" w:rsidRDefault="0040444F">
                    <w:pPr>
                      <w:spacing w:before="1" w:line="181" w:lineRule="exact"/>
                      <w:rPr>
                        <w:sz w:val="16"/>
                      </w:rPr>
                    </w:pPr>
                    <w:r>
                      <w:rPr>
                        <w:sz w:val="16"/>
                      </w:rPr>
                      <w:t>9</w:t>
                    </w:r>
                  </w:p>
                  <w:p w14:paraId="0DBF340B" w14:textId="77777777" w:rsidR="0040444F" w:rsidRDefault="0040444F">
                    <w:pPr>
                      <w:spacing w:line="181" w:lineRule="exact"/>
                      <w:rPr>
                        <w:sz w:val="16"/>
                      </w:rPr>
                    </w:pPr>
                    <w:r>
                      <w:rPr>
                        <w:sz w:val="16"/>
                      </w:rPr>
                      <w:t>10</w:t>
                    </w:r>
                  </w:p>
                  <w:p w14:paraId="7B3C409E" w14:textId="77777777" w:rsidR="0040444F" w:rsidRDefault="0040444F">
                    <w:pPr>
                      <w:spacing w:before="1" w:line="181" w:lineRule="exact"/>
                      <w:rPr>
                        <w:sz w:val="16"/>
                      </w:rPr>
                    </w:pPr>
                    <w:r>
                      <w:rPr>
                        <w:sz w:val="16"/>
                      </w:rPr>
                      <w:t>11</w:t>
                    </w:r>
                  </w:p>
                  <w:p w14:paraId="5187D732" w14:textId="77777777" w:rsidR="0040444F" w:rsidRDefault="0040444F">
                    <w:pPr>
                      <w:spacing w:line="181" w:lineRule="exact"/>
                      <w:rPr>
                        <w:sz w:val="16"/>
                      </w:rPr>
                    </w:pPr>
                    <w:r>
                      <w:rPr>
                        <w:sz w:val="16"/>
                      </w:rPr>
                      <w:t>12</w:t>
                    </w:r>
                  </w:p>
                  <w:p w14:paraId="63578549" w14:textId="77777777" w:rsidR="0040444F" w:rsidRDefault="0040444F">
                    <w:pPr>
                      <w:spacing w:before="1" w:line="181" w:lineRule="exact"/>
                      <w:rPr>
                        <w:sz w:val="16"/>
                      </w:rPr>
                    </w:pPr>
                    <w:r>
                      <w:rPr>
                        <w:sz w:val="16"/>
                      </w:rPr>
                      <w:t>13</w:t>
                    </w:r>
                  </w:p>
                  <w:p w14:paraId="2FA11F7B" w14:textId="77777777" w:rsidR="0040444F" w:rsidRDefault="0040444F">
                    <w:pPr>
                      <w:spacing w:line="181" w:lineRule="exact"/>
                      <w:rPr>
                        <w:sz w:val="16"/>
                      </w:rPr>
                    </w:pPr>
                    <w:r>
                      <w:rPr>
                        <w:sz w:val="16"/>
                      </w:rPr>
                      <w:t>14</w:t>
                    </w:r>
                  </w:p>
                  <w:p w14:paraId="534182FB" w14:textId="77777777" w:rsidR="0040444F" w:rsidRDefault="0040444F">
                    <w:pPr>
                      <w:spacing w:before="1"/>
                      <w:rPr>
                        <w:sz w:val="16"/>
                      </w:rPr>
                    </w:pPr>
                    <w:r>
                      <w:rPr>
                        <w:sz w:val="16"/>
                      </w:rPr>
                      <w:t>15</w:t>
                    </w:r>
                  </w:p>
                  <w:p w14:paraId="134AB419" w14:textId="77777777" w:rsidR="0040444F" w:rsidRDefault="0040444F">
                    <w:pPr>
                      <w:spacing w:before="2"/>
                      <w:rPr>
                        <w:sz w:val="16"/>
                      </w:rPr>
                    </w:pPr>
                    <w:r>
                      <w:rPr>
                        <w:sz w:val="16"/>
                      </w:rPr>
                      <w:t>16</w:t>
                    </w:r>
                  </w:p>
                </w:txbxContent>
              </v:textbox>
            </v:shape>
            <v:shape id="_x0000_s5295" type="#_x0000_t202" style="position:absolute;left:1920;top:4603;width:1940;height:363" filled="f" stroked="f">
              <v:textbox style="mso-next-textbox:#_x0000_s5295" inset="0,0,0,0">
                <w:txbxContent>
                  <w:p w14:paraId="7AEBEE19" w14:textId="77777777" w:rsidR="0040444F" w:rsidRDefault="0040444F">
                    <w:pPr>
                      <w:ind w:right="-1"/>
                      <w:rPr>
                        <w:sz w:val="16"/>
                      </w:rPr>
                    </w:pPr>
                    <w:r>
                      <w:rPr>
                        <w:sz w:val="16"/>
                      </w:rPr>
                      <w:t>PRINCIPAL PROCEDURE: OTHER PROCEDURES:</w:t>
                    </w:r>
                  </w:p>
                </w:txbxContent>
              </v:textbox>
            </v:shape>
            <v:shape id="_x0000_s5294" type="#_x0000_t202" style="position:absolute;left:4321;top:4603;width:2804;height:363" filled="f" stroked="f">
              <v:textbox style="mso-next-textbox:#_x0000_s5294" inset="0,0,0,0">
                <w:txbxContent>
                  <w:p w14:paraId="310ABCCD" w14:textId="77777777" w:rsidR="0040444F" w:rsidRDefault="0040444F">
                    <w:pPr>
                      <w:ind w:right="-1"/>
                      <w:rPr>
                        <w:sz w:val="16"/>
                      </w:rPr>
                    </w:pPr>
                    <w:r>
                      <w:rPr>
                        <w:sz w:val="16"/>
                      </w:rPr>
                      <w:t>CAROTID ARTERY ENDARTERECTOMY (MULTIPLE)</w:t>
                    </w:r>
                  </w:p>
                </w:txbxContent>
              </v:textbox>
            </v:shape>
            <v:shape id="_x0000_s5293" type="#_x0000_t202" style="position:absolute;left:1920;top:4965;width:4917;height:725" filled="f" stroked="f">
              <v:textbox style="mso-next-textbox:#_x0000_s5293" inset="0,0,0,0">
                <w:txbxContent>
                  <w:p w14:paraId="22AA620F" w14:textId="77777777" w:rsidR="0040444F" w:rsidRDefault="0040444F">
                    <w:pPr>
                      <w:ind w:right="1344"/>
                      <w:rPr>
                        <w:sz w:val="16"/>
                      </w:rPr>
                    </w:pPr>
                    <w:r>
                      <w:rPr>
                        <w:sz w:val="16"/>
                      </w:rPr>
                      <w:t>PLANNED PRIN PROCEDURE CODE: 35301-59 LATERALITY OF PROCEDURE:</w:t>
                    </w:r>
                  </w:p>
                  <w:p w14:paraId="7D808EF2" w14:textId="77777777" w:rsidR="0040444F" w:rsidRDefault="0040444F">
                    <w:pPr>
                      <w:rPr>
                        <w:sz w:val="16"/>
                      </w:rPr>
                    </w:pPr>
                    <w:r>
                      <w:rPr>
                        <w:sz w:val="16"/>
                      </w:rPr>
                      <w:t>PRINCIPAL PRE-OP DIAGNOSIS: CAROTID ARTERY STENOSIS PRIN PRE-OP ICD DIAGNOSIS CODE (ICD9):</w:t>
                    </w:r>
                  </w:p>
                </w:txbxContent>
              </v:textbox>
            </v:shape>
            <v:shape id="_x0000_s5292" type="#_x0000_t202" style="position:absolute;left:1920;top:5690;width:2132;height:363" filled="f" stroked="f">
              <v:textbox style="mso-next-textbox:#_x0000_s5292" inset="0,0,0,0">
                <w:txbxContent>
                  <w:p w14:paraId="2F0E5714" w14:textId="77777777" w:rsidR="0040444F" w:rsidRDefault="0040444F">
                    <w:pPr>
                      <w:ind w:right="-1"/>
                      <w:rPr>
                        <w:sz w:val="16"/>
                      </w:rPr>
                    </w:pPr>
                    <w:r>
                      <w:rPr>
                        <w:sz w:val="16"/>
                      </w:rPr>
                      <w:t>OTHER PREOP DIAGNOSIS: PALLIATION:</w:t>
                    </w:r>
                  </w:p>
                </w:txbxContent>
              </v:textbox>
            </v:shape>
            <v:shape id="_x0000_s5291" type="#_x0000_t202" style="position:absolute;left:4320;top:5690;width:981;height:363" filled="f" stroked="f">
              <v:textbox style="mso-next-textbox:#_x0000_s5291" inset="0,0,0,0">
                <w:txbxContent>
                  <w:p w14:paraId="3C57D80A" w14:textId="77777777" w:rsidR="0040444F" w:rsidRDefault="0040444F">
                    <w:pPr>
                      <w:rPr>
                        <w:sz w:val="16"/>
                      </w:rPr>
                    </w:pPr>
                    <w:r>
                      <w:rPr>
                        <w:sz w:val="16"/>
                      </w:rPr>
                      <w:t>(MULTIPLE) NO</w:t>
                    </w:r>
                  </w:p>
                </w:txbxContent>
              </v:textbox>
            </v:shape>
            <v:shape id="_x0000_s5290" type="#_x0000_t202" style="position:absolute;left:1920;top:6052;width:3285;height:1453" filled="f" stroked="f">
              <v:textbox style="mso-next-textbox:#_x0000_s5290" inset="0,0,0,0">
                <w:txbxContent>
                  <w:p w14:paraId="74D376ED" w14:textId="77777777" w:rsidR="0040444F" w:rsidRDefault="0040444F">
                    <w:pPr>
                      <w:ind w:right="18"/>
                      <w:rPr>
                        <w:sz w:val="16"/>
                      </w:rPr>
                    </w:pPr>
                    <w:r>
                      <w:rPr>
                        <w:sz w:val="16"/>
                      </w:rPr>
                      <w:t>PLANNED ADMISSION STATUS: ADMITTED PRE-ADMISSION TESTING:</w:t>
                    </w:r>
                  </w:p>
                  <w:p w14:paraId="6F865FAD" w14:textId="77777777" w:rsidR="0040444F" w:rsidRDefault="0040444F">
                    <w:pPr>
                      <w:ind w:right="1440"/>
                      <w:rPr>
                        <w:sz w:val="16"/>
                      </w:rPr>
                    </w:pPr>
                    <w:r>
                      <w:rPr>
                        <w:sz w:val="16"/>
                      </w:rPr>
                      <w:t>CASE SCHEDULE TYPE: SURGERY SPECIALTY: PRIMARY SURGEON: FIRST ASST:</w:t>
                    </w:r>
                  </w:p>
                  <w:p w14:paraId="11115A2D" w14:textId="77777777" w:rsidR="0040444F" w:rsidRDefault="0040444F">
                    <w:pPr>
                      <w:ind w:right="1536"/>
                      <w:rPr>
                        <w:sz w:val="16"/>
                      </w:rPr>
                    </w:pPr>
                    <w:r>
                      <w:rPr>
                        <w:sz w:val="16"/>
                      </w:rPr>
                      <w:t>SECOND ASST: ATTENDING SURGEON:</w:t>
                    </w:r>
                  </w:p>
                </w:txbxContent>
              </v:textbox>
            </v:shape>
            <v:shape id="_x0000_s5289" type="#_x0000_t202" style="position:absolute;left:5185;top:6415;width:1844;height:545" filled="f" stroked="f">
              <v:textbox style="mso-next-textbox:#_x0000_s5289" inset="0,0,0,0">
                <w:txbxContent>
                  <w:p w14:paraId="2EA437E1" w14:textId="77777777" w:rsidR="0040444F" w:rsidRDefault="0040444F">
                    <w:pPr>
                      <w:spacing w:line="181" w:lineRule="exact"/>
                      <w:rPr>
                        <w:sz w:val="16"/>
                      </w:rPr>
                    </w:pPr>
                    <w:r>
                      <w:rPr>
                        <w:sz w:val="16"/>
                      </w:rPr>
                      <w:t>STANDBY</w:t>
                    </w:r>
                  </w:p>
                  <w:p w14:paraId="6D008289" w14:textId="77777777" w:rsidR="0040444F" w:rsidRDefault="0040444F">
                    <w:pPr>
                      <w:ind w:right="-1"/>
                      <w:rPr>
                        <w:sz w:val="16"/>
                      </w:rPr>
                    </w:pPr>
                    <w:r>
                      <w:rPr>
                        <w:sz w:val="16"/>
                      </w:rPr>
                      <w:t>PERIPHERAL VASCULAR SURSURGEON,ONE</w:t>
                    </w:r>
                  </w:p>
                </w:txbxContent>
              </v:textbox>
            </v:shape>
            <v:shape id="_x0000_s5288" type="#_x0000_t202" style="position:absolute;left:4416;top:7322;width:1364;height:183" filled="f" stroked="f">
              <v:textbox style="mso-next-textbox:#_x0000_s5288" inset="0,0,0,0">
                <w:txbxContent>
                  <w:p w14:paraId="609CC3BA" w14:textId="77777777" w:rsidR="0040444F" w:rsidRDefault="0040444F">
                    <w:pPr>
                      <w:rPr>
                        <w:sz w:val="16"/>
                      </w:rPr>
                    </w:pPr>
                    <w:r>
                      <w:rPr>
                        <w:sz w:val="16"/>
                      </w:rPr>
                      <w:t>SURSURGEON,TWO</w:t>
                    </w:r>
                  </w:p>
                </w:txbxContent>
              </v:textbox>
            </v:shape>
            <v:shape id="_x0000_s5287" type="#_x0000_t202" style="position:absolute;left:1440;top:7680;width:4245;height:730" filled="f" stroked="f">
              <v:textbox style="mso-next-textbox:#_x0000_s5287" inset="0,0,0,0">
                <w:txbxContent>
                  <w:p w14:paraId="1AA5E415" w14:textId="77777777" w:rsidR="0040444F" w:rsidRDefault="0040444F">
                    <w:pPr>
                      <w:spacing w:line="181" w:lineRule="exact"/>
                      <w:rPr>
                        <w:b/>
                        <w:sz w:val="16"/>
                      </w:rPr>
                    </w:pPr>
                    <w:r>
                      <w:rPr>
                        <w:sz w:val="16"/>
                      </w:rPr>
                      <w:t>Enter Screen Server Function:</w:t>
                    </w:r>
                    <w:r>
                      <w:rPr>
                        <w:spacing w:val="90"/>
                        <w:sz w:val="16"/>
                      </w:rPr>
                      <w:t xml:space="preserve"> </w:t>
                    </w:r>
                    <w:r>
                      <w:rPr>
                        <w:b/>
                        <w:sz w:val="16"/>
                      </w:rPr>
                      <w:t>6</w:t>
                    </w:r>
                  </w:p>
                  <w:p w14:paraId="692BC4A1" w14:textId="77777777" w:rsidR="0040444F" w:rsidRDefault="0040444F">
                    <w:pPr>
                      <w:spacing w:line="181" w:lineRule="exact"/>
                      <w:rPr>
                        <w:b/>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(ICD9): </w:t>
                    </w:r>
                    <w:r>
                      <w:rPr>
                        <w:b/>
                        <w:sz w:val="16"/>
                      </w:rPr>
                      <w:t>433.1</w:t>
                    </w:r>
                  </w:p>
                  <w:p w14:paraId="4F234DDF" w14:textId="77777777" w:rsidR="0040444F" w:rsidRDefault="0040444F">
                    <w:pPr>
                      <w:spacing w:before="5"/>
                      <w:rPr>
                        <w:b/>
                        <w:sz w:val="16"/>
                      </w:rPr>
                    </w:pPr>
                  </w:p>
                  <w:p w14:paraId="186F47BE" w14:textId="77777777" w:rsidR="0040444F" w:rsidRDefault="0040444F">
                    <w:pPr>
                      <w:ind w:left="95"/>
                      <w:rPr>
                        <w:sz w:val="16"/>
                      </w:rPr>
                    </w:pPr>
                    <w:r>
                      <w:rPr>
                        <w:sz w:val="16"/>
                      </w:rPr>
                      <w:t>One match found</w:t>
                    </w:r>
                  </w:p>
                </w:txbxContent>
              </v:textbox>
            </v:shape>
            <v:shape id="_x0000_s5286" type="#_x0000_t202" style="position:absolute;left:1920;top:8589;width:500;height:183" filled="f" stroked="f">
              <v:textbox style="mso-next-textbox:#_x0000_s5286" inset="0,0,0,0">
                <w:txbxContent>
                  <w:p w14:paraId="69CAA89A" w14:textId="77777777" w:rsidR="0040444F" w:rsidRDefault="0040444F">
                    <w:pPr>
                      <w:rPr>
                        <w:sz w:val="16"/>
                      </w:rPr>
                    </w:pPr>
                    <w:r>
                      <w:rPr>
                        <w:sz w:val="16"/>
                      </w:rPr>
                      <w:t>433.1</w:t>
                    </w:r>
                  </w:p>
                </w:txbxContent>
              </v:textbox>
            </v:shape>
            <v:shape id="_x0000_s5285" type="#_x0000_t202" style="position:absolute;left:2976;top:8589;width:2324;height:183" filled="f" stroked="f">
              <v:textbox style="mso-next-textbox:#_x0000_s5285" inset="0,0,0,0">
                <w:txbxContent>
                  <w:p w14:paraId="58379EC4" w14:textId="77777777" w:rsidR="0040444F" w:rsidRDefault="0040444F">
                    <w:pPr>
                      <w:rPr>
                        <w:sz w:val="16"/>
                      </w:rPr>
                    </w:pPr>
                    <w:r>
                      <w:rPr>
                        <w:sz w:val="16"/>
                      </w:rPr>
                      <w:t>CAROTID ARTERY OCCLUSION</w:t>
                    </w:r>
                  </w:p>
                </w:txbxContent>
              </v:textbox>
            </v:shape>
            <v:shape id="_x0000_s5284" type="#_x0000_t202" style="position:absolute;left:5856;top:8589;width:2324;height:183" filled="f" stroked="f">
              <v:textbox style="mso-next-textbox:#_x0000_s5284" inset="0,0,0,0">
                <w:txbxContent>
                  <w:p w14:paraId="76B5B1ED" w14:textId="77777777" w:rsidR="0040444F" w:rsidRDefault="0040444F">
                    <w:pPr>
                      <w:rPr>
                        <w:sz w:val="16"/>
                      </w:rPr>
                    </w:pPr>
                    <w:r>
                      <w:rPr>
                        <w:sz w:val="16"/>
                      </w:rPr>
                      <w:t>COMPLICATION/COMORBIDITY</w:t>
                    </w:r>
                  </w:p>
                </w:txbxContent>
              </v:textbox>
            </v:shape>
            <v:shape id="_x0000_s5283" type="#_x0000_t202" style="position:absolute;left:2304;top:8947;width:2613;height:183" filled="f" stroked="f">
              <v:textbox style="mso-next-textbox:#_x0000_s5283" inset="0,0,0,0">
                <w:txbxContent>
                  <w:p w14:paraId="17829EB0" w14:textId="77777777" w:rsidR="0040444F" w:rsidRDefault="0040444F">
                    <w:pPr>
                      <w:rPr>
                        <w:sz w:val="16"/>
                      </w:rPr>
                    </w:pPr>
                    <w:r>
                      <w:rPr>
                        <w:sz w:val="16"/>
                      </w:rPr>
                      <w:t xml:space="preserve">...OK? YES// </w:t>
                    </w:r>
                    <w:r>
                      <w:rPr>
                        <w:b/>
                        <w:sz w:val="16"/>
                      </w:rPr>
                      <w:t>&lt;Enter&gt;</w:t>
                    </w:r>
                    <w:r>
                      <w:rPr>
                        <w:b/>
                        <w:spacing w:val="85"/>
                        <w:sz w:val="16"/>
                      </w:rPr>
                      <w:t xml:space="preserve"> </w:t>
                    </w:r>
                    <w:r>
                      <w:rPr>
                        <w:sz w:val="16"/>
                      </w:rPr>
                      <w:t>(YES)</w:t>
                    </w:r>
                  </w:p>
                </w:txbxContent>
              </v:textbox>
            </v:shape>
            <w10:wrap type="topAndBottom" anchorx="page"/>
          </v:group>
        </w:pict>
      </w:r>
      <w:r>
        <w:pict w14:anchorId="21EC3AEC">
          <v:group id="_x0000_s5268" style="position:absolute;left:0;text-align:left;margin-left:70.6pt;margin-top:474.7pt;width:470.95pt;height:172.25pt;z-index:-15668736;mso-wrap-distance-left:0;mso-wrap-distance-right:0;mso-position-horizontal-relative:page" coordorigin="1412,9494" coordsize="9419,3445">
            <v:shape id="_x0000_s5281" style="position:absolute;left:1411;top:9494;width:9419;height:3445" coordorigin="1412,9494" coordsize="9419,3445" o:spt="100" adj="0,,0" path="m10831,10219r-9419,l1412,10400r,182l1412,10762r,182l1412,11124r,183l1412,11489r,180l1412,11852r,180l1412,12214r,180l1412,12394r,182l1412,12756r,183l10831,12939r,-183l10831,12576r,-182l10831,12394r,-180l10831,12032r,-180l10831,11669r,-180l10831,11307r,-183l10831,10944r,-182l10831,10582r,-182l10831,10219xm10831,9494r-9419,l1412,9674r,183l1412,10037r,182l10831,10219r,-182l10831,9857r,-183l10831,9494xe" fillcolor="#e4e4e4" stroked="f">
              <v:stroke joinstyle="round"/>
              <v:formulas/>
              <v:path arrowok="t" o:connecttype="segments"/>
            </v:shape>
            <v:shape id="_x0000_s5280" type="#_x0000_t202" style="position:absolute;left:2400;top:9497;width:4916;height:183" filled="f" stroked="f">
              <v:textbox style="mso-next-textbox:#_x0000_s5280" inset="0,0,0,0">
                <w:txbxContent>
                  <w:p w14:paraId="0F7399B8"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#230</w:t>
                    </w:r>
                    <w:r>
                      <w:rPr>
                        <w:spacing w:val="84"/>
                        <w:sz w:val="16"/>
                      </w:rPr>
                      <w:t xml:space="preserve"> </w:t>
                    </w:r>
                    <w:r>
                      <w:rPr>
                        <w:sz w:val="16"/>
                      </w:rPr>
                      <w:t>SURPATIENT,TWELVE</w:t>
                    </w:r>
                  </w:p>
                </w:txbxContent>
              </v:textbox>
            </v:shape>
            <v:shape id="_x0000_s5279" type="#_x0000_t202" style="position:absolute;left:8063;top:9497;width:1077;height:183" filled="f" stroked="f">
              <v:textbox style="mso-next-textbox:#_x0000_s5279" inset="0,0,0,0">
                <w:txbxContent>
                  <w:p w14:paraId="17156517" w14:textId="77777777" w:rsidR="0040444F" w:rsidRDefault="0040444F">
                    <w:pPr>
                      <w:rPr>
                        <w:sz w:val="16"/>
                      </w:rPr>
                    </w:pPr>
                    <w:r>
                      <w:rPr>
                        <w:sz w:val="16"/>
                      </w:rPr>
                      <w:t>PAGE 1 OF 3</w:t>
                    </w:r>
                  </w:p>
                </w:txbxContent>
              </v:textbox>
            </v:shape>
            <v:shape id="_x0000_s5278" type="#_x0000_t202" style="position:absolute;left:1440;top:9859;width:213;height:2720" filled="f" stroked="f">
              <v:textbox style="mso-next-textbox:#_x0000_s5278" inset="0,0,0,0">
                <w:txbxContent>
                  <w:p w14:paraId="1B921ECE" w14:textId="77777777" w:rsidR="0040444F" w:rsidRDefault="0040444F">
                    <w:pPr>
                      <w:spacing w:line="181" w:lineRule="exact"/>
                      <w:rPr>
                        <w:sz w:val="16"/>
                      </w:rPr>
                    </w:pPr>
                    <w:r>
                      <w:rPr>
                        <w:sz w:val="16"/>
                      </w:rPr>
                      <w:t>1</w:t>
                    </w:r>
                  </w:p>
                  <w:p w14:paraId="4FB47C48" w14:textId="77777777" w:rsidR="0040444F" w:rsidRDefault="0040444F">
                    <w:pPr>
                      <w:spacing w:line="181" w:lineRule="exact"/>
                      <w:rPr>
                        <w:sz w:val="16"/>
                      </w:rPr>
                    </w:pPr>
                    <w:r>
                      <w:rPr>
                        <w:sz w:val="16"/>
                      </w:rPr>
                      <w:t>2</w:t>
                    </w:r>
                  </w:p>
                  <w:p w14:paraId="5A10BFE1" w14:textId="77777777" w:rsidR="0040444F" w:rsidRDefault="0040444F">
                    <w:pPr>
                      <w:spacing w:before="2" w:line="181" w:lineRule="exact"/>
                      <w:rPr>
                        <w:sz w:val="16"/>
                      </w:rPr>
                    </w:pPr>
                    <w:r>
                      <w:rPr>
                        <w:sz w:val="16"/>
                      </w:rPr>
                      <w:t>3</w:t>
                    </w:r>
                  </w:p>
                  <w:p w14:paraId="4F9DFFE4" w14:textId="77777777" w:rsidR="0040444F" w:rsidRDefault="0040444F">
                    <w:pPr>
                      <w:spacing w:line="181" w:lineRule="exact"/>
                      <w:rPr>
                        <w:sz w:val="16"/>
                      </w:rPr>
                    </w:pPr>
                    <w:r>
                      <w:rPr>
                        <w:sz w:val="16"/>
                      </w:rPr>
                      <w:t>4</w:t>
                    </w:r>
                  </w:p>
                  <w:p w14:paraId="7B6EAFE8" w14:textId="77777777" w:rsidR="0040444F" w:rsidRDefault="0040444F">
                    <w:pPr>
                      <w:spacing w:before="1" w:line="181" w:lineRule="exact"/>
                      <w:rPr>
                        <w:sz w:val="16"/>
                      </w:rPr>
                    </w:pPr>
                    <w:r>
                      <w:rPr>
                        <w:sz w:val="16"/>
                      </w:rPr>
                      <w:t>5</w:t>
                    </w:r>
                  </w:p>
                  <w:p w14:paraId="605F4E91" w14:textId="77777777" w:rsidR="0040444F" w:rsidRDefault="0040444F">
                    <w:pPr>
                      <w:spacing w:line="181" w:lineRule="exact"/>
                      <w:rPr>
                        <w:sz w:val="16"/>
                      </w:rPr>
                    </w:pPr>
                    <w:r>
                      <w:rPr>
                        <w:sz w:val="16"/>
                      </w:rPr>
                      <w:t>6</w:t>
                    </w:r>
                  </w:p>
                  <w:p w14:paraId="4355F11C" w14:textId="77777777" w:rsidR="0040444F" w:rsidRDefault="0040444F">
                    <w:pPr>
                      <w:spacing w:before="1" w:line="181" w:lineRule="exact"/>
                      <w:rPr>
                        <w:sz w:val="16"/>
                      </w:rPr>
                    </w:pPr>
                    <w:r>
                      <w:rPr>
                        <w:sz w:val="16"/>
                      </w:rPr>
                      <w:t>7</w:t>
                    </w:r>
                  </w:p>
                  <w:p w14:paraId="530F903E" w14:textId="77777777" w:rsidR="0040444F" w:rsidRDefault="0040444F">
                    <w:pPr>
                      <w:spacing w:line="181" w:lineRule="exact"/>
                      <w:rPr>
                        <w:sz w:val="16"/>
                      </w:rPr>
                    </w:pPr>
                    <w:r>
                      <w:rPr>
                        <w:sz w:val="16"/>
                      </w:rPr>
                      <w:t>8</w:t>
                    </w:r>
                  </w:p>
                  <w:p w14:paraId="171D88E5" w14:textId="77777777" w:rsidR="0040444F" w:rsidRDefault="0040444F">
                    <w:pPr>
                      <w:spacing w:before="1"/>
                      <w:rPr>
                        <w:sz w:val="16"/>
                      </w:rPr>
                    </w:pPr>
                    <w:r>
                      <w:rPr>
                        <w:sz w:val="16"/>
                      </w:rPr>
                      <w:t>9</w:t>
                    </w:r>
                  </w:p>
                  <w:p w14:paraId="63198205" w14:textId="77777777" w:rsidR="0040444F" w:rsidRDefault="0040444F">
                    <w:pPr>
                      <w:spacing w:before="1" w:line="181" w:lineRule="exact"/>
                      <w:rPr>
                        <w:sz w:val="16"/>
                      </w:rPr>
                    </w:pPr>
                    <w:r>
                      <w:rPr>
                        <w:sz w:val="16"/>
                      </w:rPr>
                      <w:t>10</w:t>
                    </w:r>
                  </w:p>
                  <w:p w14:paraId="649DE8EF" w14:textId="77777777" w:rsidR="0040444F" w:rsidRDefault="0040444F">
                    <w:pPr>
                      <w:spacing w:line="181" w:lineRule="exact"/>
                      <w:rPr>
                        <w:sz w:val="16"/>
                      </w:rPr>
                    </w:pPr>
                    <w:r>
                      <w:rPr>
                        <w:sz w:val="16"/>
                      </w:rPr>
                      <w:t>11</w:t>
                    </w:r>
                  </w:p>
                  <w:p w14:paraId="18FE00FA" w14:textId="77777777" w:rsidR="0040444F" w:rsidRDefault="0040444F">
                    <w:pPr>
                      <w:spacing w:before="1" w:line="181" w:lineRule="exact"/>
                      <w:rPr>
                        <w:sz w:val="16"/>
                      </w:rPr>
                    </w:pPr>
                    <w:r>
                      <w:rPr>
                        <w:sz w:val="16"/>
                      </w:rPr>
                      <w:t>12</w:t>
                    </w:r>
                  </w:p>
                  <w:p w14:paraId="63783CBA" w14:textId="77777777" w:rsidR="0040444F" w:rsidRDefault="0040444F">
                    <w:pPr>
                      <w:spacing w:line="181" w:lineRule="exact"/>
                      <w:rPr>
                        <w:sz w:val="16"/>
                      </w:rPr>
                    </w:pPr>
                    <w:r>
                      <w:rPr>
                        <w:sz w:val="16"/>
                      </w:rPr>
                      <w:t>13</w:t>
                    </w:r>
                  </w:p>
                  <w:p w14:paraId="16BE9778" w14:textId="77777777" w:rsidR="0040444F" w:rsidRDefault="0040444F">
                    <w:pPr>
                      <w:spacing w:before="1" w:line="181" w:lineRule="exact"/>
                      <w:rPr>
                        <w:sz w:val="16"/>
                      </w:rPr>
                    </w:pPr>
                    <w:r>
                      <w:rPr>
                        <w:sz w:val="16"/>
                      </w:rPr>
                      <w:t>14</w:t>
                    </w:r>
                  </w:p>
                  <w:p w14:paraId="28C59FA7" w14:textId="77777777" w:rsidR="0040444F" w:rsidRDefault="0040444F">
                    <w:pPr>
                      <w:spacing w:line="181" w:lineRule="exact"/>
                      <w:rPr>
                        <w:sz w:val="16"/>
                      </w:rPr>
                    </w:pPr>
                    <w:r>
                      <w:rPr>
                        <w:sz w:val="16"/>
                      </w:rPr>
                      <w:t>15</w:t>
                    </w:r>
                  </w:p>
                </w:txbxContent>
              </v:textbox>
            </v:shape>
            <v:shape id="_x0000_s5277" type="#_x0000_t202" style="position:absolute;left:1920;top:9859;width:1940;height:363" filled="f" stroked="f">
              <v:textbox style="mso-next-textbox:#_x0000_s5277" inset="0,0,0,0">
                <w:txbxContent>
                  <w:p w14:paraId="1C825F85" w14:textId="77777777" w:rsidR="0040444F" w:rsidRDefault="0040444F">
                    <w:pPr>
                      <w:ind w:right="-1"/>
                      <w:rPr>
                        <w:sz w:val="16"/>
                      </w:rPr>
                    </w:pPr>
                    <w:r>
                      <w:rPr>
                        <w:sz w:val="16"/>
                      </w:rPr>
                      <w:t>PRINCIPAL PROCEDURE: OTHER PROCEDURES:</w:t>
                    </w:r>
                  </w:p>
                </w:txbxContent>
              </v:textbox>
            </v:shape>
            <v:shape id="_x0000_s5276" type="#_x0000_t202" style="position:absolute;left:4321;top:9859;width:2804;height:363" filled="f" stroked="f">
              <v:textbox style="mso-next-textbox:#_x0000_s5276" inset="0,0,0,0">
                <w:txbxContent>
                  <w:p w14:paraId="54598FAA" w14:textId="77777777" w:rsidR="0040444F" w:rsidRDefault="0040444F">
                    <w:pPr>
                      <w:ind w:right="-1"/>
                      <w:rPr>
                        <w:sz w:val="16"/>
                      </w:rPr>
                    </w:pPr>
                    <w:r>
                      <w:rPr>
                        <w:sz w:val="16"/>
                      </w:rPr>
                      <w:t>CAROTID ARTERY ENDARTERECTOMY (MULTIPLE)</w:t>
                    </w:r>
                  </w:p>
                </w:txbxContent>
              </v:textbox>
            </v:shape>
            <v:shape id="_x0000_s5275" type="#_x0000_t202" style="position:absolute;left:1920;top:10221;width:4916;height:726" filled="f" stroked="f">
              <v:textbox style="mso-next-textbox:#_x0000_s5275" inset="0,0,0,0">
                <w:txbxContent>
                  <w:p w14:paraId="31FE507D" w14:textId="77777777" w:rsidR="0040444F" w:rsidRDefault="0040444F">
                    <w:pPr>
                      <w:ind w:right="1343"/>
                      <w:rPr>
                        <w:sz w:val="16"/>
                      </w:rPr>
                    </w:pPr>
                    <w:r>
                      <w:rPr>
                        <w:sz w:val="16"/>
                      </w:rPr>
                      <w:t>PLANNED PRIN PROCEDURE CODE: 35301-59 LATERALITY OF PROCEDURE:</w:t>
                    </w:r>
                  </w:p>
                  <w:p w14:paraId="046298BD" w14:textId="77777777" w:rsidR="0040444F" w:rsidRDefault="0040444F">
                    <w:pPr>
                      <w:spacing w:before="1"/>
                      <w:ind w:right="-1"/>
                      <w:rPr>
                        <w:sz w:val="16"/>
                      </w:rPr>
                    </w:pPr>
                    <w:r>
                      <w:rPr>
                        <w:sz w:val="16"/>
                      </w:rPr>
                      <w:t>PRINCIPAL PRE-OP DIAGNOSIS: CAROTID ARTERY STENOSIS PRIN PRE-OP ICD DIAGNOSIS CODE (ICD): 433.1</w:t>
                    </w:r>
                  </w:p>
                </w:txbxContent>
              </v:textbox>
            </v:shape>
            <v:shape id="_x0000_s5274" type="#_x0000_t202" style="position:absolute;left:1920;top:10947;width:2132;height:363" filled="f" stroked="f">
              <v:textbox style="mso-next-textbox:#_x0000_s5274" inset="0,0,0,0">
                <w:txbxContent>
                  <w:p w14:paraId="36197862" w14:textId="77777777" w:rsidR="0040444F" w:rsidRDefault="0040444F">
                    <w:pPr>
                      <w:ind w:right="-1"/>
                      <w:rPr>
                        <w:sz w:val="16"/>
                      </w:rPr>
                    </w:pPr>
                    <w:r>
                      <w:rPr>
                        <w:sz w:val="16"/>
                      </w:rPr>
                      <w:t>OTHER PREOP DIAGNOSIS: PALLIATION:</w:t>
                    </w:r>
                  </w:p>
                </w:txbxContent>
              </v:textbox>
            </v:shape>
            <v:shape id="_x0000_s5273" type="#_x0000_t202" style="position:absolute;left:4321;top:10947;width:980;height:183" filled="f" stroked="f">
              <v:textbox style="mso-next-textbox:#_x0000_s5273" inset="0,0,0,0">
                <w:txbxContent>
                  <w:p w14:paraId="5A6D7953" w14:textId="77777777" w:rsidR="0040444F" w:rsidRDefault="0040444F">
                    <w:pPr>
                      <w:rPr>
                        <w:sz w:val="16"/>
                      </w:rPr>
                    </w:pPr>
                    <w:r>
                      <w:rPr>
                        <w:sz w:val="16"/>
                      </w:rPr>
                      <w:t>(MULTIPLE)</w:t>
                    </w:r>
                  </w:p>
                </w:txbxContent>
              </v:textbox>
            </v:shape>
            <v:shape id="_x0000_s5272" type="#_x0000_t202" style="position:absolute;left:1920;top:11309;width:3285;height:365" filled="f" stroked="f">
              <v:textbox style="mso-next-textbox:#_x0000_s5272" inset="0,0,0,0">
                <w:txbxContent>
                  <w:p w14:paraId="4F6FD1B3" w14:textId="77777777" w:rsidR="0040444F" w:rsidRDefault="0040444F">
                    <w:pPr>
                      <w:ind w:right="18"/>
                      <w:rPr>
                        <w:sz w:val="16"/>
                      </w:rPr>
                    </w:pPr>
                    <w:r>
                      <w:rPr>
                        <w:sz w:val="16"/>
                      </w:rPr>
                      <w:t>PLANNED ADMISSION STATUS: ADMITTED PRE-ADMISSION TESTING:</w:t>
                    </w:r>
                  </w:p>
                </w:txbxContent>
              </v:textbox>
            </v:shape>
            <v:shape id="_x0000_s5271" type="#_x0000_t202" style="position:absolute;left:1920;top:11672;width:1844;height:907" filled="f" stroked="f">
              <v:textbox style="mso-next-textbox:#_x0000_s5271" inset="0,0,0,0">
                <w:txbxContent>
                  <w:p w14:paraId="3A28C970" w14:textId="77777777" w:rsidR="0040444F" w:rsidRDefault="0040444F">
                    <w:pPr>
                      <w:ind w:right="-1"/>
                      <w:rPr>
                        <w:sz w:val="16"/>
                      </w:rPr>
                    </w:pPr>
                    <w:r>
                      <w:rPr>
                        <w:sz w:val="16"/>
                      </w:rPr>
                      <w:t>CASE SCHEDULE TYPE: SURGERY SPECIALTY: PRIMARY SURGEON: FIRST ASST:</w:t>
                    </w:r>
                  </w:p>
                  <w:p w14:paraId="49C4A188" w14:textId="77777777" w:rsidR="0040444F" w:rsidRDefault="0040444F">
                    <w:pPr>
                      <w:spacing w:line="181" w:lineRule="exact"/>
                      <w:rPr>
                        <w:sz w:val="16"/>
                      </w:rPr>
                    </w:pPr>
                    <w:r>
                      <w:rPr>
                        <w:sz w:val="16"/>
                      </w:rPr>
                      <w:t>SECOND ASST:</w:t>
                    </w:r>
                  </w:p>
                </w:txbxContent>
              </v:textbox>
            </v:shape>
            <v:shape id="_x0000_s5270" type="#_x0000_t202" style="position:absolute;left:4321;top:11672;width:1844;height:545" filled="f" stroked="f">
              <v:textbox style="mso-next-textbox:#_x0000_s5270" inset="0,0,0,0">
                <w:txbxContent>
                  <w:p w14:paraId="1BA2A99F" w14:textId="77777777" w:rsidR="0040444F" w:rsidRDefault="0040444F">
                    <w:pPr>
                      <w:rPr>
                        <w:sz w:val="16"/>
                      </w:rPr>
                    </w:pPr>
                    <w:r>
                      <w:rPr>
                        <w:sz w:val="16"/>
                      </w:rPr>
                      <w:t>STANDBY</w:t>
                    </w:r>
                  </w:p>
                  <w:p w14:paraId="4A51E904" w14:textId="77777777" w:rsidR="0040444F" w:rsidRDefault="0040444F">
                    <w:pPr>
                      <w:spacing w:before="2"/>
                      <w:ind w:right="-1"/>
                      <w:rPr>
                        <w:sz w:val="16"/>
                      </w:rPr>
                    </w:pPr>
                    <w:r>
                      <w:rPr>
                        <w:sz w:val="16"/>
                      </w:rPr>
                      <w:t>PERIPHERAL VASCULAR SURSURGEON,ONE</w:t>
                    </w:r>
                  </w:p>
                </w:txbxContent>
              </v:textbox>
            </v:shape>
            <v:shape id="_x0000_s5269" type="#_x0000_t202" style="position:absolute;left:1440;top:12754;width:3765;height:183" filled="f" stroked="f">
              <v:textbox style="mso-next-textbox:#_x0000_s5269" inset="0,0,0,0">
                <w:txbxContent>
                  <w:p w14:paraId="183F4879"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rsidR="00B87847">
        <w:rPr>
          <w:rFonts w:ascii="Times New Roman"/>
          <w:b/>
          <w:sz w:val="20"/>
        </w:rPr>
        <w:t>Example 2: Update Request Information for a Concurrent Case</w:t>
      </w:r>
    </w:p>
    <w:p w14:paraId="67A4C209" w14:textId="77777777" w:rsidR="007D435F" w:rsidRDefault="007D435F">
      <w:pPr>
        <w:pStyle w:val="BodyText"/>
        <w:spacing w:before="1"/>
        <w:rPr>
          <w:rFonts w:ascii="Times New Roman"/>
          <w:b/>
          <w:sz w:val="28"/>
        </w:rPr>
      </w:pPr>
    </w:p>
    <w:p w14:paraId="36B4CC26" w14:textId="77777777" w:rsidR="007D435F" w:rsidRDefault="007D435F">
      <w:pPr>
        <w:pStyle w:val="BodyText"/>
        <w:spacing w:before="9"/>
        <w:rPr>
          <w:rFonts w:ascii="Times New Roman"/>
          <w:b/>
          <w:sz w:val="26"/>
        </w:rPr>
      </w:pPr>
    </w:p>
    <w:p w14:paraId="51089F40" w14:textId="77777777" w:rsidR="007D435F" w:rsidRDefault="007D435F">
      <w:pPr>
        <w:pStyle w:val="BodyText"/>
        <w:spacing w:before="6"/>
        <w:rPr>
          <w:rFonts w:ascii="Times New Roman"/>
          <w:b/>
          <w:sz w:val="25"/>
        </w:rPr>
      </w:pPr>
    </w:p>
    <w:p w14:paraId="52D24519" w14:textId="77777777" w:rsidR="007D435F" w:rsidRDefault="007D435F">
      <w:pPr>
        <w:rPr>
          <w:rFonts w:ascii="Times New Roman"/>
          <w:sz w:val="25"/>
        </w:rPr>
        <w:sectPr w:rsidR="007D435F">
          <w:footerReference w:type="default" r:id="rId76"/>
          <w:pgSz w:w="12240" w:h="15840"/>
          <w:pgMar w:top="1360" w:right="1200" w:bottom="940" w:left="1200" w:header="0" w:footer="746" w:gutter="0"/>
          <w:cols w:space="720"/>
        </w:sectPr>
      </w:pPr>
    </w:p>
    <w:p w14:paraId="67B1AAAB" w14:textId="77777777" w:rsidR="007D435F" w:rsidRDefault="007D435F">
      <w:pPr>
        <w:pStyle w:val="BodyText"/>
        <w:spacing w:before="7"/>
        <w:rPr>
          <w:rFonts w:ascii="Times New Roman"/>
          <w:b/>
          <w:sz w:val="10"/>
        </w:rPr>
      </w:pPr>
    </w:p>
    <w:p w14:paraId="25ED531D"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7187104E">
          <v:group id="_x0000_s5254" style="width:470.95pt;height:172.15pt;mso-position-horizontal-relative:char;mso-position-vertical-relative:line" coordsize="9419,3443">
            <o:lock v:ext="edit" rotation="t" position="t"/>
            <v:shape id="_x0000_s5267" style="position:absolute;width:9419;height:3443" coordsize="9419,3443" o:spt="100" adj="0,,0" path="m9419,3262l,3262r,181l9419,3443r,-181xm9419,l,,,180,,363,,543,,725,,905r,183l,1268r,182l,1630r,182l,1992r,183l,2355r,182l,2717r,183l,3080r,182l9419,3262r,-182l9419,2900r,-183l9419,2537r,-182l9419,2175r,-183l9419,1812r,-182l9419,1450r,-182l9419,1088r,-183l9419,725r,-182l9419,363r,-183l9419,xe" fillcolor="#e4e4e4" stroked="f">
              <v:stroke joinstyle="round"/>
              <v:formulas/>
              <v:path arrowok="t" o:connecttype="segments"/>
            </v:shape>
            <v:shape id="_x0000_s5266" type="#_x0000_t202" style="position:absolute;left:988;top:3;width:4916;height:183" filled="f" stroked="f">
              <v:textbox style="mso-next-textbox:#_x0000_s5266" inset="0,0,0,0">
                <w:txbxContent>
                  <w:p w14:paraId="045E8AA3"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#230</w:t>
                    </w:r>
                    <w:r>
                      <w:rPr>
                        <w:spacing w:val="84"/>
                        <w:sz w:val="16"/>
                      </w:rPr>
                      <w:t xml:space="preserve"> </w:t>
                    </w:r>
                    <w:r>
                      <w:rPr>
                        <w:sz w:val="16"/>
                      </w:rPr>
                      <w:t>SURPATIENT,TWELVE</w:t>
                    </w:r>
                  </w:p>
                </w:txbxContent>
              </v:textbox>
            </v:shape>
            <v:shape id="_x0000_s5265" type="#_x0000_t202" style="position:absolute;left:6652;top:3;width:1077;height:183" filled="f" stroked="f">
              <v:textbox style="mso-next-textbox:#_x0000_s5265" inset="0,0,0,0">
                <w:txbxContent>
                  <w:p w14:paraId="28F96390" w14:textId="77777777" w:rsidR="0040444F" w:rsidRDefault="0040444F">
                    <w:pPr>
                      <w:rPr>
                        <w:sz w:val="16"/>
                      </w:rPr>
                    </w:pPr>
                    <w:r>
                      <w:rPr>
                        <w:sz w:val="16"/>
                      </w:rPr>
                      <w:t>PAGE 2 OF 3</w:t>
                    </w:r>
                  </w:p>
                </w:txbxContent>
              </v:textbox>
            </v:shape>
            <v:shape id="_x0000_s5264" type="#_x0000_t202" style="position:absolute;left:28;top:365;width:213;height:2719" filled="f" stroked="f">
              <v:textbox style="mso-next-textbox:#_x0000_s5264" inset="0,0,0,0">
                <w:txbxContent>
                  <w:p w14:paraId="377E357B" w14:textId="77777777" w:rsidR="0040444F" w:rsidRDefault="0040444F">
                    <w:pPr>
                      <w:spacing w:line="181" w:lineRule="exact"/>
                      <w:rPr>
                        <w:sz w:val="16"/>
                      </w:rPr>
                    </w:pPr>
                    <w:r>
                      <w:rPr>
                        <w:sz w:val="16"/>
                      </w:rPr>
                      <w:t>1</w:t>
                    </w:r>
                  </w:p>
                  <w:p w14:paraId="7FD68E04" w14:textId="77777777" w:rsidR="0040444F" w:rsidRDefault="0040444F">
                    <w:pPr>
                      <w:spacing w:line="181" w:lineRule="exact"/>
                      <w:rPr>
                        <w:sz w:val="16"/>
                      </w:rPr>
                    </w:pPr>
                    <w:r>
                      <w:rPr>
                        <w:sz w:val="16"/>
                      </w:rPr>
                      <w:t>2</w:t>
                    </w:r>
                  </w:p>
                  <w:p w14:paraId="65133A98" w14:textId="77777777" w:rsidR="0040444F" w:rsidRDefault="0040444F">
                    <w:pPr>
                      <w:spacing w:before="2" w:line="181" w:lineRule="exact"/>
                      <w:rPr>
                        <w:sz w:val="16"/>
                      </w:rPr>
                    </w:pPr>
                    <w:r>
                      <w:rPr>
                        <w:sz w:val="16"/>
                      </w:rPr>
                      <w:t>3</w:t>
                    </w:r>
                  </w:p>
                  <w:p w14:paraId="2DBBBEE6" w14:textId="77777777" w:rsidR="0040444F" w:rsidRDefault="0040444F">
                    <w:pPr>
                      <w:spacing w:line="181" w:lineRule="exact"/>
                      <w:rPr>
                        <w:sz w:val="16"/>
                      </w:rPr>
                    </w:pPr>
                    <w:r>
                      <w:rPr>
                        <w:sz w:val="16"/>
                      </w:rPr>
                      <w:t>4</w:t>
                    </w:r>
                  </w:p>
                  <w:p w14:paraId="169743B1" w14:textId="77777777" w:rsidR="0040444F" w:rsidRDefault="0040444F">
                    <w:pPr>
                      <w:spacing w:before="1" w:line="181" w:lineRule="exact"/>
                      <w:rPr>
                        <w:sz w:val="16"/>
                      </w:rPr>
                    </w:pPr>
                    <w:r>
                      <w:rPr>
                        <w:sz w:val="16"/>
                      </w:rPr>
                      <w:t>5</w:t>
                    </w:r>
                  </w:p>
                  <w:p w14:paraId="440C9160" w14:textId="77777777" w:rsidR="0040444F" w:rsidRDefault="0040444F">
                    <w:pPr>
                      <w:spacing w:line="181" w:lineRule="exact"/>
                      <w:rPr>
                        <w:sz w:val="16"/>
                      </w:rPr>
                    </w:pPr>
                    <w:r>
                      <w:rPr>
                        <w:sz w:val="16"/>
                      </w:rPr>
                      <w:t>6</w:t>
                    </w:r>
                  </w:p>
                  <w:p w14:paraId="3131F2EE" w14:textId="77777777" w:rsidR="0040444F" w:rsidRDefault="0040444F">
                    <w:pPr>
                      <w:spacing w:before="1" w:line="181" w:lineRule="exact"/>
                      <w:rPr>
                        <w:sz w:val="16"/>
                      </w:rPr>
                    </w:pPr>
                    <w:r>
                      <w:rPr>
                        <w:sz w:val="16"/>
                      </w:rPr>
                      <w:t>7</w:t>
                    </w:r>
                  </w:p>
                  <w:p w14:paraId="6441733E" w14:textId="77777777" w:rsidR="0040444F" w:rsidRDefault="0040444F">
                    <w:pPr>
                      <w:spacing w:line="181" w:lineRule="exact"/>
                      <w:rPr>
                        <w:sz w:val="16"/>
                      </w:rPr>
                    </w:pPr>
                    <w:r>
                      <w:rPr>
                        <w:sz w:val="16"/>
                      </w:rPr>
                      <w:t>8</w:t>
                    </w:r>
                  </w:p>
                  <w:p w14:paraId="3DEF091C" w14:textId="77777777" w:rsidR="0040444F" w:rsidRDefault="0040444F">
                    <w:pPr>
                      <w:spacing w:before="1" w:line="181" w:lineRule="exact"/>
                      <w:rPr>
                        <w:sz w:val="16"/>
                      </w:rPr>
                    </w:pPr>
                    <w:r>
                      <w:rPr>
                        <w:sz w:val="16"/>
                      </w:rPr>
                      <w:t>9</w:t>
                    </w:r>
                  </w:p>
                  <w:p w14:paraId="163D4D1E" w14:textId="77777777" w:rsidR="0040444F" w:rsidRDefault="0040444F">
                    <w:pPr>
                      <w:spacing w:line="181" w:lineRule="exact"/>
                      <w:rPr>
                        <w:sz w:val="16"/>
                      </w:rPr>
                    </w:pPr>
                    <w:r>
                      <w:rPr>
                        <w:sz w:val="16"/>
                      </w:rPr>
                      <w:t>10</w:t>
                    </w:r>
                  </w:p>
                  <w:p w14:paraId="48C4387D" w14:textId="77777777" w:rsidR="0040444F" w:rsidRDefault="0040444F">
                    <w:pPr>
                      <w:spacing w:before="1" w:line="181" w:lineRule="exact"/>
                      <w:rPr>
                        <w:sz w:val="16"/>
                      </w:rPr>
                    </w:pPr>
                    <w:r>
                      <w:rPr>
                        <w:sz w:val="16"/>
                      </w:rPr>
                      <w:t>11</w:t>
                    </w:r>
                  </w:p>
                  <w:p w14:paraId="2AB7DCEB" w14:textId="77777777" w:rsidR="0040444F" w:rsidRDefault="0040444F">
                    <w:pPr>
                      <w:spacing w:line="181" w:lineRule="exact"/>
                      <w:rPr>
                        <w:sz w:val="16"/>
                      </w:rPr>
                    </w:pPr>
                    <w:r>
                      <w:rPr>
                        <w:sz w:val="16"/>
                      </w:rPr>
                      <w:t>12</w:t>
                    </w:r>
                  </w:p>
                  <w:p w14:paraId="6AA2DE1D" w14:textId="77777777" w:rsidR="0040444F" w:rsidRDefault="0040444F">
                    <w:pPr>
                      <w:spacing w:before="1" w:line="181" w:lineRule="exact"/>
                      <w:rPr>
                        <w:sz w:val="16"/>
                      </w:rPr>
                    </w:pPr>
                    <w:r>
                      <w:rPr>
                        <w:sz w:val="16"/>
                      </w:rPr>
                      <w:t>13</w:t>
                    </w:r>
                  </w:p>
                  <w:p w14:paraId="052FE7F7" w14:textId="77777777" w:rsidR="0040444F" w:rsidRDefault="0040444F">
                    <w:pPr>
                      <w:spacing w:line="181" w:lineRule="exact"/>
                      <w:rPr>
                        <w:sz w:val="16"/>
                      </w:rPr>
                    </w:pPr>
                    <w:r>
                      <w:rPr>
                        <w:sz w:val="16"/>
                      </w:rPr>
                      <w:t>14</w:t>
                    </w:r>
                  </w:p>
                  <w:p w14:paraId="19E291A6" w14:textId="77777777" w:rsidR="0040444F" w:rsidRDefault="0040444F">
                    <w:pPr>
                      <w:spacing w:before="1"/>
                      <w:rPr>
                        <w:sz w:val="16"/>
                      </w:rPr>
                    </w:pPr>
                    <w:r>
                      <w:rPr>
                        <w:sz w:val="16"/>
                      </w:rPr>
                      <w:t>15</w:t>
                    </w:r>
                  </w:p>
                </w:txbxContent>
              </v:textbox>
            </v:shape>
            <v:shape id="_x0000_s5263" type="#_x0000_t202" style="position:absolute;left:508;top:365;width:1940;height:725" filled="f" stroked="f">
              <v:textbox style="mso-next-textbox:#_x0000_s5263" inset="0,0,0,0">
                <w:txbxContent>
                  <w:p w14:paraId="56489FA6" w14:textId="77777777" w:rsidR="0040444F" w:rsidRDefault="0040444F">
                    <w:pPr>
                      <w:ind w:right="-1"/>
                      <w:rPr>
                        <w:sz w:val="16"/>
                      </w:rPr>
                    </w:pPr>
                    <w:r>
                      <w:rPr>
                        <w:sz w:val="16"/>
                      </w:rPr>
                      <w:t>ATTENDING SURG: PLANNED POSTOP CARE: CASE SCHEDULE ORDER: SURGERY POSITION:</w:t>
                    </w:r>
                  </w:p>
                </w:txbxContent>
              </v:textbox>
            </v:shape>
            <v:shape id="_x0000_s5262" type="#_x0000_t202" style="position:absolute;left:2909;top:365;width:1460;height:725" filled="f" stroked="f">
              <v:textbox style="mso-next-textbox:#_x0000_s5262" inset="0,0,0,0">
                <w:txbxContent>
                  <w:p w14:paraId="11E4226C" w14:textId="77777777" w:rsidR="0040444F" w:rsidRDefault="0040444F">
                    <w:pPr>
                      <w:ind w:left="95"/>
                      <w:rPr>
                        <w:sz w:val="16"/>
                      </w:rPr>
                    </w:pPr>
                    <w:r>
                      <w:rPr>
                        <w:sz w:val="16"/>
                      </w:rPr>
                      <w:t>SURSURGEON,TWO</w:t>
                    </w:r>
                  </w:p>
                  <w:p w14:paraId="780949BF" w14:textId="77777777" w:rsidR="0040444F" w:rsidRDefault="0040444F">
                    <w:pPr>
                      <w:rPr>
                        <w:sz w:val="18"/>
                      </w:rPr>
                    </w:pPr>
                  </w:p>
                  <w:p w14:paraId="175F0D4A" w14:textId="77777777" w:rsidR="0040444F" w:rsidRDefault="0040444F">
                    <w:pPr>
                      <w:spacing w:before="158"/>
                      <w:rPr>
                        <w:sz w:val="16"/>
                      </w:rPr>
                    </w:pPr>
                    <w:r>
                      <w:rPr>
                        <w:sz w:val="16"/>
                      </w:rPr>
                      <w:t>(MULTIPLE)</w:t>
                    </w:r>
                  </w:p>
                </w:txbxContent>
              </v:textbox>
            </v:shape>
            <v:shape id="_x0000_s5261" type="#_x0000_t202" style="position:absolute;left:508;top:1090;width:3188;height:183" filled="f" stroked="f">
              <v:textbox style="mso-next-textbox:#_x0000_s5261" inset="0,0,0,0">
                <w:txbxContent>
                  <w:p w14:paraId="35AA1E70" w14:textId="77777777" w:rsidR="0040444F" w:rsidRDefault="0040444F">
                    <w:pPr>
                      <w:rPr>
                        <w:sz w:val="16"/>
                      </w:rPr>
                    </w:pPr>
                    <w:r>
                      <w:rPr>
                        <w:sz w:val="16"/>
                      </w:rPr>
                      <w:t>REQ ANESTHESIA TECHNIQUE: GENERAL</w:t>
                    </w:r>
                  </w:p>
                </w:txbxContent>
              </v:textbox>
            </v:shape>
            <v:shape id="_x0000_s5260" type="#_x0000_t202" style="position:absolute;left:508;top:1270;width:1556;height:365" filled="f" stroked="f">
              <v:textbox style="mso-next-textbox:#_x0000_s5260" inset="0,0,0,0">
                <w:txbxContent>
                  <w:p w14:paraId="75B44B37" w14:textId="77777777" w:rsidR="0040444F" w:rsidRDefault="0040444F">
                    <w:pPr>
                      <w:ind w:right="-1"/>
                      <w:rPr>
                        <w:sz w:val="16"/>
                      </w:rPr>
                    </w:pPr>
                    <w:r>
                      <w:rPr>
                        <w:sz w:val="16"/>
                      </w:rPr>
                      <w:t>REQ FROZ SECT: REQ PREOP X-RAY:</w:t>
                    </w:r>
                  </w:p>
                </w:txbxContent>
              </v:textbox>
            </v:shape>
            <v:shape id="_x0000_s5259" type="#_x0000_t202" style="position:absolute;left:2428;top:1270;width:212;height:183" filled="f" stroked="f">
              <v:textbox style="mso-next-textbox:#_x0000_s5259" inset="0,0,0,0">
                <w:txbxContent>
                  <w:p w14:paraId="1215DB09" w14:textId="77777777" w:rsidR="0040444F" w:rsidRDefault="0040444F">
                    <w:pPr>
                      <w:rPr>
                        <w:sz w:val="16"/>
                      </w:rPr>
                    </w:pPr>
                    <w:r>
                      <w:rPr>
                        <w:sz w:val="16"/>
                      </w:rPr>
                      <w:t>NO</w:t>
                    </w:r>
                  </w:p>
                </w:txbxContent>
              </v:textbox>
            </v:shape>
            <v:shape id="_x0000_s5258" type="#_x0000_t202" style="position:absolute;left:508;top:1633;width:2996;height:545" filled="f" stroked="f">
              <v:textbox style="mso-next-textbox:#_x0000_s5258" inset="0,0,0,0">
                <w:txbxContent>
                  <w:p w14:paraId="3EAA6E28" w14:textId="77777777" w:rsidR="0040444F" w:rsidRDefault="0040444F">
                    <w:pPr>
                      <w:ind w:right="-1"/>
                      <w:rPr>
                        <w:sz w:val="16"/>
                      </w:rPr>
                    </w:pPr>
                    <w:r>
                      <w:rPr>
                        <w:sz w:val="16"/>
                      </w:rPr>
                      <w:t>INTRAOPERATIVE X-RAYS: NO REQUEST BLOOD AVAILABILITY: CROSSMATCH, SCREEN, AUTOLOGOUS:</w:t>
                    </w:r>
                  </w:p>
                </w:txbxContent>
              </v:textbox>
            </v:shape>
            <v:shape id="_x0000_s5257" type="#_x0000_t202" style="position:absolute;left:508;top:2177;width:1940;height:907" filled="f" stroked="f">
              <v:textbox style="mso-next-textbox:#_x0000_s5257" inset="0,0,0,0">
                <w:txbxContent>
                  <w:p w14:paraId="544F3819" w14:textId="77777777" w:rsidR="0040444F" w:rsidRDefault="0040444F">
                    <w:pPr>
                      <w:ind w:right="-1"/>
                      <w:rPr>
                        <w:sz w:val="16"/>
                      </w:rPr>
                    </w:pPr>
                    <w:r>
                      <w:rPr>
                        <w:sz w:val="16"/>
                      </w:rPr>
                      <w:t>REQ BLOOD KIND: SPECIAL EQUIPMENT: PLANNED IMPLANT: SPECIAL SUPPLIES: SPECIAL INSTRUMENTS:</w:t>
                    </w:r>
                  </w:p>
                </w:txbxContent>
              </v:textbox>
            </v:shape>
            <v:shape id="_x0000_s5256" type="#_x0000_t202" style="position:absolute;left:3004;top:2177;width:981;height:907" filled="f" stroked="f">
              <v:textbox style="mso-next-textbox:#_x0000_s5256" inset="0,0,0,0">
                <w:txbxContent>
                  <w:p w14:paraId="60603C3A" w14:textId="77777777" w:rsidR="0040444F" w:rsidRDefault="0040444F">
                    <w:pPr>
                      <w:ind w:right="18"/>
                      <w:jc w:val="both"/>
                      <w:rPr>
                        <w:sz w:val="16"/>
                      </w:rPr>
                    </w:pPr>
                    <w:r>
                      <w:rPr>
                        <w:sz w:val="16"/>
                      </w:rPr>
                      <w:t>(MULTIPLE) (MULTIPLE) (MULTIPLE) (MULTIPLE) (MULTIPLE)</w:t>
                    </w:r>
                  </w:p>
                </w:txbxContent>
              </v:textbox>
            </v:shape>
            <v:shape id="_x0000_s5255" type="#_x0000_t202" style="position:absolute;left:28;top:3260;width:3669;height:183" filled="f" stroked="f">
              <v:textbox style="mso-next-textbox:#_x0000_s5255" inset="0,0,0,0">
                <w:txbxContent>
                  <w:p w14:paraId="24CC471B"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anchorlock/>
          </v:group>
        </w:pict>
      </w:r>
    </w:p>
    <w:p w14:paraId="1C9A5614" w14:textId="77777777" w:rsidR="007D435F" w:rsidRDefault="00277930">
      <w:pPr>
        <w:pStyle w:val="BodyText"/>
        <w:spacing w:before="7"/>
        <w:rPr>
          <w:rFonts w:ascii="Times New Roman"/>
          <w:b/>
          <w:sz w:val="9"/>
        </w:rPr>
      </w:pPr>
      <w:r>
        <w:pict w14:anchorId="658985C8">
          <v:group id="_x0000_s5243" style="position:absolute;margin-left:70.6pt;margin-top:7.5pt;width:470.95pt;height:109pt;z-index:-15667712;mso-wrap-distance-left:0;mso-wrap-distance-right:0;mso-position-horizontal-relative:page" coordorigin="1412,150" coordsize="9419,2180">
            <v:shape id="_x0000_s5253" style="position:absolute;left:1411;top:150;width:9419;height:2175" coordorigin="1412,150" coordsize="9419,2175" path="m10831,150r-9419,l1412,330r,182l1412,2324r9419,l10831,330r,-180xe" fillcolor="#e4e4e4" stroked="f">
              <v:path arrowok="t"/>
            </v:shape>
            <v:shape id="_x0000_s5252" type="#_x0000_t202" style="position:absolute;left:2304;top:153;width:4916;height:183" filled="f" stroked="f">
              <v:textbox style="mso-next-textbox:#_x0000_s5252" inset="0,0,0,0">
                <w:txbxContent>
                  <w:p w14:paraId="1CEB0673" w14:textId="77777777" w:rsidR="0040444F" w:rsidRDefault="0040444F">
                    <w:pPr>
                      <w:tabs>
                        <w:tab w:val="left" w:pos="2207"/>
                      </w:tabs>
                      <w:rPr>
                        <w:sz w:val="16"/>
                      </w:rPr>
                    </w:pPr>
                    <w:r>
                      <w:rPr>
                        <w:sz w:val="16"/>
                      </w:rPr>
                      <w:t>** UPDATE</w:t>
                    </w:r>
                    <w:r>
                      <w:rPr>
                        <w:spacing w:val="-5"/>
                        <w:sz w:val="16"/>
                      </w:rPr>
                      <w:t xml:space="preserve"> </w:t>
                    </w:r>
                    <w:r>
                      <w:rPr>
                        <w:sz w:val="16"/>
                      </w:rPr>
                      <w:t>REQUEST</w:t>
                    </w:r>
                    <w:r>
                      <w:rPr>
                        <w:spacing w:val="-2"/>
                        <w:sz w:val="16"/>
                      </w:rPr>
                      <w:t xml:space="preserve"> </w:t>
                    </w:r>
                    <w:r>
                      <w:rPr>
                        <w:sz w:val="16"/>
                      </w:rPr>
                      <w:t>**</w:t>
                    </w:r>
                    <w:r>
                      <w:rPr>
                        <w:sz w:val="16"/>
                      </w:rPr>
                      <w:tab/>
                      <w:t>CASE #230</w:t>
                    </w:r>
                    <w:r>
                      <w:rPr>
                        <w:spacing w:val="84"/>
                        <w:sz w:val="16"/>
                      </w:rPr>
                      <w:t xml:space="preserve"> </w:t>
                    </w:r>
                    <w:r>
                      <w:rPr>
                        <w:sz w:val="16"/>
                      </w:rPr>
                      <w:t>SURPATIENT,TWELVE</w:t>
                    </w:r>
                  </w:p>
                </w:txbxContent>
              </v:textbox>
            </v:shape>
            <v:shape id="_x0000_s5251" type="#_x0000_t202" style="position:absolute;left:7967;top:153;width:1077;height:183" filled="f" stroked="f">
              <v:textbox style="mso-next-textbox:#_x0000_s5251" inset="0,0,0,0">
                <w:txbxContent>
                  <w:p w14:paraId="1A0405AA" w14:textId="77777777" w:rsidR="0040444F" w:rsidRDefault="0040444F">
                    <w:pPr>
                      <w:rPr>
                        <w:sz w:val="16"/>
                      </w:rPr>
                    </w:pPr>
                    <w:r>
                      <w:rPr>
                        <w:sz w:val="16"/>
                      </w:rPr>
                      <w:t>PAGE 3 OF 3</w:t>
                    </w:r>
                  </w:p>
                </w:txbxContent>
              </v:textbox>
            </v:shape>
            <v:shape id="_x0000_s5250" type="#_x0000_t202" style="position:absolute;left:1440;top:515;width:117;height:1452" filled="f" stroked="f">
              <v:textbox style="mso-next-textbox:#_x0000_s5250" inset="0,0,0,0">
                <w:txbxContent>
                  <w:p w14:paraId="457D72CF" w14:textId="77777777" w:rsidR="0040444F" w:rsidRDefault="0040444F">
                    <w:pPr>
                      <w:rPr>
                        <w:sz w:val="16"/>
                      </w:rPr>
                    </w:pPr>
                    <w:r>
                      <w:rPr>
                        <w:sz w:val="16"/>
                      </w:rPr>
                      <w:t>1</w:t>
                    </w:r>
                  </w:p>
                  <w:p w14:paraId="78AA50AE" w14:textId="77777777" w:rsidR="0040444F" w:rsidRDefault="0040444F">
                    <w:pPr>
                      <w:spacing w:before="2" w:line="181" w:lineRule="exact"/>
                      <w:rPr>
                        <w:sz w:val="16"/>
                      </w:rPr>
                    </w:pPr>
                    <w:r>
                      <w:rPr>
                        <w:sz w:val="16"/>
                      </w:rPr>
                      <w:t>2</w:t>
                    </w:r>
                  </w:p>
                  <w:p w14:paraId="38E6091D" w14:textId="77777777" w:rsidR="0040444F" w:rsidRDefault="0040444F">
                    <w:pPr>
                      <w:spacing w:line="181" w:lineRule="exact"/>
                      <w:rPr>
                        <w:sz w:val="16"/>
                      </w:rPr>
                    </w:pPr>
                    <w:r>
                      <w:rPr>
                        <w:sz w:val="16"/>
                      </w:rPr>
                      <w:t>3</w:t>
                    </w:r>
                  </w:p>
                  <w:p w14:paraId="6BF87892" w14:textId="77777777" w:rsidR="0040444F" w:rsidRDefault="0040444F">
                    <w:pPr>
                      <w:spacing w:before="1" w:line="181" w:lineRule="exact"/>
                      <w:rPr>
                        <w:sz w:val="16"/>
                      </w:rPr>
                    </w:pPr>
                    <w:r>
                      <w:rPr>
                        <w:sz w:val="16"/>
                      </w:rPr>
                      <w:t>4</w:t>
                    </w:r>
                  </w:p>
                  <w:p w14:paraId="36366D7B" w14:textId="77777777" w:rsidR="0040444F" w:rsidRDefault="0040444F">
                    <w:pPr>
                      <w:spacing w:line="181" w:lineRule="exact"/>
                      <w:rPr>
                        <w:sz w:val="16"/>
                      </w:rPr>
                    </w:pPr>
                    <w:r>
                      <w:rPr>
                        <w:sz w:val="16"/>
                      </w:rPr>
                      <w:t>5</w:t>
                    </w:r>
                  </w:p>
                  <w:p w14:paraId="6112C5A6" w14:textId="77777777" w:rsidR="0040444F" w:rsidRDefault="0040444F">
                    <w:pPr>
                      <w:spacing w:before="1" w:line="181" w:lineRule="exact"/>
                      <w:rPr>
                        <w:sz w:val="16"/>
                      </w:rPr>
                    </w:pPr>
                    <w:r>
                      <w:rPr>
                        <w:sz w:val="16"/>
                      </w:rPr>
                      <w:t>6</w:t>
                    </w:r>
                  </w:p>
                  <w:p w14:paraId="28355376" w14:textId="77777777" w:rsidR="0040444F" w:rsidRDefault="0040444F">
                    <w:pPr>
                      <w:spacing w:line="181" w:lineRule="exact"/>
                      <w:rPr>
                        <w:sz w:val="16"/>
                      </w:rPr>
                    </w:pPr>
                    <w:r>
                      <w:rPr>
                        <w:sz w:val="16"/>
                      </w:rPr>
                      <w:t>7</w:t>
                    </w:r>
                  </w:p>
                  <w:p w14:paraId="20CFADC3" w14:textId="77777777" w:rsidR="0040444F" w:rsidRDefault="0040444F">
                    <w:pPr>
                      <w:spacing w:before="1"/>
                      <w:rPr>
                        <w:sz w:val="16"/>
                      </w:rPr>
                    </w:pPr>
                    <w:r>
                      <w:rPr>
                        <w:sz w:val="16"/>
                      </w:rPr>
                      <w:t>8</w:t>
                    </w:r>
                  </w:p>
                </w:txbxContent>
              </v:textbox>
            </v:shape>
            <v:shape id="_x0000_s5249" type="#_x0000_t202" style="position:absolute;left:1920;top:515;width:2228;height:907" filled="f" stroked="f">
              <v:textbox style="mso-next-textbox:#_x0000_s5249" inset="0,0,0,0">
                <w:txbxContent>
                  <w:p w14:paraId="5B8261D4" w14:textId="77777777" w:rsidR="0040444F" w:rsidRDefault="0040444F">
                    <w:pPr>
                      <w:rPr>
                        <w:sz w:val="16"/>
                      </w:rPr>
                    </w:pPr>
                    <w:r>
                      <w:rPr>
                        <w:sz w:val="16"/>
                      </w:rPr>
                      <w:t>PHARMACY ITEMS:</w:t>
                    </w:r>
                  </w:p>
                  <w:p w14:paraId="33EFECDD" w14:textId="77777777" w:rsidR="0040444F" w:rsidRDefault="0040444F">
                    <w:pPr>
                      <w:spacing w:before="2" w:line="181" w:lineRule="exact"/>
                      <w:rPr>
                        <w:sz w:val="16"/>
                      </w:rPr>
                    </w:pPr>
                    <w:r>
                      <w:rPr>
                        <w:sz w:val="16"/>
                      </w:rPr>
                      <w:t>REQ PHOTO:</w:t>
                    </w:r>
                  </w:p>
                  <w:p w14:paraId="165EB4E0" w14:textId="77777777" w:rsidR="0040444F" w:rsidRDefault="0040444F">
                    <w:pPr>
                      <w:ind w:right="-1"/>
                      <w:rPr>
                        <w:sz w:val="16"/>
                      </w:rPr>
                    </w:pPr>
                    <w:r>
                      <w:rPr>
                        <w:sz w:val="16"/>
                      </w:rPr>
                      <w:t>PREOPERATIVE INFECTION: REFERRING PHYSICIAN: GENERAL COMMENTS:</w:t>
                    </w:r>
                  </w:p>
                </w:txbxContent>
              </v:textbox>
            </v:shape>
            <v:shape id="_x0000_s5248" type="#_x0000_t202" style="position:absolute;left:4224;top:515;width:1748;height:907" filled="f" stroked="f">
              <v:textbox style="mso-next-textbox:#_x0000_s5248" inset="0,0,0,0">
                <w:txbxContent>
                  <w:p w14:paraId="23CBBCE8" w14:textId="77777777" w:rsidR="0040444F" w:rsidRDefault="0040444F">
                    <w:pPr>
                      <w:ind w:right="767"/>
                      <w:rPr>
                        <w:sz w:val="16"/>
                      </w:rPr>
                    </w:pPr>
                    <w:r>
                      <w:rPr>
                        <w:sz w:val="16"/>
                      </w:rPr>
                      <w:t>(MULTIPLE) NO</w:t>
                    </w:r>
                  </w:p>
                  <w:p w14:paraId="5A1AE240" w14:textId="77777777" w:rsidR="0040444F" w:rsidRDefault="0040444F">
                    <w:pPr>
                      <w:spacing w:before="1"/>
                      <w:rPr>
                        <w:sz w:val="16"/>
                      </w:rPr>
                    </w:pPr>
                  </w:p>
                  <w:p w14:paraId="5466A683" w14:textId="77777777" w:rsidR="0040444F" w:rsidRDefault="0040444F">
                    <w:pPr>
                      <w:spacing w:line="181" w:lineRule="exact"/>
                      <w:ind w:left="95"/>
                      <w:rPr>
                        <w:sz w:val="16"/>
                      </w:rPr>
                    </w:pPr>
                    <w:r>
                      <w:rPr>
                        <w:sz w:val="16"/>
                      </w:rPr>
                      <w:t>(MULTIPLE)</w:t>
                    </w:r>
                  </w:p>
                  <w:p w14:paraId="010ED3B3" w14:textId="77777777" w:rsidR="0040444F" w:rsidRDefault="0040444F">
                    <w:pPr>
                      <w:spacing w:line="181" w:lineRule="exact"/>
                      <w:ind w:left="95"/>
                      <w:rPr>
                        <w:sz w:val="16"/>
                      </w:rPr>
                    </w:pPr>
                    <w:r>
                      <w:rPr>
                        <w:sz w:val="16"/>
                      </w:rPr>
                      <w:t>(WORD PROCESSING)</w:t>
                    </w:r>
                  </w:p>
                </w:txbxContent>
              </v:textbox>
            </v:shape>
            <v:shape id="_x0000_s5247" type="#_x0000_t202" style="position:absolute;left:1920;top:1422;width:5012;height:183" filled="f" stroked="f">
              <v:textbox style="mso-next-textbox:#_x0000_s5247" inset="0,0,0,0">
                <w:txbxContent>
                  <w:p w14:paraId="07E79544" w14:textId="77777777" w:rsidR="0040444F" w:rsidRDefault="0040444F">
                    <w:pPr>
                      <w:rPr>
                        <w:sz w:val="16"/>
                      </w:rPr>
                    </w:pPr>
                    <w:r>
                      <w:rPr>
                        <w:sz w:val="16"/>
                      </w:rPr>
                      <w:t>INDICATIONS FOR OPERATIONS: (WORD PROCESSING) (DATA)</w:t>
                    </w:r>
                  </w:p>
                </w:txbxContent>
              </v:textbox>
            </v:shape>
            <v:shape id="_x0000_s5246" type="#_x0000_t202" style="position:absolute;left:1920;top:1602;width:1844;height:365" filled="f" stroked="f">
              <v:textbox style="mso-next-textbox:#_x0000_s5246" inset="0,0,0,0">
                <w:txbxContent>
                  <w:p w14:paraId="32FE8134" w14:textId="77777777" w:rsidR="0040444F" w:rsidRDefault="0040444F">
                    <w:pPr>
                      <w:ind w:right="-1"/>
                      <w:rPr>
                        <w:sz w:val="16"/>
                      </w:rPr>
                    </w:pPr>
                    <w:r>
                      <w:rPr>
                        <w:sz w:val="16"/>
                      </w:rPr>
                      <w:t>BRIEF CLIN HISTORY: SPD COMMENTS:</w:t>
                    </w:r>
                  </w:p>
                </w:txbxContent>
              </v:textbox>
            </v:shape>
            <v:shape id="_x0000_s5245" type="#_x0000_t202" style="position:absolute;left:4320;top:1602;width:1652;height:365" filled="f" stroked="f">
              <v:textbox style="mso-next-textbox:#_x0000_s5245" inset="0,0,0,0">
                <w:txbxContent>
                  <w:p w14:paraId="306F9057" w14:textId="77777777" w:rsidR="0040444F" w:rsidRDefault="0040444F">
                    <w:pPr>
                      <w:ind w:right="-1" w:hanging="1"/>
                      <w:rPr>
                        <w:sz w:val="16"/>
                      </w:rPr>
                    </w:pPr>
                    <w:r>
                      <w:rPr>
                        <w:sz w:val="16"/>
                      </w:rPr>
                      <w:t>(WORD PROCESSING) (WORD PROCESSING)</w:t>
                    </w:r>
                  </w:p>
                </w:txbxContent>
              </v:textbox>
            </v:shape>
            <v:shape id="_x0000_s5244" type="#_x0000_t202" style="position:absolute;left:1440;top:2147;width:2804;height:183" filled="f" stroked="f">
              <v:textbox style="mso-next-textbox:#_x0000_s5244" inset="0,0,0,0">
                <w:txbxContent>
                  <w:p w14:paraId="1CEC32F2" w14:textId="77777777" w:rsidR="0040444F" w:rsidRDefault="0040444F">
                    <w:pPr>
                      <w:rPr>
                        <w:sz w:val="16"/>
                      </w:rPr>
                    </w:pPr>
                    <w:r>
                      <w:rPr>
                        <w:sz w:val="16"/>
                      </w:rPr>
                      <w:t>Enter Screen Server Function:</w:t>
                    </w:r>
                  </w:p>
                </w:txbxContent>
              </v:textbox>
            </v:shape>
            <w10:wrap type="topAndBottom" anchorx="page"/>
          </v:group>
        </w:pict>
      </w:r>
    </w:p>
    <w:p w14:paraId="67E50F3C" w14:textId="77777777" w:rsidR="007D435F" w:rsidRDefault="007D435F">
      <w:pPr>
        <w:rPr>
          <w:rFonts w:ascii="Times New Roman"/>
          <w:sz w:val="9"/>
        </w:rPr>
        <w:sectPr w:rsidR="007D435F">
          <w:footerReference w:type="default" r:id="rId77"/>
          <w:pgSz w:w="12240" w:h="15840"/>
          <w:pgMar w:top="1500" w:right="1200" w:bottom="940" w:left="1200" w:header="0" w:footer="746" w:gutter="0"/>
          <w:cols w:space="720"/>
        </w:sectPr>
      </w:pPr>
    </w:p>
    <w:p w14:paraId="5986660F" w14:textId="77777777" w:rsidR="007D435F" w:rsidRDefault="00B87847">
      <w:pPr>
        <w:pStyle w:val="Heading2"/>
        <w:ind w:left="240"/>
      </w:pPr>
      <w:bookmarkStart w:id="31" w:name="_bookmark31"/>
      <w:bookmarkEnd w:id="31"/>
      <w:r>
        <w:lastRenderedPageBreak/>
        <w:t>Review Request Information</w:t>
      </w:r>
    </w:p>
    <w:p w14:paraId="1406318E" w14:textId="77777777" w:rsidR="007D435F" w:rsidRDefault="00B87847">
      <w:pPr>
        <w:pStyle w:val="Heading3"/>
        <w:ind w:left="240"/>
      </w:pPr>
      <w:r>
        <w:t>[SROREQV]</w:t>
      </w:r>
    </w:p>
    <w:p w14:paraId="4CA7E1D6" w14:textId="77777777" w:rsidR="007D435F" w:rsidRDefault="00B87847">
      <w:pPr>
        <w:spacing w:before="228"/>
        <w:ind w:left="240" w:right="343"/>
        <w:rPr>
          <w:rFonts w:ascii="Times New Roman"/>
        </w:rPr>
      </w:pPr>
      <w:r>
        <w:rPr>
          <w:rFonts w:ascii="Times New Roman"/>
        </w:rPr>
        <w:t xml:space="preserve">Surgeons and nurses use the </w:t>
      </w:r>
      <w:r>
        <w:rPr>
          <w:rFonts w:ascii="Times New Roman"/>
          <w:i/>
        </w:rPr>
        <w:t xml:space="preserve">Review Request Information </w:t>
      </w:r>
      <w:r>
        <w:rPr>
          <w:rFonts w:ascii="Times New Roman"/>
        </w:rPr>
        <w:t>option to edit or review the preoperative information that was entered when the case was requested. This option can be accessed after the case has been scheduled.</w:t>
      </w:r>
    </w:p>
    <w:p w14:paraId="5F8FB2FF" w14:textId="77777777" w:rsidR="007D435F" w:rsidRDefault="007D435F">
      <w:pPr>
        <w:pStyle w:val="BodyText"/>
        <w:spacing w:before="4"/>
        <w:rPr>
          <w:rFonts w:ascii="Times New Roman"/>
          <w:sz w:val="20"/>
        </w:rPr>
      </w:pPr>
    </w:p>
    <w:p w14:paraId="26D2BBD4" w14:textId="77777777" w:rsidR="007D435F" w:rsidRDefault="00277930">
      <w:pPr>
        <w:ind w:left="240"/>
        <w:rPr>
          <w:rFonts w:ascii="Times New Roman"/>
          <w:b/>
          <w:sz w:val="20"/>
        </w:rPr>
      </w:pPr>
      <w:r>
        <w:pict w14:anchorId="67DE36D3">
          <v:shape id="_x0000_s5242" type="#_x0000_t202" style="position:absolute;left:0;text-align:left;margin-left:70.6pt;margin-top:17.6pt;width:470.95pt;height:18.15pt;z-index:-15667200;mso-wrap-distance-left:0;mso-wrap-distance-right:0;mso-position-horizontal-relative:page" fillcolor="#e4e4e4" stroked="f">
            <v:textbox style="mso-next-textbox:#_x0000_s5242" inset="0,0,0,0">
              <w:txbxContent>
                <w:p w14:paraId="2865030A" w14:textId="77777777" w:rsidR="0040444F" w:rsidRDefault="0040444F">
                  <w:pPr>
                    <w:pStyle w:val="BodyText"/>
                    <w:tabs>
                      <w:tab w:val="left" w:pos="3773"/>
                      <w:tab w:val="right" w:pos="5981"/>
                    </w:tabs>
                    <w:ind w:left="28" w:right="3339"/>
                  </w:pPr>
                  <w:r>
                    <w:t xml:space="preserve">Select Request Operations Option: </w:t>
                  </w:r>
                  <w:r>
                    <w:rPr>
                      <w:b/>
                    </w:rPr>
                    <w:t xml:space="preserve">V </w:t>
                  </w:r>
                  <w:r>
                    <w:t>Review Request Information Select</w:t>
                  </w:r>
                  <w:r>
                    <w:rPr>
                      <w:spacing w:val="-4"/>
                    </w:rPr>
                    <w:t xml:space="preserve"> </w:t>
                  </w:r>
                  <w:r>
                    <w:t>Patient:</w:t>
                  </w:r>
                  <w:r>
                    <w:rPr>
                      <w:spacing w:val="89"/>
                    </w:rPr>
                    <w:t xml:space="preserve"> </w:t>
                  </w:r>
                  <w:r>
                    <w:rPr>
                      <w:b/>
                    </w:rPr>
                    <w:t>SURPATIENT,ONE</w:t>
                  </w:r>
                  <w:r>
                    <w:rPr>
                      <w:b/>
                    </w:rPr>
                    <w:tab/>
                  </w:r>
                  <w:r>
                    <w:t>02-23-53</w:t>
                  </w:r>
                  <w:r>
                    <w:tab/>
                    <w:t>000447629</w:t>
                  </w:r>
                </w:p>
              </w:txbxContent>
            </v:textbox>
            <w10:wrap type="topAndBottom" anchorx="page"/>
          </v:shape>
        </w:pict>
      </w:r>
      <w:r>
        <w:pict w14:anchorId="52EA2F71">
          <v:shape id="_x0000_s5241" type="#_x0000_t202" style="position:absolute;left:0;text-align:left;margin-left:70.6pt;margin-top:44.75pt;width:470.95pt;height:54.4pt;z-index:-15666688;mso-wrap-distance-left:0;mso-wrap-distance-right:0;mso-position-horizontal-relative:page" fillcolor="#e4e4e4" stroked="f">
            <v:textbox style="mso-next-textbox:#_x0000_s5241" inset="0,0,0,0">
              <w:txbxContent>
                <w:p w14:paraId="16E3D136" w14:textId="77777777" w:rsidR="0040444F" w:rsidRDefault="0040444F">
                  <w:pPr>
                    <w:pStyle w:val="BodyText"/>
                    <w:spacing w:before="3"/>
                    <w:ind w:left="124"/>
                  </w:pPr>
                  <w:r>
                    <w:t>SURPATIENT,ONE</w:t>
                  </w:r>
                </w:p>
                <w:p w14:paraId="3CDDC25C" w14:textId="77777777" w:rsidR="0040444F" w:rsidRDefault="0040444F">
                  <w:pPr>
                    <w:pStyle w:val="BodyText"/>
                  </w:pPr>
                </w:p>
                <w:p w14:paraId="227610AD" w14:textId="77777777" w:rsidR="0040444F" w:rsidRDefault="0040444F">
                  <w:pPr>
                    <w:pStyle w:val="BodyText"/>
                    <w:tabs>
                      <w:tab w:val="left" w:pos="1372"/>
                    </w:tabs>
                    <w:spacing w:line="475" w:lineRule="auto"/>
                    <w:ind w:left="28" w:right="5068"/>
                    <w:rPr>
                      <w:b/>
                    </w:rPr>
                  </w:pPr>
                  <w:r>
                    <w:t>1.</w:t>
                  </w:r>
                  <w:r>
                    <w:rPr>
                      <w:spacing w:val="-3"/>
                    </w:rPr>
                    <w:t xml:space="preserve"> </w:t>
                  </w:r>
                  <w:r>
                    <w:t>03-09-99</w:t>
                  </w:r>
                  <w:r>
                    <w:tab/>
                    <w:t>REVISE MEDIAN NERVE (REQUESTED) Select Operation:</w:t>
                  </w:r>
                  <w:r>
                    <w:rPr>
                      <w:spacing w:val="93"/>
                    </w:rPr>
                    <w:t xml:space="preserve"> </w:t>
                  </w:r>
                  <w:r>
                    <w:rPr>
                      <w:b/>
                    </w:rPr>
                    <w:t>1</w:t>
                  </w:r>
                </w:p>
              </w:txbxContent>
            </v:textbox>
            <w10:wrap type="topAndBottom" anchorx="page"/>
          </v:shape>
        </w:pict>
      </w:r>
      <w:r>
        <w:pict w14:anchorId="7D2AE660">
          <v:group id="_x0000_s5227" style="position:absolute;left:0;text-align:left;margin-left:70.6pt;margin-top:108.25pt;width:470.95pt;height:172.25pt;z-index:-15666176;mso-wrap-distance-left:0;mso-wrap-distance-right:0;mso-position-horizontal-relative:page" coordorigin="1412,2165" coordsize="9419,3445">
            <v:shape id="_x0000_s5240" style="position:absolute;left:1411;top:2164;width:9419;height:3445" coordorigin="1412,2165" coordsize="9419,3445" path="m10831,2165r-9419,l1412,2345r,182l1412,5609r9419,l10831,2345r,-180xe" fillcolor="#e4e4e4" stroked="f">
              <v:path arrowok="t"/>
            </v:shape>
            <v:shape id="_x0000_s5239" type="#_x0000_t202" style="position:absolute;left:2400;top:2167;width:4532;height:183" filled="f" stroked="f">
              <v:textbox style="mso-next-textbox:#_x0000_s5239" inset="0,0,0,0">
                <w:txbxContent>
                  <w:p w14:paraId="5DF37FD9" w14:textId="77777777" w:rsidR="0040444F" w:rsidRDefault="0040444F">
                    <w:pPr>
                      <w:tabs>
                        <w:tab w:val="left" w:pos="2207"/>
                      </w:tabs>
                      <w:rPr>
                        <w:sz w:val="16"/>
                      </w:rPr>
                    </w:pPr>
                    <w:r>
                      <w:rPr>
                        <w:sz w:val="16"/>
                      </w:rPr>
                      <w:t>** REVIEW</w:t>
                    </w:r>
                    <w:r>
                      <w:rPr>
                        <w:spacing w:val="-5"/>
                        <w:sz w:val="16"/>
                      </w:rPr>
                      <w:t xml:space="preserve"> </w:t>
                    </w:r>
                    <w:r>
                      <w:rPr>
                        <w:sz w:val="16"/>
                      </w:rPr>
                      <w:t>REQUEST</w:t>
                    </w:r>
                    <w:r>
                      <w:rPr>
                        <w:spacing w:val="-2"/>
                        <w:sz w:val="16"/>
                      </w:rPr>
                      <w:t xml:space="preserve"> </w:t>
                    </w:r>
                    <w:r>
                      <w:rPr>
                        <w:sz w:val="16"/>
                      </w:rPr>
                      <w:t>**</w:t>
                    </w:r>
                    <w:r>
                      <w:rPr>
                        <w:sz w:val="16"/>
                      </w:rPr>
                      <w:tab/>
                      <w:t>CASE #35</w:t>
                    </w:r>
                    <w:r>
                      <w:rPr>
                        <w:spacing w:val="86"/>
                        <w:sz w:val="16"/>
                      </w:rPr>
                      <w:t xml:space="preserve"> </w:t>
                    </w:r>
                    <w:r>
                      <w:rPr>
                        <w:sz w:val="16"/>
                      </w:rPr>
                      <w:t>SURPATIENT,ONE</w:t>
                    </w:r>
                  </w:p>
                </w:txbxContent>
              </v:textbox>
            </v:shape>
            <v:shape id="_x0000_s5238" type="#_x0000_t202" style="position:absolute;left:7583;top:2167;width:1077;height:183" filled="f" stroked="f">
              <v:textbox style="mso-next-textbox:#_x0000_s5238" inset="0,0,0,0">
                <w:txbxContent>
                  <w:p w14:paraId="00DAD169" w14:textId="77777777" w:rsidR="0040444F" w:rsidRDefault="0040444F">
                    <w:pPr>
                      <w:rPr>
                        <w:sz w:val="16"/>
                      </w:rPr>
                    </w:pPr>
                    <w:r>
                      <w:rPr>
                        <w:sz w:val="16"/>
                      </w:rPr>
                      <w:t>PAGE 1 OF 2</w:t>
                    </w:r>
                  </w:p>
                </w:txbxContent>
              </v:textbox>
            </v:shape>
            <v:shape id="_x0000_s5237" type="#_x0000_t202" style="position:absolute;left:1440;top:2530;width:213;height:2720" filled="f" stroked="f">
              <v:textbox style="mso-next-textbox:#_x0000_s5237" inset="0,0,0,0">
                <w:txbxContent>
                  <w:p w14:paraId="535339D7" w14:textId="77777777" w:rsidR="0040444F" w:rsidRDefault="0040444F">
                    <w:pPr>
                      <w:rPr>
                        <w:sz w:val="16"/>
                      </w:rPr>
                    </w:pPr>
                    <w:r>
                      <w:rPr>
                        <w:sz w:val="16"/>
                      </w:rPr>
                      <w:t>1</w:t>
                    </w:r>
                  </w:p>
                  <w:p w14:paraId="3ADED149" w14:textId="77777777" w:rsidR="0040444F" w:rsidRDefault="0040444F">
                    <w:pPr>
                      <w:spacing w:before="2" w:line="181" w:lineRule="exact"/>
                      <w:rPr>
                        <w:sz w:val="16"/>
                      </w:rPr>
                    </w:pPr>
                    <w:r>
                      <w:rPr>
                        <w:sz w:val="16"/>
                      </w:rPr>
                      <w:t>2</w:t>
                    </w:r>
                  </w:p>
                  <w:p w14:paraId="110FB1BE" w14:textId="77777777" w:rsidR="0040444F" w:rsidRDefault="0040444F">
                    <w:pPr>
                      <w:spacing w:line="181" w:lineRule="exact"/>
                      <w:rPr>
                        <w:sz w:val="16"/>
                      </w:rPr>
                    </w:pPr>
                    <w:r>
                      <w:rPr>
                        <w:sz w:val="16"/>
                      </w:rPr>
                      <w:t>3</w:t>
                    </w:r>
                  </w:p>
                  <w:p w14:paraId="22227FCC" w14:textId="77777777" w:rsidR="0040444F" w:rsidRDefault="0040444F">
                    <w:pPr>
                      <w:spacing w:before="1" w:line="181" w:lineRule="exact"/>
                      <w:rPr>
                        <w:sz w:val="16"/>
                      </w:rPr>
                    </w:pPr>
                    <w:r>
                      <w:rPr>
                        <w:sz w:val="16"/>
                      </w:rPr>
                      <w:t>4</w:t>
                    </w:r>
                  </w:p>
                  <w:p w14:paraId="208D6A50" w14:textId="77777777" w:rsidR="0040444F" w:rsidRDefault="0040444F">
                    <w:pPr>
                      <w:spacing w:line="181" w:lineRule="exact"/>
                      <w:rPr>
                        <w:sz w:val="16"/>
                      </w:rPr>
                    </w:pPr>
                    <w:r>
                      <w:rPr>
                        <w:sz w:val="16"/>
                      </w:rPr>
                      <w:t>5</w:t>
                    </w:r>
                  </w:p>
                  <w:p w14:paraId="6C343130" w14:textId="77777777" w:rsidR="0040444F" w:rsidRDefault="0040444F">
                    <w:pPr>
                      <w:spacing w:before="1" w:line="181" w:lineRule="exact"/>
                      <w:rPr>
                        <w:sz w:val="16"/>
                      </w:rPr>
                    </w:pPr>
                    <w:r>
                      <w:rPr>
                        <w:sz w:val="16"/>
                      </w:rPr>
                      <w:t>6</w:t>
                    </w:r>
                  </w:p>
                  <w:p w14:paraId="294FEC22" w14:textId="77777777" w:rsidR="0040444F" w:rsidRDefault="0040444F">
                    <w:pPr>
                      <w:spacing w:line="181" w:lineRule="exact"/>
                      <w:rPr>
                        <w:sz w:val="16"/>
                      </w:rPr>
                    </w:pPr>
                    <w:r>
                      <w:rPr>
                        <w:sz w:val="16"/>
                      </w:rPr>
                      <w:t>7</w:t>
                    </w:r>
                  </w:p>
                  <w:p w14:paraId="7A22AB31" w14:textId="77777777" w:rsidR="0040444F" w:rsidRDefault="0040444F">
                    <w:pPr>
                      <w:spacing w:before="1" w:line="181" w:lineRule="exact"/>
                      <w:rPr>
                        <w:sz w:val="16"/>
                      </w:rPr>
                    </w:pPr>
                    <w:r>
                      <w:rPr>
                        <w:sz w:val="16"/>
                      </w:rPr>
                      <w:t>8</w:t>
                    </w:r>
                  </w:p>
                  <w:p w14:paraId="1F0E64A6" w14:textId="77777777" w:rsidR="0040444F" w:rsidRDefault="0040444F">
                    <w:pPr>
                      <w:spacing w:line="181" w:lineRule="exact"/>
                      <w:rPr>
                        <w:sz w:val="16"/>
                      </w:rPr>
                    </w:pPr>
                    <w:r>
                      <w:rPr>
                        <w:sz w:val="16"/>
                      </w:rPr>
                      <w:t>9</w:t>
                    </w:r>
                  </w:p>
                  <w:p w14:paraId="0637F2E0" w14:textId="77777777" w:rsidR="0040444F" w:rsidRDefault="0040444F">
                    <w:pPr>
                      <w:spacing w:before="1" w:line="181" w:lineRule="exact"/>
                      <w:rPr>
                        <w:sz w:val="16"/>
                      </w:rPr>
                    </w:pPr>
                    <w:r>
                      <w:rPr>
                        <w:sz w:val="16"/>
                      </w:rPr>
                      <w:t>10</w:t>
                    </w:r>
                  </w:p>
                  <w:p w14:paraId="2B6D2230" w14:textId="77777777" w:rsidR="0040444F" w:rsidRDefault="0040444F">
                    <w:pPr>
                      <w:spacing w:line="181" w:lineRule="exact"/>
                      <w:rPr>
                        <w:sz w:val="16"/>
                      </w:rPr>
                    </w:pPr>
                    <w:r>
                      <w:rPr>
                        <w:sz w:val="16"/>
                      </w:rPr>
                      <w:t>11</w:t>
                    </w:r>
                  </w:p>
                  <w:p w14:paraId="14C568BA" w14:textId="77777777" w:rsidR="0040444F" w:rsidRDefault="0040444F">
                    <w:pPr>
                      <w:spacing w:before="1" w:line="181" w:lineRule="exact"/>
                      <w:rPr>
                        <w:sz w:val="16"/>
                      </w:rPr>
                    </w:pPr>
                    <w:r>
                      <w:rPr>
                        <w:sz w:val="16"/>
                      </w:rPr>
                      <w:t>12</w:t>
                    </w:r>
                  </w:p>
                  <w:p w14:paraId="744F6083" w14:textId="77777777" w:rsidR="0040444F" w:rsidRDefault="0040444F">
                    <w:pPr>
                      <w:spacing w:line="181" w:lineRule="exact"/>
                      <w:rPr>
                        <w:sz w:val="16"/>
                      </w:rPr>
                    </w:pPr>
                    <w:r>
                      <w:rPr>
                        <w:sz w:val="16"/>
                      </w:rPr>
                      <w:t>13</w:t>
                    </w:r>
                  </w:p>
                  <w:p w14:paraId="24368398" w14:textId="77777777" w:rsidR="0040444F" w:rsidRDefault="0040444F">
                    <w:pPr>
                      <w:spacing w:before="2" w:line="181" w:lineRule="exact"/>
                      <w:rPr>
                        <w:sz w:val="16"/>
                      </w:rPr>
                    </w:pPr>
                    <w:r>
                      <w:rPr>
                        <w:sz w:val="16"/>
                      </w:rPr>
                      <w:t>14</w:t>
                    </w:r>
                  </w:p>
                  <w:p w14:paraId="5A631763" w14:textId="77777777" w:rsidR="0040444F" w:rsidRDefault="0040444F">
                    <w:pPr>
                      <w:spacing w:line="181" w:lineRule="exact"/>
                      <w:rPr>
                        <w:sz w:val="16"/>
                      </w:rPr>
                    </w:pPr>
                    <w:r>
                      <w:rPr>
                        <w:sz w:val="16"/>
                      </w:rPr>
                      <w:t>15</w:t>
                    </w:r>
                  </w:p>
                </w:txbxContent>
              </v:textbox>
            </v:shape>
            <v:shape id="_x0000_s5236" type="#_x0000_t202" style="position:absolute;left:1920;top:2530;width:1940;height:183" filled="f" stroked="f">
              <v:textbox style="mso-next-textbox:#_x0000_s5236" inset="0,0,0,0">
                <w:txbxContent>
                  <w:p w14:paraId="5C634B52" w14:textId="77777777" w:rsidR="0040444F" w:rsidRDefault="0040444F">
                    <w:pPr>
                      <w:rPr>
                        <w:sz w:val="16"/>
                      </w:rPr>
                    </w:pPr>
                    <w:r>
                      <w:rPr>
                        <w:sz w:val="16"/>
                      </w:rPr>
                      <w:t>PRINCIPAL PROCEDURE:</w:t>
                    </w:r>
                  </w:p>
                </w:txbxContent>
              </v:textbox>
            </v:shape>
            <v:shape id="_x0000_s5235" type="#_x0000_t202" style="position:absolute;left:4321;top:2530;width:1844;height:183" filled="f" stroked="f">
              <v:textbox style="mso-next-textbox:#_x0000_s5235" inset="0,0,0,0">
                <w:txbxContent>
                  <w:p w14:paraId="7E544F0F" w14:textId="77777777" w:rsidR="0040444F" w:rsidRDefault="0040444F">
                    <w:pPr>
                      <w:rPr>
                        <w:sz w:val="16"/>
                      </w:rPr>
                    </w:pPr>
                    <w:r>
                      <w:rPr>
                        <w:sz w:val="16"/>
                      </w:rPr>
                      <w:t>REVISE MEDIAN NERVE</w:t>
                    </w:r>
                  </w:p>
                </w:txbxContent>
              </v:textbox>
            </v:shape>
            <v:shape id="_x0000_s5234" type="#_x0000_t202" style="position:absolute;left:1920;top:2712;width:1652;height:183" filled="f" stroked="f">
              <v:textbox style="mso-next-textbox:#_x0000_s5234" inset="0,0,0,0">
                <w:txbxContent>
                  <w:p w14:paraId="11836E85" w14:textId="77777777" w:rsidR="0040444F" w:rsidRDefault="0040444F">
                    <w:pPr>
                      <w:rPr>
                        <w:sz w:val="16"/>
                      </w:rPr>
                    </w:pPr>
                    <w:r>
                      <w:rPr>
                        <w:sz w:val="16"/>
                      </w:rPr>
                      <w:t>OTHER PROCEDURES:</w:t>
                    </w:r>
                  </w:p>
                </w:txbxContent>
              </v:textbox>
            </v:shape>
            <v:shape id="_x0000_s5233" type="#_x0000_t202" style="position:absolute;left:4321;top:2712;width:980;height:183" filled="f" stroked="f">
              <v:textbox style="mso-next-textbox:#_x0000_s5233" inset="0,0,0,0">
                <w:txbxContent>
                  <w:p w14:paraId="2A4A21CA" w14:textId="77777777" w:rsidR="0040444F" w:rsidRDefault="0040444F">
                    <w:pPr>
                      <w:rPr>
                        <w:sz w:val="16"/>
                      </w:rPr>
                    </w:pPr>
                    <w:r>
                      <w:rPr>
                        <w:sz w:val="16"/>
                      </w:rPr>
                      <w:t>(MULTIPLE)</w:t>
                    </w:r>
                  </w:p>
                </w:txbxContent>
              </v:textbox>
            </v:shape>
            <v:shape id="_x0000_s5232" type="#_x0000_t202" style="position:absolute;left:1920;top:2892;width:3284;height:365" filled="f" stroked="f">
              <v:textbox style="mso-next-textbox:#_x0000_s5232" inset="0,0,0,0">
                <w:txbxContent>
                  <w:p w14:paraId="69447DEB" w14:textId="77777777" w:rsidR="0040444F" w:rsidRDefault="0040444F">
                    <w:pPr>
                      <w:ind w:right="-1"/>
                      <w:rPr>
                        <w:sz w:val="16"/>
                      </w:rPr>
                    </w:pPr>
                    <w:r>
                      <w:rPr>
                        <w:sz w:val="16"/>
                      </w:rPr>
                      <w:t>PLANNED PRIN PROCEDURE CODE: 64721 LATERALITY OF PROCEDURE: NA</w:t>
                    </w:r>
                  </w:p>
                </w:txbxContent>
              </v:textbox>
            </v:shape>
            <v:shape id="_x0000_s5231" type="#_x0000_t202" style="position:absolute;left:1920;top:3255;width:4820;height:727" filled="f" stroked="f">
              <v:textbox style="mso-next-textbox:#_x0000_s5231" inset="0,0,0,0">
                <w:txbxContent>
                  <w:p w14:paraId="1AC69CC5" w14:textId="77777777" w:rsidR="0040444F" w:rsidRDefault="0040444F">
                    <w:pPr>
                      <w:tabs>
                        <w:tab w:val="left" w:pos="2496"/>
                      </w:tabs>
                      <w:ind w:right="18"/>
                      <w:rPr>
                        <w:sz w:val="16"/>
                      </w:rPr>
                    </w:pPr>
                    <w:r>
                      <w:rPr>
                        <w:sz w:val="16"/>
                      </w:rPr>
                      <w:t>PRINCIPAL PRE-OP DIAGNOSIS: CARPAL TUNNEL</w:t>
                    </w:r>
                    <w:r>
                      <w:rPr>
                        <w:spacing w:val="-23"/>
                        <w:sz w:val="16"/>
                      </w:rPr>
                      <w:t xml:space="preserve"> </w:t>
                    </w:r>
                    <w:r>
                      <w:rPr>
                        <w:sz w:val="16"/>
                      </w:rPr>
                      <w:t>SYNDROME PRIN PRE-OP ICD DIAGNOSIS CODE (ICD9): 354.0  OTHER</w:t>
                    </w:r>
                    <w:r>
                      <w:rPr>
                        <w:spacing w:val="-4"/>
                        <w:sz w:val="16"/>
                      </w:rPr>
                      <w:t xml:space="preserve"> </w:t>
                    </w:r>
                    <w:r>
                      <w:rPr>
                        <w:sz w:val="16"/>
                      </w:rPr>
                      <w:t>PREOP</w:t>
                    </w:r>
                    <w:r>
                      <w:rPr>
                        <w:spacing w:val="-3"/>
                        <w:sz w:val="16"/>
                      </w:rPr>
                      <w:t xml:space="preserve"> </w:t>
                    </w:r>
                    <w:r>
                      <w:rPr>
                        <w:sz w:val="16"/>
                      </w:rPr>
                      <w:t>DIAGNOSIS:</w:t>
                    </w:r>
                    <w:r>
                      <w:rPr>
                        <w:sz w:val="16"/>
                      </w:rPr>
                      <w:tab/>
                      <w:t>(MULTIPLE)</w:t>
                    </w:r>
                  </w:p>
                  <w:p w14:paraId="5078FD78" w14:textId="77777777" w:rsidR="0040444F" w:rsidRDefault="0040444F">
                    <w:pPr>
                      <w:spacing w:before="1"/>
                      <w:rPr>
                        <w:sz w:val="16"/>
                      </w:rPr>
                    </w:pPr>
                    <w:r>
                      <w:rPr>
                        <w:sz w:val="16"/>
                      </w:rPr>
                      <w:t>PLANNED ADMISSION STATUS: ADMITTED</w:t>
                    </w:r>
                  </w:p>
                </w:txbxContent>
              </v:textbox>
            </v:shape>
            <v:shape id="_x0000_s5230" type="#_x0000_t202" style="position:absolute;left:1920;top:3979;width:1940;height:1270" filled="f" stroked="f">
              <v:textbox style="mso-next-textbox:#_x0000_s5230" inset="0,0,0,0">
                <w:txbxContent>
                  <w:p w14:paraId="4DB959DE" w14:textId="77777777" w:rsidR="0040444F" w:rsidRDefault="0040444F">
                    <w:pPr>
                      <w:ind w:right="95"/>
                      <w:rPr>
                        <w:sz w:val="16"/>
                      </w:rPr>
                    </w:pPr>
                    <w:r>
                      <w:rPr>
                        <w:sz w:val="16"/>
                      </w:rPr>
                      <w:t>CASE SCHEDULE TYPE: SURGERY SPECIALTY: PRIMARY SURGEON: FIRST ASST:</w:t>
                    </w:r>
                  </w:p>
                  <w:p w14:paraId="5AB96EEA" w14:textId="77777777" w:rsidR="0040444F" w:rsidRDefault="0040444F">
                    <w:pPr>
                      <w:ind w:right="-1"/>
                      <w:rPr>
                        <w:sz w:val="16"/>
                      </w:rPr>
                    </w:pPr>
                    <w:r>
                      <w:rPr>
                        <w:sz w:val="16"/>
                      </w:rPr>
                      <w:t>SECOND ASST: ATTENDING SURGEON: PLANNED POSTOP CARE:</w:t>
                    </w:r>
                  </w:p>
                </w:txbxContent>
              </v:textbox>
            </v:shape>
            <v:shape id="_x0000_s5229" type="#_x0000_t202" style="position:absolute;left:4416;top:3979;width:1557;height:1270" filled="f" stroked="f">
              <v:textbox style="mso-next-textbox:#_x0000_s5229" inset="0,0,0,0">
                <w:txbxContent>
                  <w:p w14:paraId="502F47B0" w14:textId="77777777" w:rsidR="0040444F" w:rsidRDefault="0040444F">
                    <w:pPr>
                      <w:rPr>
                        <w:sz w:val="16"/>
                      </w:rPr>
                    </w:pPr>
                    <w:r>
                      <w:rPr>
                        <w:sz w:val="16"/>
                      </w:rPr>
                      <w:t>ELECTIVE ORTHOPEDICS SURSURGEON,ONE SURSURGEON,THREE SURSURGEON,TWO SURSURGEON,ONE ICU</w:t>
                    </w:r>
                  </w:p>
                </w:txbxContent>
              </v:textbox>
            </v:shape>
            <v:shape id="_x0000_s5228" type="#_x0000_t202" style="position:absolute;left:1440;top:5425;width:3669;height:183" filled="f" stroked="f">
              <v:textbox style="mso-next-textbox:#_x0000_s5228" inset="0,0,0,0">
                <w:txbxContent>
                  <w:p w14:paraId="20FF913E"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71D4F964">
          <v:group id="_x0000_s5217" style="position:absolute;left:0;text-align:left;margin-left:70.6pt;margin-top:298.6pt;width:470.95pt;height:163.4pt;z-index:-15665664;mso-wrap-distance-left:0;mso-wrap-distance-right:0;mso-position-horizontal-relative:page" coordorigin="1412,5972" coordsize="9419,3268">
            <v:shape id="_x0000_s5226" style="position:absolute;left:1411;top:5971;width:9419;height:3263" coordorigin="1412,5972" coordsize="9419,3263" o:spt="100" adj="0,,0" path="m10831,8329r-9419,l1412,8509r,183l1412,8872r,182l1412,9234r9419,l10831,9054r,-182l10831,8692r,-183l10831,8329xm10831,7241r-9419,l1412,7421r,183l1412,7784r,182l1412,8146r,183l10831,8329r,-183l10831,7966r,-182l10831,7604r,-183l10831,7241xm10831,5972r-9419,l1412,6152r,182l1412,6514r,183l1412,6879r,180l1412,7241r9419,l10831,7059r,-180l10831,6697r,-183l10831,6334r,-182l10831,5972xe" fillcolor="#e4e4e4" stroked="f">
              <v:stroke joinstyle="round"/>
              <v:formulas/>
              <v:path arrowok="t" o:connecttype="segments"/>
            </v:shape>
            <v:shape id="_x0000_s5225" type="#_x0000_t202" style="position:absolute;left:2496;top:5974;width:4532;height:183" filled="f" stroked="f">
              <v:textbox style="mso-next-textbox:#_x0000_s5225" inset="0,0,0,0">
                <w:txbxContent>
                  <w:p w14:paraId="7DC41607" w14:textId="77777777" w:rsidR="0040444F" w:rsidRDefault="0040444F">
                    <w:pPr>
                      <w:tabs>
                        <w:tab w:val="left" w:pos="2207"/>
                      </w:tabs>
                      <w:rPr>
                        <w:sz w:val="16"/>
                      </w:rPr>
                    </w:pPr>
                    <w:r>
                      <w:rPr>
                        <w:sz w:val="16"/>
                      </w:rPr>
                      <w:t>** REVIEW</w:t>
                    </w:r>
                    <w:r>
                      <w:rPr>
                        <w:spacing w:val="-5"/>
                        <w:sz w:val="16"/>
                      </w:rPr>
                      <w:t xml:space="preserve"> </w:t>
                    </w:r>
                    <w:r>
                      <w:rPr>
                        <w:sz w:val="16"/>
                      </w:rPr>
                      <w:t>REQUEST</w:t>
                    </w:r>
                    <w:r>
                      <w:rPr>
                        <w:spacing w:val="-2"/>
                        <w:sz w:val="16"/>
                      </w:rPr>
                      <w:t xml:space="preserve"> </w:t>
                    </w:r>
                    <w:r>
                      <w:rPr>
                        <w:sz w:val="16"/>
                      </w:rPr>
                      <w:t>**</w:t>
                    </w:r>
                    <w:r>
                      <w:rPr>
                        <w:sz w:val="16"/>
                      </w:rPr>
                      <w:tab/>
                      <w:t>CASE #35</w:t>
                    </w:r>
                    <w:r>
                      <w:rPr>
                        <w:spacing w:val="86"/>
                        <w:sz w:val="16"/>
                      </w:rPr>
                      <w:t xml:space="preserve"> </w:t>
                    </w:r>
                    <w:r>
                      <w:rPr>
                        <w:sz w:val="16"/>
                      </w:rPr>
                      <w:t>SURPATIENT,ONE</w:t>
                    </w:r>
                  </w:p>
                </w:txbxContent>
              </v:textbox>
            </v:shape>
            <v:shape id="_x0000_s5224" type="#_x0000_t202" style="position:absolute;left:7679;top:5974;width:1077;height:183" filled="f" stroked="f">
              <v:textbox style="mso-next-textbox:#_x0000_s5224" inset="0,0,0,0">
                <w:txbxContent>
                  <w:p w14:paraId="71701C71" w14:textId="77777777" w:rsidR="0040444F" w:rsidRDefault="0040444F">
                    <w:pPr>
                      <w:rPr>
                        <w:sz w:val="16"/>
                      </w:rPr>
                    </w:pPr>
                    <w:r>
                      <w:rPr>
                        <w:sz w:val="16"/>
                      </w:rPr>
                      <w:t>PAGE 2 OF 2</w:t>
                    </w:r>
                  </w:p>
                </w:txbxContent>
              </v:textbox>
            </v:shape>
            <v:shape id="_x0000_s5223" type="#_x0000_t202" style="position:absolute;left:1440;top:6337;width:213;height:2540" filled="f" stroked="f">
              <v:textbox style="mso-next-textbox:#_x0000_s5223" inset="0,0,0,0">
                <w:txbxContent>
                  <w:p w14:paraId="1F9584C6" w14:textId="77777777" w:rsidR="0040444F" w:rsidRDefault="0040444F">
                    <w:pPr>
                      <w:spacing w:line="181" w:lineRule="exact"/>
                      <w:rPr>
                        <w:sz w:val="16"/>
                      </w:rPr>
                    </w:pPr>
                    <w:r>
                      <w:rPr>
                        <w:sz w:val="16"/>
                      </w:rPr>
                      <w:t>1</w:t>
                    </w:r>
                  </w:p>
                  <w:p w14:paraId="46136B15" w14:textId="77777777" w:rsidR="0040444F" w:rsidRDefault="0040444F">
                    <w:pPr>
                      <w:spacing w:line="181" w:lineRule="exact"/>
                      <w:rPr>
                        <w:sz w:val="16"/>
                      </w:rPr>
                    </w:pPr>
                    <w:r>
                      <w:rPr>
                        <w:sz w:val="16"/>
                      </w:rPr>
                      <w:t>2</w:t>
                    </w:r>
                  </w:p>
                  <w:p w14:paraId="71FFE595" w14:textId="77777777" w:rsidR="0040444F" w:rsidRDefault="0040444F">
                    <w:pPr>
                      <w:spacing w:before="2"/>
                      <w:rPr>
                        <w:sz w:val="16"/>
                      </w:rPr>
                    </w:pPr>
                    <w:r>
                      <w:rPr>
                        <w:sz w:val="16"/>
                      </w:rPr>
                      <w:t>3</w:t>
                    </w:r>
                  </w:p>
                  <w:p w14:paraId="011786FC" w14:textId="77777777" w:rsidR="0040444F" w:rsidRDefault="0040444F">
                    <w:pPr>
                      <w:spacing w:before="1" w:line="181" w:lineRule="exact"/>
                      <w:rPr>
                        <w:sz w:val="16"/>
                      </w:rPr>
                    </w:pPr>
                    <w:r>
                      <w:rPr>
                        <w:sz w:val="16"/>
                      </w:rPr>
                      <w:t>4</w:t>
                    </w:r>
                  </w:p>
                  <w:p w14:paraId="7EA21CC7" w14:textId="77777777" w:rsidR="0040444F" w:rsidRDefault="0040444F">
                    <w:pPr>
                      <w:spacing w:line="181" w:lineRule="exact"/>
                      <w:rPr>
                        <w:sz w:val="16"/>
                      </w:rPr>
                    </w:pPr>
                    <w:r>
                      <w:rPr>
                        <w:sz w:val="16"/>
                      </w:rPr>
                      <w:t>5</w:t>
                    </w:r>
                  </w:p>
                  <w:p w14:paraId="2C36F715" w14:textId="77777777" w:rsidR="0040444F" w:rsidRDefault="0040444F">
                    <w:pPr>
                      <w:spacing w:before="1" w:line="181" w:lineRule="exact"/>
                      <w:rPr>
                        <w:sz w:val="16"/>
                      </w:rPr>
                    </w:pPr>
                    <w:r>
                      <w:rPr>
                        <w:sz w:val="16"/>
                      </w:rPr>
                      <w:t>6</w:t>
                    </w:r>
                  </w:p>
                  <w:p w14:paraId="53B19826" w14:textId="77777777" w:rsidR="0040444F" w:rsidRDefault="0040444F">
                    <w:pPr>
                      <w:spacing w:line="181" w:lineRule="exact"/>
                      <w:rPr>
                        <w:sz w:val="16"/>
                      </w:rPr>
                    </w:pPr>
                    <w:r>
                      <w:rPr>
                        <w:sz w:val="16"/>
                      </w:rPr>
                      <w:t>7</w:t>
                    </w:r>
                  </w:p>
                  <w:p w14:paraId="5F26DA7F" w14:textId="77777777" w:rsidR="0040444F" w:rsidRDefault="0040444F">
                    <w:pPr>
                      <w:spacing w:before="1" w:line="181" w:lineRule="exact"/>
                      <w:rPr>
                        <w:sz w:val="16"/>
                      </w:rPr>
                    </w:pPr>
                    <w:r>
                      <w:rPr>
                        <w:sz w:val="16"/>
                      </w:rPr>
                      <w:t>8</w:t>
                    </w:r>
                  </w:p>
                  <w:p w14:paraId="70991B2B" w14:textId="77777777" w:rsidR="0040444F" w:rsidRDefault="0040444F">
                    <w:pPr>
                      <w:spacing w:line="181" w:lineRule="exact"/>
                      <w:rPr>
                        <w:sz w:val="16"/>
                      </w:rPr>
                    </w:pPr>
                    <w:r>
                      <w:rPr>
                        <w:sz w:val="16"/>
                      </w:rPr>
                      <w:t>9</w:t>
                    </w:r>
                  </w:p>
                  <w:p w14:paraId="3CB42314" w14:textId="77777777" w:rsidR="0040444F" w:rsidRDefault="0040444F">
                    <w:pPr>
                      <w:spacing w:before="1" w:line="181" w:lineRule="exact"/>
                      <w:rPr>
                        <w:sz w:val="16"/>
                      </w:rPr>
                    </w:pPr>
                    <w:r>
                      <w:rPr>
                        <w:sz w:val="16"/>
                      </w:rPr>
                      <w:t>10</w:t>
                    </w:r>
                  </w:p>
                  <w:p w14:paraId="65B283D0" w14:textId="77777777" w:rsidR="0040444F" w:rsidRDefault="0040444F">
                    <w:pPr>
                      <w:spacing w:line="181" w:lineRule="exact"/>
                      <w:rPr>
                        <w:sz w:val="16"/>
                      </w:rPr>
                    </w:pPr>
                    <w:r>
                      <w:rPr>
                        <w:sz w:val="16"/>
                      </w:rPr>
                      <w:t>11</w:t>
                    </w:r>
                  </w:p>
                  <w:p w14:paraId="0C77C2B1" w14:textId="77777777" w:rsidR="0040444F" w:rsidRDefault="0040444F">
                    <w:pPr>
                      <w:spacing w:before="2" w:line="181" w:lineRule="exact"/>
                      <w:rPr>
                        <w:sz w:val="16"/>
                      </w:rPr>
                    </w:pPr>
                    <w:r>
                      <w:rPr>
                        <w:sz w:val="16"/>
                      </w:rPr>
                      <w:t>12</w:t>
                    </w:r>
                  </w:p>
                  <w:p w14:paraId="6974CB01" w14:textId="77777777" w:rsidR="0040444F" w:rsidRDefault="0040444F">
                    <w:pPr>
                      <w:spacing w:line="181" w:lineRule="exact"/>
                      <w:rPr>
                        <w:sz w:val="16"/>
                      </w:rPr>
                    </w:pPr>
                    <w:r>
                      <w:rPr>
                        <w:sz w:val="16"/>
                      </w:rPr>
                      <w:t>13</w:t>
                    </w:r>
                  </w:p>
                  <w:p w14:paraId="409CC2E0" w14:textId="77777777" w:rsidR="0040444F" w:rsidRDefault="0040444F">
                    <w:pPr>
                      <w:spacing w:before="1"/>
                      <w:rPr>
                        <w:sz w:val="16"/>
                      </w:rPr>
                    </w:pPr>
                    <w:r>
                      <w:rPr>
                        <w:sz w:val="16"/>
                      </w:rPr>
                      <w:t>14</w:t>
                    </w:r>
                  </w:p>
                </w:txbxContent>
              </v:textbox>
            </v:shape>
            <v:shape id="_x0000_s5222" type="#_x0000_t202" style="position:absolute;left:1920;top:6337;width:1940;height:363" filled="f" stroked="f">
              <v:textbox style="mso-next-textbox:#_x0000_s5222" inset="0,0,0,0">
                <w:txbxContent>
                  <w:p w14:paraId="11565559" w14:textId="77777777" w:rsidR="0040444F" w:rsidRDefault="0040444F">
                    <w:pPr>
                      <w:ind w:hanging="1"/>
                      <w:rPr>
                        <w:sz w:val="16"/>
                      </w:rPr>
                    </w:pPr>
                    <w:r>
                      <w:rPr>
                        <w:sz w:val="16"/>
                      </w:rPr>
                      <w:t>CASE SCHEDULE ORDER: SURGERY POSITION:</w:t>
                    </w:r>
                  </w:p>
                </w:txbxContent>
              </v:textbox>
            </v:shape>
            <v:shape id="_x0000_s5221" type="#_x0000_t202" style="position:absolute;left:4417;top:6517;width:1556;height:183" filled="f" stroked="f">
              <v:textbox style="mso-next-textbox:#_x0000_s5221" inset="0,0,0,0">
                <w:txbxContent>
                  <w:p w14:paraId="16838D3C" w14:textId="77777777" w:rsidR="0040444F" w:rsidRDefault="0040444F">
                    <w:pPr>
                      <w:rPr>
                        <w:sz w:val="16"/>
                      </w:rPr>
                    </w:pPr>
                    <w:r>
                      <w:rPr>
                        <w:sz w:val="16"/>
                      </w:rPr>
                      <w:t>(MULTIPLE)(DATA)</w:t>
                    </w:r>
                  </w:p>
                </w:txbxContent>
              </v:textbox>
            </v:shape>
            <v:shape id="_x0000_s5220" type="#_x0000_t202" style="position:absolute;left:1920;top:6699;width:3188;height:545" filled="f" stroked="f">
              <v:textbox style="mso-next-textbox:#_x0000_s5220" inset="0,0,0,0">
                <w:txbxContent>
                  <w:p w14:paraId="2B78BBE5" w14:textId="77777777" w:rsidR="0040444F" w:rsidRDefault="0040444F">
                    <w:pPr>
                      <w:ind w:right="-1"/>
                      <w:rPr>
                        <w:sz w:val="16"/>
                      </w:rPr>
                    </w:pPr>
                    <w:r>
                      <w:rPr>
                        <w:sz w:val="16"/>
                      </w:rPr>
                      <w:t>REQ ANESTHESIA TECHNIQUE: GENERAL REQ FROZ SECT:</w:t>
                    </w:r>
                  </w:p>
                  <w:p w14:paraId="51CD01E7" w14:textId="77777777" w:rsidR="0040444F" w:rsidRDefault="0040444F">
                    <w:pPr>
                      <w:rPr>
                        <w:sz w:val="16"/>
                      </w:rPr>
                    </w:pPr>
                    <w:r>
                      <w:rPr>
                        <w:sz w:val="16"/>
                      </w:rPr>
                      <w:t>REQ PREOP X-RAY:</w:t>
                    </w:r>
                  </w:p>
                </w:txbxContent>
              </v:textbox>
            </v:shape>
            <v:shape id="_x0000_s5219" type="#_x0000_t202" style="position:absolute;left:4417;top:7061;width:2132;height:183" filled="f" stroked="f">
              <v:textbox style="mso-next-textbox:#_x0000_s5219" inset="0,0,0,0">
                <w:txbxContent>
                  <w:p w14:paraId="5B7CB45C" w14:textId="77777777" w:rsidR="0040444F" w:rsidRDefault="0040444F">
                    <w:pPr>
                      <w:rPr>
                        <w:sz w:val="16"/>
                      </w:rPr>
                    </w:pPr>
                    <w:r>
                      <w:rPr>
                        <w:sz w:val="16"/>
                      </w:rPr>
                      <w:t>CARPAL TUNNEL, R WRIST</w:t>
                    </w:r>
                  </w:p>
                </w:txbxContent>
              </v:textbox>
            </v:shape>
            <v:shape id="_x0000_s5218" type="#_x0000_t202" style="position:absolute;left:1440;top:7244;width:5396;height:1995" filled="f" stroked="f">
              <v:textbox style="mso-next-textbox:#_x0000_s5218" inset="0,0,0,0">
                <w:txbxContent>
                  <w:p w14:paraId="1CF0E26A" w14:textId="77777777" w:rsidR="0040444F" w:rsidRDefault="0040444F">
                    <w:pPr>
                      <w:spacing w:line="181" w:lineRule="exact"/>
                      <w:ind w:left="480"/>
                      <w:rPr>
                        <w:sz w:val="16"/>
                      </w:rPr>
                    </w:pPr>
                    <w:r>
                      <w:rPr>
                        <w:sz w:val="16"/>
                      </w:rPr>
                      <w:t>INTRAOPERATIVE X-RAYS:</w:t>
                    </w:r>
                  </w:p>
                  <w:p w14:paraId="602AC689" w14:textId="77777777" w:rsidR="0040444F" w:rsidRDefault="0040444F">
                    <w:pPr>
                      <w:ind w:left="480" w:right="1919"/>
                      <w:rPr>
                        <w:sz w:val="16"/>
                      </w:rPr>
                    </w:pPr>
                    <w:r>
                      <w:rPr>
                        <w:sz w:val="16"/>
                      </w:rPr>
                      <w:t>REQUEST BLOOD AVAILABILITY: NO CROSSMATCH, SCREEN, AUTOLOGOUS:</w:t>
                    </w:r>
                  </w:p>
                  <w:p w14:paraId="640F614A" w14:textId="77777777" w:rsidR="0040444F" w:rsidRDefault="0040444F">
                    <w:pPr>
                      <w:tabs>
                        <w:tab w:val="left" w:pos="2880"/>
                      </w:tabs>
                      <w:ind w:left="480" w:right="1553"/>
                      <w:rPr>
                        <w:sz w:val="16"/>
                      </w:rPr>
                    </w:pPr>
                    <w:r>
                      <w:rPr>
                        <w:sz w:val="16"/>
                      </w:rPr>
                      <w:t>REQ</w:t>
                    </w:r>
                    <w:r>
                      <w:rPr>
                        <w:spacing w:val="-3"/>
                        <w:sz w:val="16"/>
                      </w:rPr>
                      <w:t xml:space="preserve"> </w:t>
                    </w:r>
                    <w:r>
                      <w:rPr>
                        <w:sz w:val="16"/>
                      </w:rPr>
                      <w:t>BLOOD</w:t>
                    </w:r>
                    <w:r>
                      <w:rPr>
                        <w:spacing w:val="-2"/>
                        <w:sz w:val="16"/>
                      </w:rPr>
                      <w:t xml:space="preserve"> </w:t>
                    </w:r>
                    <w:r>
                      <w:rPr>
                        <w:sz w:val="16"/>
                      </w:rPr>
                      <w:t>KIND:</w:t>
                    </w:r>
                    <w:r>
                      <w:rPr>
                        <w:sz w:val="16"/>
                      </w:rPr>
                      <w:tab/>
                    </w:r>
                    <w:r>
                      <w:rPr>
                        <w:spacing w:val="-3"/>
                        <w:sz w:val="16"/>
                      </w:rPr>
                      <w:t xml:space="preserve">(MULTIPLE) </w:t>
                    </w:r>
                    <w:r>
                      <w:rPr>
                        <w:sz w:val="16"/>
                      </w:rPr>
                      <w:t>REQ</w:t>
                    </w:r>
                    <w:r>
                      <w:rPr>
                        <w:spacing w:val="-2"/>
                        <w:sz w:val="16"/>
                      </w:rPr>
                      <w:t xml:space="preserve"> </w:t>
                    </w:r>
                    <w:r>
                      <w:rPr>
                        <w:sz w:val="16"/>
                      </w:rPr>
                      <w:t>PHOTO:</w:t>
                    </w:r>
                  </w:p>
                  <w:p w14:paraId="3D1446D3" w14:textId="77777777" w:rsidR="0040444F" w:rsidRDefault="0040444F">
                    <w:pPr>
                      <w:tabs>
                        <w:tab w:val="left" w:pos="2688"/>
                      </w:tabs>
                      <w:ind w:left="480" w:right="1745"/>
                      <w:rPr>
                        <w:sz w:val="16"/>
                      </w:rPr>
                    </w:pPr>
                    <w:r>
                      <w:rPr>
                        <w:sz w:val="16"/>
                      </w:rPr>
                      <w:t>PREOPERATIVE INFECTION: CLEAN REFERRING</w:t>
                    </w:r>
                    <w:r>
                      <w:rPr>
                        <w:spacing w:val="-6"/>
                        <w:sz w:val="16"/>
                      </w:rPr>
                      <w:t xml:space="preserve"> </w:t>
                    </w:r>
                    <w:r>
                      <w:rPr>
                        <w:sz w:val="16"/>
                      </w:rPr>
                      <w:t>PHYSICIAN:</w:t>
                    </w:r>
                    <w:r>
                      <w:rPr>
                        <w:sz w:val="16"/>
                      </w:rPr>
                      <w:tab/>
                    </w:r>
                    <w:r>
                      <w:rPr>
                        <w:spacing w:val="-3"/>
                        <w:sz w:val="16"/>
                      </w:rPr>
                      <w:t>(MULTIPLE)</w:t>
                    </w:r>
                  </w:p>
                  <w:p w14:paraId="4DEDD88E" w14:textId="77777777" w:rsidR="0040444F" w:rsidRDefault="0040444F">
                    <w:pPr>
                      <w:tabs>
                        <w:tab w:val="left" w:pos="2688"/>
                      </w:tabs>
                      <w:ind w:left="480" w:right="18"/>
                      <w:rPr>
                        <w:sz w:val="16"/>
                      </w:rPr>
                    </w:pPr>
                    <w:r>
                      <w:rPr>
                        <w:sz w:val="16"/>
                      </w:rPr>
                      <w:t>GENERAL</w:t>
                    </w:r>
                    <w:r>
                      <w:rPr>
                        <w:spacing w:val="-5"/>
                        <w:sz w:val="16"/>
                      </w:rPr>
                      <w:t xml:space="preserve"> </w:t>
                    </w:r>
                    <w:r>
                      <w:rPr>
                        <w:sz w:val="16"/>
                      </w:rPr>
                      <w:t>COMMENTS:</w:t>
                    </w:r>
                    <w:r>
                      <w:rPr>
                        <w:sz w:val="16"/>
                      </w:rPr>
                      <w:tab/>
                      <w:t>(WORD PROCESSING) INDICATIONS FOR OPERATIONS: (WORD</w:t>
                    </w:r>
                    <w:r>
                      <w:rPr>
                        <w:spacing w:val="-24"/>
                        <w:sz w:val="16"/>
                      </w:rPr>
                      <w:t xml:space="preserve"> </w:t>
                    </w:r>
                    <w:r>
                      <w:rPr>
                        <w:sz w:val="16"/>
                      </w:rPr>
                      <w:t>PROCESSING)(DATA)</w:t>
                    </w:r>
                  </w:p>
                  <w:p w14:paraId="38999980" w14:textId="77777777" w:rsidR="0040444F" w:rsidRDefault="0040444F">
                    <w:pPr>
                      <w:spacing w:before="1"/>
                      <w:rPr>
                        <w:sz w:val="16"/>
                      </w:rPr>
                    </w:pPr>
                  </w:p>
                  <w:p w14:paraId="77A29C23" w14:textId="77777777" w:rsidR="0040444F" w:rsidRDefault="0040444F">
                    <w:pPr>
                      <w:rPr>
                        <w:sz w:val="16"/>
                      </w:rPr>
                    </w:pPr>
                    <w:r>
                      <w:rPr>
                        <w:sz w:val="16"/>
                      </w:rPr>
                      <w:t>Enter Screen Server Function:</w:t>
                    </w:r>
                  </w:p>
                </w:txbxContent>
              </v:textbox>
            </v:shape>
            <w10:wrap type="topAndBottom" anchorx="page"/>
          </v:group>
        </w:pict>
      </w:r>
      <w:r w:rsidR="00B87847">
        <w:rPr>
          <w:rFonts w:ascii="Times New Roman"/>
          <w:b/>
          <w:sz w:val="20"/>
        </w:rPr>
        <w:t>Example: Review Request Information</w:t>
      </w:r>
    </w:p>
    <w:p w14:paraId="7D7C69A9" w14:textId="77777777" w:rsidR="007D435F" w:rsidRDefault="007D435F">
      <w:pPr>
        <w:pStyle w:val="BodyText"/>
        <w:spacing w:before="3"/>
        <w:rPr>
          <w:rFonts w:ascii="Times New Roman"/>
          <w:b/>
          <w:sz w:val="12"/>
        </w:rPr>
      </w:pPr>
    </w:p>
    <w:p w14:paraId="28EE7AB2" w14:textId="77777777" w:rsidR="007D435F" w:rsidRDefault="007D435F">
      <w:pPr>
        <w:pStyle w:val="BodyText"/>
        <w:spacing w:before="1"/>
        <w:rPr>
          <w:rFonts w:ascii="Times New Roman"/>
          <w:b/>
          <w:sz w:val="11"/>
        </w:rPr>
      </w:pPr>
    </w:p>
    <w:p w14:paraId="5FE5D3B5" w14:textId="77777777" w:rsidR="007D435F" w:rsidRDefault="007D435F">
      <w:pPr>
        <w:pStyle w:val="BodyText"/>
        <w:spacing w:before="6"/>
        <w:rPr>
          <w:rFonts w:ascii="Times New Roman"/>
          <w:b/>
          <w:sz w:val="25"/>
        </w:rPr>
      </w:pPr>
    </w:p>
    <w:p w14:paraId="0EF7A6D1" w14:textId="77777777" w:rsidR="007D435F" w:rsidRDefault="007D435F">
      <w:pPr>
        <w:rPr>
          <w:rFonts w:ascii="Times New Roman"/>
          <w:sz w:val="25"/>
        </w:rPr>
        <w:sectPr w:rsidR="007D435F">
          <w:footerReference w:type="default" r:id="rId78"/>
          <w:pgSz w:w="12240" w:h="15840"/>
          <w:pgMar w:top="1480" w:right="1200" w:bottom="940" w:left="1200" w:header="0" w:footer="746" w:gutter="0"/>
          <w:cols w:space="720"/>
        </w:sectPr>
      </w:pPr>
    </w:p>
    <w:p w14:paraId="4DC74E28" w14:textId="77777777" w:rsidR="007D435F" w:rsidRDefault="00B87847">
      <w:pPr>
        <w:pStyle w:val="Heading2"/>
        <w:ind w:left="240"/>
      </w:pPr>
      <w:bookmarkStart w:id="32" w:name="_bookmark32"/>
      <w:bookmarkEnd w:id="32"/>
      <w:r>
        <w:lastRenderedPageBreak/>
        <w:t>Operation Requests for a Day</w:t>
      </w:r>
    </w:p>
    <w:p w14:paraId="720E3124" w14:textId="77777777" w:rsidR="007D435F" w:rsidRDefault="00B87847">
      <w:pPr>
        <w:pStyle w:val="Heading3"/>
        <w:ind w:left="240"/>
      </w:pPr>
      <w:r>
        <w:t>[SROP REQ]</w:t>
      </w:r>
    </w:p>
    <w:p w14:paraId="25801F67" w14:textId="77777777" w:rsidR="007D435F" w:rsidRDefault="007D435F">
      <w:pPr>
        <w:pStyle w:val="BodyText"/>
        <w:spacing w:before="11"/>
        <w:rPr>
          <w:rFonts w:ascii="Arial"/>
          <w:b/>
          <w:sz w:val="21"/>
        </w:rPr>
      </w:pPr>
    </w:p>
    <w:p w14:paraId="3F41667E" w14:textId="77777777" w:rsidR="007D435F" w:rsidRDefault="00B87847">
      <w:pPr>
        <w:ind w:left="240" w:right="649"/>
        <w:rPr>
          <w:rFonts w:ascii="Times New Roman"/>
        </w:rPr>
      </w:pPr>
      <w:r>
        <w:rPr>
          <w:rFonts w:ascii="Times New Roman"/>
        </w:rPr>
        <w:t xml:space="preserve">The </w:t>
      </w:r>
      <w:r>
        <w:rPr>
          <w:rFonts w:ascii="Times New Roman"/>
          <w:i/>
        </w:rPr>
        <w:t xml:space="preserve">Operation Requests for a Day </w:t>
      </w:r>
      <w:r>
        <w:rPr>
          <w:rFonts w:ascii="Times New Roman"/>
        </w:rPr>
        <w:t>option allows the scheduling manager to display or print a list of operation requests. The information from all surgical requests is collected by the software and made available by date. There are no editing capabilities for this feature. The user has a choice of printing a cursory short form or a long form encompassing all the request fields.</w:t>
      </w:r>
    </w:p>
    <w:p w14:paraId="4B05D2D4" w14:textId="77777777" w:rsidR="007D435F" w:rsidRDefault="007D435F">
      <w:pPr>
        <w:pStyle w:val="BodyText"/>
        <w:spacing w:before="11"/>
        <w:rPr>
          <w:rFonts w:ascii="Times New Roman"/>
          <w:sz w:val="21"/>
        </w:rPr>
      </w:pPr>
    </w:p>
    <w:p w14:paraId="3975EDCD" w14:textId="77777777" w:rsidR="007D435F" w:rsidRDefault="00B87847">
      <w:pPr>
        <w:ind w:left="240"/>
        <w:rPr>
          <w:rFonts w:ascii="Times New Roman"/>
        </w:rPr>
      </w:pPr>
      <w:r>
        <w:rPr>
          <w:rFonts w:ascii="Times New Roman"/>
        </w:rPr>
        <w:t>This report prints in an 80-column format and can be viewed on the screen.</w:t>
      </w:r>
    </w:p>
    <w:p w14:paraId="7C30A2B1" w14:textId="77777777" w:rsidR="007D435F" w:rsidRDefault="007D435F">
      <w:pPr>
        <w:pStyle w:val="BodyText"/>
        <w:spacing w:before="4"/>
        <w:rPr>
          <w:rFonts w:ascii="Times New Roman"/>
          <w:sz w:val="20"/>
        </w:rPr>
      </w:pPr>
    </w:p>
    <w:p w14:paraId="70DE5C9B" w14:textId="77777777" w:rsidR="007D435F" w:rsidRDefault="00277930">
      <w:pPr>
        <w:ind w:left="240"/>
        <w:rPr>
          <w:rFonts w:ascii="Times New Roman"/>
          <w:b/>
          <w:sz w:val="20"/>
        </w:rPr>
      </w:pPr>
      <w:r>
        <w:pict w14:anchorId="12706FBC">
          <v:shape id="_x0000_s5216" type="#_x0000_t202" style="position:absolute;left:0;text-align:left;margin-left:70.6pt;margin-top:17.6pt;width:470.95pt;height:117.75pt;z-index:-15665152;mso-wrap-distance-left:0;mso-wrap-distance-right:0;mso-position-horizontal-relative:page" fillcolor="#e4e4e4" stroked="f">
            <v:textbox style="mso-next-textbox:#_x0000_s5216" inset="0,0,0,0">
              <w:txbxContent>
                <w:p w14:paraId="052DB316" w14:textId="77777777" w:rsidR="0040444F" w:rsidRDefault="0040444F">
                  <w:pPr>
                    <w:pStyle w:val="BodyText"/>
                    <w:spacing w:before="6"/>
                    <w:rPr>
                      <w:rFonts w:ascii="Times New Roman"/>
                      <w:b/>
                      <w:sz w:val="15"/>
                    </w:rPr>
                  </w:pPr>
                </w:p>
                <w:p w14:paraId="453C02CC" w14:textId="77777777" w:rsidR="0040444F" w:rsidRDefault="0040444F">
                  <w:pPr>
                    <w:pStyle w:val="BodyText"/>
                    <w:spacing w:line="480" w:lineRule="auto"/>
                    <w:ind w:left="28" w:right="2937"/>
                  </w:pPr>
                  <w:r>
                    <w:t xml:space="preserve">Select Request Operations Option: </w:t>
                  </w:r>
                  <w:r>
                    <w:rPr>
                      <w:b/>
                    </w:rPr>
                    <w:t xml:space="preserve">OR </w:t>
                  </w:r>
                  <w:r>
                    <w:t xml:space="preserve">Operation Requests for a Day Print Requests for which date ? </w:t>
                  </w:r>
                  <w:r>
                    <w:rPr>
                      <w:b/>
                    </w:rPr>
                    <w:t xml:space="preserve">3/15 </w:t>
                  </w:r>
                  <w:r>
                    <w:t>(MAR 15, 1999)</w:t>
                  </w:r>
                </w:p>
                <w:p w14:paraId="2A44219B" w14:textId="77777777" w:rsidR="0040444F" w:rsidRDefault="0040444F">
                  <w:pPr>
                    <w:pStyle w:val="BodyText"/>
                    <w:ind w:left="28"/>
                    <w:rPr>
                      <w:b/>
                    </w:rPr>
                  </w:pPr>
                  <w:r>
                    <w:t xml:space="preserve">Would you like the long or short form ? SHORT// </w:t>
                  </w:r>
                  <w:r>
                    <w:rPr>
                      <w:b/>
                    </w:rPr>
                    <w:t>&lt;Enter&gt;</w:t>
                  </w:r>
                </w:p>
                <w:p w14:paraId="12C9F474" w14:textId="77777777" w:rsidR="0040444F" w:rsidRDefault="0040444F">
                  <w:pPr>
                    <w:pStyle w:val="BodyText"/>
                    <w:rPr>
                      <w:b/>
                    </w:rPr>
                  </w:pPr>
                </w:p>
                <w:p w14:paraId="68B3C202" w14:textId="77777777" w:rsidR="0040444F" w:rsidRDefault="0040444F">
                  <w:pPr>
                    <w:pStyle w:val="BodyText"/>
                    <w:ind w:left="28"/>
                    <w:rPr>
                      <w:b/>
                    </w:rPr>
                  </w:pPr>
                  <w:r>
                    <w:t>Do you want the requests for all surgical specialties ? YES//</w:t>
                  </w:r>
                  <w:r>
                    <w:rPr>
                      <w:spacing w:val="82"/>
                    </w:rPr>
                    <w:t xml:space="preserve"> </w:t>
                  </w:r>
                  <w:r>
                    <w:rPr>
                      <w:b/>
                    </w:rPr>
                    <w:t>N</w:t>
                  </w:r>
                </w:p>
                <w:p w14:paraId="5326A596" w14:textId="77777777" w:rsidR="0040444F" w:rsidRDefault="0040444F">
                  <w:pPr>
                    <w:pStyle w:val="BodyText"/>
                    <w:rPr>
                      <w:b/>
                    </w:rPr>
                  </w:pPr>
                </w:p>
                <w:p w14:paraId="0CAB43B0" w14:textId="77777777" w:rsidR="0040444F" w:rsidRDefault="0040444F">
                  <w:pPr>
                    <w:pStyle w:val="BodyText"/>
                    <w:ind w:left="28"/>
                    <w:rPr>
                      <w:b/>
                    </w:rPr>
                  </w:pPr>
                  <w:r>
                    <w:t>Print Requests for which Surgical Specialty ?</w:t>
                  </w:r>
                  <w:r>
                    <w:rPr>
                      <w:spacing w:val="87"/>
                    </w:rPr>
                    <w:t xml:space="preserve"> </w:t>
                  </w:r>
                  <w:r>
                    <w:rPr>
                      <w:b/>
                    </w:rPr>
                    <w:t>GENERAL</w:t>
                  </w:r>
                </w:p>
                <w:p w14:paraId="21506266" w14:textId="77777777" w:rsidR="0040444F" w:rsidRDefault="0040444F">
                  <w:pPr>
                    <w:pStyle w:val="BodyText"/>
                    <w:tabs>
                      <w:tab w:val="right" w:pos="6843"/>
                    </w:tabs>
                    <w:spacing w:before="6"/>
                    <w:ind w:left="124"/>
                  </w:pPr>
                  <w:r>
                    <w:t>(OR WHEN NOT DEFINED BELOW) GENERAL(OR WHEN NOT</w:t>
                  </w:r>
                  <w:r>
                    <w:rPr>
                      <w:spacing w:val="-20"/>
                    </w:rPr>
                    <w:t xml:space="preserve"> </w:t>
                  </w:r>
                  <w:r>
                    <w:t>DEFINED</w:t>
                  </w:r>
                  <w:r>
                    <w:rPr>
                      <w:spacing w:val="-2"/>
                    </w:rPr>
                    <w:t xml:space="preserve"> </w:t>
                  </w:r>
                  <w:r>
                    <w:t>BELOW)</w:t>
                  </w:r>
                  <w:r>
                    <w:tab/>
                    <w:t>50</w:t>
                  </w:r>
                </w:p>
                <w:p w14:paraId="23DBA405" w14:textId="77777777" w:rsidR="0040444F" w:rsidRDefault="0040444F">
                  <w:pPr>
                    <w:pStyle w:val="BodyText"/>
                    <w:spacing w:before="6"/>
                    <w:rPr>
                      <w:sz w:val="15"/>
                    </w:rPr>
                  </w:pPr>
                </w:p>
                <w:p w14:paraId="3C3019CD" w14:textId="77777777" w:rsidR="0040444F" w:rsidRDefault="0040444F">
                  <w:pPr>
                    <w:spacing w:before="1"/>
                    <w:ind w:left="28"/>
                    <w:rPr>
                      <w:b/>
                      <w:i/>
                      <w:sz w:val="16"/>
                    </w:rPr>
                  </w:pPr>
                  <w:r>
                    <w:rPr>
                      <w:sz w:val="16"/>
                    </w:rPr>
                    <w:t xml:space="preserve">Print the Requests on which Device: HOME// </w:t>
                  </w:r>
                  <w:r>
                    <w:rPr>
                      <w:b/>
                      <w:i/>
                      <w:sz w:val="16"/>
                    </w:rPr>
                    <w:t>[Select Print Device]</w:t>
                  </w:r>
                </w:p>
              </w:txbxContent>
            </v:textbox>
            <w10:wrap type="topAndBottom" anchorx="page"/>
          </v:shape>
        </w:pict>
      </w:r>
      <w:r w:rsidR="00B87847">
        <w:rPr>
          <w:rFonts w:ascii="Times New Roman"/>
          <w:b/>
          <w:sz w:val="20"/>
        </w:rPr>
        <w:t>Example 1: Print Operation Requests for a Day, Short Form</w:t>
      </w:r>
    </w:p>
    <w:p w14:paraId="1D938D56" w14:textId="77777777" w:rsidR="007D435F" w:rsidRDefault="007D435F">
      <w:pPr>
        <w:pStyle w:val="BodyText"/>
        <w:spacing w:before="3"/>
        <w:rPr>
          <w:rFonts w:ascii="Times New Roman"/>
          <w:b/>
          <w:sz w:val="12"/>
        </w:rPr>
      </w:pPr>
    </w:p>
    <w:p w14:paraId="40A1ECCA" w14:textId="77777777" w:rsidR="007D435F" w:rsidRDefault="00B87847">
      <w:pPr>
        <w:tabs>
          <w:tab w:val="left" w:pos="4491"/>
          <w:tab w:val="left" w:pos="9596"/>
        </w:tabs>
        <w:spacing w:before="92"/>
        <w:ind w:left="2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1F05E557" w14:textId="77777777" w:rsidR="007D435F" w:rsidRDefault="007D435F">
      <w:pPr>
        <w:pStyle w:val="BodyText"/>
        <w:spacing w:before="1"/>
        <w:rPr>
          <w:rFonts w:ascii="Times New Roman"/>
          <w:i/>
          <w:sz w:val="14"/>
        </w:rPr>
      </w:pPr>
    </w:p>
    <w:p w14:paraId="403BF9EC" w14:textId="77777777" w:rsidR="007D435F" w:rsidRDefault="00277930">
      <w:pPr>
        <w:pStyle w:val="BodyText"/>
        <w:tabs>
          <w:tab w:val="left" w:pos="6959"/>
        </w:tabs>
        <w:spacing w:before="101"/>
        <w:ind w:left="240"/>
      </w:pPr>
      <w:r>
        <w:pict w14:anchorId="7E7B4341">
          <v:shape id="_x0000_s5215" style="position:absolute;left:0;text-align:left;margin-left:1in;margin-top:18.45pt;width:374.45pt;height:.1pt;z-index:-15664640;mso-wrap-distance-left:0;mso-wrap-distance-right:0;mso-position-horizontal-relative:page" coordorigin="1440,369" coordsize="7489,0" path="m1440,369r7489,e" filled="f" strokeweight=".16733mm">
            <v:stroke dashstyle="dash"/>
            <v:path arrowok="t"/>
            <w10:wrap type="topAndBottom" anchorx="page"/>
          </v:shape>
        </w:pict>
      </w:r>
      <w:r w:rsidR="00B87847">
        <w:t>OPERATION REQUESTS FOR GENERAL(OR WHEN NOT</w:t>
      </w:r>
      <w:r w:rsidR="00B87847">
        <w:rPr>
          <w:spacing w:val="-20"/>
        </w:rPr>
        <w:t xml:space="preserve"> </w:t>
      </w:r>
      <w:r w:rsidR="00B87847">
        <w:t>DEFINED</w:t>
      </w:r>
      <w:r w:rsidR="00B87847">
        <w:rPr>
          <w:spacing w:val="-3"/>
        </w:rPr>
        <w:t xml:space="preserve"> </w:t>
      </w:r>
      <w:r w:rsidR="00B87847">
        <w:t>BELOW)</w:t>
      </w:r>
      <w:r w:rsidR="00B87847">
        <w:tab/>
        <w:t>03/15/99</w:t>
      </w:r>
    </w:p>
    <w:p w14:paraId="57EF98DE" w14:textId="77777777" w:rsidR="007D435F" w:rsidRDefault="007D435F">
      <w:pPr>
        <w:pStyle w:val="BodyText"/>
        <w:spacing w:before="4"/>
        <w:rPr>
          <w:sz w:val="12"/>
        </w:rPr>
      </w:pPr>
    </w:p>
    <w:p w14:paraId="1DC85717" w14:textId="77777777" w:rsidR="007D435F" w:rsidRDefault="00B87847">
      <w:pPr>
        <w:pStyle w:val="ListParagraph"/>
        <w:numPr>
          <w:ilvl w:val="0"/>
          <w:numId w:val="358"/>
        </w:numPr>
        <w:tabs>
          <w:tab w:val="left" w:pos="625"/>
          <w:tab w:val="left" w:pos="1776"/>
          <w:tab w:val="left" w:pos="3984"/>
          <w:tab w:val="left" w:pos="4463"/>
        </w:tabs>
        <w:spacing w:before="100"/>
        <w:ind w:right="3551" w:hanging="480"/>
        <w:rPr>
          <w:rFonts w:ascii="Courier New"/>
          <w:sz w:val="16"/>
        </w:rPr>
      </w:pPr>
      <w:r>
        <w:rPr>
          <w:rFonts w:ascii="Courier New"/>
          <w:sz w:val="16"/>
        </w:rPr>
        <w:t>Case</w:t>
      </w:r>
      <w:r>
        <w:rPr>
          <w:rFonts w:ascii="Courier New"/>
          <w:spacing w:val="-3"/>
          <w:sz w:val="16"/>
        </w:rPr>
        <w:t xml:space="preserve"> </w:t>
      </w:r>
      <w:r>
        <w:rPr>
          <w:rFonts w:ascii="Courier New"/>
          <w:sz w:val="16"/>
        </w:rPr>
        <w:t>Number:</w:t>
      </w:r>
      <w:r>
        <w:rPr>
          <w:rFonts w:ascii="Courier New"/>
          <w:spacing w:val="-2"/>
          <w:sz w:val="16"/>
        </w:rPr>
        <w:t xml:space="preserve"> </w:t>
      </w:r>
      <w:r>
        <w:rPr>
          <w:rFonts w:ascii="Courier New"/>
          <w:sz w:val="16"/>
        </w:rPr>
        <w:t>173</w:t>
      </w:r>
      <w:r>
        <w:rPr>
          <w:rFonts w:ascii="Courier New"/>
          <w:sz w:val="16"/>
        </w:rPr>
        <w:tab/>
        <w:t>Operation Date:</w:t>
      </w:r>
      <w:r>
        <w:rPr>
          <w:rFonts w:ascii="Courier New"/>
          <w:spacing w:val="-11"/>
          <w:sz w:val="16"/>
        </w:rPr>
        <w:t xml:space="preserve"> </w:t>
      </w:r>
      <w:r>
        <w:rPr>
          <w:rFonts w:ascii="Courier New"/>
          <w:sz w:val="16"/>
        </w:rPr>
        <w:t>03/15/99 Patient:</w:t>
      </w:r>
      <w:r>
        <w:rPr>
          <w:rFonts w:ascii="Courier New"/>
          <w:sz w:val="16"/>
        </w:rPr>
        <w:tab/>
        <w:t>SURPATIENT,TWENTY</w:t>
      </w:r>
      <w:r>
        <w:rPr>
          <w:rFonts w:ascii="Courier New"/>
          <w:sz w:val="16"/>
        </w:rPr>
        <w:tab/>
      </w:r>
      <w:r>
        <w:rPr>
          <w:rFonts w:ascii="Courier New"/>
          <w:sz w:val="16"/>
        </w:rPr>
        <w:tab/>
        <w:t>Ward:</w:t>
      </w:r>
    </w:p>
    <w:p w14:paraId="29C1CA0D" w14:textId="77777777" w:rsidR="007D435F" w:rsidRDefault="00B87847">
      <w:pPr>
        <w:pStyle w:val="BodyText"/>
        <w:tabs>
          <w:tab w:val="left" w:pos="1776"/>
          <w:tab w:val="left" w:pos="4080"/>
        </w:tabs>
        <w:spacing w:before="1"/>
        <w:ind w:left="720" w:right="3549"/>
      </w:pPr>
      <w:r>
        <w:t>ID#:</w:t>
      </w:r>
      <w:r>
        <w:tab/>
        <w:t>000-45-4886</w:t>
      </w:r>
      <w:r>
        <w:tab/>
        <w:t>Surgeon: SURSURGEON,ONE Procedure: CHOLECYSTECTOMY (URGENT ADD</w:t>
      </w:r>
      <w:r>
        <w:rPr>
          <w:spacing w:val="-8"/>
        </w:rPr>
        <w:t xml:space="preserve"> </w:t>
      </w:r>
      <w:r>
        <w:t>TODAY)</w:t>
      </w:r>
    </w:p>
    <w:p w14:paraId="0A710D26" w14:textId="77777777" w:rsidR="007D435F" w:rsidRDefault="00B87847">
      <w:pPr>
        <w:pStyle w:val="BodyText"/>
        <w:ind w:left="720" w:right="6233"/>
      </w:pPr>
      <w:r>
        <w:t>Estimated Case Length: 2:30 Requested Anesthesia:</w:t>
      </w:r>
      <w:r>
        <w:rPr>
          <w:spacing w:val="82"/>
        </w:rPr>
        <w:t xml:space="preserve"> </w:t>
      </w:r>
      <w:r>
        <w:t>GENERAL</w:t>
      </w:r>
    </w:p>
    <w:p w14:paraId="2E1215AA" w14:textId="77777777" w:rsidR="007D435F" w:rsidRDefault="007D435F">
      <w:pPr>
        <w:pStyle w:val="BodyText"/>
      </w:pPr>
    </w:p>
    <w:p w14:paraId="06D5F0B4" w14:textId="77777777" w:rsidR="007D435F" w:rsidRDefault="00B87847">
      <w:pPr>
        <w:pStyle w:val="ListParagraph"/>
        <w:numPr>
          <w:ilvl w:val="0"/>
          <w:numId w:val="358"/>
        </w:numPr>
        <w:tabs>
          <w:tab w:val="left" w:pos="625"/>
          <w:tab w:val="left" w:pos="1776"/>
          <w:tab w:val="left" w:pos="3984"/>
          <w:tab w:val="left" w:pos="4080"/>
          <w:tab w:val="left" w:pos="4655"/>
        </w:tabs>
        <w:spacing w:before="1"/>
        <w:ind w:right="3548" w:hanging="480"/>
        <w:rPr>
          <w:rFonts w:ascii="Courier New"/>
          <w:sz w:val="16"/>
        </w:rPr>
      </w:pPr>
      <w:r>
        <w:rPr>
          <w:rFonts w:ascii="Courier New"/>
          <w:sz w:val="16"/>
        </w:rPr>
        <w:t>Case</w:t>
      </w:r>
      <w:r>
        <w:rPr>
          <w:rFonts w:ascii="Courier New"/>
          <w:spacing w:val="-3"/>
          <w:sz w:val="16"/>
        </w:rPr>
        <w:t xml:space="preserve"> </w:t>
      </w:r>
      <w:r>
        <w:rPr>
          <w:rFonts w:ascii="Courier New"/>
          <w:sz w:val="16"/>
        </w:rPr>
        <w:t>Number:</w:t>
      </w:r>
      <w:r>
        <w:rPr>
          <w:rFonts w:ascii="Courier New"/>
          <w:spacing w:val="-2"/>
          <w:sz w:val="16"/>
        </w:rPr>
        <w:t xml:space="preserve"> </w:t>
      </w:r>
      <w:r>
        <w:rPr>
          <w:rFonts w:ascii="Courier New"/>
          <w:sz w:val="16"/>
        </w:rPr>
        <w:t>180</w:t>
      </w:r>
      <w:r>
        <w:rPr>
          <w:rFonts w:ascii="Courier New"/>
          <w:sz w:val="16"/>
        </w:rPr>
        <w:tab/>
        <w:t>Operation Date: 03/15/99 Patient:</w:t>
      </w:r>
      <w:r>
        <w:rPr>
          <w:rFonts w:ascii="Courier New"/>
          <w:sz w:val="16"/>
        </w:rPr>
        <w:tab/>
        <w:t>SURPATIENT,FOURTEEN</w:t>
      </w:r>
      <w:r>
        <w:rPr>
          <w:rFonts w:ascii="Courier New"/>
          <w:sz w:val="16"/>
        </w:rPr>
        <w:tab/>
      </w:r>
      <w:r>
        <w:rPr>
          <w:rFonts w:ascii="Courier New"/>
          <w:sz w:val="16"/>
        </w:rPr>
        <w:tab/>
      </w:r>
      <w:r>
        <w:rPr>
          <w:rFonts w:ascii="Courier New"/>
          <w:sz w:val="16"/>
        </w:rPr>
        <w:tab/>
        <w:t>Ward: 1 SOUTH ID#:</w:t>
      </w:r>
      <w:r>
        <w:rPr>
          <w:rFonts w:ascii="Courier New"/>
          <w:sz w:val="16"/>
        </w:rPr>
        <w:tab/>
        <w:t>000-45-7212</w:t>
      </w:r>
      <w:r>
        <w:rPr>
          <w:rFonts w:ascii="Courier New"/>
          <w:sz w:val="16"/>
        </w:rPr>
        <w:tab/>
      </w:r>
      <w:r>
        <w:rPr>
          <w:rFonts w:ascii="Courier New"/>
          <w:sz w:val="16"/>
        </w:rPr>
        <w:tab/>
        <w:t>Surgeon: SURSURGEON,TWO Procedure: REPAIR DIAPHRAGMATIC HERNIA</w:t>
      </w:r>
      <w:r>
        <w:rPr>
          <w:rFonts w:ascii="Courier New"/>
          <w:spacing w:val="-10"/>
          <w:sz w:val="16"/>
        </w:rPr>
        <w:t xml:space="preserve"> </w:t>
      </w:r>
      <w:r>
        <w:rPr>
          <w:rFonts w:ascii="Courier New"/>
          <w:sz w:val="16"/>
        </w:rPr>
        <w:t>(STANDBY)</w:t>
      </w:r>
    </w:p>
    <w:p w14:paraId="587FE9FA" w14:textId="77777777" w:rsidR="007D435F" w:rsidRDefault="00B87847">
      <w:pPr>
        <w:pStyle w:val="BodyText"/>
        <w:ind w:left="720" w:right="6233"/>
      </w:pPr>
      <w:r>
        <w:t>Estimated Case Length: 2:00 Requested Anesthesia:</w:t>
      </w:r>
      <w:r>
        <w:rPr>
          <w:spacing w:val="82"/>
        </w:rPr>
        <w:t xml:space="preserve"> </w:t>
      </w:r>
      <w:r>
        <w:t>GENERAL</w:t>
      </w:r>
    </w:p>
    <w:p w14:paraId="3E400BB0" w14:textId="77777777" w:rsidR="007D435F" w:rsidRDefault="007D435F">
      <w:pPr>
        <w:pStyle w:val="BodyText"/>
        <w:rPr>
          <w:sz w:val="18"/>
        </w:rPr>
      </w:pPr>
    </w:p>
    <w:p w14:paraId="3A0D400C" w14:textId="77777777" w:rsidR="007D435F" w:rsidRDefault="00B87847">
      <w:pPr>
        <w:spacing w:before="153"/>
        <w:ind w:left="240"/>
        <w:rPr>
          <w:b/>
          <w:sz w:val="16"/>
        </w:rPr>
      </w:pPr>
      <w:r>
        <w:rPr>
          <w:sz w:val="16"/>
        </w:rPr>
        <w:t>Press RETURN to continue</w:t>
      </w:r>
      <w:r>
        <w:rPr>
          <w:spacing w:val="92"/>
          <w:sz w:val="16"/>
        </w:rPr>
        <w:t xml:space="preserve"> </w:t>
      </w:r>
      <w:r>
        <w:rPr>
          <w:b/>
          <w:sz w:val="16"/>
        </w:rPr>
        <w:t>&lt;Enter&gt;</w:t>
      </w:r>
    </w:p>
    <w:p w14:paraId="295ECF6C" w14:textId="77777777" w:rsidR="007D435F" w:rsidRDefault="007D435F">
      <w:pPr>
        <w:rPr>
          <w:sz w:val="16"/>
        </w:rPr>
        <w:sectPr w:rsidR="007D435F">
          <w:footerReference w:type="default" r:id="rId79"/>
          <w:pgSz w:w="12240" w:h="15840"/>
          <w:pgMar w:top="1480" w:right="1200" w:bottom="940" w:left="1200" w:header="0" w:footer="746" w:gutter="0"/>
          <w:cols w:space="720"/>
        </w:sectPr>
      </w:pPr>
    </w:p>
    <w:p w14:paraId="35482B84" w14:textId="77777777" w:rsidR="007D435F" w:rsidRDefault="00277930">
      <w:pPr>
        <w:spacing w:before="78"/>
        <w:ind w:left="240"/>
        <w:rPr>
          <w:rFonts w:ascii="Times New Roman"/>
          <w:b/>
          <w:sz w:val="20"/>
        </w:rPr>
      </w:pPr>
      <w:r>
        <w:lastRenderedPageBreak/>
        <w:pict w14:anchorId="59D00B26">
          <v:shape id="_x0000_s5214" type="#_x0000_t202" style="position:absolute;left:0;text-align:left;margin-left:70.6pt;margin-top:21.55pt;width:470.95pt;height:108.75pt;z-index:-15664128;mso-wrap-distance-left:0;mso-wrap-distance-right:0;mso-position-horizontal-relative:page" fillcolor="#e4e4e4" stroked="f">
            <v:textbox style="mso-next-textbox:#_x0000_s5214" inset="0,0,0,0">
              <w:txbxContent>
                <w:p w14:paraId="5AD1D0C1" w14:textId="77777777" w:rsidR="0040444F" w:rsidRDefault="0040444F">
                  <w:pPr>
                    <w:pStyle w:val="BodyText"/>
                    <w:spacing w:line="480" w:lineRule="auto"/>
                    <w:ind w:left="28" w:right="2937"/>
                  </w:pPr>
                  <w:r>
                    <w:t xml:space="preserve">Select Request Operations Option: </w:t>
                  </w:r>
                  <w:r>
                    <w:rPr>
                      <w:b/>
                    </w:rPr>
                    <w:t xml:space="preserve">OR </w:t>
                  </w:r>
                  <w:r>
                    <w:t xml:space="preserve">Operation Requests for a Day Print Requests for which date ? </w:t>
                  </w:r>
                  <w:r>
                    <w:rPr>
                      <w:b/>
                    </w:rPr>
                    <w:t xml:space="preserve">3/15 </w:t>
                  </w:r>
                  <w:r>
                    <w:t>(MAR 15, 1999)</w:t>
                  </w:r>
                </w:p>
                <w:p w14:paraId="3E425A26" w14:textId="77777777" w:rsidR="0040444F" w:rsidRDefault="0040444F">
                  <w:pPr>
                    <w:pStyle w:val="BodyText"/>
                    <w:spacing w:line="181" w:lineRule="exact"/>
                    <w:ind w:left="28"/>
                    <w:rPr>
                      <w:b/>
                    </w:rPr>
                  </w:pPr>
                  <w:r>
                    <w:t xml:space="preserve">Would you like the long or short form ? SHORT// </w:t>
                  </w:r>
                  <w:r>
                    <w:rPr>
                      <w:b/>
                    </w:rPr>
                    <w:t>L</w:t>
                  </w:r>
                </w:p>
                <w:p w14:paraId="12893C13" w14:textId="77777777" w:rsidR="0040444F" w:rsidRDefault="0040444F">
                  <w:pPr>
                    <w:pStyle w:val="BodyText"/>
                    <w:spacing w:before="10"/>
                    <w:rPr>
                      <w:b/>
                      <w:sz w:val="15"/>
                    </w:rPr>
                  </w:pPr>
                </w:p>
                <w:p w14:paraId="35D25754" w14:textId="77777777" w:rsidR="0040444F" w:rsidRDefault="0040444F">
                  <w:pPr>
                    <w:pStyle w:val="BodyText"/>
                    <w:ind w:left="28"/>
                    <w:rPr>
                      <w:b/>
                    </w:rPr>
                  </w:pPr>
                  <w:r>
                    <w:t>Do you want the requests for all surgical specialties ? YES//</w:t>
                  </w:r>
                  <w:r>
                    <w:rPr>
                      <w:spacing w:val="82"/>
                    </w:rPr>
                    <w:t xml:space="preserve"> </w:t>
                  </w:r>
                  <w:r>
                    <w:rPr>
                      <w:b/>
                    </w:rPr>
                    <w:t>N</w:t>
                  </w:r>
                </w:p>
                <w:p w14:paraId="616D14B8" w14:textId="77777777" w:rsidR="0040444F" w:rsidRDefault="0040444F">
                  <w:pPr>
                    <w:pStyle w:val="BodyText"/>
                    <w:spacing w:before="11"/>
                    <w:rPr>
                      <w:b/>
                      <w:sz w:val="15"/>
                    </w:rPr>
                  </w:pPr>
                </w:p>
                <w:p w14:paraId="30C0C391" w14:textId="77777777" w:rsidR="0040444F" w:rsidRDefault="0040444F">
                  <w:pPr>
                    <w:pStyle w:val="BodyText"/>
                    <w:ind w:left="28"/>
                    <w:rPr>
                      <w:b/>
                    </w:rPr>
                  </w:pPr>
                  <w:r>
                    <w:t>Print Requests for which Surgical Specialty ?</w:t>
                  </w:r>
                  <w:r>
                    <w:rPr>
                      <w:spacing w:val="87"/>
                    </w:rPr>
                    <w:t xml:space="preserve"> </w:t>
                  </w:r>
                  <w:r>
                    <w:rPr>
                      <w:b/>
                    </w:rPr>
                    <w:t>GENERAL</w:t>
                  </w:r>
                </w:p>
                <w:p w14:paraId="6E1B5AA7" w14:textId="77777777" w:rsidR="0040444F" w:rsidRDefault="0040444F">
                  <w:pPr>
                    <w:pStyle w:val="BodyText"/>
                    <w:tabs>
                      <w:tab w:val="right" w:pos="6844"/>
                    </w:tabs>
                    <w:spacing w:before="4"/>
                    <w:ind w:left="124"/>
                  </w:pPr>
                  <w:r>
                    <w:t>(OR WHEN NOT DEFINED BELOW) GENERAL(OR WHEN NOT</w:t>
                  </w:r>
                  <w:r>
                    <w:rPr>
                      <w:spacing w:val="-19"/>
                    </w:rPr>
                    <w:t xml:space="preserve"> </w:t>
                  </w:r>
                  <w:r>
                    <w:t>DEFINED</w:t>
                  </w:r>
                  <w:r>
                    <w:rPr>
                      <w:spacing w:val="-3"/>
                    </w:rPr>
                    <w:t xml:space="preserve"> </w:t>
                  </w:r>
                  <w:r>
                    <w:t>BELOW)</w:t>
                  </w:r>
                  <w:r>
                    <w:tab/>
                    <w:t>50</w:t>
                  </w:r>
                </w:p>
                <w:p w14:paraId="2A71B5BA" w14:textId="77777777" w:rsidR="0040444F" w:rsidRDefault="0040444F">
                  <w:pPr>
                    <w:pStyle w:val="BodyText"/>
                    <w:spacing w:before="6"/>
                    <w:rPr>
                      <w:sz w:val="15"/>
                    </w:rPr>
                  </w:pPr>
                </w:p>
                <w:p w14:paraId="67555A30" w14:textId="77777777" w:rsidR="0040444F" w:rsidRDefault="0040444F">
                  <w:pPr>
                    <w:ind w:left="28"/>
                    <w:rPr>
                      <w:b/>
                      <w:i/>
                      <w:sz w:val="16"/>
                    </w:rPr>
                  </w:pPr>
                  <w:r>
                    <w:rPr>
                      <w:sz w:val="16"/>
                    </w:rPr>
                    <w:t xml:space="preserve">Print the Requests on which Device: HOME// </w:t>
                  </w:r>
                  <w:r>
                    <w:rPr>
                      <w:b/>
                      <w:i/>
                      <w:sz w:val="16"/>
                    </w:rPr>
                    <w:t>[Select Print Device]</w:t>
                  </w:r>
                </w:p>
              </w:txbxContent>
            </v:textbox>
            <w10:wrap type="topAndBottom" anchorx="page"/>
          </v:shape>
        </w:pict>
      </w:r>
      <w:r w:rsidR="00B87847">
        <w:rPr>
          <w:rFonts w:ascii="Times New Roman"/>
          <w:b/>
          <w:sz w:val="20"/>
        </w:rPr>
        <w:t>Example 2: Long Form</w:t>
      </w:r>
    </w:p>
    <w:p w14:paraId="2CBA3328" w14:textId="77777777" w:rsidR="007D435F" w:rsidRDefault="00B87847">
      <w:pPr>
        <w:pStyle w:val="Heading5"/>
        <w:tabs>
          <w:tab w:val="left" w:pos="4491"/>
          <w:tab w:val="left" w:pos="9596"/>
        </w:tabs>
        <w:spacing w:before="161" w:line="240" w:lineRule="auto"/>
        <w:ind w:left="240"/>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7E4954F4" w14:textId="77777777" w:rsidR="007D435F" w:rsidRDefault="007D435F">
      <w:pPr>
        <w:pStyle w:val="BodyText"/>
        <w:spacing w:before="9"/>
        <w:rPr>
          <w:rFonts w:ascii="Times New Roman"/>
          <w:i/>
        </w:rPr>
      </w:pPr>
    </w:p>
    <w:p w14:paraId="5E4D0329" w14:textId="77777777" w:rsidR="007D435F" w:rsidRDefault="00B87847">
      <w:pPr>
        <w:pStyle w:val="BodyText"/>
        <w:spacing w:before="1"/>
        <w:ind w:left="240" w:right="2090"/>
      </w:pPr>
      <w:r>
        <w:t>============================================================================== OPERATION REQUESTS FOR GENERAL(OR WHEN NOT DEFINED BELOW)</w:t>
      </w:r>
    </w:p>
    <w:p w14:paraId="4B7F12BC" w14:textId="77777777" w:rsidR="007D435F" w:rsidRDefault="00277930">
      <w:pPr>
        <w:pStyle w:val="BodyText"/>
        <w:ind w:left="240"/>
      </w:pPr>
      <w:r>
        <w:pict w14:anchorId="1D48986F">
          <v:shape id="_x0000_s5213" style="position:absolute;left:0;text-align:left;margin-left:1in;margin-top:13.4pt;width:374.4pt;height:.1pt;z-index:-15663616;mso-wrap-distance-left:0;mso-wrap-distance-right:0;mso-position-horizontal-relative:page" coordorigin="1440,268" coordsize="7488,0" path="m1440,268r7488,e" filled="f" strokeweight=".16733mm">
            <v:stroke dashstyle="dash"/>
            <v:path arrowok="t"/>
            <w10:wrap type="topAndBottom" anchorx="page"/>
          </v:shape>
        </w:pict>
      </w:r>
      <w:r w:rsidR="00B87847">
        <w:t>ON MAR 15, 1999</w:t>
      </w:r>
    </w:p>
    <w:p w14:paraId="64FEA424" w14:textId="77777777" w:rsidR="007D435F" w:rsidRDefault="007D435F">
      <w:pPr>
        <w:pStyle w:val="BodyText"/>
        <w:spacing w:before="4"/>
        <w:rPr>
          <w:sz w:val="12"/>
        </w:rPr>
      </w:pPr>
    </w:p>
    <w:p w14:paraId="17EBDDDC" w14:textId="77777777" w:rsidR="007D435F" w:rsidRDefault="00B87847">
      <w:pPr>
        <w:pStyle w:val="BodyText"/>
        <w:tabs>
          <w:tab w:val="left" w:pos="4464"/>
        </w:tabs>
        <w:spacing w:before="100"/>
        <w:ind w:left="240"/>
      </w:pPr>
      <w:r>
        <w:t>Patient:</w:t>
      </w:r>
      <w:r>
        <w:rPr>
          <w:spacing w:val="-7"/>
        </w:rPr>
        <w:t xml:space="preserve"> </w:t>
      </w:r>
      <w:r>
        <w:t>SURPATIENT,TWENTY</w:t>
      </w:r>
      <w:r>
        <w:tab/>
        <w:t>ID #:</w:t>
      </w:r>
      <w:r>
        <w:rPr>
          <w:spacing w:val="-8"/>
        </w:rPr>
        <w:t xml:space="preserve"> </w:t>
      </w:r>
      <w:r>
        <w:t>000-45-4886</w:t>
      </w:r>
    </w:p>
    <w:p w14:paraId="4EAB0029" w14:textId="77777777" w:rsidR="007D435F" w:rsidRDefault="00B87847">
      <w:pPr>
        <w:pStyle w:val="BodyText"/>
        <w:tabs>
          <w:tab w:val="left" w:pos="4464"/>
        </w:tabs>
        <w:spacing w:before="2"/>
        <w:ind w:left="240"/>
      </w:pPr>
      <w:r>
        <w:t>Age:</w:t>
      </w:r>
      <w:r>
        <w:rPr>
          <w:spacing w:val="-2"/>
        </w:rPr>
        <w:t xml:space="preserve"> </w:t>
      </w:r>
      <w:r>
        <w:t>51</w:t>
      </w:r>
      <w:r>
        <w:tab/>
        <w:t>Ward: NOT</w:t>
      </w:r>
      <w:r>
        <w:rPr>
          <w:spacing w:val="-8"/>
        </w:rPr>
        <w:t xml:space="preserve"> </w:t>
      </w:r>
      <w:r>
        <w:t>ENTERED</w:t>
      </w:r>
    </w:p>
    <w:p w14:paraId="11320A6D" w14:textId="77777777" w:rsidR="007D435F" w:rsidRDefault="007D435F">
      <w:pPr>
        <w:pStyle w:val="BodyText"/>
        <w:spacing w:before="11"/>
        <w:rPr>
          <w:sz w:val="15"/>
        </w:rPr>
      </w:pPr>
    </w:p>
    <w:p w14:paraId="47C6AFCB" w14:textId="77777777" w:rsidR="007D435F" w:rsidRDefault="00B87847">
      <w:pPr>
        <w:pStyle w:val="BodyText"/>
        <w:tabs>
          <w:tab w:val="left" w:pos="4464"/>
        </w:tabs>
        <w:ind w:left="240" w:right="2974"/>
      </w:pPr>
      <w:r>
        <w:t>Surgeon:</w:t>
      </w:r>
      <w:r>
        <w:rPr>
          <w:spacing w:val="-6"/>
        </w:rPr>
        <w:t xml:space="preserve"> </w:t>
      </w:r>
      <w:r>
        <w:t>SURSURGEON,ONE</w:t>
      </w:r>
      <w:r>
        <w:tab/>
        <w:t>Attending:</w:t>
      </w:r>
      <w:r>
        <w:rPr>
          <w:spacing w:val="-11"/>
        </w:rPr>
        <w:t xml:space="preserve"> </w:t>
      </w:r>
      <w:r>
        <w:t>SURSURGEON,ONE Preoperative Diagnosis:</w:t>
      </w:r>
      <w:r>
        <w:rPr>
          <w:spacing w:val="-3"/>
        </w:rPr>
        <w:t xml:space="preserve"> </w:t>
      </w:r>
      <w:r>
        <w:t>CHOLELITHIASIS</w:t>
      </w:r>
    </w:p>
    <w:p w14:paraId="2C52E16E" w14:textId="77777777" w:rsidR="007D435F" w:rsidRDefault="007D435F">
      <w:pPr>
        <w:pStyle w:val="BodyText"/>
        <w:spacing w:before="10"/>
        <w:rPr>
          <w:sz w:val="15"/>
        </w:rPr>
      </w:pPr>
    </w:p>
    <w:p w14:paraId="029EF4E8" w14:textId="77777777" w:rsidR="007D435F" w:rsidRDefault="00B87847">
      <w:pPr>
        <w:pStyle w:val="BodyText"/>
        <w:ind w:left="240"/>
      </w:pPr>
      <w:r>
        <w:t>Principal Procedure:</w:t>
      </w:r>
      <w:r>
        <w:rPr>
          <w:spacing w:val="93"/>
        </w:rPr>
        <w:t xml:space="preserve"> </w:t>
      </w:r>
      <w:r>
        <w:t>CHOLECYSTECTOMY</w:t>
      </w:r>
    </w:p>
    <w:p w14:paraId="272627BF" w14:textId="77777777" w:rsidR="007D435F" w:rsidRDefault="00B87847">
      <w:pPr>
        <w:pStyle w:val="BodyText"/>
        <w:tabs>
          <w:tab w:val="left" w:pos="2352"/>
        </w:tabs>
        <w:spacing w:before="1"/>
        <w:ind w:left="240" w:right="4797"/>
      </w:pPr>
      <w:r>
        <w:t>Other</w:t>
      </w:r>
      <w:r>
        <w:rPr>
          <w:spacing w:val="-5"/>
        </w:rPr>
        <w:t xml:space="preserve"> </w:t>
      </w:r>
      <w:r>
        <w:t>Procedures:</w:t>
      </w:r>
      <w:r>
        <w:tab/>
        <w:t>INTRAOPERATIVE CHOLANGIOGRAM Estimated Case Length:</w:t>
      </w:r>
      <w:r>
        <w:rPr>
          <w:spacing w:val="-5"/>
        </w:rPr>
        <w:t xml:space="preserve"> </w:t>
      </w:r>
      <w:r>
        <w:t>2:30</w:t>
      </w:r>
    </w:p>
    <w:p w14:paraId="7DCF9E75" w14:textId="77777777" w:rsidR="007D435F" w:rsidRDefault="007D435F">
      <w:pPr>
        <w:pStyle w:val="BodyText"/>
        <w:spacing w:before="10"/>
        <w:rPr>
          <w:sz w:val="15"/>
        </w:rPr>
      </w:pPr>
    </w:p>
    <w:p w14:paraId="20FED7B5" w14:textId="77777777" w:rsidR="007D435F" w:rsidRDefault="00B87847">
      <w:pPr>
        <w:pStyle w:val="BodyText"/>
        <w:ind w:left="240"/>
      </w:pPr>
      <w:r>
        <w:t>Req. Anesthesia Technique: GENERAL</w:t>
      </w:r>
    </w:p>
    <w:p w14:paraId="6BA5EF20" w14:textId="77777777" w:rsidR="007D435F" w:rsidRDefault="00B87847">
      <w:pPr>
        <w:pStyle w:val="BodyText"/>
        <w:tabs>
          <w:tab w:val="left" w:pos="2352"/>
          <w:tab w:val="left" w:pos="4368"/>
        </w:tabs>
        <w:spacing w:before="1" w:line="181" w:lineRule="exact"/>
        <w:ind w:left="240"/>
      </w:pPr>
      <w:r>
        <w:t>Blood</w:t>
      </w:r>
      <w:r>
        <w:rPr>
          <w:spacing w:val="-4"/>
        </w:rPr>
        <w:t xml:space="preserve"> </w:t>
      </w:r>
      <w:r>
        <w:t>Requested:</w:t>
      </w:r>
      <w:r>
        <w:tab/>
        <w:t>CPDA-1</w:t>
      </w:r>
      <w:r>
        <w:rPr>
          <w:spacing w:val="-3"/>
        </w:rPr>
        <w:t xml:space="preserve"> </w:t>
      </w:r>
      <w:r>
        <w:t>WHOLE</w:t>
      </w:r>
      <w:r>
        <w:rPr>
          <w:spacing w:val="-2"/>
        </w:rPr>
        <w:t xml:space="preserve"> </w:t>
      </w:r>
      <w:r>
        <w:t>BLOOD</w:t>
      </w:r>
      <w:r>
        <w:tab/>
        <w:t>UNITS</w:t>
      </w:r>
    </w:p>
    <w:p w14:paraId="57D39D8D" w14:textId="77777777" w:rsidR="007D435F" w:rsidRDefault="00B87847">
      <w:pPr>
        <w:pStyle w:val="BodyText"/>
        <w:spacing w:line="181" w:lineRule="exact"/>
        <w:ind w:left="2352"/>
      </w:pPr>
      <w:r>
        <w:t>FRESH FROZEN PLASMA, CPDA-1 2 UNITS</w:t>
      </w:r>
    </w:p>
    <w:p w14:paraId="6C501F09" w14:textId="77777777" w:rsidR="007D435F" w:rsidRDefault="00B87847">
      <w:pPr>
        <w:pStyle w:val="BodyText"/>
        <w:tabs>
          <w:tab w:val="left" w:pos="2352"/>
        </w:tabs>
        <w:spacing w:before="1" w:line="181" w:lineRule="exact"/>
        <w:ind w:left="240"/>
      </w:pPr>
      <w:r>
        <w:t>Restraints:</w:t>
      </w:r>
      <w:r>
        <w:tab/>
        <w:t>SAFETY</w:t>
      </w:r>
      <w:r>
        <w:rPr>
          <w:spacing w:val="-2"/>
        </w:rPr>
        <w:t xml:space="preserve"> </w:t>
      </w:r>
      <w:r>
        <w:t>STRAP</w:t>
      </w:r>
    </w:p>
    <w:p w14:paraId="58C37CED" w14:textId="77777777" w:rsidR="007D435F" w:rsidRDefault="00B87847">
      <w:pPr>
        <w:pStyle w:val="BodyText"/>
        <w:spacing w:line="181" w:lineRule="exact"/>
        <w:ind w:left="240"/>
      </w:pPr>
      <w:r>
        <w:t>Requested by: SURNURSE,ONE on JAN 7, 1999 13:45</w:t>
      </w:r>
    </w:p>
    <w:p w14:paraId="5E9C7639" w14:textId="77777777" w:rsidR="007D435F" w:rsidRDefault="007D435F">
      <w:pPr>
        <w:pStyle w:val="BodyText"/>
        <w:rPr>
          <w:sz w:val="18"/>
        </w:rPr>
      </w:pPr>
    </w:p>
    <w:p w14:paraId="337058A7" w14:textId="77777777" w:rsidR="007D435F" w:rsidRDefault="00B87847">
      <w:pPr>
        <w:pStyle w:val="BodyText"/>
        <w:spacing w:before="155"/>
        <w:ind w:left="240"/>
        <w:rPr>
          <w:b/>
        </w:rPr>
      </w:pPr>
      <w:r>
        <w:t>Press &lt;Enter&gt; to continue, or '^' to quit:</w:t>
      </w:r>
      <w:r>
        <w:rPr>
          <w:spacing w:val="86"/>
        </w:rPr>
        <w:t xml:space="preserve"> </w:t>
      </w:r>
      <w:r>
        <w:rPr>
          <w:b/>
        </w:rPr>
        <w:t>&lt;Enter&gt;</w:t>
      </w:r>
    </w:p>
    <w:p w14:paraId="7805C061" w14:textId="77777777" w:rsidR="007D435F" w:rsidRDefault="007D435F">
      <w:pPr>
        <w:pStyle w:val="BodyText"/>
        <w:spacing w:before="5"/>
        <w:rPr>
          <w:b/>
        </w:rPr>
      </w:pPr>
    </w:p>
    <w:p w14:paraId="0FB22E8B" w14:textId="77777777" w:rsidR="007D435F" w:rsidRDefault="00B87847">
      <w:pPr>
        <w:pStyle w:val="BodyText"/>
        <w:ind w:left="240" w:right="2090"/>
      </w:pPr>
      <w:r>
        <w:t>============================================================================== OPERATION REQUESTS FOR GENERAL(OR WHEN NOT DEFINED BELOW)</w:t>
      </w:r>
    </w:p>
    <w:p w14:paraId="41B05427" w14:textId="77777777" w:rsidR="007D435F" w:rsidRDefault="00277930">
      <w:pPr>
        <w:pStyle w:val="BodyText"/>
        <w:ind w:left="240"/>
      </w:pPr>
      <w:r>
        <w:pict w14:anchorId="050C95D2">
          <v:shape id="_x0000_s5212" style="position:absolute;left:0;text-align:left;margin-left:1in;margin-top:13.5pt;width:374.4pt;height:.1pt;z-index:-15663104;mso-wrap-distance-left:0;mso-wrap-distance-right:0;mso-position-horizontal-relative:page" coordorigin="1440,270" coordsize="7488,0" path="m1440,270r7488,e" filled="f" strokeweight=".16733mm">
            <v:stroke dashstyle="dash"/>
            <v:path arrowok="t"/>
            <w10:wrap type="topAndBottom" anchorx="page"/>
          </v:shape>
        </w:pict>
      </w:r>
      <w:r w:rsidR="00B87847">
        <w:t>ON MAR 15, 1999</w:t>
      </w:r>
    </w:p>
    <w:p w14:paraId="249924DA" w14:textId="77777777" w:rsidR="007D435F" w:rsidRDefault="007D435F">
      <w:pPr>
        <w:pStyle w:val="BodyText"/>
        <w:spacing w:before="4"/>
        <w:rPr>
          <w:sz w:val="12"/>
        </w:rPr>
      </w:pPr>
    </w:p>
    <w:p w14:paraId="22277A04" w14:textId="77777777" w:rsidR="007D435F" w:rsidRDefault="00B87847">
      <w:pPr>
        <w:pStyle w:val="BodyText"/>
        <w:tabs>
          <w:tab w:val="left" w:pos="4079"/>
        </w:tabs>
        <w:spacing w:before="100" w:line="181" w:lineRule="exact"/>
        <w:ind w:left="240"/>
      </w:pPr>
      <w:r>
        <w:t>Patient:</w:t>
      </w:r>
      <w:r>
        <w:rPr>
          <w:spacing w:val="-8"/>
        </w:rPr>
        <w:t xml:space="preserve"> </w:t>
      </w:r>
      <w:r>
        <w:t>SURPATIENT,FOURTEEN</w:t>
      </w:r>
      <w:r>
        <w:tab/>
        <w:t>ID #:</w:t>
      </w:r>
      <w:r>
        <w:rPr>
          <w:spacing w:val="-2"/>
        </w:rPr>
        <w:t xml:space="preserve"> </w:t>
      </w:r>
      <w:r>
        <w:t>000-45-7212</w:t>
      </w:r>
    </w:p>
    <w:p w14:paraId="5F80B57B" w14:textId="77777777" w:rsidR="007D435F" w:rsidRDefault="00B87847">
      <w:pPr>
        <w:pStyle w:val="BodyText"/>
        <w:tabs>
          <w:tab w:val="left" w:pos="4080"/>
        </w:tabs>
        <w:spacing w:line="181" w:lineRule="exact"/>
        <w:ind w:left="240"/>
      </w:pPr>
      <w:r>
        <w:t>Age:</w:t>
      </w:r>
      <w:r>
        <w:rPr>
          <w:spacing w:val="-2"/>
        </w:rPr>
        <w:t xml:space="preserve"> </w:t>
      </w:r>
      <w:r>
        <w:t>48</w:t>
      </w:r>
      <w:r>
        <w:tab/>
        <w:t>Ward: 1</w:t>
      </w:r>
      <w:r>
        <w:rPr>
          <w:spacing w:val="-2"/>
        </w:rPr>
        <w:t xml:space="preserve"> </w:t>
      </w:r>
      <w:r>
        <w:t>SOUTH</w:t>
      </w:r>
    </w:p>
    <w:p w14:paraId="67BF1B34" w14:textId="77777777" w:rsidR="007D435F" w:rsidRDefault="007D435F">
      <w:pPr>
        <w:pStyle w:val="BodyText"/>
      </w:pPr>
    </w:p>
    <w:p w14:paraId="29838CD5" w14:textId="77777777" w:rsidR="007D435F" w:rsidRDefault="00B87847">
      <w:pPr>
        <w:pStyle w:val="BodyText"/>
        <w:tabs>
          <w:tab w:val="left" w:pos="4464"/>
        </w:tabs>
        <w:ind w:left="240" w:right="2974"/>
      </w:pPr>
      <w:r>
        <w:t>Surgeon:</w:t>
      </w:r>
      <w:r>
        <w:rPr>
          <w:spacing w:val="-6"/>
        </w:rPr>
        <w:t xml:space="preserve"> </w:t>
      </w:r>
      <w:r>
        <w:t>SURSURGEON,TWO</w:t>
      </w:r>
      <w:r>
        <w:tab/>
        <w:t>Attending:</w:t>
      </w:r>
      <w:r>
        <w:rPr>
          <w:spacing w:val="-11"/>
        </w:rPr>
        <w:t xml:space="preserve"> </w:t>
      </w:r>
      <w:r>
        <w:t>SURSURGEON,TWO Preoperative Diagnosis: ACUTE DIAPHRAGMATIC</w:t>
      </w:r>
      <w:r>
        <w:rPr>
          <w:spacing w:val="-8"/>
        </w:rPr>
        <w:t xml:space="preserve"> </w:t>
      </w:r>
      <w:r>
        <w:t>HERNIA</w:t>
      </w:r>
    </w:p>
    <w:p w14:paraId="36BE9348" w14:textId="77777777" w:rsidR="007D435F" w:rsidRDefault="007D435F">
      <w:pPr>
        <w:pStyle w:val="BodyText"/>
        <w:spacing w:before="1"/>
      </w:pPr>
    </w:p>
    <w:p w14:paraId="48250B12" w14:textId="77777777" w:rsidR="007D435F" w:rsidRDefault="00B87847">
      <w:pPr>
        <w:pStyle w:val="BodyText"/>
        <w:ind w:left="240" w:right="4797"/>
      </w:pPr>
      <w:r>
        <w:t>Principal Procedure: REPAIR DIAPHRAGMATIC HERNIA Estimated Case Length: 2:00</w:t>
      </w:r>
    </w:p>
    <w:p w14:paraId="50268A2E" w14:textId="77777777" w:rsidR="007D435F" w:rsidRDefault="007D435F">
      <w:pPr>
        <w:pStyle w:val="BodyText"/>
        <w:spacing w:before="10"/>
        <w:rPr>
          <w:sz w:val="15"/>
        </w:rPr>
      </w:pPr>
    </w:p>
    <w:p w14:paraId="718FDBFA" w14:textId="77777777" w:rsidR="007D435F" w:rsidRDefault="00B87847">
      <w:pPr>
        <w:pStyle w:val="BodyText"/>
        <w:ind w:left="240"/>
      </w:pPr>
      <w:r>
        <w:t>Req. Anesthesia Technique:</w:t>
      </w:r>
      <w:r>
        <w:rPr>
          <w:spacing w:val="-17"/>
        </w:rPr>
        <w:t xml:space="preserve"> </w:t>
      </w:r>
      <w:r>
        <w:t>GENERAL</w:t>
      </w:r>
    </w:p>
    <w:p w14:paraId="36F6FAC9" w14:textId="77777777" w:rsidR="007D435F" w:rsidRDefault="00B87847">
      <w:pPr>
        <w:pStyle w:val="BodyText"/>
        <w:tabs>
          <w:tab w:val="left" w:pos="2352"/>
        </w:tabs>
        <w:spacing w:before="2"/>
        <w:ind w:left="240" w:right="4893"/>
      </w:pPr>
      <w:r>
        <w:t>Blood</w:t>
      </w:r>
      <w:r>
        <w:rPr>
          <w:spacing w:val="-4"/>
        </w:rPr>
        <w:t xml:space="preserve"> </w:t>
      </w:r>
      <w:r>
        <w:t>Requested:</w:t>
      </w:r>
      <w:r>
        <w:tab/>
        <w:t>CPDA-1 WHOLE BLOOD 2 UNITS Restraints:</w:t>
      </w:r>
      <w:r>
        <w:tab/>
        <w:t>SAFETY</w:t>
      </w:r>
      <w:r>
        <w:rPr>
          <w:spacing w:val="-2"/>
        </w:rPr>
        <w:t xml:space="preserve"> </w:t>
      </w:r>
      <w:r>
        <w:t>STRAP</w:t>
      </w:r>
    </w:p>
    <w:p w14:paraId="3BFFB953" w14:textId="77777777" w:rsidR="007D435F" w:rsidRDefault="00B87847">
      <w:pPr>
        <w:pStyle w:val="BodyText"/>
        <w:ind w:left="240"/>
      </w:pPr>
      <w:r>
        <w:t>Requested by: SURNURSE,ONE on JAN 13, 1999 14:39</w:t>
      </w:r>
    </w:p>
    <w:p w14:paraId="5C7589DB" w14:textId="77777777" w:rsidR="007D435F" w:rsidRDefault="007D435F">
      <w:pPr>
        <w:pStyle w:val="BodyText"/>
        <w:rPr>
          <w:sz w:val="18"/>
        </w:rPr>
      </w:pPr>
    </w:p>
    <w:p w14:paraId="24367532" w14:textId="77777777" w:rsidR="007D435F" w:rsidRDefault="00B87847">
      <w:pPr>
        <w:spacing w:before="155"/>
        <w:ind w:left="240"/>
        <w:rPr>
          <w:b/>
          <w:sz w:val="16"/>
        </w:rPr>
      </w:pPr>
      <w:r>
        <w:rPr>
          <w:sz w:val="16"/>
        </w:rPr>
        <w:t>Press RETURN to continue</w:t>
      </w:r>
      <w:r>
        <w:rPr>
          <w:spacing w:val="92"/>
          <w:sz w:val="16"/>
        </w:rPr>
        <w:t xml:space="preserve"> </w:t>
      </w:r>
      <w:r>
        <w:rPr>
          <w:b/>
          <w:sz w:val="16"/>
        </w:rPr>
        <w:t>&lt;Enter&gt;</w:t>
      </w:r>
    </w:p>
    <w:p w14:paraId="583AC273" w14:textId="77777777" w:rsidR="007D435F" w:rsidRDefault="007D435F">
      <w:pPr>
        <w:rPr>
          <w:sz w:val="16"/>
        </w:rPr>
        <w:sectPr w:rsidR="007D435F">
          <w:footerReference w:type="default" r:id="rId80"/>
          <w:pgSz w:w="12240" w:h="15840"/>
          <w:pgMar w:top="1360" w:right="1200" w:bottom="940" w:left="1200" w:header="0" w:footer="746" w:gutter="0"/>
          <w:cols w:space="720"/>
        </w:sectPr>
      </w:pPr>
    </w:p>
    <w:p w14:paraId="614293F6" w14:textId="77777777" w:rsidR="007D435F" w:rsidRDefault="00B87847">
      <w:pPr>
        <w:pStyle w:val="Heading2"/>
        <w:ind w:left="240"/>
      </w:pPr>
      <w:bookmarkStart w:id="33" w:name="_bookmark33"/>
      <w:bookmarkEnd w:id="33"/>
      <w:r>
        <w:lastRenderedPageBreak/>
        <w:t>Requests by Ward</w:t>
      </w:r>
    </w:p>
    <w:p w14:paraId="52332A92" w14:textId="77777777" w:rsidR="007D435F" w:rsidRDefault="00B87847">
      <w:pPr>
        <w:pStyle w:val="Heading3"/>
        <w:ind w:left="240"/>
      </w:pPr>
      <w:r>
        <w:t>[SROWRQ]</w:t>
      </w:r>
    </w:p>
    <w:p w14:paraId="0FF4F397" w14:textId="77777777" w:rsidR="007D435F" w:rsidRDefault="007D435F">
      <w:pPr>
        <w:pStyle w:val="BodyText"/>
        <w:spacing w:before="11"/>
        <w:rPr>
          <w:rFonts w:ascii="Arial"/>
          <w:b/>
          <w:sz w:val="21"/>
        </w:rPr>
      </w:pPr>
    </w:p>
    <w:p w14:paraId="4331A572" w14:textId="77777777" w:rsidR="007D435F" w:rsidRDefault="00B87847">
      <w:pPr>
        <w:ind w:left="240" w:right="251"/>
        <w:rPr>
          <w:rFonts w:ascii="Times New Roman" w:hAnsi="Times New Roman"/>
        </w:rPr>
      </w:pPr>
      <w:r>
        <w:rPr>
          <w:rFonts w:ascii="Times New Roman" w:hAnsi="Times New Roman"/>
        </w:rPr>
        <w:t xml:space="preserve">Users can utilize the </w:t>
      </w:r>
      <w:r>
        <w:rPr>
          <w:rFonts w:ascii="Times New Roman" w:hAnsi="Times New Roman"/>
          <w:i/>
        </w:rPr>
        <w:t xml:space="preserve">Requests by Ward </w:t>
      </w:r>
      <w:r>
        <w:rPr>
          <w:rFonts w:ascii="Times New Roman" w:hAnsi="Times New Roman"/>
        </w:rPr>
        <w:t xml:space="preserve">option to print request information for patients in all wards or a specific ward. The first prompt asks if the user wants to print the requests for all wards. If not, accept the </w:t>
      </w:r>
      <w:r>
        <w:rPr>
          <w:rFonts w:ascii="Times New Roman" w:hAnsi="Times New Roman"/>
          <w:b/>
        </w:rPr>
        <w:t xml:space="preserve">NO </w:t>
      </w:r>
      <w:r>
        <w:rPr>
          <w:rFonts w:ascii="Times New Roman" w:hAnsi="Times New Roman"/>
        </w:rPr>
        <w:t xml:space="preserve">default and the next prompt will ask "Print schedule for which ward?". If the user enters a question mark </w:t>
      </w:r>
      <w:r>
        <w:rPr>
          <w:rFonts w:ascii="Times New Roman" w:hAnsi="Times New Roman"/>
          <w:b/>
        </w:rPr>
        <w:t>(?)</w:t>
      </w:r>
      <w:r>
        <w:rPr>
          <w:rFonts w:ascii="Times New Roman" w:hAnsi="Times New Roman"/>
        </w:rPr>
        <w:t>, the help screen will list the ward names from which to choose. Patients not assigned to a ward are listed under the category “Outpatient.”</w:t>
      </w:r>
    </w:p>
    <w:p w14:paraId="62A4EC17" w14:textId="77777777" w:rsidR="007D435F" w:rsidRDefault="00B87847">
      <w:pPr>
        <w:spacing w:before="182"/>
        <w:ind w:left="240"/>
        <w:rPr>
          <w:rFonts w:ascii="Times New Roman"/>
        </w:rPr>
      </w:pPr>
      <w:r>
        <w:rPr>
          <w:rFonts w:ascii="Times New Roman"/>
        </w:rPr>
        <w:t>This report prints in an 80-column format and can be viewed on the screen.</w:t>
      </w:r>
    </w:p>
    <w:p w14:paraId="6C021AD9" w14:textId="77777777" w:rsidR="007D435F" w:rsidRDefault="00277930">
      <w:pPr>
        <w:spacing w:before="188"/>
        <w:ind w:left="240"/>
        <w:rPr>
          <w:rFonts w:ascii="Times New Roman"/>
          <w:b/>
          <w:sz w:val="20"/>
        </w:rPr>
      </w:pPr>
      <w:r>
        <w:pict w14:anchorId="4EDC554E">
          <v:shape id="_x0000_s5211" type="#_x0000_t202" style="position:absolute;left:0;text-align:left;margin-left:70.6pt;margin-top:27pt;width:470.95pt;height:36.3pt;z-index:-15662592;mso-wrap-distance-left:0;mso-wrap-distance-right:0;mso-position-horizontal-relative:page" fillcolor="#e4e4e4" stroked="f">
            <v:textbox style="mso-next-textbox:#_x0000_s5211" inset="0,0,0,0">
              <w:txbxContent>
                <w:p w14:paraId="3A625155" w14:textId="77777777" w:rsidR="0040444F" w:rsidRDefault="0040444F">
                  <w:pPr>
                    <w:pStyle w:val="BodyText"/>
                    <w:spacing w:line="180" w:lineRule="exact"/>
                    <w:ind w:left="28"/>
                  </w:pPr>
                  <w:r>
                    <w:t xml:space="preserve">Select Request Operations Option: </w:t>
                  </w:r>
                  <w:r>
                    <w:rPr>
                      <w:b/>
                    </w:rPr>
                    <w:t xml:space="preserve">WR </w:t>
                  </w:r>
                  <w:r>
                    <w:t>Requests by Ward</w:t>
                  </w:r>
                </w:p>
                <w:p w14:paraId="68D6F076" w14:textId="77777777" w:rsidR="0040444F" w:rsidRDefault="0040444F">
                  <w:pPr>
                    <w:pStyle w:val="BodyText"/>
                  </w:pPr>
                </w:p>
                <w:p w14:paraId="18D3BCC1" w14:textId="77777777" w:rsidR="0040444F" w:rsidRDefault="0040444F">
                  <w:pPr>
                    <w:pStyle w:val="BodyText"/>
                    <w:ind w:left="28"/>
                    <w:rPr>
                      <w:b/>
                    </w:rPr>
                  </w:pPr>
                  <w:r>
                    <w:t xml:space="preserve">Do you wish to print the requests for all wards ? NO// </w:t>
                  </w:r>
                  <w:r>
                    <w:rPr>
                      <w:b/>
                    </w:rPr>
                    <w:t>Y</w:t>
                  </w:r>
                </w:p>
                <w:p w14:paraId="0DFD0272" w14:textId="77777777" w:rsidR="0040444F" w:rsidRDefault="0040444F">
                  <w:pPr>
                    <w:spacing w:before="1"/>
                    <w:ind w:left="28"/>
                    <w:rPr>
                      <w:b/>
                      <w:i/>
                      <w:sz w:val="16"/>
                    </w:rPr>
                  </w:pPr>
                  <w:r>
                    <w:rPr>
                      <w:sz w:val="16"/>
                    </w:rPr>
                    <w:t xml:space="preserve">Print Requests on which Device: </w:t>
                  </w:r>
                  <w:r>
                    <w:rPr>
                      <w:b/>
                      <w:i/>
                      <w:sz w:val="16"/>
                    </w:rPr>
                    <w:t>[Select Print Device]</w:t>
                  </w:r>
                </w:p>
              </w:txbxContent>
            </v:textbox>
            <w10:wrap type="topAndBottom" anchorx="page"/>
          </v:shape>
        </w:pict>
      </w:r>
      <w:r w:rsidR="00B87847">
        <w:rPr>
          <w:rFonts w:ascii="Times New Roman"/>
          <w:b/>
          <w:sz w:val="20"/>
        </w:rPr>
        <w:t>Example: Print Requests by Ward</w:t>
      </w:r>
    </w:p>
    <w:p w14:paraId="27CCF7A3" w14:textId="77777777" w:rsidR="007D435F" w:rsidRDefault="007D435F">
      <w:pPr>
        <w:pStyle w:val="BodyText"/>
        <w:spacing w:before="3"/>
        <w:rPr>
          <w:rFonts w:ascii="Times New Roman"/>
          <w:b/>
          <w:sz w:val="6"/>
        </w:rPr>
      </w:pPr>
    </w:p>
    <w:p w14:paraId="7D44E4FA" w14:textId="77777777" w:rsidR="007D435F" w:rsidRDefault="00B87847">
      <w:pPr>
        <w:tabs>
          <w:tab w:val="left" w:pos="4491"/>
          <w:tab w:val="left" w:pos="9596"/>
        </w:tabs>
        <w:spacing w:before="91"/>
        <w:ind w:left="2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571156EF" w14:textId="77777777" w:rsidR="007D435F" w:rsidRDefault="00277930">
      <w:pPr>
        <w:pStyle w:val="BodyText"/>
        <w:spacing w:before="11"/>
        <w:rPr>
          <w:rFonts w:ascii="Times New Roman"/>
          <w:i/>
          <w:sz w:val="12"/>
        </w:rPr>
      </w:pPr>
      <w:r>
        <w:pict w14:anchorId="75C17E21">
          <v:group id="_x0000_s5206" style="position:absolute;margin-left:70.6pt;margin-top:9.4pt;width:470.95pt;height:117.85pt;z-index:-15662080;mso-wrap-distance-left:0;mso-wrap-distance-right:0;mso-position-horizontal-relative:page" coordorigin="1412,188" coordsize="9419,2357">
            <v:shape id="_x0000_s5210" style="position:absolute;left:1411;top:188;width:9419;height:1992" coordorigin="1412,188" coordsize="9419,1992" path="m10831,188r-9419,l1412,368r,183l1412,2180r9419,l10831,368r,-180xe" fillcolor="#e4e4e4" stroked="f">
              <v:path arrowok="t"/>
            </v:shape>
            <v:line id="_x0000_s5209" style="position:absolute" from="1440,2092" to="8928,2092" strokeweight=".16733mm">
              <v:stroke dashstyle="dash"/>
            </v:line>
            <v:shape id="_x0000_s5208" style="position:absolute;left:1411;top:2180;width:9419;height:365" coordorigin="1412,2180" coordsize="9419,365" path="m10831,2180r-9419,l1412,2363r,182l10831,2545r,-182l10831,2180xe" fillcolor="#e4e4e4" stroked="f">
              <v:path arrowok="t"/>
            </v:shape>
            <v:shape id="_x0000_s5207" type="#_x0000_t202" style="position:absolute;left:1411;top:188;width:9419;height:2357" filled="f" stroked="f">
              <v:textbox style="mso-next-textbox:#_x0000_s5207" inset="0,0,0,0">
                <w:txbxContent>
                  <w:p w14:paraId="25E52A16" w14:textId="77777777" w:rsidR="0040444F" w:rsidRDefault="0040444F">
                    <w:pPr>
                      <w:spacing w:before="3" w:line="181" w:lineRule="exact"/>
                      <w:ind w:left="2717"/>
                      <w:rPr>
                        <w:sz w:val="16"/>
                      </w:rPr>
                    </w:pPr>
                    <w:r>
                      <w:rPr>
                        <w:sz w:val="16"/>
                      </w:rPr>
                      <w:t>Requests for Operations</w:t>
                    </w:r>
                  </w:p>
                  <w:p w14:paraId="638C5B64" w14:textId="77777777" w:rsidR="0040444F" w:rsidRDefault="0040444F">
                    <w:pPr>
                      <w:ind w:left="3197" w:right="1881" w:hanging="3169"/>
                      <w:rPr>
                        <w:sz w:val="16"/>
                      </w:rPr>
                    </w:pPr>
                    <w:r>
                      <w:rPr>
                        <w:sz w:val="16"/>
                      </w:rPr>
                      <w:t>============================================================================== Ward: 1 SOUTH</w:t>
                    </w:r>
                  </w:p>
                  <w:p w14:paraId="1A9AFD85" w14:textId="77777777" w:rsidR="0040444F" w:rsidRDefault="0040444F">
                    <w:pPr>
                      <w:tabs>
                        <w:tab w:val="left" w:pos="5981"/>
                      </w:tabs>
                      <w:ind w:left="124" w:right="1899" w:hanging="96"/>
                      <w:rPr>
                        <w:sz w:val="16"/>
                      </w:rPr>
                    </w:pPr>
                    <w:r>
                      <w:rPr>
                        <w:spacing w:val="-1"/>
                        <w:sz w:val="16"/>
                      </w:rPr>
                      <w:t xml:space="preserve">============================================================================== </w:t>
                    </w:r>
                    <w:r>
                      <w:rPr>
                        <w:sz w:val="16"/>
                      </w:rPr>
                      <w:t>Patient:</w:t>
                    </w:r>
                    <w:r>
                      <w:rPr>
                        <w:spacing w:val="-7"/>
                        <w:sz w:val="16"/>
                      </w:rPr>
                      <w:t xml:space="preserve"> </w:t>
                    </w:r>
                    <w:r>
                      <w:rPr>
                        <w:sz w:val="16"/>
                      </w:rPr>
                      <w:t>SURPATIENT,FOURTEEN</w:t>
                    </w:r>
                    <w:r>
                      <w:rPr>
                        <w:spacing w:val="-7"/>
                        <w:sz w:val="16"/>
                      </w:rPr>
                      <w:t xml:space="preserve"> </w:t>
                    </w:r>
                    <w:r>
                      <w:rPr>
                        <w:sz w:val="16"/>
                      </w:rPr>
                      <w:t>(000-45-7212)</w:t>
                    </w:r>
                    <w:r>
                      <w:rPr>
                        <w:sz w:val="16"/>
                      </w:rPr>
                      <w:tab/>
                      <w:t>Case Number:</w:t>
                    </w:r>
                    <w:r>
                      <w:rPr>
                        <w:spacing w:val="-7"/>
                        <w:sz w:val="16"/>
                      </w:rPr>
                      <w:t xml:space="preserve"> </w:t>
                    </w:r>
                    <w:r>
                      <w:rPr>
                        <w:sz w:val="16"/>
                      </w:rPr>
                      <w:t>180</w:t>
                    </w:r>
                  </w:p>
                  <w:p w14:paraId="46FCAA43" w14:textId="77777777" w:rsidR="0040444F" w:rsidRDefault="0040444F">
                    <w:pPr>
                      <w:tabs>
                        <w:tab w:val="left" w:pos="2236"/>
                        <w:tab w:val="left" w:pos="3868"/>
                      </w:tabs>
                      <w:ind w:left="124" w:right="4492"/>
                      <w:rPr>
                        <w:sz w:val="16"/>
                      </w:rPr>
                    </w:pPr>
                    <w:r>
                      <w:rPr>
                        <w:sz w:val="16"/>
                      </w:rPr>
                      <w:t>Date</w:t>
                    </w:r>
                    <w:r>
                      <w:rPr>
                        <w:spacing w:val="-3"/>
                        <w:sz w:val="16"/>
                      </w:rPr>
                      <w:t xml:space="preserve"> </w:t>
                    </w:r>
                    <w:r>
                      <w:rPr>
                        <w:sz w:val="16"/>
                      </w:rPr>
                      <w:t>of</w:t>
                    </w:r>
                    <w:r>
                      <w:rPr>
                        <w:spacing w:val="-3"/>
                        <w:sz w:val="16"/>
                      </w:rPr>
                      <w:t xml:space="preserve"> </w:t>
                    </w:r>
                    <w:r>
                      <w:rPr>
                        <w:sz w:val="16"/>
                      </w:rPr>
                      <w:t>Operation:</w:t>
                    </w:r>
                    <w:r>
                      <w:rPr>
                        <w:sz w:val="16"/>
                      </w:rPr>
                      <w:tab/>
                      <w:t>03/15/99</w:t>
                    </w:r>
                    <w:r>
                      <w:rPr>
                        <w:sz w:val="16"/>
                      </w:rPr>
                      <w:tab/>
                      <w:t xml:space="preserve">Case </w:t>
                    </w:r>
                    <w:r>
                      <w:rPr>
                        <w:spacing w:val="-3"/>
                        <w:sz w:val="16"/>
                      </w:rPr>
                      <w:t xml:space="preserve">Order: </w:t>
                    </w:r>
                    <w:r>
                      <w:rPr>
                        <w:sz w:val="16"/>
                      </w:rPr>
                      <w:t>Requested Anesthesia:</w:t>
                    </w:r>
                    <w:r>
                      <w:rPr>
                        <w:spacing w:val="-4"/>
                        <w:sz w:val="16"/>
                      </w:rPr>
                      <w:t xml:space="preserve"> </w:t>
                    </w:r>
                    <w:r>
                      <w:rPr>
                        <w:sz w:val="16"/>
                      </w:rPr>
                      <w:t>GENERAL</w:t>
                    </w:r>
                  </w:p>
                  <w:p w14:paraId="661CA919" w14:textId="77777777" w:rsidR="0040444F" w:rsidRDefault="0040444F">
                    <w:pPr>
                      <w:ind w:left="124"/>
                      <w:rPr>
                        <w:sz w:val="16"/>
                      </w:rPr>
                    </w:pPr>
                    <w:r>
                      <w:rPr>
                        <w:sz w:val="16"/>
                      </w:rPr>
                      <w:t>Operation(s): REPAIR DIAPHRAGMATIC HERNIA</w:t>
                    </w:r>
                  </w:p>
                  <w:p w14:paraId="74901F56" w14:textId="77777777" w:rsidR="0040444F" w:rsidRDefault="0040444F">
                    <w:pPr>
                      <w:spacing w:before="10"/>
                      <w:rPr>
                        <w:sz w:val="15"/>
                      </w:rPr>
                    </w:pPr>
                  </w:p>
                  <w:p w14:paraId="580F1EBA" w14:textId="77777777" w:rsidR="0040444F" w:rsidRDefault="0040444F">
                    <w:pPr>
                      <w:spacing w:before="1"/>
                      <w:ind w:left="124"/>
                      <w:rPr>
                        <w:sz w:val="16"/>
                      </w:rPr>
                    </w:pPr>
                    <w:r>
                      <w:rPr>
                        <w:sz w:val="16"/>
                      </w:rPr>
                      <w:t>Comments:</w:t>
                    </w:r>
                  </w:p>
                  <w:p w14:paraId="571AA268" w14:textId="77777777" w:rsidR="0040444F" w:rsidRDefault="0040444F">
                    <w:pPr>
                      <w:rPr>
                        <w:sz w:val="18"/>
                      </w:rPr>
                    </w:pPr>
                  </w:p>
                  <w:p w14:paraId="33D54BA5" w14:textId="77777777" w:rsidR="0040444F" w:rsidRDefault="0040444F">
                    <w:pPr>
                      <w:spacing w:before="154"/>
                      <w:ind w:left="28"/>
                      <w:rPr>
                        <w:b/>
                        <w:sz w:val="16"/>
                      </w:rPr>
                    </w:pPr>
                    <w:r>
                      <w:rPr>
                        <w:sz w:val="16"/>
                      </w:rPr>
                      <w:t xml:space="preserve">Press RETURN to continue or '^' to quit. </w:t>
                    </w:r>
                    <w:r>
                      <w:rPr>
                        <w:b/>
                        <w:sz w:val="16"/>
                      </w:rPr>
                      <w:t>&lt;Enter&gt;</w:t>
                    </w:r>
                  </w:p>
                </w:txbxContent>
              </v:textbox>
            </v:shape>
            <w10:wrap type="topAndBottom" anchorx="page"/>
          </v:group>
        </w:pict>
      </w:r>
    </w:p>
    <w:p w14:paraId="4F410270" w14:textId="77777777" w:rsidR="007D435F" w:rsidRDefault="007D435F">
      <w:pPr>
        <w:pStyle w:val="BodyText"/>
        <w:spacing w:before="1" w:after="1"/>
        <w:rPr>
          <w:rFonts w:ascii="Times New Roman"/>
          <w:i/>
          <w:sz w:val="13"/>
        </w:rPr>
      </w:pPr>
    </w:p>
    <w:tbl>
      <w:tblPr>
        <w:tblW w:w="0" w:type="auto"/>
        <w:tblInd w:w="219" w:type="dxa"/>
        <w:tblLayout w:type="fixed"/>
        <w:tblCellMar>
          <w:left w:w="0" w:type="dxa"/>
          <w:right w:w="0" w:type="dxa"/>
        </w:tblCellMar>
        <w:tblLook w:val="01E0" w:firstRow="1" w:lastRow="1" w:firstColumn="1" w:lastColumn="1" w:noHBand="0" w:noVBand="0"/>
      </w:tblPr>
      <w:tblGrid>
        <w:gridCol w:w="7517"/>
        <w:gridCol w:w="1902"/>
      </w:tblGrid>
      <w:tr w:rsidR="007D435F" w14:paraId="08208AFA" w14:textId="77777777">
        <w:trPr>
          <w:trHeight w:val="2805"/>
        </w:trPr>
        <w:tc>
          <w:tcPr>
            <w:tcW w:w="7517" w:type="dxa"/>
            <w:tcBorders>
              <w:bottom w:val="dashed" w:sz="4" w:space="0" w:color="000000"/>
            </w:tcBorders>
            <w:shd w:val="clear" w:color="auto" w:fill="E4E4E4"/>
          </w:tcPr>
          <w:p w14:paraId="0C0766F2" w14:textId="77777777" w:rsidR="007D435F" w:rsidRDefault="00B87847">
            <w:pPr>
              <w:pStyle w:val="TableParagraph"/>
              <w:spacing w:before="3"/>
              <w:ind w:left="143" w:right="18"/>
              <w:jc w:val="center"/>
              <w:rPr>
                <w:sz w:val="16"/>
              </w:rPr>
            </w:pPr>
            <w:r>
              <w:rPr>
                <w:sz w:val="16"/>
              </w:rPr>
              <w:t>Requests for Operations</w:t>
            </w:r>
          </w:p>
          <w:p w14:paraId="130506BE" w14:textId="77777777" w:rsidR="007D435F" w:rsidRDefault="00B87847">
            <w:pPr>
              <w:pStyle w:val="TableParagraph"/>
              <w:spacing w:before="1"/>
              <w:ind w:left="46" w:right="18"/>
              <w:jc w:val="center"/>
              <w:rPr>
                <w:sz w:val="16"/>
              </w:rPr>
            </w:pPr>
            <w:r>
              <w:rPr>
                <w:spacing w:val="-1"/>
                <w:sz w:val="16"/>
              </w:rPr>
              <w:t xml:space="preserve">============================================================================== </w:t>
            </w:r>
            <w:r>
              <w:rPr>
                <w:sz w:val="16"/>
              </w:rPr>
              <w:t>Ward: 2 WEST</w:t>
            </w:r>
          </w:p>
          <w:p w14:paraId="42E05CAC" w14:textId="77777777" w:rsidR="007D435F" w:rsidRDefault="00B87847">
            <w:pPr>
              <w:pStyle w:val="TableParagraph"/>
              <w:tabs>
                <w:tab w:val="left" w:pos="5981"/>
              </w:tabs>
              <w:ind w:left="124" w:right="-15" w:hanging="96"/>
              <w:rPr>
                <w:sz w:val="16"/>
              </w:rPr>
            </w:pPr>
            <w:r>
              <w:rPr>
                <w:spacing w:val="-1"/>
                <w:sz w:val="16"/>
              </w:rPr>
              <w:t xml:space="preserve">============================================================================== </w:t>
            </w:r>
            <w:r>
              <w:rPr>
                <w:sz w:val="16"/>
              </w:rPr>
              <w:t>Patient:</w:t>
            </w:r>
            <w:r>
              <w:rPr>
                <w:spacing w:val="-7"/>
                <w:sz w:val="16"/>
              </w:rPr>
              <w:t xml:space="preserve"> </w:t>
            </w:r>
            <w:r>
              <w:rPr>
                <w:sz w:val="16"/>
              </w:rPr>
              <w:t>SURPATIENT,TWELVE</w:t>
            </w:r>
            <w:r>
              <w:rPr>
                <w:spacing w:val="-6"/>
                <w:sz w:val="16"/>
              </w:rPr>
              <w:t xml:space="preserve"> </w:t>
            </w:r>
            <w:r>
              <w:rPr>
                <w:sz w:val="16"/>
              </w:rPr>
              <w:t>(000-41-8719)</w:t>
            </w:r>
            <w:r>
              <w:rPr>
                <w:sz w:val="16"/>
              </w:rPr>
              <w:tab/>
              <w:t>Case Number:</w:t>
            </w:r>
            <w:r>
              <w:rPr>
                <w:spacing w:val="-7"/>
                <w:sz w:val="16"/>
              </w:rPr>
              <w:t xml:space="preserve"> </w:t>
            </w:r>
            <w:r>
              <w:rPr>
                <w:sz w:val="16"/>
              </w:rPr>
              <w:t>178</w:t>
            </w:r>
          </w:p>
          <w:p w14:paraId="34500E6C" w14:textId="77777777" w:rsidR="007D435F" w:rsidRDefault="00B87847">
            <w:pPr>
              <w:pStyle w:val="TableParagraph"/>
              <w:tabs>
                <w:tab w:val="left" w:pos="2236"/>
                <w:tab w:val="left" w:pos="3868"/>
              </w:tabs>
              <w:ind w:left="124" w:right="2302"/>
              <w:rPr>
                <w:sz w:val="16"/>
              </w:rPr>
            </w:pPr>
            <w:r>
              <w:rPr>
                <w:sz w:val="16"/>
              </w:rPr>
              <w:t>Date</w:t>
            </w:r>
            <w:r>
              <w:rPr>
                <w:spacing w:val="-3"/>
                <w:sz w:val="16"/>
              </w:rPr>
              <w:t xml:space="preserve"> </w:t>
            </w:r>
            <w:r>
              <w:rPr>
                <w:sz w:val="16"/>
              </w:rPr>
              <w:t>of</w:t>
            </w:r>
            <w:r>
              <w:rPr>
                <w:spacing w:val="-3"/>
                <w:sz w:val="16"/>
              </w:rPr>
              <w:t xml:space="preserve"> </w:t>
            </w:r>
            <w:r>
              <w:rPr>
                <w:sz w:val="16"/>
              </w:rPr>
              <w:t>Operation:</w:t>
            </w:r>
            <w:r>
              <w:rPr>
                <w:sz w:val="16"/>
              </w:rPr>
              <w:tab/>
              <w:t>03/15/99</w:t>
            </w:r>
            <w:r>
              <w:rPr>
                <w:sz w:val="16"/>
              </w:rPr>
              <w:tab/>
              <w:t xml:space="preserve">Case Order: </w:t>
            </w:r>
            <w:r>
              <w:rPr>
                <w:spacing w:val="-13"/>
                <w:sz w:val="16"/>
              </w:rPr>
              <w:t xml:space="preserve">1 </w:t>
            </w:r>
            <w:r>
              <w:rPr>
                <w:sz w:val="16"/>
              </w:rPr>
              <w:t>Requested Anesthesia:</w:t>
            </w:r>
            <w:r>
              <w:rPr>
                <w:spacing w:val="-3"/>
                <w:sz w:val="16"/>
              </w:rPr>
              <w:t xml:space="preserve"> </w:t>
            </w:r>
            <w:r>
              <w:rPr>
                <w:sz w:val="16"/>
              </w:rPr>
              <w:t>GENERAL</w:t>
            </w:r>
          </w:p>
          <w:p w14:paraId="7E461A33" w14:textId="77777777" w:rsidR="007D435F" w:rsidRDefault="00B87847">
            <w:pPr>
              <w:pStyle w:val="TableParagraph"/>
              <w:ind w:left="124"/>
              <w:rPr>
                <w:sz w:val="16"/>
              </w:rPr>
            </w:pPr>
            <w:r>
              <w:rPr>
                <w:sz w:val="16"/>
              </w:rPr>
              <w:t>Operation(s): CAROTID ARTERY ENDARTERECTOMY</w:t>
            </w:r>
          </w:p>
          <w:p w14:paraId="626815FB" w14:textId="77777777" w:rsidR="007D435F" w:rsidRDefault="007D435F">
            <w:pPr>
              <w:pStyle w:val="TableParagraph"/>
              <w:spacing w:before="9"/>
              <w:rPr>
                <w:rFonts w:ascii="Times New Roman"/>
                <w:i/>
                <w:sz w:val="15"/>
              </w:rPr>
            </w:pPr>
          </w:p>
          <w:p w14:paraId="4E2016F9" w14:textId="77777777" w:rsidR="007D435F" w:rsidRDefault="00B87847">
            <w:pPr>
              <w:pStyle w:val="TableParagraph"/>
              <w:ind w:left="124"/>
              <w:rPr>
                <w:sz w:val="16"/>
              </w:rPr>
            </w:pPr>
            <w:r>
              <w:rPr>
                <w:sz w:val="16"/>
              </w:rPr>
              <w:t>Comments:</w:t>
            </w:r>
          </w:p>
          <w:p w14:paraId="401E31AA" w14:textId="77777777" w:rsidR="007D435F" w:rsidRDefault="007D435F">
            <w:pPr>
              <w:pStyle w:val="TableParagraph"/>
              <w:spacing w:before="8"/>
              <w:rPr>
                <w:rFonts w:ascii="Times New Roman"/>
                <w:i/>
                <w:sz w:val="15"/>
              </w:rPr>
            </w:pPr>
          </w:p>
          <w:p w14:paraId="61640D1D" w14:textId="77777777" w:rsidR="007D435F" w:rsidRDefault="00B87847">
            <w:pPr>
              <w:pStyle w:val="TableParagraph"/>
              <w:spacing w:line="181" w:lineRule="exact"/>
              <w:ind w:left="412"/>
              <w:rPr>
                <w:sz w:val="16"/>
              </w:rPr>
            </w:pPr>
            <w:r>
              <w:rPr>
                <w:sz w:val="16"/>
              </w:rPr>
              <w:t>Concurrent Case Number: 179</w:t>
            </w:r>
          </w:p>
          <w:p w14:paraId="565800E1" w14:textId="77777777" w:rsidR="007D435F" w:rsidRDefault="00B87847">
            <w:pPr>
              <w:pStyle w:val="TableParagraph"/>
              <w:spacing w:line="181" w:lineRule="exact"/>
              <w:ind w:left="412"/>
              <w:rPr>
                <w:sz w:val="16"/>
              </w:rPr>
            </w:pPr>
            <w:r>
              <w:rPr>
                <w:sz w:val="16"/>
              </w:rPr>
              <w:t>Procedure: AORTO CORONARY BYPASS GRAFT</w:t>
            </w:r>
          </w:p>
          <w:p w14:paraId="09268E6F" w14:textId="77777777" w:rsidR="007D435F" w:rsidRDefault="007D435F">
            <w:pPr>
              <w:pStyle w:val="TableParagraph"/>
              <w:spacing w:before="9"/>
              <w:rPr>
                <w:rFonts w:ascii="Times New Roman"/>
                <w:i/>
                <w:sz w:val="15"/>
              </w:rPr>
            </w:pPr>
          </w:p>
          <w:p w14:paraId="2732F1DF" w14:textId="77777777" w:rsidR="007D435F" w:rsidRDefault="00B87847">
            <w:pPr>
              <w:pStyle w:val="TableParagraph"/>
              <w:ind w:left="28"/>
              <w:rPr>
                <w:sz w:val="16"/>
              </w:rPr>
            </w:pPr>
            <w:r>
              <w:rPr>
                <w:sz w:val="16"/>
              </w:rPr>
              <w:t>Comments:</w:t>
            </w:r>
          </w:p>
        </w:tc>
        <w:tc>
          <w:tcPr>
            <w:tcW w:w="1902" w:type="dxa"/>
            <w:vMerge w:val="restart"/>
            <w:shd w:val="clear" w:color="auto" w:fill="E4E4E4"/>
          </w:tcPr>
          <w:p w14:paraId="6875BEAB" w14:textId="77777777" w:rsidR="007D435F" w:rsidRDefault="007D435F">
            <w:pPr>
              <w:pStyle w:val="TableParagraph"/>
              <w:rPr>
                <w:rFonts w:ascii="Times New Roman"/>
                <w:sz w:val="18"/>
              </w:rPr>
            </w:pPr>
          </w:p>
        </w:tc>
      </w:tr>
      <w:tr w:rsidR="007D435F" w14:paraId="6722A7A6" w14:textId="77777777">
        <w:trPr>
          <w:trHeight w:val="2165"/>
        </w:trPr>
        <w:tc>
          <w:tcPr>
            <w:tcW w:w="7517" w:type="dxa"/>
            <w:tcBorders>
              <w:top w:val="dashed" w:sz="4" w:space="0" w:color="000000"/>
              <w:bottom w:val="dashed" w:sz="4" w:space="0" w:color="000000"/>
            </w:tcBorders>
            <w:shd w:val="clear" w:color="auto" w:fill="E4E4E4"/>
          </w:tcPr>
          <w:p w14:paraId="63805F07" w14:textId="77777777" w:rsidR="007D435F" w:rsidRDefault="00B87847">
            <w:pPr>
              <w:pStyle w:val="TableParagraph"/>
              <w:tabs>
                <w:tab w:val="left" w:pos="5981"/>
              </w:tabs>
              <w:spacing w:before="87"/>
              <w:ind w:left="124" w:right="-15"/>
              <w:rPr>
                <w:sz w:val="16"/>
              </w:rPr>
            </w:pPr>
            <w:r>
              <w:rPr>
                <w:sz w:val="16"/>
              </w:rPr>
              <w:t>Patient:</w:t>
            </w:r>
            <w:r>
              <w:rPr>
                <w:spacing w:val="-7"/>
                <w:sz w:val="16"/>
              </w:rPr>
              <w:t xml:space="preserve"> </w:t>
            </w:r>
            <w:r>
              <w:rPr>
                <w:sz w:val="16"/>
              </w:rPr>
              <w:t>SURPATIENT,TWELVE</w:t>
            </w:r>
            <w:r>
              <w:rPr>
                <w:spacing w:val="-6"/>
                <w:sz w:val="16"/>
              </w:rPr>
              <w:t xml:space="preserve"> </w:t>
            </w:r>
            <w:r>
              <w:rPr>
                <w:sz w:val="16"/>
              </w:rPr>
              <w:t>(000-41-8719)</w:t>
            </w:r>
            <w:r>
              <w:rPr>
                <w:sz w:val="16"/>
              </w:rPr>
              <w:tab/>
              <w:t>Case Number:</w:t>
            </w:r>
            <w:r>
              <w:rPr>
                <w:spacing w:val="-7"/>
                <w:sz w:val="16"/>
              </w:rPr>
              <w:t xml:space="preserve"> </w:t>
            </w:r>
            <w:r>
              <w:rPr>
                <w:sz w:val="16"/>
              </w:rPr>
              <w:t>179</w:t>
            </w:r>
          </w:p>
          <w:p w14:paraId="4ECA70F3" w14:textId="77777777" w:rsidR="007D435F" w:rsidRDefault="00B87847">
            <w:pPr>
              <w:pStyle w:val="TableParagraph"/>
              <w:tabs>
                <w:tab w:val="left" w:pos="2236"/>
                <w:tab w:val="left" w:pos="3868"/>
              </w:tabs>
              <w:spacing w:before="1"/>
              <w:ind w:left="124" w:right="2302"/>
              <w:rPr>
                <w:sz w:val="16"/>
              </w:rPr>
            </w:pPr>
            <w:r>
              <w:rPr>
                <w:sz w:val="16"/>
              </w:rPr>
              <w:t>Date</w:t>
            </w:r>
            <w:r>
              <w:rPr>
                <w:spacing w:val="-3"/>
                <w:sz w:val="16"/>
              </w:rPr>
              <w:t xml:space="preserve"> </w:t>
            </w:r>
            <w:r>
              <w:rPr>
                <w:sz w:val="16"/>
              </w:rPr>
              <w:t>of</w:t>
            </w:r>
            <w:r>
              <w:rPr>
                <w:spacing w:val="-3"/>
                <w:sz w:val="16"/>
              </w:rPr>
              <w:t xml:space="preserve"> </w:t>
            </w:r>
            <w:r>
              <w:rPr>
                <w:sz w:val="16"/>
              </w:rPr>
              <w:t>Operation:</w:t>
            </w:r>
            <w:r>
              <w:rPr>
                <w:sz w:val="16"/>
              </w:rPr>
              <w:tab/>
              <w:t>03/15/99</w:t>
            </w:r>
            <w:r>
              <w:rPr>
                <w:sz w:val="16"/>
              </w:rPr>
              <w:tab/>
              <w:t xml:space="preserve">Case Order: </w:t>
            </w:r>
            <w:r>
              <w:rPr>
                <w:spacing w:val="-13"/>
                <w:sz w:val="16"/>
              </w:rPr>
              <w:t xml:space="preserve">1 </w:t>
            </w:r>
            <w:r>
              <w:rPr>
                <w:sz w:val="16"/>
              </w:rPr>
              <w:t>Requested Anesthesia:</w:t>
            </w:r>
            <w:r>
              <w:rPr>
                <w:spacing w:val="-3"/>
                <w:sz w:val="16"/>
              </w:rPr>
              <w:t xml:space="preserve"> </w:t>
            </w:r>
            <w:r>
              <w:rPr>
                <w:sz w:val="16"/>
              </w:rPr>
              <w:t>GENERAL</w:t>
            </w:r>
          </w:p>
          <w:p w14:paraId="475BF936" w14:textId="77777777" w:rsidR="007D435F" w:rsidRDefault="00B87847">
            <w:pPr>
              <w:pStyle w:val="TableParagraph"/>
              <w:spacing w:before="1"/>
              <w:ind w:left="124"/>
              <w:rPr>
                <w:sz w:val="16"/>
              </w:rPr>
            </w:pPr>
            <w:r>
              <w:rPr>
                <w:sz w:val="16"/>
              </w:rPr>
              <w:t>Operation(s): AORTO CORONARY BYPASS GRAFT</w:t>
            </w:r>
          </w:p>
          <w:p w14:paraId="2E746BC7" w14:textId="77777777" w:rsidR="007D435F" w:rsidRDefault="007D435F">
            <w:pPr>
              <w:pStyle w:val="TableParagraph"/>
              <w:spacing w:before="8"/>
              <w:rPr>
                <w:rFonts w:ascii="Times New Roman"/>
                <w:i/>
                <w:sz w:val="15"/>
              </w:rPr>
            </w:pPr>
          </w:p>
          <w:p w14:paraId="43577EFE" w14:textId="77777777" w:rsidR="007D435F" w:rsidRDefault="00B87847">
            <w:pPr>
              <w:pStyle w:val="TableParagraph"/>
              <w:ind w:left="124"/>
              <w:rPr>
                <w:sz w:val="16"/>
              </w:rPr>
            </w:pPr>
            <w:r>
              <w:rPr>
                <w:sz w:val="16"/>
              </w:rPr>
              <w:t>Comments:</w:t>
            </w:r>
          </w:p>
          <w:p w14:paraId="0EAFBDFA" w14:textId="77777777" w:rsidR="007D435F" w:rsidRDefault="007D435F">
            <w:pPr>
              <w:pStyle w:val="TableParagraph"/>
              <w:spacing w:before="9"/>
              <w:rPr>
                <w:rFonts w:ascii="Times New Roman"/>
                <w:i/>
                <w:sz w:val="15"/>
              </w:rPr>
            </w:pPr>
          </w:p>
          <w:p w14:paraId="0717E249" w14:textId="77777777" w:rsidR="007D435F" w:rsidRDefault="00B87847">
            <w:pPr>
              <w:pStyle w:val="TableParagraph"/>
              <w:ind w:left="412"/>
              <w:rPr>
                <w:sz w:val="16"/>
              </w:rPr>
            </w:pPr>
            <w:r>
              <w:rPr>
                <w:sz w:val="16"/>
              </w:rPr>
              <w:t>Concurrent Case Number: 178</w:t>
            </w:r>
          </w:p>
          <w:p w14:paraId="3A50C26B" w14:textId="77777777" w:rsidR="007D435F" w:rsidRDefault="00B87847">
            <w:pPr>
              <w:pStyle w:val="TableParagraph"/>
              <w:spacing w:before="1"/>
              <w:ind w:left="412"/>
              <w:rPr>
                <w:sz w:val="16"/>
              </w:rPr>
            </w:pPr>
            <w:r>
              <w:rPr>
                <w:sz w:val="16"/>
              </w:rPr>
              <w:t>Procedure: CAROTID ARTERY ENDARTERECTOMY</w:t>
            </w:r>
          </w:p>
          <w:p w14:paraId="473F49AE" w14:textId="77777777" w:rsidR="007D435F" w:rsidRDefault="007D435F">
            <w:pPr>
              <w:pStyle w:val="TableParagraph"/>
              <w:spacing w:before="9"/>
              <w:rPr>
                <w:rFonts w:ascii="Times New Roman"/>
                <w:i/>
                <w:sz w:val="15"/>
              </w:rPr>
            </w:pPr>
          </w:p>
          <w:p w14:paraId="61FA64A3" w14:textId="77777777" w:rsidR="007D435F" w:rsidRDefault="00B87847">
            <w:pPr>
              <w:pStyle w:val="TableParagraph"/>
              <w:ind w:left="28"/>
              <w:rPr>
                <w:sz w:val="16"/>
              </w:rPr>
            </w:pPr>
            <w:r>
              <w:rPr>
                <w:sz w:val="16"/>
              </w:rPr>
              <w:t>Comments:</w:t>
            </w:r>
          </w:p>
        </w:tc>
        <w:tc>
          <w:tcPr>
            <w:tcW w:w="1902" w:type="dxa"/>
            <w:vMerge/>
            <w:tcBorders>
              <w:top w:val="nil"/>
            </w:tcBorders>
            <w:shd w:val="clear" w:color="auto" w:fill="E4E4E4"/>
          </w:tcPr>
          <w:p w14:paraId="5DF3A58B" w14:textId="77777777" w:rsidR="007D435F" w:rsidRDefault="007D435F">
            <w:pPr>
              <w:rPr>
                <w:sz w:val="2"/>
                <w:szCs w:val="2"/>
              </w:rPr>
            </w:pPr>
          </w:p>
        </w:tc>
      </w:tr>
      <w:tr w:rsidR="007D435F" w14:paraId="47315FDE" w14:textId="77777777">
        <w:trPr>
          <w:trHeight w:val="628"/>
        </w:trPr>
        <w:tc>
          <w:tcPr>
            <w:tcW w:w="7517" w:type="dxa"/>
            <w:tcBorders>
              <w:top w:val="dashed" w:sz="4" w:space="0" w:color="000000"/>
            </w:tcBorders>
            <w:shd w:val="clear" w:color="auto" w:fill="E4E4E4"/>
          </w:tcPr>
          <w:p w14:paraId="3786898F" w14:textId="77777777" w:rsidR="007D435F" w:rsidRDefault="007D435F">
            <w:pPr>
              <w:pStyle w:val="TableParagraph"/>
              <w:rPr>
                <w:rFonts w:ascii="Times New Roman"/>
                <w:i/>
                <w:sz w:val="23"/>
              </w:rPr>
            </w:pPr>
          </w:p>
          <w:p w14:paraId="3F580F43" w14:textId="77777777" w:rsidR="007D435F" w:rsidRDefault="00B87847">
            <w:pPr>
              <w:pStyle w:val="TableParagraph"/>
              <w:ind w:left="28"/>
              <w:rPr>
                <w:b/>
                <w:sz w:val="16"/>
              </w:rPr>
            </w:pPr>
            <w:r>
              <w:rPr>
                <w:sz w:val="16"/>
              </w:rPr>
              <w:t xml:space="preserve">Press RETURN to continue or '^' to quit. </w:t>
            </w:r>
            <w:r>
              <w:rPr>
                <w:b/>
                <w:sz w:val="16"/>
              </w:rPr>
              <w:t>&lt;Enter&gt;</w:t>
            </w:r>
          </w:p>
        </w:tc>
        <w:tc>
          <w:tcPr>
            <w:tcW w:w="1902" w:type="dxa"/>
            <w:vMerge/>
            <w:tcBorders>
              <w:top w:val="nil"/>
            </w:tcBorders>
            <w:shd w:val="clear" w:color="auto" w:fill="E4E4E4"/>
          </w:tcPr>
          <w:p w14:paraId="304E4ECA" w14:textId="77777777" w:rsidR="007D435F" w:rsidRDefault="007D435F">
            <w:pPr>
              <w:rPr>
                <w:sz w:val="2"/>
                <w:szCs w:val="2"/>
              </w:rPr>
            </w:pPr>
          </w:p>
        </w:tc>
      </w:tr>
    </w:tbl>
    <w:p w14:paraId="4C37A23C" w14:textId="77777777" w:rsidR="007D435F" w:rsidRDefault="007D435F">
      <w:pPr>
        <w:rPr>
          <w:sz w:val="2"/>
          <w:szCs w:val="2"/>
        </w:rPr>
        <w:sectPr w:rsidR="007D435F">
          <w:footerReference w:type="default" r:id="rId81"/>
          <w:pgSz w:w="12240" w:h="15840"/>
          <w:pgMar w:top="1480" w:right="1200" w:bottom="940" w:left="1200" w:header="0" w:footer="746" w:gutter="0"/>
          <w:cols w:space="720"/>
        </w:sectPr>
      </w:pPr>
    </w:p>
    <w:tbl>
      <w:tblPr>
        <w:tblW w:w="0" w:type="auto"/>
        <w:tblInd w:w="219" w:type="dxa"/>
        <w:tblLayout w:type="fixed"/>
        <w:tblCellMar>
          <w:left w:w="0" w:type="dxa"/>
          <w:right w:w="0" w:type="dxa"/>
        </w:tblCellMar>
        <w:tblLook w:val="01E0" w:firstRow="1" w:lastRow="1" w:firstColumn="1" w:lastColumn="1" w:noHBand="0" w:noVBand="0"/>
      </w:tblPr>
      <w:tblGrid>
        <w:gridCol w:w="7517"/>
        <w:gridCol w:w="1901"/>
      </w:tblGrid>
      <w:tr w:rsidR="007D435F" w14:paraId="47ABE95A" w14:textId="77777777">
        <w:trPr>
          <w:trHeight w:val="1898"/>
        </w:trPr>
        <w:tc>
          <w:tcPr>
            <w:tcW w:w="9418" w:type="dxa"/>
            <w:gridSpan w:val="2"/>
            <w:shd w:val="clear" w:color="auto" w:fill="E4E4E4"/>
          </w:tcPr>
          <w:p w14:paraId="0D57C8CB" w14:textId="77777777" w:rsidR="007D435F" w:rsidRDefault="00B87847">
            <w:pPr>
              <w:pStyle w:val="TableParagraph"/>
              <w:spacing w:before="3"/>
              <w:ind w:left="9" w:right="1782"/>
              <w:jc w:val="center"/>
              <w:rPr>
                <w:sz w:val="16"/>
              </w:rPr>
            </w:pPr>
            <w:r>
              <w:rPr>
                <w:sz w:val="16"/>
              </w:rPr>
              <w:lastRenderedPageBreak/>
              <w:t>Requests for Operations</w:t>
            </w:r>
          </w:p>
          <w:p w14:paraId="7BBEC3EC" w14:textId="77777777" w:rsidR="007D435F" w:rsidRDefault="00B87847">
            <w:pPr>
              <w:pStyle w:val="TableParagraph"/>
              <w:spacing w:before="2" w:line="181" w:lineRule="exact"/>
              <w:ind w:left="9" w:right="1879"/>
              <w:jc w:val="center"/>
              <w:rPr>
                <w:sz w:val="16"/>
              </w:rPr>
            </w:pPr>
            <w:r>
              <w:rPr>
                <w:sz w:val="16"/>
              </w:rPr>
              <w:t>==============================================================================</w:t>
            </w:r>
          </w:p>
          <w:p w14:paraId="606F2D11" w14:textId="77777777" w:rsidR="007D435F" w:rsidRDefault="00B87847">
            <w:pPr>
              <w:pStyle w:val="TableParagraph"/>
              <w:spacing w:line="181" w:lineRule="exact"/>
              <w:ind w:left="9" w:right="1494"/>
              <w:jc w:val="center"/>
              <w:rPr>
                <w:sz w:val="16"/>
              </w:rPr>
            </w:pPr>
            <w:r>
              <w:rPr>
                <w:sz w:val="16"/>
              </w:rPr>
              <w:t>Ward: OUTPATIENT</w:t>
            </w:r>
          </w:p>
          <w:p w14:paraId="2420DA97" w14:textId="77777777" w:rsidR="007D435F" w:rsidRDefault="00B87847">
            <w:pPr>
              <w:pStyle w:val="TableParagraph"/>
              <w:tabs>
                <w:tab w:val="left" w:pos="6077"/>
              </w:tabs>
              <w:spacing w:before="1"/>
              <w:ind w:left="124" w:right="1802" w:hanging="96"/>
              <w:rPr>
                <w:sz w:val="16"/>
              </w:rPr>
            </w:pPr>
            <w:r>
              <w:rPr>
                <w:sz w:val="16"/>
              </w:rPr>
              <w:t>============================================================================== Patient:</w:t>
            </w:r>
            <w:r>
              <w:rPr>
                <w:spacing w:val="-7"/>
                <w:sz w:val="16"/>
              </w:rPr>
              <w:t xml:space="preserve"> </w:t>
            </w:r>
            <w:r>
              <w:rPr>
                <w:sz w:val="16"/>
              </w:rPr>
              <w:t>SURPATIENT,FIFTEEN</w:t>
            </w:r>
            <w:r>
              <w:rPr>
                <w:spacing w:val="-7"/>
                <w:sz w:val="16"/>
              </w:rPr>
              <w:t xml:space="preserve"> </w:t>
            </w:r>
            <w:r>
              <w:rPr>
                <w:sz w:val="16"/>
              </w:rPr>
              <w:t>(000-98-1234)</w:t>
            </w:r>
            <w:r>
              <w:rPr>
                <w:sz w:val="16"/>
              </w:rPr>
              <w:tab/>
              <w:t>Case Number:</w:t>
            </w:r>
            <w:r>
              <w:rPr>
                <w:spacing w:val="-7"/>
                <w:sz w:val="16"/>
              </w:rPr>
              <w:t xml:space="preserve"> </w:t>
            </w:r>
            <w:r>
              <w:rPr>
                <w:sz w:val="16"/>
              </w:rPr>
              <w:t>172</w:t>
            </w:r>
          </w:p>
          <w:p w14:paraId="1B6E9E89" w14:textId="77777777" w:rsidR="007D435F" w:rsidRDefault="00B87847">
            <w:pPr>
              <w:pStyle w:val="TableParagraph"/>
              <w:tabs>
                <w:tab w:val="left" w:pos="2236"/>
                <w:tab w:val="left" w:pos="3868"/>
              </w:tabs>
              <w:ind w:left="124" w:right="4491"/>
              <w:rPr>
                <w:sz w:val="16"/>
              </w:rPr>
            </w:pPr>
            <w:r>
              <w:rPr>
                <w:sz w:val="16"/>
              </w:rPr>
              <w:t>Date</w:t>
            </w:r>
            <w:r>
              <w:rPr>
                <w:spacing w:val="-3"/>
                <w:sz w:val="16"/>
              </w:rPr>
              <w:t xml:space="preserve"> </w:t>
            </w:r>
            <w:r>
              <w:rPr>
                <w:sz w:val="16"/>
              </w:rPr>
              <w:t>of</w:t>
            </w:r>
            <w:r>
              <w:rPr>
                <w:spacing w:val="-3"/>
                <w:sz w:val="16"/>
              </w:rPr>
              <w:t xml:space="preserve"> </w:t>
            </w:r>
            <w:r>
              <w:rPr>
                <w:sz w:val="16"/>
              </w:rPr>
              <w:t>Operation:</w:t>
            </w:r>
            <w:r>
              <w:rPr>
                <w:sz w:val="16"/>
              </w:rPr>
              <w:tab/>
              <w:t>03/25/99</w:t>
            </w:r>
            <w:r>
              <w:rPr>
                <w:sz w:val="16"/>
              </w:rPr>
              <w:tab/>
              <w:t xml:space="preserve">Case </w:t>
            </w:r>
            <w:r>
              <w:rPr>
                <w:spacing w:val="-3"/>
                <w:sz w:val="16"/>
              </w:rPr>
              <w:t xml:space="preserve">Order: </w:t>
            </w:r>
            <w:r>
              <w:rPr>
                <w:sz w:val="16"/>
              </w:rPr>
              <w:t>Requested</w:t>
            </w:r>
            <w:r>
              <w:rPr>
                <w:spacing w:val="-2"/>
                <w:sz w:val="16"/>
              </w:rPr>
              <w:t xml:space="preserve"> </w:t>
            </w:r>
            <w:r>
              <w:rPr>
                <w:sz w:val="16"/>
              </w:rPr>
              <w:t>Anesthesia:</w:t>
            </w:r>
          </w:p>
          <w:p w14:paraId="7DC4B2C6" w14:textId="77777777" w:rsidR="007D435F" w:rsidRDefault="00B87847">
            <w:pPr>
              <w:pStyle w:val="TableParagraph"/>
              <w:ind w:left="124"/>
              <w:rPr>
                <w:sz w:val="16"/>
              </w:rPr>
            </w:pPr>
            <w:r>
              <w:rPr>
                <w:sz w:val="16"/>
              </w:rPr>
              <w:t>Operation(s): HEMMORHOIDECTOMY</w:t>
            </w:r>
          </w:p>
          <w:p w14:paraId="7E0B614B" w14:textId="77777777" w:rsidR="007D435F" w:rsidRDefault="007D435F">
            <w:pPr>
              <w:pStyle w:val="TableParagraph"/>
              <w:spacing w:before="8"/>
              <w:rPr>
                <w:rFonts w:ascii="Times New Roman"/>
                <w:i/>
                <w:sz w:val="15"/>
              </w:rPr>
            </w:pPr>
          </w:p>
          <w:p w14:paraId="15A074C2" w14:textId="77777777" w:rsidR="007D435F" w:rsidRDefault="00B87847">
            <w:pPr>
              <w:pStyle w:val="TableParagraph"/>
              <w:ind w:left="124"/>
              <w:rPr>
                <w:sz w:val="16"/>
              </w:rPr>
            </w:pPr>
            <w:r>
              <w:rPr>
                <w:sz w:val="16"/>
              </w:rPr>
              <w:t>Comments:</w:t>
            </w:r>
          </w:p>
        </w:tc>
      </w:tr>
      <w:tr w:rsidR="007D435F" w14:paraId="7DBF4308" w14:textId="77777777">
        <w:trPr>
          <w:trHeight w:val="1259"/>
        </w:trPr>
        <w:tc>
          <w:tcPr>
            <w:tcW w:w="7517" w:type="dxa"/>
            <w:tcBorders>
              <w:top w:val="dashed" w:sz="4" w:space="0" w:color="000000"/>
              <w:bottom w:val="dashed" w:sz="4" w:space="0" w:color="000000"/>
            </w:tcBorders>
            <w:shd w:val="clear" w:color="auto" w:fill="E4E4E4"/>
          </w:tcPr>
          <w:p w14:paraId="29240859" w14:textId="77777777" w:rsidR="007D435F" w:rsidRDefault="00B87847">
            <w:pPr>
              <w:pStyle w:val="TableParagraph"/>
              <w:tabs>
                <w:tab w:val="left" w:pos="5981"/>
              </w:tabs>
              <w:spacing w:before="89" w:line="181" w:lineRule="exact"/>
              <w:ind w:left="124" w:right="-15"/>
              <w:rPr>
                <w:sz w:val="16"/>
              </w:rPr>
            </w:pPr>
            <w:r>
              <w:rPr>
                <w:sz w:val="16"/>
              </w:rPr>
              <w:t>Patient:</w:t>
            </w:r>
            <w:r>
              <w:rPr>
                <w:spacing w:val="-7"/>
                <w:sz w:val="16"/>
              </w:rPr>
              <w:t xml:space="preserve"> </w:t>
            </w:r>
            <w:r>
              <w:rPr>
                <w:sz w:val="16"/>
              </w:rPr>
              <w:t>SURPATIENT,TWENTY</w:t>
            </w:r>
            <w:r>
              <w:rPr>
                <w:spacing w:val="-6"/>
                <w:sz w:val="16"/>
              </w:rPr>
              <w:t xml:space="preserve"> </w:t>
            </w:r>
            <w:r>
              <w:rPr>
                <w:sz w:val="16"/>
              </w:rPr>
              <w:t>(000-45-4886)</w:t>
            </w:r>
            <w:r>
              <w:rPr>
                <w:sz w:val="16"/>
              </w:rPr>
              <w:tab/>
              <w:t>Case Number:</w:t>
            </w:r>
            <w:r>
              <w:rPr>
                <w:spacing w:val="-7"/>
                <w:sz w:val="16"/>
              </w:rPr>
              <w:t xml:space="preserve"> </w:t>
            </w:r>
            <w:r>
              <w:rPr>
                <w:sz w:val="16"/>
              </w:rPr>
              <w:t>173</w:t>
            </w:r>
          </w:p>
          <w:p w14:paraId="66611253" w14:textId="77777777" w:rsidR="007D435F" w:rsidRDefault="00B87847">
            <w:pPr>
              <w:pStyle w:val="TableParagraph"/>
              <w:tabs>
                <w:tab w:val="left" w:pos="2236"/>
                <w:tab w:val="left" w:pos="3868"/>
              </w:tabs>
              <w:ind w:left="124" w:right="2590"/>
              <w:rPr>
                <w:sz w:val="16"/>
              </w:rPr>
            </w:pPr>
            <w:r>
              <w:rPr>
                <w:sz w:val="16"/>
              </w:rPr>
              <w:t>Date</w:t>
            </w:r>
            <w:r>
              <w:rPr>
                <w:spacing w:val="-3"/>
                <w:sz w:val="16"/>
              </w:rPr>
              <w:t xml:space="preserve"> </w:t>
            </w:r>
            <w:r>
              <w:rPr>
                <w:sz w:val="16"/>
              </w:rPr>
              <w:t>of</w:t>
            </w:r>
            <w:r>
              <w:rPr>
                <w:spacing w:val="-3"/>
                <w:sz w:val="16"/>
              </w:rPr>
              <w:t xml:space="preserve"> </w:t>
            </w:r>
            <w:r>
              <w:rPr>
                <w:sz w:val="16"/>
              </w:rPr>
              <w:t>Operation:</w:t>
            </w:r>
            <w:r>
              <w:rPr>
                <w:sz w:val="16"/>
              </w:rPr>
              <w:tab/>
              <w:t>03/15/99</w:t>
            </w:r>
            <w:r>
              <w:rPr>
                <w:sz w:val="16"/>
              </w:rPr>
              <w:tab/>
              <w:t xml:space="preserve">Case </w:t>
            </w:r>
            <w:r>
              <w:rPr>
                <w:spacing w:val="-3"/>
                <w:sz w:val="16"/>
              </w:rPr>
              <w:t xml:space="preserve">Order: </w:t>
            </w:r>
            <w:r>
              <w:rPr>
                <w:sz w:val="16"/>
              </w:rPr>
              <w:t>Requested Anesthesia:</w:t>
            </w:r>
            <w:r>
              <w:rPr>
                <w:spacing w:val="-4"/>
                <w:sz w:val="16"/>
              </w:rPr>
              <w:t xml:space="preserve"> </w:t>
            </w:r>
            <w:r>
              <w:rPr>
                <w:sz w:val="16"/>
              </w:rPr>
              <w:t>GENERAL</w:t>
            </w:r>
          </w:p>
          <w:p w14:paraId="3508EBBF" w14:textId="77777777" w:rsidR="007D435F" w:rsidRDefault="00B87847">
            <w:pPr>
              <w:pStyle w:val="TableParagraph"/>
              <w:ind w:left="124"/>
              <w:rPr>
                <w:sz w:val="16"/>
              </w:rPr>
            </w:pPr>
            <w:r>
              <w:rPr>
                <w:sz w:val="16"/>
              </w:rPr>
              <w:t>Operation(s): CHOLECYSTECTOMY, INTRAOPERATIVE CHOLANGIOGRAM</w:t>
            </w:r>
          </w:p>
          <w:p w14:paraId="3248BFF3" w14:textId="77777777" w:rsidR="007D435F" w:rsidRDefault="007D435F">
            <w:pPr>
              <w:pStyle w:val="TableParagraph"/>
              <w:spacing w:before="8"/>
              <w:rPr>
                <w:rFonts w:ascii="Times New Roman"/>
                <w:i/>
                <w:sz w:val="15"/>
              </w:rPr>
            </w:pPr>
          </w:p>
          <w:p w14:paraId="2BF8A4A5" w14:textId="77777777" w:rsidR="007D435F" w:rsidRDefault="00B87847">
            <w:pPr>
              <w:pStyle w:val="TableParagraph"/>
              <w:ind w:left="124"/>
              <w:rPr>
                <w:sz w:val="16"/>
              </w:rPr>
            </w:pPr>
            <w:r>
              <w:rPr>
                <w:sz w:val="16"/>
              </w:rPr>
              <w:t>Comments:</w:t>
            </w:r>
          </w:p>
        </w:tc>
        <w:tc>
          <w:tcPr>
            <w:tcW w:w="1901" w:type="dxa"/>
            <w:vMerge w:val="restart"/>
            <w:shd w:val="clear" w:color="auto" w:fill="E4E4E4"/>
          </w:tcPr>
          <w:p w14:paraId="7CD11FD6" w14:textId="77777777" w:rsidR="007D435F" w:rsidRDefault="007D435F">
            <w:pPr>
              <w:pStyle w:val="TableParagraph"/>
              <w:rPr>
                <w:rFonts w:ascii="Times New Roman"/>
                <w:sz w:val="16"/>
              </w:rPr>
            </w:pPr>
          </w:p>
        </w:tc>
      </w:tr>
      <w:tr w:rsidR="007D435F" w14:paraId="2C3545F3" w14:textId="77777777">
        <w:trPr>
          <w:trHeight w:val="1260"/>
        </w:trPr>
        <w:tc>
          <w:tcPr>
            <w:tcW w:w="7517" w:type="dxa"/>
            <w:tcBorders>
              <w:top w:val="dashed" w:sz="4" w:space="0" w:color="000000"/>
              <w:bottom w:val="dashed" w:sz="4" w:space="0" w:color="000000"/>
            </w:tcBorders>
            <w:shd w:val="clear" w:color="auto" w:fill="E4E4E4"/>
          </w:tcPr>
          <w:p w14:paraId="2D7B987F" w14:textId="77777777" w:rsidR="007D435F" w:rsidRDefault="00B87847">
            <w:pPr>
              <w:pStyle w:val="TableParagraph"/>
              <w:tabs>
                <w:tab w:val="left" w:pos="5981"/>
              </w:tabs>
              <w:spacing w:before="87"/>
              <w:ind w:left="124" w:right="-15"/>
              <w:rPr>
                <w:sz w:val="16"/>
              </w:rPr>
            </w:pPr>
            <w:r>
              <w:rPr>
                <w:sz w:val="16"/>
              </w:rPr>
              <w:t>Patient:</w:t>
            </w:r>
            <w:r>
              <w:rPr>
                <w:spacing w:val="-7"/>
                <w:sz w:val="16"/>
              </w:rPr>
              <w:t xml:space="preserve"> </w:t>
            </w:r>
            <w:r>
              <w:rPr>
                <w:sz w:val="16"/>
              </w:rPr>
              <w:t>SURPATIENT,SIXTEEN</w:t>
            </w:r>
            <w:r>
              <w:rPr>
                <w:spacing w:val="-7"/>
                <w:sz w:val="16"/>
              </w:rPr>
              <w:t xml:space="preserve"> </w:t>
            </w:r>
            <w:r>
              <w:rPr>
                <w:sz w:val="16"/>
              </w:rPr>
              <w:t>(000-11-1111)</w:t>
            </w:r>
            <w:r>
              <w:rPr>
                <w:sz w:val="16"/>
              </w:rPr>
              <w:tab/>
              <w:t>Case Number:</w:t>
            </w:r>
            <w:r>
              <w:rPr>
                <w:spacing w:val="-6"/>
                <w:sz w:val="16"/>
              </w:rPr>
              <w:t xml:space="preserve"> </w:t>
            </w:r>
            <w:r>
              <w:rPr>
                <w:sz w:val="16"/>
              </w:rPr>
              <w:t>175</w:t>
            </w:r>
          </w:p>
          <w:p w14:paraId="79960D16" w14:textId="77777777" w:rsidR="007D435F" w:rsidRDefault="00B87847">
            <w:pPr>
              <w:pStyle w:val="TableParagraph"/>
              <w:tabs>
                <w:tab w:val="left" w:pos="2236"/>
                <w:tab w:val="left" w:pos="3869"/>
              </w:tabs>
              <w:spacing w:before="1"/>
              <w:ind w:left="124" w:right="2589"/>
              <w:rPr>
                <w:sz w:val="16"/>
              </w:rPr>
            </w:pPr>
            <w:r>
              <w:rPr>
                <w:sz w:val="16"/>
              </w:rPr>
              <w:t>Date</w:t>
            </w:r>
            <w:r>
              <w:rPr>
                <w:spacing w:val="-3"/>
                <w:sz w:val="16"/>
              </w:rPr>
              <w:t xml:space="preserve"> </w:t>
            </w:r>
            <w:r>
              <w:rPr>
                <w:sz w:val="16"/>
              </w:rPr>
              <w:t>of</w:t>
            </w:r>
            <w:r>
              <w:rPr>
                <w:spacing w:val="-3"/>
                <w:sz w:val="16"/>
              </w:rPr>
              <w:t xml:space="preserve"> </w:t>
            </w:r>
            <w:r>
              <w:rPr>
                <w:sz w:val="16"/>
              </w:rPr>
              <w:t>Operation:</w:t>
            </w:r>
            <w:r>
              <w:rPr>
                <w:sz w:val="16"/>
              </w:rPr>
              <w:tab/>
              <w:t>03/14/99</w:t>
            </w:r>
            <w:r>
              <w:rPr>
                <w:sz w:val="16"/>
              </w:rPr>
              <w:tab/>
              <w:t xml:space="preserve">Case </w:t>
            </w:r>
            <w:r>
              <w:rPr>
                <w:spacing w:val="-3"/>
                <w:sz w:val="16"/>
              </w:rPr>
              <w:t xml:space="preserve">Order: </w:t>
            </w:r>
            <w:r>
              <w:rPr>
                <w:sz w:val="16"/>
              </w:rPr>
              <w:t>Requested Anesthesia:</w:t>
            </w:r>
            <w:r>
              <w:rPr>
                <w:spacing w:val="-3"/>
                <w:sz w:val="16"/>
              </w:rPr>
              <w:t xml:space="preserve"> </w:t>
            </w:r>
            <w:r>
              <w:rPr>
                <w:sz w:val="16"/>
              </w:rPr>
              <w:t>LOCAL</w:t>
            </w:r>
          </w:p>
          <w:p w14:paraId="0C80F3BD" w14:textId="77777777" w:rsidR="007D435F" w:rsidRDefault="00B87847">
            <w:pPr>
              <w:pStyle w:val="TableParagraph"/>
              <w:spacing w:before="1"/>
              <w:ind w:left="124"/>
              <w:rPr>
                <w:sz w:val="16"/>
              </w:rPr>
            </w:pPr>
            <w:r>
              <w:rPr>
                <w:sz w:val="16"/>
              </w:rPr>
              <w:t>Operation(s): REMOVE</w:t>
            </w:r>
            <w:r>
              <w:rPr>
                <w:spacing w:val="-13"/>
                <w:sz w:val="16"/>
              </w:rPr>
              <w:t xml:space="preserve"> </w:t>
            </w:r>
            <w:r>
              <w:rPr>
                <w:sz w:val="16"/>
              </w:rPr>
              <w:t>BUNION</w:t>
            </w:r>
          </w:p>
          <w:p w14:paraId="4A135F1E" w14:textId="77777777" w:rsidR="007D435F" w:rsidRDefault="007D435F">
            <w:pPr>
              <w:pStyle w:val="TableParagraph"/>
              <w:spacing w:before="8"/>
              <w:rPr>
                <w:rFonts w:ascii="Times New Roman"/>
                <w:i/>
                <w:sz w:val="15"/>
              </w:rPr>
            </w:pPr>
          </w:p>
          <w:p w14:paraId="6434EA59" w14:textId="77777777" w:rsidR="007D435F" w:rsidRDefault="00B87847">
            <w:pPr>
              <w:pStyle w:val="TableParagraph"/>
              <w:ind w:left="124"/>
              <w:rPr>
                <w:sz w:val="16"/>
              </w:rPr>
            </w:pPr>
            <w:r>
              <w:rPr>
                <w:sz w:val="16"/>
              </w:rPr>
              <w:t>Comments:</w:t>
            </w:r>
          </w:p>
        </w:tc>
        <w:tc>
          <w:tcPr>
            <w:tcW w:w="1901" w:type="dxa"/>
            <w:vMerge/>
            <w:tcBorders>
              <w:top w:val="nil"/>
            </w:tcBorders>
            <w:shd w:val="clear" w:color="auto" w:fill="E4E4E4"/>
          </w:tcPr>
          <w:p w14:paraId="5D0F3A1D" w14:textId="77777777" w:rsidR="007D435F" w:rsidRDefault="007D435F">
            <w:pPr>
              <w:rPr>
                <w:sz w:val="2"/>
                <w:szCs w:val="2"/>
              </w:rPr>
            </w:pPr>
          </w:p>
        </w:tc>
      </w:tr>
      <w:tr w:rsidR="007D435F" w14:paraId="710525BB" w14:textId="77777777">
        <w:trPr>
          <w:trHeight w:val="266"/>
        </w:trPr>
        <w:tc>
          <w:tcPr>
            <w:tcW w:w="7517" w:type="dxa"/>
            <w:tcBorders>
              <w:top w:val="dashed" w:sz="4" w:space="0" w:color="000000"/>
            </w:tcBorders>
            <w:shd w:val="clear" w:color="auto" w:fill="E4E4E4"/>
          </w:tcPr>
          <w:p w14:paraId="12C945D6" w14:textId="77777777" w:rsidR="007D435F" w:rsidRDefault="007D435F">
            <w:pPr>
              <w:pStyle w:val="TableParagraph"/>
              <w:rPr>
                <w:rFonts w:ascii="Times New Roman"/>
                <w:sz w:val="16"/>
              </w:rPr>
            </w:pPr>
          </w:p>
        </w:tc>
        <w:tc>
          <w:tcPr>
            <w:tcW w:w="1901" w:type="dxa"/>
            <w:vMerge/>
            <w:tcBorders>
              <w:top w:val="nil"/>
            </w:tcBorders>
            <w:shd w:val="clear" w:color="auto" w:fill="E4E4E4"/>
          </w:tcPr>
          <w:p w14:paraId="4E88CBF4" w14:textId="77777777" w:rsidR="007D435F" w:rsidRDefault="007D435F">
            <w:pPr>
              <w:rPr>
                <w:sz w:val="2"/>
                <w:szCs w:val="2"/>
              </w:rPr>
            </w:pPr>
          </w:p>
        </w:tc>
      </w:tr>
    </w:tbl>
    <w:p w14:paraId="6D856BD2" w14:textId="77777777" w:rsidR="007D435F" w:rsidRDefault="007D435F">
      <w:pPr>
        <w:rPr>
          <w:sz w:val="2"/>
          <w:szCs w:val="2"/>
        </w:rPr>
        <w:sectPr w:rsidR="007D435F">
          <w:footerReference w:type="default" r:id="rId82"/>
          <w:pgSz w:w="12240" w:h="15840"/>
          <w:pgMar w:top="1440" w:right="1200" w:bottom="860" w:left="1200" w:header="0" w:footer="666" w:gutter="0"/>
          <w:cols w:space="720"/>
        </w:sectPr>
      </w:pPr>
    </w:p>
    <w:p w14:paraId="32863EEB" w14:textId="77777777" w:rsidR="007D435F" w:rsidRDefault="00B87847">
      <w:pPr>
        <w:pStyle w:val="Heading1"/>
        <w:ind w:left="240"/>
      </w:pPr>
      <w:bookmarkStart w:id="34" w:name="_bookmark34"/>
      <w:bookmarkEnd w:id="34"/>
      <w:r>
        <w:lastRenderedPageBreak/>
        <w:t>List Operation Requests</w:t>
      </w:r>
    </w:p>
    <w:p w14:paraId="632878F0" w14:textId="77777777" w:rsidR="007D435F" w:rsidRDefault="00B87847">
      <w:pPr>
        <w:pStyle w:val="Heading3"/>
        <w:spacing w:before="61" w:line="240" w:lineRule="auto"/>
        <w:ind w:left="240"/>
      </w:pPr>
      <w:r>
        <w:t>[SRSRBS]</w:t>
      </w:r>
    </w:p>
    <w:p w14:paraId="22B4788A" w14:textId="77777777" w:rsidR="007D435F" w:rsidRDefault="007D435F">
      <w:pPr>
        <w:pStyle w:val="BodyText"/>
        <w:spacing w:before="10"/>
        <w:rPr>
          <w:rFonts w:ascii="Arial"/>
          <w:b/>
          <w:sz w:val="21"/>
        </w:rPr>
      </w:pPr>
    </w:p>
    <w:p w14:paraId="00810873" w14:textId="77777777" w:rsidR="007D435F" w:rsidRDefault="00B87847">
      <w:pPr>
        <w:spacing w:before="1"/>
        <w:ind w:left="240" w:right="390"/>
        <w:rPr>
          <w:rFonts w:ascii="Times New Roman"/>
        </w:rPr>
      </w:pPr>
      <w:r>
        <w:rPr>
          <w:rFonts w:ascii="Times New Roman"/>
        </w:rPr>
        <w:t xml:space="preserve">Users can use the </w:t>
      </w:r>
      <w:r>
        <w:rPr>
          <w:rFonts w:ascii="Times New Roman"/>
          <w:i/>
        </w:rPr>
        <w:t xml:space="preserve">List Operation Requests </w:t>
      </w:r>
      <w:r>
        <w:rPr>
          <w:rFonts w:ascii="Times New Roman"/>
        </w:rPr>
        <w:t>option to produce a list of requested cases, including cases on the Waiting List. This report sorts by ward or surgical specialty.</w:t>
      </w:r>
    </w:p>
    <w:p w14:paraId="712DCDBC" w14:textId="77777777" w:rsidR="007D435F" w:rsidRDefault="007D435F">
      <w:pPr>
        <w:pStyle w:val="BodyText"/>
        <w:spacing w:before="10"/>
        <w:rPr>
          <w:rFonts w:ascii="Times New Roman"/>
          <w:sz w:val="21"/>
        </w:rPr>
      </w:pPr>
    </w:p>
    <w:p w14:paraId="053A9AB7" w14:textId="77777777" w:rsidR="007D435F" w:rsidRDefault="00B87847">
      <w:pPr>
        <w:spacing w:before="1"/>
        <w:ind w:left="240"/>
        <w:rPr>
          <w:rFonts w:ascii="Times New Roman"/>
        </w:rPr>
      </w:pPr>
      <w:r>
        <w:rPr>
          <w:rFonts w:ascii="Times New Roman"/>
        </w:rPr>
        <w:t>This report prints in an 80-column format and can be viewed on the screen.</w:t>
      </w:r>
    </w:p>
    <w:p w14:paraId="344E0F69" w14:textId="77777777" w:rsidR="007D435F" w:rsidRDefault="007D435F">
      <w:pPr>
        <w:pStyle w:val="BodyText"/>
        <w:spacing w:before="4"/>
        <w:rPr>
          <w:rFonts w:ascii="Times New Roman"/>
          <w:sz w:val="22"/>
        </w:rPr>
      </w:pPr>
    </w:p>
    <w:p w14:paraId="31B1FA13" w14:textId="77777777" w:rsidR="007D435F" w:rsidRDefault="00277930">
      <w:pPr>
        <w:ind w:left="240"/>
        <w:rPr>
          <w:rFonts w:ascii="Times New Roman"/>
          <w:b/>
          <w:sz w:val="20"/>
        </w:rPr>
      </w:pPr>
      <w:r>
        <w:pict w14:anchorId="1B10AE4D">
          <v:shape id="_x0000_s5205" type="#_x0000_t202" style="position:absolute;left:0;text-align:left;margin-left:70.6pt;margin-top:17.6pt;width:470.95pt;height:99.65pt;z-index:-15661568;mso-wrap-distance-left:0;mso-wrap-distance-right:0;mso-position-horizontal-relative:page" fillcolor="#e4e4e4" stroked="f">
            <v:textbox style="mso-next-textbox:#_x0000_s5205" inset="0,0,0,0">
              <w:txbxContent>
                <w:p w14:paraId="29B3E8C3" w14:textId="77777777" w:rsidR="0040444F" w:rsidRDefault="0040444F">
                  <w:pPr>
                    <w:pStyle w:val="BodyText"/>
                    <w:spacing w:line="480" w:lineRule="auto"/>
                    <w:ind w:left="28" w:right="3722"/>
                    <w:rPr>
                      <w:b/>
                    </w:rPr>
                  </w:pPr>
                  <w:r>
                    <w:t xml:space="preserve">Select Surgery Menu Option: </w:t>
                  </w:r>
                  <w:r>
                    <w:rPr>
                      <w:b/>
                    </w:rPr>
                    <w:t xml:space="preserve">LR  </w:t>
                  </w:r>
                  <w:r>
                    <w:t xml:space="preserve">List Operation Requests List requests by SPECIALTY or WARD ?  SPECIALTY// </w:t>
                  </w:r>
                  <w:r>
                    <w:rPr>
                      <w:b/>
                    </w:rPr>
                    <w:t xml:space="preserve">&lt;Enter&gt; </w:t>
                  </w:r>
                  <w:r>
                    <w:t>Do you want requests for all surgical specialties ? YES//</w:t>
                  </w:r>
                  <w:r>
                    <w:rPr>
                      <w:spacing w:val="-23"/>
                    </w:rPr>
                    <w:t xml:space="preserve"> </w:t>
                  </w:r>
                  <w:r>
                    <w:rPr>
                      <w:b/>
                    </w:rPr>
                    <w:t>N</w:t>
                  </w:r>
                </w:p>
                <w:p w14:paraId="75F5592D" w14:textId="77777777" w:rsidR="0040444F" w:rsidRDefault="0040444F">
                  <w:pPr>
                    <w:pStyle w:val="BodyText"/>
                    <w:tabs>
                      <w:tab w:val="right" w:pos="3388"/>
                    </w:tabs>
                    <w:spacing w:before="179" w:line="247" w:lineRule="auto"/>
                    <w:ind w:left="28" w:right="1804"/>
                  </w:pPr>
                  <w:r>
                    <w:t xml:space="preserve">List Request for which Specialty ? </w:t>
                  </w:r>
                  <w:r>
                    <w:rPr>
                      <w:b/>
                    </w:rPr>
                    <w:t xml:space="preserve">GENERAL </w:t>
                  </w:r>
                  <w:r>
                    <w:t>(OR WHEN NOT DEFINED BELOW) GENERA L(OR WHEN NOT</w:t>
                  </w:r>
                  <w:r>
                    <w:rPr>
                      <w:spacing w:val="-7"/>
                    </w:rPr>
                    <w:t xml:space="preserve"> </w:t>
                  </w:r>
                  <w:r>
                    <w:t>DEFINED</w:t>
                  </w:r>
                  <w:r>
                    <w:rPr>
                      <w:spacing w:val="-2"/>
                    </w:rPr>
                    <w:t xml:space="preserve"> </w:t>
                  </w:r>
                  <w:r>
                    <w:t>BELOW)</w:t>
                  </w:r>
                  <w:r>
                    <w:tab/>
                    <w:t>50</w:t>
                  </w:r>
                </w:p>
                <w:p w14:paraId="606B1978" w14:textId="77777777" w:rsidR="0040444F" w:rsidRDefault="0040444F">
                  <w:pPr>
                    <w:pStyle w:val="BodyText"/>
                    <w:spacing w:before="1"/>
                    <w:rPr>
                      <w:sz w:val="15"/>
                    </w:rPr>
                  </w:pPr>
                </w:p>
                <w:p w14:paraId="07BCEFD5" w14:textId="77777777" w:rsidR="0040444F" w:rsidRDefault="0040444F">
                  <w:pPr>
                    <w:ind w:left="28"/>
                    <w:rPr>
                      <w:b/>
                      <w:i/>
                      <w:sz w:val="16"/>
                    </w:rPr>
                  </w:pPr>
                  <w:r>
                    <w:rPr>
                      <w:sz w:val="16"/>
                    </w:rPr>
                    <w:t xml:space="preserve">Print to Device: </w:t>
                  </w:r>
                  <w:r>
                    <w:rPr>
                      <w:b/>
                      <w:i/>
                      <w:sz w:val="16"/>
                    </w:rPr>
                    <w:t>[Select Print Device]</w:t>
                  </w:r>
                </w:p>
              </w:txbxContent>
            </v:textbox>
            <w10:wrap type="topAndBottom" anchorx="page"/>
          </v:shape>
        </w:pict>
      </w:r>
      <w:r w:rsidR="00B87847">
        <w:rPr>
          <w:rFonts w:ascii="Times New Roman"/>
          <w:b/>
          <w:sz w:val="20"/>
        </w:rPr>
        <w:t>Example 1: List Operation Requests, by Specialty</w:t>
      </w:r>
    </w:p>
    <w:p w14:paraId="13D376F5" w14:textId="77777777" w:rsidR="007D435F" w:rsidRDefault="00B87847">
      <w:pPr>
        <w:tabs>
          <w:tab w:val="left" w:pos="4491"/>
          <w:tab w:val="left" w:pos="9596"/>
        </w:tabs>
        <w:spacing w:line="232" w:lineRule="exact"/>
        <w:ind w:left="2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3287567E" w14:textId="77777777" w:rsidR="007D435F" w:rsidRDefault="007D435F">
      <w:pPr>
        <w:pStyle w:val="BodyText"/>
        <w:spacing w:before="7"/>
        <w:rPr>
          <w:rFonts w:ascii="Times New Roman"/>
          <w:i/>
        </w:rPr>
      </w:pPr>
    </w:p>
    <w:p w14:paraId="0D0DF02D" w14:textId="77777777" w:rsidR="007D435F" w:rsidRDefault="00B87847">
      <w:pPr>
        <w:pStyle w:val="BodyText"/>
        <w:ind w:left="720"/>
      </w:pPr>
      <w:r>
        <w:t>Operative Requests for GENERAL(OR WHEN NOT DEFINED BELOW)</w:t>
      </w:r>
    </w:p>
    <w:p w14:paraId="6AC39E00" w14:textId="77777777" w:rsidR="007D435F" w:rsidRDefault="007D435F">
      <w:pPr>
        <w:pStyle w:val="BodyText"/>
      </w:pPr>
    </w:p>
    <w:p w14:paraId="6D9153EB" w14:textId="77777777" w:rsidR="007D435F" w:rsidRDefault="00B87847">
      <w:pPr>
        <w:pStyle w:val="BodyText"/>
        <w:tabs>
          <w:tab w:val="left" w:pos="1584"/>
          <w:tab w:val="left" w:pos="4560"/>
        </w:tabs>
        <w:ind w:left="240" w:right="4029"/>
      </w:pPr>
      <w:r>
        <w:t>Date</w:t>
      </w:r>
      <w:r>
        <w:tab/>
        <w:t>Patient</w:t>
      </w:r>
      <w:r>
        <w:tab/>
        <w:t xml:space="preserve">Ward </w:t>
      </w:r>
      <w:r>
        <w:rPr>
          <w:spacing w:val="-3"/>
        </w:rPr>
        <w:t xml:space="preserve">Location </w:t>
      </w:r>
      <w:r>
        <w:t>Case</w:t>
      </w:r>
      <w:r>
        <w:rPr>
          <w:spacing w:val="-3"/>
        </w:rPr>
        <w:t xml:space="preserve"> </w:t>
      </w:r>
      <w:r>
        <w:t>Number</w:t>
      </w:r>
      <w:r>
        <w:tab/>
        <w:t>Operative</w:t>
      </w:r>
      <w:r>
        <w:rPr>
          <w:spacing w:val="-1"/>
        </w:rPr>
        <w:t xml:space="preserve"> </w:t>
      </w:r>
      <w:r>
        <w:t>Procedure</w:t>
      </w:r>
    </w:p>
    <w:p w14:paraId="7B4D4A1D" w14:textId="77777777" w:rsidR="007D435F" w:rsidRDefault="00B87847">
      <w:pPr>
        <w:pStyle w:val="BodyText"/>
        <w:ind w:left="240"/>
      </w:pPr>
      <w:r>
        <w:t>========================================================================</w:t>
      </w:r>
    </w:p>
    <w:tbl>
      <w:tblPr>
        <w:tblW w:w="0" w:type="auto"/>
        <w:tblInd w:w="247" w:type="dxa"/>
        <w:tblLayout w:type="fixed"/>
        <w:tblCellMar>
          <w:left w:w="0" w:type="dxa"/>
          <w:right w:w="0" w:type="dxa"/>
        </w:tblCellMar>
        <w:tblLook w:val="01E0" w:firstRow="1" w:lastRow="1" w:firstColumn="1" w:lastColumn="1" w:noHBand="0" w:noVBand="0"/>
      </w:tblPr>
      <w:tblGrid>
        <w:gridCol w:w="336"/>
        <w:gridCol w:w="912"/>
        <w:gridCol w:w="2832"/>
        <w:gridCol w:w="2833"/>
      </w:tblGrid>
      <w:tr w:rsidR="007D435F" w14:paraId="4BDB1C94" w14:textId="77777777">
        <w:trPr>
          <w:trHeight w:val="625"/>
        </w:trPr>
        <w:tc>
          <w:tcPr>
            <w:tcW w:w="336" w:type="dxa"/>
            <w:tcBorders>
              <w:bottom w:val="dashed" w:sz="4" w:space="0" w:color="000000"/>
            </w:tcBorders>
          </w:tcPr>
          <w:p w14:paraId="5F214287" w14:textId="77777777" w:rsidR="007D435F" w:rsidRDefault="00B87847">
            <w:pPr>
              <w:pStyle w:val="TableParagraph"/>
              <w:ind w:right="27"/>
              <w:rPr>
                <w:sz w:val="16"/>
              </w:rPr>
            </w:pPr>
            <w:r>
              <w:rPr>
                <w:sz w:val="16"/>
              </w:rPr>
              <w:t>APR 180</w:t>
            </w:r>
          </w:p>
        </w:tc>
        <w:tc>
          <w:tcPr>
            <w:tcW w:w="912" w:type="dxa"/>
            <w:tcBorders>
              <w:bottom w:val="dashed" w:sz="4" w:space="0" w:color="000000"/>
            </w:tcBorders>
          </w:tcPr>
          <w:p w14:paraId="1A0228F6" w14:textId="77777777" w:rsidR="007D435F" w:rsidRDefault="00B87847">
            <w:pPr>
              <w:pStyle w:val="TableParagraph"/>
              <w:ind w:right="94"/>
              <w:jc w:val="right"/>
              <w:rPr>
                <w:sz w:val="16"/>
              </w:rPr>
            </w:pPr>
            <w:r>
              <w:rPr>
                <w:sz w:val="16"/>
              </w:rPr>
              <w:t>4, 1999</w:t>
            </w:r>
          </w:p>
        </w:tc>
        <w:tc>
          <w:tcPr>
            <w:tcW w:w="2832" w:type="dxa"/>
            <w:tcBorders>
              <w:bottom w:val="dashed" w:sz="4" w:space="0" w:color="000000"/>
            </w:tcBorders>
          </w:tcPr>
          <w:p w14:paraId="5FEA18C4" w14:textId="77777777" w:rsidR="007D435F" w:rsidRDefault="00B87847">
            <w:pPr>
              <w:pStyle w:val="TableParagraph"/>
              <w:ind w:left="95" w:right="1294" w:hanging="1"/>
              <w:rPr>
                <w:sz w:val="16"/>
              </w:rPr>
            </w:pPr>
            <w:r>
              <w:rPr>
                <w:sz w:val="16"/>
              </w:rPr>
              <w:t>SURPATIENT,FOUR 000-45-7212 REMOVE MOLE</w:t>
            </w:r>
          </w:p>
        </w:tc>
        <w:tc>
          <w:tcPr>
            <w:tcW w:w="2833" w:type="dxa"/>
            <w:tcBorders>
              <w:bottom w:val="dashed" w:sz="4" w:space="0" w:color="000000"/>
            </w:tcBorders>
          </w:tcPr>
          <w:p w14:paraId="32C50845" w14:textId="77777777" w:rsidR="007D435F" w:rsidRDefault="00B87847">
            <w:pPr>
              <w:pStyle w:val="TableParagraph"/>
              <w:ind w:left="144"/>
              <w:rPr>
                <w:sz w:val="16"/>
              </w:rPr>
            </w:pPr>
            <w:r>
              <w:rPr>
                <w:sz w:val="16"/>
              </w:rPr>
              <w:t>1 SOUTH</w:t>
            </w:r>
          </w:p>
        </w:tc>
      </w:tr>
      <w:tr w:rsidR="007D435F" w14:paraId="77F5BE78" w14:textId="77777777">
        <w:trPr>
          <w:trHeight w:val="717"/>
        </w:trPr>
        <w:tc>
          <w:tcPr>
            <w:tcW w:w="336" w:type="dxa"/>
            <w:tcBorders>
              <w:top w:val="dashed" w:sz="4" w:space="0" w:color="000000"/>
              <w:bottom w:val="dashed" w:sz="4" w:space="0" w:color="000000"/>
            </w:tcBorders>
          </w:tcPr>
          <w:p w14:paraId="2FE4279E" w14:textId="77777777" w:rsidR="007D435F" w:rsidRDefault="00B87847">
            <w:pPr>
              <w:pStyle w:val="TableParagraph"/>
              <w:spacing w:before="89"/>
              <w:ind w:right="27"/>
              <w:rPr>
                <w:sz w:val="16"/>
              </w:rPr>
            </w:pPr>
            <w:r>
              <w:rPr>
                <w:sz w:val="16"/>
              </w:rPr>
              <w:t>JUN 178</w:t>
            </w:r>
          </w:p>
        </w:tc>
        <w:tc>
          <w:tcPr>
            <w:tcW w:w="912" w:type="dxa"/>
            <w:tcBorders>
              <w:top w:val="dashed" w:sz="4" w:space="0" w:color="000000"/>
              <w:bottom w:val="dashed" w:sz="4" w:space="0" w:color="000000"/>
            </w:tcBorders>
          </w:tcPr>
          <w:p w14:paraId="5ED0A7AC" w14:textId="77777777" w:rsidR="007D435F" w:rsidRDefault="00B87847">
            <w:pPr>
              <w:pStyle w:val="TableParagraph"/>
              <w:spacing w:before="89"/>
              <w:ind w:right="94"/>
              <w:jc w:val="right"/>
              <w:rPr>
                <w:sz w:val="16"/>
              </w:rPr>
            </w:pPr>
            <w:r>
              <w:rPr>
                <w:sz w:val="16"/>
              </w:rPr>
              <w:t>1, 1999</w:t>
            </w:r>
          </w:p>
        </w:tc>
        <w:tc>
          <w:tcPr>
            <w:tcW w:w="2832" w:type="dxa"/>
            <w:tcBorders>
              <w:top w:val="dashed" w:sz="4" w:space="0" w:color="000000"/>
              <w:bottom w:val="dashed" w:sz="4" w:space="0" w:color="000000"/>
            </w:tcBorders>
          </w:tcPr>
          <w:p w14:paraId="05BD5212" w14:textId="77777777" w:rsidR="007D435F" w:rsidRDefault="00B87847">
            <w:pPr>
              <w:pStyle w:val="TableParagraph"/>
              <w:spacing w:before="89"/>
              <w:ind w:left="95" w:right="814" w:hanging="1"/>
              <w:rPr>
                <w:sz w:val="16"/>
              </w:rPr>
            </w:pPr>
            <w:r>
              <w:rPr>
                <w:sz w:val="16"/>
              </w:rPr>
              <w:t>SURPATIENT,SEVENTEEN 000-45-5119</w:t>
            </w:r>
          </w:p>
          <w:p w14:paraId="4B02352F" w14:textId="77777777" w:rsidR="007D435F" w:rsidRDefault="00B87847">
            <w:pPr>
              <w:pStyle w:val="TableParagraph"/>
              <w:spacing w:before="1"/>
              <w:ind w:left="95"/>
              <w:rPr>
                <w:sz w:val="16"/>
              </w:rPr>
            </w:pPr>
            <w:r>
              <w:rPr>
                <w:sz w:val="16"/>
              </w:rPr>
              <w:t>REPAIR DIAPHRAGMATIC HERNIA</w:t>
            </w:r>
          </w:p>
        </w:tc>
        <w:tc>
          <w:tcPr>
            <w:tcW w:w="2833" w:type="dxa"/>
            <w:tcBorders>
              <w:top w:val="dashed" w:sz="4" w:space="0" w:color="000000"/>
              <w:bottom w:val="dashed" w:sz="4" w:space="0" w:color="000000"/>
            </w:tcBorders>
          </w:tcPr>
          <w:p w14:paraId="2EBF3234" w14:textId="77777777" w:rsidR="007D435F" w:rsidRDefault="00B87847">
            <w:pPr>
              <w:pStyle w:val="TableParagraph"/>
              <w:spacing w:before="89"/>
              <w:ind w:left="143"/>
              <w:rPr>
                <w:sz w:val="16"/>
              </w:rPr>
            </w:pPr>
            <w:r>
              <w:rPr>
                <w:sz w:val="16"/>
              </w:rPr>
              <w:t>1 SOUTH</w:t>
            </w:r>
          </w:p>
        </w:tc>
      </w:tr>
      <w:tr w:rsidR="007D435F" w14:paraId="127545A2" w14:textId="77777777">
        <w:trPr>
          <w:trHeight w:val="714"/>
        </w:trPr>
        <w:tc>
          <w:tcPr>
            <w:tcW w:w="336" w:type="dxa"/>
            <w:tcBorders>
              <w:top w:val="dashed" w:sz="4" w:space="0" w:color="000000"/>
              <w:bottom w:val="dashed" w:sz="4" w:space="0" w:color="000000"/>
            </w:tcBorders>
          </w:tcPr>
          <w:p w14:paraId="2998E9AC" w14:textId="77777777" w:rsidR="007D435F" w:rsidRDefault="00B87847">
            <w:pPr>
              <w:pStyle w:val="TableParagraph"/>
              <w:spacing w:before="87"/>
              <w:ind w:right="27"/>
              <w:rPr>
                <w:sz w:val="16"/>
              </w:rPr>
            </w:pPr>
            <w:r>
              <w:rPr>
                <w:sz w:val="16"/>
              </w:rPr>
              <w:t>AUG 145</w:t>
            </w:r>
          </w:p>
        </w:tc>
        <w:tc>
          <w:tcPr>
            <w:tcW w:w="912" w:type="dxa"/>
            <w:tcBorders>
              <w:top w:val="dashed" w:sz="4" w:space="0" w:color="000000"/>
              <w:bottom w:val="dashed" w:sz="4" w:space="0" w:color="000000"/>
            </w:tcBorders>
          </w:tcPr>
          <w:p w14:paraId="6A492A7F" w14:textId="77777777" w:rsidR="007D435F" w:rsidRDefault="00B87847">
            <w:pPr>
              <w:pStyle w:val="TableParagraph"/>
              <w:spacing w:before="87"/>
              <w:ind w:right="94"/>
              <w:jc w:val="right"/>
              <w:rPr>
                <w:sz w:val="16"/>
              </w:rPr>
            </w:pPr>
            <w:r>
              <w:rPr>
                <w:sz w:val="16"/>
              </w:rPr>
              <w:t>15, 1999</w:t>
            </w:r>
          </w:p>
        </w:tc>
        <w:tc>
          <w:tcPr>
            <w:tcW w:w="2832" w:type="dxa"/>
            <w:tcBorders>
              <w:top w:val="dashed" w:sz="4" w:space="0" w:color="000000"/>
              <w:bottom w:val="dashed" w:sz="4" w:space="0" w:color="000000"/>
            </w:tcBorders>
          </w:tcPr>
          <w:p w14:paraId="13F04120" w14:textId="77777777" w:rsidR="007D435F" w:rsidRDefault="00B87847">
            <w:pPr>
              <w:pStyle w:val="TableParagraph"/>
              <w:spacing w:before="87"/>
              <w:ind w:left="95" w:right="1294" w:hanging="1"/>
              <w:rPr>
                <w:sz w:val="16"/>
              </w:rPr>
            </w:pPr>
            <w:r>
              <w:rPr>
                <w:sz w:val="16"/>
              </w:rPr>
              <w:t>SURPATIENT,NINE 000-34-5555 CHOLECYSTECTOMY</w:t>
            </w:r>
          </w:p>
        </w:tc>
        <w:tc>
          <w:tcPr>
            <w:tcW w:w="2833" w:type="dxa"/>
            <w:tcBorders>
              <w:top w:val="dashed" w:sz="4" w:space="0" w:color="000000"/>
              <w:bottom w:val="dashed" w:sz="4" w:space="0" w:color="000000"/>
            </w:tcBorders>
          </w:tcPr>
          <w:p w14:paraId="02FF2D30" w14:textId="77777777" w:rsidR="007D435F" w:rsidRDefault="00B87847">
            <w:pPr>
              <w:pStyle w:val="TableParagraph"/>
              <w:spacing w:before="87"/>
              <w:ind w:left="143"/>
              <w:rPr>
                <w:sz w:val="16"/>
              </w:rPr>
            </w:pPr>
            <w:r>
              <w:rPr>
                <w:sz w:val="16"/>
              </w:rPr>
              <w:t>1 NORTH</w:t>
            </w:r>
          </w:p>
        </w:tc>
      </w:tr>
    </w:tbl>
    <w:p w14:paraId="37FD1E5D" w14:textId="77777777" w:rsidR="007D435F" w:rsidRDefault="00B87847">
      <w:pPr>
        <w:pStyle w:val="BodyText"/>
        <w:spacing w:before="82"/>
        <w:ind w:left="240"/>
      </w:pPr>
      <w:r>
        <w:t>Press RETURN to continue</w:t>
      </w:r>
    </w:p>
    <w:p w14:paraId="04829D58" w14:textId="77777777" w:rsidR="007D435F" w:rsidRDefault="007D435F">
      <w:pPr>
        <w:sectPr w:rsidR="007D435F">
          <w:footerReference w:type="default" r:id="rId83"/>
          <w:pgSz w:w="12240" w:h="15840"/>
          <w:pgMar w:top="1480" w:right="1200" w:bottom="860" w:left="1200" w:header="0" w:footer="666" w:gutter="0"/>
          <w:cols w:space="720"/>
        </w:sectPr>
      </w:pPr>
    </w:p>
    <w:p w14:paraId="21DAFE5B" w14:textId="77777777" w:rsidR="007D435F" w:rsidRDefault="00277930">
      <w:pPr>
        <w:spacing w:before="78"/>
        <w:ind w:left="240"/>
        <w:rPr>
          <w:rFonts w:ascii="Times New Roman"/>
          <w:b/>
          <w:sz w:val="20"/>
        </w:rPr>
      </w:pPr>
      <w:r>
        <w:lastRenderedPageBreak/>
        <w:pict w14:anchorId="69FB929E">
          <v:shape id="_x0000_s5204" type="#_x0000_t202" style="position:absolute;left:0;text-align:left;margin-left:70.6pt;margin-top:21.55pt;width:470.95pt;height:81.5pt;z-index:-15661056;mso-wrap-distance-left:0;mso-wrap-distance-right:0;mso-position-horizontal-relative:page" fillcolor="#e4e4e4" stroked="f">
            <v:textbox style="mso-next-textbox:#_x0000_s5204" inset="0,0,0,0">
              <w:txbxContent>
                <w:p w14:paraId="79DB5927" w14:textId="77777777" w:rsidR="0040444F" w:rsidRDefault="0040444F">
                  <w:pPr>
                    <w:pStyle w:val="BodyText"/>
                    <w:spacing w:line="480" w:lineRule="auto"/>
                    <w:ind w:left="28" w:right="4107"/>
                    <w:jc w:val="both"/>
                    <w:rPr>
                      <w:b/>
                    </w:rPr>
                  </w:pPr>
                  <w:r>
                    <w:t xml:space="preserve">Select Surgery Menu Option: </w:t>
                  </w:r>
                  <w:r>
                    <w:rPr>
                      <w:b/>
                    </w:rPr>
                    <w:t xml:space="preserve">LR </w:t>
                  </w:r>
                  <w:r>
                    <w:t xml:space="preserve">List Operation Requests List requests by SPECIALTY or WARD ? SPECIALTY// </w:t>
                  </w:r>
                  <w:r>
                    <w:rPr>
                      <w:b/>
                    </w:rPr>
                    <w:t xml:space="preserve">WARD </w:t>
                  </w:r>
                  <w:r>
                    <w:t>Do you want requests for all wards ? YES//</w:t>
                  </w:r>
                  <w:r>
                    <w:rPr>
                      <w:spacing w:val="-12"/>
                    </w:rPr>
                    <w:t xml:space="preserve"> </w:t>
                  </w:r>
                  <w:r>
                    <w:rPr>
                      <w:b/>
                    </w:rPr>
                    <w:t>N</w:t>
                  </w:r>
                </w:p>
                <w:p w14:paraId="6EF81671" w14:textId="77777777" w:rsidR="0040444F" w:rsidRDefault="0040444F">
                  <w:pPr>
                    <w:pStyle w:val="BodyText"/>
                    <w:spacing w:before="8"/>
                    <w:rPr>
                      <w:b/>
                      <w:sz w:val="15"/>
                    </w:rPr>
                  </w:pPr>
                </w:p>
                <w:p w14:paraId="3E81CED5" w14:textId="77777777" w:rsidR="0040444F" w:rsidRDefault="0040444F">
                  <w:pPr>
                    <w:pStyle w:val="BodyText"/>
                    <w:ind w:left="28"/>
                    <w:jc w:val="both"/>
                    <w:rPr>
                      <w:b/>
                    </w:rPr>
                  </w:pPr>
                  <w:r>
                    <w:t xml:space="preserve">Select Requests for which Ward ? </w:t>
                  </w:r>
                  <w:r>
                    <w:rPr>
                      <w:b/>
                    </w:rPr>
                    <w:t>1 SOUTH</w:t>
                  </w:r>
                </w:p>
                <w:p w14:paraId="14E89CDF" w14:textId="77777777" w:rsidR="0040444F" w:rsidRDefault="0040444F">
                  <w:pPr>
                    <w:spacing w:before="1"/>
                    <w:ind w:left="28"/>
                    <w:jc w:val="both"/>
                    <w:rPr>
                      <w:b/>
                      <w:i/>
                      <w:sz w:val="16"/>
                    </w:rPr>
                  </w:pPr>
                  <w:r>
                    <w:rPr>
                      <w:sz w:val="16"/>
                    </w:rPr>
                    <w:t xml:space="preserve">Print the Report on which Device: HOME// </w:t>
                  </w:r>
                  <w:r>
                    <w:rPr>
                      <w:b/>
                      <w:i/>
                      <w:sz w:val="16"/>
                    </w:rPr>
                    <w:t>[Select Print Device]</w:t>
                  </w:r>
                </w:p>
              </w:txbxContent>
            </v:textbox>
            <w10:wrap type="topAndBottom" anchorx="page"/>
          </v:shape>
        </w:pict>
      </w:r>
      <w:r w:rsidR="00B87847">
        <w:rPr>
          <w:rFonts w:ascii="Times New Roman"/>
          <w:b/>
          <w:sz w:val="20"/>
        </w:rPr>
        <w:t>Example 2: List Operation Requests, by Ward</w:t>
      </w:r>
    </w:p>
    <w:p w14:paraId="695CA42D" w14:textId="77777777" w:rsidR="007D435F" w:rsidRDefault="00B87847">
      <w:pPr>
        <w:pStyle w:val="Heading5"/>
        <w:tabs>
          <w:tab w:val="left" w:pos="4491"/>
          <w:tab w:val="left" w:pos="9596"/>
        </w:tabs>
        <w:ind w:left="240"/>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22133841" w14:textId="77777777" w:rsidR="007D435F" w:rsidRDefault="007D435F">
      <w:pPr>
        <w:pStyle w:val="BodyText"/>
        <w:rPr>
          <w:rFonts w:ascii="Times New Roman"/>
          <w:i/>
          <w:sz w:val="20"/>
        </w:rPr>
      </w:pPr>
    </w:p>
    <w:p w14:paraId="5661CA49" w14:textId="77777777" w:rsidR="007D435F" w:rsidRDefault="007D435F">
      <w:pPr>
        <w:pStyle w:val="BodyText"/>
        <w:spacing w:before="4"/>
        <w:rPr>
          <w:rFonts w:ascii="Times New Roman"/>
          <w:i/>
          <w:sz w:val="23"/>
        </w:rPr>
      </w:pPr>
    </w:p>
    <w:p w14:paraId="009A46F6" w14:textId="77777777" w:rsidR="007D435F" w:rsidRDefault="00B87847">
      <w:pPr>
        <w:pStyle w:val="BodyText"/>
        <w:spacing w:before="100"/>
        <w:ind w:left="720"/>
      </w:pPr>
      <w:r>
        <w:t>Operative Requests for 1 SOUTH</w:t>
      </w:r>
    </w:p>
    <w:p w14:paraId="39A1092F" w14:textId="77777777" w:rsidR="007D435F" w:rsidRDefault="007D435F">
      <w:pPr>
        <w:pStyle w:val="BodyText"/>
      </w:pPr>
    </w:p>
    <w:p w14:paraId="71EA244B" w14:textId="77777777" w:rsidR="007D435F" w:rsidRDefault="00B87847">
      <w:pPr>
        <w:pStyle w:val="BodyText"/>
        <w:tabs>
          <w:tab w:val="left" w:pos="1584"/>
          <w:tab w:val="left" w:pos="4560"/>
        </w:tabs>
        <w:ind w:left="240" w:right="3549"/>
      </w:pPr>
      <w:r>
        <w:t>Date</w:t>
      </w:r>
      <w:r>
        <w:tab/>
        <w:t>Patient</w:t>
      </w:r>
      <w:r>
        <w:tab/>
        <w:t>Surgical Specialty Case</w:t>
      </w:r>
      <w:r>
        <w:rPr>
          <w:spacing w:val="-3"/>
        </w:rPr>
        <w:t xml:space="preserve"> </w:t>
      </w:r>
      <w:r>
        <w:t>Number</w:t>
      </w:r>
      <w:r>
        <w:tab/>
        <w:t>Operative</w:t>
      </w:r>
      <w:r>
        <w:rPr>
          <w:spacing w:val="-1"/>
        </w:rPr>
        <w:t xml:space="preserve"> </w:t>
      </w:r>
      <w:r>
        <w:t>Procedure</w:t>
      </w:r>
    </w:p>
    <w:p w14:paraId="3E7F3CD8" w14:textId="77777777" w:rsidR="007D435F" w:rsidRDefault="00B87847">
      <w:pPr>
        <w:pStyle w:val="BodyText"/>
        <w:spacing w:before="1"/>
        <w:ind w:left="240"/>
      </w:pPr>
      <w:r>
        <w:t>========================================================================</w:t>
      </w:r>
    </w:p>
    <w:tbl>
      <w:tblPr>
        <w:tblW w:w="0" w:type="auto"/>
        <w:tblInd w:w="247" w:type="dxa"/>
        <w:tblLayout w:type="fixed"/>
        <w:tblCellMar>
          <w:left w:w="0" w:type="dxa"/>
          <w:right w:w="0" w:type="dxa"/>
        </w:tblCellMar>
        <w:tblLook w:val="01E0" w:firstRow="1" w:lastRow="1" w:firstColumn="1" w:lastColumn="1" w:noHBand="0" w:noVBand="0"/>
      </w:tblPr>
      <w:tblGrid>
        <w:gridCol w:w="384"/>
        <w:gridCol w:w="864"/>
        <w:gridCol w:w="2928"/>
        <w:gridCol w:w="2737"/>
      </w:tblGrid>
      <w:tr w:rsidR="007D435F" w14:paraId="642A776E" w14:textId="77777777">
        <w:trPr>
          <w:trHeight w:val="625"/>
        </w:trPr>
        <w:tc>
          <w:tcPr>
            <w:tcW w:w="384" w:type="dxa"/>
            <w:tcBorders>
              <w:bottom w:val="dashed" w:sz="4" w:space="0" w:color="000000"/>
            </w:tcBorders>
          </w:tcPr>
          <w:p w14:paraId="324DFE04" w14:textId="77777777" w:rsidR="007D435F" w:rsidRDefault="00B87847">
            <w:pPr>
              <w:pStyle w:val="TableParagraph"/>
              <w:ind w:right="75"/>
              <w:rPr>
                <w:sz w:val="16"/>
              </w:rPr>
            </w:pPr>
            <w:r>
              <w:rPr>
                <w:sz w:val="16"/>
              </w:rPr>
              <w:t>APR 179</w:t>
            </w:r>
          </w:p>
        </w:tc>
        <w:tc>
          <w:tcPr>
            <w:tcW w:w="864" w:type="dxa"/>
            <w:tcBorders>
              <w:bottom w:val="dashed" w:sz="4" w:space="0" w:color="000000"/>
            </w:tcBorders>
          </w:tcPr>
          <w:p w14:paraId="7516A73B" w14:textId="77777777" w:rsidR="007D435F" w:rsidRDefault="00B87847">
            <w:pPr>
              <w:pStyle w:val="TableParagraph"/>
              <w:ind w:left="95"/>
              <w:rPr>
                <w:sz w:val="16"/>
              </w:rPr>
            </w:pPr>
            <w:r>
              <w:rPr>
                <w:sz w:val="16"/>
              </w:rPr>
              <w:t>4, 1999</w:t>
            </w:r>
          </w:p>
        </w:tc>
        <w:tc>
          <w:tcPr>
            <w:tcW w:w="2928" w:type="dxa"/>
            <w:tcBorders>
              <w:bottom w:val="dashed" w:sz="4" w:space="0" w:color="000000"/>
            </w:tcBorders>
          </w:tcPr>
          <w:p w14:paraId="011A8317" w14:textId="77777777" w:rsidR="007D435F" w:rsidRDefault="00B87847">
            <w:pPr>
              <w:pStyle w:val="TableParagraph"/>
              <w:ind w:left="95" w:right="1390" w:hanging="1"/>
              <w:rPr>
                <w:sz w:val="16"/>
              </w:rPr>
            </w:pPr>
            <w:r>
              <w:rPr>
                <w:sz w:val="16"/>
              </w:rPr>
              <w:t>SURPATIENT,FOUR 000-45-7212</w:t>
            </w:r>
          </w:p>
          <w:p w14:paraId="7123B82F" w14:textId="77777777" w:rsidR="007D435F" w:rsidRDefault="00B87847">
            <w:pPr>
              <w:pStyle w:val="TableParagraph"/>
              <w:ind w:left="95"/>
              <w:rPr>
                <w:sz w:val="16"/>
              </w:rPr>
            </w:pPr>
            <w:r>
              <w:rPr>
                <w:sz w:val="16"/>
              </w:rPr>
              <w:t>ARTHROSCOPY, RIGHT KNEE</w:t>
            </w:r>
          </w:p>
        </w:tc>
        <w:tc>
          <w:tcPr>
            <w:tcW w:w="2737" w:type="dxa"/>
            <w:tcBorders>
              <w:bottom w:val="dashed" w:sz="4" w:space="0" w:color="000000"/>
            </w:tcBorders>
          </w:tcPr>
          <w:p w14:paraId="025DD113" w14:textId="77777777" w:rsidR="007D435F" w:rsidRDefault="00B87847">
            <w:pPr>
              <w:pStyle w:val="TableParagraph"/>
              <w:ind w:left="47"/>
              <w:rPr>
                <w:sz w:val="16"/>
              </w:rPr>
            </w:pPr>
            <w:r>
              <w:rPr>
                <w:sz w:val="16"/>
              </w:rPr>
              <w:t>ORTHOPEDICS</w:t>
            </w:r>
          </w:p>
        </w:tc>
      </w:tr>
      <w:tr w:rsidR="007D435F" w14:paraId="04E0F27E" w14:textId="77777777">
        <w:trPr>
          <w:trHeight w:val="717"/>
        </w:trPr>
        <w:tc>
          <w:tcPr>
            <w:tcW w:w="384" w:type="dxa"/>
            <w:tcBorders>
              <w:top w:val="dashed" w:sz="4" w:space="0" w:color="000000"/>
              <w:bottom w:val="dashed" w:sz="4" w:space="0" w:color="000000"/>
            </w:tcBorders>
          </w:tcPr>
          <w:p w14:paraId="4C349346" w14:textId="77777777" w:rsidR="007D435F" w:rsidRDefault="00B87847">
            <w:pPr>
              <w:pStyle w:val="TableParagraph"/>
              <w:spacing w:before="89"/>
              <w:ind w:right="75"/>
              <w:rPr>
                <w:sz w:val="16"/>
              </w:rPr>
            </w:pPr>
            <w:r>
              <w:rPr>
                <w:sz w:val="16"/>
              </w:rPr>
              <w:t>APR 180</w:t>
            </w:r>
          </w:p>
        </w:tc>
        <w:tc>
          <w:tcPr>
            <w:tcW w:w="864" w:type="dxa"/>
            <w:tcBorders>
              <w:top w:val="dashed" w:sz="4" w:space="0" w:color="000000"/>
              <w:bottom w:val="dashed" w:sz="4" w:space="0" w:color="000000"/>
            </w:tcBorders>
          </w:tcPr>
          <w:p w14:paraId="1802CCE2" w14:textId="77777777" w:rsidR="007D435F" w:rsidRDefault="00B87847">
            <w:pPr>
              <w:pStyle w:val="TableParagraph"/>
              <w:spacing w:before="89"/>
              <w:ind w:left="95"/>
              <w:rPr>
                <w:sz w:val="16"/>
              </w:rPr>
            </w:pPr>
            <w:r>
              <w:rPr>
                <w:sz w:val="16"/>
              </w:rPr>
              <w:t>4, 1999</w:t>
            </w:r>
          </w:p>
        </w:tc>
        <w:tc>
          <w:tcPr>
            <w:tcW w:w="2928" w:type="dxa"/>
            <w:tcBorders>
              <w:top w:val="dashed" w:sz="4" w:space="0" w:color="000000"/>
              <w:bottom w:val="dashed" w:sz="4" w:space="0" w:color="000000"/>
            </w:tcBorders>
          </w:tcPr>
          <w:p w14:paraId="3E7AB585" w14:textId="77777777" w:rsidR="007D435F" w:rsidRDefault="00B87847">
            <w:pPr>
              <w:pStyle w:val="TableParagraph"/>
              <w:spacing w:before="89"/>
              <w:ind w:left="95" w:right="1294" w:hanging="1"/>
              <w:rPr>
                <w:sz w:val="16"/>
              </w:rPr>
            </w:pPr>
            <w:r>
              <w:rPr>
                <w:sz w:val="16"/>
              </w:rPr>
              <w:t>SURPATIENT,THREE 000-21-2453 REMOVE MOLE</w:t>
            </w:r>
          </w:p>
        </w:tc>
        <w:tc>
          <w:tcPr>
            <w:tcW w:w="2737" w:type="dxa"/>
            <w:tcBorders>
              <w:top w:val="dashed" w:sz="4" w:space="0" w:color="000000"/>
              <w:bottom w:val="dashed" w:sz="4" w:space="0" w:color="000000"/>
            </w:tcBorders>
          </w:tcPr>
          <w:p w14:paraId="04928ABC" w14:textId="77777777" w:rsidR="007D435F" w:rsidRDefault="00B87847">
            <w:pPr>
              <w:pStyle w:val="TableParagraph"/>
              <w:spacing w:before="89"/>
              <w:ind w:left="47"/>
              <w:rPr>
                <w:sz w:val="16"/>
              </w:rPr>
            </w:pPr>
            <w:r>
              <w:rPr>
                <w:sz w:val="16"/>
              </w:rPr>
              <w:t>GENERAL</w:t>
            </w:r>
          </w:p>
        </w:tc>
      </w:tr>
      <w:tr w:rsidR="007D435F" w14:paraId="1691F513" w14:textId="77777777">
        <w:trPr>
          <w:trHeight w:val="714"/>
        </w:trPr>
        <w:tc>
          <w:tcPr>
            <w:tcW w:w="384" w:type="dxa"/>
            <w:tcBorders>
              <w:top w:val="dashed" w:sz="4" w:space="0" w:color="000000"/>
              <w:bottom w:val="dashed" w:sz="4" w:space="0" w:color="000000"/>
            </w:tcBorders>
          </w:tcPr>
          <w:p w14:paraId="44C374FC" w14:textId="77777777" w:rsidR="007D435F" w:rsidRDefault="00B87847">
            <w:pPr>
              <w:pStyle w:val="TableParagraph"/>
              <w:spacing w:before="87"/>
              <w:ind w:right="75"/>
              <w:rPr>
                <w:sz w:val="16"/>
              </w:rPr>
            </w:pPr>
            <w:r>
              <w:rPr>
                <w:sz w:val="16"/>
              </w:rPr>
              <w:t>JUN 178</w:t>
            </w:r>
          </w:p>
        </w:tc>
        <w:tc>
          <w:tcPr>
            <w:tcW w:w="864" w:type="dxa"/>
            <w:tcBorders>
              <w:top w:val="dashed" w:sz="4" w:space="0" w:color="000000"/>
              <w:bottom w:val="dashed" w:sz="4" w:space="0" w:color="000000"/>
            </w:tcBorders>
          </w:tcPr>
          <w:p w14:paraId="196BBDA4" w14:textId="77777777" w:rsidR="007D435F" w:rsidRDefault="00B87847">
            <w:pPr>
              <w:pStyle w:val="TableParagraph"/>
              <w:spacing w:before="87"/>
              <w:ind w:left="95"/>
              <w:rPr>
                <w:sz w:val="16"/>
              </w:rPr>
            </w:pPr>
            <w:r>
              <w:rPr>
                <w:sz w:val="16"/>
              </w:rPr>
              <w:t>1, 1999</w:t>
            </w:r>
          </w:p>
        </w:tc>
        <w:tc>
          <w:tcPr>
            <w:tcW w:w="2928" w:type="dxa"/>
            <w:tcBorders>
              <w:top w:val="dashed" w:sz="4" w:space="0" w:color="000000"/>
              <w:bottom w:val="dashed" w:sz="4" w:space="0" w:color="000000"/>
            </w:tcBorders>
          </w:tcPr>
          <w:p w14:paraId="55570B1A" w14:textId="77777777" w:rsidR="007D435F" w:rsidRDefault="00B87847">
            <w:pPr>
              <w:pStyle w:val="TableParagraph"/>
              <w:spacing w:before="87"/>
              <w:ind w:left="95" w:right="910" w:hanging="1"/>
              <w:rPr>
                <w:sz w:val="16"/>
              </w:rPr>
            </w:pPr>
            <w:r>
              <w:rPr>
                <w:sz w:val="16"/>
              </w:rPr>
              <w:t>SURPATIENT,SEVENTEEN 000-45-5119</w:t>
            </w:r>
          </w:p>
          <w:p w14:paraId="0751CC13" w14:textId="77777777" w:rsidR="007D435F" w:rsidRDefault="00B87847">
            <w:pPr>
              <w:pStyle w:val="TableParagraph"/>
              <w:ind w:left="95"/>
              <w:rPr>
                <w:sz w:val="16"/>
              </w:rPr>
            </w:pPr>
            <w:r>
              <w:rPr>
                <w:sz w:val="16"/>
              </w:rPr>
              <w:t>REPAIR DIAPHRAGMATIC HERNIA</w:t>
            </w:r>
          </w:p>
        </w:tc>
        <w:tc>
          <w:tcPr>
            <w:tcW w:w="2737" w:type="dxa"/>
            <w:tcBorders>
              <w:top w:val="dashed" w:sz="4" w:space="0" w:color="000000"/>
              <w:bottom w:val="dashed" w:sz="4" w:space="0" w:color="000000"/>
            </w:tcBorders>
          </w:tcPr>
          <w:p w14:paraId="680EB065" w14:textId="77777777" w:rsidR="007D435F" w:rsidRDefault="00B87847">
            <w:pPr>
              <w:pStyle w:val="TableParagraph"/>
              <w:spacing w:before="87"/>
              <w:ind w:left="47"/>
              <w:rPr>
                <w:sz w:val="16"/>
              </w:rPr>
            </w:pPr>
            <w:r>
              <w:rPr>
                <w:sz w:val="16"/>
              </w:rPr>
              <w:t>GENERAL</w:t>
            </w:r>
          </w:p>
        </w:tc>
      </w:tr>
      <w:tr w:rsidR="007D435F" w14:paraId="05738357" w14:textId="77777777">
        <w:trPr>
          <w:trHeight w:val="714"/>
        </w:trPr>
        <w:tc>
          <w:tcPr>
            <w:tcW w:w="384" w:type="dxa"/>
            <w:tcBorders>
              <w:top w:val="dashed" w:sz="4" w:space="0" w:color="000000"/>
              <w:bottom w:val="dashed" w:sz="4" w:space="0" w:color="000000"/>
            </w:tcBorders>
          </w:tcPr>
          <w:p w14:paraId="7873A055" w14:textId="77777777" w:rsidR="007D435F" w:rsidRDefault="00B87847">
            <w:pPr>
              <w:pStyle w:val="TableParagraph"/>
              <w:spacing w:before="87"/>
              <w:ind w:right="75"/>
              <w:rPr>
                <w:sz w:val="16"/>
              </w:rPr>
            </w:pPr>
            <w:r>
              <w:rPr>
                <w:sz w:val="16"/>
              </w:rPr>
              <w:t>JUN 181</w:t>
            </w:r>
          </w:p>
        </w:tc>
        <w:tc>
          <w:tcPr>
            <w:tcW w:w="864" w:type="dxa"/>
            <w:tcBorders>
              <w:top w:val="dashed" w:sz="4" w:space="0" w:color="000000"/>
              <w:bottom w:val="dashed" w:sz="4" w:space="0" w:color="000000"/>
            </w:tcBorders>
          </w:tcPr>
          <w:p w14:paraId="06DAD332" w14:textId="77777777" w:rsidR="007D435F" w:rsidRDefault="00B87847">
            <w:pPr>
              <w:pStyle w:val="TableParagraph"/>
              <w:spacing w:before="87"/>
              <w:ind w:left="95"/>
              <w:rPr>
                <w:sz w:val="16"/>
              </w:rPr>
            </w:pPr>
            <w:r>
              <w:rPr>
                <w:sz w:val="16"/>
              </w:rPr>
              <w:t>1, 1999</w:t>
            </w:r>
          </w:p>
        </w:tc>
        <w:tc>
          <w:tcPr>
            <w:tcW w:w="2928" w:type="dxa"/>
            <w:tcBorders>
              <w:top w:val="dashed" w:sz="4" w:space="0" w:color="000000"/>
              <w:bottom w:val="dashed" w:sz="4" w:space="0" w:color="000000"/>
            </w:tcBorders>
          </w:tcPr>
          <w:p w14:paraId="13E4D173" w14:textId="77777777" w:rsidR="007D435F" w:rsidRDefault="00B87847">
            <w:pPr>
              <w:pStyle w:val="TableParagraph"/>
              <w:spacing w:before="87"/>
              <w:ind w:left="95" w:right="1198" w:hanging="1"/>
              <w:rPr>
                <w:sz w:val="16"/>
              </w:rPr>
            </w:pPr>
            <w:r>
              <w:rPr>
                <w:sz w:val="16"/>
              </w:rPr>
              <w:t>SURPATIENT,TWELVE 000-41-8719</w:t>
            </w:r>
          </w:p>
          <w:p w14:paraId="4C43E9AA" w14:textId="77777777" w:rsidR="007D435F" w:rsidRDefault="00B87847">
            <w:pPr>
              <w:pStyle w:val="TableParagraph"/>
              <w:ind w:left="95"/>
              <w:rPr>
                <w:sz w:val="16"/>
              </w:rPr>
            </w:pPr>
            <w:r>
              <w:rPr>
                <w:sz w:val="16"/>
              </w:rPr>
              <w:t>CAROTID ARTERY ENDARTERECTOMY</w:t>
            </w:r>
          </w:p>
        </w:tc>
        <w:tc>
          <w:tcPr>
            <w:tcW w:w="2737" w:type="dxa"/>
            <w:tcBorders>
              <w:top w:val="dashed" w:sz="4" w:space="0" w:color="000000"/>
              <w:bottom w:val="dashed" w:sz="4" w:space="0" w:color="000000"/>
            </w:tcBorders>
          </w:tcPr>
          <w:p w14:paraId="64680422" w14:textId="77777777" w:rsidR="007D435F" w:rsidRDefault="00B87847">
            <w:pPr>
              <w:pStyle w:val="TableParagraph"/>
              <w:spacing w:before="87"/>
              <w:ind w:left="47"/>
              <w:rPr>
                <w:sz w:val="16"/>
              </w:rPr>
            </w:pPr>
            <w:r>
              <w:rPr>
                <w:sz w:val="16"/>
              </w:rPr>
              <w:t>PERIPHERAL VASCULAR</w:t>
            </w:r>
          </w:p>
        </w:tc>
      </w:tr>
      <w:tr w:rsidR="007D435F" w14:paraId="211CCF1E" w14:textId="77777777">
        <w:trPr>
          <w:trHeight w:val="715"/>
        </w:trPr>
        <w:tc>
          <w:tcPr>
            <w:tcW w:w="384" w:type="dxa"/>
            <w:tcBorders>
              <w:top w:val="dashed" w:sz="4" w:space="0" w:color="000000"/>
              <w:bottom w:val="dashed" w:sz="4" w:space="0" w:color="000000"/>
            </w:tcBorders>
          </w:tcPr>
          <w:p w14:paraId="3B82652A" w14:textId="77777777" w:rsidR="007D435F" w:rsidRDefault="00B87847">
            <w:pPr>
              <w:pStyle w:val="TableParagraph"/>
              <w:spacing w:before="87"/>
              <w:ind w:right="75"/>
              <w:rPr>
                <w:sz w:val="16"/>
              </w:rPr>
            </w:pPr>
            <w:r>
              <w:rPr>
                <w:sz w:val="16"/>
              </w:rPr>
              <w:t>JUN 182</w:t>
            </w:r>
          </w:p>
        </w:tc>
        <w:tc>
          <w:tcPr>
            <w:tcW w:w="864" w:type="dxa"/>
            <w:tcBorders>
              <w:top w:val="dashed" w:sz="4" w:space="0" w:color="000000"/>
              <w:bottom w:val="dashed" w:sz="4" w:space="0" w:color="000000"/>
            </w:tcBorders>
          </w:tcPr>
          <w:p w14:paraId="146FDDD1" w14:textId="77777777" w:rsidR="007D435F" w:rsidRDefault="00B87847">
            <w:pPr>
              <w:pStyle w:val="TableParagraph"/>
              <w:spacing w:before="87"/>
              <w:ind w:left="95"/>
              <w:rPr>
                <w:sz w:val="16"/>
              </w:rPr>
            </w:pPr>
            <w:r>
              <w:rPr>
                <w:sz w:val="16"/>
              </w:rPr>
              <w:t>1, 1999</w:t>
            </w:r>
          </w:p>
        </w:tc>
        <w:tc>
          <w:tcPr>
            <w:tcW w:w="2928" w:type="dxa"/>
            <w:tcBorders>
              <w:top w:val="dashed" w:sz="4" w:space="0" w:color="000000"/>
              <w:bottom w:val="dashed" w:sz="4" w:space="0" w:color="000000"/>
            </w:tcBorders>
          </w:tcPr>
          <w:p w14:paraId="229D616F" w14:textId="77777777" w:rsidR="007D435F" w:rsidRDefault="00B87847">
            <w:pPr>
              <w:pStyle w:val="TableParagraph"/>
              <w:spacing w:before="87"/>
              <w:ind w:left="95" w:right="1390" w:hanging="1"/>
              <w:rPr>
                <w:sz w:val="16"/>
              </w:rPr>
            </w:pPr>
            <w:r>
              <w:rPr>
                <w:sz w:val="16"/>
              </w:rPr>
              <w:t>SURPATIENT,NINE 000-34-5555</w:t>
            </w:r>
          </w:p>
          <w:p w14:paraId="0AAFB63F" w14:textId="77777777" w:rsidR="007D435F" w:rsidRDefault="00B87847">
            <w:pPr>
              <w:pStyle w:val="TableParagraph"/>
              <w:ind w:left="95"/>
              <w:rPr>
                <w:sz w:val="16"/>
              </w:rPr>
            </w:pPr>
            <w:r>
              <w:rPr>
                <w:sz w:val="16"/>
              </w:rPr>
              <w:t>AORTO CORONARY BYPASS GRAFT</w:t>
            </w:r>
          </w:p>
        </w:tc>
        <w:tc>
          <w:tcPr>
            <w:tcW w:w="2737" w:type="dxa"/>
            <w:tcBorders>
              <w:top w:val="dashed" w:sz="4" w:space="0" w:color="000000"/>
              <w:bottom w:val="dashed" w:sz="4" w:space="0" w:color="000000"/>
            </w:tcBorders>
          </w:tcPr>
          <w:p w14:paraId="11EF36FA" w14:textId="77777777" w:rsidR="007D435F" w:rsidRDefault="00B87847">
            <w:pPr>
              <w:pStyle w:val="TableParagraph"/>
              <w:spacing w:before="87"/>
              <w:ind w:left="48"/>
              <w:rPr>
                <w:sz w:val="16"/>
              </w:rPr>
            </w:pPr>
            <w:r>
              <w:rPr>
                <w:sz w:val="16"/>
              </w:rPr>
              <w:t>THORACIC SURGERY</w:t>
            </w:r>
          </w:p>
        </w:tc>
      </w:tr>
    </w:tbl>
    <w:p w14:paraId="69427183" w14:textId="77777777" w:rsidR="007D435F" w:rsidRDefault="00B87847">
      <w:pPr>
        <w:pStyle w:val="BodyText"/>
        <w:spacing w:before="82"/>
        <w:ind w:left="240"/>
      </w:pPr>
      <w:r>
        <w:t>Press RETURN to continue</w:t>
      </w:r>
    </w:p>
    <w:p w14:paraId="35099099" w14:textId="77777777" w:rsidR="007D435F" w:rsidRDefault="007D435F">
      <w:pPr>
        <w:sectPr w:rsidR="007D435F">
          <w:footerReference w:type="default" r:id="rId84"/>
          <w:pgSz w:w="12240" w:h="15840"/>
          <w:pgMar w:top="1360" w:right="1200" w:bottom="940" w:left="1200" w:header="0" w:footer="746" w:gutter="0"/>
          <w:cols w:space="720"/>
        </w:sectPr>
      </w:pPr>
    </w:p>
    <w:p w14:paraId="4AFD0789" w14:textId="77777777" w:rsidR="007D435F" w:rsidRDefault="00B87847">
      <w:pPr>
        <w:pStyle w:val="Heading1"/>
        <w:ind w:left="240"/>
      </w:pPr>
      <w:bookmarkStart w:id="35" w:name="_bookmark35"/>
      <w:bookmarkEnd w:id="35"/>
      <w:r>
        <w:lastRenderedPageBreak/>
        <w:t>Schedule Operations</w:t>
      </w:r>
    </w:p>
    <w:p w14:paraId="6816F752" w14:textId="77777777" w:rsidR="007D435F" w:rsidRDefault="00B87847">
      <w:pPr>
        <w:pStyle w:val="Heading3"/>
        <w:spacing w:before="61" w:line="240" w:lineRule="auto"/>
        <w:ind w:left="240"/>
      </w:pPr>
      <w:r>
        <w:t>[SROSCHOP]</w:t>
      </w:r>
    </w:p>
    <w:p w14:paraId="541AFBD9" w14:textId="77777777" w:rsidR="007D435F" w:rsidRDefault="00B87847">
      <w:pPr>
        <w:spacing w:before="183"/>
        <w:ind w:left="240" w:right="287"/>
        <w:rPr>
          <w:rFonts w:ascii="Times New Roman"/>
        </w:rPr>
      </w:pPr>
      <w:r>
        <w:rPr>
          <w:rFonts w:ascii="Times New Roman"/>
        </w:rPr>
        <w:t xml:space="preserve">The options contained within the </w:t>
      </w:r>
      <w:r>
        <w:rPr>
          <w:rFonts w:ascii="Times New Roman"/>
          <w:i/>
        </w:rPr>
        <w:t xml:space="preserve">Schedule Operations </w:t>
      </w:r>
      <w:r>
        <w:rPr>
          <w:rFonts w:ascii="Times New Roman"/>
        </w:rPr>
        <w:t xml:space="preserve">menu are designed to be used by surgeons or the Scheduling Manager to book an operation when the date, time, and operating room are determined. The scheduling manager may schedule an already requested operation using the </w:t>
      </w:r>
      <w:r>
        <w:rPr>
          <w:rFonts w:ascii="Times New Roman"/>
          <w:i/>
        </w:rPr>
        <w:t xml:space="preserve">Schedule Requested Operation </w:t>
      </w:r>
      <w:r>
        <w:rPr>
          <w:rFonts w:ascii="Times New Roman"/>
        </w:rPr>
        <w:t xml:space="preserve">option. On the other hand, the scheduling manager may book an operation that has not been previously requested if the date, time and operating room are known. In this case, the </w:t>
      </w:r>
      <w:r>
        <w:rPr>
          <w:rFonts w:ascii="Times New Roman"/>
          <w:i/>
        </w:rPr>
        <w:t xml:space="preserve">Request Operations </w:t>
      </w:r>
      <w:r>
        <w:rPr>
          <w:rFonts w:ascii="Times New Roman"/>
        </w:rPr>
        <w:t xml:space="preserve">option can be skipped and the operation can be scheduled using the </w:t>
      </w:r>
      <w:r>
        <w:rPr>
          <w:rFonts w:ascii="Times New Roman"/>
          <w:i/>
        </w:rPr>
        <w:t xml:space="preserve">Schedule Unrequested Operations </w:t>
      </w:r>
      <w:r>
        <w:rPr>
          <w:rFonts w:ascii="Times New Roman"/>
        </w:rPr>
        <w:t>option.</w:t>
      </w:r>
    </w:p>
    <w:p w14:paraId="2A3CA5BA" w14:textId="77777777" w:rsidR="007D435F" w:rsidRDefault="00B87847">
      <w:pPr>
        <w:spacing w:before="116"/>
        <w:ind w:left="238"/>
        <w:rPr>
          <w:rFonts w:ascii="Times New Roman"/>
        </w:rPr>
      </w:pPr>
      <w:r>
        <w:rPr>
          <w:noProof/>
          <w:position w:val="-5"/>
        </w:rPr>
        <w:drawing>
          <wp:inline distT="0" distB="0" distL="0" distR="0" wp14:anchorId="73349EA6" wp14:editId="44B72BAF">
            <wp:extent cx="524023" cy="209578"/>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85"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This option is locked with the SROSCH</w:t>
      </w:r>
      <w:r>
        <w:rPr>
          <w:rFonts w:ascii="Times New Roman"/>
          <w:spacing w:val="-2"/>
        </w:rPr>
        <w:t xml:space="preserve"> </w:t>
      </w:r>
      <w:r>
        <w:rPr>
          <w:rFonts w:ascii="Times New Roman"/>
        </w:rPr>
        <w:t>key.</w:t>
      </w:r>
    </w:p>
    <w:p w14:paraId="73AE87A4" w14:textId="77777777" w:rsidR="007D435F" w:rsidRDefault="00B87847">
      <w:pPr>
        <w:spacing w:before="176"/>
        <w:ind w:left="240" w:right="245"/>
        <w:rPr>
          <w:rFonts w:ascii="Times New Roman"/>
        </w:rPr>
      </w:pPr>
      <w:r>
        <w:rPr>
          <w:rFonts w:ascii="Times New Roman"/>
        </w:rPr>
        <w:t xml:space="preserve">Whether a user is booking a case from the Waiting List, </w:t>
      </w:r>
      <w:r>
        <w:rPr>
          <w:rFonts w:ascii="Times New Roman"/>
          <w:i/>
        </w:rPr>
        <w:t>Request Menu</w:t>
      </w:r>
      <w:r>
        <w:rPr>
          <w:rFonts w:ascii="Times New Roman"/>
        </w:rPr>
        <w:t xml:space="preserve">, </w:t>
      </w:r>
      <w:r>
        <w:rPr>
          <w:rFonts w:ascii="Times New Roman"/>
          <w:i/>
        </w:rPr>
        <w:t>Scheduling Menu</w:t>
      </w:r>
      <w:r>
        <w:rPr>
          <w:rFonts w:ascii="Times New Roman"/>
        </w:rPr>
        <w:t>, or as a new surgery, he or she will be asked to provide preoperative information about the case. It is advisable to enter as much information as possible. Later, the information can be updated.</w:t>
      </w:r>
    </w:p>
    <w:p w14:paraId="09968BD4" w14:textId="77777777" w:rsidR="007D435F" w:rsidRDefault="00B87847">
      <w:pPr>
        <w:spacing w:before="184"/>
        <w:ind w:left="240" w:right="284"/>
        <w:rPr>
          <w:rFonts w:ascii="Times New Roman" w:hAnsi="Times New Roman"/>
        </w:rPr>
      </w:pPr>
      <w:r>
        <w:rPr>
          <w:rFonts w:ascii="Times New Roman" w:hAnsi="Times New Roman"/>
        </w:rPr>
        <w:t xml:space="preserve">The information gathered by the </w:t>
      </w:r>
      <w:r>
        <w:rPr>
          <w:rFonts w:ascii="Times New Roman" w:hAnsi="Times New Roman"/>
          <w:i/>
        </w:rPr>
        <w:t xml:space="preserve">Request Operations </w:t>
      </w:r>
      <w:r>
        <w:rPr>
          <w:rFonts w:ascii="Times New Roman" w:hAnsi="Times New Roman"/>
        </w:rPr>
        <w:t xml:space="preserve">options is collated by the software and used to produce reports. The person in charge of scheduling (scheduling manager) arranges the requests according to the hospital’s Surgical Service protocols and schedules the operation by assigning the case an operating room and a time slot. The information gathered by the </w:t>
      </w:r>
      <w:r>
        <w:rPr>
          <w:rFonts w:ascii="Times New Roman" w:hAnsi="Times New Roman"/>
          <w:i/>
        </w:rPr>
        <w:t xml:space="preserve">Schedule Operations </w:t>
      </w:r>
      <w:r>
        <w:rPr>
          <w:rFonts w:ascii="Times New Roman" w:hAnsi="Times New Roman"/>
        </w:rPr>
        <w:t>menu is collated by the software and is used to produce reports for the scheduling manager.</w:t>
      </w:r>
    </w:p>
    <w:p w14:paraId="6F7EF132" w14:textId="77777777" w:rsidR="007D435F" w:rsidRDefault="00277930">
      <w:pPr>
        <w:pStyle w:val="BodyText"/>
        <w:spacing w:before="1"/>
        <w:rPr>
          <w:rFonts w:ascii="Times New Roman"/>
          <w:sz w:val="19"/>
        </w:rPr>
      </w:pPr>
      <w:r>
        <w:pict w14:anchorId="4213A946">
          <v:rect id="_x0000_s5203" style="position:absolute;margin-left:111.15pt;margin-top:12.95pt;width:430.5pt;height:.5pt;z-index:-15660544;mso-wrap-distance-left:0;mso-wrap-distance-right:0;mso-position-horizontal-relative:page" fillcolor="black" stroked="f">
            <w10:wrap type="topAndBottom" anchorx="page"/>
          </v:rect>
        </w:pict>
      </w:r>
    </w:p>
    <w:p w14:paraId="73F7F94E" w14:textId="77777777" w:rsidR="007D435F" w:rsidRDefault="00B87847">
      <w:pPr>
        <w:spacing w:line="220" w:lineRule="auto"/>
        <w:ind w:left="1020" w:right="251" w:hanging="780"/>
        <w:rPr>
          <w:rFonts w:ascii="Times New Roman"/>
        </w:rPr>
      </w:pPr>
      <w:r>
        <w:rPr>
          <w:noProof/>
          <w:position w:val="-8"/>
        </w:rPr>
        <w:drawing>
          <wp:inline distT="0" distB="0" distL="0" distR="0" wp14:anchorId="0751ADF6" wp14:editId="638B6D70">
            <wp:extent cx="389658" cy="389896"/>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2" cstate="print"/>
                    <a:stretch>
                      <a:fillRect/>
                    </a:stretch>
                  </pic:blipFill>
                  <pic:spPr>
                    <a:xfrm>
                      <a:off x="0" y="0"/>
                      <a:ext cx="389658" cy="389896"/>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rFonts w:ascii="Times New Roman"/>
        </w:rPr>
        <w:t xml:space="preserve">Local restrictions can be applied to the scheduling of procedures. For example, a facility can require CPT codes be entered before a surgical case is scheduled. The </w:t>
      </w:r>
      <w:r>
        <w:rPr>
          <w:rFonts w:ascii="Times New Roman"/>
          <w:i/>
        </w:rPr>
        <w:t xml:space="preserve">Surgery Site Parameters </w:t>
      </w:r>
      <w:r>
        <w:rPr>
          <w:rFonts w:ascii="Times New Roman"/>
        </w:rPr>
        <w:t>(Enter/Edit) option is used to select required</w:t>
      </w:r>
      <w:r>
        <w:rPr>
          <w:rFonts w:ascii="Times New Roman"/>
          <w:spacing w:val="-8"/>
        </w:rPr>
        <w:t xml:space="preserve"> </w:t>
      </w:r>
      <w:r>
        <w:rPr>
          <w:rFonts w:ascii="Times New Roman"/>
        </w:rPr>
        <w:t>fields.</w:t>
      </w:r>
    </w:p>
    <w:p w14:paraId="0B242624" w14:textId="77777777" w:rsidR="007D435F" w:rsidRDefault="00277930">
      <w:pPr>
        <w:pStyle w:val="BodyText"/>
        <w:spacing w:before="3"/>
        <w:rPr>
          <w:rFonts w:ascii="Times New Roman"/>
          <w:sz w:val="21"/>
        </w:rPr>
      </w:pPr>
      <w:r>
        <w:pict w14:anchorId="76F24EEE">
          <v:rect id="_x0000_s5202" style="position:absolute;margin-left:109.6pt;margin-top:14.2pt;width:431.95pt;height:.5pt;z-index:-15660032;mso-wrap-distance-left:0;mso-wrap-distance-right:0;mso-position-horizontal-relative:page" fillcolor="black" stroked="f">
            <w10:wrap type="topAndBottom" anchorx="page"/>
          </v:rect>
        </w:pict>
      </w:r>
    </w:p>
    <w:p w14:paraId="04D7EFD9" w14:textId="77777777" w:rsidR="007D435F" w:rsidRDefault="007D435F">
      <w:pPr>
        <w:pStyle w:val="BodyText"/>
        <w:spacing w:before="10"/>
        <w:rPr>
          <w:rFonts w:ascii="Times New Roman"/>
          <w:sz w:val="10"/>
        </w:rPr>
      </w:pPr>
    </w:p>
    <w:p w14:paraId="6B191738" w14:textId="77777777" w:rsidR="007D435F" w:rsidRDefault="00B87847">
      <w:pPr>
        <w:spacing w:before="92"/>
        <w:ind w:left="240" w:right="433"/>
        <w:rPr>
          <w:rFonts w:ascii="Times New Roman"/>
        </w:rPr>
      </w:pPr>
      <w:r>
        <w:rPr>
          <w:rFonts w:ascii="Times New Roman"/>
        </w:rPr>
        <w:t xml:space="preserve">The options included in the </w:t>
      </w:r>
      <w:r>
        <w:rPr>
          <w:rFonts w:ascii="Times New Roman"/>
          <w:i/>
        </w:rPr>
        <w:t xml:space="preserve">Schedule Operation </w:t>
      </w:r>
      <w:r>
        <w:rPr>
          <w:rFonts w:ascii="Times New Roman"/>
        </w:rPr>
        <w:t>menu are listed below. To the left of the option name is the shortcut synonym that the user can enter to select the option.</w:t>
      </w:r>
    </w:p>
    <w:p w14:paraId="3C9CB2CF" w14:textId="77777777" w:rsidR="007D435F" w:rsidRDefault="007D435F">
      <w:pPr>
        <w:pStyle w:val="BodyText"/>
        <w:spacing w:before="7" w:after="1"/>
        <w:rPr>
          <w:rFonts w:ascii="Times New Roman"/>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28DF80C2" w14:textId="77777777">
        <w:trPr>
          <w:trHeight w:val="340"/>
        </w:trPr>
        <w:tc>
          <w:tcPr>
            <w:tcW w:w="1428" w:type="dxa"/>
            <w:shd w:val="clear" w:color="auto" w:fill="E4E4E4"/>
          </w:tcPr>
          <w:p w14:paraId="62848597" w14:textId="77777777" w:rsidR="007D435F" w:rsidRDefault="00B87847">
            <w:pPr>
              <w:pStyle w:val="TableParagraph"/>
              <w:spacing w:before="38"/>
              <w:ind w:left="107"/>
              <w:rPr>
                <w:rFonts w:ascii="Arial"/>
                <w:b/>
              </w:rPr>
            </w:pPr>
            <w:r>
              <w:rPr>
                <w:rFonts w:ascii="Arial"/>
                <w:b/>
              </w:rPr>
              <w:t>Shortcut</w:t>
            </w:r>
          </w:p>
        </w:tc>
        <w:tc>
          <w:tcPr>
            <w:tcW w:w="4321" w:type="dxa"/>
            <w:shd w:val="clear" w:color="auto" w:fill="E4E4E4"/>
          </w:tcPr>
          <w:p w14:paraId="1105DC42" w14:textId="77777777" w:rsidR="007D435F" w:rsidRDefault="00B87847">
            <w:pPr>
              <w:pStyle w:val="TableParagraph"/>
              <w:spacing w:before="38"/>
              <w:ind w:left="107"/>
              <w:rPr>
                <w:rFonts w:ascii="Arial"/>
                <w:b/>
              </w:rPr>
            </w:pPr>
            <w:r>
              <w:rPr>
                <w:rFonts w:ascii="Arial"/>
                <w:b/>
              </w:rPr>
              <w:t>Option Name</w:t>
            </w:r>
          </w:p>
        </w:tc>
      </w:tr>
      <w:tr w:rsidR="007D435F" w14:paraId="131E2592" w14:textId="77777777">
        <w:trPr>
          <w:trHeight w:val="254"/>
        </w:trPr>
        <w:tc>
          <w:tcPr>
            <w:tcW w:w="1428" w:type="dxa"/>
          </w:tcPr>
          <w:p w14:paraId="215B4F78" w14:textId="77777777" w:rsidR="007D435F" w:rsidRDefault="00B87847">
            <w:pPr>
              <w:pStyle w:val="TableParagraph"/>
              <w:spacing w:line="234" w:lineRule="exact"/>
              <w:ind w:left="107"/>
              <w:rPr>
                <w:rFonts w:ascii="Times New Roman"/>
              </w:rPr>
            </w:pPr>
            <w:r>
              <w:rPr>
                <w:rFonts w:ascii="Times New Roman"/>
              </w:rPr>
              <w:t>A</w:t>
            </w:r>
          </w:p>
        </w:tc>
        <w:tc>
          <w:tcPr>
            <w:tcW w:w="4321" w:type="dxa"/>
          </w:tcPr>
          <w:p w14:paraId="470482E3" w14:textId="77777777" w:rsidR="007D435F" w:rsidRDefault="00B87847">
            <w:pPr>
              <w:pStyle w:val="TableParagraph"/>
              <w:spacing w:line="234" w:lineRule="exact"/>
              <w:ind w:left="107"/>
              <w:rPr>
                <w:rFonts w:ascii="Times New Roman"/>
                <w:i/>
              </w:rPr>
            </w:pPr>
            <w:r>
              <w:rPr>
                <w:rFonts w:ascii="Times New Roman"/>
                <w:i/>
              </w:rPr>
              <w:t>Display Availability</w:t>
            </w:r>
          </w:p>
        </w:tc>
      </w:tr>
      <w:tr w:rsidR="007D435F" w14:paraId="30CE1904" w14:textId="77777777">
        <w:trPr>
          <w:trHeight w:val="254"/>
        </w:trPr>
        <w:tc>
          <w:tcPr>
            <w:tcW w:w="1428" w:type="dxa"/>
          </w:tcPr>
          <w:p w14:paraId="0694031F" w14:textId="77777777" w:rsidR="007D435F" w:rsidRDefault="00B87847">
            <w:pPr>
              <w:pStyle w:val="TableParagraph"/>
              <w:spacing w:line="234" w:lineRule="exact"/>
              <w:ind w:left="107"/>
              <w:rPr>
                <w:rFonts w:ascii="Times New Roman"/>
              </w:rPr>
            </w:pPr>
            <w:r>
              <w:rPr>
                <w:rFonts w:ascii="Times New Roman"/>
              </w:rPr>
              <w:t>SR</w:t>
            </w:r>
          </w:p>
        </w:tc>
        <w:tc>
          <w:tcPr>
            <w:tcW w:w="4321" w:type="dxa"/>
          </w:tcPr>
          <w:p w14:paraId="77486EC3" w14:textId="77777777" w:rsidR="007D435F" w:rsidRDefault="00B87847">
            <w:pPr>
              <w:pStyle w:val="TableParagraph"/>
              <w:spacing w:line="234" w:lineRule="exact"/>
              <w:ind w:left="107"/>
              <w:rPr>
                <w:rFonts w:ascii="Times New Roman"/>
                <w:i/>
              </w:rPr>
            </w:pPr>
            <w:r>
              <w:rPr>
                <w:rFonts w:ascii="Times New Roman"/>
                <w:i/>
              </w:rPr>
              <w:t>Schedule Requested Operations</w:t>
            </w:r>
          </w:p>
        </w:tc>
      </w:tr>
      <w:tr w:rsidR="007D435F" w14:paraId="4DA80D18" w14:textId="77777777">
        <w:trPr>
          <w:trHeight w:val="251"/>
        </w:trPr>
        <w:tc>
          <w:tcPr>
            <w:tcW w:w="1428" w:type="dxa"/>
          </w:tcPr>
          <w:p w14:paraId="6DA270C3" w14:textId="77777777" w:rsidR="007D435F" w:rsidRDefault="00B87847">
            <w:pPr>
              <w:pStyle w:val="TableParagraph"/>
              <w:spacing w:line="232" w:lineRule="exact"/>
              <w:ind w:left="107"/>
              <w:rPr>
                <w:rFonts w:ascii="Times New Roman"/>
              </w:rPr>
            </w:pPr>
            <w:r>
              <w:rPr>
                <w:rFonts w:ascii="Times New Roman"/>
              </w:rPr>
              <w:t>SU</w:t>
            </w:r>
          </w:p>
        </w:tc>
        <w:tc>
          <w:tcPr>
            <w:tcW w:w="4321" w:type="dxa"/>
          </w:tcPr>
          <w:p w14:paraId="0BCCDF88" w14:textId="77777777" w:rsidR="007D435F" w:rsidRDefault="00B87847">
            <w:pPr>
              <w:pStyle w:val="TableParagraph"/>
              <w:spacing w:line="232" w:lineRule="exact"/>
              <w:ind w:left="107"/>
              <w:rPr>
                <w:rFonts w:ascii="Times New Roman"/>
                <w:i/>
              </w:rPr>
            </w:pPr>
            <w:r>
              <w:rPr>
                <w:rFonts w:ascii="Times New Roman"/>
                <w:i/>
              </w:rPr>
              <w:t>Schedule Unrequested Operations</w:t>
            </w:r>
          </w:p>
        </w:tc>
      </w:tr>
      <w:tr w:rsidR="007D435F" w14:paraId="197725D2" w14:textId="77777777">
        <w:trPr>
          <w:trHeight w:val="253"/>
        </w:trPr>
        <w:tc>
          <w:tcPr>
            <w:tcW w:w="1428" w:type="dxa"/>
          </w:tcPr>
          <w:p w14:paraId="430B1D65" w14:textId="77777777" w:rsidR="007D435F" w:rsidRDefault="00B87847">
            <w:pPr>
              <w:pStyle w:val="TableParagraph"/>
              <w:spacing w:line="234" w:lineRule="exact"/>
              <w:ind w:left="107"/>
              <w:rPr>
                <w:rFonts w:ascii="Times New Roman"/>
              </w:rPr>
            </w:pPr>
            <w:r>
              <w:rPr>
                <w:rFonts w:ascii="Times New Roman"/>
              </w:rPr>
              <w:t>CON</w:t>
            </w:r>
          </w:p>
        </w:tc>
        <w:tc>
          <w:tcPr>
            <w:tcW w:w="4321" w:type="dxa"/>
          </w:tcPr>
          <w:p w14:paraId="1C739711" w14:textId="77777777" w:rsidR="007D435F" w:rsidRDefault="00B87847">
            <w:pPr>
              <w:pStyle w:val="TableParagraph"/>
              <w:spacing w:line="234" w:lineRule="exact"/>
              <w:ind w:left="107"/>
              <w:rPr>
                <w:rFonts w:ascii="Times New Roman"/>
                <w:i/>
              </w:rPr>
            </w:pPr>
            <w:r>
              <w:rPr>
                <w:rFonts w:ascii="Times New Roman"/>
                <w:i/>
              </w:rPr>
              <w:t>Schedule Unrequested Concurrent Cases</w:t>
            </w:r>
          </w:p>
        </w:tc>
      </w:tr>
      <w:tr w:rsidR="007D435F" w14:paraId="1962E714" w14:textId="77777777">
        <w:trPr>
          <w:trHeight w:val="251"/>
        </w:trPr>
        <w:tc>
          <w:tcPr>
            <w:tcW w:w="1428" w:type="dxa"/>
          </w:tcPr>
          <w:p w14:paraId="0AF29713" w14:textId="77777777" w:rsidR="007D435F" w:rsidRDefault="00B87847">
            <w:pPr>
              <w:pStyle w:val="TableParagraph"/>
              <w:spacing w:line="232" w:lineRule="exact"/>
              <w:ind w:left="107"/>
              <w:rPr>
                <w:rFonts w:ascii="Times New Roman"/>
              </w:rPr>
            </w:pPr>
            <w:r>
              <w:rPr>
                <w:rFonts w:ascii="Times New Roman"/>
              </w:rPr>
              <w:t>R</w:t>
            </w:r>
          </w:p>
        </w:tc>
        <w:tc>
          <w:tcPr>
            <w:tcW w:w="4321" w:type="dxa"/>
          </w:tcPr>
          <w:p w14:paraId="179A66B5" w14:textId="77777777" w:rsidR="007D435F" w:rsidRDefault="00B87847">
            <w:pPr>
              <w:pStyle w:val="TableParagraph"/>
              <w:spacing w:line="232" w:lineRule="exact"/>
              <w:ind w:left="107"/>
              <w:rPr>
                <w:rFonts w:ascii="Times New Roman"/>
                <w:i/>
              </w:rPr>
            </w:pPr>
            <w:r>
              <w:rPr>
                <w:rFonts w:ascii="Times New Roman"/>
                <w:i/>
              </w:rPr>
              <w:t>Reschedule or Update Scheduled Operations</w:t>
            </w:r>
          </w:p>
        </w:tc>
      </w:tr>
      <w:tr w:rsidR="007D435F" w14:paraId="7DF32991" w14:textId="77777777">
        <w:trPr>
          <w:trHeight w:val="253"/>
        </w:trPr>
        <w:tc>
          <w:tcPr>
            <w:tcW w:w="1428" w:type="dxa"/>
          </w:tcPr>
          <w:p w14:paraId="02479C06" w14:textId="77777777" w:rsidR="007D435F" w:rsidRDefault="00B87847">
            <w:pPr>
              <w:pStyle w:val="TableParagraph"/>
              <w:spacing w:line="234" w:lineRule="exact"/>
              <w:ind w:left="107"/>
              <w:rPr>
                <w:rFonts w:ascii="Times New Roman"/>
              </w:rPr>
            </w:pPr>
            <w:r>
              <w:rPr>
                <w:rFonts w:ascii="Times New Roman"/>
              </w:rPr>
              <w:t>C</w:t>
            </w:r>
          </w:p>
        </w:tc>
        <w:tc>
          <w:tcPr>
            <w:tcW w:w="4321" w:type="dxa"/>
          </w:tcPr>
          <w:p w14:paraId="103936AC" w14:textId="77777777" w:rsidR="007D435F" w:rsidRDefault="00B87847">
            <w:pPr>
              <w:pStyle w:val="TableParagraph"/>
              <w:spacing w:line="234" w:lineRule="exact"/>
              <w:ind w:left="107"/>
              <w:rPr>
                <w:rFonts w:ascii="Times New Roman"/>
                <w:i/>
              </w:rPr>
            </w:pPr>
            <w:r>
              <w:rPr>
                <w:rFonts w:ascii="Times New Roman"/>
                <w:i/>
              </w:rPr>
              <w:t>Cancel Scheduled Operation</w:t>
            </w:r>
          </w:p>
        </w:tc>
      </w:tr>
      <w:tr w:rsidR="007D435F" w14:paraId="43E57F90" w14:textId="77777777">
        <w:trPr>
          <w:trHeight w:val="252"/>
        </w:trPr>
        <w:tc>
          <w:tcPr>
            <w:tcW w:w="1428" w:type="dxa"/>
          </w:tcPr>
          <w:p w14:paraId="748EA2A6" w14:textId="77777777" w:rsidR="007D435F" w:rsidRDefault="00B87847">
            <w:pPr>
              <w:pStyle w:val="TableParagraph"/>
              <w:spacing w:line="232" w:lineRule="exact"/>
              <w:ind w:left="107"/>
              <w:rPr>
                <w:rFonts w:ascii="Times New Roman"/>
              </w:rPr>
            </w:pPr>
            <w:r>
              <w:rPr>
                <w:rFonts w:ascii="Times New Roman"/>
              </w:rPr>
              <w:t>UC</w:t>
            </w:r>
          </w:p>
        </w:tc>
        <w:tc>
          <w:tcPr>
            <w:tcW w:w="4321" w:type="dxa"/>
          </w:tcPr>
          <w:p w14:paraId="1F02A7A1" w14:textId="77777777" w:rsidR="007D435F" w:rsidRDefault="00B87847">
            <w:pPr>
              <w:pStyle w:val="TableParagraph"/>
              <w:spacing w:line="232" w:lineRule="exact"/>
              <w:ind w:left="107"/>
              <w:rPr>
                <w:rFonts w:ascii="Times New Roman"/>
                <w:i/>
              </w:rPr>
            </w:pPr>
            <w:r>
              <w:rPr>
                <w:rFonts w:ascii="Times New Roman"/>
                <w:i/>
              </w:rPr>
              <w:t>Update Cancellation Reason</w:t>
            </w:r>
          </w:p>
        </w:tc>
      </w:tr>
      <w:tr w:rsidR="007D435F" w14:paraId="48D1300C" w14:textId="77777777">
        <w:trPr>
          <w:trHeight w:val="253"/>
        </w:trPr>
        <w:tc>
          <w:tcPr>
            <w:tcW w:w="1428" w:type="dxa"/>
          </w:tcPr>
          <w:p w14:paraId="565B9A5E" w14:textId="77777777" w:rsidR="007D435F" w:rsidRDefault="00B87847">
            <w:pPr>
              <w:pStyle w:val="TableParagraph"/>
              <w:spacing w:line="234" w:lineRule="exact"/>
              <w:ind w:left="107"/>
              <w:rPr>
                <w:rFonts w:ascii="Times New Roman"/>
              </w:rPr>
            </w:pPr>
            <w:r>
              <w:rPr>
                <w:rFonts w:ascii="Times New Roman"/>
              </w:rPr>
              <w:t>AN</w:t>
            </w:r>
          </w:p>
        </w:tc>
        <w:tc>
          <w:tcPr>
            <w:tcW w:w="4321" w:type="dxa"/>
          </w:tcPr>
          <w:p w14:paraId="133DE6F0" w14:textId="77777777" w:rsidR="007D435F" w:rsidRDefault="00B87847">
            <w:pPr>
              <w:pStyle w:val="TableParagraph"/>
              <w:spacing w:line="234" w:lineRule="exact"/>
              <w:ind w:left="107"/>
              <w:rPr>
                <w:rFonts w:ascii="Times New Roman"/>
                <w:i/>
              </w:rPr>
            </w:pPr>
            <w:r>
              <w:rPr>
                <w:rFonts w:ascii="Times New Roman"/>
                <w:i/>
              </w:rPr>
              <w:t>Schedule Anesthesia Personnel</w:t>
            </w:r>
          </w:p>
        </w:tc>
      </w:tr>
      <w:tr w:rsidR="007D435F" w14:paraId="675E1F9A" w14:textId="77777777">
        <w:trPr>
          <w:trHeight w:val="253"/>
        </w:trPr>
        <w:tc>
          <w:tcPr>
            <w:tcW w:w="1428" w:type="dxa"/>
          </w:tcPr>
          <w:p w14:paraId="1C2D124E" w14:textId="77777777" w:rsidR="007D435F" w:rsidRDefault="00B87847">
            <w:pPr>
              <w:pStyle w:val="TableParagraph"/>
              <w:spacing w:line="234" w:lineRule="exact"/>
              <w:ind w:left="107"/>
              <w:rPr>
                <w:rFonts w:ascii="Times New Roman"/>
              </w:rPr>
            </w:pPr>
            <w:r>
              <w:rPr>
                <w:rFonts w:ascii="Times New Roman"/>
              </w:rPr>
              <w:t>B</w:t>
            </w:r>
          </w:p>
        </w:tc>
        <w:tc>
          <w:tcPr>
            <w:tcW w:w="4321" w:type="dxa"/>
          </w:tcPr>
          <w:p w14:paraId="0823FAEE" w14:textId="77777777" w:rsidR="007D435F" w:rsidRDefault="00B87847">
            <w:pPr>
              <w:pStyle w:val="TableParagraph"/>
              <w:spacing w:line="234" w:lineRule="exact"/>
              <w:ind w:left="107"/>
              <w:rPr>
                <w:rFonts w:ascii="Times New Roman"/>
                <w:i/>
              </w:rPr>
            </w:pPr>
            <w:r>
              <w:rPr>
                <w:rFonts w:ascii="Times New Roman"/>
                <w:i/>
              </w:rPr>
              <w:t xml:space="preserve">Create Service </w:t>
            </w:r>
            <w:proofErr w:type="spellStart"/>
            <w:r>
              <w:rPr>
                <w:rFonts w:ascii="Times New Roman"/>
                <w:i/>
              </w:rPr>
              <w:t>Blockout</w:t>
            </w:r>
            <w:proofErr w:type="spellEnd"/>
          </w:p>
        </w:tc>
      </w:tr>
      <w:tr w:rsidR="007D435F" w14:paraId="644B5F15" w14:textId="77777777">
        <w:trPr>
          <w:trHeight w:val="251"/>
        </w:trPr>
        <w:tc>
          <w:tcPr>
            <w:tcW w:w="1428" w:type="dxa"/>
          </w:tcPr>
          <w:p w14:paraId="20EF380E" w14:textId="77777777" w:rsidR="007D435F" w:rsidRDefault="00B87847">
            <w:pPr>
              <w:pStyle w:val="TableParagraph"/>
              <w:spacing w:line="232" w:lineRule="exact"/>
              <w:ind w:left="107"/>
              <w:rPr>
                <w:rFonts w:ascii="Times New Roman"/>
              </w:rPr>
            </w:pPr>
            <w:r>
              <w:rPr>
                <w:rFonts w:ascii="Times New Roman"/>
              </w:rPr>
              <w:t>DB</w:t>
            </w:r>
          </w:p>
        </w:tc>
        <w:tc>
          <w:tcPr>
            <w:tcW w:w="4321" w:type="dxa"/>
          </w:tcPr>
          <w:p w14:paraId="14463426" w14:textId="77777777" w:rsidR="007D435F" w:rsidRDefault="00B87847">
            <w:pPr>
              <w:pStyle w:val="TableParagraph"/>
              <w:spacing w:line="232" w:lineRule="exact"/>
              <w:ind w:left="107"/>
              <w:rPr>
                <w:rFonts w:ascii="Times New Roman"/>
                <w:i/>
              </w:rPr>
            </w:pPr>
            <w:r>
              <w:rPr>
                <w:rFonts w:ascii="Times New Roman"/>
                <w:i/>
              </w:rPr>
              <w:t xml:space="preserve">Delete Service </w:t>
            </w:r>
            <w:proofErr w:type="spellStart"/>
            <w:r>
              <w:rPr>
                <w:rFonts w:ascii="Times New Roman"/>
                <w:i/>
              </w:rPr>
              <w:t>Blockout</w:t>
            </w:r>
            <w:proofErr w:type="spellEnd"/>
          </w:p>
        </w:tc>
      </w:tr>
      <w:tr w:rsidR="007D435F" w14:paraId="22FD1503" w14:textId="77777777">
        <w:trPr>
          <w:trHeight w:val="254"/>
        </w:trPr>
        <w:tc>
          <w:tcPr>
            <w:tcW w:w="1428" w:type="dxa"/>
          </w:tcPr>
          <w:p w14:paraId="3A8B9B32" w14:textId="77777777" w:rsidR="007D435F" w:rsidRDefault="00B87847">
            <w:pPr>
              <w:pStyle w:val="TableParagraph"/>
              <w:spacing w:line="234" w:lineRule="exact"/>
              <w:ind w:left="107"/>
              <w:rPr>
                <w:rFonts w:ascii="Times New Roman"/>
              </w:rPr>
            </w:pPr>
            <w:r>
              <w:rPr>
                <w:rFonts w:ascii="Times New Roman"/>
              </w:rPr>
              <w:t>S</w:t>
            </w:r>
          </w:p>
        </w:tc>
        <w:tc>
          <w:tcPr>
            <w:tcW w:w="4321" w:type="dxa"/>
          </w:tcPr>
          <w:p w14:paraId="18CD9C97" w14:textId="77777777" w:rsidR="007D435F" w:rsidRDefault="00B87847">
            <w:pPr>
              <w:pStyle w:val="TableParagraph"/>
              <w:spacing w:line="234" w:lineRule="exact"/>
              <w:ind w:left="107"/>
              <w:rPr>
                <w:rFonts w:ascii="Times New Roman"/>
                <w:i/>
              </w:rPr>
            </w:pPr>
            <w:r>
              <w:rPr>
                <w:rFonts w:ascii="Times New Roman"/>
                <w:i/>
              </w:rPr>
              <w:t>Schedule of Operations</w:t>
            </w:r>
          </w:p>
        </w:tc>
      </w:tr>
    </w:tbl>
    <w:p w14:paraId="621BEADB" w14:textId="77777777" w:rsidR="007D435F" w:rsidRDefault="007D435F">
      <w:pPr>
        <w:spacing w:line="234" w:lineRule="exact"/>
        <w:rPr>
          <w:rFonts w:ascii="Times New Roman"/>
        </w:rPr>
        <w:sectPr w:rsidR="007D435F">
          <w:footerReference w:type="default" r:id="rId86"/>
          <w:pgSz w:w="12240" w:h="15840"/>
          <w:pgMar w:top="1480" w:right="1200" w:bottom="940" w:left="1200" w:header="0" w:footer="746" w:gutter="0"/>
          <w:cols w:space="720"/>
        </w:sectPr>
      </w:pPr>
    </w:p>
    <w:p w14:paraId="640DBA6F" w14:textId="77777777" w:rsidR="007D435F" w:rsidRDefault="00B87847">
      <w:pPr>
        <w:pStyle w:val="Heading2"/>
        <w:ind w:left="240"/>
      </w:pPr>
      <w:bookmarkStart w:id="36" w:name="_bookmark36"/>
      <w:bookmarkEnd w:id="36"/>
      <w:r>
        <w:lastRenderedPageBreak/>
        <w:t>Display Availability</w:t>
      </w:r>
    </w:p>
    <w:p w14:paraId="7DB61D38" w14:textId="77777777" w:rsidR="007D435F" w:rsidRDefault="00B87847">
      <w:pPr>
        <w:pStyle w:val="Heading3"/>
        <w:ind w:left="240"/>
      </w:pPr>
      <w:r>
        <w:t>[SRODISP]</w:t>
      </w:r>
    </w:p>
    <w:p w14:paraId="4E8BF8EF" w14:textId="77777777" w:rsidR="007D435F" w:rsidRDefault="007D435F">
      <w:pPr>
        <w:pStyle w:val="BodyText"/>
        <w:spacing w:before="11"/>
        <w:rPr>
          <w:rFonts w:ascii="Arial"/>
          <w:b/>
          <w:sz w:val="21"/>
        </w:rPr>
      </w:pPr>
    </w:p>
    <w:p w14:paraId="6AD9D1F2" w14:textId="77777777" w:rsidR="007D435F" w:rsidRDefault="00B87847">
      <w:pPr>
        <w:ind w:left="240" w:right="263"/>
        <w:rPr>
          <w:rFonts w:ascii="Times New Roman"/>
        </w:rPr>
      </w:pPr>
      <w:r>
        <w:rPr>
          <w:rFonts w:ascii="Times New Roman"/>
        </w:rPr>
        <w:t xml:space="preserve">A user can view the availability of operating rooms on a </w:t>
      </w:r>
      <w:proofErr w:type="spellStart"/>
      <w:r>
        <w:rPr>
          <w:rFonts w:ascii="Times New Roman"/>
        </w:rPr>
        <w:t>blockout</w:t>
      </w:r>
      <w:proofErr w:type="spellEnd"/>
      <w:r>
        <w:rPr>
          <w:rFonts w:ascii="Times New Roman"/>
        </w:rPr>
        <w:t xml:space="preserve"> graph before booking an operation with the </w:t>
      </w:r>
      <w:r>
        <w:rPr>
          <w:rFonts w:ascii="Times New Roman"/>
          <w:i/>
        </w:rPr>
        <w:t xml:space="preserve">Display Availability </w:t>
      </w:r>
      <w:r>
        <w:rPr>
          <w:rFonts w:ascii="Times New Roman"/>
        </w:rPr>
        <w:t xml:space="preserve">option. A user might also use this option to check a booking or service </w:t>
      </w:r>
      <w:proofErr w:type="spellStart"/>
      <w:r>
        <w:rPr>
          <w:rFonts w:ascii="Times New Roman"/>
        </w:rPr>
        <w:t>blockout</w:t>
      </w:r>
      <w:proofErr w:type="spellEnd"/>
      <w:r>
        <w:rPr>
          <w:rFonts w:ascii="Times New Roman"/>
        </w:rPr>
        <w:t xml:space="preserve">. This feature is the same as the </w:t>
      </w:r>
      <w:r>
        <w:rPr>
          <w:rFonts w:ascii="Times New Roman"/>
          <w:i/>
        </w:rPr>
        <w:t xml:space="preserve">Display Availability </w:t>
      </w:r>
      <w:r>
        <w:rPr>
          <w:rFonts w:ascii="Times New Roman"/>
        </w:rPr>
        <w:t xml:space="preserve">option available on the </w:t>
      </w:r>
      <w:r>
        <w:rPr>
          <w:rFonts w:ascii="Times New Roman"/>
          <w:i/>
        </w:rPr>
        <w:t xml:space="preserve">Request Operations </w:t>
      </w:r>
      <w:r>
        <w:rPr>
          <w:rFonts w:ascii="Times New Roman"/>
        </w:rPr>
        <w:t>menu option.</w:t>
      </w:r>
    </w:p>
    <w:p w14:paraId="41582B0C" w14:textId="77777777" w:rsidR="007D435F" w:rsidRDefault="007D435F">
      <w:pPr>
        <w:pStyle w:val="BodyText"/>
        <w:spacing w:before="11"/>
        <w:rPr>
          <w:rFonts w:ascii="Times New Roman"/>
          <w:sz w:val="21"/>
        </w:rPr>
      </w:pPr>
    </w:p>
    <w:p w14:paraId="6E784831" w14:textId="77777777" w:rsidR="007D435F" w:rsidRDefault="00B87847">
      <w:pPr>
        <w:ind w:left="240" w:right="398"/>
        <w:rPr>
          <w:rFonts w:ascii="Times New Roman"/>
        </w:rPr>
      </w:pPr>
      <w:r>
        <w:rPr>
          <w:rFonts w:ascii="Times New Roman"/>
        </w:rPr>
        <w:t xml:space="preserve">Scheduled operations show up on the graph as an equal sign (=) followed by the letter X. The equal sign before the X indicates the beginning of a scheduled operation. Surgical specialty </w:t>
      </w:r>
      <w:proofErr w:type="spellStart"/>
      <w:r>
        <w:rPr>
          <w:rFonts w:ascii="Times New Roman"/>
        </w:rPr>
        <w:t>blockouts</w:t>
      </w:r>
      <w:proofErr w:type="spellEnd"/>
      <w:r>
        <w:rPr>
          <w:rFonts w:ascii="Times New Roman"/>
        </w:rPr>
        <w:t xml:space="preserve"> are indicated by an abbreviation for the service. For more information on service </w:t>
      </w:r>
      <w:proofErr w:type="spellStart"/>
      <w:r>
        <w:rPr>
          <w:rFonts w:ascii="Times New Roman"/>
        </w:rPr>
        <w:t>blockouts</w:t>
      </w:r>
      <w:proofErr w:type="spellEnd"/>
      <w:r>
        <w:rPr>
          <w:rFonts w:ascii="Times New Roman"/>
        </w:rPr>
        <w:t xml:space="preserve">, a function of the scheduling menu, see the </w:t>
      </w:r>
      <w:r>
        <w:rPr>
          <w:rFonts w:ascii="Times New Roman"/>
          <w:i/>
        </w:rPr>
        <w:t xml:space="preserve">Create Service </w:t>
      </w:r>
      <w:proofErr w:type="spellStart"/>
      <w:r>
        <w:rPr>
          <w:rFonts w:ascii="Times New Roman"/>
          <w:i/>
        </w:rPr>
        <w:t>Blockout</w:t>
      </w:r>
      <w:proofErr w:type="spellEnd"/>
      <w:r>
        <w:rPr>
          <w:rFonts w:ascii="Times New Roman"/>
          <w:i/>
        </w:rPr>
        <w:t xml:space="preserve"> </w:t>
      </w:r>
      <w:r>
        <w:rPr>
          <w:rFonts w:ascii="Times New Roman"/>
        </w:rPr>
        <w:t>option.</w:t>
      </w:r>
    </w:p>
    <w:p w14:paraId="17768207" w14:textId="77777777" w:rsidR="007D435F" w:rsidRDefault="007D435F">
      <w:pPr>
        <w:pStyle w:val="BodyText"/>
        <w:rPr>
          <w:rFonts w:ascii="Times New Roman"/>
          <w:sz w:val="22"/>
        </w:rPr>
      </w:pPr>
    </w:p>
    <w:p w14:paraId="386714B2" w14:textId="77777777" w:rsidR="007D435F" w:rsidRDefault="00B87847">
      <w:pPr>
        <w:spacing w:before="1"/>
        <w:ind w:left="240" w:right="343"/>
        <w:rPr>
          <w:rFonts w:ascii="Times New Roman"/>
        </w:rPr>
      </w:pPr>
      <w:r>
        <w:rPr>
          <w:rFonts w:ascii="Times New Roman"/>
        </w:rPr>
        <w:t>If the facility has a display terminal that can print condensed characters, a 24-hour graph will display on the screen. If not, the user will be prompted to select one of three graphs representing different chunks of that day.</w:t>
      </w:r>
    </w:p>
    <w:p w14:paraId="6591B572" w14:textId="77777777" w:rsidR="007D435F" w:rsidRDefault="007D435F">
      <w:pPr>
        <w:pStyle w:val="BodyText"/>
        <w:spacing w:before="2"/>
        <w:rPr>
          <w:rFonts w:ascii="Times New Roman"/>
          <w:sz w:val="22"/>
        </w:rPr>
      </w:pPr>
    </w:p>
    <w:p w14:paraId="21EACCE1" w14:textId="77777777" w:rsidR="007D435F" w:rsidRDefault="00277930">
      <w:pPr>
        <w:ind w:left="240"/>
        <w:rPr>
          <w:rFonts w:ascii="Times New Roman"/>
          <w:b/>
          <w:sz w:val="20"/>
        </w:rPr>
      </w:pPr>
      <w:r>
        <w:pict w14:anchorId="48CAFA38">
          <v:group id="_x0000_s5194" style="position:absolute;left:0;text-align:left;margin-left:70.6pt;margin-top:17.6pt;width:470.95pt;height:245pt;z-index:-15659520;mso-wrap-distance-left:0;mso-wrap-distance-right:0;mso-position-horizontal-relative:page" coordorigin="1412,352" coordsize="9419,4900">
            <v:shape id="_x0000_s5201" style="position:absolute;left:1411;top:352;width:9419;height:4894" coordorigin="1412,352" coordsize="9419,4894" path="m10831,352r-9419,l1412,535r,180l1412,5246r9419,l10831,535r,-183xe" fillcolor="#e4e4e4" stroked="f">
              <v:path arrowok="t"/>
            </v:shape>
            <v:shape id="_x0000_s5200" type="#_x0000_t202" style="position:absolute;left:1440;top:532;width:6837;height:3082" filled="f" stroked="f">
              <v:textbox style="mso-next-textbox:#_x0000_s5200" inset="0,0,0,0">
                <w:txbxContent>
                  <w:p w14:paraId="5BE3DD70" w14:textId="77777777" w:rsidR="0040444F" w:rsidRDefault="0040444F">
                    <w:pPr>
                      <w:rPr>
                        <w:sz w:val="16"/>
                      </w:rPr>
                    </w:pPr>
                    <w:r>
                      <w:rPr>
                        <w:sz w:val="16"/>
                      </w:rPr>
                      <w:t xml:space="preserve">Select Schedule Operations Option: </w:t>
                    </w:r>
                    <w:r>
                      <w:rPr>
                        <w:b/>
                        <w:sz w:val="16"/>
                      </w:rPr>
                      <w:t xml:space="preserve">A </w:t>
                    </w:r>
                    <w:r>
                      <w:rPr>
                        <w:sz w:val="16"/>
                      </w:rPr>
                      <w:t>Display Availability</w:t>
                    </w:r>
                  </w:p>
                  <w:p w14:paraId="4FB2E827" w14:textId="77777777" w:rsidR="0040444F" w:rsidRDefault="0040444F">
                    <w:pPr>
                      <w:rPr>
                        <w:sz w:val="16"/>
                      </w:rPr>
                    </w:pPr>
                  </w:p>
                  <w:p w14:paraId="1D811189" w14:textId="77777777" w:rsidR="0040444F" w:rsidRDefault="0040444F">
                    <w:pPr>
                      <w:rPr>
                        <w:b/>
                        <w:sz w:val="16"/>
                      </w:rPr>
                    </w:pPr>
                    <w:r>
                      <w:rPr>
                        <w:sz w:val="16"/>
                      </w:rPr>
                      <w:t>Do you want to view all Operating Rooms on one day ? YES //</w:t>
                    </w:r>
                    <w:r>
                      <w:rPr>
                        <w:spacing w:val="72"/>
                        <w:sz w:val="16"/>
                      </w:rPr>
                      <w:t xml:space="preserve"> </w:t>
                    </w:r>
                    <w:r>
                      <w:rPr>
                        <w:b/>
                        <w:sz w:val="16"/>
                      </w:rPr>
                      <w:t>&lt;Enter&gt;</w:t>
                    </w:r>
                  </w:p>
                  <w:p w14:paraId="7B8A87C9" w14:textId="77777777" w:rsidR="0040444F" w:rsidRDefault="0040444F">
                    <w:pPr>
                      <w:rPr>
                        <w:b/>
                        <w:sz w:val="16"/>
                      </w:rPr>
                    </w:pPr>
                  </w:p>
                  <w:p w14:paraId="0C88341E" w14:textId="77777777" w:rsidR="0040444F" w:rsidRDefault="0040444F">
                    <w:pPr>
                      <w:rPr>
                        <w:b/>
                        <w:sz w:val="16"/>
                      </w:rPr>
                    </w:pPr>
                    <w:r>
                      <w:rPr>
                        <w:sz w:val="16"/>
                      </w:rPr>
                      <w:t>Do you want to list requests also ? NO//</w:t>
                    </w:r>
                    <w:r>
                      <w:rPr>
                        <w:spacing w:val="84"/>
                        <w:sz w:val="16"/>
                      </w:rPr>
                      <w:t xml:space="preserve"> </w:t>
                    </w:r>
                    <w:r>
                      <w:rPr>
                        <w:b/>
                        <w:sz w:val="16"/>
                      </w:rPr>
                      <w:t>&lt;Enter&gt;</w:t>
                    </w:r>
                  </w:p>
                  <w:p w14:paraId="60440D62" w14:textId="77777777" w:rsidR="0040444F" w:rsidRDefault="0040444F">
                    <w:pPr>
                      <w:rPr>
                        <w:b/>
                        <w:sz w:val="16"/>
                      </w:rPr>
                    </w:pPr>
                  </w:p>
                  <w:p w14:paraId="2DC24211" w14:textId="77777777" w:rsidR="0040444F" w:rsidRDefault="0040444F">
                    <w:pPr>
                      <w:rPr>
                        <w:sz w:val="16"/>
                      </w:rPr>
                    </w:pPr>
                    <w:r>
                      <w:rPr>
                        <w:sz w:val="16"/>
                      </w:rPr>
                      <w:t xml:space="preserve">Display Operating Room Availability for which Date ? </w:t>
                    </w:r>
                    <w:r>
                      <w:rPr>
                        <w:b/>
                        <w:sz w:val="16"/>
                      </w:rPr>
                      <w:t xml:space="preserve">T </w:t>
                    </w:r>
                    <w:r>
                      <w:rPr>
                        <w:sz w:val="16"/>
                      </w:rPr>
                      <w:t>(JUL 01, 1999)</w:t>
                    </w:r>
                  </w:p>
                  <w:p w14:paraId="106D5B5F" w14:textId="77777777" w:rsidR="0040444F" w:rsidRDefault="0040444F">
                    <w:pPr>
                      <w:rPr>
                        <w:sz w:val="18"/>
                      </w:rPr>
                    </w:pPr>
                  </w:p>
                  <w:p w14:paraId="4E571325" w14:textId="77777777" w:rsidR="0040444F" w:rsidRDefault="0040444F">
                    <w:pPr>
                      <w:spacing w:before="3"/>
                      <w:rPr>
                        <w:sz w:val="14"/>
                      </w:rPr>
                    </w:pPr>
                  </w:p>
                  <w:p w14:paraId="7D863ECA" w14:textId="77777777" w:rsidR="0040444F" w:rsidRDefault="0040444F">
                    <w:pPr>
                      <w:spacing w:before="1"/>
                      <w:rPr>
                        <w:sz w:val="16"/>
                      </w:rPr>
                    </w:pPr>
                    <w:r>
                      <w:rPr>
                        <w:sz w:val="16"/>
                      </w:rPr>
                      <w:t>Display of Available Operating Room Time</w:t>
                    </w:r>
                  </w:p>
                  <w:p w14:paraId="2223CF1C" w14:textId="77777777" w:rsidR="0040444F" w:rsidRDefault="0040444F">
                    <w:pPr>
                      <w:rPr>
                        <w:sz w:val="16"/>
                      </w:rPr>
                    </w:pPr>
                  </w:p>
                  <w:p w14:paraId="52CD253C" w14:textId="77777777" w:rsidR="0040444F" w:rsidRDefault="0040444F">
                    <w:pPr>
                      <w:numPr>
                        <w:ilvl w:val="0"/>
                        <w:numId w:val="357"/>
                      </w:numPr>
                      <w:tabs>
                        <w:tab w:val="left" w:pos="288"/>
                      </w:tabs>
                      <w:rPr>
                        <w:sz w:val="16"/>
                      </w:rPr>
                    </w:pPr>
                    <w:r>
                      <w:rPr>
                        <w:sz w:val="16"/>
                      </w:rPr>
                      <w:t>Display Availability (12:00 AM - 12:00</w:t>
                    </w:r>
                    <w:r>
                      <w:rPr>
                        <w:spacing w:val="-18"/>
                        <w:sz w:val="16"/>
                      </w:rPr>
                      <w:t xml:space="preserve"> </w:t>
                    </w:r>
                    <w:r>
                      <w:rPr>
                        <w:sz w:val="16"/>
                      </w:rPr>
                      <w:t>PM)</w:t>
                    </w:r>
                  </w:p>
                  <w:p w14:paraId="231A5440" w14:textId="77777777" w:rsidR="0040444F" w:rsidRDefault="0040444F">
                    <w:pPr>
                      <w:numPr>
                        <w:ilvl w:val="0"/>
                        <w:numId w:val="357"/>
                      </w:numPr>
                      <w:tabs>
                        <w:tab w:val="left" w:pos="288"/>
                      </w:tabs>
                      <w:spacing w:before="1" w:line="181" w:lineRule="exact"/>
                      <w:rPr>
                        <w:sz w:val="16"/>
                      </w:rPr>
                    </w:pPr>
                    <w:r>
                      <w:rPr>
                        <w:sz w:val="16"/>
                      </w:rPr>
                      <w:t>Display Availability (06:00 AM - 08:00</w:t>
                    </w:r>
                    <w:r>
                      <w:rPr>
                        <w:spacing w:val="-18"/>
                        <w:sz w:val="16"/>
                      </w:rPr>
                      <w:t xml:space="preserve"> </w:t>
                    </w:r>
                    <w:r>
                      <w:rPr>
                        <w:sz w:val="16"/>
                      </w:rPr>
                      <w:t>PM)</w:t>
                    </w:r>
                  </w:p>
                  <w:p w14:paraId="441EF2D7" w14:textId="77777777" w:rsidR="0040444F" w:rsidRDefault="0040444F">
                    <w:pPr>
                      <w:numPr>
                        <w:ilvl w:val="0"/>
                        <w:numId w:val="357"/>
                      </w:numPr>
                      <w:tabs>
                        <w:tab w:val="left" w:pos="288"/>
                      </w:tabs>
                      <w:spacing w:line="181" w:lineRule="exact"/>
                      <w:rPr>
                        <w:sz w:val="16"/>
                      </w:rPr>
                    </w:pPr>
                    <w:r>
                      <w:rPr>
                        <w:sz w:val="16"/>
                      </w:rPr>
                      <w:t>Display Availability (12:00 PM - 12:00</w:t>
                    </w:r>
                    <w:r>
                      <w:rPr>
                        <w:spacing w:val="-18"/>
                        <w:sz w:val="16"/>
                      </w:rPr>
                      <w:t xml:space="preserve"> </w:t>
                    </w:r>
                    <w:r>
                      <w:rPr>
                        <w:sz w:val="16"/>
                      </w:rPr>
                      <w:t>AM)</w:t>
                    </w:r>
                  </w:p>
                  <w:p w14:paraId="725708E8" w14:textId="77777777" w:rsidR="0040444F" w:rsidRDefault="0040444F">
                    <w:pPr>
                      <w:numPr>
                        <w:ilvl w:val="0"/>
                        <w:numId w:val="357"/>
                      </w:numPr>
                      <w:tabs>
                        <w:tab w:val="left" w:pos="288"/>
                      </w:tabs>
                      <w:spacing w:before="1"/>
                      <w:rPr>
                        <w:sz w:val="16"/>
                      </w:rPr>
                    </w:pPr>
                    <w:r>
                      <w:rPr>
                        <w:sz w:val="16"/>
                      </w:rPr>
                      <w:t>Do Not Display</w:t>
                    </w:r>
                    <w:r>
                      <w:rPr>
                        <w:spacing w:val="-4"/>
                        <w:sz w:val="16"/>
                      </w:rPr>
                      <w:t xml:space="preserve"> </w:t>
                    </w:r>
                    <w:r>
                      <w:rPr>
                        <w:sz w:val="16"/>
                      </w:rPr>
                      <w:t>Availability</w:t>
                    </w:r>
                  </w:p>
                  <w:p w14:paraId="0FFD8E37" w14:textId="77777777" w:rsidR="0040444F" w:rsidRDefault="0040444F">
                    <w:pPr>
                      <w:spacing w:before="6"/>
                      <w:rPr>
                        <w:sz w:val="15"/>
                      </w:rPr>
                    </w:pPr>
                  </w:p>
                  <w:p w14:paraId="0D45970B" w14:textId="77777777" w:rsidR="0040444F" w:rsidRDefault="0040444F">
                    <w:pPr>
                      <w:spacing w:before="1"/>
                      <w:rPr>
                        <w:b/>
                        <w:sz w:val="16"/>
                      </w:rPr>
                    </w:pPr>
                    <w:r>
                      <w:rPr>
                        <w:sz w:val="16"/>
                      </w:rPr>
                      <w:t>Select Number: 2//</w:t>
                    </w:r>
                    <w:r>
                      <w:rPr>
                        <w:spacing w:val="92"/>
                        <w:sz w:val="16"/>
                      </w:rPr>
                      <w:t xml:space="preserve"> </w:t>
                    </w:r>
                    <w:r>
                      <w:rPr>
                        <w:b/>
                        <w:sz w:val="16"/>
                      </w:rPr>
                      <w:t>&lt;Enter&gt;</w:t>
                    </w:r>
                  </w:p>
                </w:txbxContent>
              </v:textbox>
            </v:shape>
            <v:shape id="_x0000_s5199" type="#_x0000_t202" style="position:absolute;left:1440;top:3799;width:404;height:1090" filled="f" stroked="f">
              <v:textbox style="mso-next-textbox:#_x0000_s5199" inset="0,0,0,0">
                <w:txbxContent>
                  <w:p w14:paraId="08EE5200" w14:textId="77777777" w:rsidR="0040444F" w:rsidRDefault="0040444F">
                    <w:pPr>
                      <w:ind w:right="-1"/>
                      <w:rPr>
                        <w:sz w:val="16"/>
                      </w:rPr>
                    </w:pPr>
                    <w:r>
                      <w:rPr>
                        <w:sz w:val="16"/>
                      </w:rPr>
                      <w:t>ROOM OR1 OR2 OR3 OR4 OR5</w:t>
                    </w:r>
                  </w:p>
                </w:txbxContent>
              </v:textbox>
            </v:shape>
            <v:shape id="_x0000_s5198" type="#_x0000_t202" style="position:absolute;left:2112;top:3799;width:308;height:183" filled="f" stroked="f">
              <v:textbox style="mso-next-textbox:#_x0000_s5198" inset="0,0,0,0">
                <w:txbxContent>
                  <w:p w14:paraId="7366F4F7" w14:textId="77777777" w:rsidR="0040444F" w:rsidRDefault="0040444F">
                    <w:pPr>
                      <w:rPr>
                        <w:sz w:val="16"/>
                      </w:rPr>
                    </w:pPr>
                    <w:r>
                      <w:rPr>
                        <w:sz w:val="16"/>
                      </w:rPr>
                      <w:t>6AM</w:t>
                    </w:r>
                  </w:p>
                </w:txbxContent>
              </v:textbox>
            </v:shape>
            <v:shape id="_x0000_s5197" type="#_x0000_t202" style="position:absolute;left:2688;top:3799;width:6453;height:183" filled="f" stroked="f">
              <v:textbox style="mso-next-textbox:#_x0000_s5197" inset="0,0,0,0">
                <w:txbxContent>
                  <w:p w14:paraId="125172F4"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80"/>
                        <w:tab w:val="left" w:pos="5760"/>
                        <w:tab w:val="left" w:pos="6240"/>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_x0000_s5196" type="#_x0000_t202" style="position:absolute;left:2208;top:3979;width:6836;height:910" filled="f" stroked="f">
              <v:textbox style="mso-next-textbox:#_x0000_s5196" inset="0,0,0,0">
                <w:txbxContent>
                  <w:p w14:paraId="5BC436BC" w14:textId="77777777" w:rsidR="0040444F" w:rsidRDefault="0040444F">
                    <w:pPr>
                      <w:tabs>
                        <w:tab w:val="left" w:pos="479"/>
                        <w:tab w:val="left" w:pos="4799"/>
                        <w:tab w:val="left" w:pos="5279"/>
                        <w:tab w:val="left" w:pos="5759"/>
                        <w:tab w:val="left" w:pos="6239"/>
                        <w:tab w:val="left" w:pos="6719"/>
                      </w:tabs>
                      <w:rPr>
                        <w:sz w:val="16"/>
                      </w:rPr>
                    </w:pPr>
                    <w:r>
                      <w:rPr>
                        <w:sz w:val="16"/>
                      </w:rPr>
                      <w:t>|</w:t>
                    </w:r>
                    <w:r>
                      <w:rPr>
                        <w:sz w:val="16"/>
                        <w:u w:val="single"/>
                      </w:rPr>
                      <w:t xml:space="preserve"> </w:t>
                    </w:r>
                    <w:r>
                      <w:rPr>
                        <w:sz w:val="16"/>
                        <w:u w:val="single"/>
                      </w:rPr>
                      <w:tab/>
                    </w:r>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174B419" w14:textId="77777777" w:rsidR="0040444F" w:rsidRDefault="0040444F">
                    <w:pPr>
                      <w:tabs>
                        <w:tab w:val="left" w:pos="47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proofErr w:type="spellStart"/>
                    <w:r>
                      <w:rPr>
                        <w:sz w:val="16"/>
                      </w:rPr>
                      <w:t>card|card|card|card|card|card|card|card|card</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452DE8D7" w14:textId="77777777" w:rsidR="0040444F" w:rsidRDefault="0040444F">
                    <w:pPr>
                      <w:tabs>
                        <w:tab w:val="left" w:pos="47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proofErr w:type="spellStart"/>
                    <w:r>
                      <w:rPr>
                        <w:sz w:val="16"/>
                      </w:rPr>
                      <w:t>thor|thor|thor|thor|thor|thor|thor|thor</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D4A5E12" w14:textId="77777777" w:rsidR="0040444F" w:rsidRDefault="0040444F">
                    <w:pPr>
                      <w:tabs>
                        <w:tab w:val="left" w:pos="479"/>
                        <w:tab w:val="left" w:pos="4799"/>
                        <w:tab w:val="left" w:pos="5279"/>
                        <w:tab w:val="left" w:pos="5759"/>
                        <w:tab w:val="left" w:pos="6239"/>
                        <w:tab w:val="left" w:pos="6719"/>
                      </w:tabs>
                      <w:spacing w:before="1"/>
                      <w:rPr>
                        <w:sz w:val="16"/>
                      </w:rPr>
                    </w:pPr>
                    <w:r>
                      <w:rPr>
                        <w:sz w:val="16"/>
                      </w:rPr>
                      <w:t>|</w:t>
                    </w:r>
                    <w:r>
                      <w:rPr>
                        <w:sz w:val="16"/>
                        <w:u w:val="single"/>
                      </w:rPr>
                      <w:t xml:space="preserve"> </w:t>
                    </w:r>
                    <w:r>
                      <w:rPr>
                        <w:sz w:val="16"/>
                        <w:u w:val="single"/>
                      </w:rPr>
                      <w:tab/>
                    </w:r>
                    <w:r>
                      <w:rPr>
                        <w:sz w:val="16"/>
                      </w:rPr>
                      <w:t>|</w:t>
                    </w:r>
                    <w:proofErr w:type="spellStart"/>
                    <w:r>
                      <w:rPr>
                        <w:sz w:val="16"/>
                      </w:rPr>
                      <w:t>gen.|gen.|gen.|gen.|gen.|gen.|gen.|gen</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79078378" w14:textId="77777777" w:rsidR="0040444F" w:rsidRDefault="0040444F">
                    <w:pPr>
                      <w:tabs>
                        <w:tab w:val="left" w:pos="479"/>
                        <w:tab w:val="left" w:pos="2879"/>
                        <w:tab w:val="left" w:pos="3359"/>
                        <w:tab w:val="left" w:pos="3839"/>
                        <w:tab w:val="left" w:pos="4319"/>
                        <w:tab w:val="left" w:pos="4799"/>
                        <w:tab w:val="left" w:pos="5279"/>
                        <w:tab w:val="left" w:pos="5759"/>
                        <w:tab w:val="left" w:pos="6239"/>
                        <w:tab w:val="left" w:pos="6719"/>
                      </w:tabs>
                      <w:spacing w:before="1"/>
                      <w:rPr>
                        <w:sz w:val="16"/>
                      </w:rPr>
                    </w:pPr>
                    <w:r>
                      <w:rPr>
                        <w:sz w:val="16"/>
                      </w:rPr>
                      <w:t>|</w:t>
                    </w:r>
                    <w:r>
                      <w:rPr>
                        <w:sz w:val="16"/>
                        <w:u w:val="single"/>
                      </w:rPr>
                      <w:t xml:space="preserve"> </w:t>
                    </w:r>
                    <w:r>
                      <w:rPr>
                        <w:sz w:val="16"/>
                        <w:u w:val="single"/>
                      </w:rPr>
                      <w:tab/>
                    </w:r>
                    <w:r>
                      <w:rPr>
                        <w:sz w:val="16"/>
                      </w:rPr>
                      <w:t>|=XXX|XXXX|=XXX|XXXX|</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v:shape id="_x0000_s5195" type="#_x0000_t202" style="position:absolute;left:1440;top:5069;width:2324;height:183" filled="f" stroked="f">
              <v:textbox style="mso-next-textbox:#_x0000_s5195" inset="0,0,0,0">
                <w:txbxContent>
                  <w:p w14:paraId="5EC1487A" w14:textId="77777777" w:rsidR="0040444F" w:rsidRDefault="0040444F">
                    <w:pPr>
                      <w:rPr>
                        <w:sz w:val="16"/>
                      </w:rPr>
                    </w:pPr>
                    <w:r>
                      <w:rPr>
                        <w:sz w:val="16"/>
                      </w:rPr>
                      <w:t>Press RETURN to continue</w:t>
                    </w:r>
                  </w:p>
                </w:txbxContent>
              </v:textbox>
            </v:shape>
            <w10:wrap type="topAndBottom" anchorx="page"/>
          </v:group>
        </w:pict>
      </w:r>
      <w:r w:rsidR="00B87847">
        <w:rPr>
          <w:rFonts w:ascii="Times New Roman"/>
          <w:b/>
          <w:sz w:val="20"/>
        </w:rPr>
        <w:t>Example: Display all O.R.s for One Day</w:t>
      </w:r>
    </w:p>
    <w:p w14:paraId="47C28DE2" w14:textId="77777777" w:rsidR="007D435F" w:rsidRDefault="007D435F">
      <w:pPr>
        <w:rPr>
          <w:rFonts w:ascii="Times New Roman"/>
          <w:sz w:val="20"/>
        </w:rPr>
        <w:sectPr w:rsidR="007D435F">
          <w:footerReference w:type="default" r:id="rId87"/>
          <w:pgSz w:w="12240" w:h="15840"/>
          <w:pgMar w:top="1480" w:right="1200" w:bottom="940" w:left="1200" w:header="0" w:footer="746" w:gutter="0"/>
          <w:cols w:space="720"/>
        </w:sectPr>
      </w:pPr>
    </w:p>
    <w:p w14:paraId="0DC9EF25" w14:textId="77777777" w:rsidR="007D435F" w:rsidRDefault="00B87847">
      <w:pPr>
        <w:pStyle w:val="Heading2"/>
        <w:ind w:left="240"/>
      </w:pPr>
      <w:bookmarkStart w:id="37" w:name="_bookmark37"/>
      <w:bookmarkEnd w:id="37"/>
      <w:r>
        <w:lastRenderedPageBreak/>
        <w:t>Schedule Requested Operation</w:t>
      </w:r>
    </w:p>
    <w:p w14:paraId="16E82254" w14:textId="77777777" w:rsidR="007D435F" w:rsidRDefault="00B87847">
      <w:pPr>
        <w:pStyle w:val="Heading3"/>
        <w:ind w:left="240"/>
      </w:pPr>
      <w:r>
        <w:t>[SRSCHD1]</w:t>
      </w:r>
    </w:p>
    <w:p w14:paraId="6279B9B8" w14:textId="77777777" w:rsidR="007D435F" w:rsidRDefault="007D435F">
      <w:pPr>
        <w:pStyle w:val="BodyText"/>
        <w:spacing w:before="11"/>
        <w:rPr>
          <w:rFonts w:ascii="Arial"/>
          <w:b/>
          <w:sz w:val="21"/>
        </w:rPr>
      </w:pPr>
    </w:p>
    <w:p w14:paraId="72D6B370" w14:textId="77777777" w:rsidR="007D435F" w:rsidRDefault="00B87847">
      <w:pPr>
        <w:ind w:left="240" w:right="244"/>
        <w:rPr>
          <w:rFonts w:ascii="Times New Roman"/>
        </w:rPr>
      </w:pPr>
      <w:r>
        <w:rPr>
          <w:rFonts w:ascii="Times New Roman"/>
        </w:rPr>
        <w:t xml:space="preserve">Users utilize the </w:t>
      </w:r>
      <w:r>
        <w:rPr>
          <w:rFonts w:ascii="Times New Roman"/>
          <w:i/>
        </w:rPr>
        <w:t xml:space="preserve">Schedule Requested Operation </w:t>
      </w:r>
      <w:r>
        <w:rPr>
          <w:rFonts w:ascii="Times New Roman"/>
        </w:rPr>
        <w:t>option to schedule a previously requested operation when enough information is available to assign an operating room and time slot. The user will also be prompted to provide anesthesia personnel information. The information entered here is reflected in the Schedule of Operations report. This option is designed for the scheduling manager to expeditiously schedule any or all requests on a specific date.</w:t>
      </w:r>
    </w:p>
    <w:p w14:paraId="31AEC999" w14:textId="77777777" w:rsidR="007D435F" w:rsidRDefault="007D435F">
      <w:pPr>
        <w:pStyle w:val="BodyText"/>
        <w:spacing w:before="10"/>
        <w:rPr>
          <w:rFonts w:ascii="Times New Roman"/>
          <w:sz w:val="21"/>
        </w:rPr>
      </w:pPr>
    </w:p>
    <w:p w14:paraId="1978BA71" w14:textId="77777777" w:rsidR="007D435F" w:rsidRDefault="00B87847">
      <w:pPr>
        <w:ind w:left="240" w:right="251"/>
        <w:rPr>
          <w:rFonts w:ascii="Times New Roman"/>
        </w:rPr>
      </w:pPr>
      <w:r>
        <w:rPr>
          <w:rFonts w:ascii="Times New Roman"/>
        </w:rPr>
        <w:t xml:space="preserve">First, the user enters the patient to be scheduled. The software will automatically display all requests for that patient. The user then picks the request he or she wishes to schedule and assigns the operating room, beginning and end times, and anesthesia personnel for the case. The user can then choose another patient to schedule, or press the </w:t>
      </w:r>
      <w:r>
        <w:rPr>
          <w:rFonts w:ascii="Times New Roman"/>
          <w:b/>
        </w:rPr>
        <w:t xml:space="preserve">&lt;Enter&gt; </w:t>
      </w:r>
      <w:r>
        <w:rPr>
          <w:rFonts w:ascii="Times New Roman"/>
        </w:rPr>
        <w:t>key to leave the option.</w:t>
      </w:r>
    </w:p>
    <w:p w14:paraId="47953BF2" w14:textId="77777777" w:rsidR="007D435F" w:rsidRDefault="00B87847">
      <w:pPr>
        <w:spacing w:before="7" w:line="500" w:lineRule="atLeast"/>
        <w:ind w:left="240" w:right="458"/>
        <w:rPr>
          <w:rFonts w:ascii="Times New Roman"/>
        </w:rPr>
      </w:pPr>
      <w:r>
        <w:rPr>
          <w:rFonts w:ascii="Times New Roman"/>
        </w:rPr>
        <w:t>The prompts that require a response before the user can continue with this option include the following. "Schedule a Case for which Operating Room ?"</w:t>
      </w:r>
    </w:p>
    <w:p w14:paraId="432983E9" w14:textId="77777777" w:rsidR="007D435F" w:rsidRDefault="00B87847">
      <w:pPr>
        <w:spacing w:before="5"/>
        <w:ind w:left="240" w:right="3819"/>
        <w:rPr>
          <w:rFonts w:ascii="Times New Roman"/>
        </w:rPr>
      </w:pPr>
      <w:r>
        <w:rPr>
          <w:rFonts w:ascii="Times New Roman"/>
        </w:rPr>
        <w:t>"Reserve from what time ? (24HR:NEAREST 15 MIN):" "Reserve to what time ? (24HR:NEAREST 15 MIN):"</w:t>
      </w:r>
    </w:p>
    <w:p w14:paraId="2AB6690C" w14:textId="77777777" w:rsidR="007D435F" w:rsidRDefault="007D435F">
      <w:pPr>
        <w:pStyle w:val="BodyText"/>
        <w:spacing w:before="6"/>
        <w:rPr>
          <w:rFonts w:ascii="Times New Roman"/>
          <w:sz w:val="32"/>
        </w:rPr>
      </w:pPr>
    </w:p>
    <w:p w14:paraId="32E8BE50" w14:textId="77777777" w:rsidR="007D435F" w:rsidRDefault="00B87847">
      <w:pPr>
        <w:ind w:left="240"/>
        <w:rPr>
          <w:rFonts w:ascii="Arial"/>
          <w:b/>
        </w:rPr>
      </w:pPr>
      <w:r>
        <w:rPr>
          <w:rFonts w:ascii="Arial"/>
          <w:b/>
          <w:u w:val="thick"/>
        </w:rPr>
        <w:t>Scheduling a Concurrent Case</w:t>
      </w:r>
    </w:p>
    <w:p w14:paraId="25D9CB72" w14:textId="77777777" w:rsidR="007D435F" w:rsidRDefault="00B87847">
      <w:pPr>
        <w:spacing w:before="120"/>
        <w:ind w:left="240" w:right="251"/>
        <w:rPr>
          <w:rFonts w:ascii="Times New Roman"/>
        </w:rPr>
      </w:pPr>
      <w:r>
        <w:rPr>
          <w:rFonts w:ascii="Times New Roman"/>
        </w:rPr>
        <w:t xml:space="preserve">A concurrent case occurs when a patient undergoes two operations by different surgical specialties simultaneously, or back-to-back in the same operating room. Example 2 demonstrates scheduling a requested concurrent case. When a user schedules a concurrent case, he or she must answer the prompt "There is a concurrent case associated with this operation. Do you want to schedule it for the same time? (Y/N) ". If the answer is </w:t>
      </w:r>
      <w:r>
        <w:rPr>
          <w:rFonts w:ascii="Times New Roman"/>
          <w:b/>
        </w:rPr>
        <w:t>NO</w:t>
      </w:r>
      <w:r>
        <w:rPr>
          <w:rFonts w:ascii="Times New Roman"/>
        </w:rPr>
        <w:t>, the two cases will no longer be considered concurrent. The user can enter anesthesia personnel information for each case.</w:t>
      </w:r>
    </w:p>
    <w:p w14:paraId="2F5E99B9" w14:textId="77777777" w:rsidR="007D435F" w:rsidRDefault="00277930">
      <w:pPr>
        <w:pStyle w:val="BodyText"/>
        <w:spacing w:before="2"/>
        <w:rPr>
          <w:rFonts w:ascii="Times New Roman"/>
          <w:sz w:val="19"/>
        </w:rPr>
      </w:pPr>
      <w:r>
        <w:pict w14:anchorId="2DEE16A1">
          <v:rect id="_x0000_s5193" style="position:absolute;margin-left:109.6pt;margin-top:13pt;width:431.95pt;height:.5pt;z-index:-15659008;mso-wrap-distance-left:0;mso-wrap-distance-right:0;mso-position-horizontal-relative:page" fillcolor="black" stroked="f">
            <w10:wrap type="topAndBottom" anchorx="page"/>
          </v:rect>
        </w:pict>
      </w:r>
    </w:p>
    <w:p w14:paraId="5B3C28B8" w14:textId="77777777" w:rsidR="007D435F" w:rsidRDefault="007D435F">
      <w:pPr>
        <w:pStyle w:val="BodyText"/>
        <w:spacing w:before="9"/>
        <w:rPr>
          <w:rFonts w:ascii="Times New Roman"/>
          <w:sz w:val="12"/>
        </w:rPr>
      </w:pPr>
    </w:p>
    <w:p w14:paraId="2DF304DE" w14:textId="77777777" w:rsidR="007D435F" w:rsidRDefault="00B87847">
      <w:pPr>
        <w:spacing w:before="91"/>
        <w:ind w:left="1051" w:right="728"/>
        <w:rPr>
          <w:rFonts w:ascii="Times New Roman"/>
        </w:rPr>
      </w:pPr>
      <w:r>
        <w:rPr>
          <w:noProof/>
        </w:rPr>
        <w:drawing>
          <wp:anchor distT="0" distB="0" distL="0" distR="0" simplePos="0" relativeHeight="15799296" behindDoc="0" locked="0" layoutInCell="1" allowOverlap="1" wp14:anchorId="21E6E1A0" wp14:editId="316A8760">
            <wp:simplePos x="0" y="0"/>
            <wp:positionH relativeFrom="page">
              <wp:posOffset>914815</wp:posOffset>
            </wp:positionH>
            <wp:positionV relativeFrom="paragraph">
              <wp:posOffset>62920</wp:posOffset>
            </wp:positionV>
            <wp:extent cx="389658" cy="389896"/>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 xml:space="preserve">The user should allow enough time for </w:t>
      </w:r>
      <w:r>
        <w:rPr>
          <w:rFonts w:ascii="Times New Roman"/>
          <w:b/>
        </w:rPr>
        <w:t xml:space="preserve">both </w:t>
      </w:r>
      <w:r>
        <w:rPr>
          <w:rFonts w:ascii="Times New Roman"/>
        </w:rPr>
        <w:t>surgeries when he or she answers the prompts, "Reserve from what time ? (24HR:NEAREST 15 MIN):" and "Reserve to what time ? (24HR:NEAREST 15 MIN):".</w:t>
      </w:r>
    </w:p>
    <w:p w14:paraId="5F0E934F" w14:textId="77777777" w:rsidR="007D435F" w:rsidRDefault="00277930">
      <w:pPr>
        <w:pStyle w:val="BodyText"/>
        <w:spacing w:before="10"/>
        <w:rPr>
          <w:rFonts w:ascii="Times New Roman"/>
          <w:sz w:val="20"/>
        </w:rPr>
      </w:pPr>
      <w:r>
        <w:pict w14:anchorId="5ED835F4">
          <v:rect id="_x0000_s5192" style="position:absolute;margin-left:109.6pt;margin-top:14pt;width:431.95pt;height:.5pt;z-index:-15658496;mso-wrap-distance-left:0;mso-wrap-distance-right:0;mso-position-horizontal-relative:page" fillcolor="black" stroked="f">
            <w10:wrap type="topAndBottom" anchorx="page"/>
          </v:rect>
        </w:pict>
      </w:r>
    </w:p>
    <w:p w14:paraId="4D3635A9" w14:textId="77777777" w:rsidR="007D435F" w:rsidRDefault="007D435F">
      <w:pPr>
        <w:rPr>
          <w:rFonts w:ascii="Times New Roman"/>
          <w:sz w:val="20"/>
        </w:rPr>
        <w:sectPr w:rsidR="007D435F">
          <w:footerReference w:type="default" r:id="rId89"/>
          <w:pgSz w:w="12240" w:h="15840"/>
          <w:pgMar w:top="1480" w:right="1200" w:bottom="940" w:left="1200" w:header="0" w:footer="746" w:gutter="0"/>
          <w:cols w:space="720"/>
        </w:sectPr>
      </w:pPr>
    </w:p>
    <w:p w14:paraId="33B566D1" w14:textId="77777777" w:rsidR="007D435F" w:rsidRDefault="00277930">
      <w:pPr>
        <w:spacing w:before="78"/>
        <w:ind w:left="240"/>
        <w:rPr>
          <w:rFonts w:ascii="Times New Roman"/>
          <w:b/>
          <w:sz w:val="20"/>
        </w:rPr>
      </w:pPr>
      <w:r>
        <w:lastRenderedPageBreak/>
        <w:pict w14:anchorId="279AC7CE">
          <v:group id="_x0000_s5182" style="position:absolute;left:0;text-align:left;margin-left:70.6pt;margin-top:21.55pt;width:470.95pt;height:172.25pt;z-index:-15657472;mso-wrap-distance-left:0;mso-wrap-distance-right:0;mso-position-horizontal-relative:page" coordorigin="1412,431" coordsize="9419,3445">
            <v:shape id="_x0000_s5191" style="position:absolute;left:1411;top:430;width:9419;height:3445" coordorigin="1412,431" coordsize="9419,3445" o:spt="100" adj="0,,0" path="m10831,3512r-9419,l1412,3693r,182l10831,3875r,-182l10831,3512xm10831,431r-9419,l1412,611r,182l1412,973r,183l1412,1336r,182l1412,1698r,182l1412,2060r,183l1412,2423r,182l1412,2788r,180l1412,3150r,180l1412,3512r9419,l10831,3330r,-180l10831,2968r,-180l10831,2605r,-182l10831,2243r,-183l10831,1880r,-182l10831,1518r,-182l10831,1156r,-183l10831,793r,-182l10831,431xe" fillcolor="#e4e4e4" stroked="f">
              <v:stroke joinstyle="round"/>
              <v:formulas/>
              <v:path arrowok="t" o:connecttype="segments"/>
            </v:shape>
            <v:shape id="_x0000_s5190" type="#_x0000_t202" style="position:absolute;left:1440;top:608;width:6549;height:183" filled="f" stroked="f">
              <v:textbox style="mso-next-textbox:#_x0000_s5190" inset="0,0,0,0">
                <w:txbxContent>
                  <w:p w14:paraId="67B351E5" w14:textId="77777777" w:rsidR="0040444F" w:rsidRDefault="0040444F">
                    <w:pPr>
                      <w:rPr>
                        <w:sz w:val="16"/>
                      </w:rPr>
                    </w:pPr>
                    <w:r>
                      <w:rPr>
                        <w:sz w:val="16"/>
                      </w:rPr>
                      <w:t xml:space="preserve">Select Schedule Operations Option: </w:t>
                    </w:r>
                    <w:r>
                      <w:rPr>
                        <w:b/>
                        <w:sz w:val="16"/>
                      </w:rPr>
                      <w:t xml:space="preserve">SR </w:t>
                    </w:r>
                    <w:r>
                      <w:rPr>
                        <w:sz w:val="16"/>
                      </w:rPr>
                      <w:t>Schedule Requested Operations</w:t>
                    </w:r>
                  </w:p>
                </w:txbxContent>
              </v:textbox>
            </v:shape>
            <v:shape id="_x0000_s5189" type="#_x0000_t202" style="position:absolute;left:1440;top:971;width:2900;height:183" filled="f" stroked="f">
              <v:textbox style="mso-next-textbox:#_x0000_s5189" inset="0,0,0,0">
                <w:txbxContent>
                  <w:p w14:paraId="3E296307" w14:textId="77777777" w:rsidR="0040444F" w:rsidRDefault="0040444F">
                    <w:pPr>
                      <w:rPr>
                        <w:b/>
                        <w:sz w:val="16"/>
                      </w:rPr>
                    </w:pPr>
                    <w:r>
                      <w:rPr>
                        <w:sz w:val="16"/>
                      </w:rPr>
                      <w:t xml:space="preserve">Select Patient: </w:t>
                    </w:r>
                    <w:r>
                      <w:rPr>
                        <w:b/>
                        <w:sz w:val="16"/>
                      </w:rPr>
                      <w:t>SURPATIENT,SIX</w:t>
                    </w:r>
                  </w:p>
                </w:txbxContent>
              </v:textbox>
            </v:shape>
            <v:shape id="_x0000_s5188" type="#_x0000_t202" style="position:absolute;left:5185;top:971;width:788;height:183" filled="f" stroked="f">
              <v:textbox style="mso-next-textbox:#_x0000_s5188" inset="0,0,0,0">
                <w:txbxContent>
                  <w:p w14:paraId="39F2DDFD" w14:textId="77777777" w:rsidR="0040444F" w:rsidRDefault="0040444F">
                    <w:pPr>
                      <w:rPr>
                        <w:sz w:val="16"/>
                      </w:rPr>
                    </w:pPr>
                    <w:r>
                      <w:rPr>
                        <w:sz w:val="16"/>
                      </w:rPr>
                      <w:t>04-04-30</w:t>
                    </w:r>
                  </w:p>
                </w:txbxContent>
              </v:textbox>
            </v:shape>
            <v:shape id="_x0000_s5187" type="#_x0000_t202" style="position:absolute;left:6432;top:971;width:884;height:183" filled="f" stroked="f">
              <v:textbox style="mso-next-textbox:#_x0000_s5187" inset="0,0,0,0">
                <w:txbxContent>
                  <w:p w14:paraId="3425E1C7" w14:textId="77777777" w:rsidR="0040444F" w:rsidRDefault="0040444F">
                    <w:pPr>
                      <w:rPr>
                        <w:sz w:val="16"/>
                      </w:rPr>
                    </w:pPr>
                    <w:r>
                      <w:rPr>
                        <w:sz w:val="16"/>
                      </w:rPr>
                      <w:t>000098797</w:t>
                    </w:r>
                  </w:p>
                </w:txbxContent>
              </v:textbox>
            </v:shape>
            <v:shape id="_x0000_s5186" type="#_x0000_t202" style="position:absolute;left:1440;top:1338;width:4916;height:545" filled="f" stroked="f">
              <v:textbox style="mso-next-textbox:#_x0000_s5186" inset="0,0,0,0">
                <w:txbxContent>
                  <w:p w14:paraId="1673B4D9" w14:textId="77777777" w:rsidR="0040444F" w:rsidRDefault="0040444F">
                    <w:pPr>
                      <w:rPr>
                        <w:sz w:val="16"/>
                      </w:rPr>
                    </w:pPr>
                    <w:r>
                      <w:rPr>
                        <w:sz w:val="16"/>
                      </w:rPr>
                      <w:t>The following case is requested for SURPATIENT,SIX:</w:t>
                    </w:r>
                  </w:p>
                  <w:p w14:paraId="6FED957D" w14:textId="77777777" w:rsidR="0040444F" w:rsidRDefault="0040444F">
                    <w:pPr>
                      <w:rPr>
                        <w:sz w:val="16"/>
                      </w:rPr>
                    </w:pPr>
                  </w:p>
                  <w:p w14:paraId="088CC025" w14:textId="77777777" w:rsidR="0040444F" w:rsidRDefault="0040444F">
                    <w:pPr>
                      <w:tabs>
                        <w:tab w:val="left" w:pos="1343"/>
                      </w:tabs>
                      <w:rPr>
                        <w:sz w:val="16"/>
                      </w:rPr>
                    </w:pPr>
                    <w:r>
                      <w:rPr>
                        <w:sz w:val="16"/>
                      </w:rPr>
                      <w:t>1.</w:t>
                    </w:r>
                    <w:r>
                      <w:rPr>
                        <w:spacing w:val="-3"/>
                        <w:sz w:val="16"/>
                      </w:rPr>
                      <w:t xml:space="preserve"> </w:t>
                    </w:r>
                    <w:r>
                      <w:rPr>
                        <w:sz w:val="16"/>
                      </w:rPr>
                      <w:t>04-24-99</w:t>
                    </w:r>
                    <w:r>
                      <w:rPr>
                        <w:sz w:val="16"/>
                      </w:rPr>
                      <w:tab/>
                      <w:t>CHOLECYSTECTOMY</w:t>
                    </w:r>
                  </w:p>
                </w:txbxContent>
              </v:textbox>
            </v:shape>
            <v:shape id="_x0000_s5185" type="#_x0000_t202" style="position:absolute;left:1440;top:2245;width:1652;height:727" filled="f" stroked="f">
              <v:textbox style="mso-next-textbox:#_x0000_s5185" inset="0,0,0,0">
                <w:txbxContent>
                  <w:p w14:paraId="04EE5E91" w14:textId="77777777" w:rsidR="0040444F" w:rsidRDefault="0040444F">
                    <w:pPr>
                      <w:ind w:right="18"/>
                      <w:rPr>
                        <w:sz w:val="16"/>
                      </w:rPr>
                    </w:pPr>
                    <w:r>
                      <w:rPr>
                        <w:sz w:val="16"/>
                      </w:rPr>
                      <w:t xml:space="preserve">Case </w:t>
                    </w:r>
                    <w:r>
                      <w:rPr>
                        <w:spacing w:val="-2"/>
                        <w:sz w:val="16"/>
                      </w:rPr>
                      <w:t xml:space="preserve">Information: </w:t>
                    </w:r>
                    <w:r>
                      <w:rPr>
                        <w:sz w:val="16"/>
                      </w:rPr>
                      <w:t>CHOLECYSTECTOMY By</w:t>
                    </w:r>
                    <w:r>
                      <w:rPr>
                        <w:spacing w:val="-16"/>
                        <w:sz w:val="16"/>
                      </w:rPr>
                      <w:t xml:space="preserve"> </w:t>
                    </w:r>
                    <w:r>
                      <w:rPr>
                        <w:sz w:val="16"/>
                      </w:rPr>
                      <w:t>SURSURGEON,TWO</w:t>
                    </w:r>
                  </w:p>
                  <w:p w14:paraId="47AE8F81" w14:textId="77777777" w:rsidR="0040444F" w:rsidRDefault="0040444F">
                    <w:pPr>
                      <w:spacing w:before="1"/>
                      <w:rPr>
                        <w:sz w:val="16"/>
                      </w:rPr>
                    </w:pPr>
                    <w:r>
                      <w:rPr>
                        <w:sz w:val="16"/>
                      </w:rPr>
                      <w:t>Case # 210</w:t>
                    </w:r>
                  </w:p>
                </w:txbxContent>
              </v:textbox>
            </v:shape>
            <v:shape id="_x0000_s5184" type="#_x0000_t202" style="position:absolute;left:5280;top:2608;width:1940;height:365" filled="f" stroked="f">
              <v:textbox style="mso-next-textbox:#_x0000_s5184" inset="0,0,0,0">
                <w:txbxContent>
                  <w:p w14:paraId="18530547" w14:textId="77777777" w:rsidR="0040444F" w:rsidRDefault="0040444F">
                    <w:pPr>
                      <w:ind w:left="287"/>
                      <w:rPr>
                        <w:sz w:val="16"/>
                      </w:rPr>
                    </w:pPr>
                    <w:r>
                      <w:rPr>
                        <w:sz w:val="16"/>
                      </w:rPr>
                      <w:t>On SURPATIENT,SIX</w:t>
                    </w:r>
                  </w:p>
                  <w:p w14:paraId="43FE2BCA" w14:textId="77777777" w:rsidR="0040444F" w:rsidRDefault="0040444F">
                    <w:pPr>
                      <w:spacing w:before="2"/>
                      <w:rPr>
                        <w:sz w:val="16"/>
                      </w:rPr>
                    </w:pPr>
                    <w:r>
                      <w:rPr>
                        <w:sz w:val="16"/>
                      </w:rPr>
                      <w:t>For 1:00 Hours</w:t>
                    </w:r>
                  </w:p>
                </w:txbxContent>
              </v:textbox>
            </v:shape>
            <v:shape id="_x0000_s5183" type="#_x0000_t202" style="position:absolute;left:1440;top:3332;width:4437;height:541" filled="f" stroked="f">
              <v:textbox style="mso-next-textbox:#_x0000_s5183" inset="0,0,0,0">
                <w:txbxContent>
                  <w:p w14:paraId="7F858CE8" w14:textId="77777777" w:rsidR="0040444F" w:rsidRDefault="0040444F">
                    <w:pPr>
                      <w:rPr>
                        <w:sz w:val="16"/>
                      </w:rPr>
                    </w:pPr>
                    <w:r>
                      <w:rPr>
                        <w:sz w:val="16"/>
                      </w:rPr>
                      <w:t>Comments:</w:t>
                    </w:r>
                  </w:p>
                  <w:p w14:paraId="417BA67A" w14:textId="77777777" w:rsidR="0040444F" w:rsidRDefault="0040444F">
                    <w:pPr>
                      <w:spacing w:before="7"/>
                      <w:rPr>
                        <w:sz w:val="15"/>
                      </w:rPr>
                    </w:pPr>
                  </w:p>
                  <w:p w14:paraId="3FAE7C73" w14:textId="77777777" w:rsidR="0040444F" w:rsidRDefault="0040444F">
                    <w:pPr>
                      <w:rPr>
                        <w:b/>
                        <w:sz w:val="16"/>
                      </w:rPr>
                    </w:pPr>
                    <w:r>
                      <w:rPr>
                        <w:sz w:val="16"/>
                      </w:rPr>
                      <w:t xml:space="preserve">Is this the correct operation ? YES// </w:t>
                    </w:r>
                    <w:r>
                      <w:rPr>
                        <w:b/>
                        <w:sz w:val="16"/>
                      </w:rPr>
                      <w:t>&lt;Enter&gt;</w:t>
                    </w:r>
                  </w:p>
                </w:txbxContent>
              </v:textbox>
            </v:shape>
            <w10:wrap type="topAndBottom" anchorx="page"/>
          </v:group>
        </w:pict>
      </w:r>
      <w:r>
        <w:pict w14:anchorId="77EFEE78">
          <v:shape id="_x0000_s5181" type="#_x0000_t202" style="position:absolute;left:0;text-align:left;margin-left:70.6pt;margin-top:206.35pt;width:470.95pt;height:72.5pt;z-index:-15656960;mso-wrap-distance-left:0;mso-wrap-distance-right:0;mso-position-horizontal-relative:page" fillcolor="#e4e4e4" stroked="f">
            <v:textbox style="mso-next-textbox:#_x0000_s5181" inset="0,0,0,0">
              <w:txbxContent>
                <w:p w14:paraId="3F4BB822" w14:textId="77777777" w:rsidR="0040444F" w:rsidRDefault="0040444F">
                  <w:pPr>
                    <w:pStyle w:val="BodyText"/>
                    <w:spacing w:before="3"/>
                    <w:ind w:left="28"/>
                  </w:pPr>
                  <w:r>
                    <w:t>Display of Available Operating Room Time</w:t>
                  </w:r>
                </w:p>
                <w:p w14:paraId="56E3D5A7" w14:textId="77777777" w:rsidR="0040444F" w:rsidRDefault="0040444F">
                  <w:pPr>
                    <w:pStyle w:val="BodyText"/>
                  </w:pPr>
                </w:p>
                <w:p w14:paraId="7D8857AF" w14:textId="77777777" w:rsidR="0040444F" w:rsidRDefault="0040444F">
                  <w:pPr>
                    <w:pStyle w:val="BodyText"/>
                    <w:numPr>
                      <w:ilvl w:val="0"/>
                      <w:numId w:val="356"/>
                    </w:numPr>
                    <w:tabs>
                      <w:tab w:val="left" w:pos="317"/>
                    </w:tabs>
                    <w:ind w:hanging="289"/>
                  </w:pPr>
                  <w:r>
                    <w:t>Display Availability (12:00 AM - 12:00</w:t>
                  </w:r>
                  <w:r>
                    <w:rPr>
                      <w:spacing w:val="-18"/>
                    </w:rPr>
                    <w:t xml:space="preserve"> </w:t>
                  </w:r>
                  <w:r>
                    <w:t>PM)</w:t>
                  </w:r>
                </w:p>
                <w:p w14:paraId="7298C39D" w14:textId="77777777" w:rsidR="0040444F" w:rsidRDefault="0040444F">
                  <w:pPr>
                    <w:pStyle w:val="BodyText"/>
                    <w:numPr>
                      <w:ilvl w:val="0"/>
                      <w:numId w:val="356"/>
                    </w:numPr>
                    <w:tabs>
                      <w:tab w:val="left" w:pos="317"/>
                    </w:tabs>
                    <w:spacing w:before="1" w:line="181" w:lineRule="exact"/>
                    <w:ind w:hanging="289"/>
                  </w:pPr>
                  <w:r>
                    <w:t>Display Availability (06:00 AM - 08:00</w:t>
                  </w:r>
                  <w:r>
                    <w:rPr>
                      <w:spacing w:val="-18"/>
                    </w:rPr>
                    <w:t xml:space="preserve"> </w:t>
                  </w:r>
                  <w:r>
                    <w:t>PM)</w:t>
                  </w:r>
                </w:p>
                <w:p w14:paraId="699565BA" w14:textId="77777777" w:rsidR="0040444F" w:rsidRDefault="0040444F">
                  <w:pPr>
                    <w:pStyle w:val="BodyText"/>
                    <w:numPr>
                      <w:ilvl w:val="0"/>
                      <w:numId w:val="356"/>
                    </w:numPr>
                    <w:tabs>
                      <w:tab w:val="left" w:pos="317"/>
                    </w:tabs>
                    <w:spacing w:line="181" w:lineRule="exact"/>
                    <w:ind w:hanging="289"/>
                  </w:pPr>
                  <w:r>
                    <w:t>Display Availability (12:00 PM - 12:00</w:t>
                  </w:r>
                  <w:r>
                    <w:rPr>
                      <w:spacing w:val="-18"/>
                    </w:rPr>
                    <w:t xml:space="preserve"> </w:t>
                  </w:r>
                  <w:r>
                    <w:t>AM)</w:t>
                  </w:r>
                </w:p>
                <w:p w14:paraId="236C8EFA" w14:textId="77777777" w:rsidR="0040444F" w:rsidRDefault="0040444F">
                  <w:pPr>
                    <w:pStyle w:val="BodyText"/>
                    <w:numPr>
                      <w:ilvl w:val="0"/>
                      <w:numId w:val="356"/>
                    </w:numPr>
                    <w:tabs>
                      <w:tab w:val="left" w:pos="317"/>
                    </w:tabs>
                    <w:spacing w:before="1"/>
                    <w:ind w:hanging="289"/>
                  </w:pPr>
                  <w:r>
                    <w:t>Do Not Display</w:t>
                  </w:r>
                  <w:r>
                    <w:rPr>
                      <w:spacing w:val="-4"/>
                    </w:rPr>
                    <w:t xml:space="preserve"> </w:t>
                  </w:r>
                  <w:r>
                    <w:t>Availability</w:t>
                  </w:r>
                </w:p>
                <w:p w14:paraId="16B5D0B5" w14:textId="77777777" w:rsidR="0040444F" w:rsidRDefault="0040444F">
                  <w:pPr>
                    <w:pStyle w:val="BodyText"/>
                    <w:spacing w:before="7"/>
                    <w:rPr>
                      <w:sz w:val="15"/>
                    </w:rPr>
                  </w:pPr>
                </w:p>
                <w:p w14:paraId="581478F5" w14:textId="77777777" w:rsidR="0040444F" w:rsidRDefault="0040444F">
                  <w:pPr>
                    <w:ind w:left="28"/>
                    <w:rPr>
                      <w:b/>
                      <w:sz w:val="16"/>
                    </w:rPr>
                  </w:pPr>
                  <w:r>
                    <w:rPr>
                      <w:sz w:val="16"/>
                    </w:rPr>
                    <w:t>Select Number: 2//</w:t>
                  </w:r>
                  <w:r>
                    <w:rPr>
                      <w:spacing w:val="92"/>
                      <w:sz w:val="16"/>
                    </w:rPr>
                    <w:t xml:space="preserve"> </w:t>
                  </w:r>
                  <w:r>
                    <w:rPr>
                      <w:b/>
                      <w:sz w:val="16"/>
                    </w:rPr>
                    <w:t>&lt;Enter&gt;</w:t>
                  </w:r>
                </w:p>
              </w:txbxContent>
            </v:textbox>
            <w10:wrap type="topAndBottom" anchorx="page"/>
          </v:shape>
        </w:pict>
      </w:r>
      <w:r>
        <w:pict w14:anchorId="4A9C5A1E">
          <v:group id="_x0000_s5174" style="position:absolute;left:0;text-align:left;margin-left:70.6pt;margin-top:291.55pt;width:470.95pt;height:172.25pt;z-index:-15656448;mso-wrap-distance-left:0;mso-wrap-distance-right:0;mso-position-horizontal-relative:page" coordorigin="1412,5831" coordsize="9419,3445">
            <v:shape id="_x0000_s5180" style="position:absolute;left:1411;top:5831;width:9419;height:3445" coordorigin="1412,5831" coordsize="9419,3445" path="m10831,5831r-9419,l1412,6011r,183l1412,9276r9419,l10831,6011r,-180xe" fillcolor="#e4e4e4" stroked="f">
              <v:path arrowok="t"/>
            </v:shape>
            <v:shape id="_x0000_s5179" type="#_x0000_t202" style="position:absolute;left:1440;top:5834;width:404;height:1087" filled="f" stroked="f">
              <v:textbox style="mso-next-textbox:#_x0000_s5179" inset="0,0,0,0">
                <w:txbxContent>
                  <w:p w14:paraId="26E1F97E" w14:textId="77777777" w:rsidR="0040444F" w:rsidRDefault="0040444F">
                    <w:pPr>
                      <w:ind w:right="-1"/>
                      <w:rPr>
                        <w:sz w:val="16"/>
                      </w:rPr>
                    </w:pPr>
                    <w:r>
                      <w:rPr>
                        <w:sz w:val="16"/>
                      </w:rPr>
                      <w:t>ROOM OR1 OR2 OR3 OR4 OR5</w:t>
                    </w:r>
                  </w:p>
                </w:txbxContent>
              </v:textbox>
            </v:shape>
            <v:shape id="_x0000_s5178" type="#_x0000_t202" style="position:absolute;left:2112;top:5834;width:308;height:183" filled="f" stroked="f">
              <v:textbox style="mso-next-textbox:#_x0000_s5178" inset="0,0,0,0">
                <w:txbxContent>
                  <w:p w14:paraId="4BFA07E0" w14:textId="77777777" w:rsidR="0040444F" w:rsidRDefault="0040444F">
                    <w:pPr>
                      <w:rPr>
                        <w:sz w:val="16"/>
                      </w:rPr>
                    </w:pPr>
                    <w:r>
                      <w:rPr>
                        <w:sz w:val="16"/>
                      </w:rPr>
                      <w:t>6AM</w:t>
                    </w:r>
                  </w:p>
                </w:txbxContent>
              </v:textbox>
            </v:shape>
            <v:shape id="_x0000_s5177" type="#_x0000_t202" style="position:absolute;left:2688;top:5834;width:6452;height:183" filled="f" stroked="f">
              <v:textbox style="mso-next-textbox:#_x0000_s5177" inset="0,0,0,0">
                <w:txbxContent>
                  <w:p w14:paraId="559955CD"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_x0000_s5176" type="#_x0000_t202" style="position:absolute;left:2208;top:6014;width:6837;height:907" filled="f" stroked="f">
              <v:textbox style="mso-next-textbox:#_x0000_s5176" inset="0,0,0,0">
                <w:txbxContent>
                  <w:p w14:paraId="445645E6" w14:textId="77777777" w:rsidR="0040444F" w:rsidRDefault="0040444F">
                    <w:pPr>
                      <w:tabs>
                        <w:tab w:val="left" w:pos="479"/>
                        <w:tab w:val="left" w:pos="959"/>
                        <w:tab w:val="left" w:pos="1439"/>
                        <w:tab w:val="left" w:pos="1919"/>
                        <w:tab w:val="left" w:pos="2399"/>
                        <w:tab w:val="left" w:pos="2879"/>
                        <w:tab w:val="left" w:pos="3359"/>
                        <w:tab w:val="left" w:pos="5279"/>
                        <w:tab w:val="left" w:pos="5759"/>
                        <w:tab w:val="left" w:pos="6239"/>
                        <w:tab w:val="left" w:pos="6719"/>
                      </w:tabs>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roofErr w:type="spellStart"/>
                    <w:r>
                      <w:rPr>
                        <w:sz w:val="16"/>
                      </w:rPr>
                      <w:t>gen.|gen.|gen</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3CC4726E" w14:textId="77777777" w:rsidR="0040444F" w:rsidRDefault="0040444F">
                    <w:pPr>
                      <w:tabs>
                        <w:tab w:val="left" w:pos="47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proofErr w:type="spellStart"/>
                    <w:r>
                      <w:rPr>
                        <w:sz w:val="16"/>
                      </w:rPr>
                      <w:t>card|card|card|card|card|card|card|card|card</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5766B2B0" w14:textId="77777777" w:rsidR="0040444F" w:rsidRDefault="0040444F">
                    <w:pPr>
                      <w:tabs>
                        <w:tab w:val="left" w:pos="479"/>
                        <w:tab w:val="left" w:pos="959"/>
                        <w:tab w:val="left" w:pos="1439"/>
                        <w:tab w:val="left" w:pos="1919"/>
                        <w:tab w:val="left" w:pos="2400"/>
                        <w:tab w:val="left" w:pos="2880"/>
                        <w:tab w:val="left" w:pos="3360"/>
                        <w:tab w:val="left" w:pos="3840"/>
                        <w:tab w:val="left" w:pos="4320"/>
                        <w:tab w:val="left" w:pos="4800"/>
                        <w:tab w:val="left" w:pos="5280"/>
                        <w:tab w:val="left" w:pos="5760"/>
                        <w:tab w:val="left" w:pos="6240"/>
                        <w:tab w:val="left" w:pos="6720"/>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9E1E3C7"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9EC1AF8"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v:shape id="_x0000_s5175" type="#_x0000_t202" style="position:absolute;left:1440;top:7097;width:5109;height:1999" filled="f" stroked="f">
              <v:textbox style="mso-next-textbox:#_x0000_s5175" inset="0,0,0,0">
                <w:txbxContent>
                  <w:p w14:paraId="628F267C" w14:textId="77777777" w:rsidR="0040444F" w:rsidRDefault="0040444F">
                    <w:pPr>
                      <w:spacing w:line="480" w:lineRule="auto"/>
                      <w:ind w:right="20"/>
                      <w:rPr>
                        <w:b/>
                        <w:sz w:val="16"/>
                      </w:rPr>
                    </w:pPr>
                    <w:r>
                      <w:rPr>
                        <w:sz w:val="16"/>
                      </w:rPr>
                      <w:t xml:space="preserve">Schedule a Case for which Operating Room ? </w:t>
                    </w:r>
                    <w:r>
                      <w:rPr>
                        <w:b/>
                        <w:sz w:val="16"/>
                      </w:rPr>
                      <w:t xml:space="preserve">OR1 </w:t>
                    </w:r>
                    <w:r>
                      <w:rPr>
                        <w:sz w:val="16"/>
                      </w:rPr>
                      <w:t xml:space="preserve">Reserve from what time ? (24HR:NEAREST 15 MIN): </w:t>
                    </w:r>
                    <w:r>
                      <w:rPr>
                        <w:b/>
                        <w:sz w:val="16"/>
                      </w:rPr>
                      <w:t xml:space="preserve">7:00 </w:t>
                    </w:r>
                    <w:r>
                      <w:rPr>
                        <w:sz w:val="16"/>
                      </w:rPr>
                      <w:t>Reserve to what time ? (24HR:NEAREST 15 MIN):</w:t>
                    </w:r>
                    <w:r>
                      <w:rPr>
                        <w:spacing w:val="77"/>
                        <w:sz w:val="16"/>
                      </w:rPr>
                      <w:t xml:space="preserve"> </w:t>
                    </w:r>
                    <w:r>
                      <w:rPr>
                        <w:b/>
                        <w:sz w:val="16"/>
                      </w:rPr>
                      <w:t>8:00</w:t>
                    </w:r>
                  </w:p>
                  <w:p w14:paraId="28C4552A" w14:textId="77777777" w:rsidR="0040444F" w:rsidRDefault="0040444F">
                    <w:pPr>
                      <w:spacing w:before="1"/>
                      <w:rPr>
                        <w:b/>
                        <w:sz w:val="16"/>
                      </w:rPr>
                    </w:pPr>
                  </w:p>
                  <w:p w14:paraId="0F03F83D" w14:textId="77777777" w:rsidR="0040444F" w:rsidRDefault="0040444F">
                    <w:pPr>
                      <w:spacing w:line="181" w:lineRule="exact"/>
                      <w:rPr>
                        <w:b/>
                        <w:sz w:val="16"/>
                      </w:rPr>
                    </w:pPr>
                    <w:r>
                      <w:rPr>
                        <w:sz w:val="16"/>
                      </w:rPr>
                      <w:t xml:space="preserve">Principal Anesthetist: </w:t>
                    </w:r>
                    <w:r>
                      <w:rPr>
                        <w:b/>
                        <w:sz w:val="16"/>
                      </w:rPr>
                      <w:t>SURANESTHETIST,ONE</w:t>
                    </w:r>
                  </w:p>
                  <w:p w14:paraId="2656F6AE" w14:textId="77777777" w:rsidR="0040444F" w:rsidRDefault="0040444F">
                    <w:pPr>
                      <w:spacing w:line="181" w:lineRule="exact"/>
                      <w:rPr>
                        <w:b/>
                        <w:sz w:val="16"/>
                      </w:rPr>
                    </w:pPr>
                    <w:r>
                      <w:rPr>
                        <w:sz w:val="16"/>
                      </w:rPr>
                      <w:t xml:space="preserve">Anesthesiologist Supervisor: </w:t>
                    </w:r>
                    <w:r>
                      <w:rPr>
                        <w:b/>
                        <w:sz w:val="16"/>
                      </w:rPr>
                      <w:t>SURANESTHETIST,TWO</w:t>
                    </w:r>
                  </w:p>
                  <w:p w14:paraId="714245BA" w14:textId="77777777" w:rsidR="0040444F" w:rsidRDefault="0040444F">
                    <w:pPr>
                      <w:spacing w:before="5"/>
                      <w:rPr>
                        <w:b/>
                        <w:sz w:val="16"/>
                      </w:rPr>
                    </w:pPr>
                  </w:p>
                  <w:p w14:paraId="1679EC94" w14:textId="77777777" w:rsidR="0040444F" w:rsidRDefault="0040444F">
                    <w:pPr>
                      <w:rPr>
                        <w:sz w:val="16"/>
                      </w:rPr>
                    </w:pPr>
                    <w:r>
                      <w:rPr>
                        <w:sz w:val="16"/>
                      </w:rPr>
                      <w:t>Select Patient:</w:t>
                    </w:r>
                  </w:p>
                </w:txbxContent>
              </v:textbox>
            </v:shape>
            <w10:wrap type="topAndBottom" anchorx="page"/>
          </v:group>
        </w:pict>
      </w:r>
      <w:r w:rsidR="00B87847">
        <w:rPr>
          <w:rFonts w:ascii="Times New Roman"/>
          <w:b/>
          <w:sz w:val="20"/>
        </w:rPr>
        <w:t>Example 1: Schedule a Requested Operation</w:t>
      </w:r>
    </w:p>
    <w:p w14:paraId="51363245" w14:textId="77777777" w:rsidR="007D435F" w:rsidRDefault="007D435F">
      <w:pPr>
        <w:pStyle w:val="BodyText"/>
        <w:spacing w:before="3"/>
        <w:rPr>
          <w:rFonts w:ascii="Times New Roman"/>
          <w:b/>
          <w:sz w:val="17"/>
        </w:rPr>
      </w:pPr>
    </w:p>
    <w:p w14:paraId="273372CF" w14:textId="77777777" w:rsidR="007D435F" w:rsidRDefault="007D435F">
      <w:pPr>
        <w:pStyle w:val="BodyText"/>
        <w:spacing w:before="4"/>
        <w:rPr>
          <w:rFonts w:ascii="Times New Roman"/>
          <w:b/>
          <w:sz w:val="17"/>
        </w:rPr>
      </w:pPr>
    </w:p>
    <w:p w14:paraId="7BC83EB2" w14:textId="77777777" w:rsidR="007D435F" w:rsidRDefault="007D435F">
      <w:pPr>
        <w:rPr>
          <w:rFonts w:ascii="Times New Roman"/>
          <w:sz w:val="17"/>
        </w:rPr>
        <w:sectPr w:rsidR="007D435F">
          <w:footerReference w:type="default" r:id="rId90"/>
          <w:pgSz w:w="12240" w:h="15840"/>
          <w:pgMar w:top="1360" w:right="1200" w:bottom="940" w:left="1200" w:header="0" w:footer="746" w:gutter="0"/>
          <w:cols w:space="720"/>
        </w:sectPr>
      </w:pPr>
    </w:p>
    <w:p w14:paraId="4C1A2827" w14:textId="77777777" w:rsidR="007D435F" w:rsidRDefault="00277930">
      <w:pPr>
        <w:spacing w:before="78"/>
        <w:ind w:left="240"/>
        <w:rPr>
          <w:rFonts w:ascii="Times New Roman"/>
          <w:b/>
          <w:sz w:val="20"/>
        </w:rPr>
      </w:pPr>
      <w:r>
        <w:lastRenderedPageBreak/>
        <w:pict w14:anchorId="6B3A19B9">
          <v:group id="_x0000_s5164" style="position:absolute;left:0;text-align:left;margin-left:70.6pt;margin-top:21.45pt;width:470.95pt;height:172.35pt;z-index:-15655936;mso-wrap-distance-left:0;mso-wrap-distance-right:0;mso-position-horizontal-relative:page" coordorigin="1412,429" coordsize="9419,3447">
            <v:shape id="_x0000_s5173" style="position:absolute;left:1411;top:430;width:9419;height:3445" coordorigin="1412,431" coordsize="9419,3445" o:spt="100" adj="0,,0" path="m10831,3512r-9419,l1412,3693r,182l10831,3875r,-182l10831,3512xm10831,431r-9419,l1412,611r,182l1412,973r,183l1412,1336r,182l1412,1698r,182l1412,2060r,183l1412,2423r,182l1412,2788r,180l1412,3150r,180l1412,3512r9419,l10831,3330r,-180l10831,2968r,-180l10831,2605r,-182l10831,2243r,-183l10831,1880r,-182l10831,1518r,-182l10831,1156r,-183l10831,793r,-182l10831,431xe" fillcolor="#e4e4e4" stroked="f">
              <v:stroke joinstyle="round"/>
              <v:formulas/>
              <v:path arrowok="t" o:connecttype="segments"/>
            </v:shape>
            <v:shape id="_x0000_s5172" type="#_x0000_t202" style="position:absolute;left:1440;top:428;width:6549;height:183" filled="f" stroked="f">
              <v:textbox style="mso-next-textbox:#_x0000_s5172" inset="0,0,0,0">
                <w:txbxContent>
                  <w:p w14:paraId="64AA7C54" w14:textId="77777777" w:rsidR="0040444F" w:rsidRDefault="0040444F">
                    <w:pPr>
                      <w:rPr>
                        <w:sz w:val="16"/>
                      </w:rPr>
                    </w:pPr>
                    <w:r>
                      <w:rPr>
                        <w:sz w:val="16"/>
                      </w:rPr>
                      <w:t xml:space="preserve">Select Schedule Operations Option: </w:t>
                    </w:r>
                    <w:r>
                      <w:rPr>
                        <w:b/>
                        <w:sz w:val="16"/>
                      </w:rPr>
                      <w:t xml:space="preserve">SR </w:t>
                    </w:r>
                    <w:r>
                      <w:rPr>
                        <w:sz w:val="16"/>
                      </w:rPr>
                      <w:t>Schedule Requested Operations</w:t>
                    </w:r>
                  </w:p>
                </w:txbxContent>
              </v:textbox>
            </v:shape>
            <v:shape id="_x0000_s5171" type="#_x0000_t202" style="position:absolute;left:1440;top:791;width:3380;height:183" filled="f" stroked="f">
              <v:textbox style="mso-next-textbox:#_x0000_s5171" inset="0,0,0,0">
                <w:txbxContent>
                  <w:p w14:paraId="259EBDE3" w14:textId="77777777" w:rsidR="0040444F" w:rsidRDefault="0040444F">
                    <w:pPr>
                      <w:rPr>
                        <w:b/>
                        <w:sz w:val="16"/>
                      </w:rPr>
                    </w:pPr>
                    <w:r>
                      <w:rPr>
                        <w:sz w:val="16"/>
                      </w:rPr>
                      <w:t xml:space="preserve">Select Patient: </w:t>
                    </w:r>
                    <w:r>
                      <w:rPr>
                        <w:b/>
                        <w:sz w:val="16"/>
                      </w:rPr>
                      <w:t>SURPATIENT,EIGHTEEN</w:t>
                    </w:r>
                  </w:p>
                </w:txbxContent>
              </v:textbox>
            </v:shape>
            <v:shape id="_x0000_s5170" type="#_x0000_t202" style="position:absolute;left:5665;top:791;width:788;height:183" filled="f" stroked="f">
              <v:textbox style="mso-next-textbox:#_x0000_s5170" inset="0,0,0,0">
                <w:txbxContent>
                  <w:p w14:paraId="2C16A5D7" w14:textId="77777777" w:rsidR="0040444F" w:rsidRDefault="0040444F">
                    <w:pPr>
                      <w:rPr>
                        <w:sz w:val="16"/>
                      </w:rPr>
                    </w:pPr>
                    <w:r>
                      <w:rPr>
                        <w:sz w:val="16"/>
                      </w:rPr>
                      <w:t>09-14-54</w:t>
                    </w:r>
                  </w:p>
                </w:txbxContent>
              </v:textbox>
            </v:shape>
            <v:shape id="_x0000_s5169" type="#_x0000_t202" style="position:absolute;left:6912;top:791;width:884;height:183" filled="f" stroked="f">
              <v:textbox style="mso-next-textbox:#_x0000_s5169" inset="0,0,0,0">
                <w:txbxContent>
                  <w:p w14:paraId="1975A932" w14:textId="77777777" w:rsidR="0040444F" w:rsidRDefault="0040444F">
                    <w:pPr>
                      <w:rPr>
                        <w:sz w:val="16"/>
                      </w:rPr>
                    </w:pPr>
                    <w:r>
                      <w:rPr>
                        <w:sz w:val="16"/>
                      </w:rPr>
                      <w:t>000223334</w:t>
                    </w:r>
                  </w:p>
                </w:txbxContent>
              </v:textbox>
            </v:shape>
            <v:shape id="_x0000_s5168" type="#_x0000_t202" style="position:absolute;left:1440;top:1158;width:5588;height:1083" filled="f" stroked="f">
              <v:textbox style="mso-next-textbox:#_x0000_s5168" inset="0,0,0,0">
                <w:txbxContent>
                  <w:p w14:paraId="6463522D" w14:textId="77777777" w:rsidR="0040444F" w:rsidRDefault="0040444F">
                    <w:pPr>
                      <w:rPr>
                        <w:sz w:val="16"/>
                      </w:rPr>
                    </w:pPr>
                    <w:r>
                      <w:rPr>
                        <w:sz w:val="16"/>
                      </w:rPr>
                      <w:t>The following cases are requested for SURPATIENT,EIGHTEEN:</w:t>
                    </w:r>
                  </w:p>
                  <w:p w14:paraId="51548135" w14:textId="77777777" w:rsidR="0040444F" w:rsidRDefault="0040444F">
                    <w:pPr>
                      <w:rPr>
                        <w:sz w:val="16"/>
                      </w:rPr>
                    </w:pPr>
                  </w:p>
                  <w:p w14:paraId="31EDA792" w14:textId="77777777" w:rsidR="0040444F" w:rsidRDefault="0040444F">
                    <w:pPr>
                      <w:numPr>
                        <w:ilvl w:val="0"/>
                        <w:numId w:val="355"/>
                      </w:numPr>
                      <w:tabs>
                        <w:tab w:val="left" w:pos="288"/>
                        <w:tab w:val="left" w:pos="1343"/>
                      </w:tabs>
                      <w:spacing w:line="181" w:lineRule="exact"/>
                      <w:rPr>
                        <w:sz w:val="16"/>
                      </w:rPr>
                    </w:pPr>
                    <w:r>
                      <w:rPr>
                        <w:sz w:val="16"/>
                      </w:rPr>
                      <w:t>07-06-99</w:t>
                    </w:r>
                    <w:r>
                      <w:rPr>
                        <w:sz w:val="16"/>
                      </w:rPr>
                      <w:tab/>
                      <w:t>CAROTID ARTERY</w:t>
                    </w:r>
                    <w:r>
                      <w:rPr>
                        <w:spacing w:val="-4"/>
                        <w:sz w:val="16"/>
                      </w:rPr>
                      <w:t xml:space="preserve"> </w:t>
                    </w:r>
                    <w:r>
                      <w:rPr>
                        <w:sz w:val="16"/>
                      </w:rPr>
                      <w:t>ENDARTERECTOMY</w:t>
                    </w:r>
                  </w:p>
                  <w:p w14:paraId="0542534D" w14:textId="77777777" w:rsidR="0040444F" w:rsidRDefault="0040444F">
                    <w:pPr>
                      <w:numPr>
                        <w:ilvl w:val="0"/>
                        <w:numId w:val="355"/>
                      </w:numPr>
                      <w:tabs>
                        <w:tab w:val="left" w:pos="288"/>
                        <w:tab w:val="left" w:pos="1343"/>
                      </w:tabs>
                      <w:spacing w:line="181" w:lineRule="exact"/>
                      <w:rPr>
                        <w:sz w:val="16"/>
                      </w:rPr>
                    </w:pPr>
                    <w:r>
                      <w:rPr>
                        <w:sz w:val="16"/>
                      </w:rPr>
                      <w:t>07-06-99</w:t>
                    </w:r>
                    <w:r>
                      <w:rPr>
                        <w:sz w:val="16"/>
                      </w:rPr>
                      <w:tab/>
                      <w:t>AORTO CORONARY BYPASS</w:t>
                    </w:r>
                    <w:r>
                      <w:rPr>
                        <w:spacing w:val="-5"/>
                        <w:sz w:val="16"/>
                      </w:rPr>
                      <w:t xml:space="preserve"> </w:t>
                    </w:r>
                    <w:r>
                      <w:rPr>
                        <w:sz w:val="16"/>
                      </w:rPr>
                      <w:t>GRAFT</w:t>
                    </w:r>
                  </w:p>
                  <w:p w14:paraId="5C825A7B" w14:textId="77777777" w:rsidR="0040444F" w:rsidRDefault="0040444F">
                    <w:pPr>
                      <w:spacing w:before="7"/>
                      <w:rPr>
                        <w:sz w:val="15"/>
                      </w:rPr>
                    </w:pPr>
                  </w:p>
                  <w:p w14:paraId="0FD612A7" w14:textId="77777777" w:rsidR="0040444F" w:rsidRDefault="0040444F">
                    <w:pPr>
                      <w:rPr>
                        <w:b/>
                        <w:sz w:val="16"/>
                      </w:rPr>
                    </w:pPr>
                    <w:r>
                      <w:rPr>
                        <w:sz w:val="16"/>
                      </w:rPr>
                      <w:t xml:space="preserve">Select Operation Request: </w:t>
                    </w:r>
                    <w:r>
                      <w:rPr>
                        <w:b/>
                        <w:sz w:val="16"/>
                      </w:rPr>
                      <w:t>1</w:t>
                    </w:r>
                  </w:p>
                </w:txbxContent>
              </v:textbox>
            </v:shape>
            <v:shape id="_x0000_s5167" type="#_x0000_t202" style="position:absolute;left:1440;top:2425;width:2804;height:910" filled="f" stroked="f">
              <v:textbox style="mso-next-textbox:#_x0000_s5167" inset="0,0,0,0">
                <w:txbxContent>
                  <w:p w14:paraId="7B565EE0" w14:textId="77777777" w:rsidR="0040444F" w:rsidRDefault="0040444F">
                    <w:pPr>
                      <w:rPr>
                        <w:sz w:val="16"/>
                      </w:rPr>
                    </w:pPr>
                    <w:r>
                      <w:rPr>
                        <w:sz w:val="16"/>
                      </w:rPr>
                      <w:t>Case</w:t>
                    </w:r>
                    <w:r>
                      <w:rPr>
                        <w:spacing w:val="-9"/>
                        <w:sz w:val="16"/>
                      </w:rPr>
                      <w:t xml:space="preserve"> </w:t>
                    </w:r>
                    <w:r>
                      <w:rPr>
                        <w:sz w:val="16"/>
                      </w:rPr>
                      <w:t>Information:</w:t>
                    </w:r>
                  </w:p>
                  <w:p w14:paraId="3B82B182" w14:textId="77777777" w:rsidR="0040444F" w:rsidRDefault="0040444F">
                    <w:pPr>
                      <w:spacing w:before="2"/>
                      <w:ind w:right="13"/>
                      <w:rPr>
                        <w:sz w:val="16"/>
                      </w:rPr>
                    </w:pPr>
                    <w:r>
                      <w:rPr>
                        <w:sz w:val="16"/>
                      </w:rPr>
                      <w:t>CAROTID ARTERY</w:t>
                    </w:r>
                    <w:r>
                      <w:rPr>
                        <w:spacing w:val="-14"/>
                        <w:sz w:val="16"/>
                      </w:rPr>
                      <w:t xml:space="preserve"> </w:t>
                    </w:r>
                    <w:r>
                      <w:rPr>
                        <w:sz w:val="16"/>
                      </w:rPr>
                      <w:t>ENDARTERECTOMY By</w:t>
                    </w:r>
                    <w:r>
                      <w:rPr>
                        <w:spacing w:val="-2"/>
                        <w:sz w:val="16"/>
                      </w:rPr>
                      <w:t xml:space="preserve"> </w:t>
                    </w:r>
                    <w:r>
                      <w:rPr>
                        <w:sz w:val="16"/>
                      </w:rPr>
                      <w:t>SURSURGEON,ONE</w:t>
                    </w:r>
                  </w:p>
                  <w:p w14:paraId="1FE0A511" w14:textId="77777777" w:rsidR="0040444F" w:rsidRDefault="0040444F">
                    <w:pPr>
                      <w:ind w:right="1823"/>
                      <w:rPr>
                        <w:sz w:val="16"/>
                      </w:rPr>
                    </w:pPr>
                    <w:r>
                      <w:rPr>
                        <w:sz w:val="16"/>
                      </w:rPr>
                      <w:t>Case # 262 STANDBY</w:t>
                    </w:r>
                  </w:p>
                </w:txbxContent>
              </v:textbox>
            </v:shape>
            <v:shape id="_x0000_s5166" type="#_x0000_t202" style="position:absolute;left:5664;top:2790;width:2132;height:183" filled="f" stroked="f">
              <v:textbox style="mso-next-textbox:#_x0000_s5166" inset="0,0,0,0">
                <w:txbxContent>
                  <w:p w14:paraId="2F89E4D9" w14:textId="77777777" w:rsidR="0040444F" w:rsidRDefault="0040444F">
                    <w:pPr>
                      <w:rPr>
                        <w:sz w:val="16"/>
                      </w:rPr>
                    </w:pPr>
                    <w:r>
                      <w:rPr>
                        <w:sz w:val="16"/>
                      </w:rPr>
                      <w:t>On SURPATIENT,EIGHTEEN</w:t>
                    </w:r>
                  </w:p>
                </w:txbxContent>
              </v:textbox>
            </v:shape>
            <v:shape id="_x0000_s5165" type="#_x0000_t202" style="position:absolute;left:1440;top:3332;width:5204;height:541" filled="f" stroked="f">
              <v:textbox style="mso-next-textbox:#_x0000_s5165" inset="0,0,0,0">
                <w:txbxContent>
                  <w:p w14:paraId="73AF1C55" w14:textId="77777777" w:rsidR="0040444F" w:rsidRDefault="0040444F">
                    <w:pPr>
                      <w:ind w:left="191"/>
                      <w:rPr>
                        <w:sz w:val="16"/>
                      </w:rPr>
                    </w:pPr>
                    <w:r>
                      <w:rPr>
                        <w:sz w:val="16"/>
                      </w:rPr>
                      <w:t>* Concurrent Case # 263 AORTO CORONARY BYPASS GRAFT</w:t>
                    </w:r>
                  </w:p>
                  <w:p w14:paraId="1FDEEF01" w14:textId="77777777" w:rsidR="0040444F" w:rsidRDefault="0040444F">
                    <w:pPr>
                      <w:spacing w:before="7"/>
                      <w:rPr>
                        <w:sz w:val="15"/>
                      </w:rPr>
                    </w:pPr>
                  </w:p>
                  <w:p w14:paraId="4683B23C" w14:textId="77777777" w:rsidR="0040444F" w:rsidRDefault="0040444F">
                    <w:pPr>
                      <w:rPr>
                        <w:b/>
                        <w:sz w:val="16"/>
                      </w:rPr>
                    </w:pPr>
                    <w:r>
                      <w:rPr>
                        <w:sz w:val="16"/>
                      </w:rPr>
                      <w:t>Is this the correct operation ? YES//</w:t>
                    </w:r>
                    <w:r>
                      <w:rPr>
                        <w:spacing w:val="83"/>
                        <w:sz w:val="16"/>
                      </w:rPr>
                      <w:t xml:space="preserve"> </w:t>
                    </w:r>
                    <w:r>
                      <w:rPr>
                        <w:b/>
                        <w:sz w:val="16"/>
                      </w:rPr>
                      <w:t>&lt;Enter&gt;</w:t>
                    </w:r>
                  </w:p>
                </w:txbxContent>
              </v:textbox>
            </v:shape>
            <w10:wrap type="topAndBottom" anchorx="page"/>
          </v:group>
        </w:pict>
      </w:r>
      <w:r>
        <w:pict w14:anchorId="2EF9AC78">
          <v:shape id="_x0000_s5163" type="#_x0000_t202" style="position:absolute;left:0;text-align:left;margin-left:70.6pt;margin-top:206.35pt;width:470.95pt;height:72.5pt;z-index:-15655424;mso-wrap-distance-left:0;mso-wrap-distance-right:0;mso-position-horizontal-relative:page" fillcolor="#e4e4e4" stroked="f">
            <v:textbox style="mso-next-textbox:#_x0000_s5163" inset="0,0,0,0">
              <w:txbxContent>
                <w:p w14:paraId="1508C4D0" w14:textId="77777777" w:rsidR="0040444F" w:rsidRDefault="0040444F">
                  <w:pPr>
                    <w:pStyle w:val="BodyText"/>
                    <w:spacing w:before="3"/>
                    <w:ind w:left="28"/>
                  </w:pPr>
                  <w:r>
                    <w:t>Display of Available Operating Room Time</w:t>
                  </w:r>
                </w:p>
                <w:p w14:paraId="0C732267" w14:textId="77777777" w:rsidR="0040444F" w:rsidRDefault="0040444F">
                  <w:pPr>
                    <w:pStyle w:val="BodyText"/>
                  </w:pPr>
                </w:p>
                <w:p w14:paraId="37FB7DCB" w14:textId="77777777" w:rsidR="0040444F" w:rsidRDefault="0040444F">
                  <w:pPr>
                    <w:pStyle w:val="BodyText"/>
                    <w:numPr>
                      <w:ilvl w:val="0"/>
                      <w:numId w:val="354"/>
                    </w:numPr>
                    <w:tabs>
                      <w:tab w:val="left" w:pos="317"/>
                    </w:tabs>
                    <w:ind w:hanging="289"/>
                  </w:pPr>
                  <w:r>
                    <w:t>Display Availability (12:00 AM - 12:00</w:t>
                  </w:r>
                  <w:r>
                    <w:rPr>
                      <w:spacing w:val="-18"/>
                    </w:rPr>
                    <w:t xml:space="preserve"> </w:t>
                  </w:r>
                  <w:r>
                    <w:t>PM)</w:t>
                  </w:r>
                </w:p>
                <w:p w14:paraId="4615AD50" w14:textId="77777777" w:rsidR="0040444F" w:rsidRDefault="0040444F">
                  <w:pPr>
                    <w:pStyle w:val="BodyText"/>
                    <w:numPr>
                      <w:ilvl w:val="0"/>
                      <w:numId w:val="354"/>
                    </w:numPr>
                    <w:tabs>
                      <w:tab w:val="left" w:pos="317"/>
                    </w:tabs>
                    <w:spacing w:before="1" w:line="181" w:lineRule="exact"/>
                    <w:ind w:hanging="289"/>
                  </w:pPr>
                  <w:r>
                    <w:t>Display Availability (06:00 AM - 08:00</w:t>
                  </w:r>
                  <w:r>
                    <w:rPr>
                      <w:spacing w:val="-18"/>
                    </w:rPr>
                    <w:t xml:space="preserve"> </w:t>
                  </w:r>
                  <w:r>
                    <w:t>PM)</w:t>
                  </w:r>
                </w:p>
                <w:p w14:paraId="48A6A45D" w14:textId="77777777" w:rsidR="0040444F" w:rsidRDefault="0040444F">
                  <w:pPr>
                    <w:pStyle w:val="BodyText"/>
                    <w:numPr>
                      <w:ilvl w:val="0"/>
                      <w:numId w:val="354"/>
                    </w:numPr>
                    <w:tabs>
                      <w:tab w:val="left" w:pos="317"/>
                    </w:tabs>
                    <w:spacing w:line="181" w:lineRule="exact"/>
                    <w:ind w:hanging="289"/>
                  </w:pPr>
                  <w:r>
                    <w:t>Display Availability (12:00 PM - 12:00</w:t>
                  </w:r>
                  <w:r>
                    <w:rPr>
                      <w:spacing w:val="-18"/>
                    </w:rPr>
                    <w:t xml:space="preserve"> </w:t>
                  </w:r>
                  <w:r>
                    <w:t>AM)</w:t>
                  </w:r>
                </w:p>
                <w:p w14:paraId="3BFC5682" w14:textId="77777777" w:rsidR="0040444F" w:rsidRDefault="0040444F">
                  <w:pPr>
                    <w:pStyle w:val="BodyText"/>
                    <w:numPr>
                      <w:ilvl w:val="0"/>
                      <w:numId w:val="354"/>
                    </w:numPr>
                    <w:tabs>
                      <w:tab w:val="left" w:pos="317"/>
                    </w:tabs>
                    <w:spacing w:before="1"/>
                    <w:ind w:hanging="289"/>
                  </w:pPr>
                  <w:r>
                    <w:t>Do Not Display</w:t>
                  </w:r>
                  <w:r>
                    <w:rPr>
                      <w:spacing w:val="-4"/>
                    </w:rPr>
                    <w:t xml:space="preserve"> </w:t>
                  </w:r>
                  <w:r>
                    <w:t>Availability</w:t>
                  </w:r>
                </w:p>
                <w:p w14:paraId="5A8F8115" w14:textId="77777777" w:rsidR="0040444F" w:rsidRDefault="0040444F">
                  <w:pPr>
                    <w:pStyle w:val="BodyText"/>
                    <w:spacing w:before="7"/>
                    <w:rPr>
                      <w:sz w:val="15"/>
                    </w:rPr>
                  </w:pPr>
                </w:p>
                <w:p w14:paraId="4E57E3E3" w14:textId="77777777" w:rsidR="0040444F" w:rsidRDefault="0040444F">
                  <w:pPr>
                    <w:ind w:left="28"/>
                    <w:rPr>
                      <w:b/>
                      <w:sz w:val="16"/>
                    </w:rPr>
                  </w:pPr>
                  <w:r>
                    <w:rPr>
                      <w:sz w:val="16"/>
                    </w:rPr>
                    <w:t>Select Number: 2//</w:t>
                  </w:r>
                  <w:r>
                    <w:rPr>
                      <w:spacing w:val="92"/>
                      <w:sz w:val="16"/>
                    </w:rPr>
                    <w:t xml:space="preserve"> </w:t>
                  </w:r>
                  <w:r>
                    <w:rPr>
                      <w:b/>
                      <w:sz w:val="16"/>
                    </w:rPr>
                    <w:t>&lt;Enter&gt;</w:t>
                  </w:r>
                </w:p>
              </w:txbxContent>
            </v:textbox>
            <w10:wrap type="topAndBottom" anchorx="page"/>
          </v:shape>
        </w:pict>
      </w:r>
      <w:r>
        <w:pict w14:anchorId="3B5A3E8D">
          <v:group id="_x0000_s5156" style="position:absolute;left:0;text-align:left;margin-left:70.6pt;margin-top:291.55pt;width:470.95pt;height:199.6pt;z-index:-15654912;mso-wrap-distance-left:0;mso-wrap-distance-right:0;mso-position-horizontal-relative:page" coordorigin="1412,5831" coordsize="9419,3992">
            <v:shape id="_x0000_s5162" style="position:absolute;left:1411;top:5831;width:9419;height:3987" coordorigin="1412,5831" coordsize="9419,3987" path="m10831,5831r-9419,l1412,6011r,183l1412,9818r9419,l10831,6011r,-180xe" fillcolor="#e4e4e4" stroked="f">
              <v:path arrowok="t"/>
            </v:shape>
            <v:shape id="_x0000_s5161" type="#_x0000_t202" style="position:absolute;left:1440;top:5834;width:404;height:1087" filled="f" stroked="f">
              <v:textbox style="mso-next-textbox:#_x0000_s5161" inset="0,0,0,0">
                <w:txbxContent>
                  <w:p w14:paraId="31583245" w14:textId="77777777" w:rsidR="0040444F" w:rsidRDefault="0040444F">
                    <w:pPr>
                      <w:ind w:right="-1"/>
                      <w:rPr>
                        <w:sz w:val="16"/>
                      </w:rPr>
                    </w:pPr>
                    <w:r>
                      <w:rPr>
                        <w:sz w:val="16"/>
                      </w:rPr>
                      <w:t>ROOM OR1 OR2 OR3 OR4 OR5</w:t>
                    </w:r>
                  </w:p>
                </w:txbxContent>
              </v:textbox>
            </v:shape>
            <v:shape id="_x0000_s5160" type="#_x0000_t202" style="position:absolute;left:2112;top:5834;width:308;height:183" filled="f" stroked="f">
              <v:textbox style="mso-next-textbox:#_x0000_s5160" inset="0,0,0,0">
                <w:txbxContent>
                  <w:p w14:paraId="0AF6DE33" w14:textId="77777777" w:rsidR="0040444F" w:rsidRDefault="0040444F">
                    <w:pPr>
                      <w:rPr>
                        <w:sz w:val="16"/>
                      </w:rPr>
                    </w:pPr>
                    <w:r>
                      <w:rPr>
                        <w:sz w:val="16"/>
                      </w:rPr>
                      <w:t>6AM</w:t>
                    </w:r>
                  </w:p>
                </w:txbxContent>
              </v:textbox>
            </v:shape>
            <v:shape id="_x0000_s5159" type="#_x0000_t202" style="position:absolute;left:2688;top:5834;width:6452;height:183" filled="f" stroked="f">
              <v:textbox style="mso-next-textbox:#_x0000_s5159" inset="0,0,0,0">
                <w:txbxContent>
                  <w:p w14:paraId="78E75F41"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_x0000_s5158" type="#_x0000_t202" style="position:absolute;left:2208;top:6014;width:6837;height:907" filled="f" stroked="f">
              <v:textbox style="mso-next-textbox:#_x0000_s5158" inset="0,0,0,0">
                <w:txbxContent>
                  <w:p w14:paraId="6EF689F3"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60"/>
                        <w:tab w:val="left" w:pos="6240"/>
                        <w:tab w:val="left" w:pos="6720"/>
                      </w:tabs>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3172E36" w14:textId="77777777" w:rsidR="0040444F" w:rsidRDefault="0040444F">
                    <w:pPr>
                      <w:tabs>
                        <w:tab w:val="left" w:pos="47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proofErr w:type="spellStart"/>
                    <w:r>
                      <w:rPr>
                        <w:sz w:val="16"/>
                      </w:rPr>
                      <w:t>card|card|card|card|card|card|card|card|card</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2B5475B5" w14:textId="77777777" w:rsidR="0040444F" w:rsidRDefault="0040444F">
                    <w:pPr>
                      <w:tabs>
                        <w:tab w:val="left" w:pos="47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proofErr w:type="spellStart"/>
                    <w:r>
                      <w:rPr>
                        <w:sz w:val="16"/>
                      </w:rPr>
                      <w:t>orth|orth|orth|orth|orth|orth</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62345B0C"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D95D858"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v:shape id="_x0000_s5157" type="#_x0000_t202" style="position:absolute;left:1440;top:7097;width:7028;height:2727" filled="f" stroked="f">
              <v:textbox style="mso-next-textbox:#_x0000_s5157" inset="0,0,0,0">
                <w:txbxContent>
                  <w:p w14:paraId="3E3377A3" w14:textId="77777777" w:rsidR="0040444F" w:rsidRDefault="0040444F">
                    <w:pPr>
                      <w:spacing w:line="480" w:lineRule="auto"/>
                      <w:ind w:right="1939"/>
                      <w:rPr>
                        <w:b/>
                        <w:sz w:val="16"/>
                      </w:rPr>
                    </w:pPr>
                    <w:r>
                      <w:rPr>
                        <w:sz w:val="16"/>
                      </w:rPr>
                      <w:t xml:space="preserve">Schedule a Case for which Operating Room ? </w:t>
                    </w:r>
                    <w:r>
                      <w:rPr>
                        <w:b/>
                        <w:sz w:val="16"/>
                      </w:rPr>
                      <w:t xml:space="preserve">OR2 </w:t>
                    </w:r>
                    <w:r>
                      <w:rPr>
                        <w:sz w:val="16"/>
                      </w:rPr>
                      <w:t xml:space="preserve">Reserve from what time ? (24HR:NEAREST 15 MIN): </w:t>
                    </w:r>
                    <w:r>
                      <w:rPr>
                        <w:b/>
                        <w:sz w:val="16"/>
                      </w:rPr>
                      <w:t xml:space="preserve">7:15 </w:t>
                    </w:r>
                    <w:r>
                      <w:rPr>
                        <w:sz w:val="16"/>
                      </w:rPr>
                      <w:t>Reserve to what time ? (24HR:NEAREST 15 MIN):</w:t>
                    </w:r>
                    <w:r>
                      <w:rPr>
                        <w:spacing w:val="76"/>
                        <w:sz w:val="16"/>
                      </w:rPr>
                      <w:t xml:space="preserve"> </w:t>
                    </w:r>
                    <w:r>
                      <w:rPr>
                        <w:b/>
                        <w:sz w:val="16"/>
                      </w:rPr>
                      <w:t>12:30</w:t>
                    </w:r>
                  </w:p>
                  <w:p w14:paraId="57818CB1" w14:textId="77777777" w:rsidR="0040444F" w:rsidRDefault="0040444F">
                    <w:pPr>
                      <w:spacing w:before="1"/>
                      <w:rPr>
                        <w:b/>
                        <w:sz w:val="16"/>
                      </w:rPr>
                    </w:pPr>
                  </w:p>
                  <w:p w14:paraId="1FFF5265" w14:textId="77777777" w:rsidR="0040444F" w:rsidRDefault="0040444F">
                    <w:pPr>
                      <w:spacing w:line="181" w:lineRule="exact"/>
                      <w:rPr>
                        <w:b/>
                        <w:sz w:val="16"/>
                      </w:rPr>
                    </w:pPr>
                    <w:r>
                      <w:rPr>
                        <w:sz w:val="16"/>
                      </w:rPr>
                      <w:t xml:space="preserve">Principal Anesthetist: </w:t>
                    </w:r>
                    <w:r>
                      <w:rPr>
                        <w:b/>
                        <w:sz w:val="16"/>
                      </w:rPr>
                      <w:t>SURANESTHETIST,ONE</w:t>
                    </w:r>
                  </w:p>
                  <w:p w14:paraId="2108BC58" w14:textId="77777777" w:rsidR="0040444F" w:rsidRDefault="0040444F">
                    <w:pPr>
                      <w:spacing w:line="181" w:lineRule="exact"/>
                      <w:rPr>
                        <w:b/>
                        <w:sz w:val="16"/>
                      </w:rPr>
                    </w:pPr>
                    <w:r>
                      <w:rPr>
                        <w:sz w:val="16"/>
                      </w:rPr>
                      <w:t xml:space="preserve">Anesthesiologist Supervisor: </w:t>
                    </w:r>
                    <w:r>
                      <w:rPr>
                        <w:b/>
                        <w:sz w:val="16"/>
                      </w:rPr>
                      <w:t>SURANESTHETIST,TWO</w:t>
                    </w:r>
                  </w:p>
                  <w:p w14:paraId="672E32AA" w14:textId="77777777" w:rsidR="0040444F" w:rsidRDefault="0040444F">
                    <w:pPr>
                      <w:spacing w:before="7"/>
                      <w:rPr>
                        <w:b/>
                        <w:sz w:val="16"/>
                      </w:rPr>
                    </w:pPr>
                  </w:p>
                  <w:p w14:paraId="725A9486" w14:textId="77777777" w:rsidR="0040444F" w:rsidRDefault="0040444F">
                    <w:pPr>
                      <w:spacing w:before="1" w:line="235" w:lineRule="auto"/>
                      <w:ind w:right="-2"/>
                      <w:rPr>
                        <w:b/>
                        <w:sz w:val="16"/>
                      </w:rPr>
                    </w:pPr>
                    <w:r>
                      <w:rPr>
                        <w:sz w:val="16"/>
                      </w:rPr>
                      <w:t>There is a concurrent case associated with this operation. Do you want to schedule it for the same time ? (Y/N)</w:t>
                    </w:r>
                    <w:r>
                      <w:rPr>
                        <w:spacing w:val="87"/>
                        <w:sz w:val="16"/>
                      </w:rPr>
                      <w:t xml:space="preserve"> </w:t>
                    </w:r>
                    <w:r>
                      <w:rPr>
                        <w:b/>
                        <w:sz w:val="16"/>
                      </w:rPr>
                      <w:t>Y</w:t>
                    </w:r>
                  </w:p>
                  <w:p w14:paraId="1800C0AF" w14:textId="77777777" w:rsidR="0040444F" w:rsidRDefault="0040444F">
                    <w:pPr>
                      <w:rPr>
                        <w:b/>
                        <w:sz w:val="18"/>
                      </w:rPr>
                    </w:pPr>
                  </w:p>
                  <w:p w14:paraId="6FECB18B" w14:textId="77777777" w:rsidR="0040444F" w:rsidRDefault="0040444F">
                    <w:pPr>
                      <w:spacing w:before="6"/>
                      <w:rPr>
                        <w:b/>
                        <w:sz w:val="14"/>
                      </w:rPr>
                    </w:pPr>
                  </w:p>
                  <w:p w14:paraId="666415A2" w14:textId="77777777" w:rsidR="0040444F" w:rsidRDefault="0040444F">
                    <w:pPr>
                      <w:rPr>
                        <w:sz w:val="16"/>
                      </w:rPr>
                    </w:pPr>
                    <w:r>
                      <w:rPr>
                        <w:sz w:val="16"/>
                      </w:rPr>
                      <w:t>Select Patient:</w:t>
                    </w:r>
                  </w:p>
                </w:txbxContent>
              </v:textbox>
            </v:shape>
            <w10:wrap type="topAndBottom" anchorx="page"/>
          </v:group>
        </w:pict>
      </w:r>
      <w:r w:rsidR="00B87847">
        <w:rPr>
          <w:rFonts w:ascii="Times New Roman"/>
          <w:b/>
          <w:sz w:val="20"/>
        </w:rPr>
        <w:t>Example 2: Schedule Operation for a Concurrent Case</w:t>
      </w:r>
    </w:p>
    <w:p w14:paraId="228332D1" w14:textId="77777777" w:rsidR="007D435F" w:rsidRDefault="007D435F">
      <w:pPr>
        <w:pStyle w:val="BodyText"/>
        <w:spacing w:before="3"/>
        <w:rPr>
          <w:rFonts w:ascii="Times New Roman"/>
          <w:b/>
          <w:sz w:val="17"/>
        </w:rPr>
      </w:pPr>
    </w:p>
    <w:p w14:paraId="1E413CD1" w14:textId="77777777" w:rsidR="007D435F" w:rsidRDefault="007D435F">
      <w:pPr>
        <w:pStyle w:val="BodyText"/>
        <w:spacing w:before="4"/>
        <w:rPr>
          <w:rFonts w:ascii="Times New Roman"/>
          <w:b/>
          <w:sz w:val="17"/>
        </w:rPr>
      </w:pPr>
    </w:p>
    <w:p w14:paraId="47C6DCF1" w14:textId="77777777" w:rsidR="007D435F" w:rsidRDefault="007D435F">
      <w:pPr>
        <w:rPr>
          <w:rFonts w:ascii="Times New Roman"/>
          <w:sz w:val="17"/>
        </w:rPr>
        <w:sectPr w:rsidR="007D435F">
          <w:footerReference w:type="default" r:id="rId91"/>
          <w:pgSz w:w="12240" w:h="15840"/>
          <w:pgMar w:top="1360" w:right="1200" w:bottom="940" w:left="1200" w:header="0" w:footer="746" w:gutter="0"/>
          <w:cols w:space="720"/>
        </w:sectPr>
      </w:pPr>
    </w:p>
    <w:p w14:paraId="3316DA2D" w14:textId="77777777" w:rsidR="007D435F" w:rsidRDefault="00B87847">
      <w:pPr>
        <w:pStyle w:val="Heading2"/>
        <w:ind w:left="240"/>
      </w:pPr>
      <w:r>
        <w:lastRenderedPageBreak/>
        <w:t>Schedule Unrequested Operations</w:t>
      </w:r>
    </w:p>
    <w:p w14:paraId="0EBCB4E9" w14:textId="77777777" w:rsidR="007D435F" w:rsidRDefault="00B87847">
      <w:pPr>
        <w:pStyle w:val="Heading3"/>
        <w:ind w:left="240"/>
      </w:pPr>
      <w:r>
        <w:t>[SROSRES]</w:t>
      </w:r>
    </w:p>
    <w:p w14:paraId="787509D6" w14:textId="77777777" w:rsidR="007D435F" w:rsidRDefault="007D435F">
      <w:pPr>
        <w:pStyle w:val="BodyText"/>
        <w:spacing w:before="11"/>
        <w:rPr>
          <w:rFonts w:ascii="Arial"/>
          <w:b/>
          <w:sz w:val="21"/>
        </w:rPr>
      </w:pPr>
    </w:p>
    <w:p w14:paraId="3D07439D" w14:textId="77777777" w:rsidR="007D435F" w:rsidRDefault="00B87847">
      <w:pPr>
        <w:ind w:left="240" w:right="633"/>
        <w:jc w:val="both"/>
        <w:rPr>
          <w:rFonts w:ascii="Times New Roman"/>
        </w:rPr>
      </w:pPr>
      <w:r>
        <w:rPr>
          <w:rFonts w:ascii="Times New Roman"/>
        </w:rPr>
        <w:t xml:space="preserve">Users can use the </w:t>
      </w:r>
      <w:r>
        <w:rPr>
          <w:rFonts w:ascii="Times New Roman"/>
          <w:i/>
        </w:rPr>
        <w:t xml:space="preserve">Schedule Unrequested Operations </w:t>
      </w:r>
      <w:r>
        <w:rPr>
          <w:rFonts w:ascii="Times New Roman"/>
        </w:rPr>
        <w:t>option to schedule an operation that has not been requested. To schedule an operation, the user must determine the date, time, and operating room. The information entered in this option is reflected in the Schedule of Operations Report.</w:t>
      </w:r>
    </w:p>
    <w:p w14:paraId="5AB9B507" w14:textId="77777777" w:rsidR="007D435F" w:rsidRDefault="007D435F">
      <w:pPr>
        <w:pStyle w:val="BodyText"/>
        <w:spacing w:before="10"/>
        <w:rPr>
          <w:rFonts w:ascii="Times New Roman"/>
          <w:sz w:val="21"/>
        </w:rPr>
      </w:pPr>
    </w:p>
    <w:p w14:paraId="2162A2F7" w14:textId="77777777" w:rsidR="007D435F" w:rsidRDefault="00B87847">
      <w:pPr>
        <w:ind w:left="240" w:right="665"/>
        <w:jc w:val="both"/>
        <w:rPr>
          <w:rFonts w:ascii="Times New Roman"/>
        </w:rPr>
      </w:pPr>
      <w:r>
        <w:rPr>
          <w:rFonts w:ascii="Times New Roman"/>
        </w:rPr>
        <w:t>Whenever a new case is booked, the user is asked to provide preoperative information about the case. Enter as much information as possible. Later, the information can be updated or corrected.</w:t>
      </w:r>
    </w:p>
    <w:p w14:paraId="601293E7" w14:textId="77777777" w:rsidR="007D435F" w:rsidRDefault="00B87847">
      <w:pPr>
        <w:spacing w:before="53" w:line="506" w:lineRule="exact"/>
        <w:ind w:left="240" w:right="1332"/>
        <w:rPr>
          <w:rFonts w:ascii="Times New Roman"/>
        </w:rPr>
      </w:pPr>
      <w:r>
        <w:rPr>
          <w:rFonts w:ascii="Times New Roman"/>
        </w:rPr>
        <w:t>Prompts that require a response before the user can continue with this option are listed below. "Schedule Procedure for which Date ?"</w:t>
      </w:r>
    </w:p>
    <w:p w14:paraId="43C0EB45" w14:textId="77777777" w:rsidR="007D435F" w:rsidRDefault="00B87847">
      <w:pPr>
        <w:spacing w:line="201" w:lineRule="exact"/>
        <w:ind w:left="240"/>
        <w:rPr>
          <w:rFonts w:ascii="Times New Roman"/>
        </w:rPr>
      </w:pPr>
      <w:r>
        <w:rPr>
          <w:rFonts w:ascii="Times New Roman"/>
        </w:rPr>
        <w:t>"Select Patient:"</w:t>
      </w:r>
    </w:p>
    <w:p w14:paraId="5B0E948D" w14:textId="77777777" w:rsidR="007D435F" w:rsidRDefault="00B87847">
      <w:pPr>
        <w:spacing w:line="252" w:lineRule="exact"/>
        <w:ind w:left="240"/>
        <w:rPr>
          <w:rFonts w:ascii="Times New Roman"/>
        </w:rPr>
      </w:pPr>
      <w:r>
        <w:rPr>
          <w:rFonts w:ascii="Times New Roman"/>
        </w:rPr>
        <w:t>"Schedule a case for which operating Room ?"</w:t>
      </w:r>
    </w:p>
    <w:p w14:paraId="5965C0EF" w14:textId="77777777" w:rsidR="007D435F" w:rsidRDefault="00B87847">
      <w:pPr>
        <w:ind w:left="240" w:right="4223"/>
        <w:rPr>
          <w:rFonts w:ascii="Times New Roman" w:hAnsi="Times New Roman"/>
        </w:rPr>
      </w:pPr>
      <w:r>
        <w:rPr>
          <w:rFonts w:ascii="Times New Roman" w:hAnsi="Times New Roman"/>
        </w:rPr>
        <w:t>"Reserve from what time ? (24HR:NEAREST 15 MIN):" "Reserve to what time ? (24HR:NEAREST 15 MIN):" “Desired Procedure Date:”</w:t>
      </w:r>
    </w:p>
    <w:p w14:paraId="2FA77741" w14:textId="77777777" w:rsidR="007D435F" w:rsidRDefault="00B87847">
      <w:pPr>
        <w:spacing w:before="1"/>
        <w:ind w:left="240" w:right="7671"/>
        <w:rPr>
          <w:rFonts w:ascii="Times New Roman"/>
        </w:rPr>
      </w:pPr>
      <w:r>
        <w:rPr>
          <w:rFonts w:ascii="Times New Roman"/>
        </w:rPr>
        <w:t>"Primary Surgeon:" "Attending Surgeon:" "Surgical Specialty:"</w:t>
      </w:r>
    </w:p>
    <w:p w14:paraId="4696B7B4" w14:textId="77777777" w:rsidR="007D435F" w:rsidRDefault="00B87847">
      <w:pPr>
        <w:ind w:left="240" w:right="6443"/>
        <w:rPr>
          <w:rFonts w:ascii="Times New Roman"/>
        </w:rPr>
      </w:pPr>
      <w:r>
        <w:rPr>
          <w:rFonts w:ascii="Times New Roman"/>
        </w:rPr>
        <w:t>"Principal Operative Procedure:" "Principal Preoperative Diagnosis:"</w:t>
      </w:r>
    </w:p>
    <w:p w14:paraId="1F124BFC" w14:textId="77777777" w:rsidR="007D435F" w:rsidRDefault="007D435F">
      <w:pPr>
        <w:rPr>
          <w:rFonts w:ascii="Times New Roman"/>
        </w:rPr>
        <w:sectPr w:rsidR="007D435F">
          <w:footerReference w:type="default" r:id="rId92"/>
          <w:pgSz w:w="12240" w:h="15840"/>
          <w:pgMar w:top="1360" w:right="1200" w:bottom="940" w:left="1200" w:header="0" w:footer="746" w:gutter="0"/>
          <w:cols w:space="720"/>
        </w:sectPr>
      </w:pPr>
    </w:p>
    <w:p w14:paraId="1BF9C2FD" w14:textId="77777777" w:rsidR="007D435F" w:rsidRDefault="00B87847">
      <w:pPr>
        <w:spacing w:before="75"/>
        <w:ind w:left="240"/>
        <w:rPr>
          <w:rFonts w:ascii="Arial"/>
          <w:b/>
        </w:rPr>
      </w:pPr>
      <w:r>
        <w:rPr>
          <w:rFonts w:ascii="Arial"/>
          <w:b/>
          <w:u w:val="thick"/>
        </w:rPr>
        <w:lastRenderedPageBreak/>
        <w:t>Entering Preoperative Information</w:t>
      </w:r>
    </w:p>
    <w:p w14:paraId="57BA1F7A" w14:textId="77777777" w:rsidR="007D435F" w:rsidRDefault="007D435F">
      <w:pPr>
        <w:pStyle w:val="BodyText"/>
        <w:rPr>
          <w:rFonts w:ascii="Arial"/>
          <w:b/>
          <w:sz w:val="20"/>
        </w:rPr>
      </w:pPr>
    </w:p>
    <w:p w14:paraId="1A5674AC" w14:textId="77777777" w:rsidR="007D435F" w:rsidRDefault="007D435F">
      <w:pPr>
        <w:pStyle w:val="BodyText"/>
        <w:spacing w:before="10" w:after="1"/>
        <w:rPr>
          <w:rFonts w:ascii="Arial"/>
          <w:b/>
          <w:sz w:val="1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761"/>
      </w:tblGrid>
      <w:tr w:rsidR="007D435F" w14:paraId="50651760" w14:textId="77777777">
        <w:trPr>
          <w:trHeight w:val="411"/>
        </w:trPr>
        <w:tc>
          <w:tcPr>
            <w:tcW w:w="3829" w:type="dxa"/>
            <w:tcBorders>
              <w:bottom w:val="single" w:sz="12" w:space="0" w:color="000000"/>
            </w:tcBorders>
            <w:shd w:val="clear" w:color="auto" w:fill="E4E4E4"/>
          </w:tcPr>
          <w:p w14:paraId="01C6ACCD" w14:textId="77777777" w:rsidR="007D435F" w:rsidRDefault="00B87847">
            <w:pPr>
              <w:pStyle w:val="TableParagraph"/>
              <w:spacing w:before="74"/>
              <w:ind w:left="107"/>
              <w:rPr>
                <w:rFonts w:ascii="Arial"/>
                <w:b/>
              </w:rPr>
            </w:pPr>
            <w:r>
              <w:rPr>
                <w:rFonts w:ascii="Arial"/>
                <w:b/>
              </w:rPr>
              <w:t>At this prompt:</w:t>
            </w:r>
          </w:p>
        </w:tc>
        <w:tc>
          <w:tcPr>
            <w:tcW w:w="5761" w:type="dxa"/>
            <w:tcBorders>
              <w:bottom w:val="single" w:sz="12" w:space="0" w:color="000000"/>
            </w:tcBorders>
            <w:shd w:val="clear" w:color="auto" w:fill="E4E4E4"/>
          </w:tcPr>
          <w:p w14:paraId="3DDFDE6F" w14:textId="77777777" w:rsidR="007D435F" w:rsidRDefault="00B87847">
            <w:pPr>
              <w:pStyle w:val="TableParagraph"/>
              <w:spacing w:before="74"/>
              <w:ind w:left="107"/>
              <w:rPr>
                <w:rFonts w:ascii="Arial"/>
                <w:b/>
              </w:rPr>
            </w:pPr>
            <w:r>
              <w:rPr>
                <w:rFonts w:ascii="Arial"/>
                <w:b/>
              </w:rPr>
              <w:t>The user should do this:</w:t>
            </w:r>
          </w:p>
        </w:tc>
      </w:tr>
      <w:tr w:rsidR="007D435F" w14:paraId="6EF995A7" w14:textId="77777777">
        <w:trPr>
          <w:trHeight w:val="1266"/>
        </w:trPr>
        <w:tc>
          <w:tcPr>
            <w:tcW w:w="3829" w:type="dxa"/>
            <w:tcBorders>
              <w:top w:val="single" w:sz="12" w:space="0" w:color="000000"/>
              <w:left w:val="single" w:sz="2" w:space="0" w:color="000000"/>
              <w:bottom w:val="single" w:sz="6" w:space="0" w:color="000000"/>
              <w:right w:val="single" w:sz="6" w:space="0" w:color="000000"/>
            </w:tcBorders>
          </w:tcPr>
          <w:p w14:paraId="513EA08E" w14:textId="77777777" w:rsidR="007D435F" w:rsidRDefault="00B87847">
            <w:pPr>
              <w:pStyle w:val="TableParagraph"/>
              <w:spacing w:line="249" w:lineRule="exact"/>
              <w:ind w:left="81"/>
              <w:rPr>
                <w:rFonts w:ascii="Times New Roman"/>
              </w:rPr>
            </w:pPr>
            <w:r>
              <w:rPr>
                <w:rFonts w:ascii="Times New Roman"/>
              </w:rPr>
              <w:t>Planned Principal Procedure Code (CPT)</w:t>
            </w:r>
          </w:p>
        </w:tc>
        <w:tc>
          <w:tcPr>
            <w:tcW w:w="5761" w:type="dxa"/>
            <w:tcBorders>
              <w:top w:val="single" w:sz="12" w:space="0" w:color="000000"/>
              <w:left w:val="single" w:sz="6" w:space="0" w:color="000000"/>
              <w:bottom w:val="single" w:sz="6" w:space="0" w:color="000000"/>
              <w:right w:val="single" w:sz="2" w:space="0" w:color="000000"/>
            </w:tcBorders>
          </w:tcPr>
          <w:p w14:paraId="6AA249E4" w14:textId="77777777" w:rsidR="007D435F" w:rsidRDefault="00B87847">
            <w:pPr>
              <w:pStyle w:val="TableParagraph"/>
              <w:ind w:left="76" w:right="187"/>
              <w:rPr>
                <w:rFonts w:ascii="Times New Roman"/>
              </w:rPr>
            </w:pPr>
            <w:r>
              <w:rPr>
                <w:rFonts w:ascii="Times New Roman"/>
              </w:rPr>
              <w:t>Enter the Current Procedural Terminology (CPT) identifying code for each procedure. If the code number is not known, the user can enter the type of operation (i.e., appendectomy) or a body organ and select from a list of codes.</w:t>
            </w:r>
          </w:p>
        </w:tc>
      </w:tr>
      <w:tr w:rsidR="007D435F" w14:paraId="3467CEFF" w14:textId="77777777">
        <w:trPr>
          <w:trHeight w:val="1264"/>
        </w:trPr>
        <w:tc>
          <w:tcPr>
            <w:tcW w:w="3829" w:type="dxa"/>
            <w:tcBorders>
              <w:top w:val="single" w:sz="6" w:space="0" w:color="000000"/>
              <w:left w:val="single" w:sz="2" w:space="0" w:color="000000"/>
              <w:right w:val="single" w:sz="6" w:space="0" w:color="000000"/>
            </w:tcBorders>
          </w:tcPr>
          <w:p w14:paraId="77EF2219" w14:textId="77777777" w:rsidR="007D435F" w:rsidRDefault="00B87847">
            <w:pPr>
              <w:pStyle w:val="TableParagraph"/>
              <w:spacing w:line="246" w:lineRule="exact"/>
              <w:ind w:left="81"/>
              <w:rPr>
                <w:rFonts w:ascii="Times New Roman"/>
              </w:rPr>
            </w:pPr>
            <w:r>
              <w:rPr>
                <w:rFonts w:ascii="Times New Roman"/>
              </w:rPr>
              <w:t>Principal Preoperative Diagnosis</w:t>
            </w:r>
          </w:p>
        </w:tc>
        <w:tc>
          <w:tcPr>
            <w:tcW w:w="5761" w:type="dxa"/>
            <w:tcBorders>
              <w:top w:val="single" w:sz="6" w:space="0" w:color="000000"/>
              <w:left w:val="single" w:sz="6" w:space="0" w:color="000000"/>
              <w:right w:val="single" w:sz="2" w:space="0" w:color="000000"/>
            </w:tcBorders>
          </w:tcPr>
          <w:p w14:paraId="2BFC11CB" w14:textId="77777777" w:rsidR="007D435F" w:rsidRDefault="00B87847">
            <w:pPr>
              <w:pStyle w:val="TableParagraph"/>
              <w:ind w:left="76" w:right="126"/>
              <w:rPr>
                <w:rFonts w:ascii="Times New Roman"/>
              </w:rPr>
            </w:pPr>
            <w:r>
              <w:rPr>
                <w:rFonts w:ascii="Times New Roman"/>
              </w:rPr>
              <w:t>Type in the reason this procedure is being performed. The user must enter information into this field prompt before the option can be completed. The information entered in this field will automatically populate the Indications for Operations field,</w:t>
            </w:r>
          </w:p>
          <w:p w14:paraId="00436434" w14:textId="77777777" w:rsidR="007D435F" w:rsidRDefault="00B87847">
            <w:pPr>
              <w:pStyle w:val="TableParagraph"/>
              <w:spacing w:line="239" w:lineRule="exact"/>
              <w:ind w:left="76"/>
              <w:rPr>
                <w:rFonts w:ascii="Times New Roman"/>
              </w:rPr>
            </w:pPr>
            <w:r>
              <w:rPr>
                <w:rFonts w:ascii="Times New Roman"/>
              </w:rPr>
              <w:t>which can be edited through the Screen Server.</w:t>
            </w:r>
          </w:p>
        </w:tc>
      </w:tr>
      <w:tr w:rsidR="007D435F" w14:paraId="04046ED9" w14:textId="77777777">
        <w:trPr>
          <w:trHeight w:val="757"/>
        </w:trPr>
        <w:tc>
          <w:tcPr>
            <w:tcW w:w="3829" w:type="dxa"/>
          </w:tcPr>
          <w:p w14:paraId="0D7CD7A5" w14:textId="77777777" w:rsidR="007D435F" w:rsidRDefault="00B87847">
            <w:pPr>
              <w:pStyle w:val="TableParagraph"/>
              <w:spacing w:line="247" w:lineRule="exact"/>
              <w:ind w:left="78"/>
              <w:rPr>
                <w:rFonts w:ascii="Times New Roman"/>
              </w:rPr>
            </w:pPr>
            <w:r>
              <w:rPr>
                <w:rFonts w:ascii="Times New Roman"/>
              </w:rPr>
              <w:t>Brief Clinical History</w:t>
            </w:r>
          </w:p>
        </w:tc>
        <w:tc>
          <w:tcPr>
            <w:tcW w:w="5761" w:type="dxa"/>
          </w:tcPr>
          <w:p w14:paraId="09698FFD" w14:textId="77777777" w:rsidR="007D435F" w:rsidRDefault="00B87847">
            <w:pPr>
              <w:pStyle w:val="TableParagraph"/>
              <w:ind w:left="78" w:right="93"/>
              <w:rPr>
                <w:rFonts w:ascii="Times New Roman"/>
              </w:rPr>
            </w:pPr>
            <w:r>
              <w:rPr>
                <w:rFonts w:ascii="Times New Roman"/>
              </w:rPr>
              <w:t>Enter any information relevant to the specimens being sent to the laboratory. This is an open-text word-processing field. This</w:t>
            </w:r>
          </w:p>
          <w:p w14:paraId="31C5957B" w14:textId="77777777" w:rsidR="007D435F" w:rsidRDefault="00B87847">
            <w:pPr>
              <w:pStyle w:val="TableParagraph"/>
              <w:spacing w:line="238" w:lineRule="exact"/>
              <w:ind w:left="78"/>
              <w:rPr>
                <w:rFonts w:ascii="Times New Roman"/>
              </w:rPr>
            </w:pPr>
            <w:r>
              <w:rPr>
                <w:rFonts w:ascii="Times New Roman"/>
              </w:rPr>
              <w:t>information will display on the Tissue Examination Report.</w:t>
            </w:r>
          </w:p>
        </w:tc>
      </w:tr>
      <w:tr w:rsidR="007D435F" w14:paraId="382520DC" w14:textId="77777777">
        <w:trPr>
          <w:trHeight w:val="4209"/>
        </w:trPr>
        <w:tc>
          <w:tcPr>
            <w:tcW w:w="3829" w:type="dxa"/>
            <w:tcBorders>
              <w:left w:val="single" w:sz="2" w:space="0" w:color="000000"/>
              <w:bottom w:val="single" w:sz="6" w:space="0" w:color="000000"/>
              <w:right w:val="single" w:sz="6" w:space="0" w:color="000000"/>
            </w:tcBorders>
          </w:tcPr>
          <w:p w14:paraId="391D222C" w14:textId="77777777" w:rsidR="007D435F" w:rsidRDefault="00B87847">
            <w:pPr>
              <w:pStyle w:val="TableParagraph"/>
              <w:spacing w:line="247" w:lineRule="exact"/>
              <w:ind w:left="81"/>
              <w:rPr>
                <w:rFonts w:ascii="Times New Roman"/>
              </w:rPr>
            </w:pPr>
            <w:r>
              <w:rPr>
                <w:rFonts w:ascii="Times New Roman"/>
              </w:rPr>
              <w:t>Select REQ BLOOD KIND</w:t>
            </w:r>
          </w:p>
        </w:tc>
        <w:tc>
          <w:tcPr>
            <w:tcW w:w="5761" w:type="dxa"/>
            <w:tcBorders>
              <w:left w:val="single" w:sz="6" w:space="0" w:color="000000"/>
              <w:bottom w:val="single" w:sz="6" w:space="0" w:color="000000"/>
              <w:right w:val="single" w:sz="2" w:space="0" w:color="000000"/>
            </w:tcBorders>
          </w:tcPr>
          <w:p w14:paraId="2DB4B353" w14:textId="77777777" w:rsidR="007D435F" w:rsidRDefault="00B87847">
            <w:pPr>
              <w:pStyle w:val="TableParagraph"/>
              <w:spacing w:line="247" w:lineRule="exact"/>
              <w:ind w:left="76"/>
              <w:rPr>
                <w:rFonts w:ascii="Times New Roman"/>
              </w:rPr>
            </w:pPr>
            <w:r>
              <w:rPr>
                <w:rFonts w:ascii="Times New Roman"/>
              </w:rPr>
              <w:t>Enter the type of blood product needed for the operation.</w:t>
            </w:r>
          </w:p>
          <w:p w14:paraId="0850399E" w14:textId="77777777" w:rsidR="007D435F" w:rsidRDefault="007D435F">
            <w:pPr>
              <w:pStyle w:val="TableParagraph"/>
              <w:rPr>
                <w:rFonts w:ascii="Arial"/>
                <w:b/>
              </w:rPr>
            </w:pPr>
          </w:p>
          <w:p w14:paraId="08BF1A4C" w14:textId="77777777" w:rsidR="007D435F" w:rsidRDefault="00B87847">
            <w:pPr>
              <w:pStyle w:val="TableParagraph"/>
              <w:ind w:left="76" w:right="327"/>
              <w:rPr>
                <w:rFonts w:ascii="Times New Roman"/>
              </w:rPr>
            </w:pPr>
            <w:r>
              <w:rPr>
                <w:rFonts w:ascii="Times New Roman"/>
              </w:rPr>
              <w:t xml:space="preserve">If no blood products are needed, do not enter </w:t>
            </w:r>
            <w:r>
              <w:rPr>
                <w:rFonts w:ascii="Times New Roman"/>
                <w:b/>
              </w:rPr>
              <w:t xml:space="preserve">NO </w:t>
            </w:r>
            <w:r>
              <w:rPr>
                <w:rFonts w:ascii="Times New Roman"/>
              </w:rPr>
              <w:t xml:space="preserve">or </w:t>
            </w:r>
            <w:r>
              <w:rPr>
                <w:rFonts w:ascii="Times New Roman"/>
                <w:b/>
              </w:rPr>
              <w:t>NONE</w:t>
            </w:r>
            <w:r>
              <w:rPr>
                <w:rFonts w:ascii="Times New Roman"/>
              </w:rPr>
              <w:t xml:space="preserve">; instead, press the </w:t>
            </w:r>
            <w:r>
              <w:rPr>
                <w:rFonts w:ascii="Times New Roman"/>
                <w:b/>
              </w:rPr>
              <w:t xml:space="preserve">&lt;Enter&gt; </w:t>
            </w:r>
            <w:r>
              <w:rPr>
                <w:rFonts w:ascii="Times New Roman"/>
              </w:rPr>
              <w:t>key to bypass this prompt.</w:t>
            </w:r>
          </w:p>
          <w:p w14:paraId="26609C6B" w14:textId="77777777" w:rsidR="007D435F" w:rsidRDefault="007D435F">
            <w:pPr>
              <w:pStyle w:val="TableParagraph"/>
              <w:spacing w:before="11"/>
              <w:rPr>
                <w:rFonts w:ascii="Arial"/>
                <w:b/>
                <w:sz w:val="21"/>
              </w:rPr>
            </w:pPr>
          </w:p>
          <w:p w14:paraId="635D814C" w14:textId="77777777" w:rsidR="007D435F" w:rsidRDefault="00B87847">
            <w:pPr>
              <w:pStyle w:val="TableParagraph"/>
              <w:ind w:left="76" w:right="59"/>
              <w:rPr>
                <w:rFonts w:ascii="Times New Roman"/>
              </w:rPr>
            </w:pPr>
            <w:r>
              <w:rPr>
                <w:rFonts w:ascii="Times New Roman"/>
              </w:rPr>
              <w:t>The package coordinator at each facility can select a default response to this prompt when installing the package. If the default product is not what is wanted for a case, it can be deleted by entering the at-sign (@) at this prompt. Then, the user can select the preferred blood product. (Enter two question marks for a list of blood products.)</w:t>
            </w:r>
          </w:p>
          <w:p w14:paraId="153624F1" w14:textId="77777777" w:rsidR="007D435F" w:rsidRDefault="007D435F">
            <w:pPr>
              <w:pStyle w:val="TableParagraph"/>
              <w:spacing w:before="1"/>
              <w:rPr>
                <w:rFonts w:ascii="Arial"/>
                <w:b/>
              </w:rPr>
            </w:pPr>
          </w:p>
          <w:p w14:paraId="5933ED58" w14:textId="77777777" w:rsidR="007D435F" w:rsidRDefault="00B87847">
            <w:pPr>
              <w:pStyle w:val="TableParagraph"/>
              <w:ind w:left="76" w:right="70"/>
              <w:rPr>
                <w:rFonts w:ascii="Times New Roman"/>
              </w:rPr>
            </w:pPr>
            <w:r>
              <w:rPr>
                <w:rFonts w:ascii="Times New Roman"/>
              </w:rPr>
              <w:t>To order more than one product for the same case, use the screen server summary that concludes the option. On page two of the summary, select item 7, REQ BLOOD KIND, to enter as many blood products as needed.</w:t>
            </w:r>
          </w:p>
        </w:tc>
      </w:tr>
      <w:tr w:rsidR="007D435F" w14:paraId="64B12319" w14:textId="77777777">
        <w:trPr>
          <w:trHeight w:val="1012"/>
        </w:trPr>
        <w:tc>
          <w:tcPr>
            <w:tcW w:w="3829" w:type="dxa"/>
            <w:tcBorders>
              <w:top w:val="single" w:sz="6" w:space="0" w:color="000000"/>
              <w:left w:val="single" w:sz="2" w:space="0" w:color="000000"/>
              <w:bottom w:val="single" w:sz="6" w:space="0" w:color="000000"/>
              <w:right w:val="single" w:sz="6" w:space="0" w:color="000000"/>
            </w:tcBorders>
          </w:tcPr>
          <w:p w14:paraId="036A743D" w14:textId="77777777" w:rsidR="007D435F" w:rsidRDefault="00B87847">
            <w:pPr>
              <w:pStyle w:val="TableParagraph"/>
              <w:spacing w:line="246" w:lineRule="exact"/>
              <w:ind w:left="81"/>
              <w:rPr>
                <w:rFonts w:ascii="Times New Roman"/>
              </w:rPr>
            </w:pPr>
            <w:r>
              <w:rPr>
                <w:rFonts w:ascii="Times New Roman"/>
              </w:rPr>
              <w:t>Requested Preoperative X-Rays</w:t>
            </w:r>
          </w:p>
        </w:tc>
        <w:tc>
          <w:tcPr>
            <w:tcW w:w="5761" w:type="dxa"/>
            <w:tcBorders>
              <w:top w:val="single" w:sz="6" w:space="0" w:color="000000"/>
              <w:left w:val="single" w:sz="6" w:space="0" w:color="000000"/>
              <w:bottom w:val="single" w:sz="6" w:space="0" w:color="000000"/>
              <w:right w:val="single" w:sz="2" w:space="0" w:color="000000"/>
            </w:tcBorders>
          </w:tcPr>
          <w:p w14:paraId="25F9F33F" w14:textId="77777777" w:rsidR="007D435F" w:rsidRDefault="00B87847">
            <w:pPr>
              <w:pStyle w:val="TableParagraph"/>
              <w:ind w:left="76" w:right="89"/>
              <w:rPr>
                <w:rFonts w:ascii="Times New Roman"/>
              </w:rPr>
            </w:pPr>
            <w:r>
              <w:rPr>
                <w:rFonts w:ascii="Times New Roman"/>
              </w:rPr>
              <w:t>Enter the types of preoperative x-ray films and reports required for delivery to the operating room before the operation. If the user does not intend to order any x-ray products, this field</w:t>
            </w:r>
          </w:p>
          <w:p w14:paraId="00F57C60" w14:textId="77777777" w:rsidR="007D435F" w:rsidRDefault="00B87847">
            <w:pPr>
              <w:pStyle w:val="TableParagraph"/>
              <w:spacing w:line="238" w:lineRule="exact"/>
              <w:ind w:left="76"/>
              <w:rPr>
                <w:rFonts w:ascii="Times New Roman"/>
              </w:rPr>
            </w:pPr>
            <w:r>
              <w:rPr>
                <w:rFonts w:ascii="Times New Roman"/>
              </w:rPr>
              <w:t>should be left blank.</w:t>
            </w:r>
          </w:p>
        </w:tc>
      </w:tr>
      <w:tr w:rsidR="007D435F" w14:paraId="2C614323" w14:textId="77777777">
        <w:trPr>
          <w:trHeight w:val="1264"/>
        </w:trPr>
        <w:tc>
          <w:tcPr>
            <w:tcW w:w="3829" w:type="dxa"/>
            <w:tcBorders>
              <w:top w:val="single" w:sz="6" w:space="0" w:color="000000"/>
              <w:left w:val="single" w:sz="2" w:space="0" w:color="000000"/>
              <w:bottom w:val="single" w:sz="2" w:space="0" w:color="000000"/>
              <w:right w:val="single" w:sz="6" w:space="0" w:color="000000"/>
            </w:tcBorders>
          </w:tcPr>
          <w:p w14:paraId="7A9C6712" w14:textId="77777777" w:rsidR="007D435F" w:rsidRDefault="00B87847">
            <w:pPr>
              <w:pStyle w:val="TableParagraph"/>
              <w:spacing w:line="246" w:lineRule="exact"/>
              <w:ind w:left="81"/>
              <w:rPr>
                <w:rFonts w:ascii="Times New Roman"/>
              </w:rPr>
            </w:pPr>
            <w:r>
              <w:rPr>
                <w:rFonts w:ascii="Times New Roman"/>
              </w:rPr>
              <w:t>Preoperative Infection</w:t>
            </w:r>
          </w:p>
        </w:tc>
        <w:tc>
          <w:tcPr>
            <w:tcW w:w="5761" w:type="dxa"/>
            <w:tcBorders>
              <w:top w:val="single" w:sz="6" w:space="0" w:color="000000"/>
              <w:left w:val="single" w:sz="6" w:space="0" w:color="000000"/>
              <w:bottom w:val="single" w:sz="2" w:space="0" w:color="000000"/>
              <w:right w:val="single" w:sz="2" w:space="0" w:color="000000"/>
            </w:tcBorders>
          </w:tcPr>
          <w:p w14:paraId="5D2B25E8" w14:textId="77777777" w:rsidR="007D435F" w:rsidRDefault="00B87847">
            <w:pPr>
              <w:pStyle w:val="TableParagraph"/>
              <w:ind w:left="76" w:right="200"/>
              <w:rPr>
                <w:rFonts w:ascii="Times New Roman" w:hAnsi="Times New Roman"/>
              </w:rPr>
            </w:pPr>
            <w:r>
              <w:rPr>
                <w:rFonts w:ascii="Times New Roman" w:hAnsi="Times New Roman"/>
              </w:rPr>
              <w:t>Enter the letter code “</w:t>
            </w:r>
            <w:r>
              <w:rPr>
                <w:rFonts w:ascii="Times New Roman" w:hAnsi="Times New Roman"/>
                <w:b/>
              </w:rPr>
              <w:t>C</w:t>
            </w:r>
            <w:r>
              <w:rPr>
                <w:rFonts w:ascii="Times New Roman" w:hAnsi="Times New Roman"/>
              </w:rPr>
              <w:t>” for clean or “</w:t>
            </w:r>
            <w:r>
              <w:rPr>
                <w:rFonts w:ascii="Times New Roman" w:hAnsi="Times New Roman"/>
                <w:b/>
              </w:rPr>
              <w:t>D</w:t>
            </w:r>
            <w:r>
              <w:rPr>
                <w:rFonts w:ascii="Times New Roman" w:hAnsi="Times New Roman"/>
              </w:rPr>
              <w:t>” for contaminated or “S” for ‘SPECIAL CONSIDERATIONS’ or type in the first few letters of either word. This information allows the</w:t>
            </w:r>
          </w:p>
          <w:p w14:paraId="5B5A2599" w14:textId="77777777" w:rsidR="007D435F" w:rsidRDefault="00B87847">
            <w:pPr>
              <w:pStyle w:val="TableParagraph"/>
              <w:spacing w:line="252" w:lineRule="exact"/>
              <w:ind w:left="76" w:right="425"/>
              <w:rPr>
                <w:rFonts w:ascii="Times New Roman"/>
              </w:rPr>
            </w:pPr>
            <w:r>
              <w:rPr>
                <w:rFonts w:ascii="Times New Roman"/>
              </w:rPr>
              <w:t>scheduling manager to determine how much time is needed between operations for sanitizing a room.</w:t>
            </w:r>
          </w:p>
        </w:tc>
      </w:tr>
    </w:tbl>
    <w:p w14:paraId="2A59666A" w14:textId="77777777" w:rsidR="007D435F" w:rsidRDefault="007D435F">
      <w:pPr>
        <w:spacing w:line="252" w:lineRule="exact"/>
        <w:rPr>
          <w:rFonts w:ascii="Times New Roman"/>
        </w:rPr>
        <w:sectPr w:rsidR="007D435F">
          <w:footerReference w:type="default" r:id="rId93"/>
          <w:pgSz w:w="12240" w:h="15840"/>
          <w:pgMar w:top="1480" w:right="1200" w:bottom="940" w:left="1200" w:header="0" w:footer="746" w:gutter="0"/>
          <w:cols w:space="720"/>
        </w:sectPr>
      </w:pPr>
    </w:p>
    <w:p w14:paraId="42BABC09" w14:textId="77777777" w:rsidR="007D435F" w:rsidRDefault="00277930">
      <w:pPr>
        <w:spacing w:before="78"/>
        <w:ind w:left="240"/>
        <w:rPr>
          <w:rFonts w:ascii="Times New Roman"/>
          <w:b/>
          <w:sz w:val="20"/>
        </w:rPr>
      </w:pPr>
      <w:r>
        <w:lastRenderedPageBreak/>
        <w:pict w14:anchorId="101E8197">
          <v:shape id="_x0000_s5155" type="#_x0000_t202" style="position:absolute;left:0;text-align:left;margin-left:70.6pt;margin-top:21.55pt;width:470.95pt;height:9pt;z-index:-15654400;mso-wrap-distance-left:0;mso-wrap-distance-right:0;mso-position-horizontal-relative:page" fillcolor="#e4e4e4" stroked="f">
            <v:textbox style="mso-next-textbox:#_x0000_s5155" inset="0,0,0,0">
              <w:txbxContent>
                <w:p w14:paraId="709E50C2" w14:textId="77777777" w:rsidR="0040444F" w:rsidRDefault="0040444F">
                  <w:pPr>
                    <w:pStyle w:val="BodyText"/>
                    <w:spacing w:line="180" w:lineRule="exact"/>
                    <w:ind w:left="28"/>
                  </w:pPr>
                  <w:r>
                    <w:t xml:space="preserve">Select Schedule Operations Option: </w:t>
                  </w:r>
                  <w:r>
                    <w:rPr>
                      <w:b/>
                    </w:rPr>
                    <w:t xml:space="preserve">SU </w:t>
                  </w:r>
                  <w:r>
                    <w:t>Schedule Unrequested Operations</w:t>
                  </w:r>
                </w:p>
              </w:txbxContent>
            </v:textbox>
            <w10:wrap type="topAndBottom" anchorx="page"/>
          </v:shape>
        </w:pict>
      </w:r>
      <w:r>
        <w:pict w14:anchorId="7D5E3393">
          <v:group id="_x0000_s5149" style="position:absolute;left:0;text-align:left;margin-left:70.6pt;margin-top:39.55pt;width:470.95pt;height:27.25pt;z-index:-15653888;mso-wrap-distance-left:0;mso-wrap-distance-right:0;mso-position-horizontal-relative:page" coordorigin="1412,791" coordsize="9419,545">
            <v:shape id="_x0000_s5154" style="position:absolute;left:1411;top:793;width:9419;height:543" coordorigin="1412,793" coordsize="9419,543" path="m10831,793r-9419,l1412,973r,183l1412,1336r9419,l10831,1156r,-183l10831,793xe" fillcolor="#e4e4e4" stroked="f">
              <v:path arrowok="t"/>
            </v:shape>
            <v:shape id="_x0000_s5153" type="#_x0000_t202" style="position:absolute;left:1440;top:791;width:5973;height:183" filled="f" stroked="f">
              <v:textbox style="mso-next-textbox:#_x0000_s5153" inset="0,0,0,0">
                <w:txbxContent>
                  <w:p w14:paraId="34F404E8" w14:textId="77777777" w:rsidR="0040444F" w:rsidRDefault="0040444F">
                    <w:pPr>
                      <w:rPr>
                        <w:sz w:val="16"/>
                      </w:rPr>
                    </w:pPr>
                    <w:r>
                      <w:rPr>
                        <w:sz w:val="16"/>
                      </w:rPr>
                      <w:t xml:space="preserve">Schedule a Procedure for which Date ? </w:t>
                    </w:r>
                    <w:r>
                      <w:rPr>
                        <w:b/>
                        <w:sz w:val="16"/>
                      </w:rPr>
                      <w:t xml:space="preserve">7 18 05 </w:t>
                    </w:r>
                    <w:r>
                      <w:rPr>
                        <w:sz w:val="16"/>
                      </w:rPr>
                      <w:t>(JUL 18, 2005)</w:t>
                    </w:r>
                  </w:p>
                </w:txbxContent>
              </v:textbox>
            </v:shape>
            <v:shape id="_x0000_s5152" type="#_x0000_t202" style="position:absolute;left:1440;top:1153;width:3092;height:183" filled="f" stroked="f">
              <v:textbox style="mso-next-textbox:#_x0000_s5152" inset="0,0,0,0">
                <w:txbxContent>
                  <w:p w14:paraId="4400D990" w14:textId="77777777" w:rsidR="0040444F" w:rsidRDefault="0040444F">
                    <w:pPr>
                      <w:rPr>
                        <w:b/>
                        <w:sz w:val="16"/>
                      </w:rPr>
                    </w:pPr>
                    <w:r>
                      <w:rPr>
                        <w:sz w:val="16"/>
                      </w:rPr>
                      <w:t xml:space="preserve">Select Patient: </w:t>
                    </w:r>
                    <w:r>
                      <w:rPr>
                        <w:b/>
                        <w:sz w:val="16"/>
                      </w:rPr>
                      <w:t>SURPATIENT,THREE</w:t>
                    </w:r>
                  </w:p>
                </w:txbxContent>
              </v:textbox>
            </v:shape>
            <v:shape id="_x0000_s5151" type="#_x0000_t202" style="position:absolute;left:5377;top:1153;width:788;height:183" filled="f" stroked="f">
              <v:textbox style="mso-next-textbox:#_x0000_s5151" inset="0,0,0,0">
                <w:txbxContent>
                  <w:p w14:paraId="7E01A9C3" w14:textId="77777777" w:rsidR="0040444F" w:rsidRDefault="0040444F">
                    <w:pPr>
                      <w:rPr>
                        <w:sz w:val="16"/>
                      </w:rPr>
                    </w:pPr>
                    <w:r>
                      <w:rPr>
                        <w:sz w:val="16"/>
                      </w:rPr>
                      <w:t>12-19-53</w:t>
                    </w:r>
                  </w:p>
                </w:txbxContent>
              </v:textbox>
            </v:shape>
            <v:shape id="_x0000_s5150" type="#_x0000_t202" style="position:absolute;left:6624;top:1153;width:884;height:183" filled="f" stroked="f">
              <v:textbox style="mso-next-textbox:#_x0000_s5150" inset="0,0,0,0">
                <w:txbxContent>
                  <w:p w14:paraId="7A7E4550" w14:textId="77777777" w:rsidR="0040444F" w:rsidRDefault="0040444F">
                    <w:pPr>
                      <w:rPr>
                        <w:sz w:val="16"/>
                      </w:rPr>
                    </w:pPr>
                    <w:r>
                      <w:rPr>
                        <w:sz w:val="16"/>
                      </w:rPr>
                      <w:t>000212453</w:t>
                    </w:r>
                  </w:p>
                </w:txbxContent>
              </v:textbox>
            </v:shape>
            <w10:wrap type="topAndBottom" anchorx="page"/>
          </v:group>
        </w:pict>
      </w:r>
      <w:r>
        <w:pict w14:anchorId="21ED97AC">
          <v:shape id="_x0000_s5148" type="#_x0000_t202" style="position:absolute;left:0;text-align:left;margin-left:70.6pt;margin-top:75.9pt;width:470.95pt;height:72.5pt;z-index:-15653376;mso-wrap-distance-left:0;mso-wrap-distance-right:0;mso-position-horizontal-relative:page" fillcolor="#e4e4e4" stroked="f">
            <v:textbox style="mso-next-textbox:#_x0000_s5148" inset="0,0,0,0">
              <w:txbxContent>
                <w:p w14:paraId="0A0A75AA" w14:textId="77777777" w:rsidR="0040444F" w:rsidRDefault="0040444F">
                  <w:pPr>
                    <w:pStyle w:val="BodyText"/>
                    <w:spacing w:before="3"/>
                    <w:ind w:left="28"/>
                  </w:pPr>
                  <w:r>
                    <w:t>Display of Available Operating Room Time</w:t>
                  </w:r>
                </w:p>
                <w:p w14:paraId="4E50A3F8" w14:textId="77777777" w:rsidR="0040444F" w:rsidRDefault="0040444F">
                  <w:pPr>
                    <w:pStyle w:val="BodyText"/>
                  </w:pPr>
                </w:p>
                <w:p w14:paraId="06AF3731" w14:textId="77777777" w:rsidR="0040444F" w:rsidRDefault="0040444F">
                  <w:pPr>
                    <w:pStyle w:val="BodyText"/>
                    <w:numPr>
                      <w:ilvl w:val="0"/>
                      <w:numId w:val="353"/>
                    </w:numPr>
                    <w:tabs>
                      <w:tab w:val="left" w:pos="317"/>
                    </w:tabs>
                    <w:spacing w:line="181" w:lineRule="exact"/>
                    <w:ind w:hanging="289"/>
                  </w:pPr>
                  <w:r>
                    <w:t>Display Availability (12:00 AM - 12:00</w:t>
                  </w:r>
                  <w:r>
                    <w:rPr>
                      <w:spacing w:val="-18"/>
                    </w:rPr>
                    <w:t xml:space="preserve"> </w:t>
                  </w:r>
                  <w:r>
                    <w:t>PM)</w:t>
                  </w:r>
                </w:p>
                <w:p w14:paraId="0AE4FAF7" w14:textId="77777777" w:rsidR="0040444F" w:rsidRDefault="0040444F">
                  <w:pPr>
                    <w:pStyle w:val="BodyText"/>
                    <w:numPr>
                      <w:ilvl w:val="0"/>
                      <w:numId w:val="353"/>
                    </w:numPr>
                    <w:tabs>
                      <w:tab w:val="left" w:pos="317"/>
                    </w:tabs>
                    <w:spacing w:line="181" w:lineRule="exact"/>
                    <w:ind w:hanging="289"/>
                  </w:pPr>
                  <w:r>
                    <w:t>Display Availability (06:00 AM - 08:00</w:t>
                  </w:r>
                  <w:r>
                    <w:rPr>
                      <w:spacing w:val="-18"/>
                    </w:rPr>
                    <w:t xml:space="preserve"> </w:t>
                  </w:r>
                  <w:r>
                    <w:t>PM)</w:t>
                  </w:r>
                </w:p>
                <w:p w14:paraId="0D7C96FF" w14:textId="77777777" w:rsidR="0040444F" w:rsidRDefault="0040444F">
                  <w:pPr>
                    <w:pStyle w:val="BodyText"/>
                    <w:numPr>
                      <w:ilvl w:val="0"/>
                      <w:numId w:val="353"/>
                    </w:numPr>
                    <w:tabs>
                      <w:tab w:val="left" w:pos="317"/>
                    </w:tabs>
                    <w:spacing w:before="1" w:line="181" w:lineRule="exact"/>
                    <w:ind w:hanging="289"/>
                  </w:pPr>
                  <w:r>
                    <w:t>Display Availability (12:00 PM - 12:00</w:t>
                  </w:r>
                  <w:r>
                    <w:rPr>
                      <w:spacing w:val="-18"/>
                    </w:rPr>
                    <w:t xml:space="preserve"> </w:t>
                  </w:r>
                  <w:r>
                    <w:t>AM)</w:t>
                  </w:r>
                </w:p>
                <w:p w14:paraId="7FB97020" w14:textId="77777777" w:rsidR="0040444F" w:rsidRDefault="0040444F">
                  <w:pPr>
                    <w:pStyle w:val="BodyText"/>
                    <w:numPr>
                      <w:ilvl w:val="0"/>
                      <w:numId w:val="353"/>
                    </w:numPr>
                    <w:tabs>
                      <w:tab w:val="left" w:pos="317"/>
                    </w:tabs>
                    <w:spacing w:line="181" w:lineRule="exact"/>
                    <w:ind w:hanging="289"/>
                  </w:pPr>
                  <w:r>
                    <w:t>Do Not Display</w:t>
                  </w:r>
                  <w:r>
                    <w:rPr>
                      <w:spacing w:val="-4"/>
                    </w:rPr>
                    <w:t xml:space="preserve"> </w:t>
                  </w:r>
                  <w:r>
                    <w:t>Availability</w:t>
                  </w:r>
                </w:p>
                <w:p w14:paraId="080F845F" w14:textId="77777777" w:rsidR="0040444F" w:rsidRDefault="0040444F">
                  <w:pPr>
                    <w:pStyle w:val="BodyText"/>
                    <w:spacing w:before="9"/>
                    <w:rPr>
                      <w:sz w:val="15"/>
                    </w:rPr>
                  </w:pPr>
                </w:p>
                <w:p w14:paraId="5655F705" w14:textId="77777777" w:rsidR="0040444F" w:rsidRDefault="0040444F">
                  <w:pPr>
                    <w:ind w:left="28"/>
                    <w:rPr>
                      <w:b/>
                      <w:sz w:val="16"/>
                    </w:rPr>
                  </w:pPr>
                  <w:r>
                    <w:rPr>
                      <w:sz w:val="16"/>
                    </w:rPr>
                    <w:t>Select Number: 2//</w:t>
                  </w:r>
                  <w:r>
                    <w:rPr>
                      <w:spacing w:val="92"/>
                      <w:sz w:val="16"/>
                    </w:rPr>
                    <w:t xml:space="preserve"> </w:t>
                  </w:r>
                  <w:r>
                    <w:rPr>
                      <w:b/>
                      <w:sz w:val="16"/>
                    </w:rPr>
                    <w:t>&lt;Enter&gt;</w:t>
                  </w:r>
                </w:p>
              </w:txbxContent>
            </v:textbox>
            <w10:wrap type="topAndBottom" anchorx="page"/>
          </v:shape>
        </w:pict>
      </w:r>
      <w:r>
        <w:pict w14:anchorId="32E07255">
          <v:group id="_x0000_s5141" style="position:absolute;left:0;text-align:left;margin-left:70.6pt;margin-top:157.5pt;width:470.95pt;height:108.75pt;z-index:-15652864;mso-wrap-distance-left:0;mso-wrap-distance-right:0;mso-position-horizontal-relative:page" coordorigin="1412,3150" coordsize="9419,2175">
            <v:shape id="_x0000_s5147" style="position:absolute;left:1411;top:3149;width:9419;height:2175" coordorigin="1412,3150" coordsize="9419,2175" o:spt="100" adj="0,,0" path="m10831,3512r-9419,l1412,3693r,182l1412,4055r,183l1412,4418r,182l1412,4780r,183l1412,5143r,182l10831,5325r,-182l10831,4963r,-183l10831,4600r,-182l10831,4238r,-183l10831,3875r,-182l10831,3512xm10831,3150r-9419,l1412,3330r,182l10831,3512r,-182l10831,3150xe" fillcolor="#e4e4e4" stroked="f">
              <v:stroke joinstyle="round"/>
              <v:formulas/>
              <v:path arrowok="t" o:connecttype="segments"/>
            </v:shape>
            <v:shape id="_x0000_s5146" type="#_x0000_t202" style="position:absolute;left:1440;top:3152;width:404;height:1088" filled="f" stroked="f">
              <v:textbox style="mso-next-textbox:#_x0000_s5146" inset="0,0,0,0">
                <w:txbxContent>
                  <w:p w14:paraId="7D3667BE" w14:textId="77777777" w:rsidR="0040444F" w:rsidRDefault="0040444F">
                    <w:pPr>
                      <w:ind w:right="-1"/>
                      <w:rPr>
                        <w:sz w:val="16"/>
                      </w:rPr>
                    </w:pPr>
                    <w:r>
                      <w:rPr>
                        <w:sz w:val="16"/>
                      </w:rPr>
                      <w:t>ROOM OR1 OR2 OR3 OR4 OR5</w:t>
                    </w:r>
                  </w:p>
                </w:txbxContent>
              </v:textbox>
            </v:shape>
            <v:shape id="_x0000_s5145" type="#_x0000_t202" style="position:absolute;left:2112;top:3152;width:308;height:183" filled="f" stroked="f">
              <v:textbox style="mso-next-textbox:#_x0000_s5145" inset="0,0,0,0">
                <w:txbxContent>
                  <w:p w14:paraId="74E3EB1F" w14:textId="77777777" w:rsidR="0040444F" w:rsidRDefault="0040444F">
                    <w:pPr>
                      <w:rPr>
                        <w:sz w:val="16"/>
                      </w:rPr>
                    </w:pPr>
                    <w:r>
                      <w:rPr>
                        <w:sz w:val="16"/>
                      </w:rPr>
                      <w:t>6AM</w:t>
                    </w:r>
                  </w:p>
                </w:txbxContent>
              </v:textbox>
            </v:shape>
            <v:shape id="_x0000_s5144" type="#_x0000_t202" style="position:absolute;left:2688;top:3152;width:6453;height:183" filled="f" stroked="f">
              <v:textbox style="mso-next-textbox:#_x0000_s5144" inset="0,0,0,0">
                <w:txbxContent>
                  <w:p w14:paraId="6D08571D"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800"/>
                        <w:tab w:val="left" w:pos="5280"/>
                        <w:tab w:val="left" w:pos="5760"/>
                        <w:tab w:val="left" w:pos="6240"/>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_x0000_s5143" type="#_x0000_t202" style="position:absolute;left:2208;top:3332;width:6838;height:908" filled="f" stroked="f">
              <v:textbox style="mso-next-textbox:#_x0000_s5143" inset="0,0,0,0">
                <w:txbxContent>
                  <w:p w14:paraId="2E5C21DB"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1F8BA601"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4B6C26DD"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20"/>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F1BD676"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39FF2F1B"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v:shape id="_x0000_s5142" type="#_x0000_t202" style="position:absolute;left:1440;top:4415;width:5109;height:907" filled="f" stroked="f">
              <v:textbox style="mso-next-textbox:#_x0000_s5142" inset="0,0,0,0">
                <w:txbxContent>
                  <w:p w14:paraId="6FDD666D" w14:textId="77777777" w:rsidR="0040444F" w:rsidRDefault="0040444F">
                    <w:pPr>
                      <w:rPr>
                        <w:b/>
                        <w:sz w:val="16"/>
                      </w:rPr>
                    </w:pPr>
                    <w:r>
                      <w:rPr>
                        <w:sz w:val="16"/>
                      </w:rPr>
                      <w:t>Schedule a case for which operating Room ?</w:t>
                    </w:r>
                    <w:r>
                      <w:rPr>
                        <w:spacing w:val="82"/>
                        <w:sz w:val="16"/>
                      </w:rPr>
                      <w:t xml:space="preserve"> </w:t>
                    </w:r>
                    <w:r>
                      <w:rPr>
                        <w:b/>
                        <w:sz w:val="16"/>
                      </w:rPr>
                      <w:t>OR1</w:t>
                    </w:r>
                  </w:p>
                  <w:p w14:paraId="1BAF5544" w14:textId="77777777" w:rsidR="0040444F" w:rsidRDefault="0040444F">
                    <w:pPr>
                      <w:rPr>
                        <w:b/>
                        <w:sz w:val="16"/>
                      </w:rPr>
                    </w:pPr>
                  </w:p>
                  <w:p w14:paraId="3066DA4F" w14:textId="77777777" w:rsidR="0040444F" w:rsidRDefault="0040444F">
                    <w:pPr>
                      <w:rPr>
                        <w:b/>
                        <w:sz w:val="16"/>
                      </w:rPr>
                    </w:pPr>
                    <w:r>
                      <w:rPr>
                        <w:sz w:val="16"/>
                      </w:rPr>
                      <w:t>Reserve from what time ? (24HR:NEAREST 15 MIN):</w:t>
                    </w:r>
                    <w:r>
                      <w:rPr>
                        <w:spacing w:val="74"/>
                        <w:sz w:val="16"/>
                      </w:rPr>
                      <w:t xml:space="preserve"> </w:t>
                    </w:r>
                    <w:r>
                      <w:rPr>
                        <w:b/>
                        <w:sz w:val="16"/>
                      </w:rPr>
                      <w:t>8:00</w:t>
                    </w:r>
                  </w:p>
                  <w:p w14:paraId="74D1E2E9" w14:textId="77777777" w:rsidR="0040444F" w:rsidRDefault="0040444F">
                    <w:pPr>
                      <w:rPr>
                        <w:b/>
                        <w:sz w:val="16"/>
                      </w:rPr>
                    </w:pPr>
                  </w:p>
                  <w:p w14:paraId="32FAF929" w14:textId="77777777" w:rsidR="0040444F" w:rsidRDefault="0040444F">
                    <w:pPr>
                      <w:rPr>
                        <w:b/>
                        <w:sz w:val="16"/>
                      </w:rPr>
                    </w:pPr>
                    <w:r>
                      <w:rPr>
                        <w:sz w:val="16"/>
                      </w:rPr>
                      <w:t>Reserve to what time ? (24HR:NEAREST 15 MIN):</w:t>
                    </w:r>
                    <w:r>
                      <w:rPr>
                        <w:spacing w:val="76"/>
                        <w:sz w:val="16"/>
                      </w:rPr>
                      <w:t xml:space="preserve"> </w:t>
                    </w:r>
                    <w:r>
                      <w:rPr>
                        <w:b/>
                        <w:sz w:val="16"/>
                      </w:rPr>
                      <w:t>13:00</w:t>
                    </w:r>
                  </w:p>
                </w:txbxContent>
              </v:textbox>
            </v:shape>
            <w10:wrap type="topAndBottom" anchorx="page"/>
          </v:group>
        </w:pict>
      </w:r>
      <w:r>
        <w:pict w14:anchorId="678F0057">
          <v:shape id="_x0000_s5140" type="#_x0000_t202" style="position:absolute;left:0;text-align:left;margin-left:70.6pt;margin-top:275.25pt;width:470.95pt;height:172.25pt;z-index:-15652352;mso-wrap-distance-left:0;mso-wrap-distance-right:0;mso-position-horizontal-relative:page" fillcolor="#e4e4e4" stroked="f">
            <v:textbox style="mso-next-textbox:#_x0000_s5140" inset="0,0,0,0">
              <w:txbxContent>
                <w:p w14:paraId="5780E92E" w14:textId="77777777" w:rsidR="0040444F" w:rsidRDefault="0040444F">
                  <w:pPr>
                    <w:pStyle w:val="BodyText"/>
                    <w:spacing w:before="3"/>
                    <w:ind w:right="1680"/>
                    <w:jc w:val="center"/>
                  </w:pPr>
                  <w:r>
                    <w:t>SCHEDULE UNREQUESTED OPERATION: REQUIRED INFORMATION</w:t>
                  </w:r>
                </w:p>
                <w:p w14:paraId="077E661A" w14:textId="77777777" w:rsidR="0040444F" w:rsidRDefault="0040444F">
                  <w:pPr>
                    <w:pStyle w:val="BodyText"/>
                  </w:pPr>
                </w:p>
                <w:p w14:paraId="171FA580" w14:textId="77777777" w:rsidR="0040444F" w:rsidRDefault="0040444F">
                  <w:pPr>
                    <w:pStyle w:val="BodyText"/>
                    <w:tabs>
                      <w:tab w:val="left" w:pos="6528"/>
                    </w:tabs>
                    <w:ind w:right="1679"/>
                    <w:jc w:val="center"/>
                  </w:pPr>
                  <w:r>
                    <w:t>SURPATIENT,THREE</w:t>
                  </w:r>
                  <w:r>
                    <w:rPr>
                      <w:spacing w:val="-8"/>
                    </w:rPr>
                    <w:t xml:space="preserve"> </w:t>
                  </w:r>
                  <w:r>
                    <w:t>(000-21-2453)</w:t>
                  </w:r>
                  <w:r>
                    <w:tab/>
                    <w:t>JUL 18,</w:t>
                  </w:r>
                  <w:r>
                    <w:rPr>
                      <w:spacing w:val="-5"/>
                    </w:rPr>
                    <w:t xml:space="preserve"> </w:t>
                  </w:r>
                  <w:r>
                    <w:t>2005</w:t>
                  </w:r>
                </w:p>
                <w:p w14:paraId="341CDFDD" w14:textId="77777777" w:rsidR="0040444F" w:rsidRDefault="0040444F">
                  <w:pPr>
                    <w:pStyle w:val="BodyText"/>
                    <w:spacing w:before="1"/>
                    <w:ind w:left="28"/>
                  </w:pPr>
                  <w:r>
                    <w:t>================================================================================</w:t>
                  </w:r>
                </w:p>
                <w:p w14:paraId="52C4FC3F" w14:textId="77777777" w:rsidR="0040444F" w:rsidRDefault="0040444F">
                  <w:pPr>
                    <w:pStyle w:val="BodyText"/>
                    <w:spacing w:before="7"/>
                    <w:rPr>
                      <w:sz w:val="15"/>
                    </w:rPr>
                  </w:pPr>
                </w:p>
                <w:p w14:paraId="6A0DEA5B" w14:textId="77777777" w:rsidR="0040444F" w:rsidRDefault="0040444F">
                  <w:pPr>
                    <w:ind w:left="28" w:right="4492"/>
                    <w:rPr>
                      <w:b/>
                      <w:sz w:val="16"/>
                    </w:rPr>
                  </w:pPr>
                  <w:r>
                    <w:rPr>
                      <w:sz w:val="16"/>
                    </w:rPr>
                    <w:t xml:space="preserve">Desired Procedure Date: </w:t>
                  </w:r>
                  <w:r>
                    <w:rPr>
                      <w:b/>
                      <w:sz w:val="16"/>
                    </w:rPr>
                    <w:t xml:space="preserve">7 18 05 </w:t>
                  </w:r>
                  <w:r>
                    <w:rPr>
                      <w:sz w:val="16"/>
                    </w:rPr>
                    <w:t xml:space="preserve">(JUL 18, 2005) Primary Surgeon: </w:t>
                  </w:r>
                  <w:r>
                    <w:rPr>
                      <w:b/>
                      <w:sz w:val="16"/>
                    </w:rPr>
                    <w:t>SURSURGEON,ONE</w:t>
                  </w:r>
                </w:p>
                <w:p w14:paraId="32E48D5C" w14:textId="77777777" w:rsidR="0040444F" w:rsidRDefault="0040444F">
                  <w:pPr>
                    <w:spacing w:line="181" w:lineRule="exact"/>
                    <w:ind w:left="28"/>
                    <w:rPr>
                      <w:b/>
                      <w:sz w:val="16"/>
                    </w:rPr>
                  </w:pPr>
                  <w:r>
                    <w:rPr>
                      <w:sz w:val="16"/>
                    </w:rPr>
                    <w:t xml:space="preserve">Attending Surgeon: </w:t>
                  </w:r>
                  <w:r>
                    <w:rPr>
                      <w:b/>
                      <w:sz w:val="16"/>
                    </w:rPr>
                    <w:t>SURSURGEON,TWO</w:t>
                  </w:r>
                </w:p>
                <w:p w14:paraId="050FD645" w14:textId="77777777" w:rsidR="0040444F" w:rsidRDefault="0040444F">
                  <w:pPr>
                    <w:pStyle w:val="BodyText"/>
                    <w:tabs>
                      <w:tab w:val="left" w:pos="3101"/>
                      <w:tab w:val="right" w:pos="5213"/>
                    </w:tabs>
                    <w:spacing w:line="181" w:lineRule="exact"/>
                    <w:ind w:left="28"/>
                  </w:pPr>
                  <w:r>
                    <w:t>Surgical</w:t>
                  </w:r>
                  <w:r>
                    <w:rPr>
                      <w:spacing w:val="-4"/>
                    </w:rPr>
                    <w:t xml:space="preserve"> </w:t>
                  </w:r>
                  <w:r>
                    <w:t>Specialty:</w:t>
                  </w:r>
                  <w:r>
                    <w:rPr>
                      <w:spacing w:val="-3"/>
                    </w:rPr>
                    <w:t xml:space="preserve"> </w:t>
                  </w:r>
                  <w:r>
                    <w:rPr>
                      <w:b/>
                    </w:rPr>
                    <w:t>54</w:t>
                  </w:r>
                  <w:r>
                    <w:rPr>
                      <w:b/>
                    </w:rPr>
                    <w:tab/>
                  </w:r>
                  <w:r>
                    <w:t>ORTHOPEDICS</w:t>
                  </w:r>
                  <w:r>
                    <w:tab/>
                    <w:t>54</w:t>
                  </w:r>
                </w:p>
                <w:p w14:paraId="4B9BD25B" w14:textId="77777777" w:rsidR="0040444F" w:rsidRDefault="0040444F">
                  <w:pPr>
                    <w:spacing w:before="1"/>
                    <w:ind w:left="28"/>
                    <w:rPr>
                      <w:b/>
                      <w:sz w:val="16"/>
                    </w:rPr>
                  </w:pPr>
                  <w:r>
                    <w:rPr>
                      <w:sz w:val="16"/>
                    </w:rPr>
                    <w:t xml:space="preserve">Principal Operative Procedure: </w:t>
                  </w:r>
                  <w:r>
                    <w:rPr>
                      <w:b/>
                      <w:sz w:val="16"/>
                    </w:rPr>
                    <w:t>SHOULDER ARTHROPLASTY-PROSTHESIS</w:t>
                  </w:r>
                </w:p>
                <w:p w14:paraId="33E1DD3A" w14:textId="77777777" w:rsidR="0040444F" w:rsidRDefault="0040444F">
                  <w:pPr>
                    <w:spacing w:before="1"/>
                    <w:ind w:left="28"/>
                    <w:rPr>
                      <w:b/>
                      <w:sz w:val="16"/>
                    </w:rPr>
                  </w:pPr>
                  <w:r>
                    <w:rPr>
                      <w:sz w:val="16"/>
                    </w:rPr>
                    <w:t xml:space="preserve">Principal Preoperative Diagnosis: </w:t>
                  </w:r>
                  <w:r>
                    <w:rPr>
                      <w:b/>
                      <w:sz w:val="16"/>
                    </w:rPr>
                    <w:t>DEGENERATIVE JOINT DISEASE, L SHOULDER</w:t>
                  </w:r>
                </w:p>
                <w:p w14:paraId="7AF0D0AF" w14:textId="77777777" w:rsidR="0040444F" w:rsidRDefault="0040444F">
                  <w:pPr>
                    <w:pStyle w:val="BodyText"/>
                    <w:rPr>
                      <w:b/>
                      <w:sz w:val="18"/>
                    </w:rPr>
                  </w:pPr>
                </w:p>
                <w:p w14:paraId="0382C8E2" w14:textId="77777777" w:rsidR="0040444F" w:rsidRDefault="0040444F">
                  <w:pPr>
                    <w:pStyle w:val="BodyText"/>
                    <w:spacing w:before="3"/>
                    <w:rPr>
                      <w:b/>
                      <w:sz w:val="14"/>
                    </w:rPr>
                  </w:pPr>
                </w:p>
                <w:p w14:paraId="4B612A97" w14:textId="77777777" w:rsidR="0040444F" w:rsidRDefault="0040444F">
                  <w:pPr>
                    <w:pStyle w:val="BodyText"/>
                    <w:spacing w:before="1"/>
                    <w:ind w:left="28" w:right="2553"/>
                  </w:pPr>
                  <w:r>
                    <w:t>The information entered into the Principal Preoperative Diagnosis field has been transferred into the Indications for Operation field.</w:t>
                  </w:r>
                </w:p>
                <w:p w14:paraId="69ABCE4D" w14:textId="77777777" w:rsidR="0040444F" w:rsidRDefault="0040444F">
                  <w:pPr>
                    <w:pStyle w:val="BodyText"/>
                    <w:ind w:left="28"/>
                  </w:pPr>
                  <w:r>
                    <w:t>The Indications for Operation field can be updated later if necessary.</w:t>
                  </w:r>
                </w:p>
                <w:p w14:paraId="7F164BF1" w14:textId="77777777" w:rsidR="0040444F" w:rsidRDefault="0040444F">
                  <w:pPr>
                    <w:pStyle w:val="BodyText"/>
                    <w:rPr>
                      <w:sz w:val="18"/>
                    </w:rPr>
                  </w:pPr>
                </w:p>
                <w:p w14:paraId="156C52F1" w14:textId="77777777" w:rsidR="0040444F" w:rsidRDefault="0040444F">
                  <w:pPr>
                    <w:spacing w:before="154"/>
                    <w:ind w:left="28"/>
                    <w:rPr>
                      <w:b/>
                      <w:sz w:val="16"/>
                    </w:rPr>
                  </w:pPr>
                  <w:r>
                    <w:rPr>
                      <w:sz w:val="16"/>
                    </w:rPr>
                    <w:t>Press RETURN to continue</w:t>
                  </w:r>
                  <w:r>
                    <w:rPr>
                      <w:spacing w:val="92"/>
                      <w:sz w:val="16"/>
                    </w:rPr>
                    <w:t xml:space="preserve"> </w:t>
                  </w:r>
                  <w:r>
                    <w:rPr>
                      <w:b/>
                      <w:sz w:val="16"/>
                    </w:rPr>
                    <w:t>&lt;Enter&gt;</w:t>
                  </w:r>
                </w:p>
              </w:txbxContent>
            </v:textbox>
            <w10:wrap type="topAndBottom" anchorx="page"/>
          </v:shape>
        </w:pict>
      </w:r>
      <w:r>
        <w:pict w14:anchorId="740D0529">
          <v:shape id="_x0000_s5139" type="#_x0000_t202" style="position:absolute;left:0;text-align:left;margin-left:70.6pt;margin-top:456.6pt;width:470.95pt;height:54.4pt;z-index:-15651840;mso-wrap-distance-left:0;mso-wrap-distance-right:0;mso-position-horizontal-relative:page" fillcolor="#e4e4e4" stroked="f">
            <v:textbox style="mso-next-textbox:#_x0000_s5139" inset="0,0,0,0">
              <w:txbxContent>
                <w:p w14:paraId="335AADBC" w14:textId="77777777" w:rsidR="0040444F" w:rsidRDefault="0040444F">
                  <w:pPr>
                    <w:pStyle w:val="BodyText"/>
                    <w:spacing w:before="3"/>
                    <w:ind w:left="1372"/>
                  </w:pPr>
                  <w:r>
                    <w:t>SCHEDULE UNREQUESTED OPERATION: ANESTHESIA PERSONNEL</w:t>
                  </w:r>
                </w:p>
                <w:p w14:paraId="38C7C8F5" w14:textId="77777777" w:rsidR="0040444F" w:rsidRDefault="0040444F">
                  <w:pPr>
                    <w:pStyle w:val="BodyText"/>
                  </w:pPr>
                </w:p>
                <w:p w14:paraId="637539AA" w14:textId="77777777" w:rsidR="0040444F" w:rsidRDefault="0040444F">
                  <w:pPr>
                    <w:pStyle w:val="BodyText"/>
                    <w:tabs>
                      <w:tab w:val="left" w:pos="6557"/>
                    </w:tabs>
                    <w:spacing w:line="181" w:lineRule="exact"/>
                    <w:ind w:left="28"/>
                  </w:pPr>
                  <w:r>
                    <w:t>SURPATIENT,THREE</w:t>
                  </w:r>
                  <w:r>
                    <w:rPr>
                      <w:spacing w:val="-8"/>
                    </w:rPr>
                    <w:t xml:space="preserve"> </w:t>
                  </w:r>
                  <w:r>
                    <w:t>(000-21-2453)</w:t>
                  </w:r>
                  <w:r>
                    <w:tab/>
                    <w:t>JUL 18,</w:t>
                  </w:r>
                  <w:r>
                    <w:rPr>
                      <w:spacing w:val="-5"/>
                    </w:rPr>
                    <w:t xml:space="preserve"> </w:t>
                  </w:r>
                  <w:r>
                    <w:t>2005</w:t>
                  </w:r>
                </w:p>
                <w:p w14:paraId="233226B8" w14:textId="77777777" w:rsidR="0040444F" w:rsidRDefault="0040444F">
                  <w:pPr>
                    <w:pStyle w:val="BodyText"/>
                    <w:spacing w:line="179" w:lineRule="exact"/>
                    <w:ind w:left="28"/>
                  </w:pPr>
                  <w:r>
                    <w:t>================================================================================</w:t>
                  </w:r>
                </w:p>
                <w:p w14:paraId="56043344" w14:textId="77777777" w:rsidR="0040444F" w:rsidRDefault="0040444F">
                  <w:pPr>
                    <w:spacing w:line="179" w:lineRule="exact"/>
                    <w:ind w:left="28"/>
                    <w:rPr>
                      <w:b/>
                      <w:sz w:val="16"/>
                    </w:rPr>
                  </w:pPr>
                  <w:r>
                    <w:rPr>
                      <w:sz w:val="16"/>
                    </w:rPr>
                    <w:t xml:space="preserve">Principal Anesthetist: </w:t>
                  </w:r>
                  <w:r>
                    <w:rPr>
                      <w:b/>
                      <w:sz w:val="16"/>
                    </w:rPr>
                    <w:t>SURANESTHETIST,ONE</w:t>
                  </w:r>
                </w:p>
                <w:p w14:paraId="7A2F8A0C" w14:textId="77777777" w:rsidR="0040444F" w:rsidRDefault="0040444F">
                  <w:pPr>
                    <w:spacing w:line="181" w:lineRule="exact"/>
                    <w:ind w:left="28"/>
                    <w:rPr>
                      <w:b/>
                      <w:sz w:val="16"/>
                    </w:rPr>
                  </w:pPr>
                  <w:r>
                    <w:rPr>
                      <w:sz w:val="16"/>
                    </w:rPr>
                    <w:t xml:space="preserve">Anesthesiologist Supervisor: </w:t>
                  </w:r>
                  <w:r>
                    <w:rPr>
                      <w:b/>
                      <w:sz w:val="16"/>
                    </w:rPr>
                    <w:t>SURANESTHETIST,TWO</w:t>
                  </w:r>
                </w:p>
              </w:txbxContent>
            </v:textbox>
            <w10:wrap type="topAndBottom" anchorx="page"/>
          </v:shape>
        </w:pict>
      </w:r>
      <w:r>
        <w:pict w14:anchorId="328BE3E4">
          <v:shape id="_x0000_s5138" type="#_x0000_t202" style="position:absolute;left:0;text-align:left;margin-left:70.6pt;margin-top:520pt;width:470.95pt;height:99.75pt;z-index:-15651328;mso-wrap-distance-left:0;mso-wrap-distance-right:0;mso-position-horizontal-relative:page" fillcolor="#e4e4e4" stroked="f">
            <v:textbox style="mso-next-textbox:#_x0000_s5138" inset="0,0,0,0">
              <w:txbxContent>
                <w:p w14:paraId="1DD51519" w14:textId="77777777" w:rsidR="0040444F" w:rsidRDefault="0040444F">
                  <w:pPr>
                    <w:pStyle w:val="BodyText"/>
                    <w:spacing w:before="3"/>
                    <w:ind w:right="1584"/>
                    <w:jc w:val="center"/>
                  </w:pPr>
                  <w:r>
                    <w:t>SCHEDULE UNREQUESTED OPERATION: PROCEDURE INFORMATION</w:t>
                  </w:r>
                </w:p>
                <w:p w14:paraId="129716C8" w14:textId="77777777" w:rsidR="0040444F" w:rsidRDefault="0040444F">
                  <w:pPr>
                    <w:pStyle w:val="BodyText"/>
                  </w:pPr>
                </w:p>
                <w:p w14:paraId="4951C10F" w14:textId="77777777" w:rsidR="0040444F" w:rsidRDefault="0040444F">
                  <w:pPr>
                    <w:pStyle w:val="BodyText"/>
                    <w:tabs>
                      <w:tab w:val="left" w:pos="6528"/>
                    </w:tabs>
                    <w:ind w:right="1679"/>
                    <w:jc w:val="center"/>
                  </w:pPr>
                  <w:r>
                    <w:t>SURPATIENT,THREE</w:t>
                  </w:r>
                  <w:r>
                    <w:rPr>
                      <w:spacing w:val="-8"/>
                    </w:rPr>
                    <w:t xml:space="preserve"> </w:t>
                  </w:r>
                  <w:r>
                    <w:t>(000-21-2453)</w:t>
                  </w:r>
                  <w:r>
                    <w:tab/>
                    <w:t>JUL 18,</w:t>
                  </w:r>
                  <w:r>
                    <w:rPr>
                      <w:spacing w:val="-5"/>
                    </w:rPr>
                    <w:t xml:space="preserve"> </w:t>
                  </w:r>
                  <w:r>
                    <w:t>2005</w:t>
                  </w:r>
                </w:p>
                <w:p w14:paraId="60684473" w14:textId="77777777" w:rsidR="0040444F" w:rsidRDefault="0040444F">
                  <w:pPr>
                    <w:pStyle w:val="BodyText"/>
                    <w:spacing w:before="1" w:line="181" w:lineRule="exact"/>
                    <w:ind w:right="1679"/>
                    <w:jc w:val="center"/>
                  </w:pPr>
                  <w:r>
                    <w:rPr>
                      <w:spacing w:val="-1"/>
                    </w:rPr>
                    <w:t>================================================================================</w:t>
                  </w:r>
                </w:p>
                <w:p w14:paraId="1B16CE1D" w14:textId="77777777" w:rsidR="0040444F" w:rsidRDefault="0040444F">
                  <w:pPr>
                    <w:pStyle w:val="BodyText"/>
                    <w:tabs>
                      <w:tab w:val="left" w:pos="2525"/>
                    </w:tabs>
                    <w:spacing w:line="179" w:lineRule="exact"/>
                    <w:ind w:left="28"/>
                  </w:pPr>
                  <w:r>
                    <w:t>Principal</w:t>
                  </w:r>
                  <w:r>
                    <w:rPr>
                      <w:spacing w:val="-6"/>
                    </w:rPr>
                    <w:t xml:space="preserve"> </w:t>
                  </w:r>
                  <w:r>
                    <w:t>Procedure:</w:t>
                  </w:r>
                  <w:r>
                    <w:tab/>
                    <w:t>SHOULDER</w:t>
                  </w:r>
                  <w:r>
                    <w:rPr>
                      <w:spacing w:val="-1"/>
                    </w:rPr>
                    <w:t xml:space="preserve"> </w:t>
                  </w:r>
                  <w:r>
                    <w:t>ARTHROPLASTY-PROSTHESIS</w:t>
                  </w:r>
                </w:p>
                <w:p w14:paraId="54EDFC4F" w14:textId="77777777" w:rsidR="0040444F" w:rsidRDefault="0040444F">
                  <w:pPr>
                    <w:pStyle w:val="BodyText"/>
                    <w:spacing w:line="247" w:lineRule="auto"/>
                    <w:ind w:left="28" w:right="633"/>
                  </w:pPr>
                  <w:r>
                    <w:t xml:space="preserve">Planned Principal Procedure Code (CPT): </w:t>
                  </w:r>
                  <w:r>
                    <w:rPr>
                      <w:b/>
                    </w:rPr>
                    <w:t xml:space="preserve">23470 </w:t>
                  </w:r>
                  <w:r>
                    <w:t>ARTHROPLASTY, GLENOHUMERAL JOINT; HEMIART Brief Clinical History:</w:t>
                  </w:r>
                </w:p>
                <w:p w14:paraId="48F5515E" w14:textId="77777777" w:rsidR="0040444F" w:rsidRDefault="0040444F">
                  <w:pPr>
                    <w:spacing w:line="170" w:lineRule="exact"/>
                    <w:ind w:left="220"/>
                    <w:rPr>
                      <w:b/>
                      <w:sz w:val="16"/>
                    </w:rPr>
                  </w:pPr>
                  <w:r>
                    <w:rPr>
                      <w:sz w:val="16"/>
                    </w:rPr>
                    <w:t>1&gt;</w:t>
                  </w:r>
                  <w:r>
                    <w:rPr>
                      <w:b/>
                      <w:sz w:val="16"/>
                    </w:rPr>
                    <w:t>CHRONIC DEBILITATING PAIN. X-RAY SHOWS SEVERE</w:t>
                  </w:r>
                </w:p>
                <w:p w14:paraId="063F67DB" w14:textId="77777777" w:rsidR="0040444F" w:rsidRDefault="0040444F">
                  <w:pPr>
                    <w:spacing w:line="181" w:lineRule="exact"/>
                    <w:ind w:left="220"/>
                    <w:rPr>
                      <w:b/>
                      <w:sz w:val="16"/>
                    </w:rPr>
                  </w:pPr>
                  <w:r>
                    <w:rPr>
                      <w:sz w:val="16"/>
                    </w:rPr>
                    <w:t>2&gt;</w:t>
                  </w:r>
                  <w:r>
                    <w:rPr>
                      <w:b/>
                      <w:sz w:val="16"/>
                    </w:rPr>
                    <w:t>DEGENERATIVE OSTEOARTHRITIS.</w:t>
                  </w:r>
                </w:p>
                <w:p w14:paraId="497FF4D4" w14:textId="77777777" w:rsidR="0040444F" w:rsidRDefault="0040444F">
                  <w:pPr>
                    <w:spacing w:line="181" w:lineRule="exact"/>
                    <w:ind w:left="220"/>
                    <w:rPr>
                      <w:b/>
                      <w:sz w:val="16"/>
                    </w:rPr>
                  </w:pPr>
                  <w:r>
                    <w:rPr>
                      <w:sz w:val="16"/>
                    </w:rPr>
                    <w:t>3&gt;</w:t>
                  </w:r>
                  <w:r>
                    <w:rPr>
                      <w:b/>
                      <w:sz w:val="16"/>
                    </w:rPr>
                    <w:t>&lt;Enter&gt;</w:t>
                  </w:r>
                </w:p>
                <w:p w14:paraId="4CE052AA" w14:textId="77777777" w:rsidR="0040444F" w:rsidRDefault="0040444F">
                  <w:pPr>
                    <w:spacing w:before="1"/>
                    <w:ind w:left="28"/>
                    <w:rPr>
                      <w:b/>
                      <w:sz w:val="16"/>
                    </w:rPr>
                  </w:pPr>
                  <w:r>
                    <w:rPr>
                      <w:sz w:val="16"/>
                    </w:rPr>
                    <w:t xml:space="preserve">EDIT Option: </w:t>
                  </w:r>
                  <w:r>
                    <w:rPr>
                      <w:b/>
                      <w:sz w:val="16"/>
                    </w:rPr>
                    <w:t>&lt;Enter&gt;</w:t>
                  </w:r>
                </w:p>
              </w:txbxContent>
            </v:textbox>
            <w10:wrap type="topAndBottom" anchorx="page"/>
          </v:shape>
        </w:pict>
      </w:r>
      <w:r w:rsidR="00B87847">
        <w:rPr>
          <w:rFonts w:ascii="Times New Roman"/>
          <w:b/>
          <w:sz w:val="20"/>
        </w:rPr>
        <w:t>Example: Schedule an Unrequested Operation</w:t>
      </w:r>
    </w:p>
    <w:p w14:paraId="10CC82B5" w14:textId="77777777" w:rsidR="007D435F" w:rsidRDefault="007D435F">
      <w:pPr>
        <w:pStyle w:val="BodyText"/>
        <w:rPr>
          <w:rFonts w:ascii="Times New Roman"/>
          <w:b/>
          <w:sz w:val="11"/>
        </w:rPr>
      </w:pPr>
    </w:p>
    <w:p w14:paraId="10BF20A4" w14:textId="77777777" w:rsidR="007D435F" w:rsidRDefault="007D435F">
      <w:pPr>
        <w:pStyle w:val="BodyText"/>
        <w:spacing w:before="2"/>
        <w:rPr>
          <w:rFonts w:ascii="Times New Roman"/>
          <w:b/>
          <w:sz w:val="11"/>
        </w:rPr>
      </w:pPr>
    </w:p>
    <w:p w14:paraId="0F53E09D" w14:textId="77777777" w:rsidR="007D435F" w:rsidRDefault="007D435F">
      <w:pPr>
        <w:pStyle w:val="BodyText"/>
        <w:spacing w:before="1"/>
        <w:rPr>
          <w:rFonts w:ascii="Times New Roman"/>
          <w:b/>
          <w:sz w:val="11"/>
        </w:rPr>
      </w:pPr>
    </w:p>
    <w:p w14:paraId="1FDCA0E2" w14:textId="77777777" w:rsidR="007D435F" w:rsidRDefault="007D435F">
      <w:pPr>
        <w:pStyle w:val="BodyText"/>
        <w:rPr>
          <w:rFonts w:ascii="Times New Roman"/>
          <w:b/>
          <w:sz w:val="11"/>
        </w:rPr>
      </w:pPr>
    </w:p>
    <w:p w14:paraId="6E14BA44" w14:textId="77777777" w:rsidR="007D435F" w:rsidRDefault="007D435F">
      <w:pPr>
        <w:pStyle w:val="BodyText"/>
        <w:spacing w:before="5"/>
        <w:rPr>
          <w:rFonts w:ascii="Times New Roman"/>
          <w:b/>
          <w:sz w:val="12"/>
        </w:rPr>
      </w:pPr>
    </w:p>
    <w:p w14:paraId="2C3ABD70" w14:textId="77777777" w:rsidR="007D435F" w:rsidRDefault="007D435F">
      <w:pPr>
        <w:pStyle w:val="BodyText"/>
        <w:spacing w:before="3"/>
        <w:rPr>
          <w:rFonts w:ascii="Times New Roman"/>
          <w:b/>
          <w:sz w:val="12"/>
        </w:rPr>
      </w:pPr>
    </w:p>
    <w:p w14:paraId="6482398B" w14:textId="77777777" w:rsidR="007D435F" w:rsidRDefault="007D435F">
      <w:pPr>
        <w:rPr>
          <w:rFonts w:ascii="Times New Roman"/>
          <w:sz w:val="12"/>
        </w:rPr>
        <w:sectPr w:rsidR="007D435F">
          <w:footerReference w:type="default" r:id="rId94"/>
          <w:pgSz w:w="12240" w:h="15840"/>
          <w:pgMar w:top="1360" w:right="1200" w:bottom="940" w:left="1200" w:header="0" w:footer="746" w:gutter="0"/>
          <w:cols w:space="720"/>
        </w:sectPr>
      </w:pPr>
    </w:p>
    <w:p w14:paraId="72E66AC0"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4739B812">
          <v:group id="_x0000_s5132" style="width:470.95pt;height:117.9pt;mso-position-horizontal-relative:char;mso-position-vertical-relative:line" coordsize="9419,2358">
            <o:lock v:ext="edit" rotation="t" position="t"/>
            <v:shape id="_x0000_s5137" style="position:absolute;width:9419;height:2358" coordsize="9419,2358" path="m9419,l,,,182r,l,2357r9419,l9419,182,9419,xe" fillcolor="#e4e4e4" stroked="f">
              <v:path arrowok="t"/>
            </v:shape>
            <v:shape id="_x0000_s5136" type="#_x0000_t202" style="position:absolute;left:1948;top:2;width:4724;height:183" filled="f" stroked="f">
              <v:textbox style="mso-next-textbox:#_x0000_s5136" inset="0,0,0,0">
                <w:txbxContent>
                  <w:p w14:paraId="4FB300C1" w14:textId="77777777" w:rsidR="0040444F" w:rsidRDefault="0040444F">
                    <w:pPr>
                      <w:rPr>
                        <w:sz w:val="16"/>
                      </w:rPr>
                    </w:pPr>
                    <w:r>
                      <w:rPr>
                        <w:sz w:val="16"/>
                      </w:rPr>
                      <w:t>SCHEDULE UNREQUESTED OPERATION: BLOOD INFORMATION</w:t>
                    </w:r>
                  </w:p>
                </w:txbxContent>
              </v:textbox>
            </v:shape>
            <v:shape id="_x0000_s5135" type="#_x0000_t202" style="position:absolute;left:28;top:365;width:2901;height:183" filled="f" stroked="f">
              <v:textbox style="mso-next-textbox:#_x0000_s5135" inset="0,0,0,0">
                <w:txbxContent>
                  <w:p w14:paraId="65C28359" w14:textId="77777777" w:rsidR="0040444F" w:rsidRDefault="0040444F">
                    <w:pPr>
                      <w:rPr>
                        <w:sz w:val="16"/>
                      </w:rPr>
                    </w:pPr>
                    <w:r>
                      <w:rPr>
                        <w:sz w:val="16"/>
                      </w:rPr>
                      <w:t>SURPATIENT,THREE (000-21-2453)</w:t>
                    </w:r>
                  </w:p>
                </w:txbxContent>
              </v:textbox>
            </v:shape>
            <v:shape id="_x0000_s5134" type="#_x0000_t202" style="position:absolute;left:6557;top:365;width:1172;height:183" filled="f" stroked="f">
              <v:textbox style="mso-next-textbox:#_x0000_s5134" inset="0,0,0,0">
                <w:txbxContent>
                  <w:p w14:paraId="15ECE03A" w14:textId="77777777" w:rsidR="0040444F" w:rsidRDefault="0040444F">
                    <w:pPr>
                      <w:rPr>
                        <w:sz w:val="16"/>
                      </w:rPr>
                    </w:pPr>
                    <w:r>
                      <w:rPr>
                        <w:sz w:val="16"/>
                      </w:rPr>
                      <w:t>JUL 18, 2005</w:t>
                    </w:r>
                  </w:p>
                </w:txbxContent>
              </v:textbox>
            </v:shape>
            <v:shape id="_x0000_s5133" type="#_x0000_t202" style="position:absolute;left:28;top:548;width:8565;height:1807" filled="f" stroked="f">
              <v:textbox style="mso-next-textbox:#_x0000_s5133" inset="0,0,0,0">
                <w:txbxContent>
                  <w:p w14:paraId="5731FF7F" w14:textId="77777777" w:rsidR="0040444F" w:rsidRDefault="0040444F">
                    <w:pPr>
                      <w:rPr>
                        <w:sz w:val="16"/>
                      </w:rPr>
                    </w:pPr>
                    <w:r>
                      <w:rPr>
                        <w:sz w:val="16"/>
                      </w:rPr>
                      <w:t>================================================================================</w:t>
                    </w:r>
                  </w:p>
                  <w:p w14:paraId="342389EC" w14:textId="77777777" w:rsidR="0040444F" w:rsidRDefault="0040444F">
                    <w:pPr>
                      <w:rPr>
                        <w:sz w:val="18"/>
                      </w:rPr>
                    </w:pPr>
                  </w:p>
                  <w:p w14:paraId="526EF3F5" w14:textId="77777777" w:rsidR="0040444F" w:rsidRDefault="0040444F">
                    <w:pPr>
                      <w:spacing w:before="153"/>
                      <w:rPr>
                        <w:sz w:val="16"/>
                      </w:rPr>
                    </w:pPr>
                    <w:r>
                      <w:rPr>
                        <w:sz w:val="16"/>
                      </w:rPr>
                      <w:t xml:space="preserve">Request Blood Availability (Y/N): Y// </w:t>
                    </w:r>
                    <w:r>
                      <w:rPr>
                        <w:b/>
                        <w:sz w:val="16"/>
                      </w:rPr>
                      <w:t xml:space="preserve">&lt;Enter&gt; </w:t>
                    </w:r>
                    <w:r>
                      <w:rPr>
                        <w:sz w:val="16"/>
                      </w:rPr>
                      <w:t>YES</w:t>
                    </w:r>
                  </w:p>
                  <w:p w14:paraId="0591D3F3" w14:textId="77777777" w:rsidR="0040444F" w:rsidRDefault="0040444F">
                    <w:pPr>
                      <w:rPr>
                        <w:sz w:val="16"/>
                      </w:rPr>
                    </w:pPr>
                  </w:p>
                  <w:p w14:paraId="467CD1DE" w14:textId="77777777" w:rsidR="0040444F" w:rsidRDefault="0040444F">
                    <w:pPr>
                      <w:ind w:right="-1"/>
                      <w:rPr>
                        <w:b/>
                        <w:sz w:val="16"/>
                      </w:rPr>
                    </w:pPr>
                    <w:r>
                      <w:rPr>
                        <w:sz w:val="16"/>
                      </w:rPr>
                      <w:t xml:space="preserve">Type and Crossmatch, Screen, or Autologous: TYPE &amp; CROSSMATCH// </w:t>
                    </w:r>
                    <w:r>
                      <w:rPr>
                        <w:b/>
                        <w:sz w:val="16"/>
                      </w:rPr>
                      <w:t xml:space="preserve">&lt;Enter&gt; </w:t>
                    </w:r>
                    <w:r>
                      <w:rPr>
                        <w:sz w:val="16"/>
                      </w:rPr>
                      <w:t xml:space="preserve">TYPE &amp; CROSSMATCH Select REQ BLOOD KIND: CPDA-1 WHOLE BLOOD// </w:t>
                    </w:r>
                    <w:r>
                      <w:rPr>
                        <w:b/>
                        <w:sz w:val="16"/>
                      </w:rPr>
                      <w:t>@</w:t>
                    </w:r>
                  </w:p>
                  <w:p w14:paraId="3D8BFB27" w14:textId="77777777" w:rsidR="0040444F" w:rsidRDefault="0040444F">
                    <w:pPr>
                      <w:tabs>
                        <w:tab w:val="right" w:pos="6336"/>
                      </w:tabs>
                      <w:ind w:right="2225" w:firstLine="288"/>
                      <w:rPr>
                        <w:sz w:val="16"/>
                      </w:rPr>
                    </w:pPr>
                    <w:r>
                      <w:rPr>
                        <w:sz w:val="16"/>
                      </w:rPr>
                      <w:t xml:space="preserve">SURE YOU WANT TO DELETE THE ENTIRE REQ BLOOD KIND? </w:t>
                    </w:r>
                    <w:r>
                      <w:rPr>
                        <w:b/>
                        <w:sz w:val="16"/>
                      </w:rPr>
                      <w:t xml:space="preserve">Y </w:t>
                    </w:r>
                    <w:r>
                      <w:rPr>
                        <w:sz w:val="16"/>
                      </w:rPr>
                      <w:t xml:space="preserve">(YES) Select REQ BLOOD KIND: </w:t>
                    </w:r>
                    <w:r>
                      <w:rPr>
                        <w:b/>
                        <w:sz w:val="16"/>
                      </w:rPr>
                      <w:t xml:space="preserve">FA1 </w:t>
                    </w:r>
                    <w:r>
                      <w:rPr>
                        <w:sz w:val="16"/>
                      </w:rPr>
                      <w:t>FRESH FROZEN</w:t>
                    </w:r>
                    <w:r>
                      <w:rPr>
                        <w:spacing w:val="-15"/>
                        <w:sz w:val="16"/>
                      </w:rPr>
                      <w:t xml:space="preserve"> </w:t>
                    </w:r>
                    <w:r>
                      <w:rPr>
                        <w:sz w:val="16"/>
                      </w:rPr>
                      <w:t>PLASMA,</w:t>
                    </w:r>
                    <w:r>
                      <w:rPr>
                        <w:spacing w:val="-2"/>
                        <w:sz w:val="16"/>
                      </w:rPr>
                      <w:t xml:space="preserve"> </w:t>
                    </w:r>
                    <w:r>
                      <w:rPr>
                        <w:sz w:val="16"/>
                      </w:rPr>
                      <w:t>CPDA-1</w:t>
                    </w:r>
                    <w:r>
                      <w:rPr>
                        <w:sz w:val="16"/>
                      </w:rPr>
                      <w:tab/>
                      <w:t>18201</w:t>
                    </w:r>
                  </w:p>
                  <w:p w14:paraId="3E2EE847" w14:textId="77777777" w:rsidR="0040444F" w:rsidRDefault="0040444F">
                    <w:pPr>
                      <w:ind w:left="191"/>
                      <w:rPr>
                        <w:b/>
                        <w:sz w:val="16"/>
                      </w:rPr>
                    </w:pPr>
                    <w:r>
                      <w:rPr>
                        <w:sz w:val="16"/>
                      </w:rPr>
                      <w:t xml:space="preserve">Units Required: </w:t>
                    </w:r>
                    <w:r>
                      <w:rPr>
                        <w:b/>
                        <w:sz w:val="16"/>
                      </w:rPr>
                      <w:t>4</w:t>
                    </w:r>
                  </w:p>
                </w:txbxContent>
              </v:textbox>
            </v:shape>
            <w10:anchorlock/>
          </v:group>
        </w:pict>
      </w:r>
    </w:p>
    <w:p w14:paraId="0C9A3F1D" w14:textId="77777777" w:rsidR="007D435F" w:rsidRDefault="00277930">
      <w:pPr>
        <w:pStyle w:val="BodyText"/>
        <w:spacing w:before="9"/>
        <w:rPr>
          <w:rFonts w:ascii="Times New Roman"/>
          <w:b/>
          <w:sz w:val="24"/>
        </w:rPr>
      </w:pPr>
      <w:r>
        <w:pict w14:anchorId="0C5770D2">
          <v:group id="_x0000_s5124" style="position:absolute;margin-left:70.6pt;margin-top:16.25pt;width:470.95pt;height:208.5pt;z-index:-15650304;mso-wrap-distance-left:0;mso-wrap-distance-right:0;mso-position-horizontal-relative:page" coordorigin="1412,325" coordsize="9419,4170">
            <v:shape id="_x0000_s5131" style="position:absolute;left:1411;top:324;width:9419;height:4170" coordorigin="1412,325" coordsize="9419,4170" o:spt="100" adj="0,,0" path="m10831,1050r-9419,l1412,1230r,182l1412,1592r,183l1412,1957r,180l1412,2320r,180l1412,2682r,180l1412,3044r,180l1412,3407r,180l1412,3769r,180l1412,4132r,180l1412,4494r9419,l10831,4312r,-180l10831,3949r,-180l10831,3587r,-180l10831,3224r,-180l10831,2862r,-180l10831,2500r,-180l10831,2137r,-180l10831,1775r,-183l10831,1412r,-182l10831,1050xm10831,325r-9419,l1412,505r,182l1412,867r,182l10831,1049r,-182l10831,687r,-182l10831,325xe" fillcolor="#e4e4e4" stroked="f">
              <v:stroke joinstyle="round"/>
              <v:formulas/>
              <v:path arrowok="t" o:connecttype="segments"/>
            </v:shape>
            <v:shape id="_x0000_s5130" type="#_x0000_t202" style="position:absolute;left:3360;top:327;width:4724;height:183" filled="f" stroked="f">
              <v:textbox style="mso-next-textbox:#_x0000_s5130" inset="0,0,0,0">
                <w:txbxContent>
                  <w:p w14:paraId="77EDD0D6" w14:textId="77777777" w:rsidR="0040444F" w:rsidRDefault="0040444F">
                    <w:pPr>
                      <w:rPr>
                        <w:sz w:val="16"/>
                      </w:rPr>
                    </w:pPr>
                    <w:r>
                      <w:rPr>
                        <w:sz w:val="16"/>
                      </w:rPr>
                      <w:t>SCHEDULE UNREQUESTED OPERATION: OTHER INFORMATION</w:t>
                    </w:r>
                  </w:p>
                </w:txbxContent>
              </v:textbox>
            </v:shape>
            <v:shape id="_x0000_s5129" type="#_x0000_t202" style="position:absolute;left:1440;top:689;width:2901;height:183" filled="f" stroked="f">
              <v:textbox style="mso-next-textbox:#_x0000_s5129" inset="0,0,0,0">
                <w:txbxContent>
                  <w:p w14:paraId="15536A33" w14:textId="77777777" w:rsidR="0040444F" w:rsidRDefault="0040444F">
                    <w:pPr>
                      <w:rPr>
                        <w:sz w:val="16"/>
                      </w:rPr>
                    </w:pPr>
                    <w:r>
                      <w:rPr>
                        <w:sz w:val="16"/>
                      </w:rPr>
                      <w:t>SURPATIENT,THREE (000-21-2453)</w:t>
                    </w:r>
                  </w:p>
                </w:txbxContent>
              </v:textbox>
            </v:shape>
            <v:shape id="_x0000_s5128" type="#_x0000_t202" style="position:absolute;left:7968;top:689;width:1172;height:183" filled="f" stroked="f">
              <v:textbox style="mso-next-textbox:#_x0000_s5128" inset="0,0,0,0">
                <w:txbxContent>
                  <w:p w14:paraId="6468BA2F" w14:textId="77777777" w:rsidR="0040444F" w:rsidRDefault="0040444F">
                    <w:pPr>
                      <w:rPr>
                        <w:sz w:val="16"/>
                      </w:rPr>
                    </w:pPr>
                    <w:r>
                      <w:rPr>
                        <w:sz w:val="16"/>
                      </w:rPr>
                      <w:t>JUL 18, 2005</w:t>
                    </w:r>
                  </w:p>
                </w:txbxContent>
              </v:textbox>
            </v:shape>
            <v:shape id="_x0000_s5127" type="#_x0000_t202" style="position:absolute;left:1440;top:869;width:7701;height:183" filled="f" stroked="f">
              <v:textbox style="mso-next-textbox:#_x0000_s5127" inset="0,0,0,0">
                <w:txbxContent>
                  <w:p w14:paraId="543230A4" w14:textId="77777777" w:rsidR="0040444F" w:rsidRDefault="0040444F">
                    <w:pPr>
                      <w:rPr>
                        <w:sz w:val="16"/>
                      </w:rPr>
                    </w:pPr>
                    <w:r>
                      <w:rPr>
                        <w:sz w:val="16"/>
                      </w:rPr>
                      <w:t>================================================================================</w:t>
                    </w:r>
                  </w:p>
                </w:txbxContent>
              </v:textbox>
            </v:shape>
            <v:shape id="_x0000_s5126" type="#_x0000_t202" style="position:absolute;left:1440;top:1228;width:4437;height:3264" filled="f" stroked="f">
              <v:textbox style="mso-next-textbox:#_x0000_s5126" inset="0,0,0,0">
                <w:txbxContent>
                  <w:p w14:paraId="02923751" w14:textId="77777777" w:rsidR="0040444F" w:rsidRDefault="0040444F">
                    <w:pPr>
                      <w:rPr>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w:t>
                    </w:r>
                    <w:r>
                      <w:rPr>
                        <w:b/>
                        <w:sz w:val="16"/>
                      </w:rPr>
                      <w:t>715.11</w:t>
                    </w:r>
                    <w:r>
                      <w:rPr>
                        <w:b/>
                        <w:spacing w:val="77"/>
                        <w:sz w:val="16"/>
                      </w:rPr>
                      <w:t xml:space="preserve"> </w:t>
                    </w:r>
                    <w:r>
                      <w:rPr>
                        <w:sz w:val="16"/>
                      </w:rPr>
                      <w:t>715.11</w:t>
                    </w:r>
                  </w:p>
                  <w:p w14:paraId="3E60DB7E" w14:textId="77777777" w:rsidR="0040444F" w:rsidRDefault="0040444F">
                    <w:pPr>
                      <w:spacing w:before="2" w:line="181" w:lineRule="exact"/>
                      <w:ind w:left="863"/>
                      <w:rPr>
                        <w:sz w:val="16"/>
                      </w:rPr>
                    </w:pPr>
                    <w:r>
                      <w:rPr>
                        <w:sz w:val="16"/>
                      </w:rPr>
                      <w:t xml:space="preserve">...OK? YES// </w:t>
                    </w:r>
                    <w:r>
                      <w:rPr>
                        <w:b/>
                        <w:sz w:val="16"/>
                      </w:rPr>
                      <w:t>&lt;Enter&gt;</w:t>
                    </w:r>
                    <w:r>
                      <w:rPr>
                        <w:b/>
                        <w:spacing w:val="91"/>
                        <w:sz w:val="16"/>
                      </w:rPr>
                      <w:t xml:space="preserve"> </w:t>
                    </w:r>
                    <w:r>
                      <w:rPr>
                        <w:sz w:val="16"/>
                      </w:rPr>
                      <w:t>(YES)</w:t>
                    </w:r>
                  </w:p>
                  <w:p w14:paraId="24D14C0A" w14:textId="77777777" w:rsidR="0040444F" w:rsidRDefault="0040444F">
                    <w:pPr>
                      <w:ind w:right="616"/>
                      <w:rPr>
                        <w:sz w:val="16"/>
                      </w:rPr>
                    </w:pPr>
                    <w:r>
                      <w:rPr>
                        <w:sz w:val="16"/>
                      </w:rPr>
                      <w:t xml:space="preserve">Hospital Admission Status: </w:t>
                    </w:r>
                    <w:r>
                      <w:rPr>
                        <w:b/>
                        <w:sz w:val="16"/>
                      </w:rPr>
                      <w:t xml:space="preserve">2 </w:t>
                    </w:r>
                    <w:r>
                      <w:rPr>
                        <w:sz w:val="16"/>
                      </w:rPr>
                      <w:t xml:space="preserve">ADMISSION Case Schedule Type: </w:t>
                    </w:r>
                    <w:r>
                      <w:rPr>
                        <w:b/>
                        <w:sz w:val="16"/>
                      </w:rPr>
                      <w:t>S</w:t>
                    </w:r>
                    <w:r>
                      <w:rPr>
                        <w:b/>
                        <w:spacing w:val="89"/>
                        <w:sz w:val="16"/>
                      </w:rPr>
                      <w:t xml:space="preserve"> </w:t>
                    </w:r>
                    <w:r>
                      <w:rPr>
                        <w:sz w:val="16"/>
                      </w:rPr>
                      <w:t>STANDBY</w:t>
                    </w:r>
                  </w:p>
                  <w:p w14:paraId="0C5EEF42" w14:textId="77777777" w:rsidR="0040444F" w:rsidRDefault="0040444F">
                    <w:pPr>
                      <w:spacing w:before="1"/>
                      <w:ind w:right="616"/>
                      <w:rPr>
                        <w:b/>
                        <w:sz w:val="16"/>
                      </w:rPr>
                    </w:pPr>
                    <w:r>
                      <w:rPr>
                        <w:sz w:val="16"/>
                      </w:rPr>
                      <w:t xml:space="preserve">First Assistant: </w:t>
                    </w:r>
                    <w:r>
                      <w:rPr>
                        <w:b/>
                        <w:sz w:val="16"/>
                      </w:rPr>
                      <w:t xml:space="preserve">TS </w:t>
                    </w:r>
                    <w:r>
                      <w:rPr>
                        <w:sz w:val="16"/>
                      </w:rPr>
                      <w:t xml:space="preserve">SURSURGEON,THREE Second Assistant: </w:t>
                    </w:r>
                    <w:r>
                      <w:rPr>
                        <w:b/>
                        <w:sz w:val="16"/>
                      </w:rPr>
                      <w:t xml:space="preserve">SURSURGEON,FOUR </w:t>
                    </w:r>
                    <w:r>
                      <w:rPr>
                        <w:sz w:val="16"/>
                      </w:rPr>
                      <w:t xml:space="preserve">Requested Postoperative Care: </w:t>
                    </w:r>
                    <w:r>
                      <w:rPr>
                        <w:b/>
                        <w:sz w:val="16"/>
                      </w:rPr>
                      <w:t xml:space="preserve">W </w:t>
                    </w:r>
                    <w:r>
                      <w:rPr>
                        <w:sz w:val="16"/>
                      </w:rPr>
                      <w:t xml:space="preserve">WARD Case Schedule Order: </w:t>
                    </w:r>
                    <w:r>
                      <w:rPr>
                        <w:b/>
                        <w:sz w:val="16"/>
                      </w:rPr>
                      <w:t>1</w:t>
                    </w:r>
                  </w:p>
                  <w:p w14:paraId="310D5F5D" w14:textId="77777777" w:rsidR="0040444F" w:rsidRDefault="0040444F">
                    <w:pPr>
                      <w:ind w:right="209"/>
                      <w:rPr>
                        <w:sz w:val="16"/>
                      </w:rPr>
                    </w:pPr>
                    <w:r>
                      <w:rPr>
                        <w:sz w:val="16"/>
                      </w:rPr>
                      <w:t xml:space="preserve">Requested Anesthesia Technique: </w:t>
                    </w:r>
                    <w:r>
                      <w:rPr>
                        <w:b/>
                        <w:sz w:val="16"/>
                      </w:rPr>
                      <w:t xml:space="preserve">G </w:t>
                    </w:r>
                    <w:r>
                      <w:rPr>
                        <w:sz w:val="16"/>
                      </w:rPr>
                      <w:t xml:space="preserve">GENERAL Request Frozen Section Tests (Y/N): </w:t>
                    </w:r>
                    <w:r>
                      <w:rPr>
                        <w:b/>
                        <w:sz w:val="16"/>
                      </w:rPr>
                      <w:t xml:space="preserve">N </w:t>
                    </w:r>
                    <w:r>
                      <w:rPr>
                        <w:sz w:val="16"/>
                      </w:rPr>
                      <w:t xml:space="preserve">NO Requested Preoperative X-Rays: </w:t>
                    </w:r>
                    <w:r>
                      <w:rPr>
                        <w:b/>
                        <w:sz w:val="16"/>
                      </w:rPr>
                      <w:t xml:space="preserve">LEFT SHOULDER </w:t>
                    </w:r>
                    <w:r>
                      <w:rPr>
                        <w:sz w:val="16"/>
                      </w:rPr>
                      <w:t xml:space="preserve">Intraoperative X-Rays (Y/N/C): </w:t>
                    </w:r>
                    <w:r>
                      <w:rPr>
                        <w:b/>
                        <w:sz w:val="16"/>
                      </w:rPr>
                      <w:t xml:space="preserve">Y  </w:t>
                    </w:r>
                    <w:r>
                      <w:rPr>
                        <w:sz w:val="16"/>
                      </w:rPr>
                      <w:t xml:space="preserve">YES Request Medical Media (Y/N): </w:t>
                    </w:r>
                    <w:r>
                      <w:rPr>
                        <w:b/>
                        <w:sz w:val="16"/>
                      </w:rPr>
                      <w:t xml:space="preserve">N </w:t>
                    </w:r>
                    <w:r>
                      <w:rPr>
                        <w:sz w:val="16"/>
                      </w:rPr>
                      <w:t xml:space="preserve">NO Preoperative Infection: </w:t>
                    </w:r>
                    <w:r>
                      <w:rPr>
                        <w:b/>
                        <w:sz w:val="16"/>
                      </w:rPr>
                      <w:t>C</w:t>
                    </w:r>
                    <w:r>
                      <w:rPr>
                        <w:b/>
                        <w:spacing w:val="91"/>
                        <w:sz w:val="16"/>
                      </w:rPr>
                      <w:t xml:space="preserve"> </w:t>
                    </w:r>
                    <w:r>
                      <w:rPr>
                        <w:sz w:val="16"/>
                      </w:rPr>
                      <w:t>CLEAN</w:t>
                    </w:r>
                  </w:p>
                  <w:p w14:paraId="691048F3" w14:textId="77777777" w:rsidR="0040444F" w:rsidRDefault="0040444F">
                    <w:pPr>
                      <w:spacing w:before="4" w:line="178" w:lineRule="exact"/>
                      <w:rPr>
                        <w:sz w:val="16"/>
                      </w:rPr>
                    </w:pPr>
                    <w:r>
                      <w:rPr>
                        <w:sz w:val="16"/>
                      </w:rPr>
                      <w:t>GENERAL COMMENTS:</w:t>
                    </w:r>
                  </w:p>
                  <w:p w14:paraId="30CB8E23" w14:textId="77777777" w:rsidR="0040444F" w:rsidRDefault="0040444F">
                    <w:pPr>
                      <w:spacing w:line="247" w:lineRule="auto"/>
                      <w:ind w:left="95" w:right="3090" w:firstLine="96"/>
                      <w:rPr>
                        <w:sz w:val="16"/>
                      </w:rPr>
                    </w:pPr>
                    <w:r>
                      <w:rPr>
                        <w:sz w:val="16"/>
                      </w:rPr>
                      <w:t>1&gt;</w:t>
                    </w:r>
                    <w:r>
                      <w:rPr>
                        <w:b/>
                        <w:sz w:val="16"/>
                      </w:rPr>
                      <w:t xml:space="preserve">&lt;Enter&gt; </w:t>
                    </w:r>
                    <w:r>
                      <w:rPr>
                        <w:sz w:val="16"/>
                      </w:rPr>
                      <w:t>SPD</w:t>
                    </w:r>
                    <w:r>
                      <w:rPr>
                        <w:spacing w:val="8"/>
                        <w:sz w:val="16"/>
                      </w:rPr>
                      <w:t xml:space="preserve"> </w:t>
                    </w:r>
                    <w:r>
                      <w:rPr>
                        <w:spacing w:val="-3"/>
                        <w:sz w:val="16"/>
                      </w:rPr>
                      <w:t>Comments:</w:t>
                    </w:r>
                  </w:p>
                  <w:p w14:paraId="0C1891DC" w14:textId="77777777" w:rsidR="0040444F" w:rsidRDefault="0040444F">
                    <w:pPr>
                      <w:spacing w:line="170" w:lineRule="exact"/>
                      <w:ind w:left="191"/>
                      <w:rPr>
                        <w:b/>
                        <w:sz w:val="16"/>
                      </w:rPr>
                    </w:pPr>
                    <w:r>
                      <w:rPr>
                        <w:sz w:val="16"/>
                      </w:rPr>
                      <w:t>1&gt;</w:t>
                    </w:r>
                    <w:r>
                      <w:rPr>
                        <w:b/>
                        <w:sz w:val="16"/>
                      </w:rPr>
                      <w:t>&lt;Enter&gt;</w:t>
                    </w:r>
                  </w:p>
                </w:txbxContent>
              </v:textbox>
            </v:shape>
            <v:shape id="_x0000_s5125" type="#_x0000_t202" style="position:absolute;left:6720;top:1228;width:2325;height:183" filled="f" stroked="f">
              <v:textbox style="mso-next-textbox:#_x0000_s5125" inset="0,0,0,0">
                <w:txbxContent>
                  <w:p w14:paraId="14AE043F" w14:textId="77777777" w:rsidR="0040444F" w:rsidRDefault="0040444F">
                    <w:pPr>
                      <w:rPr>
                        <w:sz w:val="16"/>
                      </w:rPr>
                    </w:pPr>
                    <w:r>
                      <w:rPr>
                        <w:sz w:val="16"/>
                      </w:rPr>
                      <w:t>LOC PRIM OSTEOART-SHLDER</w:t>
                    </w:r>
                  </w:p>
                </w:txbxContent>
              </v:textbox>
            </v:shape>
            <w10:wrap type="topAndBottom" anchorx="page"/>
          </v:group>
        </w:pict>
      </w:r>
      <w:r>
        <w:pict w14:anchorId="118FD972">
          <v:group id="_x0000_s5112" style="position:absolute;margin-left:70.6pt;margin-top:242.85pt;width:470.95pt;height:172.25pt;z-index:-15649792;mso-wrap-distance-left:0;mso-wrap-distance-right:0;mso-position-horizontal-relative:page" coordorigin="1412,4857" coordsize="9419,3445">
            <v:shape id="_x0000_s5123" style="position:absolute;left:1411;top:4856;width:9419;height:3445" coordorigin="1412,4857" coordsize="9419,3445" o:spt="100" adj="0,,0" path="m10831,7756r-9419,l1412,7939r,180l1412,8301r9419,l10831,8119r,-180l10831,7756xm10831,4857r-9419,l1412,5037r,182l1412,5399r,183l1412,5762r,182l1412,6124r,182l1412,6489r,180l1412,6851r,180l1412,7214r,180l1412,7576r,180l10831,7756r,-180l10831,7394r,-180l10831,7031r,-180l10831,6669r,-180l10831,6306r,-182l10831,5944r,-182l10831,5582r,-183l10831,5219r,-182l10831,4857xe" fillcolor="#e4e4e4" stroked="f">
              <v:stroke joinstyle="round"/>
              <v:formulas/>
              <v:path arrowok="t" o:connecttype="segments"/>
            </v:shape>
            <v:shape id="_x0000_s5122" type="#_x0000_t202" style="position:absolute;left:1632;top:4859;width:4436;height:183" filled="f" stroked="f">
              <v:textbox style="mso-next-textbox:#_x0000_s5122" inset="0,0,0,0">
                <w:txbxContent>
                  <w:p w14:paraId="6CD3BC4D"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#264</w:t>
                    </w:r>
                    <w:r>
                      <w:rPr>
                        <w:spacing w:val="84"/>
                        <w:sz w:val="16"/>
                      </w:rPr>
                      <w:t xml:space="preserve"> </w:t>
                    </w:r>
                    <w:r>
                      <w:rPr>
                        <w:sz w:val="16"/>
                      </w:rPr>
                      <w:t>SURPATIENT,THREE</w:t>
                    </w:r>
                  </w:p>
                </w:txbxContent>
              </v:textbox>
            </v:shape>
            <v:shape id="_x0000_s5121" type="#_x0000_t202" style="position:absolute;left:7007;top:4859;width:1077;height:183" filled="f" stroked="f">
              <v:textbox style="mso-next-textbox:#_x0000_s5121" inset="0,0,0,0">
                <w:txbxContent>
                  <w:p w14:paraId="1BC9F908" w14:textId="77777777" w:rsidR="0040444F" w:rsidRDefault="0040444F">
                    <w:pPr>
                      <w:rPr>
                        <w:sz w:val="16"/>
                      </w:rPr>
                    </w:pPr>
                    <w:r>
                      <w:rPr>
                        <w:sz w:val="16"/>
                      </w:rPr>
                      <w:t>PAGE 1 OF 2</w:t>
                    </w:r>
                  </w:p>
                </w:txbxContent>
              </v:textbox>
            </v:shape>
            <v:shape id="_x0000_s5120" type="#_x0000_t202" style="position:absolute;left:1440;top:5222;width:213;height:2719" filled="f" stroked="f">
              <v:textbox style="mso-next-textbox:#_x0000_s5120" inset="0,0,0,0">
                <w:txbxContent>
                  <w:p w14:paraId="3980F90D" w14:textId="77777777" w:rsidR="0040444F" w:rsidRDefault="0040444F">
                    <w:pPr>
                      <w:spacing w:line="181" w:lineRule="exact"/>
                      <w:rPr>
                        <w:sz w:val="16"/>
                      </w:rPr>
                    </w:pPr>
                    <w:r>
                      <w:rPr>
                        <w:sz w:val="16"/>
                      </w:rPr>
                      <w:t>1</w:t>
                    </w:r>
                  </w:p>
                  <w:p w14:paraId="23DF4622" w14:textId="77777777" w:rsidR="0040444F" w:rsidRDefault="0040444F">
                    <w:pPr>
                      <w:spacing w:line="181" w:lineRule="exact"/>
                      <w:rPr>
                        <w:sz w:val="16"/>
                      </w:rPr>
                    </w:pPr>
                    <w:r>
                      <w:rPr>
                        <w:sz w:val="16"/>
                      </w:rPr>
                      <w:t>2</w:t>
                    </w:r>
                  </w:p>
                  <w:p w14:paraId="47925B18" w14:textId="77777777" w:rsidR="0040444F" w:rsidRDefault="0040444F">
                    <w:pPr>
                      <w:spacing w:before="2" w:line="181" w:lineRule="exact"/>
                      <w:rPr>
                        <w:sz w:val="16"/>
                      </w:rPr>
                    </w:pPr>
                    <w:r>
                      <w:rPr>
                        <w:sz w:val="16"/>
                      </w:rPr>
                      <w:t>3</w:t>
                    </w:r>
                  </w:p>
                  <w:p w14:paraId="54BD9244" w14:textId="77777777" w:rsidR="0040444F" w:rsidRDefault="0040444F">
                    <w:pPr>
                      <w:spacing w:line="181" w:lineRule="exact"/>
                      <w:rPr>
                        <w:sz w:val="16"/>
                      </w:rPr>
                    </w:pPr>
                    <w:r>
                      <w:rPr>
                        <w:sz w:val="16"/>
                      </w:rPr>
                      <w:t>4</w:t>
                    </w:r>
                  </w:p>
                  <w:p w14:paraId="07A11FC9" w14:textId="77777777" w:rsidR="0040444F" w:rsidRDefault="0040444F">
                    <w:pPr>
                      <w:spacing w:before="1" w:line="181" w:lineRule="exact"/>
                      <w:rPr>
                        <w:sz w:val="16"/>
                      </w:rPr>
                    </w:pPr>
                    <w:r>
                      <w:rPr>
                        <w:sz w:val="16"/>
                      </w:rPr>
                      <w:t>5</w:t>
                    </w:r>
                  </w:p>
                  <w:p w14:paraId="4B4D16C5" w14:textId="77777777" w:rsidR="0040444F" w:rsidRDefault="0040444F">
                    <w:pPr>
                      <w:spacing w:line="181" w:lineRule="exact"/>
                      <w:rPr>
                        <w:sz w:val="16"/>
                      </w:rPr>
                    </w:pPr>
                    <w:r>
                      <w:rPr>
                        <w:sz w:val="16"/>
                      </w:rPr>
                      <w:t>6</w:t>
                    </w:r>
                  </w:p>
                  <w:p w14:paraId="676F589C" w14:textId="77777777" w:rsidR="0040444F" w:rsidRDefault="0040444F">
                    <w:pPr>
                      <w:spacing w:before="1"/>
                      <w:rPr>
                        <w:sz w:val="16"/>
                      </w:rPr>
                    </w:pPr>
                    <w:r>
                      <w:rPr>
                        <w:sz w:val="16"/>
                      </w:rPr>
                      <w:t>7</w:t>
                    </w:r>
                  </w:p>
                  <w:p w14:paraId="35A738BB" w14:textId="77777777" w:rsidR="0040444F" w:rsidRDefault="0040444F">
                    <w:pPr>
                      <w:spacing w:before="1" w:line="181" w:lineRule="exact"/>
                      <w:rPr>
                        <w:sz w:val="16"/>
                      </w:rPr>
                    </w:pPr>
                    <w:r>
                      <w:rPr>
                        <w:sz w:val="16"/>
                      </w:rPr>
                      <w:t>8</w:t>
                    </w:r>
                  </w:p>
                  <w:p w14:paraId="6B383286" w14:textId="77777777" w:rsidR="0040444F" w:rsidRDefault="0040444F">
                    <w:pPr>
                      <w:spacing w:line="181" w:lineRule="exact"/>
                      <w:rPr>
                        <w:sz w:val="16"/>
                      </w:rPr>
                    </w:pPr>
                    <w:r>
                      <w:rPr>
                        <w:sz w:val="16"/>
                      </w:rPr>
                      <w:t>9</w:t>
                    </w:r>
                  </w:p>
                  <w:p w14:paraId="65F741A7" w14:textId="77777777" w:rsidR="0040444F" w:rsidRDefault="0040444F">
                    <w:pPr>
                      <w:spacing w:before="1" w:line="181" w:lineRule="exact"/>
                      <w:rPr>
                        <w:sz w:val="16"/>
                      </w:rPr>
                    </w:pPr>
                    <w:r>
                      <w:rPr>
                        <w:sz w:val="16"/>
                      </w:rPr>
                      <w:t>10</w:t>
                    </w:r>
                  </w:p>
                  <w:p w14:paraId="599E90FD" w14:textId="77777777" w:rsidR="0040444F" w:rsidRDefault="0040444F">
                    <w:pPr>
                      <w:spacing w:line="181" w:lineRule="exact"/>
                      <w:rPr>
                        <w:sz w:val="16"/>
                      </w:rPr>
                    </w:pPr>
                    <w:r>
                      <w:rPr>
                        <w:sz w:val="16"/>
                      </w:rPr>
                      <w:t>11</w:t>
                    </w:r>
                  </w:p>
                  <w:p w14:paraId="332D1446" w14:textId="77777777" w:rsidR="0040444F" w:rsidRDefault="0040444F">
                    <w:pPr>
                      <w:spacing w:before="1" w:line="181" w:lineRule="exact"/>
                      <w:rPr>
                        <w:sz w:val="16"/>
                      </w:rPr>
                    </w:pPr>
                    <w:r>
                      <w:rPr>
                        <w:sz w:val="16"/>
                      </w:rPr>
                      <w:t>12</w:t>
                    </w:r>
                  </w:p>
                  <w:p w14:paraId="636F9D84" w14:textId="77777777" w:rsidR="0040444F" w:rsidRDefault="0040444F">
                    <w:pPr>
                      <w:spacing w:line="181" w:lineRule="exact"/>
                      <w:rPr>
                        <w:sz w:val="16"/>
                      </w:rPr>
                    </w:pPr>
                    <w:r>
                      <w:rPr>
                        <w:sz w:val="16"/>
                      </w:rPr>
                      <w:t>13</w:t>
                    </w:r>
                  </w:p>
                  <w:p w14:paraId="4BFAB3DC" w14:textId="77777777" w:rsidR="0040444F" w:rsidRDefault="0040444F">
                    <w:pPr>
                      <w:spacing w:before="1" w:line="181" w:lineRule="exact"/>
                      <w:rPr>
                        <w:sz w:val="16"/>
                      </w:rPr>
                    </w:pPr>
                    <w:r>
                      <w:rPr>
                        <w:sz w:val="16"/>
                      </w:rPr>
                      <w:t>14</w:t>
                    </w:r>
                  </w:p>
                  <w:p w14:paraId="6BD2CFC4" w14:textId="77777777" w:rsidR="0040444F" w:rsidRDefault="0040444F">
                    <w:pPr>
                      <w:spacing w:line="181" w:lineRule="exact"/>
                      <w:rPr>
                        <w:sz w:val="16"/>
                      </w:rPr>
                    </w:pPr>
                    <w:r>
                      <w:rPr>
                        <w:sz w:val="16"/>
                      </w:rPr>
                      <w:t>15</w:t>
                    </w:r>
                  </w:p>
                </w:txbxContent>
              </v:textbox>
            </v:shape>
            <v:shape id="_x0000_s5119" type="#_x0000_t202" style="position:absolute;left:1920;top:5222;width:5109;height:363" filled="f" stroked="f">
              <v:textbox style="mso-next-textbox:#_x0000_s5119" inset="0,0,0,0">
                <w:txbxContent>
                  <w:p w14:paraId="7FE4123F" w14:textId="77777777" w:rsidR="0040444F" w:rsidRDefault="0040444F">
                    <w:pPr>
                      <w:rPr>
                        <w:sz w:val="16"/>
                      </w:rPr>
                    </w:pPr>
                    <w:r>
                      <w:rPr>
                        <w:sz w:val="16"/>
                      </w:rPr>
                      <w:t>PRINCIPAL PROCEDURE: SHOULDER ARTHROPLASTY-PROSTHESIS PLANNED PRIN PROCEDURE CODE: 23470</w:t>
                    </w:r>
                  </w:p>
                </w:txbxContent>
              </v:textbox>
            </v:shape>
            <v:shape id="_x0000_s5118" type="#_x0000_t202" style="position:absolute;left:1920;top:5584;width:1652;height:183" filled="f" stroked="f">
              <v:textbox style="mso-next-textbox:#_x0000_s5118" inset="0,0,0,0">
                <w:txbxContent>
                  <w:p w14:paraId="7FB59A8C" w14:textId="77777777" w:rsidR="0040444F" w:rsidRDefault="0040444F">
                    <w:pPr>
                      <w:rPr>
                        <w:sz w:val="16"/>
                      </w:rPr>
                    </w:pPr>
                    <w:r>
                      <w:rPr>
                        <w:sz w:val="16"/>
                      </w:rPr>
                      <w:t>OTHER PROCEDURES:</w:t>
                    </w:r>
                  </w:p>
                </w:txbxContent>
              </v:textbox>
            </v:shape>
            <v:shape id="_x0000_s5117" type="#_x0000_t202" style="position:absolute;left:3840;top:5584;width:980;height:183" filled="f" stroked="f">
              <v:textbox style="mso-next-textbox:#_x0000_s5117" inset="0,0,0,0">
                <w:txbxContent>
                  <w:p w14:paraId="3CEEF338" w14:textId="77777777" w:rsidR="0040444F" w:rsidRDefault="0040444F">
                    <w:pPr>
                      <w:rPr>
                        <w:sz w:val="16"/>
                      </w:rPr>
                    </w:pPr>
                    <w:r>
                      <w:rPr>
                        <w:sz w:val="16"/>
                      </w:rPr>
                      <w:t>(MULTIPLE)</w:t>
                    </w:r>
                  </w:p>
                </w:txbxContent>
              </v:textbox>
            </v:shape>
            <v:shape id="_x0000_s5116" type="#_x0000_t202" style="position:absolute;left:1920;top:5764;width:6356;height:1272" filled="f" stroked="f">
              <v:textbox style="mso-next-textbox:#_x0000_s5116" inset="0,0,0,0">
                <w:txbxContent>
                  <w:p w14:paraId="26C9B056" w14:textId="77777777" w:rsidR="0040444F" w:rsidRDefault="0040444F">
                    <w:pPr>
                      <w:ind w:right="-2"/>
                      <w:rPr>
                        <w:sz w:val="16"/>
                      </w:rPr>
                    </w:pPr>
                    <w:r>
                      <w:rPr>
                        <w:sz w:val="16"/>
                      </w:rPr>
                      <w:t>PRINCIPAL PRE-OP DIAGNOSIS: DEGENERATIVE JOINT DISEASE, L SHOULDER PRIN PRE-OP ICD DIAGNOSIS CODE: 715.11</w:t>
                    </w:r>
                  </w:p>
                  <w:p w14:paraId="227E8BF7" w14:textId="77777777" w:rsidR="0040444F" w:rsidRDefault="0040444F">
                    <w:pPr>
                      <w:ind w:right="2897"/>
                      <w:rPr>
                        <w:sz w:val="16"/>
                      </w:rPr>
                    </w:pPr>
                    <w:r>
                      <w:rPr>
                        <w:sz w:val="16"/>
                      </w:rPr>
                      <w:t>OTHER PREOP DIAGNOSIS: (MULTIPLE) HOSPITAL ADMISSION STAUTS: ADMISSION PRE-ADMISSION TESTING:</w:t>
                    </w:r>
                  </w:p>
                  <w:p w14:paraId="6BCC4976" w14:textId="77777777" w:rsidR="0040444F" w:rsidRDefault="0040444F">
                    <w:pPr>
                      <w:spacing w:before="1"/>
                      <w:ind w:right="3373"/>
                      <w:rPr>
                        <w:sz w:val="16"/>
                      </w:rPr>
                    </w:pPr>
                    <w:r>
                      <w:rPr>
                        <w:sz w:val="16"/>
                      </w:rPr>
                      <w:t>CASE SCHEDULE TYPE: STANDBY SURGERY SPECIALTY:</w:t>
                    </w:r>
                    <w:r>
                      <w:rPr>
                        <w:spacing w:val="82"/>
                        <w:sz w:val="16"/>
                      </w:rPr>
                      <w:t xml:space="preserve"> </w:t>
                    </w:r>
                    <w:r>
                      <w:rPr>
                        <w:sz w:val="16"/>
                      </w:rPr>
                      <w:t>ORTHOPEDICS</w:t>
                    </w:r>
                  </w:p>
                </w:txbxContent>
              </v:textbox>
            </v:shape>
            <v:shape id="_x0000_s5115" type="#_x0000_t202" style="position:absolute;left:1920;top:7034;width:1940;height:907" filled="f" stroked="f">
              <v:textbox style="mso-next-textbox:#_x0000_s5115" inset="0,0,0,0">
                <w:txbxContent>
                  <w:p w14:paraId="6C6B8B76" w14:textId="77777777" w:rsidR="0040444F" w:rsidRDefault="0040444F">
                    <w:pPr>
                      <w:ind w:right="383"/>
                      <w:rPr>
                        <w:sz w:val="16"/>
                      </w:rPr>
                    </w:pPr>
                    <w:r>
                      <w:rPr>
                        <w:sz w:val="16"/>
                      </w:rPr>
                      <w:t>PRIMARY SURGEON: FIRST ASST: SECOND ASST:</w:t>
                    </w:r>
                  </w:p>
                  <w:p w14:paraId="74D2169D" w14:textId="77777777" w:rsidR="0040444F" w:rsidRDefault="0040444F">
                    <w:pPr>
                      <w:spacing w:before="1"/>
                      <w:ind w:right="-1"/>
                      <w:rPr>
                        <w:sz w:val="16"/>
                      </w:rPr>
                    </w:pPr>
                    <w:r>
                      <w:rPr>
                        <w:sz w:val="16"/>
                      </w:rPr>
                      <w:t>ATTENDING SURGEON: PLANNED POSTOP CARE:</w:t>
                    </w:r>
                  </w:p>
                </w:txbxContent>
              </v:textbox>
            </v:shape>
            <v:shape id="_x0000_s5114" type="#_x0000_t202" style="position:absolute;left:3840;top:7034;width:2133;height:907" filled="f" stroked="f">
              <v:textbox style="mso-next-textbox:#_x0000_s5114" inset="0,0,0,0">
                <w:txbxContent>
                  <w:p w14:paraId="203A4B0C" w14:textId="77777777" w:rsidR="0040444F" w:rsidRDefault="0040444F">
                    <w:pPr>
                      <w:ind w:firstLine="768"/>
                      <w:rPr>
                        <w:sz w:val="16"/>
                      </w:rPr>
                    </w:pPr>
                    <w:r>
                      <w:rPr>
                        <w:sz w:val="16"/>
                      </w:rPr>
                      <w:t>SURSURGEON,ONE SURSURGEON,THREE SURSURGEON,FOUR</w:t>
                    </w:r>
                  </w:p>
                  <w:p w14:paraId="775DD622" w14:textId="77777777" w:rsidR="0040444F" w:rsidRDefault="0040444F">
                    <w:pPr>
                      <w:spacing w:before="1"/>
                      <w:ind w:left="383" w:right="193" w:firstLine="192"/>
                      <w:rPr>
                        <w:sz w:val="16"/>
                      </w:rPr>
                    </w:pPr>
                    <w:r>
                      <w:rPr>
                        <w:sz w:val="16"/>
                      </w:rPr>
                      <w:t>SURSURGEON,TWO WARD</w:t>
                    </w:r>
                  </w:p>
                </w:txbxContent>
              </v:textbox>
            </v:shape>
            <v:shape id="_x0000_s5113" type="#_x0000_t202" style="position:absolute;left:1440;top:8117;width:3669;height:183" filled="f" stroked="f">
              <v:textbox style="mso-next-textbox:#_x0000_s5113" inset="0,0,0,0">
                <w:txbxContent>
                  <w:p w14:paraId="4B8804F8"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1473FCA7" w14:textId="77777777" w:rsidR="007D435F" w:rsidRDefault="007D435F">
      <w:pPr>
        <w:pStyle w:val="BodyText"/>
        <w:spacing w:before="7"/>
        <w:rPr>
          <w:rFonts w:ascii="Times New Roman"/>
          <w:b/>
          <w:sz w:val="25"/>
        </w:rPr>
      </w:pPr>
    </w:p>
    <w:p w14:paraId="40B0403A" w14:textId="77777777" w:rsidR="007D435F" w:rsidRDefault="007D435F">
      <w:pPr>
        <w:rPr>
          <w:rFonts w:ascii="Times New Roman"/>
          <w:sz w:val="25"/>
        </w:rPr>
        <w:sectPr w:rsidR="007D435F">
          <w:footerReference w:type="default" r:id="rId95"/>
          <w:pgSz w:w="12240" w:h="15840"/>
          <w:pgMar w:top="1440" w:right="1200" w:bottom="940" w:left="1200" w:header="0" w:footer="746" w:gutter="0"/>
          <w:cols w:space="720"/>
        </w:sectPr>
      </w:pPr>
    </w:p>
    <w:p w14:paraId="449CB554"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45BCFB27">
          <v:group id="_x0000_s5099" style="width:470.95pt;height:190.55pt;mso-position-horizontal-relative:char;mso-position-vertical-relative:line" coordsize="9419,3811">
            <o:lock v:ext="edit" rotation="t" position="t"/>
            <v:shape id="_x0000_s5111" style="position:absolute;width:9419;height:3808" coordsize="9419,3808" o:spt="100" adj="0,,0" path="m9419,3445l,3445r,180l,3807r9419,l9419,3625r,-180xm9419,l,,,182r,l,363,,545,,725,,908r,180l,1270r,180l,1632r,180l,1995r,180l,2357r,180l,2720r,180l,3082r,180l,3444r9419,l9419,3262r,-180l9419,2900r,-180l9419,2537r,-180l9419,2175r,-180l9419,1812r,-180l9419,1450r,-180l9419,1088r,-180l9419,725r,-180l9419,363r,-181l9419,182,9419,xe" fillcolor="#e4e4e4" stroked="f">
              <v:stroke joinstyle="round"/>
              <v:formulas/>
              <v:path arrowok="t" o:connecttype="segments"/>
            </v:shape>
            <v:shape id="_x0000_s5110" type="#_x0000_t202" style="position:absolute;left:220;top:2;width:4436;height:183" filled="f" stroked="f">
              <v:textbox style="mso-next-textbox:#_x0000_s5110" inset="0,0,0,0">
                <w:txbxContent>
                  <w:p w14:paraId="1D11430F"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#264</w:t>
                    </w:r>
                    <w:r>
                      <w:rPr>
                        <w:spacing w:val="84"/>
                        <w:sz w:val="16"/>
                      </w:rPr>
                      <w:t xml:space="preserve"> </w:t>
                    </w:r>
                    <w:r>
                      <w:rPr>
                        <w:sz w:val="16"/>
                      </w:rPr>
                      <w:t>SURPATIENT,THREE</w:t>
                    </w:r>
                  </w:p>
                </w:txbxContent>
              </v:textbox>
            </v:shape>
            <v:shape id="_x0000_s5109" type="#_x0000_t202" style="position:absolute;left:5596;top:2;width:1077;height:183" filled="f" stroked="f">
              <v:textbox style="mso-next-textbox:#_x0000_s5109" inset="0,0,0,0">
                <w:txbxContent>
                  <w:p w14:paraId="390CD28D" w14:textId="77777777" w:rsidR="0040444F" w:rsidRDefault="0040444F">
                    <w:pPr>
                      <w:rPr>
                        <w:sz w:val="16"/>
                      </w:rPr>
                    </w:pPr>
                    <w:r>
                      <w:rPr>
                        <w:sz w:val="16"/>
                      </w:rPr>
                      <w:t>PAGE 2 OF 2</w:t>
                    </w:r>
                  </w:p>
                </w:txbxContent>
              </v:textbox>
            </v:shape>
            <v:shape id="_x0000_s5108" type="#_x0000_t202" style="position:absolute;left:28;top:365;width:213;height:2719" filled="f" stroked="f">
              <v:textbox style="mso-next-textbox:#_x0000_s5108" inset="0,0,0,0">
                <w:txbxContent>
                  <w:p w14:paraId="6F5A4449" w14:textId="77777777" w:rsidR="0040444F" w:rsidRDefault="0040444F">
                    <w:pPr>
                      <w:rPr>
                        <w:sz w:val="16"/>
                      </w:rPr>
                    </w:pPr>
                    <w:r>
                      <w:rPr>
                        <w:sz w:val="16"/>
                      </w:rPr>
                      <w:t>1</w:t>
                    </w:r>
                  </w:p>
                  <w:p w14:paraId="74FAA7F1" w14:textId="77777777" w:rsidR="0040444F" w:rsidRDefault="0040444F">
                    <w:pPr>
                      <w:spacing w:before="2" w:line="181" w:lineRule="exact"/>
                      <w:rPr>
                        <w:sz w:val="16"/>
                      </w:rPr>
                    </w:pPr>
                    <w:r>
                      <w:rPr>
                        <w:sz w:val="16"/>
                      </w:rPr>
                      <w:t>2</w:t>
                    </w:r>
                  </w:p>
                  <w:p w14:paraId="4F09B978" w14:textId="77777777" w:rsidR="0040444F" w:rsidRDefault="0040444F">
                    <w:pPr>
                      <w:spacing w:line="181" w:lineRule="exact"/>
                      <w:rPr>
                        <w:sz w:val="16"/>
                      </w:rPr>
                    </w:pPr>
                    <w:r>
                      <w:rPr>
                        <w:sz w:val="16"/>
                      </w:rPr>
                      <w:t>3</w:t>
                    </w:r>
                  </w:p>
                  <w:p w14:paraId="431D003E" w14:textId="77777777" w:rsidR="0040444F" w:rsidRDefault="0040444F">
                    <w:pPr>
                      <w:spacing w:before="1" w:line="181" w:lineRule="exact"/>
                      <w:rPr>
                        <w:sz w:val="16"/>
                      </w:rPr>
                    </w:pPr>
                    <w:r>
                      <w:rPr>
                        <w:sz w:val="16"/>
                      </w:rPr>
                      <w:t>4</w:t>
                    </w:r>
                  </w:p>
                  <w:p w14:paraId="4A9F2796" w14:textId="77777777" w:rsidR="0040444F" w:rsidRDefault="0040444F">
                    <w:pPr>
                      <w:spacing w:line="181" w:lineRule="exact"/>
                      <w:rPr>
                        <w:sz w:val="16"/>
                      </w:rPr>
                    </w:pPr>
                    <w:r>
                      <w:rPr>
                        <w:sz w:val="16"/>
                      </w:rPr>
                      <w:t>5</w:t>
                    </w:r>
                  </w:p>
                  <w:p w14:paraId="56BE6FE5" w14:textId="77777777" w:rsidR="0040444F" w:rsidRDefault="0040444F">
                    <w:pPr>
                      <w:spacing w:before="1" w:line="181" w:lineRule="exact"/>
                      <w:rPr>
                        <w:sz w:val="16"/>
                      </w:rPr>
                    </w:pPr>
                    <w:r>
                      <w:rPr>
                        <w:sz w:val="16"/>
                      </w:rPr>
                      <w:t>6</w:t>
                    </w:r>
                  </w:p>
                  <w:p w14:paraId="62D78C31" w14:textId="77777777" w:rsidR="0040444F" w:rsidRDefault="0040444F">
                    <w:pPr>
                      <w:spacing w:line="181" w:lineRule="exact"/>
                      <w:rPr>
                        <w:sz w:val="16"/>
                      </w:rPr>
                    </w:pPr>
                    <w:r>
                      <w:rPr>
                        <w:sz w:val="16"/>
                      </w:rPr>
                      <w:t>7</w:t>
                    </w:r>
                  </w:p>
                  <w:p w14:paraId="022A1224" w14:textId="77777777" w:rsidR="0040444F" w:rsidRDefault="0040444F">
                    <w:pPr>
                      <w:spacing w:before="1" w:line="181" w:lineRule="exact"/>
                      <w:rPr>
                        <w:sz w:val="16"/>
                      </w:rPr>
                    </w:pPr>
                    <w:r>
                      <w:rPr>
                        <w:sz w:val="16"/>
                      </w:rPr>
                      <w:t>8</w:t>
                    </w:r>
                  </w:p>
                  <w:p w14:paraId="2306967E" w14:textId="77777777" w:rsidR="0040444F" w:rsidRDefault="0040444F">
                    <w:pPr>
                      <w:spacing w:line="181" w:lineRule="exact"/>
                      <w:rPr>
                        <w:sz w:val="16"/>
                      </w:rPr>
                    </w:pPr>
                    <w:r>
                      <w:rPr>
                        <w:sz w:val="16"/>
                      </w:rPr>
                      <w:t>9</w:t>
                    </w:r>
                  </w:p>
                  <w:p w14:paraId="4EC82815" w14:textId="77777777" w:rsidR="0040444F" w:rsidRDefault="0040444F">
                    <w:pPr>
                      <w:spacing w:before="1" w:line="181" w:lineRule="exact"/>
                      <w:rPr>
                        <w:sz w:val="16"/>
                      </w:rPr>
                    </w:pPr>
                    <w:r>
                      <w:rPr>
                        <w:sz w:val="16"/>
                      </w:rPr>
                      <w:t>10</w:t>
                    </w:r>
                  </w:p>
                  <w:p w14:paraId="6FB682F8" w14:textId="77777777" w:rsidR="0040444F" w:rsidRDefault="0040444F">
                    <w:pPr>
                      <w:spacing w:line="181" w:lineRule="exact"/>
                      <w:rPr>
                        <w:sz w:val="16"/>
                      </w:rPr>
                    </w:pPr>
                    <w:r>
                      <w:rPr>
                        <w:sz w:val="16"/>
                      </w:rPr>
                      <w:t>11</w:t>
                    </w:r>
                  </w:p>
                  <w:p w14:paraId="47CB6006" w14:textId="77777777" w:rsidR="0040444F" w:rsidRDefault="0040444F">
                    <w:pPr>
                      <w:spacing w:before="1" w:line="181" w:lineRule="exact"/>
                      <w:rPr>
                        <w:sz w:val="16"/>
                      </w:rPr>
                    </w:pPr>
                    <w:r>
                      <w:rPr>
                        <w:sz w:val="16"/>
                      </w:rPr>
                      <w:t>12</w:t>
                    </w:r>
                  </w:p>
                  <w:p w14:paraId="602FB0CD" w14:textId="77777777" w:rsidR="0040444F" w:rsidRDefault="0040444F">
                    <w:pPr>
                      <w:spacing w:line="181" w:lineRule="exact"/>
                      <w:rPr>
                        <w:sz w:val="16"/>
                      </w:rPr>
                    </w:pPr>
                    <w:r>
                      <w:rPr>
                        <w:sz w:val="16"/>
                      </w:rPr>
                      <w:t>13</w:t>
                    </w:r>
                  </w:p>
                  <w:p w14:paraId="209E9486" w14:textId="77777777" w:rsidR="0040444F" w:rsidRDefault="0040444F">
                    <w:pPr>
                      <w:spacing w:before="1" w:line="181" w:lineRule="exact"/>
                      <w:rPr>
                        <w:sz w:val="16"/>
                      </w:rPr>
                    </w:pPr>
                    <w:r>
                      <w:rPr>
                        <w:sz w:val="16"/>
                      </w:rPr>
                      <w:t>14</w:t>
                    </w:r>
                  </w:p>
                  <w:p w14:paraId="7EB4894E" w14:textId="77777777" w:rsidR="0040444F" w:rsidRDefault="0040444F">
                    <w:pPr>
                      <w:spacing w:line="181" w:lineRule="exact"/>
                      <w:rPr>
                        <w:sz w:val="16"/>
                      </w:rPr>
                    </w:pPr>
                    <w:r>
                      <w:rPr>
                        <w:sz w:val="16"/>
                      </w:rPr>
                      <w:t>15</w:t>
                    </w:r>
                  </w:p>
                </w:txbxContent>
              </v:textbox>
            </v:shape>
            <v:shape id="_x0000_s5107" type="#_x0000_t202" style="position:absolute;left:508;top:365;width:3188;height:365" filled="f" stroked="f">
              <v:textbox style="mso-next-textbox:#_x0000_s5107" inset="0,0,0,0">
                <w:txbxContent>
                  <w:p w14:paraId="18746870" w14:textId="77777777" w:rsidR="0040444F" w:rsidRDefault="0040444F">
                    <w:pPr>
                      <w:rPr>
                        <w:sz w:val="16"/>
                      </w:rPr>
                    </w:pPr>
                    <w:r>
                      <w:rPr>
                        <w:sz w:val="16"/>
                      </w:rPr>
                      <w:t>CASE SCHEDULE ORDER: 1</w:t>
                    </w:r>
                  </w:p>
                  <w:p w14:paraId="44D750C0" w14:textId="77777777" w:rsidR="0040444F" w:rsidRDefault="0040444F">
                    <w:pPr>
                      <w:spacing w:before="2"/>
                      <w:rPr>
                        <w:sz w:val="16"/>
                      </w:rPr>
                    </w:pPr>
                    <w:r>
                      <w:rPr>
                        <w:sz w:val="16"/>
                      </w:rPr>
                      <w:t>REQ ANESTHESIA TECHNIQUE: GENERAL</w:t>
                    </w:r>
                  </w:p>
                </w:txbxContent>
              </v:textbox>
            </v:shape>
            <v:shape id="_x0000_s5106" type="#_x0000_t202" style="position:absolute;left:508;top:728;width:1364;height:183" filled="f" stroked="f">
              <v:textbox style="mso-next-textbox:#_x0000_s5106" inset="0,0,0,0">
                <w:txbxContent>
                  <w:p w14:paraId="5BB7917B" w14:textId="77777777" w:rsidR="0040444F" w:rsidRDefault="0040444F">
                    <w:pPr>
                      <w:rPr>
                        <w:sz w:val="16"/>
                      </w:rPr>
                    </w:pPr>
                    <w:r>
                      <w:rPr>
                        <w:sz w:val="16"/>
                      </w:rPr>
                      <w:t>REQ FROZ SECT:</w:t>
                    </w:r>
                  </w:p>
                </w:txbxContent>
              </v:textbox>
            </v:shape>
            <v:shape id="_x0000_s5105" type="#_x0000_t202" style="position:absolute;left:2428;top:728;width:212;height:183" filled="f" stroked="f">
              <v:textbox style="mso-next-textbox:#_x0000_s5105" inset="0,0,0,0">
                <w:txbxContent>
                  <w:p w14:paraId="544D30FA" w14:textId="77777777" w:rsidR="0040444F" w:rsidRDefault="0040444F">
                    <w:pPr>
                      <w:rPr>
                        <w:sz w:val="16"/>
                      </w:rPr>
                    </w:pPr>
                    <w:r>
                      <w:rPr>
                        <w:sz w:val="16"/>
                      </w:rPr>
                      <w:t>NO</w:t>
                    </w:r>
                  </w:p>
                </w:txbxContent>
              </v:textbox>
            </v:shape>
            <v:shape id="_x0000_s5104" type="#_x0000_t202" style="position:absolute;left:508;top:910;width:4724;height:1087" filled="f" stroked="f">
              <v:textbox style="mso-next-textbox:#_x0000_s5104" inset="0,0,0,0">
                <w:txbxContent>
                  <w:p w14:paraId="73AAEA4B" w14:textId="77777777" w:rsidR="0040444F" w:rsidRDefault="0040444F">
                    <w:pPr>
                      <w:tabs>
                        <w:tab w:val="left" w:pos="1919"/>
                      </w:tabs>
                      <w:ind w:right="1553"/>
                      <w:rPr>
                        <w:sz w:val="16"/>
                      </w:rPr>
                    </w:pPr>
                    <w:r>
                      <w:rPr>
                        <w:sz w:val="16"/>
                      </w:rPr>
                      <w:t>REQ</w:t>
                    </w:r>
                    <w:r>
                      <w:rPr>
                        <w:spacing w:val="-3"/>
                        <w:sz w:val="16"/>
                      </w:rPr>
                      <w:t xml:space="preserve"> </w:t>
                    </w:r>
                    <w:r>
                      <w:rPr>
                        <w:sz w:val="16"/>
                      </w:rPr>
                      <w:t>PREOP</w:t>
                    </w:r>
                    <w:r>
                      <w:rPr>
                        <w:spacing w:val="-2"/>
                        <w:sz w:val="16"/>
                      </w:rPr>
                      <w:t xml:space="preserve"> </w:t>
                    </w:r>
                    <w:r>
                      <w:rPr>
                        <w:sz w:val="16"/>
                      </w:rPr>
                      <w:t>X-RAY:</w:t>
                    </w:r>
                    <w:r>
                      <w:rPr>
                        <w:sz w:val="16"/>
                      </w:rPr>
                      <w:tab/>
                      <w:t xml:space="preserve">LEFT </w:t>
                    </w:r>
                    <w:r>
                      <w:rPr>
                        <w:spacing w:val="-3"/>
                        <w:sz w:val="16"/>
                      </w:rPr>
                      <w:t xml:space="preserve">SHOULDER </w:t>
                    </w:r>
                    <w:r>
                      <w:rPr>
                        <w:sz w:val="16"/>
                      </w:rPr>
                      <w:t>INTRAOPERATIVE X-RAYS: YES REQUEST BLOOD AVAILABILITY:</w:t>
                    </w:r>
                    <w:r>
                      <w:rPr>
                        <w:spacing w:val="-10"/>
                        <w:sz w:val="16"/>
                      </w:rPr>
                      <w:t xml:space="preserve"> </w:t>
                    </w:r>
                    <w:r>
                      <w:rPr>
                        <w:sz w:val="16"/>
                      </w:rPr>
                      <w:t>YES</w:t>
                    </w:r>
                  </w:p>
                  <w:p w14:paraId="7EEB35EE" w14:textId="77777777" w:rsidR="0040444F" w:rsidRDefault="0040444F">
                    <w:pPr>
                      <w:tabs>
                        <w:tab w:val="left" w:pos="1920"/>
                      </w:tabs>
                      <w:ind w:right="18"/>
                      <w:rPr>
                        <w:sz w:val="16"/>
                      </w:rPr>
                    </w:pPr>
                    <w:r>
                      <w:rPr>
                        <w:sz w:val="16"/>
                      </w:rPr>
                      <w:t>CROSSMATCH, SCREEN, AUTOLOGOUS: TYPE &amp;</w:t>
                    </w:r>
                    <w:r>
                      <w:rPr>
                        <w:spacing w:val="-23"/>
                        <w:sz w:val="16"/>
                      </w:rPr>
                      <w:t xml:space="preserve"> </w:t>
                    </w:r>
                    <w:r>
                      <w:rPr>
                        <w:sz w:val="16"/>
                      </w:rPr>
                      <w:t>CROSSMATCH REQ</w:t>
                    </w:r>
                    <w:r>
                      <w:rPr>
                        <w:spacing w:val="-3"/>
                        <w:sz w:val="16"/>
                      </w:rPr>
                      <w:t xml:space="preserve"> </w:t>
                    </w:r>
                    <w:r>
                      <w:rPr>
                        <w:sz w:val="16"/>
                      </w:rPr>
                      <w:t>BLOOD</w:t>
                    </w:r>
                    <w:r>
                      <w:rPr>
                        <w:spacing w:val="-2"/>
                        <w:sz w:val="16"/>
                      </w:rPr>
                      <w:t xml:space="preserve"> </w:t>
                    </w:r>
                    <w:r>
                      <w:rPr>
                        <w:sz w:val="16"/>
                      </w:rPr>
                      <w:t>KIND:</w:t>
                    </w:r>
                    <w:r>
                      <w:rPr>
                        <w:sz w:val="16"/>
                      </w:rPr>
                      <w:tab/>
                      <w:t>(MULTIPLE)(DATA)</w:t>
                    </w:r>
                  </w:p>
                  <w:p w14:paraId="2080E0E0" w14:textId="77777777" w:rsidR="0040444F" w:rsidRDefault="0040444F">
                    <w:pPr>
                      <w:rPr>
                        <w:sz w:val="16"/>
                      </w:rPr>
                    </w:pPr>
                    <w:r>
                      <w:rPr>
                        <w:sz w:val="16"/>
                      </w:rPr>
                      <w:t>SPECIAL EQUIPMENT:</w:t>
                    </w:r>
                    <w:r>
                      <w:rPr>
                        <w:spacing w:val="93"/>
                        <w:sz w:val="16"/>
                      </w:rPr>
                      <w:t xml:space="preserve"> </w:t>
                    </w:r>
                    <w:r>
                      <w:rPr>
                        <w:sz w:val="16"/>
                      </w:rPr>
                      <w:t>(MULTIPLE)</w:t>
                    </w:r>
                  </w:p>
                </w:txbxContent>
              </v:textbox>
            </v:shape>
            <v:shape id="_x0000_s5103" type="#_x0000_t202" style="position:absolute;left:508;top:1997;width:1460;height:363" filled="f" stroked="f">
              <v:textbox style="mso-next-textbox:#_x0000_s5103" inset="0,0,0,0">
                <w:txbxContent>
                  <w:p w14:paraId="274766F8" w14:textId="77777777" w:rsidR="0040444F" w:rsidRDefault="0040444F">
                    <w:pPr>
                      <w:ind w:right="-1"/>
                      <w:rPr>
                        <w:sz w:val="16"/>
                      </w:rPr>
                    </w:pPr>
                    <w:r>
                      <w:rPr>
                        <w:sz w:val="16"/>
                      </w:rPr>
                      <w:t>PHARMACY ITEMS: REQ PHOTO:</w:t>
                    </w:r>
                  </w:p>
                </w:txbxContent>
              </v:textbox>
            </v:shape>
            <v:shape id="_x0000_s5102" type="#_x0000_t202" style="position:absolute;left:2428;top:1997;width:982;height:363" filled="f" stroked="f">
              <v:textbox style="mso-next-textbox:#_x0000_s5102" inset="0,0,0,0">
                <w:txbxContent>
                  <w:p w14:paraId="0B79458F" w14:textId="77777777" w:rsidR="0040444F" w:rsidRDefault="0040444F">
                    <w:pPr>
                      <w:ind w:right="2" w:hanging="1"/>
                      <w:rPr>
                        <w:sz w:val="16"/>
                      </w:rPr>
                    </w:pPr>
                    <w:r>
                      <w:rPr>
                        <w:sz w:val="16"/>
                      </w:rPr>
                      <w:t>(MULTIPLE) NO</w:t>
                    </w:r>
                  </w:p>
                </w:txbxContent>
              </v:textbox>
            </v:shape>
            <v:shape id="_x0000_s5101" type="#_x0000_t202" style="position:absolute;left:508;top:2360;width:4148;height:725" filled="f" stroked="f">
              <v:textbox style="mso-next-textbox:#_x0000_s5101" inset="0,0,0,0">
                <w:txbxContent>
                  <w:p w14:paraId="0BF05884" w14:textId="77777777" w:rsidR="0040444F" w:rsidRDefault="0040444F">
                    <w:pPr>
                      <w:spacing w:line="181" w:lineRule="exact"/>
                      <w:rPr>
                        <w:sz w:val="16"/>
                      </w:rPr>
                    </w:pPr>
                    <w:r>
                      <w:rPr>
                        <w:sz w:val="16"/>
                      </w:rPr>
                      <w:t>PREOPERATIVE INFECTION: CLEAN</w:t>
                    </w:r>
                  </w:p>
                  <w:p w14:paraId="1E807395" w14:textId="77777777" w:rsidR="0040444F" w:rsidRDefault="0040444F">
                    <w:pPr>
                      <w:ind w:right="18"/>
                      <w:rPr>
                        <w:sz w:val="16"/>
                      </w:rPr>
                    </w:pPr>
                    <w:r>
                      <w:rPr>
                        <w:sz w:val="16"/>
                      </w:rPr>
                      <w:t>PRINC ANESTHETIST: SURANESTHETIST,ONE ANESTHESIOLOGIST SUPVR: SURSURGEON,TWO BRIEF CLIN HISTORY: (WORD</w:t>
                    </w:r>
                    <w:r>
                      <w:rPr>
                        <w:spacing w:val="-20"/>
                        <w:sz w:val="16"/>
                      </w:rPr>
                      <w:t xml:space="preserve"> </w:t>
                    </w:r>
                    <w:r>
                      <w:rPr>
                        <w:sz w:val="16"/>
                      </w:rPr>
                      <w:t>PROCESSING)(DATA)</w:t>
                    </w:r>
                  </w:p>
                </w:txbxContent>
              </v:textbox>
            </v:shape>
            <v:shape id="_x0000_s5100" type="#_x0000_t202" style="position:absolute;left:28;top:3084;width:4052;height:726" filled="f" stroked="f">
              <v:textbox style="mso-next-textbox:#_x0000_s5100" inset="0,0,0,0">
                <w:txbxContent>
                  <w:p w14:paraId="3F863806" w14:textId="77777777" w:rsidR="0040444F" w:rsidRDefault="0040444F">
                    <w:pPr>
                      <w:tabs>
                        <w:tab w:val="left" w:pos="479"/>
                        <w:tab w:val="left" w:pos="2399"/>
                      </w:tabs>
                      <w:spacing w:line="181" w:lineRule="exact"/>
                      <w:rPr>
                        <w:sz w:val="16"/>
                      </w:rPr>
                    </w:pPr>
                    <w:r>
                      <w:rPr>
                        <w:sz w:val="16"/>
                      </w:rPr>
                      <w:t>16</w:t>
                    </w:r>
                    <w:r>
                      <w:rPr>
                        <w:sz w:val="16"/>
                      </w:rPr>
                      <w:tab/>
                      <w:t>GENERAL</w:t>
                    </w:r>
                    <w:r>
                      <w:rPr>
                        <w:spacing w:val="-5"/>
                        <w:sz w:val="16"/>
                      </w:rPr>
                      <w:t xml:space="preserve"> </w:t>
                    </w:r>
                    <w:r>
                      <w:rPr>
                        <w:sz w:val="16"/>
                      </w:rPr>
                      <w:t>COMMENTS:</w:t>
                    </w:r>
                    <w:r>
                      <w:rPr>
                        <w:sz w:val="16"/>
                      </w:rPr>
                      <w:tab/>
                      <w:t>(WORD</w:t>
                    </w:r>
                    <w:r>
                      <w:rPr>
                        <w:spacing w:val="-6"/>
                        <w:sz w:val="16"/>
                      </w:rPr>
                      <w:t xml:space="preserve"> </w:t>
                    </w:r>
                    <w:r>
                      <w:rPr>
                        <w:sz w:val="16"/>
                      </w:rPr>
                      <w:t>PROCESSING)</w:t>
                    </w:r>
                  </w:p>
                  <w:p w14:paraId="1B200D28" w14:textId="77777777" w:rsidR="0040444F" w:rsidRDefault="0040444F">
                    <w:pPr>
                      <w:tabs>
                        <w:tab w:val="left" w:pos="383"/>
                        <w:tab w:val="left" w:pos="1919"/>
                      </w:tabs>
                      <w:spacing w:line="181" w:lineRule="exact"/>
                      <w:rPr>
                        <w:sz w:val="16"/>
                      </w:rPr>
                    </w:pPr>
                    <w:r>
                      <w:rPr>
                        <w:sz w:val="16"/>
                      </w:rPr>
                      <w:t>1</w:t>
                    </w:r>
                    <w:r>
                      <w:rPr>
                        <w:sz w:val="16"/>
                      </w:rPr>
                      <w:tab/>
                      <w:t>SPD</w:t>
                    </w:r>
                    <w:r>
                      <w:rPr>
                        <w:spacing w:val="-4"/>
                        <w:sz w:val="16"/>
                      </w:rPr>
                      <w:t xml:space="preserve"> </w:t>
                    </w:r>
                    <w:r>
                      <w:rPr>
                        <w:sz w:val="16"/>
                      </w:rPr>
                      <w:t>COMMENTS:</w:t>
                    </w:r>
                    <w:r>
                      <w:rPr>
                        <w:sz w:val="16"/>
                      </w:rPr>
                      <w:tab/>
                      <w:t>(WORD</w:t>
                    </w:r>
                    <w:r>
                      <w:rPr>
                        <w:spacing w:val="-2"/>
                        <w:sz w:val="16"/>
                      </w:rPr>
                      <w:t xml:space="preserve"> </w:t>
                    </w:r>
                    <w:r>
                      <w:rPr>
                        <w:sz w:val="16"/>
                      </w:rPr>
                      <w:t>PROCESSING)</w:t>
                    </w:r>
                  </w:p>
                  <w:p w14:paraId="37A57C3E" w14:textId="77777777" w:rsidR="0040444F" w:rsidRDefault="0040444F">
                    <w:pPr>
                      <w:spacing w:before="1"/>
                      <w:rPr>
                        <w:sz w:val="16"/>
                      </w:rPr>
                    </w:pPr>
                  </w:p>
                  <w:p w14:paraId="629C1FA7" w14:textId="77777777" w:rsidR="0040444F" w:rsidRDefault="0040444F">
                    <w:pPr>
                      <w:rPr>
                        <w:sz w:val="16"/>
                      </w:rPr>
                    </w:pPr>
                    <w:r>
                      <w:rPr>
                        <w:sz w:val="16"/>
                      </w:rPr>
                      <w:t>Enter Screen Server Function:</w:t>
                    </w:r>
                  </w:p>
                </w:txbxContent>
              </v:textbox>
            </v:shape>
            <w10:anchorlock/>
          </v:group>
        </w:pict>
      </w:r>
    </w:p>
    <w:p w14:paraId="4AE54390" w14:textId="77777777" w:rsidR="007D435F" w:rsidRDefault="007D435F">
      <w:pPr>
        <w:rPr>
          <w:rFonts w:ascii="Times New Roman"/>
          <w:sz w:val="20"/>
        </w:rPr>
        <w:sectPr w:rsidR="007D435F">
          <w:footerReference w:type="default" r:id="rId96"/>
          <w:pgSz w:w="12240" w:h="15840"/>
          <w:pgMar w:top="1440" w:right="1200" w:bottom="940" w:left="1200" w:header="0" w:footer="746" w:gutter="0"/>
          <w:cols w:space="720"/>
        </w:sectPr>
      </w:pPr>
    </w:p>
    <w:p w14:paraId="585DC24E" w14:textId="77777777" w:rsidR="007D435F" w:rsidRDefault="00B87847">
      <w:pPr>
        <w:pStyle w:val="Heading2"/>
        <w:ind w:left="240"/>
      </w:pPr>
      <w:bookmarkStart w:id="38" w:name="_bookmark38"/>
      <w:bookmarkEnd w:id="38"/>
      <w:r>
        <w:lastRenderedPageBreak/>
        <w:t>Schedule Unrequested Concurrent Cases</w:t>
      </w:r>
    </w:p>
    <w:p w14:paraId="1FF3FFC2" w14:textId="77777777" w:rsidR="007D435F" w:rsidRDefault="00B87847">
      <w:pPr>
        <w:pStyle w:val="Heading3"/>
        <w:ind w:left="240"/>
      </w:pPr>
      <w:r>
        <w:t>[SRSCHDC]</w:t>
      </w:r>
    </w:p>
    <w:p w14:paraId="6EA76BA6" w14:textId="77777777" w:rsidR="007D435F" w:rsidRDefault="007D435F">
      <w:pPr>
        <w:pStyle w:val="BodyText"/>
        <w:spacing w:before="11"/>
        <w:rPr>
          <w:rFonts w:ascii="Arial"/>
          <w:b/>
          <w:sz w:val="21"/>
        </w:rPr>
      </w:pPr>
    </w:p>
    <w:p w14:paraId="27D9A5A9" w14:textId="77777777" w:rsidR="007D435F" w:rsidRDefault="00B87847">
      <w:pPr>
        <w:ind w:left="240" w:right="397"/>
        <w:rPr>
          <w:rFonts w:ascii="Times New Roman"/>
        </w:rPr>
      </w:pPr>
      <w:r>
        <w:rPr>
          <w:rFonts w:ascii="Times New Roman"/>
        </w:rPr>
        <w:t xml:space="preserve">The </w:t>
      </w:r>
      <w:r>
        <w:rPr>
          <w:rFonts w:ascii="Times New Roman"/>
          <w:i/>
        </w:rPr>
        <w:t xml:space="preserve">Schedule Unrequested Concurrent Cases </w:t>
      </w:r>
      <w:r>
        <w:rPr>
          <w:rFonts w:ascii="Times New Roman"/>
        </w:rPr>
        <w:t>option is used to schedule concurrent cases that have not been requested. A concurrent case is when a patient undergoes two operations by different surgical specialties simultaneously, or back to back in the same room. The user can schedule both cases with this one option. As usual, whenever the user enters a request, he or she is asked to provide preoperative information about the case. It is best to enter as much information as possible and update it later if necessary.</w:t>
      </w:r>
    </w:p>
    <w:p w14:paraId="63B4FCAA" w14:textId="77777777" w:rsidR="007D435F" w:rsidRDefault="007D435F">
      <w:pPr>
        <w:pStyle w:val="BodyText"/>
        <w:spacing w:before="4"/>
        <w:rPr>
          <w:rFonts w:ascii="Times New Roman"/>
          <w:sz w:val="32"/>
        </w:rPr>
      </w:pPr>
    </w:p>
    <w:p w14:paraId="314DEF68" w14:textId="77777777" w:rsidR="007D435F" w:rsidRDefault="00B87847">
      <w:pPr>
        <w:ind w:left="240"/>
        <w:rPr>
          <w:rFonts w:ascii="Arial"/>
          <w:b/>
        </w:rPr>
      </w:pPr>
      <w:r>
        <w:rPr>
          <w:rFonts w:ascii="Arial"/>
          <w:b/>
          <w:u w:val="thick"/>
        </w:rPr>
        <w:t>Required Prompts</w:t>
      </w:r>
    </w:p>
    <w:p w14:paraId="15E646F8" w14:textId="77777777" w:rsidR="007D435F" w:rsidRDefault="00B87847">
      <w:pPr>
        <w:spacing w:before="120"/>
        <w:ind w:left="240" w:right="286"/>
        <w:rPr>
          <w:rFonts w:ascii="Times New Roman"/>
        </w:rPr>
      </w:pPr>
      <w:r>
        <w:rPr>
          <w:rFonts w:ascii="Times New Roman"/>
        </w:rPr>
        <w:t xml:space="preserve">After the patient name is entered, the user will be prompted to enter some required information about the first case. The mandatory prompts include the date, procedures, surgeon and attending surgeon, principal preoperative diagnosis, and time needed. If a mandatory prompt is not answered, the software will not book the operation and will return the cursor to the </w:t>
      </w:r>
      <w:r>
        <w:rPr>
          <w:rFonts w:ascii="Times New Roman"/>
          <w:i/>
        </w:rPr>
        <w:t xml:space="preserve">Schedule Operations </w:t>
      </w:r>
      <w:r>
        <w:rPr>
          <w:rFonts w:ascii="Times New Roman"/>
        </w:rPr>
        <w:t xml:space="preserve">menu. After answering the prompts for the first case, the user will be asked to answer the same prompts for the second case. The software will then provide a message stating that the two requests have been entered. The user can then select a case for entering detailed preoperative information. If the user does not want to enter details at this time, he or she should press the </w:t>
      </w:r>
      <w:r>
        <w:rPr>
          <w:rFonts w:ascii="Times New Roman"/>
          <w:b/>
        </w:rPr>
        <w:t xml:space="preserve">&lt;Enter&gt; </w:t>
      </w:r>
      <w:r>
        <w:rPr>
          <w:rFonts w:ascii="Times New Roman"/>
        </w:rPr>
        <w:t xml:space="preserve">key and the cursor will return to the </w:t>
      </w:r>
      <w:r>
        <w:rPr>
          <w:rFonts w:ascii="Times New Roman"/>
          <w:i/>
        </w:rPr>
        <w:t xml:space="preserve">Schedule Operations </w:t>
      </w:r>
      <w:r>
        <w:rPr>
          <w:rFonts w:ascii="Times New Roman"/>
        </w:rPr>
        <w:t>menu. In the example, detailed information for the first case has been entered.</w:t>
      </w:r>
    </w:p>
    <w:p w14:paraId="3E3D57EF" w14:textId="77777777" w:rsidR="007D435F" w:rsidRDefault="007D435F">
      <w:pPr>
        <w:pStyle w:val="BodyText"/>
        <w:spacing w:before="7"/>
        <w:rPr>
          <w:rFonts w:ascii="Times New Roman"/>
          <w:sz w:val="32"/>
        </w:rPr>
      </w:pPr>
    </w:p>
    <w:p w14:paraId="52633C5F" w14:textId="77777777" w:rsidR="007D435F" w:rsidRDefault="00B87847">
      <w:pPr>
        <w:ind w:left="240"/>
        <w:rPr>
          <w:rFonts w:ascii="Arial"/>
          <w:b/>
        </w:rPr>
      </w:pPr>
      <w:r>
        <w:rPr>
          <w:rFonts w:ascii="Arial"/>
          <w:b/>
          <w:u w:val="thick"/>
        </w:rPr>
        <w:t>Storing the Request Information</w:t>
      </w:r>
    </w:p>
    <w:p w14:paraId="440FEC77" w14:textId="77777777" w:rsidR="007D435F" w:rsidRDefault="00B87847">
      <w:pPr>
        <w:spacing w:before="118"/>
        <w:ind w:left="240" w:right="265"/>
        <w:rPr>
          <w:rFonts w:ascii="Times New Roman"/>
        </w:rPr>
      </w:pPr>
      <w:r>
        <w:rPr>
          <w:rFonts w:ascii="Times New Roman"/>
        </w:rPr>
        <w:t xml:space="preserve">After every prompt or group of related prompts, the software will ask if the user wants to store (meaning duplicate) the answers in the concurrent case. This saves time by storing the information into the other case so that it does not have to be typed again. The software will then display the screen server summary and store any duplicated information into the other case. Finally, the software will inform the user that the two requests have been entered and prompt to select either case for entering detailed information. The user can select a case or press the </w:t>
      </w:r>
      <w:r>
        <w:rPr>
          <w:rFonts w:ascii="Times New Roman"/>
          <w:b/>
        </w:rPr>
        <w:t xml:space="preserve">&lt;Enter&gt; </w:t>
      </w:r>
      <w:r>
        <w:rPr>
          <w:rFonts w:ascii="Times New Roman"/>
        </w:rPr>
        <w:t xml:space="preserve">key to get back to the </w:t>
      </w:r>
      <w:r>
        <w:rPr>
          <w:rFonts w:ascii="Times New Roman"/>
          <w:i/>
        </w:rPr>
        <w:t xml:space="preserve">Schedule Operations </w:t>
      </w:r>
      <w:r>
        <w:rPr>
          <w:rFonts w:ascii="Times New Roman"/>
        </w:rPr>
        <w:t>menu.</w:t>
      </w:r>
    </w:p>
    <w:p w14:paraId="31EF76E9" w14:textId="77777777" w:rsidR="007D435F" w:rsidRDefault="007D435F">
      <w:pPr>
        <w:pStyle w:val="BodyText"/>
        <w:spacing w:before="7"/>
        <w:rPr>
          <w:rFonts w:ascii="Times New Roman"/>
          <w:sz w:val="32"/>
        </w:rPr>
      </w:pPr>
    </w:p>
    <w:p w14:paraId="4AB18EC7" w14:textId="77777777" w:rsidR="007D435F" w:rsidRDefault="00B87847">
      <w:pPr>
        <w:ind w:left="240"/>
        <w:rPr>
          <w:rFonts w:ascii="Arial"/>
          <w:b/>
        </w:rPr>
      </w:pPr>
      <w:r>
        <w:rPr>
          <w:rFonts w:ascii="Arial"/>
          <w:b/>
          <w:u w:val="thick"/>
        </w:rPr>
        <w:t>Updating the Preoperative Information Later</w:t>
      </w:r>
    </w:p>
    <w:p w14:paraId="18BF42BC" w14:textId="77777777" w:rsidR="007D435F" w:rsidRDefault="00B87847">
      <w:pPr>
        <w:spacing w:before="120"/>
        <w:ind w:left="240" w:right="391"/>
        <w:rPr>
          <w:rFonts w:ascii="Times New Roman"/>
        </w:rPr>
      </w:pPr>
      <w:r>
        <w:rPr>
          <w:rFonts w:ascii="Times New Roman"/>
        </w:rPr>
        <w:t xml:space="preserve">Use the </w:t>
      </w:r>
      <w:r>
        <w:rPr>
          <w:rFonts w:ascii="Times New Roman"/>
          <w:i/>
        </w:rPr>
        <w:t xml:space="preserve">Reschedule or Update a Scheduled Operation </w:t>
      </w:r>
      <w:r>
        <w:rPr>
          <w:rFonts w:ascii="Times New Roman"/>
        </w:rPr>
        <w:t>option to change or update any of the information entered for either of the concurrent cases.</w:t>
      </w:r>
    </w:p>
    <w:p w14:paraId="7C6FE2FC" w14:textId="77777777" w:rsidR="007D435F" w:rsidRDefault="007D435F">
      <w:pPr>
        <w:rPr>
          <w:rFonts w:ascii="Times New Roman"/>
        </w:rPr>
        <w:sectPr w:rsidR="007D435F">
          <w:footerReference w:type="default" r:id="rId97"/>
          <w:pgSz w:w="12240" w:h="15840"/>
          <w:pgMar w:top="1480" w:right="1200" w:bottom="940" w:left="1200" w:header="0" w:footer="746" w:gutter="0"/>
          <w:cols w:space="720"/>
        </w:sectPr>
      </w:pPr>
    </w:p>
    <w:p w14:paraId="6B63E2B1" w14:textId="77777777" w:rsidR="007D435F" w:rsidRDefault="00277930">
      <w:pPr>
        <w:spacing w:before="121"/>
        <w:ind w:left="240"/>
        <w:rPr>
          <w:rFonts w:ascii="Times New Roman"/>
          <w:b/>
          <w:sz w:val="20"/>
        </w:rPr>
      </w:pPr>
      <w:r>
        <w:lastRenderedPageBreak/>
        <w:pict w14:anchorId="7DFBF024">
          <v:group id="_x0000_s5093" style="position:absolute;left:0;text-align:left;margin-left:70.6pt;margin-top:23.45pt;width:470.95pt;height:199.6pt;z-index:-15648768;mso-wrap-distance-left:0;mso-wrap-distance-right:0;mso-position-horizontal-relative:page" coordorigin="1412,469" coordsize="9419,3992">
            <v:shape id="_x0000_s5098" style="position:absolute;left:1411;top:470;width:9419;height:3990" coordorigin="1412,471" coordsize="9419,3990" o:spt="100" adj="0,,0" path="m10831,3373r-9419,l1412,3553r,183l1412,3916r,182l1412,4278r,182l10831,4460r,-182l10831,4098r,-182l10831,3736r,-183l10831,3373xm10831,471r-9419,l1412,653r,180l1412,1016r,180l1412,1378r,180l1412,1741r,180l1412,2103r,180l1412,2465r,183l1412,2828r,182l1412,3190r,183l10831,3373r,-183l10831,3010r,-182l10831,2648r,-183l10831,2283r,-180l10831,1921r,-180l10831,1558r,-180l10831,1196r,-180l10831,833r,-180l10831,471xe" fillcolor="#e4e4e4" stroked="f">
              <v:stroke joinstyle="round"/>
              <v:formulas/>
              <v:path arrowok="t" o:connecttype="segments"/>
            </v:shape>
            <v:shape id="_x0000_s5097" type="#_x0000_t202" style="position:absolute;left:1440;top:469;width:7413;height:183" filled="f" stroked="f">
              <v:textbox style="mso-next-textbox:#_x0000_s5097" inset="0,0,0,0">
                <w:txbxContent>
                  <w:p w14:paraId="6937F146" w14:textId="77777777" w:rsidR="0040444F" w:rsidRDefault="0040444F">
                    <w:pPr>
                      <w:rPr>
                        <w:sz w:val="16"/>
                      </w:rPr>
                    </w:pPr>
                    <w:r>
                      <w:rPr>
                        <w:sz w:val="16"/>
                      </w:rPr>
                      <w:t xml:space="preserve">Select Schedule Operations Option: </w:t>
                    </w:r>
                    <w:r>
                      <w:rPr>
                        <w:b/>
                        <w:sz w:val="16"/>
                      </w:rPr>
                      <w:t xml:space="preserve">CON </w:t>
                    </w:r>
                    <w:r>
                      <w:rPr>
                        <w:sz w:val="16"/>
                      </w:rPr>
                      <w:t>Schedule Unrequested Concurrent Cases</w:t>
                    </w:r>
                  </w:p>
                </w:txbxContent>
              </v:textbox>
            </v:shape>
            <v:shape id="_x0000_s5096" type="#_x0000_t202" style="position:absolute;left:1440;top:831;width:6069;height:370" filled="f" stroked="f">
              <v:textbox style="mso-next-textbox:#_x0000_s5096" inset="0,0,0,0">
                <w:txbxContent>
                  <w:p w14:paraId="25519A57" w14:textId="77777777" w:rsidR="0040444F" w:rsidRDefault="0040444F">
                    <w:pPr>
                      <w:rPr>
                        <w:b/>
                        <w:sz w:val="16"/>
                      </w:rPr>
                    </w:pPr>
                    <w:r>
                      <w:rPr>
                        <w:sz w:val="16"/>
                      </w:rPr>
                      <w:t>Schedule Concurrent Cases for which Patient ?</w:t>
                    </w:r>
                    <w:r>
                      <w:rPr>
                        <w:spacing w:val="69"/>
                        <w:sz w:val="16"/>
                      </w:rPr>
                      <w:t xml:space="preserve"> </w:t>
                    </w:r>
                    <w:r>
                      <w:rPr>
                        <w:b/>
                        <w:sz w:val="16"/>
                      </w:rPr>
                      <w:t>SURPATIENT,EIGHT</w:t>
                    </w:r>
                  </w:p>
                  <w:p w14:paraId="469ABEF7" w14:textId="77777777" w:rsidR="0040444F" w:rsidRDefault="0040444F">
                    <w:pPr>
                      <w:spacing w:before="6"/>
                      <w:ind w:left="191"/>
                      <w:rPr>
                        <w:sz w:val="16"/>
                      </w:rPr>
                    </w:pPr>
                    <w:r>
                      <w:rPr>
                        <w:sz w:val="16"/>
                      </w:rPr>
                      <w:t>000370555</w:t>
                    </w:r>
                  </w:p>
                </w:txbxContent>
              </v:textbox>
            </v:shape>
            <v:shape id="_x0000_s5095" type="#_x0000_t202" style="position:absolute;left:8257;top:831;width:788;height:183" filled="f" stroked="f">
              <v:textbox style="mso-next-textbox:#_x0000_s5095" inset="0,0,0,0">
                <w:txbxContent>
                  <w:p w14:paraId="5485362F" w14:textId="77777777" w:rsidR="0040444F" w:rsidRDefault="0040444F">
                    <w:pPr>
                      <w:rPr>
                        <w:sz w:val="16"/>
                      </w:rPr>
                    </w:pPr>
                    <w:r>
                      <w:rPr>
                        <w:sz w:val="16"/>
                      </w:rPr>
                      <w:t>06-04-35</w:t>
                    </w:r>
                  </w:p>
                </w:txbxContent>
              </v:textbox>
            </v:shape>
            <v:shape id="_x0000_s5094" type="#_x0000_t202" style="position:absolute;left:1440;top:1376;width:7221;height:3082" filled="f" stroked="f">
              <v:textbox style="mso-next-textbox:#_x0000_s5094" inset="0,0,0,0">
                <w:txbxContent>
                  <w:p w14:paraId="63610C11" w14:textId="77777777" w:rsidR="0040444F" w:rsidRDefault="0040444F">
                    <w:pPr>
                      <w:rPr>
                        <w:sz w:val="16"/>
                      </w:rPr>
                    </w:pPr>
                    <w:r>
                      <w:rPr>
                        <w:sz w:val="16"/>
                      </w:rPr>
                      <w:t xml:space="preserve">Schedule Concurrent Procedures for which Date ? </w:t>
                    </w:r>
                    <w:r>
                      <w:rPr>
                        <w:b/>
                        <w:sz w:val="16"/>
                      </w:rPr>
                      <w:t xml:space="preserve">07 25 2005 </w:t>
                    </w:r>
                    <w:r>
                      <w:rPr>
                        <w:sz w:val="16"/>
                      </w:rPr>
                      <w:t>(JUL 25, 2005)</w:t>
                    </w:r>
                  </w:p>
                  <w:p w14:paraId="1D18DF9D" w14:textId="77777777" w:rsidR="0040444F" w:rsidRDefault="0040444F">
                    <w:pPr>
                      <w:rPr>
                        <w:sz w:val="18"/>
                      </w:rPr>
                    </w:pPr>
                  </w:p>
                  <w:p w14:paraId="5E47520A" w14:textId="77777777" w:rsidR="0040444F" w:rsidRDefault="0040444F">
                    <w:pPr>
                      <w:spacing w:before="4"/>
                      <w:rPr>
                        <w:sz w:val="14"/>
                      </w:rPr>
                    </w:pPr>
                  </w:p>
                  <w:p w14:paraId="712338D3" w14:textId="77777777" w:rsidR="0040444F" w:rsidRDefault="0040444F">
                    <w:pPr>
                      <w:rPr>
                        <w:sz w:val="16"/>
                      </w:rPr>
                    </w:pPr>
                    <w:r>
                      <w:rPr>
                        <w:sz w:val="16"/>
                      </w:rPr>
                      <w:t>Display of Available Operating Room Time</w:t>
                    </w:r>
                  </w:p>
                  <w:p w14:paraId="6F47E5C5" w14:textId="77777777" w:rsidR="0040444F" w:rsidRDefault="0040444F">
                    <w:pPr>
                      <w:rPr>
                        <w:sz w:val="16"/>
                      </w:rPr>
                    </w:pPr>
                  </w:p>
                  <w:p w14:paraId="34469ECB" w14:textId="77777777" w:rsidR="0040444F" w:rsidRDefault="0040444F">
                    <w:pPr>
                      <w:numPr>
                        <w:ilvl w:val="0"/>
                        <w:numId w:val="352"/>
                      </w:numPr>
                      <w:tabs>
                        <w:tab w:val="left" w:pos="288"/>
                      </w:tabs>
                      <w:rPr>
                        <w:sz w:val="16"/>
                      </w:rPr>
                    </w:pPr>
                    <w:r>
                      <w:rPr>
                        <w:sz w:val="16"/>
                      </w:rPr>
                      <w:t>Display Availability (12:00 AM - 12:00</w:t>
                    </w:r>
                    <w:r>
                      <w:rPr>
                        <w:spacing w:val="-18"/>
                        <w:sz w:val="16"/>
                      </w:rPr>
                      <w:t xml:space="preserve"> </w:t>
                    </w:r>
                    <w:r>
                      <w:rPr>
                        <w:sz w:val="16"/>
                      </w:rPr>
                      <w:t>PM)</w:t>
                    </w:r>
                  </w:p>
                  <w:p w14:paraId="14469EB3" w14:textId="77777777" w:rsidR="0040444F" w:rsidRDefault="0040444F">
                    <w:pPr>
                      <w:numPr>
                        <w:ilvl w:val="0"/>
                        <w:numId w:val="352"/>
                      </w:numPr>
                      <w:tabs>
                        <w:tab w:val="left" w:pos="288"/>
                      </w:tabs>
                      <w:spacing w:before="1"/>
                      <w:rPr>
                        <w:sz w:val="16"/>
                      </w:rPr>
                    </w:pPr>
                    <w:r>
                      <w:rPr>
                        <w:sz w:val="16"/>
                      </w:rPr>
                      <w:t>Display Availability (06:00 AM - 08:00</w:t>
                    </w:r>
                    <w:r>
                      <w:rPr>
                        <w:spacing w:val="-18"/>
                        <w:sz w:val="16"/>
                      </w:rPr>
                      <w:t xml:space="preserve"> </w:t>
                    </w:r>
                    <w:r>
                      <w:rPr>
                        <w:sz w:val="16"/>
                      </w:rPr>
                      <w:t>PM)</w:t>
                    </w:r>
                  </w:p>
                  <w:p w14:paraId="74430168" w14:textId="77777777" w:rsidR="0040444F" w:rsidRDefault="0040444F">
                    <w:pPr>
                      <w:numPr>
                        <w:ilvl w:val="0"/>
                        <w:numId w:val="352"/>
                      </w:numPr>
                      <w:tabs>
                        <w:tab w:val="left" w:pos="288"/>
                      </w:tabs>
                      <w:spacing w:before="1" w:line="181" w:lineRule="exact"/>
                      <w:rPr>
                        <w:sz w:val="16"/>
                      </w:rPr>
                    </w:pPr>
                    <w:r>
                      <w:rPr>
                        <w:sz w:val="16"/>
                      </w:rPr>
                      <w:t>Display Availability (12:00 PM - 12:00</w:t>
                    </w:r>
                    <w:r>
                      <w:rPr>
                        <w:spacing w:val="-18"/>
                        <w:sz w:val="16"/>
                      </w:rPr>
                      <w:t xml:space="preserve"> </w:t>
                    </w:r>
                    <w:r>
                      <w:rPr>
                        <w:sz w:val="16"/>
                      </w:rPr>
                      <w:t>AM)</w:t>
                    </w:r>
                  </w:p>
                  <w:p w14:paraId="4999DE74" w14:textId="77777777" w:rsidR="0040444F" w:rsidRDefault="0040444F">
                    <w:pPr>
                      <w:numPr>
                        <w:ilvl w:val="0"/>
                        <w:numId w:val="352"/>
                      </w:numPr>
                      <w:tabs>
                        <w:tab w:val="left" w:pos="288"/>
                      </w:tabs>
                      <w:spacing w:line="472" w:lineRule="auto"/>
                      <w:ind w:left="0" w:right="4339" w:firstLine="0"/>
                      <w:rPr>
                        <w:b/>
                        <w:sz w:val="16"/>
                      </w:rPr>
                    </w:pPr>
                    <w:r>
                      <w:rPr>
                        <w:sz w:val="16"/>
                      </w:rPr>
                      <w:t>Do Not Display Availability Select Number: 2//</w:t>
                    </w:r>
                    <w:r>
                      <w:rPr>
                        <w:spacing w:val="91"/>
                        <w:sz w:val="16"/>
                      </w:rPr>
                      <w:t xml:space="preserve"> </w:t>
                    </w:r>
                    <w:r>
                      <w:rPr>
                        <w:b/>
                        <w:sz w:val="16"/>
                      </w:rPr>
                      <w:t>4</w:t>
                    </w:r>
                  </w:p>
                  <w:p w14:paraId="2EF7E2BB" w14:textId="77777777" w:rsidR="0040444F" w:rsidRDefault="0040444F">
                    <w:pPr>
                      <w:spacing w:before="6"/>
                      <w:rPr>
                        <w:b/>
                        <w:sz w:val="16"/>
                      </w:rPr>
                    </w:pPr>
                    <w:r>
                      <w:rPr>
                        <w:sz w:val="16"/>
                      </w:rPr>
                      <w:t>Schedule a case for which operating Room ?</w:t>
                    </w:r>
                    <w:r>
                      <w:rPr>
                        <w:spacing w:val="86"/>
                        <w:sz w:val="16"/>
                      </w:rPr>
                      <w:t xml:space="preserve"> </w:t>
                    </w:r>
                    <w:r>
                      <w:rPr>
                        <w:b/>
                        <w:sz w:val="16"/>
                      </w:rPr>
                      <w:t>OR2</w:t>
                    </w:r>
                  </w:p>
                  <w:p w14:paraId="76C1EA8F" w14:textId="77777777" w:rsidR="0040444F" w:rsidRDefault="0040444F">
                    <w:pPr>
                      <w:tabs>
                        <w:tab w:val="left" w:pos="5280"/>
                        <w:tab w:val="left" w:pos="5472"/>
                      </w:tabs>
                      <w:spacing w:before="2" w:line="360" w:lineRule="atLeast"/>
                      <w:ind w:right="1073"/>
                      <w:rPr>
                        <w:sz w:val="16"/>
                      </w:rPr>
                    </w:pPr>
                    <w:r>
                      <w:rPr>
                        <w:sz w:val="16"/>
                      </w:rPr>
                      <w:t>Reserve from what time ? (24HR:NEAREST 15</w:t>
                    </w:r>
                    <w:r>
                      <w:rPr>
                        <w:spacing w:val="-18"/>
                        <w:sz w:val="16"/>
                      </w:rPr>
                      <w:t xml:space="preserve"> </w:t>
                    </w:r>
                    <w:r>
                      <w:rPr>
                        <w:sz w:val="16"/>
                      </w:rPr>
                      <w:t>MIN):</w:t>
                    </w:r>
                    <w:r>
                      <w:rPr>
                        <w:spacing w:val="94"/>
                        <w:sz w:val="16"/>
                      </w:rPr>
                      <w:t xml:space="preserve"> </w:t>
                    </w:r>
                    <w:r>
                      <w:rPr>
                        <w:b/>
                        <w:sz w:val="16"/>
                      </w:rPr>
                      <w:t>11:15</w:t>
                    </w:r>
                    <w:r>
                      <w:rPr>
                        <w:b/>
                        <w:sz w:val="16"/>
                      </w:rPr>
                      <w:tab/>
                    </w:r>
                    <w:r>
                      <w:rPr>
                        <w:b/>
                        <w:sz w:val="16"/>
                      </w:rPr>
                      <w:tab/>
                    </w:r>
                    <w:r>
                      <w:rPr>
                        <w:spacing w:val="-3"/>
                        <w:sz w:val="16"/>
                      </w:rPr>
                      <w:t xml:space="preserve">(11:15) </w:t>
                    </w:r>
                    <w:r>
                      <w:rPr>
                        <w:sz w:val="16"/>
                      </w:rPr>
                      <w:t>Reserve to what time ? (24HR:NEAREST 15</w:t>
                    </w:r>
                    <w:r>
                      <w:rPr>
                        <w:spacing w:val="-17"/>
                        <w:sz w:val="16"/>
                      </w:rPr>
                      <w:t xml:space="preserve"> </w:t>
                    </w:r>
                    <w:r>
                      <w:rPr>
                        <w:sz w:val="16"/>
                      </w:rPr>
                      <w:t>MIN):</w:t>
                    </w:r>
                    <w:r>
                      <w:rPr>
                        <w:spacing w:val="93"/>
                        <w:sz w:val="16"/>
                      </w:rPr>
                      <w:t xml:space="preserve"> </w:t>
                    </w:r>
                    <w:r>
                      <w:rPr>
                        <w:b/>
                        <w:sz w:val="16"/>
                      </w:rPr>
                      <w:t>16:00</w:t>
                    </w:r>
                    <w:r>
                      <w:rPr>
                        <w:b/>
                        <w:sz w:val="16"/>
                      </w:rPr>
                      <w:tab/>
                    </w:r>
                    <w:r>
                      <w:rPr>
                        <w:sz w:val="16"/>
                      </w:rPr>
                      <w:t>(16:00)</w:t>
                    </w:r>
                  </w:p>
                </w:txbxContent>
              </v:textbox>
            </v:shape>
            <w10:wrap type="topAndBottom" anchorx="page"/>
          </v:group>
        </w:pict>
      </w:r>
      <w:r>
        <w:pict w14:anchorId="45388146">
          <v:shape id="_x0000_s5092" type="#_x0000_t202" style="position:absolute;left:0;text-align:left;margin-left:70.6pt;margin-top:232pt;width:470.95pt;height:190.35pt;z-index:-15648256;mso-wrap-distance-left:0;mso-wrap-distance-right:0;mso-position-horizontal-relative:page" fillcolor="#e4e4e4" stroked="f">
            <v:textbox style="mso-next-textbox:#_x0000_s5092" inset="0,0,0,0">
              <w:txbxContent>
                <w:p w14:paraId="106CDF9C" w14:textId="77777777" w:rsidR="0040444F" w:rsidRDefault="0040444F">
                  <w:pPr>
                    <w:pStyle w:val="BodyText"/>
                    <w:spacing w:before="3"/>
                    <w:ind w:right="1774"/>
                    <w:jc w:val="center"/>
                  </w:pPr>
                  <w:r>
                    <w:t>FIRST CONCURRENT CASE</w:t>
                  </w:r>
                </w:p>
                <w:p w14:paraId="3BCB132D" w14:textId="77777777" w:rsidR="0040444F" w:rsidRDefault="0040444F">
                  <w:pPr>
                    <w:pStyle w:val="BodyText"/>
                    <w:spacing w:before="1"/>
                    <w:ind w:right="1680"/>
                    <w:jc w:val="center"/>
                  </w:pPr>
                  <w:r>
                    <w:t>SCHEDULE UNREQUESTED OPERATION: REQUIRED INFORMATION</w:t>
                  </w:r>
                </w:p>
                <w:p w14:paraId="78AB8554" w14:textId="77777777" w:rsidR="0040444F" w:rsidRDefault="0040444F">
                  <w:pPr>
                    <w:pStyle w:val="BodyText"/>
                  </w:pPr>
                </w:p>
                <w:p w14:paraId="6726DB81" w14:textId="77777777" w:rsidR="0040444F" w:rsidRDefault="0040444F">
                  <w:pPr>
                    <w:pStyle w:val="BodyText"/>
                    <w:tabs>
                      <w:tab w:val="left" w:pos="6557"/>
                    </w:tabs>
                    <w:spacing w:line="181" w:lineRule="exact"/>
                    <w:ind w:left="28"/>
                  </w:pPr>
                  <w:r>
                    <w:t>SURPATIENT,EIGHT</w:t>
                  </w:r>
                  <w:r>
                    <w:rPr>
                      <w:spacing w:val="-8"/>
                    </w:rPr>
                    <w:t xml:space="preserve"> </w:t>
                  </w:r>
                  <w:r>
                    <w:t>(000-37-0555)</w:t>
                  </w:r>
                  <w:r>
                    <w:tab/>
                    <w:t>JUL 25,</w:t>
                  </w:r>
                  <w:r>
                    <w:rPr>
                      <w:spacing w:val="-5"/>
                    </w:rPr>
                    <w:t xml:space="preserve"> </w:t>
                  </w:r>
                  <w:r>
                    <w:t>2005</w:t>
                  </w:r>
                </w:p>
                <w:p w14:paraId="58BFC498" w14:textId="77777777" w:rsidR="0040444F" w:rsidRDefault="0040444F">
                  <w:pPr>
                    <w:pStyle w:val="BodyText"/>
                    <w:spacing w:line="181" w:lineRule="exact"/>
                    <w:ind w:left="28"/>
                  </w:pPr>
                  <w:r>
                    <w:t>================================================================================</w:t>
                  </w:r>
                </w:p>
                <w:p w14:paraId="4FE5E82A" w14:textId="77777777" w:rsidR="0040444F" w:rsidRDefault="0040444F">
                  <w:pPr>
                    <w:pStyle w:val="BodyText"/>
                    <w:spacing w:before="7"/>
                    <w:rPr>
                      <w:sz w:val="15"/>
                    </w:rPr>
                  </w:pPr>
                </w:p>
                <w:p w14:paraId="42087125" w14:textId="77777777" w:rsidR="0040444F" w:rsidRDefault="0040444F">
                  <w:pPr>
                    <w:ind w:left="28" w:right="4492"/>
                    <w:rPr>
                      <w:b/>
                      <w:sz w:val="16"/>
                    </w:rPr>
                  </w:pPr>
                  <w:r>
                    <w:rPr>
                      <w:sz w:val="16"/>
                    </w:rPr>
                    <w:t xml:space="preserve">Desired Procedure Date: </w:t>
                  </w:r>
                  <w:r>
                    <w:rPr>
                      <w:b/>
                      <w:sz w:val="16"/>
                    </w:rPr>
                    <w:t xml:space="preserve">07 25 2005 </w:t>
                  </w:r>
                  <w:r>
                    <w:rPr>
                      <w:sz w:val="16"/>
                    </w:rPr>
                    <w:t xml:space="preserve">(JUL 25, 2005) Primary Surgeon: </w:t>
                  </w:r>
                  <w:r>
                    <w:rPr>
                      <w:b/>
                      <w:sz w:val="16"/>
                    </w:rPr>
                    <w:t>SURSURGEON,ONE</w:t>
                  </w:r>
                </w:p>
                <w:p w14:paraId="58E962C5" w14:textId="77777777" w:rsidR="0040444F" w:rsidRDefault="0040444F">
                  <w:pPr>
                    <w:ind w:left="28"/>
                    <w:rPr>
                      <w:b/>
                      <w:sz w:val="16"/>
                    </w:rPr>
                  </w:pPr>
                  <w:r>
                    <w:rPr>
                      <w:sz w:val="16"/>
                    </w:rPr>
                    <w:t xml:space="preserve">Attending Surgeon: </w:t>
                  </w:r>
                  <w:r>
                    <w:rPr>
                      <w:b/>
                      <w:sz w:val="16"/>
                    </w:rPr>
                    <w:t>SURSURGEON,ONE</w:t>
                  </w:r>
                </w:p>
                <w:p w14:paraId="0C7F009A" w14:textId="77777777" w:rsidR="0040444F" w:rsidRDefault="0040444F">
                  <w:pPr>
                    <w:pStyle w:val="BodyText"/>
                    <w:tabs>
                      <w:tab w:val="left" w:pos="3101"/>
                      <w:tab w:val="right" w:pos="7900"/>
                    </w:tabs>
                    <w:spacing w:before="1"/>
                    <w:ind w:left="28"/>
                  </w:pPr>
                  <w:r>
                    <w:t>Surgical</w:t>
                  </w:r>
                  <w:r>
                    <w:rPr>
                      <w:spacing w:val="-4"/>
                    </w:rPr>
                    <w:t xml:space="preserve"> </w:t>
                  </w:r>
                  <w:r>
                    <w:t>Specialty:</w:t>
                  </w:r>
                  <w:r>
                    <w:rPr>
                      <w:spacing w:val="-3"/>
                    </w:rPr>
                    <w:t xml:space="preserve"> </w:t>
                  </w:r>
                  <w:r>
                    <w:rPr>
                      <w:b/>
                    </w:rPr>
                    <w:t>62</w:t>
                  </w:r>
                  <w:r>
                    <w:rPr>
                      <w:b/>
                    </w:rPr>
                    <w:tab/>
                  </w:r>
                  <w:r>
                    <w:t>PERIPHERAL VASCULAR</w:t>
                  </w:r>
                  <w:r>
                    <w:rPr>
                      <w:spacing w:val="89"/>
                    </w:rPr>
                    <w:t xml:space="preserve"> </w:t>
                  </w:r>
                  <w:r>
                    <w:t>PERIPHERAL</w:t>
                  </w:r>
                  <w:r>
                    <w:rPr>
                      <w:spacing w:val="-2"/>
                    </w:rPr>
                    <w:t xml:space="preserve"> </w:t>
                  </w:r>
                  <w:r>
                    <w:t>VASCULAR</w:t>
                  </w:r>
                  <w:r>
                    <w:tab/>
                    <w:t>62</w:t>
                  </w:r>
                </w:p>
                <w:p w14:paraId="7F46D009" w14:textId="77777777" w:rsidR="0040444F" w:rsidRDefault="0040444F">
                  <w:pPr>
                    <w:pStyle w:val="BodyText"/>
                  </w:pPr>
                </w:p>
                <w:p w14:paraId="5AA7DD08" w14:textId="77777777" w:rsidR="0040444F" w:rsidRDefault="0040444F">
                  <w:pPr>
                    <w:spacing w:line="181" w:lineRule="exact"/>
                    <w:ind w:left="28"/>
                    <w:rPr>
                      <w:b/>
                      <w:sz w:val="16"/>
                    </w:rPr>
                  </w:pPr>
                  <w:r>
                    <w:rPr>
                      <w:sz w:val="16"/>
                    </w:rPr>
                    <w:t xml:space="preserve">Principal Operative Procedure: </w:t>
                  </w:r>
                  <w:r>
                    <w:rPr>
                      <w:b/>
                      <w:sz w:val="16"/>
                    </w:rPr>
                    <w:t>CAROTID ARTERY ENDARTERECTOMY</w:t>
                  </w:r>
                </w:p>
                <w:p w14:paraId="74D76E2B" w14:textId="77777777" w:rsidR="0040444F" w:rsidRDefault="0040444F">
                  <w:pPr>
                    <w:spacing w:line="181" w:lineRule="exact"/>
                    <w:ind w:left="28"/>
                    <w:rPr>
                      <w:b/>
                      <w:sz w:val="16"/>
                    </w:rPr>
                  </w:pPr>
                  <w:r>
                    <w:rPr>
                      <w:sz w:val="16"/>
                    </w:rPr>
                    <w:t xml:space="preserve">Principal Preoperative Diagnosis: </w:t>
                  </w:r>
                  <w:r>
                    <w:rPr>
                      <w:b/>
                      <w:sz w:val="16"/>
                    </w:rPr>
                    <w:t>CAROTID ARTERY STENOSIS</w:t>
                  </w:r>
                </w:p>
                <w:p w14:paraId="07AA67E7" w14:textId="77777777" w:rsidR="0040444F" w:rsidRDefault="0040444F">
                  <w:pPr>
                    <w:pStyle w:val="BodyText"/>
                    <w:rPr>
                      <w:b/>
                      <w:sz w:val="18"/>
                    </w:rPr>
                  </w:pPr>
                </w:p>
                <w:p w14:paraId="2F60BB32" w14:textId="77777777" w:rsidR="0040444F" w:rsidRDefault="0040444F">
                  <w:pPr>
                    <w:pStyle w:val="BodyText"/>
                    <w:spacing w:before="5"/>
                    <w:rPr>
                      <w:b/>
                      <w:sz w:val="14"/>
                    </w:rPr>
                  </w:pPr>
                </w:p>
                <w:p w14:paraId="2CFA426F" w14:textId="77777777" w:rsidR="0040444F" w:rsidRDefault="0040444F">
                  <w:pPr>
                    <w:pStyle w:val="BodyText"/>
                    <w:spacing w:before="1"/>
                    <w:ind w:left="28" w:right="2553"/>
                  </w:pPr>
                  <w:r>
                    <w:t>The information entered into the Principal Preoperative Diagnosis field has been transferred into the Indications for Operation field.</w:t>
                  </w:r>
                </w:p>
                <w:p w14:paraId="17D36AED" w14:textId="77777777" w:rsidR="0040444F" w:rsidRDefault="0040444F">
                  <w:pPr>
                    <w:pStyle w:val="BodyText"/>
                    <w:ind w:left="28"/>
                  </w:pPr>
                  <w:r>
                    <w:t>The Indications for Operation field can be updated later if necessary.</w:t>
                  </w:r>
                </w:p>
                <w:p w14:paraId="24B9CE55" w14:textId="77777777" w:rsidR="0040444F" w:rsidRDefault="0040444F">
                  <w:pPr>
                    <w:pStyle w:val="BodyText"/>
                    <w:rPr>
                      <w:sz w:val="18"/>
                    </w:rPr>
                  </w:pPr>
                </w:p>
                <w:p w14:paraId="072D4A41" w14:textId="77777777" w:rsidR="0040444F" w:rsidRDefault="0040444F">
                  <w:pPr>
                    <w:spacing w:before="154"/>
                    <w:ind w:left="28"/>
                    <w:rPr>
                      <w:b/>
                      <w:sz w:val="16"/>
                    </w:rPr>
                  </w:pPr>
                  <w:r>
                    <w:rPr>
                      <w:sz w:val="16"/>
                    </w:rPr>
                    <w:t>Press RETURN to continue</w:t>
                  </w:r>
                  <w:r>
                    <w:rPr>
                      <w:spacing w:val="92"/>
                      <w:sz w:val="16"/>
                    </w:rPr>
                    <w:t xml:space="preserve"> </w:t>
                  </w:r>
                  <w:r>
                    <w:rPr>
                      <w:b/>
                      <w:sz w:val="16"/>
                    </w:rPr>
                    <w:t>&lt;Enter&gt;</w:t>
                  </w:r>
                </w:p>
              </w:txbxContent>
            </v:textbox>
            <w10:wrap type="topAndBottom" anchorx="page"/>
          </v:shape>
        </w:pict>
      </w:r>
      <w:r>
        <w:pict w14:anchorId="23C43F5C">
          <v:shape id="_x0000_s5091" type="#_x0000_t202" style="position:absolute;left:0;text-align:left;margin-left:70.6pt;margin-top:431.5pt;width:470.95pt;height:190.35pt;z-index:-15647744;mso-wrap-distance-left:0;mso-wrap-distance-right:0;mso-position-horizontal-relative:page" fillcolor="#e4e4e4" stroked="f">
            <v:textbox style="mso-next-textbox:#_x0000_s5091" inset="0,0,0,0">
              <w:txbxContent>
                <w:p w14:paraId="10847BA4" w14:textId="77777777" w:rsidR="0040444F" w:rsidRDefault="0040444F">
                  <w:pPr>
                    <w:pStyle w:val="BodyText"/>
                    <w:spacing w:before="3" w:line="181" w:lineRule="exact"/>
                    <w:ind w:right="1678"/>
                    <w:jc w:val="center"/>
                  </w:pPr>
                  <w:r>
                    <w:t>SECOND CONCURRENT CASE</w:t>
                  </w:r>
                </w:p>
                <w:p w14:paraId="4587FDFF" w14:textId="77777777" w:rsidR="0040444F" w:rsidRDefault="0040444F">
                  <w:pPr>
                    <w:pStyle w:val="BodyText"/>
                    <w:spacing w:line="181" w:lineRule="exact"/>
                    <w:ind w:right="1680"/>
                    <w:jc w:val="center"/>
                  </w:pPr>
                  <w:r>
                    <w:t>SCHEDULE UNREQUESTED OPERATION: REQUIRED INFORMATION</w:t>
                  </w:r>
                </w:p>
                <w:p w14:paraId="0D27FB0D" w14:textId="77777777" w:rsidR="0040444F" w:rsidRDefault="0040444F">
                  <w:pPr>
                    <w:pStyle w:val="BodyText"/>
                  </w:pPr>
                </w:p>
                <w:p w14:paraId="51D6EC47" w14:textId="77777777" w:rsidR="0040444F" w:rsidRDefault="0040444F">
                  <w:pPr>
                    <w:pStyle w:val="BodyText"/>
                    <w:tabs>
                      <w:tab w:val="left" w:pos="6528"/>
                    </w:tabs>
                    <w:ind w:right="1679"/>
                    <w:jc w:val="center"/>
                  </w:pPr>
                  <w:r>
                    <w:t>SURPATIENT,EIGHT</w:t>
                  </w:r>
                  <w:r>
                    <w:rPr>
                      <w:spacing w:val="-8"/>
                    </w:rPr>
                    <w:t xml:space="preserve"> </w:t>
                  </w:r>
                  <w:r>
                    <w:t>(000-37-0555)</w:t>
                  </w:r>
                  <w:r>
                    <w:tab/>
                    <w:t>JUL 25,</w:t>
                  </w:r>
                  <w:r>
                    <w:rPr>
                      <w:spacing w:val="-5"/>
                    </w:rPr>
                    <w:t xml:space="preserve"> </w:t>
                  </w:r>
                  <w:r>
                    <w:t>2005</w:t>
                  </w:r>
                </w:p>
                <w:p w14:paraId="3D332F5E" w14:textId="77777777" w:rsidR="0040444F" w:rsidRDefault="0040444F">
                  <w:pPr>
                    <w:pStyle w:val="BodyText"/>
                    <w:spacing w:before="1"/>
                    <w:ind w:left="28"/>
                  </w:pPr>
                  <w:r>
                    <w:t>================================================================================</w:t>
                  </w:r>
                </w:p>
                <w:p w14:paraId="6FACFF3D" w14:textId="77777777" w:rsidR="0040444F" w:rsidRDefault="0040444F">
                  <w:pPr>
                    <w:pStyle w:val="BodyText"/>
                    <w:spacing w:before="7"/>
                    <w:rPr>
                      <w:sz w:val="15"/>
                    </w:rPr>
                  </w:pPr>
                </w:p>
                <w:p w14:paraId="5AC8BC0C" w14:textId="77777777" w:rsidR="0040444F" w:rsidRDefault="0040444F">
                  <w:pPr>
                    <w:ind w:left="28" w:right="4492"/>
                    <w:rPr>
                      <w:b/>
                      <w:sz w:val="16"/>
                    </w:rPr>
                  </w:pPr>
                  <w:r>
                    <w:rPr>
                      <w:sz w:val="16"/>
                    </w:rPr>
                    <w:t xml:space="preserve">Desired Procedure Date: </w:t>
                  </w:r>
                  <w:r>
                    <w:rPr>
                      <w:b/>
                      <w:sz w:val="16"/>
                    </w:rPr>
                    <w:t xml:space="preserve">07 25 2005 </w:t>
                  </w:r>
                  <w:r>
                    <w:rPr>
                      <w:sz w:val="16"/>
                    </w:rPr>
                    <w:t xml:space="preserve">(JUL 25, 2005) Primary Surgeon: </w:t>
                  </w:r>
                  <w:r>
                    <w:rPr>
                      <w:b/>
                      <w:sz w:val="16"/>
                    </w:rPr>
                    <w:t>SURSURGEON,TWO</w:t>
                  </w:r>
                </w:p>
                <w:p w14:paraId="61E2FFFC" w14:textId="77777777" w:rsidR="0040444F" w:rsidRDefault="0040444F">
                  <w:pPr>
                    <w:spacing w:line="181" w:lineRule="exact"/>
                    <w:ind w:left="28"/>
                    <w:rPr>
                      <w:b/>
                      <w:sz w:val="16"/>
                    </w:rPr>
                  </w:pPr>
                  <w:r>
                    <w:rPr>
                      <w:sz w:val="16"/>
                    </w:rPr>
                    <w:t xml:space="preserve">Attending Surgeon: </w:t>
                  </w:r>
                  <w:r>
                    <w:rPr>
                      <w:b/>
                      <w:sz w:val="16"/>
                    </w:rPr>
                    <w:t>SURSURGEON,ONE</w:t>
                  </w:r>
                </w:p>
                <w:p w14:paraId="5C834867" w14:textId="77777777" w:rsidR="0040444F" w:rsidRDefault="0040444F">
                  <w:pPr>
                    <w:pStyle w:val="BodyText"/>
                    <w:tabs>
                      <w:tab w:val="left" w:pos="3101"/>
                      <w:tab w:val="right" w:pos="3676"/>
                    </w:tabs>
                    <w:spacing w:line="247" w:lineRule="auto"/>
                    <w:ind w:left="28" w:right="1804"/>
                  </w:pPr>
                  <w:r>
                    <w:t>Surgical</w:t>
                  </w:r>
                  <w:r>
                    <w:rPr>
                      <w:spacing w:val="-4"/>
                    </w:rPr>
                    <w:t xml:space="preserve"> </w:t>
                  </w:r>
                  <w:r>
                    <w:t>Specialty:</w:t>
                  </w:r>
                  <w:r>
                    <w:rPr>
                      <w:spacing w:val="-3"/>
                    </w:rPr>
                    <w:t xml:space="preserve"> </w:t>
                  </w:r>
                  <w:r>
                    <w:rPr>
                      <w:b/>
                    </w:rPr>
                    <w:t>58</w:t>
                  </w:r>
                  <w:r>
                    <w:rPr>
                      <w:b/>
                    </w:rPr>
                    <w:tab/>
                  </w:r>
                  <w:r>
                    <w:t>THORACIC SURGERY (INC. CARDIAC SURG.) THORACIC SURGERY (INC.</w:t>
                  </w:r>
                  <w:r>
                    <w:rPr>
                      <w:spacing w:val="-4"/>
                    </w:rPr>
                    <w:t xml:space="preserve"> </w:t>
                  </w:r>
                  <w:r>
                    <w:t>CARDIAC</w:t>
                  </w:r>
                  <w:r>
                    <w:rPr>
                      <w:spacing w:val="-2"/>
                    </w:rPr>
                    <w:t xml:space="preserve"> </w:t>
                  </w:r>
                  <w:r>
                    <w:t>SURG.)</w:t>
                  </w:r>
                  <w:r>
                    <w:tab/>
                  </w:r>
                  <w:r>
                    <w:tab/>
                    <w:t>58</w:t>
                  </w:r>
                </w:p>
                <w:p w14:paraId="337D79CD" w14:textId="77777777" w:rsidR="0040444F" w:rsidRDefault="0040444F">
                  <w:pPr>
                    <w:spacing w:line="170" w:lineRule="exact"/>
                    <w:ind w:left="28"/>
                    <w:rPr>
                      <w:b/>
                      <w:sz w:val="16"/>
                    </w:rPr>
                  </w:pPr>
                  <w:r>
                    <w:rPr>
                      <w:sz w:val="16"/>
                    </w:rPr>
                    <w:t xml:space="preserve">Principal Operative Procedure: </w:t>
                  </w:r>
                  <w:r>
                    <w:rPr>
                      <w:b/>
                      <w:sz w:val="16"/>
                    </w:rPr>
                    <w:t>AORTO CORONARY BYPASS GRAFT</w:t>
                  </w:r>
                </w:p>
                <w:p w14:paraId="6FB673E7" w14:textId="77777777" w:rsidR="0040444F" w:rsidRDefault="0040444F">
                  <w:pPr>
                    <w:spacing w:before="1"/>
                    <w:ind w:left="28"/>
                    <w:rPr>
                      <w:b/>
                      <w:sz w:val="16"/>
                    </w:rPr>
                  </w:pPr>
                  <w:r>
                    <w:rPr>
                      <w:sz w:val="16"/>
                    </w:rPr>
                    <w:t xml:space="preserve">Principal Preoperative Diagnosis: </w:t>
                  </w:r>
                  <w:r>
                    <w:rPr>
                      <w:b/>
                      <w:sz w:val="16"/>
                    </w:rPr>
                    <w:t>UNSTABLE ANGINA</w:t>
                  </w:r>
                </w:p>
                <w:p w14:paraId="45895B3B" w14:textId="77777777" w:rsidR="0040444F" w:rsidRDefault="0040444F">
                  <w:pPr>
                    <w:pStyle w:val="BodyText"/>
                    <w:rPr>
                      <w:b/>
                      <w:sz w:val="18"/>
                    </w:rPr>
                  </w:pPr>
                </w:p>
                <w:p w14:paraId="417DB914" w14:textId="77777777" w:rsidR="0040444F" w:rsidRDefault="0040444F">
                  <w:pPr>
                    <w:pStyle w:val="BodyText"/>
                    <w:spacing w:before="5"/>
                    <w:rPr>
                      <w:b/>
                      <w:sz w:val="14"/>
                    </w:rPr>
                  </w:pPr>
                </w:p>
                <w:p w14:paraId="0F321B85" w14:textId="77777777" w:rsidR="0040444F" w:rsidRDefault="0040444F">
                  <w:pPr>
                    <w:pStyle w:val="BodyText"/>
                    <w:ind w:left="28" w:right="2553"/>
                  </w:pPr>
                  <w:r>
                    <w:t>The information entered into the Principal Preoperative Diagnosis field has been transferred into the Indications for Operation field.</w:t>
                  </w:r>
                </w:p>
                <w:p w14:paraId="10567C56" w14:textId="77777777" w:rsidR="0040444F" w:rsidRDefault="0040444F">
                  <w:pPr>
                    <w:pStyle w:val="BodyText"/>
                    <w:ind w:left="28"/>
                  </w:pPr>
                  <w:r>
                    <w:t>The Indications for Operation field can be updated later if necessary.</w:t>
                  </w:r>
                </w:p>
                <w:p w14:paraId="60EC9980" w14:textId="77777777" w:rsidR="0040444F" w:rsidRDefault="0040444F">
                  <w:pPr>
                    <w:pStyle w:val="BodyText"/>
                    <w:rPr>
                      <w:sz w:val="18"/>
                    </w:rPr>
                  </w:pPr>
                </w:p>
                <w:p w14:paraId="6FC9AE6C" w14:textId="77777777" w:rsidR="0040444F" w:rsidRDefault="0040444F">
                  <w:pPr>
                    <w:spacing w:before="153"/>
                    <w:ind w:left="28"/>
                    <w:rPr>
                      <w:b/>
                      <w:sz w:val="16"/>
                    </w:rPr>
                  </w:pPr>
                  <w:r>
                    <w:rPr>
                      <w:sz w:val="16"/>
                    </w:rPr>
                    <w:t>Press RETURN to continue</w:t>
                  </w:r>
                  <w:r>
                    <w:rPr>
                      <w:spacing w:val="92"/>
                      <w:sz w:val="16"/>
                    </w:rPr>
                    <w:t xml:space="preserve"> </w:t>
                  </w:r>
                  <w:r>
                    <w:rPr>
                      <w:b/>
                      <w:sz w:val="16"/>
                    </w:rPr>
                    <w:t>&lt;Enter&gt;</w:t>
                  </w:r>
                </w:p>
              </w:txbxContent>
            </v:textbox>
            <w10:wrap type="topAndBottom" anchorx="page"/>
          </v:shape>
        </w:pict>
      </w:r>
      <w:r w:rsidR="00B87847">
        <w:rPr>
          <w:rFonts w:ascii="Times New Roman"/>
          <w:b/>
          <w:sz w:val="20"/>
        </w:rPr>
        <w:t>Example: Schedule Unrequested Concurrent Cases</w:t>
      </w:r>
    </w:p>
    <w:p w14:paraId="71FC97F5" w14:textId="77777777" w:rsidR="007D435F" w:rsidRDefault="007D435F">
      <w:pPr>
        <w:pStyle w:val="BodyText"/>
        <w:rPr>
          <w:rFonts w:ascii="Times New Roman"/>
          <w:b/>
          <w:sz w:val="11"/>
        </w:rPr>
      </w:pPr>
    </w:p>
    <w:p w14:paraId="025E955B" w14:textId="77777777" w:rsidR="007D435F" w:rsidRDefault="007D435F">
      <w:pPr>
        <w:pStyle w:val="BodyText"/>
        <w:spacing w:before="5"/>
        <w:rPr>
          <w:rFonts w:ascii="Times New Roman"/>
          <w:b/>
          <w:sz w:val="12"/>
        </w:rPr>
      </w:pPr>
    </w:p>
    <w:p w14:paraId="01948793" w14:textId="77777777" w:rsidR="007D435F" w:rsidRDefault="007D435F">
      <w:pPr>
        <w:rPr>
          <w:rFonts w:ascii="Times New Roman"/>
          <w:sz w:val="12"/>
        </w:rPr>
        <w:sectPr w:rsidR="007D435F">
          <w:footerReference w:type="default" r:id="rId98"/>
          <w:pgSz w:w="12240" w:h="15840"/>
          <w:pgMar w:top="1500" w:right="1200" w:bottom="940" w:left="1200" w:header="0" w:footer="746" w:gutter="0"/>
          <w:cols w:space="720"/>
        </w:sectPr>
      </w:pPr>
    </w:p>
    <w:p w14:paraId="3A21B8C5"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5EA8BFDE">
          <v:group id="_x0000_s5085" style="width:470.95pt;height:126.9pt;mso-position-horizontal-relative:char;mso-position-vertical-relative:line" coordsize="9419,2538">
            <o:lock v:ext="edit" rotation="t" position="t"/>
            <v:shape id="_x0000_s5090" style="position:absolute;width:9419;height:2538" coordsize="9419,2538" path="m9419,l,,,182r,l,2537r9419,l9419,182,9419,xe" fillcolor="#e4e4e4" stroked="f">
              <v:path arrowok="t"/>
            </v:shape>
            <v:shape id="_x0000_s5089" type="#_x0000_t202" style="position:absolute;left:28;top:2;width:6068;height:908" filled="f" stroked="f">
              <v:textbox style="mso-next-textbox:#_x0000_s5089" inset="0,0,0,0">
                <w:txbxContent>
                  <w:p w14:paraId="41E9A067" w14:textId="77777777" w:rsidR="0040444F" w:rsidRDefault="0040444F">
                    <w:pPr>
                      <w:ind w:left="95"/>
                      <w:rPr>
                        <w:sz w:val="16"/>
                      </w:rPr>
                    </w:pPr>
                    <w:r>
                      <w:rPr>
                        <w:sz w:val="16"/>
                      </w:rPr>
                      <w:t>The following cases have been entered.</w:t>
                    </w:r>
                  </w:p>
                  <w:p w14:paraId="3ABB7446" w14:textId="77777777" w:rsidR="0040444F" w:rsidRDefault="0040444F">
                    <w:pPr>
                      <w:rPr>
                        <w:sz w:val="16"/>
                      </w:rPr>
                    </w:pPr>
                  </w:p>
                  <w:p w14:paraId="446867A3" w14:textId="77777777" w:rsidR="0040444F" w:rsidRDefault="0040444F">
                    <w:pPr>
                      <w:tabs>
                        <w:tab w:val="left" w:pos="3743"/>
                      </w:tabs>
                      <w:spacing w:before="1"/>
                      <w:rPr>
                        <w:sz w:val="16"/>
                      </w:rPr>
                    </w:pPr>
                    <w:r>
                      <w:rPr>
                        <w:sz w:val="16"/>
                      </w:rPr>
                      <w:t>1. Case</w:t>
                    </w:r>
                    <w:r>
                      <w:rPr>
                        <w:spacing w:val="-3"/>
                        <w:sz w:val="16"/>
                      </w:rPr>
                      <w:t xml:space="preserve"> </w:t>
                    </w:r>
                    <w:r>
                      <w:rPr>
                        <w:sz w:val="16"/>
                      </w:rPr>
                      <w:t>#</w:t>
                    </w:r>
                    <w:r>
                      <w:rPr>
                        <w:spacing w:val="-1"/>
                        <w:sz w:val="16"/>
                      </w:rPr>
                      <w:t xml:space="preserve"> </w:t>
                    </w:r>
                    <w:r>
                      <w:rPr>
                        <w:sz w:val="16"/>
                      </w:rPr>
                      <w:t>265</w:t>
                    </w:r>
                    <w:r>
                      <w:rPr>
                        <w:sz w:val="16"/>
                      </w:rPr>
                      <w:tab/>
                      <w:t>JUL 25,</w:t>
                    </w:r>
                    <w:r>
                      <w:rPr>
                        <w:spacing w:val="-3"/>
                        <w:sz w:val="16"/>
                      </w:rPr>
                      <w:t xml:space="preserve"> </w:t>
                    </w:r>
                    <w:r>
                      <w:rPr>
                        <w:sz w:val="16"/>
                      </w:rPr>
                      <w:t>2005</w:t>
                    </w:r>
                  </w:p>
                  <w:p w14:paraId="745CB99E" w14:textId="77777777" w:rsidR="0040444F" w:rsidRDefault="0040444F">
                    <w:pPr>
                      <w:tabs>
                        <w:tab w:val="left" w:pos="4223"/>
                      </w:tabs>
                      <w:spacing w:before="1"/>
                      <w:ind w:left="384" w:right="18"/>
                      <w:rPr>
                        <w:sz w:val="16"/>
                      </w:rPr>
                    </w:pPr>
                    <w:r>
                      <w:rPr>
                        <w:sz w:val="16"/>
                      </w:rPr>
                      <w:t>Surgeon:</w:t>
                    </w:r>
                    <w:r>
                      <w:rPr>
                        <w:spacing w:val="-6"/>
                        <w:sz w:val="16"/>
                      </w:rPr>
                      <w:t xml:space="preserve"> </w:t>
                    </w:r>
                    <w:r>
                      <w:rPr>
                        <w:sz w:val="16"/>
                      </w:rPr>
                      <w:t>SURSURGEON,ONE</w:t>
                    </w:r>
                    <w:r>
                      <w:rPr>
                        <w:sz w:val="16"/>
                      </w:rPr>
                      <w:tab/>
                      <w:t>PERIPHERAL VASCULAR Procedure: CAROTID ARTERY</w:t>
                    </w:r>
                    <w:r>
                      <w:rPr>
                        <w:spacing w:val="-6"/>
                        <w:sz w:val="16"/>
                      </w:rPr>
                      <w:t xml:space="preserve"> </w:t>
                    </w:r>
                    <w:r>
                      <w:rPr>
                        <w:sz w:val="16"/>
                      </w:rPr>
                      <w:t>ENDARTERECTOMY</w:t>
                    </w:r>
                  </w:p>
                </w:txbxContent>
              </v:textbox>
            </v:shape>
            <v:shape id="_x0000_s5088" type="#_x0000_t202" style="position:absolute;left:28;top:1090;width:2612;height:365" filled="f" stroked="f">
              <v:textbox style="mso-next-textbox:#_x0000_s5088" inset="0,0,0,0">
                <w:txbxContent>
                  <w:p w14:paraId="424A76E6" w14:textId="77777777" w:rsidR="0040444F" w:rsidRDefault="0040444F">
                    <w:pPr>
                      <w:rPr>
                        <w:sz w:val="16"/>
                      </w:rPr>
                    </w:pPr>
                    <w:r>
                      <w:rPr>
                        <w:sz w:val="16"/>
                      </w:rPr>
                      <w:t>2. Case # 266</w:t>
                    </w:r>
                  </w:p>
                  <w:p w14:paraId="3DC02A39" w14:textId="77777777" w:rsidR="0040444F" w:rsidRDefault="0040444F">
                    <w:pPr>
                      <w:spacing w:before="2"/>
                      <w:ind w:left="384"/>
                      <w:rPr>
                        <w:sz w:val="16"/>
                      </w:rPr>
                    </w:pPr>
                    <w:r>
                      <w:rPr>
                        <w:sz w:val="16"/>
                      </w:rPr>
                      <w:t>Surgeon: SURSURGEON,TWO</w:t>
                    </w:r>
                  </w:p>
                </w:txbxContent>
              </v:textbox>
            </v:shape>
            <v:shape id="_x0000_s5087" type="#_x0000_t202" style="position:absolute;left:3772;top:1090;width:4053;height:365" filled="f" stroked="f">
              <v:textbox style="mso-next-textbox:#_x0000_s5087" inset="0,0,0,0">
                <w:txbxContent>
                  <w:p w14:paraId="5117C9B8" w14:textId="77777777" w:rsidR="0040444F" w:rsidRDefault="0040444F">
                    <w:pPr>
                      <w:rPr>
                        <w:sz w:val="16"/>
                      </w:rPr>
                    </w:pPr>
                    <w:r>
                      <w:rPr>
                        <w:sz w:val="16"/>
                      </w:rPr>
                      <w:t>JUL 25, 2005</w:t>
                    </w:r>
                  </w:p>
                  <w:p w14:paraId="18A27296" w14:textId="77777777" w:rsidR="0040444F" w:rsidRDefault="0040444F">
                    <w:pPr>
                      <w:spacing w:before="2"/>
                      <w:ind w:left="479"/>
                      <w:rPr>
                        <w:sz w:val="16"/>
                      </w:rPr>
                    </w:pPr>
                    <w:r>
                      <w:rPr>
                        <w:sz w:val="16"/>
                      </w:rPr>
                      <w:t>THORACIC SURGERY (INC. CARDIAC SURG.)</w:t>
                    </w:r>
                  </w:p>
                </w:txbxContent>
              </v:textbox>
            </v:shape>
            <v:shape id="_x0000_s5086" type="#_x0000_t202" style="position:absolute;left:28;top:1452;width:4148;height:1085" filled="f" stroked="f">
              <v:textbox style="mso-next-textbox:#_x0000_s5086" inset="0,0,0,0">
                <w:txbxContent>
                  <w:p w14:paraId="032BF8F8" w14:textId="77777777" w:rsidR="0040444F" w:rsidRDefault="0040444F">
                    <w:pPr>
                      <w:ind w:left="384"/>
                      <w:rPr>
                        <w:sz w:val="16"/>
                      </w:rPr>
                    </w:pPr>
                    <w:r>
                      <w:rPr>
                        <w:sz w:val="16"/>
                      </w:rPr>
                      <w:t>Procedure: AORTO CORONARY BYPASS GRAFT</w:t>
                    </w:r>
                  </w:p>
                  <w:p w14:paraId="48FAEE73" w14:textId="77777777" w:rsidR="0040444F" w:rsidRDefault="0040444F">
                    <w:pPr>
                      <w:rPr>
                        <w:sz w:val="16"/>
                      </w:rPr>
                    </w:pPr>
                  </w:p>
                  <w:p w14:paraId="5D9A9FFF" w14:textId="77777777" w:rsidR="0040444F" w:rsidRDefault="0040444F">
                    <w:pPr>
                      <w:numPr>
                        <w:ilvl w:val="0"/>
                        <w:numId w:val="351"/>
                      </w:numPr>
                      <w:tabs>
                        <w:tab w:val="left" w:pos="288"/>
                      </w:tabs>
                      <w:rPr>
                        <w:sz w:val="16"/>
                      </w:rPr>
                    </w:pPr>
                    <w:r>
                      <w:rPr>
                        <w:sz w:val="16"/>
                      </w:rPr>
                      <w:t>Enter Information for Case</w:t>
                    </w:r>
                    <w:r>
                      <w:rPr>
                        <w:spacing w:val="-15"/>
                        <w:sz w:val="16"/>
                      </w:rPr>
                      <w:t xml:space="preserve"> </w:t>
                    </w:r>
                    <w:r>
                      <w:rPr>
                        <w:sz w:val="16"/>
                      </w:rPr>
                      <w:t>#265</w:t>
                    </w:r>
                  </w:p>
                  <w:p w14:paraId="0FF8F1E6" w14:textId="77777777" w:rsidR="0040444F" w:rsidRDefault="0040444F">
                    <w:pPr>
                      <w:numPr>
                        <w:ilvl w:val="0"/>
                        <w:numId w:val="351"/>
                      </w:numPr>
                      <w:tabs>
                        <w:tab w:val="left" w:pos="288"/>
                      </w:tabs>
                      <w:spacing w:before="1"/>
                      <w:rPr>
                        <w:sz w:val="16"/>
                      </w:rPr>
                    </w:pPr>
                    <w:r>
                      <w:rPr>
                        <w:sz w:val="16"/>
                      </w:rPr>
                      <w:t>Enter Information for Case</w:t>
                    </w:r>
                    <w:r>
                      <w:rPr>
                        <w:spacing w:val="-15"/>
                        <w:sz w:val="16"/>
                      </w:rPr>
                      <w:t xml:space="preserve"> </w:t>
                    </w:r>
                    <w:r>
                      <w:rPr>
                        <w:sz w:val="16"/>
                      </w:rPr>
                      <w:t>#266</w:t>
                    </w:r>
                  </w:p>
                  <w:p w14:paraId="5C64CC7C" w14:textId="77777777" w:rsidR="0040444F" w:rsidRDefault="0040444F">
                    <w:pPr>
                      <w:spacing w:before="7"/>
                      <w:rPr>
                        <w:sz w:val="15"/>
                      </w:rPr>
                    </w:pPr>
                  </w:p>
                  <w:p w14:paraId="22059946" w14:textId="77777777" w:rsidR="0040444F" w:rsidRDefault="0040444F">
                    <w:pPr>
                      <w:rPr>
                        <w:b/>
                        <w:sz w:val="16"/>
                      </w:rPr>
                    </w:pPr>
                    <w:r>
                      <w:rPr>
                        <w:sz w:val="16"/>
                      </w:rPr>
                      <w:t xml:space="preserve">Select Number: (1-2): </w:t>
                    </w:r>
                    <w:r>
                      <w:rPr>
                        <w:b/>
                        <w:sz w:val="16"/>
                      </w:rPr>
                      <w:t>1</w:t>
                    </w:r>
                  </w:p>
                </w:txbxContent>
              </v:textbox>
            </v:shape>
            <w10:anchorlock/>
          </v:group>
        </w:pict>
      </w:r>
    </w:p>
    <w:p w14:paraId="3ABA280A" w14:textId="77777777" w:rsidR="007D435F" w:rsidRDefault="00277930">
      <w:pPr>
        <w:pStyle w:val="BodyText"/>
        <w:spacing w:before="1"/>
        <w:rPr>
          <w:rFonts w:ascii="Times New Roman"/>
          <w:b/>
          <w:sz w:val="26"/>
        </w:rPr>
      </w:pPr>
      <w:r>
        <w:pict w14:anchorId="0AD586F6">
          <v:shape id="_x0000_s5084" type="#_x0000_t202" style="position:absolute;margin-left:70.6pt;margin-top:16.25pt;width:470.95pt;height:72.65pt;z-index:-15646720;mso-wrap-distance-left:0;mso-wrap-distance-right:0;mso-position-horizontal-relative:page" fillcolor="#e4e4e4" stroked="f">
            <v:textbox style="mso-next-textbox:#_x0000_s5084" inset="0,0,0,0">
              <w:txbxContent>
                <w:p w14:paraId="66E49B1C" w14:textId="77777777" w:rsidR="0040444F" w:rsidRDefault="0040444F">
                  <w:pPr>
                    <w:pStyle w:val="BodyText"/>
                    <w:spacing w:before="3"/>
                    <w:ind w:right="1774"/>
                    <w:jc w:val="center"/>
                  </w:pPr>
                  <w:r>
                    <w:t>FIRST CONCURRENT CASE</w:t>
                  </w:r>
                </w:p>
                <w:p w14:paraId="6B1F70F6" w14:textId="77777777" w:rsidR="0040444F" w:rsidRDefault="0040444F">
                  <w:pPr>
                    <w:pStyle w:val="BodyText"/>
                    <w:spacing w:before="1"/>
                    <w:ind w:right="1680"/>
                    <w:jc w:val="center"/>
                  </w:pPr>
                  <w:r>
                    <w:t>SCHEDULE UNREQUESTED OPERATION: ANESTHESIA PERSONNEL</w:t>
                  </w:r>
                </w:p>
                <w:p w14:paraId="303D8DDF" w14:textId="77777777" w:rsidR="0040444F" w:rsidRDefault="0040444F">
                  <w:pPr>
                    <w:pStyle w:val="BodyText"/>
                  </w:pPr>
                </w:p>
                <w:p w14:paraId="44786B45" w14:textId="77777777" w:rsidR="0040444F" w:rsidRDefault="0040444F">
                  <w:pPr>
                    <w:pStyle w:val="BodyText"/>
                    <w:tabs>
                      <w:tab w:val="left" w:pos="6557"/>
                    </w:tabs>
                    <w:spacing w:line="181" w:lineRule="exact"/>
                    <w:ind w:left="28"/>
                  </w:pPr>
                  <w:r>
                    <w:t>SURPATIENT,EIGHT</w:t>
                  </w:r>
                  <w:r>
                    <w:rPr>
                      <w:spacing w:val="-8"/>
                    </w:rPr>
                    <w:t xml:space="preserve"> </w:t>
                  </w:r>
                  <w:r>
                    <w:t>(000-37-0555)</w:t>
                  </w:r>
                  <w:r>
                    <w:tab/>
                    <w:t>JUL 25,</w:t>
                  </w:r>
                  <w:r>
                    <w:rPr>
                      <w:spacing w:val="-5"/>
                    </w:rPr>
                    <w:t xml:space="preserve"> </w:t>
                  </w:r>
                  <w:r>
                    <w:t>2005</w:t>
                  </w:r>
                </w:p>
                <w:p w14:paraId="5AB805F0" w14:textId="77777777" w:rsidR="0040444F" w:rsidRDefault="0040444F">
                  <w:pPr>
                    <w:pStyle w:val="BodyText"/>
                    <w:spacing w:line="179" w:lineRule="exact"/>
                    <w:ind w:left="28"/>
                  </w:pPr>
                  <w:r>
                    <w:t>================================================================================</w:t>
                  </w:r>
                </w:p>
                <w:p w14:paraId="60C8BA27" w14:textId="77777777" w:rsidR="0040444F" w:rsidRDefault="0040444F">
                  <w:pPr>
                    <w:spacing w:line="179" w:lineRule="exact"/>
                    <w:ind w:left="28"/>
                    <w:rPr>
                      <w:b/>
                      <w:sz w:val="16"/>
                    </w:rPr>
                  </w:pPr>
                  <w:r>
                    <w:rPr>
                      <w:sz w:val="16"/>
                    </w:rPr>
                    <w:t xml:space="preserve">Principal Anesthetist: </w:t>
                  </w:r>
                  <w:r>
                    <w:rPr>
                      <w:b/>
                      <w:sz w:val="16"/>
                    </w:rPr>
                    <w:t>SURANESTHETIST,ONE</w:t>
                  </w:r>
                </w:p>
                <w:p w14:paraId="0F9A4E93" w14:textId="77777777" w:rsidR="0040444F" w:rsidRDefault="0040444F">
                  <w:pPr>
                    <w:spacing w:line="181" w:lineRule="exact"/>
                    <w:ind w:left="28"/>
                    <w:rPr>
                      <w:b/>
                      <w:sz w:val="16"/>
                    </w:rPr>
                  </w:pPr>
                  <w:r>
                    <w:rPr>
                      <w:sz w:val="16"/>
                    </w:rPr>
                    <w:t xml:space="preserve">Anesthesiologist Supervisor: </w:t>
                  </w:r>
                  <w:r>
                    <w:rPr>
                      <w:b/>
                      <w:sz w:val="16"/>
                    </w:rPr>
                    <w:t>SURANESTHETIST,TWO</w:t>
                  </w:r>
                </w:p>
              </w:txbxContent>
            </v:textbox>
            <w10:wrap type="topAndBottom" anchorx="page"/>
          </v:shape>
        </w:pict>
      </w:r>
      <w:r>
        <w:pict w14:anchorId="3CA740A4">
          <v:shape id="_x0000_s5083" type="#_x0000_t202" style="position:absolute;margin-left:70.6pt;margin-top:97.85pt;width:470.95pt;height:172.25pt;z-index:-15646208;mso-wrap-distance-left:0;mso-wrap-distance-right:0;mso-position-horizontal-relative:page" fillcolor="#e4e4e4" stroked="f">
            <v:textbox style="mso-next-textbox:#_x0000_s5083" inset="0,0,0,0">
              <w:txbxContent>
                <w:p w14:paraId="7E6FBF06" w14:textId="77777777" w:rsidR="0040444F" w:rsidRDefault="0040444F">
                  <w:pPr>
                    <w:pStyle w:val="BodyText"/>
                    <w:spacing w:before="3"/>
                    <w:ind w:left="2813"/>
                  </w:pPr>
                  <w:r>
                    <w:t>FIRST CONCURRENT CASE</w:t>
                  </w:r>
                </w:p>
                <w:p w14:paraId="20004C3B" w14:textId="77777777" w:rsidR="0040444F" w:rsidRDefault="0040444F">
                  <w:pPr>
                    <w:pStyle w:val="BodyText"/>
                    <w:spacing w:before="1"/>
                    <w:ind w:left="1372"/>
                  </w:pPr>
                  <w:r>
                    <w:t>SCHEDULE UNREQUESTED OPERATION: PROCEDURE INFORMATION</w:t>
                  </w:r>
                </w:p>
                <w:p w14:paraId="4679416F" w14:textId="77777777" w:rsidR="0040444F" w:rsidRDefault="0040444F">
                  <w:pPr>
                    <w:pStyle w:val="BodyText"/>
                  </w:pPr>
                </w:p>
                <w:p w14:paraId="34D01C89" w14:textId="77777777" w:rsidR="0040444F" w:rsidRDefault="0040444F">
                  <w:pPr>
                    <w:pStyle w:val="BodyText"/>
                    <w:tabs>
                      <w:tab w:val="left" w:pos="6557"/>
                    </w:tabs>
                    <w:spacing w:line="181" w:lineRule="exact"/>
                    <w:ind w:left="28"/>
                  </w:pPr>
                  <w:r>
                    <w:t>SURPATIENT,EIGHT</w:t>
                  </w:r>
                  <w:r>
                    <w:rPr>
                      <w:spacing w:val="-8"/>
                    </w:rPr>
                    <w:t xml:space="preserve"> </w:t>
                  </w:r>
                  <w:r>
                    <w:t>(000-37-0555)</w:t>
                  </w:r>
                  <w:r>
                    <w:tab/>
                    <w:t>JUL 25,</w:t>
                  </w:r>
                  <w:r>
                    <w:rPr>
                      <w:spacing w:val="-5"/>
                    </w:rPr>
                    <w:t xml:space="preserve"> </w:t>
                  </w:r>
                  <w:r>
                    <w:t>2005</w:t>
                  </w:r>
                </w:p>
                <w:p w14:paraId="2EE38C1D" w14:textId="77777777" w:rsidR="0040444F" w:rsidRDefault="0040444F">
                  <w:pPr>
                    <w:pStyle w:val="BodyText"/>
                    <w:spacing w:line="181" w:lineRule="exact"/>
                    <w:ind w:left="28"/>
                  </w:pPr>
                  <w:r>
                    <w:t>================================================================================</w:t>
                  </w:r>
                </w:p>
                <w:p w14:paraId="6A82EDEE" w14:textId="77777777" w:rsidR="0040444F" w:rsidRDefault="0040444F">
                  <w:pPr>
                    <w:pStyle w:val="BodyText"/>
                    <w:tabs>
                      <w:tab w:val="left" w:pos="2524"/>
                    </w:tabs>
                    <w:spacing w:before="1"/>
                    <w:ind w:left="28" w:right="3436"/>
                  </w:pPr>
                  <w:r>
                    <w:t>Principal</w:t>
                  </w:r>
                  <w:r>
                    <w:rPr>
                      <w:spacing w:val="-6"/>
                    </w:rPr>
                    <w:t xml:space="preserve"> </w:t>
                  </w:r>
                  <w:r>
                    <w:t>Procedure:</w:t>
                  </w:r>
                  <w:r>
                    <w:tab/>
                    <w:t>CAROTID ARTERY ENDARTERECTOMY Planned Principal Procedure Code (CPT): RECHANNELING OF</w:t>
                  </w:r>
                  <w:r>
                    <w:rPr>
                      <w:spacing w:val="-28"/>
                    </w:rPr>
                    <w:t xml:space="preserve"> </w:t>
                  </w:r>
                  <w:r>
                    <w:t>ARTERY</w:t>
                  </w:r>
                </w:p>
                <w:p w14:paraId="3BEEA28C" w14:textId="77777777" w:rsidR="0040444F" w:rsidRDefault="0040444F">
                  <w:pPr>
                    <w:pStyle w:val="BodyText"/>
                    <w:ind w:left="796" w:right="1785"/>
                  </w:pPr>
                  <w:r>
                    <w:t>THROMBOENDARTERECTOMY, WITH OR WITHOUT PATCH GRAFT; CAROTID, VERTEBRAL, SUBCLAVIAN, BY NECK INCISION</w:t>
                  </w:r>
                </w:p>
                <w:p w14:paraId="4CDE9B97" w14:textId="77777777" w:rsidR="0040444F" w:rsidRDefault="0040444F">
                  <w:pPr>
                    <w:spacing w:line="176" w:lineRule="exact"/>
                    <w:ind w:left="28"/>
                    <w:rPr>
                      <w:b/>
                      <w:sz w:val="16"/>
                    </w:rPr>
                  </w:pPr>
                  <w:r>
                    <w:rPr>
                      <w:sz w:val="16"/>
                    </w:rPr>
                    <w:t xml:space="preserve">Modifier: </w:t>
                  </w:r>
                  <w:r>
                    <w:rPr>
                      <w:b/>
                      <w:sz w:val="16"/>
                    </w:rPr>
                    <w:t>&lt;Enter&gt;</w:t>
                  </w:r>
                </w:p>
                <w:p w14:paraId="1303DBAE" w14:textId="77777777" w:rsidR="0040444F" w:rsidRDefault="0040444F">
                  <w:pPr>
                    <w:spacing w:line="181" w:lineRule="exact"/>
                    <w:ind w:left="28"/>
                    <w:rPr>
                      <w:b/>
                      <w:sz w:val="16"/>
                    </w:rPr>
                  </w:pPr>
                  <w:r>
                    <w:rPr>
                      <w:sz w:val="16"/>
                    </w:rPr>
                    <w:t xml:space="preserve">Select OTHER PROCEDURE: </w:t>
                  </w:r>
                  <w:r>
                    <w:rPr>
                      <w:b/>
                      <w:sz w:val="16"/>
                    </w:rPr>
                    <w:t>&lt;Enter&gt;</w:t>
                  </w:r>
                </w:p>
                <w:p w14:paraId="160F644D" w14:textId="77777777" w:rsidR="0040444F" w:rsidRDefault="0040444F">
                  <w:pPr>
                    <w:pStyle w:val="BodyText"/>
                    <w:spacing w:before="6" w:line="178" w:lineRule="exact"/>
                    <w:ind w:left="28"/>
                  </w:pPr>
                  <w:r>
                    <w:t>Brief Clinical History:</w:t>
                  </w:r>
                </w:p>
                <w:p w14:paraId="67879964" w14:textId="77777777" w:rsidR="0040444F" w:rsidRDefault="0040444F">
                  <w:pPr>
                    <w:ind w:left="220" w:right="3706"/>
                    <w:rPr>
                      <w:b/>
                      <w:sz w:val="16"/>
                    </w:rPr>
                  </w:pPr>
                  <w:r>
                    <w:rPr>
                      <w:sz w:val="16"/>
                    </w:rPr>
                    <w:t>1&gt;</w:t>
                  </w:r>
                  <w:r>
                    <w:rPr>
                      <w:b/>
                      <w:sz w:val="16"/>
                    </w:rPr>
                    <w:t xml:space="preserve">Patient with 3 episodes of </w:t>
                  </w:r>
                  <w:proofErr w:type="spellStart"/>
                  <w:r>
                    <w:rPr>
                      <w:b/>
                      <w:sz w:val="16"/>
                    </w:rPr>
                    <w:t>amaurisis</w:t>
                  </w:r>
                  <w:proofErr w:type="spellEnd"/>
                  <w:r>
                    <w:rPr>
                      <w:b/>
                      <w:sz w:val="16"/>
                    </w:rPr>
                    <w:t xml:space="preserve"> fugax in the last </w:t>
                  </w:r>
                  <w:r>
                    <w:rPr>
                      <w:sz w:val="16"/>
                    </w:rPr>
                    <w:t>2&gt;</w:t>
                  </w:r>
                  <w:r>
                    <w:rPr>
                      <w:b/>
                      <w:sz w:val="16"/>
                    </w:rPr>
                    <w:t xml:space="preserve">3 months. 6 </w:t>
                  </w:r>
                  <w:proofErr w:type="spellStart"/>
                  <w:r>
                    <w:rPr>
                      <w:b/>
                      <w:sz w:val="16"/>
                    </w:rPr>
                    <w:t>mo</w:t>
                  </w:r>
                  <w:proofErr w:type="spellEnd"/>
                  <w:r>
                    <w:rPr>
                      <w:b/>
                      <w:sz w:val="16"/>
                    </w:rPr>
                    <w:t xml:space="preserve"> history of increasing angina with little </w:t>
                  </w:r>
                  <w:r>
                    <w:rPr>
                      <w:sz w:val="16"/>
                    </w:rPr>
                    <w:t>3&gt;</w:t>
                  </w:r>
                  <w:r>
                    <w:rPr>
                      <w:b/>
                      <w:sz w:val="16"/>
                    </w:rPr>
                    <w:t xml:space="preserve">control from nitrates. Carotid arteriogram shows 95% </w:t>
                  </w:r>
                  <w:r>
                    <w:rPr>
                      <w:sz w:val="16"/>
                    </w:rPr>
                    <w:t>4&gt;</w:t>
                  </w:r>
                  <w:r>
                    <w:rPr>
                      <w:b/>
                      <w:sz w:val="16"/>
                    </w:rPr>
                    <w:t xml:space="preserve">occlusion on right, 80% on left. Angiogram shows 80% </w:t>
                  </w:r>
                  <w:r>
                    <w:rPr>
                      <w:sz w:val="16"/>
                    </w:rPr>
                    <w:t>5&gt;</w:t>
                  </w:r>
                  <w:r>
                    <w:rPr>
                      <w:b/>
                      <w:sz w:val="16"/>
                    </w:rPr>
                    <w:t>occlusion of left main artery.</w:t>
                  </w:r>
                </w:p>
                <w:p w14:paraId="58146CBD" w14:textId="77777777" w:rsidR="0040444F" w:rsidRDefault="0040444F">
                  <w:pPr>
                    <w:spacing w:line="181" w:lineRule="exact"/>
                    <w:ind w:left="220"/>
                    <w:rPr>
                      <w:b/>
                      <w:sz w:val="16"/>
                    </w:rPr>
                  </w:pPr>
                  <w:r>
                    <w:rPr>
                      <w:sz w:val="16"/>
                    </w:rPr>
                    <w:t>6&gt;</w:t>
                  </w:r>
                  <w:r>
                    <w:rPr>
                      <w:b/>
                      <w:sz w:val="16"/>
                    </w:rPr>
                    <w:t>&lt;Enter&gt;</w:t>
                  </w:r>
                </w:p>
                <w:p w14:paraId="229C7F94" w14:textId="77777777" w:rsidR="0040444F" w:rsidRDefault="0040444F">
                  <w:pPr>
                    <w:spacing w:line="181" w:lineRule="exact"/>
                    <w:ind w:left="28"/>
                    <w:rPr>
                      <w:b/>
                      <w:sz w:val="16"/>
                    </w:rPr>
                  </w:pPr>
                  <w:r>
                    <w:rPr>
                      <w:sz w:val="16"/>
                    </w:rPr>
                    <w:t xml:space="preserve">EDIT Option: </w:t>
                  </w:r>
                  <w:r>
                    <w:rPr>
                      <w:b/>
                      <w:sz w:val="16"/>
                    </w:rPr>
                    <w:t>&lt;Enter&gt;</w:t>
                  </w:r>
                </w:p>
              </w:txbxContent>
            </v:textbox>
            <w10:wrap type="topAndBottom" anchorx="page"/>
          </v:shape>
        </w:pict>
      </w:r>
      <w:r>
        <w:pict w14:anchorId="7767B309">
          <v:group id="_x0000_s5077" style="position:absolute;margin-left:70.6pt;margin-top:279.1pt;width:470.95pt;height:117.9pt;z-index:-15645696;mso-wrap-distance-left:0;mso-wrap-distance-right:0;mso-position-horizontal-relative:page" coordorigin="1412,5582" coordsize="9419,2358">
            <v:shape id="_x0000_s5082" style="position:absolute;left:1411;top:5581;width:9419;height:2358" coordorigin="1412,5582" coordsize="9419,2358" o:spt="100" adj="0,,0" path="m10831,7576r-9419,l1412,7759r,180l10831,7939r,-180l10831,7576xm10831,5582r-9419,l1412,5764r,180l1412,6126r,183l1412,6489r,182l1412,6851r,183l1412,7214r,182l1412,7576r9419,l10831,7396r,-182l10831,7034r,-183l10831,6671r,-182l10831,6309r,-183l10831,5944r,-180l10831,5582xe" fillcolor="#e4e4e4" stroked="f">
              <v:stroke joinstyle="round"/>
              <v:formulas/>
              <v:path arrowok="t" o:connecttype="segments"/>
            </v:shape>
            <v:shape id="_x0000_s5081" type="#_x0000_t202" style="position:absolute;left:3360;top:5584;width:4724;height:365" filled="f" stroked="f">
              <v:textbox style="mso-next-textbox:#_x0000_s5081" inset="0,0,0,0">
                <w:txbxContent>
                  <w:p w14:paraId="20007FB3" w14:textId="77777777" w:rsidR="0040444F" w:rsidRDefault="0040444F">
                    <w:pPr>
                      <w:ind w:left="864"/>
                      <w:rPr>
                        <w:sz w:val="16"/>
                      </w:rPr>
                    </w:pPr>
                    <w:r>
                      <w:rPr>
                        <w:sz w:val="16"/>
                      </w:rPr>
                      <w:t>FIRST CONCURRENT CASE</w:t>
                    </w:r>
                  </w:p>
                  <w:p w14:paraId="4E2FC48D" w14:textId="77777777" w:rsidR="0040444F" w:rsidRDefault="0040444F">
                    <w:pPr>
                      <w:spacing w:before="2"/>
                      <w:rPr>
                        <w:sz w:val="16"/>
                      </w:rPr>
                    </w:pPr>
                    <w:r>
                      <w:rPr>
                        <w:sz w:val="16"/>
                      </w:rPr>
                      <w:t>SCHEDULE UNREQUESTED OPERATION: BLOOD INFORMATION</w:t>
                    </w:r>
                  </w:p>
                </w:txbxContent>
              </v:textbox>
            </v:shape>
            <v:shape id="_x0000_s5080" type="#_x0000_t202" style="position:absolute;left:1440;top:6129;width:2901;height:183" filled="f" stroked="f">
              <v:textbox style="mso-next-textbox:#_x0000_s5080" inset="0,0,0,0">
                <w:txbxContent>
                  <w:p w14:paraId="66EF32B0" w14:textId="77777777" w:rsidR="0040444F" w:rsidRDefault="0040444F">
                    <w:pPr>
                      <w:rPr>
                        <w:sz w:val="16"/>
                      </w:rPr>
                    </w:pPr>
                    <w:r>
                      <w:rPr>
                        <w:sz w:val="16"/>
                      </w:rPr>
                      <w:t>SURPATIENT,EIGHT (000-37-0555)</w:t>
                    </w:r>
                  </w:p>
                </w:txbxContent>
              </v:textbox>
            </v:shape>
            <v:shape id="_x0000_s5079" type="#_x0000_t202" style="position:absolute;left:7968;top:6129;width:1172;height:183" filled="f" stroked="f">
              <v:textbox style="mso-next-textbox:#_x0000_s5079" inset="0,0,0,0">
                <w:txbxContent>
                  <w:p w14:paraId="03E04C3A" w14:textId="77777777" w:rsidR="0040444F" w:rsidRDefault="0040444F">
                    <w:pPr>
                      <w:rPr>
                        <w:sz w:val="16"/>
                      </w:rPr>
                    </w:pPr>
                    <w:r>
                      <w:rPr>
                        <w:sz w:val="16"/>
                      </w:rPr>
                      <w:t>JUL 25, 2005</w:t>
                    </w:r>
                  </w:p>
                </w:txbxContent>
              </v:textbox>
            </v:shape>
            <v:shape id="_x0000_s5078" type="#_x0000_t202" style="position:absolute;left:1440;top:6311;width:7797;height:1628" filled="f" stroked="f">
              <v:textbox style="mso-next-textbox:#_x0000_s5078" inset="0,0,0,0">
                <w:txbxContent>
                  <w:p w14:paraId="747B6919" w14:textId="77777777" w:rsidR="0040444F" w:rsidRDefault="0040444F">
                    <w:pPr>
                      <w:rPr>
                        <w:sz w:val="16"/>
                      </w:rPr>
                    </w:pPr>
                    <w:r>
                      <w:rPr>
                        <w:sz w:val="16"/>
                      </w:rPr>
                      <w:t>================================================================================</w:t>
                    </w:r>
                  </w:p>
                  <w:p w14:paraId="3D7BCB69" w14:textId="77777777" w:rsidR="0040444F" w:rsidRDefault="0040444F">
                    <w:pPr>
                      <w:rPr>
                        <w:sz w:val="18"/>
                      </w:rPr>
                    </w:pPr>
                  </w:p>
                  <w:p w14:paraId="51374134" w14:textId="77777777" w:rsidR="0040444F" w:rsidRDefault="0040444F">
                    <w:pPr>
                      <w:spacing w:before="153"/>
                      <w:rPr>
                        <w:b/>
                        <w:sz w:val="16"/>
                      </w:rPr>
                    </w:pPr>
                    <w:r>
                      <w:rPr>
                        <w:sz w:val="16"/>
                      </w:rPr>
                      <w:t xml:space="preserve">Request Blood Availability (Y/N): N// </w:t>
                    </w:r>
                    <w:r>
                      <w:rPr>
                        <w:b/>
                        <w:sz w:val="16"/>
                      </w:rPr>
                      <w:t>YES</w:t>
                    </w:r>
                  </w:p>
                  <w:p w14:paraId="4FCD3B5C" w14:textId="77777777" w:rsidR="0040444F" w:rsidRDefault="0040444F">
                    <w:pPr>
                      <w:rPr>
                        <w:b/>
                        <w:sz w:val="16"/>
                      </w:rPr>
                    </w:pPr>
                  </w:p>
                  <w:p w14:paraId="0F6B1F9A" w14:textId="77777777" w:rsidR="0040444F" w:rsidRDefault="0040444F">
                    <w:pPr>
                      <w:rPr>
                        <w:b/>
                        <w:sz w:val="16"/>
                      </w:rPr>
                    </w:pPr>
                    <w:r>
                      <w:rPr>
                        <w:sz w:val="16"/>
                      </w:rPr>
                      <w:t xml:space="preserve">Type and Crossmatch, Screen, or Autologous: TYPE &amp; CROSSMATCH// </w:t>
                    </w:r>
                    <w:r>
                      <w:rPr>
                        <w:b/>
                        <w:sz w:val="16"/>
                      </w:rPr>
                      <w:t>TYPE &amp; CROSSMATCH</w:t>
                    </w:r>
                  </w:p>
                  <w:p w14:paraId="1BA80EFF" w14:textId="77777777" w:rsidR="0040444F" w:rsidRDefault="0040444F">
                    <w:pPr>
                      <w:spacing w:before="1" w:line="181" w:lineRule="exact"/>
                      <w:rPr>
                        <w:b/>
                        <w:sz w:val="16"/>
                      </w:rPr>
                    </w:pPr>
                    <w:r>
                      <w:rPr>
                        <w:sz w:val="16"/>
                      </w:rPr>
                      <w:t xml:space="preserve">Select REQ BLOOD KIND: CPDA-1 WHOLE BLOOD// </w:t>
                    </w:r>
                    <w:r>
                      <w:rPr>
                        <w:b/>
                        <w:sz w:val="16"/>
                      </w:rPr>
                      <w:t>&lt;Enter&gt;</w:t>
                    </w:r>
                  </w:p>
                  <w:p w14:paraId="1953FB05" w14:textId="77777777" w:rsidR="0040444F" w:rsidRDefault="0040444F">
                    <w:pPr>
                      <w:spacing w:line="181" w:lineRule="exact"/>
                      <w:ind w:left="191"/>
                      <w:rPr>
                        <w:b/>
                        <w:sz w:val="16"/>
                      </w:rPr>
                    </w:pPr>
                    <w:r>
                      <w:rPr>
                        <w:sz w:val="16"/>
                      </w:rPr>
                      <w:t xml:space="preserve">Required Blood Product: CPDA-1 WHOLE BLOOD// </w:t>
                    </w:r>
                    <w:r>
                      <w:rPr>
                        <w:b/>
                        <w:sz w:val="16"/>
                      </w:rPr>
                      <w:t>&lt;Enter&gt;</w:t>
                    </w:r>
                  </w:p>
                  <w:p w14:paraId="45D1B300" w14:textId="77777777" w:rsidR="0040444F" w:rsidRDefault="0040444F">
                    <w:pPr>
                      <w:spacing w:before="2"/>
                      <w:ind w:left="191"/>
                      <w:rPr>
                        <w:b/>
                        <w:sz w:val="16"/>
                      </w:rPr>
                    </w:pPr>
                    <w:r>
                      <w:rPr>
                        <w:sz w:val="16"/>
                      </w:rPr>
                      <w:t xml:space="preserve">Units Required: </w:t>
                    </w:r>
                    <w:r>
                      <w:rPr>
                        <w:b/>
                        <w:sz w:val="16"/>
                      </w:rPr>
                      <w:t>2</w:t>
                    </w:r>
                  </w:p>
                </w:txbxContent>
              </v:textbox>
            </v:shape>
            <w10:wrap type="topAndBottom" anchorx="page"/>
          </v:group>
        </w:pict>
      </w:r>
    </w:p>
    <w:p w14:paraId="129EE37F" w14:textId="77777777" w:rsidR="007D435F" w:rsidRDefault="007D435F">
      <w:pPr>
        <w:pStyle w:val="BodyText"/>
        <w:spacing w:before="3"/>
        <w:rPr>
          <w:rFonts w:ascii="Times New Roman"/>
          <w:b/>
          <w:sz w:val="12"/>
        </w:rPr>
      </w:pPr>
    </w:p>
    <w:p w14:paraId="748A4D22" w14:textId="77777777" w:rsidR="007D435F" w:rsidRDefault="007D435F">
      <w:pPr>
        <w:pStyle w:val="BodyText"/>
        <w:spacing w:before="11"/>
        <w:rPr>
          <w:rFonts w:ascii="Times New Roman"/>
          <w:b/>
          <w:sz w:val="10"/>
        </w:rPr>
      </w:pPr>
    </w:p>
    <w:p w14:paraId="78BE14EC" w14:textId="77777777" w:rsidR="007D435F" w:rsidRDefault="007D435F">
      <w:pPr>
        <w:rPr>
          <w:rFonts w:ascii="Times New Roman"/>
          <w:sz w:val="10"/>
        </w:rPr>
        <w:sectPr w:rsidR="007D435F">
          <w:footerReference w:type="default" r:id="rId99"/>
          <w:pgSz w:w="12240" w:h="15840"/>
          <w:pgMar w:top="1440" w:right="1200" w:bottom="940" w:left="1200" w:header="0" w:footer="746" w:gutter="0"/>
          <w:cols w:space="720"/>
        </w:sectPr>
      </w:pPr>
    </w:p>
    <w:p w14:paraId="2F35A071"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69B9BAC2">
          <v:group id="_x0000_s5071" style="width:470.95pt;height:543.85pt;mso-position-horizontal-relative:char;mso-position-vertical-relative:line" coordsize="9419,10877">
            <o:lock v:ext="edit" rotation="t" position="t"/>
            <v:shape id="_x0000_s5076" style="position:absolute;width:9419;height:10877" coordsize="9419,10877" o:spt="100" adj="0,,0" path="m9419,10151l,10151r,183l,10514r,182l,10876r9419,l9419,10696r,-182l9419,10334r,-183xm9419,3445l,3445r,180l,3807r,180l,4170r,182l,4532r,183l,4895r,182l,5257r,182l,5619r,183l,5982r,182l,6344r,183l,6707r,182l,6889r,180l,7252r,180l,7614r,180l,7977r,180l,8339r,180l,8701r,183l,9064r,182l,9426r,183l,9789r,182l,10151r9419,l9419,9971r,-182l9419,9609r,-183l9419,9246r,-182l9419,8884r,-183l9419,8519r,-180l9419,8157r,-180l9419,7794r,-180l9419,7432r,-180l9419,7069r,-180l9419,6889r,-182l9419,6527r,-183l9419,6164r,-182l9419,5802r,-183l9419,5439r,-182l9419,5077r,-182l9419,4715r,-183l9419,4352r,-182l9419,3987r,-180l9419,3625r,-180xm9419,l,,,182r,l,363,,545,,725,,908r,180l,1270r,180l,1632r,180l,1995r,180l,2357r,180l,2720r,180l,3082r,180l,3444r9419,l9419,3262r,-180l9419,2900r,-180l9419,2537r,-180l9419,2175r,-180l9419,1812r,-180l9419,1450r,-180l9419,1088r,-180l9419,725r,-180l9419,363r,-181l9419,182,9419,xe" fillcolor="#e4e4e4" stroked="f">
              <v:stroke joinstyle="round"/>
              <v:formulas/>
              <v:path arrowok="t" o:connecttype="segments"/>
            </v:shape>
            <v:shape id="_x0000_s5075" type="#_x0000_t202" style="position:absolute;left:1948;top:185;width:4724;height:363" filled="f" stroked="f">
              <v:textbox style="mso-next-textbox:#_x0000_s5075" inset="0,0,0,0">
                <w:txbxContent>
                  <w:p w14:paraId="08899662" w14:textId="77777777" w:rsidR="0040444F" w:rsidRDefault="0040444F">
                    <w:pPr>
                      <w:spacing w:line="181" w:lineRule="exact"/>
                      <w:ind w:left="864"/>
                      <w:rPr>
                        <w:sz w:val="16"/>
                      </w:rPr>
                    </w:pPr>
                    <w:r>
                      <w:rPr>
                        <w:sz w:val="16"/>
                      </w:rPr>
                      <w:t>FIRST CONCURRENT CASE</w:t>
                    </w:r>
                  </w:p>
                  <w:p w14:paraId="215ADC49" w14:textId="77777777" w:rsidR="0040444F" w:rsidRDefault="0040444F">
                    <w:pPr>
                      <w:spacing w:line="181" w:lineRule="exact"/>
                      <w:rPr>
                        <w:sz w:val="16"/>
                      </w:rPr>
                    </w:pPr>
                    <w:r>
                      <w:rPr>
                        <w:sz w:val="16"/>
                      </w:rPr>
                      <w:t>SCHEDULE UNREQUESTED OPERATION: OTHER INFORMATION</w:t>
                    </w:r>
                  </w:p>
                </w:txbxContent>
              </v:textbox>
            </v:shape>
            <v:shape id="_x0000_s5074" type="#_x0000_t202" style="position:absolute;left:28;top:728;width:2901;height:183" filled="f" stroked="f">
              <v:textbox style="mso-next-textbox:#_x0000_s5074" inset="0,0,0,0">
                <w:txbxContent>
                  <w:p w14:paraId="5EAC9093" w14:textId="77777777" w:rsidR="0040444F" w:rsidRDefault="0040444F">
                    <w:pPr>
                      <w:rPr>
                        <w:sz w:val="16"/>
                      </w:rPr>
                    </w:pPr>
                    <w:r>
                      <w:rPr>
                        <w:sz w:val="16"/>
                      </w:rPr>
                      <w:t>SURPATIENT,EIGHT (000-37-0555)</w:t>
                    </w:r>
                  </w:p>
                </w:txbxContent>
              </v:textbox>
            </v:shape>
            <v:shape id="_x0000_s5073" type="#_x0000_t202" style="position:absolute;left:6557;top:728;width:1172;height:183" filled="f" stroked="f">
              <v:textbox style="mso-next-textbox:#_x0000_s5073" inset="0,0,0,0">
                <w:txbxContent>
                  <w:p w14:paraId="505F4469" w14:textId="77777777" w:rsidR="0040444F" w:rsidRDefault="0040444F">
                    <w:pPr>
                      <w:rPr>
                        <w:sz w:val="16"/>
                      </w:rPr>
                    </w:pPr>
                    <w:r>
                      <w:rPr>
                        <w:sz w:val="16"/>
                      </w:rPr>
                      <w:t>JUL 25, 1999</w:t>
                    </w:r>
                  </w:p>
                </w:txbxContent>
              </v:textbox>
            </v:shape>
            <v:shape id="_x0000_s5072" type="#_x0000_t202" style="position:absolute;left:28;top:910;width:7700;height:9967" filled="f" stroked="f">
              <v:textbox style="mso-next-textbox:#_x0000_s5072" inset="0,0,0,0">
                <w:txbxContent>
                  <w:p w14:paraId="5EC73950" w14:textId="77777777" w:rsidR="0040444F" w:rsidRDefault="0040444F">
                    <w:pPr>
                      <w:rPr>
                        <w:sz w:val="16"/>
                      </w:rPr>
                    </w:pPr>
                    <w:r>
                      <w:rPr>
                        <w:sz w:val="16"/>
                      </w:rPr>
                      <w:t>================================================================================</w:t>
                    </w:r>
                  </w:p>
                  <w:p w14:paraId="1BEE950C" w14:textId="77777777" w:rsidR="0040444F" w:rsidRDefault="0040444F">
                    <w:pPr>
                      <w:spacing w:before="7"/>
                      <w:rPr>
                        <w:sz w:val="15"/>
                      </w:rPr>
                    </w:pPr>
                  </w:p>
                  <w:p w14:paraId="2AD89ED0" w14:textId="77777777" w:rsidR="0040444F" w:rsidRDefault="0040444F">
                    <w:pPr>
                      <w:tabs>
                        <w:tab w:val="left" w:pos="2879"/>
                        <w:tab w:val="left" w:pos="4128"/>
                      </w:tabs>
                      <w:spacing w:line="244" w:lineRule="auto"/>
                      <w:ind w:left="95" w:right="977" w:hanging="96"/>
                      <w:rPr>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w:t>
                    </w:r>
                    <w:r>
                      <w:rPr>
                        <w:spacing w:val="-12"/>
                        <w:sz w:val="16"/>
                      </w:rPr>
                      <w:t xml:space="preserve"> </w:t>
                    </w:r>
                    <w:r>
                      <w:rPr>
                        <w:sz w:val="16"/>
                      </w:rPr>
                      <w:t>Code:</w:t>
                    </w:r>
                    <w:r>
                      <w:rPr>
                        <w:spacing w:val="-2"/>
                        <w:sz w:val="16"/>
                      </w:rPr>
                      <w:t xml:space="preserve"> </w:t>
                    </w:r>
                    <w:r>
                      <w:rPr>
                        <w:b/>
                        <w:sz w:val="16"/>
                      </w:rPr>
                      <w:t>433.11</w:t>
                    </w:r>
                    <w:r>
                      <w:rPr>
                        <w:b/>
                        <w:sz w:val="16"/>
                      </w:rPr>
                      <w:tab/>
                    </w:r>
                    <w:r>
                      <w:rPr>
                        <w:sz w:val="16"/>
                      </w:rPr>
                      <w:t>OCCL&amp;STEN/CAR ART W/CRB INF COMPLICATION/COMORBIDITY</w:t>
                    </w:r>
                    <w:r>
                      <w:rPr>
                        <w:sz w:val="16"/>
                      </w:rPr>
                      <w:tab/>
                      <w:t>ACTIVE</w:t>
                    </w:r>
                  </w:p>
                  <w:p w14:paraId="535166E8" w14:textId="77777777" w:rsidR="0040444F" w:rsidRDefault="0040444F">
                    <w:pPr>
                      <w:tabs>
                        <w:tab w:val="left" w:pos="2712"/>
                      </w:tabs>
                      <w:spacing w:line="174" w:lineRule="exact"/>
                      <w:rPr>
                        <w:sz w:val="16"/>
                      </w:rPr>
                    </w:pPr>
                    <w:r>
                      <w:rPr>
                        <w:sz w:val="16"/>
                      </w:rPr>
                      <w:t>Hospital</w:t>
                    </w:r>
                    <w:r>
                      <w:rPr>
                        <w:spacing w:val="-5"/>
                        <w:sz w:val="16"/>
                      </w:rPr>
                      <w:t xml:space="preserve"> </w:t>
                    </w:r>
                    <w:r>
                      <w:rPr>
                        <w:sz w:val="16"/>
                      </w:rPr>
                      <w:t>Admission</w:t>
                    </w:r>
                    <w:r>
                      <w:rPr>
                        <w:spacing w:val="-4"/>
                        <w:sz w:val="16"/>
                      </w:rPr>
                      <w:t xml:space="preserve"> </w:t>
                    </w:r>
                    <w:r>
                      <w:rPr>
                        <w:sz w:val="16"/>
                      </w:rPr>
                      <w:t>Status:</w:t>
                    </w:r>
                    <w:r>
                      <w:rPr>
                        <w:sz w:val="16"/>
                      </w:rPr>
                      <w:tab/>
                    </w:r>
                    <w:r>
                      <w:rPr>
                        <w:b/>
                        <w:sz w:val="16"/>
                      </w:rPr>
                      <w:t>2</w:t>
                    </w:r>
                    <w:r>
                      <w:rPr>
                        <w:b/>
                        <w:spacing w:val="95"/>
                        <w:sz w:val="16"/>
                      </w:rPr>
                      <w:t xml:space="preserve"> </w:t>
                    </w:r>
                    <w:r>
                      <w:rPr>
                        <w:sz w:val="16"/>
                      </w:rPr>
                      <w:t>ADMISSION</w:t>
                    </w:r>
                  </w:p>
                  <w:p w14:paraId="74E5A7D9" w14:textId="77777777" w:rsidR="0040444F" w:rsidRDefault="0040444F">
                    <w:pPr>
                      <w:spacing w:before="11"/>
                      <w:rPr>
                        <w:sz w:val="15"/>
                      </w:rPr>
                    </w:pPr>
                  </w:p>
                  <w:p w14:paraId="29651A4F" w14:textId="77777777" w:rsidR="0040444F" w:rsidRDefault="0040444F">
                    <w:pPr>
                      <w:rPr>
                        <w:b/>
                        <w:sz w:val="16"/>
                      </w:rPr>
                    </w:pPr>
                    <w:r>
                      <w:rPr>
                        <w:sz w:val="16"/>
                      </w:rPr>
                      <w:t>Do you want to store this information in the concurrent case ? YES//</w:t>
                    </w:r>
                    <w:r>
                      <w:rPr>
                        <w:spacing w:val="75"/>
                        <w:sz w:val="16"/>
                      </w:rPr>
                      <w:t xml:space="preserve"> </w:t>
                    </w:r>
                    <w:r>
                      <w:rPr>
                        <w:b/>
                        <w:sz w:val="16"/>
                      </w:rPr>
                      <w:t>N</w:t>
                    </w:r>
                  </w:p>
                  <w:p w14:paraId="26AF0086" w14:textId="77777777" w:rsidR="0040444F" w:rsidRDefault="0040444F">
                    <w:pPr>
                      <w:rPr>
                        <w:b/>
                        <w:sz w:val="16"/>
                      </w:rPr>
                    </w:pPr>
                  </w:p>
                  <w:p w14:paraId="22B3D485" w14:textId="77777777" w:rsidR="0040444F" w:rsidRDefault="0040444F">
                    <w:pPr>
                      <w:rPr>
                        <w:sz w:val="16"/>
                      </w:rPr>
                    </w:pPr>
                    <w:r>
                      <w:rPr>
                        <w:sz w:val="16"/>
                      </w:rPr>
                      <w:t xml:space="preserve">Case Schedule Type: </w:t>
                    </w:r>
                    <w:r>
                      <w:rPr>
                        <w:b/>
                        <w:sz w:val="16"/>
                      </w:rPr>
                      <w:t>S</w:t>
                    </w:r>
                    <w:r>
                      <w:rPr>
                        <w:b/>
                        <w:spacing w:val="91"/>
                        <w:sz w:val="16"/>
                      </w:rPr>
                      <w:t xml:space="preserve"> </w:t>
                    </w:r>
                    <w:r>
                      <w:rPr>
                        <w:sz w:val="16"/>
                      </w:rPr>
                      <w:t>STANDBY</w:t>
                    </w:r>
                  </w:p>
                  <w:p w14:paraId="67ECC2DD" w14:textId="77777777" w:rsidR="0040444F" w:rsidRDefault="0040444F">
                    <w:pPr>
                      <w:rPr>
                        <w:sz w:val="16"/>
                      </w:rPr>
                    </w:pPr>
                  </w:p>
                  <w:p w14:paraId="00FC7C3E" w14:textId="77777777" w:rsidR="0040444F" w:rsidRDefault="0040444F">
                    <w:pPr>
                      <w:rPr>
                        <w:b/>
                        <w:sz w:val="16"/>
                      </w:rPr>
                    </w:pPr>
                    <w:r>
                      <w:rPr>
                        <w:sz w:val="16"/>
                      </w:rPr>
                      <w:t>Do you want to store this information in the concurrent case ? YES//</w:t>
                    </w:r>
                    <w:r>
                      <w:rPr>
                        <w:spacing w:val="68"/>
                        <w:sz w:val="16"/>
                      </w:rPr>
                      <w:t xml:space="preserve"> </w:t>
                    </w:r>
                    <w:r>
                      <w:rPr>
                        <w:b/>
                        <w:sz w:val="16"/>
                      </w:rPr>
                      <w:t>&lt;Enter&gt;</w:t>
                    </w:r>
                  </w:p>
                  <w:p w14:paraId="713715D6" w14:textId="77777777" w:rsidR="0040444F" w:rsidRDefault="0040444F">
                    <w:pPr>
                      <w:rPr>
                        <w:b/>
                        <w:sz w:val="16"/>
                      </w:rPr>
                    </w:pPr>
                  </w:p>
                  <w:p w14:paraId="694D9F3D" w14:textId="77777777" w:rsidR="0040444F" w:rsidRDefault="0040444F">
                    <w:pPr>
                      <w:ind w:right="4051"/>
                      <w:rPr>
                        <w:b/>
                        <w:sz w:val="16"/>
                      </w:rPr>
                    </w:pPr>
                    <w:r>
                      <w:rPr>
                        <w:sz w:val="16"/>
                      </w:rPr>
                      <w:t xml:space="preserve">First Assistant: </w:t>
                    </w:r>
                    <w:r>
                      <w:rPr>
                        <w:b/>
                        <w:sz w:val="16"/>
                      </w:rPr>
                      <w:t xml:space="preserve">SURSURGEON,FOUR </w:t>
                    </w:r>
                    <w:r>
                      <w:rPr>
                        <w:sz w:val="16"/>
                      </w:rPr>
                      <w:t xml:space="preserve">Second Assistant: </w:t>
                    </w:r>
                    <w:r>
                      <w:rPr>
                        <w:b/>
                        <w:sz w:val="16"/>
                      </w:rPr>
                      <w:t xml:space="preserve">TS </w:t>
                    </w:r>
                    <w:r>
                      <w:rPr>
                        <w:sz w:val="16"/>
                      </w:rPr>
                      <w:t>SURSURGEON,THREE Requested Postoperative Care:</w:t>
                    </w:r>
                    <w:r>
                      <w:rPr>
                        <w:spacing w:val="-8"/>
                        <w:sz w:val="16"/>
                      </w:rPr>
                      <w:t xml:space="preserve"> </w:t>
                    </w:r>
                    <w:r>
                      <w:rPr>
                        <w:b/>
                        <w:sz w:val="16"/>
                      </w:rPr>
                      <w:t>SICU</w:t>
                    </w:r>
                  </w:p>
                  <w:p w14:paraId="61E2CD23" w14:textId="77777777" w:rsidR="0040444F" w:rsidRDefault="0040444F">
                    <w:pPr>
                      <w:rPr>
                        <w:b/>
                        <w:sz w:val="16"/>
                      </w:rPr>
                    </w:pPr>
                  </w:p>
                  <w:p w14:paraId="54E499B8" w14:textId="77777777" w:rsidR="0040444F" w:rsidRDefault="0040444F">
                    <w:pPr>
                      <w:rPr>
                        <w:b/>
                        <w:sz w:val="16"/>
                      </w:rPr>
                    </w:pPr>
                    <w:r>
                      <w:rPr>
                        <w:sz w:val="16"/>
                      </w:rPr>
                      <w:t>Do you want to store this information in the concurrent case ? YES//</w:t>
                    </w:r>
                    <w:r>
                      <w:rPr>
                        <w:spacing w:val="75"/>
                        <w:sz w:val="16"/>
                      </w:rPr>
                      <w:t xml:space="preserve"> </w:t>
                    </w:r>
                    <w:r>
                      <w:rPr>
                        <w:b/>
                        <w:sz w:val="16"/>
                      </w:rPr>
                      <w:t>N</w:t>
                    </w:r>
                  </w:p>
                  <w:p w14:paraId="60EA1829" w14:textId="77777777" w:rsidR="0040444F" w:rsidRDefault="0040444F">
                    <w:pPr>
                      <w:rPr>
                        <w:b/>
                        <w:sz w:val="16"/>
                      </w:rPr>
                    </w:pPr>
                  </w:p>
                  <w:p w14:paraId="0FADC174" w14:textId="77777777" w:rsidR="0040444F" w:rsidRDefault="0040444F">
                    <w:pPr>
                      <w:rPr>
                        <w:b/>
                        <w:sz w:val="16"/>
                      </w:rPr>
                    </w:pPr>
                    <w:r>
                      <w:rPr>
                        <w:sz w:val="16"/>
                      </w:rPr>
                      <w:t xml:space="preserve">Case Schedule Order: </w:t>
                    </w:r>
                    <w:r>
                      <w:rPr>
                        <w:b/>
                        <w:sz w:val="16"/>
                      </w:rPr>
                      <w:t>2</w:t>
                    </w:r>
                  </w:p>
                  <w:p w14:paraId="17E3297A" w14:textId="77777777" w:rsidR="0040444F" w:rsidRDefault="0040444F">
                    <w:pPr>
                      <w:rPr>
                        <w:b/>
                        <w:sz w:val="16"/>
                      </w:rPr>
                    </w:pPr>
                  </w:p>
                  <w:p w14:paraId="00BAF8DA" w14:textId="77777777" w:rsidR="0040444F" w:rsidRDefault="0040444F">
                    <w:pPr>
                      <w:rPr>
                        <w:b/>
                        <w:sz w:val="16"/>
                      </w:rPr>
                    </w:pPr>
                    <w:r>
                      <w:rPr>
                        <w:sz w:val="16"/>
                      </w:rPr>
                      <w:t>Do you want to store this information in the concurrent case ? YES//</w:t>
                    </w:r>
                    <w:r>
                      <w:rPr>
                        <w:spacing w:val="75"/>
                        <w:sz w:val="16"/>
                      </w:rPr>
                      <w:t xml:space="preserve"> </w:t>
                    </w:r>
                    <w:r>
                      <w:rPr>
                        <w:b/>
                        <w:sz w:val="16"/>
                      </w:rPr>
                      <w:t>N</w:t>
                    </w:r>
                  </w:p>
                  <w:p w14:paraId="1FE97A45" w14:textId="77777777" w:rsidR="0040444F" w:rsidRDefault="0040444F">
                    <w:pPr>
                      <w:rPr>
                        <w:b/>
                        <w:sz w:val="16"/>
                      </w:rPr>
                    </w:pPr>
                  </w:p>
                  <w:p w14:paraId="5B046FF3" w14:textId="77777777" w:rsidR="0040444F" w:rsidRDefault="0040444F">
                    <w:pPr>
                      <w:rPr>
                        <w:sz w:val="16"/>
                      </w:rPr>
                    </w:pPr>
                    <w:r>
                      <w:rPr>
                        <w:sz w:val="16"/>
                      </w:rPr>
                      <w:t xml:space="preserve">Requested Anesthesia Technique: </w:t>
                    </w:r>
                    <w:r>
                      <w:rPr>
                        <w:b/>
                        <w:sz w:val="16"/>
                      </w:rPr>
                      <w:t>G</w:t>
                    </w:r>
                    <w:r>
                      <w:rPr>
                        <w:b/>
                        <w:spacing w:val="91"/>
                        <w:sz w:val="16"/>
                      </w:rPr>
                      <w:t xml:space="preserve"> </w:t>
                    </w:r>
                    <w:r>
                      <w:rPr>
                        <w:sz w:val="16"/>
                      </w:rPr>
                      <w:t>GENERAL</w:t>
                    </w:r>
                  </w:p>
                  <w:p w14:paraId="54479C2C" w14:textId="77777777" w:rsidR="0040444F" w:rsidRDefault="0040444F">
                    <w:pPr>
                      <w:rPr>
                        <w:sz w:val="16"/>
                      </w:rPr>
                    </w:pPr>
                  </w:p>
                  <w:p w14:paraId="5A3F32E1" w14:textId="77777777" w:rsidR="0040444F" w:rsidRDefault="0040444F">
                    <w:pPr>
                      <w:rPr>
                        <w:b/>
                        <w:sz w:val="16"/>
                      </w:rPr>
                    </w:pPr>
                    <w:r>
                      <w:rPr>
                        <w:sz w:val="16"/>
                      </w:rPr>
                      <w:t>Do you want to store this information in the concurrent case ? YES//</w:t>
                    </w:r>
                    <w:r>
                      <w:rPr>
                        <w:spacing w:val="68"/>
                        <w:sz w:val="16"/>
                      </w:rPr>
                      <w:t xml:space="preserve"> </w:t>
                    </w:r>
                    <w:r>
                      <w:rPr>
                        <w:b/>
                        <w:sz w:val="16"/>
                      </w:rPr>
                      <w:t>&lt;Enter&gt;</w:t>
                    </w:r>
                  </w:p>
                  <w:p w14:paraId="458FB4FC" w14:textId="77777777" w:rsidR="0040444F" w:rsidRDefault="0040444F">
                    <w:pPr>
                      <w:spacing w:before="11"/>
                      <w:rPr>
                        <w:b/>
                        <w:sz w:val="15"/>
                      </w:rPr>
                    </w:pPr>
                  </w:p>
                  <w:p w14:paraId="351EF9D2" w14:textId="77777777" w:rsidR="0040444F" w:rsidRDefault="0040444F">
                    <w:pPr>
                      <w:rPr>
                        <w:sz w:val="16"/>
                      </w:rPr>
                    </w:pPr>
                    <w:r>
                      <w:rPr>
                        <w:sz w:val="16"/>
                      </w:rPr>
                      <w:t xml:space="preserve">Request Frozen Section Tests (Y/N): </w:t>
                    </w:r>
                    <w:r>
                      <w:rPr>
                        <w:b/>
                        <w:sz w:val="16"/>
                      </w:rPr>
                      <w:t>N</w:t>
                    </w:r>
                    <w:r>
                      <w:rPr>
                        <w:b/>
                        <w:spacing w:val="89"/>
                        <w:sz w:val="16"/>
                      </w:rPr>
                      <w:t xml:space="preserve"> </w:t>
                    </w:r>
                    <w:r>
                      <w:rPr>
                        <w:sz w:val="16"/>
                      </w:rPr>
                      <w:t>NO</w:t>
                    </w:r>
                  </w:p>
                  <w:p w14:paraId="0062B1B4" w14:textId="77777777" w:rsidR="0040444F" w:rsidRDefault="0040444F">
                    <w:pPr>
                      <w:rPr>
                        <w:sz w:val="16"/>
                      </w:rPr>
                    </w:pPr>
                  </w:p>
                  <w:p w14:paraId="6547F3A5" w14:textId="77777777" w:rsidR="0040444F" w:rsidRDefault="0040444F">
                    <w:pPr>
                      <w:rPr>
                        <w:b/>
                        <w:sz w:val="16"/>
                      </w:rPr>
                    </w:pPr>
                    <w:r>
                      <w:rPr>
                        <w:sz w:val="16"/>
                      </w:rPr>
                      <w:t>Do you want to store this information in the concurrent case ? YES//</w:t>
                    </w:r>
                    <w:r>
                      <w:rPr>
                        <w:spacing w:val="68"/>
                        <w:sz w:val="16"/>
                      </w:rPr>
                      <w:t xml:space="preserve"> </w:t>
                    </w:r>
                    <w:r>
                      <w:rPr>
                        <w:b/>
                        <w:sz w:val="16"/>
                      </w:rPr>
                      <w:t>&lt;Enter&gt;</w:t>
                    </w:r>
                  </w:p>
                  <w:p w14:paraId="145AF60F" w14:textId="77777777" w:rsidR="0040444F" w:rsidRDefault="0040444F">
                    <w:pPr>
                      <w:rPr>
                        <w:b/>
                        <w:sz w:val="16"/>
                      </w:rPr>
                    </w:pPr>
                  </w:p>
                  <w:p w14:paraId="009E5BA5" w14:textId="77777777" w:rsidR="0040444F" w:rsidRDefault="0040444F">
                    <w:pPr>
                      <w:rPr>
                        <w:b/>
                        <w:sz w:val="16"/>
                      </w:rPr>
                    </w:pPr>
                    <w:r>
                      <w:rPr>
                        <w:sz w:val="16"/>
                      </w:rPr>
                      <w:t xml:space="preserve">Requested Preoperative X-Rays: </w:t>
                    </w:r>
                    <w:r>
                      <w:rPr>
                        <w:b/>
                        <w:sz w:val="16"/>
                      </w:rPr>
                      <w:t>DOPPLER STUDIES</w:t>
                    </w:r>
                  </w:p>
                  <w:p w14:paraId="562E7346" w14:textId="77777777" w:rsidR="0040444F" w:rsidRDefault="0040444F">
                    <w:pPr>
                      <w:spacing w:before="11"/>
                      <w:rPr>
                        <w:b/>
                        <w:sz w:val="15"/>
                      </w:rPr>
                    </w:pPr>
                  </w:p>
                  <w:p w14:paraId="4F093652" w14:textId="77777777" w:rsidR="0040444F" w:rsidRDefault="0040444F">
                    <w:pPr>
                      <w:rPr>
                        <w:b/>
                        <w:sz w:val="16"/>
                      </w:rPr>
                    </w:pPr>
                    <w:r>
                      <w:rPr>
                        <w:sz w:val="16"/>
                      </w:rPr>
                      <w:t>Do you want to store this information in the concurrent case ? YES//</w:t>
                    </w:r>
                    <w:r>
                      <w:rPr>
                        <w:spacing w:val="75"/>
                        <w:sz w:val="16"/>
                      </w:rPr>
                      <w:t xml:space="preserve"> </w:t>
                    </w:r>
                    <w:r>
                      <w:rPr>
                        <w:b/>
                        <w:sz w:val="16"/>
                      </w:rPr>
                      <w:t>N</w:t>
                    </w:r>
                  </w:p>
                  <w:p w14:paraId="2F75D0B1" w14:textId="77777777" w:rsidR="0040444F" w:rsidRDefault="0040444F">
                    <w:pPr>
                      <w:rPr>
                        <w:b/>
                        <w:sz w:val="16"/>
                      </w:rPr>
                    </w:pPr>
                  </w:p>
                  <w:p w14:paraId="55D3D52A" w14:textId="77777777" w:rsidR="0040444F" w:rsidRDefault="0040444F">
                    <w:pPr>
                      <w:rPr>
                        <w:sz w:val="16"/>
                      </w:rPr>
                    </w:pPr>
                    <w:r>
                      <w:rPr>
                        <w:sz w:val="16"/>
                      </w:rPr>
                      <w:t xml:space="preserve">Intraoperative X-Rays (Y/N/C): </w:t>
                    </w:r>
                    <w:r>
                      <w:rPr>
                        <w:b/>
                        <w:sz w:val="16"/>
                      </w:rPr>
                      <w:t>N</w:t>
                    </w:r>
                    <w:r>
                      <w:rPr>
                        <w:b/>
                        <w:spacing w:val="91"/>
                        <w:sz w:val="16"/>
                      </w:rPr>
                      <w:t xml:space="preserve"> </w:t>
                    </w:r>
                    <w:r>
                      <w:rPr>
                        <w:sz w:val="16"/>
                      </w:rPr>
                      <w:t>NO</w:t>
                    </w:r>
                  </w:p>
                  <w:p w14:paraId="3AA5954F" w14:textId="77777777" w:rsidR="0040444F" w:rsidRDefault="0040444F">
                    <w:pPr>
                      <w:rPr>
                        <w:sz w:val="16"/>
                      </w:rPr>
                    </w:pPr>
                  </w:p>
                  <w:p w14:paraId="7D5DC47F" w14:textId="77777777" w:rsidR="0040444F" w:rsidRDefault="0040444F">
                    <w:pPr>
                      <w:rPr>
                        <w:b/>
                        <w:sz w:val="16"/>
                      </w:rPr>
                    </w:pPr>
                    <w:r>
                      <w:rPr>
                        <w:sz w:val="16"/>
                      </w:rPr>
                      <w:t>Do you want to store this information in the concurrent case ? YES//</w:t>
                    </w:r>
                    <w:r>
                      <w:rPr>
                        <w:spacing w:val="75"/>
                        <w:sz w:val="16"/>
                      </w:rPr>
                      <w:t xml:space="preserve"> </w:t>
                    </w:r>
                    <w:r>
                      <w:rPr>
                        <w:b/>
                        <w:sz w:val="16"/>
                      </w:rPr>
                      <w:t>N</w:t>
                    </w:r>
                  </w:p>
                  <w:p w14:paraId="1148434F" w14:textId="77777777" w:rsidR="0040444F" w:rsidRDefault="0040444F">
                    <w:pPr>
                      <w:rPr>
                        <w:b/>
                        <w:sz w:val="16"/>
                      </w:rPr>
                    </w:pPr>
                  </w:p>
                  <w:p w14:paraId="1C4AFB41" w14:textId="77777777" w:rsidR="0040444F" w:rsidRDefault="0040444F">
                    <w:pPr>
                      <w:rPr>
                        <w:sz w:val="16"/>
                      </w:rPr>
                    </w:pPr>
                    <w:r>
                      <w:rPr>
                        <w:sz w:val="16"/>
                      </w:rPr>
                      <w:t xml:space="preserve">Request Medical Media (Y/N): </w:t>
                    </w:r>
                    <w:r>
                      <w:rPr>
                        <w:b/>
                        <w:sz w:val="16"/>
                      </w:rPr>
                      <w:t>N</w:t>
                    </w:r>
                    <w:r>
                      <w:rPr>
                        <w:b/>
                        <w:spacing w:val="90"/>
                        <w:sz w:val="16"/>
                      </w:rPr>
                      <w:t xml:space="preserve"> </w:t>
                    </w:r>
                    <w:r>
                      <w:rPr>
                        <w:sz w:val="16"/>
                      </w:rPr>
                      <w:t>NO</w:t>
                    </w:r>
                  </w:p>
                  <w:p w14:paraId="0395A005" w14:textId="77777777" w:rsidR="0040444F" w:rsidRDefault="0040444F">
                    <w:pPr>
                      <w:rPr>
                        <w:sz w:val="16"/>
                      </w:rPr>
                    </w:pPr>
                  </w:p>
                  <w:p w14:paraId="1E288429" w14:textId="77777777" w:rsidR="0040444F" w:rsidRDefault="0040444F">
                    <w:pPr>
                      <w:rPr>
                        <w:b/>
                        <w:sz w:val="16"/>
                      </w:rPr>
                    </w:pPr>
                    <w:r>
                      <w:rPr>
                        <w:sz w:val="16"/>
                      </w:rPr>
                      <w:t>Do you want to store this information in the concurrent case ? YES//</w:t>
                    </w:r>
                    <w:r>
                      <w:rPr>
                        <w:spacing w:val="74"/>
                        <w:sz w:val="16"/>
                      </w:rPr>
                      <w:t xml:space="preserve"> </w:t>
                    </w:r>
                    <w:r>
                      <w:rPr>
                        <w:b/>
                        <w:sz w:val="16"/>
                      </w:rPr>
                      <w:t>Y</w:t>
                    </w:r>
                  </w:p>
                  <w:p w14:paraId="1362D00B" w14:textId="77777777" w:rsidR="0040444F" w:rsidRDefault="0040444F">
                    <w:pPr>
                      <w:rPr>
                        <w:b/>
                        <w:sz w:val="16"/>
                      </w:rPr>
                    </w:pPr>
                  </w:p>
                  <w:p w14:paraId="50D403D9" w14:textId="77777777" w:rsidR="0040444F" w:rsidRDefault="0040444F">
                    <w:pPr>
                      <w:rPr>
                        <w:sz w:val="16"/>
                      </w:rPr>
                    </w:pPr>
                    <w:r>
                      <w:rPr>
                        <w:sz w:val="16"/>
                      </w:rPr>
                      <w:t xml:space="preserve">Preoperative infection: </w:t>
                    </w:r>
                    <w:r>
                      <w:rPr>
                        <w:b/>
                        <w:sz w:val="16"/>
                      </w:rPr>
                      <w:t>C</w:t>
                    </w:r>
                    <w:r>
                      <w:rPr>
                        <w:b/>
                        <w:spacing w:val="93"/>
                        <w:sz w:val="16"/>
                      </w:rPr>
                      <w:t xml:space="preserve"> </w:t>
                    </w:r>
                    <w:r>
                      <w:rPr>
                        <w:sz w:val="16"/>
                      </w:rPr>
                      <w:t>CLEAN</w:t>
                    </w:r>
                  </w:p>
                  <w:p w14:paraId="70A46B1B" w14:textId="77777777" w:rsidR="0040444F" w:rsidRDefault="0040444F">
                    <w:pPr>
                      <w:spacing w:before="2"/>
                      <w:rPr>
                        <w:sz w:val="16"/>
                      </w:rPr>
                    </w:pPr>
                  </w:p>
                  <w:p w14:paraId="6EADCB63" w14:textId="77777777" w:rsidR="0040444F" w:rsidRDefault="0040444F">
                    <w:pPr>
                      <w:rPr>
                        <w:b/>
                        <w:sz w:val="16"/>
                      </w:rPr>
                    </w:pPr>
                    <w:r>
                      <w:rPr>
                        <w:sz w:val="16"/>
                      </w:rPr>
                      <w:t>Do you want to store this information in the concurrent case ? YES//</w:t>
                    </w:r>
                    <w:r>
                      <w:rPr>
                        <w:spacing w:val="68"/>
                        <w:sz w:val="16"/>
                      </w:rPr>
                      <w:t xml:space="preserve"> </w:t>
                    </w:r>
                    <w:r>
                      <w:rPr>
                        <w:b/>
                        <w:sz w:val="16"/>
                      </w:rPr>
                      <w:t>&lt;Enter&gt;</w:t>
                    </w:r>
                  </w:p>
                  <w:p w14:paraId="1C609A6A" w14:textId="77777777" w:rsidR="0040444F" w:rsidRDefault="0040444F">
                    <w:pPr>
                      <w:spacing w:before="5"/>
                      <w:rPr>
                        <w:b/>
                        <w:sz w:val="16"/>
                      </w:rPr>
                    </w:pPr>
                  </w:p>
                  <w:p w14:paraId="41109B51" w14:textId="77777777" w:rsidR="0040444F" w:rsidRDefault="0040444F">
                    <w:pPr>
                      <w:spacing w:line="178" w:lineRule="exact"/>
                      <w:rPr>
                        <w:sz w:val="16"/>
                      </w:rPr>
                    </w:pPr>
                    <w:r>
                      <w:rPr>
                        <w:sz w:val="16"/>
                      </w:rPr>
                      <w:t>GENERAL COMMENTS:</w:t>
                    </w:r>
                  </w:p>
                  <w:p w14:paraId="35233EDB" w14:textId="77777777" w:rsidR="0040444F" w:rsidRDefault="0040444F">
                    <w:pPr>
                      <w:ind w:right="6450"/>
                      <w:jc w:val="center"/>
                      <w:rPr>
                        <w:b/>
                        <w:sz w:val="16"/>
                      </w:rPr>
                    </w:pPr>
                    <w:r>
                      <w:rPr>
                        <w:sz w:val="16"/>
                      </w:rPr>
                      <w:t>1&gt;</w:t>
                    </w:r>
                    <w:r>
                      <w:rPr>
                        <w:b/>
                        <w:sz w:val="16"/>
                      </w:rPr>
                      <w:t xml:space="preserve">&lt;Enter&gt;  </w:t>
                    </w:r>
                    <w:r>
                      <w:rPr>
                        <w:sz w:val="16"/>
                      </w:rPr>
                      <w:t xml:space="preserve">SPD </w:t>
                    </w:r>
                    <w:r>
                      <w:rPr>
                        <w:spacing w:val="-3"/>
                        <w:sz w:val="16"/>
                      </w:rPr>
                      <w:t xml:space="preserve">Comments: </w:t>
                    </w:r>
                    <w:r>
                      <w:rPr>
                        <w:sz w:val="16"/>
                      </w:rPr>
                      <w:t>1&gt;</w:t>
                    </w:r>
                    <w:r>
                      <w:rPr>
                        <w:b/>
                        <w:sz w:val="16"/>
                      </w:rPr>
                      <w:t>&lt;Enter&gt;</w:t>
                    </w:r>
                  </w:p>
                  <w:p w14:paraId="242F1587" w14:textId="77777777" w:rsidR="0040444F" w:rsidRDefault="0040444F">
                    <w:pPr>
                      <w:spacing w:before="1"/>
                      <w:rPr>
                        <w:b/>
                        <w:sz w:val="16"/>
                      </w:rPr>
                    </w:pPr>
                  </w:p>
                  <w:p w14:paraId="3D5997D6" w14:textId="77777777" w:rsidR="0040444F" w:rsidRDefault="0040444F">
                    <w:pPr>
                      <w:rPr>
                        <w:sz w:val="16"/>
                      </w:rPr>
                    </w:pPr>
                    <w:r>
                      <w:rPr>
                        <w:sz w:val="16"/>
                      </w:rPr>
                      <w:t>The information to be duplicated in the concurrent case will now be entered....</w:t>
                    </w:r>
                  </w:p>
                  <w:p w14:paraId="3122C4A2" w14:textId="77777777" w:rsidR="0040444F" w:rsidRDefault="0040444F">
                    <w:pPr>
                      <w:rPr>
                        <w:sz w:val="18"/>
                      </w:rPr>
                    </w:pPr>
                  </w:p>
                  <w:p w14:paraId="1DDE572A" w14:textId="77777777" w:rsidR="0040444F" w:rsidRDefault="0040444F">
                    <w:pPr>
                      <w:spacing w:before="156"/>
                      <w:rPr>
                        <w:b/>
                        <w:sz w:val="16"/>
                      </w:rPr>
                    </w:pPr>
                    <w:r>
                      <w:rPr>
                        <w:sz w:val="16"/>
                      </w:rPr>
                      <w:t>Press RETURN to continue</w:t>
                    </w:r>
                    <w:r>
                      <w:rPr>
                        <w:spacing w:val="92"/>
                        <w:sz w:val="16"/>
                      </w:rPr>
                      <w:t xml:space="preserve"> </w:t>
                    </w:r>
                    <w:r>
                      <w:rPr>
                        <w:b/>
                        <w:sz w:val="16"/>
                      </w:rPr>
                      <w:t>&lt;Enter&gt;</w:t>
                    </w:r>
                  </w:p>
                </w:txbxContent>
              </v:textbox>
            </v:shape>
            <w10:anchorlock/>
          </v:group>
        </w:pict>
      </w:r>
    </w:p>
    <w:p w14:paraId="3758C886" w14:textId="77777777" w:rsidR="007D435F" w:rsidRDefault="007D435F">
      <w:pPr>
        <w:rPr>
          <w:rFonts w:ascii="Times New Roman"/>
          <w:sz w:val="20"/>
        </w:rPr>
        <w:sectPr w:rsidR="007D435F">
          <w:footerReference w:type="default" r:id="rId100"/>
          <w:pgSz w:w="12240" w:h="15840"/>
          <w:pgMar w:top="1440" w:right="1200" w:bottom="940" w:left="1200" w:header="0" w:footer="746" w:gutter="0"/>
          <w:cols w:space="720"/>
        </w:sectPr>
      </w:pPr>
    </w:p>
    <w:p w14:paraId="64117C5E"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1D04729F">
          <v:group id="_x0000_s5059" style="width:470.95pt;height:172.25pt;mso-position-horizontal-relative:char;mso-position-vertical-relative:line" coordsize="9419,3445">
            <o:lock v:ext="edit" rotation="t" position="t"/>
            <v:shape id="_x0000_s5070" style="position:absolute;width:9419;height:3445" coordsize="9419,3445" path="m9419,l,,,182r,l,3444r9419,l9419,182,9419,xe" fillcolor="#e4e4e4" stroked="f">
              <v:path arrowok="t"/>
            </v:shape>
            <v:shape id="_x0000_s5069" type="#_x0000_t202" style="position:absolute;left:220;top:2;width:4436;height:183" filled="f" stroked="f">
              <v:textbox style="mso-next-textbox:#_x0000_s5069" inset="0,0,0,0">
                <w:txbxContent>
                  <w:p w14:paraId="4A0E5F3D"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#265</w:t>
                    </w:r>
                    <w:r>
                      <w:rPr>
                        <w:spacing w:val="84"/>
                        <w:sz w:val="16"/>
                      </w:rPr>
                      <w:t xml:space="preserve"> </w:t>
                    </w:r>
                    <w:r>
                      <w:rPr>
                        <w:sz w:val="16"/>
                      </w:rPr>
                      <w:t>SURPATIENT,EIGHT</w:t>
                    </w:r>
                  </w:p>
                </w:txbxContent>
              </v:textbox>
            </v:shape>
            <v:shape id="_x0000_s5068" type="#_x0000_t202" style="position:absolute;left:5212;top:2;width:1079;height:183" filled="f" stroked="f">
              <v:textbox style="mso-next-textbox:#_x0000_s5068" inset="0,0,0,0">
                <w:txbxContent>
                  <w:p w14:paraId="584C2D1E" w14:textId="77777777" w:rsidR="0040444F" w:rsidRDefault="0040444F">
                    <w:pPr>
                      <w:rPr>
                        <w:sz w:val="16"/>
                      </w:rPr>
                    </w:pPr>
                    <w:r>
                      <w:rPr>
                        <w:sz w:val="16"/>
                      </w:rPr>
                      <w:t>PAGE 1 OF 2</w:t>
                    </w:r>
                  </w:p>
                </w:txbxContent>
              </v:textbox>
            </v:shape>
            <v:shape id="_x0000_s5067" type="#_x0000_t202" style="position:absolute;left:28;top:365;width:213;height:2719" filled="f" stroked="f">
              <v:textbox style="mso-next-textbox:#_x0000_s5067" inset="0,0,0,0">
                <w:txbxContent>
                  <w:p w14:paraId="2B938309" w14:textId="77777777" w:rsidR="0040444F" w:rsidRDefault="0040444F">
                    <w:pPr>
                      <w:rPr>
                        <w:sz w:val="16"/>
                      </w:rPr>
                    </w:pPr>
                    <w:r>
                      <w:rPr>
                        <w:sz w:val="16"/>
                      </w:rPr>
                      <w:t>1</w:t>
                    </w:r>
                  </w:p>
                  <w:p w14:paraId="5516B820" w14:textId="77777777" w:rsidR="0040444F" w:rsidRDefault="0040444F">
                    <w:pPr>
                      <w:spacing w:before="2" w:line="181" w:lineRule="exact"/>
                      <w:rPr>
                        <w:sz w:val="16"/>
                      </w:rPr>
                    </w:pPr>
                    <w:r>
                      <w:rPr>
                        <w:sz w:val="16"/>
                      </w:rPr>
                      <w:t>2</w:t>
                    </w:r>
                  </w:p>
                  <w:p w14:paraId="63A284E1" w14:textId="77777777" w:rsidR="0040444F" w:rsidRDefault="0040444F">
                    <w:pPr>
                      <w:spacing w:line="181" w:lineRule="exact"/>
                      <w:rPr>
                        <w:sz w:val="16"/>
                      </w:rPr>
                    </w:pPr>
                    <w:r>
                      <w:rPr>
                        <w:sz w:val="16"/>
                      </w:rPr>
                      <w:t>3</w:t>
                    </w:r>
                  </w:p>
                  <w:p w14:paraId="6CD0A319" w14:textId="77777777" w:rsidR="0040444F" w:rsidRDefault="0040444F">
                    <w:pPr>
                      <w:spacing w:before="1" w:line="181" w:lineRule="exact"/>
                      <w:rPr>
                        <w:sz w:val="16"/>
                      </w:rPr>
                    </w:pPr>
                    <w:r>
                      <w:rPr>
                        <w:sz w:val="16"/>
                      </w:rPr>
                      <w:t>4</w:t>
                    </w:r>
                  </w:p>
                  <w:p w14:paraId="1B0DDD7C" w14:textId="77777777" w:rsidR="0040444F" w:rsidRDefault="0040444F">
                    <w:pPr>
                      <w:spacing w:line="181" w:lineRule="exact"/>
                      <w:rPr>
                        <w:sz w:val="16"/>
                      </w:rPr>
                    </w:pPr>
                    <w:r>
                      <w:rPr>
                        <w:sz w:val="16"/>
                      </w:rPr>
                      <w:t>5</w:t>
                    </w:r>
                  </w:p>
                  <w:p w14:paraId="7DF6AAFF" w14:textId="77777777" w:rsidR="0040444F" w:rsidRDefault="0040444F">
                    <w:pPr>
                      <w:spacing w:before="1" w:line="181" w:lineRule="exact"/>
                      <w:rPr>
                        <w:sz w:val="16"/>
                      </w:rPr>
                    </w:pPr>
                    <w:r>
                      <w:rPr>
                        <w:sz w:val="16"/>
                      </w:rPr>
                      <w:t>6</w:t>
                    </w:r>
                  </w:p>
                  <w:p w14:paraId="7B0AE761" w14:textId="77777777" w:rsidR="0040444F" w:rsidRDefault="0040444F">
                    <w:pPr>
                      <w:spacing w:line="181" w:lineRule="exact"/>
                      <w:rPr>
                        <w:sz w:val="16"/>
                      </w:rPr>
                    </w:pPr>
                    <w:r>
                      <w:rPr>
                        <w:sz w:val="16"/>
                      </w:rPr>
                      <w:t>7</w:t>
                    </w:r>
                  </w:p>
                  <w:p w14:paraId="6C5B600F" w14:textId="77777777" w:rsidR="0040444F" w:rsidRDefault="0040444F">
                    <w:pPr>
                      <w:spacing w:before="1" w:line="181" w:lineRule="exact"/>
                      <w:rPr>
                        <w:sz w:val="16"/>
                      </w:rPr>
                    </w:pPr>
                    <w:r>
                      <w:rPr>
                        <w:sz w:val="16"/>
                      </w:rPr>
                      <w:t>8</w:t>
                    </w:r>
                  </w:p>
                  <w:p w14:paraId="088107FA" w14:textId="77777777" w:rsidR="0040444F" w:rsidRDefault="0040444F">
                    <w:pPr>
                      <w:spacing w:line="181" w:lineRule="exact"/>
                      <w:rPr>
                        <w:sz w:val="16"/>
                      </w:rPr>
                    </w:pPr>
                    <w:r>
                      <w:rPr>
                        <w:sz w:val="16"/>
                      </w:rPr>
                      <w:t>9</w:t>
                    </w:r>
                  </w:p>
                  <w:p w14:paraId="591BC448" w14:textId="77777777" w:rsidR="0040444F" w:rsidRDefault="0040444F">
                    <w:pPr>
                      <w:spacing w:before="1" w:line="181" w:lineRule="exact"/>
                      <w:rPr>
                        <w:sz w:val="16"/>
                      </w:rPr>
                    </w:pPr>
                    <w:r>
                      <w:rPr>
                        <w:sz w:val="16"/>
                      </w:rPr>
                      <w:t>10</w:t>
                    </w:r>
                  </w:p>
                  <w:p w14:paraId="1945DC6B" w14:textId="77777777" w:rsidR="0040444F" w:rsidRDefault="0040444F">
                    <w:pPr>
                      <w:spacing w:line="181" w:lineRule="exact"/>
                      <w:rPr>
                        <w:sz w:val="16"/>
                      </w:rPr>
                    </w:pPr>
                    <w:r>
                      <w:rPr>
                        <w:sz w:val="16"/>
                      </w:rPr>
                      <w:t>11</w:t>
                    </w:r>
                  </w:p>
                  <w:p w14:paraId="2825BBAE" w14:textId="77777777" w:rsidR="0040444F" w:rsidRDefault="0040444F">
                    <w:pPr>
                      <w:spacing w:before="1" w:line="181" w:lineRule="exact"/>
                      <w:rPr>
                        <w:sz w:val="16"/>
                      </w:rPr>
                    </w:pPr>
                    <w:r>
                      <w:rPr>
                        <w:sz w:val="16"/>
                      </w:rPr>
                      <w:t>12</w:t>
                    </w:r>
                  </w:p>
                  <w:p w14:paraId="4A9DCEA3" w14:textId="77777777" w:rsidR="0040444F" w:rsidRDefault="0040444F">
                    <w:pPr>
                      <w:spacing w:line="181" w:lineRule="exact"/>
                      <w:rPr>
                        <w:sz w:val="16"/>
                      </w:rPr>
                    </w:pPr>
                    <w:r>
                      <w:rPr>
                        <w:sz w:val="16"/>
                      </w:rPr>
                      <w:t>13</w:t>
                    </w:r>
                  </w:p>
                  <w:p w14:paraId="230D278C" w14:textId="77777777" w:rsidR="0040444F" w:rsidRDefault="0040444F">
                    <w:pPr>
                      <w:spacing w:before="1" w:line="181" w:lineRule="exact"/>
                      <w:rPr>
                        <w:sz w:val="16"/>
                      </w:rPr>
                    </w:pPr>
                    <w:r>
                      <w:rPr>
                        <w:sz w:val="16"/>
                      </w:rPr>
                      <w:t>14</w:t>
                    </w:r>
                  </w:p>
                  <w:p w14:paraId="4AB2E1A7" w14:textId="77777777" w:rsidR="0040444F" w:rsidRDefault="0040444F">
                    <w:pPr>
                      <w:spacing w:line="181" w:lineRule="exact"/>
                      <w:rPr>
                        <w:sz w:val="16"/>
                      </w:rPr>
                    </w:pPr>
                    <w:r>
                      <w:rPr>
                        <w:sz w:val="16"/>
                      </w:rPr>
                      <w:t>15</w:t>
                    </w:r>
                  </w:p>
                </w:txbxContent>
              </v:textbox>
            </v:shape>
            <v:shape id="_x0000_s5066" type="#_x0000_t202" style="position:absolute;left:508;top:365;width:4916;height:1632" filled="f" stroked="f">
              <v:textbox style="mso-next-textbox:#_x0000_s5066" inset="0,0,0,0">
                <w:txbxContent>
                  <w:p w14:paraId="2C679943" w14:textId="77777777" w:rsidR="0040444F" w:rsidRDefault="0040444F">
                    <w:pPr>
                      <w:ind w:right="95"/>
                      <w:rPr>
                        <w:sz w:val="16"/>
                      </w:rPr>
                    </w:pPr>
                    <w:r>
                      <w:rPr>
                        <w:sz w:val="16"/>
                      </w:rPr>
                      <w:t>PRINCIPAL PROCEDURE: CAROTID ARTERY ENDARTERECTOMY PLANNED PRIN PROCEDURE CODE: 35301</w:t>
                    </w:r>
                  </w:p>
                  <w:p w14:paraId="1D6F70CA" w14:textId="77777777" w:rsidR="0040444F" w:rsidRDefault="0040444F">
                    <w:pPr>
                      <w:tabs>
                        <w:tab w:val="left" w:pos="1919"/>
                      </w:tabs>
                      <w:rPr>
                        <w:sz w:val="16"/>
                      </w:rPr>
                    </w:pPr>
                    <w:r>
                      <w:rPr>
                        <w:sz w:val="16"/>
                      </w:rPr>
                      <w:t>OTHER</w:t>
                    </w:r>
                    <w:r>
                      <w:rPr>
                        <w:spacing w:val="-5"/>
                        <w:sz w:val="16"/>
                      </w:rPr>
                      <w:t xml:space="preserve"> </w:t>
                    </w:r>
                    <w:r>
                      <w:rPr>
                        <w:sz w:val="16"/>
                      </w:rPr>
                      <w:t>PROCEDURES:</w:t>
                    </w:r>
                    <w:r>
                      <w:rPr>
                        <w:sz w:val="16"/>
                      </w:rPr>
                      <w:tab/>
                      <w:t>(MULTIPLE)</w:t>
                    </w:r>
                  </w:p>
                  <w:p w14:paraId="5746B9DE" w14:textId="77777777" w:rsidR="0040444F" w:rsidRDefault="0040444F">
                    <w:pPr>
                      <w:spacing w:before="1"/>
                      <w:ind w:right="-1"/>
                      <w:rPr>
                        <w:sz w:val="16"/>
                      </w:rPr>
                    </w:pPr>
                    <w:r>
                      <w:rPr>
                        <w:sz w:val="16"/>
                      </w:rPr>
                      <w:t>PRINCIPAL PRE-OP DIAGNOSIS: CAROTID ARTERY STENOSIS PRIN PRE-OP ICD DIAGNOSIS CODE: 433.1</w:t>
                    </w:r>
                  </w:p>
                  <w:p w14:paraId="4F55543C" w14:textId="77777777" w:rsidR="0040444F" w:rsidRDefault="0040444F">
                    <w:pPr>
                      <w:ind w:right="1457"/>
                      <w:rPr>
                        <w:sz w:val="16"/>
                      </w:rPr>
                    </w:pPr>
                    <w:r>
                      <w:rPr>
                        <w:sz w:val="16"/>
                      </w:rPr>
                      <w:t>OTHER PREOP DIAGNOSIS: (MULTIPLE) HOSPITAL ADMISSION STATUS: ADMISSION PRE-ADMISSION TESTING:</w:t>
                    </w:r>
                  </w:p>
                  <w:p w14:paraId="178D72CB" w14:textId="77777777" w:rsidR="0040444F" w:rsidRDefault="0040444F">
                    <w:pPr>
                      <w:spacing w:line="180" w:lineRule="exact"/>
                      <w:rPr>
                        <w:sz w:val="16"/>
                      </w:rPr>
                    </w:pPr>
                    <w:r>
                      <w:rPr>
                        <w:sz w:val="16"/>
                      </w:rPr>
                      <w:t>CASE SCHEDULE TYPE: STANDBY</w:t>
                    </w:r>
                  </w:p>
                </w:txbxContent>
              </v:textbox>
            </v:shape>
            <v:shape id="_x0000_s5065" type="#_x0000_t202" style="position:absolute;left:508;top:1997;width:1748;height:725" filled="f" stroked="f">
              <v:textbox style="mso-next-textbox:#_x0000_s5065" inset="0,0,0,0">
                <w:txbxContent>
                  <w:p w14:paraId="5913A711" w14:textId="77777777" w:rsidR="0040444F" w:rsidRDefault="0040444F">
                    <w:pPr>
                      <w:ind w:right="-1"/>
                      <w:rPr>
                        <w:sz w:val="16"/>
                      </w:rPr>
                    </w:pPr>
                    <w:r>
                      <w:rPr>
                        <w:sz w:val="16"/>
                      </w:rPr>
                      <w:t>SURGERY SPECIALTY: PRIMARY SURGEON: FIRST ASST:</w:t>
                    </w:r>
                  </w:p>
                  <w:p w14:paraId="61FD2C70" w14:textId="77777777" w:rsidR="0040444F" w:rsidRDefault="0040444F">
                    <w:pPr>
                      <w:spacing w:line="180" w:lineRule="exact"/>
                      <w:rPr>
                        <w:sz w:val="16"/>
                      </w:rPr>
                    </w:pPr>
                    <w:r>
                      <w:rPr>
                        <w:sz w:val="16"/>
                      </w:rPr>
                      <w:t>SECOND ASST:</w:t>
                    </w:r>
                  </w:p>
                </w:txbxContent>
              </v:textbox>
            </v:shape>
            <v:shape id="_x0000_s5064" type="#_x0000_t202" style="position:absolute;left:2428;top:1997;width:2133;height:725" filled="f" stroked="f">
              <v:textbox style="mso-next-textbox:#_x0000_s5064" inset="0,0,0,0">
                <w:txbxContent>
                  <w:p w14:paraId="09BE4100" w14:textId="77777777" w:rsidR="0040444F" w:rsidRDefault="0040444F">
                    <w:pPr>
                      <w:spacing w:line="181" w:lineRule="exact"/>
                      <w:rPr>
                        <w:sz w:val="16"/>
                      </w:rPr>
                    </w:pPr>
                    <w:r>
                      <w:rPr>
                        <w:sz w:val="16"/>
                      </w:rPr>
                      <w:t>PERIPHERAL VASCULAR</w:t>
                    </w:r>
                  </w:p>
                  <w:p w14:paraId="62D05AE4" w14:textId="77777777" w:rsidR="0040444F" w:rsidRDefault="0040444F">
                    <w:pPr>
                      <w:ind w:firstLine="768"/>
                      <w:rPr>
                        <w:sz w:val="16"/>
                      </w:rPr>
                    </w:pPr>
                    <w:r>
                      <w:rPr>
                        <w:sz w:val="16"/>
                      </w:rPr>
                      <w:t>SURSURGEON,ONE SURSURGEON,FOUR SURSURGEON,THREE</w:t>
                    </w:r>
                  </w:p>
                </w:txbxContent>
              </v:textbox>
            </v:shape>
            <v:shape id="_x0000_s5063" type="#_x0000_t202" style="position:absolute;left:508;top:2722;width:1460;height:183" filled="f" stroked="f">
              <v:textbox style="mso-next-textbox:#_x0000_s5063" inset="0,0,0,0">
                <w:txbxContent>
                  <w:p w14:paraId="040F4D78" w14:textId="77777777" w:rsidR="0040444F" w:rsidRDefault="0040444F">
                    <w:pPr>
                      <w:rPr>
                        <w:sz w:val="16"/>
                      </w:rPr>
                    </w:pPr>
                    <w:r>
                      <w:rPr>
                        <w:sz w:val="16"/>
                      </w:rPr>
                      <w:t>ATTENDING SURG:</w:t>
                    </w:r>
                  </w:p>
                </w:txbxContent>
              </v:textbox>
            </v:shape>
            <v:shape id="_x0000_s5062" type="#_x0000_t202" style="position:absolute;left:2716;top:2722;width:1364;height:183" filled="f" stroked="f">
              <v:textbox style="mso-next-textbox:#_x0000_s5062" inset="0,0,0,0">
                <w:txbxContent>
                  <w:p w14:paraId="725C0896" w14:textId="77777777" w:rsidR="0040444F" w:rsidRDefault="0040444F">
                    <w:pPr>
                      <w:rPr>
                        <w:sz w:val="16"/>
                      </w:rPr>
                    </w:pPr>
                    <w:r>
                      <w:rPr>
                        <w:sz w:val="16"/>
                      </w:rPr>
                      <w:t>SURSURGEON,ONE</w:t>
                    </w:r>
                  </w:p>
                </w:txbxContent>
              </v:textbox>
            </v:shape>
            <v:shape id="_x0000_s5061" type="#_x0000_t202" style="position:absolute;left:508;top:2902;width:2708;height:183" filled="f" stroked="f">
              <v:textbox style="mso-next-textbox:#_x0000_s5061" inset="0,0,0,0">
                <w:txbxContent>
                  <w:p w14:paraId="6F3459B4" w14:textId="77777777" w:rsidR="0040444F" w:rsidRDefault="0040444F">
                    <w:pPr>
                      <w:tabs>
                        <w:tab w:val="left" w:pos="2303"/>
                      </w:tabs>
                      <w:rPr>
                        <w:sz w:val="16"/>
                      </w:rPr>
                    </w:pPr>
                    <w:r>
                      <w:rPr>
                        <w:sz w:val="16"/>
                      </w:rPr>
                      <w:t>PLANNED</w:t>
                    </w:r>
                    <w:r>
                      <w:rPr>
                        <w:spacing w:val="-4"/>
                        <w:sz w:val="16"/>
                      </w:rPr>
                      <w:t xml:space="preserve"> </w:t>
                    </w:r>
                    <w:r>
                      <w:rPr>
                        <w:sz w:val="16"/>
                      </w:rPr>
                      <w:t>POSTOP</w:t>
                    </w:r>
                    <w:r>
                      <w:rPr>
                        <w:spacing w:val="-3"/>
                        <w:sz w:val="16"/>
                      </w:rPr>
                      <w:t xml:space="preserve"> </w:t>
                    </w:r>
                    <w:r>
                      <w:rPr>
                        <w:sz w:val="16"/>
                      </w:rPr>
                      <w:t>CARE:</w:t>
                    </w:r>
                    <w:r>
                      <w:rPr>
                        <w:sz w:val="16"/>
                      </w:rPr>
                      <w:tab/>
                      <w:t>SICU</w:t>
                    </w:r>
                  </w:p>
                </w:txbxContent>
              </v:textbox>
            </v:shape>
            <v:shape id="_x0000_s5060" type="#_x0000_t202" style="position:absolute;left:28;top:3260;width:3669;height:183" filled="f" stroked="f">
              <v:textbox style="mso-next-textbox:#_x0000_s5060" inset="0,0,0,0">
                <w:txbxContent>
                  <w:p w14:paraId="401580F1"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anchorlock/>
          </v:group>
        </w:pict>
      </w:r>
    </w:p>
    <w:p w14:paraId="0DDD0B20" w14:textId="77777777" w:rsidR="007D435F" w:rsidRDefault="00277930">
      <w:pPr>
        <w:pStyle w:val="BodyText"/>
        <w:spacing w:before="7"/>
        <w:rPr>
          <w:rFonts w:ascii="Times New Roman"/>
          <w:b/>
          <w:sz w:val="9"/>
        </w:rPr>
      </w:pPr>
      <w:r>
        <w:pict w14:anchorId="4EADFF40">
          <v:group id="_x0000_s5044" style="position:absolute;margin-left:70.6pt;margin-top:7.5pt;width:470.95pt;height:172.25pt;z-index:-15644160;mso-wrap-distance-left:0;mso-wrap-distance-right:0;mso-position-horizontal-relative:page" coordorigin="1412,150" coordsize="9419,3445">
            <v:shape id="_x0000_s5058" style="position:absolute;left:1411;top:150;width:9419;height:3445" coordorigin="1412,150" coordsize="9419,3445" path="m10831,150r-9419,l1412,332r,180l1412,3594r9419,l10831,332r,-182xe" fillcolor="#e4e4e4" stroked="f">
              <v:path arrowok="t"/>
            </v:shape>
            <v:shape id="_x0000_s5057" type="#_x0000_t202" style="position:absolute;left:1632;top:152;width:4436;height:183" filled="f" stroked="f">
              <v:textbox style="mso-next-textbox:#_x0000_s5057" inset="0,0,0,0">
                <w:txbxContent>
                  <w:p w14:paraId="6E6A4619"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#265</w:t>
                    </w:r>
                    <w:r>
                      <w:rPr>
                        <w:spacing w:val="84"/>
                        <w:sz w:val="16"/>
                      </w:rPr>
                      <w:t xml:space="preserve"> </w:t>
                    </w:r>
                    <w:r>
                      <w:rPr>
                        <w:sz w:val="16"/>
                      </w:rPr>
                      <w:t>SURPATIENT,EIGHT</w:t>
                    </w:r>
                  </w:p>
                </w:txbxContent>
              </v:textbox>
            </v:shape>
            <v:shape id="_x0000_s5056" type="#_x0000_t202" style="position:absolute;left:6623;top:152;width:1079;height:183" filled="f" stroked="f">
              <v:textbox style="mso-next-textbox:#_x0000_s5056" inset="0,0,0,0">
                <w:txbxContent>
                  <w:p w14:paraId="48CF32EE" w14:textId="77777777" w:rsidR="0040444F" w:rsidRDefault="0040444F">
                    <w:pPr>
                      <w:rPr>
                        <w:sz w:val="16"/>
                      </w:rPr>
                    </w:pPr>
                    <w:r>
                      <w:rPr>
                        <w:sz w:val="16"/>
                      </w:rPr>
                      <w:t>PAGE 2 OF 2</w:t>
                    </w:r>
                  </w:p>
                </w:txbxContent>
              </v:textbox>
            </v:shape>
            <v:shape id="_x0000_s5055" type="#_x0000_t202" style="position:absolute;left:1440;top:515;width:213;height:2722" filled="f" stroked="f">
              <v:textbox style="mso-next-textbox:#_x0000_s5055" inset="0,0,0,0">
                <w:txbxContent>
                  <w:p w14:paraId="2191FE82" w14:textId="77777777" w:rsidR="0040444F" w:rsidRDefault="0040444F">
                    <w:pPr>
                      <w:rPr>
                        <w:sz w:val="16"/>
                      </w:rPr>
                    </w:pPr>
                    <w:r>
                      <w:rPr>
                        <w:sz w:val="16"/>
                      </w:rPr>
                      <w:t>1</w:t>
                    </w:r>
                  </w:p>
                  <w:p w14:paraId="78DD7825" w14:textId="77777777" w:rsidR="0040444F" w:rsidRDefault="0040444F">
                    <w:pPr>
                      <w:spacing w:before="2"/>
                      <w:rPr>
                        <w:sz w:val="16"/>
                      </w:rPr>
                    </w:pPr>
                    <w:r>
                      <w:rPr>
                        <w:sz w:val="16"/>
                      </w:rPr>
                      <w:t>2</w:t>
                    </w:r>
                  </w:p>
                  <w:p w14:paraId="6357291D" w14:textId="77777777" w:rsidR="0040444F" w:rsidRDefault="0040444F">
                    <w:pPr>
                      <w:spacing w:before="1" w:line="181" w:lineRule="exact"/>
                      <w:rPr>
                        <w:sz w:val="16"/>
                      </w:rPr>
                    </w:pPr>
                    <w:r>
                      <w:rPr>
                        <w:sz w:val="16"/>
                      </w:rPr>
                      <w:t>3</w:t>
                    </w:r>
                  </w:p>
                  <w:p w14:paraId="21D1192D" w14:textId="77777777" w:rsidR="0040444F" w:rsidRDefault="0040444F">
                    <w:pPr>
                      <w:spacing w:line="181" w:lineRule="exact"/>
                      <w:rPr>
                        <w:sz w:val="16"/>
                      </w:rPr>
                    </w:pPr>
                    <w:r>
                      <w:rPr>
                        <w:sz w:val="16"/>
                      </w:rPr>
                      <w:t>4</w:t>
                    </w:r>
                  </w:p>
                  <w:p w14:paraId="6DBF8C71" w14:textId="77777777" w:rsidR="0040444F" w:rsidRDefault="0040444F">
                    <w:pPr>
                      <w:spacing w:before="1" w:line="181" w:lineRule="exact"/>
                      <w:rPr>
                        <w:sz w:val="16"/>
                      </w:rPr>
                    </w:pPr>
                    <w:r>
                      <w:rPr>
                        <w:sz w:val="16"/>
                      </w:rPr>
                      <w:t>5</w:t>
                    </w:r>
                  </w:p>
                  <w:p w14:paraId="687BB49F" w14:textId="77777777" w:rsidR="0040444F" w:rsidRDefault="0040444F">
                    <w:pPr>
                      <w:spacing w:line="181" w:lineRule="exact"/>
                      <w:rPr>
                        <w:sz w:val="16"/>
                      </w:rPr>
                    </w:pPr>
                    <w:r>
                      <w:rPr>
                        <w:sz w:val="16"/>
                      </w:rPr>
                      <w:t>6</w:t>
                    </w:r>
                  </w:p>
                  <w:p w14:paraId="6CCD356A" w14:textId="77777777" w:rsidR="0040444F" w:rsidRDefault="0040444F">
                    <w:pPr>
                      <w:spacing w:before="1" w:line="181" w:lineRule="exact"/>
                      <w:rPr>
                        <w:sz w:val="16"/>
                      </w:rPr>
                    </w:pPr>
                    <w:r>
                      <w:rPr>
                        <w:sz w:val="16"/>
                      </w:rPr>
                      <w:t>7</w:t>
                    </w:r>
                  </w:p>
                  <w:p w14:paraId="178714CD" w14:textId="77777777" w:rsidR="0040444F" w:rsidRDefault="0040444F">
                    <w:pPr>
                      <w:spacing w:line="181" w:lineRule="exact"/>
                      <w:rPr>
                        <w:sz w:val="16"/>
                      </w:rPr>
                    </w:pPr>
                    <w:r>
                      <w:rPr>
                        <w:sz w:val="16"/>
                      </w:rPr>
                      <w:t>8</w:t>
                    </w:r>
                  </w:p>
                  <w:p w14:paraId="3435C887" w14:textId="77777777" w:rsidR="0040444F" w:rsidRDefault="0040444F">
                    <w:pPr>
                      <w:spacing w:before="1" w:line="181" w:lineRule="exact"/>
                      <w:rPr>
                        <w:sz w:val="16"/>
                      </w:rPr>
                    </w:pPr>
                    <w:r>
                      <w:rPr>
                        <w:sz w:val="16"/>
                      </w:rPr>
                      <w:t>9</w:t>
                    </w:r>
                  </w:p>
                  <w:p w14:paraId="0E5AA489" w14:textId="77777777" w:rsidR="0040444F" w:rsidRDefault="0040444F">
                    <w:pPr>
                      <w:spacing w:line="181" w:lineRule="exact"/>
                      <w:rPr>
                        <w:sz w:val="16"/>
                      </w:rPr>
                    </w:pPr>
                    <w:r>
                      <w:rPr>
                        <w:sz w:val="16"/>
                      </w:rPr>
                      <w:t>10</w:t>
                    </w:r>
                  </w:p>
                  <w:p w14:paraId="4666C5CE" w14:textId="77777777" w:rsidR="0040444F" w:rsidRDefault="0040444F">
                    <w:pPr>
                      <w:spacing w:before="1" w:line="181" w:lineRule="exact"/>
                      <w:rPr>
                        <w:sz w:val="16"/>
                      </w:rPr>
                    </w:pPr>
                    <w:r>
                      <w:rPr>
                        <w:sz w:val="16"/>
                      </w:rPr>
                      <w:t>11</w:t>
                    </w:r>
                  </w:p>
                  <w:p w14:paraId="6FBF45DA" w14:textId="77777777" w:rsidR="0040444F" w:rsidRDefault="0040444F">
                    <w:pPr>
                      <w:spacing w:line="181" w:lineRule="exact"/>
                      <w:rPr>
                        <w:sz w:val="16"/>
                      </w:rPr>
                    </w:pPr>
                    <w:r>
                      <w:rPr>
                        <w:sz w:val="16"/>
                      </w:rPr>
                      <w:t>12</w:t>
                    </w:r>
                  </w:p>
                  <w:p w14:paraId="17E7AA1E" w14:textId="77777777" w:rsidR="0040444F" w:rsidRDefault="0040444F">
                    <w:pPr>
                      <w:spacing w:before="1" w:line="181" w:lineRule="exact"/>
                      <w:rPr>
                        <w:sz w:val="16"/>
                      </w:rPr>
                    </w:pPr>
                    <w:r>
                      <w:rPr>
                        <w:sz w:val="16"/>
                      </w:rPr>
                      <w:t>13</w:t>
                    </w:r>
                  </w:p>
                  <w:p w14:paraId="2D76065C" w14:textId="77777777" w:rsidR="0040444F" w:rsidRDefault="0040444F">
                    <w:pPr>
                      <w:spacing w:line="181" w:lineRule="exact"/>
                      <w:rPr>
                        <w:sz w:val="16"/>
                      </w:rPr>
                    </w:pPr>
                    <w:r>
                      <w:rPr>
                        <w:sz w:val="16"/>
                      </w:rPr>
                      <w:t>14</w:t>
                    </w:r>
                  </w:p>
                  <w:p w14:paraId="23DEB983" w14:textId="77777777" w:rsidR="0040444F" w:rsidRDefault="0040444F">
                    <w:pPr>
                      <w:spacing w:before="2"/>
                      <w:rPr>
                        <w:sz w:val="16"/>
                      </w:rPr>
                    </w:pPr>
                    <w:r>
                      <w:rPr>
                        <w:sz w:val="16"/>
                      </w:rPr>
                      <w:t>15</w:t>
                    </w:r>
                  </w:p>
                </w:txbxContent>
              </v:textbox>
            </v:shape>
            <v:shape id="_x0000_s5054" type="#_x0000_t202" style="position:absolute;left:1920;top:515;width:3188;height:365" filled="f" stroked="f">
              <v:textbox style="mso-next-textbox:#_x0000_s5054" inset="0,0,0,0">
                <w:txbxContent>
                  <w:p w14:paraId="63113223" w14:textId="77777777" w:rsidR="0040444F" w:rsidRDefault="0040444F">
                    <w:pPr>
                      <w:rPr>
                        <w:sz w:val="16"/>
                      </w:rPr>
                    </w:pPr>
                    <w:r>
                      <w:rPr>
                        <w:sz w:val="16"/>
                      </w:rPr>
                      <w:t>CASE SCHEDULE ORDER: 2</w:t>
                    </w:r>
                  </w:p>
                  <w:p w14:paraId="25BD59A2" w14:textId="77777777" w:rsidR="0040444F" w:rsidRDefault="0040444F">
                    <w:pPr>
                      <w:spacing w:before="2"/>
                      <w:rPr>
                        <w:sz w:val="16"/>
                      </w:rPr>
                    </w:pPr>
                    <w:r>
                      <w:rPr>
                        <w:sz w:val="16"/>
                      </w:rPr>
                      <w:t>REQ ANESTHESIA TECHNIQUE: GENERAL</w:t>
                    </w:r>
                  </w:p>
                </w:txbxContent>
              </v:textbox>
            </v:shape>
            <v:shape id="_x0000_s5053" type="#_x0000_t202" style="position:absolute;left:1920;top:880;width:1556;height:363" filled="f" stroked="f">
              <v:textbox style="mso-next-textbox:#_x0000_s5053" inset="0,0,0,0">
                <w:txbxContent>
                  <w:p w14:paraId="4C3A0AB1" w14:textId="77777777" w:rsidR="0040444F" w:rsidRDefault="0040444F">
                    <w:pPr>
                      <w:ind w:right="-1"/>
                      <w:rPr>
                        <w:sz w:val="16"/>
                      </w:rPr>
                    </w:pPr>
                    <w:r>
                      <w:rPr>
                        <w:sz w:val="16"/>
                      </w:rPr>
                      <w:t>REQ FROZ SECT: REQ PREOP X-RAY:</w:t>
                    </w:r>
                  </w:p>
                </w:txbxContent>
              </v:textbox>
            </v:shape>
            <v:shape id="_x0000_s5052" type="#_x0000_t202" style="position:absolute;left:3840;top:880;width:1461;height:363" filled="f" stroked="f">
              <v:textbox style="mso-next-textbox:#_x0000_s5052" inset="0,0,0,0">
                <w:txbxContent>
                  <w:p w14:paraId="77E4C425" w14:textId="77777777" w:rsidR="0040444F" w:rsidRDefault="0040444F">
                    <w:pPr>
                      <w:spacing w:line="181" w:lineRule="exact"/>
                      <w:rPr>
                        <w:sz w:val="16"/>
                      </w:rPr>
                    </w:pPr>
                    <w:r>
                      <w:rPr>
                        <w:sz w:val="16"/>
                      </w:rPr>
                      <w:t>NO</w:t>
                    </w:r>
                  </w:p>
                  <w:p w14:paraId="1E45C38B" w14:textId="77777777" w:rsidR="0040444F" w:rsidRDefault="0040444F">
                    <w:pPr>
                      <w:spacing w:line="181" w:lineRule="exact"/>
                      <w:rPr>
                        <w:sz w:val="16"/>
                      </w:rPr>
                    </w:pPr>
                    <w:r>
                      <w:rPr>
                        <w:sz w:val="16"/>
                      </w:rPr>
                      <w:t>DOPPLER STUDIES</w:t>
                    </w:r>
                  </w:p>
                </w:txbxContent>
              </v:textbox>
            </v:shape>
            <v:shape id="_x0000_s5051" type="#_x0000_t202" style="position:absolute;left:1920;top:1242;width:4724;height:725" filled="f" stroked="f">
              <v:textbox style="mso-next-textbox:#_x0000_s5051" inset="0,0,0,0">
                <w:txbxContent>
                  <w:p w14:paraId="3480389C" w14:textId="77777777" w:rsidR="0040444F" w:rsidRDefault="0040444F">
                    <w:pPr>
                      <w:ind w:right="1727"/>
                      <w:rPr>
                        <w:sz w:val="16"/>
                      </w:rPr>
                    </w:pPr>
                    <w:r>
                      <w:rPr>
                        <w:sz w:val="16"/>
                      </w:rPr>
                      <w:t>INTRAOPERATIVE X-RAYS: NO REQUEST BLOOD AVAILABILITY: YES</w:t>
                    </w:r>
                  </w:p>
                  <w:p w14:paraId="36089668" w14:textId="77777777" w:rsidR="0040444F" w:rsidRDefault="0040444F">
                    <w:pPr>
                      <w:tabs>
                        <w:tab w:val="left" w:pos="1919"/>
                      </w:tabs>
                      <w:ind w:right="18"/>
                      <w:rPr>
                        <w:sz w:val="16"/>
                      </w:rPr>
                    </w:pPr>
                    <w:r>
                      <w:rPr>
                        <w:sz w:val="16"/>
                      </w:rPr>
                      <w:t>CROSSMATCH, SCREEN, AUTOLOGOUS: TYPE &amp;</w:t>
                    </w:r>
                    <w:r>
                      <w:rPr>
                        <w:spacing w:val="-23"/>
                        <w:sz w:val="16"/>
                      </w:rPr>
                      <w:t xml:space="preserve"> </w:t>
                    </w:r>
                    <w:r>
                      <w:rPr>
                        <w:sz w:val="16"/>
                      </w:rPr>
                      <w:t>CROSSMATCH REQ</w:t>
                    </w:r>
                    <w:r>
                      <w:rPr>
                        <w:spacing w:val="-3"/>
                        <w:sz w:val="16"/>
                      </w:rPr>
                      <w:t xml:space="preserve"> </w:t>
                    </w:r>
                    <w:r>
                      <w:rPr>
                        <w:sz w:val="16"/>
                      </w:rPr>
                      <w:t>BLOOD</w:t>
                    </w:r>
                    <w:r>
                      <w:rPr>
                        <w:spacing w:val="-2"/>
                        <w:sz w:val="16"/>
                      </w:rPr>
                      <w:t xml:space="preserve"> </w:t>
                    </w:r>
                    <w:r>
                      <w:rPr>
                        <w:sz w:val="16"/>
                      </w:rPr>
                      <w:t>KIND:</w:t>
                    </w:r>
                    <w:r>
                      <w:rPr>
                        <w:sz w:val="16"/>
                      </w:rPr>
                      <w:tab/>
                      <w:t>(MULTIPLE)(DATA)</w:t>
                    </w:r>
                  </w:p>
                </w:txbxContent>
              </v:textbox>
            </v:shape>
            <v:shape id="_x0000_s5050" type="#_x0000_t202" style="position:absolute;left:1920;top:1967;width:1460;height:363" filled="f" stroked="f">
              <v:textbox style="mso-next-textbox:#_x0000_s5050" inset="0,0,0,0">
                <w:txbxContent>
                  <w:p w14:paraId="5BC4CF0B" w14:textId="77777777" w:rsidR="0040444F" w:rsidRDefault="0040444F">
                    <w:pPr>
                      <w:ind w:right="-1"/>
                      <w:rPr>
                        <w:sz w:val="16"/>
                      </w:rPr>
                    </w:pPr>
                    <w:r>
                      <w:rPr>
                        <w:sz w:val="16"/>
                      </w:rPr>
                      <w:t>PHARMACY ITEMS: REQ PHOTO:</w:t>
                    </w:r>
                  </w:p>
                </w:txbxContent>
              </v:textbox>
            </v:shape>
            <v:shape id="_x0000_s5049" type="#_x0000_t202" style="position:absolute;left:3840;top:1967;width:980;height:363" filled="f" stroked="f">
              <v:textbox style="mso-next-textbox:#_x0000_s5049" inset="0,0,0,0">
                <w:txbxContent>
                  <w:p w14:paraId="62D276D6" w14:textId="77777777" w:rsidR="0040444F" w:rsidRDefault="0040444F">
                    <w:pPr>
                      <w:ind w:hanging="1"/>
                      <w:rPr>
                        <w:sz w:val="16"/>
                      </w:rPr>
                    </w:pPr>
                    <w:r>
                      <w:rPr>
                        <w:sz w:val="16"/>
                      </w:rPr>
                      <w:t>(MULTIPLE) NO</w:t>
                    </w:r>
                  </w:p>
                </w:txbxContent>
              </v:textbox>
            </v:shape>
            <v:shape id="_x0000_s5048" type="#_x0000_t202" style="position:absolute;left:1920;top:2329;width:4053;height:725" filled="f" stroked="f">
              <v:textbox style="mso-next-textbox:#_x0000_s5048" inset="0,0,0,0">
                <w:txbxContent>
                  <w:p w14:paraId="2A6ACB81" w14:textId="77777777" w:rsidR="0040444F" w:rsidRDefault="0040444F">
                    <w:pPr>
                      <w:spacing w:line="181" w:lineRule="exact"/>
                      <w:rPr>
                        <w:sz w:val="16"/>
                      </w:rPr>
                    </w:pPr>
                    <w:r>
                      <w:rPr>
                        <w:sz w:val="16"/>
                      </w:rPr>
                      <w:t>PREOPERATIVE INFECTION: CLEAN</w:t>
                    </w:r>
                  </w:p>
                  <w:p w14:paraId="5E0DED67" w14:textId="77777777" w:rsidR="0040444F" w:rsidRDefault="0040444F">
                    <w:pPr>
                      <w:rPr>
                        <w:sz w:val="16"/>
                      </w:rPr>
                    </w:pPr>
                    <w:r>
                      <w:rPr>
                        <w:sz w:val="16"/>
                      </w:rPr>
                      <w:t>PRINC ANESTHETIST: SURANESTHETIST,ONE ANESTHESIOLOGIST SUPVR: SURANESTHETIST,TWO BRIEF CLIN HISTORY: (WORD PROCESSING)</w:t>
                    </w:r>
                  </w:p>
                </w:txbxContent>
              </v:textbox>
            </v:shape>
            <v:shape id="_x0000_s5047" type="#_x0000_t202" style="position:absolute;left:1920;top:3054;width:1652;height:183" filled="f" stroked="f">
              <v:textbox style="mso-next-textbox:#_x0000_s5047" inset="0,0,0,0">
                <w:txbxContent>
                  <w:p w14:paraId="1B746BA4" w14:textId="77777777" w:rsidR="0040444F" w:rsidRDefault="0040444F">
                    <w:pPr>
                      <w:rPr>
                        <w:sz w:val="16"/>
                      </w:rPr>
                    </w:pPr>
                    <w:r>
                      <w:rPr>
                        <w:sz w:val="16"/>
                      </w:rPr>
                      <w:t>GENERAL COMMENTS:</w:t>
                    </w:r>
                  </w:p>
                </w:txbxContent>
              </v:textbox>
            </v:shape>
            <v:shape id="_x0000_s5046" type="#_x0000_t202" style="position:absolute;left:3840;top:3054;width:1652;height:183" filled="f" stroked="f">
              <v:textbox style="mso-next-textbox:#_x0000_s5046" inset="0,0,0,0">
                <w:txbxContent>
                  <w:p w14:paraId="5A536D2C" w14:textId="77777777" w:rsidR="0040444F" w:rsidRDefault="0040444F">
                    <w:pPr>
                      <w:rPr>
                        <w:sz w:val="16"/>
                      </w:rPr>
                    </w:pPr>
                    <w:r>
                      <w:rPr>
                        <w:sz w:val="16"/>
                      </w:rPr>
                      <w:t>(WORD PROCESSING)</w:t>
                    </w:r>
                  </w:p>
                </w:txbxContent>
              </v:textbox>
            </v:shape>
            <v:shape id="_x0000_s5045" type="#_x0000_t202" style="position:absolute;left:1440;top:3412;width:3669;height:183" filled="f" stroked="f">
              <v:textbox style="mso-next-textbox:#_x0000_s5045" inset="0,0,0,0">
                <w:txbxContent>
                  <w:p w14:paraId="2E827E35"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74009075" w14:textId="77777777" w:rsidR="007D435F" w:rsidRDefault="007D435F">
      <w:pPr>
        <w:rPr>
          <w:rFonts w:ascii="Times New Roman"/>
          <w:sz w:val="9"/>
        </w:rPr>
        <w:sectPr w:rsidR="007D435F">
          <w:footerReference w:type="default" r:id="rId101"/>
          <w:pgSz w:w="12240" w:h="15840"/>
          <w:pgMar w:top="1440" w:right="1200" w:bottom="940" w:left="1200" w:header="0" w:footer="746" w:gutter="0"/>
          <w:cols w:space="720"/>
        </w:sectPr>
      </w:pPr>
    </w:p>
    <w:p w14:paraId="54B2BD6E" w14:textId="77777777" w:rsidR="007D435F" w:rsidRDefault="00B87847">
      <w:pPr>
        <w:pStyle w:val="Heading2"/>
        <w:ind w:left="240"/>
      </w:pPr>
      <w:bookmarkStart w:id="39" w:name="_bookmark39"/>
      <w:bookmarkEnd w:id="39"/>
      <w:r>
        <w:lastRenderedPageBreak/>
        <w:t>Reschedule or Update a Scheduled Operation</w:t>
      </w:r>
    </w:p>
    <w:p w14:paraId="681A1893" w14:textId="77777777" w:rsidR="007D435F" w:rsidRDefault="00B87847">
      <w:pPr>
        <w:pStyle w:val="Heading3"/>
        <w:ind w:left="240"/>
      </w:pPr>
      <w:r>
        <w:t>[SRSCHUP]</w:t>
      </w:r>
    </w:p>
    <w:p w14:paraId="4C2DA3A8" w14:textId="77777777" w:rsidR="007D435F" w:rsidRDefault="00B87847">
      <w:pPr>
        <w:spacing w:before="183"/>
        <w:ind w:left="240" w:right="251"/>
        <w:rPr>
          <w:rFonts w:ascii="Times New Roman"/>
        </w:rPr>
      </w:pPr>
      <w:r>
        <w:rPr>
          <w:rFonts w:ascii="Times New Roman"/>
        </w:rPr>
        <w:t xml:space="preserve">The </w:t>
      </w:r>
      <w:r>
        <w:rPr>
          <w:rFonts w:ascii="Times New Roman"/>
          <w:i/>
        </w:rPr>
        <w:t xml:space="preserve">Reschedule or Update a Scheduled Operation </w:t>
      </w:r>
      <w:r>
        <w:rPr>
          <w:rFonts w:ascii="Times New Roman"/>
        </w:rPr>
        <w:t>option has three uses: 1) to add a concurrent case, 2) to reschedule an operation for another date, time, and/or operating room, 3) to update the preoperative information that was entered earlier.</w:t>
      </w:r>
    </w:p>
    <w:p w14:paraId="0DEC3F39" w14:textId="77777777" w:rsidR="007D435F" w:rsidRDefault="007D435F">
      <w:pPr>
        <w:pStyle w:val="BodyText"/>
        <w:spacing w:before="4"/>
        <w:rPr>
          <w:rFonts w:ascii="Times New Roman"/>
          <w:sz w:val="32"/>
        </w:rPr>
      </w:pPr>
    </w:p>
    <w:p w14:paraId="3B42235B" w14:textId="77777777" w:rsidR="007D435F" w:rsidRDefault="00B87847">
      <w:pPr>
        <w:spacing w:before="1"/>
        <w:ind w:left="240"/>
        <w:rPr>
          <w:rFonts w:ascii="Arial"/>
          <w:b/>
        </w:rPr>
      </w:pPr>
      <w:r>
        <w:rPr>
          <w:rFonts w:ascii="Arial"/>
          <w:b/>
          <w:u w:val="thick"/>
        </w:rPr>
        <w:t>Adding a Concurrent Case (See Example 1)</w:t>
      </w:r>
    </w:p>
    <w:p w14:paraId="735335FE" w14:textId="77777777" w:rsidR="007D435F" w:rsidRDefault="00B87847">
      <w:pPr>
        <w:spacing w:before="120"/>
        <w:ind w:left="240" w:right="269"/>
        <w:rPr>
          <w:rFonts w:ascii="Times New Roman"/>
        </w:rPr>
      </w:pPr>
      <w:r>
        <w:rPr>
          <w:rFonts w:ascii="Times New Roman"/>
        </w:rPr>
        <w:t xml:space="preserve">After the case is selected, the software will ask whether the user wishes to add a concurrent case. If the response is </w:t>
      </w:r>
      <w:r>
        <w:rPr>
          <w:rFonts w:ascii="Times New Roman"/>
          <w:b/>
        </w:rPr>
        <w:t>YES</w:t>
      </w:r>
      <w:r>
        <w:rPr>
          <w:rFonts w:ascii="Times New Roman"/>
        </w:rPr>
        <w:t xml:space="preserve">, the software will prompt for information on the second case. To add the case, the user must enter a surgeon and attending surgeon, a surgical specialty, the principal operative procedure, and a principal preoperative diagnosis. The software will then inform the user that the case has been added. The user can then select another case or the same case for entering detailed preoperative information, or the user can press the </w:t>
      </w:r>
      <w:r>
        <w:rPr>
          <w:rFonts w:ascii="Times New Roman"/>
          <w:b/>
        </w:rPr>
        <w:t xml:space="preserve">&lt;Enter&gt; </w:t>
      </w:r>
      <w:r>
        <w:rPr>
          <w:rFonts w:ascii="Times New Roman"/>
        </w:rPr>
        <w:t xml:space="preserve">key to return to the </w:t>
      </w:r>
      <w:r>
        <w:rPr>
          <w:rFonts w:ascii="Times New Roman"/>
          <w:i/>
        </w:rPr>
        <w:t xml:space="preserve">Schedule Operations </w:t>
      </w:r>
      <w:r>
        <w:rPr>
          <w:rFonts w:ascii="Times New Roman"/>
        </w:rPr>
        <w:t>menu.</w:t>
      </w:r>
    </w:p>
    <w:p w14:paraId="5A4B4C9B" w14:textId="77777777" w:rsidR="007D435F" w:rsidRDefault="007D435F">
      <w:pPr>
        <w:pStyle w:val="BodyText"/>
        <w:spacing w:before="7"/>
        <w:rPr>
          <w:rFonts w:ascii="Times New Roman"/>
          <w:sz w:val="32"/>
        </w:rPr>
      </w:pPr>
    </w:p>
    <w:p w14:paraId="15C6AF8D" w14:textId="77777777" w:rsidR="007D435F" w:rsidRDefault="00B87847">
      <w:pPr>
        <w:ind w:left="240"/>
        <w:rPr>
          <w:rFonts w:ascii="Arial"/>
          <w:b/>
        </w:rPr>
      </w:pPr>
      <w:r>
        <w:rPr>
          <w:rFonts w:ascii="Arial"/>
          <w:b/>
          <w:u w:val="thick"/>
        </w:rPr>
        <w:t>Changing the Date, Time, or Operating Room (See Example 2)</w:t>
      </w:r>
    </w:p>
    <w:p w14:paraId="02497484" w14:textId="77777777" w:rsidR="007D435F" w:rsidRDefault="00B87847">
      <w:pPr>
        <w:spacing w:before="118"/>
        <w:ind w:left="240" w:right="281"/>
        <w:rPr>
          <w:rFonts w:ascii="Times New Roman"/>
        </w:rPr>
      </w:pPr>
      <w:r>
        <w:rPr>
          <w:rFonts w:ascii="Times New Roman"/>
        </w:rPr>
        <w:t xml:space="preserve">If a user does not wish to add a concurrent case, the software will prompt to change the date, time or operating room. If the user enters </w:t>
      </w:r>
      <w:r>
        <w:rPr>
          <w:rFonts w:ascii="Times New Roman"/>
          <w:b/>
        </w:rPr>
        <w:t>YES</w:t>
      </w:r>
      <w:r>
        <w:rPr>
          <w:rFonts w:ascii="Times New Roman"/>
        </w:rPr>
        <w:t xml:space="preserve">, the software will erase the old date, time, and operating room and prompt to re-enter this information. The user will be prompted to select a new date, but if the </w:t>
      </w:r>
      <w:r>
        <w:rPr>
          <w:rFonts w:ascii="Times New Roman"/>
          <w:b/>
        </w:rPr>
        <w:t xml:space="preserve">&lt;Enter&gt; </w:t>
      </w:r>
      <w:r>
        <w:rPr>
          <w:rFonts w:ascii="Times New Roman"/>
        </w:rPr>
        <w:t xml:space="preserve">key is pressed, the software will default to the original date and allow the user to change the room and time. The software supplies a </w:t>
      </w:r>
      <w:proofErr w:type="spellStart"/>
      <w:r>
        <w:rPr>
          <w:rFonts w:ascii="Times New Roman"/>
        </w:rPr>
        <w:t>blockout</w:t>
      </w:r>
      <w:proofErr w:type="spellEnd"/>
      <w:r>
        <w:rPr>
          <w:rFonts w:ascii="Times New Roman"/>
        </w:rPr>
        <w:t xml:space="preserve"> graph to help with rescheduling.</w:t>
      </w:r>
    </w:p>
    <w:p w14:paraId="57079995" w14:textId="77777777" w:rsidR="007D435F" w:rsidRDefault="00277930">
      <w:pPr>
        <w:pStyle w:val="BodyText"/>
        <w:spacing w:before="2"/>
        <w:rPr>
          <w:rFonts w:ascii="Times New Roman"/>
          <w:sz w:val="19"/>
        </w:rPr>
      </w:pPr>
      <w:r>
        <w:pict w14:anchorId="04260AA7">
          <v:rect id="_x0000_s5043" style="position:absolute;margin-left:111.15pt;margin-top:13pt;width:430.5pt;height:.5pt;z-index:-15643648;mso-wrap-distance-left:0;mso-wrap-distance-right:0;mso-position-horizontal-relative:page" fillcolor="black" stroked="f">
            <w10:wrap type="topAndBottom" anchorx="page"/>
          </v:rect>
        </w:pict>
      </w:r>
    </w:p>
    <w:p w14:paraId="599BDAB9" w14:textId="77777777" w:rsidR="007D435F" w:rsidRDefault="007D435F">
      <w:pPr>
        <w:pStyle w:val="BodyText"/>
        <w:spacing w:before="6"/>
        <w:rPr>
          <w:rFonts w:ascii="Times New Roman"/>
          <w:sz w:val="12"/>
        </w:rPr>
      </w:pPr>
    </w:p>
    <w:p w14:paraId="4B22C3C6" w14:textId="77777777" w:rsidR="007D435F" w:rsidRDefault="00B87847">
      <w:pPr>
        <w:spacing w:before="92"/>
        <w:ind w:left="1051" w:right="473"/>
        <w:rPr>
          <w:rFonts w:ascii="Times New Roman"/>
        </w:rPr>
      </w:pPr>
      <w:r>
        <w:rPr>
          <w:noProof/>
        </w:rPr>
        <w:drawing>
          <wp:anchor distT="0" distB="0" distL="0" distR="0" simplePos="0" relativeHeight="15815680" behindDoc="0" locked="0" layoutInCell="1" allowOverlap="1" wp14:anchorId="42735853" wp14:editId="5E102FB5">
            <wp:simplePos x="0" y="0"/>
            <wp:positionH relativeFrom="page">
              <wp:posOffset>914815</wp:posOffset>
            </wp:positionH>
            <wp:positionV relativeFrom="paragraph">
              <wp:posOffset>-11247</wp:posOffset>
            </wp:positionV>
            <wp:extent cx="389658" cy="389896"/>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02" cstate="print"/>
                    <a:stretch>
                      <a:fillRect/>
                    </a:stretch>
                  </pic:blipFill>
                  <pic:spPr>
                    <a:xfrm>
                      <a:off x="0" y="0"/>
                      <a:ext cx="389658" cy="389896"/>
                    </a:xfrm>
                    <a:prstGeom prst="rect">
                      <a:avLst/>
                    </a:prstGeom>
                  </pic:spPr>
                </pic:pic>
              </a:graphicData>
            </a:graphic>
          </wp:anchor>
        </w:drawing>
      </w:r>
      <w:r>
        <w:rPr>
          <w:rFonts w:ascii="Times New Roman"/>
        </w:rPr>
        <w:t>If the user attempts to reschedule a case after the schedule close time for the date of operation, only the time, and not the date, can be changed.</w:t>
      </w:r>
    </w:p>
    <w:p w14:paraId="0FBD513C" w14:textId="77777777" w:rsidR="007D435F" w:rsidRDefault="00277930">
      <w:pPr>
        <w:pStyle w:val="BodyText"/>
        <w:rPr>
          <w:rFonts w:ascii="Times New Roman"/>
          <w:sz w:val="21"/>
        </w:rPr>
      </w:pPr>
      <w:r>
        <w:pict w14:anchorId="2E031E81">
          <v:rect id="_x0000_s5042" style="position:absolute;margin-left:111.15pt;margin-top:14.05pt;width:430.5pt;height:.5pt;z-index:-15643136;mso-wrap-distance-left:0;mso-wrap-distance-right:0;mso-position-horizontal-relative:page" fillcolor="black" stroked="f">
            <w10:wrap type="topAndBottom" anchorx="page"/>
          </v:rect>
        </w:pict>
      </w:r>
    </w:p>
    <w:p w14:paraId="6CE21727" w14:textId="77777777" w:rsidR="007D435F" w:rsidRDefault="007D435F">
      <w:pPr>
        <w:pStyle w:val="BodyText"/>
        <w:spacing w:before="5"/>
        <w:rPr>
          <w:rFonts w:ascii="Times New Roman"/>
          <w:sz w:val="21"/>
        </w:rPr>
      </w:pPr>
    </w:p>
    <w:p w14:paraId="389F2163" w14:textId="77777777" w:rsidR="007D435F" w:rsidRDefault="00B87847">
      <w:pPr>
        <w:spacing w:before="94"/>
        <w:ind w:left="240"/>
        <w:rPr>
          <w:rFonts w:ascii="Arial"/>
          <w:b/>
        </w:rPr>
      </w:pPr>
      <w:r>
        <w:rPr>
          <w:rFonts w:ascii="Arial"/>
          <w:b/>
          <w:u w:val="thick"/>
        </w:rPr>
        <w:t>Updating the Preoperative Info (See Example 3)</w:t>
      </w:r>
    </w:p>
    <w:p w14:paraId="4BD0B44C" w14:textId="77777777" w:rsidR="007D435F" w:rsidRDefault="00B87847">
      <w:pPr>
        <w:spacing w:before="117"/>
        <w:ind w:left="240" w:right="385"/>
        <w:rPr>
          <w:rFonts w:ascii="Times New Roman"/>
        </w:rPr>
      </w:pPr>
      <w:r>
        <w:rPr>
          <w:rFonts w:ascii="Times New Roman"/>
        </w:rPr>
        <w:t xml:space="preserve">To update the preoperative information that was entered earlier, the user should respond </w:t>
      </w:r>
      <w:r>
        <w:rPr>
          <w:rFonts w:ascii="Times New Roman"/>
          <w:b/>
        </w:rPr>
        <w:t xml:space="preserve">NO </w:t>
      </w:r>
      <w:r>
        <w:rPr>
          <w:rFonts w:ascii="Times New Roman"/>
        </w:rPr>
        <w:t>to the prompt asking if the user wishes to change the date, time or operating room. The terminal display screen will clear and present a two-page Screen Server summary. Any of the data fields may be changed, as in Example 2.</w:t>
      </w:r>
    </w:p>
    <w:p w14:paraId="20A19F94" w14:textId="77777777" w:rsidR="007D435F" w:rsidRDefault="00277930">
      <w:pPr>
        <w:pStyle w:val="BodyText"/>
        <w:spacing w:before="2"/>
        <w:rPr>
          <w:rFonts w:ascii="Times New Roman"/>
          <w:sz w:val="19"/>
        </w:rPr>
      </w:pPr>
      <w:r>
        <w:pict w14:anchorId="48B5F5FB">
          <v:rect id="_x0000_s5041" style="position:absolute;margin-left:111.15pt;margin-top:13pt;width:430.5pt;height:.5pt;z-index:-15642624;mso-wrap-distance-left:0;mso-wrap-distance-right:0;mso-position-horizontal-relative:page" fillcolor="black" stroked="f">
            <w10:wrap type="topAndBottom" anchorx="page"/>
          </v:rect>
        </w:pict>
      </w:r>
    </w:p>
    <w:p w14:paraId="7373ADAE" w14:textId="77777777" w:rsidR="007D435F" w:rsidRDefault="007D435F">
      <w:pPr>
        <w:pStyle w:val="BodyText"/>
        <w:spacing w:before="8"/>
        <w:rPr>
          <w:rFonts w:ascii="Times New Roman"/>
          <w:sz w:val="20"/>
        </w:rPr>
      </w:pPr>
    </w:p>
    <w:p w14:paraId="37DADFE7" w14:textId="77777777" w:rsidR="007D435F" w:rsidRDefault="00B87847">
      <w:pPr>
        <w:ind w:left="1051"/>
        <w:rPr>
          <w:rFonts w:ascii="Times New Roman"/>
        </w:rPr>
      </w:pPr>
      <w:r>
        <w:rPr>
          <w:noProof/>
        </w:rPr>
        <w:drawing>
          <wp:anchor distT="0" distB="0" distL="0" distR="0" simplePos="0" relativeHeight="15816192" behindDoc="0" locked="0" layoutInCell="1" allowOverlap="1" wp14:anchorId="07AA8417" wp14:editId="339A1B08">
            <wp:simplePos x="0" y="0"/>
            <wp:positionH relativeFrom="page">
              <wp:posOffset>914815</wp:posOffset>
            </wp:positionH>
            <wp:positionV relativeFrom="paragraph">
              <wp:posOffset>-165171</wp:posOffset>
            </wp:positionV>
            <wp:extent cx="389658" cy="389896"/>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03" cstate="print"/>
                    <a:stretch>
                      <a:fillRect/>
                    </a:stretch>
                  </pic:blipFill>
                  <pic:spPr>
                    <a:xfrm>
                      <a:off x="0" y="0"/>
                      <a:ext cx="389658" cy="389896"/>
                    </a:xfrm>
                    <a:prstGeom prst="rect">
                      <a:avLst/>
                    </a:prstGeom>
                  </pic:spPr>
                </pic:pic>
              </a:graphicData>
            </a:graphic>
          </wp:anchor>
        </w:drawing>
      </w:r>
      <w:r>
        <w:rPr>
          <w:rFonts w:ascii="Times New Roman"/>
        </w:rPr>
        <w:t>Example 3 also shows the user how to order more than one blood product for a case.</w:t>
      </w:r>
    </w:p>
    <w:p w14:paraId="62CC65C6" w14:textId="77777777" w:rsidR="007D435F" w:rsidRDefault="00277930">
      <w:pPr>
        <w:pStyle w:val="BodyText"/>
        <w:spacing w:before="7"/>
        <w:rPr>
          <w:rFonts w:ascii="Times New Roman"/>
          <w:sz w:val="14"/>
        </w:rPr>
      </w:pPr>
      <w:r>
        <w:pict w14:anchorId="3A0BCFFB">
          <v:rect id="_x0000_s5040" style="position:absolute;margin-left:111.15pt;margin-top:10.35pt;width:430.5pt;height:.5pt;z-index:-15642112;mso-wrap-distance-left:0;mso-wrap-distance-right:0;mso-position-horizontal-relative:page" fillcolor="black" stroked="f">
            <w10:wrap type="topAndBottom" anchorx="page"/>
          </v:rect>
        </w:pict>
      </w:r>
    </w:p>
    <w:p w14:paraId="56695A5C" w14:textId="77777777" w:rsidR="007D435F" w:rsidRDefault="007D435F">
      <w:pPr>
        <w:rPr>
          <w:rFonts w:ascii="Times New Roman"/>
          <w:sz w:val="14"/>
        </w:rPr>
        <w:sectPr w:rsidR="007D435F">
          <w:footerReference w:type="default" r:id="rId104"/>
          <w:pgSz w:w="12240" w:h="15840"/>
          <w:pgMar w:top="1480" w:right="1200" w:bottom="940" w:left="1200" w:header="0" w:footer="746" w:gutter="0"/>
          <w:cols w:space="720"/>
        </w:sectPr>
      </w:pPr>
    </w:p>
    <w:p w14:paraId="22BC57D0" w14:textId="77777777" w:rsidR="007D435F" w:rsidRDefault="00277930">
      <w:pPr>
        <w:spacing w:before="78"/>
        <w:ind w:left="240"/>
        <w:rPr>
          <w:rFonts w:ascii="Times New Roman"/>
          <w:b/>
          <w:sz w:val="20"/>
        </w:rPr>
      </w:pPr>
      <w:r>
        <w:lastRenderedPageBreak/>
        <w:pict w14:anchorId="7236B45C">
          <v:group id="_x0000_s5033" style="position:absolute;left:0;text-align:left;margin-left:70.6pt;margin-top:21.45pt;width:470.95pt;height:99.75pt;z-index:-15640576;mso-wrap-distance-left:0;mso-wrap-distance-right:0;mso-position-horizontal-relative:page" coordorigin="1412,429" coordsize="9419,1995">
            <v:shape id="_x0000_s5039" style="position:absolute;left:1411;top:430;width:9419;height:1992" coordorigin="1412,431" coordsize="9419,1992" path="m10831,431r-9419,l1412,611r,182l1412,2423r9419,l10831,611r,-180xe" fillcolor="#e4e4e4" stroked="f">
              <v:path arrowok="t"/>
            </v:shape>
            <v:shape id="_x0000_s5038" type="#_x0000_t202" style="position:absolute;left:1440;top:428;width:7797;height:183" filled="f" stroked="f">
              <v:textbox style="mso-next-textbox:#_x0000_s5038" inset="0,0,0,0">
                <w:txbxContent>
                  <w:p w14:paraId="637D8B6F" w14:textId="77777777" w:rsidR="0040444F" w:rsidRDefault="0040444F">
                    <w:pPr>
                      <w:rPr>
                        <w:sz w:val="16"/>
                      </w:rPr>
                    </w:pPr>
                    <w:r>
                      <w:rPr>
                        <w:sz w:val="16"/>
                      </w:rPr>
                      <w:t xml:space="preserve">Select Schedule Operations Option: </w:t>
                    </w:r>
                    <w:r>
                      <w:rPr>
                        <w:b/>
                        <w:sz w:val="16"/>
                      </w:rPr>
                      <w:t xml:space="preserve">R </w:t>
                    </w:r>
                    <w:r>
                      <w:rPr>
                        <w:sz w:val="16"/>
                      </w:rPr>
                      <w:t>Reschedule or Update a Scheduled Operation</w:t>
                    </w:r>
                  </w:p>
                </w:txbxContent>
              </v:textbox>
            </v:shape>
            <v:shape id="_x0000_s5037" type="#_x0000_t202" style="position:absolute;left:1440;top:791;width:2900;height:367" filled="f" stroked="f">
              <v:textbox style="mso-next-textbox:#_x0000_s5037" inset="0,0,0,0">
                <w:txbxContent>
                  <w:p w14:paraId="5B0E41A4" w14:textId="77777777" w:rsidR="0040444F" w:rsidRDefault="0040444F">
                    <w:pPr>
                      <w:rPr>
                        <w:b/>
                        <w:sz w:val="16"/>
                      </w:rPr>
                    </w:pPr>
                    <w:r>
                      <w:rPr>
                        <w:sz w:val="16"/>
                      </w:rPr>
                      <w:t xml:space="preserve">Select Patient: </w:t>
                    </w:r>
                    <w:r>
                      <w:rPr>
                        <w:b/>
                        <w:sz w:val="16"/>
                      </w:rPr>
                      <w:t>SURPATIENT,SIX</w:t>
                    </w:r>
                  </w:p>
                  <w:p w14:paraId="4CF90519" w14:textId="77777777" w:rsidR="0040444F" w:rsidRDefault="0040444F">
                    <w:pPr>
                      <w:spacing w:before="4"/>
                      <w:rPr>
                        <w:sz w:val="16"/>
                      </w:rPr>
                    </w:pPr>
                    <w:r>
                      <w:rPr>
                        <w:sz w:val="16"/>
                      </w:rPr>
                      <w:t>SURPATIENT,SIX (000-09-8797)</w:t>
                    </w:r>
                  </w:p>
                </w:txbxContent>
              </v:textbox>
            </v:shape>
            <v:shape id="_x0000_s5036" type="#_x0000_t202" style="position:absolute;left:5185;top:791;width:788;height:183" filled="f" stroked="f">
              <v:textbox style="mso-next-textbox:#_x0000_s5036" inset="0,0,0,0">
                <w:txbxContent>
                  <w:p w14:paraId="695C5BA5" w14:textId="77777777" w:rsidR="0040444F" w:rsidRDefault="0040444F">
                    <w:pPr>
                      <w:rPr>
                        <w:sz w:val="16"/>
                      </w:rPr>
                    </w:pPr>
                    <w:r>
                      <w:rPr>
                        <w:sz w:val="16"/>
                      </w:rPr>
                      <w:t>04-04-30</w:t>
                    </w:r>
                  </w:p>
                </w:txbxContent>
              </v:textbox>
            </v:shape>
            <v:shape id="_x0000_s5035" type="#_x0000_t202" style="position:absolute;left:6432;top:791;width:884;height:183" filled="f" stroked="f">
              <v:textbox style="mso-next-textbox:#_x0000_s5035" inset="0,0,0,0">
                <w:txbxContent>
                  <w:p w14:paraId="5F1B21DA" w14:textId="77777777" w:rsidR="0040444F" w:rsidRDefault="0040444F">
                    <w:pPr>
                      <w:rPr>
                        <w:sz w:val="16"/>
                      </w:rPr>
                    </w:pPr>
                    <w:r>
                      <w:rPr>
                        <w:sz w:val="16"/>
                      </w:rPr>
                      <w:t>000098797</w:t>
                    </w:r>
                  </w:p>
                </w:txbxContent>
              </v:textbox>
            </v:shape>
            <v:shape id="_x0000_s5034" type="#_x0000_t202" style="position:absolute;left:1440;top:1338;width:4532;height:1085" filled="f" stroked="f">
              <v:textbox style="mso-next-textbox:#_x0000_s5034" inset="0,0,0,0">
                <w:txbxContent>
                  <w:p w14:paraId="1371B1BB" w14:textId="77777777" w:rsidR="0040444F" w:rsidRDefault="0040444F">
                    <w:pPr>
                      <w:numPr>
                        <w:ilvl w:val="0"/>
                        <w:numId w:val="350"/>
                      </w:numPr>
                      <w:tabs>
                        <w:tab w:val="left" w:pos="288"/>
                        <w:tab w:val="left" w:pos="1343"/>
                      </w:tabs>
                      <w:rPr>
                        <w:sz w:val="16"/>
                      </w:rPr>
                    </w:pPr>
                    <w:r>
                      <w:rPr>
                        <w:sz w:val="16"/>
                      </w:rPr>
                      <w:t>09/16/05</w:t>
                    </w:r>
                    <w:r>
                      <w:rPr>
                        <w:sz w:val="16"/>
                      </w:rPr>
                      <w:tab/>
                      <w:t>CARPAL TUNNEL RELEASE</w:t>
                    </w:r>
                    <w:r>
                      <w:rPr>
                        <w:spacing w:val="-15"/>
                        <w:sz w:val="16"/>
                      </w:rPr>
                      <w:t xml:space="preserve"> </w:t>
                    </w:r>
                    <w:r>
                      <w:rPr>
                        <w:sz w:val="16"/>
                      </w:rPr>
                      <w:t>(SCHEDULED)</w:t>
                    </w:r>
                  </w:p>
                  <w:p w14:paraId="0BBC17A5" w14:textId="77777777" w:rsidR="0040444F" w:rsidRDefault="0040444F">
                    <w:pPr>
                      <w:numPr>
                        <w:ilvl w:val="0"/>
                        <w:numId w:val="350"/>
                      </w:numPr>
                      <w:tabs>
                        <w:tab w:val="left" w:pos="288"/>
                        <w:tab w:val="left" w:pos="1343"/>
                      </w:tabs>
                      <w:spacing w:before="2" w:line="472" w:lineRule="auto"/>
                      <w:ind w:left="0" w:right="881" w:firstLine="0"/>
                      <w:rPr>
                        <w:b/>
                        <w:sz w:val="16"/>
                      </w:rPr>
                    </w:pPr>
                    <w:r>
                      <w:rPr>
                        <w:sz w:val="16"/>
                      </w:rPr>
                      <w:t>02/02/05</w:t>
                    </w:r>
                    <w:r>
                      <w:rPr>
                        <w:sz w:val="16"/>
                      </w:rPr>
                      <w:tab/>
                      <w:t>BUNIONECTOMY (SCHEDULED) Select Number:</w:t>
                    </w:r>
                    <w:r>
                      <w:rPr>
                        <w:spacing w:val="-3"/>
                        <w:sz w:val="16"/>
                      </w:rPr>
                      <w:t xml:space="preserve"> </w:t>
                    </w:r>
                    <w:r>
                      <w:rPr>
                        <w:b/>
                        <w:sz w:val="16"/>
                      </w:rPr>
                      <w:t>1</w:t>
                    </w:r>
                  </w:p>
                  <w:p w14:paraId="49E3DE12" w14:textId="77777777" w:rsidR="0040444F" w:rsidRDefault="0040444F">
                    <w:pPr>
                      <w:spacing w:before="5"/>
                      <w:rPr>
                        <w:b/>
                        <w:sz w:val="16"/>
                      </w:rPr>
                    </w:pPr>
                    <w:r>
                      <w:rPr>
                        <w:sz w:val="16"/>
                      </w:rPr>
                      <w:t xml:space="preserve">Do you want to add a concurrent case ? NO// </w:t>
                    </w:r>
                    <w:r>
                      <w:rPr>
                        <w:b/>
                        <w:sz w:val="16"/>
                      </w:rPr>
                      <w:t>Y</w:t>
                    </w:r>
                  </w:p>
                </w:txbxContent>
              </v:textbox>
            </v:shape>
            <w10:wrap type="topAndBottom" anchorx="page"/>
          </v:group>
        </w:pict>
      </w:r>
      <w:r>
        <w:pict w14:anchorId="37B22801">
          <v:group id="_x0000_s5026" style="position:absolute;left:0;text-align:left;margin-left:70.6pt;margin-top:130.25pt;width:470.95pt;height:172.25pt;z-index:-15640064;mso-wrap-distance-left:0;mso-wrap-distance-right:0;mso-position-horizontal-relative:page" coordorigin="1412,2605" coordsize="9419,3445">
            <v:shape id="_x0000_s5032" style="position:absolute;left:1411;top:2605;width:9419;height:3445" coordorigin="1412,2605" coordsize="9419,3445" o:spt="100" adj="0,,0" path="m10831,3512r-9419,l1412,3693r,182l1412,4055r,183l1412,4418r,182l1412,4780r,183l1412,5143r,182l1412,5505r,182l1412,5867r,183l10831,6050r,-183l10831,5687r,-182l10831,5325r,-182l10831,4963r,-183l10831,4600r,-182l10831,4238r,-183l10831,3875r,-182l10831,3512xm10831,2605r-9419,l1412,2788r,180l1412,3150r,180l1412,3512r9419,l10831,3330r,-180l10831,2968r,-180l10831,2605xe" fillcolor="#e4e4e4" stroked="f">
              <v:stroke joinstyle="round"/>
              <v:formulas/>
              <v:path arrowok="t" o:connecttype="segments"/>
            </v:shape>
            <v:shape id="_x0000_s5031" type="#_x0000_t202" style="position:absolute;left:1440;top:2608;width:7700;height:907" filled="f" stroked="f">
              <v:textbox style="mso-next-textbox:#_x0000_s5031" inset="0,0,0,0">
                <w:txbxContent>
                  <w:p w14:paraId="20F6724A" w14:textId="77777777" w:rsidR="0040444F" w:rsidRDefault="0040444F">
                    <w:pPr>
                      <w:ind w:right="17"/>
                      <w:jc w:val="center"/>
                      <w:rPr>
                        <w:sz w:val="16"/>
                      </w:rPr>
                    </w:pPr>
                    <w:r>
                      <w:rPr>
                        <w:sz w:val="16"/>
                      </w:rPr>
                      <w:t>SECOND CONCURRENT CASE</w:t>
                    </w:r>
                  </w:p>
                  <w:p w14:paraId="298B484B" w14:textId="77777777" w:rsidR="0040444F" w:rsidRDefault="0040444F">
                    <w:pPr>
                      <w:spacing w:before="2"/>
                      <w:ind w:right="18"/>
                      <w:jc w:val="center"/>
                      <w:rPr>
                        <w:sz w:val="16"/>
                      </w:rPr>
                    </w:pPr>
                    <w:r>
                      <w:rPr>
                        <w:sz w:val="16"/>
                      </w:rPr>
                      <w:t>SCHEDULE UNREQUESTED OPERATION: REQUIRED INFORMATION</w:t>
                    </w:r>
                  </w:p>
                  <w:p w14:paraId="5F611CB1" w14:textId="77777777" w:rsidR="0040444F" w:rsidRDefault="0040444F">
                    <w:pPr>
                      <w:spacing w:before="11"/>
                      <w:rPr>
                        <w:sz w:val="15"/>
                      </w:rPr>
                    </w:pPr>
                  </w:p>
                  <w:p w14:paraId="2B969C07" w14:textId="77777777" w:rsidR="0040444F" w:rsidRDefault="0040444F">
                    <w:pPr>
                      <w:tabs>
                        <w:tab w:val="left" w:pos="6527"/>
                      </w:tabs>
                      <w:spacing w:line="181" w:lineRule="exact"/>
                      <w:ind w:right="18"/>
                      <w:jc w:val="center"/>
                      <w:rPr>
                        <w:sz w:val="16"/>
                      </w:rPr>
                    </w:pPr>
                    <w:r>
                      <w:rPr>
                        <w:sz w:val="16"/>
                      </w:rPr>
                      <w:t>SURPATIENT,SIX</w:t>
                    </w:r>
                    <w:r>
                      <w:rPr>
                        <w:spacing w:val="-8"/>
                        <w:sz w:val="16"/>
                      </w:rPr>
                      <w:t xml:space="preserve"> </w:t>
                    </w:r>
                    <w:r>
                      <w:rPr>
                        <w:sz w:val="16"/>
                      </w:rPr>
                      <w:t>(000-09-8797)</w:t>
                    </w:r>
                    <w:r>
                      <w:rPr>
                        <w:sz w:val="16"/>
                      </w:rPr>
                      <w:tab/>
                      <w:t>SEP 16,</w:t>
                    </w:r>
                    <w:r>
                      <w:rPr>
                        <w:spacing w:val="-1"/>
                        <w:sz w:val="16"/>
                      </w:rPr>
                      <w:t xml:space="preserve"> </w:t>
                    </w:r>
                    <w:r>
                      <w:rPr>
                        <w:spacing w:val="-4"/>
                        <w:sz w:val="16"/>
                      </w:rPr>
                      <w:t>2005</w:t>
                    </w:r>
                  </w:p>
                  <w:p w14:paraId="4BEC7755" w14:textId="77777777" w:rsidR="0040444F" w:rsidRDefault="0040444F">
                    <w:pPr>
                      <w:spacing w:line="181" w:lineRule="exact"/>
                      <w:ind w:right="18"/>
                      <w:jc w:val="center"/>
                      <w:rPr>
                        <w:sz w:val="16"/>
                      </w:rPr>
                    </w:pPr>
                    <w:r>
                      <w:rPr>
                        <w:spacing w:val="-1"/>
                        <w:sz w:val="16"/>
                      </w:rPr>
                      <w:t>================================================================================</w:t>
                    </w:r>
                  </w:p>
                </w:txbxContent>
              </v:textbox>
            </v:shape>
            <v:shape id="_x0000_s5030" type="#_x0000_t202" style="position:absolute;left:1440;top:3691;width:3188;height:545" filled="f" stroked="f">
              <v:textbox style="mso-next-textbox:#_x0000_s5030" inset="0,0,0,0">
                <w:txbxContent>
                  <w:p w14:paraId="3A78834A" w14:textId="77777777" w:rsidR="0040444F" w:rsidRDefault="0040444F">
                    <w:pPr>
                      <w:ind w:right="-1"/>
                      <w:rPr>
                        <w:b/>
                        <w:sz w:val="16"/>
                      </w:rPr>
                    </w:pPr>
                    <w:r>
                      <w:rPr>
                        <w:sz w:val="16"/>
                      </w:rPr>
                      <w:t xml:space="preserve">Primary Surgeon: </w:t>
                    </w:r>
                    <w:r>
                      <w:rPr>
                        <w:b/>
                        <w:sz w:val="16"/>
                      </w:rPr>
                      <w:t xml:space="preserve">SURSURGEON,TWO </w:t>
                    </w:r>
                    <w:r>
                      <w:rPr>
                        <w:sz w:val="16"/>
                      </w:rPr>
                      <w:t xml:space="preserve">Attending Surgeon: </w:t>
                    </w:r>
                    <w:r>
                      <w:rPr>
                        <w:b/>
                        <w:sz w:val="16"/>
                      </w:rPr>
                      <w:t xml:space="preserve">SURSURGEON,TWO </w:t>
                    </w:r>
                    <w:r>
                      <w:rPr>
                        <w:sz w:val="16"/>
                      </w:rPr>
                      <w:t xml:space="preserve">Surgical Specialty: </w:t>
                    </w:r>
                    <w:r>
                      <w:rPr>
                        <w:b/>
                        <w:sz w:val="16"/>
                      </w:rPr>
                      <w:t>54</w:t>
                    </w:r>
                  </w:p>
                </w:txbxContent>
              </v:textbox>
            </v:shape>
            <v:shape id="_x0000_s5029" type="#_x0000_t202" style="position:absolute;left:4513;top:4053;width:1076;height:183" filled="f" stroked="f">
              <v:textbox style="mso-next-textbox:#_x0000_s5029" inset="0,0,0,0">
                <w:txbxContent>
                  <w:p w14:paraId="1FCD8A80" w14:textId="77777777" w:rsidR="0040444F" w:rsidRDefault="0040444F">
                    <w:pPr>
                      <w:rPr>
                        <w:sz w:val="16"/>
                      </w:rPr>
                    </w:pPr>
                    <w:r>
                      <w:rPr>
                        <w:sz w:val="16"/>
                      </w:rPr>
                      <w:t>ORTHOPEDICS</w:t>
                    </w:r>
                  </w:p>
                </w:txbxContent>
              </v:textbox>
            </v:shape>
            <v:shape id="_x0000_s5028" type="#_x0000_t202" style="position:absolute;left:6432;top:4053;width:212;height:183" filled="f" stroked="f">
              <v:textbox style="mso-next-textbox:#_x0000_s5028" inset="0,0,0,0">
                <w:txbxContent>
                  <w:p w14:paraId="6183FC0E" w14:textId="77777777" w:rsidR="0040444F" w:rsidRDefault="0040444F">
                    <w:pPr>
                      <w:rPr>
                        <w:sz w:val="16"/>
                      </w:rPr>
                    </w:pPr>
                    <w:r>
                      <w:rPr>
                        <w:sz w:val="16"/>
                      </w:rPr>
                      <w:t>54</w:t>
                    </w:r>
                  </w:p>
                </w:txbxContent>
              </v:textbox>
            </v:shape>
            <v:shape id="_x0000_s5027" type="#_x0000_t202" style="position:absolute;left:1440;top:4235;width:6836;height:1812" filled="f" stroked="f">
              <v:textbox style="mso-next-textbox:#_x0000_s5027" inset="0,0,0,0">
                <w:txbxContent>
                  <w:p w14:paraId="3067770B" w14:textId="77777777" w:rsidR="0040444F" w:rsidRDefault="0040444F">
                    <w:pPr>
                      <w:spacing w:line="181" w:lineRule="exact"/>
                      <w:rPr>
                        <w:b/>
                        <w:sz w:val="16"/>
                      </w:rPr>
                    </w:pPr>
                    <w:r>
                      <w:rPr>
                        <w:sz w:val="16"/>
                      </w:rPr>
                      <w:t xml:space="preserve">Principal Operative Procedure: </w:t>
                    </w:r>
                    <w:r>
                      <w:rPr>
                        <w:b/>
                        <w:sz w:val="16"/>
                      </w:rPr>
                      <w:t>ARTHROSCOPY, R SHOULDER</w:t>
                    </w:r>
                  </w:p>
                  <w:p w14:paraId="0C4EA6E8" w14:textId="77777777" w:rsidR="0040444F" w:rsidRDefault="0040444F">
                    <w:pPr>
                      <w:spacing w:line="181" w:lineRule="exact"/>
                      <w:rPr>
                        <w:b/>
                        <w:sz w:val="16"/>
                      </w:rPr>
                    </w:pPr>
                    <w:r>
                      <w:rPr>
                        <w:sz w:val="16"/>
                      </w:rPr>
                      <w:t xml:space="preserve">Principal Preoperative Diagnosis: </w:t>
                    </w:r>
                    <w:r>
                      <w:rPr>
                        <w:b/>
                        <w:sz w:val="16"/>
                      </w:rPr>
                      <w:t>DEGENERATIVE OSTEOARTHRITIS</w:t>
                    </w:r>
                  </w:p>
                  <w:p w14:paraId="4065D7D1" w14:textId="77777777" w:rsidR="0040444F" w:rsidRDefault="0040444F">
                    <w:pPr>
                      <w:rPr>
                        <w:b/>
                        <w:sz w:val="18"/>
                      </w:rPr>
                    </w:pPr>
                  </w:p>
                  <w:p w14:paraId="1E1535FC" w14:textId="77777777" w:rsidR="0040444F" w:rsidRDefault="0040444F">
                    <w:pPr>
                      <w:spacing w:before="6"/>
                      <w:rPr>
                        <w:b/>
                        <w:sz w:val="14"/>
                      </w:rPr>
                    </w:pPr>
                  </w:p>
                  <w:p w14:paraId="2EC4BBD8" w14:textId="77777777" w:rsidR="0040444F" w:rsidRDefault="0040444F">
                    <w:pPr>
                      <w:ind w:right="-2"/>
                      <w:rPr>
                        <w:sz w:val="16"/>
                      </w:rPr>
                    </w:pPr>
                    <w:r>
                      <w:rPr>
                        <w:sz w:val="16"/>
                      </w:rPr>
                      <w:t>The information entered into the Principal Preoperative Diagnosis field has been transferred into the Indications for Operation field.</w:t>
                    </w:r>
                  </w:p>
                  <w:p w14:paraId="4C672941" w14:textId="77777777" w:rsidR="0040444F" w:rsidRDefault="0040444F">
                    <w:pPr>
                      <w:rPr>
                        <w:sz w:val="16"/>
                      </w:rPr>
                    </w:pPr>
                    <w:r>
                      <w:rPr>
                        <w:sz w:val="16"/>
                      </w:rPr>
                      <w:t>The Indications for Operation field can be updated later if necessary.</w:t>
                    </w:r>
                  </w:p>
                  <w:p w14:paraId="2CA69003" w14:textId="77777777" w:rsidR="0040444F" w:rsidRDefault="0040444F">
                    <w:pPr>
                      <w:rPr>
                        <w:sz w:val="18"/>
                      </w:rPr>
                    </w:pPr>
                  </w:p>
                  <w:p w14:paraId="0CEF7E10" w14:textId="77777777" w:rsidR="0040444F" w:rsidRDefault="0040444F">
                    <w:pPr>
                      <w:tabs>
                        <w:tab w:val="left" w:pos="2592"/>
                      </w:tabs>
                      <w:spacing w:before="153"/>
                      <w:rPr>
                        <w:b/>
                        <w:sz w:val="16"/>
                      </w:rPr>
                    </w:pPr>
                    <w:r>
                      <w:rPr>
                        <w:sz w:val="16"/>
                      </w:rPr>
                      <w:t>Press RETURN</w:t>
                    </w:r>
                    <w:r>
                      <w:rPr>
                        <w:spacing w:val="-6"/>
                        <w:sz w:val="16"/>
                      </w:rPr>
                      <w:t xml:space="preserve"> </w:t>
                    </w:r>
                    <w:r>
                      <w:rPr>
                        <w:sz w:val="16"/>
                      </w:rPr>
                      <w:t>to</w:t>
                    </w:r>
                    <w:r>
                      <w:rPr>
                        <w:spacing w:val="-3"/>
                        <w:sz w:val="16"/>
                      </w:rPr>
                      <w:t xml:space="preserve"> </w:t>
                    </w:r>
                    <w:r>
                      <w:rPr>
                        <w:sz w:val="16"/>
                      </w:rPr>
                      <w:t>continue</w:t>
                    </w:r>
                    <w:r>
                      <w:rPr>
                        <w:sz w:val="16"/>
                      </w:rPr>
                      <w:tab/>
                    </w:r>
                    <w:r>
                      <w:rPr>
                        <w:b/>
                        <w:sz w:val="16"/>
                      </w:rPr>
                      <w:t>&lt;Enter&gt;</w:t>
                    </w:r>
                  </w:p>
                </w:txbxContent>
              </v:textbox>
            </v:shape>
            <w10:wrap type="topAndBottom" anchorx="page"/>
          </v:group>
        </w:pict>
      </w:r>
      <w:r>
        <w:pict w14:anchorId="48B58E7F">
          <v:shape id="_x0000_s5025" type="#_x0000_t202" style="position:absolute;left:0;text-align:left;margin-left:70.6pt;margin-top:311.5pt;width:470.95pt;height:63.5pt;z-index:-15639552;mso-wrap-distance-left:0;mso-wrap-distance-right:0;mso-position-horizontal-relative:page" fillcolor="#e4e4e4" stroked="f">
            <v:textbox style="mso-next-textbox:#_x0000_s5025" inset="0,0,0,0">
              <w:txbxContent>
                <w:p w14:paraId="27120ECA" w14:textId="77777777" w:rsidR="0040444F" w:rsidRDefault="0040444F">
                  <w:pPr>
                    <w:pStyle w:val="BodyText"/>
                    <w:spacing w:before="3"/>
                    <w:ind w:right="1678"/>
                    <w:jc w:val="center"/>
                  </w:pPr>
                  <w:r>
                    <w:t>SECOND CONCURRENT CASE</w:t>
                  </w:r>
                </w:p>
                <w:p w14:paraId="7ACE28B5" w14:textId="77777777" w:rsidR="0040444F" w:rsidRDefault="0040444F">
                  <w:pPr>
                    <w:pStyle w:val="BodyText"/>
                    <w:spacing w:before="1"/>
                    <w:ind w:right="1680"/>
                    <w:jc w:val="center"/>
                  </w:pPr>
                  <w:r>
                    <w:t>SCHEDULE UNREQUESTED OPERATION: ANESTHESIA PERSONNEL</w:t>
                  </w:r>
                </w:p>
                <w:p w14:paraId="51FC92FA" w14:textId="77777777" w:rsidR="0040444F" w:rsidRDefault="0040444F">
                  <w:pPr>
                    <w:pStyle w:val="BodyText"/>
                  </w:pPr>
                </w:p>
                <w:p w14:paraId="619F57F6" w14:textId="77777777" w:rsidR="0040444F" w:rsidRDefault="0040444F">
                  <w:pPr>
                    <w:pStyle w:val="BodyText"/>
                    <w:tabs>
                      <w:tab w:val="left" w:pos="6556"/>
                    </w:tabs>
                    <w:spacing w:line="181" w:lineRule="exact"/>
                    <w:ind w:left="28"/>
                  </w:pPr>
                  <w:r>
                    <w:t>SURPATIENT,SIX</w:t>
                  </w:r>
                  <w:r>
                    <w:rPr>
                      <w:spacing w:val="-8"/>
                    </w:rPr>
                    <w:t xml:space="preserve"> </w:t>
                  </w:r>
                  <w:r>
                    <w:t>(000-09-8797)</w:t>
                  </w:r>
                  <w:r>
                    <w:tab/>
                    <w:t>SEP 16,</w:t>
                  </w:r>
                  <w:r>
                    <w:rPr>
                      <w:spacing w:val="-5"/>
                    </w:rPr>
                    <w:t xml:space="preserve"> </w:t>
                  </w:r>
                  <w:r>
                    <w:t>2005</w:t>
                  </w:r>
                </w:p>
                <w:p w14:paraId="38FE5BB9" w14:textId="77777777" w:rsidR="0040444F" w:rsidRDefault="0040444F">
                  <w:pPr>
                    <w:pStyle w:val="BodyText"/>
                    <w:spacing w:line="179" w:lineRule="exact"/>
                    <w:ind w:left="28"/>
                  </w:pPr>
                  <w:r>
                    <w:t>================================================================================</w:t>
                  </w:r>
                </w:p>
                <w:p w14:paraId="11119C81" w14:textId="77777777" w:rsidR="0040444F" w:rsidRDefault="0040444F">
                  <w:pPr>
                    <w:spacing w:line="179" w:lineRule="exact"/>
                    <w:ind w:left="28"/>
                    <w:rPr>
                      <w:b/>
                      <w:sz w:val="16"/>
                    </w:rPr>
                  </w:pPr>
                  <w:r>
                    <w:rPr>
                      <w:sz w:val="16"/>
                    </w:rPr>
                    <w:t xml:space="preserve">Principal Anesthetist: </w:t>
                  </w:r>
                  <w:r>
                    <w:rPr>
                      <w:b/>
                      <w:sz w:val="16"/>
                    </w:rPr>
                    <w:t>SURANESTHETIST,ONE</w:t>
                  </w:r>
                </w:p>
                <w:p w14:paraId="6BADC199" w14:textId="77777777" w:rsidR="0040444F" w:rsidRDefault="0040444F">
                  <w:pPr>
                    <w:spacing w:before="1"/>
                    <w:ind w:left="28"/>
                    <w:rPr>
                      <w:b/>
                      <w:sz w:val="16"/>
                    </w:rPr>
                  </w:pPr>
                  <w:r>
                    <w:rPr>
                      <w:sz w:val="16"/>
                    </w:rPr>
                    <w:t xml:space="preserve">Anesthesiologist Supervisor: </w:t>
                  </w:r>
                  <w:r>
                    <w:rPr>
                      <w:b/>
                      <w:sz w:val="16"/>
                    </w:rPr>
                    <w:t>SURANESTHETIST,TWO</w:t>
                  </w:r>
                </w:p>
              </w:txbxContent>
            </v:textbox>
            <w10:wrap type="topAndBottom" anchorx="page"/>
          </v:shape>
        </w:pict>
      </w:r>
      <w:r>
        <w:pict w14:anchorId="782879B2">
          <v:shape id="_x0000_s5024" type="#_x0000_t202" style="position:absolute;left:0;text-align:left;margin-left:70.6pt;margin-top:384.1pt;width:470.95pt;height:135.9pt;z-index:-15639040;mso-wrap-distance-left:0;mso-wrap-distance-right:0;mso-position-horizontal-relative:page" fillcolor="#e4e4e4" stroked="f">
            <v:textbox style="mso-next-textbox:#_x0000_s5024" inset="0,0,0,0">
              <w:txbxContent>
                <w:p w14:paraId="1DF396E8" w14:textId="77777777" w:rsidR="0040444F" w:rsidRDefault="0040444F">
                  <w:pPr>
                    <w:pStyle w:val="BodyText"/>
                    <w:spacing w:before="3" w:line="181" w:lineRule="exact"/>
                    <w:ind w:right="1678"/>
                    <w:jc w:val="center"/>
                  </w:pPr>
                  <w:r>
                    <w:t>SECOND CONCURRENT CASE</w:t>
                  </w:r>
                </w:p>
                <w:p w14:paraId="24F10D10" w14:textId="77777777" w:rsidR="0040444F" w:rsidRDefault="0040444F">
                  <w:pPr>
                    <w:pStyle w:val="BodyText"/>
                    <w:spacing w:line="181" w:lineRule="exact"/>
                    <w:ind w:right="1584"/>
                    <w:jc w:val="center"/>
                  </w:pPr>
                  <w:r>
                    <w:t>SCHEDULE UNREQUESTED OPERATION: PROCEDURE INFORMATION</w:t>
                  </w:r>
                </w:p>
                <w:p w14:paraId="4E8EDCED" w14:textId="77777777" w:rsidR="0040444F" w:rsidRDefault="0040444F">
                  <w:pPr>
                    <w:pStyle w:val="BodyText"/>
                  </w:pPr>
                </w:p>
                <w:p w14:paraId="59BE6030" w14:textId="77777777" w:rsidR="0040444F" w:rsidRDefault="0040444F">
                  <w:pPr>
                    <w:pStyle w:val="BodyText"/>
                    <w:tabs>
                      <w:tab w:val="left" w:pos="6557"/>
                    </w:tabs>
                    <w:ind w:left="28"/>
                  </w:pPr>
                  <w:r>
                    <w:t>SURPATIENT,SIX</w:t>
                  </w:r>
                  <w:r>
                    <w:rPr>
                      <w:spacing w:val="-8"/>
                    </w:rPr>
                    <w:t xml:space="preserve"> </w:t>
                  </w:r>
                  <w:r>
                    <w:t>(000-09-8797)</w:t>
                  </w:r>
                  <w:r>
                    <w:tab/>
                    <w:t>SEP 16,</w:t>
                  </w:r>
                  <w:r>
                    <w:rPr>
                      <w:spacing w:val="-5"/>
                    </w:rPr>
                    <w:t xml:space="preserve"> </w:t>
                  </w:r>
                  <w:r>
                    <w:t>2005</w:t>
                  </w:r>
                </w:p>
                <w:p w14:paraId="777D0772" w14:textId="77777777" w:rsidR="0040444F" w:rsidRDefault="0040444F">
                  <w:pPr>
                    <w:pStyle w:val="BodyText"/>
                    <w:spacing w:before="1" w:line="181" w:lineRule="exact"/>
                    <w:ind w:left="28"/>
                  </w:pPr>
                  <w:r>
                    <w:t>================================================================================</w:t>
                  </w:r>
                </w:p>
                <w:p w14:paraId="1293A3D7" w14:textId="77777777" w:rsidR="0040444F" w:rsidRDefault="0040444F">
                  <w:pPr>
                    <w:pStyle w:val="BodyText"/>
                    <w:tabs>
                      <w:tab w:val="left" w:pos="2525"/>
                    </w:tabs>
                    <w:spacing w:line="179" w:lineRule="exact"/>
                    <w:ind w:left="28"/>
                  </w:pPr>
                  <w:r>
                    <w:t>Principal</w:t>
                  </w:r>
                  <w:r>
                    <w:rPr>
                      <w:spacing w:val="-6"/>
                    </w:rPr>
                    <w:t xml:space="preserve"> </w:t>
                  </w:r>
                  <w:r>
                    <w:t>Procedure:</w:t>
                  </w:r>
                  <w:r>
                    <w:tab/>
                    <w:t>ARTHROSCOPY, R</w:t>
                  </w:r>
                  <w:r>
                    <w:rPr>
                      <w:spacing w:val="-2"/>
                    </w:rPr>
                    <w:t xml:space="preserve"> </w:t>
                  </w:r>
                  <w:r>
                    <w:t>SHOULDER</w:t>
                  </w:r>
                </w:p>
                <w:p w14:paraId="450139A9" w14:textId="77777777" w:rsidR="0040444F" w:rsidRDefault="0040444F">
                  <w:pPr>
                    <w:pStyle w:val="BodyText"/>
                    <w:tabs>
                      <w:tab w:val="left" w:pos="5021"/>
                      <w:tab w:val="left" w:pos="5403"/>
                    </w:tabs>
                    <w:spacing w:line="244" w:lineRule="auto"/>
                    <w:ind w:left="124" w:right="1899" w:hanging="96"/>
                  </w:pPr>
                  <w:r>
                    <w:t>Planned Principal Procedure Code</w:t>
                  </w:r>
                  <w:r>
                    <w:rPr>
                      <w:spacing w:val="-14"/>
                    </w:rPr>
                    <w:t xml:space="preserve"> </w:t>
                  </w:r>
                  <w:r>
                    <w:t>(CPT):</w:t>
                  </w:r>
                  <w:r>
                    <w:rPr>
                      <w:spacing w:val="-3"/>
                    </w:rPr>
                    <w:t xml:space="preserve"> </w:t>
                  </w:r>
                  <w:r>
                    <w:rPr>
                      <w:b/>
                    </w:rPr>
                    <w:t>23470</w:t>
                  </w:r>
                  <w:r>
                    <w:rPr>
                      <w:b/>
                    </w:rPr>
                    <w:tab/>
                  </w:r>
                  <w:r>
                    <w:t>RECONSTRUCT SHOULDER JOINT ARTHROPLASTY, GLENOHUMERAL</w:t>
                  </w:r>
                  <w:r>
                    <w:rPr>
                      <w:spacing w:val="-13"/>
                    </w:rPr>
                    <w:t xml:space="preserve"> </w:t>
                  </w:r>
                  <w:r>
                    <w:t>JOINT;</w:t>
                  </w:r>
                  <w:r>
                    <w:rPr>
                      <w:spacing w:val="-6"/>
                    </w:rPr>
                    <w:t xml:space="preserve"> </w:t>
                  </w:r>
                  <w:r>
                    <w:t>HEMIARTHROPLASTY</w:t>
                  </w:r>
                  <w:r>
                    <w:tab/>
                  </w:r>
                  <w:r>
                    <w:tab/>
                    <w:t>ACTIVE</w:t>
                  </w:r>
                </w:p>
                <w:p w14:paraId="5B0DD7F8" w14:textId="77777777" w:rsidR="0040444F" w:rsidRDefault="0040444F">
                  <w:pPr>
                    <w:spacing w:line="173" w:lineRule="exact"/>
                    <w:ind w:left="28"/>
                    <w:rPr>
                      <w:b/>
                      <w:sz w:val="16"/>
                    </w:rPr>
                  </w:pPr>
                  <w:r>
                    <w:rPr>
                      <w:sz w:val="16"/>
                    </w:rPr>
                    <w:t xml:space="preserve">Modifier: </w:t>
                  </w:r>
                  <w:r>
                    <w:rPr>
                      <w:b/>
                      <w:sz w:val="16"/>
                    </w:rPr>
                    <w:t>&lt;Enter&gt;</w:t>
                  </w:r>
                </w:p>
                <w:p w14:paraId="3D231B30" w14:textId="77777777" w:rsidR="0040444F" w:rsidRDefault="0040444F">
                  <w:pPr>
                    <w:spacing w:line="181" w:lineRule="exact"/>
                    <w:ind w:left="28"/>
                    <w:rPr>
                      <w:b/>
                      <w:sz w:val="16"/>
                    </w:rPr>
                  </w:pPr>
                  <w:r>
                    <w:rPr>
                      <w:sz w:val="16"/>
                    </w:rPr>
                    <w:t>Select OTHER PROCEDURE:</w:t>
                  </w:r>
                  <w:r>
                    <w:rPr>
                      <w:spacing w:val="93"/>
                      <w:sz w:val="16"/>
                    </w:rPr>
                    <w:t xml:space="preserve"> </w:t>
                  </w:r>
                  <w:r>
                    <w:rPr>
                      <w:b/>
                      <w:sz w:val="16"/>
                    </w:rPr>
                    <w:t>&lt;Enter&gt;</w:t>
                  </w:r>
                </w:p>
                <w:p w14:paraId="06D6CEF7" w14:textId="77777777" w:rsidR="0040444F" w:rsidRDefault="0040444F">
                  <w:pPr>
                    <w:pStyle w:val="BodyText"/>
                    <w:spacing w:before="4" w:line="178" w:lineRule="exact"/>
                    <w:ind w:left="28"/>
                  </w:pPr>
                  <w:r>
                    <w:t>Brief Clinical History:</w:t>
                  </w:r>
                </w:p>
                <w:p w14:paraId="79CE9AFD" w14:textId="77777777" w:rsidR="0040444F" w:rsidRDefault="0040444F">
                  <w:pPr>
                    <w:spacing w:line="178" w:lineRule="exact"/>
                    <w:ind w:left="220"/>
                    <w:rPr>
                      <w:b/>
                      <w:sz w:val="16"/>
                    </w:rPr>
                  </w:pPr>
                  <w:r>
                    <w:rPr>
                      <w:sz w:val="16"/>
                    </w:rPr>
                    <w:t>1&gt;</w:t>
                  </w:r>
                  <w:r>
                    <w:rPr>
                      <w:b/>
                      <w:sz w:val="16"/>
                    </w:rPr>
                    <w:t>CHRONIC DEBILITATING PAIN. X-RAY SHOWS SEVERE</w:t>
                  </w:r>
                </w:p>
                <w:p w14:paraId="061CE422" w14:textId="77777777" w:rsidR="0040444F" w:rsidRDefault="0040444F">
                  <w:pPr>
                    <w:spacing w:before="2" w:line="181" w:lineRule="exact"/>
                    <w:ind w:left="220"/>
                    <w:rPr>
                      <w:b/>
                      <w:sz w:val="16"/>
                    </w:rPr>
                  </w:pPr>
                  <w:r>
                    <w:rPr>
                      <w:sz w:val="16"/>
                    </w:rPr>
                    <w:t>2&gt;</w:t>
                  </w:r>
                  <w:r>
                    <w:rPr>
                      <w:b/>
                      <w:sz w:val="16"/>
                    </w:rPr>
                    <w:t>DEGENERATIVE OSTEOARTHRITIS.</w:t>
                  </w:r>
                </w:p>
                <w:p w14:paraId="1D68A885" w14:textId="77777777" w:rsidR="0040444F" w:rsidRDefault="0040444F">
                  <w:pPr>
                    <w:spacing w:line="181" w:lineRule="exact"/>
                    <w:ind w:left="220"/>
                    <w:rPr>
                      <w:b/>
                      <w:sz w:val="16"/>
                    </w:rPr>
                  </w:pPr>
                  <w:r>
                    <w:rPr>
                      <w:sz w:val="16"/>
                    </w:rPr>
                    <w:t>3&gt;</w:t>
                  </w:r>
                  <w:r>
                    <w:rPr>
                      <w:b/>
                      <w:sz w:val="16"/>
                    </w:rPr>
                    <w:t>&lt;Enter&gt;</w:t>
                  </w:r>
                </w:p>
                <w:p w14:paraId="5315CAAF" w14:textId="77777777" w:rsidR="0040444F" w:rsidRDefault="0040444F">
                  <w:pPr>
                    <w:spacing w:before="1"/>
                    <w:ind w:left="28"/>
                    <w:rPr>
                      <w:b/>
                      <w:sz w:val="16"/>
                    </w:rPr>
                  </w:pPr>
                  <w:r>
                    <w:rPr>
                      <w:sz w:val="16"/>
                    </w:rPr>
                    <w:t>EDIT Option:</w:t>
                  </w:r>
                  <w:r>
                    <w:rPr>
                      <w:spacing w:val="93"/>
                      <w:sz w:val="16"/>
                    </w:rPr>
                    <w:t xml:space="preserve"> </w:t>
                  </w:r>
                  <w:r>
                    <w:rPr>
                      <w:b/>
                      <w:sz w:val="16"/>
                    </w:rPr>
                    <w:t>&lt;Enter&gt;</w:t>
                  </w:r>
                </w:p>
              </w:txbxContent>
            </v:textbox>
            <w10:wrap type="topAndBottom" anchorx="page"/>
          </v:shape>
        </w:pict>
      </w:r>
      <w:r>
        <w:pict w14:anchorId="43D1A085">
          <v:group id="_x0000_s5018" style="position:absolute;left:0;text-align:left;margin-left:70.6pt;margin-top:529.1pt;width:470.95pt;height:99.75pt;z-index:-15638528;mso-wrap-distance-left:0;mso-wrap-distance-right:0;mso-position-horizontal-relative:page" coordorigin="1412,10582" coordsize="9419,1995">
            <v:shape id="_x0000_s5023" style="position:absolute;left:1411;top:10581;width:9419;height:1995" coordorigin="1412,10582" coordsize="9419,1995" path="m10831,10582r-9419,l1412,10762r,182l1412,12576r9419,l10831,10762r,-180xe" fillcolor="#e4e4e4" stroked="f">
              <v:path arrowok="t"/>
            </v:shape>
            <v:shape id="_x0000_s5022" type="#_x0000_t202" style="position:absolute;left:3360;top:10584;width:4724;height:363" filled="f" stroked="f">
              <v:textbox style="mso-next-textbox:#_x0000_s5022" inset="0,0,0,0">
                <w:txbxContent>
                  <w:p w14:paraId="50665243" w14:textId="77777777" w:rsidR="0040444F" w:rsidRDefault="0040444F">
                    <w:pPr>
                      <w:spacing w:line="181" w:lineRule="exact"/>
                      <w:ind w:left="864"/>
                      <w:rPr>
                        <w:sz w:val="16"/>
                      </w:rPr>
                    </w:pPr>
                    <w:r>
                      <w:rPr>
                        <w:sz w:val="16"/>
                      </w:rPr>
                      <w:t>SECOND CONCURRENT CASE</w:t>
                    </w:r>
                  </w:p>
                  <w:p w14:paraId="006EAD95" w14:textId="77777777" w:rsidR="0040444F" w:rsidRDefault="0040444F">
                    <w:pPr>
                      <w:spacing w:line="181" w:lineRule="exact"/>
                      <w:rPr>
                        <w:sz w:val="16"/>
                      </w:rPr>
                    </w:pPr>
                    <w:r>
                      <w:rPr>
                        <w:sz w:val="16"/>
                      </w:rPr>
                      <w:t>SCHEDULE UNREQUESTED OPERATION: BLOOD INFORMATION</w:t>
                    </w:r>
                  </w:p>
                </w:txbxContent>
              </v:textbox>
            </v:shape>
            <v:shape id="_x0000_s5021" type="#_x0000_t202" style="position:absolute;left:1440;top:11127;width:2708;height:183" filled="f" stroked="f">
              <v:textbox style="mso-next-textbox:#_x0000_s5021" inset="0,0,0,0">
                <w:txbxContent>
                  <w:p w14:paraId="4B71F5DE" w14:textId="77777777" w:rsidR="0040444F" w:rsidRDefault="0040444F">
                    <w:pPr>
                      <w:rPr>
                        <w:sz w:val="16"/>
                      </w:rPr>
                    </w:pPr>
                    <w:r>
                      <w:rPr>
                        <w:sz w:val="16"/>
                      </w:rPr>
                      <w:t>SURPATIENT,SIX (000-09-8797)</w:t>
                    </w:r>
                  </w:p>
                </w:txbxContent>
              </v:textbox>
            </v:shape>
            <v:shape id="_x0000_s5020" type="#_x0000_t202" style="position:absolute;left:7968;top:11127;width:1172;height:183" filled="f" stroked="f">
              <v:textbox style="mso-next-textbox:#_x0000_s5020" inset="0,0,0,0">
                <w:txbxContent>
                  <w:p w14:paraId="7C378569" w14:textId="77777777" w:rsidR="0040444F" w:rsidRDefault="0040444F">
                    <w:pPr>
                      <w:rPr>
                        <w:sz w:val="16"/>
                      </w:rPr>
                    </w:pPr>
                    <w:r>
                      <w:rPr>
                        <w:sz w:val="16"/>
                      </w:rPr>
                      <w:t>SEP 16, 2005</w:t>
                    </w:r>
                  </w:p>
                </w:txbxContent>
              </v:textbox>
            </v:shape>
            <v:shape id="_x0000_s5019" type="#_x0000_t202" style="position:absolute;left:1440;top:11309;width:8853;height:1265" filled="f" stroked="f">
              <v:textbox style="mso-next-textbox:#_x0000_s5019" inset="0,0,0,0">
                <w:txbxContent>
                  <w:p w14:paraId="748C0B7F" w14:textId="77777777" w:rsidR="0040444F" w:rsidRDefault="0040444F">
                    <w:pPr>
                      <w:rPr>
                        <w:sz w:val="16"/>
                      </w:rPr>
                    </w:pPr>
                    <w:r>
                      <w:rPr>
                        <w:sz w:val="16"/>
                      </w:rPr>
                      <w:t>================================================================================</w:t>
                    </w:r>
                  </w:p>
                  <w:p w14:paraId="3BA1F090" w14:textId="77777777" w:rsidR="0040444F" w:rsidRDefault="0040444F">
                    <w:pPr>
                      <w:spacing w:before="7"/>
                      <w:rPr>
                        <w:sz w:val="15"/>
                      </w:rPr>
                    </w:pPr>
                  </w:p>
                  <w:p w14:paraId="4E968DAB" w14:textId="77777777" w:rsidR="0040444F" w:rsidRDefault="0040444F">
                    <w:pPr>
                      <w:tabs>
                        <w:tab w:val="left" w:pos="3552"/>
                      </w:tabs>
                      <w:rPr>
                        <w:b/>
                        <w:sz w:val="16"/>
                      </w:rPr>
                    </w:pPr>
                    <w:r>
                      <w:rPr>
                        <w:sz w:val="16"/>
                      </w:rPr>
                      <w:t>Request Blood Availability</w:t>
                    </w:r>
                    <w:r>
                      <w:rPr>
                        <w:spacing w:val="-10"/>
                        <w:sz w:val="16"/>
                      </w:rPr>
                      <w:t xml:space="preserve"> </w:t>
                    </w:r>
                    <w:r>
                      <w:rPr>
                        <w:sz w:val="16"/>
                      </w:rPr>
                      <w:t>?</w:t>
                    </w:r>
                    <w:r>
                      <w:rPr>
                        <w:spacing w:val="-3"/>
                        <w:sz w:val="16"/>
                      </w:rPr>
                      <w:t xml:space="preserve"> </w:t>
                    </w:r>
                    <w:r>
                      <w:rPr>
                        <w:sz w:val="16"/>
                      </w:rPr>
                      <w:t>YES//</w:t>
                    </w:r>
                    <w:r>
                      <w:rPr>
                        <w:sz w:val="16"/>
                      </w:rPr>
                      <w:tab/>
                    </w:r>
                    <w:r>
                      <w:rPr>
                        <w:b/>
                        <w:sz w:val="16"/>
                      </w:rPr>
                      <w:t>&lt;Enter&gt;</w:t>
                    </w:r>
                  </w:p>
                  <w:p w14:paraId="00C5AC4C" w14:textId="77777777" w:rsidR="0040444F" w:rsidRDefault="0040444F">
                    <w:pPr>
                      <w:tabs>
                        <w:tab w:val="left" w:pos="6432"/>
                      </w:tabs>
                      <w:spacing w:before="1"/>
                      <w:ind w:right="18"/>
                      <w:rPr>
                        <w:sz w:val="16"/>
                      </w:rPr>
                    </w:pPr>
                    <w:r>
                      <w:rPr>
                        <w:sz w:val="16"/>
                      </w:rPr>
                      <w:t>Type and Crossmatch, Screen, or Autologous ? TYPE</w:t>
                    </w:r>
                    <w:r>
                      <w:rPr>
                        <w:spacing w:val="-23"/>
                        <w:sz w:val="16"/>
                      </w:rPr>
                      <w:t xml:space="preserve"> </w:t>
                    </w:r>
                    <w:r>
                      <w:rPr>
                        <w:sz w:val="16"/>
                      </w:rPr>
                      <w:t>&amp;</w:t>
                    </w:r>
                    <w:r>
                      <w:rPr>
                        <w:spacing w:val="-3"/>
                        <w:sz w:val="16"/>
                      </w:rPr>
                      <w:t xml:space="preserve"> </w:t>
                    </w:r>
                    <w:r>
                      <w:rPr>
                        <w:sz w:val="16"/>
                      </w:rPr>
                      <w:t>CROSSMATCH//</w:t>
                    </w:r>
                    <w:r>
                      <w:rPr>
                        <w:sz w:val="16"/>
                      </w:rPr>
                      <w:tab/>
                    </w:r>
                    <w:r>
                      <w:rPr>
                        <w:b/>
                        <w:sz w:val="16"/>
                      </w:rPr>
                      <w:t xml:space="preserve">&lt;Enter&gt; </w:t>
                    </w:r>
                    <w:r>
                      <w:rPr>
                        <w:sz w:val="16"/>
                      </w:rPr>
                      <w:t xml:space="preserve">TYPE &amp; CROSSMATCH Select REQ BLOOD KIND: CPDA-1 WHOLE BLOOD// </w:t>
                    </w:r>
                    <w:r>
                      <w:rPr>
                        <w:b/>
                        <w:sz w:val="16"/>
                      </w:rPr>
                      <w:t xml:space="preserve">FA1 </w:t>
                    </w:r>
                    <w:r>
                      <w:rPr>
                        <w:sz w:val="16"/>
                      </w:rPr>
                      <w:t>FRESH FROZEN PLASMA,</w:t>
                    </w:r>
                    <w:r>
                      <w:rPr>
                        <w:spacing w:val="-20"/>
                        <w:sz w:val="16"/>
                      </w:rPr>
                      <w:t xml:space="preserve"> </w:t>
                    </w:r>
                    <w:r>
                      <w:rPr>
                        <w:sz w:val="16"/>
                      </w:rPr>
                      <w:t>CPDA-1</w:t>
                    </w:r>
                  </w:p>
                  <w:p w14:paraId="3A6F848D" w14:textId="77777777" w:rsidR="0040444F" w:rsidRDefault="0040444F">
                    <w:pPr>
                      <w:spacing w:before="5" w:line="178" w:lineRule="exact"/>
                      <w:ind w:left="191"/>
                      <w:rPr>
                        <w:sz w:val="16"/>
                      </w:rPr>
                    </w:pPr>
                    <w:r>
                      <w:rPr>
                        <w:sz w:val="16"/>
                      </w:rPr>
                      <w:t>18201</w:t>
                    </w:r>
                  </w:p>
                  <w:p w14:paraId="633CDDC1" w14:textId="77777777" w:rsidR="0040444F" w:rsidRDefault="0040444F">
                    <w:pPr>
                      <w:spacing w:line="178" w:lineRule="exact"/>
                      <w:ind w:left="191"/>
                      <w:rPr>
                        <w:b/>
                        <w:sz w:val="16"/>
                      </w:rPr>
                    </w:pPr>
                    <w:r>
                      <w:rPr>
                        <w:sz w:val="16"/>
                      </w:rPr>
                      <w:t xml:space="preserve">Units Required: </w:t>
                    </w:r>
                    <w:r>
                      <w:rPr>
                        <w:b/>
                        <w:sz w:val="16"/>
                      </w:rPr>
                      <w:t>2</w:t>
                    </w:r>
                  </w:p>
                </w:txbxContent>
              </v:textbox>
            </v:shape>
            <w10:wrap type="topAndBottom" anchorx="page"/>
          </v:group>
        </w:pict>
      </w:r>
      <w:r w:rsidR="00B87847">
        <w:rPr>
          <w:rFonts w:ascii="Times New Roman"/>
          <w:b/>
          <w:sz w:val="20"/>
        </w:rPr>
        <w:t>Example 1: How to Add a Concurrent Case to a Scheduled Operation</w:t>
      </w:r>
    </w:p>
    <w:p w14:paraId="2E81789E" w14:textId="77777777" w:rsidR="007D435F" w:rsidRDefault="007D435F">
      <w:pPr>
        <w:pStyle w:val="BodyText"/>
        <w:spacing w:before="10"/>
        <w:rPr>
          <w:rFonts w:ascii="Times New Roman"/>
          <w:b/>
          <w:sz w:val="9"/>
        </w:rPr>
      </w:pPr>
    </w:p>
    <w:p w14:paraId="37FD05C3" w14:textId="77777777" w:rsidR="007D435F" w:rsidRDefault="007D435F">
      <w:pPr>
        <w:pStyle w:val="BodyText"/>
        <w:rPr>
          <w:rFonts w:ascii="Times New Roman"/>
          <w:b/>
          <w:sz w:val="11"/>
        </w:rPr>
      </w:pPr>
    </w:p>
    <w:p w14:paraId="00D2E4CF" w14:textId="77777777" w:rsidR="007D435F" w:rsidRDefault="007D435F">
      <w:pPr>
        <w:pStyle w:val="BodyText"/>
        <w:spacing w:before="5"/>
        <w:rPr>
          <w:rFonts w:ascii="Times New Roman"/>
          <w:b/>
          <w:sz w:val="12"/>
        </w:rPr>
      </w:pPr>
    </w:p>
    <w:p w14:paraId="35A079F2" w14:textId="77777777" w:rsidR="007D435F" w:rsidRDefault="007D435F">
      <w:pPr>
        <w:pStyle w:val="BodyText"/>
        <w:spacing w:before="1"/>
        <w:rPr>
          <w:rFonts w:ascii="Times New Roman"/>
          <w:b/>
          <w:sz w:val="11"/>
        </w:rPr>
      </w:pPr>
    </w:p>
    <w:p w14:paraId="6872FADA" w14:textId="77777777" w:rsidR="007D435F" w:rsidRDefault="007D435F">
      <w:pPr>
        <w:rPr>
          <w:rFonts w:ascii="Times New Roman"/>
          <w:sz w:val="11"/>
        </w:rPr>
        <w:sectPr w:rsidR="007D435F">
          <w:footerReference w:type="default" r:id="rId105"/>
          <w:pgSz w:w="12240" w:h="15840"/>
          <w:pgMar w:top="1360" w:right="1200" w:bottom="940" w:left="1200" w:header="0" w:footer="746" w:gutter="0"/>
          <w:cols w:space="720"/>
        </w:sectPr>
      </w:pPr>
    </w:p>
    <w:p w14:paraId="1E0E5C82"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339EF805">
          <v:group id="_x0000_s5009" style="width:470.95pt;height:489.7pt;mso-position-horizontal-relative:char;mso-position-vertical-relative:line" coordsize="9419,9794">
            <o:lock v:ext="edit" rotation="t" position="t"/>
            <v:shape id="_x0000_s5017" style="position:absolute;width:9419;height:9789" coordsize="9419,9789" o:spt="100" adj="0,,0" path="m9419,3445l,3445r,180l,3807r,180l,4170r,182l,4532r,183l,4895r,182l,5257r,182l,5619r,183l,5982r,182l,6344r,183l,6707r,182l,6889r,180l,7252r,180l,7614r,180l,7977r,180l,8339r,180l,8701r,183l,9064r,182l,9426r,183l,9789r9419,l9419,9609r,-183l9419,9246r,-182l9419,8884r,-183l9419,8519r,-180l9419,8157r,-180l9419,7794r,-180l9419,7432r,-180l9419,7069r,-180l9419,6889r,-182l9419,6527r,-183l9419,6164r,-182l9419,5802r,-183l9419,5439r,-182l9419,5077r,-182l9419,4715r,-183l9419,4352r,-182l9419,3987r,-180l9419,3625r,-180xm9419,l,,,182r,l,363,,545,,725,,908r,180l,1270r,180l,1632r,180l,1995r,180l,2357r,180l,2720r,180l,3082r,180l,3444r9419,l9419,3262r,-180l9419,2900r,-180l9419,2537r,-180l9419,2175r,-180l9419,1812r,-180l9419,1450r,-180l9419,1088r,-180l9419,725r,-180l9419,363r,-181l9419,182,9419,xe" fillcolor="#e4e4e4" stroked="f">
              <v:stroke joinstyle="round"/>
              <v:formulas/>
              <v:path arrowok="t" o:connecttype="segments"/>
            </v:shape>
            <v:shape id="_x0000_s5016" type="#_x0000_t202" style="position:absolute;left:1948;top:2;width:4724;height:365" filled="f" stroked="f">
              <v:textbox style="mso-next-textbox:#_x0000_s5016" inset="0,0,0,0">
                <w:txbxContent>
                  <w:p w14:paraId="6A494FE7" w14:textId="77777777" w:rsidR="0040444F" w:rsidRDefault="0040444F">
                    <w:pPr>
                      <w:ind w:left="864"/>
                      <w:rPr>
                        <w:sz w:val="16"/>
                      </w:rPr>
                    </w:pPr>
                    <w:r>
                      <w:rPr>
                        <w:sz w:val="16"/>
                      </w:rPr>
                      <w:t>SECOND CONCURRENT CASE</w:t>
                    </w:r>
                  </w:p>
                  <w:p w14:paraId="198B5159" w14:textId="77777777" w:rsidR="0040444F" w:rsidRDefault="0040444F">
                    <w:pPr>
                      <w:spacing w:before="2"/>
                      <w:rPr>
                        <w:sz w:val="16"/>
                      </w:rPr>
                    </w:pPr>
                    <w:r>
                      <w:rPr>
                        <w:sz w:val="16"/>
                      </w:rPr>
                      <w:t>SCHEDULE UNREQUESTED OPERATION: OTHER INFORMATION</w:t>
                    </w:r>
                  </w:p>
                </w:txbxContent>
              </v:textbox>
            </v:shape>
            <v:shape id="_x0000_s5015" type="#_x0000_t202" style="position:absolute;left:28;top:548;width:2708;height:183" filled="f" stroked="f">
              <v:textbox style="mso-next-textbox:#_x0000_s5015" inset="0,0,0,0">
                <w:txbxContent>
                  <w:p w14:paraId="2B0F5EE3" w14:textId="77777777" w:rsidR="0040444F" w:rsidRDefault="0040444F">
                    <w:pPr>
                      <w:rPr>
                        <w:sz w:val="16"/>
                      </w:rPr>
                    </w:pPr>
                    <w:r>
                      <w:rPr>
                        <w:sz w:val="16"/>
                      </w:rPr>
                      <w:t>SURPATIENT,SIX (000-09-8797)</w:t>
                    </w:r>
                  </w:p>
                </w:txbxContent>
              </v:textbox>
            </v:shape>
            <v:shape id="_x0000_s5014" type="#_x0000_t202" style="position:absolute;left:6556;top:548;width:1172;height:183" filled="f" stroked="f">
              <v:textbox style="mso-next-textbox:#_x0000_s5014" inset="0,0,0,0">
                <w:txbxContent>
                  <w:p w14:paraId="37F7881D" w14:textId="77777777" w:rsidR="0040444F" w:rsidRDefault="0040444F">
                    <w:pPr>
                      <w:rPr>
                        <w:sz w:val="16"/>
                      </w:rPr>
                    </w:pPr>
                    <w:r>
                      <w:rPr>
                        <w:sz w:val="16"/>
                      </w:rPr>
                      <w:t>SEP 16, 2005</w:t>
                    </w:r>
                  </w:p>
                </w:txbxContent>
              </v:textbox>
            </v:shape>
            <v:shape id="_x0000_s5013" type="#_x0000_t202" style="position:absolute;left:28;top:728;width:7700;height:183" filled="f" stroked="f">
              <v:textbox style="mso-next-textbox:#_x0000_s5013" inset="0,0,0,0">
                <w:txbxContent>
                  <w:p w14:paraId="26B064BD" w14:textId="77777777" w:rsidR="0040444F" w:rsidRDefault="0040444F">
                    <w:pPr>
                      <w:rPr>
                        <w:sz w:val="16"/>
                      </w:rPr>
                    </w:pPr>
                    <w:r>
                      <w:rPr>
                        <w:sz w:val="16"/>
                      </w:rPr>
                      <w:t>================================================================================</w:t>
                    </w:r>
                  </w:p>
                </w:txbxContent>
              </v:textbox>
            </v:shape>
            <v:shape id="_x0000_s5012" type="#_x0000_t202" style="position:absolute;left:28;top:1085;width:4341;height:727" filled="f" stroked="f">
              <v:textbox style="mso-next-textbox:#_x0000_s5012" inset="0,0,0,0">
                <w:txbxContent>
                  <w:p w14:paraId="48F8A250" w14:textId="77777777" w:rsidR="0040444F" w:rsidRDefault="0040444F">
                    <w:pPr>
                      <w:spacing w:line="247" w:lineRule="auto"/>
                      <w:ind w:left="575" w:right="1" w:hanging="576"/>
                      <w:rPr>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w:t>
                    </w:r>
                    <w:r>
                      <w:rPr>
                        <w:b/>
                        <w:sz w:val="16"/>
                      </w:rPr>
                      <w:t xml:space="preserve">715.90 </w:t>
                    </w:r>
                    <w:r>
                      <w:rPr>
                        <w:sz w:val="16"/>
                      </w:rPr>
                      <w:t>715.90 ACTIVE</w:t>
                    </w:r>
                  </w:p>
                  <w:p w14:paraId="0577BE3E" w14:textId="77777777" w:rsidR="0040444F" w:rsidRDefault="0040444F">
                    <w:pPr>
                      <w:spacing w:line="170" w:lineRule="exact"/>
                      <w:ind w:left="863"/>
                      <w:rPr>
                        <w:sz w:val="16"/>
                      </w:rPr>
                    </w:pPr>
                    <w:r>
                      <w:rPr>
                        <w:sz w:val="16"/>
                      </w:rPr>
                      <w:t xml:space="preserve">...OK? Yes// </w:t>
                    </w:r>
                    <w:r>
                      <w:rPr>
                        <w:b/>
                        <w:sz w:val="16"/>
                      </w:rPr>
                      <w:t>&lt;Enter&gt;</w:t>
                    </w:r>
                    <w:r>
                      <w:rPr>
                        <w:b/>
                        <w:spacing w:val="91"/>
                        <w:sz w:val="16"/>
                      </w:rPr>
                      <w:t xml:space="preserve"> </w:t>
                    </w:r>
                    <w:r>
                      <w:rPr>
                        <w:sz w:val="16"/>
                      </w:rPr>
                      <w:t>(Yes)</w:t>
                    </w:r>
                  </w:p>
                  <w:p w14:paraId="5DCA0891" w14:textId="77777777" w:rsidR="0040444F" w:rsidRDefault="0040444F">
                    <w:pPr>
                      <w:spacing w:before="2"/>
                      <w:rPr>
                        <w:sz w:val="16"/>
                      </w:rPr>
                    </w:pPr>
                    <w:r>
                      <w:rPr>
                        <w:sz w:val="16"/>
                      </w:rPr>
                      <w:t xml:space="preserve">(Hospital Admission Status: </w:t>
                    </w:r>
                    <w:r>
                      <w:rPr>
                        <w:b/>
                        <w:sz w:val="16"/>
                      </w:rPr>
                      <w:t>2</w:t>
                    </w:r>
                    <w:r>
                      <w:rPr>
                        <w:b/>
                        <w:spacing w:val="86"/>
                        <w:sz w:val="16"/>
                      </w:rPr>
                      <w:t xml:space="preserve"> </w:t>
                    </w:r>
                    <w:r>
                      <w:rPr>
                        <w:sz w:val="16"/>
                      </w:rPr>
                      <w:t>ADMISSION</w:t>
                    </w:r>
                  </w:p>
                </w:txbxContent>
              </v:textbox>
            </v:shape>
            <v:shape id="_x0000_s5011" type="#_x0000_t202" style="position:absolute;left:4829;top:1085;width:2229;height:183" filled="f" stroked="f">
              <v:textbox style="mso-next-textbox:#_x0000_s5011" inset="0,0,0,0">
                <w:txbxContent>
                  <w:p w14:paraId="612CEC34" w14:textId="77777777" w:rsidR="0040444F" w:rsidRDefault="0040444F">
                    <w:pPr>
                      <w:rPr>
                        <w:sz w:val="16"/>
                      </w:rPr>
                    </w:pPr>
                    <w:r>
                      <w:rPr>
                        <w:sz w:val="16"/>
                      </w:rPr>
                      <w:t>OSTEOARTHROS NOS-UNSPEC</w:t>
                    </w:r>
                  </w:p>
                </w:txbxContent>
              </v:textbox>
            </v:shape>
            <v:shape id="_x0000_s5010" type="#_x0000_t202" style="position:absolute;left:28;top:1992;width:7604;height:7801" filled="f" stroked="f">
              <v:textbox style="mso-next-textbox:#_x0000_s5010" inset="0,0,0,0">
                <w:txbxContent>
                  <w:p w14:paraId="0E30E436" w14:textId="77777777" w:rsidR="0040444F" w:rsidRDefault="0040444F">
                    <w:pPr>
                      <w:rPr>
                        <w:b/>
                        <w:sz w:val="16"/>
                      </w:rPr>
                    </w:pPr>
                    <w:r>
                      <w:rPr>
                        <w:sz w:val="16"/>
                      </w:rPr>
                      <w:t>Do you want to store this information in the concurrent case ? YES//</w:t>
                    </w:r>
                    <w:r>
                      <w:rPr>
                        <w:spacing w:val="74"/>
                        <w:sz w:val="16"/>
                      </w:rPr>
                      <w:t xml:space="preserve"> </w:t>
                    </w:r>
                    <w:r>
                      <w:rPr>
                        <w:b/>
                        <w:sz w:val="16"/>
                      </w:rPr>
                      <w:t>N</w:t>
                    </w:r>
                  </w:p>
                  <w:p w14:paraId="04AF9A4D" w14:textId="77777777" w:rsidR="0040444F" w:rsidRDefault="0040444F">
                    <w:pPr>
                      <w:rPr>
                        <w:b/>
                        <w:sz w:val="16"/>
                      </w:rPr>
                    </w:pPr>
                  </w:p>
                  <w:p w14:paraId="5FBF35AA" w14:textId="77777777" w:rsidR="0040444F" w:rsidRDefault="0040444F">
                    <w:pPr>
                      <w:rPr>
                        <w:sz w:val="16"/>
                      </w:rPr>
                    </w:pPr>
                    <w:r>
                      <w:rPr>
                        <w:sz w:val="16"/>
                      </w:rPr>
                      <w:t xml:space="preserve">Case Schedule Type: </w:t>
                    </w:r>
                    <w:r>
                      <w:rPr>
                        <w:b/>
                        <w:sz w:val="16"/>
                      </w:rPr>
                      <w:t>S</w:t>
                    </w:r>
                    <w:r>
                      <w:rPr>
                        <w:b/>
                        <w:spacing w:val="91"/>
                        <w:sz w:val="16"/>
                      </w:rPr>
                      <w:t xml:space="preserve"> </w:t>
                    </w:r>
                    <w:r>
                      <w:rPr>
                        <w:sz w:val="16"/>
                      </w:rPr>
                      <w:t>STANDBY</w:t>
                    </w:r>
                  </w:p>
                  <w:p w14:paraId="457AB5B7" w14:textId="77777777" w:rsidR="0040444F" w:rsidRDefault="0040444F">
                    <w:pPr>
                      <w:rPr>
                        <w:sz w:val="16"/>
                      </w:rPr>
                    </w:pPr>
                  </w:p>
                  <w:p w14:paraId="0F9A0A18" w14:textId="77777777" w:rsidR="0040444F" w:rsidRDefault="0040444F">
                    <w:pPr>
                      <w:rPr>
                        <w:b/>
                        <w:sz w:val="16"/>
                      </w:rPr>
                    </w:pPr>
                    <w:r>
                      <w:rPr>
                        <w:sz w:val="16"/>
                      </w:rPr>
                      <w:t>Do you want to store this information in the concurrent case ? YES//</w:t>
                    </w:r>
                    <w:r>
                      <w:rPr>
                        <w:spacing w:val="74"/>
                        <w:sz w:val="16"/>
                      </w:rPr>
                      <w:t xml:space="preserve"> </w:t>
                    </w:r>
                    <w:r>
                      <w:rPr>
                        <w:b/>
                        <w:sz w:val="16"/>
                      </w:rPr>
                      <w:t>N</w:t>
                    </w:r>
                  </w:p>
                  <w:p w14:paraId="238201AE" w14:textId="77777777" w:rsidR="0040444F" w:rsidRDefault="0040444F">
                    <w:pPr>
                      <w:rPr>
                        <w:b/>
                        <w:sz w:val="16"/>
                      </w:rPr>
                    </w:pPr>
                  </w:p>
                  <w:p w14:paraId="4D872436" w14:textId="77777777" w:rsidR="0040444F" w:rsidRDefault="0040444F">
                    <w:pPr>
                      <w:ind w:right="3591"/>
                      <w:rPr>
                        <w:b/>
                        <w:sz w:val="16"/>
                      </w:rPr>
                    </w:pPr>
                    <w:r>
                      <w:rPr>
                        <w:sz w:val="16"/>
                      </w:rPr>
                      <w:t xml:space="preserve">First Assistant: </w:t>
                    </w:r>
                    <w:r>
                      <w:rPr>
                        <w:b/>
                        <w:sz w:val="16"/>
                      </w:rPr>
                      <w:t xml:space="preserve">TS </w:t>
                    </w:r>
                    <w:r>
                      <w:rPr>
                        <w:sz w:val="16"/>
                      </w:rPr>
                      <w:t>SURSURGEON,THREE Second Assistant:</w:t>
                    </w:r>
                    <w:r>
                      <w:rPr>
                        <w:spacing w:val="91"/>
                        <w:sz w:val="16"/>
                      </w:rPr>
                      <w:t xml:space="preserve"> </w:t>
                    </w:r>
                    <w:r>
                      <w:rPr>
                        <w:b/>
                        <w:sz w:val="16"/>
                      </w:rPr>
                      <w:t>&lt;Enter&gt;</w:t>
                    </w:r>
                  </w:p>
                  <w:p w14:paraId="548507B4" w14:textId="77777777" w:rsidR="0040444F" w:rsidRDefault="0040444F">
                    <w:pPr>
                      <w:rPr>
                        <w:b/>
                        <w:sz w:val="16"/>
                      </w:rPr>
                    </w:pPr>
                    <w:r>
                      <w:rPr>
                        <w:sz w:val="16"/>
                      </w:rPr>
                      <w:t xml:space="preserve">Requested Postoperative Care: </w:t>
                    </w:r>
                    <w:r>
                      <w:rPr>
                        <w:b/>
                        <w:sz w:val="16"/>
                      </w:rPr>
                      <w:t>WARD</w:t>
                    </w:r>
                  </w:p>
                  <w:p w14:paraId="0E85674D" w14:textId="77777777" w:rsidR="0040444F" w:rsidRDefault="0040444F">
                    <w:pPr>
                      <w:rPr>
                        <w:b/>
                        <w:sz w:val="16"/>
                      </w:rPr>
                    </w:pPr>
                  </w:p>
                  <w:p w14:paraId="2ED89F75" w14:textId="77777777" w:rsidR="0040444F" w:rsidRDefault="0040444F">
                    <w:pPr>
                      <w:rPr>
                        <w:b/>
                        <w:sz w:val="16"/>
                      </w:rPr>
                    </w:pPr>
                    <w:r>
                      <w:rPr>
                        <w:sz w:val="16"/>
                      </w:rPr>
                      <w:t>Do you want to store this information in the concurrent case ? YES//</w:t>
                    </w:r>
                    <w:r>
                      <w:rPr>
                        <w:spacing w:val="74"/>
                        <w:sz w:val="16"/>
                      </w:rPr>
                      <w:t xml:space="preserve"> </w:t>
                    </w:r>
                    <w:r>
                      <w:rPr>
                        <w:b/>
                        <w:sz w:val="16"/>
                      </w:rPr>
                      <w:t>N</w:t>
                    </w:r>
                  </w:p>
                  <w:p w14:paraId="476A24F8" w14:textId="77777777" w:rsidR="0040444F" w:rsidRDefault="0040444F">
                    <w:pPr>
                      <w:rPr>
                        <w:b/>
                        <w:sz w:val="16"/>
                      </w:rPr>
                    </w:pPr>
                  </w:p>
                  <w:p w14:paraId="4E191349" w14:textId="77777777" w:rsidR="0040444F" w:rsidRDefault="0040444F">
                    <w:pPr>
                      <w:rPr>
                        <w:b/>
                        <w:sz w:val="16"/>
                      </w:rPr>
                    </w:pPr>
                    <w:r>
                      <w:rPr>
                        <w:sz w:val="16"/>
                      </w:rPr>
                      <w:t xml:space="preserve">Case Schedule Order: </w:t>
                    </w:r>
                    <w:r>
                      <w:rPr>
                        <w:b/>
                        <w:sz w:val="16"/>
                      </w:rPr>
                      <w:t>1</w:t>
                    </w:r>
                  </w:p>
                  <w:p w14:paraId="3305C584" w14:textId="77777777" w:rsidR="0040444F" w:rsidRDefault="0040444F">
                    <w:pPr>
                      <w:rPr>
                        <w:b/>
                        <w:sz w:val="16"/>
                      </w:rPr>
                    </w:pPr>
                  </w:p>
                  <w:p w14:paraId="7F77254D" w14:textId="77777777" w:rsidR="0040444F" w:rsidRDefault="0040444F">
                    <w:pPr>
                      <w:rPr>
                        <w:b/>
                        <w:sz w:val="16"/>
                      </w:rPr>
                    </w:pPr>
                    <w:r>
                      <w:rPr>
                        <w:sz w:val="16"/>
                      </w:rPr>
                      <w:t>Do you want to store this information in the concurrent case ? YES//</w:t>
                    </w:r>
                    <w:r>
                      <w:rPr>
                        <w:spacing w:val="74"/>
                        <w:sz w:val="16"/>
                      </w:rPr>
                      <w:t xml:space="preserve"> </w:t>
                    </w:r>
                    <w:r>
                      <w:rPr>
                        <w:b/>
                        <w:sz w:val="16"/>
                      </w:rPr>
                      <w:t>N</w:t>
                    </w:r>
                  </w:p>
                  <w:p w14:paraId="18DEFEB3" w14:textId="77777777" w:rsidR="0040444F" w:rsidRDefault="0040444F">
                    <w:pPr>
                      <w:rPr>
                        <w:b/>
                        <w:sz w:val="16"/>
                      </w:rPr>
                    </w:pPr>
                  </w:p>
                  <w:p w14:paraId="3DDDD917" w14:textId="77777777" w:rsidR="0040444F" w:rsidRDefault="0040444F">
                    <w:pPr>
                      <w:rPr>
                        <w:b/>
                        <w:sz w:val="16"/>
                      </w:rPr>
                    </w:pPr>
                    <w:r>
                      <w:rPr>
                        <w:sz w:val="16"/>
                      </w:rPr>
                      <w:t xml:space="preserve">Requested Anesthesia Technique: </w:t>
                    </w:r>
                    <w:r>
                      <w:rPr>
                        <w:b/>
                        <w:sz w:val="16"/>
                      </w:rPr>
                      <w:t>GENERAL</w:t>
                    </w:r>
                  </w:p>
                  <w:p w14:paraId="02DE2CD0" w14:textId="77777777" w:rsidR="0040444F" w:rsidRDefault="0040444F">
                    <w:pPr>
                      <w:rPr>
                        <w:b/>
                        <w:sz w:val="16"/>
                      </w:rPr>
                    </w:pPr>
                  </w:p>
                  <w:p w14:paraId="2069D8CB" w14:textId="77777777" w:rsidR="0040444F" w:rsidRDefault="0040444F">
                    <w:pPr>
                      <w:rPr>
                        <w:b/>
                        <w:sz w:val="16"/>
                      </w:rPr>
                    </w:pPr>
                    <w:r>
                      <w:rPr>
                        <w:sz w:val="16"/>
                      </w:rPr>
                      <w:t>Do you want to store this information in the concurrent case ? YES//</w:t>
                    </w:r>
                    <w:r>
                      <w:rPr>
                        <w:spacing w:val="67"/>
                        <w:sz w:val="16"/>
                      </w:rPr>
                      <w:t xml:space="preserve"> </w:t>
                    </w:r>
                    <w:r>
                      <w:rPr>
                        <w:b/>
                        <w:sz w:val="16"/>
                      </w:rPr>
                      <w:t>&lt;Enter&gt;</w:t>
                    </w:r>
                  </w:p>
                  <w:p w14:paraId="17AEA431" w14:textId="77777777" w:rsidR="0040444F" w:rsidRDefault="0040444F">
                    <w:pPr>
                      <w:rPr>
                        <w:b/>
                        <w:sz w:val="16"/>
                      </w:rPr>
                    </w:pPr>
                  </w:p>
                  <w:p w14:paraId="21DD9803" w14:textId="77777777" w:rsidR="0040444F" w:rsidRDefault="0040444F">
                    <w:pPr>
                      <w:rPr>
                        <w:sz w:val="16"/>
                      </w:rPr>
                    </w:pPr>
                    <w:r>
                      <w:rPr>
                        <w:sz w:val="16"/>
                      </w:rPr>
                      <w:t xml:space="preserve">Request Frozen Section Tests (Y/N): </w:t>
                    </w:r>
                    <w:r>
                      <w:rPr>
                        <w:b/>
                        <w:sz w:val="16"/>
                      </w:rPr>
                      <w:t>N</w:t>
                    </w:r>
                    <w:r>
                      <w:rPr>
                        <w:b/>
                        <w:spacing w:val="89"/>
                        <w:sz w:val="16"/>
                      </w:rPr>
                      <w:t xml:space="preserve"> </w:t>
                    </w:r>
                    <w:r>
                      <w:rPr>
                        <w:sz w:val="16"/>
                      </w:rPr>
                      <w:t>NO</w:t>
                    </w:r>
                  </w:p>
                  <w:p w14:paraId="4D1D6502" w14:textId="77777777" w:rsidR="0040444F" w:rsidRDefault="0040444F">
                    <w:pPr>
                      <w:rPr>
                        <w:sz w:val="16"/>
                      </w:rPr>
                    </w:pPr>
                  </w:p>
                  <w:p w14:paraId="7BB8E739" w14:textId="77777777" w:rsidR="0040444F" w:rsidRDefault="0040444F">
                    <w:pPr>
                      <w:rPr>
                        <w:b/>
                        <w:sz w:val="16"/>
                      </w:rPr>
                    </w:pPr>
                    <w:r>
                      <w:rPr>
                        <w:sz w:val="16"/>
                      </w:rPr>
                      <w:t>Do you want to store this information in the concurrent case ? YES//</w:t>
                    </w:r>
                    <w:r>
                      <w:rPr>
                        <w:spacing w:val="67"/>
                        <w:sz w:val="16"/>
                      </w:rPr>
                      <w:t xml:space="preserve"> </w:t>
                    </w:r>
                    <w:r>
                      <w:rPr>
                        <w:b/>
                        <w:sz w:val="16"/>
                      </w:rPr>
                      <w:t>&lt;Enter&gt;</w:t>
                    </w:r>
                  </w:p>
                  <w:p w14:paraId="7F8B6C51" w14:textId="77777777" w:rsidR="0040444F" w:rsidRDefault="0040444F">
                    <w:pPr>
                      <w:rPr>
                        <w:b/>
                        <w:sz w:val="16"/>
                      </w:rPr>
                    </w:pPr>
                  </w:p>
                  <w:p w14:paraId="22C74DF2" w14:textId="77777777" w:rsidR="0040444F" w:rsidRDefault="0040444F">
                    <w:pPr>
                      <w:rPr>
                        <w:b/>
                        <w:sz w:val="16"/>
                      </w:rPr>
                    </w:pPr>
                    <w:r>
                      <w:rPr>
                        <w:sz w:val="16"/>
                      </w:rPr>
                      <w:t>Requested Preoperative X-Rays:</w:t>
                    </w:r>
                    <w:r>
                      <w:rPr>
                        <w:spacing w:val="91"/>
                        <w:sz w:val="16"/>
                      </w:rPr>
                      <w:t xml:space="preserve"> </w:t>
                    </w:r>
                    <w:r>
                      <w:rPr>
                        <w:b/>
                        <w:sz w:val="16"/>
                      </w:rPr>
                      <w:t>&lt;Enter&gt;</w:t>
                    </w:r>
                  </w:p>
                  <w:p w14:paraId="530613C1" w14:textId="77777777" w:rsidR="0040444F" w:rsidRDefault="0040444F">
                    <w:pPr>
                      <w:spacing w:before="1"/>
                      <w:rPr>
                        <w:sz w:val="16"/>
                      </w:rPr>
                    </w:pPr>
                    <w:r>
                      <w:rPr>
                        <w:sz w:val="16"/>
                      </w:rPr>
                      <w:t xml:space="preserve">Intraoperative X-Rays (Y/N): </w:t>
                    </w:r>
                    <w:r>
                      <w:rPr>
                        <w:b/>
                        <w:sz w:val="16"/>
                      </w:rPr>
                      <w:t>Y</w:t>
                    </w:r>
                    <w:r>
                      <w:rPr>
                        <w:b/>
                        <w:spacing w:val="91"/>
                        <w:sz w:val="16"/>
                      </w:rPr>
                      <w:t xml:space="preserve"> </w:t>
                    </w:r>
                    <w:r>
                      <w:rPr>
                        <w:sz w:val="16"/>
                      </w:rPr>
                      <w:t>YES</w:t>
                    </w:r>
                  </w:p>
                  <w:p w14:paraId="2B30C0F6" w14:textId="77777777" w:rsidR="0040444F" w:rsidRDefault="0040444F">
                    <w:pPr>
                      <w:rPr>
                        <w:sz w:val="16"/>
                      </w:rPr>
                    </w:pPr>
                  </w:p>
                  <w:p w14:paraId="08675BC9" w14:textId="77777777" w:rsidR="0040444F" w:rsidRDefault="0040444F">
                    <w:pPr>
                      <w:rPr>
                        <w:b/>
                        <w:sz w:val="16"/>
                      </w:rPr>
                    </w:pPr>
                    <w:r>
                      <w:rPr>
                        <w:sz w:val="16"/>
                      </w:rPr>
                      <w:t>Do you want to store this information in the concurrent case ? YES//</w:t>
                    </w:r>
                    <w:r>
                      <w:rPr>
                        <w:spacing w:val="74"/>
                        <w:sz w:val="16"/>
                      </w:rPr>
                      <w:t xml:space="preserve"> </w:t>
                    </w:r>
                    <w:r>
                      <w:rPr>
                        <w:b/>
                        <w:sz w:val="16"/>
                      </w:rPr>
                      <w:t>N</w:t>
                    </w:r>
                  </w:p>
                  <w:p w14:paraId="0038ED43" w14:textId="77777777" w:rsidR="0040444F" w:rsidRDefault="0040444F">
                    <w:pPr>
                      <w:rPr>
                        <w:b/>
                        <w:sz w:val="16"/>
                      </w:rPr>
                    </w:pPr>
                  </w:p>
                  <w:p w14:paraId="22F2E282" w14:textId="77777777" w:rsidR="0040444F" w:rsidRDefault="0040444F">
                    <w:pPr>
                      <w:rPr>
                        <w:sz w:val="16"/>
                      </w:rPr>
                    </w:pPr>
                    <w:r>
                      <w:rPr>
                        <w:sz w:val="16"/>
                      </w:rPr>
                      <w:t xml:space="preserve">Request Medical Media (Y/N): </w:t>
                    </w:r>
                    <w:r>
                      <w:rPr>
                        <w:b/>
                        <w:sz w:val="16"/>
                      </w:rPr>
                      <w:t>N</w:t>
                    </w:r>
                    <w:r>
                      <w:rPr>
                        <w:b/>
                        <w:spacing w:val="90"/>
                        <w:sz w:val="16"/>
                      </w:rPr>
                      <w:t xml:space="preserve"> </w:t>
                    </w:r>
                    <w:r>
                      <w:rPr>
                        <w:sz w:val="16"/>
                      </w:rPr>
                      <w:t>NO</w:t>
                    </w:r>
                  </w:p>
                  <w:p w14:paraId="5AE84D6C" w14:textId="77777777" w:rsidR="0040444F" w:rsidRDefault="0040444F">
                    <w:pPr>
                      <w:rPr>
                        <w:sz w:val="16"/>
                      </w:rPr>
                    </w:pPr>
                  </w:p>
                  <w:p w14:paraId="1CEF194E" w14:textId="77777777" w:rsidR="0040444F" w:rsidRDefault="0040444F">
                    <w:pPr>
                      <w:rPr>
                        <w:b/>
                        <w:sz w:val="16"/>
                      </w:rPr>
                    </w:pPr>
                    <w:r>
                      <w:rPr>
                        <w:sz w:val="16"/>
                      </w:rPr>
                      <w:t>Do you want to store this information in the concurrent case ? YES//</w:t>
                    </w:r>
                    <w:r>
                      <w:rPr>
                        <w:spacing w:val="67"/>
                        <w:sz w:val="16"/>
                      </w:rPr>
                      <w:t xml:space="preserve"> </w:t>
                    </w:r>
                    <w:r>
                      <w:rPr>
                        <w:b/>
                        <w:sz w:val="16"/>
                      </w:rPr>
                      <w:t>&lt;Enter&gt;</w:t>
                    </w:r>
                  </w:p>
                  <w:p w14:paraId="1BAA7C7C" w14:textId="77777777" w:rsidR="0040444F" w:rsidRDefault="0040444F">
                    <w:pPr>
                      <w:rPr>
                        <w:b/>
                        <w:sz w:val="16"/>
                      </w:rPr>
                    </w:pPr>
                  </w:p>
                  <w:p w14:paraId="76766EE5" w14:textId="77777777" w:rsidR="0040444F" w:rsidRDefault="0040444F">
                    <w:pPr>
                      <w:rPr>
                        <w:sz w:val="16"/>
                      </w:rPr>
                    </w:pPr>
                    <w:r>
                      <w:rPr>
                        <w:sz w:val="16"/>
                      </w:rPr>
                      <w:t xml:space="preserve">Preoperative Infection: </w:t>
                    </w:r>
                    <w:r>
                      <w:rPr>
                        <w:b/>
                        <w:sz w:val="16"/>
                      </w:rPr>
                      <w:t>C</w:t>
                    </w:r>
                    <w:r>
                      <w:rPr>
                        <w:b/>
                        <w:spacing w:val="93"/>
                        <w:sz w:val="16"/>
                      </w:rPr>
                      <w:t xml:space="preserve"> </w:t>
                    </w:r>
                    <w:r>
                      <w:rPr>
                        <w:sz w:val="16"/>
                      </w:rPr>
                      <w:t>CLEAN</w:t>
                    </w:r>
                  </w:p>
                  <w:p w14:paraId="38893CD4" w14:textId="77777777" w:rsidR="0040444F" w:rsidRDefault="0040444F">
                    <w:pPr>
                      <w:rPr>
                        <w:sz w:val="16"/>
                      </w:rPr>
                    </w:pPr>
                  </w:p>
                  <w:p w14:paraId="03EF71C1" w14:textId="77777777" w:rsidR="0040444F" w:rsidRDefault="0040444F">
                    <w:pPr>
                      <w:rPr>
                        <w:b/>
                        <w:sz w:val="16"/>
                      </w:rPr>
                    </w:pPr>
                    <w:r>
                      <w:rPr>
                        <w:sz w:val="16"/>
                      </w:rPr>
                      <w:t xml:space="preserve">Do you want to store this information in the concurrent case ? YES// </w:t>
                    </w:r>
                    <w:r>
                      <w:rPr>
                        <w:b/>
                        <w:sz w:val="16"/>
                      </w:rPr>
                      <w:t>&lt;Enter&gt;</w:t>
                    </w:r>
                  </w:p>
                  <w:p w14:paraId="13EB9956" w14:textId="77777777" w:rsidR="0040444F" w:rsidRDefault="0040444F">
                    <w:pPr>
                      <w:spacing w:before="4"/>
                      <w:rPr>
                        <w:b/>
                        <w:sz w:val="16"/>
                      </w:rPr>
                    </w:pPr>
                  </w:p>
                  <w:p w14:paraId="50662FC3" w14:textId="77777777" w:rsidR="0040444F" w:rsidRDefault="0040444F">
                    <w:pPr>
                      <w:spacing w:before="1" w:line="179" w:lineRule="exact"/>
                      <w:rPr>
                        <w:sz w:val="16"/>
                      </w:rPr>
                    </w:pPr>
                    <w:r>
                      <w:rPr>
                        <w:sz w:val="16"/>
                      </w:rPr>
                      <w:t>GENERAL COMMENTS:</w:t>
                    </w:r>
                  </w:p>
                  <w:p w14:paraId="7B433C87" w14:textId="77777777" w:rsidR="0040444F" w:rsidRDefault="0040444F">
                    <w:pPr>
                      <w:spacing w:line="179" w:lineRule="exact"/>
                      <w:ind w:left="191"/>
                      <w:rPr>
                        <w:b/>
                        <w:sz w:val="16"/>
                      </w:rPr>
                    </w:pPr>
                    <w:r>
                      <w:rPr>
                        <w:sz w:val="16"/>
                      </w:rPr>
                      <w:t>1&gt;</w:t>
                    </w:r>
                    <w:r>
                      <w:rPr>
                        <w:spacing w:val="94"/>
                        <w:sz w:val="16"/>
                      </w:rPr>
                      <w:t xml:space="preserve"> </w:t>
                    </w:r>
                    <w:r>
                      <w:rPr>
                        <w:b/>
                        <w:sz w:val="16"/>
                      </w:rPr>
                      <w:t>&lt;Enter&gt;</w:t>
                    </w:r>
                  </w:p>
                  <w:p w14:paraId="5D760E70" w14:textId="77777777" w:rsidR="0040444F" w:rsidRDefault="0040444F">
                    <w:pPr>
                      <w:spacing w:before="6" w:line="235" w:lineRule="auto"/>
                      <w:ind w:left="191" w:right="6336" w:hanging="192"/>
                      <w:rPr>
                        <w:b/>
                        <w:sz w:val="16"/>
                      </w:rPr>
                    </w:pPr>
                    <w:r>
                      <w:rPr>
                        <w:sz w:val="16"/>
                      </w:rPr>
                      <w:t>SPD Comments: 1&gt;</w:t>
                    </w:r>
                    <w:r>
                      <w:rPr>
                        <w:b/>
                        <w:sz w:val="16"/>
                      </w:rPr>
                      <w:t>&lt;Enter&gt;</w:t>
                    </w:r>
                  </w:p>
                  <w:p w14:paraId="1514C139" w14:textId="77777777" w:rsidR="0040444F" w:rsidRDefault="0040444F">
                    <w:pPr>
                      <w:spacing w:before="5"/>
                      <w:rPr>
                        <w:b/>
                        <w:sz w:val="16"/>
                      </w:rPr>
                    </w:pPr>
                  </w:p>
                  <w:p w14:paraId="584555B6" w14:textId="77777777" w:rsidR="0040444F" w:rsidRDefault="0040444F">
                    <w:pPr>
                      <w:rPr>
                        <w:sz w:val="16"/>
                      </w:rPr>
                    </w:pPr>
                    <w:r>
                      <w:rPr>
                        <w:sz w:val="16"/>
                      </w:rPr>
                      <w:t>The information to be duplicated in the concurrent case will now be entered....</w:t>
                    </w:r>
                  </w:p>
                </w:txbxContent>
              </v:textbox>
            </v:shape>
            <w10:anchorlock/>
          </v:group>
        </w:pict>
      </w:r>
    </w:p>
    <w:p w14:paraId="27FF9C81" w14:textId="77777777" w:rsidR="007D435F" w:rsidRDefault="007D435F">
      <w:pPr>
        <w:rPr>
          <w:rFonts w:ascii="Times New Roman"/>
          <w:sz w:val="20"/>
        </w:rPr>
        <w:sectPr w:rsidR="007D435F">
          <w:footerReference w:type="default" r:id="rId106"/>
          <w:pgSz w:w="12240" w:h="15840"/>
          <w:pgMar w:top="1440" w:right="1200" w:bottom="940" w:left="1200" w:header="0" w:footer="746" w:gutter="0"/>
          <w:cols w:space="720"/>
        </w:sectPr>
      </w:pPr>
    </w:p>
    <w:p w14:paraId="1423B9F6"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5D56F280">
          <v:group id="_x0000_s4998" style="width:470.95pt;height:172.25pt;mso-position-horizontal-relative:char;mso-position-vertical-relative:line" coordsize="9419,3445">
            <o:lock v:ext="edit" rotation="t" position="t"/>
            <v:shape id="_x0000_s5008" style="position:absolute;width:9419;height:3445" coordsize="9419,3445" path="m9419,l,,,182r,l,3444r9419,l9419,182,9419,xe" fillcolor="#e4e4e4" stroked="f">
              <v:path arrowok="t"/>
            </v:shape>
            <v:shape id="_x0000_s5007" type="#_x0000_t202" style="position:absolute;left:220;top:2;width:4245;height:183" filled="f" stroked="f">
              <v:textbox style="mso-next-textbox:#_x0000_s5007" inset="0,0,0,0">
                <w:txbxContent>
                  <w:p w14:paraId="5997A5C2"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#245</w:t>
                    </w:r>
                    <w:r>
                      <w:rPr>
                        <w:spacing w:val="86"/>
                        <w:sz w:val="16"/>
                      </w:rPr>
                      <w:t xml:space="preserve"> </w:t>
                    </w:r>
                    <w:r>
                      <w:rPr>
                        <w:sz w:val="16"/>
                      </w:rPr>
                      <w:t>SURPATIENT,SIX</w:t>
                    </w:r>
                  </w:p>
                </w:txbxContent>
              </v:textbox>
            </v:shape>
            <v:shape id="_x0000_s5006" type="#_x0000_t202" style="position:absolute;left:5309;top:2;width:1078;height:183" filled="f" stroked="f">
              <v:textbox style="mso-next-textbox:#_x0000_s5006" inset="0,0,0,0">
                <w:txbxContent>
                  <w:p w14:paraId="1A263F23" w14:textId="77777777" w:rsidR="0040444F" w:rsidRDefault="0040444F">
                    <w:pPr>
                      <w:rPr>
                        <w:sz w:val="16"/>
                      </w:rPr>
                    </w:pPr>
                    <w:r>
                      <w:rPr>
                        <w:sz w:val="16"/>
                      </w:rPr>
                      <w:t>PAGE 1 OF 2</w:t>
                    </w:r>
                  </w:p>
                </w:txbxContent>
              </v:textbox>
            </v:shape>
            <v:shape id="_x0000_s5005" type="#_x0000_t202" style="position:absolute;left:28;top:365;width:213;height:2719" filled="f" stroked="f">
              <v:textbox style="mso-next-textbox:#_x0000_s5005" inset="0,0,0,0">
                <w:txbxContent>
                  <w:p w14:paraId="5F2F548F" w14:textId="77777777" w:rsidR="0040444F" w:rsidRDefault="0040444F">
                    <w:pPr>
                      <w:rPr>
                        <w:sz w:val="16"/>
                      </w:rPr>
                    </w:pPr>
                    <w:r>
                      <w:rPr>
                        <w:sz w:val="16"/>
                      </w:rPr>
                      <w:t>1</w:t>
                    </w:r>
                  </w:p>
                  <w:p w14:paraId="35CBD9E0" w14:textId="77777777" w:rsidR="0040444F" w:rsidRDefault="0040444F">
                    <w:pPr>
                      <w:spacing w:before="2" w:line="181" w:lineRule="exact"/>
                      <w:rPr>
                        <w:sz w:val="16"/>
                      </w:rPr>
                    </w:pPr>
                    <w:r>
                      <w:rPr>
                        <w:sz w:val="16"/>
                      </w:rPr>
                      <w:t>2</w:t>
                    </w:r>
                  </w:p>
                  <w:p w14:paraId="68723DBD" w14:textId="77777777" w:rsidR="0040444F" w:rsidRDefault="0040444F">
                    <w:pPr>
                      <w:spacing w:line="181" w:lineRule="exact"/>
                      <w:rPr>
                        <w:sz w:val="16"/>
                      </w:rPr>
                    </w:pPr>
                    <w:r>
                      <w:rPr>
                        <w:sz w:val="16"/>
                      </w:rPr>
                      <w:t>3</w:t>
                    </w:r>
                  </w:p>
                  <w:p w14:paraId="01B773ED" w14:textId="77777777" w:rsidR="0040444F" w:rsidRDefault="0040444F">
                    <w:pPr>
                      <w:spacing w:before="1" w:line="181" w:lineRule="exact"/>
                      <w:rPr>
                        <w:sz w:val="16"/>
                      </w:rPr>
                    </w:pPr>
                    <w:r>
                      <w:rPr>
                        <w:sz w:val="16"/>
                      </w:rPr>
                      <w:t>4</w:t>
                    </w:r>
                  </w:p>
                  <w:p w14:paraId="75E6ECAA" w14:textId="77777777" w:rsidR="0040444F" w:rsidRDefault="0040444F">
                    <w:pPr>
                      <w:spacing w:line="181" w:lineRule="exact"/>
                      <w:rPr>
                        <w:sz w:val="16"/>
                      </w:rPr>
                    </w:pPr>
                    <w:r>
                      <w:rPr>
                        <w:sz w:val="16"/>
                      </w:rPr>
                      <w:t>5</w:t>
                    </w:r>
                  </w:p>
                  <w:p w14:paraId="37121DFC" w14:textId="77777777" w:rsidR="0040444F" w:rsidRDefault="0040444F">
                    <w:pPr>
                      <w:spacing w:before="1" w:line="181" w:lineRule="exact"/>
                      <w:rPr>
                        <w:sz w:val="16"/>
                      </w:rPr>
                    </w:pPr>
                    <w:r>
                      <w:rPr>
                        <w:sz w:val="16"/>
                      </w:rPr>
                      <w:t>6</w:t>
                    </w:r>
                  </w:p>
                  <w:p w14:paraId="4D15306D" w14:textId="77777777" w:rsidR="0040444F" w:rsidRDefault="0040444F">
                    <w:pPr>
                      <w:spacing w:line="181" w:lineRule="exact"/>
                      <w:rPr>
                        <w:sz w:val="16"/>
                      </w:rPr>
                    </w:pPr>
                    <w:r>
                      <w:rPr>
                        <w:sz w:val="16"/>
                      </w:rPr>
                      <w:t>7</w:t>
                    </w:r>
                  </w:p>
                  <w:p w14:paraId="40EFA44F" w14:textId="77777777" w:rsidR="0040444F" w:rsidRDefault="0040444F">
                    <w:pPr>
                      <w:spacing w:before="1" w:line="181" w:lineRule="exact"/>
                      <w:rPr>
                        <w:sz w:val="16"/>
                      </w:rPr>
                    </w:pPr>
                    <w:r>
                      <w:rPr>
                        <w:sz w:val="16"/>
                      </w:rPr>
                      <w:t>8</w:t>
                    </w:r>
                  </w:p>
                  <w:p w14:paraId="447F34F4" w14:textId="77777777" w:rsidR="0040444F" w:rsidRDefault="0040444F">
                    <w:pPr>
                      <w:spacing w:line="181" w:lineRule="exact"/>
                      <w:rPr>
                        <w:sz w:val="16"/>
                      </w:rPr>
                    </w:pPr>
                    <w:r>
                      <w:rPr>
                        <w:sz w:val="16"/>
                      </w:rPr>
                      <w:t>9</w:t>
                    </w:r>
                  </w:p>
                  <w:p w14:paraId="5F1F4EB4" w14:textId="77777777" w:rsidR="0040444F" w:rsidRDefault="0040444F">
                    <w:pPr>
                      <w:spacing w:before="1" w:line="181" w:lineRule="exact"/>
                      <w:rPr>
                        <w:sz w:val="16"/>
                      </w:rPr>
                    </w:pPr>
                    <w:r>
                      <w:rPr>
                        <w:sz w:val="16"/>
                      </w:rPr>
                      <w:t>10</w:t>
                    </w:r>
                  </w:p>
                  <w:p w14:paraId="4F1B35F8" w14:textId="77777777" w:rsidR="0040444F" w:rsidRDefault="0040444F">
                    <w:pPr>
                      <w:spacing w:line="181" w:lineRule="exact"/>
                      <w:rPr>
                        <w:sz w:val="16"/>
                      </w:rPr>
                    </w:pPr>
                    <w:r>
                      <w:rPr>
                        <w:sz w:val="16"/>
                      </w:rPr>
                      <w:t>11</w:t>
                    </w:r>
                  </w:p>
                  <w:p w14:paraId="61F2381E" w14:textId="77777777" w:rsidR="0040444F" w:rsidRDefault="0040444F">
                    <w:pPr>
                      <w:spacing w:before="1" w:line="181" w:lineRule="exact"/>
                      <w:rPr>
                        <w:sz w:val="16"/>
                      </w:rPr>
                    </w:pPr>
                    <w:r>
                      <w:rPr>
                        <w:sz w:val="16"/>
                      </w:rPr>
                      <w:t>12</w:t>
                    </w:r>
                  </w:p>
                  <w:p w14:paraId="245FCC9D" w14:textId="77777777" w:rsidR="0040444F" w:rsidRDefault="0040444F">
                    <w:pPr>
                      <w:spacing w:line="181" w:lineRule="exact"/>
                      <w:rPr>
                        <w:sz w:val="16"/>
                      </w:rPr>
                    </w:pPr>
                    <w:r>
                      <w:rPr>
                        <w:sz w:val="16"/>
                      </w:rPr>
                      <w:t>13</w:t>
                    </w:r>
                  </w:p>
                  <w:p w14:paraId="0A39643A" w14:textId="77777777" w:rsidR="0040444F" w:rsidRDefault="0040444F">
                    <w:pPr>
                      <w:spacing w:before="1" w:line="181" w:lineRule="exact"/>
                      <w:rPr>
                        <w:sz w:val="16"/>
                      </w:rPr>
                    </w:pPr>
                    <w:r>
                      <w:rPr>
                        <w:sz w:val="16"/>
                      </w:rPr>
                      <w:t>14</w:t>
                    </w:r>
                  </w:p>
                  <w:p w14:paraId="56C6B998" w14:textId="77777777" w:rsidR="0040444F" w:rsidRDefault="0040444F">
                    <w:pPr>
                      <w:spacing w:line="181" w:lineRule="exact"/>
                      <w:rPr>
                        <w:sz w:val="16"/>
                      </w:rPr>
                    </w:pPr>
                    <w:r>
                      <w:rPr>
                        <w:sz w:val="16"/>
                      </w:rPr>
                      <w:t>15</w:t>
                    </w:r>
                  </w:p>
                </w:txbxContent>
              </v:textbox>
            </v:shape>
            <v:shape id="_x0000_s5004" type="#_x0000_t202" style="position:absolute;left:508;top:365;width:5108;height:1632" filled="f" stroked="f">
              <v:textbox style="mso-next-textbox:#_x0000_s5004" inset="0,0,0,0">
                <w:txbxContent>
                  <w:p w14:paraId="22689944" w14:textId="77777777" w:rsidR="0040444F" w:rsidRDefault="0040444F">
                    <w:pPr>
                      <w:ind w:right="863"/>
                      <w:rPr>
                        <w:sz w:val="16"/>
                      </w:rPr>
                    </w:pPr>
                    <w:r>
                      <w:rPr>
                        <w:sz w:val="16"/>
                      </w:rPr>
                      <w:t>PRINCIPAL PROCEDURE: ARTHROSCOPY, R SHOULDER PLANNED PRIN PROCEDURE CODE: 23470</w:t>
                    </w:r>
                  </w:p>
                  <w:p w14:paraId="21CC992D" w14:textId="77777777" w:rsidR="0040444F" w:rsidRDefault="0040444F">
                    <w:pPr>
                      <w:tabs>
                        <w:tab w:val="left" w:pos="1919"/>
                      </w:tabs>
                      <w:rPr>
                        <w:sz w:val="16"/>
                      </w:rPr>
                    </w:pPr>
                    <w:r>
                      <w:rPr>
                        <w:sz w:val="16"/>
                      </w:rPr>
                      <w:t>OTHER</w:t>
                    </w:r>
                    <w:r>
                      <w:rPr>
                        <w:spacing w:val="-5"/>
                        <w:sz w:val="16"/>
                      </w:rPr>
                      <w:t xml:space="preserve"> </w:t>
                    </w:r>
                    <w:r>
                      <w:rPr>
                        <w:sz w:val="16"/>
                      </w:rPr>
                      <w:t>PROCEDURES:</w:t>
                    </w:r>
                    <w:r>
                      <w:rPr>
                        <w:sz w:val="16"/>
                      </w:rPr>
                      <w:tab/>
                      <w:t>(MULTIPLE)</w:t>
                    </w:r>
                  </w:p>
                  <w:p w14:paraId="411D1429" w14:textId="77777777" w:rsidR="0040444F" w:rsidRDefault="0040444F">
                    <w:pPr>
                      <w:spacing w:before="1"/>
                      <w:ind w:right="-1"/>
                      <w:rPr>
                        <w:sz w:val="16"/>
                      </w:rPr>
                    </w:pPr>
                    <w:r>
                      <w:rPr>
                        <w:sz w:val="16"/>
                      </w:rPr>
                      <w:t>PRINCIPAL PRE-OP DIAGNOSIS: DEGERATIVE OSTEOARTHRITIS PRIN PRE-OP ICD DIAGNOSIS CODE: 715.90</w:t>
                    </w:r>
                  </w:p>
                  <w:p w14:paraId="139B474F" w14:textId="77777777" w:rsidR="0040444F" w:rsidRDefault="0040444F">
                    <w:pPr>
                      <w:ind w:right="1649"/>
                      <w:rPr>
                        <w:sz w:val="16"/>
                      </w:rPr>
                    </w:pPr>
                    <w:r>
                      <w:rPr>
                        <w:sz w:val="16"/>
                      </w:rPr>
                      <w:t>OTHER PREOP DIAGNOSIS: (MULTIPLE) HOSPITAL ADMISSION STAUTS: ADMISSION PRE-ADMISSION TESTING:</w:t>
                    </w:r>
                  </w:p>
                  <w:p w14:paraId="470B5014" w14:textId="77777777" w:rsidR="0040444F" w:rsidRDefault="0040444F">
                    <w:pPr>
                      <w:spacing w:line="180" w:lineRule="exact"/>
                      <w:rPr>
                        <w:sz w:val="16"/>
                      </w:rPr>
                    </w:pPr>
                    <w:r>
                      <w:rPr>
                        <w:sz w:val="16"/>
                      </w:rPr>
                      <w:t>CASE SCHEDULE TYPE: STANDBY</w:t>
                    </w:r>
                  </w:p>
                </w:txbxContent>
              </v:textbox>
            </v:shape>
            <v:shape id="_x0000_s5003" type="#_x0000_t202" style="position:absolute;left:508;top:1997;width:1748;height:725" filled="f" stroked="f">
              <v:textbox style="mso-next-textbox:#_x0000_s5003" inset="0,0,0,0">
                <w:txbxContent>
                  <w:p w14:paraId="1E7B85A5" w14:textId="77777777" w:rsidR="0040444F" w:rsidRDefault="0040444F">
                    <w:pPr>
                      <w:ind w:right="-1"/>
                      <w:rPr>
                        <w:sz w:val="16"/>
                      </w:rPr>
                    </w:pPr>
                    <w:r>
                      <w:rPr>
                        <w:sz w:val="16"/>
                      </w:rPr>
                      <w:t>SURGERY SPECIALTY: PRIMARY SURGEON: FIRST ASST:</w:t>
                    </w:r>
                  </w:p>
                  <w:p w14:paraId="03C2BFB2" w14:textId="77777777" w:rsidR="0040444F" w:rsidRDefault="0040444F">
                    <w:pPr>
                      <w:spacing w:line="180" w:lineRule="exact"/>
                      <w:rPr>
                        <w:sz w:val="16"/>
                      </w:rPr>
                    </w:pPr>
                    <w:r>
                      <w:rPr>
                        <w:sz w:val="16"/>
                      </w:rPr>
                      <w:t>SECOND ASST:</w:t>
                    </w:r>
                  </w:p>
                </w:txbxContent>
              </v:textbox>
            </v:shape>
            <v:shape id="_x0000_s5002" type="#_x0000_t202" style="position:absolute;left:2428;top:1997;width:2133;height:545" filled="f" stroked="f">
              <v:textbox style="mso-next-textbox:#_x0000_s5002" inset="0,0,0,0">
                <w:txbxContent>
                  <w:p w14:paraId="0BD31608" w14:textId="77777777" w:rsidR="0040444F" w:rsidRDefault="0040444F">
                    <w:pPr>
                      <w:spacing w:line="181" w:lineRule="exact"/>
                      <w:rPr>
                        <w:sz w:val="16"/>
                      </w:rPr>
                    </w:pPr>
                    <w:r>
                      <w:rPr>
                        <w:sz w:val="16"/>
                      </w:rPr>
                      <w:t>ORTHOPEDICS</w:t>
                    </w:r>
                  </w:p>
                  <w:p w14:paraId="3C00DF23" w14:textId="77777777" w:rsidR="0040444F" w:rsidRDefault="0040444F">
                    <w:pPr>
                      <w:ind w:firstLine="768"/>
                      <w:rPr>
                        <w:sz w:val="16"/>
                      </w:rPr>
                    </w:pPr>
                    <w:r>
                      <w:rPr>
                        <w:sz w:val="16"/>
                      </w:rPr>
                      <w:t>SURSURGEON,TWO SURSURGEON,THREE</w:t>
                    </w:r>
                  </w:p>
                </w:txbxContent>
              </v:textbox>
            </v:shape>
            <v:shape id="_x0000_s5001" type="#_x0000_t202" style="position:absolute;left:508;top:2722;width:1940;height:363" filled="f" stroked="f">
              <v:textbox style="mso-next-textbox:#_x0000_s5001" inset="0,0,0,0">
                <w:txbxContent>
                  <w:p w14:paraId="43014379" w14:textId="77777777" w:rsidR="0040444F" w:rsidRDefault="0040444F">
                    <w:pPr>
                      <w:ind w:right="-1"/>
                      <w:rPr>
                        <w:sz w:val="16"/>
                      </w:rPr>
                    </w:pPr>
                    <w:r>
                      <w:rPr>
                        <w:sz w:val="16"/>
                      </w:rPr>
                      <w:t>ATTENDING SURGEON: PLANNED POSTOP CARE:</w:t>
                    </w:r>
                  </w:p>
                </w:txbxContent>
              </v:textbox>
            </v:shape>
            <v:shape id="_x0000_s5000" type="#_x0000_t202" style="position:absolute;left:2812;top:2722;width:1557;height:363" filled="f" stroked="f">
              <v:textbox style="mso-next-textbox:#_x0000_s5000" inset="0,0,0,0">
                <w:txbxContent>
                  <w:p w14:paraId="16374CE1" w14:textId="77777777" w:rsidR="0040444F" w:rsidRDefault="0040444F">
                    <w:pPr>
                      <w:ind w:firstLine="192"/>
                      <w:rPr>
                        <w:sz w:val="16"/>
                      </w:rPr>
                    </w:pPr>
                    <w:r>
                      <w:rPr>
                        <w:sz w:val="16"/>
                      </w:rPr>
                      <w:t>SURSURGEON,TWO WARD</w:t>
                    </w:r>
                  </w:p>
                </w:txbxContent>
              </v:textbox>
            </v:shape>
            <v:shape id="_x0000_s4999" type="#_x0000_t202" style="position:absolute;left:28;top:3260;width:3669;height:183" filled="f" stroked="f">
              <v:textbox style="mso-next-textbox:#_x0000_s4999" inset="0,0,0,0">
                <w:txbxContent>
                  <w:p w14:paraId="58B66B01"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anchorlock/>
          </v:group>
        </w:pict>
      </w:r>
    </w:p>
    <w:p w14:paraId="39A1D594" w14:textId="77777777" w:rsidR="007D435F" w:rsidRDefault="00277930">
      <w:pPr>
        <w:pStyle w:val="BodyText"/>
        <w:spacing w:before="7"/>
        <w:rPr>
          <w:rFonts w:ascii="Times New Roman"/>
          <w:b/>
          <w:sz w:val="9"/>
        </w:rPr>
      </w:pPr>
      <w:r>
        <w:pict w14:anchorId="6BA1FABB">
          <v:group id="_x0000_s4983" style="position:absolute;margin-left:70.6pt;margin-top:7.5pt;width:470.95pt;height:172.25pt;z-index:-15636992;mso-wrap-distance-left:0;mso-wrap-distance-right:0;mso-position-horizontal-relative:page" coordorigin="1412,150" coordsize="9419,3445">
            <v:shape id="_x0000_s4997" style="position:absolute;left:1411;top:150;width:9419;height:3445" coordorigin="1412,150" coordsize="9419,3445" path="m10831,150r-9419,l1412,332r,180l1412,3594r9419,l10831,332r,-182xe" fillcolor="#e4e4e4" stroked="f">
              <v:path arrowok="t"/>
            </v:shape>
            <v:shape id="_x0000_s4996" type="#_x0000_t202" style="position:absolute;left:1632;top:152;width:4245;height:183" filled="f" stroked="f">
              <v:textbox style="mso-next-textbox:#_x0000_s4996" inset="0,0,0,0">
                <w:txbxContent>
                  <w:p w14:paraId="05F84037"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#245</w:t>
                    </w:r>
                    <w:r>
                      <w:rPr>
                        <w:spacing w:val="86"/>
                        <w:sz w:val="16"/>
                      </w:rPr>
                      <w:t xml:space="preserve"> </w:t>
                    </w:r>
                    <w:r>
                      <w:rPr>
                        <w:sz w:val="16"/>
                      </w:rPr>
                      <w:t>SURPATIENT,SIX</w:t>
                    </w:r>
                  </w:p>
                </w:txbxContent>
              </v:textbox>
            </v:shape>
            <v:shape id="_x0000_s4995" type="#_x0000_t202" style="position:absolute;left:6720;top:152;width:1077;height:183" filled="f" stroked="f">
              <v:textbox style="mso-next-textbox:#_x0000_s4995" inset="0,0,0,0">
                <w:txbxContent>
                  <w:p w14:paraId="41EFA69A" w14:textId="77777777" w:rsidR="0040444F" w:rsidRDefault="0040444F">
                    <w:pPr>
                      <w:rPr>
                        <w:sz w:val="16"/>
                      </w:rPr>
                    </w:pPr>
                    <w:r>
                      <w:rPr>
                        <w:sz w:val="16"/>
                      </w:rPr>
                      <w:t>PAGE 2 OF 2</w:t>
                    </w:r>
                  </w:p>
                </w:txbxContent>
              </v:textbox>
            </v:shape>
            <v:shape id="_x0000_s4994" type="#_x0000_t202" style="position:absolute;left:1440;top:515;width:213;height:2722" filled="f" stroked="f">
              <v:textbox style="mso-next-textbox:#_x0000_s4994" inset="0,0,0,0">
                <w:txbxContent>
                  <w:p w14:paraId="59A4799D" w14:textId="77777777" w:rsidR="0040444F" w:rsidRDefault="0040444F">
                    <w:pPr>
                      <w:rPr>
                        <w:sz w:val="16"/>
                      </w:rPr>
                    </w:pPr>
                    <w:r>
                      <w:rPr>
                        <w:sz w:val="16"/>
                      </w:rPr>
                      <w:t>1</w:t>
                    </w:r>
                  </w:p>
                  <w:p w14:paraId="15DA538E" w14:textId="77777777" w:rsidR="0040444F" w:rsidRDefault="0040444F">
                    <w:pPr>
                      <w:spacing w:before="2"/>
                      <w:rPr>
                        <w:sz w:val="16"/>
                      </w:rPr>
                    </w:pPr>
                    <w:r>
                      <w:rPr>
                        <w:sz w:val="16"/>
                      </w:rPr>
                      <w:t>2</w:t>
                    </w:r>
                  </w:p>
                  <w:p w14:paraId="73C4280E" w14:textId="77777777" w:rsidR="0040444F" w:rsidRDefault="0040444F">
                    <w:pPr>
                      <w:spacing w:before="1" w:line="181" w:lineRule="exact"/>
                      <w:rPr>
                        <w:sz w:val="16"/>
                      </w:rPr>
                    </w:pPr>
                    <w:r>
                      <w:rPr>
                        <w:sz w:val="16"/>
                      </w:rPr>
                      <w:t>3</w:t>
                    </w:r>
                  </w:p>
                  <w:p w14:paraId="47418723" w14:textId="77777777" w:rsidR="0040444F" w:rsidRDefault="0040444F">
                    <w:pPr>
                      <w:spacing w:line="181" w:lineRule="exact"/>
                      <w:rPr>
                        <w:sz w:val="16"/>
                      </w:rPr>
                    </w:pPr>
                    <w:r>
                      <w:rPr>
                        <w:sz w:val="16"/>
                      </w:rPr>
                      <w:t>4</w:t>
                    </w:r>
                  </w:p>
                  <w:p w14:paraId="37EA32D7" w14:textId="77777777" w:rsidR="0040444F" w:rsidRDefault="0040444F">
                    <w:pPr>
                      <w:spacing w:before="1" w:line="181" w:lineRule="exact"/>
                      <w:rPr>
                        <w:sz w:val="16"/>
                      </w:rPr>
                    </w:pPr>
                    <w:r>
                      <w:rPr>
                        <w:sz w:val="16"/>
                      </w:rPr>
                      <w:t>5</w:t>
                    </w:r>
                  </w:p>
                  <w:p w14:paraId="2EAD35E0" w14:textId="77777777" w:rsidR="0040444F" w:rsidRDefault="0040444F">
                    <w:pPr>
                      <w:spacing w:line="181" w:lineRule="exact"/>
                      <w:rPr>
                        <w:sz w:val="16"/>
                      </w:rPr>
                    </w:pPr>
                    <w:r>
                      <w:rPr>
                        <w:sz w:val="16"/>
                      </w:rPr>
                      <w:t>6</w:t>
                    </w:r>
                  </w:p>
                  <w:p w14:paraId="45F8AF10" w14:textId="77777777" w:rsidR="0040444F" w:rsidRDefault="0040444F">
                    <w:pPr>
                      <w:spacing w:before="1" w:line="181" w:lineRule="exact"/>
                      <w:rPr>
                        <w:sz w:val="16"/>
                      </w:rPr>
                    </w:pPr>
                    <w:r>
                      <w:rPr>
                        <w:sz w:val="16"/>
                      </w:rPr>
                      <w:t>7</w:t>
                    </w:r>
                  </w:p>
                  <w:p w14:paraId="7060C6BC" w14:textId="77777777" w:rsidR="0040444F" w:rsidRDefault="0040444F">
                    <w:pPr>
                      <w:spacing w:line="181" w:lineRule="exact"/>
                      <w:rPr>
                        <w:sz w:val="16"/>
                      </w:rPr>
                    </w:pPr>
                    <w:r>
                      <w:rPr>
                        <w:sz w:val="16"/>
                      </w:rPr>
                      <w:t>8</w:t>
                    </w:r>
                  </w:p>
                  <w:p w14:paraId="4BB516E7" w14:textId="77777777" w:rsidR="0040444F" w:rsidRDefault="0040444F">
                    <w:pPr>
                      <w:spacing w:before="1" w:line="181" w:lineRule="exact"/>
                      <w:rPr>
                        <w:sz w:val="16"/>
                      </w:rPr>
                    </w:pPr>
                    <w:r>
                      <w:rPr>
                        <w:sz w:val="16"/>
                      </w:rPr>
                      <w:t>9</w:t>
                    </w:r>
                  </w:p>
                  <w:p w14:paraId="7D3C7873" w14:textId="77777777" w:rsidR="0040444F" w:rsidRDefault="0040444F">
                    <w:pPr>
                      <w:spacing w:line="181" w:lineRule="exact"/>
                      <w:rPr>
                        <w:sz w:val="16"/>
                      </w:rPr>
                    </w:pPr>
                    <w:r>
                      <w:rPr>
                        <w:sz w:val="16"/>
                      </w:rPr>
                      <w:t>10</w:t>
                    </w:r>
                  </w:p>
                  <w:p w14:paraId="13E5E07F" w14:textId="77777777" w:rsidR="0040444F" w:rsidRDefault="0040444F">
                    <w:pPr>
                      <w:spacing w:before="1" w:line="181" w:lineRule="exact"/>
                      <w:rPr>
                        <w:sz w:val="16"/>
                      </w:rPr>
                    </w:pPr>
                    <w:r>
                      <w:rPr>
                        <w:sz w:val="16"/>
                      </w:rPr>
                      <w:t>11</w:t>
                    </w:r>
                  </w:p>
                  <w:p w14:paraId="74E22068" w14:textId="77777777" w:rsidR="0040444F" w:rsidRDefault="0040444F">
                    <w:pPr>
                      <w:spacing w:line="181" w:lineRule="exact"/>
                      <w:rPr>
                        <w:sz w:val="16"/>
                      </w:rPr>
                    </w:pPr>
                    <w:r>
                      <w:rPr>
                        <w:sz w:val="16"/>
                      </w:rPr>
                      <w:t>12</w:t>
                    </w:r>
                  </w:p>
                  <w:p w14:paraId="22021F6F" w14:textId="77777777" w:rsidR="0040444F" w:rsidRDefault="0040444F">
                    <w:pPr>
                      <w:spacing w:before="1" w:line="181" w:lineRule="exact"/>
                      <w:rPr>
                        <w:sz w:val="16"/>
                      </w:rPr>
                    </w:pPr>
                    <w:r>
                      <w:rPr>
                        <w:sz w:val="16"/>
                      </w:rPr>
                      <w:t>13</w:t>
                    </w:r>
                  </w:p>
                  <w:p w14:paraId="467C9D4C" w14:textId="77777777" w:rsidR="0040444F" w:rsidRDefault="0040444F">
                    <w:pPr>
                      <w:spacing w:line="181" w:lineRule="exact"/>
                      <w:rPr>
                        <w:sz w:val="16"/>
                      </w:rPr>
                    </w:pPr>
                    <w:r>
                      <w:rPr>
                        <w:sz w:val="16"/>
                      </w:rPr>
                      <w:t>14</w:t>
                    </w:r>
                  </w:p>
                  <w:p w14:paraId="35AB3A63" w14:textId="77777777" w:rsidR="0040444F" w:rsidRDefault="0040444F">
                    <w:pPr>
                      <w:spacing w:before="2"/>
                      <w:rPr>
                        <w:sz w:val="16"/>
                      </w:rPr>
                    </w:pPr>
                    <w:r>
                      <w:rPr>
                        <w:sz w:val="16"/>
                      </w:rPr>
                      <w:t>15</w:t>
                    </w:r>
                  </w:p>
                </w:txbxContent>
              </v:textbox>
            </v:shape>
            <v:shape id="_x0000_s4993" type="#_x0000_t202" style="position:absolute;left:1920;top:515;width:3188;height:365" filled="f" stroked="f">
              <v:textbox style="mso-next-textbox:#_x0000_s4993" inset="0,0,0,0">
                <w:txbxContent>
                  <w:p w14:paraId="60D62BC5" w14:textId="77777777" w:rsidR="0040444F" w:rsidRDefault="0040444F">
                    <w:pPr>
                      <w:rPr>
                        <w:sz w:val="16"/>
                      </w:rPr>
                    </w:pPr>
                    <w:r>
                      <w:rPr>
                        <w:sz w:val="16"/>
                      </w:rPr>
                      <w:t>CASE SCHEDULE ORDER: 1</w:t>
                    </w:r>
                  </w:p>
                  <w:p w14:paraId="135A0334" w14:textId="77777777" w:rsidR="0040444F" w:rsidRDefault="0040444F">
                    <w:pPr>
                      <w:spacing w:before="2"/>
                      <w:rPr>
                        <w:sz w:val="16"/>
                      </w:rPr>
                    </w:pPr>
                    <w:r>
                      <w:rPr>
                        <w:sz w:val="16"/>
                      </w:rPr>
                      <w:t>REQ ANESTHESIA TECHNIQUE: GENERAL</w:t>
                    </w:r>
                  </w:p>
                </w:txbxContent>
              </v:textbox>
            </v:shape>
            <v:shape id="_x0000_s4992" type="#_x0000_t202" style="position:absolute;left:1920;top:880;width:1556;height:363" filled="f" stroked="f">
              <v:textbox style="mso-next-textbox:#_x0000_s4992" inset="0,0,0,0">
                <w:txbxContent>
                  <w:p w14:paraId="61828D88" w14:textId="77777777" w:rsidR="0040444F" w:rsidRDefault="0040444F">
                    <w:pPr>
                      <w:ind w:right="-1"/>
                      <w:rPr>
                        <w:sz w:val="16"/>
                      </w:rPr>
                    </w:pPr>
                    <w:r>
                      <w:rPr>
                        <w:sz w:val="16"/>
                      </w:rPr>
                      <w:t>REQ FROZ SECT: REQ PREOP X-RAY:</w:t>
                    </w:r>
                  </w:p>
                </w:txbxContent>
              </v:textbox>
            </v:shape>
            <v:shape id="_x0000_s4991" type="#_x0000_t202" style="position:absolute;left:3840;top:880;width:212;height:183" filled="f" stroked="f">
              <v:textbox style="mso-next-textbox:#_x0000_s4991" inset="0,0,0,0">
                <w:txbxContent>
                  <w:p w14:paraId="0B619118" w14:textId="77777777" w:rsidR="0040444F" w:rsidRDefault="0040444F">
                    <w:pPr>
                      <w:rPr>
                        <w:sz w:val="16"/>
                      </w:rPr>
                    </w:pPr>
                    <w:r>
                      <w:rPr>
                        <w:sz w:val="16"/>
                      </w:rPr>
                      <w:t>NO</w:t>
                    </w:r>
                  </w:p>
                </w:txbxContent>
              </v:textbox>
            </v:shape>
            <v:shape id="_x0000_s4990" type="#_x0000_t202" style="position:absolute;left:1920;top:1242;width:4725;height:725" filled="f" stroked="f">
              <v:textbox style="mso-next-textbox:#_x0000_s4990" inset="0,0,0,0">
                <w:txbxContent>
                  <w:p w14:paraId="02D5BA7E" w14:textId="77777777" w:rsidR="0040444F" w:rsidRDefault="0040444F">
                    <w:pPr>
                      <w:ind w:right="1728"/>
                      <w:rPr>
                        <w:sz w:val="16"/>
                      </w:rPr>
                    </w:pPr>
                    <w:r>
                      <w:rPr>
                        <w:sz w:val="16"/>
                      </w:rPr>
                      <w:t>INTRAOPERATIVE X-RAYS: YES REQUEST BLOOD AVAILABILITY: YES</w:t>
                    </w:r>
                  </w:p>
                  <w:p w14:paraId="5C603662" w14:textId="77777777" w:rsidR="0040444F" w:rsidRDefault="0040444F">
                    <w:pPr>
                      <w:tabs>
                        <w:tab w:val="left" w:pos="1919"/>
                      </w:tabs>
                      <w:ind w:right="18"/>
                      <w:rPr>
                        <w:sz w:val="16"/>
                      </w:rPr>
                    </w:pPr>
                    <w:r>
                      <w:rPr>
                        <w:sz w:val="16"/>
                      </w:rPr>
                      <w:t>CROSSMATCH, SCREEN, AUTOLOGOUS: TYPE &amp; CROSSMATCH REQ</w:t>
                    </w:r>
                    <w:r>
                      <w:rPr>
                        <w:spacing w:val="-3"/>
                        <w:sz w:val="16"/>
                      </w:rPr>
                      <w:t xml:space="preserve"> </w:t>
                    </w:r>
                    <w:r>
                      <w:rPr>
                        <w:sz w:val="16"/>
                      </w:rPr>
                      <w:t>BLOOD</w:t>
                    </w:r>
                    <w:r>
                      <w:rPr>
                        <w:spacing w:val="-2"/>
                        <w:sz w:val="16"/>
                      </w:rPr>
                      <w:t xml:space="preserve"> </w:t>
                    </w:r>
                    <w:r>
                      <w:rPr>
                        <w:sz w:val="16"/>
                      </w:rPr>
                      <w:t>KIND:</w:t>
                    </w:r>
                    <w:r>
                      <w:rPr>
                        <w:sz w:val="16"/>
                      </w:rPr>
                      <w:tab/>
                      <w:t>(MULTIPLE)(DATA)</w:t>
                    </w:r>
                  </w:p>
                </w:txbxContent>
              </v:textbox>
            </v:shape>
            <v:shape id="_x0000_s4989" type="#_x0000_t202" style="position:absolute;left:1920;top:1967;width:1460;height:363" filled="f" stroked="f">
              <v:textbox style="mso-next-textbox:#_x0000_s4989" inset="0,0,0,0">
                <w:txbxContent>
                  <w:p w14:paraId="669D430A" w14:textId="77777777" w:rsidR="0040444F" w:rsidRDefault="0040444F">
                    <w:pPr>
                      <w:ind w:right="-1"/>
                      <w:rPr>
                        <w:sz w:val="16"/>
                      </w:rPr>
                    </w:pPr>
                    <w:r>
                      <w:rPr>
                        <w:sz w:val="16"/>
                      </w:rPr>
                      <w:t>PHARMACY ITEMS: REQ PHOTO:</w:t>
                    </w:r>
                  </w:p>
                </w:txbxContent>
              </v:textbox>
            </v:shape>
            <v:shape id="_x0000_s4988" type="#_x0000_t202" style="position:absolute;left:3840;top:1967;width:980;height:363" filled="f" stroked="f">
              <v:textbox style="mso-next-textbox:#_x0000_s4988" inset="0,0,0,0">
                <w:txbxContent>
                  <w:p w14:paraId="3BFFC6A9" w14:textId="77777777" w:rsidR="0040444F" w:rsidRDefault="0040444F">
                    <w:pPr>
                      <w:ind w:hanging="1"/>
                      <w:rPr>
                        <w:sz w:val="16"/>
                      </w:rPr>
                    </w:pPr>
                    <w:r>
                      <w:rPr>
                        <w:sz w:val="16"/>
                      </w:rPr>
                      <w:t>(MULTIPLE) NO</w:t>
                    </w:r>
                  </w:p>
                </w:txbxContent>
              </v:textbox>
            </v:shape>
            <v:shape id="_x0000_s4987" type="#_x0000_t202" style="position:absolute;left:1920;top:2329;width:4148;height:725" filled="f" stroked="f">
              <v:textbox style="mso-next-textbox:#_x0000_s4987" inset="0,0,0,0">
                <w:txbxContent>
                  <w:p w14:paraId="4D356362" w14:textId="77777777" w:rsidR="0040444F" w:rsidRDefault="0040444F">
                    <w:pPr>
                      <w:spacing w:line="181" w:lineRule="exact"/>
                      <w:rPr>
                        <w:sz w:val="16"/>
                      </w:rPr>
                    </w:pPr>
                    <w:r>
                      <w:rPr>
                        <w:sz w:val="16"/>
                      </w:rPr>
                      <w:t>PREOPERATIVE INFECTION: CLEAN</w:t>
                    </w:r>
                  </w:p>
                  <w:p w14:paraId="14328324" w14:textId="77777777" w:rsidR="0040444F" w:rsidRDefault="0040444F">
                    <w:pPr>
                      <w:ind w:right="-1"/>
                      <w:rPr>
                        <w:sz w:val="16"/>
                      </w:rPr>
                    </w:pPr>
                    <w:r>
                      <w:rPr>
                        <w:sz w:val="16"/>
                      </w:rPr>
                      <w:t>PRINC ANESTHETIST: SURANESTHETIST,ONE ANESTHESIOLOGIST SUPVR: SURANESTHETIST,TWO BRIEF CLIN HISTORY: (WORD PROCESSING)(DATA)</w:t>
                    </w:r>
                  </w:p>
                </w:txbxContent>
              </v:textbox>
            </v:shape>
            <v:shape id="_x0000_s4986" type="#_x0000_t202" style="position:absolute;left:1920;top:3054;width:1652;height:183" filled="f" stroked="f">
              <v:textbox style="mso-next-textbox:#_x0000_s4986" inset="0,0,0,0">
                <w:txbxContent>
                  <w:p w14:paraId="0584B6AA" w14:textId="77777777" w:rsidR="0040444F" w:rsidRDefault="0040444F">
                    <w:pPr>
                      <w:rPr>
                        <w:sz w:val="16"/>
                      </w:rPr>
                    </w:pPr>
                    <w:r>
                      <w:rPr>
                        <w:sz w:val="16"/>
                      </w:rPr>
                      <w:t>GENERAL COMMENTS:</w:t>
                    </w:r>
                  </w:p>
                </w:txbxContent>
              </v:textbox>
            </v:shape>
            <v:shape id="_x0000_s4985" type="#_x0000_t202" style="position:absolute;left:3840;top:3054;width:1652;height:183" filled="f" stroked="f">
              <v:textbox style="mso-next-textbox:#_x0000_s4985" inset="0,0,0,0">
                <w:txbxContent>
                  <w:p w14:paraId="3C7DCB1B" w14:textId="77777777" w:rsidR="0040444F" w:rsidRDefault="0040444F">
                    <w:pPr>
                      <w:rPr>
                        <w:sz w:val="16"/>
                      </w:rPr>
                    </w:pPr>
                    <w:r>
                      <w:rPr>
                        <w:sz w:val="16"/>
                      </w:rPr>
                      <w:t>(WORD PROCESSING)</w:t>
                    </w:r>
                  </w:p>
                </w:txbxContent>
              </v:textbox>
            </v:shape>
            <v:shape id="_x0000_s4984" type="#_x0000_t202" style="position:absolute;left:1440;top:3412;width:3765;height:183" filled="f" stroked="f">
              <v:textbox style="mso-next-textbox:#_x0000_s4984" inset="0,0,0,0">
                <w:txbxContent>
                  <w:p w14:paraId="4609B90B"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pict w14:anchorId="401CB6CB">
          <v:shape id="_x0000_s4982" type="#_x0000_t202" style="position:absolute;margin-left:70.6pt;margin-top:197.85pt;width:470.95pt;height:145.15pt;z-index:-15636480;mso-wrap-distance-left:0;mso-wrap-distance-right:0;mso-position-horizontal-relative:page" fillcolor="#e4e4e4" stroked="f">
            <v:textbox style="mso-next-textbox:#_x0000_s4982" inset="0,0,0,0">
              <w:txbxContent>
                <w:p w14:paraId="49EC771E" w14:textId="77777777" w:rsidR="0040444F" w:rsidRDefault="0040444F">
                  <w:pPr>
                    <w:pStyle w:val="BodyText"/>
                    <w:spacing w:before="3"/>
                    <w:ind w:left="28"/>
                  </w:pPr>
                  <w:r>
                    <w:t>The following cases have been entered.</w:t>
                  </w:r>
                </w:p>
                <w:p w14:paraId="0FA2A520" w14:textId="77777777" w:rsidR="0040444F" w:rsidRDefault="0040444F">
                  <w:pPr>
                    <w:pStyle w:val="BodyText"/>
                  </w:pPr>
                </w:p>
                <w:p w14:paraId="6DA56D53" w14:textId="77777777" w:rsidR="0040444F" w:rsidRDefault="0040444F">
                  <w:pPr>
                    <w:pStyle w:val="BodyText"/>
                    <w:tabs>
                      <w:tab w:val="left" w:pos="3868"/>
                    </w:tabs>
                    <w:ind w:left="28"/>
                  </w:pPr>
                  <w:r>
                    <w:t>1.  Case</w:t>
                  </w:r>
                  <w:r>
                    <w:rPr>
                      <w:spacing w:val="-3"/>
                    </w:rPr>
                    <w:t xml:space="preserve"> </w:t>
                  </w:r>
                  <w:r>
                    <w:t>#</w:t>
                  </w:r>
                  <w:r>
                    <w:rPr>
                      <w:spacing w:val="-1"/>
                    </w:rPr>
                    <w:t xml:space="preserve"> </w:t>
                  </w:r>
                  <w:r>
                    <w:t>224</w:t>
                  </w:r>
                  <w:r>
                    <w:tab/>
                    <w:t>SEP 16,</w:t>
                  </w:r>
                  <w:r>
                    <w:rPr>
                      <w:spacing w:val="-3"/>
                    </w:rPr>
                    <w:t xml:space="preserve"> </w:t>
                  </w:r>
                  <w:r>
                    <w:t>2005</w:t>
                  </w:r>
                </w:p>
                <w:p w14:paraId="7E600BE6" w14:textId="77777777" w:rsidR="0040444F" w:rsidRDefault="0040444F">
                  <w:pPr>
                    <w:pStyle w:val="BodyText"/>
                    <w:tabs>
                      <w:tab w:val="left" w:pos="3868"/>
                    </w:tabs>
                    <w:spacing w:before="1"/>
                    <w:ind w:left="412" w:right="4396"/>
                  </w:pPr>
                  <w:r>
                    <w:t>Surgeon:</w:t>
                  </w:r>
                  <w:r>
                    <w:rPr>
                      <w:spacing w:val="-6"/>
                    </w:rPr>
                    <w:t xml:space="preserve"> </w:t>
                  </w:r>
                  <w:r>
                    <w:t>SURSURGEON,ONE</w:t>
                  </w:r>
                  <w:r>
                    <w:tab/>
                  </w:r>
                  <w:r>
                    <w:rPr>
                      <w:spacing w:val="-2"/>
                    </w:rPr>
                    <w:t xml:space="preserve">NEUROSURGERY </w:t>
                  </w:r>
                  <w:r>
                    <w:t>Procedure: CARPAL TUNNEL</w:t>
                  </w:r>
                  <w:r>
                    <w:rPr>
                      <w:spacing w:val="-6"/>
                    </w:rPr>
                    <w:t xml:space="preserve"> </w:t>
                  </w:r>
                  <w:r>
                    <w:t>RELEASE</w:t>
                  </w:r>
                </w:p>
                <w:p w14:paraId="45B57569" w14:textId="77777777" w:rsidR="0040444F" w:rsidRDefault="0040444F">
                  <w:pPr>
                    <w:pStyle w:val="BodyText"/>
                    <w:spacing w:before="10"/>
                    <w:rPr>
                      <w:sz w:val="15"/>
                    </w:rPr>
                  </w:pPr>
                </w:p>
                <w:p w14:paraId="5D66048D" w14:textId="77777777" w:rsidR="0040444F" w:rsidRDefault="0040444F">
                  <w:pPr>
                    <w:pStyle w:val="BodyText"/>
                    <w:tabs>
                      <w:tab w:val="left" w:pos="3772"/>
                    </w:tabs>
                    <w:ind w:left="412" w:right="4492" w:hanging="384"/>
                  </w:pPr>
                  <w:r>
                    <w:t>2.  Case</w:t>
                  </w:r>
                  <w:r>
                    <w:rPr>
                      <w:spacing w:val="-3"/>
                    </w:rPr>
                    <w:t xml:space="preserve"> </w:t>
                  </w:r>
                  <w:r>
                    <w:t>#</w:t>
                  </w:r>
                  <w:r>
                    <w:rPr>
                      <w:spacing w:val="-1"/>
                    </w:rPr>
                    <w:t xml:space="preserve"> </w:t>
                  </w:r>
                  <w:r>
                    <w:t>245</w:t>
                  </w:r>
                  <w:r>
                    <w:tab/>
                    <w:t xml:space="preserve">SEP 16, </w:t>
                  </w:r>
                  <w:r>
                    <w:rPr>
                      <w:spacing w:val="-4"/>
                    </w:rPr>
                    <w:t xml:space="preserve">2005 </w:t>
                  </w:r>
                  <w:r>
                    <w:t>Surgeon:</w:t>
                  </w:r>
                  <w:r>
                    <w:rPr>
                      <w:spacing w:val="-6"/>
                    </w:rPr>
                    <w:t xml:space="preserve"> </w:t>
                  </w:r>
                  <w:r>
                    <w:t>SURSURGEON,TWO</w:t>
                  </w:r>
                  <w:r>
                    <w:tab/>
                    <w:t>ORTHOPEDICS Procedure: ARTHROSCOPY, R</w:t>
                  </w:r>
                  <w:r>
                    <w:rPr>
                      <w:spacing w:val="-7"/>
                    </w:rPr>
                    <w:t xml:space="preserve"> </w:t>
                  </w:r>
                  <w:r>
                    <w:t>SHOULDER</w:t>
                  </w:r>
                </w:p>
                <w:p w14:paraId="2DC97309" w14:textId="77777777" w:rsidR="0040444F" w:rsidRDefault="0040444F">
                  <w:pPr>
                    <w:pStyle w:val="BodyText"/>
                    <w:rPr>
                      <w:sz w:val="18"/>
                    </w:rPr>
                  </w:pPr>
                </w:p>
                <w:p w14:paraId="244EE3A2" w14:textId="77777777" w:rsidR="0040444F" w:rsidRDefault="0040444F">
                  <w:pPr>
                    <w:pStyle w:val="BodyText"/>
                    <w:rPr>
                      <w:sz w:val="18"/>
                    </w:rPr>
                  </w:pPr>
                </w:p>
                <w:p w14:paraId="017F7CA5" w14:textId="77777777" w:rsidR="0040444F" w:rsidRDefault="0040444F">
                  <w:pPr>
                    <w:pStyle w:val="BodyText"/>
                    <w:numPr>
                      <w:ilvl w:val="0"/>
                      <w:numId w:val="349"/>
                    </w:numPr>
                    <w:tabs>
                      <w:tab w:val="left" w:pos="317"/>
                    </w:tabs>
                    <w:spacing w:before="138" w:line="181" w:lineRule="exact"/>
                    <w:ind w:hanging="289"/>
                  </w:pPr>
                  <w:r>
                    <w:t>Enter Information for Case</w:t>
                  </w:r>
                  <w:r>
                    <w:rPr>
                      <w:spacing w:val="-15"/>
                    </w:rPr>
                    <w:t xml:space="preserve"> </w:t>
                  </w:r>
                  <w:r>
                    <w:t>#224</w:t>
                  </w:r>
                </w:p>
                <w:p w14:paraId="12DD81AA" w14:textId="77777777" w:rsidR="0040444F" w:rsidRDefault="0040444F">
                  <w:pPr>
                    <w:pStyle w:val="BodyText"/>
                    <w:numPr>
                      <w:ilvl w:val="0"/>
                      <w:numId w:val="349"/>
                    </w:numPr>
                    <w:tabs>
                      <w:tab w:val="left" w:pos="317"/>
                    </w:tabs>
                    <w:spacing w:line="181" w:lineRule="exact"/>
                    <w:ind w:hanging="289"/>
                  </w:pPr>
                  <w:r>
                    <w:t>Enter Information for Case</w:t>
                  </w:r>
                  <w:r>
                    <w:rPr>
                      <w:spacing w:val="-15"/>
                    </w:rPr>
                    <w:t xml:space="preserve"> </w:t>
                  </w:r>
                  <w:r>
                    <w:t>#245</w:t>
                  </w:r>
                </w:p>
                <w:p w14:paraId="56C40151" w14:textId="77777777" w:rsidR="0040444F" w:rsidRDefault="0040444F">
                  <w:pPr>
                    <w:pStyle w:val="BodyText"/>
                  </w:pPr>
                </w:p>
                <w:p w14:paraId="38736C5C" w14:textId="77777777" w:rsidR="0040444F" w:rsidRDefault="0040444F">
                  <w:pPr>
                    <w:pStyle w:val="BodyText"/>
                    <w:spacing w:line="179" w:lineRule="exact"/>
                    <w:ind w:left="28"/>
                  </w:pPr>
                  <w:r>
                    <w:t>Select Number:</w:t>
                  </w:r>
                  <w:r>
                    <w:rPr>
                      <w:spacing w:val="93"/>
                    </w:rPr>
                    <w:t xml:space="preserve"> </w:t>
                  </w:r>
                  <w:r>
                    <w:t>(1-2):</w:t>
                  </w:r>
                </w:p>
              </w:txbxContent>
            </v:textbox>
            <w10:wrap type="topAndBottom" anchorx="page"/>
          </v:shape>
        </w:pict>
      </w:r>
    </w:p>
    <w:p w14:paraId="108B65FC" w14:textId="77777777" w:rsidR="007D435F" w:rsidRDefault="007D435F">
      <w:pPr>
        <w:pStyle w:val="BodyText"/>
        <w:spacing w:before="10"/>
        <w:rPr>
          <w:rFonts w:ascii="Times New Roman"/>
          <w:b/>
          <w:sz w:val="26"/>
        </w:rPr>
      </w:pPr>
    </w:p>
    <w:p w14:paraId="4ED43882" w14:textId="77777777" w:rsidR="007D435F" w:rsidRDefault="007D435F">
      <w:pPr>
        <w:rPr>
          <w:rFonts w:ascii="Times New Roman"/>
          <w:sz w:val="26"/>
        </w:rPr>
        <w:sectPr w:rsidR="007D435F">
          <w:footerReference w:type="default" r:id="rId107"/>
          <w:pgSz w:w="12240" w:h="15840"/>
          <w:pgMar w:top="1440" w:right="1200" w:bottom="940" w:left="1200" w:header="0" w:footer="746" w:gutter="0"/>
          <w:cols w:space="720"/>
        </w:sectPr>
      </w:pPr>
    </w:p>
    <w:p w14:paraId="3E88A366" w14:textId="77777777" w:rsidR="007D435F" w:rsidRDefault="00277930">
      <w:pPr>
        <w:tabs>
          <w:tab w:val="left" w:pos="1412"/>
        </w:tabs>
        <w:spacing w:before="78"/>
        <w:ind w:left="240"/>
        <w:rPr>
          <w:rFonts w:ascii="Times New Roman"/>
          <w:b/>
          <w:sz w:val="20"/>
        </w:rPr>
      </w:pPr>
      <w:r>
        <w:lastRenderedPageBreak/>
        <w:pict w14:anchorId="289D6217">
          <v:group id="_x0000_s4976" style="position:absolute;left:0;text-align:left;margin-left:70.6pt;margin-top:21.45pt;width:470.95pt;height:27.25pt;z-index:-15635968;mso-wrap-distance-left:0;mso-wrap-distance-right:0;mso-position-horizontal-relative:page" coordorigin="1412,429" coordsize="9419,545">
            <v:shape id="_x0000_s4981" style="position:absolute;left:1411;top:430;width:9419;height:543" coordorigin="1412,431" coordsize="9419,543" path="m10831,431r-9419,l1412,611r,182l1412,973r9419,l10831,793r,-182l10831,431xe" fillcolor="#e4e4e4" stroked="f">
              <v:path arrowok="t"/>
            </v:shape>
            <v:shape id="_x0000_s4980" type="#_x0000_t202" style="position:absolute;left:1440;top:428;width:7701;height:183" filled="f" stroked="f">
              <v:textbox style="mso-next-textbox:#_x0000_s4980" inset="0,0,0,0">
                <w:txbxContent>
                  <w:p w14:paraId="0634F4CC" w14:textId="77777777" w:rsidR="0040444F" w:rsidRDefault="0040444F">
                    <w:pPr>
                      <w:rPr>
                        <w:sz w:val="16"/>
                      </w:rPr>
                    </w:pPr>
                    <w:r>
                      <w:rPr>
                        <w:sz w:val="16"/>
                      </w:rPr>
                      <w:t xml:space="preserve">Select Schedule Operations Option: </w:t>
                    </w:r>
                    <w:r>
                      <w:rPr>
                        <w:b/>
                        <w:sz w:val="16"/>
                      </w:rPr>
                      <w:t xml:space="preserve">R </w:t>
                    </w:r>
                    <w:r>
                      <w:rPr>
                        <w:sz w:val="16"/>
                      </w:rPr>
                      <w:t>Reschedule or Update a Scheduled Operation</w:t>
                    </w:r>
                  </w:p>
                </w:txbxContent>
              </v:textbox>
            </v:shape>
            <v:shape id="_x0000_s4979" type="#_x0000_t202" style="position:absolute;left:1440;top:791;width:3092;height:183" filled="f" stroked="f">
              <v:textbox style="mso-next-textbox:#_x0000_s4979" inset="0,0,0,0">
                <w:txbxContent>
                  <w:p w14:paraId="6CB3AFED" w14:textId="77777777" w:rsidR="0040444F" w:rsidRDefault="0040444F">
                    <w:pPr>
                      <w:rPr>
                        <w:b/>
                        <w:sz w:val="16"/>
                      </w:rPr>
                    </w:pPr>
                    <w:r>
                      <w:rPr>
                        <w:sz w:val="16"/>
                      </w:rPr>
                      <w:t xml:space="preserve">Select Patient: </w:t>
                    </w:r>
                    <w:r>
                      <w:rPr>
                        <w:b/>
                        <w:sz w:val="16"/>
                      </w:rPr>
                      <w:t>SURPATIENT,THREE</w:t>
                    </w:r>
                  </w:p>
                </w:txbxContent>
              </v:textbox>
            </v:shape>
            <v:shape id="_x0000_s4978" type="#_x0000_t202" style="position:absolute;left:5377;top:791;width:788;height:183" filled="f" stroked="f">
              <v:textbox style="mso-next-textbox:#_x0000_s4978" inset="0,0,0,0">
                <w:txbxContent>
                  <w:p w14:paraId="3E087FCB" w14:textId="77777777" w:rsidR="0040444F" w:rsidRDefault="0040444F">
                    <w:pPr>
                      <w:rPr>
                        <w:sz w:val="16"/>
                      </w:rPr>
                    </w:pPr>
                    <w:r>
                      <w:rPr>
                        <w:sz w:val="16"/>
                      </w:rPr>
                      <w:t>12-19-53</w:t>
                    </w:r>
                  </w:p>
                </w:txbxContent>
              </v:textbox>
            </v:shape>
            <v:shape id="_x0000_s4977" type="#_x0000_t202" style="position:absolute;left:6624;top:791;width:884;height:183" filled="f" stroked="f">
              <v:textbox style="mso-next-textbox:#_x0000_s4977" inset="0,0,0,0">
                <w:txbxContent>
                  <w:p w14:paraId="1E1B5B9C" w14:textId="77777777" w:rsidR="0040444F" w:rsidRDefault="0040444F">
                    <w:pPr>
                      <w:rPr>
                        <w:sz w:val="16"/>
                      </w:rPr>
                    </w:pPr>
                    <w:r>
                      <w:rPr>
                        <w:sz w:val="16"/>
                      </w:rPr>
                      <w:t>000212453</w:t>
                    </w:r>
                  </w:p>
                </w:txbxContent>
              </v:textbox>
            </v:shape>
            <w10:wrap type="topAndBottom" anchorx="page"/>
          </v:group>
        </w:pict>
      </w:r>
      <w:r>
        <w:pict w14:anchorId="38C8C5C0">
          <v:shape id="_x0000_s4975" type="#_x0000_t202" style="position:absolute;left:0;text-align:left;margin-left:70.6pt;margin-top:66.8pt;width:470.95pt;height:99.75pt;z-index:-15635456;mso-wrap-distance-left:0;mso-wrap-distance-right:0;mso-position-horizontal-relative:page" fillcolor="#e4e4e4" stroked="f">
            <v:textbox style="mso-next-textbox:#_x0000_s4975" inset="0,0,0,0">
              <w:txbxContent>
                <w:p w14:paraId="1121E8B0" w14:textId="77777777" w:rsidR="0040444F" w:rsidRDefault="0040444F">
                  <w:pPr>
                    <w:pStyle w:val="BodyText"/>
                    <w:spacing w:before="3"/>
                    <w:ind w:left="28"/>
                  </w:pPr>
                  <w:r>
                    <w:t>SURPATIENT,THREE (000-21-2453)</w:t>
                  </w:r>
                </w:p>
                <w:p w14:paraId="5CE8739D" w14:textId="77777777" w:rsidR="0040444F" w:rsidRDefault="0040444F">
                  <w:pPr>
                    <w:pStyle w:val="BodyText"/>
                    <w:rPr>
                      <w:sz w:val="18"/>
                    </w:rPr>
                  </w:pPr>
                </w:p>
                <w:p w14:paraId="5CA83968" w14:textId="77777777" w:rsidR="0040444F" w:rsidRDefault="0040444F">
                  <w:pPr>
                    <w:pStyle w:val="BodyText"/>
                    <w:tabs>
                      <w:tab w:val="left" w:pos="1372"/>
                    </w:tabs>
                    <w:spacing w:before="160" w:line="472" w:lineRule="auto"/>
                    <w:ind w:left="28" w:right="3915"/>
                    <w:rPr>
                      <w:b/>
                    </w:rPr>
                  </w:pPr>
                  <w:r>
                    <w:t>1.</w:t>
                  </w:r>
                  <w:r>
                    <w:rPr>
                      <w:spacing w:val="-3"/>
                    </w:rPr>
                    <w:t xml:space="preserve"> </w:t>
                  </w:r>
                  <w:r>
                    <w:t>09/15/05</w:t>
                  </w:r>
                  <w:r>
                    <w:tab/>
                    <w:t>SHOULDER ARTHROPLASTY-PROTHESIS (SCHEDULED) Select Number:</w:t>
                  </w:r>
                  <w:r>
                    <w:rPr>
                      <w:spacing w:val="-3"/>
                    </w:rPr>
                    <w:t xml:space="preserve"> </w:t>
                  </w:r>
                  <w:r>
                    <w:rPr>
                      <w:b/>
                    </w:rPr>
                    <w:t>1</w:t>
                  </w:r>
                </w:p>
                <w:p w14:paraId="3CAF2FC9" w14:textId="77777777" w:rsidR="0040444F" w:rsidRDefault="0040444F">
                  <w:pPr>
                    <w:pStyle w:val="BodyText"/>
                    <w:spacing w:before="6"/>
                    <w:ind w:left="28"/>
                    <w:rPr>
                      <w:b/>
                    </w:rPr>
                  </w:pPr>
                  <w:r>
                    <w:t xml:space="preserve">Do you want to add a concurrent case ? NO// </w:t>
                  </w:r>
                  <w:r>
                    <w:rPr>
                      <w:b/>
                    </w:rPr>
                    <w:t>&lt;Enter&gt;</w:t>
                  </w:r>
                </w:p>
                <w:p w14:paraId="27C9062A" w14:textId="77777777" w:rsidR="0040444F" w:rsidRDefault="0040444F">
                  <w:pPr>
                    <w:pStyle w:val="BodyText"/>
                    <w:spacing w:before="7"/>
                    <w:rPr>
                      <w:b/>
                    </w:rPr>
                  </w:pPr>
                </w:p>
                <w:p w14:paraId="65FE526C" w14:textId="77777777" w:rsidR="0040444F" w:rsidRDefault="0040444F">
                  <w:pPr>
                    <w:pStyle w:val="BodyText"/>
                    <w:spacing w:line="235" w:lineRule="auto"/>
                    <w:ind w:left="28" w:right="2841"/>
                    <w:rPr>
                      <w:b/>
                    </w:rPr>
                  </w:pPr>
                  <w:r>
                    <w:t xml:space="preserve">Do you want to change the date/time or operating room for which this case is scheduled ? NO// </w:t>
                  </w:r>
                  <w:r>
                    <w:rPr>
                      <w:b/>
                    </w:rPr>
                    <w:t>Y</w:t>
                  </w:r>
                </w:p>
              </w:txbxContent>
            </v:textbox>
            <w10:wrap type="topAndBottom" anchorx="page"/>
          </v:shape>
        </w:pict>
      </w:r>
      <w:r>
        <w:pict w14:anchorId="095735D6">
          <v:shape id="_x0000_s4974" type="#_x0000_t202" style="position:absolute;left:0;text-align:left;margin-left:70.6pt;margin-top:175.6pt;width:470.95pt;height:172.15pt;z-index:-15634944;mso-wrap-distance-left:0;mso-wrap-distance-right:0;mso-position-horizontal-relative:page" fillcolor="#e4e4e4" stroked="f">
            <v:textbox style="mso-next-textbox:#_x0000_s4974" inset="0,0,0,0">
              <w:txbxContent>
                <w:p w14:paraId="4A0A877D" w14:textId="77777777" w:rsidR="0040444F" w:rsidRDefault="0040444F">
                  <w:pPr>
                    <w:pStyle w:val="BodyText"/>
                    <w:spacing w:before="3"/>
                    <w:ind w:left="28"/>
                  </w:pPr>
                  <w:r>
                    <w:t>Operating Room Reservations:</w:t>
                  </w:r>
                </w:p>
                <w:p w14:paraId="10FC9144" w14:textId="77777777" w:rsidR="0040444F" w:rsidRDefault="0040444F">
                  <w:pPr>
                    <w:pStyle w:val="BodyText"/>
                  </w:pPr>
                </w:p>
                <w:p w14:paraId="445DA2C9" w14:textId="77777777" w:rsidR="0040444F" w:rsidRDefault="0040444F">
                  <w:pPr>
                    <w:pStyle w:val="BodyText"/>
                    <w:spacing w:before="1"/>
                    <w:ind w:left="28" w:right="6970"/>
                  </w:pPr>
                  <w:r>
                    <w:t>Surgeon: SURSURGEON,ONE Patient: SURPATIENT,THREE</w:t>
                  </w:r>
                </w:p>
                <w:p w14:paraId="573AE4FD" w14:textId="77777777" w:rsidR="0040444F" w:rsidRDefault="0040444F">
                  <w:pPr>
                    <w:pStyle w:val="BodyText"/>
                    <w:ind w:left="28"/>
                  </w:pPr>
                  <w:r>
                    <w:t>Procedure(s): SHOULDER ARTHROPLASTY-PROTHESIS</w:t>
                  </w:r>
                </w:p>
                <w:p w14:paraId="096FB44D" w14:textId="77777777" w:rsidR="0040444F" w:rsidRDefault="0040444F">
                  <w:pPr>
                    <w:pStyle w:val="BodyText"/>
                    <w:spacing w:before="11"/>
                    <w:rPr>
                      <w:sz w:val="15"/>
                    </w:rPr>
                  </w:pPr>
                </w:p>
                <w:p w14:paraId="1D64A127" w14:textId="77777777" w:rsidR="0040444F" w:rsidRDefault="0040444F">
                  <w:pPr>
                    <w:pStyle w:val="BodyText"/>
                    <w:spacing w:line="181" w:lineRule="exact"/>
                    <w:ind w:left="28"/>
                  </w:pPr>
                  <w:r>
                    <w:t>Operating Room:</w:t>
                  </w:r>
                  <w:r>
                    <w:rPr>
                      <w:spacing w:val="93"/>
                    </w:rPr>
                    <w:t xml:space="preserve"> </w:t>
                  </w:r>
                  <w:r>
                    <w:t>OR3</w:t>
                  </w:r>
                </w:p>
                <w:p w14:paraId="38870AF8" w14:textId="77777777" w:rsidR="0040444F" w:rsidRDefault="0040444F">
                  <w:pPr>
                    <w:pStyle w:val="BodyText"/>
                    <w:spacing w:line="181" w:lineRule="exact"/>
                    <w:ind w:left="28"/>
                  </w:pPr>
                  <w:r>
                    <w:t>Scheduled Start: SEP 15, 2005</w:t>
                  </w:r>
                  <w:r>
                    <w:rPr>
                      <w:spacing w:val="-15"/>
                    </w:rPr>
                    <w:t xml:space="preserve"> </w:t>
                  </w:r>
                  <w:r>
                    <w:t>08:00</w:t>
                  </w:r>
                </w:p>
                <w:p w14:paraId="2FBC8F9B" w14:textId="77777777" w:rsidR="0040444F" w:rsidRDefault="0040444F">
                  <w:pPr>
                    <w:pStyle w:val="BodyText"/>
                    <w:tabs>
                      <w:tab w:val="left" w:pos="1660"/>
                    </w:tabs>
                    <w:spacing w:before="1"/>
                    <w:ind w:left="28"/>
                  </w:pPr>
                  <w:r>
                    <w:t>Scheduled</w:t>
                  </w:r>
                  <w:r>
                    <w:rPr>
                      <w:spacing w:val="-4"/>
                    </w:rPr>
                    <w:t xml:space="preserve"> </w:t>
                  </w:r>
                  <w:r>
                    <w:t>End:</w:t>
                  </w:r>
                  <w:r>
                    <w:tab/>
                    <w:t>SEP 15, 2005</w:t>
                  </w:r>
                  <w:r>
                    <w:rPr>
                      <w:spacing w:val="-8"/>
                    </w:rPr>
                    <w:t xml:space="preserve"> </w:t>
                  </w:r>
                  <w:r>
                    <w:t>13:00</w:t>
                  </w:r>
                </w:p>
                <w:p w14:paraId="6FDDFA08" w14:textId="77777777" w:rsidR="0040444F" w:rsidRDefault="0040444F">
                  <w:pPr>
                    <w:pStyle w:val="BodyText"/>
                    <w:rPr>
                      <w:sz w:val="18"/>
                    </w:rPr>
                  </w:pPr>
                </w:p>
                <w:p w14:paraId="31CE051C" w14:textId="77777777" w:rsidR="0040444F" w:rsidRDefault="0040444F">
                  <w:pPr>
                    <w:pStyle w:val="BodyText"/>
                    <w:spacing w:before="152"/>
                    <w:ind w:left="28"/>
                    <w:rPr>
                      <w:b/>
                    </w:rPr>
                  </w:pPr>
                  <w:r>
                    <w:t>Reschedule this Procedure for which Date ?</w:t>
                  </w:r>
                  <w:r>
                    <w:rPr>
                      <w:spacing w:val="87"/>
                    </w:rPr>
                    <w:t xml:space="preserve"> </w:t>
                  </w:r>
                  <w:r>
                    <w:rPr>
                      <w:b/>
                    </w:rPr>
                    <w:t>&lt;Enter&gt;</w:t>
                  </w:r>
                </w:p>
                <w:p w14:paraId="47A6D4EB" w14:textId="77777777" w:rsidR="0040444F" w:rsidRDefault="0040444F">
                  <w:pPr>
                    <w:pStyle w:val="BodyText"/>
                    <w:spacing w:before="5"/>
                    <w:rPr>
                      <w:b/>
                    </w:rPr>
                  </w:pPr>
                </w:p>
                <w:p w14:paraId="66431BBA" w14:textId="77777777" w:rsidR="0040444F" w:rsidRDefault="0040444F">
                  <w:pPr>
                    <w:pStyle w:val="BodyText"/>
                    <w:ind w:left="28" w:right="2265"/>
                  </w:pPr>
                  <w:r>
                    <w:t>Since no date has been entered, I must assume that you want to re-schedule this case for the same date. If you have made a mistake and want to</w:t>
                  </w:r>
                </w:p>
                <w:p w14:paraId="378B9F0A" w14:textId="77777777" w:rsidR="0040444F" w:rsidRDefault="0040444F">
                  <w:pPr>
                    <w:pStyle w:val="BodyText"/>
                    <w:ind w:left="28" w:right="2457"/>
                  </w:pPr>
                  <w:r>
                    <w:t>leave this case scheduled for the same operating room at the same times, enter RETURN when prompted to select an operating room.</w:t>
                  </w:r>
                </w:p>
                <w:p w14:paraId="02610EC4" w14:textId="77777777" w:rsidR="0040444F" w:rsidRDefault="0040444F">
                  <w:pPr>
                    <w:pStyle w:val="BodyText"/>
                    <w:spacing w:before="7"/>
                    <w:rPr>
                      <w:sz w:val="15"/>
                    </w:rPr>
                  </w:pPr>
                </w:p>
                <w:p w14:paraId="6080174B" w14:textId="77777777" w:rsidR="0040444F" w:rsidRDefault="0040444F">
                  <w:pPr>
                    <w:spacing w:before="1"/>
                    <w:ind w:left="28"/>
                    <w:rPr>
                      <w:b/>
                      <w:sz w:val="16"/>
                    </w:rPr>
                  </w:pPr>
                  <w:r>
                    <w:rPr>
                      <w:sz w:val="16"/>
                    </w:rPr>
                    <w:t>Press RETURN to continue</w:t>
                  </w:r>
                  <w:r>
                    <w:rPr>
                      <w:spacing w:val="92"/>
                      <w:sz w:val="16"/>
                    </w:rPr>
                    <w:t xml:space="preserve"> </w:t>
                  </w:r>
                  <w:r>
                    <w:rPr>
                      <w:b/>
                      <w:sz w:val="16"/>
                    </w:rPr>
                    <w:t>&lt;Enter&gt;</w:t>
                  </w:r>
                </w:p>
              </w:txbxContent>
            </v:textbox>
            <w10:wrap type="topAndBottom" anchorx="page"/>
          </v:shape>
        </w:pict>
      </w:r>
      <w:r>
        <w:pict w14:anchorId="71B91979">
          <v:shape id="_x0000_s4973" type="#_x0000_t202" style="position:absolute;left:0;text-align:left;margin-left:70.6pt;margin-top:366pt;width:470.95pt;height:163.15pt;z-index:-15634432;mso-wrap-distance-left:0;mso-wrap-distance-right:0;mso-position-horizontal-relative:page" fillcolor="#e4e4e4" stroked="f">
            <v:textbox style="mso-next-textbox:#_x0000_s4973" inset="0,0,0,0">
              <w:txbxContent>
                <w:p w14:paraId="087F13DD" w14:textId="77777777" w:rsidR="0040444F" w:rsidRDefault="0040444F">
                  <w:pPr>
                    <w:pStyle w:val="BodyText"/>
                    <w:spacing w:before="3"/>
                    <w:ind w:left="28"/>
                  </w:pPr>
                  <w:r>
                    <w:t>Display of Available Operating Room Time</w:t>
                  </w:r>
                </w:p>
                <w:p w14:paraId="0E29C042" w14:textId="77777777" w:rsidR="0040444F" w:rsidRDefault="0040444F">
                  <w:pPr>
                    <w:pStyle w:val="BodyText"/>
                  </w:pPr>
                </w:p>
                <w:p w14:paraId="72C15594" w14:textId="77777777" w:rsidR="0040444F" w:rsidRDefault="0040444F">
                  <w:pPr>
                    <w:pStyle w:val="BodyText"/>
                    <w:numPr>
                      <w:ilvl w:val="0"/>
                      <w:numId w:val="348"/>
                    </w:numPr>
                    <w:tabs>
                      <w:tab w:val="left" w:pos="317"/>
                    </w:tabs>
                    <w:spacing w:line="181" w:lineRule="exact"/>
                    <w:ind w:hanging="289"/>
                  </w:pPr>
                  <w:r>
                    <w:t>Display Availability (12:00 AM - 12:00</w:t>
                  </w:r>
                  <w:r>
                    <w:rPr>
                      <w:spacing w:val="-18"/>
                    </w:rPr>
                    <w:t xml:space="preserve"> </w:t>
                  </w:r>
                  <w:r>
                    <w:t>PM)</w:t>
                  </w:r>
                </w:p>
                <w:p w14:paraId="7DFCF20B" w14:textId="77777777" w:rsidR="0040444F" w:rsidRDefault="0040444F">
                  <w:pPr>
                    <w:pStyle w:val="BodyText"/>
                    <w:numPr>
                      <w:ilvl w:val="0"/>
                      <w:numId w:val="348"/>
                    </w:numPr>
                    <w:tabs>
                      <w:tab w:val="left" w:pos="317"/>
                    </w:tabs>
                    <w:spacing w:line="181" w:lineRule="exact"/>
                    <w:ind w:hanging="289"/>
                  </w:pPr>
                  <w:r>
                    <w:t>Display Availability (06:00 AM - 08:00</w:t>
                  </w:r>
                  <w:r>
                    <w:rPr>
                      <w:spacing w:val="-18"/>
                    </w:rPr>
                    <w:t xml:space="preserve"> </w:t>
                  </w:r>
                  <w:r>
                    <w:t>PM)</w:t>
                  </w:r>
                </w:p>
                <w:p w14:paraId="6BDE83C2" w14:textId="77777777" w:rsidR="0040444F" w:rsidRDefault="0040444F">
                  <w:pPr>
                    <w:pStyle w:val="BodyText"/>
                    <w:numPr>
                      <w:ilvl w:val="0"/>
                      <w:numId w:val="348"/>
                    </w:numPr>
                    <w:tabs>
                      <w:tab w:val="left" w:pos="317"/>
                    </w:tabs>
                    <w:spacing w:before="1" w:line="181" w:lineRule="exact"/>
                    <w:ind w:hanging="289"/>
                  </w:pPr>
                  <w:r>
                    <w:t>Display Availability (12:00 PM - 12:00</w:t>
                  </w:r>
                  <w:r>
                    <w:rPr>
                      <w:spacing w:val="-18"/>
                    </w:rPr>
                    <w:t xml:space="preserve"> </w:t>
                  </w:r>
                  <w:r>
                    <w:t>AM)</w:t>
                  </w:r>
                </w:p>
                <w:p w14:paraId="52719BBE" w14:textId="77777777" w:rsidR="0040444F" w:rsidRDefault="0040444F">
                  <w:pPr>
                    <w:pStyle w:val="BodyText"/>
                    <w:numPr>
                      <w:ilvl w:val="0"/>
                      <w:numId w:val="348"/>
                    </w:numPr>
                    <w:tabs>
                      <w:tab w:val="left" w:pos="317"/>
                    </w:tabs>
                    <w:spacing w:line="472" w:lineRule="auto"/>
                    <w:ind w:left="28" w:right="6508" w:firstLine="0"/>
                    <w:rPr>
                      <w:b/>
                    </w:rPr>
                  </w:pPr>
                  <w:r>
                    <w:t>Do Not Display Availability Select Number: 2//</w:t>
                  </w:r>
                  <w:r>
                    <w:rPr>
                      <w:spacing w:val="91"/>
                    </w:rPr>
                    <w:t xml:space="preserve"> </w:t>
                  </w:r>
                  <w:r>
                    <w:rPr>
                      <w:b/>
                    </w:rPr>
                    <w:t>4</w:t>
                  </w:r>
                </w:p>
                <w:p w14:paraId="6B70A203" w14:textId="77777777" w:rsidR="0040444F" w:rsidRDefault="0040444F">
                  <w:pPr>
                    <w:pStyle w:val="BodyText"/>
                    <w:spacing w:before="6" w:line="480" w:lineRule="auto"/>
                    <w:ind w:left="28" w:right="4299"/>
                    <w:rPr>
                      <w:b/>
                    </w:rPr>
                  </w:pPr>
                  <w:r>
                    <w:t xml:space="preserve">Schedule this case for which Operating Room: </w:t>
                  </w:r>
                  <w:r>
                    <w:rPr>
                      <w:b/>
                    </w:rPr>
                    <w:t xml:space="preserve">OR3 </w:t>
                  </w:r>
                  <w:r>
                    <w:t xml:space="preserve">Reserve from what time ? (24HR:NEAREST 15 MIN): </w:t>
                  </w:r>
                  <w:r>
                    <w:rPr>
                      <w:b/>
                    </w:rPr>
                    <w:t xml:space="preserve">7:30 </w:t>
                  </w:r>
                  <w:r>
                    <w:t>Reserve to what time ? (24HR:NEAREST 15 MIN):</w:t>
                  </w:r>
                  <w:r>
                    <w:rPr>
                      <w:spacing w:val="76"/>
                    </w:rPr>
                    <w:t xml:space="preserve"> </w:t>
                  </w:r>
                  <w:r>
                    <w:rPr>
                      <w:b/>
                    </w:rPr>
                    <w:t>13:00</w:t>
                  </w:r>
                </w:p>
                <w:p w14:paraId="5B042CB2" w14:textId="77777777" w:rsidR="0040444F" w:rsidRDefault="0040444F">
                  <w:pPr>
                    <w:pStyle w:val="BodyText"/>
                    <w:rPr>
                      <w:b/>
                    </w:rPr>
                  </w:pPr>
                </w:p>
                <w:p w14:paraId="4A33A02D" w14:textId="77777777" w:rsidR="0040444F" w:rsidRDefault="0040444F">
                  <w:pPr>
                    <w:pStyle w:val="BodyText"/>
                    <w:spacing w:line="181" w:lineRule="exact"/>
                    <w:ind w:left="28"/>
                    <w:rPr>
                      <w:b/>
                    </w:rPr>
                  </w:pPr>
                  <w:r>
                    <w:t xml:space="preserve">Principal Anesthetist: SURANESTHETIST,ONE// </w:t>
                  </w:r>
                  <w:r>
                    <w:rPr>
                      <w:b/>
                    </w:rPr>
                    <w:t>&lt;Enter&gt;</w:t>
                  </w:r>
                </w:p>
                <w:p w14:paraId="3994AD53" w14:textId="77777777" w:rsidR="0040444F" w:rsidRDefault="0040444F">
                  <w:pPr>
                    <w:pStyle w:val="BodyText"/>
                    <w:spacing w:line="181" w:lineRule="exact"/>
                    <w:ind w:left="28"/>
                    <w:rPr>
                      <w:b/>
                    </w:rPr>
                  </w:pPr>
                  <w:r>
                    <w:t xml:space="preserve">Anesthesiologist Supervisor: SURANESTHETIST,TWO// </w:t>
                  </w:r>
                  <w:r>
                    <w:rPr>
                      <w:b/>
                    </w:rPr>
                    <w:t>&lt;Enter&gt;</w:t>
                  </w:r>
                </w:p>
              </w:txbxContent>
            </v:textbox>
            <w10:wrap type="topAndBottom" anchorx="page"/>
          </v:shape>
        </w:pict>
      </w:r>
      <w:r w:rsidR="00B87847">
        <w:rPr>
          <w:rFonts w:ascii="Times New Roman"/>
          <w:b/>
          <w:sz w:val="20"/>
        </w:rPr>
        <w:t>Example</w:t>
      </w:r>
      <w:r w:rsidR="00B87847">
        <w:rPr>
          <w:rFonts w:ascii="Times New Roman"/>
          <w:b/>
          <w:spacing w:val="-2"/>
          <w:sz w:val="20"/>
        </w:rPr>
        <w:t xml:space="preserve"> </w:t>
      </w:r>
      <w:r w:rsidR="00B87847">
        <w:rPr>
          <w:rFonts w:ascii="Times New Roman"/>
          <w:b/>
          <w:sz w:val="20"/>
        </w:rPr>
        <w:t>2:</w:t>
      </w:r>
      <w:r w:rsidR="00B87847">
        <w:rPr>
          <w:rFonts w:ascii="Times New Roman"/>
          <w:b/>
          <w:sz w:val="20"/>
        </w:rPr>
        <w:tab/>
        <w:t>How to Reschedule an Operation, Change the Date, Time, or Operating</w:t>
      </w:r>
      <w:r w:rsidR="00B87847">
        <w:rPr>
          <w:rFonts w:ascii="Times New Roman"/>
          <w:b/>
          <w:spacing w:val="-6"/>
          <w:sz w:val="20"/>
        </w:rPr>
        <w:t xml:space="preserve"> </w:t>
      </w:r>
      <w:r w:rsidR="00B87847">
        <w:rPr>
          <w:rFonts w:ascii="Times New Roman"/>
          <w:b/>
          <w:sz w:val="20"/>
        </w:rPr>
        <w:t>Room</w:t>
      </w:r>
    </w:p>
    <w:p w14:paraId="1AF16789" w14:textId="77777777" w:rsidR="007D435F" w:rsidRDefault="007D435F">
      <w:pPr>
        <w:pStyle w:val="BodyText"/>
        <w:spacing w:before="10"/>
        <w:rPr>
          <w:rFonts w:ascii="Times New Roman"/>
          <w:b/>
          <w:sz w:val="26"/>
        </w:rPr>
      </w:pPr>
    </w:p>
    <w:p w14:paraId="3A1DA054" w14:textId="77777777" w:rsidR="007D435F" w:rsidRDefault="007D435F">
      <w:pPr>
        <w:pStyle w:val="BodyText"/>
        <w:spacing w:before="5"/>
        <w:rPr>
          <w:rFonts w:ascii="Times New Roman"/>
          <w:b/>
          <w:sz w:val="12"/>
        </w:rPr>
      </w:pPr>
    </w:p>
    <w:p w14:paraId="1D9C7AC7" w14:textId="77777777" w:rsidR="007D435F" w:rsidRDefault="007D435F">
      <w:pPr>
        <w:pStyle w:val="BodyText"/>
        <w:spacing w:before="4"/>
        <w:rPr>
          <w:rFonts w:ascii="Times New Roman"/>
          <w:b/>
          <w:sz w:val="28"/>
        </w:rPr>
      </w:pPr>
    </w:p>
    <w:p w14:paraId="171EE9FB" w14:textId="77777777" w:rsidR="007D435F" w:rsidRDefault="007D435F">
      <w:pPr>
        <w:rPr>
          <w:rFonts w:ascii="Times New Roman"/>
          <w:sz w:val="28"/>
        </w:rPr>
        <w:sectPr w:rsidR="007D435F">
          <w:footerReference w:type="default" r:id="rId108"/>
          <w:pgSz w:w="12240" w:h="15840"/>
          <w:pgMar w:top="1360" w:right="1200" w:bottom="940" w:left="1200" w:header="0" w:footer="746" w:gutter="0"/>
          <w:cols w:space="720"/>
        </w:sectPr>
      </w:pPr>
    </w:p>
    <w:p w14:paraId="1802F2D1" w14:textId="77777777" w:rsidR="007D435F" w:rsidRDefault="00277930">
      <w:pPr>
        <w:spacing w:before="78"/>
        <w:ind w:left="240"/>
        <w:rPr>
          <w:rFonts w:ascii="Times New Roman"/>
          <w:b/>
          <w:sz w:val="20"/>
        </w:rPr>
      </w:pPr>
      <w:r>
        <w:lastRenderedPageBreak/>
        <w:pict w14:anchorId="651322C7">
          <v:group id="_x0000_s4967" style="position:absolute;left:0;text-align:left;margin-left:70.6pt;margin-top:21.45pt;width:470.95pt;height:27.25pt;z-index:-15633920;mso-wrap-distance-left:0;mso-wrap-distance-right:0;mso-position-horizontal-relative:page" coordorigin="1412,429" coordsize="9419,545">
            <v:shape id="_x0000_s4972" style="position:absolute;left:1411;top:430;width:9419;height:543" coordorigin="1412,431" coordsize="9419,543" path="m10831,431r-9419,l1412,611r,182l1412,973r9419,l10831,793r,-182l10831,431xe" fillcolor="#e4e4e4" stroked="f">
              <v:path arrowok="t"/>
            </v:shape>
            <v:shape id="_x0000_s4971" type="#_x0000_t202" style="position:absolute;left:1440;top:428;width:7701;height:183" filled="f" stroked="f">
              <v:textbox style="mso-next-textbox:#_x0000_s4971" inset="0,0,0,0">
                <w:txbxContent>
                  <w:p w14:paraId="3D82A06A" w14:textId="77777777" w:rsidR="0040444F" w:rsidRDefault="0040444F">
                    <w:pPr>
                      <w:rPr>
                        <w:sz w:val="16"/>
                      </w:rPr>
                    </w:pPr>
                    <w:r>
                      <w:rPr>
                        <w:sz w:val="16"/>
                      </w:rPr>
                      <w:t xml:space="preserve">Select Schedule Operations Option: </w:t>
                    </w:r>
                    <w:r>
                      <w:rPr>
                        <w:b/>
                        <w:sz w:val="16"/>
                      </w:rPr>
                      <w:t xml:space="preserve">R </w:t>
                    </w:r>
                    <w:r>
                      <w:rPr>
                        <w:sz w:val="16"/>
                      </w:rPr>
                      <w:t>Reschedule or Update a Scheduled Operation</w:t>
                    </w:r>
                  </w:p>
                </w:txbxContent>
              </v:textbox>
            </v:shape>
            <v:shape id="_x0000_s4970" type="#_x0000_t202" style="position:absolute;left:1440;top:791;width:3092;height:183" filled="f" stroked="f">
              <v:textbox style="mso-next-textbox:#_x0000_s4970" inset="0,0,0,0">
                <w:txbxContent>
                  <w:p w14:paraId="55C00161" w14:textId="77777777" w:rsidR="0040444F" w:rsidRDefault="0040444F">
                    <w:pPr>
                      <w:rPr>
                        <w:b/>
                        <w:sz w:val="16"/>
                      </w:rPr>
                    </w:pPr>
                    <w:r>
                      <w:rPr>
                        <w:sz w:val="16"/>
                      </w:rPr>
                      <w:t xml:space="preserve">Select Patient: </w:t>
                    </w:r>
                    <w:r>
                      <w:rPr>
                        <w:b/>
                        <w:sz w:val="16"/>
                      </w:rPr>
                      <w:t>SURPATIENT,THREE</w:t>
                    </w:r>
                  </w:p>
                </w:txbxContent>
              </v:textbox>
            </v:shape>
            <v:shape id="_x0000_s4969" type="#_x0000_t202" style="position:absolute;left:5377;top:791;width:788;height:183" filled="f" stroked="f">
              <v:textbox style="mso-next-textbox:#_x0000_s4969" inset="0,0,0,0">
                <w:txbxContent>
                  <w:p w14:paraId="5B2F2E89" w14:textId="77777777" w:rsidR="0040444F" w:rsidRDefault="0040444F">
                    <w:pPr>
                      <w:rPr>
                        <w:sz w:val="16"/>
                      </w:rPr>
                    </w:pPr>
                    <w:r>
                      <w:rPr>
                        <w:sz w:val="16"/>
                      </w:rPr>
                      <w:t>12-19-53</w:t>
                    </w:r>
                  </w:p>
                </w:txbxContent>
              </v:textbox>
            </v:shape>
            <v:shape id="_x0000_s4968" type="#_x0000_t202" style="position:absolute;left:6624;top:791;width:884;height:183" filled="f" stroked="f">
              <v:textbox style="mso-next-textbox:#_x0000_s4968" inset="0,0,0,0">
                <w:txbxContent>
                  <w:p w14:paraId="2C0CF1EE" w14:textId="77777777" w:rsidR="0040444F" w:rsidRDefault="0040444F">
                    <w:pPr>
                      <w:rPr>
                        <w:sz w:val="16"/>
                      </w:rPr>
                    </w:pPr>
                    <w:r>
                      <w:rPr>
                        <w:sz w:val="16"/>
                      </w:rPr>
                      <w:t>000212453</w:t>
                    </w:r>
                  </w:p>
                </w:txbxContent>
              </v:textbox>
            </v:shape>
            <w10:wrap type="topAndBottom" anchorx="page"/>
          </v:group>
        </w:pict>
      </w:r>
      <w:r>
        <w:pict w14:anchorId="2A2A14D2">
          <v:shape id="_x0000_s4966" type="#_x0000_t202" style="position:absolute;left:0;text-align:left;margin-left:70.6pt;margin-top:66.8pt;width:470.95pt;height:99.75pt;z-index:-15633408;mso-wrap-distance-left:0;mso-wrap-distance-right:0;mso-position-horizontal-relative:page" fillcolor="#e4e4e4" stroked="f">
            <v:textbox style="mso-next-textbox:#_x0000_s4966" inset="0,0,0,0">
              <w:txbxContent>
                <w:p w14:paraId="1DE2FCA3" w14:textId="77777777" w:rsidR="0040444F" w:rsidRDefault="0040444F">
                  <w:pPr>
                    <w:pStyle w:val="BodyText"/>
                    <w:spacing w:before="3"/>
                    <w:ind w:left="28"/>
                  </w:pPr>
                  <w:r>
                    <w:t>SURPATIENT,THREE (000-21-2453)</w:t>
                  </w:r>
                </w:p>
                <w:p w14:paraId="2802B349" w14:textId="77777777" w:rsidR="0040444F" w:rsidRDefault="0040444F">
                  <w:pPr>
                    <w:pStyle w:val="BodyText"/>
                    <w:rPr>
                      <w:sz w:val="18"/>
                    </w:rPr>
                  </w:pPr>
                </w:p>
                <w:p w14:paraId="0AA4C898" w14:textId="77777777" w:rsidR="0040444F" w:rsidRDefault="0040444F">
                  <w:pPr>
                    <w:pStyle w:val="BodyText"/>
                    <w:tabs>
                      <w:tab w:val="left" w:pos="1372"/>
                    </w:tabs>
                    <w:spacing w:before="160" w:line="472" w:lineRule="auto"/>
                    <w:ind w:left="28" w:right="3915"/>
                    <w:rPr>
                      <w:b/>
                    </w:rPr>
                  </w:pPr>
                  <w:r>
                    <w:t>1.</w:t>
                  </w:r>
                  <w:r>
                    <w:rPr>
                      <w:spacing w:val="-3"/>
                    </w:rPr>
                    <w:t xml:space="preserve"> </w:t>
                  </w:r>
                  <w:r>
                    <w:t>09/15/05</w:t>
                  </w:r>
                  <w:r>
                    <w:tab/>
                    <w:t>SHOULDER ARTHROPLASTY-PROTHESIS (SCHEDULED) Select Number:</w:t>
                  </w:r>
                  <w:r>
                    <w:rPr>
                      <w:spacing w:val="-3"/>
                    </w:rPr>
                    <w:t xml:space="preserve"> </w:t>
                  </w:r>
                  <w:r>
                    <w:rPr>
                      <w:b/>
                    </w:rPr>
                    <w:t>1</w:t>
                  </w:r>
                </w:p>
                <w:p w14:paraId="6EB03739" w14:textId="77777777" w:rsidR="0040444F" w:rsidRDefault="0040444F">
                  <w:pPr>
                    <w:pStyle w:val="BodyText"/>
                    <w:spacing w:before="6"/>
                    <w:ind w:left="28"/>
                    <w:rPr>
                      <w:b/>
                    </w:rPr>
                  </w:pPr>
                  <w:r>
                    <w:t xml:space="preserve">Do you want to add a concurrent case ? NO// </w:t>
                  </w:r>
                  <w:r>
                    <w:rPr>
                      <w:b/>
                    </w:rPr>
                    <w:t>&lt;Enter&gt;</w:t>
                  </w:r>
                </w:p>
                <w:p w14:paraId="794374E6" w14:textId="77777777" w:rsidR="0040444F" w:rsidRDefault="0040444F">
                  <w:pPr>
                    <w:pStyle w:val="BodyText"/>
                    <w:spacing w:before="7"/>
                    <w:rPr>
                      <w:b/>
                    </w:rPr>
                  </w:pPr>
                </w:p>
                <w:p w14:paraId="2BE88AAD" w14:textId="77777777" w:rsidR="0040444F" w:rsidRDefault="0040444F">
                  <w:pPr>
                    <w:pStyle w:val="BodyText"/>
                    <w:spacing w:line="235" w:lineRule="auto"/>
                    <w:ind w:left="28" w:right="2841"/>
                    <w:rPr>
                      <w:b/>
                    </w:rPr>
                  </w:pPr>
                  <w:r>
                    <w:t xml:space="preserve">Do you want to change the date/time or operating room for which this case is scheduled ? NO// </w:t>
                  </w:r>
                  <w:r>
                    <w:rPr>
                      <w:b/>
                    </w:rPr>
                    <w:t>&lt;Enter&gt;</w:t>
                  </w:r>
                </w:p>
              </w:txbxContent>
            </v:textbox>
            <w10:wrap type="topAndBottom" anchorx="page"/>
          </v:shape>
        </w:pict>
      </w:r>
      <w:r>
        <w:pict w14:anchorId="2B6D7EAD">
          <v:group id="_x0000_s4955" style="position:absolute;left:0;text-align:left;margin-left:70.6pt;margin-top:184.65pt;width:470.95pt;height:172.25pt;z-index:-15632896;mso-wrap-distance-left:0;mso-wrap-distance-right:0;mso-position-horizontal-relative:page" coordorigin="1412,3693" coordsize="9419,3445">
            <v:shape id="_x0000_s4965" style="position:absolute;left:1411;top:3692;width:9419;height:3445" coordorigin="1412,3693" coordsize="9419,3445" path="m10831,3693r-9419,l1412,3875r,180l1412,7137r9419,l10831,3875r,-182xe" fillcolor="#e4e4e4" stroked="f">
              <v:path arrowok="t"/>
            </v:shape>
            <v:shape id="_x0000_s4964" type="#_x0000_t202" style="position:absolute;left:1536;top:3695;width:4436;height:183" filled="f" stroked="f">
              <v:textbox style="mso-next-textbox:#_x0000_s4964" inset="0,0,0,0">
                <w:txbxContent>
                  <w:p w14:paraId="537FA2FE"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#218</w:t>
                    </w:r>
                    <w:r>
                      <w:rPr>
                        <w:spacing w:val="84"/>
                        <w:sz w:val="16"/>
                      </w:rPr>
                      <w:t xml:space="preserve"> </w:t>
                    </w:r>
                    <w:r>
                      <w:rPr>
                        <w:sz w:val="16"/>
                      </w:rPr>
                      <w:t>SURPATIENT,THREE</w:t>
                    </w:r>
                  </w:p>
                </w:txbxContent>
              </v:textbox>
            </v:shape>
            <v:shape id="_x0000_s4963" type="#_x0000_t202" style="position:absolute;left:6911;top:3695;width:1079;height:183" filled="f" stroked="f">
              <v:textbox style="mso-next-textbox:#_x0000_s4963" inset="0,0,0,0">
                <w:txbxContent>
                  <w:p w14:paraId="35330627" w14:textId="77777777" w:rsidR="0040444F" w:rsidRDefault="0040444F">
                    <w:pPr>
                      <w:rPr>
                        <w:sz w:val="16"/>
                      </w:rPr>
                    </w:pPr>
                    <w:r>
                      <w:rPr>
                        <w:sz w:val="16"/>
                      </w:rPr>
                      <w:t>PAGE 1 OF 2</w:t>
                    </w:r>
                  </w:p>
                </w:txbxContent>
              </v:textbox>
            </v:shape>
            <v:shape id="_x0000_s4962" type="#_x0000_t202" style="position:absolute;left:1440;top:4058;width:213;height:2719" filled="f" stroked="f">
              <v:textbox style="mso-next-textbox:#_x0000_s4962" inset="0,0,0,0">
                <w:txbxContent>
                  <w:p w14:paraId="21CCFDE2" w14:textId="77777777" w:rsidR="0040444F" w:rsidRDefault="0040444F">
                    <w:pPr>
                      <w:rPr>
                        <w:sz w:val="16"/>
                      </w:rPr>
                    </w:pPr>
                    <w:r>
                      <w:rPr>
                        <w:sz w:val="16"/>
                      </w:rPr>
                      <w:t>1</w:t>
                    </w:r>
                  </w:p>
                  <w:p w14:paraId="50349002" w14:textId="77777777" w:rsidR="0040444F" w:rsidRDefault="0040444F">
                    <w:pPr>
                      <w:spacing w:before="2" w:line="181" w:lineRule="exact"/>
                      <w:rPr>
                        <w:sz w:val="16"/>
                      </w:rPr>
                    </w:pPr>
                    <w:r>
                      <w:rPr>
                        <w:sz w:val="16"/>
                      </w:rPr>
                      <w:t>2</w:t>
                    </w:r>
                  </w:p>
                  <w:p w14:paraId="0B8577F5" w14:textId="77777777" w:rsidR="0040444F" w:rsidRDefault="0040444F">
                    <w:pPr>
                      <w:spacing w:line="181" w:lineRule="exact"/>
                      <w:rPr>
                        <w:sz w:val="16"/>
                      </w:rPr>
                    </w:pPr>
                    <w:r>
                      <w:rPr>
                        <w:sz w:val="16"/>
                      </w:rPr>
                      <w:t>3</w:t>
                    </w:r>
                  </w:p>
                  <w:p w14:paraId="1A5797EC" w14:textId="77777777" w:rsidR="0040444F" w:rsidRDefault="0040444F">
                    <w:pPr>
                      <w:spacing w:before="1" w:line="181" w:lineRule="exact"/>
                      <w:rPr>
                        <w:sz w:val="16"/>
                      </w:rPr>
                    </w:pPr>
                    <w:r>
                      <w:rPr>
                        <w:sz w:val="16"/>
                      </w:rPr>
                      <w:t>4</w:t>
                    </w:r>
                  </w:p>
                  <w:p w14:paraId="2D6BE8C4" w14:textId="77777777" w:rsidR="0040444F" w:rsidRDefault="0040444F">
                    <w:pPr>
                      <w:spacing w:line="181" w:lineRule="exact"/>
                      <w:rPr>
                        <w:sz w:val="16"/>
                      </w:rPr>
                    </w:pPr>
                    <w:r>
                      <w:rPr>
                        <w:sz w:val="16"/>
                      </w:rPr>
                      <w:t>5</w:t>
                    </w:r>
                  </w:p>
                  <w:p w14:paraId="1FCD6B3E" w14:textId="77777777" w:rsidR="0040444F" w:rsidRDefault="0040444F">
                    <w:pPr>
                      <w:spacing w:before="1" w:line="181" w:lineRule="exact"/>
                      <w:rPr>
                        <w:sz w:val="16"/>
                      </w:rPr>
                    </w:pPr>
                    <w:r>
                      <w:rPr>
                        <w:sz w:val="16"/>
                      </w:rPr>
                      <w:t>6</w:t>
                    </w:r>
                  </w:p>
                  <w:p w14:paraId="2697DA4E" w14:textId="77777777" w:rsidR="0040444F" w:rsidRDefault="0040444F">
                    <w:pPr>
                      <w:spacing w:line="181" w:lineRule="exact"/>
                      <w:rPr>
                        <w:sz w:val="16"/>
                      </w:rPr>
                    </w:pPr>
                    <w:r>
                      <w:rPr>
                        <w:sz w:val="16"/>
                      </w:rPr>
                      <w:t>7</w:t>
                    </w:r>
                  </w:p>
                  <w:p w14:paraId="2A9E9F54" w14:textId="77777777" w:rsidR="0040444F" w:rsidRDefault="0040444F">
                    <w:pPr>
                      <w:spacing w:before="1" w:line="181" w:lineRule="exact"/>
                      <w:rPr>
                        <w:sz w:val="16"/>
                      </w:rPr>
                    </w:pPr>
                    <w:r>
                      <w:rPr>
                        <w:sz w:val="16"/>
                      </w:rPr>
                      <w:t>8</w:t>
                    </w:r>
                  </w:p>
                  <w:p w14:paraId="22532DD0" w14:textId="77777777" w:rsidR="0040444F" w:rsidRDefault="0040444F">
                    <w:pPr>
                      <w:spacing w:line="181" w:lineRule="exact"/>
                      <w:rPr>
                        <w:sz w:val="16"/>
                      </w:rPr>
                    </w:pPr>
                    <w:r>
                      <w:rPr>
                        <w:sz w:val="16"/>
                      </w:rPr>
                      <w:t>9</w:t>
                    </w:r>
                  </w:p>
                  <w:p w14:paraId="6C11454C" w14:textId="77777777" w:rsidR="0040444F" w:rsidRDefault="0040444F">
                    <w:pPr>
                      <w:spacing w:before="1" w:line="181" w:lineRule="exact"/>
                      <w:rPr>
                        <w:sz w:val="16"/>
                      </w:rPr>
                    </w:pPr>
                    <w:r>
                      <w:rPr>
                        <w:sz w:val="16"/>
                      </w:rPr>
                      <w:t>10</w:t>
                    </w:r>
                  </w:p>
                  <w:p w14:paraId="6D9C7269" w14:textId="77777777" w:rsidR="0040444F" w:rsidRDefault="0040444F">
                    <w:pPr>
                      <w:spacing w:line="181" w:lineRule="exact"/>
                      <w:rPr>
                        <w:sz w:val="16"/>
                      </w:rPr>
                    </w:pPr>
                    <w:r>
                      <w:rPr>
                        <w:sz w:val="16"/>
                      </w:rPr>
                      <w:t>11</w:t>
                    </w:r>
                  </w:p>
                  <w:p w14:paraId="25DE2573" w14:textId="77777777" w:rsidR="0040444F" w:rsidRDefault="0040444F">
                    <w:pPr>
                      <w:spacing w:before="1" w:line="181" w:lineRule="exact"/>
                      <w:rPr>
                        <w:sz w:val="16"/>
                      </w:rPr>
                    </w:pPr>
                    <w:r>
                      <w:rPr>
                        <w:sz w:val="16"/>
                      </w:rPr>
                      <w:t>12</w:t>
                    </w:r>
                  </w:p>
                  <w:p w14:paraId="564F77A1" w14:textId="77777777" w:rsidR="0040444F" w:rsidRDefault="0040444F">
                    <w:pPr>
                      <w:spacing w:line="181" w:lineRule="exact"/>
                      <w:rPr>
                        <w:sz w:val="16"/>
                      </w:rPr>
                    </w:pPr>
                    <w:r>
                      <w:rPr>
                        <w:sz w:val="16"/>
                      </w:rPr>
                      <w:t>13</w:t>
                    </w:r>
                  </w:p>
                  <w:p w14:paraId="41AD46F0" w14:textId="77777777" w:rsidR="0040444F" w:rsidRDefault="0040444F">
                    <w:pPr>
                      <w:spacing w:before="1" w:line="181" w:lineRule="exact"/>
                      <w:rPr>
                        <w:sz w:val="16"/>
                      </w:rPr>
                    </w:pPr>
                    <w:r>
                      <w:rPr>
                        <w:sz w:val="16"/>
                      </w:rPr>
                      <w:t>14</w:t>
                    </w:r>
                  </w:p>
                  <w:p w14:paraId="2F872ACC" w14:textId="77777777" w:rsidR="0040444F" w:rsidRDefault="0040444F">
                    <w:pPr>
                      <w:spacing w:line="181" w:lineRule="exact"/>
                      <w:rPr>
                        <w:sz w:val="16"/>
                      </w:rPr>
                    </w:pPr>
                    <w:r>
                      <w:rPr>
                        <w:sz w:val="16"/>
                      </w:rPr>
                      <w:t>15</w:t>
                    </w:r>
                  </w:p>
                </w:txbxContent>
              </v:textbox>
            </v:shape>
            <v:shape id="_x0000_s4961" type="#_x0000_t202" style="position:absolute;left:1920;top:4058;width:6356;height:1632" filled="f" stroked="f">
              <v:textbox style="mso-next-textbox:#_x0000_s4961" inset="0,0,0,0">
                <w:txbxContent>
                  <w:p w14:paraId="5B8285E4" w14:textId="77777777" w:rsidR="0040444F" w:rsidRDefault="0040444F">
                    <w:pPr>
                      <w:ind w:right="1343"/>
                      <w:rPr>
                        <w:sz w:val="16"/>
                      </w:rPr>
                    </w:pPr>
                    <w:r>
                      <w:rPr>
                        <w:sz w:val="16"/>
                      </w:rPr>
                      <w:t>PRINCIPAL PROCEDURE: SHOULDER ARTHOPLASTY-PROSTHESIS PLANNED PRIN PROCEDURE CODE: 23470</w:t>
                    </w:r>
                  </w:p>
                  <w:p w14:paraId="39575811" w14:textId="77777777" w:rsidR="0040444F" w:rsidRDefault="0040444F">
                    <w:pPr>
                      <w:tabs>
                        <w:tab w:val="left" w:pos="1919"/>
                      </w:tabs>
                      <w:rPr>
                        <w:sz w:val="16"/>
                      </w:rPr>
                    </w:pPr>
                    <w:r>
                      <w:rPr>
                        <w:sz w:val="16"/>
                      </w:rPr>
                      <w:t>OTHER</w:t>
                    </w:r>
                    <w:r>
                      <w:rPr>
                        <w:spacing w:val="-5"/>
                        <w:sz w:val="16"/>
                      </w:rPr>
                      <w:t xml:space="preserve"> </w:t>
                    </w:r>
                    <w:r>
                      <w:rPr>
                        <w:sz w:val="16"/>
                      </w:rPr>
                      <w:t>PROCEDURES:</w:t>
                    </w:r>
                    <w:r>
                      <w:rPr>
                        <w:sz w:val="16"/>
                      </w:rPr>
                      <w:tab/>
                      <w:t>(MULTIPLE)</w:t>
                    </w:r>
                  </w:p>
                  <w:p w14:paraId="66DA4EA7" w14:textId="77777777" w:rsidR="0040444F" w:rsidRDefault="0040444F">
                    <w:pPr>
                      <w:spacing w:before="1"/>
                      <w:ind w:right="-2"/>
                      <w:rPr>
                        <w:sz w:val="16"/>
                      </w:rPr>
                    </w:pPr>
                    <w:r>
                      <w:rPr>
                        <w:sz w:val="16"/>
                      </w:rPr>
                      <w:t>PRINCIPAL PRE-OP DIAGNOSIS: DEGENERATIVE JOINT DISEASE, L SHOULDER PRIN PRE-OP ICD DIAGNOSIS CODE: 715.11</w:t>
                    </w:r>
                  </w:p>
                  <w:p w14:paraId="60084BA3" w14:textId="77777777" w:rsidR="0040444F" w:rsidRDefault="0040444F">
                    <w:pPr>
                      <w:ind w:right="2897"/>
                      <w:rPr>
                        <w:sz w:val="16"/>
                      </w:rPr>
                    </w:pPr>
                    <w:r>
                      <w:rPr>
                        <w:sz w:val="16"/>
                      </w:rPr>
                      <w:t>OTHER PREOP DIAGNOSIS: (MULTIPLE) HOSPITAL ADMISSION STAUTS: ADMISSION PRE-ADMISSION TESTING:</w:t>
                    </w:r>
                  </w:p>
                  <w:p w14:paraId="394A866E" w14:textId="77777777" w:rsidR="0040444F" w:rsidRDefault="0040444F">
                    <w:pPr>
                      <w:spacing w:line="180" w:lineRule="exact"/>
                      <w:rPr>
                        <w:sz w:val="16"/>
                      </w:rPr>
                    </w:pPr>
                    <w:r>
                      <w:rPr>
                        <w:sz w:val="16"/>
                      </w:rPr>
                      <w:t>CASE SCHEDULE TYPE: STANDBY</w:t>
                    </w:r>
                  </w:p>
                </w:txbxContent>
              </v:textbox>
            </v:shape>
            <v:shape id="_x0000_s4960" type="#_x0000_t202" style="position:absolute;left:1920;top:5690;width:1749;height:907" filled="f" stroked="f">
              <v:textbox style="mso-next-textbox:#_x0000_s4960" inset="0,0,0,0">
                <w:txbxContent>
                  <w:p w14:paraId="48223552" w14:textId="77777777" w:rsidR="0040444F" w:rsidRDefault="0040444F">
                    <w:pPr>
                      <w:rPr>
                        <w:sz w:val="16"/>
                      </w:rPr>
                    </w:pPr>
                    <w:r>
                      <w:rPr>
                        <w:sz w:val="16"/>
                      </w:rPr>
                      <w:t>SURGERY SPECIALTY: PRIMARY SURGEON: FIRST ASST:</w:t>
                    </w:r>
                  </w:p>
                  <w:p w14:paraId="63645B09" w14:textId="77777777" w:rsidR="0040444F" w:rsidRDefault="0040444F">
                    <w:pPr>
                      <w:rPr>
                        <w:sz w:val="16"/>
                      </w:rPr>
                    </w:pPr>
                    <w:r>
                      <w:rPr>
                        <w:sz w:val="16"/>
                      </w:rPr>
                      <w:t>SECOND ASST: ATTENDING SURGEON:</w:t>
                    </w:r>
                  </w:p>
                </w:txbxContent>
              </v:textbox>
            </v:shape>
            <v:shape id="_x0000_s4959" type="#_x0000_t202" style="position:absolute;left:3840;top:5690;width:2133;height:907" filled="f" stroked="f">
              <v:textbox style="mso-next-textbox:#_x0000_s4959" inset="0,0,0,0">
                <w:txbxContent>
                  <w:p w14:paraId="13DC7A48" w14:textId="77777777" w:rsidR="0040444F" w:rsidRDefault="0040444F">
                    <w:pPr>
                      <w:spacing w:line="181" w:lineRule="exact"/>
                      <w:rPr>
                        <w:sz w:val="16"/>
                      </w:rPr>
                    </w:pPr>
                    <w:r>
                      <w:rPr>
                        <w:sz w:val="16"/>
                      </w:rPr>
                      <w:t>ORTHOPEDICS</w:t>
                    </w:r>
                  </w:p>
                  <w:p w14:paraId="0C4BE0CB" w14:textId="77777777" w:rsidR="0040444F" w:rsidRDefault="0040444F">
                    <w:pPr>
                      <w:ind w:firstLine="768"/>
                      <w:rPr>
                        <w:sz w:val="16"/>
                      </w:rPr>
                    </w:pPr>
                    <w:r>
                      <w:rPr>
                        <w:sz w:val="16"/>
                      </w:rPr>
                      <w:t>SURSURGEON,ONE SURSURGEON,TWO SURSURGEON,FOUR</w:t>
                    </w:r>
                  </w:p>
                  <w:p w14:paraId="55FB8DE8" w14:textId="77777777" w:rsidR="0040444F" w:rsidRDefault="0040444F">
                    <w:pPr>
                      <w:spacing w:before="1"/>
                      <w:ind w:left="576"/>
                      <w:rPr>
                        <w:sz w:val="16"/>
                      </w:rPr>
                    </w:pPr>
                    <w:r>
                      <w:rPr>
                        <w:sz w:val="16"/>
                      </w:rPr>
                      <w:t>SURSURGEON,ONE</w:t>
                    </w:r>
                  </w:p>
                </w:txbxContent>
              </v:textbox>
            </v:shape>
            <v:shape id="_x0000_s4958" type="#_x0000_t202" style="position:absolute;left:1920;top:6595;width:1940;height:183" filled="f" stroked="f">
              <v:textbox style="mso-next-textbox:#_x0000_s4958" inset="0,0,0,0">
                <w:txbxContent>
                  <w:p w14:paraId="7BA89832" w14:textId="77777777" w:rsidR="0040444F" w:rsidRDefault="0040444F">
                    <w:pPr>
                      <w:rPr>
                        <w:sz w:val="16"/>
                      </w:rPr>
                    </w:pPr>
                    <w:r>
                      <w:rPr>
                        <w:sz w:val="16"/>
                      </w:rPr>
                      <w:t>PLANNED POSTOP CARE:</w:t>
                    </w:r>
                  </w:p>
                </w:txbxContent>
              </v:textbox>
            </v:shape>
            <v:shape id="_x0000_s4957" type="#_x0000_t202" style="position:absolute;left:4224;top:6595;width:404;height:183" filled="f" stroked="f">
              <v:textbox style="mso-next-textbox:#_x0000_s4957" inset="0,0,0,0">
                <w:txbxContent>
                  <w:p w14:paraId="719BFF8E" w14:textId="77777777" w:rsidR="0040444F" w:rsidRDefault="0040444F">
                    <w:pPr>
                      <w:rPr>
                        <w:sz w:val="16"/>
                      </w:rPr>
                    </w:pPr>
                    <w:r>
                      <w:rPr>
                        <w:sz w:val="16"/>
                      </w:rPr>
                      <w:t>WARD</w:t>
                    </w:r>
                  </w:p>
                </w:txbxContent>
              </v:textbox>
            </v:shape>
            <v:shape id="_x0000_s4956" type="#_x0000_t202" style="position:absolute;left:1440;top:6953;width:3573;height:183" filled="f" stroked="f">
              <v:textbox style="mso-next-textbox:#_x0000_s4956" inset="0,0,0,0">
                <w:txbxContent>
                  <w:p w14:paraId="2940E33D"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22A18A24">
          <v:group id="_x0000_s4942" style="position:absolute;left:0;text-align:left;margin-left:70.6pt;margin-top:375pt;width:470.95pt;height:172.25pt;z-index:-15632384;mso-wrap-distance-left:0;mso-wrap-distance-right:0;mso-position-horizontal-relative:page" coordorigin="1412,7500" coordsize="9419,3445">
            <v:shape id="_x0000_s4954" style="position:absolute;left:1411;top:7499;width:9419;height:3445" coordorigin="1412,7500" coordsize="9419,3445" o:spt="100" adj="0,,0" path="m10831,10219r-9419,l1412,10400r,182l1412,10762r,182l10831,10944r,-182l10831,10582r,-182l10831,10219xm10831,9312r-9419,l1412,9494r,180l1412,9857r,180l1412,10219r9419,l10831,10037r,-180l10831,9674r,-180l10831,9312xm10831,7500r-9419,l1412,7682r,180l1412,8045r,180l1412,8407r,180l1412,8769r,180l1412,9132r,180l10831,9312r,-180l10831,8949r,-180l10831,8587r,-180l10831,8225r,-180l10831,7862r,-180l10831,7500xe" fillcolor="#e4e4e4" stroked="f">
              <v:stroke joinstyle="round"/>
              <v:formulas/>
              <v:path arrowok="t" o:connecttype="segments"/>
            </v:shape>
            <v:shape id="_x0000_s4953" type="#_x0000_t202" style="position:absolute;left:1632;top:7502;width:4436;height:183" filled="f" stroked="f">
              <v:textbox style="mso-next-textbox:#_x0000_s4953" inset="0,0,0,0">
                <w:txbxContent>
                  <w:p w14:paraId="5A0BA36D"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#218</w:t>
                    </w:r>
                    <w:r>
                      <w:rPr>
                        <w:spacing w:val="84"/>
                        <w:sz w:val="16"/>
                      </w:rPr>
                      <w:t xml:space="preserve"> </w:t>
                    </w:r>
                    <w:r>
                      <w:rPr>
                        <w:sz w:val="16"/>
                      </w:rPr>
                      <w:t>SURPATIENT,THREE</w:t>
                    </w:r>
                  </w:p>
                </w:txbxContent>
              </v:textbox>
            </v:shape>
            <v:shape id="_x0000_s4952" type="#_x0000_t202" style="position:absolute;left:7007;top:7502;width:1079;height:183" filled="f" stroked="f">
              <v:textbox style="mso-next-textbox:#_x0000_s4952" inset="0,0,0,0">
                <w:txbxContent>
                  <w:p w14:paraId="33F76829" w14:textId="77777777" w:rsidR="0040444F" w:rsidRDefault="0040444F">
                    <w:pPr>
                      <w:rPr>
                        <w:sz w:val="16"/>
                      </w:rPr>
                    </w:pPr>
                    <w:r>
                      <w:rPr>
                        <w:sz w:val="16"/>
                      </w:rPr>
                      <w:t>PAGE 2 OF 2</w:t>
                    </w:r>
                  </w:p>
                </w:txbxContent>
              </v:textbox>
            </v:shape>
            <v:shape id="_x0000_s4951" type="#_x0000_t202" style="position:absolute;left:1440;top:7865;width:213;height:2720" filled="f" stroked="f">
              <v:textbox style="mso-next-textbox:#_x0000_s4951" inset="0,0,0,0">
                <w:txbxContent>
                  <w:p w14:paraId="4B6DBE47" w14:textId="77777777" w:rsidR="0040444F" w:rsidRDefault="0040444F">
                    <w:pPr>
                      <w:rPr>
                        <w:sz w:val="16"/>
                      </w:rPr>
                    </w:pPr>
                    <w:r>
                      <w:rPr>
                        <w:sz w:val="16"/>
                      </w:rPr>
                      <w:t>1</w:t>
                    </w:r>
                  </w:p>
                  <w:p w14:paraId="4C297B04" w14:textId="77777777" w:rsidR="0040444F" w:rsidRDefault="0040444F">
                    <w:pPr>
                      <w:spacing w:before="2" w:line="181" w:lineRule="exact"/>
                      <w:rPr>
                        <w:sz w:val="16"/>
                      </w:rPr>
                    </w:pPr>
                    <w:r>
                      <w:rPr>
                        <w:sz w:val="16"/>
                      </w:rPr>
                      <w:t>2</w:t>
                    </w:r>
                  </w:p>
                  <w:p w14:paraId="6E611E65" w14:textId="77777777" w:rsidR="0040444F" w:rsidRDefault="0040444F">
                    <w:pPr>
                      <w:spacing w:line="181" w:lineRule="exact"/>
                      <w:rPr>
                        <w:sz w:val="16"/>
                      </w:rPr>
                    </w:pPr>
                    <w:r>
                      <w:rPr>
                        <w:sz w:val="16"/>
                      </w:rPr>
                      <w:t>3</w:t>
                    </w:r>
                  </w:p>
                  <w:p w14:paraId="1ED7EFA5" w14:textId="77777777" w:rsidR="0040444F" w:rsidRDefault="0040444F">
                    <w:pPr>
                      <w:spacing w:before="1" w:line="181" w:lineRule="exact"/>
                      <w:rPr>
                        <w:sz w:val="16"/>
                      </w:rPr>
                    </w:pPr>
                    <w:r>
                      <w:rPr>
                        <w:sz w:val="16"/>
                      </w:rPr>
                      <w:t>4</w:t>
                    </w:r>
                  </w:p>
                  <w:p w14:paraId="5D115698" w14:textId="77777777" w:rsidR="0040444F" w:rsidRDefault="0040444F">
                    <w:pPr>
                      <w:spacing w:line="181" w:lineRule="exact"/>
                      <w:rPr>
                        <w:sz w:val="16"/>
                      </w:rPr>
                    </w:pPr>
                    <w:r>
                      <w:rPr>
                        <w:sz w:val="16"/>
                      </w:rPr>
                      <w:t>5</w:t>
                    </w:r>
                  </w:p>
                  <w:p w14:paraId="7D33F442" w14:textId="77777777" w:rsidR="0040444F" w:rsidRDefault="0040444F">
                    <w:pPr>
                      <w:spacing w:before="1" w:line="181" w:lineRule="exact"/>
                      <w:rPr>
                        <w:sz w:val="16"/>
                      </w:rPr>
                    </w:pPr>
                    <w:r>
                      <w:rPr>
                        <w:sz w:val="16"/>
                      </w:rPr>
                      <w:t>6</w:t>
                    </w:r>
                  </w:p>
                  <w:p w14:paraId="4D2E8F85" w14:textId="77777777" w:rsidR="0040444F" w:rsidRDefault="0040444F">
                    <w:pPr>
                      <w:spacing w:line="181" w:lineRule="exact"/>
                      <w:rPr>
                        <w:sz w:val="16"/>
                      </w:rPr>
                    </w:pPr>
                    <w:r>
                      <w:rPr>
                        <w:sz w:val="16"/>
                      </w:rPr>
                      <w:t>7</w:t>
                    </w:r>
                  </w:p>
                  <w:p w14:paraId="0E44D1CA" w14:textId="77777777" w:rsidR="0040444F" w:rsidRDefault="0040444F">
                    <w:pPr>
                      <w:spacing w:before="1" w:line="181" w:lineRule="exact"/>
                      <w:rPr>
                        <w:sz w:val="16"/>
                      </w:rPr>
                    </w:pPr>
                    <w:r>
                      <w:rPr>
                        <w:sz w:val="16"/>
                      </w:rPr>
                      <w:t>8</w:t>
                    </w:r>
                  </w:p>
                  <w:p w14:paraId="0130D827" w14:textId="77777777" w:rsidR="0040444F" w:rsidRDefault="0040444F">
                    <w:pPr>
                      <w:spacing w:line="181" w:lineRule="exact"/>
                      <w:rPr>
                        <w:sz w:val="16"/>
                      </w:rPr>
                    </w:pPr>
                    <w:r>
                      <w:rPr>
                        <w:sz w:val="16"/>
                      </w:rPr>
                      <w:t>9</w:t>
                    </w:r>
                  </w:p>
                  <w:p w14:paraId="49E0F243" w14:textId="77777777" w:rsidR="0040444F" w:rsidRDefault="0040444F">
                    <w:pPr>
                      <w:spacing w:before="1" w:line="181" w:lineRule="exact"/>
                      <w:rPr>
                        <w:sz w:val="16"/>
                      </w:rPr>
                    </w:pPr>
                    <w:r>
                      <w:rPr>
                        <w:sz w:val="16"/>
                      </w:rPr>
                      <w:t>10</w:t>
                    </w:r>
                  </w:p>
                  <w:p w14:paraId="55BAC09E" w14:textId="77777777" w:rsidR="0040444F" w:rsidRDefault="0040444F">
                    <w:pPr>
                      <w:spacing w:line="181" w:lineRule="exact"/>
                      <w:rPr>
                        <w:sz w:val="16"/>
                      </w:rPr>
                    </w:pPr>
                    <w:r>
                      <w:rPr>
                        <w:sz w:val="16"/>
                      </w:rPr>
                      <w:t>11</w:t>
                    </w:r>
                  </w:p>
                  <w:p w14:paraId="787C4F40" w14:textId="77777777" w:rsidR="0040444F" w:rsidRDefault="0040444F">
                    <w:pPr>
                      <w:spacing w:before="1" w:line="181" w:lineRule="exact"/>
                      <w:rPr>
                        <w:sz w:val="16"/>
                      </w:rPr>
                    </w:pPr>
                    <w:r>
                      <w:rPr>
                        <w:sz w:val="16"/>
                      </w:rPr>
                      <w:t>12</w:t>
                    </w:r>
                  </w:p>
                  <w:p w14:paraId="53F952FE" w14:textId="77777777" w:rsidR="0040444F" w:rsidRDefault="0040444F">
                    <w:pPr>
                      <w:spacing w:line="181" w:lineRule="exact"/>
                      <w:rPr>
                        <w:sz w:val="16"/>
                      </w:rPr>
                    </w:pPr>
                    <w:r>
                      <w:rPr>
                        <w:sz w:val="16"/>
                      </w:rPr>
                      <w:t>13</w:t>
                    </w:r>
                  </w:p>
                  <w:p w14:paraId="1EF1C726" w14:textId="77777777" w:rsidR="0040444F" w:rsidRDefault="0040444F">
                    <w:pPr>
                      <w:spacing w:before="1" w:line="181" w:lineRule="exact"/>
                      <w:rPr>
                        <w:sz w:val="16"/>
                      </w:rPr>
                    </w:pPr>
                    <w:r>
                      <w:rPr>
                        <w:sz w:val="16"/>
                      </w:rPr>
                      <w:t>14</w:t>
                    </w:r>
                  </w:p>
                  <w:p w14:paraId="3C71AD5C" w14:textId="77777777" w:rsidR="0040444F" w:rsidRDefault="0040444F">
                    <w:pPr>
                      <w:spacing w:line="181" w:lineRule="exact"/>
                      <w:rPr>
                        <w:sz w:val="16"/>
                      </w:rPr>
                    </w:pPr>
                    <w:r>
                      <w:rPr>
                        <w:sz w:val="16"/>
                      </w:rPr>
                      <w:t>15</w:t>
                    </w:r>
                  </w:p>
                </w:txbxContent>
              </v:textbox>
            </v:shape>
            <v:shape id="_x0000_s4950" type="#_x0000_t202" style="position:absolute;left:1920;top:7865;width:3188;height:365" filled="f" stroked="f">
              <v:textbox style="mso-next-textbox:#_x0000_s4950" inset="0,0,0,0">
                <w:txbxContent>
                  <w:p w14:paraId="5B3AFBAB" w14:textId="77777777" w:rsidR="0040444F" w:rsidRDefault="0040444F">
                    <w:pPr>
                      <w:rPr>
                        <w:sz w:val="16"/>
                      </w:rPr>
                    </w:pPr>
                    <w:r>
                      <w:rPr>
                        <w:sz w:val="16"/>
                      </w:rPr>
                      <w:t>CASE SCHEDULE ORDER: 1</w:t>
                    </w:r>
                  </w:p>
                  <w:p w14:paraId="00D5B541" w14:textId="77777777" w:rsidR="0040444F" w:rsidRDefault="0040444F">
                    <w:pPr>
                      <w:spacing w:before="2"/>
                      <w:rPr>
                        <w:sz w:val="16"/>
                      </w:rPr>
                    </w:pPr>
                    <w:r>
                      <w:rPr>
                        <w:sz w:val="16"/>
                      </w:rPr>
                      <w:t>REQ ANESTHESIA TECHNIQUE: GENERAL</w:t>
                    </w:r>
                  </w:p>
                </w:txbxContent>
              </v:textbox>
            </v:shape>
            <v:shape id="_x0000_s4949" type="#_x0000_t202" style="position:absolute;left:1920;top:8227;width:1364;height:183" filled="f" stroked="f">
              <v:textbox style="mso-next-textbox:#_x0000_s4949" inset="0,0,0,0">
                <w:txbxContent>
                  <w:p w14:paraId="3DF9AA18" w14:textId="77777777" w:rsidR="0040444F" w:rsidRDefault="0040444F">
                    <w:pPr>
                      <w:rPr>
                        <w:sz w:val="16"/>
                      </w:rPr>
                    </w:pPr>
                    <w:r>
                      <w:rPr>
                        <w:sz w:val="16"/>
                      </w:rPr>
                      <w:t>REQ FROZ SECT:</w:t>
                    </w:r>
                  </w:p>
                </w:txbxContent>
              </v:textbox>
            </v:shape>
            <v:shape id="_x0000_s4948" type="#_x0000_t202" style="position:absolute;left:3840;top:8227;width:212;height:183" filled="f" stroked="f">
              <v:textbox style="mso-next-textbox:#_x0000_s4948" inset="0,0,0,0">
                <w:txbxContent>
                  <w:p w14:paraId="30416E29" w14:textId="77777777" w:rsidR="0040444F" w:rsidRDefault="0040444F">
                    <w:pPr>
                      <w:rPr>
                        <w:sz w:val="16"/>
                      </w:rPr>
                    </w:pPr>
                    <w:r>
                      <w:rPr>
                        <w:sz w:val="16"/>
                      </w:rPr>
                      <w:t>NO</w:t>
                    </w:r>
                  </w:p>
                </w:txbxContent>
              </v:textbox>
            </v:shape>
            <v:shape id="_x0000_s4947" type="#_x0000_t202" style="position:absolute;left:1920;top:8409;width:4724;height:725" filled="f" stroked="f">
              <v:textbox style="mso-next-textbox:#_x0000_s4947" inset="0,0,0,0">
                <w:txbxContent>
                  <w:p w14:paraId="063063C8" w14:textId="77777777" w:rsidR="0040444F" w:rsidRDefault="0040444F">
                    <w:pPr>
                      <w:tabs>
                        <w:tab w:val="left" w:pos="1919"/>
                      </w:tabs>
                      <w:ind w:right="1553"/>
                      <w:rPr>
                        <w:sz w:val="16"/>
                      </w:rPr>
                    </w:pPr>
                    <w:r>
                      <w:rPr>
                        <w:sz w:val="16"/>
                      </w:rPr>
                      <w:t>REQ</w:t>
                    </w:r>
                    <w:r>
                      <w:rPr>
                        <w:spacing w:val="-3"/>
                        <w:sz w:val="16"/>
                      </w:rPr>
                      <w:t xml:space="preserve"> </w:t>
                    </w:r>
                    <w:r>
                      <w:rPr>
                        <w:sz w:val="16"/>
                      </w:rPr>
                      <w:t>PREOP</w:t>
                    </w:r>
                    <w:r>
                      <w:rPr>
                        <w:spacing w:val="-2"/>
                        <w:sz w:val="16"/>
                      </w:rPr>
                      <w:t xml:space="preserve"> </w:t>
                    </w:r>
                    <w:r>
                      <w:rPr>
                        <w:sz w:val="16"/>
                      </w:rPr>
                      <w:t>X-RAY:</w:t>
                    </w:r>
                    <w:r>
                      <w:rPr>
                        <w:sz w:val="16"/>
                      </w:rPr>
                      <w:tab/>
                      <w:t xml:space="preserve">LEFT </w:t>
                    </w:r>
                    <w:r>
                      <w:rPr>
                        <w:spacing w:val="-3"/>
                        <w:sz w:val="16"/>
                      </w:rPr>
                      <w:t xml:space="preserve">SHOULDER </w:t>
                    </w:r>
                    <w:r>
                      <w:rPr>
                        <w:sz w:val="16"/>
                      </w:rPr>
                      <w:t>INTRAOPERATIVE X-RAYS: YES REQUEST BLOOD AVAILABILITY:</w:t>
                    </w:r>
                    <w:r>
                      <w:rPr>
                        <w:spacing w:val="-10"/>
                        <w:sz w:val="16"/>
                      </w:rPr>
                      <w:t xml:space="preserve"> </w:t>
                    </w:r>
                    <w:r>
                      <w:rPr>
                        <w:sz w:val="16"/>
                      </w:rPr>
                      <w:t>YES</w:t>
                    </w:r>
                  </w:p>
                  <w:p w14:paraId="0970B604" w14:textId="77777777" w:rsidR="0040444F" w:rsidRDefault="0040444F">
                    <w:pPr>
                      <w:spacing w:line="180" w:lineRule="exact"/>
                      <w:rPr>
                        <w:sz w:val="16"/>
                      </w:rPr>
                    </w:pPr>
                    <w:r>
                      <w:rPr>
                        <w:sz w:val="16"/>
                      </w:rPr>
                      <w:t>CROSSMATCH, SCREEN, AUTOLOGOUS: TYPE &amp; CROSSMATCH</w:t>
                    </w:r>
                  </w:p>
                </w:txbxContent>
              </v:textbox>
            </v:shape>
            <v:shape id="_x0000_s4946" type="#_x0000_t202" style="position:absolute;left:1920;top:9134;width:1460;height:545" filled="f" stroked="f">
              <v:textbox style="mso-next-textbox:#_x0000_s4946" inset="0,0,0,0">
                <w:txbxContent>
                  <w:p w14:paraId="5562F904" w14:textId="77777777" w:rsidR="0040444F" w:rsidRDefault="0040444F">
                    <w:pPr>
                      <w:ind w:right="18" w:hanging="1"/>
                      <w:jc w:val="both"/>
                      <w:rPr>
                        <w:sz w:val="16"/>
                      </w:rPr>
                    </w:pPr>
                    <w:r>
                      <w:rPr>
                        <w:sz w:val="16"/>
                      </w:rPr>
                      <w:t>REQ BLOOD KIND: PHARMACY ITEMS: REQ PHOTO:</w:t>
                    </w:r>
                  </w:p>
                </w:txbxContent>
              </v:textbox>
            </v:shape>
            <v:shape id="_x0000_s4945" type="#_x0000_t202" style="position:absolute;left:3840;top:9134;width:1556;height:545" filled="f" stroked="f">
              <v:textbox style="mso-next-textbox:#_x0000_s4945" inset="0,0,0,0">
                <w:txbxContent>
                  <w:p w14:paraId="52802C71" w14:textId="77777777" w:rsidR="0040444F" w:rsidRDefault="0040444F">
                    <w:pPr>
                      <w:ind w:left="48" w:hanging="49"/>
                      <w:rPr>
                        <w:sz w:val="16"/>
                      </w:rPr>
                    </w:pPr>
                    <w:r>
                      <w:rPr>
                        <w:sz w:val="16"/>
                      </w:rPr>
                      <w:t>(MULTIPLE)(DATA) (MULTIPLE)</w:t>
                    </w:r>
                  </w:p>
                  <w:p w14:paraId="1A35CFE8" w14:textId="77777777" w:rsidR="0040444F" w:rsidRDefault="0040444F">
                    <w:pPr>
                      <w:rPr>
                        <w:sz w:val="16"/>
                      </w:rPr>
                    </w:pPr>
                    <w:r>
                      <w:rPr>
                        <w:sz w:val="16"/>
                      </w:rPr>
                      <w:t>NO</w:t>
                    </w:r>
                  </w:p>
                </w:txbxContent>
              </v:textbox>
            </v:shape>
            <v:shape id="_x0000_s4944" type="#_x0000_t202" style="position:absolute;left:1920;top:9677;width:4052;height:908" filled="f" stroked="f">
              <v:textbox style="mso-next-textbox:#_x0000_s4944" inset="0,0,0,0">
                <w:txbxContent>
                  <w:p w14:paraId="48F345D1" w14:textId="77777777" w:rsidR="0040444F" w:rsidRDefault="0040444F">
                    <w:pPr>
                      <w:rPr>
                        <w:sz w:val="16"/>
                      </w:rPr>
                    </w:pPr>
                    <w:r>
                      <w:rPr>
                        <w:sz w:val="16"/>
                      </w:rPr>
                      <w:t>PREOPERATIVE INFECTION: CLEAN</w:t>
                    </w:r>
                  </w:p>
                  <w:p w14:paraId="37CA41DC" w14:textId="77777777" w:rsidR="0040444F" w:rsidRDefault="0040444F">
                    <w:pPr>
                      <w:tabs>
                        <w:tab w:val="left" w:pos="1919"/>
                      </w:tabs>
                      <w:spacing w:before="2"/>
                      <w:ind w:right="18"/>
                      <w:rPr>
                        <w:sz w:val="16"/>
                      </w:rPr>
                    </w:pPr>
                    <w:r>
                      <w:rPr>
                        <w:sz w:val="16"/>
                      </w:rPr>
                      <w:t>PRINC ANESTHETIST: SURANESTHETIST,ONE ANESTHESIOLOGIST SUPVR:</w:t>
                    </w:r>
                    <w:r>
                      <w:rPr>
                        <w:spacing w:val="-19"/>
                        <w:sz w:val="16"/>
                      </w:rPr>
                      <w:t xml:space="preserve"> </w:t>
                    </w:r>
                    <w:r>
                      <w:rPr>
                        <w:sz w:val="16"/>
                      </w:rPr>
                      <w:t>SURANESTHETIST,TWO BRIEF CLIN HISTORY: (WORD PROCESSING) GENERAL</w:t>
                    </w:r>
                    <w:r>
                      <w:rPr>
                        <w:spacing w:val="-5"/>
                        <w:sz w:val="16"/>
                      </w:rPr>
                      <w:t xml:space="preserve"> </w:t>
                    </w:r>
                    <w:r>
                      <w:rPr>
                        <w:sz w:val="16"/>
                      </w:rPr>
                      <w:t>COMMENTS:</w:t>
                    </w:r>
                    <w:r>
                      <w:rPr>
                        <w:sz w:val="16"/>
                      </w:rPr>
                      <w:tab/>
                      <w:t>(WORD</w:t>
                    </w:r>
                    <w:r>
                      <w:rPr>
                        <w:spacing w:val="-2"/>
                        <w:sz w:val="16"/>
                      </w:rPr>
                      <w:t xml:space="preserve"> </w:t>
                    </w:r>
                    <w:r>
                      <w:rPr>
                        <w:sz w:val="16"/>
                      </w:rPr>
                      <w:t>PROCESSING)</w:t>
                    </w:r>
                  </w:p>
                </w:txbxContent>
              </v:textbox>
            </v:shape>
            <v:shape id="_x0000_s4943" type="#_x0000_t202" style="position:absolute;left:1440;top:10760;width:3094;height:183" filled="f" stroked="f">
              <v:textbox style="mso-next-textbox:#_x0000_s4943" inset="0,0,0,0">
                <w:txbxContent>
                  <w:p w14:paraId="676B1754" w14:textId="77777777" w:rsidR="0040444F" w:rsidRDefault="0040444F">
                    <w:pPr>
                      <w:rPr>
                        <w:b/>
                        <w:sz w:val="16"/>
                      </w:rPr>
                    </w:pPr>
                    <w:r>
                      <w:rPr>
                        <w:sz w:val="16"/>
                      </w:rPr>
                      <w:t>Enter Screen Server Function:</w:t>
                    </w:r>
                    <w:r>
                      <w:rPr>
                        <w:spacing w:val="84"/>
                        <w:sz w:val="16"/>
                      </w:rPr>
                      <w:t xml:space="preserve"> </w:t>
                    </w:r>
                    <w:r>
                      <w:rPr>
                        <w:b/>
                        <w:sz w:val="16"/>
                      </w:rPr>
                      <w:t>8</w:t>
                    </w:r>
                  </w:p>
                </w:txbxContent>
              </v:textbox>
            </v:shape>
            <w10:wrap type="topAndBottom" anchorx="page"/>
          </v:group>
        </w:pict>
      </w:r>
      <w:r w:rsidR="00B87847">
        <w:rPr>
          <w:rFonts w:ascii="Times New Roman"/>
          <w:b/>
          <w:sz w:val="20"/>
        </w:rPr>
        <w:t>Example 3: How to Update a Scheduled Operation</w:t>
      </w:r>
    </w:p>
    <w:p w14:paraId="4429EAFB" w14:textId="77777777" w:rsidR="007D435F" w:rsidRDefault="007D435F">
      <w:pPr>
        <w:pStyle w:val="BodyText"/>
        <w:spacing w:before="10"/>
        <w:rPr>
          <w:rFonts w:ascii="Times New Roman"/>
          <w:b/>
          <w:sz w:val="26"/>
        </w:rPr>
      </w:pPr>
    </w:p>
    <w:p w14:paraId="17287BB9" w14:textId="77777777" w:rsidR="007D435F" w:rsidRDefault="007D435F">
      <w:pPr>
        <w:pStyle w:val="BodyText"/>
        <w:spacing w:before="10"/>
        <w:rPr>
          <w:rFonts w:ascii="Times New Roman"/>
          <w:b/>
          <w:sz w:val="26"/>
        </w:rPr>
      </w:pPr>
    </w:p>
    <w:p w14:paraId="071F2833" w14:textId="77777777" w:rsidR="007D435F" w:rsidRDefault="007D435F">
      <w:pPr>
        <w:pStyle w:val="BodyText"/>
        <w:spacing w:before="6"/>
        <w:rPr>
          <w:rFonts w:ascii="Times New Roman"/>
          <w:b/>
          <w:sz w:val="25"/>
        </w:rPr>
      </w:pPr>
    </w:p>
    <w:p w14:paraId="5155E4A6" w14:textId="77777777" w:rsidR="007D435F" w:rsidRDefault="007D435F">
      <w:pPr>
        <w:rPr>
          <w:rFonts w:ascii="Times New Roman"/>
          <w:sz w:val="25"/>
        </w:rPr>
        <w:sectPr w:rsidR="007D435F">
          <w:footerReference w:type="default" r:id="rId109"/>
          <w:pgSz w:w="12240" w:h="15840"/>
          <w:pgMar w:top="1360" w:right="1200" w:bottom="940" w:left="1200" w:header="0" w:footer="746" w:gutter="0"/>
          <w:cols w:space="720"/>
        </w:sectPr>
      </w:pPr>
    </w:p>
    <w:p w14:paraId="67319004"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0D7FE2C8">
          <v:group id="_x0000_s4933" style="width:470.95pt;height:81.65pt;mso-position-horizontal-relative:char;mso-position-vertical-relative:line" coordsize="9419,1633">
            <o:lock v:ext="edit" rotation="t" position="t"/>
            <v:shape id="_x0000_s4941" style="position:absolute;width:9419;height:1633" coordsize="9419,1633" path="m9419,l,,,182r,l,1632r9419,l9419,182,9419,xe" fillcolor="#e4e4e4" stroked="f">
              <v:path arrowok="t"/>
            </v:shape>
            <v:shape id="_x0000_s4940" type="#_x0000_t202" style="position:absolute;left:220;top:2;width:4436;height:183" filled="f" stroked="f">
              <v:textbox style="mso-next-textbox:#_x0000_s4940" inset="0,0,0,0">
                <w:txbxContent>
                  <w:p w14:paraId="281BFBCF"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#218</w:t>
                    </w:r>
                    <w:r>
                      <w:rPr>
                        <w:spacing w:val="84"/>
                        <w:sz w:val="16"/>
                      </w:rPr>
                      <w:t xml:space="preserve"> </w:t>
                    </w:r>
                    <w:r>
                      <w:rPr>
                        <w:sz w:val="16"/>
                      </w:rPr>
                      <w:t>SURPATIENT,THREE</w:t>
                    </w:r>
                  </w:p>
                </w:txbxContent>
              </v:textbox>
            </v:shape>
            <v:shape id="_x0000_s4939" type="#_x0000_t202" style="position:absolute;left:5596;top:2;width:1077;height:183" filled="f" stroked="f">
              <v:textbox style="mso-next-textbox:#_x0000_s4939" inset="0,0,0,0">
                <w:txbxContent>
                  <w:p w14:paraId="634941E3" w14:textId="77777777" w:rsidR="0040444F" w:rsidRDefault="0040444F">
                    <w:pPr>
                      <w:rPr>
                        <w:sz w:val="16"/>
                      </w:rPr>
                    </w:pPr>
                    <w:r>
                      <w:rPr>
                        <w:sz w:val="16"/>
                      </w:rPr>
                      <w:t>PAGE 1 OF 1</w:t>
                    </w:r>
                  </w:p>
                </w:txbxContent>
              </v:textbox>
            </v:shape>
            <v:shape id="_x0000_s4938" type="#_x0000_t202" style="position:absolute;left:892;top:185;width:1364;height:183" filled="f" stroked="f">
              <v:textbox style="mso-next-textbox:#_x0000_s4938" inset="0,0,0,0">
                <w:txbxContent>
                  <w:p w14:paraId="7C5165F0" w14:textId="77777777" w:rsidR="0040444F" w:rsidRDefault="0040444F">
                    <w:pPr>
                      <w:rPr>
                        <w:sz w:val="16"/>
                      </w:rPr>
                    </w:pPr>
                    <w:r>
                      <w:rPr>
                        <w:sz w:val="16"/>
                      </w:rPr>
                      <w:t>REQ BLOOD KIND</w:t>
                    </w:r>
                  </w:p>
                </w:txbxContent>
              </v:textbox>
            </v:shape>
            <v:shape id="_x0000_s4937" type="#_x0000_t202" style="position:absolute;left:28;top:548;width:117;height:363" filled="f" stroked="f">
              <v:textbox style="mso-next-textbox:#_x0000_s4937" inset="0,0,0,0">
                <w:txbxContent>
                  <w:p w14:paraId="5047E7CB" w14:textId="77777777" w:rsidR="0040444F" w:rsidRDefault="0040444F">
                    <w:pPr>
                      <w:spacing w:line="181" w:lineRule="exact"/>
                      <w:rPr>
                        <w:sz w:val="16"/>
                      </w:rPr>
                    </w:pPr>
                    <w:r>
                      <w:rPr>
                        <w:sz w:val="16"/>
                      </w:rPr>
                      <w:t>1</w:t>
                    </w:r>
                  </w:p>
                  <w:p w14:paraId="719440FE" w14:textId="77777777" w:rsidR="0040444F" w:rsidRDefault="0040444F">
                    <w:pPr>
                      <w:spacing w:line="181" w:lineRule="exact"/>
                      <w:rPr>
                        <w:sz w:val="16"/>
                      </w:rPr>
                    </w:pPr>
                    <w:r>
                      <w:rPr>
                        <w:sz w:val="16"/>
                      </w:rPr>
                      <w:t>2</w:t>
                    </w:r>
                  </w:p>
                </w:txbxContent>
              </v:textbox>
            </v:shape>
            <v:shape id="_x0000_s4936" type="#_x0000_t202" style="position:absolute;left:508;top:548;width:1460;height:363" filled="f" stroked="f">
              <v:textbox style="mso-next-textbox:#_x0000_s4936" inset="0,0,0,0">
                <w:txbxContent>
                  <w:p w14:paraId="6F3406C6" w14:textId="77777777" w:rsidR="0040444F" w:rsidRDefault="0040444F">
                    <w:pPr>
                      <w:ind w:right="-1"/>
                      <w:rPr>
                        <w:sz w:val="16"/>
                      </w:rPr>
                    </w:pPr>
                    <w:r>
                      <w:rPr>
                        <w:sz w:val="16"/>
                      </w:rPr>
                      <w:t>REQ BLOOD KIND: NEW ENTRY</w:t>
                    </w:r>
                  </w:p>
                </w:txbxContent>
              </v:textbox>
            </v:shape>
            <v:shape id="_x0000_s4935" type="#_x0000_t202" style="position:absolute;left:2716;top:548;width:2614;height:183" filled="f" stroked="f">
              <v:textbox style="mso-next-textbox:#_x0000_s4935" inset="0,0,0,0">
                <w:txbxContent>
                  <w:p w14:paraId="017AFADD" w14:textId="77777777" w:rsidR="0040444F" w:rsidRDefault="0040444F">
                    <w:pPr>
                      <w:rPr>
                        <w:sz w:val="16"/>
                      </w:rPr>
                    </w:pPr>
                    <w:r>
                      <w:rPr>
                        <w:sz w:val="16"/>
                      </w:rPr>
                      <w:t>FRESH FROZEN PLASMA, CPDA-1</w:t>
                    </w:r>
                  </w:p>
                </w:txbxContent>
              </v:textbox>
            </v:shape>
            <v:shape id="_x0000_s4934" type="#_x0000_t202" style="position:absolute;left:28;top:1085;width:5205;height:545" filled="f" stroked="f">
              <v:textbox style="mso-next-textbox:#_x0000_s4934" inset="0,0,0,0">
                <w:txbxContent>
                  <w:p w14:paraId="4214E017" w14:textId="77777777" w:rsidR="0040444F" w:rsidRDefault="0040444F">
                    <w:pPr>
                      <w:rPr>
                        <w:b/>
                        <w:sz w:val="16"/>
                      </w:rPr>
                    </w:pPr>
                    <w:r>
                      <w:rPr>
                        <w:sz w:val="16"/>
                      </w:rPr>
                      <w:t>Enter Screen Server Function:</w:t>
                    </w:r>
                    <w:r>
                      <w:rPr>
                        <w:spacing w:val="91"/>
                        <w:sz w:val="16"/>
                      </w:rPr>
                      <w:t xml:space="preserve"> </w:t>
                    </w:r>
                    <w:r>
                      <w:rPr>
                        <w:b/>
                        <w:sz w:val="16"/>
                      </w:rPr>
                      <w:t>2</w:t>
                    </w:r>
                  </w:p>
                  <w:p w14:paraId="35E5B03E" w14:textId="77777777" w:rsidR="0040444F" w:rsidRDefault="0040444F">
                    <w:pPr>
                      <w:tabs>
                        <w:tab w:val="right" w:pos="5184"/>
                      </w:tabs>
                      <w:spacing w:before="2" w:line="181" w:lineRule="exact"/>
                      <w:rPr>
                        <w:sz w:val="16"/>
                      </w:rPr>
                    </w:pPr>
                    <w:r>
                      <w:rPr>
                        <w:sz w:val="16"/>
                      </w:rPr>
                      <w:t xml:space="preserve">Select REQ BLOOD KIND: </w:t>
                    </w:r>
                    <w:r>
                      <w:rPr>
                        <w:b/>
                        <w:sz w:val="16"/>
                      </w:rPr>
                      <w:t>CPDA-1</w:t>
                    </w:r>
                    <w:r>
                      <w:rPr>
                        <w:b/>
                        <w:spacing w:val="-10"/>
                        <w:sz w:val="16"/>
                      </w:rPr>
                      <w:t xml:space="preserve"> </w:t>
                    </w:r>
                    <w:r>
                      <w:rPr>
                        <w:b/>
                        <w:sz w:val="16"/>
                      </w:rPr>
                      <w:t>WHOLE</w:t>
                    </w:r>
                    <w:r>
                      <w:rPr>
                        <w:b/>
                        <w:spacing w:val="-2"/>
                        <w:sz w:val="16"/>
                      </w:rPr>
                      <w:t xml:space="preserve"> </w:t>
                    </w:r>
                    <w:r>
                      <w:rPr>
                        <w:b/>
                        <w:sz w:val="16"/>
                      </w:rPr>
                      <w:t>BLOOD</w:t>
                    </w:r>
                    <w:r>
                      <w:rPr>
                        <w:b/>
                        <w:sz w:val="16"/>
                      </w:rPr>
                      <w:tab/>
                    </w:r>
                    <w:r>
                      <w:rPr>
                        <w:sz w:val="16"/>
                      </w:rPr>
                      <w:t>00160</w:t>
                    </w:r>
                  </w:p>
                  <w:p w14:paraId="47A704DA" w14:textId="77777777" w:rsidR="0040444F" w:rsidRDefault="0040444F">
                    <w:pPr>
                      <w:spacing w:line="181" w:lineRule="exact"/>
                      <w:ind w:left="384"/>
                      <w:rPr>
                        <w:b/>
                        <w:sz w:val="16"/>
                      </w:rPr>
                    </w:pPr>
                    <w:r>
                      <w:rPr>
                        <w:sz w:val="16"/>
                      </w:rPr>
                      <w:t xml:space="preserve">REQ BLOOD KIND: CPDA-1 WHOLE BLOOD// </w:t>
                    </w:r>
                    <w:r>
                      <w:rPr>
                        <w:b/>
                        <w:sz w:val="16"/>
                      </w:rPr>
                      <w:t>&lt;Enter&gt;</w:t>
                    </w:r>
                  </w:p>
                </w:txbxContent>
              </v:textbox>
            </v:shape>
            <w10:anchorlock/>
          </v:group>
        </w:pict>
      </w:r>
    </w:p>
    <w:p w14:paraId="736ECFE1" w14:textId="77777777" w:rsidR="007D435F" w:rsidRDefault="00277930">
      <w:pPr>
        <w:pStyle w:val="BodyText"/>
        <w:spacing w:before="8"/>
        <w:rPr>
          <w:rFonts w:ascii="Times New Roman"/>
          <w:b/>
          <w:sz w:val="25"/>
        </w:rPr>
      </w:pPr>
      <w:r>
        <w:pict w14:anchorId="7E2BD424">
          <v:group id="_x0000_s4924" style="position:absolute;margin-left:70.6pt;margin-top:16.75pt;width:470.95pt;height:72.5pt;z-index:-15631360;mso-wrap-distance-left:0;mso-wrap-distance-right:0;mso-position-horizontal-relative:page" coordorigin="1412,335" coordsize="9419,1450">
            <v:shape id="_x0000_s4932" style="position:absolute;left:1411;top:334;width:9419;height:1450" coordorigin="1412,335" coordsize="9419,1450" path="m10831,335r-9419,l1412,515r,182l1412,1784r9419,l10831,515r,-180xe" fillcolor="#e4e4e4" stroked="f">
              <v:path arrowok="t"/>
            </v:shape>
            <v:shape id="_x0000_s4931" type="#_x0000_t202" style="position:absolute;left:1536;top:337;width:4436;height:183" filled="f" stroked="f">
              <v:textbox style="mso-next-textbox:#_x0000_s4931" inset="0,0,0,0">
                <w:txbxContent>
                  <w:p w14:paraId="497F9387"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#218</w:t>
                    </w:r>
                    <w:r>
                      <w:rPr>
                        <w:spacing w:val="84"/>
                        <w:sz w:val="16"/>
                      </w:rPr>
                      <w:t xml:space="preserve"> </w:t>
                    </w:r>
                    <w:r>
                      <w:rPr>
                        <w:sz w:val="16"/>
                      </w:rPr>
                      <w:t>SURPATIENT,THREE</w:t>
                    </w:r>
                  </w:p>
                </w:txbxContent>
              </v:textbox>
            </v:shape>
            <v:shape id="_x0000_s4930" type="#_x0000_t202" style="position:absolute;left:6911;top:337;width:1077;height:183" filled="f" stroked="f">
              <v:textbox style="mso-next-textbox:#_x0000_s4930" inset="0,0,0,0">
                <w:txbxContent>
                  <w:p w14:paraId="6F04F3FB" w14:textId="77777777" w:rsidR="0040444F" w:rsidRDefault="0040444F">
                    <w:pPr>
                      <w:rPr>
                        <w:sz w:val="16"/>
                      </w:rPr>
                    </w:pPr>
                    <w:r>
                      <w:rPr>
                        <w:sz w:val="16"/>
                      </w:rPr>
                      <w:t>PAGE 1 OF 1</w:t>
                    </w:r>
                  </w:p>
                </w:txbxContent>
              </v:textbox>
            </v:shape>
            <v:shape id="_x0000_s4929" type="#_x0000_t202" style="position:absolute;left:2304;top:517;width:3477;height:183" filled="f" stroked="f">
              <v:textbox style="mso-next-textbox:#_x0000_s4929" inset="0,0,0,0">
                <w:txbxContent>
                  <w:p w14:paraId="1CD1D5D7" w14:textId="77777777" w:rsidR="0040444F" w:rsidRDefault="0040444F">
                    <w:pPr>
                      <w:rPr>
                        <w:sz w:val="16"/>
                      </w:rPr>
                    </w:pPr>
                    <w:r>
                      <w:rPr>
                        <w:sz w:val="16"/>
                      </w:rPr>
                      <w:t>REQ BLOOD KIND (CPDA-1 WHOLE BLOOD)</w:t>
                    </w:r>
                  </w:p>
                </w:txbxContent>
              </v:textbox>
            </v:shape>
            <v:shape id="_x0000_s4928" type="#_x0000_t202" style="position:absolute;left:1440;top:880;width:117;height:365" filled="f" stroked="f">
              <v:textbox style="mso-next-textbox:#_x0000_s4928" inset="0,0,0,0">
                <w:txbxContent>
                  <w:p w14:paraId="1A972A78" w14:textId="77777777" w:rsidR="0040444F" w:rsidRDefault="0040444F">
                    <w:pPr>
                      <w:rPr>
                        <w:sz w:val="16"/>
                      </w:rPr>
                    </w:pPr>
                    <w:r>
                      <w:rPr>
                        <w:sz w:val="16"/>
                      </w:rPr>
                      <w:t>1</w:t>
                    </w:r>
                  </w:p>
                  <w:p w14:paraId="3444F830" w14:textId="77777777" w:rsidR="0040444F" w:rsidRDefault="0040444F">
                    <w:pPr>
                      <w:spacing w:before="2"/>
                      <w:rPr>
                        <w:sz w:val="16"/>
                      </w:rPr>
                    </w:pPr>
                    <w:r>
                      <w:rPr>
                        <w:sz w:val="16"/>
                      </w:rPr>
                      <w:t>2</w:t>
                    </w:r>
                  </w:p>
                </w:txbxContent>
              </v:textbox>
            </v:shape>
            <v:shape id="_x0000_s4927" type="#_x0000_t202" style="position:absolute;left:1920;top:880;width:1460;height:365" filled="f" stroked="f">
              <v:textbox style="mso-next-textbox:#_x0000_s4927" inset="0,0,0,0">
                <w:txbxContent>
                  <w:p w14:paraId="687F699E" w14:textId="77777777" w:rsidR="0040444F" w:rsidRDefault="0040444F">
                    <w:pPr>
                      <w:ind w:right="-1"/>
                      <w:rPr>
                        <w:sz w:val="16"/>
                      </w:rPr>
                    </w:pPr>
                    <w:r>
                      <w:rPr>
                        <w:sz w:val="16"/>
                      </w:rPr>
                      <w:t>REQ BLOOD KIND: UNITS REQ:</w:t>
                    </w:r>
                  </w:p>
                </w:txbxContent>
              </v:textbox>
            </v:shape>
            <v:shape id="_x0000_s4926" type="#_x0000_t202" style="position:absolute;left:4128;top:880;width:1749;height:183" filled="f" stroked="f">
              <v:textbox style="mso-next-textbox:#_x0000_s4926" inset="0,0,0,0">
                <w:txbxContent>
                  <w:p w14:paraId="5A8B4872" w14:textId="77777777" w:rsidR="0040444F" w:rsidRDefault="0040444F">
                    <w:pPr>
                      <w:rPr>
                        <w:sz w:val="16"/>
                      </w:rPr>
                    </w:pPr>
                    <w:r>
                      <w:rPr>
                        <w:sz w:val="16"/>
                      </w:rPr>
                      <w:t>CPDA-1 WHOLE BLOOD</w:t>
                    </w:r>
                  </w:p>
                </w:txbxContent>
              </v:textbox>
            </v:shape>
            <v:shape id="_x0000_s4925" type="#_x0000_t202" style="position:absolute;left:1440;top:1420;width:3094;height:363" filled="f" stroked="f">
              <v:textbox style="mso-next-textbox:#_x0000_s4925" inset="0,0,0,0">
                <w:txbxContent>
                  <w:p w14:paraId="0D80416C" w14:textId="77777777" w:rsidR="0040444F" w:rsidRDefault="0040444F">
                    <w:pPr>
                      <w:spacing w:line="181" w:lineRule="exact"/>
                      <w:rPr>
                        <w:b/>
                        <w:sz w:val="16"/>
                      </w:rPr>
                    </w:pPr>
                    <w:r>
                      <w:rPr>
                        <w:sz w:val="16"/>
                      </w:rPr>
                      <w:t>Enter Screen Server Function:</w:t>
                    </w:r>
                    <w:r>
                      <w:rPr>
                        <w:spacing w:val="84"/>
                        <w:sz w:val="16"/>
                      </w:rPr>
                      <w:t xml:space="preserve"> </w:t>
                    </w:r>
                    <w:r>
                      <w:rPr>
                        <w:b/>
                        <w:sz w:val="16"/>
                      </w:rPr>
                      <w:t>2</w:t>
                    </w:r>
                  </w:p>
                  <w:p w14:paraId="0C5A815D" w14:textId="77777777" w:rsidR="0040444F" w:rsidRDefault="0040444F">
                    <w:pPr>
                      <w:spacing w:line="181" w:lineRule="exact"/>
                      <w:rPr>
                        <w:b/>
                        <w:sz w:val="16"/>
                      </w:rPr>
                    </w:pPr>
                    <w:r>
                      <w:rPr>
                        <w:sz w:val="16"/>
                      </w:rPr>
                      <w:t xml:space="preserve">Units Required: </w:t>
                    </w:r>
                    <w:r>
                      <w:rPr>
                        <w:b/>
                        <w:sz w:val="16"/>
                      </w:rPr>
                      <w:t>2</w:t>
                    </w:r>
                  </w:p>
                </w:txbxContent>
              </v:textbox>
            </v:shape>
            <w10:wrap type="topAndBottom" anchorx="page"/>
          </v:group>
        </w:pict>
      </w:r>
      <w:r>
        <w:pict w14:anchorId="72765FD6">
          <v:group id="_x0000_s4916" style="position:absolute;margin-left:70.6pt;margin-top:98.25pt;width:470.95pt;height:63.5pt;z-index:-15630848;mso-wrap-distance-left:0;mso-wrap-distance-right:0;mso-position-horizontal-relative:page" coordorigin="1412,1965" coordsize="9419,1270">
            <v:shape id="_x0000_s4923" style="position:absolute;left:1411;top:1965;width:9419;height:1270" coordorigin="1412,1965" coordsize="9419,1270" path="m10831,1965r-9419,l1412,2147r,180l1412,3235r9419,l10831,2147r,-182xe" fillcolor="#e4e4e4" stroked="f">
              <v:path arrowok="t"/>
            </v:shape>
            <v:shape id="_x0000_s4922" type="#_x0000_t202" style="position:absolute;left:1536;top:1967;width:4436;height:183" filled="f" stroked="f">
              <v:textbox style="mso-next-textbox:#_x0000_s4922" inset="0,0,0,0">
                <w:txbxContent>
                  <w:p w14:paraId="2A034A5E"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#218</w:t>
                    </w:r>
                    <w:r>
                      <w:rPr>
                        <w:spacing w:val="84"/>
                        <w:sz w:val="16"/>
                      </w:rPr>
                      <w:t xml:space="preserve"> </w:t>
                    </w:r>
                    <w:r>
                      <w:rPr>
                        <w:sz w:val="16"/>
                      </w:rPr>
                      <w:t>SURPATIENT,THREE</w:t>
                    </w:r>
                  </w:p>
                </w:txbxContent>
              </v:textbox>
            </v:shape>
            <v:shape id="_x0000_s4921" type="#_x0000_t202" style="position:absolute;left:6911;top:1967;width:1077;height:183" filled="f" stroked="f">
              <v:textbox style="mso-next-textbox:#_x0000_s4921" inset="0,0,0,0">
                <w:txbxContent>
                  <w:p w14:paraId="132B4E68" w14:textId="77777777" w:rsidR="0040444F" w:rsidRDefault="0040444F">
                    <w:pPr>
                      <w:rPr>
                        <w:sz w:val="16"/>
                      </w:rPr>
                    </w:pPr>
                    <w:r>
                      <w:rPr>
                        <w:sz w:val="16"/>
                      </w:rPr>
                      <w:t>PAGE 1 OF 1</w:t>
                    </w:r>
                  </w:p>
                </w:txbxContent>
              </v:textbox>
            </v:shape>
            <v:shape id="_x0000_s4920" type="#_x0000_t202" style="position:absolute;left:2304;top:2150;width:3477;height:183" filled="f" stroked="f">
              <v:textbox style="mso-next-textbox:#_x0000_s4920" inset="0,0,0,0">
                <w:txbxContent>
                  <w:p w14:paraId="5DC3E46A" w14:textId="77777777" w:rsidR="0040444F" w:rsidRDefault="0040444F">
                    <w:pPr>
                      <w:rPr>
                        <w:sz w:val="16"/>
                      </w:rPr>
                    </w:pPr>
                    <w:r>
                      <w:rPr>
                        <w:sz w:val="16"/>
                      </w:rPr>
                      <w:t>REQ BLOOD KIND (CPDA-1 WHOLE BLOOD)</w:t>
                    </w:r>
                  </w:p>
                </w:txbxContent>
              </v:textbox>
            </v:shape>
            <v:shape id="_x0000_s4919" type="#_x0000_t202" style="position:absolute;left:1440;top:2512;width:1940;height:365" filled="f" stroked="f">
              <v:textbox style="mso-next-textbox:#_x0000_s4919" inset="0,0,0,0">
                <w:txbxContent>
                  <w:p w14:paraId="16FB4550" w14:textId="77777777" w:rsidR="0040444F" w:rsidRDefault="0040444F">
                    <w:pPr>
                      <w:numPr>
                        <w:ilvl w:val="0"/>
                        <w:numId w:val="347"/>
                      </w:numPr>
                      <w:tabs>
                        <w:tab w:val="left" w:pos="479"/>
                        <w:tab w:val="left" w:pos="480"/>
                      </w:tabs>
                      <w:rPr>
                        <w:sz w:val="16"/>
                      </w:rPr>
                    </w:pPr>
                    <w:r>
                      <w:rPr>
                        <w:sz w:val="16"/>
                      </w:rPr>
                      <w:t>REQ BLOOD</w:t>
                    </w:r>
                    <w:r>
                      <w:rPr>
                        <w:spacing w:val="-7"/>
                        <w:sz w:val="16"/>
                      </w:rPr>
                      <w:t xml:space="preserve"> </w:t>
                    </w:r>
                    <w:r>
                      <w:rPr>
                        <w:sz w:val="16"/>
                      </w:rPr>
                      <w:t>KIND:</w:t>
                    </w:r>
                  </w:p>
                  <w:p w14:paraId="409EBCE5" w14:textId="77777777" w:rsidR="0040444F" w:rsidRDefault="0040444F">
                    <w:pPr>
                      <w:numPr>
                        <w:ilvl w:val="0"/>
                        <w:numId w:val="347"/>
                      </w:numPr>
                      <w:tabs>
                        <w:tab w:val="left" w:pos="479"/>
                        <w:tab w:val="left" w:pos="480"/>
                      </w:tabs>
                      <w:spacing w:before="2"/>
                      <w:rPr>
                        <w:sz w:val="16"/>
                      </w:rPr>
                    </w:pPr>
                    <w:r>
                      <w:rPr>
                        <w:sz w:val="16"/>
                      </w:rPr>
                      <w:t>UNITS</w:t>
                    </w:r>
                    <w:r>
                      <w:rPr>
                        <w:spacing w:val="-2"/>
                        <w:sz w:val="16"/>
                      </w:rPr>
                      <w:t xml:space="preserve"> </w:t>
                    </w:r>
                    <w:r>
                      <w:rPr>
                        <w:sz w:val="16"/>
                      </w:rPr>
                      <w:t>REQ:</w:t>
                    </w:r>
                  </w:p>
                </w:txbxContent>
              </v:textbox>
            </v:shape>
            <v:shape id="_x0000_s4918" type="#_x0000_t202" style="position:absolute;left:4128;top:2512;width:1749;height:365" filled="f" stroked="f">
              <v:textbox style="mso-next-textbox:#_x0000_s4918" inset="0,0,0,0">
                <w:txbxContent>
                  <w:p w14:paraId="2A45BF02" w14:textId="77777777" w:rsidR="0040444F" w:rsidRDefault="0040444F">
                    <w:pPr>
                      <w:rPr>
                        <w:sz w:val="16"/>
                      </w:rPr>
                    </w:pPr>
                    <w:r>
                      <w:rPr>
                        <w:sz w:val="16"/>
                      </w:rPr>
                      <w:t>CPDA-1 WHOLE BLOOD 2</w:t>
                    </w:r>
                  </w:p>
                </w:txbxContent>
              </v:textbox>
            </v:shape>
            <v:shape id="_x0000_s4917" type="#_x0000_t202" style="position:absolute;left:1440;top:3052;width:3669;height:183" filled="f" stroked="f">
              <v:textbox style="mso-next-textbox:#_x0000_s4917" inset="0,0,0,0">
                <w:txbxContent>
                  <w:p w14:paraId="0D1AAD7D"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42479133">
          <v:group id="_x0000_s4907" style="position:absolute;margin-left:70.6pt;margin-top:179.85pt;width:470.95pt;height:72.5pt;z-index:-15630336;mso-wrap-distance-left:0;mso-wrap-distance-right:0;mso-position-horizontal-relative:page" coordorigin="1412,3597" coordsize="9419,1450">
            <v:shape id="_x0000_s4915" style="position:absolute;left:1411;top:3597;width:9419;height:1450" coordorigin="1412,3597" coordsize="9419,1450" path="m10831,3597r-9419,l1412,3779r,180l1412,5047r9419,l10831,3779r,-182xe" fillcolor="#e4e4e4" stroked="f">
              <v:path arrowok="t"/>
            </v:shape>
            <v:shape id="_x0000_s4914" type="#_x0000_t202" style="position:absolute;left:1632;top:3599;width:4436;height:183" filled="f" stroked="f">
              <v:textbox style="mso-next-textbox:#_x0000_s4914" inset="0,0,0,0">
                <w:txbxContent>
                  <w:p w14:paraId="2E3F8526"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#218</w:t>
                    </w:r>
                    <w:r>
                      <w:rPr>
                        <w:spacing w:val="84"/>
                        <w:sz w:val="16"/>
                      </w:rPr>
                      <w:t xml:space="preserve"> </w:t>
                    </w:r>
                    <w:r>
                      <w:rPr>
                        <w:sz w:val="16"/>
                      </w:rPr>
                      <w:t>SURPATIENT,THREE</w:t>
                    </w:r>
                  </w:p>
                </w:txbxContent>
              </v:textbox>
            </v:shape>
            <v:shape id="_x0000_s4913" type="#_x0000_t202" style="position:absolute;left:7007;top:3599;width:1077;height:183" filled="f" stroked="f">
              <v:textbox style="mso-next-textbox:#_x0000_s4913" inset="0,0,0,0">
                <w:txbxContent>
                  <w:p w14:paraId="1DA944C0" w14:textId="77777777" w:rsidR="0040444F" w:rsidRDefault="0040444F">
                    <w:pPr>
                      <w:rPr>
                        <w:sz w:val="16"/>
                      </w:rPr>
                    </w:pPr>
                    <w:r>
                      <w:rPr>
                        <w:sz w:val="16"/>
                      </w:rPr>
                      <w:t>PAGE 1 OF 1</w:t>
                    </w:r>
                  </w:p>
                </w:txbxContent>
              </v:textbox>
            </v:shape>
            <v:shape id="_x0000_s4912" type="#_x0000_t202" style="position:absolute;left:2304;top:3782;width:1364;height:183" filled="f" stroked="f">
              <v:textbox style="mso-next-textbox:#_x0000_s4912" inset="0,0,0,0">
                <w:txbxContent>
                  <w:p w14:paraId="20F71C0F" w14:textId="77777777" w:rsidR="0040444F" w:rsidRDefault="0040444F">
                    <w:pPr>
                      <w:rPr>
                        <w:sz w:val="16"/>
                      </w:rPr>
                    </w:pPr>
                    <w:r>
                      <w:rPr>
                        <w:sz w:val="16"/>
                      </w:rPr>
                      <w:t>REQ BLOOD KIND</w:t>
                    </w:r>
                  </w:p>
                </w:txbxContent>
              </v:textbox>
            </v:shape>
            <v:shape id="_x0000_s4911" type="#_x0000_t202" style="position:absolute;left:1440;top:4144;width:117;height:545" filled="f" stroked="f">
              <v:textbox style="mso-next-textbox:#_x0000_s4911" inset="0,0,0,0">
                <w:txbxContent>
                  <w:p w14:paraId="61154669" w14:textId="77777777" w:rsidR="0040444F" w:rsidRDefault="0040444F">
                    <w:pPr>
                      <w:spacing w:line="181" w:lineRule="exact"/>
                      <w:rPr>
                        <w:sz w:val="16"/>
                      </w:rPr>
                    </w:pPr>
                    <w:r>
                      <w:rPr>
                        <w:sz w:val="16"/>
                      </w:rPr>
                      <w:t>1</w:t>
                    </w:r>
                  </w:p>
                  <w:p w14:paraId="083B26C1" w14:textId="77777777" w:rsidR="0040444F" w:rsidRDefault="0040444F">
                    <w:pPr>
                      <w:spacing w:line="181" w:lineRule="exact"/>
                      <w:rPr>
                        <w:sz w:val="16"/>
                      </w:rPr>
                    </w:pPr>
                    <w:r>
                      <w:rPr>
                        <w:sz w:val="16"/>
                      </w:rPr>
                      <w:t>2</w:t>
                    </w:r>
                  </w:p>
                  <w:p w14:paraId="604A7036" w14:textId="77777777" w:rsidR="0040444F" w:rsidRDefault="0040444F">
                    <w:pPr>
                      <w:spacing w:before="2"/>
                      <w:rPr>
                        <w:sz w:val="16"/>
                      </w:rPr>
                    </w:pPr>
                    <w:r>
                      <w:rPr>
                        <w:sz w:val="16"/>
                      </w:rPr>
                      <w:t>3</w:t>
                    </w:r>
                  </w:p>
                </w:txbxContent>
              </v:textbox>
            </v:shape>
            <v:shape id="_x0000_s4910" type="#_x0000_t202" style="position:absolute;left:1920;top:4144;width:1460;height:545" filled="f" stroked="f">
              <v:textbox style="mso-next-textbox:#_x0000_s4910" inset="0,0,0,0">
                <w:txbxContent>
                  <w:p w14:paraId="2D768D9B" w14:textId="77777777" w:rsidR="0040444F" w:rsidRDefault="0040444F">
                    <w:pPr>
                      <w:ind w:right="18"/>
                      <w:jc w:val="both"/>
                      <w:rPr>
                        <w:sz w:val="16"/>
                      </w:rPr>
                    </w:pPr>
                    <w:r>
                      <w:rPr>
                        <w:sz w:val="16"/>
                      </w:rPr>
                      <w:t>REQ BLOOD KIND: REQ BLOOD KIND: NEW ENTRY</w:t>
                    </w:r>
                  </w:p>
                </w:txbxContent>
              </v:textbox>
            </v:shape>
            <v:shape id="_x0000_s4909" type="#_x0000_t202" style="position:absolute;left:4128;top:4144;width:2614;height:363" filled="f" stroked="f">
              <v:textbox style="mso-next-textbox:#_x0000_s4909" inset="0,0,0,0">
                <w:txbxContent>
                  <w:p w14:paraId="3D8CF9E4" w14:textId="77777777" w:rsidR="0040444F" w:rsidRDefault="0040444F">
                    <w:pPr>
                      <w:ind w:right="18"/>
                      <w:rPr>
                        <w:sz w:val="16"/>
                      </w:rPr>
                    </w:pPr>
                    <w:r>
                      <w:rPr>
                        <w:sz w:val="16"/>
                      </w:rPr>
                      <w:t xml:space="preserve">FRESH FROZEN PLASMA, CPDA-1 </w:t>
                    </w:r>
                    <w:proofErr w:type="spellStart"/>
                    <w:r>
                      <w:rPr>
                        <w:sz w:val="16"/>
                      </w:rPr>
                      <w:t>CPDA-1</w:t>
                    </w:r>
                    <w:proofErr w:type="spellEnd"/>
                    <w:r>
                      <w:rPr>
                        <w:sz w:val="16"/>
                      </w:rPr>
                      <w:t xml:space="preserve"> WHOLE BLOOD</w:t>
                    </w:r>
                  </w:p>
                </w:txbxContent>
              </v:textbox>
            </v:shape>
            <v:shape id="_x0000_s4908" type="#_x0000_t202" style="position:absolute;left:1440;top:4864;width:3669;height:183" filled="f" stroked="f">
              <v:textbox style="mso-next-textbox:#_x0000_s4908" inset="0,0,0,0">
                <w:txbxContent>
                  <w:p w14:paraId="236BB166"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4E9A2020">
          <v:group id="_x0000_s4889" style="position:absolute;margin-left:70.6pt;margin-top:270.45pt;width:470.95pt;height:190.4pt;z-index:-15629824;mso-wrap-distance-left:0;mso-wrap-distance-right:0;mso-position-horizontal-relative:page" coordorigin="1412,5409" coordsize="9419,3808">
            <v:shape id="_x0000_s4906" style="position:absolute;left:1411;top:5409;width:9419;height:3807" coordorigin="1412,5409" coordsize="9419,3807" o:spt="100" adj="0,,0" path="m10831,8491r-9419,l1412,8674r,180l1412,9036r,180l10831,9216r,-180l10831,8854r,-180l10831,8491xm10831,5409r-9419,l1412,5592r,180l1412,5954r,180l1412,6317r,180l1412,6679r,180l1412,7041r,183l1412,7404r,182l1412,7766r,183l1412,8129r,182l1412,8491r9419,l10831,8311r,-182l10831,7949r,-183l10831,7586r,-182l10831,7224r,-183l10831,6859r,-180l10831,6497r,-180l10831,6134r,-180l10831,5772r,-180l10831,5409xe" fillcolor="#e4e4e4" stroked="f">
              <v:stroke joinstyle="round"/>
              <v:formulas/>
              <v:path arrowok="t" o:connecttype="segments"/>
            </v:shape>
            <v:shape id="_x0000_s4905" type="#_x0000_t202" style="position:absolute;left:1632;top:5412;width:4436;height:183" filled="f" stroked="f">
              <v:textbox style="mso-next-textbox:#_x0000_s4905" inset="0,0,0,0">
                <w:txbxContent>
                  <w:p w14:paraId="00838351" w14:textId="77777777" w:rsidR="0040444F" w:rsidRDefault="0040444F">
                    <w:pPr>
                      <w:tabs>
                        <w:tab w:val="left" w:pos="1823"/>
                      </w:tabs>
                      <w:rPr>
                        <w:sz w:val="16"/>
                      </w:rPr>
                    </w:pPr>
                    <w:r>
                      <w:rPr>
                        <w:sz w:val="16"/>
                      </w:rPr>
                      <w:t>**</w:t>
                    </w:r>
                    <w:r>
                      <w:rPr>
                        <w:spacing w:val="-3"/>
                        <w:sz w:val="16"/>
                      </w:rPr>
                      <w:t xml:space="preserve"> </w:t>
                    </w:r>
                    <w:r>
                      <w:rPr>
                        <w:sz w:val="16"/>
                      </w:rPr>
                      <w:t>SCHEDULING</w:t>
                    </w:r>
                    <w:r>
                      <w:rPr>
                        <w:spacing w:val="-2"/>
                        <w:sz w:val="16"/>
                      </w:rPr>
                      <w:t xml:space="preserve"> </w:t>
                    </w:r>
                    <w:r>
                      <w:rPr>
                        <w:sz w:val="16"/>
                      </w:rPr>
                      <w:t>**</w:t>
                    </w:r>
                    <w:r>
                      <w:rPr>
                        <w:sz w:val="16"/>
                      </w:rPr>
                      <w:tab/>
                      <w:t>CASE #218</w:t>
                    </w:r>
                    <w:r>
                      <w:rPr>
                        <w:spacing w:val="84"/>
                        <w:sz w:val="16"/>
                      </w:rPr>
                      <w:t xml:space="preserve"> </w:t>
                    </w:r>
                    <w:r>
                      <w:rPr>
                        <w:sz w:val="16"/>
                      </w:rPr>
                      <w:t>SURPATIENT,THREE</w:t>
                    </w:r>
                  </w:p>
                </w:txbxContent>
              </v:textbox>
            </v:shape>
            <v:shape id="_x0000_s4904" type="#_x0000_t202" style="position:absolute;left:7007;top:5412;width:1079;height:183" filled="f" stroked="f">
              <v:textbox style="mso-next-textbox:#_x0000_s4904" inset="0,0,0,0">
                <w:txbxContent>
                  <w:p w14:paraId="5FE37DBA" w14:textId="77777777" w:rsidR="0040444F" w:rsidRDefault="0040444F">
                    <w:pPr>
                      <w:rPr>
                        <w:sz w:val="16"/>
                      </w:rPr>
                    </w:pPr>
                    <w:r>
                      <w:rPr>
                        <w:sz w:val="16"/>
                      </w:rPr>
                      <w:t>PAGE 2 OF 2</w:t>
                    </w:r>
                  </w:p>
                </w:txbxContent>
              </v:textbox>
            </v:shape>
            <v:shape id="_x0000_s4903" type="#_x0000_t202" style="position:absolute;left:1440;top:5957;width:213;height:2902" filled="f" stroked="f">
              <v:textbox style="mso-next-textbox:#_x0000_s4903" inset="0,0,0,0">
                <w:txbxContent>
                  <w:p w14:paraId="05C7F65C" w14:textId="77777777" w:rsidR="0040444F" w:rsidRDefault="0040444F">
                    <w:pPr>
                      <w:spacing w:line="181" w:lineRule="exact"/>
                      <w:rPr>
                        <w:sz w:val="16"/>
                      </w:rPr>
                    </w:pPr>
                    <w:r>
                      <w:rPr>
                        <w:sz w:val="16"/>
                      </w:rPr>
                      <w:t>1</w:t>
                    </w:r>
                  </w:p>
                  <w:p w14:paraId="6342ED8E" w14:textId="77777777" w:rsidR="0040444F" w:rsidRDefault="0040444F">
                    <w:pPr>
                      <w:spacing w:line="181" w:lineRule="exact"/>
                      <w:rPr>
                        <w:sz w:val="16"/>
                      </w:rPr>
                    </w:pPr>
                    <w:r>
                      <w:rPr>
                        <w:sz w:val="16"/>
                      </w:rPr>
                      <w:t>2</w:t>
                    </w:r>
                  </w:p>
                  <w:p w14:paraId="19A03B07" w14:textId="77777777" w:rsidR="0040444F" w:rsidRDefault="0040444F">
                    <w:pPr>
                      <w:spacing w:before="2" w:line="181" w:lineRule="exact"/>
                      <w:rPr>
                        <w:sz w:val="16"/>
                      </w:rPr>
                    </w:pPr>
                    <w:r>
                      <w:rPr>
                        <w:sz w:val="16"/>
                      </w:rPr>
                      <w:t>3</w:t>
                    </w:r>
                  </w:p>
                  <w:p w14:paraId="3305383C" w14:textId="77777777" w:rsidR="0040444F" w:rsidRDefault="0040444F">
                    <w:pPr>
                      <w:spacing w:line="181" w:lineRule="exact"/>
                      <w:rPr>
                        <w:sz w:val="16"/>
                      </w:rPr>
                    </w:pPr>
                    <w:r>
                      <w:rPr>
                        <w:sz w:val="16"/>
                      </w:rPr>
                      <w:t>4</w:t>
                    </w:r>
                  </w:p>
                  <w:p w14:paraId="6A4B3494" w14:textId="77777777" w:rsidR="0040444F" w:rsidRDefault="0040444F">
                    <w:pPr>
                      <w:spacing w:before="1" w:line="181" w:lineRule="exact"/>
                      <w:rPr>
                        <w:sz w:val="16"/>
                      </w:rPr>
                    </w:pPr>
                    <w:r>
                      <w:rPr>
                        <w:sz w:val="16"/>
                      </w:rPr>
                      <w:t>5</w:t>
                    </w:r>
                  </w:p>
                  <w:p w14:paraId="622D0959" w14:textId="77777777" w:rsidR="0040444F" w:rsidRDefault="0040444F">
                    <w:pPr>
                      <w:spacing w:line="181" w:lineRule="exact"/>
                      <w:rPr>
                        <w:sz w:val="16"/>
                      </w:rPr>
                    </w:pPr>
                    <w:r>
                      <w:rPr>
                        <w:sz w:val="16"/>
                      </w:rPr>
                      <w:t>6</w:t>
                    </w:r>
                  </w:p>
                  <w:p w14:paraId="74CC97A3" w14:textId="77777777" w:rsidR="0040444F" w:rsidRDefault="0040444F">
                    <w:pPr>
                      <w:spacing w:before="1"/>
                      <w:rPr>
                        <w:sz w:val="16"/>
                      </w:rPr>
                    </w:pPr>
                    <w:r>
                      <w:rPr>
                        <w:sz w:val="16"/>
                      </w:rPr>
                      <w:t>7</w:t>
                    </w:r>
                  </w:p>
                  <w:p w14:paraId="67E22F2A" w14:textId="77777777" w:rsidR="0040444F" w:rsidRDefault="0040444F">
                    <w:pPr>
                      <w:spacing w:before="1" w:line="181" w:lineRule="exact"/>
                      <w:rPr>
                        <w:sz w:val="16"/>
                      </w:rPr>
                    </w:pPr>
                    <w:r>
                      <w:rPr>
                        <w:sz w:val="16"/>
                      </w:rPr>
                      <w:t>8</w:t>
                    </w:r>
                  </w:p>
                  <w:p w14:paraId="6B384E46" w14:textId="77777777" w:rsidR="0040444F" w:rsidRDefault="0040444F">
                    <w:pPr>
                      <w:spacing w:line="181" w:lineRule="exact"/>
                      <w:rPr>
                        <w:sz w:val="16"/>
                      </w:rPr>
                    </w:pPr>
                    <w:r>
                      <w:rPr>
                        <w:sz w:val="16"/>
                      </w:rPr>
                      <w:t>9</w:t>
                    </w:r>
                  </w:p>
                  <w:p w14:paraId="6A1FC279" w14:textId="77777777" w:rsidR="0040444F" w:rsidRDefault="0040444F">
                    <w:pPr>
                      <w:spacing w:before="1" w:line="181" w:lineRule="exact"/>
                      <w:rPr>
                        <w:sz w:val="16"/>
                      </w:rPr>
                    </w:pPr>
                    <w:r>
                      <w:rPr>
                        <w:sz w:val="16"/>
                      </w:rPr>
                      <w:t>19</w:t>
                    </w:r>
                  </w:p>
                  <w:p w14:paraId="5F747D4A" w14:textId="77777777" w:rsidR="0040444F" w:rsidRDefault="0040444F">
                    <w:pPr>
                      <w:spacing w:line="181" w:lineRule="exact"/>
                      <w:rPr>
                        <w:sz w:val="16"/>
                      </w:rPr>
                    </w:pPr>
                    <w:r>
                      <w:rPr>
                        <w:sz w:val="16"/>
                      </w:rPr>
                      <w:t>10</w:t>
                    </w:r>
                  </w:p>
                  <w:p w14:paraId="12F757DA" w14:textId="77777777" w:rsidR="0040444F" w:rsidRDefault="0040444F">
                    <w:pPr>
                      <w:spacing w:before="1" w:line="181" w:lineRule="exact"/>
                      <w:rPr>
                        <w:sz w:val="16"/>
                      </w:rPr>
                    </w:pPr>
                    <w:r>
                      <w:rPr>
                        <w:sz w:val="16"/>
                      </w:rPr>
                      <w:t>11</w:t>
                    </w:r>
                  </w:p>
                  <w:p w14:paraId="35F2031D" w14:textId="77777777" w:rsidR="0040444F" w:rsidRDefault="0040444F">
                    <w:pPr>
                      <w:spacing w:line="181" w:lineRule="exact"/>
                      <w:rPr>
                        <w:sz w:val="16"/>
                      </w:rPr>
                    </w:pPr>
                    <w:r>
                      <w:rPr>
                        <w:sz w:val="16"/>
                      </w:rPr>
                      <w:t>12</w:t>
                    </w:r>
                  </w:p>
                  <w:p w14:paraId="206E3CDD" w14:textId="77777777" w:rsidR="0040444F" w:rsidRDefault="0040444F">
                    <w:pPr>
                      <w:spacing w:before="1" w:line="181" w:lineRule="exact"/>
                      <w:rPr>
                        <w:sz w:val="16"/>
                      </w:rPr>
                    </w:pPr>
                    <w:r>
                      <w:rPr>
                        <w:sz w:val="16"/>
                      </w:rPr>
                      <w:t>13</w:t>
                    </w:r>
                  </w:p>
                  <w:p w14:paraId="4021AF25" w14:textId="77777777" w:rsidR="0040444F" w:rsidRDefault="0040444F">
                    <w:pPr>
                      <w:spacing w:line="181" w:lineRule="exact"/>
                      <w:rPr>
                        <w:sz w:val="16"/>
                      </w:rPr>
                    </w:pPr>
                    <w:r>
                      <w:rPr>
                        <w:sz w:val="16"/>
                      </w:rPr>
                      <w:t>14</w:t>
                    </w:r>
                  </w:p>
                  <w:p w14:paraId="6748F582" w14:textId="77777777" w:rsidR="0040444F" w:rsidRDefault="0040444F">
                    <w:pPr>
                      <w:spacing w:before="2"/>
                      <w:rPr>
                        <w:sz w:val="16"/>
                      </w:rPr>
                    </w:pPr>
                    <w:r>
                      <w:rPr>
                        <w:sz w:val="16"/>
                      </w:rPr>
                      <w:t>15</w:t>
                    </w:r>
                  </w:p>
                </w:txbxContent>
              </v:textbox>
            </v:shape>
            <v:shape id="_x0000_s4902" type="#_x0000_t202" style="position:absolute;left:1920;top:5957;width:3188;height:363" filled="f" stroked="f">
              <v:textbox style="mso-next-textbox:#_x0000_s4902" inset="0,0,0,0">
                <w:txbxContent>
                  <w:p w14:paraId="02F75774" w14:textId="77777777" w:rsidR="0040444F" w:rsidRDefault="0040444F">
                    <w:pPr>
                      <w:spacing w:line="181" w:lineRule="exact"/>
                      <w:rPr>
                        <w:sz w:val="16"/>
                      </w:rPr>
                    </w:pPr>
                    <w:r>
                      <w:rPr>
                        <w:sz w:val="16"/>
                      </w:rPr>
                      <w:t>CASE SCHEDULE ORDER: 1</w:t>
                    </w:r>
                  </w:p>
                  <w:p w14:paraId="65E2BD81" w14:textId="77777777" w:rsidR="0040444F" w:rsidRDefault="0040444F">
                    <w:pPr>
                      <w:spacing w:line="181" w:lineRule="exact"/>
                      <w:rPr>
                        <w:sz w:val="16"/>
                      </w:rPr>
                    </w:pPr>
                    <w:r>
                      <w:rPr>
                        <w:sz w:val="16"/>
                      </w:rPr>
                      <w:t>REQ ANESTHESIA TECHNIQUE: GENERAL</w:t>
                    </w:r>
                  </w:p>
                </w:txbxContent>
              </v:textbox>
            </v:shape>
            <v:shape id="_x0000_s4901" type="#_x0000_t202" style="position:absolute;left:1920;top:6319;width:1556;height:363" filled="f" stroked="f">
              <v:textbox style="mso-next-textbox:#_x0000_s4901" inset="0,0,0,0">
                <w:txbxContent>
                  <w:p w14:paraId="24671B21" w14:textId="77777777" w:rsidR="0040444F" w:rsidRDefault="0040444F">
                    <w:pPr>
                      <w:ind w:right="-1"/>
                      <w:rPr>
                        <w:sz w:val="16"/>
                      </w:rPr>
                    </w:pPr>
                    <w:r>
                      <w:rPr>
                        <w:sz w:val="16"/>
                      </w:rPr>
                      <w:t>REQ FROZ SECT: REQ PREOP X-RAY:</w:t>
                    </w:r>
                  </w:p>
                </w:txbxContent>
              </v:textbox>
            </v:shape>
            <v:shape id="_x0000_s4900" type="#_x0000_t202" style="position:absolute;left:3840;top:6319;width:1268;height:363" filled="f" stroked="f">
              <v:textbox style="mso-next-textbox:#_x0000_s4900" inset="0,0,0,0">
                <w:txbxContent>
                  <w:p w14:paraId="68B7C197" w14:textId="77777777" w:rsidR="0040444F" w:rsidRDefault="0040444F">
                    <w:pPr>
                      <w:spacing w:line="181" w:lineRule="exact"/>
                      <w:rPr>
                        <w:sz w:val="16"/>
                      </w:rPr>
                    </w:pPr>
                    <w:r>
                      <w:rPr>
                        <w:sz w:val="16"/>
                      </w:rPr>
                      <w:t>NO</w:t>
                    </w:r>
                  </w:p>
                  <w:p w14:paraId="6C8AA16F" w14:textId="77777777" w:rsidR="0040444F" w:rsidRDefault="0040444F">
                    <w:pPr>
                      <w:spacing w:line="181" w:lineRule="exact"/>
                      <w:rPr>
                        <w:sz w:val="16"/>
                      </w:rPr>
                    </w:pPr>
                    <w:r>
                      <w:rPr>
                        <w:sz w:val="16"/>
                      </w:rPr>
                      <w:t>LEFT SHOULDER</w:t>
                    </w:r>
                  </w:p>
                </w:txbxContent>
              </v:textbox>
            </v:shape>
            <v:shape id="_x0000_s4899" type="#_x0000_t202" style="position:absolute;left:1920;top:6681;width:4724;height:545" filled="f" stroked="f">
              <v:textbox style="mso-next-textbox:#_x0000_s4899" inset="0,0,0,0">
                <w:txbxContent>
                  <w:p w14:paraId="0833D76C" w14:textId="77777777" w:rsidR="0040444F" w:rsidRDefault="0040444F">
                    <w:pPr>
                      <w:ind w:right="1727"/>
                      <w:rPr>
                        <w:sz w:val="16"/>
                      </w:rPr>
                    </w:pPr>
                    <w:r>
                      <w:rPr>
                        <w:sz w:val="16"/>
                      </w:rPr>
                      <w:t>INTRAOPERATIVE X-RAYS: YES REQUEST BLOOD AVAILABILITY: YES</w:t>
                    </w:r>
                  </w:p>
                  <w:p w14:paraId="47DBFC70" w14:textId="77777777" w:rsidR="0040444F" w:rsidRDefault="0040444F">
                    <w:pPr>
                      <w:rPr>
                        <w:sz w:val="16"/>
                      </w:rPr>
                    </w:pPr>
                    <w:r>
                      <w:rPr>
                        <w:sz w:val="16"/>
                      </w:rPr>
                      <w:t>CROSSMATCH, SCREEN, AUTOLOGOUS: TYPE &amp; CROSSMATCH</w:t>
                    </w:r>
                  </w:p>
                </w:txbxContent>
              </v:textbox>
            </v:shape>
            <v:shape id="_x0000_s4898" type="#_x0000_t202" style="position:absolute;left:1920;top:7226;width:1460;height:183" filled="f" stroked="f">
              <v:textbox style="mso-next-textbox:#_x0000_s4898" inset="0,0,0,0">
                <w:txbxContent>
                  <w:p w14:paraId="31FB16A2" w14:textId="77777777" w:rsidR="0040444F" w:rsidRDefault="0040444F">
                    <w:pPr>
                      <w:rPr>
                        <w:sz w:val="16"/>
                      </w:rPr>
                    </w:pPr>
                    <w:r>
                      <w:rPr>
                        <w:sz w:val="16"/>
                      </w:rPr>
                      <w:t>REQ BLOOD KIND:</w:t>
                    </w:r>
                  </w:p>
                </w:txbxContent>
              </v:textbox>
            </v:shape>
            <v:shape id="_x0000_s4897" type="#_x0000_t202" style="position:absolute;left:3840;top:7226;width:1556;height:183" filled="f" stroked="f">
              <v:textbox style="mso-next-textbox:#_x0000_s4897" inset="0,0,0,0">
                <w:txbxContent>
                  <w:p w14:paraId="7F145D02" w14:textId="77777777" w:rsidR="0040444F" w:rsidRDefault="0040444F">
                    <w:pPr>
                      <w:rPr>
                        <w:sz w:val="16"/>
                      </w:rPr>
                    </w:pPr>
                    <w:r>
                      <w:rPr>
                        <w:sz w:val="16"/>
                      </w:rPr>
                      <w:t>(MULTIPLE)(DATA)</w:t>
                    </w:r>
                  </w:p>
                </w:txbxContent>
              </v:textbox>
            </v:shape>
            <v:shape id="_x0000_s4896" type="#_x0000_t202" style="position:absolute;left:1920;top:7406;width:2804;height:183" filled="f" stroked="f">
              <v:textbox style="mso-next-textbox:#_x0000_s4896" inset="0,0,0,0">
                <w:txbxContent>
                  <w:p w14:paraId="199FEC79" w14:textId="77777777" w:rsidR="0040444F" w:rsidRDefault="0040444F">
                    <w:pPr>
                      <w:rPr>
                        <w:sz w:val="16"/>
                      </w:rPr>
                    </w:pPr>
                    <w:r>
                      <w:rPr>
                        <w:sz w:val="16"/>
                      </w:rPr>
                      <w:t>SPECIAL EQUIPMENT: (MULTIPLE)</w:t>
                    </w:r>
                  </w:p>
                </w:txbxContent>
              </v:textbox>
            </v:shape>
            <v:shape id="_x0000_s4895" type="#_x0000_t202" style="position:absolute;left:1920;top:7589;width:1460;height:363" filled="f" stroked="f">
              <v:textbox style="mso-next-textbox:#_x0000_s4895" inset="0,0,0,0">
                <w:txbxContent>
                  <w:p w14:paraId="4BD80B36" w14:textId="77777777" w:rsidR="0040444F" w:rsidRDefault="0040444F">
                    <w:pPr>
                      <w:ind w:hanging="1"/>
                      <w:rPr>
                        <w:sz w:val="16"/>
                      </w:rPr>
                    </w:pPr>
                    <w:r>
                      <w:rPr>
                        <w:sz w:val="16"/>
                      </w:rPr>
                      <w:t>PHARMACY ITEMS: REQ PHOTO:</w:t>
                    </w:r>
                  </w:p>
                </w:txbxContent>
              </v:textbox>
            </v:shape>
            <v:shape id="_x0000_s4894" type="#_x0000_t202" style="position:absolute;left:3792;top:7589;width:980;height:363" filled="f" stroked="f">
              <v:textbox style="mso-next-textbox:#_x0000_s4894" inset="0,0,0,0">
                <w:txbxContent>
                  <w:p w14:paraId="51FA0AC0" w14:textId="77777777" w:rsidR="0040444F" w:rsidRDefault="0040444F">
                    <w:pPr>
                      <w:ind w:left="47" w:hanging="48"/>
                      <w:rPr>
                        <w:sz w:val="16"/>
                      </w:rPr>
                    </w:pPr>
                    <w:r>
                      <w:rPr>
                        <w:sz w:val="16"/>
                      </w:rPr>
                      <w:t>(MULTIPLE) NO</w:t>
                    </w:r>
                  </w:p>
                </w:txbxContent>
              </v:textbox>
            </v:shape>
            <v:shape id="_x0000_s4893" type="#_x0000_t202" style="position:absolute;left:1920;top:7951;width:4052;height:725" filled="f" stroked="f">
              <v:textbox style="mso-next-textbox:#_x0000_s4893" inset="0,0,0,0">
                <w:txbxContent>
                  <w:p w14:paraId="12E67729" w14:textId="77777777" w:rsidR="0040444F" w:rsidRDefault="0040444F">
                    <w:pPr>
                      <w:spacing w:line="181" w:lineRule="exact"/>
                      <w:rPr>
                        <w:sz w:val="16"/>
                      </w:rPr>
                    </w:pPr>
                    <w:r>
                      <w:rPr>
                        <w:sz w:val="16"/>
                      </w:rPr>
                      <w:t>PREOPERATIVE INFECTION: CLEAN</w:t>
                    </w:r>
                  </w:p>
                  <w:p w14:paraId="2E761FE3" w14:textId="77777777" w:rsidR="0040444F" w:rsidRDefault="0040444F">
                    <w:pPr>
                      <w:ind w:right="-1"/>
                      <w:rPr>
                        <w:sz w:val="16"/>
                      </w:rPr>
                    </w:pPr>
                    <w:r>
                      <w:rPr>
                        <w:sz w:val="16"/>
                      </w:rPr>
                      <w:t>PRINC ANESTHETIST: SURANESTHETIST,ONE ANESTHESIOLOGIST SUPVR: SURANESTHETIST,TWO BRIEF CLIN HISTORY: (WORD PROCESSING)</w:t>
                    </w:r>
                  </w:p>
                </w:txbxContent>
              </v:textbox>
            </v:shape>
            <v:shape id="_x0000_s4892" type="#_x0000_t202" style="position:absolute;left:1920;top:8676;width:1652;height:183" filled="f" stroked="f">
              <v:textbox style="mso-next-textbox:#_x0000_s4892" inset="0,0,0,0">
                <w:txbxContent>
                  <w:p w14:paraId="3D60355A" w14:textId="77777777" w:rsidR="0040444F" w:rsidRDefault="0040444F">
                    <w:pPr>
                      <w:rPr>
                        <w:sz w:val="16"/>
                      </w:rPr>
                    </w:pPr>
                    <w:r>
                      <w:rPr>
                        <w:sz w:val="16"/>
                      </w:rPr>
                      <w:t>GENERAL COMMENTS:</w:t>
                    </w:r>
                  </w:p>
                </w:txbxContent>
              </v:textbox>
            </v:shape>
            <v:shape id="_x0000_s4891" type="#_x0000_t202" style="position:absolute;left:3841;top:8676;width:1652;height:183" filled="f" stroked="f">
              <v:textbox style="mso-next-textbox:#_x0000_s4891" inset="0,0,0,0">
                <w:txbxContent>
                  <w:p w14:paraId="2113EE0B" w14:textId="77777777" w:rsidR="0040444F" w:rsidRDefault="0040444F">
                    <w:pPr>
                      <w:rPr>
                        <w:sz w:val="16"/>
                      </w:rPr>
                    </w:pPr>
                    <w:r>
                      <w:rPr>
                        <w:sz w:val="16"/>
                      </w:rPr>
                      <w:t>(WORD PROCESSING)</w:t>
                    </w:r>
                  </w:p>
                </w:txbxContent>
              </v:textbox>
            </v:shape>
            <v:shape id="_x0000_s4890" type="#_x0000_t202" style="position:absolute;left:1440;top:9034;width:3669;height:183" filled="f" stroked="f">
              <v:textbox style="mso-next-textbox:#_x0000_s4890" inset="0,0,0,0">
                <w:txbxContent>
                  <w:p w14:paraId="5470C966"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7D29D030" w14:textId="77777777" w:rsidR="007D435F" w:rsidRDefault="007D435F">
      <w:pPr>
        <w:pStyle w:val="BodyText"/>
        <w:spacing w:before="9"/>
        <w:rPr>
          <w:rFonts w:ascii="Times New Roman"/>
          <w:b/>
          <w:sz w:val="9"/>
        </w:rPr>
      </w:pPr>
    </w:p>
    <w:p w14:paraId="4824BF8B" w14:textId="77777777" w:rsidR="007D435F" w:rsidRDefault="007D435F">
      <w:pPr>
        <w:pStyle w:val="BodyText"/>
        <w:spacing w:before="6"/>
        <w:rPr>
          <w:rFonts w:ascii="Times New Roman"/>
          <w:b/>
          <w:sz w:val="25"/>
        </w:rPr>
      </w:pPr>
    </w:p>
    <w:p w14:paraId="44D505F2" w14:textId="77777777" w:rsidR="007D435F" w:rsidRDefault="007D435F">
      <w:pPr>
        <w:pStyle w:val="BodyText"/>
        <w:spacing w:before="7"/>
        <w:rPr>
          <w:rFonts w:ascii="Times New Roman"/>
          <w:b/>
          <w:sz w:val="25"/>
        </w:rPr>
      </w:pPr>
    </w:p>
    <w:p w14:paraId="3B51F592" w14:textId="77777777" w:rsidR="007D435F" w:rsidRDefault="007D435F">
      <w:pPr>
        <w:rPr>
          <w:rFonts w:ascii="Times New Roman"/>
          <w:sz w:val="25"/>
        </w:rPr>
        <w:sectPr w:rsidR="007D435F">
          <w:footerReference w:type="default" r:id="rId110"/>
          <w:pgSz w:w="12240" w:h="15840"/>
          <w:pgMar w:top="1440" w:right="1200" w:bottom="940" w:left="1200" w:header="0" w:footer="746" w:gutter="0"/>
          <w:cols w:space="720"/>
        </w:sectPr>
      </w:pPr>
    </w:p>
    <w:p w14:paraId="5246C804" w14:textId="77777777" w:rsidR="007D435F" w:rsidRDefault="00B87847">
      <w:pPr>
        <w:pStyle w:val="Heading2"/>
        <w:ind w:left="240"/>
      </w:pPr>
      <w:bookmarkStart w:id="40" w:name="_bookmark40"/>
      <w:bookmarkEnd w:id="40"/>
      <w:r>
        <w:lastRenderedPageBreak/>
        <w:t>Cancel Scheduled Operation</w:t>
      </w:r>
    </w:p>
    <w:p w14:paraId="00742377" w14:textId="77777777" w:rsidR="007D435F" w:rsidRDefault="00B87847">
      <w:pPr>
        <w:pStyle w:val="Heading3"/>
        <w:ind w:left="240"/>
      </w:pPr>
      <w:r>
        <w:t>[SRSCAN]</w:t>
      </w:r>
    </w:p>
    <w:p w14:paraId="02812FD3" w14:textId="77777777" w:rsidR="007D435F" w:rsidRDefault="007D435F">
      <w:pPr>
        <w:pStyle w:val="BodyText"/>
        <w:spacing w:before="11"/>
        <w:rPr>
          <w:rFonts w:ascii="Arial"/>
          <w:b/>
          <w:sz w:val="21"/>
        </w:rPr>
      </w:pPr>
    </w:p>
    <w:p w14:paraId="31146FD8" w14:textId="77777777" w:rsidR="007D435F" w:rsidRDefault="00B87847">
      <w:pPr>
        <w:ind w:left="240" w:right="471"/>
        <w:rPr>
          <w:rFonts w:ascii="Times New Roman" w:hAnsi="Times New Roman"/>
        </w:rPr>
      </w:pPr>
      <w:r>
        <w:rPr>
          <w:rFonts w:ascii="Times New Roman" w:hAnsi="Times New Roman"/>
        </w:rPr>
        <w:t xml:space="preserve">When a scheduled operation is cancelled, the </w:t>
      </w:r>
      <w:r>
        <w:rPr>
          <w:rFonts w:ascii="Times New Roman" w:hAnsi="Times New Roman"/>
          <w:i/>
        </w:rPr>
        <w:t xml:space="preserve">Cancel Scheduled Operation </w:t>
      </w:r>
      <w:r>
        <w:rPr>
          <w:rFonts w:ascii="Times New Roman" w:hAnsi="Times New Roman"/>
        </w:rPr>
        <w:t xml:space="preserve">option will remove that case from the list of scheduled operations. </w:t>
      </w:r>
      <w:bookmarkStart w:id="41" w:name="_bookmark41"/>
      <w:bookmarkEnd w:id="41"/>
      <w:r>
        <w:rPr>
          <w:rFonts w:ascii="Times New Roman" w:hAnsi="Times New Roman"/>
        </w:rPr>
        <w:t>A cancellation will remain in the system as a cancelled case and will be used in computing the facility’s cancellation rate.</w:t>
      </w:r>
    </w:p>
    <w:p w14:paraId="78138DAA" w14:textId="77777777" w:rsidR="007D435F" w:rsidRDefault="007D435F">
      <w:pPr>
        <w:pStyle w:val="BodyText"/>
        <w:spacing w:before="10"/>
        <w:rPr>
          <w:rFonts w:ascii="Times New Roman"/>
          <w:sz w:val="21"/>
        </w:rPr>
      </w:pPr>
    </w:p>
    <w:p w14:paraId="212E9C4C" w14:textId="77777777" w:rsidR="007D435F" w:rsidRDefault="00B87847">
      <w:pPr>
        <w:ind w:left="240" w:right="288"/>
        <w:rPr>
          <w:rFonts w:ascii="Times New Roman"/>
        </w:rPr>
      </w:pPr>
      <w:r>
        <w:rPr>
          <w:rFonts w:ascii="Times New Roman"/>
        </w:rPr>
        <w:t xml:space="preserve">Enter the patient name and select the operation to be deleted from the choices listed. The "Primary Cancellation Reason:" prompt is a mandatory prompt. Enter a question mark for a list of primary cancellation reasons from which to select. If a mistake is made, or the user finds out later that the primary cancellation reason was not correct, the </w:t>
      </w:r>
      <w:r>
        <w:rPr>
          <w:rFonts w:ascii="Times New Roman"/>
          <w:i/>
        </w:rPr>
        <w:t xml:space="preserve">Update Cancellation Reason </w:t>
      </w:r>
      <w:r>
        <w:rPr>
          <w:rFonts w:ascii="Times New Roman"/>
        </w:rPr>
        <w:t>option allows the primary cancellation reason to be edited.</w:t>
      </w:r>
    </w:p>
    <w:p w14:paraId="142ED047" w14:textId="77777777" w:rsidR="007D435F" w:rsidRDefault="007D435F">
      <w:pPr>
        <w:pStyle w:val="BodyText"/>
        <w:spacing w:before="1"/>
        <w:rPr>
          <w:rFonts w:ascii="Times New Roman"/>
          <w:sz w:val="22"/>
        </w:rPr>
      </w:pPr>
    </w:p>
    <w:p w14:paraId="62F8DDE7" w14:textId="77777777" w:rsidR="007D435F" w:rsidRDefault="00B87847">
      <w:pPr>
        <w:spacing w:before="1"/>
        <w:ind w:left="240"/>
        <w:rPr>
          <w:rFonts w:ascii="Times New Roman"/>
        </w:rPr>
      </w:pPr>
      <w:r>
        <w:rPr>
          <w:rFonts w:ascii="Times New Roman"/>
        </w:rPr>
        <w:t>If there is a concurrent case associated with the operation being cancelled, the software will ask if the user wants to cancel it also.</w:t>
      </w:r>
    </w:p>
    <w:p w14:paraId="0065C3E8" w14:textId="77777777" w:rsidR="007D435F" w:rsidRDefault="007D435F">
      <w:pPr>
        <w:pStyle w:val="BodyText"/>
        <w:spacing w:before="3"/>
        <w:rPr>
          <w:rFonts w:ascii="Times New Roman"/>
          <w:sz w:val="22"/>
        </w:rPr>
      </w:pPr>
    </w:p>
    <w:p w14:paraId="5B195EB7" w14:textId="77777777" w:rsidR="007D435F" w:rsidRDefault="00277930">
      <w:pPr>
        <w:ind w:left="240"/>
        <w:rPr>
          <w:rFonts w:ascii="Times New Roman"/>
          <w:b/>
          <w:sz w:val="20"/>
        </w:rPr>
      </w:pPr>
      <w:r>
        <w:pict w14:anchorId="09CF5A39">
          <v:group id="_x0000_s4884" style="position:absolute;left:0;text-align:left;margin-left:70.6pt;margin-top:17.5pt;width:470.95pt;height:45.35pt;z-index:-15629312;mso-wrap-distance-left:0;mso-wrap-distance-right:0;mso-position-horizontal-relative:page" coordorigin="1412,350" coordsize="9419,907">
            <v:shape id="_x0000_s4888" style="position:absolute;left:1411;top:352;width:9419;height:905" coordorigin="1412,352" coordsize="9419,905" path="m10831,352r-9419,l1412,532r,183l1412,895r,182l1412,1257r9419,l10831,1077r,-182l10831,715r,-183l10831,352xe" fillcolor="#e4e4e4" stroked="f">
              <v:path arrowok="t"/>
            </v:shape>
            <v:shape id="_x0000_s4887" type="#_x0000_t202" style="position:absolute;left:1440;top:350;width:6453;height:545" filled="f" stroked="f">
              <v:textbox style="mso-next-textbox:#_x0000_s4887" inset="0,0,0,0">
                <w:txbxContent>
                  <w:p w14:paraId="2D7C9ECA" w14:textId="77777777" w:rsidR="0040444F" w:rsidRDefault="0040444F">
                    <w:pPr>
                      <w:rPr>
                        <w:sz w:val="16"/>
                      </w:rPr>
                    </w:pPr>
                    <w:r>
                      <w:rPr>
                        <w:sz w:val="16"/>
                      </w:rPr>
                      <w:t xml:space="preserve">Select Schedule Operations Option: </w:t>
                    </w:r>
                    <w:r>
                      <w:rPr>
                        <w:b/>
                        <w:sz w:val="16"/>
                      </w:rPr>
                      <w:t xml:space="preserve">C </w:t>
                    </w:r>
                    <w:r>
                      <w:rPr>
                        <w:sz w:val="16"/>
                      </w:rPr>
                      <w:t>Cancel Scheduled Operation</w:t>
                    </w:r>
                  </w:p>
                  <w:p w14:paraId="20E480E1" w14:textId="77777777" w:rsidR="0040444F" w:rsidRDefault="0040444F">
                    <w:pPr>
                      <w:rPr>
                        <w:sz w:val="16"/>
                      </w:rPr>
                    </w:pPr>
                  </w:p>
                  <w:p w14:paraId="7930F4E0" w14:textId="77777777" w:rsidR="0040444F" w:rsidRDefault="0040444F">
                    <w:pPr>
                      <w:rPr>
                        <w:b/>
                        <w:sz w:val="16"/>
                      </w:rPr>
                    </w:pPr>
                    <w:r>
                      <w:rPr>
                        <w:sz w:val="16"/>
                      </w:rPr>
                      <w:t xml:space="preserve">Cancel a Scheduled Procedure for which Patient: </w:t>
                    </w:r>
                    <w:r>
                      <w:rPr>
                        <w:b/>
                        <w:sz w:val="16"/>
                      </w:rPr>
                      <w:t>SURPATIENT,NINETEEN</w:t>
                    </w:r>
                  </w:p>
                </w:txbxContent>
              </v:textbox>
            </v:shape>
            <v:shape id="_x0000_s4886" type="#_x0000_t202" style="position:absolute;left:8929;top:712;width:789;height:183" filled="f" stroked="f">
              <v:textbox style="mso-next-textbox:#_x0000_s4886" inset="0,0,0,0">
                <w:txbxContent>
                  <w:p w14:paraId="3D693207" w14:textId="77777777" w:rsidR="0040444F" w:rsidRDefault="0040444F">
                    <w:pPr>
                      <w:rPr>
                        <w:sz w:val="16"/>
                      </w:rPr>
                    </w:pPr>
                    <w:r>
                      <w:rPr>
                        <w:sz w:val="16"/>
                      </w:rPr>
                      <w:t>01-01-40</w:t>
                    </w:r>
                  </w:p>
                </w:txbxContent>
              </v:textbox>
            </v:shape>
            <v:shape id="_x0000_s4885" type="#_x0000_t202" style="position:absolute;left:1440;top:897;width:2708;height:183" filled="f" stroked="f">
              <v:textbox style="mso-next-textbox:#_x0000_s4885" inset="0,0,0,0">
                <w:txbxContent>
                  <w:p w14:paraId="2F9A6818" w14:textId="77777777" w:rsidR="0040444F" w:rsidRDefault="0040444F">
                    <w:pPr>
                      <w:tabs>
                        <w:tab w:val="left" w:pos="1727"/>
                      </w:tabs>
                      <w:rPr>
                        <w:sz w:val="16"/>
                      </w:rPr>
                    </w:pPr>
                    <w:r>
                      <w:rPr>
                        <w:sz w:val="16"/>
                      </w:rPr>
                      <w:t>000287354</w:t>
                    </w:r>
                    <w:r>
                      <w:rPr>
                        <w:spacing w:val="-4"/>
                        <w:sz w:val="16"/>
                      </w:rPr>
                      <w:t xml:space="preserve"> </w:t>
                    </w:r>
                    <w:r>
                      <w:rPr>
                        <w:sz w:val="16"/>
                      </w:rPr>
                      <w:t>YES</w:t>
                    </w:r>
                    <w:r>
                      <w:rPr>
                        <w:sz w:val="16"/>
                      </w:rPr>
                      <w:tab/>
                      <w:t>SC</w:t>
                    </w:r>
                    <w:r>
                      <w:rPr>
                        <w:spacing w:val="-4"/>
                        <w:sz w:val="16"/>
                      </w:rPr>
                      <w:t xml:space="preserve"> </w:t>
                    </w:r>
                    <w:r>
                      <w:rPr>
                        <w:sz w:val="16"/>
                      </w:rPr>
                      <w:t>VETERAN</w:t>
                    </w:r>
                  </w:p>
                </w:txbxContent>
              </v:textbox>
            </v:shape>
            <w10:wrap type="topAndBottom" anchorx="page"/>
          </v:group>
        </w:pict>
      </w:r>
      <w:r>
        <w:pict w14:anchorId="72C4F414">
          <v:group id="_x0000_s4880" style="position:absolute;left:0;text-align:left;margin-left:70.6pt;margin-top:81pt;width:470.95pt;height:217.6pt;z-index:-15628800;mso-wrap-distance-left:0;mso-wrap-distance-right:0;mso-position-horizontal-relative:page" coordorigin="1412,1620" coordsize="9419,4352">
            <v:shape id="_x0000_s4883" style="position:absolute;left:1411;top:1619;width:9419;height:2902" coordorigin="1412,1620" coordsize="9419,2902" path="m10831,1620r-9419,l1412,1802r,180l1412,4522r9419,l10831,1802r,-182xe" fillcolor="#e4e4e4" stroked="f">
              <v:path arrowok="t"/>
            </v:shape>
            <v:shape id="_x0000_s4882" style="position:absolute;left:1411;top:4521;width:9419;height:1450" coordorigin="1412,4522" coordsize="9419,1450" path="m10831,4522r-9419,l1412,4702r,182l1412,5971r9419,l10831,4702r,-180xe" fillcolor="#e6e6e6" stroked="f">
              <v:path arrowok="t"/>
            </v:shape>
            <v:shape id="_x0000_s4881" type="#_x0000_t202" style="position:absolute;left:1411;top:1619;width:9419;height:4352" filled="f" stroked="f">
              <v:textbox style="mso-next-textbox:#_x0000_s4881" inset="0,0,0,0">
                <w:txbxContent>
                  <w:p w14:paraId="545F5BE9" w14:textId="77777777" w:rsidR="0040444F" w:rsidRDefault="0040444F">
                    <w:pPr>
                      <w:spacing w:before="3"/>
                      <w:ind w:left="28"/>
                      <w:rPr>
                        <w:sz w:val="16"/>
                      </w:rPr>
                    </w:pPr>
                    <w:r>
                      <w:rPr>
                        <w:sz w:val="16"/>
                      </w:rPr>
                      <w:t>SURPATIENT,NINETEEN (000-28-7354)</w:t>
                    </w:r>
                  </w:p>
                  <w:p w14:paraId="6955D7E7" w14:textId="77777777" w:rsidR="0040444F" w:rsidRDefault="0040444F">
                    <w:pPr>
                      <w:rPr>
                        <w:sz w:val="16"/>
                      </w:rPr>
                    </w:pPr>
                  </w:p>
                  <w:p w14:paraId="1D48A617" w14:textId="77777777" w:rsidR="0040444F" w:rsidRDefault="0040444F">
                    <w:pPr>
                      <w:tabs>
                        <w:tab w:val="left" w:pos="1372"/>
                      </w:tabs>
                      <w:spacing w:line="472" w:lineRule="auto"/>
                      <w:ind w:left="28" w:right="3436"/>
                      <w:rPr>
                        <w:b/>
                        <w:sz w:val="16"/>
                      </w:rPr>
                    </w:pPr>
                    <w:r>
                      <w:rPr>
                        <w:sz w:val="16"/>
                      </w:rPr>
                      <w:t>1.</w:t>
                    </w:r>
                    <w:r>
                      <w:rPr>
                        <w:spacing w:val="-3"/>
                        <w:sz w:val="16"/>
                      </w:rPr>
                      <w:t xml:space="preserve"> </w:t>
                    </w:r>
                    <w:r>
                      <w:rPr>
                        <w:sz w:val="16"/>
                      </w:rPr>
                      <w:t>09/12/11</w:t>
                    </w:r>
                    <w:r>
                      <w:rPr>
                        <w:sz w:val="16"/>
                      </w:rPr>
                      <w:tab/>
                      <w:t>FRONTAL CRANIOTOMY TO RULE OUT TUMOR (SCHEDULED) Select Number:</w:t>
                    </w:r>
                    <w:r>
                      <w:rPr>
                        <w:spacing w:val="-3"/>
                        <w:sz w:val="16"/>
                      </w:rPr>
                      <w:t xml:space="preserve"> </w:t>
                    </w:r>
                    <w:r>
                      <w:rPr>
                        <w:b/>
                        <w:sz w:val="16"/>
                      </w:rPr>
                      <w:t>1</w:t>
                    </w:r>
                  </w:p>
                  <w:p w14:paraId="07188CC9" w14:textId="77777777" w:rsidR="0040444F" w:rsidRDefault="0040444F">
                    <w:pPr>
                      <w:spacing w:before="11"/>
                      <w:ind w:left="28"/>
                      <w:rPr>
                        <w:sz w:val="16"/>
                      </w:rPr>
                    </w:pPr>
                    <w:r>
                      <w:rPr>
                        <w:sz w:val="16"/>
                      </w:rPr>
                      <w:t>Reservation for OR3</w:t>
                    </w:r>
                  </w:p>
                  <w:p w14:paraId="53DDB8FC" w14:textId="77777777" w:rsidR="0040444F" w:rsidRDefault="0040444F">
                    <w:pPr>
                      <w:spacing w:before="1" w:line="181" w:lineRule="exact"/>
                      <w:ind w:left="28"/>
                      <w:rPr>
                        <w:sz w:val="16"/>
                      </w:rPr>
                    </w:pPr>
                    <w:r>
                      <w:rPr>
                        <w:sz w:val="16"/>
                      </w:rPr>
                      <w:t>Scheduled Start Time: 09-12-11 11:00</w:t>
                    </w:r>
                  </w:p>
                  <w:p w14:paraId="7C0E7DB3" w14:textId="77777777" w:rsidR="0040444F" w:rsidRDefault="0040444F">
                    <w:pPr>
                      <w:tabs>
                        <w:tab w:val="left" w:pos="2140"/>
                      </w:tabs>
                      <w:ind w:left="28" w:right="5931"/>
                      <w:rPr>
                        <w:sz w:val="16"/>
                      </w:rPr>
                    </w:pPr>
                    <w:r>
                      <w:rPr>
                        <w:sz w:val="16"/>
                      </w:rPr>
                      <w:t>Scheduled</w:t>
                    </w:r>
                    <w:r>
                      <w:rPr>
                        <w:spacing w:val="-3"/>
                        <w:sz w:val="16"/>
                      </w:rPr>
                      <w:t xml:space="preserve"> </w:t>
                    </w:r>
                    <w:r>
                      <w:rPr>
                        <w:sz w:val="16"/>
                      </w:rPr>
                      <w:t>End</w:t>
                    </w:r>
                    <w:r>
                      <w:rPr>
                        <w:spacing w:val="-3"/>
                        <w:sz w:val="16"/>
                      </w:rPr>
                      <w:t xml:space="preserve"> </w:t>
                    </w:r>
                    <w:r>
                      <w:rPr>
                        <w:sz w:val="16"/>
                      </w:rPr>
                      <w:t>Time:</w:t>
                    </w:r>
                    <w:r>
                      <w:rPr>
                        <w:sz w:val="16"/>
                      </w:rPr>
                      <w:tab/>
                      <w:t xml:space="preserve">09-12-11 </w:t>
                    </w:r>
                    <w:r>
                      <w:rPr>
                        <w:spacing w:val="-4"/>
                        <w:sz w:val="16"/>
                      </w:rPr>
                      <w:t xml:space="preserve">13:00 </w:t>
                    </w:r>
                    <w:r>
                      <w:rPr>
                        <w:sz w:val="16"/>
                      </w:rPr>
                      <w:t>Patient:</w:t>
                    </w:r>
                    <w:r>
                      <w:rPr>
                        <w:spacing w:val="-3"/>
                        <w:sz w:val="16"/>
                      </w:rPr>
                      <w:t xml:space="preserve"> </w:t>
                    </w:r>
                    <w:r>
                      <w:rPr>
                        <w:sz w:val="16"/>
                      </w:rPr>
                      <w:t>SURPATIENT,NINETEEN</w:t>
                    </w:r>
                  </w:p>
                  <w:p w14:paraId="52F93A48" w14:textId="77777777" w:rsidR="0040444F" w:rsidRDefault="0040444F">
                    <w:pPr>
                      <w:ind w:left="28"/>
                      <w:rPr>
                        <w:sz w:val="16"/>
                      </w:rPr>
                    </w:pPr>
                    <w:r>
                      <w:rPr>
                        <w:sz w:val="16"/>
                      </w:rPr>
                      <w:t>Physician: SURSURGEON,ONE</w:t>
                    </w:r>
                  </w:p>
                  <w:p w14:paraId="3E3DB88B" w14:textId="77777777" w:rsidR="0040444F" w:rsidRDefault="0040444F">
                    <w:pPr>
                      <w:spacing w:before="1"/>
                      <w:ind w:left="28"/>
                      <w:rPr>
                        <w:sz w:val="16"/>
                      </w:rPr>
                    </w:pPr>
                    <w:r>
                      <w:rPr>
                        <w:sz w:val="16"/>
                      </w:rPr>
                      <w:t>Procedure: FRONTAL CRANIOTOMY TO RULE OUT TUMOR</w:t>
                    </w:r>
                  </w:p>
                  <w:p w14:paraId="60DD84E9" w14:textId="77777777" w:rsidR="0040444F" w:rsidRDefault="0040444F">
                    <w:pPr>
                      <w:spacing w:before="6"/>
                      <w:rPr>
                        <w:sz w:val="15"/>
                      </w:rPr>
                    </w:pPr>
                  </w:p>
                  <w:p w14:paraId="2D40C55F" w14:textId="77777777" w:rsidR="0040444F" w:rsidRDefault="0040444F">
                    <w:pPr>
                      <w:ind w:left="28"/>
                      <w:rPr>
                        <w:b/>
                        <w:sz w:val="16"/>
                      </w:rPr>
                    </w:pPr>
                    <w:r>
                      <w:rPr>
                        <w:sz w:val="16"/>
                      </w:rPr>
                      <w:t xml:space="preserve">Is this the correct operation ? YES// </w:t>
                    </w:r>
                    <w:r>
                      <w:rPr>
                        <w:b/>
                        <w:sz w:val="16"/>
                      </w:rPr>
                      <w:t>&lt;Enter&gt;</w:t>
                    </w:r>
                  </w:p>
                  <w:p w14:paraId="28E0A87A" w14:textId="77777777" w:rsidR="0040444F" w:rsidRDefault="0040444F">
                    <w:pPr>
                      <w:rPr>
                        <w:b/>
                        <w:sz w:val="16"/>
                      </w:rPr>
                    </w:pPr>
                  </w:p>
                  <w:p w14:paraId="4DAC176D" w14:textId="77777777" w:rsidR="0040444F" w:rsidRDefault="0040444F">
                    <w:pPr>
                      <w:ind w:left="28"/>
                      <w:rPr>
                        <w:sz w:val="16"/>
                      </w:rPr>
                    </w:pPr>
                    <w:r>
                      <w:rPr>
                        <w:sz w:val="16"/>
                      </w:rPr>
                      <w:t xml:space="preserve">Cancellation Timeframe: </w:t>
                    </w:r>
                    <w:r>
                      <w:rPr>
                        <w:b/>
                        <w:sz w:val="16"/>
                      </w:rPr>
                      <w:t xml:space="preserve">1 </w:t>
                    </w:r>
                    <w:r>
                      <w:rPr>
                        <w:sz w:val="16"/>
                      </w:rPr>
                      <w:t>SURGERY CANCELLED &lt;48 HRS BEFORE SCHEDULED SURGERY</w:t>
                    </w:r>
                  </w:p>
                  <w:p w14:paraId="5E0B98E5" w14:textId="77777777" w:rsidR="0040444F" w:rsidRDefault="0040444F">
                    <w:pPr>
                      <w:tabs>
                        <w:tab w:val="left" w:pos="3293"/>
                        <w:tab w:val="right" w:pos="6077"/>
                      </w:tabs>
                      <w:spacing w:before="1" w:line="181" w:lineRule="exact"/>
                      <w:ind w:left="28"/>
                      <w:rPr>
                        <w:sz w:val="16"/>
                      </w:rPr>
                    </w:pPr>
                    <w:r>
                      <w:rPr>
                        <w:sz w:val="16"/>
                      </w:rPr>
                      <w:t>Primary Cancellation</w:t>
                    </w:r>
                    <w:r>
                      <w:rPr>
                        <w:spacing w:val="-8"/>
                        <w:sz w:val="16"/>
                      </w:rPr>
                      <w:t xml:space="preserve"> </w:t>
                    </w:r>
                    <w:r>
                      <w:rPr>
                        <w:sz w:val="16"/>
                      </w:rPr>
                      <w:t>Reason:</w:t>
                    </w:r>
                    <w:r>
                      <w:rPr>
                        <w:spacing w:val="-2"/>
                        <w:sz w:val="16"/>
                      </w:rPr>
                      <w:t xml:space="preserve"> </w:t>
                    </w:r>
                    <w:r>
                      <w:rPr>
                        <w:b/>
                        <w:sz w:val="16"/>
                      </w:rPr>
                      <w:t>4</w:t>
                    </w:r>
                    <w:r>
                      <w:rPr>
                        <w:b/>
                        <w:sz w:val="16"/>
                      </w:rPr>
                      <w:tab/>
                    </w:r>
                    <w:r>
                      <w:rPr>
                        <w:sz w:val="16"/>
                      </w:rPr>
                      <w:t>PATIENT</w:t>
                    </w:r>
                    <w:r>
                      <w:rPr>
                        <w:spacing w:val="-2"/>
                        <w:sz w:val="16"/>
                      </w:rPr>
                      <w:t xml:space="preserve"> </w:t>
                    </w:r>
                    <w:r>
                      <w:rPr>
                        <w:sz w:val="16"/>
                      </w:rPr>
                      <w:t>HEALTH</w:t>
                    </w:r>
                    <w:r>
                      <w:rPr>
                        <w:spacing w:val="-2"/>
                        <w:sz w:val="16"/>
                      </w:rPr>
                      <w:t xml:space="preserve"> </w:t>
                    </w:r>
                    <w:r>
                      <w:rPr>
                        <w:sz w:val="16"/>
                      </w:rPr>
                      <w:t>STATUS</w:t>
                    </w:r>
                    <w:r>
                      <w:rPr>
                        <w:sz w:val="16"/>
                      </w:rPr>
                      <w:tab/>
                      <w:t>4</w:t>
                    </w:r>
                  </w:p>
                  <w:p w14:paraId="7DF58365" w14:textId="77777777" w:rsidR="0040444F" w:rsidRDefault="0040444F">
                    <w:pPr>
                      <w:spacing w:line="181" w:lineRule="exact"/>
                      <w:ind w:left="28"/>
                      <w:rPr>
                        <w:sz w:val="16"/>
                      </w:rPr>
                    </w:pPr>
                    <w:r>
                      <w:rPr>
                        <w:sz w:val="16"/>
                      </w:rPr>
                      <w:t xml:space="preserve">Cancellation Avoidable: YES// </w:t>
                    </w:r>
                    <w:r>
                      <w:rPr>
                        <w:b/>
                        <w:sz w:val="16"/>
                      </w:rPr>
                      <w:t>N</w:t>
                    </w:r>
                    <w:r>
                      <w:rPr>
                        <w:b/>
                        <w:spacing w:val="92"/>
                        <w:sz w:val="16"/>
                      </w:rPr>
                      <w:t xml:space="preserve"> </w:t>
                    </w:r>
                    <w:r>
                      <w:rPr>
                        <w:sz w:val="16"/>
                      </w:rPr>
                      <w:t>NO</w:t>
                    </w:r>
                  </w:p>
                  <w:p w14:paraId="4EBEC3B5" w14:textId="77777777" w:rsidR="0040444F" w:rsidRDefault="0040444F">
                    <w:pPr>
                      <w:spacing w:before="1" w:line="482" w:lineRule="auto"/>
                      <w:ind w:left="28" w:right="1881"/>
                      <w:rPr>
                        <w:sz w:val="16"/>
                      </w:rPr>
                    </w:pPr>
                    <w:r>
                      <w:rPr>
                        <w:sz w:val="16"/>
                      </w:rPr>
                      <w:t xml:space="preserve">Do you want to create a new request for this cancelled case ?? YES// </w:t>
                    </w:r>
                    <w:r>
                      <w:rPr>
                        <w:b/>
                        <w:sz w:val="16"/>
                      </w:rPr>
                      <w:t xml:space="preserve">&lt;Enter&gt; </w:t>
                    </w:r>
                    <w:r>
                      <w:rPr>
                        <w:sz w:val="16"/>
                      </w:rPr>
                      <w:t xml:space="preserve">Make the new request for which Date ? MAR 12, 2012// </w:t>
                    </w:r>
                    <w:r>
                      <w:rPr>
                        <w:b/>
                        <w:sz w:val="16"/>
                      </w:rPr>
                      <w:t xml:space="preserve">&lt;Enter&gt; </w:t>
                    </w:r>
                    <w:r>
                      <w:rPr>
                        <w:sz w:val="16"/>
                      </w:rPr>
                      <w:t>(MAR 12, 2012) Creating the new request...</w:t>
                    </w:r>
                  </w:p>
                </w:txbxContent>
              </v:textbox>
            </v:shape>
            <w10:wrap type="topAndBottom" anchorx="page"/>
          </v:group>
        </w:pict>
      </w:r>
      <w:r w:rsidR="00B87847">
        <w:rPr>
          <w:rFonts w:ascii="Times New Roman"/>
          <w:b/>
          <w:sz w:val="20"/>
        </w:rPr>
        <w:t>Example 1:  Cancel a Single Scheduled</w:t>
      </w:r>
      <w:r w:rsidR="00B87847">
        <w:rPr>
          <w:rFonts w:ascii="Times New Roman"/>
          <w:b/>
          <w:spacing w:val="-26"/>
          <w:sz w:val="20"/>
        </w:rPr>
        <w:t xml:space="preserve"> </w:t>
      </w:r>
      <w:r w:rsidR="00B87847">
        <w:rPr>
          <w:rFonts w:ascii="Times New Roman"/>
          <w:b/>
          <w:sz w:val="20"/>
        </w:rPr>
        <w:t>Operation</w:t>
      </w:r>
    </w:p>
    <w:p w14:paraId="77537E9A" w14:textId="77777777" w:rsidR="007D435F" w:rsidRDefault="007D435F">
      <w:pPr>
        <w:pStyle w:val="BodyText"/>
        <w:spacing w:before="6"/>
        <w:rPr>
          <w:rFonts w:ascii="Times New Roman"/>
          <w:b/>
          <w:sz w:val="25"/>
        </w:rPr>
      </w:pPr>
    </w:p>
    <w:p w14:paraId="592CC64A" w14:textId="77777777" w:rsidR="007D435F" w:rsidRDefault="00B87847">
      <w:pPr>
        <w:spacing w:before="149" w:after="121"/>
        <w:ind w:left="240"/>
        <w:rPr>
          <w:rFonts w:ascii="Times New Roman"/>
          <w:b/>
          <w:sz w:val="20"/>
        </w:rPr>
      </w:pPr>
      <w:r>
        <w:rPr>
          <w:rFonts w:ascii="Times New Roman"/>
          <w:b/>
          <w:sz w:val="20"/>
        </w:rPr>
        <w:t>Example 2:  Cancel a Scheduled Concurrent</w:t>
      </w:r>
      <w:r>
        <w:rPr>
          <w:rFonts w:ascii="Times New Roman"/>
          <w:b/>
          <w:spacing w:val="-29"/>
          <w:sz w:val="20"/>
        </w:rPr>
        <w:t xml:space="preserve"> </w:t>
      </w:r>
      <w:r>
        <w:rPr>
          <w:rFonts w:ascii="Times New Roman"/>
          <w:b/>
          <w:sz w:val="20"/>
        </w:rPr>
        <w:t>Case</w:t>
      </w:r>
    </w:p>
    <w:p w14:paraId="25BFF7E6"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5C26573D">
          <v:group id="_x0000_s4874" style="width:470.95pt;height:36.6pt;mso-position-horizontal-relative:char;mso-position-vertical-relative:line" coordsize="9419,732">
            <o:lock v:ext="edit" rotation="t" position="t"/>
            <v:shape id="_x0000_s4879" style="position:absolute;top:1;width:9419;height:725" coordorigin=",2" coordsize="9419,725" path="m9419,2l,2,,184,,364,,547,,727r9419,l9419,547r,-183l9419,184r,-182xe" fillcolor="#e4e4e4" stroked="f">
              <v:path arrowok="t"/>
            </v:shape>
            <v:shape id="_x0000_s4878" type="#_x0000_t202" style="position:absolute;left:28;width:6165;height:183" filled="f" stroked="f">
              <v:textbox style="mso-next-textbox:#_x0000_s4878" inset="0,0,0,0">
                <w:txbxContent>
                  <w:p w14:paraId="11BB8219" w14:textId="77777777" w:rsidR="0040444F" w:rsidRDefault="0040444F">
                    <w:pPr>
                      <w:rPr>
                        <w:sz w:val="16"/>
                      </w:rPr>
                    </w:pPr>
                    <w:r>
                      <w:rPr>
                        <w:sz w:val="16"/>
                      </w:rPr>
                      <w:t xml:space="preserve">Select Schedule Operations Option: </w:t>
                    </w:r>
                    <w:r>
                      <w:rPr>
                        <w:b/>
                        <w:sz w:val="16"/>
                      </w:rPr>
                      <w:t xml:space="preserve">C </w:t>
                    </w:r>
                    <w:r>
                      <w:rPr>
                        <w:sz w:val="16"/>
                      </w:rPr>
                      <w:t>Cancel Scheduled Operation</w:t>
                    </w:r>
                  </w:p>
                </w:txbxContent>
              </v:textbox>
            </v:shape>
            <v:shape id="_x0000_s4877" type="#_x0000_t202" style="position:absolute;left:28;top:362;width:4532;height:370" filled="f" stroked="f">
              <v:textbox style="mso-next-textbox:#_x0000_s4877" inset="0,0,0,0">
                <w:txbxContent>
                  <w:p w14:paraId="38DC0B66" w14:textId="77777777" w:rsidR="0040444F" w:rsidRDefault="0040444F">
                    <w:pPr>
                      <w:spacing w:line="247" w:lineRule="auto"/>
                      <w:ind w:left="191" w:hanging="192"/>
                      <w:rPr>
                        <w:sz w:val="16"/>
                      </w:rPr>
                    </w:pPr>
                    <w:r>
                      <w:rPr>
                        <w:sz w:val="16"/>
                      </w:rPr>
                      <w:t>Cancel a Scheduled Procedure for which Patient: 000098797</w:t>
                    </w:r>
                  </w:p>
                </w:txbxContent>
              </v:textbox>
            </v:shape>
            <v:shape id="_x0000_s4876" type="#_x0000_t202" style="position:absolute;left:4925;top:362;width:1364;height:183" filled="f" stroked="f">
              <v:textbox style="mso-next-textbox:#_x0000_s4876" inset="0,0,0,0">
                <w:txbxContent>
                  <w:p w14:paraId="6FE119A7" w14:textId="77777777" w:rsidR="0040444F" w:rsidRDefault="0040444F">
                    <w:pPr>
                      <w:rPr>
                        <w:b/>
                        <w:sz w:val="16"/>
                      </w:rPr>
                    </w:pPr>
                    <w:r>
                      <w:rPr>
                        <w:b/>
                        <w:sz w:val="16"/>
                      </w:rPr>
                      <w:t>SURPATIENT,SIX</w:t>
                    </w:r>
                  </w:p>
                </w:txbxContent>
              </v:textbox>
            </v:shape>
            <v:shape id="_x0000_s4875" type="#_x0000_t202" style="position:absolute;left:6941;top:362;width:788;height:183" filled="f" stroked="f">
              <v:textbox style="mso-next-textbox:#_x0000_s4875" inset="0,0,0,0">
                <w:txbxContent>
                  <w:p w14:paraId="4A22969F" w14:textId="77777777" w:rsidR="0040444F" w:rsidRDefault="0040444F">
                    <w:pPr>
                      <w:rPr>
                        <w:sz w:val="16"/>
                      </w:rPr>
                    </w:pPr>
                    <w:r>
                      <w:rPr>
                        <w:sz w:val="16"/>
                      </w:rPr>
                      <w:t>04-04-30</w:t>
                    </w:r>
                  </w:p>
                </w:txbxContent>
              </v:textbox>
            </v:shape>
            <w10:anchorlock/>
          </v:group>
        </w:pict>
      </w:r>
    </w:p>
    <w:p w14:paraId="5096056D" w14:textId="77777777" w:rsidR="007D435F" w:rsidRDefault="00277930">
      <w:pPr>
        <w:pStyle w:val="BodyText"/>
        <w:spacing w:before="6"/>
        <w:rPr>
          <w:rFonts w:ascii="Times New Roman"/>
          <w:b/>
          <w:sz w:val="26"/>
        </w:rPr>
      </w:pPr>
      <w:r>
        <w:pict w14:anchorId="45EDAECE">
          <v:shape id="_x0000_s4873" type="#_x0000_t202" style="position:absolute;margin-left:70.6pt;margin-top:16.45pt;width:470.95pt;height:54.4pt;z-index:-15627776;mso-wrap-distance-left:0;mso-wrap-distance-right:0;mso-position-horizontal-relative:page" fillcolor="#e4e4e4" stroked="f">
            <v:textbox style="mso-next-textbox:#_x0000_s4873" inset="0,0,0,0">
              <w:txbxContent>
                <w:p w14:paraId="122717D1" w14:textId="77777777" w:rsidR="0040444F" w:rsidRDefault="0040444F">
                  <w:pPr>
                    <w:pStyle w:val="BodyText"/>
                    <w:spacing w:before="3"/>
                    <w:ind w:left="28"/>
                  </w:pPr>
                  <w:r>
                    <w:t>SURPATIENT,SIX (000-09-8797)</w:t>
                  </w:r>
                </w:p>
                <w:p w14:paraId="00C96DF8" w14:textId="77777777" w:rsidR="0040444F" w:rsidRDefault="0040444F">
                  <w:pPr>
                    <w:pStyle w:val="BodyText"/>
                    <w:rPr>
                      <w:sz w:val="18"/>
                    </w:rPr>
                  </w:pPr>
                </w:p>
                <w:p w14:paraId="4A8C69AE" w14:textId="77777777" w:rsidR="0040444F" w:rsidRDefault="0040444F">
                  <w:pPr>
                    <w:pStyle w:val="BodyText"/>
                    <w:numPr>
                      <w:ilvl w:val="0"/>
                      <w:numId w:val="346"/>
                    </w:numPr>
                    <w:tabs>
                      <w:tab w:val="left" w:pos="317"/>
                      <w:tab w:val="left" w:pos="1372"/>
                    </w:tabs>
                    <w:spacing w:before="160" w:line="181" w:lineRule="exact"/>
                    <w:ind w:hanging="289"/>
                  </w:pPr>
                  <w:r>
                    <w:t>09/16/11</w:t>
                  </w:r>
                  <w:r>
                    <w:tab/>
                    <w:t>ARTHROSCOPY, RIGHT SHOULDER</w:t>
                  </w:r>
                  <w:r>
                    <w:rPr>
                      <w:spacing w:val="-4"/>
                    </w:rPr>
                    <w:t xml:space="preserve"> </w:t>
                  </w:r>
                  <w:r>
                    <w:t>(SCHEDULED)</w:t>
                  </w:r>
                </w:p>
                <w:p w14:paraId="07BF26F6" w14:textId="77777777" w:rsidR="0040444F" w:rsidRDefault="0040444F">
                  <w:pPr>
                    <w:pStyle w:val="BodyText"/>
                    <w:numPr>
                      <w:ilvl w:val="0"/>
                      <w:numId w:val="346"/>
                    </w:numPr>
                    <w:tabs>
                      <w:tab w:val="left" w:pos="317"/>
                      <w:tab w:val="left" w:pos="1372"/>
                    </w:tabs>
                    <w:spacing w:line="181" w:lineRule="exact"/>
                    <w:ind w:hanging="289"/>
                  </w:pPr>
                  <w:r>
                    <w:t>09/16/11</w:t>
                  </w:r>
                  <w:r>
                    <w:tab/>
                    <w:t>CARPAL TUNNEL RELEASE</w:t>
                  </w:r>
                  <w:r>
                    <w:rPr>
                      <w:spacing w:val="-4"/>
                    </w:rPr>
                    <w:t xml:space="preserve"> </w:t>
                  </w:r>
                  <w:r>
                    <w:t>(SCHEDULED)</w:t>
                  </w:r>
                </w:p>
              </w:txbxContent>
            </v:textbox>
            <w10:wrap type="topAndBottom" anchorx="page"/>
          </v:shape>
        </w:pict>
      </w:r>
    </w:p>
    <w:p w14:paraId="265AFC64" w14:textId="77777777" w:rsidR="007D435F" w:rsidRDefault="007D435F">
      <w:pPr>
        <w:rPr>
          <w:rFonts w:ascii="Times New Roman"/>
          <w:sz w:val="26"/>
        </w:rPr>
        <w:sectPr w:rsidR="007D435F">
          <w:footerReference w:type="default" r:id="rId111"/>
          <w:pgSz w:w="12240" w:h="15840"/>
          <w:pgMar w:top="1480" w:right="1200" w:bottom="940" w:left="1200" w:header="0" w:footer="746" w:gutter="0"/>
          <w:cols w:space="720"/>
        </w:sectPr>
      </w:pPr>
    </w:p>
    <w:p w14:paraId="0B916159"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28610C0F">
          <v:group id="_x0000_s4868" style="width:470.95pt;height:272.1pt;mso-position-horizontal-relative:char;mso-position-vertical-relative:line" coordsize="9419,5442">
            <o:lock v:ext="edit" rotation="t" position="t"/>
            <v:shape id="_x0000_s4872" style="position:absolute;top:1;width:9419;height:1995" coordorigin=",2" coordsize="9419,1995" path="m9419,2l,2,,184r,l,1997r9419,l9419,184r,-182xe" fillcolor="#e4e4e4" stroked="f">
              <v:path arrowok="t"/>
            </v:shape>
            <v:shape id="_x0000_s4871" style="position:absolute;top:1996;width:9419;height:3263" coordorigin=",1997" coordsize="9419,3263" o:spt="100" adj="0,,0" path="m9419,3446l,3446r,181l,3809r,180l,4172r,182l,4534r,182l,4896r,183l,5259r9419,l9419,5079r,-183l9419,4716r,-182l9419,4354r,-182l9419,3989r,-180l9419,3627r,-181xm9419,1997l,1997r,180l,2359r,180l,2721r,180l,3084r,180l,3446r9419,l9419,3264r,-180l9419,2901r,-180l9419,2539r,-180l9419,2177r,-180xe" fillcolor="#e6e6e6" stroked="f">
              <v:stroke joinstyle="round"/>
              <v:formulas/>
              <v:path arrowok="t" o:connecttype="segments"/>
            </v:shape>
            <v:rect id="_x0000_s4870" style="position:absolute;top:5258;width:9419;height:183" fillcolor="#e4e4e4" stroked="f"/>
            <v:shape id="_x0000_s4869" type="#_x0000_t202" style="position:absolute;width:9419;height:5442" filled="f" stroked="f">
              <v:textbox style="mso-next-textbox:#_x0000_s4869" inset="0,0,0,0">
                <w:txbxContent>
                  <w:p w14:paraId="645585CA" w14:textId="77777777" w:rsidR="0040444F" w:rsidRDefault="0040444F">
                    <w:pPr>
                      <w:ind w:left="28"/>
                      <w:rPr>
                        <w:b/>
                        <w:sz w:val="16"/>
                      </w:rPr>
                    </w:pPr>
                    <w:r>
                      <w:rPr>
                        <w:sz w:val="16"/>
                      </w:rPr>
                      <w:t xml:space="preserve">Select Number: </w:t>
                    </w:r>
                    <w:r>
                      <w:rPr>
                        <w:b/>
                        <w:sz w:val="16"/>
                      </w:rPr>
                      <w:t>1</w:t>
                    </w:r>
                  </w:p>
                  <w:p w14:paraId="3FFA6FB3" w14:textId="77777777" w:rsidR="0040444F" w:rsidRDefault="0040444F">
                    <w:pPr>
                      <w:spacing w:before="5"/>
                      <w:rPr>
                        <w:b/>
                        <w:sz w:val="16"/>
                      </w:rPr>
                    </w:pPr>
                  </w:p>
                  <w:p w14:paraId="059BED4A" w14:textId="77777777" w:rsidR="0040444F" w:rsidRDefault="0040444F">
                    <w:pPr>
                      <w:ind w:left="28"/>
                      <w:rPr>
                        <w:sz w:val="16"/>
                      </w:rPr>
                    </w:pPr>
                    <w:r>
                      <w:rPr>
                        <w:sz w:val="16"/>
                      </w:rPr>
                      <w:t>Reservation for OR2</w:t>
                    </w:r>
                  </w:p>
                  <w:p w14:paraId="49EAD965" w14:textId="77777777" w:rsidR="0040444F" w:rsidRDefault="0040444F">
                    <w:pPr>
                      <w:spacing w:before="2" w:line="181" w:lineRule="exact"/>
                      <w:ind w:left="28"/>
                      <w:rPr>
                        <w:sz w:val="16"/>
                      </w:rPr>
                    </w:pPr>
                    <w:r>
                      <w:rPr>
                        <w:sz w:val="16"/>
                      </w:rPr>
                      <w:t>Scheduled Start Time: 09-16-11 08:00</w:t>
                    </w:r>
                  </w:p>
                  <w:p w14:paraId="51A2C34B" w14:textId="77777777" w:rsidR="0040444F" w:rsidRDefault="0040444F">
                    <w:pPr>
                      <w:tabs>
                        <w:tab w:val="left" w:pos="1084"/>
                        <w:tab w:val="left" w:pos="2140"/>
                      </w:tabs>
                      <w:ind w:left="28" w:right="5931"/>
                      <w:rPr>
                        <w:sz w:val="16"/>
                      </w:rPr>
                    </w:pPr>
                    <w:r>
                      <w:rPr>
                        <w:sz w:val="16"/>
                      </w:rPr>
                      <w:t>Scheduled</w:t>
                    </w:r>
                    <w:r>
                      <w:rPr>
                        <w:spacing w:val="-3"/>
                        <w:sz w:val="16"/>
                      </w:rPr>
                      <w:t xml:space="preserve"> </w:t>
                    </w:r>
                    <w:r>
                      <w:rPr>
                        <w:sz w:val="16"/>
                      </w:rPr>
                      <w:t>End</w:t>
                    </w:r>
                    <w:r>
                      <w:rPr>
                        <w:spacing w:val="-3"/>
                        <w:sz w:val="16"/>
                      </w:rPr>
                      <w:t xml:space="preserve"> </w:t>
                    </w:r>
                    <w:r>
                      <w:rPr>
                        <w:sz w:val="16"/>
                      </w:rPr>
                      <w:t>Time:</w:t>
                    </w:r>
                    <w:r>
                      <w:rPr>
                        <w:sz w:val="16"/>
                      </w:rPr>
                      <w:tab/>
                      <w:t xml:space="preserve">09-16-11 </w:t>
                    </w:r>
                    <w:r>
                      <w:rPr>
                        <w:spacing w:val="-4"/>
                        <w:sz w:val="16"/>
                      </w:rPr>
                      <w:t xml:space="preserve">13:00 </w:t>
                    </w:r>
                    <w:r>
                      <w:rPr>
                        <w:sz w:val="16"/>
                      </w:rPr>
                      <w:t>Patient:</w:t>
                    </w:r>
                    <w:r>
                      <w:rPr>
                        <w:sz w:val="16"/>
                      </w:rPr>
                      <w:tab/>
                      <w:t>SURPATIENT,SIX</w:t>
                    </w:r>
                  </w:p>
                  <w:p w14:paraId="6C2AF8A6" w14:textId="77777777" w:rsidR="0040444F" w:rsidRDefault="0040444F">
                    <w:pPr>
                      <w:ind w:left="28"/>
                      <w:rPr>
                        <w:sz w:val="16"/>
                      </w:rPr>
                    </w:pPr>
                    <w:r>
                      <w:rPr>
                        <w:sz w:val="16"/>
                      </w:rPr>
                      <w:t>Physician:</w:t>
                    </w:r>
                    <w:r>
                      <w:rPr>
                        <w:spacing w:val="-13"/>
                        <w:sz w:val="16"/>
                      </w:rPr>
                      <w:t xml:space="preserve"> </w:t>
                    </w:r>
                    <w:r>
                      <w:rPr>
                        <w:sz w:val="16"/>
                      </w:rPr>
                      <w:t>SURSURGEON,TWO</w:t>
                    </w:r>
                  </w:p>
                  <w:p w14:paraId="4791E16E" w14:textId="77777777" w:rsidR="0040444F" w:rsidRDefault="0040444F">
                    <w:pPr>
                      <w:ind w:left="28"/>
                      <w:rPr>
                        <w:sz w:val="16"/>
                      </w:rPr>
                    </w:pPr>
                    <w:r>
                      <w:rPr>
                        <w:sz w:val="16"/>
                      </w:rPr>
                      <w:t>Procedure: ARTHROSCOPY, RIGHT SHOULDER</w:t>
                    </w:r>
                  </w:p>
                  <w:p w14:paraId="42820CCE" w14:textId="77777777" w:rsidR="0040444F" w:rsidRDefault="0040444F">
                    <w:pPr>
                      <w:spacing w:before="6"/>
                      <w:rPr>
                        <w:sz w:val="15"/>
                      </w:rPr>
                    </w:pPr>
                  </w:p>
                  <w:p w14:paraId="12321E7E" w14:textId="77777777" w:rsidR="0040444F" w:rsidRDefault="0040444F">
                    <w:pPr>
                      <w:ind w:left="28"/>
                      <w:rPr>
                        <w:b/>
                        <w:sz w:val="16"/>
                      </w:rPr>
                    </w:pPr>
                    <w:r>
                      <w:rPr>
                        <w:sz w:val="16"/>
                      </w:rPr>
                      <w:t>Is this the correct operation ? YES//</w:t>
                    </w:r>
                    <w:r>
                      <w:rPr>
                        <w:spacing w:val="88"/>
                        <w:sz w:val="16"/>
                      </w:rPr>
                      <w:t xml:space="preserve"> </w:t>
                    </w:r>
                    <w:r>
                      <w:rPr>
                        <w:b/>
                        <w:sz w:val="16"/>
                      </w:rPr>
                      <w:t>&lt;Enter&gt;</w:t>
                    </w:r>
                  </w:p>
                  <w:p w14:paraId="27C89194" w14:textId="77777777" w:rsidR="0040444F" w:rsidRDefault="0040444F">
                    <w:pPr>
                      <w:rPr>
                        <w:b/>
                        <w:sz w:val="16"/>
                      </w:rPr>
                    </w:pPr>
                  </w:p>
                  <w:p w14:paraId="5485B162" w14:textId="77777777" w:rsidR="0040444F" w:rsidRDefault="0040444F">
                    <w:pPr>
                      <w:spacing w:line="181" w:lineRule="exact"/>
                      <w:ind w:left="28"/>
                      <w:rPr>
                        <w:sz w:val="16"/>
                      </w:rPr>
                    </w:pPr>
                    <w:r>
                      <w:rPr>
                        <w:sz w:val="16"/>
                      </w:rPr>
                      <w:t xml:space="preserve">Cancellation Timeframe: </w:t>
                    </w:r>
                    <w:r>
                      <w:rPr>
                        <w:b/>
                        <w:sz w:val="16"/>
                      </w:rPr>
                      <w:t xml:space="preserve">1 </w:t>
                    </w:r>
                    <w:r>
                      <w:rPr>
                        <w:sz w:val="16"/>
                      </w:rPr>
                      <w:t>SURGERY CANCELLED &lt;48 HRS BEFORE SCHEDULED SURGERY</w:t>
                    </w:r>
                  </w:p>
                  <w:p w14:paraId="27F2D58B" w14:textId="77777777" w:rsidR="0040444F" w:rsidRDefault="0040444F">
                    <w:pPr>
                      <w:tabs>
                        <w:tab w:val="left" w:pos="3197"/>
                        <w:tab w:val="left" w:pos="5309"/>
                      </w:tabs>
                      <w:spacing w:line="181" w:lineRule="exact"/>
                      <w:ind w:left="28"/>
                      <w:rPr>
                        <w:sz w:val="16"/>
                      </w:rPr>
                    </w:pPr>
                    <w:r>
                      <w:rPr>
                        <w:sz w:val="16"/>
                      </w:rPr>
                      <w:t>Primary Cancellation</w:t>
                    </w:r>
                    <w:r>
                      <w:rPr>
                        <w:spacing w:val="-8"/>
                        <w:sz w:val="16"/>
                      </w:rPr>
                      <w:t xml:space="preserve"> </w:t>
                    </w:r>
                    <w:r>
                      <w:rPr>
                        <w:sz w:val="16"/>
                      </w:rPr>
                      <w:t>Reason:</w:t>
                    </w:r>
                    <w:r>
                      <w:rPr>
                        <w:spacing w:val="-2"/>
                        <w:sz w:val="16"/>
                      </w:rPr>
                      <w:t xml:space="preserve"> </w:t>
                    </w:r>
                    <w:r>
                      <w:rPr>
                        <w:b/>
                        <w:sz w:val="16"/>
                      </w:rPr>
                      <w:t>7</w:t>
                    </w:r>
                    <w:r>
                      <w:rPr>
                        <w:b/>
                        <w:sz w:val="16"/>
                      </w:rPr>
                      <w:tab/>
                    </w:r>
                    <w:r>
                      <w:rPr>
                        <w:sz w:val="16"/>
                      </w:rPr>
                      <w:t>UNAVAILABLE</w:t>
                    </w:r>
                    <w:r>
                      <w:rPr>
                        <w:spacing w:val="-4"/>
                        <w:sz w:val="16"/>
                      </w:rPr>
                      <w:t xml:space="preserve"> </w:t>
                    </w:r>
                    <w:r>
                      <w:rPr>
                        <w:sz w:val="16"/>
                      </w:rPr>
                      <w:t>BED</w:t>
                    </w:r>
                    <w:r>
                      <w:rPr>
                        <w:sz w:val="16"/>
                      </w:rPr>
                      <w:tab/>
                      <w:t>7</w:t>
                    </w:r>
                  </w:p>
                  <w:p w14:paraId="29F70047" w14:textId="77777777" w:rsidR="0040444F" w:rsidRDefault="0040444F">
                    <w:pPr>
                      <w:spacing w:before="2"/>
                      <w:ind w:left="28"/>
                      <w:rPr>
                        <w:sz w:val="16"/>
                      </w:rPr>
                    </w:pPr>
                    <w:r>
                      <w:rPr>
                        <w:sz w:val="16"/>
                      </w:rPr>
                      <w:t xml:space="preserve">Cancellation Avoidable: YES// </w:t>
                    </w:r>
                    <w:r>
                      <w:rPr>
                        <w:b/>
                        <w:sz w:val="16"/>
                      </w:rPr>
                      <w:t>N</w:t>
                    </w:r>
                    <w:r>
                      <w:rPr>
                        <w:b/>
                        <w:spacing w:val="92"/>
                        <w:sz w:val="16"/>
                      </w:rPr>
                      <w:t xml:space="preserve"> </w:t>
                    </w:r>
                    <w:r>
                      <w:rPr>
                        <w:sz w:val="16"/>
                      </w:rPr>
                      <w:t>NO</w:t>
                    </w:r>
                  </w:p>
                  <w:p w14:paraId="03D261EA" w14:textId="77777777" w:rsidR="0040444F" w:rsidRDefault="0040444F">
                    <w:pPr>
                      <w:spacing w:before="11"/>
                      <w:rPr>
                        <w:sz w:val="15"/>
                      </w:rPr>
                    </w:pPr>
                  </w:p>
                  <w:p w14:paraId="3902F160" w14:textId="77777777" w:rsidR="0040444F" w:rsidRDefault="0040444F">
                    <w:pPr>
                      <w:spacing w:line="482" w:lineRule="auto"/>
                      <w:ind w:left="28" w:right="1881"/>
                      <w:rPr>
                        <w:sz w:val="16"/>
                      </w:rPr>
                    </w:pPr>
                    <w:r>
                      <w:rPr>
                        <w:sz w:val="16"/>
                      </w:rPr>
                      <w:t xml:space="preserve">Do you want to create a new request for this cancelled case ?? YES// </w:t>
                    </w:r>
                    <w:r>
                      <w:rPr>
                        <w:b/>
                        <w:sz w:val="16"/>
                      </w:rPr>
                      <w:t xml:space="preserve">&lt;Enter&gt; </w:t>
                    </w:r>
                    <w:r>
                      <w:rPr>
                        <w:sz w:val="16"/>
                      </w:rPr>
                      <w:t xml:space="preserve">Make the new request for which Date ? MAR 29, 2012// </w:t>
                    </w:r>
                    <w:r>
                      <w:rPr>
                        <w:b/>
                        <w:sz w:val="16"/>
                      </w:rPr>
                      <w:t xml:space="preserve">&lt;Enter&gt; </w:t>
                    </w:r>
                    <w:r>
                      <w:rPr>
                        <w:sz w:val="16"/>
                      </w:rPr>
                      <w:t>(MAR 29, 2012) Creating the new request...</w:t>
                    </w:r>
                  </w:p>
                  <w:p w14:paraId="40F2BF86" w14:textId="77777777" w:rsidR="0040444F" w:rsidRDefault="0040444F">
                    <w:pPr>
                      <w:spacing w:before="3" w:line="232" w:lineRule="auto"/>
                      <w:ind w:left="28" w:right="2284"/>
                      <w:rPr>
                        <w:b/>
                        <w:sz w:val="16"/>
                      </w:rPr>
                    </w:pPr>
                    <w:r>
                      <w:rPr>
                        <w:sz w:val="16"/>
                      </w:rPr>
                      <w:t xml:space="preserve">There is a concurrent case associated with this operation. Do you want to cancel it also ? YES// </w:t>
                    </w:r>
                    <w:r>
                      <w:rPr>
                        <w:b/>
                        <w:sz w:val="16"/>
                      </w:rPr>
                      <w:t>&lt;Enter&gt;</w:t>
                    </w:r>
                  </w:p>
                  <w:p w14:paraId="3BAA54BE" w14:textId="77777777" w:rsidR="0040444F" w:rsidRDefault="0040444F">
                    <w:pPr>
                      <w:spacing w:before="3"/>
                      <w:rPr>
                        <w:b/>
                        <w:sz w:val="16"/>
                      </w:rPr>
                    </w:pPr>
                  </w:p>
                  <w:p w14:paraId="1081C76E" w14:textId="77777777" w:rsidR="0040444F" w:rsidRDefault="0040444F">
                    <w:pPr>
                      <w:spacing w:before="1" w:line="482" w:lineRule="auto"/>
                      <w:ind w:left="28" w:right="1881"/>
                      <w:rPr>
                        <w:sz w:val="16"/>
                      </w:rPr>
                    </w:pPr>
                    <w:r>
                      <w:rPr>
                        <w:sz w:val="16"/>
                      </w:rPr>
                      <w:t xml:space="preserve">Do you want to create a new request for this cancelled case ?? YES// </w:t>
                    </w:r>
                    <w:r>
                      <w:rPr>
                        <w:b/>
                        <w:sz w:val="16"/>
                      </w:rPr>
                      <w:t xml:space="preserve">&lt;Enter&gt; </w:t>
                    </w:r>
                    <w:r>
                      <w:rPr>
                        <w:sz w:val="16"/>
                      </w:rPr>
                      <w:t xml:space="preserve">Make the new request for which Date ? MAR 29, 2012// </w:t>
                    </w:r>
                    <w:r>
                      <w:rPr>
                        <w:b/>
                        <w:sz w:val="16"/>
                      </w:rPr>
                      <w:t xml:space="preserve">&lt;Enter&gt; </w:t>
                    </w:r>
                    <w:r>
                      <w:rPr>
                        <w:sz w:val="16"/>
                      </w:rPr>
                      <w:t>(MAR 29, 2012) Creating the new request...</w:t>
                    </w:r>
                  </w:p>
                </w:txbxContent>
              </v:textbox>
            </v:shape>
            <w10:anchorlock/>
          </v:group>
        </w:pict>
      </w:r>
    </w:p>
    <w:p w14:paraId="63503EB7" w14:textId="77777777" w:rsidR="007D435F" w:rsidRDefault="007D435F">
      <w:pPr>
        <w:rPr>
          <w:rFonts w:ascii="Times New Roman"/>
          <w:sz w:val="20"/>
        </w:rPr>
        <w:sectPr w:rsidR="007D435F">
          <w:footerReference w:type="default" r:id="rId112"/>
          <w:pgSz w:w="12240" w:h="15840"/>
          <w:pgMar w:top="1440" w:right="1200" w:bottom="940" w:left="1200" w:header="0" w:footer="746" w:gutter="0"/>
          <w:cols w:space="720"/>
        </w:sectPr>
      </w:pPr>
    </w:p>
    <w:p w14:paraId="1882D2D7" w14:textId="77777777" w:rsidR="007D435F" w:rsidRDefault="00B87847">
      <w:pPr>
        <w:pStyle w:val="Heading2"/>
        <w:ind w:left="240"/>
      </w:pPr>
      <w:bookmarkStart w:id="42" w:name="_bookmark42"/>
      <w:bookmarkStart w:id="43" w:name="_bookmark43"/>
      <w:bookmarkEnd w:id="42"/>
      <w:bookmarkEnd w:id="43"/>
      <w:r>
        <w:lastRenderedPageBreak/>
        <w:t>Update Cancellation Reason</w:t>
      </w:r>
    </w:p>
    <w:p w14:paraId="6DDF4C35" w14:textId="77777777" w:rsidR="007D435F" w:rsidRDefault="00B87847">
      <w:pPr>
        <w:pStyle w:val="Heading3"/>
        <w:ind w:left="240"/>
      </w:pPr>
      <w:r>
        <w:t>[SRSUPC]</w:t>
      </w:r>
    </w:p>
    <w:p w14:paraId="2A7B7FBF" w14:textId="77777777" w:rsidR="007D435F" w:rsidRDefault="007D435F">
      <w:pPr>
        <w:pStyle w:val="BodyText"/>
        <w:spacing w:before="11"/>
        <w:rPr>
          <w:rFonts w:ascii="Arial"/>
          <w:b/>
          <w:sz w:val="21"/>
        </w:rPr>
      </w:pPr>
    </w:p>
    <w:p w14:paraId="5EE08AD7" w14:textId="77777777" w:rsidR="007D435F" w:rsidRDefault="00B87847">
      <w:pPr>
        <w:ind w:left="240" w:right="647"/>
        <w:rPr>
          <w:rFonts w:ascii="Times New Roman"/>
        </w:rPr>
      </w:pPr>
      <w:r>
        <w:rPr>
          <w:rFonts w:ascii="Times New Roman"/>
        </w:rPr>
        <w:t xml:space="preserve">The </w:t>
      </w:r>
      <w:r>
        <w:rPr>
          <w:rFonts w:ascii="Times New Roman"/>
          <w:i/>
        </w:rPr>
        <w:t xml:space="preserve">Update Cancellation Reason </w:t>
      </w:r>
      <w:r>
        <w:rPr>
          <w:rFonts w:ascii="Times New Roman"/>
        </w:rPr>
        <w:t>option is used to update the cancellation date and reason previously entered for a selected surgical case.</w:t>
      </w:r>
    </w:p>
    <w:p w14:paraId="673B4CBE" w14:textId="77777777" w:rsidR="007D435F" w:rsidRDefault="00277930">
      <w:pPr>
        <w:spacing w:before="187"/>
        <w:ind w:left="240"/>
        <w:rPr>
          <w:rFonts w:ascii="Times New Roman"/>
          <w:b/>
          <w:sz w:val="20"/>
        </w:rPr>
      </w:pPr>
      <w:r>
        <w:pict w14:anchorId="2E18639B">
          <v:group id="_x0000_s4857" style="position:absolute;left:0;text-align:left;margin-left:70.6pt;margin-top:26.85pt;width:470.95pt;height:208.6pt;z-index:-15626752;mso-wrap-distance-left:0;mso-wrap-distance-right:0;mso-position-horizontal-relative:page" coordorigin="1412,537" coordsize="9419,4172">
            <v:shape id="_x0000_s4867" style="position:absolute;left:1411;top:539;width:9419;height:4170" coordorigin="1412,539" coordsize="9419,4170" o:spt="100" adj="0,,0" path="m10831,1989r-9419,l1412,2170r,182l1412,2534r,l1412,2714r,183l1412,3077r,182l1412,3439r,183l1412,3802r,182l1412,4164r,182l1412,4526r,183l10831,4709r,-183l10831,4346r,-182l10831,3984r,-182l10831,3622r,-183l10831,3259r,-182l10831,2897r,-183l10831,2534r,l10831,2352r,-182l10831,1989xm10831,539r-9419,l1412,719r,183l1412,1082r,182l1412,1444r,183l1412,1807r,182l10831,1989r,-182l10831,1627r,-183l10831,1264r,-182l10831,902r,-183l10831,539xe" fillcolor="#e4e4e4" stroked="f">
              <v:stroke joinstyle="round"/>
              <v:formulas/>
              <v:path arrowok="t" o:connecttype="segments"/>
            </v:shape>
            <v:shape id="_x0000_s4866" type="#_x0000_t202" style="position:absolute;left:1440;top:537;width:6741;height:545" filled="f" stroked="f">
              <v:textbox style="mso-next-textbox:#_x0000_s4866" inset="0,0,0,0">
                <w:txbxContent>
                  <w:p w14:paraId="0AA133EC" w14:textId="77777777" w:rsidR="0040444F" w:rsidRDefault="0040444F">
                    <w:pPr>
                      <w:rPr>
                        <w:sz w:val="16"/>
                      </w:rPr>
                    </w:pPr>
                    <w:r>
                      <w:rPr>
                        <w:sz w:val="16"/>
                      </w:rPr>
                      <w:t xml:space="preserve">Select Schedule Operations Option: </w:t>
                    </w:r>
                    <w:r>
                      <w:rPr>
                        <w:b/>
                        <w:sz w:val="16"/>
                      </w:rPr>
                      <w:t xml:space="preserve">UC </w:t>
                    </w:r>
                    <w:r>
                      <w:rPr>
                        <w:sz w:val="16"/>
                      </w:rPr>
                      <w:t>Update Cancellation Reason</w:t>
                    </w:r>
                  </w:p>
                  <w:p w14:paraId="65518C25" w14:textId="77777777" w:rsidR="0040444F" w:rsidRDefault="0040444F">
                    <w:pPr>
                      <w:rPr>
                        <w:sz w:val="16"/>
                      </w:rPr>
                    </w:pPr>
                  </w:p>
                  <w:p w14:paraId="047A561D" w14:textId="77777777" w:rsidR="0040444F" w:rsidRDefault="0040444F">
                    <w:pPr>
                      <w:rPr>
                        <w:b/>
                        <w:sz w:val="16"/>
                      </w:rPr>
                    </w:pPr>
                    <w:r>
                      <w:rPr>
                        <w:sz w:val="16"/>
                      </w:rPr>
                      <w:t xml:space="preserve">Update Cancellation Information for which Patient: </w:t>
                    </w:r>
                    <w:r>
                      <w:rPr>
                        <w:b/>
                        <w:sz w:val="16"/>
                      </w:rPr>
                      <w:t>SURPATIENT,NINETEEN</w:t>
                    </w:r>
                  </w:p>
                </w:txbxContent>
              </v:textbox>
            </v:shape>
            <v:shape id="_x0000_s4865" type="#_x0000_t202" style="position:absolute;left:9026;top:899;width:788;height:183" filled="f" stroked="f">
              <v:textbox style="mso-next-textbox:#_x0000_s4865" inset="0,0,0,0">
                <w:txbxContent>
                  <w:p w14:paraId="7932F402" w14:textId="77777777" w:rsidR="0040444F" w:rsidRDefault="0040444F">
                    <w:pPr>
                      <w:rPr>
                        <w:sz w:val="16"/>
                      </w:rPr>
                    </w:pPr>
                    <w:r>
                      <w:rPr>
                        <w:sz w:val="16"/>
                      </w:rPr>
                      <w:t>01-01-40</w:t>
                    </w:r>
                  </w:p>
                </w:txbxContent>
              </v:textbox>
            </v:shape>
            <v:shape id="_x0000_s4864" type="#_x0000_t202" style="position:absolute;left:1440;top:1084;width:5972;height:1085" filled="f" stroked="f">
              <v:textbox style="mso-next-textbox:#_x0000_s4864" inset="0,0,0,0">
                <w:txbxContent>
                  <w:p w14:paraId="38117336" w14:textId="77777777" w:rsidR="0040444F" w:rsidRDefault="0040444F">
                    <w:pPr>
                      <w:tabs>
                        <w:tab w:val="left" w:pos="1343"/>
                      </w:tabs>
                      <w:rPr>
                        <w:sz w:val="16"/>
                      </w:rPr>
                    </w:pPr>
                    <w:r>
                      <w:rPr>
                        <w:sz w:val="16"/>
                      </w:rPr>
                      <w:t>000287354</w:t>
                    </w:r>
                    <w:r>
                      <w:rPr>
                        <w:sz w:val="16"/>
                      </w:rPr>
                      <w:tab/>
                      <w:t>NSC</w:t>
                    </w:r>
                    <w:r>
                      <w:rPr>
                        <w:spacing w:val="-2"/>
                        <w:sz w:val="16"/>
                      </w:rPr>
                      <w:t xml:space="preserve"> </w:t>
                    </w:r>
                    <w:r>
                      <w:rPr>
                        <w:sz w:val="16"/>
                      </w:rPr>
                      <w:t>VETERAN</w:t>
                    </w:r>
                  </w:p>
                  <w:p w14:paraId="107DAC65" w14:textId="77777777" w:rsidR="0040444F" w:rsidRDefault="0040444F">
                    <w:pPr>
                      <w:rPr>
                        <w:sz w:val="16"/>
                      </w:rPr>
                    </w:pPr>
                  </w:p>
                  <w:p w14:paraId="404B66FF" w14:textId="77777777" w:rsidR="0040444F" w:rsidRDefault="0040444F">
                    <w:pPr>
                      <w:tabs>
                        <w:tab w:val="left" w:pos="1343"/>
                      </w:tabs>
                      <w:rPr>
                        <w:sz w:val="16"/>
                      </w:rPr>
                    </w:pPr>
                    <w:r>
                      <w:rPr>
                        <w:sz w:val="16"/>
                      </w:rPr>
                      <w:t>1.</w:t>
                    </w:r>
                    <w:r>
                      <w:rPr>
                        <w:spacing w:val="-3"/>
                        <w:sz w:val="16"/>
                      </w:rPr>
                      <w:t xml:space="preserve"> </w:t>
                    </w:r>
                    <w:r>
                      <w:rPr>
                        <w:sz w:val="16"/>
                      </w:rPr>
                      <w:t>06-01-98</w:t>
                    </w:r>
                    <w:r>
                      <w:rPr>
                        <w:sz w:val="16"/>
                      </w:rPr>
                      <w:tab/>
                      <w:t>FRONTAL CRANIOTOMY TO RULE OUT TUMOR</w:t>
                    </w:r>
                    <w:r>
                      <w:rPr>
                        <w:spacing w:val="-21"/>
                        <w:sz w:val="16"/>
                      </w:rPr>
                      <w:t xml:space="preserve"> </w:t>
                    </w:r>
                    <w:r>
                      <w:rPr>
                        <w:sz w:val="16"/>
                      </w:rPr>
                      <w:t>(CANCELLED)</w:t>
                    </w:r>
                  </w:p>
                  <w:p w14:paraId="27BB2958" w14:textId="77777777" w:rsidR="0040444F" w:rsidRDefault="0040444F">
                    <w:pPr>
                      <w:rPr>
                        <w:sz w:val="18"/>
                      </w:rPr>
                    </w:pPr>
                  </w:p>
                  <w:p w14:paraId="522DCD3D" w14:textId="77777777" w:rsidR="0040444F" w:rsidRDefault="0040444F">
                    <w:pPr>
                      <w:spacing w:before="155"/>
                      <w:rPr>
                        <w:b/>
                        <w:sz w:val="16"/>
                      </w:rPr>
                    </w:pPr>
                    <w:r>
                      <w:rPr>
                        <w:sz w:val="16"/>
                      </w:rPr>
                      <w:t>Select Operation:</w:t>
                    </w:r>
                    <w:r>
                      <w:rPr>
                        <w:spacing w:val="93"/>
                        <w:sz w:val="16"/>
                      </w:rPr>
                      <w:t xml:space="preserve"> </w:t>
                    </w:r>
                    <w:r>
                      <w:rPr>
                        <w:b/>
                        <w:sz w:val="16"/>
                      </w:rPr>
                      <w:t>1</w:t>
                    </w:r>
                  </w:p>
                </w:txbxContent>
              </v:textbox>
            </v:shape>
            <v:shape id="_x0000_s4863" type="#_x0000_t202" style="position:absolute;left:1440;top:2354;width:1844;height:183" filled="f" stroked="f">
              <v:textbox style="mso-next-textbox:#_x0000_s4863" inset="0,0,0,0">
                <w:txbxContent>
                  <w:p w14:paraId="016B9163" w14:textId="77777777" w:rsidR="0040444F" w:rsidRDefault="0040444F">
                    <w:pPr>
                      <w:rPr>
                        <w:sz w:val="16"/>
                      </w:rPr>
                    </w:pPr>
                    <w:r>
                      <w:rPr>
                        <w:sz w:val="16"/>
                      </w:rPr>
                      <w:t>SURPATIENT,NINETEEN</w:t>
                    </w:r>
                  </w:p>
                </w:txbxContent>
              </v:textbox>
            </v:shape>
            <v:shape id="_x0000_s4862" type="#_x0000_t202" style="position:absolute;left:4608;top:2354;width:1077;height:183" filled="f" stroked="f">
              <v:textbox style="mso-next-textbox:#_x0000_s4862" inset="0,0,0,0">
                <w:txbxContent>
                  <w:p w14:paraId="42D0A963" w14:textId="77777777" w:rsidR="0040444F" w:rsidRDefault="0040444F">
                    <w:pPr>
                      <w:rPr>
                        <w:sz w:val="16"/>
                      </w:rPr>
                    </w:pPr>
                    <w:r>
                      <w:rPr>
                        <w:sz w:val="16"/>
                      </w:rPr>
                      <w:t>000-28-7354</w:t>
                    </w:r>
                  </w:p>
                </w:txbxContent>
              </v:textbox>
            </v:shape>
            <v:shape id="_x0000_s4861" type="#_x0000_t202" style="position:absolute;left:6336;top:2354;width:1172;height:183" filled="f" stroked="f">
              <v:textbox style="mso-next-textbox:#_x0000_s4861" inset="0,0,0,0">
                <w:txbxContent>
                  <w:p w14:paraId="274B8160" w14:textId="77777777" w:rsidR="0040444F" w:rsidRDefault="0040444F">
                    <w:pPr>
                      <w:rPr>
                        <w:sz w:val="16"/>
                      </w:rPr>
                    </w:pPr>
                    <w:r>
                      <w:rPr>
                        <w:sz w:val="16"/>
                      </w:rPr>
                      <w:t>Case # 21199</w:t>
                    </w:r>
                  </w:p>
                </w:txbxContent>
              </v:textbox>
            </v:shape>
            <v:shape id="_x0000_s4860" type="#_x0000_t202" style="position:absolute;left:1440;top:2717;width:788;height:183" filled="f" stroked="f">
              <v:textbox style="mso-next-textbox:#_x0000_s4860" inset="0,0,0,0">
                <w:txbxContent>
                  <w:p w14:paraId="55F0595C" w14:textId="77777777" w:rsidR="0040444F" w:rsidRDefault="0040444F">
                    <w:pPr>
                      <w:rPr>
                        <w:sz w:val="16"/>
                      </w:rPr>
                    </w:pPr>
                    <w:r>
                      <w:rPr>
                        <w:sz w:val="16"/>
                      </w:rPr>
                      <w:t>06-01-98</w:t>
                    </w:r>
                  </w:p>
                </w:txbxContent>
              </v:textbox>
            </v:shape>
            <v:shape id="_x0000_s4859" type="#_x0000_t202" style="position:absolute;left:2784;top:2717;width:4629;height:183" filled="f" stroked="f">
              <v:textbox style="mso-next-textbox:#_x0000_s4859" inset="0,0,0,0">
                <w:txbxContent>
                  <w:p w14:paraId="3B35AA71" w14:textId="77777777" w:rsidR="0040444F" w:rsidRDefault="0040444F">
                    <w:pPr>
                      <w:rPr>
                        <w:sz w:val="16"/>
                      </w:rPr>
                    </w:pPr>
                    <w:r>
                      <w:rPr>
                        <w:sz w:val="16"/>
                      </w:rPr>
                      <w:t>FRONTAL CRANIOTOMY TO RULE OUT TUMOR (CANCELLED)</w:t>
                    </w:r>
                  </w:p>
                </w:txbxContent>
              </v:textbox>
            </v:shape>
            <v:shape id="_x0000_s4858" type="#_x0000_t202" style="position:absolute;left:1440;top:3257;width:7316;height:1450" filled="f" stroked="f">
              <v:textbox style="mso-next-textbox:#_x0000_s4858" inset="0,0,0,0">
                <w:txbxContent>
                  <w:p w14:paraId="528EA760" w14:textId="77777777" w:rsidR="0040444F" w:rsidRDefault="0040444F">
                    <w:pPr>
                      <w:rPr>
                        <w:b/>
                        <w:sz w:val="16"/>
                      </w:rPr>
                    </w:pPr>
                    <w:r>
                      <w:rPr>
                        <w:sz w:val="16"/>
                      </w:rPr>
                      <w:t xml:space="preserve">Cancellation Date: JUN 01,1998@10:53// </w:t>
                    </w:r>
                    <w:r>
                      <w:rPr>
                        <w:b/>
                        <w:sz w:val="16"/>
                      </w:rPr>
                      <w:t>&lt;Enter&gt;</w:t>
                    </w:r>
                  </w:p>
                  <w:p w14:paraId="45B7FFEA" w14:textId="77777777" w:rsidR="0040444F" w:rsidRDefault="0040444F">
                    <w:pPr>
                      <w:spacing w:before="5"/>
                      <w:rPr>
                        <w:b/>
                        <w:sz w:val="16"/>
                      </w:rPr>
                    </w:pPr>
                  </w:p>
                  <w:p w14:paraId="3EE19F61" w14:textId="77777777" w:rsidR="0040444F" w:rsidRDefault="0040444F">
                    <w:pPr>
                      <w:spacing w:line="181" w:lineRule="exact"/>
                      <w:rPr>
                        <w:sz w:val="16"/>
                      </w:rPr>
                    </w:pPr>
                    <w:r>
                      <w:rPr>
                        <w:sz w:val="16"/>
                      </w:rPr>
                      <w:t>Cancellation Timeframe: 1 SURGERY CANCELLED &lt;48 HRS BEFORE SCHEDULED SURGERY</w:t>
                    </w:r>
                  </w:p>
                  <w:p w14:paraId="70AC313D" w14:textId="77777777" w:rsidR="0040444F" w:rsidRDefault="0040444F">
                    <w:pPr>
                      <w:spacing w:line="179" w:lineRule="exact"/>
                      <w:rPr>
                        <w:sz w:val="16"/>
                      </w:rPr>
                    </w:pPr>
                    <w:r>
                      <w:rPr>
                        <w:sz w:val="16"/>
                      </w:rPr>
                      <w:t>Primary Cancellation Reason: PATIENT HEALTH STATUS</w:t>
                    </w:r>
                  </w:p>
                  <w:p w14:paraId="18E9EBAC" w14:textId="77777777" w:rsidR="0040444F" w:rsidRDefault="0040444F">
                    <w:pPr>
                      <w:tabs>
                        <w:tab w:val="left" w:pos="695"/>
                        <w:tab w:val="right" w:pos="3288"/>
                      </w:tabs>
                      <w:spacing w:line="179" w:lineRule="exact"/>
                      <w:rPr>
                        <w:sz w:val="16"/>
                      </w:rPr>
                    </w:pPr>
                    <w:r>
                      <w:rPr>
                        <w:sz w:val="16"/>
                      </w:rPr>
                      <w:t>//</w:t>
                    </w:r>
                    <w:r>
                      <w:rPr>
                        <w:spacing w:val="-1"/>
                        <w:sz w:val="16"/>
                      </w:rPr>
                      <w:t xml:space="preserve"> </w:t>
                    </w:r>
                    <w:r>
                      <w:rPr>
                        <w:b/>
                        <w:sz w:val="16"/>
                      </w:rPr>
                      <w:t>1</w:t>
                    </w:r>
                    <w:r>
                      <w:rPr>
                        <w:b/>
                        <w:sz w:val="16"/>
                      </w:rPr>
                      <w:tab/>
                    </w:r>
                    <w:r>
                      <w:rPr>
                        <w:sz w:val="16"/>
                      </w:rPr>
                      <w:t>PATIENT</w:t>
                    </w:r>
                    <w:r>
                      <w:rPr>
                        <w:spacing w:val="-2"/>
                        <w:sz w:val="16"/>
                      </w:rPr>
                      <w:t xml:space="preserve"> </w:t>
                    </w:r>
                    <w:r>
                      <w:rPr>
                        <w:sz w:val="16"/>
                      </w:rPr>
                      <w:t>RELATED</w:t>
                    </w:r>
                    <w:r>
                      <w:rPr>
                        <w:spacing w:val="-2"/>
                        <w:sz w:val="16"/>
                      </w:rPr>
                      <w:t xml:space="preserve"> </w:t>
                    </w:r>
                    <w:r>
                      <w:rPr>
                        <w:sz w:val="16"/>
                      </w:rPr>
                      <w:t>ISSUE</w:t>
                    </w:r>
                    <w:r>
                      <w:rPr>
                        <w:sz w:val="16"/>
                      </w:rPr>
                      <w:tab/>
                      <w:t>1</w:t>
                    </w:r>
                  </w:p>
                  <w:p w14:paraId="6102D85C" w14:textId="77777777" w:rsidR="0040444F" w:rsidRDefault="0040444F">
                    <w:pPr>
                      <w:spacing w:line="181" w:lineRule="exact"/>
                      <w:rPr>
                        <w:b/>
                        <w:sz w:val="16"/>
                      </w:rPr>
                    </w:pPr>
                    <w:r>
                      <w:rPr>
                        <w:sz w:val="16"/>
                      </w:rPr>
                      <w:t xml:space="preserve">Cancellation Avoidable: NO// </w:t>
                    </w:r>
                    <w:r>
                      <w:rPr>
                        <w:b/>
                        <w:sz w:val="16"/>
                      </w:rPr>
                      <w:t>&lt;Enter&gt;</w:t>
                    </w:r>
                  </w:p>
                  <w:p w14:paraId="45332813" w14:textId="77777777" w:rsidR="0040444F" w:rsidRDefault="0040444F">
                    <w:pPr>
                      <w:rPr>
                        <w:b/>
                        <w:sz w:val="16"/>
                      </w:rPr>
                    </w:pPr>
                  </w:p>
                  <w:p w14:paraId="569534E5" w14:textId="77777777" w:rsidR="0040444F" w:rsidRDefault="0040444F">
                    <w:pPr>
                      <w:rPr>
                        <w:b/>
                        <w:sz w:val="16"/>
                      </w:rPr>
                    </w:pPr>
                    <w:r>
                      <w:rPr>
                        <w:sz w:val="16"/>
                      </w:rPr>
                      <w:t>Press RETURN to continue</w:t>
                    </w:r>
                    <w:r>
                      <w:rPr>
                        <w:spacing w:val="91"/>
                        <w:sz w:val="16"/>
                      </w:rPr>
                      <w:t xml:space="preserve"> </w:t>
                    </w:r>
                    <w:r>
                      <w:rPr>
                        <w:b/>
                        <w:sz w:val="16"/>
                      </w:rPr>
                      <w:t>&lt;Enter&gt;</w:t>
                    </w:r>
                  </w:p>
                </w:txbxContent>
              </v:textbox>
            </v:shape>
            <w10:wrap type="topAndBottom" anchorx="page"/>
          </v:group>
        </w:pict>
      </w:r>
      <w:r w:rsidR="00B87847">
        <w:rPr>
          <w:rFonts w:ascii="Times New Roman"/>
          <w:b/>
          <w:sz w:val="20"/>
        </w:rPr>
        <w:t>Example: Update Cancellation Reason</w:t>
      </w:r>
    </w:p>
    <w:p w14:paraId="68FC11C7" w14:textId="77777777" w:rsidR="007D435F" w:rsidRDefault="007D435F">
      <w:pPr>
        <w:pStyle w:val="BodyText"/>
        <w:rPr>
          <w:rFonts w:ascii="Times New Roman"/>
          <w:b/>
          <w:sz w:val="20"/>
        </w:rPr>
      </w:pPr>
    </w:p>
    <w:p w14:paraId="2942E9B1" w14:textId="77777777" w:rsidR="007D435F" w:rsidRDefault="007D435F">
      <w:pPr>
        <w:pStyle w:val="BodyText"/>
        <w:rPr>
          <w:rFonts w:ascii="Times New Roman"/>
          <w:b/>
          <w:sz w:val="20"/>
        </w:rPr>
      </w:pPr>
    </w:p>
    <w:p w14:paraId="070C0272" w14:textId="77777777" w:rsidR="007D435F" w:rsidRDefault="007D435F">
      <w:pPr>
        <w:pStyle w:val="BodyText"/>
        <w:rPr>
          <w:rFonts w:ascii="Times New Roman"/>
          <w:b/>
          <w:sz w:val="20"/>
        </w:rPr>
      </w:pPr>
    </w:p>
    <w:p w14:paraId="72C68C67" w14:textId="77777777" w:rsidR="007D435F" w:rsidRDefault="007D435F">
      <w:pPr>
        <w:pStyle w:val="BodyText"/>
        <w:spacing w:before="2"/>
        <w:rPr>
          <w:rFonts w:ascii="Times New Roman"/>
          <w:b/>
          <w:sz w:val="25"/>
        </w:rPr>
      </w:pPr>
    </w:p>
    <w:p w14:paraId="46054613" w14:textId="77777777" w:rsidR="007D435F" w:rsidRDefault="00B87847">
      <w:pPr>
        <w:pStyle w:val="Heading2"/>
        <w:spacing w:before="92" w:line="240" w:lineRule="auto"/>
        <w:ind w:left="240"/>
      </w:pPr>
      <w:bookmarkStart w:id="44" w:name="_bookmark44"/>
      <w:bookmarkEnd w:id="44"/>
      <w:r>
        <w:t>Schedule Anesthesia Personnel</w:t>
      </w:r>
    </w:p>
    <w:p w14:paraId="535E2E14" w14:textId="77777777" w:rsidR="007D435F" w:rsidRDefault="00B87847">
      <w:pPr>
        <w:pStyle w:val="Heading3"/>
        <w:spacing w:before="121" w:line="240" w:lineRule="auto"/>
        <w:ind w:left="240"/>
      </w:pPr>
      <w:r>
        <w:t>[SRSCHDA]</w:t>
      </w:r>
    </w:p>
    <w:p w14:paraId="5F1A93AC" w14:textId="77777777" w:rsidR="007D435F" w:rsidRDefault="00B87847">
      <w:pPr>
        <w:spacing w:before="227"/>
        <w:ind w:left="240" w:right="225"/>
        <w:rPr>
          <w:rFonts w:ascii="Times New Roman" w:hAnsi="Times New Roman"/>
        </w:rPr>
      </w:pPr>
      <w:r>
        <w:rPr>
          <w:rFonts w:ascii="Times New Roman" w:hAnsi="Times New Roman"/>
        </w:rPr>
        <w:t xml:space="preserve">The </w:t>
      </w:r>
      <w:r>
        <w:rPr>
          <w:rFonts w:ascii="Times New Roman" w:hAnsi="Times New Roman"/>
          <w:i/>
        </w:rPr>
        <w:t xml:space="preserve">Schedule Anesthesia Personnel </w:t>
      </w:r>
      <w:r>
        <w:rPr>
          <w:rFonts w:ascii="Times New Roman" w:hAnsi="Times New Roman"/>
        </w:rPr>
        <w:t>option allows anesthesia staff to assign, or change, anesthesia personnel for surgery cases. The scheduling manager may have already assigned some personnel to a case using other menu selections. For the user’s convenience, the software will default to any previously entered data.</w:t>
      </w:r>
    </w:p>
    <w:p w14:paraId="19A02898" w14:textId="77777777" w:rsidR="007D435F" w:rsidRDefault="00B87847">
      <w:pPr>
        <w:spacing w:before="140"/>
        <w:ind w:left="1260" w:right="225"/>
        <w:rPr>
          <w:rFonts w:ascii="Times New Roman"/>
        </w:rPr>
      </w:pPr>
      <w:r>
        <w:rPr>
          <w:noProof/>
        </w:rPr>
        <w:drawing>
          <wp:anchor distT="0" distB="0" distL="0" distR="0" simplePos="0" relativeHeight="15832064" behindDoc="0" locked="0" layoutInCell="1" allowOverlap="1" wp14:anchorId="78B20813" wp14:editId="60ECA7C7">
            <wp:simplePos x="0" y="0"/>
            <wp:positionH relativeFrom="page">
              <wp:posOffset>913616</wp:posOffset>
            </wp:positionH>
            <wp:positionV relativeFrom="paragraph">
              <wp:posOffset>135887</wp:posOffset>
            </wp:positionV>
            <wp:extent cx="524023" cy="209578"/>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13" cstate="print"/>
                    <a:stretch>
                      <a:fillRect/>
                    </a:stretch>
                  </pic:blipFill>
                  <pic:spPr>
                    <a:xfrm>
                      <a:off x="0" y="0"/>
                      <a:ext cx="524023" cy="209578"/>
                    </a:xfrm>
                    <a:prstGeom prst="rect">
                      <a:avLst/>
                    </a:prstGeom>
                  </pic:spPr>
                </pic:pic>
              </a:graphicData>
            </a:graphic>
          </wp:anchor>
        </w:drawing>
      </w:r>
      <w:r>
        <w:rPr>
          <w:rFonts w:ascii="Times New Roman"/>
        </w:rPr>
        <w:t>This option is locked with the SROANES key and will not appear on the menu if the user does not have this key.</w:t>
      </w:r>
    </w:p>
    <w:p w14:paraId="30421368" w14:textId="77777777" w:rsidR="007D435F" w:rsidRDefault="007D435F">
      <w:pPr>
        <w:pStyle w:val="BodyText"/>
        <w:spacing w:before="11"/>
        <w:rPr>
          <w:rFonts w:ascii="Times New Roman"/>
          <w:sz w:val="21"/>
        </w:rPr>
      </w:pPr>
    </w:p>
    <w:p w14:paraId="71EF3B7E" w14:textId="77777777" w:rsidR="007D435F" w:rsidRDefault="00B87847">
      <w:pPr>
        <w:ind w:left="240" w:right="441"/>
        <w:rPr>
          <w:rFonts w:ascii="Times New Roman"/>
        </w:rPr>
      </w:pPr>
      <w:r>
        <w:rPr>
          <w:rFonts w:ascii="Times New Roman"/>
        </w:rPr>
        <w:t>This option is used to enter the names of the principal anesthetist, the supervisor, and anesthesia techniques for cases scheduled on a specific date. The user should first enter the date, and then select an operating room. The software will display all cases scheduled in that room. After scheduling personnel for any or all cases in one operating room, the user can do the same for other operating rooms without leaving this option.</w:t>
      </w:r>
    </w:p>
    <w:p w14:paraId="01CA5241" w14:textId="77777777" w:rsidR="007D435F" w:rsidRDefault="00277930">
      <w:pPr>
        <w:pStyle w:val="BodyText"/>
        <w:spacing w:before="1"/>
        <w:rPr>
          <w:rFonts w:ascii="Times New Roman"/>
          <w:sz w:val="19"/>
        </w:rPr>
      </w:pPr>
      <w:r>
        <w:pict w14:anchorId="71ED6644">
          <v:rect id="_x0000_s4856" style="position:absolute;margin-left:111.15pt;margin-top:12.95pt;width:430.5pt;height:.5pt;z-index:-15626240;mso-wrap-distance-left:0;mso-wrap-distance-right:0;mso-position-horizontal-relative:page" fillcolor="black" stroked="f">
            <w10:wrap type="topAndBottom" anchorx="page"/>
          </v:rect>
        </w:pict>
      </w:r>
    </w:p>
    <w:p w14:paraId="49C2364B" w14:textId="77777777" w:rsidR="007D435F" w:rsidRDefault="00B87847">
      <w:pPr>
        <w:ind w:left="240"/>
        <w:rPr>
          <w:rFonts w:ascii="Times New Roman"/>
        </w:rPr>
      </w:pPr>
      <w:r>
        <w:rPr>
          <w:noProof/>
          <w:position w:val="-22"/>
        </w:rPr>
        <w:drawing>
          <wp:inline distT="0" distB="0" distL="0" distR="0" wp14:anchorId="3B792AE6" wp14:editId="326F9E7C">
            <wp:extent cx="389658" cy="389896"/>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114" cstate="print"/>
                    <a:stretch>
                      <a:fillRect/>
                    </a:stretch>
                  </pic:blipFill>
                  <pic:spPr>
                    <a:xfrm>
                      <a:off x="0" y="0"/>
                      <a:ext cx="389658" cy="389896"/>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rFonts w:ascii="Times New Roman"/>
        </w:rPr>
        <w:t xml:space="preserve">This option also appears on the </w:t>
      </w:r>
      <w:r>
        <w:rPr>
          <w:rFonts w:ascii="Times New Roman"/>
          <w:i/>
        </w:rPr>
        <w:t>Anesthesia</w:t>
      </w:r>
      <w:r>
        <w:rPr>
          <w:rFonts w:ascii="Times New Roman"/>
          <w:i/>
          <w:spacing w:val="-6"/>
        </w:rPr>
        <w:t xml:space="preserve"> </w:t>
      </w:r>
      <w:r>
        <w:rPr>
          <w:rFonts w:ascii="Times New Roman"/>
        </w:rPr>
        <w:t>menu.</w:t>
      </w:r>
    </w:p>
    <w:p w14:paraId="3AA9BB4F" w14:textId="77777777" w:rsidR="007D435F" w:rsidRDefault="00277930">
      <w:pPr>
        <w:pStyle w:val="BodyText"/>
        <w:spacing w:line="20" w:lineRule="exact"/>
        <w:ind w:left="1022"/>
        <w:rPr>
          <w:rFonts w:ascii="Times New Roman"/>
          <w:sz w:val="2"/>
        </w:rPr>
      </w:pPr>
      <w:r>
        <w:rPr>
          <w:rFonts w:ascii="Times New Roman"/>
          <w:sz w:val="2"/>
        </w:rPr>
      </w:r>
      <w:r>
        <w:rPr>
          <w:rFonts w:ascii="Times New Roman"/>
          <w:sz w:val="2"/>
        </w:rPr>
        <w:pict w14:anchorId="01510FFF">
          <v:group id="_x0000_s4854" style="width:430.55pt;height:.5pt;mso-position-horizontal-relative:char;mso-position-vertical-relative:line" coordsize="8611,10">
            <o:lock v:ext="edit" rotation="t" position="t"/>
            <v:rect id="_x0000_s4855" style="position:absolute;width:8611;height:10" fillcolor="black" stroked="f"/>
            <w10:anchorlock/>
          </v:group>
        </w:pict>
      </w:r>
    </w:p>
    <w:p w14:paraId="1C838AEF" w14:textId="77777777" w:rsidR="007D435F" w:rsidRDefault="00B87847">
      <w:pPr>
        <w:spacing w:before="155"/>
        <w:ind w:left="240"/>
        <w:rPr>
          <w:rFonts w:ascii="Times New Roman"/>
          <w:b/>
          <w:sz w:val="20"/>
        </w:rPr>
      </w:pPr>
      <w:r>
        <w:rPr>
          <w:rFonts w:ascii="Times New Roman"/>
          <w:b/>
          <w:sz w:val="20"/>
        </w:rPr>
        <w:t>Example: Schedule Anesthesia Personnel</w:t>
      </w:r>
    </w:p>
    <w:p w14:paraId="7D75C65E" w14:textId="77777777" w:rsidR="007D435F" w:rsidRDefault="007D435F">
      <w:pPr>
        <w:rPr>
          <w:rFonts w:ascii="Times New Roman"/>
          <w:sz w:val="20"/>
        </w:rPr>
        <w:sectPr w:rsidR="007D435F">
          <w:footerReference w:type="default" r:id="rId115"/>
          <w:pgSz w:w="12240" w:h="15840"/>
          <w:pgMar w:top="1480" w:right="1200" w:bottom="940" w:left="1200" w:header="0" w:footer="746" w:gutter="0"/>
          <w:cols w:space="720"/>
        </w:sectPr>
      </w:pPr>
    </w:p>
    <w:p w14:paraId="2A47F24B" w14:textId="77777777" w:rsidR="007D435F" w:rsidRDefault="00277930">
      <w:pPr>
        <w:pStyle w:val="BodyText"/>
        <w:ind w:left="211"/>
        <w:rPr>
          <w:rFonts w:ascii="Times New Roman"/>
          <w:sz w:val="20"/>
        </w:rPr>
      </w:pPr>
      <w:r>
        <w:rPr>
          <w:rFonts w:ascii="Times New Roman"/>
          <w:sz w:val="20"/>
        </w:rPr>
      </w:r>
      <w:r>
        <w:rPr>
          <w:rFonts w:ascii="Times New Roman"/>
          <w:sz w:val="20"/>
        </w:rPr>
        <w:pict w14:anchorId="1DD8A9A4">
          <v:shape id="_x0000_s5980" type="#_x0000_t202" style="width:470.95pt;height:45.4pt;mso-left-percent:-10001;mso-top-percent:-10001;mso-position-horizontal:absolute;mso-position-horizontal-relative:char;mso-position-vertical:absolute;mso-position-vertical-relative:line;mso-left-percent:-10001;mso-top-percent:-10001" fillcolor="#e4e4e4" stroked="f">
            <v:textbox style="mso-next-textbox:#_x0000_s5980" inset="0,0,0,0">
              <w:txbxContent>
                <w:p w14:paraId="6DABAE94" w14:textId="77777777" w:rsidR="0040444F" w:rsidRDefault="0040444F">
                  <w:pPr>
                    <w:pStyle w:val="BodyText"/>
                    <w:spacing w:line="180" w:lineRule="exact"/>
                    <w:ind w:left="28"/>
                  </w:pPr>
                  <w:r>
                    <w:t xml:space="preserve">Select Schedule Operations Option: </w:t>
                  </w:r>
                  <w:r>
                    <w:rPr>
                      <w:b/>
                    </w:rPr>
                    <w:t xml:space="preserve">AN </w:t>
                  </w:r>
                  <w:r>
                    <w:t>Schedule Anesthesia Personnel</w:t>
                  </w:r>
                </w:p>
                <w:p w14:paraId="6E55617E" w14:textId="77777777" w:rsidR="0040444F" w:rsidRDefault="0040444F">
                  <w:pPr>
                    <w:pStyle w:val="BodyText"/>
                    <w:spacing w:before="3" w:line="360" w:lineRule="atLeast"/>
                    <w:ind w:left="28" w:right="2476"/>
                    <w:rPr>
                      <w:b/>
                    </w:rPr>
                  </w:pPr>
                  <w:r>
                    <w:t xml:space="preserve">Schedule Anesthesia Personnel for which Date ? </w:t>
                  </w:r>
                  <w:r>
                    <w:rPr>
                      <w:b/>
                    </w:rPr>
                    <w:t xml:space="preserve">8/16 </w:t>
                  </w:r>
                  <w:r>
                    <w:t>(AUG 16, 1999) Schedule Anesthesia Personnel for which Operating Room ?</w:t>
                  </w:r>
                  <w:r>
                    <w:rPr>
                      <w:spacing w:val="79"/>
                    </w:rPr>
                    <w:t xml:space="preserve"> </w:t>
                  </w:r>
                  <w:r>
                    <w:rPr>
                      <w:b/>
                    </w:rPr>
                    <w:t>OR2</w:t>
                  </w:r>
                </w:p>
              </w:txbxContent>
            </v:textbox>
            <w10:anchorlock/>
          </v:shape>
        </w:pict>
      </w:r>
    </w:p>
    <w:p w14:paraId="252701B0" w14:textId="77777777" w:rsidR="007D435F" w:rsidRDefault="00277930">
      <w:pPr>
        <w:pStyle w:val="BodyText"/>
        <w:spacing w:before="3"/>
        <w:rPr>
          <w:rFonts w:ascii="Times New Roman"/>
          <w:b/>
          <w:sz w:val="10"/>
        </w:rPr>
      </w:pPr>
      <w:r>
        <w:pict w14:anchorId="1BF0B90E">
          <v:group id="_x0000_s4848" style="position:absolute;margin-left:70.6pt;margin-top:7.9pt;width:470.95pt;height:99.75pt;z-index:-15624192;mso-wrap-distance-left:0;mso-wrap-distance-right:0;mso-position-horizontal-relative:page" coordorigin="1412,158" coordsize="9419,1995">
            <v:shape id="_x0000_s4852" style="position:absolute;left:1411;top:157;width:9419;height:363" coordorigin="1412,158" coordsize="9419,363" path="m10831,158r-9419,l1412,340r,180l10831,520r,-180l10831,158xe" fillcolor="#e4e4e4" stroked="f">
              <v:path arrowok="t"/>
            </v:shape>
            <v:line id="_x0000_s4851" style="position:absolute" from="1440,431" to="8352,431" strokeweight=".16733mm">
              <v:stroke dashstyle="dash"/>
            </v:line>
            <v:shape id="_x0000_s4850" style="position:absolute;left:1411;top:520;width:9419;height:1632" coordorigin="1412,520" coordsize="9419,1632" path="m10831,520r-9419,l1412,702r,180l1412,2152r9419,l10831,702r,-182xe" fillcolor="#e4e4e4" stroked="f">
              <v:path arrowok="t"/>
            </v:shape>
            <v:shape id="_x0000_s4849" type="#_x0000_t202" style="position:absolute;left:1411;top:157;width:9419;height:1995" filled="f" stroked="f">
              <v:textbox style="mso-next-textbox:#_x0000_s4849" inset="0,0,0,0">
                <w:txbxContent>
                  <w:p w14:paraId="38A83C05" w14:textId="77777777" w:rsidR="0040444F" w:rsidRDefault="0040444F">
                    <w:pPr>
                      <w:spacing w:before="3"/>
                      <w:ind w:left="28"/>
                      <w:rPr>
                        <w:sz w:val="16"/>
                      </w:rPr>
                    </w:pPr>
                    <w:r>
                      <w:rPr>
                        <w:sz w:val="16"/>
                      </w:rPr>
                      <w:t>Scheduled Operations for OR2</w:t>
                    </w:r>
                  </w:p>
                  <w:p w14:paraId="29134C68" w14:textId="77777777" w:rsidR="0040444F" w:rsidRDefault="0040444F">
                    <w:pPr>
                      <w:rPr>
                        <w:sz w:val="16"/>
                      </w:rPr>
                    </w:pPr>
                  </w:p>
                  <w:p w14:paraId="6466FB49" w14:textId="77777777" w:rsidR="0040444F" w:rsidRDefault="0040444F">
                    <w:pPr>
                      <w:tabs>
                        <w:tab w:val="left" w:pos="1084"/>
                      </w:tabs>
                      <w:ind w:left="28" w:right="5836"/>
                      <w:rPr>
                        <w:sz w:val="16"/>
                      </w:rPr>
                    </w:pPr>
                    <w:r>
                      <w:rPr>
                        <w:sz w:val="16"/>
                      </w:rPr>
                      <w:t>Case</w:t>
                    </w:r>
                    <w:r>
                      <w:rPr>
                        <w:spacing w:val="-2"/>
                        <w:sz w:val="16"/>
                      </w:rPr>
                      <w:t xml:space="preserve"> </w:t>
                    </w:r>
                    <w:r>
                      <w:rPr>
                        <w:sz w:val="16"/>
                      </w:rPr>
                      <w:t>#</w:t>
                    </w:r>
                    <w:r>
                      <w:rPr>
                        <w:spacing w:val="-1"/>
                        <w:sz w:val="16"/>
                      </w:rPr>
                      <w:t xml:space="preserve"> </w:t>
                    </w:r>
                    <w:r>
                      <w:rPr>
                        <w:sz w:val="16"/>
                      </w:rPr>
                      <w:t>5</w:t>
                    </w:r>
                    <w:r>
                      <w:rPr>
                        <w:sz w:val="16"/>
                      </w:rPr>
                      <w:tab/>
                      <w:t>Patient: SURPATIENT,TWENTY From: 07:00 To:</w:t>
                    </w:r>
                    <w:r>
                      <w:rPr>
                        <w:spacing w:val="-5"/>
                        <w:sz w:val="16"/>
                      </w:rPr>
                      <w:t xml:space="preserve"> </w:t>
                    </w:r>
                    <w:r>
                      <w:rPr>
                        <w:sz w:val="16"/>
                      </w:rPr>
                      <w:t>09:00</w:t>
                    </w:r>
                  </w:p>
                  <w:p w14:paraId="5DC300A0" w14:textId="77777777" w:rsidR="0040444F" w:rsidRDefault="0040444F">
                    <w:pPr>
                      <w:ind w:left="28"/>
                      <w:rPr>
                        <w:sz w:val="16"/>
                      </w:rPr>
                    </w:pPr>
                    <w:r>
                      <w:rPr>
                        <w:sz w:val="16"/>
                      </w:rPr>
                      <w:t>HARVEST SAPHENOUS</w:t>
                    </w:r>
                    <w:r>
                      <w:rPr>
                        <w:spacing w:val="-11"/>
                        <w:sz w:val="16"/>
                      </w:rPr>
                      <w:t xml:space="preserve"> </w:t>
                    </w:r>
                    <w:r>
                      <w:rPr>
                        <w:sz w:val="16"/>
                      </w:rPr>
                      <w:t>VEIN</w:t>
                    </w:r>
                  </w:p>
                  <w:p w14:paraId="1CFBE38D" w14:textId="77777777" w:rsidR="0040444F" w:rsidRDefault="0040444F">
                    <w:pPr>
                      <w:spacing w:before="6"/>
                      <w:rPr>
                        <w:sz w:val="15"/>
                      </w:rPr>
                    </w:pPr>
                  </w:p>
                  <w:p w14:paraId="06556182" w14:textId="77777777" w:rsidR="0040444F" w:rsidRDefault="0040444F">
                    <w:pPr>
                      <w:spacing w:before="1"/>
                      <w:ind w:left="28"/>
                      <w:rPr>
                        <w:b/>
                        <w:sz w:val="16"/>
                      </w:rPr>
                    </w:pPr>
                    <w:r>
                      <w:rPr>
                        <w:sz w:val="16"/>
                      </w:rPr>
                      <w:t>Requested Anesthesia Technique: GENERAL//</w:t>
                    </w:r>
                    <w:r>
                      <w:rPr>
                        <w:spacing w:val="91"/>
                        <w:sz w:val="16"/>
                      </w:rPr>
                      <w:t xml:space="preserve"> </w:t>
                    </w:r>
                    <w:r>
                      <w:rPr>
                        <w:b/>
                        <w:sz w:val="16"/>
                      </w:rPr>
                      <w:t>&lt;Enter&gt;</w:t>
                    </w:r>
                  </w:p>
                  <w:p w14:paraId="148A5E11" w14:textId="77777777" w:rsidR="0040444F" w:rsidRDefault="0040444F">
                    <w:pPr>
                      <w:tabs>
                        <w:tab w:val="left" w:pos="4925"/>
                        <w:tab w:val="left" w:pos="5501"/>
                        <w:tab w:val="left" w:pos="5693"/>
                      </w:tabs>
                      <w:spacing w:before="1"/>
                      <w:ind w:left="28" w:right="3339"/>
                      <w:rPr>
                        <w:sz w:val="16"/>
                      </w:rPr>
                    </w:pPr>
                    <w:r>
                      <w:rPr>
                        <w:sz w:val="16"/>
                      </w:rPr>
                      <w:t>Principal</w:t>
                    </w:r>
                    <w:r>
                      <w:rPr>
                        <w:spacing w:val="-7"/>
                        <w:sz w:val="16"/>
                      </w:rPr>
                      <w:t xml:space="preserve"> </w:t>
                    </w:r>
                    <w:r>
                      <w:rPr>
                        <w:sz w:val="16"/>
                      </w:rPr>
                      <w:t>Anesthetist:</w:t>
                    </w:r>
                    <w:r>
                      <w:rPr>
                        <w:spacing w:val="-7"/>
                        <w:sz w:val="16"/>
                      </w:rPr>
                      <w:t xml:space="preserve"> </w:t>
                    </w:r>
                    <w:r>
                      <w:rPr>
                        <w:b/>
                        <w:sz w:val="16"/>
                      </w:rPr>
                      <w:t>SURANESTHETIST,ONE</w:t>
                    </w:r>
                    <w:r>
                      <w:rPr>
                        <w:b/>
                        <w:sz w:val="16"/>
                      </w:rPr>
                      <w:tab/>
                    </w:r>
                    <w:r>
                      <w:rPr>
                        <w:sz w:val="16"/>
                      </w:rPr>
                      <w:t>OS</w:t>
                    </w:r>
                    <w:r>
                      <w:rPr>
                        <w:sz w:val="16"/>
                      </w:rPr>
                      <w:tab/>
                    </w:r>
                    <w:r>
                      <w:rPr>
                        <w:sz w:val="16"/>
                      </w:rPr>
                      <w:tab/>
                    </w:r>
                    <w:r>
                      <w:rPr>
                        <w:spacing w:val="-5"/>
                        <w:sz w:val="16"/>
                      </w:rPr>
                      <w:t xml:space="preserve">112G </w:t>
                    </w:r>
                    <w:r>
                      <w:rPr>
                        <w:sz w:val="16"/>
                      </w:rPr>
                      <w:t>Anesthesiologist</w:t>
                    </w:r>
                    <w:r>
                      <w:rPr>
                        <w:spacing w:val="-8"/>
                        <w:sz w:val="16"/>
                      </w:rPr>
                      <w:t xml:space="preserve"> </w:t>
                    </w:r>
                    <w:r>
                      <w:rPr>
                        <w:sz w:val="16"/>
                      </w:rPr>
                      <w:t>Supervisor:</w:t>
                    </w:r>
                    <w:r>
                      <w:rPr>
                        <w:spacing w:val="-7"/>
                        <w:sz w:val="16"/>
                      </w:rPr>
                      <w:t xml:space="preserve"> </w:t>
                    </w:r>
                    <w:r>
                      <w:rPr>
                        <w:b/>
                        <w:sz w:val="16"/>
                      </w:rPr>
                      <w:t>SURANESTHETIST,TWO</w:t>
                    </w:r>
                    <w:r>
                      <w:rPr>
                        <w:b/>
                        <w:sz w:val="16"/>
                      </w:rPr>
                      <w:tab/>
                    </w:r>
                    <w:r>
                      <w:rPr>
                        <w:b/>
                        <w:sz w:val="16"/>
                      </w:rPr>
                      <w:tab/>
                    </w:r>
                    <w:r>
                      <w:rPr>
                        <w:sz w:val="16"/>
                      </w:rPr>
                      <w:t>TS</w:t>
                    </w:r>
                  </w:p>
                  <w:p w14:paraId="1B47819A" w14:textId="77777777" w:rsidR="0040444F" w:rsidRDefault="0040444F">
                    <w:pPr>
                      <w:spacing w:before="9"/>
                      <w:rPr>
                        <w:sz w:val="15"/>
                      </w:rPr>
                    </w:pPr>
                  </w:p>
                  <w:p w14:paraId="2143B91A" w14:textId="77777777" w:rsidR="0040444F" w:rsidRDefault="0040444F">
                    <w:pPr>
                      <w:tabs>
                        <w:tab w:val="left" w:pos="4157"/>
                      </w:tabs>
                      <w:spacing w:before="1"/>
                      <w:ind w:left="28"/>
                      <w:rPr>
                        <w:b/>
                        <w:sz w:val="16"/>
                      </w:rPr>
                    </w:pPr>
                    <w:r>
                      <w:rPr>
                        <w:sz w:val="16"/>
                      </w:rPr>
                      <w:t>Press RETURN to continue, or '^'</w:t>
                    </w:r>
                    <w:r>
                      <w:rPr>
                        <w:spacing w:val="-13"/>
                        <w:sz w:val="16"/>
                      </w:rPr>
                      <w:t xml:space="preserve"> </w:t>
                    </w:r>
                    <w:r>
                      <w:rPr>
                        <w:sz w:val="16"/>
                      </w:rPr>
                      <w:t>to</w:t>
                    </w:r>
                    <w:r>
                      <w:rPr>
                        <w:spacing w:val="-3"/>
                        <w:sz w:val="16"/>
                      </w:rPr>
                      <w:t xml:space="preserve"> </w:t>
                    </w:r>
                    <w:r>
                      <w:rPr>
                        <w:sz w:val="16"/>
                      </w:rPr>
                      <w:t>quit</w:t>
                    </w:r>
                    <w:r>
                      <w:rPr>
                        <w:sz w:val="16"/>
                      </w:rPr>
                      <w:tab/>
                    </w:r>
                    <w:r>
                      <w:rPr>
                        <w:b/>
                        <w:sz w:val="16"/>
                      </w:rPr>
                      <w:t>&lt;Enter&gt;</w:t>
                    </w:r>
                  </w:p>
                </w:txbxContent>
              </v:textbox>
            </v:shape>
            <w10:wrap type="topAndBottom" anchorx="page"/>
          </v:group>
        </w:pict>
      </w:r>
    </w:p>
    <w:p w14:paraId="647879A1" w14:textId="77777777" w:rsidR="007D435F" w:rsidRDefault="007D435F">
      <w:pPr>
        <w:pStyle w:val="BodyText"/>
        <w:spacing w:before="1"/>
        <w:rPr>
          <w:rFonts w:ascii="Times New Roman"/>
          <w:b/>
          <w:sz w:val="13"/>
        </w:rPr>
      </w:pPr>
    </w:p>
    <w:tbl>
      <w:tblPr>
        <w:tblW w:w="0" w:type="auto"/>
        <w:tblInd w:w="219" w:type="dxa"/>
        <w:tblLayout w:type="fixed"/>
        <w:tblCellMar>
          <w:left w:w="0" w:type="dxa"/>
          <w:right w:w="0" w:type="dxa"/>
        </w:tblCellMar>
        <w:tblLook w:val="01E0" w:firstRow="1" w:lastRow="1" w:firstColumn="1" w:lastColumn="1" w:noHBand="0" w:noVBand="0"/>
      </w:tblPr>
      <w:tblGrid>
        <w:gridCol w:w="5500"/>
        <w:gridCol w:w="624"/>
        <w:gridCol w:w="3294"/>
      </w:tblGrid>
      <w:tr w:rsidR="007D435F" w14:paraId="494706A5" w14:textId="77777777">
        <w:trPr>
          <w:trHeight w:val="2085"/>
        </w:trPr>
        <w:tc>
          <w:tcPr>
            <w:tcW w:w="9418" w:type="dxa"/>
            <w:gridSpan w:val="3"/>
            <w:shd w:val="clear" w:color="auto" w:fill="E4E4E4"/>
          </w:tcPr>
          <w:p w14:paraId="7CDEF445" w14:textId="77777777" w:rsidR="007D435F" w:rsidRDefault="00B87847">
            <w:pPr>
              <w:pStyle w:val="TableParagraph"/>
              <w:spacing w:before="3" w:after="85"/>
              <w:ind w:left="28"/>
              <w:rPr>
                <w:sz w:val="16"/>
              </w:rPr>
            </w:pPr>
            <w:r>
              <w:rPr>
                <w:sz w:val="16"/>
              </w:rPr>
              <w:t>Scheduled Operations for OR2</w:t>
            </w:r>
          </w:p>
          <w:p w14:paraId="104DF2A8" w14:textId="77777777" w:rsidR="007D435F" w:rsidRDefault="00277930">
            <w:pPr>
              <w:pStyle w:val="TableParagraph"/>
              <w:spacing w:line="20" w:lineRule="exact"/>
              <w:ind w:left="23"/>
              <w:rPr>
                <w:rFonts w:ascii="Times New Roman"/>
                <w:sz w:val="2"/>
              </w:rPr>
            </w:pPr>
            <w:r>
              <w:rPr>
                <w:rFonts w:ascii="Times New Roman"/>
                <w:sz w:val="2"/>
              </w:rPr>
            </w:r>
            <w:r>
              <w:rPr>
                <w:rFonts w:ascii="Times New Roman"/>
                <w:sz w:val="2"/>
              </w:rPr>
              <w:pict w14:anchorId="55FCBDE5">
                <v:group id="_x0000_s4846" style="width:345.6pt;height:.5pt;mso-position-horizontal-relative:char;mso-position-vertical-relative:line" coordsize="6912,10">
                  <o:lock v:ext="edit" rotation="t" position="t"/>
                  <v:line id="_x0000_s4847" style="position:absolute" from="0,5" to="6912,5" strokeweight=".16733mm">
                    <v:stroke dashstyle="dash"/>
                  </v:line>
                  <w10:wrap type="none"/>
                  <w10:anchorlock/>
                </v:group>
              </w:pict>
            </w:r>
          </w:p>
          <w:p w14:paraId="1962C69D" w14:textId="77777777" w:rsidR="007D435F" w:rsidRDefault="00B87847">
            <w:pPr>
              <w:pStyle w:val="TableParagraph"/>
              <w:tabs>
                <w:tab w:val="left" w:pos="1180"/>
              </w:tabs>
              <w:spacing w:before="78"/>
              <w:ind w:left="28" w:right="5835"/>
              <w:rPr>
                <w:sz w:val="16"/>
              </w:rPr>
            </w:pPr>
            <w:r>
              <w:rPr>
                <w:sz w:val="16"/>
              </w:rPr>
              <w:t>Case</w:t>
            </w:r>
            <w:r>
              <w:rPr>
                <w:spacing w:val="-2"/>
                <w:sz w:val="16"/>
              </w:rPr>
              <w:t xml:space="preserve"> </w:t>
            </w:r>
            <w:r>
              <w:rPr>
                <w:sz w:val="16"/>
              </w:rPr>
              <w:t>#</w:t>
            </w:r>
            <w:r>
              <w:rPr>
                <w:spacing w:val="-1"/>
                <w:sz w:val="16"/>
              </w:rPr>
              <w:t xml:space="preserve"> </w:t>
            </w:r>
            <w:r>
              <w:rPr>
                <w:sz w:val="16"/>
              </w:rPr>
              <w:t>14</w:t>
            </w:r>
            <w:r>
              <w:rPr>
                <w:sz w:val="16"/>
              </w:rPr>
              <w:tab/>
              <w:t>Patient: SURPATIENT,THREE From: 13:00 To:</w:t>
            </w:r>
            <w:r>
              <w:rPr>
                <w:spacing w:val="-5"/>
                <w:sz w:val="16"/>
              </w:rPr>
              <w:t xml:space="preserve"> </w:t>
            </w:r>
            <w:r>
              <w:rPr>
                <w:sz w:val="16"/>
              </w:rPr>
              <w:t>18:00</w:t>
            </w:r>
          </w:p>
          <w:p w14:paraId="7D6A359F" w14:textId="77777777" w:rsidR="007D435F" w:rsidRDefault="00B87847">
            <w:pPr>
              <w:pStyle w:val="TableParagraph"/>
              <w:ind w:left="28"/>
              <w:rPr>
                <w:sz w:val="16"/>
              </w:rPr>
            </w:pPr>
            <w:r>
              <w:rPr>
                <w:sz w:val="16"/>
              </w:rPr>
              <w:t>SHOULDER ARTHROPLASTY</w:t>
            </w:r>
          </w:p>
          <w:p w14:paraId="6E9804A1" w14:textId="77777777" w:rsidR="007D435F" w:rsidRDefault="007D435F">
            <w:pPr>
              <w:pStyle w:val="TableParagraph"/>
              <w:spacing w:before="5"/>
              <w:rPr>
                <w:rFonts w:ascii="Times New Roman"/>
                <w:b/>
                <w:sz w:val="15"/>
              </w:rPr>
            </w:pPr>
          </w:p>
          <w:p w14:paraId="58F675AB" w14:textId="77777777" w:rsidR="007D435F" w:rsidRDefault="00B87847">
            <w:pPr>
              <w:pStyle w:val="TableParagraph"/>
              <w:spacing w:before="1" w:line="181" w:lineRule="exact"/>
              <w:ind w:left="28"/>
              <w:rPr>
                <w:b/>
                <w:sz w:val="16"/>
              </w:rPr>
            </w:pPr>
            <w:r>
              <w:rPr>
                <w:sz w:val="16"/>
              </w:rPr>
              <w:t>Requested Anesthesia Technique: GENERAL//</w:t>
            </w:r>
            <w:r>
              <w:rPr>
                <w:spacing w:val="91"/>
                <w:sz w:val="16"/>
              </w:rPr>
              <w:t xml:space="preserve"> </w:t>
            </w:r>
            <w:r>
              <w:rPr>
                <w:b/>
                <w:sz w:val="16"/>
              </w:rPr>
              <w:t>&lt;Enter&gt;</w:t>
            </w:r>
          </w:p>
          <w:p w14:paraId="020D1198" w14:textId="77777777" w:rsidR="007D435F" w:rsidRDefault="00B87847">
            <w:pPr>
              <w:pStyle w:val="TableParagraph"/>
              <w:tabs>
                <w:tab w:val="left" w:pos="4637"/>
                <w:tab w:val="left" w:pos="5213"/>
                <w:tab w:val="left" w:pos="5885"/>
                <w:tab w:val="left" w:pos="6653"/>
              </w:tabs>
              <w:ind w:left="28" w:right="2378"/>
              <w:rPr>
                <w:sz w:val="16"/>
              </w:rPr>
            </w:pPr>
            <w:r>
              <w:rPr>
                <w:sz w:val="16"/>
              </w:rPr>
              <w:t>Principal</w:t>
            </w:r>
            <w:r>
              <w:rPr>
                <w:spacing w:val="-8"/>
                <w:sz w:val="16"/>
              </w:rPr>
              <w:t xml:space="preserve"> </w:t>
            </w:r>
            <w:r>
              <w:rPr>
                <w:sz w:val="16"/>
              </w:rPr>
              <w:t>Anesthetist:</w:t>
            </w:r>
            <w:r>
              <w:rPr>
                <w:spacing w:val="-7"/>
                <w:sz w:val="16"/>
              </w:rPr>
              <w:t xml:space="preserve"> </w:t>
            </w:r>
            <w:r>
              <w:rPr>
                <w:sz w:val="16"/>
              </w:rPr>
              <w:t>SURANESTHETIST,ONE//</w:t>
            </w:r>
            <w:r>
              <w:rPr>
                <w:sz w:val="16"/>
              </w:rPr>
              <w:tab/>
            </w:r>
            <w:r>
              <w:rPr>
                <w:b/>
                <w:sz w:val="16"/>
              </w:rPr>
              <w:t>&lt;Enter&gt;</w:t>
            </w:r>
            <w:r>
              <w:rPr>
                <w:b/>
                <w:sz w:val="16"/>
              </w:rPr>
              <w:tab/>
            </w:r>
            <w:r>
              <w:rPr>
                <w:sz w:val="16"/>
              </w:rPr>
              <w:t>OS</w:t>
            </w:r>
            <w:r>
              <w:rPr>
                <w:sz w:val="16"/>
              </w:rPr>
              <w:tab/>
            </w:r>
            <w:r>
              <w:rPr>
                <w:spacing w:val="-5"/>
                <w:sz w:val="16"/>
              </w:rPr>
              <w:t xml:space="preserve">112G </w:t>
            </w:r>
            <w:r>
              <w:rPr>
                <w:sz w:val="16"/>
              </w:rPr>
              <w:t>Anesthesiologist</w:t>
            </w:r>
            <w:r>
              <w:rPr>
                <w:spacing w:val="-8"/>
                <w:sz w:val="16"/>
              </w:rPr>
              <w:t xml:space="preserve"> </w:t>
            </w:r>
            <w:r>
              <w:rPr>
                <w:sz w:val="16"/>
              </w:rPr>
              <w:t>Supervisor:</w:t>
            </w:r>
            <w:r>
              <w:rPr>
                <w:spacing w:val="-7"/>
                <w:sz w:val="16"/>
              </w:rPr>
              <w:t xml:space="preserve"> </w:t>
            </w:r>
            <w:r>
              <w:rPr>
                <w:b/>
                <w:sz w:val="16"/>
              </w:rPr>
              <w:t>SURANESTHETIST,TWO</w:t>
            </w:r>
            <w:r>
              <w:rPr>
                <w:b/>
                <w:sz w:val="16"/>
              </w:rPr>
              <w:tab/>
            </w:r>
            <w:r>
              <w:rPr>
                <w:b/>
                <w:sz w:val="16"/>
              </w:rPr>
              <w:tab/>
            </w:r>
            <w:r>
              <w:rPr>
                <w:sz w:val="16"/>
              </w:rPr>
              <w:t>TS</w:t>
            </w:r>
          </w:p>
          <w:p w14:paraId="4A6899FB" w14:textId="77777777" w:rsidR="007D435F" w:rsidRDefault="007D435F">
            <w:pPr>
              <w:pStyle w:val="TableParagraph"/>
              <w:spacing w:before="9"/>
              <w:rPr>
                <w:rFonts w:ascii="Times New Roman"/>
                <w:b/>
                <w:sz w:val="15"/>
              </w:rPr>
            </w:pPr>
          </w:p>
          <w:p w14:paraId="29E82102" w14:textId="77777777" w:rsidR="007D435F" w:rsidRDefault="00B87847">
            <w:pPr>
              <w:pStyle w:val="TableParagraph"/>
              <w:tabs>
                <w:tab w:val="left" w:pos="4157"/>
              </w:tabs>
              <w:ind w:left="28"/>
              <w:rPr>
                <w:b/>
                <w:sz w:val="16"/>
              </w:rPr>
            </w:pPr>
            <w:r>
              <w:rPr>
                <w:sz w:val="16"/>
              </w:rPr>
              <w:t>Press RETURN to continue, or '^'</w:t>
            </w:r>
            <w:r>
              <w:rPr>
                <w:spacing w:val="-13"/>
                <w:sz w:val="16"/>
              </w:rPr>
              <w:t xml:space="preserve"> </w:t>
            </w:r>
            <w:r>
              <w:rPr>
                <w:sz w:val="16"/>
              </w:rPr>
              <w:t>to</w:t>
            </w:r>
            <w:r>
              <w:rPr>
                <w:spacing w:val="-3"/>
                <w:sz w:val="16"/>
              </w:rPr>
              <w:t xml:space="preserve"> </w:t>
            </w:r>
            <w:r>
              <w:rPr>
                <w:sz w:val="16"/>
              </w:rPr>
              <w:t>quit</w:t>
            </w:r>
            <w:r>
              <w:rPr>
                <w:sz w:val="16"/>
              </w:rPr>
              <w:tab/>
            </w:r>
            <w:r>
              <w:rPr>
                <w:b/>
                <w:sz w:val="16"/>
              </w:rPr>
              <w:t>&lt;Enter&gt;</w:t>
            </w:r>
          </w:p>
        </w:tc>
      </w:tr>
      <w:tr w:rsidR="007D435F" w14:paraId="4AAEFBAB" w14:textId="77777777">
        <w:trPr>
          <w:trHeight w:val="727"/>
        </w:trPr>
        <w:tc>
          <w:tcPr>
            <w:tcW w:w="5500" w:type="dxa"/>
            <w:shd w:val="clear" w:color="auto" w:fill="E4E4E4"/>
          </w:tcPr>
          <w:p w14:paraId="44D6B544" w14:textId="77777777" w:rsidR="007D435F" w:rsidRDefault="00B87847">
            <w:pPr>
              <w:pStyle w:val="TableParagraph"/>
              <w:spacing w:before="90"/>
              <w:ind w:left="28"/>
              <w:rPr>
                <w:sz w:val="16"/>
              </w:rPr>
            </w:pPr>
            <w:r>
              <w:rPr>
                <w:sz w:val="16"/>
              </w:rPr>
              <w:t>Would you like to continue with another operating room</w:t>
            </w:r>
            <w:r>
              <w:rPr>
                <w:spacing w:val="-24"/>
                <w:sz w:val="16"/>
              </w:rPr>
              <w:t xml:space="preserve"> </w:t>
            </w:r>
            <w:r>
              <w:rPr>
                <w:sz w:val="16"/>
              </w:rPr>
              <w:t>?</w:t>
            </w:r>
          </w:p>
          <w:p w14:paraId="7BF4DCEC" w14:textId="77777777" w:rsidR="007D435F" w:rsidRDefault="007D435F">
            <w:pPr>
              <w:pStyle w:val="TableParagraph"/>
              <w:spacing w:before="9"/>
              <w:rPr>
                <w:rFonts w:ascii="Times New Roman"/>
                <w:b/>
                <w:sz w:val="15"/>
              </w:rPr>
            </w:pPr>
          </w:p>
          <w:p w14:paraId="7BCC4729" w14:textId="77777777" w:rsidR="007D435F" w:rsidRDefault="00B87847">
            <w:pPr>
              <w:pStyle w:val="TableParagraph"/>
              <w:ind w:left="28"/>
              <w:rPr>
                <w:sz w:val="16"/>
              </w:rPr>
            </w:pPr>
            <w:r>
              <w:rPr>
                <w:sz w:val="16"/>
              </w:rPr>
              <w:t>Schedule Anesthesia Personnel for which Operating Room</w:t>
            </w:r>
            <w:r>
              <w:rPr>
                <w:spacing w:val="-25"/>
                <w:sz w:val="16"/>
              </w:rPr>
              <w:t xml:space="preserve"> </w:t>
            </w:r>
            <w:r>
              <w:rPr>
                <w:sz w:val="16"/>
              </w:rPr>
              <w:t>?</w:t>
            </w:r>
          </w:p>
        </w:tc>
        <w:tc>
          <w:tcPr>
            <w:tcW w:w="624" w:type="dxa"/>
            <w:shd w:val="clear" w:color="auto" w:fill="E4E4E4"/>
          </w:tcPr>
          <w:p w14:paraId="66D2F2CB" w14:textId="77777777" w:rsidR="007D435F" w:rsidRDefault="00B87847">
            <w:pPr>
              <w:pStyle w:val="TableParagraph"/>
              <w:spacing w:before="90"/>
              <w:ind w:left="96"/>
              <w:rPr>
                <w:sz w:val="16"/>
              </w:rPr>
            </w:pPr>
            <w:r>
              <w:rPr>
                <w:sz w:val="16"/>
              </w:rPr>
              <w:t>YES//</w:t>
            </w:r>
          </w:p>
          <w:p w14:paraId="45B93C2C" w14:textId="77777777" w:rsidR="007D435F" w:rsidRDefault="007D435F">
            <w:pPr>
              <w:pStyle w:val="TableParagraph"/>
              <w:spacing w:before="9"/>
              <w:rPr>
                <w:rFonts w:ascii="Times New Roman"/>
                <w:b/>
                <w:sz w:val="15"/>
              </w:rPr>
            </w:pPr>
          </w:p>
          <w:p w14:paraId="6E46496F" w14:textId="77777777" w:rsidR="007D435F" w:rsidRDefault="00B87847">
            <w:pPr>
              <w:pStyle w:val="TableParagraph"/>
              <w:ind w:left="97"/>
              <w:rPr>
                <w:b/>
                <w:sz w:val="16"/>
              </w:rPr>
            </w:pPr>
            <w:r>
              <w:rPr>
                <w:b/>
                <w:sz w:val="16"/>
              </w:rPr>
              <w:t>OR1</w:t>
            </w:r>
          </w:p>
        </w:tc>
        <w:tc>
          <w:tcPr>
            <w:tcW w:w="3294" w:type="dxa"/>
            <w:shd w:val="clear" w:color="auto" w:fill="E4E4E4"/>
          </w:tcPr>
          <w:p w14:paraId="197C2548" w14:textId="77777777" w:rsidR="007D435F" w:rsidRDefault="00B87847">
            <w:pPr>
              <w:pStyle w:val="TableParagraph"/>
              <w:spacing w:before="90"/>
              <w:ind w:left="145"/>
              <w:rPr>
                <w:b/>
                <w:sz w:val="16"/>
              </w:rPr>
            </w:pPr>
            <w:r>
              <w:rPr>
                <w:b/>
                <w:sz w:val="16"/>
              </w:rPr>
              <w:t>&lt;Enter&gt;</w:t>
            </w:r>
          </w:p>
        </w:tc>
      </w:tr>
      <w:tr w:rsidR="007D435F" w14:paraId="3046A2EF" w14:textId="77777777">
        <w:trPr>
          <w:trHeight w:val="994"/>
        </w:trPr>
        <w:tc>
          <w:tcPr>
            <w:tcW w:w="5500" w:type="dxa"/>
            <w:shd w:val="clear" w:color="auto" w:fill="E4E4E4"/>
          </w:tcPr>
          <w:p w14:paraId="35F9B806" w14:textId="77777777" w:rsidR="007D435F" w:rsidRDefault="00B87847">
            <w:pPr>
              <w:pStyle w:val="TableParagraph"/>
              <w:tabs>
                <w:tab w:val="left" w:pos="2621"/>
              </w:tabs>
              <w:spacing w:before="93" w:line="472" w:lineRule="auto"/>
              <w:ind w:left="28" w:right="380"/>
              <w:rPr>
                <w:b/>
                <w:sz w:val="16"/>
              </w:rPr>
            </w:pPr>
            <w:r>
              <w:rPr>
                <w:sz w:val="16"/>
              </w:rPr>
              <w:t>There are no cases scheduled for this operating room. Press RETURN</w:t>
            </w:r>
            <w:r>
              <w:rPr>
                <w:spacing w:val="-6"/>
                <w:sz w:val="16"/>
              </w:rPr>
              <w:t xml:space="preserve"> </w:t>
            </w:r>
            <w:r>
              <w:rPr>
                <w:sz w:val="16"/>
              </w:rPr>
              <w:t>to</w:t>
            </w:r>
            <w:r>
              <w:rPr>
                <w:spacing w:val="-3"/>
                <w:sz w:val="16"/>
              </w:rPr>
              <w:t xml:space="preserve"> </w:t>
            </w:r>
            <w:r>
              <w:rPr>
                <w:sz w:val="16"/>
              </w:rPr>
              <w:t>continue</w:t>
            </w:r>
            <w:r>
              <w:rPr>
                <w:sz w:val="16"/>
              </w:rPr>
              <w:tab/>
            </w:r>
            <w:r>
              <w:rPr>
                <w:b/>
                <w:sz w:val="16"/>
              </w:rPr>
              <w:t>&lt;Enter&gt;</w:t>
            </w:r>
          </w:p>
          <w:p w14:paraId="48157D0B" w14:textId="77777777" w:rsidR="007D435F" w:rsidRDefault="00B87847">
            <w:pPr>
              <w:pStyle w:val="TableParagraph"/>
              <w:spacing w:before="6" w:line="161" w:lineRule="exact"/>
              <w:ind w:left="28"/>
              <w:rPr>
                <w:sz w:val="16"/>
              </w:rPr>
            </w:pPr>
            <w:r>
              <w:rPr>
                <w:sz w:val="16"/>
              </w:rPr>
              <w:t>Would you like to continue with another operating room ?</w:t>
            </w:r>
          </w:p>
        </w:tc>
        <w:tc>
          <w:tcPr>
            <w:tcW w:w="624" w:type="dxa"/>
            <w:shd w:val="clear" w:color="auto" w:fill="E4E4E4"/>
          </w:tcPr>
          <w:p w14:paraId="7B6AF80B" w14:textId="77777777" w:rsidR="007D435F" w:rsidRDefault="007D435F">
            <w:pPr>
              <w:pStyle w:val="TableParagraph"/>
              <w:rPr>
                <w:rFonts w:ascii="Times New Roman"/>
                <w:b/>
                <w:sz w:val="18"/>
              </w:rPr>
            </w:pPr>
          </w:p>
          <w:p w14:paraId="51BAB129" w14:textId="77777777" w:rsidR="007D435F" w:rsidRDefault="007D435F">
            <w:pPr>
              <w:pStyle w:val="TableParagraph"/>
              <w:rPr>
                <w:rFonts w:ascii="Times New Roman"/>
                <w:b/>
                <w:sz w:val="18"/>
              </w:rPr>
            </w:pPr>
          </w:p>
          <w:p w14:paraId="022B52C8" w14:textId="77777777" w:rsidR="007D435F" w:rsidRDefault="007D435F">
            <w:pPr>
              <w:pStyle w:val="TableParagraph"/>
              <w:rPr>
                <w:rFonts w:ascii="Times New Roman"/>
                <w:b/>
                <w:sz w:val="18"/>
              </w:rPr>
            </w:pPr>
          </w:p>
          <w:p w14:paraId="531370D0" w14:textId="77777777" w:rsidR="007D435F" w:rsidRDefault="007D435F">
            <w:pPr>
              <w:pStyle w:val="TableParagraph"/>
              <w:spacing w:before="8"/>
              <w:rPr>
                <w:rFonts w:ascii="Times New Roman"/>
                <w:b/>
                <w:sz w:val="16"/>
              </w:rPr>
            </w:pPr>
          </w:p>
          <w:p w14:paraId="2BDBB136" w14:textId="77777777" w:rsidR="007D435F" w:rsidRDefault="00B87847">
            <w:pPr>
              <w:pStyle w:val="TableParagraph"/>
              <w:spacing w:line="161" w:lineRule="exact"/>
              <w:ind w:left="96"/>
              <w:rPr>
                <w:sz w:val="16"/>
              </w:rPr>
            </w:pPr>
            <w:r>
              <w:rPr>
                <w:sz w:val="16"/>
              </w:rPr>
              <w:t>YES//</w:t>
            </w:r>
          </w:p>
        </w:tc>
        <w:tc>
          <w:tcPr>
            <w:tcW w:w="3294" w:type="dxa"/>
            <w:shd w:val="clear" w:color="auto" w:fill="E4E4E4"/>
          </w:tcPr>
          <w:p w14:paraId="262A2056" w14:textId="77777777" w:rsidR="007D435F" w:rsidRDefault="007D435F">
            <w:pPr>
              <w:pStyle w:val="TableParagraph"/>
              <w:rPr>
                <w:rFonts w:ascii="Times New Roman"/>
                <w:b/>
                <w:sz w:val="18"/>
              </w:rPr>
            </w:pPr>
          </w:p>
          <w:p w14:paraId="3927542A" w14:textId="77777777" w:rsidR="007D435F" w:rsidRDefault="007D435F">
            <w:pPr>
              <w:pStyle w:val="TableParagraph"/>
              <w:rPr>
                <w:rFonts w:ascii="Times New Roman"/>
                <w:b/>
                <w:sz w:val="18"/>
              </w:rPr>
            </w:pPr>
          </w:p>
          <w:p w14:paraId="34D4AFB1" w14:textId="77777777" w:rsidR="007D435F" w:rsidRDefault="007D435F">
            <w:pPr>
              <w:pStyle w:val="TableParagraph"/>
              <w:rPr>
                <w:rFonts w:ascii="Times New Roman"/>
                <w:b/>
                <w:sz w:val="18"/>
              </w:rPr>
            </w:pPr>
          </w:p>
          <w:p w14:paraId="5E64EA5F" w14:textId="77777777" w:rsidR="007D435F" w:rsidRDefault="007D435F">
            <w:pPr>
              <w:pStyle w:val="TableParagraph"/>
              <w:spacing w:before="8"/>
              <w:rPr>
                <w:rFonts w:ascii="Times New Roman"/>
                <w:b/>
                <w:sz w:val="16"/>
              </w:rPr>
            </w:pPr>
          </w:p>
          <w:p w14:paraId="60802CE1" w14:textId="77777777" w:rsidR="007D435F" w:rsidRDefault="00B87847">
            <w:pPr>
              <w:pStyle w:val="TableParagraph"/>
              <w:spacing w:line="161" w:lineRule="exact"/>
              <w:ind w:left="49"/>
              <w:rPr>
                <w:b/>
                <w:sz w:val="16"/>
              </w:rPr>
            </w:pPr>
            <w:r>
              <w:rPr>
                <w:b/>
                <w:sz w:val="16"/>
              </w:rPr>
              <w:t>N</w:t>
            </w:r>
          </w:p>
        </w:tc>
      </w:tr>
    </w:tbl>
    <w:p w14:paraId="20E57395" w14:textId="77777777" w:rsidR="007D435F" w:rsidRDefault="007D435F">
      <w:pPr>
        <w:spacing w:line="161" w:lineRule="exact"/>
        <w:rPr>
          <w:sz w:val="16"/>
        </w:rPr>
        <w:sectPr w:rsidR="007D435F">
          <w:footerReference w:type="default" r:id="rId116"/>
          <w:pgSz w:w="12240" w:h="15840"/>
          <w:pgMar w:top="1440" w:right="1200" w:bottom="940" w:left="1200" w:header="0" w:footer="746" w:gutter="0"/>
          <w:cols w:space="720"/>
        </w:sectPr>
      </w:pPr>
    </w:p>
    <w:p w14:paraId="1D8FDCEB" w14:textId="77777777" w:rsidR="007D435F" w:rsidRDefault="00B87847">
      <w:pPr>
        <w:pStyle w:val="Heading2"/>
        <w:ind w:left="240"/>
      </w:pPr>
      <w:bookmarkStart w:id="45" w:name="_bookmark45"/>
      <w:bookmarkEnd w:id="45"/>
      <w:r>
        <w:lastRenderedPageBreak/>
        <w:t xml:space="preserve">Create Service </w:t>
      </w:r>
      <w:proofErr w:type="spellStart"/>
      <w:r>
        <w:t>Blockout</w:t>
      </w:r>
      <w:proofErr w:type="spellEnd"/>
    </w:p>
    <w:p w14:paraId="331AE948" w14:textId="77777777" w:rsidR="007D435F" w:rsidRDefault="00B87847">
      <w:pPr>
        <w:pStyle w:val="Heading3"/>
        <w:ind w:left="240"/>
      </w:pPr>
      <w:r>
        <w:t>[SRSBOUT]</w:t>
      </w:r>
    </w:p>
    <w:p w14:paraId="2A7434B1" w14:textId="77777777" w:rsidR="007D435F" w:rsidRDefault="00B87847">
      <w:pPr>
        <w:spacing w:before="183"/>
        <w:ind w:left="240"/>
        <w:rPr>
          <w:rFonts w:ascii="Times New Roman"/>
        </w:rPr>
      </w:pPr>
      <w:r>
        <w:rPr>
          <w:rFonts w:ascii="Times New Roman"/>
        </w:rPr>
        <w:t xml:space="preserve">At times, the surgical staff may need to set aside an operating room for a particular service on a recurring basis. The </w:t>
      </w:r>
      <w:r>
        <w:rPr>
          <w:rFonts w:ascii="Times New Roman"/>
          <w:i/>
        </w:rPr>
        <w:t xml:space="preserve">Create Service </w:t>
      </w:r>
      <w:proofErr w:type="spellStart"/>
      <w:r>
        <w:rPr>
          <w:rFonts w:ascii="Times New Roman"/>
          <w:i/>
        </w:rPr>
        <w:t>Blockout</w:t>
      </w:r>
      <w:proofErr w:type="spellEnd"/>
      <w:r>
        <w:rPr>
          <w:rFonts w:ascii="Times New Roman"/>
          <w:i/>
        </w:rPr>
        <w:t xml:space="preserve"> </w:t>
      </w:r>
      <w:r>
        <w:rPr>
          <w:rFonts w:ascii="Times New Roman"/>
        </w:rPr>
        <w:t xml:space="preserve">option is used by the scheduling manager to </w:t>
      </w:r>
      <w:proofErr w:type="spellStart"/>
      <w:r>
        <w:rPr>
          <w:rFonts w:ascii="Times New Roman"/>
        </w:rPr>
        <w:t>blockout</w:t>
      </w:r>
      <w:proofErr w:type="spellEnd"/>
      <w:r>
        <w:rPr>
          <w:rFonts w:ascii="Times New Roman"/>
        </w:rPr>
        <w:t xml:space="preserve"> the operating room(s) on a graph.</w:t>
      </w:r>
    </w:p>
    <w:p w14:paraId="4716335B" w14:textId="77777777" w:rsidR="007D435F" w:rsidRDefault="00B87847">
      <w:pPr>
        <w:spacing w:before="184"/>
        <w:ind w:left="240" w:right="3"/>
        <w:rPr>
          <w:rFonts w:ascii="Times New Roman"/>
        </w:rPr>
      </w:pPr>
      <w:r>
        <w:rPr>
          <w:rFonts w:ascii="Times New Roman"/>
        </w:rPr>
        <w:t xml:space="preserve">The resulting service </w:t>
      </w:r>
      <w:proofErr w:type="spellStart"/>
      <w:r>
        <w:rPr>
          <w:rFonts w:ascii="Times New Roman"/>
        </w:rPr>
        <w:t>blockout</w:t>
      </w:r>
      <w:proofErr w:type="spellEnd"/>
      <w:r>
        <w:rPr>
          <w:rFonts w:ascii="Times New Roman"/>
        </w:rPr>
        <w:t xml:space="preserve"> is automatically charted on a graph that can be viewed from the </w:t>
      </w:r>
      <w:r>
        <w:rPr>
          <w:rFonts w:ascii="Times New Roman"/>
          <w:i/>
        </w:rPr>
        <w:t xml:space="preserve">Display Availability </w:t>
      </w:r>
      <w:r>
        <w:rPr>
          <w:rFonts w:ascii="Times New Roman"/>
        </w:rPr>
        <w:t xml:space="preserve">option. This service </w:t>
      </w:r>
      <w:proofErr w:type="spellStart"/>
      <w:r>
        <w:rPr>
          <w:rFonts w:ascii="Times New Roman"/>
        </w:rPr>
        <w:t>blockout</w:t>
      </w:r>
      <w:proofErr w:type="spellEnd"/>
      <w:r>
        <w:rPr>
          <w:rFonts w:ascii="Times New Roman"/>
        </w:rPr>
        <w:t xml:space="preserve"> does not restrict the operating room to the service, but can assist the scheduling manager when assigning operating rooms.</w:t>
      </w:r>
    </w:p>
    <w:p w14:paraId="39BD07B8" w14:textId="77777777" w:rsidR="007D435F" w:rsidRDefault="00B87847">
      <w:pPr>
        <w:spacing w:before="184"/>
        <w:ind w:left="240" w:right="251"/>
        <w:rPr>
          <w:rFonts w:ascii="Times New Roman"/>
        </w:rPr>
      </w:pPr>
      <w:r>
        <w:rPr>
          <w:rFonts w:ascii="Times New Roman"/>
        </w:rPr>
        <w:t xml:space="preserve">The scheduling manager can create the service </w:t>
      </w:r>
      <w:proofErr w:type="spellStart"/>
      <w:r>
        <w:rPr>
          <w:rFonts w:ascii="Times New Roman"/>
        </w:rPr>
        <w:t>blockouts</w:t>
      </w:r>
      <w:proofErr w:type="spellEnd"/>
      <w:r>
        <w:rPr>
          <w:rFonts w:ascii="Times New Roman"/>
        </w:rPr>
        <w:t xml:space="preserve"> by following the example provided on the following page. The required data fields are listed in the following table.</w:t>
      </w:r>
    </w:p>
    <w:p w14:paraId="23DDF9A2" w14:textId="77777777" w:rsidR="007D435F" w:rsidRDefault="007D435F">
      <w:pPr>
        <w:pStyle w:val="BodyText"/>
        <w:spacing w:before="6"/>
        <w:rPr>
          <w:rFonts w:ascii="Times New Roman"/>
          <w:sz w:val="22"/>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7081"/>
      </w:tblGrid>
      <w:tr w:rsidR="007D435F" w14:paraId="2200EF4B" w14:textId="77777777">
        <w:trPr>
          <w:trHeight w:val="415"/>
        </w:trPr>
        <w:tc>
          <w:tcPr>
            <w:tcW w:w="2520" w:type="dxa"/>
            <w:tcBorders>
              <w:bottom w:val="thickThinMediumGap" w:sz="3" w:space="0" w:color="000000"/>
            </w:tcBorders>
            <w:shd w:val="clear" w:color="auto" w:fill="E4E4E4"/>
          </w:tcPr>
          <w:p w14:paraId="15BE82E3" w14:textId="77777777" w:rsidR="007D435F" w:rsidRDefault="00B87847">
            <w:pPr>
              <w:pStyle w:val="TableParagraph"/>
              <w:spacing w:before="75"/>
              <w:ind w:left="107"/>
              <w:rPr>
                <w:rFonts w:ascii="Arial"/>
                <w:b/>
              </w:rPr>
            </w:pPr>
            <w:r>
              <w:rPr>
                <w:rFonts w:ascii="Arial"/>
                <w:b/>
              </w:rPr>
              <w:t>At this prompt:</w:t>
            </w:r>
          </w:p>
        </w:tc>
        <w:tc>
          <w:tcPr>
            <w:tcW w:w="7081" w:type="dxa"/>
            <w:tcBorders>
              <w:bottom w:val="thickThinMediumGap" w:sz="3" w:space="0" w:color="000000"/>
            </w:tcBorders>
            <w:shd w:val="clear" w:color="auto" w:fill="E4E4E4"/>
          </w:tcPr>
          <w:p w14:paraId="48AFF96F" w14:textId="77777777" w:rsidR="007D435F" w:rsidRDefault="00B87847">
            <w:pPr>
              <w:pStyle w:val="TableParagraph"/>
              <w:spacing w:before="75"/>
              <w:ind w:left="108"/>
              <w:rPr>
                <w:rFonts w:ascii="Arial"/>
                <w:b/>
              </w:rPr>
            </w:pPr>
            <w:r>
              <w:rPr>
                <w:rFonts w:ascii="Arial"/>
                <w:b/>
              </w:rPr>
              <w:t>The user should do this:</w:t>
            </w:r>
          </w:p>
        </w:tc>
      </w:tr>
      <w:tr w:rsidR="007D435F" w14:paraId="0BE5883B" w14:textId="77777777">
        <w:trPr>
          <w:trHeight w:val="1014"/>
        </w:trPr>
        <w:tc>
          <w:tcPr>
            <w:tcW w:w="2520" w:type="dxa"/>
            <w:tcBorders>
              <w:top w:val="thinThickMediumGap" w:sz="3" w:space="0" w:color="000000"/>
              <w:left w:val="single" w:sz="2" w:space="0" w:color="000000"/>
              <w:bottom w:val="single" w:sz="6" w:space="0" w:color="000000"/>
              <w:right w:val="single" w:sz="6" w:space="0" w:color="000000"/>
            </w:tcBorders>
          </w:tcPr>
          <w:p w14:paraId="18E8CD2A" w14:textId="77777777" w:rsidR="007D435F" w:rsidRDefault="00B87847">
            <w:pPr>
              <w:pStyle w:val="TableParagraph"/>
              <w:spacing w:line="249" w:lineRule="exact"/>
              <w:ind w:left="81"/>
              <w:rPr>
                <w:rFonts w:ascii="Times New Roman"/>
              </w:rPr>
            </w:pPr>
            <w:r>
              <w:rPr>
                <w:rFonts w:ascii="Times New Roman"/>
              </w:rPr>
              <w:t>For what service?</w:t>
            </w:r>
          </w:p>
        </w:tc>
        <w:tc>
          <w:tcPr>
            <w:tcW w:w="7081" w:type="dxa"/>
            <w:tcBorders>
              <w:top w:val="thinThickMediumGap" w:sz="3" w:space="0" w:color="000000"/>
              <w:left w:val="single" w:sz="6" w:space="0" w:color="000000"/>
              <w:bottom w:val="single" w:sz="6" w:space="0" w:color="000000"/>
              <w:right w:val="single" w:sz="2" w:space="0" w:color="000000"/>
            </w:tcBorders>
          </w:tcPr>
          <w:p w14:paraId="36139196" w14:textId="77777777" w:rsidR="007D435F" w:rsidRDefault="00B87847">
            <w:pPr>
              <w:pStyle w:val="TableParagraph"/>
              <w:ind w:left="77"/>
              <w:rPr>
                <w:rFonts w:ascii="Times New Roman"/>
              </w:rPr>
            </w:pPr>
            <w:r>
              <w:rPr>
                <w:rFonts w:ascii="Times New Roman"/>
              </w:rPr>
              <w:t>Enter a three or four letter abbreviation for the surgical service the room is being reserved (for example, card for cardiology, gen for general surgery).</w:t>
            </w:r>
          </w:p>
          <w:p w14:paraId="27C4EC5A" w14:textId="77777777" w:rsidR="007D435F" w:rsidRDefault="007D435F">
            <w:pPr>
              <w:pStyle w:val="TableParagraph"/>
              <w:spacing w:before="6"/>
              <w:rPr>
                <w:rFonts w:ascii="Times New Roman"/>
                <w:sz w:val="21"/>
              </w:rPr>
            </w:pPr>
          </w:p>
          <w:p w14:paraId="48AC0FC3" w14:textId="77777777" w:rsidR="007D435F" w:rsidRDefault="00B87847">
            <w:pPr>
              <w:pStyle w:val="TableParagraph"/>
              <w:spacing w:line="240" w:lineRule="exact"/>
              <w:ind w:left="77"/>
              <w:rPr>
                <w:rFonts w:ascii="Times New Roman"/>
              </w:rPr>
            </w:pPr>
            <w:r>
              <w:rPr>
                <w:rFonts w:ascii="Times New Roman"/>
              </w:rPr>
              <w:t>Do not use the letter X or an equal sign (=).</w:t>
            </w:r>
          </w:p>
        </w:tc>
      </w:tr>
      <w:tr w:rsidR="007D435F" w14:paraId="6D9EEE2B" w14:textId="77777777">
        <w:trPr>
          <w:trHeight w:val="1264"/>
        </w:trPr>
        <w:tc>
          <w:tcPr>
            <w:tcW w:w="2520" w:type="dxa"/>
            <w:tcBorders>
              <w:top w:val="single" w:sz="6" w:space="0" w:color="000000"/>
              <w:left w:val="single" w:sz="2" w:space="0" w:color="000000"/>
              <w:bottom w:val="single" w:sz="6" w:space="0" w:color="000000"/>
              <w:right w:val="single" w:sz="6" w:space="0" w:color="000000"/>
            </w:tcBorders>
          </w:tcPr>
          <w:p w14:paraId="7FA7F17B" w14:textId="77777777" w:rsidR="007D435F" w:rsidRDefault="00B87847">
            <w:pPr>
              <w:pStyle w:val="TableParagraph"/>
              <w:spacing w:line="246" w:lineRule="exact"/>
              <w:ind w:left="81"/>
              <w:rPr>
                <w:rFonts w:ascii="Times New Roman"/>
              </w:rPr>
            </w:pPr>
            <w:r>
              <w:rPr>
                <w:rFonts w:ascii="Times New Roman"/>
              </w:rPr>
              <w:t>Select Operating Room</w:t>
            </w:r>
          </w:p>
        </w:tc>
        <w:tc>
          <w:tcPr>
            <w:tcW w:w="7081" w:type="dxa"/>
            <w:tcBorders>
              <w:top w:val="single" w:sz="6" w:space="0" w:color="000000"/>
              <w:left w:val="single" w:sz="6" w:space="0" w:color="000000"/>
              <w:bottom w:val="single" w:sz="6" w:space="0" w:color="000000"/>
              <w:right w:val="single" w:sz="2" w:space="0" w:color="000000"/>
            </w:tcBorders>
          </w:tcPr>
          <w:p w14:paraId="68E808C5" w14:textId="77777777" w:rsidR="007D435F" w:rsidRDefault="00B87847">
            <w:pPr>
              <w:pStyle w:val="TableParagraph"/>
              <w:ind w:left="77" w:right="155"/>
              <w:rPr>
                <w:rFonts w:ascii="Times New Roman"/>
              </w:rPr>
            </w:pPr>
            <w:r>
              <w:rPr>
                <w:rFonts w:ascii="Times New Roman"/>
              </w:rPr>
              <w:t>Enter the operating room name or code. The operating room must already exist in the HOSPITAL LOCATION file and the OPERATING ROOM file. The user should enter a question mark to get a list of operating rooms already included in these files. The supervisor or package coordinator can add an</w:t>
            </w:r>
          </w:p>
          <w:p w14:paraId="28A56EF8" w14:textId="77777777" w:rsidR="007D435F" w:rsidRDefault="00B87847">
            <w:pPr>
              <w:pStyle w:val="TableParagraph"/>
              <w:spacing w:line="238" w:lineRule="exact"/>
              <w:ind w:left="77"/>
              <w:rPr>
                <w:rFonts w:ascii="Times New Roman"/>
              </w:rPr>
            </w:pPr>
            <w:r>
              <w:rPr>
                <w:rFonts w:ascii="Times New Roman"/>
              </w:rPr>
              <w:t>operating room to these files.</w:t>
            </w:r>
          </w:p>
        </w:tc>
      </w:tr>
      <w:tr w:rsidR="007D435F" w14:paraId="5BBD854E" w14:textId="77777777">
        <w:trPr>
          <w:trHeight w:val="253"/>
        </w:trPr>
        <w:tc>
          <w:tcPr>
            <w:tcW w:w="2520" w:type="dxa"/>
            <w:tcBorders>
              <w:top w:val="single" w:sz="6" w:space="0" w:color="000000"/>
              <w:left w:val="single" w:sz="2" w:space="0" w:color="000000"/>
              <w:bottom w:val="single" w:sz="6" w:space="0" w:color="000000"/>
              <w:right w:val="single" w:sz="6" w:space="0" w:color="000000"/>
            </w:tcBorders>
          </w:tcPr>
          <w:p w14:paraId="0523CBCE" w14:textId="77777777" w:rsidR="007D435F" w:rsidRDefault="00B87847">
            <w:pPr>
              <w:pStyle w:val="TableParagraph"/>
              <w:spacing w:line="234" w:lineRule="exact"/>
              <w:ind w:left="81"/>
              <w:rPr>
                <w:rFonts w:ascii="Times New Roman"/>
              </w:rPr>
            </w:pPr>
            <w:r>
              <w:rPr>
                <w:rFonts w:ascii="Times New Roman"/>
              </w:rPr>
              <w:t>Select Starting Date</w:t>
            </w:r>
          </w:p>
        </w:tc>
        <w:tc>
          <w:tcPr>
            <w:tcW w:w="7081" w:type="dxa"/>
            <w:tcBorders>
              <w:top w:val="single" w:sz="6" w:space="0" w:color="000000"/>
              <w:left w:val="single" w:sz="6" w:space="0" w:color="000000"/>
              <w:bottom w:val="single" w:sz="6" w:space="0" w:color="000000"/>
              <w:right w:val="single" w:sz="2" w:space="0" w:color="000000"/>
            </w:tcBorders>
          </w:tcPr>
          <w:p w14:paraId="494E4BC4" w14:textId="77777777" w:rsidR="007D435F" w:rsidRDefault="00B87847">
            <w:pPr>
              <w:pStyle w:val="TableParagraph"/>
              <w:spacing w:line="234" w:lineRule="exact"/>
              <w:ind w:left="77"/>
              <w:rPr>
                <w:rFonts w:ascii="Times New Roman"/>
              </w:rPr>
            </w:pPr>
            <w:r>
              <w:rPr>
                <w:rFonts w:ascii="Times New Roman"/>
              </w:rPr>
              <w:t xml:space="preserve">The user should enter the date for the </w:t>
            </w:r>
            <w:proofErr w:type="spellStart"/>
            <w:r>
              <w:rPr>
                <w:rFonts w:ascii="Times New Roman"/>
              </w:rPr>
              <w:t>blockout</w:t>
            </w:r>
            <w:proofErr w:type="spellEnd"/>
            <w:r>
              <w:rPr>
                <w:rFonts w:ascii="Times New Roman"/>
              </w:rPr>
              <w:t xml:space="preserve"> to begin.</w:t>
            </w:r>
          </w:p>
        </w:tc>
      </w:tr>
      <w:tr w:rsidR="007D435F" w14:paraId="6564A4FD" w14:textId="77777777">
        <w:trPr>
          <w:trHeight w:val="758"/>
        </w:trPr>
        <w:tc>
          <w:tcPr>
            <w:tcW w:w="2520" w:type="dxa"/>
            <w:tcBorders>
              <w:top w:val="single" w:sz="6" w:space="0" w:color="000000"/>
              <w:left w:val="single" w:sz="2" w:space="0" w:color="000000"/>
              <w:bottom w:val="single" w:sz="6" w:space="0" w:color="000000"/>
              <w:right w:val="single" w:sz="6" w:space="0" w:color="000000"/>
            </w:tcBorders>
          </w:tcPr>
          <w:p w14:paraId="10AFD8C8" w14:textId="77777777" w:rsidR="007D435F" w:rsidRDefault="00B87847">
            <w:pPr>
              <w:pStyle w:val="TableParagraph"/>
              <w:spacing w:line="246" w:lineRule="exact"/>
              <w:ind w:left="81"/>
              <w:rPr>
                <w:rFonts w:ascii="Times New Roman"/>
              </w:rPr>
            </w:pPr>
            <w:r>
              <w:rPr>
                <w:rFonts w:ascii="Times New Roman"/>
              </w:rPr>
              <w:t>Reserve from what time?</w:t>
            </w:r>
          </w:p>
        </w:tc>
        <w:tc>
          <w:tcPr>
            <w:tcW w:w="7081" w:type="dxa"/>
            <w:tcBorders>
              <w:top w:val="single" w:sz="6" w:space="0" w:color="000000"/>
              <w:left w:val="single" w:sz="6" w:space="0" w:color="000000"/>
              <w:bottom w:val="single" w:sz="6" w:space="0" w:color="000000"/>
              <w:right w:val="single" w:sz="2" w:space="0" w:color="000000"/>
            </w:tcBorders>
          </w:tcPr>
          <w:p w14:paraId="451C2328" w14:textId="77777777" w:rsidR="007D435F" w:rsidRDefault="00B87847">
            <w:pPr>
              <w:pStyle w:val="TableParagraph"/>
              <w:ind w:left="77" w:right="260"/>
              <w:rPr>
                <w:rFonts w:ascii="Times New Roman"/>
              </w:rPr>
            </w:pPr>
            <w:r>
              <w:rPr>
                <w:rFonts w:ascii="Times New Roman"/>
              </w:rPr>
              <w:t>Enter the times for which this room will be blocked-out for a particular service. A room may be reserved at any time during the 24-hour cycle to the</w:t>
            </w:r>
          </w:p>
          <w:p w14:paraId="637D9FB4" w14:textId="77777777" w:rsidR="007D435F" w:rsidRDefault="00B87847">
            <w:pPr>
              <w:pStyle w:val="TableParagraph"/>
              <w:spacing w:line="238" w:lineRule="exact"/>
              <w:ind w:left="77"/>
              <w:rPr>
                <w:rFonts w:ascii="Times New Roman"/>
              </w:rPr>
            </w:pPr>
            <w:r>
              <w:rPr>
                <w:rFonts w:ascii="Times New Roman"/>
              </w:rPr>
              <w:t>nearest 15 minutes.</w:t>
            </w:r>
          </w:p>
        </w:tc>
      </w:tr>
      <w:tr w:rsidR="007D435F" w14:paraId="06DCFAB4" w14:textId="77777777">
        <w:trPr>
          <w:trHeight w:val="254"/>
        </w:trPr>
        <w:tc>
          <w:tcPr>
            <w:tcW w:w="2520" w:type="dxa"/>
            <w:tcBorders>
              <w:top w:val="single" w:sz="6" w:space="0" w:color="000000"/>
              <w:left w:val="single" w:sz="2" w:space="0" w:color="000000"/>
              <w:bottom w:val="single" w:sz="2" w:space="0" w:color="000000"/>
              <w:right w:val="single" w:sz="6" w:space="0" w:color="000000"/>
            </w:tcBorders>
          </w:tcPr>
          <w:p w14:paraId="611A6DA0" w14:textId="77777777" w:rsidR="007D435F" w:rsidRDefault="00B87847">
            <w:pPr>
              <w:pStyle w:val="TableParagraph"/>
              <w:spacing w:line="234" w:lineRule="exact"/>
              <w:ind w:left="81"/>
              <w:rPr>
                <w:rFonts w:ascii="Times New Roman"/>
              </w:rPr>
            </w:pPr>
            <w:r>
              <w:rPr>
                <w:rFonts w:ascii="Times New Roman"/>
              </w:rPr>
              <w:t>Reserve to what time?</w:t>
            </w:r>
          </w:p>
        </w:tc>
        <w:tc>
          <w:tcPr>
            <w:tcW w:w="7081" w:type="dxa"/>
            <w:tcBorders>
              <w:top w:val="single" w:sz="6" w:space="0" w:color="000000"/>
              <w:left w:val="single" w:sz="6" w:space="0" w:color="000000"/>
              <w:bottom w:val="single" w:sz="2" w:space="0" w:color="000000"/>
              <w:right w:val="single" w:sz="2" w:space="0" w:color="000000"/>
            </w:tcBorders>
          </w:tcPr>
          <w:p w14:paraId="4DEC8CA8" w14:textId="77777777" w:rsidR="007D435F" w:rsidRDefault="00B87847">
            <w:pPr>
              <w:pStyle w:val="TableParagraph"/>
              <w:spacing w:line="234" w:lineRule="exact"/>
              <w:ind w:left="77"/>
              <w:rPr>
                <w:rFonts w:ascii="Times New Roman"/>
              </w:rPr>
            </w:pPr>
            <w:r>
              <w:rPr>
                <w:rFonts w:ascii="Times New Roman"/>
              </w:rPr>
              <w:t xml:space="preserve">Enter the end time for the service </w:t>
            </w:r>
            <w:proofErr w:type="spellStart"/>
            <w:r>
              <w:rPr>
                <w:rFonts w:ascii="Times New Roman"/>
              </w:rPr>
              <w:t>blockout</w:t>
            </w:r>
            <w:proofErr w:type="spellEnd"/>
            <w:r>
              <w:rPr>
                <w:rFonts w:ascii="Times New Roman"/>
              </w:rPr>
              <w:t>.</w:t>
            </w:r>
          </w:p>
        </w:tc>
      </w:tr>
    </w:tbl>
    <w:p w14:paraId="668A6D8E" w14:textId="77777777" w:rsidR="007D435F" w:rsidRDefault="007D435F">
      <w:pPr>
        <w:spacing w:line="234" w:lineRule="exact"/>
        <w:rPr>
          <w:rFonts w:ascii="Times New Roman"/>
        </w:rPr>
        <w:sectPr w:rsidR="007D435F">
          <w:footerReference w:type="default" r:id="rId117"/>
          <w:pgSz w:w="12240" w:h="15840"/>
          <w:pgMar w:top="1480" w:right="1200" w:bottom="940" w:left="1200" w:header="0" w:footer="746" w:gutter="0"/>
          <w:cols w:space="720"/>
        </w:sectPr>
      </w:pPr>
    </w:p>
    <w:p w14:paraId="6799DA31" w14:textId="77777777" w:rsidR="007D435F" w:rsidRDefault="00277930">
      <w:pPr>
        <w:spacing w:before="78"/>
        <w:ind w:left="240"/>
        <w:rPr>
          <w:rFonts w:ascii="Times New Roman"/>
          <w:b/>
          <w:sz w:val="20"/>
        </w:rPr>
      </w:pPr>
      <w:r>
        <w:lastRenderedPageBreak/>
        <w:pict w14:anchorId="5C0DE32A">
          <v:shape id="_x0000_s4845" type="#_x0000_t202" style="position:absolute;left:0;text-align:left;margin-left:70.6pt;margin-top:21.55pt;width:470.95pt;height:163.15pt;z-index:-15623168;mso-wrap-distance-left:0;mso-wrap-distance-right:0;mso-position-horizontal-relative:page" fillcolor="#e4e4e4" stroked="f">
            <v:textbox style="mso-next-textbox:#_x0000_s4845" inset="0,0,0,0">
              <w:txbxContent>
                <w:p w14:paraId="10D28B7F" w14:textId="77777777" w:rsidR="0040444F" w:rsidRDefault="0040444F">
                  <w:pPr>
                    <w:pStyle w:val="BodyText"/>
                    <w:spacing w:line="180" w:lineRule="exact"/>
                    <w:ind w:left="28"/>
                  </w:pPr>
                  <w:r>
                    <w:t xml:space="preserve">Select Schedule Operations Option: </w:t>
                  </w:r>
                  <w:r>
                    <w:rPr>
                      <w:b/>
                    </w:rPr>
                    <w:t xml:space="preserve">B </w:t>
                  </w:r>
                  <w:r>
                    <w:t xml:space="preserve">Create Service </w:t>
                  </w:r>
                  <w:proofErr w:type="spellStart"/>
                  <w:r>
                    <w:t>Blockout</w:t>
                  </w:r>
                  <w:proofErr w:type="spellEnd"/>
                </w:p>
                <w:p w14:paraId="783E49AC" w14:textId="77777777" w:rsidR="0040444F" w:rsidRDefault="0040444F">
                  <w:pPr>
                    <w:pStyle w:val="BodyText"/>
                    <w:spacing w:before="11"/>
                    <w:rPr>
                      <w:sz w:val="15"/>
                    </w:rPr>
                  </w:pPr>
                </w:p>
                <w:p w14:paraId="089D30B7" w14:textId="77777777" w:rsidR="0040444F" w:rsidRDefault="0040444F">
                  <w:pPr>
                    <w:pStyle w:val="BodyText"/>
                    <w:spacing w:line="181" w:lineRule="exact"/>
                    <w:ind w:left="28"/>
                    <w:rPr>
                      <w:b/>
                    </w:rPr>
                  </w:pPr>
                  <w:r>
                    <w:t>For what service ? (3-4 characters, do not use 'X' or '=')</w:t>
                  </w:r>
                  <w:r>
                    <w:rPr>
                      <w:spacing w:val="81"/>
                    </w:rPr>
                    <w:t xml:space="preserve"> </w:t>
                  </w:r>
                  <w:r>
                    <w:rPr>
                      <w:b/>
                    </w:rPr>
                    <w:t>CARD</w:t>
                  </w:r>
                </w:p>
                <w:p w14:paraId="11629F3F" w14:textId="77777777" w:rsidR="0040444F" w:rsidRDefault="0040444F">
                  <w:pPr>
                    <w:pStyle w:val="BodyText"/>
                    <w:spacing w:line="181" w:lineRule="exact"/>
                    <w:ind w:left="28"/>
                    <w:rPr>
                      <w:b/>
                    </w:rPr>
                  </w:pPr>
                  <w:r>
                    <w:t xml:space="preserve">Select Operating Room: </w:t>
                  </w:r>
                  <w:r>
                    <w:rPr>
                      <w:b/>
                    </w:rPr>
                    <w:t>OR2</w:t>
                  </w:r>
                </w:p>
                <w:p w14:paraId="0F83E14C" w14:textId="77777777" w:rsidR="0040444F" w:rsidRDefault="0040444F">
                  <w:pPr>
                    <w:pStyle w:val="BodyText"/>
                    <w:rPr>
                      <w:b/>
                    </w:rPr>
                  </w:pPr>
                </w:p>
                <w:p w14:paraId="5166D6EF" w14:textId="77777777" w:rsidR="0040444F" w:rsidRDefault="0040444F">
                  <w:pPr>
                    <w:pStyle w:val="BodyText"/>
                    <w:tabs>
                      <w:tab w:val="left" w:pos="2525"/>
                    </w:tabs>
                    <w:ind w:left="28"/>
                  </w:pPr>
                  <w:r>
                    <w:t>Select Starting</w:t>
                  </w:r>
                  <w:r>
                    <w:rPr>
                      <w:spacing w:val="-6"/>
                    </w:rPr>
                    <w:t xml:space="preserve"> </w:t>
                  </w:r>
                  <w:r>
                    <w:t>Date:</w:t>
                  </w:r>
                  <w:r>
                    <w:rPr>
                      <w:spacing w:val="-2"/>
                    </w:rPr>
                    <w:t xml:space="preserve"> </w:t>
                  </w:r>
                  <w:r>
                    <w:rPr>
                      <w:b/>
                    </w:rPr>
                    <w:t>T</w:t>
                  </w:r>
                  <w:r>
                    <w:rPr>
                      <w:b/>
                    </w:rPr>
                    <w:tab/>
                  </w:r>
                  <w:r>
                    <w:t>(NOV 18,</w:t>
                  </w:r>
                  <w:r>
                    <w:rPr>
                      <w:spacing w:val="-2"/>
                    </w:rPr>
                    <w:t xml:space="preserve"> </w:t>
                  </w:r>
                  <w:r>
                    <w:t>1999)</w:t>
                  </w:r>
                </w:p>
                <w:p w14:paraId="71505CBF" w14:textId="77777777" w:rsidR="0040444F" w:rsidRDefault="0040444F">
                  <w:pPr>
                    <w:pStyle w:val="BodyText"/>
                  </w:pPr>
                </w:p>
                <w:p w14:paraId="330307FE" w14:textId="77777777" w:rsidR="0040444F" w:rsidRDefault="0040444F">
                  <w:pPr>
                    <w:pStyle w:val="BodyText"/>
                    <w:spacing w:line="480" w:lineRule="auto"/>
                    <w:ind w:left="28" w:right="3436"/>
                  </w:pPr>
                  <w:r>
                    <w:t xml:space="preserve">Reserve from what time ? (24HR:NEAREST 15 MIN): </w:t>
                  </w:r>
                  <w:r>
                    <w:rPr>
                      <w:b/>
                    </w:rPr>
                    <w:t xml:space="preserve">7 </w:t>
                  </w:r>
                  <w:r>
                    <w:t xml:space="preserve">(07:00) Reserve to what time ? (24HR:NEAREST 15 MIN): </w:t>
                  </w:r>
                  <w:r>
                    <w:rPr>
                      <w:b/>
                    </w:rPr>
                    <w:t>12</w:t>
                  </w:r>
                  <w:r>
                    <w:rPr>
                      <w:b/>
                      <w:spacing w:val="74"/>
                    </w:rPr>
                    <w:t xml:space="preserve"> </w:t>
                  </w:r>
                  <w:r>
                    <w:t>(12:00)</w:t>
                  </w:r>
                </w:p>
                <w:p w14:paraId="165677D0" w14:textId="77777777" w:rsidR="0040444F" w:rsidRDefault="0040444F">
                  <w:pPr>
                    <w:pStyle w:val="BodyText"/>
                    <w:numPr>
                      <w:ilvl w:val="0"/>
                      <w:numId w:val="345"/>
                    </w:numPr>
                    <w:tabs>
                      <w:tab w:val="left" w:pos="317"/>
                    </w:tabs>
                    <w:spacing w:before="4"/>
                    <w:ind w:hanging="289"/>
                  </w:pPr>
                  <w:r>
                    <w:t>Every week, same</w:t>
                  </w:r>
                  <w:r>
                    <w:rPr>
                      <w:spacing w:val="-4"/>
                    </w:rPr>
                    <w:t xml:space="preserve"> </w:t>
                  </w:r>
                  <w:r>
                    <w:t>time</w:t>
                  </w:r>
                </w:p>
                <w:p w14:paraId="0E3F268E" w14:textId="77777777" w:rsidR="0040444F" w:rsidRDefault="0040444F">
                  <w:pPr>
                    <w:pStyle w:val="BodyText"/>
                    <w:numPr>
                      <w:ilvl w:val="0"/>
                      <w:numId w:val="345"/>
                    </w:numPr>
                    <w:tabs>
                      <w:tab w:val="left" w:pos="317"/>
                    </w:tabs>
                    <w:spacing w:before="1"/>
                    <w:ind w:hanging="289"/>
                  </w:pPr>
                  <w:r>
                    <w:t>Every other</w:t>
                  </w:r>
                  <w:r>
                    <w:rPr>
                      <w:spacing w:val="-3"/>
                    </w:rPr>
                    <w:t xml:space="preserve"> </w:t>
                  </w:r>
                  <w:r>
                    <w:t>week</w:t>
                  </w:r>
                </w:p>
                <w:p w14:paraId="27B6CDB6" w14:textId="77777777" w:rsidR="0040444F" w:rsidRDefault="0040444F">
                  <w:pPr>
                    <w:pStyle w:val="BodyText"/>
                    <w:numPr>
                      <w:ilvl w:val="0"/>
                      <w:numId w:val="345"/>
                    </w:numPr>
                    <w:tabs>
                      <w:tab w:val="left" w:pos="317"/>
                    </w:tabs>
                    <w:spacing w:before="2" w:line="472" w:lineRule="auto"/>
                    <w:ind w:left="28" w:right="4780" w:firstLine="0"/>
                    <w:rPr>
                      <w:b/>
                    </w:rPr>
                  </w:pPr>
                  <w:r>
                    <w:t>Every month, same day of week &amp; week of month Select Number:</w:t>
                  </w:r>
                  <w:r>
                    <w:rPr>
                      <w:spacing w:val="93"/>
                    </w:rPr>
                    <w:t xml:space="preserve"> </w:t>
                  </w:r>
                  <w:r>
                    <w:rPr>
                      <w:b/>
                    </w:rPr>
                    <w:t>1</w:t>
                  </w:r>
                </w:p>
                <w:p w14:paraId="2AFE7478" w14:textId="77777777" w:rsidR="0040444F" w:rsidRDefault="0040444F">
                  <w:pPr>
                    <w:pStyle w:val="BodyText"/>
                    <w:spacing w:before="10" w:line="177" w:lineRule="exact"/>
                    <w:ind w:left="28"/>
                  </w:pPr>
                  <w:r>
                    <w:t>Updating Schedules...</w:t>
                  </w:r>
                </w:p>
              </w:txbxContent>
            </v:textbox>
            <w10:wrap type="topAndBottom" anchorx="page"/>
          </v:shape>
        </w:pict>
      </w:r>
      <w:r w:rsidR="00B87847">
        <w:rPr>
          <w:rFonts w:ascii="Times New Roman"/>
          <w:b/>
          <w:sz w:val="20"/>
        </w:rPr>
        <w:t xml:space="preserve">Example: Create a Service </w:t>
      </w:r>
      <w:proofErr w:type="spellStart"/>
      <w:r w:rsidR="00B87847">
        <w:rPr>
          <w:rFonts w:ascii="Times New Roman"/>
          <w:b/>
          <w:sz w:val="20"/>
        </w:rPr>
        <w:t>Blockout</w:t>
      </w:r>
      <w:proofErr w:type="spellEnd"/>
    </w:p>
    <w:p w14:paraId="14548270" w14:textId="77777777" w:rsidR="007D435F" w:rsidRDefault="007D435F">
      <w:pPr>
        <w:pStyle w:val="BodyText"/>
        <w:spacing w:before="3"/>
        <w:rPr>
          <w:rFonts w:ascii="Times New Roman"/>
          <w:b/>
          <w:sz w:val="12"/>
        </w:rPr>
      </w:pPr>
    </w:p>
    <w:p w14:paraId="091CC71A" w14:textId="77777777" w:rsidR="007D435F" w:rsidRDefault="00B87847">
      <w:pPr>
        <w:spacing w:before="92"/>
        <w:ind w:left="240" w:right="905"/>
        <w:rPr>
          <w:rFonts w:ascii="Times New Roman"/>
        </w:rPr>
      </w:pPr>
      <w:r>
        <w:rPr>
          <w:rFonts w:ascii="Times New Roman"/>
        </w:rPr>
        <w:t xml:space="preserve">After the service </w:t>
      </w:r>
      <w:proofErr w:type="spellStart"/>
      <w:r>
        <w:rPr>
          <w:rFonts w:ascii="Times New Roman"/>
        </w:rPr>
        <w:t>blockout</w:t>
      </w:r>
      <w:proofErr w:type="spellEnd"/>
      <w:r>
        <w:rPr>
          <w:rFonts w:ascii="Times New Roman"/>
        </w:rPr>
        <w:t xml:space="preserve"> has been created, it will appear on the operating room availability graph display, as shown below.</w:t>
      </w:r>
    </w:p>
    <w:p w14:paraId="300EDDB4" w14:textId="77777777" w:rsidR="007D435F" w:rsidRDefault="00277930">
      <w:pPr>
        <w:pStyle w:val="BodyText"/>
        <w:spacing w:before="1"/>
        <w:rPr>
          <w:rFonts w:ascii="Times New Roman"/>
          <w:sz w:val="19"/>
        </w:rPr>
      </w:pPr>
      <w:r>
        <w:pict w14:anchorId="1BD0AE75">
          <v:group id="_x0000_s4839" style="position:absolute;margin-left:70.6pt;margin-top:12.95pt;width:470.95pt;height:54.5pt;z-index:-15622656;mso-wrap-distance-left:0;mso-wrap-distance-right:0;mso-position-horizontal-relative:page" coordorigin="1412,259" coordsize="9419,1090">
            <v:shape id="_x0000_s4844" style="position:absolute;left:1411;top:258;width:9419;height:1088" coordorigin="1412,259" coordsize="9419,1088" path="m10831,259r-9419,l1412,439r,182l1412,801r,183l1412,1164r,182l10831,1346r,-907l10831,259xe" fillcolor="#e4e4e4" stroked="f">
              <v:path arrowok="t"/>
            </v:shape>
            <v:shape id="_x0000_s4843" type="#_x0000_t202" style="position:absolute;left:1440;top:261;width:404;height:1087" filled="f" stroked="f">
              <v:textbox style="mso-next-textbox:#_x0000_s4843" inset="0,0,0,0">
                <w:txbxContent>
                  <w:p w14:paraId="2E7F157C" w14:textId="77777777" w:rsidR="0040444F" w:rsidRDefault="0040444F">
                    <w:pPr>
                      <w:ind w:right="-1"/>
                      <w:rPr>
                        <w:sz w:val="16"/>
                      </w:rPr>
                    </w:pPr>
                    <w:r>
                      <w:rPr>
                        <w:sz w:val="16"/>
                      </w:rPr>
                      <w:t>ROOM OR1 OR2 OR3 OR4 OR5</w:t>
                    </w:r>
                  </w:p>
                </w:txbxContent>
              </v:textbox>
            </v:shape>
            <v:shape id="_x0000_s4842" type="#_x0000_t202" style="position:absolute;left:2112;top:261;width:308;height:183" filled="f" stroked="f">
              <v:textbox style="mso-next-textbox:#_x0000_s4842" inset="0,0,0,0">
                <w:txbxContent>
                  <w:p w14:paraId="1EE5CCC3" w14:textId="77777777" w:rsidR="0040444F" w:rsidRDefault="0040444F">
                    <w:pPr>
                      <w:rPr>
                        <w:sz w:val="16"/>
                      </w:rPr>
                    </w:pPr>
                    <w:r>
                      <w:rPr>
                        <w:sz w:val="16"/>
                      </w:rPr>
                      <w:t>6AM</w:t>
                    </w:r>
                  </w:p>
                </w:txbxContent>
              </v:textbox>
            </v:shape>
            <v:shape id="_x0000_s4841" type="#_x0000_t202" style="position:absolute;left:2688;top:261;width:6452;height:183" filled="f" stroked="f">
              <v:textbox style="mso-next-textbox:#_x0000_s4841" inset="0,0,0,0">
                <w:txbxContent>
                  <w:p w14:paraId="505F1D5B" w14:textId="77777777" w:rsidR="0040444F" w:rsidRDefault="0040444F">
                    <w:pPr>
                      <w:tabs>
                        <w:tab w:val="left" w:pos="479"/>
                        <w:tab w:val="left" w:pos="959"/>
                        <w:tab w:val="left" w:pos="1439"/>
                        <w:tab w:val="left" w:pos="1919"/>
                        <w:tab w:val="left" w:pos="2399"/>
                        <w:tab w:val="left" w:pos="2879"/>
                        <w:tab w:val="left" w:pos="3359"/>
                        <w:tab w:val="left" w:pos="3839"/>
                        <w:tab w:val="left" w:pos="4319"/>
                        <w:tab w:val="left" w:pos="4799"/>
                        <w:tab w:val="left" w:pos="5279"/>
                        <w:tab w:val="left" w:pos="5759"/>
                        <w:tab w:val="left" w:pos="6239"/>
                      </w:tabs>
                      <w:rPr>
                        <w:sz w:val="16"/>
                      </w:rPr>
                    </w:pPr>
                    <w:r>
                      <w:rPr>
                        <w:sz w:val="16"/>
                      </w:rPr>
                      <w:t>7</w:t>
                    </w:r>
                    <w:r>
                      <w:rPr>
                        <w:sz w:val="16"/>
                      </w:rPr>
                      <w:tab/>
                      <w:t>8</w:t>
                    </w:r>
                    <w:r>
                      <w:rPr>
                        <w:sz w:val="16"/>
                      </w:rPr>
                      <w:tab/>
                      <w:t>9</w:t>
                    </w:r>
                    <w:r>
                      <w:rPr>
                        <w:sz w:val="16"/>
                      </w:rPr>
                      <w:tab/>
                      <w:t>10</w:t>
                    </w:r>
                    <w:r>
                      <w:rPr>
                        <w:sz w:val="16"/>
                      </w:rPr>
                      <w:tab/>
                      <w:t>11</w:t>
                    </w:r>
                    <w:r>
                      <w:rPr>
                        <w:sz w:val="16"/>
                      </w:rPr>
                      <w:tab/>
                      <w:t>12</w:t>
                    </w:r>
                    <w:r>
                      <w:rPr>
                        <w:sz w:val="16"/>
                      </w:rPr>
                      <w:tab/>
                      <w:t>13</w:t>
                    </w:r>
                    <w:r>
                      <w:rPr>
                        <w:sz w:val="16"/>
                      </w:rPr>
                      <w:tab/>
                      <w:t>14</w:t>
                    </w:r>
                    <w:r>
                      <w:rPr>
                        <w:sz w:val="16"/>
                      </w:rPr>
                      <w:tab/>
                      <w:t>15</w:t>
                    </w:r>
                    <w:r>
                      <w:rPr>
                        <w:sz w:val="16"/>
                      </w:rPr>
                      <w:tab/>
                      <w:t>16</w:t>
                    </w:r>
                    <w:r>
                      <w:rPr>
                        <w:sz w:val="16"/>
                      </w:rPr>
                      <w:tab/>
                      <w:t>17</w:t>
                    </w:r>
                    <w:r>
                      <w:rPr>
                        <w:sz w:val="16"/>
                      </w:rPr>
                      <w:tab/>
                      <w:t>18</w:t>
                    </w:r>
                    <w:r>
                      <w:rPr>
                        <w:sz w:val="16"/>
                      </w:rPr>
                      <w:tab/>
                      <w:t>19</w:t>
                    </w:r>
                    <w:r>
                      <w:rPr>
                        <w:sz w:val="16"/>
                      </w:rPr>
                      <w:tab/>
                      <w:t>20</w:t>
                    </w:r>
                  </w:p>
                </w:txbxContent>
              </v:textbox>
            </v:shape>
            <v:shape id="_x0000_s4840" type="#_x0000_t202" style="position:absolute;left:2208;top:441;width:6837;height:907" filled="f" stroked="f">
              <v:textbox style="mso-next-textbox:#_x0000_s4840" inset="0,0,0,0">
                <w:txbxContent>
                  <w:p w14:paraId="59780CC7" w14:textId="77777777" w:rsidR="0040444F" w:rsidRDefault="0040444F">
                    <w:pPr>
                      <w:tabs>
                        <w:tab w:val="left" w:pos="479"/>
                        <w:tab w:val="left" w:pos="4799"/>
                        <w:tab w:val="left" w:pos="5279"/>
                        <w:tab w:val="left" w:pos="5759"/>
                        <w:tab w:val="left" w:pos="6239"/>
                        <w:tab w:val="left" w:pos="6720"/>
                      </w:tabs>
                      <w:rPr>
                        <w:sz w:val="16"/>
                      </w:rPr>
                    </w:pPr>
                    <w:r>
                      <w:rPr>
                        <w:sz w:val="16"/>
                      </w:rPr>
                      <w:t>|</w:t>
                    </w:r>
                    <w:r>
                      <w:rPr>
                        <w:sz w:val="16"/>
                        <w:u w:val="single"/>
                      </w:rPr>
                      <w:t xml:space="preserve"> </w:t>
                    </w:r>
                    <w:r>
                      <w:rPr>
                        <w:sz w:val="16"/>
                        <w:u w:val="single"/>
                      </w:rPr>
                      <w:tab/>
                    </w:r>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proofErr w:type="spellStart"/>
                    <w:r>
                      <w:rPr>
                        <w:sz w:val="16"/>
                      </w:rPr>
                      <w:t>uro</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6D8F013C" w14:textId="77777777" w:rsidR="0040444F" w:rsidRDefault="0040444F">
                    <w:pPr>
                      <w:tabs>
                        <w:tab w:val="left" w:pos="479"/>
                        <w:tab w:val="left" w:pos="5279"/>
                        <w:tab w:val="left" w:pos="5759"/>
                        <w:tab w:val="left" w:pos="6239"/>
                        <w:tab w:val="left" w:pos="6719"/>
                      </w:tabs>
                      <w:spacing w:before="2" w:line="181" w:lineRule="exact"/>
                      <w:rPr>
                        <w:sz w:val="16"/>
                      </w:rPr>
                    </w:pPr>
                    <w:r>
                      <w:rPr>
                        <w:sz w:val="16"/>
                      </w:rPr>
                      <w:t>|</w:t>
                    </w:r>
                    <w:r>
                      <w:rPr>
                        <w:sz w:val="16"/>
                        <w:u w:val="single"/>
                      </w:rPr>
                      <w:t xml:space="preserve"> </w:t>
                    </w:r>
                    <w:r>
                      <w:rPr>
                        <w:sz w:val="16"/>
                        <w:u w:val="single"/>
                      </w:rPr>
                      <w:tab/>
                    </w:r>
                    <w:r>
                      <w:rPr>
                        <w:sz w:val="16"/>
                      </w:rPr>
                      <w:t>|</w:t>
                    </w:r>
                    <w:proofErr w:type="spellStart"/>
                    <w:r>
                      <w:rPr>
                        <w:sz w:val="16"/>
                      </w:rPr>
                      <w:t>card|card|card|card|card|card|card|card|card</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222F5DEC" w14:textId="77777777" w:rsidR="0040444F" w:rsidRDefault="0040444F">
                    <w:pPr>
                      <w:tabs>
                        <w:tab w:val="left" w:pos="47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w:t>
                    </w:r>
                    <w:proofErr w:type="spellStart"/>
                    <w:r>
                      <w:rPr>
                        <w:sz w:val="16"/>
                      </w:rPr>
                      <w:t>thor|thor|thor|thor|thor|thor|thor|thor</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0E32FBC8" w14:textId="77777777" w:rsidR="0040444F" w:rsidRDefault="0040444F">
                    <w:pPr>
                      <w:tabs>
                        <w:tab w:val="left" w:pos="479"/>
                        <w:tab w:val="left" w:pos="4799"/>
                        <w:tab w:val="left" w:pos="5279"/>
                        <w:tab w:val="left" w:pos="5759"/>
                        <w:tab w:val="left" w:pos="6239"/>
                        <w:tab w:val="left" w:pos="6719"/>
                      </w:tabs>
                      <w:spacing w:before="1" w:line="181" w:lineRule="exact"/>
                      <w:rPr>
                        <w:sz w:val="16"/>
                      </w:rPr>
                    </w:pPr>
                    <w:r>
                      <w:rPr>
                        <w:sz w:val="16"/>
                      </w:rPr>
                      <w:t>|</w:t>
                    </w:r>
                    <w:r>
                      <w:rPr>
                        <w:sz w:val="16"/>
                        <w:u w:val="single"/>
                      </w:rPr>
                      <w:t xml:space="preserve"> </w:t>
                    </w:r>
                    <w:r>
                      <w:rPr>
                        <w:sz w:val="16"/>
                        <w:u w:val="single"/>
                      </w:rPr>
                      <w:tab/>
                    </w:r>
                    <w:r>
                      <w:rPr>
                        <w:sz w:val="16"/>
                      </w:rPr>
                      <w:t>|</w:t>
                    </w:r>
                    <w:proofErr w:type="spellStart"/>
                    <w:r>
                      <w:rPr>
                        <w:sz w:val="16"/>
                      </w:rPr>
                      <w:t>gen.|gen.|gen.|gen.|gen.|gen.|gen.|gen</w:t>
                    </w:r>
                    <w:proofErr w:type="spellEnd"/>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p w14:paraId="54F1E15A" w14:textId="77777777" w:rsidR="0040444F" w:rsidRDefault="0040444F">
                    <w:pPr>
                      <w:tabs>
                        <w:tab w:val="left" w:pos="479"/>
                        <w:tab w:val="left" w:pos="2879"/>
                        <w:tab w:val="left" w:pos="3359"/>
                        <w:tab w:val="left" w:pos="3839"/>
                        <w:tab w:val="left" w:pos="4319"/>
                        <w:tab w:val="left" w:pos="4799"/>
                        <w:tab w:val="left" w:pos="5279"/>
                        <w:tab w:val="left" w:pos="5759"/>
                        <w:tab w:val="left" w:pos="6239"/>
                        <w:tab w:val="left" w:pos="6719"/>
                      </w:tabs>
                      <w:spacing w:line="181" w:lineRule="exact"/>
                      <w:rPr>
                        <w:sz w:val="16"/>
                      </w:rPr>
                    </w:pPr>
                    <w:r>
                      <w:rPr>
                        <w:sz w:val="16"/>
                      </w:rPr>
                      <w:t>|</w:t>
                    </w:r>
                    <w:r>
                      <w:rPr>
                        <w:sz w:val="16"/>
                        <w:u w:val="single"/>
                      </w:rPr>
                      <w:t xml:space="preserve"> </w:t>
                    </w:r>
                    <w:r>
                      <w:rPr>
                        <w:sz w:val="16"/>
                        <w:u w:val="single"/>
                      </w:rPr>
                      <w:tab/>
                    </w:r>
                    <w:r>
                      <w:rPr>
                        <w:sz w:val="16"/>
                      </w:rPr>
                      <w:t>|=XXX|XXXX|=XXX|XXXX|</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r>
                      <w:rPr>
                        <w:sz w:val="16"/>
                        <w:u w:val="single"/>
                      </w:rPr>
                      <w:t xml:space="preserve"> </w:t>
                    </w:r>
                    <w:r>
                      <w:rPr>
                        <w:sz w:val="16"/>
                        <w:u w:val="single"/>
                      </w:rPr>
                      <w:tab/>
                    </w:r>
                    <w:r>
                      <w:rPr>
                        <w:sz w:val="16"/>
                      </w:rPr>
                      <w:t>|</w:t>
                    </w:r>
                  </w:p>
                </w:txbxContent>
              </v:textbox>
            </v:shape>
            <w10:wrap type="topAndBottom" anchorx="page"/>
          </v:group>
        </w:pict>
      </w:r>
    </w:p>
    <w:p w14:paraId="455C1124" w14:textId="77777777" w:rsidR="007D435F" w:rsidRDefault="007D435F">
      <w:pPr>
        <w:rPr>
          <w:rFonts w:ascii="Times New Roman"/>
          <w:sz w:val="19"/>
        </w:rPr>
        <w:sectPr w:rsidR="007D435F">
          <w:footerReference w:type="default" r:id="rId118"/>
          <w:pgSz w:w="12240" w:h="15840"/>
          <w:pgMar w:top="1360" w:right="1200" w:bottom="940" w:left="1200" w:header="0" w:footer="746" w:gutter="0"/>
          <w:cols w:space="720"/>
        </w:sectPr>
      </w:pPr>
    </w:p>
    <w:p w14:paraId="780A683E" w14:textId="77777777" w:rsidR="007D435F" w:rsidRDefault="00B87847">
      <w:pPr>
        <w:pStyle w:val="Heading2"/>
        <w:ind w:left="240"/>
      </w:pPr>
      <w:bookmarkStart w:id="46" w:name="_bookmark46"/>
      <w:bookmarkEnd w:id="46"/>
      <w:r>
        <w:lastRenderedPageBreak/>
        <w:t xml:space="preserve">Delete Service </w:t>
      </w:r>
      <w:proofErr w:type="spellStart"/>
      <w:r>
        <w:t>Blockout</w:t>
      </w:r>
      <w:proofErr w:type="spellEnd"/>
    </w:p>
    <w:p w14:paraId="424E0E61" w14:textId="77777777" w:rsidR="007D435F" w:rsidRDefault="00B87847">
      <w:pPr>
        <w:pStyle w:val="Heading3"/>
        <w:ind w:left="240"/>
      </w:pPr>
      <w:r>
        <w:t>[SRSBDEL]</w:t>
      </w:r>
    </w:p>
    <w:p w14:paraId="478A82D1" w14:textId="77777777" w:rsidR="007D435F" w:rsidRDefault="007D435F">
      <w:pPr>
        <w:pStyle w:val="BodyText"/>
        <w:spacing w:before="11"/>
        <w:rPr>
          <w:rFonts w:ascii="Arial"/>
          <w:b/>
          <w:sz w:val="21"/>
        </w:rPr>
      </w:pPr>
    </w:p>
    <w:p w14:paraId="27C97520" w14:textId="77777777" w:rsidR="007D435F" w:rsidRDefault="00B87847">
      <w:pPr>
        <w:ind w:left="240" w:right="757"/>
        <w:rPr>
          <w:rFonts w:ascii="Times New Roman"/>
        </w:rPr>
      </w:pPr>
      <w:r>
        <w:rPr>
          <w:rFonts w:ascii="Times New Roman"/>
        </w:rPr>
        <w:t xml:space="preserve">The following example shows how to remove a service </w:t>
      </w:r>
      <w:proofErr w:type="spellStart"/>
      <w:r>
        <w:rPr>
          <w:rFonts w:ascii="Times New Roman"/>
        </w:rPr>
        <w:t>blockout</w:t>
      </w:r>
      <w:proofErr w:type="spellEnd"/>
      <w:r>
        <w:rPr>
          <w:rFonts w:ascii="Times New Roman"/>
        </w:rPr>
        <w:t xml:space="preserve"> from the </w:t>
      </w:r>
      <w:proofErr w:type="spellStart"/>
      <w:r>
        <w:rPr>
          <w:rFonts w:ascii="Times New Roman"/>
        </w:rPr>
        <w:t>blockout</w:t>
      </w:r>
      <w:proofErr w:type="spellEnd"/>
      <w:r>
        <w:rPr>
          <w:rFonts w:ascii="Times New Roman"/>
        </w:rPr>
        <w:t xml:space="preserve"> graph. A service </w:t>
      </w:r>
      <w:proofErr w:type="spellStart"/>
      <w:r>
        <w:rPr>
          <w:rFonts w:ascii="Times New Roman"/>
        </w:rPr>
        <w:t>blockout</w:t>
      </w:r>
      <w:proofErr w:type="spellEnd"/>
      <w:r>
        <w:rPr>
          <w:rFonts w:ascii="Times New Roman"/>
        </w:rPr>
        <w:t xml:space="preserve"> can be deleted for just one date or for all the reserved dates.</w:t>
      </w:r>
    </w:p>
    <w:p w14:paraId="769F275C" w14:textId="77777777" w:rsidR="007D435F" w:rsidRDefault="007D435F">
      <w:pPr>
        <w:pStyle w:val="BodyText"/>
        <w:spacing w:before="11"/>
        <w:rPr>
          <w:rFonts w:ascii="Times New Roman"/>
          <w:sz w:val="21"/>
        </w:rPr>
      </w:pPr>
    </w:p>
    <w:p w14:paraId="52B5F359" w14:textId="77777777" w:rsidR="007D435F" w:rsidRDefault="00B87847">
      <w:pPr>
        <w:ind w:left="240" w:right="538"/>
        <w:rPr>
          <w:rFonts w:ascii="Times New Roman"/>
        </w:rPr>
      </w:pPr>
      <w:r>
        <w:rPr>
          <w:rFonts w:ascii="Times New Roman"/>
        </w:rPr>
        <w:t xml:space="preserve">After starting this option, if the user decides not to delete a service </w:t>
      </w:r>
      <w:proofErr w:type="spellStart"/>
      <w:r>
        <w:rPr>
          <w:rFonts w:ascii="Times New Roman"/>
        </w:rPr>
        <w:t>blockout</w:t>
      </w:r>
      <w:proofErr w:type="spellEnd"/>
      <w:r>
        <w:rPr>
          <w:rFonts w:ascii="Times New Roman"/>
        </w:rPr>
        <w:t>, he or she can enter an up- arrow (^) to exit.</w:t>
      </w:r>
    </w:p>
    <w:p w14:paraId="29459226" w14:textId="77777777" w:rsidR="007D435F" w:rsidRDefault="00277930">
      <w:pPr>
        <w:spacing w:before="184"/>
        <w:ind w:left="240"/>
        <w:rPr>
          <w:rFonts w:ascii="Times New Roman"/>
          <w:b/>
          <w:sz w:val="20"/>
        </w:rPr>
      </w:pPr>
      <w:r>
        <w:pict w14:anchorId="2FC17D12">
          <v:shape id="_x0000_s4838" type="#_x0000_t202" style="position:absolute;left:0;text-align:left;margin-left:70.6pt;margin-top:26.8pt;width:470.95pt;height:199.35pt;z-index:-15622144;mso-wrap-distance-left:0;mso-wrap-distance-right:0;mso-position-horizontal-relative:page" fillcolor="#e4e4e4" stroked="f">
            <v:textbox style="mso-next-textbox:#_x0000_s4838" inset="0,0,0,0">
              <w:txbxContent>
                <w:p w14:paraId="7FB4097E" w14:textId="77777777" w:rsidR="0040444F" w:rsidRDefault="0040444F">
                  <w:pPr>
                    <w:pStyle w:val="BodyText"/>
                    <w:spacing w:line="480" w:lineRule="auto"/>
                    <w:ind w:left="28" w:right="3436"/>
                    <w:rPr>
                      <w:b/>
                    </w:rPr>
                  </w:pPr>
                  <w:r>
                    <w:t xml:space="preserve">Select Schedule Operations Option: </w:t>
                  </w:r>
                  <w:r>
                    <w:rPr>
                      <w:b/>
                    </w:rPr>
                    <w:t xml:space="preserve">DB </w:t>
                  </w:r>
                  <w:r>
                    <w:t xml:space="preserve">Delete Service </w:t>
                  </w:r>
                  <w:proofErr w:type="spellStart"/>
                  <w:r>
                    <w:t>Blockout</w:t>
                  </w:r>
                  <w:proofErr w:type="spellEnd"/>
                  <w:r>
                    <w:t xml:space="preserve"> Select service you wish to delete. (3-4 characters)</w:t>
                  </w:r>
                  <w:r>
                    <w:rPr>
                      <w:spacing w:val="78"/>
                    </w:rPr>
                    <w:t xml:space="preserve"> </w:t>
                  </w:r>
                  <w:r>
                    <w:rPr>
                      <w:b/>
                    </w:rPr>
                    <w:t>CARD</w:t>
                  </w:r>
                </w:p>
                <w:p w14:paraId="38DD1418" w14:textId="77777777" w:rsidR="0040444F" w:rsidRDefault="0040444F">
                  <w:pPr>
                    <w:pStyle w:val="BodyText"/>
                    <w:spacing w:before="2"/>
                    <w:rPr>
                      <w:b/>
                    </w:rPr>
                  </w:pPr>
                </w:p>
                <w:p w14:paraId="1458B729" w14:textId="77777777" w:rsidR="0040444F" w:rsidRDefault="0040444F">
                  <w:pPr>
                    <w:pStyle w:val="BodyText"/>
                    <w:ind w:left="28"/>
                  </w:pPr>
                  <w:r>
                    <w:t>The service 'card' has the following time(s) scheduled:</w:t>
                  </w:r>
                </w:p>
                <w:p w14:paraId="2A775C97" w14:textId="77777777" w:rsidR="0040444F" w:rsidRDefault="0040444F">
                  <w:pPr>
                    <w:pStyle w:val="BodyText"/>
                    <w:spacing w:before="2"/>
                    <w:ind w:left="220"/>
                  </w:pPr>
                  <w:r>
                    <w:t>1. OR1 on Tuesday from 07.00 to 12.00</w:t>
                  </w:r>
                </w:p>
                <w:p w14:paraId="4027C547" w14:textId="77777777" w:rsidR="0040444F" w:rsidRDefault="0040444F">
                  <w:pPr>
                    <w:pStyle w:val="BodyText"/>
                    <w:rPr>
                      <w:sz w:val="18"/>
                    </w:rPr>
                  </w:pPr>
                </w:p>
                <w:p w14:paraId="50C80604" w14:textId="77777777" w:rsidR="0040444F" w:rsidRDefault="0040444F">
                  <w:pPr>
                    <w:pStyle w:val="BodyText"/>
                    <w:spacing w:before="154"/>
                    <w:ind w:left="28"/>
                    <w:rPr>
                      <w:b/>
                    </w:rPr>
                  </w:pPr>
                  <w:r>
                    <w:t xml:space="preserve">Which number would you like to delete ? </w:t>
                  </w:r>
                  <w:r>
                    <w:rPr>
                      <w:b/>
                    </w:rPr>
                    <w:t>1</w:t>
                  </w:r>
                </w:p>
                <w:p w14:paraId="249B9D66" w14:textId="77777777" w:rsidR="0040444F" w:rsidRDefault="0040444F">
                  <w:pPr>
                    <w:pStyle w:val="BodyText"/>
                    <w:rPr>
                      <w:b/>
                    </w:rPr>
                  </w:pPr>
                </w:p>
                <w:p w14:paraId="00F212A6" w14:textId="77777777" w:rsidR="0040444F" w:rsidRDefault="0040444F">
                  <w:pPr>
                    <w:pStyle w:val="BodyText"/>
                    <w:ind w:left="28"/>
                  </w:pPr>
                  <w:r>
                    <w:t xml:space="preserve">Delete the </w:t>
                  </w:r>
                  <w:proofErr w:type="spellStart"/>
                  <w:r>
                    <w:t>Blockout</w:t>
                  </w:r>
                  <w:proofErr w:type="spellEnd"/>
                  <w:r>
                    <w:t xml:space="preserve"> starting with which date ? </w:t>
                  </w:r>
                  <w:r>
                    <w:rPr>
                      <w:b/>
                    </w:rPr>
                    <w:t xml:space="preserve">3/29 </w:t>
                  </w:r>
                  <w:r>
                    <w:t>(MAR 29, 1999)</w:t>
                  </w:r>
                </w:p>
                <w:p w14:paraId="61C20D72" w14:textId="77777777" w:rsidR="0040444F" w:rsidRDefault="0040444F">
                  <w:pPr>
                    <w:pStyle w:val="BodyText"/>
                    <w:spacing w:before="9"/>
                  </w:pPr>
                </w:p>
                <w:p w14:paraId="6C8AAF85" w14:textId="77777777" w:rsidR="0040444F" w:rsidRDefault="0040444F">
                  <w:pPr>
                    <w:pStyle w:val="BodyText"/>
                    <w:spacing w:line="232" w:lineRule="auto"/>
                    <w:ind w:left="28" w:right="3706"/>
                    <w:rPr>
                      <w:b/>
                    </w:rPr>
                  </w:pPr>
                  <w:r>
                    <w:t xml:space="preserve">Do you want to delete the </w:t>
                  </w:r>
                  <w:proofErr w:type="spellStart"/>
                  <w:r>
                    <w:t>blockout</w:t>
                  </w:r>
                  <w:proofErr w:type="spellEnd"/>
                  <w:r>
                    <w:t xml:space="preserve"> for this service on this date only ? NO//</w:t>
                  </w:r>
                  <w:r>
                    <w:rPr>
                      <w:spacing w:val="91"/>
                    </w:rPr>
                    <w:t xml:space="preserve"> </w:t>
                  </w:r>
                  <w:r>
                    <w:rPr>
                      <w:b/>
                    </w:rPr>
                    <w:t>&lt;Enter&gt;</w:t>
                  </w:r>
                </w:p>
                <w:p w14:paraId="1F7C7635" w14:textId="77777777" w:rsidR="0040444F" w:rsidRDefault="0040444F">
                  <w:pPr>
                    <w:pStyle w:val="BodyText"/>
                    <w:spacing w:before="5"/>
                    <w:rPr>
                      <w:b/>
                    </w:rPr>
                  </w:pPr>
                </w:p>
                <w:p w14:paraId="04CF9085" w14:textId="77777777" w:rsidR="0040444F" w:rsidRDefault="0040444F">
                  <w:pPr>
                    <w:pStyle w:val="BodyText"/>
                    <w:spacing w:before="1"/>
                    <w:ind w:left="28"/>
                  </w:pPr>
                  <w:r>
                    <w:t>Updating Schedules...</w:t>
                  </w:r>
                </w:p>
                <w:p w14:paraId="29E7F9D0" w14:textId="77777777" w:rsidR="0040444F" w:rsidRDefault="0040444F">
                  <w:pPr>
                    <w:pStyle w:val="BodyText"/>
                    <w:rPr>
                      <w:sz w:val="18"/>
                    </w:rPr>
                  </w:pPr>
                </w:p>
                <w:p w14:paraId="43675C95" w14:textId="77777777" w:rsidR="0040444F" w:rsidRDefault="0040444F">
                  <w:pPr>
                    <w:pStyle w:val="BodyText"/>
                    <w:rPr>
                      <w:sz w:val="18"/>
                    </w:rPr>
                  </w:pPr>
                </w:p>
                <w:p w14:paraId="6F57868F" w14:textId="77777777" w:rsidR="0040444F" w:rsidRDefault="0040444F">
                  <w:pPr>
                    <w:pStyle w:val="BodyText"/>
                    <w:spacing w:before="135"/>
                    <w:ind w:left="28"/>
                  </w:pPr>
                  <w:r>
                    <w:t>Press RETURN to continue</w:t>
                  </w:r>
                </w:p>
              </w:txbxContent>
            </v:textbox>
            <w10:wrap type="topAndBottom" anchorx="page"/>
          </v:shape>
        </w:pict>
      </w:r>
      <w:r w:rsidR="00B87847">
        <w:rPr>
          <w:rFonts w:ascii="Times New Roman"/>
          <w:b/>
          <w:sz w:val="20"/>
        </w:rPr>
        <w:t>Example</w:t>
      </w:r>
      <w:r w:rsidR="00B87847">
        <w:rPr>
          <w:rFonts w:ascii="Times New Roman"/>
          <w:b/>
          <w:sz w:val="18"/>
        </w:rPr>
        <w:t xml:space="preserve">: </w:t>
      </w:r>
      <w:r w:rsidR="00B87847">
        <w:rPr>
          <w:rFonts w:ascii="Times New Roman"/>
          <w:b/>
          <w:sz w:val="20"/>
        </w:rPr>
        <w:t xml:space="preserve">Delete Service </w:t>
      </w:r>
      <w:proofErr w:type="spellStart"/>
      <w:r w:rsidR="00B87847">
        <w:rPr>
          <w:rFonts w:ascii="Times New Roman"/>
          <w:b/>
          <w:sz w:val="20"/>
        </w:rPr>
        <w:t>Blockout</w:t>
      </w:r>
      <w:proofErr w:type="spellEnd"/>
    </w:p>
    <w:p w14:paraId="6D047619" w14:textId="77777777" w:rsidR="007D435F" w:rsidRDefault="007D435F">
      <w:pPr>
        <w:rPr>
          <w:rFonts w:ascii="Times New Roman"/>
          <w:sz w:val="20"/>
        </w:rPr>
        <w:sectPr w:rsidR="007D435F">
          <w:footerReference w:type="default" r:id="rId119"/>
          <w:pgSz w:w="12240" w:h="15840"/>
          <w:pgMar w:top="1480" w:right="1200" w:bottom="940" w:left="1200" w:header="0" w:footer="746" w:gutter="0"/>
          <w:cols w:space="720"/>
        </w:sectPr>
      </w:pPr>
    </w:p>
    <w:p w14:paraId="5F33830F" w14:textId="77777777" w:rsidR="007D435F" w:rsidRDefault="00B87847">
      <w:pPr>
        <w:pStyle w:val="Heading2"/>
        <w:ind w:left="240"/>
      </w:pPr>
      <w:bookmarkStart w:id="47" w:name="_bookmark47"/>
      <w:bookmarkEnd w:id="47"/>
      <w:r>
        <w:lastRenderedPageBreak/>
        <w:t>Schedule of Operations</w:t>
      </w:r>
    </w:p>
    <w:p w14:paraId="5637B888" w14:textId="77777777" w:rsidR="007D435F" w:rsidRDefault="00B87847">
      <w:pPr>
        <w:pStyle w:val="Heading3"/>
        <w:ind w:left="240"/>
      </w:pPr>
      <w:r>
        <w:t>[SROSCH]</w:t>
      </w:r>
    </w:p>
    <w:p w14:paraId="32AF0A54" w14:textId="77777777" w:rsidR="007D435F" w:rsidRDefault="007D435F">
      <w:pPr>
        <w:pStyle w:val="BodyText"/>
        <w:spacing w:before="11"/>
        <w:rPr>
          <w:rFonts w:ascii="Arial"/>
          <w:b/>
          <w:sz w:val="21"/>
        </w:rPr>
      </w:pPr>
    </w:p>
    <w:p w14:paraId="002C18F4" w14:textId="77777777" w:rsidR="007D435F" w:rsidRDefault="00B87847">
      <w:pPr>
        <w:ind w:left="240" w:right="257"/>
        <w:rPr>
          <w:rFonts w:ascii="Times New Roman"/>
        </w:rPr>
      </w:pPr>
      <w:r>
        <w:rPr>
          <w:rFonts w:ascii="Times New Roman"/>
        </w:rPr>
        <w:t xml:space="preserve">The </w:t>
      </w:r>
      <w:r>
        <w:rPr>
          <w:rFonts w:ascii="Times New Roman"/>
          <w:i/>
        </w:rPr>
        <w:t xml:space="preserve">Schedule of Operations </w:t>
      </w:r>
      <w:r>
        <w:rPr>
          <w:rFonts w:ascii="Times New Roman"/>
        </w:rPr>
        <w:t>option generates the Operating Room Schedule used by the OR nurses, surgeons, anesthetists and other hospital services. The report lists operations and patients scheduled for a particular date. It sorts by operating room and includes the procedure(s), blood products requested, and any preoperative x-rays requested. The schedule also provides anesthesia information and surgeon names.</w:t>
      </w:r>
    </w:p>
    <w:p w14:paraId="36C5F35A" w14:textId="77777777" w:rsidR="007D435F" w:rsidRDefault="007D435F">
      <w:pPr>
        <w:pStyle w:val="BodyText"/>
        <w:spacing w:before="11"/>
        <w:rPr>
          <w:rFonts w:ascii="Times New Roman"/>
          <w:sz w:val="21"/>
        </w:rPr>
      </w:pPr>
    </w:p>
    <w:p w14:paraId="63158BB3" w14:textId="77777777" w:rsidR="007D435F" w:rsidRDefault="00B87847">
      <w:pPr>
        <w:ind w:left="240"/>
        <w:rPr>
          <w:rFonts w:ascii="Times New Roman"/>
        </w:rPr>
      </w:pPr>
      <w:r>
        <w:rPr>
          <w:rFonts w:ascii="Times New Roman"/>
        </w:rPr>
        <w:t>This report has a 132-column format and is designed to be copied to a printer.</w:t>
      </w:r>
    </w:p>
    <w:p w14:paraId="4C9D4F9B" w14:textId="77777777" w:rsidR="007D435F" w:rsidRDefault="00277930">
      <w:pPr>
        <w:pStyle w:val="BodyText"/>
        <w:rPr>
          <w:rFonts w:ascii="Times New Roman"/>
          <w:sz w:val="19"/>
        </w:rPr>
      </w:pPr>
      <w:r>
        <w:pict w14:anchorId="2CE7E8B7">
          <v:rect id="_x0000_s4837" style="position:absolute;margin-left:109.6pt;margin-top:12.9pt;width:431.95pt;height:.5pt;z-index:-15621632;mso-wrap-distance-left:0;mso-wrap-distance-right:0;mso-position-horizontal-relative:page" fillcolor="black" stroked="f">
            <w10:wrap type="topAndBottom" anchorx="page"/>
          </v:rect>
        </w:pict>
      </w:r>
    </w:p>
    <w:p w14:paraId="4A03D7A2" w14:textId="77777777" w:rsidR="007D435F" w:rsidRDefault="007D435F">
      <w:pPr>
        <w:pStyle w:val="BodyText"/>
        <w:spacing w:before="9"/>
        <w:rPr>
          <w:rFonts w:ascii="Times New Roman"/>
          <w:sz w:val="12"/>
        </w:rPr>
      </w:pPr>
    </w:p>
    <w:p w14:paraId="10743207" w14:textId="77777777" w:rsidR="007D435F" w:rsidRDefault="00B87847">
      <w:pPr>
        <w:spacing w:before="91"/>
        <w:ind w:left="1051" w:right="562"/>
        <w:rPr>
          <w:rFonts w:ascii="Times New Roman" w:hAnsi="Times New Roman"/>
        </w:rPr>
      </w:pPr>
      <w:r>
        <w:rPr>
          <w:noProof/>
        </w:rPr>
        <w:drawing>
          <wp:anchor distT="0" distB="0" distL="0" distR="0" simplePos="0" relativeHeight="15837696" behindDoc="0" locked="0" layoutInCell="1" allowOverlap="1" wp14:anchorId="57D791C4" wp14:editId="03FFEB84">
            <wp:simplePos x="0" y="0"/>
            <wp:positionH relativeFrom="page">
              <wp:posOffset>914815</wp:posOffset>
            </wp:positionH>
            <wp:positionV relativeFrom="paragraph">
              <wp:posOffset>106862</wp:posOffset>
            </wp:positionV>
            <wp:extent cx="389658" cy="389896"/>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120" cstate="print"/>
                    <a:stretch>
                      <a:fillRect/>
                    </a:stretch>
                  </pic:blipFill>
                  <pic:spPr>
                    <a:xfrm>
                      <a:off x="0" y="0"/>
                      <a:ext cx="389658" cy="389896"/>
                    </a:xfrm>
                    <a:prstGeom prst="rect">
                      <a:avLst/>
                    </a:prstGeom>
                  </pic:spPr>
                </pic:pic>
              </a:graphicData>
            </a:graphic>
          </wp:anchor>
        </w:drawing>
      </w:r>
      <w:r>
        <w:rPr>
          <w:rFonts w:ascii="Times New Roman" w:hAnsi="Times New Roman"/>
        </w:rPr>
        <w:t>By setting up default printers in the SURGERY SITE PARAMETERS file, this report can be queued to print in various locations simultaneously. Please see “Chapter 5: Managing the Software Package” for more information.</w:t>
      </w:r>
    </w:p>
    <w:p w14:paraId="54AFF7A8" w14:textId="77777777" w:rsidR="007D435F" w:rsidRDefault="00277930">
      <w:pPr>
        <w:pStyle w:val="BodyText"/>
        <w:spacing w:before="11"/>
        <w:rPr>
          <w:rFonts w:ascii="Times New Roman"/>
          <w:sz w:val="20"/>
        </w:rPr>
      </w:pPr>
      <w:r>
        <w:pict w14:anchorId="0BFADC3B">
          <v:rect id="_x0000_s4836" style="position:absolute;margin-left:109.6pt;margin-top:14pt;width:431.95pt;height:.5pt;z-index:-15621120;mso-wrap-distance-left:0;mso-wrap-distance-right:0;mso-position-horizontal-relative:page" fillcolor="black" stroked="f">
            <w10:wrap type="topAndBottom" anchorx="page"/>
          </v:rect>
        </w:pict>
      </w:r>
    </w:p>
    <w:p w14:paraId="7DBCBBF3" w14:textId="77777777" w:rsidR="007D435F" w:rsidRDefault="007D435F">
      <w:pPr>
        <w:pStyle w:val="BodyText"/>
        <w:spacing w:before="10"/>
        <w:rPr>
          <w:rFonts w:ascii="Times New Roman"/>
          <w:sz w:val="20"/>
        </w:rPr>
      </w:pPr>
    </w:p>
    <w:p w14:paraId="4C8343E6" w14:textId="77777777" w:rsidR="007D435F" w:rsidRDefault="00277930">
      <w:pPr>
        <w:spacing w:before="91"/>
        <w:ind w:left="240"/>
        <w:rPr>
          <w:rFonts w:ascii="Times New Roman"/>
          <w:b/>
          <w:sz w:val="20"/>
        </w:rPr>
      </w:pPr>
      <w:r>
        <w:pict w14:anchorId="31DF7C88">
          <v:shape id="_x0000_s4835" type="#_x0000_t202" style="position:absolute;left:0;text-align:left;margin-left:70.6pt;margin-top:22.15pt;width:470.95pt;height:27.25pt;z-index:-15620608;mso-wrap-distance-left:0;mso-wrap-distance-right:0;mso-position-horizontal-relative:page" fillcolor="#e4e4e4" stroked="f">
            <v:textbox style="mso-next-textbox:#_x0000_s4835" inset="0,0,0,0">
              <w:txbxContent>
                <w:p w14:paraId="151366FD" w14:textId="77777777" w:rsidR="0040444F" w:rsidRDefault="0040444F">
                  <w:pPr>
                    <w:pStyle w:val="BodyText"/>
                    <w:spacing w:line="180" w:lineRule="exact"/>
                    <w:ind w:left="28"/>
                  </w:pPr>
                  <w:r>
                    <w:t xml:space="preserve">Select Schedule Operations Option: </w:t>
                  </w:r>
                  <w:r>
                    <w:rPr>
                      <w:b/>
                    </w:rPr>
                    <w:t xml:space="preserve">S </w:t>
                  </w:r>
                  <w:r>
                    <w:t>Schedule of Operations</w:t>
                  </w:r>
                </w:p>
                <w:p w14:paraId="2462B8CD" w14:textId="77777777" w:rsidR="0040444F" w:rsidRDefault="0040444F">
                  <w:pPr>
                    <w:pStyle w:val="BodyText"/>
                    <w:spacing w:before="11"/>
                    <w:rPr>
                      <w:sz w:val="15"/>
                    </w:rPr>
                  </w:pPr>
                </w:p>
                <w:p w14:paraId="7A584F7C" w14:textId="77777777" w:rsidR="0040444F" w:rsidRDefault="0040444F">
                  <w:pPr>
                    <w:pStyle w:val="BodyText"/>
                    <w:tabs>
                      <w:tab w:val="left" w:pos="4637"/>
                    </w:tabs>
                    <w:ind w:left="28"/>
                  </w:pPr>
                  <w:r>
                    <w:t>Print Schedule of Operations for which</w:t>
                  </w:r>
                  <w:r>
                    <w:rPr>
                      <w:spacing w:val="-15"/>
                    </w:rPr>
                    <w:t xml:space="preserve"> </w:t>
                  </w:r>
                  <w:r>
                    <w:t>date</w:t>
                  </w:r>
                  <w:r>
                    <w:rPr>
                      <w:spacing w:val="-3"/>
                    </w:rPr>
                    <w:t xml:space="preserve"> </w:t>
                  </w:r>
                  <w:r>
                    <w:t>?</w:t>
                  </w:r>
                  <w:r>
                    <w:tab/>
                  </w:r>
                  <w:r>
                    <w:rPr>
                      <w:b/>
                    </w:rPr>
                    <w:t xml:space="preserve">9/8 </w:t>
                  </w:r>
                  <w:r>
                    <w:t>(SEP O8,</w:t>
                  </w:r>
                  <w:r>
                    <w:rPr>
                      <w:spacing w:val="-3"/>
                    </w:rPr>
                    <w:t xml:space="preserve"> </w:t>
                  </w:r>
                  <w:r>
                    <w:t>1999)</w:t>
                  </w:r>
                </w:p>
              </w:txbxContent>
            </v:textbox>
            <w10:wrap type="topAndBottom" anchorx="page"/>
          </v:shape>
        </w:pict>
      </w:r>
      <w:r>
        <w:pict w14:anchorId="65B9309D">
          <v:shape id="_x0000_s4834" type="#_x0000_t202" style="position:absolute;left:0;text-align:left;margin-left:70.6pt;margin-top:58.4pt;width:470.95pt;height:45.4pt;z-index:-15620096;mso-wrap-distance-left:0;mso-wrap-distance-right:0;mso-position-horizontal-relative:page" fillcolor="#e4e4e4" stroked="f">
            <v:textbox style="mso-next-textbox:#_x0000_s4834" inset="0,0,0,0">
              <w:txbxContent>
                <w:p w14:paraId="56F500D4" w14:textId="77777777" w:rsidR="0040444F" w:rsidRDefault="0040444F">
                  <w:pPr>
                    <w:pStyle w:val="BodyText"/>
                    <w:spacing w:line="180" w:lineRule="exact"/>
                    <w:ind w:left="28"/>
                    <w:rPr>
                      <w:b/>
                    </w:rPr>
                  </w:pPr>
                  <w:r>
                    <w:t xml:space="preserve">Do you want to print the schedule at all locations ? NO// </w:t>
                  </w:r>
                  <w:r>
                    <w:rPr>
                      <w:b/>
                    </w:rPr>
                    <w:t>&lt;Enter&gt;</w:t>
                  </w:r>
                </w:p>
                <w:p w14:paraId="102DA693" w14:textId="77777777" w:rsidR="0040444F" w:rsidRDefault="0040444F">
                  <w:pPr>
                    <w:spacing w:before="17" w:line="350" w:lineRule="atLeast"/>
                    <w:ind w:left="28" w:right="4474"/>
                    <w:rPr>
                      <w:b/>
                      <w:i/>
                      <w:sz w:val="16"/>
                    </w:rPr>
                  </w:pPr>
                  <w:r>
                    <w:rPr>
                      <w:sz w:val="16"/>
                    </w:rPr>
                    <w:t xml:space="preserve">This report is designed to use a 132 column format. DEVICE: </w:t>
                  </w:r>
                  <w:r>
                    <w:rPr>
                      <w:b/>
                      <w:i/>
                      <w:sz w:val="16"/>
                    </w:rPr>
                    <w:t>[Select Print Device]</w:t>
                  </w:r>
                </w:p>
              </w:txbxContent>
            </v:textbox>
            <w10:wrap type="topAndBottom" anchorx="page"/>
          </v:shape>
        </w:pict>
      </w:r>
      <w:r w:rsidR="00B87847">
        <w:rPr>
          <w:rFonts w:ascii="Times New Roman"/>
          <w:b/>
          <w:sz w:val="20"/>
        </w:rPr>
        <w:t>Example: Print Schedule of Operations</w:t>
      </w:r>
    </w:p>
    <w:p w14:paraId="62D0BAAD" w14:textId="77777777" w:rsidR="007D435F" w:rsidRDefault="007D435F">
      <w:pPr>
        <w:pStyle w:val="BodyText"/>
        <w:spacing w:before="3"/>
        <w:rPr>
          <w:rFonts w:ascii="Times New Roman"/>
          <w:b/>
          <w:sz w:val="12"/>
        </w:rPr>
      </w:pPr>
    </w:p>
    <w:p w14:paraId="7C965CCE" w14:textId="77777777" w:rsidR="007D435F" w:rsidRDefault="00B87847">
      <w:pPr>
        <w:tabs>
          <w:tab w:val="left" w:pos="4491"/>
          <w:tab w:val="left" w:pos="9596"/>
        </w:tabs>
        <w:spacing w:before="159"/>
        <w:ind w:left="2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2F73427F" w14:textId="77777777" w:rsidR="007D435F" w:rsidRDefault="007D435F">
      <w:pPr>
        <w:rPr>
          <w:rFonts w:ascii="Times New Roman"/>
        </w:rPr>
        <w:sectPr w:rsidR="007D435F">
          <w:footerReference w:type="default" r:id="rId121"/>
          <w:pgSz w:w="12240" w:h="15840"/>
          <w:pgMar w:top="1480" w:right="1200" w:bottom="940" w:left="1200" w:header="0" w:footer="746" w:gutter="0"/>
          <w:cols w:space="720"/>
        </w:sectPr>
      </w:pPr>
    </w:p>
    <w:p w14:paraId="73CADF1F" w14:textId="77777777" w:rsidR="007D435F" w:rsidRDefault="007D435F">
      <w:pPr>
        <w:pStyle w:val="BodyText"/>
        <w:spacing w:before="7"/>
        <w:rPr>
          <w:rFonts w:ascii="Times New Roman"/>
          <w:i/>
          <w:sz w:val="17"/>
        </w:rPr>
      </w:pPr>
    </w:p>
    <w:p w14:paraId="48DE920F" w14:textId="77777777" w:rsidR="007D435F" w:rsidRDefault="00B87847">
      <w:pPr>
        <w:pStyle w:val="BodyText"/>
        <w:tabs>
          <w:tab w:val="left" w:pos="11957"/>
        </w:tabs>
        <w:spacing w:before="101"/>
        <w:ind w:left="5718"/>
        <w:jc w:val="center"/>
      </w:pPr>
      <w:r>
        <w:t>MAYBERRY,</w:t>
      </w:r>
      <w:r>
        <w:rPr>
          <w:spacing w:val="-3"/>
        </w:rPr>
        <w:t xml:space="preserve"> </w:t>
      </w:r>
      <w:r>
        <w:t>NC</w:t>
      </w:r>
      <w:r>
        <w:tab/>
        <w:t>PAGE</w:t>
      </w:r>
      <w:r>
        <w:rPr>
          <w:spacing w:val="-2"/>
        </w:rPr>
        <w:t xml:space="preserve"> </w:t>
      </w:r>
      <w:r>
        <w:t>1</w:t>
      </w:r>
    </w:p>
    <w:p w14:paraId="1D963593" w14:textId="77777777" w:rsidR="007D435F" w:rsidRDefault="00B87847">
      <w:pPr>
        <w:pStyle w:val="BodyText"/>
        <w:spacing w:before="1" w:line="181" w:lineRule="exact"/>
        <w:ind w:left="53"/>
        <w:jc w:val="center"/>
      </w:pPr>
      <w:r>
        <w:t>SURGICAL SERVICE</w:t>
      </w:r>
    </w:p>
    <w:p w14:paraId="26920000" w14:textId="77777777" w:rsidR="007D435F" w:rsidRDefault="00B87847">
      <w:pPr>
        <w:pStyle w:val="BodyText"/>
        <w:tabs>
          <w:tab w:val="left" w:pos="8310"/>
        </w:tabs>
        <w:spacing w:line="181" w:lineRule="exact"/>
        <w:ind w:left="4950"/>
        <w:jc w:val="center"/>
      </w:pPr>
      <w:r>
        <w:t>SCHEDULE</w:t>
      </w:r>
      <w:r>
        <w:rPr>
          <w:spacing w:val="-4"/>
        </w:rPr>
        <w:t xml:space="preserve"> </w:t>
      </w:r>
      <w:r>
        <w:t>OF</w:t>
      </w:r>
      <w:r>
        <w:rPr>
          <w:spacing w:val="-3"/>
        </w:rPr>
        <w:t xml:space="preserve"> </w:t>
      </w:r>
      <w:r>
        <w:t>OPERATIONS</w:t>
      </w:r>
      <w:r>
        <w:tab/>
        <w:t>SIGNATURE OF CHIEF: DR. ONE</w:t>
      </w:r>
      <w:r>
        <w:rPr>
          <w:spacing w:val="-11"/>
        </w:rPr>
        <w:t xml:space="preserve"> </w:t>
      </w:r>
      <w:r>
        <w:t>SURSURGEON</w:t>
      </w:r>
    </w:p>
    <w:p w14:paraId="4A16D14C" w14:textId="77777777" w:rsidR="007D435F" w:rsidRDefault="00B87847">
      <w:pPr>
        <w:pStyle w:val="BodyText"/>
        <w:tabs>
          <w:tab w:val="left" w:pos="5567"/>
        </w:tabs>
        <w:spacing w:before="2"/>
        <w:ind w:right="5418"/>
        <w:jc w:val="center"/>
      </w:pPr>
      <w:r>
        <w:t>PRINTED: SEP 07,</w:t>
      </w:r>
      <w:r>
        <w:rPr>
          <w:spacing w:val="-8"/>
        </w:rPr>
        <w:t xml:space="preserve"> </w:t>
      </w:r>
      <w:r>
        <w:t>1999</w:t>
      </w:r>
      <w:r>
        <w:rPr>
          <w:spacing w:val="-2"/>
        </w:rPr>
        <w:t xml:space="preserve"> </w:t>
      </w:r>
      <w:r>
        <w:t>11:12</w:t>
      </w:r>
      <w:r>
        <w:tab/>
        <w:t>FOR: SEP 08,</w:t>
      </w:r>
      <w:r>
        <w:rPr>
          <w:spacing w:val="-6"/>
        </w:rPr>
        <w:t xml:space="preserve"> </w:t>
      </w:r>
      <w:r>
        <w:t>1999</w:t>
      </w:r>
    </w:p>
    <w:p w14:paraId="68682D85" w14:textId="77777777" w:rsidR="007D435F" w:rsidRDefault="00277930">
      <w:pPr>
        <w:pStyle w:val="BodyText"/>
        <w:spacing w:line="20" w:lineRule="exact"/>
        <w:ind w:left="10715"/>
        <w:rPr>
          <w:sz w:val="2"/>
        </w:rPr>
      </w:pPr>
      <w:r>
        <w:rPr>
          <w:sz w:val="2"/>
        </w:rPr>
      </w:r>
      <w:r>
        <w:rPr>
          <w:sz w:val="2"/>
        </w:rPr>
        <w:pict w14:anchorId="49D7155C">
          <v:group id="_x0000_s4832" style="width:96.15pt;height:.35pt;mso-position-horizontal-relative:char;mso-position-vertical-relative:line" coordsize="1923,7">
            <o:lock v:ext="edit" rotation="t" position="t"/>
            <v:shape id="_x0000_s4833" style="position:absolute;top:3;width:1923;height:2" coordorigin=",3" coordsize="1923,0" o:spt="100" adj="0,,0" path="m,3r1440,m1443,3r480,e" filled="f" strokeweight=".1163mm">
              <v:stroke joinstyle="round"/>
              <v:formulas/>
              <v:path arrowok="t" o:connecttype="segments"/>
            </v:shape>
            <w10:anchorlock/>
          </v:group>
        </w:pict>
      </w:r>
    </w:p>
    <w:p w14:paraId="7FA72A25" w14:textId="77777777" w:rsidR="007D435F" w:rsidRDefault="007D435F">
      <w:pPr>
        <w:pStyle w:val="BodyText"/>
        <w:rPr>
          <w:sz w:val="20"/>
        </w:rPr>
      </w:pPr>
    </w:p>
    <w:p w14:paraId="4B08BDAF" w14:textId="77777777" w:rsidR="007D435F" w:rsidRDefault="007D435F">
      <w:pPr>
        <w:pStyle w:val="BodyText"/>
        <w:rPr>
          <w:sz w:val="10"/>
        </w:rPr>
      </w:pPr>
    </w:p>
    <w:tbl>
      <w:tblPr>
        <w:tblW w:w="0" w:type="auto"/>
        <w:tblInd w:w="117" w:type="dxa"/>
        <w:tblLayout w:type="fixed"/>
        <w:tblCellMar>
          <w:left w:w="0" w:type="dxa"/>
          <w:right w:w="0" w:type="dxa"/>
        </w:tblCellMar>
        <w:tblLook w:val="01E0" w:firstRow="1" w:lastRow="1" w:firstColumn="1" w:lastColumn="1" w:noHBand="0" w:noVBand="0"/>
      </w:tblPr>
      <w:tblGrid>
        <w:gridCol w:w="1106"/>
        <w:gridCol w:w="2496"/>
        <w:gridCol w:w="3840"/>
        <w:gridCol w:w="3361"/>
        <w:gridCol w:w="1397"/>
      </w:tblGrid>
      <w:tr w:rsidR="007D435F" w14:paraId="2206D259" w14:textId="77777777">
        <w:trPr>
          <w:trHeight w:val="182"/>
        </w:trPr>
        <w:tc>
          <w:tcPr>
            <w:tcW w:w="1106" w:type="dxa"/>
          </w:tcPr>
          <w:p w14:paraId="2961C050" w14:textId="77777777" w:rsidR="007D435F" w:rsidRDefault="00B87847">
            <w:pPr>
              <w:pStyle w:val="TableParagraph"/>
              <w:spacing w:line="162" w:lineRule="exact"/>
              <w:ind w:left="50"/>
              <w:rPr>
                <w:sz w:val="16"/>
              </w:rPr>
            </w:pPr>
            <w:r>
              <w:rPr>
                <w:sz w:val="16"/>
              </w:rPr>
              <w:t>PATIENT</w:t>
            </w:r>
          </w:p>
        </w:tc>
        <w:tc>
          <w:tcPr>
            <w:tcW w:w="2496" w:type="dxa"/>
          </w:tcPr>
          <w:p w14:paraId="261B7975" w14:textId="77777777" w:rsidR="007D435F" w:rsidRDefault="00B87847">
            <w:pPr>
              <w:pStyle w:val="TableParagraph"/>
              <w:spacing w:line="162" w:lineRule="exact"/>
              <w:ind w:left="1151"/>
              <w:rPr>
                <w:sz w:val="16"/>
              </w:rPr>
            </w:pPr>
            <w:r>
              <w:rPr>
                <w:sz w:val="16"/>
              </w:rPr>
              <w:t>DISPOSITION</w:t>
            </w:r>
          </w:p>
        </w:tc>
        <w:tc>
          <w:tcPr>
            <w:tcW w:w="3840" w:type="dxa"/>
          </w:tcPr>
          <w:p w14:paraId="070F406B" w14:textId="77777777" w:rsidR="007D435F" w:rsidRDefault="00B87847">
            <w:pPr>
              <w:pStyle w:val="TableParagraph"/>
              <w:spacing w:line="162" w:lineRule="exact"/>
              <w:ind w:left="287"/>
              <w:rPr>
                <w:sz w:val="16"/>
              </w:rPr>
            </w:pPr>
            <w:r>
              <w:rPr>
                <w:sz w:val="16"/>
              </w:rPr>
              <w:t>PREOPERATIVE DIAGNOSIS</w:t>
            </w:r>
          </w:p>
        </w:tc>
        <w:tc>
          <w:tcPr>
            <w:tcW w:w="3361" w:type="dxa"/>
          </w:tcPr>
          <w:p w14:paraId="6F270436" w14:textId="77777777" w:rsidR="007D435F" w:rsidRDefault="00B87847">
            <w:pPr>
              <w:pStyle w:val="TableParagraph"/>
              <w:spacing w:line="162" w:lineRule="exact"/>
              <w:ind w:left="1441"/>
              <w:rPr>
                <w:sz w:val="16"/>
              </w:rPr>
            </w:pPr>
            <w:r>
              <w:rPr>
                <w:sz w:val="16"/>
              </w:rPr>
              <w:t>REQ ANESTHESIA</w:t>
            </w:r>
          </w:p>
        </w:tc>
        <w:tc>
          <w:tcPr>
            <w:tcW w:w="1397" w:type="dxa"/>
          </w:tcPr>
          <w:p w14:paraId="46D9866D" w14:textId="77777777" w:rsidR="007D435F" w:rsidRDefault="00B87847">
            <w:pPr>
              <w:pStyle w:val="TableParagraph"/>
              <w:spacing w:line="162" w:lineRule="exact"/>
              <w:ind w:left="288"/>
              <w:rPr>
                <w:sz w:val="16"/>
              </w:rPr>
            </w:pPr>
            <w:r>
              <w:rPr>
                <w:sz w:val="16"/>
              </w:rPr>
              <w:t>SURGEON</w:t>
            </w:r>
          </w:p>
        </w:tc>
      </w:tr>
      <w:tr w:rsidR="007D435F" w14:paraId="38E6E187" w14:textId="77777777">
        <w:trPr>
          <w:trHeight w:val="181"/>
        </w:trPr>
        <w:tc>
          <w:tcPr>
            <w:tcW w:w="1106" w:type="dxa"/>
          </w:tcPr>
          <w:p w14:paraId="7AC0767F" w14:textId="77777777" w:rsidR="007D435F" w:rsidRDefault="00B87847">
            <w:pPr>
              <w:pStyle w:val="TableParagraph"/>
              <w:spacing w:line="160" w:lineRule="exact"/>
              <w:ind w:left="50"/>
              <w:rPr>
                <w:sz w:val="16"/>
              </w:rPr>
            </w:pPr>
            <w:r>
              <w:rPr>
                <w:sz w:val="16"/>
              </w:rPr>
              <w:t>ID#</w:t>
            </w:r>
          </w:p>
        </w:tc>
        <w:tc>
          <w:tcPr>
            <w:tcW w:w="2496" w:type="dxa"/>
          </w:tcPr>
          <w:p w14:paraId="448EE1FE" w14:textId="77777777" w:rsidR="007D435F" w:rsidRDefault="00B87847">
            <w:pPr>
              <w:pStyle w:val="TableParagraph"/>
              <w:tabs>
                <w:tab w:val="left" w:pos="1151"/>
              </w:tabs>
              <w:spacing w:line="160" w:lineRule="exact"/>
              <w:ind w:left="383"/>
              <w:rPr>
                <w:sz w:val="16"/>
              </w:rPr>
            </w:pPr>
            <w:r>
              <w:rPr>
                <w:sz w:val="16"/>
              </w:rPr>
              <w:t>AGE</w:t>
            </w:r>
            <w:r>
              <w:rPr>
                <w:sz w:val="16"/>
              </w:rPr>
              <w:tab/>
              <w:t>START</w:t>
            </w:r>
            <w:r>
              <w:rPr>
                <w:spacing w:val="-2"/>
                <w:sz w:val="16"/>
              </w:rPr>
              <w:t xml:space="preserve"> </w:t>
            </w:r>
            <w:r>
              <w:rPr>
                <w:sz w:val="16"/>
              </w:rPr>
              <w:t>TIME</w:t>
            </w:r>
          </w:p>
        </w:tc>
        <w:tc>
          <w:tcPr>
            <w:tcW w:w="3840" w:type="dxa"/>
          </w:tcPr>
          <w:p w14:paraId="3880B0DB" w14:textId="77777777" w:rsidR="007D435F" w:rsidRDefault="00B87847">
            <w:pPr>
              <w:pStyle w:val="TableParagraph"/>
              <w:spacing w:line="160" w:lineRule="exact"/>
              <w:ind w:left="287"/>
              <w:rPr>
                <w:sz w:val="16"/>
              </w:rPr>
            </w:pPr>
            <w:r>
              <w:rPr>
                <w:sz w:val="16"/>
              </w:rPr>
              <w:t>OPERATION(S)</w:t>
            </w:r>
          </w:p>
        </w:tc>
        <w:tc>
          <w:tcPr>
            <w:tcW w:w="3361" w:type="dxa"/>
          </w:tcPr>
          <w:p w14:paraId="3C0D8465" w14:textId="77777777" w:rsidR="007D435F" w:rsidRDefault="00B87847">
            <w:pPr>
              <w:pStyle w:val="TableParagraph"/>
              <w:spacing w:line="160" w:lineRule="exact"/>
              <w:ind w:left="1439"/>
              <w:rPr>
                <w:sz w:val="16"/>
              </w:rPr>
            </w:pPr>
            <w:r>
              <w:rPr>
                <w:sz w:val="16"/>
              </w:rPr>
              <w:t>ANESTHESIOLOGIST</w:t>
            </w:r>
          </w:p>
        </w:tc>
        <w:tc>
          <w:tcPr>
            <w:tcW w:w="1397" w:type="dxa"/>
          </w:tcPr>
          <w:p w14:paraId="6D9CF16D" w14:textId="77777777" w:rsidR="007D435F" w:rsidRDefault="00B87847">
            <w:pPr>
              <w:pStyle w:val="TableParagraph"/>
              <w:spacing w:line="160" w:lineRule="exact"/>
              <w:ind w:left="286"/>
              <w:rPr>
                <w:sz w:val="16"/>
              </w:rPr>
            </w:pPr>
            <w:r>
              <w:rPr>
                <w:sz w:val="16"/>
              </w:rPr>
              <w:t>FIRST ASST.</w:t>
            </w:r>
          </w:p>
        </w:tc>
      </w:tr>
      <w:tr w:rsidR="007D435F" w14:paraId="67929872" w14:textId="77777777">
        <w:trPr>
          <w:trHeight w:val="181"/>
        </w:trPr>
        <w:tc>
          <w:tcPr>
            <w:tcW w:w="1106" w:type="dxa"/>
          </w:tcPr>
          <w:p w14:paraId="0C66C67F" w14:textId="77777777" w:rsidR="007D435F" w:rsidRDefault="00B87847">
            <w:pPr>
              <w:pStyle w:val="TableParagraph"/>
              <w:spacing w:line="161" w:lineRule="exact"/>
              <w:ind w:left="50"/>
              <w:rPr>
                <w:sz w:val="16"/>
              </w:rPr>
            </w:pPr>
            <w:r>
              <w:rPr>
                <w:sz w:val="16"/>
              </w:rPr>
              <w:t>WARD</w:t>
            </w:r>
          </w:p>
        </w:tc>
        <w:tc>
          <w:tcPr>
            <w:tcW w:w="2496" w:type="dxa"/>
          </w:tcPr>
          <w:p w14:paraId="5DD9B06E" w14:textId="77777777" w:rsidR="007D435F" w:rsidRDefault="00B87847">
            <w:pPr>
              <w:pStyle w:val="TableParagraph"/>
              <w:spacing w:line="161" w:lineRule="exact"/>
              <w:ind w:left="1247"/>
              <w:rPr>
                <w:sz w:val="16"/>
              </w:rPr>
            </w:pPr>
            <w:r>
              <w:rPr>
                <w:sz w:val="16"/>
              </w:rPr>
              <w:t>END TIME</w:t>
            </w:r>
          </w:p>
        </w:tc>
        <w:tc>
          <w:tcPr>
            <w:tcW w:w="3840" w:type="dxa"/>
          </w:tcPr>
          <w:p w14:paraId="035251F1" w14:textId="77777777" w:rsidR="007D435F" w:rsidRDefault="007D435F">
            <w:pPr>
              <w:pStyle w:val="TableParagraph"/>
              <w:rPr>
                <w:rFonts w:ascii="Times New Roman"/>
                <w:sz w:val="12"/>
              </w:rPr>
            </w:pPr>
          </w:p>
        </w:tc>
        <w:tc>
          <w:tcPr>
            <w:tcW w:w="3361" w:type="dxa"/>
          </w:tcPr>
          <w:p w14:paraId="081E4633" w14:textId="77777777" w:rsidR="007D435F" w:rsidRDefault="00B87847">
            <w:pPr>
              <w:pStyle w:val="TableParagraph"/>
              <w:spacing w:line="161" w:lineRule="exact"/>
              <w:ind w:left="1441"/>
              <w:rPr>
                <w:sz w:val="16"/>
              </w:rPr>
            </w:pPr>
            <w:r>
              <w:rPr>
                <w:sz w:val="16"/>
              </w:rPr>
              <w:t>PRIN. ANESTHETIST</w:t>
            </w:r>
          </w:p>
        </w:tc>
        <w:tc>
          <w:tcPr>
            <w:tcW w:w="1397" w:type="dxa"/>
          </w:tcPr>
          <w:p w14:paraId="0C77B620" w14:textId="77777777" w:rsidR="007D435F" w:rsidRDefault="00B87847">
            <w:pPr>
              <w:pStyle w:val="TableParagraph"/>
              <w:spacing w:line="161" w:lineRule="exact"/>
              <w:ind w:left="288"/>
              <w:rPr>
                <w:sz w:val="16"/>
              </w:rPr>
            </w:pPr>
            <w:r>
              <w:rPr>
                <w:sz w:val="16"/>
              </w:rPr>
              <w:t>ATT SURGEON</w:t>
            </w:r>
          </w:p>
        </w:tc>
      </w:tr>
    </w:tbl>
    <w:p w14:paraId="7DEF2C26" w14:textId="77777777" w:rsidR="007D435F" w:rsidRDefault="00B87847">
      <w:pPr>
        <w:pStyle w:val="BodyText"/>
        <w:spacing w:before="1" w:line="480" w:lineRule="auto"/>
        <w:ind w:left="160" w:right="85"/>
      </w:pPr>
      <w:r>
        <w:t>==================================================================================================================================== OPERATING ROOM: OR1</w:t>
      </w:r>
    </w:p>
    <w:tbl>
      <w:tblPr>
        <w:tblW w:w="0" w:type="auto"/>
        <w:tblInd w:w="117" w:type="dxa"/>
        <w:tblLayout w:type="fixed"/>
        <w:tblCellMar>
          <w:left w:w="0" w:type="dxa"/>
          <w:right w:w="0" w:type="dxa"/>
        </w:tblCellMar>
        <w:tblLook w:val="01E0" w:firstRow="1" w:lastRow="1" w:firstColumn="1" w:lastColumn="1" w:noHBand="0" w:noVBand="0"/>
      </w:tblPr>
      <w:tblGrid>
        <w:gridCol w:w="1490"/>
        <w:gridCol w:w="576"/>
        <w:gridCol w:w="1296"/>
        <w:gridCol w:w="4081"/>
        <w:gridCol w:w="2929"/>
        <w:gridCol w:w="433"/>
        <w:gridCol w:w="1392"/>
        <w:gridCol w:w="196"/>
      </w:tblGrid>
      <w:tr w:rsidR="007D435F" w14:paraId="06F6EB62" w14:textId="77777777">
        <w:trPr>
          <w:trHeight w:val="181"/>
        </w:trPr>
        <w:tc>
          <w:tcPr>
            <w:tcW w:w="1490" w:type="dxa"/>
          </w:tcPr>
          <w:p w14:paraId="5B7DA5D7" w14:textId="77777777" w:rsidR="007D435F" w:rsidRDefault="00B87847">
            <w:pPr>
              <w:pStyle w:val="TableParagraph"/>
              <w:spacing w:line="160" w:lineRule="exact"/>
              <w:ind w:left="50"/>
              <w:rPr>
                <w:sz w:val="16"/>
              </w:rPr>
            </w:pPr>
            <w:r>
              <w:rPr>
                <w:sz w:val="16"/>
              </w:rPr>
              <w:t>SURPATIENT,ONE</w:t>
            </w:r>
          </w:p>
        </w:tc>
        <w:tc>
          <w:tcPr>
            <w:tcW w:w="576" w:type="dxa"/>
          </w:tcPr>
          <w:p w14:paraId="7E5002A4" w14:textId="77777777" w:rsidR="007D435F" w:rsidRDefault="007D435F">
            <w:pPr>
              <w:pStyle w:val="TableParagraph"/>
              <w:rPr>
                <w:rFonts w:ascii="Times New Roman"/>
                <w:sz w:val="12"/>
              </w:rPr>
            </w:pPr>
          </w:p>
        </w:tc>
        <w:tc>
          <w:tcPr>
            <w:tcW w:w="1296" w:type="dxa"/>
          </w:tcPr>
          <w:p w14:paraId="5E82501A" w14:textId="77777777" w:rsidR="007D435F" w:rsidRDefault="00B87847">
            <w:pPr>
              <w:pStyle w:val="TableParagraph"/>
              <w:spacing w:line="160" w:lineRule="exact"/>
              <w:ind w:left="287"/>
              <w:rPr>
                <w:sz w:val="16"/>
              </w:rPr>
            </w:pPr>
            <w:r>
              <w:rPr>
                <w:sz w:val="16"/>
              </w:rPr>
              <w:t>WARD</w:t>
            </w:r>
          </w:p>
        </w:tc>
        <w:tc>
          <w:tcPr>
            <w:tcW w:w="4081" w:type="dxa"/>
          </w:tcPr>
          <w:p w14:paraId="4847DF78" w14:textId="77777777" w:rsidR="007D435F" w:rsidRDefault="00B87847">
            <w:pPr>
              <w:pStyle w:val="TableParagraph"/>
              <w:spacing w:line="160" w:lineRule="exact"/>
              <w:ind w:left="527"/>
              <w:rPr>
                <w:sz w:val="16"/>
              </w:rPr>
            </w:pPr>
            <w:r>
              <w:rPr>
                <w:sz w:val="16"/>
              </w:rPr>
              <w:t>CARPAL TUNNEL SYNDROME</w:t>
            </w:r>
          </w:p>
        </w:tc>
        <w:tc>
          <w:tcPr>
            <w:tcW w:w="2929" w:type="dxa"/>
          </w:tcPr>
          <w:p w14:paraId="0854D943" w14:textId="77777777" w:rsidR="007D435F" w:rsidRDefault="00B87847">
            <w:pPr>
              <w:pStyle w:val="TableParagraph"/>
              <w:spacing w:line="160" w:lineRule="exact"/>
              <w:ind w:left="1439"/>
              <w:rPr>
                <w:sz w:val="16"/>
              </w:rPr>
            </w:pPr>
            <w:r>
              <w:rPr>
                <w:sz w:val="16"/>
              </w:rPr>
              <w:t>GENERAL</w:t>
            </w:r>
          </w:p>
        </w:tc>
        <w:tc>
          <w:tcPr>
            <w:tcW w:w="433" w:type="dxa"/>
          </w:tcPr>
          <w:p w14:paraId="3A1F8A93" w14:textId="77777777" w:rsidR="007D435F" w:rsidRDefault="007D435F">
            <w:pPr>
              <w:pStyle w:val="TableParagraph"/>
              <w:rPr>
                <w:rFonts w:ascii="Times New Roman"/>
                <w:sz w:val="12"/>
              </w:rPr>
            </w:pPr>
          </w:p>
        </w:tc>
        <w:tc>
          <w:tcPr>
            <w:tcW w:w="1392" w:type="dxa"/>
          </w:tcPr>
          <w:p w14:paraId="6713FBD2" w14:textId="77777777" w:rsidR="007D435F" w:rsidRDefault="00B87847">
            <w:pPr>
              <w:pStyle w:val="TableParagraph"/>
              <w:spacing w:line="160" w:lineRule="exact"/>
              <w:ind w:right="48"/>
              <w:jc w:val="right"/>
              <w:rPr>
                <w:sz w:val="16"/>
              </w:rPr>
            </w:pPr>
            <w:r>
              <w:rPr>
                <w:sz w:val="16"/>
              </w:rPr>
              <w:t>SURSURGEON,</w:t>
            </w:r>
          </w:p>
        </w:tc>
        <w:tc>
          <w:tcPr>
            <w:tcW w:w="196" w:type="dxa"/>
          </w:tcPr>
          <w:p w14:paraId="04B0A001" w14:textId="77777777" w:rsidR="007D435F" w:rsidRDefault="00B87847">
            <w:pPr>
              <w:pStyle w:val="TableParagraph"/>
              <w:spacing w:line="160" w:lineRule="exact"/>
              <w:ind w:right="6"/>
              <w:jc w:val="center"/>
              <w:rPr>
                <w:sz w:val="16"/>
              </w:rPr>
            </w:pPr>
            <w:r>
              <w:rPr>
                <w:sz w:val="16"/>
              </w:rPr>
              <w:t>O</w:t>
            </w:r>
          </w:p>
        </w:tc>
      </w:tr>
      <w:tr w:rsidR="007D435F" w14:paraId="3F1B9E0E" w14:textId="77777777">
        <w:trPr>
          <w:trHeight w:val="181"/>
        </w:trPr>
        <w:tc>
          <w:tcPr>
            <w:tcW w:w="1490" w:type="dxa"/>
          </w:tcPr>
          <w:p w14:paraId="49B0B7BD" w14:textId="77777777" w:rsidR="007D435F" w:rsidRDefault="00B87847">
            <w:pPr>
              <w:pStyle w:val="TableParagraph"/>
              <w:spacing w:line="161" w:lineRule="exact"/>
              <w:ind w:left="50"/>
              <w:rPr>
                <w:sz w:val="16"/>
              </w:rPr>
            </w:pPr>
            <w:r>
              <w:rPr>
                <w:sz w:val="16"/>
              </w:rPr>
              <w:t>000-44-7629</w:t>
            </w:r>
          </w:p>
        </w:tc>
        <w:tc>
          <w:tcPr>
            <w:tcW w:w="576" w:type="dxa"/>
          </w:tcPr>
          <w:p w14:paraId="1B859CC9" w14:textId="77777777" w:rsidR="007D435F" w:rsidRDefault="00B87847">
            <w:pPr>
              <w:pStyle w:val="TableParagraph"/>
              <w:spacing w:line="161" w:lineRule="exact"/>
              <w:ind w:left="96"/>
              <w:rPr>
                <w:sz w:val="16"/>
              </w:rPr>
            </w:pPr>
            <w:r>
              <w:rPr>
                <w:sz w:val="16"/>
              </w:rPr>
              <w:t>46</w:t>
            </w:r>
          </w:p>
        </w:tc>
        <w:tc>
          <w:tcPr>
            <w:tcW w:w="1296" w:type="dxa"/>
          </w:tcPr>
          <w:p w14:paraId="6FDC9DAA" w14:textId="77777777" w:rsidR="007D435F" w:rsidRDefault="00B87847">
            <w:pPr>
              <w:pStyle w:val="TableParagraph"/>
              <w:spacing w:line="161" w:lineRule="exact"/>
              <w:ind w:left="288"/>
              <w:rPr>
                <w:sz w:val="16"/>
              </w:rPr>
            </w:pPr>
            <w:r>
              <w:rPr>
                <w:sz w:val="16"/>
              </w:rPr>
              <w:t>07:30</w:t>
            </w:r>
          </w:p>
        </w:tc>
        <w:tc>
          <w:tcPr>
            <w:tcW w:w="4081" w:type="dxa"/>
          </w:tcPr>
          <w:p w14:paraId="7D996A01" w14:textId="77777777" w:rsidR="007D435F" w:rsidRDefault="00B87847">
            <w:pPr>
              <w:pStyle w:val="TableParagraph"/>
              <w:spacing w:line="161" w:lineRule="exact"/>
              <w:ind w:left="528"/>
              <w:rPr>
                <w:sz w:val="16"/>
              </w:rPr>
            </w:pPr>
            <w:r>
              <w:rPr>
                <w:sz w:val="16"/>
              </w:rPr>
              <w:t>REVISE MEDIAN NERVE</w:t>
            </w:r>
          </w:p>
        </w:tc>
        <w:tc>
          <w:tcPr>
            <w:tcW w:w="2929" w:type="dxa"/>
          </w:tcPr>
          <w:p w14:paraId="0184B442" w14:textId="77777777" w:rsidR="007D435F" w:rsidRDefault="00B87847">
            <w:pPr>
              <w:pStyle w:val="TableParagraph"/>
              <w:spacing w:line="161" w:lineRule="exact"/>
              <w:ind w:left="1438"/>
              <w:rPr>
                <w:sz w:val="16"/>
              </w:rPr>
            </w:pPr>
            <w:r>
              <w:rPr>
                <w:sz w:val="16"/>
              </w:rPr>
              <w:t>SURANESTHETIST,</w:t>
            </w:r>
          </w:p>
        </w:tc>
        <w:tc>
          <w:tcPr>
            <w:tcW w:w="433" w:type="dxa"/>
          </w:tcPr>
          <w:p w14:paraId="5B04003F" w14:textId="77777777" w:rsidR="007D435F" w:rsidRDefault="00B87847">
            <w:pPr>
              <w:pStyle w:val="TableParagraph"/>
              <w:spacing w:line="161" w:lineRule="exact"/>
              <w:ind w:left="45"/>
              <w:rPr>
                <w:sz w:val="16"/>
              </w:rPr>
            </w:pPr>
            <w:r>
              <w:rPr>
                <w:sz w:val="16"/>
              </w:rPr>
              <w:t>T</w:t>
            </w:r>
          </w:p>
        </w:tc>
        <w:tc>
          <w:tcPr>
            <w:tcW w:w="1392" w:type="dxa"/>
          </w:tcPr>
          <w:p w14:paraId="438A5A89" w14:textId="77777777" w:rsidR="007D435F" w:rsidRDefault="00B87847">
            <w:pPr>
              <w:pStyle w:val="TableParagraph"/>
              <w:spacing w:line="161" w:lineRule="exact"/>
              <w:ind w:right="49"/>
              <w:jc w:val="right"/>
              <w:rPr>
                <w:sz w:val="16"/>
              </w:rPr>
            </w:pPr>
            <w:r>
              <w:rPr>
                <w:sz w:val="16"/>
              </w:rPr>
              <w:t>SURSURGEON,</w:t>
            </w:r>
          </w:p>
        </w:tc>
        <w:tc>
          <w:tcPr>
            <w:tcW w:w="196" w:type="dxa"/>
          </w:tcPr>
          <w:p w14:paraId="2DC0236B" w14:textId="77777777" w:rsidR="007D435F" w:rsidRDefault="00B87847">
            <w:pPr>
              <w:pStyle w:val="TableParagraph"/>
              <w:spacing w:line="161" w:lineRule="exact"/>
              <w:ind w:right="8"/>
              <w:jc w:val="center"/>
              <w:rPr>
                <w:sz w:val="16"/>
              </w:rPr>
            </w:pPr>
            <w:r>
              <w:rPr>
                <w:sz w:val="16"/>
              </w:rPr>
              <w:t>F</w:t>
            </w:r>
          </w:p>
        </w:tc>
      </w:tr>
      <w:tr w:rsidR="007D435F" w14:paraId="27B8C34D" w14:textId="77777777">
        <w:trPr>
          <w:trHeight w:val="362"/>
        </w:trPr>
        <w:tc>
          <w:tcPr>
            <w:tcW w:w="1490" w:type="dxa"/>
          </w:tcPr>
          <w:p w14:paraId="218B654A" w14:textId="77777777" w:rsidR="007D435F" w:rsidRDefault="00B87847">
            <w:pPr>
              <w:pStyle w:val="TableParagraph"/>
              <w:spacing w:line="181" w:lineRule="exact"/>
              <w:ind w:left="50"/>
              <w:rPr>
                <w:sz w:val="16"/>
              </w:rPr>
            </w:pPr>
            <w:r>
              <w:rPr>
                <w:sz w:val="16"/>
              </w:rPr>
              <w:t>TO BE ADMITTED</w:t>
            </w:r>
          </w:p>
          <w:p w14:paraId="7BB9986D" w14:textId="77777777" w:rsidR="007D435F" w:rsidRDefault="00B87847">
            <w:pPr>
              <w:pStyle w:val="TableParagraph"/>
              <w:spacing w:line="161" w:lineRule="exact"/>
              <w:ind w:left="50"/>
              <w:rPr>
                <w:sz w:val="16"/>
              </w:rPr>
            </w:pPr>
            <w:r>
              <w:rPr>
                <w:sz w:val="16"/>
              </w:rPr>
              <w:t>Case # 143</w:t>
            </w:r>
          </w:p>
        </w:tc>
        <w:tc>
          <w:tcPr>
            <w:tcW w:w="576" w:type="dxa"/>
          </w:tcPr>
          <w:p w14:paraId="1A1997EB" w14:textId="77777777" w:rsidR="007D435F" w:rsidRDefault="007D435F">
            <w:pPr>
              <w:pStyle w:val="TableParagraph"/>
              <w:rPr>
                <w:rFonts w:ascii="Times New Roman"/>
                <w:sz w:val="16"/>
              </w:rPr>
            </w:pPr>
          </w:p>
        </w:tc>
        <w:tc>
          <w:tcPr>
            <w:tcW w:w="1296" w:type="dxa"/>
          </w:tcPr>
          <w:p w14:paraId="62E5D1D5" w14:textId="77777777" w:rsidR="007D435F" w:rsidRDefault="00B87847">
            <w:pPr>
              <w:pStyle w:val="TableParagraph"/>
              <w:ind w:left="287"/>
              <w:rPr>
                <w:sz w:val="16"/>
              </w:rPr>
            </w:pPr>
            <w:r>
              <w:rPr>
                <w:sz w:val="16"/>
              </w:rPr>
              <w:t>09:30</w:t>
            </w:r>
          </w:p>
        </w:tc>
        <w:tc>
          <w:tcPr>
            <w:tcW w:w="4081" w:type="dxa"/>
          </w:tcPr>
          <w:p w14:paraId="25AFD2D0" w14:textId="77777777" w:rsidR="007D435F" w:rsidRDefault="007D435F">
            <w:pPr>
              <w:pStyle w:val="TableParagraph"/>
              <w:rPr>
                <w:rFonts w:ascii="Times New Roman"/>
                <w:sz w:val="16"/>
              </w:rPr>
            </w:pPr>
          </w:p>
        </w:tc>
        <w:tc>
          <w:tcPr>
            <w:tcW w:w="2929" w:type="dxa"/>
          </w:tcPr>
          <w:p w14:paraId="653747C2" w14:textId="77777777" w:rsidR="007D435F" w:rsidRDefault="00B87847">
            <w:pPr>
              <w:pStyle w:val="TableParagraph"/>
              <w:ind w:left="1440"/>
              <w:rPr>
                <w:sz w:val="16"/>
              </w:rPr>
            </w:pPr>
            <w:r>
              <w:rPr>
                <w:sz w:val="16"/>
              </w:rPr>
              <w:t>SURANESTHETIST,</w:t>
            </w:r>
          </w:p>
        </w:tc>
        <w:tc>
          <w:tcPr>
            <w:tcW w:w="433" w:type="dxa"/>
          </w:tcPr>
          <w:p w14:paraId="14C8C149" w14:textId="77777777" w:rsidR="007D435F" w:rsidRDefault="00B87847">
            <w:pPr>
              <w:pStyle w:val="TableParagraph"/>
              <w:ind w:left="47"/>
              <w:rPr>
                <w:sz w:val="16"/>
              </w:rPr>
            </w:pPr>
            <w:r>
              <w:rPr>
                <w:sz w:val="16"/>
              </w:rPr>
              <w:t>O</w:t>
            </w:r>
          </w:p>
        </w:tc>
        <w:tc>
          <w:tcPr>
            <w:tcW w:w="1392" w:type="dxa"/>
          </w:tcPr>
          <w:p w14:paraId="74ABBEE5" w14:textId="77777777" w:rsidR="007D435F" w:rsidRDefault="00B87847">
            <w:pPr>
              <w:pStyle w:val="TableParagraph"/>
              <w:ind w:right="48"/>
              <w:jc w:val="right"/>
              <w:rPr>
                <w:sz w:val="16"/>
              </w:rPr>
            </w:pPr>
            <w:r>
              <w:rPr>
                <w:sz w:val="16"/>
              </w:rPr>
              <w:t>SURSURGEON,</w:t>
            </w:r>
          </w:p>
        </w:tc>
        <w:tc>
          <w:tcPr>
            <w:tcW w:w="196" w:type="dxa"/>
          </w:tcPr>
          <w:p w14:paraId="7BC74BED" w14:textId="77777777" w:rsidR="007D435F" w:rsidRDefault="00B87847">
            <w:pPr>
              <w:pStyle w:val="TableParagraph"/>
              <w:ind w:right="5"/>
              <w:jc w:val="center"/>
              <w:rPr>
                <w:sz w:val="16"/>
              </w:rPr>
            </w:pPr>
            <w:r>
              <w:rPr>
                <w:sz w:val="16"/>
              </w:rPr>
              <w:t>O</w:t>
            </w:r>
          </w:p>
        </w:tc>
      </w:tr>
    </w:tbl>
    <w:p w14:paraId="762932B7" w14:textId="77777777" w:rsidR="007D435F" w:rsidRDefault="00B87847">
      <w:pPr>
        <w:pStyle w:val="BodyText"/>
        <w:ind w:left="2464"/>
      </w:pPr>
      <w:r>
        <w:t>PREOPERATIVE XRAYS: CARPAL TUNNEL, R WRIST</w:t>
      </w:r>
    </w:p>
    <w:p w14:paraId="258B9D34" w14:textId="77777777" w:rsidR="007D435F" w:rsidRDefault="007D435F">
      <w:pPr>
        <w:pStyle w:val="BodyText"/>
        <w:rPr>
          <w:sz w:val="18"/>
        </w:rPr>
      </w:pPr>
    </w:p>
    <w:p w14:paraId="781A9E24" w14:textId="77777777" w:rsidR="007D435F" w:rsidRDefault="00B87847">
      <w:pPr>
        <w:pStyle w:val="BodyText"/>
        <w:spacing w:before="157"/>
        <w:ind w:left="160"/>
      </w:pPr>
      <w:r>
        <w:t>OPERATING ROOM: OR2</w:t>
      </w:r>
    </w:p>
    <w:p w14:paraId="3031CB82" w14:textId="77777777" w:rsidR="007D435F" w:rsidRDefault="007D435F">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2114"/>
        <w:gridCol w:w="1249"/>
        <w:gridCol w:w="3745"/>
        <w:gridCol w:w="3265"/>
        <w:gridCol w:w="433"/>
        <w:gridCol w:w="1392"/>
        <w:gridCol w:w="196"/>
      </w:tblGrid>
      <w:tr w:rsidR="007D435F" w14:paraId="625468AC" w14:textId="77777777">
        <w:trPr>
          <w:trHeight w:val="182"/>
        </w:trPr>
        <w:tc>
          <w:tcPr>
            <w:tcW w:w="2114" w:type="dxa"/>
          </w:tcPr>
          <w:p w14:paraId="0158FA98" w14:textId="77777777" w:rsidR="007D435F" w:rsidRDefault="00B87847">
            <w:pPr>
              <w:pStyle w:val="TableParagraph"/>
              <w:spacing w:line="162" w:lineRule="exact"/>
              <w:ind w:left="50"/>
              <w:rPr>
                <w:sz w:val="16"/>
              </w:rPr>
            </w:pPr>
            <w:r>
              <w:rPr>
                <w:sz w:val="16"/>
              </w:rPr>
              <w:t>SURPATIENT,FOURTEEN</w:t>
            </w:r>
          </w:p>
        </w:tc>
        <w:tc>
          <w:tcPr>
            <w:tcW w:w="1249" w:type="dxa"/>
          </w:tcPr>
          <w:p w14:paraId="4D924DD1" w14:textId="77777777" w:rsidR="007D435F" w:rsidRDefault="00B87847">
            <w:pPr>
              <w:pStyle w:val="TableParagraph"/>
              <w:spacing w:line="162" w:lineRule="exact"/>
              <w:ind w:left="239"/>
              <w:rPr>
                <w:sz w:val="16"/>
              </w:rPr>
            </w:pPr>
            <w:r>
              <w:rPr>
                <w:sz w:val="16"/>
              </w:rPr>
              <w:t>WARD</w:t>
            </w:r>
          </w:p>
        </w:tc>
        <w:tc>
          <w:tcPr>
            <w:tcW w:w="3745" w:type="dxa"/>
          </w:tcPr>
          <w:p w14:paraId="00C03867" w14:textId="77777777" w:rsidR="007D435F" w:rsidRDefault="00B87847">
            <w:pPr>
              <w:pStyle w:val="TableParagraph"/>
              <w:spacing w:line="162" w:lineRule="exact"/>
              <w:ind w:left="526"/>
              <w:rPr>
                <w:sz w:val="16"/>
              </w:rPr>
            </w:pPr>
            <w:r>
              <w:rPr>
                <w:sz w:val="16"/>
              </w:rPr>
              <w:t>CHOLELITHIASIS</w:t>
            </w:r>
          </w:p>
        </w:tc>
        <w:tc>
          <w:tcPr>
            <w:tcW w:w="3265" w:type="dxa"/>
          </w:tcPr>
          <w:p w14:paraId="69406E74" w14:textId="77777777" w:rsidR="007D435F" w:rsidRDefault="00B87847">
            <w:pPr>
              <w:pStyle w:val="TableParagraph"/>
              <w:spacing w:line="162" w:lineRule="exact"/>
              <w:ind w:left="1775"/>
              <w:rPr>
                <w:sz w:val="16"/>
              </w:rPr>
            </w:pPr>
            <w:r>
              <w:rPr>
                <w:sz w:val="16"/>
              </w:rPr>
              <w:t>GENERAL</w:t>
            </w:r>
          </w:p>
        </w:tc>
        <w:tc>
          <w:tcPr>
            <w:tcW w:w="433" w:type="dxa"/>
          </w:tcPr>
          <w:p w14:paraId="67DA4A55" w14:textId="77777777" w:rsidR="007D435F" w:rsidRDefault="007D435F">
            <w:pPr>
              <w:pStyle w:val="TableParagraph"/>
              <w:rPr>
                <w:rFonts w:ascii="Times New Roman"/>
                <w:sz w:val="12"/>
              </w:rPr>
            </w:pPr>
          </w:p>
        </w:tc>
        <w:tc>
          <w:tcPr>
            <w:tcW w:w="1392" w:type="dxa"/>
          </w:tcPr>
          <w:p w14:paraId="3C627D4A" w14:textId="77777777" w:rsidR="007D435F" w:rsidRDefault="00B87847">
            <w:pPr>
              <w:pStyle w:val="TableParagraph"/>
              <w:spacing w:line="162" w:lineRule="exact"/>
              <w:ind w:right="48"/>
              <w:jc w:val="right"/>
              <w:rPr>
                <w:sz w:val="16"/>
              </w:rPr>
            </w:pPr>
            <w:r>
              <w:rPr>
                <w:sz w:val="16"/>
              </w:rPr>
              <w:t>SURSURGEON,</w:t>
            </w:r>
          </w:p>
        </w:tc>
        <w:tc>
          <w:tcPr>
            <w:tcW w:w="196" w:type="dxa"/>
          </w:tcPr>
          <w:p w14:paraId="296D54A1" w14:textId="77777777" w:rsidR="007D435F" w:rsidRDefault="00B87847">
            <w:pPr>
              <w:pStyle w:val="TableParagraph"/>
              <w:spacing w:line="162" w:lineRule="exact"/>
              <w:ind w:right="7"/>
              <w:jc w:val="center"/>
              <w:rPr>
                <w:sz w:val="16"/>
              </w:rPr>
            </w:pPr>
            <w:r>
              <w:rPr>
                <w:sz w:val="16"/>
              </w:rPr>
              <w:t>O</w:t>
            </w:r>
          </w:p>
        </w:tc>
      </w:tr>
      <w:tr w:rsidR="007D435F" w14:paraId="2619ABAF" w14:textId="77777777">
        <w:trPr>
          <w:trHeight w:val="182"/>
        </w:trPr>
        <w:tc>
          <w:tcPr>
            <w:tcW w:w="2114" w:type="dxa"/>
          </w:tcPr>
          <w:p w14:paraId="5B407390" w14:textId="77777777" w:rsidR="007D435F" w:rsidRDefault="00B87847">
            <w:pPr>
              <w:pStyle w:val="TableParagraph"/>
              <w:tabs>
                <w:tab w:val="left" w:pos="1586"/>
              </w:tabs>
              <w:spacing w:line="162" w:lineRule="exact"/>
              <w:ind w:left="50"/>
              <w:rPr>
                <w:sz w:val="16"/>
              </w:rPr>
            </w:pPr>
            <w:r>
              <w:rPr>
                <w:sz w:val="16"/>
              </w:rPr>
              <w:t>000-45-7212</w:t>
            </w:r>
            <w:r>
              <w:rPr>
                <w:sz w:val="16"/>
              </w:rPr>
              <w:tab/>
              <w:t>48</w:t>
            </w:r>
          </w:p>
        </w:tc>
        <w:tc>
          <w:tcPr>
            <w:tcW w:w="1249" w:type="dxa"/>
          </w:tcPr>
          <w:p w14:paraId="529E366D" w14:textId="77777777" w:rsidR="007D435F" w:rsidRDefault="00B87847">
            <w:pPr>
              <w:pStyle w:val="TableParagraph"/>
              <w:spacing w:line="162" w:lineRule="exact"/>
              <w:ind w:left="240"/>
              <w:rPr>
                <w:sz w:val="16"/>
              </w:rPr>
            </w:pPr>
            <w:r>
              <w:rPr>
                <w:sz w:val="16"/>
              </w:rPr>
              <w:t>06:30</w:t>
            </w:r>
          </w:p>
        </w:tc>
        <w:tc>
          <w:tcPr>
            <w:tcW w:w="3745" w:type="dxa"/>
          </w:tcPr>
          <w:p w14:paraId="1A9AC8A5" w14:textId="77777777" w:rsidR="007D435F" w:rsidRDefault="00B87847">
            <w:pPr>
              <w:pStyle w:val="TableParagraph"/>
              <w:spacing w:line="162" w:lineRule="exact"/>
              <w:ind w:left="527"/>
              <w:rPr>
                <w:sz w:val="16"/>
              </w:rPr>
            </w:pPr>
            <w:r>
              <w:rPr>
                <w:sz w:val="16"/>
              </w:rPr>
              <w:t>CHOLECYSTECTOMY</w:t>
            </w:r>
          </w:p>
        </w:tc>
        <w:tc>
          <w:tcPr>
            <w:tcW w:w="3265" w:type="dxa"/>
          </w:tcPr>
          <w:p w14:paraId="3F101BA3" w14:textId="77777777" w:rsidR="007D435F" w:rsidRDefault="00B87847">
            <w:pPr>
              <w:pStyle w:val="TableParagraph"/>
              <w:spacing w:line="162" w:lineRule="exact"/>
              <w:ind w:left="1773"/>
              <w:rPr>
                <w:sz w:val="16"/>
              </w:rPr>
            </w:pPr>
            <w:r>
              <w:rPr>
                <w:sz w:val="16"/>
              </w:rPr>
              <w:t>SURANESTHETIST,</w:t>
            </w:r>
          </w:p>
        </w:tc>
        <w:tc>
          <w:tcPr>
            <w:tcW w:w="433" w:type="dxa"/>
          </w:tcPr>
          <w:p w14:paraId="680110CF" w14:textId="77777777" w:rsidR="007D435F" w:rsidRDefault="00B87847">
            <w:pPr>
              <w:pStyle w:val="TableParagraph"/>
              <w:spacing w:line="162" w:lineRule="exact"/>
              <w:ind w:left="44"/>
              <w:rPr>
                <w:sz w:val="16"/>
              </w:rPr>
            </w:pPr>
            <w:r>
              <w:rPr>
                <w:sz w:val="16"/>
              </w:rPr>
              <w:t>T</w:t>
            </w:r>
          </w:p>
        </w:tc>
        <w:tc>
          <w:tcPr>
            <w:tcW w:w="1392" w:type="dxa"/>
          </w:tcPr>
          <w:p w14:paraId="0BEEB1D0" w14:textId="77777777" w:rsidR="007D435F" w:rsidRDefault="00B87847">
            <w:pPr>
              <w:pStyle w:val="TableParagraph"/>
              <w:spacing w:line="162" w:lineRule="exact"/>
              <w:ind w:right="50"/>
              <w:jc w:val="right"/>
              <w:rPr>
                <w:sz w:val="16"/>
              </w:rPr>
            </w:pPr>
            <w:r>
              <w:rPr>
                <w:sz w:val="16"/>
              </w:rPr>
              <w:t>SURSURGEON,</w:t>
            </w:r>
          </w:p>
        </w:tc>
        <w:tc>
          <w:tcPr>
            <w:tcW w:w="196" w:type="dxa"/>
          </w:tcPr>
          <w:p w14:paraId="5F283F85" w14:textId="77777777" w:rsidR="007D435F" w:rsidRDefault="00B87847">
            <w:pPr>
              <w:pStyle w:val="TableParagraph"/>
              <w:spacing w:line="162" w:lineRule="exact"/>
              <w:ind w:right="10"/>
              <w:jc w:val="center"/>
              <w:rPr>
                <w:sz w:val="16"/>
              </w:rPr>
            </w:pPr>
            <w:r>
              <w:rPr>
                <w:sz w:val="16"/>
              </w:rPr>
              <w:t>T</w:t>
            </w:r>
          </w:p>
        </w:tc>
      </w:tr>
      <w:tr w:rsidR="007D435F" w14:paraId="7E54BAEC" w14:textId="77777777">
        <w:trPr>
          <w:trHeight w:val="182"/>
        </w:trPr>
        <w:tc>
          <w:tcPr>
            <w:tcW w:w="2114" w:type="dxa"/>
          </w:tcPr>
          <w:p w14:paraId="41DC0E4C" w14:textId="77777777" w:rsidR="007D435F" w:rsidRDefault="00B87847">
            <w:pPr>
              <w:pStyle w:val="TableParagraph"/>
              <w:spacing w:line="161" w:lineRule="exact"/>
              <w:ind w:left="50"/>
              <w:rPr>
                <w:sz w:val="16"/>
              </w:rPr>
            </w:pPr>
            <w:r>
              <w:rPr>
                <w:sz w:val="16"/>
              </w:rPr>
              <w:t>HICU</w:t>
            </w:r>
            <w:r>
              <w:rPr>
                <w:spacing w:val="94"/>
                <w:sz w:val="16"/>
              </w:rPr>
              <w:t xml:space="preserve"> </w:t>
            </w:r>
            <w:r>
              <w:rPr>
                <w:sz w:val="16"/>
              </w:rPr>
              <w:t>212-B</w:t>
            </w:r>
          </w:p>
        </w:tc>
        <w:tc>
          <w:tcPr>
            <w:tcW w:w="1249" w:type="dxa"/>
          </w:tcPr>
          <w:p w14:paraId="321D5C84" w14:textId="77777777" w:rsidR="007D435F" w:rsidRDefault="00B87847">
            <w:pPr>
              <w:pStyle w:val="TableParagraph"/>
              <w:spacing w:line="161" w:lineRule="exact"/>
              <w:ind w:left="240"/>
              <w:rPr>
                <w:sz w:val="16"/>
              </w:rPr>
            </w:pPr>
            <w:r>
              <w:rPr>
                <w:sz w:val="16"/>
              </w:rPr>
              <w:t>08:00</w:t>
            </w:r>
          </w:p>
        </w:tc>
        <w:tc>
          <w:tcPr>
            <w:tcW w:w="3745" w:type="dxa"/>
          </w:tcPr>
          <w:p w14:paraId="2B7304CD" w14:textId="77777777" w:rsidR="007D435F" w:rsidRDefault="007D435F">
            <w:pPr>
              <w:pStyle w:val="TableParagraph"/>
              <w:rPr>
                <w:rFonts w:ascii="Times New Roman"/>
                <w:sz w:val="12"/>
              </w:rPr>
            </w:pPr>
          </w:p>
        </w:tc>
        <w:tc>
          <w:tcPr>
            <w:tcW w:w="3265" w:type="dxa"/>
          </w:tcPr>
          <w:p w14:paraId="768C05EF" w14:textId="77777777" w:rsidR="007D435F" w:rsidRDefault="00B87847">
            <w:pPr>
              <w:pStyle w:val="TableParagraph"/>
              <w:spacing w:line="161" w:lineRule="exact"/>
              <w:ind w:left="1775"/>
              <w:rPr>
                <w:sz w:val="16"/>
              </w:rPr>
            </w:pPr>
            <w:r>
              <w:rPr>
                <w:sz w:val="16"/>
              </w:rPr>
              <w:t>SURANESTHETIST,</w:t>
            </w:r>
          </w:p>
        </w:tc>
        <w:tc>
          <w:tcPr>
            <w:tcW w:w="433" w:type="dxa"/>
          </w:tcPr>
          <w:p w14:paraId="74CC9D61" w14:textId="77777777" w:rsidR="007D435F" w:rsidRDefault="00B87847">
            <w:pPr>
              <w:pStyle w:val="TableParagraph"/>
              <w:spacing w:line="161" w:lineRule="exact"/>
              <w:ind w:left="46"/>
              <w:rPr>
                <w:sz w:val="16"/>
              </w:rPr>
            </w:pPr>
            <w:r>
              <w:rPr>
                <w:sz w:val="16"/>
              </w:rPr>
              <w:t>O</w:t>
            </w:r>
          </w:p>
        </w:tc>
        <w:tc>
          <w:tcPr>
            <w:tcW w:w="1392" w:type="dxa"/>
          </w:tcPr>
          <w:p w14:paraId="68BE804E" w14:textId="77777777" w:rsidR="007D435F" w:rsidRDefault="00B87847">
            <w:pPr>
              <w:pStyle w:val="TableParagraph"/>
              <w:spacing w:line="161" w:lineRule="exact"/>
              <w:ind w:right="49"/>
              <w:jc w:val="right"/>
              <w:rPr>
                <w:sz w:val="16"/>
              </w:rPr>
            </w:pPr>
            <w:r>
              <w:rPr>
                <w:sz w:val="16"/>
              </w:rPr>
              <w:t>SURSURGEON,</w:t>
            </w:r>
          </w:p>
        </w:tc>
        <w:tc>
          <w:tcPr>
            <w:tcW w:w="196" w:type="dxa"/>
          </w:tcPr>
          <w:p w14:paraId="6F4D2A18" w14:textId="77777777" w:rsidR="007D435F" w:rsidRDefault="00B87847">
            <w:pPr>
              <w:pStyle w:val="TableParagraph"/>
              <w:spacing w:line="161" w:lineRule="exact"/>
              <w:ind w:right="7"/>
              <w:jc w:val="center"/>
              <w:rPr>
                <w:sz w:val="16"/>
              </w:rPr>
            </w:pPr>
            <w:r>
              <w:rPr>
                <w:sz w:val="16"/>
              </w:rPr>
              <w:t>O</w:t>
            </w:r>
          </w:p>
        </w:tc>
      </w:tr>
    </w:tbl>
    <w:p w14:paraId="1393F8A2" w14:textId="77777777" w:rsidR="007D435F" w:rsidRDefault="00B87847">
      <w:pPr>
        <w:pStyle w:val="BodyText"/>
        <w:tabs>
          <w:tab w:val="left" w:pos="2463"/>
        </w:tabs>
        <w:ind w:left="2464" w:right="6154" w:hanging="2305"/>
      </w:pPr>
      <w:r>
        <w:t>Case</w:t>
      </w:r>
      <w:r>
        <w:rPr>
          <w:spacing w:val="-2"/>
        </w:rPr>
        <w:t xml:space="preserve"> </w:t>
      </w:r>
      <w:r>
        <w:t>#</w:t>
      </w:r>
      <w:r>
        <w:rPr>
          <w:spacing w:val="-1"/>
        </w:rPr>
        <w:t xml:space="preserve"> </w:t>
      </w:r>
      <w:r>
        <w:t>141</w:t>
      </w:r>
      <w:r>
        <w:tab/>
        <w:t>REQUESTED BLOOD COMPONENTS: TYPE &amp; CROSSMATCH CPDA-1 RED BLOOD CELLS - 2</w:t>
      </w:r>
      <w:r>
        <w:rPr>
          <w:spacing w:val="-8"/>
        </w:rPr>
        <w:t xml:space="preserve"> </w:t>
      </w:r>
      <w:r>
        <w:t>UNITS</w:t>
      </w:r>
    </w:p>
    <w:p w14:paraId="2EB60CEF" w14:textId="77777777" w:rsidR="007D435F" w:rsidRDefault="007D435F">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2066"/>
        <w:gridCol w:w="1296"/>
        <w:gridCol w:w="4416"/>
        <w:gridCol w:w="2593"/>
        <w:gridCol w:w="432"/>
        <w:gridCol w:w="1392"/>
        <w:gridCol w:w="195"/>
      </w:tblGrid>
      <w:tr w:rsidR="007D435F" w14:paraId="7BA35D97" w14:textId="77777777">
        <w:trPr>
          <w:trHeight w:val="181"/>
        </w:trPr>
        <w:tc>
          <w:tcPr>
            <w:tcW w:w="2066" w:type="dxa"/>
          </w:tcPr>
          <w:p w14:paraId="191AFB80" w14:textId="77777777" w:rsidR="007D435F" w:rsidRDefault="00B87847">
            <w:pPr>
              <w:pStyle w:val="TableParagraph"/>
              <w:spacing w:line="160" w:lineRule="exact"/>
              <w:ind w:left="50"/>
              <w:rPr>
                <w:sz w:val="16"/>
              </w:rPr>
            </w:pPr>
            <w:r>
              <w:rPr>
                <w:sz w:val="16"/>
              </w:rPr>
              <w:t>SURPATIENT,TWELVE</w:t>
            </w:r>
          </w:p>
        </w:tc>
        <w:tc>
          <w:tcPr>
            <w:tcW w:w="1296" w:type="dxa"/>
          </w:tcPr>
          <w:p w14:paraId="3B2F2CB3" w14:textId="77777777" w:rsidR="007D435F" w:rsidRDefault="00B87847">
            <w:pPr>
              <w:pStyle w:val="TableParagraph"/>
              <w:spacing w:line="160" w:lineRule="exact"/>
              <w:ind w:left="287"/>
              <w:rPr>
                <w:sz w:val="16"/>
              </w:rPr>
            </w:pPr>
            <w:r>
              <w:rPr>
                <w:sz w:val="16"/>
              </w:rPr>
              <w:t>WARD</w:t>
            </w:r>
          </w:p>
        </w:tc>
        <w:tc>
          <w:tcPr>
            <w:tcW w:w="4416" w:type="dxa"/>
          </w:tcPr>
          <w:p w14:paraId="1BD2A8A5" w14:textId="77777777" w:rsidR="007D435F" w:rsidRDefault="00B87847">
            <w:pPr>
              <w:pStyle w:val="TableParagraph"/>
              <w:spacing w:line="160" w:lineRule="exact"/>
              <w:ind w:left="527"/>
              <w:rPr>
                <w:sz w:val="16"/>
              </w:rPr>
            </w:pPr>
            <w:r>
              <w:rPr>
                <w:sz w:val="16"/>
              </w:rPr>
              <w:t>ACUTE DIAPHRAGMATIC HERNIA</w:t>
            </w:r>
          </w:p>
        </w:tc>
        <w:tc>
          <w:tcPr>
            <w:tcW w:w="2593" w:type="dxa"/>
          </w:tcPr>
          <w:p w14:paraId="7B9C7EB4" w14:textId="77777777" w:rsidR="007D435F" w:rsidRDefault="00B87847">
            <w:pPr>
              <w:pStyle w:val="TableParagraph"/>
              <w:spacing w:line="160" w:lineRule="exact"/>
              <w:ind w:left="1104"/>
              <w:rPr>
                <w:sz w:val="16"/>
              </w:rPr>
            </w:pPr>
            <w:r>
              <w:rPr>
                <w:sz w:val="16"/>
              </w:rPr>
              <w:t>GENERAL</w:t>
            </w:r>
          </w:p>
        </w:tc>
        <w:tc>
          <w:tcPr>
            <w:tcW w:w="432" w:type="dxa"/>
          </w:tcPr>
          <w:p w14:paraId="3DB5CB82" w14:textId="77777777" w:rsidR="007D435F" w:rsidRDefault="007D435F">
            <w:pPr>
              <w:pStyle w:val="TableParagraph"/>
              <w:rPr>
                <w:rFonts w:ascii="Times New Roman"/>
                <w:sz w:val="12"/>
              </w:rPr>
            </w:pPr>
          </w:p>
        </w:tc>
        <w:tc>
          <w:tcPr>
            <w:tcW w:w="1392" w:type="dxa"/>
          </w:tcPr>
          <w:p w14:paraId="024D077B" w14:textId="77777777" w:rsidR="007D435F" w:rsidRDefault="00B87847">
            <w:pPr>
              <w:pStyle w:val="TableParagraph"/>
              <w:spacing w:line="160" w:lineRule="exact"/>
              <w:ind w:right="46"/>
              <w:jc w:val="right"/>
              <w:rPr>
                <w:sz w:val="16"/>
              </w:rPr>
            </w:pPr>
            <w:r>
              <w:rPr>
                <w:sz w:val="16"/>
              </w:rPr>
              <w:t>SURSURGEON,</w:t>
            </w:r>
          </w:p>
        </w:tc>
        <w:tc>
          <w:tcPr>
            <w:tcW w:w="195" w:type="dxa"/>
          </w:tcPr>
          <w:p w14:paraId="6024B793" w14:textId="77777777" w:rsidR="007D435F" w:rsidRDefault="00B87847">
            <w:pPr>
              <w:pStyle w:val="TableParagraph"/>
              <w:spacing w:line="160" w:lineRule="exact"/>
              <w:ind w:right="1"/>
              <w:jc w:val="center"/>
              <w:rPr>
                <w:sz w:val="16"/>
              </w:rPr>
            </w:pPr>
            <w:r>
              <w:rPr>
                <w:sz w:val="16"/>
              </w:rPr>
              <w:t>T</w:t>
            </w:r>
          </w:p>
        </w:tc>
      </w:tr>
      <w:tr w:rsidR="007D435F" w14:paraId="4E935F53" w14:textId="77777777">
        <w:trPr>
          <w:trHeight w:val="181"/>
        </w:trPr>
        <w:tc>
          <w:tcPr>
            <w:tcW w:w="2066" w:type="dxa"/>
          </w:tcPr>
          <w:p w14:paraId="454A5CDF" w14:textId="77777777" w:rsidR="007D435F" w:rsidRDefault="00B87847">
            <w:pPr>
              <w:pStyle w:val="TableParagraph"/>
              <w:tabs>
                <w:tab w:val="left" w:pos="1586"/>
              </w:tabs>
              <w:spacing w:line="161" w:lineRule="exact"/>
              <w:ind w:left="50"/>
              <w:rPr>
                <w:sz w:val="16"/>
              </w:rPr>
            </w:pPr>
            <w:r>
              <w:rPr>
                <w:sz w:val="16"/>
              </w:rPr>
              <w:t>000-41-8719</w:t>
            </w:r>
            <w:r>
              <w:rPr>
                <w:sz w:val="16"/>
              </w:rPr>
              <w:tab/>
              <w:t>71</w:t>
            </w:r>
          </w:p>
        </w:tc>
        <w:tc>
          <w:tcPr>
            <w:tcW w:w="1296" w:type="dxa"/>
          </w:tcPr>
          <w:p w14:paraId="50D9A9F5" w14:textId="77777777" w:rsidR="007D435F" w:rsidRDefault="00B87847">
            <w:pPr>
              <w:pStyle w:val="TableParagraph"/>
              <w:spacing w:line="161" w:lineRule="exact"/>
              <w:ind w:left="288"/>
              <w:rPr>
                <w:sz w:val="16"/>
              </w:rPr>
            </w:pPr>
            <w:r>
              <w:rPr>
                <w:sz w:val="16"/>
              </w:rPr>
              <w:t>08:00</w:t>
            </w:r>
          </w:p>
        </w:tc>
        <w:tc>
          <w:tcPr>
            <w:tcW w:w="4416" w:type="dxa"/>
          </w:tcPr>
          <w:p w14:paraId="4959F8C4" w14:textId="77777777" w:rsidR="007D435F" w:rsidRDefault="00B87847">
            <w:pPr>
              <w:pStyle w:val="TableParagraph"/>
              <w:spacing w:line="161" w:lineRule="exact"/>
              <w:ind w:left="528"/>
              <w:rPr>
                <w:sz w:val="16"/>
              </w:rPr>
            </w:pPr>
            <w:r>
              <w:rPr>
                <w:sz w:val="16"/>
              </w:rPr>
              <w:t>REPAIR DIAPHRAGMATIC HERNIA</w:t>
            </w:r>
          </w:p>
        </w:tc>
        <w:tc>
          <w:tcPr>
            <w:tcW w:w="2593" w:type="dxa"/>
          </w:tcPr>
          <w:p w14:paraId="1BA94C19" w14:textId="77777777" w:rsidR="007D435F" w:rsidRDefault="00B87847">
            <w:pPr>
              <w:pStyle w:val="TableParagraph"/>
              <w:spacing w:line="161" w:lineRule="exact"/>
              <w:ind w:left="1103"/>
              <w:rPr>
                <w:sz w:val="16"/>
              </w:rPr>
            </w:pPr>
            <w:r>
              <w:rPr>
                <w:sz w:val="16"/>
              </w:rPr>
              <w:t>SURANESTHETIST,</w:t>
            </w:r>
          </w:p>
        </w:tc>
        <w:tc>
          <w:tcPr>
            <w:tcW w:w="432" w:type="dxa"/>
          </w:tcPr>
          <w:p w14:paraId="48D92D34" w14:textId="77777777" w:rsidR="007D435F" w:rsidRDefault="00B87847">
            <w:pPr>
              <w:pStyle w:val="TableParagraph"/>
              <w:spacing w:line="161" w:lineRule="exact"/>
              <w:ind w:left="46"/>
              <w:rPr>
                <w:sz w:val="16"/>
              </w:rPr>
            </w:pPr>
            <w:r>
              <w:rPr>
                <w:sz w:val="16"/>
              </w:rPr>
              <w:t>T</w:t>
            </w:r>
          </w:p>
        </w:tc>
        <w:tc>
          <w:tcPr>
            <w:tcW w:w="1392" w:type="dxa"/>
          </w:tcPr>
          <w:p w14:paraId="4EA800BA" w14:textId="77777777" w:rsidR="007D435F" w:rsidRDefault="00B87847">
            <w:pPr>
              <w:pStyle w:val="TableParagraph"/>
              <w:spacing w:line="161" w:lineRule="exact"/>
              <w:ind w:right="47"/>
              <w:jc w:val="right"/>
              <w:rPr>
                <w:sz w:val="16"/>
              </w:rPr>
            </w:pPr>
            <w:r>
              <w:rPr>
                <w:sz w:val="16"/>
              </w:rPr>
              <w:t>SURSURGEON,</w:t>
            </w:r>
          </w:p>
        </w:tc>
        <w:tc>
          <w:tcPr>
            <w:tcW w:w="195" w:type="dxa"/>
          </w:tcPr>
          <w:p w14:paraId="1E30BB6F" w14:textId="77777777" w:rsidR="007D435F" w:rsidRDefault="00B87847">
            <w:pPr>
              <w:pStyle w:val="TableParagraph"/>
              <w:spacing w:line="161" w:lineRule="exact"/>
              <w:ind w:right="3"/>
              <w:jc w:val="center"/>
              <w:rPr>
                <w:sz w:val="16"/>
              </w:rPr>
            </w:pPr>
            <w:r>
              <w:rPr>
                <w:sz w:val="16"/>
              </w:rPr>
              <w:t>O</w:t>
            </w:r>
          </w:p>
        </w:tc>
      </w:tr>
      <w:tr w:rsidR="007D435F" w14:paraId="7B122E17" w14:textId="77777777">
        <w:trPr>
          <w:trHeight w:val="724"/>
        </w:trPr>
        <w:tc>
          <w:tcPr>
            <w:tcW w:w="2066" w:type="dxa"/>
          </w:tcPr>
          <w:p w14:paraId="06BCD05E" w14:textId="77777777" w:rsidR="007D435F" w:rsidRDefault="00B87847">
            <w:pPr>
              <w:pStyle w:val="TableParagraph"/>
              <w:spacing w:line="181" w:lineRule="exact"/>
              <w:ind w:left="50"/>
              <w:rPr>
                <w:sz w:val="16"/>
              </w:rPr>
            </w:pPr>
            <w:r>
              <w:rPr>
                <w:sz w:val="16"/>
              </w:rPr>
              <w:t>TO BE ADMITTED</w:t>
            </w:r>
          </w:p>
          <w:p w14:paraId="14925821" w14:textId="77777777" w:rsidR="007D435F" w:rsidRDefault="00B87847">
            <w:pPr>
              <w:pStyle w:val="TableParagraph"/>
              <w:spacing w:line="181" w:lineRule="exact"/>
              <w:ind w:left="50"/>
              <w:rPr>
                <w:sz w:val="16"/>
              </w:rPr>
            </w:pPr>
            <w:r>
              <w:rPr>
                <w:sz w:val="16"/>
              </w:rPr>
              <w:t>Case # 142</w:t>
            </w:r>
          </w:p>
        </w:tc>
        <w:tc>
          <w:tcPr>
            <w:tcW w:w="5712" w:type="dxa"/>
            <w:gridSpan w:val="2"/>
          </w:tcPr>
          <w:p w14:paraId="4D4BA362" w14:textId="77777777" w:rsidR="007D435F" w:rsidRDefault="00B87847">
            <w:pPr>
              <w:pStyle w:val="TableParagraph"/>
              <w:spacing w:line="181" w:lineRule="exact"/>
              <w:ind w:left="287"/>
              <w:rPr>
                <w:sz w:val="16"/>
              </w:rPr>
            </w:pPr>
            <w:r>
              <w:rPr>
                <w:sz w:val="16"/>
              </w:rPr>
              <w:t>09:30</w:t>
            </w:r>
          </w:p>
          <w:p w14:paraId="69C7C5AF" w14:textId="77777777" w:rsidR="007D435F" w:rsidRDefault="00B87847">
            <w:pPr>
              <w:pStyle w:val="TableParagraph"/>
              <w:ind w:left="288" w:right="1102" w:hanging="1"/>
              <w:rPr>
                <w:sz w:val="16"/>
              </w:rPr>
            </w:pPr>
            <w:r>
              <w:rPr>
                <w:sz w:val="16"/>
              </w:rPr>
              <w:t>REQUESTED BLOOD COMPONENTS: TYPE &amp; CROSSMATCH CPDA-1 RED BLOOD CELLS - 2 UNITS</w:t>
            </w:r>
          </w:p>
          <w:p w14:paraId="2FF7B7AC" w14:textId="77777777" w:rsidR="007D435F" w:rsidRDefault="00B87847">
            <w:pPr>
              <w:pStyle w:val="TableParagraph"/>
              <w:spacing w:line="161" w:lineRule="exact"/>
              <w:ind w:left="288"/>
              <w:rPr>
                <w:sz w:val="16"/>
              </w:rPr>
            </w:pPr>
            <w:r>
              <w:rPr>
                <w:sz w:val="16"/>
              </w:rPr>
              <w:t>PREOPERATIVE XRAYS: ABDOMEN</w:t>
            </w:r>
          </w:p>
        </w:tc>
        <w:tc>
          <w:tcPr>
            <w:tcW w:w="2593" w:type="dxa"/>
          </w:tcPr>
          <w:p w14:paraId="4D4E06F1" w14:textId="77777777" w:rsidR="007D435F" w:rsidRDefault="00B87847">
            <w:pPr>
              <w:pStyle w:val="TableParagraph"/>
              <w:ind w:left="1105"/>
              <w:rPr>
                <w:sz w:val="16"/>
              </w:rPr>
            </w:pPr>
            <w:r>
              <w:rPr>
                <w:sz w:val="16"/>
              </w:rPr>
              <w:t>SURANESTHETIST,</w:t>
            </w:r>
          </w:p>
        </w:tc>
        <w:tc>
          <w:tcPr>
            <w:tcW w:w="432" w:type="dxa"/>
          </w:tcPr>
          <w:p w14:paraId="456D3400" w14:textId="77777777" w:rsidR="007D435F" w:rsidRDefault="00B87847">
            <w:pPr>
              <w:pStyle w:val="TableParagraph"/>
              <w:ind w:left="48"/>
              <w:rPr>
                <w:sz w:val="16"/>
              </w:rPr>
            </w:pPr>
            <w:r>
              <w:rPr>
                <w:sz w:val="16"/>
              </w:rPr>
              <w:t>O</w:t>
            </w:r>
          </w:p>
        </w:tc>
        <w:tc>
          <w:tcPr>
            <w:tcW w:w="1392" w:type="dxa"/>
          </w:tcPr>
          <w:p w14:paraId="0970C5C9" w14:textId="77777777" w:rsidR="007D435F" w:rsidRDefault="00B87847">
            <w:pPr>
              <w:pStyle w:val="TableParagraph"/>
              <w:ind w:right="46"/>
              <w:jc w:val="right"/>
              <w:rPr>
                <w:sz w:val="16"/>
              </w:rPr>
            </w:pPr>
            <w:r>
              <w:rPr>
                <w:sz w:val="16"/>
              </w:rPr>
              <w:t>SURSURGEON,</w:t>
            </w:r>
          </w:p>
        </w:tc>
        <w:tc>
          <w:tcPr>
            <w:tcW w:w="195" w:type="dxa"/>
          </w:tcPr>
          <w:p w14:paraId="46606512" w14:textId="77777777" w:rsidR="007D435F" w:rsidRDefault="00B87847">
            <w:pPr>
              <w:pStyle w:val="TableParagraph"/>
              <w:jc w:val="center"/>
              <w:rPr>
                <w:sz w:val="16"/>
              </w:rPr>
            </w:pPr>
            <w:r>
              <w:rPr>
                <w:sz w:val="16"/>
              </w:rPr>
              <w:t>T</w:t>
            </w:r>
          </w:p>
        </w:tc>
      </w:tr>
      <w:tr w:rsidR="007D435F" w14:paraId="3F76824A" w14:textId="77777777">
        <w:trPr>
          <w:trHeight w:val="362"/>
        </w:trPr>
        <w:tc>
          <w:tcPr>
            <w:tcW w:w="2066" w:type="dxa"/>
          </w:tcPr>
          <w:p w14:paraId="037F1E4C" w14:textId="77777777" w:rsidR="007D435F" w:rsidRDefault="007D435F">
            <w:pPr>
              <w:pStyle w:val="TableParagraph"/>
              <w:spacing w:before="10"/>
              <w:rPr>
                <w:sz w:val="15"/>
              </w:rPr>
            </w:pPr>
          </w:p>
          <w:p w14:paraId="3EB9F97D" w14:textId="77777777" w:rsidR="007D435F" w:rsidRDefault="00B87847">
            <w:pPr>
              <w:pStyle w:val="TableParagraph"/>
              <w:spacing w:before="1" w:line="162" w:lineRule="exact"/>
              <w:ind w:left="50"/>
              <w:rPr>
                <w:sz w:val="16"/>
              </w:rPr>
            </w:pPr>
            <w:r>
              <w:rPr>
                <w:sz w:val="16"/>
              </w:rPr>
              <w:t>SURPATIENT,THIRTY</w:t>
            </w:r>
          </w:p>
        </w:tc>
        <w:tc>
          <w:tcPr>
            <w:tcW w:w="1296" w:type="dxa"/>
          </w:tcPr>
          <w:p w14:paraId="7FA50CDE" w14:textId="77777777" w:rsidR="007D435F" w:rsidRDefault="007D435F">
            <w:pPr>
              <w:pStyle w:val="TableParagraph"/>
              <w:spacing w:before="10"/>
              <w:rPr>
                <w:sz w:val="15"/>
              </w:rPr>
            </w:pPr>
          </w:p>
          <w:p w14:paraId="79EBA664" w14:textId="77777777" w:rsidR="007D435F" w:rsidRDefault="00B87847">
            <w:pPr>
              <w:pStyle w:val="TableParagraph"/>
              <w:spacing w:before="1" w:line="162" w:lineRule="exact"/>
              <w:ind w:left="287"/>
              <w:rPr>
                <w:sz w:val="16"/>
              </w:rPr>
            </w:pPr>
            <w:r>
              <w:rPr>
                <w:sz w:val="16"/>
              </w:rPr>
              <w:t>WARD</w:t>
            </w:r>
          </w:p>
        </w:tc>
        <w:tc>
          <w:tcPr>
            <w:tcW w:w="4416" w:type="dxa"/>
          </w:tcPr>
          <w:p w14:paraId="605B535F" w14:textId="77777777" w:rsidR="007D435F" w:rsidRDefault="007D435F">
            <w:pPr>
              <w:pStyle w:val="TableParagraph"/>
              <w:spacing w:before="10"/>
              <w:rPr>
                <w:sz w:val="15"/>
              </w:rPr>
            </w:pPr>
          </w:p>
          <w:p w14:paraId="2A9A45E5" w14:textId="77777777" w:rsidR="007D435F" w:rsidRDefault="00B87847">
            <w:pPr>
              <w:pStyle w:val="TableParagraph"/>
              <w:spacing w:before="1" w:line="162" w:lineRule="exact"/>
              <w:ind w:left="527"/>
              <w:rPr>
                <w:sz w:val="16"/>
              </w:rPr>
            </w:pPr>
            <w:r>
              <w:rPr>
                <w:sz w:val="16"/>
              </w:rPr>
              <w:t>CAROTID ARTERY STENOSIS</w:t>
            </w:r>
          </w:p>
        </w:tc>
        <w:tc>
          <w:tcPr>
            <w:tcW w:w="2593" w:type="dxa"/>
          </w:tcPr>
          <w:p w14:paraId="7B78289F" w14:textId="77777777" w:rsidR="007D435F" w:rsidRDefault="007D435F">
            <w:pPr>
              <w:pStyle w:val="TableParagraph"/>
              <w:spacing w:before="10"/>
              <w:rPr>
                <w:sz w:val="15"/>
              </w:rPr>
            </w:pPr>
          </w:p>
          <w:p w14:paraId="4BBB5213" w14:textId="77777777" w:rsidR="007D435F" w:rsidRDefault="00B87847">
            <w:pPr>
              <w:pStyle w:val="TableParagraph"/>
              <w:spacing w:before="1" w:line="162" w:lineRule="exact"/>
              <w:ind w:left="1103"/>
              <w:rPr>
                <w:sz w:val="16"/>
              </w:rPr>
            </w:pPr>
            <w:r>
              <w:rPr>
                <w:sz w:val="16"/>
              </w:rPr>
              <w:t>GENERAL</w:t>
            </w:r>
          </w:p>
        </w:tc>
        <w:tc>
          <w:tcPr>
            <w:tcW w:w="432" w:type="dxa"/>
          </w:tcPr>
          <w:p w14:paraId="6C48758C" w14:textId="77777777" w:rsidR="007D435F" w:rsidRDefault="007D435F">
            <w:pPr>
              <w:pStyle w:val="TableParagraph"/>
              <w:rPr>
                <w:rFonts w:ascii="Times New Roman"/>
                <w:sz w:val="16"/>
              </w:rPr>
            </w:pPr>
          </w:p>
        </w:tc>
        <w:tc>
          <w:tcPr>
            <w:tcW w:w="1392" w:type="dxa"/>
          </w:tcPr>
          <w:p w14:paraId="32D2631D" w14:textId="77777777" w:rsidR="007D435F" w:rsidRDefault="007D435F">
            <w:pPr>
              <w:pStyle w:val="TableParagraph"/>
              <w:spacing w:before="10"/>
              <w:rPr>
                <w:sz w:val="15"/>
              </w:rPr>
            </w:pPr>
          </w:p>
          <w:p w14:paraId="4C310EB3" w14:textId="77777777" w:rsidR="007D435F" w:rsidRDefault="00B87847">
            <w:pPr>
              <w:pStyle w:val="TableParagraph"/>
              <w:spacing w:before="1" w:line="162" w:lineRule="exact"/>
              <w:ind w:right="44"/>
              <w:jc w:val="right"/>
              <w:rPr>
                <w:sz w:val="16"/>
              </w:rPr>
            </w:pPr>
            <w:r>
              <w:rPr>
                <w:sz w:val="16"/>
              </w:rPr>
              <w:t>SURSURGEON,</w:t>
            </w:r>
          </w:p>
        </w:tc>
        <w:tc>
          <w:tcPr>
            <w:tcW w:w="195" w:type="dxa"/>
          </w:tcPr>
          <w:p w14:paraId="110DC797" w14:textId="77777777" w:rsidR="007D435F" w:rsidRDefault="007D435F">
            <w:pPr>
              <w:pStyle w:val="TableParagraph"/>
              <w:spacing w:before="10"/>
              <w:rPr>
                <w:sz w:val="15"/>
              </w:rPr>
            </w:pPr>
          </w:p>
          <w:p w14:paraId="58AEA82C" w14:textId="77777777" w:rsidR="007D435F" w:rsidRDefault="00B87847">
            <w:pPr>
              <w:pStyle w:val="TableParagraph"/>
              <w:spacing w:before="1" w:line="162" w:lineRule="exact"/>
              <w:jc w:val="center"/>
              <w:rPr>
                <w:sz w:val="16"/>
              </w:rPr>
            </w:pPr>
            <w:r>
              <w:rPr>
                <w:sz w:val="16"/>
              </w:rPr>
              <w:t>O</w:t>
            </w:r>
          </w:p>
        </w:tc>
      </w:tr>
      <w:tr w:rsidR="007D435F" w14:paraId="64FD230A" w14:textId="77777777">
        <w:trPr>
          <w:trHeight w:val="181"/>
        </w:trPr>
        <w:tc>
          <w:tcPr>
            <w:tcW w:w="2066" w:type="dxa"/>
          </w:tcPr>
          <w:p w14:paraId="407136B6" w14:textId="77777777" w:rsidR="007D435F" w:rsidRDefault="00B87847">
            <w:pPr>
              <w:pStyle w:val="TableParagraph"/>
              <w:tabs>
                <w:tab w:val="left" w:pos="1586"/>
              </w:tabs>
              <w:spacing w:line="160" w:lineRule="exact"/>
              <w:ind w:left="50"/>
              <w:rPr>
                <w:sz w:val="16"/>
              </w:rPr>
            </w:pPr>
            <w:r>
              <w:rPr>
                <w:sz w:val="16"/>
              </w:rPr>
              <w:t>000-82-9472</w:t>
            </w:r>
            <w:r>
              <w:rPr>
                <w:sz w:val="16"/>
              </w:rPr>
              <w:tab/>
              <w:t>48</w:t>
            </w:r>
          </w:p>
        </w:tc>
        <w:tc>
          <w:tcPr>
            <w:tcW w:w="1296" w:type="dxa"/>
          </w:tcPr>
          <w:p w14:paraId="524CB830" w14:textId="77777777" w:rsidR="007D435F" w:rsidRDefault="00B87847">
            <w:pPr>
              <w:pStyle w:val="TableParagraph"/>
              <w:spacing w:line="160" w:lineRule="exact"/>
              <w:ind w:left="288"/>
              <w:rPr>
                <w:sz w:val="16"/>
              </w:rPr>
            </w:pPr>
            <w:r>
              <w:rPr>
                <w:sz w:val="16"/>
              </w:rPr>
              <w:t>11:15</w:t>
            </w:r>
          </w:p>
        </w:tc>
        <w:tc>
          <w:tcPr>
            <w:tcW w:w="4416" w:type="dxa"/>
          </w:tcPr>
          <w:p w14:paraId="6442DBA2" w14:textId="77777777" w:rsidR="007D435F" w:rsidRDefault="00B87847">
            <w:pPr>
              <w:pStyle w:val="TableParagraph"/>
              <w:spacing w:line="160" w:lineRule="exact"/>
              <w:ind w:left="528"/>
              <w:rPr>
                <w:sz w:val="16"/>
              </w:rPr>
            </w:pPr>
            <w:r>
              <w:rPr>
                <w:sz w:val="16"/>
              </w:rPr>
              <w:t>CAROTID ARTERY ENDARTERECTOMY</w:t>
            </w:r>
          </w:p>
        </w:tc>
        <w:tc>
          <w:tcPr>
            <w:tcW w:w="2593" w:type="dxa"/>
          </w:tcPr>
          <w:p w14:paraId="73F0B9A7" w14:textId="77777777" w:rsidR="007D435F" w:rsidRDefault="00B87847">
            <w:pPr>
              <w:pStyle w:val="TableParagraph"/>
              <w:spacing w:line="160" w:lineRule="exact"/>
              <w:ind w:left="1103"/>
              <w:rPr>
                <w:sz w:val="16"/>
              </w:rPr>
            </w:pPr>
            <w:r>
              <w:rPr>
                <w:sz w:val="16"/>
              </w:rPr>
              <w:t>SURANESTHETIST,</w:t>
            </w:r>
          </w:p>
        </w:tc>
        <w:tc>
          <w:tcPr>
            <w:tcW w:w="432" w:type="dxa"/>
          </w:tcPr>
          <w:p w14:paraId="750F39C5" w14:textId="77777777" w:rsidR="007D435F" w:rsidRDefault="00B87847">
            <w:pPr>
              <w:pStyle w:val="TableParagraph"/>
              <w:spacing w:line="160" w:lineRule="exact"/>
              <w:ind w:left="46"/>
              <w:rPr>
                <w:sz w:val="16"/>
              </w:rPr>
            </w:pPr>
            <w:r>
              <w:rPr>
                <w:sz w:val="16"/>
              </w:rPr>
              <w:t>T</w:t>
            </w:r>
          </w:p>
        </w:tc>
        <w:tc>
          <w:tcPr>
            <w:tcW w:w="1392" w:type="dxa"/>
          </w:tcPr>
          <w:p w14:paraId="64282F61" w14:textId="77777777" w:rsidR="007D435F" w:rsidRDefault="00B87847">
            <w:pPr>
              <w:pStyle w:val="TableParagraph"/>
              <w:spacing w:line="160" w:lineRule="exact"/>
              <w:ind w:right="47"/>
              <w:jc w:val="right"/>
              <w:rPr>
                <w:sz w:val="16"/>
              </w:rPr>
            </w:pPr>
            <w:r>
              <w:rPr>
                <w:sz w:val="16"/>
              </w:rPr>
              <w:t>SURSURGEON,</w:t>
            </w:r>
          </w:p>
        </w:tc>
        <w:tc>
          <w:tcPr>
            <w:tcW w:w="195" w:type="dxa"/>
          </w:tcPr>
          <w:p w14:paraId="74AE7CF8" w14:textId="77777777" w:rsidR="007D435F" w:rsidRDefault="00B87847">
            <w:pPr>
              <w:pStyle w:val="TableParagraph"/>
              <w:spacing w:line="160" w:lineRule="exact"/>
              <w:ind w:right="3"/>
              <w:jc w:val="center"/>
              <w:rPr>
                <w:sz w:val="16"/>
              </w:rPr>
            </w:pPr>
            <w:r>
              <w:rPr>
                <w:sz w:val="16"/>
              </w:rPr>
              <w:t>F</w:t>
            </w:r>
          </w:p>
        </w:tc>
      </w:tr>
      <w:tr w:rsidR="007D435F" w14:paraId="4C62B206" w14:textId="77777777">
        <w:trPr>
          <w:trHeight w:val="181"/>
        </w:trPr>
        <w:tc>
          <w:tcPr>
            <w:tcW w:w="2066" w:type="dxa"/>
          </w:tcPr>
          <w:p w14:paraId="5E3614AB" w14:textId="77777777" w:rsidR="007D435F" w:rsidRDefault="00B87847">
            <w:pPr>
              <w:pStyle w:val="TableParagraph"/>
              <w:spacing w:line="161" w:lineRule="exact"/>
              <w:ind w:left="50"/>
              <w:rPr>
                <w:sz w:val="16"/>
              </w:rPr>
            </w:pPr>
            <w:r>
              <w:rPr>
                <w:sz w:val="16"/>
              </w:rPr>
              <w:t>TO BE ADMITTED</w:t>
            </w:r>
          </w:p>
        </w:tc>
        <w:tc>
          <w:tcPr>
            <w:tcW w:w="1296" w:type="dxa"/>
          </w:tcPr>
          <w:p w14:paraId="5BC3BC63" w14:textId="77777777" w:rsidR="007D435F" w:rsidRDefault="00B87847">
            <w:pPr>
              <w:pStyle w:val="TableParagraph"/>
              <w:spacing w:line="161" w:lineRule="exact"/>
              <w:ind w:left="287"/>
              <w:rPr>
                <w:sz w:val="16"/>
              </w:rPr>
            </w:pPr>
            <w:r>
              <w:rPr>
                <w:sz w:val="16"/>
              </w:rPr>
              <w:t>16:00</w:t>
            </w:r>
          </w:p>
        </w:tc>
        <w:tc>
          <w:tcPr>
            <w:tcW w:w="4416" w:type="dxa"/>
          </w:tcPr>
          <w:p w14:paraId="7F1EFAC0" w14:textId="77777777" w:rsidR="007D435F" w:rsidRDefault="007D435F">
            <w:pPr>
              <w:pStyle w:val="TableParagraph"/>
              <w:rPr>
                <w:rFonts w:ascii="Times New Roman"/>
                <w:sz w:val="12"/>
              </w:rPr>
            </w:pPr>
          </w:p>
        </w:tc>
        <w:tc>
          <w:tcPr>
            <w:tcW w:w="2593" w:type="dxa"/>
          </w:tcPr>
          <w:p w14:paraId="6286A151" w14:textId="77777777" w:rsidR="007D435F" w:rsidRDefault="00B87847">
            <w:pPr>
              <w:pStyle w:val="TableParagraph"/>
              <w:spacing w:line="161" w:lineRule="exact"/>
              <w:ind w:left="1103"/>
              <w:rPr>
                <w:sz w:val="16"/>
              </w:rPr>
            </w:pPr>
            <w:r>
              <w:rPr>
                <w:sz w:val="16"/>
              </w:rPr>
              <w:t>SURANESTHETIST,</w:t>
            </w:r>
          </w:p>
        </w:tc>
        <w:tc>
          <w:tcPr>
            <w:tcW w:w="432" w:type="dxa"/>
          </w:tcPr>
          <w:p w14:paraId="61E78D25" w14:textId="77777777" w:rsidR="007D435F" w:rsidRDefault="00B87847">
            <w:pPr>
              <w:pStyle w:val="TableParagraph"/>
              <w:spacing w:line="161" w:lineRule="exact"/>
              <w:ind w:left="46"/>
              <w:rPr>
                <w:sz w:val="16"/>
              </w:rPr>
            </w:pPr>
            <w:r>
              <w:rPr>
                <w:sz w:val="16"/>
              </w:rPr>
              <w:t>O</w:t>
            </w:r>
          </w:p>
        </w:tc>
        <w:tc>
          <w:tcPr>
            <w:tcW w:w="1392" w:type="dxa"/>
          </w:tcPr>
          <w:p w14:paraId="0B1EB3CA" w14:textId="77777777" w:rsidR="007D435F" w:rsidRDefault="00B87847">
            <w:pPr>
              <w:pStyle w:val="TableParagraph"/>
              <w:spacing w:line="161" w:lineRule="exact"/>
              <w:ind w:right="44"/>
              <w:jc w:val="right"/>
              <w:rPr>
                <w:sz w:val="16"/>
              </w:rPr>
            </w:pPr>
            <w:r>
              <w:rPr>
                <w:sz w:val="16"/>
              </w:rPr>
              <w:t>SURSURGEON,</w:t>
            </w:r>
          </w:p>
        </w:tc>
        <w:tc>
          <w:tcPr>
            <w:tcW w:w="195" w:type="dxa"/>
          </w:tcPr>
          <w:p w14:paraId="33E3FCB6" w14:textId="77777777" w:rsidR="007D435F" w:rsidRDefault="00B87847">
            <w:pPr>
              <w:pStyle w:val="TableParagraph"/>
              <w:spacing w:line="161" w:lineRule="exact"/>
              <w:jc w:val="center"/>
              <w:rPr>
                <w:sz w:val="16"/>
              </w:rPr>
            </w:pPr>
            <w:r>
              <w:rPr>
                <w:sz w:val="16"/>
              </w:rPr>
              <w:t>O</w:t>
            </w:r>
          </w:p>
        </w:tc>
      </w:tr>
    </w:tbl>
    <w:p w14:paraId="01547D34" w14:textId="77777777" w:rsidR="007D435F" w:rsidRDefault="00B87847">
      <w:pPr>
        <w:pStyle w:val="BodyText"/>
        <w:tabs>
          <w:tab w:val="left" w:pos="5248"/>
        </w:tabs>
        <w:spacing w:before="1" w:line="181" w:lineRule="exact"/>
        <w:ind w:left="2656"/>
      </w:pPr>
      <w:r>
        <w:t>** Concurrent</w:t>
      </w:r>
      <w:r>
        <w:rPr>
          <w:spacing w:val="-6"/>
        </w:rPr>
        <w:t xml:space="preserve"> </w:t>
      </w:r>
      <w:r>
        <w:t>Case</w:t>
      </w:r>
      <w:r>
        <w:rPr>
          <w:spacing w:val="-2"/>
        </w:rPr>
        <w:t xml:space="preserve"> </w:t>
      </w:r>
      <w:r>
        <w:t>#157</w:t>
      </w:r>
      <w:r>
        <w:tab/>
        <w:t>AORTO CORONARY BYPASS</w:t>
      </w:r>
      <w:r>
        <w:rPr>
          <w:spacing w:val="-4"/>
        </w:rPr>
        <w:t xml:space="preserve"> </w:t>
      </w:r>
      <w:r>
        <w:t>GRAFT</w:t>
      </w:r>
    </w:p>
    <w:p w14:paraId="2153F262" w14:textId="77777777" w:rsidR="007D435F" w:rsidRDefault="00B87847">
      <w:pPr>
        <w:pStyle w:val="BodyText"/>
        <w:tabs>
          <w:tab w:val="left" w:pos="2463"/>
        </w:tabs>
        <w:ind w:left="2464" w:right="6154" w:hanging="2305"/>
      </w:pPr>
      <w:r>
        <w:t>Case</w:t>
      </w:r>
      <w:r>
        <w:rPr>
          <w:spacing w:val="-2"/>
        </w:rPr>
        <w:t xml:space="preserve"> </w:t>
      </w:r>
      <w:r>
        <w:t>#</w:t>
      </w:r>
      <w:r>
        <w:rPr>
          <w:spacing w:val="-1"/>
        </w:rPr>
        <w:t xml:space="preserve"> </w:t>
      </w:r>
      <w:r>
        <w:t>150</w:t>
      </w:r>
      <w:r>
        <w:tab/>
        <w:t>REQUESTED BLOOD COMPONENTS: TYPE &amp; CROSSMATCH CPDA-1 RED BLOOD CELLS - UNITS NOT ENTERED CPDA-1 WHOLE BLOOD - 2</w:t>
      </w:r>
      <w:r>
        <w:rPr>
          <w:spacing w:val="-6"/>
        </w:rPr>
        <w:t xml:space="preserve"> </w:t>
      </w:r>
      <w:r>
        <w:t>UNITS</w:t>
      </w:r>
    </w:p>
    <w:p w14:paraId="2C865FD0" w14:textId="77777777" w:rsidR="007D435F" w:rsidRDefault="00B87847">
      <w:pPr>
        <w:pStyle w:val="BodyText"/>
        <w:spacing w:before="1"/>
        <w:ind w:left="2464"/>
      </w:pPr>
      <w:r>
        <w:t>PREOPERATIVE XRAYS: DOPPLER STUDIES</w:t>
      </w:r>
    </w:p>
    <w:p w14:paraId="3A16751C"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2066"/>
        <w:gridCol w:w="6336"/>
        <w:gridCol w:w="1968"/>
        <w:gridCol w:w="432"/>
        <w:gridCol w:w="1393"/>
        <w:gridCol w:w="194"/>
      </w:tblGrid>
      <w:tr w:rsidR="007D435F" w14:paraId="2B9C28E3" w14:textId="77777777">
        <w:trPr>
          <w:trHeight w:val="181"/>
        </w:trPr>
        <w:tc>
          <w:tcPr>
            <w:tcW w:w="2066" w:type="dxa"/>
          </w:tcPr>
          <w:p w14:paraId="0A977A65" w14:textId="77777777" w:rsidR="007D435F" w:rsidRDefault="00B87847">
            <w:pPr>
              <w:pStyle w:val="TableParagraph"/>
              <w:spacing w:line="160" w:lineRule="exact"/>
              <w:ind w:left="50"/>
              <w:rPr>
                <w:sz w:val="16"/>
              </w:rPr>
            </w:pPr>
            <w:r>
              <w:rPr>
                <w:sz w:val="16"/>
              </w:rPr>
              <w:t>SURPATIENT,THIRTY</w:t>
            </w:r>
          </w:p>
        </w:tc>
        <w:tc>
          <w:tcPr>
            <w:tcW w:w="6336" w:type="dxa"/>
          </w:tcPr>
          <w:p w14:paraId="703F2DEF" w14:textId="77777777" w:rsidR="007D435F" w:rsidRDefault="00B87847">
            <w:pPr>
              <w:pStyle w:val="TableParagraph"/>
              <w:tabs>
                <w:tab w:val="left" w:pos="1823"/>
              </w:tabs>
              <w:spacing w:line="160" w:lineRule="exact"/>
              <w:ind w:left="287"/>
              <w:rPr>
                <w:sz w:val="16"/>
              </w:rPr>
            </w:pPr>
            <w:r>
              <w:rPr>
                <w:sz w:val="16"/>
              </w:rPr>
              <w:t>WARD</w:t>
            </w:r>
            <w:r>
              <w:rPr>
                <w:sz w:val="16"/>
              </w:rPr>
              <w:tab/>
              <w:t>CORONARY ARTERY</w:t>
            </w:r>
            <w:r>
              <w:rPr>
                <w:spacing w:val="-3"/>
                <w:sz w:val="16"/>
              </w:rPr>
              <w:t xml:space="preserve"> </w:t>
            </w:r>
            <w:r>
              <w:rPr>
                <w:sz w:val="16"/>
              </w:rPr>
              <w:t>DISEASE</w:t>
            </w:r>
          </w:p>
        </w:tc>
        <w:tc>
          <w:tcPr>
            <w:tcW w:w="1968" w:type="dxa"/>
          </w:tcPr>
          <w:p w14:paraId="42D22156" w14:textId="77777777" w:rsidR="007D435F" w:rsidRDefault="00B87847">
            <w:pPr>
              <w:pStyle w:val="TableParagraph"/>
              <w:spacing w:line="160" w:lineRule="exact"/>
              <w:ind w:left="479"/>
              <w:rPr>
                <w:sz w:val="16"/>
              </w:rPr>
            </w:pPr>
            <w:r>
              <w:rPr>
                <w:sz w:val="16"/>
              </w:rPr>
              <w:t>GENERAL</w:t>
            </w:r>
          </w:p>
        </w:tc>
        <w:tc>
          <w:tcPr>
            <w:tcW w:w="432" w:type="dxa"/>
          </w:tcPr>
          <w:p w14:paraId="1255AF4B" w14:textId="77777777" w:rsidR="007D435F" w:rsidRDefault="007D435F">
            <w:pPr>
              <w:pStyle w:val="TableParagraph"/>
              <w:rPr>
                <w:rFonts w:ascii="Times New Roman"/>
                <w:sz w:val="12"/>
              </w:rPr>
            </w:pPr>
          </w:p>
        </w:tc>
        <w:tc>
          <w:tcPr>
            <w:tcW w:w="1393" w:type="dxa"/>
          </w:tcPr>
          <w:p w14:paraId="7C329BEC" w14:textId="77777777" w:rsidR="007D435F" w:rsidRDefault="00B87847">
            <w:pPr>
              <w:pStyle w:val="TableParagraph"/>
              <w:spacing w:line="160" w:lineRule="exact"/>
              <w:ind w:right="44"/>
              <w:jc w:val="right"/>
              <w:rPr>
                <w:sz w:val="16"/>
              </w:rPr>
            </w:pPr>
            <w:r>
              <w:rPr>
                <w:sz w:val="16"/>
              </w:rPr>
              <w:t>SURSURGEON,</w:t>
            </w:r>
          </w:p>
        </w:tc>
        <w:tc>
          <w:tcPr>
            <w:tcW w:w="194" w:type="dxa"/>
          </w:tcPr>
          <w:p w14:paraId="3C94981B" w14:textId="77777777" w:rsidR="007D435F" w:rsidRDefault="00B87847">
            <w:pPr>
              <w:pStyle w:val="TableParagraph"/>
              <w:spacing w:line="160" w:lineRule="exact"/>
              <w:jc w:val="center"/>
              <w:rPr>
                <w:sz w:val="16"/>
              </w:rPr>
            </w:pPr>
            <w:r>
              <w:rPr>
                <w:sz w:val="16"/>
              </w:rPr>
              <w:t>T</w:t>
            </w:r>
          </w:p>
        </w:tc>
      </w:tr>
      <w:tr w:rsidR="007D435F" w14:paraId="7F14287C" w14:textId="77777777">
        <w:trPr>
          <w:trHeight w:val="181"/>
        </w:trPr>
        <w:tc>
          <w:tcPr>
            <w:tcW w:w="2066" w:type="dxa"/>
          </w:tcPr>
          <w:p w14:paraId="20D96794" w14:textId="77777777" w:rsidR="007D435F" w:rsidRDefault="00B87847">
            <w:pPr>
              <w:pStyle w:val="TableParagraph"/>
              <w:tabs>
                <w:tab w:val="left" w:pos="1586"/>
              </w:tabs>
              <w:spacing w:line="161" w:lineRule="exact"/>
              <w:ind w:left="50"/>
              <w:rPr>
                <w:sz w:val="16"/>
              </w:rPr>
            </w:pPr>
            <w:r>
              <w:rPr>
                <w:sz w:val="16"/>
              </w:rPr>
              <w:t>000-82-9472</w:t>
            </w:r>
            <w:r>
              <w:rPr>
                <w:sz w:val="16"/>
              </w:rPr>
              <w:tab/>
              <w:t>48</w:t>
            </w:r>
          </w:p>
        </w:tc>
        <w:tc>
          <w:tcPr>
            <w:tcW w:w="6336" w:type="dxa"/>
          </w:tcPr>
          <w:p w14:paraId="4F676DCF" w14:textId="77777777" w:rsidR="007D435F" w:rsidRDefault="00B87847">
            <w:pPr>
              <w:pStyle w:val="TableParagraph"/>
              <w:tabs>
                <w:tab w:val="left" w:pos="1824"/>
              </w:tabs>
              <w:spacing w:line="161" w:lineRule="exact"/>
              <w:ind w:left="288"/>
              <w:rPr>
                <w:sz w:val="16"/>
              </w:rPr>
            </w:pPr>
            <w:r>
              <w:rPr>
                <w:sz w:val="16"/>
              </w:rPr>
              <w:t>11:15</w:t>
            </w:r>
            <w:r>
              <w:rPr>
                <w:sz w:val="16"/>
              </w:rPr>
              <w:tab/>
              <w:t>AORTO CORONARY BYPASS</w:t>
            </w:r>
            <w:r>
              <w:rPr>
                <w:spacing w:val="-5"/>
                <w:sz w:val="16"/>
              </w:rPr>
              <w:t xml:space="preserve"> </w:t>
            </w:r>
            <w:r>
              <w:rPr>
                <w:sz w:val="16"/>
              </w:rPr>
              <w:t>GRAFT</w:t>
            </w:r>
          </w:p>
        </w:tc>
        <w:tc>
          <w:tcPr>
            <w:tcW w:w="1968" w:type="dxa"/>
          </w:tcPr>
          <w:p w14:paraId="4DEC7E42" w14:textId="77777777" w:rsidR="007D435F" w:rsidRDefault="00B87847">
            <w:pPr>
              <w:pStyle w:val="TableParagraph"/>
              <w:spacing w:line="161" w:lineRule="exact"/>
              <w:ind w:left="481"/>
              <w:rPr>
                <w:sz w:val="16"/>
              </w:rPr>
            </w:pPr>
            <w:r>
              <w:rPr>
                <w:sz w:val="16"/>
              </w:rPr>
              <w:t>SURANESTHETIST,</w:t>
            </w:r>
          </w:p>
        </w:tc>
        <w:tc>
          <w:tcPr>
            <w:tcW w:w="432" w:type="dxa"/>
          </w:tcPr>
          <w:p w14:paraId="04B47E93" w14:textId="77777777" w:rsidR="007D435F" w:rsidRDefault="00B87847">
            <w:pPr>
              <w:pStyle w:val="TableParagraph"/>
              <w:spacing w:line="161" w:lineRule="exact"/>
              <w:ind w:left="49"/>
              <w:rPr>
                <w:sz w:val="16"/>
              </w:rPr>
            </w:pPr>
            <w:r>
              <w:rPr>
                <w:sz w:val="16"/>
              </w:rPr>
              <w:t>T</w:t>
            </w:r>
          </w:p>
        </w:tc>
        <w:tc>
          <w:tcPr>
            <w:tcW w:w="1393" w:type="dxa"/>
          </w:tcPr>
          <w:p w14:paraId="1B6883A7" w14:textId="77777777" w:rsidR="007D435F" w:rsidRDefault="00B87847">
            <w:pPr>
              <w:pStyle w:val="TableParagraph"/>
              <w:spacing w:line="161" w:lineRule="exact"/>
              <w:ind w:right="46"/>
              <w:jc w:val="right"/>
              <w:rPr>
                <w:sz w:val="16"/>
              </w:rPr>
            </w:pPr>
            <w:r>
              <w:rPr>
                <w:sz w:val="16"/>
              </w:rPr>
              <w:t>SURSURGEON,</w:t>
            </w:r>
          </w:p>
        </w:tc>
        <w:tc>
          <w:tcPr>
            <w:tcW w:w="194" w:type="dxa"/>
          </w:tcPr>
          <w:p w14:paraId="138F64A1" w14:textId="77777777" w:rsidR="007D435F" w:rsidRDefault="00B87847">
            <w:pPr>
              <w:pStyle w:val="TableParagraph"/>
              <w:spacing w:line="161" w:lineRule="exact"/>
              <w:ind w:right="1"/>
              <w:jc w:val="center"/>
              <w:rPr>
                <w:sz w:val="16"/>
              </w:rPr>
            </w:pPr>
            <w:r>
              <w:rPr>
                <w:sz w:val="16"/>
              </w:rPr>
              <w:t>F</w:t>
            </w:r>
          </w:p>
        </w:tc>
      </w:tr>
      <w:tr w:rsidR="007D435F" w14:paraId="144378FD" w14:textId="77777777">
        <w:trPr>
          <w:trHeight w:val="544"/>
        </w:trPr>
        <w:tc>
          <w:tcPr>
            <w:tcW w:w="2066" w:type="dxa"/>
          </w:tcPr>
          <w:p w14:paraId="43621F7F" w14:textId="77777777" w:rsidR="007D435F" w:rsidRDefault="00B87847">
            <w:pPr>
              <w:pStyle w:val="TableParagraph"/>
              <w:ind w:left="50"/>
              <w:rPr>
                <w:sz w:val="16"/>
              </w:rPr>
            </w:pPr>
            <w:r>
              <w:rPr>
                <w:sz w:val="16"/>
              </w:rPr>
              <w:t>TO BE ADMITTED</w:t>
            </w:r>
          </w:p>
          <w:p w14:paraId="265F2E1E" w14:textId="77777777" w:rsidR="007D435F" w:rsidRDefault="007D435F">
            <w:pPr>
              <w:pStyle w:val="TableParagraph"/>
              <w:rPr>
                <w:sz w:val="16"/>
              </w:rPr>
            </w:pPr>
          </w:p>
          <w:p w14:paraId="2C790CB7" w14:textId="77777777" w:rsidR="007D435F" w:rsidRDefault="00B87847">
            <w:pPr>
              <w:pStyle w:val="TableParagraph"/>
              <w:spacing w:line="161" w:lineRule="exact"/>
              <w:ind w:left="50"/>
              <w:rPr>
                <w:sz w:val="16"/>
              </w:rPr>
            </w:pPr>
            <w:r>
              <w:rPr>
                <w:sz w:val="16"/>
              </w:rPr>
              <w:t>Case # 157</w:t>
            </w:r>
          </w:p>
        </w:tc>
        <w:tc>
          <w:tcPr>
            <w:tcW w:w="6336" w:type="dxa"/>
          </w:tcPr>
          <w:p w14:paraId="3AE99DD3" w14:textId="77777777" w:rsidR="007D435F" w:rsidRDefault="00B87847">
            <w:pPr>
              <w:pStyle w:val="TableParagraph"/>
              <w:spacing w:line="181" w:lineRule="exact"/>
              <w:ind w:left="287"/>
              <w:rPr>
                <w:sz w:val="16"/>
              </w:rPr>
            </w:pPr>
            <w:r>
              <w:rPr>
                <w:sz w:val="16"/>
              </w:rPr>
              <w:t>16:00</w:t>
            </w:r>
          </w:p>
          <w:p w14:paraId="2F587D39" w14:textId="77777777" w:rsidR="007D435F" w:rsidRDefault="00B87847">
            <w:pPr>
              <w:pStyle w:val="TableParagraph"/>
              <w:tabs>
                <w:tab w:val="left" w:pos="3071"/>
              </w:tabs>
              <w:spacing w:line="181" w:lineRule="exact"/>
              <w:ind w:left="480"/>
              <w:rPr>
                <w:sz w:val="16"/>
              </w:rPr>
            </w:pPr>
            <w:r>
              <w:rPr>
                <w:sz w:val="16"/>
              </w:rPr>
              <w:t>** Concurrent</w:t>
            </w:r>
            <w:r>
              <w:rPr>
                <w:spacing w:val="-6"/>
                <w:sz w:val="16"/>
              </w:rPr>
              <w:t xml:space="preserve"> </w:t>
            </w:r>
            <w:r>
              <w:rPr>
                <w:sz w:val="16"/>
              </w:rPr>
              <w:t>Case</w:t>
            </w:r>
            <w:r>
              <w:rPr>
                <w:spacing w:val="-2"/>
                <w:sz w:val="16"/>
              </w:rPr>
              <w:t xml:space="preserve"> </w:t>
            </w:r>
            <w:r>
              <w:rPr>
                <w:sz w:val="16"/>
              </w:rPr>
              <w:t>#150</w:t>
            </w:r>
            <w:r>
              <w:rPr>
                <w:sz w:val="16"/>
              </w:rPr>
              <w:tab/>
              <w:t>CAROTID ARTERY</w:t>
            </w:r>
            <w:r>
              <w:rPr>
                <w:spacing w:val="-5"/>
                <w:sz w:val="16"/>
              </w:rPr>
              <w:t xml:space="preserve"> </w:t>
            </w:r>
            <w:r>
              <w:rPr>
                <w:sz w:val="16"/>
              </w:rPr>
              <w:t>ENDARTERECTOMY</w:t>
            </w:r>
          </w:p>
        </w:tc>
        <w:tc>
          <w:tcPr>
            <w:tcW w:w="1968" w:type="dxa"/>
          </w:tcPr>
          <w:p w14:paraId="70C8B7D0" w14:textId="77777777" w:rsidR="007D435F" w:rsidRDefault="00B87847">
            <w:pPr>
              <w:pStyle w:val="TableParagraph"/>
              <w:ind w:left="479"/>
              <w:rPr>
                <w:sz w:val="16"/>
              </w:rPr>
            </w:pPr>
            <w:r>
              <w:rPr>
                <w:sz w:val="16"/>
              </w:rPr>
              <w:t>SURANESTHETIST,</w:t>
            </w:r>
          </w:p>
        </w:tc>
        <w:tc>
          <w:tcPr>
            <w:tcW w:w="432" w:type="dxa"/>
          </w:tcPr>
          <w:p w14:paraId="5F40AB09" w14:textId="77777777" w:rsidR="007D435F" w:rsidRDefault="00B87847">
            <w:pPr>
              <w:pStyle w:val="TableParagraph"/>
              <w:ind w:left="47"/>
              <w:rPr>
                <w:sz w:val="16"/>
              </w:rPr>
            </w:pPr>
            <w:r>
              <w:rPr>
                <w:sz w:val="16"/>
              </w:rPr>
              <w:t>O</w:t>
            </w:r>
          </w:p>
        </w:tc>
        <w:tc>
          <w:tcPr>
            <w:tcW w:w="1393" w:type="dxa"/>
          </w:tcPr>
          <w:p w14:paraId="4EEE5781" w14:textId="77777777" w:rsidR="007D435F" w:rsidRDefault="00B87847">
            <w:pPr>
              <w:pStyle w:val="TableParagraph"/>
              <w:ind w:right="44"/>
              <w:jc w:val="right"/>
              <w:rPr>
                <w:sz w:val="16"/>
              </w:rPr>
            </w:pPr>
            <w:r>
              <w:rPr>
                <w:sz w:val="16"/>
              </w:rPr>
              <w:t>SURSURGEON,</w:t>
            </w:r>
          </w:p>
        </w:tc>
        <w:tc>
          <w:tcPr>
            <w:tcW w:w="194" w:type="dxa"/>
          </w:tcPr>
          <w:p w14:paraId="289FC489" w14:textId="77777777" w:rsidR="007D435F" w:rsidRDefault="00B87847">
            <w:pPr>
              <w:pStyle w:val="TableParagraph"/>
              <w:jc w:val="center"/>
              <w:rPr>
                <w:sz w:val="16"/>
              </w:rPr>
            </w:pPr>
            <w:r>
              <w:rPr>
                <w:sz w:val="16"/>
              </w:rPr>
              <w:t>T</w:t>
            </w:r>
          </w:p>
        </w:tc>
      </w:tr>
    </w:tbl>
    <w:p w14:paraId="7B8544BE" w14:textId="77777777" w:rsidR="007D435F" w:rsidRDefault="007D435F">
      <w:pPr>
        <w:pStyle w:val="BodyText"/>
        <w:spacing w:before="10"/>
        <w:rPr>
          <w:sz w:val="15"/>
        </w:rPr>
      </w:pPr>
    </w:p>
    <w:p w14:paraId="42AB2E20" w14:textId="77777777" w:rsidR="007D435F" w:rsidRDefault="00B87847">
      <w:pPr>
        <w:pStyle w:val="BodyText"/>
        <w:spacing w:before="1"/>
        <w:ind w:left="160"/>
      </w:pPr>
      <w:r>
        <w:t>TOTAL CASES SCHEDULED: 5</w:t>
      </w:r>
    </w:p>
    <w:p w14:paraId="3C155A44" w14:textId="77777777" w:rsidR="007D435F" w:rsidRDefault="007D435F">
      <w:pPr>
        <w:sectPr w:rsidR="007D435F">
          <w:footerReference w:type="default" r:id="rId122"/>
          <w:pgSz w:w="15840" w:h="12240" w:orient="landscape"/>
          <w:pgMar w:top="1140" w:right="1620" w:bottom="940" w:left="1280" w:header="0" w:footer="746" w:gutter="0"/>
          <w:cols w:space="720"/>
        </w:sectPr>
      </w:pPr>
    </w:p>
    <w:p w14:paraId="1A34B7F9" w14:textId="77777777" w:rsidR="007D435F" w:rsidRDefault="00B87847">
      <w:pPr>
        <w:spacing w:before="74"/>
        <w:ind w:left="2939" w:right="2973"/>
        <w:jc w:val="center"/>
        <w:rPr>
          <w:rFonts w:ascii="Times New Roman"/>
          <w:i/>
        </w:rPr>
      </w:pPr>
      <w:r>
        <w:rPr>
          <w:rFonts w:ascii="Times New Roman"/>
          <w:i/>
        </w:rPr>
        <w:lastRenderedPageBreak/>
        <w:t>(This page included for two-sided copying.)</w:t>
      </w:r>
    </w:p>
    <w:p w14:paraId="73829A0E" w14:textId="77777777" w:rsidR="007D435F" w:rsidRDefault="007D435F">
      <w:pPr>
        <w:jc w:val="center"/>
        <w:rPr>
          <w:rFonts w:ascii="Times New Roman"/>
        </w:rPr>
        <w:sectPr w:rsidR="007D435F">
          <w:footerReference w:type="default" r:id="rId123"/>
          <w:pgSz w:w="12240" w:h="15840"/>
          <w:pgMar w:top="1360" w:right="1180" w:bottom="940" w:left="1220" w:header="0" w:footer="746" w:gutter="0"/>
          <w:cols w:space="720"/>
        </w:sectPr>
      </w:pPr>
    </w:p>
    <w:p w14:paraId="745CF9AD" w14:textId="77777777" w:rsidR="007D435F" w:rsidRDefault="00B87847">
      <w:pPr>
        <w:pStyle w:val="Heading1"/>
      </w:pPr>
      <w:bookmarkStart w:id="48" w:name="_bookmark48"/>
      <w:bookmarkEnd w:id="48"/>
      <w:r>
        <w:lastRenderedPageBreak/>
        <w:t>List Scheduled Operations</w:t>
      </w:r>
    </w:p>
    <w:p w14:paraId="2DE365F3" w14:textId="77777777" w:rsidR="007D435F" w:rsidRDefault="00B87847">
      <w:pPr>
        <w:pStyle w:val="Heading3"/>
        <w:spacing w:before="61" w:line="240" w:lineRule="auto"/>
      </w:pPr>
      <w:r>
        <w:t>[SRSCD]</w:t>
      </w:r>
    </w:p>
    <w:p w14:paraId="07CAD7C0" w14:textId="77777777" w:rsidR="007D435F" w:rsidRDefault="007D435F">
      <w:pPr>
        <w:pStyle w:val="BodyText"/>
        <w:spacing w:before="10"/>
        <w:rPr>
          <w:rFonts w:ascii="Arial"/>
          <w:b/>
          <w:sz w:val="21"/>
        </w:rPr>
      </w:pPr>
    </w:p>
    <w:p w14:paraId="0BC38445" w14:textId="77777777" w:rsidR="007D435F" w:rsidRDefault="00B87847">
      <w:pPr>
        <w:spacing w:before="1"/>
        <w:ind w:left="220" w:right="337"/>
        <w:rPr>
          <w:rFonts w:ascii="Times New Roman"/>
        </w:rPr>
      </w:pPr>
      <w:r>
        <w:rPr>
          <w:rFonts w:ascii="Times New Roman"/>
        </w:rPr>
        <w:t xml:space="preserve">The </w:t>
      </w:r>
      <w:r>
        <w:rPr>
          <w:rFonts w:ascii="Times New Roman"/>
          <w:i/>
        </w:rPr>
        <w:t xml:space="preserve">List Scheduled Operations </w:t>
      </w:r>
      <w:r>
        <w:rPr>
          <w:rFonts w:ascii="Times New Roman"/>
        </w:rPr>
        <w:t>option provides a short form listing of scheduled cases for a given date. It will sort by surgical specialty, operating room, or ward location.</w:t>
      </w:r>
    </w:p>
    <w:p w14:paraId="66B60249" w14:textId="77777777" w:rsidR="007D435F" w:rsidRDefault="007D435F">
      <w:pPr>
        <w:pStyle w:val="BodyText"/>
        <w:spacing w:before="10"/>
        <w:rPr>
          <w:rFonts w:ascii="Times New Roman"/>
          <w:sz w:val="21"/>
        </w:rPr>
      </w:pPr>
    </w:p>
    <w:p w14:paraId="6F82A5B3" w14:textId="77777777" w:rsidR="007D435F" w:rsidRDefault="00B87847">
      <w:pPr>
        <w:spacing w:before="1"/>
        <w:ind w:left="220"/>
        <w:rPr>
          <w:rFonts w:ascii="Times New Roman"/>
        </w:rPr>
      </w:pPr>
      <w:r>
        <w:rPr>
          <w:rFonts w:ascii="Times New Roman"/>
        </w:rPr>
        <w:t>This report is in 80-column format and can be viewed on the screen.</w:t>
      </w:r>
    </w:p>
    <w:p w14:paraId="021BB58C" w14:textId="77777777" w:rsidR="007D435F" w:rsidRDefault="007D435F">
      <w:pPr>
        <w:pStyle w:val="BodyText"/>
        <w:spacing w:before="4"/>
        <w:rPr>
          <w:rFonts w:ascii="Times New Roman"/>
          <w:sz w:val="22"/>
        </w:rPr>
      </w:pPr>
    </w:p>
    <w:p w14:paraId="7C107686" w14:textId="77777777" w:rsidR="007D435F" w:rsidRDefault="00277930">
      <w:pPr>
        <w:ind w:left="220"/>
        <w:rPr>
          <w:rFonts w:ascii="Times New Roman"/>
          <w:b/>
          <w:sz w:val="20"/>
        </w:rPr>
      </w:pPr>
      <w:r>
        <w:pict w14:anchorId="5B5B3A98">
          <v:shape id="_x0000_s4831" type="#_x0000_t202" style="position:absolute;left:0;text-align:left;margin-left:70.6pt;margin-top:17.6pt;width:470.95pt;height:18.15pt;z-index:-15618560;mso-wrap-distance-left:0;mso-wrap-distance-right:0;mso-position-horizontal-relative:page" fillcolor="#e4e4e4" stroked="f">
            <v:textbox style="mso-next-textbox:#_x0000_s4831" inset="0,0,0,0">
              <w:txbxContent>
                <w:p w14:paraId="62A7908F" w14:textId="77777777" w:rsidR="0040444F" w:rsidRDefault="0040444F">
                  <w:pPr>
                    <w:pStyle w:val="BodyText"/>
                    <w:spacing w:before="6"/>
                    <w:rPr>
                      <w:rFonts w:ascii="Times New Roman"/>
                      <w:b/>
                      <w:sz w:val="15"/>
                    </w:rPr>
                  </w:pPr>
                </w:p>
                <w:p w14:paraId="5161B2C3" w14:textId="77777777" w:rsidR="0040444F" w:rsidRDefault="0040444F">
                  <w:pPr>
                    <w:pStyle w:val="BodyText"/>
                    <w:ind w:left="28"/>
                  </w:pPr>
                  <w:r>
                    <w:t xml:space="preserve">Select Surgery Menu Option: </w:t>
                  </w:r>
                  <w:r>
                    <w:rPr>
                      <w:b/>
                    </w:rPr>
                    <w:t xml:space="preserve">LS </w:t>
                  </w:r>
                  <w:r>
                    <w:t>List Scheduled Operations</w:t>
                  </w:r>
                </w:p>
              </w:txbxContent>
            </v:textbox>
            <w10:wrap type="topAndBottom" anchorx="page"/>
          </v:shape>
        </w:pict>
      </w:r>
      <w:r>
        <w:pict w14:anchorId="55E3C0B2">
          <v:shape id="_x0000_s4830" type="#_x0000_t202" style="position:absolute;left:0;text-align:left;margin-left:70.6pt;margin-top:44.75pt;width:470.95pt;height:90.65pt;z-index:-15618048;mso-wrap-distance-left:0;mso-wrap-distance-right:0;mso-position-horizontal-relative:page" fillcolor="#e4e4e4" stroked="f">
            <v:textbox style="mso-next-textbox:#_x0000_s4830" inset="0,0,0,0">
              <w:txbxContent>
                <w:p w14:paraId="0D3FC51E" w14:textId="77777777" w:rsidR="0040444F" w:rsidRDefault="0040444F">
                  <w:pPr>
                    <w:pStyle w:val="BodyText"/>
                    <w:spacing w:before="3"/>
                    <w:ind w:left="28"/>
                  </w:pPr>
                  <w:r>
                    <w:t>List of Scheduled Operations:</w:t>
                  </w:r>
                </w:p>
                <w:p w14:paraId="6279CB8A" w14:textId="77777777" w:rsidR="0040444F" w:rsidRDefault="0040444F">
                  <w:pPr>
                    <w:pStyle w:val="BodyText"/>
                    <w:spacing w:before="7"/>
                    <w:rPr>
                      <w:sz w:val="15"/>
                    </w:rPr>
                  </w:pPr>
                </w:p>
                <w:p w14:paraId="75825D73" w14:textId="77777777" w:rsidR="0040444F" w:rsidRDefault="0040444F">
                  <w:pPr>
                    <w:pStyle w:val="BodyText"/>
                    <w:ind w:left="28"/>
                  </w:pPr>
                  <w:r>
                    <w:t xml:space="preserve">List Scheduled Operations for which date ? </w:t>
                  </w:r>
                  <w:r>
                    <w:rPr>
                      <w:b/>
                    </w:rPr>
                    <w:t xml:space="preserve">3/12 </w:t>
                  </w:r>
                  <w:r>
                    <w:t>(MAR 12, 1999)</w:t>
                  </w:r>
                </w:p>
                <w:p w14:paraId="2547E955" w14:textId="77777777" w:rsidR="0040444F" w:rsidRDefault="0040444F">
                  <w:pPr>
                    <w:pStyle w:val="BodyText"/>
                  </w:pPr>
                </w:p>
                <w:p w14:paraId="52CF32BA" w14:textId="77777777" w:rsidR="0040444F" w:rsidRDefault="0040444F">
                  <w:pPr>
                    <w:pStyle w:val="BodyText"/>
                    <w:ind w:left="28"/>
                    <w:rPr>
                      <w:b/>
                    </w:rPr>
                  </w:pPr>
                  <w:r>
                    <w:t xml:space="preserve">Do you want to sort by OPERATING ROOM, SPECIALTY or WARD LOCATION ? </w:t>
                  </w:r>
                  <w:r>
                    <w:rPr>
                      <w:b/>
                    </w:rPr>
                    <w:t>SPE</w:t>
                  </w:r>
                </w:p>
                <w:p w14:paraId="71D9E308" w14:textId="77777777" w:rsidR="0040444F" w:rsidRDefault="0040444F">
                  <w:pPr>
                    <w:pStyle w:val="BodyText"/>
                    <w:rPr>
                      <w:b/>
                    </w:rPr>
                  </w:pPr>
                </w:p>
                <w:p w14:paraId="4EE7A576" w14:textId="77777777" w:rsidR="0040444F" w:rsidRDefault="0040444F">
                  <w:pPr>
                    <w:pStyle w:val="BodyText"/>
                    <w:ind w:left="28"/>
                    <w:rPr>
                      <w:b/>
                    </w:rPr>
                  </w:pPr>
                  <w:r>
                    <w:t>Do you want a list of scheduled operations for a specific specialty ? YES//</w:t>
                  </w:r>
                  <w:r>
                    <w:rPr>
                      <w:spacing w:val="75"/>
                    </w:rPr>
                    <w:t xml:space="preserve"> </w:t>
                  </w:r>
                  <w:r>
                    <w:rPr>
                      <w:b/>
                    </w:rPr>
                    <w:t>N</w:t>
                  </w:r>
                </w:p>
                <w:p w14:paraId="27C38DF0" w14:textId="77777777" w:rsidR="0040444F" w:rsidRDefault="0040444F">
                  <w:pPr>
                    <w:pStyle w:val="BodyText"/>
                    <w:rPr>
                      <w:b/>
                    </w:rPr>
                  </w:pPr>
                </w:p>
                <w:p w14:paraId="14290383" w14:textId="77777777" w:rsidR="0040444F" w:rsidRDefault="0040444F">
                  <w:pPr>
                    <w:ind w:left="28"/>
                    <w:rPr>
                      <w:b/>
                      <w:i/>
                      <w:sz w:val="16"/>
                    </w:rPr>
                  </w:pPr>
                  <w:r>
                    <w:rPr>
                      <w:sz w:val="16"/>
                    </w:rPr>
                    <w:t xml:space="preserve">Print to Device: </w:t>
                  </w:r>
                  <w:r>
                    <w:rPr>
                      <w:b/>
                      <w:i/>
                      <w:sz w:val="16"/>
                    </w:rPr>
                    <w:t>[Select Print Device]</w:t>
                  </w:r>
                </w:p>
              </w:txbxContent>
            </v:textbox>
            <w10:wrap type="topAndBottom" anchorx="page"/>
          </v:shape>
        </w:pict>
      </w:r>
      <w:r w:rsidR="00B87847">
        <w:rPr>
          <w:rFonts w:ascii="Times New Roman"/>
          <w:b/>
          <w:sz w:val="20"/>
        </w:rPr>
        <w:t>Example: List Scheduled Operations</w:t>
      </w:r>
    </w:p>
    <w:p w14:paraId="1E9FFB81" w14:textId="77777777" w:rsidR="007D435F" w:rsidRDefault="007D435F">
      <w:pPr>
        <w:pStyle w:val="BodyText"/>
        <w:spacing w:before="3"/>
        <w:rPr>
          <w:rFonts w:ascii="Times New Roman"/>
          <w:b/>
          <w:sz w:val="12"/>
        </w:rPr>
      </w:pPr>
    </w:p>
    <w:p w14:paraId="7A8041FA" w14:textId="77777777" w:rsidR="007D435F" w:rsidRDefault="00B87847">
      <w:pPr>
        <w:tabs>
          <w:tab w:val="left" w:pos="4471"/>
          <w:tab w:val="left" w:pos="9576"/>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257003EA" w14:textId="77777777" w:rsidR="007D435F" w:rsidRDefault="00277930">
      <w:pPr>
        <w:pStyle w:val="BodyText"/>
        <w:spacing w:before="2"/>
        <w:rPr>
          <w:rFonts w:ascii="Times New Roman"/>
          <w:i/>
          <w:sz w:val="19"/>
        </w:rPr>
      </w:pPr>
      <w:r>
        <w:pict w14:anchorId="1D644096">
          <v:group id="_x0000_s4815" style="position:absolute;margin-left:70.6pt;margin-top:13pt;width:470.95pt;height:117.9pt;z-index:-15617536;mso-wrap-distance-left:0;mso-wrap-distance-right:0;mso-position-horizontal-relative:page" coordorigin="1412,260" coordsize="9419,2358">
            <v:shape id="_x0000_s4829" style="position:absolute;left:1411;top:259;width:9419;height:1995" coordorigin="1412,260" coordsize="9419,1995" path="m10831,260r-9419,l1412,442r,180l1412,2254r9419,l10831,442r,-182xe" fillcolor="#e4e4e4" stroked="f">
              <v:path arrowok="t"/>
            </v:shape>
            <v:line id="_x0000_s4828" style="position:absolute" from="1440,2163" to="9024,2163" strokeweight=".16733mm">
              <v:stroke dashstyle="dash"/>
            </v:line>
            <v:shape id="_x0000_s4827" style="position:absolute;left:1411;top:2254;width:9419;height:363" coordorigin="1412,2254" coordsize="9419,363" path="m10831,2254r-9419,l1412,2437r,180l10831,2617r,-180l10831,2254xe" fillcolor="#e4e4e4" stroked="f">
              <v:path arrowok="t"/>
            </v:shape>
            <v:shape id="_x0000_s4826" type="#_x0000_t202" style="position:absolute;left:3360;top:444;width:3477;height:363" filled="f" stroked="f">
              <v:textbox style="mso-next-textbox:#_x0000_s4826" inset="0,0,0,0">
                <w:txbxContent>
                  <w:p w14:paraId="1ABF9AE3" w14:textId="77777777" w:rsidR="0040444F" w:rsidRDefault="0040444F">
                    <w:pPr>
                      <w:ind w:left="960" w:right="1" w:hanging="961"/>
                      <w:rPr>
                        <w:sz w:val="16"/>
                      </w:rPr>
                    </w:pPr>
                    <w:r>
                      <w:rPr>
                        <w:sz w:val="16"/>
                      </w:rPr>
                      <w:t>* Scheduled Operations for GENERAL * MAR 12, 1999</w:t>
                    </w:r>
                  </w:p>
                </w:txbxContent>
              </v:textbox>
            </v:shape>
            <v:shape id="_x0000_s4825" type="#_x0000_t202" style="position:absolute;left:1440;top:987;width:980;height:183" filled="f" stroked="f">
              <v:textbox style="mso-next-textbox:#_x0000_s4825" inset="0,0,0,0">
                <w:txbxContent>
                  <w:p w14:paraId="44951E4F" w14:textId="77777777" w:rsidR="0040444F" w:rsidRDefault="0040444F">
                    <w:pPr>
                      <w:rPr>
                        <w:sz w:val="16"/>
                      </w:rPr>
                    </w:pPr>
                    <w:r>
                      <w:rPr>
                        <w:sz w:val="16"/>
                      </w:rPr>
                      <w:t>Start Time</w:t>
                    </w:r>
                  </w:p>
                </w:txbxContent>
              </v:textbox>
            </v:shape>
            <v:shape id="_x0000_s4824" type="#_x0000_t202" style="position:absolute;left:2688;top:987;width:692;height:365" filled="f" stroked="f">
              <v:textbox style="mso-next-textbox:#_x0000_s4824" inset="0,0,0,0">
                <w:txbxContent>
                  <w:p w14:paraId="7190657D" w14:textId="77777777" w:rsidR="0040444F" w:rsidRDefault="0040444F">
                    <w:pPr>
                      <w:ind w:hanging="1"/>
                      <w:rPr>
                        <w:sz w:val="16"/>
                      </w:rPr>
                    </w:pPr>
                    <w:r>
                      <w:rPr>
                        <w:sz w:val="16"/>
                      </w:rPr>
                      <w:t>Patient ID #</w:t>
                    </w:r>
                  </w:p>
                </w:txbxContent>
              </v:textbox>
            </v:shape>
            <v:shape id="_x0000_s4823" type="#_x0000_t202" style="position:absolute;left:5472;top:987;width:1364;height:183" filled="f" stroked="f">
              <v:textbox style="mso-next-textbox:#_x0000_s4823" inset="0,0,0,0">
                <w:txbxContent>
                  <w:p w14:paraId="4A2CE27D" w14:textId="77777777" w:rsidR="0040444F" w:rsidRDefault="0040444F">
                    <w:pPr>
                      <w:rPr>
                        <w:sz w:val="16"/>
                      </w:rPr>
                    </w:pPr>
                    <w:r>
                      <w:rPr>
                        <w:sz w:val="16"/>
                      </w:rPr>
                      <w:t>Operating Room</w:t>
                    </w:r>
                  </w:p>
                </w:txbxContent>
              </v:textbox>
            </v:shape>
            <v:shape id="_x0000_s4822" type="#_x0000_t202" style="position:absolute;left:7776;top:987;width:1268;height:183" filled="f" stroked="f">
              <v:textbox style="mso-next-textbox:#_x0000_s4822" inset="0,0,0,0">
                <w:txbxContent>
                  <w:p w14:paraId="26F83711" w14:textId="77777777" w:rsidR="0040444F" w:rsidRDefault="0040444F">
                    <w:pPr>
                      <w:rPr>
                        <w:sz w:val="16"/>
                      </w:rPr>
                    </w:pPr>
                    <w:r>
                      <w:rPr>
                        <w:sz w:val="16"/>
                      </w:rPr>
                      <w:t>Ward Location</w:t>
                    </w:r>
                  </w:p>
                </w:txbxContent>
              </v:textbox>
            </v:shape>
            <v:shape id="_x0000_s4821" type="#_x0000_t202" style="position:absolute;left:1440;top:1349;width:7604;height:183" filled="f" stroked="f">
              <v:textbox style="mso-next-textbox:#_x0000_s4821" inset="0,0,0,0">
                <w:txbxContent>
                  <w:p w14:paraId="17ACF1A4" w14:textId="77777777" w:rsidR="0040444F" w:rsidRDefault="0040444F">
                    <w:pPr>
                      <w:rPr>
                        <w:sz w:val="16"/>
                      </w:rPr>
                    </w:pPr>
                    <w:r>
                      <w:rPr>
                        <w:sz w:val="16"/>
                      </w:rPr>
                      <w:t>===============================================================================</w:t>
                    </w:r>
                  </w:p>
                </w:txbxContent>
              </v:textbox>
            </v:shape>
            <v:shape id="_x0000_s4820" type="#_x0000_t202" style="position:absolute;left:1440;top:1532;width:500;height:183" filled="f" stroked="f">
              <v:textbox style="mso-next-textbox:#_x0000_s4820" inset="0,0,0,0">
                <w:txbxContent>
                  <w:p w14:paraId="168EAF98" w14:textId="77777777" w:rsidR="0040444F" w:rsidRDefault="0040444F">
                    <w:pPr>
                      <w:rPr>
                        <w:sz w:val="16"/>
                      </w:rPr>
                    </w:pPr>
                    <w:r>
                      <w:rPr>
                        <w:sz w:val="16"/>
                      </w:rPr>
                      <w:t>08:00</w:t>
                    </w:r>
                  </w:p>
                </w:txbxContent>
              </v:textbox>
            </v:shape>
            <v:shape id="_x0000_s4819" type="#_x0000_t202" style="position:absolute;left:2592;top:1532;width:1652;height:545" filled="f" stroked="f">
              <v:textbox style="mso-next-textbox:#_x0000_s4819" inset="0,0,0,0">
                <w:txbxContent>
                  <w:p w14:paraId="59F3D0BD" w14:textId="77777777" w:rsidR="0040444F" w:rsidRDefault="0040444F">
                    <w:pPr>
                      <w:ind w:right="18"/>
                      <w:rPr>
                        <w:sz w:val="16"/>
                      </w:rPr>
                    </w:pPr>
                    <w:r>
                      <w:rPr>
                        <w:sz w:val="16"/>
                      </w:rPr>
                      <w:t>SURPATIENT,TWENTY 000-45-4886 CHOLECYSTECTOMY</w:t>
                    </w:r>
                  </w:p>
                </w:txbxContent>
              </v:textbox>
            </v:shape>
            <v:shape id="_x0000_s4818" type="#_x0000_t202" style="position:absolute;left:6144;top:1532;width:308;height:183" filled="f" stroked="f">
              <v:textbox style="mso-next-textbox:#_x0000_s4818" inset="0,0,0,0">
                <w:txbxContent>
                  <w:p w14:paraId="698C6A49" w14:textId="77777777" w:rsidR="0040444F" w:rsidRDefault="0040444F">
                    <w:pPr>
                      <w:rPr>
                        <w:sz w:val="16"/>
                      </w:rPr>
                    </w:pPr>
                    <w:r>
                      <w:rPr>
                        <w:sz w:val="16"/>
                      </w:rPr>
                      <w:t>OR2</w:t>
                    </w:r>
                  </w:p>
                </w:txbxContent>
              </v:textbox>
            </v:shape>
            <v:shape id="_x0000_s4817" type="#_x0000_t202" style="position:absolute;left:8160;top:1532;width:980;height:183" filled="f" stroked="f">
              <v:textbox style="mso-next-textbox:#_x0000_s4817" inset="0,0,0,0">
                <w:txbxContent>
                  <w:p w14:paraId="1F15FF3A" w14:textId="77777777" w:rsidR="0040444F" w:rsidRDefault="0040444F">
                    <w:pPr>
                      <w:rPr>
                        <w:sz w:val="16"/>
                      </w:rPr>
                    </w:pPr>
                    <w:r>
                      <w:rPr>
                        <w:sz w:val="16"/>
                      </w:rPr>
                      <w:t>OUTPATIENT</w:t>
                    </w:r>
                  </w:p>
                </w:txbxContent>
              </v:textbox>
            </v:shape>
            <v:shape id="_x0000_s4816" type="#_x0000_t202" style="position:absolute;left:1440;top:2434;width:3285;height:183" filled="f" stroked="f">
              <v:textbox style="mso-next-textbox:#_x0000_s4816" inset="0,0,0,0">
                <w:txbxContent>
                  <w:p w14:paraId="089FF0FF" w14:textId="77777777" w:rsidR="0040444F" w:rsidRDefault="0040444F">
                    <w:pPr>
                      <w:tabs>
                        <w:tab w:val="left" w:pos="2592"/>
                      </w:tabs>
                      <w:rPr>
                        <w:b/>
                        <w:sz w:val="16"/>
                      </w:rPr>
                    </w:pPr>
                    <w:r>
                      <w:rPr>
                        <w:sz w:val="16"/>
                      </w:rPr>
                      <w:t>Press RETURN</w:t>
                    </w:r>
                    <w:r>
                      <w:rPr>
                        <w:spacing w:val="-6"/>
                        <w:sz w:val="16"/>
                      </w:rPr>
                      <w:t xml:space="preserve"> </w:t>
                    </w:r>
                    <w:r>
                      <w:rPr>
                        <w:sz w:val="16"/>
                      </w:rPr>
                      <w:t>to</w:t>
                    </w:r>
                    <w:r>
                      <w:rPr>
                        <w:spacing w:val="-3"/>
                        <w:sz w:val="16"/>
                      </w:rPr>
                      <w:t xml:space="preserve"> </w:t>
                    </w:r>
                    <w:r>
                      <w:rPr>
                        <w:sz w:val="16"/>
                      </w:rPr>
                      <w:t>continue</w:t>
                    </w:r>
                    <w:r>
                      <w:rPr>
                        <w:sz w:val="16"/>
                      </w:rPr>
                      <w:tab/>
                    </w:r>
                    <w:r>
                      <w:rPr>
                        <w:b/>
                        <w:sz w:val="16"/>
                      </w:rPr>
                      <w:t>&lt;Enter&gt;</w:t>
                    </w:r>
                  </w:p>
                </w:txbxContent>
              </v:textbox>
            </v:shape>
            <w10:wrap type="topAndBottom" anchorx="page"/>
          </v:group>
        </w:pict>
      </w:r>
      <w:r>
        <w:pict w14:anchorId="2A0E7EC1">
          <v:group id="_x0000_s4800" style="position:absolute;margin-left:70.6pt;margin-top:148.95pt;width:470.95pt;height:108.8pt;z-index:-15617024;mso-wrap-distance-left:0;mso-wrap-distance-right:0;mso-position-horizontal-relative:page" coordorigin="1412,2979" coordsize="9419,2176">
            <v:shape id="_x0000_s4814" style="position:absolute;left:1411;top:2979;width:9419;height:1812" coordorigin="1412,2979" coordsize="9419,1812" path="m10831,2979r-9419,l1412,3162r,180l1412,4791r9419,l10831,3162r,-183xe" fillcolor="#e4e4e4" stroked="f">
              <v:path arrowok="t"/>
            </v:shape>
            <v:line id="_x0000_s4813" style="position:absolute" from="1440,4703" to="9024,4703" strokeweight=".16733mm">
              <v:stroke dashstyle="dash"/>
            </v:line>
            <v:shape id="_x0000_s4812" style="position:absolute;left:1411;top:4791;width:9419;height:363" coordorigin="1412,4791" coordsize="9419,363" path="m10831,4791r-9419,l1412,4974r,180l10831,5154r,-180l10831,4791xe" fillcolor="#e4e4e4" stroked="f">
              <v:path arrowok="t"/>
            </v:shape>
            <v:shape id="_x0000_s4811" type="#_x0000_t202" style="position:absolute;left:3360;top:2982;width:3860;height:365" filled="f" stroked="f">
              <v:textbox style="mso-next-textbox:#_x0000_s4811" inset="0,0,0,0">
                <w:txbxContent>
                  <w:p w14:paraId="74ED1DC2" w14:textId="77777777" w:rsidR="0040444F" w:rsidRDefault="0040444F">
                    <w:pPr>
                      <w:ind w:left="960" w:hanging="961"/>
                      <w:rPr>
                        <w:sz w:val="16"/>
                      </w:rPr>
                    </w:pPr>
                    <w:r>
                      <w:rPr>
                        <w:sz w:val="16"/>
                      </w:rPr>
                      <w:t>* Scheduled Operations for ORTHOPEDICS * MAR 12, 1999</w:t>
                    </w:r>
                  </w:p>
                </w:txbxContent>
              </v:textbox>
            </v:shape>
            <v:shape id="_x0000_s4810" type="#_x0000_t202" style="position:absolute;left:1440;top:3526;width:980;height:183" filled="f" stroked="f">
              <v:textbox style="mso-next-textbox:#_x0000_s4810" inset="0,0,0,0">
                <w:txbxContent>
                  <w:p w14:paraId="338E638D" w14:textId="77777777" w:rsidR="0040444F" w:rsidRDefault="0040444F">
                    <w:pPr>
                      <w:rPr>
                        <w:sz w:val="16"/>
                      </w:rPr>
                    </w:pPr>
                    <w:r>
                      <w:rPr>
                        <w:sz w:val="16"/>
                      </w:rPr>
                      <w:t>Start Time</w:t>
                    </w:r>
                  </w:p>
                </w:txbxContent>
              </v:textbox>
            </v:shape>
            <v:shape id="_x0000_s4809" type="#_x0000_t202" style="position:absolute;left:2688;top:3526;width:692;height:363" filled="f" stroked="f">
              <v:textbox style="mso-next-textbox:#_x0000_s4809" inset="0,0,0,0">
                <w:txbxContent>
                  <w:p w14:paraId="76D45545" w14:textId="77777777" w:rsidR="0040444F" w:rsidRDefault="0040444F">
                    <w:pPr>
                      <w:ind w:hanging="1"/>
                      <w:rPr>
                        <w:sz w:val="16"/>
                      </w:rPr>
                    </w:pPr>
                    <w:r>
                      <w:rPr>
                        <w:sz w:val="16"/>
                      </w:rPr>
                      <w:t>Patient ID #</w:t>
                    </w:r>
                  </w:p>
                </w:txbxContent>
              </v:textbox>
            </v:shape>
            <v:shape id="_x0000_s4808" type="#_x0000_t202" style="position:absolute;left:5472;top:3526;width:1364;height:183" filled="f" stroked="f">
              <v:textbox style="mso-next-textbox:#_x0000_s4808" inset="0,0,0,0">
                <w:txbxContent>
                  <w:p w14:paraId="60A666D5" w14:textId="77777777" w:rsidR="0040444F" w:rsidRDefault="0040444F">
                    <w:pPr>
                      <w:rPr>
                        <w:sz w:val="16"/>
                      </w:rPr>
                    </w:pPr>
                    <w:r>
                      <w:rPr>
                        <w:sz w:val="16"/>
                      </w:rPr>
                      <w:t>Operating Room</w:t>
                    </w:r>
                  </w:p>
                </w:txbxContent>
              </v:textbox>
            </v:shape>
            <v:shape id="_x0000_s4807" type="#_x0000_t202" style="position:absolute;left:7776;top:3526;width:1268;height:183" filled="f" stroked="f">
              <v:textbox style="mso-next-textbox:#_x0000_s4807" inset="0,0,0,0">
                <w:txbxContent>
                  <w:p w14:paraId="79DD8B39" w14:textId="77777777" w:rsidR="0040444F" w:rsidRDefault="0040444F">
                    <w:pPr>
                      <w:rPr>
                        <w:sz w:val="16"/>
                      </w:rPr>
                    </w:pPr>
                    <w:r>
                      <w:rPr>
                        <w:sz w:val="16"/>
                      </w:rPr>
                      <w:t>Ward Location</w:t>
                    </w:r>
                  </w:p>
                </w:txbxContent>
              </v:textbox>
            </v:shape>
            <v:shape id="_x0000_s4806" type="#_x0000_t202" style="position:absolute;left:1440;top:3889;width:7605;height:183" filled="f" stroked="f">
              <v:textbox style="mso-next-textbox:#_x0000_s4806" inset="0,0,0,0">
                <w:txbxContent>
                  <w:p w14:paraId="15F0B9E9" w14:textId="77777777" w:rsidR="0040444F" w:rsidRDefault="0040444F">
                    <w:pPr>
                      <w:rPr>
                        <w:sz w:val="16"/>
                      </w:rPr>
                    </w:pPr>
                    <w:r>
                      <w:rPr>
                        <w:sz w:val="16"/>
                      </w:rPr>
                      <w:t>===============================================================================</w:t>
                    </w:r>
                  </w:p>
                </w:txbxContent>
              </v:textbox>
            </v:shape>
            <v:shape id="_x0000_s4805" type="#_x0000_t202" style="position:absolute;left:1440;top:4069;width:500;height:183" filled="f" stroked="f">
              <v:textbox style="mso-next-textbox:#_x0000_s4805" inset="0,0,0,0">
                <w:txbxContent>
                  <w:p w14:paraId="0A2B129D" w14:textId="77777777" w:rsidR="0040444F" w:rsidRDefault="0040444F">
                    <w:pPr>
                      <w:rPr>
                        <w:sz w:val="16"/>
                      </w:rPr>
                    </w:pPr>
                    <w:r>
                      <w:rPr>
                        <w:sz w:val="16"/>
                      </w:rPr>
                      <w:t>07:15</w:t>
                    </w:r>
                  </w:p>
                </w:txbxContent>
              </v:textbox>
            </v:shape>
            <v:shape id="_x0000_s4804" type="#_x0000_t202" style="position:absolute;left:2592;top:4069;width:2997;height:545" filled="f" stroked="f">
              <v:textbox style="mso-next-textbox:#_x0000_s4804" inset="0,0,0,0">
                <w:txbxContent>
                  <w:p w14:paraId="0E038723" w14:textId="77777777" w:rsidR="0040444F" w:rsidRDefault="0040444F">
                    <w:pPr>
                      <w:ind w:right="1458"/>
                      <w:rPr>
                        <w:sz w:val="16"/>
                      </w:rPr>
                    </w:pPr>
                    <w:r>
                      <w:rPr>
                        <w:sz w:val="16"/>
                      </w:rPr>
                      <w:t>SURPATIENT,THREE 000-21-2453</w:t>
                    </w:r>
                  </w:p>
                  <w:p w14:paraId="3863F89F" w14:textId="77777777" w:rsidR="0040444F" w:rsidRDefault="0040444F">
                    <w:pPr>
                      <w:rPr>
                        <w:sz w:val="16"/>
                      </w:rPr>
                    </w:pPr>
                    <w:r>
                      <w:rPr>
                        <w:sz w:val="16"/>
                      </w:rPr>
                      <w:t>SHOULDER ARTHROPLASTY-PROTHESIS</w:t>
                    </w:r>
                  </w:p>
                </w:txbxContent>
              </v:textbox>
            </v:shape>
            <v:shape id="_x0000_s4803" type="#_x0000_t202" style="position:absolute;left:6336;top:4069;width:308;height:183" filled="f" stroked="f">
              <v:textbox style="mso-next-textbox:#_x0000_s4803" inset="0,0,0,0">
                <w:txbxContent>
                  <w:p w14:paraId="040B4A05" w14:textId="77777777" w:rsidR="0040444F" w:rsidRDefault="0040444F">
                    <w:pPr>
                      <w:rPr>
                        <w:sz w:val="16"/>
                      </w:rPr>
                    </w:pPr>
                    <w:r>
                      <w:rPr>
                        <w:sz w:val="16"/>
                      </w:rPr>
                      <w:t>OR4</w:t>
                    </w:r>
                  </w:p>
                </w:txbxContent>
              </v:textbox>
            </v:shape>
            <v:shape id="_x0000_s4802" type="#_x0000_t202" style="position:absolute;left:8448;top:4069;width:596;height:183" filled="f" stroked="f">
              <v:textbox style="mso-next-textbox:#_x0000_s4802" inset="0,0,0,0">
                <w:txbxContent>
                  <w:p w14:paraId="27216932" w14:textId="77777777" w:rsidR="0040444F" w:rsidRDefault="0040444F">
                    <w:pPr>
                      <w:rPr>
                        <w:sz w:val="16"/>
                      </w:rPr>
                    </w:pPr>
                    <w:r>
                      <w:rPr>
                        <w:sz w:val="16"/>
                      </w:rPr>
                      <w:t>1 WEST</w:t>
                    </w:r>
                  </w:p>
                </w:txbxContent>
              </v:textbox>
            </v:shape>
            <v:shape id="_x0000_s4801" type="#_x0000_t202" style="position:absolute;left:1440;top:4972;width:3285;height:183" filled="f" stroked="f">
              <v:textbox style="mso-next-textbox:#_x0000_s4801" inset="0,0,0,0">
                <w:txbxContent>
                  <w:p w14:paraId="2DD1C89C" w14:textId="77777777" w:rsidR="0040444F" w:rsidRDefault="0040444F">
                    <w:pPr>
                      <w:tabs>
                        <w:tab w:val="left" w:pos="2592"/>
                      </w:tabs>
                      <w:rPr>
                        <w:b/>
                        <w:sz w:val="16"/>
                      </w:rPr>
                    </w:pPr>
                    <w:r>
                      <w:rPr>
                        <w:sz w:val="16"/>
                      </w:rPr>
                      <w:t>Press RETURN</w:t>
                    </w:r>
                    <w:r>
                      <w:rPr>
                        <w:spacing w:val="-6"/>
                        <w:sz w:val="16"/>
                      </w:rPr>
                      <w:t xml:space="preserve"> </w:t>
                    </w:r>
                    <w:r>
                      <w:rPr>
                        <w:sz w:val="16"/>
                      </w:rPr>
                      <w:t>to</w:t>
                    </w:r>
                    <w:r>
                      <w:rPr>
                        <w:spacing w:val="-3"/>
                        <w:sz w:val="16"/>
                      </w:rPr>
                      <w:t xml:space="preserve"> </w:t>
                    </w:r>
                    <w:r>
                      <w:rPr>
                        <w:sz w:val="16"/>
                      </w:rPr>
                      <w:t>continue</w:t>
                    </w:r>
                    <w:r>
                      <w:rPr>
                        <w:sz w:val="16"/>
                      </w:rPr>
                      <w:tab/>
                    </w:r>
                    <w:r>
                      <w:rPr>
                        <w:b/>
                        <w:sz w:val="16"/>
                      </w:rPr>
                      <w:t>&lt;Enter&gt;</w:t>
                    </w:r>
                  </w:p>
                </w:txbxContent>
              </v:textbox>
            </v:shape>
            <w10:wrap type="topAndBottom" anchorx="page"/>
          </v:group>
        </w:pict>
      </w:r>
    </w:p>
    <w:p w14:paraId="5552F7A8" w14:textId="77777777" w:rsidR="007D435F" w:rsidRDefault="007D435F">
      <w:pPr>
        <w:pStyle w:val="BodyText"/>
        <w:spacing w:before="6"/>
        <w:rPr>
          <w:rFonts w:ascii="Times New Roman"/>
          <w:i/>
          <w:sz w:val="25"/>
        </w:rPr>
      </w:pPr>
    </w:p>
    <w:p w14:paraId="6AF3C517" w14:textId="77777777" w:rsidR="007D435F" w:rsidRDefault="007D435F">
      <w:pPr>
        <w:rPr>
          <w:rFonts w:ascii="Times New Roman"/>
          <w:sz w:val="25"/>
        </w:rPr>
        <w:sectPr w:rsidR="007D435F">
          <w:footerReference w:type="default" r:id="rId124"/>
          <w:pgSz w:w="12240" w:h="15840"/>
          <w:pgMar w:top="1480" w:right="1180" w:bottom="940" w:left="1220" w:header="0" w:footer="746" w:gutter="0"/>
          <w:cols w:space="720"/>
        </w:sectPr>
      </w:pPr>
    </w:p>
    <w:p w14:paraId="24DCF420"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63FDA419">
          <v:group id="_x0000_s4785" style="width:470.95pt;height:117.9pt;mso-position-horizontal-relative:char;mso-position-vertical-relative:line" coordsize="9419,2358">
            <o:lock v:ext="edit" rotation="t" position="t"/>
            <v:shape id="_x0000_s4799" style="position:absolute;width:9419;height:1995" coordsize="9419,1995" path="m9419,l,,,182r,l,1995r9419,l9419,182,9419,xe" fillcolor="#e4e4e4" stroked="f">
              <v:path arrowok="t"/>
            </v:shape>
            <v:line id="_x0000_s4798" style="position:absolute" from="29,1904" to="7613,1904" strokeweight=".16733mm">
              <v:stroke dashstyle="dash"/>
            </v:line>
            <v:shape id="_x0000_s4797" style="position:absolute;top:1994;width:9419;height:363" coordorigin=",1995" coordsize="9419,363" path="m9419,1995l,1995r,180l,2357r9419,l9419,2175r,-180xe" fillcolor="#e4e4e4" stroked="f">
              <v:path arrowok="t"/>
            </v:shape>
            <v:shape id="_x0000_s4796" type="#_x0000_t202" style="position:absolute;left:1948;top:185;width:4628;height:363" filled="f" stroked="f">
              <v:textbox style="mso-next-textbox:#_x0000_s4796" inset="0,0,0,0">
                <w:txbxContent>
                  <w:p w14:paraId="69749692" w14:textId="77777777" w:rsidR="0040444F" w:rsidRDefault="0040444F">
                    <w:pPr>
                      <w:ind w:left="960" w:hanging="961"/>
                      <w:rPr>
                        <w:sz w:val="16"/>
                      </w:rPr>
                    </w:pPr>
                    <w:r>
                      <w:rPr>
                        <w:sz w:val="16"/>
                      </w:rPr>
                      <w:t>* Scheduled Operations for PERIPHERAL VASCULAR * MAR 12, 1999</w:t>
                    </w:r>
                  </w:p>
                </w:txbxContent>
              </v:textbox>
            </v:shape>
            <v:shape id="_x0000_s4795" type="#_x0000_t202" style="position:absolute;left:28;top:728;width:980;height:183" filled="f" stroked="f">
              <v:textbox style="mso-next-textbox:#_x0000_s4795" inset="0,0,0,0">
                <w:txbxContent>
                  <w:p w14:paraId="6BD7718F" w14:textId="77777777" w:rsidR="0040444F" w:rsidRDefault="0040444F">
                    <w:pPr>
                      <w:rPr>
                        <w:sz w:val="16"/>
                      </w:rPr>
                    </w:pPr>
                    <w:r>
                      <w:rPr>
                        <w:sz w:val="16"/>
                      </w:rPr>
                      <w:t>Start Time</w:t>
                    </w:r>
                  </w:p>
                </w:txbxContent>
              </v:textbox>
            </v:shape>
            <v:shape id="_x0000_s4794" type="#_x0000_t202" style="position:absolute;left:1276;top:728;width:692;height:365" filled="f" stroked="f">
              <v:textbox style="mso-next-textbox:#_x0000_s4794" inset="0,0,0,0">
                <w:txbxContent>
                  <w:p w14:paraId="18220B19" w14:textId="77777777" w:rsidR="0040444F" w:rsidRDefault="0040444F">
                    <w:pPr>
                      <w:ind w:hanging="1"/>
                      <w:rPr>
                        <w:sz w:val="16"/>
                      </w:rPr>
                    </w:pPr>
                    <w:r>
                      <w:rPr>
                        <w:sz w:val="16"/>
                      </w:rPr>
                      <w:t>Patient ID #</w:t>
                    </w:r>
                  </w:p>
                </w:txbxContent>
              </v:textbox>
            </v:shape>
            <v:shape id="_x0000_s4793" type="#_x0000_t202" style="position:absolute;left:4156;top:728;width:1364;height:183" filled="f" stroked="f">
              <v:textbox style="mso-next-textbox:#_x0000_s4793" inset="0,0,0,0">
                <w:txbxContent>
                  <w:p w14:paraId="2A03F695" w14:textId="77777777" w:rsidR="0040444F" w:rsidRDefault="0040444F">
                    <w:pPr>
                      <w:rPr>
                        <w:sz w:val="16"/>
                      </w:rPr>
                    </w:pPr>
                    <w:r>
                      <w:rPr>
                        <w:sz w:val="16"/>
                      </w:rPr>
                      <w:t>Operating Room</w:t>
                    </w:r>
                  </w:p>
                </w:txbxContent>
              </v:textbox>
            </v:shape>
            <v:shape id="_x0000_s4792" type="#_x0000_t202" style="position:absolute;left:6460;top:728;width:1268;height:183" filled="f" stroked="f">
              <v:textbox style="mso-next-textbox:#_x0000_s4792" inset="0,0,0,0">
                <w:txbxContent>
                  <w:p w14:paraId="1F22EBA7" w14:textId="77777777" w:rsidR="0040444F" w:rsidRDefault="0040444F">
                    <w:pPr>
                      <w:rPr>
                        <w:sz w:val="16"/>
                      </w:rPr>
                    </w:pPr>
                    <w:r>
                      <w:rPr>
                        <w:sz w:val="16"/>
                      </w:rPr>
                      <w:t>Ward Location</w:t>
                    </w:r>
                  </w:p>
                </w:txbxContent>
              </v:textbox>
            </v:shape>
            <v:shape id="_x0000_s4791" type="#_x0000_t202" style="position:absolute;left:28;top:1090;width:7604;height:183" filled="f" stroked="f">
              <v:textbox style="mso-next-textbox:#_x0000_s4791" inset="0,0,0,0">
                <w:txbxContent>
                  <w:p w14:paraId="23B64ACD" w14:textId="77777777" w:rsidR="0040444F" w:rsidRDefault="0040444F">
                    <w:pPr>
                      <w:rPr>
                        <w:sz w:val="16"/>
                      </w:rPr>
                    </w:pPr>
                    <w:r>
                      <w:rPr>
                        <w:sz w:val="16"/>
                      </w:rPr>
                      <w:t>===============================================================================</w:t>
                    </w:r>
                  </w:p>
                </w:txbxContent>
              </v:textbox>
            </v:shape>
            <v:shape id="_x0000_s4790" type="#_x0000_t202" style="position:absolute;left:28;top:1272;width:500;height:183" filled="f" stroked="f">
              <v:textbox style="mso-next-textbox:#_x0000_s4790" inset="0,0,0,0">
                <w:txbxContent>
                  <w:p w14:paraId="4283DEF7" w14:textId="77777777" w:rsidR="0040444F" w:rsidRDefault="0040444F">
                    <w:pPr>
                      <w:rPr>
                        <w:sz w:val="16"/>
                      </w:rPr>
                    </w:pPr>
                    <w:r>
                      <w:rPr>
                        <w:sz w:val="16"/>
                      </w:rPr>
                      <w:t>11:15</w:t>
                    </w:r>
                  </w:p>
                </w:txbxContent>
              </v:textbox>
            </v:shape>
            <v:shape id="_x0000_s4789" type="#_x0000_t202" style="position:absolute;left:1180;top:1272;width:2804;height:545" filled="f" stroked="f">
              <v:textbox style="mso-next-textbox:#_x0000_s4789" inset="0,0,0,0">
                <w:txbxContent>
                  <w:p w14:paraId="17EADBD2" w14:textId="77777777" w:rsidR="0040444F" w:rsidRDefault="0040444F">
                    <w:pPr>
                      <w:ind w:right="1266"/>
                      <w:rPr>
                        <w:sz w:val="16"/>
                      </w:rPr>
                    </w:pPr>
                    <w:r>
                      <w:rPr>
                        <w:sz w:val="16"/>
                      </w:rPr>
                      <w:t>SURPATIENT,EIGHT 000-37-0555</w:t>
                    </w:r>
                  </w:p>
                  <w:p w14:paraId="27FFBBD1" w14:textId="77777777" w:rsidR="0040444F" w:rsidRDefault="0040444F">
                    <w:pPr>
                      <w:rPr>
                        <w:sz w:val="16"/>
                      </w:rPr>
                    </w:pPr>
                    <w:r>
                      <w:rPr>
                        <w:sz w:val="16"/>
                      </w:rPr>
                      <w:t>CAROTID ARTERY ENDARTERECTOMY</w:t>
                    </w:r>
                  </w:p>
                </w:txbxContent>
              </v:textbox>
            </v:shape>
            <v:shape id="_x0000_s4788" type="#_x0000_t202" style="position:absolute;left:4540;top:1272;width:308;height:183" filled="f" stroked="f">
              <v:textbox style="mso-next-textbox:#_x0000_s4788" inset="0,0,0,0">
                <w:txbxContent>
                  <w:p w14:paraId="3E96AF3C" w14:textId="77777777" w:rsidR="0040444F" w:rsidRDefault="0040444F">
                    <w:pPr>
                      <w:rPr>
                        <w:sz w:val="16"/>
                      </w:rPr>
                    </w:pPr>
                    <w:r>
                      <w:rPr>
                        <w:sz w:val="16"/>
                      </w:rPr>
                      <w:t>OR2</w:t>
                    </w:r>
                  </w:p>
                </w:txbxContent>
              </v:textbox>
            </v:shape>
            <v:shape id="_x0000_s4787" type="#_x0000_t202" style="position:absolute;left:6556;top:1272;width:692;height:183" filled="f" stroked="f">
              <v:textbox style="mso-next-textbox:#_x0000_s4787" inset="0,0,0,0">
                <w:txbxContent>
                  <w:p w14:paraId="238C6BE2" w14:textId="77777777" w:rsidR="0040444F" w:rsidRDefault="0040444F">
                    <w:pPr>
                      <w:rPr>
                        <w:sz w:val="16"/>
                      </w:rPr>
                    </w:pPr>
                    <w:r>
                      <w:rPr>
                        <w:sz w:val="16"/>
                      </w:rPr>
                      <w:t>1 NORTH</w:t>
                    </w:r>
                  </w:p>
                </w:txbxContent>
              </v:textbox>
            </v:shape>
            <v:shape id="_x0000_s4786" type="#_x0000_t202" style="position:absolute;left:28;top:2172;width:4725;height:183" filled="f" stroked="f">
              <v:textbox style="mso-next-textbox:#_x0000_s4786" inset="0,0,0,0">
                <w:txbxContent>
                  <w:p w14:paraId="4E82078C" w14:textId="77777777" w:rsidR="0040444F" w:rsidRDefault="0040444F">
                    <w:pPr>
                      <w:rPr>
                        <w:b/>
                        <w:sz w:val="16"/>
                      </w:rPr>
                    </w:pPr>
                    <w:r>
                      <w:rPr>
                        <w:sz w:val="16"/>
                      </w:rPr>
                      <w:t>Press RETURN to continue or '^' to quit.</w:t>
                    </w:r>
                    <w:r>
                      <w:rPr>
                        <w:spacing w:val="76"/>
                        <w:sz w:val="16"/>
                      </w:rPr>
                      <w:t xml:space="preserve"> </w:t>
                    </w:r>
                    <w:r>
                      <w:rPr>
                        <w:b/>
                        <w:sz w:val="16"/>
                      </w:rPr>
                      <w:t>&lt;Enter&gt;</w:t>
                    </w:r>
                  </w:p>
                </w:txbxContent>
              </v:textbox>
            </v:shape>
            <w10:anchorlock/>
          </v:group>
        </w:pict>
      </w:r>
    </w:p>
    <w:p w14:paraId="4B8E3156" w14:textId="77777777" w:rsidR="007D435F" w:rsidRDefault="00277930">
      <w:pPr>
        <w:pStyle w:val="BodyText"/>
        <w:spacing w:before="10"/>
        <w:rPr>
          <w:rFonts w:ascii="Times New Roman"/>
          <w:i/>
          <w:sz w:val="8"/>
        </w:rPr>
      </w:pPr>
      <w:r>
        <w:pict w14:anchorId="148D4EDE">
          <v:group id="_x0000_s4770" style="position:absolute;margin-left:70.6pt;margin-top:7.1pt;width:470.95pt;height:109.05pt;z-index:-15616000;mso-wrap-distance-left:0;mso-wrap-distance-right:0;mso-position-horizontal-relative:page" coordorigin="1412,142" coordsize="9419,2181">
            <v:shape id="_x0000_s4784" style="position:absolute;left:1411;top:141;width:9419;height:1815" coordorigin="1412,142" coordsize="9419,1815" o:spt="100" adj="0,,0" path="m10831,1049r-9419,l1412,1229r,183l1412,1592r,182l1412,1957r9419,l10831,1774r,-182l10831,1412r,-183l10831,1049xm10831,142r-9419,l1412,324r,180l1412,686r,180l1412,1049r9419,l10831,866r,-180l10831,504r,-180l10831,142xe" fillcolor="#e4e4e4" stroked="f">
              <v:stroke joinstyle="round"/>
              <v:formulas/>
              <v:path arrowok="t" o:connecttype="segments"/>
            </v:shape>
            <v:line id="_x0000_s4783" style="position:absolute" from="1440,1866" to="9024,1866" strokeweight=".16733mm">
              <v:stroke dashstyle="dash"/>
            </v:line>
            <v:shape id="_x0000_s4782" style="position:absolute;left:1411;top:1956;width:9419;height:363" coordorigin="1412,1957" coordsize="9419,363" path="m10831,1957r-9419,l1412,2137r,182l10831,2319r,-182l10831,1957xe" fillcolor="#e4e4e4" stroked="f">
              <v:path arrowok="t"/>
            </v:shape>
            <v:shape id="_x0000_s4781" type="#_x0000_t202" style="position:absolute;left:3360;top:144;width:4436;height:365" filled="f" stroked="f">
              <v:textbox style="mso-next-textbox:#_x0000_s4781" inset="0,0,0,0">
                <w:txbxContent>
                  <w:p w14:paraId="5AAD2ADC" w14:textId="77777777" w:rsidR="0040444F" w:rsidRDefault="0040444F">
                    <w:pPr>
                      <w:ind w:left="960" w:hanging="961"/>
                      <w:rPr>
                        <w:sz w:val="16"/>
                      </w:rPr>
                    </w:pPr>
                    <w:r>
                      <w:rPr>
                        <w:sz w:val="16"/>
                      </w:rPr>
                      <w:t>* Scheduled Operations for THORACIC SURGERY * MAR 12, 1999</w:t>
                    </w:r>
                  </w:p>
                </w:txbxContent>
              </v:textbox>
            </v:shape>
            <v:shape id="_x0000_s4780" type="#_x0000_t202" style="position:absolute;left:1440;top:689;width:980;height:183" filled="f" stroked="f">
              <v:textbox style="mso-next-textbox:#_x0000_s4780" inset="0,0,0,0">
                <w:txbxContent>
                  <w:p w14:paraId="2800AF30" w14:textId="77777777" w:rsidR="0040444F" w:rsidRDefault="0040444F">
                    <w:pPr>
                      <w:rPr>
                        <w:sz w:val="16"/>
                      </w:rPr>
                    </w:pPr>
                    <w:r>
                      <w:rPr>
                        <w:sz w:val="16"/>
                      </w:rPr>
                      <w:t>Start Time</w:t>
                    </w:r>
                  </w:p>
                </w:txbxContent>
              </v:textbox>
            </v:shape>
            <v:shape id="_x0000_s4779" type="#_x0000_t202" style="position:absolute;left:2688;top:689;width:692;height:363" filled="f" stroked="f">
              <v:textbox style="mso-next-textbox:#_x0000_s4779" inset="0,0,0,0">
                <w:txbxContent>
                  <w:p w14:paraId="604E9A0F" w14:textId="77777777" w:rsidR="0040444F" w:rsidRDefault="0040444F">
                    <w:pPr>
                      <w:ind w:hanging="1"/>
                      <w:rPr>
                        <w:sz w:val="16"/>
                      </w:rPr>
                    </w:pPr>
                    <w:r>
                      <w:rPr>
                        <w:sz w:val="16"/>
                      </w:rPr>
                      <w:t>Patient ID #</w:t>
                    </w:r>
                  </w:p>
                </w:txbxContent>
              </v:textbox>
            </v:shape>
            <v:shape id="_x0000_s4778" type="#_x0000_t202" style="position:absolute;left:5472;top:689;width:1365;height:183" filled="f" stroked="f">
              <v:textbox style="mso-next-textbox:#_x0000_s4778" inset="0,0,0,0">
                <w:txbxContent>
                  <w:p w14:paraId="389628D9" w14:textId="77777777" w:rsidR="0040444F" w:rsidRDefault="0040444F">
                    <w:pPr>
                      <w:rPr>
                        <w:sz w:val="16"/>
                      </w:rPr>
                    </w:pPr>
                    <w:r>
                      <w:rPr>
                        <w:sz w:val="16"/>
                      </w:rPr>
                      <w:t>Operating Room</w:t>
                    </w:r>
                  </w:p>
                </w:txbxContent>
              </v:textbox>
            </v:shape>
            <v:shape id="_x0000_s4777" type="#_x0000_t202" style="position:absolute;left:7776;top:689;width:1268;height:183" filled="f" stroked="f">
              <v:textbox style="mso-next-textbox:#_x0000_s4777" inset="0,0,0,0">
                <w:txbxContent>
                  <w:p w14:paraId="585F2204" w14:textId="77777777" w:rsidR="0040444F" w:rsidRDefault="0040444F">
                    <w:pPr>
                      <w:rPr>
                        <w:sz w:val="16"/>
                      </w:rPr>
                    </w:pPr>
                    <w:r>
                      <w:rPr>
                        <w:sz w:val="16"/>
                      </w:rPr>
                      <w:t>Ward Location</w:t>
                    </w:r>
                  </w:p>
                </w:txbxContent>
              </v:textbox>
            </v:shape>
            <v:shape id="_x0000_s4776" type="#_x0000_t202" style="position:absolute;left:1440;top:1051;width:7604;height:183" filled="f" stroked="f">
              <v:textbox style="mso-next-textbox:#_x0000_s4776" inset="0,0,0,0">
                <w:txbxContent>
                  <w:p w14:paraId="6E08E330" w14:textId="77777777" w:rsidR="0040444F" w:rsidRDefault="0040444F">
                    <w:pPr>
                      <w:rPr>
                        <w:sz w:val="16"/>
                      </w:rPr>
                    </w:pPr>
                    <w:r>
                      <w:rPr>
                        <w:sz w:val="16"/>
                      </w:rPr>
                      <w:t>===============================================================================</w:t>
                    </w:r>
                  </w:p>
                </w:txbxContent>
              </v:textbox>
            </v:shape>
            <v:shape id="_x0000_s4775" type="#_x0000_t202" style="position:absolute;left:1440;top:1232;width:500;height:183" filled="f" stroked="f">
              <v:textbox style="mso-next-textbox:#_x0000_s4775" inset="0,0,0,0">
                <w:txbxContent>
                  <w:p w14:paraId="3F55CFBA" w14:textId="77777777" w:rsidR="0040444F" w:rsidRDefault="0040444F">
                    <w:pPr>
                      <w:rPr>
                        <w:sz w:val="16"/>
                      </w:rPr>
                    </w:pPr>
                    <w:r>
                      <w:rPr>
                        <w:sz w:val="16"/>
                      </w:rPr>
                      <w:t>11:15</w:t>
                    </w:r>
                  </w:p>
                </w:txbxContent>
              </v:textbox>
            </v:shape>
            <v:shape id="_x0000_s4774" type="#_x0000_t202" style="position:absolute;left:2592;top:1232;width:2612;height:545" filled="f" stroked="f">
              <v:textbox style="mso-next-textbox:#_x0000_s4774" inset="0,0,0,0">
                <w:txbxContent>
                  <w:p w14:paraId="0817BAC3" w14:textId="77777777" w:rsidR="0040444F" w:rsidRDefault="0040444F">
                    <w:pPr>
                      <w:ind w:right="1074"/>
                      <w:rPr>
                        <w:sz w:val="16"/>
                      </w:rPr>
                    </w:pPr>
                    <w:r>
                      <w:rPr>
                        <w:sz w:val="16"/>
                      </w:rPr>
                      <w:t>SURPATIENT,EIGHT 000-37-0555</w:t>
                    </w:r>
                  </w:p>
                  <w:p w14:paraId="116480A4" w14:textId="77777777" w:rsidR="0040444F" w:rsidRDefault="0040444F">
                    <w:pPr>
                      <w:rPr>
                        <w:sz w:val="16"/>
                      </w:rPr>
                    </w:pPr>
                    <w:r>
                      <w:rPr>
                        <w:sz w:val="16"/>
                      </w:rPr>
                      <w:t>AORTO CORONARY BYPASS GRAFT</w:t>
                    </w:r>
                  </w:p>
                </w:txbxContent>
              </v:textbox>
            </v:shape>
            <v:shape id="_x0000_s4773" type="#_x0000_t202" style="position:absolute;left:5952;top:1232;width:308;height:183" filled="f" stroked="f">
              <v:textbox style="mso-next-textbox:#_x0000_s4773" inset="0,0,0,0">
                <w:txbxContent>
                  <w:p w14:paraId="5CF35A15" w14:textId="77777777" w:rsidR="0040444F" w:rsidRDefault="0040444F">
                    <w:pPr>
                      <w:rPr>
                        <w:sz w:val="16"/>
                      </w:rPr>
                    </w:pPr>
                    <w:r>
                      <w:rPr>
                        <w:sz w:val="16"/>
                      </w:rPr>
                      <w:t>OR2</w:t>
                    </w:r>
                  </w:p>
                </w:txbxContent>
              </v:textbox>
            </v:shape>
            <v:shape id="_x0000_s4772" type="#_x0000_t202" style="position:absolute;left:8064;top:1232;width:692;height:183" filled="f" stroked="f">
              <v:textbox style="mso-next-textbox:#_x0000_s4772" inset="0,0,0,0">
                <w:txbxContent>
                  <w:p w14:paraId="1A4C1A45" w14:textId="77777777" w:rsidR="0040444F" w:rsidRDefault="0040444F">
                    <w:pPr>
                      <w:rPr>
                        <w:sz w:val="16"/>
                      </w:rPr>
                    </w:pPr>
                    <w:r>
                      <w:rPr>
                        <w:sz w:val="16"/>
                      </w:rPr>
                      <w:t>1 NORTH</w:t>
                    </w:r>
                  </w:p>
                </w:txbxContent>
              </v:textbox>
            </v:shape>
            <v:shape id="_x0000_s4771" type="#_x0000_t202" style="position:absolute;left:1440;top:2139;width:2324;height:183" filled="f" stroked="f">
              <v:textbox style="mso-next-textbox:#_x0000_s4771" inset="0,0,0,0">
                <w:txbxContent>
                  <w:p w14:paraId="18E332B0" w14:textId="77777777" w:rsidR="0040444F" w:rsidRDefault="0040444F">
                    <w:pPr>
                      <w:rPr>
                        <w:sz w:val="16"/>
                      </w:rPr>
                    </w:pPr>
                    <w:r>
                      <w:rPr>
                        <w:sz w:val="16"/>
                      </w:rPr>
                      <w:t>Press RETURN to continue</w:t>
                    </w:r>
                  </w:p>
                </w:txbxContent>
              </v:textbox>
            </v:shape>
            <w10:wrap type="topAndBottom" anchorx="page"/>
          </v:group>
        </w:pict>
      </w:r>
    </w:p>
    <w:p w14:paraId="2907958C" w14:textId="77777777" w:rsidR="007D435F" w:rsidRDefault="007D435F">
      <w:pPr>
        <w:rPr>
          <w:rFonts w:ascii="Times New Roman"/>
          <w:sz w:val="8"/>
        </w:rPr>
        <w:sectPr w:rsidR="007D435F">
          <w:footerReference w:type="default" r:id="rId125"/>
          <w:pgSz w:w="12240" w:h="15840"/>
          <w:pgMar w:top="1440" w:right="1180" w:bottom="940" w:left="1220" w:header="0" w:footer="746" w:gutter="0"/>
          <w:cols w:space="720"/>
        </w:sectPr>
      </w:pPr>
    </w:p>
    <w:p w14:paraId="2300E584" w14:textId="77777777" w:rsidR="007D435F" w:rsidRDefault="00277930">
      <w:pPr>
        <w:pStyle w:val="Heading1"/>
        <w:spacing w:before="76"/>
      </w:pPr>
      <w:r>
        <w:lastRenderedPageBreak/>
        <w:pict w14:anchorId="0C1750D3">
          <v:rect id="_x0000_s4769" style="position:absolute;left:0;text-align:left;margin-left:70.6pt;margin-top:25.85pt;width:470.95pt;height:2.15pt;z-index:-15615488;mso-wrap-distance-left:0;mso-wrap-distance-right:0;mso-position-horizontal-relative:page" fillcolor="black" stroked="f">
            <w10:wrap type="topAndBottom" anchorx="page"/>
          </v:rect>
        </w:pict>
      </w:r>
      <w:bookmarkStart w:id="49" w:name="_bookmark49"/>
      <w:bookmarkEnd w:id="49"/>
      <w:r w:rsidR="00B87847">
        <w:t>Chapter Two: Tracking Clinical Procedures</w:t>
      </w:r>
    </w:p>
    <w:p w14:paraId="7471C1A1" w14:textId="77777777" w:rsidR="007D435F" w:rsidRDefault="007D435F">
      <w:pPr>
        <w:pStyle w:val="BodyText"/>
        <w:spacing w:before="6"/>
        <w:rPr>
          <w:rFonts w:ascii="Arial"/>
          <w:b/>
          <w:sz w:val="21"/>
        </w:rPr>
      </w:pPr>
    </w:p>
    <w:p w14:paraId="4B1E4509" w14:textId="77777777" w:rsidR="007D435F" w:rsidRDefault="00B87847">
      <w:pPr>
        <w:spacing w:before="89"/>
        <w:ind w:left="220"/>
        <w:rPr>
          <w:rFonts w:ascii="Arial"/>
          <w:b/>
          <w:sz w:val="36"/>
        </w:rPr>
      </w:pPr>
      <w:bookmarkStart w:id="50" w:name="_bookmark50"/>
      <w:bookmarkEnd w:id="50"/>
      <w:r>
        <w:rPr>
          <w:rFonts w:ascii="Arial"/>
          <w:b/>
          <w:sz w:val="36"/>
        </w:rPr>
        <w:t>Introduction</w:t>
      </w:r>
    </w:p>
    <w:p w14:paraId="634B345F" w14:textId="77777777" w:rsidR="007D435F" w:rsidRDefault="00B87847">
      <w:pPr>
        <w:spacing w:before="313"/>
        <w:ind w:left="220" w:right="698"/>
        <w:rPr>
          <w:rFonts w:ascii="Times New Roman"/>
        </w:rPr>
      </w:pPr>
      <w:r>
        <w:rPr>
          <w:rFonts w:ascii="Times New Roman"/>
        </w:rPr>
        <w:t>The options described in this chapter provide on-line access to medical administration and laboratory information and provide tracking of operative procedures. They allow the following:</w:t>
      </w:r>
    </w:p>
    <w:p w14:paraId="57251300" w14:textId="77777777" w:rsidR="007D435F" w:rsidRDefault="007D435F">
      <w:pPr>
        <w:pStyle w:val="BodyText"/>
        <w:spacing w:before="10"/>
        <w:rPr>
          <w:rFonts w:ascii="Times New Roman"/>
          <w:sz w:val="21"/>
        </w:rPr>
      </w:pPr>
    </w:p>
    <w:p w14:paraId="4456D5D2" w14:textId="77777777" w:rsidR="007D435F" w:rsidRDefault="00B87847">
      <w:pPr>
        <w:pStyle w:val="ListParagraph"/>
        <w:numPr>
          <w:ilvl w:val="0"/>
          <w:numId w:val="344"/>
        </w:numPr>
        <w:tabs>
          <w:tab w:val="left" w:pos="940"/>
          <w:tab w:val="left" w:pos="941"/>
        </w:tabs>
        <w:ind w:right="415"/>
        <w:rPr>
          <w:rFonts w:ascii="Symbol" w:hAnsi="Symbol"/>
        </w:rPr>
      </w:pPr>
      <w:r>
        <w:t>Entry of information specific to an individual surgical case (for example, staff, times,</w:t>
      </w:r>
      <w:r>
        <w:rPr>
          <w:spacing w:val="-34"/>
        </w:rPr>
        <w:t xml:space="preserve"> </w:t>
      </w:r>
      <w:r>
        <w:t>diagnoses, complications,</w:t>
      </w:r>
      <w:r>
        <w:rPr>
          <w:spacing w:val="-1"/>
        </w:rPr>
        <w:t xml:space="preserve"> </w:t>
      </w:r>
      <w:r>
        <w:t>anesthesia).</w:t>
      </w:r>
    </w:p>
    <w:p w14:paraId="5255A591" w14:textId="77777777" w:rsidR="007D435F" w:rsidRDefault="007D435F">
      <w:pPr>
        <w:pStyle w:val="BodyText"/>
        <w:spacing w:before="11"/>
        <w:rPr>
          <w:rFonts w:ascii="Times New Roman"/>
          <w:sz w:val="21"/>
        </w:rPr>
      </w:pPr>
    </w:p>
    <w:p w14:paraId="3ABD8212" w14:textId="77777777" w:rsidR="007D435F" w:rsidRDefault="00B87847">
      <w:pPr>
        <w:pStyle w:val="ListParagraph"/>
        <w:numPr>
          <w:ilvl w:val="0"/>
          <w:numId w:val="344"/>
        </w:numPr>
        <w:tabs>
          <w:tab w:val="left" w:pos="940"/>
          <w:tab w:val="left" w:pos="941"/>
        </w:tabs>
        <w:ind w:hanging="361"/>
        <w:rPr>
          <w:rFonts w:ascii="Symbol" w:hAnsi="Symbol"/>
        </w:rPr>
      </w:pPr>
      <w:r>
        <w:t>On-line entry of data inside the operating room during the actual operative</w:t>
      </w:r>
      <w:r>
        <w:rPr>
          <w:spacing w:val="-18"/>
        </w:rPr>
        <w:t xml:space="preserve"> </w:t>
      </w:r>
      <w:r>
        <w:t>procedure.</w:t>
      </w:r>
    </w:p>
    <w:p w14:paraId="1333B094" w14:textId="77777777" w:rsidR="007D435F" w:rsidRDefault="007D435F">
      <w:pPr>
        <w:pStyle w:val="BodyText"/>
        <w:spacing w:before="10"/>
        <w:rPr>
          <w:rFonts w:ascii="Times New Roman"/>
          <w:sz w:val="21"/>
        </w:rPr>
      </w:pPr>
    </w:p>
    <w:p w14:paraId="4109CE8B" w14:textId="77777777" w:rsidR="007D435F" w:rsidRDefault="00B87847">
      <w:pPr>
        <w:pStyle w:val="ListParagraph"/>
        <w:numPr>
          <w:ilvl w:val="0"/>
          <w:numId w:val="344"/>
        </w:numPr>
        <w:tabs>
          <w:tab w:val="left" w:pos="940"/>
          <w:tab w:val="left" w:pos="941"/>
        </w:tabs>
        <w:ind w:hanging="361"/>
        <w:rPr>
          <w:rFonts w:ascii="Symbol" w:hAnsi="Symbol"/>
        </w:rPr>
      </w:pPr>
      <w:r>
        <w:t>Generation of patient records and</w:t>
      </w:r>
      <w:r>
        <w:rPr>
          <w:spacing w:val="-8"/>
        </w:rPr>
        <w:t xml:space="preserve"> </w:t>
      </w:r>
      <w:r>
        <w:t>reports.</w:t>
      </w:r>
    </w:p>
    <w:p w14:paraId="30458DDA" w14:textId="77777777" w:rsidR="007D435F" w:rsidRDefault="007D435F">
      <w:pPr>
        <w:pStyle w:val="BodyText"/>
        <w:spacing w:before="10"/>
        <w:rPr>
          <w:rFonts w:ascii="Times New Roman"/>
          <w:sz w:val="32"/>
        </w:rPr>
      </w:pPr>
    </w:p>
    <w:p w14:paraId="775FB87D" w14:textId="77777777" w:rsidR="007D435F" w:rsidRDefault="00B87847">
      <w:pPr>
        <w:ind w:left="220"/>
        <w:rPr>
          <w:rFonts w:ascii="Arial"/>
          <w:b/>
          <w:sz w:val="28"/>
        </w:rPr>
      </w:pPr>
      <w:bookmarkStart w:id="51" w:name="_bookmark51"/>
      <w:bookmarkEnd w:id="51"/>
      <w:r>
        <w:rPr>
          <w:rFonts w:ascii="Arial"/>
          <w:b/>
          <w:sz w:val="28"/>
        </w:rPr>
        <w:t>Key Vocabulary</w:t>
      </w:r>
    </w:p>
    <w:p w14:paraId="2E357A83" w14:textId="77777777" w:rsidR="007D435F" w:rsidRDefault="00B87847">
      <w:pPr>
        <w:spacing w:before="249"/>
        <w:ind w:left="220"/>
        <w:rPr>
          <w:rFonts w:ascii="Times New Roman"/>
        </w:rPr>
      </w:pPr>
      <w:r>
        <w:rPr>
          <w:rFonts w:ascii="Times New Roman"/>
        </w:rPr>
        <w:t>The following terms are used in this chapter.</w:t>
      </w:r>
    </w:p>
    <w:p w14:paraId="54A9CB08" w14:textId="77777777" w:rsidR="007D435F" w:rsidRDefault="007D435F">
      <w:pPr>
        <w:pStyle w:val="BodyText"/>
        <w:spacing w:before="7"/>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3"/>
        <w:gridCol w:w="7086"/>
      </w:tblGrid>
      <w:tr w:rsidR="007D435F" w14:paraId="361C2843" w14:textId="77777777">
        <w:trPr>
          <w:trHeight w:val="412"/>
        </w:trPr>
        <w:tc>
          <w:tcPr>
            <w:tcW w:w="2383" w:type="dxa"/>
            <w:shd w:val="clear" w:color="auto" w:fill="E4E4E4"/>
          </w:tcPr>
          <w:p w14:paraId="10DECAC6" w14:textId="77777777" w:rsidR="007D435F" w:rsidRDefault="00B87847">
            <w:pPr>
              <w:pStyle w:val="TableParagraph"/>
              <w:spacing w:before="76"/>
              <w:ind w:left="107"/>
              <w:rPr>
                <w:rFonts w:ascii="Arial"/>
                <w:b/>
              </w:rPr>
            </w:pPr>
            <w:r>
              <w:rPr>
                <w:rFonts w:ascii="Arial"/>
                <w:b/>
              </w:rPr>
              <w:t>Term</w:t>
            </w:r>
          </w:p>
        </w:tc>
        <w:tc>
          <w:tcPr>
            <w:tcW w:w="7086" w:type="dxa"/>
            <w:shd w:val="clear" w:color="auto" w:fill="E4E4E4"/>
          </w:tcPr>
          <w:p w14:paraId="4E15D1BD" w14:textId="77777777" w:rsidR="007D435F" w:rsidRDefault="00B87847">
            <w:pPr>
              <w:pStyle w:val="TableParagraph"/>
              <w:spacing w:before="76"/>
              <w:ind w:left="107"/>
              <w:rPr>
                <w:rFonts w:ascii="Arial"/>
                <w:b/>
              </w:rPr>
            </w:pPr>
            <w:r>
              <w:rPr>
                <w:rFonts w:ascii="Arial"/>
                <w:b/>
              </w:rPr>
              <w:t>Definition</w:t>
            </w:r>
          </w:p>
        </w:tc>
      </w:tr>
      <w:tr w:rsidR="007D435F" w14:paraId="25531BB5" w14:textId="77777777">
        <w:trPr>
          <w:trHeight w:val="506"/>
        </w:trPr>
        <w:tc>
          <w:tcPr>
            <w:tcW w:w="2383" w:type="dxa"/>
          </w:tcPr>
          <w:p w14:paraId="71415BB1" w14:textId="77777777" w:rsidR="007D435F" w:rsidRDefault="00B87847">
            <w:pPr>
              <w:pStyle w:val="TableParagraph"/>
              <w:spacing w:line="247" w:lineRule="exact"/>
              <w:ind w:left="107"/>
              <w:rPr>
                <w:rFonts w:ascii="Times New Roman"/>
              </w:rPr>
            </w:pPr>
            <w:r>
              <w:rPr>
                <w:rFonts w:ascii="Times New Roman"/>
              </w:rPr>
              <w:t>Concurrent Case</w:t>
            </w:r>
          </w:p>
        </w:tc>
        <w:tc>
          <w:tcPr>
            <w:tcW w:w="7086" w:type="dxa"/>
          </w:tcPr>
          <w:p w14:paraId="73678ED5" w14:textId="77777777" w:rsidR="007D435F" w:rsidRDefault="00B87847">
            <w:pPr>
              <w:pStyle w:val="TableParagraph"/>
              <w:spacing w:line="247" w:lineRule="exact"/>
              <w:ind w:left="107"/>
              <w:rPr>
                <w:rFonts w:ascii="Times New Roman"/>
              </w:rPr>
            </w:pPr>
            <w:r>
              <w:rPr>
                <w:rFonts w:ascii="Times New Roman"/>
              </w:rPr>
              <w:t>The patient undergoes two operations, by two different specialties, at the</w:t>
            </w:r>
          </w:p>
          <w:p w14:paraId="66DF7331" w14:textId="77777777" w:rsidR="007D435F" w:rsidRDefault="00B87847">
            <w:pPr>
              <w:pStyle w:val="TableParagraph"/>
              <w:spacing w:before="1" w:line="238" w:lineRule="exact"/>
              <w:ind w:left="107"/>
              <w:rPr>
                <w:rFonts w:ascii="Times New Roman"/>
              </w:rPr>
            </w:pPr>
            <w:r>
              <w:rPr>
                <w:rFonts w:ascii="Times New Roman"/>
              </w:rPr>
              <w:t>same time in the same operating room.</w:t>
            </w:r>
          </w:p>
        </w:tc>
      </w:tr>
      <w:tr w:rsidR="007D435F" w14:paraId="5FA50FAA" w14:textId="77777777">
        <w:trPr>
          <w:trHeight w:val="1012"/>
        </w:trPr>
        <w:tc>
          <w:tcPr>
            <w:tcW w:w="2383" w:type="dxa"/>
          </w:tcPr>
          <w:p w14:paraId="005AC0BB" w14:textId="77777777" w:rsidR="007D435F" w:rsidRDefault="00B87847">
            <w:pPr>
              <w:pStyle w:val="TableParagraph"/>
              <w:spacing w:line="247" w:lineRule="exact"/>
              <w:ind w:left="107"/>
              <w:rPr>
                <w:rFonts w:ascii="Times New Roman"/>
              </w:rPr>
            </w:pPr>
            <w:r>
              <w:rPr>
                <w:rFonts w:ascii="Times New Roman"/>
              </w:rPr>
              <w:t>Screen Server</w:t>
            </w:r>
          </w:p>
        </w:tc>
        <w:tc>
          <w:tcPr>
            <w:tcW w:w="7086" w:type="dxa"/>
          </w:tcPr>
          <w:p w14:paraId="34A06E79" w14:textId="77777777" w:rsidR="007D435F" w:rsidRDefault="00B87847">
            <w:pPr>
              <w:pStyle w:val="TableParagraph"/>
              <w:ind w:left="107" w:right="119"/>
              <w:rPr>
                <w:rFonts w:ascii="Times New Roman"/>
              </w:rPr>
            </w:pPr>
            <w:r>
              <w:rPr>
                <w:rFonts w:ascii="Times New Roman"/>
              </w:rPr>
              <w:t>After the data concerning the operation has been entered, the terminal display device will clear and then present a two-page Screen Server summary. The Screen Server summary organizes the information entered and gives the user</w:t>
            </w:r>
          </w:p>
          <w:p w14:paraId="09BAD5B4" w14:textId="77777777" w:rsidR="007D435F" w:rsidRDefault="00B87847">
            <w:pPr>
              <w:pStyle w:val="TableParagraph"/>
              <w:spacing w:line="238" w:lineRule="exact"/>
              <w:ind w:left="107"/>
              <w:rPr>
                <w:rFonts w:ascii="Times New Roman"/>
              </w:rPr>
            </w:pPr>
            <w:r>
              <w:rPr>
                <w:rFonts w:ascii="Times New Roman"/>
              </w:rPr>
              <w:t>another opportunity to enter or edit data.</w:t>
            </w:r>
          </w:p>
        </w:tc>
      </w:tr>
    </w:tbl>
    <w:p w14:paraId="5A56CC37" w14:textId="77777777" w:rsidR="007D435F" w:rsidRDefault="007D435F">
      <w:pPr>
        <w:spacing w:line="238" w:lineRule="exact"/>
        <w:rPr>
          <w:rFonts w:ascii="Times New Roman"/>
        </w:rPr>
        <w:sectPr w:rsidR="007D435F">
          <w:footerReference w:type="default" r:id="rId126"/>
          <w:pgSz w:w="12240" w:h="15840"/>
          <w:pgMar w:top="1360" w:right="1180" w:bottom="940" w:left="1220" w:header="0" w:footer="746" w:gutter="0"/>
          <w:cols w:space="720"/>
        </w:sectPr>
      </w:pPr>
    </w:p>
    <w:p w14:paraId="4EE5438E" w14:textId="77777777" w:rsidR="007D435F" w:rsidRDefault="00B87847">
      <w:pPr>
        <w:pStyle w:val="Heading2"/>
        <w:spacing w:line="240" w:lineRule="auto"/>
      </w:pPr>
      <w:bookmarkStart w:id="52" w:name="_bookmark52"/>
      <w:bookmarkEnd w:id="52"/>
      <w:r>
        <w:lastRenderedPageBreak/>
        <w:t>Exiting an Option or the System</w:t>
      </w:r>
    </w:p>
    <w:p w14:paraId="4C5D75CD" w14:textId="77777777" w:rsidR="007D435F" w:rsidRDefault="00B87847">
      <w:pPr>
        <w:spacing w:before="251"/>
        <w:ind w:left="220" w:right="430"/>
        <w:rPr>
          <w:rFonts w:ascii="Times New Roman"/>
        </w:rPr>
      </w:pPr>
      <w:r>
        <w:rPr>
          <w:rFonts w:ascii="Times New Roman"/>
        </w:rPr>
        <w:t>The user should enter an up-arrow (^) to stop what he or she is currently doing. The user can use the up- arrow at almost any prompt to terminate the line of questioning and return to the previous level in the routine. Continue entering up-arrows to completely exit the system.</w:t>
      </w:r>
    </w:p>
    <w:p w14:paraId="387D23CC" w14:textId="77777777" w:rsidR="007D435F" w:rsidRDefault="007D435F">
      <w:pPr>
        <w:pStyle w:val="BodyText"/>
        <w:rPr>
          <w:rFonts w:ascii="Times New Roman"/>
          <w:sz w:val="24"/>
        </w:rPr>
      </w:pPr>
    </w:p>
    <w:p w14:paraId="33D31949" w14:textId="77777777" w:rsidR="007D435F" w:rsidRDefault="007D435F">
      <w:pPr>
        <w:pStyle w:val="BodyText"/>
        <w:rPr>
          <w:rFonts w:ascii="Times New Roman"/>
          <w:sz w:val="25"/>
        </w:rPr>
      </w:pPr>
    </w:p>
    <w:p w14:paraId="447DC6A2" w14:textId="77777777" w:rsidR="007D435F" w:rsidRDefault="00B87847">
      <w:pPr>
        <w:pStyle w:val="Heading2"/>
        <w:spacing w:before="0" w:line="240" w:lineRule="auto"/>
      </w:pPr>
      <w:bookmarkStart w:id="53" w:name="_bookmark53"/>
      <w:bookmarkEnd w:id="53"/>
      <w:r>
        <w:t>Option Overview</w:t>
      </w:r>
    </w:p>
    <w:p w14:paraId="283A08C6" w14:textId="77777777" w:rsidR="007D435F" w:rsidRDefault="00B87847">
      <w:pPr>
        <w:spacing w:before="252"/>
        <w:ind w:left="220" w:right="312"/>
        <w:rPr>
          <w:rFonts w:ascii="Times New Roman"/>
        </w:rPr>
      </w:pPr>
      <w:r>
        <w:rPr>
          <w:rFonts w:ascii="Times New Roman"/>
        </w:rPr>
        <w:t xml:space="preserve">The main options included in this chapter are listed in the following table. The </w:t>
      </w:r>
      <w:r>
        <w:rPr>
          <w:rFonts w:ascii="Times New Roman"/>
          <w:i/>
        </w:rPr>
        <w:t xml:space="preserve">Operation Menu </w:t>
      </w:r>
      <w:r>
        <w:rPr>
          <w:rFonts w:ascii="Times New Roman"/>
        </w:rPr>
        <w:t xml:space="preserve">option, </w:t>
      </w:r>
      <w:r>
        <w:rPr>
          <w:rFonts w:ascii="Times New Roman"/>
          <w:i/>
        </w:rPr>
        <w:t xml:space="preserve">Anesthesia Menu </w:t>
      </w:r>
      <w:r>
        <w:rPr>
          <w:rFonts w:ascii="Times New Roman"/>
        </w:rPr>
        <w:t xml:space="preserve">option, and the </w:t>
      </w:r>
      <w:r>
        <w:rPr>
          <w:rFonts w:ascii="Times New Roman"/>
          <w:i/>
        </w:rPr>
        <w:t xml:space="preserve">Non-O.R.. Procedures </w:t>
      </w:r>
      <w:r>
        <w:rPr>
          <w:rFonts w:ascii="Times New Roman"/>
        </w:rPr>
        <w:t>menu contain submenus. To the left of the option name is the shortcut synonym the user can enter to select the option.</w:t>
      </w:r>
    </w:p>
    <w:p w14:paraId="556F5830" w14:textId="77777777" w:rsidR="007D435F" w:rsidRDefault="007D435F">
      <w:pPr>
        <w:pStyle w:val="BodyText"/>
        <w:spacing w:before="5"/>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0EA10E0E" w14:textId="77777777">
        <w:trPr>
          <w:trHeight w:val="342"/>
        </w:trPr>
        <w:tc>
          <w:tcPr>
            <w:tcW w:w="1428" w:type="dxa"/>
            <w:shd w:val="clear" w:color="auto" w:fill="E4E4E4"/>
          </w:tcPr>
          <w:p w14:paraId="2B97157C"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5E200D09" w14:textId="77777777" w:rsidR="007D435F" w:rsidRDefault="00B87847">
            <w:pPr>
              <w:pStyle w:val="TableParagraph"/>
              <w:spacing w:before="40"/>
              <w:ind w:left="107"/>
              <w:rPr>
                <w:rFonts w:ascii="Arial"/>
                <w:b/>
              </w:rPr>
            </w:pPr>
            <w:r>
              <w:rPr>
                <w:rFonts w:ascii="Arial"/>
                <w:b/>
              </w:rPr>
              <w:t>Option Name</w:t>
            </w:r>
          </w:p>
        </w:tc>
      </w:tr>
      <w:tr w:rsidR="007D435F" w14:paraId="18E5A401" w14:textId="77777777">
        <w:trPr>
          <w:trHeight w:val="251"/>
        </w:trPr>
        <w:tc>
          <w:tcPr>
            <w:tcW w:w="1428" w:type="dxa"/>
          </w:tcPr>
          <w:p w14:paraId="53A4E542" w14:textId="77777777" w:rsidR="007D435F" w:rsidRDefault="00B87847">
            <w:pPr>
              <w:pStyle w:val="TableParagraph"/>
              <w:spacing w:line="232" w:lineRule="exact"/>
              <w:ind w:left="107"/>
              <w:rPr>
                <w:rFonts w:ascii="Times New Roman"/>
              </w:rPr>
            </w:pPr>
            <w:r>
              <w:rPr>
                <w:rFonts w:ascii="Times New Roman"/>
              </w:rPr>
              <w:t>O</w:t>
            </w:r>
          </w:p>
        </w:tc>
        <w:tc>
          <w:tcPr>
            <w:tcW w:w="4321" w:type="dxa"/>
          </w:tcPr>
          <w:p w14:paraId="77FBFB53" w14:textId="77777777" w:rsidR="007D435F" w:rsidRDefault="00B87847">
            <w:pPr>
              <w:pStyle w:val="TableParagraph"/>
              <w:spacing w:line="232" w:lineRule="exact"/>
              <w:ind w:left="107"/>
              <w:rPr>
                <w:rFonts w:ascii="Times New Roman"/>
                <w:i/>
              </w:rPr>
            </w:pPr>
            <w:r>
              <w:rPr>
                <w:rFonts w:ascii="Times New Roman"/>
                <w:i/>
              </w:rPr>
              <w:t>Operation Menu</w:t>
            </w:r>
          </w:p>
        </w:tc>
      </w:tr>
      <w:tr w:rsidR="007D435F" w14:paraId="0DEB46D8" w14:textId="77777777">
        <w:trPr>
          <w:trHeight w:val="254"/>
        </w:trPr>
        <w:tc>
          <w:tcPr>
            <w:tcW w:w="1428" w:type="dxa"/>
          </w:tcPr>
          <w:p w14:paraId="3CD16FCA" w14:textId="77777777" w:rsidR="007D435F" w:rsidRDefault="00B87847">
            <w:pPr>
              <w:pStyle w:val="TableParagraph"/>
              <w:spacing w:line="234" w:lineRule="exact"/>
              <w:ind w:left="107"/>
              <w:rPr>
                <w:rFonts w:ascii="Times New Roman"/>
              </w:rPr>
            </w:pPr>
            <w:r>
              <w:rPr>
                <w:rFonts w:ascii="Times New Roman"/>
              </w:rPr>
              <w:t>A</w:t>
            </w:r>
          </w:p>
        </w:tc>
        <w:tc>
          <w:tcPr>
            <w:tcW w:w="4321" w:type="dxa"/>
          </w:tcPr>
          <w:p w14:paraId="49BA5F6A" w14:textId="77777777" w:rsidR="007D435F" w:rsidRDefault="00B87847">
            <w:pPr>
              <w:pStyle w:val="TableParagraph"/>
              <w:spacing w:line="234" w:lineRule="exact"/>
              <w:ind w:left="107"/>
              <w:rPr>
                <w:rFonts w:ascii="Times New Roman"/>
                <w:i/>
              </w:rPr>
            </w:pPr>
            <w:r>
              <w:rPr>
                <w:rFonts w:ascii="Times New Roman"/>
                <w:i/>
              </w:rPr>
              <w:t>Anesthesia Menu</w:t>
            </w:r>
          </w:p>
        </w:tc>
      </w:tr>
      <w:tr w:rsidR="007D435F" w14:paraId="116D549E" w14:textId="77777777">
        <w:trPr>
          <w:trHeight w:val="253"/>
        </w:trPr>
        <w:tc>
          <w:tcPr>
            <w:tcW w:w="1428" w:type="dxa"/>
          </w:tcPr>
          <w:p w14:paraId="16097E13" w14:textId="77777777" w:rsidR="007D435F" w:rsidRDefault="00B87847">
            <w:pPr>
              <w:pStyle w:val="TableParagraph"/>
              <w:spacing w:line="234" w:lineRule="exact"/>
              <w:ind w:left="107"/>
              <w:rPr>
                <w:rFonts w:ascii="Times New Roman"/>
              </w:rPr>
            </w:pPr>
            <w:r>
              <w:rPr>
                <w:rFonts w:ascii="Times New Roman"/>
              </w:rPr>
              <w:t>PO</w:t>
            </w:r>
          </w:p>
        </w:tc>
        <w:tc>
          <w:tcPr>
            <w:tcW w:w="4321" w:type="dxa"/>
          </w:tcPr>
          <w:p w14:paraId="05365BD3" w14:textId="77777777" w:rsidR="007D435F" w:rsidRDefault="00B87847">
            <w:pPr>
              <w:pStyle w:val="TableParagraph"/>
              <w:spacing w:line="234" w:lineRule="exact"/>
              <w:ind w:left="107"/>
              <w:rPr>
                <w:rFonts w:ascii="Times New Roman"/>
                <w:i/>
              </w:rPr>
            </w:pPr>
            <w:r>
              <w:rPr>
                <w:rFonts w:ascii="Times New Roman"/>
                <w:i/>
              </w:rPr>
              <w:t>Perioperative Occurrences Menu</w:t>
            </w:r>
          </w:p>
        </w:tc>
      </w:tr>
      <w:tr w:rsidR="007D435F" w14:paraId="149C9763" w14:textId="77777777">
        <w:trPr>
          <w:trHeight w:val="251"/>
        </w:trPr>
        <w:tc>
          <w:tcPr>
            <w:tcW w:w="1428" w:type="dxa"/>
          </w:tcPr>
          <w:p w14:paraId="2A53F642" w14:textId="77777777" w:rsidR="007D435F" w:rsidRDefault="00B87847">
            <w:pPr>
              <w:pStyle w:val="TableParagraph"/>
              <w:spacing w:line="232" w:lineRule="exact"/>
              <w:ind w:left="107"/>
              <w:rPr>
                <w:rFonts w:ascii="Times New Roman"/>
              </w:rPr>
            </w:pPr>
            <w:r>
              <w:rPr>
                <w:rFonts w:ascii="Times New Roman"/>
              </w:rPr>
              <w:t>NON</w:t>
            </w:r>
          </w:p>
        </w:tc>
        <w:tc>
          <w:tcPr>
            <w:tcW w:w="4321" w:type="dxa"/>
          </w:tcPr>
          <w:p w14:paraId="721B190A" w14:textId="77777777" w:rsidR="007D435F" w:rsidRDefault="00B87847">
            <w:pPr>
              <w:pStyle w:val="TableParagraph"/>
              <w:spacing w:line="232" w:lineRule="exact"/>
              <w:ind w:left="107"/>
              <w:rPr>
                <w:rFonts w:ascii="Times New Roman"/>
                <w:i/>
              </w:rPr>
            </w:pPr>
            <w:r>
              <w:rPr>
                <w:rFonts w:ascii="Times New Roman"/>
                <w:i/>
              </w:rPr>
              <w:t>Non-O.R. Procedures</w:t>
            </w:r>
          </w:p>
        </w:tc>
      </w:tr>
      <w:tr w:rsidR="007D435F" w14:paraId="244E6491" w14:textId="77777777">
        <w:trPr>
          <w:trHeight w:val="253"/>
        </w:trPr>
        <w:tc>
          <w:tcPr>
            <w:tcW w:w="1428" w:type="dxa"/>
          </w:tcPr>
          <w:p w14:paraId="56686317" w14:textId="77777777" w:rsidR="007D435F" w:rsidRDefault="00B87847">
            <w:pPr>
              <w:pStyle w:val="TableParagraph"/>
              <w:spacing w:line="234" w:lineRule="exact"/>
              <w:ind w:left="107"/>
              <w:rPr>
                <w:rFonts w:ascii="Times New Roman"/>
              </w:rPr>
            </w:pPr>
            <w:r>
              <w:rPr>
                <w:rFonts w:ascii="Times New Roman"/>
              </w:rPr>
              <w:t>C</w:t>
            </w:r>
          </w:p>
        </w:tc>
        <w:tc>
          <w:tcPr>
            <w:tcW w:w="4321" w:type="dxa"/>
          </w:tcPr>
          <w:p w14:paraId="7DAE570C" w14:textId="77777777" w:rsidR="007D435F" w:rsidRDefault="00B87847">
            <w:pPr>
              <w:pStyle w:val="TableParagraph"/>
              <w:spacing w:line="234" w:lineRule="exact"/>
              <w:ind w:left="107"/>
              <w:rPr>
                <w:rFonts w:ascii="Times New Roman"/>
                <w:i/>
              </w:rPr>
            </w:pPr>
            <w:r>
              <w:rPr>
                <w:rFonts w:ascii="Times New Roman"/>
                <w:i/>
              </w:rPr>
              <w:t>Comments</w:t>
            </w:r>
          </w:p>
        </w:tc>
      </w:tr>
    </w:tbl>
    <w:p w14:paraId="6E74D63B" w14:textId="77777777" w:rsidR="007D435F" w:rsidRDefault="007D435F">
      <w:pPr>
        <w:spacing w:line="234" w:lineRule="exact"/>
        <w:rPr>
          <w:rFonts w:ascii="Times New Roman"/>
        </w:rPr>
        <w:sectPr w:rsidR="007D435F">
          <w:footerReference w:type="default" r:id="rId127"/>
          <w:pgSz w:w="12240" w:h="15840"/>
          <w:pgMar w:top="1480" w:right="1180" w:bottom="940" w:left="1220" w:header="0" w:footer="746" w:gutter="0"/>
          <w:cols w:space="720"/>
        </w:sectPr>
      </w:pPr>
    </w:p>
    <w:p w14:paraId="134B812F" w14:textId="77777777" w:rsidR="007D435F" w:rsidRDefault="00B87847">
      <w:pPr>
        <w:pStyle w:val="Heading1"/>
      </w:pPr>
      <w:bookmarkStart w:id="54" w:name="_bookmark54"/>
      <w:bookmarkEnd w:id="54"/>
      <w:r>
        <w:lastRenderedPageBreak/>
        <w:t>Operation Menu</w:t>
      </w:r>
    </w:p>
    <w:p w14:paraId="52A7A357" w14:textId="77777777" w:rsidR="007D435F" w:rsidRDefault="00B87847">
      <w:pPr>
        <w:pStyle w:val="Heading3"/>
        <w:spacing w:before="61" w:line="240" w:lineRule="auto"/>
      </w:pPr>
      <w:r>
        <w:t>[SROPER]</w:t>
      </w:r>
    </w:p>
    <w:p w14:paraId="04323473" w14:textId="77777777" w:rsidR="007D435F" w:rsidRDefault="007D435F">
      <w:pPr>
        <w:pStyle w:val="BodyText"/>
        <w:spacing w:before="10"/>
        <w:rPr>
          <w:rFonts w:ascii="Arial"/>
          <w:b/>
          <w:sz w:val="21"/>
        </w:rPr>
      </w:pPr>
    </w:p>
    <w:p w14:paraId="1512CC36" w14:textId="77777777" w:rsidR="007D435F" w:rsidRDefault="00B87847">
      <w:pPr>
        <w:spacing w:before="1"/>
        <w:ind w:left="220" w:right="289"/>
        <w:rPr>
          <w:rFonts w:ascii="Times New Roman" w:hAnsi="Times New Roman"/>
        </w:rPr>
      </w:pPr>
      <w:r>
        <w:rPr>
          <w:rFonts w:ascii="Times New Roman" w:hAnsi="Times New Roman"/>
        </w:rPr>
        <w:t xml:space="preserve">The </w:t>
      </w:r>
      <w:r>
        <w:rPr>
          <w:rFonts w:ascii="Times New Roman" w:hAnsi="Times New Roman"/>
          <w:i/>
        </w:rPr>
        <w:t xml:space="preserve">Operation Menu </w:t>
      </w:r>
      <w:r>
        <w:rPr>
          <w:rFonts w:ascii="Times New Roman" w:hAnsi="Times New Roman"/>
        </w:rPr>
        <w:t xml:space="preserve">provides operating room personnel with on-line access to medical administration and laboratory information and generates post-operative reports, including the Nurse Intraoperative Report and the Operation Report. The menu options provide the opportunity to delete, edit, or review a patient’s operation history or to enter information concerning a new surgery. The </w:t>
      </w:r>
      <w:r>
        <w:rPr>
          <w:rFonts w:ascii="Times New Roman" w:hAnsi="Times New Roman"/>
          <w:i/>
        </w:rPr>
        <w:t xml:space="preserve">Operation Menu </w:t>
      </w:r>
      <w:r>
        <w:rPr>
          <w:rFonts w:ascii="Times New Roman" w:hAnsi="Times New Roman"/>
        </w:rPr>
        <w:t>allows the user to select an area on which to concentrate data entry or review, such as post operation or anesthesia information. It is designed for operating room nurses, surgeons, and anesthetists to use before, during, and after surgery. The Screen Server utility is used extensively to provide quick access to relevant information.</w:t>
      </w:r>
    </w:p>
    <w:p w14:paraId="0D310272" w14:textId="77777777" w:rsidR="007D435F" w:rsidRDefault="007D435F">
      <w:pPr>
        <w:pStyle w:val="BodyText"/>
        <w:spacing w:before="1"/>
        <w:rPr>
          <w:rFonts w:ascii="Times New Roman"/>
          <w:sz w:val="22"/>
        </w:rPr>
      </w:pPr>
    </w:p>
    <w:p w14:paraId="2C378630" w14:textId="77777777" w:rsidR="007D435F" w:rsidRDefault="00B87847">
      <w:pPr>
        <w:ind w:left="338"/>
        <w:rPr>
          <w:rFonts w:ascii="Times New Roman"/>
        </w:rPr>
      </w:pPr>
      <w:r>
        <w:rPr>
          <w:noProof/>
          <w:position w:val="-14"/>
        </w:rPr>
        <w:drawing>
          <wp:inline distT="0" distB="0" distL="0" distR="0" wp14:anchorId="75846EA3" wp14:editId="7495680F">
            <wp:extent cx="524023" cy="209578"/>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128"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This option is locked with the SROPER</w:t>
      </w:r>
      <w:r>
        <w:rPr>
          <w:rFonts w:ascii="Times New Roman"/>
          <w:spacing w:val="-2"/>
        </w:rPr>
        <w:t xml:space="preserve"> </w:t>
      </w:r>
      <w:r>
        <w:rPr>
          <w:rFonts w:ascii="Times New Roman"/>
        </w:rPr>
        <w:t>key.</w:t>
      </w:r>
    </w:p>
    <w:p w14:paraId="6923B0CF" w14:textId="77777777" w:rsidR="007D435F" w:rsidRDefault="00B87847">
      <w:pPr>
        <w:spacing w:before="145"/>
        <w:ind w:left="220" w:right="624"/>
        <w:rPr>
          <w:rFonts w:ascii="Times New Roman"/>
        </w:rPr>
      </w:pPr>
      <w:r>
        <w:rPr>
          <w:rFonts w:ascii="Times New Roman"/>
        </w:rPr>
        <w:t xml:space="preserve">The </w:t>
      </w:r>
      <w:r>
        <w:rPr>
          <w:rFonts w:ascii="Times New Roman"/>
          <w:i/>
        </w:rPr>
        <w:t xml:space="preserve">Operation Menu </w:t>
      </w:r>
      <w:r>
        <w:rPr>
          <w:rFonts w:ascii="Times New Roman"/>
        </w:rPr>
        <w:t xml:space="preserve">contains the following options. To the left is the keyboard shortcut the user can enter to select the option. A restricted option, such as the </w:t>
      </w:r>
      <w:r>
        <w:rPr>
          <w:rFonts w:ascii="Times New Roman"/>
          <w:i/>
        </w:rPr>
        <w:t>Anesthesia Menu</w:t>
      </w:r>
      <w:r>
        <w:rPr>
          <w:rFonts w:ascii="Times New Roman"/>
        </w:rPr>
        <w:t>, will not display if the user does not have security clearance for that option.</w:t>
      </w:r>
    </w:p>
    <w:p w14:paraId="1942D915" w14:textId="77777777" w:rsidR="007D435F" w:rsidRDefault="007D435F">
      <w:pPr>
        <w:pStyle w:val="BodyText"/>
        <w:spacing w:before="7" w:after="1"/>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681"/>
      </w:tblGrid>
      <w:tr w:rsidR="007D435F" w14:paraId="5D6B11F7" w14:textId="77777777">
        <w:trPr>
          <w:trHeight w:val="342"/>
        </w:trPr>
        <w:tc>
          <w:tcPr>
            <w:tcW w:w="1428" w:type="dxa"/>
            <w:shd w:val="clear" w:color="auto" w:fill="E4E4E4"/>
          </w:tcPr>
          <w:p w14:paraId="348EB2FA" w14:textId="77777777" w:rsidR="007D435F" w:rsidRDefault="00B87847">
            <w:pPr>
              <w:pStyle w:val="TableParagraph"/>
              <w:spacing w:before="40"/>
              <w:ind w:left="107"/>
              <w:rPr>
                <w:rFonts w:ascii="Arial"/>
                <w:b/>
              </w:rPr>
            </w:pPr>
            <w:r>
              <w:rPr>
                <w:rFonts w:ascii="Arial"/>
                <w:b/>
              </w:rPr>
              <w:t>Shortcut</w:t>
            </w:r>
          </w:p>
        </w:tc>
        <w:tc>
          <w:tcPr>
            <w:tcW w:w="4681" w:type="dxa"/>
            <w:shd w:val="clear" w:color="auto" w:fill="E4E4E4"/>
          </w:tcPr>
          <w:p w14:paraId="6174EB13" w14:textId="77777777" w:rsidR="007D435F" w:rsidRDefault="00B87847">
            <w:pPr>
              <w:pStyle w:val="TableParagraph"/>
              <w:spacing w:before="40"/>
              <w:ind w:left="107"/>
              <w:rPr>
                <w:rFonts w:ascii="Arial"/>
                <w:b/>
              </w:rPr>
            </w:pPr>
            <w:r>
              <w:rPr>
                <w:rFonts w:ascii="Arial"/>
                <w:b/>
              </w:rPr>
              <w:t>Option Name</w:t>
            </w:r>
          </w:p>
        </w:tc>
      </w:tr>
      <w:tr w:rsidR="007D435F" w14:paraId="609FF4EB" w14:textId="77777777">
        <w:trPr>
          <w:trHeight w:val="251"/>
        </w:trPr>
        <w:tc>
          <w:tcPr>
            <w:tcW w:w="1428" w:type="dxa"/>
          </w:tcPr>
          <w:p w14:paraId="6F9D174E" w14:textId="77777777" w:rsidR="007D435F" w:rsidRDefault="00B87847">
            <w:pPr>
              <w:pStyle w:val="TableParagraph"/>
              <w:spacing w:line="232" w:lineRule="exact"/>
              <w:ind w:left="107"/>
              <w:rPr>
                <w:rFonts w:ascii="Times New Roman"/>
              </w:rPr>
            </w:pPr>
            <w:r>
              <w:rPr>
                <w:rFonts w:ascii="Times New Roman"/>
              </w:rPr>
              <w:t>I</w:t>
            </w:r>
          </w:p>
        </w:tc>
        <w:tc>
          <w:tcPr>
            <w:tcW w:w="4681" w:type="dxa"/>
          </w:tcPr>
          <w:p w14:paraId="7893FEB9" w14:textId="77777777" w:rsidR="007D435F" w:rsidRDefault="00B87847">
            <w:pPr>
              <w:pStyle w:val="TableParagraph"/>
              <w:spacing w:line="232" w:lineRule="exact"/>
              <w:ind w:left="107"/>
              <w:rPr>
                <w:rFonts w:ascii="Times New Roman"/>
                <w:i/>
              </w:rPr>
            </w:pPr>
            <w:r>
              <w:rPr>
                <w:rFonts w:ascii="Times New Roman"/>
                <w:i/>
              </w:rPr>
              <w:t>Operation Information</w:t>
            </w:r>
          </w:p>
        </w:tc>
      </w:tr>
      <w:tr w:rsidR="007D435F" w14:paraId="48ECCE4E" w14:textId="77777777">
        <w:trPr>
          <w:trHeight w:val="253"/>
        </w:trPr>
        <w:tc>
          <w:tcPr>
            <w:tcW w:w="1428" w:type="dxa"/>
          </w:tcPr>
          <w:p w14:paraId="7383C2FE" w14:textId="77777777" w:rsidR="007D435F" w:rsidRDefault="00B87847">
            <w:pPr>
              <w:pStyle w:val="TableParagraph"/>
              <w:spacing w:line="234" w:lineRule="exact"/>
              <w:ind w:left="107"/>
              <w:rPr>
                <w:rFonts w:ascii="Times New Roman"/>
              </w:rPr>
            </w:pPr>
            <w:r>
              <w:rPr>
                <w:rFonts w:ascii="Times New Roman"/>
              </w:rPr>
              <w:t>SS</w:t>
            </w:r>
          </w:p>
        </w:tc>
        <w:tc>
          <w:tcPr>
            <w:tcW w:w="4681" w:type="dxa"/>
          </w:tcPr>
          <w:p w14:paraId="20DC927F" w14:textId="77777777" w:rsidR="007D435F" w:rsidRDefault="00B87847">
            <w:pPr>
              <w:pStyle w:val="TableParagraph"/>
              <w:spacing w:line="234" w:lineRule="exact"/>
              <w:ind w:left="107"/>
              <w:rPr>
                <w:rFonts w:ascii="Times New Roman"/>
                <w:i/>
              </w:rPr>
            </w:pPr>
            <w:r>
              <w:rPr>
                <w:rFonts w:ascii="Times New Roman"/>
                <w:i/>
              </w:rPr>
              <w:t>Surgical Staff</w:t>
            </w:r>
          </w:p>
        </w:tc>
      </w:tr>
      <w:tr w:rsidR="007D435F" w14:paraId="782B172F" w14:textId="77777777">
        <w:trPr>
          <w:trHeight w:val="251"/>
        </w:trPr>
        <w:tc>
          <w:tcPr>
            <w:tcW w:w="1428" w:type="dxa"/>
          </w:tcPr>
          <w:p w14:paraId="3FB35AB5" w14:textId="77777777" w:rsidR="007D435F" w:rsidRDefault="00B87847">
            <w:pPr>
              <w:pStyle w:val="TableParagraph"/>
              <w:spacing w:line="232" w:lineRule="exact"/>
              <w:ind w:left="107"/>
              <w:rPr>
                <w:rFonts w:ascii="Times New Roman"/>
              </w:rPr>
            </w:pPr>
            <w:r>
              <w:rPr>
                <w:rFonts w:ascii="Times New Roman"/>
              </w:rPr>
              <w:t>OS</w:t>
            </w:r>
          </w:p>
        </w:tc>
        <w:tc>
          <w:tcPr>
            <w:tcW w:w="4681" w:type="dxa"/>
          </w:tcPr>
          <w:p w14:paraId="5EAB9975" w14:textId="77777777" w:rsidR="007D435F" w:rsidRDefault="00B87847">
            <w:pPr>
              <w:pStyle w:val="TableParagraph"/>
              <w:spacing w:line="232" w:lineRule="exact"/>
              <w:ind w:left="107"/>
              <w:rPr>
                <w:rFonts w:ascii="Times New Roman"/>
                <w:i/>
              </w:rPr>
            </w:pPr>
            <w:r>
              <w:rPr>
                <w:rFonts w:ascii="Times New Roman"/>
                <w:i/>
              </w:rPr>
              <w:t>Operation Startup</w:t>
            </w:r>
          </w:p>
        </w:tc>
      </w:tr>
      <w:tr w:rsidR="007D435F" w14:paraId="377CD65E" w14:textId="77777777">
        <w:trPr>
          <w:trHeight w:val="253"/>
        </w:trPr>
        <w:tc>
          <w:tcPr>
            <w:tcW w:w="1428" w:type="dxa"/>
          </w:tcPr>
          <w:p w14:paraId="282565AE" w14:textId="77777777" w:rsidR="007D435F" w:rsidRDefault="00B87847">
            <w:pPr>
              <w:pStyle w:val="TableParagraph"/>
              <w:spacing w:line="234" w:lineRule="exact"/>
              <w:ind w:left="107"/>
              <w:rPr>
                <w:rFonts w:ascii="Times New Roman"/>
              </w:rPr>
            </w:pPr>
            <w:r>
              <w:rPr>
                <w:rFonts w:ascii="Times New Roman"/>
              </w:rPr>
              <w:t>O</w:t>
            </w:r>
          </w:p>
        </w:tc>
        <w:tc>
          <w:tcPr>
            <w:tcW w:w="4681" w:type="dxa"/>
          </w:tcPr>
          <w:p w14:paraId="3DBA8493" w14:textId="77777777" w:rsidR="007D435F" w:rsidRDefault="00B87847">
            <w:pPr>
              <w:pStyle w:val="TableParagraph"/>
              <w:spacing w:line="234" w:lineRule="exact"/>
              <w:ind w:left="107"/>
              <w:rPr>
                <w:rFonts w:ascii="Times New Roman"/>
                <w:i/>
              </w:rPr>
            </w:pPr>
            <w:r>
              <w:rPr>
                <w:rFonts w:ascii="Times New Roman"/>
                <w:i/>
              </w:rPr>
              <w:t>Operation</w:t>
            </w:r>
          </w:p>
        </w:tc>
      </w:tr>
      <w:tr w:rsidR="007D435F" w14:paraId="4DC888DA" w14:textId="77777777">
        <w:trPr>
          <w:trHeight w:val="253"/>
        </w:trPr>
        <w:tc>
          <w:tcPr>
            <w:tcW w:w="1428" w:type="dxa"/>
          </w:tcPr>
          <w:p w14:paraId="4B389B41" w14:textId="77777777" w:rsidR="007D435F" w:rsidRDefault="00B87847">
            <w:pPr>
              <w:pStyle w:val="TableParagraph"/>
              <w:spacing w:line="234" w:lineRule="exact"/>
              <w:ind w:left="107"/>
              <w:rPr>
                <w:rFonts w:ascii="Times New Roman"/>
              </w:rPr>
            </w:pPr>
            <w:r>
              <w:rPr>
                <w:rFonts w:ascii="Times New Roman"/>
              </w:rPr>
              <w:t>PO</w:t>
            </w:r>
          </w:p>
        </w:tc>
        <w:tc>
          <w:tcPr>
            <w:tcW w:w="4681" w:type="dxa"/>
          </w:tcPr>
          <w:p w14:paraId="55A8F4EA" w14:textId="77777777" w:rsidR="007D435F" w:rsidRDefault="00B87847">
            <w:pPr>
              <w:pStyle w:val="TableParagraph"/>
              <w:spacing w:line="234" w:lineRule="exact"/>
              <w:ind w:left="107"/>
              <w:rPr>
                <w:rFonts w:ascii="Times New Roman"/>
                <w:i/>
              </w:rPr>
            </w:pPr>
            <w:r>
              <w:rPr>
                <w:rFonts w:ascii="Times New Roman"/>
                <w:i/>
              </w:rPr>
              <w:t>Post Operation</w:t>
            </w:r>
          </w:p>
        </w:tc>
      </w:tr>
      <w:tr w:rsidR="007D435F" w14:paraId="6BB37D9D" w14:textId="77777777">
        <w:trPr>
          <w:trHeight w:val="251"/>
        </w:trPr>
        <w:tc>
          <w:tcPr>
            <w:tcW w:w="1428" w:type="dxa"/>
          </w:tcPr>
          <w:p w14:paraId="2136F6DA" w14:textId="77777777" w:rsidR="007D435F" w:rsidRDefault="00B87847">
            <w:pPr>
              <w:pStyle w:val="TableParagraph"/>
              <w:spacing w:line="232" w:lineRule="exact"/>
              <w:ind w:left="107"/>
              <w:rPr>
                <w:rFonts w:ascii="Times New Roman"/>
              </w:rPr>
            </w:pPr>
            <w:r>
              <w:rPr>
                <w:rFonts w:ascii="Times New Roman"/>
              </w:rPr>
              <w:t>PAC</w:t>
            </w:r>
          </w:p>
        </w:tc>
        <w:tc>
          <w:tcPr>
            <w:tcW w:w="4681" w:type="dxa"/>
          </w:tcPr>
          <w:p w14:paraId="54A8D300" w14:textId="77777777" w:rsidR="007D435F" w:rsidRDefault="00B87847">
            <w:pPr>
              <w:pStyle w:val="TableParagraph"/>
              <w:spacing w:line="232" w:lineRule="exact"/>
              <w:ind w:left="107"/>
              <w:rPr>
                <w:rFonts w:ascii="Times New Roman"/>
                <w:i/>
              </w:rPr>
            </w:pPr>
            <w:r>
              <w:rPr>
                <w:rFonts w:ascii="Times New Roman"/>
                <w:i/>
              </w:rPr>
              <w:t>Enter PAC(U) Information</w:t>
            </w:r>
          </w:p>
        </w:tc>
      </w:tr>
      <w:tr w:rsidR="007D435F" w14:paraId="64BD1EF3" w14:textId="77777777">
        <w:trPr>
          <w:trHeight w:val="254"/>
        </w:trPr>
        <w:tc>
          <w:tcPr>
            <w:tcW w:w="1428" w:type="dxa"/>
          </w:tcPr>
          <w:p w14:paraId="5FE6EF56" w14:textId="77777777" w:rsidR="007D435F" w:rsidRDefault="00B87847">
            <w:pPr>
              <w:pStyle w:val="TableParagraph"/>
              <w:spacing w:line="234" w:lineRule="exact"/>
              <w:ind w:left="107"/>
              <w:rPr>
                <w:rFonts w:ascii="Times New Roman"/>
              </w:rPr>
            </w:pPr>
            <w:r>
              <w:rPr>
                <w:rFonts w:ascii="Times New Roman"/>
              </w:rPr>
              <w:t>OSS</w:t>
            </w:r>
          </w:p>
        </w:tc>
        <w:tc>
          <w:tcPr>
            <w:tcW w:w="4681" w:type="dxa"/>
          </w:tcPr>
          <w:p w14:paraId="3978A776" w14:textId="77777777" w:rsidR="007D435F" w:rsidRDefault="00B87847">
            <w:pPr>
              <w:pStyle w:val="TableParagraph"/>
              <w:spacing w:line="234" w:lineRule="exact"/>
              <w:ind w:left="107"/>
              <w:rPr>
                <w:rFonts w:ascii="Times New Roman"/>
                <w:i/>
              </w:rPr>
            </w:pPr>
            <w:r>
              <w:rPr>
                <w:rFonts w:ascii="Times New Roman"/>
                <w:i/>
              </w:rPr>
              <w:t>Operation (Short Screen)</w:t>
            </w:r>
          </w:p>
        </w:tc>
      </w:tr>
      <w:tr w:rsidR="007D435F" w14:paraId="26E0DDF9" w14:textId="77777777">
        <w:trPr>
          <w:trHeight w:val="251"/>
        </w:trPr>
        <w:tc>
          <w:tcPr>
            <w:tcW w:w="1428" w:type="dxa"/>
          </w:tcPr>
          <w:p w14:paraId="46593C40" w14:textId="77777777" w:rsidR="007D435F" w:rsidRDefault="00B87847">
            <w:pPr>
              <w:pStyle w:val="TableParagraph"/>
              <w:spacing w:line="232" w:lineRule="exact"/>
              <w:ind w:left="107"/>
              <w:rPr>
                <w:rFonts w:ascii="Times New Roman"/>
              </w:rPr>
            </w:pPr>
            <w:r>
              <w:rPr>
                <w:rFonts w:ascii="Times New Roman"/>
              </w:rPr>
              <w:t>V</w:t>
            </w:r>
          </w:p>
        </w:tc>
        <w:tc>
          <w:tcPr>
            <w:tcW w:w="4681" w:type="dxa"/>
          </w:tcPr>
          <w:p w14:paraId="68693345" w14:textId="77777777" w:rsidR="007D435F" w:rsidRDefault="00B87847">
            <w:pPr>
              <w:pStyle w:val="TableParagraph"/>
              <w:spacing w:line="232" w:lineRule="exact"/>
              <w:ind w:left="107"/>
              <w:rPr>
                <w:rFonts w:ascii="Times New Roman"/>
                <w:i/>
              </w:rPr>
            </w:pPr>
            <w:r>
              <w:rPr>
                <w:rFonts w:ascii="Times New Roman"/>
                <w:i/>
              </w:rPr>
              <w:t>Surgeon's Verification of Diagnosis &amp; Procedures</w:t>
            </w:r>
          </w:p>
        </w:tc>
      </w:tr>
      <w:tr w:rsidR="007D435F" w14:paraId="27E53A23" w14:textId="77777777">
        <w:trPr>
          <w:trHeight w:val="254"/>
        </w:trPr>
        <w:tc>
          <w:tcPr>
            <w:tcW w:w="1428" w:type="dxa"/>
          </w:tcPr>
          <w:p w14:paraId="1BB04F42" w14:textId="77777777" w:rsidR="007D435F" w:rsidRDefault="00B87847">
            <w:pPr>
              <w:pStyle w:val="TableParagraph"/>
              <w:spacing w:line="234" w:lineRule="exact"/>
              <w:ind w:left="107"/>
              <w:rPr>
                <w:rFonts w:ascii="Times New Roman"/>
              </w:rPr>
            </w:pPr>
            <w:r>
              <w:rPr>
                <w:rFonts w:ascii="Times New Roman"/>
              </w:rPr>
              <w:t>A</w:t>
            </w:r>
          </w:p>
        </w:tc>
        <w:tc>
          <w:tcPr>
            <w:tcW w:w="4681" w:type="dxa"/>
          </w:tcPr>
          <w:p w14:paraId="55DD5A7C" w14:textId="77777777" w:rsidR="007D435F" w:rsidRDefault="00B87847">
            <w:pPr>
              <w:pStyle w:val="TableParagraph"/>
              <w:spacing w:line="234" w:lineRule="exact"/>
              <w:ind w:left="107"/>
              <w:rPr>
                <w:rFonts w:ascii="Times New Roman"/>
                <w:i/>
              </w:rPr>
            </w:pPr>
            <w:r>
              <w:rPr>
                <w:rFonts w:ascii="Times New Roman"/>
                <w:i/>
              </w:rPr>
              <w:t>Anesthesia Menu</w:t>
            </w:r>
          </w:p>
        </w:tc>
      </w:tr>
      <w:tr w:rsidR="007D435F" w14:paraId="35E6CC5E" w14:textId="77777777">
        <w:trPr>
          <w:trHeight w:val="251"/>
        </w:trPr>
        <w:tc>
          <w:tcPr>
            <w:tcW w:w="1428" w:type="dxa"/>
          </w:tcPr>
          <w:p w14:paraId="1FF42A8E" w14:textId="77777777" w:rsidR="007D435F" w:rsidRDefault="00B87847">
            <w:pPr>
              <w:pStyle w:val="TableParagraph"/>
              <w:spacing w:line="232" w:lineRule="exact"/>
              <w:ind w:left="107"/>
              <w:rPr>
                <w:rFonts w:ascii="Times New Roman"/>
              </w:rPr>
            </w:pPr>
            <w:r>
              <w:rPr>
                <w:rFonts w:ascii="Times New Roman"/>
              </w:rPr>
              <w:t>OR</w:t>
            </w:r>
          </w:p>
        </w:tc>
        <w:tc>
          <w:tcPr>
            <w:tcW w:w="4681" w:type="dxa"/>
          </w:tcPr>
          <w:p w14:paraId="75115B41" w14:textId="77777777" w:rsidR="007D435F" w:rsidRDefault="00B87847">
            <w:pPr>
              <w:pStyle w:val="TableParagraph"/>
              <w:spacing w:line="232" w:lineRule="exact"/>
              <w:ind w:left="107"/>
              <w:rPr>
                <w:rFonts w:ascii="Times New Roman"/>
                <w:i/>
              </w:rPr>
            </w:pPr>
            <w:r>
              <w:rPr>
                <w:rFonts w:ascii="Times New Roman"/>
                <w:i/>
              </w:rPr>
              <w:t>Operation Report</w:t>
            </w:r>
          </w:p>
        </w:tc>
      </w:tr>
      <w:tr w:rsidR="007D435F" w14:paraId="2A720C5C" w14:textId="77777777">
        <w:trPr>
          <w:trHeight w:val="254"/>
        </w:trPr>
        <w:tc>
          <w:tcPr>
            <w:tcW w:w="1428" w:type="dxa"/>
          </w:tcPr>
          <w:p w14:paraId="723B0072" w14:textId="77777777" w:rsidR="007D435F" w:rsidRDefault="00B87847">
            <w:pPr>
              <w:pStyle w:val="TableParagraph"/>
              <w:spacing w:line="234" w:lineRule="exact"/>
              <w:ind w:left="107"/>
              <w:rPr>
                <w:rFonts w:ascii="Times New Roman"/>
              </w:rPr>
            </w:pPr>
            <w:r>
              <w:rPr>
                <w:rFonts w:ascii="Times New Roman"/>
              </w:rPr>
              <w:t>AR</w:t>
            </w:r>
          </w:p>
        </w:tc>
        <w:tc>
          <w:tcPr>
            <w:tcW w:w="4681" w:type="dxa"/>
          </w:tcPr>
          <w:p w14:paraId="5C8D0E7F" w14:textId="77777777" w:rsidR="007D435F" w:rsidRDefault="00B87847">
            <w:pPr>
              <w:pStyle w:val="TableParagraph"/>
              <w:spacing w:line="234" w:lineRule="exact"/>
              <w:ind w:left="107"/>
              <w:rPr>
                <w:rFonts w:ascii="Times New Roman"/>
                <w:i/>
              </w:rPr>
            </w:pPr>
            <w:r>
              <w:rPr>
                <w:rFonts w:ascii="Times New Roman"/>
                <w:i/>
              </w:rPr>
              <w:t>Anesthesia Report</w:t>
            </w:r>
          </w:p>
        </w:tc>
      </w:tr>
      <w:tr w:rsidR="007D435F" w14:paraId="50459AB6" w14:textId="77777777">
        <w:trPr>
          <w:trHeight w:val="253"/>
        </w:trPr>
        <w:tc>
          <w:tcPr>
            <w:tcW w:w="1428" w:type="dxa"/>
          </w:tcPr>
          <w:p w14:paraId="7450E050" w14:textId="77777777" w:rsidR="007D435F" w:rsidRDefault="00B87847">
            <w:pPr>
              <w:pStyle w:val="TableParagraph"/>
              <w:spacing w:line="234" w:lineRule="exact"/>
              <w:ind w:left="107"/>
              <w:rPr>
                <w:rFonts w:ascii="Times New Roman"/>
              </w:rPr>
            </w:pPr>
            <w:r>
              <w:rPr>
                <w:rFonts w:ascii="Times New Roman"/>
              </w:rPr>
              <w:t>NR</w:t>
            </w:r>
          </w:p>
        </w:tc>
        <w:tc>
          <w:tcPr>
            <w:tcW w:w="4681" w:type="dxa"/>
          </w:tcPr>
          <w:p w14:paraId="5DBA546C" w14:textId="77777777" w:rsidR="007D435F" w:rsidRDefault="00B87847">
            <w:pPr>
              <w:pStyle w:val="TableParagraph"/>
              <w:spacing w:line="234" w:lineRule="exact"/>
              <w:ind w:left="107"/>
              <w:rPr>
                <w:rFonts w:ascii="Times New Roman"/>
                <w:i/>
              </w:rPr>
            </w:pPr>
            <w:r>
              <w:rPr>
                <w:rFonts w:ascii="Times New Roman"/>
                <w:i/>
              </w:rPr>
              <w:t>Nurse Intraoperative Report</w:t>
            </w:r>
          </w:p>
        </w:tc>
      </w:tr>
      <w:tr w:rsidR="007D435F" w14:paraId="40A9D9E0" w14:textId="77777777">
        <w:trPr>
          <w:trHeight w:val="251"/>
        </w:trPr>
        <w:tc>
          <w:tcPr>
            <w:tcW w:w="1428" w:type="dxa"/>
          </w:tcPr>
          <w:p w14:paraId="194D0C0A" w14:textId="77777777" w:rsidR="007D435F" w:rsidRDefault="00B87847">
            <w:pPr>
              <w:pStyle w:val="TableParagraph"/>
              <w:spacing w:line="232" w:lineRule="exact"/>
              <w:ind w:left="107"/>
              <w:rPr>
                <w:rFonts w:ascii="Times New Roman"/>
              </w:rPr>
            </w:pPr>
            <w:r>
              <w:rPr>
                <w:rFonts w:ascii="Times New Roman"/>
              </w:rPr>
              <w:t>TR</w:t>
            </w:r>
          </w:p>
        </w:tc>
        <w:tc>
          <w:tcPr>
            <w:tcW w:w="4681" w:type="dxa"/>
          </w:tcPr>
          <w:p w14:paraId="3BD39FE5" w14:textId="77777777" w:rsidR="007D435F" w:rsidRDefault="00B87847">
            <w:pPr>
              <w:pStyle w:val="TableParagraph"/>
              <w:spacing w:line="232" w:lineRule="exact"/>
              <w:ind w:left="107"/>
              <w:rPr>
                <w:rFonts w:ascii="Times New Roman"/>
                <w:i/>
              </w:rPr>
            </w:pPr>
            <w:r>
              <w:rPr>
                <w:rFonts w:ascii="Times New Roman"/>
                <w:i/>
              </w:rPr>
              <w:t>Tissue Examination Report</w:t>
            </w:r>
          </w:p>
        </w:tc>
      </w:tr>
      <w:tr w:rsidR="007D435F" w14:paraId="74DCDB36" w14:textId="77777777">
        <w:trPr>
          <w:trHeight w:val="253"/>
        </w:trPr>
        <w:tc>
          <w:tcPr>
            <w:tcW w:w="1428" w:type="dxa"/>
          </w:tcPr>
          <w:p w14:paraId="4F183D5E" w14:textId="77777777" w:rsidR="007D435F" w:rsidRDefault="00B87847">
            <w:pPr>
              <w:pStyle w:val="TableParagraph"/>
              <w:spacing w:line="234" w:lineRule="exact"/>
              <w:ind w:left="107"/>
              <w:rPr>
                <w:rFonts w:ascii="Times New Roman"/>
              </w:rPr>
            </w:pPr>
            <w:r>
              <w:rPr>
                <w:rFonts w:ascii="Times New Roman"/>
              </w:rPr>
              <w:t>R</w:t>
            </w:r>
          </w:p>
        </w:tc>
        <w:tc>
          <w:tcPr>
            <w:tcW w:w="4681" w:type="dxa"/>
          </w:tcPr>
          <w:p w14:paraId="6FF71490" w14:textId="77777777" w:rsidR="007D435F" w:rsidRDefault="00B87847">
            <w:pPr>
              <w:pStyle w:val="TableParagraph"/>
              <w:spacing w:line="234" w:lineRule="exact"/>
              <w:ind w:left="107"/>
              <w:rPr>
                <w:rFonts w:ascii="Times New Roman"/>
                <w:i/>
              </w:rPr>
            </w:pPr>
            <w:r>
              <w:rPr>
                <w:rFonts w:ascii="Times New Roman"/>
                <w:i/>
              </w:rPr>
              <w:t>Enter Referring Physician Information</w:t>
            </w:r>
          </w:p>
        </w:tc>
      </w:tr>
      <w:tr w:rsidR="007D435F" w14:paraId="3175273E" w14:textId="77777777">
        <w:trPr>
          <w:trHeight w:val="251"/>
        </w:trPr>
        <w:tc>
          <w:tcPr>
            <w:tcW w:w="1428" w:type="dxa"/>
          </w:tcPr>
          <w:p w14:paraId="57D28D0B" w14:textId="77777777" w:rsidR="007D435F" w:rsidRDefault="00B87847">
            <w:pPr>
              <w:pStyle w:val="TableParagraph"/>
              <w:spacing w:line="232" w:lineRule="exact"/>
              <w:ind w:left="107"/>
              <w:rPr>
                <w:rFonts w:ascii="Times New Roman"/>
              </w:rPr>
            </w:pPr>
            <w:r>
              <w:rPr>
                <w:rFonts w:ascii="Times New Roman"/>
              </w:rPr>
              <w:t>RP</w:t>
            </w:r>
          </w:p>
        </w:tc>
        <w:tc>
          <w:tcPr>
            <w:tcW w:w="4681" w:type="dxa"/>
          </w:tcPr>
          <w:p w14:paraId="4379C486" w14:textId="77777777" w:rsidR="007D435F" w:rsidRDefault="00B87847">
            <w:pPr>
              <w:pStyle w:val="TableParagraph"/>
              <w:spacing w:line="232" w:lineRule="exact"/>
              <w:ind w:left="107"/>
              <w:rPr>
                <w:rFonts w:ascii="Times New Roman"/>
                <w:i/>
              </w:rPr>
            </w:pPr>
            <w:r>
              <w:rPr>
                <w:rFonts w:ascii="Times New Roman"/>
                <w:i/>
              </w:rPr>
              <w:t>Enter Irrigations and Restraints</w:t>
            </w:r>
          </w:p>
        </w:tc>
      </w:tr>
      <w:tr w:rsidR="007D435F" w14:paraId="4FD58CF9" w14:textId="77777777">
        <w:trPr>
          <w:trHeight w:val="254"/>
        </w:trPr>
        <w:tc>
          <w:tcPr>
            <w:tcW w:w="1428" w:type="dxa"/>
          </w:tcPr>
          <w:p w14:paraId="766F31D6" w14:textId="77777777" w:rsidR="007D435F" w:rsidRDefault="00B87847">
            <w:pPr>
              <w:pStyle w:val="TableParagraph"/>
              <w:spacing w:line="234" w:lineRule="exact"/>
              <w:ind w:left="107"/>
              <w:rPr>
                <w:rFonts w:ascii="Times New Roman"/>
              </w:rPr>
            </w:pPr>
            <w:r>
              <w:rPr>
                <w:rFonts w:ascii="Times New Roman"/>
              </w:rPr>
              <w:t>M</w:t>
            </w:r>
          </w:p>
        </w:tc>
        <w:tc>
          <w:tcPr>
            <w:tcW w:w="4681" w:type="dxa"/>
          </w:tcPr>
          <w:p w14:paraId="22D7E76A" w14:textId="77777777" w:rsidR="007D435F" w:rsidRDefault="00B87847">
            <w:pPr>
              <w:pStyle w:val="TableParagraph"/>
              <w:spacing w:line="234" w:lineRule="exact"/>
              <w:ind w:left="107"/>
              <w:rPr>
                <w:rFonts w:ascii="Times New Roman"/>
                <w:i/>
              </w:rPr>
            </w:pPr>
            <w:r>
              <w:rPr>
                <w:rFonts w:ascii="Times New Roman"/>
                <w:i/>
              </w:rPr>
              <w:t>Medications (Enter/Edit)</w:t>
            </w:r>
          </w:p>
        </w:tc>
      </w:tr>
      <w:tr w:rsidR="007D435F" w14:paraId="6183C0F7" w14:textId="77777777">
        <w:trPr>
          <w:trHeight w:val="251"/>
        </w:trPr>
        <w:tc>
          <w:tcPr>
            <w:tcW w:w="1428" w:type="dxa"/>
          </w:tcPr>
          <w:p w14:paraId="4E8E0087" w14:textId="77777777" w:rsidR="007D435F" w:rsidRDefault="00B87847">
            <w:pPr>
              <w:pStyle w:val="TableParagraph"/>
              <w:spacing w:line="232" w:lineRule="exact"/>
              <w:ind w:left="107"/>
              <w:rPr>
                <w:rFonts w:ascii="Times New Roman"/>
              </w:rPr>
            </w:pPr>
            <w:r>
              <w:rPr>
                <w:rFonts w:ascii="Times New Roman"/>
              </w:rPr>
              <w:t>AB</w:t>
            </w:r>
          </w:p>
        </w:tc>
        <w:tc>
          <w:tcPr>
            <w:tcW w:w="4681" w:type="dxa"/>
          </w:tcPr>
          <w:p w14:paraId="38B70D3D" w14:textId="77777777" w:rsidR="007D435F" w:rsidRDefault="00B87847">
            <w:pPr>
              <w:pStyle w:val="TableParagraph"/>
              <w:spacing w:line="232" w:lineRule="exact"/>
              <w:ind w:left="107"/>
              <w:rPr>
                <w:rFonts w:ascii="Times New Roman"/>
                <w:i/>
              </w:rPr>
            </w:pPr>
            <w:r>
              <w:rPr>
                <w:rFonts w:ascii="Times New Roman"/>
                <w:i/>
              </w:rPr>
              <w:t>Abort/Cancel Operation</w:t>
            </w:r>
          </w:p>
        </w:tc>
      </w:tr>
      <w:tr w:rsidR="007D435F" w14:paraId="305D7992" w14:textId="77777777">
        <w:trPr>
          <w:trHeight w:val="254"/>
        </w:trPr>
        <w:tc>
          <w:tcPr>
            <w:tcW w:w="1428" w:type="dxa"/>
          </w:tcPr>
          <w:p w14:paraId="168E9B79" w14:textId="77777777" w:rsidR="007D435F" w:rsidRDefault="00B87847">
            <w:pPr>
              <w:pStyle w:val="TableParagraph"/>
              <w:spacing w:line="234" w:lineRule="exact"/>
              <w:ind w:left="107"/>
              <w:rPr>
                <w:rFonts w:ascii="Times New Roman"/>
              </w:rPr>
            </w:pPr>
            <w:r>
              <w:rPr>
                <w:rFonts w:ascii="Times New Roman"/>
              </w:rPr>
              <w:t>B</w:t>
            </w:r>
          </w:p>
        </w:tc>
        <w:tc>
          <w:tcPr>
            <w:tcW w:w="4681" w:type="dxa"/>
          </w:tcPr>
          <w:p w14:paraId="77EF3F54" w14:textId="77777777" w:rsidR="007D435F" w:rsidRDefault="00B87847">
            <w:pPr>
              <w:pStyle w:val="TableParagraph"/>
              <w:spacing w:line="234" w:lineRule="exact"/>
              <w:ind w:left="107"/>
              <w:rPr>
                <w:rFonts w:ascii="Times New Roman"/>
                <w:i/>
              </w:rPr>
            </w:pPr>
            <w:r>
              <w:rPr>
                <w:rFonts w:ascii="Times New Roman"/>
                <w:i/>
              </w:rPr>
              <w:t>Blood Product Verification</w:t>
            </w:r>
          </w:p>
        </w:tc>
      </w:tr>
    </w:tbl>
    <w:p w14:paraId="0D0D99DA" w14:textId="77777777" w:rsidR="007D435F" w:rsidRDefault="007D435F">
      <w:pPr>
        <w:spacing w:line="234" w:lineRule="exact"/>
        <w:rPr>
          <w:rFonts w:ascii="Times New Roman"/>
        </w:rPr>
        <w:sectPr w:rsidR="007D435F">
          <w:footerReference w:type="default" r:id="rId129"/>
          <w:pgSz w:w="12240" w:h="15840"/>
          <w:pgMar w:top="1480" w:right="1180" w:bottom="940" w:left="1220" w:header="0" w:footer="746" w:gutter="0"/>
          <w:cols w:space="720"/>
        </w:sectPr>
      </w:pPr>
    </w:p>
    <w:p w14:paraId="5DD4026E" w14:textId="77777777" w:rsidR="007D435F" w:rsidRDefault="00B87847">
      <w:pPr>
        <w:spacing w:before="77"/>
        <w:ind w:left="220"/>
        <w:rPr>
          <w:rFonts w:ascii="Arial"/>
          <w:b/>
          <w:sz w:val="28"/>
        </w:rPr>
      </w:pPr>
      <w:bookmarkStart w:id="55" w:name="_bookmark55"/>
      <w:bookmarkEnd w:id="55"/>
      <w:r>
        <w:rPr>
          <w:rFonts w:ascii="Arial"/>
          <w:b/>
          <w:sz w:val="28"/>
        </w:rPr>
        <w:lastRenderedPageBreak/>
        <w:t>Using the Operation Menu Options</w:t>
      </w:r>
    </w:p>
    <w:p w14:paraId="296E25AE" w14:textId="77777777" w:rsidR="007D435F" w:rsidRDefault="00B87847">
      <w:pPr>
        <w:spacing w:before="251"/>
        <w:ind w:left="220"/>
        <w:rPr>
          <w:rFonts w:ascii="Times New Roman"/>
        </w:rPr>
      </w:pPr>
      <w:r>
        <w:rPr>
          <w:rFonts w:ascii="Times New Roman"/>
        </w:rPr>
        <w:t>This section provides information on the following:</w:t>
      </w:r>
    </w:p>
    <w:p w14:paraId="01A85763" w14:textId="77777777" w:rsidR="007D435F" w:rsidRDefault="007D435F">
      <w:pPr>
        <w:pStyle w:val="BodyText"/>
        <w:spacing w:before="9"/>
        <w:rPr>
          <w:rFonts w:ascii="Times New Roman"/>
          <w:sz w:val="21"/>
        </w:rPr>
      </w:pPr>
    </w:p>
    <w:p w14:paraId="322D15E8" w14:textId="77777777" w:rsidR="007D435F" w:rsidRDefault="00B87847">
      <w:pPr>
        <w:pStyle w:val="ListParagraph"/>
        <w:numPr>
          <w:ilvl w:val="0"/>
          <w:numId w:val="344"/>
        </w:numPr>
        <w:tabs>
          <w:tab w:val="left" w:pos="940"/>
          <w:tab w:val="left" w:pos="941"/>
        </w:tabs>
        <w:ind w:hanging="361"/>
        <w:rPr>
          <w:rFonts w:ascii="Symbol" w:hAnsi="Symbol"/>
          <w:sz w:val="20"/>
        </w:rPr>
      </w:pPr>
      <w:r>
        <w:t xml:space="preserve">accessing the </w:t>
      </w:r>
      <w:r>
        <w:rPr>
          <w:i/>
        </w:rPr>
        <w:t>Operation Menu</w:t>
      </w:r>
      <w:r>
        <w:rPr>
          <w:i/>
          <w:spacing w:val="-5"/>
        </w:rPr>
        <w:t xml:space="preserve"> </w:t>
      </w:r>
      <w:r>
        <w:t>option</w:t>
      </w:r>
    </w:p>
    <w:p w14:paraId="06AE2DD1" w14:textId="77777777" w:rsidR="007D435F" w:rsidRDefault="00B87847">
      <w:pPr>
        <w:pStyle w:val="ListParagraph"/>
        <w:numPr>
          <w:ilvl w:val="0"/>
          <w:numId w:val="344"/>
        </w:numPr>
        <w:tabs>
          <w:tab w:val="left" w:pos="940"/>
          <w:tab w:val="left" w:pos="941"/>
        </w:tabs>
        <w:spacing w:before="2" w:line="252" w:lineRule="exact"/>
        <w:ind w:hanging="361"/>
        <w:rPr>
          <w:rFonts w:ascii="Symbol" w:hAnsi="Symbol"/>
          <w:sz w:val="20"/>
        </w:rPr>
      </w:pPr>
      <w:r>
        <w:t>entering</w:t>
      </w:r>
      <w:r>
        <w:rPr>
          <w:spacing w:val="-4"/>
        </w:rPr>
        <w:t xml:space="preserve"> </w:t>
      </w:r>
      <w:r>
        <w:t>information</w:t>
      </w:r>
    </w:p>
    <w:p w14:paraId="6320634F" w14:textId="77777777" w:rsidR="007D435F" w:rsidRDefault="00B87847">
      <w:pPr>
        <w:pStyle w:val="ListParagraph"/>
        <w:numPr>
          <w:ilvl w:val="0"/>
          <w:numId w:val="344"/>
        </w:numPr>
        <w:tabs>
          <w:tab w:val="left" w:pos="940"/>
          <w:tab w:val="left" w:pos="941"/>
        </w:tabs>
        <w:spacing w:line="252" w:lineRule="exact"/>
        <w:ind w:hanging="361"/>
        <w:rPr>
          <w:rFonts w:ascii="Symbol" w:hAnsi="Symbol"/>
          <w:sz w:val="20"/>
        </w:rPr>
      </w:pPr>
      <w:r>
        <w:t>reviewing</w:t>
      </w:r>
      <w:r>
        <w:rPr>
          <w:spacing w:val="-6"/>
        </w:rPr>
        <w:t xml:space="preserve"> </w:t>
      </w:r>
      <w:r>
        <w:t>information</w:t>
      </w:r>
    </w:p>
    <w:p w14:paraId="6C8EAE9E" w14:textId="77777777" w:rsidR="007D435F" w:rsidRDefault="00B87847">
      <w:pPr>
        <w:pStyle w:val="ListParagraph"/>
        <w:numPr>
          <w:ilvl w:val="0"/>
          <w:numId w:val="344"/>
        </w:numPr>
        <w:tabs>
          <w:tab w:val="left" w:pos="940"/>
          <w:tab w:val="left" w:pos="941"/>
        </w:tabs>
        <w:spacing w:before="1" w:line="252" w:lineRule="exact"/>
        <w:ind w:hanging="361"/>
        <w:rPr>
          <w:rFonts w:ascii="Symbol" w:hAnsi="Symbol"/>
          <w:sz w:val="20"/>
        </w:rPr>
      </w:pPr>
      <w:r>
        <w:t>deleting a surgery</w:t>
      </w:r>
      <w:r>
        <w:rPr>
          <w:spacing w:val="-7"/>
        </w:rPr>
        <w:t xml:space="preserve"> </w:t>
      </w:r>
      <w:r>
        <w:t>case</w:t>
      </w:r>
    </w:p>
    <w:p w14:paraId="38CDCE8C" w14:textId="77777777" w:rsidR="007D435F" w:rsidRDefault="00B87847">
      <w:pPr>
        <w:pStyle w:val="ListParagraph"/>
        <w:numPr>
          <w:ilvl w:val="0"/>
          <w:numId w:val="344"/>
        </w:numPr>
        <w:tabs>
          <w:tab w:val="left" w:pos="940"/>
          <w:tab w:val="left" w:pos="941"/>
        </w:tabs>
        <w:spacing w:line="252" w:lineRule="exact"/>
        <w:ind w:hanging="361"/>
        <w:rPr>
          <w:rFonts w:ascii="Symbol" w:hAnsi="Symbol"/>
          <w:sz w:val="20"/>
        </w:rPr>
      </w:pPr>
      <w:r>
        <w:t>entering a new surgical</w:t>
      </w:r>
      <w:r>
        <w:rPr>
          <w:spacing w:val="-6"/>
        </w:rPr>
        <w:t xml:space="preserve"> </w:t>
      </w:r>
      <w:r>
        <w:t>case</w:t>
      </w:r>
    </w:p>
    <w:p w14:paraId="4A79A11B" w14:textId="77777777" w:rsidR="007D435F" w:rsidRDefault="007D435F">
      <w:pPr>
        <w:pStyle w:val="BodyText"/>
        <w:spacing w:before="7"/>
        <w:rPr>
          <w:rFonts w:ascii="Times New Roman"/>
          <w:sz w:val="32"/>
        </w:rPr>
      </w:pPr>
    </w:p>
    <w:p w14:paraId="37267741" w14:textId="77777777" w:rsidR="007D435F" w:rsidRDefault="00B87847">
      <w:pPr>
        <w:ind w:left="220"/>
        <w:rPr>
          <w:rFonts w:ascii="Arial"/>
          <w:b/>
        </w:rPr>
      </w:pPr>
      <w:r>
        <w:rPr>
          <w:rFonts w:ascii="Arial"/>
          <w:b/>
          <w:u w:val="thick"/>
        </w:rPr>
        <w:t>Accessing the Operation Menu</w:t>
      </w:r>
    </w:p>
    <w:p w14:paraId="59B9C869" w14:textId="77777777" w:rsidR="007D435F" w:rsidRDefault="00B87847">
      <w:pPr>
        <w:spacing w:before="118"/>
        <w:ind w:left="220" w:right="270"/>
        <w:rPr>
          <w:rFonts w:ascii="Times New Roman"/>
        </w:rPr>
      </w:pPr>
      <w:r>
        <w:rPr>
          <w:rFonts w:ascii="Times New Roman"/>
        </w:rPr>
        <w:t xml:space="preserve">To use one of the </w:t>
      </w:r>
      <w:r>
        <w:rPr>
          <w:rFonts w:ascii="Times New Roman"/>
          <w:i/>
        </w:rPr>
        <w:t xml:space="preserve">Operation Menu </w:t>
      </w:r>
      <w:r>
        <w:rPr>
          <w:rFonts w:ascii="Times New Roman"/>
        </w:rPr>
        <w:t xml:space="preserve">options, the user must first identify the patient and case on which he or she is currently working. When the </w:t>
      </w:r>
      <w:r>
        <w:rPr>
          <w:rFonts w:ascii="Times New Roman"/>
          <w:i/>
        </w:rPr>
        <w:t xml:space="preserve">Operation Menu </w:t>
      </w:r>
      <w:r>
        <w:rPr>
          <w:rFonts w:ascii="Times New Roman"/>
        </w:rPr>
        <w:t>option is selected, the user will be prompted to enter a patient name. The software will then list all the cases on record for the patient, including scheduled or requested cases and any operations that have been started or completed. Each case will have one of the following designations.</w:t>
      </w:r>
    </w:p>
    <w:p w14:paraId="474A4F24" w14:textId="77777777" w:rsidR="007D435F" w:rsidRDefault="007D435F">
      <w:pPr>
        <w:pStyle w:val="BodyText"/>
        <w:spacing w:before="8"/>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310"/>
      </w:tblGrid>
      <w:tr w:rsidR="007D435F" w14:paraId="15050FF5" w14:textId="77777777">
        <w:trPr>
          <w:trHeight w:val="340"/>
        </w:trPr>
        <w:tc>
          <w:tcPr>
            <w:tcW w:w="2268" w:type="dxa"/>
            <w:shd w:val="clear" w:color="auto" w:fill="E4E4E4"/>
          </w:tcPr>
          <w:p w14:paraId="08CB009B" w14:textId="77777777" w:rsidR="007D435F" w:rsidRDefault="00B87847">
            <w:pPr>
              <w:pStyle w:val="TableParagraph"/>
              <w:spacing w:before="38"/>
              <w:ind w:left="107"/>
              <w:rPr>
                <w:rFonts w:ascii="Arial"/>
                <w:b/>
              </w:rPr>
            </w:pPr>
            <w:r>
              <w:rPr>
                <w:rFonts w:ascii="Arial"/>
                <w:b/>
              </w:rPr>
              <w:t>Designation</w:t>
            </w:r>
          </w:p>
        </w:tc>
        <w:tc>
          <w:tcPr>
            <w:tcW w:w="7310" w:type="dxa"/>
            <w:shd w:val="clear" w:color="auto" w:fill="E4E4E4"/>
          </w:tcPr>
          <w:p w14:paraId="6EE2FCB1" w14:textId="77777777" w:rsidR="007D435F" w:rsidRDefault="00B87847">
            <w:pPr>
              <w:pStyle w:val="TableParagraph"/>
              <w:spacing w:before="38"/>
              <w:ind w:left="107"/>
              <w:rPr>
                <w:rFonts w:ascii="Arial"/>
                <w:b/>
              </w:rPr>
            </w:pPr>
            <w:r>
              <w:rPr>
                <w:rFonts w:ascii="Arial"/>
                <w:b/>
              </w:rPr>
              <w:t>Definition</w:t>
            </w:r>
          </w:p>
        </w:tc>
      </w:tr>
      <w:tr w:rsidR="007D435F" w14:paraId="1E7A06AC" w14:textId="77777777">
        <w:trPr>
          <w:trHeight w:val="505"/>
        </w:trPr>
        <w:tc>
          <w:tcPr>
            <w:tcW w:w="2268" w:type="dxa"/>
          </w:tcPr>
          <w:p w14:paraId="7E41F501" w14:textId="77777777" w:rsidR="007D435F" w:rsidRDefault="00B87847">
            <w:pPr>
              <w:pStyle w:val="TableParagraph"/>
              <w:spacing w:line="249" w:lineRule="exact"/>
              <w:ind w:left="107"/>
              <w:rPr>
                <w:rFonts w:ascii="Times New Roman"/>
              </w:rPr>
            </w:pPr>
            <w:r>
              <w:rPr>
                <w:rFonts w:ascii="Times New Roman"/>
              </w:rPr>
              <w:t>REQUESTED</w:t>
            </w:r>
          </w:p>
        </w:tc>
        <w:tc>
          <w:tcPr>
            <w:tcW w:w="7310" w:type="dxa"/>
          </w:tcPr>
          <w:p w14:paraId="436120BF" w14:textId="77777777" w:rsidR="007D435F" w:rsidRDefault="00B87847">
            <w:pPr>
              <w:pStyle w:val="TableParagraph"/>
              <w:spacing w:line="248" w:lineRule="exact"/>
              <w:ind w:left="107"/>
              <w:rPr>
                <w:rFonts w:ascii="Times New Roman"/>
              </w:rPr>
            </w:pPr>
            <w:r>
              <w:rPr>
                <w:rFonts w:ascii="Times New Roman"/>
              </w:rPr>
              <w:t>The procedure is booked for a particular day but the time of surgery and the</w:t>
            </w:r>
          </w:p>
          <w:p w14:paraId="0032231F" w14:textId="77777777" w:rsidR="007D435F" w:rsidRDefault="00B87847">
            <w:pPr>
              <w:pStyle w:val="TableParagraph"/>
              <w:spacing w:line="238" w:lineRule="exact"/>
              <w:ind w:left="107"/>
              <w:rPr>
                <w:rFonts w:ascii="Times New Roman"/>
              </w:rPr>
            </w:pPr>
            <w:r>
              <w:rPr>
                <w:rFonts w:ascii="Times New Roman"/>
              </w:rPr>
              <w:t>operating room are not yet confirmed.</w:t>
            </w:r>
          </w:p>
        </w:tc>
      </w:tr>
      <w:tr w:rsidR="007D435F" w14:paraId="3F39D25C" w14:textId="77777777">
        <w:trPr>
          <w:trHeight w:val="506"/>
        </w:trPr>
        <w:tc>
          <w:tcPr>
            <w:tcW w:w="2268" w:type="dxa"/>
          </w:tcPr>
          <w:p w14:paraId="4A5EC6FB" w14:textId="77777777" w:rsidR="007D435F" w:rsidRDefault="00B87847">
            <w:pPr>
              <w:pStyle w:val="TableParagraph"/>
              <w:spacing w:line="247" w:lineRule="exact"/>
              <w:ind w:left="107"/>
              <w:rPr>
                <w:rFonts w:ascii="Times New Roman"/>
              </w:rPr>
            </w:pPr>
            <w:r>
              <w:rPr>
                <w:rFonts w:ascii="Times New Roman"/>
              </w:rPr>
              <w:t>SCHEDULED</w:t>
            </w:r>
          </w:p>
        </w:tc>
        <w:tc>
          <w:tcPr>
            <w:tcW w:w="7310" w:type="dxa"/>
          </w:tcPr>
          <w:p w14:paraId="310472E3" w14:textId="77777777" w:rsidR="007D435F" w:rsidRDefault="00B87847">
            <w:pPr>
              <w:pStyle w:val="TableParagraph"/>
              <w:spacing w:line="247" w:lineRule="exact"/>
              <w:ind w:left="107"/>
              <w:rPr>
                <w:rFonts w:ascii="Times New Roman"/>
              </w:rPr>
            </w:pPr>
            <w:r>
              <w:rPr>
                <w:rFonts w:ascii="Times New Roman"/>
              </w:rPr>
              <w:t>The procedure is booked for both an operating room and a day, and the starting</w:t>
            </w:r>
          </w:p>
          <w:p w14:paraId="12B830EE" w14:textId="77777777" w:rsidR="007D435F" w:rsidRDefault="00B87847">
            <w:pPr>
              <w:pStyle w:val="TableParagraph"/>
              <w:spacing w:before="1" w:line="238" w:lineRule="exact"/>
              <w:ind w:left="107"/>
              <w:rPr>
                <w:rFonts w:ascii="Times New Roman"/>
              </w:rPr>
            </w:pPr>
            <w:r>
              <w:rPr>
                <w:rFonts w:ascii="Times New Roman"/>
              </w:rPr>
              <w:t>time of the surgery is scheduled.</w:t>
            </w:r>
          </w:p>
        </w:tc>
      </w:tr>
      <w:tr w:rsidR="007D435F" w14:paraId="3D72A268" w14:textId="77777777">
        <w:trPr>
          <w:trHeight w:val="506"/>
        </w:trPr>
        <w:tc>
          <w:tcPr>
            <w:tcW w:w="2268" w:type="dxa"/>
          </w:tcPr>
          <w:p w14:paraId="2847DA3B" w14:textId="77777777" w:rsidR="007D435F" w:rsidRDefault="00B87847">
            <w:pPr>
              <w:pStyle w:val="TableParagraph"/>
              <w:spacing w:line="247" w:lineRule="exact"/>
              <w:ind w:left="107"/>
              <w:rPr>
                <w:rFonts w:ascii="Times New Roman"/>
              </w:rPr>
            </w:pPr>
            <w:r>
              <w:rPr>
                <w:rFonts w:ascii="Times New Roman"/>
              </w:rPr>
              <w:t>NOT COMPLETE</w:t>
            </w:r>
          </w:p>
        </w:tc>
        <w:tc>
          <w:tcPr>
            <w:tcW w:w="7310" w:type="dxa"/>
          </w:tcPr>
          <w:p w14:paraId="678BD5DC" w14:textId="77777777" w:rsidR="007D435F" w:rsidRDefault="00B87847">
            <w:pPr>
              <w:pStyle w:val="TableParagraph"/>
              <w:spacing w:line="247" w:lineRule="exact"/>
              <w:ind w:left="107"/>
              <w:rPr>
                <w:rFonts w:ascii="Times New Roman"/>
              </w:rPr>
            </w:pPr>
            <w:r>
              <w:rPr>
                <w:rFonts w:ascii="Times New Roman"/>
              </w:rPr>
              <w:t>The start time of the operation is recorded and the patient is still in the operating</w:t>
            </w:r>
          </w:p>
          <w:p w14:paraId="7A983D3F" w14:textId="77777777" w:rsidR="007D435F" w:rsidRDefault="00B87847">
            <w:pPr>
              <w:pStyle w:val="TableParagraph"/>
              <w:spacing w:before="1" w:line="238" w:lineRule="exact"/>
              <w:ind w:left="107"/>
              <w:rPr>
                <w:rFonts w:ascii="Times New Roman"/>
              </w:rPr>
            </w:pPr>
            <w:r>
              <w:rPr>
                <w:rFonts w:ascii="Times New Roman"/>
              </w:rPr>
              <w:t>room.</w:t>
            </w:r>
          </w:p>
        </w:tc>
      </w:tr>
      <w:tr w:rsidR="007D435F" w14:paraId="7164D07C" w14:textId="77777777">
        <w:trPr>
          <w:trHeight w:val="254"/>
        </w:trPr>
        <w:tc>
          <w:tcPr>
            <w:tcW w:w="2268" w:type="dxa"/>
          </w:tcPr>
          <w:p w14:paraId="71CD47D2" w14:textId="77777777" w:rsidR="007D435F" w:rsidRDefault="00B87847">
            <w:pPr>
              <w:pStyle w:val="TableParagraph"/>
              <w:spacing w:line="234" w:lineRule="exact"/>
              <w:ind w:left="107"/>
              <w:rPr>
                <w:rFonts w:ascii="Times New Roman"/>
              </w:rPr>
            </w:pPr>
            <w:r>
              <w:rPr>
                <w:rFonts w:ascii="Times New Roman"/>
              </w:rPr>
              <w:t>COMPLETE</w:t>
            </w:r>
          </w:p>
        </w:tc>
        <w:tc>
          <w:tcPr>
            <w:tcW w:w="7310" w:type="dxa"/>
          </w:tcPr>
          <w:p w14:paraId="6B492D89" w14:textId="77777777" w:rsidR="007D435F" w:rsidRDefault="00B87847">
            <w:pPr>
              <w:pStyle w:val="TableParagraph"/>
              <w:spacing w:line="234" w:lineRule="exact"/>
              <w:ind w:left="107"/>
              <w:rPr>
                <w:rFonts w:ascii="Times New Roman"/>
              </w:rPr>
            </w:pPr>
            <w:r>
              <w:rPr>
                <w:rFonts w:ascii="Times New Roman"/>
              </w:rPr>
              <w:t>The operation is completed and the patient has left the operating room.</w:t>
            </w:r>
          </w:p>
        </w:tc>
      </w:tr>
      <w:tr w:rsidR="007D435F" w14:paraId="0ED7859F" w14:textId="77777777">
        <w:trPr>
          <w:trHeight w:val="254"/>
        </w:trPr>
        <w:tc>
          <w:tcPr>
            <w:tcW w:w="2268" w:type="dxa"/>
          </w:tcPr>
          <w:p w14:paraId="439F1EA8" w14:textId="77777777" w:rsidR="007D435F" w:rsidRDefault="00B87847">
            <w:pPr>
              <w:pStyle w:val="TableParagraph"/>
              <w:spacing w:line="234" w:lineRule="exact"/>
              <w:ind w:left="107"/>
              <w:rPr>
                <w:rFonts w:ascii="Times New Roman"/>
              </w:rPr>
            </w:pPr>
            <w:r>
              <w:rPr>
                <w:rFonts w:ascii="Times New Roman"/>
              </w:rPr>
              <w:t>ABORTED</w:t>
            </w:r>
          </w:p>
        </w:tc>
        <w:tc>
          <w:tcPr>
            <w:tcW w:w="7310" w:type="dxa"/>
          </w:tcPr>
          <w:p w14:paraId="4A67E561" w14:textId="77777777" w:rsidR="007D435F" w:rsidRDefault="00B87847">
            <w:pPr>
              <w:pStyle w:val="TableParagraph"/>
              <w:spacing w:line="234" w:lineRule="exact"/>
              <w:ind w:left="107"/>
              <w:rPr>
                <w:rFonts w:ascii="Times New Roman"/>
              </w:rPr>
            </w:pPr>
            <w:r>
              <w:rPr>
                <w:rFonts w:ascii="Times New Roman"/>
              </w:rPr>
              <w:t>The patient entered the operating room, but the operation had to be cancelled.</w:t>
            </w:r>
          </w:p>
        </w:tc>
      </w:tr>
    </w:tbl>
    <w:p w14:paraId="7D2DCDE5" w14:textId="77777777" w:rsidR="007D435F" w:rsidRDefault="007D435F">
      <w:pPr>
        <w:spacing w:line="234" w:lineRule="exact"/>
        <w:rPr>
          <w:rFonts w:ascii="Times New Roman"/>
        </w:rPr>
        <w:sectPr w:rsidR="007D435F">
          <w:footerReference w:type="default" r:id="rId130"/>
          <w:pgSz w:w="12240" w:h="15840"/>
          <w:pgMar w:top="1480" w:right="1180" w:bottom="940" w:left="1220" w:header="0" w:footer="746" w:gutter="0"/>
          <w:cols w:space="720"/>
        </w:sectPr>
      </w:pPr>
    </w:p>
    <w:p w14:paraId="6140BFAD" w14:textId="77777777" w:rsidR="007D435F" w:rsidRDefault="00B87847">
      <w:pPr>
        <w:spacing w:before="74"/>
        <w:ind w:left="220"/>
        <w:rPr>
          <w:rFonts w:ascii="Times New Roman"/>
        </w:rPr>
      </w:pPr>
      <w:r>
        <w:rPr>
          <w:rFonts w:ascii="Times New Roman"/>
        </w:rPr>
        <w:lastRenderedPageBreak/>
        <w:t>Following is an example of how the software lists existing cases on record for a patient.</w:t>
      </w:r>
    </w:p>
    <w:p w14:paraId="0C0648DC" w14:textId="77777777" w:rsidR="007D435F" w:rsidRDefault="00277930">
      <w:pPr>
        <w:pStyle w:val="BodyText"/>
        <w:rPr>
          <w:rFonts w:ascii="Times New Roman"/>
          <w:sz w:val="19"/>
        </w:rPr>
      </w:pPr>
      <w:r>
        <w:pict w14:anchorId="22C6099A">
          <v:group id="_x0000_s4765" style="position:absolute;margin-left:70.6pt;margin-top:12.9pt;width:470.95pt;height:18.25pt;z-index:-15614976;mso-wrap-distance-left:0;mso-wrap-distance-right:0;mso-position-horizontal-relative:page" coordorigin="1412,258" coordsize="9419,365">
            <v:shape id="_x0000_s4768" style="position:absolute;left:1411;top:259;width:9419;height:363" coordorigin="1412,260" coordsize="9419,363" path="m10831,260r-9419,l1412,440r,182l10831,622r,-182l10831,260xe" fillcolor="#e4e4e4" stroked="f">
              <v:path arrowok="t"/>
            </v:shape>
            <v:shape id="_x0000_s4767" type="#_x0000_t202" style="position:absolute;left:1440;top:257;width:5205;height:363" filled="f" stroked="f">
              <v:textbox style="mso-next-textbox:#_x0000_s4767" inset="0,0,0,0">
                <w:txbxContent>
                  <w:p w14:paraId="5BD9C13E" w14:textId="77777777" w:rsidR="0040444F" w:rsidRDefault="0040444F">
                    <w:pPr>
                      <w:spacing w:line="181" w:lineRule="exact"/>
                      <w:rPr>
                        <w:sz w:val="16"/>
                      </w:rPr>
                    </w:pPr>
                    <w:r>
                      <w:rPr>
                        <w:sz w:val="16"/>
                      </w:rPr>
                      <w:t xml:space="preserve">Select Surgery Menu Option: </w:t>
                    </w:r>
                    <w:r>
                      <w:rPr>
                        <w:b/>
                        <w:sz w:val="16"/>
                      </w:rPr>
                      <w:t xml:space="preserve">O </w:t>
                    </w:r>
                    <w:r>
                      <w:rPr>
                        <w:sz w:val="16"/>
                      </w:rPr>
                      <w:t>Operation Menu</w:t>
                    </w:r>
                  </w:p>
                  <w:p w14:paraId="4BD75F7C" w14:textId="77777777" w:rsidR="0040444F" w:rsidRDefault="0040444F">
                    <w:pPr>
                      <w:tabs>
                        <w:tab w:val="right" w:pos="5184"/>
                      </w:tabs>
                      <w:spacing w:line="181" w:lineRule="exact"/>
                      <w:rPr>
                        <w:sz w:val="16"/>
                      </w:rPr>
                    </w:pPr>
                    <w:r>
                      <w:rPr>
                        <w:sz w:val="16"/>
                      </w:rPr>
                      <w:t>Select Patient:</w:t>
                    </w:r>
                    <w:r>
                      <w:rPr>
                        <w:spacing w:val="-7"/>
                        <w:sz w:val="16"/>
                      </w:rPr>
                      <w:t xml:space="preserve"> </w:t>
                    </w:r>
                    <w:r>
                      <w:rPr>
                        <w:b/>
                        <w:sz w:val="16"/>
                      </w:rPr>
                      <w:t>SURPATIENT,SIX</w:t>
                    </w:r>
                    <w:r>
                      <w:rPr>
                        <w:b/>
                        <w:spacing w:val="92"/>
                        <w:sz w:val="16"/>
                      </w:rPr>
                      <w:t xml:space="preserve"> </w:t>
                    </w:r>
                    <w:r>
                      <w:rPr>
                        <w:sz w:val="16"/>
                      </w:rPr>
                      <w:t>04-04-30</w:t>
                    </w:r>
                    <w:r>
                      <w:rPr>
                        <w:sz w:val="16"/>
                      </w:rPr>
                      <w:tab/>
                      <w:t>000098797</w:t>
                    </w:r>
                  </w:p>
                </w:txbxContent>
              </v:textbox>
            </v:shape>
            <v:shape id="_x0000_s4766" type="#_x0000_t202" style="position:absolute;left:7200;top:437;width:1076;height:183" filled="f" stroked="f">
              <v:textbox style="mso-next-textbox:#_x0000_s4766" inset="0,0,0,0">
                <w:txbxContent>
                  <w:p w14:paraId="0D0DCFF2" w14:textId="77777777" w:rsidR="0040444F" w:rsidRDefault="0040444F">
                    <w:pPr>
                      <w:rPr>
                        <w:sz w:val="16"/>
                      </w:rPr>
                    </w:pPr>
                    <w:r>
                      <w:rPr>
                        <w:sz w:val="16"/>
                      </w:rPr>
                      <w:t>NSC VETERAN</w:t>
                    </w:r>
                  </w:p>
                </w:txbxContent>
              </v:textbox>
            </v:shape>
            <w10:wrap type="topAndBottom" anchorx="page"/>
          </v:group>
        </w:pict>
      </w:r>
      <w:r>
        <w:pict w14:anchorId="226B200E">
          <v:shape id="_x0000_s4764" type="#_x0000_t202" style="position:absolute;margin-left:70.6pt;margin-top:40.1pt;width:470.95pt;height:90.75pt;z-index:-15614464;mso-wrap-distance-left:0;mso-wrap-distance-right:0;mso-position-horizontal-relative:page" fillcolor="#e4e4e4" stroked="f">
            <v:textbox style="mso-next-textbox:#_x0000_s4764" inset="0,0,0,0">
              <w:txbxContent>
                <w:p w14:paraId="210F48F6" w14:textId="77777777" w:rsidR="0040444F" w:rsidRDefault="0040444F">
                  <w:pPr>
                    <w:pStyle w:val="BodyText"/>
                    <w:spacing w:before="3"/>
                    <w:ind w:left="28"/>
                  </w:pPr>
                  <w:r>
                    <w:t>SURPATIENT,SIX 000-09-8797</w:t>
                  </w:r>
                </w:p>
                <w:p w14:paraId="626ED47D" w14:textId="77777777" w:rsidR="0040444F" w:rsidRDefault="0040444F">
                  <w:pPr>
                    <w:pStyle w:val="BodyText"/>
                  </w:pPr>
                </w:p>
                <w:p w14:paraId="50DAB86B" w14:textId="77777777" w:rsidR="0040444F" w:rsidRDefault="0040444F">
                  <w:pPr>
                    <w:pStyle w:val="BodyText"/>
                    <w:numPr>
                      <w:ilvl w:val="0"/>
                      <w:numId w:val="343"/>
                    </w:numPr>
                    <w:tabs>
                      <w:tab w:val="left" w:pos="317"/>
                      <w:tab w:val="left" w:pos="1372"/>
                    </w:tabs>
                    <w:ind w:hanging="289"/>
                  </w:pPr>
                  <w:r>
                    <w:t>01-25-92</w:t>
                  </w:r>
                  <w:r>
                    <w:tab/>
                    <w:t>ARTHROSCOPY, RIGHT SHOULDER</w:t>
                  </w:r>
                  <w:r>
                    <w:rPr>
                      <w:spacing w:val="-4"/>
                    </w:rPr>
                    <w:t xml:space="preserve"> </w:t>
                  </w:r>
                  <w:r>
                    <w:t>(SCHEDULED)</w:t>
                  </w:r>
                </w:p>
                <w:p w14:paraId="71E1C81F" w14:textId="77777777" w:rsidR="0040444F" w:rsidRDefault="0040444F">
                  <w:pPr>
                    <w:pStyle w:val="BodyText"/>
                  </w:pPr>
                </w:p>
                <w:p w14:paraId="7DC732A3" w14:textId="77777777" w:rsidR="0040444F" w:rsidRDefault="0040444F">
                  <w:pPr>
                    <w:pStyle w:val="BodyText"/>
                    <w:numPr>
                      <w:ilvl w:val="0"/>
                      <w:numId w:val="343"/>
                    </w:numPr>
                    <w:tabs>
                      <w:tab w:val="left" w:pos="317"/>
                      <w:tab w:val="left" w:pos="1372"/>
                    </w:tabs>
                    <w:ind w:hanging="289"/>
                  </w:pPr>
                  <w:r>
                    <w:t>01-05-92</w:t>
                  </w:r>
                  <w:r>
                    <w:tab/>
                    <w:t>CORONARY BYPASS</w:t>
                  </w:r>
                  <w:r>
                    <w:rPr>
                      <w:spacing w:val="-3"/>
                    </w:rPr>
                    <w:t xml:space="preserve"> </w:t>
                  </w:r>
                  <w:r>
                    <w:t>(REQUESTED)</w:t>
                  </w:r>
                </w:p>
                <w:p w14:paraId="5DEE8E46" w14:textId="77777777" w:rsidR="0040444F" w:rsidRDefault="0040444F">
                  <w:pPr>
                    <w:pStyle w:val="BodyText"/>
                    <w:spacing w:before="2"/>
                  </w:pPr>
                </w:p>
                <w:p w14:paraId="23D50566" w14:textId="77777777" w:rsidR="0040444F" w:rsidRDefault="0040444F">
                  <w:pPr>
                    <w:pStyle w:val="BodyText"/>
                    <w:numPr>
                      <w:ilvl w:val="0"/>
                      <w:numId w:val="343"/>
                    </w:numPr>
                    <w:tabs>
                      <w:tab w:val="left" w:pos="317"/>
                    </w:tabs>
                    <w:ind w:hanging="289"/>
                  </w:pPr>
                  <w:r>
                    <w:t>ENTER NEW SURGICAL</w:t>
                  </w:r>
                  <w:r>
                    <w:rPr>
                      <w:spacing w:val="-4"/>
                    </w:rPr>
                    <w:t xml:space="preserve"> </w:t>
                  </w:r>
                  <w:r>
                    <w:t>CASE</w:t>
                  </w:r>
                </w:p>
                <w:p w14:paraId="3E3CD819" w14:textId="77777777" w:rsidR="0040444F" w:rsidRDefault="0040444F">
                  <w:pPr>
                    <w:pStyle w:val="BodyText"/>
                    <w:rPr>
                      <w:sz w:val="18"/>
                    </w:rPr>
                  </w:pPr>
                </w:p>
                <w:p w14:paraId="3F3AF9D8" w14:textId="77777777" w:rsidR="0040444F" w:rsidRDefault="0040444F">
                  <w:pPr>
                    <w:spacing w:before="153"/>
                    <w:ind w:left="28"/>
                    <w:rPr>
                      <w:b/>
                      <w:sz w:val="16"/>
                    </w:rPr>
                  </w:pPr>
                  <w:r>
                    <w:rPr>
                      <w:sz w:val="16"/>
                    </w:rPr>
                    <w:t xml:space="preserve">Select Operation: </w:t>
                  </w:r>
                  <w:r>
                    <w:rPr>
                      <w:b/>
                      <w:sz w:val="16"/>
                    </w:rPr>
                    <w:t>&lt;Enter&gt;</w:t>
                  </w:r>
                </w:p>
              </w:txbxContent>
            </v:textbox>
            <w10:wrap type="topAndBottom" anchorx="page"/>
          </v:shape>
        </w:pict>
      </w:r>
    </w:p>
    <w:p w14:paraId="6825E0CF" w14:textId="77777777" w:rsidR="007D435F" w:rsidRDefault="007D435F">
      <w:pPr>
        <w:pStyle w:val="BodyText"/>
        <w:rPr>
          <w:rFonts w:ascii="Times New Roman"/>
          <w:sz w:val="11"/>
        </w:rPr>
      </w:pPr>
    </w:p>
    <w:p w14:paraId="102E4A95" w14:textId="77777777" w:rsidR="007D435F" w:rsidRDefault="007D435F">
      <w:pPr>
        <w:pStyle w:val="BodyText"/>
        <w:spacing w:before="1"/>
        <w:rPr>
          <w:rFonts w:ascii="Times New Roman"/>
          <w:sz w:val="12"/>
        </w:rPr>
      </w:pPr>
    </w:p>
    <w:p w14:paraId="5AEFE063" w14:textId="77777777" w:rsidR="007D435F" w:rsidRDefault="00B87847">
      <w:pPr>
        <w:spacing w:before="92"/>
        <w:ind w:left="220" w:right="699"/>
        <w:rPr>
          <w:rFonts w:ascii="Times New Roman"/>
        </w:rPr>
      </w:pPr>
      <w:r>
        <w:rPr>
          <w:rFonts w:ascii="Times New Roman"/>
        </w:rPr>
        <w:t>The user can select from the case(s) listed or, as in an emergency situation, enter a new surgical case. When the existing case is selected, the software will ask whether the user wants to:</w:t>
      </w:r>
    </w:p>
    <w:p w14:paraId="3F8020E3" w14:textId="77777777" w:rsidR="007D435F" w:rsidRDefault="007D435F">
      <w:pPr>
        <w:pStyle w:val="BodyText"/>
        <w:spacing w:before="11"/>
        <w:rPr>
          <w:rFonts w:ascii="Times New Roman"/>
          <w:sz w:val="21"/>
        </w:rPr>
      </w:pPr>
    </w:p>
    <w:p w14:paraId="317A8606" w14:textId="77777777" w:rsidR="007D435F" w:rsidRDefault="00B87847">
      <w:pPr>
        <w:pStyle w:val="ListParagraph"/>
        <w:numPr>
          <w:ilvl w:val="1"/>
          <w:numId w:val="358"/>
        </w:numPr>
        <w:tabs>
          <w:tab w:val="left" w:pos="941"/>
        </w:tabs>
        <w:ind w:hanging="361"/>
      </w:pPr>
      <w:r>
        <w:t>enter information for the</w:t>
      </w:r>
      <w:r>
        <w:rPr>
          <w:spacing w:val="-8"/>
        </w:rPr>
        <w:t xml:space="preserve"> </w:t>
      </w:r>
      <w:r>
        <w:t>case,</w:t>
      </w:r>
    </w:p>
    <w:p w14:paraId="44745AB0" w14:textId="77777777" w:rsidR="007D435F" w:rsidRDefault="00B87847">
      <w:pPr>
        <w:pStyle w:val="ListParagraph"/>
        <w:numPr>
          <w:ilvl w:val="1"/>
          <w:numId w:val="358"/>
        </w:numPr>
        <w:tabs>
          <w:tab w:val="left" w:pos="941"/>
        </w:tabs>
        <w:spacing w:before="2" w:line="252" w:lineRule="exact"/>
        <w:ind w:hanging="361"/>
      </w:pPr>
      <w:r>
        <w:t>review the information already entered,</w:t>
      </w:r>
      <w:r>
        <w:rPr>
          <w:spacing w:val="-3"/>
        </w:rPr>
        <w:t xml:space="preserve"> </w:t>
      </w:r>
      <w:r>
        <w:t>or</w:t>
      </w:r>
    </w:p>
    <w:p w14:paraId="3EC7E8DB" w14:textId="77777777" w:rsidR="007D435F" w:rsidRDefault="00B87847">
      <w:pPr>
        <w:pStyle w:val="ListParagraph"/>
        <w:numPr>
          <w:ilvl w:val="1"/>
          <w:numId w:val="358"/>
        </w:numPr>
        <w:tabs>
          <w:tab w:val="left" w:pos="941"/>
        </w:tabs>
        <w:spacing w:line="252" w:lineRule="exact"/>
        <w:ind w:hanging="361"/>
      </w:pPr>
      <w:r>
        <w:t>delete the</w:t>
      </w:r>
      <w:r>
        <w:rPr>
          <w:spacing w:val="-4"/>
        </w:rPr>
        <w:t xml:space="preserve"> </w:t>
      </w:r>
      <w:r>
        <w:t>case.</w:t>
      </w:r>
    </w:p>
    <w:p w14:paraId="163CE803" w14:textId="77777777" w:rsidR="007D435F" w:rsidRDefault="00277930">
      <w:pPr>
        <w:pStyle w:val="BodyText"/>
        <w:spacing w:before="1"/>
        <w:rPr>
          <w:rFonts w:ascii="Times New Roman"/>
          <w:sz w:val="19"/>
        </w:rPr>
      </w:pPr>
      <w:r>
        <w:pict w14:anchorId="02B97B07">
          <v:group id="_x0000_s4758" style="position:absolute;margin-left:70.6pt;margin-top:12.95pt;width:470.95pt;height:81.75pt;z-index:-15613952;mso-wrap-distance-left:0;mso-wrap-distance-right:0;mso-position-horizontal-relative:page" coordorigin="1412,259" coordsize="9419,1635">
            <v:shape id="_x0000_s4763" style="position:absolute;left:1411;top:259;width:9419;height:1632" coordorigin="1412,259" coordsize="9419,1632" path="m10831,259r-9419,l1412,439r,183l1412,1891r9419,l10831,439r,-180xe" fillcolor="#e4e4e4" stroked="f">
              <v:path arrowok="t"/>
            </v:shape>
            <v:shape id="_x0000_s4762" type="#_x0000_t202" style="position:absolute;left:1440;top:262;width:2516;height:183" filled="f" stroked="f">
              <v:textbox style="mso-next-textbox:#_x0000_s4762" inset="0,0,0,0">
                <w:txbxContent>
                  <w:p w14:paraId="260FABD9" w14:textId="77777777" w:rsidR="0040444F" w:rsidRDefault="0040444F">
                    <w:pPr>
                      <w:rPr>
                        <w:sz w:val="16"/>
                      </w:rPr>
                    </w:pPr>
                    <w:r>
                      <w:rPr>
                        <w:sz w:val="16"/>
                      </w:rPr>
                      <w:t>SURPATIENT,SIX 000-09-8797</w:t>
                    </w:r>
                  </w:p>
                </w:txbxContent>
              </v:textbox>
            </v:shape>
            <v:shape id="_x0000_s4761" type="#_x0000_t202" style="position:absolute;left:1440;top:624;width:788;height:183" filled="f" stroked="f">
              <v:textbox style="mso-next-textbox:#_x0000_s4761" inset="0,0,0,0">
                <w:txbxContent>
                  <w:p w14:paraId="3D58F5B8" w14:textId="77777777" w:rsidR="0040444F" w:rsidRDefault="0040444F">
                    <w:pPr>
                      <w:rPr>
                        <w:sz w:val="16"/>
                      </w:rPr>
                    </w:pPr>
                    <w:r>
                      <w:rPr>
                        <w:sz w:val="16"/>
                      </w:rPr>
                      <w:t>01-25-92</w:t>
                    </w:r>
                  </w:p>
                </w:txbxContent>
              </v:textbox>
            </v:shape>
            <v:shape id="_x0000_s4760" type="#_x0000_t202" style="position:absolute;left:2880;top:624;width:3764;height:183" filled="f" stroked="f">
              <v:textbox style="mso-next-textbox:#_x0000_s4760" inset="0,0,0,0">
                <w:txbxContent>
                  <w:p w14:paraId="1BFC3FB9" w14:textId="77777777" w:rsidR="0040444F" w:rsidRDefault="0040444F">
                    <w:pPr>
                      <w:rPr>
                        <w:sz w:val="16"/>
                      </w:rPr>
                    </w:pPr>
                    <w:r>
                      <w:rPr>
                        <w:sz w:val="16"/>
                      </w:rPr>
                      <w:t>ARTHROSCOPY, RIGHT SHOULDER (SCHEDULED)</w:t>
                    </w:r>
                  </w:p>
                </w:txbxContent>
              </v:textbox>
            </v:shape>
            <v:shape id="_x0000_s4759" type="#_x0000_t202" style="position:absolute;left:1440;top:987;width:2132;height:907" filled="f" stroked="f">
              <v:textbox style="mso-next-textbox:#_x0000_s4759" inset="0,0,0,0">
                <w:txbxContent>
                  <w:p w14:paraId="2EBF0F1E" w14:textId="77777777" w:rsidR="0040444F" w:rsidRDefault="0040444F">
                    <w:pPr>
                      <w:numPr>
                        <w:ilvl w:val="0"/>
                        <w:numId w:val="342"/>
                      </w:numPr>
                      <w:tabs>
                        <w:tab w:val="left" w:pos="288"/>
                      </w:tabs>
                      <w:spacing w:line="181" w:lineRule="exact"/>
                      <w:rPr>
                        <w:sz w:val="16"/>
                      </w:rPr>
                    </w:pPr>
                    <w:r>
                      <w:rPr>
                        <w:sz w:val="16"/>
                      </w:rPr>
                      <w:t>Enter</w:t>
                    </w:r>
                    <w:r>
                      <w:rPr>
                        <w:spacing w:val="-9"/>
                        <w:sz w:val="16"/>
                      </w:rPr>
                      <w:t xml:space="preserve"> </w:t>
                    </w:r>
                    <w:r>
                      <w:rPr>
                        <w:sz w:val="16"/>
                      </w:rPr>
                      <w:t>Information</w:t>
                    </w:r>
                  </w:p>
                  <w:p w14:paraId="72B3B57B" w14:textId="77777777" w:rsidR="0040444F" w:rsidRDefault="0040444F">
                    <w:pPr>
                      <w:numPr>
                        <w:ilvl w:val="0"/>
                        <w:numId w:val="342"/>
                      </w:numPr>
                      <w:tabs>
                        <w:tab w:val="left" w:pos="288"/>
                      </w:tabs>
                      <w:spacing w:line="181" w:lineRule="exact"/>
                      <w:rPr>
                        <w:sz w:val="16"/>
                      </w:rPr>
                    </w:pPr>
                    <w:r>
                      <w:rPr>
                        <w:sz w:val="16"/>
                      </w:rPr>
                      <w:t>Review</w:t>
                    </w:r>
                    <w:r>
                      <w:rPr>
                        <w:spacing w:val="-9"/>
                        <w:sz w:val="16"/>
                      </w:rPr>
                      <w:t xml:space="preserve"> </w:t>
                    </w:r>
                    <w:r>
                      <w:rPr>
                        <w:sz w:val="16"/>
                      </w:rPr>
                      <w:t>Information</w:t>
                    </w:r>
                  </w:p>
                  <w:p w14:paraId="734629BD" w14:textId="77777777" w:rsidR="0040444F" w:rsidRDefault="0040444F">
                    <w:pPr>
                      <w:numPr>
                        <w:ilvl w:val="0"/>
                        <w:numId w:val="342"/>
                      </w:numPr>
                      <w:tabs>
                        <w:tab w:val="left" w:pos="288"/>
                      </w:tabs>
                      <w:spacing w:before="2"/>
                      <w:rPr>
                        <w:sz w:val="16"/>
                      </w:rPr>
                    </w:pPr>
                    <w:r>
                      <w:rPr>
                        <w:sz w:val="16"/>
                      </w:rPr>
                      <w:t>Delete Surgery</w:t>
                    </w:r>
                    <w:r>
                      <w:rPr>
                        <w:spacing w:val="-8"/>
                        <w:sz w:val="16"/>
                      </w:rPr>
                      <w:t xml:space="preserve"> </w:t>
                    </w:r>
                    <w:r>
                      <w:rPr>
                        <w:sz w:val="16"/>
                      </w:rPr>
                      <w:t>Case</w:t>
                    </w:r>
                  </w:p>
                  <w:p w14:paraId="65BC33D0" w14:textId="77777777" w:rsidR="0040444F" w:rsidRDefault="0040444F">
                    <w:pPr>
                      <w:spacing w:before="11"/>
                      <w:rPr>
                        <w:sz w:val="15"/>
                      </w:rPr>
                    </w:pPr>
                  </w:p>
                  <w:p w14:paraId="001CB205" w14:textId="77777777" w:rsidR="0040444F" w:rsidRDefault="0040444F">
                    <w:pPr>
                      <w:rPr>
                        <w:sz w:val="16"/>
                      </w:rPr>
                    </w:pPr>
                    <w:r>
                      <w:rPr>
                        <w:sz w:val="16"/>
                      </w:rPr>
                      <w:t>Select Number:</w:t>
                    </w:r>
                    <w:r>
                      <w:rPr>
                        <w:spacing w:val="91"/>
                        <w:sz w:val="16"/>
                      </w:rPr>
                      <w:t xml:space="preserve"> </w:t>
                    </w:r>
                    <w:r>
                      <w:rPr>
                        <w:sz w:val="16"/>
                      </w:rPr>
                      <w:t>1//</w:t>
                    </w:r>
                  </w:p>
                </w:txbxContent>
              </v:textbox>
            </v:shape>
            <w10:wrap type="topAndBottom" anchorx="page"/>
          </v:group>
        </w:pict>
      </w:r>
    </w:p>
    <w:p w14:paraId="399D7563" w14:textId="77777777" w:rsidR="007D435F" w:rsidRDefault="007D435F">
      <w:pPr>
        <w:rPr>
          <w:rFonts w:ascii="Times New Roman"/>
          <w:sz w:val="19"/>
        </w:rPr>
        <w:sectPr w:rsidR="007D435F">
          <w:footerReference w:type="default" r:id="rId131"/>
          <w:pgSz w:w="12240" w:h="15840"/>
          <w:pgMar w:top="1360" w:right="1180" w:bottom="940" w:left="1220" w:header="0" w:footer="746" w:gutter="0"/>
          <w:cols w:space="720"/>
        </w:sectPr>
      </w:pPr>
    </w:p>
    <w:p w14:paraId="68AD1694" w14:textId="77777777" w:rsidR="007D435F" w:rsidRDefault="00B87847">
      <w:pPr>
        <w:spacing w:before="75"/>
        <w:ind w:left="220"/>
        <w:rPr>
          <w:rFonts w:ascii="Arial"/>
          <w:b/>
        </w:rPr>
      </w:pPr>
      <w:r>
        <w:rPr>
          <w:rFonts w:ascii="Arial"/>
          <w:b/>
          <w:u w:val="thick"/>
        </w:rPr>
        <w:lastRenderedPageBreak/>
        <w:t>Entering Information</w:t>
      </w:r>
    </w:p>
    <w:p w14:paraId="53480DC5" w14:textId="77777777" w:rsidR="007D435F" w:rsidRDefault="00B87847">
      <w:pPr>
        <w:spacing w:before="118"/>
        <w:ind w:left="220" w:right="430"/>
        <w:rPr>
          <w:rFonts w:ascii="Times New Roman"/>
        </w:rPr>
      </w:pPr>
      <w:r>
        <w:rPr>
          <w:rFonts w:ascii="Times New Roman"/>
        </w:rPr>
        <w:t>First, the user selects the patient name. The Surgery software will then list all the cases on record for the patient, including scheduled or requested cases and any operations that have been started or completed. Then, the user selects the appropriate case.</w:t>
      </w:r>
    </w:p>
    <w:p w14:paraId="0E452EE3" w14:textId="77777777" w:rsidR="007D435F" w:rsidRDefault="007D435F">
      <w:pPr>
        <w:pStyle w:val="BodyText"/>
        <w:spacing w:before="5"/>
        <w:rPr>
          <w:rFonts w:ascii="Times New Roman"/>
          <w:sz w:val="22"/>
        </w:rPr>
      </w:pPr>
    </w:p>
    <w:p w14:paraId="0F2478A9" w14:textId="77777777" w:rsidR="007D435F" w:rsidRDefault="00277930">
      <w:pPr>
        <w:ind w:left="220"/>
        <w:rPr>
          <w:rFonts w:ascii="Times New Roman"/>
          <w:b/>
          <w:sz w:val="20"/>
        </w:rPr>
      </w:pPr>
      <w:r>
        <w:pict w14:anchorId="20B16907">
          <v:group id="_x0000_s4754" style="position:absolute;left:0;text-align:left;margin-left:70.6pt;margin-top:17.5pt;width:470.95pt;height:18.25pt;z-index:-15613440;mso-wrap-distance-left:0;mso-wrap-distance-right:0;mso-position-horizontal-relative:page" coordorigin="1412,350" coordsize="9419,365">
            <v:shape id="_x0000_s4757" style="position:absolute;left:1411;top:352;width:9419;height:363" coordorigin="1412,352" coordsize="9419,363" path="m10831,352r-9419,l1412,532r,183l10831,715r,-183l10831,352xe" fillcolor="#e4e4e4" stroked="f">
              <v:path arrowok="t"/>
            </v:shape>
            <v:shape id="_x0000_s4756" type="#_x0000_t202" style="position:absolute;left:1440;top:350;width:4725;height:363" filled="f" stroked="f">
              <v:textbox style="mso-next-textbox:#_x0000_s4756" inset="0,0,0,0">
                <w:txbxContent>
                  <w:p w14:paraId="01D379DD" w14:textId="77777777" w:rsidR="0040444F" w:rsidRDefault="0040444F">
                    <w:pPr>
                      <w:tabs>
                        <w:tab w:val="right" w:pos="4704"/>
                      </w:tabs>
                      <w:ind w:right="18"/>
                      <w:rPr>
                        <w:sz w:val="16"/>
                      </w:rPr>
                    </w:pPr>
                    <w:r>
                      <w:rPr>
                        <w:sz w:val="16"/>
                      </w:rPr>
                      <w:t xml:space="preserve">Select Surgery Menu Option: </w:t>
                    </w:r>
                    <w:r>
                      <w:rPr>
                        <w:b/>
                        <w:sz w:val="16"/>
                      </w:rPr>
                      <w:t xml:space="preserve">O </w:t>
                    </w:r>
                    <w:r>
                      <w:rPr>
                        <w:sz w:val="16"/>
                      </w:rPr>
                      <w:t>Operation Menu Select</w:t>
                    </w:r>
                    <w:r>
                      <w:rPr>
                        <w:spacing w:val="-3"/>
                        <w:sz w:val="16"/>
                      </w:rPr>
                      <w:t xml:space="preserve"> </w:t>
                    </w:r>
                    <w:r>
                      <w:rPr>
                        <w:sz w:val="16"/>
                      </w:rPr>
                      <w:t>Patient:</w:t>
                    </w:r>
                    <w:r>
                      <w:rPr>
                        <w:spacing w:val="-3"/>
                        <w:sz w:val="16"/>
                      </w:rPr>
                      <w:t xml:space="preserve"> </w:t>
                    </w:r>
                    <w:r>
                      <w:rPr>
                        <w:b/>
                        <w:sz w:val="16"/>
                      </w:rPr>
                      <w:t>SURPATIENT,THREE</w:t>
                    </w:r>
                    <w:r>
                      <w:rPr>
                        <w:b/>
                        <w:sz w:val="16"/>
                      </w:rPr>
                      <w:tab/>
                    </w:r>
                    <w:r>
                      <w:rPr>
                        <w:sz w:val="16"/>
                      </w:rPr>
                      <w:t>12-19-53</w:t>
                    </w:r>
                  </w:p>
                </w:txbxContent>
              </v:textbox>
            </v:shape>
            <v:shape id="_x0000_s4755" type="#_x0000_t202" style="position:absolute;left:6624;top:530;width:885;height:183" filled="f" stroked="f">
              <v:textbox style="mso-next-textbox:#_x0000_s4755" inset="0,0,0,0">
                <w:txbxContent>
                  <w:p w14:paraId="1E0E9A33" w14:textId="77777777" w:rsidR="0040444F" w:rsidRDefault="0040444F">
                    <w:pPr>
                      <w:rPr>
                        <w:sz w:val="16"/>
                      </w:rPr>
                    </w:pPr>
                    <w:r>
                      <w:rPr>
                        <w:sz w:val="16"/>
                      </w:rPr>
                      <w:t>000212453</w:t>
                    </w:r>
                  </w:p>
                </w:txbxContent>
              </v:textbox>
            </v:shape>
            <w10:wrap type="topAndBottom" anchorx="page"/>
          </v:group>
        </w:pict>
      </w:r>
      <w:r>
        <w:pict w14:anchorId="5116EED6">
          <v:shape id="_x0000_s4753" type="#_x0000_t202" style="position:absolute;left:0;text-align:left;margin-left:70.6pt;margin-top:48.35pt;width:470.95pt;height:90.65pt;z-index:-15612928;mso-wrap-distance-left:0;mso-wrap-distance-right:0;mso-position-horizontal-relative:page" fillcolor="#e4e4e4" stroked="f">
            <v:textbox style="mso-next-textbox:#_x0000_s4753" inset="0,0,0,0">
              <w:txbxContent>
                <w:p w14:paraId="3D92DB12" w14:textId="77777777" w:rsidR="0040444F" w:rsidRDefault="0040444F">
                  <w:pPr>
                    <w:pStyle w:val="BodyText"/>
                    <w:tabs>
                      <w:tab w:val="left" w:pos="1948"/>
                    </w:tabs>
                    <w:spacing w:before="3"/>
                    <w:ind w:left="124"/>
                  </w:pPr>
                  <w:r>
                    <w:t>SURPATIENT,THREE</w:t>
                  </w:r>
                  <w:r>
                    <w:tab/>
                    <w:t>000-21-2453</w:t>
                  </w:r>
                </w:p>
                <w:p w14:paraId="45EB1589" w14:textId="77777777" w:rsidR="0040444F" w:rsidRDefault="0040444F">
                  <w:pPr>
                    <w:pStyle w:val="BodyText"/>
                  </w:pPr>
                </w:p>
                <w:p w14:paraId="66A5F3FF" w14:textId="77777777" w:rsidR="0040444F" w:rsidRDefault="0040444F">
                  <w:pPr>
                    <w:pStyle w:val="BodyText"/>
                    <w:numPr>
                      <w:ilvl w:val="0"/>
                      <w:numId w:val="341"/>
                    </w:numPr>
                    <w:tabs>
                      <w:tab w:val="left" w:pos="317"/>
                      <w:tab w:val="left" w:pos="1372"/>
                    </w:tabs>
                    <w:ind w:hanging="289"/>
                  </w:pPr>
                  <w:r>
                    <w:t>03-12-92</w:t>
                  </w:r>
                  <w:r>
                    <w:tab/>
                    <w:t>SHOULDER ARTHROPLASTY-PROSTHESIS</w:t>
                  </w:r>
                  <w:r>
                    <w:rPr>
                      <w:spacing w:val="-3"/>
                    </w:rPr>
                    <w:t xml:space="preserve"> </w:t>
                  </w:r>
                  <w:r>
                    <w:t>(SCHEDULED)</w:t>
                  </w:r>
                </w:p>
                <w:p w14:paraId="078E6591" w14:textId="77777777" w:rsidR="0040444F" w:rsidRDefault="0040444F">
                  <w:pPr>
                    <w:pStyle w:val="BodyText"/>
                  </w:pPr>
                </w:p>
                <w:p w14:paraId="7CDB1CAD" w14:textId="77777777" w:rsidR="0040444F" w:rsidRDefault="0040444F">
                  <w:pPr>
                    <w:pStyle w:val="BodyText"/>
                    <w:numPr>
                      <w:ilvl w:val="0"/>
                      <w:numId w:val="341"/>
                    </w:numPr>
                    <w:tabs>
                      <w:tab w:val="left" w:pos="317"/>
                      <w:tab w:val="left" w:pos="1372"/>
                    </w:tabs>
                    <w:ind w:hanging="289"/>
                  </w:pPr>
                  <w:r>
                    <w:t>08-15-88</w:t>
                  </w:r>
                  <w:r>
                    <w:tab/>
                    <w:t>SHOULDER ARTHROPLASTY (NOT</w:t>
                  </w:r>
                  <w:r>
                    <w:rPr>
                      <w:spacing w:val="-4"/>
                    </w:rPr>
                    <w:t xml:space="preserve"> </w:t>
                  </w:r>
                  <w:r>
                    <w:t>COMPLETE)</w:t>
                  </w:r>
                </w:p>
                <w:p w14:paraId="7CE8111B" w14:textId="77777777" w:rsidR="0040444F" w:rsidRDefault="0040444F">
                  <w:pPr>
                    <w:pStyle w:val="BodyText"/>
                  </w:pPr>
                </w:p>
                <w:p w14:paraId="6DE5272D" w14:textId="77777777" w:rsidR="0040444F" w:rsidRDefault="0040444F">
                  <w:pPr>
                    <w:pStyle w:val="BodyText"/>
                    <w:numPr>
                      <w:ilvl w:val="0"/>
                      <w:numId w:val="341"/>
                    </w:numPr>
                    <w:tabs>
                      <w:tab w:val="left" w:pos="317"/>
                    </w:tabs>
                    <w:spacing w:before="1"/>
                    <w:ind w:hanging="289"/>
                  </w:pPr>
                  <w:r>
                    <w:t>ENTER NEW SURGICAL</w:t>
                  </w:r>
                  <w:r>
                    <w:rPr>
                      <w:spacing w:val="-4"/>
                    </w:rPr>
                    <w:t xml:space="preserve"> </w:t>
                  </w:r>
                  <w:r>
                    <w:t>CASE</w:t>
                  </w:r>
                </w:p>
                <w:p w14:paraId="0B1CD89F" w14:textId="77777777" w:rsidR="0040444F" w:rsidRDefault="0040444F">
                  <w:pPr>
                    <w:pStyle w:val="BodyText"/>
                    <w:rPr>
                      <w:sz w:val="18"/>
                    </w:rPr>
                  </w:pPr>
                </w:p>
                <w:p w14:paraId="6CAEF532" w14:textId="77777777" w:rsidR="0040444F" w:rsidRDefault="0040444F">
                  <w:pPr>
                    <w:pStyle w:val="BodyText"/>
                    <w:spacing w:before="154"/>
                    <w:ind w:left="28"/>
                    <w:rPr>
                      <w:b/>
                    </w:rPr>
                  </w:pPr>
                  <w:r>
                    <w:t xml:space="preserve">Select Operation: </w:t>
                  </w:r>
                  <w:r>
                    <w:rPr>
                      <w:b/>
                    </w:rPr>
                    <w:t>2</w:t>
                  </w:r>
                </w:p>
              </w:txbxContent>
            </v:textbox>
            <w10:wrap type="topAndBottom" anchorx="page"/>
          </v:shape>
        </w:pict>
      </w:r>
      <w:r>
        <w:pict w14:anchorId="77D5688C">
          <v:group id="_x0000_s4747" style="position:absolute;left:0;text-align:left;margin-left:70.6pt;margin-top:151.7pt;width:470.95pt;height:90.65pt;z-index:-15612416;mso-wrap-distance-left:0;mso-wrap-distance-right:0;mso-position-horizontal-relative:page" coordorigin="1412,3034" coordsize="9419,1813">
            <v:shape id="_x0000_s4752" style="position:absolute;left:1411;top:3033;width:9419;height:1812" coordorigin="1412,3034" coordsize="9419,1812" path="m10831,3034r-9419,l1412,3214r,182l1412,4846r9419,l10831,3214r,-180xe" fillcolor="#e4e4e4" stroked="f">
              <v:path arrowok="t"/>
            </v:shape>
            <v:shape id="_x0000_s4751" type="#_x0000_t202" style="position:absolute;left:1536;top:3036;width:2805;height:183" filled="f" stroked="f">
              <v:textbox style="mso-next-textbox:#_x0000_s4751" inset="0,0,0,0">
                <w:txbxContent>
                  <w:p w14:paraId="44528F6B" w14:textId="77777777" w:rsidR="0040444F" w:rsidRDefault="0040444F">
                    <w:pPr>
                      <w:rPr>
                        <w:sz w:val="16"/>
                      </w:rPr>
                    </w:pPr>
                    <w:r>
                      <w:rPr>
                        <w:sz w:val="16"/>
                      </w:rPr>
                      <w:t>SURPATIENT,THREE</w:t>
                    </w:r>
                    <w:r>
                      <w:rPr>
                        <w:spacing w:val="84"/>
                        <w:sz w:val="16"/>
                      </w:rPr>
                      <w:t xml:space="preserve"> </w:t>
                    </w:r>
                    <w:r>
                      <w:rPr>
                        <w:sz w:val="16"/>
                      </w:rPr>
                      <w:t>000-21-2453</w:t>
                    </w:r>
                  </w:p>
                </w:txbxContent>
              </v:textbox>
            </v:shape>
            <v:shape id="_x0000_s4750" type="#_x0000_t202" style="position:absolute;left:1536;top:3399;width:788;height:183" filled="f" stroked="f">
              <v:textbox style="mso-next-textbox:#_x0000_s4750" inset="0,0,0,0">
                <w:txbxContent>
                  <w:p w14:paraId="09D37F0F" w14:textId="77777777" w:rsidR="0040444F" w:rsidRDefault="0040444F">
                    <w:pPr>
                      <w:rPr>
                        <w:sz w:val="16"/>
                      </w:rPr>
                    </w:pPr>
                    <w:r>
                      <w:rPr>
                        <w:sz w:val="16"/>
                      </w:rPr>
                      <w:t>08-15-88</w:t>
                    </w:r>
                  </w:p>
                </w:txbxContent>
              </v:textbox>
            </v:shape>
            <v:shape id="_x0000_s4749" type="#_x0000_t202" style="position:absolute;left:2784;top:3399;width:3476;height:183" filled="f" stroked="f">
              <v:textbox style="mso-next-textbox:#_x0000_s4749" inset="0,0,0,0">
                <w:txbxContent>
                  <w:p w14:paraId="421FF081" w14:textId="77777777" w:rsidR="0040444F" w:rsidRDefault="0040444F">
                    <w:pPr>
                      <w:rPr>
                        <w:sz w:val="16"/>
                      </w:rPr>
                    </w:pPr>
                    <w:r>
                      <w:rPr>
                        <w:sz w:val="16"/>
                      </w:rPr>
                      <w:t>SHOULDER ARTHROPLASTY (NOT COMPLETE)</w:t>
                    </w:r>
                  </w:p>
                </w:txbxContent>
              </v:textbox>
            </v:shape>
            <v:shape id="_x0000_s4748" type="#_x0000_t202" style="position:absolute;left:1440;top:3941;width:2708;height:905" filled="f" stroked="f">
              <v:textbox style="mso-next-textbox:#_x0000_s4748" inset="0,0,0,0">
                <w:txbxContent>
                  <w:p w14:paraId="4E0978E1" w14:textId="77777777" w:rsidR="0040444F" w:rsidRDefault="0040444F">
                    <w:pPr>
                      <w:numPr>
                        <w:ilvl w:val="0"/>
                        <w:numId w:val="340"/>
                      </w:numPr>
                      <w:tabs>
                        <w:tab w:val="left" w:pos="288"/>
                      </w:tabs>
                      <w:rPr>
                        <w:sz w:val="16"/>
                      </w:rPr>
                    </w:pPr>
                    <w:r>
                      <w:rPr>
                        <w:sz w:val="16"/>
                      </w:rPr>
                      <w:t>Enter</w:t>
                    </w:r>
                    <w:r>
                      <w:rPr>
                        <w:spacing w:val="-2"/>
                        <w:sz w:val="16"/>
                      </w:rPr>
                      <w:t xml:space="preserve"> </w:t>
                    </w:r>
                    <w:r>
                      <w:rPr>
                        <w:sz w:val="16"/>
                      </w:rPr>
                      <w:t>Information</w:t>
                    </w:r>
                  </w:p>
                  <w:p w14:paraId="5C6F25C1" w14:textId="77777777" w:rsidR="0040444F" w:rsidRDefault="0040444F">
                    <w:pPr>
                      <w:numPr>
                        <w:ilvl w:val="0"/>
                        <w:numId w:val="340"/>
                      </w:numPr>
                      <w:tabs>
                        <w:tab w:val="left" w:pos="288"/>
                      </w:tabs>
                      <w:spacing w:before="2" w:line="181" w:lineRule="exact"/>
                      <w:rPr>
                        <w:sz w:val="16"/>
                      </w:rPr>
                    </w:pPr>
                    <w:r>
                      <w:rPr>
                        <w:sz w:val="16"/>
                      </w:rPr>
                      <w:t>Review</w:t>
                    </w:r>
                    <w:r>
                      <w:rPr>
                        <w:spacing w:val="-2"/>
                        <w:sz w:val="16"/>
                      </w:rPr>
                      <w:t xml:space="preserve"> </w:t>
                    </w:r>
                    <w:r>
                      <w:rPr>
                        <w:sz w:val="16"/>
                      </w:rPr>
                      <w:t>Information</w:t>
                    </w:r>
                  </w:p>
                  <w:p w14:paraId="2F084B09" w14:textId="77777777" w:rsidR="0040444F" w:rsidRDefault="0040444F">
                    <w:pPr>
                      <w:numPr>
                        <w:ilvl w:val="0"/>
                        <w:numId w:val="340"/>
                      </w:numPr>
                      <w:tabs>
                        <w:tab w:val="left" w:pos="288"/>
                      </w:tabs>
                      <w:spacing w:line="181" w:lineRule="exact"/>
                      <w:rPr>
                        <w:sz w:val="16"/>
                      </w:rPr>
                    </w:pPr>
                    <w:r>
                      <w:rPr>
                        <w:sz w:val="16"/>
                      </w:rPr>
                      <w:t>Delete Surgery</w:t>
                    </w:r>
                    <w:r>
                      <w:rPr>
                        <w:spacing w:val="-4"/>
                        <w:sz w:val="16"/>
                      </w:rPr>
                      <w:t xml:space="preserve"> </w:t>
                    </w:r>
                    <w:r>
                      <w:rPr>
                        <w:sz w:val="16"/>
                      </w:rPr>
                      <w:t>Case</w:t>
                    </w:r>
                  </w:p>
                  <w:p w14:paraId="6C335DA7" w14:textId="77777777" w:rsidR="0040444F" w:rsidRDefault="0040444F">
                    <w:pPr>
                      <w:spacing w:before="8"/>
                      <w:rPr>
                        <w:sz w:val="15"/>
                      </w:rPr>
                    </w:pPr>
                  </w:p>
                  <w:p w14:paraId="099CB127" w14:textId="77777777" w:rsidR="0040444F" w:rsidRDefault="0040444F">
                    <w:pPr>
                      <w:rPr>
                        <w:b/>
                        <w:sz w:val="16"/>
                      </w:rPr>
                    </w:pPr>
                    <w:r>
                      <w:rPr>
                        <w:sz w:val="16"/>
                      </w:rPr>
                      <w:t>Select Number: 1//</w:t>
                    </w:r>
                    <w:r>
                      <w:rPr>
                        <w:spacing w:val="84"/>
                        <w:sz w:val="16"/>
                      </w:rPr>
                      <w:t xml:space="preserve"> </w:t>
                    </w:r>
                    <w:r>
                      <w:rPr>
                        <w:b/>
                        <w:sz w:val="16"/>
                      </w:rPr>
                      <w:t>&lt;Enter&gt;</w:t>
                    </w:r>
                  </w:p>
                </w:txbxContent>
              </v:textbox>
            </v:shape>
            <w10:wrap type="topAndBottom" anchorx="page"/>
          </v:group>
        </w:pict>
      </w:r>
      <w:r w:rsidR="00B87847">
        <w:rPr>
          <w:rFonts w:ascii="Times New Roman"/>
          <w:b/>
          <w:sz w:val="20"/>
        </w:rPr>
        <w:t>Example: Enter Information</w:t>
      </w:r>
    </w:p>
    <w:p w14:paraId="053595BC" w14:textId="77777777" w:rsidR="007D435F" w:rsidRDefault="007D435F">
      <w:pPr>
        <w:pStyle w:val="BodyText"/>
        <w:spacing w:before="3"/>
        <w:rPr>
          <w:rFonts w:ascii="Times New Roman"/>
          <w:b/>
          <w:sz w:val="17"/>
        </w:rPr>
      </w:pPr>
    </w:p>
    <w:p w14:paraId="73BDF275" w14:textId="77777777" w:rsidR="007D435F" w:rsidRDefault="007D435F">
      <w:pPr>
        <w:pStyle w:val="BodyText"/>
        <w:spacing w:before="4"/>
        <w:rPr>
          <w:rFonts w:ascii="Times New Roman"/>
          <w:b/>
          <w:sz w:val="17"/>
        </w:rPr>
      </w:pPr>
    </w:p>
    <w:p w14:paraId="590B764D" w14:textId="77777777" w:rsidR="007D435F" w:rsidRDefault="007D435F">
      <w:pPr>
        <w:pStyle w:val="BodyText"/>
        <w:spacing w:before="10"/>
        <w:rPr>
          <w:rFonts w:ascii="Times New Roman"/>
          <w:b/>
          <w:sz w:val="10"/>
        </w:rPr>
      </w:pPr>
    </w:p>
    <w:p w14:paraId="27C6554B" w14:textId="77777777" w:rsidR="007D435F" w:rsidRDefault="00B87847">
      <w:pPr>
        <w:spacing w:before="91"/>
        <w:ind w:left="220" w:right="270"/>
        <w:rPr>
          <w:rFonts w:ascii="Times New Roman"/>
        </w:rPr>
      </w:pPr>
      <w:r>
        <w:rPr>
          <w:rFonts w:ascii="Times New Roman"/>
        </w:rPr>
        <w:t xml:space="preserve">After the case is displayed, the user will press the </w:t>
      </w:r>
      <w:r>
        <w:rPr>
          <w:rFonts w:ascii="Times New Roman"/>
          <w:b/>
        </w:rPr>
        <w:t xml:space="preserve">&lt;Enter&gt; </w:t>
      </w:r>
      <w:r>
        <w:rPr>
          <w:rFonts w:ascii="Times New Roman"/>
        </w:rPr>
        <w:t xml:space="preserve">key or enter the number </w:t>
      </w:r>
      <w:r>
        <w:rPr>
          <w:rFonts w:ascii="Times New Roman"/>
          <w:b/>
        </w:rPr>
        <w:t xml:space="preserve">1 </w:t>
      </w:r>
      <w:r>
        <w:rPr>
          <w:rFonts w:ascii="Times New Roman"/>
        </w:rPr>
        <w:t>to enter information for the case.</w:t>
      </w:r>
    </w:p>
    <w:p w14:paraId="7EC2F89B" w14:textId="77777777" w:rsidR="007D435F" w:rsidRDefault="00277930">
      <w:pPr>
        <w:pStyle w:val="BodyText"/>
        <w:spacing w:before="7"/>
        <w:rPr>
          <w:rFonts w:ascii="Times New Roman"/>
          <w:sz w:val="20"/>
        </w:rPr>
      </w:pPr>
      <w:r>
        <w:pict w14:anchorId="5118B6C6">
          <v:shape id="_x0000_s4746" type="#_x0000_t202" style="position:absolute;margin-left:70.6pt;margin-top:13.1pt;width:470.95pt;height:217.5pt;z-index:-15611904;mso-wrap-distance-left:0;mso-wrap-distance-right:0;mso-position-horizontal-relative:page" fillcolor="#e4e4e4" stroked="f">
            <v:textbox style="mso-next-textbox:#_x0000_s4746" inset="0,0,0,0">
              <w:txbxContent>
                <w:p w14:paraId="7D09AEA9" w14:textId="77777777" w:rsidR="0040444F" w:rsidRDefault="0040444F">
                  <w:pPr>
                    <w:pStyle w:val="BodyText"/>
                    <w:tabs>
                      <w:tab w:val="left" w:pos="3348"/>
                    </w:tabs>
                    <w:spacing w:before="3"/>
                    <w:ind w:left="180"/>
                  </w:pPr>
                  <w:r>
                    <w:t>SURPATIENT,THREE</w:t>
                  </w:r>
                  <w:r>
                    <w:rPr>
                      <w:spacing w:val="-8"/>
                    </w:rPr>
                    <w:t xml:space="preserve"> </w:t>
                  </w:r>
                  <w:r>
                    <w:t>(000-21-2453)</w:t>
                  </w:r>
                  <w:r>
                    <w:tab/>
                    <w:t>Case #14 – MAR</w:t>
                  </w:r>
                  <w:r>
                    <w:rPr>
                      <w:spacing w:val="-4"/>
                    </w:rPr>
                    <w:t xml:space="preserve"> </w:t>
                  </w:r>
                  <w:r>
                    <w:t>12,1999</w:t>
                  </w:r>
                </w:p>
                <w:p w14:paraId="777E79B6" w14:textId="77777777" w:rsidR="0040444F" w:rsidRDefault="0040444F">
                  <w:pPr>
                    <w:pStyle w:val="BodyText"/>
                    <w:rPr>
                      <w:sz w:val="18"/>
                    </w:rPr>
                  </w:pPr>
                </w:p>
                <w:p w14:paraId="4A101FBF" w14:textId="77777777" w:rsidR="0040444F" w:rsidRDefault="0040444F">
                  <w:pPr>
                    <w:pStyle w:val="BodyText"/>
                    <w:tabs>
                      <w:tab w:val="left" w:pos="988"/>
                    </w:tabs>
                    <w:spacing w:before="158"/>
                    <w:ind w:left="316"/>
                  </w:pPr>
                  <w:r>
                    <w:t>I</w:t>
                  </w:r>
                  <w:r>
                    <w:tab/>
                    <w:t>Operation</w:t>
                  </w:r>
                  <w:r>
                    <w:rPr>
                      <w:spacing w:val="-2"/>
                    </w:rPr>
                    <w:t xml:space="preserve"> </w:t>
                  </w:r>
                  <w:r>
                    <w:t>Information</w:t>
                  </w:r>
                </w:p>
                <w:p w14:paraId="679EBA20" w14:textId="77777777" w:rsidR="0040444F" w:rsidRDefault="0040444F">
                  <w:pPr>
                    <w:pStyle w:val="BodyText"/>
                    <w:tabs>
                      <w:tab w:val="left" w:pos="988"/>
                    </w:tabs>
                    <w:spacing w:before="1" w:line="181" w:lineRule="exact"/>
                    <w:ind w:left="316"/>
                  </w:pPr>
                  <w:r>
                    <w:t>SS</w:t>
                  </w:r>
                  <w:r>
                    <w:tab/>
                    <w:t>Surgical</w:t>
                  </w:r>
                  <w:r>
                    <w:rPr>
                      <w:spacing w:val="-2"/>
                    </w:rPr>
                    <w:t xml:space="preserve"> </w:t>
                  </w:r>
                  <w:r>
                    <w:t>Staff</w:t>
                  </w:r>
                </w:p>
                <w:p w14:paraId="4F57525D" w14:textId="77777777" w:rsidR="0040444F" w:rsidRDefault="0040444F">
                  <w:pPr>
                    <w:pStyle w:val="BodyText"/>
                    <w:tabs>
                      <w:tab w:val="left" w:pos="988"/>
                    </w:tabs>
                    <w:spacing w:line="181" w:lineRule="exact"/>
                    <w:ind w:left="316"/>
                  </w:pPr>
                  <w:r>
                    <w:t>OS</w:t>
                  </w:r>
                  <w:r>
                    <w:tab/>
                    <w:t>Operation</w:t>
                  </w:r>
                  <w:r>
                    <w:rPr>
                      <w:spacing w:val="-2"/>
                    </w:rPr>
                    <w:t xml:space="preserve"> </w:t>
                  </w:r>
                  <w:r>
                    <w:t>Startup</w:t>
                  </w:r>
                </w:p>
                <w:p w14:paraId="63FF9379" w14:textId="77777777" w:rsidR="0040444F" w:rsidRDefault="0040444F">
                  <w:pPr>
                    <w:pStyle w:val="BodyText"/>
                    <w:tabs>
                      <w:tab w:val="left" w:pos="988"/>
                    </w:tabs>
                    <w:spacing w:before="1" w:line="181" w:lineRule="exact"/>
                    <w:ind w:left="316"/>
                  </w:pPr>
                  <w:r>
                    <w:t>O</w:t>
                  </w:r>
                  <w:r>
                    <w:tab/>
                    <w:t>Operation</w:t>
                  </w:r>
                </w:p>
                <w:p w14:paraId="5EC9730E" w14:textId="77777777" w:rsidR="0040444F" w:rsidRDefault="0040444F">
                  <w:pPr>
                    <w:pStyle w:val="BodyText"/>
                    <w:tabs>
                      <w:tab w:val="left" w:pos="988"/>
                    </w:tabs>
                    <w:spacing w:line="181" w:lineRule="exact"/>
                    <w:ind w:left="316"/>
                  </w:pPr>
                  <w:r>
                    <w:t>PO</w:t>
                  </w:r>
                  <w:r>
                    <w:tab/>
                    <w:t>Post</w:t>
                  </w:r>
                  <w:r>
                    <w:rPr>
                      <w:spacing w:val="-2"/>
                    </w:rPr>
                    <w:t xml:space="preserve"> </w:t>
                  </w:r>
                  <w:r>
                    <w:t>Operation</w:t>
                  </w:r>
                </w:p>
                <w:p w14:paraId="714FC1B7" w14:textId="77777777" w:rsidR="0040444F" w:rsidRDefault="0040444F">
                  <w:pPr>
                    <w:pStyle w:val="BodyText"/>
                    <w:tabs>
                      <w:tab w:val="left" w:pos="988"/>
                    </w:tabs>
                    <w:spacing w:before="1"/>
                    <w:ind w:left="316" w:right="6123"/>
                  </w:pPr>
                  <w:r>
                    <w:t>PAC</w:t>
                  </w:r>
                  <w:r>
                    <w:tab/>
                    <w:t>Enter PAC(U) Information OSS</w:t>
                  </w:r>
                  <w:r>
                    <w:tab/>
                    <w:t>Operation (Short</w:t>
                  </w:r>
                  <w:r>
                    <w:rPr>
                      <w:spacing w:val="-10"/>
                    </w:rPr>
                    <w:t xml:space="preserve"> </w:t>
                  </w:r>
                  <w:r>
                    <w:t>Screen)</w:t>
                  </w:r>
                </w:p>
                <w:p w14:paraId="1BC77D52" w14:textId="77777777" w:rsidR="0040444F" w:rsidRDefault="0040444F">
                  <w:pPr>
                    <w:pStyle w:val="BodyText"/>
                    <w:tabs>
                      <w:tab w:val="left" w:pos="988"/>
                    </w:tabs>
                    <w:spacing w:line="181" w:lineRule="exact"/>
                    <w:ind w:left="316"/>
                  </w:pPr>
                  <w:r>
                    <w:t>TO</w:t>
                  </w:r>
                  <w:r>
                    <w:tab/>
                    <w:t>Time Out Verified Utilizing</w:t>
                  </w:r>
                  <w:r>
                    <w:rPr>
                      <w:spacing w:val="-5"/>
                    </w:rPr>
                    <w:t xml:space="preserve"> </w:t>
                  </w:r>
                  <w:r>
                    <w:t>Checklist</w:t>
                  </w:r>
                </w:p>
                <w:p w14:paraId="4F1F85BC" w14:textId="77777777" w:rsidR="0040444F" w:rsidRDefault="0040444F">
                  <w:pPr>
                    <w:pStyle w:val="BodyText"/>
                    <w:tabs>
                      <w:tab w:val="left" w:pos="988"/>
                    </w:tabs>
                    <w:ind w:left="316" w:right="3820"/>
                  </w:pPr>
                  <w:r>
                    <w:t>V</w:t>
                  </w:r>
                  <w:r>
                    <w:tab/>
                    <w:t>Surgeon's Verification of Diagnosis &amp; Procedures A</w:t>
                  </w:r>
                  <w:r>
                    <w:tab/>
                    <w:t>Anesthesia for an Operation Menu</w:t>
                  </w:r>
                  <w:r>
                    <w:rPr>
                      <w:spacing w:val="-9"/>
                    </w:rPr>
                    <w:t xml:space="preserve"> </w:t>
                  </w:r>
                  <w:r>
                    <w:t>...</w:t>
                  </w:r>
                </w:p>
                <w:p w14:paraId="075A5A10" w14:textId="77777777" w:rsidR="0040444F" w:rsidRDefault="0040444F">
                  <w:pPr>
                    <w:pStyle w:val="BodyText"/>
                    <w:tabs>
                      <w:tab w:val="left" w:pos="988"/>
                    </w:tabs>
                    <w:ind w:left="316"/>
                  </w:pPr>
                  <w:r>
                    <w:t>OR</w:t>
                  </w:r>
                  <w:r>
                    <w:tab/>
                    <w:t>Operation</w:t>
                  </w:r>
                  <w:r>
                    <w:rPr>
                      <w:spacing w:val="-2"/>
                    </w:rPr>
                    <w:t xml:space="preserve"> </w:t>
                  </w:r>
                  <w:r>
                    <w:t>Report</w:t>
                  </w:r>
                </w:p>
                <w:p w14:paraId="303DC658" w14:textId="77777777" w:rsidR="0040444F" w:rsidRDefault="0040444F">
                  <w:pPr>
                    <w:pStyle w:val="BodyText"/>
                    <w:tabs>
                      <w:tab w:val="left" w:pos="988"/>
                    </w:tabs>
                    <w:ind w:left="316"/>
                  </w:pPr>
                  <w:r>
                    <w:t>AR</w:t>
                  </w:r>
                  <w:r>
                    <w:tab/>
                    <w:t>Anesthesia</w:t>
                  </w:r>
                  <w:r>
                    <w:rPr>
                      <w:spacing w:val="-2"/>
                    </w:rPr>
                    <w:t xml:space="preserve"> </w:t>
                  </w:r>
                  <w:r>
                    <w:t>Report</w:t>
                  </w:r>
                </w:p>
                <w:p w14:paraId="4CEEF017" w14:textId="77777777" w:rsidR="0040444F" w:rsidRDefault="0040444F">
                  <w:pPr>
                    <w:pStyle w:val="BodyText"/>
                    <w:tabs>
                      <w:tab w:val="left" w:pos="988"/>
                    </w:tabs>
                    <w:spacing w:before="2"/>
                    <w:ind w:left="316" w:right="5836"/>
                  </w:pPr>
                  <w:r>
                    <w:t>NR</w:t>
                  </w:r>
                  <w:r>
                    <w:tab/>
                    <w:t>Nurse Intraoperative Report TR</w:t>
                  </w:r>
                  <w:r>
                    <w:tab/>
                    <w:t>Tissue Examination</w:t>
                  </w:r>
                  <w:r>
                    <w:rPr>
                      <w:spacing w:val="-7"/>
                    </w:rPr>
                    <w:t xml:space="preserve"> </w:t>
                  </w:r>
                  <w:r>
                    <w:t>Report</w:t>
                  </w:r>
                </w:p>
                <w:p w14:paraId="057D7F32" w14:textId="77777777" w:rsidR="0040444F" w:rsidRDefault="0040444F">
                  <w:pPr>
                    <w:pStyle w:val="BodyText"/>
                    <w:tabs>
                      <w:tab w:val="left" w:pos="988"/>
                    </w:tabs>
                    <w:ind w:left="316" w:right="4876"/>
                  </w:pPr>
                  <w:r>
                    <w:t>R</w:t>
                  </w:r>
                  <w:r>
                    <w:tab/>
                    <w:t>Enter Referring Physician Information RP</w:t>
                  </w:r>
                  <w:r>
                    <w:tab/>
                    <w:t>Enter Irrigations and</w:t>
                  </w:r>
                  <w:r>
                    <w:rPr>
                      <w:spacing w:val="-8"/>
                    </w:rPr>
                    <w:t xml:space="preserve"> </w:t>
                  </w:r>
                  <w:r>
                    <w:t>Restraints</w:t>
                  </w:r>
                </w:p>
                <w:p w14:paraId="3A8556AA" w14:textId="77777777" w:rsidR="0040444F" w:rsidRDefault="0040444F">
                  <w:pPr>
                    <w:pStyle w:val="BodyText"/>
                    <w:tabs>
                      <w:tab w:val="left" w:pos="988"/>
                    </w:tabs>
                    <w:ind w:left="316" w:right="6124"/>
                  </w:pPr>
                  <w:r>
                    <w:t>M</w:t>
                  </w:r>
                  <w:r>
                    <w:tab/>
                    <w:t>Medications (Enter/Edit) AB</w:t>
                  </w:r>
                  <w:r>
                    <w:tab/>
                    <w:t>Abort/Cancel</w:t>
                  </w:r>
                  <w:r>
                    <w:rPr>
                      <w:spacing w:val="-5"/>
                    </w:rPr>
                    <w:t xml:space="preserve"> </w:t>
                  </w:r>
                  <w:r>
                    <w:t>Operation</w:t>
                  </w:r>
                </w:p>
                <w:p w14:paraId="285A85C3" w14:textId="77777777" w:rsidR="0040444F" w:rsidRDefault="0040444F">
                  <w:pPr>
                    <w:pStyle w:val="BodyText"/>
                    <w:tabs>
                      <w:tab w:val="left" w:pos="988"/>
                    </w:tabs>
                    <w:ind w:left="316"/>
                  </w:pPr>
                  <w:r>
                    <w:t>B</w:t>
                  </w:r>
                  <w:r>
                    <w:tab/>
                    <w:t>Blood Product</w:t>
                  </w:r>
                  <w:r>
                    <w:rPr>
                      <w:spacing w:val="-3"/>
                    </w:rPr>
                    <w:t xml:space="preserve"> </w:t>
                  </w:r>
                  <w:r>
                    <w:t>Verification</w:t>
                  </w:r>
                </w:p>
                <w:p w14:paraId="33CA40B0" w14:textId="77777777" w:rsidR="0040444F" w:rsidRDefault="0040444F">
                  <w:pPr>
                    <w:pStyle w:val="BodyText"/>
                  </w:pPr>
                </w:p>
                <w:p w14:paraId="71207846" w14:textId="77777777" w:rsidR="0040444F" w:rsidRDefault="0040444F">
                  <w:pPr>
                    <w:pStyle w:val="BodyText"/>
                    <w:spacing w:line="176" w:lineRule="exact"/>
                    <w:ind w:left="28"/>
                  </w:pPr>
                  <w:r>
                    <w:t>Select Operation Menu Option:</w:t>
                  </w:r>
                </w:p>
              </w:txbxContent>
            </v:textbox>
            <w10:wrap type="topAndBottom" anchorx="page"/>
          </v:shape>
        </w:pict>
      </w:r>
    </w:p>
    <w:p w14:paraId="18C854C3" w14:textId="77777777" w:rsidR="007D435F" w:rsidRDefault="007D435F">
      <w:pPr>
        <w:pStyle w:val="BodyText"/>
        <w:spacing w:before="3"/>
        <w:rPr>
          <w:rFonts w:ascii="Times New Roman"/>
          <w:sz w:val="12"/>
        </w:rPr>
      </w:pPr>
    </w:p>
    <w:p w14:paraId="58687975" w14:textId="77777777" w:rsidR="007D435F" w:rsidRDefault="00B87847">
      <w:pPr>
        <w:spacing w:before="92"/>
        <w:ind w:left="220"/>
        <w:rPr>
          <w:rFonts w:ascii="Times New Roman"/>
        </w:rPr>
      </w:pPr>
      <w:r>
        <w:rPr>
          <w:rFonts w:ascii="Times New Roman"/>
        </w:rPr>
        <w:t xml:space="preserve">Now the user can select any of the </w:t>
      </w:r>
      <w:r>
        <w:rPr>
          <w:rFonts w:ascii="Times New Roman"/>
          <w:i/>
        </w:rPr>
        <w:t xml:space="preserve">Operation Menu </w:t>
      </w:r>
      <w:r>
        <w:rPr>
          <w:rFonts w:ascii="Times New Roman"/>
        </w:rPr>
        <w:t>options.</w:t>
      </w:r>
    </w:p>
    <w:p w14:paraId="3B085552" w14:textId="77777777" w:rsidR="007D435F" w:rsidRDefault="007D435F">
      <w:pPr>
        <w:rPr>
          <w:rFonts w:ascii="Times New Roman"/>
        </w:rPr>
        <w:sectPr w:rsidR="007D435F">
          <w:footerReference w:type="default" r:id="rId132"/>
          <w:pgSz w:w="12240" w:h="15840"/>
          <w:pgMar w:top="1480" w:right="1180" w:bottom="940" w:left="1220" w:header="0" w:footer="746" w:gutter="0"/>
          <w:cols w:space="720"/>
        </w:sectPr>
      </w:pPr>
    </w:p>
    <w:p w14:paraId="49BE0022" w14:textId="77777777" w:rsidR="007D435F" w:rsidRDefault="00B87847">
      <w:pPr>
        <w:spacing w:before="75"/>
        <w:ind w:left="220"/>
        <w:rPr>
          <w:rFonts w:ascii="Arial"/>
          <w:b/>
        </w:rPr>
      </w:pPr>
      <w:r>
        <w:rPr>
          <w:rFonts w:ascii="Arial"/>
          <w:b/>
          <w:u w:val="thick"/>
        </w:rPr>
        <w:lastRenderedPageBreak/>
        <w:t>Reviewing Information</w:t>
      </w:r>
    </w:p>
    <w:p w14:paraId="1917EDEC" w14:textId="77777777" w:rsidR="007D435F" w:rsidRDefault="00B87847">
      <w:pPr>
        <w:spacing w:before="118"/>
        <w:ind w:left="220" w:right="265"/>
        <w:rPr>
          <w:rFonts w:ascii="Times New Roman"/>
        </w:rPr>
      </w:pPr>
      <w:r>
        <w:rPr>
          <w:rFonts w:ascii="Times New Roman"/>
        </w:rPr>
        <w:t xml:space="preserve">The user enters the number </w:t>
      </w:r>
      <w:r>
        <w:rPr>
          <w:rFonts w:ascii="Times New Roman"/>
          <w:b/>
        </w:rPr>
        <w:t xml:space="preserve">2 </w:t>
      </w:r>
      <w:r>
        <w:rPr>
          <w:rFonts w:ascii="Times New Roman"/>
        </w:rPr>
        <w:t xml:space="preserve">to access this feature. This feature displays a two-page summary of the case. The user cannot edit from this feature. Press the </w:t>
      </w:r>
      <w:r>
        <w:rPr>
          <w:rFonts w:ascii="Times New Roman"/>
          <w:b/>
        </w:rPr>
        <w:t xml:space="preserve">&lt;Enter&gt; </w:t>
      </w:r>
      <w:r>
        <w:rPr>
          <w:rFonts w:ascii="Times New Roman"/>
        </w:rPr>
        <w:t xml:space="preserve">key at the "Enter Screen Server Function:" prompt to move to the next page, or enter </w:t>
      </w:r>
      <w:r>
        <w:rPr>
          <w:rFonts w:ascii="Times New Roman"/>
          <w:b/>
        </w:rPr>
        <w:t xml:space="preserve">+1 </w:t>
      </w:r>
      <w:r>
        <w:rPr>
          <w:rFonts w:ascii="Times New Roman"/>
        </w:rPr>
        <w:t xml:space="preserve">or </w:t>
      </w:r>
      <w:r>
        <w:rPr>
          <w:rFonts w:ascii="Times New Roman"/>
          <w:b/>
        </w:rPr>
        <w:t xml:space="preserve">-1 </w:t>
      </w:r>
      <w:r>
        <w:rPr>
          <w:rFonts w:ascii="Times New Roman"/>
        </w:rPr>
        <w:t>to move forward or backward one page.</w:t>
      </w:r>
    </w:p>
    <w:p w14:paraId="460F3AD8" w14:textId="77777777" w:rsidR="007D435F" w:rsidRDefault="007D435F">
      <w:pPr>
        <w:pStyle w:val="BodyText"/>
        <w:spacing w:before="5"/>
        <w:rPr>
          <w:rFonts w:ascii="Times New Roman"/>
          <w:sz w:val="22"/>
        </w:rPr>
      </w:pPr>
    </w:p>
    <w:p w14:paraId="51514E94" w14:textId="77777777" w:rsidR="007D435F" w:rsidRDefault="00277930">
      <w:pPr>
        <w:ind w:left="220"/>
        <w:rPr>
          <w:rFonts w:ascii="Times New Roman"/>
          <w:b/>
          <w:sz w:val="20"/>
        </w:rPr>
      </w:pPr>
      <w:r>
        <w:pict w14:anchorId="3C28A3C5">
          <v:group id="_x0000_s4741" style="position:absolute;left:0;text-align:left;margin-left:70.6pt;margin-top:17.5pt;width:470.95pt;height:18.25pt;z-index:-15611392;mso-wrap-distance-left:0;mso-wrap-distance-right:0;mso-position-horizontal-relative:page" coordorigin="1412,350" coordsize="9419,365">
            <v:shape id="_x0000_s4745" style="position:absolute;left:1411;top:352;width:9419;height:363" coordorigin="1412,352" coordsize="9419,363" path="m10831,352r-9419,l1412,532r,183l10831,715r,-183l10831,352xe" fillcolor="#e4e4e4" stroked="f">
              <v:path arrowok="t"/>
            </v:shape>
            <v:shape id="_x0000_s4744" type="#_x0000_t202" style="position:absolute;left:1440;top:350;width:4149;height:363" filled="f" stroked="f">
              <v:textbox style="mso-next-textbox:#_x0000_s4744" inset="0,0,0,0">
                <w:txbxContent>
                  <w:p w14:paraId="4334CF75" w14:textId="77777777" w:rsidR="0040444F" w:rsidRDefault="0040444F">
                    <w:pPr>
                      <w:tabs>
                        <w:tab w:val="left" w:pos="1823"/>
                      </w:tabs>
                      <w:ind w:right="18"/>
                      <w:rPr>
                        <w:b/>
                        <w:sz w:val="16"/>
                      </w:rPr>
                    </w:pPr>
                    <w:r>
                      <w:rPr>
                        <w:sz w:val="16"/>
                      </w:rPr>
                      <w:t xml:space="preserve">Select Surgery Menu Option: </w:t>
                    </w:r>
                    <w:r>
                      <w:rPr>
                        <w:b/>
                        <w:sz w:val="16"/>
                      </w:rPr>
                      <w:t>O</w:t>
                    </w:r>
                    <w:r>
                      <w:rPr>
                        <w:sz w:val="16"/>
                      </w:rPr>
                      <w:t>peration Menu Select</w:t>
                    </w:r>
                    <w:r>
                      <w:rPr>
                        <w:spacing w:val="-4"/>
                        <w:sz w:val="16"/>
                      </w:rPr>
                      <w:t xml:space="preserve"> </w:t>
                    </w:r>
                    <w:r>
                      <w:rPr>
                        <w:sz w:val="16"/>
                      </w:rPr>
                      <w:t>Patient:</w:t>
                    </w:r>
                    <w:r>
                      <w:rPr>
                        <w:sz w:val="16"/>
                      </w:rPr>
                      <w:tab/>
                    </w:r>
                    <w:r>
                      <w:rPr>
                        <w:b/>
                        <w:sz w:val="16"/>
                      </w:rPr>
                      <w:t>SURPATIENT,THREE</w:t>
                    </w:r>
                  </w:p>
                </w:txbxContent>
              </v:textbox>
            </v:shape>
            <v:shape id="_x0000_s4743" type="#_x0000_t202" style="position:absolute;left:5473;top:530;width:788;height:183" filled="f" stroked="f">
              <v:textbox style="mso-next-textbox:#_x0000_s4743" inset="0,0,0,0">
                <w:txbxContent>
                  <w:p w14:paraId="2932CB91" w14:textId="77777777" w:rsidR="0040444F" w:rsidRDefault="0040444F">
                    <w:pPr>
                      <w:rPr>
                        <w:sz w:val="16"/>
                      </w:rPr>
                    </w:pPr>
                    <w:r>
                      <w:rPr>
                        <w:sz w:val="16"/>
                      </w:rPr>
                      <w:t>12-19-53</w:t>
                    </w:r>
                  </w:p>
                </w:txbxContent>
              </v:textbox>
            </v:shape>
            <v:shape id="_x0000_s4742" type="#_x0000_t202" style="position:absolute;left:6720;top:530;width:884;height:183" filled="f" stroked="f">
              <v:textbox style="mso-next-textbox:#_x0000_s4742" inset="0,0,0,0">
                <w:txbxContent>
                  <w:p w14:paraId="62F64854" w14:textId="77777777" w:rsidR="0040444F" w:rsidRDefault="0040444F">
                    <w:pPr>
                      <w:rPr>
                        <w:sz w:val="16"/>
                      </w:rPr>
                    </w:pPr>
                    <w:r>
                      <w:rPr>
                        <w:sz w:val="16"/>
                      </w:rPr>
                      <w:t>000212453</w:t>
                    </w:r>
                  </w:p>
                </w:txbxContent>
              </v:textbox>
            </v:shape>
            <w10:wrap type="topAndBottom" anchorx="page"/>
          </v:group>
        </w:pict>
      </w:r>
      <w:r>
        <w:pict w14:anchorId="7E1F8E3C">
          <v:shape id="_x0000_s4740" type="#_x0000_t202" style="position:absolute;left:0;text-align:left;margin-left:70.6pt;margin-top:48.35pt;width:470.95pt;height:81.65pt;z-index:-15610880;mso-wrap-distance-left:0;mso-wrap-distance-right:0;mso-position-horizontal-relative:page" fillcolor="#e4e4e4" stroked="f">
            <v:textbox style="mso-next-textbox:#_x0000_s4740" inset="0,0,0,0">
              <w:txbxContent>
                <w:p w14:paraId="784DCEED" w14:textId="77777777" w:rsidR="0040444F" w:rsidRDefault="0040444F">
                  <w:pPr>
                    <w:pStyle w:val="BodyText"/>
                    <w:tabs>
                      <w:tab w:val="left" w:pos="1907"/>
                    </w:tabs>
                    <w:spacing w:before="3"/>
                    <w:ind w:left="84"/>
                  </w:pPr>
                  <w:r>
                    <w:t>SURPATIENT,THREE</w:t>
                  </w:r>
                  <w:r>
                    <w:tab/>
                    <w:t>000-21-2453</w:t>
                  </w:r>
                </w:p>
                <w:p w14:paraId="5C08532E" w14:textId="77777777" w:rsidR="0040444F" w:rsidRDefault="0040444F">
                  <w:pPr>
                    <w:pStyle w:val="BodyText"/>
                  </w:pPr>
                </w:p>
                <w:p w14:paraId="466BF9EE" w14:textId="77777777" w:rsidR="0040444F" w:rsidRDefault="0040444F">
                  <w:pPr>
                    <w:pStyle w:val="BodyText"/>
                    <w:numPr>
                      <w:ilvl w:val="0"/>
                      <w:numId w:val="339"/>
                    </w:numPr>
                    <w:tabs>
                      <w:tab w:val="left" w:pos="317"/>
                      <w:tab w:val="left" w:pos="1372"/>
                    </w:tabs>
                    <w:ind w:hanging="289"/>
                  </w:pPr>
                  <w:r>
                    <w:t>08-15-99</w:t>
                  </w:r>
                  <w:r>
                    <w:tab/>
                    <w:t>SHOULDER ARTHROPLASTY (NOT</w:t>
                  </w:r>
                  <w:r>
                    <w:rPr>
                      <w:spacing w:val="-4"/>
                    </w:rPr>
                    <w:t xml:space="preserve"> </w:t>
                  </w:r>
                  <w:r>
                    <w:t>COMPLETE)</w:t>
                  </w:r>
                </w:p>
                <w:p w14:paraId="376000B8" w14:textId="77777777" w:rsidR="0040444F" w:rsidRDefault="0040444F">
                  <w:pPr>
                    <w:pStyle w:val="BodyText"/>
                  </w:pPr>
                </w:p>
                <w:p w14:paraId="790863D7" w14:textId="77777777" w:rsidR="0040444F" w:rsidRDefault="0040444F">
                  <w:pPr>
                    <w:pStyle w:val="BodyText"/>
                    <w:numPr>
                      <w:ilvl w:val="0"/>
                      <w:numId w:val="339"/>
                    </w:numPr>
                    <w:tabs>
                      <w:tab w:val="left" w:pos="317"/>
                      <w:tab w:val="left" w:pos="1372"/>
                    </w:tabs>
                    <w:ind w:hanging="289"/>
                  </w:pPr>
                  <w:r>
                    <w:t>03-12-92</w:t>
                  </w:r>
                  <w:r>
                    <w:tab/>
                    <w:t>SHOULDER ARTHROPLASTY-PROSTHESIS</w:t>
                  </w:r>
                  <w:r>
                    <w:rPr>
                      <w:spacing w:val="-3"/>
                    </w:rPr>
                    <w:t xml:space="preserve"> </w:t>
                  </w:r>
                  <w:r>
                    <w:t>(SCHEDULED)</w:t>
                  </w:r>
                </w:p>
                <w:p w14:paraId="51EB1681" w14:textId="77777777" w:rsidR="0040444F" w:rsidRDefault="0040444F">
                  <w:pPr>
                    <w:pStyle w:val="BodyText"/>
                    <w:numPr>
                      <w:ilvl w:val="0"/>
                      <w:numId w:val="339"/>
                    </w:numPr>
                    <w:tabs>
                      <w:tab w:val="left" w:pos="317"/>
                    </w:tabs>
                    <w:spacing w:before="13" w:line="350" w:lineRule="atLeast"/>
                    <w:ind w:left="28" w:right="6892" w:firstLine="0"/>
                    <w:rPr>
                      <w:b/>
                    </w:rPr>
                  </w:pPr>
                  <w:r>
                    <w:t>ENTER NEW SURGICAL CASE Select Operation:</w:t>
                  </w:r>
                  <w:r>
                    <w:rPr>
                      <w:spacing w:val="-4"/>
                    </w:rPr>
                    <w:t xml:space="preserve"> </w:t>
                  </w:r>
                  <w:r>
                    <w:rPr>
                      <w:b/>
                    </w:rPr>
                    <w:t>2</w:t>
                  </w:r>
                </w:p>
              </w:txbxContent>
            </v:textbox>
            <w10:wrap type="topAndBottom" anchorx="page"/>
          </v:shape>
        </w:pict>
      </w:r>
      <w:r>
        <w:pict w14:anchorId="1BA0938D">
          <v:group id="_x0000_s4734" style="position:absolute;left:0;text-align:left;margin-left:70.6pt;margin-top:142.55pt;width:470.95pt;height:90.75pt;z-index:-15610368;mso-wrap-distance-left:0;mso-wrap-distance-right:0;mso-position-horizontal-relative:page" coordorigin="1412,2851" coordsize="9419,1815">
            <v:shape id="_x0000_s4739" style="position:absolute;left:1411;top:2851;width:9419;height:1815" coordorigin="1412,2851" coordsize="9419,1815" path="m10831,2851r-9419,l1412,3034r,180l1412,4666r9419,l10831,3034r,-183xe" fillcolor="#e4e4e4" stroked="f">
              <v:path arrowok="t"/>
            </v:shape>
            <v:shape id="_x0000_s4738" type="#_x0000_t202" style="position:absolute;left:1440;top:2854;width:2805;height:183" filled="f" stroked="f">
              <v:textbox style="mso-next-textbox:#_x0000_s4738" inset="0,0,0,0">
                <w:txbxContent>
                  <w:p w14:paraId="0B501B18" w14:textId="77777777" w:rsidR="0040444F" w:rsidRDefault="0040444F">
                    <w:pPr>
                      <w:rPr>
                        <w:sz w:val="16"/>
                      </w:rPr>
                    </w:pPr>
                    <w:r>
                      <w:rPr>
                        <w:sz w:val="16"/>
                      </w:rPr>
                      <w:t>SURPATIENT,THREE</w:t>
                    </w:r>
                    <w:r>
                      <w:rPr>
                        <w:spacing w:val="84"/>
                        <w:sz w:val="16"/>
                      </w:rPr>
                      <w:t xml:space="preserve"> </w:t>
                    </w:r>
                    <w:r>
                      <w:rPr>
                        <w:sz w:val="16"/>
                      </w:rPr>
                      <w:t>000-21-2453</w:t>
                    </w:r>
                  </w:p>
                </w:txbxContent>
              </v:textbox>
            </v:shape>
            <v:shape id="_x0000_s4737" type="#_x0000_t202" style="position:absolute;left:1536;top:3216;width:788;height:183" filled="f" stroked="f">
              <v:textbox style="mso-next-textbox:#_x0000_s4737" inset="0,0,0,0">
                <w:txbxContent>
                  <w:p w14:paraId="08C8400F" w14:textId="77777777" w:rsidR="0040444F" w:rsidRDefault="0040444F">
                    <w:pPr>
                      <w:rPr>
                        <w:sz w:val="16"/>
                      </w:rPr>
                    </w:pPr>
                    <w:r>
                      <w:rPr>
                        <w:sz w:val="16"/>
                      </w:rPr>
                      <w:t>08-15-88</w:t>
                    </w:r>
                  </w:p>
                </w:txbxContent>
              </v:textbox>
            </v:shape>
            <v:shape id="_x0000_s4736" type="#_x0000_t202" style="position:absolute;left:2784;top:3216;width:3476;height:183" filled="f" stroked="f">
              <v:textbox style="mso-next-textbox:#_x0000_s4736" inset="0,0,0,0">
                <w:txbxContent>
                  <w:p w14:paraId="267163D6" w14:textId="77777777" w:rsidR="0040444F" w:rsidRDefault="0040444F">
                    <w:pPr>
                      <w:rPr>
                        <w:sz w:val="16"/>
                      </w:rPr>
                    </w:pPr>
                    <w:r>
                      <w:rPr>
                        <w:sz w:val="16"/>
                      </w:rPr>
                      <w:t>SHOULDER ARTHROPLASTY (NOT COMPLETE)</w:t>
                    </w:r>
                  </w:p>
                </w:txbxContent>
              </v:textbox>
            </v:shape>
            <v:shape id="_x0000_s4735" type="#_x0000_t202" style="position:absolute;left:1440;top:3761;width:2133;height:903" filled="f" stroked="f">
              <v:textbox style="mso-next-textbox:#_x0000_s4735" inset="0,0,0,0">
                <w:txbxContent>
                  <w:p w14:paraId="66380E06" w14:textId="77777777" w:rsidR="0040444F" w:rsidRDefault="0040444F">
                    <w:pPr>
                      <w:numPr>
                        <w:ilvl w:val="0"/>
                        <w:numId w:val="338"/>
                      </w:numPr>
                      <w:tabs>
                        <w:tab w:val="left" w:pos="288"/>
                      </w:tabs>
                      <w:spacing w:line="181" w:lineRule="exact"/>
                      <w:rPr>
                        <w:sz w:val="16"/>
                      </w:rPr>
                    </w:pPr>
                    <w:r>
                      <w:rPr>
                        <w:sz w:val="16"/>
                      </w:rPr>
                      <w:t>Enter</w:t>
                    </w:r>
                    <w:r>
                      <w:rPr>
                        <w:spacing w:val="-9"/>
                        <w:sz w:val="16"/>
                      </w:rPr>
                      <w:t xml:space="preserve"> </w:t>
                    </w:r>
                    <w:r>
                      <w:rPr>
                        <w:sz w:val="16"/>
                      </w:rPr>
                      <w:t>Information</w:t>
                    </w:r>
                  </w:p>
                  <w:p w14:paraId="0F7EF4E4" w14:textId="77777777" w:rsidR="0040444F" w:rsidRDefault="0040444F">
                    <w:pPr>
                      <w:numPr>
                        <w:ilvl w:val="0"/>
                        <w:numId w:val="338"/>
                      </w:numPr>
                      <w:tabs>
                        <w:tab w:val="left" w:pos="288"/>
                      </w:tabs>
                      <w:spacing w:line="181" w:lineRule="exact"/>
                      <w:rPr>
                        <w:sz w:val="16"/>
                      </w:rPr>
                    </w:pPr>
                    <w:r>
                      <w:rPr>
                        <w:sz w:val="16"/>
                      </w:rPr>
                      <w:t>Review</w:t>
                    </w:r>
                    <w:r>
                      <w:rPr>
                        <w:spacing w:val="-9"/>
                        <w:sz w:val="16"/>
                      </w:rPr>
                      <w:t xml:space="preserve"> </w:t>
                    </w:r>
                    <w:r>
                      <w:rPr>
                        <w:sz w:val="16"/>
                      </w:rPr>
                      <w:t>Information</w:t>
                    </w:r>
                  </w:p>
                  <w:p w14:paraId="14859A35" w14:textId="77777777" w:rsidR="0040444F" w:rsidRDefault="0040444F">
                    <w:pPr>
                      <w:numPr>
                        <w:ilvl w:val="0"/>
                        <w:numId w:val="338"/>
                      </w:numPr>
                      <w:tabs>
                        <w:tab w:val="left" w:pos="288"/>
                      </w:tabs>
                      <w:spacing w:before="2"/>
                      <w:rPr>
                        <w:sz w:val="16"/>
                      </w:rPr>
                    </w:pPr>
                    <w:r>
                      <w:rPr>
                        <w:sz w:val="16"/>
                      </w:rPr>
                      <w:t>Delete Surgery</w:t>
                    </w:r>
                    <w:r>
                      <w:rPr>
                        <w:spacing w:val="-8"/>
                        <w:sz w:val="16"/>
                      </w:rPr>
                      <w:t xml:space="preserve"> </w:t>
                    </w:r>
                    <w:r>
                      <w:rPr>
                        <w:sz w:val="16"/>
                      </w:rPr>
                      <w:t>Case</w:t>
                    </w:r>
                  </w:p>
                  <w:p w14:paraId="6479B2C0" w14:textId="77777777" w:rsidR="0040444F" w:rsidRDefault="0040444F">
                    <w:pPr>
                      <w:spacing w:before="6"/>
                      <w:rPr>
                        <w:sz w:val="15"/>
                      </w:rPr>
                    </w:pPr>
                  </w:p>
                  <w:p w14:paraId="2BCB653D" w14:textId="77777777" w:rsidR="0040444F" w:rsidRDefault="0040444F">
                    <w:pPr>
                      <w:rPr>
                        <w:b/>
                        <w:sz w:val="16"/>
                      </w:rPr>
                    </w:pPr>
                    <w:r>
                      <w:rPr>
                        <w:sz w:val="16"/>
                      </w:rPr>
                      <w:t>Select Number: 1//</w:t>
                    </w:r>
                    <w:r>
                      <w:rPr>
                        <w:spacing w:val="88"/>
                        <w:sz w:val="16"/>
                      </w:rPr>
                      <w:t xml:space="preserve"> </w:t>
                    </w:r>
                    <w:r>
                      <w:rPr>
                        <w:b/>
                        <w:sz w:val="16"/>
                      </w:rPr>
                      <w:t>2</w:t>
                    </w:r>
                  </w:p>
                </w:txbxContent>
              </v:textbox>
            </v:shape>
            <w10:wrap type="topAndBottom" anchorx="page"/>
          </v:group>
        </w:pict>
      </w:r>
      <w:r>
        <w:pict w14:anchorId="7A495685">
          <v:group id="_x0000_s4718" style="position:absolute;left:0;text-align:left;margin-left:70.6pt;margin-top:245.9pt;width:470.95pt;height:172.25pt;z-index:-15609856;mso-wrap-distance-left:0;mso-wrap-distance-right:0;mso-position-horizontal-relative:page" coordorigin="1412,4918" coordsize="9419,3445">
            <v:shape id="_x0000_s4733" style="position:absolute;left:1411;top:4917;width:9419;height:3445" coordorigin="1412,4918" coordsize="9419,3445" path="m10831,4918r-9419,l1412,5098r,182l1412,8362r9419,l10831,5098r,-180xe" fillcolor="#e4e4e4" stroked="f">
              <v:path arrowok="t"/>
            </v:shape>
            <v:shape id="_x0000_s4732" type="#_x0000_t202" style="position:absolute;left:2400;top:4920;width:3956;height:183" filled="f" stroked="f">
              <v:textbox style="mso-next-textbox:#_x0000_s4732" inset="0,0,0,0">
                <w:txbxContent>
                  <w:p w14:paraId="1BED7117" w14:textId="77777777" w:rsidR="0040444F" w:rsidRDefault="0040444F">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4731" type="#_x0000_t202" style="position:absolute;left:7775;top:4920;width:1077;height:183" filled="f" stroked="f">
              <v:textbox style="mso-next-textbox:#_x0000_s4731" inset="0,0,0,0">
                <w:txbxContent>
                  <w:p w14:paraId="601D9322" w14:textId="77777777" w:rsidR="0040444F" w:rsidRDefault="0040444F">
                    <w:pPr>
                      <w:rPr>
                        <w:sz w:val="16"/>
                      </w:rPr>
                    </w:pPr>
                    <w:r>
                      <w:rPr>
                        <w:sz w:val="16"/>
                      </w:rPr>
                      <w:t>PAGE 1 OF 3</w:t>
                    </w:r>
                  </w:p>
                </w:txbxContent>
              </v:textbox>
            </v:shape>
            <v:shape id="_x0000_s4730" type="#_x0000_t202" style="position:absolute;left:1440;top:5283;width:212;height:2720" filled="f" stroked="f">
              <v:textbox style="mso-next-textbox:#_x0000_s4730" inset="0,0,0,0">
                <w:txbxContent>
                  <w:p w14:paraId="16D3E0FD" w14:textId="77777777" w:rsidR="0040444F" w:rsidRDefault="0040444F">
                    <w:pPr>
                      <w:rPr>
                        <w:sz w:val="16"/>
                      </w:rPr>
                    </w:pPr>
                    <w:r>
                      <w:rPr>
                        <w:sz w:val="16"/>
                      </w:rPr>
                      <w:t>1</w:t>
                    </w:r>
                  </w:p>
                  <w:p w14:paraId="596B106B" w14:textId="77777777" w:rsidR="0040444F" w:rsidRDefault="0040444F">
                    <w:pPr>
                      <w:spacing w:before="2" w:line="181" w:lineRule="exact"/>
                      <w:rPr>
                        <w:sz w:val="16"/>
                      </w:rPr>
                    </w:pPr>
                    <w:r>
                      <w:rPr>
                        <w:sz w:val="16"/>
                      </w:rPr>
                      <w:t>2</w:t>
                    </w:r>
                  </w:p>
                  <w:p w14:paraId="7B61AFC9" w14:textId="77777777" w:rsidR="0040444F" w:rsidRDefault="0040444F">
                    <w:pPr>
                      <w:spacing w:line="181" w:lineRule="exact"/>
                      <w:rPr>
                        <w:sz w:val="16"/>
                      </w:rPr>
                    </w:pPr>
                    <w:r>
                      <w:rPr>
                        <w:sz w:val="16"/>
                      </w:rPr>
                      <w:t>3</w:t>
                    </w:r>
                  </w:p>
                  <w:p w14:paraId="6DA1A6D5" w14:textId="77777777" w:rsidR="0040444F" w:rsidRDefault="0040444F">
                    <w:pPr>
                      <w:spacing w:before="1" w:line="181" w:lineRule="exact"/>
                      <w:rPr>
                        <w:sz w:val="16"/>
                      </w:rPr>
                    </w:pPr>
                    <w:r>
                      <w:rPr>
                        <w:sz w:val="16"/>
                      </w:rPr>
                      <w:t>4</w:t>
                    </w:r>
                  </w:p>
                  <w:p w14:paraId="6D8A1A1C" w14:textId="77777777" w:rsidR="0040444F" w:rsidRDefault="0040444F">
                    <w:pPr>
                      <w:spacing w:line="181" w:lineRule="exact"/>
                      <w:rPr>
                        <w:sz w:val="16"/>
                      </w:rPr>
                    </w:pPr>
                    <w:r>
                      <w:rPr>
                        <w:sz w:val="16"/>
                      </w:rPr>
                      <w:t>5</w:t>
                    </w:r>
                  </w:p>
                  <w:p w14:paraId="66189131" w14:textId="77777777" w:rsidR="0040444F" w:rsidRDefault="0040444F">
                    <w:pPr>
                      <w:spacing w:before="1" w:line="181" w:lineRule="exact"/>
                      <w:rPr>
                        <w:sz w:val="16"/>
                      </w:rPr>
                    </w:pPr>
                    <w:r>
                      <w:rPr>
                        <w:sz w:val="16"/>
                      </w:rPr>
                      <w:t>6</w:t>
                    </w:r>
                  </w:p>
                  <w:p w14:paraId="5786E9BA" w14:textId="77777777" w:rsidR="0040444F" w:rsidRDefault="0040444F">
                    <w:pPr>
                      <w:spacing w:line="181" w:lineRule="exact"/>
                      <w:rPr>
                        <w:sz w:val="16"/>
                      </w:rPr>
                    </w:pPr>
                    <w:r>
                      <w:rPr>
                        <w:sz w:val="16"/>
                      </w:rPr>
                      <w:t>7</w:t>
                    </w:r>
                  </w:p>
                  <w:p w14:paraId="6DC1781B" w14:textId="77777777" w:rsidR="0040444F" w:rsidRDefault="0040444F">
                    <w:pPr>
                      <w:spacing w:before="1" w:line="181" w:lineRule="exact"/>
                      <w:rPr>
                        <w:sz w:val="16"/>
                      </w:rPr>
                    </w:pPr>
                    <w:r>
                      <w:rPr>
                        <w:sz w:val="16"/>
                      </w:rPr>
                      <w:t>8</w:t>
                    </w:r>
                  </w:p>
                  <w:p w14:paraId="3229A775" w14:textId="77777777" w:rsidR="0040444F" w:rsidRDefault="0040444F">
                    <w:pPr>
                      <w:spacing w:line="181" w:lineRule="exact"/>
                      <w:rPr>
                        <w:sz w:val="16"/>
                      </w:rPr>
                    </w:pPr>
                    <w:r>
                      <w:rPr>
                        <w:sz w:val="16"/>
                      </w:rPr>
                      <w:t>9</w:t>
                    </w:r>
                  </w:p>
                  <w:p w14:paraId="030A12E4" w14:textId="77777777" w:rsidR="0040444F" w:rsidRDefault="0040444F">
                    <w:pPr>
                      <w:spacing w:before="2" w:line="181" w:lineRule="exact"/>
                      <w:rPr>
                        <w:sz w:val="16"/>
                      </w:rPr>
                    </w:pPr>
                    <w:r>
                      <w:rPr>
                        <w:sz w:val="16"/>
                      </w:rPr>
                      <w:t>10</w:t>
                    </w:r>
                  </w:p>
                  <w:p w14:paraId="34837112" w14:textId="77777777" w:rsidR="0040444F" w:rsidRDefault="0040444F">
                    <w:pPr>
                      <w:spacing w:line="181" w:lineRule="exact"/>
                      <w:rPr>
                        <w:sz w:val="16"/>
                      </w:rPr>
                    </w:pPr>
                    <w:r>
                      <w:rPr>
                        <w:sz w:val="16"/>
                      </w:rPr>
                      <w:t>11</w:t>
                    </w:r>
                  </w:p>
                  <w:p w14:paraId="31959AE1" w14:textId="77777777" w:rsidR="0040444F" w:rsidRDefault="0040444F">
                    <w:pPr>
                      <w:spacing w:before="1" w:line="181" w:lineRule="exact"/>
                      <w:rPr>
                        <w:sz w:val="16"/>
                      </w:rPr>
                    </w:pPr>
                    <w:r>
                      <w:rPr>
                        <w:sz w:val="16"/>
                      </w:rPr>
                      <w:t>12</w:t>
                    </w:r>
                  </w:p>
                  <w:p w14:paraId="53638453" w14:textId="77777777" w:rsidR="0040444F" w:rsidRDefault="0040444F">
                    <w:pPr>
                      <w:spacing w:line="181" w:lineRule="exact"/>
                      <w:rPr>
                        <w:sz w:val="16"/>
                      </w:rPr>
                    </w:pPr>
                    <w:r>
                      <w:rPr>
                        <w:sz w:val="16"/>
                      </w:rPr>
                      <w:t>13</w:t>
                    </w:r>
                  </w:p>
                  <w:p w14:paraId="2BD85525" w14:textId="77777777" w:rsidR="0040444F" w:rsidRDefault="0040444F">
                    <w:pPr>
                      <w:spacing w:before="1" w:line="181" w:lineRule="exact"/>
                      <w:rPr>
                        <w:sz w:val="16"/>
                      </w:rPr>
                    </w:pPr>
                    <w:r>
                      <w:rPr>
                        <w:sz w:val="16"/>
                      </w:rPr>
                      <w:t>14</w:t>
                    </w:r>
                  </w:p>
                  <w:p w14:paraId="254742FC" w14:textId="77777777" w:rsidR="0040444F" w:rsidRDefault="0040444F">
                    <w:pPr>
                      <w:spacing w:line="181" w:lineRule="exact"/>
                      <w:rPr>
                        <w:sz w:val="16"/>
                      </w:rPr>
                    </w:pPr>
                    <w:r>
                      <w:rPr>
                        <w:sz w:val="16"/>
                      </w:rPr>
                      <w:t>15</w:t>
                    </w:r>
                  </w:p>
                </w:txbxContent>
              </v:textbox>
            </v:shape>
            <v:shape id="_x0000_s4729" type="#_x0000_t202" style="position:absolute;left:1920;top:5283;width:4244;height:183" filled="f" stroked="f">
              <v:textbox style="mso-next-textbox:#_x0000_s4729" inset="0,0,0,0">
                <w:txbxContent>
                  <w:p w14:paraId="1D4BB038" w14:textId="77777777" w:rsidR="0040444F" w:rsidRDefault="0040444F">
                    <w:pPr>
                      <w:rPr>
                        <w:sz w:val="16"/>
                      </w:rPr>
                    </w:pPr>
                    <w:r>
                      <w:rPr>
                        <w:sz w:val="16"/>
                      </w:rPr>
                      <w:t>TIME PAT IN HOLD AREA: AUG 15, 1999 AT 07:40</w:t>
                    </w:r>
                  </w:p>
                </w:txbxContent>
              </v:textbox>
            </v:shape>
            <v:shape id="_x0000_s4728" type="#_x0000_t202" style="position:absolute;left:1920;top:5465;width:1460;height:183" filled="f" stroked="f">
              <v:textbox style="mso-next-textbox:#_x0000_s4728" inset="0,0,0,0">
                <w:txbxContent>
                  <w:p w14:paraId="4626A33E" w14:textId="77777777" w:rsidR="0040444F" w:rsidRDefault="0040444F">
                    <w:pPr>
                      <w:rPr>
                        <w:sz w:val="16"/>
                      </w:rPr>
                    </w:pPr>
                    <w:r>
                      <w:rPr>
                        <w:sz w:val="16"/>
                      </w:rPr>
                      <w:t>TIME PAT IN OR:</w:t>
                    </w:r>
                  </w:p>
                </w:txbxContent>
              </v:textbox>
            </v:shape>
            <v:shape id="_x0000_s4727" type="#_x0000_t202" style="position:absolute;left:4128;top:5465;width:2036;height:183" filled="f" stroked="f">
              <v:textbox style="mso-next-textbox:#_x0000_s4727" inset="0,0,0,0">
                <w:txbxContent>
                  <w:p w14:paraId="74BD3E59" w14:textId="77777777" w:rsidR="0040444F" w:rsidRDefault="0040444F">
                    <w:pPr>
                      <w:rPr>
                        <w:sz w:val="16"/>
                      </w:rPr>
                    </w:pPr>
                    <w:r>
                      <w:rPr>
                        <w:sz w:val="16"/>
                      </w:rPr>
                      <w:t>AUG 15, 1999 AT 08:00</w:t>
                    </w:r>
                  </w:p>
                </w:txbxContent>
              </v:textbox>
            </v:shape>
            <v:shape id="_x0000_s4726" type="#_x0000_t202" style="position:absolute;left:1920;top:5645;width:3380;height:183" filled="f" stroked="f">
              <v:textbox style="mso-next-textbox:#_x0000_s4726" inset="0,0,0,0">
                <w:txbxContent>
                  <w:p w14:paraId="7D8788E0" w14:textId="77777777" w:rsidR="0040444F" w:rsidRDefault="0040444F">
                    <w:pPr>
                      <w:tabs>
                        <w:tab w:val="left" w:pos="2399"/>
                      </w:tabs>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t>(MULTIPLE)</w:t>
                    </w:r>
                  </w:p>
                </w:txbxContent>
              </v:textbox>
            </v:shape>
            <v:shape id="_x0000_s4725" type="#_x0000_t202" style="position:absolute;left:1920;top:5828;width:4148;height:183" filled="f" stroked="f">
              <v:textbox style="mso-next-textbox:#_x0000_s4725" inset="0,0,0,0">
                <w:txbxContent>
                  <w:p w14:paraId="7B2ED6E4" w14:textId="77777777" w:rsidR="0040444F" w:rsidRDefault="0040444F">
                    <w:pPr>
                      <w:rPr>
                        <w:sz w:val="16"/>
                      </w:rPr>
                    </w:pPr>
                    <w:r>
                      <w:rPr>
                        <w:sz w:val="16"/>
                      </w:rPr>
                      <w:t>TIME OPERATION BEGAN: AUG 15, 1999 AT 09:00</w:t>
                    </w:r>
                  </w:p>
                </w:txbxContent>
              </v:textbox>
            </v:shape>
            <v:shape id="_x0000_s4724" type="#_x0000_t202" style="position:absolute;left:1920;top:6008;width:1940;height:907" filled="f" stroked="f">
              <v:textbox style="mso-next-textbox:#_x0000_s4724" inset="0,0,0,0">
                <w:txbxContent>
                  <w:p w14:paraId="7181C7C9" w14:textId="77777777" w:rsidR="0040444F" w:rsidRDefault="0040444F">
                    <w:pPr>
                      <w:ind w:right="671"/>
                      <w:rPr>
                        <w:sz w:val="16"/>
                      </w:rPr>
                    </w:pPr>
                    <w:r>
                      <w:rPr>
                        <w:sz w:val="16"/>
                      </w:rPr>
                      <w:t>SPECIMENS: CULTURES: THERMAL UNIT:</w:t>
                    </w:r>
                  </w:p>
                  <w:p w14:paraId="1ADA6042" w14:textId="77777777" w:rsidR="0040444F" w:rsidRDefault="0040444F">
                    <w:pPr>
                      <w:spacing w:before="1"/>
                      <w:ind w:right="-1"/>
                      <w:rPr>
                        <w:sz w:val="16"/>
                      </w:rPr>
                    </w:pPr>
                    <w:r>
                      <w:rPr>
                        <w:sz w:val="16"/>
                      </w:rPr>
                      <w:t>ELECTROCAUTERY UNIT: ESU COAG RANGE:</w:t>
                    </w:r>
                  </w:p>
                </w:txbxContent>
              </v:textbox>
            </v:shape>
            <v:shape id="_x0000_s4723" type="#_x0000_t202" style="position:absolute;left:4320;top:6008;width:1653;height:545" filled="f" stroked="f">
              <v:textbox style="mso-next-textbox:#_x0000_s4723" inset="0,0,0,0">
                <w:txbxContent>
                  <w:p w14:paraId="3EB5C4E9" w14:textId="77777777" w:rsidR="0040444F" w:rsidRDefault="0040444F">
                    <w:pPr>
                      <w:ind w:right="18"/>
                      <w:jc w:val="both"/>
                      <w:rPr>
                        <w:sz w:val="16"/>
                      </w:rPr>
                    </w:pPr>
                    <w:r>
                      <w:rPr>
                        <w:sz w:val="16"/>
                      </w:rPr>
                      <w:t>(WORD PROCESSING) (WORD PROCESSING) (MULTIPLE)</w:t>
                    </w:r>
                  </w:p>
                </w:txbxContent>
              </v:textbox>
            </v:shape>
            <v:shape id="_x0000_s4722" type="#_x0000_t202" style="position:absolute;left:1920;top:6915;width:3380;height:725" filled="f" stroked="f">
              <v:textbox style="mso-next-textbox:#_x0000_s4722" inset="0,0,0,0">
                <w:txbxContent>
                  <w:p w14:paraId="3E0AB290" w14:textId="77777777" w:rsidR="0040444F" w:rsidRDefault="0040444F">
                    <w:pPr>
                      <w:spacing w:line="181" w:lineRule="exact"/>
                      <w:jc w:val="both"/>
                      <w:rPr>
                        <w:sz w:val="16"/>
                      </w:rPr>
                    </w:pPr>
                    <w:r>
                      <w:rPr>
                        <w:sz w:val="16"/>
                      </w:rPr>
                      <w:t>ESU CUTTING RANGE:</w:t>
                    </w:r>
                  </w:p>
                  <w:p w14:paraId="3B7113F5" w14:textId="77777777" w:rsidR="0040444F" w:rsidRDefault="0040444F">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v:textbox>
            </v:shape>
            <v:shape id="_x0000_s4721" type="#_x0000_t202" style="position:absolute;left:1920;top:7640;width:1172;height:363" filled="f" stroked="f">
              <v:textbox style="mso-next-textbox:#_x0000_s4721" inset="0,0,0,0">
                <w:txbxContent>
                  <w:p w14:paraId="2927249F" w14:textId="77777777" w:rsidR="0040444F" w:rsidRDefault="0040444F">
                    <w:pPr>
                      <w:ind w:right="-1"/>
                      <w:rPr>
                        <w:sz w:val="16"/>
                      </w:rPr>
                    </w:pPr>
                    <w:r>
                      <w:rPr>
                        <w:sz w:val="16"/>
                      </w:rPr>
                      <w:t>IRRIGATION: MEDICATIONS:</w:t>
                    </w:r>
                  </w:p>
                </w:txbxContent>
              </v:textbox>
            </v:shape>
            <v:shape id="_x0000_s4720" type="#_x0000_t202" style="position:absolute;left:4320;top:7640;width:981;height:363" filled="f" stroked="f">
              <v:textbox style="mso-next-textbox:#_x0000_s4720" inset="0,0,0,0">
                <w:txbxContent>
                  <w:p w14:paraId="75947ABE" w14:textId="77777777" w:rsidR="0040444F" w:rsidRDefault="0040444F">
                    <w:pPr>
                      <w:rPr>
                        <w:sz w:val="16"/>
                      </w:rPr>
                    </w:pPr>
                    <w:r>
                      <w:rPr>
                        <w:sz w:val="16"/>
                      </w:rPr>
                      <w:t>(MULTIPLE) (MULTIPLE)</w:t>
                    </w:r>
                  </w:p>
                </w:txbxContent>
              </v:textbox>
            </v:shape>
            <v:shape id="_x0000_s4719" type="#_x0000_t202" style="position:absolute;left:1440;top:8177;width:3669;height:183" filled="f" stroked="f">
              <v:textbox style="mso-next-textbox:#_x0000_s4719" inset="0,0,0,0">
                <w:txbxContent>
                  <w:p w14:paraId="14835BAF"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6A892566">
          <v:group id="_x0000_s4706" style="position:absolute;left:0;text-align:left;margin-left:70.6pt;margin-top:430.7pt;width:470.95pt;height:136.25pt;z-index:-15609344;mso-wrap-distance-left:0;mso-wrap-distance-right:0;mso-position-horizontal-relative:page" coordorigin="1412,8614" coordsize="9419,2725">
            <v:shape id="_x0000_s4717" style="position:absolute;left:1411;top:8614;width:9419;height:2720" coordorigin="1412,8614" coordsize="9419,2720" o:spt="100" adj="0,,0" path="m10831,8797r-9419,l1412,8977r,183l1412,9340r,182l1412,9702r,182l1412,10064r,183l1412,10427r,182l1412,10791r,1l1412,10971r,183l1412,11334r9419,l10831,11154r,-183l10831,10792r,-1l10831,10609r,-182l10831,10247r,-183l10831,9884r,-182l10831,9522r,-182l10831,9160r,-183l10831,8797xm10831,8614r-9419,l1412,8797r9419,l10831,8614xe" fillcolor="#e4e4e4" stroked="f">
              <v:stroke joinstyle="round"/>
              <v:formulas/>
              <v:path arrowok="t" o:connecttype="segments"/>
            </v:shape>
            <v:shape id="_x0000_s4716" type="#_x0000_t202" style="position:absolute;left:2400;top:8617;width:3956;height:183" filled="f" stroked="f">
              <v:textbox style="mso-next-textbox:#_x0000_s4716" inset="0,0,0,0">
                <w:txbxContent>
                  <w:p w14:paraId="3D754512" w14:textId="77777777" w:rsidR="0040444F" w:rsidRDefault="0040444F">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4715" type="#_x0000_t202" style="position:absolute;left:7775;top:8617;width:1077;height:183" filled="f" stroked="f">
              <v:textbox style="mso-next-textbox:#_x0000_s4715" inset="0,0,0,0">
                <w:txbxContent>
                  <w:p w14:paraId="0E9043C9" w14:textId="77777777" w:rsidR="0040444F" w:rsidRDefault="0040444F">
                    <w:pPr>
                      <w:rPr>
                        <w:sz w:val="16"/>
                      </w:rPr>
                    </w:pPr>
                    <w:r>
                      <w:rPr>
                        <w:sz w:val="16"/>
                      </w:rPr>
                      <w:t>PAGE 2 OF 3</w:t>
                    </w:r>
                  </w:p>
                </w:txbxContent>
              </v:textbox>
            </v:shape>
            <v:shape id="_x0000_s4714" type="#_x0000_t202" style="position:absolute;left:1440;top:8980;width:212;height:2359" filled="f" stroked="f">
              <v:textbox style="mso-next-textbox:#_x0000_s4714" inset="0,0,0,0">
                <w:txbxContent>
                  <w:p w14:paraId="41E666B3" w14:textId="77777777" w:rsidR="0040444F" w:rsidRDefault="0040444F">
                    <w:pPr>
                      <w:rPr>
                        <w:sz w:val="16"/>
                      </w:rPr>
                    </w:pPr>
                    <w:r>
                      <w:rPr>
                        <w:sz w:val="16"/>
                      </w:rPr>
                      <w:t>1</w:t>
                    </w:r>
                  </w:p>
                  <w:p w14:paraId="3EFEA942" w14:textId="77777777" w:rsidR="0040444F" w:rsidRDefault="0040444F">
                    <w:pPr>
                      <w:spacing w:before="2" w:line="181" w:lineRule="exact"/>
                      <w:rPr>
                        <w:sz w:val="16"/>
                      </w:rPr>
                    </w:pPr>
                    <w:r>
                      <w:rPr>
                        <w:sz w:val="16"/>
                      </w:rPr>
                      <w:t>2</w:t>
                    </w:r>
                  </w:p>
                  <w:p w14:paraId="4AB026B6" w14:textId="77777777" w:rsidR="0040444F" w:rsidRDefault="0040444F">
                    <w:pPr>
                      <w:spacing w:line="181" w:lineRule="exact"/>
                      <w:rPr>
                        <w:sz w:val="16"/>
                      </w:rPr>
                    </w:pPr>
                    <w:r>
                      <w:rPr>
                        <w:sz w:val="16"/>
                      </w:rPr>
                      <w:t>3</w:t>
                    </w:r>
                  </w:p>
                  <w:p w14:paraId="62C9F6DF" w14:textId="77777777" w:rsidR="0040444F" w:rsidRDefault="0040444F">
                    <w:pPr>
                      <w:spacing w:before="1" w:line="181" w:lineRule="exact"/>
                      <w:rPr>
                        <w:sz w:val="16"/>
                      </w:rPr>
                    </w:pPr>
                    <w:r>
                      <w:rPr>
                        <w:sz w:val="16"/>
                      </w:rPr>
                      <w:t>4</w:t>
                    </w:r>
                  </w:p>
                  <w:p w14:paraId="7910B248" w14:textId="77777777" w:rsidR="0040444F" w:rsidRDefault="0040444F">
                    <w:pPr>
                      <w:spacing w:line="181" w:lineRule="exact"/>
                      <w:rPr>
                        <w:sz w:val="16"/>
                      </w:rPr>
                    </w:pPr>
                    <w:r>
                      <w:rPr>
                        <w:sz w:val="16"/>
                      </w:rPr>
                      <w:t>5</w:t>
                    </w:r>
                  </w:p>
                  <w:p w14:paraId="10947C3B" w14:textId="77777777" w:rsidR="0040444F" w:rsidRDefault="0040444F">
                    <w:pPr>
                      <w:spacing w:before="1" w:line="181" w:lineRule="exact"/>
                      <w:rPr>
                        <w:sz w:val="16"/>
                      </w:rPr>
                    </w:pPr>
                    <w:r>
                      <w:rPr>
                        <w:sz w:val="16"/>
                      </w:rPr>
                      <w:t>6</w:t>
                    </w:r>
                  </w:p>
                  <w:p w14:paraId="2B6E9184" w14:textId="77777777" w:rsidR="0040444F" w:rsidRDefault="0040444F">
                    <w:pPr>
                      <w:spacing w:line="181" w:lineRule="exact"/>
                      <w:rPr>
                        <w:sz w:val="16"/>
                      </w:rPr>
                    </w:pPr>
                    <w:r>
                      <w:rPr>
                        <w:sz w:val="16"/>
                      </w:rPr>
                      <w:t>7</w:t>
                    </w:r>
                  </w:p>
                  <w:p w14:paraId="4BD143A1" w14:textId="77777777" w:rsidR="0040444F" w:rsidRDefault="0040444F">
                    <w:pPr>
                      <w:spacing w:before="1" w:line="181" w:lineRule="exact"/>
                      <w:rPr>
                        <w:sz w:val="16"/>
                      </w:rPr>
                    </w:pPr>
                    <w:r>
                      <w:rPr>
                        <w:sz w:val="16"/>
                      </w:rPr>
                      <w:t>8</w:t>
                    </w:r>
                  </w:p>
                  <w:p w14:paraId="361C46B0" w14:textId="77777777" w:rsidR="0040444F" w:rsidRDefault="0040444F">
                    <w:pPr>
                      <w:spacing w:line="181" w:lineRule="exact"/>
                      <w:rPr>
                        <w:sz w:val="16"/>
                      </w:rPr>
                    </w:pPr>
                    <w:r>
                      <w:rPr>
                        <w:sz w:val="16"/>
                      </w:rPr>
                      <w:t>9</w:t>
                    </w:r>
                  </w:p>
                  <w:p w14:paraId="75D0A78C" w14:textId="77777777" w:rsidR="0040444F" w:rsidRDefault="0040444F">
                    <w:pPr>
                      <w:spacing w:before="1"/>
                      <w:rPr>
                        <w:sz w:val="16"/>
                      </w:rPr>
                    </w:pPr>
                    <w:r>
                      <w:rPr>
                        <w:sz w:val="16"/>
                      </w:rPr>
                      <w:t>10</w:t>
                    </w:r>
                  </w:p>
                  <w:p w14:paraId="60B8AF5A" w14:textId="77777777" w:rsidR="0040444F" w:rsidRDefault="0040444F">
                    <w:pPr>
                      <w:spacing w:before="1" w:line="181" w:lineRule="exact"/>
                      <w:rPr>
                        <w:sz w:val="16"/>
                      </w:rPr>
                    </w:pPr>
                    <w:r>
                      <w:rPr>
                        <w:sz w:val="16"/>
                      </w:rPr>
                      <w:t>11</w:t>
                    </w:r>
                  </w:p>
                  <w:p w14:paraId="282BF586" w14:textId="77777777" w:rsidR="0040444F" w:rsidRDefault="0040444F">
                    <w:pPr>
                      <w:spacing w:line="181" w:lineRule="exact"/>
                      <w:rPr>
                        <w:sz w:val="16"/>
                      </w:rPr>
                    </w:pPr>
                    <w:r>
                      <w:rPr>
                        <w:sz w:val="16"/>
                      </w:rPr>
                      <w:t>12</w:t>
                    </w:r>
                  </w:p>
                  <w:p w14:paraId="3976E9C0" w14:textId="77777777" w:rsidR="0040444F" w:rsidRDefault="0040444F">
                    <w:pPr>
                      <w:spacing w:before="1"/>
                      <w:rPr>
                        <w:sz w:val="16"/>
                      </w:rPr>
                    </w:pPr>
                    <w:r>
                      <w:rPr>
                        <w:sz w:val="16"/>
                      </w:rPr>
                      <w:t>13</w:t>
                    </w:r>
                  </w:p>
                </w:txbxContent>
              </v:textbox>
            </v:shape>
            <v:shape id="_x0000_s4713" type="#_x0000_t202" style="position:absolute;left:1920;top:8980;width:2996;height:907" filled="f" stroked="f">
              <v:textbox style="mso-next-textbox:#_x0000_s4713" inset="0,0,0,0">
                <w:txbxContent>
                  <w:p w14:paraId="6518F3B7" w14:textId="77777777" w:rsidR="0040444F" w:rsidRDefault="0040444F">
                    <w:pPr>
                      <w:ind w:right="18"/>
                      <w:rPr>
                        <w:sz w:val="16"/>
                      </w:rPr>
                    </w:pPr>
                    <w:r>
                      <w:rPr>
                        <w:sz w:val="16"/>
                      </w:rPr>
                      <w:t>POSSIBLE ITEM  RETENTION: SPONGE FINAL COUNT CORRECT: SHARPS FINAL COUNT CORRECT: INSTRUMENT FINAL COUNT</w:t>
                    </w:r>
                    <w:r>
                      <w:rPr>
                        <w:spacing w:val="-14"/>
                        <w:sz w:val="16"/>
                      </w:rPr>
                      <w:t xml:space="preserve"> </w:t>
                    </w:r>
                    <w:r>
                      <w:rPr>
                        <w:sz w:val="16"/>
                      </w:rPr>
                      <w:t>CORRECT: WOUND SWEEP:</w:t>
                    </w:r>
                    <w:r>
                      <w:rPr>
                        <w:spacing w:val="-3"/>
                        <w:sz w:val="16"/>
                      </w:rPr>
                      <w:t xml:space="preserve"> </w:t>
                    </w:r>
                    <w:r>
                      <w:rPr>
                        <w:sz w:val="16"/>
                      </w:rPr>
                      <w:t>No</w:t>
                    </w:r>
                  </w:p>
                </w:txbxContent>
              </v:textbox>
            </v:shape>
            <v:shape id="_x0000_s4712" type="#_x0000_t202" style="position:absolute;left:1920;top:9887;width:2038;height:183" filled="f" stroked="f">
              <v:textbox style="mso-next-textbox:#_x0000_s4712" inset="0,0,0,0">
                <w:txbxContent>
                  <w:p w14:paraId="118B95DF" w14:textId="77777777" w:rsidR="0040444F" w:rsidRDefault="0040444F">
                    <w:pPr>
                      <w:rPr>
                        <w:sz w:val="16"/>
                      </w:rPr>
                    </w:pPr>
                    <w:r>
                      <w:rPr>
                        <w:sz w:val="16"/>
                      </w:rPr>
                      <w:t>WOUND SWEEP COMMENTS:</w:t>
                    </w:r>
                  </w:p>
                </w:txbxContent>
              </v:textbox>
            </v:shape>
            <v:shape id="_x0000_s4711" type="#_x0000_t202" style="position:absolute;left:4321;top:9887;width:1652;height:183" filled="f" stroked="f">
              <v:textbox style="mso-next-textbox:#_x0000_s4711" inset="0,0,0,0">
                <w:txbxContent>
                  <w:p w14:paraId="51E7B057" w14:textId="77777777" w:rsidR="0040444F" w:rsidRDefault="0040444F">
                    <w:pPr>
                      <w:rPr>
                        <w:sz w:val="16"/>
                      </w:rPr>
                    </w:pPr>
                    <w:r>
                      <w:rPr>
                        <w:sz w:val="16"/>
                      </w:rPr>
                      <w:t>(WORD PROCESSING)</w:t>
                    </w:r>
                  </w:p>
                </w:txbxContent>
              </v:textbox>
            </v:shape>
            <v:shape id="_x0000_s4710" type="#_x0000_t202" style="position:absolute;left:1920;top:10067;width:2516;height:183" filled="f" stroked="f">
              <v:textbox style="mso-next-textbox:#_x0000_s4710" inset="0,0,0,0">
                <w:txbxContent>
                  <w:p w14:paraId="783B80A2" w14:textId="77777777" w:rsidR="0040444F" w:rsidRDefault="0040444F">
                    <w:pPr>
                      <w:rPr>
                        <w:sz w:val="16"/>
                      </w:rPr>
                    </w:pPr>
                    <w:r>
                      <w:rPr>
                        <w:sz w:val="16"/>
                      </w:rPr>
                      <w:t>INTRA-OPERATIVE X-RAYS: No</w:t>
                    </w:r>
                  </w:p>
                </w:txbxContent>
              </v:textbox>
            </v:shape>
            <v:shape id="_x0000_s4709" type="#_x0000_t202" style="position:absolute;left:1920;top:10249;width:4917;height:727" filled="f" stroked="f">
              <v:textbox style="mso-next-textbox:#_x0000_s4709" inset="0,0,0,0">
                <w:txbxContent>
                  <w:p w14:paraId="534D01FD" w14:textId="77777777" w:rsidR="0040444F" w:rsidRDefault="0040444F">
                    <w:pPr>
                      <w:rPr>
                        <w:sz w:val="16"/>
                      </w:rPr>
                    </w:pPr>
                    <w:r>
                      <w:rPr>
                        <w:sz w:val="16"/>
                      </w:rPr>
                      <w:t>INTRA-OPERATIVE X-RAYS COMMENTS: (WORD PROCESSING) SPONGE, SHARPS, &amp; INST COUNTER:</w:t>
                    </w:r>
                  </w:p>
                  <w:p w14:paraId="4C522B04" w14:textId="77777777" w:rsidR="0040444F" w:rsidRDefault="0040444F">
                    <w:pPr>
                      <w:rPr>
                        <w:sz w:val="16"/>
                      </w:rPr>
                    </w:pPr>
                    <w:r>
                      <w:rPr>
                        <w:sz w:val="16"/>
                      </w:rPr>
                      <w:t>COUNT VERIFIER:</w:t>
                    </w:r>
                  </w:p>
                  <w:p w14:paraId="074905B5" w14:textId="77777777" w:rsidR="0040444F" w:rsidRDefault="0040444F">
                    <w:pPr>
                      <w:spacing w:before="1"/>
                      <w:rPr>
                        <w:sz w:val="16"/>
                      </w:rPr>
                    </w:pPr>
                    <w:r>
                      <w:rPr>
                        <w:sz w:val="16"/>
                      </w:rPr>
                      <w:t>SEQUENTIAL COMPRESSION DEVICE:</w:t>
                    </w:r>
                  </w:p>
                </w:txbxContent>
              </v:textbox>
            </v:shape>
            <v:shape id="_x0000_s4708" type="#_x0000_t202" style="position:absolute;left:1920;top:10974;width:1557;height:365" filled="f" stroked="f">
              <v:textbox style="mso-next-textbox:#_x0000_s4708" inset="0,0,0,0">
                <w:txbxContent>
                  <w:p w14:paraId="3F74CB21" w14:textId="77777777" w:rsidR="0040444F" w:rsidRDefault="0040444F">
                    <w:pPr>
                      <w:rPr>
                        <w:sz w:val="16"/>
                      </w:rPr>
                    </w:pPr>
                    <w:r>
                      <w:rPr>
                        <w:sz w:val="16"/>
                      </w:rPr>
                      <w:t>LASER PERFORMED: CELL SAVER:</w:t>
                    </w:r>
                  </w:p>
                </w:txbxContent>
              </v:textbox>
            </v:shape>
            <v:shape id="_x0000_s4707" type="#_x0000_t202" style="position:absolute;left:4320;top:10974;width:981;height:365" filled="f" stroked="f">
              <v:textbox style="mso-next-textbox:#_x0000_s4707" inset="0,0,0,0">
                <w:txbxContent>
                  <w:p w14:paraId="16AB14F1" w14:textId="77777777" w:rsidR="0040444F" w:rsidRDefault="0040444F">
                    <w:pPr>
                      <w:rPr>
                        <w:sz w:val="16"/>
                      </w:rPr>
                    </w:pPr>
                    <w:r>
                      <w:rPr>
                        <w:sz w:val="16"/>
                      </w:rPr>
                      <w:t>(MULTIPLE) (MULTIPLE)</w:t>
                    </w:r>
                  </w:p>
                </w:txbxContent>
              </v:textbox>
            </v:shape>
            <w10:wrap type="topAndBottom" anchorx="page"/>
          </v:group>
        </w:pict>
      </w:r>
      <w:r w:rsidR="00B87847">
        <w:rPr>
          <w:rFonts w:ascii="Times New Roman"/>
          <w:b/>
          <w:sz w:val="20"/>
        </w:rPr>
        <w:t>Example: Review Information</w:t>
      </w:r>
    </w:p>
    <w:p w14:paraId="37406300" w14:textId="77777777" w:rsidR="007D435F" w:rsidRDefault="007D435F">
      <w:pPr>
        <w:pStyle w:val="BodyText"/>
        <w:spacing w:before="3"/>
        <w:rPr>
          <w:rFonts w:ascii="Times New Roman"/>
          <w:b/>
          <w:sz w:val="17"/>
        </w:rPr>
      </w:pPr>
    </w:p>
    <w:p w14:paraId="3C22CBAB" w14:textId="77777777" w:rsidR="007D435F" w:rsidRDefault="007D435F">
      <w:pPr>
        <w:pStyle w:val="BodyText"/>
        <w:spacing w:before="2"/>
        <w:rPr>
          <w:rFonts w:ascii="Times New Roman"/>
          <w:b/>
          <w:sz w:val="17"/>
        </w:rPr>
      </w:pPr>
    </w:p>
    <w:p w14:paraId="1DEC42B4" w14:textId="77777777" w:rsidR="007D435F" w:rsidRDefault="007D435F">
      <w:pPr>
        <w:pStyle w:val="BodyText"/>
        <w:rPr>
          <w:rFonts w:ascii="Times New Roman"/>
          <w:b/>
        </w:rPr>
      </w:pPr>
    </w:p>
    <w:p w14:paraId="0BC7B63B" w14:textId="77777777" w:rsidR="007D435F" w:rsidRDefault="007D435F">
      <w:pPr>
        <w:pStyle w:val="BodyText"/>
        <w:rPr>
          <w:rFonts w:ascii="Times New Roman"/>
          <w:b/>
        </w:rPr>
      </w:pPr>
    </w:p>
    <w:p w14:paraId="07A6A9D0" w14:textId="77777777" w:rsidR="007D435F" w:rsidRDefault="007D435F">
      <w:pPr>
        <w:rPr>
          <w:rFonts w:ascii="Times New Roman"/>
        </w:rPr>
        <w:sectPr w:rsidR="007D435F">
          <w:footerReference w:type="default" r:id="rId133"/>
          <w:pgSz w:w="12240" w:h="15840"/>
          <w:pgMar w:top="1480" w:right="1180" w:bottom="940" w:left="1220" w:header="0" w:footer="746" w:gutter="0"/>
          <w:cols w:space="720"/>
        </w:sectPr>
      </w:pPr>
    </w:p>
    <w:p w14:paraId="1FCD42C4"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258066B0">
          <v:group id="_x0000_s4699" style="width:470.95pt;height:45.4pt;mso-position-horizontal-relative:char;mso-position-vertical-relative:line" coordsize="9419,908">
            <o:lock v:ext="edit" rotation="t" position="t"/>
            <v:shape id="_x0000_s4705" style="position:absolute;width:9419;height:908" coordsize="9419,908" path="m9419,l,,,182,,363,,545,,725,,908r9419,l9419,182,9419,xe" fillcolor="#e4e4e4" stroked="f">
              <v:path arrowok="t"/>
            </v:shape>
            <v:shape id="_x0000_s4704" type="#_x0000_t202" style="position:absolute;left:28;top:2;width:212;height:365" filled="f" stroked="f">
              <v:textbox style="mso-next-textbox:#_x0000_s4704" inset="0,0,0,0">
                <w:txbxContent>
                  <w:p w14:paraId="402E877E" w14:textId="77777777" w:rsidR="0040444F" w:rsidRDefault="0040444F">
                    <w:pPr>
                      <w:rPr>
                        <w:sz w:val="16"/>
                      </w:rPr>
                    </w:pPr>
                    <w:r>
                      <w:rPr>
                        <w:sz w:val="16"/>
                      </w:rPr>
                      <w:t>14</w:t>
                    </w:r>
                  </w:p>
                  <w:p w14:paraId="5410C15E" w14:textId="77777777" w:rsidR="0040444F" w:rsidRDefault="0040444F">
                    <w:pPr>
                      <w:spacing w:before="2"/>
                      <w:rPr>
                        <w:sz w:val="16"/>
                      </w:rPr>
                    </w:pPr>
                    <w:r>
                      <w:rPr>
                        <w:sz w:val="16"/>
                      </w:rPr>
                      <w:t>15</w:t>
                    </w:r>
                  </w:p>
                </w:txbxContent>
              </v:textbox>
            </v:shape>
            <v:shape id="_x0000_s4703" type="#_x0000_t202" style="position:absolute;left:508;top:2;width:2132;height:183" filled="f" stroked="f">
              <v:textbox style="mso-next-textbox:#_x0000_s4703" inset="0,0,0,0">
                <w:txbxContent>
                  <w:p w14:paraId="528472CC" w14:textId="77777777" w:rsidR="0040444F" w:rsidRDefault="0040444F">
                    <w:pPr>
                      <w:rPr>
                        <w:sz w:val="16"/>
                      </w:rPr>
                    </w:pPr>
                    <w:r>
                      <w:rPr>
                        <w:sz w:val="16"/>
                      </w:rPr>
                      <w:t>NURSING CARE COMMENTS:</w:t>
                    </w:r>
                  </w:p>
                </w:txbxContent>
              </v:textbox>
            </v:shape>
            <v:shape id="_x0000_s4702" type="#_x0000_t202" style="position:absolute;left:2908;top:2;width:1652;height:183" filled="f" stroked="f">
              <v:textbox style="mso-next-textbox:#_x0000_s4702" inset="0,0,0,0">
                <w:txbxContent>
                  <w:p w14:paraId="0C14BC0C" w14:textId="77777777" w:rsidR="0040444F" w:rsidRDefault="0040444F">
                    <w:pPr>
                      <w:rPr>
                        <w:sz w:val="16"/>
                      </w:rPr>
                    </w:pPr>
                    <w:r>
                      <w:rPr>
                        <w:sz w:val="16"/>
                      </w:rPr>
                      <w:t>(WORD PROCESSING)</w:t>
                    </w:r>
                  </w:p>
                </w:txbxContent>
              </v:textbox>
            </v:shape>
            <v:shape id="_x0000_s4701" type="#_x0000_t202" style="position:absolute;left:508;top:185;width:3860;height:183" filled="f" stroked="f">
              <v:textbox style="mso-next-textbox:#_x0000_s4701" inset="0,0,0,0">
                <w:txbxContent>
                  <w:p w14:paraId="26BA72C4" w14:textId="77777777" w:rsidR="0040444F" w:rsidRDefault="0040444F">
                    <w:pPr>
                      <w:rPr>
                        <w:sz w:val="16"/>
                      </w:rPr>
                    </w:pPr>
                    <w:r>
                      <w:rPr>
                        <w:sz w:val="16"/>
                      </w:rPr>
                      <w:t>PRINCIPAL PRE-OP DIAGNOSIS: SDSFD DSFFDS</w:t>
                    </w:r>
                  </w:p>
                </w:txbxContent>
              </v:textbox>
            </v:shape>
            <v:shape id="_x0000_s4700" type="#_x0000_t202" style="position:absolute;left:28;top:723;width:3669;height:183" filled="f" stroked="f">
              <v:textbox style="mso-next-textbox:#_x0000_s4700" inset="0,0,0,0">
                <w:txbxContent>
                  <w:p w14:paraId="5A5A4F50"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anchorlock/>
          </v:group>
        </w:pict>
      </w:r>
    </w:p>
    <w:p w14:paraId="20872781" w14:textId="77777777" w:rsidR="007D435F" w:rsidRDefault="00277930">
      <w:pPr>
        <w:pStyle w:val="BodyText"/>
        <w:spacing w:before="7"/>
        <w:rPr>
          <w:rFonts w:ascii="Times New Roman"/>
          <w:b/>
          <w:sz w:val="23"/>
        </w:rPr>
      </w:pPr>
      <w:r>
        <w:pict w14:anchorId="49F03EEF">
          <v:group id="_x0000_s4684" style="position:absolute;margin-left:70.6pt;margin-top:15.55pt;width:470.95pt;height:90.9pt;z-index:-15608320;mso-wrap-distance-left:0;mso-wrap-distance-right:0;mso-position-horizontal-relative:page" coordorigin="1412,311" coordsize="9419,1818">
            <v:shape id="_x0000_s4698" style="position:absolute;left:1411;top:310;width:9419;height:1815" coordorigin="1412,311" coordsize="9419,1815" path="m10831,311r-9419,l1412,493r,180l1412,2125r9419,l10831,493r,-182xe" fillcolor="#e4e4e4" stroked="f">
              <v:path arrowok="t"/>
            </v:shape>
            <v:shape id="_x0000_s4697" type="#_x0000_t202" style="position:absolute;left:2400;top:313;width:3956;height:183" filled="f" stroked="f">
              <v:textbox style="mso-next-textbox:#_x0000_s4697" inset="0,0,0,0">
                <w:txbxContent>
                  <w:p w14:paraId="343971CD" w14:textId="77777777" w:rsidR="0040444F" w:rsidRDefault="0040444F">
                    <w:pPr>
                      <w:tabs>
                        <w:tab w:val="left" w:pos="1439"/>
                      </w:tabs>
                      <w:rPr>
                        <w:sz w:val="16"/>
                      </w:rPr>
                    </w:pPr>
                    <w:r>
                      <w:rPr>
                        <w:sz w:val="16"/>
                      </w:rPr>
                      <w:t>**</w:t>
                    </w:r>
                    <w:r>
                      <w:rPr>
                        <w:spacing w:val="-2"/>
                        <w:sz w:val="16"/>
                      </w:rPr>
                      <w:t xml:space="preserve"> </w:t>
                    </w:r>
                    <w:r>
                      <w:rPr>
                        <w:sz w:val="16"/>
                      </w:rPr>
                      <w:t>REVIEW</w:t>
                    </w:r>
                    <w:r>
                      <w:rPr>
                        <w:spacing w:val="-2"/>
                        <w:sz w:val="16"/>
                      </w:rPr>
                      <w:t xml:space="preserve"> </w:t>
                    </w:r>
                    <w:r>
                      <w:rPr>
                        <w:sz w:val="16"/>
                      </w:rPr>
                      <w:t>**</w:t>
                    </w:r>
                    <w:r>
                      <w:rPr>
                        <w:sz w:val="16"/>
                      </w:rPr>
                      <w:tab/>
                      <w:t>CASE #14</w:t>
                    </w:r>
                    <w:r>
                      <w:rPr>
                        <w:spacing w:val="85"/>
                        <w:sz w:val="16"/>
                      </w:rPr>
                      <w:t xml:space="preserve"> </w:t>
                    </w:r>
                    <w:r>
                      <w:rPr>
                        <w:sz w:val="16"/>
                      </w:rPr>
                      <w:t>SURPATIENT,THREE</w:t>
                    </w:r>
                  </w:p>
                </w:txbxContent>
              </v:textbox>
            </v:shape>
            <v:shape id="_x0000_s4696" type="#_x0000_t202" style="position:absolute;left:7775;top:313;width:1077;height:183" filled="f" stroked="f">
              <v:textbox style="mso-next-textbox:#_x0000_s4696" inset="0,0,0,0">
                <w:txbxContent>
                  <w:p w14:paraId="2AA6ABA8" w14:textId="77777777" w:rsidR="0040444F" w:rsidRDefault="0040444F">
                    <w:pPr>
                      <w:rPr>
                        <w:sz w:val="16"/>
                      </w:rPr>
                    </w:pPr>
                    <w:r>
                      <w:rPr>
                        <w:sz w:val="16"/>
                      </w:rPr>
                      <w:t>PAGE 3 OF 3</w:t>
                    </w:r>
                  </w:p>
                </w:txbxContent>
              </v:textbox>
            </v:shape>
            <v:shape id="_x0000_s4695" type="#_x0000_t202" style="position:absolute;left:1440;top:676;width:117;height:1090" filled="f" stroked="f">
              <v:textbox style="mso-next-textbox:#_x0000_s4695" inset="0,0,0,0">
                <w:txbxContent>
                  <w:p w14:paraId="3AA491B1" w14:textId="77777777" w:rsidR="0040444F" w:rsidRDefault="0040444F">
                    <w:pPr>
                      <w:rPr>
                        <w:sz w:val="16"/>
                      </w:rPr>
                    </w:pPr>
                    <w:r>
                      <w:rPr>
                        <w:sz w:val="16"/>
                      </w:rPr>
                      <w:t>1</w:t>
                    </w:r>
                  </w:p>
                  <w:p w14:paraId="5676195A" w14:textId="77777777" w:rsidR="0040444F" w:rsidRDefault="0040444F">
                    <w:pPr>
                      <w:spacing w:before="2" w:line="181" w:lineRule="exact"/>
                      <w:rPr>
                        <w:sz w:val="16"/>
                      </w:rPr>
                    </w:pPr>
                    <w:r>
                      <w:rPr>
                        <w:sz w:val="16"/>
                      </w:rPr>
                      <w:t>2</w:t>
                    </w:r>
                  </w:p>
                  <w:p w14:paraId="0BB77AAC" w14:textId="77777777" w:rsidR="0040444F" w:rsidRDefault="0040444F">
                    <w:pPr>
                      <w:spacing w:line="181" w:lineRule="exact"/>
                      <w:rPr>
                        <w:sz w:val="16"/>
                      </w:rPr>
                    </w:pPr>
                    <w:r>
                      <w:rPr>
                        <w:sz w:val="16"/>
                      </w:rPr>
                      <w:t>3</w:t>
                    </w:r>
                  </w:p>
                  <w:p w14:paraId="18E9DE52" w14:textId="77777777" w:rsidR="0040444F" w:rsidRDefault="0040444F">
                    <w:pPr>
                      <w:spacing w:before="1" w:line="181" w:lineRule="exact"/>
                      <w:rPr>
                        <w:sz w:val="16"/>
                      </w:rPr>
                    </w:pPr>
                    <w:r>
                      <w:rPr>
                        <w:sz w:val="16"/>
                      </w:rPr>
                      <w:t>4</w:t>
                    </w:r>
                  </w:p>
                  <w:p w14:paraId="5F02AE5A" w14:textId="77777777" w:rsidR="0040444F" w:rsidRDefault="0040444F">
                    <w:pPr>
                      <w:spacing w:line="181" w:lineRule="exact"/>
                      <w:rPr>
                        <w:sz w:val="16"/>
                      </w:rPr>
                    </w:pPr>
                    <w:r>
                      <w:rPr>
                        <w:sz w:val="16"/>
                      </w:rPr>
                      <w:t>5</w:t>
                    </w:r>
                  </w:p>
                  <w:p w14:paraId="04E7A63D" w14:textId="77777777" w:rsidR="0040444F" w:rsidRDefault="0040444F">
                    <w:pPr>
                      <w:spacing w:before="1"/>
                      <w:rPr>
                        <w:sz w:val="16"/>
                      </w:rPr>
                    </w:pPr>
                    <w:r>
                      <w:rPr>
                        <w:sz w:val="16"/>
                      </w:rPr>
                      <w:t>6</w:t>
                    </w:r>
                  </w:p>
                </w:txbxContent>
              </v:textbox>
            </v:shape>
            <v:shape id="_x0000_s4694" type="#_x0000_t202" style="position:absolute;left:1920;top:676;width:3670;height:183" filled="f" stroked="f">
              <v:textbox style="mso-next-textbox:#_x0000_s4694" inset="0,0,0,0">
                <w:txbxContent>
                  <w:p w14:paraId="69F1E9EF" w14:textId="77777777" w:rsidR="0040444F" w:rsidRDefault="0040444F">
                    <w:pPr>
                      <w:rPr>
                        <w:sz w:val="16"/>
                      </w:rPr>
                    </w:pPr>
                    <w:r>
                      <w:rPr>
                        <w:sz w:val="16"/>
                      </w:rPr>
                      <w:t>PRIN PRE-OP ICD DIAGNOSIS CODE (ICD9):</w:t>
                    </w:r>
                  </w:p>
                </w:txbxContent>
              </v:textbox>
            </v:shape>
            <v:shape id="_x0000_s4693" type="#_x0000_t202" style="position:absolute;left:1920;top:858;width:1940;height:183" filled="f" stroked="f">
              <v:textbox style="mso-next-textbox:#_x0000_s4693" inset="0,0,0,0">
                <w:txbxContent>
                  <w:p w14:paraId="5A09B91C" w14:textId="77777777" w:rsidR="0040444F" w:rsidRDefault="0040444F">
                    <w:pPr>
                      <w:rPr>
                        <w:sz w:val="16"/>
                      </w:rPr>
                    </w:pPr>
                    <w:r>
                      <w:rPr>
                        <w:sz w:val="16"/>
                      </w:rPr>
                      <w:t>PRINCIPAL PROCEDURE:</w:t>
                    </w:r>
                  </w:p>
                </w:txbxContent>
              </v:textbox>
            </v:shape>
            <v:shape id="_x0000_s4692" type="#_x0000_t202" style="position:absolute;left:4320;top:858;width:1653;height:183" filled="f" stroked="f">
              <v:textbox style="mso-next-textbox:#_x0000_s4692" inset="0,0,0,0">
                <w:txbxContent>
                  <w:p w14:paraId="60999211" w14:textId="77777777" w:rsidR="0040444F" w:rsidRDefault="0040444F">
                    <w:pPr>
                      <w:rPr>
                        <w:sz w:val="16"/>
                      </w:rPr>
                    </w:pPr>
                    <w:r>
                      <w:rPr>
                        <w:sz w:val="16"/>
                      </w:rPr>
                      <w:t>APPENDECTOMY TEST</w:t>
                    </w:r>
                  </w:p>
                </w:txbxContent>
              </v:textbox>
            </v:shape>
            <v:shape id="_x0000_s4691" type="#_x0000_t202" style="position:absolute;left:1920;top:1038;width:2805;height:183" filled="f" stroked="f">
              <v:textbox style="mso-next-textbox:#_x0000_s4691" inset="0,0,0,0">
                <w:txbxContent>
                  <w:p w14:paraId="616BEC82" w14:textId="77777777" w:rsidR="0040444F" w:rsidRDefault="0040444F">
                    <w:pPr>
                      <w:rPr>
                        <w:sz w:val="16"/>
                      </w:rPr>
                    </w:pPr>
                    <w:r>
                      <w:rPr>
                        <w:sz w:val="16"/>
                      </w:rPr>
                      <w:t>PLANNED PRIN PROCEDURE CODE :</w:t>
                    </w:r>
                  </w:p>
                </w:txbxContent>
              </v:textbox>
            </v:shape>
            <v:shape id="_x0000_s4690" type="#_x0000_t202" style="position:absolute;left:1920;top:1220;width:1652;height:183" filled="f" stroked="f">
              <v:textbox style="mso-next-textbox:#_x0000_s4690" inset="0,0,0,0">
                <w:txbxContent>
                  <w:p w14:paraId="0649D277" w14:textId="77777777" w:rsidR="0040444F" w:rsidRDefault="0040444F">
                    <w:pPr>
                      <w:rPr>
                        <w:sz w:val="16"/>
                      </w:rPr>
                    </w:pPr>
                    <w:r>
                      <w:rPr>
                        <w:sz w:val="16"/>
                      </w:rPr>
                      <w:t>OTHER PROCEDURES:</w:t>
                    </w:r>
                  </w:p>
                </w:txbxContent>
              </v:textbox>
            </v:shape>
            <v:shape id="_x0000_s4689" type="#_x0000_t202" style="position:absolute;left:4320;top:1220;width:980;height:183" filled="f" stroked="f">
              <v:textbox style="mso-next-textbox:#_x0000_s4689" inset="0,0,0,0">
                <w:txbxContent>
                  <w:p w14:paraId="1C4F7157" w14:textId="77777777" w:rsidR="0040444F" w:rsidRDefault="0040444F">
                    <w:pPr>
                      <w:rPr>
                        <w:sz w:val="16"/>
                      </w:rPr>
                    </w:pPr>
                    <w:r>
                      <w:rPr>
                        <w:sz w:val="16"/>
                      </w:rPr>
                      <w:t>(MULTIPLE)</w:t>
                    </w:r>
                  </w:p>
                </w:txbxContent>
              </v:textbox>
            </v:shape>
            <v:shape id="_x0000_s4688" type="#_x0000_t202" style="position:absolute;left:1920;top:1400;width:4916;height:183" filled="f" stroked="f">
              <v:textbox style="mso-next-textbox:#_x0000_s4688" inset="0,0,0,0">
                <w:txbxContent>
                  <w:p w14:paraId="78C530F3" w14:textId="77777777" w:rsidR="0040444F" w:rsidRDefault="0040444F">
                    <w:pPr>
                      <w:rPr>
                        <w:sz w:val="16"/>
                      </w:rPr>
                    </w:pPr>
                    <w:r>
                      <w:rPr>
                        <w:sz w:val="16"/>
                      </w:rPr>
                      <w:t>INDICATIONS FOR OPERATIONS: (WORD PROCESSING)(DATA)</w:t>
                    </w:r>
                  </w:p>
                </w:txbxContent>
              </v:textbox>
            </v:shape>
            <v:shape id="_x0000_s4687" type="#_x0000_t202" style="position:absolute;left:1920;top:1583;width:1844;height:183" filled="f" stroked="f">
              <v:textbox style="mso-next-textbox:#_x0000_s4687" inset="0,0,0,0">
                <w:txbxContent>
                  <w:p w14:paraId="0609555A" w14:textId="77777777" w:rsidR="0040444F" w:rsidRDefault="0040444F">
                    <w:pPr>
                      <w:rPr>
                        <w:sz w:val="16"/>
                      </w:rPr>
                    </w:pPr>
                    <w:r>
                      <w:rPr>
                        <w:sz w:val="16"/>
                      </w:rPr>
                      <w:t>BRIEF CLIN HISTORY:</w:t>
                    </w:r>
                  </w:p>
                </w:txbxContent>
              </v:textbox>
            </v:shape>
            <v:shape id="_x0000_s4686" type="#_x0000_t202" style="position:absolute;left:4320;top:1583;width:1652;height:183" filled="f" stroked="f">
              <v:textbox style="mso-next-textbox:#_x0000_s4686" inset="0,0,0,0">
                <w:txbxContent>
                  <w:p w14:paraId="63CB6B25" w14:textId="77777777" w:rsidR="0040444F" w:rsidRDefault="0040444F">
                    <w:pPr>
                      <w:rPr>
                        <w:sz w:val="16"/>
                      </w:rPr>
                    </w:pPr>
                    <w:r>
                      <w:rPr>
                        <w:sz w:val="16"/>
                      </w:rPr>
                      <w:t>(WORD PROCESSING)</w:t>
                    </w:r>
                  </w:p>
                </w:txbxContent>
              </v:textbox>
            </v:shape>
            <v:shape id="_x0000_s4685" type="#_x0000_t202" style="position:absolute;left:1440;top:1945;width:2804;height:183" filled="f" stroked="f">
              <v:textbox style="mso-next-textbox:#_x0000_s4685" inset="0,0,0,0">
                <w:txbxContent>
                  <w:p w14:paraId="0BEFD382" w14:textId="77777777" w:rsidR="0040444F" w:rsidRDefault="0040444F">
                    <w:pPr>
                      <w:rPr>
                        <w:sz w:val="16"/>
                      </w:rPr>
                    </w:pPr>
                    <w:r>
                      <w:rPr>
                        <w:sz w:val="16"/>
                      </w:rPr>
                      <w:t>Enter Screen Server Function:</w:t>
                    </w:r>
                  </w:p>
                </w:txbxContent>
              </v:textbox>
            </v:shape>
            <w10:wrap type="topAndBottom" anchorx="page"/>
          </v:group>
        </w:pict>
      </w:r>
    </w:p>
    <w:p w14:paraId="7C035295" w14:textId="77777777" w:rsidR="007D435F" w:rsidRDefault="007D435F">
      <w:pPr>
        <w:pStyle w:val="BodyText"/>
        <w:spacing w:before="11"/>
        <w:rPr>
          <w:rFonts w:ascii="Times New Roman"/>
          <w:b/>
          <w:sz w:val="14"/>
        </w:rPr>
      </w:pPr>
    </w:p>
    <w:p w14:paraId="26840C5A" w14:textId="77777777" w:rsidR="007D435F" w:rsidRDefault="00B87847">
      <w:pPr>
        <w:spacing w:before="94"/>
        <w:ind w:left="220"/>
        <w:rPr>
          <w:rFonts w:ascii="Arial"/>
          <w:b/>
        </w:rPr>
      </w:pPr>
      <w:r>
        <w:rPr>
          <w:rFonts w:ascii="Arial"/>
          <w:b/>
          <w:u w:val="thick"/>
        </w:rPr>
        <w:t>Deleting a Surgery Case</w:t>
      </w:r>
    </w:p>
    <w:p w14:paraId="32DA93AA" w14:textId="77777777" w:rsidR="007D435F" w:rsidRDefault="00B87847">
      <w:pPr>
        <w:spacing w:before="120"/>
        <w:ind w:left="220" w:right="613"/>
        <w:rPr>
          <w:rFonts w:ascii="Times New Roman"/>
        </w:rPr>
      </w:pPr>
      <w:r>
        <w:rPr>
          <w:rFonts w:ascii="Times New Roman"/>
        </w:rPr>
        <w:t xml:space="preserve">The user enters the number </w:t>
      </w:r>
      <w:r>
        <w:rPr>
          <w:rFonts w:ascii="Times New Roman"/>
          <w:b/>
        </w:rPr>
        <w:t xml:space="preserve">3 </w:t>
      </w:r>
      <w:r>
        <w:rPr>
          <w:rFonts w:ascii="Times New Roman"/>
        </w:rPr>
        <w:t xml:space="preserve">to access this feature. The </w:t>
      </w:r>
      <w:r>
        <w:rPr>
          <w:rFonts w:ascii="Times New Roman"/>
          <w:i/>
        </w:rPr>
        <w:t xml:space="preserve">Delete Surgery Case </w:t>
      </w:r>
      <w:r>
        <w:rPr>
          <w:rFonts w:ascii="Times New Roman"/>
        </w:rPr>
        <w:t>feature will permanently remove all information on the operative procedure from the records; however, only cases that are not completed can be deleted.</w:t>
      </w:r>
    </w:p>
    <w:p w14:paraId="065FB8BA" w14:textId="77777777" w:rsidR="007D435F" w:rsidRDefault="00277930">
      <w:pPr>
        <w:spacing w:before="189"/>
        <w:ind w:left="220"/>
        <w:rPr>
          <w:rFonts w:ascii="Times New Roman"/>
          <w:b/>
          <w:sz w:val="20"/>
        </w:rPr>
      </w:pPr>
      <w:r>
        <w:pict w14:anchorId="20AB3E3A">
          <v:group id="_x0000_s4679" style="position:absolute;left:0;text-align:left;margin-left:70.6pt;margin-top:26.85pt;width:470.95pt;height:18.25pt;z-index:-15607808;mso-wrap-distance-left:0;mso-wrap-distance-right:0;mso-position-horizontal-relative:page" coordorigin="1412,537" coordsize="9419,365">
            <v:shape id="_x0000_s4683" style="position:absolute;left:1411;top:538;width:9419;height:363" coordorigin="1412,539" coordsize="9419,363" path="m10831,539r-9419,l1412,721r,180l10831,901r,-180l10831,539xe" fillcolor="#e4e4e4" stroked="f">
              <v:path arrowok="t"/>
            </v:shape>
            <v:shape id="_x0000_s4682" type="#_x0000_t202" style="position:absolute;left:1440;top:537;width:4629;height:365" filled="f" stroked="f">
              <v:textbox style="mso-next-textbox:#_x0000_s4682" inset="0,0,0,0">
                <w:txbxContent>
                  <w:p w14:paraId="1A696D6A" w14:textId="77777777" w:rsidR="0040444F" w:rsidRDefault="0040444F">
                    <w:pPr>
                      <w:tabs>
                        <w:tab w:val="right" w:pos="4608"/>
                      </w:tabs>
                      <w:ind w:right="18"/>
                      <w:rPr>
                        <w:sz w:val="16"/>
                      </w:rPr>
                    </w:pPr>
                    <w:r>
                      <w:rPr>
                        <w:sz w:val="16"/>
                      </w:rPr>
                      <w:t xml:space="preserve">Select Surgery Menu Option: </w:t>
                    </w:r>
                    <w:r>
                      <w:rPr>
                        <w:b/>
                        <w:sz w:val="16"/>
                      </w:rPr>
                      <w:t>O</w:t>
                    </w:r>
                    <w:r>
                      <w:rPr>
                        <w:sz w:val="16"/>
                      </w:rPr>
                      <w:t>peration Menu Select</w:t>
                    </w:r>
                    <w:r>
                      <w:rPr>
                        <w:spacing w:val="-3"/>
                        <w:sz w:val="16"/>
                      </w:rPr>
                      <w:t xml:space="preserve"> </w:t>
                    </w:r>
                    <w:r>
                      <w:rPr>
                        <w:sz w:val="16"/>
                      </w:rPr>
                      <w:t>Patient:</w:t>
                    </w:r>
                    <w:r>
                      <w:rPr>
                        <w:spacing w:val="-3"/>
                        <w:sz w:val="16"/>
                      </w:rPr>
                      <w:t xml:space="preserve"> </w:t>
                    </w:r>
                    <w:r>
                      <w:rPr>
                        <w:b/>
                        <w:sz w:val="16"/>
                      </w:rPr>
                      <w:t>SURPATIENT,NINE</w:t>
                    </w:r>
                    <w:r>
                      <w:rPr>
                        <w:b/>
                        <w:sz w:val="16"/>
                      </w:rPr>
                      <w:tab/>
                    </w:r>
                    <w:r>
                      <w:rPr>
                        <w:sz w:val="16"/>
                      </w:rPr>
                      <w:t>12-09-51</w:t>
                    </w:r>
                  </w:p>
                </w:txbxContent>
              </v:textbox>
            </v:shape>
            <v:shape id="_x0000_s4681" type="#_x0000_t202" style="position:absolute;left:6528;top:719;width:884;height:183" filled="f" stroked="f">
              <v:textbox style="mso-next-textbox:#_x0000_s4681" inset="0,0,0,0">
                <w:txbxContent>
                  <w:p w14:paraId="1AFD482D" w14:textId="77777777" w:rsidR="0040444F" w:rsidRDefault="0040444F">
                    <w:pPr>
                      <w:rPr>
                        <w:sz w:val="16"/>
                      </w:rPr>
                    </w:pPr>
                    <w:r>
                      <w:rPr>
                        <w:sz w:val="16"/>
                      </w:rPr>
                      <w:t>000345555</w:t>
                    </w:r>
                  </w:p>
                </w:txbxContent>
              </v:textbox>
            </v:shape>
            <v:shape id="_x0000_s4680" type="#_x0000_t202" style="position:absolute;left:7872;top:719;width:1076;height:183" filled="f" stroked="f">
              <v:textbox style="mso-next-textbox:#_x0000_s4680" inset="0,0,0,0">
                <w:txbxContent>
                  <w:p w14:paraId="3A52ED79" w14:textId="77777777" w:rsidR="0040444F" w:rsidRDefault="0040444F">
                    <w:pPr>
                      <w:rPr>
                        <w:sz w:val="16"/>
                      </w:rPr>
                    </w:pPr>
                    <w:r>
                      <w:rPr>
                        <w:sz w:val="16"/>
                      </w:rPr>
                      <w:t>NSC VETERAN</w:t>
                    </w:r>
                  </w:p>
                </w:txbxContent>
              </v:textbox>
            </v:shape>
            <w10:wrap type="topAndBottom" anchorx="page"/>
          </v:group>
        </w:pict>
      </w:r>
      <w:r>
        <w:pict w14:anchorId="647F0405">
          <v:shape id="_x0000_s4678" type="#_x0000_t202" style="position:absolute;left:0;text-align:left;margin-left:70.6pt;margin-top:54.3pt;width:470.95pt;height:81.65pt;z-index:-15607296;mso-wrap-distance-left:0;mso-wrap-distance-right:0;mso-position-horizontal-relative:page" fillcolor="#e4e4e4" stroked="f">
            <v:textbox style="mso-next-textbox:#_x0000_s4678" inset="0,0,0,0">
              <w:txbxContent>
                <w:p w14:paraId="645C6EF3" w14:textId="77777777" w:rsidR="0040444F" w:rsidRDefault="0040444F">
                  <w:pPr>
                    <w:pStyle w:val="BodyText"/>
                    <w:tabs>
                      <w:tab w:val="left" w:pos="1756"/>
                    </w:tabs>
                    <w:spacing w:before="3"/>
                    <w:ind w:left="28"/>
                  </w:pPr>
                  <w:r>
                    <w:t>SURPATIENT,NINE</w:t>
                  </w:r>
                  <w:r>
                    <w:tab/>
                    <w:t>000-34-5555</w:t>
                  </w:r>
                </w:p>
                <w:p w14:paraId="49194102" w14:textId="77777777" w:rsidR="0040444F" w:rsidRDefault="0040444F">
                  <w:pPr>
                    <w:pStyle w:val="BodyText"/>
                  </w:pPr>
                </w:p>
                <w:p w14:paraId="68DFD6AC" w14:textId="77777777" w:rsidR="0040444F" w:rsidRDefault="0040444F">
                  <w:pPr>
                    <w:pStyle w:val="BodyText"/>
                    <w:numPr>
                      <w:ilvl w:val="0"/>
                      <w:numId w:val="337"/>
                    </w:numPr>
                    <w:tabs>
                      <w:tab w:val="left" w:pos="317"/>
                      <w:tab w:val="left" w:pos="1372"/>
                    </w:tabs>
                    <w:ind w:hanging="289"/>
                  </w:pPr>
                  <w:r>
                    <w:t>04-26-05</w:t>
                  </w:r>
                  <w:r>
                    <w:tab/>
                    <w:t>CHOLECYSTECTOMY, INTRAOPERATIVE CHOLANGIOGRAM</w:t>
                  </w:r>
                  <w:r>
                    <w:rPr>
                      <w:spacing w:val="-6"/>
                    </w:rPr>
                    <w:t xml:space="preserve"> </w:t>
                  </w:r>
                  <w:r>
                    <w:t>(COMPLETED)</w:t>
                  </w:r>
                </w:p>
                <w:p w14:paraId="6E3B625E" w14:textId="77777777" w:rsidR="0040444F" w:rsidRDefault="0040444F">
                  <w:pPr>
                    <w:pStyle w:val="BodyText"/>
                  </w:pPr>
                </w:p>
                <w:p w14:paraId="7739A0D6" w14:textId="77777777" w:rsidR="0040444F" w:rsidRDefault="0040444F">
                  <w:pPr>
                    <w:pStyle w:val="BodyText"/>
                    <w:numPr>
                      <w:ilvl w:val="0"/>
                      <w:numId w:val="337"/>
                    </w:numPr>
                    <w:tabs>
                      <w:tab w:val="left" w:pos="317"/>
                      <w:tab w:val="left" w:pos="1372"/>
                    </w:tabs>
                    <w:ind w:hanging="289"/>
                  </w:pPr>
                  <w:r>
                    <w:t>12-20-05</w:t>
                  </w:r>
                  <w:r>
                    <w:tab/>
                    <w:t>REMOVE FACIAL LESIONS (NOT</w:t>
                  </w:r>
                  <w:r>
                    <w:rPr>
                      <w:spacing w:val="-5"/>
                    </w:rPr>
                    <w:t xml:space="preserve"> </w:t>
                  </w:r>
                  <w:r>
                    <w:t>COMPLETE)</w:t>
                  </w:r>
                </w:p>
                <w:p w14:paraId="78DC3922" w14:textId="77777777" w:rsidR="0040444F" w:rsidRDefault="0040444F">
                  <w:pPr>
                    <w:pStyle w:val="BodyText"/>
                    <w:numPr>
                      <w:ilvl w:val="0"/>
                      <w:numId w:val="337"/>
                    </w:numPr>
                    <w:tabs>
                      <w:tab w:val="left" w:pos="317"/>
                    </w:tabs>
                    <w:spacing w:before="12" w:line="350" w:lineRule="atLeast"/>
                    <w:ind w:left="28" w:right="6892" w:firstLine="0"/>
                    <w:rPr>
                      <w:b/>
                    </w:rPr>
                  </w:pPr>
                  <w:r>
                    <w:t>ENTER NEW SURGICAL CASE Select Operation:</w:t>
                  </w:r>
                  <w:r>
                    <w:rPr>
                      <w:spacing w:val="-4"/>
                    </w:rPr>
                    <w:t xml:space="preserve"> </w:t>
                  </w:r>
                  <w:r>
                    <w:rPr>
                      <w:b/>
                    </w:rPr>
                    <w:t>2</w:t>
                  </w:r>
                </w:p>
              </w:txbxContent>
            </v:textbox>
            <w10:wrap type="topAndBottom" anchorx="page"/>
          </v:shape>
        </w:pict>
      </w:r>
      <w:r>
        <w:pict w14:anchorId="77CA228F">
          <v:group id="_x0000_s4672" style="position:absolute;left:0;text-align:left;margin-left:70.6pt;margin-top:145.05pt;width:470.95pt;height:113.55pt;z-index:-15606784;mso-wrap-distance-left:0;mso-wrap-distance-right:0;mso-position-horizontal-relative:page" coordorigin="1412,2901" coordsize="9419,2271">
            <v:shape id="_x0000_s4677" style="position:absolute;left:1411;top:2900;width:9419;height:2266" coordorigin="1412,2901" coordsize="9419,2266" path="m10831,2901r-9419,l1412,3083r,180l1412,5167r9419,l10831,3083r,-182xe" fillcolor="#e4e4e4" stroked="f">
              <v:path arrowok="t"/>
            </v:shape>
            <v:shape id="_x0000_s4676" type="#_x0000_t202" style="position:absolute;left:1536;top:2903;width:2709;height:183" filled="f" stroked="f">
              <v:textbox style="mso-next-textbox:#_x0000_s4676" inset="0,0,0,0">
                <w:txbxContent>
                  <w:p w14:paraId="23900355" w14:textId="77777777" w:rsidR="0040444F" w:rsidRDefault="0040444F">
                    <w:pPr>
                      <w:rPr>
                        <w:sz w:val="16"/>
                      </w:rPr>
                    </w:pPr>
                    <w:r>
                      <w:rPr>
                        <w:sz w:val="16"/>
                      </w:rPr>
                      <w:t>SURPATIENT,NINE</w:t>
                    </w:r>
                    <w:r>
                      <w:rPr>
                        <w:spacing w:val="85"/>
                        <w:sz w:val="16"/>
                      </w:rPr>
                      <w:t xml:space="preserve"> </w:t>
                    </w:r>
                    <w:r>
                      <w:rPr>
                        <w:sz w:val="16"/>
                      </w:rPr>
                      <w:t>000-34-5555</w:t>
                    </w:r>
                  </w:p>
                </w:txbxContent>
              </v:textbox>
            </v:shape>
            <v:shape id="_x0000_s4675" type="#_x0000_t202" style="position:absolute;left:1536;top:3266;width:788;height:183" filled="f" stroked="f">
              <v:textbox style="mso-next-textbox:#_x0000_s4675" inset="0,0,0,0">
                <w:txbxContent>
                  <w:p w14:paraId="3954F0C9" w14:textId="77777777" w:rsidR="0040444F" w:rsidRDefault="0040444F">
                    <w:pPr>
                      <w:rPr>
                        <w:sz w:val="16"/>
                      </w:rPr>
                    </w:pPr>
                    <w:r>
                      <w:rPr>
                        <w:sz w:val="16"/>
                      </w:rPr>
                      <w:t>12-20-05</w:t>
                    </w:r>
                  </w:p>
                </w:txbxContent>
              </v:textbox>
            </v:shape>
            <v:shape id="_x0000_s4674" type="#_x0000_t202" style="position:absolute;left:2784;top:3266;width:3476;height:183" filled="f" stroked="f">
              <v:textbox style="mso-next-textbox:#_x0000_s4674" inset="0,0,0,0">
                <w:txbxContent>
                  <w:p w14:paraId="2371B1FC" w14:textId="77777777" w:rsidR="0040444F" w:rsidRDefault="0040444F">
                    <w:pPr>
                      <w:rPr>
                        <w:sz w:val="16"/>
                      </w:rPr>
                    </w:pPr>
                    <w:r>
                      <w:rPr>
                        <w:sz w:val="16"/>
                      </w:rPr>
                      <w:t>REMOVE FACIAL LESIONS (NOT COMPLETE)</w:t>
                    </w:r>
                  </w:p>
                </w:txbxContent>
              </v:textbox>
            </v:shape>
            <v:shape id="_x0000_s4673" type="#_x0000_t202" style="position:absolute;left:1440;top:3628;width:5494;height:1543" filled="f" stroked="f">
              <v:textbox style="mso-next-textbox:#_x0000_s4673" inset="0,0,0,0">
                <w:txbxContent>
                  <w:p w14:paraId="4EC6F74A" w14:textId="77777777" w:rsidR="0040444F" w:rsidRDefault="0040444F">
                    <w:pPr>
                      <w:numPr>
                        <w:ilvl w:val="0"/>
                        <w:numId w:val="336"/>
                      </w:numPr>
                      <w:tabs>
                        <w:tab w:val="left" w:pos="288"/>
                      </w:tabs>
                      <w:rPr>
                        <w:sz w:val="16"/>
                      </w:rPr>
                    </w:pPr>
                    <w:r>
                      <w:rPr>
                        <w:sz w:val="16"/>
                      </w:rPr>
                      <w:t>Enter</w:t>
                    </w:r>
                    <w:r>
                      <w:rPr>
                        <w:spacing w:val="-2"/>
                        <w:sz w:val="16"/>
                      </w:rPr>
                      <w:t xml:space="preserve"> </w:t>
                    </w:r>
                    <w:r>
                      <w:rPr>
                        <w:sz w:val="16"/>
                      </w:rPr>
                      <w:t>Information</w:t>
                    </w:r>
                  </w:p>
                  <w:p w14:paraId="4209A833" w14:textId="77777777" w:rsidR="0040444F" w:rsidRDefault="0040444F">
                    <w:pPr>
                      <w:numPr>
                        <w:ilvl w:val="0"/>
                        <w:numId w:val="336"/>
                      </w:numPr>
                      <w:tabs>
                        <w:tab w:val="left" w:pos="288"/>
                      </w:tabs>
                      <w:spacing w:before="2" w:line="181" w:lineRule="exact"/>
                      <w:rPr>
                        <w:sz w:val="16"/>
                      </w:rPr>
                    </w:pPr>
                    <w:r>
                      <w:rPr>
                        <w:sz w:val="16"/>
                      </w:rPr>
                      <w:t>Review</w:t>
                    </w:r>
                    <w:r>
                      <w:rPr>
                        <w:spacing w:val="-2"/>
                        <w:sz w:val="16"/>
                      </w:rPr>
                      <w:t xml:space="preserve"> </w:t>
                    </w:r>
                    <w:r>
                      <w:rPr>
                        <w:sz w:val="16"/>
                      </w:rPr>
                      <w:t>Information</w:t>
                    </w:r>
                  </w:p>
                  <w:p w14:paraId="07868FF6" w14:textId="77777777" w:rsidR="0040444F" w:rsidRDefault="0040444F">
                    <w:pPr>
                      <w:numPr>
                        <w:ilvl w:val="0"/>
                        <w:numId w:val="336"/>
                      </w:numPr>
                      <w:tabs>
                        <w:tab w:val="left" w:pos="288"/>
                      </w:tabs>
                      <w:spacing w:line="472" w:lineRule="auto"/>
                      <w:ind w:left="0" w:right="3380" w:firstLine="0"/>
                      <w:rPr>
                        <w:b/>
                        <w:sz w:val="16"/>
                      </w:rPr>
                    </w:pPr>
                    <w:r>
                      <w:rPr>
                        <w:sz w:val="16"/>
                      </w:rPr>
                      <w:t>Delete Surgery Case Select Number: 1//</w:t>
                    </w:r>
                    <w:r>
                      <w:rPr>
                        <w:spacing w:val="89"/>
                        <w:sz w:val="16"/>
                      </w:rPr>
                      <w:t xml:space="preserve"> </w:t>
                    </w:r>
                    <w:r>
                      <w:rPr>
                        <w:b/>
                        <w:spacing w:val="-12"/>
                        <w:sz w:val="16"/>
                      </w:rPr>
                      <w:t>3</w:t>
                    </w:r>
                  </w:p>
                  <w:p w14:paraId="504D8544" w14:textId="77777777" w:rsidR="0040444F" w:rsidRDefault="0040444F">
                    <w:pPr>
                      <w:spacing w:before="7"/>
                      <w:rPr>
                        <w:b/>
                        <w:sz w:val="16"/>
                      </w:rPr>
                    </w:pPr>
                    <w:r>
                      <w:rPr>
                        <w:sz w:val="16"/>
                      </w:rPr>
                      <w:t>Are you sure that you want to delete this case ? NO//</w:t>
                    </w:r>
                    <w:r>
                      <w:rPr>
                        <w:spacing w:val="76"/>
                        <w:sz w:val="16"/>
                      </w:rPr>
                      <w:t xml:space="preserve"> </w:t>
                    </w:r>
                    <w:r>
                      <w:rPr>
                        <w:b/>
                        <w:sz w:val="16"/>
                      </w:rPr>
                      <w:t>Y</w:t>
                    </w:r>
                  </w:p>
                  <w:p w14:paraId="48FE64AF" w14:textId="77777777" w:rsidR="0040444F" w:rsidRDefault="0040444F">
                    <w:pPr>
                      <w:spacing w:before="95"/>
                      <w:ind w:left="191"/>
                      <w:rPr>
                        <w:sz w:val="16"/>
                      </w:rPr>
                    </w:pPr>
                    <w:r>
                      <w:rPr>
                        <w:sz w:val="16"/>
                      </w:rPr>
                      <w:t>Deleting Operation...</w:t>
                    </w:r>
                  </w:p>
                </w:txbxContent>
              </v:textbox>
            </v:shape>
            <w10:wrap type="topAndBottom" anchorx="page"/>
          </v:group>
        </w:pict>
      </w:r>
      <w:r w:rsidR="00B87847">
        <w:rPr>
          <w:rFonts w:ascii="Times New Roman"/>
          <w:b/>
          <w:sz w:val="20"/>
        </w:rPr>
        <w:t>Example: How to Delete A Case</w:t>
      </w:r>
    </w:p>
    <w:p w14:paraId="213E747D" w14:textId="77777777" w:rsidR="007D435F" w:rsidRDefault="007D435F">
      <w:pPr>
        <w:pStyle w:val="BodyText"/>
        <w:spacing w:before="5"/>
        <w:rPr>
          <w:rFonts w:ascii="Times New Roman"/>
          <w:b/>
          <w:sz w:val="11"/>
        </w:rPr>
      </w:pPr>
    </w:p>
    <w:p w14:paraId="7407ACBC" w14:textId="77777777" w:rsidR="007D435F" w:rsidRDefault="007D435F">
      <w:pPr>
        <w:pStyle w:val="BodyText"/>
        <w:spacing w:before="1"/>
        <w:rPr>
          <w:rFonts w:ascii="Times New Roman"/>
          <w:b/>
          <w:sz w:val="11"/>
        </w:rPr>
      </w:pPr>
    </w:p>
    <w:p w14:paraId="657A9384" w14:textId="77777777" w:rsidR="007D435F" w:rsidRDefault="007D435F">
      <w:pPr>
        <w:rPr>
          <w:rFonts w:ascii="Times New Roman"/>
          <w:sz w:val="11"/>
        </w:rPr>
        <w:sectPr w:rsidR="007D435F">
          <w:footerReference w:type="default" r:id="rId134"/>
          <w:pgSz w:w="12240" w:h="15840"/>
          <w:pgMar w:top="1440" w:right="1180" w:bottom="940" w:left="1220" w:header="0" w:footer="746" w:gutter="0"/>
          <w:cols w:space="720"/>
        </w:sectPr>
      </w:pPr>
    </w:p>
    <w:p w14:paraId="2A7A2C76" w14:textId="77777777" w:rsidR="007D435F" w:rsidRDefault="00B87847">
      <w:pPr>
        <w:pStyle w:val="Heading2"/>
      </w:pPr>
      <w:r>
        <w:lastRenderedPageBreak/>
        <w:t>Abort/Cancel Operation</w:t>
      </w:r>
    </w:p>
    <w:p w14:paraId="2C0867DC" w14:textId="77777777" w:rsidR="007D435F" w:rsidRDefault="00B87847">
      <w:pPr>
        <w:pStyle w:val="Heading3"/>
      </w:pPr>
      <w:r>
        <w:t>[SROABRT]</w:t>
      </w:r>
    </w:p>
    <w:p w14:paraId="59853737" w14:textId="77777777" w:rsidR="007D435F" w:rsidRDefault="007D435F">
      <w:pPr>
        <w:pStyle w:val="BodyText"/>
        <w:spacing w:before="11"/>
        <w:rPr>
          <w:rFonts w:ascii="Arial"/>
          <w:b/>
          <w:sz w:val="21"/>
        </w:rPr>
      </w:pPr>
    </w:p>
    <w:p w14:paraId="66A42014" w14:textId="77777777" w:rsidR="007D435F" w:rsidRDefault="00B87847">
      <w:pPr>
        <w:spacing w:line="252" w:lineRule="exact"/>
        <w:ind w:left="220"/>
        <w:rPr>
          <w:rFonts w:ascii="Times New Roman"/>
        </w:rPr>
      </w:pPr>
      <w:r>
        <w:rPr>
          <w:rFonts w:ascii="Times New Roman"/>
        </w:rPr>
        <w:t xml:space="preserve">The </w:t>
      </w:r>
      <w:r>
        <w:rPr>
          <w:rFonts w:ascii="Times New Roman"/>
          <w:i/>
        </w:rPr>
        <w:t xml:space="preserve">Abort/Cancel Operation </w:t>
      </w:r>
      <w:r>
        <w:rPr>
          <w:rFonts w:ascii="Times New Roman"/>
        </w:rPr>
        <w:t>option is used to Abort or Cancel a previously entered surgical case.</w:t>
      </w:r>
    </w:p>
    <w:p w14:paraId="416F9D12" w14:textId="77777777" w:rsidR="007D435F" w:rsidRDefault="00B87847">
      <w:pPr>
        <w:ind w:left="220" w:right="367"/>
        <w:rPr>
          <w:rFonts w:ascii="Times New Roman"/>
        </w:rPr>
      </w:pPr>
      <w:r>
        <w:rPr>
          <w:rFonts w:ascii="Times New Roman"/>
        </w:rPr>
        <w:t>This menu option should only be used if the patient has been taken to the operating room and no incision has been made. If an incision is made, the case should be completed and the discontinued procedure indicated in the record. Cancellation of future surgical cases should not use this option.</w:t>
      </w:r>
    </w:p>
    <w:p w14:paraId="71E99467" w14:textId="77777777" w:rsidR="007D435F" w:rsidRDefault="00B87847">
      <w:pPr>
        <w:spacing w:before="3"/>
        <w:ind w:left="220"/>
        <w:rPr>
          <w:rFonts w:ascii="Times New Roman"/>
          <w:b/>
          <w:sz w:val="20"/>
        </w:rPr>
      </w:pPr>
      <w:r>
        <w:rPr>
          <w:rFonts w:ascii="Times New Roman"/>
          <w:b/>
          <w:sz w:val="20"/>
        </w:rPr>
        <w:t>Example: Abort Operation</w:t>
      </w:r>
    </w:p>
    <w:p w14:paraId="28EF1D98" w14:textId="77777777" w:rsidR="007D435F" w:rsidRDefault="00277930">
      <w:pPr>
        <w:pStyle w:val="BodyText"/>
        <w:spacing w:before="121"/>
        <w:ind w:left="220"/>
      </w:pPr>
      <w:r>
        <w:pict w14:anchorId="209CB3A0">
          <v:group id="_x0000_s4665" style="position:absolute;left:0;text-align:left;margin-left:70.6pt;margin-top:6.1pt;width:470.95pt;height:163.15pt;z-index:-47235072;mso-position-horizontal-relative:page" coordorigin="1412,122" coordsize="9419,3263">
            <v:shape id="_x0000_s4671" style="position:absolute;left:1411;top:122;width:9419;height:725" coordorigin="1412,122" coordsize="9419,725" path="m10831,122r-9419,l1412,302r,183l1412,665r,182l10831,847r,-182l10831,485r,-183l10831,122xe" fillcolor="#e4e4e4" stroked="f">
              <v:path arrowok="t"/>
            </v:shape>
            <v:line id="_x0000_s4670" style="position:absolute" from="1440,756" to="10656,756" strokeweight=".16733mm">
              <v:stroke dashstyle="dash"/>
            </v:line>
            <v:shape id="_x0000_s4669" style="position:absolute;left:1411;top:847;width:9419;height:2538" coordorigin="1412,847" coordsize="9419,2538" o:spt="100" adj="0,,0" path="m10831,1935r-178,l10653,2117r,180l10653,2480r,180l10653,2842r-2253,l8400,2660r,-180l8400,2297r,-180l8400,1935r-6988,l1412,2117r,180l1412,2480r,180l1412,2842r,103l1412,3022r,182l1412,3384r9419,l10831,3204r,-182l10831,2945r,-103l10831,2660r,-180l10831,2297r,-180l10831,1935xm10831,1392r-9419,l1412,1572r,183l1412,1935r6988,l8400,1755r,-183l10653,1572r,183l10653,1935r178,l10831,1755r,-183l10831,1392xm10831,847r-9419,l1412,1029r,180l1412,1392r9419,l10831,1209r,-180l10831,847xe" fillcolor="#e4e4e4" stroked="f">
              <v:stroke joinstyle="round"/>
              <v:formulas/>
              <v:path arrowok="t" o:connecttype="segments"/>
            </v:shape>
            <v:shape id="_x0000_s4668" style="position:absolute;left:7786;top:1759;width:613;height:157" coordorigin="7786,1759" coordsize="613,157" o:spt="100" adj="0,,0" path="m7921,1759r-4,2l7786,1838r131,76l7921,1916r4,-1l7927,1912r2,-4l7928,1903r-3,-2l7829,1845r-28,l7801,1830r28,l7925,1774r3,-2l7929,1768r-2,-4l7925,1761r-4,-2xm7829,1830r-28,l7801,1845r28,l7827,1844r-22,l7805,1831r22,l7829,1830xm8399,1830r-570,l7816,1838r13,7l8399,1845r,-15xm7805,1831r,13l7816,1838r-11,-7xm7816,1838r-11,6l7827,1844r-11,-6xm7827,1831r-22,l7816,1838r11,-7xe" fillcolor="black" stroked="f">
              <v:stroke joinstyle="round"/>
              <v:formulas/>
              <v:path arrowok="t" o:connecttype="segments"/>
            </v:shape>
            <v:rect id="_x0000_s4667" style="position:absolute;left:8400;top:1571;width:2253;height:1373" stroked="f"/>
            <v:rect id="_x0000_s4666" style="position:absolute;left:8400;top:1571;width:2253;height:1373" filled="f"/>
            <w10:wrap anchorx="page"/>
          </v:group>
        </w:pict>
      </w:r>
      <w:r w:rsidR="00B87847">
        <w:t xml:space="preserve">Select Schedule Operations Option:  </w:t>
      </w:r>
      <w:r w:rsidR="00B87847">
        <w:rPr>
          <w:b/>
        </w:rPr>
        <w:t xml:space="preserve">AB </w:t>
      </w:r>
      <w:r w:rsidR="00B87847">
        <w:t>Abort/Cancel</w:t>
      </w:r>
      <w:r w:rsidR="00B87847">
        <w:rPr>
          <w:spacing w:val="-28"/>
        </w:rPr>
        <w:t xml:space="preserve"> </w:t>
      </w:r>
      <w:r w:rsidR="00B87847">
        <w:t>Operation</w:t>
      </w:r>
    </w:p>
    <w:p w14:paraId="784F1287" w14:textId="77777777" w:rsidR="007D435F" w:rsidRDefault="007D435F">
      <w:pPr>
        <w:pStyle w:val="BodyText"/>
        <w:spacing w:before="5"/>
      </w:pPr>
    </w:p>
    <w:p w14:paraId="0C86BBBC" w14:textId="77777777" w:rsidR="007D435F" w:rsidRDefault="00B87847">
      <w:pPr>
        <w:pStyle w:val="BodyText"/>
        <w:tabs>
          <w:tab w:val="left" w:pos="3580"/>
        </w:tabs>
        <w:ind w:left="316"/>
      </w:pPr>
      <w:r>
        <w:t>SURPATIENT,ELEVEN</w:t>
      </w:r>
      <w:r>
        <w:rPr>
          <w:spacing w:val="-8"/>
        </w:rPr>
        <w:t xml:space="preserve"> </w:t>
      </w:r>
      <w:r>
        <w:t>(666-00-0785)</w:t>
      </w:r>
      <w:r>
        <w:tab/>
        <w:t>Case #21814 – JUN 22,</w:t>
      </w:r>
      <w:r>
        <w:rPr>
          <w:spacing w:val="-11"/>
        </w:rPr>
        <w:t xml:space="preserve"> </w:t>
      </w:r>
      <w:r>
        <w:t>2015</w:t>
      </w:r>
    </w:p>
    <w:p w14:paraId="27DCC3FC" w14:textId="77777777" w:rsidR="007D435F" w:rsidRDefault="007D435F">
      <w:pPr>
        <w:pStyle w:val="BodyText"/>
        <w:spacing w:before="8"/>
        <w:rPr>
          <w:sz w:val="22"/>
        </w:rPr>
      </w:pPr>
    </w:p>
    <w:p w14:paraId="5B576639" w14:textId="77777777" w:rsidR="007D435F" w:rsidRDefault="007D435F">
      <w:pPr>
        <w:sectPr w:rsidR="007D435F">
          <w:footerReference w:type="default" r:id="rId135"/>
          <w:pgSz w:w="12240" w:h="15840"/>
          <w:pgMar w:top="1360" w:right="1180" w:bottom="940" w:left="1220" w:header="0" w:footer="746" w:gutter="0"/>
          <w:cols w:space="720"/>
        </w:sectPr>
      </w:pPr>
    </w:p>
    <w:p w14:paraId="42F98414" w14:textId="77777777" w:rsidR="007D435F" w:rsidRDefault="00B87847">
      <w:pPr>
        <w:pStyle w:val="BodyText"/>
        <w:spacing w:before="101"/>
        <w:ind w:left="220"/>
        <w:rPr>
          <w:b/>
        </w:rPr>
      </w:pPr>
      <w:r>
        <w:t xml:space="preserve">Case Aborted?: N// </w:t>
      </w:r>
      <w:r>
        <w:rPr>
          <w:b/>
        </w:rPr>
        <w:t>Y</w:t>
      </w:r>
    </w:p>
    <w:p w14:paraId="794CD844" w14:textId="77777777" w:rsidR="007D435F" w:rsidRDefault="00B87847">
      <w:pPr>
        <w:pStyle w:val="ListParagraph"/>
        <w:numPr>
          <w:ilvl w:val="2"/>
          <w:numId w:val="358"/>
        </w:numPr>
        <w:tabs>
          <w:tab w:val="left" w:pos="1084"/>
          <w:tab w:val="left" w:pos="1085"/>
        </w:tabs>
        <w:spacing w:before="4"/>
        <w:ind w:hanging="385"/>
        <w:rPr>
          <w:rFonts w:ascii="Courier New"/>
          <w:sz w:val="16"/>
        </w:rPr>
      </w:pPr>
      <w:r>
        <w:rPr>
          <w:rFonts w:ascii="Courier New"/>
          <w:sz w:val="16"/>
        </w:rPr>
        <w:t>YES-PRE</w:t>
      </w:r>
      <w:r>
        <w:rPr>
          <w:rFonts w:ascii="Courier New"/>
          <w:spacing w:val="-2"/>
          <w:sz w:val="16"/>
        </w:rPr>
        <w:t xml:space="preserve"> </w:t>
      </w:r>
      <w:r>
        <w:rPr>
          <w:rFonts w:ascii="Courier New"/>
          <w:sz w:val="16"/>
        </w:rPr>
        <w:t>ANESTHESIA</w:t>
      </w:r>
    </w:p>
    <w:p w14:paraId="1411A337" w14:textId="77777777" w:rsidR="007D435F" w:rsidRDefault="00B87847">
      <w:pPr>
        <w:pStyle w:val="ListParagraph"/>
        <w:numPr>
          <w:ilvl w:val="2"/>
          <w:numId w:val="358"/>
        </w:numPr>
        <w:tabs>
          <w:tab w:val="left" w:pos="1084"/>
          <w:tab w:val="left" w:pos="1085"/>
        </w:tabs>
        <w:spacing w:before="6" w:line="232" w:lineRule="auto"/>
        <w:ind w:left="220" w:right="3398" w:firstLine="480"/>
        <w:rPr>
          <w:rFonts w:ascii="Courier New"/>
          <w:sz w:val="16"/>
        </w:rPr>
      </w:pPr>
      <w:r>
        <w:rPr>
          <w:rFonts w:ascii="Courier New"/>
          <w:sz w:val="16"/>
        </w:rPr>
        <w:t xml:space="preserve">YES-POST ANESTHESIA Choose 1-2: </w:t>
      </w:r>
      <w:r>
        <w:rPr>
          <w:rFonts w:ascii="Courier New"/>
          <w:b/>
          <w:sz w:val="16"/>
        </w:rPr>
        <w:t xml:space="preserve">1 </w:t>
      </w:r>
      <w:r>
        <w:rPr>
          <w:rFonts w:ascii="Courier New"/>
          <w:sz w:val="16"/>
        </w:rPr>
        <w:t>YES-PRE</w:t>
      </w:r>
      <w:r>
        <w:rPr>
          <w:rFonts w:ascii="Courier New"/>
          <w:spacing w:val="-15"/>
          <w:sz w:val="16"/>
        </w:rPr>
        <w:t xml:space="preserve"> </w:t>
      </w:r>
      <w:r>
        <w:rPr>
          <w:rFonts w:ascii="Courier New"/>
          <w:sz w:val="16"/>
        </w:rPr>
        <w:t>ANESTHESIA</w:t>
      </w:r>
    </w:p>
    <w:p w14:paraId="03AF27DC" w14:textId="77777777" w:rsidR="007D435F" w:rsidRDefault="00B87847">
      <w:pPr>
        <w:spacing w:before="2" w:line="181" w:lineRule="exact"/>
        <w:ind w:left="220"/>
        <w:rPr>
          <w:sz w:val="16"/>
        </w:rPr>
      </w:pPr>
      <w:r>
        <w:rPr>
          <w:sz w:val="16"/>
        </w:rPr>
        <w:t xml:space="preserve">Time Patient In the O.R.: </w:t>
      </w:r>
      <w:r>
        <w:rPr>
          <w:b/>
          <w:sz w:val="16"/>
        </w:rPr>
        <w:t xml:space="preserve">JUN 22,2015@0730 </w:t>
      </w:r>
      <w:r>
        <w:rPr>
          <w:sz w:val="16"/>
        </w:rPr>
        <w:t>(JUN 22, 2015@07:30)</w:t>
      </w:r>
    </w:p>
    <w:p w14:paraId="7198E335" w14:textId="77777777" w:rsidR="007D435F" w:rsidRDefault="00B87847">
      <w:pPr>
        <w:pStyle w:val="BodyText"/>
        <w:tabs>
          <w:tab w:val="right" w:pos="5789"/>
        </w:tabs>
        <w:ind w:left="220" w:right="38"/>
      </w:pPr>
      <w:r>
        <w:t xml:space="preserve">Time Patient Out of the O.R.: </w:t>
      </w:r>
      <w:r>
        <w:rPr>
          <w:b/>
        </w:rPr>
        <w:t xml:space="preserve">JUN 22,2015@0800 </w:t>
      </w:r>
      <w:r>
        <w:t xml:space="preserve">(JUN 22, 2015@08:00) Primary Cancellation Reason: </w:t>
      </w:r>
      <w:r>
        <w:rPr>
          <w:b/>
        </w:rPr>
        <w:t xml:space="preserve">1 </w:t>
      </w:r>
      <w:r>
        <w:t>PATIENT</w:t>
      </w:r>
      <w:r>
        <w:rPr>
          <w:spacing w:val="-14"/>
        </w:rPr>
        <w:t xml:space="preserve"> </w:t>
      </w:r>
      <w:r>
        <w:t>RELATED</w:t>
      </w:r>
      <w:r>
        <w:rPr>
          <w:spacing w:val="-2"/>
        </w:rPr>
        <w:t xml:space="preserve"> </w:t>
      </w:r>
      <w:r>
        <w:t>ISSUE</w:t>
      </w:r>
      <w:r>
        <w:tab/>
        <w:t>1</w:t>
      </w:r>
    </w:p>
    <w:p w14:paraId="1151629D" w14:textId="77777777" w:rsidR="007D435F" w:rsidRDefault="00B87847">
      <w:pPr>
        <w:ind w:left="220"/>
        <w:rPr>
          <w:sz w:val="16"/>
        </w:rPr>
      </w:pPr>
      <w:r>
        <w:rPr>
          <w:sz w:val="16"/>
        </w:rPr>
        <w:t xml:space="preserve">Cancellation Date/Time: </w:t>
      </w:r>
      <w:r>
        <w:rPr>
          <w:b/>
          <w:sz w:val="16"/>
        </w:rPr>
        <w:t xml:space="preserve">JUN 22,2015@0810 </w:t>
      </w:r>
      <w:r>
        <w:rPr>
          <w:sz w:val="16"/>
        </w:rPr>
        <w:t xml:space="preserve">(JUN 22, 2015@08:10) Cancellation Avoidable: </w:t>
      </w:r>
      <w:r>
        <w:rPr>
          <w:b/>
          <w:sz w:val="16"/>
        </w:rPr>
        <w:t>N</w:t>
      </w:r>
      <w:r>
        <w:rPr>
          <w:b/>
          <w:spacing w:val="92"/>
          <w:sz w:val="16"/>
        </w:rPr>
        <w:t xml:space="preserve"> </w:t>
      </w:r>
      <w:r>
        <w:rPr>
          <w:sz w:val="16"/>
        </w:rPr>
        <w:t>NO</w:t>
      </w:r>
    </w:p>
    <w:p w14:paraId="7A40EC56" w14:textId="77777777" w:rsidR="007D435F" w:rsidRDefault="007D435F">
      <w:pPr>
        <w:pStyle w:val="BodyText"/>
        <w:spacing w:before="5"/>
      </w:pPr>
    </w:p>
    <w:p w14:paraId="27B78E23" w14:textId="77777777" w:rsidR="007D435F" w:rsidRDefault="00B87847">
      <w:pPr>
        <w:pStyle w:val="BodyText"/>
        <w:ind w:left="220"/>
      </w:pPr>
      <w:r>
        <w:t>Aborting Surgery case #21814</w:t>
      </w:r>
    </w:p>
    <w:p w14:paraId="47D4A7F6" w14:textId="77777777" w:rsidR="007D435F" w:rsidRDefault="007D435F">
      <w:pPr>
        <w:pStyle w:val="BodyText"/>
        <w:spacing w:before="6"/>
        <w:rPr>
          <w:sz w:val="15"/>
        </w:rPr>
      </w:pPr>
    </w:p>
    <w:p w14:paraId="443C5AA3" w14:textId="77777777" w:rsidR="007D435F" w:rsidRDefault="00B87847">
      <w:pPr>
        <w:pStyle w:val="BodyText"/>
        <w:ind w:left="220"/>
        <w:rPr>
          <w:b/>
        </w:rPr>
      </w:pPr>
      <w:r>
        <w:t xml:space="preserve">Enter RETURN to continue or ‘^’ to exit: </w:t>
      </w:r>
      <w:r>
        <w:rPr>
          <w:b/>
        </w:rPr>
        <w:t>&lt;Enter&gt;</w:t>
      </w:r>
    </w:p>
    <w:p w14:paraId="5A6E09FD" w14:textId="77777777" w:rsidR="007D435F" w:rsidRDefault="007D435F">
      <w:pPr>
        <w:pStyle w:val="BodyText"/>
        <w:rPr>
          <w:b/>
          <w:sz w:val="18"/>
        </w:rPr>
      </w:pPr>
    </w:p>
    <w:p w14:paraId="4A820288" w14:textId="77777777" w:rsidR="007D435F" w:rsidRDefault="00B87847">
      <w:pPr>
        <w:spacing w:before="145"/>
        <w:ind w:left="220"/>
        <w:rPr>
          <w:rFonts w:ascii="Times New Roman"/>
          <w:b/>
          <w:sz w:val="20"/>
        </w:rPr>
      </w:pPr>
      <w:r>
        <w:rPr>
          <w:rFonts w:ascii="Times New Roman"/>
          <w:b/>
          <w:sz w:val="20"/>
        </w:rPr>
        <w:t>Example: Cancel Operation</w:t>
      </w:r>
    </w:p>
    <w:p w14:paraId="78A7EA27" w14:textId="77777777" w:rsidR="007D435F" w:rsidRDefault="00B87847">
      <w:pPr>
        <w:pStyle w:val="BodyText"/>
        <w:rPr>
          <w:rFonts w:ascii="Times New Roman"/>
          <w:b/>
          <w:sz w:val="22"/>
        </w:rPr>
      </w:pPr>
      <w:r>
        <w:br w:type="column"/>
      </w:r>
    </w:p>
    <w:p w14:paraId="5CCED6B3" w14:textId="77777777" w:rsidR="007D435F" w:rsidRDefault="007D435F">
      <w:pPr>
        <w:pStyle w:val="BodyText"/>
        <w:rPr>
          <w:rFonts w:ascii="Times New Roman"/>
          <w:b/>
          <w:sz w:val="22"/>
        </w:rPr>
      </w:pPr>
    </w:p>
    <w:p w14:paraId="060F66AD" w14:textId="77777777" w:rsidR="007D435F" w:rsidRDefault="007D435F">
      <w:pPr>
        <w:pStyle w:val="BodyText"/>
        <w:spacing w:before="5"/>
        <w:rPr>
          <w:rFonts w:ascii="Times New Roman"/>
          <w:b/>
          <w:sz w:val="18"/>
        </w:rPr>
      </w:pPr>
    </w:p>
    <w:p w14:paraId="17E29F91" w14:textId="77777777" w:rsidR="007D435F" w:rsidRDefault="00B87847">
      <w:pPr>
        <w:pStyle w:val="Heading6"/>
        <w:spacing w:before="0"/>
        <w:ind w:left="220"/>
      </w:pPr>
      <w:r>
        <w:t>Time Patient In</w:t>
      </w:r>
      <w:r>
        <w:rPr>
          <w:spacing w:val="-8"/>
        </w:rPr>
        <w:t xml:space="preserve"> </w:t>
      </w:r>
      <w:r>
        <w:t>the</w:t>
      </w:r>
    </w:p>
    <w:p w14:paraId="6C10314D" w14:textId="77777777" w:rsidR="007D435F" w:rsidRDefault="00B87847">
      <w:pPr>
        <w:spacing w:before="1"/>
        <w:ind w:left="220" w:right="711"/>
        <w:rPr>
          <w:rFonts w:ascii="Times New Roman" w:hAnsi="Times New Roman"/>
          <w:sz w:val="20"/>
        </w:rPr>
      </w:pPr>
      <w:r>
        <w:rPr>
          <w:rFonts w:ascii="Times New Roman" w:hAnsi="Times New Roman"/>
          <w:sz w:val="20"/>
        </w:rPr>
        <w:t>O.R. and Time</w:t>
      </w:r>
      <w:r>
        <w:rPr>
          <w:rFonts w:ascii="Times New Roman" w:hAnsi="Times New Roman"/>
          <w:spacing w:val="-18"/>
          <w:sz w:val="20"/>
        </w:rPr>
        <w:t xml:space="preserve"> </w:t>
      </w:r>
      <w:r>
        <w:rPr>
          <w:rFonts w:ascii="Times New Roman" w:hAnsi="Times New Roman"/>
          <w:sz w:val="20"/>
        </w:rPr>
        <w:t>Patient Out of the O.R. will only be asked if they weren’t</w:t>
      </w:r>
      <w:r>
        <w:rPr>
          <w:rFonts w:ascii="Times New Roman" w:hAnsi="Times New Roman"/>
          <w:spacing w:val="-3"/>
          <w:sz w:val="20"/>
        </w:rPr>
        <w:t xml:space="preserve"> </w:t>
      </w:r>
      <w:r>
        <w:rPr>
          <w:rFonts w:ascii="Times New Roman" w:hAnsi="Times New Roman"/>
          <w:sz w:val="20"/>
        </w:rPr>
        <w:t>previously</w:t>
      </w:r>
    </w:p>
    <w:p w14:paraId="44403695" w14:textId="77777777" w:rsidR="007D435F" w:rsidRDefault="007D435F">
      <w:pPr>
        <w:rPr>
          <w:rFonts w:ascii="Times New Roman" w:hAnsi="Times New Roman"/>
          <w:sz w:val="20"/>
        </w:rPr>
        <w:sectPr w:rsidR="007D435F">
          <w:type w:val="continuous"/>
          <w:pgSz w:w="12240" w:h="15840"/>
          <w:pgMar w:top="1500" w:right="1180" w:bottom="280" w:left="1220" w:header="720" w:footer="720" w:gutter="0"/>
          <w:cols w:num="2" w:space="720" w:equalWidth="0">
            <w:col w:w="6789" w:space="323"/>
            <w:col w:w="2728"/>
          </w:cols>
        </w:sectPr>
      </w:pPr>
    </w:p>
    <w:p w14:paraId="6E7AC346" w14:textId="77777777" w:rsidR="007D435F" w:rsidRDefault="007D435F">
      <w:pPr>
        <w:pStyle w:val="BodyText"/>
        <w:spacing w:before="5"/>
        <w:rPr>
          <w:rFonts w:ascii="Times New Roman"/>
          <w:sz w:val="10"/>
        </w:rPr>
      </w:pPr>
    </w:p>
    <w:p w14:paraId="76A249C4"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41710853">
          <v:group id="_x0000_s4660" style="width:470.95pt;height:118pt;mso-position-horizontal-relative:char;mso-position-vertical-relative:line" coordsize="9419,2360">
            <o:lock v:ext="edit" rotation="t" position="t"/>
            <v:shape id="_x0000_s4664" style="position:absolute;top:1;width:9419;height:725" coordorigin=",2" coordsize="9419,725" path="m9419,2l,2,,182,,364,,544,,727r9419,l9419,544r,-180l9419,182r,-180xe" fillcolor="#e4e4e4" stroked="f">
              <v:path arrowok="t"/>
            </v:shape>
            <v:line id="_x0000_s4663" style="position:absolute" from="29,636" to="9245,636" strokeweight=".16733mm">
              <v:stroke dashstyle="dash"/>
            </v:line>
            <v:shape id="_x0000_s4662" style="position:absolute;top:726;width:9419;height:1633" coordorigin=",727" coordsize="9419,1633" path="m9419,727l,727,,907r,182l,2359r9419,l9419,907r,-180xe" fillcolor="#e4e4e4" stroked="f">
              <v:path arrowok="t"/>
            </v:shape>
            <v:shape id="_x0000_s4661" type="#_x0000_t202" style="position:absolute;width:9419;height:2360" filled="f" stroked="f">
              <v:textbox style="mso-next-textbox:#_x0000_s4661" inset="0,0,0,0">
                <w:txbxContent>
                  <w:p w14:paraId="006382AD" w14:textId="77777777" w:rsidR="0040444F" w:rsidRDefault="0040444F">
                    <w:pPr>
                      <w:spacing w:line="487" w:lineRule="auto"/>
                      <w:ind w:left="124" w:right="3531" w:hanging="96"/>
                      <w:jc w:val="both"/>
                      <w:rPr>
                        <w:sz w:val="16"/>
                      </w:rPr>
                    </w:pPr>
                    <w:r>
                      <w:rPr>
                        <w:sz w:val="16"/>
                      </w:rPr>
                      <w:t xml:space="preserve">Select Schedule Operations Option: </w:t>
                    </w:r>
                    <w:r>
                      <w:rPr>
                        <w:b/>
                        <w:sz w:val="16"/>
                      </w:rPr>
                      <w:t xml:space="preserve">AB </w:t>
                    </w:r>
                    <w:r>
                      <w:rPr>
                        <w:sz w:val="16"/>
                      </w:rPr>
                      <w:t>Abort/Cancel Operation SURPATIENT,ELEVEN (666-00-0785) Case #21815 – JUN 22, 2015</w:t>
                    </w:r>
                  </w:p>
                  <w:p w14:paraId="0498D60E" w14:textId="77777777" w:rsidR="0040444F" w:rsidRDefault="0040444F">
                    <w:pPr>
                      <w:rPr>
                        <w:sz w:val="15"/>
                      </w:rPr>
                    </w:pPr>
                  </w:p>
                  <w:p w14:paraId="76589B32" w14:textId="77777777" w:rsidR="0040444F" w:rsidRDefault="0040444F">
                    <w:pPr>
                      <w:ind w:left="28"/>
                      <w:jc w:val="both"/>
                      <w:rPr>
                        <w:sz w:val="16"/>
                      </w:rPr>
                    </w:pPr>
                    <w:r>
                      <w:rPr>
                        <w:sz w:val="16"/>
                      </w:rPr>
                      <w:t xml:space="preserve">Case Aborted?: N// </w:t>
                    </w:r>
                    <w:r>
                      <w:rPr>
                        <w:b/>
                        <w:sz w:val="16"/>
                      </w:rPr>
                      <w:t>&lt;Enter&gt;</w:t>
                    </w:r>
                    <w:r>
                      <w:rPr>
                        <w:b/>
                        <w:spacing w:val="-12"/>
                        <w:sz w:val="16"/>
                      </w:rPr>
                      <w:t xml:space="preserve"> </w:t>
                    </w:r>
                    <w:r>
                      <w:rPr>
                        <w:sz w:val="16"/>
                      </w:rPr>
                      <w:t>NO</w:t>
                    </w:r>
                  </w:p>
                  <w:p w14:paraId="4046B9A6" w14:textId="77777777" w:rsidR="0040444F" w:rsidRDefault="0040444F">
                    <w:pPr>
                      <w:spacing w:before="1"/>
                      <w:ind w:left="28" w:right="3435"/>
                      <w:jc w:val="both"/>
                      <w:rPr>
                        <w:sz w:val="16"/>
                      </w:rPr>
                    </w:pPr>
                    <w:r>
                      <w:rPr>
                        <w:sz w:val="16"/>
                      </w:rPr>
                      <w:t xml:space="preserve">Primary Cancellation Reason: </w:t>
                    </w:r>
                    <w:r>
                      <w:rPr>
                        <w:b/>
                        <w:sz w:val="16"/>
                      </w:rPr>
                      <w:t xml:space="preserve">6 </w:t>
                    </w:r>
                    <w:r>
                      <w:rPr>
                        <w:sz w:val="16"/>
                      </w:rPr>
                      <w:t xml:space="preserve">SCHED ISSUES NON EMERGENT CASE Cancellation Date/Time: </w:t>
                    </w:r>
                    <w:r>
                      <w:rPr>
                        <w:b/>
                        <w:sz w:val="16"/>
                      </w:rPr>
                      <w:t xml:space="preserve">JUN 22,2015@0700 </w:t>
                    </w:r>
                    <w:r>
                      <w:rPr>
                        <w:sz w:val="16"/>
                      </w:rPr>
                      <w:t xml:space="preserve">(JUN 22, 2015@07:00) Cancellation Avoidable: </w:t>
                    </w:r>
                    <w:r>
                      <w:rPr>
                        <w:b/>
                        <w:sz w:val="16"/>
                      </w:rPr>
                      <w:t>N</w:t>
                    </w:r>
                    <w:r>
                      <w:rPr>
                        <w:b/>
                        <w:spacing w:val="92"/>
                        <w:sz w:val="16"/>
                      </w:rPr>
                      <w:t xml:space="preserve"> </w:t>
                    </w:r>
                    <w:r>
                      <w:rPr>
                        <w:sz w:val="16"/>
                      </w:rPr>
                      <w:t>NO</w:t>
                    </w:r>
                  </w:p>
                  <w:p w14:paraId="744CD8F6" w14:textId="77777777" w:rsidR="0040444F" w:rsidRDefault="0040444F">
                    <w:pPr>
                      <w:spacing w:before="4"/>
                      <w:rPr>
                        <w:sz w:val="16"/>
                      </w:rPr>
                    </w:pPr>
                  </w:p>
                  <w:p w14:paraId="432C5665" w14:textId="77777777" w:rsidR="0040444F" w:rsidRDefault="0040444F">
                    <w:pPr>
                      <w:spacing w:before="1"/>
                      <w:ind w:left="28"/>
                      <w:jc w:val="both"/>
                      <w:rPr>
                        <w:sz w:val="16"/>
                      </w:rPr>
                    </w:pPr>
                    <w:r>
                      <w:rPr>
                        <w:sz w:val="16"/>
                      </w:rPr>
                      <w:t>Cancelling Surgery case #21815</w:t>
                    </w:r>
                  </w:p>
                  <w:p w14:paraId="16FB3271" w14:textId="77777777" w:rsidR="0040444F" w:rsidRDefault="0040444F">
                    <w:pPr>
                      <w:spacing w:before="6"/>
                      <w:rPr>
                        <w:sz w:val="15"/>
                      </w:rPr>
                    </w:pPr>
                  </w:p>
                  <w:p w14:paraId="3DCAD30C" w14:textId="77777777" w:rsidR="0040444F" w:rsidRDefault="0040444F">
                    <w:pPr>
                      <w:ind w:left="28"/>
                      <w:jc w:val="both"/>
                      <w:rPr>
                        <w:sz w:val="16"/>
                      </w:rPr>
                    </w:pPr>
                    <w:r>
                      <w:rPr>
                        <w:b/>
                        <w:sz w:val="16"/>
                        <w:u w:val="single"/>
                      </w:rPr>
                      <w:t xml:space="preserve">Enter RETURN to continue or ‘^’ to exit: </w:t>
                    </w:r>
                    <w:r>
                      <w:rPr>
                        <w:sz w:val="16"/>
                        <w:u w:val="single"/>
                      </w:rPr>
                      <w:t>&lt;Enter&gt;</w:t>
                    </w:r>
                  </w:p>
                </w:txbxContent>
              </v:textbox>
            </v:shape>
            <w10:anchorlock/>
          </v:group>
        </w:pict>
      </w:r>
    </w:p>
    <w:p w14:paraId="4AF4CF6D" w14:textId="77777777" w:rsidR="007D435F" w:rsidRDefault="007D435F">
      <w:pPr>
        <w:pStyle w:val="BodyText"/>
        <w:spacing w:before="9"/>
        <w:rPr>
          <w:rFonts w:ascii="Times New Roman"/>
          <w:sz w:val="24"/>
        </w:rPr>
      </w:pPr>
    </w:p>
    <w:p w14:paraId="2CC65FBE" w14:textId="77777777" w:rsidR="007D435F" w:rsidRDefault="00B87847">
      <w:pPr>
        <w:spacing w:before="94"/>
        <w:ind w:left="220"/>
        <w:jc w:val="both"/>
        <w:rPr>
          <w:rFonts w:ascii="Arial"/>
          <w:b/>
        </w:rPr>
      </w:pPr>
      <w:r>
        <w:rPr>
          <w:rFonts w:ascii="Arial"/>
          <w:b/>
          <w:u w:val="thick"/>
        </w:rPr>
        <w:t>Entering a New Surgical Case</w:t>
      </w:r>
    </w:p>
    <w:p w14:paraId="5153B904" w14:textId="77777777" w:rsidR="007D435F" w:rsidRDefault="00B87847">
      <w:pPr>
        <w:spacing w:before="120"/>
        <w:ind w:left="220" w:right="292"/>
        <w:jc w:val="both"/>
        <w:rPr>
          <w:rFonts w:ascii="Times New Roman"/>
        </w:rPr>
      </w:pPr>
      <w:r>
        <w:rPr>
          <w:rFonts w:ascii="Times New Roman"/>
        </w:rPr>
        <w:t>A new surgical case is a case that has not been previously requested or scheduled. This option is designed primarily for entering emergency cases. Be aware that a surgical case entered in the records without being booked through scheduling will not appear on the operating room schedule or as an operative request.</w:t>
      </w:r>
    </w:p>
    <w:p w14:paraId="13EDA2C0" w14:textId="77777777" w:rsidR="007D435F" w:rsidRDefault="007D435F">
      <w:pPr>
        <w:pStyle w:val="BodyText"/>
        <w:spacing w:before="10"/>
        <w:rPr>
          <w:rFonts w:ascii="Times New Roman"/>
          <w:sz w:val="21"/>
        </w:rPr>
      </w:pPr>
    </w:p>
    <w:p w14:paraId="1E89607E" w14:textId="77777777" w:rsidR="007D435F" w:rsidRDefault="00B87847">
      <w:pPr>
        <w:ind w:left="220" w:right="331"/>
        <w:rPr>
          <w:rFonts w:ascii="Times New Roman"/>
        </w:rPr>
      </w:pPr>
      <w:r>
        <w:rPr>
          <w:rFonts w:ascii="Times New Roman"/>
        </w:rPr>
        <w:t>At the "Select Operation:" prompt the user enters the number corresponding to the ENTER NEW SURGICAL CASE field. He or she will then be prompted to supply preoperative information concerning the case.</w:t>
      </w:r>
    </w:p>
    <w:p w14:paraId="174772DB" w14:textId="77777777" w:rsidR="007D435F" w:rsidRDefault="007D435F">
      <w:pPr>
        <w:pStyle w:val="BodyText"/>
        <w:spacing w:before="1"/>
        <w:rPr>
          <w:rFonts w:ascii="Times New Roman"/>
          <w:sz w:val="22"/>
        </w:rPr>
      </w:pPr>
    </w:p>
    <w:p w14:paraId="2B0DEE10" w14:textId="77777777" w:rsidR="007D435F" w:rsidRDefault="00B87847">
      <w:pPr>
        <w:ind w:left="220" w:right="712"/>
        <w:rPr>
          <w:rFonts w:ascii="Times New Roman"/>
        </w:rPr>
      </w:pPr>
      <w:r>
        <w:rPr>
          <w:rFonts w:ascii="Times New Roman"/>
        </w:rPr>
        <w:t>After the user has entered data concerning the operation, the screen will clear and present a two-page Screen Server summary and provide another opportunity to enter or edit data.</w:t>
      </w:r>
    </w:p>
    <w:p w14:paraId="50729F9F" w14:textId="77777777" w:rsidR="007D435F" w:rsidRDefault="007D435F">
      <w:pPr>
        <w:pStyle w:val="BodyText"/>
        <w:spacing w:before="4"/>
        <w:rPr>
          <w:rFonts w:ascii="Times New Roman"/>
          <w:sz w:val="22"/>
        </w:rPr>
      </w:pPr>
    </w:p>
    <w:p w14:paraId="58627F5C" w14:textId="77777777" w:rsidR="007D435F" w:rsidRDefault="00B87847">
      <w:pPr>
        <w:ind w:left="220"/>
        <w:rPr>
          <w:rFonts w:ascii="Times New Roman"/>
          <w:b/>
        </w:rPr>
      </w:pPr>
      <w:r>
        <w:rPr>
          <w:rFonts w:ascii="Times New Roman"/>
          <w:b/>
        </w:rPr>
        <w:t>Prompts that require a response include:</w:t>
      </w:r>
    </w:p>
    <w:p w14:paraId="55BCDC24" w14:textId="77777777" w:rsidR="007D435F" w:rsidRDefault="00B87847">
      <w:pPr>
        <w:spacing w:before="134"/>
        <w:ind w:left="220"/>
        <w:rPr>
          <w:rFonts w:ascii="Times New Roman"/>
        </w:rPr>
      </w:pPr>
      <w:r>
        <w:rPr>
          <w:rFonts w:ascii="Times New Roman"/>
        </w:rPr>
        <w:t>"Select the Date of Operation:"</w:t>
      </w:r>
    </w:p>
    <w:p w14:paraId="49562440" w14:textId="77777777" w:rsidR="007D435F" w:rsidRDefault="007D435F">
      <w:pPr>
        <w:rPr>
          <w:rFonts w:ascii="Times New Roman"/>
        </w:rPr>
        <w:sectPr w:rsidR="007D435F">
          <w:type w:val="continuous"/>
          <w:pgSz w:w="12240" w:h="15840"/>
          <w:pgMar w:top="1500" w:right="1180" w:bottom="280" w:left="1220" w:header="720" w:footer="720" w:gutter="0"/>
          <w:cols w:space="720"/>
        </w:sectPr>
      </w:pPr>
    </w:p>
    <w:p w14:paraId="08B9768E" w14:textId="77777777" w:rsidR="007D435F" w:rsidRDefault="00B87847">
      <w:pPr>
        <w:spacing w:before="74" w:line="253" w:lineRule="exact"/>
        <w:ind w:left="220"/>
        <w:rPr>
          <w:rFonts w:ascii="Times New Roman" w:hAnsi="Times New Roman"/>
        </w:rPr>
      </w:pPr>
      <w:r>
        <w:rPr>
          <w:rFonts w:ascii="Times New Roman" w:hAnsi="Times New Roman"/>
        </w:rPr>
        <w:lastRenderedPageBreak/>
        <w:t>“Desired Procedure</w:t>
      </w:r>
      <w:r>
        <w:rPr>
          <w:rFonts w:ascii="Times New Roman" w:hAnsi="Times New Roman"/>
          <w:spacing w:val="-7"/>
        </w:rPr>
        <w:t xml:space="preserve"> </w:t>
      </w:r>
      <w:r>
        <w:rPr>
          <w:rFonts w:ascii="Times New Roman" w:hAnsi="Times New Roman"/>
        </w:rPr>
        <w:t>Date:”</w:t>
      </w:r>
    </w:p>
    <w:p w14:paraId="4E05EE1E" w14:textId="77777777" w:rsidR="007D435F" w:rsidRDefault="00B87847">
      <w:pPr>
        <w:ind w:left="220" w:right="5855"/>
        <w:rPr>
          <w:rFonts w:ascii="Times New Roman"/>
        </w:rPr>
      </w:pPr>
      <w:r>
        <w:rPr>
          <w:rFonts w:ascii="Times New Roman"/>
        </w:rPr>
        <w:t>"Enter the Principal Operative Procedure:" "Principal Preoperative Diagnosis:" "Select Primary</w:t>
      </w:r>
      <w:r>
        <w:rPr>
          <w:rFonts w:ascii="Times New Roman"/>
          <w:spacing w:val="-2"/>
        </w:rPr>
        <w:t xml:space="preserve"> </w:t>
      </w:r>
      <w:r>
        <w:rPr>
          <w:rFonts w:ascii="Times New Roman"/>
        </w:rPr>
        <w:t>Surgeon:"</w:t>
      </w:r>
    </w:p>
    <w:p w14:paraId="548CC825" w14:textId="77777777" w:rsidR="007D435F" w:rsidRDefault="00B87847">
      <w:pPr>
        <w:spacing w:before="1"/>
        <w:ind w:left="220" w:right="7159"/>
        <w:rPr>
          <w:rFonts w:ascii="Times New Roman"/>
        </w:rPr>
      </w:pPr>
      <w:r>
        <w:rPr>
          <w:rFonts w:ascii="Times New Roman"/>
        </w:rPr>
        <w:t>"Attending Surgeon:" "Select Surgical Specialty:"</w:t>
      </w:r>
    </w:p>
    <w:p w14:paraId="37E705B7" w14:textId="77777777" w:rsidR="007D435F" w:rsidRDefault="00B87847">
      <w:pPr>
        <w:spacing w:line="251" w:lineRule="exact"/>
        <w:ind w:left="220"/>
        <w:rPr>
          <w:rFonts w:ascii="Times New Roman" w:hAnsi="Times New Roman"/>
        </w:rPr>
      </w:pPr>
      <w:r>
        <w:rPr>
          <w:rFonts w:ascii="Times New Roman" w:hAnsi="Times New Roman"/>
        </w:rPr>
        <w:t>“Planned Principal Procedure Code:”</w:t>
      </w:r>
    </w:p>
    <w:p w14:paraId="34D301E4" w14:textId="77777777" w:rsidR="007D435F" w:rsidRDefault="00277930">
      <w:pPr>
        <w:spacing w:before="143"/>
        <w:ind w:left="220"/>
        <w:rPr>
          <w:rFonts w:ascii="Times New Roman"/>
          <w:b/>
          <w:sz w:val="20"/>
        </w:rPr>
      </w:pPr>
      <w:r>
        <w:pict w14:anchorId="28592EB2">
          <v:group id="_x0000_s4655" style="position:absolute;left:0;text-align:left;margin-left:70.6pt;margin-top:24.65pt;width:470.95pt;height:376.25pt;z-index:-15605248;mso-wrap-distance-left:0;mso-wrap-distance-right:0;mso-position-horizontal-relative:page" coordorigin="1412,493" coordsize="9419,7525">
            <v:shape id="_x0000_s4659" style="position:absolute;left:1411;top:495;width:9419;height:7523" coordorigin="1412,495" coordsize="9419,7523" o:spt="100" adj="0,,0" path="m10831,1765r-9419,l1412,1946r,182l1412,2308r,182l1412,2627r,180l1412,2990r,134l1412,3306r,180l1412,3669r,180l1412,4031r,180l1412,4394r,180l1412,4756r,180l1412,5118r,l1412,5299r,182l1412,5664r,180l1412,6026r,180l1412,6388r,180l1412,6751r,180l1412,7113r,180l1412,7476r,180l1412,7838r,180l10831,8018r,-180l10831,7656r,-180l10831,7293r,-180l10831,6931r,-180l10831,6568r,-180l10831,6206r,-180l10831,5844r,-180l10831,5481r,-182l10831,5118r,l10831,4936r,-180l10831,4574r,-180l10831,4211r,-180l10831,3849r,-180l10831,3486r,-180l10831,3124r,-134l10831,2807r,-180l10831,2490r,-182l10831,2128r,-182l10831,1765xm10831,495r-9419,l1412,678r,180l1412,1040r,180l1412,1403r,180l1412,1765r9419,l10831,1583r,-180l10831,1220r,-180l10831,858r,-180l10831,495xe" fillcolor="#e4e4e4" stroked="f">
              <v:stroke joinstyle="round"/>
              <v:formulas/>
              <v:path arrowok="t" o:connecttype="segments"/>
            </v:shape>
            <v:shape id="_x0000_s4658" type="#_x0000_t202" style="position:absolute;left:1440;top:493;width:4533;height:365" filled="f" stroked="f">
              <v:textbox style="mso-next-textbox:#_x0000_s4658" inset="0,0,0,0">
                <w:txbxContent>
                  <w:p w14:paraId="48B5CA5B" w14:textId="77777777" w:rsidR="0040444F" w:rsidRDefault="0040444F">
                    <w:pPr>
                      <w:tabs>
                        <w:tab w:val="right" w:pos="4512"/>
                      </w:tabs>
                      <w:ind w:right="18"/>
                      <w:rPr>
                        <w:sz w:val="16"/>
                      </w:rPr>
                    </w:pPr>
                    <w:r>
                      <w:rPr>
                        <w:sz w:val="16"/>
                      </w:rPr>
                      <w:t xml:space="preserve">Select Surgery Menu Option: </w:t>
                    </w:r>
                    <w:r>
                      <w:rPr>
                        <w:b/>
                        <w:sz w:val="16"/>
                      </w:rPr>
                      <w:t xml:space="preserve">O </w:t>
                    </w:r>
                    <w:r>
                      <w:rPr>
                        <w:sz w:val="16"/>
                      </w:rPr>
                      <w:t>Operation Menu Select</w:t>
                    </w:r>
                    <w:r>
                      <w:rPr>
                        <w:spacing w:val="-3"/>
                        <w:sz w:val="16"/>
                      </w:rPr>
                      <w:t xml:space="preserve"> </w:t>
                    </w:r>
                    <w:r>
                      <w:rPr>
                        <w:sz w:val="16"/>
                      </w:rPr>
                      <w:t>Patient:</w:t>
                    </w:r>
                    <w:r>
                      <w:rPr>
                        <w:spacing w:val="-2"/>
                        <w:sz w:val="16"/>
                      </w:rPr>
                      <w:t xml:space="preserve"> </w:t>
                    </w:r>
                    <w:r>
                      <w:rPr>
                        <w:b/>
                        <w:sz w:val="16"/>
                      </w:rPr>
                      <w:t>SURPATIENT,SIX</w:t>
                    </w:r>
                    <w:r>
                      <w:rPr>
                        <w:b/>
                        <w:sz w:val="16"/>
                      </w:rPr>
                      <w:tab/>
                    </w:r>
                    <w:r>
                      <w:rPr>
                        <w:sz w:val="16"/>
                      </w:rPr>
                      <w:t>04-04-30</w:t>
                    </w:r>
                  </w:p>
                </w:txbxContent>
              </v:textbox>
            </v:shape>
            <v:shape id="_x0000_s4657" type="#_x0000_t202" style="position:absolute;left:6433;top:675;width:884;height:183" filled="f" stroked="f">
              <v:textbox style="mso-next-textbox:#_x0000_s4657" inset="0,0,0,0">
                <w:txbxContent>
                  <w:p w14:paraId="6838CB03" w14:textId="77777777" w:rsidR="0040444F" w:rsidRDefault="0040444F">
                    <w:pPr>
                      <w:rPr>
                        <w:sz w:val="16"/>
                      </w:rPr>
                    </w:pPr>
                    <w:r>
                      <w:rPr>
                        <w:sz w:val="16"/>
                      </w:rPr>
                      <w:t>000098797</w:t>
                    </w:r>
                  </w:p>
                </w:txbxContent>
              </v:textbox>
            </v:shape>
            <v:shape id="_x0000_s4656" type="#_x0000_t202" style="position:absolute;left:1440;top:1043;width:9046;height:6793" filled="f" stroked="f">
              <v:textbox style="mso-next-textbox:#_x0000_s4656" inset="0,0,0,0">
                <w:txbxContent>
                  <w:p w14:paraId="24FF0A55" w14:textId="77777777" w:rsidR="0040444F" w:rsidRDefault="0040444F">
                    <w:pPr>
                      <w:tabs>
                        <w:tab w:val="left" w:pos="1727"/>
                      </w:tabs>
                      <w:ind w:left="95"/>
                      <w:rPr>
                        <w:sz w:val="16"/>
                      </w:rPr>
                    </w:pPr>
                    <w:r>
                      <w:rPr>
                        <w:sz w:val="16"/>
                      </w:rPr>
                      <w:t>SURPATIENT,SIX</w:t>
                    </w:r>
                    <w:r>
                      <w:rPr>
                        <w:sz w:val="16"/>
                      </w:rPr>
                      <w:tab/>
                      <w:t>000-09-8797</w:t>
                    </w:r>
                  </w:p>
                  <w:p w14:paraId="673C2E00" w14:textId="77777777" w:rsidR="0040444F" w:rsidRDefault="0040444F">
                    <w:pPr>
                      <w:rPr>
                        <w:sz w:val="16"/>
                      </w:rPr>
                    </w:pPr>
                  </w:p>
                  <w:p w14:paraId="0ABDAF03" w14:textId="77777777" w:rsidR="0040444F" w:rsidRDefault="0040444F">
                    <w:pPr>
                      <w:spacing w:line="475" w:lineRule="auto"/>
                      <w:ind w:right="6529"/>
                      <w:rPr>
                        <w:b/>
                        <w:sz w:val="16"/>
                      </w:rPr>
                    </w:pPr>
                    <w:r>
                      <w:rPr>
                        <w:sz w:val="16"/>
                      </w:rPr>
                      <w:t xml:space="preserve">1. ENTER NEW SURGICAL CASE Select Operation: </w:t>
                    </w:r>
                    <w:r>
                      <w:rPr>
                        <w:b/>
                        <w:sz w:val="16"/>
                      </w:rPr>
                      <w:t>1</w:t>
                    </w:r>
                  </w:p>
                  <w:p w14:paraId="29EFC6FB" w14:textId="77777777" w:rsidR="0040444F" w:rsidRDefault="0040444F">
                    <w:pPr>
                      <w:spacing w:before="3"/>
                      <w:ind w:right="3977"/>
                      <w:rPr>
                        <w:sz w:val="16"/>
                      </w:rPr>
                    </w:pPr>
                    <w:r>
                      <w:rPr>
                        <w:sz w:val="16"/>
                      </w:rPr>
                      <w:t xml:space="preserve">Select the Date of Operation: </w:t>
                    </w:r>
                    <w:r>
                      <w:rPr>
                        <w:b/>
                        <w:sz w:val="16"/>
                      </w:rPr>
                      <w:t xml:space="preserve">T </w:t>
                    </w:r>
                    <w:r>
                      <w:rPr>
                        <w:sz w:val="16"/>
                      </w:rPr>
                      <w:t xml:space="preserve">(JAN 14, 2006) Desired Procedure Date: </w:t>
                    </w:r>
                    <w:r>
                      <w:rPr>
                        <w:b/>
                        <w:sz w:val="16"/>
                      </w:rPr>
                      <w:t xml:space="preserve">T </w:t>
                    </w:r>
                    <w:r>
                      <w:rPr>
                        <w:sz w:val="16"/>
                      </w:rPr>
                      <w:t>(JAN 14, 2006)</w:t>
                    </w:r>
                  </w:p>
                  <w:p w14:paraId="6EB14A32" w14:textId="77777777" w:rsidR="0040444F" w:rsidRDefault="0040444F">
                    <w:pPr>
                      <w:spacing w:before="137" w:line="181" w:lineRule="exact"/>
                      <w:rPr>
                        <w:b/>
                        <w:sz w:val="16"/>
                      </w:rPr>
                    </w:pPr>
                    <w:r>
                      <w:rPr>
                        <w:sz w:val="16"/>
                      </w:rPr>
                      <w:t xml:space="preserve">Enter the Principal Operative Procedure: </w:t>
                    </w:r>
                    <w:r>
                      <w:rPr>
                        <w:b/>
                        <w:sz w:val="16"/>
                      </w:rPr>
                      <w:t>APPENDECTOMY</w:t>
                    </w:r>
                  </w:p>
                  <w:p w14:paraId="22785727" w14:textId="77777777" w:rsidR="0040444F" w:rsidRDefault="0040444F">
                    <w:pPr>
                      <w:spacing w:line="181" w:lineRule="exact"/>
                      <w:rPr>
                        <w:b/>
                        <w:sz w:val="16"/>
                      </w:rPr>
                    </w:pPr>
                    <w:r>
                      <w:rPr>
                        <w:sz w:val="16"/>
                      </w:rPr>
                      <w:t xml:space="preserve">Principal Preoperative Diagnosis: </w:t>
                    </w:r>
                    <w:r>
                      <w:rPr>
                        <w:b/>
                        <w:sz w:val="16"/>
                      </w:rPr>
                      <w:t>APPENDICITIS</w:t>
                    </w:r>
                  </w:p>
                  <w:p w14:paraId="7DB437B9" w14:textId="77777777" w:rsidR="0040444F" w:rsidRDefault="0040444F">
                    <w:pPr>
                      <w:spacing w:before="140"/>
                      <w:ind w:right="2208"/>
                      <w:rPr>
                        <w:sz w:val="16"/>
                      </w:rPr>
                    </w:pPr>
                    <w:r>
                      <w:rPr>
                        <w:sz w:val="16"/>
                      </w:rPr>
                      <w:t>The information entered into the Principal Preoperative Diagnosis field has been transferred into the Indications for Operation field.</w:t>
                    </w:r>
                  </w:p>
                  <w:p w14:paraId="05CABC21" w14:textId="77777777" w:rsidR="0040444F" w:rsidRDefault="0040444F">
                    <w:pPr>
                      <w:rPr>
                        <w:sz w:val="16"/>
                      </w:rPr>
                    </w:pPr>
                    <w:r>
                      <w:rPr>
                        <w:sz w:val="16"/>
                      </w:rPr>
                      <w:t>The Indications for Operation field can be updated later if necessary.</w:t>
                    </w:r>
                  </w:p>
                  <w:p w14:paraId="4DA004A5" w14:textId="77777777" w:rsidR="0040444F" w:rsidRDefault="0040444F">
                    <w:pPr>
                      <w:spacing w:before="6"/>
                      <w:rPr>
                        <w:sz w:val="15"/>
                      </w:rPr>
                    </w:pPr>
                  </w:p>
                  <w:p w14:paraId="0EDF12CC" w14:textId="77777777" w:rsidR="0040444F" w:rsidRDefault="0040444F">
                    <w:pPr>
                      <w:rPr>
                        <w:b/>
                        <w:sz w:val="16"/>
                      </w:rPr>
                    </w:pPr>
                    <w:r>
                      <w:rPr>
                        <w:sz w:val="16"/>
                      </w:rPr>
                      <w:t xml:space="preserve">Select Primary Surgeon: </w:t>
                    </w:r>
                    <w:r>
                      <w:rPr>
                        <w:b/>
                        <w:sz w:val="16"/>
                      </w:rPr>
                      <w:t>SURSURGEON,ONE</w:t>
                    </w:r>
                  </w:p>
                  <w:p w14:paraId="1EE0E252" w14:textId="77777777" w:rsidR="0040444F" w:rsidRDefault="0040444F">
                    <w:pPr>
                      <w:spacing w:before="2" w:line="181" w:lineRule="exact"/>
                      <w:rPr>
                        <w:b/>
                        <w:sz w:val="16"/>
                      </w:rPr>
                    </w:pPr>
                    <w:r>
                      <w:rPr>
                        <w:sz w:val="16"/>
                      </w:rPr>
                      <w:t xml:space="preserve">Attending Surgeon: </w:t>
                    </w:r>
                    <w:r>
                      <w:rPr>
                        <w:b/>
                        <w:sz w:val="16"/>
                      </w:rPr>
                      <w:t>SURSURGEON,TWO</w:t>
                    </w:r>
                  </w:p>
                  <w:p w14:paraId="34571ED5" w14:textId="77777777" w:rsidR="0040444F" w:rsidRDefault="0040444F">
                    <w:pPr>
                      <w:tabs>
                        <w:tab w:val="left" w:pos="4512"/>
                      </w:tabs>
                      <w:spacing w:line="181" w:lineRule="exact"/>
                      <w:rPr>
                        <w:sz w:val="16"/>
                      </w:rPr>
                    </w:pPr>
                    <w:r>
                      <w:rPr>
                        <w:sz w:val="16"/>
                      </w:rPr>
                      <w:t>Select Surgical Specialty:</w:t>
                    </w:r>
                    <w:r>
                      <w:rPr>
                        <w:spacing w:val="-11"/>
                        <w:sz w:val="16"/>
                      </w:rPr>
                      <w:t xml:space="preserve"> </w:t>
                    </w:r>
                    <w:r>
                      <w:rPr>
                        <w:b/>
                        <w:sz w:val="16"/>
                      </w:rPr>
                      <w:t>GENERAL</w:t>
                    </w:r>
                    <w:r>
                      <w:rPr>
                        <w:b/>
                        <w:spacing w:val="-4"/>
                        <w:sz w:val="16"/>
                      </w:rPr>
                      <w:t xml:space="preserve"> </w:t>
                    </w:r>
                    <w:r>
                      <w:rPr>
                        <w:b/>
                        <w:sz w:val="16"/>
                      </w:rPr>
                      <w:t>SURGERY</w:t>
                    </w:r>
                    <w:r>
                      <w:rPr>
                        <w:b/>
                        <w:sz w:val="16"/>
                      </w:rPr>
                      <w:tab/>
                    </w:r>
                    <w:r>
                      <w:rPr>
                        <w:sz w:val="16"/>
                      </w:rPr>
                      <w:t>GENERAL SURGERY 50 (OR WHEN NOT DEFINED</w:t>
                    </w:r>
                    <w:r>
                      <w:rPr>
                        <w:spacing w:val="-18"/>
                        <w:sz w:val="16"/>
                      </w:rPr>
                      <w:t xml:space="preserve"> </w:t>
                    </w:r>
                    <w:r>
                      <w:rPr>
                        <w:sz w:val="16"/>
                      </w:rPr>
                      <w:t>BELOW)</w:t>
                    </w:r>
                  </w:p>
                  <w:p w14:paraId="0D46B051" w14:textId="77777777" w:rsidR="0040444F" w:rsidRDefault="0040444F">
                    <w:pPr>
                      <w:tabs>
                        <w:tab w:val="left" w:pos="4128"/>
                      </w:tabs>
                      <w:spacing w:before="1"/>
                      <w:rPr>
                        <w:sz w:val="16"/>
                      </w:rPr>
                    </w:pPr>
                    <w:r>
                      <w:rPr>
                        <w:sz w:val="16"/>
                      </w:rPr>
                      <w:t>Planned Principal Procedure</w:t>
                    </w:r>
                    <w:r>
                      <w:rPr>
                        <w:spacing w:val="-11"/>
                        <w:sz w:val="16"/>
                      </w:rPr>
                      <w:t xml:space="preserve"> </w:t>
                    </w:r>
                    <w:r>
                      <w:rPr>
                        <w:sz w:val="16"/>
                      </w:rPr>
                      <w:t>Code:</w:t>
                    </w:r>
                    <w:r>
                      <w:rPr>
                        <w:spacing w:val="-3"/>
                        <w:sz w:val="16"/>
                      </w:rPr>
                      <w:t xml:space="preserve"> </w:t>
                    </w:r>
                    <w:r>
                      <w:rPr>
                        <w:b/>
                        <w:sz w:val="16"/>
                      </w:rPr>
                      <w:t>44960</w:t>
                    </w:r>
                    <w:r>
                      <w:rPr>
                        <w:b/>
                        <w:sz w:val="16"/>
                      </w:rPr>
                      <w:tab/>
                    </w:r>
                    <w:r>
                      <w:rPr>
                        <w:sz w:val="16"/>
                      </w:rPr>
                      <w:t>APPENDECTOMY</w:t>
                    </w:r>
                  </w:p>
                  <w:p w14:paraId="6BE6CC38" w14:textId="77777777" w:rsidR="0040444F" w:rsidRDefault="0040444F">
                    <w:pPr>
                      <w:spacing w:before="3"/>
                      <w:ind w:left="95"/>
                      <w:rPr>
                        <w:sz w:val="16"/>
                      </w:rPr>
                    </w:pPr>
                    <w:r>
                      <w:rPr>
                        <w:sz w:val="16"/>
                      </w:rPr>
                      <w:t>APPENDECTOMY; FOR RUPTURED APPENDIX WITH ABSCESS OR GENERALIZED PERITONITIS</w:t>
                    </w:r>
                  </w:p>
                  <w:p w14:paraId="10357469" w14:textId="77777777" w:rsidR="0040444F" w:rsidRDefault="0040444F">
                    <w:pPr>
                      <w:spacing w:before="1"/>
                      <w:ind w:left="95"/>
                      <w:rPr>
                        <w:sz w:val="16"/>
                      </w:rPr>
                    </w:pPr>
                    <w:r>
                      <w:rPr>
                        <w:sz w:val="16"/>
                      </w:rPr>
                      <w:t>Modifier:</w:t>
                    </w:r>
                  </w:p>
                  <w:p w14:paraId="6DBFA18E" w14:textId="77777777" w:rsidR="0040444F" w:rsidRDefault="0040444F">
                    <w:pPr>
                      <w:spacing w:before="1"/>
                      <w:rPr>
                        <w:sz w:val="16"/>
                      </w:rPr>
                    </w:pPr>
                  </w:p>
                  <w:p w14:paraId="6BA5B460" w14:textId="77777777" w:rsidR="0040444F" w:rsidRDefault="0040444F">
                    <w:pPr>
                      <w:spacing w:line="178" w:lineRule="exact"/>
                      <w:rPr>
                        <w:sz w:val="16"/>
                      </w:rPr>
                    </w:pPr>
                    <w:r>
                      <w:rPr>
                        <w:sz w:val="16"/>
                      </w:rPr>
                      <w:t>Brief Clinical History:</w:t>
                    </w:r>
                  </w:p>
                  <w:p w14:paraId="4F05C760" w14:textId="77777777" w:rsidR="0040444F" w:rsidRDefault="0040444F">
                    <w:pPr>
                      <w:spacing w:line="178" w:lineRule="exact"/>
                      <w:ind w:left="191"/>
                      <w:rPr>
                        <w:b/>
                        <w:sz w:val="16"/>
                      </w:rPr>
                    </w:pPr>
                    <w:r>
                      <w:rPr>
                        <w:b/>
                        <w:sz w:val="16"/>
                      </w:rPr>
                      <w:t>1&gt;PATIENT WITH 5-DAY HISTORY OF INCREASING ABDOMINAL</w:t>
                    </w:r>
                  </w:p>
                  <w:p w14:paraId="2BBE9B7F" w14:textId="77777777" w:rsidR="0040444F" w:rsidRDefault="0040444F">
                    <w:pPr>
                      <w:spacing w:before="1"/>
                      <w:ind w:left="191"/>
                      <w:rPr>
                        <w:b/>
                        <w:sz w:val="16"/>
                      </w:rPr>
                    </w:pPr>
                    <w:r>
                      <w:rPr>
                        <w:b/>
                        <w:sz w:val="16"/>
                      </w:rPr>
                      <w:t>2&gt;PAIN, ONSET OF FEVER IN LAST 24 HOURS. REBOUND</w:t>
                    </w:r>
                  </w:p>
                  <w:p w14:paraId="4A602703" w14:textId="77777777" w:rsidR="0040444F" w:rsidRDefault="0040444F">
                    <w:pPr>
                      <w:spacing w:before="1" w:line="181" w:lineRule="exact"/>
                      <w:ind w:left="191"/>
                      <w:rPr>
                        <w:b/>
                        <w:sz w:val="16"/>
                      </w:rPr>
                    </w:pPr>
                    <w:r>
                      <w:rPr>
                        <w:b/>
                        <w:sz w:val="16"/>
                      </w:rPr>
                      <w:t>3&gt;TENDERNESS IN RIGHT LOWER QUAD. NAUSEA AND</w:t>
                    </w:r>
                  </w:p>
                  <w:p w14:paraId="65C569B1" w14:textId="77777777" w:rsidR="0040444F" w:rsidRDefault="0040444F">
                    <w:pPr>
                      <w:spacing w:line="181" w:lineRule="exact"/>
                      <w:ind w:left="191"/>
                      <w:rPr>
                        <w:b/>
                        <w:sz w:val="16"/>
                      </w:rPr>
                    </w:pPr>
                    <w:r>
                      <w:rPr>
                        <w:b/>
                        <w:sz w:val="16"/>
                      </w:rPr>
                      <w:t>4&gt;VOMITING FOR 3 DAYS.</w:t>
                    </w:r>
                  </w:p>
                  <w:p w14:paraId="61748FB4" w14:textId="77777777" w:rsidR="0040444F" w:rsidRDefault="0040444F">
                    <w:pPr>
                      <w:spacing w:before="1" w:line="181" w:lineRule="exact"/>
                      <w:ind w:left="191"/>
                      <w:rPr>
                        <w:b/>
                        <w:sz w:val="16"/>
                      </w:rPr>
                    </w:pPr>
                    <w:r>
                      <w:rPr>
                        <w:b/>
                        <w:sz w:val="16"/>
                      </w:rPr>
                      <w:t>5&gt;&lt;Enter&gt;</w:t>
                    </w:r>
                  </w:p>
                  <w:p w14:paraId="4FB9D584" w14:textId="77777777" w:rsidR="0040444F" w:rsidRDefault="0040444F">
                    <w:pPr>
                      <w:spacing w:line="181" w:lineRule="exact"/>
                      <w:rPr>
                        <w:b/>
                        <w:sz w:val="16"/>
                      </w:rPr>
                    </w:pPr>
                    <w:r>
                      <w:rPr>
                        <w:sz w:val="16"/>
                      </w:rPr>
                      <w:t xml:space="preserve">EDIT Option: </w:t>
                    </w:r>
                    <w:r>
                      <w:rPr>
                        <w:b/>
                        <w:sz w:val="16"/>
                      </w:rPr>
                      <w:t>&lt;Enter&gt;</w:t>
                    </w:r>
                  </w:p>
                  <w:p w14:paraId="2740FCBA" w14:textId="77777777" w:rsidR="0040444F" w:rsidRDefault="0040444F">
                    <w:pPr>
                      <w:rPr>
                        <w:b/>
                        <w:sz w:val="16"/>
                      </w:rPr>
                    </w:pPr>
                  </w:p>
                  <w:p w14:paraId="032C21E6" w14:textId="77777777" w:rsidR="0040444F" w:rsidRDefault="0040444F">
                    <w:pPr>
                      <w:rPr>
                        <w:b/>
                        <w:sz w:val="16"/>
                      </w:rPr>
                    </w:pPr>
                    <w:r>
                      <w:rPr>
                        <w:sz w:val="16"/>
                      </w:rPr>
                      <w:t xml:space="preserve">Request Blood Availability (Y/N): N// </w:t>
                    </w:r>
                    <w:r>
                      <w:rPr>
                        <w:b/>
                        <w:sz w:val="16"/>
                      </w:rPr>
                      <w:t>YES</w:t>
                    </w:r>
                  </w:p>
                  <w:p w14:paraId="4F1D1C1E" w14:textId="77777777" w:rsidR="0040444F" w:rsidRDefault="0040444F">
                    <w:pPr>
                      <w:spacing w:before="3" w:line="360" w:lineRule="atLeast"/>
                      <w:ind w:right="480"/>
                      <w:rPr>
                        <w:b/>
                        <w:sz w:val="16"/>
                      </w:rPr>
                    </w:pPr>
                    <w:r>
                      <w:rPr>
                        <w:sz w:val="16"/>
                      </w:rPr>
                      <w:t xml:space="preserve">Type and Crossmatch, Screen, or Autologous: TYPE &amp; CROSSMATCH// </w:t>
                    </w:r>
                    <w:r>
                      <w:rPr>
                        <w:b/>
                        <w:sz w:val="16"/>
                      </w:rPr>
                      <w:t xml:space="preserve">&lt;Enter&gt; </w:t>
                    </w:r>
                    <w:r>
                      <w:rPr>
                        <w:sz w:val="16"/>
                      </w:rPr>
                      <w:t xml:space="preserve">TYPE &amp; CROSSMATCH Select REQ BLOOD KIND: AS-1 RED BLOOD CELLS// </w:t>
                    </w:r>
                    <w:r>
                      <w:rPr>
                        <w:b/>
                        <w:sz w:val="16"/>
                      </w:rPr>
                      <w:t>&lt;Enter</w:t>
                    </w:r>
                  </w:p>
                  <w:p w14:paraId="2ACC8125" w14:textId="77777777" w:rsidR="0040444F" w:rsidRDefault="0040444F">
                    <w:pPr>
                      <w:spacing w:before="3" w:line="181" w:lineRule="exact"/>
                      <w:ind w:left="191"/>
                      <w:rPr>
                        <w:b/>
                        <w:sz w:val="16"/>
                      </w:rPr>
                    </w:pPr>
                    <w:r>
                      <w:rPr>
                        <w:sz w:val="16"/>
                      </w:rPr>
                      <w:t xml:space="preserve">Required Blood Product: CPDA-1 RED BLOOD CELLS// </w:t>
                    </w:r>
                    <w:r>
                      <w:rPr>
                        <w:b/>
                        <w:sz w:val="16"/>
                      </w:rPr>
                      <w:t>&lt;Enter&gt;</w:t>
                    </w:r>
                  </w:p>
                  <w:p w14:paraId="0283358C" w14:textId="77777777" w:rsidR="0040444F" w:rsidRDefault="0040444F">
                    <w:pPr>
                      <w:spacing w:line="181" w:lineRule="exact"/>
                      <w:ind w:left="191"/>
                      <w:rPr>
                        <w:b/>
                        <w:sz w:val="16"/>
                      </w:rPr>
                    </w:pPr>
                    <w:r>
                      <w:rPr>
                        <w:sz w:val="16"/>
                      </w:rPr>
                      <w:t xml:space="preserve">Units Required: </w:t>
                    </w:r>
                    <w:r>
                      <w:rPr>
                        <w:b/>
                        <w:sz w:val="16"/>
                      </w:rPr>
                      <w:t>2</w:t>
                    </w:r>
                  </w:p>
                </w:txbxContent>
              </v:textbox>
            </v:shape>
            <w10:wrap type="topAndBottom" anchorx="page"/>
          </v:group>
        </w:pict>
      </w:r>
      <w:r>
        <w:pict w14:anchorId="006134A4">
          <v:group id="_x0000_s4649" style="position:absolute;left:0;text-align:left;margin-left:70.6pt;margin-top:419.5pt;width:470.95pt;height:136.1pt;z-index:-15604736;mso-wrap-distance-left:0;mso-wrap-distance-right:0;mso-position-horizontal-relative:page" coordorigin="1412,8390" coordsize="9419,2722">
            <v:shape id="_x0000_s4654" style="position:absolute;left:1411;top:8392;width:9419;height:2720" coordorigin="1412,8392" coordsize="9419,2720" path="m10831,8392r-9419,l1412,8573r,182l1412,11112r9419,l10831,8573r,-181xe" fillcolor="#e4e4e4" stroked="f">
              <v:path arrowok="t"/>
            </v:shape>
            <v:shape id="_x0000_s4653" type="#_x0000_t202" style="position:absolute;left:1440;top:8390;width:5397;height:730" filled="f" stroked="f">
              <v:textbox style="mso-next-textbox:#_x0000_s4653" inset="0,0,0,0">
                <w:txbxContent>
                  <w:p w14:paraId="57C86DFE" w14:textId="77777777" w:rsidR="0040444F" w:rsidRDefault="0040444F">
                    <w:pPr>
                      <w:spacing w:line="181" w:lineRule="exact"/>
                      <w:rPr>
                        <w:b/>
                        <w:sz w:val="16"/>
                      </w:rPr>
                    </w:pPr>
                    <w:r>
                      <w:rPr>
                        <w:sz w:val="16"/>
                      </w:rPr>
                      <w:t xml:space="preserve">Principal Preoperative Diagnosis: APPENDICITIS// </w:t>
                    </w:r>
                    <w:r>
                      <w:rPr>
                        <w:b/>
                        <w:sz w:val="16"/>
                      </w:rPr>
                      <w:t>&lt;Enter&gt;</w:t>
                    </w:r>
                  </w:p>
                  <w:p w14:paraId="3F309B8A" w14:textId="77777777" w:rsidR="0040444F" w:rsidRDefault="0040444F">
                    <w:pPr>
                      <w:spacing w:line="181" w:lineRule="exact"/>
                      <w:rPr>
                        <w:b/>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(ICD9): </w:t>
                    </w:r>
                    <w:r>
                      <w:rPr>
                        <w:b/>
                        <w:sz w:val="16"/>
                      </w:rPr>
                      <w:t>540.9</w:t>
                    </w:r>
                  </w:p>
                  <w:p w14:paraId="46CBD70C" w14:textId="77777777" w:rsidR="0040444F" w:rsidRDefault="0040444F">
                    <w:pPr>
                      <w:spacing w:before="5"/>
                      <w:rPr>
                        <w:b/>
                        <w:sz w:val="16"/>
                      </w:rPr>
                    </w:pPr>
                  </w:p>
                  <w:p w14:paraId="1505C001" w14:textId="77777777" w:rsidR="0040444F" w:rsidRDefault="0040444F">
                    <w:pPr>
                      <w:ind w:left="95"/>
                      <w:rPr>
                        <w:sz w:val="16"/>
                      </w:rPr>
                    </w:pPr>
                    <w:r>
                      <w:rPr>
                        <w:sz w:val="16"/>
                      </w:rPr>
                      <w:t>One match found</w:t>
                    </w:r>
                  </w:p>
                </w:txbxContent>
              </v:textbox>
            </v:shape>
            <v:shape id="_x0000_s4652" type="#_x0000_t202" style="position:absolute;left:1920;top:9300;width:500;height:183" filled="f" stroked="f">
              <v:textbox style="mso-next-textbox:#_x0000_s4652" inset="0,0,0,0">
                <w:txbxContent>
                  <w:p w14:paraId="56A246AA" w14:textId="77777777" w:rsidR="0040444F" w:rsidRDefault="0040444F">
                    <w:pPr>
                      <w:rPr>
                        <w:sz w:val="16"/>
                      </w:rPr>
                    </w:pPr>
                    <w:r>
                      <w:rPr>
                        <w:sz w:val="16"/>
                      </w:rPr>
                      <w:t>540.9</w:t>
                    </w:r>
                  </w:p>
                </w:txbxContent>
              </v:textbox>
            </v:shape>
            <v:shape id="_x0000_s4651" type="#_x0000_t202" style="position:absolute;left:2880;top:9300;width:2613;height:183" filled="f" stroked="f">
              <v:textbox style="mso-next-textbox:#_x0000_s4651" inset="0,0,0,0">
                <w:txbxContent>
                  <w:p w14:paraId="3895186E" w14:textId="77777777" w:rsidR="0040444F" w:rsidRDefault="0040444F">
                    <w:pPr>
                      <w:rPr>
                        <w:sz w:val="16"/>
                      </w:rPr>
                    </w:pPr>
                    <w:r>
                      <w:rPr>
                        <w:sz w:val="16"/>
                      </w:rPr>
                      <w:t>ACUTE APPENDICITIS NOS (CC)</w:t>
                    </w:r>
                  </w:p>
                </w:txbxContent>
              </v:textbox>
            </v:shape>
            <v:shape id="_x0000_s4650" type="#_x0000_t202" style="position:absolute;left:1440;top:9658;width:8181;height:1452" filled="f" stroked="f">
              <v:textbox style="mso-next-textbox:#_x0000_s4650" inset="0,0,0,0">
                <w:txbxContent>
                  <w:p w14:paraId="388F53C1" w14:textId="77777777" w:rsidR="0040444F" w:rsidRDefault="0040444F">
                    <w:pPr>
                      <w:tabs>
                        <w:tab w:val="left" w:pos="3551"/>
                      </w:tabs>
                      <w:ind w:left="288"/>
                      <w:rPr>
                        <w:sz w:val="16"/>
                      </w:rPr>
                    </w:pPr>
                    <w:r>
                      <w:rPr>
                        <w:sz w:val="16"/>
                      </w:rPr>
                      <w:t xml:space="preserve">OK?  Yes// </w:t>
                    </w:r>
                    <w:r>
                      <w:rPr>
                        <w:b/>
                        <w:sz w:val="16"/>
                      </w:rPr>
                      <w:t>&lt;Enter&gt;</w:t>
                    </w:r>
                    <w:r>
                      <w:rPr>
                        <w:b/>
                        <w:spacing w:val="88"/>
                        <w:sz w:val="16"/>
                      </w:rPr>
                      <w:t xml:space="preserve"> </w:t>
                    </w:r>
                    <w:r>
                      <w:rPr>
                        <w:sz w:val="16"/>
                      </w:rPr>
                      <w:t>YES</w:t>
                    </w:r>
                    <w:r>
                      <w:rPr>
                        <w:spacing w:val="93"/>
                        <w:sz w:val="16"/>
                      </w:rPr>
                      <w:t xml:space="preserve"> </w:t>
                    </w:r>
                    <w:r>
                      <w:rPr>
                        <w:sz w:val="16"/>
                      </w:rPr>
                      <w:t>540.9</w:t>
                    </w:r>
                    <w:r>
                      <w:rPr>
                        <w:sz w:val="16"/>
                      </w:rPr>
                      <w:tab/>
                      <w:t>ACUTE APPENDICITIS NOS (CC) 540.9 ICD-9</w:t>
                    </w:r>
                    <w:r>
                      <w:rPr>
                        <w:spacing w:val="79"/>
                        <w:sz w:val="16"/>
                      </w:rPr>
                      <w:t xml:space="preserve"> </w:t>
                    </w:r>
                    <w:r>
                      <w:rPr>
                        <w:sz w:val="16"/>
                      </w:rPr>
                      <w:t>ACUTE</w:t>
                    </w:r>
                  </w:p>
                  <w:p w14:paraId="6D8CF4D1" w14:textId="77777777" w:rsidR="0040444F" w:rsidRDefault="0040444F">
                    <w:pPr>
                      <w:rPr>
                        <w:sz w:val="16"/>
                      </w:rPr>
                    </w:pPr>
                  </w:p>
                  <w:p w14:paraId="5398F0BB" w14:textId="77777777" w:rsidR="0040444F" w:rsidRDefault="0040444F">
                    <w:pPr>
                      <w:ind w:right="3744"/>
                      <w:rPr>
                        <w:sz w:val="16"/>
                      </w:rPr>
                    </w:pPr>
                    <w:r>
                      <w:rPr>
                        <w:sz w:val="16"/>
                      </w:rPr>
                      <w:t xml:space="preserve">Hospital Admission Status: 2 </w:t>
                    </w:r>
                    <w:r>
                      <w:rPr>
                        <w:b/>
                        <w:sz w:val="16"/>
                      </w:rPr>
                      <w:t xml:space="preserve">&lt;Enter&gt; </w:t>
                    </w:r>
                    <w:r>
                      <w:rPr>
                        <w:sz w:val="16"/>
                      </w:rPr>
                      <w:t xml:space="preserve">ADMISSION Case Schedule Type: </w:t>
                    </w:r>
                    <w:r>
                      <w:rPr>
                        <w:b/>
                        <w:sz w:val="16"/>
                      </w:rPr>
                      <w:t>EM</w:t>
                    </w:r>
                    <w:r>
                      <w:rPr>
                        <w:b/>
                        <w:spacing w:val="89"/>
                        <w:sz w:val="16"/>
                      </w:rPr>
                      <w:t xml:space="preserve"> </w:t>
                    </w:r>
                    <w:r>
                      <w:rPr>
                        <w:sz w:val="16"/>
                      </w:rPr>
                      <w:t>EMERGENCY</w:t>
                    </w:r>
                  </w:p>
                  <w:p w14:paraId="2D582B0C" w14:textId="77777777" w:rsidR="0040444F" w:rsidRDefault="0040444F">
                    <w:pPr>
                      <w:spacing w:line="242" w:lineRule="auto"/>
                      <w:ind w:right="4992"/>
                      <w:rPr>
                        <w:sz w:val="16"/>
                      </w:rPr>
                    </w:pPr>
                    <w:r>
                      <w:rPr>
                        <w:sz w:val="16"/>
                      </w:rPr>
                      <w:t xml:space="preserve">First Assistant: </w:t>
                    </w:r>
                    <w:r>
                      <w:rPr>
                        <w:b/>
                        <w:sz w:val="16"/>
                      </w:rPr>
                      <w:t xml:space="preserve">SURSURGEON,ONE </w:t>
                    </w:r>
                    <w:r>
                      <w:rPr>
                        <w:sz w:val="16"/>
                      </w:rPr>
                      <w:t xml:space="preserve">Second Assistant: </w:t>
                    </w:r>
                    <w:r>
                      <w:rPr>
                        <w:b/>
                        <w:sz w:val="16"/>
                      </w:rPr>
                      <w:t xml:space="preserve">SURSURGEON,FOUR </w:t>
                    </w:r>
                    <w:r>
                      <w:rPr>
                        <w:sz w:val="16"/>
                      </w:rPr>
                      <w:t>Attending Surgeon:</w:t>
                    </w:r>
                  </w:p>
                  <w:p w14:paraId="2A784187" w14:textId="77777777" w:rsidR="0040444F" w:rsidRDefault="0040444F">
                    <w:pPr>
                      <w:spacing w:line="177" w:lineRule="exact"/>
                      <w:rPr>
                        <w:sz w:val="16"/>
                      </w:rPr>
                    </w:pPr>
                    <w:r>
                      <w:rPr>
                        <w:sz w:val="16"/>
                      </w:rPr>
                      <w:t xml:space="preserve">Planned Postop Care: </w:t>
                    </w:r>
                    <w:r>
                      <w:rPr>
                        <w:b/>
                        <w:sz w:val="16"/>
                      </w:rPr>
                      <w:t>W</w:t>
                    </w:r>
                    <w:r>
                      <w:rPr>
                        <w:b/>
                        <w:spacing w:val="91"/>
                        <w:sz w:val="16"/>
                      </w:rPr>
                      <w:t xml:space="preserve"> </w:t>
                    </w:r>
                    <w:r>
                      <w:rPr>
                        <w:sz w:val="16"/>
                      </w:rPr>
                      <w:t>WARD</w:t>
                    </w:r>
                  </w:p>
                </w:txbxContent>
              </v:textbox>
            </v:shape>
            <w10:wrap type="topAndBottom" anchorx="page"/>
          </v:group>
        </w:pict>
      </w:r>
      <w:r w:rsidR="00B87847">
        <w:rPr>
          <w:rFonts w:ascii="Times New Roman"/>
          <w:b/>
          <w:sz w:val="20"/>
        </w:rPr>
        <w:t>Example: Entering a New Surgical Case</w:t>
      </w:r>
    </w:p>
    <w:p w14:paraId="1DFC5B73" w14:textId="77777777" w:rsidR="007D435F" w:rsidRDefault="007D435F">
      <w:pPr>
        <w:pStyle w:val="BodyText"/>
        <w:spacing w:before="5"/>
        <w:rPr>
          <w:rFonts w:ascii="Times New Roman"/>
          <w:b/>
          <w:sz w:val="26"/>
        </w:rPr>
      </w:pPr>
    </w:p>
    <w:p w14:paraId="754D1986" w14:textId="77777777" w:rsidR="007D435F" w:rsidRDefault="007D435F">
      <w:pPr>
        <w:rPr>
          <w:rFonts w:ascii="Times New Roman"/>
          <w:sz w:val="26"/>
        </w:rPr>
        <w:sectPr w:rsidR="007D435F">
          <w:footerReference w:type="default" r:id="rId136"/>
          <w:pgSz w:w="12240" w:h="15840"/>
          <w:pgMar w:top="1360" w:right="1180" w:bottom="940" w:left="1220" w:header="0" w:footer="746" w:gutter="0"/>
          <w:cols w:space="720"/>
        </w:sectPr>
      </w:pPr>
    </w:p>
    <w:p w14:paraId="29D92636" w14:textId="77777777" w:rsidR="007D435F" w:rsidRDefault="00277930">
      <w:pPr>
        <w:pStyle w:val="BodyText"/>
        <w:ind w:left="191"/>
        <w:rPr>
          <w:rFonts w:ascii="Times New Roman"/>
          <w:sz w:val="20"/>
        </w:rPr>
      </w:pPr>
      <w:r>
        <w:lastRenderedPageBreak/>
        <w:pict w14:anchorId="2C2D201E">
          <v:group id="_x0000_s4636" style="position:absolute;left:0;text-align:left;margin-left:70.6pt;margin-top:142.8pt;width:470.95pt;height:179.1pt;z-index:-15603712;mso-wrap-distance-left:0;mso-wrap-distance-right:0;mso-position-horizontal-relative:page" coordorigin="1412,2856" coordsize="9419,3582">
            <v:shape id="_x0000_s4648" style="position:absolute;left:1411;top:2856;width:9419;height:3582" coordorigin="1412,2856" coordsize="9419,3582" o:spt="100" adj="0,,0" path="m10831,4081r-9419,l1412,4263r,180l1412,4626r,180l1412,4988r,180l1412,5351r,180l1412,5713r,180l1412,6075r,180l1412,6438r9419,l10831,6255r,-180l10831,5893r,-180l10831,5531r,-180l10831,5168r,-180l10831,4806r,-180l10831,4443r,-180l10831,4081xm10831,3538r-9419,l1412,3719r,182l1412,4081r9419,l10831,3901r,-182l10831,3538xm10831,2856r-9419,l1412,3039r,134l1412,3356r,182l10831,3538r,-182l10831,3173r,-134l10831,2856xe" fillcolor="#e4e4e4" stroked="f">
              <v:stroke joinstyle="round"/>
              <v:formulas/>
              <v:path arrowok="t" o:connecttype="segments"/>
            </v:shape>
            <v:shape id="_x0000_s4647" type="#_x0000_t202" style="position:absolute;left:1920;top:2859;width:2132;height:682" filled="f" stroked="f">
              <v:textbox style="mso-next-textbox:#_x0000_s4647" inset="0,0,0,0">
                <w:txbxContent>
                  <w:p w14:paraId="7DEC4445" w14:textId="77777777" w:rsidR="0040444F" w:rsidRDefault="0040444F">
                    <w:pPr>
                      <w:ind w:left="479"/>
                      <w:rPr>
                        <w:sz w:val="16"/>
                      </w:rPr>
                    </w:pPr>
                    <w:r>
                      <w:rPr>
                        <w:sz w:val="16"/>
                      </w:rPr>
                      <w:t>** NEW SURGERY **</w:t>
                    </w:r>
                  </w:p>
                  <w:p w14:paraId="6C0413A9" w14:textId="77777777" w:rsidR="0040444F" w:rsidRDefault="0040444F">
                    <w:pPr>
                      <w:spacing w:before="136"/>
                      <w:ind w:right="191"/>
                      <w:rPr>
                        <w:sz w:val="16"/>
                      </w:rPr>
                    </w:pPr>
                    <w:r>
                      <w:rPr>
                        <w:sz w:val="16"/>
                      </w:rPr>
                      <w:t>PRINCIPAL PROCEDURE: OTHER PROCEDURES:</w:t>
                    </w:r>
                  </w:p>
                </w:txbxContent>
              </v:textbox>
            </v:shape>
            <v:shape id="_x0000_s4646" type="#_x0000_t202" style="position:absolute;left:4320;top:2859;width:2420;height:682" filled="f" stroked="f">
              <v:textbox style="mso-next-textbox:#_x0000_s4646" inset="0,0,0,0">
                <w:txbxContent>
                  <w:p w14:paraId="219F8AC0" w14:textId="77777777" w:rsidR="0040444F" w:rsidRDefault="0040444F">
                    <w:pPr>
                      <w:rPr>
                        <w:sz w:val="16"/>
                      </w:rPr>
                    </w:pPr>
                    <w:r>
                      <w:rPr>
                        <w:sz w:val="16"/>
                      </w:rPr>
                      <w:t>CASE #185</w:t>
                    </w:r>
                    <w:r>
                      <w:rPr>
                        <w:spacing w:val="85"/>
                        <w:sz w:val="16"/>
                      </w:rPr>
                      <w:t xml:space="preserve"> </w:t>
                    </w:r>
                    <w:r>
                      <w:rPr>
                        <w:sz w:val="16"/>
                      </w:rPr>
                      <w:t>SURPATIENT,SIX</w:t>
                    </w:r>
                  </w:p>
                  <w:p w14:paraId="009ABC80" w14:textId="77777777" w:rsidR="0040444F" w:rsidRDefault="0040444F">
                    <w:pPr>
                      <w:spacing w:before="136"/>
                      <w:ind w:right="1247"/>
                      <w:rPr>
                        <w:sz w:val="16"/>
                      </w:rPr>
                    </w:pPr>
                    <w:r>
                      <w:rPr>
                        <w:sz w:val="16"/>
                      </w:rPr>
                      <w:t>APPENDECTOMY (MULTIPLE)</w:t>
                    </w:r>
                  </w:p>
                </w:txbxContent>
              </v:textbox>
            </v:shape>
            <v:shape id="_x0000_s4645" type="#_x0000_t202" style="position:absolute;left:8831;top:2859;width:1077;height:183" filled="f" stroked="f">
              <v:textbox style="mso-next-textbox:#_x0000_s4645" inset="0,0,0,0">
                <w:txbxContent>
                  <w:p w14:paraId="2837E6DF" w14:textId="77777777" w:rsidR="0040444F" w:rsidRDefault="0040444F">
                    <w:pPr>
                      <w:rPr>
                        <w:sz w:val="16"/>
                      </w:rPr>
                    </w:pPr>
                    <w:r>
                      <w:rPr>
                        <w:sz w:val="16"/>
                      </w:rPr>
                      <w:t>PAGE 1 OF 3</w:t>
                    </w:r>
                  </w:p>
                </w:txbxContent>
              </v:textbox>
            </v:shape>
            <v:shape id="_x0000_s4644" type="#_x0000_t202" style="position:absolute;left:1440;top:3176;width:213;height:2902" filled="f" stroked="f">
              <v:textbox style="mso-next-textbox:#_x0000_s4644" inset="0,0,0,0">
                <w:txbxContent>
                  <w:p w14:paraId="47EEB319" w14:textId="77777777" w:rsidR="0040444F" w:rsidRDefault="0040444F">
                    <w:pPr>
                      <w:rPr>
                        <w:sz w:val="16"/>
                      </w:rPr>
                    </w:pPr>
                    <w:r>
                      <w:rPr>
                        <w:sz w:val="16"/>
                      </w:rPr>
                      <w:t>1</w:t>
                    </w:r>
                  </w:p>
                  <w:p w14:paraId="2B59956F" w14:textId="77777777" w:rsidR="0040444F" w:rsidRDefault="0040444F">
                    <w:pPr>
                      <w:spacing w:before="2"/>
                      <w:rPr>
                        <w:sz w:val="16"/>
                      </w:rPr>
                    </w:pPr>
                    <w:r>
                      <w:rPr>
                        <w:sz w:val="16"/>
                      </w:rPr>
                      <w:t>2</w:t>
                    </w:r>
                  </w:p>
                  <w:p w14:paraId="26C68484" w14:textId="77777777" w:rsidR="0040444F" w:rsidRDefault="0040444F">
                    <w:pPr>
                      <w:spacing w:before="1" w:line="181" w:lineRule="exact"/>
                      <w:rPr>
                        <w:sz w:val="16"/>
                      </w:rPr>
                    </w:pPr>
                    <w:r>
                      <w:rPr>
                        <w:sz w:val="16"/>
                      </w:rPr>
                      <w:t>3</w:t>
                    </w:r>
                  </w:p>
                  <w:p w14:paraId="28D6707B" w14:textId="77777777" w:rsidR="0040444F" w:rsidRDefault="0040444F">
                    <w:pPr>
                      <w:spacing w:line="181" w:lineRule="exact"/>
                      <w:rPr>
                        <w:sz w:val="16"/>
                      </w:rPr>
                    </w:pPr>
                    <w:r>
                      <w:rPr>
                        <w:sz w:val="16"/>
                      </w:rPr>
                      <w:t>4</w:t>
                    </w:r>
                  </w:p>
                  <w:p w14:paraId="45A5DED2" w14:textId="77777777" w:rsidR="0040444F" w:rsidRDefault="0040444F">
                    <w:pPr>
                      <w:spacing w:before="1" w:line="181" w:lineRule="exact"/>
                      <w:rPr>
                        <w:sz w:val="16"/>
                      </w:rPr>
                    </w:pPr>
                    <w:r>
                      <w:rPr>
                        <w:sz w:val="16"/>
                      </w:rPr>
                      <w:t>5</w:t>
                    </w:r>
                  </w:p>
                  <w:p w14:paraId="07620AB7" w14:textId="77777777" w:rsidR="0040444F" w:rsidRDefault="0040444F">
                    <w:pPr>
                      <w:spacing w:line="181" w:lineRule="exact"/>
                      <w:rPr>
                        <w:sz w:val="16"/>
                      </w:rPr>
                    </w:pPr>
                    <w:r>
                      <w:rPr>
                        <w:sz w:val="16"/>
                      </w:rPr>
                      <w:t>6</w:t>
                    </w:r>
                  </w:p>
                  <w:p w14:paraId="5741BB96" w14:textId="77777777" w:rsidR="0040444F" w:rsidRDefault="0040444F">
                    <w:pPr>
                      <w:spacing w:before="2" w:line="181" w:lineRule="exact"/>
                      <w:rPr>
                        <w:sz w:val="16"/>
                      </w:rPr>
                    </w:pPr>
                    <w:r>
                      <w:rPr>
                        <w:sz w:val="16"/>
                      </w:rPr>
                      <w:t>7</w:t>
                    </w:r>
                  </w:p>
                  <w:p w14:paraId="0FC650AC" w14:textId="77777777" w:rsidR="0040444F" w:rsidRDefault="0040444F">
                    <w:pPr>
                      <w:spacing w:line="181" w:lineRule="exact"/>
                      <w:rPr>
                        <w:sz w:val="16"/>
                      </w:rPr>
                    </w:pPr>
                    <w:r>
                      <w:rPr>
                        <w:sz w:val="16"/>
                      </w:rPr>
                      <w:t>8</w:t>
                    </w:r>
                  </w:p>
                  <w:p w14:paraId="46118E88" w14:textId="77777777" w:rsidR="0040444F" w:rsidRDefault="0040444F">
                    <w:pPr>
                      <w:spacing w:before="1" w:line="181" w:lineRule="exact"/>
                      <w:rPr>
                        <w:sz w:val="16"/>
                      </w:rPr>
                    </w:pPr>
                    <w:r>
                      <w:rPr>
                        <w:sz w:val="16"/>
                      </w:rPr>
                      <w:t>9</w:t>
                    </w:r>
                  </w:p>
                  <w:p w14:paraId="2A95CC27" w14:textId="77777777" w:rsidR="0040444F" w:rsidRDefault="0040444F">
                    <w:pPr>
                      <w:spacing w:line="181" w:lineRule="exact"/>
                      <w:rPr>
                        <w:sz w:val="16"/>
                      </w:rPr>
                    </w:pPr>
                    <w:r>
                      <w:rPr>
                        <w:sz w:val="16"/>
                      </w:rPr>
                      <w:t>10</w:t>
                    </w:r>
                  </w:p>
                  <w:p w14:paraId="4FC5B85A" w14:textId="77777777" w:rsidR="0040444F" w:rsidRDefault="0040444F">
                    <w:pPr>
                      <w:spacing w:before="1" w:line="181" w:lineRule="exact"/>
                      <w:rPr>
                        <w:sz w:val="16"/>
                      </w:rPr>
                    </w:pPr>
                    <w:r>
                      <w:rPr>
                        <w:sz w:val="16"/>
                      </w:rPr>
                      <w:t>11</w:t>
                    </w:r>
                  </w:p>
                  <w:p w14:paraId="6F3E39C5" w14:textId="77777777" w:rsidR="0040444F" w:rsidRDefault="0040444F">
                    <w:pPr>
                      <w:spacing w:line="181" w:lineRule="exact"/>
                      <w:rPr>
                        <w:sz w:val="16"/>
                      </w:rPr>
                    </w:pPr>
                    <w:r>
                      <w:rPr>
                        <w:sz w:val="16"/>
                      </w:rPr>
                      <w:t>12</w:t>
                    </w:r>
                  </w:p>
                  <w:p w14:paraId="413B3C0B" w14:textId="77777777" w:rsidR="0040444F" w:rsidRDefault="0040444F">
                    <w:pPr>
                      <w:spacing w:before="1" w:line="181" w:lineRule="exact"/>
                      <w:rPr>
                        <w:sz w:val="16"/>
                      </w:rPr>
                    </w:pPr>
                    <w:r>
                      <w:rPr>
                        <w:sz w:val="16"/>
                      </w:rPr>
                      <w:t>13</w:t>
                    </w:r>
                  </w:p>
                  <w:p w14:paraId="187B470B" w14:textId="77777777" w:rsidR="0040444F" w:rsidRDefault="0040444F">
                    <w:pPr>
                      <w:spacing w:line="181" w:lineRule="exact"/>
                      <w:rPr>
                        <w:sz w:val="16"/>
                      </w:rPr>
                    </w:pPr>
                    <w:r>
                      <w:rPr>
                        <w:sz w:val="16"/>
                      </w:rPr>
                      <w:t>14</w:t>
                    </w:r>
                  </w:p>
                  <w:p w14:paraId="4C612AB1" w14:textId="77777777" w:rsidR="0040444F" w:rsidRDefault="0040444F">
                    <w:pPr>
                      <w:spacing w:before="1" w:line="181" w:lineRule="exact"/>
                      <w:rPr>
                        <w:sz w:val="16"/>
                      </w:rPr>
                    </w:pPr>
                    <w:r>
                      <w:rPr>
                        <w:sz w:val="16"/>
                      </w:rPr>
                      <w:t>15</w:t>
                    </w:r>
                  </w:p>
                  <w:p w14:paraId="46AF9CE5" w14:textId="77777777" w:rsidR="0040444F" w:rsidRDefault="0040444F">
                    <w:pPr>
                      <w:spacing w:line="181" w:lineRule="exact"/>
                      <w:rPr>
                        <w:sz w:val="16"/>
                      </w:rPr>
                    </w:pPr>
                    <w:r>
                      <w:rPr>
                        <w:sz w:val="16"/>
                      </w:rPr>
                      <w:t>15</w:t>
                    </w:r>
                  </w:p>
                </w:txbxContent>
              </v:textbox>
            </v:shape>
            <v:shape id="_x0000_s4643" type="#_x0000_t202" style="position:absolute;left:1920;top:3541;width:4245;height:725" filled="f" stroked="f">
              <v:textbox style="mso-next-textbox:#_x0000_s4643" inset="0,0,0,0">
                <w:txbxContent>
                  <w:p w14:paraId="060A7ACC" w14:textId="77777777" w:rsidR="0040444F" w:rsidRDefault="0040444F">
                    <w:pPr>
                      <w:ind w:right="1440" w:hanging="1"/>
                      <w:rPr>
                        <w:sz w:val="16"/>
                      </w:rPr>
                    </w:pPr>
                    <w:r>
                      <w:rPr>
                        <w:sz w:val="16"/>
                      </w:rPr>
                      <w:t>PLANNED PRIN PROCEDURE CODE: LATERALITY OF PROCEDURE: LEFT</w:t>
                    </w:r>
                  </w:p>
                  <w:p w14:paraId="5B15981C" w14:textId="77777777" w:rsidR="0040444F" w:rsidRDefault="0040444F">
                    <w:pPr>
                      <w:ind w:right="18"/>
                      <w:rPr>
                        <w:sz w:val="16"/>
                      </w:rPr>
                    </w:pPr>
                    <w:r>
                      <w:rPr>
                        <w:sz w:val="16"/>
                      </w:rPr>
                      <w:t>PRINCIPAL PRE-OP DIAGNOSIS: APPENDICITIS PRIN PRE-OP ICD DIAGNOSIS CODE (ICD9):</w:t>
                    </w:r>
                    <w:r>
                      <w:rPr>
                        <w:spacing w:val="-19"/>
                        <w:sz w:val="16"/>
                      </w:rPr>
                      <w:t xml:space="preserve"> </w:t>
                    </w:r>
                    <w:r>
                      <w:rPr>
                        <w:sz w:val="16"/>
                      </w:rPr>
                      <w:t>540.9</w:t>
                    </w:r>
                  </w:p>
                </w:txbxContent>
              </v:textbox>
            </v:shape>
            <v:shape id="_x0000_s4642" type="#_x0000_t202" style="position:absolute;left:1920;top:4266;width:2132;height:363" filled="f" stroked="f">
              <v:textbox style="mso-next-textbox:#_x0000_s4642" inset="0,0,0,0">
                <w:txbxContent>
                  <w:p w14:paraId="558934E2" w14:textId="77777777" w:rsidR="0040444F" w:rsidRDefault="0040444F">
                    <w:pPr>
                      <w:ind w:right="-1"/>
                      <w:rPr>
                        <w:sz w:val="16"/>
                      </w:rPr>
                    </w:pPr>
                    <w:r>
                      <w:rPr>
                        <w:sz w:val="16"/>
                      </w:rPr>
                      <w:t>OTHER PREOP DIAGNOSIS: PALLIATION:</w:t>
                    </w:r>
                  </w:p>
                </w:txbxContent>
              </v:textbox>
            </v:shape>
            <v:shape id="_x0000_s4641" type="#_x0000_t202" style="position:absolute;left:4417;top:4266;width:980;height:363" filled="f" stroked="f">
              <v:textbox style="mso-next-textbox:#_x0000_s4641" inset="0,0,0,0">
                <w:txbxContent>
                  <w:p w14:paraId="29184DBE" w14:textId="77777777" w:rsidR="0040444F" w:rsidRDefault="0040444F">
                    <w:pPr>
                      <w:ind w:left="95" w:hanging="96"/>
                      <w:rPr>
                        <w:sz w:val="16"/>
                      </w:rPr>
                    </w:pPr>
                    <w:r>
                      <w:rPr>
                        <w:sz w:val="16"/>
                      </w:rPr>
                      <w:t>(MULTIPLE) NO</w:t>
                    </w:r>
                  </w:p>
                </w:txbxContent>
              </v:textbox>
            </v:shape>
            <v:shape id="_x0000_s4640" type="#_x0000_t202" style="position:absolute;left:1920;top:4628;width:5204;height:725" filled="f" stroked="f">
              <v:textbox style="mso-next-textbox:#_x0000_s4640" inset="0,0,0,0">
                <w:txbxContent>
                  <w:p w14:paraId="4297F6FA" w14:textId="77777777" w:rsidR="0040444F" w:rsidRDefault="0040444F">
                    <w:pPr>
                      <w:ind w:left="95" w:right="1936" w:hanging="96"/>
                      <w:rPr>
                        <w:sz w:val="16"/>
                      </w:rPr>
                    </w:pPr>
                    <w:r>
                      <w:rPr>
                        <w:sz w:val="16"/>
                      </w:rPr>
                      <w:t>PLANNED ADMISSION STAUTS: ADMITTED PRE-ADMISSION TESTING:</w:t>
                    </w:r>
                  </w:p>
                  <w:p w14:paraId="5AEAA12C" w14:textId="77777777" w:rsidR="0040444F" w:rsidRDefault="0040444F">
                    <w:pPr>
                      <w:spacing w:line="181" w:lineRule="exact"/>
                      <w:rPr>
                        <w:sz w:val="16"/>
                      </w:rPr>
                    </w:pPr>
                    <w:r>
                      <w:rPr>
                        <w:sz w:val="16"/>
                      </w:rPr>
                      <w:t>CASE SCHEDULE TYPE: EMERGENCY</w:t>
                    </w:r>
                  </w:p>
                  <w:p w14:paraId="7635F258" w14:textId="77777777" w:rsidR="0040444F" w:rsidRDefault="0040444F">
                    <w:pPr>
                      <w:spacing w:line="181" w:lineRule="exact"/>
                      <w:rPr>
                        <w:sz w:val="16"/>
                      </w:rPr>
                    </w:pPr>
                    <w:r>
                      <w:rPr>
                        <w:sz w:val="16"/>
                      </w:rPr>
                      <w:t>SURGERY SPECIALTY: GENERAL(OR WHEN NOT DEFINED BELOW)</w:t>
                    </w:r>
                  </w:p>
                </w:txbxContent>
              </v:textbox>
            </v:shape>
            <v:shape id="_x0000_s4639" type="#_x0000_t202" style="position:absolute;left:1920;top:5353;width:1749;height:725" filled="f" stroked="f">
              <v:textbox style="mso-next-textbox:#_x0000_s4639" inset="0,0,0,0">
                <w:txbxContent>
                  <w:p w14:paraId="04D9487B" w14:textId="77777777" w:rsidR="0040444F" w:rsidRDefault="0040444F">
                    <w:pPr>
                      <w:ind w:right="192"/>
                      <w:rPr>
                        <w:sz w:val="16"/>
                      </w:rPr>
                    </w:pPr>
                    <w:r>
                      <w:rPr>
                        <w:sz w:val="16"/>
                      </w:rPr>
                      <w:t>PRIMARY SURGEON: FIRST ASST: SECOND ASST:</w:t>
                    </w:r>
                  </w:p>
                  <w:p w14:paraId="1EBE5720" w14:textId="77777777" w:rsidR="0040444F" w:rsidRDefault="0040444F">
                    <w:pPr>
                      <w:spacing w:line="180" w:lineRule="exact"/>
                      <w:rPr>
                        <w:sz w:val="16"/>
                      </w:rPr>
                    </w:pPr>
                    <w:r>
                      <w:rPr>
                        <w:sz w:val="16"/>
                      </w:rPr>
                      <w:t>ATTENDING SURGEON:</w:t>
                    </w:r>
                  </w:p>
                </w:txbxContent>
              </v:textbox>
            </v:shape>
            <v:shape id="_x0000_s4638" type="#_x0000_t202" style="position:absolute;left:3840;top:5353;width:2133;height:725" filled="f" stroked="f">
              <v:textbox style="mso-next-textbox:#_x0000_s4638" inset="0,0,0,0">
                <w:txbxContent>
                  <w:p w14:paraId="1D299B27" w14:textId="77777777" w:rsidR="0040444F" w:rsidRDefault="0040444F">
                    <w:pPr>
                      <w:ind w:firstLine="768"/>
                      <w:rPr>
                        <w:sz w:val="16"/>
                      </w:rPr>
                    </w:pPr>
                    <w:r>
                      <w:rPr>
                        <w:sz w:val="16"/>
                      </w:rPr>
                      <w:t xml:space="preserve">SURSURGEON,ONE </w:t>
                    </w:r>
                    <w:proofErr w:type="spellStart"/>
                    <w:r>
                      <w:rPr>
                        <w:sz w:val="16"/>
                      </w:rPr>
                      <w:t>SURSURGEON,ONE</w:t>
                    </w:r>
                    <w:proofErr w:type="spellEnd"/>
                    <w:r>
                      <w:rPr>
                        <w:sz w:val="16"/>
                      </w:rPr>
                      <w:t xml:space="preserve"> SURSURGEON,FOUR</w:t>
                    </w:r>
                  </w:p>
                  <w:p w14:paraId="6031E97A" w14:textId="77777777" w:rsidR="0040444F" w:rsidRDefault="0040444F">
                    <w:pPr>
                      <w:spacing w:line="180" w:lineRule="exact"/>
                      <w:ind w:left="576"/>
                      <w:rPr>
                        <w:sz w:val="16"/>
                      </w:rPr>
                    </w:pPr>
                    <w:r>
                      <w:rPr>
                        <w:sz w:val="16"/>
                      </w:rPr>
                      <w:t>SURSURGEON,TWO</w:t>
                    </w:r>
                  </w:p>
                </w:txbxContent>
              </v:textbox>
            </v:shape>
            <v:shape id="_x0000_s4637" type="#_x0000_t202" style="position:absolute;left:1440;top:6253;width:3669;height:183" filled="f" stroked="f">
              <v:textbox style="mso-next-textbox:#_x0000_s4637" inset="0,0,0,0">
                <w:txbxContent>
                  <w:p w14:paraId="4FF5EFC6"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5A35DCA4">
          <v:group id="_x0000_s4621" style="position:absolute;left:0;text-align:left;margin-left:70.6pt;margin-top:328.75pt;width:470.95pt;height:179.1pt;z-index:-15603200;mso-wrap-distance-left:0;mso-wrap-distance-right:0;mso-position-horizontal-relative:page" coordorigin="1412,6575" coordsize="9419,3582">
            <v:shape id="_x0000_s4635" style="position:absolute;left:1411;top:6574;width:9419;height:3582" coordorigin="1412,6575" coordsize="9419,3582" path="m10831,6575r-9419,l1412,6757r,137l1412,10156r9419,l10831,6757r,-182xe" fillcolor="#e4e4e4" stroked="f">
              <v:path arrowok="t"/>
            </v:shape>
            <v:shape id="_x0000_s4634" type="#_x0000_t202" style="position:absolute;left:1920;top:6577;width:2132;height:682" filled="f" stroked="f">
              <v:textbox style="mso-next-textbox:#_x0000_s4634" inset="0,0,0,0">
                <w:txbxContent>
                  <w:p w14:paraId="7789A555" w14:textId="77777777" w:rsidR="0040444F" w:rsidRDefault="0040444F">
                    <w:pPr>
                      <w:ind w:left="479"/>
                      <w:rPr>
                        <w:sz w:val="16"/>
                      </w:rPr>
                    </w:pPr>
                    <w:r>
                      <w:rPr>
                        <w:sz w:val="16"/>
                      </w:rPr>
                      <w:t>** NEW SURGERY **</w:t>
                    </w:r>
                  </w:p>
                  <w:p w14:paraId="7698B51F" w14:textId="77777777" w:rsidR="0040444F" w:rsidRDefault="0040444F">
                    <w:pPr>
                      <w:spacing w:before="139"/>
                      <w:ind w:right="191" w:hanging="1"/>
                      <w:rPr>
                        <w:sz w:val="16"/>
                      </w:rPr>
                    </w:pPr>
                    <w:r>
                      <w:rPr>
                        <w:sz w:val="16"/>
                      </w:rPr>
                      <w:t>ATTENDING SURGEON: PLANNED POSTOP CARE:</w:t>
                    </w:r>
                  </w:p>
                </w:txbxContent>
              </v:textbox>
            </v:shape>
            <v:shape id="_x0000_s4633" type="#_x0000_t202" style="position:absolute;left:4224;top:6577;width:2516;height:682" filled="f" stroked="f">
              <v:textbox style="mso-next-textbox:#_x0000_s4633" inset="0,0,0,0">
                <w:txbxContent>
                  <w:p w14:paraId="74C37E07" w14:textId="77777777" w:rsidR="0040444F" w:rsidRDefault="0040444F">
                    <w:pPr>
                      <w:ind w:left="95"/>
                      <w:rPr>
                        <w:sz w:val="16"/>
                      </w:rPr>
                    </w:pPr>
                    <w:r>
                      <w:rPr>
                        <w:sz w:val="16"/>
                      </w:rPr>
                      <w:t>CASE #185</w:t>
                    </w:r>
                    <w:r>
                      <w:rPr>
                        <w:spacing w:val="85"/>
                        <w:sz w:val="16"/>
                      </w:rPr>
                      <w:t xml:space="preserve"> </w:t>
                    </w:r>
                    <w:r>
                      <w:rPr>
                        <w:sz w:val="16"/>
                      </w:rPr>
                      <w:t>SURPATIENT,SIX</w:t>
                    </w:r>
                  </w:p>
                  <w:p w14:paraId="0AC6C6D6" w14:textId="77777777" w:rsidR="0040444F" w:rsidRDefault="0040444F">
                    <w:pPr>
                      <w:spacing w:before="139"/>
                      <w:ind w:right="959" w:firstLine="192"/>
                      <w:rPr>
                        <w:sz w:val="16"/>
                      </w:rPr>
                    </w:pPr>
                    <w:r>
                      <w:rPr>
                        <w:sz w:val="16"/>
                      </w:rPr>
                      <w:t>SURSURGEON,TWO WARD</w:t>
                    </w:r>
                  </w:p>
                </w:txbxContent>
              </v:textbox>
            </v:shape>
            <v:shape id="_x0000_s4632" type="#_x0000_t202" style="position:absolute;left:8831;top:6577;width:1077;height:183" filled="f" stroked="f">
              <v:textbox style="mso-next-textbox:#_x0000_s4632" inset="0,0,0,0">
                <w:txbxContent>
                  <w:p w14:paraId="0F4C433A" w14:textId="77777777" w:rsidR="0040444F" w:rsidRDefault="0040444F">
                    <w:pPr>
                      <w:rPr>
                        <w:sz w:val="16"/>
                      </w:rPr>
                    </w:pPr>
                    <w:r>
                      <w:rPr>
                        <w:sz w:val="16"/>
                      </w:rPr>
                      <w:t>PAGE 2 OF 3</w:t>
                    </w:r>
                  </w:p>
                </w:txbxContent>
              </v:textbox>
            </v:shape>
            <v:shape id="_x0000_s4631" type="#_x0000_t202" style="position:absolute;left:1440;top:6897;width:213;height:1995" filled="f" stroked="f">
              <v:textbox style="mso-next-textbox:#_x0000_s4631" inset="0,0,0,0">
                <w:txbxContent>
                  <w:p w14:paraId="6CEB71F5" w14:textId="77777777" w:rsidR="0040444F" w:rsidRDefault="0040444F">
                    <w:pPr>
                      <w:spacing w:line="181" w:lineRule="exact"/>
                      <w:rPr>
                        <w:sz w:val="16"/>
                      </w:rPr>
                    </w:pPr>
                    <w:r>
                      <w:rPr>
                        <w:sz w:val="16"/>
                      </w:rPr>
                      <w:t>1</w:t>
                    </w:r>
                  </w:p>
                  <w:p w14:paraId="1F7FC5B5" w14:textId="77777777" w:rsidR="0040444F" w:rsidRDefault="0040444F">
                    <w:pPr>
                      <w:spacing w:line="181" w:lineRule="exact"/>
                      <w:rPr>
                        <w:sz w:val="16"/>
                      </w:rPr>
                    </w:pPr>
                    <w:r>
                      <w:rPr>
                        <w:sz w:val="16"/>
                      </w:rPr>
                      <w:t>2</w:t>
                    </w:r>
                  </w:p>
                  <w:p w14:paraId="03D0746B" w14:textId="77777777" w:rsidR="0040444F" w:rsidRDefault="0040444F">
                    <w:pPr>
                      <w:spacing w:before="2" w:line="181" w:lineRule="exact"/>
                      <w:rPr>
                        <w:sz w:val="16"/>
                      </w:rPr>
                    </w:pPr>
                    <w:r>
                      <w:rPr>
                        <w:sz w:val="16"/>
                      </w:rPr>
                      <w:t>3</w:t>
                    </w:r>
                  </w:p>
                  <w:p w14:paraId="6F0EE12B" w14:textId="77777777" w:rsidR="0040444F" w:rsidRDefault="0040444F">
                    <w:pPr>
                      <w:spacing w:line="181" w:lineRule="exact"/>
                      <w:rPr>
                        <w:sz w:val="16"/>
                      </w:rPr>
                    </w:pPr>
                    <w:r>
                      <w:rPr>
                        <w:sz w:val="16"/>
                      </w:rPr>
                      <w:t>4</w:t>
                    </w:r>
                  </w:p>
                  <w:p w14:paraId="28E12695" w14:textId="77777777" w:rsidR="0040444F" w:rsidRDefault="0040444F">
                    <w:pPr>
                      <w:spacing w:before="1" w:line="181" w:lineRule="exact"/>
                      <w:rPr>
                        <w:sz w:val="16"/>
                      </w:rPr>
                    </w:pPr>
                    <w:r>
                      <w:rPr>
                        <w:sz w:val="16"/>
                      </w:rPr>
                      <w:t>5</w:t>
                    </w:r>
                  </w:p>
                  <w:p w14:paraId="6091F4A0" w14:textId="77777777" w:rsidR="0040444F" w:rsidRDefault="0040444F">
                    <w:pPr>
                      <w:spacing w:line="181" w:lineRule="exact"/>
                      <w:rPr>
                        <w:sz w:val="16"/>
                      </w:rPr>
                    </w:pPr>
                    <w:r>
                      <w:rPr>
                        <w:sz w:val="16"/>
                      </w:rPr>
                      <w:t>6</w:t>
                    </w:r>
                  </w:p>
                  <w:p w14:paraId="5A627770" w14:textId="77777777" w:rsidR="0040444F" w:rsidRDefault="0040444F">
                    <w:pPr>
                      <w:spacing w:before="1" w:line="181" w:lineRule="exact"/>
                      <w:rPr>
                        <w:sz w:val="16"/>
                      </w:rPr>
                    </w:pPr>
                    <w:r>
                      <w:rPr>
                        <w:sz w:val="16"/>
                      </w:rPr>
                      <w:t>7</w:t>
                    </w:r>
                  </w:p>
                  <w:p w14:paraId="0E8CF150" w14:textId="77777777" w:rsidR="0040444F" w:rsidRDefault="0040444F">
                    <w:pPr>
                      <w:spacing w:line="181" w:lineRule="exact"/>
                      <w:rPr>
                        <w:sz w:val="16"/>
                      </w:rPr>
                    </w:pPr>
                    <w:r>
                      <w:rPr>
                        <w:sz w:val="16"/>
                      </w:rPr>
                      <w:t>8</w:t>
                    </w:r>
                  </w:p>
                  <w:p w14:paraId="50123392" w14:textId="77777777" w:rsidR="0040444F" w:rsidRDefault="0040444F">
                    <w:pPr>
                      <w:spacing w:before="1" w:line="181" w:lineRule="exact"/>
                      <w:rPr>
                        <w:sz w:val="16"/>
                      </w:rPr>
                    </w:pPr>
                    <w:r>
                      <w:rPr>
                        <w:sz w:val="16"/>
                      </w:rPr>
                      <w:t>9</w:t>
                    </w:r>
                  </w:p>
                  <w:p w14:paraId="65515A01" w14:textId="77777777" w:rsidR="0040444F" w:rsidRDefault="0040444F">
                    <w:pPr>
                      <w:spacing w:line="181" w:lineRule="exact"/>
                      <w:rPr>
                        <w:sz w:val="16"/>
                      </w:rPr>
                    </w:pPr>
                    <w:r>
                      <w:rPr>
                        <w:sz w:val="16"/>
                      </w:rPr>
                      <w:t>10</w:t>
                    </w:r>
                  </w:p>
                  <w:p w14:paraId="7CF6BCC4" w14:textId="77777777" w:rsidR="0040444F" w:rsidRDefault="0040444F">
                    <w:pPr>
                      <w:spacing w:before="1"/>
                      <w:rPr>
                        <w:sz w:val="16"/>
                      </w:rPr>
                    </w:pPr>
                    <w:r>
                      <w:rPr>
                        <w:sz w:val="16"/>
                      </w:rPr>
                      <w:t>11</w:t>
                    </w:r>
                  </w:p>
                </w:txbxContent>
              </v:textbox>
            </v:shape>
            <v:shape id="_x0000_s4630" type="#_x0000_t202" style="position:absolute;left:1920;top:7259;width:3476;height:545" filled="f" stroked="f">
              <v:textbox style="mso-next-textbox:#_x0000_s4630" inset="0,0,0,0">
                <w:txbxContent>
                  <w:p w14:paraId="4AAB2E5C" w14:textId="77777777" w:rsidR="0040444F" w:rsidRDefault="0040444F">
                    <w:pPr>
                      <w:spacing w:line="181" w:lineRule="exact"/>
                      <w:rPr>
                        <w:sz w:val="16"/>
                      </w:rPr>
                    </w:pPr>
                    <w:r>
                      <w:rPr>
                        <w:sz w:val="16"/>
                      </w:rPr>
                      <w:t>CASE SCHEDULE ORDER:</w:t>
                    </w:r>
                  </w:p>
                  <w:p w14:paraId="241E6314" w14:textId="77777777" w:rsidR="0040444F" w:rsidRDefault="0040444F">
                    <w:pPr>
                      <w:tabs>
                        <w:tab w:val="left" w:pos="1919"/>
                      </w:tabs>
                      <w:ind w:right="18"/>
                      <w:rPr>
                        <w:sz w:val="16"/>
                      </w:rPr>
                    </w:pPr>
                    <w:r>
                      <w:rPr>
                        <w:sz w:val="16"/>
                      </w:rPr>
                      <w:t>SURGERY</w:t>
                    </w:r>
                    <w:r>
                      <w:rPr>
                        <w:spacing w:val="-5"/>
                        <w:sz w:val="16"/>
                      </w:rPr>
                      <w:t xml:space="preserve"> </w:t>
                    </w:r>
                    <w:r>
                      <w:rPr>
                        <w:sz w:val="16"/>
                      </w:rPr>
                      <w:t>POSITION:</w:t>
                    </w:r>
                    <w:r>
                      <w:rPr>
                        <w:sz w:val="16"/>
                      </w:rPr>
                      <w:tab/>
                    </w:r>
                    <w:r>
                      <w:rPr>
                        <w:spacing w:val="-1"/>
                        <w:sz w:val="16"/>
                      </w:rPr>
                      <w:t xml:space="preserve">(MULTIPLE)(DATA) </w:t>
                    </w:r>
                    <w:r>
                      <w:rPr>
                        <w:sz w:val="16"/>
                      </w:rPr>
                      <w:t>REQ ANESTHESIA TECHNIQUE:</w:t>
                    </w:r>
                    <w:r>
                      <w:rPr>
                        <w:spacing w:val="-10"/>
                        <w:sz w:val="16"/>
                      </w:rPr>
                      <w:t xml:space="preserve"> </w:t>
                    </w:r>
                    <w:r>
                      <w:rPr>
                        <w:sz w:val="16"/>
                      </w:rPr>
                      <w:t>GENERAL</w:t>
                    </w:r>
                  </w:p>
                </w:txbxContent>
              </v:textbox>
            </v:shape>
            <v:shape id="_x0000_s4629" type="#_x0000_t202" style="position:absolute;left:1920;top:7801;width:1364;height:183" filled="f" stroked="f">
              <v:textbox style="mso-next-textbox:#_x0000_s4629" inset="0,0,0,0">
                <w:txbxContent>
                  <w:p w14:paraId="6F944927" w14:textId="77777777" w:rsidR="0040444F" w:rsidRDefault="0040444F">
                    <w:pPr>
                      <w:rPr>
                        <w:sz w:val="16"/>
                      </w:rPr>
                    </w:pPr>
                    <w:r>
                      <w:rPr>
                        <w:sz w:val="16"/>
                      </w:rPr>
                      <w:t>REQ FROZ SECT:</w:t>
                    </w:r>
                  </w:p>
                </w:txbxContent>
              </v:textbox>
            </v:shape>
            <v:shape id="_x0000_s4628" type="#_x0000_t202" style="position:absolute;left:3840;top:7801;width:212;height:183" filled="f" stroked="f">
              <v:textbox style="mso-next-textbox:#_x0000_s4628" inset="0,0,0,0">
                <w:txbxContent>
                  <w:p w14:paraId="493358CF" w14:textId="77777777" w:rsidR="0040444F" w:rsidRDefault="0040444F">
                    <w:pPr>
                      <w:rPr>
                        <w:sz w:val="16"/>
                      </w:rPr>
                    </w:pPr>
                    <w:r>
                      <w:rPr>
                        <w:sz w:val="16"/>
                      </w:rPr>
                      <w:t>NO</w:t>
                    </w:r>
                  </w:p>
                </w:txbxContent>
              </v:textbox>
            </v:shape>
            <v:shape id="_x0000_s4627" type="#_x0000_t202" style="position:absolute;left:1920;top:7984;width:4820;height:725" filled="f" stroked="f">
              <v:textbox style="mso-next-textbox:#_x0000_s4627" inset="0,0,0,0">
                <w:txbxContent>
                  <w:p w14:paraId="0903EDEB" w14:textId="77777777" w:rsidR="0040444F" w:rsidRDefault="0040444F">
                    <w:pPr>
                      <w:spacing w:line="181" w:lineRule="exact"/>
                      <w:rPr>
                        <w:sz w:val="16"/>
                      </w:rPr>
                    </w:pPr>
                    <w:r>
                      <w:rPr>
                        <w:sz w:val="16"/>
                      </w:rPr>
                      <w:t>REQ PREOP X-RAY:</w:t>
                    </w:r>
                  </w:p>
                  <w:p w14:paraId="76CAFA07" w14:textId="77777777" w:rsidR="0040444F" w:rsidRDefault="0040444F">
                    <w:pPr>
                      <w:ind w:right="1823"/>
                      <w:rPr>
                        <w:sz w:val="16"/>
                      </w:rPr>
                    </w:pPr>
                    <w:r>
                      <w:rPr>
                        <w:sz w:val="16"/>
                      </w:rPr>
                      <w:t>INTRAOPERATIVE X-RAYS: NO REQUEST BLOOD AVAILABILITY: YES</w:t>
                    </w:r>
                  </w:p>
                  <w:p w14:paraId="63E6DE72" w14:textId="77777777" w:rsidR="0040444F" w:rsidRDefault="0040444F">
                    <w:pPr>
                      <w:ind w:left="95"/>
                      <w:rPr>
                        <w:sz w:val="16"/>
                      </w:rPr>
                    </w:pPr>
                    <w:r>
                      <w:rPr>
                        <w:sz w:val="16"/>
                      </w:rPr>
                      <w:t>CROSSMATCH, SCREEN, AUTOLOGOUS: TYPE &amp; CROSSMATCH</w:t>
                    </w:r>
                  </w:p>
                </w:txbxContent>
              </v:textbox>
            </v:shape>
            <v:shape id="_x0000_s4626" type="#_x0000_t202" style="position:absolute;left:1920;top:8709;width:1460;height:183" filled="f" stroked="f">
              <v:textbox style="mso-next-textbox:#_x0000_s4626" inset="0,0,0,0">
                <w:txbxContent>
                  <w:p w14:paraId="6AF6AC25" w14:textId="77777777" w:rsidR="0040444F" w:rsidRDefault="0040444F">
                    <w:pPr>
                      <w:rPr>
                        <w:sz w:val="16"/>
                      </w:rPr>
                    </w:pPr>
                    <w:r>
                      <w:rPr>
                        <w:sz w:val="16"/>
                      </w:rPr>
                      <w:t>REQ BLOOD KIND:</w:t>
                    </w:r>
                  </w:p>
                </w:txbxContent>
              </v:textbox>
            </v:shape>
            <v:shape id="_x0000_s4625" type="#_x0000_t202" style="position:absolute;left:4513;top:8709;width:1556;height:183" filled="f" stroked="f">
              <v:textbox style="mso-next-textbox:#_x0000_s4625" inset="0,0,0,0">
                <w:txbxContent>
                  <w:p w14:paraId="1B97F470" w14:textId="77777777" w:rsidR="0040444F" w:rsidRDefault="0040444F">
                    <w:pPr>
                      <w:rPr>
                        <w:sz w:val="16"/>
                      </w:rPr>
                    </w:pPr>
                    <w:r>
                      <w:rPr>
                        <w:sz w:val="16"/>
                      </w:rPr>
                      <w:t>(MULTIPLE)(DATA)</w:t>
                    </w:r>
                  </w:p>
                </w:txbxContent>
              </v:textbox>
            </v:shape>
            <v:shape id="_x0000_s4624" type="#_x0000_t202" style="position:absolute;left:1440;top:9071;width:2516;height:725" filled="f" stroked="f">
              <v:textbox style="mso-next-textbox:#_x0000_s4624" inset="0,0,0,0">
                <w:txbxContent>
                  <w:p w14:paraId="39EEA514" w14:textId="77777777" w:rsidR="0040444F" w:rsidRDefault="0040444F">
                    <w:pPr>
                      <w:numPr>
                        <w:ilvl w:val="0"/>
                        <w:numId w:val="335"/>
                      </w:numPr>
                      <w:tabs>
                        <w:tab w:val="left" w:pos="479"/>
                        <w:tab w:val="left" w:pos="480"/>
                      </w:tabs>
                      <w:spacing w:line="181" w:lineRule="exact"/>
                      <w:rPr>
                        <w:sz w:val="16"/>
                      </w:rPr>
                    </w:pPr>
                    <w:r>
                      <w:rPr>
                        <w:sz w:val="16"/>
                      </w:rPr>
                      <w:t>SPECIAL</w:t>
                    </w:r>
                    <w:r>
                      <w:rPr>
                        <w:spacing w:val="-3"/>
                        <w:sz w:val="16"/>
                      </w:rPr>
                      <w:t xml:space="preserve"> </w:t>
                    </w:r>
                    <w:r>
                      <w:rPr>
                        <w:sz w:val="16"/>
                      </w:rPr>
                      <w:t>EQUIPMENT:</w:t>
                    </w:r>
                  </w:p>
                  <w:p w14:paraId="133FC0BE" w14:textId="77777777" w:rsidR="0040444F" w:rsidRDefault="0040444F">
                    <w:pPr>
                      <w:numPr>
                        <w:ilvl w:val="0"/>
                        <w:numId w:val="335"/>
                      </w:numPr>
                      <w:tabs>
                        <w:tab w:val="left" w:pos="575"/>
                        <w:tab w:val="left" w:pos="576"/>
                      </w:tabs>
                      <w:spacing w:line="181" w:lineRule="exact"/>
                      <w:ind w:left="575" w:hanging="576"/>
                      <w:rPr>
                        <w:sz w:val="16"/>
                      </w:rPr>
                    </w:pPr>
                    <w:r>
                      <w:rPr>
                        <w:sz w:val="16"/>
                      </w:rPr>
                      <w:t>PLANNED</w:t>
                    </w:r>
                    <w:r>
                      <w:rPr>
                        <w:spacing w:val="-3"/>
                        <w:sz w:val="16"/>
                      </w:rPr>
                      <w:t xml:space="preserve"> </w:t>
                    </w:r>
                    <w:r>
                      <w:rPr>
                        <w:sz w:val="16"/>
                      </w:rPr>
                      <w:t>IMPLANT:</w:t>
                    </w:r>
                  </w:p>
                  <w:p w14:paraId="0FD1EFA6" w14:textId="77777777" w:rsidR="0040444F" w:rsidRDefault="0040444F">
                    <w:pPr>
                      <w:numPr>
                        <w:ilvl w:val="0"/>
                        <w:numId w:val="335"/>
                      </w:numPr>
                      <w:tabs>
                        <w:tab w:val="left" w:pos="575"/>
                        <w:tab w:val="left" w:pos="576"/>
                      </w:tabs>
                      <w:spacing w:before="2" w:line="181" w:lineRule="exact"/>
                      <w:ind w:left="575" w:hanging="576"/>
                      <w:rPr>
                        <w:sz w:val="16"/>
                      </w:rPr>
                    </w:pPr>
                    <w:r>
                      <w:rPr>
                        <w:sz w:val="16"/>
                      </w:rPr>
                      <w:t>SPECIAL</w:t>
                    </w:r>
                    <w:r>
                      <w:rPr>
                        <w:spacing w:val="-3"/>
                        <w:sz w:val="16"/>
                      </w:rPr>
                      <w:t xml:space="preserve"> </w:t>
                    </w:r>
                    <w:r>
                      <w:rPr>
                        <w:sz w:val="16"/>
                      </w:rPr>
                      <w:t>SUPPLIES:</w:t>
                    </w:r>
                  </w:p>
                  <w:p w14:paraId="03E376BF" w14:textId="77777777" w:rsidR="0040444F" w:rsidRDefault="0040444F">
                    <w:pPr>
                      <w:numPr>
                        <w:ilvl w:val="0"/>
                        <w:numId w:val="335"/>
                      </w:numPr>
                      <w:tabs>
                        <w:tab w:val="left" w:pos="575"/>
                        <w:tab w:val="left" w:pos="576"/>
                      </w:tabs>
                      <w:spacing w:line="181" w:lineRule="exact"/>
                      <w:ind w:left="575" w:hanging="576"/>
                      <w:rPr>
                        <w:sz w:val="16"/>
                      </w:rPr>
                    </w:pPr>
                    <w:r>
                      <w:rPr>
                        <w:sz w:val="16"/>
                      </w:rPr>
                      <w:t>SPECIAL</w:t>
                    </w:r>
                    <w:r>
                      <w:rPr>
                        <w:spacing w:val="-8"/>
                        <w:sz w:val="16"/>
                      </w:rPr>
                      <w:t xml:space="preserve"> </w:t>
                    </w:r>
                    <w:r>
                      <w:rPr>
                        <w:sz w:val="16"/>
                      </w:rPr>
                      <w:t>INSTRUMENTS:</w:t>
                    </w:r>
                  </w:p>
                </w:txbxContent>
              </v:textbox>
            </v:shape>
            <v:shape id="_x0000_s4623" type="#_x0000_t202" style="position:absolute;left:4513;top:9071;width:1076;height:725" filled="f" stroked="f">
              <v:textbox style="mso-next-textbox:#_x0000_s4623" inset="0,0,0,0">
                <w:txbxContent>
                  <w:p w14:paraId="1E10029E" w14:textId="77777777" w:rsidR="0040444F" w:rsidRDefault="0040444F">
                    <w:pPr>
                      <w:ind w:left="95" w:hanging="96"/>
                      <w:rPr>
                        <w:sz w:val="16"/>
                      </w:rPr>
                    </w:pPr>
                    <w:r>
                      <w:rPr>
                        <w:sz w:val="16"/>
                      </w:rPr>
                      <w:t>(MULTIPLE) (MULTIPLE) (MULTIPLE) (MULTIPLE)</w:t>
                    </w:r>
                  </w:p>
                </w:txbxContent>
              </v:textbox>
            </v:shape>
            <v:shape id="_x0000_s4622" type="#_x0000_t202" style="position:absolute;left:1440;top:9971;width:3765;height:183" filled="f" stroked="f">
              <v:textbox style="mso-next-textbox:#_x0000_s4622" inset="0,0,0,0">
                <w:txbxContent>
                  <w:p w14:paraId="4C28E193"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pict w14:anchorId="5F5E5B37">
          <v:group id="_x0000_s4609" style="position:absolute;left:0;text-align:left;margin-left:70.6pt;margin-top:517.05pt;width:470.95pt;height:106.6pt;z-index:-15602688;mso-wrap-distance-left:0;mso-wrap-distance-right:0;mso-position-horizontal-relative:page" coordorigin="1412,10341" coordsize="9419,2132">
            <v:shape id="_x0000_s4620" style="position:absolute;left:1411;top:10341;width:9419;height:2129" coordorigin="1412,10341" coordsize="9419,2129" path="m10831,10341r-9419,l1412,10521r,137l1412,12470r9419,l10831,10521r,-180xe" fillcolor="#e4e4e4" stroked="f">
              <v:path arrowok="t"/>
            </v:shape>
            <v:shape id="_x0000_s4619" type="#_x0000_t202" style="position:absolute;left:1920;top:10344;width:2228;height:1042" filled="f" stroked="f">
              <v:textbox style="mso-next-textbox:#_x0000_s4619" inset="0,0,0,0">
                <w:txbxContent>
                  <w:p w14:paraId="7EB672AC" w14:textId="77777777" w:rsidR="0040444F" w:rsidRDefault="0040444F">
                    <w:pPr>
                      <w:ind w:left="479"/>
                      <w:rPr>
                        <w:sz w:val="16"/>
                      </w:rPr>
                    </w:pPr>
                    <w:r>
                      <w:rPr>
                        <w:sz w:val="16"/>
                      </w:rPr>
                      <w:t>** NEW SURGERY **</w:t>
                    </w:r>
                  </w:p>
                  <w:p w14:paraId="385A346F" w14:textId="77777777" w:rsidR="0040444F" w:rsidRDefault="0040444F">
                    <w:pPr>
                      <w:spacing w:before="136" w:line="181" w:lineRule="exact"/>
                      <w:rPr>
                        <w:sz w:val="16"/>
                      </w:rPr>
                    </w:pPr>
                    <w:r>
                      <w:rPr>
                        <w:sz w:val="16"/>
                      </w:rPr>
                      <w:t>PHARMACY ITEMS:</w:t>
                    </w:r>
                  </w:p>
                  <w:p w14:paraId="779A5B37" w14:textId="77777777" w:rsidR="0040444F" w:rsidRDefault="0040444F">
                    <w:pPr>
                      <w:spacing w:line="181" w:lineRule="exact"/>
                      <w:rPr>
                        <w:sz w:val="16"/>
                      </w:rPr>
                    </w:pPr>
                    <w:r>
                      <w:rPr>
                        <w:sz w:val="16"/>
                      </w:rPr>
                      <w:t>REQ PHOTO:</w:t>
                    </w:r>
                  </w:p>
                  <w:p w14:paraId="77AA4576" w14:textId="77777777" w:rsidR="0040444F" w:rsidRDefault="0040444F">
                    <w:pPr>
                      <w:spacing w:before="1"/>
                      <w:ind w:right="-1"/>
                      <w:rPr>
                        <w:sz w:val="16"/>
                      </w:rPr>
                    </w:pPr>
                    <w:r>
                      <w:rPr>
                        <w:sz w:val="16"/>
                      </w:rPr>
                      <w:t>PREOPERATIVE INFECTION: REFERRING PHYSICIAN:</w:t>
                    </w:r>
                  </w:p>
                </w:txbxContent>
              </v:textbox>
            </v:shape>
            <v:shape id="_x0000_s4618" type="#_x0000_t202" style="position:absolute;left:4320;top:10344;width:2420;height:1042" filled="f" stroked="f">
              <v:textbox style="mso-next-textbox:#_x0000_s4618" inset="0,0,0,0">
                <w:txbxContent>
                  <w:p w14:paraId="28433F1D" w14:textId="77777777" w:rsidR="0040444F" w:rsidRDefault="0040444F">
                    <w:pPr>
                      <w:rPr>
                        <w:sz w:val="16"/>
                      </w:rPr>
                    </w:pPr>
                    <w:r>
                      <w:rPr>
                        <w:sz w:val="16"/>
                      </w:rPr>
                      <w:t>CASE #185</w:t>
                    </w:r>
                    <w:r>
                      <w:rPr>
                        <w:spacing w:val="85"/>
                        <w:sz w:val="16"/>
                      </w:rPr>
                      <w:t xml:space="preserve"> </w:t>
                    </w:r>
                    <w:r>
                      <w:rPr>
                        <w:sz w:val="16"/>
                      </w:rPr>
                      <w:t>SURPATIENT,SIX</w:t>
                    </w:r>
                  </w:p>
                  <w:p w14:paraId="36D91081" w14:textId="77777777" w:rsidR="0040444F" w:rsidRDefault="0040444F">
                    <w:pPr>
                      <w:spacing w:before="136"/>
                      <w:ind w:left="96" w:right="1344" w:hanging="1"/>
                      <w:rPr>
                        <w:sz w:val="16"/>
                      </w:rPr>
                    </w:pPr>
                    <w:r>
                      <w:rPr>
                        <w:sz w:val="16"/>
                      </w:rPr>
                      <w:t>(MULTIPLE) NO</w:t>
                    </w:r>
                  </w:p>
                  <w:p w14:paraId="405AFDF4" w14:textId="77777777" w:rsidR="0040444F" w:rsidRDefault="0040444F">
                    <w:pPr>
                      <w:ind w:left="96" w:right="1343" w:hanging="1"/>
                      <w:rPr>
                        <w:sz w:val="16"/>
                      </w:rPr>
                    </w:pPr>
                    <w:r>
                      <w:rPr>
                        <w:sz w:val="16"/>
                      </w:rPr>
                      <w:t>CLEAN (MULTIPLE)</w:t>
                    </w:r>
                  </w:p>
                </w:txbxContent>
              </v:textbox>
            </v:shape>
            <v:shape id="_x0000_s4617" type="#_x0000_t202" style="position:absolute;left:8831;top:10344;width:1077;height:183" filled="f" stroked="f">
              <v:textbox style="mso-next-textbox:#_x0000_s4617" inset="0,0,0,0">
                <w:txbxContent>
                  <w:p w14:paraId="48DD494C" w14:textId="77777777" w:rsidR="0040444F" w:rsidRDefault="0040444F">
                    <w:pPr>
                      <w:rPr>
                        <w:sz w:val="16"/>
                      </w:rPr>
                    </w:pPr>
                    <w:r>
                      <w:rPr>
                        <w:sz w:val="16"/>
                      </w:rPr>
                      <w:t>PAGE 3 OF 3</w:t>
                    </w:r>
                  </w:p>
                </w:txbxContent>
              </v:textbox>
            </v:shape>
            <v:shape id="_x0000_s4616" type="#_x0000_t202" style="position:absolute;left:1440;top:10660;width:117;height:1450" filled="f" stroked="f">
              <v:textbox style="mso-next-textbox:#_x0000_s4616" inset="0,0,0,0">
                <w:txbxContent>
                  <w:p w14:paraId="155321D6" w14:textId="77777777" w:rsidR="0040444F" w:rsidRDefault="0040444F">
                    <w:pPr>
                      <w:spacing w:line="181" w:lineRule="exact"/>
                      <w:rPr>
                        <w:sz w:val="16"/>
                      </w:rPr>
                    </w:pPr>
                    <w:r>
                      <w:rPr>
                        <w:sz w:val="16"/>
                      </w:rPr>
                      <w:t>1</w:t>
                    </w:r>
                  </w:p>
                  <w:p w14:paraId="3145BE9F" w14:textId="77777777" w:rsidR="0040444F" w:rsidRDefault="0040444F">
                    <w:pPr>
                      <w:spacing w:line="181" w:lineRule="exact"/>
                      <w:rPr>
                        <w:sz w:val="16"/>
                      </w:rPr>
                    </w:pPr>
                    <w:r>
                      <w:rPr>
                        <w:sz w:val="16"/>
                      </w:rPr>
                      <w:t>2</w:t>
                    </w:r>
                  </w:p>
                  <w:p w14:paraId="5BAEB639" w14:textId="77777777" w:rsidR="0040444F" w:rsidRDefault="0040444F">
                    <w:pPr>
                      <w:spacing w:before="2" w:line="181" w:lineRule="exact"/>
                      <w:rPr>
                        <w:sz w:val="16"/>
                      </w:rPr>
                    </w:pPr>
                    <w:r>
                      <w:rPr>
                        <w:sz w:val="16"/>
                      </w:rPr>
                      <w:t>3</w:t>
                    </w:r>
                  </w:p>
                  <w:p w14:paraId="58918817" w14:textId="77777777" w:rsidR="0040444F" w:rsidRDefault="0040444F">
                    <w:pPr>
                      <w:spacing w:line="181" w:lineRule="exact"/>
                      <w:rPr>
                        <w:sz w:val="16"/>
                      </w:rPr>
                    </w:pPr>
                    <w:r>
                      <w:rPr>
                        <w:sz w:val="16"/>
                      </w:rPr>
                      <w:t>4</w:t>
                    </w:r>
                  </w:p>
                  <w:p w14:paraId="621EBCF6" w14:textId="77777777" w:rsidR="0040444F" w:rsidRDefault="0040444F">
                    <w:pPr>
                      <w:spacing w:before="1" w:line="181" w:lineRule="exact"/>
                      <w:rPr>
                        <w:sz w:val="16"/>
                      </w:rPr>
                    </w:pPr>
                    <w:r>
                      <w:rPr>
                        <w:sz w:val="16"/>
                      </w:rPr>
                      <w:t>5</w:t>
                    </w:r>
                  </w:p>
                  <w:p w14:paraId="504404B4" w14:textId="77777777" w:rsidR="0040444F" w:rsidRDefault="0040444F">
                    <w:pPr>
                      <w:spacing w:line="181" w:lineRule="exact"/>
                      <w:rPr>
                        <w:sz w:val="16"/>
                      </w:rPr>
                    </w:pPr>
                    <w:r>
                      <w:rPr>
                        <w:sz w:val="16"/>
                      </w:rPr>
                      <w:t>6</w:t>
                    </w:r>
                  </w:p>
                  <w:p w14:paraId="5C755756" w14:textId="77777777" w:rsidR="0040444F" w:rsidRDefault="0040444F">
                    <w:pPr>
                      <w:spacing w:before="1" w:line="181" w:lineRule="exact"/>
                      <w:rPr>
                        <w:sz w:val="16"/>
                      </w:rPr>
                    </w:pPr>
                    <w:r>
                      <w:rPr>
                        <w:sz w:val="16"/>
                      </w:rPr>
                      <w:t>7</w:t>
                    </w:r>
                  </w:p>
                  <w:p w14:paraId="1CA4784E" w14:textId="77777777" w:rsidR="0040444F" w:rsidRDefault="0040444F">
                    <w:pPr>
                      <w:spacing w:line="181" w:lineRule="exact"/>
                      <w:rPr>
                        <w:sz w:val="16"/>
                      </w:rPr>
                    </w:pPr>
                    <w:r>
                      <w:rPr>
                        <w:sz w:val="16"/>
                      </w:rPr>
                      <w:t>8</w:t>
                    </w:r>
                  </w:p>
                </w:txbxContent>
              </v:textbox>
            </v:shape>
            <v:shape id="_x0000_s4615" type="#_x0000_t202" style="position:absolute;left:1920;top:11385;width:1652;height:183" filled="f" stroked="f">
              <v:textbox style="mso-next-textbox:#_x0000_s4615" inset="0,0,0,0">
                <w:txbxContent>
                  <w:p w14:paraId="02D6135A" w14:textId="77777777" w:rsidR="0040444F" w:rsidRDefault="0040444F">
                    <w:pPr>
                      <w:rPr>
                        <w:sz w:val="16"/>
                      </w:rPr>
                    </w:pPr>
                    <w:r>
                      <w:rPr>
                        <w:sz w:val="16"/>
                      </w:rPr>
                      <w:t>GENERAL COMMENTS:</w:t>
                    </w:r>
                  </w:p>
                </w:txbxContent>
              </v:textbox>
            </v:shape>
            <v:shape id="_x0000_s4614" type="#_x0000_t202" style="position:absolute;left:4416;top:11385;width:1652;height:183" filled="f" stroked="f">
              <v:textbox style="mso-next-textbox:#_x0000_s4614" inset="0,0,0,0">
                <w:txbxContent>
                  <w:p w14:paraId="493D4B62" w14:textId="77777777" w:rsidR="0040444F" w:rsidRDefault="0040444F">
                    <w:pPr>
                      <w:rPr>
                        <w:sz w:val="16"/>
                      </w:rPr>
                    </w:pPr>
                    <w:r>
                      <w:rPr>
                        <w:sz w:val="16"/>
                      </w:rPr>
                      <w:t>(WORD PROCESSING)</w:t>
                    </w:r>
                  </w:p>
                </w:txbxContent>
              </v:textbox>
            </v:shape>
            <v:shape id="_x0000_s4613" type="#_x0000_t202" style="position:absolute;left:1920;top:11565;width:4340;height:183" filled="f" stroked="f">
              <v:textbox style="mso-next-textbox:#_x0000_s4613" inset="0,0,0,0">
                <w:txbxContent>
                  <w:p w14:paraId="41F33D36" w14:textId="77777777" w:rsidR="0040444F" w:rsidRDefault="0040444F">
                    <w:pPr>
                      <w:rPr>
                        <w:sz w:val="16"/>
                      </w:rPr>
                    </w:pPr>
                    <w:r>
                      <w:rPr>
                        <w:sz w:val="16"/>
                      </w:rPr>
                      <w:t>INDICATIONS FOR OPERATIONS: (WORD PROCESSING)</w:t>
                    </w:r>
                  </w:p>
                </w:txbxContent>
              </v:textbox>
            </v:shape>
            <v:shape id="_x0000_s4612" type="#_x0000_t202" style="position:absolute;left:1824;top:11748;width:1844;height:363" filled="f" stroked="f">
              <v:textbox style="mso-next-textbox:#_x0000_s4612" inset="0,0,0,0">
                <w:txbxContent>
                  <w:p w14:paraId="6EF94FDA" w14:textId="77777777" w:rsidR="0040444F" w:rsidRDefault="0040444F">
                    <w:pPr>
                      <w:ind w:right="-1"/>
                      <w:rPr>
                        <w:sz w:val="16"/>
                      </w:rPr>
                    </w:pPr>
                    <w:r>
                      <w:rPr>
                        <w:sz w:val="16"/>
                      </w:rPr>
                      <w:t>BRIEF CLIN HISTORY: SPD COMMENTS:</w:t>
                    </w:r>
                  </w:p>
                </w:txbxContent>
              </v:textbox>
            </v:shape>
            <v:shape id="_x0000_s4611" type="#_x0000_t202" style="position:absolute;left:4320;top:11748;width:2229;height:363" filled="f" stroked="f">
              <v:textbox style="mso-next-textbox:#_x0000_s4611" inset="0,0,0,0">
                <w:txbxContent>
                  <w:p w14:paraId="6110C44A" w14:textId="77777777" w:rsidR="0040444F" w:rsidRDefault="0040444F">
                    <w:pPr>
                      <w:rPr>
                        <w:sz w:val="16"/>
                      </w:rPr>
                    </w:pPr>
                    <w:r>
                      <w:rPr>
                        <w:sz w:val="16"/>
                      </w:rPr>
                      <w:t>(WORD PROCESSING)(DATA) (WORD PROCESSING)</w:t>
                    </w:r>
                  </w:p>
                </w:txbxContent>
              </v:textbox>
            </v:shape>
            <v:shape id="_x0000_s4610" type="#_x0000_t202" style="position:absolute;left:1440;top:12290;width:2804;height:183" filled="f" stroked="f">
              <v:textbox style="mso-next-textbox:#_x0000_s4610" inset="0,0,0,0">
                <w:txbxContent>
                  <w:p w14:paraId="56667BB4" w14:textId="77777777" w:rsidR="0040444F" w:rsidRDefault="0040444F">
                    <w:pPr>
                      <w:rPr>
                        <w:sz w:val="16"/>
                      </w:rPr>
                    </w:pPr>
                    <w:r>
                      <w:rPr>
                        <w:sz w:val="16"/>
                      </w:rPr>
                      <w:t>Enter Screen Server Function:</w:t>
                    </w:r>
                  </w:p>
                </w:txbxContent>
              </v:textbox>
            </v:shape>
            <w10:wrap type="topAndBottom" anchorx="page"/>
          </v:group>
        </w:pict>
      </w:r>
      <w:r>
        <w:rPr>
          <w:rFonts w:ascii="Times New Roman"/>
          <w:sz w:val="20"/>
        </w:rPr>
      </w:r>
      <w:r>
        <w:rPr>
          <w:rFonts w:ascii="Times New Roman"/>
          <w:sz w:val="20"/>
        </w:rPr>
        <w:pict w14:anchorId="035BAE44">
          <v:shape id="_x0000_s5979" type="#_x0000_t202" style="width:470.95pt;height:136pt;mso-left-percent:-10001;mso-top-percent:-10001;mso-position-horizontal:absolute;mso-position-horizontal-relative:char;mso-position-vertical:absolute;mso-position-vertical-relative:line;mso-left-percent:-10001;mso-top-percent:-10001" fillcolor="#e4e4e4" stroked="f">
            <v:textbox style="mso-next-textbox:#_x0000_s5979" inset="0,0,0,0">
              <w:txbxContent>
                <w:p w14:paraId="24D1B25E" w14:textId="77777777" w:rsidR="0040444F" w:rsidRDefault="0040444F">
                  <w:pPr>
                    <w:spacing w:line="180" w:lineRule="exact"/>
                    <w:ind w:left="28"/>
                    <w:rPr>
                      <w:b/>
                      <w:sz w:val="16"/>
                    </w:rPr>
                  </w:pPr>
                  <w:r>
                    <w:rPr>
                      <w:sz w:val="16"/>
                    </w:rPr>
                    <w:t xml:space="preserve">Case Schedule Order: </w:t>
                  </w:r>
                  <w:r>
                    <w:rPr>
                      <w:b/>
                      <w:sz w:val="16"/>
                    </w:rPr>
                    <w:t>&lt;Enter&gt;</w:t>
                  </w:r>
                </w:p>
                <w:p w14:paraId="1BB48D1A" w14:textId="77777777" w:rsidR="0040444F" w:rsidRDefault="0040444F">
                  <w:pPr>
                    <w:pStyle w:val="BodyText"/>
                    <w:spacing w:before="1" w:line="181" w:lineRule="exact"/>
                    <w:ind w:left="28"/>
                    <w:rPr>
                      <w:b/>
                    </w:rPr>
                  </w:pPr>
                  <w:r>
                    <w:t xml:space="preserve">Select SURGERY POSITION: SUPINE// </w:t>
                  </w:r>
                  <w:r>
                    <w:rPr>
                      <w:b/>
                    </w:rPr>
                    <w:t>&lt;Enter&gt;</w:t>
                  </w:r>
                </w:p>
                <w:p w14:paraId="7895E6D3" w14:textId="77777777" w:rsidR="0040444F" w:rsidRDefault="0040444F">
                  <w:pPr>
                    <w:pStyle w:val="BodyText"/>
                    <w:ind w:left="28" w:right="5358" w:firstLine="192"/>
                  </w:pPr>
                  <w:r>
                    <w:t xml:space="preserve">Surgery Position: SUPINE// </w:t>
                  </w:r>
                  <w:r>
                    <w:rPr>
                      <w:b/>
                    </w:rPr>
                    <w:t xml:space="preserve">&lt;Enter&gt; </w:t>
                  </w:r>
                  <w:r>
                    <w:t xml:space="preserve">Requested Anesthesia Technique: </w:t>
                  </w:r>
                  <w:r>
                    <w:rPr>
                      <w:b/>
                    </w:rPr>
                    <w:t xml:space="preserve">G </w:t>
                  </w:r>
                  <w:r>
                    <w:t xml:space="preserve">GENERAL Request Frozen Section Tests (Y/N): </w:t>
                  </w:r>
                  <w:r>
                    <w:rPr>
                      <w:b/>
                    </w:rPr>
                    <w:t xml:space="preserve">N </w:t>
                  </w:r>
                  <w:r>
                    <w:t xml:space="preserve">NO Requested Preoperative X-Rays: </w:t>
                  </w:r>
                  <w:r>
                    <w:rPr>
                      <w:b/>
                    </w:rPr>
                    <w:t xml:space="preserve">&lt;Enter&gt; </w:t>
                  </w:r>
                  <w:r>
                    <w:t xml:space="preserve">Intraoperative X-Rays (Y/N/C): </w:t>
                  </w:r>
                  <w:r>
                    <w:rPr>
                      <w:b/>
                    </w:rPr>
                    <w:t xml:space="preserve">N </w:t>
                  </w:r>
                  <w:r>
                    <w:t xml:space="preserve">NO Request Medical Media (Y/N): </w:t>
                  </w:r>
                  <w:r>
                    <w:rPr>
                      <w:b/>
                    </w:rPr>
                    <w:t xml:space="preserve">N </w:t>
                  </w:r>
                  <w:r>
                    <w:t xml:space="preserve">NO Preoperative infection: </w:t>
                  </w:r>
                  <w:r>
                    <w:rPr>
                      <w:b/>
                    </w:rPr>
                    <w:t>C</w:t>
                  </w:r>
                  <w:r>
                    <w:rPr>
                      <w:b/>
                      <w:spacing w:val="90"/>
                    </w:rPr>
                    <w:t xml:space="preserve"> </w:t>
                  </w:r>
                  <w:r>
                    <w:t>CLEAN</w:t>
                  </w:r>
                </w:p>
                <w:p w14:paraId="29C51853" w14:textId="77777777" w:rsidR="0040444F" w:rsidRDefault="0040444F">
                  <w:pPr>
                    <w:pStyle w:val="BodyText"/>
                    <w:ind w:left="28"/>
                    <w:rPr>
                      <w:b/>
                    </w:rPr>
                  </w:pPr>
                  <w:r>
                    <w:t xml:space="preserve">Select REFERRING PHYSICIAN: </w:t>
                  </w:r>
                  <w:r>
                    <w:rPr>
                      <w:b/>
                    </w:rPr>
                    <w:t>&lt;Enter&gt;</w:t>
                  </w:r>
                </w:p>
                <w:p w14:paraId="094302BF" w14:textId="77777777" w:rsidR="0040444F" w:rsidRDefault="0040444F">
                  <w:pPr>
                    <w:pStyle w:val="BodyText"/>
                    <w:spacing w:before="7" w:line="235" w:lineRule="auto"/>
                    <w:ind w:left="220" w:right="7756" w:hanging="192"/>
                  </w:pPr>
                  <w:r>
                    <w:t>General Comments:</w:t>
                  </w:r>
                </w:p>
                <w:p w14:paraId="6ACCFDA6" w14:textId="77777777" w:rsidR="0040444F" w:rsidRDefault="0040444F">
                  <w:pPr>
                    <w:spacing w:line="235" w:lineRule="auto"/>
                    <w:ind w:left="220" w:right="7756"/>
                    <w:rPr>
                      <w:b/>
                      <w:sz w:val="16"/>
                    </w:rPr>
                  </w:pPr>
                  <w:r>
                    <w:rPr>
                      <w:sz w:val="16"/>
                    </w:rPr>
                    <w:t xml:space="preserve">1&gt; </w:t>
                  </w:r>
                  <w:r>
                    <w:rPr>
                      <w:b/>
                      <w:sz w:val="16"/>
                    </w:rPr>
                    <w:t>&lt;Enter&gt;</w:t>
                  </w:r>
                </w:p>
                <w:p w14:paraId="552BC636" w14:textId="77777777" w:rsidR="0040444F" w:rsidRDefault="0040444F">
                  <w:pPr>
                    <w:pStyle w:val="BodyText"/>
                    <w:spacing w:before="4"/>
                    <w:ind w:left="28"/>
                  </w:pPr>
                  <w:r>
                    <w:t>SPD Comments:</w:t>
                  </w:r>
                </w:p>
                <w:p w14:paraId="0B5FD7AB" w14:textId="77777777" w:rsidR="0040444F" w:rsidRDefault="0040444F">
                  <w:pPr>
                    <w:pStyle w:val="BodyText"/>
                    <w:spacing w:before="5" w:line="232" w:lineRule="auto"/>
                    <w:ind w:left="220" w:right="7450"/>
                    <w:rPr>
                      <w:b/>
                    </w:rPr>
                  </w:pPr>
                  <w:r>
                    <w:t xml:space="preserve">No existing text Edit? NO// </w:t>
                  </w:r>
                  <w:r>
                    <w:rPr>
                      <w:b/>
                    </w:rPr>
                    <w:t>&lt;Enter&gt;</w:t>
                  </w:r>
                </w:p>
              </w:txbxContent>
            </v:textbox>
            <w10:anchorlock/>
          </v:shape>
        </w:pict>
      </w:r>
    </w:p>
    <w:p w14:paraId="0A9BBB44" w14:textId="77777777" w:rsidR="007D435F" w:rsidRDefault="007D435F">
      <w:pPr>
        <w:pStyle w:val="BodyText"/>
        <w:spacing w:before="11"/>
        <w:rPr>
          <w:rFonts w:ascii="Times New Roman"/>
          <w:b/>
          <w:sz w:val="5"/>
        </w:rPr>
      </w:pPr>
    </w:p>
    <w:p w14:paraId="136BC46C" w14:textId="77777777" w:rsidR="007D435F" w:rsidRDefault="007D435F">
      <w:pPr>
        <w:pStyle w:val="BodyText"/>
        <w:spacing w:before="2"/>
        <w:rPr>
          <w:rFonts w:ascii="Times New Roman"/>
          <w:b/>
          <w:sz w:val="10"/>
        </w:rPr>
      </w:pPr>
    </w:p>
    <w:p w14:paraId="285B16DD" w14:textId="77777777" w:rsidR="007D435F" w:rsidRDefault="007D435F">
      <w:pPr>
        <w:rPr>
          <w:rFonts w:ascii="Times New Roman"/>
          <w:sz w:val="10"/>
        </w:rPr>
        <w:sectPr w:rsidR="007D435F">
          <w:footerReference w:type="default" r:id="rId137"/>
          <w:pgSz w:w="12240" w:h="15840"/>
          <w:pgMar w:top="1440" w:right="1180" w:bottom="940" w:left="1220" w:header="0" w:footer="746" w:gutter="0"/>
          <w:cols w:space="720"/>
        </w:sectPr>
      </w:pPr>
    </w:p>
    <w:p w14:paraId="4988D588" w14:textId="77777777" w:rsidR="007D435F" w:rsidRDefault="007D435F">
      <w:pPr>
        <w:pStyle w:val="BodyText"/>
        <w:spacing w:before="4"/>
        <w:rPr>
          <w:rFonts w:ascii="Times New Roman"/>
          <w:b/>
          <w:sz w:val="17"/>
        </w:rPr>
      </w:pPr>
    </w:p>
    <w:p w14:paraId="2174938E" w14:textId="77777777" w:rsidR="007D435F" w:rsidRDefault="007D435F">
      <w:pPr>
        <w:rPr>
          <w:rFonts w:ascii="Times New Roman"/>
          <w:sz w:val="17"/>
        </w:rPr>
        <w:sectPr w:rsidR="007D435F">
          <w:footerReference w:type="default" r:id="rId138"/>
          <w:pgSz w:w="12240" w:h="15840"/>
          <w:pgMar w:top="1500" w:right="1180" w:bottom="280" w:left="1220" w:header="0" w:footer="0" w:gutter="0"/>
          <w:cols w:space="720"/>
        </w:sectPr>
      </w:pPr>
    </w:p>
    <w:p w14:paraId="104D7D90" w14:textId="77777777" w:rsidR="007D435F" w:rsidRDefault="00B87847">
      <w:pPr>
        <w:pStyle w:val="Heading2"/>
      </w:pPr>
      <w:bookmarkStart w:id="56" w:name="_bookmark56"/>
      <w:bookmarkEnd w:id="56"/>
      <w:r>
        <w:lastRenderedPageBreak/>
        <w:t>Operation Information</w:t>
      </w:r>
    </w:p>
    <w:p w14:paraId="07D6C207" w14:textId="77777777" w:rsidR="007D435F" w:rsidRDefault="00B87847">
      <w:pPr>
        <w:pStyle w:val="Heading3"/>
      </w:pPr>
      <w:r>
        <w:t>[SROMEN-OPINFO]</w:t>
      </w:r>
    </w:p>
    <w:p w14:paraId="54DE294F" w14:textId="77777777" w:rsidR="007D435F" w:rsidRDefault="007D435F">
      <w:pPr>
        <w:pStyle w:val="BodyText"/>
        <w:spacing w:before="11"/>
        <w:rPr>
          <w:rFonts w:ascii="Arial"/>
          <w:b/>
          <w:sz w:val="21"/>
        </w:rPr>
      </w:pPr>
    </w:p>
    <w:p w14:paraId="69E3A053" w14:textId="77777777" w:rsidR="007D435F" w:rsidRDefault="00B87847">
      <w:pPr>
        <w:ind w:left="220" w:right="382"/>
        <w:rPr>
          <w:rFonts w:ascii="Times New Roman"/>
        </w:rPr>
      </w:pPr>
      <w:r>
        <w:rPr>
          <w:rFonts w:ascii="Times New Roman"/>
        </w:rPr>
        <w:t xml:space="preserve">Surgeons and other members of the surgical staff use the </w:t>
      </w:r>
      <w:r>
        <w:rPr>
          <w:rFonts w:ascii="Times New Roman"/>
          <w:i/>
        </w:rPr>
        <w:t xml:space="preserve">Operation Information </w:t>
      </w:r>
      <w:r>
        <w:rPr>
          <w:rFonts w:ascii="Times New Roman"/>
        </w:rPr>
        <w:t>option for a quick reference on a case. It produces a report that touches on the more important areas of interest recorded for the case. The report can be viewed on screen but cannot be edited from this option.</w:t>
      </w:r>
    </w:p>
    <w:p w14:paraId="5C8A8E2E" w14:textId="77777777" w:rsidR="007D435F" w:rsidRDefault="007D435F">
      <w:pPr>
        <w:pStyle w:val="BodyText"/>
        <w:spacing w:before="10"/>
        <w:rPr>
          <w:rFonts w:ascii="Times New Roman"/>
          <w:sz w:val="21"/>
        </w:rPr>
      </w:pPr>
    </w:p>
    <w:p w14:paraId="4A7D687B" w14:textId="77777777" w:rsidR="007D435F" w:rsidRDefault="00B87847">
      <w:pPr>
        <w:ind w:left="220" w:right="326"/>
        <w:rPr>
          <w:rFonts w:ascii="Times New Roman"/>
        </w:rPr>
      </w:pPr>
      <w:r>
        <w:rPr>
          <w:rFonts w:ascii="Times New Roman"/>
        </w:rPr>
        <w:t>An asterisk indicates the principal diagnosis for the case, since some cases have more than one diagnosis. Notice that the INTRAOP OCCURRENCES field and the POSTOP OCCURRENCES field indicate if there are occurrences; however, the occurrences will not be defined, as access to this information is restricted.</w:t>
      </w:r>
    </w:p>
    <w:p w14:paraId="481E147E" w14:textId="77777777" w:rsidR="007D435F" w:rsidRDefault="007D435F">
      <w:pPr>
        <w:pStyle w:val="BodyText"/>
        <w:spacing w:before="4"/>
        <w:rPr>
          <w:rFonts w:ascii="Times New Roman"/>
          <w:sz w:val="22"/>
        </w:rPr>
      </w:pPr>
    </w:p>
    <w:p w14:paraId="45050F7F" w14:textId="77777777" w:rsidR="007D435F" w:rsidRDefault="00B87847">
      <w:pPr>
        <w:ind w:left="220"/>
        <w:rPr>
          <w:rFonts w:ascii="Times New Roman"/>
          <w:b/>
          <w:sz w:val="20"/>
        </w:rPr>
      </w:pPr>
      <w:r>
        <w:rPr>
          <w:rFonts w:ascii="Times New Roman"/>
          <w:b/>
          <w:sz w:val="20"/>
        </w:rPr>
        <w:t>Example: Operation Information</w:t>
      </w:r>
    </w:p>
    <w:p w14:paraId="6E30604A" w14:textId="77777777" w:rsidR="007D435F" w:rsidRDefault="00B87847">
      <w:pPr>
        <w:pStyle w:val="BodyText"/>
        <w:tabs>
          <w:tab w:val="left" w:pos="9610"/>
        </w:tabs>
        <w:spacing w:before="122"/>
        <w:ind w:left="220"/>
      </w:pPr>
      <w:r>
        <w:rPr>
          <w:shd w:val="clear" w:color="auto" w:fill="E4E4E4"/>
        </w:rPr>
        <w:t xml:space="preserve">Select Operation Menu Option:  </w:t>
      </w:r>
      <w:r>
        <w:rPr>
          <w:b/>
          <w:shd w:val="clear" w:color="auto" w:fill="E4E4E4"/>
        </w:rPr>
        <w:t xml:space="preserve">I  </w:t>
      </w:r>
      <w:r>
        <w:rPr>
          <w:shd w:val="clear" w:color="auto" w:fill="E4E4E4"/>
        </w:rPr>
        <w:t>Operation</w:t>
      </w:r>
      <w:r>
        <w:rPr>
          <w:spacing w:val="-23"/>
          <w:shd w:val="clear" w:color="auto" w:fill="E4E4E4"/>
        </w:rPr>
        <w:t xml:space="preserve"> </w:t>
      </w:r>
      <w:r>
        <w:rPr>
          <w:shd w:val="clear" w:color="auto" w:fill="E4E4E4"/>
        </w:rPr>
        <w:t>Information</w:t>
      </w:r>
      <w:r>
        <w:rPr>
          <w:shd w:val="clear" w:color="auto" w:fill="E4E4E4"/>
        </w:rPr>
        <w:tab/>
      </w:r>
    </w:p>
    <w:p w14:paraId="50EAD8F7" w14:textId="77777777" w:rsidR="007D435F" w:rsidRDefault="007D435F">
      <w:pPr>
        <w:pStyle w:val="BodyText"/>
        <w:spacing w:before="5"/>
        <w:rPr>
          <w:sz w:val="22"/>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6B5FB768" w14:textId="77777777">
        <w:trPr>
          <w:trHeight w:val="86"/>
        </w:trPr>
        <w:tc>
          <w:tcPr>
            <w:tcW w:w="7709" w:type="dxa"/>
            <w:tcBorders>
              <w:bottom w:val="dashed" w:sz="4" w:space="0" w:color="000000"/>
            </w:tcBorders>
            <w:shd w:val="clear" w:color="auto" w:fill="E4E4E4"/>
          </w:tcPr>
          <w:p w14:paraId="5C924CBA" w14:textId="77777777" w:rsidR="007D435F" w:rsidRDefault="007D435F">
            <w:pPr>
              <w:pStyle w:val="TableParagraph"/>
              <w:rPr>
                <w:rFonts w:ascii="Times New Roman"/>
                <w:sz w:val="4"/>
              </w:rPr>
            </w:pPr>
          </w:p>
        </w:tc>
        <w:tc>
          <w:tcPr>
            <w:tcW w:w="1710" w:type="dxa"/>
            <w:vMerge w:val="restart"/>
            <w:shd w:val="clear" w:color="auto" w:fill="E4E4E4"/>
          </w:tcPr>
          <w:p w14:paraId="739662F8" w14:textId="77777777" w:rsidR="007D435F" w:rsidRDefault="007D435F">
            <w:pPr>
              <w:pStyle w:val="TableParagraph"/>
              <w:rPr>
                <w:rFonts w:ascii="Times New Roman"/>
                <w:sz w:val="18"/>
              </w:rPr>
            </w:pPr>
          </w:p>
        </w:tc>
      </w:tr>
      <w:tr w:rsidR="007D435F" w14:paraId="203CF361" w14:textId="77777777">
        <w:trPr>
          <w:trHeight w:val="1077"/>
        </w:trPr>
        <w:tc>
          <w:tcPr>
            <w:tcW w:w="7709" w:type="dxa"/>
            <w:tcBorders>
              <w:top w:val="dashed" w:sz="4" w:space="0" w:color="000000"/>
              <w:bottom w:val="dashed" w:sz="4" w:space="0" w:color="000000"/>
            </w:tcBorders>
            <w:shd w:val="clear" w:color="auto" w:fill="E4E4E4"/>
          </w:tcPr>
          <w:p w14:paraId="520BFF99" w14:textId="77777777" w:rsidR="007D435F" w:rsidRDefault="00B87847">
            <w:pPr>
              <w:pStyle w:val="TableParagraph"/>
              <w:tabs>
                <w:tab w:val="left" w:pos="4637"/>
              </w:tabs>
              <w:spacing w:before="87"/>
              <w:ind w:left="220"/>
              <w:rPr>
                <w:sz w:val="16"/>
              </w:rPr>
            </w:pPr>
            <w:r>
              <w:rPr>
                <w:sz w:val="16"/>
              </w:rPr>
              <w:t>Patient:</w:t>
            </w:r>
            <w:r>
              <w:rPr>
                <w:spacing w:val="-6"/>
                <w:sz w:val="16"/>
              </w:rPr>
              <w:t xml:space="preserve"> </w:t>
            </w:r>
            <w:r>
              <w:rPr>
                <w:sz w:val="16"/>
              </w:rPr>
              <w:t>SURPATIENT,SIX</w:t>
            </w:r>
            <w:r>
              <w:rPr>
                <w:spacing w:val="-6"/>
                <w:sz w:val="16"/>
              </w:rPr>
              <w:t xml:space="preserve"> </w:t>
            </w:r>
            <w:r>
              <w:rPr>
                <w:sz w:val="16"/>
              </w:rPr>
              <w:t>(000-09-8797)</w:t>
            </w:r>
            <w:r>
              <w:rPr>
                <w:sz w:val="16"/>
              </w:rPr>
              <w:tab/>
              <w:t>Operation Date: MAR 9,</w:t>
            </w:r>
            <w:r>
              <w:rPr>
                <w:spacing w:val="-7"/>
                <w:sz w:val="16"/>
              </w:rPr>
              <w:t xml:space="preserve"> </w:t>
            </w:r>
            <w:r>
              <w:rPr>
                <w:sz w:val="16"/>
              </w:rPr>
              <w:t>1999</w:t>
            </w:r>
          </w:p>
          <w:p w14:paraId="3159834C" w14:textId="77777777" w:rsidR="007D435F" w:rsidRDefault="00B87847">
            <w:pPr>
              <w:pStyle w:val="TableParagraph"/>
              <w:spacing w:before="1" w:line="181" w:lineRule="exact"/>
              <w:ind w:left="220"/>
              <w:rPr>
                <w:sz w:val="16"/>
              </w:rPr>
            </w:pPr>
            <w:r>
              <w:rPr>
                <w:sz w:val="16"/>
              </w:rPr>
              <w:t>Primary Surgeon: SURSURGEON,SIXTEEN</w:t>
            </w:r>
          </w:p>
          <w:p w14:paraId="520ED7F8" w14:textId="77777777" w:rsidR="007D435F" w:rsidRDefault="00B87847">
            <w:pPr>
              <w:pStyle w:val="TableParagraph"/>
              <w:tabs>
                <w:tab w:val="left" w:pos="4636"/>
              </w:tabs>
              <w:ind w:left="220" w:right="574"/>
              <w:rPr>
                <w:sz w:val="16"/>
              </w:rPr>
            </w:pPr>
            <w:r>
              <w:rPr>
                <w:sz w:val="16"/>
              </w:rPr>
              <w:t>Attending</w:t>
            </w:r>
            <w:r>
              <w:rPr>
                <w:spacing w:val="-6"/>
                <w:sz w:val="16"/>
              </w:rPr>
              <w:t xml:space="preserve"> </w:t>
            </w:r>
            <w:r>
              <w:rPr>
                <w:sz w:val="16"/>
              </w:rPr>
              <w:t>Surgeon:</w:t>
            </w:r>
            <w:r>
              <w:rPr>
                <w:spacing w:val="-6"/>
                <w:sz w:val="16"/>
              </w:rPr>
              <w:t xml:space="preserve"> </w:t>
            </w:r>
            <w:r>
              <w:rPr>
                <w:sz w:val="16"/>
              </w:rPr>
              <w:t>SURSURGEON,FOUR</w:t>
            </w:r>
            <w:r>
              <w:rPr>
                <w:sz w:val="16"/>
              </w:rPr>
              <w:tab/>
              <w:t>Operation Time: 45 Minutes Operation(s):</w:t>
            </w:r>
          </w:p>
          <w:p w14:paraId="1E802B60" w14:textId="77777777" w:rsidR="007D435F" w:rsidRDefault="00B87847">
            <w:pPr>
              <w:pStyle w:val="TableParagraph"/>
              <w:spacing w:before="2"/>
              <w:ind w:left="220"/>
              <w:rPr>
                <w:sz w:val="16"/>
              </w:rPr>
            </w:pPr>
            <w:r>
              <w:rPr>
                <w:sz w:val="16"/>
              </w:rPr>
              <w:t>APPENDECTOMY</w:t>
            </w:r>
          </w:p>
        </w:tc>
        <w:tc>
          <w:tcPr>
            <w:tcW w:w="1710" w:type="dxa"/>
            <w:vMerge/>
            <w:tcBorders>
              <w:top w:val="nil"/>
            </w:tcBorders>
            <w:shd w:val="clear" w:color="auto" w:fill="E4E4E4"/>
          </w:tcPr>
          <w:p w14:paraId="360CB307" w14:textId="77777777" w:rsidR="007D435F" w:rsidRDefault="007D435F">
            <w:pPr>
              <w:rPr>
                <w:sz w:val="2"/>
                <w:szCs w:val="2"/>
              </w:rPr>
            </w:pPr>
          </w:p>
        </w:tc>
      </w:tr>
      <w:tr w:rsidR="007D435F" w14:paraId="1517D73A" w14:textId="77777777">
        <w:trPr>
          <w:trHeight w:val="534"/>
        </w:trPr>
        <w:tc>
          <w:tcPr>
            <w:tcW w:w="7709" w:type="dxa"/>
            <w:tcBorders>
              <w:top w:val="dashed" w:sz="4" w:space="0" w:color="000000"/>
              <w:bottom w:val="dashed" w:sz="4" w:space="0" w:color="000000"/>
            </w:tcBorders>
            <w:shd w:val="clear" w:color="auto" w:fill="E4E4E4"/>
          </w:tcPr>
          <w:p w14:paraId="5D518FED" w14:textId="77777777" w:rsidR="007D435F" w:rsidRDefault="00B87847">
            <w:pPr>
              <w:pStyle w:val="TableParagraph"/>
              <w:tabs>
                <w:tab w:val="left" w:pos="4540"/>
              </w:tabs>
              <w:spacing w:before="89" w:line="181" w:lineRule="exact"/>
              <w:ind w:left="220"/>
              <w:rPr>
                <w:sz w:val="16"/>
              </w:rPr>
            </w:pPr>
            <w:r>
              <w:rPr>
                <w:sz w:val="16"/>
              </w:rPr>
              <w:t>Postop</w:t>
            </w:r>
            <w:r>
              <w:rPr>
                <w:spacing w:val="-5"/>
                <w:sz w:val="16"/>
              </w:rPr>
              <w:t xml:space="preserve"> </w:t>
            </w:r>
            <w:r>
              <w:rPr>
                <w:sz w:val="16"/>
              </w:rPr>
              <w:t>Diagnosis:</w:t>
            </w:r>
            <w:r>
              <w:rPr>
                <w:sz w:val="16"/>
              </w:rPr>
              <w:tab/>
            </w:r>
            <w:proofErr w:type="spellStart"/>
            <w:r>
              <w:rPr>
                <w:sz w:val="16"/>
              </w:rPr>
              <w:t>Intraop</w:t>
            </w:r>
            <w:proofErr w:type="spellEnd"/>
            <w:r>
              <w:rPr>
                <w:sz w:val="16"/>
              </w:rPr>
              <w:t xml:space="preserve"> Occurrences:</w:t>
            </w:r>
            <w:r>
              <w:rPr>
                <w:spacing w:val="-11"/>
                <w:sz w:val="16"/>
              </w:rPr>
              <w:t xml:space="preserve"> </w:t>
            </w:r>
            <w:r>
              <w:rPr>
                <w:sz w:val="16"/>
              </w:rPr>
              <w:t>YES</w:t>
            </w:r>
          </w:p>
          <w:p w14:paraId="1D0B6013" w14:textId="77777777" w:rsidR="007D435F" w:rsidRDefault="00B87847">
            <w:pPr>
              <w:pStyle w:val="TableParagraph"/>
              <w:tabs>
                <w:tab w:val="left" w:pos="4540"/>
              </w:tabs>
              <w:spacing w:line="181" w:lineRule="exact"/>
              <w:ind w:left="220"/>
              <w:rPr>
                <w:sz w:val="16"/>
              </w:rPr>
            </w:pPr>
            <w:r>
              <w:rPr>
                <w:sz w:val="16"/>
              </w:rPr>
              <w:t>*</w:t>
            </w:r>
            <w:r>
              <w:rPr>
                <w:spacing w:val="-4"/>
                <w:sz w:val="16"/>
              </w:rPr>
              <w:t xml:space="preserve"> </w:t>
            </w:r>
            <w:r>
              <w:rPr>
                <w:sz w:val="16"/>
              </w:rPr>
              <w:t>APPENDICITIS</w:t>
            </w:r>
            <w:r>
              <w:rPr>
                <w:sz w:val="16"/>
              </w:rPr>
              <w:tab/>
              <w:t>Postop Occurrences:</w:t>
            </w:r>
            <w:r>
              <w:rPr>
                <w:spacing w:val="85"/>
                <w:sz w:val="16"/>
              </w:rPr>
              <w:t xml:space="preserve"> </w:t>
            </w:r>
            <w:r>
              <w:rPr>
                <w:sz w:val="16"/>
              </w:rPr>
              <w:t>YES</w:t>
            </w:r>
          </w:p>
        </w:tc>
        <w:tc>
          <w:tcPr>
            <w:tcW w:w="1710" w:type="dxa"/>
            <w:vMerge/>
            <w:tcBorders>
              <w:top w:val="nil"/>
            </w:tcBorders>
            <w:shd w:val="clear" w:color="auto" w:fill="E4E4E4"/>
          </w:tcPr>
          <w:p w14:paraId="58717EBC" w14:textId="77777777" w:rsidR="007D435F" w:rsidRDefault="007D435F">
            <w:pPr>
              <w:rPr>
                <w:sz w:val="2"/>
                <w:szCs w:val="2"/>
              </w:rPr>
            </w:pPr>
          </w:p>
        </w:tc>
      </w:tr>
      <w:tr w:rsidR="007D435F" w14:paraId="1EC08EE3" w14:textId="77777777">
        <w:trPr>
          <w:trHeight w:val="714"/>
        </w:trPr>
        <w:tc>
          <w:tcPr>
            <w:tcW w:w="7709" w:type="dxa"/>
            <w:tcBorders>
              <w:top w:val="dashed" w:sz="4" w:space="0" w:color="000000"/>
              <w:bottom w:val="dashed" w:sz="4" w:space="0" w:color="000000"/>
            </w:tcBorders>
            <w:shd w:val="clear" w:color="auto" w:fill="E4E4E4"/>
          </w:tcPr>
          <w:p w14:paraId="4EA8993F" w14:textId="77777777" w:rsidR="007D435F" w:rsidRDefault="00B87847">
            <w:pPr>
              <w:pStyle w:val="TableParagraph"/>
              <w:tabs>
                <w:tab w:val="left" w:pos="4541"/>
              </w:tabs>
              <w:spacing w:before="87"/>
              <w:ind w:left="412" w:right="-15" w:hanging="192"/>
              <w:rPr>
                <w:sz w:val="16"/>
              </w:rPr>
            </w:pPr>
            <w:r>
              <w:rPr>
                <w:sz w:val="16"/>
              </w:rPr>
              <w:t>Anesthesia</w:t>
            </w:r>
            <w:r>
              <w:rPr>
                <w:spacing w:val="-6"/>
                <w:sz w:val="16"/>
              </w:rPr>
              <w:t xml:space="preserve"> </w:t>
            </w:r>
            <w:r>
              <w:rPr>
                <w:sz w:val="16"/>
              </w:rPr>
              <w:t>Technique:</w:t>
            </w:r>
            <w:r>
              <w:rPr>
                <w:sz w:val="16"/>
              </w:rPr>
              <w:tab/>
              <w:t>Anesthetist: SURANESTHETIST,THREE INHALATION</w:t>
            </w:r>
          </w:p>
          <w:p w14:paraId="350BE32C" w14:textId="77777777" w:rsidR="007D435F" w:rsidRDefault="00B87847">
            <w:pPr>
              <w:pStyle w:val="TableParagraph"/>
              <w:ind w:left="604"/>
              <w:rPr>
                <w:sz w:val="16"/>
              </w:rPr>
            </w:pPr>
            <w:r>
              <w:rPr>
                <w:sz w:val="16"/>
              </w:rPr>
              <w:t>ENFLURANE 125ML</w:t>
            </w:r>
          </w:p>
        </w:tc>
        <w:tc>
          <w:tcPr>
            <w:tcW w:w="1710" w:type="dxa"/>
            <w:vMerge/>
            <w:tcBorders>
              <w:top w:val="nil"/>
            </w:tcBorders>
            <w:shd w:val="clear" w:color="auto" w:fill="E4E4E4"/>
          </w:tcPr>
          <w:p w14:paraId="2416EE4C" w14:textId="77777777" w:rsidR="007D435F" w:rsidRDefault="007D435F">
            <w:pPr>
              <w:rPr>
                <w:sz w:val="2"/>
                <w:szCs w:val="2"/>
              </w:rPr>
            </w:pPr>
          </w:p>
        </w:tc>
      </w:tr>
      <w:tr w:rsidR="007D435F" w14:paraId="7E72B1E5" w14:textId="77777777">
        <w:trPr>
          <w:trHeight w:val="532"/>
        </w:trPr>
        <w:tc>
          <w:tcPr>
            <w:tcW w:w="7709" w:type="dxa"/>
            <w:tcBorders>
              <w:top w:val="dashed" w:sz="4" w:space="0" w:color="000000"/>
              <w:bottom w:val="dashed" w:sz="4" w:space="0" w:color="000000"/>
            </w:tcBorders>
            <w:shd w:val="clear" w:color="auto" w:fill="E4E4E4"/>
          </w:tcPr>
          <w:p w14:paraId="5C36538F" w14:textId="77777777" w:rsidR="007D435F" w:rsidRDefault="00B87847">
            <w:pPr>
              <w:pStyle w:val="TableParagraph"/>
              <w:spacing w:before="87"/>
              <w:ind w:left="220" w:right="4126"/>
              <w:rPr>
                <w:sz w:val="16"/>
              </w:rPr>
            </w:pPr>
            <w:r>
              <w:rPr>
                <w:sz w:val="16"/>
              </w:rPr>
              <w:t>Wound Classification: Intraoperative Blood Loss: 100</w:t>
            </w:r>
            <w:r>
              <w:rPr>
                <w:spacing w:val="-16"/>
                <w:sz w:val="16"/>
              </w:rPr>
              <w:t xml:space="preserve"> </w:t>
            </w:r>
            <w:r>
              <w:rPr>
                <w:sz w:val="16"/>
              </w:rPr>
              <w:t>CC'S</w:t>
            </w:r>
          </w:p>
        </w:tc>
        <w:tc>
          <w:tcPr>
            <w:tcW w:w="1710" w:type="dxa"/>
            <w:vMerge/>
            <w:tcBorders>
              <w:top w:val="nil"/>
            </w:tcBorders>
            <w:shd w:val="clear" w:color="auto" w:fill="E4E4E4"/>
          </w:tcPr>
          <w:p w14:paraId="2B307E86" w14:textId="77777777" w:rsidR="007D435F" w:rsidRDefault="007D435F">
            <w:pPr>
              <w:rPr>
                <w:sz w:val="2"/>
                <w:szCs w:val="2"/>
              </w:rPr>
            </w:pPr>
          </w:p>
        </w:tc>
      </w:tr>
      <w:tr w:rsidR="007D435F" w14:paraId="3ED6019D" w14:textId="77777777">
        <w:trPr>
          <w:trHeight w:val="628"/>
        </w:trPr>
        <w:tc>
          <w:tcPr>
            <w:tcW w:w="7709" w:type="dxa"/>
            <w:tcBorders>
              <w:top w:val="dashed" w:sz="4" w:space="0" w:color="000000"/>
            </w:tcBorders>
            <w:shd w:val="clear" w:color="auto" w:fill="E4E4E4"/>
          </w:tcPr>
          <w:p w14:paraId="111F8885" w14:textId="77777777" w:rsidR="007D435F" w:rsidRDefault="007D435F">
            <w:pPr>
              <w:pStyle w:val="TableParagraph"/>
              <w:rPr>
                <w:sz w:val="18"/>
              </w:rPr>
            </w:pPr>
          </w:p>
          <w:p w14:paraId="01C50035" w14:textId="77777777" w:rsidR="007D435F" w:rsidRDefault="007D435F">
            <w:pPr>
              <w:pStyle w:val="TableParagraph"/>
              <w:spacing w:before="10"/>
              <w:rPr>
                <w:sz w:val="21"/>
              </w:rPr>
            </w:pPr>
          </w:p>
          <w:p w14:paraId="7DA592F8" w14:textId="77777777" w:rsidR="007D435F" w:rsidRDefault="00B87847">
            <w:pPr>
              <w:pStyle w:val="TableParagraph"/>
              <w:spacing w:line="156" w:lineRule="exact"/>
              <w:ind w:left="28"/>
              <w:rPr>
                <w:sz w:val="16"/>
              </w:rPr>
            </w:pPr>
            <w:r>
              <w:rPr>
                <w:sz w:val="16"/>
              </w:rPr>
              <w:t>Press RETURN to continue</w:t>
            </w:r>
          </w:p>
        </w:tc>
        <w:tc>
          <w:tcPr>
            <w:tcW w:w="1710" w:type="dxa"/>
            <w:vMerge/>
            <w:tcBorders>
              <w:top w:val="nil"/>
            </w:tcBorders>
            <w:shd w:val="clear" w:color="auto" w:fill="E4E4E4"/>
          </w:tcPr>
          <w:p w14:paraId="54042A42" w14:textId="77777777" w:rsidR="007D435F" w:rsidRDefault="007D435F">
            <w:pPr>
              <w:rPr>
                <w:sz w:val="2"/>
                <w:szCs w:val="2"/>
              </w:rPr>
            </w:pPr>
          </w:p>
        </w:tc>
      </w:tr>
    </w:tbl>
    <w:p w14:paraId="3308C37F" w14:textId="77777777" w:rsidR="007D435F" w:rsidRDefault="007D435F">
      <w:pPr>
        <w:rPr>
          <w:sz w:val="2"/>
          <w:szCs w:val="2"/>
        </w:rPr>
        <w:sectPr w:rsidR="007D435F">
          <w:footerReference w:type="default" r:id="rId139"/>
          <w:pgSz w:w="12240" w:h="15840"/>
          <w:pgMar w:top="1480" w:right="1180" w:bottom="940" w:left="1220" w:header="0" w:footer="746" w:gutter="0"/>
          <w:cols w:space="720"/>
        </w:sectPr>
      </w:pPr>
    </w:p>
    <w:p w14:paraId="7240A258" w14:textId="77777777" w:rsidR="007D435F" w:rsidRDefault="00B87847">
      <w:pPr>
        <w:pStyle w:val="Heading2"/>
        <w:spacing w:line="240" w:lineRule="auto"/>
        <w:ind w:right="7208"/>
      </w:pPr>
      <w:bookmarkStart w:id="57" w:name="_bookmark57"/>
      <w:bookmarkEnd w:id="57"/>
      <w:r>
        <w:lastRenderedPageBreak/>
        <w:t>Surgical Staff [SROMEN-STAFF]</w:t>
      </w:r>
    </w:p>
    <w:p w14:paraId="34A1078D" w14:textId="77777777" w:rsidR="007D435F" w:rsidRDefault="00B87847">
      <w:pPr>
        <w:spacing w:before="251"/>
        <w:ind w:left="220" w:right="448"/>
        <w:rPr>
          <w:rFonts w:ascii="Times New Roman"/>
        </w:rPr>
      </w:pPr>
      <w:r>
        <w:rPr>
          <w:rFonts w:ascii="Times New Roman"/>
        </w:rPr>
        <w:t xml:space="preserve">The </w:t>
      </w:r>
      <w:r>
        <w:rPr>
          <w:rFonts w:ascii="Times New Roman"/>
          <w:i/>
        </w:rPr>
        <w:t xml:space="preserve">Surgical Staff </w:t>
      </w:r>
      <w:r>
        <w:rPr>
          <w:rFonts w:ascii="Times New Roman"/>
        </w:rPr>
        <w:t>option allows the operating room nurse or scheduling manager to enter or edit the names of the surgical team prior to the operation. Some data fields may be automatically filled in based on previous responses. The names entered will be reflected in the Nurse Intraoperative Report and other staffing reports.</w:t>
      </w:r>
    </w:p>
    <w:p w14:paraId="20AB702F" w14:textId="77777777" w:rsidR="007D435F" w:rsidRDefault="007D435F">
      <w:pPr>
        <w:pStyle w:val="BodyText"/>
        <w:spacing w:before="11"/>
        <w:rPr>
          <w:rFonts w:ascii="Times New Roman"/>
          <w:sz w:val="21"/>
        </w:rPr>
      </w:pPr>
    </w:p>
    <w:p w14:paraId="6BFB8B3F" w14:textId="77777777" w:rsidR="007D435F" w:rsidRDefault="00B87847">
      <w:pPr>
        <w:spacing w:line="252" w:lineRule="exact"/>
        <w:ind w:left="220"/>
        <w:rPr>
          <w:rFonts w:ascii="Times New Roman"/>
        </w:rPr>
      </w:pPr>
      <w:r>
        <w:rPr>
          <w:rFonts w:ascii="Times New Roman"/>
        </w:rPr>
        <w:t>At the "Enter Screen Server Function:" prompt, the user may choose the field(s) to be edited or press the</w:t>
      </w:r>
    </w:p>
    <w:p w14:paraId="2C19D75D" w14:textId="77777777" w:rsidR="007D435F" w:rsidRDefault="00B87847">
      <w:pPr>
        <w:ind w:left="220" w:right="288"/>
        <w:rPr>
          <w:rFonts w:ascii="Times New Roman"/>
        </w:rPr>
      </w:pPr>
      <w:r>
        <w:rPr>
          <w:rFonts w:ascii="Times New Roman"/>
          <w:b/>
        </w:rPr>
        <w:t xml:space="preserve">&lt;Enter&gt; </w:t>
      </w:r>
      <w:r>
        <w:rPr>
          <w:rFonts w:ascii="Times New Roman"/>
        </w:rPr>
        <w:t>key to continue. Some of the data fields are "multiple" and may contain more than one value. When a field labeled "multiple" is selected, a new screen is generated so that the user can enter data related to that multiple. For example, the CIRC SUPPORT, SCRUB SUPPORT, and SCRUBBED ASSISTANT fields generate new screens that allow the user to add the TIME ON, TIME OFF, REASON FOR RELIEF, and STATUS. The TIME ON and TIME OFF fields also generate additional screens so that the user may enter more than one TIME ON/OFF for the same operation as some assistants must enter and exit more than once.</w:t>
      </w:r>
    </w:p>
    <w:p w14:paraId="7667DEC7" w14:textId="77777777" w:rsidR="007D435F" w:rsidRDefault="00277930">
      <w:pPr>
        <w:pStyle w:val="BodyText"/>
        <w:spacing w:before="1"/>
        <w:rPr>
          <w:rFonts w:ascii="Times New Roman"/>
          <w:sz w:val="19"/>
        </w:rPr>
      </w:pPr>
      <w:r>
        <w:pict w14:anchorId="6F39178E">
          <v:rect id="_x0000_s4607" style="position:absolute;margin-left:117.15pt;margin-top:12.95pt;width:424.5pt;height:.5pt;z-index:-15602176;mso-wrap-distance-left:0;mso-wrap-distance-right:0;mso-position-horizontal-relative:page" fillcolor="black" stroked="f">
            <w10:wrap type="topAndBottom" anchorx="page"/>
          </v:rect>
        </w:pict>
      </w:r>
    </w:p>
    <w:p w14:paraId="09DA69E3" w14:textId="77777777" w:rsidR="007D435F" w:rsidRDefault="007D435F">
      <w:pPr>
        <w:pStyle w:val="BodyText"/>
        <w:spacing w:before="9"/>
        <w:rPr>
          <w:rFonts w:ascii="Times New Roman"/>
          <w:sz w:val="12"/>
        </w:rPr>
      </w:pPr>
    </w:p>
    <w:p w14:paraId="1B1CEB08" w14:textId="77777777" w:rsidR="007D435F" w:rsidRDefault="00B87847">
      <w:pPr>
        <w:spacing w:before="91"/>
        <w:ind w:left="1151" w:right="886"/>
        <w:rPr>
          <w:rFonts w:ascii="Times New Roman"/>
        </w:rPr>
      </w:pPr>
      <w:r>
        <w:rPr>
          <w:noProof/>
        </w:rPr>
        <w:drawing>
          <wp:anchor distT="0" distB="0" distL="0" distR="0" simplePos="0" relativeHeight="15856128" behindDoc="0" locked="0" layoutInCell="1" allowOverlap="1" wp14:anchorId="7C498CE8" wp14:editId="2CAF96E5">
            <wp:simplePos x="0" y="0"/>
            <wp:positionH relativeFrom="page">
              <wp:posOffset>991015</wp:posOffset>
            </wp:positionH>
            <wp:positionV relativeFrom="paragraph">
              <wp:posOffset>17073</wp:posOffset>
            </wp:positionV>
            <wp:extent cx="389658" cy="389896"/>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2" cstate="print"/>
                    <a:stretch>
                      <a:fillRect/>
                    </a:stretch>
                  </pic:blipFill>
                  <pic:spPr>
                    <a:xfrm>
                      <a:off x="0" y="0"/>
                      <a:ext cx="389658" cy="389896"/>
                    </a:xfrm>
                    <a:prstGeom prst="rect">
                      <a:avLst/>
                    </a:prstGeom>
                  </pic:spPr>
                </pic:pic>
              </a:graphicData>
            </a:graphic>
          </wp:anchor>
        </w:drawing>
      </w:r>
      <w:r>
        <w:rPr>
          <w:rFonts w:ascii="Times New Roman"/>
        </w:rPr>
        <w:t>If entering times on a day other than the day of surgery, enter both the date and the time. Entering only a time will default the date to the current date.</w:t>
      </w:r>
    </w:p>
    <w:p w14:paraId="3F7142E9" w14:textId="77777777" w:rsidR="007D435F" w:rsidRDefault="00277930">
      <w:pPr>
        <w:pStyle w:val="BodyText"/>
        <w:rPr>
          <w:rFonts w:ascii="Times New Roman"/>
          <w:sz w:val="21"/>
        </w:rPr>
      </w:pPr>
      <w:r>
        <w:pict w14:anchorId="673C9758">
          <v:rect id="_x0000_s4606" style="position:absolute;margin-left:117.15pt;margin-top:14.05pt;width:424.5pt;height:.5pt;z-index:-15601664;mso-wrap-distance-left:0;mso-wrap-distance-right:0;mso-position-horizontal-relative:page" fillcolor="black" stroked="f">
            <w10:wrap type="topAndBottom" anchorx="page"/>
          </v:rect>
        </w:pict>
      </w:r>
    </w:p>
    <w:p w14:paraId="7720B68A" w14:textId="77777777" w:rsidR="007D435F" w:rsidRDefault="007D435F">
      <w:pPr>
        <w:pStyle w:val="BodyText"/>
        <w:rPr>
          <w:rFonts w:ascii="Times New Roman"/>
          <w:sz w:val="20"/>
        </w:rPr>
      </w:pPr>
    </w:p>
    <w:p w14:paraId="3D07BA6E" w14:textId="77777777" w:rsidR="007D435F" w:rsidRDefault="007D435F">
      <w:pPr>
        <w:pStyle w:val="BodyText"/>
        <w:spacing w:before="4"/>
        <w:rPr>
          <w:rFonts w:ascii="Times New Roman"/>
          <w:sz w:val="23"/>
        </w:rPr>
      </w:pPr>
    </w:p>
    <w:p w14:paraId="6C87CFD2" w14:textId="77777777" w:rsidR="007D435F" w:rsidRDefault="00B87847">
      <w:pPr>
        <w:spacing w:before="94"/>
        <w:ind w:left="220"/>
        <w:rPr>
          <w:rFonts w:ascii="Arial"/>
          <w:b/>
        </w:rPr>
      </w:pPr>
      <w:r>
        <w:rPr>
          <w:rFonts w:ascii="Arial"/>
          <w:b/>
          <w:u w:val="thick"/>
        </w:rPr>
        <w:t>Field Information</w:t>
      </w:r>
    </w:p>
    <w:p w14:paraId="313C9E88" w14:textId="77777777" w:rsidR="007D435F" w:rsidRDefault="00B87847">
      <w:pPr>
        <w:spacing w:before="117"/>
        <w:ind w:left="220"/>
        <w:rPr>
          <w:rFonts w:ascii="Times New Roman"/>
        </w:rPr>
      </w:pPr>
      <w:r>
        <w:rPr>
          <w:rFonts w:ascii="Times New Roman"/>
        </w:rPr>
        <w:t>The following are fields that correspond to the Surgical Staff entries.</w:t>
      </w:r>
    </w:p>
    <w:p w14:paraId="7D9A88F7" w14:textId="77777777" w:rsidR="007D435F" w:rsidRDefault="007D435F">
      <w:pPr>
        <w:pStyle w:val="BodyText"/>
        <w:spacing w:before="7" w:after="1"/>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9"/>
        <w:gridCol w:w="5989"/>
      </w:tblGrid>
      <w:tr w:rsidR="007D435F" w14:paraId="4688D7E0" w14:textId="77777777">
        <w:trPr>
          <w:trHeight w:val="412"/>
        </w:trPr>
        <w:tc>
          <w:tcPr>
            <w:tcW w:w="3589" w:type="dxa"/>
            <w:shd w:val="clear" w:color="auto" w:fill="E4E4E4"/>
          </w:tcPr>
          <w:p w14:paraId="2C856976" w14:textId="77777777" w:rsidR="007D435F" w:rsidRDefault="00B87847">
            <w:pPr>
              <w:pStyle w:val="TableParagraph"/>
              <w:spacing w:before="76"/>
              <w:ind w:left="107"/>
              <w:rPr>
                <w:rFonts w:ascii="Arial"/>
                <w:b/>
              </w:rPr>
            </w:pPr>
            <w:r>
              <w:rPr>
                <w:rFonts w:ascii="Arial"/>
                <w:b/>
              </w:rPr>
              <w:t>Field Name</w:t>
            </w:r>
          </w:p>
        </w:tc>
        <w:tc>
          <w:tcPr>
            <w:tcW w:w="5989" w:type="dxa"/>
            <w:shd w:val="clear" w:color="auto" w:fill="E4E4E4"/>
          </w:tcPr>
          <w:p w14:paraId="152BA5EB" w14:textId="77777777" w:rsidR="007D435F" w:rsidRDefault="00B87847">
            <w:pPr>
              <w:pStyle w:val="TableParagraph"/>
              <w:spacing w:before="76"/>
              <w:ind w:left="107"/>
              <w:rPr>
                <w:rFonts w:ascii="Arial"/>
                <w:b/>
              </w:rPr>
            </w:pPr>
            <w:r>
              <w:rPr>
                <w:rFonts w:ascii="Arial"/>
                <w:b/>
              </w:rPr>
              <w:t>Definition</w:t>
            </w:r>
          </w:p>
        </w:tc>
      </w:tr>
      <w:tr w:rsidR="007D435F" w14:paraId="53A97417" w14:textId="77777777">
        <w:trPr>
          <w:trHeight w:val="760"/>
        </w:trPr>
        <w:tc>
          <w:tcPr>
            <w:tcW w:w="3589" w:type="dxa"/>
          </w:tcPr>
          <w:p w14:paraId="0ACE8C5D" w14:textId="77777777" w:rsidR="007D435F" w:rsidRDefault="00B87847">
            <w:pPr>
              <w:pStyle w:val="TableParagraph"/>
              <w:spacing w:line="249" w:lineRule="exact"/>
              <w:ind w:left="107"/>
              <w:rPr>
                <w:rFonts w:ascii="Times New Roman"/>
              </w:rPr>
            </w:pPr>
            <w:r>
              <w:rPr>
                <w:rFonts w:ascii="Times New Roman"/>
              </w:rPr>
              <w:t>ATTENDING/RES SUP CODE</w:t>
            </w:r>
          </w:p>
        </w:tc>
        <w:tc>
          <w:tcPr>
            <w:tcW w:w="5989" w:type="dxa"/>
          </w:tcPr>
          <w:p w14:paraId="30EB730D" w14:textId="77777777" w:rsidR="007D435F" w:rsidRDefault="00B87847">
            <w:pPr>
              <w:pStyle w:val="TableParagraph"/>
              <w:spacing w:line="252" w:lineRule="exact"/>
              <w:ind w:left="107" w:right="457"/>
              <w:rPr>
                <w:rFonts w:ascii="Times New Roman"/>
              </w:rPr>
            </w:pPr>
            <w:r>
              <w:rPr>
                <w:rFonts w:ascii="Times New Roman"/>
              </w:rPr>
              <w:t xml:space="preserve">This field corresponds to the highest level of supervision provided by the attending staff surgeon during the procedure. Enter a question mark </w:t>
            </w:r>
            <w:r>
              <w:rPr>
                <w:rFonts w:ascii="Times New Roman"/>
                <w:b/>
              </w:rPr>
              <w:t xml:space="preserve">(?) </w:t>
            </w:r>
            <w:r>
              <w:rPr>
                <w:rFonts w:ascii="Times New Roman"/>
              </w:rPr>
              <w:t>to retrieve the list of codes.</w:t>
            </w:r>
          </w:p>
        </w:tc>
      </w:tr>
      <w:tr w:rsidR="007D435F" w14:paraId="02436049" w14:textId="77777777">
        <w:trPr>
          <w:trHeight w:val="505"/>
        </w:trPr>
        <w:tc>
          <w:tcPr>
            <w:tcW w:w="3589" w:type="dxa"/>
          </w:tcPr>
          <w:p w14:paraId="26D7834E" w14:textId="77777777" w:rsidR="007D435F" w:rsidRDefault="00B87847">
            <w:pPr>
              <w:pStyle w:val="TableParagraph"/>
              <w:spacing w:line="247" w:lineRule="exact"/>
              <w:ind w:left="107"/>
              <w:rPr>
                <w:rFonts w:ascii="Times New Roman"/>
              </w:rPr>
            </w:pPr>
            <w:r>
              <w:rPr>
                <w:rFonts w:ascii="Times New Roman"/>
              </w:rPr>
              <w:t>OTHER SCRUBBED ASSISTANTS</w:t>
            </w:r>
          </w:p>
        </w:tc>
        <w:tc>
          <w:tcPr>
            <w:tcW w:w="5989" w:type="dxa"/>
          </w:tcPr>
          <w:p w14:paraId="34D4FEDC" w14:textId="77777777" w:rsidR="007D435F" w:rsidRDefault="00B87847">
            <w:pPr>
              <w:pStyle w:val="TableParagraph"/>
              <w:spacing w:line="246" w:lineRule="exact"/>
              <w:ind w:left="107"/>
              <w:rPr>
                <w:rFonts w:ascii="Times New Roman"/>
              </w:rPr>
            </w:pPr>
            <w:r>
              <w:rPr>
                <w:rFonts w:ascii="Times New Roman"/>
              </w:rPr>
              <w:t>If there are more than two assistants scrubbed for this case, they</w:t>
            </w:r>
          </w:p>
          <w:p w14:paraId="6A420840" w14:textId="77777777" w:rsidR="007D435F" w:rsidRDefault="00B87847">
            <w:pPr>
              <w:pStyle w:val="TableParagraph"/>
              <w:spacing w:line="240" w:lineRule="exact"/>
              <w:ind w:left="107"/>
              <w:rPr>
                <w:rFonts w:ascii="Times New Roman"/>
              </w:rPr>
            </w:pPr>
            <w:r>
              <w:rPr>
                <w:rFonts w:ascii="Times New Roman"/>
              </w:rPr>
              <w:t>can be entered here.</w:t>
            </w:r>
          </w:p>
        </w:tc>
      </w:tr>
      <w:tr w:rsidR="007D435F" w14:paraId="684B8732" w14:textId="77777777">
        <w:trPr>
          <w:trHeight w:val="506"/>
        </w:trPr>
        <w:tc>
          <w:tcPr>
            <w:tcW w:w="3589" w:type="dxa"/>
          </w:tcPr>
          <w:p w14:paraId="6DD18C9C" w14:textId="77777777" w:rsidR="007D435F" w:rsidRDefault="00B87847">
            <w:pPr>
              <w:pStyle w:val="TableParagraph"/>
              <w:spacing w:line="247" w:lineRule="exact"/>
              <w:ind w:left="107"/>
              <w:rPr>
                <w:rFonts w:ascii="Times New Roman"/>
              </w:rPr>
            </w:pPr>
            <w:r>
              <w:rPr>
                <w:rFonts w:ascii="Times New Roman"/>
              </w:rPr>
              <w:t>OTHER PERSONS IN O.R.</w:t>
            </w:r>
          </w:p>
        </w:tc>
        <w:tc>
          <w:tcPr>
            <w:tcW w:w="5989" w:type="dxa"/>
          </w:tcPr>
          <w:p w14:paraId="1B0C3071" w14:textId="77777777" w:rsidR="007D435F" w:rsidRDefault="00B87847">
            <w:pPr>
              <w:pStyle w:val="TableParagraph"/>
              <w:spacing w:line="246" w:lineRule="exact"/>
              <w:ind w:left="107"/>
              <w:rPr>
                <w:rFonts w:ascii="Times New Roman"/>
              </w:rPr>
            </w:pPr>
            <w:r>
              <w:rPr>
                <w:rFonts w:ascii="Times New Roman"/>
              </w:rPr>
              <w:t>This fields includes any observers, such as equipment vendors, in</w:t>
            </w:r>
          </w:p>
          <w:p w14:paraId="3DAB1B85" w14:textId="77777777" w:rsidR="007D435F" w:rsidRDefault="00B87847">
            <w:pPr>
              <w:pStyle w:val="TableParagraph"/>
              <w:spacing w:line="240" w:lineRule="exact"/>
              <w:ind w:left="107"/>
              <w:rPr>
                <w:rFonts w:ascii="Times New Roman"/>
              </w:rPr>
            </w:pPr>
            <w:r>
              <w:rPr>
                <w:rFonts w:ascii="Times New Roman"/>
              </w:rPr>
              <w:t>the operating room.</w:t>
            </w:r>
          </w:p>
        </w:tc>
      </w:tr>
    </w:tbl>
    <w:p w14:paraId="348E66C0" w14:textId="77777777" w:rsidR="007D435F" w:rsidRDefault="007D435F">
      <w:pPr>
        <w:pStyle w:val="BodyText"/>
        <w:rPr>
          <w:rFonts w:ascii="Times New Roman"/>
          <w:sz w:val="24"/>
        </w:rPr>
      </w:pPr>
    </w:p>
    <w:p w14:paraId="5608A891" w14:textId="77777777" w:rsidR="007D435F" w:rsidRDefault="007D435F">
      <w:pPr>
        <w:pStyle w:val="BodyText"/>
        <w:rPr>
          <w:rFonts w:ascii="Times New Roman"/>
          <w:sz w:val="24"/>
        </w:rPr>
      </w:pPr>
    </w:p>
    <w:p w14:paraId="2537B432" w14:textId="77777777" w:rsidR="007D435F" w:rsidRDefault="007D435F">
      <w:pPr>
        <w:pStyle w:val="BodyText"/>
        <w:rPr>
          <w:rFonts w:ascii="Times New Roman"/>
          <w:sz w:val="24"/>
        </w:rPr>
      </w:pPr>
    </w:p>
    <w:p w14:paraId="65089CC2" w14:textId="77777777" w:rsidR="007D435F" w:rsidRDefault="007D435F">
      <w:pPr>
        <w:pStyle w:val="BodyText"/>
        <w:rPr>
          <w:rFonts w:ascii="Times New Roman"/>
          <w:sz w:val="24"/>
        </w:rPr>
      </w:pPr>
    </w:p>
    <w:p w14:paraId="167299F8" w14:textId="77777777" w:rsidR="007D435F" w:rsidRDefault="007D435F">
      <w:pPr>
        <w:pStyle w:val="BodyText"/>
        <w:rPr>
          <w:rFonts w:ascii="Times New Roman"/>
          <w:sz w:val="24"/>
        </w:rPr>
      </w:pPr>
    </w:p>
    <w:p w14:paraId="45896A41" w14:textId="77777777" w:rsidR="007D435F" w:rsidRDefault="007D435F">
      <w:pPr>
        <w:pStyle w:val="BodyText"/>
        <w:rPr>
          <w:rFonts w:ascii="Times New Roman"/>
          <w:sz w:val="24"/>
        </w:rPr>
      </w:pPr>
    </w:p>
    <w:p w14:paraId="43BE0B11" w14:textId="77777777" w:rsidR="007D435F" w:rsidRDefault="007D435F">
      <w:pPr>
        <w:pStyle w:val="BodyText"/>
        <w:rPr>
          <w:rFonts w:ascii="Times New Roman"/>
          <w:sz w:val="24"/>
        </w:rPr>
      </w:pPr>
    </w:p>
    <w:p w14:paraId="6CBB61A4" w14:textId="77777777" w:rsidR="007D435F" w:rsidRDefault="007D435F">
      <w:pPr>
        <w:pStyle w:val="BodyText"/>
        <w:rPr>
          <w:rFonts w:ascii="Times New Roman"/>
          <w:sz w:val="24"/>
        </w:rPr>
      </w:pPr>
    </w:p>
    <w:p w14:paraId="6B9DC1F1" w14:textId="77777777" w:rsidR="007D435F" w:rsidRDefault="007D435F">
      <w:pPr>
        <w:pStyle w:val="BodyText"/>
        <w:rPr>
          <w:rFonts w:ascii="Times New Roman"/>
          <w:sz w:val="24"/>
        </w:rPr>
      </w:pPr>
    </w:p>
    <w:p w14:paraId="1E263403" w14:textId="77777777" w:rsidR="007D435F" w:rsidRDefault="007D435F">
      <w:pPr>
        <w:pStyle w:val="BodyText"/>
        <w:rPr>
          <w:rFonts w:ascii="Times New Roman"/>
          <w:sz w:val="24"/>
        </w:rPr>
      </w:pPr>
    </w:p>
    <w:p w14:paraId="3AA61B80" w14:textId="77777777" w:rsidR="007D435F" w:rsidRDefault="007D435F">
      <w:pPr>
        <w:pStyle w:val="BodyText"/>
        <w:rPr>
          <w:rFonts w:ascii="Times New Roman"/>
          <w:sz w:val="24"/>
        </w:rPr>
      </w:pPr>
    </w:p>
    <w:p w14:paraId="1179D120" w14:textId="77777777" w:rsidR="007D435F" w:rsidRDefault="007D435F">
      <w:pPr>
        <w:pStyle w:val="BodyText"/>
        <w:rPr>
          <w:rFonts w:ascii="Times New Roman"/>
          <w:sz w:val="24"/>
        </w:rPr>
      </w:pPr>
    </w:p>
    <w:p w14:paraId="09586104" w14:textId="77777777" w:rsidR="007D435F" w:rsidRDefault="007D435F">
      <w:pPr>
        <w:pStyle w:val="BodyText"/>
        <w:rPr>
          <w:rFonts w:ascii="Times New Roman"/>
          <w:sz w:val="24"/>
        </w:rPr>
      </w:pPr>
    </w:p>
    <w:p w14:paraId="1E8E8642" w14:textId="77777777" w:rsidR="007D435F" w:rsidRDefault="007D435F">
      <w:pPr>
        <w:pStyle w:val="BodyText"/>
        <w:spacing w:before="4"/>
        <w:rPr>
          <w:rFonts w:ascii="Times New Roman"/>
          <w:sz w:val="20"/>
        </w:rPr>
      </w:pPr>
    </w:p>
    <w:p w14:paraId="5CC16778" w14:textId="3780886A" w:rsidR="007D435F" w:rsidRDefault="00B87847">
      <w:pPr>
        <w:tabs>
          <w:tab w:val="left" w:pos="3768"/>
          <w:tab w:val="left" w:pos="8237"/>
        </w:tabs>
        <w:ind w:left="220"/>
        <w:rPr>
          <w:rFonts w:ascii="Times New Roman"/>
          <w:sz w:val="20"/>
        </w:rPr>
      </w:pPr>
      <w:r>
        <w:rPr>
          <w:rFonts w:ascii="Times New Roman"/>
          <w:sz w:val="20"/>
        </w:rPr>
        <w:t>104</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r>
      <w:r w:rsidR="00A56FED">
        <w:rPr>
          <w:rFonts w:ascii="Times New Roman"/>
          <w:sz w:val="20"/>
        </w:rPr>
        <w:t>November</w:t>
      </w:r>
      <w:r w:rsidR="00095A9A">
        <w:rPr>
          <w:rFonts w:ascii="Times New Roman"/>
          <w:sz w:val="20"/>
        </w:rPr>
        <w:t xml:space="preserve"> 2021</w:t>
      </w:r>
    </w:p>
    <w:p w14:paraId="02AB4A1A" w14:textId="77777777" w:rsidR="007D435F" w:rsidRDefault="007D435F">
      <w:pPr>
        <w:rPr>
          <w:rFonts w:ascii="Times New Roman"/>
          <w:sz w:val="20"/>
        </w:rPr>
        <w:sectPr w:rsidR="007D435F">
          <w:footerReference w:type="default" r:id="rId140"/>
          <w:pgSz w:w="12240" w:h="15840"/>
          <w:pgMar w:top="1480" w:right="1180" w:bottom="280" w:left="1220" w:header="0" w:footer="0" w:gutter="0"/>
          <w:cols w:space="720"/>
        </w:sectPr>
      </w:pPr>
    </w:p>
    <w:p w14:paraId="00468351" w14:textId="77777777" w:rsidR="007D435F" w:rsidRDefault="00277930">
      <w:pPr>
        <w:spacing w:before="78"/>
        <w:ind w:left="220"/>
        <w:rPr>
          <w:rFonts w:ascii="Times New Roman"/>
          <w:b/>
          <w:sz w:val="20"/>
        </w:rPr>
      </w:pPr>
      <w:r>
        <w:lastRenderedPageBreak/>
        <w:pict w14:anchorId="1A87081A">
          <v:shape id="_x0000_s4605" type="#_x0000_t202" style="position:absolute;left:0;text-align:left;margin-left:70.6pt;margin-top:21.55pt;width:470.95pt;height:9pt;z-index:-15600640;mso-wrap-distance-left:0;mso-wrap-distance-right:0;mso-position-horizontal-relative:page" fillcolor="#e4e4e4" stroked="f">
            <v:textbox style="mso-next-textbox:#_x0000_s4605" inset="0,0,0,0">
              <w:txbxContent>
                <w:p w14:paraId="40C45C1C" w14:textId="77777777" w:rsidR="0040444F" w:rsidRDefault="0040444F">
                  <w:pPr>
                    <w:pStyle w:val="BodyText"/>
                    <w:spacing w:line="180" w:lineRule="exact"/>
                    <w:ind w:left="28"/>
                  </w:pPr>
                  <w:r>
                    <w:t xml:space="preserve">Select Operation Menu Option: </w:t>
                  </w:r>
                  <w:r>
                    <w:rPr>
                      <w:b/>
                    </w:rPr>
                    <w:t xml:space="preserve">SS </w:t>
                  </w:r>
                  <w:r>
                    <w:t>Surgical Staff</w:t>
                  </w:r>
                </w:p>
              </w:txbxContent>
            </v:textbox>
            <w10:wrap type="topAndBottom" anchorx="page"/>
          </v:shape>
        </w:pict>
      </w:r>
      <w:r>
        <w:pict w14:anchorId="494E8DF5">
          <v:group id="_x0000_s4586" style="position:absolute;left:0;text-align:left;margin-left:70.6pt;margin-top:43.25pt;width:470.95pt;height:208.65pt;z-index:-15600128;mso-wrap-distance-left:0;mso-wrap-distance-right:0;mso-position-horizontal-relative:page" coordorigin="1412,865" coordsize="9419,4173">
            <v:shape id="_x0000_s4604" style="position:absolute;left:1411;top:865;width:9419;height:4170" coordorigin="1412,865" coordsize="9419,4170" o:spt="100" adj="0,,0" path="m10831,3582r-9419,l1412,3765r,182l1412,4127r,183l1412,4490r,182l1412,4852r,183l10831,5035r,-183l10831,4672r,-182l10831,4310r,-183l10831,3947r,-182l10831,3582xm10831,865r-9419,l1412,1045r,183l1412,1408r,182l1412,1770r,182l1412,2132r,183l1412,2495r,182l1412,2857r,183l1412,3220r,182l1412,3582r9419,l10831,3402r,-182l10831,3040r,-183l10831,2677r,-182l10831,2315r,-183l10831,1952r,-182l10831,1590r,-182l10831,1228r,-183l10831,865xe" fillcolor="#e4e4e4" stroked="f">
              <v:stroke joinstyle="round"/>
              <v:formulas/>
              <v:path arrowok="t" o:connecttype="segments"/>
            </v:shape>
            <v:shape id="_x0000_s4603" type="#_x0000_t202" style="position:absolute;left:2400;top:868;width:4820;height:183" filled="f" stroked="f">
              <v:textbox style="mso-next-textbox:#_x0000_s4603" inset="0,0,0,0">
                <w:txbxContent>
                  <w:p w14:paraId="6C4D31B6"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602" type="#_x0000_t202" style="position:absolute;left:7775;top:868;width:1077;height:183" filled="f" stroked="f">
              <v:textbox style="mso-next-textbox:#_x0000_s4602" inset="0,0,0,0">
                <w:txbxContent>
                  <w:p w14:paraId="04662AE4" w14:textId="77777777" w:rsidR="0040444F" w:rsidRDefault="0040444F">
                    <w:pPr>
                      <w:rPr>
                        <w:sz w:val="16"/>
                      </w:rPr>
                    </w:pPr>
                    <w:r>
                      <w:rPr>
                        <w:sz w:val="16"/>
                      </w:rPr>
                      <w:t>PAGE 1 OF 1</w:t>
                    </w:r>
                  </w:p>
                </w:txbxContent>
              </v:textbox>
            </v:shape>
            <v:shape id="_x0000_s4601" type="#_x0000_t202" style="position:absolute;left:1440;top:1230;width:212;height:2720" filled="f" stroked="f">
              <v:textbox style="mso-next-textbox:#_x0000_s4601" inset="0,0,0,0">
                <w:txbxContent>
                  <w:p w14:paraId="257D56D5" w14:textId="77777777" w:rsidR="0040444F" w:rsidRDefault="0040444F">
                    <w:pPr>
                      <w:spacing w:line="181" w:lineRule="exact"/>
                      <w:rPr>
                        <w:sz w:val="16"/>
                      </w:rPr>
                    </w:pPr>
                    <w:r>
                      <w:rPr>
                        <w:sz w:val="16"/>
                      </w:rPr>
                      <w:t>1</w:t>
                    </w:r>
                  </w:p>
                  <w:p w14:paraId="5478E7B8" w14:textId="77777777" w:rsidR="0040444F" w:rsidRDefault="0040444F">
                    <w:pPr>
                      <w:spacing w:line="181" w:lineRule="exact"/>
                      <w:rPr>
                        <w:sz w:val="16"/>
                      </w:rPr>
                    </w:pPr>
                    <w:r>
                      <w:rPr>
                        <w:sz w:val="16"/>
                      </w:rPr>
                      <w:t>2</w:t>
                    </w:r>
                  </w:p>
                  <w:p w14:paraId="3D5E5C7B" w14:textId="77777777" w:rsidR="0040444F" w:rsidRDefault="0040444F">
                    <w:pPr>
                      <w:spacing w:before="2" w:line="181" w:lineRule="exact"/>
                      <w:rPr>
                        <w:sz w:val="16"/>
                      </w:rPr>
                    </w:pPr>
                    <w:r>
                      <w:rPr>
                        <w:sz w:val="16"/>
                      </w:rPr>
                      <w:t>3</w:t>
                    </w:r>
                  </w:p>
                  <w:p w14:paraId="680E9DF8" w14:textId="77777777" w:rsidR="0040444F" w:rsidRDefault="0040444F">
                    <w:pPr>
                      <w:spacing w:line="181" w:lineRule="exact"/>
                      <w:rPr>
                        <w:sz w:val="16"/>
                      </w:rPr>
                    </w:pPr>
                    <w:r>
                      <w:rPr>
                        <w:sz w:val="16"/>
                      </w:rPr>
                      <w:t>4</w:t>
                    </w:r>
                  </w:p>
                  <w:p w14:paraId="13CF1148" w14:textId="77777777" w:rsidR="0040444F" w:rsidRDefault="0040444F">
                    <w:pPr>
                      <w:spacing w:before="1" w:line="181" w:lineRule="exact"/>
                      <w:rPr>
                        <w:sz w:val="16"/>
                      </w:rPr>
                    </w:pPr>
                    <w:r>
                      <w:rPr>
                        <w:sz w:val="16"/>
                      </w:rPr>
                      <w:t>5</w:t>
                    </w:r>
                  </w:p>
                  <w:p w14:paraId="09D6B700" w14:textId="77777777" w:rsidR="0040444F" w:rsidRDefault="0040444F">
                    <w:pPr>
                      <w:spacing w:line="181" w:lineRule="exact"/>
                      <w:rPr>
                        <w:sz w:val="16"/>
                      </w:rPr>
                    </w:pPr>
                    <w:r>
                      <w:rPr>
                        <w:sz w:val="16"/>
                      </w:rPr>
                      <w:t>6</w:t>
                    </w:r>
                  </w:p>
                  <w:p w14:paraId="0D372530" w14:textId="77777777" w:rsidR="0040444F" w:rsidRDefault="0040444F">
                    <w:pPr>
                      <w:spacing w:before="1" w:line="181" w:lineRule="exact"/>
                      <w:rPr>
                        <w:sz w:val="16"/>
                      </w:rPr>
                    </w:pPr>
                    <w:r>
                      <w:rPr>
                        <w:sz w:val="16"/>
                      </w:rPr>
                      <w:t>7</w:t>
                    </w:r>
                  </w:p>
                  <w:p w14:paraId="179A6008" w14:textId="77777777" w:rsidR="0040444F" w:rsidRDefault="0040444F">
                    <w:pPr>
                      <w:spacing w:line="181" w:lineRule="exact"/>
                      <w:rPr>
                        <w:sz w:val="16"/>
                      </w:rPr>
                    </w:pPr>
                    <w:r>
                      <w:rPr>
                        <w:sz w:val="16"/>
                      </w:rPr>
                      <w:t>8</w:t>
                    </w:r>
                  </w:p>
                  <w:p w14:paraId="1862D239" w14:textId="77777777" w:rsidR="0040444F" w:rsidRDefault="0040444F">
                    <w:pPr>
                      <w:spacing w:before="1" w:line="181" w:lineRule="exact"/>
                      <w:rPr>
                        <w:sz w:val="16"/>
                      </w:rPr>
                    </w:pPr>
                    <w:r>
                      <w:rPr>
                        <w:sz w:val="16"/>
                      </w:rPr>
                      <w:t>9</w:t>
                    </w:r>
                  </w:p>
                  <w:p w14:paraId="22279AD8" w14:textId="77777777" w:rsidR="0040444F" w:rsidRDefault="0040444F">
                    <w:pPr>
                      <w:spacing w:line="181" w:lineRule="exact"/>
                      <w:rPr>
                        <w:sz w:val="16"/>
                      </w:rPr>
                    </w:pPr>
                    <w:r>
                      <w:rPr>
                        <w:sz w:val="16"/>
                      </w:rPr>
                      <w:t>10</w:t>
                    </w:r>
                  </w:p>
                  <w:p w14:paraId="646C048B" w14:textId="77777777" w:rsidR="0040444F" w:rsidRDefault="0040444F">
                    <w:pPr>
                      <w:spacing w:before="1" w:line="181" w:lineRule="exact"/>
                      <w:rPr>
                        <w:sz w:val="16"/>
                      </w:rPr>
                    </w:pPr>
                    <w:r>
                      <w:rPr>
                        <w:sz w:val="16"/>
                      </w:rPr>
                      <w:t>11</w:t>
                    </w:r>
                  </w:p>
                  <w:p w14:paraId="1EF72B8E" w14:textId="77777777" w:rsidR="0040444F" w:rsidRDefault="0040444F">
                    <w:pPr>
                      <w:spacing w:line="181" w:lineRule="exact"/>
                      <w:rPr>
                        <w:sz w:val="16"/>
                      </w:rPr>
                    </w:pPr>
                    <w:r>
                      <w:rPr>
                        <w:sz w:val="16"/>
                      </w:rPr>
                      <w:t>12</w:t>
                    </w:r>
                  </w:p>
                  <w:p w14:paraId="0B4E9F03" w14:textId="77777777" w:rsidR="0040444F" w:rsidRDefault="0040444F">
                    <w:pPr>
                      <w:spacing w:before="1" w:line="181" w:lineRule="exact"/>
                      <w:rPr>
                        <w:sz w:val="16"/>
                      </w:rPr>
                    </w:pPr>
                    <w:r>
                      <w:rPr>
                        <w:sz w:val="16"/>
                      </w:rPr>
                      <w:t>13</w:t>
                    </w:r>
                  </w:p>
                  <w:p w14:paraId="6236E0F2" w14:textId="77777777" w:rsidR="0040444F" w:rsidRDefault="0040444F">
                    <w:pPr>
                      <w:spacing w:line="181" w:lineRule="exact"/>
                      <w:rPr>
                        <w:sz w:val="16"/>
                      </w:rPr>
                    </w:pPr>
                    <w:r>
                      <w:rPr>
                        <w:sz w:val="16"/>
                      </w:rPr>
                      <w:t>14</w:t>
                    </w:r>
                  </w:p>
                  <w:p w14:paraId="6E60A038" w14:textId="77777777" w:rsidR="0040444F" w:rsidRDefault="0040444F">
                    <w:pPr>
                      <w:spacing w:before="1"/>
                      <w:rPr>
                        <w:sz w:val="16"/>
                      </w:rPr>
                    </w:pPr>
                    <w:r>
                      <w:rPr>
                        <w:sz w:val="16"/>
                      </w:rPr>
                      <w:t>15</w:t>
                    </w:r>
                  </w:p>
                </w:txbxContent>
              </v:textbox>
            </v:shape>
            <v:shape id="_x0000_s4600" type="#_x0000_t202" style="position:absolute;left:1920;top:1230;width:2228;height:907" filled="f" stroked="f">
              <v:textbox style="mso-next-textbox:#_x0000_s4600" inset="0,0,0,0">
                <w:txbxContent>
                  <w:p w14:paraId="7AF40C43" w14:textId="77777777" w:rsidR="0040444F" w:rsidRDefault="0040444F">
                    <w:pPr>
                      <w:spacing w:line="181" w:lineRule="exact"/>
                      <w:rPr>
                        <w:sz w:val="16"/>
                      </w:rPr>
                    </w:pPr>
                    <w:r>
                      <w:rPr>
                        <w:sz w:val="16"/>
                      </w:rPr>
                      <w:t>PRIMARY SURGEON</w:t>
                    </w:r>
                  </w:p>
                  <w:p w14:paraId="7F875561" w14:textId="77777777" w:rsidR="0040444F" w:rsidRDefault="0040444F">
                    <w:pPr>
                      <w:ind w:right="-1"/>
                      <w:rPr>
                        <w:sz w:val="16"/>
                      </w:rPr>
                    </w:pPr>
                    <w:r>
                      <w:rPr>
                        <w:sz w:val="16"/>
                      </w:rPr>
                      <w:t>PGY OF PRIMARY SURGEON: FIRST ASST:</w:t>
                    </w:r>
                  </w:p>
                  <w:p w14:paraId="05E371F0" w14:textId="77777777" w:rsidR="0040444F" w:rsidRDefault="0040444F">
                    <w:pPr>
                      <w:ind w:right="479"/>
                      <w:rPr>
                        <w:sz w:val="16"/>
                      </w:rPr>
                    </w:pPr>
                    <w:r>
                      <w:rPr>
                        <w:sz w:val="16"/>
                      </w:rPr>
                      <w:t>SECOND ASST: ATTENDING SURGEON:</w:t>
                    </w:r>
                  </w:p>
                </w:txbxContent>
              </v:textbox>
            </v:shape>
            <v:shape id="_x0000_s4599" type="#_x0000_t202" style="position:absolute;left:4128;top:1230;width:1941;height:907" filled="f" stroked="f">
              <v:textbox style="mso-next-textbox:#_x0000_s4599" inset="0,0,0,0">
                <w:txbxContent>
                  <w:p w14:paraId="0DCBC989" w14:textId="77777777" w:rsidR="0040444F" w:rsidRDefault="0040444F">
                    <w:pPr>
                      <w:ind w:left="480"/>
                      <w:rPr>
                        <w:sz w:val="16"/>
                      </w:rPr>
                    </w:pPr>
                    <w:r>
                      <w:rPr>
                        <w:sz w:val="16"/>
                      </w:rPr>
                      <w:t>SURSURGEON,ONE</w:t>
                    </w:r>
                  </w:p>
                  <w:p w14:paraId="5DFF55F9" w14:textId="77777777" w:rsidR="0040444F" w:rsidRDefault="0040444F">
                    <w:pPr>
                      <w:rPr>
                        <w:sz w:val="16"/>
                      </w:rPr>
                    </w:pPr>
                  </w:p>
                  <w:p w14:paraId="2792288F" w14:textId="77777777" w:rsidR="0040444F" w:rsidRDefault="0040444F">
                    <w:pPr>
                      <w:ind w:right="288"/>
                      <w:rPr>
                        <w:sz w:val="16"/>
                      </w:rPr>
                    </w:pPr>
                    <w:r>
                      <w:rPr>
                        <w:sz w:val="16"/>
                      </w:rPr>
                      <w:t>SURSURGEON,TWELVE SURSURGEON,TWO</w:t>
                    </w:r>
                  </w:p>
                  <w:p w14:paraId="2D2AB1BE" w14:textId="77777777" w:rsidR="0040444F" w:rsidRDefault="0040444F">
                    <w:pPr>
                      <w:ind w:left="576"/>
                      <w:rPr>
                        <w:sz w:val="16"/>
                      </w:rPr>
                    </w:pPr>
                    <w:r>
                      <w:rPr>
                        <w:sz w:val="16"/>
                      </w:rPr>
                      <w:t>SURSURGEON,ONE</w:t>
                    </w:r>
                  </w:p>
                </w:txbxContent>
              </v:textbox>
            </v:shape>
            <v:shape id="_x0000_s4598" type="#_x0000_t202" style="position:absolute;left:1920;top:2135;width:2228;height:183" filled="f" stroked="f">
              <v:textbox style="mso-next-textbox:#_x0000_s4598" inset="0,0,0,0">
                <w:txbxContent>
                  <w:p w14:paraId="2543F652" w14:textId="77777777" w:rsidR="0040444F" w:rsidRDefault="0040444F">
                    <w:pPr>
                      <w:rPr>
                        <w:sz w:val="16"/>
                      </w:rPr>
                    </w:pPr>
                    <w:r>
                      <w:rPr>
                        <w:sz w:val="16"/>
                      </w:rPr>
                      <w:t>ATTENDING/RES SUP CODE:</w:t>
                    </w:r>
                  </w:p>
                </w:txbxContent>
              </v:textbox>
            </v:shape>
            <v:shape id="_x0000_s4597" type="#_x0000_t202" style="position:absolute;left:1920;top:2317;width:1748;height:363" filled="f" stroked="f">
              <v:textbox style="mso-next-textbox:#_x0000_s4597" inset="0,0,0,0">
                <w:txbxContent>
                  <w:p w14:paraId="2630DDA6" w14:textId="77777777" w:rsidR="0040444F" w:rsidRDefault="0040444F">
                    <w:pPr>
                      <w:ind w:right="-1"/>
                      <w:rPr>
                        <w:sz w:val="16"/>
                      </w:rPr>
                    </w:pPr>
                    <w:r>
                      <w:rPr>
                        <w:sz w:val="16"/>
                      </w:rPr>
                      <w:t>PRINC ANESTHETIST: ASST ANESTHETIST:</w:t>
                    </w:r>
                  </w:p>
                </w:txbxContent>
              </v:textbox>
            </v:shape>
            <v:shape id="_x0000_s4596" type="#_x0000_t202" style="position:absolute;left:4128;top:2317;width:1844;height:183" filled="f" stroked="f">
              <v:textbox style="mso-next-textbox:#_x0000_s4596" inset="0,0,0,0">
                <w:txbxContent>
                  <w:p w14:paraId="7E467508" w14:textId="77777777" w:rsidR="0040444F" w:rsidRDefault="0040444F">
                    <w:pPr>
                      <w:rPr>
                        <w:sz w:val="16"/>
                      </w:rPr>
                    </w:pPr>
                    <w:r>
                      <w:rPr>
                        <w:sz w:val="16"/>
                      </w:rPr>
                      <w:t>SURANESTHETIST,FOUR</w:t>
                    </w:r>
                  </w:p>
                </w:txbxContent>
              </v:textbox>
            </v:shape>
            <v:shape id="_x0000_s4595" type="#_x0000_t202" style="position:absolute;left:1920;top:2680;width:3668;height:545" filled="f" stroked="f">
              <v:textbox style="mso-next-textbox:#_x0000_s4595" inset="0,0,0,0">
                <w:txbxContent>
                  <w:p w14:paraId="7EFFED9B" w14:textId="77777777" w:rsidR="0040444F" w:rsidRDefault="0040444F">
                    <w:pPr>
                      <w:ind w:right="-1"/>
                      <w:rPr>
                        <w:sz w:val="16"/>
                      </w:rPr>
                    </w:pPr>
                    <w:r>
                      <w:rPr>
                        <w:sz w:val="16"/>
                      </w:rPr>
                      <w:t>ANESTHESIOLOGIST SUPVR: SURSURGEON,TWO PERFUSIONIST:</w:t>
                    </w:r>
                  </w:p>
                  <w:p w14:paraId="3B4B4F9E" w14:textId="77777777" w:rsidR="0040444F" w:rsidRDefault="0040444F">
                    <w:pPr>
                      <w:rPr>
                        <w:sz w:val="16"/>
                      </w:rPr>
                    </w:pPr>
                    <w:r>
                      <w:rPr>
                        <w:sz w:val="16"/>
                      </w:rPr>
                      <w:t>ASST PERFUSIONIST:</w:t>
                    </w:r>
                  </w:p>
                </w:txbxContent>
              </v:textbox>
            </v:shape>
            <v:shape id="_x0000_s4594" type="#_x0000_t202" style="position:absolute;left:1920;top:3222;width:1556;height:183" filled="f" stroked="f">
              <v:textbox style="mso-next-textbox:#_x0000_s4594" inset="0,0,0,0">
                <w:txbxContent>
                  <w:p w14:paraId="78133348" w14:textId="77777777" w:rsidR="0040444F" w:rsidRDefault="0040444F">
                    <w:pPr>
                      <w:rPr>
                        <w:sz w:val="16"/>
                      </w:rPr>
                    </w:pPr>
                    <w:r>
                      <w:rPr>
                        <w:sz w:val="16"/>
                      </w:rPr>
                      <w:t>OR CIRC SUPPORT:</w:t>
                    </w:r>
                  </w:p>
                </w:txbxContent>
              </v:textbox>
            </v:shape>
            <v:shape id="_x0000_s4593" type="#_x0000_t202" style="position:absolute;left:4128;top:3222;width:980;height:183" filled="f" stroked="f">
              <v:textbox style="mso-next-textbox:#_x0000_s4593" inset="0,0,0,0">
                <w:txbxContent>
                  <w:p w14:paraId="7BEDC2BC" w14:textId="77777777" w:rsidR="0040444F" w:rsidRDefault="0040444F">
                    <w:pPr>
                      <w:rPr>
                        <w:sz w:val="16"/>
                      </w:rPr>
                    </w:pPr>
                    <w:r>
                      <w:rPr>
                        <w:sz w:val="16"/>
                      </w:rPr>
                      <w:t>(MULTIPLE)</w:t>
                    </w:r>
                  </w:p>
                </w:txbxContent>
              </v:textbox>
            </v:shape>
            <v:shape id="_x0000_s4592" type="#_x0000_t202" style="position:absolute;left:1920;top:3404;width:1652;height:183" filled="f" stroked="f">
              <v:textbox style="mso-next-textbox:#_x0000_s4592" inset="0,0,0,0">
                <w:txbxContent>
                  <w:p w14:paraId="278D44CE" w14:textId="77777777" w:rsidR="0040444F" w:rsidRDefault="0040444F">
                    <w:pPr>
                      <w:rPr>
                        <w:sz w:val="16"/>
                      </w:rPr>
                    </w:pPr>
                    <w:r>
                      <w:rPr>
                        <w:sz w:val="16"/>
                      </w:rPr>
                      <w:t>OR SCRUB SUPPORT:</w:t>
                    </w:r>
                  </w:p>
                </w:txbxContent>
              </v:textbox>
            </v:shape>
            <v:shape id="_x0000_s4591" type="#_x0000_t202" style="position:absolute;left:4128;top:3404;width:980;height:183" filled="f" stroked="f">
              <v:textbox style="mso-next-textbox:#_x0000_s4591" inset="0,0,0,0">
                <w:txbxContent>
                  <w:p w14:paraId="0B40887E" w14:textId="77777777" w:rsidR="0040444F" w:rsidRDefault="0040444F">
                    <w:pPr>
                      <w:rPr>
                        <w:sz w:val="16"/>
                      </w:rPr>
                    </w:pPr>
                    <w:r>
                      <w:rPr>
                        <w:sz w:val="16"/>
                      </w:rPr>
                      <w:t>(MULTIPLE)</w:t>
                    </w:r>
                  </w:p>
                </w:txbxContent>
              </v:textbox>
            </v:shape>
            <v:shape id="_x0000_s4590" type="#_x0000_t202" style="position:absolute;left:1920;top:3585;width:3572;height:183" filled="f" stroked="f">
              <v:textbox style="mso-next-textbox:#_x0000_s4590" inset="0,0,0,0">
                <w:txbxContent>
                  <w:p w14:paraId="156A6CD3" w14:textId="77777777" w:rsidR="0040444F" w:rsidRDefault="0040444F">
                    <w:pPr>
                      <w:rPr>
                        <w:sz w:val="16"/>
                      </w:rPr>
                    </w:pPr>
                    <w:r>
                      <w:rPr>
                        <w:sz w:val="16"/>
                      </w:rPr>
                      <w:t>OTHER SCRUBBED ASSISTANTS: (MULTIPLE)</w:t>
                    </w:r>
                  </w:p>
                </w:txbxContent>
              </v:textbox>
            </v:shape>
            <v:shape id="_x0000_s4589" type="#_x0000_t202" style="position:absolute;left:1920;top:3767;width:1940;height:183" filled="f" stroked="f">
              <v:textbox style="mso-next-textbox:#_x0000_s4589" inset="0,0,0,0">
                <w:txbxContent>
                  <w:p w14:paraId="068B03AE" w14:textId="77777777" w:rsidR="0040444F" w:rsidRDefault="0040444F">
                    <w:pPr>
                      <w:rPr>
                        <w:sz w:val="16"/>
                      </w:rPr>
                    </w:pPr>
                    <w:r>
                      <w:rPr>
                        <w:sz w:val="16"/>
                      </w:rPr>
                      <w:t>OTHER PERSONS IN OR:</w:t>
                    </w:r>
                  </w:p>
                </w:txbxContent>
              </v:textbox>
            </v:shape>
            <v:shape id="_x0000_s4588" type="#_x0000_t202" style="position:absolute;left:4128;top:3767;width:980;height:183" filled="f" stroked="f">
              <v:textbox style="mso-next-textbox:#_x0000_s4588" inset="0,0,0,0">
                <w:txbxContent>
                  <w:p w14:paraId="396B0CB7" w14:textId="77777777" w:rsidR="0040444F" w:rsidRDefault="0040444F">
                    <w:pPr>
                      <w:rPr>
                        <w:sz w:val="16"/>
                      </w:rPr>
                    </w:pPr>
                    <w:r>
                      <w:rPr>
                        <w:sz w:val="16"/>
                      </w:rPr>
                      <w:t>(MULTIPLE)</w:t>
                    </w:r>
                  </w:p>
                </w:txbxContent>
              </v:textbox>
            </v:shape>
            <v:shape id="_x0000_s4587" type="#_x0000_t202" style="position:absolute;left:1440;top:4125;width:6932;height:912" filled="f" stroked="f">
              <v:textbox style="mso-next-textbox:#_x0000_s4587" inset="0,0,0,0">
                <w:txbxContent>
                  <w:p w14:paraId="042F33A8" w14:textId="77777777" w:rsidR="0040444F" w:rsidRDefault="0040444F">
                    <w:pPr>
                      <w:rPr>
                        <w:b/>
                        <w:sz w:val="16"/>
                      </w:rPr>
                    </w:pPr>
                    <w:r>
                      <w:rPr>
                        <w:sz w:val="16"/>
                      </w:rPr>
                      <w:t xml:space="preserve">Enter Screen Server Function: </w:t>
                    </w:r>
                    <w:r>
                      <w:rPr>
                        <w:b/>
                        <w:sz w:val="16"/>
                      </w:rPr>
                      <w:t>6;13;15</w:t>
                    </w:r>
                  </w:p>
                  <w:p w14:paraId="21DD53BA" w14:textId="77777777" w:rsidR="0040444F" w:rsidRDefault="0040444F">
                    <w:pPr>
                      <w:spacing w:before="2"/>
                      <w:rPr>
                        <w:sz w:val="16"/>
                      </w:rPr>
                    </w:pPr>
                    <w:r>
                      <w:rPr>
                        <w:sz w:val="16"/>
                      </w:rPr>
                      <w:t xml:space="preserve">Attending/Res Sup Code: </w:t>
                    </w:r>
                    <w:r>
                      <w:rPr>
                        <w:b/>
                        <w:sz w:val="16"/>
                      </w:rPr>
                      <w:t xml:space="preserve">C </w:t>
                    </w:r>
                    <w:r>
                      <w:rPr>
                        <w:sz w:val="16"/>
                      </w:rPr>
                      <w:t>LEVEL C: ATTENDING IN O.R., NOT SCRUBBED</w:t>
                    </w:r>
                    <w:r>
                      <w:rPr>
                        <w:spacing w:val="72"/>
                        <w:sz w:val="16"/>
                      </w:rPr>
                      <w:t xml:space="preserve"> </w:t>
                    </w:r>
                    <w:r>
                      <w:rPr>
                        <w:sz w:val="16"/>
                      </w:rPr>
                      <w:t>C</w:t>
                    </w:r>
                  </w:p>
                  <w:p w14:paraId="42E1DA0A" w14:textId="77777777" w:rsidR="0040444F" w:rsidRDefault="0040444F">
                    <w:pPr>
                      <w:spacing w:before="3"/>
                      <w:ind w:left="191" w:right="-1"/>
                      <w:rPr>
                        <w:sz w:val="16"/>
                      </w:rPr>
                    </w:pPr>
                    <w:r>
                      <w:rPr>
                        <w:sz w:val="16"/>
                      </w:rPr>
                      <w:t>The supervising practitioner is physically present in the operative or procedural room. The supervising practitioner observes and provides direction. The resident performs the procedure.</w:t>
                    </w:r>
                  </w:p>
                </w:txbxContent>
              </v:textbox>
            </v:shape>
            <w10:wrap type="topAndBottom" anchorx="page"/>
          </v:group>
        </w:pict>
      </w:r>
      <w:r>
        <w:pict w14:anchorId="65A8D8E7">
          <v:group id="_x0000_s4581" style="position:absolute;left:0;text-align:left;margin-left:70.6pt;margin-top:264.35pt;width:470.95pt;height:72.5pt;z-index:-15599616;mso-wrap-distance-left:0;mso-wrap-distance-right:0;mso-position-horizontal-relative:page" coordorigin="1412,5287" coordsize="9419,1450">
            <v:shape id="_x0000_s4585" style="position:absolute;left:1411;top:5286;width:9419;height:1450" coordorigin="1412,5287" coordsize="9419,1450" path="m10831,5287r-9419,l1412,5469r,180l1412,6736r9419,l10831,5469r,-182xe" fillcolor="#e4e4e4" stroked="f">
              <v:path arrowok="t"/>
            </v:shape>
            <v:shape id="_x0000_s4584" type="#_x0000_t202" style="position:absolute;left:1440;top:5289;width:4820;height:183" filled="f" stroked="f">
              <v:textbox style="mso-next-textbox:#_x0000_s4584" inset="0,0,0,0">
                <w:txbxContent>
                  <w:p w14:paraId="79D11B9B"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83" type="#_x0000_t202" style="position:absolute;left:6815;top:5289;width:599;height:183" filled="f" stroked="f">
              <v:textbox style="mso-next-textbox:#_x0000_s4583" inset="0,0,0,0">
                <w:txbxContent>
                  <w:p w14:paraId="023F4123" w14:textId="77777777" w:rsidR="0040444F" w:rsidRDefault="0040444F">
                    <w:pPr>
                      <w:rPr>
                        <w:sz w:val="16"/>
                      </w:rPr>
                    </w:pPr>
                    <w:r>
                      <w:rPr>
                        <w:sz w:val="16"/>
                      </w:rPr>
                      <w:t>PAGE 1</w:t>
                    </w:r>
                  </w:p>
                </w:txbxContent>
              </v:textbox>
            </v:shape>
            <v:shape id="_x0000_s4582" type="#_x0000_t202" style="position:absolute;left:1440;top:5471;width:4245;height:1265" filled="f" stroked="f">
              <v:textbox style="mso-next-textbox:#_x0000_s4582" inset="0,0,0,0">
                <w:txbxContent>
                  <w:p w14:paraId="0D26DF44" w14:textId="77777777" w:rsidR="0040444F" w:rsidRDefault="0040444F">
                    <w:pPr>
                      <w:ind w:left="863"/>
                      <w:rPr>
                        <w:sz w:val="16"/>
                      </w:rPr>
                    </w:pPr>
                    <w:r>
                      <w:rPr>
                        <w:sz w:val="16"/>
                      </w:rPr>
                      <w:t>OR SCRUB SUPPORT</w:t>
                    </w:r>
                  </w:p>
                  <w:p w14:paraId="274FF9C3" w14:textId="77777777" w:rsidR="0040444F" w:rsidRDefault="0040444F">
                    <w:pPr>
                      <w:rPr>
                        <w:sz w:val="16"/>
                      </w:rPr>
                    </w:pPr>
                  </w:p>
                  <w:p w14:paraId="422D814F"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66C69AE0" w14:textId="77777777" w:rsidR="0040444F" w:rsidRDefault="0040444F">
                    <w:pPr>
                      <w:spacing w:before="7"/>
                      <w:rPr>
                        <w:sz w:val="15"/>
                      </w:rPr>
                    </w:pPr>
                  </w:p>
                  <w:p w14:paraId="6C3061C8" w14:textId="77777777" w:rsidR="0040444F" w:rsidRDefault="0040444F">
                    <w:pPr>
                      <w:spacing w:line="181" w:lineRule="exact"/>
                      <w:rPr>
                        <w:b/>
                        <w:sz w:val="16"/>
                      </w:rPr>
                    </w:pPr>
                    <w:r>
                      <w:rPr>
                        <w:sz w:val="16"/>
                      </w:rPr>
                      <w:t>Enter Screen Server Function:</w:t>
                    </w:r>
                    <w:r>
                      <w:rPr>
                        <w:spacing w:val="90"/>
                        <w:sz w:val="16"/>
                      </w:rPr>
                      <w:t xml:space="preserve"> </w:t>
                    </w:r>
                    <w:r>
                      <w:rPr>
                        <w:b/>
                        <w:sz w:val="16"/>
                      </w:rPr>
                      <w:t>1</w:t>
                    </w:r>
                  </w:p>
                  <w:p w14:paraId="172430C4" w14:textId="77777777" w:rsidR="0040444F" w:rsidRDefault="0040444F">
                    <w:pPr>
                      <w:spacing w:line="181" w:lineRule="exact"/>
                      <w:rPr>
                        <w:b/>
                        <w:sz w:val="16"/>
                      </w:rPr>
                    </w:pPr>
                    <w:r>
                      <w:rPr>
                        <w:sz w:val="16"/>
                      </w:rPr>
                      <w:t xml:space="preserve">Select OR SCRUB SUPPORT: </w:t>
                    </w:r>
                    <w:r>
                      <w:rPr>
                        <w:b/>
                        <w:sz w:val="16"/>
                      </w:rPr>
                      <w:t>SURNURSE,ONE</w:t>
                    </w:r>
                  </w:p>
                  <w:p w14:paraId="626F9376" w14:textId="77777777" w:rsidR="0040444F" w:rsidRDefault="0040444F">
                    <w:pPr>
                      <w:spacing w:before="1"/>
                      <w:ind w:left="384"/>
                      <w:rPr>
                        <w:b/>
                        <w:sz w:val="16"/>
                      </w:rPr>
                    </w:pPr>
                    <w:r>
                      <w:rPr>
                        <w:sz w:val="16"/>
                      </w:rPr>
                      <w:t xml:space="preserve">OR SCRUB SUPPORT: SURNURSE,ONE// </w:t>
                    </w:r>
                    <w:r>
                      <w:rPr>
                        <w:b/>
                        <w:sz w:val="16"/>
                      </w:rPr>
                      <w:t>&lt;Enter&gt;</w:t>
                    </w:r>
                  </w:p>
                </w:txbxContent>
              </v:textbox>
            </v:shape>
            <w10:wrap type="topAndBottom" anchorx="page"/>
          </v:group>
        </w:pict>
      </w:r>
      <w:r>
        <w:pict w14:anchorId="1995FB26">
          <v:group id="_x0000_s4572" style="position:absolute;left:0;text-align:left;margin-left:70.6pt;margin-top:349.5pt;width:470.95pt;height:117.8pt;z-index:-15599104;mso-wrap-distance-left:0;mso-wrap-distance-right:0;mso-position-horizontal-relative:page" coordorigin="1412,6990" coordsize="9419,2356">
            <v:shape id="_x0000_s4580" style="position:absolute;left:1411;top:6990;width:9419;height:2355" coordorigin="1412,6990" coordsize="9419,2355" path="m10831,6990r-9419,l1412,7171r,182l1412,9345r9419,l10831,7171r,-181xe" fillcolor="#e4e4e4" stroked="f">
              <v:path arrowok="t"/>
            </v:shape>
            <v:shape id="_x0000_s4579" type="#_x0000_t202" style="position:absolute;left:1440;top:6993;width:4820;height:183" filled="f" stroked="f">
              <v:textbox style="mso-next-textbox:#_x0000_s4579" inset="0,0,0,0">
                <w:txbxContent>
                  <w:p w14:paraId="564B4500"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78" type="#_x0000_t202" style="position:absolute;left:6815;top:6993;width:597;height:183" filled="f" stroked="f">
              <v:textbox style="mso-next-textbox:#_x0000_s4578" inset="0,0,0,0">
                <w:txbxContent>
                  <w:p w14:paraId="24715348" w14:textId="77777777" w:rsidR="0040444F" w:rsidRDefault="0040444F">
                    <w:pPr>
                      <w:rPr>
                        <w:sz w:val="16"/>
                      </w:rPr>
                    </w:pPr>
                    <w:r>
                      <w:rPr>
                        <w:sz w:val="16"/>
                      </w:rPr>
                      <w:t>PAGE 1</w:t>
                    </w:r>
                  </w:p>
                </w:txbxContent>
              </v:textbox>
            </v:shape>
            <v:shape id="_x0000_s4577" type="#_x0000_t202" style="position:absolute;left:2304;top:7173;width:3092;height:183" filled="f" stroked="f">
              <v:textbox style="mso-next-textbox:#_x0000_s4577" inset="0,0,0,0">
                <w:txbxContent>
                  <w:p w14:paraId="24BE9E0A" w14:textId="77777777" w:rsidR="0040444F" w:rsidRDefault="0040444F">
                    <w:pPr>
                      <w:rPr>
                        <w:sz w:val="16"/>
                      </w:rPr>
                    </w:pPr>
                    <w:r>
                      <w:rPr>
                        <w:sz w:val="16"/>
                      </w:rPr>
                      <w:t>OR SCRUB SUPPORT</w:t>
                    </w:r>
                    <w:r>
                      <w:rPr>
                        <w:spacing w:val="82"/>
                        <w:sz w:val="16"/>
                      </w:rPr>
                      <w:t xml:space="preserve"> </w:t>
                    </w:r>
                    <w:r>
                      <w:rPr>
                        <w:sz w:val="16"/>
                      </w:rPr>
                      <w:t>(SURNURSE,ONE)</w:t>
                    </w:r>
                  </w:p>
                </w:txbxContent>
              </v:textbox>
            </v:shape>
            <v:shape id="_x0000_s4576" type="#_x0000_t202" style="position:absolute;left:1440;top:7536;width:117;height:545" filled="f" stroked="f">
              <v:textbox style="mso-next-textbox:#_x0000_s4576" inset="0,0,0,0">
                <w:txbxContent>
                  <w:p w14:paraId="069C197A" w14:textId="77777777" w:rsidR="0040444F" w:rsidRDefault="0040444F">
                    <w:pPr>
                      <w:rPr>
                        <w:sz w:val="16"/>
                      </w:rPr>
                    </w:pPr>
                    <w:r>
                      <w:rPr>
                        <w:sz w:val="16"/>
                      </w:rPr>
                      <w:t>1</w:t>
                    </w:r>
                  </w:p>
                  <w:p w14:paraId="2D8A1E49" w14:textId="77777777" w:rsidR="0040444F" w:rsidRDefault="0040444F">
                    <w:pPr>
                      <w:spacing w:before="2" w:line="181" w:lineRule="exact"/>
                      <w:rPr>
                        <w:sz w:val="16"/>
                      </w:rPr>
                    </w:pPr>
                    <w:r>
                      <w:rPr>
                        <w:sz w:val="16"/>
                      </w:rPr>
                      <w:t>2</w:t>
                    </w:r>
                  </w:p>
                  <w:p w14:paraId="26B89C81" w14:textId="77777777" w:rsidR="0040444F" w:rsidRDefault="0040444F">
                    <w:pPr>
                      <w:spacing w:line="181" w:lineRule="exact"/>
                      <w:rPr>
                        <w:sz w:val="16"/>
                      </w:rPr>
                    </w:pPr>
                    <w:r>
                      <w:rPr>
                        <w:sz w:val="16"/>
                      </w:rPr>
                      <w:t>3</w:t>
                    </w:r>
                  </w:p>
                </w:txbxContent>
              </v:textbox>
            </v:shape>
            <v:shape id="_x0000_s4575" type="#_x0000_t202" style="position:absolute;left:1920;top:7536;width:1652;height:545" filled="f" stroked="f">
              <v:textbox style="mso-next-textbox:#_x0000_s4575" inset="0,0,0,0">
                <w:txbxContent>
                  <w:p w14:paraId="50CB5415" w14:textId="77777777" w:rsidR="0040444F" w:rsidRDefault="0040444F">
                    <w:pPr>
                      <w:ind w:right="-1"/>
                      <w:rPr>
                        <w:sz w:val="16"/>
                      </w:rPr>
                    </w:pPr>
                    <w:r>
                      <w:rPr>
                        <w:sz w:val="16"/>
                      </w:rPr>
                      <w:t>OR SCRUB SUPPORT: TIME ON:</w:t>
                    </w:r>
                  </w:p>
                  <w:p w14:paraId="236587AA" w14:textId="77777777" w:rsidR="0040444F" w:rsidRDefault="0040444F">
                    <w:pPr>
                      <w:rPr>
                        <w:sz w:val="16"/>
                      </w:rPr>
                    </w:pPr>
                    <w:r>
                      <w:rPr>
                        <w:sz w:val="16"/>
                      </w:rPr>
                      <w:t>STATUS:</w:t>
                    </w:r>
                  </w:p>
                </w:txbxContent>
              </v:textbox>
            </v:shape>
            <v:shape id="_x0000_s4574" type="#_x0000_t202" style="position:absolute;left:4128;top:7536;width:1172;height:365" filled="f" stroked="f">
              <v:textbox style="mso-next-textbox:#_x0000_s4574" inset="0,0,0,0">
                <w:txbxContent>
                  <w:p w14:paraId="208787F9" w14:textId="77777777" w:rsidR="0040444F" w:rsidRDefault="0040444F">
                    <w:pPr>
                      <w:ind w:hanging="1"/>
                      <w:rPr>
                        <w:sz w:val="16"/>
                      </w:rPr>
                    </w:pPr>
                    <w:r>
                      <w:rPr>
                        <w:sz w:val="16"/>
                      </w:rPr>
                      <w:t>SURNURSE,ONE (MULTIPLE)</w:t>
                    </w:r>
                  </w:p>
                </w:txbxContent>
              </v:textbox>
            </v:shape>
            <v:shape id="_x0000_s4573" type="#_x0000_t202" style="position:absolute;left:1440;top:8256;width:3476;height:1090" filled="f" stroked="f">
              <v:textbox style="mso-next-textbox:#_x0000_s4573" inset="0,0,0,0">
                <w:txbxContent>
                  <w:p w14:paraId="3C490855" w14:textId="77777777" w:rsidR="0040444F" w:rsidRDefault="0040444F">
                    <w:pPr>
                      <w:rPr>
                        <w:b/>
                        <w:sz w:val="16"/>
                      </w:rPr>
                    </w:pPr>
                    <w:r>
                      <w:rPr>
                        <w:sz w:val="16"/>
                      </w:rPr>
                      <w:t xml:space="preserve">Enter Screen Server Function: </w:t>
                    </w:r>
                    <w:r>
                      <w:rPr>
                        <w:b/>
                        <w:sz w:val="16"/>
                      </w:rPr>
                      <w:t>2:3</w:t>
                    </w:r>
                  </w:p>
                  <w:p w14:paraId="58D16DDC" w14:textId="77777777" w:rsidR="0040444F" w:rsidRDefault="0040444F">
                    <w:pPr>
                      <w:spacing w:before="2"/>
                      <w:rPr>
                        <w:b/>
                        <w:sz w:val="16"/>
                      </w:rPr>
                    </w:pPr>
                    <w:r>
                      <w:rPr>
                        <w:sz w:val="16"/>
                      </w:rPr>
                      <w:t>Educational Status:</w:t>
                    </w:r>
                    <w:r>
                      <w:rPr>
                        <w:spacing w:val="92"/>
                        <w:sz w:val="16"/>
                      </w:rPr>
                      <w:t xml:space="preserve"> </w:t>
                    </w:r>
                    <w:r>
                      <w:rPr>
                        <w:b/>
                        <w:sz w:val="16"/>
                      </w:rPr>
                      <w:t>?</w:t>
                    </w:r>
                  </w:p>
                  <w:p w14:paraId="7570679C" w14:textId="77777777" w:rsidR="0040444F" w:rsidRDefault="0040444F">
                    <w:pPr>
                      <w:spacing w:before="3"/>
                      <w:ind w:left="480"/>
                      <w:rPr>
                        <w:sz w:val="16"/>
                      </w:rPr>
                    </w:pPr>
                    <w:r>
                      <w:rPr>
                        <w:sz w:val="16"/>
                      </w:rPr>
                      <w:t>CHOOSE FROM:</w:t>
                    </w:r>
                  </w:p>
                  <w:p w14:paraId="7443D1F1" w14:textId="77777777" w:rsidR="0040444F" w:rsidRDefault="0040444F">
                    <w:pPr>
                      <w:tabs>
                        <w:tab w:val="left" w:pos="1535"/>
                      </w:tabs>
                      <w:spacing w:before="1" w:line="181" w:lineRule="exact"/>
                      <w:ind w:left="671"/>
                      <w:rPr>
                        <w:sz w:val="16"/>
                      </w:rPr>
                    </w:pPr>
                    <w:r>
                      <w:rPr>
                        <w:sz w:val="16"/>
                      </w:rPr>
                      <w:t>O</w:t>
                    </w:r>
                    <w:r>
                      <w:rPr>
                        <w:sz w:val="16"/>
                      </w:rPr>
                      <w:tab/>
                      <w:t>ORIENTEE</w:t>
                    </w:r>
                  </w:p>
                  <w:p w14:paraId="68D9F792" w14:textId="77777777" w:rsidR="0040444F" w:rsidRDefault="0040444F">
                    <w:pPr>
                      <w:tabs>
                        <w:tab w:val="left" w:pos="1535"/>
                      </w:tabs>
                      <w:spacing w:line="179" w:lineRule="exact"/>
                      <w:ind w:left="671"/>
                      <w:rPr>
                        <w:sz w:val="16"/>
                      </w:rPr>
                    </w:pPr>
                    <w:r>
                      <w:rPr>
                        <w:sz w:val="16"/>
                      </w:rPr>
                      <w:t>F</w:t>
                    </w:r>
                    <w:r>
                      <w:rPr>
                        <w:sz w:val="16"/>
                      </w:rPr>
                      <w:tab/>
                      <w:t>FULLY</w:t>
                    </w:r>
                    <w:r>
                      <w:rPr>
                        <w:spacing w:val="-2"/>
                        <w:sz w:val="16"/>
                      </w:rPr>
                      <w:t xml:space="preserve"> </w:t>
                    </w:r>
                    <w:r>
                      <w:rPr>
                        <w:sz w:val="16"/>
                      </w:rPr>
                      <w:t>TRAINED</w:t>
                    </w:r>
                  </w:p>
                  <w:p w14:paraId="0CFB80F9" w14:textId="77777777" w:rsidR="0040444F" w:rsidRDefault="0040444F">
                    <w:pPr>
                      <w:spacing w:line="179" w:lineRule="exact"/>
                      <w:rPr>
                        <w:sz w:val="16"/>
                      </w:rPr>
                    </w:pPr>
                    <w:r>
                      <w:rPr>
                        <w:sz w:val="16"/>
                      </w:rPr>
                      <w:t xml:space="preserve">Educational Status: </w:t>
                    </w:r>
                    <w:r>
                      <w:rPr>
                        <w:b/>
                        <w:sz w:val="16"/>
                      </w:rPr>
                      <w:t xml:space="preserve">F </w:t>
                    </w:r>
                    <w:r>
                      <w:rPr>
                        <w:sz w:val="16"/>
                      </w:rPr>
                      <w:t>FULLY TRAINED</w:t>
                    </w:r>
                  </w:p>
                </w:txbxContent>
              </v:textbox>
            </v:shape>
            <w10:wrap type="topAndBottom" anchorx="page"/>
          </v:group>
        </w:pict>
      </w:r>
      <w:r>
        <w:pict w14:anchorId="29D0A37E">
          <v:group id="_x0000_s4567" style="position:absolute;left:0;text-align:left;margin-left:70.6pt;margin-top:480pt;width:470.95pt;height:81.65pt;z-index:-15598592;mso-wrap-distance-left:0;mso-wrap-distance-right:0;mso-position-horizontal-relative:page" coordorigin="1412,9600" coordsize="9419,1633">
            <v:shape id="_x0000_s4571" style="position:absolute;left:1411;top:9599;width:9419;height:1633" coordorigin="1412,9600" coordsize="9419,1633" o:spt="100" adj="0,,0" path="m10831,10325r-9419,l1412,10505r,183l1412,10868r,182l1412,11232r9419,l10831,11050r,-182l10831,10688r,-183l10831,10325xm10831,9600r-9419,l1412,9780r,182l1412,10142r,183l10831,10325r,-183l10831,9962r,-182l10831,9600xe" fillcolor="#e4e4e4" stroked="f">
              <v:stroke joinstyle="round"/>
              <v:formulas/>
              <v:path arrowok="t" o:connecttype="segments"/>
            </v:shape>
            <v:shape id="_x0000_s4570" type="#_x0000_t202" style="position:absolute;left:1440;top:9602;width:4820;height:183" filled="f" stroked="f">
              <v:textbox style="mso-next-textbox:#_x0000_s4570" inset="0,0,0,0">
                <w:txbxContent>
                  <w:p w14:paraId="45DF6F5A"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69" type="#_x0000_t202" style="position:absolute;left:6815;top:9602;width:597;height:183" filled="f" stroked="f">
              <v:textbox style="mso-next-textbox:#_x0000_s4569" inset="0,0,0,0">
                <w:txbxContent>
                  <w:p w14:paraId="7FA994FF" w14:textId="77777777" w:rsidR="0040444F" w:rsidRDefault="0040444F">
                    <w:pPr>
                      <w:rPr>
                        <w:sz w:val="16"/>
                      </w:rPr>
                    </w:pPr>
                    <w:r>
                      <w:rPr>
                        <w:sz w:val="16"/>
                      </w:rPr>
                      <w:t>PAGE 1</w:t>
                    </w:r>
                  </w:p>
                </w:txbxContent>
              </v:textbox>
            </v:shape>
            <v:shape id="_x0000_s4568" type="#_x0000_t202" style="position:absolute;left:1440;top:9782;width:4052;height:1448" filled="f" stroked="f">
              <v:textbox style="mso-next-textbox:#_x0000_s4568" inset="0,0,0,0">
                <w:txbxContent>
                  <w:p w14:paraId="720C723A" w14:textId="77777777" w:rsidR="0040444F" w:rsidRDefault="0040444F">
                    <w:pPr>
                      <w:ind w:left="1055" w:hanging="192"/>
                      <w:rPr>
                        <w:sz w:val="16"/>
                      </w:rPr>
                    </w:pPr>
                    <w:r>
                      <w:rPr>
                        <w:sz w:val="16"/>
                      </w:rPr>
                      <w:t>OR SCRUB SUPPORT (SURNURSE,ONE) TIME ON</w:t>
                    </w:r>
                  </w:p>
                  <w:p w14:paraId="62870039" w14:textId="77777777" w:rsidR="0040444F" w:rsidRDefault="0040444F">
                    <w:pPr>
                      <w:spacing w:before="2"/>
                      <w:rPr>
                        <w:sz w:val="16"/>
                      </w:rPr>
                    </w:pPr>
                  </w:p>
                  <w:p w14:paraId="70206CEF"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2700120C" w14:textId="77777777" w:rsidR="0040444F" w:rsidRDefault="0040444F">
                    <w:pPr>
                      <w:spacing w:before="6"/>
                      <w:rPr>
                        <w:sz w:val="15"/>
                      </w:rPr>
                    </w:pPr>
                  </w:p>
                  <w:p w14:paraId="48C12EB3" w14:textId="77777777" w:rsidR="0040444F" w:rsidRDefault="0040444F">
                    <w:pPr>
                      <w:spacing w:line="181" w:lineRule="exact"/>
                      <w:rPr>
                        <w:b/>
                        <w:sz w:val="16"/>
                      </w:rPr>
                    </w:pPr>
                    <w:r>
                      <w:rPr>
                        <w:sz w:val="16"/>
                      </w:rPr>
                      <w:t>Enter Screen Server Function:</w:t>
                    </w:r>
                    <w:r>
                      <w:rPr>
                        <w:spacing w:val="90"/>
                        <w:sz w:val="16"/>
                      </w:rPr>
                      <w:t xml:space="preserve"> </w:t>
                    </w:r>
                    <w:r>
                      <w:rPr>
                        <w:b/>
                        <w:sz w:val="16"/>
                      </w:rPr>
                      <w:t>1</w:t>
                    </w:r>
                  </w:p>
                  <w:p w14:paraId="362968C9" w14:textId="77777777" w:rsidR="0040444F" w:rsidRDefault="0040444F">
                    <w:pPr>
                      <w:ind w:left="384" w:hanging="384"/>
                      <w:rPr>
                        <w:b/>
                        <w:sz w:val="16"/>
                      </w:rPr>
                    </w:pPr>
                    <w:r>
                      <w:rPr>
                        <w:sz w:val="16"/>
                      </w:rPr>
                      <w:t xml:space="preserve">Select TIME ON: </w:t>
                    </w:r>
                    <w:r>
                      <w:rPr>
                        <w:b/>
                        <w:sz w:val="16"/>
                      </w:rPr>
                      <w:t xml:space="preserve">8:00 </w:t>
                    </w:r>
                    <w:r>
                      <w:rPr>
                        <w:sz w:val="16"/>
                      </w:rPr>
                      <w:t xml:space="preserve">(JUN 06, 1999@08:00) TIME ON: JUN 06, 1999@08:00// </w:t>
                    </w:r>
                    <w:r>
                      <w:rPr>
                        <w:b/>
                        <w:sz w:val="16"/>
                      </w:rPr>
                      <w:t>&lt;Enter&gt;</w:t>
                    </w:r>
                  </w:p>
                </w:txbxContent>
              </v:textbox>
            </v:shape>
            <w10:wrap type="topAndBottom" anchorx="page"/>
          </v:group>
        </w:pict>
      </w:r>
      <w:r w:rsidR="00B87847">
        <w:rPr>
          <w:rFonts w:ascii="Times New Roman"/>
          <w:b/>
          <w:sz w:val="20"/>
        </w:rPr>
        <w:t>Example: Entering Surgical Staff</w:t>
      </w:r>
    </w:p>
    <w:p w14:paraId="2C2872ED" w14:textId="77777777" w:rsidR="007D435F" w:rsidRDefault="007D435F">
      <w:pPr>
        <w:pStyle w:val="BodyText"/>
        <w:spacing w:before="4"/>
        <w:rPr>
          <w:rFonts w:ascii="Times New Roman"/>
          <w:b/>
          <w:sz w:val="17"/>
        </w:rPr>
      </w:pPr>
    </w:p>
    <w:p w14:paraId="26CDB6ED" w14:textId="77777777" w:rsidR="007D435F" w:rsidRDefault="007D435F">
      <w:pPr>
        <w:pStyle w:val="BodyText"/>
        <w:spacing w:before="8"/>
        <w:rPr>
          <w:rFonts w:ascii="Times New Roman"/>
          <w:b/>
          <w:sz w:val="15"/>
        </w:rPr>
      </w:pPr>
    </w:p>
    <w:p w14:paraId="3CEF5A98" w14:textId="77777777" w:rsidR="007D435F" w:rsidRDefault="007D435F">
      <w:pPr>
        <w:pStyle w:val="BodyText"/>
        <w:spacing w:before="2"/>
        <w:rPr>
          <w:rFonts w:ascii="Times New Roman"/>
          <w:b/>
        </w:rPr>
      </w:pPr>
    </w:p>
    <w:p w14:paraId="45735169" w14:textId="77777777" w:rsidR="007D435F" w:rsidRDefault="007D435F">
      <w:pPr>
        <w:pStyle w:val="BodyText"/>
        <w:spacing w:before="2"/>
        <w:rPr>
          <w:rFonts w:ascii="Times New Roman"/>
          <w:b/>
        </w:rPr>
      </w:pPr>
    </w:p>
    <w:p w14:paraId="7406FAF7" w14:textId="77777777" w:rsidR="007D435F" w:rsidRDefault="007D435F">
      <w:pPr>
        <w:pStyle w:val="BodyText"/>
        <w:rPr>
          <w:rFonts w:ascii="Times New Roman"/>
          <w:b/>
          <w:sz w:val="20"/>
        </w:rPr>
      </w:pPr>
    </w:p>
    <w:p w14:paraId="4AD6BD0E" w14:textId="77777777" w:rsidR="007D435F" w:rsidRDefault="007D435F">
      <w:pPr>
        <w:pStyle w:val="BodyText"/>
        <w:rPr>
          <w:rFonts w:ascii="Times New Roman"/>
          <w:b/>
          <w:sz w:val="20"/>
        </w:rPr>
      </w:pPr>
    </w:p>
    <w:p w14:paraId="2B1FAE82" w14:textId="77777777" w:rsidR="007D435F" w:rsidRDefault="007D435F">
      <w:pPr>
        <w:pStyle w:val="BodyText"/>
        <w:rPr>
          <w:rFonts w:ascii="Times New Roman"/>
          <w:b/>
          <w:sz w:val="20"/>
        </w:rPr>
      </w:pPr>
    </w:p>
    <w:p w14:paraId="797684B2" w14:textId="77777777" w:rsidR="007D435F" w:rsidRDefault="007D435F">
      <w:pPr>
        <w:pStyle w:val="BodyText"/>
        <w:rPr>
          <w:rFonts w:ascii="Times New Roman"/>
          <w:b/>
          <w:sz w:val="20"/>
        </w:rPr>
      </w:pPr>
    </w:p>
    <w:p w14:paraId="52CD87D7" w14:textId="77777777" w:rsidR="007D435F" w:rsidRDefault="007D435F">
      <w:pPr>
        <w:pStyle w:val="BodyText"/>
        <w:rPr>
          <w:rFonts w:ascii="Times New Roman"/>
          <w:b/>
          <w:sz w:val="20"/>
        </w:rPr>
      </w:pPr>
    </w:p>
    <w:p w14:paraId="31E12197" w14:textId="77777777" w:rsidR="007D435F" w:rsidRDefault="007D435F">
      <w:pPr>
        <w:pStyle w:val="BodyText"/>
        <w:rPr>
          <w:rFonts w:ascii="Times New Roman"/>
          <w:b/>
          <w:sz w:val="20"/>
        </w:rPr>
      </w:pPr>
    </w:p>
    <w:p w14:paraId="24D27992" w14:textId="77777777" w:rsidR="007D435F" w:rsidRDefault="007D435F">
      <w:pPr>
        <w:pStyle w:val="BodyText"/>
        <w:rPr>
          <w:rFonts w:ascii="Times New Roman"/>
          <w:b/>
          <w:sz w:val="20"/>
        </w:rPr>
      </w:pPr>
    </w:p>
    <w:p w14:paraId="398E961A" w14:textId="77777777" w:rsidR="007D435F" w:rsidRDefault="007D435F">
      <w:pPr>
        <w:pStyle w:val="BodyText"/>
        <w:rPr>
          <w:rFonts w:ascii="Times New Roman"/>
          <w:b/>
          <w:sz w:val="20"/>
        </w:rPr>
      </w:pPr>
    </w:p>
    <w:p w14:paraId="2E2148E6" w14:textId="77777777" w:rsidR="007D435F" w:rsidRDefault="007D435F">
      <w:pPr>
        <w:pStyle w:val="BodyText"/>
        <w:spacing w:before="10"/>
        <w:rPr>
          <w:rFonts w:ascii="Times New Roman"/>
          <w:b/>
          <w:sz w:val="28"/>
        </w:rPr>
      </w:pPr>
    </w:p>
    <w:p w14:paraId="4DF67725" w14:textId="5536E621" w:rsidR="007D435F" w:rsidRDefault="00A56FED">
      <w:pPr>
        <w:pStyle w:val="Heading6"/>
        <w:tabs>
          <w:tab w:val="left" w:pos="3768"/>
          <w:tab w:val="right" w:pos="9584"/>
        </w:tabs>
        <w:spacing w:before="91"/>
        <w:ind w:left="220"/>
      </w:pPr>
      <w:r>
        <w:t>November</w:t>
      </w:r>
      <w:r w:rsidR="00095A9A">
        <w:t xml:space="preserve"> 2021</w:t>
      </w:r>
      <w:r w:rsidR="00B87847">
        <w:tab/>
        <w:t>Surgery V. 3.0 User Manual</w:t>
      </w:r>
      <w:r w:rsidR="00B87847">
        <w:tab/>
        <w:t>105</w:t>
      </w:r>
    </w:p>
    <w:p w14:paraId="0345AD3F" w14:textId="77777777" w:rsidR="007D435F" w:rsidRDefault="007D435F">
      <w:pPr>
        <w:sectPr w:rsidR="007D435F">
          <w:footerReference w:type="default" r:id="rId141"/>
          <w:pgSz w:w="12240" w:h="15840"/>
          <w:pgMar w:top="1360" w:right="1180" w:bottom="280" w:left="1220" w:header="0" w:footer="0" w:gutter="0"/>
          <w:cols w:space="720"/>
        </w:sectPr>
      </w:pPr>
    </w:p>
    <w:p w14:paraId="23140575"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23A01936">
          <v:group id="_x0000_s4558" style="width:470.95pt;height:154.1pt;mso-position-horizontal-relative:char;mso-position-vertical-relative:line" coordsize="9419,3082">
            <o:lock v:ext="edit" rotation="t" position="t"/>
            <v:shape id="_x0000_s4566" style="position:absolute;width:9419;height:3082" coordsize="9419,3082" path="m9419,l,,,182r,l,3082r9419,l9419,182,9419,xe" fillcolor="#e4e4e4" stroked="f">
              <v:path arrowok="t"/>
            </v:shape>
            <v:shape id="_x0000_s4565" type="#_x0000_t202" style="position:absolute;left:28;top:2;width:4820;height:183" filled="f" stroked="f">
              <v:textbox style="mso-next-textbox:#_x0000_s4565" inset="0,0,0,0">
                <w:txbxContent>
                  <w:p w14:paraId="0BADC08B"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64" type="#_x0000_t202" style="position:absolute;left:5404;top:2;width:597;height:183" filled="f" stroked="f">
              <v:textbox style="mso-next-textbox:#_x0000_s4564" inset="0,0,0,0">
                <w:txbxContent>
                  <w:p w14:paraId="2547CE18" w14:textId="77777777" w:rsidR="0040444F" w:rsidRDefault="0040444F">
                    <w:pPr>
                      <w:rPr>
                        <w:sz w:val="16"/>
                      </w:rPr>
                    </w:pPr>
                    <w:r>
                      <w:rPr>
                        <w:sz w:val="16"/>
                      </w:rPr>
                      <w:t>PAGE 1</w:t>
                    </w:r>
                  </w:p>
                </w:txbxContent>
              </v:textbox>
            </v:shape>
            <v:shape id="_x0000_s4563" type="#_x0000_t202" style="position:absolute;left:892;top:185;width:3092;height:363" filled="f" stroked="f">
              <v:textbox style="mso-next-textbox:#_x0000_s4563" inset="0,0,0,0">
                <w:txbxContent>
                  <w:p w14:paraId="56EF5C20" w14:textId="77777777" w:rsidR="0040444F" w:rsidRDefault="0040444F">
                    <w:pPr>
                      <w:ind w:left="191" w:hanging="192"/>
                      <w:rPr>
                        <w:sz w:val="16"/>
                      </w:rPr>
                    </w:pPr>
                    <w:r>
                      <w:rPr>
                        <w:sz w:val="16"/>
                      </w:rPr>
                      <w:t>OR SCRUB SUPPORT (SURNURSE,ONE) TIME ON</w:t>
                    </w:r>
                    <w:r>
                      <w:rPr>
                        <w:spacing w:val="92"/>
                        <w:sz w:val="16"/>
                      </w:rPr>
                      <w:t xml:space="preserve"> </w:t>
                    </w:r>
                    <w:r>
                      <w:rPr>
                        <w:sz w:val="16"/>
                      </w:rPr>
                      <w:t>(2920606.08)</w:t>
                    </w:r>
                  </w:p>
                </w:txbxContent>
              </v:textbox>
            </v:shape>
            <v:shape id="_x0000_s4562" type="#_x0000_t202" style="position:absolute;left:28;top:728;width:117;height:545" filled="f" stroked="f">
              <v:textbox style="mso-next-textbox:#_x0000_s4562" inset="0,0,0,0">
                <w:txbxContent>
                  <w:p w14:paraId="2F562C12" w14:textId="77777777" w:rsidR="0040444F" w:rsidRDefault="0040444F">
                    <w:pPr>
                      <w:rPr>
                        <w:sz w:val="16"/>
                      </w:rPr>
                    </w:pPr>
                    <w:r>
                      <w:rPr>
                        <w:sz w:val="16"/>
                      </w:rPr>
                      <w:t>1</w:t>
                    </w:r>
                  </w:p>
                  <w:p w14:paraId="17E584A2" w14:textId="77777777" w:rsidR="0040444F" w:rsidRDefault="0040444F">
                    <w:pPr>
                      <w:spacing w:before="2" w:line="181" w:lineRule="exact"/>
                      <w:rPr>
                        <w:sz w:val="16"/>
                      </w:rPr>
                    </w:pPr>
                    <w:r>
                      <w:rPr>
                        <w:sz w:val="16"/>
                      </w:rPr>
                      <w:t>2</w:t>
                    </w:r>
                  </w:p>
                  <w:p w14:paraId="5B1E0960" w14:textId="77777777" w:rsidR="0040444F" w:rsidRDefault="0040444F">
                    <w:pPr>
                      <w:spacing w:line="181" w:lineRule="exact"/>
                      <w:rPr>
                        <w:sz w:val="16"/>
                      </w:rPr>
                    </w:pPr>
                    <w:r>
                      <w:rPr>
                        <w:sz w:val="16"/>
                      </w:rPr>
                      <w:t>3</w:t>
                    </w:r>
                  </w:p>
                </w:txbxContent>
              </v:textbox>
            </v:shape>
            <v:shape id="_x0000_s4561" type="#_x0000_t202" style="position:absolute;left:508;top:728;width:1748;height:545" filled="f" stroked="f">
              <v:textbox style="mso-next-textbox:#_x0000_s4561" inset="0,0,0,0">
                <w:txbxContent>
                  <w:p w14:paraId="6F40035B" w14:textId="77777777" w:rsidR="0040444F" w:rsidRDefault="0040444F">
                    <w:pPr>
                      <w:rPr>
                        <w:sz w:val="16"/>
                      </w:rPr>
                    </w:pPr>
                    <w:r>
                      <w:rPr>
                        <w:sz w:val="16"/>
                      </w:rPr>
                      <w:t>TIME ON:</w:t>
                    </w:r>
                  </w:p>
                  <w:p w14:paraId="05CD9C71" w14:textId="77777777" w:rsidR="0040444F" w:rsidRDefault="0040444F">
                    <w:pPr>
                      <w:spacing w:before="2" w:line="181" w:lineRule="exact"/>
                      <w:rPr>
                        <w:sz w:val="16"/>
                      </w:rPr>
                    </w:pPr>
                    <w:r>
                      <w:rPr>
                        <w:sz w:val="16"/>
                      </w:rPr>
                      <w:t>TIME OFF:</w:t>
                    </w:r>
                  </w:p>
                  <w:p w14:paraId="3BF7618F" w14:textId="77777777" w:rsidR="0040444F" w:rsidRDefault="0040444F">
                    <w:pPr>
                      <w:spacing w:line="181" w:lineRule="exact"/>
                      <w:rPr>
                        <w:sz w:val="16"/>
                      </w:rPr>
                    </w:pPr>
                    <w:r>
                      <w:rPr>
                        <w:sz w:val="16"/>
                      </w:rPr>
                      <w:t>REASON FOR RELIEF:</w:t>
                    </w:r>
                  </w:p>
                </w:txbxContent>
              </v:textbox>
            </v:shape>
            <v:shape id="_x0000_s4560" type="#_x0000_t202" style="position:absolute;left:2716;top:728;width:2037;height:183" filled="f" stroked="f">
              <v:textbox style="mso-next-textbox:#_x0000_s4560" inset="0,0,0,0">
                <w:txbxContent>
                  <w:p w14:paraId="2390F01A" w14:textId="77777777" w:rsidR="0040444F" w:rsidRDefault="0040444F">
                    <w:pPr>
                      <w:rPr>
                        <w:sz w:val="16"/>
                      </w:rPr>
                    </w:pPr>
                    <w:r>
                      <w:rPr>
                        <w:sz w:val="16"/>
                      </w:rPr>
                      <w:t>JUN 06, 1999 AT 08:00</w:t>
                    </w:r>
                  </w:p>
                </w:txbxContent>
              </v:textbox>
            </v:shape>
            <v:shape id="_x0000_s4559" type="#_x0000_t202" style="position:absolute;left:28;top:1448;width:5684;height:1632" filled="f" stroked="f">
              <v:textbox style="mso-next-textbox:#_x0000_s4559" inset="0,0,0,0">
                <w:txbxContent>
                  <w:p w14:paraId="65C96BA3" w14:textId="77777777" w:rsidR="0040444F" w:rsidRDefault="0040444F">
                    <w:pPr>
                      <w:rPr>
                        <w:b/>
                        <w:sz w:val="16"/>
                      </w:rPr>
                    </w:pPr>
                    <w:r>
                      <w:rPr>
                        <w:sz w:val="16"/>
                      </w:rPr>
                      <w:t xml:space="preserve">Enter Screen Server Function: </w:t>
                    </w:r>
                    <w:r>
                      <w:rPr>
                        <w:b/>
                        <w:sz w:val="16"/>
                      </w:rPr>
                      <w:t>2:3</w:t>
                    </w:r>
                  </w:p>
                  <w:p w14:paraId="7B332E38" w14:textId="77777777" w:rsidR="0040444F" w:rsidRDefault="0040444F">
                    <w:pPr>
                      <w:spacing w:before="2" w:line="181" w:lineRule="exact"/>
                      <w:rPr>
                        <w:sz w:val="16"/>
                      </w:rPr>
                    </w:pPr>
                    <w:r>
                      <w:rPr>
                        <w:sz w:val="16"/>
                      </w:rPr>
                      <w:t xml:space="preserve">Time Off: </w:t>
                    </w:r>
                    <w:r>
                      <w:rPr>
                        <w:b/>
                        <w:sz w:val="16"/>
                      </w:rPr>
                      <w:t xml:space="preserve">13:00 </w:t>
                    </w:r>
                    <w:r>
                      <w:rPr>
                        <w:sz w:val="16"/>
                      </w:rPr>
                      <w:t>(JUN 06, 1999@13:00)</w:t>
                    </w:r>
                  </w:p>
                  <w:p w14:paraId="75810AA9" w14:textId="77777777" w:rsidR="0040444F" w:rsidRDefault="0040444F">
                    <w:pPr>
                      <w:spacing w:line="181" w:lineRule="exact"/>
                      <w:rPr>
                        <w:b/>
                        <w:sz w:val="16"/>
                      </w:rPr>
                    </w:pPr>
                    <w:r>
                      <w:rPr>
                        <w:sz w:val="16"/>
                      </w:rPr>
                      <w:t xml:space="preserve">Reason for Relief: </w:t>
                    </w:r>
                    <w:r>
                      <w:rPr>
                        <w:b/>
                        <w:sz w:val="16"/>
                      </w:rPr>
                      <w:t>?</w:t>
                    </w:r>
                  </w:p>
                  <w:p w14:paraId="7282DA05" w14:textId="77777777" w:rsidR="0040444F" w:rsidRDefault="0040444F">
                    <w:pPr>
                      <w:spacing w:before="5"/>
                      <w:ind w:left="480" w:right="-1"/>
                      <w:rPr>
                        <w:sz w:val="16"/>
                      </w:rPr>
                    </w:pPr>
                    <w:r>
                      <w:rPr>
                        <w:sz w:val="16"/>
                      </w:rPr>
                      <w:t>Enter the code corresponding to the reason for relief. CHOOSE FROM:</w:t>
                    </w:r>
                  </w:p>
                  <w:p w14:paraId="20F2EFEC" w14:textId="77777777" w:rsidR="0040444F" w:rsidRDefault="0040444F">
                    <w:pPr>
                      <w:tabs>
                        <w:tab w:val="left" w:pos="1535"/>
                      </w:tabs>
                      <w:spacing w:line="181" w:lineRule="exact"/>
                      <w:ind w:left="671"/>
                      <w:rPr>
                        <w:sz w:val="16"/>
                      </w:rPr>
                    </w:pPr>
                    <w:r>
                      <w:rPr>
                        <w:sz w:val="16"/>
                      </w:rPr>
                      <w:t>P</w:t>
                    </w:r>
                    <w:r>
                      <w:rPr>
                        <w:sz w:val="16"/>
                      </w:rPr>
                      <w:tab/>
                      <w:t>PERSONAL</w:t>
                    </w:r>
                  </w:p>
                  <w:p w14:paraId="22EAFF30" w14:textId="77777777" w:rsidR="0040444F" w:rsidRDefault="0040444F">
                    <w:pPr>
                      <w:tabs>
                        <w:tab w:val="left" w:pos="1535"/>
                      </w:tabs>
                      <w:spacing w:line="181" w:lineRule="exact"/>
                      <w:ind w:left="671"/>
                      <w:rPr>
                        <w:sz w:val="16"/>
                      </w:rPr>
                    </w:pPr>
                    <w:r>
                      <w:rPr>
                        <w:sz w:val="16"/>
                      </w:rPr>
                      <w:t>S</w:t>
                    </w:r>
                    <w:r>
                      <w:rPr>
                        <w:sz w:val="16"/>
                      </w:rPr>
                      <w:tab/>
                      <w:t>SHIFT</w:t>
                    </w:r>
                    <w:r>
                      <w:rPr>
                        <w:spacing w:val="-2"/>
                        <w:sz w:val="16"/>
                      </w:rPr>
                      <w:t xml:space="preserve"> </w:t>
                    </w:r>
                    <w:r>
                      <w:rPr>
                        <w:sz w:val="16"/>
                      </w:rPr>
                      <w:t>CHANGE</w:t>
                    </w:r>
                  </w:p>
                  <w:p w14:paraId="2C4C8EBC" w14:textId="77777777" w:rsidR="0040444F" w:rsidRDefault="0040444F">
                    <w:pPr>
                      <w:tabs>
                        <w:tab w:val="left" w:pos="1535"/>
                      </w:tabs>
                      <w:spacing w:before="2" w:line="178" w:lineRule="exact"/>
                      <w:ind w:left="671"/>
                      <w:rPr>
                        <w:sz w:val="16"/>
                      </w:rPr>
                    </w:pPr>
                    <w:r>
                      <w:rPr>
                        <w:sz w:val="16"/>
                      </w:rPr>
                      <w:t>A</w:t>
                    </w:r>
                    <w:r>
                      <w:rPr>
                        <w:sz w:val="16"/>
                      </w:rPr>
                      <w:tab/>
                      <w:t>ADMINISTRATIVE</w:t>
                    </w:r>
                  </w:p>
                  <w:p w14:paraId="100C81EA" w14:textId="77777777" w:rsidR="0040444F" w:rsidRDefault="0040444F">
                    <w:pPr>
                      <w:spacing w:line="178" w:lineRule="exact"/>
                      <w:rPr>
                        <w:sz w:val="16"/>
                      </w:rPr>
                    </w:pPr>
                    <w:r>
                      <w:rPr>
                        <w:sz w:val="16"/>
                      </w:rPr>
                      <w:t xml:space="preserve">Reason for Relief: </w:t>
                    </w:r>
                    <w:r>
                      <w:rPr>
                        <w:b/>
                        <w:sz w:val="16"/>
                      </w:rPr>
                      <w:t xml:space="preserve">S </w:t>
                    </w:r>
                    <w:r>
                      <w:rPr>
                        <w:sz w:val="16"/>
                      </w:rPr>
                      <w:t>SHIFT CHANGE</w:t>
                    </w:r>
                  </w:p>
                </w:txbxContent>
              </v:textbox>
            </v:shape>
            <w10:anchorlock/>
          </v:group>
        </w:pict>
      </w:r>
    </w:p>
    <w:p w14:paraId="52221C7E" w14:textId="77777777" w:rsidR="007D435F" w:rsidRDefault="00277930">
      <w:pPr>
        <w:pStyle w:val="BodyText"/>
        <w:spacing w:before="7"/>
        <w:rPr>
          <w:rFonts w:ascii="Times New Roman"/>
          <w:sz w:val="15"/>
        </w:rPr>
      </w:pPr>
      <w:r>
        <w:pict w14:anchorId="4FF3FA2B">
          <v:group id="_x0000_s4550" style="position:absolute;margin-left:70.6pt;margin-top:10.95pt;width:470.95pt;height:81.65pt;z-index:-15597568;mso-wrap-distance-left:0;mso-wrap-distance-right:0;mso-position-horizontal-relative:page" coordorigin="1412,219" coordsize="9419,1633">
            <v:shape id="_x0000_s4557" style="position:absolute;left:1411;top:219;width:9419;height:1633" coordorigin="1412,219" coordsize="9419,1633" o:spt="100" adj="0,,0" path="m10831,402r-9419,l1412,582r,182l1412,944r,183l1412,1307r,182l1412,1669r,183l10831,1852r,-183l10831,1489r,-182l10831,1127r,-183l10831,764r,-182l10831,402xm10831,219r-9419,l1412,401r9419,l10831,219xe" fillcolor="#e4e4e4" stroked="f">
              <v:stroke joinstyle="round"/>
              <v:formulas/>
              <v:path arrowok="t" o:connecttype="segments"/>
            </v:shape>
            <v:shape id="_x0000_s4556" type="#_x0000_t202" style="position:absolute;left:1440;top:221;width:4820;height:183" filled="f" stroked="f">
              <v:textbox style="mso-next-textbox:#_x0000_s4556" inset="0,0,0,0">
                <w:txbxContent>
                  <w:p w14:paraId="27D935A0"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55" type="#_x0000_t202" style="position:absolute;left:6815;top:221;width:1077;height:183" filled="f" stroked="f">
              <v:textbox style="mso-next-textbox:#_x0000_s4555" inset="0,0,0,0">
                <w:txbxContent>
                  <w:p w14:paraId="1B6B6920" w14:textId="77777777" w:rsidR="0040444F" w:rsidRDefault="0040444F">
                    <w:pPr>
                      <w:rPr>
                        <w:sz w:val="16"/>
                      </w:rPr>
                    </w:pPr>
                    <w:r>
                      <w:rPr>
                        <w:sz w:val="16"/>
                      </w:rPr>
                      <w:t>PAGE 1 OF 1</w:t>
                    </w:r>
                  </w:p>
                </w:txbxContent>
              </v:textbox>
            </v:shape>
            <v:shape id="_x0000_s4554" type="#_x0000_t202" style="position:absolute;left:2304;top:404;width:3092;height:363" filled="f" stroked="f">
              <v:textbox style="mso-next-textbox:#_x0000_s4554" inset="0,0,0,0">
                <w:txbxContent>
                  <w:p w14:paraId="37BB019B" w14:textId="77777777" w:rsidR="0040444F" w:rsidRDefault="0040444F">
                    <w:pPr>
                      <w:ind w:left="191" w:hanging="192"/>
                      <w:rPr>
                        <w:sz w:val="16"/>
                      </w:rPr>
                    </w:pPr>
                    <w:r>
                      <w:rPr>
                        <w:sz w:val="16"/>
                      </w:rPr>
                      <w:t>OR SCRUB SUPPORT (SURNURSE,ONE) TIME ON</w:t>
                    </w:r>
                    <w:r>
                      <w:rPr>
                        <w:spacing w:val="92"/>
                        <w:sz w:val="16"/>
                      </w:rPr>
                      <w:t xml:space="preserve"> </w:t>
                    </w:r>
                    <w:r>
                      <w:rPr>
                        <w:sz w:val="16"/>
                      </w:rPr>
                      <w:t>(2920606.08)</w:t>
                    </w:r>
                  </w:p>
                </w:txbxContent>
              </v:textbox>
            </v:shape>
            <v:shape id="_x0000_s4553" type="#_x0000_t202" style="position:absolute;left:1440;top:947;width:2228;height:545" filled="f" stroked="f">
              <v:textbox style="mso-next-textbox:#_x0000_s4553" inset="0,0,0,0">
                <w:txbxContent>
                  <w:p w14:paraId="5FDF6833" w14:textId="77777777" w:rsidR="0040444F" w:rsidRDefault="0040444F">
                    <w:pPr>
                      <w:numPr>
                        <w:ilvl w:val="0"/>
                        <w:numId w:val="334"/>
                      </w:numPr>
                      <w:tabs>
                        <w:tab w:val="left" w:pos="479"/>
                        <w:tab w:val="left" w:pos="480"/>
                      </w:tabs>
                      <w:rPr>
                        <w:sz w:val="16"/>
                      </w:rPr>
                    </w:pPr>
                    <w:r>
                      <w:rPr>
                        <w:sz w:val="16"/>
                      </w:rPr>
                      <w:t>TIME</w:t>
                    </w:r>
                    <w:r>
                      <w:rPr>
                        <w:spacing w:val="-2"/>
                        <w:sz w:val="16"/>
                      </w:rPr>
                      <w:t xml:space="preserve"> </w:t>
                    </w:r>
                    <w:r>
                      <w:rPr>
                        <w:sz w:val="16"/>
                      </w:rPr>
                      <w:t>ON:</w:t>
                    </w:r>
                  </w:p>
                  <w:p w14:paraId="18AD43AC" w14:textId="77777777" w:rsidR="0040444F" w:rsidRDefault="0040444F">
                    <w:pPr>
                      <w:numPr>
                        <w:ilvl w:val="0"/>
                        <w:numId w:val="334"/>
                      </w:numPr>
                      <w:tabs>
                        <w:tab w:val="left" w:pos="479"/>
                        <w:tab w:val="left" w:pos="480"/>
                      </w:tabs>
                      <w:spacing w:before="2" w:line="181" w:lineRule="exact"/>
                      <w:rPr>
                        <w:sz w:val="16"/>
                      </w:rPr>
                    </w:pPr>
                    <w:r>
                      <w:rPr>
                        <w:sz w:val="16"/>
                      </w:rPr>
                      <w:t>TIME</w:t>
                    </w:r>
                    <w:r>
                      <w:rPr>
                        <w:spacing w:val="-2"/>
                        <w:sz w:val="16"/>
                      </w:rPr>
                      <w:t xml:space="preserve"> </w:t>
                    </w:r>
                    <w:r>
                      <w:rPr>
                        <w:sz w:val="16"/>
                      </w:rPr>
                      <w:t>OFF:</w:t>
                    </w:r>
                  </w:p>
                  <w:p w14:paraId="4A09DA7A" w14:textId="77777777" w:rsidR="0040444F" w:rsidRDefault="0040444F">
                    <w:pPr>
                      <w:numPr>
                        <w:ilvl w:val="0"/>
                        <w:numId w:val="334"/>
                      </w:numPr>
                      <w:tabs>
                        <w:tab w:val="left" w:pos="479"/>
                        <w:tab w:val="left" w:pos="480"/>
                      </w:tabs>
                      <w:spacing w:line="181" w:lineRule="exact"/>
                      <w:rPr>
                        <w:sz w:val="16"/>
                      </w:rPr>
                    </w:pPr>
                    <w:r>
                      <w:rPr>
                        <w:sz w:val="16"/>
                      </w:rPr>
                      <w:t>REASON FOR</w:t>
                    </w:r>
                    <w:r>
                      <w:rPr>
                        <w:spacing w:val="-8"/>
                        <w:sz w:val="16"/>
                      </w:rPr>
                      <w:t xml:space="preserve"> </w:t>
                    </w:r>
                    <w:r>
                      <w:rPr>
                        <w:sz w:val="16"/>
                      </w:rPr>
                      <w:t>RELIEF:</w:t>
                    </w:r>
                  </w:p>
                </w:txbxContent>
              </v:textbox>
            </v:shape>
            <v:shape id="_x0000_s4552" type="#_x0000_t202" style="position:absolute;left:4128;top:947;width:2036;height:545" filled="f" stroked="f">
              <v:textbox style="mso-next-textbox:#_x0000_s4552" inset="0,0,0,0">
                <w:txbxContent>
                  <w:p w14:paraId="2147C424" w14:textId="77777777" w:rsidR="0040444F" w:rsidRDefault="0040444F">
                    <w:pPr>
                      <w:rPr>
                        <w:sz w:val="16"/>
                      </w:rPr>
                    </w:pPr>
                    <w:r>
                      <w:rPr>
                        <w:sz w:val="16"/>
                      </w:rPr>
                      <w:t>JUN 06, 1999 AT 08:00</w:t>
                    </w:r>
                  </w:p>
                  <w:p w14:paraId="593C4A28" w14:textId="77777777" w:rsidR="0040444F" w:rsidRDefault="0040444F">
                    <w:pPr>
                      <w:spacing w:before="2"/>
                      <w:ind w:right="-1"/>
                      <w:rPr>
                        <w:sz w:val="16"/>
                      </w:rPr>
                    </w:pPr>
                    <w:r>
                      <w:rPr>
                        <w:sz w:val="16"/>
                      </w:rPr>
                      <w:t>JUN 06, 1999 AT 13:00 SHIFT CHANGE</w:t>
                    </w:r>
                  </w:p>
                </w:txbxContent>
              </v:textbox>
            </v:shape>
            <v:shape id="_x0000_s4551" type="#_x0000_t202" style="position:absolute;left:1440;top:1667;width:3573;height:183" filled="f" stroked="f">
              <v:textbox style="mso-next-textbox:#_x0000_s4551" inset="0,0,0,0">
                <w:txbxContent>
                  <w:p w14:paraId="05D641DE"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5DD11D62">
          <v:group id="_x0000_s4541" style="position:absolute;margin-left:70.6pt;margin-top:105.2pt;width:470.95pt;height:72.6pt;z-index:-15597056;mso-wrap-distance-left:0;mso-wrap-distance-right:0;mso-position-horizontal-relative:page" coordorigin="1412,2104" coordsize="9419,1452">
            <v:shape id="_x0000_s4549" style="position:absolute;left:1411;top:2103;width:9419;height:1452" coordorigin="1412,2104" coordsize="9419,1452" path="m10831,2104r-9419,l1412,2286r,180l1412,3556r9419,l10831,2286r,-182xe" fillcolor="#e4e4e4" stroked="f">
              <v:path arrowok="t"/>
            </v:shape>
            <v:shape id="_x0000_s4548" type="#_x0000_t202" style="position:absolute;left:1440;top:2106;width:4820;height:183" filled="f" stroked="f">
              <v:textbox style="mso-next-textbox:#_x0000_s4548" inset="0,0,0,0">
                <w:txbxContent>
                  <w:p w14:paraId="1203E4B2"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47" type="#_x0000_t202" style="position:absolute;left:6815;top:2106;width:1077;height:183" filled="f" stroked="f">
              <v:textbox style="mso-next-textbox:#_x0000_s4547" inset="0,0,0,0">
                <w:txbxContent>
                  <w:p w14:paraId="6F642D5F" w14:textId="77777777" w:rsidR="0040444F" w:rsidRDefault="0040444F">
                    <w:pPr>
                      <w:rPr>
                        <w:sz w:val="16"/>
                      </w:rPr>
                    </w:pPr>
                    <w:r>
                      <w:rPr>
                        <w:sz w:val="16"/>
                      </w:rPr>
                      <w:t>PAGE 1 OF 1</w:t>
                    </w:r>
                  </w:p>
                </w:txbxContent>
              </v:textbox>
            </v:shape>
            <v:shape id="_x0000_s4546" type="#_x0000_t202" style="position:absolute;left:2304;top:2288;width:3092;height:363" filled="f" stroked="f">
              <v:textbox style="mso-next-textbox:#_x0000_s4546" inset="0,0,0,0">
                <w:txbxContent>
                  <w:p w14:paraId="79B6432D" w14:textId="77777777" w:rsidR="0040444F" w:rsidRDefault="0040444F">
                    <w:pPr>
                      <w:ind w:left="191" w:hanging="192"/>
                      <w:rPr>
                        <w:sz w:val="16"/>
                      </w:rPr>
                    </w:pPr>
                    <w:r>
                      <w:rPr>
                        <w:sz w:val="16"/>
                      </w:rPr>
                      <w:t>OR SCRUB SUPPORT (SURNURSE,ONE) TIME ON</w:t>
                    </w:r>
                  </w:p>
                </w:txbxContent>
              </v:textbox>
            </v:shape>
            <v:shape id="_x0000_s4545" type="#_x0000_t202" style="position:absolute;left:1440;top:2831;width:117;height:365" filled="f" stroked="f">
              <v:textbox style="mso-next-textbox:#_x0000_s4545" inset="0,0,0,0">
                <w:txbxContent>
                  <w:p w14:paraId="7C4751A3" w14:textId="77777777" w:rsidR="0040444F" w:rsidRDefault="0040444F">
                    <w:pPr>
                      <w:rPr>
                        <w:sz w:val="16"/>
                      </w:rPr>
                    </w:pPr>
                    <w:r>
                      <w:rPr>
                        <w:sz w:val="16"/>
                      </w:rPr>
                      <w:t>1</w:t>
                    </w:r>
                  </w:p>
                  <w:p w14:paraId="5713E37B" w14:textId="77777777" w:rsidR="0040444F" w:rsidRDefault="0040444F">
                    <w:pPr>
                      <w:spacing w:before="2"/>
                      <w:rPr>
                        <w:sz w:val="16"/>
                      </w:rPr>
                    </w:pPr>
                    <w:r>
                      <w:rPr>
                        <w:sz w:val="16"/>
                      </w:rPr>
                      <w:t>2</w:t>
                    </w:r>
                  </w:p>
                </w:txbxContent>
              </v:textbox>
            </v:shape>
            <v:shape id="_x0000_s4544" type="#_x0000_t202" style="position:absolute;left:1920;top:2831;width:884;height:365" filled="f" stroked="f">
              <v:textbox style="mso-next-textbox:#_x0000_s4544" inset="0,0,0,0">
                <w:txbxContent>
                  <w:p w14:paraId="08C916A9" w14:textId="77777777" w:rsidR="0040444F" w:rsidRDefault="0040444F">
                    <w:pPr>
                      <w:ind w:right="-1"/>
                      <w:rPr>
                        <w:sz w:val="16"/>
                      </w:rPr>
                    </w:pPr>
                    <w:r>
                      <w:rPr>
                        <w:sz w:val="16"/>
                      </w:rPr>
                      <w:t>TIME ON: NEW ENTRY</w:t>
                    </w:r>
                  </w:p>
                </w:txbxContent>
              </v:textbox>
            </v:shape>
            <v:shape id="_x0000_s4543" type="#_x0000_t202" style="position:absolute;left:4128;top:2831;width:2036;height:183" filled="f" stroked="f">
              <v:textbox style="mso-next-textbox:#_x0000_s4543" inset="0,0,0,0">
                <w:txbxContent>
                  <w:p w14:paraId="615078B3" w14:textId="77777777" w:rsidR="0040444F" w:rsidRDefault="0040444F">
                    <w:pPr>
                      <w:rPr>
                        <w:sz w:val="16"/>
                      </w:rPr>
                    </w:pPr>
                    <w:r>
                      <w:rPr>
                        <w:sz w:val="16"/>
                      </w:rPr>
                      <w:t>JUN 06, 1999 AT 08:00</w:t>
                    </w:r>
                  </w:p>
                </w:txbxContent>
              </v:textbox>
            </v:shape>
            <v:shape id="_x0000_s4542" type="#_x0000_t202" style="position:absolute;left:1440;top:3371;width:3669;height:183" filled="f" stroked="f">
              <v:textbox style="mso-next-textbox:#_x0000_s4542" inset="0,0,0,0">
                <w:txbxContent>
                  <w:p w14:paraId="38A01F63"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3A6129AB">
          <v:group id="_x0000_s4533" style="position:absolute;margin-left:70.6pt;margin-top:190.4pt;width:470.95pt;height:72.55pt;z-index:-15596544;mso-wrap-distance-left:0;mso-wrap-distance-right:0;mso-position-horizontal-relative:page" coordorigin="1412,3808" coordsize="9419,1451">
            <v:shape id="_x0000_s4540" style="position:absolute;left:1411;top:3807;width:9419;height:1451" coordorigin="1412,3808" coordsize="9419,1451" path="m10831,3808r-9419,l1412,3988r,182l1412,5258r9419,l10831,3988r,-180xe" fillcolor="#e4e4e4" stroked="f">
              <v:path arrowok="t"/>
            </v:shape>
            <v:shape id="_x0000_s4539" type="#_x0000_t202" style="position:absolute;left:1440;top:3810;width:4820;height:183" filled="f" stroked="f">
              <v:textbox style="mso-next-textbox:#_x0000_s4539" inset="0,0,0,0">
                <w:txbxContent>
                  <w:p w14:paraId="59ED0741"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38" type="#_x0000_t202" style="position:absolute;left:6815;top:3810;width:1077;height:183" filled="f" stroked="f">
              <v:textbox style="mso-next-textbox:#_x0000_s4538" inset="0,0,0,0">
                <w:txbxContent>
                  <w:p w14:paraId="1FE88378" w14:textId="77777777" w:rsidR="0040444F" w:rsidRDefault="0040444F">
                    <w:pPr>
                      <w:rPr>
                        <w:sz w:val="16"/>
                      </w:rPr>
                    </w:pPr>
                    <w:r>
                      <w:rPr>
                        <w:sz w:val="16"/>
                      </w:rPr>
                      <w:t>PAGE 1 OF 1</w:t>
                    </w:r>
                  </w:p>
                </w:txbxContent>
              </v:textbox>
            </v:shape>
            <v:shape id="_x0000_s4537" type="#_x0000_t202" style="position:absolute;left:2304;top:3990;width:3093;height:183" filled="f" stroked="f">
              <v:textbox style="mso-next-textbox:#_x0000_s4537" inset="0,0,0,0">
                <w:txbxContent>
                  <w:p w14:paraId="78BF57D3" w14:textId="77777777" w:rsidR="0040444F" w:rsidRDefault="0040444F">
                    <w:pPr>
                      <w:rPr>
                        <w:sz w:val="16"/>
                      </w:rPr>
                    </w:pPr>
                    <w:r>
                      <w:rPr>
                        <w:sz w:val="16"/>
                      </w:rPr>
                      <w:t>OR SCRUB SUPPORT</w:t>
                    </w:r>
                    <w:r>
                      <w:rPr>
                        <w:spacing w:val="83"/>
                        <w:sz w:val="16"/>
                      </w:rPr>
                      <w:t xml:space="preserve"> </w:t>
                    </w:r>
                    <w:r>
                      <w:rPr>
                        <w:sz w:val="16"/>
                      </w:rPr>
                      <w:t>(SURNURSE,ONE)</w:t>
                    </w:r>
                  </w:p>
                </w:txbxContent>
              </v:textbox>
            </v:shape>
            <v:shape id="_x0000_s4536" type="#_x0000_t202" style="position:absolute;left:1440;top:4353;width:2132;height:547" filled="f" stroked="f">
              <v:textbox style="mso-next-textbox:#_x0000_s4536" inset="0,0,0,0">
                <w:txbxContent>
                  <w:p w14:paraId="14BA9365" w14:textId="77777777" w:rsidR="0040444F" w:rsidRDefault="0040444F">
                    <w:pPr>
                      <w:numPr>
                        <w:ilvl w:val="0"/>
                        <w:numId w:val="333"/>
                      </w:numPr>
                      <w:tabs>
                        <w:tab w:val="left" w:pos="479"/>
                        <w:tab w:val="left" w:pos="480"/>
                      </w:tabs>
                      <w:rPr>
                        <w:sz w:val="16"/>
                      </w:rPr>
                    </w:pPr>
                    <w:r>
                      <w:rPr>
                        <w:sz w:val="16"/>
                      </w:rPr>
                      <w:t>OR SCRUB</w:t>
                    </w:r>
                    <w:r>
                      <w:rPr>
                        <w:spacing w:val="-8"/>
                        <w:sz w:val="16"/>
                      </w:rPr>
                      <w:t xml:space="preserve"> </w:t>
                    </w:r>
                    <w:r>
                      <w:rPr>
                        <w:sz w:val="16"/>
                      </w:rPr>
                      <w:t>SUPPORT:</w:t>
                    </w:r>
                  </w:p>
                  <w:p w14:paraId="54B5408A" w14:textId="77777777" w:rsidR="0040444F" w:rsidRDefault="0040444F">
                    <w:pPr>
                      <w:numPr>
                        <w:ilvl w:val="0"/>
                        <w:numId w:val="333"/>
                      </w:numPr>
                      <w:tabs>
                        <w:tab w:val="left" w:pos="479"/>
                        <w:tab w:val="left" w:pos="480"/>
                      </w:tabs>
                      <w:spacing w:before="2"/>
                      <w:rPr>
                        <w:sz w:val="16"/>
                      </w:rPr>
                    </w:pPr>
                    <w:r>
                      <w:rPr>
                        <w:sz w:val="16"/>
                      </w:rPr>
                      <w:t>TIME</w:t>
                    </w:r>
                    <w:r>
                      <w:rPr>
                        <w:spacing w:val="-2"/>
                        <w:sz w:val="16"/>
                      </w:rPr>
                      <w:t xml:space="preserve"> </w:t>
                    </w:r>
                    <w:r>
                      <w:rPr>
                        <w:sz w:val="16"/>
                      </w:rPr>
                      <w:t>ON:</w:t>
                    </w:r>
                  </w:p>
                  <w:p w14:paraId="4879C679" w14:textId="77777777" w:rsidR="0040444F" w:rsidRDefault="0040444F">
                    <w:pPr>
                      <w:numPr>
                        <w:ilvl w:val="0"/>
                        <w:numId w:val="333"/>
                      </w:numPr>
                      <w:tabs>
                        <w:tab w:val="left" w:pos="479"/>
                        <w:tab w:val="left" w:pos="480"/>
                      </w:tabs>
                      <w:spacing w:before="1"/>
                      <w:rPr>
                        <w:sz w:val="16"/>
                      </w:rPr>
                    </w:pPr>
                    <w:r>
                      <w:rPr>
                        <w:sz w:val="16"/>
                      </w:rPr>
                      <w:t>STATUS:</w:t>
                    </w:r>
                  </w:p>
                </w:txbxContent>
              </v:textbox>
            </v:shape>
            <v:shape id="_x0000_s4535" type="#_x0000_t202" style="position:absolute;left:4128;top:4353;width:1557;height:547" filled="f" stroked="f">
              <v:textbox style="mso-next-textbox:#_x0000_s4535" inset="0,0,0,0">
                <w:txbxContent>
                  <w:p w14:paraId="185C1E91" w14:textId="77777777" w:rsidR="0040444F" w:rsidRDefault="0040444F">
                    <w:pPr>
                      <w:ind w:hanging="1"/>
                      <w:rPr>
                        <w:sz w:val="16"/>
                      </w:rPr>
                    </w:pPr>
                    <w:r>
                      <w:rPr>
                        <w:sz w:val="16"/>
                      </w:rPr>
                      <w:t>SURNURSE,ONE (MULTIPLE)(DATA) FULLY TRAINED</w:t>
                    </w:r>
                  </w:p>
                </w:txbxContent>
              </v:textbox>
            </v:shape>
            <v:shape id="_x0000_s4534" type="#_x0000_t202" style="position:absolute;left:1440;top:5075;width:3765;height:183" filled="f" stroked="f">
              <v:textbox style="mso-next-textbox:#_x0000_s4534" inset="0,0,0,0">
                <w:txbxContent>
                  <w:p w14:paraId="1A45039C"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pict w14:anchorId="3C8862A2">
          <v:group id="_x0000_s4524" style="position:absolute;margin-left:70.6pt;margin-top:275.6pt;width:470.95pt;height:63.4pt;z-index:-15596032;mso-wrap-distance-left:0;mso-wrap-distance-right:0;mso-position-horizontal-relative:page" coordorigin="1412,5512" coordsize="9419,1268">
            <v:shape id="_x0000_s4532" style="position:absolute;left:1411;top:5512;width:9419;height:1268" coordorigin="1412,5512" coordsize="9419,1268" path="m10831,5512r-9419,l1412,5692r,182l1412,6779r9419,l10831,5692r,-180xe" fillcolor="#e4e4e4" stroked="f">
              <v:path arrowok="t"/>
            </v:shape>
            <v:shape id="_x0000_s4531" type="#_x0000_t202" style="position:absolute;left:1536;top:5514;width:4820;height:183" filled="f" stroked="f">
              <v:textbox style="mso-next-textbox:#_x0000_s4531" inset="0,0,0,0">
                <w:txbxContent>
                  <w:p w14:paraId="2360D8E9"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30" type="#_x0000_t202" style="position:absolute;left:6911;top:5514;width:1077;height:183" filled="f" stroked="f">
              <v:textbox style="mso-next-textbox:#_x0000_s4530" inset="0,0,0,0">
                <w:txbxContent>
                  <w:p w14:paraId="7B8CF258" w14:textId="77777777" w:rsidR="0040444F" w:rsidRDefault="0040444F">
                    <w:pPr>
                      <w:rPr>
                        <w:sz w:val="16"/>
                      </w:rPr>
                    </w:pPr>
                    <w:r>
                      <w:rPr>
                        <w:sz w:val="16"/>
                      </w:rPr>
                      <w:t>PAGE 1 OF 1</w:t>
                    </w:r>
                  </w:p>
                </w:txbxContent>
              </v:textbox>
            </v:shape>
            <v:shape id="_x0000_s4529" type="#_x0000_t202" style="position:absolute;left:2304;top:5694;width:1556;height:183" filled="f" stroked="f">
              <v:textbox style="mso-next-textbox:#_x0000_s4529" inset="0,0,0,0">
                <w:txbxContent>
                  <w:p w14:paraId="741F2655" w14:textId="77777777" w:rsidR="0040444F" w:rsidRDefault="0040444F">
                    <w:pPr>
                      <w:rPr>
                        <w:sz w:val="16"/>
                      </w:rPr>
                    </w:pPr>
                    <w:r>
                      <w:rPr>
                        <w:sz w:val="16"/>
                      </w:rPr>
                      <w:t>OR SCRUB SUPPORT</w:t>
                    </w:r>
                  </w:p>
                </w:txbxContent>
              </v:textbox>
            </v:shape>
            <v:shape id="_x0000_s4528" type="#_x0000_t202" style="position:absolute;left:1440;top:6057;width:117;height:365" filled="f" stroked="f">
              <v:textbox style="mso-next-textbox:#_x0000_s4528" inset="0,0,0,0">
                <w:txbxContent>
                  <w:p w14:paraId="4ADAD7B9" w14:textId="77777777" w:rsidR="0040444F" w:rsidRDefault="0040444F">
                    <w:pPr>
                      <w:rPr>
                        <w:sz w:val="16"/>
                      </w:rPr>
                    </w:pPr>
                    <w:r>
                      <w:rPr>
                        <w:sz w:val="16"/>
                      </w:rPr>
                      <w:t>1</w:t>
                    </w:r>
                  </w:p>
                  <w:p w14:paraId="4892B491" w14:textId="77777777" w:rsidR="0040444F" w:rsidRDefault="0040444F">
                    <w:pPr>
                      <w:spacing w:before="2"/>
                      <w:rPr>
                        <w:sz w:val="16"/>
                      </w:rPr>
                    </w:pPr>
                    <w:r>
                      <w:rPr>
                        <w:sz w:val="16"/>
                      </w:rPr>
                      <w:t>2</w:t>
                    </w:r>
                  </w:p>
                </w:txbxContent>
              </v:textbox>
            </v:shape>
            <v:shape id="_x0000_s4527" type="#_x0000_t202" style="position:absolute;left:1920;top:6057;width:1652;height:365" filled="f" stroked="f">
              <v:textbox style="mso-next-textbox:#_x0000_s4527" inset="0,0,0,0">
                <w:txbxContent>
                  <w:p w14:paraId="2C600CC9" w14:textId="77777777" w:rsidR="0040444F" w:rsidRDefault="0040444F">
                    <w:pPr>
                      <w:ind w:right="-1"/>
                      <w:rPr>
                        <w:sz w:val="16"/>
                      </w:rPr>
                    </w:pPr>
                    <w:r>
                      <w:rPr>
                        <w:sz w:val="16"/>
                      </w:rPr>
                      <w:t>OR SCRUB SUPPORT: NEW ENTRY</w:t>
                    </w:r>
                  </w:p>
                </w:txbxContent>
              </v:textbox>
            </v:shape>
            <v:shape id="_x0000_s4526" type="#_x0000_t202" style="position:absolute;left:4128;top:6057;width:1172;height:183" filled="f" stroked="f">
              <v:textbox style="mso-next-textbox:#_x0000_s4526" inset="0,0,0,0">
                <w:txbxContent>
                  <w:p w14:paraId="0C446B9A" w14:textId="77777777" w:rsidR="0040444F" w:rsidRDefault="0040444F">
                    <w:pPr>
                      <w:rPr>
                        <w:sz w:val="16"/>
                      </w:rPr>
                    </w:pPr>
                    <w:r>
                      <w:rPr>
                        <w:sz w:val="16"/>
                      </w:rPr>
                      <w:t>SURNURSE,ONE</w:t>
                    </w:r>
                  </w:p>
                </w:txbxContent>
              </v:textbox>
            </v:shape>
            <v:shape id="_x0000_s4525" type="#_x0000_t202" style="position:absolute;left:1440;top:6597;width:3669;height:183" filled="f" stroked="f">
              <v:textbox style="mso-next-textbox:#_x0000_s4525" inset="0,0,0,0">
                <w:txbxContent>
                  <w:p w14:paraId="3FDED499"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573CAEB3">
          <v:group id="_x0000_s4519" style="position:absolute;margin-left:70.6pt;margin-top:351.7pt;width:470.95pt;height:72.55pt;z-index:-15595520;mso-wrap-distance-left:0;mso-wrap-distance-right:0;mso-position-horizontal-relative:page" coordorigin="1412,7034" coordsize="9419,1451">
            <v:shape id="_x0000_s4523" style="position:absolute;left:1411;top:7033;width:9419;height:1451" coordorigin="1412,7034" coordsize="9419,1451" path="m10831,7034r-9419,l1412,7214r,183l1412,8484r9419,l10831,7214r,-180xe" fillcolor="#e4e4e4" stroked="f">
              <v:path arrowok="t"/>
            </v:shape>
            <v:shape id="_x0000_s4522" type="#_x0000_t202" style="position:absolute;left:1495;top:7036;width:4820;height:183" filled="f" stroked="f">
              <v:textbox style="mso-next-textbox:#_x0000_s4522" inset="0,0,0,0">
                <w:txbxContent>
                  <w:p w14:paraId="197B12CA"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21" type="#_x0000_t202" style="position:absolute;left:6871;top:7036;width:1077;height:183" filled="f" stroked="f">
              <v:textbox style="mso-next-textbox:#_x0000_s4521" inset="0,0,0,0">
                <w:txbxContent>
                  <w:p w14:paraId="2A61D71B" w14:textId="77777777" w:rsidR="0040444F" w:rsidRDefault="0040444F">
                    <w:pPr>
                      <w:rPr>
                        <w:sz w:val="16"/>
                      </w:rPr>
                    </w:pPr>
                    <w:r>
                      <w:rPr>
                        <w:sz w:val="16"/>
                      </w:rPr>
                      <w:t>PAGE 1 OF 1</w:t>
                    </w:r>
                  </w:p>
                </w:txbxContent>
              </v:textbox>
            </v:shape>
            <v:shape id="_x0000_s4520" type="#_x0000_t202" style="position:absolute;left:1440;top:7217;width:5205;height:1265" filled="f" stroked="f">
              <v:textbox style="mso-next-textbox:#_x0000_s4520" inset="0,0,0,0">
                <w:txbxContent>
                  <w:p w14:paraId="5E076FA6" w14:textId="77777777" w:rsidR="0040444F" w:rsidRDefault="0040444F">
                    <w:pPr>
                      <w:ind w:left="863"/>
                      <w:rPr>
                        <w:sz w:val="16"/>
                      </w:rPr>
                    </w:pPr>
                    <w:r>
                      <w:rPr>
                        <w:sz w:val="16"/>
                      </w:rPr>
                      <w:t>OTHER PERSONS IN OR</w:t>
                    </w:r>
                  </w:p>
                  <w:p w14:paraId="5E530F3D" w14:textId="77777777" w:rsidR="0040444F" w:rsidRDefault="0040444F">
                    <w:pPr>
                      <w:rPr>
                        <w:sz w:val="16"/>
                      </w:rPr>
                    </w:pPr>
                  </w:p>
                  <w:p w14:paraId="337C927E"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4D0CC4DD" w14:textId="77777777" w:rsidR="0040444F" w:rsidRDefault="0040444F">
                    <w:pPr>
                      <w:spacing w:before="7"/>
                      <w:rPr>
                        <w:sz w:val="15"/>
                      </w:rPr>
                    </w:pPr>
                  </w:p>
                  <w:p w14:paraId="7DE92AFF" w14:textId="77777777" w:rsidR="0040444F" w:rsidRDefault="0040444F">
                    <w:pPr>
                      <w:rPr>
                        <w:b/>
                        <w:sz w:val="16"/>
                      </w:rPr>
                    </w:pPr>
                    <w:r>
                      <w:rPr>
                        <w:sz w:val="16"/>
                      </w:rPr>
                      <w:t>Enter Screen Server Function:</w:t>
                    </w:r>
                    <w:r>
                      <w:rPr>
                        <w:spacing w:val="91"/>
                        <w:sz w:val="16"/>
                      </w:rPr>
                      <w:t xml:space="preserve"> </w:t>
                    </w:r>
                    <w:r>
                      <w:rPr>
                        <w:b/>
                        <w:sz w:val="16"/>
                      </w:rPr>
                      <w:t>1</w:t>
                    </w:r>
                  </w:p>
                  <w:p w14:paraId="75237B3C" w14:textId="77777777" w:rsidR="0040444F" w:rsidRDefault="0040444F">
                    <w:pPr>
                      <w:spacing w:before="1" w:line="181" w:lineRule="exact"/>
                      <w:rPr>
                        <w:b/>
                        <w:sz w:val="16"/>
                      </w:rPr>
                    </w:pPr>
                    <w:r>
                      <w:rPr>
                        <w:sz w:val="16"/>
                      </w:rPr>
                      <w:t>Select OTHER PERSONS IN OR:</w:t>
                    </w:r>
                    <w:r>
                      <w:rPr>
                        <w:spacing w:val="85"/>
                        <w:sz w:val="16"/>
                      </w:rPr>
                      <w:t xml:space="preserve"> </w:t>
                    </w:r>
                    <w:r>
                      <w:rPr>
                        <w:b/>
                        <w:sz w:val="16"/>
                      </w:rPr>
                      <w:t>SURTECHNICIAN,ONE</w:t>
                    </w:r>
                  </w:p>
                  <w:p w14:paraId="6D3B9DB6" w14:textId="77777777" w:rsidR="0040444F" w:rsidRDefault="0040444F">
                    <w:pPr>
                      <w:spacing w:line="181" w:lineRule="exact"/>
                      <w:ind w:left="384"/>
                      <w:rPr>
                        <w:b/>
                        <w:sz w:val="16"/>
                      </w:rPr>
                    </w:pPr>
                    <w:r>
                      <w:rPr>
                        <w:sz w:val="16"/>
                      </w:rPr>
                      <w:t>OTHER PERSONS IN OR: SURTECHNICIAN,ONE //</w:t>
                    </w:r>
                    <w:r>
                      <w:rPr>
                        <w:spacing w:val="75"/>
                        <w:sz w:val="16"/>
                      </w:rPr>
                      <w:t xml:space="preserve"> </w:t>
                    </w:r>
                    <w:r>
                      <w:rPr>
                        <w:b/>
                        <w:sz w:val="16"/>
                      </w:rPr>
                      <w:t>&lt;Enter&gt;</w:t>
                    </w:r>
                  </w:p>
                </w:txbxContent>
              </v:textbox>
            </v:shape>
            <w10:wrap type="topAndBottom" anchorx="page"/>
          </v:group>
        </w:pict>
      </w:r>
    </w:p>
    <w:p w14:paraId="01ABE718" w14:textId="77777777" w:rsidR="007D435F" w:rsidRDefault="007D435F">
      <w:pPr>
        <w:pStyle w:val="BodyText"/>
        <w:rPr>
          <w:rFonts w:ascii="Times New Roman"/>
        </w:rPr>
      </w:pPr>
    </w:p>
    <w:p w14:paraId="3ACD249D" w14:textId="77777777" w:rsidR="007D435F" w:rsidRDefault="007D435F">
      <w:pPr>
        <w:pStyle w:val="BodyText"/>
        <w:spacing w:before="11"/>
        <w:rPr>
          <w:rFonts w:ascii="Times New Roman"/>
          <w:sz w:val="15"/>
        </w:rPr>
      </w:pPr>
    </w:p>
    <w:p w14:paraId="6B026AE9" w14:textId="77777777" w:rsidR="007D435F" w:rsidRDefault="007D435F">
      <w:pPr>
        <w:pStyle w:val="BodyText"/>
        <w:spacing w:before="2"/>
        <w:rPr>
          <w:rFonts w:ascii="Times New Roman"/>
        </w:rPr>
      </w:pPr>
    </w:p>
    <w:p w14:paraId="56CC4F40" w14:textId="77777777" w:rsidR="007D435F" w:rsidRDefault="007D435F">
      <w:pPr>
        <w:pStyle w:val="BodyText"/>
        <w:spacing w:before="2"/>
        <w:rPr>
          <w:rFonts w:ascii="Times New Roman"/>
        </w:rPr>
      </w:pPr>
    </w:p>
    <w:p w14:paraId="77092596" w14:textId="77777777" w:rsidR="007D435F" w:rsidRDefault="007D435F">
      <w:pPr>
        <w:pStyle w:val="BodyText"/>
        <w:rPr>
          <w:rFonts w:ascii="Times New Roman"/>
          <w:sz w:val="22"/>
        </w:rPr>
      </w:pPr>
    </w:p>
    <w:p w14:paraId="34F3D571" w14:textId="77777777" w:rsidR="007D435F" w:rsidRDefault="007D435F">
      <w:pPr>
        <w:pStyle w:val="BodyText"/>
        <w:rPr>
          <w:rFonts w:ascii="Times New Roman"/>
          <w:sz w:val="22"/>
        </w:rPr>
      </w:pPr>
    </w:p>
    <w:p w14:paraId="095023E6" w14:textId="77777777" w:rsidR="007D435F" w:rsidRDefault="007D435F">
      <w:pPr>
        <w:pStyle w:val="BodyText"/>
        <w:rPr>
          <w:rFonts w:ascii="Times New Roman"/>
          <w:sz w:val="22"/>
        </w:rPr>
      </w:pPr>
    </w:p>
    <w:p w14:paraId="627DEBD8" w14:textId="77777777" w:rsidR="007D435F" w:rsidRDefault="007D435F">
      <w:pPr>
        <w:pStyle w:val="BodyText"/>
        <w:rPr>
          <w:rFonts w:ascii="Times New Roman"/>
          <w:sz w:val="22"/>
        </w:rPr>
      </w:pPr>
    </w:p>
    <w:p w14:paraId="13CDADA4" w14:textId="77777777" w:rsidR="007D435F" w:rsidRDefault="007D435F">
      <w:pPr>
        <w:pStyle w:val="BodyText"/>
        <w:rPr>
          <w:rFonts w:ascii="Times New Roman"/>
          <w:sz w:val="22"/>
        </w:rPr>
      </w:pPr>
    </w:p>
    <w:p w14:paraId="548B1CD5" w14:textId="77777777" w:rsidR="007D435F" w:rsidRDefault="007D435F">
      <w:pPr>
        <w:pStyle w:val="BodyText"/>
        <w:spacing w:before="1"/>
        <w:rPr>
          <w:rFonts w:ascii="Times New Roman"/>
          <w:sz w:val="26"/>
        </w:rPr>
      </w:pPr>
    </w:p>
    <w:p w14:paraId="77DDF051" w14:textId="36B4F722" w:rsidR="007D435F" w:rsidRDefault="00B87847">
      <w:pPr>
        <w:tabs>
          <w:tab w:val="left" w:pos="3768"/>
          <w:tab w:val="left" w:pos="8237"/>
        </w:tabs>
        <w:ind w:left="220"/>
        <w:rPr>
          <w:rFonts w:ascii="Times New Roman"/>
          <w:sz w:val="20"/>
        </w:rPr>
      </w:pPr>
      <w:r>
        <w:rPr>
          <w:rFonts w:ascii="Times New Roman"/>
          <w:sz w:val="20"/>
        </w:rPr>
        <w:t>106</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r>
      <w:r w:rsidR="00A56FED">
        <w:rPr>
          <w:rFonts w:ascii="Times New Roman"/>
          <w:sz w:val="20"/>
        </w:rPr>
        <w:t>November</w:t>
      </w:r>
      <w:r w:rsidR="00095A9A">
        <w:rPr>
          <w:rFonts w:ascii="Times New Roman"/>
          <w:sz w:val="20"/>
        </w:rPr>
        <w:t xml:space="preserve"> 2021</w:t>
      </w:r>
    </w:p>
    <w:p w14:paraId="18594492" w14:textId="77777777" w:rsidR="007D435F" w:rsidRDefault="007D435F">
      <w:pPr>
        <w:rPr>
          <w:rFonts w:ascii="Times New Roman"/>
          <w:sz w:val="20"/>
        </w:rPr>
        <w:sectPr w:rsidR="007D435F">
          <w:footerReference w:type="default" r:id="rId142"/>
          <w:pgSz w:w="12240" w:h="15840"/>
          <w:pgMar w:top="1440" w:right="1180" w:bottom="280" w:left="1220" w:header="0" w:footer="0" w:gutter="0"/>
          <w:cols w:space="720"/>
        </w:sectPr>
      </w:pPr>
    </w:p>
    <w:p w14:paraId="33A8534E"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7D64A056">
          <v:group id="_x0000_s4510" style="width:470.95pt;height:72.55pt;mso-position-horizontal-relative:char;mso-position-vertical-relative:line" coordsize="9419,1451">
            <o:lock v:ext="edit" rotation="t" position="t"/>
            <v:shape id="_x0000_s4518" style="position:absolute;width:9419;height:1450" coordsize="9419,1450" path="m9419,l,,,182r,l,1450r9419,l9419,182,9419,xe" fillcolor="#e4e4e4" stroked="f">
              <v:path arrowok="t"/>
            </v:shape>
            <v:shape id="_x0000_s4517" type="#_x0000_t202" style="position:absolute;left:220;top:2;width:4820;height:183" filled="f" stroked="f">
              <v:textbox style="mso-next-textbox:#_x0000_s4517" inset="0,0,0,0">
                <w:txbxContent>
                  <w:p w14:paraId="5B4EE01F"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16" type="#_x0000_t202" style="position:absolute;left:5596;top:2;width:1077;height:183" filled="f" stroked="f">
              <v:textbox style="mso-next-textbox:#_x0000_s4516" inset="0,0,0,0">
                <w:txbxContent>
                  <w:p w14:paraId="1A0EA685" w14:textId="77777777" w:rsidR="0040444F" w:rsidRDefault="0040444F">
                    <w:pPr>
                      <w:rPr>
                        <w:sz w:val="16"/>
                      </w:rPr>
                    </w:pPr>
                    <w:r>
                      <w:rPr>
                        <w:sz w:val="16"/>
                      </w:rPr>
                      <w:t>PAGE 1 OF 1</w:t>
                    </w:r>
                  </w:p>
                </w:txbxContent>
              </v:textbox>
            </v:shape>
            <v:shape id="_x0000_s4515" type="#_x0000_t202" style="position:absolute;left:892;top:185;width:2324;height:183" filled="f" stroked="f">
              <v:textbox style="mso-next-textbox:#_x0000_s4515" inset="0,0,0,0">
                <w:txbxContent>
                  <w:p w14:paraId="6EB7C7E1" w14:textId="77777777" w:rsidR="0040444F" w:rsidRDefault="0040444F">
                    <w:pPr>
                      <w:rPr>
                        <w:sz w:val="16"/>
                      </w:rPr>
                    </w:pPr>
                    <w:r>
                      <w:rPr>
                        <w:sz w:val="16"/>
                      </w:rPr>
                      <w:t>OTHER PERSONS IN OR</w:t>
                    </w:r>
                    <w:r>
                      <w:rPr>
                        <w:spacing w:val="86"/>
                        <w:sz w:val="16"/>
                      </w:rPr>
                      <w:t xml:space="preserve"> </w:t>
                    </w:r>
                    <w:r>
                      <w:rPr>
                        <w:sz w:val="16"/>
                      </w:rPr>
                      <w:t>(0)</w:t>
                    </w:r>
                  </w:p>
                </w:txbxContent>
              </v:textbox>
            </v:shape>
            <v:shape id="_x0000_s4514" type="#_x0000_t202" style="position:absolute;left:28;top:548;width:117;height:363" filled="f" stroked="f">
              <v:textbox style="mso-next-textbox:#_x0000_s4514" inset="0,0,0,0">
                <w:txbxContent>
                  <w:p w14:paraId="7EF43005" w14:textId="77777777" w:rsidR="0040444F" w:rsidRDefault="0040444F">
                    <w:pPr>
                      <w:spacing w:line="181" w:lineRule="exact"/>
                      <w:rPr>
                        <w:sz w:val="16"/>
                      </w:rPr>
                    </w:pPr>
                    <w:r>
                      <w:rPr>
                        <w:sz w:val="16"/>
                      </w:rPr>
                      <w:t>1</w:t>
                    </w:r>
                  </w:p>
                  <w:p w14:paraId="78E326A6" w14:textId="77777777" w:rsidR="0040444F" w:rsidRDefault="0040444F">
                    <w:pPr>
                      <w:spacing w:line="181" w:lineRule="exact"/>
                      <w:rPr>
                        <w:sz w:val="16"/>
                      </w:rPr>
                    </w:pPr>
                    <w:r>
                      <w:rPr>
                        <w:sz w:val="16"/>
                      </w:rPr>
                      <w:t>2</w:t>
                    </w:r>
                  </w:p>
                </w:txbxContent>
              </v:textbox>
            </v:shape>
            <v:shape id="_x0000_s4513" type="#_x0000_t202" style="position:absolute;left:508;top:548;width:1940;height:363" filled="f" stroked="f">
              <v:textbox style="mso-next-textbox:#_x0000_s4513" inset="0,0,0,0">
                <w:txbxContent>
                  <w:p w14:paraId="0F07FD49" w14:textId="77777777" w:rsidR="0040444F" w:rsidRDefault="0040444F">
                    <w:pPr>
                      <w:ind w:right="-1"/>
                      <w:rPr>
                        <w:sz w:val="16"/>
                      </w:rPr>
                    </w:pPr>
                    <w:r>
                      <w:rPr>
                        <w:sz w:val="16"/>
                      </w:rPr>
                      <w:t>OTHER PERSONS IN OR: TITLE/ORGANIZATION:</w:t>
                    </w:r>
                  </w:p>
                </w:txbxContent>
              </v:textbox>
            </v:shape>
            <v:shape id="_x0000_s4512" type="#_x0000_t202" style="position:absolute;left:2717;top:548;width:1652;height:183" filled="f" stroked="f">
              <v:textbox style="mso-next-textbox:#_x0000_s4512" inset="0,0,0,0">
                <w:txbxContent>
                  <w:p w14:paraId="6D9666F3" w14:textId="77777777" w:rsidR="0040444F" w:rsidRDefault="0040444F">
                    <w:pPr>
                      <w:rPr>
                        <w:sz w:val="16"/>
                      </w:rPr>
                    </w:pPr>
                    <w:r>
                      <w:rPr>
                        <w:sz w:val="16"/>
                      </w:rPr>
                      <w:t>ONE SURTECHNICIAN</w:t>
                    </w:r>
                  </w:p>
                </w:txbxContent>
              </v:textbox>
            </v:shape>
            <v:shape id="_x0000_s4511" type="#_x0000_t202" style="position:absolute;left:28;top:1085;width:5684;height:365" filled="f" stroked="f">
              <v:textbox style="mso-next-textbox:#_x0000_s4511" inset="0,0,0,0">
                <w:txbxContent>
                  <w:p w14:paraId="7DEB529B" w14:textId="77777777" w:rsidR="0040444F" w:rsidRDefault="0040444F">
                    <w:pPr>
                      <w:rPr>
                        <w:b/>
                        <w:sz w:val="16"/>
                      </w:rPr>
                    </w:pPr>
                    <w:r>
                      <w:rPr>
                        <w:sz w:val="16"/>
                      </w:rPr>
                      <w:t>Enter Screen Server Function:</w:t>
                    </w:r>
                    <w:r>
                      <w:rPr>
                        <w:spacing w:val="91"/>
                        <w:sz w:val="16"/>
                      </w:rPr>
                      <w:t xml:space="preserve"> </w:t>
                    </w:r>
                    <w:r>
                      <w:rPr>
                        <w:b/>
                        <w:sz w:val="16"/>
                      </w:rPr>
                      <w:t>2</w:t>
                    </w:r>
                  </w:p>
                  <w:p w14:paraId="47CCFCA5" w14:textId="77777777" w:rsidR="0040444F" w:rsidRDefault="0040444F">
                    <w:pPr>
                      <w:spacing w:before="2"/>
                      <w:rPr>
                        <w:b/>
                        <w:sz w:val="16"/>
                      </w:rPr>
                    </w:pPr>
                    <w:r>
                      <w:rPr>
                        <w:sz w:val="16"/>
                      </w:rPr>
                      <w:t xml:space="preserve">Title and Organization: </w:t>
                    </w:r>
                    <w:r>
                      <w:rPr>
                        <w:b/>
                        <w:sz w:val="16"/>
                      </w:rPr>
                      <w:t>TECHNICIAN, AMERICAN SURGICAL EQUIP</w:t>
                    </w:r>
                  </w:p>
                </w:txbxContent>
              </v:textbox>
            </v:shape>
            <w10:anchorlock/>
          </v:group>
        </w:pict>
      </w:r>
    </w:p>
    <w:p w14:paraId="5B90AF00" w14:textId="77777777" w:rsidR="007D435F" w:rsidRDefault="00277930">
      <w:pPr>
        <w:pStyle w:val="BodyText"/>
        <w:spacing w:before="1"/>
        <w:rPr>
          <w:rFonts w:ascii="Times New Roman"/>
        </w:rPr>
      </w:pPr>
      <w:r>
        <w:pict w14:anchorId="1868089E">
          <v:group id="_x0000_s4505" style="position:absolute;margin-left:70.6pt;margin-top:11.2pt;width:470.95pt;height:63.4pt;z-index:-15594496;mso-wrap-distance-left:0;mso-wrap-distance-right:0;mso-position-horizontal-relative:page" coordorigin="1412,224" coordsize="9419,1268">
            <v:shape id="_x0000_s4509" style="position:absolute;left:1411;top:224;width:9419;height:1268" coordorigin="1412,224" coordsize="9419,1268" path="m10831,224r-9419,l1412,404r,183l1412,1492r9419,l10831,404r,-180xe" fillcolor="#e4e4e4" stroked="f">
              <v:path arrowok="t"/>
            </v:shape>
            <v:shape id="_x0000_s4508" type="#_x0000_t202" style="position:absolute;left:1632;top:227;width:4820;height:183" filled="f" stroked="f">
              <v:textbox style="mso-next-textbox:#_x0000_s4508" inset="0,0,0,0">
                <w:txbxContent>
                  <w:p w14:paraId="44031FF3"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07" type="#_x0000_t202" style="position:absolute;left:7007;top:227;width:1077;height:183" filled="f" stroked="f">
              <v:textbox style="mso-next-textbox:#_x0000_s4507" inset="0,0,0,0">
                <w:txbxContent>
                  <w:p w14:paraId="2405FD4F" w14:textId="77777777" w:rsidR="0040444F" w:rsidRDefault="0040444F">
                    <w:pPr>
                      <w:rPr>
                        <w:sz w:val="16"/>
                      </w:rPr>
                    </w:pPr>
                    <w:r>
                      <w:rPr>
                        <w:sz w:val="16"/>
                      </w:rPr>
                      <w:t>PAGE 1 OF 1</w:t>
                    </w:r>
                  </w:p>
                </w:txbxContent>
              </v:textbox>
            </v:shape>
            <v:shape id="_x0000_s4506" type="#_x0000_t202" style="position:absolute;left:1440;top:407;width:6068;height:1085" filled="f" stroked="f">
              <v:textbox style="mso-next-textbox:#_x0000_s4506" inset="0,0,0,0">
                <w:txbxContent>
                  <w:p w14:paraId="13DB9EA3" w14:textId="77777777" w:rsidR="0040444F" w:rsidRDefault="0040444F">
                    <w:pPr>
                      <w:ind w:left="863"/>
                      <w:rPr>
                        <w:sz w:val="16"/>
                      </w:rPr>
                    </w:pPr>
                    <w:r>
                      <w:rPr>
                        <w:sz w:val="16"/>
                      </w:rPr>
                      <w:t>OTHER PERSONS IN OR</w:t>
                    </w:r>
                    <w:r>
                      <w:rPr>
                        <w:spacing w:val="91"/>
                        <w:sz w:val="16"/>
                      </w:rPr>
                      <w:t xml:space="preserve"> </w:t>
                    </w:r>
                    <w:r>
                      <w:rPr>
                        <w:sz w:val="16"/>
                      </w:rPr>
                      <w:t>(0)</w:t>
                    </w:r>
                  </w:p>
                  <w:p w14:paraId="6B618C88" w14:textId="77777777" w:rsidR="0040444F" w:rsidRDefault="0040444F">
                    <w:pPr>
                      <w:rPr>
                        <w:sz w:val="16"/>
                      </w:rPr>
                    </w:pPr>
                  </w:p>
                  <w:p w14:paraId="18593BE3" w14:textId="77777777" w:rsidR="0040444F" w:rsidRDefault="0040444F">
                    <w:pPr>
                      <w:numPr>
                        <w:ilvl w:val="0"/>
                        <w:numId w:val="332"/>
                      </w:numPr>
                      <w:tabs>
                        <w:tab w:val="left" w:pos="479"/>
                        <w:tab w:val="left" w:pos="480"/>
                        <w:tab w:val="left" w:pos="2687"/>
                      </w:tabs>
                      <w:rPr>
                        <w:sz w:val="16"/>
                      </w:rPr>
                    </w:pPr>
                    <w:r>
                      <w:rPr>
                        <w:sz w:val="16"/>
                      </w:rPr>
                      <w:t>OTHER PERSONS</w:t>
                    </w:r>
                    <w:r>
                      <w:rPr>
                        <w:spacing w:val="-5"/>
                        <w:sz w:val="16"/>
                      </w:rPr>
                      <w:t xml:space="preserve"> </w:t>
                    </w:r>
                    <w:r>
                      <w:rPr>
                        <w:sz w:val="16"/>
                      </w:rPr>
                      <w:t>IN</w:t>
                    </w:r>
                    <w:r>
                      <w:rPr>
                        <w:spacing w:val="-2"/>
                        <w:sz w:val="16"/>
                      </w:rPr>
                      <w:t xml:space="preserve"> </w:t>
                    </w:r>
                    <w:r>
                      <w:rPr>
                        <w:sz w:val="16"/>
                      </w:rPr>
                      <w:t>OR:</w:t>
                    </w:r>
                    <w:r>
                      <w:rPr>
                        <w:sz w:val="16"/>
                      </w:rPr>
                      <w:tab/>
                      <w:t>ONE</w:t>
                    </w:r>
                    <w:r>
                      <w:rPr>
                        <w:spacing w:val="-2"/>
                        <w:sz w:val="16"/>
                      </w:rPr>
                      <w:t xml:space="preserve"> </w:t>
                    </w:r>
                    <w:r>
                      <w:rPr>
                        <w:sz w:val="16"/>
                      </w:rPr>
                      <w:t>SURTECHNICIAN</w:t>
                    </w:r>
                  </w:p>
                  <w:p w14:paraId="325B3E52" w14:textId="77777777" w:rsidR="0040444F" w:rsidRDefault="0040444F">
                    <w:pPr>
                      <w:numPr>
                        <w:ilvl w:val="0"/>
                        <w:numId w:val="332"/>
                      </w:numPr>
                      <w:tabs>
                        <w:tab w:val="left" w:pos="479"/>
                        <w:tab w:val="left" w:pos="480"/>
                        <w:tab w:val="left" w:pos="2687"/>
                      </w:tabs>
                      <w:spacing w:before="1"/>
                      <w:rPr>
                        <w:sz w:val="16"/>
                      </w:rPr>
                    </w:pPr>
                    <w:r>
                      <w:rPr>
                        <w:sz w:val="16"/>
                      </w:rPr>
                      <w:t>TITLE/ORGANIZATION:</w:t>
                    </w:r>
                    <w:r>
                      <w:rPr>
                        <w:sz w:val="16"/>
                      </w:rPr>
                      <w:tab/>
                      <w:t>TECHNICIAN, AMERICAN SURGICAL</w:t>
                    </w:r>
                    <w:r>
                      <w:rPr>
                        <w:spacing w:val="-16"/>
                        <w:sz w:val="16"/>
                      </w:rPr>
                      <w:t xml:space="preserve"> </w:t>
                    </w:r>
                    <w:r>
                      <w:rPr>
                        <w:sz w:val="16"/>
                      </w:rPr>
                      <w:t>EQUIP</w:t>
                    </w:r>
                  </w:p>
                  <w:p w14:paraId="717294DF" w14:textId="77777777" w:rsidR="0040444F" w:rsidRDefault="0040444F">
                    <w:pPr>
                      <w:spacing w:before="7"/>
                      <w:rPr>
                        <w:sz w:val="15"/>
                      </w:rPr>
                    </w:pPr>
                  </w:p>
                  <w:p w14:paraId="53C61AFC"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pict w14:anchorId="6A1F5529">
          <v:group id="_x0000_s4496" style="position:absolute;margin-left:70.6pt;margin-top:87.3pt;width:470.95pt;height:63.45pt;z-index:-15593984;mso-wrap-distance-left:0;mso-wrap-distance-right:0;mso-position-horizontal-relative:page" coordorigin="1412,1746" coordsize="9419,1269">
            <v:shape id="_x0000_s4504" style="position:absolute;left:1411;top:1746;width:9419;height:1268" coordorigin="1412,1746" coordsize="9419,1268" o:spt="100" adj="0,,0" path="m10831,2109r-9419,l1412,2289r,182l1412,2651r,183l1412,3014r9419,l10831,2834r,-183l10831,2471r,-182l10831,2109xm10831,1746r-9419,l1412,1926r,182l10831,2108r,-182l10831,1746xe" fillcolor="#e4e4e4" stroked="f">
              <v:stroke joinstyle="round"/>
              <v:formulas/>
              <v:path arrowok="t" o:connecttype="segments"/>
            </v:shape>
            <v:shape id="_x0000_s4503" type="#_x0000_t202" style="position:absolute;left:1495;top:1748;width:4820;height:183" filled="f" stroked="f">
              <v:textbox style="mso-next-textbox:#_x0000_s4503" inset="0,0,0,0">
                <w:txbxContent>
                  <w:p w14:paraId="6C136B72"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502" type="#_x0000_t202" style="position:absolute;left:6871;top:1748;width:1077;height:183" filled="f" stroked="f">
              <v:textbox style="mso-next-textbox:#_x0000_s4502" inset="0,0,0,0">
                <w:txbxContent>
                  <w:p w14:paraId="7229263F" w14:textId="77777777" w:rsidR="0040444F" w:rsidRDefault="0040444F">
                    <w:pPr>
                      <w:rPr>
                        <w:sz w:val="16"/>
                      </w:rPr>
                    </w:pPr>
                    <w:r>
                      <w:rPr>
                        <w:sz w:val="16"/>
                      </w:rPr>
                      <w:t>PAGE 1 OF 1</w:t>
                    </w:r>
                  </w:p>
                </w:txbxContent>
              </v:textbox>
            </v:shape>
            <v:shape id="_x0000_s4501" type="#_x0000_t202" style="position:absolute;left:2304;top:1928;width:1844;height:183" filled="f" stroked="f">
              <v:textbox style="mso-next-textbox:#_x0000_s4501" inset="0,0,0,0">
                <w:txbxContent>
                  <w:p w14:paraId="22E757DD" w14:textId="77777777" w:rsidR="0040444F" w:rsidRDefault="0040444F">
                    <w:pPr>
                      <w:rPr>
                        <w:sz w:val="16"/>
                      </w:rPr>
                    </w:pPr>
                    <w:r>
                      <w:rPr>
                        <w:sz w:val="16"/>
                      </w:rPr>
                      <w:t>OTHER PERSONS IN OR</w:t>
                    </w:r>
                  </w:p>
                </w:txbxContent>
              </v:textbox>
            </v:shape>
            <v:shape id="_x0000_s4500" type="#_x0000_t202" style="position:absolute;left:1440;top:2291;width:117;height:365" filled="f" stroked="f">
              <v:textbox style="mso-next-textbox:#_x0000_s4500" inset="0,0,0,0">
                <w:txbxContent>
                  <w:p w14:paraId="64E6D8AC" w14:textId="77777777" w:rsidR="0040444F" w:rsidRDefault="0040444F">
                    <w:pPr>
                      <w:rPr>
                        <w:sz w:val="16"/>
                      </w:rPr>
                    </w:pPr>
                    <w:r>
                      <w:rPr>
                        <w:sz w:val="16"/>
                      </w:rPr>
                      <w:t>1</w:t>
                    </w:r>
                  </w:p>
                  <w:p w14:paraId="07132B49" w14:textId="77777777" w:rsidR="0040444F" w:rsidRDefault="0040444F">
                    <w:pPr>
                      <w:spacing w:before="2"/>
                      <w:rPr>
                        <w:sz w:val="16"/>
                      </w:rPr>
                    </w:pPr>
                    <w:r>
                      <w:rPr>
                        <w:sz w:val="16"/>
                      </w:rPr>
                      <w:t>2</w:t>
                    </w:r>
                  </w:p>
                </w:txbxContent>
              </v:textbox>
            </v:shape>
            <v:shape id="_x0000_s4499" type="#_x0000_t202" style="position:absolute;left:1920;top:2291;width:1940;height:365" filled="f" stroked="f">
              <v:textbox style="mso-next-textbox:#_x0000_s4499" inset="0,0,0,0">
                <w:txbxContent>
                  <w:p w14:paraId="3D4B9361" w14:textId="77777777" w:rsidR="0040444F" w:rsidRDefault="0040444F">
                    <w:pPr>
                      <w:ind w:right="-1"/>
                      <w:rPr>
                        <w:sz w:val="16"/>
                      </w:rPr>
                    </w:pPr>
                    <w:r>
                      <w:rPr>
                        <w:sz w:val="16"/>
                      </w:rPr>
                      <w:t>OTHER PERSONS IN OR: NEW ENTRY</w:t>
                    </w:r>
                  </w:p>
                </w:txbxContent>
              </v:textbox>
            </v:shape>
            <v:shape id="_x0000_s4498" type="#_x0000_t202" style="position:absolute;left:4128;top:2291;width:1652;height:183" filled="f" stroked="f">
              <v:textbox style="mso-next-textbox:#_x0000_s4498" inset="0,0,0,0">
                <w:txbxContent>
                  <w:p w14:paraId="1E8967D1" w14:textId="77777777" w:rsidR="0040444F" w:rsidRDefault="0040444F">
                    <w:pPr>
                      <w:rPr>
                        <w:sz w:val="16"/>
                      </w:rPr>
                    </w:pPr>
                    <w:r>
                      <w:rPr>
                        <w:sz w:val="16"/>
                      </w:rPr>
                      <w:t>ONE SURTECHNICIAN</w:t>
                    </w:r>
                  </w:p>
                </w:txbxContent>
              </v:textbox>
            </v:shape>
            <v:shape id="_x0000_s4497" type="#_x0000_t202" style="position:absolute;left:1440;top:2831;width:3765;height:183" filled="f" stroked="f">
              <v:textbox style="mso-next-textbox:#_x0000_s4497" inset="0,0,0,0">
                <w:txbxContent>
                  <w:p w14:paraId="4B14BF6E" w14:textId="77777777" w:rsidR="0040444F" w:rsidRDefault="0040444F">
                    <w:pPr>
                      <w:tabs>
                        <w:tab w:val="left" w:pos="3072"/>
                      </w:tabs>
                      <w:rPr>
                        <w:b/>
                        <w:sz w:val="16"/>
                      </w:rPr>
                    </w:pPr>
                    <w:r>
                      <w:rPr>
                        <w:sz w:val="16"/>
                      </w:rPr>
                      <w:t>Enter Screen</w:t>
                    </w:r>
                    <w:r>
                      <w:rPr>
                        <w:spacing w:val="-7"/>
                        <w:sz w:val="16"/>
                      </w:rPr>
                      <w:t xml:space="preserve"> </w:t>
                    </w:r>
                    <w:r>
                      <w:rPr>
                        <w:sz w:val="16"/>
                      </w:rPr>
                      <w:t>Server</w:t>
                    </w:r>
                    <w:r>
                      <w:rPr>
                        <w:spacing w:val="-4"/>
                        <w:sz w:val="16"/>
                      </w:rPr>
                      <w:t xml:space="preserve"> </w:t>
                    </w:r>
                    <w:r>
                      <w:rPr>
                        <w:sz w:val="16"/>
                      </w:rPr>
                      <w:t>Function:</w:t>
                    </w:r>
                    <w:r>
                      <w:rPr>
                        <w:sz w:val="16"/>
                      </w:rPr>
                      <w:tab/>
                    </w:r>
                    <w:r>
                      <w:rPr>
                        <w:b/>
                        <w:sz w:val="16"/>
                      </w:rPr>
                      <w:t>&lt;Enter&gt;</w:t>
                    </w:r>
                  </w:p>
                </w:txbxContent>
              </v:textbox>
            </v:shape>
            <w10:wrap type="topAndBottom" anchorx="page"/>
          </v:group>
        </w:pict>
      </w:r>
      <w:r>
        <w:pict w14:anchorId="4F12F5D6">
          <v:group id="_x0000_s4475" style="position:absolute;margin-left:70.6pt;margin-top:163.4pt;width:470.95pt;height:172.4pt;z-index:-15593472;mso-wrap-distance-left:0;mso-wrap-distance-right:0;mso-position-horizontal-relative:page" coordorigin="1412,3268" coordsize="9419,3448">
            <v:shape id="_x0000_s4495" style="position:absolute;left:1411;top:3268;width:9419;height:3445" coordorigin="1412,3268" coordsize="9419,3445" path="m10831,3268r-9419,l1412,3448r,183l1412,6713r9419,l10831,3448r,-180xe" fillcolor="#e4e4e4" stroked="f">
              <v:path arrowok="t"/>
            </v:shape>
            <v:shape id="_x0000_s4494" type="#_x0000_t202" style="position:absolute;left:1536;top:3271;width:4820;height:183" filled="f" stroked="f">
              <v:textbox style="mso-next-textbox:#_x0000_s4494" inset="0,0,0,0">
                <w:txbxContent>
                  <w:p w14:paraId="133D337A" w14:textId="77777777" w:rsidR="0040444F" w:rsidRDefault="0040444F">
                    <w:pPr>
                      <w:tabs>
                        <w:tab w:val="left" w:pos="2207"/>
                      </w:tabs>
                      <w:rPr>
                        <w:sz w:val="16"/>
                      </w:rPr>
                    </w:pPr>
                    <w:r>
                      <w:rPr>
                        <w:sz w:val="16"/>
                      </w:rPr>
                      <w:t>** SURGICAL</w:t>
                    </w:r>
                    <w:r>
                      <w:rPr>
                        <w:spacing w:val="-5"/>
                        <w:sz w:val="16"/>
                      </w:rPr>
                      <w:t xml:space="preserve"> </w:t>
                    </w:r>
                    <w:r>
                      <w:rPr>
                        <w:sz w:val="16"/>
                      </w:rPr>
                      <w:t>STAFF</w:t>
                    </w:r>
                    <w:r>
                      <w:rPr>
                        <w:spacing w:val="-2"/>
                        <w:sz w:val="16"/>
                      </w:rPr>
                      <w:t xml:space="preserve"> </w:t>
                    </w:r>
                    <w:r>
                      <w:rPr>
                        <w:sz w:val="16"/>
                      </w:rPr>
                      <w:t>**</w:t>
                    </w:r>
                    <w:r>
                      <w:rPr>
                        <w:sz w:val="16"/>
                      </w:rPr>
                      <w:tab/>
                      <w:t>CASE #193</w:t>
                    </w:r>
                    <w:r>
                      <w:rPr>
                        <w:spacing w:val="84"/>
                        <w:sz w:val="16"/>
                      </w:rPr>
                      <w:t xml:space="preserve"> </w:t>
                    </w:r>
                    <w:r>
                      <w:rPr>
                        <w:sz w:val="16"/>
                      </w:rPr>
                      <w:t>SURPATIENT,THREE</w:t>
                    </w:r>
                  </w:p>
                </w:txbxContent>
              </v:textbox>
            </v:shape>
            <v:shape id="_x0000_s4493" type="#_x0000_t202" style="position:absolute;left:6911;top:3271;width:1077;height:183" filled="f" stroked="f">
              <v:textbox style="mso-next-textbox:#_x0000_s4493" inset="0,0,0,0">
                <w:txbxContent>
                  <w:p w14:paraId="6796046E" w14:textId="77777777" w:rsidR="0040444F" w:rsidRDefault="0040444F">
                    <w:pPr>
                      <w:rPr>
                        <w:sz w:val="16"/>
                      </w:rPr>
                    </w:pPr>
                    <w:r>
                      <w:rPr>
                        <w:sz w:val="16"/>
                      </w:rPr>
                      <w:t>PAGE 1 OF 1</w:t>
                    </w:r>
                  </w:p>
                </w:txbxContent>
              </v:textbox>
            </v:shape>
            <v:shape id="_x0000_s4492" type="#_x0000_t202" style="position:absolute;left:1440;top:3633;width:212;height:2720" filled="f" stroked="f">
              <v:textbox style="mso-next-textbox:#_x0000_s4492" inset="0,0,0,0">
                <w:txbxContent>
                  <w:p w14:paraId="668C9153" w14:textId="77777777" w:rsidR="0040444F" w:rsidRDefault="0040444F">
                    <w:pPr>
                      <w:spacing w:line="181" w:lineRule="exact"/>
                      <w:rPr>
                        <w:sz w:val="16"/>
                      </w:rPr>
                    </w:pPr>
                    <w:r>
                      <w:rPr>
                        <w:sz w:val="16"/>
                      </w:rPr>
                      <w:t>1</w:t>
                    </w:r>
                  </w:p>
                  <w:p w14:paraId="39B00F92" w14:textId="77777777" w:rsidR="0040444F" w:rsidRDefault="0040444F">
                    <w:pPr>
                      <w:spacing w:line="181" w:lineRule="exact"/>
                      <w:rPr>
                        <w:sz w:val="16"/>
                      </w:rPr>
                    </w:pPr>
                    <w:r>
                      <w:rPr>
                        <w:sz w:val="16"/>
                      </w:rPr>
                      <w:t>2</w:t>
                    </w:r>
                  </w:p>
                  <w:p w14:paraId="325220FE" w14:textId="77777777" w:rsidR="0040444F" w:rsidRDefault="0040444F">
                    <w:pPr>
                      <w:spacing w:before="2" w:line="181" w:lineRule="exact"/>
                      <w:rPr>
                        <w:sz w:val="16"/>
                      </w:rPr>
                    </w:pPr>
                    <w:r>
                      <w:rPr>
                        <w:sz w:val="16"/>
                      </w:rPr>
                      <w:t>3</w:t>
                    </w:r>
                  </w:p>
                  <w:p w14:paraId="13C878A8" w14:textId="77777777" w:rsidR="0040444F" w:rsidRDefault="0040444F">
                    <w:pPr>
                      <w:spacing w:line="181" w:lineRule="exact"/>
                      <w:rPr>
                        <w:sz w:val="16"/>
                      </w:rPr>
                    </w:pPr>
                    <w:r>
                      <w:rPr>
                        <w:sz w:val="16"/>
                      </w:rPr>
                      <w:t>4</w:t>
                    </w:r>
                  </w:p>
                  <w:p w14:paraId="0CC98A58" w14:textId="77777777" w:rsidR="0040444F" w:rsidRDefault="0040444F">
                    <w:pPr>
                      <w:spacing w:before="1" w:line="181" w:lineRule="exact"/>
                      <w:rPr>
                        <w:sz w:val="16"/>
                      </w:rPr>
                    </w:pPr>
                    <w:r>
                      <w:rPr>
                        <w:sz w:val="16"/>
                      </w:rPr>
                      <w:t>5</w:t>
                    </w:r>
                  </w:p>
                  <w:p w14:paraId="2ACD061F" w14:textId="77777777" w:rsidR="0040444F" w:rsidRDefault="0040444F">
                    <w:pPr>
                      <w:spacing w:line="181" w:lineRule="exact"/>
                      <w:rPr>
                        <w:sz w:val="16"/>
                      </w:rPr>
                    </w:pPr>
                    <w:r>
                      <w:rPr>
                        <w:sz w:val="16"/>
                      </w:rPr>
                      <w:t>6</w:t>
                    </w:r>
                  </w:p>
                  <w:p w14:paraId="167096ED" w14:textId="77777777" w:rsidR="0040444F" w:rsidRDefault="0040444F">
                    <w:pPr>
                      <w:spacing w:before="1" w:line="181" w:lineRule="exact"/>
                      <w:rPr>
                        <w:sz w:val="16"/>
                      </w:rPr>
                    </w:pPr>
                    <w:r>
                      <w:rPr>
                        <w:sz w:val="16"/>
                      </w:rPr>
                      <w:t>7</w:t>
                    </w:r>
                  </w:p>
                  <w:p w14:paraId="785AB665" w14:textId="77777777" w:rsidR="0040444F" w:rsidRDefault="0040444F">
                    <w:pPr>
                      <w:spacing w:line="181" w:lineRule="exact"/>
                      <w:rPr>
                        <w:sz w:val="16"/>
                      </w:rPr>
                    </w:pPr>
                    <w:r>
                      <w:rPr>
                        <w:sz w:val="16"/>
                      </w:rPr>
                      <w:t>8</w:t>
                    </w:r>
                  </w:p>
                  <w:p w14:paraId="4B1438A7" w14:textId="77777777" w:rsidR="0040444F" w:rsidRDefault="0040444F">
                    <w:pPr>
                      <w:spacing w:before="1" w:line="181" w:lineRule="exact"/>
                      <w:rPr>
                        <w:sz w:val="16"/>
                      </w:rPr>
                    </w:pPr>
                    <w:r>
                      <w:rPr>
                        <w:sz w:val="16"/>
                      </w:rPr>
                      <w:t>9</w:t>
                    </w:r>
                  </w:p>
                  <w:p w14:paraId="61CE312A" w14:textId="77777777" w:rsidR="0040444F" w:rsidRDefault="0040444F">
                    <w:pPr>
                      <w:spacing w:line="181" w:lineRule="exact"/>
                      <w:rPr>
                        <w:sz w:val="16"/>
                      </w:rPr>
                    </w:pPr>
                    <w:r>
                      <w:rPr>
                        <w:sz w:val="16"/>
                      </w:rPr>
                      <w:t>10</w:t>
                    </w:r>
                  </w:p>
                  <w:p w14:paraId="3E40F193" w14:textId="77777777" w:rsidR="0040444F" w:rsidRDefault="0040444F">
                    <w:pPr>
                      <w:spacing w:before="2" w:line="181" w:lineRule="exact"/>
                      <w:rPr>
                        <w:sz w:val="16"/>
                      </w:rPr>
                    </w:pPr>
                    <w:r>
                      <w:rPr>
                        <w:sz w:val="16"/>
                      </w:rPr>
                      <w:t>11</w:t>
                    </w:r>
                  </w:p>
                  <w:p w14:paraId="5C805BA8" w14:textId="77777777" w:rsidR="0040444F" w:rsidRDefault="0040444F">
                    <w:pPr>
                      <w:spacing w:line="181" w:lineRule="exact"/>
                      <w:rPr>
                        <w:sz w:val="16"/>
                      </w:rPr>
                    </w:pPr>
                    <w:r>
                      <w:rPr>
                        <w:sz w:val="16"/>
                      </w:rPr>
                      <w:t>12</w:t>
                    </w:r>
                  </w:p>
                  <w:p w14:paraId="43493245" w14:textId="77777777" w:rsidR="0040444F" w:rsidRDefault="0040444F">
                    <w:pPr>
                      <w:spacing w:before="1" w:line="181" w:lineRule="exact"/>
                      <w:rPr>
                        <w:sz w:val="16"/>
                      </w:rPr>
                    </w:pPr>
                    <w:r>
                      <w:rPr>
                        <w:sz w:val="16"/>
                      </w:rPr>
                      <w:t>13</w:t>
                    </w:r>
                  </w:p>
                  <w:p w14:paraId="6A1A4CAB" w14:textId="77777777" w:rsidR="0040444F" w:rsidRDefault="0040444F">
                    <w:pPr>
                      <w:spacing w:line="181" w:lineRule="exact"/>
                      <w:rPr>
                        <w:sz w:val="16"/>
                      </w:rPr>
                    </w:pPr>
                    <w:r>
                      <w:rPr>
                        <w:sz w:val="16"/>
                      </w:rPr>
                      <w:t>14</w:t>
                    </w:r>
                  </w:p>
                  <w:p w14:paraId="0DFC2087" w14:textId="77777777" w:rsidR="0040444F" w:rsidRDefault="0040444F">
                    <w:pPr>
                      <w:spacing w:before="1"/>
                      <w:rPr>
                        <w:sz w:val="16"/>
                      </w:rPr>
                    </w:pPr>
                    <w:r>
                      <w:rPr>
                        <w:sz w:val="16"/>
                      </w:rPr>
                      <w:t>15</w:t>
                    </w:r>
                  </w:p>
                </w:txbxContent>
              </v:textbox>
            </v:shape>
            <v:shape id="_x0000_s4491" type="#_x0000_t202" style="position:absolute;left:1920;top:3633;width:2228;height:725" filled="f" stroked="f">
              <v:textbox style="mso-next-textbox:#_x0000_s4491" inset="0,0,0,0">
                <w:txbxContent>
                  <w:p w14:paraId="5A4ABB9B" w14:textId="77777777" w:rsidR="0040444F" w:rsidRDefault="0040444F">
                    <w:pPr>
                      <w:spacing w:line="181" w:lineRule="exact"/>
                      <w:rPr>
                        <w:sz w:val="16"/>
                      </w:rPr>
                    </w:pPr>
                    <w:r>
                      <w:rPr>
                        <w:sz w:val="16"/>
                      </w:rPr>
                      <w:t>PRIMARY SURGEON:</w:t>
                    </w:r>
                  </w:p>
                  <w:p w14:paraId="000C0600" w14:textId="77777777" w:rsidR="0040444F" w:rsidRDefault="0040444F">
                    <w:pPr>
                      <w:ind w:right="-1"/>
                      <w:rPr>
                        <w:sz w:val="16"/>
                      </w:rPr>
                    </w:pPr>
                    <w:r>
                      <w:rPr>
                        <w:sz w:val="16"/>
                      </w:rPr>
                      <w:t>PGY OF PRIMARY SURGEON: FIRST ASST:</w:t>
                    </w:r>
                  </w:p>
                  <w:p w14:paraId="684ED58F" w14:textId="77777777" w:rsidR="0040444F" w:rsidRDefault="0040444F">
                    <w:pPr>
                      <w:rPr>
                        <w:sz w:val="16"/>
                      </w:rPr>
                    </w:pPr>
                    <w:r>
                      <w:rPr>
                        <w:sz w:val="16"/>
                      </w:rPr>
                      <w:t>SECOND ASST:</w:t>
                    </w:r>
                  </w:p>
                </w:txbxContent>
              </v:textbox>
            </v:shape>
            <v:shape id="_x0000_s4490" type="#_x0000_t202" style="position:absolute;left:4128;top:3633;width:2132;height:725" filled="f" stroked="f">
              <v:textbox style="mso-next-textbox:#_x0000_s4490" inset="0,0,0,0">
                <w:txbxContent>
                  <w:p w14:paraId="1684F0B0" w14:textId="77777777" w:rsidR="0040444F" w:rsidRDefault="0040444F">
                    <w:pPr>
                      <w:ind w:left="767"/>
                      <w:rPr>
                        <w:sz w:val="16"/>
                      </w:rPr>
                    </w:pPr>
                    <w:r>
                      <w:rPr>
                        <w:sz w:val="16"/>
                      </w:rPr>
                      <w:t>SURSURGEON,ONE</w:t>
                    </w:r>
                  </w:p>
                  <w:p w14:paraId="05124B36" w14:textId="77777777" w:rsidR="0040444F" w:rsidRDefault="0040444F">
                    <w:pPr>
                      <w:rPr>
                        <w:sz w:val="16"/>
                      </w:rPr>
                    </w:pPr>
                  </w:p>
                  <w:p w14:paraId="29DBFDBB" w14:textId="77777777" w:rsidR="0040444F" w:rsidRDefault="0040444F">
                    <w:pPr>
                      <w:ind w:right="479"/>
                      <w:rPr>
                        <w:sz w:val="16"/>
                      </w:rPr>
                    </w:pPr>
                    <w:r>
                      <w:rPr>
                        <w:sz w:val="16"/>
                      </w:rPr>
                      <w:t>SURSURGEON,TWELVE SURSURGEON,TWO</w:t>
                    </w:r>
                  </w:p>
                </w:txbxContent>
              </v:textbox>
            </v:shape>
            <v:shape id="_x0000_s4489" type="#_x0000_t202" style="position:absolute;left:1920;top:4358;width:1460;height:183" filled="f" stroked="f">
              <v:textbox style="mso-next-textbox:#_x0000_s4489" inset="0,0,0,0">
                <w:txbxContent>
                  <w:p w14:paraId="1391F1C3" w14:textId="77777777" w:rsidR="0040444F" w:rsidRDefault="0040444F">
                    <w:pPr>
                      <w:rPr>
                        <w:sz w:val="16"/>
                      </w:rPr>
                    </w:pPr>
                    <w:r>
                      <w:rPr>
                        <w:sz w:val="16"/>
                      </w:rPr>
                      <w:t>ATTENDING SURG:</w:t>
                    </w:r>
                  </w:p>
                </w:txbxContent>
              </v:textbox>
            </v:shape>
            <v:shape id="_x0000_s4488" type="#_x0000_t202" style="position:absolute;left:4224;top:4358;width:1364;height:183" filled="f" stroked="f">
              <v:textbox style="mso-next-textbox:#_x0000_s4488" inset="0,0,0,0">
                <w:txbxContent>
                  <w:p w14:paraId="1E5D6469" w14:textId="77777777" w:rsidR="0040444F" w:rsidRDefault="0040444F">
                    <w:pPr>
                      <w:rPr>
                        <w:sz w:val="16"/>
                      </w:rPr>
                    </w:pPr>
                    <w:r>
                      <w:rPr>
                        <w:sz w:val="16"/>
                      </w:rPr>
                      <w:t>SURSURGEON,ONE</w:t>
                    </w:r>
                  </w:p>
                </w:txbxContent>
              </v:textbox>
            </v:shape>
            <v:shape id="_x0000_s4487" type="#_x0000_t202" style="position:absolute;left:1920;top:4538;width:6164;height:183" filled="f" stroked="f">
              <v:textbox style="mso-next-textbox:#_x0000_s4487" inset="0,0,0,0">
                <w:txbxContent>
                  <w:p w14:paraId="149BAB1B" w14:textId="77777777" w:rsidR="0040444F" w:rsidRDefault="0040444F">
                    <w:pPr>
                      <w:rPr>
                        <w:sz w:val="16"/>
                      </w:rPr>
                    </w:pPr>
                    <w:r>
                      <w:rPr>
                        <w:sz w:val="16"/>
                      </w:rPr>
                      <w:t>ATTENDING/RES SUP CODE: LEVEL C: ATTENDING IN O.R., NOT SCRUBBED</w:t>
                    </w:r>
                  </w:p>
                </w:txbxContent>
              </v:textbox>
            </v:shape>
            <v:shape id="_x0000_s4486" type="#_x0000_t202" style="position:absolute;left:1920;top:4720;width:1748;height:363" filled="f" stroked="f">
              <v:textbox style="mso-next-textbox:#_x0000_s4486" inset="0,0,0,0">
                <w:txbxContent>
                  <w:p w14:paraId="206940E1" w14:textId="77777777" w:rsidR="0040444F" w:rsidRDefault="0040444F">
                    <w:pPr>
                      <w:ind w:right="-1"/>
                      <w:rPr>
                        <w:sz w:val="16"/>
                      </w:rPr>
                    </w:pPr>
                    <w:r>
                      <w:rPr>
                        <w:sz w:val="16"/>
                      </w:rPr>
                      <w:t>PRINC ANESTHETIST: ASST ANESTHETIST:</w:t>
                    </w:r>
                  </w:p>
                </w:txbxContent>
              </v:textbox>
            </v:shape>
            <v:shape id="_x0000_s4485" type="#_x0000_t202" style="position:absolute;left:4128;top:4720;width:1844;height:183" filled="f" stroked="f">
              <v:textbox style="mso-next-textbox:#_x0000_s4485" inset="0,0,0,0">
                <w:txbxContent>
                  <w:p w14:paraId="479FD8AB" w14:textId="77777777" w:rsidR="0040444F" w:rsidRDefault="0040444F">
                    <w:pPr>
                      <w:rPr>
                        <w:sz w:val="16"/>
                      </w:rPr>
                    </w:pPr>
                    <w:r>
                      <w:rPr>
                        <w:sz w:val="16"/>
                      </w:rPr>
                      <w:t>SURANESTHETIST,FOUR</w:t>
                    </w:r>
                  </w:p>
                </w:txbxContent>
              </v:textbox>
            </v:shape>
            <v:shape id="_x0000_s4484" type="#_x0000_t202" style="position:absolute;left:1920;top:5083;width:4052;height:545" filled="f" stroked="f">
              <v:textbox style="mso-next-textbox:#_x0000_s4484" inset="0,0,0,0">
                <w:txbxContent>
                  <w:p w14:paraId="1387D99D" w14:textId="77777777" w:rsidR="0040444F" w:rsidRDefault="0040444F">
                    <w:pPr>
                      <w:ind w:right="-1"/>
                      <w:rPr>
                        <w:sz w:val="16"/>
                      </w:rPr>
                    </w:pPr>
                    <w:r>
                      <w:rPr>
                        <w:sz w:val="16"/>
                      </w:rPr>
                      <w:t>ANESTHESIOLOGIST SUPVR: SURANESTHETIST,TWO PERFUSIONIST:</w:t>
                    </w:r>
                  </w:p>
                  <w:p w14:paraId="5DB4088B" w14:textId="77777777" w:rsidR="0040444F" w:rsidRDefault="0040444F">
                    <w:pPr>
                      <w:spacing w:before="1"/>
                      <w:rPr>
                        <w:sz w:val="16"/>
                      </w:rPr>
                    </w:pPr>
                    <w:r>
                      <w:rPr>
                        <w:sz w:val="16"/>
                      </w:rPr>
                      <w:t>ASST PERFUSIONIST:</w:t>
                    </w:r>
                  </w:p>
                </w:txbxContent>
              </v:textbox>
            </v:shape>
            <v:shape id="_x0000_s4483" type="#_x0000_t202" style="position:absolute;left:1920;top:5625;width:1556;height:183" filled="f" stroked="f">
              <v:textbox style="mso-next-textbox:#_x0000_s4483" inset="0,0,0,0">
                <w:txbxContent>
                  <w:p w14:paraId="69D0F9E5" w14:textId="77777777" w:rsidR="0040444F" w:rsidRDefault="0040444F">
                    <w:pPr>
                      <w:rPr>
                        <w:sz w:val="16"/>
                      </w:rPr>
                    </w:pPr>
                    <w:r>
                      <w:rPr>
                        <w:sz w:val="16"/>
                      </w:rPr>
                      <w:t>OR CIRC SUPPORT:</w:t>
                    </w:r>
                  </w:p>
                </w:txbxContent>
              </v:textbox>
            </v:shape>
            <v:shape id="_x0000_s4482" type="#_x0000_t202" style="position:absolute;left:4128;top:5625;width:980;height:183" filled="f" stroked="f">
              <v:textbox style="mso-next-textbox:#_x0000_s4482" inset="0,0,0,0">
                <w:txbxContent>
                  <w:p w14:paraId="24047055" w14:textId="77777777" w:rsidR="0040444F" w:rsidRDefault="0040444F">
                    <w:pPr>
                      <w:rPr>
                        <w:sz w:val="16"/>
                      </w:rPr>
                    </w:pPr>
                    <w:r>
                      <w:rPr>
                        <w:sz w:val="16"/>
                      </w:rPr>
                      <w:t>(MULTIPLE)</w:t>
                    </w:r>
                  </w:p>
                </w:txbxContent>
              </v:textbox>
            </v:shape>
            <v:shape id="_x0000_s4481" type="#_x0000_t202" style="position:absolute;left:1920;top:5808;width:1652;height:183" filled="f" stroked="f">
              <v:textbox style="mso-next-textbox:#_x0000_s4481" inset="0,0,0,0">
                <w:txbxContent>
                  <w:p w14:paraId="5B882DAC" w14:textId="77777777" w:rsidR="0040444F" w:rsidRDefault="0040444F">
                    <w:pPr>
                      <w:rPr>
                        <w:sz w:val="16"/>
                      </w:rPr>
                    </w:pPr>
                    <w:r>
                      <w:rPr>
                        <w:sz w:val="16"/>
                      </w:rPr>
                      <w:t>OR SCRUB SUPPORT:</w:t>
                    </w:r>
                  </w:p>
                </w:txbxContent>
              </v:textbox>
            </v:shape>
            <v:shape id="_x0000_s4480" type="#_x0000_t202" style="position:absolute;left:4128;top:5808;width:1556;height:183" filled="f" stroked="f">
              <v:textbox style="mso-next-textbox:#_x0000_s4480" inset="0,0,0,0">
                <w:txbxContent>
                  <w:p w14:paraId="312A929D" w14:textId="77777777" w:rsidR="0040444F" w:rsidRDefault="0040444F">
                    <w:pPr>
                      <w:rPr>
                        <w:sz w:val="16"/>
                      </w:rPr>
                    </w:pPr>
                    <w:r>
                      <w:rPr>
                        <w:sz w:val="16"/>
                      </w:rPr>
                      <w:t>(MULTIPLE)(DATA)</w:t>
                    </w:r>
                  </w:p>
                </w:txbxContent>
              </v:textbox>
            </v:shape>
            <v:shape id="_x0000_s4479" type="#_x0000_t202" style="position:absolute;left:1920;top:5988;width:3572;height:183" filled="f" stroked="f">
              <v:textbox style="mso-next-textbox:#_x0000_s4479" inset="0,0,0,0">
                <w:txbxContent>
                  <w:p w14:paraId="5357AAFF" w14:textId="77777777" w:rsidR="0040444F" w:rsidRDefault="0040444F">
                    <w:pPr>
                      <w:rPr>
                        <w:sz w:val="16"/>
                      </w:rPr>
                    </w:pPr>
                    <w:r>
                      <w:rPr>
                        <w:sz w:val="16"/>
                      </w:rPr>
                      <w:t>OTHER SCRUBBED ASSISTANTS: (MULTIPLE)</w:t>
                    </w:r>
                  </w:p>
                </w:txbxContent>
              </v:textbox>
            </v:shape>
            <v:shape id="_x0000_s4478" type="#_x0000_t202" style="position:absolute;left:1920;top:6170;width:1940;height:183" filled="f" stroked="f">
              <v:textbox style="mso-next-textbox:#_x0000_s4478" inset="0,0,0,0">
                <w:txbxContent>
                  <w:p w14:paraId="0EFAE8A7" w14:textId="77777777" w:rsidR="0040444F" w:rsidRDefault="0040444F">
                    <w:pPr>
                      <w:rPr>
                        <w:sz w:val="16"/>
                      </w:rPr>
                    </w:pPr>
                    <w:r>
                      <w:rPr>
                        <w:sz w:val="16"/>
                      </w:rPr>
                      <w:t>OTHER PERSONS IN OR:</w:t>
                    </w:r>
                  </w:p>
                </w:txbxContent>
              </v:textbox>
            </v:shape>
            <v:shape id="_x0000_s4477" type="#_x0000_t202" style="position:absolute;left:4128;top:6170;width:1556;height:183" filled="f" stroked="f">
              <v:textbox style="mso-next-textbox:#_x0000_s4477" inset="0,0,0,0">
                <w:txbxContent>
                  <w:p w14:paraId="28D660AF" w14:textId="77777777" w:rsidR="0040444F" w:rsidRDefault="0040444F">
                    <w:pPr>
                      <w:rPr>
                        <w:sz w:val="16"/>
                      </w:rPr>
                    </w:pPr>
                    <w:r>
                      <w:rPr>
                        <w:sz w:val="16"/>
                      </w:rPr>
                      <w:t>(MULTIPLE)(DATA)</w:t>
                    </w:r>
                  </w:p>
                </w:txbxContent>
              </v:textbox>
            </v:shape>
            <v:shape id="_x0000_s4476" type="#_x0000_t202" style="position:absolute;left:1440;top:6533;width:2804;height:183" filled="f" stroked="f">
              <v:textbox style="mso-next-textbox:#_x0000_s4476" inset="0,0,0,0">
                <w:txbxContent>
                  <w:p w14:paraId="39F5FF52" w14:textId="77777777" w:rsidR="0040444F" w:rsidRDefault="0040444F">
                    <w:pPr>
                      <w:rPr>
                        <w:sz w:val="16"/>
                      </w:rPr>
                    </w:pPr>
                    <w:r>
                      <w:rPr>
                        <w:sz w:val="16"/>
                      </w:rPr>
                      <w:t>Enter Screen Server Function:</w:t>
                    </w:r>
                  </w:p>
                </w:txbxContent>
              </v:textbox>
            </v:shape>
            <w10:wrap type="topAndBottom" anchorx="page"/>
          </v:group>
        </w:pict>
      </w:r>
    </w:p>
    <w:p w14:paraId="589680C5" w14:textId="77777777" w:rsidR="007D435F" w:rsidRDefault="007D435F">
      <w:pPr>
        <w:pStyle w:val="BodyText"/>
        <w:spacing w:before="2"/>
        <w:rPr>
          <w:rFonts w:ascii="Times New Roman"/>
        </w:rPr>
      </w:pPr>
    </w:p>
    <w:p w14:paraId="20D6E361" w14:textId="77777777" w:rsidR="007D435F" w:rsidRDefault="007D435F">
      <w:pPr>
        <w:pStyle w:val="BodyText"/>
        <w:spacing w:before="2"/>
        <w:rPr>
          <w:rFonts w:ascii="Times New Roman"/>
        </w:rPr>
      </w:pPr>
    </w:p>
    <w:p w14:paraId="6EDDC399" w14:textId="77777777" w:rsidR="007D435F" w:rsidRDefault="007D435F">
      <w:pPr>
        <w:pStyle w:val="BodyText"/>
        <w:rPr>
          <w:rFonts w:ascii="Times New Roman"/>
          <w:sz w:val="20"/>
        </w:rPr>
      </w:pPr>
    </w:p>
    <w:p w14:paraId="4CA5A9BC" w14:textId="77777777" w:rsidR="007D435F" w:rsidRDefault="007D435F">
      <w:pPr>
        <w:pStyle w:val="BodyText"/>
        <w:rPr>
          <w:rFonts w:ascii="Times New Roman"/>
          <w:sz w:val="20"/>
        </w:rPr>
      </w:pPr>
    </w:p>
    <w:p w14:paraId="0A6D7388" w14:textId="77777777" w:rsidR="007D435F" w:rsidRDefault="007D435F">
      <w:pPr>
        <w:pStyle w:val="BodyText"/>
        <w:rPr>
          <w:rFonts w:ascii="Times New Roman"/>
          <w:sz w:val="20"/>
        </w:rPr>
      </w:pPr>
    </w:p>
    <w:p w14:paraId="23F5E0E7" w14:textId="77777777" w:rsidR="007D435F" w:rsidRDefault="007D435F">
      <w:pPr>
        <w:pStyle w:val="BodyText"/>
        <w:rPr>
          <w:rFonts w:ascii="Times New Roman"/>
          <w:sz w:val="20"/>
        </w:rPr>
      </w:pPr>
    </w:p>
    <w:p w14:paraId="2AC1D61C" w14:textId="77777777" w:rsidR="007D435F" w:rsidRDefault="007D435F">
      <w:pPr>
        <w:pStyle w:val="BodyText"/>
        <w:rPr>
          <w:rFonts w:ascii="Times New Roman"/>
          <w:sz w:val="20"/>
        </w:rPr>
      </w:pPr>
    </w:p>
    <w:p w14:paraId="693FC1FE" w14:textId="77777777" w:rsidR="007D435F" w:rsidRDefault="007D435F">
      <w:pPr>
        <w:pStyle w:val="BodyText"/>
        <w:rPr>
          <w:rFonts w:ascii="Times New Roman"/>
          <w:sz w:val="20"/>
        </w:rPr>
      </w:pPr>
    </w:p>
    <w:p w14:paraId="4E021499" w14:textId="77777777" w:rsidR="007D435F" w:rsidRDefault="007D435F">
      <w:pPr>
        <w:pStyle w:val="BodyText"/>
        <w:rPr>
          <w:rFonts w:ascii="Times New Roman"/>
          <w:sz w:val="20"/>
        </w:rPr>
      </w:pPr>
    </w:p>
    <w:p w14:paraId="40DD1DEE" w14:textId="77777777" w:rsidR="007D435F" w:rsidRDefault="007D435F">
      <w:pPr>
        <w:pStyle w:val="BodyText"/>
        <w:rPr>
          <w:rFonts w:ascii="Times New Roman"/>
          <w:sz w:val="20"/>
        </w:rPr>
      </w:pPr>
    </w:p>
    <w:p w14:paraId="7DD1FFF6" w14:textId="77777777" w:rsidR="007D435F" w:rsidRDefault="007D435F">
      <w:pPr>
        <w:pStyle w:val="BodyText"/>
        <w:rPr>
          <w:rFonts w:ascii="Times New Roman"/>
          <w:sz w:val="20"/>
        </w:rPr>
      </w:pPr>
    </w:p>
    <w:p w14:paraId="7C556BA9" w14:textId="77777777" w:rsidR="007D435F" w:rsidRDefault="007D435F">
      <w:pPr>
        <w:pStyle w:val="BodyText"/>
        <w:rPr>
          <w:rFonts w:ascii="Times New Roman"/>
          <w:sz w:val="20"/>
        </w:rPr>
      </w:pPr>
    </w:p>
    <w:p w14:paraId="741036CA" w14:textId="77777777" w:rsidR="007D435F" w:rsidRDefault="007D435F">
      <w:pPr>
        <w:pStyle w:val="BodyText"/>
        <w:rPr>
          <w:rFonts w:ascii="Times New Roman"/>
          <w:sz w:val="20"/>
        </w:rPr>
      </w:pPr>
    </w:p>
    <w:p w14:paraId="2D12E217" w14:textId="77777777" w:rsidR="007D435F" w:rsidRDefault="007D435F">
      <w:pPr>
        <w:pStyle w:val="BodyText"/>
        <w:rPr>
          <w:rFonts w:ascii="Times New Roman"/>
          <w:sz w:val="20"/>
        </w:rPr>
      </w:pPr>
    </w:p>
    <w:p w14:paraId="487845D3" w14:textId="77777777" w:rsidR="007D435F" w:rsidRDefault="007D435F">
      <w:pPr>
        <w:pStyle w:val="BodyText"/>
        <w:rPr>
          <w:rFonts w:ascii="Times New Roman"/>
          <w:sz w:val="20"/>
        </w:rPr>
      </w:pPr>
    </w:p>
    <w:p w14:paraId="491B95B4" w14:textId="77777777" w:rsidR="007D435F" w:rsidRDefault="007D435F">
      <w:pPr>
        <w:pStyle w:val="BodyText"/>
        <w:rPr>
          <w:rFonts w:ascii="Times New Roman"/>
          <w:sz w:val="20"/>
        </w:rPr>
      </w:pPr>
    </w:p>
    <w:p w14:paraId="424B035E" w14:textId="77777777" w:rsidR="007D435F" w:rsidRDefault="007D435F">
      <w:pPr>
        <w:pStyle w:val="BodyText"/>
        <w:rPr>
          <w:rFonts w:ascii="Times New Roman"/>
          <w:sz w:val="20"/>
        </w:rPr>
      </w:pPr>
    </w:p>
    <w:p w14:paraId="52CCF2FB" w14:textId="77777777" w:rsidR="007D435F" w:rsidRDefault="007D435F">
      <w:pPr>
        <w:pStyle w:val="BodyText"/>
        <w:rPr>
          <w:rFonts w:ascii="Times New Roman"/>
          <w:sz w:val="20"/>
        </w:rPr>
      </w:pPr>
    </w:p>
    <w:p w14:paraId="1B926C1D" w14:textId="77777777" w:rsidR="007D435F" w:rsidRDefault="007D435F">
      <w:pPr>
        <w:pStyle w:val="BodyText"/>
        <w:rPr>
          <w:rFonts w:ascii="Times New Roman"/>
          <w:sz w:val="20"/>
        </w:rPr>
      </w:pPr>
    </w:p>
    <w:p w14:paraId="5B4A61B6" w14:textId="77777777" w:rsidR="007D435F" w:rsidRDefault="007D435F">
      <w:pPr>
        <w:pStyle w:val="BodyText"/>
        <w:rPr>
          <w:rFonts w:ascii="Times New Roman"/>
          <w:sz w:val="20"/>
        </w:rPr>
      </w:pPr>
    </w:p>
    <w:p w14:paraId="4F936067" w14:textId="77777777" w:rsidR="007D435F" w:rsidRDefault="007D435F">
      <w:pPr>
        <w:pStyle w:val="BodyText"/>
        <w:rPr>
          <w:rFonts w:ascii="Times New Roman"/>
          <w:sz w:val="20"/>
        </w:rPr>
      </w:pPr>
    </w:p>
    <w:p w14:paraId="63E62EBA" w14:textId="77777777" w:rsidR="007D435F" w:rsidRDefault="007D435F">
      <w:pPr>
        <w:pStyle w:val="BodyText"/>
        <w:rPr>
          <w:rFonts w:ascii="Times New Roman"/>
          <w:sz w:val="20"/>
        </w:rPr>
      </w:pPr>
    </w:p>
    <w:p w14:paraId="109B7136" w14:textId="77777777" w:rsidR="007D435F" w:rsidRDefault="007D435F">
      <w:pPr>
        <w:pStyle w:val="BodyText"/>
        <w:rPr>
          <w:rFonts w:ascii="Times New Roman"/>
          <w:sz w:val="20"/>
        </w:rPr>
      </w:pPr>
    </w:p>
    <w:p w14:paraId="3652DDB7" w14:textId="77777777" w:rsidR="007D435F" w:rsidRDefault="007D435F">
      <w:pPr>
        <w:pStyle w:val="BodyText"/>
        <w:spacing w:before="1"/>
        <w:rPr>
          <w:rFonts w:ascii="Times New Roman"/>
          <w:sz w:val="26"/>
        </w:rPr>
      </w:pPr>
    </w:p>
    <w:p w14:paraId="241078B1" w14:textId="6274ED80" w:rsidR="007D435F" w:rsidRDefault="00A56FED">
      <w:pPr>
        <w:tabs>
          <w:tab w:val="left" w:pos="3768"/>
          <w:tab w:val="right" w:pos="9584"/>
        </w:tabs>
        <w:spacing w:before="91"/>
        <w:ind w:left="220"/>
        <w:rPr>
          <w:rFonts w:ascii="Times New Roman"/>
          <w:sz w:val="20"/>
        </w:rPr>
      </w:pPr>
      <w:r>
        <w:rPr>
          <w:rFonts w:ascii="Times New Roman"/>
          <w:sz w:val="20"/>
        </w:rPr>
        <w:t>November</w:t>
      </w:r>
      <w:r w:rsidR="00095A9A">
        <w:rPr>
          <w:rFonts w:ascii="Times New Roman"/>
          <w:sz w:val="20"/>
        </w:rPr>
        <w:t xml:space="preserve"> 2021</w:t>
      </w:r>
      <w:r w:rsidR="00B87847">
        <w:rPr>
          <w:rFonts w:ascii="Times New Roman"/>
          <w:sz w:val="20"/>
        </w:rPr>
        <w:tab/>
        <w:t>Surgery V. 3.0 User Manual</w:t>
      </w:r>
      <w:r w:rsidR="00B87847">
        <w:rPr>
          <w:rFonts w:ascii="Times New Roman"/>
          <w:sz w:val="20"/>
        </w:rPr>
        <w:tab/>
        <w:t>107</w:t>
      </w:r>
    </w:p>
    <w:p w14:paraId="26F2F585" w14:textId="77777777" w:rsidR="007D435F" w:rsidRDefault="007D435F">
      <w:pPr>
        <w:rPr>
          <w:rFonts w:ascii="Times New Roman"/>
          <w:sz w:val="20"/>
        </w:rPr>
        <w:sectPr w:rsidR="007D435F">
          <w:footerReference w:type="default" r:id="rId143"/>
          <w:pgSz w:w="12240" w:h="15840"/>
          <w:pgMar w:top="1440" w:right="1180" w:bottom="280" w:left="1220" w:header="0" w:footer="0" w:gutter="0"/>
          <w:cols w:space="720"/>
        </w:sectPr>
      </w:pPr>
    </w:p>
    <w:p w14:paraId="51C1B347" w14:textId="77777777" w:rsidR="007D435F" w:rsidRDefault="00B87847">
      <w:pPr>
        <w:pStyle w:val="Heading2"/>
      </w:pPr>
      <w:bookmarkStart w:id="58" w:name="_bookmark58"/>
      <w:bookmarkEnd w:id="58"/>
      <w:r>
        <w:lastRenderedPageBreak/>
        <w:t>Operation Startup</w:t>
      </w:r>
    </w:p>
    <w:p w14:paraId="0F077AF8" w14:textId="77777777" w:rsidR="007D435F" w:rsidRDefault="00B87847">
      <w:pPr>
        <w:pStyle w:val="Heading3"/>
      </w:pPr>
      <w:r>
        <w:t>[SROMEN-START]</w:t>
      </w:r>
    </w:p>
    <w:p w14:paraId="2D053D35" w14:textId="77777777" w:rsidR="007D435F" w:rsidRDefault="007D435F">
      <w:pPr>
        <w:pStyle w:val="BodyText"/>
        <w:spacing w:before="11"/>
        <w:rPr>
          <w:rFonts w:ascii="Arial"/>
          <w:b/>
          <w:sz w:val="21"/>
        </w:rPr>
      </w:pPr>
    </w:p>
    <w:p w14:paraId="3D09EE2D" w14:textId="77777777" w:rsidR="007D435F" w:rsidRDefault="00B87847">
      <w:pPr>
        <w:ind w:left="220" w:right="429"/>
        <w:rPr>
          <w:rFonts w:ascii="Times New Roman" w:hAnsi="Times New Roman"/>
        </w:rPr>
      </w:pPr>
      <w:r>
        <w:rPr>
          <w:rFonts w:ascii="Times New Roman" w:hAnsi="Times New Roman"/>
        </w:rPr>
        <w:t xml:space="preserve">The nurse or other operating room staff uses the </w:t>
      </w:r>
      <w:r>
        <w:rPr>
          <w:rFonts w:ascii="Times New Roman" w:hAnsi="Times New Roman"/>
          <w:i/>
        </w:rPr>
        <w:t xml:space="preserve">Operation Startup </w:t>
      </w:r>
      <w:r>
        <w:rPr>
          <w:rFonts w:ascii="Times New Roman" w:hAnsi="Times New Roman"/>
        </w:rPr>
        <w:t>option to enter data concerning the patient’s preparation for the surgery (for example, diagnosis, delays, skin prep, and position aids). Some data fields may be automatically filled in based on previous responses.</w:t>
      </w:r>
    </w:p>
    <w:p w14:paraId="4102F89C" w14:textId="77777777" w:rsidR="007D435F" w:rsidRDefault="007D435F">
      <w:pPr>
        <w:pStyle w:val="BodyText"/>
        <w:spacing w:before="10"/>
        <w:rPr>
          <w:rFonts w:ascii="Times New Roman"/>
          <w:sz w:val="21"/>
        </w:rPr>
      </w:pPr>
    </w:p>
    <w:p w14:paraId="2A083E5B" w14:textId="77777777" w:rsidR="007D435F" w:rsidRDefault="00B87847">
      <w:pPr>
        <w:ind w:left="220" w:right="250"/>
        <w:rPr>
          <w:rFonts w:ascii="Times New Roman"/>
        </w:rPr>
      </w:pPr>
      <w:r>
        <w:rPr>
          <w:rFonts w:ascii="Times New Roman"/>
        </w:rPr>
        <w:t xml:space="preserve">Some of the data fields are "multiple fields" and can have more than one value. For example, a patient can have more than one diagnosis or restraint/position aid. When a multiple field is selected, a new screen is generated so that the user can enter data related to that multiple. At the "Enter Screen Server Function:" prompt, the user can choose the field(s) to be edited, or press the </w:t>
      </w:r>
      <w:r>
        <w:rPr>
          <w:rFonts w:ascii="Times New Roman"/>
          <w:b/>
        </w:rPr>
        <w:t xml:space="preserve">&lt;Enter&gt; </w:t>
      </w:r>
      <w:r>
        <w:rPr>
          <w:rFonts w:ascii="Times New Roman"/>
        </w:rPr>
        <w:t>key to go to the next item or page.</w:t>
      </w:r>
    </w:p>
    <w:p w14:paraId="194D000E" w14:textId="77777777" w:rsidR="007D435F" w:rsidRDefault="007D435F">
      <w:pPr>
        <w:pStyle w:val="BodyText"/>
        <w:rPr>
          <w:rFonts w:ascii="Times New Roman"/>
          <w:sz w:val="24"/>
        </w:rPr>
      </w:pPr>
    </w:p>
    <w:p w14:paraId="3A07C824" w14:textId="77777777" w:rsidR="007D435F" w:rsidRDefault="007D435F">
      <w:pPr>
        <w:pStyle w:val="BodyText"/>
        <w:spacing w:before="7"/>
        <w:rPr>
          <w:rFonts w:ascii="Times New Roman"/>
          <w:sz w:val="30"/>
        </w:rPr>
      </w:pPr>
    </w:p>
    <w:p w14:paraId="5795E99D" w14:textId="77777777" w:rsidR="007D435F" w:rsidRDefault="00B87847">
      <w:pPr>
        <w:ind w:left="220"/>
        <w:rPr>
          <w:rFonts w:ascii="Arial"/>
          <w:b/>
        </w:rPr>
      </w:pPr>
      <w:r>
        <w:rPr>
          <w:rFonts w:ascii="Arial"/>
          <w:b/>
          <w:u w:val="thick"/>
        </w:rPr>
        <w:t>Field Information</w:t>
      </w:r>
    </w:p>
    <w:p w14:paraId="2D301264" w14:textId="77777777" w:rsidR="007D435F" w:rsidRDefault="00B87847">
      <w:pPr>
        <w:spacing w:before="118"/>
        <w:ind w:left="220"/>
        <w:rPr>
          <w:rFonts w:ascii="Times New Roman"/>
        </w:rPr>
      </w:pPr>
      <w:r>
        <w:rPr>
          <w:rFonts w:ascii="Times New Roman"/>
        </w:rPr>
        <w:t>The following are fields that correspond to the Operation Startup entries.</w:t>
      </w:r>
    </w:p>
    <w:p w14:paraId="283E3E74" w14:textId="77777777" w:rsidR="007D435F" w:rsidRDefault="007D435F">
      <w:pPr>
        <w:pStyle w:val="BodyText"/>
        <w:spacing w:before="6"/>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9"/>
        <w:gridCol w:w="5989"/>
      </w:tblGrid>
      <w:tr w:rsidR="007D435F" w14:paraId="55D2B945" w14:textId="77777777">
        <w:trPr>
          <w:trHeight w:val="414"/>
        </w:trPr>
        <w:tc>
          <w:tcPr>
            <w:tcW w:w="3589" w:type="dxa"/>
            <w:shd w:val="clear" w:color="auto" w:fill="E4E4E4"/>
          </w:tcPr>
          <w:p w14:paraId="76EE9D7D" w14:textId="77777777" w:rsidR="007D435F" w:rsidRDefault="00B87847">
            <w:pPr>
              <w:pStyle w:val="TableParagraph"/>
              <w:spacing w:before="76"/>
              <w:ind w:left="107"/>
              <w:rPr>
                <w:rFonts w:ascii="Arial"/>
                <w:b/>
              </w:rPr>
            </w:pPr>
            <w:r>
              <w:rPr>
                <w:rFonts w:ascii="Arial"/>
                <w:b/>
              </w:rPr>
              <w:t>Field Name</w:t>
            </w:r>
          </w:p>
        </w:tc>
        <w:tc>
          <w:tcPr>
            <w:tcW w:w="5989" w:type="dxa"/>
            <w:shd w:val="clear" w:color="auto" w:fill="E4E4E4"/>
          </w:tcPr>
          <w:p w14:paraId="3B1CAAD6" w14:textId="77777777" w:rsidR="007D435F" w:rsidRDefault="00B87847">
            <w:pPr>
              <w:pStyle w:val="TableParagraph"/>
              <w:spacing w:before="76"/>
              <w:ind w:left="107"/>
              <w:rPr>
                <w:rFonts w:ascii="Arial"/>
                <w:b/>
              </w:rPr>
            </w:pPr>
            <w:r>
              <w:rPr>
                <w:rFonts w:ascii="Arial"/>
                <w:b/>
              </w:rPr>
              <w:t>Definition</w:t>
            </w:r>
          </w:p>
        </w:tc>
      </w:tr>
      <w:tr w:rsidR="007D435F" w14:paraId="2B36E725" w14:textId="77777777">
        <w:trPr>
          <w:trHeight w:val="251"/>
        </w:trPr>
        <w:tc>
          <w:tcPr>
            <w:tcW w:w="3589" w:type="dxa"/>
          </w:tcPr>
          <w:p w14:paraId="101A6AA1" w14:textId="77777777" w:rsidR="007D435F" w:rsidRDefault="00B87847">
            <w:pPr>
              <w:pStyle w:val="TableParagraph"/>
              <w:spacing w:line="232" w:lineRule="exact"/>
              <w:ind w:left="107"/>
              <w:rPr>
                <w:rFonts w:ascii="Times New Roman"/>
              </w:rPr>
            </w:pPr>
            <w:r>
              <w:rPr>
                <w:rFonts w:ascii="Times New Roman"/>
              </w:rPr>
              <w:t>:</w:t>
            </w:r>
          </w:p>
        </w:tc>
        <w:tc>
          <w:tcPr>
            <w:tcW w:w="5989" w:type="dxa"/>
          </w:tcPr>
          <w:p w14:paraId="60795ECE" w14:textId="77777777" w:rsidR="007D435F" w:rsidRDefault="007D435F">
            <w:pPr>
              <w:pStyle w:val="TableParagraph"/>
              <w:rPr>
                <w:rFonts w:ascii="Times New Roman"/>
                <w:sz w:val="18"/>
              </w:rPr>
            </w:pPr>
          </w:p>
        </w:tc>
      </w:tr>
      <w:tr w:rsidR="007D435F" w14:paraId="4CDC8573" w14:textId="77777777">
        <w:trPr>
          <w:trHeight w:val="1264"/>
        </w:trPr>
        <w:tc>
          <w:tcPr>
            <w:tcW w:w="3589" w:type="dxa"/>
          </w:tcPr>
          <w:p w14:paraId="744E35E7" w14:textId="77777777" w:rsidR="007D435F" w:rsidRDefault="00B87847">
            <w:pPr>
              <w:pStyle w:val="TableParagraph"/>
              <w:spacing w:line="247" w:lineRule="exact"/>
              <w:ind w:left="107"/>
              <w:rPr>
                <w:rFonts w:ascii="Times New Roman"/>
              </w:rPr>
            </w:pPr>
            <w:r>
              <w:rPr>
                <w:rFonts w:ascii="Times New Roman"/>
              </w:rPr>
              <w:t>DELAY CAUSE:</w:t>
            </w:r>
          </w:p>
        </w:tc>
        <w:tc>
          <w:tcPr>
            <w:tcW w:w="5989" w:type="dxa"/>
          </w:tcPr>
          <w:p w14:paraId="7776D959" w14:textId="77777777" w:rsidR="007D435F" w:rsidRDefault="00B87847">
            <w:pPr>
              <w:pStyle w:val="TableParagraph"/>
              <w:ind w:left="107" w:right="121"/>
              <w:rPr>
                <w:rFonts w:ascii="Times New Roman"/>
              </w:rPr>
            </w:pPr>
            <w:r>
              <w:rPr>
                <w:rFonts w:ascii="Times New Roman"/>
              </w:rPr>
              <w:t xml:space="preserve">If the actual start time of the surgery is significantly delayed (15 minutes or more, depending on the institution's policy) it is necessary to select a reason at the "Delay Cause:" prompt. Type in a question mark </w:t>
            </w:r>
            <w:r>
              <w:rPr>
                <w:rFonts w:ascii="Times New Roman"/>
                <w:b/>
              </w:rPr>
              <w:t xml:space="preserve">(?) </w:t>
            </w:r>
            <w:r>
              <w:rPr>
                <w:rFonts w:ascii="Times New Roman"/>
              </w:rPr>
              <w:t>at this prompt to select from a list of delay</w:t>
            </w:r>
          </w:p>
          <w:p w14:paraId="257D240B" w14:textId="77777777" w:rsidR="007D435F" w:rsidRDefault="00B87847">
            <w:pPr>
              <w:pStyle w:val="TableParagraph"/>
              <w:spacing w:line="238" w:lineRule="exact"/>
              <w:ind w:left="107"/>
              <w:rPr>
                <w:rFonts w:ascii="Times New Roman"/>
              </w:rPr>
            </w:pPr>
            <w:r>
              <w:rPr>
                <w:rFonts w:ascii="Times New Roman"/>
              </w:rPr>
              <w:t>causes.</w:t>
            </w:r>
          </w:p>
        </w:tc>
      </w:tr>
      <w:tr w:rsidR="007D435F" w14:paraId="122127DA" w14:textId="77777777">
        <w:trPr>
          <w:trHeight w:val="254"/>
        </w:trPr>
        <w:tc>
          <w:tcPr>
            <w:tcW w:w="3589" w:type="dxa"/>
          </w:tcPr>
          <w:p w14:paraId="42F8633F" w14:textId="77777777" w:rsidR="007D435F" w:rsidRDefault="00B87847">
            <w:pPr>
              <w:pStyle w:val="TableParagraph"/>
              <w:spacing w:line="234" w:lineRule="exact"/>
              <w:ind w:left="107"/>
              <w:rPr>
                <w:rFonts w:ascii="Times New Roman"/>
              </w:rPr>
            </w:pPr>
            <w:r>
              <w:rPr>
                <w:rFonts w:ascii="Times New Roman"/>
              </w:rPr>
              <w:t>RESTR &amp; POSITION AIDS:</w:t>
            </w:r>
          </w:p>
        </w:tc>
        <w:tc>
          <w:tcPr>
            <w:tcW w:w="5989" w:type="dxa"/>
          </w:tcPr>
          <w:p w14:paraId="4E0432E4" w14:textId="77777777" w:rsidR="007D435F" w:rsidRDefault="00B87847">
            <w:pPr>
              <w:pStyle w:val="TableParagraph"/>
              <w:spacing w:line="234" w:lineRule="exact"/>
              <w:ind w:left="107"/>
              <w:rPr>
                <w:rFonts w:ascii="Times New Roman"/>
              </w:rPr>
            </w:pPr>
            <w:r>
              <w:rPr>
                <w:rFonts w:ascii="Times New Roman"/>
              </w:rPr>
              <w:t>A safety strap is automatically included as a restraint.</w:t>
            </w:r>
          </w:p>
        </w:tc>
      </w:tr>
    </w:tbl>
    <w:p w14:paraId="1D029390" w14:textId="77777777" w:rsidR="007D435F" w:rsidRDefault="007D435F">
      <w:pPr>
        <w:pStyle w:val="BodyText"/>
        <w:rPr>
          <w:rFonts w:ascii="Times New Roman"/>
          <w:sz w:val="24"/>
        </w:rPr>
      </w:pPr>
    </w:p>
    <w:p w14:paraId="06E3CC17" w14:textId="77777777" w:rsidR="007D435F" w:rsidRDefault="007D435F">
      <w:pPr>
        <w:pStyle w:val="BodyText"/>
        <w:rPr>
          <w:rFonts w:ascii="Times New Roman"/>
          <w:sz w:val="24"/>
        </w:rPr>
      </w:pPr>
    </w:p>
    <w:p w14:paraId="6C193A7C" w14:textId="77777777" w:rsidR="007D435F" w:rsidRDefault="007D435F">
      <w:pPr>
        <w:pStyle w:val="BodyText"/>
        <w:rPr>
          <w:rFonts w:ascii="Times New Roman"/>
          <w:sz w:val="24"/>
        </w:rPr>
      </w:pPr>
    </w:p>
    <w:p w14:paraId="1EE5A6BA" w14:textId="77777777" w:rsidR="007D435F" w:rsidRDefault="007D435F">
      <w:pPr>
        <w:pStyle w:val="BodyText"/>
        <w:rPr>
          <w:rFonts w:ascii="Times New Roman"/>
          <w:sz w:val="24"/>
        </w:rPr>
      </w:pPr>
    </w:p>
    <w:p w14:paraId="6B39F4D3" w14:textId="77777777" w:rsidR="007D435F" w:rsidRDefault="007D435F">
      <w:pPr>
        <w:pStyle w:val="BodyText"/>
        <w:rPr>
          <w:rFonts w:ascii="Times New Roman"/>
          <w:sz w:val="24"/>
        </w:rPr>
      </w:pPr>
    </w:p>
    <w:p w14:paraId="297238E4" w14:textId="77777777" w:rsidR="007D435F" w:rsidRDefault="007D435F">
      <w:pPr>
        <w:pStyle w:val="BodyText"/>
        <w:rPr>
          <w:rFonts w:ascii="Times New Roman"/>
          <w:sz w:val="24"/>
        </w:rPr>
      </w:pPr>
    </w:p>
    <w:p w14:paraId="1DFD4E95" w14:textId="77777777" w:rsidR="007D435F" w:rsidRDefault="007D435F">
      <w:pPr>
        <w:pStyle w:val="BodyText"/>
        <w:rPr>
          <w:rFonts w:ascii="Times New Roman"/>
          <w:sz w:val="24"/>
        </w:rPr>
      </w:pPr>
    </w:p>
    <w:p w14:paraId="19BC761C" w14:textId="77777777" w:rsidR="007D435F" w:rsidRDefault="007D435F">
      <w:pPr>
        <w:pStyle w:val="BodyText"/>
        <w:rPr>
          <w:rFonts w:ascii="Times New Roman"/>
          <w:sz w:val="24"/>
        </w:rPr>
      </w:pPr>
    </w:p>
    <w:p w14:paraId="6E0BCAB0" w14:textId="77777777" w:rsidR="007D435F" w:rsidRDefault="007D435F">
      <w:pPr>
        <w:pStyle w:val="BodyText"/>
        <w:rPr>
          <w:rFonts w:ascii="Times New Roman"/>
          <w:sz w:val="24"/>
        </w:rPr>
      </w:pPr>
    </w:p>
    <w:p w14:paraId="556BBCD2" w14:textId="77777777" w:rsidR="007D435F" w:rsidRDefault="007D435F">
      <w:pPr>
        <w:pStyle w:val="BodyText"/>
        <w:rPr>
          <w:rFonts w:ascii="Times New Roman"/>
          <w:sz w:val="24"/>
        </w:rPr>
      </w:pPr>
    </w:p>
    <w:p w14:paraId="213799EF" w14:textId="77777777" w:rsidR="007D435F" w:rsidRDefault="007D435F">
      <w:pPr>
        <w:pStyle w:val="BodyText"/>
        <w:rPr>
          <w:rFonts w:ascii="Times New Roman"/>
          <w:sz w:val="24"/>
        </w:rPr>
      </w:pPr>
    </w:p>
    <w:p w14:paraId="6D1930E6" w14:textId="77777777" w:rsidR="007D435F" w:rsidRDefault="007D435F">
      <w:pPr>
        <w:pStyle w:val="BodyText"/>
        <w:rPr>
          <w:rFonts w:ascii="Times New Roman"/>
          <w:sz w:val="24"/>
        </w:rPr>
      </w:pPr>
    </w:p>
    <w:p w14:paraId="7A75E7E7" w14:textId="77777777" w:rsidR="007D435F" w:rsidRDefault="007D435F">
      <w:pPr>
        <w:pStyle w:val="BodyText"/>
        <w:rPr>
          <w:rFonts w:ascii="Times New Roman"/>
          <w:sz w:val="24"/>
        </w:rPr>
      </w:pPr>
    </w:p>
    <w:p w14:paraId="184E8EF8" w14:textId="77777777" w:rsidR="007D435F" w:rsidRDefault="007D435F">
      <w:pPr>
        <w:pStyle w:val="BodyText"/>
        <w:rPr>
          <w:rFonts w:ascii="Times New Roman"/>
          <w:sz w:val="24"/>
        </w:rPr>
      </w:pPr>
    </w:p>
    <w:p w14:paraId="18CF71EC" w14:textId="77777777" w:rsidR="007D435F" w:rsidRDefault="007D435F">
      <w:pPr>
        <w:pStyle w:val="BodyText"/>
        <w:rPr>
          <w:rFonts w:ascii="Times New Roman"/>
          <w:sz w:val="24"/>
        </w:rPr>
      </w:pPr>
    </w:p>
    <w:p w14:paraId="69523C8E" w14:textId="77777777" w:rsidR="007D435F" w:rsidRDefault="007D435F">
      <w:pPr>
        <w:pStyle w:val="BodyText"/>
        <w:rPr>
          <w:rFonts w:ascii="Times New Roman"/>
          <w:sz w:val="24"/>
        </w:rPr>
      </w:pPr>
    </w:p>
    <w:p w14:paraId="12E9FAEA" w14:textId="77777777" w:rsidR="007D435F" w:rsidRDefault="007D435F">
      <w:pPr>
        <w:pStyle w:val="BodyText"/>
        <w:rPr>
          <w:rFonts w:ascii="Times New Roman"/>
          <w:sz w:val="24"/>
        </w:rPr>
      </w:pPr>
    </w:p>
    <w:p w14:paraId="354BA8FE" w14:textId="77777777" w:rsidR="007D435F" w:rsidRDefault="007D435F">
      <w:pPr>
        <w:pStyle w:val="BodyText"/>
        <w:rPr>
          <w:rFonts w:ascii="Times New Roman"/>
          <w:sz w:val="24"/>
        </w:rPr>
      </w:pPr>
    </w:p>
    <w:p w14:paraId="329EE4C7" w14:textId="77777777" w:rsidR="007D435F" w:rsidRDefault="007D435F">
      <w:pPr>
        <w:pStyle w:val="BodyText"/>
        <w:rPr>
          <w:rFonts w:ascii="Times New Roman"/>
          <w:sz w:val="24"/>
        </w:rPr>
      </w:pPr>
    </w:p>
    <w:p w14:paraId="14BB6B3B" w14:textId="77777777" w:rsidR="007D435F" w:rsidRDefault="007D435F">
      <w:pPr>
        <w:pStyle w:val="BodyText"/>
        <w:rPr>
          <w:rFonts w:ascii="Times New Roman"/>
          <w:sz w:val="24"/>
        </w:rPr>
      </w:pPr>
    </w:p>
    <w:p w14:paraId="750D6E1A" w14:textId="77777777" w:rsidR="007D435F" w:rsidRDefault="007D435F">
      <w:pPr>
        <w:pStyle w:val="BodyText"/>
        <w:rPr>
          <w:rFonts w:ascii="Times New Roman"/>
          <w:sz w:val="24"/>
        </w:rPr>
      </w:pPr>
    </w:p>
    <w:p w14:paraId="1F45DA14" w14:textId="77777777" w:rsidR="007D435F" w:rsidRDefault="007D435F">
      <w:pPr>
        <w:pStyle w:val="BodyText"/>
        <w:spacing w:before="7"/>
        <w:rPr>
          <w:rFonts w:ascii="Times New Roman"/>
          <w:sz w:val="35"/>
        </w:rPr>
      </w:pPr>
    </w:p>
    <w:p w14:paraId="55CBE3D7" w14:textId="32FCAF5F" w:rsidR="007D435F" w:rsidRDefault="00B87847">
      <w:pPr>
        <w:tabs>
          <w:tab w:val="left" w:pos="3768"/>
          <w:tab w:val="left" w:pos="8237"/>
        </w:tabs>
        <w:ind w:left="220"/>
        <w:rPr>
          <w:rFonts w:ascii="Times New Roman"/>
          <w:sz w:val="20"/>
        </w:rPr>
      </w:pPr>
      <w:r>
        <w:rPr>
          <w:rFonts w:ascii="Times New Roman"/>
          <w:sz w:val="20"/>
        </w:rPr>
        <w:t>108</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r>
      <w:r w:rsidR="00A56FED">
        <w:rPr>
          <w:rFonts w:ascii="Times New Roman"/>
          <w:sz w:val="20"/>
        </w:rPr>
        <w:t>November</w:t>
      </w:r>
      <w:r w:rsidR="00095A9A">
        <w:rPr>
          <w:rFonts w:ascii="Times New Roman"/>
          <w:sz w:val="20"/>
        </w:rPr>
        <w:t xml:space="preserve"> 2021</w:t>
      </w:r>
    </w:p>
    <w:p w14:paraId="09F0A040" w14:textId="77777777" w:rsidR="007D435F" w:rsidRDefault="007D435F">
      <w:pPr>
        <w:rPr>
          <w:rFonts w:ascii="Times New Roman"/>
          <w:sz w:val="20"/>
        </w:rPr>
        <w:sectPr w:rsidR="007D435F">
          <w:footerReference w:type="default" r:id="rId144"/>
          <w:pgSz w:w="12240" w:h="15840"/>
          <w:pgMar w:top="1480" w:right="1180" w:bottom="280" w:left="1220" w:header="0" w:footer="0" w:gutter="0"/>
          <w:cols w:space="720"/>
        </w:sectPr>
      </w:pPr>
    </w:p>
    <w:p w14:paraId="6F40755D" w14:textId="77777777" w:rsidR="007D435F" w:rsidRDefault="00277930">
      <w:pPr>
        <w:spacing w:before="78"/>
        <w:ind w:left="220"/>
        <w:rPr>
          <w:rFonts w:ascii="Times New Roman"/>
          <w:b/>
          <w:sz w:val="20"/>
        </w:rPr>
      </w:pPr>
      <w:r>
        <w:lastRenderedPageBreak/>
        <w:pict w14:anchorId="256DFAD2">
          <v:shape id="_x0000_s4474" type="#_x0000_t202" style="position:absolute;left:0;text-align:left;margin-left:70.6pt;margin-top:21.55pt;width:470.95pt;height:9pt;z-index:-15592960;mso-wrap-distance-left:0;mso-wrap-distance-right:0;mso-position-horizontal-relative:page" fillcolor="#e4e4e4" stroked="f">
            <v:textbox style="mso-next-textbox:#_x0000_s4474" inset="0,0,0,0">
              <w:txbxContent>
                <w:p w14:paraId="0B93C62F" w14:textId="77777777" w:rsidR="0040444F" w:rsidRDefault="0040444F">
                  <w:pPr>
                    <w:pStyle w:val="BodyText"/>
                    <w:spacing w:line="180" w:lineRule="exact"/>
                    <w:ind w:left="28"/>
                  </w:pPr>
                  <w:r>
                    <w:t xml:space="preserve">Select Operation Menu Option: </w:t>
                  </w:r>
                  <w:r>
                    <w:rPr>
                      <w:b/>
                    </w:rPr>
                    <w:t xml:space="preserve">OS </w:t>
                  </w:r>
                  <w:r>
                    <w:t>Operation Startup</w:t>
                  </w:r>
                </w:p>
              </w:txbxContent>
            </v:textbox>
            <w10:wrap type="topAndBottom" anchorx="page"/>
          </v:shape>
        </w:pict>
      </w:r>
      <w:r>
        <w:pict w14:anchorId="073C093C">
          <v:group id="_x0000_s4458" style="position:absolute;left:0;text-align:left;margin-left:70.6pt;margin-top:43.25pt;width:470.95pt;height:190.35pt;z-index:-15592448;mso-wrap-distance-left:0;mso-wrap-distance-right:0;mso-position-horizontal-relative:page" coordorigin="1412,865" coordsize="9419,3807">
            <v:shape id="_x0000_s4473" style="position:absolute;left:1411;top:865;width:9419;height:3807" coordorigin="1412,865" coordsize="9419,3807" o:spt="100" adj="0,,0" path="m10831,3584r-9419,l1412,3765r,182l1412,4127r,183l1412,4490r,182l10831,4672r,-182l10831,4310r,-183l10831,3947r,-182l10831,3584xm10831,865r-9419,l1412,1045r,183l1412,1408r,182l1412,1770r,182l1412,2132r,183l1412,2495r,182l1412,2857r,183l1412,3222r,180l1412,3584r9419,l10831,3402r,-180l10831,3040r,-183l10831,2677r,-182l10831,2315r,-183l10831,1952r,-182l10831,1590r,-182l10831,1228r,-183l10831,865xe" fillcolor="#e4e4e4" stroked="f">
              <v:stroke joinstyle="round"/>
              <v:formulas/>
              <v:path arrowok="t" o:connecttype="segments"/>
            </v:shape>
            <v:shape id="_x0000_s4472" type="#_x0000_t202" style="position:absolute;left:2400;top:868;width:4148;height:183" filled="f" stroked="f">
              <v:textbox style="mso-next-textbox:#_x0000_s4472" inset="0,0,0,0">
                <w:txbxContent>
                  <w:p w14:paraId="4CFDC922"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471" type="#_x0000_t202" style="position:absolute;left:7777;top:868;width:1077;height:183" filled="f" stroked="f">
              <v:textbox style="mso-next-textbox:#_x0000_s4471" inset="0,0,0,0">
                <w:txbxContent>
                  <w:p w14:paraId="5FFF3D8F" w14:textId="77777777" w:rsidR="0040444F" w:rsidRDefault="0040444F">
                    <w:pPr>
                      <w:rPr>
                        <w:sz w:val="16"/>
                      </w:rPr>
                    </w:pPr>
                    <w:r>
                      <w:rPr>
                        <w:sz w:val="16"/>
                      </w:rPr>
                      <w:t>PAGE 1 OF 3</w:t>
                    </w:r>
                  </w:p>
                </w:txbxContent>
              </v:textbox>
            </v:shape>
            <v:shape id="_x0000_s4470" type="#_x0000_t202" style="position:absolute;left:1440;top:1230;width:213;height:2540" filled="f" stroked="f">
              <v:textbox style="mso-next-textbox:#_x0000_s4470" inset="0,0,0,0">
                <w:txbxContent>
                  <w:p w14:paraId="645B9038" w14:textId="77777777" w:rsidR="0040444F" w:rsidRDefault="0040444F">
                    <w:pPr>
                      <w:spacing w:line="181" w:lineRule="exact"/>
                      <w:rPr>
                        <w:sz w:val="16"/>
                      </w:rPr>
                    </w:pPr>
                    <w:r>
                      <w:rPr>
                        <w:sz w:val="16"/>
                      </w:rPr>
                      <w:t>1</w:t>
                    </w:r>
                  </w:p>
                  <w:p w14:paraId="27B89F1E" w14:textId="77777777" w:rsidR="0040444F" w:rsidRDefault="0040444F">
                    <w:pPr>
                      <w:spacing w:line="181" w:lineRule="exact"/>
                      <w:rPr>
                        <w:sz w:val="16"/>
                      </w:rPr>
                    </w:pPr>
                    <w:r>
                      <w:rPr>
                        <w:sz w:val="16"/>
                      </w:rPr>
                      <w:t>2</w:t>
                    </w:r>
                  </w:p>
                  <w:p w14:paraId="70BD1584" w14:textId="77777777" w:rsidR="0040444F" w:rsidRDefault="0040444F">
                    <w:pPr>
                      <w:spacing w:before="2" w:line="181" w:lineRule="exact"/>
                      <w:rPr>
                        <w:sz w:val="16"/>
                      </w:rPr>
                    </w:pPr>
                    <w:r>
                      <w:rPr>
                        <w:sz w:val="16"/>
                      </w:rPr>
                      <w:t>3</w:t>
                    </w:r>
                  </w:p>
                  <w:p w14:paraId="20EF5E11" w14:textId="77777777" w:rsidR="0040444F" w:rsidRDefault="0040444F">
                    <w:pPr>
                      <w:spacing w:line="181" w:lineRule="exact"/>
                      <w:rPr>
                        <w:sz w:val="16"/>
                      </w:rPr>
                    </w:pPr>
                    <w:r>
                      <w:rPr>
                        <w:sz w:val="16"/>
                      </w:rPr>
                      <w:t>4</w:t>
                    </w:r>
                  </w:p>
                  <w:p w14:paraId="19F8886C" w14:textId="77777777" w:rsidR="0040444F" w:rsidRDefault="0040444F">
                    <w:pPr>
                      <w:spacing w:before="1" w:line="181" w:lineRule="exact"/>
                      <w:rPr>
                        <w:sz w:val="16"/>
                      </w:rPr>
                    </w:pPr>
                    <w:r>
                      <w:rPr>
                        <w:sz w:val="16"/>
                      </w:rPr>
                      <w:t>5</w:t>
                    </w:r>
                  </w:p>
                  <w:p w14:paraId="6E964D55" w14:textId="77777777" w:rsidR="0040444F" w:rsidRDefault="0040444F">
                    <w:pPr>
                      <w:spacing w:line="181" w:lineRule="exact"/>
                      <w:rPr>
                        <w:sz w:val="16"/>
                      </w:rPr>
                    </w:pPr>
                    <w:r>
                      <w:rPr>
                        <w:sz w:val="16"/>
                      </w:rPr>
                      <w:t>6</w:t>
                    </w:r>
                  </w:p>
                  <w:p w14:paraId="17219544" w14:textId="77777777" w:rsidR="0040444F" w:rsidRDefault="0040444F">
                    <w:pPr>
                      <w:spacing w:before="1" w:line="181" w:lineRule="exact"/>
                      <w:rPr>
                        <w:sz w:val="16"/>
                      </w:rPr>
                    </w:pPr>
                    <w:r>
                      <w:rPr>
                        <w:sz w:val="16"/>
                      </w:rPr>
                      <w:t>7</w:t>
                    </w:r>
                  </w:p>
                  <w:p w14:paraId="7E680E04" w14:textId="77777777" w:rsidR="0040444F" w:rsidRDefault="0040444F">
                    <w:pPr>
                      <w:spacing w:line="181" w:lineRule="exact"/>
                      <w:rPr>
                        <w:sz w:val="16"/>
                      </w:rPr>
                    </w:pPr>
                    <w:r>
                      <w:rPr>
                        <w:sz w:val="16"/>
                      </w:rPr>
                      <w:t>8</w:t>
                    </w:r>
                  </w:p>
                  <w:p w14:paraId="78EEB81F" w14:textId="77777777" w:rsidR="0040444F" w:rsidRDefault="0040444F">
                    <w:pPr>
                      <w:spacing w:before="1" w:line="181" w:lineRule="exact"/>
                      <w:rPr>
                        <w:sz w:val="16"/>
                      </w:rPr>
                    </w:pPr>
                    <w:r>
                      <w:rPr>
                        <w:sz w:val="16"/>
                      </w:rPr>
                      <w:t>9</w:t>
                    </w:r>
                  </w:p>
                  <w:p w14:paraId="791A6316" w14:textId="77777777" w:rsidR="0040444F" w:rsidRDefault="0040444F">
                    <w:pPr>
                      <w:spacing w:line="181" w:lineRule="exact"/>
                      <w:rPr>
                        <w:sz w:val="16"/>
                      </w:rPr>
                    </w:pPr>
                    <w:r>
                      <w:rPr>
                        <w:sz w:val="16"/>
                      </w:rPr>
                      <w:t>10</w:t>
                    </w:r>
                  </w:p>
                  <w:p w14:paraId="04583D81" w14:textId="77777777" w:rsidR="0040444F" w:rsidRDefault="0040444F">
                    <w:pPr>
                      <w:spacing w:before="1"/>
                      <w:rPr>
                        <w:sz w:val="16"/>
                      </w:rPr>
                    </w:pPr>
                    <w:r>
                      <w:rPr>
                        <w:sz w:val="16"/>
                      </w:rPr>
                      <w:t>11</w:t>
                    </w:r>
                  </w:p>
                  <w:p w14:paraId="483C30BD" w14:textId="77777777" w:rsidR="0040444F" w:rsidRDefault="0040444F">
                    <w:pPr>
                      <w:spacing w:before="1" w:line="181" w:lineRule="exact"/>
                      <w:rPr>
                        <w:sz w:val="16"/>
                      </w:rPr>
                    </w:pPr>
                    <w:r>
                      <w:rPr>
                        <w:sz w:val="16"/>
                      </w:rPr>
                      <w:t>12</w:t>
                    </w:r>
                  </w:p>
                  <w:p w14:paraId="4826A950" w14:textId="77777777" w:rsidR="0040444F" w:rsidRDefault="0040444F">
                    <w:pPr>
                      <w:spacing w:line="181" w:lineRule="exact"/>
                      <w:rPr>
                        <w:sz w:val="16"/>
                      </w:rPr>
                    </w:pPr>
                    <w:r>
                      <w:rPr>
                        <w:sz w:val="16"/>
                      </w:rPr>
                      <w:t>13</w:t>
                    </w:r>
                  </w:p>
                  <w:p w14:paraId="0E3A360F" w14:textId="77777777" w:rsidR="0040444F" w:rsidRDefault="0040444F">
                    <w:pPr>
                      <w:spacing w:before="2"/>
                      <w:rPr>
                        <w:sz w:val="16"/>
                      </w:rPr>
                    </w:pPr>
                    <w:r>
                      <w:rPr>
                        <w:sz w:val="16"/>
                      </w:rPr>
                      <w:t>14</w:t>
                    </w:r>
                  </w:p>
                </w:txbxContent>
              </v:textbox>
            </v:shape>
            <v:shape id="_x0000_s4469" type="#_x0000_t202" style="position:absolute;left:1920;top:1230;width:1748;height:545" filled="f" stroked="f">
              <v:textbox style="mso-next-textbox:#_x0000_s4469" inset="0,0,0,0">
                <w:txbxContent>
                  <w:p w14:paraId="1AABDCC7" w14:textId="77777777" w:rsidR="0040444F" w:rsidRDefault="0040444F">
                    <w:pPr>
                      <w:ind w:right="1055"/>
                      <w:rPr>
                        <w:sz w:val="16"/>
                      </w:rPr>
                    </w:pPr>
                    <w:r>
                      <w:rPr>
                        <w:sz w:val="16"/>
                      </w:rPr>
                      <w:t>HEIGHT: WEIGHT:</w:t>
                    </w:r>
                  </w:p>
                  <w:p w14:paraId="4E416F4C" w14:textId="77777777" w:rsidR="0040444F" w:rsidRDefault="0040444F">
                    <w:pPr>
                      <w:rPr>
                        <w:sz w:val="16"/>
                      </w:rPr>
                    </w:pPr>
                    <w:r>
                      <w:rPr>
                        <w:sz w:val="16"/>
                      </w:rPr>
                      <w:t>DATE OF OPERATION:</w:t>
                    </w:r>
                  </w:p>
                </w:txbxContent>
              </v:textbox>
            </v:shape>
            <v:shape id="_x0000_s4468" type="#_x0000_t202" style="position:absolute;left:4320;top:1230;width:2037;height:545" filled="f" stroked="f">
              <v:textbox style="mso-next-textbox:#_x0000_s4468" inset="0,0,0,0">
                <w:txbxContent>
                  <w:p w14:paraId="1C1CAB29" w14:textId="77777777" w:rsidR="0040444F" w:rsidRDefault="0040444F">
                    <w:pPr>
                      <w:spacing w:line="181" w:lineRule="exact"/>
                      <w:rPr>
                        <w:sz w:val="16"/>
                      </w:rPr>
                    </w:pPr>
                    <w:r>
                      <w:rPr>
                        <w:sz w:val="16"/>
                      </w:rPr>
                      <w:t>58 INCHES</w:t>
                    </w:r>
                  </w:p>
                  <w:p w14:paraId="12DF05C2" w14:textId="77777777" w:rsidR="0040444F" w:rsidRDefault="0040444F">
                    <w:pPr>
                      <w:spacing w:line="181" w:lineRule="exact"/>
                      <w:rPr>
                        <w:sz w:val="16"/>
                      </w:rPr>
                    </w:pPr>
                    <w:r>
                      <w:rPr>
                        <w:sz w:val="16"/>
                      </w:rPr>
                      <w:t>264 LBS.</w:t>
                    </w:r>
                  </w:p>
                  <w:p w14:paraId="10ECB05B" w14:textId="77777777" w:rsidR="0040444F" w:rsidRDefault="0040444F">
                    <w:pPr>
                      <w:spacing w:before="2"/>
                      <w:rPr>
                        <w:sz w:val="16"/>
                      </w:rPr>
                    </w:pPr>
                    <w:r>
                      <w:rPr>
                        <w:sz w:val="16"/>
                      </w:rPr>
                      <w:t>DEC 06, 2004 AT 08:00</w:t>
                    </w:r>
                  </w:p>
                </w:txbxContent>
              </v:textbox>
            </v:shape>
            <v:shape id="_x0000_s4467" type="#_x0000_t202" style="position:absolute;left:1920;top:1772;width:6356;height:545" filled="f" stroked="f">
              <v:textbox style="mso-next-textbox:#_x0000_s4467" inset="0,0,0,0">
                <w:txbxContent>
                  <w:p w14:paraId="36536F63" w14:textId="77777777" w:rsidR="0040444F" w:rsidRDefault="0040444F">
                    <w:pPr>
                      <w:ind w:right="-2"/>
                      <w:rPr>
                        <w:sz w:val="16"/>
                      </w:rPr>
                    </w:pPr>
                    <w:r>
                      <w:rPr>
                        <w:sz w:val="16"/>
                      </w:rPr>
                      <w:t>PRINCIPAL PRE-OP DIAGNOSIS: DEGENERATIVE JOINT DISEASE, L SHOULDER PRIN PRE-OP ICD DIAGNOSIS CODE (ICD9):</w:t>
                    </w:r>
                  </w:p>
                  <w:p w14:paraId="39E5031B" w14:textId="77777777" w:rsidR="0040444F" w:rsidRDefault="0040444F">
                    <w:pPr>
                      <w:rPr>
                        <w:sz w:val="16"/>
                      </w:rPr>
                    </w:pPr>
                    <w:r>
                      <w:rPr>
                        <w:sz w:val="16"/>
                      </w:rPr>
                      <w:t>OTHER PREOP DIAGNOSIS: (MULTIPLE)</w:t>
                    </w:r>
                  </w:p>
                </w:txbxContent>
              </v:textbox>
            </v:shape>
            <v:shape id="_x0000_s4466" type="#_x0000_t202" style="position:absolute;left:1920;top:2317;width:3284;height:363" filled="f" stroked="f">
              <v:textbox style="mso-next-textbox:#_x0000_s4466" inset="0,0,0,0">
                <w:txbxContent>
                  <w:p w14:paraId="34817E2E" w14:textId="77777777" w:rsidR="0040444F" w:rsidRDefault="0040444F">
                    <w:pPr>
                      <w:tabs>
                        <w:tab w:val="left" w:pos="2207"/>
                      </w:tabs>
                      <w:ind w:right="18"/>
                      <w:rPr>
                        <w:sz w:val="16"/>
                      </w:rPr>
                    </w:pPr>
                    <w:r>
                      <w:rPr>
                        <w:sz w:val="16"/>
                      </w:rPr>
                      <w:t>OP ROOM PROCEDURE PERFORMED: SURGERY</w:t>
                    </w:r>
                    <w:r>
                      <w:rPr>
                        <w:spacing w:val="-5"/>
                        <w:sz w:val="16"/>
                      </w:rPr>
                      <w:t xml:space="preserve"> </w:t>
                    </w:r>
                    <w:r>
                      <w:rPr>
                        <w:sz w:val="16"/>
                      </w:rPr>
                      <w:t>SPECIALTY:</w:t>
                    </w:r>
                    <w:r>
                      <w:rPr>
                        <w:sz w:val="16"/>
                      </w:rPr>
                      <w:tab/>
                    </w:r>
                    <w:r>
                      <w:rPr>
                        <w:spacing w:val="-3"/>
                        <w:sz w:val="16"/>
                      </w:rPr>
                      <w:t>ORTHOPEDICS</w:t>
                    </w:r>
                  </w:p>
                </w:txbxContent>
              </v:textbox>
            </v:shape>
            <v:shape id="_x0000_s4465" type="#_x0000_t202" style="position:absolute;left:5376;top:2317;width:308;height:183" filled="f" stroked="f">
              <v:textbox style="mso-next-textbox:#_x0000_s4465" inset="0,0,0,0">
                <w:txbxContent>
                  <w:p w14:paraId="33AFD85B" w14:textId="77777777" w:rsidR="0040444F" w:rsidRDefault="0040444F">
                    <w:pPr>
                      <w:rPr>
                        <w:sz w:val="16"/>
                      </w:rPr>
                    </w:pPr>
                    <w:r>
                      <w:rPr>
                        <w:sz w:val="16"/>
                      </w:rPr>
                      <w:t>OR2</w:t>
                    </w:r>
                  </w:p>
                </w:txbxContent>
              </v:textbox>
            </v:shape>
            <v:shape id="_x0000_s4464" type="#_x0000_t202" style="position:absolute;left:1920;top:2680;width:1940;height:363" filled="f" stroked="f">
              <v:textbox style="mso-next-textbox:#_x0000_s4464" inset="0,0,0,0">
                <w:txbxContent>
                  <w:p w14:paraId="6ED0AEFA" w14:textId="77777777" w:rsidR="0040444F" w:rsidRDefault="0040444F">
                    <w:pPr>
                      <w:ind w:left="95" w:hanging="96"/>
                      <w:rPr>
                        <w:sz w:val="16"/>
                      </w:rPr>
                    </w:pPr>
                    <w:r>
                      <w:rPr>
                        <w:sz w:val="16"/>
                      </w:rPr>
                      <w:t>PLANNED POSTOP CARE: CASE SCHEDULE TYPE:</w:t>
                    </w:r>
                  </w:p>
                </w:txbxContent>
              </v:textbox>
            </v:shape>
            <v:shape id="_x0000_s4463" type="#_x0000_t202" style="position:absolute;left:4224;top:2680;width:788;height:363" filled="f" stroked="f">
              <v:textbox style="mso-next-textbox:#_x0000_s4463" inset="0,0,0,0">
                <w:txbxContent>
                  <w:p w14:paraId="5E83CF1D" w14:textId="77777777" w:rsidR="0040444F" w:rsidRDefault="0040444F">
                    <w:pPr>
                      <w:ind w:right="-1" w:firstLine="288"/>
                      <w:rPr>
                        <w:sz w:val="16"/>
                      </w:rPr>
                    </w:pPr>
                    <w:r>
                      <w:rPr>
                        <w:sz w:val="16"/>
                      </w:rPr>
                      <w:t>WARD ELECTIVE</w:t>
                    </w:r>
                  </w:p>
                </w:txbxContent>
              </v:textbox>
            </v:shape>
            <v:shape id="_x0000_s4462" type="#_x0000_t202" style="position:absolute;left:1920;top:3042;width:3188;height:365" filled="f" stroked="f">
              <v:textbox style="mso-next-textbox:#_x0000_s4462" inset="0,0,0,0">
                <w:txbxContent>
                  <w:p w14:paraId="77EB1972" w14:textId="77777777" w:rsidR="0040444F" w:rsidRDefault="0040444F">
                    <w:pPr>
                      <w:ind w:right="-1"/>
                      <w:rPr>
                        <w:sz w:val="16"/>
                      </w:rPr>
                    </w:pPr>
                    <w:r>
                      <w:rPr>
                        <w:sz w:val="16"/>
                      </w:rPr>
                      <w:t>REQ ANESTHESIA TECHNIQUE: GENERAL PATIENT EDUCATION/ASSESSMENT:</w:t>
                    </w:r>
                  </w:p>
                </w:txbxContent>
              </v:textbox>
            </v:shape>
            <v:shape id="_x0000_s4461" type="#_x0000_t202" style="position:absolute;left:1920;top:3404;width:1172;height:366" filled="f" stroked="f">
              <v:textbox style="mso-next-textbox:#_x0000_s4461" inset="0,0,0,0">
                <w:txbxContent>
                  <w:p w14:paraId="488A22B2" w14:textId="77777777" w:rsidR="0040444F" w:rsidRDefault="0040444F">
                    <w:pPr>
                      <w:ind w:right="-1"/>
                      <w:rPr>
                        <w:sz w:val="16"/>
                      </w:rPr>
                    </w:pPr>
                    <w:r>
                      <w:rPr>
                        <w:sz w:val="16"/>
                      </w:rPr>
                      <w:t>DELAY CAUSE: ASA CLASS:</w:t>
                    </w:r>
                  </w:p>
                </w:txbxContent>
              </v:textbox>
            </v:shape>
            <v:shape id="_x0000_s4460" type="#_x0000_t202" style="position:absolute;left:4128;top:3404;width:980;height:183" filled="f" stroked="f">
              <v:textbox style="mso-next-textbox:#_x0000_s4460" inset="0,0,0,0">
                <w:txbxContent>
                  <w:p w14:paraId="2583D44D" w14:textId="77777777" w:rsidR="0040444F" w:rsidRDefault="0040444F">
                    <w:pPr>
                      <w:rPr>
                        <w:sz w:val="16"/>
                      </w:rPr>
                    </w:pPr>
                    <w:r>
                      <w:rPr>
                        <w:sz w:val="16"/>
                      </w:rPr>
                      <w:t>(MULTIPLE)</w:t>
                    </w:r>
                  </w:p>
                </w:txbxContent>
              </v:textbox>
            </v:shape>
            <v:shape id="_x0000_s4459" type="#_x0000_t202" style="position:absolute;left:1440;top:3767;width:3669;height:723" filled="f" stroked="f">
              <v:textbox style="mso-next-textbox:#_x0000_s4459" inset="0,0,0,0">
                <w:txbxContent>
                  <w:p w14:paraId="04D97296" w14:textId="77777777" w:rsidR="0040444F" w:rsidRDefault="0040444F">
                    <w:pPr>
                      <w:tabs>
                        <w:tab w:val="left" w:pos="479"/>
                      </w:tabs>
                      <w:spacing w:line="179" w:lineRule="exact"/>
                      <w:rPr>
                        <w:sz w:val="16"/>
                      </w:rPr>
                    </w:pPr>
                    <w:r>
                      <w:rPr>
                        <w:sz w:val="16"/>
                      </w:rPr>
                      <w:t>15</w:t>
                    </w:r>
                    <w:r>
                      <w:rPr>
                        <w:sz w:val="16"/>
                      </w:rPr>
                      <w:tab/>
                      <w:t>PREOP</w:t>
                    </w:r>
                    <w:r>
                      <w:rPr>
                        <w:spacing w:val="-2"/>
                        <w:sz w:val="16"/>
                      </w:rPr>
                      <w:t xml:space="preserve"> </w:t>
                    </w:r>
                    <w:r>
                      <w:rPr>
                        <w:sz w:val="16"/>
                      </w:rPr>
                      <w:t>MOOD:</w:t>
                    </w:r>
                  </w:p>
                  <w:p w14:paraId="250D87EF" w14:textId="77777777" w:rsidR="0040444F" w:rsidRDefault="0040444F">
                    <w:pPr>
                      <w:tabs>
                        <w:tab w:val="left" w:pos="3071"/>
                      </w:tabs>
                      <w:ind w:right="18"/>
                      <w:rPr>
                        <w:sz w:val="16"/>
                      </w:rPr>
                    </w:pPr>
                    <w:r>
                      <w:rPr>
                        <w:sz w:val="16"/>
                      </w:rPr>
                      <w:t xml:space="preserve">Enter Screen Server Function: </w:t>
                    </w:r>
                    <w:r>
                      <w:rPr>
                        <w:b/>
                        <w:sz w:val="16"/>
                      </w:rPr>
                      <w:t xml:space="preserve">9;12 </w:t>
                    </w:r>
                    <w:r>
                      <w:rPr>
                        <w:sz w:val="16"/>
                      </w:rPr>
                      <w:t>Planned Postop</w:t>
                    </w:r>
                    <w:r>
                      <w:rPr>
                        <w:spacing w:val="-6"/>
                        <w:sz w:val="16"/>
                      </w:rPr>
                      <w:t xml:space="preserve"> </w:t>
                    </w:r>
                    <w:r>
                      <w:rPr>
                        <w:sz w:val="16"/>
                      </w:rPr>
                      <w:t>Care:</w:t>
                    </w:r>
                    <w:r>
                      <w:rPr>
                        <w:spacing w:val="-3"/>
                        <w:sz w:val="16"/>
                      </w:rPr>
                      <w:t xml:space="preserve"> </w:t>
                    </w:r>
                    <w:r>
                      <w:rPr>
                        <w:sz w:val="16"/>
                      </w:rPr>
                      <w:t>WARD</w:t>
                    </w:r>
                    <w:r>
                      <w:rPr>
                        <w:sz w:val="16"/>
                      </w:rPr>
                      <w:tab/>
                      <w:t xml:space="preserve">W Preoperative Patient Education: </w:t>
                    </w:r>
                    <w:r>
                      <w:rPr>
                        <w:b/>
                        <w:sz w:val="16"/>
                      </w:rPr>
                      <w:t>Y</w:t>
                    </w:r>
                    <w:r>
                      <w:rPr>
                        <w:b/>
                        <w:spacing w:val="80"/>
                        <w:sz w:val="16"/>
                      </w:rPr>
                      <w:t xml:space="preserve"> </w:t>
                    </w:r>
                    <w:r>
                      <w:rPr>
                        <w:sz w:val="16"/>
                      </w:rPr>
                      <w:t>YES</w:t>
                    </w:r>
                  </w:p>
                </w:txbxContent>
              </v:textbox>
            </v:shape>
            <w10:wrap type="topAndBottom" anchorx="page"/>
          </v:group>
        </w:pict>
      </w:r>
      <w:r>
        <w:pict w14:anchorId="253AE617">
          <v:group id="_x0000_s4440" style="position:absolute;left:0;text-align:left;margin-left:70.6pt;margin-top:246.2pt;width:470.95pt;height:172.25pt;z-index:-15591936;mso-wrap-distance-left:0;mso-wrap-distance-right:0;mso-position-horizontal-relative:page" coordorigin="1412,4924" coordsize="9419,3445">
            <v:shape id="_x0000_s4457" style="position:absolute;left:1411;top:4924;width:9419;height:3445" coordorigin="1412,4924" coordsize="9419,3445" path="m10831,4924r-9419,l1412,5107r,180l1412,8369r9419,l10831,5107r,-183xe" fillcolor="#e4e4e4" stroked="f">
              <v:path arrowok="t"/>
            </v:shape>
            <v:shape id="_x0000_s4456" type="#_x0000_t202" style="position:absolute;left:2400;top:4927;width:4149;height:183" filled="f" stroked="f">
              <v:textbox style="mso-next-textbox:#_x0000_s4456" inset="0,0,0,0">
                <w:txbxContent>
                  <w:p w14:paraId="01DE71FF"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5"/>
                        <w:sz w:val="16"/>
                      </w:rPr>
                      <w:t xml:space="preserve"> </w:t>
                    </w:r>
                    <w:r>
                      <w:rPr>
                        <w:sz w:val="16"/>
                      </w:rPr>
                      <w:t>SURPATIENT,THREE</w:t>
                    </w:r>
                  </w:p>
                </w:txbxContent>
              </v:textbox>
            </v:shape>
            <v:shape id="_x0000_s4455" type="#_x0000_t202" style="position:absolute;left:7776;top:4927;width:1077;height:183" filled="f" stroked="f">
              <v:textbox style="mso-next-textbox:#_x0000_s4455" inset="0,0,0,0">
                <w:txbxContent>
                  <w:p w14:paraId="091E1F35" w14:textId="77777777" w:rsidR="0040444F" w:rsidRDefault="0040444F">
                    <w:pPr>
                      <w:rPr>
                        <w:sz w:val="16"/>
                      </w:rPr>
                    </w:pPr>
                    <w:r>
                      <w:rPr>
                        <w:sz w:val="16"/>
                      </w:rPr>
                      <w:t>PAGE 1 OF 3</w:t>
                    </w:r>
                  </w:p>
                </w:txbxContent>
              </v:textbox>
            </v:shape>
            <v:shape id="_x0000_s4454" type="#_x0000_t202" style="position:absolute;left:1440;top:5289;width:213;height:2720" filled="f" stroked="f">
              <v:textbox style="mso-next-textbox:#_x0000_s4454" inset="0,0,0,0">
                <w:txbxContent>
                  <w:p w14:paraId="099236B6" w14:textId="77777777" w:rsidR="0040444F" w:rsidRDefault="0040444F">
                    <w:pPr>
                      <w:rPr>
                        <w:sz w:val="16"/>
                      </w:rPr>
                    </w:pPr>
                    <w:r>
                      <w:rPr>
                        <w:sz w:val="16"/>
                      </w:rPr>
                      <w:t>1</w:t>
                    </w:r>
                  </w:p>
                  <w:p w14:paraId="49499BA4" w14:textId="77777777" w:rsidR="0040444F" w:rsidRDefault="0040444F">
                    <w:pPr>
                      <w:spacing w:before="2" w:line="181" w:lineRule="exact"/>
                      <w:rPr>
                        <w:sz w:val="16"/>
                      </w:rPr>
                    </w:pPr>
                    <w:r>
                      <w:rPr>
                        <w:sz w:val="16"/>
                      </w:rPr>
                      <w:t>2</w:t>
                    </w:r>
                  </w:p>
                  <w:p w14:paraId="27E4ACE9" w14:textId="77777777" w:rsidR="0040444F" w:rsidRDefault="0040444F">
                    <w:pPr>
                      <w:spacing w:line="181" w:lineRule="exact"/>
                      <w:rPr>
                        <w:sz w:val="16"/>
                      </w:rPr>
                    </w:pPr>
                    <w:r>
                      <w:rPr>
                        <w:sz w:val="16"/>
                      </w:rPr>
                      <w:t>3</w:t>
                    </w:r>
                  </w:p>
                  <w:p w14:paraId="0ACA2151" w14:textId="77777777" w:rsidR="0040444F" w:rsidRDefault="0040444F">
                    <w:pPr>
                      <w:spacing w:before="1" w:line="181" w:lineRule="exact"/>
                      <w:rPr>
                        <w:sz w:val="16"/>
                      </w:rPr>
                    </w:pPr>
                    <w:r>
                      <w:rPr>
                        <w:sz w:val="16"/>
                      </w:rPr>
                      <w:t>4</w:t>
                    </w:r>
                  </w:p>
                  <w:p w14:paraId="076CDC86" w14:textId="77777777" w:rsidR="0040444F" w:rsidRDefault="0040444F">
                    <w:pPr>
                      <w:spacing w:line="181" w:lineRule="exact"/>
                      <w:rPr>
                        <w:sz w:val="16"/>
                      </w:rPr>
                    </w:pPr>
                    <w:r>
                      <w:rPr>
                        <w:sz w:val="16"/>
                      </w:rPr>
                      <w:t>5</w:t>
                    </w:r>
                  </w:p>
                  <w:p w14:paraId="7654A7B7" w14:textId="77777777" w:rsidR="0040444F" w:rsidRDefault="0040444F">
                    <w:pPr>
                      <w:spacing w:before="1" w:line="181" w:lineRule="exact"/>
                      <w:rPr>
                        <w:sz w:val="16"/>
                      </w:rPr>
                    </w:pPr>
                    <w:r>
                      <w:rPr>
                        <w:sz w:val="16"/>
                      </w:rPr>
                      <w:t>6</w:t>
                    </w:r>
                  </w:p>
                  <w:p w14:paraId="28B309AC" w14:textId="77777777" w:rsidR="0040444F" w:rsidRDefault="0040444F">
                    <w:pPr>
                      <w:spacing w:line="181" w:lineRule="exact"/>
                      <w:rPr>
                        <w:sz w:val="16"/>
                      </w:rPr>
                    </w:pPr>
                    <w:r>
                      <w:rPr>
                        <w:sz w:val="16"/>
                      </w:rPr>
                      <w:t>7</w:t>
                    </w:r>
                  </w:p>
                  <w:p w14:paraId="7786DE6D" w14:textId="77777777" w:rsidR="0040444F" w:rsidRDefault="0040444F">
                    <w:pPr>
                      <w:spacing w:before="1" w:line="181" w:lineRule="exact"/>
                      <w:rPr>
                        <w:sz w:val="16"/>
                      </w:rPr>
                    </w:pPr>
                    <w:r>
                      <w:rPr>
                        <w:sz w:val="16"/>
                      </w:rPr>
                      <w:t>8</w:t>
                    </w:r>
                  </w:p>
                  <w:p w14:paraId="0C0FFEBA" w14:textId="77777777" w:rsidR="0040444F" w:rsidRDefault="0040444F">
                    <w:pPr>
                      <w:spacing w:line="181" w:lineRule="exact"/>
                      <w:rPr>
                        <w:sz w:val="16"/>
                      </w:rPr>
                    </w:pPr>
                    <w:r>
                      <w:rPr>
                        <w:sz w:val="16"/>
                      </w:rPr>
                      <w:t>9</w:t>
                    </w:r>
                  </w:p>
                  <w:p w14:paraId="5CABD440" w14:textId="77777777" w:rsidR="0040444F" w:rsidRDefault="0040444F">
                    <w:pPr>
                      <w:spacing w:before="2" w:line="181" w:lineRule="exact"/>
                      <w:rPr>
                        <w:sz w:val="16"/>
                      </w:rPr>
                    </w:pPr>
                    <w:r>
                      <w:rPr>
                        <w:sz w:val="16"/>
                      </w:rPr>
                      <w:t>10</w:t>
                    </w:r>
                  </w:p>
                  <w:p w14:paraId="46FA7B4F" w14:textId="77777777" w:rsidR="0040444F" w:rsidRDefault="0040444F">
                    <w:pPr>
                      <w:spacing w:line="181" w:lineRule="exact"/>
                      <w:rPr>
                        <w:sz w:val="16"/>
                      </w:rPr>
                    </w:pPr>
                    <w:r>
                      <w:rPr>
                        <w:sz w:val="16"/>
                      </w:rPr>
                      <w:t>11</w:t>
                    </w:r>
                  </w:p>
                  <w:p w14:paraId="12595A4C" w14:textId="77777777" w:rsidR="0040444F" w:rsidRDefault="0040444F">
                    <w:pPr>
                      <w:spacing w:before="1" w:line="181" w:lineRule="exact"/>
                      <w:rPr>
                        <w:sz w:val="16"/>
                      </w:rPr>
                    </w:pPr>
                    <w:r>
                      <w:rPr>
                        <w:sz w:val="16"/>
                      </w:rPr>
                      <w:t>12</w:t>
                    </w:r>
                  </w:p>
                  <w:p w14:paraId="08E9CBDC" w14:textId="77777777" w:rsidR="0040444F" w:rsidRDefault="0040444F">
                    <w:pPr>
                      <w:spacing w:line="181" w:lineRule="exact"/>
                      <w:rPr>
                        <w:sz w:val="16"/>
                      </w:rPr>
                    </w:pPr>
                    <w:r>
                      <w:rPr>
                        <w:sz w:val="16"/>
                      </w:rPr>
                      <w:t>13</w:t>
                    </w:r>
                  </w:p>
                  <w:p w14:paraId="0C3E7DE2" w14:textId="77777777" w:rsidR="0040444F" w:rsidRDefault="0040444F">
                    <w:pPr>
                      <w:spacing w:before="1" w:line="181" w:lineRule="exact"/>
                      <w:rPr>
                        <w:sz w:val="16"/>
                      </w:rPr>
                    </w:pPr>
                    <w:r>
                      <w:rPr>
                        <w:sz w:val="16"/>
                      </w:rPr>
                      <w:t>14</w:t>
                    </w:r>
                  </w:p>
                  <w:p w14:paraId="546FFB1A" w14:textId="77777777" w:rsidR="0040444F" w:rsidRDefault="0040444F">
                    <w:pPr>
                      <w:spacing w:line="181" w:lineRule="exact"/>
                      <w:rPr>
                        <w:sz w:val="16"/>
                      </w:rPr>
                    </w:pPr>
                    <w:r>
                      <w:rPr>
                        <w:sz w:val="16"/>
                      </w:rPr>
                      <w:t>15</w:t>
                    </w:r>
                  </w:p>
                </w:txbxContent>
              </v:textbox>
            </v:shape>
            <v:shape id="_x0000_s4453" type="#_x0000_t202" style="position:absolute;left:1920;top:5289;width:1748;height:545" filled="f" stroked="f">
              <v:textbox style="mso-next-textbox:#_x0000_s4453" inset="0,0,0,0">
                <w:txbxContent>
                  <w:p w14:paraId="2A187450" w14:textId="77777777" w:rsidR="0040444F" w:rsidRDefault="0040444F">
                    <w:pPr>
                      <w:ind w:right="1055"/>
                      <w:rPr>
                        <w:sz w:val="16"/>
                      </w:rPr>
                    </w:pPr>
                    <w:r>
                      <w:rPr>
                        <w:sz w:val="16"/>
                      </w:rPr>
                      <w:t>HEIGHT: WEIGHT:</w:t>
                    </w:r>
                  </w:p>
                  <w:p w14:paraId="0732F1EA" w14:textId="77777777" w:rsidR="0040444F" w:rsidRDefault="0040444F">
                    <w:pPr>
                      <w:rPr>
                        <w:sz w:val="16"/>
                      </w:rPr>
                    </w:pPr>
                    <w:r>
                      <w:rPr>
                        <w:sz w:val="16"/>
                      </w:rPr>
                      <w:t>DATE OF OPERATION:</w:t>
                    </w:r>
                  </w:p>
                </w:txbxContent>
              </v:textbox>
            </v:shape>
            <v:shape id="_x0000_s4452" type="#_x0000_t202" style="position:absolute;left:4128;top:5289;width:2036;height:545" filled="f" stroked="f">
              <v:textbox style="mso-next-textbox:#_x0000_s4452" inset="0,0,0,0">
                <w:txbxContent>
                  <w:p w14:paraId="246F745E" w14:textId="77777777" w:rsidR="0040444F" w:rsidRDefault="0040444F">
                    <w:pPr>
                      <w:ind w:left="192"/>
                      <w:rPr>
                        <w:sz w:val="16"/>
                      </w:rPr>
                    </w:pPr>
                    <w:r>
                      <w:rPr>
                        <w:sz w:val="16"/>
                      </w:rPr>
                      <w:t>58 INCHES</w:t>
                    </w:r>
                  </w:p>
                  <w:p w14:paraId="62D001C7" w14:textId="77777777" w:rsidR="0040444F" w:rsidRDefault="0040444F">
                    <w:pPr>
                      <w:spacing w:before="2" w:line="181" w:lineRule="exact"/>
                      <w:ind w:left="192"/>
                      <w:rPr>
                        <w:sz w:val="16"/>
                      </w:rPr>
                    </w:pPr>
                    <w:r>
                      <w:rPr>
                        <w:sz w:val="16"/>
                      </w:rPr>
                      <w:t>264 LBS.</w:t>
                    </w:r>
                  </w:p>
                  <w:p w14:paraId="60E12202" w14:textId="77777777" w:rsidR="0040444F" w:rsidRDefault="0040444F">
                    <w:pPr>
                      <w:spacing w:line="181" w:lineRule="exact"/>
                      <w:rPr>
                        <w:sz w:val="16"/>
                      </w:rPr>
                    </w:pPr>
                    <w:r>
                      <w:rPr>
                        <w:sz w:val="16"/>
                      </w:rPr>
                      <w:t>DEC 06, 2004 AT 08:00</w:t>
                    </w:r>
                  </w:p>
                </w:txbxContent>
              </v:textbox>
            </v:shape>
            <v:shape id="_x0000_s4451" type="#_x0000_t202" style="position:absolute;left:1920;top:5834;width:6356;height:545" filled="f" stroked="f">
              <v:textbox style="mso-next-textbox:#_x0000_s4451" inset="0,0,0,0">
                <w:txbxContent>
                  <w:p w14:paraId="07F22646" w14:textId="77777777" w:rsidR="0040444F" w:rsidRDefault="0040444F">
                    <w:pPr>
                      <w:ind w:right="-2"/>
                      <w:rPr>
                        <w:sz w:val="16"/>
                      </w:rPr>
                    </w:pPr>
                    <w:r>
                      <w:rPr>
                        <w:sz w:val="16"/>
                      </w:rPr>
                      <w:t>PRINCIPAL PRE-OP DIAGNOSIS: DEGENERATIVE JOINT DISEASE, L SHOULDER PRIN PRE-OP ICD DIAGNOSIS CODE:</w:t>
                    </w:r>
                  </w:p>
                  <w:p w14:paraId="6FB2FC94" w14:textId="77777777" w:rsidR="0040444F" w:rsidRDefault="0040444F">
                    <w:pPr>
                      <w:rPr>
                        <w:sz w:val="16"/>
                      </w:rPr>
                    </w:pPr>
                    <w:r>
                      <w:rPr>
                        <w:sz w:val="16"/>
                      </w:rPr>
                      <w:t>OTHER PREOP DIAGNOSIS: (MULTIPLE)</w:t>
                    </w:r>
                  </w:p>
                </w:txbxContent>
              </v:textbox>
            </v:shape>
            <v:shape id="_x0000_s4450" type="#_x0000_t202" style="position:absolute;left:1920;top:6376;width:2710;height:183" filled="f" stroked="f">
              <v:textbox style="mso-next-textbox:#_x0000_s4450" inset="0,0,0,0">
                <w:txbxContent>
                  <w:p w14:paraId="0C21267F" w14:textId="77777777" w:rsidR="0040444F" w:rsidRDefault="0040444F">
                    <w:pPr>
                      <w:rPr>
                        <w:sz w:val="16"/>
                      </w:rPr>
                    </w:pPr>
                    <w:r>
                      <w:rPr>
                        <w:sz w:val="16"/>
                      </w:rPr>
                      <w:t>OP ROOM PROCEDURE PERFORMED:</w:t>
                    </w:r>
                  </w:p>
                </w:txbxContent>
              </v:textbox>
            </v:shape>
            <v:shape id="_x0000_s4449" type="#_x0000_t202" style="position:absolute;left:5376;top:6376;width:308;height:183" filled="f" stroked="f">
              <v:textbox style="mso-next-textbox:#_x0000_s4449" inset="0,0,0,0">
                <w:txbxContent>
                  <w:p w14:paraId="07D2178F" w14:textId="77777777" w:rsidR="0040444F" w:rsidRDefault="0040444F">
                    <w:pPr>
                      <w:rPr>
                        <w:sz w:val="16"/>
                      </w:rPr>
                    </w:pPr>
                    <w:r>
                      <w:rPr>
                        <w:sz w:val="16"/>
                      </w:rPr>
                      <w:t>OR2</w:t>
                    </w:r>
                  </w:p>
                </w:txbxContent>
              </v:textbox>
            </v:shape>
            <v:shape id="_x0000_s4448" type="#_x0000_t202" style="position:absolute;left:1920;top:6559;width:1940;height:363" filled="f" stroked="f">
              <v:textbox style="mso-next-textbox:#_x0000_s4448" inset="0,0,0,0">
                <w:txbxContent>
                  <w:p w14:paraId="7112DF5A" w14:textId="77777777" w:rsidR="0040444F" w:rsidRDefault="0040444F">
                    <w:pPr>
                      <w:ind w:right="-1"/>
                      <w:rPr>
                        <w:sz w:val="16"/>
                      </w:rPr>
                    </w:pPr>
                    <w:r>
                      <w:rPr>
                        <w:sz w:val="16"/>
                      </w:rPr>
                      <w:t>SURGERY SPECIALTY: PLANNED POSTOP CARE:</w:t>
                    </w:r>
                  </w:p>
                </w:txbxContent>
              </v:textbox>
            </v:shape>
            <v:shape id="_x0000_s4447" type="#_x0000_t202" style="position:absolute;left:4128;top:6559;width:1076;height:363" filled="f" stroked="f">
              <v:textbox style="mso-next-textbox:#_x0000_s4447" inset="0,0,0,0">
                <w:txbxContent>
                  <w:p w14:paraId="767A1107" w14:textId="77777777" w:rsidR="0040444F" w:rsidRDefault="0040444F">
                    <w:pPr>
                      <w:ind w:left="383" w:hanging="384"/>
                      <w:rPr>
                        <w:sz w:val="16"/>
                      </w:rPr>
                    </w:pPr>
                    <w:r>
                      <w:rPr>
                        <w:sz w:val="16"/>
                      </w:rPr>
                      <w:t>ORTHOPEDICS WARD</w:t>
                    </w:r>
                  </w:p>
                </w:txbxContent>
              </v:textbox>
            </v:shape>
            <v:shape id="_x0000_s4446" type="#_x0000_t202" style="position:absolute;left:2016;top:6921;width:1844;height:183" filled="f" stroked="f">
              <v:textbox style="mso-next-textbox:#_x0000_s4446" inset="0,0,0,0">
                <w:txbxContent>
                  <w:p w14:paraId="5698BB58" w14:textId="77777777" w:rsidR="0040444F" w:rsidRDefault="0040444F">
                    <w:pPr>
                      <w:rPr>
                        <w:sz w:val="16"/>
                      </w:rPr>
                    </w:pPr>
                    <w:r>
                      <w:rPr>
                        <w:sz w:val="16"/>
                      </w:rPr>
                      <w:t>CASE SCHEDULE TYPE:</w:t>
                    </w:r>
                  </w:p>
                </w:txbxContent>
              </v:textbox>
            </v:shape>
            <v:shape id="_x0000_s4445" type="#_x0000_t202" style="position:absolute;left:4224;top:6921;width:788;height:183" filled="f" stroked="f">
              <v:textbox style="mso-next-textbox:#_x0000_s4445" inset="0,0,0,0">
                <w:txbxContent>
                  <w:p w14:paraId="14B79CF8" w14:textId="77777777" w:rsidR="0040444F" w:rsidRDefault="0040444F">
                    <w:pPr>
                      <w:rPr>
                        <w:sz w:val="16"/>
                      </w:rPr>
                    </w:pPr>
                    <w:r>
                      <w:rPr>
                        <w:sz w:val="16"/>
                      </w:rPr>
                      <w:t>ELECTIVE</w:t>
                    </w:r>
                  </w:p>
                </w:txbxContent>
              </v:textbox>
            </v:shape>
            <v:shape id="_x0000_s4444" type="#_x0000_t202" style="position:absolute;left:1920;top:7101;width:3284;height:365" filled="f" stroked="f">
              <v:textbox style="mso-next-textbox:#_x0000_s4444" inset="0,0,0,0">
                <w:txbxContent>
                  <w:p w14:paraId="1D65A98B" w14:textId="77777777" w:rsidR="0040444F" w:rsidRDefault="0040444F">
                    <w:pPr>
                      <w:ind w:firstLine="95"/>
                      <w:rPr>
                        <w:sz w:val="16"/>
                      </w:rPr>
                    </w:pPr>
                    <w:r>
                      <w:rPr>
                        <w:sz w:val="16"/>
                      </w:rPr>
                      <w:t>REQ ANESTHESIA TECHNIQUE: GENERAL PATIENT EDUCATION/ASSESSMENT: YES</w:t>
                    </w:r>
                  </w:p>
                </w:txbxContent>
              </v:textbox>
            </v:shape>
            <v:shape id="_x0000_s4443" type="#_x0000_t202" style="position:absolute;left:1920;top:7464;width:1172;height:545" filled="f" stroked="f">
              <v:textbox style="mso-next-textbox:#_x0000_s4443" inset="0,0,0,0">
                <w:txbxContent>
                  <w:p w14:paraId="2DACD3D7" w14:textId="77777777" w:rsidR="0040444F" w:rsidRDefault="0040444F">
                    <w:pPr>
                      <w:ind w:right="-1"/>
                      <w:rPr>
                        <w:sz w:val="16"/>
                      </w:rPr>
                    </w:pPr>
                    <w:r>
                      <w:rPr>
                        <w:sz w:val="16"/>
                      </w:rPr>
                      <w:t>DELAY CAUSE: ASA CLASS: PREOP MOOD:</w:t>
                    </w:r>
                  </w:p>
                </w:txbxContent>
              </v:textbox>
            </v:shape>
            <v:shape id="_x0000_s4442" type="#_x0000_t202" style="position:absolute;left:4128;top:7464;width:980;height:183" filled="f" stroked="f">
              <v:textbox style="mso-next-textbox:#_x0000_s4442" inset="0,0,0,0">
                <w:txbxContent>
                  <w:p w14:paraId="0BC2D6C6" w14:textId="77777777" w:rsidR="0040444F" w:rsidRDefault="0040444F">
                    <w:pPr>
                      <w:rPr>
                        <w:sz w:val="16"/>
                      </w:rPr>
                    </w:pPr>
                    <w:r>
                      <w:rPr>
                        <w:sz w:val="16"/>
                      </w:rPr>
                      <w:t>(MULTIPLE)</w:t>
                    </w:r>
                  </w:p>
                </w:txbxContent>
              </v:textbox>
            </v:shape>
            <v:shape id="_x0000_s4441" type="#_x0000_t202" style="position:absolute;left:1440;top:8184;width:3573;height:183" filled="f" stroked="f">
              <v:textbox style="mso-next-textbox:#_x0000_s4441" inset="0,0,0,0">
                <w:txbxContent>
                  <w:p w14:paraId="7F5CA9ED"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5F99C909">
          <v:group id="_x0000_s4433" style="position:absolute;left:0;text-align:left;margin-left:70.6pt;margin-top:431.05pt;width:470.95pt;height:136.25pt;z-index:-15591424;mso-wrap-distance-left:0;mso-wrap-distance-right:0;mso-position-horizontal-relative:page" coordorigin="1412,8621" coordsize="9419,2725">
            <v:shape id="_x0000_s4439" style="position:absolute;left:1411;top:8620;width:9419;height:2720" coordorigin="1412,8621" coordsize="9419,2720" o:spt="100" adj="0,,0" path="m10831,10253r-9419,l1412,10436r,180l1412,10798r,180l1412,11160r,180l10831,11340r,-180l10831,10978r,-180l10831,10616r,-180l10831,10253xm10831,8621r-9419,l1412,8803r,180l1412,9165r,180l1412,9528r,182l1412,9890r,183l1412,10253r9419,l10831,10073r,-183l10831,9710r,-182l10831,9345r,-180l10831,8983r,-180l10831,8621xe" fillcolor="#e4e4e4" stroked="f">
              <v:stroke joinstyle="round"/>
              <v:formulas/>
              <v:path arrowok="t" o:connecttype="segments"/>
            </v:shape>
            <v:shape id="_x0000_s4438" type="#_x0000_t202" style="position:absolute;left:2304;top:8623;width:4149;height:183" filled="f" stroked="f">
              <v:textbox style="mso-next-textbox:#_x0000_s4438" inset="0,0,0,0">
                <w:txbxContent>
                  <w:p w14:paraId="2FB356B0"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5"/>
                        <w:sz w:val="16"/>
                      </w:rPr>
                      <w:t xml:space="preserve"> </w:t>
                    </w:r>
                    <w:r>
                      <w:rPr>
                        <w:sz w:val="16"/>
                      </w:rPr>
                      <w:t>SURPATIENT,THREE</w:t>
                    </w:r>
                  </w:p>
                </w:txbxContent>
              </v:textbox>
            </v:shape>
            <v:shape id="_x0000_s4437" type="#_x0000_t202" style="position:absolute;left:7680;top:8623;width:1077;height:183" filled="f" stroked="f">
              <v:textbox style="mso-next-textbox:#_x0000_s4437" inset="0,0,0,0">
                <w:txbxContent>
                  <w:p w14:paraId="4D8C11B7" w14:textId="77777777" w:rsidR="0040444F" w:rsidRDefault="0040444F">
                    <w:pPr>
                      <w:rPr>
                        <w:sz w:val="16"/>
                      </w:rPr>
                    </w:pPr>
                    <w:r>
                      <w:rPr>
                        <w:sz w:val="16"/>
                      </w:rPr>
                      <w:t>PAGE 2 OF 3</w:t>
                    </w:r>
                  </w:p>
                </w:txbxContent>
              </v:textbox>
            </v:shape>
            <v:shape id="_x0000_s4436" type="#_x0000_t202" style="position:absolute;left:1440;top:8985;width:4532;height:1090" filled="f" stroked="f">
              <v:textbox style="mso-next-textbox:#_x0000_s4436" inset="0,0,0,0">
                <w:txbxContent>
                  <w:p w14:paraId="70E39D15" w14:textId="77777777" w:rsidR="0040444F" w:rsidRDefault="0040444F">
                    <w:pPr>
                      <w:numPr>
                        <w:ilvl w:val="0"/>
                        <w:numId w:val="331"/>
                      </w:numPr>
                      <w:tabs>
                        <w:tab w:val="left" w:pos="479"/>
                        <w:tab w:val="left" w:pos="480"/>
                      </w:tabs>
                      <w:rPr>
                        <w:sz w:val="16"/>
                      </w:rPr>
                    </w:pPr>
                    <w:r>
                      <w:rPr>
                        <w:sz w:val="16"/>
                      </w:rPr>
                      <w:t>PREOP</w:t>
                    </w:r>
                    <w:r>
                      <w:rPr>
                        <w:spacing w:val="-2"/>
                        <w:sz w:val="16"/>
                      </w:rPr>
                      <w:t xml:space="preserve"> </w:t>
                    </w:r>
                    <w:r>
                      <w:rPr>
                        <w:sz w:val="16"/>
                      </w:rPr>
                      <w:t>CONSCIOUS:</w:t>
                    </w:r>
                  </w:p>
                  <w:p w14:paraId="670E2CA8" w14:textId="77777777" w:rsidR="0040444F" w:rsidRDefault="0040444F">
                    <w:pPr>
                      <w:numPr>
                        <w:ilvl w:val="0"/>
                        <w:numId w:val="331"/>
                      </w:numPr>
                      <w:tabs>
                        <w:tab w:val="left" w:pos="479"/>
                        <w:tab w:val="left" w:pos="480"/>
                      </w:tabs>
                      <w:spacing w:before="2" w:line="181" w:lineRule="exact"/>
                      <w:rPr>
                        <w:sz w:val="16"/>
                      </w:rPr>
                    </w:pPr>
                    <w:r>
                      <w:rPr>
                        <w:sz w:val="16"/>
                      </w:rPr>
                      <w:t>PREOP SKIN</w:t>
                    </w:r>
                    <w:r>
                      <w:rPr>
                        <w:spacing w:val="-3"/>
                        <w:sz w:val="16"/>
                      </w:rPr>
                      <w:t xml:space="preserve"> </w:t>
                    </w:r>
                    <w:r>
                      <w:rPr>
                        <w:sz w:val="16"/>
                      </w:rPr>
                      <w:t>INTEG:</w:t>
                    </w:r>
                  </w:p>
                  <w:p w14:paraId="25D416F4" w14:textId="77777777" w:rsidR="0040444F" w:rsidRDefault="0040444F">
                    <w:pPr>
                      <w:numPr>
                        <w:ilvl w:val="0"/>
                        <w:numId w:val="331"/>
                      </w:numPr>
                      <w:tabs>
                        <w:tab w:val="left" w:pos="479"/>
                        <w:tab w:val="left" w:pos="480"/>
                      </w:tabs>
                      <w:spacing w:line="181" w:lineRule="exact"/>
                      <w:rPr>
                        <w:sz w:val="16"/>
                      </w:rPr>
                    </w:pPr>
                    <w:r>
                      <w:rPr>
                        <w:sz w:val="16"/>
                      </w:rPr>
                      <w:t>TRANS TO OR</w:t>
                    </w:r>
                    <w:r>
                      <w:rPr>
                        <w:spacing w:val="-4"/>
                        <w:sz w:val="16"/>
                      </w:rPr>
                      <w:t xml:space="preserve"> </w:t>
                    </w:r>
                    <w:r>
                      <w:rPr>
                        <w:sz w:val="16"/>
                      </w:rPr>
                      <w:t>BY:</w:t>
                    </w:r>
                  </w:p>
                  <w:p w14:paraId="54815406" w14:textId="77777777" w:rsidR="0040444F" w:rsidRDefault="0040444F">
                    <w:pPr>
                      <w:numPr>
                        <w:ilvl w:val="0"/>
                        <w:numId w:val="331"/>
                      </w:numPr>
                      <w:tabs>
                        <w:tab w:val="left" w:pos="479"/>
                        <w:tab w:val="left" w:pos="480"/>
                      </w:tabs>
                      <w:spacing w:before="1"/>
                      <w:rPr>
                        <w:sz w:val="16"/>
                      </w:rPr>
                    </w:pPr>
                    <w:r>
                      <w:rPr>
                        <w:sz w:val="16"/>
                      </w:rPr>
                      <w:t>HAIR REMOVAL</w:t>
                    </w:r>
                    <w:r>
                      <w:rPr>
                        <w:spacing w:val="-3"/>
                        <w:sz w:val="16"/>
                      </w:rPr>
                      <w:t xml:space="preserve"> </w:t>
                    </w:r>
                    <w:r>
                      <w:rPr>
                        <w:sz w:val="16"/>
                      </w:rPr>
                      <w:t>BY:</w:t>
                    </w:r>
                  </w:p>
                  <w:p w14:paraId="00814BAA" w14:textId="77777777" w:rsidR="0040444F" w:rsidRDefault="0040444F">
                    <w:pPr>
                      <w:numPr>
                        <w:ilvl w:val="0"/>
                        <w:numId w:val="331"/>
                      </w:numPr>
                      <w:tabs>
                        <w:tab w:val="left" w:pos="479"/>
                        <w:tab w:val="left" w:pos="480"/>
                      </w:tabs>
                      <w:spacing w:before="1" w:line="181" w:lineRule="exact"/>
                      <w:rPr>
                        <w:sz w:val="16"/>
                      </w:rPr>
                    </w:pPr>
                    <w:r>
                      <w:rPr>
                        <w:sz w:val="16"/>
                      </w:rPr>
                      <w:t>HAIR REMOVAL</w:t>
                    </w:r>
                    <w:r>
                      <w:rPr>
                        <w:spacing w:val="-3"/>
                        <w:sz w:val="16"/>
                      </w:rPr>
                      <w:t xml:space="preserve"> </w:t>
                    </w:r>
                    <w:r>
                      <w:rPr>
                        <w:sz w:val="16"/>
                      </w:rPr>
                      <w:t>METHOD:</w:t>
                    </w:r>
                  </w:p>
                  <w:p w14:paraId="7B40784B" w14:textId="77777777" w:rsidR="0040444F" w:rsidRDefault="0040444F">
                    <w:pPr>
                      <w:numPr>
                        <w:ilvl w:val="0"/>
                        <w:numId w:val="331"/>
                      </w:numPr>
                      <w:tabs>
                        <w:tab w:val="left" w:pos="479"/>
                        <w:tab w:val="left" w:pos="480"/>
                        <w:tab w:val="left" w:pos="2879"/>
                      </w:tabs>
                      <w:spacing w:line="181" w:lineRule="exact"/>
                      <w:rPr>
                        <w:sz w:val="16"/>
                      </w:rPr>
                    </w:pPr>
                    <w:r>
                      <w:rPr>
                        <w:sz w:val="16"/>
                      </w:rPr>
                      <w:t>HAIR</w:t>
                    </w:r>
                    <w:r>
                      <w:rPr>
                        <w:spacing w:val="-4"/>
                        <w:sz w:val="16"/>
                      </w:rPr>
                      <w:t xml:space="preserve"> </w:t>
                    </w:r>
                    <w:r>
                      <w:rPr>
                        <w:sz w:val="16"/>
                      </w:rPr>
                      <w:t>REMOVAL</w:t>
                    </w:r>
                    <w:r>
                      <w:rPr>
                        <w:spacing w:val="-3"/>
                        <w:sz w:val="16"/>
                      </w:rPr>
                      <w:t xml:space="preserve"> </w:t>
                    </w:r>
                    <w:r>
                      <w:rPr>
                        <w:sz w:val="16"/>
                      </w:rPr>
                      <w:t>COMMENTS:</w:t>
                    </w:r>
                    <w:r>
                      <w:rPr>
                        <w:sz w:val="16"/>
                      </w:rPr>
                      <w:tab/>
                      <w:t>(WORD</w:t>
                    </w:r>
                    <w:r>
                      <w:rPr>
                        <w:spacing w:val="-7"/>
                        <w:sz w:val="16"/>
                      </w:rPr>
                      <w:t xml:space="preserve"> </w:t>
                    </w:r>
                    <w:r>
                      <w:rPr>
                        <w:sz w:val="16"/>
                      </w:rPr>
                      <w:t>PROCESSING)</w:t>
                    </w:r>
                  </w:p>
                </w:txbxContent>
              </v:textbox>
            </v:shape>
            <v:shape id="_x0000_s4435" type="#_x0000_t202" style="position:absolute;left:1440;top:10075;width:3092;height:1270" filled="f" stroked="f">
              <v:textbox style="mso-next-textbox:#_x0000_s4435" inset="0,0,0,0">
                <w:txbxContent>
                  <w:p w14:paraId="725E77FE" w14:textId="77777777" w:rsidR="0040444F" w:rsidRDefault="0040444F">
                    <w:pPr>
                      <w:numPr>
                        <w:ilvl w:val="0"/>
                        <w:numId w:val="330"/>
                      </w:numPr>
                      <w:tabs>
                        <w:tab w:val="left" w:pos="479"/>
                        <w:tab w:val="left" w:pos="480"/>
                      </w:tabs>
                      <w:spacing w:line="181" w:lineRule="exact"/>
                      <w:rPr>
                        <w:sz w:val="16"/>
                      </w:rPr>
                    </w:pPr>
                    <w:r>
                      <w:rPr>
                        <w:sz w:val="16"/>
                      </w:rPr>
                      <w:t>FOLEY CATHETER INSERTED</w:t>
                    </w:r>
                    <w:r>
                      <w:rPr>
                        <w:spacing w:val="-12"/>
                        <w:sz w:val="16"/>
                      </w:rPr>
                      <w:t xml:space="preserve"> </w:t>
                    </w:r>
                    <w:r>
                      <w:rPr>
                        <w:sz w:val="16"/>
                      </w:rPr>
                      <w:t>BY:</w:t>
                    </w:r>
                  </w:p>
                  <w:p w14:paraId="2D2E3573" w14:textId="77777777" w:rsidR="0040444F" w:rsidRDefault="0040444F">
                    <w:pPr>
                      <w:numPr>
                        <w:ilvl w:val="0"/>
                        <w:numId w:val="330"/>
                      </w:numPr>
                      <w:tabs>
                        <w:tab w:val="left" w:pos="383"/>
                        <w:tab w:val="left" w:pos="384"/>
                      </w:tabs>
                      <w:spacing w:line="181" w:lineRule="exact"/>
                      <w:ind w:left="384" w:hanging="384"/>
                      <w:rPr>
                        <w:sz w:val="16"/>
                      </w:rPr>
                    </w:pPr>
                    <w:r>
                      <w:rPr>
                        <w:sz w:val="16"/>
                      </w:rPr>
                      <w:t>SKIN PREPPED BY</w:t>
                    </w:r>
                    <w:r>
                      <w:rPr>
                        <w:spacing w:val="-9"/>
                        <w:sz w:val="16"/>
                      </w:rPr>
                      <w:t xml:space="preserve"> </w:t>
                    </w:r>
                    <w:r>
                      <w:rPr>
                        <w:sz w:val="16"/>
                      </w:rPr>
                      <w:t>(1):</w:t>
                    </w:r>
                  </w:p>
                  <w:p w14:paraId="60C53F16" w14:textId="77777777" w:rsidR="0040444F" w:rsidRDefault="0040444F">
                    <w:pPr>
                      <w:numPr>
                        <w:ilvl w:val="0"/>
                        <w:numId w:val="330"/>
                      </w:numPr>
                      <w:tabs>
                        <w:tab w:val="left" w:pos="383"/>
                        <w:tab w:val="left" w:pos="384"/>
                      </w:tabs>
                      <w:spacing w:before="2" w:line="181" w:lineRule="exact"/>
                      <w:ind w:left="384" w:hanging="384"/>
                      <w:rPr>
                        <w:sz w:val="16"/>
                      </w:rPr>
                    </w:pPr>
                    <w:r>
                      <w:rPr>
                        <w:sz w:val="16"/>
                      </w:rPr>
                      <w:t>SKIN PREPPED BY</w:t>
                    </w:r>
                    <w:r>
                      <w:rPr>
                        <w:spacing w:val="-9"/>
                        <w:sz w:val="16"/>
                      </w:rPr>
                      <w:t xml:space="preserve"> </w:t>
                    </w:r>
                    <w:r>
                      <w:rPr>
                        <w:sz w:val="16"/>
                      </w:rPr>
                      <w:t>(2):</w:t>
                    </w:r>
                  </w:p>
                  <w:p w14:paraId="0A1225AF" w14:textId="77777777" w:rsidR="0040444F" w:rsidRDefault="0040444F">
                    <w:pPr>
                      <w:numPr>
                        <w:ilvl w:val="0"/>
                        <w:numId w:val="330"/>
                      </w:numPr>
                      <w:tabs>
                        <w:tab w:val="left" w:pos="479"/>
                        <w:tab w:val="left" w:pos="480"/>
                      </w:tabs>
                      <w:spacing w:line="181" w:lineRule="exact"/>
                      <w:rPr>
                        <w:sz w:val="16"/>
                      </w:rPr>
                    </w:pPr>
                    <w:r>
                      <w:rPr>
                        <w:sz w:val="16"/>
                      </w:rPr>
                      <w:t>SKIN PREP</w:t>
                    </w:r>
                    <w:r>
                      <w:rPr>
                        <w:spacing w:val="-3"/>
                        <w:sz w:val="16"/>
                      </w:rPr>
                      <w:t xml:space="preserve"> </w:t>
                    </w:r>
                    <w:r>
                      <w:rPr>
                        <w:sz w:val="16"/>
                      </w:rPr>
                      <w:t>AGENTS:</w:t>
                    </w:r>
                  </w:p>
                  <w:p w14:paraId="753C5342" w14:textId="77777777" w:rsidR="0040444F" w:rsidRDefault="0040444F">
                    <w:pPr>
                      <w:numPr>
                        <w:ilvl w:val="0"/>
                        <w:numId w:val="330"/>
                      </w:numPr>
                      <w:tabs>
                        <w:tab w:val="left" w:pos="479"/>
                        <w:tab w:val="left" w:pos="480"/>
                      </w:tabs>
                      <w:spacing w:before="1" w:line="181" w:lineRule="exact"/>
                      <w:rPr>
                        <w:sz w:val="16"/>
                      </w:rPr>
                    </w:pPr>
                    <w:r>
                      <w:rPr>
                        <w:sz w:val="16"/>
                      </w:rPr>
                      <w:t>SECOND SKIN PREP</w:t>
                    </w:r>
                    <w:r>
                      <w:rPr>
                        <w:spacing w:val="-7"/>
                        <w:sz w:val="16"/>
                      </w:rPr>
                      <w:t xml:space="preserve"> </w:t>
                    </w:r>
                    <w:r>
                      <w:rPr>
                        <w:sz w:val="16"/>
                      </w:rPr>
                      <w:t>AGENT:</w:t>
                    </w:r>
                  </w:p>
                  <w:p w14:paraId="2652FD05" w14:textId="77777777" w:rsidR="0040444F" w:rsidRDefault="0040444F">
                    <w:pPr>
                      <w:numPr>
                        <w:ilvl w:val="0"/>
                        <w:numId w:val="330"/>
                      </w:numPr>
                      <w:tabs>
                        <w:tab w:val="left" w:pos="479"/>
                        <w:tab w:val="left" w:pos="480"/>
                      </w:tabs>
                      <w:spacing w:line="181" w:lineRule="exact"/>
                      <w:rPr>
                        <w:sz w:val="16"/>
                      </w:rPr>
                    </w:pPr>
                    <w:r>
                      <w:rPr>
                        <w:sz w:val="16"/>
                      </w:rPr>
                      <w:t>SURGERY</w:t>
                    </w:r>
                    <w:r>
                      <w:rPr>
                        <w:spacing w:val="-2"/>
                        <w:sz w:val="16"/>
                      </w:rPr>
                      <w:t xml:space="preserve"> </w:t>
                    </w:r>
                    <w:r>
                      <w:rPr>
                        <w:sz w:val="16"/>
                      </w:rPr>
                      <w:t>POSITION:</w:t>
                    </w:r>
                  </w:p>
                  <w:p w14:paraId="58C16DF9" w14:textId="77777777" w:rsidR="0040444F" w:rsidRDefault="0040444F">
                    <w:pPr>
                      <w:numPr>
                        <w:ilvl w:val="0"/>
                        <w:numId w:val="330"/>
                      </w:numPr>
                      <w:tabs>
                        <w:tab w:val="left" w:pos="479"/>
                        <w:tab w:val="left" w:pos="480"/>
                      </w:tabs>
                      <w:spacing w:before="1"/>
                      <w:rPr>
                        <w:sz w:val="16"/>
                      </w:rPr>
                    </w:pPr>
                    <w:r>
                      <w:rPr>
                        <w:sz w:val="16"/>
                      </w:rPr>
                      <w:t>LATERALITY OF</w:t>
                    </w:r>
                    <w:r>
                      <w:rPr>
                        <w:spacing w:val="-6"/>
                        <w:sz w:val="16"/>
                      </w:rPr>
                      <w:t xml:space="preserve"> </w:t>
                    </w:r>
                    <w:r>
                      <w:rPr>
                        <w:sz w:val="16"/>
                      </w:rPr>
                      <w:t>PROCEDURE:</w:t>
                    </w:r>
                  </w:p>
                </w:txbxContent>
              </v:textbox>
            </v:shape>
            <v:shape id="_x0000_s4434" type="#_x0000_t202" style="position:absolute;left:4320;top:10980;width:1556;height:183" filled="f" stroked="f">
              <v:textbox style="mso-next-textbox:#_x0000_s4434" inset="0,0,0,0">
                <w:txbxContent>
                  <w:p w14:paraId="42A800F5" w14:textId="77777777" w:rsidR="0040444F" w:rsidRDefault="0040444F">
                    <w:pPr>
                      <w:rPr>
                        <w:sz w:val="16"/>
                      </w:rPr>
                    </w:pPr>
                    <w:r>
                      <w:rPr>
                        <w:sz w:val="16"/>
                      </w:rPr>
                      <w:t>(MULTIPLE)(DATA)</w:t>
                    </w:r>
                  </w:p>
                </w:txbxContent>
              </v:textbox>
            </v:shape>
            <w10:wrap type="topAndBottom" anchorx="page"/>
          </v:group>
        </w:pict>
      </w:r>
      <w:r w:rsidR="00B87847">
        <w:rPr>
          <w:rFonts w:ascii="Times New Roman"/>
          <w:b/>
          <w:sz w:val="20"/>
        </w:rPr>
        <w:t>Example: Operation Startup</w:t>
      </w:r>
    </w:p>
    <w:p w14:paraId="16E360E1" w14:textId="77777777" w:rsidR="007D435F" w:rsidRDefault="007D435F">
      <w:pPr>
        <w:pStyle w:val="BodyText"/>
        <w:spacing w:before="4"/>
        <w:rPr>
          <w:rFonts w:ascii="Times New Roman"/>
          <w:b/>
          <w:sz w:val="17"/>
        </w:rPr>
      </w:pPr>
    </w:p>
    <w:p w14:paraId="2C086763" w14:textId="77777777" w:rsidR="007D435F" w:rsidRDefault="007D435F">
      <w:pPr>
        <w:pStyle w:val="BodyText"/>
        <w:rPr>
          <w:rFonts w:ascii="Times New Roman"/>
          <w:b/>
        </w:rPr>
      </w:pPr>
    </w:p>
    <w:p w14:paraId="59731E06" w14:textId="77777777" w:rsidR="007D435F" w:rsidRDefault="007D435F">
      <w:pPr>
        <w:pStyle w:val="BodyText"/>
        <w:rPr>
          <w:rFonts w:ascii="Times New Roman"/>
          <w:b/>
        </w:rPr>
      </w:pPr>
    </w:p>
    <w:p w14:paraId="3053BCF3" w14:textId="77777777" w:rsidR="007D435F" w:rsidRDefault="00B87847">
      <w:pPr>
        <w:pStyle w:val="ListParagraph"/>
        <w:numPr>
          <w:ilvl w:val="0"/>
          <w:numId w:val="329"/>
        </w:numPr>
        <w:tabs>
          <w:tab w:val="left" w:pos="700"/>
          <w:tab w:val="left" w:pos="701"/>
          <w:tab w:val="left" w:pos="3100"/>
        </w:tabs>
        <w:spacing w:line="151" w:lineRule="exact"/>
        <w:ind w:hanging="481"/>
        <w:rPr>
          <w:rFonts w:ascii="Courier New"/>
          <w:sz w:val="16"/>
        </w:rPr>
      </w:pPr>
      <w:r>
        <w:rPr>
          <w:rFonts w:ascii="Courier New"/>
          <w:sz w:val="16"/>
        </w:rPr>
        <w:t>RESTR &amp;</w:t>
      </w:r>
      <w:r>
        <w:rPr>
          <w:rFonts w:ascii="Courier New"/>
          <w:spacing w:val="-5"/>
          <w:sz w:val="16"/>
        </w:rPr>
        <w:t xml:space="preserve"> </w:t>
      </w:r>
      <w:r>
        <w:rPr>
          <w:rFonts w:ascii="Courier New"/>
          <w:sz w:val="16"/>
        </w:rPr>
        <w:t>POSITION</w:t>
      </w:r>
      <w:r>
        <w:rPr>
          <w:rFonts w:ascii="Courier New"/>
          <w:spacing w:val="-3"/>
          <w:sz w:val="16"/>
        </w:rPr>
        <w:t xml:space="preserve"> </w:t>
      </w:r>
      <w:r>
        <w:rPr>
          <w:rFonts w:ascii="Courier New"/>
          <w:sz w:val="16"/>
        </w:rPr>
        <w:t>AIDS:</w:t>
      </w:r>
      <w:r>
        <w:rPr>
          <w:rFonts w:ascii="Courier New"/>
          <w:sz w:val="16"/>
        </w:rPr>
        <w:tab/>
        <w:t>(MULTIPLE)(DATA)</w:t>
      </w:r>
    </w:p>
    <w:p w14:paraId="178477EB" w14:textId="77777777" w:rsidR="007D435F" w:rsidRDefault="00B87847">
      <w:pPr>
        <w:pStyle w:val="ListParagraph"/>
        <w:numPr>
          <w:ilvl w:val="0"/>
          <w:numId w:val="329"/>
        </w:numPr>
        <w:tabs>
          <w:tab w:val="left" w:pos="700"/>
          <w:tab w:val="left" w:pos="701"/>
        </w:tabs>
        <w:spacing w:before="1"/>
        <w:ind w:hanging="481"/>
        <w:rPr>
          <w:rFonts w:ascii="Courier New"/>
          <w:sz w:val="16"/>
        </w:rPr>
      </w:pPr>
      <w:r>
        <w:rPr>
          <w:rFonts w:ascii="Courier New"/>
          <w:sz w:val="16"/>
        </w:rPr>
        <w:t>ELECTROGROUND</w:t>
      </w:r>
      <w:r>
        <w:rPr>
          <w:rFonts w:ascii="Courier New"/>
          <w:spacing w:val="-2"/>
          <w:sz w:val="16"/>
        </w:rPr>
        <w:t xml:space="preserve"> </w:t>
      </w:r>
      <w:r>
        <w:rPr>
          <w:rFonts w:ascii="Courier New"/>
          <w:sz w:val="16"/>
        </w:rPr>
        <w:t>POSITION:</w:t>
      </w:r>
    </w:p>
    <w:p w14:paraId="4FF92A58" w14:textId="77777777" w:rsidR="007D435F" w:rsidRDefault="00277930">
      <w:pPr>
        <w:pStyle w:val="BodyText"/>
        <w:ind w:left="191"/>
        <w:rPr>
          <w:sz w:val="20"/>
        </w:rPr>
      </w:pPr>
      <w:r>
        <w:rPr>
          <w:sz w:val="20"/>
        </w:rPr>
      </w:r>
      <w:r>
        <w:rPr>
          <w:sz w:val="20"/>
        </w:rPr>
        <w:pict w14:anchorId="1C090F2C">
          <v:shape id="_x0000_s5978" type="#_x0000_t202" style="width:470.95pt;height:18.15pt;mso-left-percent:-10001;mso-top-percent:-10001;mso-position-horizontal:absolute;mso-position-horizontal-relative:char;mso-position-vertical:absolute;mso-position-vertical-relative:line;mso-left-percent:-10001;mso-top-percent:-10001" fillcolor="#e4e4e4" stroked="f">
            <v:textbox style="mso-next-textbox:#_x0000_s5978" inset="0,0,0,0">
              <w:txbxContent>
                <w:p w14:paraId="35796003" w14:textId="77777777" w:rsidR="0040444F" w:rsidRDefault="0040444F">
                  <w:pPr>
                    <w:pStyle w:val="BodyText"/>
                    <w:spacing w:before="11"/>
                    <w:rPr>
                      <w:sz w:val="15"/>
                    </w:rPr>
                  </w:pPr>
                </w:p>
                <w:p w14:paraId="0C65285D" w14:textId="77777777" w:rsidR="0040444F" w:rsidRDefault="0040444F">
                  <w:pPr>
                    <w:pStyle w:val="BodyText"/>
                    <w:ind w:left="28"/>
                    <w:rPr>
                      <w:b/>
                    </w:rPr>
                  </w:pPr>
                  <w:r>
                    <w:t>Enter Screen Server Function:</w:t>
                  </w:r>
                  <w:r>
                    <w:rPr>
                      <w:spacing w:val="92"/>
                    </w:rPr>
                    <w:t xml:space="preserve"> </w:t>
                  </w:r>
                  <w:r>
                    <w:rPr>
                      <w:b/>
                    </w:rPr>
                    <w:t>A</w:t>
                  </w:r>
                </w:p>
              </w:txbxContent>
            </v:textbox>
            <w10:anchorlock/>
          </v:shape>
        </w:pict>
      </w:r>
    </w:p>
    <w:p w14:paraId="24DA3FBF" w14:textId="77777777" w:rsidR="007D435F" w:rsidRDefault="007D435F">
      <w:pPr>
        <w:pStyle w:val="BodyText"/>
        <w:rPr>
          <w:sz w:val="20"/>
        </w:rPr>
      </w:pPr>
    </w:p>
    <w:p w14:paraId="63CC4AB1" w14:textId="77777777" w:rsidR="007D435F" w:rsidRDefault="007D435F">
      <w:pPr>
        <w:pStyle w:val="BodyText"/>
        <w:rPr>
          <w:sz w:val="20"/>
        </w:rPr>
      </w:pPr>
    </w:p>
    <w:p w14:paraId="2F5A4D01" w14:textId="77777777" w:rsidR="007D435F" w:rsidRDefault="007D435F">
      <w:pPr>
        <w:pStyle w:val="BodyText"/>
        <w:rPr>
          <w:sz w:val="20"/>
        </w:rPr>
      </w:pPr>
    </w:p>
    <w:p w14:paraId="3648FE00" w14:textId="77777777" w:rsidR="007D435F" w:rsidRDefault="007D435F">
      <w:pPr>
        <w:pStyle w:val="BodyText"/>
        <w:rPr>
          <w:sz w:val="20"/>
        </w:rPr>
      </w:pPr>
    </w:p>
    <w:p w14:paraId="2945094A" w14:textId="77777777" w:rsidR="007D435F" w:rsidRDefault="007D435F">
      <w:pPr>
        <w:pStyle w:val="BodyText"/>
        <w:rPr>
          <w:sz w:val="20"/>
        </w:rPr>
      </w:pPr>
    </w:p>
    <w:p w14:paraId="588213B4" w14:textId="77777777" w:rsidR="007D435F" w:rsidRDefault="007D435F">
      <w:pPr>
        <w:pStyle w:val="BodyText"/>
        <w:spacing w:before="11"/>
        <w:rPr>
          <w:sz w:val="17"/>
        </w:rPr>
      </w:pPr>
    </w:p>
    <w:p w14:paraId="113AC699" w14:textId="59437C6B" w:rsidR="007D435F" w:rsidRDefault="00A56FED">
      <w:pPr>
        <w:pStyle w:val="Heading6"/>
        <w:tabs>
          <w:tab w:val="left" w:pos="3768"/>
          <w:tab w:val="right" w:pos="9584"/>
        </w:tabs>
        <w:spacing w:before="91"/>
        <w:ind w:left="220"/>
      </w:pPr>
      <w:r>
        <w:t>November</w:t>
      </w:r>
      <w:r w:rsidR="00095A9A">
        <w:t xml:space="preserve"> 2021</w:t>
      </w:r>
      <w:r w:rsidR="00B87847">
        <w:tab/>
        <w:t>Surgery V. 3.0 User Manual</w:t>
      </w:r>
      <w:r w:rsidR="00B87847">
        <w:tab/>
        <w:t>109</w:t>
      </w:r>
    </w:p>
    <w:p w14:paraId="16E185C5" w14:textId="77777777" w:rsidR="007D435F" w:rsidRDefault="007D435F">
      <w:pPr>
        <w:sectPr w:rsidR="007D435F">
          <w:footerReference w:type="default" r:id="rId145"/>
          <w:pgSz w:w="12240" w:h="15840"/>
          <w:pgMar w:top="1360" w:right="1180" w:bottom="280" w:left="1220" w:header="0" w:footer="0" w:gutter="0"/>
          <w:cols w:space="720"/>
        </w:sectPr>
      </w:pPr>
    </w:p>
    <w:p w14:paraId="64D59428"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3518E805">
          <v:shape id="_x0000_s5977" type="#_x0000_t202" style="width:470.95pt;height:145pt;mso-left-percent:-10001;mso-top-percent:-10001;mso-position-horizontal:absolute;mso-position-horizontal-relative:char;mso-position-vertical:absolute;mso-position-vertical-relative:line;mso-left-percent:-10001;mso-top-percent:-10001" fillcolor="#e4e4e4" stroked="f">
            <v:textbox style="mso-next-textbox:#_x0000_s5977" inset="0,0,0,0">
              <w:txbxContent>
                <w:p w14:paraId="283B4E6A" w14:textId="77777777" w:rsidR="0040444F" w:rsidRDefault="0040444F">
                  <w:pPr>
                    <w:pStyle w:val="BodyText"/>
                    <w:tabs>
                      <w:tab w:val="left" w:pos="4061"/>
                      <w:tab w:val="left" w:pos="4925"/>
                    </w:tabs>
                    <w:ind w:left="28" w:right="4299"/>
                  </w:pPr>
                  <w:r>
                    <w:t>Preoperative Consciousness:</w:t>
                  </w:r>
                  <w:r>
                    <w:rPr>
                      <w:spacing w:val="-9"/>
                    </w:rPr>
                    <w:t xml:space="preserve"> </w:t>
                  </w:r>
                  <w:r>
                    <w:rPr>
                      <w:b/>
                    </w:rPr>
                    <w:t>AO</w:t>
                  </w:r>
                  <w:r>
                    <w:rPr>
                      <w:b/>
                      <w:spacing w:val="88"/>
                    </w:rPr>
                    <w:t xml:space="preserve"> </w:t>
                  </w:r>
                  <w:r>
                    <w:t>ALERT-ORIENTED</w:t>
                  </w:r>
                  <w:r>
                    <w:tab/>
                  </w:r>
                  <w:r>
                    <w:rPr>
                      <w:spacing w:val="-9"/>
                    </w:rPr>
                    <w:t xml:space="preserve">AO </w:t>
                  </w:r>
                  <w:r>
                    <w:t>Preoperative Skin</w:t>
                  </w:r>
                  <w:r>
                    <w:rPr>
                      <w:spacing w:val="-9"/>
                    </w:rPr>
                    <w:t xml:space="preserve"> </w:t>
                  </w:r>
                  <w:r>
                    <w:t>Integrity:</w:t>
                  </w:r>
                  <w:r>
                    <w:rPr>
                      <w:spacing w:val="-4"/>
                    </w:rPr>
                    <w:t xml:space="preserve"> </w:t>
                  </w:r>
                  <w:r>
                    <w:rPr>
                      <w:b/>
                    </w:rPr>
                    <w:t>INT</w:t>
                  </w:r>
                  <w:r>
                    <w:t>ACT</w:t>
                  </w:r>
                  <w:r>
                    <w:tab/>
                    <w:t xml:space="preserve">I Transported to O.R. By: </w:t>
                  </w:r>
                  <w:r>
                    <w:rPr>
                      <w:b/>
                    </w:rPr>
                    <w:t>PACU</w:t>
                  </w:r>
                  <w:r>
                    <w:rPr>
                      <w:b/>
                      <w:spacing w:val="-6"/>
                    </w:rPr>
                    <w:t xml:space="preserve"> </w:t>
                  </w:r>
                  <w:r>
                    <w:t>BED</w:t>
                  </w:r>
                </w:p>
                <w:p w14:paraId="063BEFE2" w14:textId="77777777" w:rsidR="0040444F" w:rsidRDefault="0040444F">
                  <w:pPr>
                    <w:pStyle w:val="BodyText"/>
                    <w:spacing w:line="242" w:lineRule="auto"/>
                    <w:ind w:left="28" w:right="4299"/>
                  </w:pPr>
                  <w:r>
                    <w:t xml:space="preserve">Preop Surgical Site Hair Removal by: </w:t>
                  </w:r>
                  <w:r>
                    <w:rPr>
                      <w:b/>
                    </w:rPr>
                    <w:t xml:space="preserve">SURNURSE,TWO </w:t>
                  </w:r>
                  <w:r>
                    <w:t xml:space="preserve">Surgical Site Hair Removal Method: </w:t>
                  </w:r>
                  <w:r>
                    <w:rPr>
                      <w:b/>
                    </w:rPr>
                    <w:t xml:space="preserve">N </w:t>
                  </w:r>
                  <w:r>
                    <w:t>NO HAIR REMOVED Hair Removal Comments:</w:t>
                  </w:r>
                </w:p>
                <w:p w14:paraId="446E6D7E" w14:textId="77777777" w:rsidR="0040444F" w:rsidRDefault="0040444F">
                  <w:pPr>
                    <w:pStyle w:val="BodyText"/>
                    <w:spacing w:before="1" w:line="235" w:lineRule="auto"/>
                    <w:ind w:left="220" w:right="7363"/>
                    <w:rPr>
                      <w:b/>
                    </w:rPr>
                  </w:pPr>
                  <w:r>
                    <w:t>No existing text Edit? NO//</w:t>
                  </w:r>
                  <w:r>
                    <w:rPr>
                      <w:spacing w:val="87"/>
                    </w:rPr>
                    <w:t xml:space="preserve"> </w:t>
                  </w:r>
                  <w:r>
                    <w:rPr>
                      <w:b/>
                    </w:rPr>
                    <w:t>&lt;Enter&gt;</w:t>
                  </w:r>
                </w:p>
                <w:p w14:paraId="5B6B640C" w14:textId="77777777" w:rsidR="0040444F" w:rsidRDefault="0040444F">
                  <w:pPr>
                    <w:pStyle w:val="BodyText"/>
                    <w:spacing w:before="4" w:line="179" w:lineRule="exact"/>
                    <w:ind w:left="28"/>
                  </w:pPr>
                  <w:r>
                    <w:t>Foley Catheter Inserted By:</w:t>
                  </w:r>
                </w:p>
                <w:p w14:paraId="41EA0211" w14:textId="77777777" w:rsidR="0040444F" w:rsidRDefault="0040444F">
                  <w:pPr>
                    <w:spacing w:line="179" w:lineRule="exact"/>
                    <w:ind w:left="28"/>
                    <w:rPr>
                      <w:b/>
                      <w:sz w:val="16"/>
                    </w:rPr>
                  </w:pPr>
                  <w:r>
                    <w:rPr>
                      <w:sz w:val="16"/>
                    </w:rPr>
                    <w:t xml:space="preserve">Skin Prepped By: </w:t>
                  </w:r>
                  <w:r>
                    <w:rPr>
                      <w:b/>
                      <w:sz w:val="16"/>
                    </w:rPr>
                    <w:t>&lt;Enter&gt;</w:t>
                  </w:r>
                </w:p>
                <w:p w14:paraId="495E1A9F" w14:textId="77777777" w:rsidR="0040444F" w:rsidRDefault="0040444F">
                  <w:pPr>
                    <w:pStyle w:val="BodyText"/>
                    <w:spacing w:before="4" w:line="179" w:lineRule="exact"/>
                    <w:ind w:left="28"/>
                  </w:pPr>
                  <w:r>
                    <w:t>Skin Prepped By (2):</w:t>
                  </w:r>
                </w:p>
                <w:p w14:paraId="3A301470" w14:textId="77777777" w:rsidR="0040444F" w:rsidRDefault="0040444F">
                  <w:pPr>
                    <w:pStyle w:val="BodyText"/>
                    <w:tabs>
                      <w:tab w:val="left" w:pos="3869"/>
                    </w:tabs>
                    <w:ind w:left="28" w:right="5355"/>
                    <w:rPr>
                      <w:b/>
                    </w:rPr>
                  </w:pPr>
                  <w:r>
                    <w:t>Skin Preparation</w:t>
                  </w:r>
                  <w:r>
                    <w:rPr>
                      <w:spacing w:val="-8"/>
                    </w:rPr>
                    <w:t xml:space="preserve"> </w:t>
                  </w:r>
                  <w:r>
                    <w:t>Agent:</w:t>
                  </w:r>
                  <w:r>
                    <w:rPr>
                      <w:spacing w:val="-3"/>
                    </w:rPr>
                    <w:t xml:space="preserve"> </w:t>
                  </w:r>
                  <w:r>
                    <w:rPr>
                      <w:b/>
                    </w:rPr>
                    <w:t>HIB</w:t>
                  </w:r>
                  <w:r>
                    <w:t>ICLENS</w:t>
                  </w:r>
                  <w:r>
                    <w:tab/>
                  </w:r>
                  <w:r>
                    <w:rPr>
                      <w:spacing w:val="-9"/>
                    </w:rPr>
                    <w:t xml:space="preserve">HI </w:t>
                  </w:r>
                  <w:r>
                    <w:t xml:space="preserve">Second Skin Preparation Agent: </w:t>
                  </w:r>
                  <w:r>
                    <w:rPr>
                      <w:b/>
                    </w:rPr>
                    <w:t xml:space="preserve">&lt;Enter&gt; </w:t>
                  </w:r>
                  <w:r>
                    <w:t>Laterality Of Procedure:</w:t>
                  </w:r>
                  <w:r>
                    <w:rPr>
                      <w:spacing w:val="-4"/>
                    </w:rPr>
                    <w:t xml:space="preserve"> </w:t>
                  </w:r>
                  <w:r>
                    <w:rPr>
                      <w:b/>
                    </w:rPr>
                    <w:t>NA</w:t>
                  </w:r>
                </w:p>
                <w:p w14:paraId="618CDBE3" w14:textId="77777777" w:rsidR="0040444F" w:rsidRDefault="0040444F">
                  <w:pPr>
                    <w:pStyle w:val="BodyText"/>
                    <w:spacing w:before="1"/>
                    <w:ind w:left="28"/>
                  </w:pPr>
                  <w:proofErr w:type="spellStart"/>
                  <w:r>
                    <w:t>Electroground</w:t>
                  </w:r>
                  <w:proofErr w:type="spellEnd"/>
                  <w:r>
                    <w:t xml:space="preserve"> Placement:</w:t>
                  </w:r>
                </w:p>
              </w:txbxContent>
            </v:textbox>
            <w10:anchorlock/>
          </v:shape>
        </w:pict>
      </w:r>
    </w:p>
    <w:p w14:paraId="70A1A835" w14:textId="77777777" w:rsidR="007D435F" w:rsidRDefault="00277930">
      <w:pPr>
        <w:pStyle w:val="BodyText"/>
        <w:spacing w:before="6"/>
        <w:rPr>
          <w:rFonts w:ascii="Times New Roman"/>
        </w:rPr>
      </w:pPr>
      <w:r>
        <w:pict w14:anchorId="1789D3B9">
          <v:group id="_x0000_s4422" style="position:absolute;margin-left:70.6pt;margin-top:11.45pt;width:470.95pt;height:81.55pt;z-index:-15589888;mso-wrap-distance-left:0;mso-wrap-distance-right:0;mso-position-horizontal-relative:page" coordorigin="1412,229" coordsize="9419,1631">
            <v:shape id="_x0000_s4430" style="position:absolute;left:1411;top:229;width:9419;height:1631" coordorigin="1412,229" coordsize="9419,1631" o:spt="100" adj="0,,0" path="m10831,592r-9419,l1412,772r,182l1412,1134r,183l1412,1497r,182l1412,1859r9419,l10831,1679r,-182l10831,1317r,-183l10831,954r,-182l10831,592xm10831,229r-9419,l1412,409r,182l10831,591r,-182l10831,229xe" fillcolor="#e4e4e4" stroked="f">
              <v:stroke joinstyle="round"/>
              <v:formulas/>
              <v:path arrowok="t" o:connecttype="segments"/>
            </v:shape>
            <v:shape id="_x0000_s4429" type="#_x0000_t202" style="position:absolute;left:1550;top:231;width:4148;height:183" filled="f" stroked="f">
              <v:textbox style="mso-next-textbox:#_x0000_s4429" inset="0,0,0,0">
                <w:txbxContent>
                  <w:p w14:paraId="6A517B65"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428" type="#_x0000_t202" style="position:absolute;left:6926;top:231;width:597;height:183" filled="f" stroked="f">
              <v:textbox style="mso-next-textbox:#_x0000_s4428" inset="0,0,0,0">
                <w:txbxContent>
                  <w:p w14:paraId="04483D64" w14:textId="77777777" w:rsidR="0040444F" w:rsidRDefault="0040444F">
                    <w:pPr>
                      <w:rPr>
                        <w:sz w:val="16"/>
                      </w:rPr>
                    </w:pPr>
                    <w:r>
                      <w:rPr>
                        <w:sz w:val="16"/>
                      </w:rPr>
                      <w:t>PAGE 1</w:t>
                    </w:r>
                  </w:p>
                </w:txbxContent>
              </v:textbox>
            </v:shape>
            <v:shape id="_x0000_s4427" type="#_x0000_t202" style="position:absolute;left:2304;top:411;width:1556;height:183" filled="f" stroked="f">
              <v:textbox style="mso-next-textbox:#_x0000_s4427" inset="0,0,0,0">
                <w:txbxContent>
                  <w:p w14:paraId="43CFF5B3" w14:textId="77777777" w:rsidR="0040444F" w:rsidRDefault="0040444F">
                    <w:pPr>
                      <w:rPr>
                        <w:sz w:val="16"/>
                      </w:rPr>
                    </w:pPr>
                    <w:r>
                      <w:rPr>
                        <w:sz w:val="16"/>
                      </w:rPr>
                      <w:t>SURGERY POSITION</w:t>
                    </w:r>
                  </w:p>
                </w:txbxContent>
              </v:textbox>
            </v:shape>
            <v:shape id="_x0000_s4426" type="#_x0000_t202" style="position:absolute;left:1440;top:774;width:117;height:365" filled="f" stroked="f">
              <v:textbox style="mso-next-textbox:#_x0000_s4426" inset="0,0,0,0">
                <w:txbxContent>
                  <w:p w14:paraId="6CF772F0" w14:textId="77777777" w:rsidR="0040444F" w:rsidRDefault="0040444F">
                    <w:pPr>
                      <w:rPr>
                        <w:sz w:val="16"/>
                      </w:rPr>
                    </w:pPr>
                    <w:r>
                      <w:rPr>
                        <w:sz w:val="16"/>
                      </w:rPr>
                      <w:t>1</w:t>
                    </w:r>
                  </w:p>
                  <w:p w14:paraId="6C01613D" w14:textId="77777777" w:rsidR="0040444F" w:rsidRDefault="0040444F">
                    <w:pPr>
                      <w:spacing w:before="2"/>
                      <w:rPr>
                        <w:sz w:val="16"/>
                      </w:rPr>
                    </w:pPr>
                    <w:r>
                      <w:rPr>
                        <w:sz w:val="16"/>
                      </w:rPr>
                      <w:t>2</w:t>
                    </w:r>
                  </w:p>
                </w:txbxContent>
              </v:textbox>
            </v:shape>
            <v:shape id="_x0000_s4425" type="#_x0000_t202" style="position:absolute;left:1920;top:774;width:1652;height:365" filled="f" stroked="f">
              <v:textbox style="mso-next-textbox:#_x0000_s4425" inset="0,0,0,0">
                <w:txbxContent>
                  <w:p w14:paraId="68E2E48D" w14:textId="77777777" w:rsidR="0040444F" w:rsidRDefault="0040444F">
                    <w:pPr>
                      <w:ind w:right="-1"/>
                      <w:rPr>
                        <w:sz w:val="16"/>
                      </w:rPr>
                    </w:pPr>
                    <w:r>
                      <w:rPr>
                        <w:sz w:val="16"/>
                      </w:rPr>
                      <w:t>SURGERY POSITION: NEW ENTRY</w:t>
                    </w:r>
                  </w:p>
                </w:txbxContent>
              </v:textbox>
            </v:shape>
            <v:shape id="_x0000_s4424" type="#_x0000_t202" style="position:absolute;left:4128;top:774;width:596;height:183" filled="f" stroked="f">
              <v:textbox style="mso-next-textbox:#_x0000_s4424" inset="0,0,0,0">
                <w:txbxContent>
                  <w:p w14:paraId="7E7518B1" w14:textId="77777777" w:rsidR="0040444F" w:rsidRDefault="0040444F">
                    <w:pPr>
                      <w:rPr>
                        <w:sz w:val="16"/>
                      </w:rPr>
                    </w:pPr>
                    <w:r>
                      <w:rPr>
                        <w:sz w:val="16"/>
                      </w:rPr>
                      <w:t>SUPINE</w:t>
                    </w:r>
                  </w:p>
                </w:txbxContent>
              </v:textbox>
            </v:shape>
            <v:shape id="_x0000_s4423" type="#_x0000_t202" style="position:absolute;left:1440;top:1314;width:4149;height:545" filled="f" stroked="f">
              <v:textbox style="mso-next-textbox:#_x0000_s4423" inset="0,0,0,0">
                <w:txbxContent>
                  <w:p w14:paraId="78E86520" w14:textId="77777777" w:rsidR="0040444F" w:rsidRDefault="0040444F">
                    <w:pPr>
                      <w:spacing w:line="181" w:lineRule="exact"/>
                      <w:rPr>
                        <w:b/>
                        <w:sz w:val="16"/>
                      </w:rPr>
                    </w:pPr>
                    <w:r>
                      <w:rPr>
                        <w:sz w:val="16"/>
                      </w:rPr>
                      <w:t>Enter Screen Server Function:</w:t>
                    </w:r>
                    <w:r>
                      <w:rPr>
                        <w:spacing w:val="90"/>
                        <w:sz w:val="16"/>
                      </w:rPr>
                      <w:t xml:space="preserve"> </w:t>
                    </w:r>
                    <w:r>
                      <w:rPr>
                        <w:b/>
                        <w:sz w:val="16"/>
                      </w:rPr>
                      <w:t>2</w:t>
                    </w:r>
                  </w:p>
                  <w:p w14:paraId="067C6FA5" w14:textId="77777777" w:rsidR="0040444F" w:rsidRDefault="0040444F">
                    <w:pPr>
                      <w:spacing w:line="181" w:lineRule="exact"/>
                      <w:rPr>
                        <w:b/>
                        <w:sz w:val="16"/>
                      </w:rPr>
                    </w:pPr>
                    <w:r>
                      <w:rPr>
                        <w:sz w:val="16"/>
                      </w:rPr>
                      <w:t xml:space="preserve">Select SURGERY POSITION: </w:t>
                    </w:r>
                    <w:r>
                      <w:rPr>
                        <w:b/>
                        <w:sz w:val="16"/>
                      </w:rPr>
                      <w:t>SEMISUPINE</w:t>
                    </w:r>
                  </w:p>
                  <w:p w14:paraId="6ED3B985" w14:textId="77777777" w:rsidR="0040444F" w:rsidRDefault="0040444F">
                    <w:pPr>
                      <w:spacing w:before="2"/>
                      <w:ind w:left="384"/>
                      <w:rPr>
                        <w:b/>
                        <w:sz w:val="16"/>
                      </w:rPr>
                    </w:pPr>
                    <w:r>
                      <w:rPr>
                        <w:sz w:val="16"/>
                      </w:rPr>
                      <w:t>SURGERY POSITION: SEMISUPINE//</w:t>
                    </w:r>
                    <w:r>
                      <w:rPr>
                        <w:spacing w:val="80"/>
                        <w:sz w:val="16"/>
                      </w:rPr>
                      <w:t xml:space="preserve"> </w:t>
                    </w:r>
                    <w:r>
                      <w:rPr>
                        <w:b/>
                        <w:sz w:val="16"/>
                      </w:rPr>
                      <w:t>&lt;Enter&gt;</w:t>
                    </w:r>
                  </w:p>
                </w:txbxContent>
              </v:textbox>
            </v:shape>
            <w10:wrap type="topAndBottom" anchorx="page"/>
          </v:group>
        </w:pict>
      </w:r>
      <w:r>
        <w:pict w14:anchorId="1D8C13C3">
          <v:group id="_x0000_s4413" style="position:absolute;margin-left:70.6pt;margin-top:105.7pt;width:470.95pt;height:63.4pt;z-index:-15589376;mso-wrap-distance-left:0;mso-wrap-distance-right:0;mso-position-horizontal-relative:page" coordorigin="1412,2114" coordsize="9419,1268">
            <v:shape id="_x0000_s4421" style="position:absolute;left:1411;top:2113;width:9419;height:1268" coordorigin="1412,2114" coordsize="9419,1268" path="m10831,2114r-9419,l1412,2294r,182l1412,3381r9419,l10831,2294r,-180xe" fillcolor="#e4e4e4" stroked="f">
              <v:path arrowok="t"/>
            </v:shape>
            <v:shape id="_x0000_s4420" type="#_x0000_t202" style="position:absolute;left:1632;top:2116;width:4148;height:183" filled="f" stroked="f">
              <v:textbox style="mso-next-textbox:#_x0000_s4420" inset="0,0,0,0">
                <w:txbxContent>
                  <w:p w14:paraId="34AC9218"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419" type="#_x0000_t202" style="position:absolute;left:7007;top:2116;width:597;height:183" filled="f" stroked="f">
              <v:textbox style="mso-next-textbox:#_x0000_s4419" inset="0,0,0,0">
                <w:txbxContent>
                  <w:p w14:paraId="133EE0E4" w14:textId="77777777" w:rsidR="0040444F" w:rsidRDefault="0040444F">
                    <w:pPr>
                      <w:rPr>
                        <w:sz w:val="16"/>
                      </w:rPr>
                    </w:pPr>
                    <w:r>
                      <w:rPr>
                        <w:sz w:val="16"/>
                      </w:rPr>
                      <w:t>PAGE 1</w:t>
                    </w:r>
                  </w:p>
                </w:txbxContent>
              </v:textbox>
            </v:shape>
            <v:shape id="_x0000_s4418" type="#_x0000_t202" style="position:absolute;left:2304;top:2296;width:2900;height:183" filled="f" stroked="f">
              <v:textbox style="mso-next-textbox:#_x0000_s4418" inset="0,0,0,0">
                <w:txbxContent>
                  <w:p w14:paraId="183B633A" w14:textId="77777777" w:rsidR="0040444F" w:rsidRDefault="0040444F">
                    <w:pPr>
                      <w:rPr>
                        <w:sz w:val="16"/>
                      </w:rPr>
                    </w:pPr>
                    <w:r>
                      <w:rPr>
                        <w:sz w:val="16"/>
                      </w:rPr>
                      <w:t>SURGERY POSITION</w:t>
                    </w:r>
                    <w:r>
                      <w:rPr>
                        <w:spacing w:val="83"/>
                        <w:sz w:val="16"/>
                      </w:rPr>
                      <w:t xml:space="preserve"> </w:t>
                    </w:r>
                    <w:r>
                      <w:rPr>
                        <w:sz w:val="16"/>
                      </w:rPr>
                      <w:t>(SEMISUPINE)</w:t>
                    </w:r>
                  </w:p>
                </w:txbxContent>
              </v:textbox>
            </v:shape>
            <v:shape id="_x0000_s4417" type="#_x0000_t202" style="position:absolute;left:1440;top:2658;width:117;height:365" filled="f" stroked="f">
              <v:textbox style="mso-next-textbox:#_x0000_s4417" inset="0,0,0,0">
                <w:txbxContent>
                  <w:p w14:paraId="5A8DDA7F" w14:textId="77777777" w:rsidR="0040444F" w:rsidRDefault="0040444F">
                    <w:pPr>
                      <w:rPr>
                        <w:sz w:val="16"/>
                      </w:rPr>
                    </w:pPr>
                    <w:r>
                      <w:rPr>
                        <w:sz w:val="16"/>
                      </w:rPr>
                      <w:t>1</w:t>
                    </w:r>
                  </w:p>
                  <w:p w14:paraId="0F0418ED" w14:textId="77777777" w:rsidR="0040444F" w:rsidRDefault="0040444F">
                    <w:pPr>
                      <w:spacing w:before="2"/>
                      <w:rPr>
                        <w:sz w:val="16"/>
                      </w:rPr>
                    </w:pPr>
                    <w:r>
                      <w:rPr>
                        <w:sz w:val="16"/>
                      </w:rPr>
                      <w:t>2</w:t>
                    </w:r>
                  </w:p>
                </w:txbxContent>
              </v:textbox>
            </v:shape>
            <v:shape id="_x0000_s4416" type="#_x0000_t202" style="position:absolute;left:1920;top:2658;width:1652;height:365" filled="f" stroked="f">
              <v:textbox style="mso-next-textbox:#_x0000_s4416" inset="0,0,0,0">
                <w:txbxContent>
                  <w:p w14:paraId="5A751AF2" w14:textId="77777777" w:rsidR="0040444F" w:rsidRDefault="0040444F">
                    <w:pPr>
                      <w:ind w:right="-1"/>
                      <w:rPr>
                        <w:sz w:val="16"/>
                      </w:rPr>
                    </w:pPr>
                    <w:r>
                      <w:rPr>
                        <w:sz w:val="16"/>
                      </w:rPr>
                      <w:t>SURGERY POSITION: TIME PLACED:</w:t>
                    </w:r>
                  </w:p>
                </w:txbxContent>
              </v:textbox>
            </v:shape>
            <v:shape id="_x0000_s4415" type="#_x0000_t202" style="position:absolute;left:4129;top:2658;width:980;height:183" filled="f" stroked="f">
              <v:textbox style="mso-next-textbox:#_x0000_s4415" inset="0,0,0,0">
                <w:txbxContent>
                  <w:p w14:paraId="2869BA28" w14:textId="77777777" w:rsidR="0040444F" w:rsidRDefault="0040444F">
                    <w:pPr>
                      <w:rPr>
                        <w:sz w:val="16"/>
                      </w:rPr>
                    </w:pPr>
                    <w:r>
                      <w:rPr>
                        <w:sz w:val="16"/>
                      </w:rPr>
                      <w:t>SEMISUPINE</w:t>
                    </w:r>
                  </w:p>
                </w:txbxContent>
              </v:textbox>
            </v:shape>
            <v:shape id="_x0000_s4414" type="#_x0000_t202" style="position:absolute;left:1440;top:3198;width:3669;height:183" filled="f" stroked="f">
              <v:textbox style="mso-next-textbox:#_x0000_s4414" inset="0,0,0,0">
                <w:txbxContent>
                  <w:p w14:paraId="47AFA5DB"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21DED21E">
          <v:group id="_x0000_s4404" style="position:absolute;margin-left:70.6pt;margin-top:181.75pt;width:470.95pt;height:72.55pt;z-index:-15588864;mso-wrap-distance-left:0;mso-wrap-distance-right:0;mso-position-horizontal-relative:page" coordorigin="1412,3635" coordsize="9419,1451">
            <v:shape id="_x0000_s4412" style="position:absolute;left:1411;top:3635;width:9419;height:1450" coordorigin="1412,3635" coordsize="9419,1450" path="m10831,3635r-9419,l1412,3815r,183l1412,5085r9419,l10831,3815r,-180xe" fillcolor="#e4e4e4" stroked="f">
              <v:path arrowok="t"/>
            </v:shape>
            <v:shape id="_x0000_s4411" type="#_x0000_t202" style="position:absolute;left:1591;top:3638;width:4148;height:183" filled="f" stroked="f">
              <v:textbox style="mso-next-textbox:#_x0000_s4411" inset="0,0,0,0">
                <w:txbxContent>
                  <w:p w14:paraId="5056632D"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410" type="#_x0000_t202" style="position:absolute;left:6967;top:3638;width:1077;height:183" filled="f" stroked="f">
              <v:textbox style="mso-next-textbox:#_x0000_s4410" inset="0,0,0,0">
                <w:txbxContent>
                  <w:p w14:paraId="153F0CFD" w14:textId="77777777" w:rsidR="0040444F" w:rsidRDefault="0040444F">
                    <w:pPr>
                      <w:rPr>
                        <w:sz w:val="16"/>
                      </w:rPr>
                    </w:pPr>
                    <w:r>
                      <w:rPr>
                        <w:sz w:val="16"/>
                      </w:rPr>
                      <w:t>PAGE 1 OF 1</w:t>
                    </w:r>
                  </w:p>
                </w:txbxContent>
              </v:textbox>
            </v:shape>
            <v:shape id="_x0000_s4409" type="#_x0000_t202" style="position:absolute;left:2304;top:3818;width:1556;height:183" filled="f" stroked="f">
              <v:textbox style="mso-next-textbox:#_x0000_s4409" inset="0,0,0,0">
                <w:txbxContent>
                  <w:p w14:paraId="2D2C2805" w14:textId="77777777" w:rsidR="0040444F" w:rsidRDefault="0040444F">
                    <w:pPr>
                      <w:rPr>
                        <w:sz w:val="16"/>
                      </w:rPr>
                    </w:pPr>
                    <w:r>
                      <w:rPr>
                        <w:sz w:val="16"/>
                      </w:rPr>
                      <w:t>SURGERY POSITION</w:t>
                    </w:r>
                  </w:p>
                </w:txbxContent>
              </v:textbox>
            </v:shape>
            <v:shape id="_x0000_s4408" type="#_x0000_t202" style="position:absolute;left:1440;top:4180;width:117;height:545" filled="f" stroked="f">
              <v:textbox style="mso-next-textbox:#_x0000_s4408" inset="0,0,0,0">
                <w:txbxContent>
                  <w:p w14:paraId="59C9E0B0" w14:textId="77777777" w:rsidR="0040444F" w:rsidRDefault="0040444F">
                    <w:pPr>
                      <w:rPr>
                        <w:sz w:val="16"/>
                      </w:rPr>
                    </w:pPr>
                    <w:r>
                      <w:rPr>
                        <w:sz w:val="16"/>
                      </w:rPr>
                      <w:t>1</w:t>
                    </w:r>
                  </w:p>
                  <w:p w14:paraId="30BDB50D" w14:textId="77777777" w:rsidR="0040444F" w:rsidRDefault="0040444F">
                    <w:pPr>
                      <w:spacing w:before="2" w:line="181" w:lineRule="exact"/>
                      <w:rPr>
                        <w:sz w:val="16"/>
                      </w:rPr>
                    </w:pPr>
                    <w:r>
                      <w:rPr>
                        <w:sz w:val="16"/>
                      </w:rPr>
                      <w:t>2</w:t>
                    </w:r>
                  </w:p>
                  <w:p w14:paraId="78D789E3" w14:textId="77777777" w:rsidR="0040444F" w:rsidRDefault="0040444F">
                    <w:pPr>
                      <w:spacing w:line="181" w:lineRule="exact"/>
                      <w:rPr>
                        <w:sz w:val="16"/>
                      </w:rPr>
                    </w:pPr>
                    <w:r>
                      <w:rPr>
                        <w:sz w:val="16"/>
                      </w:rPr>
                      <w:t>3</w:t>
                    </w:r>
                  </w:p>
                </w:txbxContent>
              </v:textbox>
            </v:shape>
            <v:shape id="_x0000_s4407" type="#_x0000_t202" style="position:absolute;left:1920;top:4180;width:1652;height:545" filled="f" stroked="f">
              <v:textbox style="mso-next-textbox:#_x0000_s4407" inset="0,0,0,0">
                <w:txbxContent>
                  <w:p w14:paraId="2D8BBE5F" w14:textId="77777777" w:rsidR="0040444F" w:rsidRDefault="0040444F">
                    <w:pPr>
                      <w:ind w:right="18"/>
                      <w:jc w:val="both"/>
                      <w:rPr>
                        <w:sz w:val="16"/>
                      </w:rPr>
                    </w:pPr>
                    <w:r>
                      <w:rPr>
                        <w:sz w:val="16"/>
                      </w:rPr>
                      <w:t>SURGERY POSITION: SURGERY POSITION: NEW ENTRY</w:t>
                    </w:r>
                  </w:p>
                </w:txbxContent>
              </v:textbox>
            </v:shape>
            <v:shape id="_x0000_s4406" type="#_x0000_t202" style="position:absolute;left:4128;top:4180;width:980;height:365" filled="f" stroked="f">
              <v:textbox style="mso-next-textbox:#_x0000_s4406" inset="0,0,0,0">
                <w:txbxContent>
                  <w:p w14:paraId="25C3E1F1" w14:textId="77777777" w:rsidR="0040444F" w:rsidRDefault="0040444F">
                    <w:pPr>
                      <w:ind w:right="-1"/>
                      <w:rPr>
                        <w:sz w:val="16"/>
                      </w:rPr>
                    </w:pPr>
                    <w:r>
                      <w:rPr>
                        <w:sz w:val="16"/>
                      </w:rPr>
                      <w:t>SUPINE SEMISUPINE</w:t>
                    </w:r>
                  </w:p>
                </w:txbxContent>
              </v:textbox>
            </v:shape>
            <v:shape id="_x0000_s4405" type="#_x0000_t202" style="position:absolute;left:1440;top:4903;width:3669;height:183" filled="f" stroked="f">
              <v:textbox style="mso-next-textbox:#_x0000_s4405" inset="0,0,0,0">
                <w:txbxContent>
                  <w:p w14:paraId="62A93B4F"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7C2F9E2A">
          <v:group id="_x0000_s4399" style="position:absolute;margin-left:70.6pt;margin-top:266.85pt;width:470.95pt;height:81.65pt;z-index:-15588352;mso-wrap-distance-left:0;mso-wrap-distance-right:0;mso-position-horizontal-relative:page" coordorigin="1412,5337" coordsize="9419,1633">
            <v:shape id="_x0000_s4403" style="position:absolute;left:1411;top:5337;width:9419;height:1632" coordorigin="1412,5337" coordsize="9419,1632" path="m10831,5337r-9419,l1412,5520r,182l1412,6969r9419,l10831,5520r,-183xe" fillcolor="#e4e4e4" stroked="f">
              <v:path arrowok="t"/>
            </v:shape>
            <v:shape id="_x0000_s4402" type="#_x0000_t202" style="position:absolute;left:1632;top:5340;width:4148;height:183" filled="f" stroked="f">
              <v:textbox style="mso-next-textbox:#_x0000_s4402" inset="0,0,0,0">
                <w:txbxContent>
                  <w:p w14:paraId="0DCF52F5"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401" type="#_x0000_t202" style="position:absolute;left:7007;top:5340;width:1077;height:183" filled="f" stroked="f">
              <v:textbox style="mso-next-textbox:#_x0000_s4401" inset="0,0,0,0">
                <w:txbxContent>
                  <w:p w14:paraId="68849451" w14:textId="77777777" w:rsidR="0040444F" w:rsidRDefault="0040444F">
                    <w:pPr>
                      <w:rPr>
                        <w:sz w:val="16"/>
                      </w:rPr>
                    </w:pPr>
                    <w:r>
                      <w:rPr>
                        <w:sz w:val="16"/>
                      </w:rPr>
                      <w:t>PAGE 1 OF 1</w:t>
                    </w:r>
                  </w:p>
                </w:txbxContent>
              </v:textbox>
            </v:shape>
            <v:shape id="_x0000_s4400" type="#_x0000_t202" style="position:absolute;left:1440;top:5522;width:4437;height:1447" filled="f" stroked="f">
              <v:textbox style="mso-next-textbox:#_x0000_s4400" inset="0,0,0,0">
                <w:txbxContent>
                  <w:p w14:paraId="09EC3326" w14:textId="77777777" w:rsidR="0040444F" w:rsidRDefault="0040444F">
                    <w:pPr>
                      <w:ind w:right="690"/>
                      <w:jc w:val="center"/>
                      <w:rPr>
                        <w:sz w:val="16"/>
                      </w:rPr>
                    </w:pPr>
                    <w:r>
                      <w:rPr>
                        <w:sz w:val="16"/>
                      </w:rPr>
                      <w:t>RESTR &amp; POSITION AIDS</w:t>
                    </w:r>
                  </w:p>
                  <w:p w14:paraId="4572F5DF" w14:textId="77777777" w:rsidR="0040444F" w:rsidRDefault="0040444F">
                    <w:pPr>
                      <w:rPr>
                        <w:sz w:val="16"/>
                      </w:rPr>
                    </w:pPr>
                  </w:p>
                  <w:p w14:paraId="664F4746" w14:textId="77777777" w:rsidR="0040444F" w:rsidRDefault="0040444F">
                    <w:pPr>
                      <w:numPr>
                        <w:ilvl w:val="0"/>
                        <w:numId w:val="328"/>
                      </w:numPr>
                      <w:tabs>
                        <w:tab w:val="left" w:pos="479"/>
                        <w:tab w:val="left" w:pos="480"/>
                      </w:tabs>
                      <w:rPr>
                        <w:sz w:val="16"/>
                      </w:rPr>
                    </w:pPr>
                    <w:r>
                      <w:rPr>
                        <w:sz w:val="16"/>
                      </w:rPr>
                      <w:t>RESTR &amp; POSITION AIDS: SAFETY</w:t>
                    </w:r>
                    <w:r>
                      <w:rPr>
                        <w:spacing w:val="-10"/>
                        <w:sz w:val="16"/>
                      </w:rPr>
                      <w:t xml:space="preserve"> </w:t>
                    </w:r>
                    <w:r>
                      <w:rPr>
                        <w:sz w:val="16"/>
                      </w:rPr>
                      <w:t>STRAP</w:t>
                    </w:r>
                  </w:p>
                  <w:p w14:paraId="0A6E2B6A" w14:textId="77777777" w:rsidR="0040444F" w:rsidRDefault="0040444F">
                    <w:pPr>
                      <w:numPr>
                        <w:ilvl w:val="0"/>
                        <w:numId w:val="328"/>
                      </w:numPr>
                      <w:tabs>
                        <w:tab w:val="left" w:pos="479"/>
                        <w:tab w:val="left" w:pos="480"/>
                      </w:tabs>
                      <w:spacing w:before="1"/>
                      <w:rPr>
                        <w:sz w:val="16"/>
                      </w:rPr>
                    </w:pPr>
                    <w:r>
                      <w:rPr>
                        <w:sz w:val="16"/>
                      </w:rPr>
                      <w:t>NEW</w:t>
                    </w:r>
                    <w:r>
                      <w:rPr>
                        <w:spacing w:val="-2"/>
                        <w:sz w:val="16"/>
                      </w:rPr>
                      <w:t xml:space="preserve"> </w:t>
                    </w:r>
                    <w:r>
                      <w:rPr>
                        <w:sz w:val="16"/>
                      </w:rPr>
                      <w:t>ENTRY</w:t>
                    </w:r>
                  </w:p>
                  <w:p w14:paraId="3F8432F6" w14:textId="77777777" w:rsidR="0040444F" w:rsidRDefault="0040444F">
                    <w:pPr>
                      <w:spacing w:before="7"/>
                      <w:rPr>
                        <w:sz w:val="15"/>
                      </w:rPr>
                    </w:pPr>
                  </w:p>
                  <w:p w14:paraId="4DA3DCB6" w14:textId="77777777" w:rsidR="0040444F" w:rsidRDefault="0040444F">
                    <w:pPr>
                      <w:spacing w:line="181" w:lineRule="exact"/>
                      <w:rPr>
                        <w:b/>
                        <w:sz w:val="16"/>
                      </w:rPr>
                    </w:pPr>
                    <w:r>
                      <w:rPr>
                        <w:sz w:val="16"/>
                      </w:rPr>
                      <w:t>Enter Screen Server Function:</w:t>
                    </w:r>
                    <w:r>
                      <w:rPr>
                        <w:spacing w:val="90"/>
                        <w:sz w:val="16"/>
                      </w:rPr>
                      <w:t xml:space="preserve"> </w:t>
                    </w:r>
                    <w:r>
                      <w:rPr>
                        <w:b/>
                        <w:sz w:val="16"/>
                      </w:rPr>
                      <w:t>2</w:t>
                    </w:r>
                  </w:p>
                  <w:p w14:paraId="225707B0" w14:textId="77777777" w:rsidR="0040444F" w:rsidRDefault="0040444F">
                    <w:pPr>
                      <w:spacing w:line="181" w:lineRule="exact"/>
                      <w:ind w:right="690"/>
                      <w:jc w:val="center"/>
                      <w:rPr>
                        <w:b/>
                        <w:sz w:val="16"/>
                      </w:rPr>
                    </w:pPr>
                    <w:r>
                      <w:rPr>
                        <w:sz w:val="16"/>
                      </w:rPr>
                      <w:t xml:space="preserve">Select RESTR &amp; POSITION AIDS: </w:t>
                    </w:r>
                    <w:r>
                      <w:rPr>
                        <w:b/>
                        <w:sz w:val="16"/>
                      </w:rPr>
                      <w:t>FOAM PADS</w:t>
                    </w:r>
                  </w:p>
                  <w:p w14:paraId="7FCEAF0B" w14:textId="77777777" w:rsidR="0040444F" w:rsidRDefault="0040444F">
                    <w:pPr>
                      <w:spacing w:before="1"/>
                      <w:ind w:left="384"/>
                      <w:rPr>
                        <w:b/>
                        <w:sz w:val="16"/>
                      </w:rPr>
                    </w:pPr>
                    <w:r>
                      <w:rPr>
                        <w:sz w:val="16"/>
                      </w:rPr>
                      <w:t xml:space="preserve">RESTR &amp; POSITION AIDS: FOAM PADS// </w:t>
                    </w:r>
                    <w:r>
                      <w:rPr>
                        <w:b/>
                        <w:sz w:val="16"/>
                      </w:rPr>
                      <w:t>&lt;Enter&gt;</w:t>
                    </w:r>
                  </w:p>
                </w:txbxContent>
              </v:textbox>
            </v:shape>
            <w10:wrap type="topAndBottom" anchorx="page"/>
          </v:group>
        </w:pict>
      </w:r>
    </w:p>
    <w:p w14:paraId="04BEE5C1" w14:textId="77777777" w:rsidR="007D435F" w:rsidRDefault="007D435F">
      <w:pPr>
        <w:pStyle w:val="BodyText"/>
        <w:spacing w:before="2"/>
        <w:rPr>
          <w:rFonts w:ascii="Times New Roman"/>
        </w:rPr>
      </w:pPr>
    </w:p>
    <w:p w14:paraId="2A80D131" w14:textId="77777777" w:rsidR="007D435F" w:rsidRDefault="007D435F">
      <w:pPr>
        <w:pStyle w:val="BodyText"/>
        <w:spacing w:before="2"/>
        <w:rPr>
          <w:rFonts w:ascii="Times New Roman"/>
        </w:rPr>
      </w:pPr>
    </w:p>
    <w:p w14:paraId="2AE6017F" w14:textId="77777777" w:rsidR="007D435F" w:rsidRDefault="007D435F">
      <w:pPr>
        <w:pStyle w:val="BodyText"/>
        <w:spacing w:before="11"/>
        <w:rPr>
          <w:rFonts w:ascii="Times New Roman"/>
          <w:sz w:val="15"/>
        </w:rPr>
      </w:pPr>
    </w:p>
    <w:p w14:paraId="54D41D8F" w14:textId="77777777" w:rsidR="007D435F" w:rsidRDefault="007D435F">
      <w:pPr>
        <w:pStyle w:val="BodyText"/>
        <w:rPr>
          <w:rFonts w:ascii="Times New Roman"/>
          <w:sz w:val="22"/>
        </w:rPr>
      </w:pPr>
    </w:p>
    <w:p w14:paraId="687EC82B" w14:textId="77777777" w:rsidR="007D435F" w:rsidRDefault="007D435F">
      <w:pPr>
        <w:pStyle w:val="BodyText"/>
        <w:rPr>
          <w:rFonts w:ascii="Times New Roman"/>
          <w:sz w:val="22"/>
        </w:rPr>
      </w:pPr>
    </w:p>
    <w:p w14:paraId="62D215ED" w14:textId="77777777" w:rsidR="007D435F" w:rsidRDefault="007D435F">
      <w:pPr>
        <w:pStyle w:val="BodyText"/>
        <w:rPr>
          <w:rFonts w:ascii="Times New Roman"/>
          <w:sz w:val="22"/>
        </w:rPr>
      </w:pPr>
    </w:p>
    <w:p w14:paraId="30A00C0D" w14:textId="77777777" w:rsidR="007D435F" w:rsidRDefault="007D435F">
      <w:pPr>
        <w:pStyle w:val="BodyText"/>
        <w:rPr>
          <w:rFonts w:ascii="Times New Roman"/>
          <w:sz w:val="22"/>
        </w:rPr>
      </w:pPr>
    </w:p>
    <w:p w14:paraId="06FB183B" w14:textId="77777777" w:rsidR="007D435F" w:rsidRDefault="007D435F">
      <w:pPr>
        <w:pStyle w:val="BodyText"/>
        <w:rPr>
          <w:rFonts w:ascii="Times New Roman"/>
          <w:sz w:val="22"/>
        </w:rPr>
      </w:pPr>
    </w:p>
    <w:p w14:paraId="69DD4A2D" w14:textId="77777777" w:rsidR="007D435F" w:rsidRDefault="007D435F">
      <w:pPr>
        <w:pStyle w:val="BodyText"/>
        <w:rPr>
          <w:rFonts w:ascii="Times New Roman"/>
          <w:sz w:val="22"/>
        </w:rPr>
      </w:pPr>
    </w:p>
    <w:p w14:paraId="697389C5" w14:textId="77777777" w:rsidR="007D435F" w:rsidRDefault="007D435F">
      <w:pPr>
        <w:pStyle w:val="BodyText"/>
        <w:rPr>
          <w:rFonts w:ascii="Times New Roman"/>
          <w:sz w:val="22"/>
        </w:rPr>
      </w:pPr>
    </w:p>
    <w:p w14:paraId="10793A36" w14:textId="77777777" w:rsidR="007D435F" w:rsidRDefault="007D435F">
      <w:pPr>
        <w:pStyle w:val="BodyText"/>
        <w:rPr>
          <w:rFonts w:ascii="Times New Roman"/>
          <w:sz w:val="22"/>
        </w:rPr>
      </w:pPr>
    </w:p>
    <w:p w14:paraId="15BAF5D2" w14:textId="77777777" w:rsidR="007D435F" w:rsidRDefault="007D435F">
      <w:pPr>
        <w:pStyle w:val="BodyText"/>
        <w:rPr>
          <w:rFonts w:ascii="Times New Roman"/>
          <w:sz w:val="22"/>
        </w:rPr>
      </w:pPr>
    </w:p>
    <w:p w14:paraId="407548B7" w14:textId="77777777" w:rsidR="007D435F" w:rsidRDefault="007D435F">
      <w:pPr>
        <w:pStyle w:val="BodyText"/>
        <w:rPr>
          <w:rFonts w:ascii="Times New Roman"/>
          <w:sz w:val="22"/>
        </w:rPr>
      </w:pPr>
    </w:p>
    <w:p w14:paraId="6E735CA2" w14:textId="77777777" w:rsidR="007D435F" w:rsidRDefault="007D435F">
      <w:pPr>
        <w:pStyle w:val="BodyText"/>
        <w:rPr>
          <w:rFonts w:ascii="Times New Roman"/>
          <w:sz w:val="22"/>
        </w:rPr>
      </w:pPr>
    </w:p>
    <w:p w14:paraId="5AB5AFFB" w14:textId="77777777" w:rsidR="007D435F" w:rsidRDefault="007D435F">
      <w:pPr>
        <w:pStyle w:val="BodyText"/>
        <w:rPr>
          <w:rFonts w:ascii="Times New Roman"/>
          <w:sz w:val="22"/>
        </w:rPr>
      </w:pPr>
    </w:p>
    <w:p w14:paraId="072D1737" w14:textId="77777777" w:rsidR="007D435F" w:rsidRDefault="007D435F">
      <w:pPr>
        <w:pStyle w:val="BodyText"/>
        <w:spacing w:before="3"/>
        <w:rPr>
          <w:rFonts w:ascii="Times New Roman"/>
          <w:sz w:val="20"/>
        </w:rPr>
      </w:pPr>
    </w:p>
    <w:p w14:paraId="67E04317" w14:textId="2BEB4015" w:rsidR="007D435F" w:rsidRDefault="00B87847">
      <w:pPr>
        <w:tabs>
          <w:tab w:val="left" w:pos="3768"/>
          <w:tab w:val="left" w:pos="8237"/>
        </w:tabs>
        <w:ind w:left="220"/>
        <w:rPr>
          <w:rFonts w:ascii="Times New Roman"/>
          <w:sz w:val="20"/>
        </w:rPr>
      </w:pPr>
      <w:r>
        <w:rPr>
          <w:rFonts w:ascii="Times New Roman"/>
          <w:sz w:val="20"/>
        </w:rPr>
        <w:t>110</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r>
      <w:r w:rsidR="00A56FED">
        <w:rPr>
          <w:rFonts w:ascii="Times New Roman"/>
          <w:sz w:val="20"/>
        </w:rPr>
        <w:t>November</w:t>
      </w:r>
      <w:r w:rsidR="00095A9A">
        <w:rPr>
          <w:rFonts w:ascii="Times New Roman"/>
          <w:sz w:val="20"/>
        </w:rPr>
        <w:t xml:space="preserve"> 2021</w:t>
      </w:r>
    </w:p>
    <w:p w14:paraId="217AA658" w14:textId="77777777" w:rsidR="007D435F" w:rsidRDefault="007D435F">
      <w:pPr>
        <w:rPr>
          <w:rFonts w:ascii="Times New Roman"/>
          <w:sz w:val="20"/>
        </w:rPr>
        <w:sectPr w:rsidR="007D435F">
          <w:footerReference w:type="default" r:id="rId146"/>
          <w:pgSz w:w="12240" w:h="15840"/>
          <w:pgMar w:top="1440" w:right="1180" w:bottom="280" w:left="1220" w:header="0" w:footer="0" w:gutter="0"/>
          <w:cols w:space="720"/>
        </w:sectPr>
      </w:pPr>
    </w:p>
    <w:p w14:paraId="794C4167"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579CA103">
          <v:group id="_x0000_s4394" style="width:470.95pt;height:72.55pt;mso-position-horizontal-relative:char;mso-position-vertical-relative:line" coordsize="9419,1451">
            <o:lock v:ext="edit" rotation="t" position="t"/>
            <v:shape id="_x0000_s4398" style="position:absolute;width:9419;height:1450" coordsize="9419,1450" path="m9419,l,,,182r,l,1450r9419,l9419,182,9419,xe" fillcolor="#e4e4e4" stroked="f">
              <v:path arrowok="t"/>
            </v:shape>
            <v:shape id="_x0000_s4397" type="#_x0000_t202" style="position:absolute;left:220;top:2;width:4148;height:183" filled="f" stroked="f">
              <v:textbox style="mso-next-textbox:#_x0000_s4397" inset="0,0,0,0">
                <w:txbxContent>
                  <w:p w14:paraId="1E2903D4"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396" type="#_x0000_t202" style="position:absolute;left:5596;top:2;width:1077;height:183" filled="f" stroked="f">
              <v:textbox style="mso-next-textbox:#_x0000_s4396" inset="0,0,0,0">
                <w:txbxContent>
                  <w:p w14:paraId="4B7B0D27" w14:textId="77777777" w:rsidR="0040444F" w:rsidRDefault="0040444F">
                    <w:pPr>
                      <w:rPr>
                        <w:sz w:val="16"/>
                      </w:rPr>
                    </w:pPr>
                    <w:r>
                      <w:rPr>
                        <w:sz w:val="16"/>
                      </w:rPr>
                      <w:t>PAGE 1 OF 1</w:t>
                    </w:r>
                  </w:p>
                </w:txbxContent>
              </v:textbox>
            </v:shape>
            <v:shape id="_x0000_s4395" type="#_x0000_t202" style="position:absolute;left:28;top:185;width:4148;height:1265" filled="f" stroked="f">
              <v:textbox style="mso-next-textbox:#_x0000_s4395" inset="0,0,0,0">
                <w:txbxContent>
                  <w:p w14:paraId="08C742E4" w14:textId="77777777" w:rsidR="0040444F" w:rsidRDefault="0040444F">
                    <w:pPr>
                      <w:ind w:left="863"/>
                      <w:rPr>
                        <w:sz w:val="16"/>
                      </w:rPr>
                    </w:pPr>
                    <w:r>
                      <w:rPr>
                        <w:sz w:val="16"/>
                      </w:rPr>
                      <w:t>RESTR &amp; POSITION AIDS (FOAM PADS)</w:t>
                    </w:r>
                  </w:p>
                  <w:p w14:paraId="5F5DD707" w14:textId="77777777" w:rsidR="0040444F" w:rsidRDefault="0040444F">
                    <w:pPr>
                      <w:rPr>
                        <w:sz w:val="16"/>
                      </w:rPr>
                    </w:pPr>
                  </w:p>
                  <w:p w14:paraId="2E0F1C35" w14:textId="77777777" w:rsidR="0040444F" w:rsidRDefault="0040444F">
                    <w:pPr>
                      <w:numPr>
                        <w:ilvl w:val="0"/>
                        <w:numId w:val="327"/>
                      </w:numPr>
                      <w:tabs>
                        <w:tab w:val="left" w:pos="479"/>
                        <w:tab w:val="left" w:pos="480"/>
                      </w:tabs>
                      <w:spacing w:line="181" w:lineRule="exact"/>
                      <w:rPr>
                        <w:sz w:val="16"/>
                      </w:rPr>
                    </w:pPr>
                    <w:r>
                      <w:rPr>
                        <w:sz w:val="16"/>
                      </w:rPr>
                      <w:t>RESTR &amp; POSITION AIDS: FOAM</w:t>
                    </w:r>
                    <w:r>
                      <w:rPr>
                        <w:spacing w:val="-9"/>
                        <w:sz w:val="16"/>
                      </w:rPr>
                      <w:t xml:space="preserve"> </w:t>
                    </w:r>
                    <w:r>
                      <w:rPr>
                        <w:sz w:val="16"/>
                      </w:rPr>
                      <w:t>PADS</w:t>
                    </w:r>
                  </w:p>
                  <w:p w14:paraId="14B9EFFA" w14:textId="77777777" w:rsidR="0040444F" w:rsidRDefault="0040444F">
                    <w:pPr>
                      <w:numPr>
                        <w:ilvl w:val="0"/>
                        <w:numId w:val="327"/>
                      </w:numPr>
                      <w:tabs>
                        <w:tab w:val="left" w:pos="479"/>
                        <w:tab w:val="left" w:pos="480"/>
                      </w:tabs>
                      <w:spacing w:line="181" w:lineRule="exact"/>
                      <w:rPr>
                        <w:sz w:val="16"/>
                      </w:rPr>
                    </w:pPr>
                    <w:r>
                      <w:rPr>
                        <w:sz w:val="16"/>
                      </w:rPr>
                      <w:t>APPLIED</w:t>
                    </w:r>
                    <w:r>
                      <w:rPr>
                        <w:spacing w:val="-2"/>
                        <w:sz w:val="16"/>
                      </w:rPr>
                      <w:t xml:space="preserve"> </w:t>
                    </w:r>
                    <w:r>
                      <w:rPr>
                        <w:sz w:val="16"/>
                      </w:rPr>
                      <w:t>BY:</w:t>
                    </w:r>
                  </w:p>
                  <w:p w14:paraId="3C3811AD" w14:textId="77777777" w:rsidR="0040444F" w:rsidRDefault="0040444F">
                    <w:pPr>
                      <w:spacing w:before="7"/>
                      <w:rPr>
                        <w:sz w:val="15"/>
                      </w:rPr>
                    </w:pPr>
                  </w:p>
                  <w:p w14:paraId="4E0AFB1B" w14:textId="77777777" w:rsidR="0040444F" w:rsidRDefault="0040444F">
                    <w:pPr>
                      <w:rPr>
                        <w:b/>
                        <w:sz w:val="16"/>
                      </w:rPr>
                    </w:pPr>
                    <w:r>
                      <w:rPr>
                        <w:sz w:val="16"/>
                      </w:rPr>
                      <w:t>Enter Screen Server Function:</w:t>
                    </w:r>
                    <w:r>
                      <w:rPr>
                        <w:spacing w:val="90"/>
                        <w:sz w:val="16"/>
                      </w:rPr>
                      <w:t xml:space="preserve"> </w:t>
                    </w:r>
                    <w:r>
                      <w:rPr>
                        <w:b/>
                        <w:sz w:val="16"/>
                      </w:rPr>
                      <w:t>2</w:t>
                    </w:r>
                  </w:p>
                  <w:p w14:paraId="16500BCF" w14:textId="77777777" w:rsidR="0040444F" w:rsidRDefault="0040444F">
                    <w:pPr>
                      <w:spacing w:before="1"/>
                      <w:rPr>
                        <w:b/>
                        <w:sz w:val="16"/>
                      </w:rPr>
                    </w:pPr>
                    <w:r>
                      <w:rPr>
                        <w:sz w:val="16"/>
                      </w:rPr>
                      <w:t xml:space="preserve">Applied By: </w:t>
                    </w:r>
                    <w:r>
                      <w:rPr>
                        <w:b/>
                        <w:sz w:val="16"/>
                      </w:rPr>
                      <w:t>SURNURSE,TWO</w:t>
                    </w:r>
                  </w:p>
                </w:txbxContent>
              </v:textbox>
            </v:shape>
            <w10:anchorlock/>
          </v:group>
        </w:pict>
      </w:r>
    </w:p>
    <w:p w14:paraId="7D75F889" w14:textId="77777777" w:rsidR="007D435F" w:rsidRDefault="00277930">
      <w:pPr>
        <w:pStyle w:val="BodyText"/>
        <w:spacing w:before="1"/>
        <w:rPr>
          <w:rFonts w:ascii="Times New Roman"/>
        </w:rPr>
      </w:pPr>
      <w:r>
        <w:pict w14:anchorId="2ED9D4CB">
          <v:group id="_x0000_s4382" style="position:absolute;margin-left:70.6pt;margin-top:11.2pt;width:470.95pt;height:172.15pt;z-index:-15587328;mso-wrap-distance-left:0;mso-wrap-distance-right:0;mso-position-horizontal-relative:page" coordorigin="1412,224" coordsize="9419,3443">
            <v:shape id="_x0000_s4393" style="position:absolute;left:1411;top:224;width:9419;height:3443" coordorigin="1412,224" coordsize="9419,3443" o:spt="100" adj="0,,0" path="m10831,2037r-9419,l1412,2217r,182l1412,2579r,183l1412,2942r,182l1412,3304r,183l1412,3667r9419,l10831,3487r,-183l10831,3124r,-182l10831,2762r,-183l10831,2399r,-182l10831,2037xm10831,224r-9419,l1412,404r,183l1412,767r,182l1412,1129r,183l1412,1492r,182l1412,1854r,182l10831,2036r,-182l10831,1674r,-182l10831,1312r,-183l10831,949r,-182l10831,587r,-183l10831,224xe" fillcolor="#e4e4e4" stroked="f">
              <v:stroke joinstyle="round"/>
              <v:formulas/>
              <v:path arrowok="t" o:connecttype="segments"/>
            </v:shape>
            <v:shape id="_x0000_s4392" type="#_x0000_t202" style="position:absolute;left:2304;top:227;width:4148;height:183" filled="f" stroked="f">
              <v:textbox style="mso-next-textbox:#_x0000_s4392" inset="0,0,0,0">
                <w:txbxContent>
                  <w:p w14:paraId="4B58821C" w14:textId="77777777" w:rsidR="0040444F" w:rsidRDefault="0040444F">
                    <w:pPr>
                      <w:tabs>
                        <w:tab w:val="left" w:pos="1535"/>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391" type="#_x0000_t202" style="position:absolute;left:7679;top:227;width:1077;height:183" filled="f" stroked="f">
              <v:textbox style="mso-next-textbox:#_x0000_s4391" inset="0,0,0,0">
                <w:txbxContent>
                  <w:p w14:paraId="79A0AEAD" w14:textId="77777777" w:rsidR="0040444F" w:rsidRDefault="0040444F">
                    <w:pPr>
                      <w:rPr>
                        <w:sz w:val="16"/>
                      </w:rPr>
                    </w:pPr>
                    <w:r>
                      <w:rPr>
                        <w:sz w:val="16"/>
                      </w:rPr>
                      <w:t>PAGE 2 OF 3</w:t>
                    </w:r>
                  </w:p>
                </w:txbxContent>
              </v:textbox>
            </v:shape>
            <v:shape id="_x0000_s4390" type="#_x0000_t202" style="position:absolute;left:1440;top:589;width:213;height:2720" filled="f" stroked="f">
              <v:textbox style="mso-next-textbox:#_x0000_s4390" inset="0,0,0,0">
                <w:txbxContent>
                  <w:p w14:paraId="31195A3B" w14:textId="77777777" w:rsidR="0040444F" w:rsidRDefault="0040444F">
                    <w:pPr>
                      <w:spacing w:line="181" w:lineRule="exact"/>
                      <w:rPr>
                        <w:sz w:val="16"/>
                      </w:rPr>
                    </w:pPr>
                    <w:r>
                      <w:rPr>
                        <w:sz w:val="16"/>
                      </w:rPr>
                      <w:t>1</w:t>
                    </w:r>
                  </w:p>
                  <w:p w14:paraId="34A76419" w14:textId="77777777" w:rsidR="0040444F" w:rsidRDefault="0040444F">
                    <w:pPr>
                      <w:spacing w:line="181" w:lineRule="exact"/>
                      <w:rPr>
                        <w:sz w:val="16"/>
                      </w:rPr>
                    </w:pPr>
                    <w:r>
                      <w:rPr>
                        <w:sz w:val="16"/>
                      </w:rPr>
                      <w:t>2</w:t>
                    </w:r>
                  </w:p>
                  <w:p w14:paraId="14B7E4AF" w14:textId="77777777" w:rsidR="0040444F" w:rsidRDefault="0040444F">
                    <w:pPr>
                      <w:spacing w:before="2" w:line="181" w:lineRule="exact"/>
                      <w:rPr>
                        <w:sz w:val="16"/>
                      </w:rPr>
                    </w:pPr>
                    <w:r>
                      <w:rPr>
                        <w:sz w:val="16"/>
                      </w:rPr>
                      <w:t>3</w:t>
                    </w:r>
                  </w:p>
                  <w:p w14:paraId="6DCCB9A1" w14:textId="77777777" w:rsidR="0040444F" w:rsidRDefault="0040444F">
                    <w:pPr>
                      <w:spacing w:line="181" w:lineRule="exact"/>
                      <w:rPr>
                        <w:sz w:val="16"/>
                      </w:rPr>
                    </w:pPr>
                    <w:r>
                      <w:rPr>
                        <w:sz w:val="16"/>
                      </w:rPr>
                      <w:t>4</w:t>
                    </w:r>
                  </w:p>
                  <w:p w14:paraId="61FA4E32" w14:textId="77777777" w:rsidR="0040444F" w:rsidRDefault="0040444F">
                    <w:pPr>
                      <w:spacing w:before="1" w:line="181" w:lineRule="exact"/>
                      <w:rPr>
                        <w:sz w:val="16"/>
                      </w:rPr>
                    </w:pPr>
                    <w:r>
                      <w:rPr>
                        <w:sz w:val="16"/>
                      </w:rPr>
                      <w:t>5</w:t>
                    </w:r>
                  </w:p>
                  <w:p w14:paraId="5A96C5FB" w14:textId="77777777" w:rsidR="0040444F" w:rsidRDefault="0040444F">
                    <w:pPr>
                      <w:spacing w:line="181" w:lineRule="exact"/>
                      <w:rPr>
                        <w:sz w:val="16"/>
                      </w:rPr>
                    </w:pPr>
                    <w:r>
                      <w:rPr>
                        <w:sz w:val="16"/>
                      </w:rPr>
                      <w:t>6</w:t>
                    </w:r>
                  </w:p>
                  <w:p w14:paraId="653604A6" w14:textId="77777777" w:rsidR="0040444F" w:rsidRDefault="0040444F">
                    <w:pPr>
                      <w:spacing w:before="1" w:line="181" w:lineRule="exact"/>
                      <w:rPr>
                        <w:sz w:val="16"/>
                      </w:rPr>
                    </w:pPr>
                    <w:r>
                      <w:rPr>
                        <w:sz w:val="16"/>
                      </w:rPr>
                      <w:t>7</w:t>
                    </w:r>
                  </w:p>
                  <w:p w14:paraId="645D45AB" w14:textId="77777777" w:rsidR="0040444F" w:rsidRDefault="0040444F">
                    <w:pPr>
                      <w:spacing w:line="181" w:lineRule="exact"/>
                      <w:rPr>
                        <w:sz w:val="16"/>
                      </w:rPr>
                    </w:pPr>
                    <w:r>
                      <w:rPr>
                        <w:sz w:val="16"/>
                      </w:rPr>
                      <w:t>80</w:t>
                    </w:r>
                  </w:p>
                  <w:p w14:paraId="6946AA81" w14:textId="77777777" w:rsidR="0040444F" w:rsidRDefault="0040444F">
                    <w:pPr>
                      <w:spacing w:before="2" w:line="181" w:lineRule="exact"/>
                      <w:rPr>
                        <w:sz w:val="16"/>
                      </w:rPr>
                    </w:pPr>
                    <w:r>
                      <w:rPr>
                        <w:sz w:val="16"/>
                      </w:rPr>
                      <w:t>91</w:t>
                    </w:r>
                  </w:p>
                  <w:p w14:paraId="5707FA97" w14:textId="77777777" w:rsidR="0040444F" w:rsidRDefault="0040444F">
                    <w:pPr>
                      <w:spacing w:line="181" w:lineRule="exact"/>
                      <w:rPr>
                        <w:sz w:val="16"/>
                      </w:rPr>
                    </w:pPr>
                    <w:r>
                      <w:rPr>
                        <w:sz w:val="16"/>
                      </w:rPr>
                      <w:t>10</w:t>
                    </w:r>
                  </w:p>
                  <w:p w14:paraId="682569FD" w14:textId="77777777" w:rsidR="0040444F" w:rsidRDefault="0040444F">
                    <w:pPr>
                      <w:spacing w:before="1" w:line="181" w:lineRule="exact"/>
                      <w:rPr>
                        <w:sz w:val="16"/>
                      </w:rPr>
                    </w:pPr>
                    <w:r>
                      <w:rPr>
                        <w:sz w:val="16"/>
                      </w:rPr>
                      <w:t>11</w:t>
                    </w:r>
                  </w:p>
                  <w:p w14:paraId="7E6007C4" w14:textId="77777777" w:rsidR="0040444F" w:rsidRDefault="0040444F">
                    <w:pPr>
                      <w:spacing w:line="181" w:lineRule="exact"/>
                      <w:rPr>
                        <w:sz w:val="16"/>
                      </w:rPr>
                    </w:pPr>
                    <w:r>
                      <w:rPr>
                        <w:sz w:val="16"/>
                      </w:rPr>
                      <w:t>12</w:t>
                    </w:r>
                  </w:p>
                  <w:p w14:paraId="4516E9E2" w14:textId="77777777" w:rsidR="0040444F" w:rsidRDefault="0040444F">
                    <w:pPr>
                      <w:spacing w:before="1" w:line="181" w:lineRule="exact"/>
                      <w:rPr>
                        <w:sz w:val="16"/>
                      </w:rPr>
                    </w:pPr>
                    <w:r>
                      <w:rPr>
                        <w:sz w:val="16"/>
                      </w:rPr>
                      <w:t>13</w:t>
                    </w:r>
                  </w:p>
                  <w:p w14:paraId="1B174A5C" w14:textId="77777777" w:rsidR="0040444F" w:rsidRDefault="0040444F">
                    <w:pPr>
                      <w:spacing w:line="181" w:lineRule="exact"/>
                      <w:rPr>
                        <w:sz w:val="16"/>
                      </w:rPr>
                    </w:pPr>
                    <w:r>
                      <w:rPr>
                        <w:sz w:val="16"/>
                      </w:rPr>
                      <w:t>14</w:t>
                    </w:r>
                  </w:p>
                  <w:p w14:paraId="678C7B4B" w14:textId="77777777" w:rsidR="0040444F" w:rsidRDefault="0040444F">
                    <w:pPr>
                      <w:spacing w:before="1"/>
                      <w:rPr>
                        <w:sz w:val="16"/>
                      </w:rPr>
                    </w:pPr>
                    <w:r>
                      <w:rPr>
                        <w:sz w:val="16"/>
                      </w:rPr>
                      <w:t>15</w:t>
                    </w:r>
                  </w:p>
                </w:txbxContent>
              </v:textbox>
            </v:shape>
            <v:shape id="_x0000_s4389" type="#_x0000_t202" style="position:absolute;left:1920;top:589;width:2132;height:1087" filled="f" stroked="f">
              <v:textbox style="mso-next-textbox:#_x0000_s4389" inset="0,0,0,0">
                <w:txbxContent>
                  <w:p w14:paraId="52F3A205" w14:textId="77777777" w:rsidR="0040444F" w:rsidRDefault="0040444F">
                    <w:pPr>
                      <w:ind w:right="479"/>
                      <w:rPr>
                        <w:sz w:val="16"/>
                      </w:rPr>
                    </w:pPr>
                    <w:r>
                      <w:rPr>
                        <w:sz w:val="16"/>
                      </w:rPr>
                      <w:t>PREOP CONSCIOUS: PREOP SKIN INTEG: TRANS TO OR BY: HAIR REMOVAL BY:</w:t>
                    </w:r>
                  </w:p>
                  <w:p w14:paraId="679B82F0" w14:textId="77777777" w:rsidR="0040444F" w:rsidRDefault="0040444F">
                    <w:pPr>
                      <w:ind w:right="-1"/>
                      <w:rPr>
                        <w:sz w:val="16"/>
                      </w:rPr>
                    </w:pPr>
                    <w:r>
                      <w:rPr>
                        <w:sz w:val="16"/>
                      </w:rPr>
                      <w:t>HAIR REMOVAL METHOD: HAIR REMOVAL COMMENTS:</w:t>
                    </w:r>
                  </w:p>
                </w:txbxContent>
              </v:textbox>
            </v:shape>
            <v:shape id="_x0000_s4388" type="#_x0000_t202" style="position:absolute;left:4320;top:1494;width:1652;height:183" filled="f" stroked="f">
              <v:textbox style="mso-next-textbox:#_x0000_s4388" inset="0,0,0,0">
                <w:txbxContent>
                  <w:p w14:paraId="65B9C579" w14:textId="77777777" w:rsidR="0040444F" w:rsidRDefault="0040444F">
                    <w:pPr>
                      <w:rPr>
                        <w:sz w:val="16"/>
                      </w:rPr>
                    </w:pPr>
                    <w:r>
                      <w:rPr>
                        <w:sz w:val="16"/>
                      </w:rPr>
                      <w:t>(WORD PROCESSING)</w:t>
                    </w:r>
                  </w:p>
                </w:txbxContent>
              </v:textbox>
            </v:shape>
            <v:shape id="_x0000_s4387" type="#_x0000_t202" style="position:absolute;left:1920;top:1676;width:2612;height:908" filled="f" stroked="f">
              <v:textbox style="mso-next-textbox:#_x0000_s4387" inset="0,0,0,0">
                <w:txbxContent>
                  <w:p w14:paraId="12F1F222" w14:textId="77777777" w:rsidR="0040444F" w:rsidRDefault="0040444F">
                    <w:pPr>
                      <w:ind w:right="-1"/>
                      <w:rPr>
                        <w:sz w:val="16"/>
                      </w:rPr>
                    </w:pPr>
                    <w:r>
                      <w:rPr>
                        <w:sz w:val="16"/>
                      </w:rPr>
                      <w:t>FOLEY CATHETER INSERTED BY: SKIN PREPPED BY (1):</w:t>
                    </w:r>
                  </w:p>
                  <w:p w14:paraId="66E2B873" w14:textId="77777777" w:rsidR="0040444F" w:rsidRDefault="0040444F">
                    <w:pPr>
                      <w:spacing w:before="1"/>
                      <w:ind w:right="401" w:hanging="1"/>
                      <w:rPr>
                        <w:sz w:val="16"/>
                      </w:rPr>
                    </w:pPr>
                    <w:r>
                      <w:rPr>
                        <w:sz w:val="16"/>
                      </w:rPr>
                      <w:t>SKIN PREPPED BY (2): SKIN PREP AGENTS: SECOND SKIN PREP</w:t>
                    </w:r>
                    <w:r>
                      <w:rPr>
                        <w:spacing w:val="-11"/>
                        <w:sz w:val="16"/>
                      </w:rPr>
                      <w:t xml:space="preserve"> </w:t>
                    </w:r>
                    <w:r>
                      <w:rPr>
                        <w:sz w:val="16"/>
                      </w:rPr>
                      <w:t>AGENT:</w:t>
                    </w:r>
                  </w:p>
                </w:txbxContent>
              </v:textbox>
            </v:shape>
            <v:shape id="_x0000_s4386" type="#_x0000_t202" style="position:absolute;left:1920;top:2582;width:1652;height:183" filled="f" stroked="f">
              <v:textbox style="mso-next-textbox:#_x0000_s4386" inset="0,0,0,0">
                <w:txbxContent>
                  <w:p w14:paraId="5EDF4E80" w14:textId="77777777" w:rsidR="0040444F" w:rsidRDefault="0040444F">
                    <w:pPr>
                      <w:rPr>
                        <w:sz w:val="16"/>
                      </w:rPr>
                    </w:pPr>
                    <w:r>
                      <w:rPr>
                        <w:sz w:val="16"/>
                      </w:rPr>
                      <w:t>SURGERY POSITION:</w:t>
                    </w:r>
                  </w:p>
                </w:txbxContent>
              </v:textbox>
            </v:shape>
            <v:shape id="_x0000_s4385" type="#_x0000_t202" style="position:absolute;left:4320;top:2582;width:1556;height:183" filled="f" stroked="f">
              <v:textbox style="mso-next-textbox:#_x0000_s4385" inset="0,0,0,0">
                <w:txbxContent>
                  <w:p w14:paraId="43107EB1" w14:textId="77777777" w:rsidR="0040444F" w:rsidRDefault="0040444F">
                    <w:pPr>
                      <w:rPr>
                        <w:sz w:val="16"/>
                      </w:rPr>
                    </w:pPr>
                    <w:r>
                      <w:rPr>
                        <w:sz w:val="16"/>
                      </w:rPr>
                      <w:t>(MULTIPLE)(DATA)</w:t>
                    </w:r>
                  </w:p>
                </w:txbxContent>
              </v:textbox>
            </v:shape>
            <v:shape id="_x0000_s4384" type="#_x0000_t202" style="position:absolute;left:1920;top:2764;width:3957;height:545" filled="f" stroked="f">
              <v:textbox style="mso-next-textbox:#_x0000_s4384" inset="0,0,0,0">
                <w:txbxContent>
                  <w:p w14:paraId="26AD4F5B" w14:textId="77777777" w:rsidR="0040444F" w:rsidRDefault="0040444F">
                    <w:pPr>
                      <w:spacing w:line="181" w:lineRule="exact"/>
                      <w:rPr>
                        <w:sz w:val="16"/>
                      </w:rPr>
                    </w:pPr>
                    <w:r>
                      <w:rPr>
                        <w:sz w:val="16"/>
                      </w:rPr>
                      <w:t>LATERALITY OF PROCEDURE:</w:t>
                    </w:r>
                  </w:p>
                  <w:p w14:paraId="61CA281A" w14:textId="77777777" w:rsidR="0040444F" w:rsidRDefault="0040444F">
                    <w:pPr>
                      <w:tabs>
                        <w:tab w:val="left" w:pos="2400"/>
                      </w:tabs>
                      <w:ind w:right="18"/>
                      <w:rPr>
                        <w:sz w:val="16"/>
                      </w:rPr>
                    </w:pPr>
                    <w:r>
                      <w:rPr>
                        <w:sz w:val="16"/>
                      </w:rPr>
                      <w:t>RESTR &amp;</w:t>
                    </w:r>
                    <w:r>
                      <w:rPr>
                        <w:spacing w:val="-5"/>
                        <w:sz w:val="16"/>
                      </w:rPr>
                      <w:t xml:space="preserve"> </w:t>
                    </w:r>
                    <w:r>
                      <w:rPr>
                        <w:sz w:val="16"/>
                      </w:rPr>
                      <w:t>POSITION</w:t>
                    </w:r>
                    <w:r>
                      <w:rPr>
                        <w:spacing w:val="-3"/>
                        <w:sz w:val="16"/>
                      </w:rPr>
                      <w:t xml:space="preserve"> </w:t>
                    </w:r>
                    <w:r>
                      <w:rPr>
                        <w:sz w:val="16"/>
                      </w:rPr>
                      <w:t>AIDS:</w:t>
                    </w:r>
                    <w:r>
                      <w:rPr>
                        <w:sz w:val="16"/>
                      </w:rPr>
                      <w:tab/>
                    </w:r>
                    <w:r>
                      <w:rPr>
                        <w:spacing w:val="-1"/>
                        <w:sz w:val="16"/>
                      </w:rPr>
                      <w:t xml:space="preserve">(MULTIPLE)(DATA) </w:t>
                    </w:r>
                    <w:r>
                      <w:rPr>
                        <w:sz w:val="16"/>
                      </w:rPr>
                      <w:t>ELECTROGROUND</w:t>
                    </w:r>
                    <w:r>
                      <w:rPr>
                        <w:spacing w:val="-2"/>
                        <w:sz w:val="16"/>
                      </w:rPr>
                      <w:t xml:space="preserve"> </w:t>
                    </w:r>
                    <w:r>
                      <w:rPr>
                        <w:sz w:val="16"/>
                      </w:rPr>
                      <w:t>POSITION:</w:t>
                    </w:r>
                  </w:p>
                </w:txbxContent>
              </v:textbox>
            </v:shape>
            <v:shape id="_x0000_s4383" type="#_x0000_t202" style="position:absolute;left:1440;top:3484;width:3669;height:183" filled="f" stroked="f">
              <v:textbox style="mso-next-textbox:#_x0000_s4383" inset="0,0,0,0">
                <w:txbxContent>
                  <w:p w14:paraId="50EFF1D5"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31CCA42B" w14:textId="77777777" w:rsidR="007D435F" w:rsidRDefault="007D435F">
      <w:pPr>
        <w:pStyle w:val="BodyText"/>
        <w:rPr>
          <w:rFonts w:ascii="Times New Roman"/>
          <w:sz w:val="20"/>
        </w:rPr>
      </w:pPr>
    </w:p>
    <w:p w14:paraId="12C2DDF7" w14:textId="77777777" w:rsidR="007D435F" w:rsidRDefault="00277930">
      <w:pPr>
        <w:pStyle w:val="BodyText"/>
        <w:spacing w:before="1"/>
        <w:rPr>
          <w:rFonts w:ascii="Times New Roman"/>
          <w:sz w:val="18"/>
        </w:rPr>
      </w:pPr>
      <w:r>
        <w:pict w14:anchorId="75C54E61">
          <v:group id="_x0000_s4377" style="position:absolute;margin-left:70.6pt;margin-top:12.35pt;width:470.95pt;height:54.4pt;z-index:-15586816;mso-wrap-distance-left:0;mso-wrap-distance-right:0;mso-position-horizontal-relative:page" coordorigin="1412,247" coordsize="9419,1088">
            <v:shape id="_x0000_s4381" style="position:absolute;left:1411;top:247;width:9419;height:1088" coordorigin="1412,247" coordsize="9419,1088" path="m10831,247r-9419,l1412,430r,180l1412,792r,180l1412,1154r,180l10831,1334r,-904l10831,247xe" fillcolor="#e4e4e4" stroked="f">
              <v:path arrowok="t"/>
            </v:shape>
            <v:shape id="_x0000_s4380" type="#_x0000_t202" style="position:absolute;left:2400;top:250;width:4244;height:183" filled="f" stroked="f">
              <v:textbox style="mso-next-textbox:#_x0000_s4380" inset="0,0,0,0">
                <w:txbxContent>
                  <w:p w14:paraId="1E137519" w14:textId="77777777" w:rsidR="0040444F" w:rsidRDefault="0040444F">
                    <w:pPr>
                      <w:tabs>
                        <w:tab w:val="left" w:pos="1631"/>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379" type="#_x0000_t202" style="position:absolute;left:7871;top:250;width:1077;height:183" filled="f" stroked="f">
              <v:textbox style="mso-next-textbox:#_x0000_s4379" inset="0,0,0,0">
                <w:txbxContent>
                  <w:p w14:paraId="298C85A5" w14:textId="77777777" w:rsidR="0040444F" w:rsidRDefault="0040444F">
                    <w:pPr>
                      <w:rPr>
                        <w:sz w:val="16"/>
                      </w:rPr>
                    </w:pPr>
                    <w:r>
                      <w:rPr>
                        <w:sz w:val="16"/>
                      </w:rPr>
                      <w:t>PAGE 3 OF 3</w:t>
                    </w:r>
                  </w:p>
                </w:txbxContent>
              </v:textbox>
            </v:shape>
            <v:shape id="_x0000_s4378" type="#_x0000_t202" style="position:absolute;left:1440;top:612;width:4053;height:723" filled="f" stroked="f">
              <v:textbox style="mso-next-textbox:#_x0000_s4378" inset="0,0,0,0">
                <w:txbxContent>
                  <w:p w14:paraId="21D878F9" w14:textId="77777777" w:rsidR="0040444F" w:rsidRDefault="0040444F">
                    <w:pPr>
                      <w:tabs>
                        <w:tab w:val="left" w:pos="383"/>
                      </w:tabs>
                      <w:rPr>
                        <w:sz w:val="16"/>
                      </w:rPr>
                    </w:pPr>
                    <w:r>
                      <w:rPr>
                        <w:sz w:val="16"/>
                      </w:rPr>
                      <w:t>1</w:t>
                    </w:r>
                    <w:r>
                      <w:rPr>
                        <w:sz w:val="16"/>
                      </w:rPr>
                      <w:tab/>
                      <w:t>ELECTROGROUND POSITION</w:t>
                    </w:r>
                    <w:r>
                      <w:rPr>
                        <w:spacing w:val="-4"/>
                        <w:sz w:val="16"/>
                      </w:rPr>
                      <w:t xml:space="preserve"> </w:t>
                    </w:r>
                    <w:r>
                      <w:rPr>
                        <w:sz w:val="16"/>
                      </w:rPr>
                      <w:t>(2):</w:t>
                    </w:r>
                  </w:p>
                  <w:p w14:paraId="08A5A06F" w14:textId="77777777" w:rsidR="0040444F" w:rsidRDefault="0040444F">
                    <w:pPr>
                      <w:spacing w:before="7"/>
                      <w:rPr>
                        <w:sz w:val="15"/>
                      </w:rPr>
                    </w:pPr>
                  </w:p>
                  <w:p w14:paraId="550869BC" w14:textId="77777777" w:rsidR="0040444F" w:rsidRDefault="0040444F">
                    <w:pPr>
                      <w:rPr>
                        <w:b/>
                        <w:sz w:val="16"/>
                      </w:rPr>
                    </w:pPr>
                    <w:r>
                      <w:rPr>
                        <w:sz w:val="16"/>
                      </w:rPr>
                      <w:t>Enter Screen Server Function:</w:t>
                    </w:r>
                    <w:r>
                      <w:rPr>
                        <w:spacing w:val="90"/>
                        <w:sz w:val="16"/>
                      </w:rPr>
                      <w:t xml:space="preserve"> </w:t>
                    </w:r>
                    <w:r>
                      <w:rPr>
                        <w:b/>
                        <w:sz w:val="16"/>
                      </w:rPr>
                      <w:t>1</w:t>
                    </w:r>
                  </w:p>
                  <w:p w14:paraId="3ECD3FF7" w14:textId="77777777" w:rsidR="0040444F" w:rsidRDefault="0040444F">
                    <w:pPr>
                      <w:spacing w:before="1"/>
                      <w:rPr>
                        <w:sz w:val="16"/>
                      </w:rPr>
                    </w:pPr>
                    <w:proofErr w:type="spellStart"/>
                    <w:r>
                      <w:rPr>
                        <w:sz w:val="16"/>
                      </w:rPr>
                      <w:t>Electroground</w:t>
                    </w:r>
                    <w:proofErr w:type="spellEnd"/>
                    <w:r>
                      <w:rPr>
                        <w:sz w:val="16"/>
                      </w:rPr>
                      <w:t xml:space="preserve"> Position (2): </w:t>
                    </w:r>
                    <w:r>
                      <w:rPr>
                        <w:b/>
                        <w:sz w:val="16"/>
                      </w:rPr>
                      <w:t xml:space="preserve">LF </w:t>
                    </w:r>
                    <w:r>
                      <w:rPr>
                        <w:sz w:val="16"/>
                      </w:rPr>
                      <w:t>LEFT FLANK</w:t>
                    </w:r>
                  </w:p>
                </w:txbxContent>
              </v:textbox>
            </v:shape>
            <w10:wrap type="topAndBottom" anchorx="page"/>
          </v:group>
        </w:pict>
      </w:r>
      <w:r>
        <w:pict w14:anchorId="2D5CC8E3">
          <v:group id="_x0000_s4372" style="position:absolute;margin-left:70.6pt;margin-top:79.45pt;width:470.95pt;height:45.5pt;z-index:-15586304;mso-wrap-distance-left:0;mso-wrap-distance-right:0;mso-position-horizontal-relative:page" coordorigin="1412,1589" coordsize="9419,910">
            <v:shape id="_x0000_s4376" style="position:absolute;left:1411;top:1589;width:9419;height:905" coordorigin="1412,1589" coordsize="9419,905" path="m10831,1589r-9419,l1412,1769r,183l1412,2132r,182l1412,2494r9419,l10831,2314r,-182l10831,1952r,-183l10831,1589xe" fillcolor="#e4e4e4" stroked="f">
              <v:path arrowok="t"/>
            </v:shape>
            <v:shape id="_x0000_s4375" type="#_x0000_t202" style="position:absolute;left:2400;top:1592;width:4244;height:183" filled="f" stroked="f">
              <v:textbox style="mso-next-textbox:#_x0000_s4375" inset="0,0,0,0">
                <w:txbxContent>
                  <w:p w14:paraId="3C583FF6" w14:textId="77777777" w:rsidR="0040444F" w:rsidRDefault="0040444F">
                    <w:pPr>
                      <w:tabs>
                        <w:tab w:val="left" w:pos="1631"/>
                      </w:tabs>
                      <w:rPr>
                        <w:sz w:val="16"/>
                      </w:rPr>
                    </w:pPr>
                    <w:r>
                      <w:rPr>
                        <w:sz w:val="16"/>
                      </w:rPr>
                      <w:t>**</w:t>
                    </w:r>
                    <w:r>
                      <w:rPr>
                        <w:spacing w:val="-2"/>
                        <w:sz w:val="16"/>
                      </w:rPr>
                      <w:t xml:space="preserve"> </w:t>
                    </w:r>
                    <w:r>
                      <w:rPr>
                        <w:sz w:val="16"/>
                      </w:rPr>
                      <w:t>STARTUP</w:t>
                    </w:r>
                    <w:r>
                      <w:rPr>
                        <w:spacing w:val="-2"/>
                        <w:sz w:val="16"/>
                      </w:rPr>
                      <w:t xml:space="preserve"> </w:t>
                    </w:r>
                    <w:r>
                      <w:rPr>
                        <w:sz w:val="16"/>
                      </w:rPr>
                      <w:t>**</w:t>
                    </w:r>
                    <w:r>
                      <w:rPr>
                        <w:sz w:val="16"/>
                      </w:rPr>
                      <w:tab/>
                      <w:t>CASE #159</w:t>
                    </w:r>
                    <w:r>
                      <w:rPr>
                        <w:spacing w:val="84"/>
                        <w:sz w:val="16"/>
                      </w:rPr>
                      <w:t xml:space="preserve"> </w:t>
                    </w:r>
                    <w:r>
                      <w:rPr>
                        <w:sz w:val="16"/>
                      </w:rPr>
                      <w:t>SURPATIENT,THREE</w:t>
                    </w:r>
                  </w:p>
                </w:txbxContent>
              </v:textbox>
            </v:shape>
            <v:shape id="_x0000_s4374" type="#_x0000_t202" style="position:absolute;left:7871;top:1592;width:1077;height:183" filled="f" stroked="f">
              <v:textbox style="mso-next-textbox:#_x0000_s4374" inset="0,0,0,0">
                <w:txbxContent>
                  <w:p w14:paraId="62B97BDA" w14:textId="77777777" w:rsidR="0040444F" w:rsidRDefault="0040444F">
                    <w:pPr>
                      <w:rPr>
                        <w:sz w:val="16"/>
                      </w:rPr>
                    </w:pPr>
                    <w:r>
                      <w:rPr>
                        <w:sz w:val="16"/>
                      </w:rPr>
                      <w:t>PAGE 3 OF 3</w:t>
                    </w:r>
                  </w:p>
                </w:txbxContent>
              </v:textbox>
            </v:shape>
            <v:shape id="_x0000_s4373" type="#_x0000_t202" style="position:absolute;left:1440;top:1954;width:2996;height:545" filled="f" stroked="f">
              <v:textbox style="mso-next-textbox:#_x0000_s4373" inset="0,0,0,0">
                <w:txbxContent>
                  <w:p w14:paraId="76A05999" w14:textId="77777777" w:rsidR="0040444F" w:rsidRDefault="0040444F">
                    <w:pPr>
                      <w:tabs>
                        <w:tab w:val="left" w:pos="383"/>
                      </w:tabs>
                      <w:rPr>
                        <w:sz w:val="16"/>
                      </w:rPr>
                    </w:pPr>
                    <w:r>
                      <w:rPr>
                        <w:sz w:val="16"/>
                      </w:rPr>
                      <w:t>1</w:t>
                    </w:r>
                    <w:r>
                      <w:rPr>
                        <w:sz w:val="16"/>
                      </w:rPr>
                      <w:tab/>
                      <w:t>ELECTROGROUND POSITION</w:t>
                    </w:r>
                    <w:r>
                      <w:rPr>
                        <w:spacing w:val="-12"/>
                        <w:sz w:val="16"/>
                      </w:rPr>
                      <w:t xml:space="preserve"> </w:t>
                    </w:r>
                    <w:r>
                      <w:rPr>
                        <w:sz w:val="16"/>
                      </w:rPr>
                      <w:t>(2):</w:t>
                    </w:r>
                  </w:p>
                  <w:p w14:paraId="009A4CE8" w14:textId="77777777" w:rsidR="0040444F" w:rsidRDefault="0040444F">
                    <w:pPr>
                      <w:rPr>
                        <w:sz w:val="16"/>
                      </w:rPr>
                    </w:pPr>
                  </w:p>
                  <w:p w14:paraId="3A8504C6" w14:textId="77777777" w:rsidR="0040444F" w:rsidRDefault="0040444F">
                    <w:pPr>
                      <w:rPr>
                        <w:sz w:val="16"/>
                      </w:rPr>
                    </w:pPr>
                    <w:r>
                      <w:rPr>
                        <w:sz w:val="16"/>
                      </w:rPr>
                      <w:t>Enter Screen Server Function:</w:t>
                    </w:r>
                  </w:p>
                </w:txbxContent>
              </v:textbox>
            </v:shape>
            <w10:wrap type="topAndBottom" anchorx="page"/>
          </v:group>
        </w:pict>
      </w:r>
    </w:p>
    <w:p w14:paraId="58CA0620" w14:textId="77777777" w:rsidR="007D435F" w:rsidRDefault="007D435F">
      <w:pPr>
        <w:pStyle w:val="BodyText"/>
        <w:spacing w:before="2"/>
        <w:rPr>
          <w:rFonts w:ascii="Times New Roman"/>
        </w:rPr>
      </w:pPr>
    </w:p>
    <w:p w14:paraId="5959D8B5" w14:textId="77777777" w:rsidR="007D435F" w:rsidRDefault="007D435F">
      <w:pPr>
        <w:pStyle w:val="BodyText"/>
        <w:rPr>
          <w:rFonts w:ascii="Times New Roman"/>
          <w:sz w:val="20"/>
        </w:rPr>
      </w:pPr>
    </w:p>
    <w:p w14:paraId="66DB84D9" w14:textId="77777777" w:rsidR="007D435F" w:rsidRDefault="007D435F">
      <w:pPr>
        <w:pStyle w:val="BodyText"/>
        <w:rPr>
          <w:rFonts w:ascii="Times New Roman"/>
          <w:sz w:val="20"/>
        </w:rPr>
      </w:pPr>
    </w:p>
    <w:p w14:paraId="0E8464A8" w14:textId="77777777" w:rsidR="007D435F" w:rsidRDefault="007D435F">
      <w:pPr>
        <w:pStyle w:val="BodyText"/>
        <w:rPr>
          <w:rFonts w:ascii="Times New Roman"/>
          <w:sz w:val="20"/>
        </w:rPr>
      </w:pPr>
    </w:p>
    <w:p w14:paraId="0816431F" w14:textId="77777777" w:rsidR="007D435F" w:rsidRDefault="007D435F">
      <w:pPr>
        <w:pStyle w:val="BodyText"/>
        <w:rPr>
          <w:rFonts w:ascii="Times New Roman"/>
          <w:sz w:val="20"/>
        </w:rPr>
      </w:pPr>
    </w:p>
    <w:p w14:paraId="5919B7AE" w14:textId="77777777" w:rsidR="007D435F" w:rsidRDefault="007D435F">
      <w:pPr>
        <w:pStyle w:val="BodyText"/>
        <w:rPr>
          <w:rFonts w:ascii="Times New Roman"/>
          <w:sz w:val="20"/>
        </w:rPr>
      </w:pPr>
    </w:p>
    <w:p w14:paraId="4AA869A0" w14:textId="77777777" w:rsidR="007D435F" w:rsidRDefault="007D435F">
      <w:pPr>
        <w:pStyle w:val="BodyText"/>
        <w:rPr>
          <w:rFonts w:ascii="Times New Roman"/>
          <w:sz w:val="20"/>
        </w:rPr>
      </w:pPr>
    </w:p>
    <w:p w14:paraId="39E8E9AE" w14:textId="77777777" w:rsidR="007D435F" w:rsidRDefault="007D435F">
      <w:pPr>
        <w:pStyle w:val="BodyText"/>
        <w:rPr>
          <w:rFonts w:ascii="Times New Roman"/>
          <w:sz w:val="20"/>
        </w:rPr>
      </w:pPr>
    </w:p>
    <w:p w14:paraId="375987C9" w14:textId="77777777" w:rsidR="007D435F" w:rsidRDefault="007D435F">
      <w:pPr>
        <w:pStyle w:val="BodyText"/>
        <w:rPr>
          <w:rFonts w:ascii="Times New Roman"/>
          <w:sz w:val="20"/>
        </w:rPr>
      </w:pPr>
    </w:p>
    <w:p w14:paraId="00BB001E" w14:textId="77777777" w:rsidR="007D435F" w:rsidRDefault="007D435F">
      <w:pPr>
        <w:pStyle w:val="BodyText"/>
        <w:rPr>
          <w:rFonts w:ascii="Times New Roman"/>
          <w:sz w:val="20"/>
        </w:rPr>
      </w:pPr>
    </w:p>
    <w:p w14:paraId="21002710" w14:textId="77777777" w:rsidR="007D435F" w:rsidRDefault="007D435F">
      <w:pPr>
        <w:pStyle w:val="BodyText"/>
        <w:rPr>
          <w:rFonts w:ascii="Times New Roman"/>
          <w:sz w:val="20"/>
        </w:rPr>
      </w:pPr>
    </w:p>
    <w:p w14:paraId="1DE75214" w14:textId="77777777" w:rsidR="007D435F" w:rsidRDefault="007D435F">
      <w:pPr>
        <w:pStyle w:val="BodyText"/>
        <w:rPr>
          <w:rFonts w:ascii="Times New Roman"/>
          <w:sz w:val="20"/>
        </w:rPr>
      </w:pPr>
    </w:p>
    <w:p w14:paraId="4E449042" w14:textId="77777777" w:rsidR="007D435F" w:rsidRDefault="007D435F">
      <w:pPr>
        <w:pStyle w:val="BodyText"/>
        <w:rPr>
          <w:rFonts w:ascii="Times New Roman"/>
          <w:sz w:val="20"/>
        </w:rPr>
      </w:pPr>
    </w:p>
    <w:p w14:paraId="375F2502" w14:textId="77777777" w:rsidR="007D435F" w:rsidRDefault="007D435F">
      <w:pPr>
        <w:pStyle w:val="BodyText"/>
        <w:rPr>
          <w:rFonts w:ascii="Times New Roman"/>
          <w:sz w:val="20"/>
        </w:rPr>
      </w:pPr>
    </w:p>
    <w:p w14:paraId="581B849C" w14:textId="77777777" w:rsidR="007D435F" w:rsidRDefault="007D435F">
      <w:pPr>
        <w:pStyle w:val="BodyText"/>
        <w:rPr>
          <w:rFonts w:ascii="Times New Roman"/>
          <w:sz w:val="20"/>
        </w:rPr>
      </w:pPr>
    </w:p>
    <w:p w14:paraId="32BB2811" w14:textId="77777777" w:rsidR="007D435F" w:rsidRDefault="007D435F">
      <w:pPr>
        <w:pStyle w:val="BodyText"/>
        <w:rPr>
          <w:rFonts w:ascii="Times New Roman"/>
          <w:sz w:val="20"/>
        </w:rPr>
      </w:pPr>
    </w:p>
    <w:p w14:paraId="50FCF462" w14:textId="77777777" w:rsidR="007D435F" w:rsidRDefault="007D435F">
      <w:pPr>
        <w:pStyle w:val="BodyText"/>
        <w:rPr>
          <w:rFonts w:ascii="Times New Roman"/>
          <w:sz w:val="20"/>
        </w:rPr>
      </w:pPr>
    </w:p>
    <w:p w14:paraId="13383623" w14:textId="77777777" w:rsidR="007D435F" w:rsidRDefault="007D435F">
      <w:pPr>
        <w:pStyle w:val="BodyText"/>
        <w:rPr>
          <w:rFonts w:ascii="Times New Roman"/>
          <w:sz w:val="20"/>
        </w:rPr>
      </w:pPr>
    </w:p>
    <w:p w14:paraId="6E818AB8" w14:textId="77777777" w:rsidR="007D435F" w:rsidRDefault="007D435F">
      <w:pPr>
        <w:pStyle w:val="BodyText"/>
        <w:rPr>
          <w:rFonts w:ascii="Times New Roman"/>
          <w:sz w:val="20"/>
        </w:rPr>
      </w:pPr>
    </w:p>
    <w:p w14:paraId="7AB3A2E9" w14:textId="77777777" w:rsidR="007D435F" w:rsidRDefault="007D435F">
      <w:pPr>
        <w:pStyle w:val="BodyText"/>
        <w:rPr>
          <w:rFonts w:ascii="Times New Roman"/>
          <w:sz w:val="20"/>
        </w:rPr>
      </w:pPr>
    </w:p>
    <w:p w14:paraId="587DBE67" w14:textId="77777777" w:rsidR="007D435F" w:rsidRDefault="007D435F">
      <w:pPr>
        <w:pStyle w:val="BodyText"/>
        <w:rPr>
          <w:rFonts w:ascii="Times New Roman"/>
          <w:sz w:val="20"/>
        </w:rPr>
      </w:pPr>
    </w:p>
    <w:p w14:paraId="6AFE55B3" w14:textId="77777777" w:rsidR="007D435F" w:rsidRDefault="007D435F">
      <w:pPr>
        <w:pStyle w:val="BodyText"/>
        <w:rPr>
          <w:rFonts w:ascii="Times New Roman"/>
          <w:sz w:val="20"/>
        </w:rPr>
      </w:pPr>
    </w:p>
    <w:p w14:paraId="3A2A9D87" w14:textId="77777777" w:rsidR="007D435F" w:rsidRDefault="007D435F">
      <w:pPr>
        <w:pStyle w:val="BodyText"/>
        <w:rPr>
          <w:rFonts w:ascii="Times New Roman"/>
          <w:sz w:val="20"/>
        </w:rPr>
      </w:pPr>
    </w:p>
    <w:p w14:paraId="0FEA144B" w14:textId="77777777" w:rsidR="007D435F" w:rsidRDefault="007D435F">
      <w:pPr>
        <w:pStyle w:val="BodyText"/>
        <w:rPr>
          <w:rFonts w:ascii="Times New Roman"/>
          <w:sz w:val="20"/>
        </w:rPr>
      </w:pPr>
    </w:p>
    <w:p w14:paraId="22194954" w14:textId="37734AA6" w:rsidR="007D435F" w:rsidRDefault="00A56FED">
      <w:pPr>
        <w:tabs>
          <w:tab w:val="left" w:pos="3768"/>
          <w:tab w:val="right" w:pos="9584"/>
        </w:tabs>
        <w:spacing w:before="221"/>
        <w:ind w:left="220"/>
        <w:rPr>
          <w:rFonts w:ascii="Times New Roman"/>
          <w:sz w:val="20"/>
        </w:rPr>
      </w:pPr>
      <w:r>
        <w:rPr>
          <w:rFonts w:ascii="Times New Roman"/>
          <w:sz w:val="20"/>
        </w:rPr>
        <w:t>November</w:t>
      </w:r>
      <w:r w:rsidR="00095A9A">
        <w:rPr>
          <w:rFonts w:ascii="Times New Roman"/>
          <w:sz w:val="20"/>
        </w:rPr>
        <w:t xml:space="preserve"> 2021</w:t>
      </w:r>
      <w:r w:rsidR="00B87847">
        <w:rPr>
          <w:rFonts w:ascii="Times New Roman"/>
          <w:sz w:val="20"/>
        </w:rPr>
        <w:tab/>
        <w:t>Surgery V. 3.0 User Manual</w:t>
      </w:r>
      <w:r w:rsidR="00B87847">
        <w:rPr>
          <w:rFonts w:ascii="Times New Roman"/>
          <w:sz w:val="20"/>
        </w:rPr>
        <w:tab/>
        <w:t>111</w:t>
      </w:r>
    </w:p>
    <w:p w14:paraId="3F1EEB51" w14:textId="77777777" w:rsidR="007D435F" w:rsidRDefault="007D435F">
      <w:pPr>
        <w:rPr>
          <w:rFonts w:ascii="Times New Roman"/>
          <w:sz w:val="20"/>
        </w:rPr>
        <w:sectPr w:rsidR="007D435F">
          <w:footerReference w:type="default" r:id="rId147"/>
          <w:pgSz w:w="12240" w:h="15840"/>
          <w:pgMar w:top="1440" w:right="1180" w:bottom="280" w:left="1220" w:header="0" w:footer="0" w:gutter="0"/>
          <w:cols w:space="720"/>
        </w:sectPr>
      </w:pPr>
    </w:p>
    <w:p w14:paraId="20364710" w14:textId="77777777" w:rsidR="007D435F" w:rsidRDefault="00B87847">
      <w:pPr>
        <w:spacing w:before="74"/>
        <w:ind w:left="2939" w:right="2973"/>
        <w:jc w:val="center"/>
        <w:rPr>
          <w:rFonts w:ascii="Times New Roman"/>
          <w:i/>
        </w:rPr>
      </w:pPr>
      <w:r>
        <w:rPr>
          <w:rFonts w:ascii="Times New Roman"/>
          <w:i/>
        </w:rPr>
        <w:lastRenderedPageBreak/>
        <w:t>(This page included for two-sided copying.)</w:t>
      </w:r>
    </w:p>
    <w:p w14:paraId="5D50F2F9" w14:textId="77777777" w:rsidR="007D435F" w:rsidRDefault="007D435F">
      <w:pPr>
        <w:pStyle w:val="BodyText"/>
        <w:rPr>
          <w:rFonts w:ascii="Times New Roman"/>
          <w:i/>
          <w:sz w:val="22"/>
        </w:rPr>
      </w:pPr>
    </w:p>
    <w:p w14:paraId="05862336" w14:textId="77777777" w:rsidR="007D435F" w:rsidRDefault="007D435F">
      <w:pPr>
        <w:pStyle w:val="BodyText"/>
        <w:rPr>
          <w:rFonts w:ascii="Times New Roman"/>
          <w:i/>
          <w:sz w:val="22"/>
        </w:rPr>
      </w:pPr>
    </w:p>
    <w:p w14:paraId="06017F8D" w14:textId="77777777" w:rsidR="007D435F" w:rsidRDefault="007D435F">
      <w:pPr>
        <w:pStyle w:val="BodyText"/>
        <w:rPr>
          <w:rFonts w:ascii="Times New Roman"/>
          <w:i/>
          <w:sz w:val="22"/>
        </w:rPr>
      </w:pPr>
    </w:p>
    <w:p w14:paraId="0286E8CB" w14:textId="77777777" w:rsidR="007D435F" w:rsidRDefault="007D435F">
      <w:pPr>
        <w:pStyle w:val="BodyText"/>
        <w:rPr>
          <w:rFonts w:ascii="Times New Roman"/>
          <w:i/>
          <w:sz w:val="22"/>
        </w:rPr>
      </w:pPr>
    </w:p>
    <w:p w14:paraId="0C9D5970" w14:textId="77777777" w:rsidR="007D435F" w:rsidRDefault="007D435F">
      <w:pPr>
        <w:pStyle w:val="BodyText"/>
        <w:rPr>
          <w:rFonts w:ascii="Times New Roman"/>
          <w:i/>
          <w:sz w:val="22"/>
        </w:rPr>
      </w:pPr>
    </w:p>
    <w:p w14:paraId="0B7CDF2E" w14:textId="77777777" w:rsidR="007D435F" w:rsidRDefault="007D435F">
      <w:pPr>
        <w:pStyle w:val="BodyText"/>
        <w:rPr>
          <w:rFonts w:ascii="Times New Roman"/>
          <w:i/>
          <w:sz w:val="22"/>
        </w:rPr>
      </w:pPr>
    </w:p>
    <w:p w14:paraId="508AA8BD" w14:textId="77777777" w:rsidR="007D435F" w:rsidRDefault="007D435F">
      <w:pPr>
        <w:pStyle w:val="BodyText"/>
        <w:rPr>
          <w:rFonts w:ascii="Times New Roman"/>
          <w:i/>
          <w:sz w:val="22"/>
        </w:rPr>
      </w:pPr>
    </w:p>
    <w:p w14:paraId="72783EB7" w14:textId="77777777" w:rsidR="007D435F" w:rsidRDefault="007D435F">
      <w:pPr>
        <w:pStyle w:val="BodyText"/>
        <w:rPr>
          <w:rFonts w:ascii="Times New Roman"/>
          <w:i/>
          <w:sz w:val="22"/>
        </w:rPr>
      </w:pPr>
    </w:p>
    <w:p w14:paraId="0A0AE68C" w14:textId="77777777" w:rsidR="007D435F" w:rsidRDefault="007D435F">
      <w:pPr>
        <w:pStyle w:val="BodyText"/>
        <w:rPr>
          <w:rFonts w:ascii="Times New Roman"/>
          <w:i/>
          <w:sz w:val="22"/>
        </w:rPr>
      </w:pPr>
    </w:p>
    <w:p w14:paraId="5F3B4A45" w14:textId="77777777" w:rsidR="007D435F" w:rsidRDefault="007D435F">
      <w:pPr>
        <w:pStyle w:val="BodyText"/>
        <w:rPr>
          <w:rFonts w:ascii="Times New Roman"/>
          <w:i/>
          <w:sz w:val="22"/>
        </w:rPr>
      </w:pPr>
    </w:p>
    <w:p w14:paraId="009D28DD" w14:textId="77777777" w:rsidR="007D435F" w:rsidRDefault="007D435F">
      <w:pPr>
        <w:pStyle w:val="BodyText"/>
        <w:rPr>
          <w:rFonts w:ascii="Times New Roman"/>
          <w:i/>
          <w:sz w:val="22"/>
        </w:rPr>
      </w:pPr>
    </w:p>
    <w:p w14:paraId="28355A10" w14:textId="77777777" w:rsidR="007D435F" w:rsidRDefault="007D435F">
      <w:pPr>
        <w:pStyle w:val="BodyText"/>
        <w:rPr>
          <w:rFonts w:ascii="Times New Roman"/>
          <w:i/>
          <w:sz w:val="22"/>
        </w:rPr>
      </w:pPr>
    </w:p>
    <w:p w14:paraId="21CCDEFF" w14:textId="77777777" w:rsidR="007D435F" w:rsidRDefault="007D435F">
      <w:pPr>
        <w:pStyle w:val="BodyText"/>
        <w:rPr>
          <w:rFonts w:ascii="Times New Roman"/>
          <w:i/>
          <w:sz w:val="22"/>
        </w:rPr>
      </w:pPr>
    </w:p>
    <w:p w14:paraId="4B93B10B" w14:textId="77777777" w:rsidR="007D435F" w:rsidRDefault="007D435F">
      <w:pPr>
        <w:pStyle w:val="BodyText"/>
        <w:rPr>
          <w:rFonts w:ascii="Times New Roman"/>
          <w:i/>
          <w:sz w:val="22"/>
        </w:rPr>
      </w:pPr>
    </w:p>
    <w:p w14:paraId="7BFBD15D" w14:textId="77777777" w:rsidR="007D435F" w:rsidRDefault="007D435F">
      <w:pPr>
        <w:pStyle w:val="BodyText"/>
        <w:rPr>
          <w:rFonts w:ascii="Times New Roman"/>
          <w:i/>
          <w:sz w:val="22"/>
        </w:rPr>
      </w:pPr>
    </w:p>
    <w:p w14:paraId="069BE78E" w14:textId="77777777" w:rsidR="007D435F" w:rsidRDefault="007D435F">
      <w:pPr>
        <w:pStyle w:val="BodyText"/>
        <w:rPr>
          <w:rFonts w:ascii="Times New Roman"/>
          <w:i/>
          <w:sz w:val="22"/>
        </w:rPr>
      </w:pPr>
    </w:p>
    <w:p w14:paraId="260EF559" w14:textId="77777777" w:rsidR="007D435F" w:rsidRDefault="007D435F">
      <w:pPr>
        <w:pStyle w:val="BodyText"/>
        <w:rPr>
          <w:rFonts w:ascii="Times New Roman"/>
          <w:i/>
          <w:sz w:val="22"/>
        </w:rPr>
      </w:pPr>
    </w:p>
    <w:p w14:paraId="26E72B1B" w14:textId="77777777" w:rsidR="007D435F" w:rsidRDefault="007D435F">
      <w:pPr>
        <w:pStyle w:val="BodyText"/>
        <w:rPr>
          <w:rFonts w:ascii="Times New Roman"/>
          <w:i/>
          <w:sz w:val="22"/>
        </w:rPr>
      </w:pPr>
    </w:p>
    <w:p w14:paraId="0D6D6123" w14:textId="77777777" w:rsidR="007D435F" w:rsidRDefault="007D435F">
      <w:pPr>
        <w:pStyle w:val="BodyText"/>
        <w:rPr>
          <w:rFonts w:ascii="Times New Roman"/>
          <w:i/>
          <w:sz w:val="22"/>
        </w:rPr>
      </w:pPr>
    </w:p>
    <w:p w14:paraId="38342347" w14:textId="77777777" w:rsidR="007D435F" w:rsidRDefault="007D435F">
      <w:pPr>
        <w:pStyle w:val="BodyText"/>
        <w:rPr>
          <w:rFonts w:ascii="Times New Roman"/>
          <w:i/>
          <w:sz w:val="22"/>
        </w:rPr>
      </w:pPr>
    </w:p>
    <w:p w14:paraId="433A3109" w14:textId="77777777" w:rsidR="007D435F" w:rsidRDefault="007D435F">
      <w:pPr>
        <w:pStyle w:val="BodyText"/>
        <w:rPr>
          <w:rFonts w:ascii="Times New Roman"/>
          <w:i/>
          <w:sz w:val="22"/>
        </w:rPr>
      </w:pPr>
    </w:p>
    <w:p w14:paraId="2A7802BC" w14:textId="77777777" w:rsidR="007D435F" w:rsidRDefault="007D435F">
      <w:pPr>
        <w:pStyle w:val="BodyText"/>
        <w:rPr>
          <w:rFonts w:ascii="Times New Roman"/>
          <w:i/>
          <w:sz w:val="22"/>
        </w:rPr>
      </w:pPr>
    </w:p>
    <w:p w14:paraId="590D9F51" w14:textId="77777777" w:rsidR="007D435F" w:rsidRDefault="007D435F">
      <w:pPr>
        <w:pStyle w:val="BodyText"/>
        <w:rPr>
          <w:rFonts w:ascii="Times New Roman"/>
          <w:i/>
          <w:sz w:val="22"/>
        </w:rPr>
      </w:pPr>
    </w:p>
    <w:p w14:paraId="7AA5C907" w14:textId="77777777" w:rsidR="007D435F" w:rsidRDefault="007D435F">
      <w:pPr>
        <w:pStyle w:val="BodyText"/>
        <w:rPr>
          <w:rFonts w:ascii="Times New Roman"/>
          <w:i/>
          <w:sz w:val="22"/>
        </w:rPr>
      </w:pPr>
    </w:p>
    <w:p w14:paraId="451E133E" w14:textId="77777777" w:rsidR="007D435F" w:rsidRDefault="007D435F">
      <w:pPr>
        <w:pStyle w:val="BodyText"/>
        <w:rPr>
          <w:rFonts w:ascii="Times New Roman"/>
          <w:i/>
          <w:sz w:val="22"/>
        </w:rPr>
      </w:pPr>
    </w:p>
    <w:p w14:paraId="2DD51B8C" w14:textId="77777777" w:rsidR="007D435F" w:rsidRDefault="007D435F">
      <w:pPr>
        <w:pStyle w:val="BodyText"/>
        <w:rPr>
          <w:rFonts w:ascii="Times New Roman"/>
          <w:i/>
          <w:sz w:val="22"/>
        </w:rPr>
      </w:pPr>
    </w:p>
    <w:p w14:paraId="638EA485" w14:textId="77777777" w:rsidR="007D435F" w:rsidRDefault="007D435F">
      <w:pPr>
        <w:pStyle w:val="BodyText"/>
        <w:rPr>
          <w:rFonts w:ascii="Times New Roman"/>
          <w:i/>
          <w:sz w:val="22"/>
        </w:rPr>
      </w:pPr>
    </w:p>
    <w:p w14:paraId="724A7A46" w14:textId="77777777" w:rsidR="007D435F" w:rsidRDefault="007D435F">
      <w:pPr>
        <w:pStyle w:val="BodyText"/>
        <w:rPr>
          <w:rFonts w:ascii="Times New Roman"/>
          <w:i/>
          <w:sz w:val="22"/>
        </w:rPr>
      </w:pPr>
    </w:p>
    <w:p w14:paraId="2E41C837" w14:textId="77777777" w:rsidR="007D435F" w:rsidRDefault="007D435F">
      <w:pPr>
        <w:pStyle w:val="BodyText"/>
        <w:rPr>
          <w:rFonts w:ascii="Times New Roman"/>
          <w:i/>
          <w:sz w:val="22"/>
        </w:rPr>
      </w:pPr>
    </w:p>
    <w:p w14:paraId="2CAAB854" w14:textId="77777777" w:rsidR="007D435F" w:rsidRDefault="007D435F">
      <w:pPr>
        <w:pStyle w:val="BodyText"/>
        <w:rPr>
          <w:rFonts w:ascii="Times New Roman"/>
          <w:i/>
          <w:sz w:val="22"/>
        </w:rPr>
      </w:pPr>
    </w:p>
    <w:p w14:paraId="2C6E39E5" w14:textId="77777777" w:rsidR="007D435F" w:rsidRDefault="007D435F">
      <w:pPr>
        <w:pStyle w:val="BodyText"/>
        <w:rPr>
          <w:rFonts w:ascii="Times New Roman"/>
          <w:i/>
          <w:sz w:val="22"/>
        </w:rPr>
      </w:pPr>
    </w:p>
    <w:p w14:paraId="1BAFD5B1" w14:textId="77777777" w:rsidR="007D435F" w:rsidRDefault="007D435F">
      <w:pPr>
        <w:pStyle w:val="BodyText"/>
        <w:rPr>
          <w:rFonts w:ascii="Times New Roman"/>
          <w:i/>
          <w:sz w:val="22"/>
        </w:rPr>
      </w:pPr>
    </w:p>
    <w:p w14:paraId="43A5B66D" w14:textId="77777777" w:rsidR="007D435F" w:rsidRDefault="007D435F">
      <w:pPr>
        <w:pStyle w:val="BodyText"/>
        <w:rPr>
          <w:rFonts w:ascii="Times New Roman"/>
          <w:i/>
          <w:sz w:val="22"/>
        </w:rPr>
      </w:pPr>
    </w:p>
    <w:p w14:paraId="4754463E" w14:textId="77777777" w:rsidR="007D435F" w:rsidRDefault="007D435F">
      <w:pPr>
        <w:pStyle w:val="BodyText"/>
        <w:rPr>
          <w:rFonts w:ascii="Times New Roman"/>
          <w:i/>
          <w:sz w:val="22"/>
        </w:rPr>
      </w:pPr>
    </w:p>
    <w:p w14:paraId="07179FC7" w14:textId="77777777" w:rsidR="007D435F" w:rsidRDefault="007D435F">
      <w:pPr>
        <w:pStyle w:val="BodyText"/>
        <w:rPr>
          <w:rFonts w:ascii="Times New Roman"/>
          <w:i/>
          <w:sz w:val="22"/>
        </w:rPr>
      </w:pPr>
    </w:p>
    <w:p w14:paraId="3059544F" w14:textId="77777777" w:rsidR="007D435F" w:rsidRDefault="007D435F">
      <w:pPr>
        <w:pStyle w:val="BodyText"/>
        <w:rPr>
          <w:rFonts w:ascii="Times New Roman"/>
          <w:i/>
          <w:sz w:val="22"/>
        </w:rPr>
      </w:pPr>
    </w:p>
    <w:p w14:paraId="6E042B52" w14:textId="77777777" w:rsidR="007D435F" w:rsidRDefault="007D435F">
      <w:pPr>
        <w:pStyle w:val="BodyText"/>
        <w:rPr>
          <w:rFonts w:ascii="Times New Roman"/>
          <w:i/>
          <w:sz w:val="22"/>
        </w:rPr>
      </w:pPr>
    </w:p>
    <w:p w14:paraId="30FED3B7" w14:textId="77777777" w:rsidR="007D435F" w:rsidRDefault="007D435F">
      <w:pPr>
        <w:pStyle w:val="BodyText"/>
        <w:rPr>
          <w:rFonts w:ascii="Times New Roman"/>
          <w:i/>
          <w:sz w:val="22"/>
        </w:rPr>
      </w:pPr>
    </w:p>
    <w:p w14:paraId="3B0CCEC0" w14:textId="77777777" w:rsidR="007D435F" w:rsidRDefault="007D435F">
      <w:pPr>
        <w:pStyle w:val="BodyText"/>
        <w:rPr>
          <w:rFonts w:ascii="Times New Roman"/>
          <w:i/>
          <w:sz w:val="22"/>
        </w:rPr>
      </w:pPr>
    </w:p>
    <w:p w14:paraId="75646939" w14:textId="77777777" w:rsidR="007D435F" w:rsidRDefault="007D435F">
      <w:pPr>
        <w:pStyle w:val="BodyText"/>
        <w:rPr>
          <w:rFonts w:ascii="Times New Roman"/>
          <w:i/>
          <w:sz w:val="22"/>
        </w:rPr>
      </w:pPr>
    </w:p>
    <w:p w14:paraId="2825A8DE" w14:textId="77777777" w:rsidR="007D435F" w:rsidRDefault="007D435F">
      <w:pPr>
        <w:pStyle w:val="BodyText"/>
        <w:rPr>
          <w:rFonts w:ascii="Times New Roman"/>
          <w:i/>
          <w:sz w:val="22"/>
        </w:rPr>
      </w:pPr>
    </w:p>
    <w:p w14:paraId="47CC1B8C" w14:textId="77777777" w:rsidR="007D435F" w:rsidRDefault="007D435F">
      <w:pPr>
        <w:pStyle w:val="BodyText"/>
        <w:rPr>
          <w:rFonts w:ascii="Times New Roman"/>
          <w:i/>
          <w:sz w:val="22"/>
        </w:rPr>
      </w:pPr>
    </w:p>
    <w:p w14:paraId="7C49ADF6" w14:textId="77777777" w:rsidR="007D435F" w:rsidRDefault="007D435F">
      <w:pPr>
        <w:pStyle w:val="BodyText"/>
        <w:rPr>
          <w:rFonts w:ascii="Times New Roman"/>
          <w:i/>
          <w:sz w:val="22"/>
        </w:rPr>
      </w:pPr>
    </w:p>
    <w:p w14:paraId="31A3A9FC" w14:textId="77777777" w:rsidR="007D435F" w:rsidRDefault="007D435F">
      <w:pPr>
        <w:pStyle w:val="BodyText"/>
        <w:rPr>
          <w:rFonts w:ascii="Times New Roman"/>
          <w:i/>
          <w:sz w:val="22"/>
        </w:rPr>
      </w:pPr>
    </w:p>
    <w:p w14:paraId="6EBCE683" w14:textId="77777777" w:rsidR="007D435F" w:rsidRDefault="007D435F">
      <w:pPr>
        <w:pStyle w:val="BodyText"/>
        <w:rPr>
          <w:rFonts w:ascii="Times New Roman"/>
          <w:i/>
          <w:sz w:val="22"/>
        </w:rPr>
      </w:pPr>
    </w:p>
    <w:p w14:paraId="5FE411BF" w14:textId="77777777" w:rsidR="007D435F" w:rsidRDefault="007D435F">
      <w:pPr>
        <w:pStyle w:val="BodyText"/>
        <w:rPr>
          <w:rFonts w:ascii="Times New Roman"/>
          <w:i/>
          <w:sz w:val="22"/>
        </w:rPr>
      </w:pPr>
    </w:p>
    <w:p w14:paraId="4B89A46D" w14:textId="77777777" w:rsidR="007D435F" w:rsidRDefault="007D435F">
      <w:pPr>
        <w:pStyle w:val="BodyText"/>
        <w:rPr>
          <w:rFonts w:ascii="Times New Roman"/>
          <w:i/>
          <w:sz w:val="22"/>
        </w:rPr>
      </w:pPr>
    </w:p>
    <w:p w14:paraId="7A75D3D8" w14:textId="77777777" w:rsidR="007D435F" w:rsidRDefault="007D435F">
      <w:pPr>
        <w:pStyle w:val="BodyText"/>
        <w:rPr>
          <w:rFonts w:ascii="Times New Roman"/>
          <w:i/>
          <w:sz w:val="22"/>
        </w:rPr>
      </w:pPr>
    </w:p>
    <w:p w14:paraId="154CF50A" w14:textId="77777777" w:rsidR="007D435F" w:rsidRDefault="007D435F">
      <w:pPr>
        <w:pStyle w:val="BodyText"/>
        <w:rPr>
          <w:rFonts w:ascii="Times New Roman"/>
          <w:i/>
          <w:sz w:val="22"/>
        </w:rPr>
      </w:pPr>
    </w:p>
    <w:p w14:paraId="446145F1" w14:textId="77777777" w:rsidR="007D435F" w:rsidRDefault="007D435F">
      <w:pPr>
        <w:pStyle w:val="BodyText"/>
        <w:rPr>
          <w:rFonts w:ascii="Times New Roman"/>
          <w:i/>
          <w:sz w:val="22"/>
        </w:rPr>
      </w:pPr>
    </w:p>
    <w:p w14:paraId="62C50910" w14:textId="77777777" w:rsidR="007D435F" w:rsidRDefault="007D435F">
      <w:pPr>
        <w:pStyle w:val="BodyText"/>
        <w:spacing w:before="9"/>
        <w:rPr>
          <w:rFonts w:ascii="Times New Roman"/>
          <w:i/>
          <w:sz w:val="25"/>
        </w:rPr>
      </w:pPr>
    </w:p>
    <w:p w14:paraId="3BF994D6" w14:textId="6E000F52" w:rsidR="007D435F" w:rsidRDefault="00B87847">
      <w:pPr>
        <w:tabs>
          <w:tab w:val="left" w:pos="3768"/>
          <w:tab w:val="left" w:pos="8237"/>
        </w:tabs>
        <w:ind w:left="220"/>
        <w:rPr>
          <w:rFonts w:ascii="Times New Roman"/>
          <w:sz w:val="20"/>
        </w:rPr>
      </w:pPr>
      <w:r>
        <w:rPr>
          <w:rFonts w:ascii="Times New Roman"/>
          <w:sz w:val="20"/>
        </w:rPr>
        <w:t>112</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r>
      <w:r w:rsidR="00A56FED">
        <w:rPr>
          <w:rFonts w:ascii="Times New Roman"/>
          <w:sz w:val="20"/>
        </w:rPr>
        <w:t>November</w:t>
      </w:r>
      <w:r w:rsidR="00095A9A">
        <w:rPr>
          <w:rFonts w:ascii="Times New Roman"/>
          <w:sz w:val="20"/>
        </w:rPr>
        <w:t xml:space="preserve"> 2021</w:t>
      </w:r>
    </w:p>
    <w:p w14:paraId="70CFB067" w14:textId="77777777" w:rsidR="007D435F" w:rsidRDefault="007D435F">
      <w:pPr>
        <w:rPr>
          <w:rFonts w:ascii="Times New Roman"/>
          <w:sz w:val="20"/>
        </w:rPr>
        <w:sectPr w:rsidR="007D435F">
          <w:footerReference w:type="default" r:id="rId148"/>
          <w:pgSz w:w="12240" w:h="15840"/>
          <w:pgMar w:top="1360" w:right="1180" w:bottom="280" w:left="1220" w:header="0" w:footer="0" w:gutter="0"/>
          <w:cols w:space="720"/>
        </w:sectPr>
      </w:pPr>
    </w:p>
    <w:p w14:paraId="6AAF5760" w14:textId="77777777" w:rsidR="007D435F" w:rsidRDefault="00B87847">
      <w:pPr>
        <w:pStyle w:val="Heading2"/>
      </w:pPr>
      <w:bookmarkStart w:id="59" w:name="_bookmark59"/>
      <w:bookmarkEnd w:id="59"/>
      <w:r>
        <w:lastRenderedPageBreak/>
        <w:t>Operation</w:t>
      </w:r>
    </w:p>
    <w:p w14:paraId="63B7F6BC" w14:textId="77777777" w:rsidR="007D435F" w:rsidRDefault="00B87847">
      <w:pPr>
        <w:pStyle w:val="Heading3"/>
      </w:pPr>
      <w:r>
        <w:t>[SROMEN-OP]</w:t>
      </w:r>
    </w:p>
    <w:p w14:paraId="2381639D" w14:textId="77777777" w:rsidR="007D435F" w:rsidRDefault="007D435F">
      <w:pPr>
        <w:pStyle w:val="BodyText"/>
        <w:spacing w:before="11"/>
        <w:rPr>
          <w:rFonts w:ascii="Arial"/>
          <w:b/>
          <w:sz w:val="21"/>
        </w:rPr>
      </w:pPr>
    </w:p>
    <w:p w14:paraId="35D7454B" w14:textId="77777777" w:rsidR="007D435F" w:rsidRDefault="00B87847">
      <w:pPr>
        <w:ind w:left="220" w:right="254"/>
        <w:rPr>
          <w:rFonts w:ascii="Times New Roman" w:hAnsi="Times New Roman"/>
        </w:rPr>
      </w:pPr>
      <w:r>
        <w:rPr>
          <w:rFonts w:ascii="Times New Roman" w:hAnsi="Times New Roman"/>
        </w:rPr>
        <w:t xml:space="preserve">Surgeons and nurses use the </w:t>
      </w:r>
      <w:r>
        <w:rPr>
          <w:rFonts w:ascii="Times New Roman" w:hAnsi="Times New Roman"/>
          <w:i/>
        </w:rPr>
        <w:t xml:space="preserve">Operation </w:t>
      </w:r>
      <w:r>
        <w:rPr>
          <w:rFonts w:ascii="Times New Roman" w:hAnsi="Times New Roman"/>
        </w:rPr>
        <w:t>option to enter data relating to the operation during or immediately following the actual procedure. It is very important to record the time of the patient’s entrance into the hold area and operating room, the time anesthesia is administered, and the operation start time.</w:t>
      </w:r>
    </w:p>
    <w:p w14:paraId="1E8A1E1F" w14:textId="77777777" w:rsidR="007D435F" w:rsidRDefault="00B87847">
      <w:pPr>
        <w:spacing w:before="183"/>
        <w:ind w:left="220" w:right="542"/>
        <w:jc w:val="both"/>
        <w:rPr>
          <w:rFonts w:ascii="Times New Roman"/>
        </w:rPr>
      </w:pPr>
      <w:r>
        <w:rPr>
          <w:rFonts w:ascii="Times New Roman"/>
        </w:rPr>
        <w:t xml:space="preserve">Many of the data fields are "multiple fields" and can have more than one value. For example, a patient can have more than one diagnosis or procedure done per operation. When a multiple field is selected, a new screen is generated so that the user can enter data related to that multiple. The up-arrow </w:t>
      </w:r>
      <w:r>
        <w:rPr>
          <w:rFonts w:ascii="Times New Roman"/>
          <w:b/>
        </w:rPr>
        <w:t xml:space="preserve">(^) </w:t>
      </w:r>
      <w:r>
        <w:rPr>
          <w:rFonts w:ascii="Times New Roman"/>
        </w:rPr>
        <w:t xml:space="preserve">can be used to exit from any multiple field. Enter a question mark </w:t>
      </w:r>
      <w:r>
        <w:rPr>
          <w:rFonts w:ascii="Times New Roman"/>
          <w:b/>
        </w:rPr>
        <w:t xml:space="preserve">(?) </w:t>
      </w:r>
      <w:r>
        <w:rPr>
          <w:rFonts w:ascii="Times New Roman"/>
        </w:rPr>
        <w:t>for software- assisted instruction.</w:t>
      </w:r>
    </w:p>
    <w:p w14:paraId="33B256DE" w14:textId="77777777" w:rsidR="007D435F" w:rsidRDefault="007D435F">
      <w:pPr>
        <w:pStyle w:val="BodyText"/>
        <w:spacing w:before="6"/>
        <w:rPr>
          <w:rFonts w:ascii="Times New Roman"/>
          <w:sz w:val="26"/>
        </w:rPr>
      </w:pPr>
    </w:p>
    <w:p w14:paraId="5BBB40B0" w14:textId="77777777" w:rsidR="007D435F" w:rsidRDefault="00B87847">
      <w:pPr>
        <w:ind w:left="220"/>
        <w:rPr>
          <w:rFonts w:ascii="Arial"/>
          <w:b/>
        </w:rPr>
      </w:pPr>
      <w:r>
        <w:rPr>
          <w:rFonts w:ascii="Arial"/>
          <w:b/>
          <w:u w:val="thick"/>
        </w:rPr>
        <w:t>Field Information</w:t>
      </w:r>
    </w:p>
    <w:p w14:paraId="39AD8910" w14:textId="77777777" w:rsidR="007D435F" w:rsidRDefault="00B87847">
      <w:pPr>
        <w:spacing w:before="120"/>
        <w:ind w:left="220"/>
        <w:jc w:val="both"/>
        <w:rPr>
          <w:rFonts w:ascii="Times New Roman"/>
        </w:rPr>
      </w:pPr>
      <w:r>
        <w:rPr>
          <w:rFonts w:ascii="Times New Roman"/>
        </w:rPr>
        <w:t>The following are fields that correspond to the Operation entries.</w:t>
      </w:r>
    </w:p>
    <w:p w14:paraId="516FFE95" w14:textId="77777777" w:rsidR="007D435F" w:rsidRDefault="007D435F">
      <w:pPr>
        <w:pStyle w:val="BodyText"/>
        <w:spacing w:before="4" w:after="1"/>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9"/>
        <w:gridCol w:w="5989"/>
      </w:tblGrid>
      <w:tr w:rsidR="007D435F" w14:paraId="0F7F6A71" w14:textId="77777777">
        <w:trPr>
          <w:trHeight w:val="414"/>
        </w:trPr>
        <w:tc>
          <w:tcPr>
            <w:tcW w:w="3589" w:type="dxa"/>
            <w:shd w:val="clear" w:color="auto" w:fill="E4E4E4"/>
          </w:tcPr>
          <w:p w14:paraId="508676D1" w14:textId="77777777" w:rsidR="007D435F" w:rsidRDefault="00B87847">
            <w:pPr>
              <w:pStyle w:val="TableParagraph"/>
              <w:spacing w:before="76"/>
              <w:ind w:left="107"/>
              <w:rPr>
                <w:rFonts w:ascii="Arial"/>
                <w:b/>
              </w:rPr>
            </w:pPr>
            <w:r>
              <w:rPr>
                <w:rFonts w:ascii="Arial"/>
                <w:b/>
              </w:rPr>
              <w:t>Field Name</w:t>
            </w:r>
          </w:p>
        </w:tc>
        <w:tc>
          <w:tcPr>
            <w:tcW w:w="5989" w:type="dxa"/>
            <w:shd w:val="clear" w:color="auto" w:fill="E4E4E4"/>
          </w:tcPr>
          <w:p w14:paraId="5188FDDA" w14:textId="77777777" w:rsidR="007D435F" w:rsidRDefault="00B87847">
            <w:pPr>
              <w:pStyle w:val="TableParagraph"/>
              <w:spacing w:before="76"/>
              <w:ind w:left="107"/>
              <w:rPr>
                <w:rFonts w:ascii="Arial"/>
                <w:b/>
              </w:rPr>
            </w:pPr>
            <w:r>
              <w:rPr>
                <w:rFonts w:ascii="Arial"/>
                <w:b/>
              </w:rPr>
              <w:t>Definition</w:t>
            </w:r>
          </w:p>
        </w:tc>
      </w:tr>
      <w:tr w:rsidR="007D435F" w14:paraId="6C1A6155" w14:textId="77777777">
        <w:trPr>
          <w:trHeight w:val="757"/>
        </w:trPr>
        <w:tc>
          <w:tcPr>
            <w:tcW w:w="3589" w:type="dxa"/>
          </w:tcPr>
          <w:p w14:paraId="26232727" w14:textId="77777777" w:rsidR="007D435F" w:rsidRDefault="00B87847">
            <w:pPr>
              <w:pStyle w:val="TableParagraph"/>
              <w:spacing w:line="247" w:lineRule="exact"/>
              <w:ind w:left="107"/>
              <w:rPr>
                <w:rFonts w:ascii="Times New Roman"/>
              </w:rPr>
            </w:pPr>
            <w:r>
              <w:rPr>
                <w:rFonts w:ascii="Times New Roman"/>
              </w:rPr>
              <w:t>TIME OPERATION BEGAN</w:t>
            </w:r>
          </w:p>
        </w:tc>
        <w:tc>
          <w:tcPr>
            <w:tcW w:w="5989" w:type="dxa"/>
          </w:tcPr>
          <w:p w14:paraId="2DA1BC31" w14:textId="77777777" w:rsidR="007D435F" w:rsidRDefault="00B87847">
            <w:pPr>
              <w:pStyle w:val="TableParagraph"/>
              <w:ind w:left="107" w:right="249"/>
              <w:rPr>
                <w:rFonts w:ascii="Times New Roman" w:hAnsi="Times New Roman"/>
              </w:rPr>
            </w:pPr>
            <w:r>
              <w:rPr>
                <w:rFonts w:ascii="Times New Roman" w:hAnsi="Times New Roman"/>
              </w:rPr>
              <w:t>The user should check his or her institution’s policy concerning an operation’s start time. In some institutions, this may be the</w:t>
            </w:r>
          </w:p>
          <w:p w14:paraId="30BD600B" w14:textId="77777777" w:rsidR="007D435F" w:rsidRDefault="00B87847">
            <w:pPr>
              <w:pStyle w:val="TableParagraph"/>
              <w:spacing w:line="238" w:lineRule="exact"/>
              <w:ind w:left="107"/>
              <w:rPr>
                <w:rFonts w:ascii="Times New Roman"/>
              </w:rPr>
            </w:pPr>
            <w:r>
              <w:rPr>
                <w:rFonts w:ascii="Times New Roman"/>
              </w:rPr>
              <w:t>time of first incision.</w:t>
            </w:r>
          </w:p>
        </w:tc>
      </w:tr>
    </w:tbl>
    <w:p w14:paraId="4B14E3D4" w14:textId="77777777" w:rsidR="007D435F" w:rsidRDefault="00277930">
      <w:pPr>
        <w:pStyle w:val="BodyText"/>
        <w:spacing w:before="6"/>
        <w:rPr>
          <w:rFonts w:ascii="Times New Roman"/>
          <w:sz w:val="28"/>
        </w:rPr>
      </w:pPr>
      <w:r>
        <w:pict w14:anchorId="5B938ACC">
          <v:rect id="_x0000_s4371" style="position:absolute;margin-left:117.15pt;margin-top:18.35pt;width:424.5pt;height:.5pt;z-index:-15585792;mso-wrap-distance-left:0;mso-wrap-distance-right:0;mso-position-horizontal-relative:page;mso-position-vertical-relative:text" fillcolor="black" stroked="f">
            <w10:wrap type="topAndBottom" anchorx="page"/>
          </v:rect>
        </w:pict>
      </w:r>
    </w:p>
    <w:p w14:paraId="7B750FDB" w14:textId="77777777" w:rsidR="007D435F" w:rsidRDefault="007D435F">
      <w:pPr>
        <w:pStyle w:val="BodyText"/>
        <w:spacing w:before="8"/>
        <w:rPr>
          <w:rFonts w:ascii="Times New Roman"/>
          <w:sz w:val="20"/>
        </w:rPr>
      </w:pPr>
    </w:p>
    <w:p w14:paraId="54EE4E93" w14:textId="77777777" w:rsidR="007D435F" w:rsidRDefault="00B87847">
      <w:pPr>
        <w:ind w:left="1151" w:right="886"/>
        <w:rPr>
          <w:rFonts w:ascii="Times New Roman"/>
        </w:rPr>
      </w:pPr>
      <w:r>
        <w:rPr>
          <w:noProof/>
        </w:rPr>
        <w:drawing>
          <wp:anchor distT="0" distB="0" distL="0" distR="0" simplePos="0" relativeHeight="15872512" behindDoc="0" locked="0" layoutInCell="1" allowOverlap="1" wp14:anchorId="4640A840" wp14:editId="3983678E">
            <wp:simplePos x="0" y="0"/>
            <wp:positionH relativeFrom="page">
              <wp:posOffset>991015</wp:posOffset>
            </wp:positionH>
            <wp:positionV relativeFrom="paragraph">
              <wp:posOffset>-67254</wp:posOffset>
            </wp:positionV>
            <wp:extent cx="389658" cy="389896"/>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If entering times on a day other than the day of surgery, enter both the date and the time. Entering only a time will default the date to the current date.</w:t>
      </w:r>
    </w:p>
    <w:p w14:paraId="55494DB8" w14:textId="77777777" w:rsidR="007D435F" w:rsidRDefault="00277930">
      <w:pPr>
        <w:pStyle w:val="BodyText"/>
        <w:rPr>
          <w:rFonts w:ascii="Times New Roman"/>
          <w:sz w:val="21"/>
        </w:rPr>
      </w:pPr>
      <w:r>
        <w:pict w14:anchorId="0128974B">
          <v:rect id="_x0000_s4370" style="position:absolute;margin-left:117.15pt;margin-top:14.05pt;width:424.5pt;height:.5pt;z-index:-15585280;mso-wrap-distance-left:0;mso-wrap-distance-right:0;mso-position-horizontal-relative:page" fillcolor="black" stroked="f">
            <w10:wrap type="topAndBottom" anchorx="page"/>
          </v:rect>
        </w:pict>
      </w:r>
    </w:p>
    <w:p w14:paraId="78377065" w14:textId="77777777" w:rsidR="007D435F" w:rsidRDefault="007D435F">
      <w:pPr>
        <w:pStyle w:val="BodyText"/>
        <w:rPr>
          <w:rFonts w:ascii="Times New Roman"/>
          <w:sz w:val="24"/>
        </w:rPr>
      </w:pPr>
    </w:p>
    <w:p w14:paraId="01DFC9C2" w14:textId="77777777" w:rsidR="007D435F" w:rsidRDefault="007D435F">
      <w:pPr>
        <w:pStyle w:val="BodyText"/>
        <w:rPr>
          <w:rFonts w:ascii="Times New Roman"/>
          <w:sz w:val="24"/>
        </w:rPr>
      </w:pPr>
    </w:p>
    <w:p w14:paraId="014BBCB8" w14:textId="77777777" w:rsidR="007D435F" w:rsidRDefault="007D435F">
      <w:pPr>
        <w:pStyle w:val="BodyText"/>
        <w:rPr>
          <w:rFonts w:ascii="Times New Roman"/>
          <w:sz w:val="24"/>
        </w:rPr>
      </w:pPr>
    </w:p>
    <w:p w14:paraId="51939CE3" w14:textId="77777777" w:rsidR="007D435F" w:rsidRDefault="007D435F">
      <w:pPr>
        <w:pStyle w:val="BodyText"/>
        <w:rPr>
          <w:rFonts w:ascii="Times New Roman"/>
          <w:sz w:val="24"/>
        </w:rPr>
      </w:pPr>
    </w:p>
    <w:p w14:paraId="26F68A3A" w14:textId="77777777" w:rsidR="007D435F" w:rsidRDefault="007D435F">
      <w:pPr>
        <w:pStyle w:val="BodyText"/>
        <w:rPr>
          <w:rFonts w:ascii="Times New Roman"/>
          <w:sz w:val="24"/>
        </w:rPr>
      </w:pPr>
    </w:p>
    <w:p w14:paraId="5B218AAA" w14:textId="77777777" w:rsidR="007D435F" w:rsidRDefault="007D435F">
      <w:pPr>
        <w:pStyle w:val="BodyText"/>
        <w:rPr>
          <w:rFonts w:ascii="Times New Roman"/>
          <w:sz w:val="24"/>
        </w:rPr>
      </w:pPr>
    </w:p>
    <w:p w14:paraId="30D1936B" w14:textId="77777777" w:rsidR="007D435F" w:rsidRDefault="007D435F">
      <w:pPr>
        <w:pStyle w:val="BodyText"/>
        <w:rPr>
          <w:rFonts w:ascii="Times New Roman"/>
          <w:sz w:val="24"/>
        </w:rPr>
      </w:pPr>
    </w:p>
    <w:p w14:paraId="73114CC8" w14:textId="77777777" w:rsidR="007D435F" w:rsidRDefault="007D435F">
      <w:pPr>
        <w:pStyle w:val="BodyText"/>
        <w:rPr>
          <w:rFonts w:ascii="Times New Roman"/>
          <w:sz w:val="24"/>
        </w:rPr>
      </w:pPr>
    </w:p>
    <w:p w14:paraId="79BB777C" w14:textId="77777777" w:rsidR="007D435F" w:rsidRDefault="007D435F">
      <w:pPr>
        <w:pStyle w:val="BodyText"/>
        <w:rPr>
          <w:rFonts w:ascii="Times New Roman"/>
          <w:sz w:val="24"/>
        </w:rPr>
      </w:pPr>
    </w:p>
    <w:p w14:paraId="27E3C05E" w14:textId="77777777" w:rsidR="007D435F" w:rsidRDefault="007D435F">
      <w:pPr>
        <w:pStyle w:val="BodyText"/>
        <w:rPr>
          <w:rFonts w:ascii="Times New Roman"/>
          <w:sz w:val="24"/>
        </w:rPr>
      </w:pPr>
    </w:p>
    <w:p w14:paraId="67579469" w14:textId="77777777" w:rsidR="007D435F" w:rsidRDefault="007D435F">
      <w:pPr>
        <w:pStyle w:val="BodyText"/>
        <w:rPr>
          <w:rFonts w:ascii="Times New Roman"/>
          <w:sz w:val="24"/>
        </w:rPr>
      </w:pPr>
    </w:p>
    <w:p w14:paraId="25E57E2D" w14:textId="77777777" w:rsidR="007D435F" w:rsidRDefault="007D435F">
      <w:pPr>
        <w:pStyle w:val="BodyText"/>
        <w:rPr>
          <w:rFonts w:ascii="Times New Roman"/>
          <w:sz w:val="24"/>
        </w:rPr>
      </w:pPr>
    </w:p>
    <w:p w14:paraId="70264BC0" w14:textId="77777777" w:rsidR="007D435F" w:rsidRDefault="007D435F">
      <w:pPr>
        <w:pStyle w:val="BodyText"/>
        <w:rPr>
          <w:rFonts w:ascii="Times New Roman"/>
          <w:sz w:val="24"/>
        </w:rPr>
      </w:pPr>
    </w:p>
    <w:p w14:paraId="083508ED" w14:textId="77777777" w:rsidR="007D435F" w:rsidRDefault="007D435F">
      <w:pPr>
        <w:pStyle w:val="BodyText"/>
        <w:rPr>
          <w:rFonts w:ascii="Times New Roman"/>
          <w:sz w:val="24"/>
        </w:rPr>
      </w:pPr>
    </w:p>
    <w:p w14:paraId="75A42F75" w14:textId="77777777" w:rsidR="007D435F" w:rsidRDefault="007D435F">
      <w:pPr>
        <w:pStyle w:val="BodyText"/>
        <w:rPr>
          <w:rFonts w:ascii="Times New Roman"/>
          <w:sz w:val="24"/>
        </w:rPr>
      </w:pPr>
    </w:p>
    <w:p w14:paraId="36BD80A8" w14:textId="77777777" w:rsidR="007D435F" w:rsidRDefault="007D435F">
      <w:pPr>
        <w:pStyle w:val="BodyText"/>
        <w:rPr>
          <w:rFonts w:ascii="Times New Roman"/>
          <w:sz w:val="24"/>
        </w:rPr>
      </w:pPr>
    </w:p>
    <w:p w14:paraId="1EFD8F44" w14:textId="77777777" w:rsidR="007D435F" w:rsidRDefault="007D435F">
      <w:pPr>
        <w:pStyle w:val="BodyText"/>
        <w:rPr>
          <w:rFonts w:ascii="Times New Roman"/>
          <w:sz w:val="24"/>
        </w:rPr>
      </w:pPr>
    </w:p>
    <w:p w14:paraId="006DDC34" w14:textId="77777777" w:rsidR="007D435F" w:rsidRDefault="007D435F">
      <w:pPr>
        <w:pStyle w:val="BodyText"/>
        <w:rPr>
          <w:rFonts w:ascii="Times New Roman"/>
          <w:sz w:val="24"/>
        </w:rPr>
      </w:pPr>
    </w:p>
    <w:p w14:paraId="11A568B9" w14:textId="77777777" w:rsidR="007D435F" w:rsidRDefault="007D435F">
      <w:pPr>
        <w:pStyle w:val="BodyText"/>
        <w:rPr>
          <w:rFonts w:ascii="Times New Roman"/>
          <w:sz w:val="24"/>
        </w:rPr>
      </w:pPr>
    </w:p>
    <w:p w14:paraId="11AF2CAB" w14:textId="77777777" w:rsidR="007D435F" w:rsidRDefault="007D435F">
      <w:pPr>
        <w:pStyle w:val="BodyText"/>
        <w:rPr>
          <w:rFonts w:ascii="Times New Roman"/>
          <w:sz w:val="24"/>
        </w:rPr>
      </w:pPr>
    </w:p>
    <w:p w14:paraId="08516897" w14:textId="77777777" w:rsidR="007D435F" w:rsidRDefault="007D435F">
      <w:pPr>
        <w:pStyle w:val="BodyText"/>
        <w:rPr>
          <w:rFonts w:ascii="Times New Roman"/>
          <w:sz w:val="24"/>
        </w:rPr>
      </w:pPr>
    </w:p>
    <w:p w14:paraId="36261720" w14:textId="77777777" w:rsidR="007D435F" w:rsidRDefault="007D435F">
      <w:pPr>
        <w:pStyle w:val="BodyText"/>
        <w:rPr>
          <w:rFonts w:ascii="Times New Roman"/>
          <w:sz w:val="24"/>
        </w:rPr>
      </w:pPr>
    </w:p>
    <w:p w14:paraId="6E51F389" w14:textId="77777777" w:rsidR="007D435F" w:rsidRDefault="007D435F">
      <w:pPr>
        <w:pStyle w:val="BodyText"/>
        <w:spacing w:before="6"/>
        <w:rPr>
          <w:rFonts w:ascii="Times New Roman"/>
          <w:sz w:val="29"/>
        </w:rPr>
      </w:pPr>
    </w:p>
    <w:p w14:paraId="58F8CD3F" w14:textId="496C26AA" w:rsidR="007D435F" w:rsidRDefault="00A56FED">
      <w:pPr>
        <w:tabs>
          <w:tab w:val="left" w:pos="3768"/>
          <w:tab w:val="right" w:pos="9584"/>
        </w:tabs>
        <w:ind w:left="220"/>
        <w:rPr>
          <w:rFonts w:ascii="Times New Roman"/>
          <w:sz w:val="20"/>
        </w:rPr>
      </w:pPr>
      <w:r>
        <w:rPr>
          <w:rFonts w:ascii="Times New Roman"/>
          <w:sz w:val="20"/>
        </w:rPr>
        <w:t>November</w:t>
      </w:r>
      <w:r w:rsidR="00095A9A">
        <w:rPr>
          <w:rFonts w:ascii="Times New Roman"/>
          <w:sz w:val="20"/>
        </w:rPr>
        <w:t xml:space="preserve"> 2021</w:t>
      </w:r>
      <w:r w:rsidR="00B87847">
        <w:rPr>
          <w:rFonts w:ascii="Times New Roman"/>
          <w:sz w:val="20"/>
        </w:rPr>
        <w:tab/>
        <w:t>Surgery V. 3.0 User Manual</w:t>
      </w:r>
      <w:r w:rsidR="00B87847">
        <w:rPr>
          <w:rFonts w:ascii="Times New Roman"/>
          <w:sz w:val="20"/>
        </w:rPr>
        <w:tab/>
        <w:t>113</w:t>
      </w:r>
    </w:p>
    <w:p w14:paraId="5BE6DB1A" w14:textId="77777777" w:rsidR="007D435F" w:rsidRDefault="007D435F">
      <w:pPr>
        <w:rPr>
          <w:rFonts w:ascii="Times New Roman"/>
          <w:sz w:val="20"/>
        </w:rPr>
        <w:sectPr w:rsidR="007D435F">
          <w:footerReference w:type="default" r:id="rId149"/>
          <w:pgSz w:w="12240" w:h="15840"/>
          <w:pgMar w:top="1480" w:right="1180" w:bottom="280" w:left="1220" w:header="0" w:footer="0" w:gutter="0"/>
          <w:cols w:space="720"/>
        </w:sectPr>
      </w:pPr>
    </w:p>
    <w:p w14:paraId="42705FE5" w14:textId="77777777" w:rsidR="007D435F" w:rsidRDefault="00277930">
      <w:pPr>
        <w:spacing w:before="78"/>
        <w:ind w:left="220"/>
        <w:rPr>
          <w:rFonts w:ascii="Times New Roman"/>
          <w:b/>
          <w:sz w:val="20"/>
        </w:rPr>
      </w:pPr>
      <w:r>
        <w:lastRenderedPageBreak/>
        <w:pict w14:anchorId="0D40D085">
          <v:group id="_x0000_s4359" style="position:absolute;left:0;text-align:left;margin-left:70.6pt;margin-top:21.55pt;width:470.95pt;height:172.25pt;z-index:-15584256;mso-wrap-distance-left:0;mso-wrap-distance-right:0;mso-position-horizontal-relative:page" coordorigin="1412,431" coordsize="9419,3445">
            <v:shape id="_x0000_s4369" style="position:absolute;left:1411;top:430;width:9419;height:3445" coordorigin="1412,431" coordsize="9419,3445" o:spt="100" adj="0,,0" path="m10831,3512r-9419,l1412,3693r,182l10831,3875r,-182l10831,3512xm10831,431r-9419,l1412,611r,182l1412,973r,183l1412,1336r,182l1412,1698r,182l1412,2060r,183l1412,2423r,182l1412,2788r,180l1412,3150r,180l1412,3512r9419,l10831,3330r,-180l10831,2968r,-180l10831,2605r,-182l10831,2243r,-183l10831,1880r,-182l10831,1518r,-182l10831,1156r,-183l10831,793r,-182l10831,431xe" fillcolor="#e4e4e4" stroked="f">
              <v:stroke joinstyle="round"/>
              <v:formulas/>
              <v:path arrowok="t" o:connecttype="segments"/>
            </v:shape>
            <v:shape id="_x0000_s4368" type="#_x0000_t202" style="position:absolute;left:2400;top:433;width:4437;height:183" filled="f" stroked="f">
              <v:textbox style="mso-next-textbox:#_x0000_s4368" inset="0,0,0,0">
                <w:txbxContent>
                  <w:p w14:paraId="68A29B86"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5"/>
                        <w:sz w:val="16"/>
                      </w:rPr>
                      <w:t xml:space="preserve"> </w:t>
                    </w:r>
                    <w:r>
                      <w:rPr>
                        <w:sz w:val="16"/>
                      </w:rPr>
                      <w:t>SURPATIENT,TWENTY</w:t>
                    </w:r>
                  </w:p>
                </w:txbxContent>
              </v:textbox>
            </v:shape>
            <v:shape id="_x0000_s4367" type="#_x0000_t202" style="position:absolute;left:7584;top:433;width:1077;height:183" filled="f" stroked="f">
              <v:textbox style="mso-next-textbox:#_x0000_s4367" inset="0,0,0,0">
                <w:txbxContent>
                  <w:p w14:paraId="3599858E" w14:textId="77777777" w:rsidR="0040444F" w:rsidRDefault="0040444F">
                    <w:pPr>
                      <w:rPr>
                        <w:sz w:val="16"/>
                      </w:rPr>
                    </w:pPr>
                    <w:r>
                      <w:rPr>
                        <w:sz w:val="16"/>
                      </w:rPr>
                      <w:t>PAGE 1 OF 3</w:t>
                    </w:r>
                  </w:p>
                </w:txbxContent>
              </v:textbox>
            </v:shape>
            <v:shape id="_x0000_s4366" type="#_x0000_t202" style="position:absolute;left:1440;top:796;width:212;height:2719" filled="f" stroked="f">
              <v:textbox style="mso-next-textbox:#_x0000_s4366" inset="0,0,0,0">
                <w:txbxContent>
                  <w:p w14:paraId="2C942EC2" w14:textId="77777777" w:rsidR="0040444F" w:rsidRDefault="0040444F">
                    <w:pPr>
                      <w:spacing w:line="181" w:lineRule="exact"/>
                      <w:rPr>
                        <w:sz w:val="16"/>
                      </w:rPr>
                    </w:pPr>
                    <w:r>
                      <w:rPr>
                        <w:sz w:val="16"/>
                      </w:rPr>
                      <w:t>1</w:t>
                    </w:r>
                  </w:p>
                  <w:p w14:paraId="4BD28E62" w14:textId="77777777" w:rsidR="0040444F" w:rsidRDefault="0040444F">
                    <w:pPr>
                      <w:spacing w:line="181" w:lineRule="exact"/>
                      <w:rPr>
                        <w:sz w:val="16"/>
                      </w:rPr>
                    </w:pPr>
                    <w:r>
                      <w:rPr>
                        <w:sz w:val="16"/>
                      </w:rPr>
                      <w:t>2</w:t>
                    </w:r>
                  </w:p>
                  <w:p w14:paraId="67AD317F" w14:textId="77777777" w:rsidR="0040444F" w:rsidRDefault="0040444F">
                    <w:pPr>
                      <w:spacing w:before="2" w:line="181" w:lineRule="exact"/>
                      <w:rPr>
                        <w:sz w:val="16"/>
                      </w:rPr>
                    </w:pPr>
                    <w:r>
                      <w:rPr>
                        <w:sz w:val="16"/>
                      </w:rPr>
                      <w:t>3</w:t>
                    </w:r>
                  </w:p>
                  <w:p w14:paraId="7A50C48D" w14:textId="77777777" w:rsidR="0040444F" w:rsidRDefault="0040444F">
                    <w:pPr>
                      <w:spacing w:line="181" w:lineRule="exact"/>
                      <w:rPr>
                        <w:sz w:val="16"/>
                      </w:rPr>
                    </w:pPr>
                    <w:r>
                      <w:rPr>
                        <w:sz w:val="16"/>
                      </w:rPr>
                      <w:t>4</w:t>
                    </w:r>
                  </w:p>
                  <w:p w14:paraId="07915940" w14:textId="77777777" w:rsidR="0040444F" w:rsidRDefault="0040444F">
                    <w:pPr>
                      <w:spacing w:before="1" w:line="181" w:lineRule="exact"/>
                      <w:rPr>
                        <w:sz w:val="16"/>
                      </w:rPr>
                    </w:pPr>
                    <w:r>
                      <w:rPr>
                        <w:sz w:val="16"/>
                      </w:rPr>
                      <w:t>5</w:t>
                    </w:r>
                  </w:p>
                  <w:p w14:paraId="6E19A1D2" w14:textId="77777777" w:rsidR="0040444F" w:rsidRDefault="0040444F">
                    <w:pPr>
                      <w:spacing w:line="181" w:lineRule="exact"/>
                      <w:rPr>
                        <w:sz w:val="16"/>
                      </w:rPr>
                    </w:pPr>
                    <w:r>
                      <w:rPr>
                        <w:sz w:val="16"/>
                      </w:rPr>
                      <w:t>6</w:t>
                    </w:r>
                  </w:p>
                  <w:p w14:paraId="6861F09E" w14:textId="77777777" w:rsidR="0040444F" w:rsidRDefault="0040444F">
                    <w:pPr>
                      <w:spacing w:before="1" w:line="181" w:lineRule="exact"/>
                      <w:rPr>
                        <w:sz w:val="16"/>
                      </w:rPr>
                    </w:pPr>
                    <w:r>
                      <w:rPr>
                        <w:sz w:val="16"/>
                      </w:rPr>
                      <w:t>7</w:t>
                    </w:r>
                  </w:p>
                  <w:p w14:paraId="1058DD01" w14:textId="77777777" w:rsidR="0040444F" w:rsidRDefault="0040444F">
                    <w:pPr>
                      <w:spacing w:line="181" w:lineRule="exact"/>
                      <w:rPr>
                        <w:sz w:val="16"/>
                      </w:rPr>
                    </w:pPr>
                    <w:r>
                      <w:rPr>
                        <w:sz w:val="16"/>
                      </w:rPr>
                      <w:t>8</w:t>
                    </w:r>
                  </w:p>
                  <w:p w14:paraId="3C232FA7" w14:textId="77777777" w:rsidR="0040444F" w:rsidRDefault="0040444F">
                    <w:pPr>
                      <w:spacing w:before="1" w:line="181" w:lineRule="exact"/>
                      <w:rPr>
                        <w:sz w:val="16"/>
                      </w:rPr>
                    </w:pPr>
                    <w:r>
                      <w:rPr>
                        <w:sz w:val="16"/>
                      </w:rPr>
                      <w:t>9</w:t>
                    </w:r>
                  </w:p>
                  <w:p w14:paraId="2CE7EDAA" w14:textId="77777777" w:rsidR="0040444F" w:rsidRDefault="0040444F">
                    <w:pPr>
                      <w:spacing w:line="181" w:lineRule="exact"/>
                      <w:rPr>
                        <w:sz w:val="16"/>
                      </w:rPr>
                    </w:pPr>
                    <w:r>
                      <w:rPr>
                        <w:sz w:val="16"/>
                      </w:rPr>
                      <w:t>10</w:t>
                    </w:r>
                  </w:p>
                  <w:p w14:paraId="58955DFC" w14:textId="77777777" w:rsidR="0040444F" w:rsidRDefault="0040444F">
                    <w:pPr>
                      <w:spacing w:before="1"/>
                      <w:rPr>
                        <w:sz w:val="16"/>
                      </w:rPr>
                    </w:pPr>
                    <w:r>
                      <w:rPr>
                        <w:sz w:val="16"/>
                      </w:rPr>
                      <w:t>11</w:t>
                    </w:r>
                  </w:p>
                  <w:p w14:paraId="75437478" w14:textId="77777777" w:rsidR="0040444F" w:rsidRDefault="0040444F">
                    <w:pPr>
                      <w:spacing w:before="1" w:line="181" w:lineRule="exact"/>
                      <w:rPr>
                        <w:sz w:val="16"/>
                      </w:rPr>
                    </w:pPr>
                    <w:r>
                      <w:rPr>
                        <w:sz w:val="16"/>
                      </w:rPr>
                      <w:t>12</w:t>
                    </w:r>
                  </w:p>
                  <w:p w14:paraId="37D81D53" w14:textId="77777777" w:rsidR="0040444F" w:rsidRDefault="0040444F">
                    <w:pPr>
                      <w:spacing w:line="181" w:lineRule="exact"/>
                      <w:rPr>
                        <w:sz w:val="16"/>
                      </w:rPr>
                    </w:pPr>
                    <w:r>
                      <w:rPr>
                        <w:sz w:val="16"/>
                      </w:rPr>
                      <w:t>13</w:t>
                    </w:r>
                  </w:p>
                  <w:p w14:paraId="78E9CB32" w14:textId="77777777" w:rsidR="0040444F" w:rsidRDefault="0040444F">
                    <w:pPr>
                      <w:spacing w:before="1" w:line="181" w:lineRule="exact"/>
                      <w:rPr>
                        <w:sz w:val="16"/>
                      </w:rPr>
                    </w:pPr>
                    <w:r>
                      <w:rPr>
                        <w:sz w:val="16"/>
                      </w:rPr>
                      <w:t>14</w:t>
                    </w:r>
                  </w:p>
                  <w:p w14:paraId="3C253965" w14:textId="77777777" w:rsidR="0040444F" w:rsidRDefault="0040444F">
                    <w:pPr>
                      <w:spacing w:line="181" w:lineRule="exact"/>
                      <w:rPr>
                        <w:sz w:val="16"/>
                      </w:rPr>
                    </w:pPr>
                    <w:r>
                      <w:rPr>
                        <w:sz w:val="16"/>
                      </w:rPr>
                      <w:t>15</w:t>
                    </w:r>
                  </w:p>
                </w:txbxContent>
              </v:textbox>
            </v:shape>
            <v:shape id="_x0000_s4365" type="#_x0000_t202" style="position:absolute;left:1920;top:796;width:2132;height:1812" filled="f" stroked="f">
              <v:textbox style="mso-next-textbox:#_x0000_s4365" inset="0,0,0,0">
                <w:txbxContent>
                  <w:p w14:paraId="57F3F537" w14:textId="77777777" w:rsidR="0040444F" w:rsidRDefault="0040444F">
                    <w:pPr>
                      <w:ind w:right="18"/>
                      <w:jc w:val="both"/>
                      <w:rPr>
                        <w:sz w:val="16"/>
                      </w:rPr>
                    </w:pPr>
                    <w:r>
                      <w:rPr>
                        <w:sz w:val="16"/>
                      </w:rPr>
                      <w:t>TIME PAT IN HOLD AREA: TIME PAT IN OR:</w:t>
                    </w:r>
                  </w:p>
                  <w:p w14:paraId="4513179F" w14:textId="77777777" w:rsidR="0040444F" w:rsidRDefault="0040444F">
                    <w:pPr>
                      <w:ind w:right="114"/>
                      <w:jc w:val="both"/>
                      <w:rPr>
                        <w:sz w:val="16"/>
                      </w:rPr>
                    </w:pPr>
                    <w:r>
                      <w:rPr>
                        <w:sz w:val="16"/>
                      </w:rPr>
                      <w:t>ANES CARE TIME BLOCK: TIME OPERATION BEGAN: SPECIMENS:</w:t>
                    </w:r>
                  </w:p>
                  <w:p w14:paraId="087E0409" w14:textId="77777777" w:rsidR="0040444F" w:rsidRDefault="0040444F">
                    <w:pPr>
                      <w:ind w:right="863"/>
                      <w:rPr>
                        <w:sz w:val="16"/>
                      </w:rPr>
                    </w:pPr>
                    <w:r>
                      <w:rPr>
                        <w:sz w:val="16"/>
                      </w:rPr>
                      <w:t>CULTURES: THERMAL UNIT:</w:t>
                    </w:r>
                  </w:p>
                  <w:p w14:paraId="656D7581" w14:textId="77777777" w:rsidR="0040444F" w:rsidRDefault="0040444F">
                    <w:pPr>
                      <w:ind w:right="191"/>
                      <w:rPr>
                        <w:sz w:val="16"/>
                      </w:rPr>
                    </w:pPr>
                    <w:r>
                      <w:rPr>
                        <w:sz w:val="16"/>
                      </w:rPr>
                      <w:t>ELECTROCAUTERY UNIT: ESU COAG RANGE:</w:t>
                    </w:r>
                  </w:p>
                  <w:p w14:paraId="3341C475" w14:textId="77777777" w:rsidR="0040444F" w:rsidRDefault="0040444F">
                    <w:pPr>
                      <w:rPr>
                        <w:sz w:val="16"/>
                      </w:rPr>
                    </w:pPr>
                    <w:r>
                      <w:rPr>
                        <w:sz w:val="16"/>
                      </w:rPr>
                      <w:t>ESU CUTTING RANGE:</w:t>
                    </w:r>
                  </w:p>
                </w:txbxContent>
              </v:textbox>
            </v:shape>
            <v:shape id="_x0000_s4364" type="#_x0000_t202" style="position:absolute;left:4320;top:1158;width:1653;height:907" filled="f" stroked="f">
              <v:textbox style="mso-next-textbox:#_x0000_s4364" inset="0,0,0,0">
                <w:txbxContent>
                  <w:p w14:paraId="009BF8EB" w14:textId="77777777" w:rsidR="0040444F" w:rsidRDefault="0040444F">
                    <w:pPr>
                      <w:rPr>
                        <w:sz w:val="16"/>
                      </w:rPr>
                    </w:pPr>
                    <w:r>
                      <w:rPr>
                        <w:sz w:val="16"/>
                      </w:rPr>
                      <w:t>(MULTIPLE)</w:t>
                    </w:r>
                  </w:p>
                  <w:p w14:paraId="7AA9126E" w14:textId="77777777" w:rsidR="0040444F" w:rsidRDefault="0040444F">
                    <w:pPr>
                      <w:rPr>
                        <w:sz w:val="16"/>
                      </w:rPr>
                    </w:pPr>
                  </w:p>
                  <w:p w14:paraId="4334F59B" w14:textId="77777777" w:rsidR="0040444F" w:rsidRDefault="0040444F">
                    <w:pPr>
                      <w:ind w:right="18"/>
                      <w:jc w:val="both"/>
                      <w:rPr>
                        <w:sz w:val="16"/>
                      </w:rPr>
                    </w:pPr>
                    <w:r>
                      <w:rPr>
                        <w:sz w:val="16"/>
                      </w:rPr>
                      <w:t>(WORD PROCESSING) (WORD PROCESSING) (MULTIPLE)</w:t>
                    </w:r>
                  </w:p>
                </w:txbxContent>
              </v:textbox>
            </v:shape>
            <v:shape id="_x0000_s4363" type="#_x0000_t202" style="position:absolute;left:1920;top:2608;width:3380;height:183" filled="f" stroked="f">
              <v:textbox style="mso-next-textbox:#_x0000_s4363" inset="0,0,0,0">
                <w:txbxContent>
                  <w:p w14:paraId="7A4AA818" w14:textId="77777777" w:rsidR="0040444F" w:rsidRDefault="0040444F">
                    <w:pPr>
                      <w:rPr>
                        <w:sz w:val="16"/>
                      </w:rPr>
                    </w:pPr>
                    <w:r>
                      <w:rPr>
                        <w:sz w:val="16"/>
                      </w:rPr>
                      <w:t>TIME TOURNIQUET APPLIED: (MULTIPLE)</w:t>
                    </w:r>
                  </w:p>
                </w:txbxContent>
              </v:textbox>
            </v:shape>
            <v:shape id="_x0000_s4362" type="#_x0000_t202" style="position:absolute;left:1920;top:2790;width:2228;height:725" filled="f" stroked="f">
              <v:textbox style="mso-next-textbox:#_x0000_s4362" inset="0,0,0,0">
                <w:txbxContent>
                  <w:p w14:paraId="61678FBD" w14:textId="77777777" w:rsidR="0040444F" w:rsidRDefault="0040444F">
                    <w:pPr>
                      <w:ind w:right="18"/>
                      <w:rPr>
                        <w:sz w:val="16"/>
                      </w:rPr>
                    </w:pPr>
                    <w:r>
                      <w:rPr>
                        <w:sz w:val="16"/>
                      </w:rPr>
                      <w:t>PROSTHESIS INSTALLED: REPLACEMENT FLUID</w:t>
                    </w:r>
                    <w:r>
                      <w:rPr>
                        <w:spacing w:val="-11"/>
                        <w:sz w:val="16"/>
                      </w:rPr>
                      <w:t xml:space="preserve"> </w:t>
                    </w:r>
                    <w:r>
                      <w:rPr>
                        <w:sz w:val="16"/>
                      </w:rPr>
                      <w:t>TYPE: IRRIGATION: MEDICATIONS:</w:t>
                    </w:r>
                  </w:p>
                </w:txbxContent>
              </v:textbox>
            </v:shape>
            <v:shape id="_x0000_s4361" type="#_x0000_t202" style="position:absolute;left:4320;top:2790;width:981;height:725" filled="f" stroked="f">
              <v:textbox style="mso-next-textbox:#_x0000_s4361" inset="0,0,0,0">
                <w:txbxContent>
                  <w:p w14:paraId="37B589B2" w14:textId="77777777" w:rsidR="0040444F" w:rsidRDefault="0040444F">
                    <w:pPr>
                      <w:ind w:right="18" w:hanging="1"/>
                      <w:jc w:val="both"/>
                      <w:rPr>
                        <w:sz w:val="16"/>
                      </w:rPr>
                    </w:pPr>
                    <w:r>
                      <w:rPr>
                        <w:sz w:val="16"/>
                      </w:rPr>
                      <w:t>(MULTIPLE) (MULTIPLE) (MULTIPLE) (MULTIPLE)</w:t>
                    </w:r>
                  </w:p>
                </w:txbxContent>
              </v:textbox>
            </v:shape>
            <v:shape id="_x0000_s4360" type="#_x0000_t202" style="position:absolute;left:1440;top:3691;width:3861;height:183" filled="f" stroked="f">
              <v:textbox style="mso-next-textbox:#_x0000_s4360" inset="0,0,0,0">
                <w:txbxContent>
                  <w:p w14:paraId="500D910B" w14:textId="77777777" w:rsidR="0040444F" w:rsidRDefault="0040444F">
                    <w:pPr>
                      <w:rPr>
                        <w:b/>
                        <w:sz w:val="16"/>
                      </w:rPr>
                    </w:pPr>
                    <w:r>
                      <w:rPr>
                        <w:sz w:val="16"/>
                      </w:rPr>
                      <w:t>Enter Screen Server Function:</w:t>
                    </w:r>
                    <w:r>
                      <w:rPr>
                        <w:spacing w:val="79"/>
                        <w:sz w:val="16"/>
                      </w:rPr>
                      <w:t xml:space="preserve"> </w:t>
                    </w:r>
                    <w:r>
                      <w:rPr>
                        <w:b/>
                        <w:sz w:val="16"/>
                      </w:rPr>
                      <w:t>1;2;13:14</w:t>
                    </w:r>
                  </w:p>
                </w:txbxContent>
              </v:textbox>
            </v:shape>
            <w10:wrap type="topAndBottom" anchorx="page"/>
          </v:group>
        </w:pict>
      </w:r>
      <w:r>
        <w:pict w14:anchorId="0A8C419B">
          <v:shape id="_x0000_s4358" type="#_x0000_t202" style="position:absolute;left:0;text-align:left;margin-left:70.6pt;margin-top:202.75pt;width:470.95pt;height:18.15pt;z-index:-15583744;mso-wrap-distance-left:0;mso-wrap-distance-right:0;mso-position-horizontal-relative:page" fillcolor="#e4e4e4" stroked="f">
            <v:textbox style="mso-next-textbox:#_x0000_s4358" inset="0,0,0,0">
              <w:txbxContent>
                <w:p w14:paraId="27269B13" w14:textId="77777777" w:rsidR="0040444F" w:rsidRDefault="0040444F">
                  <w:pPr>
                    <w:pStyle w:val="BodyText"/>
                    <w:ind w:left="28" w:right="3226"/>
                  </w:pPr>
                  <w:r>
                    <w:t xml:space="preserve">Time Patient Arrived in Holding Area: </w:t>
                  </w:r>
                  <w:r>
                    <w:rPr>
                      <w:b/>
                    </w:rPr>
                    <w:t xml:space="preserve">8:50 </w:t>
                  </w:r>
                  <w:r>
                    <w:t xml:space="preserve">(MAR 12, 1999@08:50) Time Patient In the O.R.: </w:t>
                  </w:r>
                  <w:r>
                    <w:rPr>
                      <w:b/>
                    </w:rPr>
                    <w:t xml:space="preserve">9:00 </w:t>
                  </w:r>
                  <w:r>
                    <w:t>(MAR 12, 1999@09:00)</w:t>
                  </w:r>
                </w:p>
              </w:txbxContent>
            </v:textbox>
            <w10:wrap type="topAndBottom" anchorx="page"/>
          </v:shape>
        </w:pict>
      </w:r>
      <w:r>
        <w:pict w14:anchorId="41BD9AA2">
          <v:group id="_x0000_s4353" style="position:absolute;left:0;text-align:left;margin-left:70.6pt;margin-top:233.6pt;width:470.95pt;height:72.5pt;z-index:-15583232;mso-wrap-distance-left:0;mso-wrap-distance-right:0;mso-position-horizontal-relative:page" coordorigin="1412,4672" coordsize="9419,1450">
            <v:shape id="_x0000_s4357" style="position:absolute;left:1411;top:4672;width:9419;height:1450" coordorigin="1412,4672" coordsize="9419,1450" path="m10831,4672r-9419,l1412,4852r,183l1412,6122r9419,l10831,4852r,-180xe" fillcolor="#e4e4e4" stroked="f">
              <v:path arrowok="t"/>
            </v:shape>
            <v:shape id="_x0000_s4356" type="#_x0000_t202" style="position:absolute;left:1632;top:4675;width:4436;height:183" filled="f" stroked="f">
              <v:textbox style="mso-next-textbox:#_x0000_s4356" inset="0,0,0,0">
                <w:txbxContent>
                  <w:p w14:paraId="25E554C2"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55" type="#_x0000_t202" style="position:absolute;left:6815;top:4675;width:1077;height:183" filled="f" stroked="f">
              <v:textbox style="mso-next-textbox:#_x0000_s4355" inset="0,0,0,0">
                <w:txbxContent>
                  <w:p w14:paraId="6D800FD4" w14:textId="77777777" w:rsidR="0040444F" w:rsidRDefault="0040444F">
                    <w:pPr>
                      <w:rPr>
                        <w:sz w:val="16"/>
                      </w:rPr>
                    </w:pPr>
                    <w:r>
                      <w:rPr>
                        <w:sz w:val="16"/>
                      </w:rPr>
                      <w:t>PAGE 1 OF 1</w:t>
                    </w:r>
                  </w:p>
                </w:txbxContent>
              </v:textbox>
            </v:shape>
            <v:shape id="_x0000_s4354" type="#_x0000_t202" style="position:absolute;left:1440;top:4855;width:6069;height:1265" filled="f" stroked="f">
              <v:textbox style="mso-next-textbox:#_x0000_s4354" inset="0,0,0,0">
                <w:txbxContent>
                  <w:p w14:paraId="54A8B480" w14:textId="77777777" w:rsidR="0040444F" w:rsidRDefault="0040444F">
                    <w:pPr>
                      <w:ind w:left="863"/>
                      <w:rPr>
                        <w:sz w:val="16"/>
                      </w:rPr>
                    </w:pPr>
                    <w:r>
                      <w:rPr>
                        <w:sz w:val="16"/>
                      </w:rPr>
                      <w:t>REPLACEMENT FLUID TYPE</w:t>
                    </w:r>
                  </w:p>
                  <w:p w14:paraId="672183F0" w14:textId="77777777" w:rsidR="0040444F" w:rsidRDefault="0040444F">
                    <w:pPr>
                      <w:rPr>
                        <w:sz w:val="16"/>
                      </w:rPr>
                    </w:pPr>
                  </w:p>
                  <w:p w14:paraId="0BCF8E8B"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349C23BE" w14:textId="77777777" w:rsidR="0040444F" w:rsidRDefault="0040444F">
                    <w:pPr>
                      <w:spacing w:before="7"/>
                      <w:rPr>
                        <w:sz w:val="15"/>
                      </w:rPr>
                    </w:pPr>
                  </w:p>
                  <w:p w14:paraId="6514012B" w14:textId="77777777" w:rsidR="0040444F" w:rsidRDefault="0040444F">
                    <w:pPr>
                      <w:rPr>
                        <w:b/>
                        <w:sz w:val="16"/>
                      </w:rPr>
                    </w:pPr>
                    <w:r>
                      <w:rPr>
                        <w:sz w:val="16"/>
                      </w:rPr>
                      <w:t>Enter Screen Server Function:</w:t>
                    </w:r>
                    <w:r>
                      <w:rPr>
                        <w:spacing w:val="91"/>
                        <w:sz w:val="16"/>
                      </w:rPr>
                      <w:t xml:space="preserve"> </w:t>
                    </w:r>
                    <w:r>
                      <w:rPr>
                        <w:b/>
                        <w:sz w:val="16"/>
                      </w:rPr>
                      <w:t>1</w:t>
                    </w:r>
                  </w:p>
                  <w:p w14:paraId="4B7DC3F5" w14:textId="77777777" w:rsidR="0040444F" w:rsidRDefault="0040444F">
                    <w:pPr>
                      <w:spacing w:before="1" w:line="181" w:lineRule="exact"/>
                      <w:rPr>
                        <w:b/>
                        <w:sz w:val="16"/>
                      </w:rPr>
                    </w:pPr>
                    <w:r>
                      <w:rPr>
                        <w:sz w:val="16"/>
                      </w:rPr>
                      <w:t xml:space="preserve">Select REPLACEMENT FLUID TYPE: </w:t>
                    </w:r>
                    <w:r>
                      <w:rPr>
                        <w:b/>
                        <w:sz w:val="16"/>
                      </w:rPr>
                      <w:t>RINGERS LACTATED SOLUTION</w:t>
                    </w:r>
                  </w:p>
                  <w:p w14:paraId="32D37914" w14:textId="77777777" w:rsidR="0040444F" w:rsidRDefault="0040444F">
                    <w:pPr>
                      <w:spacing w:line="181" w:lineRule="exact"/>
                      <w:ind w:left="384"/>
                      <w:rPr>
                        <w:b/>
                        <w:sz w:val="16"/>
                      </w:rPr>
                    </w:pPr>
                    <w:r>
                      <w:rPr>
                        <w:sz w:val="16"/>
                      </w:rPr>
                      <w:t xml:space="preserve">REPLACEMENT FLUID TYPE: RINGERS LACTATED SOLUTION// </w:t>
                    </w:r>
                    <w:r>
                      <w:rPr>
                        <w:b/>
                        <w:sz w:val="16"/>
                      </w:rPr>
                      <w:t>&lt;Enter&gt;</w:t>
                    </w:r>
                  </w:p>
                </w:txbxContent>
              </v:textbox>
            </v:shape>
            <w10:wrap type="topAndBottom" anchorx="page"/>
          </v:group>
        </w:pict>
      </w:r>
      <w:r>
        <w:pict w14:anchorId="21E20757">
          <v:group id="_x0000_s4348" style="position:absolute;left:0;text-align:left;margin-left:70.6pt;margin-top:318.7pt;width:470.95pt;height:108.8pt;z-index:-15582720;mso-wrap-distance-left:0;mso-wrap-distance-right:0;mso-position-horizontal-relative:page" coordorigin="1412,6374" coordsize="9419,2176">
            <v:shape id="_x0000_s4352" style="position:absolute;left:1411;top:6373;width:9419;height:2175" coordorigin="1412,6374" coordsize="9419,2175" path="m10831,6374r-9419,l1412,6556r,180l1412,8549r9419,l10831,6556r,-182xe" fillcolor="#e4e4e4" stroked="f">
              <v:path arrowok="t"/>
            </v:shape>
            <v:shape id="_x0000_s4351" type="#_x0000_t202" style="position:absolute;left:1591;top:6376;width:4436;height:183" filled="f" stroked="f">
              <v:textbox style="mso-next-textbox:#_x0000_s4351" inset="0,0,0,0">
                <w:txbxContent>
                  <w:p w14:paraId="16E6B053"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50" type="#_x0000_t202" style="position:absolute;left:6775;top:6376;width:1077;height:183" filled="f" stroked="f">
              <v:textbox style="mso-next-textbox:#_x0000_s4350" inset="0,0,0,0">
                <w:txbxContent>
                  <w:p w14:paraId="49385CC8" w14:textId="77777777" w:rsidR="0040444F" w:rsidRDefault="0040444F">
                    <w:pPr>
                      <w:rPr>
                        <w:sz w:val="16"/>
                      </w:rPr>
                    </w:pPr>
                    <w:r>
                      <w:rPr>
                        <w:sz w:val="16"/>
                      </w:rPr>
                      <w:t>PAGE 1 OF 1</w:t>
                    </w:r>
                  </w:p>
                </w:txbxContent>
              </v:textbox>
            </v:shape>
            <v:shape id="_x0000_s4349" type="#_x0000_t202" style="position:absolute;left:1440;top:6559;width:5780;height:1990" filled="f" stroked="f">
              <v:textbox style="mso-next-textbox:#_x0000_s4349" inset="0,0,0,0">
                <w:txbxContent>
                  <w:p w14:paraId="1200A012" w14:textId="77777777" w:rsidR="0040444F" w:rsidRDefault="0040444F">
                    <w:pPr>
                      <w:ind w:left="863"/>
                      <w:rPr>
                        <w:sz w:val="16"/>
                      </w:rPr>
                    </w:pPr>
                    <w:r>
                      <w:rPr>
                        <w:sz w:val="16"/>
                      </w:rPr>
                      <w:t>REPLACEMENT FLUID TYPE (RINGERS LACTATED SOLUTION)</w:t>
                    </w:r>
                  </w:p>
                  <w:p w14:paraId="3D098DCF" w14:textId="77777777" w:rsidR="0040444F" w:rsidRDefault="0040444F">
                    <w:pPr>
                      <w:rPr>
                        <w:sz w:val="16"/>
                      </w:rPr>
                    </w:pPr>
                  </w:p>
                  <w:p w14:paraId="32920BAD" w14:textId="77777777" w:rsidR="0040444F" w:rsidRDefault="0040444F">
                    <w:pPr>
                      <w:numPr>
                        <w:ilvl w:val="0"/>
                        <w:numId w:val="326"/>
                      </w:numPr>
                      <w:tabs>
                        <w:tab w:val="left" w:pos="479"/>
                        <w:tab w:val="left" w:pos="480"/>
                      </w:tabs>
                      <w:spacing w:before="1" w:line="181" w:lineRule="exact"/>
                      <w:rPr>
                        <w:sz w:val="16"/>
                      </w:rPr>
                    </w:pPr>
                    <w:r>
                      <w:rPr>
                        <w:sz w:val="16"/>
                      </w:rPr>
                      <w:t>REPLACEMENT FLUID TYPE: RINGERS LACTATED</w:t>
                    </w:r>
                    <w:r>
                      <w:rPr>
                        <w:spacing w:val="-13"/>
                        <w:sz w:val="16"/>
                      </w:rPr>
                      <w:t xml:space="preserve"> </w:t>
                    </w:r>
                    <w:r>
                      <w:rPr>
                        <w:sz w:val="16"/>
                      </w:rPr>
                      <w:t>SOLUTION</w:t>
                    </w:r>
                  </w:p>
                  <w:p w14:paraId="27D6BEA5" w14:textId="77777777" w:rsidR="0040444F" w:rsidRDefault="0040444F">
                    <w:pPr>
                      <w:numPr>
                        <w:ilvl w:val="0"/>
                        <w:numId w:val="326"/>
                      </w:numPr>
                      <w:tabs>
                        <w:tab w:val="left" w:pos="479"/>
                        <w:tab w:val="left" w:pos="480"/>
                      </w:tabs>
                      <w:spacing w:line="181" w:lineRule="exact"/>
                      <w:rPr>
                        <w:sz w:val="16"/>
                      </w:rPr>
                    </w:pPr>
                    <w:r>
                      <w:rPr>
                        <w:sz w:val="16"/>
                      </w:rPr>
                      <w:t>QTY OF FLUID</w:t>
                    </w:r>
                    <w:r>
                      <w:rPr>
                        <w:spacing w:val="-4"/>
                        <w:sz w:val="16"/>
                      </w:rPr>
                      <w:t xml:space="preserve"> </w:t>
                    </w:r>
                    <w:r>
                      <w:rPr>
                        <w:sz w:val="16"/>
                      </w:rPr>
                      <w:t>(ml):</w:t>
                    </w:r>
                  </w:p>
                  <w:p w14:paraId="745C8EC3" w14:textId="77777777" w:rsidR="0040444F" w:rsidRDefault="0040444F">
                    <w:pPr>
                      <w:numPr>
                        <w:ilvl w:val="0"/>
                        <w:numId w:val="326"/>
                      </w:numPr>
                      <w:tabs>
                        <w:tab w:val="left" w:pos="479"/>
                        <w:tab w:val="left" w:pos="480"/>
                      </w:tabs>
                      <w:spacing w:before="1" w:line="181" w:lineRule="exact"/>
                      <w:rPr>
                        <w:sz w:val="16"/>
                      </w:rPr>
                    </w:pPr>
                    <w:r>
                      <w:rPr>
                        <w:sz w:val="16"/>
                      </w:rPr>
                      <w:t>SOURCE</w:t>
                    </w:r>
                    <w:r>
                      <w:rPr>
                        <w:spacing w:val="-2"/>
                        <w:sz w:val="16"/>
                      </w:rPr>
                      <w:t xml:space="preserve"> </w:t>
                    </w:r>
                    <w:r>
                      <w:rPr>
                        <w:sz w:val="16"/>
                      </w:rPr>
                      <w:t>ID:</w:t>
                    </w:r>
                  </w:p>
                  <w:p w14:paraId="1DDDD257" w14:textId="77777777" w:rsidR="0040444F" w:rsidRDefault="0040444F">
                    <w:pPr>
                      <w:numPr>
                        <w:ilvl w:val="0"/>
                        <w:numId w:val="326"/>
                      </w:numPr>
                      <w:tabs>
                        <w:tab w:val="left" w:pos="479"/>
                        <w:tab w:val="left" w:pos="480"/>
                      </w:tabs>
                      <w:spacing w:line="181" w:lineRule="exact"/>
                      <w:rPr>
                        <w:sz w:val="16"/>
                      </w:rPr>
                    </w:pPr>
                    <w:r>
                      <w:rPr>
                        <w:sz w:val="16"/>
                      </w:rPr>
                      <w:t>VA</w:t>
                    </w:r>
                    <w:r>
                      <w:rPr>
                        <w:spacing w:val="-2"/>
                        <w:sz w:val="16"/>
                      </w:rPr>
                      <w:t xml:space="preserve"> </w:t>
                    </w:r>
                    <w:r>
                      <w:rPr>
                        <w:sz w:val="16"/>
                      </w:rPr>
                      <w:t>IDENT:</w:t>
                    </w:r>
                  </w:p>
                  <w:p w14:paraId="61DB250D" w14:textId="77777777" w:rsidR="0040444F" w:rsidRDefault="0040444F">
                    <w:pPr>
                      <w:numPr>
                        <w:ilvl w:val="0"/>
                        <w:numId w:val="326"/>
                      </w:numPr>
                      <w:tabs>
                        <w:tab w:val="left" w:pos="479"/>
                        <w:tab w:val="left" w:pos="480"/>
                      </w:tabs>
                      <w:spacing w:before="1"/>
                      <w:rPr>
                        <w:sz w:val="16"/>
                      </w:rPr>
                    </w:pPr>
                    <w:r>
                      <w:rPr>
                        <w:sz w:val="16"/>
                      </w:rPr>
                      <w:t>REPLACEMENT FLUID COMMENTS: (WORD</w:t>
                    </w:r>
                    <w:r>
                      <w:rPr>
                        <w:spacing w:val="-9"/>
                        <w:sz w:val="16"/>
                      </w:rPr>
                      <w:t xml:space="preserve"> </w:t>
                    </w:r>
                    <w:r>
                      <w:rPr>
                        <w:sz w:val="16"/>
                      </w:rPr>
                      <w:t>PROCESSING)</w:t>
                    </w:r>
                  </w:p>
                  <w:p w14:paraId="2F294E92" w14:textId="77777777" w:rsidR="0040444F" w:rsidRDefault="0040444F">
                    <w:pPr>
                      <w:spacing w:before="6"/>
                      <w:rPr>
                        <w:sz w:val="15"/>
                      </w:rPr>
                    </w:pPr>
                  </w:p>
                  <w:p w14:paraId="5EB811A0" w14:textId="77777777" w:rsidR="0040444F" w:rsidRDefault="0040444F">
                    <w:pPr>
                      <w:spacing w:line="181" w:lineRule="exact"/>
                      <w:rPr>
                        <w:b/>
                        <w:sz w:val="16"/>
                      </w:rPr>
                    </w:pPr>
                    <w:r>
                      <w:rPr>
                        <w:sz w:val="16"/>
                      </w:rPr>
                      <w:t>Enter Screen Server Function:</w:t>
                    </w:r>
                    <w:r>
                      <w:rPr>
                        <w:spacing w:val="91"/>
                        <w:sz w:val="16"/>
                      </w:rPr>
                      <w:t xml:space="preserve"> </w:t>
                    </w:r>
                    <w:r>
                      <w:rPr>
                        <w:b/>
                        <w:sz w:val="16"/>
                      </w:rPr>
                      <w:t>2;3</w:t>
                    </w:r>
                  </w:p>
                  <w:p w14:paraId="5689181E" w14:textId="77777777" w:rsidR="0040444F" w:rsidRDefault="0040444F">
                    <w:pPr>
                      <w:spacing w:line="181" w:lineRule="exact"/>
                      <w:rPr>
                        <w:b/>
                        <w:sz w:val="16"/>
                      </w:rPr>
                    </w:pPr>
                    <w:r>
                      <w:rPr>
                        <w:sz w:val="16"/>
                      </w:rPr>
                      <w:t xml:space="preserve">Quantity of Fluid (ml): </w:t>
                    </w:r>
                    <w:r>
                      <w:rPr>
                        <w:b/>
                        <w:sz w:val="16"/>
                      </w:rPr>
                      <w:t>1000</w:t>
                    </w:r>
                  </w:p>
                  <w:p w14:paraId="646F0D70" w14:textId="77777777" w:rsidR="0040444F" w:rsidRDefault="0040444F">
                    <w:pPr>
                      <w:spacing w:before="2"/>
                      <w:rPr>
                        <w:b/>
                        <w:sz w:val="16"/>
                      </w:rPr>
                    </w:pPr>
                    <w:r>
                      <w:rPr>
                        <w:sz w:val="16"/>
                      </w:rPr>
                      <w:t xml:space="preserve">Source Identification Number: </w:t>
                    </w:r>
                    <w:r>
                      <w:rPr>
                        <w:b/>
                        <w:sz w:val="16"/>
                      </w:rPr>
                      <w:t>TRAVENOL</w:t>
                    </w:r>
                  </w:p>
                </w:txbxContent>
              </v:textbox>
            </v:shape>
            <w10:wrap type="topAndBottom" anchorx="page"/>
          </v:group>
        </w:pict>
      </w:r>
      <w:r>
        <w:pict w14:anchorId="77406586">
          <v:group id="_x0000_s4337" style="position:absolute;left:0;text-align:left;margin-left:70.6pt;margin-top:440.15pt;width:470.95pt;height:90.65pt;z-index:-15582208;mso-wrap-distance-left:0;mso-wrap-distance-right:0;mso-position-horizontal-relative:page" coordorigin="1412,8803" coordsize="9419,1813">
            <v:shape id="_x0000_s4347" style="position:absolute;left:1411;top:8802;width:9419;height:1813" coordorigin="1412,8803" coordsize="9419,1813" o:spt="100" adj="0,,0" path="m10831,10253r-9419,l1412,10436r,180l10831,10616r,-180l10831,10253xm10831,8803r-9419,l1412,8983r,182l1412,9345r,183l1412,9708r,182l1412,10070r,183l10831,10253r,-183l10831,9890r,-182l10831,9528r,-183l10831,9165r,-182l10831,8803xe" fillcolor="#e4e4e4" stroked="f">
              <v:stroke joinstyle="round"/>
              <v:formulas/>
              <v:path arrowok="t" o:connecttype="segments"/>
            </v:shape>
            <v:shape id="_x0000_s4346" type="#_x0000_t202" style="position:absolute;left:1591;top:8805;width:4436;height:183" filled="f" stroked="f">
              <v:textbox style="mso-next-textbox:#_x0000_s4346" inset="0,0,0,0">
                <w:txbxContent>
                  <w:p w14:paraId="6A4D0714"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45" type="#_x0000_t202" style="position:absolute;left:6775;top:8805;width:1077;height:183" filled="f" stroked="f">
              <v:textbox style="mso-next-textbox:#_x0000_s4345" inset="0,0,0,0">
                <w:txbxContent>
                  <w:p w14:paraId="5937FFC3" w14:textId="77777777" w:rsidR="0040444F" w:rsidRDefault="0040444F">
                    <w:pPr>
                      <w:rPr>
                        <w:sz w:val="16"/>
                      </w:rPr>
                    </w:pPr>
                    <w:r>
                      <w:rPr>
                        <w:sz w:val="16"/>
                      </w:rPr>
                      <w:t>PAGE 1 OF 1</w:t>
                    </w:r>
                  </w:p>
                </w:txbxContent>
              </v:textbox>
            </v:shape>
            <v:shape id="_x0000_s4344" type="#_x0000_t202" style="position:absolute;left:2304;top:8985;width:4916;height:183" filled="f" stroked="f">
              <v:textbox style="mso-next-textbox:#_x0000_s4344" inset="0,0,0,0">
                <w:txbxContent>
                  <w:p w14:paraId="5EE533E8" w14:textId="77777777" w:rsidR="0040444F" w:rsidRDefault="0040444F">
                    <w:pPr>
                      <w:rPr>
                        <w:sz w:val="16"/>
                      </w:rPr>
                    </w:pPr>
                    <w:r>
                      <w:rPr>
                        <w:sz w:val="16"/>
                      </w:rPr>
                      <w:t>REPLACEMENT FLUID TYPE (RINGERS LACTATED SOLUTION)</w:t>
                    </w:r>
                  </w:p>
                </w:txbxContent>
              </v:textbox>
            </v:shape>
            <v:shape id="_x0000_s4343" type="#_x0000_t202" style="position:absolute;left:1440;top:9348;width:117;height:907" filled="f" stroked="f">
              <v:textbox style="mso-next-textbox:#_x0000_s4343" inset="0,0,0,0">
                <w:txbxContent>
                  <w:p w14:paraId="52C1442F" w14:textId="77777777" w:rsidR="0040444F" w:rsidRDefault="0040444F">
                    <w:pPr>
                      <w:rPr>
                        <w:sz w:val="16"/>
                      </w:rPr>
                    </w:pPr>
                    <w:r>
                      <w:rPr>
                        <w:sz w:val="16"/>
                      </w:rPr>
                      <w:t>1</w:t>
                    </w:r>
                  </w:p>
                  <w:p w14:paraId="5B61940B" w14:textId="77777777" w:rsidR="0040444F" w:rsidRDefault="0040444F">
                    <w:pPr>
                      <w:spacing w:before="2" w:line="181" w:lineRule="exact"/>
                      <w:rPr>
                        <w:sz w:val="16"/>
                      </w:rPr>
                    </w:pPr>
                    <w:r>
                      <w:rPr>
                        <w:sz w:val="16"/>
                      </w:rPr>
                      <w:t>2</w:t>
                    </w:r>
                  </w:p>
                  <w:p w14:paraId="49794316" w14:textId="77777777" w:rsidR="0040444F" w:rsidRDefault="0040444F">
                    <w:pPr>
                      <w:spacing w:line="181" w:lineRule="exact"/>
                      <w:rPr>
                        <w:sz w:val="16"/>
                      </w:rPr>
                    </w:pPr>
                    <w:r>
                      <w:rPr>
                        <w:sz w:val="16"/>
                      </w:rPr>
                      <w:t>3</w:t>
                    </w:r>
                  </w:p>
                  <w:p w14:paraId="4C0F7BB5" w14:textId="77777777" w:rsidR="0040444F" w:rsidRDefault="0040444F">
                    <w:pPr>
                      <w:spacing w:before="1" w:line="181" w:lineRule="exact"/>
                      <w:rPr>
                        <w:sz w:val="16"/>
                      </w:rPr>
                    </w:pPr>
                    <w:r>
                      <w:rPr>
                        <w:sz w:val="16"/>
                      </w:rPr>
                      <w:t>4</w:t>
                    </w:r>
                  </w:p>
                  <w:p w14:paraId="0909AAFF" w14:textId="77777777" w:rsidR="0040444F" w:rsidRDefault="0040444F">
                    <w:pPr>
                      <w:spacing w:line="181" w:lineRule="exact"/>
                      <w:rPr>
                        <w:sz w:val="16"/>
                      </w:rPr>
                    </w:pPr>
                    <w:r>
                      <w:rPr>
                        <w:sz w:val="16"/>
                      </w:rPr>
                      <w:t>5</w:t>
                    </w:r>
                  </w:p>
                </w:txbxContent>
              </v:textbox>
            </v:shape>
            <v:shape id="_x0000_s4342" type="#_x0000_t202" style="position:absolute;left:1920;top:9348;width:4724;height:183" filled="f" stroked="f">
              <v:textbox style="mso-next-textbox:#_x0000_s4342" inset="0,0,0,0">
                <w:txbxContent>
                  <w:p w14:paraId="1A1760B9" w14:textId="77777777" w:rsidR="0040444F" w:rsidRDefault="0040444F">
                    <w:pPr>
                      <w:rPr>
                        <w:sz w:val="16"/>
                      </w:rPr>
                    </w:pPr>
                    <w:r>
                      <w:rPr>
                        <w:sz w:val="16"/>
                      </w:rPr>
                      <w:t>REPLACEMENT FLUID TYPE: RINGERS LACTATED SOLUTION</w:t>
                    </w:r>
                  </w:p>
                </w:txbxContent>
              </v:textbox>
            </v:shape>
            <v:shape id="_x0000_s4341" type="#_x0000_t202" style="position:absolute;left:1920;top:9530;width:1748;height:545" filled="f" stroked="f">
              <v:textbox style="mso-next-textbox:#_x0000_s4341" inset="0,0,0,0">
                <w:txbxContent>
                  <w:p w14:paraId="57270699" w14:textId="77777777" w:rsidR="0040444F" w:rsidRDefault="0040444F">
                    <w:pPr>
                      <w:ind w:right="-1"/>
                      <w:rPr>
                        <w:sz w:val="16"/>
                      </w:rPr>
                    </w:pPr>
                    <w:r>
                      <w:rPr>
                        <w:sz w:val="16"/>
                      </w:rPr>
                      <w:t>QTY OF FLUID (ml): SOURCE ID:</w:t>
                    </w:r>
                  </w:p>
                  <w:p w14:paraId="0F3506BC" w14:textId="77777777" w:rsidR="0040444F" w:rsidRDefault="0040444F">
                    <w:pPr>
                      <w:rPr>
                        <w:sz w:val="16"/>
                      </w:rPr>
                    </w:pPr>
                    <w:r>
                      <w:rPr>
                        <w:sz w:val="16"/>
                      </w:rPr>
                      <w:t>VA IDENT:</w:t>
                    </w:r>
                  </w:p>
                </w:txbxContent>
              </v:textbox>
            </v:shape>
            <v:shape id="_x0000_s4340" type="#_x0000_t202" style="position:absolute;left:4128;top:9530;width:789;height:363" filled="f" stroked="f">
              <v:textbox style="mso-next-textbox:#_x0000_s4340" inset="0,0,0,0">
                <w:txbxContent>
                  <w:p w14:paraId="18B7876B" w14:textId="77777777" w:rsidR="0040444F" w:rsidRDefault="0040444F">
                    <w:pPr>
                      <w:spacing w:line="181" w:lineRule="exact"/>
                      <w:rPr>
                        <w:sz w:val="16"/>
                      </w:rPr>
                    </w:pPr>
                    <w:r>
                      <w:rPr>
                        <w:sz w:val="16"/>
                      </w:rPr>
                      <w:t>1000</w:t>
                    </w:r>
                  </w:p>
                  <w:p w14:paraId="53D2C58D" w14:textId="77777777" w:rsidR="0040444F" w:rsidRDefault="0040444F">
                    <w:pPr>
                      <w:spacing w:line="181" w:lineRule="exact"/>
                      <w:rPr>
                        <w:sz w:val="16"/>
                      </w:rPr>
                    </w:pPr>
                    <w:r>
                      <w:rPr>
                        <w:sz w:val="16"/>
                      </w:rPr>
                      <w:t>TRAVENOL</w:t>
                    </w:r>
                  </w:p>
                </w:txbxContent>
              </v:textbox>
            </v:shape>
            <v:shape id="_x0000_s4339" type="#_x0000_t202" style="position:absolute;left:1920;top:10073;width:4340;height:183" filled="f" stroked="f">
              <v:textbox style="mso-next-textbox:#_x0000_s4339" inset="0,0,0,0">
                <w:txbxContent>
                  <w:p w14:paraId="67740898" w14:textId="77777777" w:rsidR="0040444F" w:rsidRDefault="0040444F">
                    <w:pPr>
                      <w:rPr>
                        <w:sz w:val="16"/>
                      </w:rPr>
                    </w:pPr>
                    <w:r>
                      <w:rPr>
                        <w:sz w:val="16"/>
                      </w:rPr>
                      <w:t>REPLACEMENT FLUID COMMENTS: (WORD PROCESSING)</w:t>
                    </w:r>
                  </w:p>
                </w:txbxContent>
              </v:textbox>
            </v:shape>
            <v:shape id="_x0000_s4338" type="#_x0000_t202" style="position:absolute;left:1440;top:10433;width:3669;height:183" filled="f" stroked="f">
              <v:textbox style="mso-next-textbox:#_x0000_s4338" inset="0,0,0,0">
                <w:txbxContent>
                  <w:p w14:paraId="222459DB"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7C83CC79">
          <v:group id="_x0000_s4332" style="position:absolute;left:0;text-align:left;margin-left:70.6pt;margin-top:543.4pt;width:470.95pt;height:63.5pt;z-index:-15581696;mso-wrap-distance-left:0;mso-wrap-distance-right:0;mso-position-horizontal-relative:page" coordorigin="1412,10868" coordsize="9419,1270">
            <v:shape id="_x0000_s4336" style="position:absolute;left:1411;top:10867;width:9419;height:1270" coordorigin="1412,10868" coordsize="9419,1270" path="m10831,10868r-9419,l1412,11050r,182l1412,12137r9419,l10831,11050r,-182xe" fillcolor="#e4e4e4" stroked="f">
              <v:path arrowok="t"/>
            </v:shape>
            <v:shape id="_x0000_s4335" type="#_x0000_t202" style="position:absolute;left:1632;top:10870;width:4436;height:183" filled="f" stroked="f">
              <v:textbox style="mso-next-textbox:#_x0000_s4335" inset="0,0,0,0">
                <w:txbxContent>
                  <w:p w14:paraId="4CEC9F62"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34" type="#_x0000_t202" style="position:absolute;left:6815;top:10870;width:1077;height:183" filled="f" stroked="f">
              <v:textbox style="mso-next-textbox:#_x0000_s4334" inset="0,0,0,0">
                <w:txbxContent>
                  <w:p w14:paraId="41CBA64B" w14:textId="77777777" w:rsidR="0040444F" w:rsidRDefault="0040444F">
                    <w:pPr>
                      <w:rPr>
                        <w:sz w:val="16"/>
                      </w:rPr>
                    </w:pPr>
                    <w:r>
                      <w:rPr>
                        <w:sz w:val="16"/>
                      </w:rPr>
                      <w:t>PAGE 1 OF 1</w:t>
                    </w:r>
                  </w:p>
                </w:txbxContent>
              </v:textbox>
            </v:shape>
            <v:shape id="_x0000_s4333" type="#_x0000_t202" style="position:absolute;left:1440;top:11052;width:5205;height:1085" filled="f" stroked="f">
              <v:textbox style="mso-next-textbox:#_x0000_s4333" inset="0,0,0,0">
                <w:txbxContent>
                  <w:p w14:paraId="6251D2CD" w14:textId="77777777" w:rsidR="0040444F" w:rsidRDefault="0040444F">
                    <w:pPr>
                      <w:ind w:left="863"/>
                      <w:rPr>
                        <w:sz w:val="16"/>
                      </w:rPr>
                    </w:pPr>
                    <w:r>
                      <w:rPr>
                        <w:sz w:val="16"/>
                      </w:rPr>
                      <w:t>REPLACEMENT FLUID TYPE</w:t>
                    </w:r>
                  </w:p>
                  <w:p w14:paraId="7810ECA5" w14:textId="77777777" w:rsidR="0040444F" w:rsidRDefault="0040444F">
                    <w:pPr>
                      <w:rPr>
                        <w:sz w:val="16"/>
                      </w:rPr>
                    </w:pPr>
                  </w:p>
                  <w:p w14:paraId="3C535E8B" w14:textId="77777777" w:rsidR="0040444F" w:rsidRDefault="0040444F">
                    <w:pPr>
                      <w:numPr>
                        <w:ilvl w:val="0"/>
                        <w:numId w:val="325"/>
                      </w:numPr>
                      <w:tabs>
                        <w:tab w:val="left" w:pos="479"/>
                        <w:tab w:val="left" w:pos="480"/>
                      </w:tabs>
                      <w:rPr>
                        <w:sz w:val="16"/>
                      </w:rPr>
                    </w:pPr>
                    <w:r>
                      <w:rPr>
                        <w:sz w:val="16"/>
                      </w:rPr>
                      <w:t>REPLACEMENT FLUID TYPE: RINGERS LACTATED</w:t>
                    </w:r>
                    <w:r>
                      <w:rPr>
                        <w:spacing w:val="-21"/>
                        <w:sz w:val="16"/>
                      </w:rPr>
                      <w:t xml:space="preserve"> </w:t>
                    </w:r>
                    <w:r>
                      <w:rPr>
                        <w:sz w:val="16"/>
                      </w:rPr>
                      <w:t>SOLUTION</w:t>
                    </w:r>
                  </w:p>
                  <w:p w14:paraId="655EC3D9" w14:textId="77777777" w:rsidR="0040444F" w:rsidRDefault="0040444F">
                    <w:pPr>
                      <w:numPr>
                        <w:ilvl w:val="0"/>
                        <w:numId w:val="325"/>
                      </w:numPr>
                      <w:tabs>
                        <w:tab w:val="left" w:pos="479"/>
                        <w:tab w:val="left" w:pos="480"/>
                      </w:tabs>
                      <w:spacing w:before="1"/>
                      <w:rPr>
                        <w:sz w:val="16"/>
                      </w:rPr>
                    </w:pPr>
                    <w:r>
                      <w:rPr>
                        <w:sz w:val="16"/>
                      </w:rPr>
                      <w:t>NEW</w:t>
                    </w:r>
                    <w:r>
                      <w:rPr>
                        <w:spacing w:val="-2"/>
                        <w:sz w:val="16"/>
                      </w:rPr>
                      <w:t xml:space="preserve"> </w:t>
                    </w:r>
                    <w:r>
                      <w:rPr>
                        <w:sz w:val="16"/>
                      </w:rPr>
                      <w:t>ENTRY</w:t>
                    </w:r>
                  </w:p>
                  <w:p w14:paraId="7F8C555D" w14:textId="77777777" w:rsidR="0040444F" w:rsidRDefault="0040444F">
                    <w:pPr>
                      <w:spacing w:before="7"/>
                      <w:rPr>
                        <w:sz w:val="15"/>
                      </w:rPr>
                    </w:pPr>
                  </w:p>
                  <w:p w14:paraId="45B3C274" w14:textId="77777777" w:rsidR="0040444F" w:rsidRDefault="0040444F">
                    <w:pPr>
                      <w:rPr>
                        <w:b/>
                        <w:sz w:val="16"/>
                      </w:rPr>
                    </w:pPr>
                    <w:r>
                      <w:rPr>
                        <w:sz w:val="16"/>
                      </w:rPr>
                      <w:t>Enter Screen Server Function:</w:t>
                    </w:r>
                    <w:r>
                      <w:rPr>
                        <w:spacing w:val="89"/>
                        <w:sz w:val="16"/>
                      </w:rPr>
                      <w:t xml:space="preserve"> </w:t>
                    </w:r>
                    <w:r>
                      <w:rPr>
                        <w:b/>
                        <w:sz w:val="16"/>
                      </w:rPr>
                      <w:t>&lt;Enter&gt;</w:t>
                    </w:r>
                  </w:p>
                </w:txbxContent>
              </v:textbox>
            </v:shape>
            <w10:wrap type="topAndBottom" anchorx="page"/>
          </v:group>
        </w:pict>
      </w:r>
      <w:r w:rsidR="00B87847">
        <w:rPr>
          <w:rFonts w:ascii="Times New Roman"/>
          <w:b/>
          <w:sz w:val="20"/>
        </w:rPr>
        <w:t>Example: Operation Option: Entering Information</w:t>
      </w:r>
    </w:p>
    <w:p w14:paraId="6C1B99CC" w14:textId="77777777" w:rsidR="007D435F" w:rsidRDefault="007D435F">
      <w:pPr>
        <w:pStyle w:val="BodyText"/>
        <w:rPr>
          <w:rFonts w:ascii="Times New Roman"/>
          <w:b/>
          <w:sz w:val="11"/>
        </w:rPr>
      </w:pPr>
    </w:p>
    <w:p w14:paraId="79E81D7E" w14:textId="77777777" w:rsidR="007D435F" w:rsidRDefault="007D435F">
      <w:pPr>
        <w:pStyle w:val="BodyText"/>
        <w:spacing w:before="4"/>
        <w:rPr>
          <w:rFonts w:ascii="Times New Roman"/>
          <w:b/>
          <w:sz w:val="17"/>
        </w:rPr>
      </w:pPr>
    </w:p>
    <w:p w14:paraId="58C06AAD" w14:textId="77777777" w:rsidR="007D435F" w:rsidRDefault="007D435F">
      <w:pPr>
        <w:pStyle w:val="BodyText"/>
        <w:rPr>
          <w:rFonts w:ascii="Times New Roman"/>
          <w:b/>
        </w:rPr>
      </w:pPr>
    </w:p>
    <w:p w14:paraId="68C94B15" w14:textId="77777777" w:rsidR="007D435F" w:rsidRDefault="007D435F">
      <w:pPr>
        <w:pStyle w:val="BodyText"/>
        <w:spacing w:before="2"/>
        <w:rPr>
          <w:rFonts w:ascii="Times New Roman"/>
          <w:b/>
        </w:rPr>
      </w:pPr>
    </w:p>
    <w:p w14:paraId="0D525579" w14:textId="77777777" w:rsidR="007D435F" w:rsidRDefault="007D435F">
      <w:pPr>
        <w:pStyle w:val="BodyText"/>
        <w:spacing w:before="11"/>
        <w:rPr>
          <w:rFonts w:ascii="Times New Roman"/>
          <w:b/>
          <w:sz w:val="15"/>
        </w:rPr>
      </w:pPr>
    </w:p>
    <w:p w14:paraId="2AA5CB90" w14:textId="77777777" w:rsidR="007D435F" w:rsidRDefault="007D435F">
      <w:pPr>
        <w:pStyle w:val="BodyText"/>
        <w:rPr>
          <w:rFonts w:ascii="Times New Roman"/>
          <w:b/>
          <w:sz w:val="22"/>
        </w:rPr>
      </w:pPr>
    </w:p>
    <w:p w14:paraId="357F2D87" w14:textId="77777777" w:rsidR="007D435F" w:rsidRDefault="007D435F">
      <w:pPr>
        <w:pStyle w:val="BodyText"/>
        <w:rPr>
          <w:rFonts w:ascii="Times New Roman"/>
          <w:b/>
          <w:sz w:val="22"/>
        </w:rPr>
      </w:pPr>
    </w:p>
    <w:p w14:paraId="6B026231" w14:textId="77777777" w:rsidR="007D435F" w:rsidRDefault="007D435F">
      <w:pPr>
        <w:pStyle w:val="BodyText"/>
        <w:rPr>
          <w:rFonts w:ascii="Times New Roman"/>
          <w:b/>
          <w:sz w:val="22"/>
        </w:rPr>
      </w:pPr>
    </w:p>
    <w:p w14:paraId="557DDCF3" w14:textId="77777777" w:rsidR="007D435F" w:rsidRDefault="007D435F">
      <w:pPr>
        <w:pStyle w:val="BodyText"/>
        <w:spacing w:before="2"/>
        <w:rPr>
          <w:rFonts w:ascii="Times New Roman"/>
          <w:b/>
          <w:sz w:val="30"/>
        </w:rPr>
      </w:pPr>
    </w:p>
    <w:p w14:paraId="58922686" w14:textId="019E8DA5" w:rsidR="007D435F" w:rsidRDefault="00B87847">
      <w:pPr>
        <w:pStyle w:val="Heading6"/>
        <w:tabs>
          <w:tab w:val="left" w:pos="3768"/>
          <w:tab w:val="left" w:pos="8237"/>
        </w:tabs>
        <w:spacing w:before="0"/>
        <w:ind w:left="220"/>
      </w:pPr>
      <w:r>
        <w:t>114</w:t>
      </w:r>
      <w:r>
        <w:tab/>
        <w:t>Surgery V. 3.0</w:t>
      </w:r>
      <w:r>
        <w:rPr>
          <w:spacing w:val="-6"/>
        </w:rPr>
        <w:t xml:space="preserve"> </w:t>
      </w:r>
      <w:r>
        <w:t>User</w:t>
      </w:r>
      <w:r>
        <w:rPr>
          <w:spacing w:val="-2"/>
        </w:rPr>
        <w:t xml:space="preserve"> </w:t>
      </w:r>
      <w:r>
        <w:t>Manual</w:t>
      </w:r>
      <w:r>
        <w:tab/>
      </w:r>
      <w:r w:rsidR="00A56FED">
        <w:t>November</w:t>
      </w:r>
      <w:r w:rsidR="00095A9A">
        <w:t xml:space="preserve"> 2021</w:t>
      </w:r>
    </w:p>
    <w:p w14:paraId="79DCD11F" w14:textId="77777777" w:rsidR="007D435F" w:rsidRDefault="007D435F">
      <w:pPr>
        <w:sectPr w:rsidR="007D435F">
          <w:footerReference w:type="default" r:id="rId150"/>
          <w:pgSz w:w="12240" w:h="15840"/>
          <w:pgMar w:top="1360" w:right="1180" w:bottom="280" w:left="1220" w:header="0" w:footer="0" w:gutter="0"/>
          <w:cols w:space="720"/>
        </w:sectPr>
      </w:pPr>
    </w:p>
    <w:p w14:paraId="274F886D"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58380BA4">
          <v:group id="_x0000_s4326" style="width:470.95pt;height:72.55pt;mso-position-horizontal-relative:char;mso-position-vertical-relative:line" coordsize="9419,1451">
            <o:lock v:ext="edit" rotation="t" position="t"/>
            <v:shape id="_x0000_s4331" style="position:absolute;width:9419;height:1450" coordsize="9419,1450" path="m9419,l,,,182r,l,1450r9419,l9419,182,9419,xe" fillcolor="#e4e4e4" stroked="f">
              <v:path arrowok="t"/>
            </v:shape>
            <v:shape id="_x0000_s4330" type="#_x0000_t202" style="position:absolute;left:412;top:2;width:1460;height:365" filled="f" stroked="f">
              <v:textbox style="mso-next-textbox:#_x0000_s4330" inset="0,0,0,0">
                <w:txbxContent>
                  <w:p w14:paraId="1DB80D9A" w14:textId="77777777" w:rsidR="0040444F" w:rsidRDefault="0040444F">
                    <w:pPr>
                      <w:ind w:right="18"/>
                      <w:jc w:val="right"/>
                      <w:rPr>
                        <w:sz w:val="16"/>
                      </w:rPr>
                    </w:pPr>
                    <w:r>
                      <w:rPr>
                        <w:sz w:val="16"/>
                      </w:rPr>
                      <w:t>** OPERATION</w:t>
                    </w:r>
                    <w:r>
                      <w:rPr>
                        <w:spacing w:val="-5"/>
                        <w:sz w:val="16"/>
                      </w:rPr>
                      <w:t xml:space="preserve"> </w:t>
                    </w:r>
                    <w:r>
                      <w:rPr>
                        <w:spacing w:val="-7"/>
                        <w:sz w:val="16"/>
                      </w:rPr>
                      <w:t>**</w:t>
                    </w:r>
                  </w:p>
                  <w:p w14:paraId="38EE9B19" w14:textId="77777777" w:rsidR="0040444F" w:rsidRDefault="0040444F">
                    <w:pPr>
                      <w:spacing w:before="2"/>
                      <w:ind w:right="18"/>
                      <w:jc w:val="right"/>
                      <w:rPr>
                        <w:sz w:val="16"/>
                      </w:rPr>
                    </w:pPr>
                    <w:r>
                      <w:rPr>
                        <w:spacing w:val="-2"/>
                        <w:sz w:val="16"/>
                      </w:rPr>
                      <w:t>IRRIGATION</w:t>
                    </w:r>
                  </w:p>
                </w:txbxContent>
              </v:textbox>
            </v:shape>
            <v:shape id="_x0000_s4329" type="#_x0000_t202" style="position:absolute;left:2140;top:2;width:2708;height:183" filled="f" stroked="f">
              <v:textbox style="mso-next-textbox:#_x0000_s4329" inset="0,0,0,0">
                <w:txbxContent>
                  <w:p w14:paraId="64665EBF" w14:textId="77777777" w:rsidR="0040444F" w:rsidRDefault="0040444F">
                    <w:pPr>
                      <w:rPr>
                        <w:sz w:val="16"/>
                      </w:rPr>
                    </w:pPr>
                    <w:r>
                      <w:rPr>
                        <w:sz w:val="16"/>
                      </w:rPr>
                      <w:t>CASE #173</w:t>
                    </w:r>
                    <w:r>
                      <w:rPr>
                        <w:spacing w:val="84"/>
                        <w:sz w:val="16"/>
                      </w:rPr>
                      <w:t xml:space="preserve"> </w:t>
                    </w:r>
                    <w:r>
                      <w:rPr>
                        <w:sz w:val="16"/>
                      </w:rPr>
                      <w:t>SURPATIENT,TWENTY</w:t>
                    </w:r>
                  </w:p>
                </w:txbxContent>
              </v:textbox>
            </v:shape>
            <v:shape id="_x0000_s4328" type="#_x0000_t202" style="position:absolute;left:5596;top:2;width:1077;height:183" filled="f" stroked="f">
              <v:textbox style="mso-next-textbox:#_x0000_s4328" inset="0,0,0,0">
                <w:txbxContent>
                  <w:p w14:paraId="2BE21A3C" w14:textId="77777777" w:rsidR="0040444F" w:rsidRDefault="0040444F">
                    <w:pPr>
                      <w:rPr>
                        <w:sz w:val="16"/>
                      </w:rPr>
                    </w:pPr>
                    <w:r>
                      <w:rPr>
                        <w:sz w:val="16"/>
                      </w:rPr>
                      <w:t>PAGE 1 OF 1</w:t>
                    </w:r>
                  </w:p>
                </w:txbxContent>
              </v:textbox>
            </v:shape>
            <v:shape id="_x0000_s4327" type="#_x0000_t202" style="position:absolute;left:28;top:548;width:3861;height:903" filled="f" stroked="f">
              <v:textbox style="mso-next-textbox:#_x0000_s4327" inset="0,0,0,0">
                <w:txbxContent>
                  <w:p w14:paraId="746C89C7"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02EE82E5" w14:textId="77777777" w:rsidR="0040444F" w:rsidRDefault="0040444F">
                    <w:pPr>
                      <w:spacing w:before="7"/>
                      <w:rPr>
                        <w:sz w:val="15"/>
                      </w:rPr>
                    </w:pPr>
                  </w:p>
                  <w:p w14:paraId="13203860" w14:textId="77777777" w:rsidR="0040444F" w:rsidRDefault="0040444F">
                    <w:pPr>
                      <w:spacing w:line="181" w:lineRule="exact"/>
                      <w:rPr>
                        <w:b/>
                        <w:sz w:val="16"/>
                      </w:rPr>
                    </w:pPr>
                    <w:r>
                      <w:rPr>
                        <w:sz w:val="16"/>
                      </w:rPr>
                      <w:t>Enter Screen Server Function:</w:t>
                    </w:r>
                    <w:r>
                      <w:rPr>
                        <w:spacing w:val="89"/>
                        <w:sz w:val="16"/>
                      </w:rPr>
                      <w:t xml:space="preserve"> </w:t>
                    </w:r>
                    <w:r>
                      <w:rPr>
                        <w:b/>
                        <w:sz w:val="16"/>
                      </w:rPr>
                      <w:t>1</w:t>
                    </w:r>
                  </w:p>
                  <w:p w14:paraId="561F82A8" w14:textId="77777777" w:rsidR="0040444F" w:rsidRDefault="0040444F">
                    <w:pPr>
                      <w:ind w:left="384" w:right="15" w:hanging="384"/>
                      <w:rPr>
                        <w:b/>
                        <w:sz w:val="16"/>
                      </w:rPr>
                    </w:pPr>
                    <w:r>
                      <w:rPr>
                        <w:sz w:val="16"/>
                      </w:rPr>
                      <w:t xml:space="preserve">Select IRRIGATION: </w:t>
                    </w:r>
                    <w:r>
                      <w:rPr>
                        <w:b/>
                        <w:sz w:val="16"/>
                      </w:rPr>
                      <w:t xml:space="preserve">NORMAL </w:t>
                    </w:r>
                    <w:r>
                      <w:rPr>
                        <w:sz w:val="16"/>
                      </w:rPr>
                      <w:t>SALINE IRRIGATION: NORMAL SALINE//</w:t>
                    </w:r>
                    <w:r>
                      <w:rPr>
                        <w:spacing w:val="81"/>
                        <w:sz w:val="16"/>
                      </w:rPr>
                      <w:t xml:space="preserve"> </w:t>
                    </w:r>
                    <w:r>
                      <w:rPr>
                        <w:b/>
                        <w:sz w:val="16"/>
                      </w:rPr>
                      <w:t>&lt;Enter&gt;</w:t>
                    </w:r>
                  </w:p>
                </w:txbxContent>
              </v:textbox>
            </v:shape>
            <w10:anchorlock/>
          </v:group>
        </w:pict>
      </w:r>
    </w:p>
    <w:p w14:paraId="3131824F" w14:textId="77777777" w:rsidR="007D435F" w:rsidRDefault="00277930">
      <w:pPr>
        <w:pStyle w:val="BodyText"/>
        <w:spacing w:before="1"/>
        <w:rPr>
          <w:rFonts w:ascii="Times New Roman"/>
        </w:rPr>
      </w:pPr>
      <w:r>
        <w:pict w14:anchorId="7923849E">
          <v:group id="_x0000_s4318" style="position:absolute;margin-left:70.6pt;margin-top:11.2pt;width:470.95pt;height:63.4pt;z-index:-15580672;mso-wrap-distance-left:0;mso-wrap-distance-right:0;mso-position-horizontal-relative:page" coordorigin="1412,224" coordsize="9419,1268">
            <v:shape id="_x0000_s4325" style="position:absolute;left:1411;top:224;width:9419;height:1268" coordorigin="1412,224" coordsize="9419,1268" path="m10831,224r-9419,l1412,404r,183l1412,1492r9419,l10831,404r,-180xe" fillcolor="#e4e4e4" stroked="f">
              <v:path arrowok="t"/>
            </v:shape>
            <v:shape id="_x0000_s4324" type="#_x0000_t202" style="position:absolute;left:1632;top:227;width:4436;height:183" filled="f" stroked="f">
              <v:textbox style="mso-next-textbox:#_x0000_s4324" inset="0,0,0,0">
                <w:txbxContent>
                  <w:p w14:paraId="001D3435"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23" type="#_x0000_t202" style="position:absolute;left:6815;top:227;width:1077;height:183" filled="f" stroked="f">
              <v:textbox style="mso-next-textbox:#_x0000_s4323" inset="0,0,0,0">
                <w:txbxContent>
                  <w:p w14:paraId="766BC76C" w14:textId="77777777" w:rsidR="0040444F" w:rsidRDefault="0040444F">
                    <w:pPr>
                      <w:rPr>
                        <w:sz w:val="16"/>
                      </w:rPr>
                    </w:pPr>
                    <w:r>
                      <w:rPr>
                        <w:sz w:val="16"/>
                      </w:rPr>
                      <w:t>PAGE 1 OF 1</w:t>
                    </w:r>
                  </w:p>
                </w:txbxContent>
              </v:textbox>
            </v:shape>
            <v:shape id="_x0000_s4322" type="#_x0000_t202" style="position:absolute;left:2304;top:407;width:2612;height:183" filled="f" stroked="f">
              <v:textbox style="mso-next-textbox:#_x0000_s4322" inset="0,0,0,0">
                <w:txbxContent>
                  <w:p w14:paraId="4B145C49" w14:textId="77777777" w:rsidR="0040444F" w:rsidRDefault="0040444F">
                    <w:pPr>
                      <w:rPr>
                        <w:sz w:val="16"/>
                      </w:rPr>
                    </w:pPr>
                    <w:r>
                      <w:rPr>
                        <w:sz w:val="16"/>
                      </w:rPr>
                      <w:t>IRRIGATION (NORMAL SALINE)</w:t>
                    </w:r>
                  </w:p>
                </w:txbxContent>
              </v:textbox>
            </v:shape>
            <v:shape id="_x0000_s4321" type="#_x0000_t202" style="position:absolute;left:1440;top:769;width:1556;height:365" filled="f" stroked="f">
              <v:textbox style="mso-next-textbox:#_x0000_s4321" inset="0,0,0,0">
                <w:txbxContent>
                  <w:p w14:paraId="19279EA8" w14:textId="77777777" w:rsidR="0040444F" w:rsidRDefault="0040444F">
                    <w:pPr>
                      <w:numPr>
                        <w:ilvl w:val="0"/>
                        <w:numId w:val="324"/>
                      </w:numPr>
                      <w:tabs>
                        <w:tab w:val="left" w:pos="479"/>
                        <w:tab w:val="left" w:pos="480"/>
                      </w:tabs>
                      <w:rPr>
                        <w:sz w:val="16"/>
                      </w:rPr>
                    </w:pPr>
                    <w:r>
                      <w:rPr>
                        <w:sz w:val="16"/>
                      </w:rPr>
                      <w:t>IRRIGATION:</w:t>
                    </w:r>
                  </w:p>
                  <w:p w14:paraId="1FFE5DD0" w14:textId="77777777" w:rsidR="0040444F" w:rsidRDefault="0040444F">
                    <w:pPr>
                      <w:numPr>
                        <w:ilvl w:val="0"/>
                        <w:numId w:val="324"/>
                      </w:numPr>
                      <w:tabs>
                        <w:tab w:val="left" w:pos="479"/>
                        <w:tab w:val="left" w:pos="480"/>
                      </w:tabs>
                      <w:spacing w:before="2"/>
                      <w:rPr>
                        <w:sz w:val="16"/>
                      </w:rPr>
                    </w:pPr>
                    <w:r>
                      <w:rPr>
                        <w:sz w:val="16"/>
                      </w:rPr>
                      <w:t>TIME:</w:t>
                    </w:r>
                  </w:p>
                </w:txbxContent>
              </v:textbox>
            </v:shape>
            <v:shape id="_x0000_s4320" type="#_x0000_t202" style="position:absolute;left:4128;top:769;width:1268;height:365" filled="f" stroked="f">
              <v:textbox style="mso-next-textbox:#_x0000_s4320" inset="0,0,0,0">
                <w:txbxContent>
                  <w:p w14:paraId="4B1086F1" w14:textId="77777777" w:rsidR="0040444F" w:rsidRDefault="0040444F">
                    <w:pPr>
                      <w:ind w:hanging="1"/>
                      <w:rPr>
                        <w:sz w:val="16"/>
                      </w:rPr>
                    </w:pPr>
                    <w:r>
                      <w:rPr>
                        <w:sz w:val="16"/>
                      </w:rPr>
                      <w:t>NORMAL SALINE (MULTIPLE)</w:t>
                    </w:r>
                  </w:p>
                </w:txbxContent>
              </v:textbox>
            </v:shape>
            <v:shape id="_x0000_s4319" type="#_x0000_t202" style="position:absolute;left:1440;top:1309;width:3094;height:183" filled="f" stroked="f">
              <v:textbox style="mso-next-textbox:#_x0000_s4319" inset="0,0,0,0">
                <w:txbxContent>
                  <w:p w14:paraId="5BEFD096" w14:textId="77777777" w:rsidR="0040444F" w:rsidRDefault="0040444F">
                    <w:pPr>
                      <w:rPr>
                        <w:b/>
                        <w:sz w:val="16"/>
                      </w:rPr>
                    </w:pPr>
                    <w:r>
                      <w:rPr>
                        <w:sz w:val="16"/>
                      </w:rPr>
                      <w:t>Enter Screen Server Function:</w:t>
                    </w:r>
                    <w:r>
                      <w:rPr>
                        <w:spacing w:val="84"/>
                        <w:sz w:val="16"/>
                      </w:rPr>
                      <w:t xml:space="preserve"> </w:t>
                    </w:r>
                    <w:r>
                      <w:rPr>
                        <w:b/>
                        <w:sz w:val="16"/>
                      </w:rPr>
                      <w:t>2</w:t>
                    </w:r>
                  </w:p>
                </w:txbxContent>
              </v:textbox>
            </v:shape>
            <w10:wrap type="topAndBottom" anchorx="page"/>
          </v:group>
        </w:pict>
      </w:r>
      <w:r>
        <w:pict w14:anchorId="62A38CC5">
          <v:group id="_x0000_s4313" style="position:absolute;margin-left:70.6pt;margin-top:87.3pt;width:470.95pt;height:81.55pt;z-index:-15580160;mso-wrap-distance-left:0;mso-wrap-distance-right:0;mso-position-horizontal-relative:page" coordorigin="1412,1746" coordsize="9419,1631">
            <v:shape id="_x0000_s4317" style="position:absolute;left:1411;top:1746;width:9419;height:1631" coordorigin="1412,1746" coordsize="9419,1631" o:spt="100" adj="0,,0" path="m10831,2109r-9419,l1412,2289r,182l1412,2651r,183l1412,3014r,182l1412,3376r9419,l10831,3196r,-182l10831,2834r,-183l10831,2471r,-182l10831,2109xm10831,1746r-9419,l1412,1926r,182l10831,2108r,-182l10831,1746xe" fillcolor="#e4e4e4" stroked="f">
              <v:stroke joinstyle="round"/>
              <v:formulas/>
              <v:path arrowok="t" o:connecttype="segments"/>
            </v:shape>
            <v:shape id="_x0000_s4316" type="#_x0000_t202" style="position:absolute;left:1632;top:1748;width:4436;height:183" filled="f" stroked="f">
              <v:textbox style="mso-next-textbox:#_x0000_s4316" inset="0,0,0,0">
                <w:txbxContent>
                  <w:p w14:paraId="24B0FAFB"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15" type="#_x0000_t202" style="position:absolute;left:6815;top:1748;width:597;height:183" filled="f" stroked="f">
              <v:textbox style="mso-next-textbox:#_x0000_s4315" inset="0,0,0,0">
                <w:txbxContent>
                  <w:p w14:paraId="727FF74E" w14:textId="77777777" w:rsidR="0040444F" w:rsidRDefault="0040444F">
                    <w:pPr>
                      <w:rPr>
                        <w:sz w:val="16"/>
                      </w:rPr>
                    </w:pPr>
                    <w:r>
                      <w:rPr>
                        <w:sz w:val="16"/>
                      </w:rPr>
                      <w:t>PAGE 1</w:t>
                    </w:r>
                  </w:p>
                </w:txbxContent>
              </v:textbox>
            </v:shape>
            <v:shape id="_x0000_s4314" type="#_x0000_t202" style="position:absolute;left:1440;top:1928;width:3669;height:1448" filled="f" stroked="f">
              <v:textbox style="mso-next-textbox:#_x0000_s4314" inset="0,0,0,0">
                <w:txbxContent>
                  <w:p w14:paraId="436CBD24" w14:textId="77777777" w:rsidR="0040444F" w:rsidRDefault="0040444F">
                    <w:pPr>
                      <w:ind w:left="1055" w:hanging="192"/>
                      <w:rPr>
                        <w:sz w:val="16"/>
                      </w:rPr>
                    </w:pPr>
                    <w:r>
                      <w:rPr>
                        <w:sz w:val="16"/>
                      </w:rPr>
                      <w:t>IRRIGATION (NORMAL SALINE) TIME</w:t>
                    </w:r>
                  </w:p>
                  <w:p w14:paraId="3DA0F3AE" w14:textId="77777777" w:rsidR="0040444F" w:rsidRDefault="0040444F">
                    <w:pPr>
                      <w:spacing w:before="2"/>
                      <w:rPr>
                        <w:sz w:val="16"/>
                      </w:rPr>
                    </w:pPr>
                  </w:p>
                  <w:p w14:paraId="62B13FBD"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44E71438" w14:textId="77777777" w:rsidR="0040444F" w:rsidRDefault="0040444F">
                    <w:pPr>
                      <w:spacing w:before="6"/>
                      <w:rPr>
                        <w:sz w:val="15"/>
                      </w:rPr>
                    </w:pPr>
                  </w:p>
                  <w:p w14:paraId="6FFF8B06" w14:textId="77777777" w:rsidR="0040444F" w:rsidRDefault="0040444F">
                    <w:pPr>
                      <w:spacing w:line="181" w:lineRule="exact"/>
                      <w:rPr>
                        <w:b/>
                        <w:sz w:val="16"/>
                      </w:rPr>
                    </w:pPr>
                    <w:r>
                      <w:rPr>
                        <w:sz w:val="16"/>
                      </w:rPr>
                      <w:t>Enter Screen Server Function:</w:t>
                    </w:r>
                    <w:r>
                      <w:rPr>
                        <w:spacing w:val="89"/>
                        <w:sz w:val="16"/>
                      </w:rPr>
                      <w:t xml:space="preserve"> </w:t>
                    </w:r>
                    <w:r>
                      <w:rPr>
                        <w:b/>
                        <w:sz w:val="16"/>
                      </w:rPr>
                      <w:t>1</w:t>
                    </w:r>
                  </w:p>
                  <w:p w14:paraId="3985477C" w14:textId="77777777" w:rsidR="0040444F" w:rsidRDefault="0040444F">
                    <w:pPr>
                      <w:tabs>
                        <w:tab w:val="left" w:pos="1919"/>
                      </w:tabs>
                      <w:ind w:left="384" w:right="18" w:hanging="384"/>
                      <w:rPr>
                        <w:b/>
                        <w:sz w:val="16"/>
                      </w:rPr>
                    </w:pPr>
                    <w:r>
                      <w:rPr>
                        <w:sz w:val="16"/>
                      </w:rPr>
                      <w:t>Select</w:t>
                    </w:r>
                    <w:r>
                      <w:rPr>
                        <w:spacing w:val="-3"/>
                        <w:sz w:val="16"/>
                      </w:rPr>
                      <w:t xml:space="preserve"> </w:t>
                    </w:r>
                    <w:r>
                      <w:rPr>
                        <w:sz w:val="16"/>
                      </w:rPr>
                      <w:t>TIME:</w:t>
                    </w:r>
                    <w:r>
                      <w:rPr>
                        <w:spacing w:val="-3"/>
                        <w:sz w:val="16"/>
                      </w:rPr>
                      <w:t xml:space="preserve"> </w:t>
                    </w:r>
                    <w:r>
                      <w:rPr>
                        <w:b/>
                        <w:sz w:val="16"/>
                      </w:rPr>
                      <w:t>9:40</w:t>
                    </w:r>
                    <w:r>
                      <w:rPr>
                        <w:b/>
                        <w:sz w:val="16"/>
                      </w:rPr>
                      <w:tab/>
                    </w:r>
                    <w:r>
                      <w:rPr>
                        <w:sz w:val="16"/>
                      </w:rPr>
                      <w:t>MAR 12, 1999@09:40 TIME: MAR 12, 1999@09:40//</w:t>
                    </w:r>
                    <w:r>
                      <w:rPr>
                        <w:spacing w:val="-15"/>
                        <w:sz w:val="16"/>
                      </w:rPr>
                      <w:t xml:space="preserve"> </w:t>
                    </w:r>
                    <w:r>
                      <w:rPr>
                        <w:b/>
                        <w:sz w:val="16"/>
                      </w:rPr>
                      <w:t>&lt;Enter&gt;</w:t>
                    </w:r>
                  </w:p>
                </w:txbxContent>
              </v:textbox>
            </v:shape>
            <w10:wrap type="topAndBottom" anchorx="page"/>
          </v:group>
        </w:pict>
      </w:r>
      <w:r>
        <w:pict w14:anchorId="375C46A5">
          <v:group id="_x0000_s4304" style="position:absolute;margin-left:70.6pt;margin-top:181.55pt;width:470.95pt;height:99.65pt;z-index:-15579648;mso-wrap-distance-left:0;mso-wrap-distance-right:0;mso-position-horizontal-relative:page" coordorigin="1412,3631" coordsize="9419,1993">
            <v:shape id="_x0000_s4312" style="position:absolute;left:1411;top:3630;width:9419;height:1993" coordorigin="1412,3631" coordsize="9419,1993" path="m10831,3631r-9419,l1412,3811r,182l1412,5623r9419,l10831,3811r,-180xe" fillcolor="#e4e4e4" stroked="f">
              <v:path arrowok="t"/>
            </v:shape>
            <v:shape id="_x0000_s4311" type="#_x0000_t202" style="position:absolute;left:1591;top:3633;width:4436;height:183" filled="f" stroked="f">
              <v:textbox style="mso-next-textbox:#_x0000_s4311" inset="0,0,0,0">
                <w:txbxContent>
                  <w:p w14:paraId="29C97672"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10" type="#_x0000_t202" style="position:absolute;left:6775;top:3633;width:597;height:183" filled="f" stroked="f">
              <v:textbox style="mso-next-textbox:#_x0000_s4310" inset="0,0,0,0">
                <w:txbxContent>
                  <w:p w14:paraId="7A96D579" w14:textId="77777777" w:rsidR="0040444F" w:rsidRDefault="0040444F">
                    <w:pPr>
                      <w:rPr>
                        <w:sz w:val="16"/>
                      </w:rPr>
                    </w:pPr>
                    <w:r>
                      <w:rPr>
                        <w:sz w:val="16"/>
                      </w:rPr>
                      <w:t>PAGE 1</w:t>
                    </w:r>
                  </w:p>
                </w:txbxContent>
              </v:textbox>
            </v:shape>
            <v:shape id="_x0000_s4309" type="#_x0000_t202" style="position:absolute;left:2304;top:3813;width:2612;height:365" filled="f" stroked="f">
              <v:textbox style="mso-next-textbox:#_x0000_s4309" inset="0,0,0,0">
                <w:txbxContent>
                  <w:p w14:paraId="1ACC1144" w14:textId="77777777" w:rsidR="0040444F" w:rsidRDefault="0040444F">
                    <w:pPr>
                      <w:ind w:left="191" w:hanging="192"/>
                      <w:rPr>
                        <w:sz w:val="16"/>
                      </w:rPr>
                    </w:pPr>
                    <w:r>
                      <w:rPr>
                        <w:sz w:val="16"/>
                      </w:rPr>
                      <w:t>IRRIGATION (NORMAL SALINE) TIME</w:t>
                    </w:r>
                    <w:r>
                      <w:rPr>
                        <w:spacing w:val="93"/>
                        <w:sz w:val="16"/>
                      </w:rPr>
                      <w:t xml:space="preserve"> </w:t>
                    </w:r>
                    <w:r>
                      <w:rPr>
                        <w:sz w:val="16"/>
                      </w:rPr>
                      <w:t>(2930601.094)</w:t>
                    </w:r>
                  </w:p>
                </w:txbxContent>
              </v:textbox>
            </v:shape>
            <v:shape id="_x0000_s4308" type="#_x0000_t202" style="position:absolute;left:1440;top:4358;width:117;height:545" filled="f" stroked="f">
              <v:textbox style="mso-next-textbox:#_x0000_s4308" inset="0,0,0,0">
                <w:txbxContent>
                  <w:p w14:paraId="3B08779D" w14:textId="77777777" w:rsidR="0040444F" w:rsidRDefault="0040444F">
                    <w:pPr>
                      <w:spacing w:line="181" w:lineRule="exact"/>
                      <w:rPr>
                        <w:sz w:val="16"/>
                      </w:rPr>
                    </w:pPr>
                    <w:r>
                      <w:rPr>
                        <w:sz w:val="16"/>
                      </w:rPr>
                      <w:t>1</w:t>
                    </w:r>
                  </w:p>
                  <w:p w14:paraId="4EE1A40A" w14:textId="77777777" w:rsidR="0040444F" w:rsidRDefault="0040444F">
                    <w:pPr>
                      <w:spacing w:line="181" w:lineRule="exact"/>
                      <w:rPr>
                        <w:sz w:val="16"/>
                      </w:rPr>
                    </w:pPr>
                    <w:r>
                      <w:rPr>
                        <w:sz w:val="16"/>
                      </w:rPr>
                      <w:t>2</w:t>
                    </w:r>
                  </w:p>
                  <w:p w14:paraId="415F03F3" w14:textId="77777777" w:rsidR="0040444F" w:rsidRDefault="0040444F">
                    <w:pPr>
                      <w:spacing w:before="2"/>
                      <w:rPr>
                        <w:sz w:val="16"/>
                      </w:rPr>
                    </w:pPr>
                    <w:r>
                      <w:rPr>
                        <w:sz w:val="16"/>
                      </w:rPr>
                      <w:t>3</w:t>
                    </w:r>
                  </w:p>
                </w:txbxContent>
              </v:textbox>
            </v:shape>
            <v:shape id="_x0000_s4307" type="#_x0000_t202" style="position:absolute;left:1920;top:4358;width:1172;height:545" filled="f" stroked="f">
              <v:textbox style="mso-next-textbox:#_x0000_s4307" inset="0,0,0,0">
                <w:txbxContent>
                  <w:p w14:paraId="037A6D15" w14:textId="77777777" w:rsidR="0040444F" w:rsidRDefault="0040444F">
                    <w:pPr>
                      <w:spacing w:line="181" w:lineRule="exact"/>
                      <w:rPr>
                        <w:sz w:val="16"/>
                      </w:rPr>
                    </w:pPr>
                    <w:r>
                      <w:rPr>
                        <w:sz w:val="16"/>
                      </w:rPr>
                      <w:t>TIME:</w:t>
                    </w:r>
                  </w:p>
                  <w:p w14:paraId="0AB763DF" w14:textId="77777777" w:rsidR="0040444F" w:rsidRDefault="0040444F">
                    <w:pPr>
                      <w:ind w:right="-1"/>
                      <w:rPr>
                        <w:sz w:val="16"/>
                      </w:rPr>
                    </w:pPr>
                    <w:r>
                      <w:rPr>
                        <w:sz w:val="16"/>
                      </w:rPr>
                      <w:t>AMOUNT USED: PROVIDER:</w:t>
                    </w:r>
                  </w:p>
                </w:txbxContent>
              </v:textbox>
            </v:shape>
            <v:shape id="_x0000_s4306" type="#_x0000_t202" style="position:absolute;left:4128;top:4358;width:2036;height:183" filled="f" stroked="f">
              <v:textbox style="mso-next-textbox:#_x0000_s4306" inset="0,0,0,0">
                <w:txbxContent>
                  <w:p w14:paraId="7FFD7BD8" w14:textId="77777777" w:rsidR="0040444F" w:rsidRDefault="0040444F">
                    <w:pPr>
                      <w:rPr>
                        <w:sz w:val="16"/>
                      </w:rPr>
                    </w:pPr>
                    <w:r>
                      <w:rPr>
                        <w:sz w:val="16"/>
                      </w:rPr>
                      <w:t>MAR 12, 1999 AT 09:40</w:t>
                    </w:r>
                  </w:p>
                </w:txbxContent>
              </v:textbox>
            </v:shape>
            <v:shape id="_x0000_s4305" type="#_x0000_t202" style="position:absolute;left:1440;top:5078;width:3285;height:545" filled="f" stroked="f">
              <v:textbox style="mso-next-textbox:#_x0000_s4305" inset="0,0,0,0">
                <w:txbxContent>
                  <w:p w14:paraId="1C817BC9" w14:textId="77777777" w:rsidR="0040444F" w:rsidRDefault="0040444F">
                    <w:pPr>
                      <w:rPr>
                        <w:b/>
                        <w:sz w:val="16"/>
                      </w:rPr>
                    </w:pPr>
                    <w:r>
                      <w:rPr>
                        <w:sz w:val="16"/>
                      </w:rPr>
                      <w:t xml:space="preserve">Enter Screen Server Function: </w:t>
                    </w:r>
                    <w:r>
                      <w:rPr>
                        <w:b/>
                        <w:sz w:val="16"/>
                      </w:rPr>
                      <w:t xml:space="preserve">2:3 </w:t>
                    </w:r>
                    <w:r>
                      <w:rPr>
                        <w:sz w:val="16"/>
                      </w:rPr>
                      <w:t xml:space="preserve">Amount of Solution Used: </w:t>
                    </w:r>
                    <w:r>
                      <w:rPr>
                        <w:b/>
                        <w:sz w:val="16"/>
                      </w:rPr>
                      <w:t xml:space="preserve">1000 </w:t>
                    </w:r>
                    <w:r>
                      <w:rPr>
                        <w:sz w:val="16"/>
                      </w:rPr>
                      <w:t xml:space="preserve">Person Responsible: </w:t>
                    </w:r>
                    <w:r>
                      <w:rPr>
                        <w:b/>
                        <w:sz w:val="16"/>
                      </w:rPr>
                      <w:t>SURNURSE,THREE</w:t>
                    </w:r>
                  </w:p>
                </w:txbxContent>
              </v:textbox>
            </v:shape>
            <w10:wrap type="topAndBottom" anchorx="page"/>
          </v:group>
        </w:pict>
      </w:r>
      <w:r>
        <w:pict w14:anchorId="6A0F030D">
          <v:group id="_x0000_s4296" style="position:absolute;margin-left:70.6pt;margin-top:293.85pt;width:470.95pt;height:81.6pt;z-index:-15579136;mso-wrap-distance-left:0;mso-wrap-distance-right:0;mso-position-horizontal-relative:page" coordorigin="1412,5877" coordsize="9419,1632">
            <v:shape id="_x0000_s4303" style="position:absolute;left:1411;top:5877;width:9419;height:1632" coordorigin="1412,5877" coordsize="9419,1632" path="m10831,5877r-9419,l1412,6057r,183l1412,7509r9419,l10831,6057r,-180xe" fillcolor="#e4e4e4" stroked="f">
              <v:path arrowok="t"/>
            </v:shape>
            <v:shape id="_x0000_s4302" type="#_x0000_t202" style="position:absolute;left:1591;top:5880;width:4436;height:183" filled="f" stroked="f">
              <v:textbox style="mso-next-textbox:#_x0000_s4302" inset="0,0,0,0">
                <w:txbxContent>
                  <w:p w14:paraId="13A05352"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301" type="#_x0000_t202" style="position:absolute;left:6775;top:5880;width:1077;height:183" filled="f" stroked="f">
              <v:textbox style="mso-next-textbox:#_x0000_s4301" inset="0,0,0,0">
                <w:txbxContent>
                  <w:p w14:paraId="5C62708E" w14:textId="77777777" w:rsidR="0040444F" w:rsidRDefault="0040444F">
                    <w:pPr>
                      <w:rPr>
                        <w:sz w:val="16"/>
                      </w:rPr>
                    </w:pPr>
                    <w:r>
                      <w:rPr>
                        <w:sz w:val="16"/>
                      </w:rPr>
                      <w:t>PAGE 1 OF 1</w:t>
                    </w:r>
                  </w:p>
                </w:txbxContent>
              </v:textbox>
            </v:shape>
            <v:shape id="_x0000_s4300" type="#_x0000_t202" style="position:absolute;left:2304;top:6060;width:2612;height:365" filled="f" stroked="f">
              <v:textbox style="mso-next-textbox:#_x0000_s4300" inset="0,0,0,0">
                <w:txbxContent>
                  <w:p w14:paraId="4E462A0D" w14:textId="77777777" w:rsidR="0040444F" w:rsidRDefault="0040444F">
                    <w:pPr>
                      <w:ind w:left="191" w:hanging="192"/>
                      <w:rPr>
                        <w:sz w:val="16"/>
                      </w:rPr>
                    </w:pPr>
                    <w:r>
                      <w:rPr>
                        <w:sz w:val="16"/>
                      </w:rPr>
                      <w:t>IRRIGATION (NORMAL SALINE) TIME</w:t>
                    </w:r>
                    <w:r>
                      <w:rPr>
                        <w:spacing w:val="93"/>
                        <w:sz w:val="16"/>
                      </w:rPr>
                      <w:t xml:space="preserve"> </w:t>
                    </w:r>
                    <w:r>
                      <w:rPr>
                        <w:sz w:val="16"/>
                      </w:rPr>
                      <w:t>(2930601.094)</w:t>
                    </w:r>
                  </w:p>
                </w:txbxContent>
              </v:textbox>
            </v:shape>
            <v:shape id="_x0000_s4299" type="#_x0000_t202" style="position:absolute;left:1440;top:6605;width:1652;height:545" filled="f" stroked="f">
              <v:textbox style="mso-next-textbox:#_x0000_s4299" inset="0,0,0,0">
                <w:txbxContent>
                  <w:p w14:paraId="3CC63AC0" w14:textId="77777777" w:rsidR="0040444F" w:rsidRDefault="0040444F">
                    <w:pPr>
                      <w:numPr>
                        <w:ilvl w:val="0"/>
                        <w:numId w:val="323"/>
                      </w:numPr>
                      <w:tabs>
                        <w:tab w:val="left" w:pos="479"/>
                        <w:tab w:val="left" w:pos="480"/>
                      </w:tabs>
                      <w:spacing w:line="181" w:lineRule="exact"/>
                      <w:rPr>
                        <w:sz w:val="16"/>
                      </w:rPr>
                    </w:pPr>
                    <w:r>
                      <w:rPr>
                        <w:sz w:val="16"/>
                      </w:rPr>
                      <w:t>TIME:</w:t>
                    </w:r>
                  </w:p>
                  <w:p w14:paraId="1BC899EA" w14:textId="77777777" w:rsidR="0040444F" w:rsidRDefault="0040444F">
                    <w:pPr>
                      <w:numPr>
                        <w:ilvl w:val="0"/>
                        <w:numId w:val="323"/>
                      </w:numPr>
                      <w:tabs>
                        <w:tab w:val="left" w:pos="479"/>
                        <w:tab w:val="left" w:pos="480"/>
                      </w:tabs>
                      <w:spacing w:line="181" w:lineRule="exact"/>
                      <w:rPr>
                        <w:sz w:val="16"/>
                      </w:rPr>
                    </w:pPr>
                    <w:r>
                      <w:rPr>
                        <w:sz w:val="16"/>
                      </w:rPr>
                      <w:t>AMOUNT</w:t>
                    </w:r>
                    <w:r>
                      <w:rPr>
                        <w:spacing w:val="-5"/>
                        <w:sz w:val="16"/>
                      </w:rPr>
                      <w:t xml:space="preserve"> </w:t>
                    </w:r>
                    <w:r>
                      <w:rPr>
                        <w:sz w:val="16"/>
                      </w:rPr>
                      <w:t>USED:</w:t>
                    </w:r>
                  </w:p>
                  <w:p w14:paraId="79C56864" w14:textId="77777777" w:rsidR="0040444F" w:rsidRDefault="0040444F">
                    <w:pPr>
                      <w:numPr>
                        <w:ilvl w:val="0"/>
                        <w:numId w:val="323"/>
                      </w:numPr>
                      <w:tabs>
                        <w:tab w:val="left" w:pos="479"/>
                        <w:tab w:val="left" w:pos="480"/>
                      </w:tabs>
                      <w:spacing w:before="2"/>
                      <w:rPr>
                        <w:sz w:val="16"/>
                      </w:rPr>
                    </w:pPr>
                    <w:r>
                      <w:rPr>
                        <w:sz w:val="16"/>
                      </w:rPr>
                      <w:t>PROVIDER:</w:t>
                    </w:r>
                  </w:p>
                </w:txbxContent>
              </v:textbox>
            </v:shape>
            <v:shape id="_x0000_s4298" type="#_x0000_t202" style="position:absolute;left:4128;top:6605;width:2036;height:545" filled="f" stroked="f">
              <v:textbox style="mso-next-textbox:#_x0000_s4298" inset="0,0,0,0">
                <w:txbxContent>
                  <w:p w14:paraId="0D18AB8E" w14:textId="77777777" w:rsidR="0040444F" w:rsidRDefault="0040444F">
                    <w:pPr>
                      <w:spacing w:line="181" w:lineRule="exact"/>
                      <w:rPr>
                        <w:sz w:val="16"/>
                      </w:rPr>
                    </w:pPr>
                    <w:r>
                      <w:rPr>
                        <w:sz w:val="16"/>
                      </w:rPr>
                      <w:t>MAR 12, 1999 AT 09:40</w:t>
                    </w:r>
                  </w:p>
                  <w:p w14:paraId="067A133F" w14:textId="77777777" w:rsidR="0040444F" w:rsidRDefault="0040444F">
                    <w:pPr>
                      <w:spacing w:line="181" w:lineRule="exact"/>
                      <w:rPr>
                        <w:sz w:val="16"/>
                      </w:rPr>
                    </w:pPr>
                    <w:r>
                      <w:rPr>
                        <w:sz w:val="16"/>
                      </w:rPr>
                      <w:t>1000</w:t>
                    </w:r>
                  </w:p>
                  <w:p w14:paraId="14411542" w14:textId="77777777" w:rsidR="0040444F" w:rsidRDefault="0040444F">
                    <w:pPr>
                      <w:spacing w:before="2"/>
                      <w:rPr>
                        <w:sz w:val="16"/>
                      </w:rPr>
                    </w:pPr>
                    <w:r>
                      <w:rPr>
                        <w:sz w:val="16"/>
                      </w:rPr>
                      <w:t>SURNURSE,THREE</w:t>
                    </w:r>
                  </w:p>
                </w:txbxContent>
              </v:textbox>
            </v:shape>
            <v:shape id="_x0000_s4297" type="#_x0000_t202" style="position:absolute;left:1440;top:7325;width:3669;height:183" filled="f" stroked="f">
              <v:textbox style="mso-next-textbox:#_x0000_s4297" inset="0,0,0,0">
                <w:txbxContent>
                  <w:p w14:paraId="69FBBB75"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5CF50521">
          <v:group id="_x0000_s4287" style="position:absolute;margin-left:70.6pt;margin-top:388.05pt;width:470.95pt;height:72.55pt;z-index:-15578624;mso-wrap-distance-left:0;mso-wrap-distance-right:0;mso-position-horizontal-relative:page" coordorigin="1412,7761" coordsize="9419,1451">
            <v:shape id="_x0000_s4295" style="position:absolute;left:1411;top:7761;width:9419;height:1451" coordorigin="1412,7761" coordsize="9419,1451" o:spt="100" adj="0,,0" path="m10831,8669r-9419,l1412,8849r,183l1412,9212r28,l5089,9212r5742,l10831,9032r,-183l10831,8669xm10831,7761r-9419,l1412,7941r,183l1412,8306r,180l1412,8669r9419,l10831,8486r,-180l10831,8124r,-183l10831,7761xe" fillcolor="#e4e4e4" stroked="f">
              <v:stroke joinstyle="round"/>
              <v:formulas/>
              <v:path arrowok="t" o:connecttype="segments"/>
            </v:shape>
            <v:shape id="_x0000_s4294" type="#_x0000_t202" style="position:absolute;left:1632;top:7764;width:4436;height:183" filled="f" stroked="f">
              <v:textbox style="mso-next-textbox:#_x0000_s4294" inset="0,0,0,0">
                <w:txbxContent>
                  <w:p w14:paraId="12100D56"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293" type="#_x0000_t202" style="position:absolute;left:6815;top:7764;width:1077;height:183" filled="f" stroked="f">
              <v:textbox style="mso-next-textbox:#_x0000_s4293" inset="0,0,0,0">
                <w:txbxContent>
                  <w:p w14:paraId="796FA895" w14:textId="77777777" w:rsidR="0040444F" w:rsidRDefault="0040444F">
                    <w:pPr>
                      <w:rPr>
                        <w:sz w:val="16"/>
                      </w:rPr>
                    </w:pPr>
                    <w:r>
                      <w:rPr>
                        <w:sz w:val="16"/>
                      </w:rPr>
                      <w:t>PAGE 1 OF 1</w:t>
                    </w:r>
                  </w:p>
                </w:txbxContent>
              </v:textbox>
            </v:shape>
            <v:shape id="_x0000_s4292" type="#_x0000_t202" style="position:absolute;left:2304;top:7944;width:2612;height:365" filled="f" stroked="f">
              <v:textbox style="mso-next-textbox:#_x0000_s4292" inset="0,0,0,0">
                <w:txbxContent>
                  <w:p w14:paraId="56112F81" w14:textId="77777777" w:rsidR="0040444F" w:rsidRDefault="0040444F">
                    <w:pPr>
                      <w:ind w:left="191" w:hanging="192"/>
                      <w:rPr>
                        <w:sz w:val="16"/>
                      </w:rPr>
                    </w:pPr>
                    <w:r>
                      <w:rPr>
                        <w:sz w:val="16"/>
                      </w:rPr>
                      <w:t>IRRIGATION (NORMAL SALINE) TIME</w:t>
                    </w:r>
                  </w:p>
                </w:txbxContent>
              </v:textbox>
            </v:shape>
            <v:shape id="_x0000_s4291" type="#_x0000_t202" style="position:absolute;left:1440;top:8489;width:117;height:365" filled="f" stroked="f">
              <v:textbox style="mso-next-textbox:#_x0000_s4291" inset="0,0,0,0">
                <w:txbxContent>
                  <w:p w14:paraId="1078CC98" w14:textId="77777777" w:rsidR="0040444F" w:rsidRDefault="0040444F">
                    <w:pPr>
                      <w:rPr>
                        <w:sz w:val="16"/>
                      </w:rPr>
                    </w:pPr>
                    <w:r>
                      <w:rPr>
                        <w:sz w:val="16"/>
                      </w:rPr>
                      <w:t>1</w:t>
                    </w:r>
                  </w:p>
                  <w:p w14:paraId="054D8D1C" w14:textId="77777777" w:rsidR="0040444F" w:rsidRDefault="0040444F">
                    <w:pPr>
                      <w:spacing w:before="2"/>
                      <w:rPr>
                        <w:sz w:val="16"/>
                      </w:rPr>
                    </w:pPr>
                    <w:r>
                      <w:rPr>
                        <w:sz w:val="16"/>
                      </w:rPr>
                      <w:t>2</w:t>
                    </w:r>
                  </w:p>
                </w:txbxContent>
              </v:textbox>
            </v:shape>
            <v:shape id="_x0000_s4290" type="#_x0000_t202" style="position:absolute;left:1920;top:8489;width:884;height:365" filled="f" stroked="f">
              <v:textbox style="mso-next-textbox:#_x0000_s4290" inset="0,0,0,0">
                <w:txbxContent>
                  <w:p w14:paraId="0D9A56A1" w14:textId="77777777" w:rsidR="0040444F" w:rsidRDefault="0040444F">
                    <w:pPr>
                      <w:rPr>
                        <w:sz w:val="16"/>
                      </w:rPr>
                    </w:pPr>
                    <w:r>
                      <w:rPr>
                        <w:sz w:val="16"/>
                      </w:rPr>
                      <w:t>TIME:</w:t>
                    </w:r>
                  </w:p>
                  <w:p w14:paraId="74FA231F" w14:textId="77777777" w:rsidR="0040444F" w:rsidRDefault="0040444F">
                    <w:pPr>
                      <w:spacing w:before="2"/>
                      <w:rPr>
                        <w:sz w:val="16"/>
                      </w:rPr>
                    </w:pPr>
                    <w:r>
                      <w:rPr>
                        <w:sz w:val="16"/>
                      </w:rPr>
                      <w:t>NEW ENTRY</w:t>
                    </w:r>
                  </w:p>
                </w:txbxContent>
              </v:textbox>
            </v:shape>
            <v:shape id="_x0000_s4289" type="#_x0000_t202" style="position:absolute;left:4128;top:8489;width:2036;height:183" filled="f" stroked="f">
              <v:textbox style="mso-next-textbox:#_x0000_s4289" inset="0,0,0,0">
                <w:txbxContent>
                  <w:p w14:paraId="2CB5BBD9" w14:textId="77777777" w:rsidR="0040444F" w:rsidRDefault="0040444F">
                    <w:pPr>
                      <w:rPr>
                        <w:sz w:val="16"/>
                      </w:rPr>
                    </w:pPr>
                    <w:r>
                      <w:rPr>
                        <w:sz w:val="16"/>
                      </w:rPr>
                      <w:t>MAR 12, 1999 AT 09:40</w:t>
                    </w:r>
                  </w:p>
                </w:txbxContent>
              </v:textbox>
            </v:shape>
            <v:shape id="_x0000_s4288" type="#_x0000_t202" style="position:absolute;left:1440;top:9029;width:3670;height:183" filled="f" stroked="f">
              <v:textbox style="mso-next-textbox:#_x0000_s4288" inset="0,0,0,0">
                <w:txbxContent>
                  <w:p w14:paraId="7C3E6BBD" w14:textId="77777777" w:rsidR="0040444F" w:rsidRDefault="0040444F">
                    <w:pPr>
                      <w:rPr>
                        <w:sz w:val="16"/>
                      </w:rPr>
                    </w:pPr>
                    <w:r>
                      <w:rPr>
                        <w:sz w:val="16"/>
                      </w:rPr>
                      <w:t>Enter Screen Server Function:</w:t>
                    </w:r>
                    <w:r>
                      <w:rPr>
                        <w:spacing w:val="81"/>
                        <w:sz w:val="16"/>
                      </w:rPr>
                      <w:t xml:space="preserve"> </w:t>
                    </w:r>
                    <w:r>
                      <w:rPr>
                        <w:sz w:val="16"/>
                      </w:rPr>
                      <w:t>&lt;</w:t>
                    </w:r>
                    <w:r>
                      <w:rPr>
                        <w:b/>
                        <w:sz w:val="16"/>
                      </w:rPr>
                      <w:t>Enter</w:t>
                    </w:r>
                    <w:r>
                      <w:rPr>
                        <w:sz w:val="16"/>
                      </w:rPr>
                      <w:t>&gt;</w:t>
                    </w:r>
                  </w:p>
                </w:txbxContent>
              </v:textbox>
            </v:shape>
            <w10:wrap type="topAndBottom" anchorx="page"/>
          </v:group>
        </w:pict>
      </w:r>
    </w:p>
    <w:p w14:paraId="5360D9D4" w14:textId="77777777" w:rsidR="007D435F" w:rsidRDefault="007D435F">
      <w:pPr>
        <w:pStyle w:val="BodyText"/>
        <w:spacing w:before="2"/>
        <w:rPr>
          <w:rFonts w:ascii="Times New Roman"/>
        </w:rPr>
      </w:pPr>
    </w:p>
    <w:p w14:paraId="45917EA5" w14:textId="77777777" w:rsidR="007D435F" w:rsidRDefault="007D435F">
      <w:pPr>
        <w:pStyle w:val="BodyText"/>
        <w:spacing w:before="2"/>
        <w:rPr>
          <w:rFonts w:ascii="Times New Roman"/>
        </w:rPr>
      </w:pPr>
    </w:p>
    <w:p w14:paraId="79B4579B" w14:textId="77777777" w:rsidR="007D435F" w:rsidRDefault="007D435F">
      <w:pPr>
        <w:pStyle w:val="BodyText"/>
        <w:spacing w:before="2"/>
        <w:rPr>
          <w:rFonts w:ascii="Times New Roman"/>
        </w:rPr>
      </w:pPr>
    </w:p>
    <w:p w14:paraId="1691C315" w14:textId="77777777" w:rsidR="007D435F" w:rsidRDefault="007D435F">
      <w:pPr>
        <w:pStyle w:val="BodyText"/>
        <w:rPr>
          <w:rFonts w:ascii="Times New Roman"/>
        </w:rPr>
      </w:pPr>
    </w:p>
    <w:p w14:paraId="70F5B426" w14:textId="77777777" w:rsidR="007D435F" w:rsidRDefault="007D435F">
      <w:pPr>
        <w:pStyle w:val="BodyText"/>
        <w:rPr>
          <w:rFonts w:ascii="Times New Roman"/>
          <w:sz w:val="20"/>
        </w:rPr>
      </w:pPr>
    </w:p>
    <w:p w14:paraId="1D0D0680" w14:textId="77777777" w:rsidR="007D435F" w:rsidRDefault="007D435F">
      <w:pPr>
        <w:pStyle w:val="BodyText"/>
        <w:rPr>
          <w:rFonts w:ascii="Times New Roman"/>
          <w:sz w:val="20"/>
        </w:rPr>
      </w:pPr>
    </w:p>
    <w:p w14:paraId="17BF172C" w14:textId="77777777" w:rsidR="007D435F" w:rsidRDefault="007D435F">
      <w:pPr>
        <w:pStyle w:val="BodyText"/>
        <w:rPr>
          <w:rFonts w:ascii="Times New Roman"/>
          <w:sz w:val="20"/>
        </w:rPr>
      </w:pPr>
    </w:p>
    <w:p w14:paraId="18E8AF14" w14:textId="77777777" w:rsidR="007D435F" w:rsidRDefault="007D435F">
      <w:pPr>
        <w:pStyle w:val="BodyText"/>
        <w:rPr>
          <w:rFonts w:ascii="Times New Roman"/>
          <w:sz w:val="20"/>
        </w:rPr>
      </w:pPr>
    </w:p>
    <w:p w14:paraId="31915FAB" w14:textId="77777777" w:rsidR="007D435F" w:rsidRDefault="007D435F">
      <w:pPr>
        <w:pStyle w:val="BodyText"/>
        <w:rPr>
          <w:rFonts w:ascii="Times New Roman"/>
          <w:sz w:val="20"/>
        </w:rPr>
      </w:pPr>
    </w:p>
    <w:p w14:paraId="310FEEF3" w14:textId="77777777" w:rsidR="007D435F" w:rsidRDefault="007D435F">
      <w:pPr>
        <w:pStyle w:val="BodyText"/>
        <w:rPr>
          <w:rFonts w:ascii="Times New Roman"/>
          <w:sz w:val="20"/>
        </w:rPr>
      </w:pPr>
    </w:p>
    <w:p w14:paraId="4B4EB339" w14:textId="77777777" w:rsidR="007D435F" w:rsidRDefault="007D435F">
      <w:pPr>
        <w:pStyle w:val="BodyText"/>
        <w:rPr>
          <w:rFonts w:ascii="Times New Roman"/>
          <w:sz w:val="20"/>
        </w:rPr>
      </w:pPr>
    </w:p>
    <w:p w14:paraId="253E6E78" w14:textId="77777777" w:rsidR="007D435F" w:rsidRDefault="007D435F">
      <w:pPr>
        <w:pStyle w:val="BodyText"/>
        <w:rPr>
          <w:rFonts w:ascii="Times New Roman"/>
          <w:sz w:val="20"/>
        </w:rPr>
      </w:pPr>
    </w:p>
    <w:p w14:paraId="6720C67C" w14:textId="77777777" w:rsidR="007D435F" w:rsidRDefault="007D435F">
      <w:pPr>
        <w:pStyle w:val="BodyText"/>
        <w:rPr>
          <w:rFonts w:ascii="Times New Roman"/>
          <w:sz w:val="20"/>
        </w:rPr>
      </w:pPr>
    </w:p>
    <w:p w14:paraId="6F6B7B87" w14:textId="77777777" w:rsidR="007D435F" w:rsidRDefault="007D435F">
      <w:pPr>
        <w:pStyle w:val="BodyText"/>
        <w:rPr>
          <w:rFonts w:ascii="Times New Roman"/>
          <w:sz w:val="20"/>
        </w:rPr>
      </w:pPr>
    </w:p>
    <w:p w14:paraId="096EED3F" w14:textId="77777777" w:rsidR="007D435F" w:rsidRDefault="007D435F">
      <w:pPr>
        <w:pStyle w:val="BodyText"/>
        <w:spacing w:before="11"/>
        <w:rPr>
          <w:rFonts w:ascii="Times New Roman"/>
          <w:sz w:val="28"/>
        </w:rPr>
      </w:pPr>
    </w:p>
    <w:p w14:paraId="7F903F75" w14:textId="0B9BD281" w:rsidR="007D435F" w:rsidRDefault="00A56FED">
      <w:pPr>
        <w:tabs>
          <w:tab w:val="left" w:pos="3768"/>
          <w:tab w:val="right" w:pos="9584"/>
        </w:tabs>
        <w:spacing w:before="91"/>
        <w:ind w:left="220"/>
        <w:rPr>
          <w:rFonts w:ascii="Times New Roman"/>
          <w:sz w:val="20"/>
        </w:rPr>
      </w:pPr>
      <w:r>
        <w:rPr>
          <w:rFonts w:ascii="Times New Roman"/>
          <w:sz w:val="20"/>
        </w:rPr>
        <w:t>November</w:t>
      </w:r>
      <w:r w:rsidR="00095A9A">
        <w:rPr>
          <w:rFonts w:ascii="Times New Roman"/>
          <w:sz w:val="20"/>
        </w:rPr>
        <w:t xml:space="preserve"> 2021</w:t>
      </w:r>
      <w:r w:rsidR="00B87847">
        <w:rPr>
          <w:rFonts w:ascii="Times New Roman"/>
          <w:sz w:val="20"/>
        </w:rPr>
        <w:tab/>
        <w:t>Surgery V. 3.0 User Manual</w:t>
      </w:r>
      <w:r w:rsidR="00B87847">
        <w:rPr>
          <w:rFonts w:ascii="Times New Roman"/>
          <w:sz w:val="20"/>
        </w:rPr>
        <w:tab/>
        <w:t>115</w:t>
      </w:r>
    </w:p>
    <w:p w14:paraId="5BDF66D6" w14:textId="77777777" w:rsidR="007D435F" w:rsidRDefault="007D435F">
      <w:pPr>
        <w:rPr>
          <w:rFonts w:ascii="Times New Roman"/>
          <w:sz w:val="20"/>
        </w:rPr>
        <w:sectPr w:rsidR="007D435F">
          <w:footerReference w:type="default" r:id="rId151"/>
          <w:pgSz w:w="12240" w:h="15840"/>
          <w:pgMar w:top="1440" w:right="1180" w:bottom="280" w:left="1220" w:header="0" w:footer="0" w:gutter="0"/>
          <w:cols w:space="720"/>
        </w:sectPr>
      </w:pPr>
    </w:p>
    <w:p w14:paraId="2478F8FC"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31C5D7F4">
          <v:group id="_x0000_s4279" style="width:470.95pt;height:63.5pt;mso-position-horizontal-relative:char;mso-position-vertical-relative:line" coordsize="9419,1270">
            <o:lock v:ext="edit" rotation="t" position="t"/>
            <v:shape id="_x0000_s4286" style="position:absolute;width:9419;height:1270" coordsize="9419,1270" path="m9419,l,,,182r,l,1270r9419,l9419,182,9419,xe" fillcolor="#e4e4e4" stroked="f">
              <v:path arrowok="t"/>
            </v:shape>
            <v:shape id="_x0000_s4285" type="#_x0000_t202" style="position:absolute;left:220;top:2;width:4436;height:183" filled="f" stroked="f">
              <v:textbox style="mso-next-textbox:#_x0000_s4285" inset="0,0,0,0">
                <w:txbxContent>
                  <w:p w14:paraId="105B341C"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284" type="#_x0000_t202" style="position:absolute;left:5404;top:2;width:1077;height:183" filled="f" stroked="f">
              <v:textbox style="mso-next-textbox:#_x0000_s4284" inset="0,0,0,0">
                <w:txbxContent>
                  <w:p w14:paraId="6C85DF9F" w14:textId="77777777" w:rsidR="0040444F" w:rsidRDefault="0040444F">
                    <w:pPr>
                      <w:rPr>
                        <w:sz w:val="16"/>
                      </w:rPr>
                    </w:pPr>
                    <w:r>
                      <w:rPr>
                        <w:sz w:val="16"/>
                      </w:rPr>
                      <w:t>PAGE 1 OF 1</w:t>
                    </w:r>
                  </w:p>
                </w:txbxContent>
              </v:textbox>
            </v:shape>
            <v:shape id="_x0000_s4283" type="#_x0000_t202" style="position:absolute;left:892;top:185;width:2612;height:183" filled="f" stroked="f">
              <v:textbox style="mso-next-textbox:#_x0000_s4283" inset="0,0,0,0">
                <w:txbxContent>
                  <w:p w14:paraId="59A69EDB" w14:textId="77777777" w:rsidR="0040444F" w:rsidRDefault="0040444F">
                    <w:pPr>
                      <w:rPr>
                        <w:sz w:val="16"/>
                      </w:rPr>
                    </w:pPr>
                    <w:r>
                      <w:rPr>
                        <w:sz w:val="16"/>
                      </w:rPr>
                      <w:t>IRRIGATION (NORMAL SALINE)</w:t>
                    </w:r>
                  </w:p>
                </w:txbxContent>
              </v:textbox>
            </v:shape>
            <v:shape id="_x0000_s4282" type="#_x0000_t202" style="position:absolute;left:28;top:548;width:1556;height:363" filled="f" stroked="f">
              <v:textbox style="mso-next-textbox:#_x0000_s4282" inset="0,0,0,0">
                <w:txbxContent>
                  <w:p w14:paraId="0E223E7A" w14:textId="77777777" w:rsidR="0040444F" w:rsidRDefault="0040444F">
                    <w:pPr>
                      <w:numPr>
                        <w:ilvl w:val="0"/>
                        <w:numId w:val="322"/>
                      </w:numPr>
                      <w:tabs>
                        <w:tab w:val="left" w:pos="479"/>
                        <w:tab w:val="left" w:pos="480"/>
                      </w:tabs>
                      <w:spacing w:line="181" w:lineRule="exact"/>
                      <w:rPr>
                        <w:sz w:val="16"/>
                      </w:rPr>
                    </w:pPr>
                    <w:r>
                      <w:rPr>
                        <w:sz w:val="16"/>
                      </w:rPr>
                      <w:t>IRRIGATION:</w:t>
                    </w:r>
                  </w:p>
                  <w:p w14:paraId="52C37715" w14:textId="77777777" w:rsidR="0040444F" w:rsidRDefault="0040444F">
                    <w:pPr>
                      <w:numPr>
                        <w:ilvl w:val="0"/>
                        <w:numId w:val="322"/>
                      </w:numPr>
                      <w:tabs>
                        <w:tab w:val="left" w:pos="479"/>
                        <w:tab w:val="left" w:pos="480"/>
                      </w:tabs>
                      <w:spacing w:line="181" w:lineRule="exact"/>
                      <w:rPr>
                        <w:sz w:val="16"/>
                      </w:rPr>
                    </w:pPr>
                    <w:r>
                      <w:rPr>
                        <w:sz w:val="16"/>
                      </w:rPr>
                      <w:t>TIME:</w:t>
                    </w:r>
                  </w:p>
                </w:txbxContent>
              </v:textbox>
            </v:shape>
            <v:shape id="_x0000_s4281" type="#_x0000_t202" style="position:absolute;left:2716;top:548;width:1557;height:363" filled="f" stroked="f">
              <v:textbox style="mso-next-textbox:#_x0000_s4281" inset="0,0,0,0">
                <w:txbxContent>
                  <w:p w14:paraId="6207EBAE" w14:textId="77777777" w:rsidR="0040444F" w:rsidRDefault="0040444F">
                    <w:pPr>
                      <w:ind w:hanging="1"/>
                      <w:rPr>
                        <w:sz w:val="16"/>
                      </w:rPr>
                    </w:pPr>
                    <w:r>
                      <w:rPr>
                        <w:sz w:val="16"/>
                      </w:rPr>
                      <w:t>NORMAL SALINE (MULTIPLE)(DATA)</w:t>
                    </w:r>
                  </w:p>
                </w:txbxContent>
              </v:textbox>
            </v:shape>
            <v:shape id="_x0000_s4280" type="#_x0000_t202" style="position:absolute;left:28;top:1085;width:3669;height:183" filled="f" stroked="f">
              <v:textbox style="mso-next-textbox:#_x0000_s4280" inset="0,0,0,0">
                <w:txbxContent>
                  <w:p w14:paraId="66D20C7A"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anchorlock/>
          </v:group>
        </w:pict>
      </w:r>
    </w:p>
    <w:p w14:paraId="4FF49BD6" w14:textId="77777777" w:rsidR="007D435F" w:rsidRDefault="00277930">
      <w:pPr>
        <w:pStyle w:val="BodyText"/>
        <w:spacing w:before="10"/>
        <w:rPr>
          <w:rFonts w:ascii="Times New Roman"/>
          <w:sz w:val="15"/>
        </w:rPr>
      </w:pPr>
      <w:r>
        <w:pict w14:anchorId="0DFA8841">
          <v:group id="_x0000_s4270" style="position:absolute;margin-left:70.6pt;margin-top:11.1pt;width:470.95pt;height:63.5pt;z-index:-15577600;mso-wrap-distance-left:0;mso-wrap-distance-right:0;mso-position-horizontal-relative:page" coordorigin="1412,222" coordsize="9419,1270">
            <v:shape id="_x0000_s4278" style="position:absolute;left:1411;top:222;width:9419;height:1270" coordorigin="1412,222" coordsize="9419,1270" path="m10831,222r-9419,l1412,404r,180l1412,1492r9419,l10831,404r,-182xe" fillcolor="#e4e4e4" stroked="f">
              <v:path arrowok="t"/>
            </v:shape>
            <v:shape id="_x0000_s4277" type="#_x0000_t202" style="position:absolute;left:1632;top:224;width:1652;height:365" filled="f" stroked="f">
              <v:textbox style="mso-next-textbox:#_x0000_s4277" inset="0,0,0,0">
                <w:txbxContent>
                  <w:p w14:paraId="58C51F14" w14:textId="77777777" w:rsidR="0040444F" w:rsidRDefault="0040444F">
                    <w:pPr>
                      <w:rPr>
                        <w:sz w:val="16"/>
                      </w:rPr>
                    </w:pPr>
                    <w:r>
                      <w:rPr>
                        <w:sz w:val="16"/>
                      </w:rPr>
                      <w:t>** OPERATION **</w:t>
                    </w:r>
                  </w:p>
                  <w:p w14:paraId="1D462F24" w14:textId="77777777" w:rsidR="0040444F" w:rsidRDefault="0040444F">
                    <w:pPr>
                      <w:spacing w:before="2"/>
                      <w:ind w:left="671"/>
                      <w:rPr>
                        <w:sz w:val="16"/>
                      </w:rPr>
                    </w:pPr>
                    <w:r>
                      <w:rPr>
                        <w:sz w:val="16"/>
                      </w:rPr>
                      <w:t>IRRIGATION</w:t>
                    </w:r>
                  </w:p>
                </w:txbxContent>
              </v:textbox>
            </v:shape>
            <v:shape id="_x0000_s4276" type="#_x0000_t202" style="position:absolute;left:3360;top:224;width:2708;height:183" filled="f" stroked="f">
              <v:textbox style="mso-next-textbox:#_x0000_s4276" inset="0,0,0,0">
                <w:txbxContent>
                  <w:p w14:paraId="7DA29D4C" w14:textId="77777777" w:rsidR="0040444F" w:rsidRDefault="0040444F">
                    <w:pPr>
                      <w:rPr>
                        <w:sz w:val="16"/>
                      </w:rPr>
                    </w:pPr>
                    <w:r>
                      <w:rPr>
                        <w:sz w:val="16"/>
                      </w:rPr>
                      <w:t>CASE #173</w:t>
                    </w:r>
                    <w:r>
                      <w:rPr>
                        <w:spacing w:val="84"/>
                        <w:sz w:val="16"/>
                      </w:rPr>
                      <w:t xml:space="preserve"> </w:t>
                    </w:r>
                    <w:r>
                      <w:rPr>
                        <w:sz w:val="16"/>
                      </w:rPr>
                      <w:t>SURPATIENT,TWENTY</w:t>
                    </w:r>
                  </w:p>
                </w:txbxContent>
              </v:textbox>
            </v:shape>
            <v:shape id="_x0000_s4275" type="#_x0000_t202" style="position:absolute;left:6815;top:224;width:1077;height:183" filled="f" stroked="f">
              <v:textbox style="mso-next-textbox:#_x0000_s4275" inset="0,0,0,0">
                <w:txbxContent>
                  <w:p w14:paraId="6855CD9D" w14:textId="77777777" w:rsidR="0040444F" w:rsidRDefault="0040444F">
                    <w:pPr>
                      <w:rPr>
                        <w:sz w:val="16"/>
                      </w:rPr>
                    </w:pPr>
                    <w:r>
                      <w:rPr>
                        <w:sz w:val="16"/>
                      </w:rPr>
                      <w:t>PAGE 1 OF 1</w:t>
                    </w:r>
                  </w:p>
                </w:txbxContent>
              </v:textbox>
            </v:shape>
            <v:shape id="_x0000_s4274" type="#_x0000_t202" style="position:absolute;left:1440;top:769;width:117;height:363" filled="f" stroked="f">
              <v:textbox style="mso-next-textbox:#_x0000_s4274" inset="0,0,0,0">
                <w:txbxContent>
                  <w:p w14:paraId="17AC31E6" w14:textId="77777777" w:rsidR="0040444F" w:rsidRDefault="0040444F">
                    <w:pPr>
                      <w:spacing w:line="181" w:lineRule="exact"/>
                      <w:rPr>
                        <w:sz w:val="16"/>
                      </w:rPr>
                    </w:pPr>
                    <w:r>
                      <w:rPr>
                        <w:sz w:val="16"/>
                      </w:rPr>
                      <w:t>1</w:t>
                    </w:r>
                  </w:p>
                  <w:p w14:paraId="4403037F" w14:textId="77777777" w:rsidR="0040444F" w:rsidRDefault="0040444F">
                    <w:pPr>
                      <w:spacing w:line="181" w:lineRule="exact"/>
                      <w:rPr>
                        <w:sz w:val="16"/>
                      </w:rPr>
                    </w:pPr>
                    <w:r>
                      <w:rPr>
                        <w:sz w:val="16"/>
                      </w:rPr>
                      <w:t>2</w:t>
                    </w:r>
                  </w:p>
                </w:txbxContent>
              </v:textbox>
            </v:shape>
            <v:shape id="_x0000_s4273" type="#_x0000_t202" style="position:absolute;left:1920;top:769;width:1076;height:363" filled="f" stroked="f">
              <v:textbox style="mso-next-textbox:#_x0000_s4273" inset="0,0,0,0">
                <w:txbxContent>
                  <w:p w14:paraId="0B547C6E" w14:textId="77777777" w:rsidR="0040444F" w:rsidRDefault="0040444F">
                    <w:pPr>
                      <w:ind w:right="-1"/>
                      <w:rPr>
                        <w:sz w:val="16"/>
                      </w:rPr>
                    </w:pPr>
                    <w:r>
                      <w:rPr>
                        <w:sz w:val="16"/>
                      </w:rPr>
                      <w:t>IRRIGATION: NEW ENTRY</w:t>
                    </w:r>
                  </w:p>
                </w:txbxContent>
              </v:textbox>
            </v:shape>
            <v:shape id="_x0000_s4272" type="#_x0000_t202" style="position:absolute;left:4128;top:769;width:1268;height:183" filled="f" stroked="f">
              <v:textbox style="mso-next-textbox:#_x0000_s4272" inset="0,0,0,0">
                <w:txbxContent>
                  <w:p w14:paraId="13ACBCB0" w14:textId="77777777" w:rsidR="0040444F" w:rsidRDefault="0040444F">
                    <w:pPr>
                      <w:rPr>
                        <w:sz w:val="16"/>
                      </w:rPr>
                    </w:pPr>
                    <w:r>
                      <w:rPr>
                        <w:sz w:val="16"/>
                      </w:rPr>
                      <w:t>NORMAL SALINE</w:t>
                    </w:r>
                  </w:p>
                </w:txbxContent>
              </v:textbox>
            </v:shape>
            <v:shape id="_x0000_s4271" type="#_x0000_t202" style="position:absolute;left:1440;top:1307;width:3669;height:183" filled="f" stroked="f">
              <v:textbox style="mso-next-textbox:#_x0000_s4271" inset="0,0,0,0">
                <w:txbxContent>
                  <w:p w14:paraId="053298AA"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p>
    <w:p w14:paraId="760B34BC" w14:textId="77777777" w:rsidR="007D435F" w:rsidRDefault="007D435F">
      <w:pPr>
        <w:pStyle w:val="BodyText"/>
        <w:rPr>
          <w:rFonts w:ascii="Times New Roman"/>
          <w:sz w:val="20"/>
        </w:rPr>
      </w:pPr>
    </w:p>
    <w:p w14:paraId="26F301E4" w14:textId="77777777" w:rsidR="007D435F" w:rsidRDefault="00277930">
      <w:pPr>
        <w:pStyle w:val="BodyText"/>
        <w:spacing w:before="1"/>
        <w:rPr>
          <w:rFonts w:ascii="Times New Roman"/>
          <w:sz w:val="18"/>
        </w:rPr>
      </w:pPr>
      <w:r>
        <w:pict w14:anchorId="5F49EC92">
          <v:group id="_x0000_s4259" style="position:absolute;margin-left:70.6pt;margin-top:12.35pt;width:470.95pt;height:172.15pt;z-index:-15577088;mso-wrap-distance-left:0;mso-wrap-distance-right:0;mso-position-horizontal-relative:page" coordorigin="1412,247" coordsize="9419,3443">
            <v:shape id="_x0000_s4269" style="position:absolute;left:1411;top:247;width:9419;height:3443" coordorigin="1412,247" coordsize="9419,3443" o:spt="100" adj="0,,0" path="m10831,973r-9419,l1412,1153r,182l1412,1515r,183l1412,1878r,182l1412,2240r,182l1412,2602r,183l1412,2965r,182l1412,3327r,183l1412,3690r9419,l10831,3510r,-183l10831,3147r,-182l10831,2785r,-183l10831,2422r,-182l10831,2060r,-182l10831,1698r,-183l10831,1335r,-182l10831,973xm10831,428r-9419,l1412,610r,180l1412,973r9419,l10831,790r,-180l10831,428xm10831,247r-9419,l1412,427r9419,l10831,247xe" fillcolor="#e4e4e4" stroked="f">
              <v:stroke joinstyle="round"/>
              <v:formulas/>
              <v:path arrowok="t" o:connecttype="segments"/>
            </v:shape>
            <v:shape id="_x0000_s4268" type="#_x0000_t202" style="position:absolute;left:1632;top:250;width:4436;height:183" filled="f" stroked="f">
              <v:textbox style="mso-next-textbox:#_x0000_s4268" inset="0,0,0,0">
                <w:txbxContent>
                  <w:p w14:paraId="777CD885"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267" type="#_x0000_t202" style="position:absolute;left:6815;top:250;width:1077;height:183" filled="f" stroked="f">
              <v:textbox style="mso-next-textbox:#_x0000_s4267" inset="0,0,0,0">
                <w:txbxContent>
                  <w:p w14:paraId="7DBADBAB" w14:textId="77777777" w:rsidR="0040444F" w:rsidRDefault="0040444F">
                    <w:pPr>
                      <w:rPr>
                        <w:sz w:val="16"/>
                      </w:rPr>
                    </w:pPr>
                    <w:r>
                      <w:rPr>
                        <w:sz w:val="16"/>
                      </w:rPr>
                      <w:t>PAGE 1 OF 3</w:t>
                    </w:r>
                  </w:p>
                </w:txbxContent>
              </v:textbox>
            </v:shape>
            <v:shape id="_x0000_s4266" type="#_x0000_t202" style="position:absolute;left:1440;top:613;width:212;height:2719" filled="f" stroked="f">
              <v:textbox style="mso-next-textbox:#_x0000_s4266" inset="0,0,0,0">
                <w:txbxContent>
                  <w:p w14:paraId="437A3E02" w14:textId="77777777" w:rsidR="0040444F" w:rsidRDefault="0040444F">
                    <w:pPr>
                      <w:spacing w:line="181" w:lineRule="exact"/>
                      <w:rPr>
                        <w:sz w:val="16"/>
                      </w:rPr>
                    </w:pPr>
                    <w:r>
                      <w:rPr>
                        <w:sz w:val="16"/>
                      </w:rPr>
                      <w:t>1</w:t>
                    </w:r>
                  </w:p>
                  <w:p w14:paraId="43A99DCE" w14:textId="77777777" w:rsidR="0040444F" w:rsidRDefault="0040444F">
                    <w:pPr>
                      <w:spacing w:line="181" w:lineRule="exact"/>
                      <w:rPr>
                        <w:sz w:val="16"/>
                      </w:rPr>
                    </w:pPr>
                    <w:r>
                      <w:rPr>
                        <w:sz w:val="16"/>
                      </w:rPr>
                      <w:t>2</w:t>
                    </w:r>
                  </w:p>
                  <w:p w14:paraId="5D17C1D3" w14:textId="77777777" w:rsidR="0040444F" w:rsidRDefault="0040444F">
                    <w:pPr>
                      <w:spacing w:before="2" w:line="181" w:lineRule="exact"/>
                      <w:rPr>
                        <w:sz w:val="16"/>
                      </w:rPr>
                    </w:pPr>
                    <w:r>
                      <w:rPr>
                        <w:sz w:val="16"/>
                      </w:rPr>
                      <w:t>3</w:t>
                    </w:r>
                  </w:p>
                  <w:p w14:paraId="73739B42" w14:textId="77777777" w:rsidR="0040444F" w:rsidRDefault="0040444F">
                    <w:pPr>
                      <w:spacing w:line="181" w:lineRule="exact"/>
                      <w:rPr>
                        <w:sz w:val="16"/>
                      </w:rPr>
                    </w:pPr>
                    <w:r>
                      <w:rPr>
                        <w:sz w:val="16"/>
                      </w:rPr>
                      <w:t>4</w:t>
                    </w:r>
                  </w:p>
                  <w:p w14:paraId="35182A7D" w14:textId="77777777" w:rsidR="0040444F" w:rsidRDefault="0040444F">
                    <w:pPr>
                      <w:spacing w:before="1" w:line="181" w:lineRule="exact"/>
                      <w:rPr>
                        <w:sz w:val="16"/>
                      </w:rPr>
                    </w:pPr>
                    <w:r>
                      <w:rPr>
                        <w:sz w:val="16"/>
                      </w:rPr>
                      <w:t>5</w:t>
                    </w:r>
                  </w:p>
                  <w:p w14:paraId="7B22CC75" w14:textId="77777777" w:rsidR="0040444F" w:rsidRDefault="0040444F">
                    <w:pPr>
                      <w:spacing w:line="181" w:lineRule="exact"/>
                      <w:rPr>
                        <w:sz w:val="16"/>
                      </w:rPr>
                    </w:pPr>
                    <w:r>
                      <w:rPr>
                        <w:sz w:val="16"/>
                      </w:rPr>
                      <w:t>6</w:t>
                    </w:r>
                  </w:p>
                  <w:p w14:paraId="010A968D" w14:textId="77777777" w:rsidR="0040444F" w:rsidRDefault="0040444F">
                    <w:pPr>
                      <w:spacing w:before="1" w:line="181" w:lineRule="exact"/>
                      <w:rPr>
                        <w:sz w:val="16"/>
                      </w:rPr>
                    </w:pPr>
                    <w:r>
                      <w:rPr>
                        <w:sz w:val="16"/>
                      </w:rPr>
                      <w:t>7</w:t>
                    </w:r>
                  </w:p>
                  <w:p w14:paraId="0E3E3E06" w14:textId="77777777" w:rsidR="0040444F" w:rsidRDefault="0040444F">
                    <w:pPr>
                      <w:spacing w:line="181" w:lineRule="exact"/>
                      <w:rPr>
                        <w:sz w:val="16"/>
                      </w:rPr>
                    </w:pPr>
                    <w:r>
                      <w:rPr>
                        <w:sz w:val="16"/>
                      </w:rPr>
                      <w:t>8</w:t>
                    </w:r>
                  </w:p>
                  <w:p w14:paraId="04DE1266" w14:textId="77777777" w:rsidR="0040444F" w:rsidRDefault="0040444F">
                    <w:pPr>
                      <w:spacing w:before="1" w:line="181" w:lineRule="exact"/>
                      <w:rPr>
                        <w:sz w:val="16"/>
                      </w:rPr>
                    </w:pPr>
                    <w:r>
                      <w:rPr>
                        <w:sz w:val="16"/>
                      </w:rPr>
                      <w:t>9</w:t>
                    </w:r>
                  </w:p>
                  <w:p w14:paraId="56748418" w14:textId="77777777" w:rsidR="0040444F" w:rsidRDefault="0040444F">
                    <w:pPr>
                      <w:spacing w:line="181" w:lineRule="exact"/>
                      <w:rPr>
                        <w:sz w:val="16"/>
                      </w:rPr>
                    </w:pPr>
                    <w:r>
                      <w:rPr>
                        <w:sz w:val="16"/>
                      </w:rPr>
                      <w:t>10</w:t>
                    </w:r>
                  </w:p>
                  <w:p w14:paraId="4EFC7548" w14:textId="77777777" w:rsidR="0040444F" w:rsidRDefault="0040444F">
                    <w:pPr>
                      <w:spacing w:before="1" w:line="181" w:lineRule="exact"/>
                      <w:rPr>
                        <w:sz w:val="16"/>
                      </w:rPr>
                    </w:pPr>
                    <w:r>
                      <w:rPr>
                        <w:sz w:val="16"/>
                      </w:rPr>
                      <w:t>11</w:t>
                    </w:r>
                  </w:p>
                  <w:p w14:paraId="462C242C" w14:textId="77777777" w:rsidR="0040444F" w:rsidRDefault="0040444F">
                    <w:pPr>
                      <w:spacing w:line="181" w:lineRule="exact"/>
                      <w:rPr>
                        <w:sz w:val="16"/>
                      </w:rPr>
                    </w:pPr>
                    <w:r>
                      <w:rPr>
                        <w:sz w:val="16"/>
                      </w:rPr>
                      <w:t>12</w:t>
                    </w:r>
                  </w:p>
                  <w:p w14:paraId="26747DBC" w14:textId="77777777" w:rsidR="0040444F" w:rsidRDefault="0040444F">
                    <w:pPr>
                      <w:spacing w:before="1" w:line="181" w:lineRule="exact"/>
                      <w:rPr>
                        <w:sz w:val="16"/>
                      </w:rPr>
                    </w:pPr>
                    <w:r>
                      <w:rPr>
                        <w:sz w:val="16"/>
                      </w:rPr>
                      <w:t>13</w:t>
                    </w:r>
                  </w:p>
                  <w:p w14:paraId="5E084F4A" w14:textId="77777777" w:rsidR="0040444F" w:rsidRDefault="0040444F">
                    <w:pPr>
                      <w:spacing w:line="181" w:lineRule="exact"/>
                      <w:rPr>
                        <w:sz w:val="16"/>
                      </w:rPr>
                    </w:pPr>
                    <w:r>
                      <w:rPr>
                        <w:sz w:val="16"/>
                      </w:rPr>
                      <w:t>14</w:t>
                    </w:r>
                  </w:p>
                  <w:p w14:paraId="7FD6BA59" w14:textId="77777777" w:rsidR="0040444F" w:rsidRDefault="0040444F">
                    <w:pPr>
                      <w:spacing w:before="1"/>
                      <w:rPr>
                        <w:sz w:val="16"/>
                      </w:rPr>
                    </w:pPr>
                    <w:r>
                      <w:rPr>
                        <w:sz w:val="16"/>
                      </w:rPr>
                      <w:t>15</w:t>
                    </w:r>
                  </w:p>
                </w:txbxContent>
              </v:textbox>
            </v:shape>
            <v:shape id="_x0000_s4265" type="#_x0000_t202" style="position:absolute;left:1920;top:613;width:2132;height:1812" filled="f" stroked="f">
              <v:textbox style="mso-next-textbox:#_x0000_s4265" inset="0,0,0,0">
                <w:txbxContent>
                  <w:p w14:paraId="0752991D" w14:textId="77777777" w:rsidR="0040444F" w:rsidRDefault="0040444F">
                    <w:pPr>
                      <w:ind w:right="18"/>
                      <w:jc w:val="both"/>
                      <w:rPr>
                        <w:sz w:val="16"/>
                      </w:rPr>
                    </w:pPr>
                    <w:r>
                      <w:rPr>
                        <w:sz w:val="16"/>
                      </w:rPr>
                      <w:t>TIME PAT IN HOLD AREA: TIME PAT IN OR:</w:t>
                    </w:r>
                  </w:p>
                  <w:p w14:paraId="06C89387" w14:textId="77777777" w:rsidR="0040444F" w:rsidRDefault="0040444F">
                    <w:pPr>
                      <w:ind w:right="114"/>
                      <w:jc w:val="both"/>
                      <w:rPr>
                        <w:sz w:val="16"/>
                      </w:rPr>
                    </w:pPr>
                    <w:r>
                      <w:rPr>
                        <w:sz w:val="16"/>
                      </w:rPr>
                      <w:t>ANES CARE TIME BLOCK: TIME OPERATION BEGAN: SPECIMENS:</w:t>
                    </w:r>
                  </w:p>
                  <w:p w14:paraId="57D0590A" w14:textId="77777777" w:rsidR="0040444F" w:rsidRDefault="0040444F">
                    <w:pPr>
                      <w:ind w:right="863"/>
                      <w:rPr>
                        <w:sz w:val="16"/>
                      </w:rPr>
                    </w:pPr>
                    <w:r>
                      <w:rPr>
                        <w:sz w:val="16"/>
                      </w:rPr>
                      <w:t>CULTURES: THERMAL UNIT:</w:t>
                    </w:r>
                  </w:p>
                  <w:p w14:paraId="6EF4BAE8" w14:textId="77777777" w:rsidR="0040444F" w:rsidRDefault="0040444F">
                    <w:pPr>
                      <w:ind w:right="191"/>
                      <w:rPr>
                        <w:sz w:val="16"/>
                      </w:rPr>
                    </w:pPr>
                    <w:r>
                      <w:rPr>
                        <w:sz w:val="16"/>
                      </w:rPr>
                      <w:t>ELECTROCAUTERY UNIT: ESU COAG RANGE:</w:t>
                    </w:r>
                  </w:p>
                  <w:p w14:paraId="3DB35429" w14:textId="77777777" w:rsidR="0040444F" w:rsidRDefault="0040444F">
                    <w:pPr>
                      <w:rPr>
                        <w:sz w:val="16"/>
                      </w:rPr>
                    </w:pPr>
                    <w:r>
                      <w:rPr>
                        <w:sz w:val="16"/>
                      </w:rPr>
                      <w:t>ESU CUTTING RANGE:</w:t>
                    </w:r>
                  </w:p>
                </w:txbxContent>
              </v:textbox>
            </v:shape>
            <v:shape id="_x0000_s4264" type="#_x0000_t202" style="position:absolute;left:4320;top:613;width:2037;height:1270" filled="f" stroked="f">
              <v:textbox style="mso-next-textbox:#_x0000_s4264" inset="0,0,0,0">
                <w:txbxContent>
                  <w:p w14:paraId="467A2D9F" w14:textId="77777777" w:rsidR="0040444F" w:rsidRDefault="0040444F">
                    <w:pPr>
                      <w:spacing w:line="181" w:lineRule="exact"/>
                      <w:rPr>
                        <w:sz w:val="16"/>
                      </w:rPr>
                    </w:pPr>
                    <w:r>
                      <w:rPr>
                        <w:sz w:val="16"/>
                      </w:rPr>
                      <w:t>MAR 12, 1999 AT 08:50</w:t>
                    </w:r>
                  </w:p>
                  <w:p w14:paraId="583515BC" w14:textId="77777777" w:rsidR="0040444F" w:rsidRDefault="0040444F">
                    <w:pPr>
                      <w:rPr>
                        <w:sz w:val="16"/>
                      </w:rPr>
                    </w:pPr>
                    <w:r>
                      <w:rPr>
                        <w:sz w:val="16"/>
                      </w:rPr>
                      <w:t>MAR 12, 1999 AT 09:00 (MULTIPLE)</w:t>
                    </w:r>
                  </w:p>
                  <w:p w14:paraId="078FB97F" w14:textId="77777777" w:rsidR="0040444F" w:rsidRDefault="0040444F">
                    <w:pPr>
                      <w:spacing w:before="1"/>
                      <w:rPr>
                        <w:sz w:val="16"/>
                      </w:rPr>
                    </w:pPr>
                  </w:p>
                  <w:p w14:paraId="2FCBFBB4" w14:textId="77777777" w:rsidR="0040444F" w:rsidRDefault="0040444F">
                    <w:pPr>
                      <w:ind w:right="402"/>
                      <w:jc w:val="both"/>
                      <w:rPr>
                        <w:sz w:val="16"/>
                      </w:rPr>
                    </w:pPr>
                    <w:r>
                      <w:rPr>
                        <w:sz w:val="16"/>
                      </w:rPr>
                      <w:t>(WORD PROCESSING) (WORD PROCESSING) (MULTIPLE)</w:t>
                    </w:r>
                  </w:p>
                </w:txbxContent>
              </v:textbox>
            </v:shape>
            <v:shape id="_x0000_s4263" type="#_x0000_t202" style="position:absolute;left:1920;top:2425;width:3380;height:545" filled="f" stroked="f">
              <v:textbox style="mso-next-textbox:#_x0000_s4263" inset="0,0,0,0">
                <w:txbxContent>
                  <w:p w14:paraId="447098F6" w14:textId="77777777" w:rsidR="0040444F" w:rsidRDefault="0040444F">
                    <w:pPr>
                      <w:ind w:right="18"/>
                      <w:jc w:val="both"/>
                      <w:rPr>
                        <w:sz w:val="16"/>
                      </w:rPr>
                    </w:pPr>
                    <w:r>
                      <w:rPr>
                        <w:sz w:val="16"/>
                      </w:rPr>
                      <w:t>TIME TOURNIQUET APPLIED: (MULTIPLE) PROSTHESIS INSTALLED: (MULTIPLE) REPLACEMENT FLUID TYPE:</w:t>
                    </w:r>
                    <w:r>
                      <w:rPr>
                        <w:spacing w:val="80"/>
                        <w:sz w:val="16"/>
                      </w:rPr>
                      <w:t xml:space="preserve"> </w:t>
                    </w:r>
                    <w:r>
                      <w:rPr>
                        <w:sz w:val="16"/>
                      </w:rPr>
                      <w:t>(MULTIPLE)</w:t>
                    </w:r>
                  </w:p>
                </w:txbxContent>
              </v:textbox>
            </v:shape>
            <v:shape id="_x0000_s4262" type="#_x0000_t202" style="position:absolute;left:1920;top:2967;width:1172;height:365" filled="f" stroked="f">
              <v:textbox style="mso-next-textbox:#_x0000_s4262" inset="0,0,0,0">
                <w:txbxContent>
                  <w:p w14:paraId="22BF6C7D" w14:textId="77777777" w:rsidR="0040444F" w:rsidRDefault="0040444F">
                    <w:pPr>
                      <w:ind w:right="-1"/>
                      <w:rPr>
                        <w:sz w:val="16"/>
                      </w:rPr>
                    </w:pPr>
                    <w:r>
                      <w:rPr>
                        <w:sz w:val="16"/>
                      </w:rPr>
                      <w:t>IRRIGATION: MEDICATIONS:</w:t>
                    </w:r>
                  </w:p>
                </w:txbxContent>
              </v:textbox>
            </v:shape>
            <v:shape id="_x0000_s4261" type="#_x0000_t202" style="position:absolute;left:4320;top:2967;width:981;height:365" filled="f" stroked="f">
              <v:textbox style="mso-next-textbox:#_x0000_s4261" inset="0,0,0,0">
                <w:txbxContent>
                  <w:p w14:paraId="4FCD2E70" w14:textId="77777777" w:rsidR="0040444F" w:rsidRDefault="0040444F">
                    <w:pPr>
                      <w:ind w:hanging="1"/>
                      <w:rPr>
                        <w:sz w:val="16"/>
                      </w:rPr>
                    </w:pPr>
                    <w:r>
                      <w:rPr>
                        <w:sz w:val="16"/>
                      </w:rPr>
                      <w:t>(MULTIPLE) (MULTIPLE)</w:t>
                    </w:r>
                  </w:p>
                </w:txbxContent>
              </v:textbox>
            </v:shape>
            <v:shape id="_x0000_s4260" type="#_x0000_t202" style="position:absolute;left:1440;top:3507;width:3573;height:183" filled="f" stroked="f">
              <v:textbox style="mso-next-textbox:#_x0000_s4260" inset="0,0,0,0">
                <w:txbxContent>
                  <w:p w14:paraId="4F9B693E"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p>
    <w:p w14:paraId="539C4964" w14:textId="77777777" w:rsidR="007D435F" w:rsidRDefault="007D435F">
      <w:pPr>
        <w:pStyle w:val="BodyText"/>
        <w:rPr>
          <w:rFonts w:ascii="Times New Roman"/>
          <w:sz w:val="22"/>
        </w:rPr>
      </w:pPr>
    </w:p>
    <w:p w14:paraId="2DB858B2" w14:textId="77777777" w:rsidR="007D435F" w:rsidRDefault="007D435F">
      <w:pPr>
        <w:pStyle w:val="BodyText"/>
        <w:rPr>
          <w:rFonts w:ascii="Times New Roman"/>
          <w:sz w:val="22"/>
        </w:rPr>
      </w:pPr>
    </w:p>
    <w:p w14:paraId="142F7690" w14:textId="77777777" w:rsidR="007D435F" w:rsidRDefault="007D435F">
      <w:pPr>
        <w:pStyle w:val="BodyText"/>
        <w:rPr>
          <w:rFonts w:ascii="Times New Roman"/>
          <w:sz w:val="22"/>
        </w:rPr>
      </w:pPr>
    </w:p>
    <w:p w14:paraId="7BE43A3E" w14:textId="77777777" w:rsidR="007D435F" w:rsidRDefault="007D435F">
      <w:pPr>
        <w:pStyle w:val="BodyText"/>
        <w:rPr>
          <w:rFonts w:ascii="Times New Roman"/>
          <w:sz w:val="22"/>
        </w:rPr>
      </w:pPr>
    </w:p>
    <w:p w14:paraId="7D9B44BF" w14:textId="77777777" w:rsidR="007D435F" w:rsidRDefault="007D435F">
      <w:pPr>
        <w:pStyle w:val="BodyText"/>
        <w:rPr>
          <w:rFonts w:ascii="Times New Roman"/>
          <w:sz w:val="22"/>
        </w:rPr>
      </w:pPr>
    </w:p>
    <w:p w14:paraId="48A946B3" w14:textId="77777777" w:rsidR="007D435F" w:rsidRDefault="007D435F">
      <w:pPr>
        <w:pStyle w:val="BodyText"/>
        <w:rPr>
          <w:rFonts w:ascii="Times New Roman"/>
          <w:sz w:val="22"/>
        </w:rPr>
      </w:pPr>
    </w:p>
    <w:p w14:paraId="210A2FD9" w14:textId="77777777" w:rsidR="007D435F" w:rsidRDefault="007D435F">
      <w:pPr>
        <w:pStyle w:val="BodyText"/>
        <w:rPr>
          <w:rFonts w:ascii="Times New Roman"/>
          <w:sz w:val="22"/>
        </w:rPr>
      </w:pPr>
    </w:p>
    <w:p w14:paraId="1EDA641D" w14:textId="77777777" w:rsidR="007D435F" w:rsidRDefault="007D435F">
      <w:pPr>
        <w:pStyle w:val="BodyText"/>
        <w:rPr>
          <w:rFonts w:ascii="Times New Roman"/>
          <w:sz w:val="22"/>
        </w:rPr>
      </w:pPr>
    </w:p>
    <w:p w14:paraId="3B3F5C91" w14:textId="77777777" w:rsidR="007D435F" w:rsidRDefault="007D435F">
      <w:pPr>
        <w:pStyle w:val="BodyText"/>
        <w:rPr>
          <w:rFonts w:ascii="Times New Roman"/>
          <w:sz w:val="22"/>
        </w:rPr>
      </w:pPr>
    </w:p>
    <w:p w14:paraId="08CEEAB7" w14:textId="77777777" w:rsidR="007D435F" w:rsidRDefault="007D435F">
      <w:pPr>
        <w:pStyle w:val="BodyText"/>
        <w:rPr>
          <w:rFonts w:ascii="Times New Roman"/>
          <w:sz w:val="22"/>
        </w:rPr>
      </w:pPr>
    </w:p>
    <w:p w14:paraId="050F1F43" w14:textId="77777777" w:rsidR="007D435F" w:rsidRDefault="007D435F">
      <w:pPr>
        <w:pStyle w:val="BodyText"/>
        <w:rPr>
          <w:rFonts w:ascii="Times New Roman"/>
          <w:sz w:val="22"/>
        </w:rPr>
      </w:pPr>
    </w:p>
    <w:p w14:paraId="302F0A55" w14:textId="77777777" w:rsidR="007D435F" w:rsidRDefault="007D435F">
      <w:pPr>
        <w:pStyle w:val="BodyText"/>
        <w:rPr>
          <w:rFonts w:ascii="Times New Roman"/>
          <w:sz w:val="22"/>
        </w:rPr>
      </w:pPr>
    </w:p>
    <w:p w14:paraId="17AC332D" w14:textId="77777777" w:rsidR="007D435F" w:rsidRDefault="007D435F">
      <w:pPr>
        <w:pStyle w:val="BodyText"/>
        <w:rPr>
          <w:rFonts w:ascii="Times New Roman"/>
          <w:sz w:val="22"/>
        </w:rPr>
      </w:pPr>
    </w:p>
    <w:p w14:paraId="44340616" w14:textId="77777777" w:rsidR="007D435F" w:rsidRDefault="007D435F">
      <w:pPr>
        <w:pStyle w:val="BodyText"/>
        <w:rPr>
          <w:rFonts w:ascii="Times New Roman"/>
          <w:sz w:val="22"/>
        </w:rPr>
      </w:pPr>
    </w:p>
    <w:p w14:paraId="1ADA5170" w14:textId="77777777" w:rsidR="007D435F" w:rsidRDefault="007D435F">
      <w:pPr>
        <w:pStyle w:val="BodyText"/>
        <w:rPr>
          <w:rFonts w:ascii="Times New Roman"/>
          <w:sz w:val="22"/>
        </w:rPr>
      </w:pPr>
    </w:p>
    <w:p w14:paraId="4472E830" w14:textId="77777777" w:rsidR="007D435F" w:rsidRDefault="007D435F">
      <w:pPr>
        <w:pStyle w:val="BodyText"/>
        <w:rPr>
          <w:rFonts w:ascii="Times New Roman"/>
          <w:sz w:val="22"/>
        </w:rPr>
      </w:pPr>
    </w:p>
    <w:p w14:paraId="0742639D" w14:textId="77777777" w:rsidR="007D435F" w:rsidRDefault="007D435F">
      <w:pPr>
        <w:pStyle w:val="BodyText"/>
        <w:rPr>
          <w:rFonts w:ascii="Times New Roman"/>
          <w:sz w:val="22"/>
        </w:rPr>
      </w:pPr>
    </w:p>
    <w:p w14:paraId="18F44046" w14:textId="77777777" w:rsidR="007D435F" w:rsidRDefault="007D435F">
      <w:pPr>
        <w:pStyle w:val="BodyText"/>
        <w:rPr>
          <w:rFonts w:ascii="Times New Roman"/>
          <w:sz w:val="22"/>
        </w:rPr>
      </w:pPr>
    </w:p>
    <w:p w14:paraId="6D5286C8" w14:textId="77777777" w:rsidR="007D435F" w:rsidRDefault="007D435F">
      <w:pPr>
        <w:pStyle w:val="BodyText"/>
        <w:rPr>
          <w:rFonts w:ascii="Times New Roman"/>
          <w:sz w:val="22"/>
        </w:rPr>
      </w:pPr>
    </w:p>
    <w:p w14:paraId="1209A031" w14:textId="77777777" w:rsidR="007D435F" w:rsidRDefault="007D435F">
      <w:pPr>
        <w:pStyle w:val="BodyText"/>
        <w:rPr>
          <w:rFonts w:ascii="Times New Roman"/>
          <w:sz w:val="22"/>
        </w:rPr>
      </w:pPr>
    </w:p>
    <w:p w14:paraId="16534342" w14:textId="77777777" w:rsidR="007D435F" w:rsidRDefault="007D435F">
      <w:pPr>
        <w:pStyle w:val="BodyText"/>
        <w:rPr>
          <w:rFonts w:ascii="Times New Roman"/>
          <w:sz w:val="22"/>
        </w:rPr>
      </w:pPr>
    </w:p>
    <w:p w14:paraId="1347EB15" w14:textId="77777777" w:rsidR="007D435F" w:rsidRDefault="007D435F">
      <w:pPr>
        <w:pStyle w:val="BodyText"/>
        <w:rPr>
          <w:rFonts w:ascii="Times New Roman"/>
          <w:sz w:val="22"/>
        </w:rPr>
      </w:pPr>
    </w:p>
    <w:p w14:paraId="49124FA2" w14:textId="77777777" w:rsidR="007D435F" w:rsidRDefault="007D435F">
      <w:pPr>
        <w:pStyle w:val="BodyText"/>
        <w:rPr>
          <w:rFonts w:ascii="Times New Roman"/>
          <w:sz w:val="22"/>
        </w:rPr>
      </w:pPr>
    </w:p>
    <w:p w14:paraId="5E85CCDF" w14:textId="77777777" w:rsidR="007D435F" w:rsidRDefault="007D435F">
      <w:pPr>
        <w:pStyle w:val="BodyText"/>
        <w:rPr>
          <w:rFonts w:ascii="Times New Roman"/>
          <w:sz w:val="22"/>
        </w:rPr>
      </w:pPr>
    </w:p>
    <w:p w14:paraId="4E116ABE" w14:textId="77777777" w:rsidR="007D435F" w:rsidRDefault="007D435F">
      <w:pPr>
        <w:pStyle w:val="BodyText"/>
        <w:spacing w:before="6"/>
        <w:rPr>
          <w:rFonts w:ascii="Times New Roman"/>
          <w:sz w:val="30"/>
        </w:rPr>
      </w:pPr>
    </w:p>
    <w:p w14:paraId="0D38CBCD" w14:textId="0F84C04B" w:rsidR="007D435F" w:rsidRDefault="00B87847">
      <w:pPr>
        <w:pStyle w:val="Heading6"/>
        <w:tabs>
          <w:tab w:val="left" w:pos="3768"/>
          <w:tab w:val="left" w:pos="8237"/>
        </w:tabs>
        <w:spacing w:before="1"/>
        <w:ind w:left="220"/>
      </w:pPr>
      <w:r>
        <w:t>116</w:t>
      </w:r>
      <w:r>
        <w:tab/>
        <w:t>Surgery V. 3.0</w:t>
      </w:r>
      <w:r>
        <w:rPr>
          <w:spacing w:val="-6"/>
        </w:rPr>
        <w:t xml:space="preserve"> </w:t>
      </w:r>
      <w:r>
        <w:t>User</w:t>
      </w:r>
      <w:r>
        <w:rPr>
          <w:spacing w:val="-2"/>
        </w:rPr>
        <w:t xml:space="preserve"> </w:t>
      </w:r>
      <w:r>
        <w:t>Manual</w:t>
      </w:r>
      <w:r>
        <w:tab/>
      </w:r>
      <w:r w:rsidR="00A56FED">
        <w:t>November</w:t>
      </w:r>
      <w:r w:rsidR="00095A9A">
        <w:t xml:space="preserve"> 2021</w:t>
      </w:r>
    </w:p>
    <w:p w14:paraId="56EF239B" w14:textId="77777777" w:rsidR="007D435F" w:rsidRDefault="007D435F">
      <w:pPr>
        <w:sectPr w:rsidR="007D435F">
          <w:footerReference w:type="default" r:id="rId152"/>
          <w:pgSz w:w="12240" w:h="15840"/>
          <w:pgMar w:top="1440" w:right="1180" w:bottom="280" w:left="1220" w:header="0" w:footer="0" w:gutter="0"/>
          <w:cols w:space="720"/>
        </w:sectPr>
      </w:pPr>
    </w:p>
    <w:p w14:paraId="2F35CAA0"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6C28682">
          <v:group id="_x0000_s4243" style="width:470.95pt;height:172.25pt;mso-position-horizontal-relative:char;mso-position-vertical-relative:line" coordsize="9419,3445">
            <o:lock v:ext="edit" rotation="t" position="t"/>
            <v:shape id="_x0000_s4258" style="position:absolute;width:9419;height:3445" coordsize="9419,3445" path="m9419,l,,,182r,l,3444r9419,l9419,182,9419,xe" fillcolor="#e4e4e4" stroked="f">
              <v:path arrowok="t"/>
            </v:shape>
            <v:shape id="_x0000_s4257" type="#_x0000_t202" style="position:absolute;left:856;top:2;width:4433;height:183" filled="f" stroked="f">
              <v:textbox style="mso-next-textbox:#_x0000_s4257" inset="0,0,0,0">
                <w:txbxContent>
                  <w:p w14:paraId="4E957724" w14:textId="77777777" w:rsidR="0040444F" w:rsidRDefault="0040444F">
                    <w:pPr>
                      <w:tabs>
                        <w:tab w:val="left" w:pos="1725"/>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256" type="#_x0000_t202" style="position:absolute;left:6037;top:2;width:1077;height:183" filled="f" stroked="f">
              <v:textbox style="mso-next-textbox:#_x0000_s4256" inset="0,0,0,0">
                <w:txbxContent>
                  <w:p w14:paraId="7A56E842" w14:textId="77777777" w:rsidR="0040444F" w:rsidRDefault="0040444F">
                    <w:pPr>
                      <w:rPr>
                        <w:sz w:val="16"/>
                      </w:rPr>
                    </w:pPr>
                    <w:r>
                      <w:rPr>
                        <w:sz w:val="16"/>
                      </w:rPr>
                      <w:t>PAGE 2 OF 3</w:t>
                    </w:r>
                  </w:p>
                </w:txbxContent>
              </v:textbox>
            </v:shape>
            <v:shape id="_x0000_s4255" type="#_x0000_t202" style="position:absolute;left:28;top:365;width:212;height:2719" filled="f" stroked="f">
              <v:textbox style="mso-next-textbox:#_x0000_s4255" inset="0,0,0,0">
                <w:txbxContent>
                  <w:p w14:paraId="24BB7553" w14:textId="77777777" w:rsidR="0040444F" w:rsidRDefault="0040444F">
                    <w:pPr>
                      <w:rPr>
                        <w:sz w:val="16"/>
                      </w:rPr>
                    </w:pPr>
                    <w:r>
                      <w:rPr>
                        <w:sz w:val="16"/>
                      </w:rPr>
                      <w:t>1</w:t>
                    </w:r>
                  </w:p>
                  <w:p w14:paraId="4690AE38" w14:textId="77777777" w:rsidR="0040444F" w:rsidRDefault="0040444F">
                    <w:pPr>
                      <w:spacing w:before="2" w:line="181" w:lineRule="exact"/>
                      <w:rPr>
                        <w:sz w:val="16"/>
                      </w:rPr>
                    </w:pPr>
                    <w:r>
                      <w:rPr>
                        <w:sz w:val="16"/>
                      </w:rPr>
                      <w:t>2</w:t>
                    </w:r>
                  </w:p>
                  <w:p w14:paraId="3778759B" w14:textId="77777777" w:rsidR="0040444F" w:rsidRDefault="0040444F">
                    <w:pPr>
                      <w:spacing w:line="181" w:lineRule="exact"/>
                      <w:rPr>
                        <w:sz w:val="16"/>
                      </w:rPr>
                    </w:pPr>
                    <w:r>
                      <w:rPr>
                        <w:sz w:val="16"/>
                      </w:rPr>
                      <w:t>3</w:t>
                    </w:r>
                  </w:p>
                  <w:p w14:paraId="23449E4A" w14:textId="77777777" w:rsidR="0040444F" w:rsidRDefault="0040444F">
                    <w:pPr>
                      <w:spacing w:before="1" w:line="181" w:lineRule="exact"/>
                      <w:rPr>
                        <w:sz w:val="16"/>
                      </w:rPr>
                    </w:pPr>
                    <w:r>
                      <w:rPr>
                        <w:sz w:val="16"/>
                      </w:rPr>
                      <w:t>4</w:t>
                    </w:r>
                  </w:p>
                  <w:p w14:paraId="1A7954B4" w14:textId="77777777" w:rsidR="0040444F" w:rsidRDefault="0040444F">
                    <w:pPr>
                      <w:spacing w:line="181" w:lineRule="exact"/>
                      <w:rPr>
                        <w:sz w:val="16"/>
                      </w:rPr>
                    </w:pPr>
                    <w:r>
                      <w:rPr>
                        <w:sz w:val="16"/>
                      </w:rPr>
                      <w:t>5</w:t>
                    </w:r>
                  </w:p>
                  <w:p w14:paraId="3BB32C5F" w14:textId="77777777" w:rsidR="0040444F" w:rsidRDefault="0040444F">
                    <w:pPr>
                      <w:spacing w:before="1" w:line="181" w:lineRule="exact"/>
                      <w:rPr>
                        <w:sz w:val="16"/>
                      </w:rPr>
                    </w:pPr>
                    <w:r>
                      <w:rPr>
                        <w:sz w:val="16"/>
                      </w:rPr>
                      <w:t>6</w:t>
                    </w:r>
                  </w:p>
                  <w:p w14:paraId="63BA0E14" w14:textId="77777777" w:rsidR="0040444F" w:rsidRDefault="0040444F">
                    <w:pPr>
                      <w:spacing w:line="181" w:lineRule="exact"/>
                      <w:rPr>
                        <w:sz w:val="16"/>
                      </w:rPr>
                    </w:pPr>
                    <w:r>
                      <w:rPr>
                        <w:sz w:val="16"/>
                      </w:rPr>
                      <w:t>7</w:t>
                    </w:r>
                  </w:p>
                  <w:p w14:paraId="73BAFFBC" w14:textId="77777777" w:rsidR="0040444F" w:rsidRDefault="0040444F">
                    <w:pPr>
                      <w:spacing w:before="1" w:line="181" w:lineRule="exact"/>
                      <w:rPr>
                        <w:sz w:val="16"/>
                      </w:rPr>
                    </w:pPr>
                    <w:r>
                      <w:rPr>
                        <w:sz w:val="16"/>
                      </w:rPr>
                      <w:t>8</w:t>
                    </w:r>
                  </w:p>
                  <w:p w14:paraId="67F1D3C5" w14:textId="77777777" w:rsidR="0040444F" w:rsidRDefault="0040444F">
                    <w:pPr>
                      <w:spacing w:line="181" w:lineRule="exact"/>
                      <w:rPr>
                        <w:sz w:val="16"/>
                      </w:rPr>
                    </w:pPr>
                    <w:r>
                      <w:rPr>
                        <w:sz w:val="16"/>
                      </w:rPr>
                      <w:t>9</w:t>
                    </w:r>
                  </w:p>
                  <w:p w14:paraId="43560BCD" w14:textId="77777777" w:rsidR="0040444F" w:rsidRDefault="0040444F">
                    <w:pPr>
                      <w:spacing w:before="1" w:line="181" w:lineRule="exact"/>
                      <w:rPr>
                        <w:sz w:val="16"/>
                      </w:rPr>
                    </w:pPr>
                    <w:r>
                      <w:rPr>
                        <w:sz w:val="16"/>
                      </w:rPr>
                      <w:t>10</w:t>
                    </w:r>
                  </w:p>
                  <w:p w14:paraId="570F8C24" w14:textId="77777777" w:rsidR="0040444F" w:rsidRDefault="0040444F">
                    <w:pPr>
                      <w:spacing w:line="181" w:lineRule="exact"/>
                      <w:rPr>
                        <w:sz w:val="16"/>
                      </w:rPr>
                    </w:pPr>
                    <w:r>
                      <w:rPr>
                        <w:sz w:val="16"/>
                      </w:rPr>
                      <w:t>11</w:t>
                    </w:r>
                  </w:p>
                  <w:p w14:paraId="0A8024A9" w14:textId="77777777" w:rsidR="0040444F" w:rsidRDefault="0040444F">
                    <w:pPr>
                      <w:spacing w:before="1" w:line="181" w:lineRule="exact"/>
                      <w:rPr>
                        <w:sz w:val="16"/>
                      </w:rPr>
                    </w:pPr>
                    <w:r>
                      <w:rPr>
                        <w:sz w:val="16"/>
                      </w:rPr>
                      <w:t>12</w:t>
                    </w:r>
                  </w:p>
                  <w:p w14:paraId="710B2A3A" w14:textId="77777777" w:rsidR="0040444F" w:rsidRDefault="0040444F">
                    <w:pPr>
                      <w:spacing w:line="181" w:lineRule="exact"/>
                      <w:rPr>
                        <w:sz w:val="16"/>
                      </w:rPr>
                    </w:pPr>
                    <w:r>
                      <w:rPr>
                        <w:sz w:val="16"/>
                      </w:rPr>
                      <w:t>13</w:t>
                    </w:r>
                  </w:p>
                  <w:p w14:paraId="545FF42C" w14:textId="77777777" w:rsidR="0040444F" w:rsidRDefault="0040444F">
                    <w:pPr>
                      <w:spacing w:before="1" w:line="181" w:lineRule="exact"/>
                      <w:rPr>
                        <w:sz w:val="16"/>
                      </w:rPr>
                    </w:pPr>
                    <w:r>
                      <w:rPr>
                        <w:sz w:val="16"/>
                      </w:rPr>
                      <w:t>14</w:t>
                    </w:r>
                  </w:p>
                  <w:p w14:paraId="002714A1" w14:textId="77777777" w:rsidR="0040444F" w:rsidRDefault="0040444F">
                    <w:pPr>
                      <w:spacing w:line="181" w:lineRule="exact"/>
                      <w:rPr>
                        <w:sz w:val="16"/>
                      </w:rPr>
                    </w:pPr>
                    <w:r>
                      <w:rPr>
                        <w:sz w:val="16"/>
                      </w:rPr>
                      <w:t>15</w:t>
                    </w:r>
                  </w:p>
                </w:txbxContent>
              </v:textbox>
            </v:shape>
            <v:shape id="_x0000_s4254" type="#_x0000_t202" style="position:absolute;left:508;top:365;width:2997;height:907" filled="f" stroked="f">
              <v:textbox style="mso-next-textbox:#_x0000_s4254" inset="0,0,0,0">
                <w:txbxContent>
                  <w:p w14:paraId="52A7D84B" w14:textId="77777777" w:rsidR="0040444F" w:rsidRDefault="0040444F">
                    <w:pPr>
                      <w:ind w:right="384"/>
                      <w:rPr>
                        <w:sz w:val="16"/>
                      </w:rPr>
                    </w:pPr>
                    <w:r>
                      <w:rPr>
                        <w:sz w:val="16"/>
                      </w:rPr>
                      <w:t>POSSIBLE ITEM RETENTION: SPONGE FINAL COUNT CORRECT: SHARPS FINAL COUNT CORRECT:</w:t>
                    </w:r>
                  </w:p>
                  <w:p w14:paraId="0C218BF1" w14:textId="77777777" w:rsidR="0040444F" w:rsidRDefault="0040444F">
                    <w:pPr>
                      <w:spacing w:before="1"/>
                      <w:ind w:right="1" w:hanging="1"/>
                      <w:rPr>
                        <w:sz w:val="16"/>
                      </w:rPr>
                    </w:pPr>
                    <w:r>
                      <w:rPr>
                        <w:sz w:val="16"/>
                      </w:rPr>
                      <w:t>INSTRUMENT FINAL COUNT CORRECT: WOUND SWEEP:</w:t>
                    </w:r>
                  </w:p>
                </w:txbxContent>
              </v:textbox>
            </v:shape>
            <v:shape id="_x0000_s4253" type="#_x0000_t202" style="position:absolute;left:508;top:1272;width:1940;height:183" filled="f" stroked="f">
              <v:textbox style="mso-next-textbox:#_x0000_s4253" inset="0,0,0,0">
                <w:txbxContent>
                  <w:p w14:paraId="3AADC3BD" w14:textId="77777777" w:rsidR="0040444F" w:rsidRDefault="0040444F">
                    <w:pPr>
                      <w:rPr>
                        <w:sz w:val="16"/>
                      </w:rPr>
                    </w:pPr>
                    <w:r>
                      <w:rPr>
                        <w:sz w:val="16"/>
                      </w:rPr>
                      <w:t>WOUND SWEEP COMMENT:</w:t>
                    </w:r>
                  </w:p>
                </w:txbxContent>
              </v:textbox>
            </v:shape>
            <v:shape id="_x0000_s4252" type="#_x0000_t202" style="position:absolute;left:2813;top:1272;width:1652;height:183" filled="f" stroked="f">
              <v:textbox style="mso-next-textbox:#_x0000_s4252" inset="0,0,0,0">
                <w:txbxContent>
                  <w:p w14:paraId="6FAB8407" w14:textId="77777777" w:rsidR="0040444F" w:rsidRDefault="0040444F">
                    <w:pPr>
                      <w:rPr>
                        <w:sz w:val="16"/>
                      </w:rPr>
                    </w:pPr>
                    <w:r>
                      <w:rPr>
                        <w:sz w:val="16"/>
                      </w:rPr>
                      <w:t>(WORD PROCESSING)</w:t>
                    </w:r>
                  </w:p>
                </w:txbxContent>
              </v:textbox>
            </v:shape>
            <v:shape id="_x0000_s4251" type="#_x0000_t202" style="position:absolute;left:508;top:1452;width:2516;height:183" filled="f" stroked="f">
              <v:textbox style="mso-next-textbox:#_x0000_s4251" inset="0,0,0,0">
                <w:txbxContent>
                  <w:p w14:paraId="4FAEAB2F" w14:textId="77777777" w:rsidR="0040444F" w:rsidRDefault="0040444F">
                    <w:pPr>
                      <w:rPr>
                        <w:sz w:val="16"/>
                      </w:rPr>
                    </w:pPr>
                    <w:r>
                      <w:rPr>
                        <w:sz w:val="16"/>
                      </w:rPr>
                      <w:t>INTRA-OPERATIVE X-RAYS: No</w:t>
                    </w:r>
                  </w:p>
                </w:txbxContent>
              </v:textbox>
            </v:shape>
            <v:shape id="_x0000_s4250" type="#_x0000_t202" style="position:absolute;left:508;top:1635;width:4725;height:725" filled="f" stroked="f">
              <v:textbox style="mso-next-textbox:#_x0000_s4250" inset="0,0,0,0">
                <w:txbxContent>
                  <w:p w14:paraId="7FF54A8C" w14:textId="77777777" w:rsidR="0040444F" w:rsidRDefault="0040444F">
                    <w:pPr>
                      <w:rPr>
                        <w:sz w:val="16"/>
                      </w:rPr>
                    </w:pPr>
                    <w:r>
                      <w:rPr>
                        <w:sz w:val="16"/>
                      </w:rPr>
                      <w:t>INTRA-OPERATIVE X-RAYS COMMENT: (WORD PROCESSING) SPONGE, SHARPS, &amp; INST COUNTER:</w:t>
                    </w:r>
                  </w:p>
                  <w:p w14:paraId="0039C6E3" w14:textId="77777777" w:rsidR="0040444F" w:rsidRDefault="0040444F">
                    <w:pPr>
                      <w:spacing w:line="181" w:lineRule="exact"/>
                      <w:rPr>
                        <w:sz w:val="16"/>
                      </w:rPr>
                    </w:pPr>
                    <w:r>
                      <w:rPr>
                        <w:sz w:val="16"/>
                      </w:rPr>
                      <w:t>COUNT VERIFIER:</w:t>
                    </w:r>
                  </w:p>
                  <w:p w14:paraId="438FA6D7" w14:textId="77777777" w:rsidR="0040444F" w:rsidRDefault="0040444F">
                    <w:pPr>
                      <w:spacing w:line="181" w:lineRule="exact"/>
                      <w:rPr>
                        <w:sz w:val="16"/>
                      </w:rPr>
                    </w:pPr>
                    <w:r>
                      <w:rPr>
                        <w:sz w:val="16"/>
                      </w:rPr>
                      <w:t>SEQUENTIAL COMPRESSION DEVICE:</w:t>
                    </w:r>
                  </w:p>
                </w:txbxContent>
              </v:textbox>
            </v:shape>
            <v:shape id="_x0000_s4249" type="#_x0000_t202" style="position:absolute;left:508;top:2360;width:1557;height:363" filled="f" stroked="f">
              <v:textbox style="mso-next-textbox:#_x0000_s4249" inset="0,0,0,0">
                <w:txbxContent>
                  <w:p w14:paraId="1E3CC92C" w14:textId="77777777" w:rsidR="0040444F" w:rsidRDefault="0040444F">
                    <w:pPr>
                      <w:rPr>
                        <w:sz w:val="16"/>
                      </w:rPr>
                    </w:pPr>
                    <w:r>
                      <w:rPr>
                        <w:sz w:val="16"/>
                      </w:rPr>
                      <w:t>LASER PERFORMED: CELL SAVER:</w:t>
                    </w:r>
                  </w:p>
                </w:txbxContent>
              </v:textbox>
            </v:shape>
            <v:shape id="_x0000_s4248" type="#_x0000_t202" style="position:absolute;left:2908;top:2360;width:981;height:363" filled="f" stroked="f">
              <v:textbox style="mso-next-textbox:#_x0000_s4248" inset="0,0,0,0">
                <w:txbxContent>
                  <w:p w14:paraId="675B22C1" w14:textId="77777777" w:rsidR="0040444F" w:rsidRDefault="0040444F">
                    <w:pPr>
                      <w:rPr>
                        <w:sz w:val="16"/>
                      </w:rPr>
                    </w:pPr>
                    <w:r>
                      <w:rPr>
                        <w:sz w:val="16"/>
                      </w:rPr>
                      <w:t>(MULTIPLE) (MULTIPLE)</w:t>
                    </w:r>
                  </w:p>
                </w:txbxContent>
              </v:textbox>
            </v:shape>
            <v:shape id="_x0000_s4247" type="#_x0000_t202" style="position:absolute;left:508;top:2722;width:2132;height:183" filled="f" stroked="f">
              <v:textbox style="mso-next-textbox:#_x0000_s4247" inset="0,0,0,0">
                <w:txbxContent>
                  <w:p w14:paraId="7EC9E5AE" w14:textId="77777777" w:rsidR="0040444F" w:rsidRDefault="0040444F">
                    <w:pPr>
                      <w:rPr>
                        <w:sz w:val="16"/>
                      </w:rPr>
                    </w:pPr>
                    <w:r>
                      <w:rPr>
                        <w:sz w:val="16"/>
                      </w:rPr>
                      <w:t>NURSING CARE COMMENTS:</w:t>
                    </w:r>
                  </w:p>
                </w:txbxContent>
              </v:textbox>
            </v:shape>
            <v:shape id="_x0000_s4246" type="#_x0000_t202" style="position:absolute;left:2908;top:2722;width:1652;height:183" filled="f" stroked="f">
              <v:textbox style="mso-next-textbox:#_x0000_s4246" inset="0,0,0,0">
                <w:txbxContent>
                  <w:p w14:paraId="3B7F9F34" w14:textId="77777777" w:rsidR="0040444F" w:rsidRDefault="0040444F">
                    <w:pPr>
                      <w:rPr>
                        <w:sz w:val="16"/>
                      </w:rPr>
                    </w:pPr>
                    <w:r>
                      <w:rPr>
                        <w:sz w:val="16"/>
                      </w:rPr>
                      <w:t>(WORD PROCESSING)</w:t>
                    </w:r>
                  </w:p>
                </w:txbxContent>
              </v:textbox>
            </v:shape>
            <v:shape id="_x0000_s4245" type="#_x0000_t202" style="position:absolute;left:508;top:2902;width:3860;height:183" filled="f" stroked="f">
              <v:textbox style="mso-next-textbox:#_x0000_s4245" inset="0,0,0,0">
                <w:txbxContent>
                  <w:p w14:paraId="1094B9C2" w14:textId="77777777" w:rsidR="0040444F" w:rsidRDefault="0040444F">
                    <w:pPr>
                      <w:rPr>
                        <w:sz w:val="16"/>
                      </w:rPr>
                    </w:pPr>
                    <w:r>
                      <w:rPr>
                        <w:sz w:val="16"/>
                      </w:rPr>
                      <w:t>PRINCIPAL PRE-OP DIAGNOSIS: SDSFD DSFFDS</w:t>
                    </w:r>
                  </w:p>
                </w:txbxContent>
              </v:textbox>
            </v:shape>
            <v:shape id="_x0000_s4244" type="#_x0000_t202" style="position:absolute;left:28;top:3260;width:3189;height:183" filled="f" stroked="f">
              <v:textbox style="mso-next-textbox:#_x0000_s4244" inset="0,0,0,0">
                <w:txbxContent>
                  <w:p w14:paraId="063545F6" w14:textId="77777777" w:rsidR="0040444F" w:rsidRDefault="0040444F">
                    <w:pPr>
                      <w:rPr>
                        <w:b/>
                        <w:sz w:val="16"/>
                      </w:rPr>
                    </w:pPr>
                    <w:r>
                      <w:rPr>
                        <w:sz w:val="16"/>
                      </w:rPr>
                      <w:t xml:space="preserve">Enter Screen Server Function: </w:t>
                    </w:r>
                    <w:r>
                      <w:rPr>
                        <w:b/>
                        <w:sz w:val="16"/>
                      </w:rPr>
                      <w:t>1:4</w:t>
                    </w:r>
                  </w:p>
                </w:txbxContent>
              </v:textbox>
            </v:shape>
            <w10:anchorlock/>
          </v:group>
        </w:pict>
      </w:r>
    </w:p>
    <w:p w14:paraId="3DAB2362" w14:textId="77777777" w:rsidR="007D435F" w:rsidRDefault="00277930">
      <w:pPr>
        <w:pStyle w:val="BodyText"/>
        <w:spacing w:before="2"/>
        <w:rPr>
          <w:rFonts w:ascii="Times New Roman"/>
          <w:sz w:val="17"/>
        </w:rPr>
      </w:pPr>
      <w:r>
        <w:pict w14:anchorId="3FAEE5C5">
          <v:shape id="_x0000_s4242" type="#_x0000_t202" style="position:absolute;margin-left:70.6pt;margin-top:11.1pt;width:470.95pt;height:36.25pt;z-index:-15576064;mso-wrap-distance-left:0;mso-wrap-distance-right:0;mso-position-horizontal-relative:page" fillcolor="#e4e4e4" stroked="f">
            <v:textbox style="mso-next-textbox:#_x0000_s4242" inset="0,0,0,0">
              <w:txbxContent>
                <w:p w14:paraId="06B188E0" w14:textId="77777777" w:rsidR="0040444F" w:rsidRDefault="0040444F">
                  <w:pPr>
                    <w:pStyle w:val="BodyText"/>
                    <w:ind w:left="28" w:right="6120"/>
                  </w:pPr>
                  <w:r>
                    <w:t xml:space="preserve">Possible Item Retention: </w:t>
                  </w:r>
                  <w:r>
                    <w:rPr>
                      <w:b/>
                    </w:rPr>
                    <w:t xml:space="preserve">Y </w:t>
                  </w:r>
                  <w:r>
                    <w:t xml:space="preserve">YES Sponge Final Count Correct: </w:t>
                  </w:r>
                  <w:r>
                    <w:rPr>
                      <w:b/>
                    </w:rPr>
                    <w:t xml:space="preserve">Y </w:t>
                  </w:r>
                  <w:r>
                    <w:t xml:space="preserve">YES Sharps Final Count Correct: </w:t>
                  </w:r>
                  <w:r>
                    <w:rPr>
                      <w:b/>
                    </w:rPr>
                    <w:t>Y</w:t>
                  </w:r>
                  <w:r>
                    <w:rPr>
                      <w:b/>
                      <w:spacing w:val="82"/>
                    </w:rPr>
                    <w:t xml:space="preserve"> </w:t>
                  </w:r>
                  <w:r>
                    <w:t>YES</w:t>
                  </w:r>
                </w:p>
                <w:p w14:paraId="63DCBDDC" w14:textId="77777777" w:rsidR="0040444F" w:rsidRDefault="0040444F">
                  <w:pPr>
                    <w:pStyle w:val="BodyText"/>
                    <w:ind w:left="28"/>
                  </w:pPr>
                  <w:r>
                    <w:t xml:space="preserve">Instrument Final Count Correct: </w:t>
                  </w:r>
                  <w:r>
                    <w:rPr>
                      <w:b/>
                    </w:rPr>
                    <w:t>Y</w:t>
                  </w:r>
                  <w:r>
                    <w:rPr>
                      <w:b/>
                      <w:spacing w:val="90"/>
                    </w:rPr>
                    <w:t xml:space="preserve"> </w:t>
                  </w:r>
                  <w:r>
                    <w:t>Yes</w:t>
                  </w:r>
                </w:p>
              </w:txbxContent>
            </v:textbox>
            <w10:wrap type="topAndBottom" anchorx="page"/>
          </v:shape>
        </w:pict>
      </w:r>
      <w:r>
        <w:pict w14:anchorId="33B1876A">
          <v:group id="_x0000_s4227" style="position:absolute;margin-left:70.6pt;margin-top:60.05pt;width:470.95pt;height:172.25pt;z-index:-15575552;mso-wrap-distance-left:0;mso-wrap-distance-right:0;mso-position-horizontal-relative:page" coordorigin="1412,1201" coordsize="9419,3445">
            <v:shape id="_x0000_s4241" style="position:absolute;left:1411;top:1201;width:9419;height:3445" coordorigin="1412,1201" coordsize="9419,3445" path="m10831,1201r-9419,l1412,1381r,183l1412,4646r9419,l10831,1381r,-180xe" fillcolor="#e4e4e4" stroked="f">
              <v:path arrowok="t"/>
            </v:shape>
            <v:shape id="_x0000_s4240" type="#_x0000_t202" style="position:absolute;left:1632;top:1204;width:4436;height:183" filled="f" stroked="f">
              <v:textbox style="mso-next-textbox:#_x0000_s4240" inset="0,0,0,0">
                <w:txbxContent>
                  <w:p w14:paraId="2ACB1B38"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239" type="#_x0000_t202" style="position:absolute;left:6815;top:1204;width:1077;height:183" filled="f" stroked="f">
              <v:textbox style="mso-next-textbox:#_x0000_s4239" inset="0,0,0,0">
                <w:txbxContent>
                  <w:p w14:paraId="49E81B70" w14:textId="77777777" w:rsidR="0040444F" w:rsidRDefault="0040444F">
                    <w:pPr>
                      <w:rPr>
                        <w:sz w:val="16"/>
                      </w:rPr>
                    </w:pPr>
                    <w:r>
                      <w:rPr>
                        <w:sz w:val="16"/>
                      </w:rPr>
                      <w:t>PAGE 2 OF 3</w:t>
                    </w:r>
                  </w:p>
                </w:txbxContent>
              </v:textbox>
            </v:shape>
            <v:shape id="_x0000_s4238" type="#_x0000_t202" style="position:absolute;left:1440;top:1566;width:212;height:2720" filled="f" stroked="f">
              <v:textbox style="mso-next-textbox:#_x0000_s4238" inset="0,0,0,0">
                <w:txbxContent>
                  <w:p w14:paraId="61796C98" w14:textId="77777777" w:rsidR="0040444F" w:rsidRDefault="0040444F">
                    <w:pPr>
                      <w:spacing w:line="181" w:lineRule="exact"/>
                      <w:rPr>
                        <w:sz w:val="16"/>
                      </w:rPr>
                    </w:pPr>
                    <w:r>
                      <w:rPr>
                        <w:sz w:val="16"/>
                      </w:rPr>
                      <w:t>1</w:t>
                    </w:r>
                  </w:p>
                  <w:p w14:paraId="0A47F6D6" w14:textId="77777777" w:rsidR="0040444F" w:rsidRDefault="0040444F">
                    <w:pPr>
                      <w:spacing w:line="181" w:lineRule="exact"/>
                      <w:rPr>
                        <w:sz w:val="16"/>
                      </w:rPr>
                    </w:pPr>
                    <w:r>
                      <w:rPr>
                        <w:sz w:val="16"/>
                      </w:rPr>
                      <w:t>2</w:t>
                    </w:r>
                  </w:p>
                  <w:p w14:paraId="05D52DA3" w14:textId="77777777" w:rsidR="0040444F" w:rsidRDefault="0040444F">
                    <w:pPr>
                      <w:spacing w:before="2" w:line="181" w:lineRule="exact"/>
                      <w:rPr>
                        <w:sz w:val="16"/>
                      </w:rPr>
                    </w:pPr>
                    <w:r>
                      <w:rPr>
                        <w:sz w:val="16"/>
                      </w:rPr>
                      <w:t>3</w:t>
                    </w:r>
                  </w:p>
                  <w:p w14:paraId="5E447B0A" w14:textId="77777777" w:rsidR="0040444F" w:rsidRDefault="0040444F">
                    <w:pPr>
                      <w:spacing w:line="181" w:lineRule="exact"/>
                      <w:rPr>
                        <w:sz w:val="16"/>
                      </w:rPr>
                    </w:pPr>
                    <w:r>
                      <w:rPr>
                        <w:sz w:val="16"/>
                      </w:rPr>
                      <w:t>4</w:t>
                    </w:r>
                  </w:p>
                  <w:p w14:paraId="04310AA6" w14:textId="77777777" w:rsidR="0040444F" w:rsidRDefault="0040444F">
                    <w:pPr>
                      <w:spacing w:before="1" w:line="181" w:lineRule="exact"/>
                      <w:rPr>
                        <w:sz w:val="16"/>
                      </w:rPr>
                    </w:pPr>
                    <w:r>
                      <w:rPr>
                        <w:sz w:val="16"/>
                      </w:rPr>
                      <w:t>5</w:t>
                    </w:r>
                  </w:p>
                  <w:p w14:paraId="687237E0" w14:textId="77777777" w:rsidR="0040444F" w:rsidRDefault="0040444F">
                    <w:pPr>
                      <w:spacing w:line="181" w:lineRule="exact"/>
                      <w:rPr>
                        <w:sz w:val="16"/>
                      </w:rPr>
                    </w:pPr>
                    <w:r>
                      <w:rPr>
                        <w:sz w:val="16"/>
                      </w:rPr>
                      <w:t>6</w:t>
                    </w:r>
                  </w:p>
                  <w:p w14:paraId="00D687B6" w14:textId="77777777" w:rsidR="0040444F" w:rsidRDefault="0040444F">
                    <w:pPr>
                      <w:spacing w:before="1" w:line="181" w:lineRule="exact"/>
                      <w:rPr>
                        <w:sz w:val="16"/>
                      </w:rPr>
                    </w:pPr>
                    <w:r>
                      <w:rPr>
                        <w:sz w:val="16"/>
                      </w:rPr>
                      <w:t>7</w:t>
                    </w:r>
                  </w:p>
                  <w:p w14:paraId="412103D8" w14:textId="77777777" w:rsidR="0040444F" w:rsidRDefault="0040444F">
                    <w:pPr>
                      <w:spacing w:line="181" w:lineRule="exact"/>
                      <w:rPr>
                        <w:sz w:val="16"/>
                      </w:rPr>
                    </w:pPr>
                    <w:r>
                      <w:rPr>
                        <w:sz w:val="16"/>
                      </w:rPr>
                      <w:t>8</w:t>
                    </w:r>
                  </w:p>
                  <w:p w14:paraId="2A9D4E30" w14:textId="77777777" w:rsidR="0040444F" w:rsidRDefault="0040444F">
                    <w:pPr>
                      <w:spacing w:before="1"/>
                      <w:rPr>
                        <w:sz w:val="16"/>
                      </w:rPr>
                    </w:pPr>
                    <w:r>
                      <w:rPr>
                        <w:sz w:val="16"/>
                      </w:rPr>
                      <w:t>9</w:t>
                    </w:r>
                  </w:p>
                  <w:p w14:paraId="6FCD48C6" w14:textId="77777777" w:rsidR="0040444F" w:rsidRDefault="0040444F">
                    <w:pPr>
                      <w:spacing w:before="1" w:line="181" w:lineRule="exact"/>
                      <w:rPr>
                        <w:sz w:val="16"/>
                      </w:rPr>
                    </w:pPr>
                    <w:r>
                      <w:rPr>
                        <w:sz w:val="16"/>
                      </w:rPr>
                      <w:t>10</w:t>
                    </w:r>
                  </w:p>
                  <w:p w14:paraId="316DBCC1" w14:textId="77777777" w:rsidR="0040444F" w:rsidRDefault="0040444F">
                    <w:pPr>
                      <w:spacing w:line="181" w:lineRule="exact"/>
                      <w:rPr>
                        <w:sz w:val="16"/>
                      </w:rPr>
                    </w:pPr>
                    <w:r>
                      <w:rPr>
                        <w:sz w:val="16"/>
                      </w:rPr>
                      <w:t>11</w:t>
                    </w:r>
                  </w:p>
                  <w:p w14:paraId="59EF1672" w14:textId="77777777" w:rsidR="0040444F" w:rsidRDefault="0040444F">
                    <w:pPr>
                      <w:spacing w:before="1" w:line="181" w:lineRule="exact"/>
                      <w:rPr>
                        <w:sz w:val="16"/>
                      </w:rPr>
                    </w:pPr>
                    <w:r>
                      <w:rPr>
                        <w:sz w:val="16"/>
                      </w:rPr>
                      <w:t>12</w:t>
                    </w:r>
                  </w:p>
                  <w:p w14:paraId="443D078E" w14:textId="77777777" w:rsidR="0040444F" w:rsidRDefault="0040444F">
                    <w:pPr>
                      <w:spacing w:line="181" w:lineRule="exact"/>
                      <w:rPr>
                        <w:sz w:val="16"/>
                      </w:rPr>
                    </w:pPr>
                    <w:r>
                      <w:rPr>
                        <w:sz w:val="16"/>
                      </w:rPr>
                      <w:t>13</w:t>
                    </w:r>
                  </w:p>
                  <w:p w14:paraId="74579AE4" w14:textId="77777777" w:rsidR="0040444F" w:rsidRDefault="0040444F">
                    <w:pPr>
                      <w:spacing w:before="1" w:line="181" w:lineRule="exact"/>
                      <w:rPr>
                        <w:sz w:val="16"/>
                      </w:rPr>
                    </w:pPr>
                    <w:r>
                      <w:rPr>
                        <w:sz w:val="16"/>
                      </w:rPr>
                      <w:t>14</w:t>
                    </w:r>
                  </w:p>
                  <w:p w14:paraId="5FDE0188" w14:textId="77777777" w:rsidR="0040444F" w:rsidRDefault="0040444F">
                    <w:pPr>
                      <w:spacing w:line="181" w:lineRule="exact"/>
                      <w:rPr>
                        <w:sz w:val="16"/>
                      </w:rPr>
                    </w:pPr>
                    <w:r>
                      <w:rPr>
                        <w:sz w:val="16"/>
                      </w:rPr>
                      <w:t>15</w:t>
                    </w:r>
                  </w:p>
                </w:txbxContent>
              </v:textbox>
            </v:shape>
            <v:shape id="_x0000_s4237" type="#_x0000_t202" style="position:absolute;left:1920;top:1566;width:3380;height:907" filled="f" stroked="f">
              <v:textbox style="mso-next-textbox:#_x0000_s4237" inset="0,0,0,0">
                <w:txbxContent>
                  <w:p w14:paraId="50AE7248" w14:textId="77777777" w:rsidR="0040444F" w:rsidRDefault="0040444F">
                    <w:pPr>
                      <w:ind w:right="18"/>
                      <w:rPr>
                        <w:sz w:val="16"/>
                      </w:rPr>
                    </w:pPr>
                    <w:r>
                      <w:rPr>
                        <w:sz w:val="16"/>
                      </w:rPr>
                      <w:t>POSSIBLE ITEM RETENTION:  YES SPONGE FINAL COUNT CORRECT: YES SHARPS FINAL COUNT CORRECT: YES INSTRUMENT FINAL COUNT CORRECT:</w:t>
                    </w:r>
                    <w:r>
                      <w:rPr>
                        <w:spacing w:val="-16"/>
                        <w:sz w:val="16"/>
                      </w:rPr>
                      <w:t xml:space="preserve"> </w:t>
                    </w:r>
                    <w:r>
                      <w:rPr>
                        <w:sz w:val="16"/>
                      </w:rPr>
                      <w:t>YES WOUND</w:t>
                    </w:r>
                    <w:r>
                      <w:rPr>
                        <w:spacing w:val="-2"/>
                        <w:sz w:val="16"/>
                      </w:rPr>
                      <w:t xml:space="preserve"> </w:t>
                    </w:r>
                    <w:r>
                      <w:rPr>
                        <w:sz w:val="16"/>
                      </w:rPr>
                      <w:t>SWEEP:</w:t>
                    </w:r>
                  </w:p>
                </w:txbxContent>
              </v:textbox>
            </v:shape>
            <v:shape id="_x0000_s4236" type="#_x0000_t202" style="position:absolute;left:1920;top:2471;width:1941;height:183" filled="f" stroked="f">
              <v:textbox style="mso-next-textbox:#_x0000_s4236" inset="0,0,0,0">
                <w:txbxContent>
                  <w:p w14:paraId="26C379CF" w14:textId="77777777" w:rsidR="0040444F" w:rsidRDefault="0040444F">
                    <w:pPr>
                      <w:rPr>
                        <w:sz w:val="16"/>
                      </w:rPr>
                    </w:pPr>
                    <w:r>
                      <w:rPr>
                        <w:sz w:val="16"/>
                      </w:rPr>
                      <w:t>WOUND SWEEP COMMENT:</w:t>
                    </w:r>
                  </w:p>
                </w:txbxContent>
              </v:textbox>
            </v:shape>
            <v:shape id="_x0000_s4235" type="#_x0000_t202" style="position:absolute;left:4225;top:2471;width:1652;height:183" filled="f" stroked="f">
              <v:textbox style="mso-next-textbox:#_x0000_s4235" inset="0,0,0,0">
                <w:txbxContent>
                  <w:p w14:paraId="0282E558" w14:textId="77777777" w:rsidR="0040444F" w:rsidRDefault="0040444F">
                    <w:pPr>
                      <w:rPr>
                        <w:sz w:val="16"/>
                      </w:rPr>
                    </w:pPr>
                    <w:r>
                      <w:rPr>
                        <w:sz w:val="16"/>
                      </w:rPr>
                      <w:t>(WORD PROCESSING)</w:t>
                    </w:r>
                  </w:p>
                </w:txbxContent>
              </v:textbox>
            </v:shape>
            <v:shape id="_x0000_s4234" type="#_x0000_t202" style="position:absolute;left:1920;top:2653;width:4725;height:908" filled="f" stroked="f">
              <v:textbox style="mso-next-textbox:#_x0000_s4234" inset="0,0,0,0">
                <w:txbxContent>
                  <w:p w14:paraId="43D456A8" w14:textId="77777777" w:rsidR="0040444F" w:rsidRDefault="0040444F">
                    <w:pPr>
                      <w:spacing w:line="181" w:lineRule="exact"/>
                      <w:rPr>
                        <w:sz w:val="16"/>
                      </w:rPr>
                    </w:pPr>
                    <w:r>
                      <w:rPr>
                        <w:sz w:val="16"/>
                      </w:rPr>
                      <w:t>INTRA-OPERATIVE X-RAYS: No</w:t>
                    </w:r>
                  </w:p>
                  <w:p w14:paraId="440D362F" w14:textId="77777777" w:rsidR="0040444F" w:rsidRDefault="0040444F">
                    <w:pPr>
                      <w:rPr>
                        <w:sz w:val="16"/>
                      </w:rPr>
                    </w:pPr>
                    <w:r>
                      <w:rPr>
                        <w:sz w:val="16"/>
                      </w:rPr>
                      <w:t>INTRA-OPERATIVE X-RAYS COMMENT: (WORD PROCESSING) SPONGE, SHARPS, &amp; INST COUNTER:</w:t>
                    </w:r>
                  </w:p>
                  <w:p w14:paraId="49E48A08" w14:textId="77777777" w:rsidR="0040444F" w:rsidRDefault="0040444F">
                    <w:pPr>
                      <w:spacing w:before="2" w:line="181" w:lineRule="exact"/>
                      <w:rPr>
                        <w:sz w:val="16"/>
                      </w:rPr>
                    </w:pPr>
                    <w:r>
                      <w:rPr>
                        <w:sz w:val="16"/>
                      </w:rPr>
                      <w:t>COUNT VERIFIER:</w:t>
                    </w:r>
                  </w:p>
                  <w:p w14:paraId="5F903064" w14:textId="77777777" w:rsidR="0040444F" w:rsidRDefault="0040444F">
                    <w:pPr>
                      <w:spacing w:line="181" w:lineRule="exact"/>
                      <w:rPr>
                        <w:sz w:val="16"/>
                      </w:rPr>
                    </w:pPr>
                    <w:r>
                      <w:rPr>
                        <w:sz w:val="16"/>
                      </w:rPr>
                      <w:t>SEQUENTIAL COMPRESSION DEVICE:</w:t>
                    </w:r>
                  </w:p>
                </w:txbxContent>
              </v:textbox>
            </v:shape>
            <v:shape id="_x0000_s4233" type="#_x0000_t202" style="position:absolute;left:1920;top:3561;width:1557;height:363" filled="f" stroked="f">
              <v:textbox style="mso-next-textbox:#_x0000_s4233" inset="0,0,0,0">
                <w:txbxContent>
                  <w:p w14:paraId="661A5D6E" w14:textId="77777777" w:rsidR="0040444F" w:rsidRDefault="0040444F">
                    <w:pPr>
                      <w:rPr>
                        <w:sz w:val="16"/>
                      </w:rPr>
                    </w:pPr>
                    <w:r>
                      <w:rPr>
                        <w:sz w:val="16"/>
                      </w:rPr>
                      <w:t>LASER PERFORMED: CELL SAVER:</w:t>
                    </w:r>
                  </w:p>
                </w:txbxContent>
              </v:textbox>
            </v:shape>
            <v:shape id="_x0000_s4232" type="#_x0000_t202" style="position:absolute;left:4320;top:3561;width:981;height:363" filled="f" stroked="f">
              <v:textbox style="mso-next-textbox:#_x0000_s4232" inset="0,0,0,0">
                <w:txbxContent>
                  <w:p w14:paraId="590BD3C0" w14:textId="77777777" w:rsidR="0040444F" w:rsidRDefault="0040444F">
                    <w:pPr>
                      <w:rPr>
                        <w:sz w:val="16"/>
                      </w:rPr>
                    </w:pPr>
                    <w:r>
                      <w:rPr>
                        <w:sz w:val="16"/>
                      </w:rPr>
                      <w:t>(MULTIPLE) (MULTIPLE)</w:t>
                    </w:r>
                  </w:p>
                </w:txbxContent>
              </v:textbox>
            </v:shape>
            <v:shape id="_x0000_s4231" type="#_x0000_t202" style="position:absolute;left:1920;top:3923;width:2132;height:183" filled="f" stroked="f">
              <v:textbox style="mso-next-textbox:#_x0000_s4231" inset="0,0,0,0">
                <w:txbxContent>
                  <w:p w14:paraId="37E64C4C" w14:textId="77777777" w:rsidR="0040444F" w:rsidRDefault="0040444F">
                    <w:pPr>
                      <w:rPr>
                        <w:sz w:val="16"/>
                      </w:rPr>
                    </w:pPr>
                    <w:r>
                      <w:rPr>
                        <w:sz w:val="16"/>
                      </w:rPr>
                      <w:t>NURSING CARE COMMENTS:</w:t>
                    </w:r>
                  </w:p>
                </w:txbxContent>
              </v:textbox>
            </v:shape>
            <v:shape id="_x0000_s4230" type="#_x0000_t202" style="position:absolute;left:4320;top:3923;width:1652;height:183" filled="f" stroked="f">
              <v:textbox style="mso-next-textbox:#_x0000_s4230" inset="0,0,0,0">
                <w:txbxContent>
                  <w:p w14:paraId="288C1219" w14:textId="77777777" w:rsidR="0040444F" w:rsidRDefault="0040444F">
                    <w:pPr>
                      <w:rPr>
                        <w:sz w:val="16"/>
                      </w:rPr>
                    </w:pPr>
                    <w:r>
                      <w:rPr>
                        <w:sz w:val="16"/>
                      </w:rPr>
                      <w:t>(WORD PROCESSING)</w:t>
                    </w:r>
                  </w:p>
                </w:txbxContent>
              </v:textbox>
            </v:shape>
            <v:shape id="_x0000_s4229" type="#_x0000_t202" style="position:absolute;left:1920;top:4103;width:3860;height:183" filled="f" stroked="f">
              <v:textbox style="mso-next-textbox:#_x0000_s4229" inset="0,0,0,0">
                <w:txbxContent>
                  <w:p w14:paraId="13F76A51" w14:textId="77777777" w:rsidR="0040444F" w:rsidRDefault="0040444F">
                    <w:pPr>
                      <w:rPr>
                        <w:sz w:val="16"/>
                      </w:rPr>
                    </w:pPr>
                    <w:r>
                      <w:rPr>
                        <w:sz w:val="16"/>
                      </w:rPr>
                      <w:t>PRINCIPAL PRE-OP DIAGNOSIS: SDSFD DSFFDS</w:t>
                    </w:r>
                  </w:p>
                </w:txbxContent>
              </v:textbox>
            </v:shape>
            <v:shape id="_x0000_s4228" type="#_x0000_t202" style="position:absolute;left:1440;top:4461;width:3093;height:183" filled="f" stroked="f">
              <v:textbox style="mso-next-textbox:#_x0000_s4228" inset="0,0,0,0">
                <w:txbxContent>
                  <w:p w14:paraId="0DFF18CB" w14:textId="77777777" w:rsidR="0040444F" w:rsidRDefault="0040444F">
                    <w:pPr>
                      <w:rPr>
                        <w:b/>
                        <w:sz w:val="16"/>
                      </w:rPr>
                    </w:pPr>
                    <w:r>
                      <w:rPr>
                        <w:sz w:val="16"/>
                      </w:rPr>
                      <w:t xml:space="preserve">Enter Screen Server Function: </w:t>
                    </w:r>
                    <w:r>
                      <w:rPr>
                        <w:b/>
                        <w:sz w:val="16"/>
                      </w:rPr>
                      <w:t>14</w:t>
                    </w:r>
                  </w:p>
                </w:txbxContent>
              </v:textbox>
            </v:shape>
            <w10:wrap type="topAndBottom" anchorx="page"/>
          </v:group>
        </w:pict>
      </w:r>
      <w:r>
        <w:pict w14:anchorId="3CA4C6F9">
          <v:shape id="_x0000_s4226" type="#_x0000_t202" style="position:absolute;margin-left:70.6pt;margin-top:241.3pt;width:470.95pt;height:67.1pt;z-index:-15575040;mso-wrap-distance-left:0;mso-wrap-distance-right:0;mso-position-horizontal-relative:page" fillcolor="#e4e4e4" stroked="f">
            <v:textbox style="mso-next-textbox:#_x0000_s4226" inset="0,0,0,0">
              <w:txbxContent>
                <w:p w14:paraId="1BF0C525" w14:textId="77777777" w:rsidR="0040444F" w:rsidRDefault="0040444F">
                  <w:pPr>
                    <w:pStyle w:val="BodyText"/>
                    <w:spacing w:before="3" w:line="179" w:lineRule="exact"/>
                    <w:ind w:left="28"/>
                  </w:pPr>
                  <w:r>
                    <w:t>NURSING CARE COMMENTS:</w:t>
                  </w:r>
                </w:p>
                <w:p w14:paraId="7EC7F035" w14:textId="77777777" w:rsidR="0040444F" w:rsidRDefault="0040444F">
                  <w:pPr>
                    <w:ind w:left="220" w:right="3034"/>
                    <w:rPr>
                      <w:b/>
                      <w:sz w:val="16"/>
                    </w:rPr>
                  </w:pPr>
                  <w:r>
                    <w:rPr>
                      <w:b/>
                      <w:sz w:val="16"/>
                    </w:rPr>
                    <w:t>1&gt;Admitted with prosthesis in place, left eye is artificial eye. 2&gt;Foam pads applied to elbows and knees. Pillow placed</w:t>
                  </w:r>
                </w:p>
                <w:p w14:paraId="5757244D" w14:textId="77777777" w:rsidR="0040444F" w:rsidRDefault="0040444F">
                  <w:pPr>
                    <w:ind w:left="220" w:right="7852"/>
                    <w:rPr>
                      <w:b/>
                      <w:sz w:val="16"/>
                    </w:rPr>
                  </w:pPr>
                  <w:r>
                    <w:rPr>
                      <w:b/>
                      <w:sz w:val="16"/>
                    </w:rPr>
                    <w:t>3&gt;under knees.</w:t>
                  </w:r>
                </w:p>
                <w:p w14:paraId="45189256" w14:textId="77777777" w:rsidR="0040444F" w:rsidRDefault="0040444F">
                  <w:pPr>
                    <w:ind w:left="220" w:right="7852"/>
                    <w:rPr>
                      <w:b/>
                      <w:sz w:val="16"/>
                    </w:rPr>
                  </w:pPr>
                  <w:r>
                    <w:rPr>
                      <w:b/>
                      <w:sz w:val="16"/>
                    </w:rPr>
                    <w:t>4&gt;&lt;Enter&gt;</w:t>
                  </w:r>
                </w:p>
                <w:p w14:paraId="5AB2CA74" w14:textId="77777777" w:rsidR="0040444F" w:rsidRDefault="0040444F">
                  <w:pPr>
                    <w:ind w:left="28"/>
                    <w:rPr>
                      <w:b/>
                      <w:sz w:val="16"/>
                    </w:rPr>
                  </w:pPr>
                  <w:r>
                    <w:rPr>
                      <w:sz w:val="16"/>
                    </w:rPr>
                    <w:t xml:space="preserve">EDIT Option: </w:t>
                  </w:r>
                  <w:r>
                    <w:rPr>
                      <w:b/>
                      <w:sz w:val="16"/>
                    </w:rPr>
                    <w:t>&lt;Enter&gt;</w:t>
                  </w:r>
                </w:p>
              </w:txbxContent>
            </v:textbox>
            <w10:wrap type="topAndBottom" anchorx="page"/>
          </v:shape>
        </w:pict>
      </w:r>
    </w:p>
    <w:p w14:paraId="69793679" w14:textId="77777777" w:rsidR="007D435F" w:rsidRDefault="007D435F">
      <w:pPr>
        <w:pStyle w:val="BodyText"/>
        <w:spacing w:before="4"/>
        <w:rPr>
          <w:rFonts w:ascii="Times New Roman"/>
          <w:sz w:val="17"/>
        </w:rPr>
      </w:pPr>
    </w:p>
    <w:p w14:paraId="6A2BB1EC" w14:textId="77777777" w:rsidR="007D435F" w:rsidRDefault="007D435F">
      <w:pPr>
        <w:pStyle w:val="BodyText"/>
        <w:rPr>
          <w:rFonts w:ascii="Times New Roman"/>
          <w:sz w:val="11"/>
        </w:rPr>
      </w:pPr>
    </w:p>
    <w:p w14:paraId="29558F24" w14:textId="77777777" w:rsidR="007D435F" w:rsidRDefault="007D435F">
      <w:pPr>
        <w:pStyle w:val="BodyText"/>
        <w:rPr>
          <w:rFonts w:ascii="Times New Roman"/>
          <w:sz w:val="20"/>
        </w:rPr>
      </w:pPr>
    </w:p>
    <w:p w14:paraId="52611AD7" w14:textId="77777777" w:rsidR="007D435F" w:rsidRDefault="007D435F">
      <w:pPr>
        <w:pStyle w:val="BodyText"/>
        <w:rPr>
          <w:rFonts w:ascii="Times New Roman"/>
          <w:sz w:val="20"/>
        </w:rPr>
      </w:pPr>
    </w:p>
    <w:p w14:paraId="724F7DDF" w14:textId="77777777" w:rsidR="007D435F" w:rsidRDefault="007D435F">
      <w:pPr>
        <w:pStyle w:val="BodyText"/>
        <w:rPr>
          <w:rFonts w:ascii="Times New Roman"/>
          <w:sz w:val="20"/>
        </w:rPr>
      </w:pPr>
    </w:p>
    <w:p w14:paraId="6E9CD70F" w14:textId="77777777" w:rsidR="007D435F" w:rsidRDefault="007D435F">
      <w:pPr>
        <w:pStyle w:val="BodyText"/>
        <w:rPr>
          <w:rFonts w:ascii="Times New Roman"/>
          <w:sz w:val="20"/>
        </w:rPr>
      </w:pPr>
    </w:p>
    <w:p w14:paraId="11F34ED1" w14:textId="77777777" w:rsidR="007D435F" w:rsidRDefault="007D435F">
      <w:pPr>
        <w:pStyle w:val="BodyText"/>
        <w:rPr>
          <w:rFonts w:ascii="Times New Roman"/>
          <w:sz w:val="20"/>
        </w:rPr>
      </w:pPr>
    </w:p>
    <w:p w14:paraId="3E235ED9" w14:textId="77777777" w:rsidR="007D435F" w:rsidRDefault="007D435F">
      <w:pPr>
        <w:pStyle w:val="BodyText"/>
        <w:rPr>
          <w:rFonts w:ascii="Times New Roman"/>
          <w:sz w:val="20"/>
        </w:rPr>
      </w:pPr>
    </w:p>
    <w:p w14:paraId="6DFA8A23" w14:textId="77777777" w:rsidR="007D435F" w:rsidRDefault="007D435F">
      <w:pPr>
        <w:pStyle w:val="BodyText"/>
        <w:rPr>
          <w:rFonts w:ascii="Times New Roman"/>
          <w:sz w:val="20"/>
        </w:rPr>
      </w:pPr>
    </w:p>
    <w:p w14:paraId="3F9262B7" w14:textId="77777777" w:rsidR="007D435F" w:rsidRDefault="007D435F">
      <w:pPr>
        <w:pStyle w:val="BodyText"/>
        <w:rPr>
          <w:rFonts w:ascii="Times New Roman"/>
          <w:sz w:val="20"/>
        </w:rPr>
      </w:pPr>
    </w:p>
    <w:p w14:paraId="6DE1E603" w14:textId="77777777" w:rsidR="007D435F" w:rsidRDefault="007D435F">
      <w:pPr>
        <w:pStyle w:val="BodyText"/>
        <w:rPr>
          <w:rFonts w:ascii="Times New Roman"/>
          <w:sz w:val="20"/>
        </w:rPr>
      </w:pPr>
    </w:p>
    <w:p w14:paraId="0E41F1A3" w14:textId="77777777" w:rsidR="007D435F" w:rsidRDefault="007D435F">
      <w:pPr>
        <w:pStyle w:val="BodyText"/>
        <w:rPr>
          <w:rFonts w:ascii="Times New Roman"/>
          <w:sz w:val="20"/>
        </w:rPr>
      </w:pPr>
    </w:p>
    <w:p w14:paraId="12DFA71A" w14:textId="77777777" w:rsidR="007D435F" w:rsidRDefault="007D435F">
      <w:pPr>
        <w:pStyle w:val="BodyText"/>
        <w:rPr>
          <w:rFonts w:ascii="Times New Roman"/>
          <w:sz w:val="20"/>
        </w:rPr>
      </w:pPr>
    </w:p>
    <w:p w14:paraId="291A3C5B" w14:textId="77777777" w:rsidR="007D435F" w:rsidRDefault="007D435F">
      <w:pPr>
        <w:pStyle w:val="BodyText"/>
        <w:rPr>
          <w:rFonts w:ascii="Times New Roman"/>
          <w:sz w:val="20"/>
        </w:rPr>
      </w:pPr>
    </w:p>
    <w:p w14:paraId="6E8A3377" w14:textId="77777777" w:rsidR="007D435F" w:rsidRDefault="007D435F">
      <w:pPr>
        <w:pStyle w:val="BodyText"/>
        <w:rPr>
          <w:rFonts w:ascii="Times New Roman"/>
          <w:sz w:val="20"/>
        </w:rPr>
      </w:pPr>
    </w:p>
    <w:p w14:paraId="46E55637" w14:textId="77777777" w:rsidR="007D435F" w:rsidRDefault="007D435F">
      <w:pPr>
        <w:pStyle w:val="BodyText"/>
        <w:rPr>
          <w:rFonts w:ascii="Times New Roman"/>
          <w:sz w:val="20"/>
        </w:rPr>
      </w:pPr>
    </w:p>
    <w:p w14:paraId="67294ABA" w14:textId="77777777" w:rsidR="007D435F" w:rsidRDefault="007D435F">
      <w:pPr>
        <w:pStyle w:val="BodyText"/>
        <w:rPr>
          <w:rFonts w:ascii="Times New Roman"/>
          <w:sz w:val="20"/>
        </w:rPr>
      </w:pPr>
    </w:p>
    <w:p w14:paraId="3624BE1A" w14:textId="77777777" w:rsidR="007D435F" w:rsidRDefault="007D435F">
      <w:pPr>
        <w:pStyle w:val="BodyText"/>
        <w:spacing w:before="5"/>
        <w:rPr>
          <w:rFonts w:ascii="Times New Roman"/>
          <w:sz w:val="21"/>
        </w:rPr>
      </w:pPr>
    </w:p>
    <w:p w14:paraId="3A9DC0F0" w14:textId="72FC694A" w:rsidR="007D435F" w:rsidRDefault="00A56FED">
      <w:pPr>
        <w:tabs>
          <w:tab w:val="left" w:pos="3768"/>
          <w:tab w:val="right" w:pos="9583"/>
        </w:tabs>
        <w:spacing w:before="91"/>
        <w:ind w:left="220"/>
        <w:rPr>
          <w:rFonts w:ascii="Times New Roman"/>
          <w:sz w:val="20"/>
        </w:rPr>
      </w:pPr>
      <w:r>
        <w:rPr>
          <w:rFonts w:ascii="Times New Roman"/>
          <w:sz w:val="20"/>
        </w:rPr>
        <w:t>November</w:t>
      </w:r>
      <w:r w:rsidR="00095A9A">
        <w:rPr>
          <w:rFonts w:ascii="Times New Roman"/>
          <w:sz w:val="20"/>
        </w:rPr>
        <w:t xml:space="preserve"> 2021</w:t>
      </w:r>
      <w:r w:rsidR="00B87847">
        <w:rPr>
          <w:rFonts w:ascii="Times New Roman"/>
          <w:sz w:val="20"/>
        </w:rPr>
        <w:tab/>
        <w:t>Surgery V. 3.0 User Manual</w:t>
      </w:r>
      <w:r w:rsidR="00B87847">
        <w:rPr>
          <w:rFonts w:ascii="Times New Roman"/>
          <w:sz w:val="20"/>
        </w:rPr>
        <w:tab/>
        <w:t>117</w:t>
      </w:r>
    </w:p>
    <w:p w14:paraId="50FF9AB1" w14:textId="77777777" w:rsidR="007D435F" w:rsidRDefault="007D435F">
      <w:pPr>
        <w:rPr>
          <w:rFonts w:ascii="Times New Roman"/>
          <w:sz w:val="20"/>
        </w:rPr>
        <w:sectPr w:rsidR="007D435F">
          <w:footerReference w:type="default" r:id="rId153"/>
          <w:pgSz w:w="12240" w:h="15840"/>
          <w:pgMar w:top="1440" w:right="1180" w:bottom="280" w:left="1220" w:header="0" w:footer="0" w:gutter="0"/>
          <w:cols w:space="720"/>
        </w:sectPr>
      </w:pPr>
    </w:p>
    <w:p w14:paraId="78DE5A87"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6B68B54C">
          <v:group id="_x0000_s4210" style="width:470.95pt;height:172.25pt;mso-position-horizontal-relative:char;mso-position-vertical-relative:line" coordsize="9419,3445">
            <o:lock v:ext="edit" rotation="t" position="t"/>
            <v:shape id="_x0000_s4225" style="position:absolute;width:9419;height:3445" coordsize="9419,3445" path="m9419,l,,,182r,l,3444r9419,l9419,182,9419,xe" fillcolor="#e4e4e4" stroked="f">
              <v:path arrowok="t"/>
            </v:shape>
            <v:shape id="_x0000_s4224" type="#_x0000_t202" style="position:absolute;left:988;top:2;width:4436;height:183" filled="f" stroked="f">
              <v:textbox style="mso-next-textbox:#_x0000_s4224" inset="0,0,0,0">
                <w:txbxContent>
                  <w:p w14:paraId="5D38FA71" w14:textId="77777777" w:rsidR="0040444F" w:rsidRDefault="0040444F">
                    <w:pPr>
                      <w:tabs>
                        <w:tab w:val="left" w:pos="1727"/>
                      </w:tabs>
                      <w:rPr>
                        <w:sz w:val="16"/>
                      </w:rPr>
                    </w:pPr>
                    <w:r>
                      <w:rPr>
                        <w:sz w:val="16"/>
                      </w:rPr>
                      <w:t>**</w:t>
                    </w:r>
                    <w:r>
                      <w:rPr>
                        <w:spacing w:val="-3"/>
                        <w:sz w:val="16"/>
                      </w:rPr>
                      <w:t xml:space="preserve"> </w:t>
                    </w:r>
                    <w:r>
                      <w:rPr>
                        <w:sz w:val="16"/>
                      </w:rPr>
                      <w:t>OPERATION</w:t>
                    </w:r>
                    <w:r>
                      <w:rPr>
                        <w:spacing w:val="-2"/>
                        <w:sz w:val="16"/>
                      </w:rPr>
                      <w:t xml:space="preserve"> </w:t>
                    </w:r>
                    <w:r>
                      <w:rPr>
                        <w:sz w:val="16"/>
                      </w:rPr>
                      <w:t>**</w:t>
                    </w:r>
                    <w:r>
                      <w:rPr>
                        <w:sz w:val="16"/>
                      </w:rPr>
                      <w:tab/>
                      <w:t>CASE #173</w:t>
                    </w:r>
                    <w:r>
                      <w:rPr>
                        <w:spacing w:val="84"/>
                        <w:sz w:val="16"/>
                      </w:rPr>
                      <w:t xml:space="preserve"> </w:t>
                    </w:r>
                    <w:r>
                      <w:rPr>
                        <w:sz w:val="16"/>
                      </w:rPr>
                      <w:t>SURPATIENT,TWENTY</w:t>
                    </w:r>
                  </w:p>
                </w:txbxContent>
              </v:textbox>
            </v:shape>
            <v:shape id="_x0000_s4223" type="#_x0000_t202" style="position:absolute;left:6172;top:2;width:1077;height:183" filled="f" stroked="f">
              <v:textbox style="mso-next-textbox:#_x0000_s4223" inset="0,0,0,0">
                <w:txbxContent>
                  <w:p w14:paraId="29C82573" w14:textId="77777777" w:rsidR="0040444F" w:rsidRDefault="0040444F">
                    <w:pPr>
                      <w:rPr>
                        <w:sz w:val="16"/>
                      </w:rPr>
                    </w:pPr>
                    <w:r>
                      <w:rPr>
                        <w:sz w:val="16"/>
                      </w:rPr>
                      <w:t>PAGE 2 OF 3</w:t>
                    </w:r>
                  </w:p>
                </w:txbxContent>
              </v:textbox>
            </v:shape>
            <v:shape id="_x0000_s4222" type="#_x0000_t202" style="position:absolute;left:28;top:365;width:212;height:2719" filled="f" stroked="f">
              <v:textbox style="mso-next-textbox:#_x0000_s4222" inset="0,0,0,0">
                <w:txbxContent>
                  <w:p w14:paraId="15985040" w14:textId="77777777" w:rsidR="0040444F" w:rsidRDefault="0040444F">
                    <w:pPr>
                      <w:rPr>
                        <w:sz w:val="16"/>
                      </w:rPr>
                    </w:pPr>
                    <w:r>
                      <w:rPr>
                        <w:sz w:val="16"/>
                      </w:rPr>
                      <w:t>1</w:t>
                    </w:r>
                  </w:p>
                  <w:p w14:paraId="0F4B62D2" w14:textId="77777777" w:rsidR="0040444F" w:rsidRDefault="0040444F">
                    <w:pPr>
                      <w:spacing w:before="2" w:line="181" w:lineRule="exact"/>
                      <w:rPr>
                        <w:sz w:val="16"/>
                      </w:rPr>
                    </w:pPr>
                    <w:r>
                      <w:rPr>
                        <w:sz w:val="16"/>
                      </w:rPr>
                      <w:t>2</w:t>
                    </w:r>
                  </w:p>
                  <w:p w14:paraId="5A1AD546" w14:textId="77777777" w:rsidR="0040444F" w:rsidRDefault="0040444F">
                    <w:pPr>
                      <w:spacing w:line="181" w:lineRule="exact"/>
                      <w:rPr>
                        <w:sz w:val="16"/>
                      </w:rPr>
                    </w:pPr>
                    <w:r>
                      <w:rPr>
                        <w:sz w:val="16"/>
                      </w:rPr>
                      <w:t>3</w:t>
                    </w:r>
                  </w:p>
                  <w:p w14:paraId="5274C71B" w14:textId="77777777" w:rsidR="0040444F" w:rsidRDefault="0040444F">
                    <w:pPr>
                      <w:spacing w:before="1" w:line="181" w:lineRule="exact"/>
                      <w:rPr>
                        <w:sz w:val="16"/>
                      </w:rPr>
                    </w:pPr>
                    <w:r>
                      <w:rPr>
                        <w:sz w:val="16"/>
                      </w:rPr>
                      <w:t>4</w:t>
                    </w:r>
                  </w:p>
                  <w:p w14:paraId="65072721" w14:textId="77777777" w:rsidR="0040444F" w:rsidRDefault="0040444F">
                    <w:pPr>
                      <w:spacing w:line="181" w:lineRule="exact"/>
                      <w:rPr>
                        <w:sz w:val="16"/>
                      </w:rPr>
                    </w:pPr>
                    <w:r>
                      <w:rPr>
                        <w:sz w:val="16"/>
                      </w:rPr>
                      <w:t>5</w:t>
                    </w:r>
                  </w:p>
                  <w:p w14:paraId="5E751266" w14:textId="77777777" w:rsidR="0040444F" w:rsidRDefault="0040444F">
                    <w:pPr>
                      <w:spacing w:before="1" w:line="181" w:lineRule="exact"/>
                      <w:rPr>
                        <w:sz w:val="16"/>
                      </w:rPr>
                    </w:pPr>
                    <w:r>
                      <w:rPr>
                        <w:sz w:val="16"/>
                      </w:rPr>
                      <w:t>6</w:t>
                    </w:r>
                  </w:p>
                  <w:p w14:paraId="4C4FC518" w14:textId="77777777" w:rsidR="0040444F" w:rsidRDefault="0040444F">
                    <w:pPr>
                      <w:spacing w:line="181" w:lineRule="exact"/>
                      <w:rPr>
                        <w:sz w:val="16"/>
                      </w:rPr>
                    </w:pPr>
                    <w:r>
                      <w:rPr>
                        <w:sz w:val="16"/>
                      </w:rPr>
                      <w:t>7</w:t>
                    </w:r>
                  </w:p>
                  <w:p w14:paraId="2B491518" w14:textId="77777777" w:rsidR="0040444F" w:rsidRDefault="0040444F">
                    <w:pPr>
                      <w:spacing w:before="1" w:line="181" w:lineRule="exact"/>
                      <w:rPr>
                        <w:sz w:val="16"/>
                      </w:rPr>
                    </w:pPr>
                    <w:r>
                      <w:rPr>
                        <w:sz w:val="16"/>
                      </w:rPr>
                      <w:t>8</w:t>
                    </w:r>
                  </w:p>
                  <w:p w14:paraId="2DBAF85C" w14:textId="77777777" w:rsidR="0040444F" w:rsidRDefault="0040444F">
                    <w:pPr>
                      <w:spacing w:line="181" w:lineRule="exact"/>
                      <w:rPr>
                        <w:sz w:val="16"/>
                      </w:rPr>
                    </w:pPr>
                    <w:r>
                      <w:rPr>
                        <w:sz w:val="16"/>
                      </w:rPr>
                      <w:t>9</w:t>
                    </w:r>
                  </w:p>
                  <w:p w14:paraId="78D6B590" w14:textId="77777777" w:rsidR="0040444F" w:rsidRDefault="0040444F">
                    <w:pPr>
                      <w:spacing w:before="1" w:line="181" w:lineRule="exact"/>
                      <w:rPr>
                        <w:sz w:val="16"/>
                      </w:rPr>
                    </w:pPr>
                    <w:r>
                      <w:rPr>
                        <w:sz w:val="16"/>
                      </w:rPr>
                      <w:t>10</w:t>
                    </w:r>
                  </w:p>
                  <w:p w14:paraId="600054D7" w14:textId="77777777" w:rsidR="0040444F" w:rsidRDefault="0040444F">
                    <w:pPr>
                      <w:spacing w:line="181" w:lineRule="exact"/>
                      <w:rPr>
                        <w:sz w:val="16"/>
                      </w:rPr>
                    </w:pPr>
                    <w:r>
                      <w:rPr>
                        <w:sz w:val="16"/>
                      </w:rPr>
                      <w:t>11</w:t>
                    </w:r>
                  </w:p>
                  <w:p w14:paraId="07C39BF1" w14:textId="77777777" w:rsidR="0040444F" w:rsidRDefault="0040444F">
                    <w:pPr>
                      <w:spacing w:before="1" w:line="181" w:lineRule="exact"/>
                      <w:rPr>
                        <w:sz w:val="16"/>
                      </w:rPr>
                    </w:pPr>
                    <w:r>
                      <w:rPr>
                        <w:sz w:val="16"/>
                      </w:rPr>
                      <w:t>12</w:t>
                    </w:r>
                  </w:p>
                  <w:p w14:paraId="76422C3D" w14:textId="77777777" w:rsidR="0040444F" w:rsidRDefault="0040444F">
                    <w:pPr>
                      <w:spacing w:line="181" w:lineRule="exact"/>
                      <w:rPr>
                        <w:sz w:val="16"/>
                      </w:rPr>
                    </w:pPr>
                    <w:r>
                      <w:rPr>
                        <w:sz w:val="16"/>
                      </w:rPr>
                      <w:t>13</w:t>
                    </w:r>
                  </w:p>
                  <w:p w14:paraId="63A80922" w14:textId="77777777" w:rsidR="0040444F" w:rsidRDefault="0040444F">
                    <w:pPr>
                      <w:spacing w:before="1" w:line="181" w:lineRule="exact"/>
                      <w:rPr>
                        <w:sz w:val="16"/>
                      </w:rPr>
                    </w:pPr>
                    <w:r>
                      <w:rPr>
                        <w:sz w:val="16"/>
                      </w:rPr>
                      <w:t>14</w:t>
                    </w:r>
                  </w:p>
                  <w:p w14:paraId="407349A0" w14:textId="77777777" w:rsidR="0040444F" w:rsidRDefault="0040444F">
                    <w:pPr>
                      <w:spacing w:line="181" w:lineRule="exact"/>
                      <w:rPr>
                        <w:sz w:val="16"/>
                      </w:rPr>
                    </w:pPr>
                    <w:r>
                      <w:rPr>
                        <w:sz w:val="16"/>
                      </w:rPr>
                      <w:t>15</w:t>
                    </w:r>
                  </w:p>
                </w:txbxContent>
              </v:textbox>
            </v:shape>
            <v:shape id="_x0000_s4221" type="#_x0000_t202" style="position:absolute;left:508;top:365;width:2996;height:907" filled="f" stroked="f">
              <v:textbox style="mso-next-textbox:#_x0000_s4221" inset="0,0,0,0">
                <w:txbxContent>
                  <w:p w14:paraId="1A42D074" w14:textId="77777777" w:rsidR="0040444F" w:rsidRDefault="0040444F">
                    <w:pPr>
                      <w:ind w:right="18"/>
                      <w:rPr>
                        <w:sz w:val="16"/>
                      </w:rPr>
                    </w:pPr>
                    <w:r>
                      <w:rPr>
                        <w:sz w:val="16"/>
                      </w:rPr>
                      <w:t>POSSIBLE ITEM  RETENTION: SPONGE FINAL COUNT CORRECT: SHARPS FINAL COUNT CORRECT: INSTRUMENT FINAL COUNT</w:t>
                    </w:r>
                    <w:r>
                      <w:rPr>
                        <w:spacing w:val="-14"/>
                        <w:sz w:val="16"/>
                      </w:rPr>
                      <w:t xml:space="preserve"> </w:t>
                    </w:r>
                    <w:r>
                      <w:rPr>
                        <w:sz w:val="16"/>
                      </w:rPr>
                      <w:t>CORRECT: WOUND SWEEP:</w:t>
                    </w:r>
                    <w:r>
                      <w:rPr>
                        <w:spacing w:val="-3"/>
                        <w:sz w:val="16"/>
                      </w:rPr>
                      <w:t xml:space="preserve"> </w:t>
                    </w:r>
                    <w:r>
                      <w:rPr>
                        <w:sz w:val="16"/>
                      </w:rPr>
                      <w:t>No</w:t>
                    </w:r>
                  </w:p>
                </w:txbxContent>
              </v:textbox>
            </v:shape>
            <v:shape id="_x0000_s4220" type="#_x0000_t202" style="position:absolute;left:508;top:1272;width:1941;height:183" filled="f" stroked="f">
              <v:textbox style="mso-next-textbox:#_x0000_s4220" inset="0,0,0,0">
                <w:txbxContent>
                  <w:p w14:paraId="0EC8097A" w14:textId="77777777" w:rsidR="0040444F" w:rsidRDefault="0040444F">
                    <w:pPr>
                      <w:rPr>
                        <w:sz w:val="16"/>
                      </w:rPr>
                    </w:pPr>
                    <w:r>
                      <w:rPr>
                        <w:sz w:val="16"/>
                      </w:rPr>
                      <w:t>WOUND SWEEP COMMENT:</w:t>
                    </w:r>
                  </w:p>
                </w:txbxContent>
              </v:textbox>
            </v:shape>
            <v:shape id="_x0000_s4219" type="#_x0000_t202" style="position:absolute;left:2812;top:1272;width:1652;height:183" filled="f" stroked="f">
              <v:textbox style="mso-next-textbox:#_x0000_s4219" inset="0,0,0,0">
                <w:txbxContent>
                  <w:p w14:paraId="1250E208" w14:textId="77777777" w:rsidR="0040444F" w:rsidRDefault="0040444F">
                    <w:pPr>
                      <w:rPr>
                        <w:sz w:val="16"/>
                      </w:rPr>
                    </w:pPr>
                    <w:r>
                      <w:rPr>
                        <w:sz w:val="16"/>
                      </w:rPr>
                      <w:t>(WORD PROCESSING)</w:t>
                    </w:r>
                  </w:p>
                </w:txbxContent>
              </v:textbox>
            </v:shape>
            <v:shape id="_x0000_s4218" type="#_x0000_t202" style="position:absolute;left:508;top:1452;width:2516;height:183" filled="f" stroked="f">
              <v:textbox style="mso-next-textbox:#_x0000_s4218" inset="0,0,0,0">
                <w:txbxContent>
                  <w:p w14:paraId="355FA482" w14:textId="77777777" w:rsidR="0040444F" w:rsidRDefault="0040444F">
                    <w:pPr>
                      <w:rPr>
                        <w:sz w:val="16"/>
                      </w:rPr>
                    </w:pPr>
                    <w:r>
                      <w:rPr>
                        <w:sz w:val="16"/>
                      </w:rPr>
                      <w:t>INTRA-OPERATIVE X-RAYS: No</w:t>
                    </w:r>
                  </w:p>
                </w:txbxContent>
              </v:textbox>
            </v:shape>
            <v:shape id="_x0000_s4217" type="#_x0000_t202" style="position:absolute;left:508;top:1635;width:4725;height:725" filled="f" stroked="f">
              <v:textbox style="mso-next-textbox:#_x0000_s4217" inset="0,0,0,0">
                <w:txbxContent>
                  <w:p w14:paraId="20B7F873" w14:textId="77777777" w:rsidR="0040444F" w:rsidRDefault="0040444F">
                    <w:pPr>
                      <w:rPr>
                        <w:sz w:val="16"/>
                      </w:rPr>
                    </w:pPr>
                    <w:r>
                      <w:rPr>
                        <w:sz w:val="16"/>
                      </w:rPr>
                      <w:t>INTRA-OPERATIVE X-RAYS COMMENT: (WORD PROCESSING) SPONGE, SHARPS, &amp; INST COUNTER:</w:t>
                    </w:r>
                  </w:p>
                  <w:p w14:paraId="4CC3047B" w14:textId="77777777" w:rsidR="0040444F" w:rsidRDefault="0040444F">
                    <w:pPr>
                      <w:spacing w:line="181" w:lineRule="exact"/>
                      <w:rPr>
                        <w:sz w:val="16"/>
                      </w:rPr>
                    </w:pPr>
                    <w:r>
                      <w:rPr>
                        <w:sz w:val="16"/>
                      </w:rPr>
                      <w:t>COUNT VERIFIER:</w:t>
                    </w:r>
                  </w:p>
                  <w:p w14:paraId="708FBF11" w14:textId="77777777" w:rsidR="0040444F" w:rsidRDefault="0040444F">
                    <w:pPr>
                      <w:spacing w:line="181" w:lineRule="exact"/>
                      <w:rPr>
                        <w:sz w:val="16"/>
                      </w:rPr>
                    </w:pPr>
                    <w:r>
                      <w:rPr>
                        <w:sz w:val="16"/>
                      </w:rPr>
                      <w:t>SEQUENTIAL COMPRESSION DEVICE:</w:t>
                    </w:r>
                  </w:p>
                </w:txbxContent>
              </v:textbox>
            </v:shape>
            <v:shape id="_x0000_s4216" type="#_x0000_t202" style="position:absolute;left:508;top:2360;width:1557;height:363" filled="f" stroked="f">
              <v:textbox style="mso-next-textbox:#_x0000_s4216" inset="0,0,0,0">
                <w:txbxContent>
                  <w:p w14:paraId="4032905E" w14:textId="77777777" w:rsidR="0040444F" w:rsidRDefault="0040444F">
                    <w:pPr>
                      <w:rPr>
                        <w:sz w:val="16"/>
                      </w:rPr>
                    </w:pPr>
                    <w:r>
                      <w:rPr>
                        <w:sz w:val="16"/>
                      </w:rPr>
                      <w:t>LASER PERFORMED: CELL SAVER:</w:t>
                    </w:r>
                  </w:p>
                </w:txbxContent>
              </v:textbox>
            </v:shape>
            <v:shape id="_x0000_s4215" type="#_x0000_t202" style="position:absolute;left:2908;top:2360;width:981;height:363" filled="f" stroked="f">
              <v:textbox style="mso-next-textbox:#_x0000_s4215" inset="0,0,0,0">
                <w:txbxContent>
                  <w:p w14:paraId="1FA3BCA5" w14:textId="77777777" w:rsidR="0040444F" w:rsidRDefault="0040444F">
                    <w:pPr>
                      <w:rPr>
                        <w:sz w:val="16"/>
                      </w:rPr>
                    </w:pPr>
                    <w:r>
                      <w:rPr>
                        <w:sz w:val="16"/>
                      </w:rPr>
                      <w:t>(MULTIPLE) (MULTIPLE)</w:t>
                    </w:r>
                  </w:p>
                </w:txbxContent>
              </v:textbox>
            </v:shape>
            <v:shape id="_x0000_s4214" type="#_x0000_t202" style="position:absolute;left:508;top:2722;width:2132;height:183" filled="f" stroked="f">
              <v:textbox style="mso-next-textbox:#_x0000_s4214" inset="0,0,0,0">
                <w:txbxContent>
                  <w:p w14:paraId="056BB675" w14:textId="77777777" w:rsidR="0040444F" w:rsidRDefault="0040444F">
                    <w:pPr>
                      <w:rPr>
                        <w:sz w:val="16"/>
                      </w:rPr>
                    </w:pPr>
                    <w:r>
                      <w:rPr>
                        <w:sz w:val="16"/>
                      </w:rPr>
                      <w:t>NURSING CARE COMMENTS:</w:t>
                    </w:r>
                  </w:p>
                </w:txbxContent>
              </v:textbox>
            </v:shape>
            <v:shape id="_x0000_s4213" type="#_x0000_t202" style="position:absolute;left:2908;top:2722;width:1652;height:183" filled="f" stroked="f">
              <v:textbox style="mso-next-textbox:#_x0000_s4213" inset="0,0,0,0">
                <w:txbxContent>
                  <w:p w14:paraId="03BA3A08" w14:textId="77777777" w:rsidR="0040444F" w:rsidRDefault="0040444F">
                    <w:pPr>
                      <w:rPr>
                        <w:sz w:val="16"/>
                      </w:rPr>
                    </w:pPr>
                    <w:r>
                      <w:rPr>
                        <w:sz w:val="16"/>
                      </w:rPr>
                      <w:t>(WORD PROCESSING)</w:t>
                    </w:r>
                  </w:p>
                </w:txbxContent>
              </v:textbox>
            </v:shape>
            <v:shape id="_x0000_s4212" type="#_x0000_t202" style="position:absolute;left:508;top:2902;width:2612;height:183" filled="f" stroked="f">
              <v:textbox style="mso-next-textbox:#_x0000_s4212" inset="0,0,0,0">
                <w:txbxContent>
                  <w:p w14:paraId="2E52E4EA" w14:textId="77777777" w:rsidR="0040444F" w:rsidRDefault="0040444F">
                    <w:pPr>
                      <w:rPr>
                        <w:sz w:val="16"/>
                      </w:rPr>
                    </w:pPr>
                    <w:r>
                      <w:rPr>
                        <w:sz w:val="16"/>
                      </w:rPr>
                      <w:t>PRINCIPAL PRE-OP DIAGNOSIS:</w:t>
                    </w:r>
                  </w:p>
                </w:txbxContent>
              </v:textbox>
            </v:shape>
            <v:shape id="_x0000_s4211" type="#_x0000_t202" style="position:absolute;left:28;top:3260;width:3573;height:183" filled="f" stroked="f">
              <v:textbox style="mso-next-textbox:#_x0000_s4211" inset="0,0,0,0">
                <w:txbxContent>
                  <w:p w14:paraId="43C07344" w14:textId="77777777" w:rsidR="0040444F" w:rsidRDefault="0040444F">
                    <w:pPr>
                      <w:rPr>
                        <w:b/>
                        <w:sz w:val="16"/>
                      </w:rPr>
                    </w:pPr>
                    <w:r>
                      <w:rPr>
                        <w:sz w:val="16"/>
                      </w:rPr>
                      <w:t xml:space="preserve">Enter Screen Server Function: </w:t>
                    </w:r>
                    <w:r>
                      <w:rPr>
                        <w:b/>
                        <w:sz w:val="16"/>
                      </w:rPr>
                      <w:t>&lt;Enter&gt;</w:t>
                    </w:r>
                  </w:p>
                </w:txbxContent>
              </v:textbox>
            </v:shape>
            <w10:anchorlock/>
          </v:group>
        </w:pict>
      </w:r>
    </w:p>
    <w:p w14:paraId="0543F245" w14:textId="77777777" w:rsidR="007D435F" w:rsidRDefault="007D435F">
      <w:pPr>
        <w:pStyle w:val="BodyText"/>
        <w:spacing w:before="10"/>
        <w:rPr>
          <w:rFonts w:ascii="Times New Roman"/>
          <w:sz w:val="15"/>
        </w:rPr>
      </w:pPr>
    </w:p>
    <w:p w14:paraId="1AB1F30C" w14:textId="617A406E" w:rsidR="0021608D" w:rsidRPr="0021608D" w:rsidRDefault="0021608D" w:rsidP="00D86D0A">
      <w:pPr>
        <w:pStyle w:val="BodyText"/>
        <w:shd w:val="clear" w:color="auto" w:fill="D9D9D9" w:themeFill="background1" w:themeFillShade="D9"/>
        <w:jc w:val="center"/>
        <w:rPr>
          <w:szCs w:val="10"/>
        </w:rPr>
      </w:pPr>
      <w:r w:rsidRPr="0021608D">
        <w:rPr>
          <w:szCs w:val="10"/>
        </w:rPr>
        <w:t>** OPERATION **   CASE #</w:t>
      </w:r>
      <w:r w:rsidR="00D86D0A">
        <w:rPr>
          <w:szCs w:val="10"/>
        </w:rPr>
        <w:t>173</w:t>
      </w:r>
      <w:r w:rsidRPr="0021608D">
        <w:rPr>
          <w:szCs w:val="10"/>
        </w:rPr>
        <w:t xml:space="preserve">  </w:t>
      </w:r>
      <w:r w:rsidR="00D86D0A">
        <w:t>SURPATIENT,TWENTY</w:t>
      </w:r>
      <w:r w:rsidRPr="0021608D">
        <w:rPr>
          <w:szCs w:val="10"/>
        </w:rPr>
        <w:t xml:space="preserve">       PAGE 3 OF 3</w:t>
      </w:r>
    </w:p>
    <w:p w14:paraId="37C5CCC1" w14:textId="77777777" w:rsidR="0021608D" w:rsidRPr="0021608D" w:rsidRDefault="0021608D" w:rsidP="0021608D">
      <w:pPr>
        <w:pStyle w:val="BodyText"/>
        <w:shd w:val="clear" w:color="auto" w:fill="D9D9D9" w:themeFill="background1" w:themeFillShade="D9"/>
        <w:rPr>
          <w:szCs w:val="10"/>
        </w:rPr>
      </w:pPr>
    </w:p>
    <w:p w14:paraId="3A4CE733" w14:textId="77777777" w:rsidR="0021608D" w:rsidRPr="0021608D" w:rsidRDefault="0021608D" w:rsidP="0021608D">
      <w:pPr>
        <w:pStyle w:val="BodyText"/>
        <w:shd w:val="clear" w:color="auto" w:fill="D9D9D9" w:themeFill="background1" w:themeFillShade="D9"/>
        <w:rPr>
          <w:szCs w:val="10"/>
        </w:rPr>
      </w:pPr>
      <w:r w:rsidRPr="0021608D">
        <w:rPr>
          <w:szCs w:val="10"/>
        </w:rPr>
        <w:t>1    PRIN PRE-OP ICD DIAGNOSIS CODE (ICD10): K35.20</w:t>
      </w:r>
    </w:p>
    <w:p w14:paraId="334E5643" w14:textId="77777777" w:rsidR="0021608D" w:rsidRPr="0021608D" w:rsidRDefault="0021608D" w:rsidP="0021608D">
      <w:pPr>
        <w:pStyle w:val="BodyText"/>
        <w:shd w:val="clear" w:color="auto" w:fill="D9D9D9" w:themeFill="background1" w:themeFillShade="D9"/>
        <w:rPr>
          <w:szCs w:val="10"/>
        </w:rPr>
      </w:pPr>
      <w:r w:rsidRPr="0021608D">
        <w:rPr>
          <w:szCs w:val="10"/>
        </w:rPr>
        <w:t>2    PRINCIPAL PROCEDURE:     POP FT FIELD 26</w:t>
      </w:r>
    </w:p>
    <w:p w14:paraId="5F500DCC" w14:textId="77777777" w:rsidR="0021608D" w:rsidRPr="0021608D" w:rsidRDefault="0021608D" w:rsidP="0021608D">
      <w:pPr>
        <w:pStyle w:val="BodyText"/>
        <w:shd w:val="clear" w:color="auto" w:fill="D9D9D9" w:themeFill="background1" w:themeFillShade="D9"/>
        <w:rPr>
          <w:szCs w:val="10"/>
        </w:rPr>
      </w:pPr>
      <w:r w:rsidRPr="0021608D">
        <w:rPr>
          <w:szCs w:val="10"/>
        </w:rPr>
        <w:t>3    PLANNED PRIN PROCEDURE CODE : 49000</w:t>
      </w:r>
    </w:p>
    <w:p w14:paraId="1D2E3390" w14:textId="77777777" w:rsidR="0021608D" w:rsidRPr="0021608D" w:rsidRDefault="0021608D" w:rsidP="0021608D">
      <w:pPr>
        <w:pStyle w:val="BodyText"/>
        <w:shd w:val="clear" w:color="auto" w:fill="D9D9D9" w:themeFill="background1" w:themeFillShade="D9"/>
        <w:rPr>
          <w:szCs w:val="10"/>
        </w:rPr>
      </w:pPr>
      <w:r w:rsidRPr="0021608D">
        <w:rPr>
          <w:szCs w:val="10"/>
        </w:rPr>
        <w:t xml:space="preserve">4    </w:t>
      </w:r>
      <w:bookmarkStart w:id="60" w:name="SR_200_SROMEN_OP_Robo_Assist"/>
      <w:r w:rsidRPr="0021608D">
        <w:rPr>
          <w:szCs w:val="10"/>
        </w:rPr>
        <w:t>ROBOTIC ASSISTANCE</w:t>
      </w:r>
      <w:bookmarkEnd w:id="60"/>
      <w:r w:rsidRPr="0021608D">
        <w:rPr>
          <w:szCs w:val="10"/>
        </w:rPr>
        <w:t xml:space="preserve"> (Y/N): </w:t>
      </w:r>
    </w:p>
    <w:p w14:paraId="107CD6BC" w14:textId="77777777" w:rsidR="0021608D" w:rsidRPr="0021608D" w:rsidRDefault="0021608D" w:rsidP="0021608D">
      <w:pPr>
        <w:pStyle w:val="BodyText"/>
        <w:shd w:val="clear" w:color="auto" w:fill="D9D9D9" w:themeFill="background1" w:themeFillShade="D9"/>
        <w:rPr>
          <w:szCs w:val="10"/>
        </w:rPr>
      </w:pPr>
      <w:r w:rsidRPr="0021608D">
        <w:rPr>
          <w:szCs w:val="10"/>
        </w:rPr>
        <w:t>5    OTHER PROCEDURES:        (MULTIPLE)</w:t>
      </w:r>
    </w:p>
    <w:p w14:paraId="20469F59" w14:textId="77777777" w:rsidR="0021608D" w:rsidRPr="0021608D" w:rsidRDefault="0021608D" w:rsidP="0021608D">
      <w:pPr>
        <w:pStyle w:val="BodyText"/>
        <w:shd w:val="clear" w:color="auto" w:fill="D9D9D9" w:themeFill="background1" w:themeFillShade="D9"/>
        <w:rPr>
          <w:szCs w:val="10"/>
        </w:rPr>
      </w:pPr>
      <w:r w:rsidRPr="0021608D">
        <w:rPr>
          <w:szCs w:val="10"/>
        </w:rPr>
        <w:t>6    INDICATIONS FOR OPERATIONS: (WORD PROCESSING)(DATA)</w:t>
      </w:r>
    </w:p>
    <w:p w14:paraId="505BE3E3" w14:textId="77777777" w:rsidR="0021608D" w:rsidRPr="0021608D" w:rsidRDefault="0021608D" w:rsidP="0021608D">
      <w:pPr>
        <w:pStyle w:val="BodyText"/>
        <w:shd w:val="clear" w:color="auto" w:fill="D9D9D9" w:themeFill="background1" w:themeFillShade="D9"/>
        <w:rPr>
          <w:szCs w:val="10"/>
        </w:rPr>
      </w:pPr>
      <w:r w:rsidRPr="0021608D">
        <w:rPr>
          <w:szCs w:val="10"/>
        </w:rPr>
        <w:t>7    BRIEF CLIN HISTORY:      (WORD PROCESSING)</w:t>
      </w:r>
    </w:p>
    <w:p w14:paraId="70424B09" w14:textId="77777777" w:rsidR="0021608D" w:rsidRPr="0021608D" w:rsidRDefault="0021608D" w:rsidP="0021608D">
      <w:pPr>
        <w:pStyle w:val="BodyText"/>
        <w:shd w:val="clear" w:color="auto" w:fill="D9D9D9" w:themeFill="background1" w:themeFillShade="D9"/>
        <w:rPr>
          <w:szCs w:val="10"/>
        </w:rPr>
      </w:pPr>
    </w:p>
    <w:p w14:paraId="3A4594BA" w14:textId="77777777" w:rsidR="007D435F" w:rsidRPr="0021608D" w:rsidRDefault="0021608D" w:rsidP="0021608D">
      <w:pPr>
        <w:pStyle w:val="BodyText"/>
        <w:shd w:val="clear" w:color="auto" w:fill="D9D9D9" w:themeFill="background1" w:themeFillShade="D9"/>
        <w:rPr>
          <w:szCs w:val="10"/>
        </w:rPr>
      </w:pPr>
      <w:r w:rsidRPr="0021608D">
        <w:rPr>
          <w:szCs w:val="10"/>
        </w:rPr>
        <w:t xml:space="preserve">Enter Screen Server Function:  </w:t>
      </w:r>
    </w:p>
    <w:p w14:paraId="1A67722C" w14:textId="77777777" w:rsidR="007D435F" w:rsidRDefault="007D435F">
      <w:pPr>
        <w:pStyle w:val="BodyText"/>
        <w:rPr>
          <w:rFonts w:ascii="Times New Roman"/>
          <w:sz w:val="22"/>
        </w:rPr>
      </w:pPr>
    </w:p>
    <w:p w14:paraId="0D93CA38" w14:textId="77777777" w:rsidR="007D435F" w:rsidRDefault="007D435F">
      <w:pPr>
        <w:pStyle w:val="BodyText"/>
        <w:rPr>
          <w:rFonts w:ascii="Times New Roman"/>
          <w:sz w:val="22"/>
        </w:rPr>
      </w:pPr>
    </w:p>
    <w:p w14:paraId="79C17DB6" w14:textId="77777777" w:rsidR="007D435F" w:rsidRDefault="007D435F">
      <w:pPr>
        <w:pStyle w:val="BodyText"/>
        <w:rPr>
          <w:rFonts w:ascii="Times New Roman"/>
          <w:sz w:val="22"/>
        </w:rPr>
      </w:pPr>
    </w:p>
    <w:p w14:paraId="0F00B83D" w14:textId="77777777" w:rsidR="007D435F" w:rsidRDefault="007D435F">
      <w:pPr>
        <w:pStyle w:val="BodyText"/>
        <w:rPr>
          <w:rFonts w:ascii="Times New Roman"/>
          <w:sz w:val="22"/>
        </w:rPr>
      </w:pPr>
    </w:p>
    <w:p w14:paraId="29A8BF39" w14:textId="77777777" w:rsidR="007D435F" w:rsidRDefault="007D435F">
      <w:pPr>
        <w:pStyle w:val="BodyText"/>
        <w:rPr>
          <w:rFonts w:ascii="Times New Roman"/>
          <w:sz w:val="22"/>
        </w:rPr>
      </w:pPr>
    </w:p>
    <w:p w14:paraId="49BCB6FD" w14:textId="77777777" w:rsidR="007D435F" w:rsidRDefault="007D435F">
      <w:pPr>
        <w:pStyle w:val="BodyText"/>
        <w:rPr>
          <w:rFonts w:ascii="Times New Roman"/>
          <w:sz w:val="22"/>
        </w:rPr>
      </w:pPr>
    </w:p>
    <w:p w14:paraId="67C4D41C" w14:textId="77777777" w:rsidR="007D435F" w:rsidRDefault="007D435F">
      <w:pPr>
        <w:pStyle w:val="BodyText"/>
        <w:rPr>
          <w:rFonts w:ascii="Times New Roman"/>
          <w:sz w:val="22"/>
        </w:rPr>
      </w:pPr>
    </w:p>
    <w:p w14:paraId="050A2BF7" w14:textId="77777777" w:rsidR="007D435F" w:rsidRDefault="007D435F">
      <w:pPr>
        <w:pStyle w:val="BodyText"/>
        <w:rPr>
          <w:rFonts w:ascii="Times New Roman"/>
          <w:sz w:val="22"/>
        </w:rPr>
      </w:pPr>
    </w:p>
    <w:p w14:paraId="72454485" w14:textId="77777777" w:rsidR="007D435F" w:rsidRDefault="007D435F">
      <w:pPr>
        <w:pStyle w:val="BodyText"/>
        <w:rPr>
          <w:rFonts w:ascii="Times New Roman"/>
          <w:sz w:val="22"/>
        </w:rPr>
      </w:pPr>
    </w:p>
    <w:p w14:paraId="66629F72" w14:textId="77777777" w:rsidR="007D435F" w:rsidRDefault="007D435F">
      <w:pPr>
        <w:pStyle w:val="BodyText"/>
        <w:rPr>
          <w:rFonts w:ascii="Times New Roman"/>
          <w:sz w:val="22"/>
        </w:rPr>
      </w:pPr>
    </w:p>
    <w:p w14:paraId="708BBF70" w14:textId="77777777" w:rsidR="007D435F" w:rsidRDefault="007D435F">
      <w:pPr>
        <w:pStyle w:val="BodyText"/>
        <w:rPr>
          <w:rFonts w:ascii="Times New Roman"/>
          <w:sz w:val="22"/>
        </w:rPr>
      </w:pPr>
    </w:p>
    <w:p w14:paraId="3C3C2286" w14:textId="77777777" w:rsidR="007D435F" w:rsidRDefault="007D435F">
      <w:pPr>
        <w:pStyle w:val="BodyText"/>
        <w:rPr>
          <w:rFonts w:ascii="Times New Roman"/>
          <w:sz w:val="22"/>
        </w:rPr>
      </w:pPr>
    </w:p>
    <w:p w14:paraId="6A054BD0" w14:textId="77777777" w:rsidR="007D435F" w:rsidRDefault="007D435F">
      <w:pPr>
        <w:pStyle w:val="BodyText"/>
        <w:rPr>
          <w:rFonts w:ascii="Times New Roman"/>
          <w:sz w:val="22"/>
        </w:rPr>
      </w:pPr>
    </w:p>
    <w:p w14:paraId="683A624C" w14:textId="77777777" w:rsidR="007D435F" w:rsidRDefault="007D435F">
      <w:pPr>
        <w:pStyle w:val="BodyText"/>
        <w:rPr>
          <w:rFonts w:ascii="Times New Roman"/>
          <w:sz w:val="22"/>
        </w:rPr>
      </w:pPr>
    </w:p>
    <w:p w14:paraId="22D9E17E" w14:textId="77777777" w:rsidR="007D435F" w:rsidRDefault="007D435F">
      <w:pPr>
        <w:pStyle w:val="BodyText"/>
        <w:rPr>
          <w:rFonts w:ascii="Times New Roman"/>
          <w:sz w:val="22"/>
        </w:rPr>
      </w:pPr>
    </w:p>
    <w:p w14:paraId="1BAC571F" w14:textId="77777777" w:rsidR="007D435F" w:rsidRDefault="007D435F">
      <w:pPr>
        <w:pStyle w:val="BodyText"/>
        <w:rPr>
          <w:rFonts w:ascii="Times New Roman"/>
          <w:sz w:val="22"/>
        </w:rPr>
      </w:pPr>
    </w:p>
    <w:p w14:paraId="3D970A84" w14:textId="77777777" w:rsidR="007D435F" w:rsidRDefault="007D435F">
      <w:pPr>
        <w:pStyle w:val="BodyText"/>
        <w:rPr>
          <w:rFonts w:ascii="Times New Roman"/>
          <w:sz w:val="22"/>
        </w:rPr>
      </w:pPr>
    </w:p>
    <w:p w14:paraId="667B4404" w14:textId="77777777" w:rsidR="007D435F" w:rsidRDefault="007D435F">
      <w:pPr>
        <w:pStyle w:val="BodyText"/>
        <w:rPr>
          <w:rFonts w:ascii="Times New Roman"/>
          <w:sz w:val="22"/>
        </w:rPr>
      </w:pPr>
    </w:p>
    <w:p w14:paraId="21ED3408" w14:textId="77777777" w:rsidR="007D435F" w:rsidRDefault="007D435F">
      <w:pPr>
        <w:pStyle w:val="BodyText"/>
        <w:rPr>
          <w:rFonts w:ascii="Times New Roman"/>
          <w:sz w:val="22"/>
        </w:rPr>
      </w:pPr>
    </w:p>
    <w:p w14:paraId="23F1E3EF" w14:textId="77777777" w:rsidR="007D435F" w:rsidRDefault="007D435F">
      <w:pPr>
        <w:pStyle w:val="BodyText"/>
        <w:rPr>
          <w:rFonts w:ascii="Times New Roman"/>
          <w:sz w:val="22"/>
        </w:rPr>
      </w:pPr>
    </w:p>
    <w:p w14:paraId="11C2172D" w14:textId="77777777" w:rsidR="007D435F" w:rsidRDefault="007D435F">
      <w:pPr>
        <w:pStyle w:val="BodyText"/>
        <w:rPr>
          <w:rFonts w:ascii="Times New Roman"/>
          <w:sz w:val="22"/>
        </w:rPr>
      </w:pPr>
    </w:p>
    <w:p w14:paraId="5DFFDA89" w14:textId="77777777" w:rsidR="007D435F" w:rsidRDefault="007D435F">
      <w:pPr>
        <w:pStyle w:val="BodyText"/>
        <w:rPr>
          <w:rFonts w:ascii="Times New Roman"/>
          <w:sz w:val="22"/>
        </w:rPr>
      </w:pPr>
    </w:p>
    <w:p w14:paraId="3B6F94A8" w14:textId="77777777" w:rsidR="007D435F" w:rsidRDefault="007D435F">
      <w:pPr>
        <w:pStyle w:val="BodyText"/>
        <w:rPr>
          <w:rFonts w:ascii="Times New Roman"/>
          <w:sz w:val="22"/>
        </w:rPr>
      </w:pPr>
    </w:p>
    <w:p w14:paraId="42A6D789" w14:textId="77777777" w:rsidR="007D435F" w:rsidRDefault="007D435F">
      <w:pPr>
        <w:pStyle w:val="BodyText"/>
        <w:rPr>
          <w:rFonts w:ascii="Times New Roman"/>
          <w:sz w:val="22"/>
        </w:rPr>
      </w:pPr>
    </w:p>
    <w:p w14:paraId="15A768D5" w14:textId="77777777" w:rsidR="007D435F" w:rsidRDefault="007D435F">
      <w:pPr>
        <w:pStyle w:val="BodyText"/>
        <w:rPr>
          <w:rFonts w:ascii="Times New Roman"/>
          <w:sz w:val="22"/>
        </w:rPr>
      </w:pPr>
    </w:p>
    <w:p w14:paraId="526D607C" w14:textId="77777777" w:rsidR="007D435F" w:rsidRDefault="007D435F">
      <w:pPr>
        <w:pStyle w:val="BodyText"/>
        <w:rPr>
          <w:rFonts w:ascii="Times New Roman"/>
          <w:sz w:val="22"/>
        </w:rPr>
      </w:pPr>
    </w:p>
    <w:p w14:paraId="491B5C39" w14:textId="77777777" w:rsidR="007D435F" w:rsidRDefault="007D435F">
      <w:pPr>
        <w:pStyle w:val="BodyText"/>
        <w:spacing w:before="2"/>
        <w:rPr>
          <w:rFonts w:ascii="Times New Roman"/>
          <w:sz w:val="27"/>
        </w:rPr>
      </w:pPr>
    </w:p>
    <w:p w14:paraId="39ADD51E" w14:textId="7B61929A" w:rsidR="007D435F" w:rsidRDefault="00B87847">
      <w:pPr>
        <w:tabs>
          <w:tab w:val="left" w:pos="3768"/>
          <w:tab w:val="left" w:pos="8237"/>
        </w:tabs>
        <w:spacing w:before="1"/>
        <w:ind w:left="220"/>
        <w:rPr>
          <w:rFonts w:ascii="Times New Roman"/>
          <w:sz w:val="20"/>
        </w:rPr>
      </w:pPr>
      <w:r>
        <w:rPr>
          <w:rFonts w:ascii="Times New Roman"/>
          <w:sz w:val="20"/>
        </w:rPr>
        <w:t>118</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r>
      <w:r w:rsidR="00A56FED">
        <w:rPr>
          <w:rFonts w:ascii="Times New Roman"/>
          <w:sz w:val="20"/>
        </w:rPr>
        <w:t>November</w:t>
      </w:r>
      <w:r w:rsidR="00095A9A">
        <w:rPr>
          <w:rFonts w:ascii="Times New Roman"/>
          <w:sz w:val="20"/>
        </w:rPr>
        <w:t xml:space="preserve"> 2021</w:t>
      </w:r>
    </w:p>
    <w:p w14:paraId="5CD5B4A4" w14:textId="77777777" w:rsidR="007D435F" w:rsidRDefault="007D435F">
      <w:pPr>
        <w:rPr>
          <w:rFonts w:ascii="Times New Roman"/>
          <w:sz w:val="20"/>
        </w:rPr>
        <w:sectPr w:rsidR="007D435F">
          <w:footerReference w:type="default" r:id="rId154"/>
          <w:pgSz w:w="12240" w:h="15840"/>
          <w:pgMar w:top="1440" w:right="1180" w:bottom="280" w:left="1220" w:header="0" w:footer="0" w:gutter="0"/>
          <w:cols w:space="720"/>
        </w:sectPr>
      </w:pPr>
    </w:p>
    <w:p w14:paraId="0D7FE221" w14:textId="77777777" w:rsidR="007D435F" w:rsidRDefault="00B87847">
      <w:pPr>
        <w:pStyle w:val="Heading2"/>
      </w:pPr>
      <w:bookmarkStart w:id="61" w:name="_bookmark60"/>
      <w:bookmarkEnd w:id="61"/>
      <w:r>
        <w:lastRenderedPageBreak/>
        <w:t>Post Operation</w:t>
      </w:r>
    </w:p>
    <w:p w14:paraId="7E12CAB3" w14:textId="77777777" w:rsidR="007D435F" w:rsidRDefault="00B87847">
      <w:pPr>
        <w:pStyle w:val="Heading3"/>
      </w:pPr>
      <w:r>
        <w:t>[SROMEN-POST]</w:t>
      </w:r>
    </w:p>
    <w:p w14:paraId="31F73681" w14:textId="77777777" w:rsidR="007D435F" w:rsidRDefault="007D435F">
      <w:pPr>
        <w:pStyle w:val="BodyText"/>
        <w:spacing w:before="11"/>
        <w:rPr>
          <w:rFonts w:ascii="Arial"/>
          <w:b/>
          <w:sz w:val="21"/>
        </w:rPr>
      </w:pPr>
    </w:p>
    <w:p w14:paraId="73F2C7E7" w14:textId="77777777" w:rsidR="007D435F" w:rsidRDefault="00B87847">
      <w:pPr>
        <w:ind w:left="220" w:right="289"/>
        <w:rPr>
          <w:rFonts w:ascii="Times New Roman"/>
        </w:rPr>
      </w:pPr>
      <w:r>
        <w:rPr>
          <w:rFonts w:ascii="Times New Roman"/>
        </w:rPr>
        <w:t xml:space="preserve">The </w:t>
      </w:r>
      <w:r>
        <w:rPr>
          <w:rFonts w:ascii="Times New Roman"/>
          <w:i/>
        </w:rPr>
        <w:t xml:space="preserve">Post Operation </w:t>
      </w:r>
      <w:r>
        <w:rPr>
          <w:rFonts w:ascii="Times New Roman"/>
        </w:rPr>
        <w:t>option concerns the close of the operation, discharge, and post anesthesia recovery. It is important to enter the operation and anesthesia end times, as well as the time the patient leaves the operation room, as these fields affect many reports.</w:t>
      </w:r>
    </w:p>
    <w:p w14:paraId="43EBEF57" w14:textId="77777777" w:rsidR="007D435F" w:rsidRDefault="007D435F">
      <w:pPr>
        <w:pStyle w:val="BodyText"/>
        <w:spacing w:before="4"/>
        <w:rPr>
          <w:rFonts w:ascii="Times New Roman"/>
          <w:sz w:val="32"/>
        </w:rPr>
      </w:pPr>
    </w:p>
    <w:p w14:paraId="4D49B159" w14:textId="77777777" w:rsidR="007D435F" w:rsidRDefault="00B87847">
      <w:pPr>
        <w:spacing w:before="1"/>
        <w:ind w:left="220"/>
        <w:rPr>
          <w:rFonts w:ascii="Arial"/>
          <w:b/>
        </w:rPr>
      </w:pPr>
      <w:r>
        <w:rPr>
          <w:rFonts w:ascii="Arial"/>
          <w:b/>
          <w:u w:val="thick"/>
        </w:rPr>
        <w:t>Field Information</w:t>
      </w:r>
    </w:p>
    <w:p w14:paraId="1F258DE2" w14:textId="77777777" w:rsidR="007D435F" w:rsidRDefault="00B87847">
      <w:pPr>
        <w:spacing w:before="120"/>
        <w:ind w:left="220"/>
        <w:rPr>
          <w:rFonts w:ascii="Times New Roman"/>
        </w:rPr>
      </w:pPr>
      <w:r>
        <w:rPr>
          <w:rFonts w:ascii="Times New Roman"/>
        </w:rPr>
        <w:t xml:space="preserve">The following are fields that correspond to the </w:t>
      </w:r>
      <w:r>
        <w:rPr>
          <w:rFonts w:ascii="Times New Roman"/>
          <w:i/>
        </w:rPr>
        <w:t xml:space="preserve">Post Operation </w:t>
      </w:r>
      <w:r>
        <w:rPr>
          <w:rFonts w:ascii="Times New Roman"/>
        </w:rPr>
        <w:t>option entries.</w:t>
      </w:r>
    </w:p>
    <w:p w14:paraId="7EC0D5D0" w14:textId="77777777" w:rsidR="007D435F" w:rsidRDefault="007D435F">
      <w:pPr>
        <w:pStyle w:val="BodyText"/>
        <w:spacing w:before="4"/>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9"/>
        <w:gridCol w:w="5989"/>
      </w:tblGrid>
      <w:tr w:rsidR="007D435F" w14:paraId="44E7CEE8" w14:textId="77777777">
        <w:trPr>
          <w:trHeight w:val="414"/>
        </w:trPr>
        <w:tc>
          <w:tcPr>
            <w:tcW w:w="3589" w:type="dxa"/>
            <w:shd w:val="clear" w:color="auto" w:fill="E4E4E4"/>
          </w:tcPr>
          <w:p w14:paraId="46D78E0A" w14:textId="77777777" w:rsidR="007D435F" w:rsidRDefault="00B87847">
            <w:pPr>
              <w:pStyle w:val="TableParagraph"/>
              <w:spacing w:before="76"/>
              <w:ind w:left="107"/>
              <w:rPr>
                <w:rFonts w:ascii="Arial"/>
                <w:b/>
              </w:rPr>
            </w:pPr>
            <w:r>
              <w:rPr>
                <w:rFonts w:ascii="Arial"/>
                <w:b/>
              </w:rPr>
              <w:t>Field Name</w:t>
            </w:r>
          </w:p>
        </w:tc>
        <w:tc>
          <w:tcPr>
            <w:tcW w:w="5989" w:type="dxa"/>
            <w:shd w:val="clear" w:color="auto" w:fill="E4E4E4"/>
          </w:tcPr>
          <w:p w14:paraId="5670EAAD" w14:textId="77777777" w:rsidR="007D435F" w:rsidRDefault="00B87847">
            <w:pPr>
              <w:pStyle w:val="TableParagraph"/>
              <w:spacing w:before="76"/>
              <w:ind w:left="107"/>
              <w:rPr>
                <w:rFonts w:ascii="Arial"/>
                <w:b/>
              </w:rPr>
            </w:pPr>
            <w:r>
              <w:rPr>
                <w:rFonts w:ascii="Arial"/>
                <w:b/>
              </w:rPr>
              <w:t>Definition</w:t>
            </w:r>
          </w:p>
        </w:tc>
      </w:tr>
      <w:tr w:rsidR="007D435F" w14:paraId="3773CA16" w14:textId="77777777">
        <w:trPr>
          <w:trHeight w:val="506"/>
        </w:trPr>
        <w:tc>
          <w:tcPr>
            <w:tcW w:w="3589" w:type="dxa"/>
          </w:tcPr>
          <w:p w14:paraId="0BF96EE1" w14:textId="77777777" w:rsidR="007D435F" w:rsidRDefault="00B87847">
            <w:pPr>
              <w:pStyle w:val="TableParagraph"/>
              <w:spacing w:line="247" w:lineRule="exact"/>
              <w:ind w:left="107"/>
              <w:rPr>
                <w:rFonts w:ascii="Times New Roman"/>
              </w:rPr>
            </w:pPr>
            <w:r>
              <w:rPr>
                <w:rFonts w:ascii="Times New Roman"/>
              </w:rPr>
              <w:t>TIME PAT OUT OR</w:t>
            </w:r>
          </w:p>
        </w:tc>
        <w:tc>
          <w:tcPr>
            <w:tcW w:w="5989" w:type="dxa"/>
          </w:tcPr>
          <w:p w14:paraId="7B1F63FC" w14:textId="77777777" w:rsidR="007D435F" w:rsidRDefault="00B87847">
            <w:pPr>
              <w:pStyle w:val="TableParagraph"/>
              <w:spacing w:line="246" w:lineRule="exact"/>
              <w:ind w:left="107"/>
              <w:rPr>
                <w:rFonts w:ascii="Times New Roman"/>
              </w:rPr>
            </w:pPr>
            <w:r>
              <w:rPr>
                <w:rFonts w:ascii="Times New Roman"/>
              </w:rPr>
              <w:t>Entry of this field generates an alert notifying the circulating</w:t>
            </w:r>
          </w:p>
          <w:p w14:paraId="7E4BA7DD" w14:textId="77777777" w:rsidR="007D435F" w:rsidRDefault="00B87847">
            <w:pPr>
              <w:pStyle w:val="TableParagraph"/>
              <w:spacing w:line="240" w:lineRule="exact"/>
              <w:ind w:left="107"/>
              <w:rPr>
                <w:rFonts w:ascii="Times New Roman"/>
              </w:rPr>
            </w:pPr>
            <w:r>
              <w:rPr>
                <w:rFonts w:ascii="Times New Roman"/>
              </w:rPr>
              <w:t>nurse that the Nurse Intraoperative Report is ready for signature.</w:t>
            </w:r>
          </w:p>
        </w:tc>
      </w:tr>
      <w:tr w:rsidR="007D435F" w14:paraId="5A65E3A5" w14:textId="77777777">
        <w:trPr>
          <w:trHeight w:val="506"/>
        </w:trPr>
        <w:tc>
          <w:tcPr>
            <w:tcW w:w="3589" w:type="dxa"/>
          </w:tcPr>
          <w:p w14:paraId="701C911F" w14:textId="77777777" w:rsidR="007D435F" w:rsidRDefault="00B87847">
            <w:pPr>
              <w:pStyle w:val="TableParagraph"/>
              <w:spacing w:line="247" w:lineRule="exact"/>
              <w:ind w:left="107"/>
              <w:rPr>
                <w:rFonts w:ascii="Times New Roman"/>
              </w:rPr>
            </w:pPr>
            <w:r>
              <w:rPr>
                <w:rFonts w:ascii="Times New Roman"/>
              </w:rPr>
              <w:t>ANES CARE TIME BLOCK</w:t>
            </w:r>
          </w:p>
        </w:tc>
        <w:tc>
          <w:tcPr>
            <w:tcW w:w="5989" w:type="dxa"/>
          </w:tcPr>
          <w:p w14:paraId="12F83804" w14:textId="77777777" w:rsidR="007D435F" w:rsidRDefault="00B87847">
            <w:pPr>
              <w:pStyle w:val="TableParagraph"/>
              <w:spacing w:line="246" w:lineRule="exact"/>
              <w:ind w:left="107"/>
              <w:rPr>
                <w:rFonts w:ascii="Times New Roman"/>
              </w:rPr>
            </w:pPr>
            <w:r>
              <w:rPr>
                <w:rFonts w:ascii="Times New Roman"/>
              </w:rPr>
              <w:t>Entry of this multiple generates an alert notifying the anesthetist</w:t>
            </w:r>
          </w:p>
          <w:p w14:paraId="5789BEB4" w14:textId="77777777" w:rsidR="007D435F" w:rsidRDefault="00B87847">
            <w:pPr>
              <w:pStyle w:val="TableParagraph"/>
              <w:spacing w:line="240" w:lineRule="exact"/>
              <w:ind w:left="107"/>
              <w:rPr>
                <w:rFonts w:ascii="Times New Roman"/>
              </w:rPr>
            </w:pPr>
            <w:r>
              <w:rPr>
                <w:rFonts w:ascii="Times New Roman"/>
              </w:rPr>
              <w:t>that the Anesthesia Report is ready for signature.</w:t>
            </w:r>
          </w:p>
        </w:tc>
      </w:tr>
    </w:tbl>
    <w:p w14:paraId="11DB0C22" w14:textId="77777777" w:rsidR="007D435F" w:rsidRDefault="007D435F">
      <w:pPr>
        <w:pStyle w:val="BodyText"/>
        <w:spacing w:before="8"/>
        <w:rPr>
          <w:rFonts w:ascii="Times New Roman"/>
          <w:sz w:val="21"/>
        </w:rPr>
      </w:pPr>
    </w:p>
    <w:p w14:paraId="1B6D2A01" w14:textId="77777777" w:rsidR="007D435F" w:rsidRDefault="00B87847">
      <w:pPr>
        <w:ind w:left="220"/>
        <w:rPr>
          <w:rFonts w:ascii="Times New Roman"/>
          <w:b/>
          <w:sz w:val="20"/>
        </w:rPr>
      </w:pPr>
      <w:r>
        <w:rPr>
          <w:rFonts w:ascii="Times New Roman"/>
          <w:b/>
          <w:sz w:val="20"/>
        </w:rPr>
        <w:t>Example: Post Operation</w:t>
      </w:r>
    </w:p>
    <w:p w14:paraId="45F11DF0" w14:textId="77777777" w:rsidR="007D435F" w:rsidRDefault="00B87847">
      <w:pPr>
        <w:pStyle w:val="BodyText"/>
        <w:tabs>
          <w:tab w:val="left" w:pos="9610"/>
        </w:tabs>
        <w:spacing w:before="121"/>
        <w:ind w:left="220"/>
      </w:pPr>
      <w:r>
        <w:rPr>
          <w:shd w:val="clear" w:color="auto" w:fill="E4E4E4"/>
        </w:rPr>
        <w:t xml:space="preserve">Select Operation Menu Option: </w:t>
      </w:r>
      <w:r>
        <w:rPr>
          <w:b/>
          <w:shd w:val="clear" w:color="auto" w:fill="E4E4E4"/>
        </w:rPr>
        <w:t xml:space="preserve">PO </w:t>
      </w:r>
      <w:r>
        <w:rPr>
          <w:shd w:val="clear" w:color="auto" w:fill="E4E4E4"/>
        </w:rPr>
        <w:t>Post</w:t>
      </w:r>
      <w:r>
        <w:rPr>
          <w:spacing w:val="-20"/>
          <w:shd w:val="clear" w:color="auto" w:fill="E4E4E4"/>
        </w:rPr>
        <w:t xml:space="preserve"> </w:t>
      </w:r>
      <w:r>
        <w:rPr>
          <w:shd w:val="clear" w:color="auto" w:fill="E4E4E4"/>
        </w:rPr>
        <w:t>Operation</w:t>
      </w:r>
      <w:r>
        <w:rPr>
          <w:shd w:val="clear" w:color="auto" w:fill="E4E4E4"/>
        </w:rPr>
        <w:tab/>
      </w:r>
    </w:p>
    <w:p w14:paraId="4E165528" w14:textId="77777777" w:rsidR="007D435F" w:rsidRDefault="00277930">
      <w:pPr>
        <w:pStyle w:val="BodyText"/>
        <w:spacing w:before="8"/>
        <w:rPr>
          <w:sz w:val="12"/>
        </w:rPr>
      </w:pPr>
      <w:r>
        <w:pict w14:anchorId="2B001754">
          <v:group id="_x0000_s4193" style="position:absolute;margin-left:70.6pt;margin-top:9.15pt;width:470.95pt;height:299.15pt;z-index:-15573504;mso-wrap-distance-left:0;mso-wrap-distance-right:0;mso-position-horizontal-relative:page" coordorigin="1412,183" coordsize="9419,5983">
            <v:shape id="_x0000_s4197" style="position:absolute;left:1411;top:183;width:9419;height:5982" coordorigin="1412,183" coordsize="9419,5982" o:spt="100" adj="0,,0" path="m10831,5077r-9419,l1412,5260r,180l1412,5622r,180l1412,5985r,180l10831,6165r,-180l10831,5802r,-180l10831,5440r,-180l10831,5077xm10831,183r-9419,l1412,365r,180l1412,728r,180l1412,1090r,180l1412,1453r,180l1412,1815r,l1412,1995r,183l1412,2358r,182l1412,2720r,183l1412,3083r,182l1412,3445r,182l1412,3807r,183l1412,4170r,182l1412,4532r,183l1412,4897r,180l10831,5077r,-180l10831,4715r,-183l10831,4352r,-182l10831,3990r,-183l10831,3627r,-182l10831,3265r,-182l10831,2903r,-183l10831,2540r,-182l10831,2178r,-183l10831,1815r,l10831,1633r,-180l10831,1270r,-180l10831,908r,-180l10831,545r,-180l10831,183xe" fillcolor="#e4e4e4" stroked="f">
              <v:stroke joinstyle="round"/>
              <v:formulas/>
              <v:path arrowok="t" o:connecttype="segments"/>
            </v:shape>
            <v:shape id="_x0000_s4196" type="#_x0000_t202" style="position:absolute;left:2400;top:186;width:4724;height:183" filled="f" stroked="f">
              <v:textbox style="mso-next-textbox:#_x0000_s4196" inset="0,0,0,0">
                <w:txbxContent>
                  <w:p w14:paraId="71625A26" w14:textId="77777777" w:rsidR="0040444F" w:rsidRDefault="0040444F">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5"/>
                        <w:sz w:val="16"/>
                      </w:rPr>
                      <w:t xml:space="preserve"> </w:t>
                    </w:r>
                    <w:r>
                      <w:rPr>
                        <w:sz w:val="16"/>
                      </w:rPr>
                      <w:t>SURPATIENT,NINE</w:t>
                    </w:r>
                  </w:p>
                </w:txbxContent>
              </v:textbox>
            </v:shape>
            <v:shape id="_x0000_s4195" type="#_x0000_t202" style="position:absolute;left:7681;top:186;width:1077;height:183" filled="f" stroked="f">
              <v:textbox style="mso-next-textbox:#_x0000_s4195" inset="0,0,0,0">
                <w:txbxContent>
                  <w:p w14:paraId="7EB80070" w14:textId="77777777" w:rsidR="0040444F" w:rsidRDefault="0040444F">
                    <w:pPr>
                      <w:rPr>
                        <w:sz w:val="16"/>
                      </w:rPr>
                    </w:pPr>
                    <w:r>
                      <w:rPr>
                        <w:sz w:val="16"/>
                      </w:rPr>
                      <w:t>PAGE 1 OF 2</w:t>
                    </w:r>
                  </w:p>
                </w:txbxContent>
              </v:textbox>
            </v:shape>
            <v:shape id="_x0000_s4194" type="#_x0000_t202" style="position:absolute;left:1440;top:548;width:5493;height:5617" filled="f" stroked="f">
              <v:textbox style="mso-next-textbox:#_x0000_s4194" inset="0,0,0,0">
                <w:txbxContent>
                  <w:p w14:paraId="35D853C8" w14:textId="77777777" w:rsidR="0040444F" w:rsidRDefault="0040444F">
                    <w:pPr>
                      <w:numPr>
                        <w:ilvl w:val="0"/>
                        <w:numId w:val="321"/>
                      </w:numPr>
                      <w:tabs>
                        <w:tab w:val="left" w:pos="479"/>
                        <w:tab w:val="left" w:pos="480"/>
                      </w:tabs>
                      <w:rPr>
                        <w:sz w:val="16"/>
                      </w:rPr>
                    </w:pPr>
                    <w:r>
                      <w:rPr>
                        <w:sz w:val="16"/>
                      </w:rPr>
                      <w:t>DRESSING:</w:t>
                    </w:r>
                  </w:p>
                  <w:p w14:paraId="4712F67F" w14:textId="77777777" w:rsidR="0040444F" w:rsidRDefault="0040444F">
                    <w:pPr>
                      <w:numPr>
                        <w:ilvl w:val="0"/>
                        <w:numId w:val="321"/>
                      </w:numPr>
                      <w:tabs>
                        <w:tab w:val="left" w:pos="479"/>
                        <w:tab w:val="left" w:pos="480"/>
                      </w:tabs>
                      <w:spacing w:before="2" w:line="181" w:lineRule="exact"/>
                      <w:rPr>
                        <w:sz w:val="16"/>
                      </w:rPr>
                    </w:pPr>
                    <w:r>
                      <w:rPr>
                        <w:sz w:val="16"/>
                      </w:rPr>
                      <w:t>PACKING:</w:t>
                    </w:r>
                  </w:p>
                  <w:p w14:paraId="3D8753FB" w14:textId="77777777" w:rsidR="0040444F" w:rsidRDefault="0040444F">
                    <w:pPr>
                      <w:numPr>
                        <w:ilvl w:val="0"/>
                        <w:numId w:val="321"/>
                      </w:numPr>
                      <w:tabs>
                        <w:tab w:val="left" w:pos="479"/>
                        <w:tab w:val="left" w:pos="480"/>
                      </w:tabs>
                      <w:spacing w:line="181" w:lineRule="exact"/>
                      <w:rPr>
                        <w:sz w:val="16"/>
                      </w:rPr>
                    </w:pPr>
                    <w:r>
                      <w:rPr>
                        <w:sz w:val="16"/>
                      </w:rPr>
                      <w:t>TUBES AND</w:t>
                    </w:r>
                    <w:r>
                      <w:rPr>
                        <w:spacing w:val="-3"/>
                        <w:sz w:val="16"/>
                      </w:rPr>
                      <w:t xml:space="preserve"> </w:t>
                    </w:r>
                    <w:r>
                      <w:rPr>
                        <w:sz w:val="16"/>
                      </w:rPr>
                      <w:t>DRAINS:</w:t>
                    </w:r>
                  </w:p>
                  <w:p w14:paraId="0BADA8F7" w14:textId="77777777" w:rsidR="0040444F" w:rsidRDefault="0040444F">
                    <w:pPr>
                      <w:numPr>
                        <w:ilvl w:val="0"/>
                        <w:numId w:val="321"/>
                      </w:numPr>
                      <w:tabs>
                        <w:tab w:val="left" w:pos="479"/>
                        <w:tab w:val="left" w:pos="480"/>
                      </w:tabs>
                      <w:spacing w:before="1" w:line="181" w:lineRule="exact"/>
                      <w:rPr>
                        <w:sz w:val="16"/>
                      </w:rPr>
                    </w:pPr>
                    <w:r>
                      <w:rPr>
                        <w:sz w:val="16"/>
                      </w:rPr>
                      <w:t>BLOOD LOSS</w:t>
                    </w:r>
                    <w:r>
                      <w:rPr>
                        <w:spacing w:val="-3"/>
                        <w:sz w:val="16"/>
                      </w:rPr>
                      <w:t xml:space="preserve"> </w:t>
                    </w:r>
                    <w:r>
                      <w:rPr>
                        <w:sz w:val="16"/>
                      </w:rPr>
                      <w:t>(ML):</w:t>
                    </w:r>
                  </w:p>
                  <w:p w14:paraId="2037CAF9" w14:textId="77777777" w:rsidR="0040444F" w:rsidRDefault="0040444F">
                    <w:pPr>
                      <w:numPr>
                        <w:ilvl w:val="0"/>
                        <w:numId w:val="321"/>
                      </w:numPr>
                      <w:tabs>
                        <w:tab w:val="left" w:pos="479"/>
                        <w:tab w:val="left" w:pos="480"/>
                      </w:tabs>
                      <w:spacing w:line="181" w:lineRule="exact"/>
                      <w:rPr>
                        <w:sz w:val="16"/>
                      </w:rPr>
                    </w:pPr>
                    <w:r>
                      <w:rPr>
                        <w:sz w:val="16"/>
                      </w:rPr>
                      <w:t>TOTAL URINE OUTPUT</w:t>
                    </w:r>
                    <w:r>
                      <w:rPr>
                        <w:spacing w:val="-4"/>
                        <w:sz w:val="16"/>
                      </w:rPr>
                      <w:t xml:space="preserve"> </w:t>
                    </w:r>
                    <w:r>
                      <w:rPr>
                        <w:sz w:val="16"/>
                      </w:rPr>
                      <w:t>(ML):</w:t>
                    </w:r>
                  </w:p>
                  <w:p w14:paraId="177271A0" w14:textId="77777777" w:rsidR="0040444F" w:rsidRDefault="0040444F">
                    <w:pPr>
                      <w:numPr>
                        <w:ilvl w:val="0"/>
                        <w:numId w:val="321"/>
                      </w:numPr>
                      <w:tabs>
                        <w:tab w:val="left" w:pos="479"/>
                        <w:tab w:val="left" w:pos="480"/>
                      </w:tabs>
                      <w:spacing w:before="1" w:line="181" w:lineRule="exact"/>
                      <w:rPr>
                        <w:sz w:val="16"/>
                      </w:rPr>
                    </w:pPr>
                    <w:r>
                      <w:rPr>
                        <w:sz w:val="16"/>
                      </w:rPr>
                      <w:t>GASTRIC</w:t>
                    </w:r>
                    <w:r>
                      <w:rPr>
                        <w:spacing w:val="-2"/>
                        <w:sz w:val="16"/>
                      </w:rPr>
                      <w:t xml:space="preserve"> </w:t>
                    </w:r>
                    <w:r>
                      <w:rPr>
                        <w:sz w:val="16"/>
                      </w:rPr>
                      <w:t>OUTPUT:</w:t>
                    </w:r>
                  </w:p>
                  <w:p w14:paraId="1C7DBF53" w14:textId="77777777" w:rsidR="0040444F" w:rsidRDefault="0040444F">
                    <w:pPr>
                      <w:numPr>
                        <w:ilvl w:val="0"/>
                        <w:numId w:val="321"/>
                      </w:numPr>
                      <w:tabs>
                        <w:tab w:val="left" w:pos="479"/>
                        <w:tab w:val="left" w:pos="480"/>
                      </w:tabs>
                      <w:spacing w:line="181" w:lineRule="exact"/>
                      <w:rPr>
                        <w:sz w:val="16"/>
                      </w:rPr>
                    </w:pPr>
                    <w:r>
                      <w:rPr>
                        <w:sz w:val="16"/>
                      </w:rPr>
                      <w:t>WOUND</w:t>
                    </w:r>
                    <w:r>
                      <w:rPr>
                        <w:spacing w:val="-2"/>
                        <w:sz w:val="16"/>
                      </w:rPr>
                      <w:t xml:space="preserve"> </w:t>
                    </w:r>
                    <w:r>
                      <w:rPr>
                        <w:sz w:val="16"/>
                      </w:rPr>
                      <w:t>CLASSIFICATION:</w:t>
                    </w:r>
                  </w:p>
                  <w:p w14:paraId="1F218F79" w14:textId="77777777" w:rsidR="0040444F" w:rsidRDefault="0040444F">
                    <w:pPr>
                      <w:numPr>
                        <w:ilvl w:val="0"/>
                        <w:numId w:val="321"/>
                      </w:numPr>
                      <w:tabs>
                        <w:tab w:val="left" w:pos="479"/>
                        <w:tab w:val="left" w:pos="480"/>
                      </w:tabs>
                      <w:spacing w:before="1" w:line="181" w:lineRule="exact"/>
                      <w:rPr>
                        <w:sz w:val="16"/>
                      </w:rPr>
                    </w:pPr>
                    <w:r>
                      <w:rPr>
                        <w:sz w:val="16"/>
                      </w:rPr>
                      <w:t>POSTOP</w:t>
                    </w:r>
                    <w:r>
                      <w:rPr>
                        <w:spacing w:val="-2"/>
                        <w:sz w:val="16"/>
                      </w:rPr>
                      <w:t xml:space="preserve"> </w:t>
                    </w:r>
                    <w:r>
                      <w:rPr>
                        <w:sz w:val="16"/>
                      </w:rPr>
                      <w:t>MOOD:</w:t>
                    </w:r>
                  </w:p>
                  <w:p w14:paraId="6589D0E6" w14:textId="77777777" w:rsidR="0040444F" w:rsidRDefault="0040444F">
                    <w:pPr>
                      <w:numPr>
                        <w:ilvl w:val="0"/>
                        <w:numId w:val="321"/>
                      </w:numPr>
                      <w:tabs>
                        <w:tab w:val="left" w:pos="479"/>
                        <w:tab w:val="left" w:pos="480"/>
                      </w:tabs>
                      <w:spacing w:line="181" w:lineRule="exact"/>
                      <w:rPr>
                        <w:sz w:val="16"/>
                      </w:rPr>
                    </w:pPr>
                    <w:r>
                      <w:rPr>
                        <w:sz w:val="16"/>
                      </w:rPr>
                      <w:t>POSTOP</w:t>
                    </w:r>
                    <w:r>
                      <w:rPr>
                        <w:spacing w:val="-2"/>
                        <w:sz w:val="16"/>
                      </w:rPr>
                      <w:t xml:space="preserve"> </w:t>
                    </w:r>
                    <w:r>
                      <w:rPr>
                        <w:sz w:val="16"/>
                      </w:rPr>
                      <w:t>CONSCIOUS:</w:t>
                    </w:r>
                  </w:p>
                  <w:p w14:paraId="731FED61" w14:textId="77777777" w:rsidR="0040444F" w:rsidRDefault="0040444F">
                    <w:pPr>
                      <w:numPr>
                        <w:ilvl w:val="0"/>
                        <w:numId w:val="321"/>
                      </w:numPr>
                      <w:tabs>
                        <w:tab w:val="left" w:pos="479"/>
                        <w:tab w:val="left" w:pos="480"/>
                      </w:tabs>
                      <w:spacing w:before="2" w:line="181" w:lineRule="exact"/>
                      <w:rPr>
                        <w:sz w:val="16"/>
                      </w:rPr>
                    </w:pPr>
                    <w:r>
                      <w:rPr>
                        <w:sz w:val="16"/>
                      </w:rPr>
                      <w:t>POSTOP SKIN</w:t>
                    </w:r>
                    <w:r>
                      <w:rPr>
                        <w:spacing w:val="-3"/>
                        <w:sz w:val="16"/>
                      </w:rPr>
                      <w:t xml:space="preserve"> </w:t>
                    </w:r>
                    <w:r>
                      <w:rPr>
                        <w:sz w:val="16"/>
                      </w:rPr>
                      <w:t>INTEG:</w:t>
                    </w:r>
                  </w:p>
                  <w:p w14:paraId="2AE29CAC" w14:textId="77777777" w:rsidR="0040444F" w:rsidRDefault="0040444F">
                    <w:pPr>
                      <w:numPr>
                        <w:ilvl w:val="0"/>
                        <w:numId w:val="321"/>
                      </w:numPr>
                      <w:tabs>
                        <w:tab w:val="left" w:pos="479"/>
                        <w:tab w:val="left" w:pos="480"/>
                      </w:tabs>
                      <w:spacing w:line="181" w:lineRule="exact"/>
                      <w:rPr>
                        <w:sz w:val="16"/>
                      </w:rPr>
                    </w:pPr>
                    <w:r>
                      <w:rPr>
                        <w:sz w:val="16"/>
                      </w:rPr>
                      <w:t>TIME OPERATION</w:t>
                    </w:r>
                    <w:r>
                      <w:rPr>
                        <w:spacing w:val="-3"/>
                        <w:sz w:val="16"/>
                      </w:rPr>
                      <w:t xml:space="preserve"> </w:t>
                    </w:r>
                    <w:r>
                      <w:rPr>
                        <w:sz w:val="16"/>
                      </w:rPr>
                      <w:t>ENDS:</w:t>
                    </w:r>
                  </w:p>
                  <w:p w14:paraId="52A144D4" w14:textId="77777777" w:rsidR="0040444F" w:rsidRDefault="0040444F">
                    <w:pPr>
                      <w:numPr>
                        <w:ilvl w:val="0"/>
                        <w:numId w:val="321"/>
                      </w:numPr>
                      <w:tabs>
                        <w:tab w:val="left" w:pos="479"/>
                        <w:tab w:val="left" w:pos="480"/>
                      </w:tabs>
                      <w:spacing w:before="1" w:line="181" w:lineRule="exact"/>
                      <w:rPr>
                        <w:sz w:val="16"/>
                      </w:rPr>
                    </w:pPr>
                    <w:r>
                      <w:rPr>
                        <w:sz w:val="16"/>
                      </w:rPr>
                      <w:t>ANES CARE TIME BLOCK:</w:t>
                    </w:r>
                    <w:r>
                      <w:rPr>
                        <w:spacing w:val="89"/>
                        <w:sz w:val="16"/>
                      </w:rPr>
                      <w:t xml:space="preserve"> </w:t>
                    </w:r>
                    <w:r>
                      <w:rPr>
                        <w:sz w:val="16"/>
                      </w:rPr>
                      <w:t>(MULTIPLE)</w:t>
                    </w:r>
                  </w:p>
                  <w:p w14:paraId="0FDA6AC3" w14:textId="77777777" w:rsidR="0040444F" w:rsidRDefault="0040444F">
                    <w:pPr>
                      <w:numPr>
                        <w:ilvl w:val="0"/>
                        <w:numId w:val="321"/>
                      </w:numPr>
                      <w:tabs>
                        <w:tab w:val="left" w:pos="479"/>
                        <w:tab w:val="left" w:pos="480"/>
                      </w:tabs>
                      <w:spacing w:line="181" w:lineRule="exact"/>
                      <w:rPr>
                        <w:sz w:val="16"/>
                      </w:rPr>
                    </w:pPr>
                    <w:r>
                      <w:rPr>
                        <w:sz w:val="16"/>
                      </w:rPr>
                      <w:t>TIME PAT OUT</w:t>
                    </w:r>
                    <w:r>
                      <w:rPr>
                        <w:spacing w:val="-4"/>
                        <w:sz w:val="16"/>
                      </w:rPr>
                      <w:t xml:space="preserve"> </w:t>
                    </w:r>
                    <w:r>
                      <w:rPr>
                        <w:sz w:val="16"/>
                      </w:rPr>
                      <w:t>OR:</w:t>
                    </w:r>
                  </w:p>
                  <w:p w14:paraId="493E63FA" w14:textId="77777777" w:rsidR="0040444F" w:rsidRDefault="0040444F">
                    <w:pPr>
                      <w:numPr>
                        <w:ilvl w:val="0"/>
                        <w:numId w:val="321"/>
                      </w:numPr>
                      <w:tabs>
                        <w:tab w:val="left" w:pos="479"/>
                        <w:tab w:val="left" w:pos="480"/>
                      </w:tabs>
                      <w:spacing w:before="1" w:line="181" w:lineRule="exact"/>
                      <w:rPr>
                        <w:sz w:val="16"/>
                      </w:rPr>
                    </w:pPr>
                    <w:r>
                      <w:rPr>
                        <w:sz w:val="16"/>
                      </w:rPr>
                      <w:t>OP</w:t>
                    </w:r>
                    <w:r>
                      <w:rPr>
                        <w:spacing w:val="-8"/>
                        <w:sz w:val="16"/>
                      </w:rPr>
                      <w:t xml:space="preserve"> </w:t>
                    </w:r>
                    <w:r>
                      <w:rPr>
                        <w:sz w:val="16"/>
                      </w:rPr>
                      <w:t>DISPOSITION:</w:t>
                    </w:r>
                  </w:p>
                  <w:p w14:paraId="798E3CF1" w14:textId="77777777" w:rsidR="0040444F" w:rsidRDefault="0040444F">
                    <w:pPr>
                      <w:numPr>
                        <w:ilvl w:val="0"/>
                        <w:numId w:val="321"/>
                      </w:numPr>
                      <w:tabs>
                        <w:tab w:val="left" w:pos="479"/>
                        <w:tab w:val="left" w:pos="480"/>
                      </w:tabs>
                      <w:spacing w:line="181" w:lineRule="exact"/>
                      <w:rPr>
                        <w:sz w:val="16"/>
                      </w:rPr>
                    </w:pPr>
                    <w:r>
                      <w:rPr>
                        <w:sz w:val="16"/>
                      </w:rPr>
                      <w:t>DISCHARGED</w:t>
                    </w:r>
                    <w:r>
                      <w:rPr>
                        <w:spacing w:val="-8"/>
                        <w:sz w:val="16"/>
                      </w:rPr>
                      <w:t xml:space="preserve"> </w:t>
                    </w:r>
                    <w:r>
                      <w:rPr>
                        <w:sz w:val="16"/>
                      </w:rPr>
                      <w:t>VIA:</w:t>
                    </w:r>
                  </w:p>
                  <w:p w14:paraId="60C4E28F" w14:textId="77777777" w:rsidR="0040444F" w:rsidRDefault="0040444F">
                    <w:pPr>
                      <w:spacing w:before="6"/>
                      <w:rPr>
                        <w:sz w:val="15"/>
                      </w:rPr>
                    </w:pPr>
                  </w:p>
                  <w:p w14:paraId="7C346F46" w14:textId="77777777" w:rsidR="0040444F" w:rsidRDefault="0040444F">
                    <w:pPr>
                      <w:rPr>
                        <w:b/>
                        <w:sz w:val="16"/>
                      </w:rPr>
                    </w:pPr>
                    <w:r>
                      <w:rPr>
                        <w:sz w:val="16"/>
                      </w:rPr>
                      <w:t>Enter Screen Server Function:</w:t>
                    </w:r>
                    <w:r>
                      <w:rPr>
                        <w:spacing w:val="91"/>
                        <w:sz w:val="16"/>
                      </w:rPr>
                      <w:t xml:space="preserve"> </w:t>
                    </w:r>
                    <w:r>
                      <w:rPr>
                        <w:b/>
                        <w:sz w:val="16"/>
                      </w:rPr>
                      <w:t>A</w:t>
                    </w:r>
                  </w:p>
                  <w:p w14:paraId="029DBCC8" w14:textId="77777777" w:rsidR="0040444F" w:rsidRDefault="0040444F">
                    <w:pPr>
                      <w:spacing w:before="1"/>
                      <w:ind w:right="3090"/>
                      <w:rPr>
                        <w:b/>
                        <w:sz w:val="16"/>
                      </w:rPr>
                    </w:pPr>
                    <w:r>
                      <w:rPr>
                        <w:sz w:val="16"/>
                      </w:rPr>
                      <w:t xml:space="preserve">Dressing(s): </w:t>
                    </w:r>
                    <w:r>
                      <w:rPr>
                        <w:b/>
                        <w:sz w:val="16"/>
                      </w:rPr>
                      <w:t xml:space="preserve">TELFA </w:t>
                    </w:r>
                    <w:r>
                      <w:rPr>
                        <w:sz w:val="16"/>
                      </w:rPr>
                      <w:t xml:space="preserve">Packing Type: </w:t>
                    </w:r>
                    <w:r>
                      <w:rPr>
                        <w:b/>
                        <w:sz w:val="16"/>
                      </w:rPr>
                      <w:t xml:space="preserve">&lt;Enter&gt; </w:t>
                    </w:r>
                    <w:r>
                      <w:rPr>
                        <w:sz w:val="16"/>
                      </w:rPr>
                      <w:t>Tubes and Drains:</w:t>
                    </w:r>
                    <w:r>
                      <w:rPr>
                        <w:spacing w:val="-12"/>
                        <w:sz w:val="16"/>
                      </w:rPr>
                      <w:t xml:space="preserve"> </w:t>
                    </w:r>
                    <w:r>
                      <w:rPr>
                        <w:b/>
                        <w:sz w:val="16"/>
                      </w:rPr>
                      <w:t>PENROSE</w:t>
                    </w:r>
                  </w:p>
                  <w:p w14:paraId="785FEAF1" w14:textId="77777777" w:rsidR="0040444F" w:rsidRDefault="0040444F">
                    <w:pPr>
                      <w:ind w:right="2129"/>
                      <w:rPr>
                        <w:b/>
                        <w:sz w:val="16"/>
                      </w:rPr>
                    </w:pPr>
                    <w:r>
                      <w:rPr>
                        <w:sz w:val="16"/>
                      </w:rPr>
                      <w:t xml:space="preserve">Intraoperative Blood Loss (ml): </w:t>
                    </w:r>
                    <w:r>
                      <w:rPr>
                        <w:b/>
                        <w:sz w:val="16"/>
                      </w:rPr>
                      <w:t xml:space="preserve">200 </w:t>
                    </w:r>
                    <w:r>
                      <w:rPr>
                        <w:sz w:val="16"/>
                      </w:rPr>
                      <w:t xml:space="preserve">Total Urine Output (ml): </w:t>
                    </w:r>
                    <w:r>
                      <w:rPr>
                        <w:b/>
                        <w:sz w:val="16"/>
                      </w:rPr>
                      <w:t xml:space="preserve">600 </w:t>
                    </w:r>
                    <w:r>
                      <w:rPr>
                        <w:sz w:val="16"/>
                      </w:rPr>
                      <w:t>Gastric Output (cc's):</w:t>
                    </w:r>
                    <w:r>
                      <w:rPr>
                        <w:spacing w:val="-6"/>
                        <w:sz w:val="16"/>
                      </w:rPr>
                      <w:t xml:space="preserve"> </w:t>
                    </w:r>
                    <w:r>
                      <w:rPr>
                        <w:b/>
                        <w:sz w:val="16"/>
                      </w:rPr>
                      <w:t>150</w:t>
                    </w:r>
                  </w:p>
                  <w:p w14:paraId="12C518CA" w14:textId="77777777" w:rsidR="0040444F" w:rsidRDefault="0040444F">
                    <w:pPr>
                      <w:tabs>
                        <w:tab w:val="left" w:pos="3551"/>
                        <w:tab w:val="left" w:pos="4416"/>
                      </w:tabs>
                      <w:ind w:right="977"/>
                      <w:rPr>
                        <w:sz w:val="16"/>
                      </w:rPr>
                    </w:pPr>
                    <w:r>
                      <w:rPr>
                        <w:sz w:val="16"/>
                      </w:rPr>
                      <w:t xml:space="preserve">Wound Classification: </w:t>
                    </w:r>
                    <w:r>
                      <w:rPr>
                        <w:b/>
                        <w:sz w:val="16"/>
                      </w:rPr>
                      <w:t xml:space="preserve">CC </w:t>
                    </w:r>
                    <w:r>
                      <w:rPr>
                        <w:sz w:val="16"/>
                      </w:rPr>
                      <w:t>CLEAN/CONTAMINATED Postoperative</w:t>
                    </w:r>
                    <w:r>
                      <w:rPr>
                        <w:spacing w:val="-5"/>
                        <w:sz w:val="16"/>
                      </w:rPr>
                      <w:t xml:space="preserve"> </w:t>
                    </w:r>
                    <w:r>
                      <w:rPr>
                        <w:sz w:val="16"/>
                      </w:rPr>
                      <w:t>Mood:</w:t>
                    </w:r>
                    <w:r>
                      <w:rPr>
                        <w:spacing w:val="-4"/>
                        <w:sz w:val="16"/>
                      </w:rPr>
                      <w:t xml:space="preserve"> </w:t>
                    </w:r>
                    <w:r>
                      <w:rPr>
                        <w:b/>
                        <w:sz w:val="16"/>
                      </w:rPr>
                      <w:t>RE</w:t>
                    </w:r>
                    <w:r>
                      <w:rPr>
                        <w:sz w:val="16"/>
                      </w:rPr>
                      <w:t>LAXED</w:t>
                    </w:r>
                    <w:r>
                      <w:rPr>
                        <w:sz w:val="16"/>
                      </w:rPr>
                      <w:tab/>
                      <w:t>R Postoperative</w:t>
                    </w:r>
                    <w:r>
                      <w:rPr>
                        <w:spacing w:val="-6"/>
                        <w:sz w:val="16"/>
                      </w:rPr>
                      <w:t xml:space="preserve"> </w:t>
                    </w:r>
                    <w:r>
                      <w:rPr>
                        <w:sz w:val="16"/>
                      </w:rPr>
                      <w:t>Consciousness:</w:t>
                    </w:r>
                    <w:r>
                      <w:rPr>
                        <w:spacing w:val="-5"/>
                        <w:sz w:val="16"/>
                      </w:rPr>
                      <w:t xml:space="preserve"> </w:t>
                    </w:r>
                    <w:r>
                      <w:rPr>
                        <w:b/>
                        <w:sz w:val="16"/>
                      </w:rPr>
                      <w:t>RE</w:t>
                    </w:r>
                    <w:r>
                      <w:rPr>
                        <w:sz w:val="16"/>
                      </w:rPr>
                      <w:t>STING</w:t>
                    </w:r>
                    <w:r>
                      <w:rPr>
                        <w:sz w:val="16"/>
                      </w:rPr>
                      <w:tab/>
                    </w:r>
                    <w:r>
                      <w:rPr>
                        <w:sz w:val="16"/>
                      </w:rPr>
                      <w:tab/>
                    </w:r>
                    <w:r>
                      <w:rPr>
                        <w:spacing w:val="-18"/>
                        <w:sz w:val="16"/>
                      </w:rPr>
                      <w:t>R</w:t>
                    </w:r>
                  </w:p>
                  <w:p w14:paraId="2E54C3E4" w14:textId="77777777" w:rsidR="0040444F" w:rsidRDefault="0040444F">
                    <w:pPr>
                      <w:tabs>
                        <w:tab w:val="left" w:pos="4416"/>
                      </w:tabs>
                      <w:spacing w:before="2"/>
                      <w:ind w:right="498"/>
                      <w:rPr>
                        <w:sz w:val="16"/>
                      </w:rPr>
                    </w:pPr>
                    <w:r>
                      <w:rPr>
                        <w:sz w:val="16"/>
                      </w:rPr>
                      <w:t>Postoperative Skin</w:t>
                    </w:r>
                    <w:r>
                      <w:rPr>
                        <w:spacing w:val="-10"/>
                        <w:sz w:val="16"/>
                      </w:rPr>
                      <w:t xml:space="preserve"> </w:t>
                    </w:r>
                    <w:r>
                      <w:rPr>
                        <w:sz w:val="16"/>
                      </w:rPr>
                      <w:t>Integrity:</w:t>
                    </w:r>
                    <w:r>
                      <w:rPr>
                        <w:spacing w:val="-3"/>
                        <w:sz w:val="16"/>
                      </w:rPr>
                      <w:t xml:space="preserve"> </w:t>
                    </w:r>
                    <w:r>
                      <w:rPr>
                        <w:b/>
                        <w:sz w:val="16"/>
                      </w:rPr>
                      <w:t>IN</w:t>
                    </w:r>
                    <w:r>
                      <w:rPr>
                        <w:sz w:val="16"/>
                      </w:rPr>
                      <w:t>TACT</w:t>
                    </w:r>
                    <w:r>
                      <w:rPr>
                        <w:sz w:val="16"/>
                      </w:rPr>
                      <w:tab/>
                      <w:t xml:space="preserve">I  Time the Operation Ends: </w:t>
                    </w:r>
                    <w:r>
                      <w:rPr>
                        <w:b/>
                        <w:sz w:val="16"/>
                      </w:rPr>
                      <w:t xml:space="preserve">12:30 </w:t>
                    </w:r>
                    <w:r>
                      <w:rPr>
                        <w:sz w:val="16"/>
                      </w:rPr>
                      <w:t>(APR 26,</w:t>
                    </w:r>
                    <w:r>
                      <w:rPr>
                        <w:spacing w:val="-22"/>
                        <w:sz w:val="16"/>
                      </w:rPr>
                      <w:t xml:space="preserve"> </w:t>
                    </w:r>
                    <w:r>
                      <w:rPr>
                        <w:sz w:val="16"/>
                      </w:rPr>
                      <w:t>2005@12:30)</w:t>
                    </w:r>
                  </w:p>
                  <w:p w14:paraId="04EBD8C0" w14:textId="77777777" w:rsidR="0040444F" w:rsidRDefault="0040444F">
                    <w:pPr>
                      <w:tabs>
                        <w:tab w:val="left" w:pos="5184"/>
                      </w:tabs>
                      <w:ind w:right="18"/>
                      <w:rPr>
                        <w:sz w:val="16"/>
                      </w:rPr>
                    </w:pPr>
                    <w:r>
                      <w:rPr>
                        <w:sz w:val="16"/>
                      </w:rPr>
                      <w:t xml:space="preserve">Time Patient Out of the O.R.: </w:t>
                    </w:r>
                    <w:r>
                      <w:rPr>
                        <w:b/>
                        <w:sz w:val="16"/>
                      </w:rPr>
                      <w:t xml:space="preserve">12:50 </w:t>
                    </w:r>
                    <w:r>
                      <w:rPr>
                        <w:sz w:val="16"/>
                      </w:rPr>
                      <w:t xml:space="preserve">(APR 26, 2005@12:50) Postoperative Disposition: </w:t>
                    </w:r>
                    <w:r>
                      <w:rPr>
                        <w:b/>
                        <w:sz w:val="16"/>
                      </w:rPr>
                      <w:t>PACU</w:t>
                    </w:r>
                    <w:r>
                      <w:rPr>
                        <w:b/>
                        <w:spacing w:val="-13"/>
                        <w:sz w:val="16"/>
                      </w:rPr>
                      <w:t xml:space="preserve"> </w:t>
                    </w:r>
                    <w:r>
                      <w:rPr>
                        <w:sz w:val="16"/>
                      </w:rPr>
                      <w:t>(RECOVERY</w:t>
                    </w:r>
                    <w:r>
                      <w:rPr>
                        <w:spacing w:val="-4"/>
                        <w:sz w:val="16"/>
                      </w:rPr>
                      <w:t xml:space="preserve"> </w:t>
                    </w:r>
                    <w:r>
                      <w:rPr>
                        <w:sz w:val="16"/>
                      </w:rPr>
                      <w:t>ROOM)</w:t>
                    </w:r>
                    <w:r>
                      <w:rPr>
                        <w:sz w:val="16"/>
                      </w:rPr>
                      <w:tab/>
                      <w:t xml:space="preserve">R Patient Discharged Via: </w:t>
                    </w:r>
                    <w:r>
                      <w:rPr>
                        <w:b/>
                        <w:sz w:val="16"/>
                      </w:rPr>
                      <w:t>PACU</w:t>
                    </w:r>
                    <w:r>
                      <w:rPr>
                        <w:b/>
                        <w:spacing w:val="-5"/>
                        <w:sz w:val="16"/>
                      </w:rPr>
                      <w:t xml:space="preserve"> </w:t>
                    </w:r>
                    <w:r>
                      <w:rPr>
                        <w:sz w:val="16"/>
                      </w:rPr>
                      <w:t>BED</w:t>
                    </w:r>
                  </w:p>
                </w:txbxContent>
              </v:textbox>
            </v:shape>
            <w10:wrap type="topAndBottom" anchorx="page"/>
          </v:group>
        </w:pict>
      </w:r>
    </w:p>
    <w:p w14:paraId="49CDB89F" w14:textId="77777777" w:rsidR="007D435F" w:rsidRDefault="007D435F">
      <w:pPr>
        <w:pStyle w:val="BodyText"/>
        <w:rPr>
          <w:sz w:val="20"/>
        </w:rPr>
      </w:pPr>
    </w:p>
    <w:p w14:paraId="74308479" w14:textId="77777777" w:rsidR="007D435F" w:rsidRDefault="007D435F">
      <w:pPr>
        <w:pStyle w:val="BodyText"/>
        <w:rPr>
          <w:sz w:val="20"/>
        </w:rPr>
      </w:pPr>
    </w:p>
    <w:p w14:paraId="04571890" w14:textId="77777777" w:rsidR="007D435F" w:rsidRDefault="007D435F">
      <w:pPr>
        <w:pStyle w:val="BodyText"/>
        <w:rPr>
          <w:sz w:val="20"/>
        </w:rPr>
      </w:pPr>
    </w:p>
    <w:p w14:paraId="1C55F081" w14:textId="77777777" w:rsidR="007D435F" w:rsidRDefault="007D435F">
      <w:pPr>
        <w:pStyle w:val="BodyText"/>
        <w:rPr>
          <w:sz w:val="20"/>
        </w:rPr>
      </w:pPr>
    </w:p>
    <w:p w14:paraId="27F85470" w14:textId="77777777" w:rsidR="007D435F" w:rsidRDefault="007D435F">
      <w:pPr>
        <w:pStyle w:val="BodyText"/>
        <w:rPr>
          <w:sz w:val="20"/>
        </w:rPr>
      </w:pPr>
    </w:p>
    <w:p w14:paraId="7CCC22C7" w14:textId="77777777" w:rsidR="007D435F" w:rsidRDefault="007D435F">
      <w:pPr>
        <w:pStyle w:val="BodyText"/>
        <w:rPr>
          <w:sz w:val="20"/>
        </w:rPr>
      </w:pPr>
    </w:p>
    <w:p w14:paraId="3E5F212E" w14:textId="77777777" w:rsidR="007D435F" w:rsidRDefault="007D435F">
      <w:pPr>
        <w:pStyle w:val="BodyText"/>
        <w:rPr>
          <w:sz w:val="20"/>
        </w:rPr>
      </w:pPr>
    </w:p>
    <w:p w14:paraId="6288C956" w14:textId="77777777" w:rsidR="007D435F" w:rsidRDefault="007D435F">
      <w:pPr>
        <w:pStyle w:val="BodyText"/>
        <w:rPr>
          <w:sz w:val="20"/>
        </w:rPr>
      </w:pPr>
    </w:p>
    <w:p w14:paraId="34A0CA19" w14:textId="77777777" w:rsidR="007D435F" w:rsidRDefault="007D435F">
      <w:pPr>
        <w:pStyle w:val="BodyText"/>
        <w:spacing w:before="10"/>
        <w:rPr>
          <w:sz w:val="20"/>
        </w:rPr>
      </w:pPr>
    </w:p>
    <w:p w14:paraId="17760377" w14:textId="293501FF" w:rsidR="007D435F" w:rsidRDefault="00A56FED">
      <w:pPr>
        <w:pStyle w:val="Heading6"/>
        <w:tabs>
          <w:tab w:val="left" w:pos="3768"/>
          <w:tab w:val="right" w:pos="9584"/>
        </w:tabs>
        <w:spacing w:before="91"/>
        <w:ind w:left="220"/>
      </w:pPr>
      <w:r>
        <w:t>November</w:t>
      </w:r>
      <w:r w:rsidR="00095A9A">
        <w:t xml:space="preserve"> 2021</w:t>
      </w:r>
      <w:r w:rsidR="00B87847">
        <w:tab/>
        <w:t>Surgery V. 3.0 User Manual</w:t>
      </w:r>
      <w:r w:rsidR="00B87847">
        <w:tab/>
        <w:t>119</w:t>
      </w:r>
    </w:p>
    <w:p w14:paraId="256FB2AA" w14:textId="77777777" w:rsidR="007D435F" w:rsidRDefault="007D435F">
      <w:pPr>
        <w:sectPr w:rsidR="007D435F">
          <w:footerReference w:type="default" r:id="rId155"/>
          <w:pgSz w:w="12240" w:h="15840"/>
          <w:pgMar w:top="1360" w:right="1180" w:bottom="280" w:left="1220" w:header="0" w:footer="0" w:gutter="0"/>
          <w:cols w:space="720"/>
        </w:sectPr>
      </w:pPr>
    </w:p>
    <w:p w14:paraId="4925F3B5"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31CF6FBD">
          <v:shape id="_x0000_s5976" type="#_x0000_t202" style="width:470.95pt;height:90.65pt;mso-left-percent:-10001;mso-top-percent:-10001;mso-position-horizontal:absolute;mso-position-horizontal-relative:char;mso-position-vertical:absolute;mso-position-vertical-relative:line;mso-left-percent:-10001;mso-top-percent:-10001" fillcolor="#e4e4e4" stroked="f">
            <v:textbox style="mso-next-textbox:#_x0000_s5976" inset="0,0,0,0">
              <w:txbxContent>
                <w:p w14:paraId="430C2366" w14:textId="77777777" w:rsidR="0040444F" w:rsidRDefault="0040444F">
                  <w:pPr>
                    <w:pStyle w:val="BodyText"/>
                    <w:tabs>
                      <w:tab w:val="left" w:pos="3426"/>
                      <w:tab w:val="left" w:pos="6402"/>
                    </w:tabs>
                    <w:spacing w:before="3"/>
                    <w:ind w:left="1180" w:right="1958" w:firstLine="36"/>
                  </w:pPr>
                  <w:r>
                    <w:t>** POST</w:t>
                  </w:r>
                  <w:r>
                    <w:rPr>
                      <w:spacing w:val="-4"/>
                    </w:rPr>
                    <w:t xml:space="preserve"> </w:t>
                  </w:r>
                  <w:r>
                    <w:t>OPERATION</w:t>
                  </w:r>
                  <w:r>
                    <w:rPr>
                      <w:spacing w:val="-2"/>
                    </w:rPr>
                    <w:t xml:space="preserve"> </w:t>
                  </w:r>
                  <w:r>
                    <w:t>**</w:t>
                  </w:r>
                  <w:r>
                    <w:tab/>
                    <w:t>CASE</w:t>
                  </w:r>
                  <w:r>
                    <w:rPr>
                      <w:spacing w:val="-3"/>
                    </w:rPr>
                    <w:t xml:space="preserve"> </w:t>
                  </w:r>
                  <w:r>
                    <w:t>#145</w:t>
                  </w:r>
                  <w:r>
                    <w:rPr>
                      <w:spacing w:val="91"/>
                    </w:rPr>
                    <w:t xml:space="preserve"> </w:t>
                  </w:r>
                  <w:r>
                    <w:t>SURPATIENT,NINE</w:t>
                  </w:r>
                  <w:r>
                    <w:tab/>
                    <w:t xml:space="preserve">PAGE 1 OF </w:t>
                  </w:r>
                  <w:r>
                    <w:rPr>
                      <w:spacing w:val="-15"/>
                    </w:rPr>
                    <w:t xml:space="preserve">1 </w:t>
                  </w:r>
                  <w:r>
                    <w:t>ANES CARE TIME</w:t>
                  </w:r>
                  <w:r>
                    <w:rPr>
                      <w:spacing w:val="-4"/>
                    </w:rPr>
                    <w:t xml:space="preserve"> </w:t>
                  </w:r>
                  <w:r>
                    <w:t>BLOCK</w:t>
                  </w:r>
                </w:p>
                <w:p w14:paraId="43B6E608" w14:textId="77777777" w:rsidR="0040444F" w:rsidRDefault="0040444F">
                  <w:pPr>
                    <w:pStyle w:val="BodyText"/>
                    <w:spacing w:before="2"/>
                  </w:pPr>
                </w:p>
                <w:p w14:paraId="5AA3A2E9" w14:textId="77777777" w:rsidR="0040444F" w:rsidRDefault="0040444F">
                  <w:pPr>
                    <w:pStyle w:val="BodyText"/>
                    <w:tabs>
                      <w:tab w:val="left" w:pos="508"/>
                    </w:tabs>
                    <w:ind w:left="28"/>
                  </w:pPr>
                  <w:r>
                    <w:t>1</w:t>
                  </w:r>
                  <w:r>
                    <w:tab/>
                    <w:t>NEW</w:t>
                  </w:r>
                  <w:r>
                    <w:rPr>
                      <w:spacing w:val="-2"/>
                    </w:rPr>
                    <w:t xml:space="preserve"> </w:t>
                  </w:r>
                  <w:r>
                    <w:t>ENTRY</w:t>
                  </w:r>
                </w:p>
                <w:p w14:paraId="52ADB4F6" w14:textId="77777777" w:rsidR="0040444F" w:rsidRDefault="0040444F">
                  <w:pPr>
                    <w:pStyle w:val="BodyText"/>
                    <w:spacing w:before="6"/>
                    <w:rPr>
                      <w:sz w:val="15"/>
                    </w:rPr>
                  </w:pPr>
                </w:p>
                <w:p w14:paraId="6D0425EB" w14:textId="77777777" w:rsidR="0040444F" w:rsidRDefault="0040444F">
                  <w:pPr>
                    <w:pStyle w:val="BodyText"/>
                    <w:spacing w:line="181" w:lineRule="exact"/>
                    <w:ind w:left="28"/>
                    <w:rPr>
                      <w:b/>
                    </w:rPr>
                  </w:pPr>
                  <w:r>
                    <w:t>Enter Screen Server Function:</w:t>
                  </w:r>
                  <w:r>
                    <w:rPr>
                      <w:spacing w:val="92"/>
                    </w:rPr>
                    <w:t xml:space="preserve"> </w:t>
                  </w:r>
                  <w:r>
                    <w:rPr>
                      <w:b/>
                    </w:rPr>
                    <w:t>1</w:t>
                  </w:r>
                </w:p>
                <w:p w14:paraId="532F9F6E" w14:textId="77777777" w:rsidR="0040444F" w:rsidRDefault="0040444F">
                  <w:pPr>
                    <w:pStyle w:val="BodyText"/>
                    <w:tabs>
                      <w:tab w:val="left" w:pos="6461"/>
                    </w:tabs>
                    <w:spacing w:line="247" w:lineRule="auto"/>
                    <w:ind w:left="28" w:right="1707"/>
                  </w:pPr>
                  <w:r>
                    <w:t>Select ANES CARE TIME BLOCK ANES CARE MULTIPLE START</w:t>
                  </w:r>
                  <w:r>
                    <w:rPr>
                      <w:spacing w:val="-23"/>
                    </w:rPr>
                    <w:t xml:space="preserve"> </w:t>
                  </w:r>
                  <w:r>
                    <w:t>TIME:</w:t>
                  </w:r>
                  <w:r>
                    <w:rPr>
                      <w:spacing w:val="-1"/>
                    </w:rPr>
                    <w:t xml:space="preserve"> </w:t>
                  </w:r>
                  <w:r>
                    <w:rPr>
                      <w:b/>
                    </w:rPr>
                    <w:t>10:30</w:t>
                  </w:r>
                  <w:r>
                    <w:rPr>
                      <w:b/>
                    </w:rPr>
                    <w:tab/>
                  </w:r>
                  <w:r>
                    <w:t xml:space="preserve">APR 26, </w:t>
                  </w:r>
                  <w:r>
                    <w:rPr>
                      <w:spacing w:val="-4"/>
                    </w:rPr>
                    <w:t xml:space="preserve">2005@ </w:t>
                  </w:r>
                  <w:r>
                    <w:t>10:30</w:t>
                  </w:r>
                </w:p>
                <w:p w14:paraId="650430ED" w14:textId="77777777" w:rsidR="0040444F" w:rsidRDefault="0040444F">
                  <w:pPr>
                    <w:pStyle w:val="BodyText"/>
                    <w:spacing w:line="175" w:lineRule="exact"/>
                    <w:ind w:left="316"/>
                  </w:pPr>
                  <w:r>
                    <w:t>ANES CARE TIME BLOCK ANES CARE MULTIPLE START TIME: APR 26, 2005@10:30</w:t>
                  </w:r>
                </w:p>
                <w:p w14:paraId="6CD5D880" w14:textId="77777777" w:rsidR="0040444F" w:rsidRDefault="0040444F">
                  <w:pPr>
                    <w:pStyle w:val="BodyText"/>
                    <w:spacing w:before="1" w:line="176" w:lineRule="exact"/>
                    <w:ind w:left="892"/>
                  </w:pPr>
                  <w:r>
                    <w:t>// &lt;Enter&gt;</w:t>
                  </w:r>
                </w:p>
              </w:txbxContent>
            </v:textbox>
            <w10:anchorlock/>
          </v:shape>
        </w:pict>
      </w:r>
    </w:p>
    <w:p w14:paraId="50033953" w14:textId="77777777" w:rsidR="007D435F" w:rsidRDefault="00277930">
      <w:pPr>
        <w:pStyle w:val="BodyText"/>
        <w:spacing w:before="5"/>
        <w:rPr>
          <w:rFonts w:ascii="Times New Roman"/>
          <w:sz w:val="12"/>
        </w:rPr>
      </w:pPr>
      <w:r>
        <w:pict w14:anchorId="7DFE790D">
          <v:shape id="_x0000_s4191" type="#_x0000_t202" style="position:absolute;margin-left:70.6pt;margin-top:8.35pt;width:470.95pt;height:90.65pt;z-index:-15572480;mso-wrap-distance-left:0;mso-wrap-distance-right:0;mso-position-horizontal-relative:page" fillcolor="#e4e4e4" stroked="f">
            <v:textbox style="mso-next-textbox:#_x0000_s4191" inset="0,0,0,0">
              <w:txbxContent>
                <w:p w14:paraId="3595C0F9" w14:textId="77777777" w:rsidR="0040444F" w:rsidRDefault="0040444F">
                  <w:pPr>
                    <w:pStyle w:val="BodyText"/>
                    <w:tabs>
                      <w:tab w:val="left" w:pos="3197"/>
                      <w:tab w:val="left" w:pos="6173"/>
                    </w:tabs>
                    <w:spacing w:before="3"/>
                    <w:ind w:left="1180" w:right="2186" w:hanging="192"/>
                  </w:pPr>
                  <w:r>
                    <w:t>** POST</w:t>
                  </w:r>
                  <w:r>
                    <w:rPr>
                      <w:spacing w:val="-5"/>
                    </w:rPr>
                    <w:t xml:space="preserve"> </w:t>
                  </w:r>
                  <w:r>
                    <w:t>OPERATION</w:t>
                  </w:r>
                  <w:r>
                    <w:rPr>
                      <w:spacing w:val="-2"/>
                    </w:rPr>
                    <w:t xml:space="preserve"> </w:t>
                  </w:r>
                  <w:r>
                    <w:t>**</w:t>
                  </w:r>
                  <w:r>
                    <w:tab/>
                    <w:t>CASE</w:t>
                  </w:r>
                  <w:r>
                    <w:rPr>
                      <w:spacing w:val="-3"/>
                    </w:rPr>
                    <w:t xml:space="preserve"> </w:t>
                  </w:r>
                  <w:r>
                    <w:t>#145</w:t>
                  </w:r>
                  <w:r>
                    <w:rPr>
                      <w:spacing w:val="90"/>
                    </w:rPr>
                    <w:t xml:space="preserve"> </w:t>
                  </w:r>
                  <w:r>
                    <w:t>SURPATIENT,NINE</w:t>
                  </w:r>
                  <w:r>
                    <w:tab/>
                    <w:t xml:space="preserve">PAGE 1 OF </w:t>
                  </w:r>
                  <w:r>
                    <w:rPr>
                      <w:spacing w:val="-14"/>
                    </w:rPr>
                    <w:t xml:space="preserve">1 </w:t>
                  </w:r>
                  <w:r>
                    <w:t>ANES CARE TIME BLOCK</w:t>
                  </w:r>
                  <w:r>
                    <w:rPr>
                      <w:spacing w:val="90"/>
                    </w:rPr>
                    <w:t xml:space="preserve"> </w:t>
                  </w:r>
                  <w:r>
                    <w:t>(3050608.153)</w:t>
                  </w:r>
                </w:p>
                <w:p w14:paraId="4D18CDBF" w14:textId="77777777" w:rsidR="0040444F" w:rsidRDefault="0040444F">
                  <w:pPr>
                    <w:pStyle w:val="BodyText"/>
                    <w:spacing w:before="10"/>
                    <w:rPr>
                      <w:sz w:val="15"/>
                    </w:rPr>
                  </w:pPr>
                </w:p>
                <w:p w14:paraId="4B9A088E" w14:textId="77777777" w:rsidR="0040444F" w:rsidRDefault="0040444F">
                  <w:pPr>
                    <w:pStyle w:val="BodyText"/>
                    <w:numPr>
                      <w:ilvl w:val="0"/>
                      <w:numId w:val="320"/>
                    </w:numPr>
                    <w:tabs>
                      <w:tab w:val="left" w:pos="508"/>
                      <w:tab w:val="left" w:pos="509"/>
                    </w:tabs>
                    <w:ind w:hanging="481"/>
                  </w:pPr>
                  <w:r>
                    <w:t>ANES CARE MULTIPLE START TIME: APR 26,</w:t>
                  </w:r>
                  <w:r>
                    <w:rPr>
                      <w:spacing w:val="-10"/>
                    </w:rPr>
                    <w:t xml:space="preserve"> </w:t>
                  </w:r>
                  <w:r>
                    <w:t>2005@10:30</w:t>
                  </w:r>
                </w:p>
                <w:p w14:paraId="6F470633" w14:textId="77777777" w:rsidR="0040444F" w:rsidRDefault="0040444F">
                  <w:pPr>
                    <w:pStyle w:val="BodyText"/>
                    <w:numPr>
                      <w:ilvl w:val="0"/>
                      <w:numId w:val="320"/>
                    </w:numPr>
                    <w:tabs>
                      <w:tab w:val="left" w:pos="508"/>
                      <w:tab w:val="left" w:pos="509"/>
                    </w:tabs>
                    <w:spacing w:before="1"/>
                    <w:ind w:hanging="481"/>
                  </w:pPr>
                  <w:r>
                    <w:t>ANES CARE MULTIPLE END</w:t>
                  </w:r>
                  <w:r>
                    <w:rPr>
                      <w:spacing w:val="-5"/>
                    </w:rPr>
                    <w:t xml:space="preserve"> </w:t>
                  </w:r>
                  <w:r>
                    <w:t>TIME:</w:t>
                  </w:r>
                </w:p>
                <w:p w14:paraId="12C5D1D5" w14:textId="77777777" w:rsidR="0040444F" w:rsidRDefault="0040444F">
                  <w:pPr>
                    <w:pStyle w:val="BodyText"/>
                    <w:spacing w:before="7"/>
                    <w:rPr>
                      <w:sz w:val="15"/>
                    </w:rPr>
                  </w:pPr>
                </w:p>
                <w:p w14:paraId="4A0FA33B" w14:textId="77777777" w:rsidR="0040444F" w:rsidRDefault="0040444F">
                  <w:pPr>
                    <w:pStyle w:val="BodyText"/>
                    <w:ind w:left="28"/>
                    <w:rPr>
                      <w:b/>
                    </w:rPr>
                  </w:pPr>
                  <w:r>
                    <w:t>Enter Screen Server Function:</w:t>
                  </w:r>
                  <w:r>
                    <w:rPr>
                      <w:spacing w:val="92"/>
                    </w:rPr>
                    <w:t xml:space="preserve"> </w:t>
                  </w:r>
                  <w:r>
                    <w:rPr>
                      <w:b/>
                    </w:rPr>
                    <w:t>2</w:t>
                  </w:r>
                </w:p>
                <w:p w14:paraId="54F5F9E1" w14:textId="77777777" w:rsidR="0040444F" w:rsidRDefault="0040444F">
                  <w:pPr>
                    <w:pStyle w:val="BodyText"/>
                    <w:spacing w:before="1"/>
                    <w:ind w:left="28"/>
                  </w:pPr>
                  <w:r>
                    <w:t xml:space="preserve">Anesthesia Care Multiple End Time: </w:t>
                  </w:r>
                  <w:r>
                    <w:rPr>
                      <w:b/>
                    </w:rPr>
                    <w:t xml:space="preserve">12:40 </w:t>
                  </w:r>
                  <w:r>
                    <w:t>(APR 26, 2005@12:40)</w:t>
                  </w:r>
                </w:p>
                <w:p w14:paraId="7B8018B5" w14:textId="77777777" w:rsidR="0040444F" w:rsidRDefault="0040444F">
                  <w:pPr>
                    <w:pStyle w:val="BodyText"/>
                  </w:pPr>
                </w:p>
                <w:p w14:paraId="7C40CE23" w14:textId="77777777" w:rsidR="0040444F" w:rsidRDefault="0040444F">
                  <w:pPr>
                    <w:pStyle w:val="BodyText"/>
                    <w:spacing w:before="1"/>
                    <w:ind w:left="28"/>
                    <w:rPr>
                      <w:b/>
                    </w:rPr>
                  </w:pPr>
                  <w:r>
                    <w:t>Does this entry complete all start and end times for this case? (Y/N)//</w:t>
                  </w:r>
                  <w:r>
                    <w:rPr>
                      <w:spacing w:val="78"/>
                    </w:rPr>
                    <w:t xml:space="preserve"> </w:t>
                  </w:r>
                  <w:r>
                    <w:rPr>
                      <w:b/>
                    </w:rPr>
                    <w:t>Y</w:t>
                  </w:r>
                </w:p>
              </w:txbxContent>
            </v:textbox>
            <w10:wrap type="topAndBottom" anchorx="page"/>
          </v:shape>
        </w:pict>
      </w:r>
      <w:r>
        <w:pict w14:anchorId="2676EE4C">
          <v:group id="_x0000_s4186" style="position:absolute;margin-left:70.6pt;margin-top:108.25pt;width:470.95pt;height:63.4pt;z-index:-15571968;mso-wrap-distance-left:0;mso-wrap-distance-right:0;mso-position-horizontal-relative:page" coordorigin="1412,2165" coordsize="9419,1268">
            <v:shape id="_x0000_s4190" style="position:absolute;left:1411;top:2164;width:9419;height:1268" coordorigin="1412,2165" coordsize="9419,1268" path="m10831,2165r-9419,l1412,2345r,182l1412,3432r9419,l10831,2345r,-180xe" fillcolor="#e4e4e4" stroked="f">
              <v:path arrowok="t"/>
            </v:shape>
            <v:shape id="_x0000_s4189" type="#_x0000_t202" style="position:absolute;left:2400;top:2167;width:4725;height:183" filled="f" stroked="f">
              <v:textbox style="mso-next-textbox:#_x0000_s4189" inset="0,0,0,0">
                <w:txbxContent>
                  <w:p w14:paraId="3EF0CDA3" w14:textId="77777777" w:rsidR="0040444F" w:rsidRDefault="0040444F">
                    <w:pPr>
                      <w:tabs>
                        <w:tab w:val="left" w:pos="2208"/>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5"/>
                        <w:sz w:val="16"/>
                      </w:rPr>
                      <w:t xml:space="preserve"> </w:t>
                    </w:r>
                    <w:r>
                      <w:rPr>
                        <w:sz w:val="16"/>
                      </w:rPr>
                      <w:t>SURPATIENT,NINE</w:t>
                    </w:r>
                  </w:p>
                </w:txbxContent>
              </v:textbox>
            </v:shape>
            <v:shape id="_x0000_s4188" type="#_x0000_t202" style="position:absolute;left:7585;top:2167;width:1077;height:183" filled="f" stroked="f">
              <v:textbox style="mso-next-textbox:#_x0000_s4188" inset="0,0,0,0">
                <w:txbxContent>
                  <w:p w14:paraId="23406546" w14:textId="77777777" w:rsidR="0040444F" w:rsidRDefault="0040444F">
                    <w:pPr>
                      <w:rPr>
                        <w:sz w:val="16"/>
                      </w:rPr>
                    </w:pPr>
                    <w:r>
                      <w:rPr>
                        <w:sz w:val="16"/>
                      </w:rPr>
                      <w:t>PAGE 1 OF 1</w:t>
                    </w:r>
                  </w:p>
                </w:txbxContent>
              </v:textbox>
            </v:shape>
            <v:shape id="_x0000_s4187" type="#_x0000_t202" style="position:absolute;left:1440;top:2347;width:5492;height:1085" filled="f" stroked="f">
              <v:textbox style="mso-next-textbox:#_x0000_s4187" inset="0,0,0,0">
                <w:txbxContent>
                  <w:p w14:paraId="76EAB24E" w14:textId="77777777" w:rsidR="0040444F" w:rsidRDefault="0040444F">
                    <w:pPr>
                      <w:ind w:left="1151"/>
                      <w:rPr>
                        <w:sz w:val="16"/>
                      </w:rPr>
                    </w:pPr>
                    <w:r>
                      <w:rPr>
                        <w:sz w:val="16"/>
                      </w:rPr>
                      <w:t>ANES CARE TIME BLOCK</w:t>
                    </w:r>
                    <w:r>
                      <w:rPr>
                        <w:spacing w:val="88"/>
                        <w:sz w:val="16"/>
                      </w:rPr>
                      <w:t xml:space="preserve"> </w:t>
                    </w:r>
                    <w:r>
                      <w:rPr>
                        <w:sz w:val="16"/>
                      </w:rPr>
                      <w:t>(3050608.153)</w:t>
                    </w:r>
                  </w:p>
                  <w:p w14:paraId="24C7458F" w14:textId="77777777" w:rsidR="0040444F" w:rsidRDefault="0040444F">
                    <w:pPr>
                      <w:rPr>
                        <w:sz w:val="16"/>
                      </w:rPr>
                    </w:pPr>
                  </w:p>
                  <w:p w14:paraId="0BC45618" w14:textId="77777777" w:rsidR="0040444F" w:rsidRDefault="0040444F">
                    <w:pPr>
                      <w:numPr>
                        <w:ilvl w:val="0"/>
                        <w:numId w:val="319"/>
                      </w:numPr>
                      <w:tabs>
                        <w:tab w:val="left" w:pos="479"/>
                        <w:tab w:val="left" w:pos="480"/>
                      </w:tabs>
                      <w:rPr>
                        <w:sz w:val="16"/>
                      </w:rPr>
                    </w:pPr>
                    <w:r>
                      <w:rPr>
                        <w:sz w:val="16"/>
                      </w:rPr>
                      <w:t>ANES CARE MULTIPLE START TIME: APR 26, 2005 AT</w:t>
                    </w:r>
                    <w:r>
                      <w:rPr>
                        <w:spacing w:val="-23"/>
                        <w:sz w:val="16"/>
                      </w:rPr>
                      <w:t xml:space="preserve"> </w:t>
                    </w:r>
                    <w:r>
                      <w:rPr>
                        <w:sz w:val="16"/>
                      </w:rPr>
                      <w:t>10:30</w:t>
                    </w:r>
                  </w:p>
                  <w:p w14:paraId="062793B7" w14:textId="77777777" w:rsidR="0040444F" w:rsidRDefault="0040444F">
                    <w:pPr>
                      <w:numPr>
                        <w:ilvl w:val="0"/>
                        <w:numId w:val="319"/>
                      </w:numPr>
                      <w:tabs>
                        <w:tab w:val="left" w:pos="479"/>
                        <w:tab w:val="left" w:pos="480"/>
                      </w:tabs>
                      <w:spacing w:before="1"/>
                      <w:rPr>
                        <w:sz w:val="16"/>
                      </w:rPr>
                    </w:pPr>
                    <w:r>
                      <w:rPr>
                        <w:sz w:val="16"/>
                      </w:rPr>
                      <w:t>ANES CARE MULTIPLE END TIME: APR 26, 2005 AT</w:t>
                    </w:r>
                    <w:r>
                      <w:rPr>
                        <w:spacing w:val="-22"/>
                        <w:sz w:val="16"/>
                      </w:rPr>
                      <w:t xml:space="preserve"> </w:t>
                    </w:r>
                    <w:r>
                      <w:rPr>
                        <w:sz w:val="16"/>
                      </w:rPr>
                      <w:t>12:40</w:t>
                    </w:r>
                  </w:p>
                  <w:p w14:paraId="375A816A" w14:textId="77777777" w:rsidR="0040444F" w:rsidRDefault="0040444F">
                    <w:pPr>
                      <w:spacing w:before="7"/>
                      <w:rPr>
                        <w:sz w:val="15"/>
                      </w:rPr>
                    </w:pPr>
                  </w:p>
                  <w:p w14:paraId="2623803F"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3BA095C7">
          <v:group id="_x0000_s4180" style="position:absolute;margin-left:70.6pt;margin-top:180.85pt;width:470.95pt;height:63.5pt;z-index:-15571456;mso-wrap-distance-left:0;mso-wrap-distance-right:0;mso-position-horizontal-relative:page" coordorigin="1412,3617" coordsize="9419,1270">
            <v:shape id="_x0000_s4185" style="position:absolute;left:1411;top:3616;width:9419;height:1270" coordorigin="1412,3617" coordsize="9419,1270" path="m10831,3617r-9419,l1412,3799r,180l1412,4886r9419,l10831,3799r,-182xe" fillcolor="#e4e4e4" stroked="f">
              <v:path arrowok="t"/>
            </v:shape>
            <v:shape id="_x0000_s4184" type="#_x0000_t202" style="position:absolute;left:2400;top:3619;width:2132;height:365" filled="f" stroked="f">
              <v:textbox style="mso-next-textbox:#_x0000_s4184" inset="0,0,0,0">
                <w:txbxContent>
                  <w:p w14:paraId="68411761" w14:textId="77777777" w:rsidR="0040444F" w:rsidRDefault="0040444F">
                    <w:pPr>
                      <w:ind w:left="192" w:right="-1" w:hanging="192"/>
                      <w:rPr>
                        <w:sz w:val="16"/>
                      </w:rPr>
                    </w:pPr>
                    <w:r>
                      <w:rPr>
                        <w:sz w:val="16"/>
                      </w:rPr>
                      <w:t>** POST OPERATION ** ANES CARE TIME BLOCK</w:t>
                    </w:r>
                  </w:p>
                </w:txbxContent>
              </v:textbox>
            </v:shape>
            <v:shape id="_x0000_s4183" type="#_x0000_t202" style="position:absolute;left:4609;top:3619;width:2516;height:183" filled="f" stroked="f">
              <v:textbox style="mso-next-textbox:#_x0000_s4183" inset="0,0,0,0">
                <w:txbxContent>
                  <w:p w14:paraId="193D7ABF" w14:textId="77777777" w:rsidR="0040444F" w:rsidRDefault="0040444F">
                    <w:pPr>
                      <w:rPr>
                        <w:sz w:val="16"/>
                      </w:rPr>
                    </w:pPr>
                    <w:r>
                      <w:rPr>
                        <w:sz w:val="16"/>
                      </w:rPr>
                      <w:t>CASE #145</w:t>
                    </w:r>
                    <w:r>
                      <w:rPr>
                        <w:spacing w:val="85"/>
                        <w:sz w:val="16"/>
                      </w:rPr>
                      <w:t xml:space="preserve"> </w:t>
                    </w:r>
                    <w:r>
                      <w:rPr>
                        <w:sz w:val="16"/>
                      </w:rPr>
                      <w:t>SURPATIENT,NINE</w:t>
                    </w:r>
                  </w:p>
                </w:txbxContent>
              </v:textbox>
            </v:shape>
            <v:shape id="_x0000_s4182" type="#_x0000_t202" style="position:absolute;left:7585;top:3619;width:1077;height:183" filled="f" stroked="f">
              <v:textbox style="mso-next-textbox:#_x0000_s4182" inset="0,0,0,0">
                <w:txbxContent>
                  <w:p w14:paraId="58FADE31" w14:textId="77777777" w:rsidR="0040444F" w:rsidRDefault="0040444F">
                    <w:pPr>
                      <w:rPr>
                        <w:sz w:val="16"/>
                      </w:rPr>
                    </w:pPr>
                    <w:r>
                      <w:rPr>
                        <w:sz w:val="16"/>
                      </w:rPr>
                      <w:t>PAGE 1 OF 1</w:t>
                    </w:r>
                  </w:p>
                </w:txbxContent>
              </v:textbox>
            </v:shape>
            <v:shape id="_x0000_s4181" type="#_x0000_t202" style="position:absolute;left:1440;top:4164;width:5492;height:720" filled="f" stroked="f">
              <v:textbox style="mso-next-textbox:#_x0000_s4181" inset="0,0,0,0">
                <w:txbxContent>
                  <w:p w14:paraId="29319720" w14:textId="77777777" w:rsidR="0040444F" w:rsidRDefault="0040444F">
                    <w:pPr>
                      <w:numPr>
                        <w:ilvl w:val="0"/>
                        <w:numId w:val="318"/>
                      </w:numPr>
                      <w:tabs>
                        <w:tab w:val="left" w:pos="479"/>
                        <w:tab w:val="left" w:pos="480"/>
                      </w:tabs>
                      <w:spacing w:line="181" w:lineRule="exact"/>
                      <w:rPr>
                        <w:sz w:val="16"/>
                      </w:rPr>
                    </w:pPr>
                    <w:r>
                      <w:rPr>
                        <w:sz w:val="16"/>
                      </w:rPr>
                      <w:t>ANES CARE MULTIPLE START TIME: APR 26, 2005 AT</w:t>
                    </w:r>
                    <w:r>
                      <w:rPr>
                        <w:spacing w:val="-22"/>
                        <w:sz w:val="16"/>
                      </w:rPr>
                      <w:t xml:space="preserve"> </w:t>
                    </w:r>
                    <w:r>
                      <w:rPr>
                        <w:sz w:val="16"/>
                      </w:rPr>
                      <w:t>10:30</w:t>
                    </w:r>
                  </w:p>
                  <w:p w14:paraId="6E7F79DE" w14:textId="77777777" w:rsidR="0040444F" w:rsidRDefault="0040444F">
                    <w:pPr>
                      <w:numPr>
                        <w:ilvl w:val="0"/>
                        <w:numId w:val="318"/>
                      </w:numPr>
                      <w:tabs>
                        <w:tab w:val="left" w:pos="479"/>
                        <w:tab w:val="left" w:pos="480"/>
                      </w:tabs>
                      <w:spacing w:line="181" w:lineRule="exact"/>
                      <w:rPr>
                        <w:sz w:val="16"/>
                      </w:rPr>
                    </w:pPr>
                    <w:r>
                      <w:rPr>
                        <w:sz w:val="16"/>
                      </w:rPr>
                      <w:t>NEW</w:t>
                    </w:r>
                    <w:r>
                      <w:rPr>
                        <w:spacing w:val="-2"/>
                        <w:sz w:val="16"/>
                      </w:rPr>
                      <w:t xml:space="preserve"> </w:t>
                    </w:r>
                    <w:r>
                      <w:rPr>
                        <w:sz w:val="16"/>
                      </w:rPr>
                      <w:t>ENTRY</w:t>
                    </w:r>
                  </w:p>
                  <w:p w14:paraId="2B733249" w14:textId="77777777" w:rsidR="0040444F" w:rsidRDefault="0040444F">
                    <w:pPr>
                      <w:spacing w:before="7"/>
                      <w:rPr>
                        <w:sz w:val="15"/>
                      </w:rPr>
                    </w:pPr>
                  </w:p>
                  <w:p w14:paraId="7D5CDF13"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1A9EC7AA">
          <v:group id="_x0000_s4168" style="position:absolute;margin-left:70.6pt;margin-top:253.45pt;width:470.95pt;height:172.3pt;z-index:-15570944;mso-wrap-distance-left:0;mso-wrap-distance-right:0;mso-position-horizontal-relative:page" coordorigin="1412,5069" coordsize="9419,3446">
            <v:shape id="_x0000_s4179" style="position:absolute;left:1411;top:5068;width:9419;height:3446" coordorigin="1412,5069" coordsize="9419,3446" o:spt="100" adj="0,,0" path="m10831,8333r-9419,l1412,8514r9419,l10831,8333xm10831,5069r-9419,l1412,5251r,180l1412,5614r,180l1412,5976r,180l1412,6339r,182l1412,6701r,182l1412,7063r,183l1412,7426r,182l1412,7788r,183l1412,8151r,182l10831,8333r,-182l10831,7971r,-183l10831,7608r,-182l10831,7246r,-183l10831,6883r,-182l10831,6521r,-182l10831,6156r,-180l10831,5794r,-180l10831,5431r,-180l10831,5069xe" fillcolor="#e4e4e4" stroked="f">
              <v:stroke joinstyle="round"/>
              <v:formulas/>
              <v:path arrowok="t" o:connecttype="segments"/>
            </v:shape>
            <v:shape id="_x0000_s4178" type="#_x0000_t202" style="position:absolute;left:2400;top:5071;width:4724;height:183" filled="f" stroked="f">
              <v:textbox style="mso-next-textbox:#_x0000_s4178" inset="0,0,0,0">
                <w:txbxContent>
                  <w:p w14:paraId="2ABEDC50" w14:textId="77777777" w:rsidR="0040444F" w:rsidRDefault="0040444F">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5"/>
                        <w:sz w:val="16"/>
                      </w:rPr>
                      <w:t xml:space="preserve"> </w:t>
                    </w:r>
                    <w:r>
                      <w:rPr>
                        <w:sz w:val="16"/>
                      </w:rPr>
                      <w:t>SURPATIENT,NINE</w:t>
                    </w:r>
                  </w:p>
                </w:txbxContent>
              </v:textbox>
            </v:shape>
            <v:shape id="_x0000_s4177" type="#_x0000_t202" style="position:absolute;left:7679;top:5071;width:1077;height:183" filled="f" stroked="f">
              <v:textbox style="mso-next-textbox:#_x0000_s4177" inset="0,0,0,0">
                <w:txbxContent>
                  <w:p w14:paraId="3B2998AA" w14:textId="77777777" w:rsidR="0040444F" w:rsidRDefault="0040444F">
                    <w:pPr>
                      <w:rPr>
                        <w:sz w:val="16"/>
                      </w:rPr>
                    </w:pPr>
                    <w:r>
                      <w:rPr>
                        <w:sz w:val="16"/>
                      </w:rPr>
                      <w:t>PAGE 1 OF 2</w:t>
                    </w:r>
                  </w:p>
                </w:txbxContent>
              </v:textbox>
            </v:shape>
            <v:shape id="_x0000_s4176" type="#_x0000_t202" style="position:absolute;left:1440;top:5434;width:212;height:2722" filled="f" stroked="f">
              <v:textbox style="mso-next-textbox:#_x0000_s4176" inset="0,0,0,0">
                <w:txbxContent>
                  <w:p w14:paraId="39CC380C" w14:textId="77777777" w:rsidR="0040444F" w:rsidRDefault="0040444F">
                    <w:pPr>
                      <w:rPr>
                        <w:sz w:val="16"/>
                      </w:rPr>
                    </w:pPr>
                    <w:r>
                      <w:rPr>
                        <w:sz w:val="16"/>
                      </w:rPr>
                      <w:t>1</w:t>
                    </w:r>
                  </w:p>
                  <w:p w14:paraId="6A8EF7C1" w14:textId="77777777" w:rsidR="0040444F" w:rsidRDefault="0040444F">
                    <w:pPr>
                      <w:spacing w:before="2" w:line="181" w:lineRule="exact"/>
                      <w:rPr>
                        <w:sz w:val="16"/>
                      </w:rPr>
                    </w:pPr>
                    <w:r>
                      <w:rPr>
                        <w:sz w:val="16"/>
                      </w:rPr>
                      <w:t>2</w:t>
                    </w:r>
                  </w:p>
                  <w:p w14:paraId="09C38753" w14:textId="77777777" w:rsidR="0040444F" w:rsidRDefault="0040444F">
                    <w:pPr>
                      <w:spacing w:line="181" w:lineRule="exact"/>
                      <w:rPr>
                        <w:sz w:val="16"/>
                      </w:rPr>
                    </w:pPr>
                    <w:r>
                      <w:rPr>
                        <w:sz w:val="16"/>
                      </w:rPr>
                      <w:t>3</w:t>
                    </w:r>
                  </w:p>
                  <w:p w14:paraId="2D2B3752" w14:textId="77777777" w:rsidR="0040444F" w:rsidRDefault="0040444F">
                    <w:pPr>
                      <w:spacing w:before="1" w:line="181" w:lineRule="exact"/>
                      <w:rPr>
                        <w:sz w:val="16"/>
                      </w:rPr>
                    </w:pPr>
                    <w:r>
                      <w:rPr>
                        <w:sz w:val="16"/>
                      </w:rPr>
                      <w:t>4</w:t>
                    </w:r>
                  </w:p>
                  <w:p w14:paraId="6DF61928" w14:textId="77777777" w:rsidR="0040444F" w:rsidRDefault="0040444F">
                    <w:pPr>
                      <w:spacing w:line="181" w:lineRule="exact"/>
                      <w:rPr>
                        <w:sz w:val="16"/>
                      </w:rPr>
                    </w:pPr>
                    <w:r>
                      <w:rPr>
                        <w:sz w:val="16"/>
                      </w:rPr>
                      <w:t>5</w:t>
                    </w:r>
                  </w:p>
                  <w:p w14:paraId="1530019B" w14:textId="77777777" w:rsidR="0040444F" w:rsidRDefault="0040444F">
                    <w:pPr>
                      <w:spacing w:before="1"/>
                      <w:rPr>
                        <w:sz w:val="16"/>
                      </w:rPr>
                    </w:pPr>
                    <w:r>
                      <w:rPr>
                        <w:sz w:val="16"/>
                      </w:rPr>
                      <w:t>6</w:t>
                    </w:r>
                  </w:p>
                  <w:p w14:paraId="6DBA4457" w14:textId="77777777" w:rsidR="0040444F" w:rsidRDefault="0040444F">
                    <w:pPr>
                      <w:spacing w:before="1" w:line="181" w:lineRule="exact"/>
                      <w:rPr>
                        <w:sz w:val="16"/>
                      </w:rPr>
                    </w:pPr>
                    <w:r>
                      <w:rPr>
                        <w:sz w:val="16"/>
                      </w:rPr>
                      <w:t>7</w:t>
                    </w:r>
                  </w:p>
                  <w:p w14:paraId="1DDC9DD1" w14:textId="77777777" w:rsidR="0040444F" w:rsidRDefault="0040444F">
                    <w:pPr>
                      <w:spacing w:line="181" w:lineRule="exact"/>
                      <w:rPr>
                        <w:sz w:val="16"/>
                      </w:rPr>
                    </w:pPr>
                    <w:r>
                      <w:rPr>
                        <w:sz w:val="16"/>
                      </w:rPr>
                      <w:t>8</w:t>
                    </w:r>
                  </w:p>
                  <w:p w14:paraId="339F1718" w14:textId="77777777" w:rsidR="0040444F" w:rsidRDefault="0040444F">
                    <w:pPr>
                      <w:spacing w:before="1" w:line="181" w:lineRule="exact"/>
                      <w:rPr>
                        <w:sz w:val="16"/>
                      </w:rPr>
                    </w:pPr>
                    <w:r>
                      <w:rPr>
                        <w:sz w:val="16"/>
                      </w:rPr>
                      <w:t>9</w:t>
                    </w:r>
                  </w:p>
                  <w:p w14:paraId="7945C816" w14:textId="77777777" w:rsidR="0040444F" w:rsidRDefault="0040444F">
                    <w:pPr>
                      <w:spacing w:line="181" w:lineRule="exact"/>
                      <w:rPr>
                        <w:sz w:val="16"/>
                      </w:rPr>
                    </w:pPr>
                    <w:r>
                      <w:rPr>
                        <w:sz w:val="16"/>
                      </w:rPr>
                      <w:t>10</w:t>
                    </w:r>
                  </w:p>
                  <w:p w14:paraId="0519E211" w14:textId="77777777" w:rsidR="0040444F" w:rsidRDefault="0040444F">
                    <w:pPr>
                      <w:spacing w:before="1" w:line="181" w:lineRule="exact"/>
                      <w:rPr>
                        <w:sz w:val="16"/>
                      </w:rPr>
                    </w:pPr>
                    <w:r>
                      <w:rPr>
                        <w:sz w:val="16"/>
                      </w:rPr>
                      <w:t>11</w:t>
                    </w:r>
                  </w:p>
                  <w:p w14:paraId="4D025335" w14:textId="77777777" w:rsidR="0040444F" w:rsidRDefault="0040444F">
                    <w:pPr>
                      <w:spacing w:line="181" w:lineRule="exact"/>
                      <w:rPr>
                        <w:sz w:val="16"/>
                      </w:rPr>
                    </w:pPr>
                    <w:r>
                      <w:rPr>
                        <w:sz w:val="16"/>
                      </w:rPr>
                      <w:t>12</w:t>
                    </w:r>
                  </w:p>
                  <w:p w14:paraId="6D3EF876" w14:textId="77777777" w:rsidR="0040444F" w:rsidRDefault="0040444F">
                    <w:pPr>
                      <w:spacing w:before="1" w:line="181" w:lineRule="exact"/>
                      <w:rPr>
                        <w:sz w:val="16"/>
                      </w:rPr>
                    </w:pPr>
                    <w:r>
                      <w:rPr>
                        <w:sz w:val="16"/>
                      </w:rPr>
                      <w:t>13</w:t>
                    </w:r>
                  </w:p>
                  <w:p w14:paraId="23CEA966" w14:textId="77777777" w:rsidR="0040444F" w:rsidRDefault="0040444F">
                    <w:pPr>
                      <w:spacing w:line="181" w:lineRule="exact"/>
                      <w:rPr>
                        <w:sz w:val="16"/>
                      </w:rPr>
                    </w:pPr>
                    <w:r>
                      <w:rPr>
                        <w:sz w:val="16"/>
                      </w:rPr>
                      <w:t>14</w:t>
                    </w:r>
                  </w:p>
                  <w:p w14:paraId="4A458280" w14:textId="77777777" w:rsidR="0040444F" w:rsidRDefault="0040444F">
                    <w:pPr>
                      <w:spacing w:before="2"/>
                      <w:rPr>
                        <w:sz w:val="16"/>
                      </w:rPr>
                    </w:pPr>
                    <w:r>
                      <w:rPr>
                        <w:sz w:val="16"/>
                      </w:rPr>
                      <w:t>15</w:t>
                    </w:r>
                  </w:p>
                </w:txbxContent>
              </v:textbox>
            </v:shape>
            <v:shape id="_x0000_s4175" type="#_x0000_t202" style="position:absolute;left:1920;top:5434;width:1652;height:545" filled="f" stroked="f">
              <v:textbox style="mso-next-textbox:#_x0000_s4175" inset="0,0,0,0">
                <w:txbxContent>
                  <w:p w14:paraId="54CD888C" w14:textId="77777777" w:rsidR="0040444F" w:rsidRDefault="0040444F">
                    <w:pPr>
                      <w:ind w:right="767"/>
                      <w:rPr>
                        <w:sz w:val="16"/>
                      </w:rPr>
                    </w:pPr>
                    <w:r>
                      <w:rPr>
                        <w:sz w:val="16"/>
                      </w:rPr>
                      <w:t>DRESSING: PACKING:</w:t>
                    </w:r>
                  </w:p>
                  <w:p w14:paraId="6BFC3C79" w14:textId="77777777" w:rsidR="0040444F" w:rsidRDefault="0040444F">
                    <w:pPr>
                      <w:rPr>
                        <w:sz w:val="16"/>
                      </w:rPr>
                    </w:pPr>
                    <w:r>
                      <w:rPr>
                        <w:sz w:val="16"/>
                      </w:rPr>
                      <w:t>TUBES AND DRAINS:</w:t>
                    </w:r>
                  </w:p>
                </w:txbxContent>
              </v:textbox>
            </v:shape>
            <v:shape id="_x0000_s4174" type="#_x0000_t202" style="position:absolute;left:4320;top:5434;width:692;height:545" filled="f" stroked="f">
              <v:textbox style="mso-next-textbox:#_x0000_s4174" inset="0,0,0,0">
                <w:txbxContent>
                  <w:p w14:paraId="556A1ED2" w14:textId="77777777" w:rsidR="0040444F" w:rsidRDefault="0040444F">
                    <w:pPr>
                      <w:rPr>
                        <w:sz w:val="16"/>
                      </w:rPr>
                    </w:pPr>
                    <w:r>
                      <w:rPr>
                        <w:sz w:val="16"/>
                      </w:rPr>
                      <w:t>TELFA</w:t>
                    </w:r>
                  </w:p>
                  <w:p w14:paraId="632D325B" w14:textId="77777777" w:rsidR="0040444F" w:rsidRDefault="0040444F">
                    <w:pPr>
                      <w:rPr>
                        <w:sz w:val="16"/>
                      </w:rPr>
                    </w:pPr>
                  </w:p>
                  <w:p w14:paraId="57F1C59E" w14:textId="77777777" w:rsidR="0040444F" w:rsidRDefault="0040444F">
                    <w:pPr>
                      <w:rPr>
                        <w:sz w:val="16"/>
                      </w:rPr>
                    </w:pPr>
                    <w:r>
                      <w:rPr>
                        <w:sz w:val="16"/>
                      </w:rPr>
                      <w:t>PENROSE</w:t>
                    </w:r>
                  </w:p>
                </w:txbxContent>
              </v:textbox>
            </v:shape>
            <v:shape id="_x0000_s4173" type="#_x0000_t202" style="position:absolute;left:1920;top:5979;width:1556;height:183" filled="f" stroked="f">
              <v:textbox style="mso-next-textbox:#_x0000_s4173" inset="0,0,0,0">
                <w:txbxContent>
                  <w:p w14:paraId="6B27FCA1" w14:textId="77777777" w:rsidR="0040444F" w:rsidRDefault="0040444F">
                    <w:pPr>
                      <w:rPr>
                        <w:sz w:val="16"/>
                      </w:rPr>
                    </w:pPr>
                    <w:r>
                      <w:rPr>
                        <w:sz w:val="16"/>
                      </w:rPr>
                      <w:t>BLOOD LOSS (ML):</w:t>
                    </w:r>
                  </w:p>
                </w:txbxContent>
              </v:textbox>
            </v:shape>
            <v:shape id="_x0000_s4172" type="#_x0000_t202" style="position:absolute;left:4320;top:5979;width:308;height:183" filled="f" stroked="f">
              <v:textbox style="mso-next-textbox:#_x0000_s4172" inset="0,0,0,0">
                <w:txbxContent>
                  <w:p w14:paraId="241FE7B5" w14:textId="77777777" w:rsidR="0040444F" w:rsidRDefault="0040444F">
                    <w:pPr>
                      <w:rPr>
                        <w:sz w:val="16"/>
                      </w:rPr>
                    </w:pPr>
                    <w:r>
                      <w:rPr>
                        <w:sz w:val="16"/>
                      </w:rPr>
                      <w:t>200</w:t>
                    </w:r>
                  </w:p>
                </w:txbxContent>
              </v:textbox>
            </v:shape>
            <v:shape id="_x0000_s4171" type="#_x0000_t202" style="position:absolute;left:1920;top:6159;width:2708;height:1997" filled="f" stroked="f">
              <v:textbox style="mso-next-textbox:#_x0000_s4171" inset="0,0,0,0">
                <w:txbxContent>
                  <w:p w14:paraId="28568E00" w14:textId="77777777" w:rsidR="0040444F" w:rsidRDefault="0040444F">
                    <w:pPr>
                      <w:ind w:right="-1"/>
                      <w:rPr>
                        <w:sz w:val="16"/>
                      </w:rPr>
                    </w:pPr>
                    <w:r>
                      <w:rPr>
                        <w:sz w:val="16"/>
                      </w:rPr>
                      <w:t>TOTAL URINE OUTPUT (ML): 600 GASTRIC OUTPUT:</w:t>
                    </w:r>
                  </w:p>
                  <w:p w14:paraId="1B925C5C" w14:textId="77777777" w:rsidR="0040444F" w:rsidRDefault="0040444F">
                    <w:pPr>
                      <w:spacing w:before="3"/>
                      <w:ind w:right="671"/>
                      <w:rPr>
                        <w:sz w:val="16"/>
                      </w:rPr>
                    </w:pPr>
                    <w:r>
                      <w:rPr>
                        <w:sz w:val="16"/>
                      </w:rPr>
                      <w:t>WOUND CLASSIFICATION: POSTOP MOOD:</w:t>
                    </w:r>
                  </w:p>
                  <w:p w14:paraId="58EDFE67" w14:textId="77777777" w:rsidR="0040444F" w:rsidRDefault="0040444F">
                    <w:pPr>
                      <w:ind w:right="671"/>
                      <w:rPr>
                        <w:sz w:val="16"/>
                      </w:rPr>
                    </w:pPr>
                    <w:r>
                      <w:rPr>
                        <w:sz w:val="16"/>
                      </w:rPr>
                      <w:t>POSTOP CONSCIOUS: POSTOP SKIN INTEG: TIME OPERATION ENDS: ANES CARE TIME BLOCK: TIME PAT OUT OR:</w:t>
                    </w:r>
                  </w:p>
                  <w:p w14:paraId="3D458C1C" w14:textId="77777777" w:rsidR="0040444F" w:rsidRDefault="0040444F">
                    <w:pPr>
                      <w:ind w:right="1247"/>
                      <w:rPr>
                        <w:sz w:val="16"/>
                      </w:rPr>
                    </w:pPr>
                    <w:r>
                      <w:rPr>
                        <w:sz w:val="16"/>
                      </w:rPr>
                      <w:t>OP DISPOSITION: DISCHARGED VIA:</w:t>
                    </w:r>
                  </w:p>
                </w:txbxContent>
              </v:textbox>
            </v:shape>
            <v:shape id="_x0000_s4170" type="#_x0000_t202" style="position:absolute;left:4320;top:6341;width:2036;height:1815" filled="f" stroked="f">
              <v:textbox style="mso-next-textbox:#_x0000_s4170" inset="0,0,0,0">
                <w:txbxContent>
                  <w:p w14:paraId="60E66249" w14:textId="77777777" w:rsidR="0040444F" w:rsidRDefault="0040444F">
                    <w:pPr>
                      <w:rPr>
                        <w:sz w:val="16"/>
                      </w:rPr>
                    </w:pPr>
                    <w:r>
                      <w:rPr>
                        <w:sz w:val="16"/>
                      </w:rPr>
                      <w:t>150</w:t>
                    </w:r>
                  </w:p>
                  <w:p w14:paraId="01556F61" w14:textId="77777777" w:rsidR="0040444F" w:rsidRDefault="0040444F">
                    <w:pPr>
                      <w:spacing w:before="2"/>
                      <w:ind w:right="288" w:hanging="1"/>
                      <w:rPr>
                        <w:sz w:val="16"/>
                      </w:rPr>
                    </w:pPr>
                    <w:r>
                      <w:rPr>
                        <w:sz w:val="16"/>
                      </w:rPr>
                      <w:t>CLEAN/CONTAMINATED RELAXED</w:t>
                    </w:r>
                  </w:p>
                  <w:p w14:paraId="459E7C15" w14:textId="77777777" w:rsidR="0040444F" w:rsidRDefault="0040444F">
                    <w:pPr>
                      <w:ind w:right="1343"/>
                      <w:rPr>
                        <w:sz w:val="16"/>
                      </w:rPr>
                    </w:pPr>
                    <w:r>
                      <w:rPr>
                        <w:sz w:val="16"/>
                      </w:rPr>
                      <w:t>RESTING INTACT</w:t>
                    </w:r>
                  </w:p>
                  <w:p w14:paraId="6C0B1309" w14:textId="77777777" w:rsidR="0040444F" w:rsidRDefault="0040444F">
                    <w:pPr>
                      <w:ind w:hanging="1"/>
                      <w:rPr>
                        <w:sz w:val="16"/>
                      </w:rPr>
                    </w:pPr>
                    <w:r>
                      <w:rPr>
                        <w:sz w:val="16"/>
                      </w:rPr>
                      <w:t>APR 26, 2005 AT 12:30 (MULTIPLE) (DATA)</w:t>
                    </w:r>
                  </w:p>
                  <w:p w14:paraId="7FE62AAA" w14:textId="77777777" w:rsidR="0040444F" w:rsidRDefault="0040444F">
                    <w:pPr>
                      <w:ind w:right="-1"/>
                      <w:rPr>
                        <w:sz w:val="16"/>
                      </w:rPr>
                    </w:pPr>
                    <w:r>
                      <w:rPr>
                        <w:sz w:val="16"/>
                      </w:rPr>
                      <w:t>APR 26, 2005 AT 12:50 PACU (RECOVERY ROOM) PACU BED</w:t>
                    </w:r>
                  </w:p>
                </w:txbxContent>
              </v:textbox>
            </v:shape>
            <v:shape id="_x0000_s4169" type="#_x0000_t202" style="position:absolute;left:1440;top:8331;width:3573;height:183" filled="f" stroked="f">
              <v:textbox style="mso-next-textbox:#_x0000_s4169" inset="0,0,0,0">
                <w:txbxContent>
                  <w:p w14:paraId="5C7322C5"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585E8C77">
          <v:group id="_x0000_s4156" style="position:absolute;margin-left:70.6pt;margin-top:434.9pt;width:470.95pt;height:90.9pt;z-index:-15570432;mso-wrap-distance-left:0;mso-wrap-distance-right:0;mso-position-horizontal-relative:page" coordorigin="1412,8698" coordsize="9419,1818">
            <v:shape id="_x0000_s4167" style="position:absolute;left:1411;top:8698;width:9419;height:1812" coordorigin="1412,8698" coordsize="9419,1812" path="m10831,8698r-9419,l1412,8878r,183l1412,10510r9419,l10831,8878r,-180xe" fillcolor="#e4e4e4" stroked="f">
              <v:path arrowok="t"/>
            </v:shape>
            <v:shape id="_x0000_s4166" type="#_x0000_t202" style="position:absolute;left:2400;top:8701;width:4725;height:183" filled="f" stroked="f">
              <v:textbox style="mso-next-textbox:#_x0000_s4166" inset="0,0,0,0">
                <w:txbxContent>
                  <w:p w14:paraId="385139FF" w14:textId="77777777" w:rsidR="0040444F" w:rsidRDefault="0040444F">
                    <w:pPr>
                      <w:tabs>
                        <w:tab w:val="left" w:pos="2207"/>
                      </w:tabs>
                      <w:rPr>
                        <w:sz w:val="16"/>
                      </w:rPr>
                    </w:pPr>
                    <w:r>
                      <w:rPr>
                        <w:sz w:val="16"/>
                      </w:rPr>
                      <w:t>** POST</w:t>
                    </w:r>
                    <w:r>
                      <w:rPr>
                        <w:spacing w:val="-5"/>
                        <w:sz w:val="16"/>
                      </w:rPr>
                      <w:t xml:space="preserve"> </w:t>
                    </w:r>
                    <w:r>
                      <w:rPr>
                        <w:sz w:val="16"/>
                      </w:rPr>
                      <w:t>OPERATION</w:t>
                    </w:r>
                    <w:r>
                      <w:rPr>
                        <w:spacing w:val="-2"/>
                        <w:sz w:val="16"/>
                      </w:rPr>
                      <w:t xml:space="preserve"> </w:t>
                    </w:r>
                    <w:r>
                      <w:rPr>
                        <w:sz w:val="16"/>
                      </w:rPr>
                      <w:t>**</w:t>
                    </w:r>
                    <w:r>
                      <w:rPr>
                        <w:sz w:val="16"/>
                      </w:rPr>
                      <w:tab/>
                      <w:t>CASE #145</w:t>
                    </w:r>
                    <w:r>
                      <w:rPr>
                        <w:spacing w:val="86"/>
                        <w:sz w:val="16"/>
                      </w:rPr>
                      <w:t xml:space="preserve"> </w:t>
                    </w:r>
                    <w:r>
                      <w:rPr>
                        <w:sz w:val="16"/>
                      </w:rPr>
                      <w:t>SURPATIENT,NINE</w:t>
                    </w:r>
                  </w:p>
                </w:txbxContent>
              </v:textbox>
            </v:shape>
            <v:shape id="_x0000_s4165" type="#_x0000_t202" style="position:absolute;left:7680;top:8701;width:1077;height:183" filled="f" stroked="f">
              <v:textbox style="mso-next-textbox:#_x0000_s4165" inset="0,0,0,0">
                <w:txbxContent>
                  <w:p w14:paraId="46990E7C" w14:textId="77777777" w:rsidR="0040444F" w:rsidRDefault="0040444F">
                    <w:pPr>
                      <w:rPr>
                        <w:sz w:val="16"/>
                      </w:rPr>
                    </w:pPr>
                    <w:r>
                      <w:rPr>
                        <w:sz w:val="16"/>
                      </w:rPr>
                      <w:t>PAGE 2 OF 2</w:t>
                    </w:r>
                  </w:p>
                </w:txbxContent>
              </v:textbox>
            </v:shape>
            <v:shape id="_x0000_s4164" type="#_x0000_t202" style="position:absolute;left:1440;top:9063;width:117;height:1452" filled="f" stroked="f">
              <v:textbox style="mso-next-textbox:#_x0000_s4164" inset="0,0,0,0">
                <w:txbxContent>
                  <w:p w14:paraId="7ECBF181" w14:textId="77777777" w:rsidR="0040444F" w:rsidRDefault="0040444F">
                    <w:pPr>
                      <w:spacing w:line="181" w:lineRule="exact"/>
                      <w:rPr>
                        <w:sz w:val="16"/>
                      </w:rPr>
                    </w:pPr>
                    <w:r>
                      <w:rPr>
                        <w:sz w:val="16"/>
                      </w:rPr>
                      <w:t>1</w:t>
                    </w:r>
                  </w:p>
                  <w:p w14:paraId="70FCE669" w14:textId="77777777" w:rsidR="0040444F" w:rsidRDefault="0040444F">
                    <w:pPr>
                      <w:spacing w:line="181" w:lineRule="exact"/>
                      <w:rPr>
                        <w:sz w:val="16"/>
                      </w:rPr>
                    </w:pPr>
                    <w:r>
                      <w:rPr>
                        <w:sz w:val="16"/>
                      </w:rPr>
                      <w:t>2</w:t>
                    </w:r>
                  </w:p>
                  <w:p w14:paraId="3120306C" w14:textId="77777777" w:rsidR="0040444F" w:rsidRDefault="0040444F">
                    <w:pPr>
                      <w:spacing w:before="2"/>
                      <w:rPr>
                        <w:sz w:val="16"/>
                      </w:rPr>
                    </w:pPr>
                    <w:r>
                      <w:rPr>
                        <w:sz w:val="16"/>
                      </w:rPr>
                      <w:t>3</w:t>
                    </w:r>
                  </w:p>
                  <w:p w14:paraId="3AEE76D4" w14:textId="77777777" w:rsidR="0040444F" w:rsidRDefault="0040444F">
                    <w:pPr>
                      <w:spacing w:before="1" w:line="181" w:lineRule="exact"/>
                      <w:rPr>
                        <w:sz w:val="16"/>
                      </w:rPr>
                    </w:pPr>
                    <w:r>
                      <w:rPr>
                        <w:sz w:val="16"/>
                      </w:rPr>
                      <w:t>4</w:t>
                    </w:r>
                  </w:p>
                  <w:p w14:paraId="69516374" w14:textId="77777777" w:rsidR="0040444F" w:rsidRDefault="0040444F">
                    <w:pPr>
                      <w:spacing w:line="181" w:lineRule="exact"/>
                      <w:rPr>
                        <w:sz w:val="16"/>
                      </w:rPr>
                    </w:pPr>
                    <w:r>
                      <w:rPr>
                        <w:sz w:val="16"/>
                      </w:rPr>
                      <w:t>5</w:t>
                    </w:r>
                  </w:p>
                  <w:p w14:paraId="72613B12" w14:textId="77777777" w:rsidR="0040444F" w:rsidRDefault="0040444F">
                    <w:pPr>
                      <w:spacing w:before="1" w:line="181" w:lineRule="exact"/>
                      <w:rPr>
                        <w:sz w:val="16"/>
                      </w:rPr>
                    </w:pPr>
                    <w:r>
                      <w:rPr>
                        <w:sz w:val="16"/>
                      </w:rPr>
                      <w:t>6</w:t>
                    </w:r>
                  </w:p>
                  <w:p w14:paraId="17240AE4" w14:textId="77777777" w:rsidR="0040444F" w:rsidRDefault="0040444F">
                    <w:pPr>
                      <w:spacing w:line="181" w:lineRule="exact"/>
                      <w:rPr>
                        <w:sz w:val="16"/>
                      </w:rPr>
                    </w:pPr>
                    <w:r>
                      <w:rPr>
                        <w:sz w:val="16"/>
                      </w:rPr>
                      <w:t>7</w:t>
                    </w:r>
                  </w:p>
                  <w:p w14:paraId="5CC28F4A" w14:textId="77777777" w:rsidR="0040444F" w:rsidRDefault="0040444F">
                    <w:pPr>
                      <w:spacing w:before="1"/>
                      <w:rPr>
                        <w:sz w:val="16"/>
                      </w:rPr>
                    </w:pPr>
                    <w:r>
                      <w:rPr>
                        <w:sz w:val="16"/>
                      </w:rPr>
                      <w:t>8</w:t>
                    </w:r>
                  </w:p>
                </w:txbxContent>
              </v:textbox>
            </v:shape>
            <v:shape id="_x0000_s4163" type="#_x0000_t202" style="position:absolute;left:1920;top:9063;width:3765;height:545" filled="f" stroked="f">
              <v:textbox style="mso-next-textbox:#_x0000_s4163" inset="0,0,0,0">
                <w:txbxContent>
                  <w:p w14:paraId="2A799A40" w14:textId="77777777" w:rsidR="0040444F" w:rsidRDefault="0040444F">
                    <w:pPr>
                      <w:spacing w:line="181" w:lineRule="exact"/>
                      <w:rPr>
                        <w:sz w:val="16"/>
                      </w:rPr>
                    </w:pPr>
                    <w:r>
                      <w:rPr>
                        <w:sz w:val="16"/>
                      </w:rPr>
                      <w:t>REPORT GIVEN TO:</w:t>
                    </w:r>
                  </w:p>
                  <w:p w14:paraId="161F55AE" w14:textId="77777777" w:rsidR="0040444F" w:rsidRDefault="0040444F">
                    <w:pPr>
                      <w:rPr>
                        <w:sz w:val="16"/>
                      </w:rPr>
                    </w:pPr>
                    <w:r>
                      <w:rPr>
                        <w:sz w:val="16"/>
                      </w:rPr>
                      <w:t>PRINCIPAL POST-OP DIAG: CHOLELITHIASIS PRIN PRE-OP ICD DIAGNOSIS CODE (ICD9):</w:t>
                    </w:r>
                  </w:p>
                </w:txbxContent>
              </v:textbox>
            </v:shape>
            <v:shape id="_x0000_s4162" type="#_x0000_t202" style="position:absolute;left:1920;top:9608;width:1940;height:363" filled="f" stroked="f">
              <v:textbox style="mso-next-textbox:#_x0000_s4162" inset="0,0,0,0">
                <w:txbxContent>
                  <w:p w14:paraId="268E4A81" w14:textId="77777777" w:rsidR="0040444F" w:rsidRDefault="0040444F">
                    <w:pPr>
                      <w:ind w:right="-1"/>
                      <w:rPr>
                        <w:sz w:val="16"/>
                      </w:rPr>
                    </w:pPr>
                    <w:r>
                      <w:rPr>
                        <w:sz w:val="16"/>
                      </w:rPr>
                      <w:t>OTHER POSTOP DIAGS: PRINCIPAL PROCEDURE:</w:t>
                    </w:r>
                  </w:p>
                </w:txbxContent>
              </v:textbox>
            </v:shape>
            <v:shape id="_x0000_s4161" type="#_x0000_t202" style="position:absolute;left:4321;top:9608;width:1460;height:363" filled="f" stroked="f">
              <v:textbox style="mso-next-textbox:#_x0000_s4161" inset="0,0,0,0">
                <w:txbxContent>
                  <w:p w14:paraId="44BBDE6D" w14:textId="77777777" w:rsidR="0040444F" w:rsidRDefault="0040444F">
                    <w:pPr>
                      <w:ind w:right="-1"/>
                      <w:rPr>
                        <w:sz w:val="16"/>
                      </w:rPr>
                    </w:pPr>
                    <w:r>
                      <w:rPr>
                        <w:sz w:val="16"/>
                      </w:rPr>
                      <w:t>(MULTIPLE) CHOLECYSTECTOMY</w:t>
                    </w:r>
                  </w:p>
                </w:txbxContent>
              </v:textbox>
            </v:shape>
            <v:shape id="_x0000_s4160" type="#_x0000_t202" style="position:absolute;left:1920;top:9970;width:2708;height:183" filled="f" stroked="f">
              <v:textbox style="mso-next-textbox:#_x0000_s4160" inset="0,0,0,0">
                <w:txbxContent>
                  <w:p w14:paraId="14D709D9" w14:textId="77777777" w:rsidR="0040444F" w:rsidRDefault="0040444F">
                    <w:pPr>
                      <w:rPr>
                        <w:sz w:val="16"/>
                      </w:rPr>
                    </w:pPr>
                    <w:r>
                      <w:rPr>
                        <w:sz w:val="16"/>
                      </w:rPr>
                      <w:t>PLANNED PRIN PROCEDURE CODE:</w:t>
                    </w:r>
                  </w:p>
                </w:txbxContent>
              </v:textbox>
            </v:shape>
            <v:shape id="_x0000_s4159" type="#_x0000_t202" style="position:absolute;left:5088;top:9970;width:500;height:183" filled="f" stroked="f">
              <v:textbox style="mso-next-textbox:#_x0000_s4159" inset="0,0,0,0">
                <w:txbxContent>
                  <w:p w14:paraId="06738FD3" w14:textId="77777777" w:rsidR="0040444F" w:rsidRDefault="0040444F">
                    <w:pPr>
                      <w:rPr>
                        <w:sz w:val="16"/>
                      </w:rPr>
                    </w:pPr>
                    <w:r>
                      <w:rPr>
                        <w:sz w:val="16"/>
                      </w:rPr>
                      <w:t>47480</w:t>
                    </w:r>
                  </w:p>
                </w:txbxContent>
              </v:textbox>
            </v:shape>
            <v:shape id="_x0000_s4158" type="#_x0000_t202" style="position:absolute;left:1920;top:10150;width:2228;height:365" filled="f" stroked="f">
              <v:textbox style="mso-next-textbox:#_x0000_s4158" inset="0,0,0,0">
                <w:txbxContent>
                  <w:p w14:paraId="1EEB2894" w14:textId="77777777" w:rsidR="0040444F" w:rsidRDefault="0040444F">
                    <w:pPr>
                      <w:ind w:right="-1"/>
                      <w:rPr>
                        <w:sz w:val="16"/>
                      </w:rPr>
                    </w:pPr>
                    <w:r>
                      <w:rPr>
                        <w:sz w:val="16"/>
                      </w:rPr>
                      <w:t>OTHER PROCEDURES: ATTENDING/RES SUP CODE:</w:t>
                    </w:r>
                  </w:p>
                </w:txbxContent>
              </v:textbox>
            </v:shape>
            <v:shape id="_x0000_s4157" type="#_x0000_t202" style="position:absolute;left:4321;top:10150;width:4628;height:365" filled="f" stroked="f">
              <v:textbox style="mso-next-textbox:#_x0000_s4157" inset="0,0,0,0">
                <w:txbxContent>
                  <w:p w14:paraId="62601E04" w14:textId="77777777" w:rsidR="0040444F" w:rsidRDefault="0040444F">
                    <w:pPr>
                      <w:rPr>
                        <w:sz w:val="16"/>
                      </w:rPr>
                    </w:pPr>
                    <w:r>
                      <w:rPr>
                        <w:sz w:val="16"/>
                      </w:rPr>
                      <w:t>(MULTIPLE)(DATA)</w:t>
                    </w:r>
                  </w:p>
                  <w:p w14:paraId="1C6C76D1" w14:textId="77777777" w:rsidR="0040444F" w:rsidRDefault="0040444F">
                    <w:pPr>
                      <w:spacing w:before="2"/>
                      <w:ind w:left="767"/>
                      <w:rPr>
                        <w:sz w:val="16"/>
                      </w:rPr>
                    </w:pPr>
                    <w:r>
                      <w:rPr>
                        <w:sz w:val="16"/>
                      </w:rPr>
                      <w:t>LEVEL C: ATTENDING IN O.R., NOT SCRUBBED</w:t>
                    </w:r>
                  </w:p>
                </w:txbxContent>
              </v:textbox>
            </v:shape>
            <w10:wrap type="topAndBottom" anchorx="page"/>
          </v:group>
        </w:pict>
      </w:r>
    </w:p>
    <w:p w14:paraId="26BB0570" w14:textId="77777777" w:rsidR="007D435F" w:rsidRDefault="007D435F">
      <w:pPr>
        <w:pStyle w:val="BodyText"/>
        <w:spacing w:before="4"/>
        <w:rPr>
          <w:rFonts w:ascii="Times New Roman"/>
          <w:sz w:val="11"/>
        </w:rPr>
      </w:pPr>
    </w:p>
    <w:p w14:paraId="6FCC5CD2" w14:textId="77777777" w:rsidR="007D435F" w:rsidRDefault="007D435F">
      <w:pPr>
        <w:pStyle w:val="BodyText"/>
        <w:spacing w:before="1"/>
        <w:rPr>
          <w:rFonts w:ascii="Times New Roman"/>
          <w:sz w:val="10"/>
        </w:rPr>
      </w:pPr>
    </w:p>
    <w:p w14:paraId="0E11DAE7" w14:textId="77777777" w:rsidR="007D435F" w:rsidRDefault="007D435F">
      <w:pPr>
        <w:pStyle w:val="BodyText"/>
        <w:spacing w:before="10"/>
        <w:rPr>
          <w:rFonts w:ascii="Times New Roman"/>
          <w:sz w:val="9"/>
        </w:rPr>
      </w:pPr>
    </w:p>
    <w:p w14:paraId="5E079813" w14:textId="77777777" w:rsidR="007D435F" w:rsidRDefault="007D435F">
      <w:pPr>
        <w:pStyle w:val="BodyText"/>
        <w:spacing w:before="1"/>
        <w:rPr>
          <w:rFonts w:ascii="Times New Roman"/>
          <w:sz w:val="10"/>
        </w:rPr>
      </w:pPr>
    </w:p>
    <w:p w14:paraId="6461E7AB" w14:textId="77777777" w:rsidR="007D435F" w:rsidRDefault="007D435F">
      <w:pPr>
        <w:pStyle w:val="BodyText"/>
        <w:rPr>
          <w:rFonts w:ascii="Times New Roman"/>
          <w:sz w:val="22"/>
        </w:rPr>
      </w:pPr>
    </w:p>
    <w:p w14:paraId="1B017200" w14:textId="77777777" w:rsidR="007D435F" w:rsidRDefault="007D435F">
      <w:pPr>
        <w:pStyle w:val="BodyText"/>
        <w:rPr>
          <w:rFonts w:ascii="Times New Roman"/>
          <w:sz w:val="22"/>
        </w:rPr>
      </w:pPr>
    </w:p>
    <w:p w14:paraId="217F2C8A" w14:textId="77777777" w:rsidR="007D435F" w:rsidRDefault="007D435F">
      <w:pPr>
        <w:pStyle w:val="BodyText"/>
        <w:spacing w:before="1"/>
        <w:rPr>
          <w:rFonts w:ascii="Times New Roman"/>
          <w:sz w:val="27"/>
        </w:rPr>
      </w:pPr>
    </w:p>
    <w:p w14:paraId="26DC6900" w14:textId="4C7AD216" w:rsidR="007D435F" w:rsidRDefault="00B87847">
      <w:pPr>
        <w:tabs>
          <w:tab w:val="left" w:pos="3768"/>
          <w:tab w:val="left" w:pos="8237"/>
        </w:tabs>
        <w:spacing w:before="1"/>
        <w:ind w:left="220"/>
        <w:rPr>
          <w:rFonts w:ascii="Times New Roman"/>
          <w:sz w:val="20"/>
        </w:rPr>
      </w:pPr>
      <w:r>
        <w:rPr>
          <w:rFonts w:ascii="Times New Roman"/>
          <w:sz w:val="20"/>
        </w:rPr>
        <w:t>120</w:t>
      </w:r>
      <w:r>
        <w:rPr>
          <w:rFonts w:ascii="Times New Roman"/>
          <w:sz w:val="20"/>
        </w:rPr>
        <w:tab/>
        <w:t>Surgery V. 3.0</w:t>
      </w:r>
      <w:r>
        <w:rPr>
          <w:rFonts w:ascii="Times New Roman"/>
          <w:spacing w:val="-6"/>
          <w:sz w:val="20"/>
        </w:rPr>
        <w:t xml:space="preserve"> </w:t>
      </w:r>
      <w:r>
        <w:rPr>
          <w:rFonts w:ascii="Times New Roman"/>
          <w:sz w:val="20"/>
        </w:rPr>
        <w:t>User</w:t>
      </w:r>
      <w:r>
        <w:rPr>
          <w:rFonts w:ascii="Times New Roman"/>
          <w:spacing w:val="-2"/>
          <w:sz w:val="20"/>
        </w:rPr>
        <w:t xml:space="preserve"> </w:t>
      </w:r>
      <w:r>
        <w:rPr>
          <w:rFonts w:ascii="Times New Roman"/>
          <w:sz w:val="20"/>
        </w:rPr>
        <w:t>Manual</w:t>
      </w:r>
      <w:r>
        <w:rPr>
          <w:rFonts w:ascii="Times New Roman"/>
          <w:sz w:val="20"/>
        </w:rPr>
        <w:tab/>
      </w:r>
      <w:r w:rsidR="00A56FED">
        <w:rPr>
          <w:rFonts w:ascii="Times New Roman"/>
          <w:sz w:val="20"/>
        </w:rPr>
        <w:t>November</w:t>
      </w:r>
      <w:r w:rsidR="00095A9A">
        <w:rPr>
          <w:rFonts w:ascii="Times New Roman"/>
          <w:sz w:val="20"/>
        </w:rPr>
        <w:t xml:space="preserve"> 2021</w:t>
      </w:r>
    </w:p>
    <w:p w14:paraId="70B4E7AF" w14:textId="77777777" w:rsidR="007D435F" w:rsidRDefault="007D435F">
      <w:pPr>
        <w:rPr>
          <w:rFonts w:ascii="Times New Roman"/>
          <w:sz w:val="20"/>
        </w:rPr>
        <w:sectPr w:rsidR="007D435F">
          <w:footerReference w:type="default" r:id="rId156"/>
          <w:pgSz w:w="12240" w:h="15840"/>
          <w:pgMar w:top="1440" w:right="1180" w:bottom="280" w:left="1220" w:header="0" w:footer="0" w:gutter="0"/>
          <w:cols w:space="720"/>
        </w:sectPr>
      </w:pPr>
    </w:p>
    <w:p w14:paraId="672917BD" w14:textId="77777777" w:rsidR="007D435F" w:rsidRDefault="007D435F">
      <w:pPr>
        <w:pStyle w:val="BodyText"/>
        <w:spacing w:before="4"/>
        <w:rPr>
          <w:rFonts w:ascii="Times New Roman"/>
          <w:sz w:val="17"/>
        </w:rPr>
      </w:pPr>
    </w:p>
    <w:p w14:paraId="2E808E8B" w14:textId="77777777" w:rsidR="007D435F" w:rsidRDefault="007D435F">
      <w:pPr>
        <w:rPr>
          <w:rFonts w:ascii="Times New Roman"/>
          <w:sz w:val="17"/>
        </w:rPr>
        <w:sectPr w:rsidR="007D435F">
          <w:footerReference w:type="default" r:id="rId157"/>
          <w:pgSz w:w="12240" w:h="15840"/>
          <w:pgMar w:top="1500" w:right="1180" w:bottom="280" w:left="1220" w:header="0" w:footer="0" w:gutter="0"/>
          <w:cols w:space="720"/>
        </w:sectPr>
      </w:pPr>
    </w:p>
    <w:p w14:paraId="14E93F05" w14:textId="77777777" w:rsidR="007D435F" w:rsidRDefault="007D435F">
      <w:pPr>
        <w:pStyle w:val="BodyText"/>
        <w:spacing w:before="9"/>
        <w:rPr>
          <w:rFonts w:ascii="Times New Roman"/>
          <w:sz w:val="10"/>
        </w:rPr>
      </w:pPr>
    </w:p>
    <w:p w14:paraId="53235218"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25CCEE77">
          <v:shape id="_x0000_s5975" type="#_x0000_t202" style="width:470.95pt;height:72.55pt;mso-left-percent:-10001;mso-top-percent:-10001;mso-position-horizontal:absolute;mso-position-horizontal-relative:char;mso-position-vertical:absolute;mso-position-vertical-relative:line;mso-left-percent:-10001;mso-top-percent:-10001" fillcolor="#e4e4e4" stroked="f">
            <v:textbox style="mso-next-textbox:#_x0000_s5975" inset="0,0,0,0">
              <w:txbxContent>
                <w:p w14:paraId="732700AE" w14:textId="77777777" w:rsidR="0040444F" w:rsidRDefault="0040444F">
                  <w:pPr>
                    <w:pStyle w:val="BodyText"/>
                    <w:numPr>
                      <w:ilvl w:val="0"/>
                      <w:numId w:val="317"/>
                    </w:numPr>
                    <w:tabs>
                      <w:tab w:val="left" w:pos="508"/>
                      <w:tab w:val="left" w:pos="509"/>
                    </w:tabs>
                    <w:spacing w:before="4" w:line="181" w:lineRule="exact"/>
                    <w:ind w:hanging="481"/>
                  </w:pPr>
                  <w:r>
                    <w:t>IMMED USE-CONTAMINATION:</w:t>
                  </w:r>
                  <w:r>
                    <w:rPr>
                      <w:spacing w:val="-3"/>
                    </w:rPr>
                    <w:t xml:space="preserve"> </w:t>
                  </w:r>
                  <w:r>
                    <w:t>0</w:t>
                  </w:r>
                </w:p>
                <w:p w14:paraId="3A5201F5" w14:textId="77777777" w:rsidR="0040444F" w:rsidRDefault="0040444F">
                  <w:pPr>
                    <w:pStyle w:val="BodyText"/>
                    <w:numPr>
                      <w:ilvl w:val="0"/>
                      <w:numId w:val="317"/>
                    </w:numPr>
                    <w:tabs>
                      <w:tab w:val="left" w:pos="508"/>
                      <w:tab w:val="left" w:pos="509"/>
                    </w:tabs>
                    <w:spacing w:line="181" w:lineRule="exact"/>
                    <w:ind w:hanging="481"/>
                  </w:pPr>
                  <w:r>
                    <w:t>IMMED USE-SPS/OR MGT ISSUE:</w:t>
                  </w:r>
                  <w:r>
                    <w:rPr>
                      <w:spacing w:val="-4"/>
                    </w:rPr>
                    <w:t xml:space="preserve"> </w:t>
                  </w:r>
                  <w:r>
                    <w:t>0</w:t>
                  </w:r>
                </w:p>
                <w:p w14:paraId="7721D976" w14:textId="77777777" w:rsidR="0040444F" w:rsidRDefault="0040444F">
                  <w:pPr>
                    <w:pStyle w:val="BodyText"/>
                    <w:numPr>
                      <w:ilvl w:val="0"/>
                      <w:numId w:val="317"/>
                    </w:numPr>
                    <w:tabs>
                      <w:tab w:val="left" w:pos="508"/>
                      <w:tab w:val="left" w:pos="509"/>
                    </w:tabs>
                    <w:spacing w:before="1" w:line="181" w:lineRule="exact"/>
                    <w:ind w:hanging="481"/>
                  </w:pPr>
                  <w:r>
                    <w:t>IMMED USE-EMERGENCY CASE:</w:t>
                  </w:r>
                  <w:r>
                    <w:rPr>
                      <w:spacing w:val="-4"/>
                    </w:rPr>
                    <w:t xml:space="preserve"> </w:t>
                  </w:r>
                  <w:r>
                    <w:t>0</w:t>
                  </w:r>
                </w:p>
                <w:p w14:paraId="68A06C51" w14:textId="77777777" w:rsidR="0040444F" w:rsidRDefault="0040444F">
                  <w:pPr>
                    <w:pStyle w:val="BodyText"/>
                    <w:numPr>
                      <w:ilvl w:val="0"/>
                      <w:numId w:val="317"/>
                    </w:numPr>
                    <w:tabs>
                      <w:tab w:val="left" w:pos="508"/>
                      <w:tab w:val="left" w:pos="509"/>
                    </w:tabs>
                    <w:spacing w:line="181" w:lineRule="exact"/>
                    <w:ind w:hanging="481"/>
                  </w:pPr>
                  <w:r>
                    <w:t>IMMED USE-NO BETTER OPTION:</w:t>
                  </w:r>
                  <w:r>
                    <w:rPr>
                      <w:spacing w:val="-5"/>
                    </w:rPr>
                    <w:t xml:space="preserve"> </w:t>
                  </w:r>
                  <w:r>
                    <w:t>0</w:t>
                  </w:r>
                </w:p>
                <w:p w14:paraId="6D68415B" w14:textId="77777777" w:rsidR="0040444F" w:rsidRDefault="0040444F">
                  <w:pPr>
                    <w:pStyle w:val="BodyText"/>
                    <w:numPr>
                      <w:ilvl w:val="0"/>
                      <w:numId w:val="317"/>
                    </w:numPr>
                    <w:tabs>
                      <w:tab w:val="left" w:pos="508"/>
                      <w:tab w:val="left" w:pos="509"/>
                    </w:tabs>
                    <w:spacing w:before="1" w:line="181" w:lineRule="exact"/>
                    <w:ind w:hanging="481"/>
                  </w:pPr>
                  <w:r>
                    <w:t>IMMED USE-LOANER INSTRUMENT:</w:t>
                  </w:r>
                  <w:r>
                    <w:rPr>
                      <w:spacing w:val="-4"/>
                    </w:rPr>
                    <w:t xml:space="preserve"> </w:t>
                  </w:r>
                  <w:r>
                    <w:t>0</w:t>
                  </w:r>
                </w:p>
                <w:p w14:paraId="53A02968" w14:textId="77777777" w:rsidR="0040444F" w:rsidRDefault="0040444F">
                  <w:pPr>
                    <w:pStyle w:val="BodyText"/>
                    <w:numPr>
                      <w:ilvl w:val="0"/>
                      <w:numId w:val="317"/>
                    </w:numPr>
                    <w:tabs>
                      <w:tab w:val="left" w:pos="508"/>
                      <w:tab w:val="left" w:pos="509"/>
                    </w:tabs>
                    <w:spacing w:line="181" w:lineRule="exact"/>
                    <w:ind w:hanging="481"/>
                  </w:pPr>
                  <w:r>
                    <w:t>IMMED USE-DECONTAMINATION:</w:t>
                  </w:r>
                  <w:r>
                    <w:rPr>
                      <w:spacing w:val="-3"/>
                    </w:rPr>
                    <w:t xml:space="preserve"> </w:t>
                  </w:r>
                  <w:r>
                    <w:t>0</w:t>
                  </w:r>
                </w:p>
                <w:p w14:paraId="4261639B" w14:textId="77777777" w:rsidR="0040444F" w:rsidRDefault="0040444F">
                  <w:pPr>
                    <w:pStyle w:val="BodyText"/>
                  </w:pPr>
                </w:p>
                <w:p w14:paraId="2D370F92" w14:textId="77777777" w:rsidR="0040444F" w:rsidRDefault="0040444F">
                  <w:pPr>
                    <w:pStyle w:val="BodyText"/>
                    <w:spacing w:line="179" w:lineRule="exact"/>
                    <w:ind w:left="28"/>
                  </w:pPr>
                  <w:r>
                    <w:t>Enter Screen Server Function:</w:t>
                  </w:r>
                </w:p>
              </w:txbxContent>
            </v:textbox>
            <w10:anchorlock/>
          </v:shape>
        </w:pict>
      </w:r>
    </w:p>
    <w:p w14:paraId="0D11542A" w14:textId="77777777" w:rsidR="007D435F" w:rsidRDefault="007D435F">
      <w:pPr>
        <w:rPr>
          <w:rFonts w:ascii="Times New Roman"/>
          <w:sz w:val="20"/>
        </w:rPr>
        <w:sectPr w:rsidR="007D435F">
          <w:footerReference w:type="default" r:id="rId158"/>
          <w:pgSz w:w="12240" w:h="15840"/>
          <w:pgMar w:top="1500" w:right="1180" w:bottom="940" w:left="1220" w:header="0" w:footer="746" w:gutter="0"/>
          <w:cols w:space="720"/>
        </w:sectPr>
      </w:pPr>
    </w:p>
    <w:p w14:paraId="6CD682E2" w14:textId="77777777" w:rsidR="007D435F" w:rsidRDefault="00B87847">
      <w:pPr>
        <w:spacing w:before="74"/>
        <w:ind w:left="2939" w:right="2973"/>
        <w:jc w:val="center"/>
        <w:rPr>
          <w:rFonts w:ascii="Times New Roman"/>
          <w:i/>
        </w:rPr>
      </w:pPr>
      <w:r>
        <w:rPr>
          <w:rFonts w:ascii="Times New Roman"/>
          <w:i/>
        </w:rPr>
        <w:lastRenderedPageBreak/>
        <w:t>(This page included for two-sided copying.)</w:t>
      </w:r>
    </w:p>
    <w:p w14:paraId="7C67F7B5" w14:textId="77777777" w:rsidR="007D435F" w:rsidRDefault="007D435F">
      <w:pPr>
        <w:jc w:val="center"/>
        <w:rPr>
          <w:rFonts w:ascii="Times New Roman"/>
        </w:rPr>
        <w:sectPr w:rsidR="007D435F">
          <w:footerReference w:type="default" r:id="rId159"/>
          <w:pgSz w:w="12240" w:h="15840"/>
          <w:pgMar w:top="1360" w:right="1180" w:bottom="940" w:left="1220" w:header="0" w:footer="746" w:gutter="0"/>
          <w:cols w:space="720"/>
        </w:sectPr>
      </w:pPr>
    </w:p>
    <w:p w14:paraId="3B96D244" w14:textId="77777777" w:rsidR="007D435F" w:rsidRDefault="007D435F">
      <w:pPr>
        <w:pStyle w:val="BodyText"/>
        <w:spacing w:before="4"/>
        <w:rPr>
          <w:rFonts w:ascii="Times New Roman"/>
          <w:i/>
          <w:sz w:val="17"/>
        </w:rPr>
      </w:pPr>
    </w:p>
    <w:p w14:paraId="240D49C1" w14:textId="77777777" w:rsidR="007D435F" w:rsidRDefault="007D435F">
      <w:pPr>
        <w:rPr>
          <w:rFonts w:ascii="Times New Roman"/>
          <w:sz w:val="17"/>
        </w:rPr>
        <w:sectPr w:rsidR="007D435F">
          <w:footerReference w:type="default" r:id="rId160"/>
          <w:pgSz w:w="12240" w:h="15840"/>
          <w:pgMar w:top="1500" w:right="1180" w:bottom="280" w:left="1220" w:header="0" w:footer="0" w:gutter="0"/>
          <w:cols w:space="720"/>
        </w:sectPr>
      </w:pPr>
    </w:p>
    <w:p w14:paraId="2CD33CCB" w14:textId="77777777" w:rsidR="007D435F" w:rsidRDefault="00B87847">
      <w:pPr>
        <w:pStyle w:val="Heading2"/>
      </w:pPr>
      <w:bookmarkStart w:id="62" w:name="_bookmark61"/>
      <w:bookmarkEnd w:id="62"/>
      <w:r>
        <w:lastRenderedPageBreak/>
        <w:t>Enter PAC(U) Information</w:t>
      </w:r>
    </w:p>
    <w:p w14:paraId="3ECFFCC1" w14:textId="77777777" w:rsidR="007D435F" w:rsidRDefault="00B87847">
      <w:pPr>
        <w:pStyle w:val="Heading3"/>
      </w:pPr>
      <w:r>
        <w:t>[SROMEN-PACU]</w:t>
      </w:r>
    </w:p>
    <w:p w14:paraId="4C205D1E" w14:textId="77777777" w:rsidR="007D435F" w:rsidRDefault="007D435F">
      <w:pPr>
        <w:pStyle w:val="BodyText"/>
        <w:spacing w:before="11"/>
        <w:rPr>
          <w:rFonts w:ascii="Arial"/>
          <w:b/>
          <w:sz w:val="21"/>
        </w:rPr>
      </w:pPr>
    </w:p>
    <w:p w14:paraId="10A11C0C" w14:textId="77777777" w:rsidR="007D435F" w:rsidRDefault="00B87847">
      <w:pPr>
        <w:ind w:left="220" w:right="263"/>
        <w:rPr>
          <w:rFonts w:ascii="Times New Roman"/>
        </w:rPr>
      </w:pPr>
      <w:r>
        <w:rPr>
          <w:rFonts w:ascii="Times New Roman"/>
        </w:rPr>
        <w:t xml:space="preserve">Personnel in the Post Anesthesia Care Unit (PACU) use the </w:t>
      </w:r>
      <w:r>
        <w:rPr>
          <w:rFonts w:ascii="Times New Roman"/>
          <w:i/>
        </w:rPr>
        <w:t xml:space="preserve">Enter PAC(U) Information </w:t>
      </w:r>
      <w:r>
        <w:rPr>
          <w:rFonts w:ascii="Times New Roman"/>
        </w:rPr>
        <w:t>option to enter the admission and discharge times and scores.</w:t>
      </w:r>
    </w:p>
    <w:p w14:paraId="0FBDAB2A" w14:textId="77777777" w:rsidR="007D435F" w:rsidRDefault="007D435F">
      <w:pPr>
        <w:pStyle w:val="BodyText"/>
        <w:spacing w:before="3"/>
        <w:rPr>
          <w:rFonts w:ascii="Times New Roman"/>
          <w:sz w:val="22"/>
        </w:rPr>
      </w:pPr>
    </w:p>
    <w:p w14:paraId="7A5C2393" w14:textId="77777777" w:rsidR="007D435F" w:rsidRDefault="00B87847">
      <w:pPr>
        <w:ind w:left="220"/>
        <w:rPr>
          <w:rFonts w:ascii="Times New Roman"/>
          <w:b/>
          <w:sz w:val="20"/>
        </w:rPr>
      </w:pPr>
      <w:r>
        <w:rPr>
          <w:rFonts w:ascii="Times New Roman"/>
          <w:b/>
          <w:sz w:val="20"/>
        </w:rPr>
        <w:t>Example: Entering PAC(U) Information</w:t>
      </w:r>
    </w:p>
    <w:p w14:paraId="3BCDBCE2" w14:textId="77777777" w:rsidR="007D435F" w:rsidRDefault="00B87847">
      <w:pPr>
        <w:pStyle w:val="BodyText"/>
        <w:tabs>
          <w:tab w:val="left" w:pos="9610"/>
        </w:tabs>
        <w:spacing w:before="122"/>
        <w:ind w:left="220"/>
      </w:pPr>
      <w:r>
        <w:rPr>
          <w:shd w:val="clear" w:color="auto" w:fill="E4E4E4"/>
        </w:rPr>
        <w:t xml:space="preserve">Select Operation Menu Option: </w:t>
      </w:r>
      <w:r>
        <w:rPr>
          <w:b/>
          <w:shd w:val="clear" w:color="auto" w:fill="E4E4E4"/>
        </w:rPr>
        <w:t xml:space="preserve">PAC  </w:t>
      </w:r>
      <w:r>
        <w:rPr>
          <w:shd w:val="clear" w:color="auto" w:fill="E4E4E4"/>
        </w:rPr>
        <w:t>Enter PAC(U)</w:t>
      </w:r>
      <w:r>
        <w:rPr>
          <w:spacing w:val="-25"/>
          <w:shd w:val="clear" w:color="auto" w:fill="E4E4E4"/>
        </w:rPr>
        <w:t xml:space="preserve"> </w:t>
      </w:r>
      <w:r>
        <w:rPr>
          <w:shd w:val="clear" w:color="auto" w:fill="E4E4E4"/>
        </w:rPr>
        <w:t>Information</w:t>
      </w:r>
      <w:r>
        <w:rPr>
          <w:shd w:val="clear" w:color="auto" w:fill="E4E4E4"/>
        </w:rPr>
        <w:tab/>
      </w:r>
    </w:p>
    <w:p w14:paraId="5ED3F4F4" w14:textId="77777777" w:rsidR="007D435F" w:rsidRDefault="00277930">
      <w:pPr>
        <w:pStyle w:val="BodyText"/>
        <w:spacing w:before="7"/>
        <w:rPr>
          <w:sz w:val="12"/>
        </w:rPr>
      </w:pPr>
      <w:r>
        <w:pict w14:anchorId="41E50B85">
          <v:group id="_x0000_s4150" style="position:absolute;margin-left:70.6pt;margin-top:9.1pt;width:470.95pt;height:117.8pt;z-index:-15569408;mso-wrap-distance-left:0;mso-wrap-distance-right:0;mso-position-horizontal-relative:page" coordorigin="1412,182" coordsize="9419,2356">
            <v:shape id="_x0000_s4154" style="position:absolute;left:1411;top:182;width:9419;height:2355" coordorigin="1412,182" coordsize="9419,2355" o:spt="100" adj="0,,0" path="m10831,1270r-9419,l1412,1450r,182l1412,1812r,183l1412,2175r,182l1412,2537r9419,l10831,2357r,-182l10831,1995r,-183l10831,1632r,-182l10831,1270xm10831,182r-9419,l1412,362r,183l1412,725r,182l1412,1087r,182l10831,1269r,-182l10831,907r,-182l10831,545r,-183l10831,182xe" fillcolor="#e4e4e4" stroked="f">
              <v:stroke joinstyle="round"/>
              <v:formulas/>
              <v:path arrowok="t" o:connecttype="segments"/>
            </v:shape>
            <v:shape id="_x0000_s4153" type="#_x0000_t202" style="position:absolute;left:2400;top:365;width:3764;height:183" filled="f" stroked="f">
              <v:textbox style="mso-next-textbox:#_x0000_s4153" inset="0,0,0,0">
                <w:txbxContent>
                  <w:p w14:paraId="72DBC342" w14:textId="77777777" w:rsidR="0040444F" w:rsidRDefault="0040444F">
                    <w:pPr>
                      <w:tabs>
                        <w:tab w:val="left" w:pos="1247"/>
                      </w:tabs>
                      <w:rPr>
                        <w:sz w:val="16"/>
                      </w:rPr>
                    </w:pPr>
                    <w:r>
                      <w:rPr>
                        <w:sz w:val="16"/>
                      </w:rPr>
                      <w:t>**</w:t>
                    </w:r>
                    <w:r>
                      <w:rPr>
                        <w:spacing w:val="-2"/>
                        <w:sz w:val="16"/>
                      </w:rPr>
                      <w:t xml:space="preserve"> </w:t>
                    </w:r>
                    <w:r>
                      <w:rPr>
                        <w:sz w:val="16"/>
                      </w:rPr>
                      <w:t>PACU</w:t>
                    </w:r>
                    <w:r>
                      <w:rPr>
                        <w:spacing w:val="-1"/>
                        <w:sz w:val="16"/>
                      </w:rPr>
                      <w:t xml:space="preserve"> </w:t>
                    </w:r>
                    <w:r>
                      <w:rPr>
                        <w:sz w:val="16"/>
                      </w:rPr>
                      <w:t>**</w:t>
                    </w:r>
                    <w:r>
                      <w:rPr>
                        <w:sz w:val="16"/>
                      </w:rPr>
                      <w:tab/>
                      <w:t>CASE #145</w:t>
                    </w:r>
                    <w:r>
                      <w:rPr>
                        <w:spacing w:val="85"/>
                        <w:sz w:val="16"/>
                      </w:rPr>
                      <w:t xml:space="preserve"> </w:t>
                    </w:r>
                    <w:r>
                      <w:rPr>
                        <w:sz w:val="16"/>
                      </w:rPr>
                      <w:t>SURPATIENT,NINE</w:t>
                    </w:r>
                  </w:p>
                </w:txbxContent>
              </v:textbox>
            </v:shape>
            <v:shape id="_x0000_s4152" type="#_x0000_t202" style="position:absolute;left:7679;top:365;width:1077;height:183" filled="f" stroked="f">
              <v:textbox style="mso-next-textbox:#_x0000_s4152" inset="0,0,0,0">
                <w:txbxContent>
                  <w:p w14:paraId="3E925591" w14:textId="77777777" w:rsidR="0040444F" w:rsidRDefault="0040444F">
                    <w:pPr>
                      <w:rPr>
                        <w:sz w:val="16"/>
                      </w:rPr>
                    </w:pPr>
                    <w:r>
                      <w:rPr>
                        <w:sz w:val="16"/>
                      </w:rPr>
                      <w:t>PAGE 1 OF 1</w:t>
                    </w:r>
                  </w:p>
                </w:txbxContent>
              </v:textbox>
            </v:shape>
            <v:shape id="_x0000_s4151" type="#_x0000_t202" style="position:absolute;left:1440;top:727;width:5301;height:1810" filled="f" stroked="f">
              <v:textbox style="mso-next-textbox:#_x0000_s4151" inset="0,0,0,0">
                <w:txbxContent>
                  <w:p w14:paraId="2E1191D5" w14:textId="77777777" w:rsidR="0040444F" w:rsidRDefault="0040444F">
                    <w:pPr>
                      <w:numPr>
                        <w:ilvl w:val="0"/>
                        <w:numId w:val="316"/>
                      </w:numPr>
                      <w:tabs>
                        <w:tab w:val="left" w:pos="479"/>
                        <w:tab w:val="left" w:pos="480"/>
                      </w:tabs>
                      <w:rPr>
                        <w:sz w:val="16"/>
                      </w:rPr>
                    </w:pPr>
                    <w:r>
                      <w:rPr>
                        <w:sz w:val="16"/>
                      </w:rPr>
                      <w:t>ADMIT PAC(U)</w:t>
                    </w:r>
                    <w:r>
                      <w:rPr>
                        <w:spacing w:val="-3"/>
                        <w:sz w:val="16"/>
                      </w:rPr>
                      <w:t xml:space="preserve"> </w:t>
                    </w:r>
                    <w:r>
                      <w:rPr>
                        <w:sz w:val="16"/>
                      </w:rPr>
                      <w:t>TIME:</w:t>
                    </w:r>
                  </w:p>
                  <w:p w14:paraId="73146614" w14:textId="77777777" w:rsidR="0040444F" w:rsidRDefault="0040444F">
                    <w:pPr>
                      <w:numPr>
                        <w:ilvl w:val="0"/>
                        <w:numId w:val="316"/>
                      </w:numPr>
                      <w:tabs>
                        <w:tab w:val="left" w:pos="479"/>
                        <w:tab w:val="left" w:pos="480"/>
                      </w:tabs>
                      <w:spacing w:before="2" w:line="181" w:lineRule="exact"/>
                      <w:rPr>
                        <w:sz w:val="16"/>
                      </w:rPr>
                    </w:pPr>
                    <w:r>
                      <w:rPr>
                        <w:sz w:val="16"/>
                      </w:rPr>
                      <w:t>PAC(U) ADMIT</w:t>
                    </w:r>
                    <w:r>
                      <w:rPr>
                        <w:spacing w:val="-3"/>
                        <w:sz w:val="16"/>
                      </w:rPr>
                      <w:t xml:space="preserve"> </w:t>
                    </w:r>
                    <w:r>
                      <w:rPr>
                        <w:sz w:val="16"/>
                      </w:rPr>
                      <w:t>SCORE:</w:t>
                    </w:r>
                  </w:p>
                  <w:p w14:paraId="709CF4F7" w14:textId="77777777" w:rsidR="0040444F" w:rsidRDefault="0040444F">
                    <w:pPr>
                      <w:numPr>
                        <w:ilvl w:val="0"/>
                        <w:numId w:val="316"/>
                      </w:numPr>
                      <w:tabs>
                        <w:tab w:val="left" w:pos="479"/>
                        <w:tab w:val="left" w:pos="480"/>
                      </w:tabs>
                      <w:spacing w:line="181" w:lineRule="exact"/>
                      <w:rPr>
                        <w:sz w:val="16"/>
                      </w:rPr>
                    </w:pPr>
                    <w:r>
                      <w:rPr>
                        <w:sz w:val="16"/>
                      </w:rPr>
                      <w:t>PAC(U) DISCH</w:t>
                    </w:r>
                    <w:r>
                      <w:rPr>
                        <w:spacing w:val="-3"/>
                        <w:sz w:val="16"/>
                      </w:rPr>
                      <w:t xml:space="preserve"> </w:t>
                    </w:r>
                    <w:r>
                      <w:rPr>
                        <w:sz w:val="16"/>
                      </w:rPr>
                      <w:t>TIME:</w:t>
                    </w:r>
                  </w:p>
                  <w:p w14:paraId="506E908E" w14:textId="77777777" w:rsidR="0040444F" w:rsidRDefault="0040444F">
                    <w:pPr>
                      <w:numPr>
                        <w:ilvl w:val="0"/>
                        <w:numId w:val="316"/>
                      </w:numPr>
                      <w:tabs>
                        <w:tab w:val="left" w:pos="479"/>
                        <w:tab w:val="left" w:pos="480"/>
                      </w:tabs>
                      <w:spacing w:before="1"/>
                      <w:rPr>
                        <w:sz w:val="16"/>
                      </w:rPr>
                    </w:pPr>
                    <w:r>
                      <w:rPr>
                        <w:sz w:val="16"/>
                      </w:rPr>
                      <w:t>PAC(U) DISCH</w:t>
                    </w:r>
                    <w:r>
                      <w:rPr>
                        <w:spacing w:val="-3"/>
                        <w:sz w:val="16"/>
                      </w:rPr>
                      <w:t xml:space="preserve"> </w:t>
                    </w:r>
                    <w:r>
                      <w:rPr>
                        <w:sz w:val="16"/>
                      </w:rPr>
                      <w:t>SCORE:</w:t>
                    </w:r>
                  </w:p>
                  <w:p w14:paraId="3CAC75EC" w14:textId="77777777" w:rsidR="0040444F" w:rsidRDefault="0040444F">
                    <w:pPr>
                      <w:spacing w:before="7"/>
                      <w:rPr>
                        <w:sz w:val="15"/>
                      </w:rPr>
                    </w:pPr>
                  </w:p>
                  <w:p w14:paraId="3F34AC83" w14:textId="77777777" w:rsidR="0040444F" w:rsidRDefault="0040444F">
                    <w:pPr>
                      <w:spacing w:line="181" w:lineRule="exact"/>
                      <w:rPr>
                        <w:b/>
                        <w:sz w:val="16"/>
                      </w:rPr>
                    </w:pPr>
                    <w:r>
                      <w:rPr>
                        <w:sz w:val="16"/>
                      </w:rPr>
                      <w:t xml:space="preserve">Enter Screen Server Function: </w:t>
                    </w:r>
                    <w:r>
                      <w:rPr>
                        <w:b/>
                        <w:sz w:val="16"/>
                      </w:rPr>
                      <w:t>1:4</w:t>
                    </w:r>
                  </w:p>
                  <w:p w14:paraId="62CAE5E5" w14:textId="77777777" w:rsidR="0040444F" w:rsidRDefault="0040444F">
                    <w:pPr>
                      <w:spacing w:line="181" w:lineRule="exact"/>
                      <w:rPr>
                        <w:sz w:val="16"/>
                      </w:rPr>
                    </w:pPr>
                    <w:r>
                      <w:rPr>
                        <w:sz w:val="16"/>
                      </w:rPr>
                      <w:t xml:space="preserve">PAC(U) Admission Time: </w:t>
                    </w:r>
                    <w:r>
                      <w:rPr>
                        <w:b/>
                        <w:sz w:val="16"/>
                      </w:rPr>
                      <w:t xml:space="preserve">13:00 </w:t>
                    </w:r>
                    <w:r>
                      <w:rPr>
                        <w:sz w:val="16"/>
                      </w:rPr>
                      <w:t>(APR 26, 1999@13:00)</w:t>
                    </w:r>
                  </w:p>
                  <w:p w14:paraId="1CE266E6" w14:textId="77777777" w:rsidR="0040444F" w:rsidRDefault="0040444F">
                    <w:pPr>
                      <w:spacing w:before="1" w:line="181" w:lineRule="exact"/>
                      <w:rPr>
                        <w:b/>
                        <w:sz w:val="16"/>
                      </w:rPr>
                    </w:pPr>
                    <w:r>
                      <w:rPr>
                        <w:sz w:val="16"/>
                      </w:rPr>
                      <w:t>PAC(U) Admission Score:</w:t>
                    </w:r>
                    <w:r>
                      <w:rPr>
                        <w:spacing w:val="-12"/>
                        <w:sz w:val="16"/>
                      </w:rPr>
                      <w:t xml:space="preserve"> </w:t>
                    </w:r>
                    <w:r>
                      <w:rPr>
                        <w:b/>
                        <w:sz w:val="16"/>
                      </w:rPr>
                      <w:t>10</w:t>
                    </w:r>
                  </w:p>
                  <w:p w14:paraId="34923DD4" w14:textId="77777777" w:rsidR="0040444F" w:rsidRDefault="0040444F">
                    <w:pPr>
                      <w:ind w:right="1"/>
                      <w:rPr>
                        <w:b/>
                        <w:sz w:val="16"/>
                      </w:rPr>
                    </w:pPr>
                    <w:r>
                      <w:rPr>
                        <w:sz w:val="16"/>
                      </w:rPr>
                      <w:t xml:space="preserve">PAC(U) Discharge Date/Time: </w:t>
                    </w:r>
                    <w:r>
                      <w:rPr>
                        <w:b/>
                        <w:sz w:val="16"/>
                      </w:rPr>
                      <w:t xml:space="preserve">14:00 </w:t>
                    </w:r>
                    <w:r>
                      <w:rPr>
                        <w:sz w:val="16"/>
                      </w:rPr>
                      <w:t>(APR 26, 1999@14:00) PAC(U) Discharge Score:</w:t>
                    </w:r>
                    <w:r>
                      <w:rPr>
                        <w:spacing w:val="-4"/>
                        <w:sz w:val="16"/>
                      </w:rPr>
                      <w:t xml:space="preserve"> </w:t>
                    </w:r>
                    <w:r>
                      <w:rPr>
                        <w:b/>
                        <w:sz w:val="16"/>
                      </w:rPr>
                      <w:t>10</w:t>
                    </w:r>
                  </w:p>
                </w:txbxContent>
              </v:textbox>
            </v:shape>
            <w10:wrap type="topAndBottom" anchorx="page"/>
          </v:group>
        </w:pict>
      </w:r>
      <w:r>
        <w:pict w14:anchorId="0AF7C151">
          <v:group id="_x0000_s4145" style="position:absolute;margin-left:70.6pt;margin-top:139.6pt;width:470.95pt;height:72.65pt;z-index:-15568896;mso-wrap-distance-left:0;mso-wrap-distance-right:0;mso-position-horizontal-relative:page" coordorigin="1412,2792" coordsize="9419,1453">
            <v:shape id="_x0000_s4149" style="position:absolute;left:1411;top:2791;width:9419;height:1450" coordorigin="1412,2792" coordsize="9419,1450" path="m10831,2792r-9419,l1412,2972r,182l1412,4241r9419,l10831,2972r,-180xe" fillcolor="#e4e4e4" stroked="f">
              <v:path arrowok="t"/>
            </v:shape>
            <v:shape id="_x0000_s4148" type="#_x0000_t202" style="position:absolute;left:2400;top:2794;width:3764;height:183" filled="f" stroked="f">
              <v:textbox style="mso-next-textbox:#_x0000_s4148" inset="0,0,0,0">
                <w:txbxContent>
                  <w:p w14:paraId="5750B528" w14:textId="77777777" w:rsidR="0040444F" w:rsidRDefault="0040444F">
                    <w:pPr>
                      <w:tabs>
                        <w:tab w:val="left" w:pos="1247"/>
                      </w:tabs>
                      <w:rPr>
                        <w:sz w:val="16"/>
                      </w:rPr>
                    </w:pPr>
                    <w:r>
                      <w:rPr>
                        <w:sz w:val="16"/>
                      </w:rPr>
                      <w:t>**</w:t>
                    </w:r>
                    <w:r>
                      <w:rPr>
                        <w:spacing w:val="-2"/>
                        <w:sz w:val="16"/>
                      </w:rPr>
                      <w:t xml:space="preserve"> </w:t>
                    </w:r>
                    <w:r>
                      <w:rPr>
                        <w:sz w:val="16"/>
                      </w:rPr>
                      <w:t>PACU</w:t>
                    </w:r>
                    <w:r>
                      <w:rPr>
                        <w:spacing w:val="-1"/>
                        <w:sz w:val="16"/>
                      </w:rPr>
                      <w:t xml:space="preserve"> </w:t>
                    </w:r>
                    <w:r>
                      <w:rPr>
                        <w:sz w:val="16"/>
                      </w:rPr>
                      <w:t>**</w:t>
                    </w:r>
                    <w:r>
                      <w:rPr>
                        <w:sz w:val="16"/>
                      </w:rPr>
                      <w:tab/>
                      <w:t>CASE #145</w:t>
                    </w:r>
                    <w:r>
                      <w:rPr>
                        <w:spacing w:val="85"/>
                        <w:sz w:val="16"/>
                      </w:rPr>
                      <w:t xml:space="preserve"> </w:t>
                    </w:r>
                    <w:r>
                      <w:rPr>
                        <w:sz w:val="16"/>
                      </w:rPr>
                      <w:t>SURPATIENT,NINE</w:t>
                    </w:r>
                  </w:p>
                </w:txbxContent>
              </v:textbox>
            </v:shape>
            <v:shape id="_x0000_s4147" type="#_x0000_t202" style="position:absolute;left:7681;top:2794;width:1077;height:183" filled="f" stroked="f">
              <v:textbox style="mso-next-textbox:#_x0000_s4147" inset="0,0,0,0">
                <w:txbxContent>
                  <w:p w14:paraId="6DDCEDD8" w14:textId="77777777" w:rsidR="0040444F" w:rsidRDefault="0040444F">
                    <w:pPr>
                      <w:rPr>
                        <w:sz w:val="16"/>
                      </w:rPr>
                    </w:pPr>
                    <w:r>
                      <w:rPr>
                        <w:sz w:val="16"/>
                      </w:rPr>
                      <w:t>PAGE 1 OF 1</w:t>
                    </w:r>
                  </w:p>
                </w:txbxContent>
              </v:textbox>
            </v:shape>
            <v:shape id="_x0000_s4146" type="#_x0000_t202" style="position:absolute;left:1440;top:3156;width:4724;height:1087" filled="f" stroked="f">
              <v:textbox style="mso-next-textbox:#_x0000_s4146" inset="0,0,0,0">
                <w:txbxContent>
                  <w:p w14:paraId="62C9240F" w14:textId="77777777" w:rsidR="0040444F" w:rsidRDefault="0040444F">
                    <w:pPr>
                      <w:numPr>
                        <w:ilvl w:val="0"/>
                        <w:numId w:val="315"/>
                      </w:numPr>
                      <w:tabs>
                        <w:tab w:val="left" w:pos="479"/>
                        <w:tab w:val="left" w:pos="480"/>
                        <w:tab w:val="left" w:pos="2687"/>
                      </w:tabs>
                      <w:spacing w:line="181" w:lineRule="exact"/>
                      <w:rPr>
                        <w:sz w:val="16"/>
                      </w:rPr>
                    </w:pPr>
                    <w:r>
                      <w:rPr>
                        <w:sz w:val="16"/>
                      </w:rPr>
                      <w:t>ADMIT</w:t>
                    </w:r>
                    <w:r>
                      <w:rPr>
                        <w:spacing w:val="-3"/>
                        <w:sz w:val="16"/>
                      </w:rPr>
                      <w:t xml:space="preserve"> </w:t>
                    </w:r>
                    <w:r>
                      <w:rPr>
                        <w:sz w:val="16"/>
                      </w:rPr>
                      <w:t>PAC(U)</w:t>
                    </w:r>
                    <w:r>
                      <w:rPr>
                        <w:spacing w:val="-3"/>
                        <w:sz w:val="16"/>
                      </w:rPr>
                      <w:t xml:space="preserve"> </w:t>
                    </w:r>
                    <w:r>
                      <w:rPr>
                        <w:sz w:val="16"/>
                      </w:rPr>
                      <w:t>TIME:</w:t>
                    </w:r>
                    <w:r>
                      <w:rPr>
                        <w:sz w:val="16"/>
                      </w:rPr>
                      <w:tab/>
                      <w:t>APR 26, 1999 AT</w:t>
                    </w:r>
                    <w:r>
                      <w:rPr>
                        <w:spacing w:val="-9"/>
                        <w:sz w:val="16"/>
                      </w:rPr>
                      <w:t xml:space="preserve"> </w:t>
                    </w:r>
                    <w:r>
                      <w:rPr>
                        <w:sz w:val="16"/>
                      </w:rPr>
                      <w:t>13:00</w:t>
                    </w:r>
                  </w:p>
                  <w:p w14:paraId="59794DE1" w14:textId="77777777" w:rsidR="0040444F" w:rsidRDefault="0040444F">
                    <w:pPr>
                      <w:numPr>
                        <w:ilvl w:val="0"/>
                        <w:numId w:val="315"/>
                      </w:numPr>
                      <w:tabs>
                        <w:tab w:val="left" w:pos="479"/>
                        <w:tab w:val="left" w:pos="480"/>
                        <w:tab w:val="right" w:pos="2879"/>
                      </w:tabs>
                      <w:spacing w:line="181" w:lineRule="exact"/>
                      <w:rPr>
                        <w:sz w:val="16"/>
                      </w:rPr>
                    </w:pPr>
                    <w:r>
                      <w:rPr>
                        <w:sz w:val="16"/>
                      </w:rPr>
                      <w:t>PAC(U)</w:t>
                    </w:r>
                    <w:r>
                      <w:rPr>
                        <w:spacing w:val="-3"/>
                        <w:sz w:val="16"/>
                      </w:rPr>
                      <w:t xml:space="preserve"> </w:t>
                    </w:r>
                    <w:r>
                      <w:rPr>
                        <w:sz w:val="16"/>
                      </w:rPr>
                      <w:t>ADMIT</w:t>
                    </w:r>
                    <w:r>
                      <w:rPr>
                        <w:spacing w:val="-2"/>
                        <w:sz w:val="16"/>
                      </w:rPr>
                      <w:t xml:space="preserve"> </w:t>
                    </w:r>
                    <w:r>
                      <w:rPr>
                        <w:sz w:val="16"/>
                      </w:rPr>
                      <w:t>SCORE:</w:t>
                    </w:r>
                    <w:r>
                      <w:rPr>
                        <w:sz w:val="16"/>
                      </w:rPr>
                      <w:tab/>
                      <w:t>10</w:t>
                    </w:r>
                  </w:p>
                  <w:p w14:paraId="1DADA94D" w14:textId="77777777" w:rsidR="0040444F" w:rsidRDefault="0040444F">
                    <w:pPr>
                      <w:numPr>
                        <w:ilvl w:val="0"/>
                        <w:numId w:val="315"/>
                      </w:numPr>
                      <w:tabs>
                        <w:tab w:val="left" w:pos="479"/>
                        <w:tab w:val="left" w:pos="480"/>
                        <w:tab w:val="left" w:pos="2687"/>
                      </w:tabs>
                      <w:spacing w:before="2" w:line="181" w:lineRule="exact"/>
                      <w:rPr>
                        <w:sz w:val="16"/>
                      </w:rPr>
                    </w:pPr>
                    <w:r>
                      <w:rPr>
                        <w:sz w:val="16"/>
                      </w:rPr>
                      <w:t>PAC(U)</w:t>
                    </w:r>
                    <w:r>
                      <w:rPr>
                        <w:spacing w:val="-3"/>
                        <w:sz w:val="16"/>
                      </w:rPr>
                      <w:t xml:space="preserve"> </w:t>
                    </w:r>
                    <w:r>
                      <w:rPr>
                        <w:sz w:val="16"/>
                      </w:rPr>
                      <w:t>DISCH</w:t>
                    </w:r>
                    <w:r>
                      <w:rPr>
                        <w:spacing w:val="-3"/>
                        <w:sz w:val="16"/>
                      </w:rPr>
                      <w:t xml:space="preserve"> </w:t>
                    </w:r>
                    <w:r>
                      <w:rPr>
                        <w:sz w:val="16"/>
                      </w:rPr>
                      <w:t>TIME:</w:t>
                    </w:r>
                    <w:r>
                      <w:rPr>
                        <w:sz w:val="16"/>
                      </w:rPr>
                      <w:tab/>
                      <w:t>APR 26, 1999 AT</w:t>
                    </w:r>
                    <w:r>
                      <w:rPr>
                        <w:spacing w:val="-9"/>
                        <w:sz w:val="16"/>
                      </w:rPr>
                      <w:t xml:space="preserve"> </w:t>
                    </w:r>
                    <w:r>
                      <w:rPr>
                        <w:sz w:val="16"/>
                      </w:rPr>
                      <w:t>14:00</w:t>
                    </w:r>
                  </w:p>
                  <w:p w14:paraId="2A44AC6A" w14:textId="77777777" w:rsidR="0040444F" w:rsidRDefault="0040444F">
                    <w:pPr>
                      <w:numPr>
                        <w:ilvl w:val="0"/>
                        <w:numId w:val="315"/>
                      </w:numPr>
                      <w:tabs>
                        <w:tab w:val="left" w:pos="479"/>
                        <w:tab w:val="left" w:pos="480"/>
                        <w:tab w:val="right" w:pos="2879"/>
                      </w:tabs>
                      <w:spacing w:line="181" w:lineRule="exact"/>
                      <w:rPr>
                        <w:sz w:val="16"/>
                      </w:rPr>
                    </w:pPr>
                    <w:r>
                      <w:rPr>
                        <w:sz w:val="16"/>
                      </w:rPr>
                      <w:t>PAC(U)</w:t>
                    </w:r>
                    <w:r>
                      <w:rPr>
                        <w:spacing w:val="-3"/>
                        <w:sz w:val="16"/>
                      </w:rPr>
                      <w:t xml:space="preserve"> </w:t>
                    </w:r>
                    <w:r>
                      <w:rPr>
                        <w:sz w:val="16"/>
                      </w:rPr>
                      <w:t>DISCH</w:t>
                    </w:r>
                    <w:r>
                      <w:rPr>
                        <w:spacing w:val="-2"/>
                        <w:sz w:val="16"/>
                      </w:rPr>
                      <w:t xml:space="preserve"> </w:t>
                    </w:r>
                    <w:r>
                      <w:rPr>
                        <w:sz w:val="16"/>
                      </w:rPr>
                      <w:t>SCORE:</w:t>
                    </w:r>
                    <w:r>
                      <w:rPr>
                        <w:sz w:val="16"/>
                      </w:rPr>
                      <w:tab/>
                      <w:t>10</w:t>
                    </w:r>
                  </w:p>
                  <w:p w14:paraId="27973640" w14:textId="77777777" w:rsidR="0040444F" w:rsidRDefault="0040444F">
                    <w:pPr>
                      <w:spacing w:before="11"/>
                      <w:rPr>
                        <w:sz w:val="15"/>
                      </w:rPr>
                    </w:pPr>
                  </w:p>
                  <w:p w14:paraId="6F09039F" w14:textId="77777777" w:rsidR="0040444F" w:rsidRDefault="0040444F">
                    <w:pPr>
                      <w:rPr>
                        <w:sz w:val="16"/>
                      </w:rPr>
                    </w:pPr>
                    <w:r>
                      <w:rPr>
                        <w:sz w:val="16"/>
                      </w:rPr>
                      <w:t>Enter Screen Server Function:</w:t>
                    </w:r>
                  </w:p>
                </w:txbxContent>
              </v:textbox>
            </v:shape>
            <w10:wrap type="topAndBottom" anchorx="page"/>
          </v:group>
        </w:pict>
      </w:r>
    </w:p>
    <w:p w14:paraId="04692017" w14:textId="77777777" w:rsidR="007D435F" w:rsidRDefault="007D435F">
      <w:pPr>
        <w:pStyle w:val="BodyText"/>
        <w:spacing w:before="4"/>
      </w:pPr>
    </w:p>
    <w:p w14:paraId="5000D7F7" w14:textId="77777777" w:rsidR="007D435F" w:rsidRDefault="007D435F">
      <w:pPr>
        <w:sectPr w:rsidR="007D435F">
          <w:footerReference w:type="default" r:id="rId161"/>
          <w:pgSz w:w="12240" w:h="15840"/>
          <w:pgMar w:top="1480" w:right="1180" w:bottom="940" w:left="1220" w:header="0" w:footer="746" w:gutter="0"/>
          <w:cols w:space="720"/>
        </w:sectPr>
      </w:pPr>
    </w:p>
    <w:p w14:paraId="4B69EEC1" w14:textId="77777777" w:rsidR="007D435F" w:rsidRDefault="00B87847">
      <w:pPr>
        <w:pStyle w:val="Heading2"/>
      </w:pPr>
      <w:bookmarkStart w:id="63" w:name="_bookmark62"/>
      <w:bookmarkEnd w:id="63"/>
      <w:r>
        <w:lastRenderedPageBreak/>
        <w:t>Operation (Short Screen)</w:t>
      </w:r>
    </w:p>
    <w:p w14:paraId="39F93BA7" w14:textId="77777777" w:rsidR="007D435F" w:rsidRDefault="00B87847">
      <w:pPr>
        <w:pStyle w:val="Heading3"/>
      </w:pPr>
      <w:r>
        <w:t>[SROMEN-OUT]</w:t>
      </w:r>
    </w:p>
    <w:p w14:paraId="297251D5" w14:textId="77777777" w:rsidR="007D435F" w:rsidRDefault="007D435F">
      <w:pPr>
        <w:pStyle w:val="BodyText"/>
        <w:spacing w:before="11"/>
        <w:rPr>
          <w:rFonts w:ascii="Arial"/>
          <w:b/>
          <w:sz w:val="21"/>
        </w:rPr>
      </w:pPr>
    </w:p>
    <w:p w14:paraId="21BA1BE4" w14:textId="77777777" w:rsidR="007D435F" w:rsidRDefault="00B87847">
      <w:pPr>
        <w:ind w:left="220" w:right="338"/>
        <w:rPr>
          <w:rFonts w:ascii="Times New Roman"/>
        </w:rPr>
      </w:pPr>
      <w:r>
        <w:rPr>
          <w:rFonts w:ascii="Times New Roman"/>
        </w:rPr>
        <w:t xml:space="preserve">The </w:t>
      </w:r>
      <w:r>
        <w:rPr>
          <w:rFonts w:ascii="Times New Roman"/>
          <w:i/>
        </w:rPr>
        <w:t xml:space="preserve">Operation (Short Screen) </w:t>
      </w:r>
      <w:r>
        <w:rPr>
          <w:rFonts w:ascii="Times New Roman"/>
        </w:rPr>
        <w:t xml:space="preserve">option provides a three-page screen of information concerning a surgical procedure performed on a patient. The </w:t>
      </w:r>
      <w:r>
        <w:rPr>
          <w:rFonts w:ascii="Times New Roman"/>
          <w:i/>
        </w:rPr>
        <w:t xml:space="preserve">Operation (Short Screen) </w:t>
      </w:r>
      <w:r>
        <w:rPr>
          <w:rFonts w:ascii="Times New Roman"/>
        </w:rPr>
        <w:t xml:space="preserve">option allows the nurse or surgeon to easily enter data relating to the operation during, and shortly after, the actual procedure. This time-saving option can replace the </w:t>
      </w:r>
      <w:r>
        <w:rPr>
          <w:rFonts w:ascii="Times New Roman"/>
          <w:i/>
        </w:rPr>
        <w:t xml:space="preserve">Operation Startup </w:t>
      </w:r>
      <w:r>
        <w:rPr>
          <w:rFonts w:ascii="Times New Roman"/>
        </w:rPr>
        <w:t xml:space="preserve">option, the </w:t>
      </w:r>
      <w:r>
        <w:rPr>
          <w:rFonts w:ascii="Times New Roman"/>
          <w:i/>
        </w:rPr>
        <w:t xml:space="preserve">Operation </w:t>
      </w:r>
      <w:r>
        <w:rPr>
          <w:rFonts w:ascii="Times New Roman"/>
        </w:rPr>
        <w:t xml:space="preserve">option, and the </w:t>
      </w:r>
      <w:r>
        <w:rPr>
          <w:rFonts w:ascii="Times New Roman"/>
          <w:i/>
        </w:rPr>
        <w:t xml:space="preserve">Post Operation </w:t>
      </w:r>
      <w:r>
        <w:rPr>
          <w:rFonts w:ascii="Times New Roman"/>
        </w:rPr>
        <w:t>option for minor surgeries.</w:t>
      </w:r>
    </w:p>
    <w:p w14:paraId="7BCCC68D" w14:textId="77777777" w:rsidR="007D435F" w:rsidRDefault="007D435F">
      <w:pPr>
        <w:pStyle w:val="BodyText"/>
        <w:spacing w:before="10"/>
        <w:rPr>
          <w:rFonts w:ascii="Times New Roman"/>
          <w:sz w:val="21"/>
        </w:rPr>
      </w:pPr>
    </w:p>
    <w:p w14:paraId="79EA0F6C" w14:textId="77777777" w:rsidR="007D435F" w:rsidRDefault="00B87847">
      <w:pPr>
        <w:ind w:left="220"/>
        <w:rPr>
          <w:rFonts w:ascii="Times New Roman"/>
        </w:rPr>
      </w:pPr>
      <w:r>
        <w:rPr>
          <w:rFonts w:ascii="Times New Roman"/>
        </w:rPr>
        <w:t>When only one anesthesia technique is entered, the software will assume that it is the principal anesthesia technique for the case. Some data fields may be automatically pre-populated if the case was booked in advance.</w:t>
      </w:r>
    </w:p>
    <w:p w14:paraId="235E9A59" w14:textId="77777777" w:rsidR="007D435F" w:rsidRDefault="007D435F">
      <w:pPr>
        <w:pStyle w:val="BodyText"/>
        <w:spacing w:before="6"/>
        <w:rPr>
          <w:rFonts w:ascii="Times New Roman"/>
          <w:sz w:val="22"/>
        </w:rPr>
      </w:pPr>
    </w:p>
    <w:p w14:paraId="7F540266" w14:textId="77777777" w:rsidR="007D435F" w:rsidRDefault="00B87847">
      <w:pPr>
        <w:ind w:left="220"/>
        <w:rPr>
          <w:rFonts w:ascii="Times New Roman"/>
          <w:b/>
          <w:sz w:val="20"/>
        </w:rPr>
      </w:pPr>
      <w:r>
        <w:rPr>
          <w:rFonts w:ascii="Times New Roman"/>
          <w:b/>
          <w:sz w:val="20"/>
        </w:rPr>
        <w:t>Example: Operation Short Screen</w:t>
      </w:r>
    </w:p>
    <w:p w14:paraId="54ECFA7D" w14:textId="77777777" w:rsidR="007D435F" w:rsidRDefault="00B87847">
      <w:pPr>
        <w:pStyle w:val="BodyText"/>
        <w:tabs>
          <w:tab w:val="left" w:pos="9610"/>
        </w:tabs>
        <w:spacing w:before="119"/>
        <w:ind w:left="220"/>
      </w:pPr>
      <w:r>
        <w:rPr>
          <w:shd w:val="clear" w:color="auto" w:fill="E4E4E4"/>
        </w:rPr>
        <w:t xml:space="preserve">Select Operation Menu Option: </w:t>
      </w:r>
      <w:r>
        <w:rPr>
          <w:b/>
          <w:shd w:val="clear" w:color="auto" w:fill="E4E4E4"/>
        </w:rPr>
        <w:t xml:space="preserve">OSS  </w:t>
      </w:r>
      <w:r>
        <w:rPr>
          <w:shd w:val="clear" w:color="auto" w:fill="E4E4E4"/>
        </w:rPr>
        <w:t>Operation (Short</w:t>
      </w:r>
      <w:r>
        <w:rPr>
          <w:spacing w:val="-25"/>
          <w:shd w:val="clear" w:color="auto" w:fill="E4E4E4"/>
        </w:rPr>
        <w:t xml:space="preserve"> </w:t>
      </w:r>
      <w:r>
        <w:rPr>
          <w:shd w:val="clear" w:color="auto" w:fill="E4E4E4"/>
        </w:rPr>
        <w:t>Screen)</w:t>
      </w:r>
      <w:r>
        <w:rPr>
          <w:shd w:val="clear" w:color="auto" w:fill="E4E4E4"/>
        </w:rPr>
        <w:tab/>
      </w:r>
    </w:p>
    <w:p w14:paraId="22527BEE" w14:textId="77777777" w:rsidR="007D435F" w:rsidRPr="000C6CA9" w:rsidRDefault="007D435F">
      <w:pPr>
        <w:rPr>
          <w:sz w:val="16"/>
          <w:szCs w:val="28"/>
        </w:rPr>
      </w:pPr>
    </w:p>
    <w:p w14:paraId="5169303A" w14:textId="77777777" w:rsidR="007002DA" w:rsidRPr="007002DA" w:rsidRDefault="007002DA" w:rsidP="00843D57">
      <w:pPr>
        <w:shd w:val="clear" w:color="auto" w:fill="D9D9D9" w:themeFill="background1" w:themeFillShade="D9"/>
        <w:rPr>
          <w:sz w:val="16"/>
          <w:szCs w:val="28"/>
        </w:rPr>
      </w:pPr>
      <w:r w:rsidRPr="007002DA">
        <w:rPr>
          <w:sz w:val="16"/>
          <w:szCs w:val="28"/>
        </w:rPr>
        <w:t xml:space="preserve">** SHORT SCREEN **   CASE #45566  </w:t>
      </w:r>
      <w:r w:rsidR="005E5CFD">
        <w:rPr>
          <w:sz w:val="16"/>
          <w:szCs w:val="28"/>
        </w:rPr>
        <w:t>SURPATIENT, ONE</w:t>
      </w:r>
      <w:r w:rsidRPr="007002DA">
        <w:rPr>
          <w:sz w:val="16"/>
          <w:szCs w:val="28"/>
        </w:rPr>
        <w:t xml:space="preserve">      PAGE 1 OF 3</w:t>
      </w:r>
    </w:p>
    <w:p w14:paraId="4B6C07F2" w14:textId="77777777" w:rsidR="007002DA" w:rsidRPr="007002DA" w:rsidRDefault="007002DA" w:rsidP="00843D57">
      <w:pPr>
        <w:shd w:val="clear" w:color="auto" w:fill="D9D9D9" w:themeFill="background1" w:themeFillShade="D9"/>
        <w:rPr>
          <w:sz w:val="16"/>
          <w:szCs w:val="28"/>
        </w:rPr>
      </w:pPr>
    </w:p>
    <w:p w14:paraId="0A79B7D1" w14:textId="77777777" w:rsidR="007002DA" w:rsidRPr="007002DA" w:rsidRDefault="007002DA" w:rsidP="00843D57">
      <w:pPr>
        <w:shd w:val="clear" w:color="auto" w:fill="D9D9D9" w:themeFill="background1" w:themeFillShade="D9"/>
        <w:rPr>
          <w:sz w:val="16"/>
          <w:szCs w:val="28"/>
        </w:rPr>
      </w:pPr>
      <w:r w:rsidRPr="007002DA">
        <w:rPr>
          <w:sz w:val="16"/>
          <w:szCs w:val="28"/>
        </w:rPr>
        <w:t>1    DATE OF OPERATION:       APR 27, 2020</w:t>
      </w:r>
    </w:p>
    <w:p w14:paraId="7A8D8BCA" w14:textId="77777777" w:rsidR="007002DA" w:rsidRPr="007002DA" w:rsidRDefault="007002DA" w:rsidP="00843D57">
      <w:pPr>
        <w:shd w:val="clear" w:color="auto" w:fill="D9D9D9" w:themeFill="background1" w:themeFillShade="D9"/>
        <w:rPr>
          <w:sz w:val="16"/>
          <w:szCs w:val="28"/>
        </w:rPr>
      </w:pPr>
      <w:r w:rsidRPr="007002DA">
        <w:rPr>
          <w:sz w:val="16"/>
          <w:szCs w:val="28"/>
        </w:rPr>
        <w:t>2    HOSPITAL ADMISSION STATUS: ADMISSION</w:t>
      </w:r>
    </w:p>
    <w:p w14:paraId="2338AD6F" w14:textId="77777777" w:rsidR="007002DA" w:rsidRPr="007002DA" w:rsidRDefault="007002DA" w:rsidP="00843D57">
      <w:pPr>
        <w:shd w:val="clear" w:color="auto" w:fill="D9D9D9" w:themeFill="background1" w:themeFillShade="D9"/>
        <w:rPr>
          <w:sz w:val="16"/>
          <w:szCs w:val="28"/>
        </w:rPr>
      </w:pPr>
      <w:r w:rsidRPr="007002DA">
        <w:rPr>
          <w:sz w:val="16"/>
          <w:szCs w:val="28"/>
        </w:rPr>
        <w:t xml:space="preserve">3    PRIMARY SURGEON:         </w:t>
      </w:r>
      <w:r w:rsidR="005E5CFD">
        <w:rPr>
          <w:sz w:val="16"/>
          <w:szCs w:val="28"/>
        </w:rPr>
        <w:t>SURSURGEON, TWO</w:t>
      </w:r>
    </w:p>
    <w:p w14:paraId="50624846" w14:textId="77777777" w:rsidR="007002DA" w:rsidRPr="007002DA" w:rsidRDefault="007002DA" w:rsidP="00843D57">
      <w:pPr>
        <w:shd w:val="clear" w:color="auto" w:fill="D9D9D9" w:themeFill="background1" w:themeFillShade="D9"/>
        <w:rPr>
          <w:sz w:val="16"/>
          <w:szCs w:val="28"/>
        </w:rPr>
      </w:pPr>
      <w:r w:rsidRPr="007002DA">
        <w:rPr>
          <w:sz w:val="16"/>
          <w:szCs w:val="28"/>
        </w:rPr>
        <w:t>4    PRINCIPAL PRE-OP DIAGNOSIS: BONE ON BONE</w:t>
      </w:r>
    </w:p>
    <w:p w14:paraId="657B942C" w14:textId="77777777" w:rsidR="007002DA" w:rsidRPr="007002DA" w:rsidRDefault="007002DA" w:rsidP="00843D57">
      <w:pPr>
        <w:shd w:val="clear" w:color="auto" w:fill="D9D9D9" w:themeFill="background1" w:themeFillShade="D9"/>
        <w:rPr>
          <w:sz w:val="16"/>
          <w:szCs w:val="28"/>
        </w:rPr>
      </w:pPr>
      <w:r w:rsidRPr="007002DA">
        <w:rPr>
          <w:sz w:val="16"/>
          <w:szCs w:val="28"/>
        </w:rPr>
        <w:t>5    PRIN PRE-OP ICD DIAGNOSIS CODE (ICD10): M17.9</w:t>
      </w:r>
    </w:p>
    <w:p w14:paraId="50F047A8" w14:textId="77777777" w:rsidR="007002DA" w:rsidRPr="007002DA" w:rsidRDefault="007002DA" w:rsidP="00843D57">
      <w:pPr>
        <w:shd w:val="clear" w:color="auto" w:fill="D9D9D9" w:themeFill="background1" w:themeFillShade="D9"/>
        <w:rPr>
          <w:sz w:val="16"/>
          <w:szCs w:val="28"/>
        </w:rPr>
      </w:pPr>
      <w:r w:rsidRPr="007002DA">
        <w:rPr>
          <w:sz w:val="16"/>
          <w:szCs w:val="28"/>
        </w:rPr>
        <w:t>6    OTHER PREOP DIAGNOSIS:   (MULTIPLE)</w:t>
      </w:r>
    </w:p>
    <w:p w14:paraId="2CF9D28C" w14:textId="77777777" w:rsidR="007002DA" w:rsidRPr="007002DA" w:rsidRDefault="007002DA" w:rsidP="00843D57">
      <w:pPr>
        <w:shd w:val="clear" w:color="auto" w:fill="D9D9D9" w:themeFill="background1" w:themeFillShade="D9"/>
        <w:rPr>
          <w:sz w:val="16"/>
          <w:szCs w:val="28"/>
        </w:rPr>
      </w:pPr>
      <w:r w:rsidRPr="007002DA">
        <w:rPr>
          <w:sz w:val="16"/>
          <w:szCs w:val="28"/>
        </w:rPr>
        <w:t>7    PRINCIPAL PROCEDURE:     KNEE REPLACEMENT</w:t>
      </w:r>
    </w:p>
    <w:p w14:paraId="070F0886" w14:textId="77777777" w:rsidR="007002DA" w:rsidRPr="007002DA" w:rsidRDefault="007002DA" w:rsidP="00843D57">
      <w:pPr>
        <w:shd w:val="clear" w:color="auto" w:fill="D9D9D9" w:themeFill="background1" w:themeFillShade="D9"/>
        <w:rPr>
          <w:sz w:val="16"/>
          <w:szCs w:val="28"/>
        </w:rPr>
      </w:pPr>
      <w:r w:rsidRPr="007002DA">
        <w:rPr>
          <w:sz w:val="16"/>
          <w:szCs w:val="28"/>
        </w:rPr>
        <w:t>8    PLANNED PRIN PROCEDURE CODE : 27427</w:t>
      </w:r>
    </w:p>
    <w:p w14:paraId="66C6B0FA" w14:textId="77777777" w:rsidR="007002DA" w:rsidRPr="007002DA" w:rsidRDefault="007002DA" w:rsidP="00843D57">
      <w:pPr>
        <w:shd w:val="clear" w:color="auto" w:fill="D9D9D9" w:themeFill="background1" w:themeFillShade="D9"/>
        <w:rPr>
          <w:sz w:val="16"/>
          <w:szCs w:val="28"/>
        </w:rPr>
      </w:pPr>
      <w:r w:rsidRPr="007002DA">
        <w:rPr>
          <w:sz w:val="16"/>
          <w:szCs w:val="28"/>
        </w:rPr>
        <w:t xml:space="preserve">9    </w:t>
      </w:r>
      <w:bookmarkStart w:id="64" w:name="SR_200_SROMEN_OUT_Robo_Assist"/>
      <w:r w:rsidRPr="007002DA">
        <w:rPr>
          <w:sz w:val="16"/>
          <w:szCs w:val="28"/>
        </w:rPr>
        <w:t>ROBOTIC ASSISTANCE</w:t>
      </w:r>
      <w:bookmarkEnd w:id="64"/>
      <w:r w:rsidRPr="007002DA">
        <w:rPr>
          <w:sz w:val="16"/>
          <w:szCs w:val="28"/>
        </w:rPr>
        <w:t xml:space="preserve"> (Y/N): </w:t>
      </w:r>
    </w:p>
    <w:p w14:paraId="6F805EC7" w14:textId="77777777" w:rsidR="007002DA" w:rsidRPr="007002DA" w:rsidRDefault="007002DA" w:rsidP="00843D57">
      <w:pPr>
        <w:shd w:val="clear" w:color="auto" w:fill="D9D9D9" w:themeFill="background1" w:themeFillShade="D9"/>
        <w:rPr>
          <w:sz w:val="16"/>
          <w:szCs w:val="28"/>
        </w:rPr>
      </w:pPr>
      <w:r w:rsidRPr="007002DA">
        <w:rPr>
          <w:sz w:val="16"/>
          <w:szCs w:val="28"/>
        </w:rPr>
        <w:t>10   OTHER PROCEDURES:        (MULTIPLE)</w:t>
      </w:r>
    </w:p>
    <w:p w14:paraId="2AC0F114" w14:textId="77777777" w:rsidR="007002DA" w:rsidRPr="007002DA" w:rsidRDefault="007002DA" w:rsidP="00843D57">
      <w:pPr>
        <w:shd w:val="clear" w:color="auto" w:fill="D9D9D9" w:themeFill="background1" w:themeFillShade="D9"/>
        <w:rPr>
          <w:sz w:val="16"/>
          <w:szCs w:val="28"/>
        </w:rPr>
      </w:pPr>
      <w:r w:rsidRPr="007002DA">
        <w:rPr>
          <w:sz w:val="16"/>
          <w:szCs w:val="28"/>
        </w:rPr>
        <w:t xml:space="preserve">11   HAIR REMOVAL BY:         </w:t>
      </w:r>
    </w:p>
    <w:p w14:paraId="46ED5E9D" w14:textId="77777777" w:rsidR="007002DA" w:rsidRPr="007002DA" w:rsidRDefault="007002DA" w:rsidP="00843D57">
      <w:pPr>
        <w:shd w:val="clear" w:color="auto" w:fill="D9D9D9" w:themeFill="background1" w:themeFillShade="D9"/>
        <w:rPr>
          <w:sz w:val="16"/>
          <w:szCs w:val="28"/>
        </w:rPr>
      </w:pPr>
      <w:r w:rsidRPr="007002DA">
        <w:rPr>
          <w:sz w:val="16"/>
          <w:szCs w:val="28"/>
        </w:rPr>
        <w:t xml:space="preserve">12   HAIR REMOVAL METHOD:     </w:t>
      </w:r>
    </w:p>
    <w:p w14:paraId="1B53786A" w14:textId="77777777" w:rsidR="007002DA" w:rsidRPr="007002DA" w:rsidRDefault="007002DA" w:rsidP="00843D57">
      <w:pPr>
        <w:shd w:val="clear" w:color="auto" w:fill="D9D9D9" w:themeFill="background1" w:themeFillShade="D9"/>
        <w:rPr>
          <w:sz w:val="16"/>
          <w:szCs w:val="28"/>
        </w:rPr>
      </w:pPr>
      <w:r w:rsidRPr="007002DA">
        <w:rPr>
          <w:sz w:val="16"/>
          <w:szCs w:val="28"/>
        </w:rPr>
        <w:t>13   HAIR REMOVAL COMMENTS:   (WORD PROCESSING)</w:t>
      </w:r>
    </w:p>
    <w:p w14:paraId="6C3F4A01" w14:textId="77777777" w:rsidR="007002DA" w:rsidRPr="007002DA" w:rsidRDefault="007002DA" w:rsidP="00843D57">
      <w:pPr>
        <w:shd w:val="clear" w:color="auto" w:fill="D9D9D9" w:themeFill="background1" w:themeFillShade="D9"/>
        <w:rPr>
          <w:sz w:val="16"/>
          <w:szCs w:val="28"/>
        </w:rPr>
      </w:pPr>
      <w:r w:rsidRPr="007002DA">
        <w:rPr>
          <w:sz w:val="16"/>
          <w:szCs w:val="28"/>
        </w:rPr>
        <w:t xml:space="preserve">14   TIME PAT IN OR:          </w:t>
      </w:r>
    </w:p>
    <w:p w14:paraId="5306FDDA" w14:textId="77777777" w:rsidR="007002DA" w:rsidRPr="007002DA" w:rsidRDefault="007002DA" w:rsidP="00843D57">
      <w:pPr>
        <w:shd w:val="clear" w:color="auto" w:fill="D9D9D9" w:themeFill="background1" w:themeFillShade="D9"/>
        <w:rPr>
          <w:sz w:val="16"/>
          <w:szCs w:val="28"/>
        </w:rPr>
      </w:pPr>
      <w:r w:rsidRPr="007002DA">
        <w:rPr>
          <w:sz w:val="16"/>
          <w:szCs w:val="28"/>
        </w:rPr>
        <w:t xml:space="preserve">15   TIME OPERATION BEGAN:    </w:t>
      </w:r>
    </w:p>
    <w:p w14:paraId="4E4566D7" w14:textId="77777777" w:rsidR="007002DA" w:rsidRPr="007002DA" w:rsidRDefault="007002DA" w:rsidP="00843D57">
      <w:pPr>
        <w:shd w:val="clear" w:color="auto" w:fill="D9D9D9" w:themeFill="background1" w:themeFillShade="D9"/>
        <w:rPr>
          <w:sz w:val="16"/>
          <w:szCs w:val="28"/>
        </w:rPr>
      </w:pPr>
    </w:p>
    <w:p w14:paraId="57872D5B" w14:textId="77777777" w:rsidR="000C6CA9" w:rsidRPr="00950121" w:rsidRDefault="007002DA" w:rsidP="00843D57">
      <w:pPr>
        <w:shd w:val="clear" w:color="auto" w:fill="D9D9D9" w:themeFill="background1" w:themeFillShade="D9"/>
        <w:rPr>
          <w:sz w:val="16"/>
          <w:szCs w:val="16"/>
        </w:rPr>
      </w:pPr>
      <w:r w:rsidRPr="00950121">
        <w:rPr>
          <w:sz w:val="16"/>
          <w:szCs w:val="16"/>
        </w:rPr>
        <w:t xml:space="preserve">Enter Screen Server Function:  </w:t>
      </w:r>
      <w:r w:rsidR="00950121" w:rsidRPr="00950121">
        <w:rPr>
          <w:sz w:val="16"/>
          <w:szCs w:val="16"/>
        </w:rPr>
        <w:t>9</w:t>
      </w:r>
    </w:p>
    <w:p w14:paraId="77E3E16F" w14:textId="77777777" w:rsidR="00950121" w:rsidRPr="00950121" w:rsidRDefault="00950121" w:rsidP="00843D57">
      <w:pPr>
        <w:shd w:val="clear" w:color="auto" w:fill="D9D9D9" w:themeFill="background1" w:themeFillShade="D9"/>
        <w:rPr>
          <w:sz w:val="16"/>
          <w:szCs w:val="16"/>
        </w:rPr>
      </w:pPr>
      <w:r w:rsidRPr="00950121">
        <w:rPr>
          <w:sz w:val="16"/>
          <w:szCs w:val="16"/>
        </w:rPr>
        <w:t>Robotic Assistance (Y/N): YES// Y  YES</w:t>
      </w:r>
    </w:p>
    <w:p w14:paraId="7C4C564F" w14:textId="77777777" w:rsidR="000C6CA9" w:rsidRPr="000C6CA9" w:rsidRDefault="000C6CA9" w:rsidP="000C6CA9">
      <w:pPr>
        <w:rPr>
          <w:sz w:val="12"/>
        </w:rPr>
      </w:pPr>
    </w:p>
    <w:p w14:paraId="1797FFA0" w14:textId="77777777" w:rsidR="000C6CA9" w:rsidRPr="000C6CA9" w:rsidRDefault="000C6CA9" w:rsidP="000C6CA9">
      <w:pPr>
        <w:rPr>
          <w:sz w:val="12"/>
        </w:rPr>
      </w:pPr>
    </w:p>
    <w:p w14:paraId="3D365865" w14:textId="77777777" w:rsidR="000C6CA9" w:rsidRPr="000C6CA9" w:rsidRDefault="000C6CA9" w:rsidP="000C6CA9">
      <w:pPr>
        <w:rPr>
          <w:sz w:val="12"/>
        </w:rPr>
      </w:pPr>
    </w:p>
    <w:p w14:paraId="68E9E82A" w14:textId="77777777" w:rsidR="000C6CA9" w:rsidRPr="000C6CA9" w:rsidRDefault="000C6CA9" w:rsidP="000C6CA9">
      <w:pPr>
        <w:rPr>
          <w:sz w:val="12"/>
        </w:rPr>
      </w:pPr>
    </w:p>
    <w:p w14:paraId="707C8C6A" w14:textId="77777777" w:rsidR="000C6CA9" w:rsidRPr="000C6CA9" w:rsidRDefault="000C6CA9" w:rsidP="000C6CA9">
      <w:pPr>
        <w:rPr>
          <w:sz w:val="12"/>
        </w:rPr>
      </w:pPr>
    </w:p>
    <w:p w14:paraId="7523B3B1" w14:textId="77777777" w:rsidR="000C6CA9" w:rsidRPr="000C6CA9" w:rsidRDefault="000C6CA9" w:rsidP="000C6CA9">
      <w:pPr>
        <w:rPr>
          <w:sz w:val="12"/>
        </w:rPr>
      </w:pPr>
    </w:p>
    <w:p w14:paraId="75B190CC" w14:textId="77777777" w:rsidR="000C6CA9" w:rsidRPr="000C6CA9" w:rsidRDefault="000C6CA9" w:rsidP="000C6CA9">
      <w:pPr>
        <w:rPr>
          <w:sz w:val="12"/>
        </w:rPr>
      </w:pPr>
    </w:p>
    <w:p w14:paraId="380CD9EC" w14:textId="77777777" w:rsidR="000C6CA9" w:rsidRPr="000C6CA9" w:rsidRDefault="000C6CA9" w:rsidP="000C6CA9">
      <w:pPr>
        <w:rPr>
          <w:sz w:val="12"/>
        </w:rPr>
      </w:pPr>
    </w:p>
    <w:p w14:paraId="6010F74B" w14:textId="77777777" w:rsidR="000C6CA9" w:rsidRPr="000C6CA9" w:rsidRDefault="000C6CA9" w:rsidP="000C6CA9">
      <w:pPr>
        <w:rPr>
          <w:sz w:val="12"/>
        </w:rPr>
      </w:pPr>
    </w:p>
    <w:p w14:paraId="05EBD9CE" w14:textId="77777777" w:rsidR="000C6CA9" w:rsidRPr="000C6CA9" w:rsidRDefault="000C6CA9" w:rsidP="000C6CA9">
      <w:pPr>
        <w:rPr>
          <w:sz w:val="12"/>
        </w:rPr>
      </w:pPr>
    </w:p>
    <w:p w14:paraId="440F7A58" w14:textId="77777777" w:rsidR="000C6CA9" w:rsidRPr="000C6CA9" w:rsidRDefault="000C6CA9" w:rsidP="000C6CA9">
      <w:pPr>
        <w:rPr>
          <w:sz w:val="12"/>
        </w:rPr>
      </w:pPr>
    </w:p>
    <w:p w14:paraId="20D558E3" w14:textId="77777777" w:rsidR="000C6CA9" w:rsidRPr="000C6CA9" w:rsidRDefault="000C6CA9" w:rsidP="000C6CA9">
      <w:pPr>
        <w:rPr>
          <w:sz w:val="12"/>
        </w:rPr>
        <w:sectPr w:rsidR="000C6CA9" w:rsidRPr="000C6CA9">
          <w:footerReference w:type="default" r:id="rId162"/>
          <w:pgSz w:w="12240" w:h="15840"/>
          <w:pgMar w:top="1480" w:right="1180" w:bottom="940" w:left="1220" w:header="0" w:footer="746" w:gutter="0"/>
          <w:cols w:space="720"/>
        </w:sectPr>
      </w:pPr>
    </w:p>
    <w:p w14:paraId="33BFCAEA" w14:textId="77777777" w:rsidR="00843D57" w:rsidRPr="00843D57" w:rsidRDefault="00843D57" w:rsidP="00843D57">
      <w:pPr>
        <w:pStyle w:val="BodyText"/>
        <w:shd w:val="clear" w:color="auto" w:fill="D9D9D9" w:themeFill="background1" w:themeFillShade="D9"/>
        <w:rPr>
          <w:szCs w:val="12"/>
        </w:rPr>
      </w:pPr>
      <w:r w:rsidRPr="00843D57">
        <w:rPr>
          <w:szCs w:val="12"/>
        </w:rPr>
        <w:lastRenderedPageBreak/>
        <w:t xml:space="preserve">** SHORT SCREEN **   CASE #45566  </w:t>
      </w:r>
      <w:r w:rsidR="005E5CFD">
        <w:rPr>
          <w:szCs w:val="12"/>
        </w:rPr>
        <w:t>SURPATIENT, ONE</w:t>
      </w:r>
      <w:r w:rsidRPr="00843D57">
        <w:rPr>
          <w:szCs w:val="12"/>
        </w:rPr>
        <w:t xml:space="preserve">      PAGE 1 OF 3</w:t>
      </w:r>
    </w:p>
    <w:p w14:paraId="5FD853AA" w14:textId="77777777" w:rsidR="00843D57" w:rsidRPr="00843D57" w:rsidRDefault="00843D57" w:rsidP="00843D57">
      <w:pPr>
        <w:pStyle w:val="BodyText"/>
        <w:shd w:val="clear" w:color="auto" w:fill="D9D9D9" w:themeFill="background1" w:themeFillShade="D9"/>
        <w:rPr>
          <w:szCs w:val="12"/>
        </w:rPr>
      </w:pPr>
    </w:p>
    <w:p w14:paraId="090E86BD" w14:textId="77777777" w:rsidR="00843D57" w:rsidRPr="00843D57" w:rsidRDefault="00843D57" w:rsidP="00843D57">
      <w:pPr>
        <w:pStyle w:val="BodyText"/>
        <w:shd w:val="clear" w:color="auto" w:fill="D9D9D9" w:themeFill="background1" w:themeFillShade="D9"/>
        <w:rPr>
          <w:szCs w:val="12"/>
        </w:rPr>
      </w:pPr>
      <w:r w:rsidRPr="00843D57">
        <w:rPr>
          <w:szCs w:val="12"/>
        </w:rPr>
        <w:t>1    DATE OF OPERATION:       APR 27, 2020</w:t>
      </w:r>
    </w:p>
    <w:p w14:paraId="0D53BC4E" w14:textId="77777777" w:rsidR="00843D57" w:rsidRPr="00843D57" w:rsidRDefault="00843D57" w:rsidP="00843D57">
      <w:pPr>
        <w:pStyle w:val="BodyText"/>
        <w:shd w:val="clear" w:color="auto" w:fill="D9D9D9" w:themeFill="background1" w:themeFillShade="D9"/>
        <w:rPr>
          <w:szCs w:val="12"/>
        </w:rPr>
      </w:pPr>
      <w:r w:rsidRPr="00843D57">
        <w:rPr>
          <w:szCs w:val="12"/>
        </w:rPr>
        <w:t>2    HOSPITAL ADMISSION STATUS: ADMISSION</w:t>
      </w:r>
    </w:p>
    <w:p w14:paraId="606BC64A" w14:textId="77777777" w:rsidR="00843D57" w:rsidRPr="00843D57" w:rsidRDefault="00843D57" w:rsidP="00843D57">
      <w:pPr>
        <w:pStyle w:val="BodyText"/>
        <w:shd w:val="clear" w:color="auto" w:fill="D9D9D9" w:themeFill="background1" w:themeFillShade="D9"/>
        <w:rPr>
          <w:szCs w:val="12"/>
        </w:rPr>
      </w:pPr>
      <w:r w:rsidRPr="00843D57">
        <w:rPr>
          <w:szCs w:val="12"/>
        </w:rPr>
        <w:t xml:space="preserve">3    PRIMARY SURGEON:         </w:t>
      </w:r>
      <w:r w:rsidR="005E5CFD">
        <w:rPr>
          <w:szCs w:val="12"/>
        </w:rPr>
        <w:t>SURSUR</w:t>
      </w:r>
      <w:r w:rsidR="00CC0CEC">
        <w:rPr>
          <w:szCs w:val="12"/>
        </w:rPr>
        <w:t>G</w:t>
      </w:r>
      <w:r w:rsidR="005E5CFD">
        <w:rPr>
          <w:szCs w:val="12"/>
        </w:rPr>
        <w:t>EON, TWO</w:t>
      </w:r>
    </w:p>
    <w:p w14:paraId="21A2E970" w14:textId="77777777" w:rsidR="00843D57" w:rsidRPr="00843D57" w:rsidRDefault="00843D57" w:rsidP="00843D57">
      <w:pPr>
        <w:pStyle w:val="BodyText"/>
        <w:shd w:val="clear" w:color="auto" w:fill="D9D9D9" w:themeFill="background1" w:themeFillShade="D9"/>
        <w:rPr>
          <w:szCs w:val="12"/>
        </w:rPr>
      </w:pPr>
      <w:r w:rsidRPr="00843D57">
        <w:rPr>
          <w:szCs w:val="12"/>
        </w:rPr>
        <w:t>4    PRINCIPAL PRE-OP DIAGNOSIS: BONE ON BONE</w:t>
      </w:r>
    </w:p>
    <w:p w14:paraId="01E23E64" w14:textId="77777777" w:rsidR="00843D57" w:rsidRPr="00843D57" w:rsidRDefault="00843D57" w:rsidP="00843D57">
      <w:pPr>
        <w:pStyle w:val="BodyText"/>
        <w:shd w:val="clear" w:color="auto" w:fill="D9D9D9" w:themeFill="background1" w:themeFillShade="D9"/>
        <w:rPr>
          <w:szCs w:val="12"/>
        </w:rPr>
      </w:pPr>
      <w:r w:rsidRPr="00843D57">
        <w:rPr>
          <w:szCs w:val="12"/>
        </w:rPr>
        <w:t>5    PRIN PRE-OP ICD DIAGNOSIS CODE (ICD10): M17.9</w:t>
      </w:r>
    </w:p>
    <w:p w14:paraId="5F80277E" w14:textId="77777777" w:rsidR="00843D57" w:rsidRPr="00843D57" w:rsidRDefault="00843D57" w:rsidP="00843D57">
      <w:pPr>
        <w:pStyle w:val="BodyText"/>
        <w:shd w:val="clear" w:color="auto" w:fill="D9D9D9" w:themeFill="background1" w:themeFillShade="D9"/>
        <w:rPr>
          <w:szCs w:val="12"/>
        </w:rPr>
      </w:pPr>
      <w:r w:rsidRPr="00843D57">
        <w:rPr>
          <w:szCs w:val="12"/>
        </w:rPr>
        <w:t>6    OTHER PREOP DIAGNOSIS:   (MULTIPLE)</w:t>
      </w:r>
    </w:p>
    <w:p w14:paraId="5277EA36" w14:textId="77777777" w:rsidR="00843D57" w:rsidRPr="00843D57" w:rsidRDefault="00843D57" w:rsidP="00843D57">
      <w:pPr>
        <w:pStyle w:val="BodyText"/>
        <w:shd w:val="clear" w:color="auto" w:fill="D9D9D9" w:themeFill="background1" w:themeFillShade="D9"/>
        <w:rPr>
          <w:szCs w:val="12"/>
        </w:rPr>
      </w:pPr>
      <w:r w:rsidRPr="00843D57">
        <w:rPr>
          <w:szCs w:val="12"/>
        </w:rPr>
        <w:t>7    PRINCIPAL PROCEDURE:     KNEE REPLACEMENT</w:t>
      </w:r>
    </w:p>
    <w:p w14:paraId="5D60F780" w14:textId="77777777" w:rsidR="00843D57" w:rsidRPr="00843D57" w:rsidRDefault="00843D57" w:rsidP="00843D57">
      <w:pPr>
        <w:pStyle w:val="BodyText"/>
        <w:shd w:val="clear" w:color="auto" w:fill="D9D9D9" w:themeFill="background1" w:themeFillShade="D9"/>
        <w:rPr>
          <w:szCs w:val="12"/>
        </w:rPr>
      </w:pPr>
      <w:r w:rsidRPr="00843D57">
        <w:rPr>
          <w:szCs w:val="12"/>
        </w:rPr>
        <w:t>8    PLANNED PRIN PROCEDURE CODE : 27427</w:t>
      </w:r>
    </w:p>
    <w:p w14:paraId="6C03DA31" w14:textId="77777777" w:rsidR="00843D57" w:rsidRPr="00843D57" w:rsidRDefault="00843D57" w:rsidP="00843D57">
      <w:pPr>
        <w:pStyle w:val="BodyText"/>
        <w:shd w:val="clear" w:color="auto" w:fill="D9D9D9" w:themeFill="background1" w:themeFillShade="D9"/>
        <w:rPr>
          <w:szCs w:val="12"/>
        </w:rPr>
      </w:pPr>
      <w:r w:rsidRPr="00843D57">
        <w:rPr>
          <w:szCs w:val="12"/>
        </w:rPr>
        <w:t>9    ROBOTIC ASSISTANCE (Y/N): YES</w:t>
      </w:r>
    </w:p>
    <w:p w14:paraId="6AD66AD5" w14:textId="77777777" w:rsidR="00843D57" w:rsidRPr="00843D57" w:rsidRDefault="00843D57" w:rsidP="00843D57">
      <w:pPr>
        <w:pStyle w:val="BodyText"/>
        <w:shd w:val="clear" w:color="auto" w:fill="D9D9D9" w:themeFill="background1" w:themeFillShade="D9"/>
        <w:rPr>
          <w:szCs w:val="12"/>
        </w:rPr>
      </w:pPr>
      <w:r w:rsidRPr="00843D57">
        <w:rPr>
          <w:szCs w:val="12"/>
        </w:rPr>
        <w:t>10   OTHER PROCEDURES:        (MULTIPLE)</w:t>
      </w:r>
    </w:p>
    <w:p w14:paraId="3ECD4FE9" w14:textId="77777777" w:rsidR="00843D57" w:rsidRPr="00843D57" w:rsidRDefault="00843D57" w:rsidP="00843D57">
      <w:pPr>
        <w:pStyle w:val="BodyText"/>
        <w:shd w:val="clear" w:color="auto" w:fill="D9D9D9" w:themeFill="background1" w:themeFillShade="D9"/>
        <w:rPr>
          <w:szCs w:val="12"/>
        </w:rPr>
      </w:pPr>
      <w:r w:rsidRPr="00843D57">
        <w:rPr>
          <w:szCs w:val="12"/>
        </w:rPr>
        <w:t xml:space="preserve">11   HAIR REMOVAL BY:         </w:t>
      </w:r>
    </w:p>
    <w:p w14:paraId="657F7216" w14:textId="77777777" w:rsidR="00843D57" w:rsidRPr="00843D57" w:rsidRDefault="00843D57" w:rsidP="00843D57">
      <w:pPr>
        <w:pStyle w:val="BodyText"/>
        <w:shd w:val="clear" w:color="auto" w:fill="D9D9D9" w:themeFill="background1" w:themeFillShade="D9"/>
        <w:rPr>
          <w:szCs w:val="12"/>
        </w:rPr>
      </w:pPr>
      <w:r w:rsidRPr="00843D57">
        <w:rPr>
          <w:szCs w:val="12"/>
        </w:rPr>
        <w:t xml:space="preserve">12   HAIR REMOVAL METHOD:     </w:t>
      </w:r>
    </w:p>
    <w:p w14:paraId="6548AB07" w14:textId="77777777" w:rsidR="00843D57" w:rsidRPr="00843D57" w:rsidRDefault="00843D57" w:rsidP="00843D57">
      <w:pPr>
        <w:pStyle w:val="BodyText"/>
        <w:shd w:val="clear" w:color="auto" w:fill="D9D9D9" w:themeFill="background1" w:themeFillShade="D9"/>
        <w:rPr>
          <w:szCs w:val="12"/>
        </w:rPr>
      </w:pPr>
      <w:r w:rsidRPr="00843D57">
        <w:rPr>
          <w:szCs w:val="12"/>
        </w:rPr>
        <w:t>13   HAIR REMOVAL COMMENTS:   (WORD PROCESSING)</w:t>
      </w:r>
    </w:p>
    <w:p w14:paraId="2FD6211B" w14:textId="77777777" w:rsidR="00843D57" w:rsidRPr="00843D57" w:rsidRDefault="00843D57" w:rsidP="00843D57">
      <w:pPr>
        <w:pStyle w:val="BodyText"/>
        <w:shd w:val="clear" w:color="auto" w:fill="D9D9D9" w:themeFill="background1" w:themeFillShade="D9"/>
        <w:rPr>
          <w:szCs w:val="12"/>
        </w:rPr>
      </w:pPr>
      <w:r w:rsidRPr="00843D57">
        <w:rPr>
          <w:szCs w:val="12"/>
        </w:rPr>
        <w:t xml:space="preserve">14   TIME PAT IN OR:          </w:t>
      </w:r>
    </w:p>
    <w:p w14:paraId="44C0E26C" w14:textId="77777777" w:rsidR="00843D57" w:rsidRPr="00843D57" w:rsidRDefault="00843D57" w:rsidP="00843D57">
      <w:pPr>
        <w:pStyle w:val="BodyText"/>
        <w:shd w:val="clear" w:color="auto" w:fill="D9D9D9" w:themeFill="background1" w:themeFillShade="D9"/>
        <w:rPr>
          <w:szCs w:val="12"/>
        </w:rPr>
      </w:pPr>
      <w:r w:rsidRPr="00843D57">
        <w:rPr>
          <w:szCs w:val="12"/>
        </w:rPr>
        <w:t xml:space="preserve">15   TIME OPERATION BEGAN:    </w:t>
      </w:r>
    </w:p>
    <w:p w14:paraId="36BB2C5E" w14:textId="77777777" w:rsidR="00843D57" w:rsidRPr="00843D57" w:rsidRDefault="00843D57" w:rsidP="00843D57">
      <w:pPr>
        <w:pStyle w:val="BodyText"/>
        <w:shd w:val="clear" w:color="auto" w:fill="D9D9D9" w:themeFill="background1" w:themeFillShade="D9"/>
        <w:rPr>
          <w:szCs w:val="12"/>
        </w:rPr>
      </w:pPr>
      <w:r w:rsidRPr="00843D57">
        <w:rPr>
          <w:szCs w:val="12"/>
        </w:rPr>
        <w:t xml:space="preserve">                                  </w:t>
      </w:r>
    </w:p>
    <w:p w14:paraId="45A1D18A" w14:textId="77777777" w:rsidR="007D435F" w:rsidRPr="00843D57" w:rsidRDefault="00843D57" w:rsidP="00843D57">
      <w:pPr>
        <w:pStyle w:val="BodyText"/>
        <w:shd w:val="clear" w:color="auto" w:fill="D9D9D9" w:themeFill="background1" w:themeFillShade="D9"/>
        <w:rPr>
          <w:szCs w:val="12"/>
        </w:rPr>
      </w:pPr>
      <w:r w:rsidRPr="00843D57">
        <w:rPr>
          <w:szCs w:val="12"/>
        </w:rPr>
        <w:t>Enter Screen Server Function:</w:t>
      </w:r>
    </w:p>
    <w:p w14:paraId="6BF0683B" w14:textId="77777777" w:rsidR="007D435F" w:rsidRDefault="007D435F">
      <w:pPr>
        <w:pStyle w:val="BodyText"/>
        <w:spacing w:before="2"/>
        <w:rPr>
          <w:sz w:val="12"/>
        </w:rPr>
      </w:pPr>
    </w:p>
    <w:p w14:paraId="00DB9C1E" w14:textId="77777777" w:rsidR="00843D57" w:rsidRDefault="00843D57" w:rsidP="00843D57">
      <w:pPr>
        <w:pStyle w:val="BodyText"/>
        <w:shd w:val="clear" w:color="auto" w:fill="D9D9D9" w:themeFill="background1" w:themeFillShade="D9"/>
      </w:pPr>
      <w:r>
        <w:t xml:space="preserve">** SHORT SCREEN **   CASE #45566  </w:t>
      </w:r>
      <w:r w:rsidR="005E5CFD">
        <w:t>SURPATIENT, ONE</w:t>
      </w:r>
      <w:r>
        <w:t xml:space="preserve">      PAGE 2 OF 3</w:t>
      </w:r>
    </w:p>
    <w:p w14:paraId="0400E7F8" w14:textId="77777777" w:rsidR="00843D57" w:rsidRDefault="00843D57" w:rsidP="00843D57">
      <w:pPr>
        <w:pStyle w:val="BodyText"/>
        <w:shd w:val="clear" w:color="auto" w:fill="D9D9D9" w:themeFill="background1" w:themeFillShade="D9"/>
      </w:pPr>
    </w:p>
    <w:p w14:paraId="31CFC9FF" w14:textId="77777777" w:rsidR="00843D57" w:rsidRDefault="00843D57" w:rsidP="00843D57">
      <w:pPr>
        <w:pStyle w:val="BodyText"/>
        <w:shd w:val="clear" w:color="auto" w:fill="D9D9D9" w:themeFill="background1" w:themeFillShade="D9"/>
      </w:pPr>
      <w:r>
        <w:t xml:space="preserve">1    TIME OPERATION ENDS:     </w:t>
      </w:r>
    </w:p>
    <w:p w14:paraId="0B8503C1" w14:textId="77777777" w:rsidR="00843D57" w:rsidRDefault="00843D57" w:rsidP="00843D57">
      <w:pPr>
        <w:pStyle w:val="BodyText"/>
        <w:shd w:val="clear" w:color="auto" w:fill="D9D9D9" w:themeFill="background1" w:themeFillShade="D9"/>
      </w:pPr>
      <w:r>
        <w:t xml:space="preserve">2    TIME PAT OUT OR:         </w:t>
      </w:r>
    </w:p>
    <w:p w14:paraId="08EDBB93" w14:textId="77777777" w:rsidR="00843D57" w:rsidRDefault="00843D57" w:rsidP="00843D57">
      <w:pPr>
        <w:pStyle w:val="BodyText"/>
        <w:shd w:val="clear" w:color="auto" w:fill="D9D9D9" w:themeFill="background1" w:themeFillShade="D9"/>
      </w:pPr>
      <w:r>
        <w:t xml:space="preserve">3    IV STARTED BY:           </w:t>
      </w:r>
    </w:p>
    <w:p w14:paraId="2341B7EE" w14:textId="77777777" w:rsidR="00843D57" w:rsidRDefault="00843D57" w:rsidP="00843D57">
      <w:pPr>
        <w:pStyle w:val="BodyText"/>
        <w:shd w:val="clear" w:color="auto" w:fill="D9D9D9" w:themeFill="background1" w:themeFillShade="D9"/>
      </w:pPr>
      <w:r>
        <w:t>4    OR CIRC SUPPORT:         (MULTIPLE)</w:t>
      </w:r>
    </w:p>
    <w:p w14:paraId="2B39E62A" w14:textId="77777777" w:rsidR="00843D57" w:rsidRDefault="00843D57" w:rsidP="00843D57">
      <w:pPr>
        <w:pStyle w:val="BodyText"/>
        <w:shd w:val="clear" w:color="auto" w:fill="D9D9D9" w:themeFill="background1" w:themeFillShade="D9"/>
      </w:pPr>
      <w:r>
        <w:t>5    OR SCRUB SUPPORT:        (MULTIPLE)</w:t>
      </w:r>
    </w:p>
    <w:p w14:paraId="673F9A08" w14:textId="77777777" w:rsidR="00843D57" w:rsidRDefault="00843D57" w:rsidP="00843D57">
      <w:pPr>
        <w:pStyle w:val="BodyText"/>
        <w:shd w:val="clear" w:color="auto" w:fill="D9D9D9" w:themeFill="background1" w:themeFillShade="D9"/>
      </w:pPr>
      <w:r>
        <w:t>6    OP ROOM PROCEDURE PERFORMED: OR4</w:t>
      </w:r>
    </w:p>
    <w:p w14:paraId="0E051304" w14:textId="77777777" w:rsidR="00843D57" w:rsidRDefault="00843D57" w:rsidP="00843D57">
      <w:pPr>
        <w:pStyle w:val="BodyText"/>
        <w:shd w:val="clear" w:color="auto" w:fill="D9D9D9" w:themeFill="background1" w:themeFillShade="D9"/>
      </w:pPr>
      <w:r>
        <w:t xml:space="preserve">7    FIRST ASST:              </w:t>
      </w:r>
    </w:p>
    <w:p w14:paraId="73B74409" w14:textId="77777777" w:rsidR="00843D57" w:rsidRDefault="00843D57" w:rsidP="00843D57">
      <w:pPr>
        <w:pStyle w:val="BodyText"/>
        <w:shd w:val="clear" w:color="auto" w:fill="D9D9D9" w:themeFill="background1" w:themeFillShade="D9"/>
      </w:pPr>
      <w:r>
        <w:t>8    POSSIBLE ITEM RETENTION: YES</w:t>
      </w:r>
    </w:p>
    <w:p w14:paraId="58BA0754" w14:textId="77777777" w:rsidR="00843D57" w:rsidRDefault="00843D57" w:rsidP="00843D57">
      <w:pPr>
        <w:pStyle w:val="BodyText"/>
        <w:shd w:val="clear" w:color="auto" w:fill="D9D9D9" w:themeFill="background1" w:themeFillShade="D9"/>
      </w:pPr>
      <w:r>
        <w:t xml:space="preserve">9    SPONGE FINAL COUNT CORRECT: </w:t>
      </w:r>
    </w:p>
    <w:p w14:paraId="73B7F74E" w14:textId="77777777" w:rsidR="00843D57" w:rsidRDefault="00843D57" w:rsidP="00843D57">
      <w:pPr>
        <w:pStyle w:val="BodyText"/>
        <w:shd w:val="clear" w:color="auto" w:fill="D9D9D9" w:themeFill="background1" w:themeFillShade="D9"/>
      </w:pPr>
      <w:r>
        <w:t xml:space="preserve">10   SHARPS FINAL COUNT CORRECT: </w:t>
      </w:r>
    </w:p>
    <w:p w14:paraId="73976AB6" w14:textId="77777777" w:rsidR="00843D57" w:rsidRDefault="00843D57" w:rsidP="00843D57">
      <w:pPr>
        <w:pStyle w:val="BodyText"/>
        <w:shd w:val="clear" w:color="auto" w:fill="D9D9D9" w:themeFill="background1" w:themeFillShade="D9"/>
      </w:pPr>
      <w:r>
        <w:t xml:space="preserve">11   INSTRUMENT FINAL COUNT CORRECT: </w:t>
      </w:r>
    </w:p>
    <w:p w14:paraId="12E5C03B" w14:textId="77777777" w:rsidR="00843D57" w:rsidRDefault="00843D57" w:rsidP="00843D57">
      <w:pPr>
        <w:pStyle w:val="BodyText"/>
        <w:shd w:val="clear" w:color="auto" w:fill="D9D9D9" w:themeFill="background1" w:themeFillShade="D9"/>
      </w:pPr>
      <w:r>
        <w:t xml:space="preserve">12   WOUND SWEEP:             </w:t>
      </w:r>
    </w:p>
    <w:p w14:paraId="130C5182" w14:textId="77777777" w:rsidR="00843D57" w:rsidRDefault="00843D57" w:rsidP="00843D57">
      <w:pPr>
        <w:pStyle w:val="BodyText"/>
        <w:shd w:val="clear" w:color="auto" w:fill="D9D9D9" w:themeFill="background1" w:themeFillShade="D9"/>
      </w:pPr>
      <w:r>
        <w:t>13   WOUND SWEEP COMMENTS:    (WORD PROCESSING)</w:t>
      </w:r>
    </w:p>
    <w:p w14:paraId="5A9F92EF" w14:textId="77777777" w:rsidR="00843D57" w:rsidRDefault="00843D57" w:rsidP="00843D57">
      <w:pPr>
        <w:pStyle w:val="BodyText"/>
        <w:shd w:val="clear" w:color="auto" w:fill="D9D9D9" w:themeFill="background1" w:themeFillShade="D9"/>
      </w:pPr>
      <w:r>
        <w:t xml:space="preserve">14   INTRA-OPERATIVE X-RAY:   </w:t>
      </w:r>
    </w:p>
    <w:p w14:paraId="36D4C932" w14:textId="77777777" w:rsidR="00843D57" w:rsidRDefault="00843D57" w:rsidP="00843D57">
      <w:pPr>
        <w:pStyle w:val="BodyText"/>
        <w:shd w:val="clear" w:color="auto" w:fill="D9D9D9" w:themeFill="background1" w:themeFillShade="D9"/>
      </w:pPr>
      <w:r>
        <w:t>15   INTRA-OPERATIVE X-RAY COMMENTS: (WORD PROCESSING)</w:t>
      </w:r>
    </w:p>
    <w:p w14:paraId="1C374BFF" w14:textId="77777777" w:rsidR="00843D57" w:rsidRDefault="00843D57" w:rsidP="00843D57">
      <w:pPr>
        <w:pStyle w:val="BodyText"/>
        <w:shd w:val="clear" w:color="auto" w:fill="D9D9D9" w:themeFill="background1" w:themeFillShade="D9"/>
      </w:pPr>
    </w:p>
    <w:p w14:paraId="106B3E65" w14:textId="77777777" w:rsidR="007D435F" w:rsidRDefault="00843D57" w:rsidP="00843D57">
      <w:pPr>
        <w:pStyle w:val="BodyText"/>
        <w:shd w:val="clear" w:color="auto" w:fill="D9D9D9" w:themeFill="background1" w:themeFillShade="D9"/>
      </w:pPr>
      <w:r>
        <w:t>Enter Screen Server Function:</w:t>
      </w:r>
      <w:r w:rsidR="00950121">
        <w:t xml:space="preserve"> 9</w:t>
      </w:r>
    </w:p>
    <w:p w14:paraId="7D456A7A" w14:textId="77777777" w:rsidR="00950121" w:rsidRDefault="00950121" w:rsidP="00843D57">
      <w:pPr>
        <w:pStyle w:val="BodyText"/>
        <w:shd w:val="clear" w:color="auto" w:fill="D9D9D9" w:themeFill="background1" w:themeFillShade="D9"/>
      </w:pPr>
      <w:r w:rsidRPr="00950121">
        <w:t>Sponge Final Count Correct: Y</w:t>
      </w:r>
    </w:p>
    <w:p w14:paraId="6B12B697" w14:textId="77777777" w:rsidR="007D435F" w:rsidRDefault="007D435F">
      <w:pPr>
        <w:rPr>
          <w:sz w:val="16"/>
          <w:szCs w:val="16"/>
        </w:rPr>
      </w:pPr>
    </w:p>
    <w:p w14:paraId="47F3AAD4" w14:textId="77777777" w:rsidR="00843D57" w:rsidRPr="00843D57" w:rsidRDefault="00843D57" w:rsidP="00843D57"/>
    <w:p w14:paraId="69ED571D" w14:textId="77777777" w:rsidR="00843D57" w:rsidRDefault="00843D57" w:rsidP="00843D57">
      <w:pPr>
        <w:rPr>
          <w:sz w:val="16"/>
          <w:szCs w:val="16"/>
        </w:rPr>
      </w:pPr>
    </w:p>
    <w:p w14:paraId="5133D40B" w14:textId="77777777" w:rsidR="00843D57" w:rsidRDefault="00843D57" w:rsidP="00843D57">
      <w:pPr>
        <w:pStyle w:val="BodyText"/>
        <w:shd w:val="clear" w:color="auto" w:fill="D9D9D9" w:themeFill="background1" w:themeFillShade="D9"/>
      </w:pPr>
      <w:r>
        <w:t xml:space="preserve">** SHORT SCREEN **   CASE #45566  </w:t>
      </w:r>
      <w:r w:rsidR="005E5CFD">
        <w:t>SURPATIENT, ONE</w:t>
      </w:r>
      <w:r>
        <w:t xml:space="preserve">      PAGE 2 OF 3</w:t>
      </w:r>
    </w:p>
    <w:p w14:paraId="4C5A8209" w14:textId="77777777" w:rsidR="00843D57" w:rsidRDefault="00843D57" w:rsidP="00843D57">
      <w:pPr>
        <w:pStyle w:val="BodyText"/>
        <w:shd w:val="clear" w:color="auto" w:fill="D9D9D9" w:themeFill="background1" w:themeFillShade="D9"/>
      </w:pPr>
    </w:p>
    <w:p w14:paraId="473B7D85" w14:textId="77777777" w:rsidR="00843D57" w:rsidRDefault="00843D57" w:rsidP="00843D57">
      <w:pPr>
        <w:pStyle w:val="BodyText"/>
        <w:shd w:val="clear" w:color="auto" w:fill="D9D9D9" w:themeFill="background1" w:themeFillShade="D9"/>
      </w:pPr>
      <w:r>
        <w:t xml:space="preserve">1    TIME OPERATION ENDS:     </w:t>
      </w:r>
    </w:p>
    <w:p w14:paraId="504B2085" w14:textId="77777777" w:rsidR="00843D57" w:rsidRDefault="00843D57" w:rsidP="00843D57">
      <w:pPr>
        <w:pStyle w:val="BodyText"/>
        <w:shd w:val="clear" w:color="auto" w:fill="D9D9D9" w:themeFill="background1" w:themeFillShade="D9"/>
      </w:pPr>
      <w:r>
        <w:t xml:space="preserve">2    TIME PAT OUT OR:         </w:t>
      </w:r>
    </w:p>
    <w:p w14:paraId="6D2B79E9" w14:textId="77777777" w:rsidR="00843D57" w:rsidRDefault="00843D57" w:rsidP="00843D57">
      <w:pPr>
        <w:pStyle w:val="BodyText"/>
        <w:shd w:val="clear" w:color="auto" w:fill="D9D9D9" w:themeFill="background1" w:themeFillShade="D9"/>
      </w:pPr>
      <w:r>
        <w:t xml:space="preserve">3    IV STARTED BY:           </w:t>
      </w:r>
    </w:p>
    <w:p w14:paraId="37F0D98E" w14:textId="77777777" w:rsidR="00843D57" w:rsidRDefault="00843D57" w:rsidP="00843D57">
      <w:pPr>
        <w:pStyle w:val="BodyText"/>
        <w:shd w:val="clear" w:color="auto" w:fill="D9D9D9" w:themeFill="background1" w:themeFillShade="D9"/>
      </w:pPr>
      <w:r>
        <w:t>4    OR CIRC SUPPORT:         (MULTIPLE)</w:t>
      </w:r>
    </w:p>
    <w:p w14:paraId="2DD6E472" w14:textId="77777777" w:rsidR="00843D57" w:rsidRDefault="00843D57" w:rsidP="00843D57">
      <w:pPr>
        <w:pStyle w:val="BodyText"/>
        <w:shd w:val="clear" w:color="auto" w:fill="D9D9D9" w:themeFill="background1" w:themeFillShade="D9"/>
      </w:pPr>
      <w:r>
        <w:t>5    OR SCRUB SUPPORT:        (MULTIPLE)</w:t>
      </w:r>
    </w:p>
    <w:p w14:paraId="2806A44F" w14:textId="77777777" w:rsidR="00843D57" w:rsidRDefault="00843D57" w:rsidP="00843D57">
      <w:pPr>
        <w:pStyle w:val="BodyText"/>
        <w:shd w:val="clear" w:color="auto" w:fill="D9D9D9" w:themeFill="background1" w:themeFillShade="D9"/>
      </w:pPr>
      <w:r>
        <w:t>6    OP ROOM PROCEDURE PERFORMED: OR4</w:t>
      </w:r>
    </w:p>
    <w:p w14:paraId="21DA3BB3" w14:textId="77777777" w:rsidR="00843D57" w:rsidRDefault="00843D57" w:rsidP="00843D57">
      <w:pPr>
        <w:pStyle w:val="BodyText"/>
        <w:shd w:val="clear" w:color="auto" w:fill="D9D9D9" w:themeFill="background1" w:themeFillShade="D9"/>
      </w:pPr>
      <w:r>
        <w:t xml:space="preserve">7    FIRST ASST:              </w:t>
      </w:r>
    </w:p>
    <w:p w14:paraId="4C310311" w14:textId="77777777" w:rsidR="00843D57" w:rsidRDefault="00843D57" w:rsidP="00843D57">
      <w:pPr>
        <w:pStyle w:val="BodyText"/>
        <w:shd w:val="clear" w:color="auto" w:fill="D9D9D9" w:themeFill="background1" w:themeFillShade="D9"/>
      </w:pPr>
      <w:r>
        <w:t>8    POSSIBLE ITEM RETENTION: YES</w:t>
      </w:r>
    </w:p>
    <w:p w14:paraId="0F4F7021" w14:textId="77777777" w:rsidR="00843D57" w:rsidRDefault="00843D57" w:rsidP="00843D57">
      <w:pPr>
        <w:pStyle w:val="BodyText"/>
        <w:shd w:val="clear" w:color="auto" w:fill="D9D9D9" w:themeFill="background1" w:themeFillShade="D9"/>
      </w:pPr>
      <w:r>
        <w:t xml:space="preserve">9    SPONGE FINAL COUNT CORRECT: </w:t>
      </w:r>
      <w:r w:rsidR="00950121">
        <w:t>YES</w:t>
      </w:r>
    </w:p>
    <w:p w14:paraId="758D6A5E" w14:textId="77777777" w:rsidR="00843D57" w:rsidRDefault="00843D57" w:rsidP="00843D57">
      <w:pPr>
        <w:pStyle w:val="BodyText"/>
        <w:shd w:val="clear" w:color="auto" w:fill="D9D9D9" w:themeFill="background1" w:themeFillShade="D9"/>
      </w:pPr>
      <w:r>
        <w:t xml:space="preserve">10   SHARPS FINAL COUNT CORRECT: </w:t>
      </w:r>
    </w:p>
    <w:p w14:paraId="4D3683D2" w14:textId="77777777" w:rsidR="00843D57" w:rsidRDefault="00843D57" w:rsidP="00843D57">
      <w:pPr>
        <w:pStyle w:val="BodyText"/>
        <w:shd w:val="clear" w:color="auto" w:fill="D9D9D9" w:themeFill="background1" w:themeFillShade="D9"/>
      </w:pPr>
      <w:r>
        <w:t xml:space="preserve">11   INSTRUMENT FINAL COUNT CORRECT: </w:t>
      </w:r>
    </w:p>
    <w:p w14:paraId="3F6BE9E1" w14:textId="77777777" w:rsidR="00843D57" w:rsidRDefault="00843D57" w:rsidP="00843D57">
      <w:pPr>
        <w:pStyle w:val="BodyText"/>
        <w:shd w:val="clear" w:color="auto" w:fill="D9D9D9" w:themeFill="background1" w:themeFillShade="D9"/>
      </w:pPr>
      <w:r>
        <w:t xml:space="preserve">12   WOUND SWEEP:             </w:t>
      </w:r>
    </w:p>
    <w:p w14:paraId="29F8275E" w14:textId="77777777" w:rsidR="00843D57" w:rsidRDefault="00843D57" w:rsidP="00843D57">
      <w:pPr>
        <w:pStyle w:val="BodyText"/>
        <w:shd w:val="clear" w:color="auto" w:fill="D9D9D9" w:themeFill="background1" w:themeFillShade="D9"/>
      </w:pPr>
      <w:r>
        <w:t>13   WOUND SWEEP COMMENTS:    (WORD PROCESSING)</w:t>
      </w:r>
    </w:p>
    <w:p w14:paraId="300B17B1" w14:textId="77777777" w:rsidR="00843D57" w:rsidRDefault="00843D57" w:rsidP="00843D57">
      <w:pPr>
        <w:pStyle w:val="BodyText"/>
        <w:shd w:val="clear" w:color="auto" w:fill="D9D9D9" w:themeFill="background1" w:themeFillShade="D9"/>
      </w:pPr>
      <w:r>
        <w:t xml:space="preserve">14   INTRA-OPERATIVE X-RAY:   </w:t>
      </w:r>
    </w:p>
    <w:p w14:paraId="3498B346" w14:textId="77777777" w:rsidR="00843D57" w:rsidRDefault="00843D57" w:rsidP="00843D57">
      <w:pPr>
        <w:pStyle w:val="BodyText"/>
        <w:shd w:val="clear" w:color="auto" w:fill="D9D9D9" w:themeFill="background1" w:themeFillShade="D9"/>
      </w:pPr>
      <w:r>
        <w:t>15   INTRA-OPERATIVE X-RAY COMMENTS: (WORD PROCESSING)</w:t>
      </w:r>
    </w:p>
    <w:p w14:paraId="61225354" w14:textId="77777777" w:rsidR="00843D57" w:rsidRDefault="00843D57" w:rsidP="00843D57">
      <w:pPr>
        <w:pStyle w:val="BodyText"/>
        <w:shd w:val="clear" w:color="auto" w:fill="D9D9D9" w:themeFill="background1" w:themeFillShade="D9"/>
      </w:pPr>
    </w:p>
    <w:p w14:paraId="7CE3A19E" w14:textId="77777777" w:rsidR="00843D57" w:rsidRDefault="00843D57" w:rsidP="00843D57">
      <w:pPr>
        <w:pStyle w:val="BodyText"/>
        <w:shd w:val="clear" w:color="auto" w:fill="D9D9D9" w:themeFill="background1" w:themeFillShade="D9"/>
      </w:pPr>
      <w:r>
        <w:t>Enter Screen Server Function:</w:t>
      </w:r>
    </w:p>
    <w:p w14:paraId="43BC1E03" w14:textId="77777777" w:rsidR="00843D57" w:rsidRDefault="00843D57" w:rsidP="00843D57">
      <w:pPr>
        <w:rPr>
          <w:sz w:val="16"/>
          <w:szCs w:val="16"/>
        </w:rPr>
      </w:pPr>
    </w:p>
    <w:p w14:paraId="22D83D6C" w14:textId="77777777" w:rsidR="00843D57" w:rsidRDefault="00843D57" w:rsidP="00843D57">
      <w:pPr>
        <w:rPr>
          <w:sz w:val="16"/>
          <w:szCs w:val="16"/>
        </w:rPr>
      </w:pPr>
    </w:p>
    <w:p w14:paraId="5CB91407" w14:textId="77777777" w:rsidR="00843D57" w:rsidRPr="00843D57" w:rsidRDefault="00843D57" w:rsidP="00843D57">
      <w:pPr>
        <w:sectPr w:rsidR="00843D57" w:rsidRPr="00843D57">
          <w:footerReference w:type="default" r:id="rId163"/>
          <w:pgSz w:w="12240" w:h="15840"/>
          <w:pgMar w:top="1440" w:right="1180" w:bottom="940" w:left="1220" w:header="0" w:footer="746" w:gutter="0"/>
          <w:cols w:space="720"/>
        </w:sectPr>
      </w:pPr>
    </w:p>
    <w:p w14:paraId="4342286F" w14:textId="77777777" w:rsidR="00843D57" w:rsidRPr="00843D57" w:rsidRDefault="00843D57" w:rsidP="00843D57">
      <w:pPr>
        <w:pStyle w:val="BodyText"/>
        <w:shd w:val="clear" w:color="auto" w:fill="D9D9D9" w:themeFill="background1" w:themeFillShade="D9"/>
        <w:ind w:left="191"/>
        <w:rPr>
          <w:szCs w:val="12"/>
        </w:rPr>
      </w:pPr>
      <w:r w:rsidRPr="00843D57">
        <w:rPr>
          <w:szCs w:val="12"/>
        </w:rPr>
        <w:lastRenderedPageBreak/>
        <w:t xml:space="preserve">** SHORT SCREEN **   CASE #45566  </w:t>
      </w:r>
      <w:r w:rsidR="005E5CFD">
        <w:rPr>
          <w:szCs w:val="12"/>
        </w:rPr>
        <w:t>SURPATIENT, ONE</w:t>
      </w:r>
      <w:r w:rsidRPr="00843D57">
        <w:rPr>
          <w:szCs w:val="12"/>
        </w:rPr>
        <w:t xml:space="preserve">      PAGE 3 OF 3</w:t>
      </w:r>
    </w:p>
    <w:p w14:paraId="5C1606A2" w14:textId="77777777" w:rsidR="00843D57" w:rsidRPr="00843D57" w:rsidRDefault="00843D57" w:rsidP="00843D57">
      <w:pPr>
        <w:pStyle w:val="BodyText"/>
        <w:shd w:val="clear" w:color="auto" w:fill="D9D9D9" w:themeFill="background1" w:themeFillShade="D9"/>
        <w:ind w:left="191"/>
        <w:rPr>
          <w:szCs w:val="12"/>
        </w:rPr>
      </w:pPr>
    </w:p>
    <w:p w14:paraId="54096CA9" w14:textId="77777777" w:rsidR="00843D57" w:rsidRPr="00843D57" w:rsidRDefault="00843D57" w:rsidP="00843D57">
      <w:pPr>
        <w:pStyle w:val="BodyText"/>
        <w:shd w:val="clear" w:color="auto" w:fill="D9D9D9" w:themeFill="background1" w:themeFillShade="D9"/>
        <w:ind w:left="191"/>
        <w:rPr>
          <w:szCs w:val="12"/>
        </w:rPr>
      </w:pPr>
      <w:r w:rsidRPr="00843D57">
        <w:rPr>
          <w:szCs w:val="12"/>
        </w:rPr>
        <w:t>1</w:t>
      </w:r>
      <w:r w:rsidRPr="00843D57">
        <w:rPr>
          <w:szCs w:val="12"/>
        </w:rPr>
        <w:tab/>
        <w:t>SPONGE,SHARPS, &amp; INST COUNTER:</w:t>
      </w:r>
    </w:p>
    <w:p w14:paraId="089A7A3F" w14:textId="77777777" w:rsidR="00843D57" w:rsidRPr="00843D57" w:rsidRDefault="00843D57" w:rsidP="00843D57">
      <w:pPr>
        <w:pStyle w:val="BodyText"/>
        <w:shd w:val="clear" w:color="auto" w:fill="D9D9D9" w:themeFill="background1" w:themeFillShade="D9"/>
        <w:ind w:left="191"/>
        <w:rPr>
          <w:szCs w:val="12"/>
        </w:rPr>
      </w:pPr>
      <w:r w:rsidRPr="00843D57">
        <w:rPr>
          <w:szCs w:val="12"/>
        </w:rPr>
        <w:t>2</w:t>
      </w:r>
      <w:r w:rsidRPr="00843D57">
        <w:rPr>
          <w:szCs w:val="12"/>
        </w:rPr>
        <w:tab/>
        <w:t>COUNT VERIFIER:</w:t>
      </w:r>
    </w:p>
    <w:p w14:paraId="2950771D" w14:textId="77777777" w:rsidR="00843D57" w:rsidRPr="00843D57" w:rsidRDefault="00843D57" w:rsidP="00843D57">
      <w:pPr>
        <w:pStyle w:val="BodyText"/>
        <w:shd w:val="clear" w:color="auto" w:fill="D9D9D9" w:themeFill="background1" w:themeFillShade="D9"/>
        <w:ind w:left="191"/>
        <w:rPr>
          <w:szCs w:val="12"/>
        </w:rPr>
      </w:pPr>
      <w:r w:rsidRPr="00843D57">
        <w:rPr>
          <w:szCs w:val="12"/>
        </w:rPr>
        <w:t>3</w:t>
      </w:r>
      <w:r w:rsidRPr="00843D57">
        <w:rPr>
          <w:szCs w:val="12"/>
        </w:rPr>
        <w:tab/>
        <w:t>SURGERY SPECIALTY:</w:t>
      </w:r>
      <w:r w:rsidRPr="00843D57">
        <w:rPr>
          <w:szCs w:val="12"/>
        </w:rPr>
        <w:tab/>
        <w:t>GENERAL(OR WHEN NOT DEFINED BELOW)</w:t>
      </w:r>
    </w:p>
    <w:p w14:paraId="0EF65E2B" w14:textId="77777777" w:rsidR="00843D57" w:rsidRPr="00843D57" w:rsidRDefault="00843D57" w:rsidP="00843D57">
      <w:pPr>
        <w:pStyle w:val="BodyText"/>
        <w:shd w:val="clear" w:color="auto" w:fill="D9D9D9" w:themeFill="background1" w:themeFillShade="D9"/>
        <w:ind w:left="191"/>
        <w:rPr>
          <w:szCs w:val="12"/>
        </w:rPr>
      </w:pPr>
      <w:r w:rsidRPr="00843D57">
        <w:rPr>
          <w:szCs w:val="12"/>
        </w:rPr>
        <w:t>4</w:t>
      </w:r>
      <w:r w:rsidRPr="00843D57">
        <w:rPr>
          <w:szCs w:val="12"/>
        </w:rPr>
        <w:tab/>
        <w:t>WOUND CLASSIFICATION:</w:t>
      </w:r>
    </w:p>
    <w:p w14:paraId="1C8747CD" w14:textId="77777777" w:rsidR="00843D57" w:rsidRPr="00843D57" w:rsidRDefault="00843D57" w:rsidP="00843D57">
      <w:pPr>
        <w:pStyle w:val="BodyText"/>
        <w:shd w:val="clear" w:color="auto" w:fill="D9D9D9" w:themeFill="background1" w:themeFillShade="D9"/>
        <w:ind w:left="191"/>
        <w:rPr>
          <w:szCs w:val="12"/>
        </w:rPr>
      </w:pPr>
      <w:r w:rsidRPr="00843D57">
        <w:rPr>
          <w:szCs w:val="12"/>
        </w:rPr>
        <w:t>5</w:t>
      </w:r>
      <w:r w:rsidRPr="00843D57">
        <w:rPr>
          <w:szCs w:val="12"/>
        </w:rPr>
        <w:tab/>
        <w:t>ATTENDING SURGEON:</w:t>
      </w:r>
      <w:r w:rsidRPr="00843D57">
        <w:rPr>
          <w:szCs w:val="12"/>
        </w:rPr>
        <w:tab/>
      </w:r>
      <w:r w:rsidR="005E5CFD">
        <w:rPr>
          <w:szCs w:val="12"/>
        </w:rPr>
        <w:t>SURSURGEON, TWO</w:t>
      </w:r>
    </w:p>
    <w:p w14:paraId="0CDA5573" w14:textId="77777777" w:rsidR="00843D57" w:rsidRPr="00843D57" w:rsidRDefault="00843D57" w:rsidP="00843D57">
      <w:pPr>
        <w:pStyle w:val="BodyText"/>
        <w:shd w:val="clear" w:color="auto" w:fill="D9D9D9" w:themeFill="background1" w:themeFillShade="D9"/>
        <w:ind w:left="191"/>
        <w:rPr>
          <w:szCs w:val="12"/>
        </w:rPr>
      </w:pPr>
      <w:r w:rsidRPr="00843D57">
        <w:rPr>
          <w:szCs w:val="12"/>
        </w:rPr>
        <w:t>6</w:t>
      </w:r>
      <w:r w:rsidRPr="00843D57">
        <w:rPr>
          <w:szCs w:val="12"/>
        </w:rPr>
        <w:tab/>
        <w:t>ATTENDING/RES SUP CODE:</w:t>
      </w:r>
    </w:p>
    <w:p w14:paraId="2F0CC551" w14:textId="77777777" w:rsidR="00843D57" w:rsidRPr="00843D57" w:rsidRDefault="00843D57" w:rsidP="00843D57">
      <w:pPr>
        <w:pStyle w:val="BodyText"/>
        <w:shd w:val="clear" w:color="auto" w:fill="D9D9D9" w:themeFill="background1" w:themeFillShade="D9"/>
        <w:ind w:left="191"/>
        <w:rPr>
          <w:szCs w:val="12"/>
        </w:rPr>
      </w:pPr>
      <w:r w:rsidRPr="00843D57">
        <w:rPr>
          <w:szCs w:val="12"/>
        </w:rPr>
        <w:t>7</w:t>
      </w:r>
      <w:r w:rsidRPr="00843D57">
        <w:rPr>
          <w:szCs w:val="12"/>
        </w:rPr>
        <w:tab/>
        <w:t>SPECIMENS:</w:t>
      </w:r>
      <w:r w:rsidRPr="00843D57">
        <w:rPr>
          <w:szCs w:val="12"/>
        </w:rPr>
        <w:tab/>
        <w:t>(WORD PROCESSING)</w:t>
      </w:r>
    </w:p>
    <w:p w14:paraId="17FA722B" w14:textId="77777777" w:rsidR="00843D57" w:rsidRPr="00843D57" w:rsidRDefault="00843D57" w:rsidP="00843D57">
      <w:pPr>
        <w:pStyle w:val="BodyText"/>
        <w:shd w:val="clear" w:color="auto" w:fill="D9D9D9" w:themeFill="background1" w:themeFillShade="D9"/>
        <w:ind w:left="191"/>
        <w:rPr>
          <w:szCs w:val="12"/>
        </w:rPr>
      </w:pPr>
      <w:r w:rsidRPr="00843D57">
        <w:rPr>
          <w:szCs w:val="12"/>
        </w:rPr>
        <w:t>8</w:t>
      </w:r>
      <w:r w:rsidRPr="00843D57">
        <w:rPr>
          <w:szCs w:val="12"/>
        </w:rPr>
        <w:tab/>
        <w:t>CULTURES:</w:t>
      </w:r>
      <w:r w:rsidRPr="00843D57">
        <w:rPr>
          <w:szCs w:val="12"/>
        </w:rPr>
        <w:tab/>
        <w:t>(WORD PROCESSING)</w:t>
      </w:r>
    </w:p>
    <w:p w14:paraId="7DFAA8DE" w14:textId="77777777" w:rsidR="00843D57" w:rsidRPr="00843D57" w:rsidRDefault="00843D57" w:rsidP="00843D57">
      <w:pPr>
        <w:pStyle w:val="BodyText"/>
        <w:shd w:val="clear" w:color="auto" w:fill="D9D9D9" w:themeFill="background1" w:themeFillShade="D9"/>
        <w:ind w:left="191"/>
        <w:rPr>
          <w:szCs w:val="12"/>
        </w:rPr>
      </w:pPr>
      <w:r w:rsidRPr="00843D57">
        <w:rPr>
          <w:szCs w:val="12"/>
        </w:rPr>
        <w:t>9</w:t>
      </w:r>
      <w:r w:rsidRPr="00843D57">
        <w:rPr>
          <w:szCs w:val="12"/>
        </w:rPr>
        <w:tab/>
        <w:t>NURSING CARE COMMENTS:</w:t>
      </w:r>
      <w:r w:rsidRPr="00843D57">
        <w:rPr>
          <w:szCs w:val="12"/>
        </w:rPr>
        <w:tab/>
        <w:t>(WORD PROCESSING)</w:t>
      </w:r>
    </w:p>
    <w:p w14:paraId="142D5745" w14:textId="77777777" w:rsidR="00843D57" w:rsidRPr="00843D57" w:rsidRDefault="00843D57" w:rsidP="00843D57">
      <w:pPr>
        <w:pStyle w:val="BodyText"/>
        <w:shd w:val="clear" w:color="auto" w:fill="D9D9D9" w:themeFill="background1" w:themeFillShade="D9"/>
        <w:ind w:left="191"/>
        <w:rPr>
          <w:szCs w:val="12"/>
        </w:rPr>
      </w:pPr>
      <w:r w:rsidRPr="00843D57">
        <w:rPr>
          <w:szCs w:val="12"/>
        </w:rPr>
        <w:t>10</w:t>
      </w:r>
      <w:r w:rsidRPr="00843D57">
        <w:rPr>
          <w:szCs w:val="12"/>
        </w:rPr>
        <w:tab/>
        <w:t>ASA CLASS:</w:t>
      </w:r>
    </w:p>
    <w:p w14:paraId="2A79A70B" w14:textId="77777777" w:rsidR="00843D57" w:rsidRPr="00843D57" w:rsidRDefault="00843D57" w:rsidP="00843D57">
      <w:pPr>
        <w:pStyle w:val="BodyText"/>
        <w:shd w:val="clear" w:color="auto" w:fill="D9D9D9" w:themeFill="background1" w:themeFillShade="D9"/>
        <w:ind w:left="191"/>
        <w:rPr>
          <w:szCs w:val="12"/>
        </w:rPr>
      </w:pPr>
      <w:r w:rsidRPr="00843D57">
        <w:rPr>
          <w:szCs w:val="12"/>
        </w:rPr>
        <w:t>11</w:t>
      </w:r>
      <w:r w:rsidRPr="00843D57">
        <w:rPr>
          <w:szCs w:val="12"/>
        </w:rPr>
        <w:tab/>
        <w:t>PRINC ANESTHETIST:</w:t>
      </w:r>
    </w:p>
    <w:p w14:paraId="180A1496" w14:textId="77777777" w:rsidR="00843D57" w:rsidRPr="00843D57" w:rsidRDefault="00843D57" w:rsidP="00843D57">
      <w:pPr>
        <w:pStyle w:val="BodyText"/>
        <w:shd w:val="clear" w:color="auto" w:fill="D9D9D9" w:themeFill="background1" w:themeFillShade="D9"/>
        <w:ind w:left="191"/>
        <w:rPr>
          <w:szCs w:val="12"/>
        </w:rPr>
      </w:pPr>
      <w:r w:rsidRPr="00843D57">
        <w:rPr>
          <w:szCs w:val="12"/>
        </w:rPr>
        <w:t>12</w:t>
      </w:r>
      <w:r w:rsidRPr="00843D57">
        <w:rPr>
          <w:szCs w:val="12"/>
        </w:rPr>
        <w:tab/>
        <w:t>ANESTHESIA TECHNIQUE:</w:t>
      </w:r>
      <w:r w:rsidRPr="00843D57">
        <w:rPr>
          <w:szCs w:val="12"/>
        </w:rPr>
        <w:tab/>
        <w:t>(MANDATORY)</w:t>
      </w:r>
    </w:p>
    <w:p w14:paraId="55C46BD3" w14:textId="77777777" w:rsidR="00843D57" w:rsidRPr="00843D57" w:rsidRDefault="00843D57" w:rsidP="00843D57">
      <w:pPr>
        <w:pStyle w:val="BodyText"/>
        <w:shd w:val="clear" w:color="auto" w:fill="D9D9D9" w:themeFill="background1" w:themeFillShade="D9"/>
        <w:ind w:left="191"/>
        <w:rPr>
          <w:szCs w:val="12"/>
        </w:rPr>
      </w:pPr>
      <w:r w:rsidRPr="00843D57">
        <w:rPr>
          <w:szCs w:val="12"/>
        </w:rPr>
        <w:t>13</w:t>
      </w:r>
      <w:r w:rsidRPr="00843D57">
        <w:rPr>
          <w:szCs w:val="12"/>
        </w:rPr>
        <w:tab/>
        <w:t>ANES CARE TIME BLOCK:</w:t>
      </w:r>
      <w:r w:rsidRPr="00843D57">
        <w:rPr>
          <w:szCs w:val="12"/>
        </w:rPr>
        <w:tab/>
        <w:t>(MULTIPLE)</w:t>
      </w:r>
    </w:p>
    <w:p w14:paraId="6B69535E" w14:textId="77777777" w:rsidR="00843D57" w:rsidRPr="00843D57" w:rsidRDefault="00843D57" w:rsidP="00843D57">
      <w:pPr>
        <w:pStyle w:val="BodyText"/>
        <w:shd w:val="clear" w:color="auto" w:fill="D9D9D9" w:themeFill="background1" w:themeFillShade="D9"/>
        <w:ind w:left="191"/>
        <w:rPr>
          <w:szCs w:val="12"/>
        </w:rPr>
      </w:pPr>
      <w:r w:rsidRPr="00843D57">
        <w:rPr>
          <w:szCs w:val="12"/>
        </w:rPr>
        <w:t>14</w:t>
      </w:r>
      <w:r w:rsidRPr="00843D57">
        <w:rPr>
          <w:szCs w:val="12"/>
        </w:rPr>
        <w:tab/>
        <w:t>DELAY CAUSE:</w:t>
      </w:r>
      <w:r w:rsidRPr="00843D57">
        <w:rPr>
          <w:szCs w:val="12"/>
        </w:rPr>
        <w:tab/>
        <w:t xml:space="preserve">(MULTIPLE)  </w:t>
      </w:r>
    </w:p>
    <w:p w14:paraId="42B0358F" w14:textId="77777777" w:rsidR="00843D57" w:rsidRPr="00843D57" w:rsidRDefault="00843D57" w:rsidP="00843D57">
      <w:pPr>
        <w:pStyle w:val="BodyText"/>
        <w:shd w:val="clear" w:color="auto" w:fill="D9D9D9" w:themeFill="background1" w:themeFillShade="D9"/>
        <w:ind w:left="191"/>
        <w:rPr>
          <w:szCs w:val="12"/>
        </w:rPr>
      </w:pPr>
    </w:p>
    <w:p w14:paraId="7D0384E3" w14:textId="77777777" w:rsidR="007D435F" w:rsidRPr="00843D57" w:rsidRDefault="00843D57" w:rsidP="00843D57">
      <w:pPr>
        <w:pStyle w:val="BodyText"/>
        <w:shd w:val="clear" w:color="auto" w:fill="D9D9D9" w:themeFill="background1" w:themeFillShade="D9"/>
        <w:ind w:left="191"/>
        <w:rPr>
          <w:szCs w:val="12"/>
        </w:rPr>
      </w:pPr>
      <w:r w:rsidRPr="00843D57">
        <w:rPr>
          <w:szCs w:val="12"/>
        </w:rPr>
        <w:t>Enter Screen Server Function:</w:t>
      </w:r>
    </w:p>
    <w:p w14:paraId="0B0E05C8" w14:textId="77777777" w:rsidR="007D435F" w:rsidRDefault="007D435F">
      <w:pPr>
        <w:rPr>
          <w:sz w:val="20"/>
        </w:rPr>
        <w:sectPr w:rsidR="007D435F">
          <w:footerReference w:type="default" r:id="rId164"/>
          <w:pgSz w:w="12240" w:h="15840"/>
          <w:pgMar w:top="1440" w:right="1180" w:bottom="940" w:left="1220" w:header="0" w:footer="746" w:gutter="0"/>
          <w:cols w:space="720"/>
        </w:sectPr>
      </w:pPr>
    </w:p>
    <w:p w14:paraId="34009350" w14:textId="77777777" w:rsidR="007D435F" w:rsidRDefault="00B87847">
      <w:pPr>
        <w:pStyle w:val="Heading2"/>
      </w:pPr>
      <w:bookmarkStart w:id="65" w:name="_bookmark63"/>
      <w:bookmarkEnd w:id="65"/>
      <w:r>
        <w:lastRenderedPageBreak/>
        <w:t>Time Out Verified Utilizing Checklist</w:t>
      </w:r>
    </w:p>
    <w:p w14:paraId="15202CBF" w14:textId="77777777" w:rsidR="007D435F" w:rsidRDefault="00B87847">
      <w:pPr>
        <w:pStyle w:val="Heading3"/>
      </w:pPr>
      <w:r>
        <w:t>[SROMEN-VERF]</w:t>
      </w:r>
    </w:p>
    <w:p w14:paraId="0E615635" w14:textId="77777777" w:rsidR="007D435F" w:rsidRDefault="007D435F">
      <w:pPr>
        <w:pStyle w:val="BodyText"/>
        <w:spacing w:before="11"/>
        <w:rPr>
          <w:rFonts w:ascii="Arial"/>
          <w:b/>
          <w:sz w:val="21"/>
        </w:rPr>
      </w:pPr>
    </w:p>
    <w:p w14:paraId="4734F948" w14:textId="77777777" w:rsidR="007D435F" w:rsidRDefault="00B87847">
      <w:pPr>
        <w:ind w:left="220"/>
        <w:rPr>
          <w:rFonts w:ascii="Times New Roman"/>
        </w:rPr>
      </w:pPr>
      <w:r>
        <w:rPr>
          <w:rFonts w:ascii="Times New Roman"/>
        </w:rPr>
        <w:t>This option is used to enter information related to the Time Out Verified Utilizing Checklist.</w:t>
      </w:r>
    </w:p>
    <w:p w14:paraId="564C2AAD" w14:textId="77777777" w:rsidR="007D435F" w:rsidRDefault="007D435F">
      <w:pPr>
        <w:pStyle w:val="BodyText"/>
        <w:spacing w:before="2"/>
        <w:rPr>
          <w:rFonts w:ascii="Times New Roman"/>
          <w:sz w:val="22"/>
        </w:rPr>
      </w:pPr>
    </w:p>
    <w:p w14:paraId="430E21CA" w14:textId="77777777" w:rsidR="007D435F" w:rsidRDefault="00B87847">
      <w:pPr>
        <w:ind w:left="220"/>
        <w:rPr>
          <w:rFonts w:ascii="Times New Roman"/>
          <w:b/>
          <w:sz w:val="20"/>
        </w:rPr>
      </w:pPr>
      <w:r>
        <w:rPr>
          <w:rFonts w:ascii="Times New Roman"/>
          <w:b/>
          <w:sz w:val="20"/>
        </w:rPr>
        <w:t>Example: Time Out Verified Utilizing Checklist</w:t>
      </w:r>
    </w:p>
    <w:p w14:paraId="10330E4A" w14:textId="77777777" w:rsidR="007D435F" w:rsidRDefault="00B87847">
      <w:pPr>
        <w:tabs>
          <w:tab w:val="left" w:pos="9610"/>
        </w:tabs>
        <w:spacing w:before="121"/>
        <w:ind w:left="220"/>
        <w:rPr>
          <w:b/>
          <w:sz w:val="16"/>
        </w:rPr>
      </w:pPr>
      <w:r>
        <w:rPr>
          <w:sz w:val="16"/>
          <w:shd w:val="clear" w:color="auto" w:fill="E4E4E4"/>
        </w:rPr>
        <w:t xml:space="preserve">Select Operation Menu Option: </w:t>
      </w:r>
      <w:r>
        <w:rPr>
          <w:b/>
          <w:sz w:val="16"/>
          <w:shd w:val="clear" w:color="auto" w:fill="E4E4E4"/>
        </w:rPr>
        <w:t>Time Out Verified Utilizing</w:t>
      </w:r>
      <w:r>
        <w:rPr>
          <w:b/>
          <w:spacing w:val="-29"/>
          <w:sz w:val="16"/>
          <w:shd w:val="clear" w:color="auto" w:fill="E4E4E4"/>
        </w:rPr>
        <w:t xml:space="preserve"> </w:t>
      </w:r>
      <w:r>
        <w:rPr>
          <w:b/>
          <w:sz w:val="16"/>
          <w:shd w:val="clear" w:color="auto" w:fill="E4E4E4"/>
        </w:rPr>
        <w:t>Checklist</w:t>
      </w:r>
      <w:r>
        <w:rPr>
          <w:b/>
          <w:sz w:val="16"/>
          <w:shd w:val="clear" w:color="auto" w:fill="E4E4E4"/>
        </w:rPr>
        <w:tab/>
      </w:r>
    </w:p>
    <w:p w14:paraId="11B7E070" w14:textId="77777777" w:rsidR="007D435F" w:rsidRDefault="00277930">
      <w:pPr>
        <w:pStyle w:val="BodyText"/>
        <w:spacing w:before="7"/>
        <w:rPr>
          <w:b/>
          <w:sz w:val="12"/>
        </w:rPr>
      </w:pPr>
      <w:r>
        <w:pict w14:anchorId="5DBFE54A">
          <v:group id="_x0000_s4083" style="position:absolute;margin-left:70.6pt;margin-top:9.15pt;width:470.95pt;height:417pt;z-index:-15565824;mso-wrap-distance-left:0;mso-wrap-distance-right:0;mso-position-horizontal-relative:page" coordorigin="1412,183" coordsize="9419,8340">
            <v:shape id="_x0000_s4091" style="position:absolute;left:1411;top:182;width:9419;height:8340" coordorigin="1412,183" coordsize="9419,8340" o:spt="100" adj="0,,0" path="m10831,8159r-9419,l1412,8342r,180l10831,8522r,-180l10831,8159xm10831,1453r-9419,l1412,1633r,182l1412,1995r,183l1412,2358r,182l1412,2720r,183l1412,3083r,182l1412,3447r,180l1412,3810r,180l1412,4172r,180l1412,4535r,180l1412,4897r,l1412,5077r,183l1412,5440r,182l1412,5802r,183l1412,6165r,182l1412,6527r,182l1412,6889r,183l1412,7252r,182l1412,7617r,180l1412,7979r,180l10831,8159r,-180l10831,7797r,-180l10831,7434r,-182l10831,7072r,-183l10831,6709r,-182l10831,6347r,-182l10831,5985r,-183l10831,5622r,-182l10831,5260r,-183l10831,4897r,l10831,4715r,-180l10831,4352r,-180l10831,3990r,-180l10831,3627r,-180l10831,3265r,-182l10831,2903r,-183l10831,2540r,-182l10831,2178r,-183l10831,1815r,-182l10831,1453xm10831,183r-9419,l1412,365r,180l1412,728r,180l1412,1090r,180l1412,1452r9419,l10831,1270r,-180l10831,908r,-180l10831,545r,-180l10831,183xe" fillcolor="#e4e4e4" stroked="f">
              <v:stroke joinstyle="round"/>
              <v:formulas/>
              <v:path arrowok="t" o:connecttype="segments"/>
            </v:shape>
            <v:shape id="_x0000_s4090" type="#_x0000_t202" style="position:absolute;left:2400;top:185;width:5780;height:183" filled="f" stroked="f">
              <v:textbox style="mso-next-textbox:#_x0000_s4090" inset="0,0,0,0">
                <w:txbxContent>
                  <w:p w14:paraId="012917BD" w14:textId="77777777" w:rsidR="0040444F" w:rsidRDefault="0040444F">
                    <w:pPr>
                      <w:tabs>
                        <w:tab w:val="left" w:pos="2591"/>
                        <w:tab w:val="left" w:pos="4703"/>
                      </w:tabs>
                      <w:rPr>
                        <w:sz w:val="16"/>
                      </w:rPr>
                    </w:pPr>
                    <w:r>
                      <w:rPr>
                        <w:sz w:val="16"/>
                      </w:rPr>
                      <w:t>** TIME OUT</w:t>
                    </w:r>
                    <w:r>
                      <w:rPr>
                        <w:spacing w:val="-7"/>
                        <w:sz w:val="16"/>
                      </w:rPr>
                      <w:t xml:space="preserve"> </w:t>
                    </w:r>
                    <w:r>
                      <w:rPr>
                        <w:sz w:val="16"/>
                      </w:rPr>
                      <w:t>CHECKLIST</w:t>
                    </w:r>
                    <w:r>
                      <w:rPr>
                        <w:spacing w:val="-2"/>
                        <w:sz w:val="16"/>
                      </w:rPr>
                      <w:t xml:space="preserve"> </w:t>
                    </w:r>
                    <w:r>
                      <w:rPr>
                        <w:sz w:val="16"/>
                      </w:rPr>
                      <w:t>**</w:t>
                    </w:r>
                    <w:r>
                      <w:rPr>
                        <w:sz w:val="16"/>
                      </w:rPr>
                      <w:tab/>
                      <w:t>CASE</w:t>
                    </w:r>
                    <w:r>
                      <w:rPr>
                        <w:spacing w:val="-2"/>
                        <w:sz w:val="16"/>
                      </w:rPr>
                      <w:t xml:space="preserve"> </w:t>
                    </w:r>
                    <w:r>
                      <w:rPr>
                        <w:sz w:val="16"/>
                      </w:rPr>
                      <w:t>#145</w:t>
                    </w:r>
                    <w:r>
                      <w:rPr>
                        <w:spacing w:val="92"/>
                        <w:sz w:val="16"/>
                      </w:rPr>
                      <w:t xml:space="preserve"> </w:t>
                    </w:r>
                    <w:r>
                      <w:rPr>
                        <w:sz w:val="16"/>
                      </w:rPr>
                      <w:t>SUR,NINE</w:t>
                    </w:r>
                    <w:r>
                      <w:rPr>
                        <w:sz w:val="16"/>
                      </w:rPr>
                      <w:tab/>
                      <w:t>PAGE 1 OF</w:t>
                    </w:r>
                    <w:r>
                      <w:rPr>
                        <w:spacing w:val="-3"/>
                        <w:sz w:val="16"/>
                      </w:rPr>
                      <w:t xml:space="preserve"> </w:t>
                    </w:r>
                    <w:r>
                      <w:rPr>
                        <w:sz w:val="16"/>
                      </w:rPr>
                      <w:t>1</w:t>
                    </w:r>
                  </w:p>
                </w:txbxContent>
              </v:textbox>
            </v:shape>
            <v:shape id="_x0000_s4089" type="#_x0000_t202" style="position:absolute;left:1440;top:548;width:212;height:2720" filled="f" stroked="f">
              <v:textbox style="mso-next-textbox:#_x0000_s4089" inset="0,0,0,0">
                <w:txbxContent>
                  <w:p w14:paraId="7A5193E8" w14:textId="77777777" w:rsidR="0040444F" w:rsidRDefault="0040444F">
                    <w:pPr>
                      <w:rPr>
                        <w:sz w:val="16"/>
                      </w:rPr>
                    </w:pPr>
                    <w:r>
                      <w:rPr>
                        <w:sz w:val="16"/>
                      </w:rPr>
                      <w:t>1</w:t>
                    </w:r>
                  </w:p>
                  <w:p w14:paraId="26A43051" w14:textId="77777777" w:rsidR="0040444F" w:rsidRDefault="0040444F">
                    <w:pPr>
                      <w:spacing w:before="2" w:line="181" w:lineRule="exact"/>
                      <w:rPr>
                        <w:sz w:val="16"/>
                      </w:rPr>
                    </w:pPr>
                    <w:r>
                      <w:rPr>
                        <w:sz w:val="16"/>
                      </w:rPr>
                      <w:t>2</w:t>
                    </w:r>
                  </w:p>
                  <w:p w14:paraId="03DE6D6B" w14:textId="77777777" w:rsidR="0040444F" w:rsidRDefault="0040444F">
                    <w:pPr>
                      <w:spacing w:line="181" w:lineRule="exact"/>
                      <w:rPr>
                        <w:sz w:val="16"/>
                      </w:rPr>
                    </w:pPr>
                    <w:r>
                      <w:rPr>
                        <w:sz w:val="16"/>
                      </w:rPr>
                      <w:t>3</w:t>
                    </w:r>
                  </w:p>
                  <w:p w14:paraId="07185B1F" w14:textId="77777777" w:rsidR="0040444F" w:rsidRDefault="0040444F">
                    <w:pPr>
                      <w:spacing w:before="1" w:line="181" w:lineRule="exact"/>
                      <w:rPr>
                        <w:sz w:val="16"/>
                      </w:rPr>
                    </w:pPr>
                    <w:r>
                      <w:rPr>
                        <w:sz w:val="16"/>
                      </w:rPr>
                      <w:t>4</w:t>
                    </w:r>
                  </w:p>
                  <w:p w14:paraId="4C6C5F0C" w14:textId="77777777" w:rsidR="0040444F" w:rsidRDefault="0040444F">
                    <w:pPr>
                      <w:spacing w:line="181" w:lineRule="exact"/>
                      <w:rPr>
                        <w:sz w:val="16"/>
                      </w:rPr>
                    </w:pPr>
                    <w:r>
                      <w:rPr>
                        <w:sz w:val="16"/>
                      </w:rPr>
                      <w:t>5</w:t>
                    </w:r>
                  </w:p>
                  <w:p w14:paraId="74871E55" w14:textId="77777777" w:rsidR="0040444F" w:rsidRDefault="0040444F">
                    <w:pPr>
                      <w:spacing w:before="1" w:line="181" w:lineRule="exact"/>
                      <w:rPr>
                        <w:sz w:val="16"/>
                      </w:rPr>
                    </w:pPr>
                    <w:r>
                      <w:rPr>
                        <w:sz w:val="16"/>
                      </w:rPr>
                      <w:t>6</w:t>
                    </w:r>
                  </w:p>
                  <w:p w14:paraId="7EA38DF3" w14:textId="77777777" w:rsidR="0040444F" w:rsidRDefault="0040444F">
                    <w:pPr>
                      <w:spacing w:line="181" w:lineRule="exact"/>
                      <w:rPr>
                        <w:sz w:val="16"/>
                      </w:rPr>
                    </w:pPr>
                    <w:r>
                      <w:rPr>
                        <w:sz w:val="16"/>
                      </w:rPr>
                      <w:t>7</w:t>
                    </w:r>
                  </w:p>
                  <w:p w14:paraId="638992D8" w14:textId="77777777" w:rsidR="0040444F" w:rsidRDefault="0040444F">
                    <w:pPr>
                      <w:spacing w:before="2" w:line="181" w:lineRule="exact"/>
                      <w:rPr>
                        <w:sz w:val="16"/>
                      </w:rPr>
                    </w:pPr>
                    <w:r>
                      <w:rPr>
                        <w:sz w:val="16"/>
                      </w:rPr>
                      <w:t>8</w:t>
                    </w:r>
                  </w:p>
                  <w:p w14:paraId="2FD35424" w14:textId="77777777" w:rsidR="0040444F" w:rsidRDefault="0040444F">
                    <w:pPr>
                      <w:spacing w:line="181" w:lineRule="exact"/>
                      <w:rPr>
                        <w:sz w:val="16"/>
                      </w:rPr>
                    </w:pPr>
                    <w:r>
                      <w:rPr>
                        <w:sz w:val="16"/>
                      </w:rPr>
                      <w:t>9</w:t>
                    </w:r>
                  </w:p>
                  <w:p w14:paraId="594FC397" w14:textId="77777777" w:rsidR="0040444F" w:rsidRDefault="0040444F">
                    <w:pPr>
                      <w:spacing w:before="1" w:line="181" w:lineRule="exact"/>
                      <w:rPr>
                        <w:sz w:val="16"/>
                      </w:rPr>
                    </w:pPr>
                    <w:r>
                      <w:rPr>
                        <w:sz w:val="16"/>
                      </w:rPr>
                      <w:t>10</w:t>
                    </w:r>
                  </w:p>
                  <w:p w14:paraId="640F61E1" w14:textId="77777777" w:rsidR="0040444F" w:rsidRDefault="0040444F">
                    <w:pPr>
                      <w:spacing w:line="181" w:lineRule="exact"/>
                      <w:rPr>
                        <w:sz w:val="16"/>
                      </w:rPr>
                    </w:pPr>
                    <w:r>
                      <w:rPr>
                        <w:sz w:val="16"/>
                      </w:rPr>
                      <w:t>11</w:t>
                    </w:r>
                  </w:p>
                  <w:p w14:paraId="3D2ACF67" w14:textId="77777777" w:rsidR="0040444F" w:rsidRDefault="0040444F">
                    <w:pPr>
                      <w:spacing w:before="1" w:line="181" w:lineRule="exact"/>
                      <w:rPr>
                        <w:sz w:val="16"/>
                      </w:rPr>
                    </w:pPr>
                    <w:r>
                      <w:rPr>
                        <w:sz w:val="16"/>
                      </w:rPr>
                      <w:t>12</w:t>
                    </w:r>
                  </w:p>
                  <w:p w14:paraId="2E637404" w14:textId="77777777" w:rsidR="0040444F" w:rsidRDefault="0040444F">
                    <w:pPr>
                      <w:spacing w:line="181" w:lineRule="exact"/>
                      <w:rPr>
                        <w:sz w:val="16"/>
                      </w:rPr>
                    </w:pPr>
                    <w:r>
                      <w:rPr>
                        <w:sz w:val="16"/>
                      </w:rPr>
                      <w:t>13</w:t>
                    </w:r>
                  </w:p>
                  <w:p w14:paraId="38668FE0" w14:textId="77777777" w:rsidR="0040444F" w:rsidRDefault="0040444F">
                    <w:pPr>
                      <w:spacing w:before="1" w:line="181" w:lineRule="exact"/>
                      <w:rPr>
                        <w:sz w:val="16"/>
                      </w:rPr>
                    </w:pPr>
                    <w:r>
                      <w:rPr>
                        <w:sz w:val="16"/>
                      </w:rPr>
                      <w:t>14</w:t>
                    </w:r>
                  </w:p>
                  <w:p w14:paraId="51AA56B8" w14:textId="77777777" w:rsidR="0040444F" w:rsidRDefault="0040444F">
                    <w:pPr>
                      <w:spacing w:line="181" w:lineRule="exact"/>
                      <w:rPr>
                        <w:sz w:val="16"/>
                      </w:rPr>
                    </w:pPr>
                    <w:r>
                      <w:rPr>
                        <w:sz w:val="16"/>
                      </w:rPr>
                      <w:t>15</w:t>
                    </w:r>
                  </w:p>
                </w:txbxContent>
              </v:textbox>
            </v:shape>
            <v:shape id="_x0000_s4088" type="#_x0000_t202" style="position:absolute;left:1920;top:548;width:2900;height:2178" filled="f" stroked="f">
              <v:textbox style="mso-next-textbox:#_x0000_s4088" inset="0,0,0,0">
                <w:txbxContent>
                  <w:p w14:paraId="06AEC3FF" w14:textId="77777777" w:rsidR="0040444F" w:rsidRDefault="0040444F">
                    <w:pPr>
                      <w:ind w:right="383"/>
                      <w:rPr>
                        <w:sz w:val="16"/>
                      </w:rPr>
                    </w:pPr>
                    <w:r>
                      <w:rPr>
                        <w:sz w:val="16"/>
                      </w:rPr>
                      <w:t>CONFIRM PATIENT IDENTITY: PROCEDURE TO BE PERFORMED: SITE OF PROCEDURE:</w:t>
                    </w:r>
                  </w:p>
                  <w:p w14:paraId="79A1B665" w14:textId="77777777" w:rsidR="0040444F" w:rsidRDefault="0040444F">
                    <w:pPr>
                      <w:spacing w:before="1"/>
                      <w:ind w:right="18"/>
                      <w:rPr>
                        <w:sz w:val="16"/>
                      </w:rPr>
                    </w:pPr>
                    <w:r>
                      <w:rPr>
                        <w:sz w:val="16"/>
                      </w:rPr>
                      <w:t>CONFIRM VALID  CONSENT: CONFIRM PATIENT POSITION: MARKED SITE CONFIRMED: PREOPERATIVE IMAGES</w:t>
                    </w:r>
                    <w:r>
                      <w:rPr>
                        <w:spacing w:val="-14"/>
                        <w:sz w:val="16"/>
                      </w:rPr>
                      <w:t xml:space="preserve"> </w:t>
                    </w:r>
                    <w:r>
                      <w:rPr>
                        <w:sz w:val="16"/>
                      </w:rPr>
                      <w:t>CONFIRMED: CORRECT MEDICAL IMPLANTS: AVAILABILITY OF SPECIAL</w:t>
                    </w:r>
                    <w:r>
                      <w:rPr>
                        <w:spacing w:val="-14"/>
                        <w:sz w:val="16"/>
                      </w:rPr>
                      <w:t xml:space="preserve"> </w:t>
                    </w:r>
                    <w:r>
                      <w:rPr>
                        <w:sz w:val="16"/>
                      </w:rPr>
                      <w:t>EQUIP: ANTIBIOTIC PROPHYLAXIS: APPROPRIATE DVT PROPHYLAXIS: BLOOD</w:t>
                    </w:r>
                    <w:r>
                      <w:rPr>
                        <w:spacing w:val="-2"/>
                        <w:sz w:val="16"/>
                      </w:rPr>
                      <w:t xml:space="preserve"> </w:t>
                    </w:r>
                    <w:r>
                      <w:rPr>
                        <w:sz w:val="16"/>
                      </w:rPr>
                      <w:t>AVAILABILITY:</w:t>
                    </w:r>
                  </w:p>
                </w:txbxContent>
              </v:textbox>
            </v:shape>
            <v:shape id="_x0000_s4087" type="#_x0000_t202" style="position:absolute;left:1920;top:2723;width:1748;height:183" filled="f" stroked="f">
              <v:textbox style="mso-next-textbox:#_x0000_s4087" inset="0,0,0,0">
                <w:txbxContent>
                  <w:p w14:paraId="4DB56F5A" w14:textId="77777777" w:rsidR="0040444F" w:rsidRDefault="0040444F">
                    <w:pPr>
                      <w:rPr>
                        <w:sz w:val="16"/>
                      </w:rPr>
                    </w:pPr>
                    <w:r>
                      <w:rPr>
                        <w:sz w:val="16"/>
                      </w:rPr>
                      <w:t>CHECKLIST COMMENT:</w:t>
                    </w:r>
                  </w:p>
                </w:txbxContent>
              </v:textbox>
            </v:shape>
            <v:shape id="_x0000_s4086" type="#_x0000_t202" style="position:absolute;left:4320;top:2723;width:1652;height:183" filled="f" stroked="f">
              <v:textbox style="mso-next-textbox:#_x0000_s4086" inset="0,0,0,0">
                <w:txbxContent>
                  <w:p w14:paraId="26A3BE80" w14:textId="77777777" w:rsidR="0040444F" w:rsidRDefault="0040444F">
                    <w:pPr>
                      <w:rPr>
                        <w:sz w:val="16"/>
                      </w:rPr>
                    </w:pPr>
                    <w:r>
                      <w:rPr>
                        <w:sz w:val="16"/>
                      </w:rPr>
                      <w:t>(WORD PROCESSING)</w:t>
                    </w:r>
                  </w:p>
                </w:txbxContent>
              </v:textbox>
            </v:shape>
            <v:shape id="_x0000_s4085" type="#_x0000_t202" style="position:absolute;left:1920;top:2905;width:2996;height:363" filled="f" stroked="f">
              <v:textbox style="mso-next-textbox:#_x0000_s4085" inset="0,0,0,0">
                <w:txbxContent>
                  <w:p w14:paraId="2FA0F55C" w14:textId="77777777" w:rsidR="0040444F" w:rsidRDefault="0040444F">
                    <w:pPr>
                      <w:ind w:right="18"/>
                      <w:rPr>
                        <w:sz w:val="16"/>
                      </w:rPr>
                    </w:pPr>
                    <w:r>
                      <w:rPr>
                        <w:sz w:val="16"/>
                      </w:rPr>
                      <w:t>TIME-OUT DOCUMENT COMPLETED BY: TIME-OUT COMPLETED:</w:t>
                    </w:r>
                  </w:p>
                </w:txbxContent>
              </v:textbox>
            </v:shape>
            <v:shape id="_x0000_s4084" type="#_x0000_t202" style="position:absolute;left:1440;top:3445;width:7700;height:4899" filled="f" stroked="f">
              <v:textbox style="mso-next-textbox:#_x0000_s4084" inset="0,0,0,0">
                <w:txbxContent>
                  <w:p w14:paraId="6CFDF299" w14:textId="77777777" w:rsidR="0040444F" w:rsidRDefault="0040444F">
                    <w:pPr>
                      <w:spacing w:line="181" w:lineRule="exact"/>
                      <w:rPr>
                        <w:b/>
                        <w:sz w:val="16"/>
                      </w:rPr>
                    </w:pPr>
                    <w:r>
                      <w:rPr>
                        <w:sz w:val="16"/>
                      </w:rPr>
                      <w:t>Enter Screen Server Function:</w:t>
                    </w:r>
                    <w:r>
                      <w:rPr>
                        <w:spacing w:val="92"/>
                        <w:sz w:val="16"/>
                      </w:rPr>
                      <w:t xml:space="preserve"> </w:t>
                    </w:r>
                    <w:r>
                      <w:rPr>
                        <w:b/>
                        <w:sz w:val="16"/>
                      </w:rPr>
                      <w:t>A</w:t>
                    </w:r>
                  </w:p>
                  <w:p w14:paraId="6550B6AA" w14:textId="77777777" w:rsidR="0040444F" w:rsidRDefault="0040444F">
                    <w:pPr>
                      <w:ind w:right="3744"/>
                      <w:rPr>
                        <w:sz w:val="16"/>
                      </w:rPr>
                    </w:pPr>
                    <w:r>
                      <w:rPr>
                        <w:sz w:val="16"/>
                      </w:rPr>
                      <w:t xml:space="preserve">Confirm Correct Patient Identity: </w:t>
                    </w:r>
                    <w:r>
                      <w:rPr>
                        <w:b/>
                        <w:sz w:val="16"/>
                      </w:rPr>
                      <w:t xml:space="preserve">Y </w:t>
                    </w:r>
                    <w:r>
                      <w:rPr>
                        <w:sz w:val="16"/>
                      </w:rPr>
                      <w:t xml:space="preserve">YES Confirm Procedure To Be Performed: </w:t>
                    </w:r>
                    <w:r>
                      <w:rPr>
                        <w:b/>
                        <w:sz w:val="16"/>
                      </w:rPr>
                      <w:t>Y</w:t>
                    </w:r>
                    <w:r>
                      <w:rPr>
                        <w:b/>
                        <w:spacing w:val="79"/>
                        <w:sz w:val="16"/>
                      </w:rPr>
                      <w:t xml:space="preserve"> </w:t>
                    </w:r>
                    <w:r>
                      <w:rPr>
                        <w:sz w:val="16"/>
                      </w:rPr>
                      <w:t>YES</w:t>
                    </w:r>
                  </w:p>
                  <w:p w14:paraId="647C84ED" w14:textId="77777777" w:rsidR="0040444F" w:rsidRDefault="0040444F">
                    <w:pPr>
                      <w:ind w:right="1919"/>
                      <w:rPr>
                        <w:sz w:val="16"/>
                      </w:rPr>
                    </w:pPr>
                    <w:r>
                      <w:rPr>
                        <w:sz w:val="16"/>
                      </w:rPr>
                      <w:t xml:space="preserve">Confirm Site of Procedure, Including Laterality: </w:t>
                    </w:r>
                    <w:r>
                      <w:rPr>
                        <w:b/>
                        <w:sz w:val="16"/>
                      </w:rPr>
                      <w:t xml:space="preserve">Y </w:t>
                    </w:r>
                    <w:r>
                      <w:rPr>
                        <w:sz w:val="16"/>
                      </w:rPr>
                      <w:t xml:space="preserve">YES Confirm Valid Consent: </w:t>
                    </w:r>
                    <w:r>
                      <w:rPr>
                        <w:b/>
                        <w:sz w:val="16"/>
                      </w:rPr>
                      <w:t xml:space="preserve">1 </w:t>
                    </w:r>
                    <w:r>
                      <w:rPr>
                        <w:sz w:val="16"/>
                      </w:rPr>
                      <w:t>YES, i-MED</w:t>
                    </w:r>
                  </w:p>
                  <w:p w14:paraId="18046AE4" w14:textId="77777777" w:rsidR="0040444F" w:rsidRDefault="0040444F">
                    <w:pPr>
                      <w:tabs>
                        <w:tab w:val="left" w:pos="2880"/>
                      </w:tabs>
                      <w:rPr>
                        <w:b/>
                        <w:sz w:val="16"/>
                      </w:rPr>
                    </w:pPr>
                    <w:r>
                      <w:rPr>
                        <w:sz w:val="16"/>
                      </w:rPr>
                      <w:t>Confirm Patient</w:t>
                    </w:r>
                    <w:r>
                      <w:rPr>
                        <w:spacing w:val="-7"/>
                        <w:sz w:val="16"/>
                      </w:rPr>
                      <w:t xml:space="preserve"> </w:t>
                    </w:r>
                    <w:r>
                      <w:rPr>
                        <w:sz w:val="16"/>
                      </w:rPr>
                      <w:t>Position:</w:t>
                    </w:r>
                    <w:r>
                      <w:rPr>
                        <w:spacing w:val="-2"/>
                        <w:sz w:val="16"/>
                      </w:rPr>
                      <w:t xml:space="preserve"> </w:t>
                    </w:r>
                    <w:r>
                      <w:rPr>
                        <w:sz w:val="16"/>
                      </w:rPr>
                      <w:t>N</w:t>
                    </w:r>
                    <w:r>
                      <w:rPr>
                        <w:sz w:val="16"/>
                      </w:rPr>
                      <w:tab/>
                    </w:r>
                    <w:r>
                      <w:rPr>
                        <w:b/>
                        <w:sz w:val="16"/>
                      </w:rPr>
                      <w:t>NO</w:t>
                    </w:r>
                  </w:p>
                  <w:p w14:paraId="7C856ACA" w14:textId="77777777" w:rsidR="0040444F" w:rsidRDefault="0040444F">
                    <w:pPr>
                      <w:spacing w:before="9" w:line="232" w:lineRule="auto"/>
                      <w:ind w:right="-2"/>
                      <w:rPr>
                        <w:sz w:val="16"/>
                      </w:rPr>
                    </w:pPr>
                    <w:r>
                      <w:rPr>
                        <w:sz w:val="16"/>
                      </w:rPr>
                      <w:t xml:space="preserve">Confirm Proc. Site has been Marked Appropriately and the Site of the Mark is Vis </w:t>
                    </w:r>
                    <w:proofErr w:type="spellStart"/>
                    <w:r>
                      <w:rPr>
                        <w:sz w:val="16"/>
                      </w:rPr>
                      <w:t>ible</w:t>
                    </w:r>
                    <w:proofErr w:type="spellEnd"/>
                    <w:r>
                      <w:rPr>
                        <w:sz w:val="16"/>
                      </w:rPr>
                      <w:t xml:space="preserve"> After Prep: </w:t>
                    </w:r>
                    <w:r>
                      <w:rPr>
                        <w:b/>
                        <w:sz w:val="16"/>
                      </w:rPr>
                      <w:t>Y</w:t>
                    </w:r>
                    <w:r>
                      <w:rPr>
                        <w:b/>
                        <w:spacing w:val="91"/>
                        <w:sz w:val="16"/>
                      </w:rPr>
                      <w:t xml:space="preserve"> </w:t>
                    </w:r>
                    <w:r>
                      <w:rPr>
                        <w:sz w:val="16"/>
                      </w:rPr>
                      <w:t>YES</w:t>
                    </w:r>
                  </w:p>
                  <w:p w14:paraId="255ECFE7" w14:textId="77777777" w:rsidR="0040444F" w:rsidRDefault="0040444F">
                    <w:pPr>
                      <w:spacing w:before="3"/>
                      <w:ind w:right="2707"/>
                      <w:rPr>
                        <w:sz w:val="16"/>
                      </w:rPr>
                    </w:pPr>
                    <w:r>
                      <w:rPr>
                        <w:sz w:val="16"/>
                      </w:rPr>
                      <w:t xml:space="preserve">Pertinent Medical Images Have Been Confirmed: </w:t>
                    </w:r>
                    <w:r>
                      <w:rPr>
                        <w:b/>
                        <w:sz w:val="16"/>
                      </w:rPr>
                      <w:t xml:space="preserve">Y </w:t>
                    </w:r>
                    <w:r>
                      <w:rPr>
                        <w:sz w:val="16"/>
                      </w:rPr>
                      <w:t xml:space="preserve">YES Correct Medical Implant(s) is Available: </w:t>
                    </w:r>
                    <w:r>
                      <w:rPr>
                        <w:b/>
                        <w:sz w:val="16"/>
                      </w:rPr>
                      <w:t xml:space="preserve">Y </w:t>
                    </w:r>
                    <w:r>
                      <w:rPr>
                        <w:sz w:val="16"/>
                      </w:rPr>
                      <w:t xml:space="preserve">YES Availability of Special Equipment: </w:t>
                    </w:r>
                    <w:r>
                      <w:rPr>
                        <w:b/>
                        <w:sz w:val="16"/>
                      </w:rPr>
                      <w:t xml:space="preserve">Y  </w:t>
                    </w:r>
                    <w:r>
                      <w:rPr>
                        <w:sz w:val="16"/>
                      </w:rPr>
                      <w:t xml:space="preserve">YES Appropriate Antibiotic Prophylaxis: </w:t>
                    </w:r>
                    <w:r>
                      <w:rPr>
                        <w:b/>
                        <w:sz w:val="16"/>
                      </w:rPr>
                      <w:t xml:space="preserve">Y </w:t>
                    </w:r>
                    <w:r>
                      <w:rPr>
                        <w:sz w:val="16"/>
                      </w:rPr>
                      <w:t xml:space="preserve">YES Appropriate Deep Vein Thrombosis Prophylaxis: </w:t>
                    </w:r>
                    <w:r>
                      <w:rPr>
                        <w:b/>
                        <w:sz w:val="16"/>
                      </w:rPr>
                      <w:t xml:space="preserve">Y </w:t>
                    </w:r>
                    <w:r>
                      <w:rPr>
                        <w:sz w:val="16"/>
                      </w:rPr>
                      <w:t xml:space="preserve">YES Blood Availability: </w:t>
                    </w:r>
                    <w:r>
                      <w:rPr>
                        <w:b/>
                        <w:sz w:val="16"/>
                      </w:rPr>
                      <w:t>Y</w:t>
                    </w:r>
                    <w:r>
                      <w:rPr>
                        <w:b/>
                        <w:spacing w:val="91"/>
                        <w:sz w:val="16"/>
                      </w:rPr>
                      <w:t xml:space="preserve"> </w:t>
                    </w:r>
                    <w:r>
                      <w:rPr>
                        <w:sz w:val="16"/>
                      </w:rPr>
                      <w:t>YES</w:t>
                    </w:r>
                  </w:p>
                  <w:p w14:paraId="415AA8F5" w14:textId="77777777" w:rsidR="0040444F" w:rsidRDefault="0040444F">
                    <w:pPr>
                      <w:spacing w:before="6" w:line="237" w:lineRule="auto"/>
                      <w:ind w:left="191" w:right="5777" w:hanging="192"/>
                      <w:rPr>
                        <w:b/>
                        <w:sz w:val="16"/>
                      </w:rPr>
                    </w:pPr>
                    <w:r>
                      <w:rPr>
                        <w:sz w:val="16"/>
                      </w:rPr>
                      <w:t>Checklist Comment: No existing text Edit? NO//</w:t>
                    </w:r>
                    <w:r>
                      <w:rPr>
                        <w:spacing w:val="-8"/>
                        <w:sz w:val="16"/>
                      </w:rPr>
                      <w:t xml:space="preserve"> </w:t>
                    </w:r>
                    <w:r>
                      <w:rPr>
                        <w:b/>
                        <w:sz w:val="16"/>
                      </w:rPr>
                      <w:t>&lt;Enter&gt;</w:t>
                    </w:r>
                  </w:p>
                  <w:p w14:paraId="4E10A940" w14:textId="77777777" w:rsidR="0040444F" w:rsidRDefault="0040444F">
                    <w:pPr>
                      <w:spacing w:line="179" w:lineRule="exact"/>
                      <w:rPr>
                        <w:b/>
                        <w:sz w:val="16"/>
                      </w:rPr>
                    </w:pPr>
                    <w:r>
                      <w:rPr>
                        <w:sz w:val="16"/>
                      </w:rPr>
                      <w:t xml:space="preserve">TIME-OUT DOCUMENT COMPLETED BY: </w:t>
                    </w:r>
                    <w:r>
                      <w:rPr>
                        <w:b/>
                        <w:sz w:val="16"/>
                      </w:rPr>
                      <w:t>SURNURSE,FIVE</w:t>
                    </w:r>
                  </w:p>
                  <w:p w14:paraId="7039EBD1" w14:textId="77777777" w:rsidR="0040444F" w:rsidRDefault="0040444F">
                    <w:pPr>
                      <w:spacing w:before="6"/>
                      <w:rPr>
                        <w:sz w:val="16"/>
                      </w:rPr>
                    </w:pPr>
                    <w:r>
                      <w:rPr>
                        <w:sz w:val="16"/>
                      </w:rPr>
                      <w:t>TIME-OUT COMPLETED:</w:t>
                    </w:r>
                  </w:p>
                  <w:p w14:paraId="79189C85" w14:textId="77777777" w:rsidR="0040444F" w:rsidRDefault="0040444F">
                    <w:pPr>
                      <w:spacing w:before="11"/>
                      <w:rPr>
                        <w:sz w:val="15"/>
                      </w:rPr>
                    </w:pPr>
                  </w:p>
                  <w:p w14:paraId="4039943A" w14:textId="77777777" w:rsidR="0040444F" w:rsidRDefault="0040444F">
                    <w:pPr>
                      <w:ind w:left="95" w:right="95" w:hanging="96"/>
                      <w:rPr>
                        <w:sz w:val="16"/>
                      </w:rPr>
                    </w:pPr>
                    <w:r>
                      <w:rPr>
                        <w:sz w:val="16"/>
                      </w:rPr>
                      <w:t>Checklist Comments should be entered when a "NO" response is entered for any of the Time Out Verified Utilizing Checklist fields.</w:t>
                    </w:r>
                  </w:p>
                  <w:p w14:paraId="7BF83CEC" w14:textId="77777777" w:rsidR="0040444F" w:rsidRDefault="0040444F">
                    <w:pPr>
                      <w:rPr>
                        <w:sz w:val="16"/>
                      </w:rPr>
                    </w:pPr>
                    <w:r>
                      <w:rPr>
                        <w:sz w:val="16"/>
                      </w:rPr>
                      <w:t>Do you want to enter Checklist Comment ?</w:t>
                    </w:r>
                    <w:r>
                      <w:rPr>
                        <w:spacing w:val="86"/>
                        <w:sz w:val="16"/>
                      </w:rPr>
                      <w:t xml:space="preserve"> </w:t>
                    </w:r>
                    <w:r>
                      <w:rPr>
                        <w:sz w:val="16"/>
                      </w:rPr>
                      <w:t>YES//</w:t>
                    </w:r>
                  </w:p>
                  <w:p w14:paraId="7D46315A" w14:textId="77777777" w:rsidR="0040444F" w:rsidRDefault="0040444F">
                    <w:pPr>
                      <w:spacing w:before="11"/>
                      <w:rPr>
                        <w:sz w:val="15"/>
                      </w:rPr>
                    </w:pPr>
                  </w:p>
                  <w:p w14:paraId="08E04136" w14:textId="77777777" w:rsidR="0040444F" w:rsidRDefault="0040444F">
                    <w:pPr>
                      <w:ind w:left="191" w:right="5969" w:hanging="192"/>
                      <w:jc w:val="both"/>
                      <w:rPr>
                        <w:sz w:val="16"/>
                      </w:rPr>
                    </w:pPr>
                    <w:r>
                      <w:rPr>
                        <w:sz w:val="16"/>
                      </w:rPr>
                      <w:t>Checklist Comment: No existing text Edit? NO//</w:t>
                    </w:r>
                  </w:p>
                </w:txbxContent>
              </v:textbox>
            </v:shape>
            <w10:wrap type="topAndBottom" anchorx="page"/>
          </v:group>
        </w:pict>
      </w:r>
      <w:r>
        <w:pict w14:anchorId="25CC2FCF">
          <v:shape id="_x0000_s4082" type="#_x0000_t202" style="position:absolute;margin-left:70.6pt;margin-top:438.8pt;width:470.95pt;height:108.75pt;z-index:-15565312;mso-wrap-distance-left:0;mso-wrap-distance-right:0;mso-position-horizontal-relative:page" fillcolor="#e4e4e4" stroked="f">
            <v:textbox style="mso-next-textbox:#_x0000_s4082" inset="0,0,0,0">
              <w:txbxContent>
                <w:p w14:paraId="0D324504" w14:textId="77777777" w:rsidR="0040444F" w:rsidRDefault="0040444F">
                  <w:pPr>
                    <w:pStyle w:val="BodyText"/>
                    <w:tabs>
                      <w:tab w:val="left" w:pos="3580"/>
                      <w:tab w:val="left" w:pos="6364"/>
                    </w:tabs>
                    <w:spacing w:before="3"/>
                    <w:ind w:left="988"/>
                  </w:pPr>
                  <w:r>
                    <w:t>** TIME OUT</w:t>
                  </w:r>
                  <w:r>
                    <w:rPr>
                      <w:spacing w:val="-7"/>
                    </w:rPr>
                    <w:t xml:space="preserve"> </w:t>
                  </w:r>
                  <w:r>
                    <w:t>CHECKLIST</w:t>
                  </w:r>
                  <w:r>
                    <w:rPr>
                      <w:spacing w:val="-2"/>
                    </w:rPr>
                    <w:t xml:space="preserve"> </w:t>
                  </w:r>
                  <w:r>
                    <w:t>**</w:t>
                  </w:r>
                  <w:r>
                    <w:tab/>
                    <w:t>CASE</w:t>
                  </w:r>
                  <w:r>
                    <w:rPr>
                      <w:spacing w:val="-3"/>
                    </w:rPr>
                    <w:t xml:space="preserve"> </w:t>
                  </w:r>
                  <w:r>
                    <w:t>#145</w:t>
                  </w:r>
                  <w:r>
                    <w:rPr>
                      <w:spacing w:val="90"/>
                    </w:rPr>
                    <w:t xml:space="preserve"> </w:t>
                  </w:r>
                  <w:r>
                    <w:t>SURPATIENT,NINE</w:t>
                  </w:r>
                  <w:r>
                    <w:tab/>
                    <w:t>PAGE 1 OF</w:t>
                  </w:r>
                  <w:r>
                    <w:rPr>
                      <w:spacing w:val="-3"/>
                    </w:rPr>
                    <w:t xml:space="preserve"> </w:t>
                  </w:r>
                  <w:r>
                    <w:t>1</w:t>
                  </w:r>
                </w:p>
                <w:p w14:paraId="5C8E6F76" w14:textId="77777777" w:rsidR="0040444F" w:rsidRDefault="0040444F">
                  <w:pPr>
                    <w:pStyle w:val="BodyText"/>
                  </w:pPr>
                </w:p>
                <w:p w14:paraId="5F56E6DE" w14:textId="77777777" w:rsidR="0040444F" w:rsidRDefault="0040444F">
                  <w:pPr>
                    <w:pStyle w:val="BodyText"/>
                    <w:numPr>
                      <w:ilvl w:val="0"/>
                      <w:numId w:val="313"/>
                    </w:numPr>
                    <w:tabs>
                      <w:tab w:val="left" w:pos="508"/>
                      <w:tab w:val="left" w:pos="509"/>
                    </w:tabs>
                    <w:spacing w:line="181" w:lineRule="exact"/>
                    <w:ind w:hanging="481"/>
                  </w:pPr>
                  <w:r>
                    <w:t>CONFIRM PATIENT IDENTITY:</w:t>
                  </w:r>
                  <w:r>
                    <w:rPr>
                      <w:spacing w:val="-4"/>
                    </w:rPr>
                    <w:t xml:space="preserve"> </w:t>
                  </w:r>
                  <w:r>
                    <w:t>YES</w:t>
                  </w:r>
                </w:p>
                <w:p w14:paraId="23E3CD29" w14:textId="77777777" w:rsidR="0040444F" w:rsidRDefault="0040444F">
                  <w:pPr>
                    <w:pStyle w:val="BodyText"/>
                    <w:numPr>
                      <w:ilvl w:val="0"/>
                      <w:numId w:val="313"/>
                    </w:numPr>
                    <w:tabs>
                      <w:tab w:val="left" w:pos="508"/>
                      <w:tab w:val="left" w:pos="509"/>
                    </w:tabs>
                    <w:spacing w:line="181" w:lineRule="exact"/>
                    <w:ind w:hanging="481"/>
                  </w:pPr>
                  <w:r>
                    <w:t>PROCEDURE TO BE PERFORMED:</w:t>
                  </w:r>
                  <w:r>
                    <w:rPr>
                      <w:spacing w:val="-5"/>
                    </w:rPr>
                    <w:t xml:space="preserve"> </w:t>
                  </w:r>
                  <w:r>
                    <w:t>YES</w:t>
                  </w:r>
                </w:p>
                <w:p w14:paraId="754250B1" w14:textId="77777777" w:rsidR="0040444F" w:rsidRDefault="0040444F">
                  <w:pPr>
                    <w:pStyle w:val="BodyText"/>
                    <w:numPr>
                      <w:ilvl w:val="0"/>
                      <w:numId w:val="313"/>
                    </w:numPr>
                    <w:tabs>
                      <w:tab w:val="left" w:pos="508"/>
                      <w:tab w:val="left" w:pos="509"/>
                    </w:tabs>
                    <w:spacing w:before="1" w:line="181" w:lineRule="exact"/>
                    <w:ind w:hanging="481"/>
                  </w:pPr>
                  <w:r>
                    <w:t>SITE OF PROCEDURE:</w:t>
                  </w:r>
                  <w:r>
                    <w:rPr>
                      <w:spacing w:val="-4"/>
                    </w:rPr>
                    <w:t xml:space="preserve"> </w:t>
                  </w:r>
                  <w:r>
                    <w:t>YES</w:t>
                  </w:r>
                </w:p>
                <w:p w14:paraId="0C1E9C5A" w14:textId="77777777" w:rsidR="0040444F" w:rsidRDefault="0040444F">
                  <w:pPr>
                    <w:pStyle w:val="BodyText"/>
                    <w:numPr>
                      <w:ilvl w:val="0"/>
                      <w:numId w:val="313"/>
                    </w:numPr>
                    <w:tabs>
                      <w:tab w:val="left" w:pos="508"/>
                      <w:tab w:val="left" w:pos="509"/>
                    </w:tabs>
                    <w:spacing w:line="181" w:lineRule="exact"/>
                    <w:ind w:hanging="481"/>
                  </w:pPr>
                  <w:r>
                    <w:t>CONFIRM VALID CONSENT: YES,</w:t>
                  </w:r>
                  <w:r>
                    <w:rPr>
                      <w:spacing w:val="-5"/>
                    </w:rPr>
                    <w:t xml:space="preserve"> </w:t>
                  </w:r>
                  <w:r>
                    <w:t>i-MED</w:t>
                  </w:r>
                </w:p>
                <w:p w14:paraId="0D60DA87" w14:textId="77777777" w:rsidR="0040444F" w:rsidRDefault="0040444F">
                  <w:pPr>
                    <w:pStyle w:val="BodyText"/>
                    <w:numPr>
                      <w:ilvl w:val="0"/>
                      <w:numId w:val="313"/>
                    </w:numPr>
                    <w:tabs>
                      <w:tab w:val="left" w:pos="508"/>
                      <w:tab w:val="left" w:pos="509"/>
                    </w:tabs>
                    <w:spacing w:before="1" w:line="181" w:lineRule="exact"/>
                    <w:ind w:hanging="481"/>
                  </w:pPr>
                  <w:r>
                    <w:t>CONFIRM PATIENT POSITION:</w:t>
                  </w:r>
                  <w:r>
                    <w:rPr>
                      <w:spacing w:val="-4"/>
                    </w:rPr>
                    <w:t xml:space="preserve"> </w:t>
                  </w:r>
                  <w:r>
                    <w:t>YES</w:t>
                  </w:r>
                </w:p>
                <w:p w14:paraId="57AC1880" w14:textId="77777777" w:rsidR="0040444F" w:rsidRDefault="0040444F">
                  <w:pPr>
                    <w:pStyle w:val="BodyText"/>
                    <w:numPr>
                      <w:ilvl w:val="0"/>
                      <w:numId w:val="313"/>
                    </w:numPr>
                    <w:tabs>
                      <w:tab w:val="left" w:pos="508"/>
                      <w:tab w:val="left" w:pos="509"/>
                    </w:tabs>
                    <w:spacing w:line="181" w:lineRule="exact"/>
                    <w:ind w:hanging="481"/>
                  </w:pPr>
                  <w:r>
                    <w:t>MARKED SITE CONFIRMED:</w:t>
                  </w:r>
                  <w:r>
                    <w:rPr>
                      <w:spacing w:val="-4"/>
                    </w:rPr>
                    <w:t xml:space="preserve"> </w:t>
                  </w:r>
                  <w:r>
                    <w:t>YES</w:t>
                  </w:r>
                </w:p>
                <w:p w14:paraId="0034CDD5" w14:textId="77777777" w:rsidR="0040444F" w:rsidRDefault="0040444F">
                  <w:pPr>
                    <w:pStyle w:val="BodyText"/>
                    <w:numPr>
                      <w:ilvl w:val="0"/>
                      <w:numId w:val="313"/>
                    </w:numPr>
                    <w:tabs>
                      <w:tab w:val="left" w:pos="508"/>
                      <w:tab w:val="left" w:pos="509"/>
                    </w:tabs>
                    <w:spacing w:before="2" w:line="181" w:lineRule="exact"/>
                    <w:ind w:hanging="481"/>
                  </w:pPr>
                  <w:r>
                    <w:t>PREOPERATIVE IMAGES CONFIRMED:</w:t>
                  </w:r>
                  <w:r>
                    <w:rPr>
                      <w:spacing w:val="-4"/>
                    </w:rPr>
                    <w:t xml:space="preserve"> </w:t>
                  </w:r>
                  <w:r>
                    <w:t>YES</w:t>
                  </w:r>
                </w:p>
                <w:p w14:paraId="04C90401" w14:textId="77777777" w:rsidR="0040444F" w:rsidRDefault="0040444F">
                  <w:pPr>
                    <w:pStyle w:val="BodyText"/>
                    <w:numPr>
                      <w:ilvl w:val="0"/>
                      <w:numId w:val="313"/>
                    </w:numPr>
                    <w:tabs>
                      <w:tab w:val="left" w:pos="508"/>
                      <w:tab w:val="left" w:pos="509"/>
                    </w:tabs>
                    <w:spacing w:line="181" w:lineRule="exact"/>
                    <w:ind w:hanging="481"/>
                  </w:pPr>
                  <w:r>
                    <w:t>CORRECT MEDICAL IMPLANTS:</w:t>
                  </w:r>
                  <w:r>
                    <w:rPr>
                      <w:spacing w:val="-4"/>
                    </w:rPr>
                    <w:t xml:space="preserve"> </w:t>
                  </w:r>
                  <w:r>
                    <w:t>YES</w:t>
                  </w:r>
                </w:p>
                <w:p w14:paraId="2EAB4081" w14:textId="77777777" w:rsidR="0040444F" w:rsidRDefault="0040444F">
                  <w:pPr>
                    <w:pStyle w:val="BodyText"/>
                    <w:numPr>
                      <w:ilvl w:val="0"/>
                      <w:numId w:val="313"/>
                    </w:numPr>
                    <w:tabs>
                      <w:tab w:val="left" w:pos="508"/>
                      <w:tab w:val="left" w:pos="509"/>
                    </w:tabs>
                    <w:spacing w:before="1" w:line="181" w:lineRule="exact"/>
                    <w:ind w:hanging="481"/>
                  </w:pPr>
                  <w:r>
                    <w:t>AVAILABILITY OF SPECIAL EQUIP:</w:t>
                  </w:r>
                  <w:r>
                    <w:rPr>
                      <w:spacing w:val="-5"/>
                    </w:rPr>
                    <w:t xml:space="preserve"> </w:t>
                  </w:r>
                  <w:r>
                    <w:t>YES</w:t>
                  </w:r>
                </w:p>
                <w:p w14:paraId="7AD6682B" w14:textId="77777777" w:rsidR="0040444F" w:rsidRDefault="0040444F">
                  <w:pPr>
                    <w:pStyle w:val="BodyText"/>
                    <w:numPr>
                      <w:ilvl w:val="0"/>
                      <w:numId w:val="313"/>
                    </w:numPr>
                    <w:tabs>
                      <w:tab w:val="left" w:pos="508"/>
                      <w:tab w:val="left" w:pos="509"/>
                    </w:tabs>
                    <w:spacing w:line="178" w:lineRule="exact"/>
                    <w:ind w:hanging="481"/>
                  </w:pPr>
                  <w:r>
                    <w:t>ANTIBIOTIC PROPHYLAXIS:</w:t>
                  </w:r>
                  <w:r>
                    <w:rPr>
                      <w:spacing w:val="93"/>
                    </w:rPr>
                    <w:t xml:space="preserve"> </w:t>
                  </w:r>
                  <w:r>
                    <w:t>YES</w:t>
                  </w:r>
                </w:p>
              </w:txbxContent>
            </v:textbox>
            <w10:wrap type="topAndBottom" anchorx="page"/>
          </v:shape>
        </w:pict>
      </w:r>
    </w:p>
    <w:p w14:paraId="5629DAF7" w14:textId="77777777" w:rsidR="007D435F" w:rsidRDefault="007D435F">
      <w:pPr>
        <w:pStyle w:val="BodyText"/>
        <w:spacing w:before="8"/>
        <w:rPr>
          <w:b/>
          <w:sz w:val="17"/>
        </w:rPr>
      </w:pPr>
    </w:p>
    <w:p w14:paraId="1EC20B00" w14:textId="77777777" w:rsidR="007D435F" w:rsidRDefault="007D435F">
      <w:pPr>
        <w:rPr>
          <w:sz w:val="17"/>
        </w:rPr>
        <w:sectPr w:rsidR="007D435F">
          <w:footerReference w:type="default" r:id="rId165"/>
          <w:pgSz w:w="12240" w:h="15840"/>
          <w:pgMar w:top="1480" w:right="1180" w:bottom="940" w:left="1220" w:header="0" w:footer="746" w:gutter="0"/>
          <w:cols w:space="720"/>
        </w:sectPr>
      </w:pPr>
    </w:p>
    <w:p w14:paraId="152CCD9A" w14:textId="77777777" w:rsidR="007D435F" w:rsidRDefault="00277930">
      <w:pPr>
        <w:pStyle w:val="BodyText"/>
        <w:ind w:left="191"/>
        <w:rPr>
          <w:sz w:val="20"/>
        </w:rPr>
      </w:pPr>
      <w:r>
        <w:rPr>
          <w:sz w:val="20"/>
        </w:rPr>
      </w:r>
      <w:r>
        <w:rPr>
          <w:sz w:val="20"/>
        </w:rPr>
        <w:pict w14:anchorId="79BD5F92">
          <v:group id="_x0000_s4074" style="width:470.95pt;height:54.65pt;mso-position-horizontal-relative:char;mso-position-vertical-relative:line" coordsize="9419,1093">
            <o:lock v:ext="edit" rotation="t" position="t"/>
            <v:shape id="_x0000_s4081" style="position:absolute;width:9419;height:1088" coordsize="9419,1088" path="m9419,l,,,182r,l,1088r9419,l9419,182,9419,xe" fillcolor="#e4e4e4" stroked="f">
              <v:path arrowok="t"/>
            </v:shape>
            <v:shape id="_x0000_s4080" type="#_x0000_t202" style="position:absolute;left:28;top:2;width:212;height:908" filled="f" stroked="f">
              <v:textbox style="mso-next-textbox:#_x0000_s4080" inset="0,0,0,0">
                <w:txbxContent>
                  <w:p w14:paraId="259CFDE8" w14:textId="77777777" w:rsidR="0040444F" w:rsidRDefault="0040444F">
                    <w:pPr>
                      <w:rPr>
                        <w:sz w:val="16"/>
                      </w:rPr>
                    </w:pPr>
                    <w:r>
                      <w:rPr>
                        <w:sz w:val="16"/>
                      </w:rPr>
                      <w:t>11</w:t>
                    </w:r>
                  </w:p>
                  <w:p w14:paraId="12C57DC2" w14:textId="77777777" w:rsidR="0040444F" w:rsidRDefault="0040444F">
                    <w:pPr>
                      <w:spacing w:before="2" w:line="181" w:lineRule="exact"/>
                      <w:rPr>
                        <w:sz w:val="16"/>
                      </w:rPr>
                    </w:pPr>
                    <w:r>
                      <w:rPr>
                        <w:sz w:val="16"/>
                      </w:rPr>
                      <w:t>12</w:t>
                    </w:r>
                  </w:p>
                  <w:p w14:paraId="3D76321A" w14:textId="77777777" w:rsidR="0040444F" w:rsidRDefault="0040444F">
                    <w:pPr>
                      <w:spacing w:line="181" w:lineRule="exact"/>
                      <w:rPr>
                        <w:sz w:val="16"/>
                      </w:rPr>
                    </w:pPr>
                    <w:r>
                      <w:rPr>
                        <w:sz w:val="16"/>
                      </w:rPr>
                      <w:t>13</w:t>
                    </w:r>
                  </w:p>
                  <w:p w14:paraId="7A6CD2E1" w14:textId="77777777" w:rsidR="0040444F" w:rsidRDefault="0040444F">
                    <w:pPr>
                      <w:spacing w:before="1" w:line="181" w:lineRule="exact"/>
                      <w:rPr>
                        <w:sz w:val="16"/>
                      </w:rPr>
                    </w:pPr>
                    <w:r>
                      <w:rPr>
                        <w:sz w:val="16"/>
                      </w:rPr>
                      <w:t>14</w:t>
                    </w:r>
                  </w:p>
                  <w:p w14:paraId="3BE2EDDC" w14:textId="77777777" w:rsidR="0040444F" w:rsidRDefault="0040444F">
                    <w:pPr>
                      <w:spacing w:line="181" w:lineRule="exact"/>
                      <w:rPr>
                        <w:sz w:val="16"/>
                      </w:rPr>
                    </w:pPr>
                    <w:r>
                      <w:rPr>
                        <w:sz w:val="16"/>
                      </w:rPr>
                      <w:t>15</w:t>
                    </w:r>
                  </w:p>
                </w:txbxContent>
              </v:textbox>
            </v:shape>
            <v:shape id="_x0000_s4079" type="#_x0000_t202" style="position:absolute;left:508;top:2;width:3092;height:365" filled="f" stroked="f">
              <v:textbox style="mso-next-textbox:#_x0000_s4079" inset="0,0,0,0">
                <w:txbxContent>
                  <w:p w14:paraId="299B0545" w14:textId="77777777" w:rsidR="0040444F" w:rsidRDefault="0040444F">
                    <w:pPr>
                      <w:ind w:right="-1"/>
                      <w:rPr>
                        <w:sz w:val="16"/>
                      </w:rPr>
                    </w:pPr>
                    <w:r>
                      <w:rPr>
                        <w:sz w:val="16"/>
                      </w:rPr>
                      <w:t>APPROPRIATE DVT PROPHYLAXIS: YES BLOOD AVAILABILITY: YES</w:t>
                    </w:r>
                  </w:p>
                </w:txbxContent>
              </v:textbox>
            </v:shape>
            <v:shape id="_x0000_s4078" type="#_x0000_t202" style="position:absolute;left:508;top:365;width:1748;height:183" filled="f" stroked="f">
              <v:textbox style="mso-next-textbox:#_x0000_s4078" inset="0,0,0,0">
                <w:txbxContent>
                  <w:p w14:paraId="3BFBB4C4" w14:textId="77777777" w:rsidR="0040444F" w:rsidRDefault="0040444F">
                    <w:pPr>
                      <w:rPr>
                        <w:sz w:val="16"/>
                      </w:rPr>
                    </w:pPr>
                    <w:r>
                      <w:rPr>
                        <w:sz w:val="16"/>
                      </w:rPr>
                      <w:t>CHECKLIST COMMENT:</w:t>
                    </w:r>
                  </w:p>
                </w:txbxContent>
              </v:textbox>
            </v:shape>
            <v:shape id="_x0000_s4077" type="#_x0000_t202" style="position:absolute;left:2908;top:365;width:1652;height:183" filled="f" stroked="f">
              <v:textbox style="mso-next-textbox:#_x0000_s4077" inset="0,0,0,0">
                <w:txbxContent>
                  <w:p w14:paraId="7374224A" w14:textId="77777777" w:rsidR="0040444F" w:rsidRDefault="0040444F">
                    <w:pPr>
                      <w:rPr>
                        <w:sz w:val="16"/>
                      </w:rPr>
                    </w:pPr>
                    <w:r>
                      <w:rPr>
                        <w:sz w:val="16"/>
                      </w:rPr>
                      <w:t>(WORD PROCESSING)</w:t>
                    </w:r>
                  </w:p>
                </w:txbxContent>
              </v:textbox>
            </v:shape>
            <v:shape id="_x0000_s4076" type="#_x0000_t202" style="position:absolute;left:508;top:548;width:4436;height:363" filled="f" stroked="f">
              <v:textbox style="mso-next-textbox:#_x0000_s4076" inset="0,0,0,0">
                <w:txbxContent>
                  <w:p w14:paraId="470A702C" w14:textId="77777777" w:rsidR="0040444F" w:rsidRDefault="0040444F">
                    <w:pPr>
                      <w:ind w:right="18"/>
                      <w:rPr>
                        <w:sz w:val="16"/>
                      </w:rPr>
                    </w:pPr>
                    <w:r>
                      <w:rPr>
                        <w:sz w:val="16"/>
                      </w:rPr>
                      <w:t>TIME-OUT DOCUMENT COMPLETED BY: SURNURSE, FIVE TIME-OUT COMPLETED:</w:t>
                    </w:r>
                  </w:p>
                </w:txbxContent>
              </v:textbox>
            </v:shape>
            <v:shape id="_x0000_s4075" type="#_x0000_t202" style="position:absolute;left:28;top:910;width:2804;height:183" filled="f" stroked="f">
              <v:textbox style="mso-next-textbox:#_x0000_s4075" inset="0,0,0,0">
                <w:txbxContent>
                  <w:p w14:paraId="5E0FE267" w14:textId="77777777" w:rsidR="0040444F" w:rsidRDefault="0040444F">
                    <w:pPr>
                      <w:rPr>
                        <w:sz w:val="16"/>
                      </w:rPr>
                    </w:pPr>
                    <w:r>
                      <w:rPr>
                        <w:sz w:val="16"/>
                      </w:rPr>
                      <w:t>Enter Screen Server Function:</w:t>
                    </w:r>
                  </w:p>
                </w:txbxContent>
              </v:textbox>
            </v:shape>
            <w10:anchorlock/>
          </v:group>
        </w:pict>
      </w:r>
    </w:p>
    <w:p w14:paraId="72D8552C" w14:textId="77777777" w:rsidR="007D435F" w:rsidRDefault="007D435F">
      <w:pPr>
        <w:pStyle w:val="BodyText"/>
        <w:rPr>
          <w:b/>
          <w:sz w:val="20"/>
        </w:rPr>
      </w:pPr>
    </w:p>
    <w:p w14:paraId="70487D15" w14:textId="77777777" w:rsidR="007D435F" w:rsidRDefault="007D435F">
      <w:pPr>
        <w:pStyle w:val="BodyText"/>
        <w:spacing w:before="3"/>
        <w:rPr>
          <w:b/>
          <w:sz w:val="21"/>
        </w:rPr>
      </w:pPr>
    </w:p>
    <w:p w14:paraId="27F37176" w14:textId="77777777" w:rsidR="007D435F" w:rsidRDefault="00B87847">
      <w:pPr>
        <w:ind w:left="220" w:right="367"/>
        <w:rPr>
          <w:rFonts w:ascii="Times New Roman"/>
        </w:rPr>
      </w:pPr>
      <w:r>
        <w:rPr>
          <w:rFonts w:ascii="Times New Roman"/>
        </w:rPr>
        <w:t>If the PLANNED PRIN PROCEDURE CODE field for the case is one of the following CPT codes Time Out Checklist-2 will be displayed: 32851, 32852,3 2853, 32854, 33935, 33945, 44135, 44136, 47135,</w:t>
      </w:r>
    </w:p>
    <w:p w14:paraId="415485D2" w14:textId="77777777" w:rsidR="007D435F" w:rsidRDefault="00B87847">
      <w:pPr>
        <w:ind w:left="220"/>
        <w:rPr>
          <w:rFonts w:ascii="Times New Roman"/>
        </w:rPr>
      </w:pPr>
      <w:r>
        <w:rPr>
          <w:rFonts w:ascii="Times New Roman"/>
        </w:rPr>
        <w:t>47136, 48160, 48554, 50360, 50365.</w:t>
      </w:r>
    </w:p>
    <w:p w14:paraId="629EADD7" w14:textId="77777777" w:rsidR="007D435F" w:rsidRDefault="007D435F">
      <w:pPr>
        <w:pStyle w:val="BodyText"/>
        <w:spacing w:before="5"/>
        <w:rPr>
          <w:rFonts w:ascii="Times New Roman"/>
          <w:sz w:val="22"/>
        </w:rPr>
      </w:pPr>
    </w:p>
    <w:p w14:paraId="7C80082A" w14:textId="77777777" w:rsidR="007D435F" w:rsidRDefault="00B87847">
      <w:pPr>
        <w:ind w:left="220"/>
        <w:rPr>
          <w:rFonts w:ascii="Times New Roman"/>
          <w:b/>
          <w:sz w:val="20"/>
        </w:rPr>
      </w:pPr>
      <w:r>
        <w:rPr>
          <w:rFonts w:ascii="Times New Roman"/>
          <w:b/>
          <w:sz w:val="20"/>
        </w:rPr>
        <w:t>Example: Time Out Verified Utilizing Checklist-2</w:t>
      </w:r>
    </w:p>
    <w:p w14:paraId="56C62526" w14:textId="77777777" w:rsidR="007D435F" w:rsidRDefault="007D435F">
      <w:pPr>
        <w:pStyle w:val="BodyText"/>
        <w:rPr>
          <w:rFonts w:ascii="Times New Roman"/>
          <w:b/>
          <w:sz w:val="20"/>
        </w:rPr>
      </w:pPr>
    </w:p>
    <w:p w14:paraId="0A8C003E" w14:textId="77777777" w:rsidR="007D435F" w:rsidRDefault="00277930">
      <w:pPr>
        <w:pStyle w:val="BodyText"/>
        <w:spacing w:before="5"/>
        <w:rPr>
          <w:rFonts w:ascii="Times New Roman"/>
          <w:b/>
          <w:sz w:val="10"/>
        </w:rPr>
      </w:pPr>
      <w:r>
        <w:pict w14:anchorId="71085255">
          <v:shape id="_x0000_s4073" type="#_x0000_t202" style="position:absolute;margin-left:70.6pt;margin-top:7.25pt;width:470.95pt;height:181.25pt;z-index:-15564288;mso-wrap-distance-left:0;mso-wrap-distance-right:0;mso-position-horizontal-relative:page" fillcolor="#e4e4e4" stroked="f">
            <v:textbox style="mso-next-textbox:#_x0000_s4073" inset="0,0,0,0">
              <w:txbxContent>
                <w:p w14:paraId="5C658B8A" w14:textId="77777777" w:rsidR="0040444F" w:rsidRDefault="0040444F">
                  <w:pPr>
                    <w:pStyle w:val="BodyText"/>
                    <w:tabs>
                      <w:tab w:val="left" w:pos="3773"/>
                    </w:tabs>
                    <w:spacing w:before="3"/>
                    <w:ind w:left="988"/>
                  </w:pPr>
                  <w:r>
                    <w:t>** TIME OUT</w:t>
                  </w:r>
                  <w:r>
                    <w:rPr>
                      <w:spacing w:val="-7"/>
                    </w:rPr>
                    <w:t xml:space="preserve"> </w:t>
                  </w:r>
                  <w:r>
                    <w:t>CHECKLIST-2</w:t>
                  </w:r>
                  <w:r>
                    <w:rPr>
                      <w:spacing w:val="-2"/>
                    </w:rPr>
                    <w:t xml:space="preserve"> </w:t>
                  </w:r>
                  <w:r>
                    <w:t>**</w:t>
                  </w:r>
                  <w:r>
                    <w:tab/>
                    <w:t>CASE #811 SURPATIENT,FOUR PAGE 1 OF</w:t>
                  </w:r>
                  <w:r>
                    <w:rPr>
                      <w:spacing w:val="-8"/>
                    </w:rPr>
                    <w:t xml:space="preserve"> </w:t>
                  </w:r>
                  <w:r>
                    <w:t>2</w:t>
                  </w:r>
                </w:p>
                <w:p w14:paraId="3EA719B4" w14:textId="77777777" w:rsidR="0040444F" w:rsidRDefault="0040444F">
                  <w:pPr>
                    <w:pStyle w:val="BodyText"/>
                    <w:spacing w:before="1"/>
                  </w:pPr>
                </w:p>
                <w:p w14:paraId="2B91EFCD" w14:textId="77777777" w:rsidR="0040444F" w:rsidRDefault="0040444F">
                  <w:pPr>
                    <w:pStyle w:val="BodyText"/>
                    <w:numPr>
                      <w:ilvl w:val="0"/>
                      <w:numId w:val="312"/>
                    </w:numPr>
                    <w:tabs>
                      <w:tab w:val="left" w:pos="508"/>
                      <w:tab w:val="left" w:pos="509"/>
                    </w:tabs>
                    <w:spacing w:line="181" w:lineRule="exact"/>
                    <w:ind w:hanging="481"/>
                  </w:pPr>
                  <w:r>
                    <w:t>ORGAN TO BE TRANSPLANTED:</w:t>
                  </w:r>
                  <w:r>
                    <w:rPr>
                      <w:spacing w:val="-5"/>
                    </w:rPr>
                    <w:t xml:space="preserve"> </w:t>
                  </w:r>
                  <w:r>
                    <w:t>(MULTIPLE)</w:t>
                  </w:r>
                </w:p>
                <w:p w14:paraId="18A9440C" w14:textId="77777777" w:rsidR="0040444F" w:rsidRDefault="0040444F">
                  <w:pPr>
                    <w:pStyle w:val="BodyText"/>
                    <w:numPr>
                      <w:ilvl w:val="0"/>
                      <w:numId w:val="312"/>
                    </w:numPr>
                    <w:tabs>
                      <w:tab w:val="left" w:pos="508"/>
                      <w:tab w:val="left" w:pos="509"/>
                    </w:tabs>
                    <w:spacing w:line="181" w:lineRule="exact"/>
                    <w:ind w:hanging="481"/>
                  </w:pPr>
                  <w:r>
                    <w:t>UNOS</w:t>
                  </w:r>
                  <w:r>
                    <w:rPr>
                      <w:spacing w:val="-2"/>
                    </w:rPr>
                    <w:t xml:space="preserve"> </w:t>
                  </w:r>
                  <w:r>
                    <w:t>NUMBER:</w:t>
                  </w:r>
                </w:p>
                <w:p w14:paraId="30A43928" w14:textId="77777777" w:rsidR="0040444F" w:rsidRDefault="0040444F">
                  <w:pPr>
                    <w:pStyle w:val="BodyText"/>
                    <w:numPr>
                      <w:ilvl w:val="0"/>
                      <w:numId w:val="312"/>
                    </w:numPr>
                    <w:tabs>
                      <w:tab w:val="left" w:pos="508"/>
                      <w:tab w:val="left" w:pos="509"/>
                    </w:tabs>
                    <w:spacing w:before="1" w:line="181" w:lineRule="exact"/>
                    <w:ind w:hanging="481"/>
                  </w:pPr>
                  <w:r>
                    <w:t>DONOR SEROLOGY</w:t>
                  </w:r>
                  <w:r>
                    <w:rPr>
                      <w:spacing w:val="-9"/>
                    </w:rPr>
                    <w:t xml:space="preserve"> </w:t>
                  </w:r>
                  <w:r>
                    <w:t>HCV:</w:t>
                  </w:r>
                </w:p>
                <w:p w14:paraId="2731813C" w14:textId="77777777" w:rsidR="0040444F" w:rsidRDefault="0040444F">
                  <w:pPr>
                    <w:pStyle w:val="BodyText"/>
                    <w:numPr>
                      <w:ilvl w:val="0"/>
                      <w:numId w:val="312"/>
                    </w:numPr>
                    <w:tabs>
                      <w:tab w:val="left" w:pos="508"/>
                      <w:tab w:val="left" w:pos="509"/>
                    </w:tabs>
                    <w:spacing w:line="181" w:lineRule="exact"/>
                    <w:ind w:hanging="481"/>
                  </w:pPr>
                  <w:r>
                    <w:t>DONOR SEROLOGY</w:t>
                  </w:r>
                  <w:r>
                    <w:rPr>
                      <w:spacing w:val="-9"/>
                    </w:rPr>
                    <w:t xml:space="preserve"> </w:t>
                  </w:r>
                  <w:r>
                    <w:t>HBV:</w:t>
                  </w:r>
                </w:p>
                <w:p w14:paraId="31379C23" w14:textId="77777777" w:rsidR="0040444F" w:rsidRDefault="0040444F">
                  <w:pPr>
                    <w:pStyle w:val="BodyText"/>
                    <w:numPr>
                      <w:ilvl w:val="0"/>
                      <w:numId w:val="312"/>
                    </w:numPr>
                    <w:tabs>
                      <w:tab w:val="left" w:pos="508"/>
                      <w:tab w:val="left" w:pos="509"/>
                    </w:tabs>
                    <w:spacing w:before="1" w:line="181" w:lineRule="exact"/>
                    <w:ind w:hanging="481"/>
                  </w:pPr>
                  <w:r>
                    <w:t>DONOR SEROLOGY</w:t>
                  </w:r>
                  <w:r>
                    <w:rPr>
                      <w:spacing w:val="-9"/>
                    </w:rPr>
                    <w:t xml:space="preserve"> </w:t>
                  </w:r>
                  <w:r>
                    <w:t>CMV:</w:t>
                  </w:r>
                </w:p>
                <w:p w14:paraId="3D6DAD2D" w14:textId="77777777" w:rsidR="0040444F" w:rsidRDefault="0040444F">
                  <w:pPr>
                    <w:pStyle w:val="BodyText"/>
                    <w:numPr>
                      <w:ilvl w:val="0"/>
                      <w:numId w:val="312"/>
                    </w:numPr>
                    <w:tabs>
                      <w:tab w:val="left" w:pos="508"/>
                      <w:tab w:val="left" w:pos="509"/>
                    </w:tabs>
                    <w:spacing w:line="181" w:lineRule="exact"/>
                    <w:ind w:hanging="481"/>
                  </w:pPr>
                  <w:r>
                    <w:t>DONOR SEROLOGY</w:t>
                  </w:r>
                  <w:r>
                    <w:rPr>
                      <w:spacing w:val="-9"/>
                    </w:rPr>
                    <w:t xml:space="preserve"> </w:t>
                  </w:r>
                  <w:r>
                    <w:t>HIV:</w:t>
                  </w:r>
                </w:p>
                <w:p w14:paraId="3399759C" w14:textId="77777777" w:rsidR="0040444F" w:rsidRDefault="0040444F">
                  <w:pPr>
                    <w:pStyle w:val="BodyText"/>
                    <w:numPr>
                      <w:ilvl w:val="0"/>
                      <w:numId w:val="312"/>
                    </w:numPr>
                    <w:tabs>
                      <w:tab w:val="left" w:pos="508"/>
                      <w:tab w:val="left" w:pos="509"/>
                    </w:tabs>
                    <w:spacing w:before="1" w:line="181" w:lineRule="exact"/>
                    <w:ind w:hanging="481"/>
                  </w:pPr>
                  <w:r>
                    <w:t>DONOR ABO</w:t>
                  </w:r>
                  <w:r>
                    <w:rPr>
                      <w:spacing w:val="-3"/>
                    </w:rPr>
                    <w:t xml:space="preserve"> </w:t>
                  </w:r>
                  <w:r>
                    <w:t>TYPE:</w:t>
                  </w:r>
                </w:p>
                <w:p w14:paraId="2141A87B" w14:textId="77777777" w:rsidR="0040444F" w:rsidRDefault="0040444F">
                  <w:pPr>
                    <w:pStyle w:val="BodyText"/>
                    <w:numPr>
                      <w:ilvl w:val="0"/>
                      <w:numId w:val="312"/>
                    </w:numPr>
                    <w:tabs>
                      <w:tab w:val="left" w:pos="508"/>
                      <w:tab w:val="left" w:pos="509"/>
                    </w:tabs>
                    <w:spacing w:line="181" w:lineRule="exact"/>
                    <w:ind w:hanging="481"/>
                  </w:pPr>
                  <w:r>
                    <w:t>RECIPIENT ABO</w:t>
                  </w:r>
                  <w:r>
                    <w:rPr>
                      <w:spacing w:val="-3"/>
                    </w:rPr>
                    <w:t xml:space="preserve"> </w:t>
                  </w:r>
                  <w:r>
                    <w:t>TYPE:</w:t>
                  </w:r>
                </w:p>
                <w:p w14:paraId="6EE9431C" w14:textId="77777777" w:rsidR="0040444F" w:rsidRDefault="0040444F">
                  <w:pPr>
                    <w:pStyle w:val="BodyText"/>
                    <w:numPr>
                      <w:ilvl w:val="0"/>
                      <w:numId w:val="312"/>
                    </w:numPr>
                    <w:tabs>
                      <w:tab w:val="left" w:pos="508"/>
                      <w:tab w:val="left" w:pos="509"/>
                    </w:tabs>
                    <w:spacing w:before="1" w:line="181" w:lineRule="exact"/>
                    <w:ind w:hanging="481"/>
                  </w:pPr>
                  <w:r>
                    <w:t>BLOOD BANK ABO</w:t>
                  </w:r>
                  <w:r>
                    <w:rPr>
                      <w:spacing w:val="-13"/>
                    </w:rPr>
                    <w:t xml:space="preserve"> </w:t>
                  </w:r>
                  <w:r>
                    <w:t>VERIFICATION:</w:t>
                  </w:r>
                </w:p>
                <w:p w14:paraId="05C06D81" w14:textId="77777777" w:rsidR="0040444F" w:rsidRDefault="0040444F">
                  <w:pPr>
                    <w:pStyle w:val="BodyText"/>
                    <w:numPr>
                      <w:ilvl w:val="0"/>
                      <w:numId w:val="312"/>
                    </w:numPr>
                    <w:tabs>
                      <w:tab w:val="left" w:pos="508"/>
                      <w:tab w:val="left" w:pos="509"/>
                    </w:tabs>
                    <w:spacing w:line="181" w:lineRule="exact"/>
                    <w:ind w:hanging="481"/>
                  </w:pPr>
                  <w:r>
                    <w:t>BLOOD BANK ABO VER</w:t>
                  </w:r>
                  <w:r>
                    <w:rPr>
                      <w:spacing w:val="-13"/>
                    </w:rPr>
                    <w:t xml:space="preserve"> </w:t>
                  </w:r>
                  <w:r>
                    <w:t>COMMENTS:</w:t>
                  </w:r>
                </w:p>
                <w:p w14:paraId="4235A9BB" w14:textId="77777777" w:rsidR="0040444F" w:rsidRDefault="0040444F">
                  <w:pPr>
                    <w:pStyle w:val="BodyText"/>
                    <w:numPr>
                      <w:ilvl w:val="0"/>
                      <w:numId w:val="312"/>
                    </w:numPr>
                    <w:tabs>
                      <w:tab w:val="left" w:pos="508"/>
                      <w:tab w:val="left" w:pos="509"/>
                    </w:tabs>
                    <w:spacing w:before="2" w:line="181" w:lineRule="exact"/>
                    <w:ind w:hanging="481"/>
                  </w:pPr>
                  <w:r>
                    <w:t>D/T BLOOD BANK ABO</w:t>
                  </w:r>
                  <w:r>
                    <w:rPr>
                      <w:spacing w:val="-5"/>
                    </w:rPr>
                    <w:t xml:space="preserve"> </w:t>
                  </w:r>
                  <w:r>
                    <w:t>VERIF:</w:t>
                  </w:r>
                </w:p>
                <w:p w14:paraId="1FBD49CC" w14:textId="77777777" w:rsidR="0040444F" w:rsidRDefault="0040444F">
                  <w:pPr>
                    <w:pStyle w:val="BodyText"/>
                    <w:numPr>
                      <w:ilvl w:val="0"/>
                      <w:numId w:val="312"/>
                    </w:numPr>
                    <w:tabs>
                      <w:tab w:val="left" w:pos="508"/>
                      <w:tab w:val="left" w:pos="509"/>
                    </w:tabs>
                    <w:spacing w:line="181" w:lineRule="exact"/>
                    <w:ind w:hanging="481"/>
                  </w:pPr>
                  <w:r>
                    <w:t>OR ABO VERIFICATION</w:t>
                  </w:r>
                  <w:r>
                    <w:rPr>
                      <w:spacing w:val="-4"/>
                    </w:rPr>
                    <w:t xml:space="preserve"> </w:t>
                  </w:r>
                  <w:r>
                    <w:t>(Y/N):</w:t>
                  </w:r>
                </w:p>
                <w:p w14:paraId="3BC4C8F0" w14:textId="77777777" w:rsidR="0040444F" w:rsidRDefault="0040444F">
                  <w:pPr>
                    <w:pStyle w:val="BodyText"/>
                    <w:numPr>
                      <w:ilvl w:val="0"/>
                      <w:numId w:val="312"/>
                    </w:numPr>
                    <w:tabs>
                      <w:tab w:val="left" w:pos="508"/>
                      <w:tab w:val="left" w:pos="509"/>
                    </w:tabs>
                    <w:spacing w:before="1"/>
                    <w:ind w:hanging="481"/>
                  </w:pPr>
                  <w:r>
                    <w:t>OR ABO VER</w:t>
                  </w:r>
                  <w:r>
                    <w:rPr>
                      <w:spacing w:val="-4"/>
                    </w:rPr>
                    <w:t xml:space="preserve"> </w:t>
                  </w:r>
                  <w:r>
                    <w:t>COMMENTS:</w:t>
                  </w:r>
                </w:p>
                <w:p w14:paraId="075D7103" w14:textId="77777777" w:rsidR="0040444F" w:rsidRDefault="0040444F">
                  <w:pPr>
                    <w:pStyle w:val="BodyText"/>
                    <w:numPr>
                      <w:ilvl w:val="0"/>
                      <w:numId w:val="312"/>
                    </w:numPr>
                    <w:tabs>
                      <w:tab w:val="left" w:pos="508"/>
                      <w:tab w:val="left" w:pos="509"/>
                    </w:tabs>
                    <w:spacing w:before="1" w:line="181" w:lineRule="exact"/>
                    <w:ind w:hanging="481"/>
                  </w:pPr>
                  <w:r>
                    <w:t>D/T OR ABO</w:t>
                  </w:r>
                  <w:r>
                    <w:rPr>
                      <w:spacing w:val="-4"/>
                    </w:rPr>
                    <w:t xml:space="preserve"> </w:t>
                  </w:r>
                  <w:r>
                    <w:t>VERIF:</w:t>
                  </w:r>
                </w:p>
                <w:p w14:paraId="26C5410E" w14:textId="77777777" w:rsidR="0040444F" w:rsidRDefault="0040444F">
                  <w:pPr>
                    <w:pStyle w:val="BodyText"/>
                    <w:numPr>
                      <w:ilvl w:val="0"/>
                      <w:numId w:val="312"/>
                    </w:numPr>
                    <w:tabs>
                      <w:tab w:val="left" w:pos="508"/>
                      <w:tab w:val="left" w:pos="509"/>
                    </w:tabs>
                    <w:spacing w:line="480" w:lineRule="auto"/>
                    <w:ind w:left="28" w:right="6604" w:firstLine="0"/>
                  </w:pPr>
                  <w:r>
                    <w:t>SURGEON VERIFYING UNET: Enter Screen Server</w:t>
                  </w:r>
                  <w:r>
                    <w:rPr>
                      <w:spacing w:val="-13"/>
                    </w:rPr>
                    <w:t xml:space="preserve"> </w:t>
                  </w:r>
                  <w:r>
                    <w:t>Function:</w:t>
                  </w:r>
                </w:p>
              </w:txbxContent>
            </v:textbox>
            <w10:wrap type="topAndBottom" anchorx="page"/>
          </v:shape>
        </w:pict>
      </w:r>
      <w:r>
        <w:pict w14:anchorId="674B6F1A">
          <v:group id="_x0000_s4065" style="position:absolute;margin-left:70.6pt;margin-top:201.2pt;width:470.95pt;height:145pt;z-index:-15563776;mso-wrap-distance-left:0;mso-wrap-distance-right:0;mso-position-horizontal-relative:page" coordorigin="1412,4024" coordsize="9419,2900">
            <v:shape id="_x0000_s4072" style="position:absolute;left:1411;top:4024;width:9419;height:2900" coordorigin="1412,4024" coordsize="9419,2900" path="m10831,4024r-9419,l1412,4204r,183l1412,6923r9419,l10831,4204r,-180xe" fillcolor="#e4e4e4" stroked="f">
              <v:path arrowok="t"/>
            </v:shape>
            <v:shape id="_x0000_s4071" type="#_x0000_t202" style="position:absolute;left:2400;top:4027;width:6453;height:183" filled="f" stroked="f">
              <v:textbox style="mso-next-textbox:#_x0000_s4071" inset="0,0,0,0">
                <w:txbxContent>
                  <w:p w14:paraId="356D8B0B" w14:textId="77777777" w:rsidR="0040444F" w:rsidRDefault="0040444F">
                    <w:pPr>
                      <w:tabs>
                        <w:tab w:val="left" w:pos="2784"/>
                      </w:tabs>
                      <w:rPr>
                        <w:sz w:val="16"/>
                      </w:rPr>
                    </w:pPr>
                    <w:r>
                      <w:rPr>
                        <w:sz w:val="16"/>
                      </w:rPr>
                      <w:t>** TIME OUT</w:t>
                    </w:r>
                    <w:r>
                      <w:rPr>
                        <w:spacing w:val="-7"/>
                        <w:sz w:val="16"/>
                      </w:rPr>
                      <w:t xml:space="preserve"> </w:t>
                    </w:r>
                    <w:r>
                      <w:rPr>
                        <w:sz w:val="16"/>
                      </w:rPr>
                      <w:t>CHECKLIST-2</w:t>
                    </w:r>
                    <w:r>
                      <w:rPr>
                        <w:spacing w:val="-2"/>
                        <w:sz w:val="16"/>
                      </w:rPr>
                      <w:t xml:space="preserve"> </w:t>
                    </w:r>
                    <w:r>
                      <w:rPr>
                        <w:sz w:val="16"/>
                      </w:rPr>
                      <w:t>**</w:t>
                    </w:r>
                    <w:r>
                      <w:rPr>
                        <w:sz w:val="16"/>
                      </w:rPr>
                      <w:tab/>
                      <w:t>CASE #811 SURPATIENT,FOUR PAGE 2 OF</w:t>
                    </w:r>
                    <w:r>
                      <w:rPr>
                        <w:spacing w:val="-15"/>
                        <w:sz w:val="16"/>
                      </w:rPr>
                      <w:t xml:space="preserve"> </w:t>
                    </w:r>
                    <w:r>
                      <w:rPr>
                        <w:sz w:val="16"/>
                      </w:rPr>
                      <w:t>2</w:t>
                    </w:r>
                  </w:p>
                </w:txbxContent>
              </v:textbox>
            </v:shape>
            <v:shape id="_x0000_s4070" type="#_x0000_t202" style="position:absolute;left:1440;top:4389;width:212;height:1995" filled="f" stroked="f">
              <v:textbox style="mso-next-textbox:#_x0000_s4070" inset="0,0,0,0">
                <w:txbxContent>
                  <w:p w14:paraId="1ACD0D5F" w14:textId="77777777" w:rsidR="0040444F" w:rsidRDefault="0040444F">
                    <w:pPr>
                      <w:spacing w:line="181" w:lineRule="exact"/>
                      <w:rPr>
                        <w:sz w:val="16"/>
                      </w:rPr>
                    </w:pPr>
                    <w:r>
                      <w:rPr>
                        <w:sz w:val="16"/>
                      </w:rPr>
                      <w:t>1</w:t>
                    </w:r>
                  </w:p>
                  <w:p w14:paraId="4786A34B" w14:textId="77777777" w:rsidR="0040444F" w:rsidRDefault="0040444F">
                    <w:pPr>
                      <w:spacing w:line="181" w:lineRule="exact"/>
                      <w:rPr>
                        <w:sz w:val="16"/>
                      </w:rPr>
                    </w:pPr>
                    <w:r>
                      <w:rPr>
                        <w:sz w:val="16"/>
                      </w:rPr>
                      <w:t>2</w:t>
                    </w:r>
                  </w:p>
                  <w:p w14:paraId="13334D6A" w14:textId="77777777" w:rsidR="0040444F" w:rsidRDefault="0040444F">
                    <w:pPr>
                      <w:spacing w:before="2" w:line="181" w:lineRule="exact"/>
                      <w:rPr>
                        <w:sz w:val="16"/>
                      </w:rPr>
                    </w:pPr>
                    <w:r>
                      <w:rPr>
                        <w:sz w:val="16"/>
                      </w:rPr>
                      <w:t>3</w:t>
                    </w:r>
                  </w:p>
                  <w:p w14:paraId="322D94D4" w14:textId="77777777" w:rsidR="0040444F" w:rsidRDefault="0040444F">
                    <w:pPr>
                      <w:spacing w:line="181" w:lineRule="exact"/>
                      <w:rPr>
                        <w:sz w:val="16"/>
                      </w:rPr>
                    </w:pPr>
                    <w:r>
                      <w:rPr>
                        <w:sz w:val="16"/>
                      </w:rPr>
                      <w:t>4</w:t>
                    </w:r>
                  </w:p>
                  <w:p w14:paraId="19B36122" w14:textId="77777777" w:rsidR="0040444F" w:rsidRDefault="0040444F">
                    <w:pPr>
                      <w:spacing w:before="1" w:line="181" w:lineRule="exact"/>
                      <w:rPr>
                        <w:sz w:val="16"/>
                      </w:rPr>
                    </w:pPr>
                    <w:r>
                      <w:rPr>
                        <w:sz w:val="16"/>
                      </w:rPr>
                      <w:t>5</w:t>
                    </w:r>
                  </w:p>
                  <w:p w14:paraId="11A22035" w14:textId="77777777" w:rsidR="0040444F" w:rsidRDefault="0040444F">
                    <w:pPr>
                      <w:spacing w:line="181" w:lineRule="exact"/>
                      <w:rPr>
                        <w:sz w:val="16"/>
                      </w:rPr>
                    </w:pPr>
                    <w:r>
                      <w:rPr>
                        <w:sz w:val="16"/>
                      </w:rPr>
                      <w:t>6</w:t>
                    </w:r>
                  </w:p>
                  <w:p w14:paraId="13BA5657" w14:textId="77777777" w:rsidR="0040444F" w:rsidRDefault="0040444F">
                    <w:pPr>
                      <w:spacing w:before="1" w:line="181" w:lineRule="exact"/>
                      <w:rPr>
                        <w:sz w:val="16"/>
                      </w:rPr>
                    </w:pPr>
                    <w:r>
                      <w:rPr>
                        <w:sz w:val="16"/>
                      </w:rPr>
                      <w:t>7</w:t>
                    </w:r>
                  </w:p>
                  <w:p w14:paraId="6E8F0D36" w14:textId="77777777" w:rsidR="0040444F" w:rsidRDefault="0040444F">
                    <w:pPr>
                      <w:spacing w:line="181" w:lineRule="exact"/>
                      <w:rPr>
                        <w:sz w:val="16"/>
                      </w:rPr>
                    </w:pPr>
                    <w:r>
                      <w:rPr>
                        <w:sz w:val="16"/>
                      </w:rPr>
                      <w:t>8</w:t>
                    </w:r>
                  </w:p>
                  <w:p w14:paraId="00FAC702" w14:textId="77777777" w:rsidR="0040444F" w:rsidRDefault="0040444F">
                    <w:pPr>
                      <w:spacing w:before="1" w:line="181" w:lineRule="exact"/>
                      <w:rPr>
                        <w:sz w:val="16"/>
                      </w:rPr>
                    </w:pPr>
                    <w:r>
                      <w:rPr>
                        <w:sz w:val="16"/>
                      </w:rPr>
                      <w:t>9</w:t>
                    </w:r>
                  </w:p>
                  <w:p w14:paraId="2FB14AE7" w14:textId="77777777" w:rsidR="0040444F" w:rsidRDefault="0040444F">
                    <w:pPr>
                      <w:spacing w:line="181" w:lineRule="exact"/>
                      <w:rPr>
                        <w:sz w:val="16"/>
                      </w:rPr>
                    </w:pPr>
                    <w:r>
                      <w:rPr>
                        <w:sz w:val="16"/>
                      </w:rPr>
                      <w:t>10</w:t>
                    </w:r>
                  </w:p>
                  <w:p w14:paraId="3F935C15" w14:textId="77777777" w:rsidR="0040444F" w:rsidRDefault="0040444F">
                    <w:pPr>
                      <w:spacing w:before="1"/>
                      <w:rPr>
                        <w:sz w:val="16"/>
                      </w:rPr>
                    </w:pPr>
                    <w:r>
                      <w:rPr>
                        <w:sz w:val="16"/>
                      </w:rPr>
                      <w:t>11</w:t>
                    </w:r>
                  </w:p>
                </w:txbxContent>
              </v:textbox>
            </v:shape>
            <v:shape id="_x0000_s4069" type="#_x0000_t202" style="position:absolute;left:1920;top:4389;width:2997;height:1450" filled="f" stroked="f">
              <v:textbox style="mso-next-textbox:#_x0000_s4069" inset="0,0,0,0">
                <w:txbxContent>
                  <w:p w14:paraId="27C84EFE" w14:textId="77777777" w:rsidR="0040444F" w:rsidRDefault="0040444F">
                    <w:pPr>
                      <w:rPr>
                        <w:sz w:val="16"/>
                      </w:rPr>
                    </w:pPr>
                    <w:r>
                      <w:rPr>
                        <w:sz w:val="16"/>
                      </w:rPr>
                      <w:t>UNET VERIF BY SURGEON (Y/N): ORGAN VER PRE-ANESTHESIA: SURGEON VER ORGAN PRE-ANES: SURGEON VER DONOR ORG PRE-ANES: DONOR ORG VER PRE-ANES:</w:t>
                    </w:r>
                  </w:p>
                  <w:p w14:paraId="4A8B30D4" w14:textId="77777777" w:rsidR="0040444F" w:rsidRDefault="0040444F">
                    <w:pPr>
                      <w:rPr>
                        <w:sz w:val="16"/>
                      </w:rPr>
                    </w:pPr>
                    <w:r>
                      <w:rPr>
                        <w:sz w:val="16"/>
                      </w:rPr>
                      <w:t>ORGAN VER PRE-TRANSPLANT: SURGEON VER ORG PRE-TRANSPLANT: ORGAN VER PRE-TRANSPLANT:</w:t>
                    </w:r>
                  </w:p>
                </w:txbxContent>
              </v:textbox>
            </v:shape>
            <v:shape id="_x0000_s4068" type="#_x0000_t202" style="position:absolute;left:1920;top:5839;width:2420;height:545" filled="f" stroked="f">
              <v:textbox style="mso-next-textbox:#_x0000_s4068" inset="0,0,0,0">
                <w:txbxContent>
                  <w:p w14:paraId="3205EAF3" w14:textId="77777777" w:rsidR="0040444F" w:rsidRDefault="0040444F">
                    <w:pPr>
                      <w:ind w:right="383"/>
                      <w:rPr>
                        <w:sz w:val="16"/>
                      </w:rPr>
                    </w:pPr>
                    <w:r>
                      <w:rPr>
                        <w:sz w:val="16"/>
                      </w:rPr>
                      <w:t>DONOR VESSEL UNOS ID: DONOR VESSEL USAGE:</w:t>
                    </w:r>
                  </w:p>
                  <w:p w14:paraId="28133ACE" w14:textId="77777777" w:rsidR="0040444F" w:rsidRDefault="0040444F">
                    <w:pPr>
                      <w:rPr>
                        <w:sz w:val="16"/>
                      </w:rPr>
                    </w:pPr>
                    <w:r>
                      <w:rPr>
                        <w:sz w:val="16"/>
                      </w:rPr>
                      <w:t>DONOR VESSEL DISPOSITION:</w:t>
                    </w:r>
                  </w:p>
                </w:txbxContent>
              </v:textbox>
            </v:shape>
            <v:shape id="_x0000_s4067" type="#_x0000_t202" style="position:absolute;left:4320;top:5839;width:980;height:183" filled="f" stroked="f">
              <v:textbox style="mso-next-textbox:#_x0000_s4067" inset="0,0,0,0">
                <w:txbxContent>
                  <w:p w14:paraId="62944AF0" w14:textId="77777777" w:rsidR="0040444F" w:rsidRDefault="0040444F">
                    <w:pPr>
                      <w:rPr>
                        <w:sz w:val="16"/>
                      </w:rPr>
                    </w:pPr>
                    <w:r>
                      <w:rPr>
                        <w:sz w:val="16"/>
                      </w:rPr>
                      <w:t>(MULTIPLE)</w:t>
                    </w:r>
                  </w:p>
                </w:txbxContent>
              </v:textbox>
            </v:shape>
            <v:shape id="_x0000_s4066" type="#_x0000_t202" style="position:absolute;left:1440;top:6564;width:2804;height:183" filled="f" stroked="f">
              <v:textbox style="mso-next-textbox:#_x0000_s4066" inset="0,0,0,0">
                <w:txbxContent>
                  <w:p w14:paraId="53279679" w14:textId="77777777" w:rsidR="0040444F" w:rsidRDefault="0040444F">
                    <w:pPr>
                      <w:rPr>
                        <w:sz w:val="16"/>
                      </w:rPr>
                    </w:pPr>
                    <w:r>
                      <w:rPr>
                        <w:sz w:val="16"/>
                      </w:rPr>
                      <w:t>Enter Screen Server Function:</w:t>
                    </w:r>
                  </w:p>
                </w:txbxContent>
              </v:textbox>
            </v:shape>
            <w10:wrap type="topAndBottom" anchorx="page"/>
          </v:group>
        </w:pict>
      </w:r>
    </w:p>
    <w:p w14:paraId="37F21168" w14:textId="77777777" w:rsidR="007D435F" w:rsidRDefault="007D435F">
      <w:pPr>
        <w:pStyle w:val="BodyText"/>
        <w:spacing w:before="5"/>
        <w:rPr>
          <w:rFonts w:ascii="Times New Roman"/>
          <w:b/>
          <w:sz w:val="17"/>
        </w:rPr>
      </w:pPr>
    </w:p>
    <w:p w14:paraId="5C92962D" w14:textId="77777777" w:rsidR="007D435F" w:rsidRDefault="007D435F">
      <w:pPr>
        <w:rPr>
          <w:rFonts w:ascii="Times New Roman"/>
          <w:sz w:val="17"/>
        </w:rPr>
        <w:sectPr w:rsidR="007D435F">
          <w:footerReference w:type="default" r:id="rId166"/>
          <w:pgSz w:w="12240" w:h="15840"/>
          <w:pgMar w:top="1440" w:right="1180" w:bottom="940" w:left="1220" w:header="0" w:footer="746" w:gutter="0"/>
          <w:cols w:space="720"/>
        </w:sectPr>
      </w:pPr>
    </w:p>
    <w:p w14:paraId="7E981C8D" w14:textId="77777777" w:rsidR="007D435F" w:rsidRDefault="00B87847">
      <w:pPr>
        <w:pStyle w:val="Heading2"/>
      </w:pPr>
      <w:bookmarkStart w:id="66" w:name="_bookmark64"/>
      <w:bookmarkEnd w:id="66"/>
      <w:r>
        <w:lastRenderedPageBreak/>
        <w:t>Surgeon’s Verification of Diagnosis &amp; Procedures</w:t>
      </w:r>
    </w:p>
    <w:p w14:paraId="2C8C561E" w14:textId="77777777" w:rsidR="007D435F" w:rsidRDefault="00B87847">
      <w:pPr>
        <w:pStyle w:val="Heading3"/>
      </w:pPr>
      <w:r>
        <w:t>[SROVER]</w:t>
      </w:r>
    </w:p>
    <w:p w14:paraId="1ED09158" w14:textId="77777777" w:rsidR="007D435F" w:rsidRDefault="007D435F">
      <w:pPr>
        <w:pStyle w:val="BodyText"/>
        <w:spacing w:before="11"/>
        <w:rPr>
          <w:rFonts w:ascii="Arial"/>
          <w:b/>
          <w:sz w:val="21"/>
        </w:rPr>
      </w:pPr>
    </w:p>
    <w:p w14:paraId="4264ABA5" w14:textId="77777777" w:rsidR="007D435F" w:rsidRDefault="00B87847">
      <w:pPr>
        <w:ind w:left="220" w:right="242"/>
        <w:rPr>
          <w:rFonts w:ascii="Times New Roman"/>
        </w:rPr>
      </w:pPr>
      <w:r>
        <w:rPr>
          <w:rFonts w:ascii="Times New Roman"/>
        </w:rPr>
        <w:t>Surgeons use this option to verify that the stated procedure(s), diagnosis, and occurrences are correct for a case. With this option, the surgeon can update the Operation Name, Planned CPT Code, Diagnosis, and Intraoperative Occurrences before verifying the case. If the case has already been verified, the user will be asked whether to re-verify it.</w:t>
      </w:r>
    </w:p>
    <w:p w14:paraId="2B19A824" w14:textId="77777777" w:rsidR="007D435F" w:rsidRDefault="007D435F">
      <w:pPr>
        <w:pStyle w:val="BodyText"/>
        <w:spacing w:before="11"/>
        <w:rPr>
          <w:rFonts w:ascii="Times New Roman"/>
          <w:sz w:val="21"/>
        </w:rPr>
      </w:pPr>
    </w:p>
    <w:p w14:paraId="125446B2" w14:textId="77777777" w:rsidR="007D435F" w:rsidRDefault="00B87847">
      <w:pPr>
        <w:ind w:left="220" w:right="634"/>
        <w:rPr>
          <w:rFonts w:ascii="Times New Roman"/>
        </w:rPr>
      </w:pPr>
      <w:r>
        <w:rPr>
          <w:rFonts w:ascii="Times New Roman"/>
        </w:rPr>
        <w:t xml:space="preserve">If the user responds </w:t>
      </w:r>
      <w:r>
        <w:rPr>
          <w:rFonts w:ascii="Times New Roman"/>
          <w:b/>
        </w:rPr>
        <w:t xml:space="preserve">YES </w:t>
      </w:r>
      <w:r>
        <w:rPr>
          <w:rFonts w:ascii="Times New Roman"/>
        </w:rPr>
        <w:t>to the prompt "Do you need to update the information above ?" the software will provide a summary for editing.</w:t>
      </w:r>
    </w:p>
    <w:p w14:paraId="4628D76E" w14:textId="77777777" w:rsidR="007D435F" w:rsidRDefault="00277930">
      <w:pPr>
        <w:pStyle w:val="BodyText"/>
        <w:spacing w:before="1"/>
        <w:rPr>
          <w:rFonts w:ascii="Times New Roman"/>
          <w:sz w:val="19"/>
        </w:rPr>
      </w:pPr>
      <w:r>
        <w:pict w14:anchorId="53F22BC2">
          <v:rect id="_x0000_s4064" style="position:absolute;margin-left:111.15pt;margin-top:12.95pt;width:430.5pt;height:.5pt;z-index:-15563264;mso-wrap-distance-left:0;mso-wrap-distance-right:0;mso-position-horizontal-relative:page" fillcolor="black" stroked="f">
            <w10:wrap type="topAndBottom" anchorx="page"/>
          </v:rect>
        </w:pict>
      </w:r>
    </w:p>
    <w:p w14:paraId="27DD7CB7" w14:textId="77777777" w:rsidR="007D435F" w:rsidRDefault="007D435F">
      <w:pPr>
        <w:pStyle w:val="BodyText"/>
        <w:spacing w:before="9"/>
        <w:rPr>
          <w:rFonts w:ascii="Times New Roman"/>
          <w:sz w:val="12"/>
        </w:rPr>
      </w:pPr>
    </w:p>
    <w:p w14:paraId="77064594" w14:textId="77777777" w:rsidR="007D435F" w:rsidRDefault="00B87847">
      <w:pPr>
        <w:spacing w:before="91" w:line="253" w:lineRule="exact"/>
        <w:ind w:left="1031"/>
        <w:rPr>
          <w:rFonts w:ascii="Times New Roman"/>
          <w:b/>
        </w:rPr>
      </w:pPr>
      <w:r>
        <w:rPr>
          <w:noProof/>
        </w:rPr>
        <w:drawing>
          <wp:anchor distT="0" distB="0" distL="0" distR="0" simplePos="0" relativeHeight="15895040" behindDoc="0" locked="0" layoutInCell="1" allowOverlap="1" wp14:anchorId="0C85A039" wp14:editId="7D607003">
            <wp:simplePos x="0" y="0"/>
            <wp:positionH relativeFrom="page">
              <wp:posOffset>914815</wp:posOffset>
            </wp:positionH>
            <wp:positionV relativeFrom="paragraph">
              <wp:posOffset>17072</wp:posOffset>
            </wp:positionV>
            <wp:extent cx="389658" cy="389896"/>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67" cstate="print"/>
                    <a:stretch>
                      <a:fillRect/>
                    </a:stretch>
                  </pic:blipFill>
                  <pic:spPr>
                    <a:xfrm>
                      <a:off x="0" y="0"/>
                      <a:ext cx="389658" cy="389896"/>
                    </a:xfrm>
                    <a:prstGeom prst="rect">
                      <a:avLst/>
                    </a:prstGeom>
                  </pic:spPr>
                </pic:pic>
              </a:graphicData>
            </a:graphic>
          </wp:anchor>
        </w:drawing>
      </w:r>
      <w:r>
        <w:rPr>
          <w:rFonts w:ascii="Times New Roman"/>
        </w:rPr>
        <w:t xml:space="preserve">If there are no occurrences, the INTRAOP OCCURRENCES field should be left blank. Do </w:t>
      </w:r>
      <w:r>
        <w:rPr>
          <w:rFonts w:ascii="Times New Roman"/>
          <w:b/>
        </w:rPr>
        <w:t>not</w:t>
      </w:r>
    </w:p>
    <w:p w14:paraId="46A83B72" w14:textId="77777777" w:rsidR="007D435F" w:rsidRDefault="00B87847">
      <w:pPr>
        <w:ind w:left="1031"/>
        <w:rPr>
          <w:rFonts w:ascii="Times New Roman"/>
        </w:rPr>
      </w:pPr>
      <w:r>
        <w:rPr>
          <w:rFonts w:ascii="Times New Roman"/>
        </w:rPr>
        <w:t xml:space="preserve">enter </w:t>
      </w:r>
      <w:r>
        <w:rPr>
          <w:rFonts w:ascii="Times New Roman"/>
          <w:b/>
        </w:rPr>
        <w:t xml:space="preserve">NO </w:t>
      </w:r>
      <w:r>
        <w:rPr>
          <w:rFonts w:ascii="Times New Roman"/>
        </w:rPr>
        <w:t xml:space="preserve">or </w:t>
      </w:r>
      <w:r>
        <w:rPr>
          <w:rFonts w:ascii="Times New Roman"/>
          <w:b/>
        </w:rPr>
        <w:t>NONE</w:t>
      </w:r>
      <w:r>
        <w:rPr>
          <w:rFonts w:ascii="Times New Roman"/>
        </w:rPr>
        <w:t>.</w:t>
      </w:r>
    </w:p>
    <w:p w14:paraId="3EFD67D8" w14:textId="77777777" w:rsidR="007D435F" w:rsidRDefault="00277930">
      <w:pPr>
        <w:pStyle w:val="BodyText"/>
        <w:spacing w:before="10"/>
        <w:rPr>
          <w:rFonts w:ascii="Times New Roman"/>
          <w:sz w:val="20"/>
        </w:rPr>
      </w:pPr>
      <w:r>
        <w:pict w14:anchorId="77B623F7">
          <v:rect id="_x0000_s4063" style="position:absolute;margin-left:111.15pt;margin-top:13.95pt;width:430.5pt;height:.5pt;z-index:-15562752;mso-wrap-distance-left:0;mso-wrap-distance-right:0;mso-position-horizontal-relative:page" fillcolor="black" stroked="f">
            <w10:wrap type="topAndBottom" anchorx="page"/>
          </v:rect>
        </w:pict>
      </w:r>
    </w:p>
    <w:p w14:paraId="1A85A4BC" w14:textId="77777777" w:rsidR="007D435F" w:rsidRDefault="007D435F">
      <w:pPr>
        <w:pStyle w:val="BodyText"/>
        <w:spacing w:before="1"/>
        <w:rPr>
          <w:rFonts w:ascii="Times New Roman"/>
          <w:sz w:val="11"/>
        </w:rPr>
      </w:pPr>
    </w:p>
    <w:p w14:paraId="140D7CEB" w14:textId="77777777" w:rsidR="007D435F" w:rsidRDefault="00B87847">
      <w:pPr>
        <w:spacing w:before="91"/>
        <w:ind w:left="220" w:right="381"/>
        <w:rPr>
          <w:rFonts w:ascii="Times New Roman"/>
        </w:rPr>
      </w:pPr>
      <w:r>
        <w:rPr>
          <w:rFonts w:ascii="Times New Roman"/>
        </w:rPr>
        <w:t>The procedure and diagnosis codes are the codes captured with clinical data, and are supplied as defaults to the Coder when entering the final codes that will be sent to PCE.</w:t>
      </w:r>
    </w:p>
    <w:p w14:paraId="647DF4D2" w14:textId="77777777" w:rsidR="007D435F" w:rsidRDefault="007D435F">
      <w:pPr>
        <w:pStyle w:val="BodyText"/>
        <w:spacing w:before="6"/>
        <w:rPr>
          <w:rFonts w:ascii="Times New Roman"/>
          <w:sz w:val="32"/>
        </w:rPr>
      </w:pPr>
    </w:p>
    <w:p w14:paraId="4F2617FF" w14:textId="77777777" w:rsidR="007D435F" w:rsidRDefault="00B87847">
      <w:pPr>
        <w:ind w:left="220"/>
        <w:rPr>
          <w:rFonts w:ascii="Arial"/>
          <w:b/>
        </w:rPr>
      </w:pPr>
      <w:r>
        <w:rPr>
          <w:rFonts w:ascii="Arial"/>
          <w:b/>
          <w:u w:val="thick"/>
        </w:rPr>
        <w:t>Service Classifications</w:t>
      </w:r>
    </w:p>
    <w:p w14:paraId="03736735" w14:textId="77777777" w:rsidR="007D435F" w:rsidRDefault="00B87847">
      <w:pPr>
        <w:spacing w:before="118"/>
        <w:ind w:left="220" w:right="266"/>
        <w:jc w:val="both"/>
        <w:rPr>
          <w:rFonts w:ascii="Times New Roman" w:hAnsi="Times New Roman"/>
        </w:rPr>
      </w:pPr>
      <w:r>
        <w:rPr>
          <w:rFonts w:ascii="Times New Roman" w:hAnsi="Times New Roman"/>
        </w:rPr>
        <w:t>Information relating to a patient’s status of Service Connected (SC) and Environmental Indicators (EI) are captured during patient registration. The Surgery software receives this data from enrollment and displays it when the user creates a case.</w:t>
      </w:r>
    </w:p>
    <w:p w14:paraId="7D4B205C" w14:textId="77777777" w:rsidR="007D435F" w:rsidRDefault="007D435F">
      <w:pPr>
        <w:pStyle w:val="BodyText"/>
        <w:spacing w:before="1"/>
        <w:rPr>
          <w:rFonts w:ascii="Times New Roman"/>
          <w:sz w:val="22"/>
        </w:rPr>
      </w:pPr>
    </w:p>
    <w:p w14:paraId="46256DE5" w14:textId="77777777" w:rsidR="007D435F" w:rsidRDefault="00B87847">
      <w:pPr>
        <w:ind w:left="220" w:right="265"/>
        <w:jc w:val="both"/>
        <w:rPr>
          <w:rFonts w:ascii="Times New Roman" w:hAnsi="Times New Roman"/>
        </w:rPr>
      </w:pPr>
      <w:r>
        <w:rPr>
          <w:rFonts w:ascii="Times New Roman" w:hAnsi="Times New Roman"/>
        </w:rPr>
        <w:t>In the Surgery software, the patient’s Service Classification status is determined at the case level when the case is created. The user can further refine status designations, not only per case, but also per diagnosis.</w:t>
      </w:r>
    </w:p>
    <w:p w14:paraId="24F5C96D" w14:textId="77777777" w:rsidR="007D435F" w:rsidRDefault="007D435F">
      <w:pPr>
        <w:pStyle w:val="BodyText"/>
        <w:spacing w:before="11"/>
        <w:rPr>
          <w:rFonts w:ascii="Times New Roman"/>
          <w:sz w:val="21"/>
        </w:rPr>
      </w:pPr>
    </w:p>
    <w:p w14:paraId="043D2F45" w14:textId="77777777" w:rsidR="007D435F" w:rsidRDefault="00B87847">
      <w:pPr>
        <w:ind w:left="220" w:right="581"/>
        <w:rPr>
          <w:rFonts w:ascii="Times New Roman"/>
        </w:rPr>
      </w:pPr>
      <w:r>
        <w:rPr>
          <w:rFonts w:ascii="Times New Roman"/>
        </w:rPr>
        <w:t>The system defaults the case-level Service Classification indicators into each Other Postop Diagnosis field as the user adds the Other Postop Diagnoses. The system allows the user to edit these fields if the user determines that the defaulted value is incorrect.</w:t>
      </w:r>
    </w:p>
    <w:p w14:paraId="3A4B2749" w14:textId="77777777" w:rsidR="007D435F" w:rsidRDefault="007D435F">
      <w:pPr>
        <w:rPr>
          <w:rFonts w:ascii="Times New Roman"/>
        </w:rPr>
        <w:sectPr w:rsidR="007D435F">
          <w:footerReference w:type="default" r:id="rId168"/>
          <w:pgSz w:w="12240" w:h="15840"/>
          <w:pgMar w:top="1480" w:right="1180" w:bottom="940" w:left="1220" w:header="0" w:footer="746" w:gutter="0"/>
          <w:cols w:space="720"/>
        </w:sectPr>
      </w:pPr>
    </w:p>
    <w:p w14:paraId="702EDE5A" w14:textId="77777777" w:rsidR="007D435F" w:rsidRDefault="00B87847">
      <w:pPr>
        <w:spacing w:before="78"/>
        <w:ind w:left="220"/>
        <w:rPr>
          <w:rFonts w:ascii="Times New Roman" w:hAnsi="Times New Roman"/>
          <w:b/>
          <w:sz w:val="20"/>
        </w:rPr>
      </w:pPr>
      <w:r>
        <w:rPr>
          <w:rFonts w:ascii="Times New Roman" w:hAnsi="Times New Roman"/>
          <w:b/>
          <w:sz w:val="20"/>
        </w:rPr>
        <w:lastRenderedPageBreak/>
        <w:t>Example: Surgeon’s Verification of Diagnosis &amp; Procedures</w:t>
      </w:r>
    </w:p>
    <w:p w14:paraId="511523CC" w14:textId="77777777" w:rsidR="007D435F" w:rsidRDefault="007D435F">
      <w:pPr>
        <w:pStyle w:val="BodyText"/>
        <w:spacing w:before="7" w:after="1"/>
        <w:rPr>
          <w:rFonts w:ascii="Times New Roman"/>
          <w:b/>
          <w:sz w:val="10"/>
        </w:rPr>
      </w:pPr>
    </w:p>
    <w:tbl>
      <w:tblPr>
        <w:tblW w:w="0" w:type="auto"/>
        <w:tblInd w:w="199" w:type="dxa"/>
        <w:tblLayout w:type="fixed"/>
        <w:tblCellMar>
          <w:left w:w="0" w:type="dxa"/>
          <w:right w:w="0" w:type="dxa"/>
        </w:tblCellMar>
        <w:tblLook w:val="01E0" w:firstRow="1" w:lastRow="1" w:firstColumn="1" w:lastColumn="1" w:noHBand="0" w:noVBand="0"/>
      </w:tblPr>
      <w:tblGrid>
        <w:gridCol w:w="4444"/>
        <w:gridCol w:w="576"/>
        <w:gridCol w:w="335"/>
        <w:gridCol w:w="287"/>
        <w:gridCol w:w="959"/>
        <w:gridCol w:w="191"/>
        <w:gridCol w:w="719"/>
        <w:gridCol w:w="1901"/>
      </w:tblGrid>
      <w:tr w:rsidR="007D435F" w14:paraId="57C23E43" w14:textId="77777777">
        <w:trPr>
          <w:trHeight w:val="811"/>
        </w:trPr>
        <w:tc>
          <w:tcPr>
            <w:tcW w:w="5355" w:type="dxa"/>
            <w:gridSpan w:val="3"/>
            <w:tcBorders>
              <w:bottom w:val="dashed" w:sz="4" w:space="0" w:color="000000"/>
            </w:tcBorders>
            <w:shd w:val="clear" w:color="auto" w:fill="E4E4E4"/>
          </w:tcPr>
          <w:p w14:paraId="330B21C0" w14:textId="77777777" w:rsidR="007D435F" w:rsidRDefault="00B87847">
            <w:pPr>
              <w:pStyle w:val="TableParagraph"/>
              <w:spacing w:line="180" w:lineRule="exact"/>
              <w:ind w:left="28"/>
              <w:rPr>
                <w:sz w:val="16"/>
              </w:rPr>
            </w:pPr>
            <w:r>
              <w:rPr>
                <w:sz w:val="16"/>
              </w:rPr>
              <w:t xml:space="preserve">Select Operation Menu Option: </w:t>
            </w:r>
            <w:r>
              <w:rPr>
                <w:b/>
                <w:sz w:val="16"/>
              </w:rPr>
              <w:t xml:space="preserve">V </w:t>
            </w:r>
            <w:r>
              <w:rPr>
                <w:sz w:val="16"/>
              </w:rPr>
              <w:t>Surgeon's Verification</w:t>
            </w:r>
          </w:p>
          <w:p w14:paraId="4D1A9805" w14:textId="77777777" w:rsidR="007D435F" w:rsidRDefault="007D435F">
            <w:pPr>
              <w:pStyle w:val="TableParagraph"/>
              <w:spacing w:before="1"/>
              <w:rPr>
                <w:rFonts w:ascii="Times New Roman"/>
                <w:b/>
                <w:sz w:val="16"/>
              </w:rPr>
            </w:pPr>
          </w:p>
          <w:p w14:paraId="1046C66B" w14:textId="77777777" w:rsidR="007D435F" w:rsidRDefault="00B87847">
            <w:pPr>
              <w:pStyle w:val="TableParagraph"/>
              <w:spacing w:before="1" w:line="181" w:lineRule="exact"/>
              <w:ind w:left="28"/>
              <w:rPr>
                <w:sz w:val="16"/>
              </w:rPr>
            </w:pPr>
            <w:r>
              <w:rPr>
                <w:sz w:val="16"/>
              </w:rPr>
              <w:t>SURPATIENT,ONE</w:t>
            </w:r>
            <w:r>
              <w:rPr>
                <w:spacing w:val="94"/>
                <w:sz w:val="16"/>
              </w:rPr>
              <w:t xml:space="preserve"> </w:t>
            </w:r>
            <w:r>
              <w:rPr>
                <w:sz w:val="16"/>
              </w:rPr>
              <w:t>(000-44-7629)</w:t>
            </w:r>
          </w:p>
          <w:p w14:paraId="0636BF1B" w14:textId="77777777" w:rsidR="007D435F" w:rsidRDefault="00B87847">
            <w:pPr>
              <w:pStyle w:val="TableParagraph"/>
              <w:spacing w:line="181" w:lineRule="exact"/>
              <w:ind w:left="28"/>
              <w:rPr>
                <w:sz w:val="16"/>
              </w:rPr>
            </w:pPr>
            <w:r>
              <w:rPr>
                <w:sz w:val="16"/>
              </w:rPr>
              <w:t>Operation Date: JUN 5, 2005</w:t>
            </w:r>
          </w:p>
        </w:tc>
        <w:tc>
          <w:tcPr>
            <w:tcW w:w="287" w:type="dxa"/>
            <w:tcBorders>
              <w:bottom w:val="dashed" w:sz="4" w:space="0" w:color="000000"/>
            </w:tcBorders>
            <w:shd w:val="clear" w:color="auto" w:fill="E4E4E4"/>
          </w:tcPr>
          <w:p w14:paraId="7D4E262D" w14:textId="77777777" w:rsidR="007D435F" w:rsidRDefault="00B87847">
            <w:pPr>
              <w:pStyle w:val="TableParagraph"/>
              <w:spacing w:line="180" w:lineRule="exact"/>
              <w:ind w:left="49"/>
              <w:rPr>
                <w:sz w:val="16"/>
              </w:rPr>
            </w:pPr>
            <w:r>
              <w:rPr>
                <w:sz w:val="16"/>
              </w:rPr>
              <w:t>of</w:t>
            </w:r>
          </w:p>
        </w:tc>
        <w:tc>
          <w:tcPr>
            <w:tcW w:w="959" w:type="dxa"/>
            <w:tcBorders>
              <w:bottom w:val="dashed" w:sz="4" w:space="0" w:color="000000"/>
            </w:tcBorders>
            <w:shd w:val="clear" w:color="auto" w:fill="E4E4E4"/>
          </w:tcPr>
          <w:p w14:paraId="3A1B9578" w14:textId="77777777" w:rsidR="007D435F" w:rsidRDefault="00B87847">
            <w:pPr>
              <w:pStyle w:val="TableParagraph"/>
              <w:spacing w:line="180" w:lineRule="exact"/>
              <w:ind w:left="50"/>
              <w:rPr>
                <w:sz w:val="16"/>
              </w:rPr>
            </w:pPr>
            <w:r>
              <w:rPr>
                <w:sz w:val="16"/>
              </w:rPr>
              <w:t>Diagnosis</w:t>
            </w:r>
          </w:p>
        </w:tc>
        <w:tc>
          <w:tcPr>
            <w:tcW w:w="191" w:type="dxa"/>
            <w:tcBorders>
              <w:bottom w:val="dashed" w:sz="4" w:space="0" w:color="000000"/>
            </w:tcBorders>
            <w:shd w:val="clear" w:color="auto" w:fill="E4E4E4"/>
          </w:tcPr>
          <w:p w14:paraId="4F41DFA7" w14:textId="77777777" w:rsidR="007D435F" w:rsidRDefault="00B87847">
            <w:pPr>
              <w:pStyle w:val="TableParagraph"/>
              <w:spacing w:line="180" w:lineRule="exact"/>
              <w:ind w:left="51"/>
              <w:rPr>
                <w:sz w:val="16"/>
              </w:rPr>
            </w:pPr>
            <w:r>
              <w:rPr>
                <w:sz w:val="16"/>
              </w:rPr>
              <w:t>&amp;</w:t>
            </w:r>
          </w:p>
        </w:tc>
        <w:tc>
          <w:tcPr>
            <w:tcW w:w="2620" w:type="dxa"/>
            <w:gridSpan w:val="2"/>
            <w:shd w:val="clear" w:color="auto" w:fill="E4E4E4"/>
          </w:tcPr>
          <w:p w14:paraId="2D2DF950" w14:textId="77777777" w:rsidR="007D435F" w:rsidRDefault="00B87847">
            <w:pPr>
              <w:pStyle w:val="TableParagraph"/>
              <w:spacing w:line="180" w:lineRule="exact"/>
              <w:ind w:left="52"/>
              <w:rPr>
                <w:sz w:val="16"/>
              </w:rPr>
            </w:pPr>
            <w:r>
              <w:rPr>
                <w:sz w:val="16"/>
              </w:rPr>
              <w:t>Procedures</w:t>
            </w:r>
          </w:p>
        </w:tc>
      </w:tr>
      <w:tr w:rsidR="007D435F" w14:paraId="56AB8AD7" w14:textId="77777777">
        <w:trPr>
          <w:trHeight w:val="1984"/>
        </w:trPr>
        <w:tc>
          <w:tcPr>
            <w:tcW w:w="7511" w:type="dxa"/>
            <w:gridSpan w:val="7"/>
            <w:tcBorders>
              <w:top w:val="dashed" w:sz="4" w:space="0" w:color="000000"/>
              <w:bottom w:val="dashed" w:sz="4" w:space="0" w:color="000000"/>
            </w:tcBorders>
            <w:shd w:val="clear" w:color="auto" w:fill="E4E4E4"/>
          </w:tcPr>
          <w:p w14:paraId="51DB8620" w14:textId="77777777" w:rsidR="007D435F" w:rsidRDefault="00B87847">
            <w:pPr>
              <w:pStyle w:val="TableParagraph"/>
              <w:numPr>
                <w:ilvl w:val="0"/>
                <w:numId w:val="311"/>
              </w:numPr>
              <w:tabs>
                <w:tab w:val="left" w:pos="317"/>
              </w:tabs>
              <w:spacing w:before="87"/>
              <w:ind w:right="4120"/>
              <w:rPr>
                <w:sz w:val="16"/>
              </w:rPr>
            </w:pPr>
            <w:r>
              <w:rPr>
                <w:sz w:val="16"/>
              </w:rPr>
              <w:t>Indications for Operation: Swelling in the inguinal</w:t>
            </w:r>
            <w:r>
              <w:rPr>
                <w:spacing w:val="-15"/>
                <w:sz w:val="16"/>
              </w:rPr>
              <w:t xml:space="preserve"> </w:t>
            </w:r>
            <w:r>
              <w:rPr>
                <w:sz w:val="16"/>
              </w:rPr>
              <w:t>region.</w:t>
            </w:r>
          </w:p>
          <w:p w14:paraId="6DB56824" w14:textId="77777777" w:rsidR="007D435F" w:rsidRDefault="00B87847">
            <w:pPr>
              <w:pStyle w:val="TableParagraph"/>
              <w:numPr>
                <w:ilvl w:val="0"/>
                <w:numId w:val="311"/>
              </w:numPr>
              <w:tabs>
                <w:tab w:val="left" w:pos="317"/>
              </w:tabs>
              <w:ind w:hanging="289"/>
              <w:rPr>
                <w:sz w:val="16"/>
              </w:rPr>
            </w:pPr>
            <w:r>
              <w:rPr>
                <w:sz w:val="16"/>
              </w:rPr>
              <w:t>Planned Principal CPT Code:</w:t>
            </w:r>
            <w:r>
              <w:rPr>
                <w:spacing w:val="90"/>
                <w:sz w:val="16"/>
              </w:rPr>
              <w:t xml:space="preserve"> </w:t>
            </w:r>
            <w:r>
              <w:rPr>
                <w:sz w:val="16"/>
              </w:rPr>
              <w:t>00830</w:t>
            </w:r>
          </w:p>
          <w:p w14:paraId="63692A35" w14:textId="77777777" w:rsidR="007D435F" w:rsidRDefault="00B87847">
            <w:pPr>
              <w:pStyle w:val="TableParagraph"/>
              <w:spacing w:before="1" w:line="181" w:lineRule="exact"/>
              <w:ind w:left="316"/>
              <w:rPr>
                <w:sz w:val="16"/>
              </w:rPr>
            </w:pPr>
            <w:r>
              <w:rPr>
                <w:sz w:val="16"/>
              </w:rPr>
              <w:t>Assoc. DX: 1. 550.02 BILAT ING HERNIA W GANG</w:t>
            </w:r>
          </w:p>
          <w:p w14:paraId="54851A48" w14:textId="77777777" w:rsidR="007D435F" w:rsidRDefault="00B87847">
            <w:pPr>
              <w:pStyle w:val="TableParagraph"/>
              <w:numPr>
                <w:ilvl w:val="0"/>
                <w:numId w:val="311"/>
              </w:numPr>
              <w:tabs>
                <w:tab w:val="left" w:pos="317"/>
              </w:tabs>
              <w:spacing w:line="181" w:lineRule="exact"/>
              <w:ind w:hanging="289"/>
              <w:rPr>
                <w:sz w:val="16"/>
              </w:rPr>
            </w:pPr>
            <w:r>
              <w:rPr>
                <w:sz w:val="16"/>
              </w:rPr>
              <w:t>Principal Procedure: REMOVE</w:t>
            </w:r>
            <w:r>
              <w:rPr>
                <w:spacing w:val="-4"/>
                <w:sz w:val="16"/>
              </w:rPr>
              <w:t xml:space="preserve"> </w:t>
            </w:r>
            <w:r>
              <w:rPr>
                <w:sz w:val="16"/>
              </w:rPr>
              <w:t>HERNIA</w:t>
            </w:r>
          </w:p>
          <w:p w14:paraId="114E0CA2" w14:textId="77777777" w:rsidR="007D435F" w:rsidRDefault="00B87847">
            <w:pPr>
              <w:pStyle w:val="TableParagraph"/>
              <w:numPr>
                <w:ilvl w:val="0"/>
                <w:numId w:val="311"/>
              </w:numPr>
              <w:tabs>
                <w:tab w:val="left" w:pos="317"/>
              </w:tabs>
              <w:spacing w:before="1" w:line="181" w:lineRule="exact"/>
              <w:ind w:hanging="289"/>
              <w:rPr>
                <w:sz w:val="16"/>
              </w:rPr>
            </w:pPr>
            <w:r>
              <w:rPr>
                <w:sz w:val="16"/>
              </w:rPr>
              <w:t>Other</w:t>
            </w:r>
            <w:r>
              <w:rPr>
                <w:spacing w:val="-2"/>
                <w:sz w:val="16"/>
              </w:rPr>
              <w:t xml:space="preserve"> </w:t>
            </w:r>
            <w:r>
              <w:rPr>
                <w:sz w:val="16"/>
              </w:rPr>
              <w:t>Procedures:</w:t>
            </w:r>
          </w:p>
          <w:p w14:paraId="7A475979" w14:textId="77777777" w:rsidR="007D435F" w:rsidRDefault="00B87847">
            <w:pPr>
              <w:pStyle w:val="TableParagraph"/>
              <w:numPr>
                <w:ilvl w:val="0"/>
                <w:numId w:val="311"/>
              </w:numPr>
              <w:tabs>
                <w:tab w:val="left" w:pos="317"/>
                <w:tab w:val="left" w:pos="2908"/>
              </w:tabs>
              <w:spacing w:line="181" w:lineRule="exact"/>
              <w:ind w:hanging="289"/>
              <w:rPr>
                <w:sz w:val="16"/>
              </w:rPr>
            </w:pPr>
            <w:r>
              <w:rPr>
                <w:sz w:val="16"/>
              </w:rPr>
              <w:t>Postoperative</w:t>
            </w:r>
            <w:r>
              <w:rPr>
                <w:spacing w:val="-7"/>
                <w:sz w:val="16"/>
              </w:rPr>
              <w:t xml:space="preserve"> </w:t>
            </w:r>
            <w:r>
              <w:rPr>
                <w:sz w:val="16"/>
              </w:rPr>
              <w:t>Diagnosis:</w:t>
            </w:r>
            <w:r>
              <w:rPr>
                <w:sz w:val="16"/>
              </w:rPr>
              <w:tab/>
              <w:t>INGUINAL</w:t>
            </w:r>
            <w:r>
              <w:rPr>
                <w:spacing w:val="-1"/>
                <w:sz w:val="16"/>
              </w:rPr>
              <w:t xml:space="preserve"> </w:t>
            </w:r>
            <w:r>
              <w:rPr>
                <w:sz w:val="16"/>
              </w:rPr>
              <w:t>HERNIA</w:t>
            </w:r>
          </w:p>
          <w:p w14:paraId="1E4060C2" w14:textId="77777777" w:rsidR="007D435F" w:rsidRDefault="00B87847">
            <w:pPr>
              <w:pStyle w:val="TableParagraph"/>
              <w:numPr>
                <w:ilvl w:val="0"/>
                <w:numId w:val="311"/>
              </w:numPr>
              <w:tabs>
                <w:tab w:val="left" w:pos="317"/>
              </w:tabs>
              <w:spacing w:before="1"/>
              <w:ind w:hanging="289"/>
              <w:rPr>
                <w:sz w:val="16"/>
              </w:rPr>
            </w:pPr>
            <w:r>
              <w:rPr>
                <w:sz w:val="16"/>
              </w:rPr>
              <w:t>Intraoperative Occurrences: NO OCCURRENCES HAVE BEEN</w:t>
            </w:r>
            <w:r>
              <w:rPr>
                <w:spacing w:val="-13"/>
                <w:sz w:val="16"/>
              </w:rPr>
              <w:t xml:space="preserve"> </w:t>
            </w:r>
            <w:r>
              <w:rPr>
                <w:sz w:val="16"/>
              </w:rPr>
              <w:t>ENTERED</w:t>
            </w:r>
          </w:p>
          <w:p w14:paraId="26CCB83D" w14:textId="77777777" w:rsidR="007D435F" w:rsidRDefault="00B87847">
            <w:pPr>
              <w:pStyle w:val="TableParagraph"/>
              <w:numPr>
                <w:ilvl w:val="0"/>
                <w:numId w:val="311"/>
              </w:numPr>
              <w:tabs>
                <w:tab w:val="left" w:pos="317"/>
              </w:tabs>
              <w:spacing w:before="1" w:line="181" w:lineRule="exact"/>
              <w:ind w:hanging="289"/>
              <w:rPr>
                <w:sz w:val="16"/>
              </w:rPr>
            </w:pPr>
            <w:r>
              <w:rPr>
                <w:sz w:val="16"/>
              </w:rPr>
              <w:t xml:space="preserve">Principal </w:t>
            </w:r>
            <w:proofErr w:type="spellStart"/>
            <w:r>
              <w:rPr>
                <w:sz w:val="16"/>
              </w:rPr>
              <w:t>Pre-OP</w:t>
            </w:r>
            <w:proofErr w:type="spellEnd"/>
            <w:r>
              <w:rPr>
                <w:sz w:val="16"/>
              </w:rPr>
              <w:t xml:space="preserve"> Diagnosis:</w:t>
            </w:r>
            <w:r>
              <w:rPr>
                <w:spacing w:val="-4"/>
                <w:sz w:val="16"/>
              </w:rPr>
              <w:t xml:space="preserve"> </w:t>
            </w:r>
            <w:r>
              <w:rPr>
                <w:sz w:val="16"/>
              </w:rPr>
              <w:t>HERNIA</w:t>
            </w:r>
          </w:p>
          <w:p w14:paraId="16C4B3C3" w14:textId="77777777" w:rsidR="007D435F" w:rsidRDefault="00B87847">
            <w:pPr>
              <w:pStyle w:val="TableParagraph"/>
              <w:numPr>
                <w:ilvl w:val="0"/>
                <w:numId w:val="311"/>
              </w:numPr>
              <w:tabs>
                <w:tab w:val="left" w:pos="317"/>
              </w:tabs>
              <w:spacing w:line="181" w:lineRule="exact"/>
              <w:ind w:hanging="289"/>
              <w:rPr>
                <w:sz w:val="16"/>
              </w:rPr>
            </w:pPr>
            <w:r>
              <w:rPr>
                <w:sz w:val="16"/>
              </w:rPr>
              <w:t xml:space="preserve">Principal </w:t>
            </w:r>
            <w:proofErr w:type="spellStart"/>
            <w:r>
              <w:rPr>
                <w:sz w:val="16"/>
              </w:rPr>
              <w:t>Pre-OP</w:t>
            </w:r>
            <w:proofErr w:type="spellEnd"/>
            <w:r>
              <w:rPr>
                <w:sz w:val="16"/>
              </w:rPr>
              <w:t xml:space="preserve"> Diagnosis Code: 550.02 BILAT ING HERNIA W</w:t>
            </w:r>
            <w:r>
              <w:rPr>
                <w:spacing w:val="-18"/>
                <w:sz w:val="16"/>
              </w:rPr>
              <w:t xml:space="preserve"> </w:t>
            </w:r>
            <w:r>
              <w:rPr>
                <w:sz w:val="16"/>
              </w:rPr>
              <w:t>GANG</w:t>
            </w:r>
          </w:p>
        </w:tc>
        <w:tc>
          <w:tcPr>
            <w:tcW w:w="1901" w:type="dxa"/>
            <w:vMerge w:val="restart"/>
            <w:shd w:val="clear" w:color="auto" w:fill="E4E4E4"/>
          </w:tcPr>
          <w:p w14:paraId="1330EAC7" w14:textId="77777777" w:rsidR="007D435F" w:rsidRDefault="007D435F">
            <w:pPr>
              <w:pStyle w:val="TableParagraph"/>
              <w:rPr>
                <w:rFonts w:ascii="Times New Roman"/>
                <w:sz w:val="16"/>
              </w:rPr>
            </w:pPr>
          </w:p>
        </w:tc>
      </w:tr>
      <w:tr w:rsidR="007D435F" w14:paraId="59EACD90" w14:textId="77777777">
        <w:trPr>
          <w:trHeight w:val="809"/>
        </w:trPr>
        <w:tc>
          <w:tcPr>
            <w:tcW w:w="4444" w:type="dxa"/>
            <w:tcBorders>
              <w:top w:val="dashed" w:sz="4" w:space="0" w:color="000000"/>
            </w:tcBorders>
            <w:shd w:val="clear" w:color="auto" w:fill="E4E4E4"/>
          </w:tcPr>
          <w:p w14:paraId="0DFA3CF0" w14:textId="77777777" w:rsidR="007D435F" w:rsidRDefault="00B87847">
            <w:pPr>
              <w:pStyle w:val="TableParagraph"/>
              <w:spacing w:before="86" w:line="360" w:lineRule="atLeast"/>
              <w:ind w:left="28" w:right="75"/>
              <w:rPr>
                <w:b/>
                <w:sz w:val="16"/>
              </w:rPr>
            </w:pPr>
            <w:r>
              <w:rPr>
                <w:sz w:val="16"/>
              </w:rPr>
              <w:t xml:space="preserve">Do you need to update the information above ? Select Information to Edit: </w:t>
            </w:r>
            <w:r>
              <w:rPr>
                <w:b/>
                <w:sz w:val="16"/>
              </w:rPr>
              <w:t>2:3</w:t>
            </w:r>
          </w:p>
        </w:tc>
        <w:tc>
          <w:tcPr>
            <w:tcW w:w="576" w:type="dxa"/>
            <w:tcBorders>
              <w:top w:val="dashed" w:sz="4" w:space="0" w:color="000000"/>
            </w:tcBorders>
            <w:shd w:val="clear" w:color="auto" w:fill="E4E4E4"/>
          </w:tcPr>
          <w:p w14:paraId="54008D11" w14:textId="77777777" w:rsidR="007D435F" w:rsidRDefault="007D435F">
            <w:pPr>
              <w:pStyle w:val="TableParagraph"/>
              <w:rPr>
                <w:rFonts w:ascii="Times New Roman"/>
                <w:b/>
                <w:sz w:val="23"/>
              </w:rPr>
            </w:pPr>
          </w:p>
          <w:p w14:paraId="3430A2C3" w14:textId="77777777" w:rsidR="007D435F" w:rsidRDefault="00B87847">
            <w:pPr>
              <w:pStyle w:val="TableParagraph"/>
              <w:ind w:left="96"/>
              <w:rPr>
                <w:sz w:val="16"/>
              </w:rPr>
            </w:pPr>
            <w:r>
              <w:rPr>
                <w:sz w:val="16"/>
              </w:rPr>
              <w:t>NO//</w:t>
            </w:r>
          </w:p>
        </w:tc>
        <w:tc>
          <w:tcPr>
            <w:tcW w:w="2491" w:type="dxa"/>
            <w:gridSpan w:val="5"/>
            <w:tcBorders>
              <w:top w:val="dashed" w:sz="4" w:space="0" w:color="000000"/>
            </w:tcBorders>
            <w:shd w:val="clear" w:color="auto" w:fill="E4E4E4"/>
          </w:tcPr>
          <w:p w14:paraId="48E0E7A9" w14:textId="77777777" w:rsidR="007D435F" w:rsidRDefault="007D435F">
            <w:pPr>
              <w:pStyle w:val="TableParagraph"/>
              <w:rPr>
                <w:rFonts w:ascii="Times New Roman"/>
                <w:b/>
                <w:sz w:val="23"/>
              </w:rPr>
            </w:pPr>
          </w:p>
          <w:p w14:paraId="7724098B" w14:textId="77777777" w:rsidR="007D435F" w:rsidRDefault="00B87847">
            <w:pPr>
              <w:pStyle w:val="TableParagraph"/>
              <w:ind w:left="97"/>
              <w:rPr>
                <w:b/>
                <w:sz w:val="16"/>
              </w:rPr>
            </w:pPr>
            <w:r>
              <w:rPr>
                <w:b/>
                <w:sz w:val="16"/>
              </w:rPr>
              <w:t>Y</w:t>
            </w:r>
          </w:p>
        </w:tc>
        <w:tc>
          <w:tcPr>
            <w:tcW w:w="1901" w:type="dxa"/>
            <w:vMerge/>
            <w:tcBorders>
              <w:top w:val="nil"/>
            </w:tcBorders>
            <w:shd w:val="clear" w:color="auto" w:fill="E4E4E4"/>
          </w:tcPr>
          <w:p w14:paraId="3C8F20D1" w14:textId="77777777" w:rsidR="007D435F" w:rsidRDefault="007D435F">
            <w:pPr>
              <w:rPr>
                <w:sz w:val="2"/>
                <w:szCs w:val="2"/>
              </w:rPr>
            </w:pPr>
          </w:p>
        </w:tc>
      </w:tr>
    </w:tbl>
    <w:p w14:paraId="1FDCECC6" w14:textId="77777777" w:rsidR="007D435F" w:rsidRDefault="00277930">
      <w:pPr>
        <w:pStyle w:val="BodyText"/>
        <w:spacing w:before="6"/>
        <w:rPr>
          <w:rFonts w:ascii="Times New Roman"/>
          <w:b/>
          <w:sz w:val="18"/>
        </w:rPr>
      </w:pPr>
      <w:r>
        <w:pict w14:anchorId="218EA4C2">
          <v:group id="_x0000_s4058" style="position:absolute;margin-left:70.6pt;margin-top:12.65pt;width:470.95pt;height:99.75pt;z-index:-15561728;mso-wrap-distance-left:0;mso-wrap-distance-right:0;mso-position-horizontal-relative:page;mso-position-vertical-relative:text" coordorigin="1412,253" coordsize="9419,1995">
            <v:shape id="_x0000_s4062" style="position:absolute;left:1411;top:254;width:9419;height:1992" coordorigin="1412,254" coordsize="9419,1992" path="m10831,254r-9419,l1412,434r,183l1412,2246r9419,l10831,434r,-180xe" fillcolor="#e4e4e4" stroked="f">
              <v:path arrowok="t"/>
            </v:shape>
            <v:shape id="_x0000_s4061" type="#_x0000_t202" style="position:absolute;left:1440;top:252;width:4341;height:367" filled="f" stroked="f">
              <v:textbox style="mso-next-textbox:#_x0000_s4061" inset="0,0,0,0">
                <w:txbxContent>
                  <w:p w14:paraId="7B05E9D9" w14:textId="77777777" w:rsidR="0040444F" w:rsidRDefault="0040444F">
                    <w:pPr>
                      <w:rPr>
                        <w:b/>
                        <w:sz w:val="16"/>
                      </w:rPr>
                    </w:pPr>
                    <w:r>
                      <w:rPr>
                        <w:sz w:val="16"/>
                      </w:rPr>
                      <w:t xml:space="preserve">Planned Principal Procedure Code (CPT): </w:t>
                    </w:r>
                    <w:r>
                      <w:rPr>
                        <w:b/>
                        <w:sz w:val="16"/>
                      </w:rPr>
                      <w:t>49521</w:t>
                    </w:r>
                  </w:p>
                  <w:p w14:paraId="2CE9307B" w14:textId="77777777" w:rsidR="0040444F" w:rsidRDefault="0040444F">
                    <w:pPr>
                      <w:spacing w:before="4"/>
                      <w:rPr>
                        <w:sz w:val="16"/>
                      </w:rPr>
                    </w:pPr>
                    <w:r>
                      <w:rPr>
                        <w:sz w:val="16"/>
                      </w:rPr>
                      <w:t>D</w:t>
                    </w:r>
                  </w:p>
                </w:txbxContent>
              </v:textbox>
            </v:shape>
            <v:shape id="_x0000_s4060" type="#_x0000_t202" style="position:absolute;left:6529;top:252;width:2612;height:183" filled="f" stroked="f">
              <v:textbox style="mso-next-textbox:#_x0000_s4060" inset="0,0,0,0">
                <w:txbxContent>
                  <w:p w14:paraId="5250A568" w14:textId="77777777" w:rsidR="0040444F" w:rsidRDefault="0040444F">
                    <w:pPr>
                      <w:rPr>
                        <w:sz w:val="16"/>
                      </w:rPr>
                    </w:pPr>
                    <w:r>
                      <w:rPr>
                        <w:sz w:val="16"/>
                      </w:rPr>
                      <w:t>REREPAIR ING HERNIA, BLOCKE</w:t>
                    </w:r>
                  </w:p>
                </w:txbxContent>
              </v:textbox>
            </v:shape>
            <v:shape id="_x0000_s4059" type="#_x0000_t202" style="position:absolute;left:1440;top:619;width:6932;height:1627" filled="f" stroked="f">
              <v:textbox style="mso-next-textbox:#_x0000_s4059" inset="0,0,0,0">
                <w:txbxContent>
                  <w:p w14:paraId="758DE8FB" w14:textId="77777777" w:rsidR="0040444F" w:rsidRDefault="0040444F">
                    <w:pPr>
                      <w:spacing w:line="181" w:lineRule="exact"/>
                      <w:ind w:left="95"/>
                      <w:rPr>
                        <w:sz w:val="16"/>
                      </w:rPr>
                    </w:pPr>
                    <w:r>
                      <w:rPr>
                        <w:sz w:val="16"/>
                      </w:rPr>
                      <w:t>REPAIR RECURRENT INGUINAL HERNIA, ANY AGE; INCARCERATED OR STRANGULATED</w:t>
                    </w:r>
                  </w:p>
                  <w:p w14:paraId="602FCCCF" w14:textId="77777777" w:rsidR="0040444F" w:rsidRDefault="0040444F">
                    <w:pPr>
                      <w:spacing w:before="2" w:line="235" w:lineRule="auto"/>
                      <w:ind w:right="670"/>
                      <w:rPr>
                        <w:b/>
                        <w:sz w:val="16"/>
                      </w:rPr>
                    </w:pPr>
                    <w:r>
                      <w:rPr>
                        <w:sz w:val="16"/>
                      </w:rPr>
                      <w:t xml:space="preserve">The Diagnosis to Procedure Associations may no longer be correct. Delete Diagnosis Associations for this Procedure? N// </w:t>
                    </w:r>
                    <w:r>
                      <w:rPr>
                        <w:b/>
                        <w:sz w:val="16"/>
                      </w:rPr>
                      <w:t>NO</w:t>
                    </w:r>
                  </w:p>
                  <w:p w14:paraId="24D10322" w14:textId="77777777" w:rsidR="0040444F" w:rsidRDefault="0040444F">
                    <w:pPr>
                      <w:rPr>
                        <w:b/>
                        <w:sz w:val="18"/>
                      </w:rPr>
                    </w:pPr>
                  </w:p>
                  <w:p w14:paraId="0171F257" w14:textId="77777777" w:rsidR="0040444F" w:rsidRDefault="0040444F">
                    <w:pPr>
                      <w:tabs>
                        <w:tab w:val="left" w:pos="1919"/>
                      </w:tabs>
                      <w:spacing w:before="159"/>
                      <w:ind w:left="95"/>
                      <w:rPr>
                        <w:sz w:val="16"/>
                      </w:rPr>
                    </w:pPr>
                    <w:r>
                      <w:rPr>
                        <w:sz w:val="16"/>
                      </w:rPr>
                      <w:t>Modifier:</w:t>
                    </w:r>
                    <w:r>
                      <w:rPr>
                        <w:spacing w:val="-3"/>
                        <w:sz w:val="16"/>
                      </w:rPr>
                      <w:t xml:space="preserve"> </w:t>
                    </w:r>
                    <w:r>
                      <w:rPr>
                        <w:b/>
                        <w:sz w:val="16"/>
                      </w:rPr>
                      <w:t>59</w:t>
                    </w:r>
                    <w:r>
                      <w:rPr>
                        <w:b/>
                        <w:sz w:val="16"/>
                      </w:rPr>
                      <w:tab/>
                    </w:r>
                    <w:r>
                      <w:rPr>
                        <w:sz w:val="16"/>
                      </w:rPr>
                      <w:t>DISTINCT PROCEDURAL</w:t>
                    </w:r>
                    <w:r>
                      <w:rPr>
                        <w:spacing w:val="-3"/>
                        <w:sz w:val="16"/>
                      </w:rPr>
                      <w:t xml:space="preserve"> </w:t>
                    </w:r>
                    <w:r>
                      <w:rPr>
                        <w:sz w:val="16"/>
                      </w:rPr>
                      <w:t>SERVICE</w:t>
                    </w:r>
                  </w:p>
                  <w:p w14:paraId="0B6AB5EC" w14:textId="77777777" w:rsidR="0040444F" w:rsidRDefault="0040444F">
                    <w:pPr>
                      <w:spacing w:before="1"/>
                      <w:ind w:left="95"/>
                      <w:rPr>
                        <w:b/>
                        <w:sz w:val="16"/>
                      </w:rPr>
                    </w:pPr>
                    <w:r>
                      <w:rPr>
                        <w:sz w:val="16"/>
                      </w:rPr>
                      <w:t xml:space="preserve">Modifier: </w:t>
                    </w:r>
                    <w:r>
                      <w:rPr>
                        <w:b/>
                        <w:sz w:val="16"/>
                      </w:rPr>
                      <w:t>&lt;Enter&gt;</w:t>
                    </w:r>
                  </w:p>
                  <w:p w14:paraId="17D1C8B3" w14:textId="77777777" w:rsidR="0040444F" w:rsidRDefault="0040444F">
                    <w:pPr>
                      <w:spacing w:before="11"/>
                      <w:rPr>
                        <w:b/>
                        <w:sz w:val="15"/>
                      </w:rPr>
                    </w:pPr>
                  </w:p>
                  <w:p w14:paraId="660D2F37" w14:textId="77777777" w:rsidR="0040444F" w:rsidRDefault="0040444F">
                    <w:pPr>
                      <w:ind w:left="95"/>
                      <w:rPr>
                        <w:b/>
                        <w:sz w:val="16"/>
                      </w:rPr>
                    </w:pPr>
                    <w:r>
                      <w:rPr>
                        <w:sz w:val="16"/>
                      </w:rPr>
                      <w:t xml:space="preserve">Principal Procedure: REMOVE HERNIA// </w:t>
                    </w:r>
                    <w:r>
                      <w:rPr>
                        <w:b/>
                        <w:sz w:val="16"/>
                      </w:rPr>
                      <w:t>REPAIR INGUINAL HERNIA</w:t>
                    </w:r>
                  </w:p>
                </w:txbxContent>
              </v:textbox>
            </v:shape>
            <w10:wrap type="topAndBottom" anchorx="page"/>
          </v:group>
        </w:pict>
      </w:r>
    </w:p>
    <w:p w14:paraId="79742B23" w14:textId="77777777" w:rsidR="007D435F" w:rsidRDefault="007D435F">
      <w:pPr>
        <w:rPr>
          <w:rFonts w:ascii="Times New Roman"/>
          <w:sz w:val="18"/>
        </w:rPr>
        <w:sectPr w:rsidR="007D435F">
          <w:footerReference w:type="default" r:id="rId169"/>
          <w:pgSz w:w="12240" w:h="15840"/>
          <w:pgMar w:top="1360" w:right="118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162CCF4A" w14:textId="77777777">
        <w:trPr>
          <w:trHeight w:val="185"/>
        </w:trPr>
        <w:tc>
          <w:tcPr>
            <w:tcW w:w="7517" w:type="dxa"/>
            <w:shd w:val="clear" w:color="auto" w:fill="E4E4E4"/>
          </w:tcPr>
          <w:p w14:paraId="78A7DB4B" w14:textId="77777777" w:rsidR="007D435F" w:rsidRDefault="00B87847">
            <w:pPr>
              <w:pStyle w:val="TableParagraph"/>
              <w:spacing w:before="3" w:line="162" w:lineRule="exact"/>
              <w:ind w:left="28"/>
              <w:rPr>
                <w:sz w:val="16"/>
              </w:rPr>
            </w:pPr>
            <w:r>
              <w:rPr>
                <w:sz w:val="16"/>
              </w:rPr>
              <w:lastRenderedPageBreak/>
              <w:t>SURPATIENT,ONE</w:t>
            </w:r>
            <w:r>
              <w:rPr>
                <w:spacing w:val="94"/>
                <w:sz w:val="16"/>
              </w:rPr>
              <w:t xml:space="preserve"> </w:t>
            </w:r>
            <w:r>
              <w:rPr>
                <w:sz w:val="16"/>
              </w:rPr>
              <w:t>(000-44-7629)</w:t>
            </w:r>
          </w:p>
        </w:tc>
        <w:tc>
          <w:tcPr>
            <w:tcW w:w="1902" w:type="dxa"/>
            <w:vMerge w:val="restart"/>
            <w:shd w:val="clear" w:color="auto" w:fill="E4E4E4"/>
          </w:tcPr>
          <w:p w14:paraId="5A94B691" w14:textId="77777777" w:rsidR="007D435F" w:rsidRDefault="007D435F">
            <w:pPr>
              <w:pStyle w:val="TableParagraph"/>
              <w:rPr>
                <w:rFonts w:ascii="Times New Roman"/>
                <w:sz w:val="16"/>
              </w:rPr>
            </w:pPr>
          </w:p>
        </w:tc>
      </w:tr>
      <w:tr w:rsidR="007D435F" w14:paraId="75C8260A" w14:textId="77777777">
        <w:trPr>
          <w:trHeight w:val="263"/>
        </w:trPr>
        <w:tc>
          <w:tcPr>
            <w:tcW w:w="7517" w:type="dxa"/>
            <w:tcBorders>
              <w:bottom w:val="dashed" w:sz="4" w:space="0" w:color="000000"/>
            </w:tcBorders>
            <w:shd w:val="clear" w:color="auto" w:fill="E4E4E4"/>
          </w:tcPr>
          <w:p w14:paraId="501911F7" w14:textId="77777777" w:rsidR="007D435F" w:rsidRDefault="00B87847">
            <w:pPr>
              <w:pStyle w:val="TableParagraph"/>
              <w:spacing w:before="1"/>
              <w:ind w:left="28"/>
              <w:rPr>
                <w:sz w:val="16"/>
              </w:rPr>
            </w:pPr>
            <w:r>
              <w:rPr>
                <w:sz w:val="16"/>
              </w:rPr>
              <w:t>Operation Date: JUN 5, 2005</w:t>
            </w:r>
          </w:p>
        </w:tc>
        <w:tc>
          <w:tcPr>
            <w:tcW w:w="1902" w:type="dxa"/>
            <w:vMerge/>
            <w:tcBorders>
              <w:top w:val="nil"/>
            </w:tcBorders>
            <w:shd w:val="clear" w:color="auto" w:fill="E4E4E4"/>
          </w:tcPr>
          <w:p w14:paraId="6CD30087" w14:textId="77777777" w:rsidR="007D435F" w:rsidRDefault="007D435F">
            <w:pPr>
              <w:rPr>
                <w:sz w:val="2"/>
                <w:szCs w:val="2"/>
              </w:rPr>
            </w:pPr>
          </w:p>
        </w:tc>
      </w:tr>
      <w:tr w:rsidR="007D435F" w14:paraId="34F2D252" w14:textId="77777777">
        <w:trPr>
          <w:trHeight w:val="270"/>
        </w:trPr>
        <w:tc>
          <w:tcPr>
            <w:tcW w:w="7517" w:type="dxa"/>
            <w:tcBorders>
              <w:top w:val="dashed" w:sz="4" w:space="0" w:color="000000"/>
            </w:tcBorders>
            <w:shd w:val="clear" w:color="auto" w:fill="E4E4E4"/>
          </w:tcPr>
          <w:p w14:paraId="1A683629" w14:textId="77777777" w:rsidR="007D435F" w:rsidRDefault="00B87847">
            <w:pPr>
              <w:pStyle w:val="TableParagraph"/>
              <w:spacing w:before="89" w:line="160" w:lineRule="exact"/>
              <w:ind w:left="28"/>
              <w:rPr>
                <w:sz w:val="16"/>
              </w:rPr>
            </w:pPr>
            <w:r>
              <w:rPr>
                <w:sz w:val="16"/>
              </w:rPr>
              <w:t>1. Indications for Operation:</w:t>
            </w:r>
          </w:p>
        </w:tc>
        <w:tc>
          <w:tcPr>
            <w:tcW w:w="1902" w:type="dxa"/>
            <w:vMerge/>
            <w:tcBorders>
              <w:top w:val="nil"/>
            </w:tcBorders>
            <w:shd w:val="clear" w:color="auto" w:fill="E4E4E4"/>
          </w:tcPr>
          <w:p w14:paraId="2AF2855C" w14:textId="77777777" w:rsidR="007D435F" w:rsidRDefault="007D435F">
            <w:pPr>
              <w:rPr>
                <w:sz w:val="2"/>
                <w:szCs w:val="2"/>
              </w:rPr>
            </w:pPr>
          </w:p>
        </w:tc>
      </w:tr>
      <w:tr w:rsidR="007D435F" w14:paraId="4EEF6D0E" w14:textId="77777777">
        <w:trPr>
          <w:trHeight w:val="271"/>
        </w:trPr>
        <w:tc>
          <w:tcPr>
            <w:tcW w:w="7517" w:type="dxa"/>
            <w:shd w:val="clear" w:color="auto" w:fill="E4E4E4"/>
          </w:tcPr>
          <w:p w14:paraId="627B5A98" w14:textId="77777777" w:rsidR="007D435F" w:rsidRDefault="00B87847">
            <w:pPr>
              <w:pStyle w:val="TableParagraph"/>
              <w:spacing w:line="181" w:lineRule="exact"/>
              <w:ind w:left="316"/>
              <w:rPr>
                <w:sz w:val="16"/>
              </w:rPr>
            </w:pPr>
            <w:r>
              <w:rPr>
                <w:sz w:val="16"/>
              </w:rPr>
              <w:t>Swelling in the inguinal region.</w:t>
            </w:r>
          </w:p>
        </w:tc>
        <w:tc>
          <w:tcPr>
            <w:tcW w:w="1902" w:type="dxa"/>
            <w:vMerge/>
            <w:tcBorders>
              <w:top w:val="nil"/>
            </w:tcBorders>
            <w:shd w:val="clear" w:color="auto" w:fill="E4E4E4"/>
          </w:tcPr>
          <w:p w14:paraId="314F6C03" w14:textId="77777777" w:rsidR="007D435F" w:rsidRDefault="007D435F">
            <w:pPr>
              <w:rPr>
                <w:sz w:val="2"/>
                <w:szCs w:val="2"/>
              </w:rPr>
            </w:pPr>
          </w:p>
        </w:tc>
      </w:tr>
      <w:tr w:rsidR="007D435F" w14:paraId="3D1A4CD2" w14:textId="77777777">
        <w:trPr>
          <w:trHeight w:val="272"/>
        </w:trPr>
        <w:tc>
          <w:tcPr>
            <w:tcW w:w="7517" w:type="dxa"/>
            <w:shd w:val="clear" w:color="auto" w:fill="E4E4E4"/>
          </w:tcPr>
          <w:p w14:paraId="5237943E" w14:textId="77777777" w:rsidR="007D435F" w:rsidRDefault="00B87847">
            <w:pPr>
              <w:pStyle w:val="TableParagraph"/>
              <w:spacing w:before="90" w:line="162" w:lineRule="exact"/>
              <w:ind w:left="28"/>
              <w:rPr>
                <w:sz w:val="16"/>
              </w:rPr>
            </w:pPr>
            <w:r>
              <w:rPr>
                <w:sz w:val="16"/>
              </w:rPr>
              <w:t>2. Planned Principal CPT Code:</w:t>
            </w:r>
            <w:r>
              <w:rPr>
                <w:spacing w:val="89"/>
                <w:sz w:val="16"/>
              </w:rPr>
              <w:t xml:space="preserve"> </w:t>
            </w:r>
            <w:r>
              <w:rPr>
                <w:sz w:val="16"/>
              </w:rPr>
              <w:t>49521</w:t>
            </w:r>
          </w:p>
        </w:tc>
        <w:tc>
          <w:tcPr>
            <w:tcW w:w="1902" w:type="dxa"/>
            <w:vMerge/>
            <w:tcBorders>
              <w:top w:val="nil"/>
            </w:tcBorders>
            <w:shd w:val="clear" w:color="auto" w:fill="E4E4E4"/>
          </w:tcPr>
          <w:p w14:paraId="393EE66A" w14:textId="77777777" w:rsidR="007D435F" w:rsidRDefault="007D435F">
            <w:pPr>
              <w:rPr>
                <w:sz w:val="2"/>
                <w:szCs w:val="2"/>
              </w:rPr>
            </w:pPr>
          </w:p>
        </w:tc>
      </w:tr>
      <w:tr w:rsidR="007D435F" w14:paraId="71F78E07" w14:textId="77777777">
        <w:trPr>
          <w:trHeight w:val="362"/>
        </w:trPr>
        <w:tc>
          <w:tcPr>
            <w:tcW w:w="7517" w:type="dxa"/>
            <w:shd w:val="clear" w:color="auto" w:fill="E4E4E4"/>
          </w:tcPr>
          <w:p w14:paraId="3501E5BD" w14:textId="77777777" w:rsidR="007D435F" w:rsidRDefault="00B87847">
            <w:pPr>
              <w:pStyle w:val="TableParagraph"/>
              <w:ind w:left="508"/>
              <w:rPr>
                <w:sz w:val="16"/>
              </w:rPr>
            </w:pPr>
            <w:r>
              <w:rPr>
                <w:sz w:val="16"/>
              </w:rPr>
              <w:t>REPAIR RECURRENT INGUINAL HERNIA, ANY AGE; INCARCERATED OR STRANGULATED</w:t>
            </w:r>
          </w:p>
        </w:tc>
        <w:tc>
          <w:tcPr>
            <w:tcW w:w="1902" w:type="dxa"/>
            <w:vMerge/>
            <w:tcBorders>
              <w:top w:val="nil"/>
            </w:tcBorders>
            <w:shd w:val="clear" w:color="auto" w:fill="E4E4E4"/>
          </w:tcPr>
          <w:p w14:paraId="24D74826" w14:textId="77777777" w:rsidR="007D435F" w:rsidRDefault="007D435F">
            <w:pPr>
              <w:rPr>
                <w:sz w:val="2"/>
                <w:szCs w:val="2"/>
              </w:rPr>
            </w:pPr>
          </w:p>
        </w:tc>
      </w:tr>
      <w:tr w:rsidR="007D435F" w14:paraId="148F082C" w14:textId="77777777">
        <w:trPr>
          <w:trHeight w:val="362"/>
        </w:trPr>
        <w:tc>
          <w:tcPr>
            <w:tcW w:w="7517" w:type="dxa"/>
            <w:shd w:val="clear" w:color="auto" w:fill="E4E4E4"/>
          </w:tcPr>
          <w:p w14:paraId="41109389" w14:textId="77777777" w:rsidR="007D435F" w:rsidRDefault="007D435F">
            <w:pPr>
              <w:pStyle w:val="TableParagraph"/>
              <w:spacing w:before="8"/>
              <w:rPr>
                <w:rFonts w:ascii="Times New Roman"/>
                <w:b/>
                <w:sz w:val="15"/>
              </w:rPr>
            </w:pPr>
          </w:p>
          <w:p w14:paraId="33F8C550" w14:textId="77777777" w:rsidR="007D435F" w:rsidRDefault="00B87847">
            <w:pPr>
              <w:pStyle w:val="TableParagraph"/>
              <w:spacing w:line="162" w:lineRule="exact"/>
              <w:ind w:left="988"/>
              <w:rPr>
                <w:sz w:val="16"/>
              </w:rPr>
            </w:pPr>
            <w:r>
              <w:rPr>
                <w:sz w:val="16"/>
              </w:rPr>
              <w:t>Modifiers:</w:t>
            </w:r>
            <w:r>
              <w:rPr>
                <w:spacing w:val="94"/>
                <w:sz w:val="16"/>
              </w:rPr>
              <w:t xml:space="preserve"> </w:t>
            </w:r>
            <w:r>
              <w:rPr>
                <w:sz w:val="16"/>
              </w:rPr>
              <w:t>-59</w:t>
            </w:r>
          </w:p>
        </w:tc>
        <w:tc>
          <w:tcPr>
            <w:tcW w:w="1902" w:type="dxa"/>
            <w:vMerge/>
            <w:tcBorders>
              <w:top w:val="nil"/>
            </w:tcBorders>
            <w:shd w:val="clear" w:color="auto" w:fill="E4E4E4"/>
          </w:tcPr>
          <w:p w14:paraId="69B66008" w14:textId="77777777" w:rsidR="007D435F" w:rsidRDefault="007D435F">
            <w:pPr>
              <w:rPr>
                <w:sz w:val="2"/>
                <w:szCs w:val="2"/>
              </w:rPr>
            </w:pPr>
          </w:p>
        </w:tc>
      </w:tr>
      <w:tr w:rsidR="007D435F" w14:paraId="3274BD8B" w14:textId="77777777">
        <w:trPr>
          <w:trHeight w:val="181"/>
        </w:trPr>
        <w:tc>
          <w:tcPr>
            <w:tcW w:w="7517" w:type="dxa"/>
            <w:shd w:val="clear" w:color="auto" w:fill="E4E4E4"/>
          </w:tcPr>
          <w:p w14:paraId="4E393DBA" w14:textId="77777777" w:rsidR="007D435F" w:rsidRDefault="00B87847">
            <w:pPr>
              <w:pStyle w:val="TableParagraph"/>
              <w:spacing w:line="160" w:lineRule="exact"/>
              <w:ind w:left="28"/>
              <w:rPr>
                <w:sz w:val="16"/>
              </w:rPr>
            </w:pPr>
            <w:r>
              <w:rPr>
                <w:sz w:val="16"/>
              </w:rPr>
              <w:t>3. Principal Procedure: REPAIR INGUINAL HERNIA</w:t>
            </w:r>
          </w:p>
        </w:tc>
        <w:tc>
          <w:tcPr>
            <w:tcW w:w="1902" w:type="dxa"/>
            <w:vMerge/>
            <w:tcBorders>
              <w:top w:val="nil"/>
            </w:tcBorders>
            <w:shd w:val="clear" w:color="auto" w:fill="E4E4E4"/>
          </w:tcPr>
          <w:p w14:paraId="0501D5D3" w14:textId="77777777" w:rsidR="007D435F" w:rsidRDefault="007D435F">
            <w:pPr>
              <w:rPr>
                <w:sz w:val="2"/>
                <w:szCs w:val="2"/>
              </w:rPr>
            </w:pPr>
          </w:p>
        </w:tc>
      </w:tr>
      <w:tr w:rsidR="007D435F" w14:paraId="79090F6D" w14:textId="77777777">
        <w:trPr>
          <w:trHeight w:val="181"/>
        </w:trPr>
        <w:tc>
          <w:tcPr>
            <w:tcW w:w="7517" w:type="dxa"/>
            <w:shd w:val="clear" w:color="auto" w:fill="E4E4E4"/>
          </w:tcPr>
          <w:p w14:paraId="439858AF" w14:textId="77777777" w:rsidR="007D435F" w:rsidRDefault="00B87847">
            <w:pPr>
              <w:pStyle w:val="TableParagraph"/>
              <w:spacing w:line="161" w:lineRule="exact"/>
              <w:ind w:left="28"/>
              <w:rPr>
                <w:sz w:val="16"/>
              </w:rPr>
            </w:pPr>
            <w:r>
              <w:rPr>
                <w:sz w:val="16"/>
              </w:rPr>
              <w:t>4. Other Procedures:</w:t>
            </w:r>
          </w:p>
        </w:tc>
        <w:tc>
          <w:tcPr>
            <w:tcW w:w="1902" w:type="dxa"/>
            <w:vMerge/>
            <w:tcBorders>
              <w:top w:val="nil"/>
            </w:tcBorders>
            <w:shd w:val="clear" w:color="auto" w:fill="E4E4E4"/>
          </w:tcPr>
          <w:p w14:paraId="468F0D96" w14:textId="77777777" w:rsidR="007D435F" w:rsidRDefault="007D435F">
            <w:pPr>
              <w:rPr>
                <w:sz w:val="2"/>
                <w:szCs w:val="2"/>
              </w:rPr>
            </w:pPr>
          </w:p>
        </w:tc>
      </w:tr>
      <w:tr w:rsidR="007D435F" w14:paraId="1B326BC2" w14:textId="77777777">
        <w:trPr>
          <w:trHeight w:val="181"/>
        </w:trPr>
        <w:tc>
          <w:tcPr>
            <w:tcW w:w="7517" w:type="dxa"/>
            <w:shd w:val="clear" w:color="auto" w:fill="E4E4E4"/>
          </w:tcPr>
          <w:p w14:paraId="6BA1C3ED" w14:textId="77777777" w:rsidR="007D435F" w:rsidRDefault="00B87847">
            <w:pPr>
              <w:pStyle w:val="TableParagraph"/>
              <w:tabs>
                <w:tab w:val="left" w:pos="2908"/>
              </w:tabs>
              <w:spacing w:line="160" w:lineRule="exact"/>
              <w:ind w:left="28"/>
              <w:rPr>
                <w:sz w:val="16"/>
              </w:rPr>
            </w:pPr>
            <w:r>
              <w:rPr>
                <w:sz w:val="16"/>
              </w:rPr>
              <w:t>5.</w:t>
            </w:r>
            <w:r>
              <w:rPr>
                <w:spacing w:val="-5"/>
                <w:sz w:val="16"/>
              </w:rPr>
              <w:t xml:space="preserve"> </w:t>
            </w:r>
            <w:r>
              <w:rPr>
                <w:sz w:val="16"/>
              </w:rPr>
              <w:t>Postoperative</w:t>
            </w:r>
            <w:r>
              <w:rPr>
                <w:spacing w:val="-4"/>
                <w:sz w:val="16"/>
              </w:rPr>
              <w:t xml:space="preserve"> </w:t>
            </w:r>
            <w:r>
              <w:rPr>
                <w:sz w:val="16"/>
              </w:rPr>
              <w:t>Diagnosis:</w:t>
            </w:r>
            <w:r>
              <w:rPr>
                <w:sz w:val="16"/>
              </w:rPr>
              <w:tab/>
              <w:t>INGUINAL</w:t>
            </w:r>
            <w:r>
              <w:rPr>
                <w:spacing w:val="-1"/>
                <w:sz w:val="16"/>
              </w:rPr>
              <w:t xml:space="preserve"> </w:t>
            </w:r>
            <w:r>
              <w:rPr>
                <w:sz w:val="16"/>
              </w:rPr>
              <w:t>HERNIA</w:t>
            </w:r>
          </w:p>
        </w:tc>
        <w:tc>
          <w:tcPr>
            <w:tcW w:w="1902" w:type="dxa"/>
            <w:vMerge/>
            <w:tcBorders>
              <w:top w:val="nil"/>
            </w:tcBorders>
            <w:shd w:val="clear" w:color="auto" w:fill="E4E4E4"/>
          </w:tcPr>
          <w:p w14:paraId="37E65AB4" w14:textId="77777777" w:rsidR="007D435F" w:rsidRDefault="007D435F">
            <w:pPr>
              <w:rPr>
                <w:sz w:val="2"/>
                <w:szCs w:val="2"/>
              </w:rPr>
            </w:pPr>
          </w:p>
        </w:tc>
      </w:tr>
      <w:tr w:rsidR="007D435F" w14:paraId="088668E4" w14:textId="77777777">
        <w:trPr>
          <w:trHeight w:val="181"/>
        </w:trPr>
        <w:tc>
          <w:tcPr>
            <w:tcW w:w="7517" w:type="dxa"/>
            <w:shd w:val="clear" w:color="auto" w:fill="E4E4E4"/>
          </w:tcPr>
          <w:p w14:paraId="785CA613" w14:textId="77777777" w:rsidR="007D435F" w:rsidRDefault="00B87847">
            <w:pPr>
              <w:pStyle w:val="TableParagraph"/>
              <w:spacing w:line="161" w:lineRule="exact"/>
              <w:ind w:left="28"/>
              <w:rPr>
                <w:sz w:val="16"/>
              </w:rPr>
            </w:pPr>
            <w:r>
              <w:rPr>
                <w:sz w:val="16"/>
              </w:rPr>
              <w:t>6. Intraoperative Occurrences: NO OCCURRENCES HAVE BEEN ENTERED</w:t>
            </w:r>
          </w:p>
        </w:tc>
        <w:tc>
          <w:tcPr>
            <w:tcW w:w="1902" w:type="dxa"/>
            <w:vMerge/>
            <w:tcBorders>
              <w:top w:val="nil"/>
            </w:tcBorders>
            <w:shd w:val="clear" w:color="auto" w:fill="E4E4E4"/>
          </w:tcPr>
          <w:p w14:paraId="155C1460" w14:textId="77777777" w:rsidR="007D435F" w:rsidRDefault="007D435F">
            <w:pPr>
              <w:rPr>
                <w:sz w:val="2"/>
                <w:szCs w:val="2"/>
              </w:rPr>
            </w:pPr>
          </w:p>
        </w:tc>
      </w:tr>
      <w:tr w:rsidR="007D435F" w14:paraId="276616B2" w14:textId="77777777">
        <w:trPr>
          <w:trHeight w:val="181"/>
        </w:trPr>
        <w:tc>
          <w:tcPr>
            <w:tcW w:w="7517" w:type="dxa"/>
            <w:shd w:val="clear" w:color="auto" w:fill="E4E4E4"/>
          </w:tcPr>
          <w:p w14:paraId="2772A748" w14:textId="77777777" w:rsidR="007D435F" w:rsidRDefault="00B87847">
            <w:pPr>
              <w:pStyle w:val="TableParagraph"/>
              <w:spacing w:line="160" w:lineRule="exact"/>
              <w:ind w:left="28"/>
              <w:rPr>
                <w:sz w:val="16"/>
              </w:rPr>
            </w:pPr>
            <w:r>
              <w:rPr>
                <w:sz w:val="16"/>
              </w:rPr>
              <w:t xml:space="preserve">7. Principal </w:t>
            </w:r>
            <w:proofErr w:type="spellStart"/>
            <w:r>
              <w:rPr>
                <w:sz w:val="16"/>
              </w:rPr>
              <w:t>Pre-OP</w:t>
            </w:r>
            <w:proofErr w:type="spellEnd"/>
            <w:r>
              <w:rPr>
                <w:sz w:val="16"/>
              </w:rPr>
              <w:t xml:space="preserve"> Diagnosis: HERNIA</w:t>
            </w:r>
          </w:p>
        </w:tc>
        <w:tc>
          <w:tcPr>
            <w:tcW w:w="1902" w:type="dxa"/>
            <w:vMerge/>
            <w:tcBorders>
              <w:top w:val="nil"/>
            </w:tcBorders>
            <w:shd w:val="clear" w:color="auto" w:fill="E4E4E4"/>
          </w:tcPr>
          <w:p w14:paraId="74882E53" w14:textId="77777777" w:rsidR="007D435F" w:rsidRDefault="007D435F">
            <w:pPr>
              <w:rPr>
                <w:sz w:val="2"/>
                <w:szCs w:val="2"/>
              </w:rPr>
            </w:pPr>
          </w:p>
        </w:tc>
      </w:tr>
      <w:tr w:rsidR="007D435F" w14:paraId="75636CC7" w14:textId="77777777">
        <w:trPr>
          <w:trHeight w:val="264"/>
        </w:trPr>
        <w:tc>
          <w:tcPr>
            <w:tcW w:w="7517" w:type="dxa"/>
            <w:tcBorders>
              <w:bottom w:val="dashed" w:sz="4" w:space="0" w:color="000000"/>
            </w:tcBorders>
            <w:shd w:val="clear" w:color="auto" w:fill="E4E4E4"/>
          </w:tcPr>
          <w:p w14:paraId="12817DEA" w14:textId="77777777" w:rsidR="007D435F" w:rsidRDefault="00B87847">
            <w:pPr>
              <w:pStyle w:val="TableParagraph"/>
              <w:spacing w:line="181" w:lineRule="exact"/>
              <w:ind w:left="28"/>
              <w:rPr>
                <w:sz w:val="16"/>
              </w:rPr>
            </w:pPr>
            <w:r>
              <w:rPr>
                <w:sz w:val="16"/>
              </w:rPr>
              <w:t xml:space="preserve">8. Principal </w:t>
            </w:r>
            <w:proofErr w:type="spellStart"/>
            <w:r>
              <w:rPr>
                <w:sz w:val="16"/>
              </w:rPr>
              <w:t>Pre-OP</w:t>
            </w:r>
            <w:proofErr w:type="spellEnd"/>
            <w:r>
              <w:rPr>
                <w:sz w:val="16"/>
              </w:rPr>
              <w:t xml:space="preserve"> Diagnosis Code: 550.02 BILAT ING HERNIA W GANG</w:t>
            </w:r>
          </w:p>
        </w:tc>
        <w:tc>
          <w:tcPr>
            <w:tcW w:w="1902" w:type="dxa"/>
            <w:vMerge/>
            <w:tcBorders>
              <w:top w:val="nil"/>
            </w:tcBorders>
            <w:shd w:val="clear" w:color="auto" w:fill="E4E4E4"/>
          </w:tcPr>
          <w:p w14:paraId="0CC825EB" w14:textId="77777777" w:rsidR="007D435F" w:rsidRDefault="007D435F">
            <w:pPr>
              <w:rPr>
                <w:sz w:val="2"/>
                <w:szCs w:val="2"/>
              </w:rPr>
            </w:pPr>
          </w:p>
        </w:tc>
      </w:tr>
      <w:tr w:rsidR="007D435F" w14:paraId="0A04D255" w14:textId="77777777">
        <w:trPr>
          <w:trHeight w:val="445"/>
        </w:trPr>
        <w:tc>
          <w:tcPr>
            <w:tcW w:w="7517" w:type="dxa"/>
            <w:tcBorders>
              <w:top w:val="dashed" w:sz="4" w:space="0" w:color="000000"/>
            </w:tcBorders>
            <w:shd w:val="clear" w:color="auto" w:fill="E4E4E4"/>
          </w:tcPr>
          <w:p w14:paraId="02510848" w14:textId="77777777" w:rsidR="007D435F" w:rsidRDefault="007D435F">
            <w:pPr>
              <w:pStyle w:val="TableParagraph"/>
              <w:rPr>
                <w:rFonts w:ascii="Times New Roman"/>
                <w:b/>
                <w:sz w:val="23"/>
              </w:rPr>
            </w:pPr>
          </w:p>
          <w:p w14:paraId="79B75A8A" w14:textId="77777777" w:rsidR="007D435F" w:rsidRDefault="00B87847">
            <w:pPr>
              <w:pStyle w:val="TableParagraph"/>
              <w:spacing w:line="161" w:lineRule="exact"/>
              <w:ind w:left="28"/>
              <w:rPr>
                <w:b/>
                <w:sz w:val="16"/>
              </w:rPr>
            </w:pPr>
            <w:r>
              <w:rPr>
                <w:sz w:val="16"/>
              </w:rPr>
              <w:t xml:space="preserve">Do you need to update the information above ? NO// </w:t>
            </w:r>
            <w:r>
              <w:rPr>
                <w:b/>
                <w:sz w:val="16"/>
              </w:rPr>
              <w:t>&lt;Enter&gt;</w:t>
            </w:r>
          </w:p>
        </w:tc>
        <w:tc>
          <w:tcPr>
            <w:tcW w:w="1902" w:type="dxa"/>
            <w:vMerge/>
            <w:tcBorders>
              <w:top w:val="nil"/>
            </w:tcBorders>
            <w:shd w:val="clear" w:color="auto" w:fill="E4E4E4"/>
          </w:tcPr>
          <w:p w14:paraId="0A195CAB" w14:textId="77777777" w:rsidR="007D435F" w:rsidRDefault="007D435F">
            <w:pPr>
              <w:rPr>
                <w:sz w:val="2"/>
                <w:szCs w:val="2"/>
              </w:rPr>
            </w:pPr>
          </w:p>
        </w:tc>
      </w:tr>
      <w:tr w:rsidR="007D435F" w14:paraId="0D95D45C" w14:textId="77777777">
        <w:trPr>
          <w:trHeight w:val="365"/>
        </w:trPr>
        <w:tc>
          <w:tcPr>
            <w:tcW w:w="7517" w:type="dxa"/>
            <w:shd w:val="clear" w:color="auto" w:fill="E4E4E4"/>
          </w:tcPr>
          <w:p w14:paraId="7605C1EB" w14:textId="77777777" w:rsidR="007D435F" w:rsidRDefault="00B87847">
            <w:pPr>
              <w:pStyle w:val="TableParagraph"/>
              <w:ind w:left="28" w:right="-15"/>
              <w:rPr>
                <w:b/>
                <w:sz w:val="16"/>
              </w:rPr>
            </w:pPr>
            <w:r>
              <w:rPr>
                <w:sz w:val="16"/>
              </w:rPr>
              <w:t>Will you verify that the information on your screen is correct ? YES//</w:t>
            </w:r>
            <w:r>
              <w:rPr>
                <w:spacing w:val="-32"/>
                <w:sz w:val="16"/>
              </w:rPr>
              <w:t xml:space="preserve"> </w:t>
            </w:r>
            <w:r>
              <w:rPr>
                <w:b/>
                <w:sz w:val="16"/>
              </w:rPr>
              <w:t>&lt;Enter&gt;</w:t>
            </w:r>
          </w:p>
        </w:tc>
        <w:tc>
          <w:tcPr>
            <w:tcW w:w="1902" w:type="dxa"/>
            <w:vMerge/>
            <w:tcBorders>
              <w:top w:val="nil"/>
            </w:tcBorders>
            <w:shd w:val="clear" w:color="auto" w:fill="E4E4E4"/>
          </w:tcPr>
          <w:p w14:paraId="55ED59AB" w14:textId="77777777" w:rsidR="007D435F" w:rsidRDefault="007D435F">
            <w:pPr>
              <w:rPr>
                <w:sz w:val="2"/>
                <w:szCs w:val="2"/>
              </w:rPr>
            </w:pPr>
          </w:p>
        </w:tc>
      </w:tr>
      <w:tr w:rsidR="007D435F" w14:paraId="44E3D21A" w14:textId="77777777">
        <w:trPr>
          <w:trHeight w:val="363"/>
        </w:trPr>
        <w:tc>
          <w:tcPr>
            <w:tcW w:w="7517" w:type="dxa"/>
            <w:shd w:val="clear" w:color="auto" w:fill="E4E4E4"/>
          </w:tcPr>
          <w:p w14:paraId="48007BBA" w14:textId="77777777" w:rsidR="007D435F" w:rsidRDefault="007D435F">
            <w:pPr>
              <w:pStyle w:val="TableParagraph"/>
              <w:rPr>
                <w:rFonts w:ascii="Times New Roman"/>
                <w:b/>
                <w:sz w:val="16"/>
              </w:rPr>
            </w:pPr>
          </w:p>
          <w:p w14:paraId="55977226" w14:textId="77777777" w:rsidR="007D435F" w:rsidRDefault="00B87847">
            <w:pPr>
              <w:pStyle w:val="TableParagraph"/>
              <w:spacing w:line="159" w:lineRule="exact"/>
              <w:ind w:left="28"/>
              <w:rPr>
                <w:sz w:val="16"/>
              </w:rPr>
            </w:pPr>
            <w:r>
              <w:rPr>
                <w:sz w:val="16"/>
              </w:rPr>
              <w:t>Press RETURN to continue</w:t>
            </w:r>
          </w:p>
        </w:tc>
        <w:tc>
          <w:tcPr>
            <w:tcW w:w="1902" w:type="dxa"/>
            <w:vMerge/>
            <w:tcBorders>
              <w:top w:val="nil"/>
            </w:tcBorders>
            <w:shd w:val="clear" w:color="auto" w:fill="E4E4E4"/>
          </w:tcPr>
          <w:p w14:paraId="2E030501" w14:textId="77777777" w:rsidR="007D435F" w:rsidRDefault="007D435F">
            <w:pPr>
              <w:rPr>
                <w:sz w:val="2"/>
                <w:szCs w:val="2"/>
              </w:rPr>
            </w:pPr>
          </w:p>
        </w:tc>
      </w:tr>
    </w:tbl>
    <w:p w14:paraId="73000802" w14:textId="77777777" w:rsidR="007D435F" w:rsidRDefault="007D435F">
      <w:pPr>
        <w:rPr>
          <w:sz w:val="2"/>
          <w:szCs w:val="2"/>
        </w:rPr>
        <w:sectPr w:rsidR="007D435F">
          <w:footerReference w:type="default" r:id="rId170"/>
          <w:pgSz w:w="12240" w:h="15840"/>
          <w:pgMar w:top="1440" w:right="1180" w:bottom="860" w:left="1220" w:header="0" w:footer="666" w:gutter="0"/>
          <w:cols w:space="720"/>
        </w:sectPr>
      </w:pPr>
    </w:p>
    <w:p w14:paraId="63402963" w14:textId="77777777" w:rsidR="007D435F" w:rsidRDefault="00B87847">
      <w:pPr>
        <w:pStyle w:val="Heading2"/>
      </w:pPr>
      <w:bookmarkStart w:id="67" w:name="_bookmark65"/>
      <w:bookmarkEnd w:id="67"/>
      <w:r>
        <w:lastRenderedPageBreak/>
        <w:t>Anesthesia for an Operation Menu</w:t>
      </w:r>
    </w:p>
    <w:p w14:paraId="2F80B420" w14:textId="77777777" w:rsidR="007D435F" w:rsidRDefault="00B87847">
      <w:pPr>
        <w:pStyle w:val="Heading3"/>
      </w:pPr>
      <w:r>
        <w:t>[SROANES]</w:t>
      </w:r>
    </w:p>
    <w:p w14:paraId="778AFE72" w14:textId="77777777" w:rsidR="007D435F" w:rsidRDefault="007D435F">
      <w:pPr>
        <w:pStyle w:val="BodyText"/>
        <w:spacing w:before="11"/>
        <w:rPr>
          <w:rFonts w:ascii="Arial"/>
          <w:b/>
          <w:sz w:val="21"/>
        </w:rPr>
      </w:pPr>
    </w:p>
    <w:p w14:paraId="2A505EEA" w14:textId="77777777" w:rsidR="007D435F" w:rsidRDefault="00B87847">
      <w:pPr>
        <w:ind w:left="1360" w:right="645"/>
        <w:rPr>
          <w:rFonts w:ascii="Times New Roman"/>
        </w:rPr>
      </w:pPr>
      <w:r>
        <w:rPr>
          <w:noProof/>
        </w:rPr>
        <w:drawing>
          <wp:anchor distT="0" distB="0" distL="0" distR="0" simplePos="0" relativeHeight="15896064" behindDoc="0" locked="0" layoutInCell="1" allowOverlap="1" wp14:anchorId="78535AD9" wp14:editId="30D135C3">
            <wp:simplePos x="0" y="0"/>
            <wp:positionH relativeFrom="page">
              <wp:posOffset>989816</wp:posOffset>
            </wp:positionH>
            <wp:positionV relativeFrom="paragraph">
              <wp:posOffset>8252</wp:posOffset>
            </wp:positionV>
            <wp:extent cx="524023" cy="209578"/>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128" cstate="print"/>
                    <a:stretch>
                      <a:fillRect/>
                    </a:stretch>
                  </pic:blipFill>
                  <pic:spPr>
                    <a:xfrm>
                      <a:off x="0" y="0"/>
                      <a:ext cx="524023" cy="209578"/>
                    </a:xfrm>
                    <a:prstGeom prst="rect">
                      <a:avLst/>
                    </a:prstGeom>
                  </pic:spPr>
                </pic:pic>
              </a:graphicData>
            </a:graphic>
          </wp:anchor>
        </w:drawing>
      </w:r>
      <w:r>
        <w:rPr>
          <w:rFonts w:ascii="Times New Roman"/>
        </w:rPr>
        <w:t xml:space="preserve">The </w:t>
      </w:r>
      <w:r>
        <w:rPr>
          <w:rFonts w:ascii="Times New Roman"/>
          <w:i/>
        </w:rPr>
        <w:t xml:space="preserve">Anesthesia for an Operation Menu </w:t>
      </w:r>
      <w:r>
        <w:rPr>
          <w:rFonts w:ascii="Times New Roman"/>
        </w:rPr>
        <w:t>option is restricted to anesthesia personnel and is locked with the SROANES key.</w:t>
      </w:r>
    </w:p>
    <w:p w14:paraId="68560874" w14:textId="77777777" w:rsidR="007D435F" w:rsidRDefault="007D435F">
      <w:pPr>
        <w:pStyle w:val="BodyText"/>
        <w:spacing w:before="11"/>
        <w:rPr>
          <w:rFonts w:ascii="Times New Roman"/>
          <w:sz w:val="21"/>
        </w:rPr>
      </w:pPr>
    </w:p>
    <w:p w14:paraId="478F34FD" w14:textId="77777777" w:rsidR="007D435F" w:rsidRDefault="00B87847">
      <w:pPr>
        <w:ind w:left="220" w:right="643"/>
        <w:rPr>
          <w:rFonts w:ascii="Times New Roman"/>
        </w:rPr>
      </w:pPr>
      <w:r>
        <w:rPr>
          <w:rFonts w:ascii="Times New Roman"/>
        </w:rPr>
        <w:t xml:space="preserve">This option is designed for convenient entry of data pertaining to the anesthesia agents, personnel and techniques. When the user selects this option from the </w:t>
      </w:r>
      <w:r>
        <w:rPr>
          <w:rFonts w:ascii="Times New Roman"/>
          <w:i/>
        </w:rPr>
        <w:t xml:space="preserve">Operation Menu </w:t>
      </w:r>
      <w:r>
        <w:rPr>
          <w:rFonts w:ascii="Times New Roman"/>
        </w:rPr>
        <w:t>option, he or she is given a submenu of five options.</w:t>
      </w:r>
    </w:p>
    <w:p w14:paraId="5BF0A87F" w14:textId="77777777" w:rsidR="007D435F" w:rsidRDefault="007D435F">
      <w:pPr>
        <w:pStyle w:val="BodyText"/>
        <w:spacing w:before="9"/>
        <w:rPr>
          <w:rFonts w:ascii="Times New Roman"/>
          <w:sz w:val="21"/>
        </w:rPr>
      </w:pPr>
    </w:p>
    <w:p w14:paraId="3A7D0121" w14:textId="77777777" w:rsidR="007D435F" w:rsidRDefault="00B87847">
      <w:pPr>
        <w:spacing w:before="1"/>
        <w:ind w:left="220"/>
        <w:rPr>
          <w:rFonts w:ascii="Times New Roman"/>
        </w:rPr>
      </w:pPr>
      <w:r>
        <w:rPr>
          <w:rFonts w:ascii="Times New Roman"/>
        </w:rPr>
        <w:t>The options included in this menu are listed below. To the left of the option name is the shortcut synonym that may be entered to select the option.</w:t>
      </w:r>
    </w:p>
    <w:p w14:paraId="68A12587" w14:textId="77777777" w:rsidR="007D435F" w:rsidRDefault="007D435F">
      <w:pPr>
        <w:pStyle w:val="BodyText"/>
        <w:spacing w:before="8"/>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4ED6DED2" w14:textId="77777777">
        <w:trPr>
          <w:trHeight w:val="341"/>
        </w:trPr>
        <w:tc>
          <w:tcPr>
            <w:tcW w:w="1428" w:type="dxa"/>
            <w:shd w:val="clear" w:color="auto" w:fill="E4E4E4"/>
          </w:tcPr>
          <w:p w14:paraId="0929A462" w14:textId="77777777" w:rsidR="007D435F" w:rsidRDefault="00B87847">
            <w:pPr>
              <w:pStyle w:val="TableParagraph"/>
              <w:spacing w:before="39"/>
              <w:ind w:left="107"/>
              <w:rPr>
                <w:rFonts w:ascii="Arial"/>
                <w:b/>
              </w:rPr>
            </w:pPr>
            <w:r>
              <w:rPr>
                <w:rFonts w:ascii="Arial"/>
                <w:b/>
              </w:rPr>
              <w:t>Shortcut</w:t>
            </w:r>
          </w:p>
        </w:tc>
        <w:tc>
          <w:tcPr>
            <w:tcW w:w="4321" w:type="dxa"/>
            <w:shd w:val="clear" w:color="auto" w:fill="E4E4E4"/>
          </w:tcPr>
          <w:p w14:paraId="1D93EC24" w14:textId="77777777" w:rsidR="007D435F" w:rsidRDefault="00B87847">
            <w:pPr>
              <w:pStyle w:val="TableParagraph"/>
              <w:spacing w:before="39"/>
              <w:ind w:left="107"/>
              <w:rPr>
                <w:rFonts w:ascii="Arial"/>
                <w:b/>
              </w:rPr>
            </w:pPr>
            <w:r>
              <w:rPr>
                <w:rFonts w:ascii="Arial"/>
                <w:b/>
              </w:rPr>
              <w:t>Option Name</w:t>
            </w:r>
          </w:p>
        </w:tc>
      </w:tr>
      <w:tr w:rsidR="007D435F" w14:paraId="534F3E27" w14:textId="77777777">
        <w:trPr>
          <w:trHeight w:val="253"/>
        </w:trPr>
        <w:tc>
          <w:tcPr>
            <w:tcW w:w="1428" w:type="dxa"/>
          </w:tcPr>
          <w:p w14:paraId="242EEB8B" w14:textId="77777777" w:rsidR="007D435F" w:rsidRDefault="00B87847">
            <w:pPr>
              <w:pStyle w:val="TableParagraph"/>
              <w:spacing w:line="234" w:lineRule="exact"/>
              <w:ind w:left="107"/>
              <w:rPr>
                <w:rFonts w:ascii="Times New Roman"/>
              </w:rPr>
            </w:pPr>
            <w:r>
              <w:rPr>
                <w:rFonts w:ascii="Times New Roman"/>
              </w:rPr>
              <w:t>I</w:t>
            </w:r>
          </w:p>
        </w:tc>
        <w:tc>
          <w:tcPr>
            <w:tcW w:w="4321" w:type="dxa"/>
          </w:tcPr>
          <w:p w14:paraId="370EF163" w14:textId="77777777" w:rsidR="007D435F" w:rsidRDefault="00B87847">
            <w:pPr>
              <w:pStyle w:val="TableParagraph"/>
              <w:spacing w:line="234" w:lineRule="exact"/>
              <w:ind w:left="107"/>
              <w:rPr>
                <w:rFonts w:ascii="Times New Roman"/>
                <w:i/>
              </w:rPr>
            </w:pPr>
            <w:r>
              <w:rPr>
                <w:rFonts w:ascii="Times New Roman"/>
                <w:i/>
              </w:rPr>
              <w:t>Anesthesia Information (Enter/Edit)</w:t>
            </w:r>
          </w:p>
        </w:tc>
      </w:tr>
      <w:tr w:rsidR="007D435F" w14:paraId="5F61FF46" w14:textId="77777777">
        <w:trPr>
          <w:trHeight w:val="251"/>
        </w:trPr>
        <w:tc>
          <w:tcPr>
            <w:tcW w:w="1428" w:type="dxa"/>
          </w:tcPr>
          <w:p w14:paraId="22103A2F" w14:textId="77777777" w:rsidR="007D435F" w:rsidRDefault="00B87847">
            <w:pPr>
              <w:pStyle w:val="TableParagraph"/>
              <w:spacing w:line="232" w:lineRule="exact"/>
              <w:ind w:left="107"/>
              <w:rPr>
                <w:rFonts w:ascii="Times New Roman"/>
              </w:rPr>
            </w:pPr>
            <w:r>
              <w:rPr>
                <w:rFonts w:ascii="Times New Roman"/>
              </w:rPr>
              <w:t>T</w:t>
            </w:r>
          </w:p>
        </w:tc>
        <w:tc>
          <w:tcPr>
            <w:tcW w:w="4321" w:type="dxa"/>
          </w:tcPr>
          <w:p w14:paraId="6394D2A5" w14:textId="77777777" w:rsidR="007D435F" w:rsidRDefault="00B87847">
            <w:pPr>
              <w:pStyle w:val="TableParagraph"/>
              <w:spacing w:line="232" w:lineRule="exact"/>
              <w:ind w:left="107"/>
              <w:rPr>
                <w:rFonts w:ascii="Times New Roman"/>
                <w:i/>
              </w:rPr>
            </w:pPr>
            <w:r>
              <w:rPr>
                <w:rFonts w:ascii="Times New Roman"/>
                <w:i/>
              </w:rPr>
              <w:t>Anesthesia Technique (Enter/Edit)</w:t>
            </w:r>
          </w:p>
        </w:tc>
      </w:tr>
      <w:tr w:rsidR="007D435F" w14:paraId="1672DB25" w14:textId="77777777">
        <w:trPr>
          <w:trHeight w:val="253"/>
        </w:trPr>
        <w:tc>
          <w:tcPr>
            <w:tcW w:w="1428" w:type="dxa"/>
          </w:tcPr>
          <w:p w14:paraId="4D8AF985" w14:textId="77777777" w:rsidR="007D435F" w:rsidRDefault="00B87847">
            <w:pPr>
              <w:pStyle w:val="TableParagraph"/>
              <w:spacing w:line="234" w:lineRule="exact"/>
              <w:ind w:left="107"/>
              <w:rPr>
                <w:rFonts w:ascii="Times New Roman"/>
              </w:rPr>
            </w:pPr>
            <w:r>
              <w:rPr>
                <w:rFonts w:ascii="Times New Roman"/>
              </w:rPr>
              <w:t>M</w:t>
            </w:r>
          </w:p>
        </w:tc>
        <w:tc>
          <w:tcPr>
            <w:tcW w:w="4321" w:type="dxa"/>
          </w:tcPr>
          <w:p w14:paraId="67933C08" w14:textId="77777777" w:rsidR="007D435F" w:rsidRDefault="00B87847">
            <w:pPr>
              <w:pStyle w:val="TableParagraph"/>
              <w:spacing w:line="234" w:lineRule="exact"/>
              <w:ind w:left="107"/>
              <w:rPr>
                <w:rFonts w:ascii="Times New Roman"/>
                <w:i/>
              </w:rPr>
            </w:pPr>
            <w:r>
              <w:rPr>
                <w:rFonts w:ascii="Times New Roman"/>
                <w:i/>
              </w:rPr>
              <w:t>Medications (Enter/Edit)</w:t>
            </w:r>
          </w:p>
        </w:tc>
      </w:tr>
      <w:tr w:rsidR="007D435F" w14:paraId="02B7B5D3" w14:textId="77777777">
        <w:trPr>
          <w:trHeight w:val="253"/>
        </w:trPr>
        <w:tc>
          <w:tcPr>
            <w:tcW w:w="1428" w:type="dxa"/>
          </w:tcPr>
          <w:p w14:paraId="4F4DE4EB" w14:textId="77777777" w:rsidR="007D435F" w:rsidRDefault="00B87847">
            <w:pPr>
              <w:pStyle w:val="TableParagraph"/>
              <w:spacing w:line="234" w:lineRule="exact"/>
              <w:ind w:left="107"/>
              <w:rPr>
                <w:rFonts w:ascii="Times New Roman"/>
              </w:rPr>
            </w:pPr>
            <w:r>
              <w:rPr>
                <w:rFonts w:ascii="Times New Roman"/>
              </w:rPr>
              <w:t>R</w:t>
            </w:r>
          </w:p>
        </w:tc>
        <w:tc>
          <w:tcPr>
            <w:tcW w:w="4321" w:type="dxa"/>
          </w:tcPr>
          <w:p w14:paraId="7A53FA56" w14:textId="77777777" w:rsidR="007D435F" w:rsidRDefault="00B87847">
            <w:pPr>
              <w:pStyle w:val="TableParagraph"/>
              <w:spacing w:line="234" w:lineRule="exact"/>
              <w:ind w:left="107"/>
              <w:rPr>
                <w:rFonts w:ascii="Times New Roman"/>
                <w:i/>
              </w:rPr>
            </w:pPr>
            <w:r>
              <w:rPr>
                <w:rFonts w:ascii="Times New Roman"/>
                <w:i/>
              </w:rPr>
              <w:t>Anesthesia Report</w:t>
            </w:r>
          </w:p>
        </w:tc>
      </w:tr>
      <w:tr w:rsidR="007D435F" w14:paraId="5EF87ED8" w14:textId="77777777">
        <w:trPr>
          <w:trHeight w:val="251"/>
        </w:trPr>
        <w:tc>
          <w:tcPr>
            <w:tcW w:w="1428" w:type="dxa"/>
          </w:tcPr>
          <w:p w14:paraId="5CC70770" w14:textId="77777777" w:rsidR="007D435F" w:rsidRDefault="00B87847">
            <w:pPr>
              <w:pStyle w:val="TableParagraph"/>
              <w:spacing w:line="232" w:lineRule="exact"/>
              <w:ind w:left="107"/>
              <w:rPr>
                <w:rFonts w:ascii="Times New Roman"/>
              </w:rPr>
            </w:pPr>
            <w:r>
              <w:rPr>
                <w:rFonts w:ascii="Times New Roman"/>
              </w:rPr>
              <w:t>S</w:t>
            </w:r>
          </w:p>
        </w:tc>
        <w:tc>
          <w:tcPr>
            <w:tcW w:w="4321" w:type="dxa"/>
          </w:tcPr>
          <w:p w14:paraId="5A753ED6" w14:textId="77777777" w:rsidR="007D435F" w:rsidRDefault="00B87847">
            <w:pPr>
              <w:pStyle w:val="TableParagraph"/>
              <w:spacing w:line="232" w:lineRule="exact"/>
              <w:ind w:left="107"/>
              <w:rPr>
                <w:rFonts w:ascii="Times New Roman"/>
                <w:i/>
              </w:rPr>
            </w:pPr>
            <w:r>
              <w:rPr>
                <w:rFonts w:ascii="Times New Roman"/>
                <w:i/>
              </w:rPr>
              <w:t>Schedule Anesthesia Personnel</w:t>
            </w:r>
          </w:p>
        </w:tc>
      </w:tr>
    </w:tbl>
    <w:p w14:paraId="7E26FBE8" w14:textId="77777777" w:rsidR="007D435F" w:rsidRDefault="007D435F">
      <w:pPr>
        <w:pStyle w:val="BodyText"/>
        <w:rPr>
          <w:rFonts w:ascii="Times New Roman"/>
          <w:sz w:val="24"/>
        </w:rPr>
      </w:pPr>
    </w:p>
    <w:p w14:paraId="389AF283" w14:textId="77777777" w:rsidR="007D435F" w:rsidRDefault="007D435F">
      <w:pPr>
        <w:pStyle w:val="BodyText"/>
        <w:rPr>
          <w:rFonts w:ascii="Times New Roman"/>
          <w:sz w:val="30"/>
        </w:rPr>
      </w:pPr>
    </w:p>
    <w:p w14:paraId="2B564F8D" w14:textId="77777777" w:rsidR="007D435F" w:rsidRDefault="00B87847">
      <w:pPr>
        <w:ind w:left="220"/>
        <w:rPr>
          <w:rFonts w:ascii="Arial"/>
          <w:b/>
        </w:rPr>
      </w:pPr>
      <w:r>
        <w:rPr>
          <w:rFonts w:ascii="Arial"/>
          <w:b/>
          <w:u w:val="thick"/>
        </w:rPr>
        <w:t>Prerequisites</w:t>
      </w:r>
    </w:p>
    <w:p w14:paraId="2936A466" w14:textId="77777777" w:rsidR="007D435F" w:rsidRDefault="00B87847">
      <w:pPr>
        <w:spacing w:before="120"/>
        <w:ind w:left="220" w:right="595"/>
        <w:rPr>
          <w:rFonts w:ascii="Times New Roman"/>
        </w:rPr>
      </w:pPr>
      <w:r>
        <w:rPr>
          <w:rFonts w:ascii="Times New Roman"/>
        </w:rPr>
        <w:t xml:space="preserve">To use any of these options, other than the </w:t>
      </w:r>
      <w:r>
        <w:rPr>
          <w:rFonts w:ascii="Times New Roman"/>
          <w:i/>
        </w:rPr>
        <w:t xml:space="preserve">Schedule Anesthesia Personnel </w:t>
      </w:r>
      <w:r>
        <w:rPr>
          <w:rFonts w:ascii="Times New Roman"/>
        </w:rPr>
        <w:t>option</w:t>
      </w:r>
      <w:r>
        <w:rPr>
          <w:rFonts w:ascii="Times New Roman"/>
          <w:i/>
        </w:rPr>
        <w:t xml:space="preserve">, </w:t>
      </w:r>
      <w:r>
        <w:rPr>
          <w:rFonts w:ascii="Times New Roman"/>
        </w:rPr>
        <w:t xml:space="preserve">the user must first select a patient case. For the </w:t>
      </w:r>
      <w:r>
        <w:rPr>
          <w:rFonts w:ascii="Times New Roman"/>
          <w:i/>
        </w:rPr>
        <w:t xml:space="preserve">Schedule Anesthesia Personnel </w:t>
      </w:r>
      <w:r>
        <w:rPr>
          <w:rFonts w:ascii="Times New Roman"/>
        </w:rPr>
        <w:t>option, a date and then an operating room must first be selected.</w:t>
      </w:r>
    </w:p>
    <w:p w14:paraId="304D9E2B" w14:textId="77777777" w:rsidR="007D435F" w:rsidRDefault="007D435F">
      <w:pPr>
        <w:pStyle w:val="BodyText"/>
        <w:spacing w:before="11"/>
        <w:rPr>
          <w:rFonts w:ascii="Times New Roman"/>
          <w:sz w:val="21"/>
        </w:rPr>
      </w:pPr>
    </w:p>
    <w:p w14:paraId="2CB9AB8B" w14:textId="77777777" w:rsidR="007D435F" w:rsidRDefault="00B87847">
      <w:pPr>
        <w:ind w:left="220"/>
        <w:rPr>
          <w:rFonts w:ascii="Times New Roman"/>
        </w:rPr>
      </w:pPr>
      <w:r>
        <w:rPr>
          <w:rFonts w:ascii="Times New Roman"/>
        </w:rPr>
        <w:t xml:space="preserve">These options can also be accessed from the main </w:t>
      </w:r>
      <w:r>
        <w:rPr>
          <w:rFonts w:ascii="Times New Roman"/>
          <w:i/>
        </w:rPr>
        <w:t>Surgery Menu</w:t>
      </w:r>
      <w:r>
        <w:rPr>
          <w:rFonts w:ascii="Times New Roman"/>
        </w:rPr>
        <w:t>.</w:t>
      </w:r>
    </w:p>
    <w:p w14:paraId="69F6B7C1" w14:textId="77777777" w:rsidR="007D435F" w:rsidRDefault="007D435F">
      <w:pPr>
        <w:pStyle w:val="BodyText"/>
        <w:rPr>
          <w:rFonts w:ascii="Times New Roman"/>
          <w:sz w:val="22"/>
        </w:rPr>
      </w:pPr>
    </w:p>
    <w:p w14:paraId="38F45329" w14:textId="77777777" w:rsidR="007D435F" w:rsidRDefault="00B87847">
      <w:pPr>
        <w:ind w:left="220" w:right="417"/>
        <w:rPr>
          <w:rFonts w:ascii="Times New Roman" w:hAnsi="Times New Roman"/>
        </w:rPr>
      </w:pPr>
      <w:r>
        <w:rPr>
          <w:rFonts w:ascii="Times New Roman" w:hAnsi="Times New Roman"/>
        </w:rPr>
        <w:t>Information related to these options is contained in “Chapter Two: Tracking Clinical Procedures,” in the Anesthesia Menu section.</w:t>
      </w:r>
    </w:p>
    <w:p w14:paraId="102722E4" w14:textId="77777777" w:rsidR="007D435F" w:rsidRDefault="007D435F">
      <w:pPr>
        <w:rPr>
          <w:rFonts w:ascii="Times New Roman" w:hAnsi="Times New Roman"/>
        </w:rPr>
        <w:sectPr w:rsidR="007D435F">
          <w:footerReference w:type="default" r:id="rId171"/>
          <w:pgSz w:w="12240" w:h="15840"/>
          <w:pgMar w:top="1480" w:right="1180" w:bottom="860" w:left="1220" w:header="0" w:footer="666" w:gutter="0"/>
          <w:cols w:space="720"/>
        </w:sectPr>
      </w:pPr>
    </w:p>
    <w:p w14:paraId="487233E2" w14:textId="77777777" w:rsidR="007D435F" w:rsidRDefault="00B87847">
      <w:pPr>
        <w:pStyle w:val="Heading2"/>
      </w:pPr>
      <w:bookmarkStart w:id="68" w:name="_bookmark66"/>
      <w:bookmarkEnd w:id="68"/>
      <w:r>
        <w:lastRenderedPageBreak/>
        <w:t>Operation Report</w:t>
      </w:r>
    </w:p>
    <w:p w14:paraId="603D41A3" w14:textId="77777777" w:rsidR="007D435F" w:rsidRDefault="00B87847">
      <w:pPr>
        <w:pStyle w:val="Heading3"/>
      </w:pPr>
      <w:r>
        <w:t>[SROSRPT]</w:t>
      </w:r>
    </w:p>
    <w:p w14:paraId="290BF092" w14:textId="77777777" w:rsidR="007D435F" w:rsidRDefault="007D435F">
      <w:pPr>
        <w:pStyle w:val="BodyText"/>
        <w:spacing w:before="11"/>
        <w:rPr>
          <w:rFonts w:ascii="Arial"/>
          <w:b/>
          <w:sz w:val="21"/>
        </w:rPr>
      </w:pPr>
    </w:p>
    <w:p w14:paraId="4A18C929" w14:textId="77777777" w:rsidR="007D435F" w:rsidRDefault="00B87847">
      <w:pPr>
        <w:ind w:left="220" w:right="600"/>
        <w:rPr>
          <w:rFonts w:ascii="Times New Roman" w:hAnsi="Times New Roman"/>
        </w:rPr>
      </w:pPr>
      <w:r>
        <w:rPr>
          <w:rFonts w:ascii="Times New Roman" w:hAnsi="Times New Roman"/>
        </w:rPr>
        <w:t xml:space="preserve">The </w:t>
      </w:r>
      <w:r>
        <w:rPr>
          <w:rFonts w:ascii="Times New Roman" w:hAnsi="Times New Roman"/>
          <w:i/>
        </w:rPr>
        <w:t xml:space="preserve">Operation Report </w:t>
      </w:r>
      <w:r>
        <w:rPr>
          <w:rFonts w:ascii="Times New Roman" w:hAnsi="Times New Roman"/>
        </w:rPr>
        <w:t>option displays the dictated Operation Report for the patient case selected. This report contains the surgeon’s dictation regarding the surgical procedure. The Operation Report is not electronically signed in the Surgery package. After the dictated Operation Report is uploaded into the Text Integration Utilities (TIU) package, it is then available for electronic signature through the Computerized Patient Record System (CPRS) Surgery tab.</w:t>
      </w:r>
    </w:p>
    <w:p w14:paraId="33EA059C" w14:textId="77777777" w:rsidR="007D435F" w:rsidRDefault="007D435F">
      <w:pPr>
        <w:pStyle w:val="BodyText"/>
        <w:spacing w:before="10"/>
        <w:rPr>
          <w:rFonts w:ascii="Times New Roman"/>
          <w:sz w:val="21"/>
        </w:rPr>
      </w:pPr>
    </w:p>
    <w:p w14:paraId="33E5F1BD" w14:textId="77777777" w:rsidR="007D435F" w:rsidRDefault="00B87847">
      <w:pPr>
        <w:ind w:left="220" w:right="729"/>
        <w:rPr>
          <w:rFonts w:ascii="Times New Roman"/>
        </w:rPr>
      </w:pPr>
      <w:r>
        <w:rPr>
          <w:noProof/>
        </w:rPr>
        <w:drawing>
          <wp:anchor distT="0" distB="0" distL="0" distR="0" simplePos="0" relativeHeight="15897600" behindDoc="0" locked="0" layoutInCell="1" allowOverlap="1" wp14:anchorId="6508484A" wp14:editId="09CA1F8B">
            <wp:simplePos x="0" y="0"/>
            <wp:positionH relativeFrom="page">
              <wp:posOffset>914815</wp:posOffset>
            </wp:positionH>
            <wp:positionV relativeFrom="paragraph">
              <wp:posOffset>711509</wp:posOffset>
            </wp:positionV>
            <wp:extent cx="389658" cy="389896"/>
            <wp:effectExtent l="0" t="0" r="0" b="0"/>
            <wp:wrapNone/>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167" cstate="print"/>
                    <a:stretch>
                      <a:fillRect/>
                    </a:stretch>
                  </pic:blipFill>
                  <pic:spPr>
                    <a:xfrm>
                      <a:off x="0" y="0"/>
                      <a:ext cx="389658" cy="389896"/>
                    </a:xfrm>
                    <a:prstGeom prst="rect">
                      <a:avLst/>
                    </a:prstGeom>
                  </pic:spPr>
                </pic:pic>
              </a:graphicData>
            </a:graphic>
          </wp:anchor>
        </w:drawing>
      </w:r>
      <w:r>
        <w:rPr>
          <w:rFonts w:ascii="Times New Roman"/>
        </w:rPr>
        <w:t>When electronically signed, the Operation Report is also viewable through CPRS. The electronically signed Operation Report replaces VA Form 516. If the Operation Report has not been electronically signed, then CPRS will only display a stub for that document.</w:t>
      </w:r>
    </w:p>
    <w:p w14:paraId="17779EC1" w14:textId="77777777" w:rsidR="007D435F" w:rsidRDefault="00277930">
      <w:pPr>
        <w:pStyle w:val="BodyText"/>
        <w:spacing w:before="3"/>
        <w:rPr>
          <w:rFonts w:ascii="Times New Roman"/>
          <w:sz w:val="19"/>
        </w:rPr>
      </w:pPr>
      <w:r>
        <w:pict w14:anchorId="2A28D71D">
          <v:rect id="_x0000_s4057" style="position:absolute;margin-left:111.15pt;margin-top:13.05pt;width:430.5pt;height:.5pt;z-index:-15560704;mso-wrap-distance-left:0;mso-wrap-distance-right:0;mso-position-horizontal-relative:page" fillcolor="black" stroked="f">
            <w10:wrap type="topAndBottom" anchorx="page"/>
          </v:rect>
        </w:pict>
      </w:r>
    </w:p>
    <w:p w14:paraId="63120357" w14:textId="77777777" w:rsidR="007D435F" w:rsidRDefault="00B87847">
      <w:pPr>
        <w:spacing w:before="169"/>
        <w:ind w:left="1031" w:right="761"/>
        <w:rPr>
          <w:rFonts w:ascii="Times New Roman"/>
        </w:rPr>
      </w:pPr>
      <w:r>
        <w:rPr>
          <w:rFonts w:ascii="Times New Roman"/>
        </w:rPr>
        <w:t>After the dictated Operation Report is transcribed and uploaded into TIU, the TIU software sends an alert to the surgeon responsible for electronically signing the report.</w:t>
      </w:r>
    </w:p>
    <w:p w14:paraId="45170768" w14:textId="77777777" w:rsidR="007D435F" w:rsidRDefault="00277930">
      <w:pPr>
        <w:pStyle w:val="BodyText"/>
        <w:rPr>
          <w:rFonts w:ascii="Times New Roman"/>
          <w:sz w:val="21"/>
        </w:rPr>
      </w:pPr>
      <w:r>
        <w:pict w14:anchorId="7BD12F2D">
          <v:rect id="_x0000_s4056" style="position:absolute;margin-left:111.15pt;margin-top:14.05pt;width:430.5pt;height:.5pt;z-index:-15560192;mso-wrap-distance-left:0;mso-wrap-distance-right:0;mso-position-horizontal-relative:page" fillcolor="black" stroked="f">
            <w10:wrap type="topAndBottom" anchorx="page"/>
          </v:rect>
        </w:pict>
      </w:r>
    </w:p>
    <w:p w14:paraId="1F8402B7" w14:textId="77777777" w:rsidR="007D435F" w:rsidRDefault="007D435F">
      <w:pPr>
        <w:pStyle w:val="BodyText"/>
        <w:spacing w:before="10"/>
        <w:rPr>
          <w:rFonts w:ascii="Times New Roman"/>
          <w:sz w:val="28"/>
        </w:rPr>
      </w:pPr>
    </w:p>
    <w:p w14:paraId="2668E978" w14:textId="77777777" w:rsidR="007D435F" w:rsidRDefault="00B87847">
      <w:pPr>
        <w:ind w:left="220" w:right="966"/>
        <w:rPr>
          <w:rFonts w:ascii="Times New Roman"/>
        </w:rPr>
      </w:pPr>
      <w:r>
        <w:rPr>
          <w:rFonts w:ascii="Times New Roman"/>
        </w:rPr>
        <w:t xml:space="preserve">Until the Operation Report is signed, if the </w:t>
      </w:r>
      <w:r>
        <w:rPr>
          <w:rFonts w:ascii="Times New Roman"/>
          <w:i/>
        </w:rPr>
        <w:t xml:space="preserve">Operation Report </w:t>
      </w:r>
      <w:r>
        <w:rPr>
          <w:rFonts w:ascii="Times New Roman"/>
        </w:rPr>
        <w:t>option is selected, the following text displays:</w:t>
      </w:r>
    </w:p>
    <w:p w14:paraId="21D162E8" w14:textId="77777777" w:rsidR="007D435F" w:rsidRDefault="007D435F">
      <w:pPr>
        <w:pStyle w:val="BodyText"/>
        <w:spacing w:before="11"/>
        <w:rPr>
          <w:rFonts w:ascii="Times New Roman"/>
          <w:sz w:val="21"/>
        </w:rPr>
      </w:pPr>
    </w:p>
    <w:p w14:paraId="78CC2E9A" w14:textId="77777777" w:rsidR="007D435F" w:rsidRDefault="00B87847">
      <w:pPr>
        <w:ind w:left="2375" w:right="2415"/>
        <w:jc w:val="center"/>
        <w:rPr>
          <w:rFonts w:ascii="Times New Roman" w:hAnsi="Times New Roman"/>
        </w:rPr>
      </w:pPr>
      <w:r>
        <w:rPr>
          <w:rFonts w:ascii="Times New Roman" w:hAnsi="Times New Roman"/>
        </w:rPr>
        <w:t>“The Operation Report for this case is not yet available.”</w:t>
      </w:r>
    </w:p>
    <w:p w14:paraId="4C24BF5C" w14:textId="77777777" w:rsidR="007D435F" w:rsidRDefault="007D435F">
      <w:pPr>
        <w:pStyle w:val="BodyText"/>
        <w:rPr>
          <w:rFonts w:ascii="Times New Roman"/>
          <w:sz w:val="32"/>
        </w:rPr>
      </w:pPr>
    </w:p>
    <w:p w14:paraId="38CDF82D" w14:textId="77777777" w:rsidR="007D435F" w:rsidRDefault="00B87847">
      <w:pPr>
        <w:ind w:left="220" w:right="465"/>
        <w:rPr>
          <w:rFonts w:ascii="Times New Roman"/>
        </w:rPr>
      </w:pPr>
      <w:r>
        <w:rPr>
          <w:rFonts w:ascii="Times New Roman"/>
        </w:rPr>
        <w:t xml:space="preserve">If the Operation Report has been signed, the </w:t>
      </w:r>
      <w:r>
        <w:rPr>
          <w:rFonts w:ascii="Times New Roman"/>
          <w:i/>
        </w:rPr>
        <w:t xml:space="preserve">Operation Report </w:t>
      </w:r>
      <w:r>
        <w:rPr>
          <w:rFonts w:ascii="Times New Roman"/>
        </w:rPr>
        <w:t>option will display the signed document. (See the example.)</w:t>
      </w:r>
    </w:p>
    <w:p w14:paraId="50B6A253" w14:textId="77777777" w:rsidR="007D435F" w:rsidRDefault="007D435F">
      <w:pPr>
        <w:pStyle w:val="BodyText"/>
        <w:spacing w:before="1"/>
        <w:rPr>
          <w:rFonts w:ascii="Times New Roman"/>
          <w:sz w:val="14"/>
        </w:rPr>
      </w:pPr>
    </w:p>
    <w:p w14:paraId="097E2B0A" w14:textId="77777777" w:rsidR="007D435F" w:rsidRDefault="00B87847">
      <w:pPr>
        <w:pStyle w:val="Heading5"/>
        <w:tabs>
          <w:tab w:val="left" w:pos="4104"/>
          <w:tab w:val="left" w:pos="9578"/>
        </w:tabs>
        <w:spacing w:before="91" w:line="240" w:lineRule="auto"/>
        <w:ind w:left="220"/>
      </w:pPr>
      <w:r>
        <w:rPr>
          <w:u w:val="dotted"/>
        </w:rPr>
        <w:t xml:space="preserve"> </w:t>
      </w:r>
      <w:r>
        <w:rPr>
          <w:u w:val="dotted"/>
        </w:rPr>
        <w:tab/>
      </w:r>
      <w:r>
        <w:t>printout</w:t>
      </w:r>
      <w:r>
        <w:rPr>
          <w:spacing w:val="-6"/>
        </w:rPr>
        <w:t xml:space="preserve"> </w:t>
      </w:r>
      <w:r>
        <w:t>follows</w:t>
      </w:r>
      <w:r>
        <w:rPr>
          <w:u w:val="dotted"/>
        </w:rPr>
        <w:t xml:space="preserve"> </w:t>
      </w:r>
      <w:r>
        <w:rPr>
          <w:u w:val="dotted"/>
        </w:rPr>
        <w:tab/>
      </w:r>
    </w:p>
    <w:p w14:paraId="4845CCCA" w14:textId="77777777" w:rsidR="007D435F" w:rsidRDefault="007D435F">
      <w:pPr>
        <w:sectPr w:rsidR="007D435F">
          <w:footerReference w:type="default" r:id="rId172"/>
          <w:pgSz w:w="12240" w:h="15840"/>
          <w:pgMar w:top="1480" w:right="1180" w:bottom="940" w:left="1220" w:header="0" w:footer="746" w:gutter="0"/>
          <w:cols w:space="720"/>
        </w:sectPr>
      </w:pPr>
    </w:p>
    <w:p w14:paraId="38CE3707" w14:textId="77777777" w:rsidR="007D435F" w:rsidRDefault="00B87847">
      <w:pPr>
        <w:spacing w:before="78"/>
        <w:ind w:left="220"/>
        <w:rPr>
          <w:rFonts w:ascii="Times New Roman"/>
          <w:b/>
          <w:sz w:val="20"/>
        </w:rPr>
      </w:pPr>
      <w:r>
        <w:rPr>
          <w:rFonts w:ascii="Times New Roman"/>
          <w:b/>
          <w:sz w:val="20"/>
        </w:rPr>
        <w:lastRenderedPageBreak/>
        <w:t>Example: A signed Operation Report</w:t>
      </w:r>
    </w:p>
    <w:p w14:paraId="5A21D29F" w14:textId="77777777" w:rsidR="007D435F" w:rsidRDefault="00B87847">
      <w:pPr>
        <w:pStyle w:val="BodyText"/>
        <w:rPr>
          <w:rFonts w:ascii="Times New Roman"/>
          <w:b/>
          <w:sz w:val="18"/>
        </w:rPr>
      </w:pPr>
      <w:r>
        <w:br w:type="column"/>
      </w:r>
    </w:p>
    <w:p w14:paraId="5E99F7C0" w14:textId="77777777" w:rsidR="007D435F" w:rsidRDefault="007D435F">
      <w:pPr>
        <w:pStyle w:val="BodyText"/>
        <w:spacing w:before="8"/>
        <w:rPr>
          <w:rFonts w:ascii="Times New Roman"/>
          <w:b/>
          <w:sz w:val="19"/>
        </w:rPr>
      </w:pPr>
    </w:p>
    <w:p w14:paraId="53C2605C" w14:textId="77777777" w:rsidR="007D435F" w:rsidRDefault="00277930">
      <w:pPr>
        <w:pStyle w:val="BodyText"/>
        <w:spacing w:before="1"/>
        <w:ind w:left="220"/>
      </w:pPr>
      <w:r>
        <w:pict w14:anchorId="230BC1AB">
          <v:line id="_x0000_s4055" style="position:absolute;left:0;text-align:left;z-index:-47188480;mso-position-horizontal-relative:page" from="1in,13.45pt" to="456.05pt,13.45pt" strokeweight=".16733mm">
            <v:stroke dashstyle="dash"/>
            <w10:wrap anchorx="page"/>
          </v:line>
        </w:pict>
      </w:r>
      <w:r w:rsidR="00B87847">
        <w:t>Page:</w:t>
      </w:r>
      <w:r w:rsidR="00B87847">
        <w:rPr>
          <w:spacing w:val="94"/>
        </w:rPr>
        <w:t xml:space="preserve"> </w:t>
      </w:r>
      <w:r w:rsidR="00B87847">
        <w:t>1</w:t>
      </w:r>
    </w:p>
    <w:p w14:paraId="62F77A91" w14:textId="77777777" w:rsidR="007D435F" w:rsidRDefault="007D435F">
      <w:pPr>
        <w:sectPr w:rsidR="007D435F">
          <w:footerReference w:type="default" r:id="rId173"/>
          <w:pgSz w:w="12240" w:h="15840"/>
          <w:pgMar w:top="1360" w:right="1180" w:bottom="940" w:left="1220" w:header="0" w:footer="746" w:gutter="0"/>
          <w:cols w:num="2" w:space="720" w:equalWidth="0">
            <w:col w:w="3447" w:space="3370"/>
            <w:col w:w="3023"/>
          </w:cols>
        </w:sectPr>
      </w:pPr>
    </w:p>
    <w:p w14:paraId="4B260203" w14:textId="77777777" w:rsidR="007D435F" w:rsidRDefault="00277930">
      <w:pPr>
        <w:pStyle w:val="BodyText"/>
        <w:tabs>
          <w:tab w:val="left" w:pos="6269"/>
        </w:tabs>
        <w:spacing w:before="2" w:line="360" w:lineRule="atLeast"/>
        <w:ind w:left="220" w:right="2032"/>
      </w:pPr>
      <w:r>
        <w:pict w14:anchorId="15117B64">
          <v:line id="_x0000_s4054" style="position:absolute;left:0;text-align:left;z-index:-47187968;mso-position-horizontal-relative:page" from="1in,22.45pt" to="456pt,22.45pt" strokeweight=".16733mm">
            <v:stroke dashstyle="dash"/>
            <w10:wrap anchorx="page"/>
          </v:line>
        </w:pict>
      </w:r>
      <w:r w:rsidR="00B87847">
        <w:t>SURPATIENT,TEN</w:t>
      </w:r>
      <w:r w:rsidR="00B87847">
        <w:rPr>
          <w:spacing w:val="87"/>
        </w:rPr>
        <w:t xml:space="preserve"> </w:t>
      </w:r>
      <w:r w:rsidR="00B87847">
        <w:t>000-12-3456</w:t>
      </w:r>
      <w:r w:rsidR="00B87847">
        <w:tab/>
        <w:t>OPERATION REPORT NOTE DATED: 07/29/2003 15:15 OPERATION</w:t>
      </w:r>
      <w:r w:rsidR="00B87847">
        <w:rPr>
          <w:spacing w:val="-8"/>
        </w:rPr>
        <w:t xml:space="preserve"> </w:t>
      </w:r>
      <w:r w:rsidR="00B87847">
        <w:t>REPORT</w:t>
      </w:r>
    </w:p>
    <w:p w14:paraId="0C28182A" w14:textId="77777777" w:rsidR="007D435F" w:rsidRDefault="00B87847">
      <w:pPr>
        <w:pStyle w:val="BodyText"/>
        <w:spacing w:before="1"/>
        <w:ind w:left="220" w:right="4703"/>
      </w:pPr>
      <w:r>
        <w:t>VISIT: 07/29/2003 15:15 SURGERY OP REPORT NON-COUNT SUBJECT: Case #: 73285</w:t>
      </w:r>
    </w:p>
    <w:p w14:paraId="7933CC62" w14:textId="77777777" w:rsidR="007D435F" w:rsidRDefault="007D435F">
      <w:pPr>
        <w:pStyle w:val="BodyText"/>
        <w:rPr>
          <w:sz w:val="18"/>
        </w:rPr>
      </w:pPr>
    </w:p>
    <w:p w14:paraId="5334D698" w14:textId="77777777" w:rsidR="007D435F" w:rsidRDefault="00B87847">
      <w:pPr>
        <w:pStyle w:val="BodyText"/>
        <w:spacing w:before="161" w:line="480" w:lineRule="auto"/>
        <w:ind w:left="220" w:right="2534"/>
      </w:pPr>
      <w:r>
        <w:t>PREOPERATIVE DIAGNOSIS: Visually significant cataract, right eye POSTOPERATIVE DIAGNOSIS: Visually significant cataract, right eye PROCEDURE: Phacoemulsification with intraocular lens placement, right eye</w:t>
      </w:r>
    </w:p>
    <w:p w14:paraId="2D195CF6" w14:textId="77777777" w:rsidR="007D435F" w:rsidRDefault="00B87847">
      <w:pPr>
        <w:pStyle w:val="BodyText"/>
        <w:ind w:left="220" w:right="2610"/>
      </w:pPr>
      <w:r>
        <w:t>CLINICAL INDICATIONS: This 64-year-old gentleman complains of decreased vision in the right eye affecting his activities of daily living. Best corrected visual acuity is counting fingers at 6 feet, associated with a 2-3+ nuclear sclerotic and 4+ posterior subcapsular cataract in that eye.</w:t>
      </w:r>
    </w:p>
    <w:p w14:paraId="411017BE" w14:textId="77777777" w:rsidR="007D435F" w:rsidRDefault="007D435F">
      <w:pPr>
        <w:pStyle w:val="BodyText"/>
        <w:spacing w:before="10"/>
        <w:rPr>
          <w:sz w:val="15"/>
        </w:rPr>
      </w:pPr>
    </w:p>
    <w:p w14:paraId="216BADB7" w14:textId="77777777" w:rsidR="007D435F" w:rsidRDefault="00B87847">
      <w:pPr>
        <w:pStyle w:val="BodyText"/>
        <w:ind w:left="220" w:right="2534"/>
      </w:pPr>
      <w:r>
        <w:t>ANESTHESIA: Local monitoring with topical Tetracaine and 1% preservative free Lidocaine.</w:t>
      </w:r>
    </w:p>
    <w:p w14:paraId="3AF40937" w14:textId="77777777" w:rsidR="007D435F" w:rsidRDefault="007D435F">
      <w:pPr>
        <w:pStyle w:val="BodyText"/>
        <w:spacing w:before="1"/>
      </w:pPr>
    </w:p>
    <w:p w14:paraId="3F12649D" w14:textId="77777777" w:rsidR="007D435F" w:rsidRDefault="00B87847">
      <w:pPr>
        <w:pStyle w:val="BodyText"/>
        <w:ind w:left="220" w:right="2534"/>
      </w:pPr>
      <w:r>
        <w:t xml:space="preserve">DESCRIPTION OF THE PROCEDURE: After the risks, benefits and alternatives of the procedure were explained to the patient, informed consent was obtained. The patient's right eye was dilated with Phenylephrine, </w:t>
      </w:r>
      <w:proofErr w:type="spellStart"/>
      <w:r>
        <w:t>Mydriacyl</w:t>
      </w:r>
      <w:proofErr w:type="spellEnd"/>
      <w:r>
        <w:t xml:space="preserve"> and </w:t>
      </w:r>
      <w:proofErr w:type="spellStart"/>
      <w:r>
        <w:t>Ocufen</w:t>
      </w:r>
      <w:proofErr w:type="spellEnd"/>
      <w:r>
        <w:t>. He was brought to the Operating Room and placed on anesthetic monitors. Topical Tetracaine was given. He was prepped and draped in the usual sterile fashion for eye surgery. A Lieberman lid speculum was placed.</w:t>
      </w:r>
    </w:p>
    <w:p w14:paraId="3FAAA883" w14:textId="77777777" w:rsidR="007D435F" w:rsidRDefault="007D435F">
      <w:pPr>
        <w:pStyle w:val="BodyText"/>
      </w:pPr>
    </w:p>
    <w:p w14:paraId="110F7C64" w14:textId="77777777" w:rsidR="007D435F" w:rsidRDefault="00B87847">
      <w:pPr>
        <w:pStyle w:val="BodyText"/>
        <w:ind w:left="220" w:right="2418"/>
      </w:pPr>
      <w:r>
        <w:t xml:space="preserve">A Supersharp was used to create a superior paracentesis port. The anterior chamber was irrigated with 1% preservative free Lidocaine. The anterior chamber was filled with Viscoelastic. The diamond groove maker and diamond keratome were used to create a clear corneal tunneled incision at the temporal limbus. The cystotome was used to initiate a continuous </w:t>
      </w:r>
      <w:proofErr w:type="spellStart"/>
      <w:r>
        <w:t>capsulorrhexis</w:t>
      </w:r>
      <w:proofErr w:type="spellEnd"/>
      <w:r>
        <w:t xml:space="preserve">, which was then completed using </w:t>
      </w:r>
      <w:proofErr w:type="spellStart"/>
      <w:r>
        <w:t>Utrata</w:t>
      </w:r>
      <w:proofErr w:type="spellEnd"/>
      <w:r>
        <w:t xml:space="preserve"> forceps. Balanced salt solution was used to </w:t>
      </w:r>
      <w:proofErr w:type="spellStart"/>
      <w:r>
        <w:t>hydrodissect</w:t>
      </w:r>
      <w:proofErr w:type="spellEnd"/>
      <w:r>
        <w:t xml:space="preserve"> and </w:t>
      </w:r>
      <w:proofErr w:type="spellStart"/>
      <w:r>
        <w:t>hydrodelineate</w:t>
      </w:r>
      <w:proofErr w:type="spellEnd"/>
      <w:r>
        <w:t xml:space="preserve"> the</w:t>
      </w:r>
      <w:r>
        <w:rPr>
          <w:spacing w:val="-20"/>
        </w:rPr>
        <w:t xml:space="preserve"> </w:t>
      </w:r>
      <w:r>
        <w:t>lens.</w:t>
      </w:r>
    </w:p>
    <w:p w14:paraId="1A23B0CB" w14:textId="77777777" w:rsidR="007D435F" w:rsidRDefault="007D435F">
      <w:pPr>
        <w:pStyle w:val="BodyText"/>
      </w:pPr>
    </w:p>
    <w:p w14:paraId="66421284" w14:textId="77777777" w:rsidR="007D435F" w:rsidRDefault="00B87847">
      <w:pPr>
        <w:pStyle w:val="BodyText"/>
        <w:ind w:left="220" w:right="2418"/>
      </w:pPr>
      <w:r>
        <w:t xml:space="preserve">Phacoemulsification was used to remove the lens nucleus and </w:t>
      </w:r>
      <w:proofErr w:type="spellStart"/>
      <w:r>
        <w:t>epinucleus</w:t>
      </w:r>
      <w:proofErr w:type="spellEnd"/>
      <w:r>
        <w:t xml:space="preserve"> in</w:t>
      </w:r>
      <w:r>
        <w:rPr>
          <w:spacing w:val="-32"/>
        </w:rPr>
        <w:t xml:space="preserve"> </w:t>
      </w:r>
      <w:r>
        <w:t>a non-stop horizontal chop fashion. Cortex was removed using irrigation and aspiration. The capsular bag was filled with Viscoelastic. The wound was enlarged with a 69 blade. An Alcon model MA60BM posterior chamber intraocular lens with a power of 24.0 diopters, serial #588502.064, was folded and inserted with the leading haptic placed into the bag. The trailing haptic was dialed into the bag with the Lester hook.  The wound was hydrated. The anterior chamber was filled with balanced salt solution. The wound was tested and found to be self-sealing. Subconjunctival antibiotics were given, and an eye shield was placed.  The patient was taken in good condition to the Recovery Room. There were no</w:t>
      </w:r>
      <w:r>
        <w:rPr>
          <w:spacing w:val="-33"/>
        </w:rPr>
        <w:t xml:space="preserve"> </w:t>
      </w:r>
      <w:r>
        <w:t>complications.</w:t>
      </w:r>
    </w:p>
    <w:p w14:paraId="0FCD49B1" w14:textId="77777777" w:rsidR="007D435F" w:rsidRDefault="007D435F">
      <w:pPr>
        <w:pStyle w:val="BodyText"/>
        <w:spacing w:before="10"/>
        <w:rPr>
          <w:sz w:val="15"/>
        </w:rPr>
      </w:pPr>
    </w:p>
    <w:p w14:paraId="5190C8D1" w14:textId="77777777" w:rsidR="007D435F" w:rsidRDefault="00B87847">
      <w:pPr>
        <w:pStyle w:val="BodyText"/>
        <w:spacing w:before="1"/>
        <w:ind w:left="220"/>
      </w:pPr>
      <w:r>
        <w:t>KJC/PSI</w:t>
      </w:r>
    </w:p>
    <w:p w14:paraId="3A74D8A3" w14:textId="77777777" w:rsidR="007D435F" w:rsidRDefault="00B87847">
      <w:pPr>
        <w:pStyle w:val="BodyText"/>
        <w:spacing w:before="1"/>
        <w:ind w:left="220" w:right="7027"/>
      </w:pPr>
      <w:r>
        <w:t>DATE DICTATED: 07/29/03 DATE TRANSCRIBED: 07/29/03 JOB:</w:t>
      </w:r>
      <w:r>
        <w:rPr>
          <w:spacing w:val="94"/>
        </w:rPr>
        <w:t xml:space="preserve"> </w:t>
      </w:r>
      <w:r>
        <w:t>629095</w:t>
      </w:r>
    </w:p>
    <w:p w14:paraId="2FA7AF78" w14:textId="77777777" w:rsidR="007D435F" w:rsidRDefault="007D435F">
      <w:pPr>
        <w:pStyle w:val="BodyText"/>
      </w:pPr>
    </w:p>
    <w:p w14:paraId="4F0368A8" w14:textId="77777777" w:rsidR="007D435F" w:rsidRDefault="00B87847">
      <w:pPr>
        <w:pStyle w:val="BodyText"/>
        <w:ind w:left="1948"/>
      </w:pPr>
      <w:r>
        <w:t>Signed by: /es/ FOURTEEN SURSURGEON, M.D.</w:t>
      </w:r>
    </w:p>
    <w:p w14:paraId="50D2DB9B" w14:textId="77777777" w:rsidR="007D435F" w:rsidRDefault="00B87847">
      <w:pPr>
        <w:pStyle w:val="BodyText"/>
        <w:spacing w:before="1"/>
        <w:ind w:left="1641" w:right="2973"/>
        <w:jc w:val="center"/>
      </w:pPr>
      <w:r>
        <w:t>07/30/2003 10:31</w:t>
      </w:r>
    </w:p>
    <w:p w14:paraId="443FBCB3" w14:textId="77777777" w:rsidR="007D435F" w:rsidRDefault="007D435F">
      <w:pPr>
        <w:jc w:val="center"/>
        <w:sectPr w:rsidR="007D435F">
          <w:type w:val="continuous"/>
          <w:pgSz w:w="12240" w:h="15840"/>
          <w:pgMar w:top="1500" w:right="1180" w:bottom="280" w:left="1220" w:header="720" w:footer="720" w:gutter="0"/>
          <w:cols w:space="720"/>
        </w:sectPr>
      </w:pPr>
    </w:p>
    <w:p w14:paraId="5C36EE60" w14:textId="77777777" w:rsidR="007D435F" w:rsidRDefault="00B87847">
      <w:pPr>
        <w:pStyle w:val="Heading2"/>
      </w:pPr>
      <w:bookmarkStart w:id="69" w:name="_bookmark67"/>
      <w:bookmarkEnd w:id="69"/>
      <w:r>
        <w:lastRenderedPageBreak/>
        <w:t>Anesthesia Report</w:t>
      </w:r>
    </w:p>
    <w:p w14:paraId="4263C06D" w14:textId="77777777" w:rsidR="007D435F" w:rsidRDefault="00B87847">
      <w:pPr>
        <w:pStyle w:val="Heading3"/>
      </w:pPr>
      <w:r>
        <w:t>[SROARPT]</w:t>
      </w:r>
    </w:p>
    <w:p w14:paraId="07D9F07D" w14:textId="77777777" w:rsidR="007D435F" w:rsidRDefault="00B87847">
      <w:pPr>
        <w:spacing w:before="183"/>
        <w:ind w:left="220" w:right="252"/>
        <w:rPr>
          <w:rFonts w:ascii="Times New Roman"/>
        </w:rPr>
      </w:pPr>
      <w:r>
        <w:rPr>
          <w:rFonts w:ascii="Times New Roman"/>
        </w:rPr>
        <w:t xml:space="preserve">The Anesthesia Report details anesthesia information for the patient case selected. This option provides the capability to view/print the report, edit information contained in the report, and electronically sign the report. This option can also be accessed from the </w:t>
      </w:r>
      <w:r>
        <w:rPr>
          <w:rFonts w:ascii="Times New Roman"/>
          <w:i/>
        </w:rPr>
        <w:t xml:space="preserve">Anesthesia Menu </w:t>
      </w:r>
      <w:r>
        <w:rPr>
          <w:rFonts w:ascii="Times New Roman"/>
        </w:rPr>
        <w:t xml:space="preserve">option located on the </w:t>
      </w:r>
      <w:r>
        <w:rPr>
          <w:rFonts w:ascii="Times New Roman"/>
          <w:i/>
        </w:rPr>
        <w:t>Operation Menu</w:t>
      </w:r>
      <w:r>
        <w:rPr>
          <w:rFonts w:ascii="Times New Roman"/>
        </w:rPr>
        <w:t xml:space="preserve">, as well as on the main </w:t>
      </w:r>
      <w:r>
        <w:rPr>
          <w:rFonts w:ascii="Times New Roman"/>
          <w:i/>
        </w:rPr>
        <w:t>Surgery Menu</w:t>
      </w:r>
      <w:r>
        <w:rPr>
          <w:rFonts w:ascii="Times New Roman"/>
        </w:rPr>
        <w:t>.</w:t>
      </w:r>
    </w:p>
    <w:p w14:paraId="4EEBAB8C" w14:textId="77777777" w:rsidR="007D435F" w:rsidRDefault="007D435F">
      <w:pPr>
        <w:pStyle w:val="BodyText"/>
        <w:spacing w:before="5"/>
        <w:rPr>
          <w:rFonts w:ascii="Times New Roman"/>
          <w:sz w:val="26"/>
        </w:rPr>
      </w:pPr>
    </w:p>
    <w:p w14:paraId="42210648" w14:textId="77777777" w:rsidR="007D435F" w:rsidRDefault="00B87847">
      <w:pPr>
        <w:ind w:left="220"/>
        <w:rPr>
          <w:rFonts w:ascii="Arial"/>
          <w:b/>
        </w:rPr>
      </w:pPr>
      <w:r>
        <w:rPr>
          <w:rFonts w:ascii="Arial"/>
          <w:b/>
          <w:u w:val="thick"/>
        </w:rPr>
        <w:t>Anesthesia Report (Unsigned)</w:t>
      </w:r>
    </w:p>
    <w:p w14:paraId="07FACBA1" w14:textId="77777777" w:rsidR="007D435F" w:rsidRDefault="00B87847">
      <w:pPr>
        <w:spacing w:before="120"/>
        <w:ind w:left="220" w:right="294"/>
        <w:rPr>
          <w:rFonts w:ascii="Times New Roman"/>
        </w:rPr>
      </w:pPr>
      <w:r>
        <w:rPr>
          <w:rFonts w:ascii="Times New Roman"/>
        </w:rPr>
        <w:t>Upon selecting this option, if the Anesthesia Report is not signed the report will begin displaying. The Anesthesia Report displays key fields on the first page. Several of these fields are required before the software will allow the user to electronically sign the report. If any of these fields are left blank, a warning will appear prompting the user to provide the missing information. The ANES CARE TIME field, PRINCIPAL ANETHESIA TECHNIQUE (primary) field, ANESTHESIA TECHNIQUE field, ASA CLASS field, OP DISPOSITION field, and the PRINC ANESTHETIST field must all be</w:t>
      </w:r>
      <w:r>
        <w:rPr>
          <w:rFonts w:ascii="Times New Roman"/>
          <w:spacing w:val="-28"/>
        </w:rPr>
        <w:t xml:space="preserve"> </w:t>
      </w:r>
      <w:r>
        <w:rPr>
          <w:rFonts w:ascii="Times New Roman"/>
        </w:rPr>
        <w:t>completed before the Anesthesia Report can be electronically</w:t>
      </w:r>
      <w:r>
        <w:rPr>
          <w:rFonts w:ascii="Times New Roman"/>
          <w:spacing w:val="-7"/>
        </w:rPr>
        <w:t xml:space="preserve"> </w:t>
      </w:r>
      <w:r>
        <w:rPr>
          <w:rFonts w:ascii="Times New Roman"/>
        </w:rPr>
        <w:t>signed.</w:t>
      </w:r>
    </w:p>
    <w:p w14:paraId="3B62A04D" w14:textId="77777777" w:rsidR="007D435F" w:rsidRDefault="00277930">
      <w:pPr>
        <w:pStyle w:val="BodyText"/>
        <w:spacing w:before="1"/>
        <w:rPr>
          <w:rFonts w:ascii="Times New Roman"/>
          <w:sz w:val="13"/>
        </w:rPr>
      </w:pPr>
      <w:r>
        <w:pict w14:anchorId="5AB75CA1">
          <v:rect id="_x0000_s4053" style="position:absolute;margin-left:109.6pt;margin-top:9.5pt;width:431.95pt;height:.5pt;z-index:-15558144;mso-wrap-distance-left:0;mso-wrap-distance-right:0;mso-position-horizontal-relative:page" fillcolor="black" stroked="f">
            <w10:wrap type="topAndBottom" anchorx="page"/>
          </v:rect>
        </w:pict>
      </w:r>
    </w:p>
    <w:p w14:paraId="51AC8862" w14:textId="77777777" w:rsidR="007D435F" w:rsidRDefault="007D435F">
      <w:pPr>
        <w:pStyle w:val="BodyText"/>
        <w:spacing w:before="9"/>
        <w:rPr>
          <w:rFonts w:ascii="Times New Roman"/>
          <w:sz w:val="12"/>
        </w:rPr>
      </w:pPr>
    </w:p>
    <w:p w14:paraId="62F8EC58" w14:textId="77777777" w:rsidR="007D435F" w:rsidRDefault="00B87847">
      <w:pPr>
        <w:spacing w:before="91"/>
        <w:ind w:left="1031" w:right="425"/>
        <w:jc w:val="both"/>
        <w:rPr>
          <w:rFonts w:ascii="Times New Roman"/>
        </w:rPr>
      </w:pPr>
      <w:r>
        <w:rPr>
          <w:noProof/>
        </w:rPr>
        <w:drawing>
          <wp:anchor distT="0" distB="0" distL="0" distR="0" simplePos="0" relativeHeight="15900672" behindDoc="0" locked="0" layoutInCell="1" allowOverlap="1" wp14:anchorId="47697A42" wp14:editId="348413CA">
            <wp:simplePos x="0" y="0"/>
            <wp:positionH relativeFrom="page">
              <wp:posOffset>914815</wp:posOffset>
            </wp:positionH>
            <wp:positionV relativeFrom="paragraph">
              <wp:posOffset>117402</wp:posOffset>
            </wp:positionV>
            <wp:extent cx="389658" cy="389896"/>
            <wp:effectExtent l="0" t="0" r="0" b="0"/>
            <wp:wrapNone/>
            <wp:docPr id="4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 xml:space="preserve">Entering the information into the ANES CARE END TIME field triggers an alert that is sent to the anesthetist responsible for signing the report. By responding to the alert, the user is taken to the </w:t>
      </w:r>
      <w:r>
        <w:rPr>
          <w:rFonts w:ascii="Times New Roman"/>
          <w:i/>
        </w:rPr>
        <w:t xml:space="preserve">Anesthesia Report </w:t>
      </w:r>
      <w:r>
        <w:rPr>
          <w:rFonts w:ascii="Times New Roman"/>
        </w:rPr>
        <w:t>option.</w:t>
      </w:r>
    </w:p>
    <w:p w14:paraId="028FD685" w14:textId="77777777" w:rsidR="007D435F" w:rsidRDefault="00277930">
      <w:pPr>
        <w:pStyle w:val="BodyText"/>
        <w:spacing w:before="10"/>
        <w:rPr>
          <w:rFonts w:ascii="Times New Roman"/>
          <w:sz w:val="20"/>
        </w:rPr>
      </w:pPr>
      <w:r>
        <w:pict w14:anchorId="49F7EFBE">
          <v:rect id="_x0000_s4052" style="position:absolute;margin-left:109.6pt;margin-top:14pt;width:431.95pt;height:.5pt;z-index:-15557632;mso-wrap-distance-left:0;mso-wrap-distance-right:0;mso-position-horizontal-relative:page" fillcolor="black" stroked="f">
            <w10:wrap type="topAndBottom" anchorx="page"/>
          </v:rect>
        </w:pict>
      </w:r>
    </w:p>
    <w:p w14:paraId="63256B08" w14:textId="77777777" w:rsidR="007D435F" w:rsidRDefault="00B87847">
      <w:pPr>
        <w:spacing w:before="149"/>
        <w:ind w:left="220" w:right="474"/>
        <w:rPr>
          <w:rFonts w:ascii="Times New Roman"/>
        </w:rPr>
      </w:pPr>
      <w:r>
        <w:rPr>
          <w:rFonts w:ascii="Times New Roman"/>
        </w:rPr>
        <w:t xml:space="preserve">At the bottom of the first screen is the prompt, "Press &lt;return&gt; to continue, 'A' to access Anesthesia Report functions or '^' to exit:". The </w:t>
      </w:r>
      <w:r>
        <w:rPr>
          <w:rFonts w:ascii="Times New Roman"/>
          <w:i/>
        </w:rPr>
        <w:t xml:space="preserve">Anesthesia Report </w:t>
      </w:r>
      <w:r>
        <w:rPr>
          <w:rFonts w:ascii="Times New Roman"/>
        </w:rPr>
        <w:t xml:space="preserve">functions, accessed by entering </w:t>
      </w:r>
      <w:r>
        <w:rPr>
          <w:rFonts w:ascii="Times New Roman"/>
          <w:b/>
        </w:rPr>
        <w:t xml:space="preserve">A </w:t>
      </w:r>
      <w:r>
        <w:rPr>
          <w:rFonts w:ascii="Times New Roman"/>
        </w:rPr>
        <w:t>at the prompt, allow the user to edit the report, to view or print the report, or to electronically sign the report.</w:t>
      </w:r>
    </w:p>
    <w:p w14:paraId="2D87ED06" w14:textId="77777777" w:rsidR="007D435F" w:rsidRDefault="00277930">
      <w:pPr>
        <w:spacing w:before="189"/>
        <w:ind w:left="220"/>
        <w:rPr>
          <w:rFonts w:ascii="Times New Roman"/>
          <w:b/>
          <w:sz w:val="20"/>
        </w:rPr>
      </w:pPr>
      <w:r>
        <w:pict w14:anchorId="47B5312D">
          <v:group id="_x0000_s4041" style="position:absolute;left:0;text-align:left;margin-left:70.6pt;margin-top:26.95pt;width:470.95pt;height:217.6pt;z-index:-15557120;mso-wrap-distance-left:0;mso-wrap-distance-right:0;mso-position-horizontal-relative:page" coordorigin="1412,539" coordsize="9419,4352">
            <v:shape id="_x0000_s4051" style="position:absolute;left:1411;top:538;width:9419;height:4352" coordorigin="1412,539" coordsize="9419,4352" o:spt="100" adj="0,,0" path="m10831,3441r-9419,l1412,3621r,183l1412,3984r,182l1412,4346r,182l1412,4708r,183l10831,4891r,-183l10831,4528r,-182l10831,4166r,-182l10831,3804r,-183l10831,3441xm10831,539r-9419,l1412,721r,180l1412,1084r,180l1412,1446r,180l1412,1809r,182l1412,2171r,182l1412,2533r,183l1412,2896r,182l1412,3258r,183l10831,3441r,-183l10831,3078r,-182l10831,2716r,-183l10831,2353r,-182l10831,1991r,-182l10831,1626r,-180l10831,1264r,-180l10831,901r,-180l10831,539xe" fillcolor="#e4e4e4" stroked="f">
              <v:stroke joinstyle="round"/>
              <v:formulas/>
              <v:path arrowok="t" o:connecttype="segments"/>
            </v:shape>
            <v:shape id="_x0000_s4050" type="#_x0000_t202" style="position:absolute;left:1824;top:724;width:1364;height:183" filled="f" stroked="f">
              <v:textbox style="mso-next-textbox:#_x0000_s4050" inset="0,0,0,0">
                <w:txbxContent>
                  <w:p w14:paraId="005F3B16" w14:textId="77777777" w:rsidR="0040444F" w:rsidRDefault="0040444F">
                    <w:pPr>
                      <w:rPr>
                        <w:sz w:val="16"/>
                      </w:rPr>
                    </w:pPr>
                    <w:r>
                      <w:rPr>
                        <w:sz w:val="16"/>
                      </w:rPr>
                      <w:t>MEDICAL RECORD</w:t>
                    </w:r>
                  </w:p>
                </w:txbxContent>
              </v:textbox>
            </v:shape>
            <v:shape id="_x0000_s4049" type="#_x0000_t202" style="position:absolute;left:4032;top:541;width:3093;height:365" filled="f" stroked="f">
              <v:textbox style="mso-next-textbox:#_x0000_s4049" inset="0,0,0,0">
                <w:txbxContent>
                  <w:p w14:paraId="6F41F613" w14:textId="77777777" w:rsidR="0040444F" w:rsidRDefault="0040444F">
                    <w:pPr>
                      <w:rPr>
                        <w:sz w:val="16"/>
                      </w:rPr>
                    </w:pPr>
                    <w:r>
                      <w:rPr>
                        <w:sz w:val="16"/>
                      </w:rPr>
                      <w:t>SURPATIENT,TEN (000-12-3456) ANESTHESIA REPORT - CASE #267226</w:t>
                    </w:r>
                  </w:p>
                </w:txbxContent>
              </v:textbox>
            </v:shape>
            <v:shape id="_x0000_s4048" type="#_x0000_t202" style="position:absolute;left:8448;top:724;width:597;height:183" filled="f" stroked="f">
              <v:textbox style="mso-next-textbox:#_x0000_s4048" inset="0,0,0,0">
                <w:txbxContent>
                  <w:p w14:paraId="5E06FFDE" w14:textId="77777777" w:rsidR="0040444F" w:rsidRDefault="0040444F">
                    <w:pPr>
                      <w:rPr>
                        <w:sz w:val="16"/>
                      </w:rPr>
                    </w:pPr>
                    <w:r>
                      <w:rPr>
                        <w:sz w:val="16"/>
                      </w:rPr>
                      <w:t>PAGE 1</w:t>
                    </w:r>
                  </w:p>
                </w:txbxContent>
              </v:textbox>
            </v:shape>
            <v:shape id="_x0000_s4047" type="#_x0000_t202" style="position:absolute;left:1440;top:1086;width:3956;height:725" filled="f" stroked="f">
              <v:textbox style="mso-next-textbox:#_x0000_s4047" inset="0,0,0,0">
                <w:txbxContent>
                  <w:p w14:paraId="16D59361" w14:textId="77777777" w:rsidR="0040444F" w:rsidRDefault="0040444F">
                    <w:pPr>
                      <w:rPr>
                        <w:sz w:val="16"/>
                      </w:rPr>
                    </w:pPr>
                    <w:r>
                      <w:rPr>
                        <w:sz w:val="16"/>
                      </w:rPr>
                      <w:t>Operating Room: WX OR3</w:t>
                    </w:r>
                  </w:p>
                  <w:p w14:paraId="1A83B8C5" w14:textId="77777777" w:rsidR="0040444F" w:rsidRDefault="0040444F">
                    <w:pPr>
                      <w:rPr>
                        <w:sz w:val="16"/>
                      </w:rPr>
                    </w:pPr>
                  </w:p>
                  <w:p w14:paraId="4A5430D0" w14:textId="77777777" w:rsidR="0040444F" w:rsidRDefault="0040444F">
                    <w:pPr>
                      <w:ind w:right="-1"/>
                      <w:rPr>
                        <w:sz w:val="16"/>
                      </w:rPr>
                    </w:pPr>
                    <w:r>
                      <w:rPr>
                        <w:sz w:val="16"/>
                      </w:rPr>
                      <w:t>Anesthetist: SURANESTHETIST,SEVEN Anesthesiologist: SURANESTHESIOLOGIST,ONE</w:t>
                    </w:r>
                  </w:p>
                </w:txbxContent>
              </v:textbox>
            </v:shape>
            <v:shape id="_x0000_s4046" type="#_x0000_t202" style="position:absolute;left:6047;top:1449;width:3286;height:363" filled="f" stroked="f">
              <v:textbox style="mso-next-textbox:#_x0000_s4046" inset="0,0,0,0">
                <w:txbxContent>
                  <w:p w14:paraId="553F6F27" w14:textId="77777777" w:rsidR="0040444F" w:rsidRDefault="0040444F">
                    <w:pPr>
                      <w:spacing w:line="181" w:lineRule="exact"/>
                      <w:rPr>
                        <w:sz w:val="16"/>
                      </w:rPr>
                    </w:pPr>
                    <w:r>
                      <w:rPr>
                        <w:sz w:val="16"/>
                      </w:rPr>
                      <w:t xml:space="preserve">Relief </w:t>
                    </w:r>
                    <w:proofErr w:type="spellStart"/>
                    <w:r>
                      <w:rPr>
                        <w:sz w:val="16"/>
                      </w:rPr>
                      <w:t>Anesth</w:t>
                    </w:r>
                    <w:proofErr w:type="spellEnd"/>
                    <w:r>
                      <w:rPr>
                        <w:sz w:val="16"/>
                      </w:rPr>
                      <w:t>:</w:t>
                    </w:r>
                  </w:p>
                  <w:p w14:paraId="7D97FEC9" w14:textId="77777777" w:rsidR="0040444F" w:rsidRDefault="0040444F">
                    <w:pPr>
                      <w:spacing w:line="181" w:lineRule="exact"/>
                      <w:rPr>
                        <w:sz w:val="16"/>
                      </w:rPr>
                    </w:pPr>
                    <w:r>
                      <w:rPr>
                        <w:sz w:val="16"/>
                      </w:rPr>
                      <w:t xml:space="preserve">Assist </w:t>
                    </w:r>
                    <w:proofErr w:type="spellStart"/>
                    <w:r>
                      <w:rPr>
                        <w:sz w:val="16"/>
                      </w:rPr>
                      <w:t>Anesth</w:t>
                    </w:r>
                    <w:proofErr w:type="spellEnd"/>
                    <w:r>
                      <w:rPr>
                        <w:sz w:val="16"/>
                      </w:rPr>
                      <w:t>: SURANESTHETIST,FIVE</w:t>
                    </w:r>
                  </w:p>
                </w:txbxContent>
              </v:textbox>
            </v:shape>
            <v:shape id="_x0000_s4045" type="#_x0000_t202" style="position:absolute;left:1440;top:1811;width:6836;height:365" filled="f" stroked="f">
              <v:textbox style="mso-next-textbox:#_x0000_s4045" inset="0,0,0,0">
                <w:txbxContent>
                  <w:p w14:paraId="338CA098" w14:textId="77777777" w:rsidR="0040444F" w:rsidRDefault="0040444F">
                    <w:pPr>
                      <w:ind w:right="-2"/>
                      <w:rPr>
                        <w:sz w:val="16"/>
                      </w:rPr>
                    </w:pPr>
                    <w:r>
                      <w:rPr>
                        <w:sz w:val="16"/>
                      </w:rPr>
                      <w:t>Attending Code: LEVEL 3. ATTENDING NOT PRESENT IN O.R. SUITE, IMMEDIATE LY AVAILABLE.</w:t>
                    </w:r>
                  </w:p>
                </w:txbxContent>
              </v:textbox>
            </v:shape>
            <v:shape id="_x0000_s4044" type="#_x0000_t202" style="position:absolute;left:1440;top:2356;width:3092;height:183" filled="f" stroked="f">
              <v:textbox style="mso-next-textbox:#_x0000_s4044" inset="0,0,0,0">
                <w:txbxContent>
                  <w:p w14:paraId="6CD4C998" w14:textId="77777777" w:rsidR="0040444F" w:rsidRDefault="0040444F">
                    <w:pPr>
                      <w:rPr>
                        <w:sz w:val="16"/>
                      </w:rPr>
                    </w:pPr>
                    <w:proofErr w:type="spellStart"/>
                    <w:r>
                      <w:rPr>
                        <w:sz w:val="16"/>
                      </w:rPr>
                      <w:t>Anes</w:t>
                    </w:r>
                    <w:proofErr w:type="spellEnd"/>
                    <w:r>
                      <w:rPr>
                        <w:sz w:val="16"/>
                      </w:rPr>
                      <w:t xml:space="preserve"> Begin: FEB 12, 2004</w:t>
                    </w:r>
                    <w:r>
                      <w:rPr>
                        <w:spacing w:val="83"/>
                        <w:sz w:val="16"/>
                      </w:rPr>
                      <w:t xml:space="preserve"> </w:t>
                    </w:r>
                    <w:r>
                      <w:rPr>
                        <w:sz w:val="16"/>
                      </w:rPr>
                      <w:t>08:00</w:t>
                    </w:r>
                  </w:p>
                </w:txbxContent>
              </v:textbox>
            </v:shape>
            <v:shape id="_x0000_s4043" type="#_x0000_t202" style="position:absolute;left:5280;top:2356;width:2805;height:183" filled="f" stroked="f">
              <v:textbox style="mso-next-textbox:#_x0000_s4043" inset="0,0,0,0">
                <w:txbxContent>
                  <w:p w14:paraId="44ADAFFD" w14:textId="77777777" w:rsidR="0040444F" w:rsidRDefault="0040444F">
                    <w:pPr>
                      <w:rPr>
                        <w:sz w:val="16"/>
                      </w:rPr>
                    </w:pPr>
                    <w:proofErr w:type="spellStart"/>
                    <w:r>
                      <w:rPr>
                        <w:sz w:val="16"/>
                      </w:rPr>
                      <w:t>Anes</w:t>
                    </w:r>
                    <w:proofErr w:type="spellEnd"/>
                    <w:r>
                      <w:rPr>
                        <w:sz w:val="16"/>
                      </w:rPr>
                      <w:t xml:space="preserve"> End: FEB 12, 2004</w:t>
                    </w:r>
                    <w:r>
                      <w:rPr>
                        <w:spacing w:val="85"/>
                        <w:sz w:val="16"/>
                      </w:rPr>
                      <w:t xml:space="preserve"> </w:t>
                    </w:r>
                    <w:r>
                      <w:rPr>
                        <w:sz w:val="16"/>
                      </w:rPr>
                      <w:t>12:10</w:t>
                    </w:r>
                  </w:p>
                </w:txbxContent>
              </v:textbox>
            </v:shape>
            <v:shape id="_x0000_s4042" type="#_x0000_t202" style="position:absolute;left:1440;top:2718;width:6740;height:2170" filled="f" stroked="f">
              <v:textbox style="mso-next-textbox:#_x0000_s4042" inset="0,0,0,0">
                <w:txbxContent>
                  <w:p w14:paraId="3F87D99E" w14:textId="77777777" w:rsidR="0040444F" w:rsidRDefault="0040444F">
                    <w:pPr>
                      <w:rPr>
                        <w:sz w:val="16"/>
                      </w:rPr>
                    </w:pPr>
                    <w:r>
                      <w:rPr>
                        <w:sz w:val="16"/>
                      </w:rPr>
                      <w:t>ASA Class: * NOT ENTERED *</w:t>
                    </w:r>
                  </w:p>
                  <w:p w14:paraId="59B4581D" w14:textId="77777777" w:rsidR="0040444F" w:rsidRDefault="0040444F">
                    <w:pPr>
                      <w:spacing w:before="25" w:line="362" w:lineRule="exact"/>
                      <w:ind w:right="3071"/>
                      <w:rPr>
                        <w:sz w:val="16"/>
                      </w:rPr>
                    </w:pPr>
                    <w:r>
                      <w:rPr>
                        <w:sz w:val="16"/>
                      </w:rPr>
                      <w:t>Operation Disposition: * NOT ENTERED * Anesthesia Technique(s):</w:t>
                    </w:r>
                  </w:p>
                  <w:p w14:paraId="76A548F1" w14:textId="77777777" w:rsidR="0040444F" w:rsidRDefault="0040444F">
                    <w:pPr>
                      <w:spacing w:line="157" w:lineRule="exact"/>
                      <w:rPr>
                        <w:sz w:val="16"/>
                      </w:rPr>
                    </w:pPr>
                    <w:r>
                      <w:rPr>
                        <w:sz w:val="16"/>
                      </w:rPr>
                      <w:t>GENERAL</w:t>
                    </w:r>
                    <w:r>
                      <w:rPr>
                        <w:spacing w:val="94"/>
                        <w:sz w:val="16"/>
                      </w:rPr>
                      <w:t xml:space="preserve"> </w:t>
                    </w:r>
                    <w:r>
                      <w:rPr>
                        <w:sz w:val="16"/>
                      </w:rPr>
                      <w:t>(PRINCIPAL)</w:t>
                    </w:r>
                  </w:p>
                  <w:p w14:paraId="3DEC41C8" w14:textId="77777777" w:rsidR="0040444F" w:rsidRDefault="0040444F">
                    <w:pPr>
                      <w:tabs>
                        <w:tab w:val="left" w:pos="1247"/>
                      </w:tabs>
                      <w:spacing w:before="1" w:line="181" w:lineRule="exact"/>
                      <w:ind w:left="191"/>
                      <w:rPr>
                        <w:sz w:val="16"/>
                      </w:rPr>
                    </w:pPr>
                    <w:r>
                      <w:rPr>
                        <w:sz w:val="16"/>
                      </w:rPr>
                      <w:t>Agent:</w:t>
                    </w:r>
                    <w:r>
                      <w:rPr>
                        <w:sz w:val="16"/>
                      </w:rPr>
                      <w:tab/>
                      <w:t>ISOFLURANE FOR INHALATION</w:t>
                    </w:r>
                    <w:r>
                      <w:rPr>
                        <w:spacing w:val="-5"/>
                        <w:sz w:val="16"/>
                      </w:rPr>
                      <w:t xml:space="preserve"> </w:t>
                    </w:r>
                    <w:r>
                      <w:rPr>
                        <w:sz w:val="16"/>
                      </w:rPr>
                      <w:t>100ML</w:t>
                    </w:r>
                  </w:p>
                  <w:p w14:paraId="2BA475CA" w14:textId="77777777" w:rsidR="0040444F" w:rsidRDefault="0040444F">
                    <w:pPr>
                      <w:ind w:left="191" w:right="5184"/>
                      <w:rPr>
                        <w:sz w:val="16"/>
                      </w:rPr>
                    </w:pPr>
                    <w:r>
                      <w:rPr>
                        <w:sz w:val="16"/>
                      </w:rPr>
                      <w:t>Intubated: YES Trauma: NONE</w:t>
                    </w:r>
                  </w:p>
                  <w:p w14:paraId="5F47A1F2" w14:textId="77777777" w:rsidR="0040444F" w:rsidRDefault="0040444F">
                    <w:pPr>
                      <w:spacing w:before="5"/>
                      <w:rPr>
                        <w:sz w:val="16"/>
                      </w:rPr>
                    </w:pPr>
                  </w:p>
                  <w:p w14:paraId="5A1C9967" w14:textId="77777777" w:rsidR="0040444F" w:rsidRDefault="0040444F">
                    <w:pPr>
                      <w:spacing w:line="232" w:lineRule="auto"/>
                      <w:ind w:left="95" w:right="-1"/>
                      <w:rPr>
                        <w:b/>
                        <w:sz w:val="16"/>
                      </w:rPr>
                    </w:pPr>
                    <w:r>
                      <w:rPr>
                        <w:sz w:val="16"/>
                      </w:rPr>
                      <w:t xml:space="preserve">Press &lt;return&gt; to continue, 'A' to access Anesthesia Report functions or '^' to exit: </w:t>
                    </w:r>
                    <w:r>
                      <w:rPr>
                        <w:b/>
                        <w:sz w:val="16"/>
                      </w:rPr>
                      <w:t>A</w:t>
                    </w:r>
                  </w:p>
                </w:txbxContent>
              </v:textbox>
            </v:shape>
            <w10:wrap type="topAndBottom" anchorx="page"/>
          </v:group>
        </w:pict>
      </w:r>
      <w:r w:rsidR="00B87847">
        <w:rPr>
          <w:rFonts w:ascii="Times New Roman"/>
          <w:b/>
          <w:sz w:val="20"/>
        </w:rPr>
        <w:t>Example: First page of an Anesthesia Report</w:t>
      </w:r>
    </w:p>
    <w:p w14:paraId="529CC4DD" w14:textId="77777777" w:rsidR="007D435F" w:rsidRDefault="007D435F">
      <w:pPr>
        <w:rPr>
          <w:rFonts w:ascii="Times New Roman"/>
          <w:sz w:val="20"/>
        </w:rPr>
        <w:sectPr w:rsidR="007D435F">
          <w:footerReference w:type="default" r:id="rId174"/>
          <w:pgSz w:w="12240" w:h="15840"/>
          <w:pgMar w:top="1480" w:right="1180" w:bottom="940" w:left="1220" w:header="0" w:footer="746" w:gutter="0"/>
          <w:cols w:space="720"/>
        </w:sectPr>
      </w:pPr>
    </w:p>
    <w:p w14:paraId="63392946" w14:textId="77777777" w:rsidR="007D435F" w:rsidRDefault="00B87847">
      <w:pPr>
        <w:spacing w:before="74"/>
        <w:ind w:left="220"/>
        <w:rPr>
          <w:rFonts w:ascii="Times New Roman"/>
        </w:rPr>
      </w:pPr>
      <w:r>
        <w:rPr>
          <w:rFonts w:ascii="Times New Roman"/>
        </w:rPr>
        <w:lastRenderedPageBreak/>
        <w:t xml:space="preserve">After entering an </w:t>
      </w:r>
      <w:r>
        <w:rPr>
          <w:rFonts w:ascii="Times New Roman"/>
          <w:b/>
        </w:rPr>
        <w:t xml:space="preserve">A </w:t>
      </w:r>
      <w:r>
        <w:rPr>
          <w:rFonts w:ascii="Times New Roman"/>
        </w:rPr>
        <w:t>at the prompt, the Anesthesia functions are displayed. The following examples demonstrate how these three functions are accessed and how they operate.</w:t>
      </w:r>
    </w:p>
    <w:p w14:paraId="22F15E37" w14:textId="77777777" w:rsidR="007D435F" w:rsidRDefault="007D435F">
      <w:pPr>
        <w:pStyle w:val="BodyText"/>
        <w:spacing w:before="6"/>
        <w:rPr>
          <w:rFonts w:ascii="Times New Roman"/>
          <w:sz w:val="31"/>
        </w:rPr>
      </w:pPr>
    </w:p>
    <w:p w14:paraId="20B81A28" w14:textId="77777777" w:rsidR="007D435F" w:rsidRDefault="00B87847">
      <w:pPr>
        <w:ind w:left="220"/>
        <w:rPr>
          <w:rFonts w:ascii="Times New Roman"/>
        </w:rPr>
      </w:pPr>
      <w:r>
        <w:rPr>
          <w:rFonts w:ascii="Times New Roman"/>
        </w:rPr>
        <w:t xml:space="preserve">If the user enters a </w:t>
      </w:r>
      <w:r>
        <w:rPr>
          <w:rFonts w:ascii="Times New Roman"/>
          <w:b/>
        </w:rPr>
        <w:t>1</w:t>
      </w:r>
      <w:r>
        <w:rPr>
          <w:rFonts w:ascii="Times New Roman"/>
        </w:rPr>
        <w:t>, the Anesthesia Report data can be edited.</w:t>
      </w:r>
    </w:p>
    <w:p w14:paraId="51D03085" w14:textId="77777777" w:rsidR="007D435F" w:rsidRDefault="007D435F">
      <w:pPr>
        <w:pStyle w:val="BodyText"/>
        <w:spacing w:before="5"/>
        <w:rPr>
          <w:rFonts w:ascii="Times New Roman"/>
          <w:sz w:val="22"/>
        </w:rPr>
      </w:pPr>
    </w:p>
    <w:p w14:paraId="3AE23CCD" w14:textId="77777777" w:rsidR="007D435F" w:rsidRDefault="00277930">
      <w:pPr>
        <w:ind w:left="220"/>
        <w:rPr>
          <w:rFonts w:ascii="Times New Roman"/>
          <w:b/>
          <w:sz w:val="20"/>
        </w:rPr>
      </w:pPr>
      <w:r>
        <w:pict w14:anchorId="0D2C6D6F">
          <v:shape id="_x0000_s4040" type="#_x0000_t202" style="position:absolute;left:0;text-align:left;margin-left:70.6pt;margin-top:17.5pt;width:470.95pt;height:81.6pt;z-index:-15556096;mso-wrap-distance-left:0;mso-wrap-distance-right:0;mso-position-horizontal-relative:page" fillcolor="#e4e4e4" stroked="f">
            <v:textbox style="mso-next-textbox:#_x0000_s4040" inset="0,0,0,0">
              <w:txbxContent>
                <w:p w14:paraId="2E961961" w14:textId="77777777" w:rsidR="0040444F" w:rsidRDefault="0040444F">
                  <w:pPr>
                    <w:pStyle w:val="BodyText"/>
                    <w:tabs>
                      <w:tab w:val="left" w:pos="3004"/>
                    </w:tabs>
                    <w:spacing w:before="3"/>
                    <w:ind w:left="28"/>
                  </w:pPr>
                  <w:r>
                    <w:t>SURPATIENT,TEN</w:t>
                  </w:r>
                  <w:r>
                    <w:rPr>
                      <w:spacing w:val="-8"/>
                    </w:rPr>
                    <w:t xml:space="preserve"> </w:t>
                  </w:r>
                  <w:r>
                    <w:t>(000-12-3456)</w:t>
                  </w:r>
                  <w:r>
                    <w:tab/>
                    <w:t>Case #267226 - FEB 12,</w:t>
                  </w:r>
                  <w:r>
                    <w:rPr>
                      <w:spacing w:val="-4"/>
                    </w:rPr>
                    <w:t xml:space="preserve"> </w:t>
                  </w:r>
                  <w:r>
                    <w:t>2004</w:t>
                  </w:r>
                </w:p>
                <w:p w14:paraId="4F5865B8" w14:textId="77777777" w:rsidR="0040444F" w:rsidRDefault="0040444F">
                  <w:pPr>
                    <w:pStyle w:val="BodyText"/>
                  </w:pPr>
                </w:p>
                <w:p w14:paraId="0D4328A0" w14:textId="77777777" w:rsidR="0040444F" w:rsidRDefault="0040444F">
                  <w:pPr>
                    <w:pStyle w:val="BodyText"/>
                    <w:ind w:left="124"/>
                  </w:pPr>
                  <w:r>
                    <w:t>Anesthesia Report Functions:</w:t>
                  </w:r>
                </w:p>
                <w:p w14:paraId="647A415D" w14:textId="77777777" w:rsidR="0040444F" w:rsidRDefault="0040444F">
                  <w:pPr>
                    <w:pStyle w:val="BodyText"/>
                    <w:spacing w:before="2"/>
                  </w:pPr>
                </w:p>
                <w:p w14:paraId="412A7250" w14:textId="77777777" w:rsidR="0040444F" w:rsidRDefault="0040444F">
                  <w:pPr>
                    <w:pStyle w:val="BodyText"/>
                    <w:numPr>
                      <w:ilvl w:val="0"/>
                      <w:numId w:val="310"/>
                    </w:numPr>
                    <w:tabs>
                      <w:tab w:val="left" w:pos="509"/>
                    </w:tabs>
                    <w:spacing w:line="181" w:lineRule="exact"/>
                    <w:ind w:hanging="289"/>
                  </w:pPr>
                  <w:r>
                    <w:t>Edit report</w:t>
                  </w:r>
                  <w:r>
                    <w:rPr>
                      <w:spacing w:val="-3"/>
                    </w:rPr>
                    <w:t xml:space="preserve"> </w:t>
                  </w:r>
                  <w:r>
                    <w:t>information</w:t>
                  </w:r>
                </w:p>
                <w:p w14:paraId="147045A0" w14:textId="77777777" w:rsidR="0040444F" w:rsidRDefault="0040444F">
                  <w:pPr>
                    <w:pStyle w:val="BodyText"/>
                    <w:numPr>
                      <w:ilvl w:val="0"/>
                      <w:numId w:val="310"/>
                    </w:numPr>
                    <w:tabs>
                      <w:tab w:val="left" w:pos="509"/>
                    </w:tabs>
                    <w:spacing w:line="181" w:lineRule="exact"/>
                    <w:ind w:hanging="289"/>
                  </w:pPr>
                  <w:r>
                    <w:t>Print/View report from</w:t>
                  </w:r>
                  <w:r>
                    <w:rPr>
                      <w:spacing w:val="-4"/>
                    </w:rPr>
                    <w:t xml:space="preserve"> </w:t>
                  </w:r>
                  <w:r>
                    <w:t>beginning</w:t>
                  </w:r>
                </w:p>
                <w:p w14:paraId="322BC772" w14:textId="77777777" w:rsidR="0040444F" w:rsidRDefault="0040444F">
                  <w:pPr>
                    <w:pStyle w:val="BodyText"/>
                    <w:numPr>
                      <w:ilvl w:val="0"/>
                      <w:numId w:val="310"/>
                    </w:numPr>
                    <w:tabs>
                      <w:tab w:val="left" w:pos="509"/>
                    </w:tabs>
                    <w:spacing w:before="2"/>
                    <w:ind w:hanging="289"/>
                  </w:pPr>
                  <w:r>
                    <w:t>Sign the report</w:t>
                  </w:r>
                  <w:r>
                    <w:rPr>
                      <w:spacing w:val="-4"/>
                    </w:rPr>
                    <w:t xml:space="preserve"> </w:t>
                  </w:r>
                  <w:r>
                    <w:t>electronically</w:t>
                  </w:r>
                </w:p>
                <w:p w14:paraId="548F1C5B" w14:textId="77777777" w:rsidR="0040444F" w:rsidRDefault="0040444F">
                  <w:pPr>
                    <w:pStyle w:val="BodyText"/>
                    <w:spacing w:before="6"/>
                    <w:rPr>
                      <w:sz w:val="15"/>
                    </w:rPr>
                  </w:pPr>
                </w:p>
                <w:p w14:paraId="113FB4E4" w14:textId="77777777" w:rsidR="0040444F" w:rsidRDefault="0040444F">
                  <w:pPr>
                    <w:pStyle w:val="BodyText"/>
                    <w:ind w:left="28"/>
                  </w:pPr>
                  <w:r>
                    <w:t xml:space="preserve">Select number: 2// </w:t>
                  </w:r>
                  <w:r>
                    <w:rPr>
                      <w:b/>
                    </w:rPr>
                    <w:t xml:space="preserve">1 </w:t>
                  </w:r>
                  <w:r>
                    <w:t>Edit report information</w:t>
                  </w:r>
                </w:p>
              </w:txbxContent>
            </v:textbox>
            <w10:wrap type="topAndBottom" anchorx="page"/>
          </v:shape>
        </w:pict>
      </w:r>
      <w:r>
        <w:pict w14:anchorId="7C6EE5E1">
          <v:group id="_x0000_s4025" style="position:absolute;left:0;text-align:left;margin-left:70.6pt;margin-top:117.25pt;width:470.95pt;height:181.35pt;z-index:-15555584;mso-wrap-distance-left:0;mso-wrap-distance-right:0;mso-position-horizontal-relative:page" coordorigin="1412,2345" coordsize="9419,3627">
            <v:shape id="_x0000_s4039" style="position:absolute;left:1411;top:2344;width:9419;height:3627" coordorigin="1412,2345" coordsize="9419,3627" o:spt="100" adj="0,,0" path="m10831,2707r-9419,l1412,2890r,180l1412,3252r,180l1412,3615r,180l1412,3977r,180l1412,4339r,180l1412,4702r,180l1412,5064r,180l1412,5426r,1l1412,5609r,180l1412,5972r9419,l10831,5789r,-180l10831,5427r,-1l10831,5244r,-180l10831,4882r,-180l10831,4519r,-180l10831,4157r,-180l10831,3795r,-180l10831,3432r,-180l10831,3070r,-180l10831,2707xm10831,2345r-9419,l1412,2527r,180l10831,2707r,-180l10831,2345xe" fillcolor="#e4e4e4" stroked="f">
              <v:stroke joinstyle="round"/>
              <v:formulas/>
              <v:path arrowok="t" o:connecttype="segments"/>
            </v:shape>
            <v:shape id="_x0000_s4038" type="#_x0000_t202" style="position:absolute;left:1440;top:2347;width:6356;height:183" filled="f" stroked="f">
              <v:textbox style="mso-next-textbox:#_x0000_s4038" inset="0,0,0,0">
                <w:txbxContent>
                  <w:p w14:paraId="4E1E25F7" w14:textId="77777777" w:rsidR="0040444F" w:rsidRDefault="0040444F">
                    <w:pPr>
                      <w:tabs>
                        <w:tab w:val="left" w:pos="2495"/>
                      </w:tabs>
                      <w:rPr>
                        <w:sz w:val="16"/>
                      </w:rPr>
                    </w:pPr>
                    <w:r>
                      <w:rPr>
                        <w:sz w:val="16"/>
                      </w:rPr>
                      <w:t>** ANESTHESIA</w:t>
                    </w:r>
                    <w:r>
                      <w:rPr>
                        <w:spacing w:val="-6"/>
                        <w:sz w:val="16"/>
                      </w:rPr>
                      <w:t xml:space="preserve"> </w:t>
                    </w:r>
                    <w:r>
                      <w:rPr>
                        <w:sz w:val="16"/>
                      </w:rPr>
                      <w:t>REPORT</w:t>
                    </w:r>
                    <w:r>
                      <w:rPr>
                        <w:spacing w:val="-2"/>
                        <w:sz w:val="16"/>
                      </w:rPr>
                      <w:t xml:space="preserve"> </w:t>
                    </w:r>
                    <w:r>
                      <w:rPr>
                        <w:sz w:val="16"/>
                      </w:rPr>
                      <w:t>**</w:t>
                    </w:r>
                    <w:r>
                      <w:rPr>
                        <w:sz w:val="16"/>
                      </w:rPr>
                      <w:tab/>
                      <w:t>CASE #267226 SURPATIENT,TEN PAGE 1 OF</w:t>
                    </w:r>
                    <w:r>
                      <w:rPr>
                        <w:spacing w:val="-16"/>
                        <w:sz w:val="16"/>
                      </w:rPr>
                      <w:t xml:space="preserve"> </w:t>
                    </w:r>
                    <w:r>
                      <w:rPr>
                        <w:sz w:val="16"/>
                      </w:rPr>
                      <w:t>2</w:t>
                    </w:r>
                  </w:p>
                </w:txbxContent>
              </v:textbox>
            </v:shape>
            <v:shape id="_x0000_s4037" type="#_x0000_t202" style="position:absolute;left:1440;top:2710;width:212;height:2719" filled="f" stroked="f">
              <v:textbox style="mso-next-textbox:#_x0000_s4037" inset="0,0,0,0">
                <w:txbxContent>
                  <w:p w14:paraId="16885783" w14:textId="77777777" w:rsidR="0040444F" w:rsidRDefault="0040444F">
                    <w:pPr>
                      <w:rPr>
                        <w:sz w:val="16"/>
                      </w:rPr>
                    </w:pPr>
                    <w:r>
                      <w:rPr>
                        <w:sz w:val="16"/>
                      </w:rPr>
                      <w:t>1</w:t>
                    </w:r>
                  </w:p>
                  <w:p w14:paraId="07920B0B" w14:textId="77777777" w:rsidR="0040444F" w:rsidRDefault="0040444F">
                    <w:pPr>
                      <w:spacing w:before="2" w:line="181" w:lineRule="exact"/>
                      <w:rPr>
                        <w:sz w:val="16"/>
                      </w:rPr>
                    </w:pPr>
                    <w:r>
                      <w:rPr>
                        <w:sz w:val="16"/>
                      </w:rPr>
                      <w:t>2</w:t>
                    </w:r>
                  </w:p>
                  <w:p w14:paraId="08BE5F4B" w14:textId="77777777" w:rsidR="0040444F" w:rsidRDefault="0040444F">
                    <w:pPr>
                      <w:spacing w:line="181" w:lineRule="exact"/>
                      <w:rPr>
                        <w:sz w:val="16"/>
                      </w:rPr>
                    </w:pPr>
                    <w:r>
                      <w:rPr>
                        <w:sz w:val="16"/>
                      </w:rPr>
                      <w:t>3</w:t>
                    </w:r>
                  </w:p>
                  <w:p w14:paraId="0A5A7FDD" w14:textId="77777777" w:rsidR="0040444F" w:rsidRDefault="0040444F">
                    <w:pPr>
                      <w:spacing w:before="1" w:line="181" w:lineRule="exact"/>
                      <w:rPr>
                        <w:sz w:val="16"/>
                      </w:rPr>
                    </w:pPr>
                    <w:r>
                      <w:rPr>
                        <w:sz w:val="16"/>
                      </w:rPr>
                      <w:t>4</w:t>
                    </w:r>
                  </w:p>
                  <w:p w14:paraId="4CE7FCED" w14:textId="77777777" w:rsidR="0040444F" w:rsidRDefault="0040444F">
                    <w:pPr>
                      <w:spacing w:line="181" w:lineRule="exact"/>
                      <w:rPr>
                        <w:sz w:val="16"/>
                      </w:rPr>
                    </w:pPr>
                    <w:r>
                      <w:rPr>
                        <w:sz w:val="16"/>
                      </w:rPr>
                      <w:t>5</w:t>
                    </w:r>
                  </w:p>
                  <w:p w14:paraId="7ADF0069" w14:textId="77777777" w:rsidR="0040444F" w:rsidRDefault="0040444F">
                    <w:pPr>
                      <w:spacing w:before="1" w:line="181" w:lineRule="exact"/>
                      <w:rPr>
                        <w:sz w:val="16"/>
                      </w:rPr>
                    </w:pPr>
                    <w:r>
                      <w:rPr>
                        <w:sz w:val="16"/>
                      </w:rPr>
                      <w:t>6</w:t>
                    </w:r>
                  </w:p>
                  <w:p w14:paraId="581FC70F" w14:textId="77777777" w:rsidR="0040444F" w:rsidRDefault="0040444F">
                    <w:pPr>
                      <w:spacing w:line="181" w:lineRule="exact"/>
                      <w:rPr>
                        <w:sz w:val="16"/>
                      </w:rPr>
                    </w:pPr>
                    <w:r>
                      <w:rPr>
                        <w:sz w:val="16"/>
                      </w:rPr>
                      <w:t>7</w:t>
                    </w:r>
                  </w:p>
                  <w:p w14:paraId="562481A9" w14:textId="77777777" w:rsidR="0040444F" w:rsidRDefault="0040444F">
                    <w:pPr>
                      <w:spacing w:before="1" w:line="181" w:lineRule="exact"/>
                      <w:rPr>
                        <w:sz w:val="16"/>
                      </w:rPr>
                    </w:pPr>
                    <w:r>
                      <w:rPr>
                        <w:sz w:val="16"/>
                      </w:rPr>
                      <w:t>8</w:t>
                    </w:r>
                  </w:p>
                  <w:p w14:paraId="518F09DC" w14:textId="77777777" w:rsidR="0040444F" w:rsidRDefault="0040444F">
                    <w:pPr>
                      <w:spacing w:line="181" w:lineRule="exact"/>
                      <w:rPr>
                        <w:sz w:val="16"/>
                      </w:rPr>
                    </w:pPr>
                    <w:r>
                      <w:rPr>
                        <w:sz w:val="16"/>
                      </w:rPr>
                      <w:t>9</w:t>
                    </w:r>
                  </w:p>
                  <w:p w14:paraId="777A121D" w14:textId="77777777" w:rsidR="0040444F" w:rsidRDefault="0040444F">
                    <w:pPr>
                      <w:spacing w:before="1" w:line="181" w:lineRule="exact"/>
                      <w:rPr>
                        <w:sz w:val="16"/>
                      </w:rPr>
                    </w:pPr>
                    <w:r>
                      <w:rPr>
                        <w:sz w:val="16"/>
                      </w:rPr>
                      <w:t>10</w:t>
                    </w:r>
                  </w:p>
                  <w:p w14:paraId="2115D088" w14:textId="77777777" w:rsidR="0040444F" w:rsidRDefault="0040444F">
                    <w:pPr>
                      <w:spacing w:line="181" w:lineRule="exact"/>
                      <w:rPr>
                        <w:sz w:val="16"/>
                      </w:rPr>
                    </w:pPr>
                    <w:r>
                      <w:rPr>
                        <w:sz w:val="16"/>
                      </w:rPr>
                      <w:t>11</w:t>
                    </w:r>
                  </w:p>
                  <w:p w14:paraId="5CEDBDC2" w14:textId="77777777" w:rsidR="0040444F" w:rsidRDefault="0040444F">
                    <w:pPr>
                      <w:spacing w:before="1" w:line="181" w:lineRule="exact"/>
                      <w:rPr>
                        <w:sz w:val="16"/>
                      </w:rPr>
                    </w:pPr>
                    <w:r>
                      <w:rPr>
                        <w:sz w:val="16"/>
                      </w:rPr>
                      <w:t>12</w:t>
                    </w:r>
                  </w:p>
                  <w:p w14:paraId="279598D7" w14:textId="77777777" w:rsidR="0040444F" w:rsidRDefault="0040444F">
                    <w:pPr>
                      <w:spacing w:line="181" w:lineRule="exact"/>
                      <w:rPr>
                        <w:sz w:val="16"/>
                      </w:rPr>
                    </w:pPr>
                    <w:r>
                      <w:rPr>
                        <w:sz w:val="16"/>
                      </w:rPr>
                      <w:t>13</w:t>
                    </w:r>
                  </w:p>
                  <w:p w14:paraId="31153005" w14:textId="77777777" w:rsidR="0040444F" w:rsidRDefault="0040444F">
                    <w:pPr>
                      <w:spacing w:before="1" w:line="181" w:lineRule="exact"/>
                      <w:rPr>
                        <w:sz w:val="16"/>
                      </w:rPr>
                    </w:pPr>
                    <w:r>
                      <w:rPr>
                        <w:sz w:val="16"/>
                      </w:rPr>
                      <w:t>14</w:t>
                    </w:r>
                  </w:p>
                  <w:p w14:paraId="14E00756" w14:textId="77777777" w:rsidR="0040444F" w:rsidRDefault="0040444F">
                    <w:pPr>
                      <w:spacing w:line="181" w:lineRule="exact"/>
                      <w:rPr>
                        <w:sz w:val="16"/>
                      </w:rPr>
                    </w:pPr>
                    <w:r>
                      <w:rPr>
                        <w:sz w:val="16"/>
                      </w:rPr>
                      <w:t>15</w:t>
                    </w:r>
                  </w:p>
                </w:txbxContent>
              </v:textbox>
            </v:shape>
            <v:shape id="_x0000_s4036" type="#_x0000_t202" style="position:absolute;left:1920;top:2710;width:1844;height:545" filled="f" stroked="f">
              <v:textbox style="mso-next-textbox:#_x0000_s4036" inset="0,0,0,0">
                <w:txbxContent>
                  <w:p w14:paraId="42AE572B" w14:textId="77777777" w:rsidR="0040444F" w:rsidRDefault="0040444F">
                    <w:pPr>
                      <w:ind w:right="-1"/>
                      <w:rPr>
                        <w:sz w:val="16"/>
                      </w:rPr>
                    </w:pPr>
                    <w:r>
                      <w:rPr>
                        <w:sz w:val="16"/>
                      </w:rPr>
                      <w:t>OPERATING ROOM: PRINC ANESTHETIST: RELIEF ANESTHETIST:</w:t>
                    </w:r>
                  </w:p>
                </w:txbxContent>
              </v:textbox>
            </v:shape>
            <v:shape id="_x0000_s4035" type="#_x0000_t202" style="position:absolute;left:3840;top:2710;width:1941;height:365" filled="f" stroked="f">
              <v:textbox style="mso-next-textbox:#_x0000_s4035" inset="0,0,0,0">
                <w:txbxContent>
                  <w:p w14:paraId="4AAA7428" w14:textId="77777777" w:rsidR="0040444F" w:rsidRDefault="0040444F">
                    <w:pPr>
                      <w:rPr>
                        <w:sz w:val="16"/>
                      </w:rPr>
                    </w:pPr>
                    <w:r>
                      <w:rPr>
                        <w:sz w:val="16"/>
                      </w:rPr>
                      <w:t>WX OR3 SURANESTHETIST,SEVEN</w:t>
                    </w:r>
                  </w:p>
                </w:txbxContent>
              </v:textbox>
            </v:shape>
            <v:shape id="_x0000_s4034" type="#_x0000_t202" style="position:absolute;left:1920;top:3255;width:4628;height:363" filled="f" stroked="f">
              <v:textbox style="mso-next-textbox:#_x0000_s4034" inset="0,0,0,0">
                <w:txbxContent>
                  <w:p w14:paraId="40E9D545" w14:textId="77777777" w:rsidR="0040444F" w:rsidRDefault="0040444F">
                    <w:pPr>
                      <w:ind w:right="-1"/>
                      <w:rPr>
                        <w:sz w:val="16"/>
                      </w:rPr>
                    </w:pPr>
                    <w:r>
                      <w:rPr>
                        <w:sz w:val="16"/>
                      </w:rPr>
                      <w:t>ANESTHESIOLOGIST SUPVR: SURANESTHESIOLOGIST,ONE ANES SUPERVISE CODE: 3. STAFF ASSISTING C.R.N.A.</w:t>
                    </w:r>
                  </w:p>
                </w:txbxContent>
              </v:textbox>
            </v:shape>
            <v:shape id="_x0000_s4033" type="#_x0000_t202" style="position:absolute;left:1920;top:3617;width:2036;height:1450" filled="f" stroked="f">
              <v:textbox style="mso-next-textbox:#_x0000_s4033" inset="0,0,0,0">
                <w:txbxContent>
                  <w:p w14:paraId="680B4929" w14:textId="77777777" w:rsidR="0040444F" w:rsidRDefault="0040444F">
                    <w:pPr>
                      <w:ind w:right="18"/>
                      <w:rPr>
                        <w:sz w:val="16"/>
                      </w:rPr>
                    </w:pPr>
                    <w:r>
                      <w:rPr>
                        <w:sz w:val="16"/>
                      </w:rPr>
                      <w:t>ASST ANESTHETIST: ANES CARE TIME</w:t>
                    </w:r>
                    <w:r>
                      <w:rPr>
                        <w:spacing w:val="-10"/>
                        <w:sz w:val="16"/>
                      </w:rPr>
                      <w:t xml:space="preserve"> </w:t>
                    </w:r>
                    <w:r>
                      <w:rPr>
                        <w:sz w:val="16"/>
                      </w:rPr>
                      <w:t>BLOCK: ASA</w:t>
                    </w:r>
                    <w:r>
                      <w:rPr>
                        <w:spacing w:val="-2"/>
                        <w:sz w:val="16"/>
                      </w:rPr>
                      <w:t xml:space="preserve"> </w:t>
                    </w:r>
                    <w:r>
                      <w:rPr>
                        <w:sz w:val="16"/>
                      </w:rPr>
                      <w:t>CLASS:</w:t>
                    </w:r>
                  </w:p>
                  <w:p w14:paraId="14028948" w14:textId="77777777" w:rsidR="0040444F" w:rsidRDefault="0040444F">
                    <w:pPr>
                      <w:ind w:right="-1"/>
                      <w:rPr>
                        <w:sz w:val="16"/>
                      </w:rPr>
                    </w:pPr>
                    <w:r>
                      <w:rPr>
                        <w:sz w:val="16"/>
                      </w:rPr>
                      <w:t>OP DISPOSITION: ANESTHESIA TECHNIQUE: PRINCIPAL PROCEDURE: OTHER PROCEDURES: MEDICATIONS:</w:t>
                    </w:r>
                  </w:p>
                </w:txbxContent>
              </v:textbox>
            </v:shape>
            <v:shape id="_x0000_s4032" type="#_x0000_t202" style="position:absolute;left:4224;top:3617;width:1845;height:363" filled="f" stroked="f">
              <v:textbox style="mso-next-textbox:#_x0000_s4032" inset="0,0,0,0">
                <w:txbxContent>
                  <w:p w14:paraId="3CAE6365" w14:textId="77777777" w:rsidR="0040444F" w:rsidRDefault="0040444F">
                    <w:pPr>
                      <w:rPr>
                        <w:sz w:val="16"/>
                      </w:rPr>
                    </w:pPr>
                    <w:r>
                      <w:rPr>
                        <w:sz w:val="16"/>
                      </w:rPr>
                      <w:t>SURANESTHETIST,FIVE (MULTIPLE)(DATA)</w:t>
                    </w:r>
                  </w:p>
                </w:txbxContent>
              </v:textbox>
            </v:shape>
            <v:shape id="_x0000_s4031" type="#_x0000_t202" style="position:absolute;left:4320;top:4342;width:1652;height:725" filled="f" stroked="f">
              <v:textbox style="mso-next-textbox:#_x0000_s4031" inset="0,0,0,0">
                <w:txbxContent>
                  <w:p w14:paraId="5960C07D" w14:textId="77777777" w:rsidR="0040444F" w:rsidRDefault="0040444F">
                    <w:pPr>
                      <w:ind w:hanging="1"/>
                      <w:rPr>
                        <w:sz w:val="16"/>
                      </w:rPr>
                    </w:pPr>
                    <w:r>
                      <w:rPr>
                        <w:sz w:val="16"/>
                      </w:rPr>
                      <w:t>(MULTIPLE) (DATA) MVR</w:t>
                    </w:r>
                  </w:p>
                  <w:p w14:paraId="6FC55120" w14:textId="77777777" w:rsidR="0040444F" w:rsidRDefault="0040444F">
                    <w:pPr>
                      <w:ind w:hanging="1"/>
                      <w:rPr>
                        <w:sz w:val="16"/>
                      </w:rPr>
                    </w:pPr>
                    <w:r>
                      <w:rPr>
                        <w:sz w:val="16"/>
                      </w:rPr>
                      <w:t>(MULTIPLE) (DATA) (MULTIPLE)</w:t>
                    </w:r>
                  </w:p>
                </w:txbxContent>
              </v:textbox>
            </v:shape>
            <v:shape id="_x0000_s4030" type="#_x0000_t202" style="position:absolute;left:1920;top:5067;width:2996;height:183" filled="f" stroked="f">
              <v:textbox style="mso-next-textbox:#_x0000_s4030" inset="0,0,0,0">
                <w:txbxContent>
                  <w:p w14:paraId="7153FC36" w14:textId="77777777" w:rsidR="0040444F" w:rsidRDefault="0040444F">
                    <w:pPr>
                      <w:rPr>
                        <w:sz w:val="16"/>
                      </w:rPr>
                    </w:pPr>
                    <w:r>
                      <w:rPr>
                        <w:sz w:val="16"/>
                      </w:rPr>
                      <w:t>MIN INTRAOP TEMPERATURE (C): 35</w:t>
                    </w:r>
                  </w:p>
                </w:txbxContent>
              </v:textbox>
            </v:shape>
            <v:shape id="_x0000_s4029" type="#_x0000_t202" style="position:absolute;left:1920;top:5247;width:884;height:183" filled="f" stroked="f">
              <v:textbox style="mso-next-textbox:#_x0000_s4029" inset="0,0,0,0">
                <w:txbxContent>
                  <w:p w14:paraId="0F76AC7E" w14:textId="77777777" w:rsidR="0040444F" w:rsidRDefault="0040444F">
                    <w:pPr>
                      <w:rPr>
                        <w:sz w:val="16"/>
                      </w:rPr>
                    </w:pPr>
                    <w:r>
                      <w:rPr>
                        <w:sz w:val="16"/>
                      </w:rPr>
                      <w:t>MONITORS:</w:t>
                    </w:r>
                  </w:p>
                </w:txbxContent>
              </v:textbox>
            </v:shape>
            <v:shape id="_x0000_s4028" type="#_x0000_t202" style="position:absolute;left:4320;top:5247;width:980;height:183" filled="f" stroked="f">
              <v:textbox style="mso-next-textbox:#_x0000_s4028" inset="0,0,0,0">
                <w:txbxContent>
                  <w:p w14:paraId="3C5AA477" w14:textId="77777777" w:rsidR="0040444F" w:rsidRDefault="0040444F">
                    <w:pPr>
                      <w:rPr>
                        <w:sz w:val="16"/>
                      </w:rPr>
                    </w:pPr>
                    <w:r>
                      <w:rPr>
                        <w:sz w:val="16"/>
                      </w:rPr>
                      <w:t>(MULTIPLE)</w:t>
                    </w:r>
                  </w:p>
                </w:txbxContent>
              </v:textbox>
            </v:shape>
            <v:shape id="_x0000_s4027" type="#_x0000_t202" style="position:absolute;left:1440;top:5607;width:3094;height:363" filled="f" stroked="f">
              <v:textbox style="mso-next-textbox:#_x0000_s4027" inset="0,0,0,0">
                <w:txbxContent>
                  <w:p w14:paraId="2A79DD3A" w14:textId="77777777" w:rsidR="0040444F" w:rsidRDefault="0040444F">
                    <w:pPr>
                      <w:spacing w:line="181" w:lineRule="exact"/>
                      <w:rPr>
                        <w:b/>
                        <w:sz w:val="16"/>
                      </w:rPr>
                    </w:pPr>
                    <w:r>
                      <w:rPr>
                        <w:sz w:val="16"/>
                      </w:rPr>
                      <w:t>Enter Screen Server Function:</w:t>
                    </w:r>
                    <w:r>
                      <w:rPr>
                        <w:spacing w:val="84"/>
                        <w:sz w:val="16"/>
                      </w:rPr>
                      <w:t xml:space="preserve"> </w:t>
                    </w:r>
                    <w:r>
                      <w:rPr>
                        <w:b/>
                        <w:sz w:val="16"/>
                      </w:rPr>
                      <w:t>9</w:t>
                    </w:r>
                  </w:p>
                  <w:p w14:paraId="2028B6D7" w14:textId="77777777" w:rsidR="0040444F" w:rsidRDefault="0040444F">
                    <w:pPr>
                      <w:spacing w:line="181" w:lineRule="exact"/>
                      <w:rPr>
                        <w:b/>
                        <w:sz w:val="16"/>
                      </w:rPr>
                    </w:pPr>
                    <w:r>
                      <w:rPr>
                        <w:sz w:val="16"/>
                      </w:rPr>
                      <w:t xml:space="preserve">Postoperative Disposition: </w:t>
                    </w:r>
                    <w:r>
                      <w:rPr>
                        <w:b/>
                        <w:sz w:val="16"/>
                      </w:rPr>
                      <w:t>SICU</w:t>
                    </w:r>
                  </w:p>
                </w:txbxContent>
              </v:textbox>
            </v:shape>
            <v:shape id="_x0000_s4026" type="#_x0000_t202" style="position:absolute;left:5089;top:5787;width:117;height:183" filled="f" stroked="f">
              <v:textbox style="mso-next-textbox:#_x0000_s4026" inset="0,0,0,0">
                <w:txbxContent>
                  <w:p w14:paraId="3F74763D" w14:textId="77777777" w:rsidR="0040444F" w:rsidRDefault="0040444F">
                    <w:pPr>
                      <w:rPr>
                        <w:sz w:val="16"/>
                      </w:rPr>
                    </w:pPr>
                    <w:r>
                      <w:rPr>
                        <w:sz w:val="16"/>
                      </w:rPr>
                      <w:t>S</w:t>
                    </w:r>
                  </w:p>
                </w:txbxContent>
              </v:textbox>
            </v:shape>
            <w10:wrap type="topAndBottom" anchorx="page"/>
          </v:group>
        </w:pict>
      </w:r>
      <w:r>
        <w:pict w14:anchorId="4575EF89">
          <v:group id="_x0000_s4008" style="position:absolute;left:0;text-align:left;margin-left:70.6pt;margin-top:307.6pt;width:470.95pt;height:172.25pt;z-index:-15555072;mso-wrap-distance-left:0;mso-wrap-distance-right:0;mso-position-horizontal-relative:page" coordorigin="1412,6152" coordsize="9419,3445">
            <v:shape id="_x0000_s4024" style="position:absolute;left:1411;top:6151;width:9419;height:3445" coordorigin="1412,6152" coordsize="9419,3445" o:spt="100" adj="0,,0" path="m10831,8871r-9419,l1412,9052r,182l1412,9414r,182l10831,9596r,-182l10831,9234r,-182l10831,8871xm10831,6152r-9419,l1412,6334r,180l1412,6697r,180l1412,7059r,180l1412,7421r,180l1412,7784r,180l1412,8146r,180l1412,8509r,180l1412,8871r9419,l10831,8689r,-180l10831,8326r,-180l10831,7964r,-180l10831,7601r,-180l10831,7239r,-180l10831,6877r,-180l10831,6514r,-180l10831,6152xe" fillcolor="#e4e4e4" stroked="f">
              <v:stroke joinstyle="round"/>
              <v:formulas/>
              <v:path arrowok="t" o:connecttype="segments"/>
            </v:shape>
            <v:shape id="_x0000_s4023" type="#_x0000_t202" style="position:absolute;left:1440;top:6154;width:6356;height:183" filled="f" stroked="f">
              <v:textbox style="mso-next-textbox:#_x0000_s4023" inset="0,0,0,0">
                <w:txbxContent>
                  <w:p w14:paraId="0CC5A3C1" w14:textId="77777777" w:rsidR="0040444F" w:rsidRDefault="0040444F">
                    <w:pPr>
                      <w:tabs>
                        <w:tab w:val="left" w:pos="2495"/>
                      </w:tabs>
                      <w:rPr>
                        <w:sz w:val="16"/>
                      </w:rPr>
                    </w:pPr>
                    <w:r>
                      <w:rPr>
                        <w:sz w:val="16"/>
                      </w:rPr>
                      <w:t>** ANESTHESIA</w:t>
                    </w:r>
                    <w:r>
                      <w:rPr>
                        <w:spacing w:val="-6"/>
                        <w:sz w:val="16"/>
                      </w:rPr>
                      <w:t xml:space="preserve"> </w:t>
                    </w:r>
                    <w:r>
                      <w:rPr>
                        <w:sz w:val="16"/>
                      </w:rPr>
                      <w:t>REPORT</w:t>
                    </w:r>
                    <w:r>
                      <w:rPr>
                        <w:spacing w:val="-2"/>
                        <w:sz w:val="16"/>
                      </w:rPr>
                      <w:t xml:space="preserve"> </w:t>
                    </w:r>
                    <w:r>
                      <w:rPr>
                        <w:sz w:val="16"/>
                      </w:rPr>
                      <w:t>**</w:t>
                    </w:r>
                    <w:r>
                      <w:rPr>
                        <w:sz w:val="16"/>
                      </w:rPr>
                      <w:tab/>
                      <w:t>CASE #267226 SURPATIENT,TEN PAGE 1 OF</w:t>
                    </w:r>
                    <w:r>
                      <w:rPr>
                        <w:spacing w:val="-16"/>
                        <w:sz w:val="16"/>
                      </w:rPr>
                      <w:t xml:space="preserve"> </w:t>
                    </w:r>
                    <w:r>
                      <w:rPr>
                        <w:sz w:val="16"/>
                      </w:rPr>
                      <w:t>2</w:t>
                    </w:r>
                  </w:p>
                </w:txbxContent>
              </v:textbox>
            </v:shape>
            <v:shape id="_x0000_s4022" type="#_x0000_t202" style="position:absolute;left:1440;top:6517;width:212;height:2720" filled="f" stroked="f">
              <v:textbox style="mso-next-textbox:#_x0000_s4022" inset="0,0,0,0">
                <w:txbxContent>
                  <w:p w14:paraId="3499ADF1" w14:textId="77777777" w:rsidR="0040444F" w:rsidRDefault="0040444F">
                    <w:pPr>
                      <w:rPr>
                        <w:sz w:val="16"/>
                      </w:rPr>
                    </w:pPr>
                    <w:r>
                      <w:rPr>
                        <w:sz w:val="16"/>
                      </w:rPr>
                      <w:t>1</w:t>
                    </w:r>
                  </w:p>
                  <w:p w14:paraId="06B2CA40" w14:textId="77777777" w:rsidR="0040444F" w:rsidRDefault="0040444F">
                    <w:pPr>
                      <w:spacing w:before="2" w:line="181" w:lineRule="exact"/>
                      <w:rPr>
                        <w:sz w:val="16"/>
                      </w:rPr>
                    </w:pPr>
                    <w:r>
                      <w:rPr>
                        <w:sz w:val="16"/>
                      </w:rPr>
                      <w:t>2</w:t>
                    </w:r>
                  </w:p>
                  <w:p w14:paraId="1405A89C" w14:textId="77777777" w:rsidR="0040444F" w:rsidRDefault="0040444F">
                    <w:pPr>
                      <w:spacing w:line="181" w:lineRule="exact"/>
                      <w:rPr>
                        <w:sz w:val="16"/>
                      </w:rPr>
                    </w:pPr>
                    <w:r>
                      <w:rPr>
                        <w:sz w:val="16"/>
                      </w:rPr>
                      <w:t>3</w:t>
                    </w:r>
                  </w:p>
                  <w:p w14:paraId="3822145B" w14:textId="77777777" w:rsidR="0040444F" w:rsidRDefault="0040444F">
                    <w:pPr>
                      <w:spacing w:before="1" w:line="181" w:lineRule="exact"/>
                      <w:rPr>
                        <w:sz w:val="16"/>
                      </w:rPr>
                    </w:pPr>
                    <w:r>
                      <w:rPr>
                        <w:sz w:val="16"/>
                      </w:rPr>
                      <w:t>4</w:t>
                    </w:r>
                  </w:p>
                  <w:p w14:paraId="0E73BCEE" w14:textId="77777777" w:rsidR="0040444F" w:rsidRDefault="0040444F">
                    <w:pPr>
                      <w:spacing w:line="181" w:lineRule="exact"/>
                      <w:rPr>
                        <w:sz w:val="16"/>
                      </w:rPr>
                    </w:pPr>
                    <w:r>
                      <w:rPr>
                        <w:sz w:val="16"/>
                      </w:rPr>
                      <w:t>5</w:t>
                    </w:r>
                  </w:p>
                  <w:p w14:paraId="0923B016" w14:textId="77777777" w:rsidR="0040444F" w:rsidRDefault="0040444F">
                    <w:pPr>
                      <w:spacing w:before="1" w:line="181" w:lineRule="exact"/>
                      <w:rPr>
                        <w:sz w:val="16"/>
                      </w:rPr>
                    </w:pPr>
                    <w:r>
                      <w:rPr>
                        <w:sz w:val="16"/>
                      </w:rPr>
                      <w:t>6</w:t>
                    </w:r>
                  </w:p>
                  <w:p w14:paraId="3926E341" w14:textId="77777777" w:rsidR="0040444F" w:rsidRDefault="0040444F">
                    <w:pPr>
                      <w:spacing w:line="181" w:lineRule="exact"/>
                      <w:rPr>
                        <w:sz w:val="16"/>
                      </w:rPr>
                    </w:pPr>
                    <w:r>
                      <w:rPr>
                        <w:sz w:val="16"/>
                      </w:rPr>
                      <w:t>7</w:t>
                    </w:r>
                  </w:p>
                  <w:p w14:paraId="23E91559" w14:textId="77777777" w:rsidR="0040444F" w:rsidRDefault="0040444F">
                    <w:pPr>
                      <w:spacing w:before="1" w:line="181" w:lineRule="exact"/>
                      <w:rPr>
                        <w:sz w:val="16"/>
                      </w:rPr>
                    </w:pPr>
                    <w:r>
                      <w:rPr>
                        <w:sz w:val="16"/>
                      </w:rPr>
                      <w:t>8</w:t>
                    </w:r>
                  </w:p>
                  <w:p w14:paraId="3FE4BDEA" w14:textId="77777777" w:rsidR="0040444F" w:rsidRDefault="0040444F">
                    <w:pPr>
                      <w:spacing w:line="181" w:lineRule="exact"/>
                      <w:rPr>
                        <w:sz w:val="16"/>
                      </w:rPr>
                    </w:pPr>
                    <w:r>
                      <w:rPr>
                        <w:sz w:val="16"/>
                      </w:rPr>
                      <w:t>9</w:t>
                    </w:r>
                  </w:p>
                  <w:p w14:paraId="455697E5" w14:textId="77777777" w:rsidR="0040444F" w:rsidRDefault="0040444F">
                    <w:pPr>
                      <w:spacing w:before="1" w:line="181" w:lineRule="exact"/>
                      <w:rPr>
                        <w:sz w:val="16"/>
                      </w:rPr>
                    </w:pPr>
                    <w:r>
                      <w:rPr>
                        <w:sz w:val="16"/>
                      </w:rPr>
                      <w:t>10</w:t>
                    </w:r>
                  </w:p>
                  <w:p w14:paraId="260DF686" w14:textId="77777777" w:rsidR="0040444F" w:rsidRDefault="0040444F">
                    <w:pPr>
                      <w:spacing w:line="181" w:lineRule="exact"/>
                      <w:rPr>
                        <w:sz w:val="16"/>
                      </w:rPr>
                    </w:pPr>
                    <w:r>
                      <w:rPr>
                        <w:sz w:val="16"/>
                      </w:rPr>
                      <w:t>11</w:t>
                    </w:r>
                  </w:p>
                  <w:p w14:paraId="00B72D5A" w14:textId="77777777" w:rsidR="0040444F" w:rsidRDefault="0040444F">
                    <w:pPr>
                      <w:spacing w:before="1" w:line="181" w:lineRule="exact"/>
                      <w:rPr>
                        <w:sz w:val="16"/>
                      </w:rPr>
                    </w:pPr>
                    <w:r>
                      <w:rPr>
                        <w:sz w:val="16"/>
                      </w:rPr>
                      <w:t>12</w:t>
                    </w:r>
                  </w:p>
                  <w:p w14:paraId="0E5391CB" w14:textId="77777777" w:rsidR="0040444F" w:rsidRDefault="0040444F">
                    <w:pPr>
                      <w:spacing w:line="181" w:lineRule="exact"/>
                      <w:rPr>
                        <w:sz w:val="16"/>
                      </w:rPr>
                    </w:pPr>
                    <w:r>
                      <w:rPr>
                        <w:sz w:val="16"/>
                      </w:rPr>
                      <w:t>13</w:t>
                    </w:r>
                  </w:p>
                  <w:p w14:paraId="370CBFC9" w14:textId="77777777" w:rsidR="0040444F" w:rsidRDefault="0040444F">
                    <w:pPr>
                      <w:spacing w:before="2" w:line="181" w:lineRule="exact"/>
                      <w:rPr>
                        <w:sz w:val="16"/>
                      </w:rPr>
                    </w:pPr>
                    <w:r>
                      <w:rPr>
                        <w:sz w:val="16"/>
                      </w:rPr>
                      <w:t>14</w:t>
                    </w:r>
                  </w:p>
                  <w:p w14:paraId="7F265958" w14:textId="77777777" w:rsidR="0040444F" w:rsidRDefault="0040444F">
                    <w:pPr>
                      <w:spacing w:line="181" w:lineRule="exact"/>
                      <w:rPr>
                        <w:sz w:val="16"/>
                      </w:rPr>
                    </w:pPr>
                    <w:r>
                      <w:rPr>
                        <w:sz w:val="16"/>
                      </w:rPr>
                      <w:t>15</w:t>
                    </w:r>
                  </w:p>
                </w:txbxContent>
              </v:textbox>
            </v:shape>
            <v:shape id="_x0000_s4021" type="#_x0000_t202" style="position:absolute;left:1920;top:6517;width:4628;height:907" filled="f" stroked="f">
              <v:textbox style="mso-next-textbox:#_x0000_s4021" inset="0,0,0,0">
                <w:txbxContent>
                  <w:p w14:paraId="63AFCD7C" w14:textId="77777777" w:rsidR="0040444F" w:rsidRDefault="0040444F">
                    <w:pPr>
                      <w:tabs>
                        <w:tab w:val="left" w:pos="1919"/>
                      </w:tabs>
                      <w:rPr>
                        <w:sz w:val="16"/>
                      </w:rPr>
                    </w:pPr>
                    <w:r>
                      <w:rPr>
                        <w:sz w:val="16"/>
                      </w:rPr>
                      <w:t>OPERATING</w:t>
                    </w:r>
                    <w:r>
                      <w:rPr>
                        <w:spacing w:val="-4"/>
                        <w:sz w:val="16"/>
                      </w:rPr>
                      <w:t xml:space="preserve"> </w:t>
                    </w:r>
                    <w:r>
                      <w:rPr>
                        <w:sz w:val="16"/>
                      </w:rPr>
                      <w:t>ROOM:</w:t>
                    </w:r>
                    <w:r>
                      <w:rPr>
                        <w:sz w:val="16"/>
                      </w:rPr>
                      <w:tab/>
                      <w:t>WX</w:t>
                    </w:r>
                    <w:r>
                      <w:rPr>
                        <w:spacing w:val="-1"/>
                        <w:sz w:val="16"/>
                      </w:rPr>
                      <w:t xml:space="preserve"> </w:t>
                    </w:r>
                    <w:r>
                      <w:rPr>
                        <w:sz w:val="16"/>
                      </w:rPr>
                      <w:t>OR3</w:t>
                    </w:r>
                  </w:p>
                  <w:p w14:paraId="6A6AF2F9" w14:textId="77777777" w:rsidR="0040444F" w:rsidRDefault="0040444F">
                    <w:pPr>
                      <w:spacing w:before="2"/>
                      <w:ind w:right="327"/>
                      <w:rPr>
                        <w:sz w:val="16"/>
                      </w:rPr>
                    </w:pPr>
                    <w:r>
                      <w:rPr>
                        <w:sz w:val="16"/>
                      </w:rPr>
                      <w:t>PRINC ANESTHETIST: SURANESTHETIST,SEVEN RELIEF ANESTHETIST:</w:t>
                    </w:r>
                  </w:p>
                  <w:p w14:paraId="23F82E00" w14:textId="77777777" w:rsidR="0040444F" w:rsidRDefault="0040444F">
                    <w:pPr>
                      <w:ind w:right="-1"/>
                      <w:rPr>
                        <w:sz w:val="16"/>
                      </w:rPr>
                    </w:pPr>
                    <w:r>
                      <w:rPr>
                        <w:sz w:val="16"/>
                      </w:rPr>
                      <w:t>ANESTHESIOLOGIST SUPVR: SURANESTHESIOLOGIST,ONE ANES SUPERVISE CODE: 3. STAFF ASSISTING C.R.N.A.</w:t>
                    </w:r>
                  </w:p>
                </w:txbxContent>
              </v:textbox>
            </v:shape>
            <v:shape id="_x0000_s4020" type="#_x0000_t202" style="position:absolute;left:1920;top:7424;width:1652;height:183" filled="f" stroked="f">
              <v:textbox style="mso-next-textbox:#_x0000_s4020" inset="0,0,0,0">
                <w:txbxContent>
                  <w:p w14:paraId="1BA4790C" w14:textId="77777777" w:rsidR="0040444F" w:rsidRDefault="0040444F">
                    <w:pPr>
                      <w:rPr>
                        <w:sz w:val="16"/>
                      </w:rPr>
                    </w:pPr>
                    <w:r>
                      <w:rPr>
                        <w:sz w:val="16"/>
                      </w:rPr>
                      <w:t>ASST ANESTHETIST:</w:t>
                    </w:r>
                  </w:p>
                </w:txbxContent>
              </v:textbox>
            </v:shape>
            <v:shape id="_x0000_s4019" type="#_x0000_t202" style="position:absolute;left:3840;top:7424;width:1844;height:183" filled="f" stroked="f">
              <v:textbox style="mso-next-textbox:#_x0000_s4019" inset="0,0,0,0">
                <w:txbxContent>
                  <w:p w14:paraId="7F081B4F" w14:textId="77777777" w:rsidR="0040444F" w:rsidRDefault="0040444F">
                    <w:pPr>
                      <w:rPr>
                        <w:sz w:val="16"/>
                      </w:rPr>
                    </w:pPr>
                    <w:r>
                      <w:rPr>
                        <w:sz w:val="16"/>
                      </w:rPr>
                      <w:t>SURANESTHETIST,FIVE</w:t>
                    </w:r>
                  </w:p>
                </w:txbxContent>
              </v:textbox>
            </v:shape>
            <v:shape id="_x0000_s4018" type="#_x0000_t202" style="position:absolute;left:1920;top:7604;width:3860;height:365" filled="f" stroked="f">
              <v:textbox style="mso-next-textbox:#_x0000_s4018" inset="0,0,0,0">
                <w:txbxContent>
                  <w:p w14:paraId="02453515" w14:textId="77777777" w:rsidR="0040444F" w:rsidRDefault="0040444F">
                    <w:pPr>
                      <w:tabs>
                        <w:tab w:val="left" w:pos="2303"/>
                      </w:tabs>
                      <w:ind w:right="18"/>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r>
                    <w:r>
                      <w:rPr>
                        <w:spacing w:val="-1"/>
                        <w:sz w:val="16"/>
                      </w:rPr>
                      <w:t xml:space="preserve">(MULTIPLE)(DATA) </w:t>
                    </w:r>
                    <w:r>
                      <w:rPr>
                        <w:sz w:val="16"/>
                      </w:rPr>
                      <w:t>ASA</w:t>
                    </w:r>
                    <w:r>
                      <w:rPr>
                        <w:spacing w:val="-2"/>
                        <w:sz w:val="16"/>
                      </w:rPr>
                      <w:t xml:space="preserve"> </w:t>
                    </w:r>
                    <w:r>
                      <w:rPr>
                        <w:sz w:val="16"/>
                      </w:rPr>
                      <w:t>CLASS:</w:t>
                    </w:r>
                  </w:p>
                </w:txbxContent>
              </v:textbox>
            </v:shape>
            <v:shape id="_x0000_s4017" type="#_x0000_t202" style="position:absolute;left:1920;top:7966;width:1460;height:183" filled="f" stroked="f">
              <v:textbox style="mso-next-textbox:#_x0000_s4017" inset="0,0,0,0">
                <w:txbxContent>
                  <w:p w14:paraId="37F8B308" w14:textId="77777777" w:rsidR="0040444F" w:rsidRDefault="0040444F">
                    <w:pPr>
                      <w:rPr>
                        <w:sz w:val="16"/>
                      </w:rPr>
                    </w:pPr>
                    <w:r>
                      <w:rPr>
                        <w:sz w:val="16"/>
                      </w:rPr>
                      <w:t>OP DISPOSITION:</w:t>
                    </w:r>
                  </w:p>
                </w:txbxContent>
              </v:textbox>
            </v:shape>
            <v:shape id="_x0000_s4016" type="#_x0000_t202" style="position:absolute;left:3840;top:7966;width:308;height:183" filled="f" stroked="f">
              <v:textbox style="mso-next-textbox:#_x0000_s4016" inset="0,0,0,0">
                <w:txbxContent>
                  <w:p w14:paraId="20353B09" w14:textId="77777777" w:rsidR="0040444F" w:rsidRDefault="0040444F">
                    <w:pPr>
                      <w:rPr>
                        <w:sz w:val="16"/>
                      </w:rPr>
                    </w:pPr>
                    <w:r>
                      <w:rPr>
                        <w:sz w:val="16"/>
                      </w:rPr>
                      <w:t>ICU</w:t>
                    </w:r>
                  </w:p>
                </w:txbxContent>
              </v:textbox>
            </v:shape>
            <v:shape id="_x0000_s4015" type="#_x0000_t202" style="position:absolute;left:1920;top:8149;width:3668;height:363" filled="f" stroked="f">
              <v:textbox style="mso-next-textbox:#_x0000_s4015" inset="0,0,0,0">
                <w:txbxContent>
                  <w:p w14:paraId="2309A1AB" w14:textId="77777777" w:rsidR="0040444F" w:rsidRDefault="0040444F">
                    <w:pPr>
                      <w:ind w:right="-1"/>
                      <w:rPr>
                        <w:sz w:val="16"/>
                      </w:rPr>
                    </w:pPr>
                    <w:r>
                      <w:rPr>
                        <w:sz w:val="16"/>
                      </w:rPr>
                      <w:t>ANESTHESIA TECHNIQUE: (MULTIPLE)(DATA) PRINCIPAL PROCEDURE: MVR</w:t>
                    </w:r>
                  </w:p>
                </w:txbxContent>
              </v:textbox>
            </v:shape>
            <v:shape id="_x0000_s4014" type="#_x0000_t202" style="position:absolute;left:1920;top:8511;width:1652;height:363" filled="f" stroked="f">
              <v:textbox style="mso-next-textbox:#_x0000_s4014" inset="0,0,0,0">
                <w:txbxContent>
                  <w:p w14:paraId="6A157DFA" w14:textId="77777777" w:rsidR="0040444F" w:rsidRDefault="0040444F">
                    <w:pPr>
                      <w:ind w:right="-1"/>
                      <w:rPr>
                        <w:sz w:val="16"/>
                      </w:rPr>
                    </w:pPr>
                    <w:r>
                      <w:rPr>
                        <w:sz w:val="16"/>
                      </w:rPr>
                      <w:t>OTHER PROCEDURES: MEDICATIONS:</w:t>
                    </w:r>
                  </w:p>
                </w:txbxContent>
              </v:textbox>
            </v:shape>
            <v:shape id="_x0000_s4013" type="#_x0000_t202" style="position:absolute;left:3840;top:8511;width:1556;height:363" filled="f" stroked="f">
              <v:textbox style="mso-next-textbox:#_x0000_s4013" inset="0,0,0,0">
                <w:txbxContent>
                  <w:p w14:paraId="658E33D7" w14:textId="77777777" w:rsidR="0040444F" w:rsidRDefault="0040444F">
                    <w:pPr>
                      <w:ind w:hanging="1"/>
                      <w:rPr>
                        <w:sz w:val="16"/>
                      </w:rPr>
                    </w:pPr>
                    <w:r>
                      <w:rPr>
                        <w:sz w:val="16"/>
                      </w:rPr>
                      <w:t>(MULTIPLE)(DATA) (MULTIPLE)</w:t>
                    </w:r>
                  </w:p>
                </w:txbxContent>
              </v:textbox>
            </v:shape>
            <v:shape id="_x0000_s4012" type="#_x0000_t202" style="position:absolute;left:1920;top:8874;width:2996;height:183" filled="f" stroked="f">
              <v:textbox style="mso-next-textbox:#_x0000_s4012" inset="0,0,0,0">
                <w:txbxContent>
                  <w:p w14:paraId="742C0200" w14:textId="77777777" w:rsidR="0040444F" w:rsidRDefault="0040444F">
                    <w:pPr>
                      <w:rPr>
                        <w:sz w:val="16"/>
                      </w:rPr>
                    </w:pPr>
                    <w:r>
                      <w:rPr>
                        <w:sz w:val="16"/>
                      </w:rPr>
                      <w:t>MIN INTRAOP TEMPERATURE (C): 35</w:t>
                    </w:r>
                  </w:p>
                </w:txbxContent>
              </v:textbox>
            </v:shape>
            <v:shape id="_x0000_s4011" type="#_x0000_t202" style="position:absolute;left:1920;top:9054;width:884;height:183" filled="f" stroked="f">
              <v:textbox style="mso-next-textbox:#_x0000_s4011" inset="0,0,0,0">
                <w:txbxContent>
                  <w:p w14:paraId="0D9BDCD0" w14:textId="77777777" w:rsidR="0040444F" w:rsidRDefault="0040444F">
                    <w:pPr>
                      <w:rPr>
                        <w:sz w:val="16"/>
                      </w:rPr>
                    </w:pPr>
                    <w:r>
                      <w:rPr>
                        <w:sz w:val="16"/>
                      </w:rPr>
                      <w:t>MONITORS:</w:t>
                    </w:r>
                  </w:p>
                </w:txbxContent>
              </v:textbox>
            </v:shape>
            <v:shape id="_x0000_s4010" type="#_x0000_t202" style="position:absolute;left:4321;top:9054;width:980;height:183" filled="f" stroked="f">
              <v:textbox style="mso-next-textbox:#_x0000_s4010" inset="0,0,0,0">
                <w:txbxContent>
                  <w:p w14:paraId="623D2C4B" w14:textId="77777777" w:rsidR="0040444F" w:rsidRDefault="0040444F">
                    <w:pPr>
                      <w:rPr>
                        <w:sz w:val="16"/>
                      </w:rPr>
                    </w:pPr>
                    <w:r>
                      <w:rPr>
                        <w:sz w:val="16"/>
                      </w:rPr>
                      <w:t>(MULTIPLE)</w:t>
                    </w:r>
                  </w:p>
                </w:txbxContent>
              </v:textbox>
            </v:shape>
            <v:shape id="_x0000_s4009" type="#_x0000_t202" style="position:absolute;left:1440;top:9412;width:2998;height:183" filled="f" stroked="f">
              <v:textbox style="mso-next-textbox:#_x0000_s4009" inset="0,0,0,0">
                <w:txbxContent>
                  <w:p w14:paraId="2986B915" w14:textId="77777777" w:rsidR="0040444F" w:rsidRDefault="0040444F">
                    <w:pPr>
                      <w:rPr>
                        <w:b/>
                        <w:sz w:val="16"/>
                      </w:rPr>
                    </w:pPr>
                    <w:r>
                      <w:rPr>
                        <w:sz w:val="16"/>
                      </w:rPr>
                      <w:t xml:space="preserve">Enter Screen Server Function: </w:t>
                    </w:r>
                    <w:r>
                      <w:rPr>
                        <w:b/>
                        <w:sz w:val="16"/>
                      </w:rPr>
                      <w:t>^</w:t>
                    </w:r>
                  </w:p>
                </w:txbxContent>
              </v:textbox>
            </v:shape>
            <w10:wrap type="topAndBottom" anchorx="page"/>
          </v:group>
        </w:pict>
      </w:r>
      <w:r w:rsidR="00B87847">
        <w:rPr>
          <w:rFonts w:ascii="Times New Roman"/>
          <w:b/>
          <w:sz w:val="20"/>
        </w:rPr>
        <w:t>Example: Edit Report Information</w:t>
      </w:r>
    </w:p>
    <w:p w14:paraId="14436030" w14:textId="77777777" w:rsidR="007D435F" w:rsidRDefault="007D435F">
      <w:pPr>
        <w:pStyle w:val="BodyText"/>
        <w:spacing w:before="10"/>
        <w:rPr>
          <w:rFonts w:ascii="Times New Roman"/>
          <w:b/>
          <w:sz w:val="26"/>
        </w:rPr>
      </w:pPr>
    </w:p>
    <w:p w14:paraId="77CDD180" w14:textId="77777777" w:rsidR="007D435F" w:rsidRDefault="007D435F">
      <w:pPr>
        <w:pStyle w:val="BodyText"/>
        <w:spacing w:before="8"/>
        <w:rPr>
          <w:rFonts w:ascii="Times New Roman"/>
          <w:b/>
          <w:sz w:val="9"/>
        </w:rPr>
      </w:pPr>
    </w:p>
    <w:p w14:paraId="2DEB00F4" w14:textId="77777777" w:rsidR="007D435F" w:rsidRDefault="007D435F">
      <w:pPr>
        <w:rPr>
          <w:rFonts w:ascii="Times New Roman"/>
          <w:sz w:val="9"/>
        </w:rPr>
        <w:sectPr w:rsidR="007D435F">
          <w:footerReference w:type="default" r:id="rId175"/>
          <w:pgSz w:w="12240" w:h="15840"/>
          <w:pgMar w:top="1360" w:right="1180" w:bottom="940" w:left="1220" w:header="0" w:footer="746" w:gutter="0"/>
          <w:cols w:space="720"/>
        </w:sectPr>
      </w:pPr>
    </w:p>
    <w:p w14:paraId="2B906862" w14:textId="77777777" w:rsidR="007D435F" w:rsidRDefault="00B87847">
      <w:pPr>
        <w:spacing w:before="74"/>
        <w:ind w:left="220"/>
        <w:rPr>
          <w:rFonts w:ascii="Times New Roman"/>
        </w:rPr>
      </w:pPr>
      <w:r>
        <w:rPr>
          <w:rFonts w:ascii="Times New Roman"/>
        </w:rPr>
        <w:lastRenderedPageBreak/>
        <w:t xml:space="preserve">If the user enters a </w:t>
      </w:r>
      <w:r>
        <w:rPr>
          <w:rFonts w:ascii="Times New Roman"/>
          <w:b/>
        </w:rPr>
        <w:t xml:space="preserve">2, </w:t>
      </w:r>
      <w:r>
        <w:rPr>
          <w:rFonts w:ascii="Times New Roman"/>
        </w:rPr>
        <w:t>the Anesthesia Report can be printed.</w:t>
      </w:r>
    </w:p>
    <w:p w14:paraId="5E0145FA" w14:textId="77777777" w:rsidR="007D435F" w:rsidRDefault="007D435F">
      <w:pPr>
        <w:pStyle w:val="BodyText"/>
        <w:spacing w:before="4"/>
        <w:rPr>
          <w:rFonts w:ascii="Times New Roman"/>
          <w:sz w:val="22"/>
        </w:rPr>
      </w:pPr>
    </w:p>
    <w:p w14:paraId="71E66182" w14:textId="77777777" w:rsidR="007D435F" w:rsidRDefault="00277930">
      <w:pPr>
        <w:spacing w:before="1"/>
        <w:ind w:left="220"/>
        <w:rPr>
          <w:rFonts w:ascii="Times New Roman"/>
          <w:b/>
          <w:sz w:val="20"/>
        </w:rPr>
      </w:pPr>
      <w:r>
        <w:pict w14:anchorId="58732BEA">
          <v:shape id="_x0000_s4007" type="#_x0000_t202" style="position:absolute;left:0;text-align:left;margin-left:70.6pt;margin-top:17.65pt;width:470.95pt;height:90.6pt;z-index:-15554560;mso-wrap-distance-left:0;mso-wrap-distance-right:0;mso-position-horizontal-relative:page" fillcolor="#e4e4e4" stroked="f">
            <v:textbox style="mso-next-textbox:#_x0000_s4007" inset="0,0,0,0">
              <w:txbxContent>
                <w:p w14:paraId="66EB5F5C" w14:textId="77777777" w:rsidR="0040444F" w:rsidRDefault="0040444F">
                  <w:pPr>
                    <w:pStyle w:val="BodyText"/>
                    <w:tabs>
                      <w:tab w:val="left" w:pos="3004"/>
                    </w:tabs>
                    <w:spacing w:before="3"/>
                    <w:ind w:left="28"/>
                  </w:pPr>
                  <w:r>
                    <w:t>SURPATIENT,TEN</w:t>
                  </w:r>
                  <w:r>
                    <w:rPr>
                      <w:spacing w:val="-8"/>
                    </w:rPr>
                    <w:t xml:space="preserve"> </w:t>
                  </w:r>
                  <w:r>
                    <w:t>(000-12-3456)</w:t>
                  </w:r>
                  <w:r>
                    <w:tab/>
                    <w:t>Case #267226 - FEB 12,</w:t>
                  </w:r>
                  <w:r>
                    <w:rPr>
                      <w:spacing w:val="-4"/>
                    </w:rPr>
                    <w:t xml:space="preserve"> </w:t>
                  </w:r>
                  <w:r>
                    <w:t>2004</w:t>
                  </w:r>
                </w:p>
                <w:p w14:paraId="6EB64102" w14:textId="77777777" w:rsidR="0040444F" w:rsidRDefault="0040444F">
                  <w:pPr>
                    <w:pStyle w:val="BodyText"/>
                    <w:rPr>
                      <w:sz w:val="18"/>
                    </w:rPr>
                  </w:pPr>
                </w:p>
                <w:p w14:paraId="60E8DBD7" w14:textId="77777777" w:rsidR="0040444F" w:rsidRDefault="0040444F">
                  <w:pPr>
                    <w:pStyle w:val="BodyText"/>
                    <w:spacing w:before="158"/>
                    <w:ind w:left="124"/>
                  </w:pPr>
                  <w:r>
                    <w:t>Anesthesia Report Functions:</w:t>
                  </w:r>
                </w:p>
                <w:p w14:paraId="6046B985" w14:textId="77777777" w:rsidR="0040444F" w:rsidRDefault="0040444F">
                  <w:pPr>
                    <w:pStyle w:val="BodyText"/>
                    <w:spacing w:before="11"/>
                    <w:rPr>
                      <w:sz w:val="15"/>
                    </w:rPr>
                  </w:pPr>
                </w:p>
                <w:p w14:paraId="14480B2C" w14:textId="77777777" w:rsidR="0040444F" w:rsidRDefault="0040444F">
                  <w:pPr>
                    <w:pStyle w:val="BodyText"/>
                    <w:numPr>
                      <w:ilvl w:val="0"/>
                      <w:numId w:val="309"/>
                    </w:numPr>
                    <w:tabs>
                      <w:tab w:val="left" w:pos="509"/>
                    </w:tabs>
                    <w:ind w:hanging="289"/>
                  </w:pPr>
                  <w:r>
                    <w:t>Edit report</w:t>
                  </w:r>
                  <w:r>
                    <w:rPr>
                      <w:spacing w:val="-3"/>
                    </w:rPr>
                    <w:t xml:space="preserve"> </w:t>
                  </w:r>
                  <w:r>
                    <w:t>information</w:t>
                  </w:r>
                </w:p>
                <w:p w14:paraId="2AE14105" w14:textId="77777777" w:rsidR="0040444F" w:rsidRDefault="0040444F">
                  <w:pPr>
                    <w:pStyle w:val="BodyText"/>
                    <w:numPr>
                      <w:ilvl w:val="0"/>
                      <w:numId w:val="309"/>
                    </w:numPr>
                    <w:tabs>
                      <w:tab w:val="left" w:pos="509"/>
                    </w:tabs>
                    <w:spacing w:before="1" w:line="181" w:lineRule="exact"/>
                    <w:ind w:hanging="289"/>
                  </w:pPr>
                  <w:r>
                    <w:t>Print/View report from</w:t>
                  </w:r>
                  <w:r>
                    <w:rPr>
                      <w:spacing w:val="-4"/>
                    </w:rPr>
                    <w:t xml:space="preserve"> </w:t>
                  </w:r>
                  <w:r>
                    <w:t>beginning</w:t>
                  </w:r>
                </w:p>
                <w:p w14:paraId="1E8832D6" w14:textId="77777777" w:rsidR="0040444F" w:rsidRDefault="0040444F">
                  <w:pPr>
                    <w:pStyle w:val="BodyText"/>
                    <w:numPr>
                      <w:ilvl w:val="0"/>
                      <w:numId w:val="309"/>
                    </w:numPr>
                    <w:tabs>
                      <w:tab w:val="left" w:pos="509"/>
                    </w:tabs>
                    <w:spacing w:line="181" w:lineRule="exact"/>
                    <w:ind w:hanging="289"/>
                  </w:pPr>
                  <w:r>
                    <w:t>Sign the report</w:t>
                  </w:r>
                  <w:r>
                    <w:rPr>
                      <w:spacing w:val="-4"/>
                    </w:rPr>
                    <w:t xml:space="preserve"> </w:t>
                  </w:r>
                  <w:r>
                    <w:t>electronically</w:t>
                  </w:r>
                </w:p>
                <w:p w14:paraId="6A13034C" w14:textId="77777777" w:rsidR="0040444F" w:rsidRDefault="0040444F">
                  <w:pPr>
                    <w:pStyle w:val="BodyText"/>
                    <w:spacing w:before="6"/>
                    <w:rPr>
                      <w:sz w:val="15"/>
                    </w:rPr>
                  </w:pPr>
                </w:p>
                <w:p w14:paraId="7672665A" w14:textId="77777777" w:rsidR="0040444F" w:rsidRDefault="0040444F">
                  <w:pPr>
                    <w:pStyle w:val="BodyText"/>
                    <w:ind w:left="28"/>
                    <w:rPr>
                      <w:b/>
                    </w:rPr>
                  </w:pPr>
                  <w:r>
                    <w:t xml:space="preserve">Select number: 2// </w:t>
                  </w:r>
                  <w:r>
                    <w:rPr>
                      <w:b/>
                    </w:rPr>
                    <w:t>2</w:t>
                  </w:r>
                </w:p>
              </w:txbxContent>
            </v:textbox>
            <w10:wrap type="topAndBottom" anchorx="page"/>
          </v:shape>
        </w:pict>
      </w:r>
      <w:r w:rsidR="00B87847">
        <w:rPr>
          <w:rFonts w:ascii="Times New Roman"/>
          <w:b/>
          <w:sz w:val="20"/>
        </w:rPr>
        <w:t>Example: Print the Anesthesia Report</w:t>
      </w:r>
    </w:p>
    <w:p w14:paraId="2E37A254" w14:textId="77777777" w:rsidR="007D435F" w:rsidRDefault="00B87847">
      <w:pPr>
        <w:tabs>
          <w:tab w:val="left" w:pos="4104"/>
          <w:tab w:val="left" w:pos="9578"/>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7"/>
        </w:rPr>
        <w:t xml:space="preserve"> </w:t>
      </w:r>
      <w:r>
        <w:rPr>
          <w:rFonts w:ascii="Times New Roman"/>
          <w:i/>
        </w:rPr>
        <w:t>follows</w:t>
      </w:r>
      <w:r>
        <w:rPr>
          <w:rFonts w:ascii="Times New Roman"/>
          <w:i/>
          <w:u w:val="dotted"/>
        </w:rPr>
        <w:t xml:space="preserve"> </w:t>
      </w:r>
      <w:r>
        <w:rPr>
          <w:rFonts w:ascii="Times New Roman"/>
          <w:i/>
          <w:u w:val="dotted"/>
        </w:rPr>
        <w:tab/>
      </w:r>
    </w:p>
    <w:p w14:paraId="275B2BC9" w14:textId="77777777" w:rsidR="007D435F" w:rsidRDefault="007D435F">
      <w:pPr>
        <w:pStyle w:val="BodyText"/>
        <w:rPr>
          <w:rFonts w:ascii="Times New Roman"/>
          <w:i/>
          <w:sz w:val="20"/>
        </w:rPr>
      </w:pPr>
    </w:p>
    <w:p w14:paraId="6FAB8B7E" w14:textId="77777777" w:rsidR="007D435F" w:rsidRDefault="00277930">
      <w:pPr>
        <w:pStyle w:val="BodyText"/>
        <w:spacing w:before="1"/>
        <w:rPr>
          <w:rFonts w:ascii="Times New Roman"/>
          <w:i/>
        </w:rPr>
      </w:pPr>
      <w:r>
        <w:pict w14:anchorId="5568A558">
          <v:shape id="_x0000_s4006" style="position:absolute;margin-left:1in;margin-top:11.45pt;width:384pt;height:.1pt;z-index:-15554048;mso-wrap-distance-left:0;mso-wrap-distance-right:0;mso-position-horizontal-relative:page" coordorigin="1440,229" coordsize="7680,0" path="m1440,229r7680,e" filled="f" strokeweight=".16733mm">
            <v:stroke dashstyle="dash"/>
            <v:path arrowok="t"/>
            <w10:wrap type="topAndBottom" anchorx="page"/>
          </v:shape>
        </w:pict>
      </w:r>
    </w:p>
    <w:p w14:paraId="231359EF" w14:textId="77777777" w:rsidR="007D435F" w:rsidRDefault="00B87847">
      <w:pPr>
        <w:pStyle w:val="BodyText"/>
        <w:tabs>
          <w:tab w:val="left" w:pos="6172"/>
        </w:tabs>
        <w:spacing w:before="61" w:line="480" w:lineRule="auto"/>
        <w:ind w:left="220" w:right="2033"/>
      </w:pPr>
      <w:r>
        <w:t>SURPATIENT,TEN</w:t>
      </w:r>
      <w:r>
        <w:rPr>
          <w:spacing w:val="87"/>
        </w:rPr>
        <w:t xml:space="preserve"> </w:t>
      </w:r>
      <w:r>
        <w:t>000-12-3456</w:t>
      </w:r>
      <w:r>
        <w:tab/>
        <w:t>ANESTHESIA REPORT NOTE DATED: 02/12/2004 08:00 ANESTHESIA</w:t>
      </w:r>
      <w:r>
        <w:rPr>
          <w:spacing w:val="-8"/>
        </w:rPr>
        <w:t xml:space="preserve"> </w:t>
      </w:r>
      <w:r>
        <w:t>REPORT</w:t>
      </w:r>
    </w:p>
    <w:p w14:paraId="386DF4B9" w14:textId="77777777" w:rsidR="007D435F" w:rsidRDefault="00277930">
      <w:pPr>
        <w:pStyle w:val="BodyText"/>
        <w:ind w:left="220"/>
      </w:pPr>
      <w:r>
        <w:pict w14:anchorId="2A9C0C0B">
          <v:line id="_x0000_s4005" style="position:absolute;left:0;text-align:left;z-index:-47182848;mso-position-horizontal-relative:page" from="1in,-22.85pt" to="456pt,-22.85pt" strokeweight=".16733mm">
            <v:stroke dashstyle="dash"/>
            <w10:wrap anchorx="page"/>
          </v:line>
        </w:pict>
      </w:r>
      <w:r w:rsidR="00B87847">
        <w:t>SUBJECT: Case #: 267226</w:t>
      </w:r>
    </w:p>
    <w:p w14:paraId="6D52414F" w14:textId="77777777" w:rsidR="007D435F" w:rsidRDefault="007D435F">
      <w:pPr>
        <w:pStyle w:val="BodyText"/>
        <w:spacing w:before="11"/>
        <w:rPr>
          <w:sz w:val="15"/>
        </w:rPr>
      </w:pPr>
    </w:p>
    <w:p w14:paraId="07A06751" w14:textId="77777777" w:rsidR="007D435F" w:rsidRDefault="00B87847">
      <w:pPr>
        <w:pStyle w:val="BodyText"/>
        <w:ind w:left="220"/>
      </w:pPr>
      <w:r>
        <w:t>Operating Room: WX OR3</w:t>
      </w:r>
    </w:p>
    <w:p w14:paraId="2FA84C65" w14:textId="77777777" w:rsidR="007D435F" w:rsidRDefault="007D435F">
      <w:pPr>
        <w:pStyle w:val="BodyText"/>
      </w:pPr>
    </w:p>
    <w:p w14:paraId="66877A7B" w14:textId="77777777" w:rsidR="007D435F" w:rsidRDefault="00B87847">
      <w:pPr>
        <w:pStyle w:val="BodyText"/>
        <w:tabs>
          <w:tab w:val="left" w:pos="4635"/>
        </w:tabs>
        <w:spacing w:line="181" w:lineRule="exact"/>
        <w:ind w:left="220"/>
      </w:pPr>
      <w:r>
        <w:t>Anesthetist:</w:t>
      </w:r>
      <w:r>
        <w:rPr>
          <w:spacing w:val="-9"/>
        </w:rPr>
        <w:t xml:space="preserve"> </w:t>
      </w:r>
      <w:r>
        <w:t>SURANESTHETIST,SEVEN</w:t>
      </w:r>
      <w:r>
        <w:tab/>
        <w:t>Relief</w:t>
      </w:r>
      <w:r>
        <w:rPr>
          <w:spacing w:val="-1"/>
        </w:rPr>
        <w:t xml:space="preserve"> </w:t>
      </w:r>
      <w:proofErr w:type="spellStart"/>
      <w:r>
        <w:t>Anesth</w:t>
      </w:r>
      <w:proofErr w:type="spellEnd"/>
      <w:r>
        <w:t>:</w:t>
      </w:r>
    </w:p>
    <w:p w14:paraId="7672BEEF" w14:textId="77777777" w:rsidR="007D435F" w:rsidRDefault="00B87847">
      <w:pPr>
        <w:pStyle w:val="BodyText"/>
        <w:tabs>
          <w:tab w:val="left" w:pos="4827"/>
        </w:tabs>
        <w:ind w:left="220" w:right="1744"/>
      </w:pPr>
      <w:r>
        <w:t>Anesthesiologist:</w:t>
      </w:r>
      <w:r>
        <w:rPr>
          <w:spacing w:val="-11"/>
        </w:rPr>
        <w:t xml:space="preserve"> </w:t>
      </w:r>
      <w:r>
        <w:t>SURANESTHESIOLOGIST,ONE</w:t>
      </w:r>
      <w:r>
        <w:tab/>
        <w:t xml:space="preserve">Assist </w:t>
      </w:r>
      <w:proofErr w:type="spellStart"/>
      <w:r>
        <w:t>Anesth</w:t>
      </w:r>
      <w:proofErr w:type="spellEnd"/>
      <w:r>
        <w:t>: SURANESTHETIST,FIVE Attending Code: LEVEL 3. ATTENDING NOT PRESENT IN O.R. SUITE,</w:t>
      </w:r>
      <w:r>
        <w:rPr>
          <w:spacing w:val="-21"/>
        </w:rPr>
        <w:t xml:space="preserve"> </w:t>
      </w:r>
      <w:r>
        <w:t>IMMEDIATE</w:t>
      </w:r>
    </w:p>
    <w:p w14:paraId="2B13D980" w14:textId="77777777" w:rsidR="007D435F" w:rsidRDefault="00B87847">
      <w:pPr>
        <w:pStyle w:val="BodyText"/>
        <w:ind w:left="220"/>
      </w:pPr>
      <w:r>
        <w:t>LY AVAILABLE.</w:t>
      </w:r>
    </w:p>
    <w:p w14:paraId="338BD4F3" w14:textId="77777777" w:rsidR="007D435F" w:rsidRDefault="007D435F">
      <w:pPr>
        <w:pStyle w:val="BodyText"/>
        <w:spacing w:before="1"/>
      </w:pPr>
    </w:p>
    <w:p w14:paraId="167532C4" w14:textId="77777777" w:rsidR="007D435F" w:rsidRDefault="00B87847">
      <w:pPr>
        <w:pStyle w:val="BodyText"/>
        <w:tabs>
          <w:tab w:val="left" w:pos="4059"/>
        </w:tabs>
        <w:spacing w:line="480" w:lineRule="auto"/>
        <w:ind w:left="220" w:right="2974"/>
      </w:pPr>
      <w:proofErr w:type="spellStart"/>
      <w:r>
        <w:t>Anes</w:t>
      </w:r>
      <w:proofErr w:type="spellEnd"/>
      <w:r>
        <w:t xml:space="preserve"> Begin:  FEB 12,</w:t>
      </w:r>
      <w:r>
        <w:rPr>
          <w:spacing w:val="-9"/>
        </w:rPr>
        <w:t xml:space="preserve"> </w:t>
      </w:r>
      <w:r>
        <w:t>2004</w:t>
      </w:r>
      <w:r>
        <w:rPr>
          <w:spacing w:val="93"/>
        </w:rPr>
        <w:t xml:space="preserve"> </w:t>
      </w:r>
      <w:r>
        <w:t>08:00</w:t>
      </w:r>
      <w:r>
        <w:tab/>
      </w:r>
      <w:proofErr w:type="spellStart"/>
      <w:r>
        <w:t>Anes</w:t>
      </w:r>
      <w:proofErr w:type="spellEnd"/>
      <w:r>
        <w:t xml:space="preserve"> End: FEB 12, 2004 12:10 ASA Class: * NOT ENTERED</w:t>
      </w:r>
      <w:r>
        <w:rPr>
          <w:spacing w:val="-6"/>
        </w:rPr>
        <w:t xml:space="preserve"> </w:t>
      </w:r>
      <w:r>
        <w:t>*</w:t>
      </w:r>
    </w:p>
    <w:p w14:paraId="29293D6E" w14:textId="77777777" w:rsidR="007D435F" w:rsidRDefault="00B87847">
      <w:pPr>
        <w:pStyle w:val="BodyText"/>
        <w:spacing w:line="181" w:lineRule="exact"/>
        <w:ind w:left="220"/>
      </w:pPr>
      <w:r>
        <w:t>Operation Disposition: SICU</w:t>
      </w:r>
    </w:p>
    <w:p w14:paraId="2E266F97" w14:textId="77777777" w:rsidR="007D435F" w:rsidRDefault="007D435F">
      <w:pPr>
        <w:pStyle w:val="BodyText"/>
        <w:spacing w:before="1"/>
      </w:pPr>
    </w:p>
    <w:p w14:paraId="1393CA67" w14:textId="77777777" w:rsidR="007D435F" w:rsidRDefault="00B87847">
      <w:pPr>
        <w:pStyle w:val="BodyText"/>
        <w:spacing w:line="181" w:lineRule="exact"/>
        <w:ind w:left="220"/>
      </w:pPr>
      <w:r>
        <w:t>Anesthesia Technique(s):</w:t>
      </w:r>
    </w:p>
    <w:p w14:paraId="27C87D07" w14:textId="77777777" w:rsidR="007D435F" w:rsidRDefault="00B87847">
      <w:pPr>
        <w:pStyle w:val="BodyText"/>
        <w:spacing w:line="181" w:lineRule="exact"/>
        <w:ind w:left="220"/>
      </w:pPr>
      <w:r>
        <w:t>GENERAL</w:t>
      </w:r>
      <w:r>
        <w:rPr>
          <w:spacing w:val="94"/>
        </w:rPr>
        <w:t xml:space="preserve"> </w:t>
      </w:r>
      <w:r>
        <w:t>(PRINCIPAL)</w:t>
      </w:r>
    </w:p>
    <w:p w14:paraId="51714471" w14:textId="77777777" w:rsidR="007D435F" w:rsidRDefault="00B87847">
      <w:pPr>
        <w:pStyle w:val="BodyText"/>
        <w:tabs>
          <w:tab w:val="left" w:pos="1468"/>
        </w:tabs>
        <w:spacing w:before="1" w:line="181" w:lineRule="exact"/>
        <w:ind w:left="412"/>
      </w:pPr>
      <w:r>
        <w:t>Agent:</w:t>
      </w:r>
      <w:r>
        <w:tab/>
        <w:t>ISOFLURANE FOR INHALATION</w:t>
      </w:r>
      <w:r>
        <w:rPr>
          <w:spacing w:val="-4"/>
        </w:rPr>
        <w:t xml:space="preserve"> </w:t>
      </w:r>
      <w:r>
        <w:t>100ML</w:t>
      </w:r>
    </w:p>
    <w:p w14:paraId="015B8729" w14:textId="77777777" w:rsidR="007D435F" w:rsidRDefault="00B87847">
      <w:pPr>
        <w:pStyle w:val="BodyText"/>
        <w:ind w:left="412" w:right="8063"/>
      </w:pPr>
      <w:r>
        <w:t>Intubated: YES Trauma: NONE</w:t>
      </w:r>
    </w:p>
    <w:p w14:paraId="2F5CD6C9" w14:textId="77777777" w:rsidR="007D435F" w:rsidRDefault="007D435F">
      <w:pPr>
        <w:pStyle w:val="BodyText"/>
      </w:pPr>
    </w:p>
    <w:p w14:paraId="17A89AEA" w14:textId="77777777" w:rsidR="007D435F" w:rsidRDefault="00B87847">
      <w:pPr>
        <w:pStyle w:val="BodyText"/>
        <w:ind w:left="220"/>
      </w:pPr>
      <w:r>
        <w:t>Min Intraoperative Temp:</w:t>
      </w:r>
      <w:r>
        <w:rPr>
          <w:spacing w:val="-13"/>
        </w:rPr>
        <w:t xml:space="preserve"> </w:t>
      </w:r>
      <w:r>
        <w:t>35</w:t>
      </w:r>
    </w:p>
    <w:p w14:paraId="3A4BC356" w14:textId="77777777" w:rsidR="007D435F" w:rsidRDefault="007D435F">
      <w:pPr>
        <w:pStyle w:val="BodyText"/>
      </w:pPr>
    </w:p>
    <w:p w14:paraId="07917E8B" w14:textId="77777777" w:rsidR="007D435F" w:rsidRDefault="00B87847">
      <w:pPr>
        <w:pStyle w:val="BodyText"/>
        <w:tabs>
          <w:tab w:val="left" w:pos="4059"/>
        </w:tabs>
        <w:ind w:left="220" w:right="3858"/>
      </w:pPr>
      <w:r>
        <w:t>Intraoperative Blood Loss:</w:t>
      </w:r>
      <w:r>
        <w:rPr>
          <w:spacing w:val="-10"/>
        </w:rPr>
        <w:t xml:space="preserve"> </w:t>
      </w:r>
      <w:r>
        <w:t>800</w:t>
      </w:r>
      <w:r>
        <w:rPr>
          <w:spacing w:val="-3"/>
        </w:rPr>
        <w:t xml:space="preserve"> </w:t>
      </w:r>
      <w:r>
        <w:t>ml</w:t>
      </w:r>
      <w:r>
        <w:tab/>
        <w:t>Urine Output: 750 ml Operation Disposition:</w:t>
      </w:r>
      <w:r>
        <w:rPr>
          <w:spacing w:val="-3"/>
        </w:rPr>
        <w:t xml:space="preserve"> </w:t>
      </w:r>
      <w:r>
        <w:t>SICU</w:t>
      </w:r>
    </w:p>
    <w:p w14:paraId="73B05071" w14:textId="77777777" w:rsidR="007D435F" w:rsidRDefault="00B87847">
      <w:pPr>
        <w:pStyle w:val="BodyText"/>
        <w:tabs>
          <w:tab w:val="left" w:pos="4060"/>
        </w:tabs>
        <w:spacing w:line="480" w:lineRule="auto"/>
        <w:ind w:left="220" w:right="3568"/>
      </w:pPr>
      <w:r>
        <w:t>PAC(U)</w:t>
      </w:r>
      <w:r>
        <w:rPr>
          <w:spacing w:val="-3"/>
        </w:rPr>
        <w:t xml:space="preserve"> </w:t>
      </w:r>
      <w:r>
        <w:t>Admit</w:t>
      </w:r>
      <w:r>
        <w:rPr>
          <w:spacing w:val="-3"/>
        </w:rPr>
        <w:t xml:space="preserve"> </w:t>
      </w:r>
      <w:r>
        <w:t>Score:</w:t>
      </w:r>
      <w:r>
        <w:tab/>
        <w:t>PAC(U) Discharge Score: Postop Anesthesia Note</w:t>
      </w:r>
      <w:r>
        <w:rPr>
          <w:spacing w:val="-5"/>
        </w:rPr>
        <w:t xml:space="preserve"> </w:t>
      </w:r>
      <w:r>
        <w:t>Date/Time:</w:t>
      </w:r>
    </w:p>
    <w:p w14:paraId="4E0AF6DC" w14:textId="77777777" w:rsidR="007D435F" w:rsidRDefault="007D435F">
      <w:pPr>
        <w:spacing w:line="480" w:lineRule="auto"/>
        <w:sectPr w:rsidR="007D435F">
          <w:footerReference w:type="default" r:id="rId176"/>
          <w:pgSz w:w="12240" w:h="15840"/>
          <w:pgMar w:top="1360" w:right="1180" w:bottom="940" w:left="1220" w:header="0" w:footer="746" w:gutter="0"/>
          <w:cols w:space="720"/>
        </w:sectPr>
      </w:pPr>
    </w:p>
    <w:p w14:paraId="15AD40D9" w14:textId="77777777" w:rsidR="007D435F" w:rsidRDefault="00B87847">
      <w:pPr>
        <w:spacing w:before="74"/>
        <w:ind w:left="220"/>
        <w:rPr>
          <w:rFonts w:ascii="Times New Roman"/>
        </w:rPr>
      </w:pPr>
      <w:r>
        <w:rPr>
          <w:rFonts w:ascii="Times New Roman"/>
        </w:rPr>
        <w:lastRenderedPageBreak/>
        <w:t xml:space="preserve">To electronically sign the report, the user enters a </w:t>
      </w:r>
      <w:r>
        <w:rPr>
          <w:rFonts w:ascii="Times New Roman"/>
          <w:b/>
        </w:rPr>
        <w:t>3</w:t>
      </w:r>
      <w:r>
        <w:rPr>
          <w:rFonts w:ascii="Times New Roman"/>
        </w:rPr>
        <w:t>.</w:t>
      </w:r>
    </w:p>
    <w:p w14:paraId="329D8007" w14:textId="77777777" w:rsidR="007D435F" w:rsidRDefault="00277930">
      <w:pPr>
        <w:spacing w:before="186"/>
        <w:ind w:left="220"/>
        <w:rPr>
          <w:rFonts w:ascii="Times New Roman"/>
          <w:b/>
          <w:sz w:val="20"/>
        </w:rPr>
      </w:pPr>
      <w:r>
        <w:pict w14:anchorId="3F86CB20">
          <v:shape id="_x0000_s4004" type="#_x0000_t202" style="position:absolute;left:0;text-align:left;margin-left:70.6pt;margin-top:26.9pt;width:470.95pt;height:90.6pt;z-index:-15553024;mso-wrap-distance-left:0;mso-wrap-distance-right:0;mso-position-horizontal-relative:page" fillcolor="#e4e4e4" stroked="f">
            <v:textbox style="mso-next-textbox:#_x0000_s4004" inset="0,0,0,0">
              <w:txbxContent>
                <w:p w14:paraId="727B9E1C" w14:textId="77777777" w:rsidR="0040444F" w:rsidRDefault="0040444F">
                  <w:pPr>
                    <w:pStyle w:val="BodyText"/>
                    <w:tabs>
                      <w:tab w:val="left" w:pos="3004"/>
                    </w:tabs>
                    <w:spacing w:before="3"/>
                    <w:ind w:left="28"/>
                  </w:pPr>
                  <w:r>
                    <w:t>SURPATIENT,TEN</w:t>
                  </w:r>
                  <w:r>
                    <w:rPr>
                      <w:spacing w:val="-8"/>
                    </w:rPr>
                    <w:t xml:space="preserve"> </w:t>
                  </w:r>
                  <w:r>
                    <w:t>(000-12-3456)</w:t>
                  </w:r>
                  <w:r>
                    <w:tab/>
                    <w:t>Case #267226 - FEB 12,</w:t>
                  </w:r>
                  <w:r>
                    <w:rPr>
                      <w:spacing w:val="-4"/>
                    </w:rPr>
                    <w:t xml:space="preserve"> </w:t>
                  </w:r>
                  <w:r>
                    <w:t>2004</w:t>
                  </w:r>
                </w:p>
                <w:p w14:paraId="0B6D7A2E" w14:textId="77777777" w:rsidR="0040444F" w:rsidRDefault="0040444F">
                  <w:pPr>
                    <w:pStyle w:val="BodyText"/>
                    <w:rPr>
                      <w:sz w:val="18"/>
                    </w:rPr>
                  </w:pPr>
                </w:p>
                <w:p w14:paraId="01F500AB" w14:textId="77777777" w:rsidR="0040444F" w:rsidRDefault="0040444F">
                  <w:pPr>
                    <w:pStyle w:val="BodyText"/>
                    <w:spacing w:before="158"/>
                    <w:ind w:left="124"/>
                  </w:pPr>
                  <w:r>
                    <w:t>Anesthesia Report Functions:</w:t>
                  </w:r>
                </w:p>
                <w:p w14:paraId="2F275E50" w14:textId="77777777" w:rsidR="0040444F" w:rsidRDefault="0040444F">
                  <w:pPr>
                    <w:pStyle w:val="BodyText"/>
                    <w:spacing w:before="11"/>
                    <w:rPr>
                      <w:sz w:val="15"/>
                    </w:rPr>
                  </w:pPr>
                </w:p>
                <w:p w14:paraId="1459F3C4" w14:textId="77777777" w:rsidR="0040444F" w:rsidRDefault="0040444F">
                  <w:pPr>
                    <w:pStyle w:val="BodyText"/>
                    <w:numPr>
                      <w:ilvl w:val="0"/>
                      <w:numId w:val="308"/>
                    </w:numPr>
                    <w:tabs>
                      <w:tab w:val="left" w:pos="509"/>
                    </w:tabs>
                    <w:ind w:hanging="289"/>
                  </w:pPr>
                  <w:r>
                    <w:t>Edit report</w:t>
                  </w:r>
                  <w:r>
                    <w:rPr>
                      <w:spacing w:val="-3"/>
                    </w:rPr>
                    <w:t xml:space="preserve"> </w:t>
                  </w:r>
                  <w:r>
                    <w:t>information</w:t>
                  </w:r>
                </w:p>
                <w:p w14:paraId="59E9625F" w14:textId="77777777" w:rsidR="0040444F" w:rsidRDefault="0040444F">
                  <w:pPr>
                    <w:pStyle w:val="BodyText"/>
                    <w:numPr>
                      <w:ilvl w:val="0"/>
                      <w:numId w:val="308"/>
                    </w:numPr>
                    <w:tabs>
                      <w:tab w:val="left" w:pos="509"/>
                    </w:tabs>
                    <w:spacing w:before="1" w:line="181" w:lineRule="exact"/>
                    <w:ind w:hanging="289"/>
                  </w:pPr>
                  <w:r>
                    <w:t>Print/View report from</w:t>
                  </w:r>
                  <w:r>
                    <w:rPr>
                      <w:spacing w:val="-4"/>
                    </w:rPr>
                    <w:t xml:space="preserve"> </w:t>
                  </w:r>
                  <w:r>
                    <w:t>beginning</w:t>
                  </w:r>
                </w:p>
                <w:p w14:paraId="696FAAE1" w14:textId="77777777" w:rsidR="0040444F" w:rsidRDefault="0040444F">
                  <w:pPr>
                    <w:pStyle w:val="BodyText"/>
                    <w:numPr>
                      <w:ilvl w:val="0"/>
                      <w:numId w:val="308"/>
                    </w:numPr>
                    <w:tabs>
                      <w:tab w:val="left" w:pos="509"/>
                    </w:tabs>
                    <w:spacing w:line="181" w:lineRule="exact"/>
                    <w:ind w:hanging="289"/>
                  </w:pPr>
                  <w:r>
                    <w:t>Sign the report</w:t>
                  </w:r>
                  <w:r>
                    <w:rPr>
                      <w:spacing w:val="-4"/>
                    </w:rPr>
                    <w:t xml:space="preserve"> </w:t>
                  </w:r>
                  <w:r>
                    <w:t>electronically</w:t>
                  </w:r>
                </w:p>
                <w:p w14:paraId="7BFB67CE" w14:textId="77777777" w:rsidR="0040444F" w:rsidRDefault="0040444F">
                  <w:pPr>
                    <w:pStyle w:val="BodyText"/>
                    <w:spacing w:before="6"/>
                    <w:rPr>
                      <w:sz w:val="15"/>
                    </w:rPr>
                  </w:pPr>
                </w:p>
                <w:p w14:paraId="76CA4384" w14:textId="77777777" w:rsidR="0040444F" w:rsidRDefault="0040444F">
                  <w:pPr>
                    <w:pStyle w:val="BodyText"/>
                    <w:ind w:left="28"/>
                    <w:rPr>
                      <w:b/>
                    </w:rPr>
                  </w:pPr>
                  <w:r>
                    <w:t xml:space="preserve">Select number: 2// </w:t>
                  </w:r>
                  <w:r>
                    <w:rPr>
                      <w:b/>
                    </w:rPr>
                    <w:t>3</w:t>
                  </w:r>
                </w:p>
              </w:txbxContent>
            </v:textbox>
            <w10:wrap type="topAndBottom" anchorx="page"/>
          </v:shape>
        </w:pict>
      </w:r>
      <w:r w:rsidR="00B87847">
        <w:rPr>
          <w:rFonts w:ascii="Times New Roman"/>
          <w:b/>
          <w:sz w:val="20"/>
        </w:rPr>
        <w:t>Example: Sign the Report Electronically</w:t>
      </w:r>
    </w:p>
    <w:p w14:paraId="5F45530D" w14:textId="77777777" w:rsidR="007D435F" w:rsidRDefault="007D435F">
      <w:pPr>
        <w:pStyle w:val="BodyText"/>
        <w:spacing w:before="8"/>
        <w:rPr>
          <w:rFonts w:ascii="Times New Roman"/>
          <w:b/>
          <w:sz w:val="21"/>
        </w:rPr>
      </w:pPr>
    </w:p>
    <w:p w14:paraId="018FF0A5" w14:textId="77777777" w:rsidR="007D435F" w:rsidRDefault="00B87847">
      <w:pPr>
        <w:spacing w:before="91"/>
        <w:ind w:left="220" w:right="722"/>
        <w:rPr>
          <w:rFonts w:ascii="Times New Roman"/>
        </w:rPr>
      </w:pPr>
      <w:r>
        <w:rPr>
          <w:rFonts w:ascii="Times New Roman"/>
        </w:rPr>
        <w:t>In this case, a key field, the ASA CLASS field, has been omitted. The system will prompt the user to supply the missing information before allowing the report to be electronically signed.</w:t>
      </w:r>
    </w:p>
    <w:p w14:paraId="0A0F9208" w14:textId="77777777" w:rsidR="007D435F" w:rsidRDefault="00277930">
      <w:pPr>
        <w:pStyle w:val="BodyText"/>
        <w:spacing w:before="2"/>
        <w:rPr>
          <w:rFonts w:ascii="Times New Roman"/>
          <w:sz w:val="19"/>
        </w:rPr>
      </w:pPr>
      <w:r>
        <w:pict w14:anchorId="312B6F41">
          <v:rect id="_x0000_s4003" style="position:absolute;margin-left:109.7pt;margin-top:13pt;width:431.95pt;height:.5pt;z-index:-15552512;mso-wrap-distance-left:0;mso-wrap-distance-right:0;mso-position-horizontal-relative:page" fillcolor="black" stroked="f">
            <w10:wrap type="topAndBottom" anchorx="page"/>
          </v:rect>
        </w:pict>
      </w:r>
    </w:p>
    <w:p w14:paraId="1261F734" w14:textId="77777777" w:rsidR="007D435F" w:rsidRDefault="007D435F">
      <w:pPr>
        <w:pStyle w:val="BodyText"/>
        <w:spacing w:before="9"/>
        <w:rPr>
          <w:rFonts w:ascii="Times New Roman"/>
          <w:sz w:val="12"/>
        </w:rPr>
      </w:pPr>
    </w:p>
    <w:p w14:paraId="53555101" w14:textId="77777777" w:rsidR="007D435F" w:rsidRDefault="00B87847">
      <w:pPr>
        <w:spacing w:before="91"/>
        <w:ind w:left="1002" w:right="1058"/>
        <w:rPr>
          <w:rFonts w:ascii="Times New Roman"/>
        </w:rPr>
      </w:pPr>
      <w:r>
        <w:rPr>
          <w:noProof/>
        </w:rPr>
        <w:drawing>
          <wp:anchor distT="0" distB="0" distL="0" distR="0" simplePos="0" relativeHeight="15906816" behindDoc="0" locked="0" layoutInCell="1" allowOverlap="1" wp14:anchorId="6A57E847" wp14:editId="4976D990">
            <wp:simplePos x="0" y="0"/>
            <wp:positionH relativeFrom="page">
              <wp:posOffset>838615</wp:posOffset>
            </wp:positionH>
            <wp:positionV relativeFrom="paragraph">
              <wp:posOffset>11358</wp:posOffset>
            </wp:positionV>
            <wp:extent cx="389658" cy="389896"/>
            <wp:effectExtent l="0" t="0" r="0" b="0"/>
            <wp:wrapNone/>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The Anesthesia Report cannot be signed if the ASA CLASS field, or any other key field information, is missing.</w:t>
      </w:r>
    </w:p>
    <w:p w14:paraId="0B118406" w14:textId="77777777" w:rsidR="007D435F" w:rsidRDefault="00277930">
      <w:pPr>
        <w:pStyle w:val="BodyText"/>
        <w:spacing w:before="8"/>
        <w:rPr>
          <w:rFonts w:ascii="Times New Roman"/>
          <w:sz w:val="14"/>
        </w:rPr>
      </w:pPr>
      <w:r>
        <w:pict w14:anchorId="6F85471F">
          <v:rect id="_x0000_s4002" style="position:absolute;margin-left:109.7pt;margin-top:10.45pt;width:431.95pt;height:.5pt;z-index:-15552000;mso-wrap-distance-left:0;mso-wrap-distance-right:0;mso-position-horizontal-relative:page" fillcolor="black" stroked="f">
            <w10:wrap type="topAndBottom" anchorx="page"/>
          </v:rect>
        </w:pict>
      </w:r>
    </w:p>
    <w:p w14:paraId="3A027E25" w14:textId="77777777" w:rsidR="007D435F" w:rsidRDefault="007D435F">
      <w:pPr>
        <w:pStyle w:val="BodyText"/>
        <w:spacing w:before="5"/>
        <w:rPr>
          <w:rFonts w:ascii="Times New Roman"/>
          <w:sz w:val="20"/>
        </w:rPr>
      </w:pPr>
    </w:p>
    <w:p w14:paraId="0CAE327A" w14:textId="77777777" w:rsidR="007D435F" w:rsidRDefault="00B87847">
      <w:pPr>
        <w:spacing w:before="92"/>
        <w:ind w:left="220" w:right="780"/>
        <w:rPr>
          <w:rFonts w:ascii="Times New Roman"/>
        </w:rPr>
      </w:pPr>
      <w:r>
        <w:rPr>
          <w:rFonts w:ascii="Times New Roman"/>
        </w:rPr>
        <w:t xml:space="preserve">Responding </w:t>
      </w:r>
      <w:r>
        <w:rPr>
          <w:rFonts w:ascii="Times New Roman"/>
          <w:b/>
        </w:rPr>
        <w:t xml:space="preserve">YES </w:t>
      </w:r>
      <w:r>
        <w:rPr>
          <w:rFonts w:ascii="Times New Roman"/>
        </w:rPr>
        <w:t>to the, "Do you want to enter this information?" prompt allows the user to enter or correct fields on the Anesthesia Report.</w:t>
      </w:r>
    </w:p>
    <w:p w14:paraId="11D32E6A" w14:textId="77777777" w:rsidR="007D435F" w:rsidRDefault="007D435F">
      <w:pPr>
        <w:pStyle w:val="BodyText"/>
        <w:spacing w:before="10"/>
        <w:rPr>
          <w:rFonts w:ascii="Times New Roman"/>
          <w:sz w:val="31"/>
        </w:rPr>
      </w:pPr>
    </w:p>
    <w:p w14:paraId="6DA865E8" w14:textId="77777777" w:rsidR="007D435F" w:rsidRDefault="00277930">
      <w:pPr>
        <w:spacing w:before="1"/>
        <w:ind w:left="220"/>
        <w:rPr>
          <w:rFonts w:ascii="Times New Roman"/>
          <w:b/>
          <w:sz w:val="20"/>
        </w:rPr>
      </w:pPr>
      <w:r>
        <w:pict w14:anchorId="670659FC">
          <v:shape id="_x0000_s4001" type="#_x0000_t202" style="position:absolute;left:0;text-align:left;margin-left:70.6pt;margin-top:17.65pt;width:470.95pt;height:54.4pt;z-index:-15551488;mso-wrap-distance-left:0;mso-wrap-distance-right:0;mso-position-horizontal-relative:page" fillcolor="#e4e4e4" stroked="f">
            <v:textbox style="mso-next-textbox:#_x0000_s4001" inset="0,0,0,0">
              <w:txbxContent>
                <w:p w14:paraId="68DA144F" w14:textId="77777777" w:rsidR="0040444F" w:rsidRDefault="0040444F">
                  <w:pPr>
                    <w:pStyle w:val="BodyText"/>
                    <w:spacing w:before="11"/>
                    <w:rPr>
                      <w:rFonts w:ascii="Times New Roman"/>
                      <w:b/>
                      <w:sz w:val="15"/>
                    </w:rPr>
                  </w:pPr>
                </w:p>
                <w:p w14:paraId="114A1C07" w14:textId="77777777" w:rsidR="0040444F" w:rsidRDefault="0040444F">
                  <w:pPr>
                    <w:pStyle w:val="BodyText"/>
                    <w:spacing w:line="480" w:lineRule="auto"/>
                    <w:ind w:left="508" w:right="2553" w:hanging="480"/>
                  </w:pPr>
                  <w:r>
                    <w:t>The following information is required before this report may be signed: ASA CLASS</w:t>
                  </w:r>
                </w:p>
                <w:p w14:paraId="6321FFA6" w14:textId="77777777" w:rsidR="0040444F" w:rsidRDefault="0040444F">
                  <w:pPr>
                    <w:pStyle w:val="BodyText"/>
                    <w:spacing w:line="177" w:lineRule="exact"/>
                    <w:ind w:left="28"/>
                    <w:rPr>
                      <w:b/>
                    </w:rPr>
                  </w:pPr>
                  <w:r>
                    <w:t xml:space="preserve">Do you want to enter this information? YES// </w:t>
                  </w:r>
                  <w:r>
                    <w:rPr>
                      <w:b/>
                    </w:rPr>
                    <w:t>YES</w:t>
                  </w:r>
                </w:p>
              </w:txbxContent>
            </v:textbox>
            <w10:wrap type="topAndBottom" anchorx="page"/>
          </v:shape>
        </w:pict>
      </w:r>
      <w:r>
        <w:pict w14:anchorId="79B6FDC6">
          <v:group id="_x0000_s3985" style="position:absolute;left:0;text-align:left;margin-left:70.6pt;margin-top:81.05pt;width:470.95pt;height:199.5pt;z-index:-15550976;mso-wrap-distance-left:0;mso-wrap-distance-right:0;mso-position-horizontal-relative:page" coordorigin="1412,1621" coordsize="9419,3990">
            <v:shape id="_x0000_s4000" style="position:absolute;left:1411;top:1620;width:9419;height:3990" coordorigin="1412,1621" coordsize="9419,3990" o:spt="100" adj="0,,0" path="m10831,4340r-9419,l1412,4523r,180l1412,4886r,180l1412,5248r,180l1412,5610r9419,l10831,5428r,-180l10831,5066r,-180l10831,4703r,-180l10831,4340xm10831,1621r-9419,l1412,1803r,180l1412,2166r,180l1412,2528r,180l1412,2891r,180l1412,3253r,180l1412,3615r,180l1412,3978r,180l1412,4340r9419,l10831,4158r,-180l10831,3795r,-180l10831,3433r,-180l10831,3071r,-180l10831,2708r,-180l10831,2346r,-180l10831,1983r,-180l10831,1621xe" fillcolor="#e4e4e4" stroked="f">
              <v:stroke joinstyle="round"/>
              <v:formulas/>
              <v:path arrowok="t" o:connecttype="segments"/>
            </v:shape>
            <v:shape id="_x0000_s3999" type="#_x0000_t202" style="position:absolute;left:1440;top:1806;width:6356;height:183" filled="f" stroked="f">
              <v:textbox style="mso-next-textbox:#_x0000_s3999" inset="0,0,0,0">
                <w:txbxContent>
                  <w:p w14:paraId="4381ED27" w14:textId="77777777" w:rsidR="0040444F" w:rsidRDefault="0040444F">
                    <w:pPr>
                      <w:tabs>
                        <w:tab w:val="left" w:pos="2495"/>
                      </w:tabs>
                      <w:rPr>
                        <w:sz w:val="16"/>
                      </w:rPr>
                    </w:pPr>
                    <w:r>
                      <w:rPr>
                        <w:sz w:val="16"/>
                      </w:rPr>
                      <w:t>** ANESTHESIA</w:t>
                    </w:r>
                    <w:r>
                      <w:rPr>
                        <w:spacing w:val="-6"/>
                        <w:sz w:val="16"/>
                      </w:rPr>
                      <w:t xml:space="preserve"> </w:t>
                    </w:r>
                    <w:r>
                      <w:rPr>
                        <w:sz w:val="16"/>
                      </w:rPr>
                      <w:t>REPORT</w:t>
                    </w:r>
                    <w:r>
                      <w:rPr>
                        <w:spacing w:val="-2"/>
                        <w:sz w:val="16"/>
                      </w:rPr>
                      <w:t xml:space="preserve"> </w:t>
                    </w:r>
                    <w:r>
                      <w:rPr>
                        <w:sz w:val="16"/>
                      </w:rPr>
                      <w:t>**</w:t>
                    </w:r>
                    <w:r>
                      <w:rPr>
                        <w:sz w:val="16"/>
                      </w:rPr>
                      <w:tab/>
                      <w:t>CASE #267226 SURPATIENT,TEN PAGE 1 OF</w:t>
                    </w:r>
                    <w:r>
                      <w:rPr>
                        <w:spacing w:val="-16"/>
                        <w:sz w:val="16"/>
                      </w:rPr>
                      <w:t xml:space="preserve"> </w:t>
                    </w:r>
                    <w:r>
                      <w:rPr>
                        <w:sz w:val="16"/>
                      </w:rPr>
                      <w:t>2</w:t>
                    </w:r>
                  </w:p>
                </w:txbxContent>
              </v:textbox>
            </v:shape>
            <v:shape id="_x0000_s3998" type="#_x0000_t202" style="position:absolute;left:1440;top:2168;width:212;height:2720" filled="f" stroked="f">
              <v:textbox style="mso-next-textbox:#_x0000_s3998" inset="0,0,0,0">
                <w:txbxContent>
                  <w:p w14:paraId="78B86C74" w14:textId="77777777" w:rsidR="0040444F" w:rsidRDefault="0040444F">
                    <w:pPr>
                      <w:spacing w:line="181" w:lineRule="exact"/>
                      <w:rPr>
                        <w:sz w:val="16"/>
                      </w:rPr>
                    </w:pPr>
                    <w:r>
                      <w:rPr>
                        <w:sz w:val="16"/>
                      </w:rPr>
                      <w:t>1</w:t>
                    </w:r>
                  </w:p>
                  <w:p w14:paraId="56259B1F" w14:textId="77777777" w:rsidR="0040444F" w:rsidRDefault="0040444F">
                    <w:pPr>
                      <w:spacing w:line="181" w:lineRule="exact"/>
                      <w:rPr>
                        <w:sz w:val="16"/>
                      </w:rPr>
                    </w:pPr>
                    <w:r>
                      <w:rPr>
                        <w:sz w:val="16"/>
                      </w:rPr>
                      <w:t>2</w:t>
                    </w:r>
                  </w:p>
                  <w:p w14:paraId="7BBCCD33" w14:textId="77777777" w:rsidR="0040444F" w:rsidRDefault="0040444F">
                    <w:pPr>
                      <w:spacing w:before="2" w:line="181" w:lineRule="exact"/>
                      <w:rPr>
                        <w:sz w:val="16"/>
                      </w:rPr>
                    </w:pPr>
                    <w:r>
                      <w:rPr>
                        <w:sz w:val="16"/>
                      </w:rPr>
                      <w:t>3</w:t>
                    </w:r>
                  </w:p>
                  <w:p w14:paraId="15190EAC" w14:textId="77777777" w:rsidR="0040444F" w:rsidRDefault="0040444F">
                    <w:pPr>
                      <w:spacing w:line="181" w:lineRule="exact"/>
                      <w:rPr>
                        <w:sz w:val="16"/>
                      </w:rPr>
                    </w:pPr>
                    <w:r>
                      <w:rPr>
                        <w:sz w:val="16"/>
                      </w:rPr>
                      <w:t>4</w:t>
                    </w:r>
                  </w:p>
                  <w:p w14:paraId="7D549ABF" w14:textId="77777777" w:rsidR="0040444F" w:rsidRDefault="0040444F">
                    <w:pPr>
                      <w:spacing w:before="1" w:line="181" w:lineRule="exact"/>
                      <w:rPr>
                        <w:sz w:val="16"/>
                      </w:rPr>
                    </w:pPr>
                    <w:r>
                      <w:rPr>
                        <w:sz w:val="16"/>
                      </w:rPr>
                      <w:t>5</w:t>
                    </w:r>
                  </w:p>
                  <w:p w14:paraId="31C18F6B" w14:textId="77777777" w:rsidR="0040444F" w:rsidRDefault="0040444F">
                    <w:pPr>
                      <w:spacing w:line="181" w:lineRule="exact"/>
                      <w:rPr>
                        <w:sz w:val="16"/>
                      </w:rPr>
                    </w:pPr>
                    <w:r>
                      <w:rPr>
                        <w:sz w:val="16"/>
                      </w:rPr>
                      <w:t>6</w:t>
                    </w:r>
                  </w:p>
                  <w:p w14:paraId="69A7C36D" w14:textId="77777777" w:rsidR="0040444F" w:rsidRDefault="0040444F">
                    <w:pPr>
                      <w:spacing w:before="1" w:line="181" w:lineRule="exact"/>
                      <w:rPr>
                        <w:sz w:val="16"/>
                      </w:rPr>
                    </w:pPr>
                    <w:r>
                      <w:rPr>
                        <w:sz w:val="16"/>
                      </w:rPr>
                      <w:t>7</w:t>
                    </w:r>
                  </w:p>
                  <w:p w14:paraId="64011858" w14:textId="77777777" w:rsidR="0040444F" w:rsidRDefault="0040444F">
                    <w:pPr>
                      <w:spacing w:line="181" w:lineRule="exact"/>
                      <w:rPr>
                        <w:sz w:val="16"/>
                      </w:rPr>
                    </w:pPr>
                    <w:r>
                      <w:rPr>
                        <w:sz w:val="16"/>
                      </w:rPr>
                      <w:t>8</w:t>
                    </w:r>
                  </w:p>
                  <w:p w14:paraId="190FC974" w14:textId="77777777" w:rsidR="0040444F" w:rsidRDefault="0040444F">
                    <w:pPr>
                      <w:spacing w:before="1" w:line="181" w:lineRule="exact"/>
                      <w:rPr>
                        <w:sz w:val="16"/>
                      </w:rPr>
                    </w:pPr>
                    <w:r>
                      <w:rPr>
                        <w:sz w:val="16"/>
                      </w:rPr>
                      <w:t>9</w:t>
                    </w:r>
                  </w:p>
                  <w:p w14:paraId="0DB026AF" w14:textId="77777777" w:rsidR="0040444F" w:rsidRDefault="0040444F">
                    <w:pPr>
                      <w:spacing w:line="181" w:lineRule="exact"/>
                      <w:rPr>
                        <w:sz w:val="16"/>
                      </w:rPr>
                    </w:pPr>
                    <w:r>
                      <w:rPr>
                        <w:sz w:val="16"/>
                      </w:rPr>
                      <w:t>10</w:t>
                    </w:r>
                  </w:p>
                  <w:p w14:paraId="39C8BC40" w14:textId="77777777" w:rsidR="0040444F" w:rsidRDefault="0040444F">
                    <w:pPr>
                      <w:spacing w:before="1" w:line="181" w:lineRule="exact"/>
                      <w:rPr>
                        <w:sz w:val="16"/>
                      </w:rPr>
                    </w:pPr>
                    <w:r>
                      <w:rPr>
                        <w:sz w:val="16"/>
                      </w:rPr>
                      <w:t>11</w:t>
                    </w:r>
                  </w:p>
                  <w:p w14:paraId="64EAB153" w14:textId="77777777" w:rsidR="0040444F" w:rsidRDefault="0040444F">
                    <w:pPr>
                      <w:spacing w:line="181" w:lineRule="exact"/>
                      <w:rPr>
                        <w:sz w:val="16"/>
                      </w:rPr>
                    </w:pPr>
                    <w:r>
                      <w:rPr>
                        <w:sz w:val="16"/>
                      </w:rPr>
                      <w:t>12</w:t>
                    </w:r>
                  </w:p>
                  <w:p w14:paraId="1AA1A156" w14:textId="77777777" w:rsidR="0040444F" w:rsidRDefault="0040444F">
                    <w:pPr>
                      <w:spacing w:before="2"/>
                      <w:rPr>
                        <w:sz w:val="16"/>
                      </w:rPr>
                    </w:pPr>
                    <w:r>
                      <w:rPr>
                        <w:sz w:val="16"/>
                      </w:rPr>
                      <w:t>13</w:t>
                    </w:r>
                  </w:p>
                  <w:p w14:paraId="45B70E19" w14:textId="77777777" w:rsidR="0040444F" w:rsidRDefault="0040444F">
                    <w:pPr>
                      <w:spacing w:before="1" w:line="181" w:lineRule="exact"/>
                      <w:rPr>
                        <w:sz w:val="16"/>
                      </w:rPr>
                    </w:pPr>
                    <w:r>
                      <w:rPr>
                        <w:sz w:val="16"/>
                      </w:rPr>
                      <w:t>14</w:t>
                    </w:r>
                  </w:p>
                  <w:p w14:paraId="1AA4B538" w14:textId="77777777" w:rsidR="0040444F" w:rsidRDefault="0040444F">
                    <w:pPr>
                      <w:spacing w:line="181" w:lineRule="exact"/>
                      <w:rPr>
                        <w:sz w:val="16"/>
                      </w:rPr>
                    </w:pPr>
                    <w:r>
                      <w:rPr>
                        <w:sz w:val="16"/>
                      </w:rPr>
                      <w:t>15</w:t>
                    </w:r>
                  </w:p>
                </w:txbxContent>
              </v:textbox>
            </v:shape>
            <v:shape id="_x0000_s3997" type="#_x0000_t202" style="position:absolute;left:1920;top:2168;width:4628;height:1087" filled="f" stroked="f">
              <v:textbox style="mso-next-textbox:#_x0000_s3997" inset="0,0,0,0">
                <w:txbxContent>
                  <w:p w14:paraId="2374DEFD" w14:textId="77777777" w:rsidR="0040444F" w:rsidRDefault="0040444F">
                    <w:pPr>
                      <w:tabs>
                        <w:tab w:val="left" w:pos="1919"/>
                      </w:tabs>
                      <w:spacing w:line="181" w:lineRule="exact"/>
                      <w:rPr>
                        <w:sz w:val="16"/>
                      </w:rPr>
                    </w:pPr>
                    <w:r>
                      <w:rPr>
                        <w:sz w:val="16"/>
                      </w:rPr>
                      <w:t>OPERATING</w:t>
                    </w:r>
                    <w:r>
                      <w:rPr>
                        <w:spacing w:val="-4"/>
                        <w:sz w:val="16"/>
                      </w:rPr>
                      <w:t xml:space="preserve"> </w:t>
                    </w:r>
                    <w:r>
                      <w:rPr>
                        <w:sz w:val="16"/>
                      </w:rPr>
                      <w:t>ROOM:</w:t>
                    </w:r>
                    <w:r>
                      <w:rPr>
                        <w:sz w:val="16"/>
                      </w:rPr>
                      <w:tab/>
                      <w:t>WX</w:t>
                    </w:r>
                    <w:r>
                      <w:rPr>
                        <w:spacing w:val="-1"/>
                        <w:sz w:val="16"/>
                      </w:rPr>
                      <w:t xml:space="preserve"> </w:t>
                    </w:r>
                    <w:r>
                      <w:rPr>
                        <w:sz w:val="16"/>
                      </w:rPr>
                      <w:t>OR3</w:t>
                    </w:r>
                  </w:p>
                  <w:p w14:paraId="559B573E" w14:textId="77777777" w:rsidR="0040444F" w:rsidRDefault="0040444F">
                    <w:pPr>
                      <w:ind w:right="327"/>
                      <w:rPr>
                        <w:sz w:val="16"/>
                      </w:rPr>
                    </w:pPr>
                    <w:r>
                      <w:rPr>
                        <w:sz w:val="16"/>
                      </w:rPr>
                      <w:t>PRINC ANESTHETIST: SURANESTHETIST,SEVEN RELIEF ANESTHETIST:</w:t>
                    </w:r>
                  </w:p>
                  <w:p w14:paraId="436EBC5E" w14:textId="77777777" w:rsidR="0040444F" w:rsidRDefault="0040444F">
                    <w:pPr>
                      <w:tabs>
                        <w:tab w:val="left" w:pos="1919"/>
                      </w:tabs>
                      <w:ind w:right="18"/>
                      <w:rPr>
                        <w:sz w:val="16"/>
                      </w:rPr>
                    </w:pPr>
                    <w:r>
                      <w:rPr>
                        <w:sz w:val="16"/>
                      </w:rPr>
                      <w:t>ANESTHESIOLOGIST SUPVR: SURANESTHESIOLOGIST,ONE ANES SUPERVISE CODE: 3. STAFF ASSISTING</w:t>
                    </w:r>
                    <w:r>
                      <w:rPr>
                        <w:spacing w:val="-22"/>
                        <w:sz w:val="16"/>
                      </w:rPr>
                      <w:t xml:space="preserve"> </w:t>
                    </w:r>
                    <w:r>
                      <w:rPr>
                        <w:sz w:val="16"/>
                      </w:rPr>
                      <w:t>C.R.N.A. ASST</w:t>
                    </w:r>
                    <w:r>
                      <w:rPr>
                        <w:spacing w:val="-5"/>
                        <w:sz w:val="16"/>
                      </w:rPr>
                      <w:t xml:space="preserve"> </w:t>
                    </w:r>
                    <w:r>
                      <w:rPr>
                        <w:sz w:val="16"/>
                      </w:rPr>
                      <w:t>ANESTHETIST:</w:t>
                    </w:r>
                    <w:r>
                      <w:rPr>
                        <w:sz w:val="16"/>
                      </w:rPr>
                      <w:tab/>
                      <w:t>SURANESTHETIST,FIVE</w:t>
                    </w:r>
                  </w:p>
                </w:txbxContent>
              </v:textbox>
            </v:shape>
            <v:shape id="_x0000_s3996" type="#_x0000_t202" style="position:absolute;left:1920;top:3255;width:2036;height:363" filled="f" stroked="f">
              <v:textbox style="mso-next-textbox:#_x0000_s3996" inset="0,0,0,0">
                <w:txbxContent>
                  <w:p w14:paraId="6772EA44" w14:textId="77777777" w:rsidR="0040444F" w:rsidRDefault="0040444F">
                    <w:pPr>
                      <w:ind w:right="-1"/>
                      <w:rPr>
                        <w:sz w:val="16"/>
                      </w:rPr>
                    </w:pPr>
                    <w:r>
                      <w:rPr>
                        <w:sz w:val="16"/>
                      </w:rPr>
                      <w:t>ANES CARE TIME BLOCK: ASA CLASS:</w:t>
                    </w:r>
                  </w:p>
                </w:txbxContent>
              </v:textbox>
            </v:shape>
            <v:shape id="_x0000_s3995" type="#_x0000_t202" style="position:absolute;left:4224;top:3255;width:1556;height:183" filled="f" stroked="f">
              <v:textbox style="mso-next-textbox:#_x0000_s3995" inset="0,0,0,0">
                <w:txbxContent>
                  <w:p w14:paraId="05BB4DDE" w14:textId="77777777" w:rsidR="0040444F" w:rsidRDefault="0040444F">
                    <w:pPr>
                      <w:rPr>
                        <w:sz w:val="16"/>
                      </w:rPr>
                    </w:pPr>
                    <w:r>
                      <w:rPr>
                        <w:sz w:val="16"/>
                      </w:rPr>
                      <w:t>(MULTIPLE)(DATA)</w:t>
                    </w:r>
                  </w:p>
                </w:txbxContent>
              </v:textbox>
            </v:shape>
            <v:shape id="_x0000_s3994" type="#_x0000_t202" style="position:absolute;left:1920;top:3618;width:1460;height:183" filled="f" stroked="f">
              <v:textbox style="mso-next-textbox:#_x0000_s3994" inset="0,0,0,0">
                <w:txbxContent>
                  <w:p w14:paraId="09324227" w14:textId="77777777" w:rsidR="0040444F" w:rsidRDefault="0040444F">
                    <w:pPr>
                      <w:rPr>
                        <w:sz w:val="16"/>
                      </w:rPr>
                    </w:pPr>
                    <w:r>
                      <w:rPr>
                        <w:sz w:val="16"/>
                      </w:rPr>
                      <w:t>OP DISPOSITION:</w:t>
                    </w:r>
                  </w:p>
                </w:txbxContent>
              </v:textbox>
            </v:shape>
            <v:shape id="_x0000_s3993" type="#_x0000_t202" style="position:absolute;left:3840;top:3618;width:308;height:183" filled="f" stroked="f">
              <v:textbox style="mso-next-textbox:#_x0000_s3993" inset="0,0,0,0">
                <w:txbxContent>
                  <w:p w14:paraId="43FB8DDF" w14:textId="77777777" w:rsidR="0040444F" w:rsidRDefault="0040444F">
                    <w:pPr>
                      <w:rPr>
                        <w:sz w:val="16"/>
                      </w:rPr>
                    </w:pPr>
                    <w:r>
                      <w:rPr>
                        <w:sz w:val="16"/>
                      </w:rPr>
                      <w:t>ICU</w:t>
                    </w:r>
                  </w:p>
                </w:txbxContent>
              </v:textbox>
            </v:shape>
            <v:shape id="_x0000_s3992" type="#_x0000_t202" style="position:absolute;left:1920;top:3798;width:3668;height:545" filled="f" stroked="f">
              <v:textbox style="mso-next-textbox:#_x0000_s3992" inset="0,0,0,0">
                <w:txbxContent>
                  <w:p w14:paraId="223376F1" w14:textId="77777777" w:rsidR="0040444F" w:rsidRDefault="0040444F">
                    <w:pPr>
                      <w:ind w:right="-1"/>
                      <w:rPr>
                        <w:sz w:val="16"/>
                      </w:rPr>
                    </w:pPr>
                    <w:r>
                      <w:rPr>
                        <w:sz w:val="16"/>
                      </w:rPr>
                      <w:t>ANESTHESIA TECHNIQUE: (MULTIPLE)(DATA) PRINCIPAL PROCEDURE: MVR</w:t>
                    </w:r>
                  </w:p>
                  <w:p w14:paraId="2B66B579" w14:textId="77777777" w:rsidR="0040444F" w:rsidRDefault="0040444F">
                    <w:pPr>
                      <w:tabs>
                        <w:tab w:val="left" w:pos="1919"/>
                      </w:tabs>
                      <w:rPr>
                        <w:sz w:val="16"/>
                      </w:rPr>
                    </w:pPr>
                    <w:r>
                      <w:rPr>
                        <w:sz w:val="16"/>
                      </w:rPr>
                      <w:t>OTHER</w:t>
                    </w:r>
                    <w:r>
                      <w:rPr>
                        <w:spacing w:val="-5"/>
                        <w:sz w:val="16"/>
                      </w:rPr>
                      <w:t xml:space="preserve"> </w:t>
                    </w:r>
                    <w:r>
                      <w:rPr>
                        <w:sz w:val="16"/>
                      </w:rPr>
                      <w:t>PROCEDURES:</w:t>
                    </w:r>
                    <w:r>
                      <w:rPr>
                        <w:sz w:val="16"/>
                      </w:rPr>
                      <w:tab/>
                      <w:t>(MULTIPLE)(DATA)</w:t>
                    </w:r>
                  </w:p>
                </w:txbxContent>
              </v:textbox>
            </v:shape>
            <v:shape id="_x0000_s3991" type="#_x0000_t202" style="position:absolute;left:1920;top:4343;width:1172;height:183" filled="f" stroked="f">
              <v:textbox style="mso-next-textbox:#_x0000_s3991" inset="0,0,0,0">
                <w:txbxContent>
                  <w:p w14:paraId="7D8CB6F7" w14:textId="77777777" w:rsidR="0040444F" w:rsidRDefault="0040444F">
                    <w:pPr>
                      <w:rPr>
                        <w:sz w:val="16"/>
                      </w:rPr>
                    </w:pPr>
                    <w:r>
                      <w:rPr>
                        <w:sz w:val="16"/>
                      </w:rPr>
                      <w:t>MEDICATIONS:</w:t>
                    </w:r>
                  </w:p>
                </w:txbxContent>
              </v:textbox>
            </v:shape>
            <v:shape id="_x0000_s3990" type="#_x0000_t202" style="position:absolute;left:3840;top:4343;width:980;height:183" filled="f" stroked="f">
              <v:textbox style="mso-next-textbox:#_x0000_s3990" inset="0,0,0,0">
                <w:txbxContent>
                  <w:p w14:paraId="25FD5E4C" w14:textId="77777777" w:rsidR="0040444F" w:rsidRDefault="0040444F">
                    <w:pPr>
                      <w:rPr>
                        <w:sz w:val="16"/>
                      </w:rPr>
                    </w:pPr>
                    <w:r>
                      <w:rPr>
                        <w:sz w:val="16"/>
                      </w:rPr>
                      <w:t>(MULTIPLE)</w:t>
                    </w:r>
                  </w:p>
                </w:txbxContent>
              </v:textbox>
            </v:shape>
            <v:shape id="_x0000_s3989" type="#_x0000_t202" style="position:absolute;left:1920;top:4526;width:2996;height:183" filled="f" stroked="f">
              <v:textbox style="mso-next-textbox:#_x0000_s3989" inset="0,0,0,0">
                <w:txbxContent>
                  <w:p w14:paraId="0F3830FF" w14:textId="77777777" w:rsidR="0040444F" w:rsidRDefault="0040444F">
                    <w:pPr>
                      <w:rPr>
                        <w:sz w:val="16"/>
                      </w:rPr>
                    </w:pPr>
                    <w:r>
                      <w:rPr>
                        <w:sz w:val="16"/>
                      </w:rPr>
                      <w:t>MIN INTRAOP TEMPERATURE (C): 35</w:t>
                    </w:r>
                  </w:p>
                </w:txbxContent>
              </v:textbox>
            </v:shape>
            <v:shape id="_x0000_s3988" type="#_x0000_t202" style="position:absolute;left:1920;top:4706;width:884;height:183" filled="f" stroked="f">
              <v:textbox style="mso-next-textbox:#_x0000_s3988" inset="0,0,0,0">
                <w:txbxContent>
                  <w:p w14:paraId="4C32A12D" w14:textId="77777777" w:rsidR="0040444F" w:rsidRDefault="0040444F">
                    <w:pPr>
                      <w:rPr>
                        <w:sz w:val="16"/>
                      </w:rPr>
                    </w:pPr>
                    <w:r>
                      <w:rPr>
                        <w:sz w:val="16"/>
                      </w:rPr>
                      <w:t>MONITORS:</w:t>
                    </w:r>
                  </w:p>
                </w:txbxContent>
              </v:textbox>
            </v:shape>
            <v:shape id="_x0000_s3987" type="#_x0000_t202" style="position:absolute;left:4320;top:4706;width:980;height:183" filled="f" stroked="f">
              <v:textbox style="mso-next-textbox:#_x0000_s3987" inset="0,0,0,0">
                <w:txbxContent>
                  <w:p w14:paraId="3079006B" w14:textId="77777777" w:rsidR="0040444F" w:rsidRDefault="0040444F">
                    <w:pPr>
                      <w:rPr>
                        <w:sz w:val="16"/>
                      </w:rPr>
                    </w:pPr>
                    <w:r>
                      <w:rPr>
                        <w:sz w:val="16"/>
                      </w:rPr>
                      <w:t>(MULTIPLE)</w:t>
                    </w:r>
                  </w:p>
                </w:txbxContent>
              </v:textbox>
            </v:shape>
            <v:shape id="_x0000_s3986" type="#_x0000_t202" style="position:absolute;left:1440;top:5063;width:3188;height:365" filled="f" stroked="f">
              <v:textbox style="mso-next-textbox:#_x0000_s3986" inset="0,0,0,0">
                <w:txbxContent>
                  <w:p w14:paraId="1E679D81" w14:textId="77777777" w:rsidR="0040444F" w:rsidRDefault="0040444F">
                    <w:pPr>
                      <w:rPr>
                        <w:b/>
                        <w:sz w:val="16"/>
                      </w:rPr>
                    </w:pPr>
                    <w:r>
                      <w:rPr>
                        <w:sz w:val="16"/>
                      </w:rPr>
                      <w:t>Enter Screen Server Function:</w:t>
                    </w:r>
                    <w:r>
                      <w:rPr>
                        <w:spacing w:val="85"/>
                        <w:sz w:val="16"/>
                      </w:rPr>
                      <w:t xml:space="preserve"> </w:t>
                    </w:r>
                    <w:r>
                      <w:rPr>
                        <w:b/>
                        <w:sz w:val="16"/>
                      </w:rPr>
                      <w:t>8</w:t>
                    </w:r>
                  </w:p>
                  <w:p w14:paraId="08121CBB" w14:textId="77777777" w:rsidR="0040444F" w:rsidRDefault="0040444F">
                    <w:pPr>
                      <w:tabs>
                        <w:tab w:val="left" w:pos="1919"/>
                      </w:tabs>
                      <w:spacing w:before="2"/>
                      <w:rPr>
                        <w:sz w:val="16"/>
                      </w:rPr>
                    </w:pPr>
                    <w:r>
                      <w:rPr>
                        <w:sz w:val="16"/>
                      </w:rPr>
                      <w:t>ASA Class:</w:t>
                    </w:r>
                    <w:r>
                      <w:rPr>
                        <w:spacing w:val="-3"/>
                        <w:sz w:val="16"/>
                      </w:rPr>
                      <w:t xml:space="preserve"> </w:t>
                    </w:r>
                    <w:r>
                      <w:rPr>
                        <w:b/>
                        <w:sz w:val="16"/>
                      </w:rPr>
                      <w:t>1</w:t>
                    </w:r>
                    <w:r>
                      <w:rPr>
                        <w:b/>
                        <w:spacing w:val="94"/>
                        <w:sz w:val="16"/>
                      </w:rPr>
                      <w:t xml:space="preserve"> </w:t>
                    </w:r>
                    <w:r>
                      <w:rPr>
                        <w:sz w:val="16"/>
                      </w:rPr>
                      <w:t>1</w:t>
                    </w:r>
                    <w:r>
                      <w:rPr>
                        <w:sz w:val="16"/>
                      </w:rPr>
                      <w:tab/>
                      <w:t>1-NO</w:t>
                    </w:r>
                    <w:r>
                      <w:rPr>
                        <w:spacing w:val="-5"/>
                        <w:sz w:val="16"/>
                      </w:rPr>
                      <w:t xml:space="preserve"> </w:t>
                    </w:r>
                    <w:r>
                      <w:rPr>
                        <w:sz w:val="16"/>
                      </w:rPr>
                      <w:t>DISTURB.</w:t>
                    </w:r>
                  </w:p>
                </w:txbxContent>
              </v:textbox>
            </v:shape>
            <w10:wrap type="topAndBottom" anchorx="page"/>
          </v:group>
        </w:pict>
      </w:r>
      <w:r w:rsidR="00B87847">
        <w:rPr>
          <w:rFonts w:ascii="Times New Roman"/>
          <w:b/>
          <w:sz w:val="20"/>
        </w:rPr>
        <w:t>Example: Entering or Correcting a Field on the Anesthesia Report prior to Signature</w:t>
      </w:r>
    </w:p>
    <w:p w14:paraId="705A6778" w14:textId="77777777" w:rsidR="007D435F" w:rsidRDefault="007D435F">
      <w:pPr>
        <w:pStyle w:val="BodyText"/>
        <w:spacing w:before="11"/>
        <w:rPr>
          <w:rFonts w:ascii="Times New Roman"/>
          <w:b/>
          <w:sz w:val="10"/>
        </w:rPr>
      </w:pPr>
    </w:p>
    <w:p w14:paraId="57405FE7" w14:textId="77777777" w:rsidR="007D435F" w:rsidRDefault="007D435F">
      <w:pPr>
        <w:rPr>
          <w:rFonts w:ascii="Times New Roman"/>
          <w:sz w:val="10"/>
        </w:rPr>
        <w:sectPr w:rsidR="007D435F">
          <w:footerReference w:type="default" r:id="rId177"/>
          <w:pgSz w:w="12240" w:h="15840"/>
          <w:pgMar w:top="1360" w:right="1180" w:bottom="940" w:left="1220" w:header="0" w:footer="746" w:gutter="0"/>
          <w:cols w:space="720"/>
        </w:sectPr>
      </w:pPr>
    </w:p>
    <w:p w14:paraId="5BABFDC1"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3817D323">
          <v:group id="_x0000_s3968" style="width:470.95pt;height:172.25pt;mso-position-horizontal-relative:char;mso-position-vertical-relative:line" coordsize="9419,3445">
            <o:lock v:ext="edit" rotation="t" position="t"/>
            <v:shape id="_x0000_s3984" style="position:absolute;width:9419;height:3445" coordsize="9419,3445" path="m9419,l,,,182r,l,3444r9419,l9419,182,9419,xe" fillcolor="#e4e4e4" stroked="f">
              <v:path arrowok="t"/>
            </v:shape>
            <v:shape id="_x0000_s3983" type="#_x0000_t202" style="position:absolute;left:28;top:2;width:6356;height:183" filled="f" stroked="f">
              <v:textbox style="mso-next-textbox:#_x0000_s3983" inset="0,0,0,0">
                <w:txbxContent>
                  <w:p w14:paraId="1F894491" w14:textId="77777777" w:rsidR="0040444F" w:rsidRDefault="0040444F">
                    <w:pPr>
                      <w:tabs>
                        <w:tab w:val="left" w:pos="2495"/>
                      </w:tabs>
                      <w:rPr>
                        <w:sz w:val="16"/>
                      </w:rPr>
                    </w:pPr>
                    <w:r>
                      <w:rPr>
                        <w:sz w:val="16"/>
                      </w:rPr>
                      <w:t>** ANESTHESIA</w:t>
                    </w:r>
                    <w:r>
                      <w:rPr>
                        <w:spacing w:val="-6"/>
                        <w:sz w:val="16"/>
                      </w:rPr>
                      <w:t xml:space="preserve"> </w:t>
                    </w:r>
                    <w:r>
                      <w:rPr>
                        <w:sz w:val="16"/>
                      </w:rPr>
                      <w:t>REPORT</w:t>
                    </w:r>
                    <w:r>
                      <w:rPr>
                        <w:spacing w:val="-2"/>
                        <w:sz w:val="16"/>
                      </w:rPr>
                      <w:t xml:space="preserve"> </w:t>
                    </w:r>
                    <w:r>
                      <w:rPr>
                        <w:sz w:val="16"/>
                      </w:rPr>
                      <w:t>**</w:t>
                    </w:r>
                    <w:r>
                      <w:rPr>
                        <w:sz w:val="16"/>
                      </w:rPr>
                      <w:tab/>
                      <w:t>CASE #267226 SURPATIENT,TEN PAGE 1 OF</w:t>
                    </w:r>
                    <w:r>
                      <w:rPr>
                        <w:spacing w:val="-16"/>
                        <w:sz w:val="16"/>
                      </w:rPr>
                      <w:t xml:space="preserve"> </w:t>
                    </w:r>
                    <w:r>
                      <w:rPr>
                        <w:sz w:val="16"/>
                      </w:rPr>
                      <w:t>2</w:t>
                    </w:r>
                  </w:p>
                </w:txbxContent>
              </v:textbox>
            </v:shape>
            <v:shape id="_x0000_s3982" type="#_x0000_t202" style="position:absolute;left:28;top:365;width:212;height:2719" filled="f" stroked="f">
              <v:textbox style="mso-next-textbox:#_x0000_s3982" inset="0,0,0,0">
                <w:txbxContent>
                  <w:p w14:paraId="69EE57CF" w14:textId="77777777" w:rsidR="0040444F" w:rsidRDefault="0040444F">
                    <w:pPr>
                      <w:rPr>
                        <w:sz w:val="16"/>
                      </w:rPr>
                    </w:pPr>
                    <w:r>
                      <w:rPr>
                        <w:sz w:val="16"/>
                      </w:rPr>
                      <w:t>1</w:t>
                    </w:r>
                  </w:p>
                  <w:p w14:paraId="77ABA066" w14:textId="77777777" w:rsidR="0040444F" w:rsidRDefault="0040444F">
                    <w:pPr>
                      <w:spacing w:before="2" w:line="181" w:lineRule="exact"/>
                      <w:rPr>
                        <w:sz w:val="16"/>
                      </w:rPr>
                    </w:pPr>
                    <w:r>
                      <w:rPr>
                        <w:sz w:val="16"/>
                      </w:rPr>
                      <w:t>2</w:t>
                    </w:r>
                  </w:p>
                  <w:p w14:paraId="0E356118" w14:textId="77777777" w:rsidR="0040444F" w:rsidRDefault="0040444F">
                    <w:pPr>
                      <w:spacing w:line="181" w:lineRule="exact"/>
                      <w:rPr>
                        <w:sz w:val="16"/>
                      </w:rPr>
                    </w:pPr>
                    <w:r>
                      <w:rPr>
                        <w:sz w:val="16"/>
                      </w:rPr>
                      <w:t>3</w:t>
                    </w:r>
                  </w:p>
                  <w:p w14:paraId="30DA88E5" w14:textId="77777777" w:rsidR="0040444F" w:rsidRDefault="0040444F">
                    <w:pPr>
                      <w:spacing w:before="1" w:line="181" w:lineRule="exact"/>
                      <w:rPr>
                        <w:sz w:val="16"/>
                      </w:rPr>
                    </w:pPr>
                    <w:r>
                      <w:rPr>
                        <w:sz w:val="16"/>
                      </w:rPr>
                      <w:t>4</w:t>
                    </w:r>
                  </w:p>
                  <w:p w14:paraId="4AC2955A" w14:textId="77777777" w:rsidR="0040444F" w:rsidRDefault="0040444F">
                    <w:pPr>
                      <w:spacing w:line="181" w:lineRule="exact"/>
                      <w:rPr>
                        <w:sz w:val="16"/>
                      </w:rPr>
                    </w:pPr>
                    <w:r>
                      <w:rPr>
                        <w:sz w:val="16"/>
                      </w:rPr>
                      <w:t>5</w:t>
                    </w:r>
                  </w:p>
                  <w:p w14:paraId="25E88792" w14:textId="77777777" w:rsidR="0040444F" w:rsidRDefault="0040444F">
                    <w:pPr>
                      <w:spacing w:before="1" w:line="181" w:lineRule="exact"/>
                      <w:rPr>
                        <w:sz w:val="16"/>
                      </w:rPr>
                    </w:pPr>
                    <w:r>
                      <w:rPr>
                        <w:sz w:val="16"/>
                      </w:rPr>
                      <w:t>6</w:t>
                    </w:r>
                  </w:p>
                  <w:p w14:paraId="64A5B8C4" w14:textId="77777777" w:rsidR="0040444F" w:rsidRDefault="0040444F">
                    <w:pPr>
                      <w:spacing w:line="181" w:lineRule="exact"/>
                      <w:rPr>
                        <w:sz w:val="16"/>
                      </w:rPr>
                    </w:pPr>
                    <w:r>
                      <w:rPr>
                        <w:sz w:val="16"/>
                      </w:rPr>
                      <w:t>7</w:t>
                    </w:r>
                  </w:p>
                  <w:p w14:paraId="44AE110B" w14:textId="77777777" w:rsidR="0040444F" w:rsidRDefault="0040444F">
                    <w:pPr>
                      <w:spacing w:before="1" w:line="181" w:lineRule="exact"/>
                      <w:rPr>
                        <w:sz w:val="16"/>
                      </w:rPr>
                    </w:pPr>
                    <w:r>
                      <w:rPr>
                        <w:sz w:val="16"/>
                      </w:rPr>
                      <w:t>8</w:t>
                    </w:r>
                  </w:p>
                  <w:p w14:paraId="64D0A4AA" w14:textId="77777777" w:rsidR="0040444F" w:rsidRDefault="0040444F">
                    <w:pPr>
                      <w:spacing w:line="181" w:lineRule="exact"/>
                      <w:rPr>
                        <w:sz w:val="16"/>
                      </w:rPr>
                    </w:pPr>
                    <w:r>
                      <w:rPr>
                        <w:sz w:val="16"/>
                      </w:rPr>
                      <w:t>9</w:t>
                    </w:r>
                  </w:p>
                  <w:p w14:paraId="334A0D83" w14:textId="77777777" w:rsidR="0040444F" w:rsidRDefault="0040444F">
                    <w:pPr>
                      <w:spacing w:before="1" w:line="181" w:lineRule="exact"/>
                      <w:rPr>
                        <w:sz w:val="16"/>
                      </w:rPr>
                    </w:pPr>
                    <w:r>
                      <w:rPr>
                        <w:sz w:val="16"/>
                      </w:rPr>
                      <w:t>10</w:t>
                    </w:r>
                  </w:p>
                  <w:p w14:paraId="3AF528D1" w14:textId="77777777" w:rsidR="0040444F" w:rsidRDefault="0040444F">
                    <w:pPr>
                      <w:spacing w:line="181" w:lineRule="exact"/>
                      <w:rPr>
                        <w:sz w:val="16"/>
                      </w:rPr>
                    </w:pPr>
                    <w:r>
                      <w:rPr>
                        <w:sz w:val="16"/>
                      </w:rPr>
                      <w:t>11</w:t>
                    </w:r>
                  </w:p>
                  <w:p w14:paraId="6A2BA5AD" w14:textId="77777777" w:rsidR="0040444F" w:rsidRDefault="0040444F">
                    <w:pPr>
                      <w:spacing w:before="1" w:line="181" w:lineRule="exact"/>
                      <w:rPr>
                        <w:sz w:val="16"/>
                      </w:rPr>
                    </w:pPr>
                    <w:r>
                      <w:rPr>
                        <w:sz w:val="16"/>
                      </w:rPr>
                      <w:t>12</w:t>
                    </w:r>
                  </w:p>
                  <w:p w14:paraId="277FD031" w14:textId="77777777" w:rsidR="0040444F" w:rsidRDefault="0040444F">
                    <w:pPr>
                      <w:spacing w:line="181" w:lineRule="exact"/>
                      <w:rPr>
                        <w:sz w:val="16"/>
                      </w:rPr>
                    </w:pPr>
                    <w:r>
                      <w:rPr>
                        <w:sz w:val="16"/>
                      </w:rPr>
                      <w:t>13</w:t>
                    </w:r>
                  </w:p>
                  <w:p w14:paraId="6D62A251" w14:textId="77777777" w:rsidR="0040444F" w:rsidRDefault="0040444F">
                    <w:pPr>
                      <w:spacing w:before="1" w:line="181" w:lineRule="exact"/>
                      <w:rPr>
                        <w:sz w:val="16"/>
                      </w:rPr>
                    </w:pPr>
                    <w:r>
                      <w:rPr>
                        <w:sz w:val="16"/>
                      </w:rPr>
                      <w:t>14</w:t>
                    </w:r>
                  </w:p>
                  <w:p w14:paraId="7BF9F84E" w14:textId="77777777" w:rsidR="0040444F" w:rsidRDefault="0040444F">
                    <w:pPr>
                      <w:spacing w:line="181" w:lineRule="exact"/>
                      <w:rPr>
                        <w:sz w:val="16"/>
                      </w:rPr>
                    </w:pPr>
                    <w:r>
                      <w:rPr>
                        <w:sz w:val="16"/>
                      </w:rPr>
                      <w:t>15</w:t>
                    </w:r>
                  </w:p>
                </w:txbxContent>
              </v:textbox>
            </v:shape>
            <v:shape id="_x0000_s3981" type="#_x0000_t202" style="position:absolute;left:508;top:365;width:4628;height:907" filled="f" stroked="f">
              <v:textbox style="mso-next-textbox:#_x0000_s3981" inset="0,0,0,0">
                <w:txbxContent>
                  <w:p w14:paraId="07F42F20" w14:textId="77777777" w:rsidR="0040444F" w:rsidRDefault="0040444F">
                    <w:pPr>
                      <w:tabs>
                        <w:tab w:val="left" w:pos="1919"/>
                      </w:tabs>
                      <w:rPr>
                        <w:sz w:val="16"/>
                      </w:rPr>
                    </w:pPr>
                    <w:r>
                      <w:rPr>
                        <w:sz w:val="16"/>
                      </w:rPr>
                      <w:t>OPERATING</w:t>
                    </w:r>
                    <w:r>
                      <w:rPr>
                        <w:spacing w:val="-4"/>
                        <w:sz w:val="16"/>
                      </w:rPr>
                      <w:t xml:space="preserve"> </w:t>
                    </w:r>
                    <w:r>
                      <w:rPr>
                        <w:sz w:val="16"/>
                      </w:rPr>
                      <w:t>ROOM:</w:t>
                    </w:r>
                    <w:r>
                      <w:rPr>
                        <w:sz w:val="16"/>
                      </w:rPr>
                      <w:tab/>
                      <w:t>WX</w:t>
                    </w:r>
                    <w:r>
                      <w:rPr>
                        <w:spacing w:val="-1"/>
                        <w:sz w:val="16"/>
                      </w:rPr>
                      <w:t xml:space="preserve"> </w:t>
                    </w:r>
                    <w:r>
                      <w:rPr>
                        <w:sz w:val="16"/>
                      </w:rPr>
                      <w:t>OR3</w:t>
                    </w:r>
                  </w:p>
                  <w:p w14:paraId="3DC09938" w14:textId="77777777" w:rsidR="0040444F" w:rsidRDefault="0040444F">
                    <w:pPr>
                      <w:spacing w:before="2"/>
                      <w:ind w:right="327"/>
                      <w:rPr>
                        <w:sz w:val="16"/>
                      </w:rPr>
                    </w:pPr>
                    <w:r>
                      <w:rPr>
                        <w:sz w:val="16"/>
                      </w:rPr>
                      <w:t>PRINC ANESTHETIST: SURANESTHETIST,SEVEN RELIEF ANESTHETIST:</w:t>
                    </w:r>
                  </w:p>
                  <w:p w14:paraId="20C2D4D5" w14:textId="77777777" w:rsidR="0040444F" w:rsidRDefault="0040444F">
                    <w:pPr>
                      <w:ind w:right="-1"/>
                      <w:rPr>
                        <w:sz w:val="16"/>
                      </w:rPr>
                    </w:pPr>
                    <w:r>
                      <w:rPr>
                        <w:sz w:val="16"/>
                      </w:rPr>
                      <w:t>ANESTHESIOLOGIST SUPVR: SURANESTHESIOLOGIST,ONE ANES SUPERVISE CODE: 3. STAFF ASSISTING C.R.N.A.</w:t>
                    </w:r>
                  </w:p>
                </w:txbxContent>
              </v:textbox>
            </v:shape>
            <v:shape id="_x0000_s3980" type="#_x0000_t202" style="position:absolute;left:508;top:1272;width:1652;height:183" filled="f" stroked="f">
              <v:textbox style="mso-next-textbox:#_x0000_s3980" inset="0,0,0,0">
                <w:txbxContent>
                  <w:p w14:paraId="59D4295F" w14:textId="77777777" w:rsidR="0040444F" w:rsidRDefault="0040444F">
                    <w:pPr>
                      <w:rPr>
                        <w:sz w:val="16"/>
                      </w:rPr>
                    </w:pPr>
                    <w:r>
                      <w:rPr>
                        <w:sz w:val="16"/>
                      </w:rPr>
                      <w:t>ASST ANESTHETIST:</w:t>
                    </w:r>
                  </w:p>
                </w:txbxContent>
              </v:textbox>
            </v:shape>
            <v:shape id="_x0000_s3979" type="#_x0000_t202" style="position:absolute;left:2428;top:1272;width:1844;height:183" filled="f" stroked="f">
              <v:textbox style="mso-next-textbox:#_x0000_s3979" inset="0,0,0,0">
                <w:txbxContent>
                  <w:p w14:paraId="3990030F" w14:textId="77777777" w:rsidR="0040444F" w:rsidRDefault="0040444F">
                    <w:pPr>
                      <w:rPr>
                        <w:sz w:val="16"/>
                      </w:rPr>
                    </w:pPr>
                    <w:r>
                      <w:rPr>
                        <w:sz w:val="16"/>
                      </w:rPr>
                      <w:t>SURANESTHETIST,FIVE</w:t>
                    </w:r>
                  </w:p>
                </w:txbxContent>
              </v:textbox>
            </v:shape>
            <v:shape id="_x0000_s3978" type="#_x0000_t202" style="position:absolute;left:508;top:1452;width:3860;height:183" filled="f" stroked="f">
              <v:textbox style="mso-next-textbox:#_x0000_s3978" inset="0,0,0,0">
                <w:txbxContent>
                  <w:p w14:paraId="6CEFAB6F" w14:textId="77777777" w:rsidR="0040444F" w:rsidRDefault="0040444F">
                    <w:pPr>
                      <w:tabs>
                        <w:tab w:val="left" w:pos="2303"/>
                      </w:tabs>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t>(MULTIPLE)(DATA)</w:t>
                    </w:r>
                  </w:p>
                </w:txbxContent>
              </v:textbox>
            </v:shape>
            <v:shape id="_x0000_s3977" type="#_x0000_t202" style="position:absolute;left:508;top:1635;width:1460;height:363" filled="f" stroked="f">
              <v:textbox style="mso-next-textbox:#_x0000_s3977" inset="0,0,0,0">
                <w:txbxContent>
                  <w:p w14:paraId="677A3F84" w14:textId="77777777" w:rsidR="0040444F" w:rsidRDefault="0040444F">
                    <w:pPr>
                      <w:spacing w:line="181" w:lineRule="exact"/>
                      <w:rPr>
                        <w:sz w:val="16"/>
                      </w:rPr>
                    </w:pPr>
                    <w:r>
                      <w:rPr>
                        <w:sz w:val="16"/>
                      </w:rPr>
                      <w:t>ASA CLASS:</w:t>
                    </w:r>
                  </w:p>
                  <w:p w14:paraId="57E38D1C" w14:textId="77777777" w:rsidR="0040444F" w:rsidRDefault="0040444F">
                    <w:pPr>
                      <w:spacing w:line="181" w:lineRule="exact"/>
                      <w:rPr>
                        <w:sz w:val="16"/>
                      </w:rPr>
                    </w:pPr>
                    <w:r>
                      <w:rPr>
                        <w:sz w:val="16"/>
                      </w:rPr>
                      <w:t>OP DISPOSITION:</w:t>
                    </w:r>
                  </w:p>
                </w:txbxContent>
              </v:textbox>
            </v:shape>
            <v:shape id="_x0000_s3976" type="#_x0000_t202" style="position:absolute;left:2429;top:1635;width:1268;height:363" filled="f" stroked="f">
              <v:textbox style="mso-next-textbox:#_x0000_s3976" inset="0,0,0,0">
                <w:txbxContent>
                  <w:p w14:paraId="2B7E9920" w14:textId="77777777" w:rsidR="0040444F" w:rsidRDefault="0040444F">
                    <w:pPr>
                      <w:ind w:right="-1"/>
                      <w:rPr>
                        <w:sz w:val="16"/>
                      </w:rPr>
                    </w:pPr>
                    <w:r>
                      <w:rPr>
                        <w:sz w:val="16"/>
                      </w:rPr>
                      <w:t>1-NO DISTURB. ICU</w:t>
                    </w:r>
                  </w:p>
                </w:txbxContent>
              </v:textbox>
            </v:shape>
            <v:shape id="_x0000_s3975" type="#_x0000_t202" style="position:absolute;left:508;top:1997;width:3668;height:363" filled="f" stroked="f">
              <v:textbox style="mso-next-textbox:#_x0000_s3975" inset="0,0,0,0">
                <w:txbxContent>
                  <w:p w14:paraId="521EC763" w14:textId="77777777" w:rsidR="0040444F" w:rsidRDefault="0040444F">
                    <w:pPr>
                      <w:ind w:right="-1"/>
                      <w:rPr>
                        <w:sz w:val="16"/>
                      </w:rPr>
                    </w:pPr>
                    <w:r>
                      <w:rPr>
                        <w:sz w:val="16"/>
                      </w:rPr>
                      <w:t>ANESTHESIA TECHNIQUE: (MULTIPLE)(DATA) PRINCIPAL PROCEDURE: MVR</w:t>
                    </w:r>
                  </w:p>
                </w:txbxContent>
              </v:textbox>
            </v:shape>
            <v:shape id="_x0000_s3974" type="#_x0000_t202" style="position:absolute;left:508;top:2360;width:1652;height:363" filled="f" stroked="f">
              <v:textbox style="mso-next-textbox:#_x0000_s3974" inset="0,0,0,0">
                <w:txbxContent>
                  <w:p w14:paraId="3C664137" w14:textId="77777777" w:rsidR="0040444F" w:rsidRDefault="0040444F">
                    <w:pPr>
                      <w:ind w:right="-1"/>
                      <w:rPr>
                        <w:sz w:val="16"/>
                      </w:rPr>
                    </w:pPr>
                    <w:r>
                      <w:rPr>
                        <w:sz w:val="16"/>
                      </w:rPr>
                      <w:t>OTHER PROCEDURES: MEDICATIONS:</w:t>
                    </w:r>
                  </w:p>
                </w:txbxContent>
              </v:textbox>
            </v:shape>
            <v:shape id="_x0000_s3973" type="#_x0000_t202" style="position:absolute;left:2428;top:2360;width:1556;height:363" filled="f" stroked="f">
              <v:textbox style="mso-next-textbox:#_x0000_s3973" inset="0,0,0,0">
                <w:txbxContent>
                  <w:p w14:paraId="7C074AA7" w14:textId="77777777" w:rsidR="0040444F" w:rsidRDefault="0040444F">
                    <w:pPr>
                      <w:ind w:hanging="1"/>
                      <w:rPr>
                        <w:sz w:val="16"/>
                      </w:rPr>
                    </w:pPr>
                    <w:r>
                      <w:rPr>
                        <w:sz w:val="16"/>
                      </w:rPr>
                      <w:t>(MULTIPLE)(DATA) (MULTIPLE)</w:t>
                    </w:r>
                  </w:p>
                </w:txbxContent>
              </v:textbox>
            </v:shape>
            <v:shape id="_x0000_s3972" type="#_x0000_t202" style="position:absolute;left:508;top:2722;width:2996;height:183" filled="f" stroked="f">
              <v:textbox style="mso-next-textbox:#_x0000_s3972" inset="0,0,0,0">
                <w:txbxContent>
                  <w:p w14:paraId="133E0737" w14:textId="77777777" w:rsidR="0040444F" w:rsidRDefault="0040444F">
                    <w:pPr>
                      <w:rPr>
                        <w:sz w:val="16"/>
                      </w:rPr>
                    </w:pPr>
                    <w:r>
                      <w:rPr>
                        <w:sz w:val="16"/>
                      </w:rPr>
                      <w:t>MIN INTRAOP TEMPERATURE (C): 35</w:t>
                    </w:r>
                  </w:p>
                </w:txbxContent>
              </v:textbox>
            </v:shape>
            <v:shape id="_x0000_s3971" type="#_x0000_t202" style="position:absolute;left:508;top:2902;width:884;height:183" filled="f" stroked="f">
              <v:textbox style="mso-next-textbox:#_x0000_s3971" inset="0,0,0,0">
                <w:txbxContent>
                  <w:p w14:paraId="313859D1" w14:textId="77777777" w:rsidR="0040444F" w:rsidRDefault="0040444F">
                    <w:pPr>
                      <w:rPr>
                        <w:sz w:val="16"/>
                      </w:rPr>
                    </w:pPr>
                    <w:r>
                      <w:rPr>
                        <w:sz w:val="16"/>
                      </w:rPr>
                      <w:t>MONITORS:</w:t>
                    </w:r>
                  </w:p>
                </w:txbxContent>
              </v:textbox>
            </v:shape>
            <v:shape id="_x0000_s3970" type="#_x0000_t202" style="position:absolute;left:2908;top:2902;width:980;height:183" filled="f" stroked="f">
              <v:textbox style="mso-next-textbox:#_x0000_s3970" inset="0,0,0,0">
                <w:txbxContent>
                  <w:p w14:paraId="2F5C876F" w14:textId="77777777" w:rsidR="0040444F" w:rsidRDefault="0040444F">
                    <w:pPr>
                      <w:rPr>
                        <w:sz w:val="16"/>
                      </w:rPr>
                    </w:pPr>
                    <w:r>
                      <w:rPr>
                        <w:sz w:val="16"/>
                      </w:rPr>
                      <w:t>(MULTIPLE)</w:t>
                    </w:r>
                  </w:p>
                </w:txbxContent>
              </v:textbox>
            </v:shape>
            <v:shape id="_x0000_s3969" type="#_x0000_t202" style="position:absolute;left:28;top:3260;width:2998;height:183" filled="f" stroked="f">
              <v:textbox style="mso-next-textbox:#_x0000_s3969" inset="0,0,0,0">
                <w:txbxContent>
                  <w:p w14:paraId="0E59BE3C" w14:textId="77777777" w:rsidR="0040444F" w:rsidRDefault="0040444F">
                    <w:pPr>
                      <w:rPr>
                        <w:b/>
                        <w:sz w:val="16"/>
                      </w:rPr>
                    </w:pPr>
                    <w:r>
                      <w:rPr>
                        <w:sz w:val="16"/>
                      </w:rPr>
                      <w:t xml:space="preserve">Enter Screen Server Function: </w:t>
                    </w:r>
                    <w:r>
                      <w:rPr>
                        <w:b/>
                        <w:sz w:val="16"/>
                      </w:rPr>
                      <w:t>^</w:t>
                    </w:r>
                  </w:p>
                </w:txbxContent>
              </v:textbox>
            </v:shape>
            <w10:anchorlock/>
          </v:group>
        </w:pict>
      </w:r>
    </w:p>
    <w:p w14:paraId="7032B0F9" w14:textId="77777777" w:rsidR="007D435F" w:rsidRDefault="007D435F">
      <w:pPr>
        <w:pStyle w:val="BodyText"/>
        <w:spacing w:before="9"/>
        <w:rPr>
          <w:rFonts w:ascii="Times New Roman"/>
          <w:b/>
          <w:sz w:val="10"/>
        </w:rPr>
      </w:pPr>
    </w:p>
    <w:p w14:paraId="63BC34D2" w14:textId="77777777" w:rsidR="007D435F" w:rsidRDefault="00B87847">
      <w:pPr>
        <w:spacing w:before="92"/>
        <w:ind w:left="220"/>
        <w:rPr>
          <w:rFonts w:ascii="Times New Roman"/>
        </w:rPr>
      </w:pPr>
      <w:r>
        <w:rPr>
          <w:rFonts w:ascii="Times New Roman"/>
        </w:rPr>
        <w:t>After any necessary edits have been made, the report can be electronically signed.</w:t>
      </w:r>
    </w:p>
    <w:p w14:paraId="46433993" w14:textId="77777777" w:rsidR="007D435F" w:rsidRDefault="007D435F">
      <w:pPr>
        <w:pStyle w:val="BodyText"/>
        <w:spacing w:before="4"/>
        <w:rPr>
          <w:rFonts w:ascii="Times New Roman"/>
          <w:sz w:val="22"/>
        </w:rPr>
      </w:pPr>
    </w:p>
    <w:p w14:paraId="1C049BB7" w14:textId="77777777" w:rsidR="007D435F" w:rsidRDefault="00277930">
      <w:pPr>
        <w:ind w:left="220"/>
        <w:rPr>
          <w:rFonts w:ascii="Times New Roman"/>
          <w:b/>
          <w:sz w:val="20"/>
        </w:rPr>
      </w:pPr>
      <w:r>
        <w:pict w14:anchorId="050BAE2D">
          <v:group id="_x0000_s3958" style="position:absolute;left:0;text-align:left;margin-left:70.6pt;margin-top:17.6pt;width:470.95pt;height:136.15pt;z-index:-15549440;mso-wrap-distance-left:0;mso-wrap-distance-right:0;mso-position-horizontal-relative:page" coordorigin="1412,352" coordsize="9419,2723">
            <v:shape id="_x0000_s3967" style="position:absolute;left:1411;top:352;width:9419;height:2720" coordorigin="1412,352" coordsize="9419,2720" path="m10831,352r-151,l10680,1802r,182l10680,2164r,183l10680,2527r-2640,l8040,2347r,-183l8040,1984r,-182l10680,1802r,-1450l1412,352r,180l1412,715r,2357l10831,3072r,-2540l10831,352xe" fillcolor="#e4e4e4" stroked="f">
              <v:path arrowok="t"/>
            </v:shape>
            <v:rect id="_x0000_s3966" style="position:absolute;left:8040;top:1666;width:2640;height:978" stroked="f"/>
            <v:rect id="_x0000_s3965" style="position:absolute;left:8040;top:1666;width:2640;height:978" filled="f"/>
            <v:shape id="_x0000_s3964" style="position:absolute;left:7080;top:2095;width:960;height:120" coordorigin="7080,2096" coordsize="960,120" o:spt="100" adj="0,,0" path="m7200,2096r-120,60l7200,2216r,-53l7180,2163r,-15l7200,2148r,-52xm7200,2148r-20,l7180,2163r20,l7200,2148xm8040,2148r-840,l7200,2163r840,l8040,2148xe" fillcolor="black" stroked="f">
              <v:stroke joinstyle="round"/>
              <v:formulas/>
              <v:path arrowok="t" o:connecttype="segments"/>
            </v:shape>
            <v:shape id="_x0000_s3963" type="#_x0000_t202" style="position:absolute;left:1440;top:355;width:5589;height:1990" filled="f" stroked="f">
              <v:textbox style="mso-next-textbox:#_x0000_s3963" inset="0,0,0,0">
                <w:txbxContent>
                  <w:p w14:paraId="71962EA0" w14:textId="77777777" w:rsidR="0040444F" w:rsidRDefault="0040444F">
                    <w:pPr>
                      <w:tabs>
                        <w:tab w:val="left" w:pos="2975"/>
                      </w:tabs>
                      <w:rPr>
                        <w:sz w:val="16"/>
                      </w:rPr>
                    </w:pPr>
                    <w:r>
                      <w:rPr>
                        <w:sz w:val="16"/>
                      </w:rPr>
                      <w:t>SURPATIENT,TEN</w:t>
                    </w:r>
                    <w:r>
                      <w:rPr>
                        <w:spacing w:val="-8"/>
                        <w:sz w:val="16"/>
                      </w:rPr>
                      <w:t xml:space="preserve"> </w:t>
                    </w:r>
                    <w:r>
                      <w:rPr>
                        <w:sz w:val="16"/>
                      </w:rPr>
                      <w:t>(000-12-3456)</w:t>
                    </w:r>
                    <w:r>
                      <w:rPr>
                        <w:sz w:val="16"/>
                      </w:rPr>
                      <w:tab/>
                      <w:t>Case #267226 - FEB 12,</w:t>
                    </w:r>
                    <w:r>
                      <w:rPr>
                        <w:spacing w:val="-10"/>
                        <w:sz w:val="16"/>
                      </w:rPr>
                      <w:t xml:space="preserve"> </w:t>
                    </w:r>
                    <w:r>
                      <w:rPr>
                        <w:sz w:val="16"/>
                      </w:rPr>
                      <w:t>2004</w:t>
                    </w:r>
                  </w:p>
                  <w:p w14:paraId="2987A6AA" w14:textId="77777777" w:rsidR="0040444F" w:rsidRDefault="0040444F">
                    <w:pPr>
                      <w:rPr>
                        <w:sz w:val="16"/>
                      </w:rPr>
                    </w:pPr>
                  </w:p>
                  <w:p w14:paraId="54118905" w14:textId="77777777" w:rsidR="0040444F" w:rsidRDefault="0040444F">
                    <w:pPr>
                      <w:ind w:left="95"/>
                      <w:rPr>
                        <w:sz w:val="16"/>
                      </w:rPr>
                    </w:pPr>
                    <w:r>
                      <w:rPr>
                        <w:sz w:val="16"/>
                      </w:rPr>
                      <w:t>Anesthesia Report Functions:</w:t>
                    </w:r>
                  </w:p>
                  <w:p w14:paraId="3FC266AC" w14:textId="77777777" w:rsidR="0040444F" w:rsidRDefault="0040444F">
                    <w:pPr>
                      <w:rPr>
                        <w:sz w:val="16"/>
                      </w:rPr>
                    </w:pPr>
                  </w:p>
                  <w:p w14:paraId="1FE9B6DE" w14:textId="77777777" w:rsidR="0040444F" w:rsidRDefault="0040444F">
                    <w:pPr>
                      <w:numPr>
                        <w:ilvl w:val="0"/>
                        <w:numId w:val="307"/>
                      </w:numPr>
                      <w:tabs>
                        <w:tab w:val="left" w:pos="480"/>
                      </w:tabs>
                      <w:spacing w:line="181" w:lineRule="exact"/>
                      <w:ind w:hanging="289"/>
                      <w:rPr>
                        <w:sz w:val="16"/>
                      </w:rPr>
                    </w:pPr>
                    <w:r>
                      <w:rPr>
                        <w:sz w:val="16"/>
                      </w:rPr>
                      <w:t>Edit report</w:t>
                    </w:r>
                    <w:r>
                      <w:rPr>
                        <w:spacing w:val="-3"/>
                        <w:sz w:val="16"/>
                      </w:rPr>
                      <w:t xml:space="preserve"> </w:t>
                    </w:r>
                    <w:r>
                      <w:rPr>
                        <w:sz w:val="16"/>
                      </w:rPr>
                      <w:t>information</w:t>
                    </w:r>
                  </w:p>
                  <w:p w14:paraId="64192914" w14:textId="77777777" w:rsidR="0040444F" w:rsidRDefault="0040444F">
                    <w:pPr>
                      <w:numPr>
                        <w:ilvl w:val="0"/>
                        <w:numId w:val="307"/>
                      </w:numPr>
                      <w:tabs>
                        <w:tab w:val="left" w:pos="480"/>
                      </w:tabs>
                      <w:spacing w:line="181" w:lineRule="exact"/>
                      <w:ind w:hanging="289"/>
                      <w:rPr>
                        <w:sz w:val="16"/>
                      </w:rPr>
                    </w:pPr>
                    <w:r>
                      <w:rPr>
                        <w:sz w:val="16"/>
                      </w:rPr>
                      <w:t>Print/View report from</w:t>
                    </w:r>
                    <w:r>
                      <w:rPr>
                        <w:spacing w:val="-5"/>
                        <w:sz w:val="16"/>
                      </w:rPr>
                      <w:t xml:space="preserve"> </w:t>
                    </w:r>
                    <w:r>
                      <w:rPr>
                        <w:sz w:val="16"/>
                      </w:rPr>
                      <w:t>beginning</w:t>
                    </w:r>
                  </w:p>
                  <w:p w14:paraId="3449DA94" w14:textId="77777777" w:rsidR="0040444F" w:rsidRDefault="0040444F">
                    <w:pPr>
                      <w:numPr>
                        <w:ilvl w:val="0"/>
                        <w:numId w:val="307"/>
                      </w:numPr>
                      <w:tabs>
                        <w:tab w:val="left" w:pos="480"/>
                      </w:tabs>
                      <w:spacing w:before="1"/>
                      <w:ind w:hanging="289"/>
                      <w:rPr>
                        <w:sz w:val="16"/>
                      </w:rPr>
                    </w:pPr>
                    <w:r>
                      <w:rPr>
                        <w:sz w:val="16"/>
                      </w:rPr>
                      <w:t>Sign the report</w:t>
                    </w:r>
                    <w:r>
                      <w:rPr>
                        <w:spacing w:val="-5"/>
                        <w:sz w:val="16"/>
                      </w:rPr>
                      <w:t xml:space="preserve"> </w:t>
                    </w:r>
                    <w:r>
                      <w:rPr>
                        <w:sz w:val="16"/>
                      </w:rPr>
                      <w:t>electronically</w:t>
                    </w:r>
                  </w:p>
                  <w:p w14:paraId="10533257" w14:textId="77777777" w:rsidR="0040444F" w:rsidRDefault="0040444F">
                    <w:pPr>
                      <w:spacing w:before="7"/>
                      <w:rPr>
                        <w:sz w:val="15"/>
                      </w:rPr>
                    </w:pPr>
                  </w:p>
                  <w:p w14:paraId="62BEED86" w14:textId="77777777" w:rsidR="0040444F" w:rsidRDefault="0040444F">
                    <w:pPr>
                      <w:rPr>
                        <w:sz w:val="16"/>
                      </w:rPr>
                    </w:pPr>
                    <w:r>
                      <w:rPr>
                        <w:sz w:val="16"/>
                      </w:rPr>
                      <w:t xml:space="preserve">Select number: 2// </w:t>
                    </w:r>
                    <w:r>
                      <w:rPr>
                        <w:b/>
                        <w:sz w:val="16"/>
                      </w:rPr>
                      <w:t xml:space="preserve">3 </w:t>
                    </w:r>
                    <w:r>
                      <w:rPr>
                        <w:sz w:val="16"/>
                      </w:rPr>
                      <w:t>Sign the report electronically</w:t>
                    </w:r>
                  </w:p>
                  <w:p w14:paraId="51AB172E" w14:textId="77777777" w:rsidR="0040444F" w:rsidRDefault="0040444F">
                    <w:pPr>
                      <w:spacing w:before="11"/>
                      <w:rPr>
                        <w:sz w:val="15"/>
                      </w:rPr>
                    </w:pPr>
                  </w:p>
                  <w:p w14:paraId="2BA50FF6" w14:textId="77777777" w:rsidR="0040444F" w:rsidRDefault="0040444F">
                    <w:pPr>
                      <w:rPr>
                        <w:sz w:val="16"/>
                      </w:rPr>
                    </w:pPr>
                    <w:r>
                      <w:rPr>
                        <w:sz w:val="16"/>
                      </w:rPr>
                      <w:t xml:space="preserve">Enter your Current Signature Code: </w:t>
                    </w:r>
                    <w:r>
                      <w:rPr>
                        <w:b/>
                        <w:sz w:val="16"/>
                      </w:rPr>
                      <w:t xml:space="preserve">XXX </w:t>
                    </w:r>
                    <w:r>
                      <w:rPr>
                        <w:sz w:val="16"/>
                      </w:rPr>
                      <w:t>SIGNATURE VERIFIED</w:t>
                    </w:r>
                  </w:p>
                </w:txbxContent>
              </v:textbox>
            </v:shape>
            <v:shape id="_x0000_s3962" type="#_x0000_t202" style="position:absolute;left:1536;top:2529;width:2708;height:183" filled="f" stroked="f">
              <v:textbox style="mso-next-textbox:#_x0000_s3962" inset="0,0,0,0">
                <w:txbxContent>
                  <w:p w14:paraId="2C50C394" w14:textId="77777777" w:rsidR="0040444F" w:rsidRDefault="0040444F">
                    <w:pPr>
                      <w:rPr>
                        <w:sz w:val="16"/>
                      </w:rPr>
                    </w:pPr>
                    <w:r>
                      <w:rPr>
                        <w:sz w:val="16"/>
                      </w:rPr>
                      <w:t>SURPATIENT,TEN (000-12-3456)</w:t>
                    </w:r>
                  </w:p>
                </w:txbxContent>
              </v:textbox>
            </v:shape>
            <v:shape id="_x0000_s3961" type="#_x0000_t202" style="position:absolute;left:4512;top:2529;width:2613;height:183" filled="f" stroked="f">
              <v:textbox style="mso-next-textbox:#_x0000_s3961" inset="0,0,0,0">
                <w:txbxContent>
                  <w:p w14:paraId="0F1D1674" w14:textId="77777777" w:rsidR="0040444F" w:rsidRDefault="0040444F">
                    <w:pPr>
                      <w:rPr>
                        <w:sz w:val="16"/>
                      </w:rPr>
                    </w:pPr>
                    <w:r>
                      <w:rPr>
                        <w:sz w:val="16"/>
                      </w:rPr>
                      <w:t>Case #267226 - FEB 12, 2004</w:t>
                    </w:r>
                  </w:p>
                </w:txbxContent>
              </v:textbox>
            </v:shape>
            <v:shape id="_x0000_s3960" type="#_x0000_t202" style="position:absolute;left:8192;top:1751;width:2142;height:823" filled="f" stroked="f">
              <v:textbox style="mso-next-textbox:#_x0000_s3960" inset="0,0,0,0">
                <w:txbxContent>
                  <w:p w14:paraId="2EE25373" w14:textId="77777777" w:rsidR="0040444F" w:rsidRDefault="0040444F">
                    <w:pPr>
                      <w:rPr>
                        <w:rFonts w:ascii="Arial"/>
                        <w:sz w:val="18"/>
                      </w:rPr>
                    </w:pPr>
                    <w:r>
                      <w:rPr>
                        <w:rFonts w:ascii="Arial"/>
                        <w:sz w:val="18"/>
                      </w:rPr>
                      <w:t>When typing the electronic signature code, no characters will display on screen.</w:t>
                    </w:r>
                  </w:p>
                </w:txbxContent>
              </v:textbox>
            </v:shape>
            <v:shape id="_x0000_s3959" type="#_x0000_t202" style="position:absolute;left:1536;top:2892;width:5876;height:183" filled="f" stroked="f">
              <v:textbox style="mso-next-textbox:#_x0000_s3959" inset="0,0,0,0">
                <w:txbxContent>
                  <w:p w14:paraId="3D672AE3" w14:textId="77777777" w:rsidR="0040444F" w:rsidRDefault="0040444F">
                    <w:pPr>
                      <w:rPr>
                        <w:sz w:val="16"/>
                      </w:rPr>
                    </w:pPr>
                    <w:r>
                      <w:rPr>
                        <w:sz w:val="16"/>
                      </w:rPr>
                      <w:t>* * The Anesthesia Report has been electronically signed. * *</w:t>
                    </w:r>
                  </w:p>
                </w:txbxContent>
              </v:textbox>
            </v:shape>
            <w10:wrap type="topAndBottom" anchorx="page"/>
          </v:group>
        </w:pict>
      </w:r>
      <w:r w:rsidR="00B87847">
        <w:rPr>
          <w:rFonts w:ascii="Times New Roman"/>
          <w:b/>
          <w:sz w:val="20"/>
        </w:rPr>
        <w:t>Example: Electronically signing the Anesthesia Report</w:t>
      </w:r>
    </w:p>
    <w:p w14:paraId="77D670C0" w14:textId="77777777" w:rsidR="007D435F" w:rsidRDefault="007D435F">
      <w:pPr>
        <w:pStyle w:val="BodyText"/>
        <w:spacing w:before="3"/>
        <w:rPr>
          <w:rFonts w:ascii="Times New Roman"/>
          <w:b/>
          <w:sz w:val="20"/>
        </w:rPr>
      </w:pPr>
    </w:p>
    <w:p w14:paraId="78B07B92" w14:textId="77777777" w:rsidR="007D435F" w:rsidRDefault="00B87847">
      <w:pPr>
        <w:spacing w:before="91"/>
        <w:ind w:left="220" w:right="356"/>
        <w:rPr>
          <w:rFonts w:ascii="Times New Roman"/>
        </w:rPr>
      </w:pPr>
      <w:r>
        <w:rPr>
          <w:rFonts w:ascii="Times New Roman"/>
        </w:rPr>
        <w:t>Once an Anesthesia Report has been signed, a warning informing the user that the Anesthesia Report has already been signed will display on screen and an addendum will be required for any future changes.</w:t>
      </w:r>
    </w:p>
    <w:p w14:paraId="258179C4" w14:textId="77777777" w:rsidR="007D435F" w:rsidRDefault="007D435F">
      <w:pPr>
        <w:rPr>
          <w:rFonts w:ascii="Times New Roman"/>
        </w:rPr>
        <w:sectPr w:rsidR="007D435F">
          <w:footerReference w:type="default" r:id="rId178"/>
          <w:pgSz w:w="12240" w:h="15840"/>
          <w:pgMar w:top="1440" w:right="1180" w:bottom="940" w:left="1220" w:header="0" w:footer="746" w:gutter="0"/>
          <w:cols w:space="720"/>
        </w:sectPr>
      </w:pPr>
    </w:p>
    <w:p w14:paraId="73291311" w14:textId="77777777" w:rsidR="007D435F" w:rsidRDefault="00B87847">
      <w:pPr>
        <w:spacing w:before="75"/>
        <w:ind w:left="220"/>
        <w:rPr>
          <w:rFonts w:ascii="Arial"/>
          <w:b/>
        </w:rPr>
      </w:pPr>
      <w:r>
        <w:rPr>
          <w:rFonts w:ascii="Arial"/>
          <w:b/>
          <w:u w:val="thick"/>
        </w:rPr>
        <w:lastRenderedPageBreak/>
        <w:t>Anesthesia Report (Signed)</w:t>
      </w:r>
    </w:p>
    <w:p w14:paraId="09CD5C3B" w14:textId="77777777" w:rsidR="007D435F" w:rsidRDefault="00B87847">
      <w:pPr>
        <w:spacing w:before="118"/>
        <w:ind w:left="220" w:right="943"/>
        <w:rPr>
          <w:rFonts w:ascii="Times New Roman"/>
        </w:rPr>
      </w:pPr>
      <w:r>
        <w:rPr>
          <w:rFonts w:ascii="Times New Roman"/>
        </w:rPr>
        <w:t>After an Anesthesia Report has been signed, any changes to the signed report will require a signed addendum.</w:t>
      </w:r>
    </w:p>
    <w:p w14:paraId="2657EA06" w14:textId="77777777" w:rsidR="007D435F" w:rsidRDefault="007D435F">
      <w:pPr>
        <w:pStyle w:val="BodyText"/>
        <w:spacing w:before="6"/>
        <w:rPr>
          <w:rFonts w:ascii="Times New Roman"/>
          <w:sz w:val="22"/>
        </w:rPr>
      </w:pPr>
    </w:p>
    <w:p w14:paraId="15B9B090" w14:textId="77777777" w:rsidR="007D435F" w:rsidRDefault="00B87847">
      <w:pPr>
        <w:ind w:left="220"/>
        <w:rPr>
          <w:rFonts w:ascii="Times New Roman"/>
          <w:b/>
          <w:sz w:val="20"/>
        </w:rPr>
      </w:pPr>
      <w:r>
        <w:rPr>
          <w:rFonts w:ascii="Times New Roman"/>
          <w:b/>
          <w:sz w:val="20"/>
        </w:rPr>
        <w:t>Example: Editing the Signed Report</w:t>
      </w:r>
    </w:p>
    <w:p w14:paraId="0FB749A0" w14:textId="77777777" w:rsidR="007D435F" w:rsidRDefault="00B87847">
      <w:pPr>
        <w:pStyle w:val="BodyText"/>
        <w:tabs>
          <w:tab w:val="left" w:pos="9610"/>
        </w:tabs>
        <w:spacing w:before="181"/>
        <w:ind w:left="220"/>
      </w:pPr>
      <w:r>
        <w:rPr>
          <w:shd w:val="clear" w:color="auto" w:fill="E4E4E4"/>
        </w:rPr>
        <w:t xml:space="preserve">Select Operation Menu Option: </w:t>
      </w:r>
      <w:r>
        <w:rPr>
          <w:b/>
          <w:shd w:val="clear" w:color="auto" w:fill="E4E4E4"/>
        </w:rPr>
        <w:t xml:space="preserve">AR  </w:t>
      </w:r>
      <w:r>
        <w:rPr>
          <w:shd w:val="clear" w:color="auto" w:fill="E4E4E4"/>
        </w:rPr>
        <w:t>Anesthesia</w:t>
      </w:r>
      <w:r>
        <w:rPr>
          <w:spacing w:val="-21"/>
          <w:shd w:val="clear" w:color="auto" w:fill="E4E4E4"/>
        </w:rPr>
        <w:t xml:space="preserve"> </w:t>
      </w:r>
      <w:r>
        <w:rPr>
          <w:shd w:val="clear" w:color="auto" w:fill="E4E4E4"/>
        </w:rPr>
        <w:t>Report</w:t>
      </w:r>
      <w:r>
        <w:rPr>
          <w:shd w:val="clear" w:color="auto" w:fill="E4E4E4"/>
        </w:rPr>
        <w:tab/>
      </w:r>
    </w:p>
    <w:p w14:paraId="05903347" w14:textId="77777777" w:rsidR="007D435F" w:rsidRDefault="00277930">
      <w:pPr>
        <w:pStyle w:val="BodyText"/>
        <w:rPr>
          <w:sz w:val="14"/>
        </w:rPr>
      </w:pPr>
      <w:r>
        <w:pict w14:anchorId="2C259A43">
          <v:shape id="_x0000_s3957" type="#_x0000_t202" style="position:absolute;margin-left:70.6pt;margin-top:9.15pt;width:470.95pt;height:90.65pt;z-index:-15548928;mso-wrap-distance-left:0;mso-wrap-distance-right:0;mso-position-horizontal-relative:page" fillcolor="#e4e4e4" stroked="f">
            <v:textbox style="mso-next-textbox:#_x0000_s3957" inset="0,0,0,0">
              <w:txbxContent>
                <w:p w14:paraId="22B6C8CF" w14:textId="77777777" w:rsidR="0040444F" w:rsidRDefault="0040444F">
                  <w:pPr>
                    <w:pStyle w:val="BodyText"/>
                    <w:tabs>
                      <w:tab w:val="left" w:pos="3197"/>
                    </w:tabs>
                    <w:spacing w:before="3"/>
                    <w:ind w:left="220"/>
                  </w:pPr>
                  <w:r>
                    <w:t>SURPATIENT,TEN</w:t>
                  </w:r>
                  <w:r>
                    <w:rPr>
                      <w:spacing w:val="-7"/>
                    </w:rPr>
                    <w:t xml:space="preserve"> </w:t>
                  </w:r>
                  <w:r>
                    <w:t>(000-12-3456)</w:t>
                  </w:r>
                  <w:r>
                    <w:tab/>
                    <w:t>Case #267226 - FEB 12,</w:t>
                  </w:r>
                  <w:r>
                    <w:rPr>
                      <w:spacing w:val="-6"/>
                    </w:rPr>
                    <w:t xml:space="preserve"> </w:t>
                  </w:r>
                  <w:r>
                    <w:t>2004</w:t>
                  </w:r>
                </w:p>
                <w:p w14:paraId="594268EA" w14:textId="77777777" w:rsidR="0040444F" w:rsidRDefault="0040444F">
                  <w:pPr>
                    <w:pStyle w:val="BodyText"/>
                  </w:pPr>
                </w:p>
                <w:p w14:paraId="63BFD04B" w14:textId="77777777" w:rsidR="0040444F" w:rsidRDefault="0040444F">
                  <w:pPr>
                    <w:pStyle w:val="BodyText"/>
                    <w:numPr>
                      <w:ilvl w:val="0"/>
                      <w:numId w:val="306"/>
                    </w:numPr>
                    <w:tabs>
                      <w:tab w:val="left" w:pos="317"/>
                    </w:tabs>
                    <w:spacing w:line="480" w:lineRule="auto"/>
                    <w:ind w:right="3436" w:firstLine="0"/>
                  </w:pPr>
                  <w:r>
                    <w:t>* The Anesthesia Report has been electronically signed. * * Anesthesia Report</w:t>
                  </w:r>
                  <w:r>
                    <w:rPr>
                      <w:spacing w:val="-3"/>
                    </w:rPr>
                    <w:t xml:space="preserve"> </w:t>
                  </w:r>
                  <w:r>
                    <w:t>Functions:</w:t>
                  </w:r>
                </w:p>
                <w:p w14:paraId="50A6ADAE" w14:textId="77777777" w:rsidR="0040444F" w:rsidRDefault="0040444F">
                  <w:pPr>
                    <w:pStyle w:val="BodyText"/>
                    <w:numPr>
                      <w:ilvl w:val="1"/>
                      <w:numId w:val="306"/>
                    </w:numPr>
                    <w:tabs>
                      <w:tab w:val="left" w:pos="509"/>
                    </w:tabs>
                    <w:spacing w:line="181" w:lineRule="exact"/>
                    <w:ind w:hanging="289"/>
                  </w:pPr>
                  <w:r>
                    <w:t>Edit report</w:t>
                  </w:r>
                  <w:r>
                    <w:rPr>
                      <w:spacing w:val="-3"/>
                    </w:rPr>
                    <w:t xml:space="preserve"> </w:t>
                  </w:r>
                  <w:r>
                    <w:t>information</w:t>
                  </w:r>
                </w:p>
                <w:p w14:paraId="2561BD49" w14:textId="77777777" w:rsidR="0040444F" w:rsidRDefault="0040444F">
                  <w:pPr>
                    <w:pStyle w:val="BodyText"/>
                    <w:numPr>
                      <w:ilvl w:val="1"/>
                      <w:numId w:val="306"/>
                    </w:numPr>
                    <w:tabs>
                      <w:tab w:val="left" w:pos="509"/>
                    </w:tabs>
                    <w:spacing w:before="1"/>
                    <w:ind w:hanging="289"/>
                  </w:pPr>
                  <w:r>
                    <w:t>Print/View report from</w:t>
                  </w:r>
                  <w:r>
                    <w:rPr>
                      <w:spacing w:val="-4"/>
                    </w:rPr>
                    <w:t xml:space="preserve"> </w:t>
                  </w:r>
                  <w:r>
                    <w:t>beginning</w:t>
                  </w:r>
                </w:p>
                <w:p w14:paraId="31A76187" w14:textId="77777777" w:rsidR="0040444F" w:rsidRDefault="0040444F">
                  <w:pPr>
                    <w:pStyle w:val="BodyText"/>
                    <w:spacing w:before="7"/>
                    <w:rPr>
                      <w:sz w:val="15"/>
                    </w:rPr>
                  </w:pPr>
                </w:p>
                <w:p w14:paraId="7D5540DF" w14:textId="77777777" w:rsidR="0040444F" w:rsidRDefault="0040444F">
                  <w:pPr>
                    <w:pStyle w:val="BodyText"/>
                    <w:ind w:left="28"/>
                  </w:pPr>
                  <w:r>
                    <w:t xml:space="preserve">Select number: 2// </w:t>
                  </w:r>
                  <w:r>
                    <w:rPr>
                      <w:b/>
                    </w:rPr>
                    <w:t xml:space="preserve">1 </w:t>
                  </w:r>
                  <w:r>
                    <w:t>Edit report information</w:t>
                  </w:r>
                </w:p>
              </w:txbxContent>
            </v:textbox>
            <w10:wrap type="topAndBottom" anchorx="page"/>
          </v:shape>
        </w:pict>
      </w:r>
      <w:r>
        <w:pict w14:anchorId="399BD2BC">
          <v:rect id="_x0000_s3956" style="position:absolute;margin-left:109.6pt;margin-top:108.9pt;width:431.95pt;height:.5pt;z-index:-15548416;mso-wrap-distance-left:0;mso-wrap-distance-right:0;mso-position-horizontal-relative:page" fillcolor="black" stroked="f">
            <w10:wrap type="topAndBottom" anchorx="page"/>
          </v:rect>
        </w:pict>
      </w:r>
    </w:p>
    <w:p w14:paraId="080BEE75" w14:textId="77777777" w:rsidR="007D435F" w:rsidRDefault="007D435F">
      <w:pPr>
        <w:pStyle w:val="BodyText"/>
        <w:spacing w:before="3"/>
        <w:rPr>
          <w:sz w:val="11"/>
        </w:rPr>
      </w:pPr>
    </w:p>
    <w:p w14:paraId="4CC7B2CE" w14:textId="77777777" w:rsidR="007D435F" w:rsidRDefault="007D435F">
      <w:pPr>
        <w:pStyle w:val="BodyText"/>
        <w:spacing w:before="11"/>
        <w:rPr>
          <w:sz w:val="12"/>
        </w:rPr>
      </w:pPr>
    </w:p>
    <w:p w14:paraId="24235A6F" w14:textId="77777777" w:rsidR="007D435F" w:rsidRDefault="00B87847">
      <w:pPr>
        <w:spacing w:before="91"/>
        <w:ind w:left="1031" w:right="425"/>
        <w:rPr>
          <w:rFonts w:ascii="Times New Roman"/>
        </w:rPr>
      </w:pPr>
      <w:r>
        <w:rPr>
          <w:noProof/>
        </w:rPr>
        <w:drawing>
          <wp:anchor distT="0" distB="0" distL="0" distR="0" simplePos="0" relativeHeight="15910912" behindDoc="0" locked="0" layoutInCell="1" allowOverlap="1" wp14:anchorId="29F03A55" wp14:editId="7FFAA604">
            <wp:simplePos x="0" y="0"/>
            <wp:positionH relativeFrom="page">
              <wp:posOffset>914815</wp:posOffset>
            </wp:positionH>
            <wp:positionV relativeFrom="paragraph">
              <wp:posOffset>110163</wp:posOffset>
            </wp:positionV>
            <wp:extent cx="389658" cy="389896"/>
            <wp:effectExtent l="0" t="0" r="0" b="0"/>
            <wp:wrapNone/>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102" cstate="print"/>
                    <a:stretch>
                      <a:fillRect/>
                    </a:stretch>
                  </pic:blipFill>
                  <pic:spPr>
                    <a:xfrm>
                      <a:off x="0" y="0"/>
                      <a:ext cx="389658" cy="389896"/>
                    </a:xfrm>
                    <a:prstGeom prst="rect">
                      <a:avLst/>
                    </a:prstGeom>
                  </pic:spPr>
                </pic:pic>
              </a:graphicData>
            </a:graphic>
          </wp:anchor>
        </w:drawing>
      </w:r>
      <w:r>
        <w:rPr>
          <w:rFonts w:ascii="Times New Roman"/>
        </w:rPr>
        <w:t>If the Anesthesia Report and/or the Nurse Intraoperative Report has already been signed, the following warning will be displayed. If any data on either signed report is edited, an addendum to the Anesthesia Report and/or to the Nurse Intraoperative Report will be required.</w:t>
      </w:r>
    </w:p>
    <w:p w14:paraId="7B5126BE" w14:textId="77777777" w:rsidR="007D435F" w:rsidRDefault="00277930">
      <w:pPr>
        <w:pStyle w:val="BodyText"/>
        <w:spacing w:before="10"/>
        <w:rPr>
          <w:rFonts w:ascii="Times New Roman"/>
          <w:sz w:val="20"/>
        </w:rPr>
      </w:pPr>
      <w:r>
        <w:pict w14:anchorId="4DBFF12C">
          <v:rect id="_x0000_s3955" style="position:absolute;margin-left:109.6pt;margin-top:14pt;width:431.95pt;height:.5pt;z-index:-15547904;mso-wrap-distance-left:0;mso-wrap-distance-right:0;mso-position-horizontal-relative:page" fillcolor="black" stroked="f">
            <w10:wrap type="topAndBottom" anchorx="page"/>
          </v:rect>
        </w:pict>
      </w:r>
    </w:p>
    <w:p w14:paraId="73483FBB" w14:textId="77777777" w:rsidR="007D435F" w:rsidRDefault="00B87847">
      <w:pPr>
        <w:spacing w:before="149" w:after="122"/>
        <w:ind w:left="220"/>
        <w:rPr>
          <w:rFonts w:ascii="Times New Roman"/>
          <w:b/>
          <w:sz w:val="20"/>
        </w:rPr>
      </w:pPr>
      <w:r>
        <w:rPr>
          <w:rFonts w:ascii="Times New Roman"/>
          <w:b/>
          <w:sz w:val="20"/>
        </w:rPr>
        <w:t>Example: Warning</w:t>
      </w:r>
    </w:p>
    <w:p w14:paraId="35C1DAC0"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62D4BFA2">
          <v:shape id="_x0000_s5974" type="#_x0000_t202" style="width:470.95pt;height:99.75pt;mso-left-percent:-10001;mso-top-percent:-10001;mso-position-horizontal:absolute;mso-position-horizontal-relative:char;mso-position-vertical:absolute;mso-position-vertical-relative:line;mso-left-percent:-10001;mso-top-percent:-10001" fillcolor="#e4e4e4" stroked="f">
            <v:textbox style="mso-next-textbox:#_x0000_s5974" inset="0,0,0,0">
              <w:txbxContent>
                <w:p w14:paraId="7473CC36" w14:textId="77777777" w:rsidR="0040444F" w:rsidRDefault="0040444F">
                  <w:pPr>
                    <w:pStyle w:val="BodyText"/>
                    <w:spacing w:before="2"/>
                    <w:rPr>
                      <w:rFonts w:ascii="Times New Roman"/>
                      <w:b/>
                    </w:rPr>
                  </w:pPr>
                </w:p>
                <w:p w14:paraId="196E26DC" w14:textId="77777777" w:rsidR="0040444F" w:rsidRDefault="0040444F">
                  <w:pPr>
                    <w:pStyle w:val="BodyText"/>
                    <w:tabs>
                      <w:tab w:val="left" w:pos="3197"/>
                    </w:tabs>
                    <w:ind w:left="220"/>
                  </w:pPr>
                  <w:r>
                    <w:t>SURPATIENT,TEN</w:t>
                  </w:r>
                  <w:r>
                    <w:rPr>
                      <w:spacing w:val="-7"/>
                    </w:rPr>
                    <w:t xml:space="preserve"> </w:t>
                  </w:r>
                  <w:r>
                    <w:t>(000-12-3456)</w:t>
                  </w:r>
                  <w:r>
                    <w:tab/>
                    <w:t>Case #267226 - FEB 12,</w:t>
                  </w:r>
                  <w:r>
                    <w:rPr>
                      <w:spacing w:val="-6"/>
                    </w:rPr>
                    <w:t xml:space="preserve"> </w:t>
                  </w:r>
                  <w:r>
                    <w:t>2004</w:t>
                  </w:r>
                </w:p>
                <w:p w14:paraId="31D5877C" w14:textId="77777777" w:rsidR="0040444F" w:rsidRDefault="0040444F">
                  <w:pPr>
                    <w:pStyle w:val="BodyText"/>
                    <w:spacing w:before="11"/>
                    <w:rPr>
                      <w:sz w:val="15"/>
                    </w:rPr>
                  </w:pPr>
                </w:p>
                <w:p w14:paraId="67BB7769" w14:textId="77777777" w:rsidR="0040444F" w:rsidRDefault="0040444F">
                  <w:pPr>
                    <w:pStyle w:val="BodyText"/>
                    <w:ind w:left="2909"/>
                  </w:pPr>
                  <w:r>
                    <w:t>&gt;&gt;&gt; WARNING</w:t>
                  </w:r>
                  <w:r>
                    <w:rPr>
                      <w:spacing w:val="93"/>
                    </w:rPr>
                    <w:t xml:space="preserve"> </w:t>
                  </w:r>
                  <w:r>
                    <w:t>&lt;&lt;&lt;</w:t>
                  </w:r>
                </w:p>
                <w:p w14:paraId="1DE0EF68" w14:textId="77777777" w:rsidR="0040444F" w:rsidRDefault="0040444F">
                  <w:pPr>
                    <w:pStyle w:val="BodyText"/>
                  </w:pPr>
                </w:p>
                <w:p w14:paraId="594D30B6" w14:textId="77777777" w:rsidR="0040444F" w:rsidRDefault="0040444F">
                  <w:pPr>
                    <w:pStyle w:val="BodyText"/>
                    <w:ind w:left="316" w:right="2457"/>
                  </w:pPr>
                  <w:r>
                    <w:t>Electronically signed reports are associated with this case. Editing of data that appear on electronically signed reports will require the creation of addenda to the signed reports.</w:t>
                  </w:r>
                </w:p>
                <w:p w14:paraId="01529E59" w14:textId="77777777" w:rsidR="0040444F" w:rsidRDefault="0040444F">
                  <w:pPr>
                    <w:pStyle w:val="BodyText"/>
                    <w:rPr>
                      <w:sz w:val="18"/>
                    </w:rPr>
                  </w:pPr>
                </w:p>
                <w:p w14:paraId="599162D8" w14:textId="77777777" w:rsidR="0040444F" w:rsidRDefault="0040444F">
                  <w:pPr>
                    <w:pStyle w:val="BodyText"/>
                    <w:spacing w:before="153"/>
                    <w:ind w:left="28"/>
                    <w:rPr>
                      <w:b/>
                    </w:rPr>
                  </w:pPr>
                  <w:r>
                    <w:t>Enter RETURN to continue or '^' to exit:</w:t>
                  </w:r>
                  <w:r>
                    <w:rPr>
                      <w:spacing w:val="87"/>
                    </w:rPr>
                    <w:t xml:space="preserve"> </w:t>
                  </w:r>
                  <w:r>
                    <w:rPr>
                      <w:b/>
                    </w:rPr>
                    <w:t>&lt;Enter&gt;</w:t>
                  </w:r>
                </w:p>
              </w:txbxContent>
            </v:textbox>
            <w10:anchorlock/>
          </v:shape>
        </w:pict>
      </w:r>
    </w:p>
    <w:p w14:paraId="68F1CE4A" w14:textId="77777777" w:rsidR="007D435F" w:rsidRDefault="00B87847">
      <w:pPr>
        <w:spacing w:before="158"/>
        <w:ind w:left="220"/>
        <w:rPr>
          <w:rFonts w:ascii="Times New Roman"/>
        </w:rPr>
      </w:pPr>
      <w:r>
        <w:rPr>
          <w:rFonts w:ascii="Times New Roman"/>
        </w:rPr>
        <w:t>The user can proceed to edit the report and sign the required addendum or simply exit.</w:t>
      </w:r>
    </w:p>
    <w:p w14:paraId="1F83E538" w14:textId="77777777" w:rsidR="007D435F" w:rsidRDefault="00277930">
      <w:pPr>
        <w:spacing w:before="186"/>
        <w:ind w:left="220"/>
        <w:rPr>
          <w:rFonts w:ascii="Times New Roman"/>
          <w:b/>
          <w:sz w:val="20"/>
        </w:rPr>
      </w:pPr>
      <w:r>
        <w:pict w14:anchorId="16C89F6B">
          <v:group id="_x0000_s3937" style="position:absolute;left:0;text-align:left;margin-left:70.6pt;margin-top:26.9pt;width:470.95pt;height:190.35pt;z-index:-15546880;mso-wrap-distance-left:0;mso-wrap-distance-right:0;mso-position-horizontal-relative:page" coordorigin="1412,538" coordsize="9419,3807">
            <v:shape id="_x0000_s3953" style="position:absolute;left:1411;top:538;width:9419;height:3807" coordorigin="1412,538" coordsize="9419,3807" o:spt="100" adj="0,,0" path="m10831,1988r-9419,l1412,2171r,180l1412,2533r,180l1412,2896r,180l1412,3258r,180l1412,3621r,180l1412,3983r,l1412,4163r,182l10831,4345r,-182l10831,3983r,l10831,3801r,-180l10831,3438r,-180l10831,3076r,-180l10831,2713r,-180l10831,2351r,-180l10831,1988xm10831,538r-9419,l1412,721r,180l1412,1083r,180l1412,1446r,180l1412,1808r,180l10831,1988r,-180l10831,1626r,-180l10831,1263r,-180l10831,901r,-180l10831,538xe" fillcolor="#e4e4e4" stroked="f">
              <v:stroke joinstyle="round"/>
              <v:formulas/>
              <v:path arrowok="t" o:connecttype="segments"/>
            </v:shape>
            <v:shape id="_x0000_s3952" type="#_x0000_t202" style="position:absolute;left:1440;top:723;width:6356;height:183" filled="f" stroked="f">
              <v:textbox style="mso-next-textbox:#_x0000_s3952" inset="0,0,0,0">
                <w:txbxContent>
                  <w:p w14:paraId="796CA5C7" w14:textId="77777777" w:rsidR="0040444F" w:rsidRDefault="0040444F">
                    <w:pPr>
                      <w:tabs>
                        <w:tab w:val="left" w:pos="2495"/>
                      </w:tabs>
                      <w:rPr>
                        <w:sz w:val="16"/>
                      </w:rPr>
                    </w:pPr>
                    <w:r>
                      <w:rPr>
                        <w:sz w:val="16"/>
                      </w:rPr>
                      <w:t>** ANESTHESIA</w:t>
                    </w:r>
                    <w:r>
                      <w:rPr>
                        <w:spacing w:val="-6"/>
                        <w:sz w:val="16"/>
                      </w:rPr>
                      <w:t xml:space="preserve"> </w:t>
                    </w:r>
                    <w:r>
                      <w:rPr>
                        <w:sz w:val="16"/>
                      </w:rPr>
                      <w:t>REPORT</w:t>
                    </w:r>
                    <w:r>
                      <w:rPr>
                        <w:spacing w:val="-2"/>
                        <w:sz w:val="16"/>
                      </w:rPr>
                      <w:t xml:space="preserve"> </w:t>
                    </w:r>
                    <w:r>
                      <w:rPr>
                        <w:sz w:val="16"/>
                      </w:rPr>
                      <w:t>**</w:t>
                    </w:r>
                    <w:r>
                      <w:rPr>
                        <w:sz w:val="16"/>
                      </w:rPr>
                      <w:tab/>
                      <w:t>CASE #267226 SURPATIENT,TEN PAGE 1 OF</w:t>
                    </w:r>
                    <w:r>
                      <w:rPr>
                        <w:spacing w:val="-16"/>
                        <w:sz w:val="16"/>
                      </w:rPr>
                      <w:t xml:space="preserve"> </w:t>
                    </w:r>
                    <w:r>
                      <w:rPr>
                        <w:sz w:val="16"/>
                      </w:rPr>
                      <w:t>2</w:t>
                    </w:r>
                  </w:p>
                </w:txbxContent>
              </v:textbox>
            </v:shape>
            <v:shape id="_x0000_s3951" type="#_x0000_t202" style="position:absolute;left:1440;top:1086;width:212;height:2720" filled="f" stroked="f">
              <v:textbox style="mso-next-textbox:#_x0000_s3951" inset="0,0,0,0">
                <w:txbxContent>
                  <w:p w14:paraId="7AD09E20" w14:textId="77777777" w:rsidR="0040444F" w:rsidRDefault="0040444F">
                    <w:pPr>
                      <w:spacing w:line="181" w:lineRule="exact"/>
                      <w:rPr>
                        <w:sz w:val="16"/>
                      </w:rPr>
                    </w:pPr>
                    <w:r>
                      <w:rPr>
                        <w:sz w:val="16"/>
                      </w:rPr>
                      <w:t>1</w:t>
                    </w:r>
                  </w:p>
                  <w:p w14:paraId="304F33DA" w14:textId="77777777" w:rsidR="0040444F" w:rsidRDefault="0040444F">
                    <w:pPr>
                      <w:spacing w:line="181" w:lineRule="exact"/>
                      <w:rPr>
                        <w:sz w:val="16"/>
                      </w:rPr>
                    </w:pPr>
                    <w:r>
                      <w:rPr>
                        <w:sz w:val="16"/>
                      </w:rPr>
                      <w:t>2</w:t>
                    </w:r>
                  </w:p>
                  <w:p w14:paraId="69850058" w14:textId="77777777" w:rsidR="0040444F" w:rsidRDefault="0040444F">
                    <w:pPr>
                      <w:spacing w:before="2" w:line="181" w:lineRule="exact"/>
                      <w:rPr>
                        <w:sz w:val="16"/>
                      </w:rPr>
                    </w:pPr>
                    <w:r>
                      <w:rPr>
                        <w:sz w:val="16"/>
                      </w:rPr>
                      <w:t>3</w:t>
                    </w:r>
                  </w:p>
                  <w:p w14:paraId="2E6B1B1E" w14:textId="77777777" w:rsidR="0040444F" w:rsidRDefault="0040444F">
                    <w:pPr>
                      <w:spacing w:line="181" w:lineRule="exact"/>
                      <w:rPr>
                        <w:sz w:val="16"/>
                      </w:rPr>
                    </w:pPr>
                    <w:r>
                      <w:rPr>
                        <w:sz w:val="16"/>
                      </w:rPr>
                      <w:t>4</w:t>
                    </w:r>
                  </w:p>
                  <w:p w14:paraId="5DFC1DFF" w14:textId="77777777" w:rsidR="0040444F" w:rsidRDefault="0040444F">
                    <w:pPr>
                      <w:spacing w:before="1" w:line="181" w:lineRule="exact"/>
                      <w:rPr>
                        <w:sz w:val="16"/>
                      </w:rPr>
                    </w:pPr>
                    <w:r>
                      <w:rPr>
                        <w:sz w:val="16"/>
                      </w:rPr>
                      <w:t>5</w:t>
                    </w:r>
                  </w:p>
                  <w:p w14:paraId="2C17A025" w14:textId="77777777" w:rsidR="0040444F" w:rsidRDefault="0040444F">
                    <w:pPr>
                      <w:spacing w:line="181" w:lineRule="exact"/>
                      <w:rPr>
                        <w:sz w:val="16"/>
                      </w:rPr>
                    </w:pPr>
                    <w:r>
                      <w:rPr>
                        <w:sz w:val="16"/>
                      </w:rPr>
                      <w:t>6</w:t>
                    </w:r>
                  </w:p>
                  <w:p w14:paraId="2167837C" w14:textId="77777777" w:rsidR="0040444F" w:rsidRDefault="0040444F">
                    <w:pPr>
                      <w:spacing w:before="1" w:line="181" w:lineRule="exact"/>
                      <w:rPr>
                        <w:sz w:val="16"/>
                      </w:rPr>
                    </w:pPr>
                    <w:r>
                      <w:rPr>
                        <w:sz w:val="16"/>
                      </w:rPr>
                      <w:t>7</w:t>
                    </w:r>
                  </w:p>
                  <w:p w14:paraId="1B2BEFEF" w14:textId="77777777" w:rsidR="0040444F" w:rsidRDefault="0040444F">
                    <w:pPr>
                      <w:spacing w:line="181" w:lineRule="exact"/>
                      <w:rPr>
                        <w:sz w:val="16"/>
                      </w:rPr>
                    </w:pPr>
                    <w:r>
                      <w:rPr>
                        <w:sz w:val="16"/>
                      </w:rPr>
                      <w:t>8</w:t>
                    </w:r>
                  </w:p>
                  <w:p w14:paraId="7FA06D07" w14:textId="77777777" w:rsidR="0040444F" w:rsidRDefault="0040444F">
                    <w:pPr>
                      <w:spacing w:before="1" w:line="181" w:lineRule="exact"/>
                      <w:rPr>
                        <w:sz w:val="16"/>
                      </w:rPr>
                    </w:pPr>
                    <w:r>
                      <w:rPr>
                        <w:sz w:val="16"/>
                      </w:rPr>
                      <w:t>9</w:t>
                    </w:r>
                  </w:p>
                  <w:p w14:paraId="48839124" w14:textId="77777777" w:rsidR="0040444F" w:rsidRDefault="0040444F">
                    <w:pPr>
                      <w:spacing w:line="181" w:lineRule="exact"/>
                      <w:rPr>
                        <w:sz w:val="16"/>
                      </w:rPr>
                    </w:pPr>
                    <w:r>
                      <w:rPr>
                        <w:sz w:val="16"/>
                      </w:rPr>
                      <w:t>10</w:t>
                    </w:r>
                  </w:p>
                  <w:p w14:paraId="7A63E59F" w14:textId="77777777" w:rsidR="0040444F" w:rsidRDefault="0040444F">
                    <w:pPr>
                      <w:spacing w:before="1" w:line="181" w:lineRule="exact"/>
                      <w:rPr>
                        <w:sz w:val="16"/>
                      </w:rPr>
                    </w:pPr>
                    <w:r>
                      <w:rPr>
                        <w:sz w:val="16"/>
                      </w:rPr>
                      <w:t>11</w:t>
                    </w:r>
                  </w:p>
                  <w:p w14:paraId="656CF2E8" w14:textId="77777777" w:rsidR="0040444F" w:rsidRDefault="0040444F">
                    <w:pPr>
                      <w:spacing w:line="181" w:lineRule="exact"/>
                      <w:rPr>
                        <w:sz w:val="16"/>
                      </w:rPr>
                    </w:pPr>
                    <w:r>
                      <w:rPr>
                        <w:sz w:val="16"/>
                      </w:rPr>
                      <w:t>12</w:t>
                    </w:r>
                  </w:p>
                  <w:p w14:paraId="1FAF88B9" w14:textId="77777777" w:rsidR="0040444F" w:rsidRDefault="0040444F">
                    <w:pPr>
                      <w:spacing w:before="1" w:line="181" w:lineRule="exact"/>
                      <w:rPr>
                        <w:sz w:val="16"/>
                      </w:rPr>
                    </w:pPr>
                    <w:r>
                      <w:rPr>
                        <w:sz w:val="16"/>
                      </w:rPr>
                      <w:t>13</w:t>
                    </w:r>
                  </w:p>
                  <w:p w14:paraId="2C1CDDE7" w14:textId="77777777" w:rsidR="0040444F" w:rsidRDefault="0040444F">
                    <w:pPr>
                      <w:spacing w:line="181" w:lineRule="exact"/>
                      <w:rPr>
                        <w:sz w:val="16"/>
                      </w:rPr>
                    </w:pPr>
                    <w:r>
                      <w:rPr>
                        <w:sz w:val="16"/>
                      </w:rPr>
                      <w:t>14</w:t>
                    </w:r>
                  </w:p>
                  <w:p w14:paraId="6A799F56" w14:textId="77777777" w:rsidR="0040444F" w:rsidRDefault="0040444F">
                    <w:pPr>
                      <w:spacing w:before="1"/>
                      <w:rPr>
                        <w:sz w:val="16"/>
                      </w:rPr>
                    </w:pPr>
                    <w:r>
                      <w:rPr>
                        <w:sz w:val="16"/>
                      </w:rPr>
                      <w:t>15</w:t>
                    </w:r>
                  </w:p>
                </w:txbxContent>
              </v:textbox>
            </v:shape>
            <v:shape id="_x0000_s3950" type="#_x0000_t202" style="position:absolute;left:1920;top:1086;width:4628;height:1088" filled="f" stroked="f">
              <v:textbox style="mso-next-textbox:#_x0000_s3950" inset="0,0,0,0">
                <w:txbxContent>
                  <w:p w14:paraId="4ECDA3F5" w14:textId="77777777" w:rsidR="0040444F" w:rsidRDefault="0040444F">
                    <w:pPr>
                      <w:tabs>
                        <w:tab w:val="left" w:pos="1919"/>
                      </w:tabs>
                      <w:spacing w:line="181" w:lineRule="exact"/>
                      <w:rPr>
                        <w:sz w:val="16"/>
                      </w:rPr>
                    </w:pPr>
                    <w:r>
                      <w:rPr>
                        <w:sz w:val="16"/>
                      </w:rPr>
                      <w:t>OPERATING</w:t>
                    </w:r>
                    <w:r>
                      <w:rPr>
                        <w:spacing w:val="-4"/>
                        <w:sz w:val="16"/>
                      </w:rPr>
                      <w:t xml:space="preserve"> </w:t>
                    </w:r>
                    <w:r>
                      <w:rPr>
                        <w:sz w:val="16"/>
                      </w:rPr>
                      <w:t>ROOM:</w:t>
                    </w:r>
                    <w:r>
                      <w:rPr>
                        <w:sz w:val="16"/>
                      </w:rPr>
                      <w:tab/>
                      <w:t>WX</w:t>
                    </w:r>
                    <w:r>
                      <w:rPr>
                        <w:spacing w:val="-1"/>
                        <w:sz w:val="16"/>
                      </w:rPr>
                      <w:t xml:space="preserve"> </w:t>
                    </w:r>
                    <w:r>
                      <w:rPr>
                        <w:sz w:val="16"/>
                      </w:rPr>
                      <w:t>OR3</w:t>
                    </w:r>
                  </w:p>
                  <w:p w14:paraId="4217D4F5" w14:textId="77777777" w:rsidR="0040444F" w:rsidRDefault="0040444F">
                    <w:pPr>
                      <w:ind w:right="327"/>
                      <w:rPr>
                        <w:sz w:val="16"/>
                      </w:rPr>
                    </w:pPr>
                    <w:r>
                      <w:rPr>
                        <w:sz w:val="16"/>
                      </w:rPr>
                      <w:t>PRINC ANESTHETIST: SURANESTHETIST,SEVEN RELIEF ANESTHETIST:</w:t>
                    </w:r>
                  </w:p>
                  <w:p w14:paraId="27518483" w14:textId="77777777" w:rsidR="0040444F" w:rsidRDefault="0040444F">
                    <w:pPr>
                      <w:tabs>
                        <w:tab w:val="left" w:pos="1919"/>
                      </w:tabs>
                      <w:ind w:right="18"/>
                      <w:rPr>
                        <w:sz w:val="16"/>
                      </w:rPr>
                    </w:pPr>
                    <w:r>
                      <w:rPr>
                        <w:sz w:val="16"/>
                      </w:rPr>
                      <w:t>ANESTHESIOLOGIST SUPVR: SURANESTHESIOLOGIST,ONE ANES SUPERVISE CODE: 3. STAFF ASSISTING</w:t>
                    </w:r>
                    <w:r>
                      <w:rPr>
                        <w:spacing w:val="-22"/>
                        <w:sz w:val="16"/>
                      </w:rPr>
                      <w:t xml:space="preserve"> </w:t>
                    </w:r>
                    <w:r>
                      <w:rPr>
                        <w:sz w:val="16"/>
                      </w:rPr>
                      <w:t>C.R.N.A. ASST</w:t>
                    </w:r>
                    <w:r>
                      <w:rPr>
                        <w:spacing w:val="-5"/>
                        <w:sz w:val="16"/>
                      </w:rPr>
                      <w:t xml:space="preserve"> </w:t>
                    </w:r>
                    <w:r>
                      <w:rPr>
                        <w:sz w:val="16"/>
                      </w:rPr>
                      <w:t>ANESTHETIST:</w:t>
                    </w:r>
                    <w:r>
                      <w:rPr>
                        <w:sz w:val="16"/>
                      </w:rPr>
                      <w:tab/>
                      <w:t>SURANESTHETIST,FIVE</w:t>
                    </w:r>
                  </w:p>
                </w:txbxContent>
              </v:textbox>
            </v:shape>
            <v:shape id="_x0000_s3949" type="#_x0000_t202" style="position:absolute;left:1920;top:2173;width:2036;height:183" filled="f" stroked="f">
              <v:textbox style="mso-next-textbox:#_x0000_s3949" inset="0,0,0,0">
                <w:txbxContent>
                  <w:p w14:paraId="4CF7B64D" w14:textId="77777777" w:rsidR="0040444F" w:rsidRDefault="0040444F">
                    <w:pPr>
                      <w:rPr>
                        <w:sz w:val="16"/>
                      </w:rPr>
                    </w:pPr>
                    <w:r>
                      <w:rPr>
                        <w:sz w:val="16"/>
                      </w:rPr>
                      <w:t>ANES CARE TIME BLOCK:</w:t>
                    </w:r>
                  </w:p>
                </w:txbxContent>
              </v:textbox>
            </v:shape>
            <v:shape id="_x0000_s3948" type="#_x0000_t202" style="position:absolute;left:4224;top:2173;width:1556;height:183" filled="f" stroked="f">
              <v:textbox style="mso-next-textbox:#_x0000_s3948" inset="0,0,0,0">
                <w:txbxContent>
                  <w:p w14:paraId="2EDD3479" w14:textId="77777777" w:rsidR="0040444F" w:rsidRDefault="0040444F">
                    <w:pPr>
                      <w:rPr>
                        <w:sz w:val="16"/>
                      </w:rPr>
                    </w:pPr>
                    <w:r>
                      <w:rPr>
                        <w:sz w:val="16"/>
                      </w:rPr>
                      <w:t>(MULTIPLE)(DATA)</w:t>
                    </w:r>
                  </w:p>
                </w:txbxContent>
              </v:textbox>
            </v:shape>
            <v:shape id="_x0000_s3947" type="#_x0000_t202" style="position:absolute;left:1920;top:2353;width:1460;height:365" filled="f" stroked="f">
              <v:textbox style="mso-next-textbox:#_x0000_s3947" inset="0,0,0,0">
                <w:txbxContent>
                  <w:p w14:paraId="7392BFDE" w14:textId="77777777" w:rsidR="0040444F" w:rsidRDefault="0040444F">
                    <w:pPr>
                      <w:rPr>
                        <w:sz w:val="16"/>
                      </w:rPr>
                    </w:pPr>
                    <w:r>
                      <w:rPr>
                        <w:sz w:val="16"/>
                      </w:rPr>
                      <w:t>ASA CLASS:</w:t>
                    </w:r>
                  </w:p>
                  <w:p w14:paraId="5FD7A141" w14:textId="77777777" w:rsidR="0040444F" w:rsidRDefault="0040444F">
                    <w:pPr>
                      <w:spacing w:before="2"/>
                      <w:rPr>
                        <w:sz w:val="16"/>
                      </w:rPr>
                    </w:pPr>
                    <w:r>
                      <w:rPr>
                        <w:sz w:val="16"/>
                      </w:rPr>
                      <w:t>OP DISPOSITION:</w:t>
                    </w:r>
                  </w:p>
                </w:txbxContent>
              </v:textbox>
            </v:shape>
            <v:shape id="_x0000_s3946" type="#_x0000_t202" style="position:absolute;left:3841;top:2353;width:1268;height:183" filled="f" stroked="f">
              <v:textbox style="mso-next-textbox:#_x0000_s3946" inset="0,0,0,0">
                <w:txbxContent>
                  <w:p w14:paraId="6287C287" w14:textId="77777777" w:rsidR="0040444F" w:rsidRDefault="0040444F">
                    <w:pPr>
                      <w:rPr>
                        <w:sz w:val="16"/>
                      </w:rPr>
                    </w:pPr>
                    <w:r>
                      <w:rPr>
                        <w:sz w:val="16"/>
                      </w:rPr>
                      <w:t>1-NO DISTURB.</w:t>
                    </w:r>
                  </w:p>
                </w:txbxContent>
              </v:textbox>
            </v:shape>
            <v:shape id="_x0000_s3945" type="#_x0000_t202" style="position:absolute;left:3840;top:2536;width:308;height:183" filled="f" stroked="f">
              <v:textbox style="mso-next-textbox:#_x0000_s3945" inset="0,0,0,0">
                <w:txbxContent>
                  <w:p w14:paraId="38351526" w14:textId="77777777" w:rsidR="0040444F" w:rsidRDefault="0040444F">
                    <w:pPr>
                      <w:rPr>
                        <w:sz w:val="16"/>
                      </w:rPr>
                    </w:pPr>
                    <w:r>
                      <w:rPr>
                        <w:sz w:val="16"/>
                      </w:rPr>
                      <w:t>ICU</w:t>
                    </w:r>
                  </w:p>
                </w:txbxContent>
              </v:textbox>
            </v:shape>
            <v:shape id="_x0000_s3944" type="#_x0000_t202" style="position:absolute;left:1920;top:2716;width:3668;height:545" filled="f" stroked="f">
              <v:textbox style="mso-next-textbox:#_x0000_s3944" inset="0,0,0,0">
                <w:txbxContent>
                  <w:p w14:paraId="2C626242" w14:textId="77777777" w:rsidR="0040444F" w:rsidRDefault="0040444F">
                    <w:pPr>
                      <w:ind w:right="-1"/>
                      <w:rPr>
                        <w:sz w:val="16"/>
                      </w:rPr>
                    </w:pPr>
                    <w:r>
                      <w:rPr>
                        <w:sz w:val="16"/>
                      </w:rPr>
                      <w:t>ANESTHESIA TECHNIQUE: (MULTIPLE)(DATA) PRINCIPAL PROCEDURE: MVR</w:t>
                    </w:r>
                  </w:p>
                  <w:p w14:paraId="556035F2" w14:textId="77777777" w:rsidR="0040444F" w:rsidRDefault="0040444F">
                    <w:pPr>
                      <w:tabs>
                        <w:tab w:val="left" w:pos="1919"/>
                      </w:tabs>
                      <w:rPr>
                        <w:sz w:val="16"/>
                      </w:rPr>
                    </w:pPr>
                    <w:r>
                      <w:rPr>
                        <w:sz w:val="16"/>
                      </w:rPr>
                      <w:t>OTHER</w:t>
                    </w:r>
                    <w:r>
                      <w:rPr>
                        <w:spacing w:val="-5"/>
                        <w:sz w:val="16"/>
                      </w:rPr>
                      <w:t xml:space="preserve"> </w:t>
                    </w:r>
                    <w:r>
                      <w:rPr>
                        <w:sz w:val="16"/>
                      </w:rPr>
                      <w:t>PROCEDURES:</w:t>
                    </w:r>
                    <w:r>
                      <w:rPr>
                        <w:sz w:val="16"/>
                      </w:rPr>
                      <w:tab/>
                      <w:t>(MULTIPLE)(DATA)</w:t>
                    </w:r>
                  </w:p>
                </w:txbxContent>
              </v:textbox>
            </v:shape>
            <v:shape id="_x0000_s3943" type="#_x0000_t202" style="position:absolute;left:1920;top:3261;width:1172;height:183" filled="f" stroked="f">
              <v:textbox style="mso-next-textbox:#_x0000_s3943" inset="0,0,0,0">
                <w:txbxContent>
                  <w:p w14:paraId="64EAD664" w14:textId="77777777" w:rsidR="0040444F" w:rsidRDefault="0040444F">
                    <w:pPr>
                      <w:rPr>
                        <w:sz w:val="16"/>
                      </w:rPr>
                    </w:pPr>
                    <w:r>
                      <w:rPr>
                        <w:sz w:val="16"/>
                      </w:rPr>
                      <w:t>MEDICATIONS:</w:t>
                    </w:r>
                  </w:p>
                </w:txbxContent>
              </v:textbox>
            </v:shape>
            <v:shape id="_x0000_s3942" type="#_x0000_t202" style="position:absolute;left:3840;top:3261;width:981;height:183" filled="f" stroked="f">
              <v:textbox style="mso-next-textbox:#_x0000_s3942" inset="0,0,0,0">
                <w:txbxContent>
                  <w:p w14:paraId="5DF4D48A" w14:textId="77777777" w:rsidR="0040444F" w:rsidRDefault="0040444F">
                    <w:pPr>
                      <w:rPr>
                        <w:sz w:val="16"/>
                      </w:rPr>
                    </w:pPr>
                    <w:r>
                      <w:rPr>
                        <w:sz w:val="16"/>
                      </w:rPr>
                      <w:t>(MULTIPLE)</w:t>
                    </w:r>
                  </w:p>
                </w:txbxContent>
              </v:textbox>
            </v:shape>
            <v:shape id="_x0000_s3941" type="#_x0000_t202" style="position:absolute;left:1920;top:3441;width:2996;height:183" filled="f" stroked="f">
              <v:textbox style="mso-next-textbox:#_x0000_s3941" inset="0,0,0,0">
                <w:txbxContent>
                  <w:p w14:paraId="248725D8" w14:textId="77777777" w:rsidR="0040444F" w:rsidRDefault="0040444F">
                    <w:pPr>
                      <w:rPr>
                        <w:sz w:val="16"/>
                      </w:rPr>
                    </w:pPr>
                    <w:r>
                      <w:rPr>
                        <w:sz w:val="16"/>
                      </w:rPr>
                      <w:t>MIN INTRAOP TEMPERATURE (C): 35</w:t>
                    </w:r>
                  </w:p>
                </w:txbxContent>
              </v:textbox>
            </v:shape>
            <v:shape id="_x0000_s3940" type="#_x0000_t202" style="position:absolute;left:1920;top:3623;width:884;height:183" filled="f" stroked="f">
              <v:textbox style="mso-next-textbox:#_x0000_s3940" inset="0,0,0,0">
                <w:txbxContent>
                  <w:p w14:paraId="3C5D9A3F" w14:textId="77777777" w:rsidR="0040444F" w:rsidRDefault="0040444F">
                    <w:pPr>
                      <w:rPr>
                        <w:sz w:val="16"/>
                      </w:rPr>
                    </w:pPr>
                    <w:r>
                      <w:rPr>
                        <w:sz w:val="16"/>
                      </w:rPr>
                      <w:t>MONITORS:</w:t>
                    </w:r>
                  </w:p>
                </w:txbxContent>
              </v:textbox>
            </v:shape>
            <v:shape id="_x0000_s3939" type="#_x0000_t202" style="position:absolute;left:4320;top:3623;width:980;height:183" filled="f" stroked="f">
              <v:textbox style="mso-next-textbox:#_x0000_s3939" inset="0,0,0,0">
                <w:txbxContent>
                  <w:p w14:paraId="28F46BA8" w14:textId="77777777" w:rsidR="0040444F" w:rsidRDefault="0040444F">
                    <w:pPr>
                      <w:rPr>
                        <w:sz w:val="16"/>
                      </w:rPr>
                    </w:pPr>
                    <w:r>
                      <w:rPr>
                        <w:sz w:val="16"/>
                      </w:rPr>
                      <w:t>(MULTIPLE)</w:t>
                    </w:r>
                  </w:p>
                </w:txbxContent>
              </v:textbox>
            </v:shape>
            <v:shape id="_x0000_s3938" type="#_x0000_t202" style="position:absolute;left:1440;top:3980;width:3094;height:363" filled="f" stroked="f">
              <v:textbox style="mso-next-textbox:#_x0000_s3938" inset="0,0,0,0">
                <w:txbxContent>
                  <w:p w14:paraId="093D168E" w14:textId="77777777" w:rsidR="0040444F" w:rsidRDefault="0040444F">
                    <w:pPr>
                      <w:spacing w:line="181" w:lineRule="exact"/>
                      <w:rPr>
                        <w:b/>
                        <w:sz w:val="16"/>
                      </w:rPr>
                    </w:pPr>
                    <w:r>
                      <w:rPr>
                        <w:sz w:val="16"/>
                      </w:rPr>
                      <w:t>Enter Screen Server Function:</w:t>
                    </w:r>
                    <w:r>
                      <w:rPr>
                        <w:spacing w:val="84"/>
                        <w:sz w:val="16"/>
                      </w:rPr>
                      <w:t xml:space="preserve"> </w:t>
                    </w:r>
                    <w:r>
                      <w:rPr>
                        <w:b/>
                        <w:sz w:val="16"/>
                      </w:rPr>
                      <w:t>1</w:t>
                    </w:r>
                  </w:p>
                  <w:p w14:paraId="0796F685" w14:textId="77777777" w:rsidR="0040444F" w:rsidRDefault="0040444F">
                    <w:pPr>
                      <w:spacing w:line="181" w:lineRule="exact"/>
                      <w:rPr>
                        <w:b/>
                        <w:sz w:val="16"/>
                      </w:rPr>
                    </w:pPr>
                    <w:r>
                      <w:rPr>
                        <w:sz w:val="16"/>
                      </w:rPr>
                      <w:t xml:space="preserve">Operating Room: WX OR3// </w:t>
                    </w:r>
                    <w:r>
                      <w:rPr>
                        <w:b/>
                        <w:sz w:val="16"/>
                      </w:rPr>
                      <w:t>BO OR1</w:t>
                    </w:r>
                  </w:p>
                </w:txbxContent>
              </v:textbox>
            </v:shape>
            <w10:wrap type="topAndBottom" anchorx="page"/>
          </v:group>
        </w:pict>
      </w:r>
      <w:r w:rsidR="00B87847">
        <w:rPr>
          <w:rFonts w:ascii="Times New Roman"/>
          <w:b/>
          <w:sz w:val="20"/>
        </w:rPr>
        <w:t>Example: Editing the Signed Report</w:t>
      </w:r>
    </w:p>
    <w:p w14:paraId="21FD643F" w14:textId="77777777" w:rsidR="007D435F" w:rsidRDefault="007D435F">
      <w:pPr>
        <w:rPr>
          <w:rFonts w:ascii="Times New Roman"/>
          <w:sz w:val="20"/>
        </w:rPr>
        <w:sectPr w:rsidR="007D435F">
          <w:footerReference w:type="default" r:id="rId179"/>
          <w:pgSz w:w="12240" w:h="15840"/>
          <w:pgMar w:top="1480" w:right="1180" w:bottom="940" w:left="1220" w:header="0" w:footer="746" w:gutter="0"/>
          <w:cols w:space="720"/>
        </w:sectPr>
      </w:pPr>
    </w:p>
    <w:p w14:paraId="10FB82A1"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5A51AB64">
          <v:group id="_x0000_s3920" style="width:470.95pt;height:181.25pt;mso-position-horizontal-relative:char;mso-position-vertical-relative:line" coordsize="9419,3625">
            <o:lock v:ext="edit" rotation="t" position="t"/>
            <v:shape id="_x0000_s3936" style="position:absolute;width:9419;height:3625" coordsize="9419,3625" o:spt="100" adj="0,,0" path="m9419,3445l,3445r,180l9419,3625r,-180xm9419,l,,,182r,l,363,,545,,725,,908r,180l,1270r,180l,1632r,180l,1995r,180l,2357r,180l,2720r,180l,3082r,180l,3444r9419,l9419,3262r,-180l9419,2900r,-180l9419,2537r,-180l9419,2175r,-180l9419,1812r,-180l9419,1450r,-180l9419,1088r,-180l9419,725r,-180l9419,363r,-181l9419,182,9419,xe" fillcolor="#e4e4e4" stroked="f">
              <v:stroke joinstyle="round"/>
              <v:formulas/>
              <v:path arrowok="t" o:connecttype="segments"/>
            </v:shape>
            <v:shape id="_x0000_s3935" type="#_x0000_t202" style="position:absolute;left:28;top:185;width:6356;height:183" filled="f" stroked="f">
              <v:textbox style="mso-next-textbox:#_x0000_s3935" inset="0,0,0,0">
                <w:txbxContent>
                  <w:p w14:paraId="3ED4DA27" w14:textId="77777777" w:rsidR="0040444F" w:rsidRDefault="0040444F">
                    <w:pPr>
                      <w:tabs>
                        <w:tab w:val="left" w:pos="2495"/>
                      </w:tabs>
                      <w:rPr>
                        <w:sz w:val="16"/>
                      </w:rPr>
                    </w:pPr>
                    <w:r>
                      <w:rPr>
                        <w:sz w:val="16"/>
                      </w:rPr>
                      <w:t>** ANESTHESIA</w:t>
                    </w:r>
                    <w:r>
                      <w:rPr>
                        <w:spacing w:val="-6"/>
                        <w:sz w:val="16"/>
                      </w:rPr>
                      <w:t xml:space="preserve"> </w:t>
                    </w:r>
                    <w:r>
                      <w:rPr>
                        <w:sz w:val="16"/>
                      </w:rPr>
                      <w:t>REPORT</w:t>
                    </w:r>
                    <w:r>
                      <w:rPr>
                        <w:spacing w:val="-2"/>
                        <w:sz w:val="16"/>
                      </w:rPr>
                      <w:t xml:space="preserve"> </w:t>
                    </w:r>
                    <w:r>
                      <w:rPr>
                        <w:sz w:val="16"/>
                      </w:rPr>
                      <w:t>**</w:t>
                    </w:r>
                    <w:r>
                      <w:rPr>
                        <w:sz w:val="16"/>
                      </w:rPr>
                      <w:tab/>
                      <w:t>CASE #267226 SURPATIENT,TEN PAGE 1 OF</w:t>
                    </w:r>
                    <w:r>
                      <w:rPr>
                        <w:spacing w:val="-16"/>
                        <w:sz w:val="16"/>
                      </w:rPr>
                      <w:t xml:space="preserve"> </w:t>
                    </w:r>
                    <w:r>
                      <w:rPr>
                        <w:sz w:val="16"/>
                      </w:rPr>
                      <w:t>2</w:t>
                    </w:r>
                  </w:p>
                </w:txbxContent>
              </v:textbox>
            </v:shape>
            <v:shape id="_x0000_s3934" type="#_x0000_t202" style="position:absolute;left:28;top:548;width:212;height:2719" filled="f" stroked="f">
              <v:textbox style="mso-next-textbox:#_x0000_s3934" inset="0,0,0,0">
                <w:txbxContent>
                  <w:p w14:paraId="596E7A37" w14:textId="77777777" w:rsidR="0040444F" w:rsidRDefault="0040444F">
                    <w:pPr>
                      <w:spacing w:line="181" w:lineRule="exact"/>
                      <w:rPr>
                        <w:sz w:val="16"/>
                      </w:rPr>
                    </w:pPr>
                    <w:r>
                      <w:rPr>
                        <w:sz w:val="16"/>
                      </w:rPr>
                      <w:t>1</w:t>
                    </w:r>
                  </w:p>
                  <w:p w14:paraId="7E5365FF" w14:textId="77777777" w:rsidR="0040444F" w:rsidRDefault="0040444F">
                    <w:pPr>
                      <w:spacing w:line="181" w:lineRule="exact"/>
                      <w:rPr>
                        <w:sz w:val="16"/>
                      </w:rPr>
                    </w:pPr>
                    <w:r>
                      <w:rPr>
                        <w:sz w:val="16"/>
                      </w:rPr>
                      <w:t>2</w:t>
                    </w:r>
                  </w:p>
                  <w:p w14:paraId="607CD58E" w14:textId="77777777" w:rsidR="0040444F" w:rsidRDefault="0040444F">
                    <w:pPr>
                      <w:spacing w:before="2" w:line="181" w:lineRule="exact"/>
                      <w:rPr>
                        <w:sz w:val="16"/>
                      </w:rPr>
                    </w:pPr>
                    <w:r>
                      <w:rPr>
                        <w:sz w:val="16"/>
                      </w:rPr>
                      <w:t>3</w:t>
                    </w:r>
                  </w:p>
                  <w:p w14:paraId="30199469" w14:textId="77777777" w:rsidR="0040444F" w:rsidRDefault="0040444F">
                    <w:pPr>
                      <w:spacing w:line="181" w:lineRule="exact"/>
                      <w:rPr>
                        <w:sz w:val="16"/>
                      </w:rPr>
                    </w:pPr>
                    <w:r>
                      <w:rPr>
                        <w:sz w:val="16"/>
                      </w:rPr>
                      <w:t>4</w:t>
                    </w:r>
                  </w:p>
                  <w:p w14:paraId="605F423B" w14:textId="77777777" w:rsidR="0040444F" w:rsidRDefault="0040444F">
                    <w:pPr>
                      <w:spacing w:before="1" w:line="181" w:lineRule="exact"/>
                      <w:rPr>
                        <w:sz w:val="16"/>
                      </w:rPr>
                    </w:pPr>
                    <w:r>
                      <w:rPr>
                        <w:sz w:val="16"/>
                      </w:rPr>
                      <w:t>5</w:t>
                    </w:r>
                  </w:p>
                  <w:p w14:paraId="417CB337" w14:textId="77777777" w:rsidR="0040444F" w:rsidRDefault="0040444F">
                    <w:pPr>
                      <w:spacing w:line="181" w:lineRule="exact"/>
                      <w:rPr>
                        <w:sz w:val="16"/>
                      </w:rPr>
                    </w:pPr>
                    <w:r>
                      <w:rPr>
                        <w:sz w:val="16"/>
                      </w:rPr>
                      <w:t>6</w:t>
                    </w:r>
                  </w:p>
                  <w:p w14:paraId="67F42064" w14:textId="77777777" w:rsidR="0040444F" w:rsidRDefault="0040444F">
                    <w:pPr>
                      <w:spacing w:before="1" w:line="181" w:lineRule="exact"/>
                      <w:rPr>
                        <w:sz w:val="16"/>
                      </w:rPr>
                    </w:pPr>
                    <w:r>
                      <w:rPr>
                        <w:sz w:val="16"/>
                      </w:rPr>
                      <w:t>7</w:t>
                    </w:r>
                  </w:p>
                  <w:p w14:paraId="1B8B8D3F" w14:textId="77777777" w:rsidR="0040444F" w:rsidRDefault="0040444F">
                    <w:pPr>
                      <w:spacing w:line="181" w:lineRule="exact"/>
                      <w:rPr>
                        <w:sz w:val="16"/>
                      </w:rPr>
                    </w:pPr>
                    <w:r>
                      <w:rPr>
                        <w:sz w:val="16"/>
                      </w:rPr>
                      <w:t>8</w:t>
                    </w:r>
                  </w:p>
                  <w:p w14:paraId="53B67976" w14:textId="77777777" w:rsidR="0040444F" w:rsidRDefault="0040444F">
                    <w:pPr>
                      <w:spacing w:before="1" w:line="181" w:lineRule="exact"/>
                      <w:rPr>
                        <w:sz w:val="16"/>
                      </w:rPr>
                    </w:pPr>
                    <w:r>
                      <w:rPr>
                        <w:sz w:val="16"/>
                      </w:rPr>
                      <w:t>9</w:t>
                    </w:r>
                  </w:p>
                  <w:p w14:paraId="1A5E79F6" w14:textId="77777777" w:rsidR="0040444F" w:rsidRDefault="0040444F">
                    <w:pPr>
                      <w:spacing w:line="181" w:lineRule="exact"/>
                      <w:rPr>
                        <w:sz w:val="16"/>
                      </w:rPr>
                    </w:pPr>
                    <w:r>
                      <w:rPr>
                        <w:sz w:val="16"/>
                      </w:rPr>
                      <w:t>10</w:t>
                    </w:r>
                  </w:p>
                  <w:p w14:paraId="3579A0E5" w14:textId="77777777" w:rsidR="0040444F" w:rsidRDefault="0040444F">
                    <w:pPr>
                      <w:spacing w:before="1" w:line="181" w:lineRule="exact"/>
                      <w:rPr>
                        <w:sz w:val="16"/>
                      </w:rPr>
                    </w:pPr>
                    <w:r>
                      <w:rPr>
                        <w:sz w:val="16"/>
                      </w:rPr>
                      <w:t>11</w:t>
                    </w:r>
                  </w:p>
                  <w:p w14:paraId="161E3275" w14:textId="77777777" w:rsidR="0040444F" w:rsidRDefault="0040444F">
                    <w:pPr>
                      <w:spacing w:line="181" w:lineRule="exact"/>
                      <w:rPr>
                        <w:sz w:val="16"/>
                      </w:rPr>
                    </w:pPr>
                    <w:r>
                      <w:rPr>
                        <w:sz w:val="16"/>
                      </w:rPr>
                      <w:t>12</w:t>
                    </w:r>
                  </w:p>
                  <w:p w14:paraId="1F826E00" w14:textId="77777777" w:rsidR="0040444F" w:rsidRDefault="0040444F">
                    <w:pPr>
                      <w:spacing w:before="1" w:line="181" w:lineRule="exact"/>
                      <w:rPr>
                        <w:sz w:val="16"/>
                      </w:rPr>
                    </w:pPr>
                    <w:r>
                      <w:rPr>
                        <w:sz w:val="16"/>
                      </w:rPr>
                      <w:t>13</w:t>
                    </w:r>
                  </w:p>
                  <w:p w14:paraId="69C2B204" w14:textId="77777777" w:rsidR="0040444F" w:rsidRDefault="0040444F">
                    <w:pPr>
                      <w:spacing w:line="181" w:lineRule="exact"/>
                      <w:rPr>
                        <w:sz w:val="16"/>
                      </w:rPr>
                    </w:pPr>
                    <w:r>
                      <w:rPr>
                        <w:sz w:val="16"/>
                      </w:rPr>
                      <w:t>14</w:t>
                    </w:r>
                  </w:p>
                  <w:p w14:paraId="6D34303F" w14:textId="77777777" w:rsidR="0040444F" w:rsidRDefault="0040444F">
                    <w:pPr>
                      <w:spacing w:before="1"/>
                      <w:rPr>
                        <w:sz w:val="16"/>
                      </w:rPr>
                    </w:pPr>
                    <w:r>
                      <w:rPr>
                        <w:sz w:val="16"/>
                      </w:rPr>
                      <w:t>15</w:t>
                    </w:r>
                  </w:p>
                </w:txbxContent>
              </v:textbox>
            </v:shape>
            <v:shape id="_x0000_s3933" type="#_x0000_t202" style="position:absolute;left:508;top:548;width:4628;height:1087" filled="f" stroked="f">
              <v:textbox style="mso-next-textbox:#_x0000_s3933" inset="0,0,0,0">
                <w:txbxContent>
                  <w:p w14:paraId="5AEB922C" w14:textId="77777777" w:rsidR="0040444F" w:rsidRDefault="0040444F">
                    <w:pPr>
                      <w:tabs>
                        <w:tab w:val="left" w:pos="1919"/>
                      </w:tabs>
                      <w:spacing w:line="181" w:lineRule="exact"/>
                      <w:rPr>
                        <w:sz w:val="16"/>
                      </w:rPr>
                    </w:pPr>
                    <w:r>
                      <w:rPr>
                        <w:sz w:val="16"/>
                      </w:rPr>
                      <w:t>OPERATING</w:t>
                    </w:r>
                    <w:r>
                      <w:rPr>
                        <w:spacing w:val="-4"/>
                        <w:sz w:val="16"/>
                      </w:rPr>
                      <w:t xml:space="preserve"> </w:t>
                    </w:r>
                    <w:r>
                      <w:rPr>
                        <w:sz w:val="16"/>
                      </w:rPr>
                      <w:t>ROOM:</w:t>
                    </w:r>
                    <w:r>
                      <w:rPr>
                        <w:sz w:val="16"/>
                      </w:rPr>
                      <w:tab/>
                      <w:t>BO</w:t>
                    </w:r>
                    <w:r>
                      <w:rPr>
                        <w:spacing w:val="-1"/>
                        <w:sz w:val="16"/>
                      </w:rPr>
                      <w:t xml:space="preserve"> </w:t>
                    </w:r>
                    <w:r>
                      <w:rPr>
                        <w:sz w:val="16"/>
                      </w:rPr>
                      <w:t>OR1</w:t>
                    </w:r>
                  </w:p>
                  <w:p w14:paraId="1A53893D" w14:textId="77777777" w:rsidR="0040444F" w:rsidRDefault="0040444F">
                    <w:pPr>
                      <w:ind w:right="327"/>
                      <w:rPr>
                        <w:sz w:val="16"/>
                      </w:rPr>
                    </w:pPr>
                    <w:r>
                      <w:rPr>
                        <w:sz w:val="16"/>
                      </w:rPr>
                      <w:t>PRINC ANESTHETIST: SURANESTHETIST,SEVEN RELIEF ANESTHETIST:</w:t>
                    </w:r>
                  </w:p>
                  <w:p w14:paraId="11C4A82E" w14:textId="77777777" w:rsidR="0040444F" w:rsidRDefault="0040444F">
                    <w:pPr>
                      <w:tabs>
                        <w:tab w:val="left" w:pos="1919"/>
                      </w:tabs>
                      <w:ind w:right="18"/>
                      <w:rPr>
                        <w:sz w:val="16"/>
                      </w:rPr>
                    </w:pPr>
                    <w:r>
                      <w:rPr>
                        <w:sz w:val="16"/>
                      </w:rPr>
                      <w:t>ANESTHESIOLOGIST SUPVR: SURANESTHESIOLOGIST,ONE ANES SUPERVISE CODE: 3. STAFF ASSISTING</w:t>
                    </w:r>
                    <w:r>
                      <w:rPr>
                        <w:spacing w:val="-22"/>
                        <w:sz w:val="16"/>
                      </w:rPr>
                      <w:t xml:space="preserve"> </w:t>
                    </w:r>
                    <w:r>
                      <w:rPr>
                        <w:sz w:val="16"/>
                      </w:rPr>
                      <w:t>C.R.N.A. ASST</w:t>
                    </w:r>
                    <w:r>
                      <w:rPr>
                        <w:spacing w:val="-5"/>
                        <w:sz w:val="16"/>
                      </w:rPr>
                      <w:t xml:space="preserve"> </w:t>
                    </w:r>
                    <w:r>
                      <w:rPr>
                        <w:sz w:val="16"/>
                      </w:rPr>
                      <w:t>ANESTHETIST:</w:t>
                    </w:r>
                    <w:r>
                      <w:rPr>
                        <w:sz w:val="16"/>
                      </w:rPr>
                      <w:tab/>
                      <w:t>SURANESTHETIST,FIVE</w:t>
                    </w:r>
                  </w:p>
                </w:txbxContent>
              </v:textbox>
            </v:shape>
            <v:shape id="_x0000_s3932" type="#_x0000_t202" style="position:absolute;left:508;top:1635;width:2036;height:183" filled="f" stroked="f">
              <v:textbox style="mso-next-textbox:#_x0000_s3932" inset="0,0,0,0">
                <w:txbxContent>
                  <w:p w14:paraId="53D09304" w14:textId="77777777" w:rsidR="0040444F" w:rsidRDefault="0040444F">
                    <w:pPr>
                      <w:rPr>
                        <w:sz w:val="16"/>
                      </w:rPr>
                    </w:pPr>
                    <w:r>
                      <w:rPr>
                        <w:sz w:val="16"/>
                      </w:rPr>
                      <w:t>ANES CARE TIME BLOCK:</w:t>
                    </w:r>
                  </w:p>
                </w:txbxContent>
              </v:textbox>
            </v:shape>
            <v:shape id="_x0000_s3931" type="#_x0000_t202" style="position:absolute;left:2812;top:1635;width:1557;height:183" filled="f" stroked="f">
              <v:textbox style="mso-next-textbox:#_x0000_s3931" inset="0,0,0,0">
                <w:txbxContent>
                  <w:p w14:paraId="677F5398" w14:textId="77777777" w:rsidR="0040444F" w:rsidRDefault="0040444F">
                    <w:pPr>
                      <w:rPr>
                        <w:sz w:val="16"/>
                      </w:rPr>
                    </w:pPr>
                    <w:r>
                      <w:rPr>
                        <w:sz w:val="16"/>
                      </w:rPr>
                      <w:t>(MULTIPLE)(DATA)</w:t>
                    </w:r>
                  </w:p>
                </w:txbxContent>
              </v:textbox>
            </v:shape>
            <v:shape id="_x0000_s3930" type="#_x0000_t202" style="position:absolute;left:508;top:1815;width:1460;height:365" filled="f" stroked="f">
              <v:textbox style="mso-next-textbox:#_x0000_s3930" inset="0,0,0,0">
                <w:txbxContent>
                  <w:p w14:paraId="76755BF2" w14:textId="77777777" w:rsidR="0040444F" w:rsidRDefault="0040444F">
                    <w:pPr>
                      <w:rPr>
                        <w:sz w:val="16"/>
                      </w:rPr>
                    </w:pPr>
                    <w:r>
                      <w:rPr>
                        <w:sz w:val="16"/>
                      </w:rPr>
                      <w:t>ASA CLASS:</w:t>
                    </w:r>
                  </w:p>
                  <w:p w14:paraId="0F5559F0" w14:textId="77777777" w:rsidR="0040444F" w:rsidRDefault="0040444F">
                    <w:pPr>
                      <w:spacing w:before="2"/>
                      <w:rPr>
                        <w:sz w:val="16"/>
                      </w:rPr>
                    </w:pPr>
                    <w:r>
                      <w:rPr>
                        <w:sz w:val="16"/>
                      </w:rPr>
                      <w:t>OP DISPOSITION:</w:t>
                    </w:r>
                  </w:p>
                </w:txbxContent>
              </v:textbox>
            </v:shape>
            <v:shape id="_x0000_s3929" type="#_x0000_t202" style="position:absolute;left:2429;top:1815;width:1268;height:183" filled="f" stroked="f">
              <v:textbox style="mso-next-textbox:#_x0000_s3929" inset="0,0,0,0">
                <w:txbxContent>
                  <w:p w14:paraId="2A9F5939" w14:textId="77777777" w:rsidR="0040444F" w:rsidRDefault="0040444F">
                    <w:pPr>
                      <w:rPr>
                        <w:sz w:val="16"/>
                      </w:rPr>
                    </w:pPr>
                    <w:r>
                      <w:rPr>
                        <w:sz w:val="16"/>
                      </w:rPr>
                      <w:t>1-NO DISTURB.</w:t>
                    </w:r>
                  </w:p>
                </w:txbxContent>
              </v:textbox>
            </v:shape>
            <v:shape id="_x0000_s3928" type="#_x0000_t202" style="position:absolute;left:2428;top:1997;width:308;height:183" filled="f" stroked="f">
              <v:textbox style="mso-next-textbox:#_x0000_s3928" inset="0,0,0,0">
                <w:txbxContent>
                  <w:p w14:paraId="1DF36B2D" w14:textId="77777777" w:rsidR="0040444F" w:rsidRDefault="0040444F">
                    <w:pPr>
                      <w:rPr>
                        <w:sz w:val="16"/>
                      </w:rPr>
                    </w:pPr>
                    <w:r>
                      <w:rPr>
                        <w:sz w:val="16"/>
                      </w:rPr>
                      <w:t>ICU</w:t>
                    </w:r>
                  </w:p>
                </w:txbxContent>
              </v:textbox>
            </v:shape>
            <v:shape id="_x0000_s3927" type="#_x0000_t202" style="position:absolute;left:508;top:2177;width:3668;height:545" filled="f" stroked="f">
              <v:textbox style="mso-next-textbox:#_x0000_s3927" inset="0,0,0,0">
                <w:txbxContent>
                  <w:p w14:paraId="66735A0B" w14:textId="77777777" w:rsidR="0040444F" w:rsidRDefault="0040444F">
                    <w:pPr>
                      <w:ind w:right="-1"/>
                      <w:rPr>
                        <w:sz w:val="16"/>
                      </w:rPr>
                    </w:pPr>
                    <w:r>
                      <w:rPr>
                        <w:sz w:val="16"/>
                      </w:rPr>
                      <w:t>ANESTHESIA TECHNIQUE: (MULTIPLE)(DATA) PRINCIPAL PROCEDURE: MVR</w:t>
                    </w:r>
                  </w:p>
                  <w:p w14:paraId="7252392D" w14:textId="77777777" w:rsidR="0040444F" w:rsidRDefault="0040444F">
                    <w:pPr>
                      <w:tabs>
                        <w:tab w:val="left" w:pos="1919"/>
                      </w:tabs>
                      <w:rPr>
                        <w:sz w:val="16"/>
                      </w:rPr>
                    </w:pPr>
                    <w:r>
                      <w:rPr>
                        <w:sz w:val="16"/>
                      </w:rPr>
                      <w:t>OTHER</w:t>
                    </w:r>
                    <w:r>
                      <w:rPr>
                        <w:spacing w:val="-5"/>
                        <w:sz w:val="16"/>
                      </w:rPr>
                      <w:t xml:space="preserve"> </w:t>
                    </w:r>
                    <w:r>
                      <w:rPr>
                        <w:sz w:val="16"/>
                      </w:rPr>
                      <w:t>PROCEDURES:</w:t>
                    </w:r>
                    <w:r>
                      <w:rPr>
                        <w:sz w:val="16"/>
                      </w:rPr>
                      <w:tab/>
                      <w:t>(MULTIPLE)(DATA)</w:t>
                    </w:r>
                  </w:p>
                </w:txbxContent>
              </v:textbox>
            </v:shape>
            <v:shape id="_x0000_s3926" type="#_x0000_t202" style="position:absolute;left:508;top:2722;width:1172;height:183" filled="f" stroked="f">
              <v:textbox style="mso-next-textbox:#_x0000_s3926" inset="0,0,0,0">
                <w:txbxContent>
                  <w:p w14:paraId="5AC7352E" w14:textId="77777777" w:rsidR="0040444F" w:rsidRDefault="0040444F">
                    <w:pPr>
                      <w:rPr>
                        <w:sz w:val="16"/>
                      </w:rPr>
                    </w:pPr>
                    <w:r>
                      <w:rPr>
                        <w:sz w:val="16"/>
                      </w:rPr>
                      <w:t>MEDICATIONS:</w:t>
                    </w:r>
                  </w:p>
                </w:txbxContent>
              </v:textbox>
            </v:shape>
            <v:shape id="_x0000_s3925" type="#_x0000_t202" style="position:absolute;left:2428;top:2722;width:980;height:183" filled="f" stroked="f">
              <v:textbox style="mso-next-textbox:#_x0000_s3925" inset="0,0,0,0">
                <w:txbxContent>
                  <w:p w14:paraId="46CE8A92" w14:textId="77777777" w:rsidR="0040444F" w:rsidRDefault="0040444F">
                    <w:pPr>
                      <w:rPr>
                        <w:sz w:val="16"/>
                      </w:rPr>
                    </w:pPr>
                    <w:r>
                      <w:rPr>
                        <w:sz w:val="16"/>
                      </w:rPr>
                      <w:t>(MULTIPLE)</w:t>
                    </w:r>
                  </w:p>
                </w:txbxContent>
              </v:textbox>
            </v:shape>
            <v:shape id="_x0000_s3924" type="#_x0000_t202" style="position:absolute;left:508;top:2902;width:2996;height:183" filled="f" stroked="f">
              <v:textbox style="mso-next-textbox:#_x0000_s3924" inset="0,0,0,0">
                <w:txbxContent>
                  <w:p w14:paraId="28775548" w14:textId="77777777" w:rsidR="0040444F" w:rsidRDefault="0040444F">
                    <w:pPr>
                      <w:rPr>
                        <w:sz w:val="16"/>
                      </w:rPr>
                    </w:pPr>
                    <w:r>
                      <w:rPr>
                        <w:sz w:val="16"/>
                      </w:rPr>
                      <w:t>MIN INTRAOP TEMPERATURE (C): 35</w:t>
                    </w:r>
                  </w:p>
                </w:txbxContent>
              </v:textbox>
            </v:shape>
            <v:shape id="_x0000_s3923" type="#_x0000_t202" style="position:absolute;left:508;top:3084;width:884;height:183" filled="f" stroked="f">
              <v:textbox style="mso-next-textbox:#_x0000_s3923" inset="0,0,0,0">
                <w:txbxContent>
                  <w:p w14:paraId="3EC18412" w14:textId="77777777" w:rsidR="0040444F" w:rsidRDefault="0040444F">
                    <w:pPr>
                      <w:rPr>
                        <w:sz w:val="16"/>
                      </w:rPr>
                    </w:pPr>
                    <w:r>
                      <w:rPr>
                        <w:sz w:val="16"/>
                      </w:rPr>
                      <w:t>MONITORS:</w:t>
                    </w:r>
                  </w:p>
                </w:txbxContent>
              </v:textbox>
            </v:shape>
            <v:shape id="_x0000_s3922" type="#_x0000_t202" style="position:absolute;left:2908;top:3084;width:980;height:183" filled="f" stroked="f">
              <v:textbox style="mso-next-textbox:#_x0000_s3922" inset="0,0,0,0">
                <w:txbxContent>
                  <w:p w14:paraId="5BAC406A" w14:textId="77777777" w:rsidR="0040444F" w:rsidRDefault="0040444F">
                    <w:pPr>
                      <w:rPr>
                        <w:sz w:val="16"/>
                      </w:rPr>
                    </w:pPr>
                    <w:r>
                      <w:rPr>
                        <w:sz w:val="16"/>
                      </w:rPr>
                      <w:t>(MULTIPLE)</w:t>
                    </w:r>
                  </w:p>
                </w:txbxContent>
              </v:textbox>
            </v:shape>
            <v:shape id="_x0000_s3921" type="#_x0000_t202" style="position:absolute;left:28;top:3442;width:3094;height:183" filled="f" stroked="f">
              <v:textbox style="mso-next-textbox:#_x0000_s3921" inset="0,0,0,0">
                <w:txbxContent>
                  <w:p w14:paraId="1EBFAAB2" w14:textId="77777777" w:rsidR="0040444F" w:rsidRDefault="0040444F">
                    <w:pPr>
                      <w:rPr>
                        <w:b/>
                        <w:sz w:val="16"/>
                      </w:rPr>
                    </w:pPr>
                    <w:r>
                      <w:rPr>
                        <w:sz w:val="16"/>
                      </w:rPr>
                      <w:t>Enter Screen Server Function:</w:t>
                    </w:r>
                    <w:r>
                      <w:rPr>
                        <w:spacing w:val="84"/>
                        <w:sz w:val="16"/>
                      </w:rPr>
                      <w:t xml:space="preserve"> </w:t>
                    </w:r>
                    <w:r>
                      <w:rPr>
                        <w:b/>
                        <w:sz w:val="16"/>
                      </w:rPr>
                      <w:t>^</w:t>
                    </w:r>
                  </w:p>
                </w:txbxContent>
              </v:textbox>
            </v:shape>
            <w10:anchorlock/>
          </v:group>
        </w:pict>
      </w:r>
    </w:p>
    <w:p w14:paraId="1BCF27BE" w14:textId="77777777" w:rsidR="007D435F" w:rsidRDefault="00277930">
      <w:pPr>
        <w:pStyle w:val="BodyText"/>
        <w:rPr>
          <w:rFonts w:ascii="Times New Roman"/>
          <w:b/>
          <w:sz w:val="9"/>
        </w:rPr>
      </w:pPr>
      <w:r>
        <w:pict w14:anchorId="0A290116">
          <v:shape id="_x0000_s3919" type="#_x0000_t202" style="position:absolute;margin-left:70.6pt;margin-top:6.4pt;width:470.95pt;height:127pt;z-index:-15545344;mso-wrap-distance-left:0;mso-wrap-distance-right:0;mso-position-horizontal-relative:page" fillcolor="#e4e4e4" stroked="f">
            <v:textbox style="mso-next-textbox:#_x0000_s3919" inset="0,0,0,0">
              <w:txbxContent>
                <w:p w14:paraId="4D19FFAE" w14:textId="77777777" w:rsidR="0040444F" w:rsidRDefault="0040444F">
                  <w:pPr>
                    <w:pStyle w:val="BodyText"/>
                    <w:spacing w:before="2"/>
                    <w:rPr>
                      <w:rFonts w:ascii="Times New Roman"/>
                      <w:b/>
                    </w:rPr>
                  </w:pPr>
                </w:p>
                <w:p w14:paraId="797288B4" w14:textId="77777777" w:rsidR="0040444F" w:rsidRDefault="0040444F">
                  <w:pPr>
                    <w:pStyle w:val="BodyText"/>
                    <w:tabs>
                      <w:tab w:val="left" w:pos="3100"/>
                    </w:tabs>
                    <w:ind w:left="124"/>
                  </w:pPr>
                  <w:r>
                    <w:t>SURPATIENT,TEN</w:t>
                  </w:r>
                  <w:r>
                    <w:rPr>
                      <w:spacing w:val="-8"/>
                    </w:rPr>
                    <w:t xml:space="preserve"> </w:t>
                  </w:r>
                  <w:r>
                    <w:t>(000-12-3456)</w:t>
                  </w:r>
                  <w:r>
                    <w:tab/>
                    <w:t>Case #267226 - FEB</w:t>
                  </w:r>
                  <w:r>
                    <w:rPr>
                      <w:spacing w:val="-3"/>
                    </w:rPr>
                    <w:t xml:space="preserve"> </w:t>
                  </w:r>
                  <w:r>
                    <w:t>12,2004</w:t>
                  </w:r>
                </w:p>
                <w:p w14:paraId="39F36112" w14:textId="77777777" w:rsidR="0040444F" w:rsidRDefault="0040444F">
                  <w:pPr>
                    <w:pStyle w:val="BodyText"/>
                    <w:spacing w:before="11"/>
                    <w:rPr>
                      <w:sz w:val="15"/>
                    </w:rPr>
                  </w:pPr>
                </w:p>
                <w:p w14:paraId="48DFB6CC" w14:textId="77777777" w:rsidR="0040444F" w:rsidRDefault="0040444F">
                  <w:pPr>
                    <w:pStyle w:val="BodyText"/>
                    <w:ind w:left="28" w:right="2361"/>
                  </w:pPr>
                  <w:r>
                    <w:t>An addendum to each of the following electronically signed document(s) is required:</w:t>
                  </w:r>
                </w:p>
                <w:p w14:paraId="49747FFC" w14:textId="77777777" w:rsidR="0040444F" w:rsidRDefault="0040444F">
                  <w:pPr>
                    <w:pStyle w:val="BodyText"/>
                    <w:spacing w:before="1"/>
                  </w:pPr>
                </w:p>
                <w:p w14:paraId="155EB227" w14:textId="77777777" w:rsidR="0040444F" w:rsidRDefault="0040444F">
                  <w:pPr>
                    <w:pStyle w:val="BodyText"/>
                    <w:ind w:left="988" w:right="4378"/>
                  </w:pPr>
                  <w:r>
                    <w:t>Nurse Intraoperative Report - Case #267226 Anesthesia Report - Case #267226</w:t>
                  </w:r>
                </w:p>
                <w:p w14:paraId="6CE54035" w14:textId="77777777" w:rsidR="0040444F" w:rsidRDefault="0040444F">
                  <w:pPr>
                    <w:pStyle w:val="BodyText"/>
                    <w:spacing w:before="10"/>
                    <w:rPr>
                      <w:sz w:val="15"/>
                    </w:rPr>
                  </w:pPr>
                </w:p>
                <w:p w14:paraId="31DD1A61" w14:textId="77777777" w:rsidR="0040444F" w:rsidRDefault="0040444F">
                  <w:pPr>
                    <w:pStyle w:val="BodyText"/>
                    <w:ind w:left="28" w:right="2169"/>
                  </w:pPr>
                  <w:r>
                    <w:t>If you choose not to create an addendum, the original data will be restored to the modified fields appearing on the signed reports.</w:t>
                  </w:r>
                </w:p>
                <w:p w14:paraId="0A49CF16" w14:textId="77777777" w:rsidR="0040444F" w:rsidRDefault="0040444F">
                  <w:pPr>
                    <w:pStyle w:val="BodyText"/>
                    <w:rPr>
                      <w:sz w:val="18"/>
                    </w:rPr>
                  </w:pPr>
                </w:p>
                <w:p w14:paraId="4C9A3C48" w14:textId="77777777" w:rsidR="0040444F" w:rsidRDefault="0040444F">
                  <w:pPr>
                    <w:spacing w:before="154"/>
                    <w:ind w:left="28"/>
                    <w:rPr>
                      <w:b/>
                      <w:sz w:val="16"/>
                    </w:rPr>
                  </w:pPr>
                  <w:r>
                    <w:rPr>
                      <w:sz w:val="16"/>
                    </w:rPr>
                    <w:t xml:space="preserve">Create addendum? YES// </w:t>
                  </w:r>
                  <w:r>
                    <w:rPr>
                      <w:b/>
                      <w:sz w:val="16"/>
                    </w:rPr>
                    <w:t>&lt;Enter&gt;</w:t>
                  </w:r>
                </w:p>
              </w:txbxContent>
            </v:textbox>
            <w10:wrap type="topAndBottom" anchorx="page"/>
          </v:shape>
        </w:pict>
      </w:r>
      <w:r>
        <w:pict w14:anchorId="621B4FBA">
          <v:rect id="_x0000_s3918" style="position:absolute;margin-left:109.6pt;margin-top:146pt;width:431.95pt;height:.5pt;z-index:-15544832;mso-wrap-distance-left:0;mso-wrap-distance-right:0;mso-position-horizontal-relative:page" fillcolor="black" stroked="f">
            <w10:wrap type="topAndBottom" anchorx="page"/>
          </v:rect>
        </w:pict>
      </w:r>
    </w:p>
    <w:p w14:paraId="753461E9" w14:textId="77777777" w:rsidR="007D435F" w:rsidRDefault="007D435F">
      <w:pPr>
        <w:pStyle w:val="BodyText"/>
        <w:spacing w:before="2"/>
        <w:rPr>
          <w:rFonts w:ascii="Times New Roman"/>
          <w:b/>
          <w:sz w:val="17"/>
        </w:rPr>
      </w:pPr>
    </w:p>
    <w:p w14:paraId="759D2931" w14:textId="77777777" w:rsidR="007D435F" w:rsidRDefault="007D435F">
      <w:pPr>
        <w:pStyle w:val="BodyText"/>
        <w:spacing w:before="8"/>
        <w:rPr>
          <w:rFonts w:ascii="Times New Roman"/>
          <w:b/>
          <w:sz w:val="6"/>
        </w:rPr>
      </w:pPr>
    </w:p>
    <w:p w14:paraId="29423F41" w14:textId="77777777" w:rsidR="007D435F" w:rsidRDefault="00B87847">
      <w:pPr>
        <w:spacing w:before="92"/>
        <w:ind w:left="1031" w:right="342"/>
        <w:rPr>
          <w:rFonts w:ascii="Times New Roman"/>
        </w:rPr>
      </w:pPr>
      <w:r>
        <w:rPr>
          <w:noProof/>
        </w:rPr>
        <w:drawing>
          <wp:anchor distT="0" distB="0" distL="0" distR="0" simplePos="0" relativeHeight="15914496" behindDoc="0" locked="0" layoutInCell="1" allowOverlap="1" wp14:anchorId="4CCE8F40" wp14:editId="2B5A6DAE">
            <wp:simplePos x="0" y="0"/>
            <wp:positionH relativeFrom="page">
              <wp:posOffset>914815</wp:posOffset>
            </wp:positionH>
            <wp:positionV relativeFrom="paragraph">
              <wp:posOffset>97844</wp:posOffset>
            </wp:positionV>
            <wp:extent cx="389658" cy="389896"/>
            <wp:effectExtent l="0" t="0" r="0" b="0"/>
            <wp:wrapNone/>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57" cstate="print"/>
                    <a:stretch>
                      <a:fillRect/>
                    </a:stretch>
                  </pic:blipFill>
                  <pic:spPr>
                    <a:xfrm>
                      <a:off x="0" y="0"/>
                      <a:ext cx="389658" cy="389896"/>
                    </a:xfrm>
                    <a:prstGeom prst="rect">
                      <a:avLst/>
                    </a:prstGeom>
                  </pic:spPr>
                </pic:pic>
              </a:graphicData>
            </a:graphic>
          </wp:anchor>
        </w:drawing>
      </w:r>
      <w:r>
        <w:rPr>
          <w:rFonts w:ascii="Times New Roman"/>
        </w:rPr>
        <w:t>If the user elects to exit these options prior to signing the addendum, all fields on the report revert back to the values entered when electronically signed.</w:t>
      </w:r>
    </w:p>
    <w:p w14:paraId="6D815D3A" w14:textId="77777777" w:rsidR="007D435F" w:rsidRDefault="00277930">
      <w:pPr>
        <w:pStyle w:val="BodyText"/>
        <w:spacing w:before="11"/>
        <w:rPr>
          <w:rFonts w:ascii="Times New Roman"/>
          <w:sz w:val="20"/>
        </w:rPr>
      </w:pPr>
      <w:r>
        <w:pict w14:anchorId="472E8779">
          <v:rect id="_x0000_s3917" style="position:absolute;margin-left:111.15pt;margin-top:14pt;width:430.5pt;height:.5pt;z-index:-15544320;mso-wrap-distance-left:0;mso-wrap-distance-right:0;mso-position-horizontal-relative:page" fillcolor="black" stroked="f">
            <w10:wrap type="topAndBottom" anchorx="page"/>
          </v:rect>
        </w:pict>
      </w:r>
      <w:r>
        <w:pict w14:anchorId="5F100FF0">
          <v:group id="_x0000_s3912" style="position:absolute;margin-left:70.6pt;margin-top:22.4pt;width:470.95pt;height:81.6pt;z-index:-15543808;mso-wrap-distance-left:0;mso-wrap-distance-right:0;mso-position-horizontal-relative:page" coordorigin="1412,448" coordsize="9419,1632">
            <v:shape id="_x0000_s3916" style="position:absolute;left:1411;top:448;width:9419;height:545" coordorigin="1412,448" coordsize="9419,545" path="m10831,448r-9419,l1412,631r,180l1412,993r9419,l10831,811r,-180l10831,448xe" fillcolor="#e4e4e4" stroked="f">
              <v:path arrowok="t"/>
            </v:shape>
            <v:line id="_x0000_s3915" style="position:absolute" from="1440,902" to="9120,902" strokeweight=".16733mm">
              <v:stroke dashstyle="dash"/>
            </v:line>
            <v:shape id="_x0000_s3914" style="position:absolute;left:1411;top:993;width:9419;height:1088" coordorigin="1412,993" coordsize="9419,1088" path="m10831,993r-9419,l1412,1173r,183l1412,1536r,182l1412,1898r,182l10831,2080r,-907l10831,993xe" fillcolor="#e4e4e4" stroked="f">
              <v:path arrowok="t"/>
            </v:shape>
            <v:shape id="_x0000_s3913" type="#_x0000_t202" style="position:absolute;left:1411;top:448;width:9419;height:1632" filled="f" stroked="f">
              <v:textbox style="mso-next-textbox:#_x0000_s3913" inset="0,0,0,0">
                <w:txbxContent>
                  <w:p w14:paraId="3FB8F4C5" w14:textId="77777777" w:rsidR="0040444F" w:rsidRDefault="0040444F">
                    <w:pPr>
                      <w:spacing w:before="3"/>
                      <w:ind w:left="28" w:right="5626"/>
                      <w:rPr>
                        <w:sz w:val="16"/>
                      </w:rPr>
                    </w:pPr>
                    <w:r>
                      <w:rPr>
                        <w:sz w:val="16"/>
                      </w:rPr>
                      <w:t>Addendum for Case #267226 - FEB 12,2004 Patient: SURPATIENT,TEN (000-12-3456)</w:t>
                    </w:r>
                  </w:p>
                  <w:p w14:paraId="35930282" w14:textId="77777777" w:rsidR="0040444F" w:rsidRDefault="0040444F">
                    <w:pPr>
                      <w:rPr>
                        <w:sz w:val="18"/>
                      </w:rPr>
                    </w:pPr>
                  </w:p>
                  <w:p w14:paraId="63D40001" w14:textId="77777777" w:rsidR="0040444F" w:rsidRDefault="0040444F">
                    <w:pPr>
                      <w:spacing w:before="159"/>
                      <w:ind w:left="220" w:right="5914" w:hanging="192"/>
                      <w:rPr>
                        <w:sz w:val="16"/>
                      </w:rPr>
                    </w:pPr>
                    <w:r>
                      <w:rPr>
                        <w:sz w:val="16"/>
                      </w:rPr>
                      <w:t>The Operating Room field was changed from WX</w:t>
                    </w:r>
                    <w:r>
                      <w:rPr>
                        <w:spacing w:val="-3"/>
                        <w:sz w:val="16"/>
                      </w:rPr>
                      <w:t xml:space="preserve"> </w:t>
                    </w:r>
                    <w:r>
                      <w:rPr>
                        <w:sz w:val="16"/>
                      </w:rPr>
                      <w:t>OR3</w:t>
                    </w:r>
                  </w:p>
                  <w:p w14:paraId="57110AD7" w14:textId="77777777" w:rsidR="0040444F" w:rsidRDefault="0040444F">
                    <w:pPr>
                      <w:ind w:left="412"/>
                      <w:rPr>
                        <w:sz w:val="16"/>
                      </w:rPr>
                    </w:pPr>
                    <w:r>
                      <w:rPr>
                        <w:sz w:val="16"/>
                      </w:rPr>
                      <w:t>to BO</w:t>
                    </w:r>
                    <w:r>
                      <w:rPr>
                        <w:spacing w:val="-4"/>
                        <w:sz w:val="16"/>
                      </w:rPr>
                      <w:t xml:space="preserve"> </w:t>
                    </w:r>
                    <w:r>
                      <w:rPr>
                        <w:sz w:val="16"/>
                      </w:rPr>
                      <w:t>OR1</w:t>
                    </w:r>
                  </w:p>
                  <w:p w14:paraId="43D9CA33" w14:textId="77777777" w:rsidR="0040444F" w:rsidRDefault="0040444F">
                    <w:pPr>
                      <w:spacing w:before="6"/>
                      <w:rPr>
                        <w:sz w:val="15"/>
                      </w:rPr>
                    </w:pPr>
                  </w:p>
                  <w:p w14:paraId="152ED62E" w14:textId="77777777" w:rsidR="0040444F" w:rsidRDefault="0040444F">
                    <w:pPr>
                      <w:ind w:left="28"/>
                      <w:rPr>
                        <w:b/>
                        <w:sz w:val="16"/>
                      </w:rPr>
                    </w:pPr>
                    <w:r>
                      <w:rPr>
                        <w:sz w:val="16"/>
                      </w:rPr>
                      <w:t xml:space="preserve">Enter RETURN to continue or '^' to exit: </w:t>
                    </w:r>
                    <w:r>
                      <w:rPr>
                        <w:b/>
                        <w:sz w:val="16"/>
                      </w:rPr>
                      <w:t>&lt;Enter&gt;</w:t>
                    </w:r>
                  </w:p>
                </w:txbxContent>
              </v:textbox>
            </v:shape>
            <w10:wrap type="topAndBottom" anchorx="page"/>
          </v:group>
        </w:pict>
      </w:r>
      <w:r>
        <w:pict w14:anchorId="06404202">
          <v:shape id="_x0000_s3911" type="#_x0000_t202" style="position:absolute;margin-left:70.6pt;margin-top:119.85pt;width:470.95pt;height:36.3pt;z-index:-15543296;mso-wrap-distance-left:0;mso-wrap-distance-right:0;mso-position-horizontal-relative:page" fillcolor="#e4e4e4" stroked="f">
            <v:textbox style="mso-next-textbox:#_x0000_s3911" inset="0,0,0,0">
              <w:txbxContent>
                <w:p w14:paraId="3A01DB8D" w14:textId="77777777" w:rsidR="0040444F" w:rsidRDefault="0040444F">
                  <w:pPr>
                    <w:pStyle w:val="BodyText"/>
                    <w:spacing w:line="180" w:lineRule="exact"/>
                    <w:ind w:left="28"/>
                    <w:rPr>
                      <w:b/>
                    </w:rPr>
                  </w:pPr>
                  <w:r>
                    <w:t xml:space="preserve">Do you want to add a comment for this case? NO// </w:t>
                  </w:r>
                  <w:r>
                    <w:rPr>
                      <w:b/>
                    </w:rPr>
                    <w:t>YES</w:t>
                  </w:r>
                </w:p>
                <w:p w14:paraId="745071DB" w14:textId="77777777" w:rsidR="0040444F" w:rsidRDefault="0040444F">
                  <w:pPr>
                    <w:pStyle w:val="BodyText"/>
                    <w:rPr>
                      <w:b/>
                      <w:sz w:val="18"/>
                    </w:rPr>
                  </w:pPr>
                </w:p>
                <w:p w14:paraId="4D2CE342" w14:textId="77777777" w:rsidR="0040444F" w:rsidRDefault="0040444F">
                  <w:pPr>
                    <w:pStyle w:val="BodyText"/>
                    <w:spacing w:before="6"/>
                    <w:rPr>
                      <w:b/>
                      <w:sz w:val="14"/>
                    </w:rPr>
                  </w:pPr>
                </w:p>
                <w:p w14:paraId="4E1728D4" w14:textId="77777777" w:rsidR="0040444F" w:rsidRDefault="0040444F">
                  <w:pPr>
                    <w:pStyle w:val="BodyText"/>
                    <w:spacing w:line="176" w:lineRule="exact"/>
                    <w:ind w:left="28"/>
                  </w:pPr>
                  <w:r>
                    <w:t>Comment: OPERATING ROOM NUMBER WAS CORRECTED.</w:t>
                  </w:r>
                </w:p>
              </w:txbxContent>
            </v:textbox>
            <w10:wrap type="topAndBottom" anchorx="page"/>
          </v:shape>
        </w:pict>
      </w:r>
    </w:p>
    <w:p w14:paraId="16E27841" w14:textId="77777777" w:rsidR="007D435F" w:rsidRDefault="007D435F">
      <w:pPr>
        <w:pStyle w:val="BodyText"/>
        <w:spacing w:before="9"/>
        <w:rPr>
          <w:rFonts w:ascii="Times New Roman"/>
          <w:sz w:val="7"/>
        </w:rPr>
      </w:pPr>
    </w:p>
    <w:p w14:paraId="092C0499" w14:textId="77777777" w:rsidR="007D435F" w:rsidRDefault="007D435F">
      <w:pPr>
        <w:pStyle w:val="BodyText"/>
        <w:spacing w:before="10"/>
        <w:rPr>
          <w:rFonts w:ascii="Times New Roman"/>
          <w:sz w:val="22"/>
        </w:rPr>
      </w:pPr>
    </w:p>
    <w:p w14:paraId="78B910C9" w14:textId="77777777" w:rsidR="007D435F" w:rsidRDefault="007D435F">
      <w:pPr>
        <w:rPr>
          <w:rFonts w:ascii="Times New Roman"/>
        </w:rPr>
        <w:sectPr w:rsidR="007D435F">
          <w:footerReference w:type="default" r:id="rId180"/>
          <w:pgSz w:w="12240" w:h="15840"/>
          <w:pgMar w:top="1440" w:right="118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6748"/>
        <w:gridCol w:w="960"/>
        <w:gridCol w:w="1691"/>
      </w:tblGrid>
      <w:tr w:rsidR="007D435F" w14:paraId="1DA06149" w14:textId="77777777">
        <w:trPr>
          <w:trHeight w:val="446"/>
        </w:trPr>
        <w:tc>
          <w:tcPr>
            <w:tcW w:w="7708" w:type="dxa"/>
            <w:gridSpan w:val="2"/>
            <w:tcBorders>
              <w:bottom w:val="dashed" w:sz="4" w:space="0" w:color="000000"/>
            </w:tcBorders>
            <w:shd w:val="clear" w:color="auto" w:fill="E4E4E4"/>
          </w:tcPr>
          <w:p w14:paraId="6EC5D97D" w14:textId="77777777" w:rsidR="007D435F" w:rsidRDefault="00B87847">
            <w:pPr>
              <w:pStyle w:val="TableParagraph"/>
              <w:spacing w:before="3"/>
              <w:ind w:left="28" w:right="3915"/>
              <w:rPr>
                <w:sz w:val="16"/>
              </w:rPr>
            </w:pPr>
            <w:r>
              <w:rPr>
                <w:sz w:val="16"/>
              </w:rPr>
              <w:lastRenderedPageBreak/>
              <w:t>Addendum for Case #267226 - FEB 12,2004 Patient: SURPATIENT,TEN (000-12-3456)</w:t>
            </w:r>
          </w:p>
        </w:tc>
        <w:tc>
          <w:tcPr>
            <w:tcW w:w="1691" w:type="dxa"/>
            <w:vMerge w:val="restart"/>
            <w:tcBorders>
              <w:bottom w:val="single" w:sz="6" w:space="0" w:color="000000"/>
            </w:tcBorders>
            <w:shd w:val="clear" w:color="auto" w:fill="E4E4E4"/>
          </w:tcPr>
          <w:p w14:paraId="373594F6" w14:textId="77777777" w:rsidR="007D435F" w:rsidRDefault="007D435F">
            <w:pPr>
              <w:pStyle w:val="TableParagraph"/>
              <w:rPr>
                <w:rFonts w:ascii="Times New Roman"/>
                <w:sz w:val="16"/>
              </w:rPr>
            </w:pPr>
          </w:p>
        </w:tc>
      </w:tr>
      <w:tr w:rsidR="007D435F" w14:paraId="79088CD6" w14:textId="77777777">
        <w:trPr>
          <w:trHeight w:val="1328"/>
        </w:trPr>
        <w:tc>
          <w:tcPr>
            <w:tcW w:w="7708" w:type="dxa"/>
            <w:gridSpan w:val="2"/>
            <w:tcBorders>
              <w:top w:val="dashed" w:sz="4" w:space="0" w:color="000000"/>
            </w:tcBorders>
            <w:shd w:val="clear" w:color="auto" w:fill="E4E4E4"/>
          </w:tcPr>
          <w:p w14:paraId="2CC0DEAD" w14:textId="77777777" w:rsidR="007D435F" w:rsidRDefault="007D435F">
            <w:pPr>
              <w:pStyle w:val="TableParagraph"/>
              <w:spacing w:before="2"/>
              <w:rPr>
                <w:rFonts w:ascii="Times New Roman"/>
                <w:sz w:val="23"/>
              </w:rPr>
            </w:pPr>
          </w:p>
          <w:p w14:paraId="7E2B4C50" w14:textId="77777777" w:rsidR="007D435F" w:rsidRDefault="00B87847">
            <w:pPr>
              <w:pStyle w:val="TableParagraph"/>
              <w:ind w:left="220" w:right="4203" w:hanging="192"/>
              <w:rPr>
                <w:sz w:val="16"/>
              </w:rPr>
            </w:pPr>
            <w:r>
              <w:rPr>
                <w:sz w:val="16"/>
              </w:rPr>
              <w:t>The Operating Room field was changed from WX</w:t>
            </w:r>
            <w:r>
              <w:rPr>
                <w:spacing w:val="-3"/>
                <w:sz w:val="16"/>
              </w:rPr>
              <w:t xml:space="preserve"> </w:t>
            </w:r>
            <w:r>
              <w:rPr>
                <w:sz w:val="16"/>
              </w:rPr>
              <w:t>OR3</w:t>
            </w:r>
          </w:p>
          <w:p w14:paraId="5E1BA57A" w14:textId="77777777" w:rsidR="007D435F" w:rsidRDefault="00B87847">
            <w:pPr>
              <w:pStyle w:val="TableParagraph"/>
              <w:ind w:left="412"/>
              <w:rPr>
                <w:sz w:val="16"/>
              </w:rPr>
            </w:pPr>
            <w:r>
              <w:rPr>
                <w:sz w:val="16"/>
              </w:rPr>
              <w:t>to BO</w:t>
            </w:r>
            <w:r>
              <w:rPr>
                <w:spacing w:val="-4"/>
                <w:sz w:val="16"/>
              </w:rPr>
              <w:t xml:space="preserve"> </w:t>
            </w:r>
            <w:r>
              <w:rPr>
                <w:sz w:val="16"/>
              </w:rPr>
              <w:t>OR1</w:t>
            </w:r>
          </w:p>
          <w:p w14:paraId="65A82271" w14:textId="77777777" w:rsidR="007D435F" w:rsidRDefault="007D435F">
            <w:pPr>
              <w:pStyle w:val="TableParagraph"/>
              <w:spacing w:before="9"/>
              <w:rPr>
                <w:rFonts w:ascii="Times New Roman"/>
                <w:sz w:val="15"/>
              </w:rPr>
            </w:pPr>
          </w:p>
          <w:p w14:paraId="7E3E432E" w14:textId="77777777" w:rsidR="007D435F" w:rsidRDefault="00B87847">
            <w:pPr>
              <w:pStyle w:val="TableParagraph"/>
              <w:ind w:left="28"/>
              <w:rPr>
                <w:sz w:val="16"/>
              </w:rPr>
            </w:pPr>
            <w:r>
              <w:rPr>
                <w:sz w:val="16"/>
              </w:rPr>
              <w:t>Addendum Comment: OPERATING ROOM NUMBER WAS CORRECTED.</w:t>
            </w:r>
          </w:p>
        </w:tc>
        <w:tc>
          <w:tcPr>
            <w:tcW w:w="1691" w:type="dxa"/>
            <w:vMerge/>
            <w:tcBorders>
              <w:top w:val="nil"/>
              <w:bottom w:val="single" w:sz="6" w:space="0" w:color="000000"/>
            </w:tcBorders>
            <w:shd w:val="clear" w:color="auto" w:fill="E4E4E4"/>
          </w:tcPr>
          <w:p w14:paraId="35A43EC3" w14:textId="77777777" w:rsidR="007D435F" w:rsidRDefault="007D435F">
            <w:pPr>
              <w:rPr>
                <w:sz w:val="2"/>
                <w:szCs w:val="2"/>
              </w:rPr>
            </w:pPr>
          </w:p>
        </w:tc>
      </w:tr>
      <w:tr w:rsidR="007D435F" w14:paraId="0B420A9B" w14:textId="77777777">
        <w:trPr>
          <w:trHeight w:val="962"/>
        </w:trPr>
        <w:tc>
          <w:tcPr>
            <w:tcW w:w="6748" w:type="dxa"/>
            <w:tcBorders>
              <w:right w:val="single" w:sz="6" w:space="0" w:color="000000"/>
            </w:tcBorders>
            <w:shd w:val="clear" w:color="auto" w:fill="E4E4E4"/>
          </w:tcPr>
          <w:p w14:paraId="580FF151" w14:textId="77777777" w:rsidR="007D435F" w:rsidRDefault="00B87847">
            <w:pPr>
              <w:pStyle w:val="TableParagraph"/>
              <w:spacing w:before="6"/>
              <w:ind w:left="28"/>
              <w:rPr>
                <w:b/>
                <w:sz w:val="16"/>
              </w:rPr>
            </w:pPr>
            <w:r>
              <w:rPr>
                <w:sz w:val="16"/>
              </w:rPr>
              <w:t xml:space="preserve">Enter RETURN to continue or '^' to exit: </w:t>
            </w:r>
            <w:r>
              <w:rPr>
                <w:b/>
                <w:sz w:val="16"/>
              </w:rPr>
              <w:t>&lt;Enter&gt;</w:t>
            </w:r>
          </w:p>
          <w:p w14:paraId="76A988C3" w14:textId="77777777" w:rsidR="007D435F" w:rsidRDefault="00B87847">
            <w:pPr>
              <w:pStyle w:val="TableParagraph"/>
              <w:tabs>
                <w:tab w:val="left" w:pos="3965"/>
              </w:tabs>
              <w:spacing w:before="3" w:line="360" w:lineRule="atLeast"/>
              <w:ind w:left="28" w:right="1045"/>
              <w:rPr>
                <w:b/>
                <w:sz w:val="16"/>
              </w:rPr>
            </w:pPr>
            <w:r>
              <w:rPr>
                <w:sz w:val="16"/>
              </w:rPr>
              <w:t>Enter your Current Signature</w:t>
            </w:r>
            <w:r>
              <w:rPr>
                <w:spacing w:val="-12"/>
                <w:sz w:val="16"/>
              </w:rPr>
              <w:t xml:space="preserve"> </w:t>
            </w:r>
            <w:r>
              <w:rPr>
                <w:sz w:val="16"/>
              </w:rPr>
              <w:t>Code:</w:t>
            </w:r>
            <w:r>
              <w:rPr>
                <w:spacing w:val="-2"/>
                <w:sz w:val="16"/>
              </w:rPr>
              <w:t xml:space="preserve"> </w:t>
            </w:r>
            <w:r>
              <w:rPr>
                <w:b/>
                <w:sz w:val="16"/>
              </w:rPr>
              <w:t>XXX</w:t>
            </w:r>
            <w:r>
              <w:rPr>
                <w:b/>
                <w:sz w:val="16"/>
              </w:rPr>
              <w:tab/>
            </w:r>
            <w:r>
              <w:rPr>
                <w:sz w:val="16"/>
              </w:rPr>
              <w:t>SIGNATURE VERIFIED Press RETURN to continue...</w:t>
            </w:r>
            <w:r>
              <w:rPr>
                <w:spacing w:val="-5"/>
                <w:sz w:val="16"/>
              </w:rPr>
              <w:t xml:space="preserve"> </w:t>
            </w:r>
            <w:r>
              <w:rPr>
                <w:b/>
                <w:sz w:val="16"/>
              </w:rPr>
              <w:t>&lt;Enter&gt;</w:t>
            </w:r>
          </w:p>
        </w:tc>
        <w:tc>
          <w:tcPr>
            <w:tcW w:w="2651" w:type="dxa"/>
            <w:gridSpan w:val="2"/>
            <w:tcBorders>
              <w:top w:val="single" w:sz="6" w:space="0" w:color="000000"/>
              <w:left w:val="single" w:sz="6" w:space="0" w:color="000000"/>
              <w:bottom w:val="single" w:sz="6" w:space="0" w:color="000000"/>
              <w:right w:val="single" w:sz="18" w:space="0" w:color="E4E4E4"/>
            </w:tcBorders>
          </w:tcPr>
          <w:p w14:paraId="60F0A6F6" w14:textId="77777777" w:rsidR="007D435F" w:rsidRDefault="00B87847">
            <w:pPr>
              <w:pStyle w:val="TableParagraph"/>
              <w:spacing w:before="71"/>
              <w:ind w:left="145" w:right="334"/>
              <w:rPr>
                <w:rFonts w:ascii="Arial"/>
                <w:sz w:val="18"/>
              </w:rPr>
            </w:pPr>
            <w:r>
              <w:rPr>
                <w:rFonts w:ascii="Arial"/>
                <w:sz w:val="18"/>
              </w:rPr>
              <w:t>When typing the electronic signature code, no characters will display on screen.</w:t>
            </w:r>
          </w:p>
        </w:tc>
      </w:tr>
    </w:tbl>
    <w:p w14:paraId="7F9D8A9C" w14:textId="77777777" w:rsidR="007D435F" w:rsidRDefault="007D435F">
      <w:pPr>
        <w:pStyle w:val="BodyText"/>
        <w:spacing w:before="10"/>
        <w:rPr>
          <w:rFonts w:ascii="Times New Roman"/>
          <w:sz w:val="7"/>
        </w:rPr>
      </w:pPr>
    </w:p>
    <w:p w14:paraId="59DB8C9D" w14:textId="77777777" w:rsidR="007D435F" w:rsidRDefault="00277930">
      <w:pPr>
        <w:spacing w:before="92"/>
        <w:ind w:left="220" w:right="844"/>
        <w:rPr>
          <w:rFonts w:ascii="Times New Roman"/>
        </w:rPr>
      </w:pPr>
      <w:r>
        <w:pict w14:anchorId="6A30F5B4">
          <v:shape id="_x0000_s3910" style="position:absolute;left:0;text-align:left;margin-left:366pt;margin-top:-32.35pt;width:42pt;height:6pt;z-index:15915520;mso-position-horizontal-relative:page" coordorigin="7320,-647" coordsize="840,120" o:spt="100" adj="0,,0" path="m7440,-647r-120,60l7440,-527r,-53l7420,-580r,-15l7440,-595r,-52xm7440,-595r-20,l7420,-580r20,l7440,-595xm8160,-595r-720,l7440,-580r720,l8160,-595xe" fillcolor="black" stroked="f">
            <v:stroke joinstyle="round"/>
            <v:formulas/>
            <v:path arrowok="t" o:connecttype="segments"/>
            <w10:wrap anchorx="page"/>
          </v:shape>
        </w:pict>
      </w:r>
      <w:r w:rsidR="00B87847">
        <w:rPr>
          <w:rFonts w:ascii="Times New Roman"/>
        </w:rPr>
        <w:t xml:space="preserve">The </w:t>
      </w:r>
      <w:r w:rsidR="00B87847">
        <w:rPr>
          <w:rFonts w:ascii="Times New Roman"/>
          <w:i/>
        </w:rPr>
        <w:t xml:space="preserve">Print/View report from beginning </w:t>
      </w:r>
      <w:r w:rsidR="00B87847">
        <w:rPr>
          <w:rFonts w:ascii="Times New Roman"/>
        </w:rPr>
        <w:t>function can then be used to view or print the report with the addendum.</w:t>
      </w:r>
    </w:p>
    <w:p w14:paraId="56AE4C4F" w14:textId="77777777" w:rsidR="007D435F" w:rsidRDefault="007D435F">
      <w:pPr>
        <w:pStyle w:val="BodyText"/>
        <w:spacing w:before="4"/>
        <w:rPr>
          <w:rFonts w:ascii="Times New Roman"/>
          <w:sz w:val="22"/>
        </w:rPr>
      </w:pPr>
    </w:p>
    <w:p w14:paraId="77B25467" w14:textId="77777777" w:rsidR="007D435F" w:rsidRDefault="00B87847">
      <w:pPr>
        <w:ind w:left="220"/>
        <w:rPr>
          <w:rFonts w:ascii="Times New Roman"/>
          <w:b/>
          <w:sz w:val="20"/>
        </w:rPr>
      </w:pPr>
      <w:r>
        <w:rPr>
          <w:rFonts w:ascii="Times New Roman"/>
          <w:b/>
          <w:sz w:val="20"/>
        </w:rPr>
        <w:t>Example: Print/View Report With Addendum</w:t>
      </w:r>
    </w:p>
    <w:p w14:paraId="0F5CEE3B" w14:textId="77777777" w:rsidR="007D435F" w:rsidRDefault="00277930">
      <w:pPr>
        <w:pStyle w:val="BodyText"/>
        <w:spacing w:before="4"/>
        <w:rPr>
          <w:rFonts w:ascii="Times New Roman"/>
          <w:b/>
          <w:sz w:val="18"/>
        </w:rPr>
      </w:pPr>
      <w:r>
        <w:pict w14:anchorId="734EF652">
          <v:shape id="_x0000_s3909" type="#_x0000_t202" style="position:absolute;margin-left:70.6pt;margin-top:11.8pt;width:470.95pt;height:127pt;z-index:-15542272;mso-wrap-distance-left:0;mso-wrap-distance-right:0;mso-position-horizontal-relative:page" fillcolor="#e4e4e4" stroked="f">
            <v:textbox style="mso-next-textbox:#_x0000_s3909" inset="0,0,0,0">
              <w:txbxContent>
                <w:p w14:paraId="58F82377" w14:textId="77777777" w:rsidR="0040444F" w:rsidRDefault="0040444F">
                  <w:pPr>
                    <w:pStyle w:val="BodyText"/>
                    <w:tabs>
                      <w:tab w:val="left" w:pos="3100"/>
                    </w:tabs>
                    <w:spacing w:before="3"/>
                    <w:ind w:left="124"/>
                  </w:pPr>
                  <w:r>
                    <w:t>SURPATIENT,TEN</w:t>
                  </w:r>
                  <w:r>
                    <w:rPr>
                      <w:spacing w:val="-8"/>
                    </w:rPr>
                    <w:t xml:space="preserve"> </w:t>
                  </w:r>
                  <w:r>
                    <w:t>(000-12-3456)</w:t>
                  </w:r>
                  <w:r>
                    <w:tab/>
                    <w:t>Case #267226 - FEB 12,</w:t>
                  </w:r>
                  <w:r>
                    <w:rPr>
                      <w:spacing w:val="-5"/>
                    </w:rPr>
                    <w:t xml:space="preserve"> </w:t>
                  </w:r>
                  <w:r>
                    <w:t>2004</w:t>
                  </w:r>
                </w:p>
                <w:p w14:paraId="42756B3D" w14:textId="77777777" w:rsidR="0040444F" w:rsidRDefault="0040444F">
                  <w:pPr>
                    <w:pStyle w:val="BodyText"/>
                  </w:pPr>
                </w:p>
                <w:p w14:paraId="2D9FE94A" w14:textId="77777777" w:rsidR="0040444F" w:rsidRDefault="0040444F">
                  <w:pPr>
                    <w:pStyle w:val="BodyText"/>
                    <w:numPr>
                      <w:ilvl w:val="0"/>
                      <w:numId w:val="305"/>
                    </w:numPr>
                    <w:tabs>
                      <w:tab w:val="left" w:pos="317"/>
                    </w:tabs>
                    <w:spacing w:line="480" w:lineRule="auto"/>
                    <w:ind w:right="3436" w:firstLine="0"/>
                  </w:pPr>
                  <w:r>
                    <w:t>* The Anesthesia Report has been electronically signed. * * Anesthesia Report</w:t>
                  </w:r>
                  <w:r>
                    <w:rPr>
                      <w:spacing w:val="-3"/>
                    </w:rPr>
                    <w:t xml:space="preserve"> </w:t>
                  </w:r>
                  <w:r>
                    <w:t>Functions:</w:t>
                  </w:r>
                </w:p>
                <w:p w14:paraId="6AC58576" w14:textId="77777777" w:rsidR="0040444F" w:rsidRDefault="0040444F">
                  <w:pPr>
                    <w:pStyle w:val="BodyText"/>
                    <w:numPr>
                      <w:ilvl w:val="1"/>
                      <w:numId w:val="305"/>
                    </w:numPr>
                    <w:tabs>
                      <w:tab w:val="left" w:pos="509"/>
                    </w:tabs>
                    <w:spacing w:before="2" w:line="181" w:lineRule="exact"/>
                    <w:ind w:hanging="289"/>
                  </w:pPr>
                  <w:r>
                    <w:t>Edit report</w:t>
                  </w:r>
                  <w:r>
                    <w:rPr>
                      <w:spacing w:val="-3"/>
                    </w:rPr>
                    <w:t xml:space="preserve"> </w:t>
                  </w:r>
                  <w:r>
                    <w:t>information</w:t>
                  </w:r>
                </w:p>
                <w:p w14:paraId="369DE7F2" w14:textId="77777777" w:rsidR="0040444F" w:rsidRDefault="0040444F">
                  <w:pPr>
                    <w:pStyle w:val="BodyText"/>
                    <w:numPr>
                      <w:ilvl w:val="1"/>
                      <w:numId w:val="305"/>
                    </w:numPr>
                    <w:tabs>
                      <w:tab w:val="left" w:pos="509"/>
                    </w:tabs>
                    <w:spacing w:line="181" w:lineRule="exact"/>
                    <w:ind w:hanging="289"/>
                  </w:pPr>
                  <w:r>
                    <w:t>Print/View report from</w:t>
                  </w:r>
                  <w:r>
                    <w:rPr>
                      <w:spacing w:val="-4"/>
                    </w:rPr>
                    <w:t xml:space="preserve"> </w:t>
                  </w:r>
                  <w:r>
                    <w:t>beginning</w:t>
                  </w:r>
                </w:p>
                <w:p w14:paraId="62D7EDED" w14:textId="77777777" w:rsidR="0040444F" w:rsidRDefault="0040444F">
                  <w:pPr>
                    <w:spacing w:before="20" w:line="362" w:lineRule="exact"/>
                    <w:ind w:left="28" w:right="4107"/>
                    <w:rPr>
                      <w:b/>
                      <w:i/>
                      <w:sz w:val="16"/>
                    </w:rPr>
                  </w:pPr>
                  <w:r>
                    <w:rPr>
                      <w:sz w:val="16"/>
                    </w:rPr>
                    <w:t xml:space="preserve">Select number: 2// </w:t>
                  </w:r>
                  <w:r>
                    <w:rPr>
                      <w:b/>
                      <w:sz w:val="16"/>
                    </w:rPr>
                    <w:t xml:space="preserve">2 </w:t>
                  </w:r>
                  <w:r>
                    <w:rPr>
                      <w:sz w:val="16"/>
                    </w:rPr>
                    <w:t xml:space="preserve">Print/View report from beginning Do you want WORK copies or CHART copies? WORK// </w:t>
                  </w:r>
                  <w:r>
                    <w:rPr>
                      <w:b/>
                      <w:sz w:val="16"/>
                    </w:rPr>
                    <w:t xml:space="preserve">&lt;Enter&gt; </w:t>
                  </w:r>
                  <w:r>
                    <w:rPr>
                      <w:sz w:val="16"/>
                    </w:rPr>
                    <w:t xml:space="preserve">DEVICE: </w:t>
                  </w:r>
                  <w:r>
                    <w:rPr>
                      <w:b/>
                      <w:i/>
                      <w:sz w:val="16"/>
                    </w:rPr>
                    <w:t>[Select Print</w:t>
                  </w:r>
                  <w:r>
                    <w:rPr>
                      <w:b/>
                      <w:i/>
                      <w:spacing w:val="-5"/>
                      <w:sz w:val="16"/>
                    </w:rPr>
                    <w:t xml:space="preserve"> </w:t>
                  </w:r>
                  <w:r>
                    <w:rPr>
                      <w:b/>
                      <w:i/>
                      <w:sz w:val="16"/>
                    </w:rPr>
                    <w:t>Device]</w:t>
                  </w:r>
                </w:p>
              </w:txbxContent>
            </v:textbox>
            <w10:wrap type="topAndBottom" anchorx="page"/>
          </v:shape>
        </w:pict>
      </w:r>
    </w:p>
    <w:p w14:paraId="7B2BF5D1" w14:textId="77777777" w:rsidR="007D435F" w:rsidRDefault="00B87847">
      <w:pPr>
        <w:tabs>
          <w:tab w:val="left" w:pos="4104"/>
          <w:tab w:val="left" w:pos="9578"/>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7"/>
        </w:rPr>
        <w:t xml:space="preserve"> </w:t>
      </w:r>
      <w:r>
        <w:rPr>
          <w:rFonts w:ascii="Times New Roman"/>
          <w:i/>
        </w:rPr>
        <w:t>follows</w:t>
      </w:r>
      <w:r>
        <w:rPr>
          <w:rFonts w:ascii="Times New Roman"/>
          <w:i/>
          <w:u w:val="dotted"/>
        </w:rPr>
        <w:t xml:space="preserve"> </w:t>
      </w:r>
      <w:r>
        <w:rPr>
          <w:rFonts w:ascii="Times New Roman"/>
          <w:i/>
          <w:u w:val="dotted"/>
        </w:rPr>
        <w:tab/>
      </w:r>
    </w:p>
    <w:p w14:paraId="60824F74" w14:textId="77777777" w:rsidR="007D435F" w:rsidRDefault="007D435F">
      <w:pPr>
        <w:spacing w:line="232" w:lineRule="exact"/>
        <w:rPr>
          <w:rFonts w:ascii="Times New Roman"/>
        </w:rPr>
        <w:sectPr w:rsidR="007D435F">
          <w:footerReference w:type="default" r:id="rId181"/>
          <w:pgSz w:w="12240" w:h="15840"/>
          <w:pgMar w:top="1440" w:right="1180" w:bottom="940" w:left="1220" w:header="0" w:footer="746" w:gutter="0"/>
          <w:cols w:space="720"/>
        </w:sectPr>
      </w:pPr>
    </w:p>
    <w:p w14:paraId="022F1127" w14:textId="77777777" w:rsidR="007D435F" w:rsidRDefault="007D435F">
      <w:pPr>
        <w:pStyle w:val="BodyText"/>
        <w:spacing w:before="3"/>
        <w:rPr>
          <w:rFonts w:ascii="Times New Roman"/>
          <w:i/>
          <w:sz w:val="2"/>
        </w:rPr>
      </w:pPr>
    </w:p>
    <w:p w14:paraId="62B1A9E2" w14:textId="77777777" w:rsidR="007D435F" w:rsidRDefault="00277930">
      <w:pPr>
        <w:pStyle w:val="BodyText"/>
        <w:spacing w:line="20" w:lineRule="exact"/>
        <w:ind w:left="215"/>
        <w:rPr>
          <w:rFonts w:ascii="Times New Roman"/>
          <w:sz w:val="2"/>
        </w:rPr>
      </w:pPr>
      <w:r>
        <w:rPr>
          <w:rFonts w:ascii="Times New Roman"/>
          <w:sz w:val="2"/>
        </w:rPr>
      </w:r>
      <w:r>
        <w:rPr>
          <w:rFonts w:ascii="Times New Roman"/>
          <w:sz w:val="2"/>
        </w:rPr>
        <w:pict w14:anchorId="0F93F287">
          <v:group id="_x0000_s3907" style="width:384pt;height:.5pt;mso-position-horizontal-relative:char;mso-position-vertical-relative:line" coordsize="7680,10">
            <o:lock v:ext="edit" rotation="t" position="t"/>
            <v:line id="_x0000_s3908" style="position:absolute" from="0,5" to="7680,5" strokeweight=".16733mm">
              <v:stroke dashstyle="dash"/>
            </v:line>
            <w10:anchorlock/>
          </v:group>
        </w:pict>
      </w:r>
    </w:p>
    <w:p w14:paraId="54CF1D18" w14:textId="77777777" w:rsidR="007D435F" w:rsidRDefault="00277930">
      <w:pPr>
        <w:pStyle w:val="BodyText"/>
        <w:tabs>
          <w:tab w:val="left" w:pos="6172"/>
        </w:tabs>
        <w:spacing w:before="80" w:line="480" w:lineRule="auto"/>
        <w:ind w:left="220" w:right="2033"/>
      </w:pPr>
      <w:r>
        <w:pict w14:anchorId="39CBE4E2">
          <v:line id="_x0000_s3906" style="position:absolute;left:0;text-align:left;z-index:-47170048;mso-position-horizontal-relative:page" from="1in,17.4pt" to="456pt,17.4pt" strokeweight=".16733mm">
            <v:stroke dashstyle="dash"/>
            <w10:wrap anchorx="page"/>
          </v:line>
        </w:pict>
      </w:r>
      <w:r w:rsidR="00B87847">
        <w:t>SURPATIENT,TEN</w:t>
      </w:r>
      <w:r w:rsidR="00B87847">
        <w:rPr>
          <w:spacing w:val="87"/>
        </w:rPr>
        <w:t xml:space="preserve"> </w:t>
      </w:r>
      <w:r w:rsidR="00B87847">
        <w:t>000-12-3456</w:t>
      </w:r>
      <w:r w:rsidR="00B87847">
        <w:tab/>
        <w:t>ANESTHESIA REPORT NOTE DATED: 02/12/2004 08:00 ANESTHESIA</w:t>
      </w:r>
      <w:r w:rsidR="00B87847">
        <w:rPr>
          <w:spacing w:val="-8"/>
        </w:rPr>
        <w:t xml:space="preserve"> </w:t>
      </w:r>
      <w:r w:rsidR="00B87847">
        <w:t>REPORT</w:t>
      </w:r>
    </w:p>
    <w:p w14:paraId="289BF1F8" w14:textId="77777777" w:rsidR="007D435F" w:rsidRDefault="00B87847">
      <w:pPr>
        <w:pStyle w:val="BodyText"/>
        <w:spacing w:line="181" w:lineRule="exact"/>
        <w:ind w:left="220"/>
      </w:pPr>
      <w:r>
        <w:t>SUBJECT: Case #: 267226</w:t>
      </w:r>
    </w:p>
    <w:p w14:paraId="019E7F2E" w14:textId="77777777" w:rsidR="007D435F" w:rsidRDefault="007D435F">
      <w:pPr>
        <w:pStyle w:val="BodyText"/>
      </w:pPr>
    </w:p>
    <w:p w14:paraId="3881B126" w14:textId="77777777" w:rsidR="007D435F" w:rsidRDefault="00B87847">
      <w:pPr>
        <w:pStyle w:val="BodyText"/>
        <w:ind w:left="220"/>
      </w:pPr>
      <w:r>
        <w:t>Operating Room: WX OR3</w:t>
      </w:r>
    </w:p>
    <w:p w14:paraId="6275C370" w14:textId="77777777" w:rsidR="007D435F" w:rsidRDefault="007D435F">
      <w:pPr>
        <w:pStyle w:val="BodyText"/>
      </w:pPr>
    </w:p>
    <w:p w14:paraId="5AD793AD" w14:textId="77777777" w:rsidR="007D435F" w:rsidRDefault="00B87847">
      <w:pPr>
        <w:pStyle w:val="BodyText"/>
        <w:tabs>
          <w:tab w:val="left" w:pos="4827"/>
        </w:tabs>
        <w:spacing w:line="181" w:lineRule="exact"/>
        <w:ind w:left="220"/>
      </w:pPr>
      <w:r>
        <w:t>Anesthetist:</w:t>
      </w:r>
      <w:r>
        <w:rPr>
          <w:spacing w:val="-9"/>
        </w:rPr>
        <w:t xml:space="preserve"> </w:t>
      </w:r>
      <w:r>
        <w:t>SURANESTHETIST,SEVEN</w:t>
      </w:r>
      <w:r>
        <w:tab/>
        <w:t>Relief</w:t>
      </w:r>
      <w:r>
        <w:rPr>
          <w:spacing w:val="-1"/>
        </w:rPr>
        <w:t xml:space="preserve"> </w:t>
      </w:r>
      <w:proofErr w:type="spellStart"/>
      <w:r>
        <w:t>Anesth</w:t>
      </w:r>
      <w:proofErr w:type="spellEnd"/>
      <w:r>
        <w:t>:</w:t>
      </w:r>
    </w:p>
    <w:p w14:paraId="1B493495" w14:textId="77777777" w:rsidR="007D435F" w:rsidRDefault="00B87847">
      <w:pPr>
        <w:pStyle w:val="BodyText"/>
        <w:tabs>
          <w:tab w:val="left" w:pos="4827"/>
        </w:tabs>
        <w:ind w:left="220" w:right="1746"/>
      </w:pPr>
      <w:r>
        <w:t>Anesthesiologist:</w:t>
      </w:r>
      <w:r>
        <w:rPr>
          <w:spacing w:val="-11"/>
        </w:rPr>
        <w:t xml:space="preserve"> </w:t>
      </w:r>
      <w:r>
        <w:t>SURANESTHESIOLOGIST,ONE</w:t>
      </w:r>
      <w:r>
        <w:tab/>
        <w:t xml:space="preserve">Assist </w:t>
      </w:r>
      <w:proofErr w:type="spellStart"/>
      <w:r>
        <w:t>Anesth</w:t>
      </w:r>
      <w:proofErr w:type="spellEnd"/>
      <w:r>
        <w:t>: SURANESTHETIST,FIVE Attending Code: 3. STAFF ASSISTING</w:t>
      </w:r>
      <w:r>
        <w:rPr>
          <w:spacing w:val="-6"/>
        </w:rPr>
        <w:t xml:space="preserve"> </w:t>
      </w:r>
      <w:r>
        <w:t>C.R.N.A.</w:t>
      </w:r>
    </w:p>
    <w:p w14:paraId="6272FEB6" w14:textId="77777777" w:rsidR="007D435F" w:rsidRDefault="007D435F">
      <w:pPr>
        <w:pStyle w:val="BodyText"/>
      </w:pPr>
    </w:p>
    <w:p w14:paraId="70A26A00" w14:textId="77777777" w:rsidR="007D435F" w:rsidRDefault="00B87847">
      <w:pPr>
        <w:pStyle w:val="BodyText"/>
        <w:tabs>
          <w:tab w:val="left" w:pos="4059"/>
        </w:tabs>
        <w:spacing w:line="480" w:lineRule="auto"/>
        <w:ind w:left="220" w:right="2974"/>
      </w:pPr>
      <w:proofErr w:type="spellStart"/>
      <w:r>
        <w:t>Anes</w:t>
      </w:r>
      <w:proofErr w:type="spellEnd"/>
      <w:r>
        <w:t xml:space="preserve"> Begin:  FEB 12,</w:t>
      </w:r>
      <w:r>
        <w:rPr>
          <w:spacing w:val="-9"/>
        </w:rPr>
        <w:t xml:space="preserve"> </w:t>
      </w:r>
      <w:r>
        <w:t>2004</w:t>
      </w:r>
      <w:r>
        <w:rPr>
          <w:spacing w:val="93"/>
        </w:rPr>
        <w:t xml:space="preserve"> </w:t>
      </w:r>
      <w:r>
        <w:t>08:00</w:t>
      </w:r>
      <w:r>
        <w:tab/>
      </w:r>
      <w:proofErr w:type="spellStart"/>
      <w:r>
        <w:t>Anes</w:t>
      </w:r>
      <w:proofErr w:type="spellEnd"/>
      <w:r>
        <w:t xml:space="preserve"> End: FEB 12, 2004 12:10 ASA Class: 1-NO</w:t>
      </w:r>
      <w:r>
        <w:rPr>
          <w:spacing w:val="-4"/>
        </w:rPr>
        <w:t xml:space="preserve"> </w:t>
      </w:r>
      <w:r>
        <w:t>DISTURB.</w:t>
      </w:r>
    </w:p>
    <w:p w14:paraId="21C972B2" w14:textId="77777777" w:rsidR="007D435F" w:rsidRDefault="00B87847">
      <w:pPr>
        <w:pStyle w:val="BodyText"/>
        <w:spacing w:line="181" w:lineRule="exact"/>
        <w:ind w:left="220"/>
      </w:pPr>
      <w:r>
        <w:t>Operation Disposition: SICU</w:t>
      </w:r>
    </w:p>
    <w:p w14:paraId="4841D155" w14:textId="77777777" w:rsidR="007D435F" w:rsidRDefault="007D435F">
      <w:pPr>
        <w:pStyle w:val="BodyText"/>
      </w:pPr>
    </w:p>
    <w:p w14:paraId="20088C56" w14:textId="77777777" w:rsidR="007D435F" w:rsidRDefault="00B87847">
      <w:pPr>
        <w:pStyle w:val="BodyText"/>
        <w:spacing w:line="181" w:lineRule="exact"/>
        <w:ind w:left="220"/>
      </w:pPr>
      <w:r>
        <w:t>Anesthesia Technique(s):</w:t>
      </w:r>
    </w:p>
    <w:p w14:paraId="02FC8CA6" w14:textId="77777777" w:rsidR="007D435F" w:rsidRDefault="00B87847">
      <w:pPr>
        <w:pStyle w:val="BodyText"/>
        <w:spacing w:line="181" w:lineRule="exact"/>
        <w:ind w:left="220"/>
      </w:pPr>
      <w:r>
        <w:t>GENERAL</w:t>
      </w:r>
      <w:r>
        <w:rPr>
          <w:spacing w:val="94"/>
        </w:rPr>
        <w:t xml:space="preserve"> </w:t>
      </w:r>
      <w:r>
        <w:t>(PRINCIPAL)</w:t>
      </w:r>
    </w:p>
    <w:p w14:paraId="2DAC61C5" w14:textId="77777777" w:rsidR="007D435F" w:rsidRDefault="00B87847">
      <w:pPr>
        <w:pStyle w:val="BodyText"/>
        <w:tabs>
          <w:tab w:val="left" w:pos="1468"/>
        </w:tabs>
        <w:spacing w:before="1" w:line="181" w:lineRule="exact"/>
        <w:ind w:left="412"/>
      </w:pPr>
      <w:r>
        <w:t>Agent:</w:t>
      </w:r>
      <w:r>
        <w:tab/>
        <w:t>ISOFLURANE FOR INHALATION</w:t>
      </w:r>
      <w:r>
        <w:rPr>
          <w:spacing w:val="-4"/>
        </w:rPr>
        <w:t xml:space="preserve"> </w:t>
      </w:r>
      <w:r>
        <w:t>100ML</w:t>
      </w:r>
    </w:p>
    <w:p w14:paraId="492F9584" w14:textId="77777777" w:rsidR="007D435F" w:rsidRDefault="00B87847">
      <w:pPr>
        <w:pStyle w:val="BodyText"/>
        <w:spacing w:line="181" w:lineRule="exact"/>
        <w:ind w:left="220"/>
      </w:pPr>
      <w:r>
        <w:t>Enter RETURN to continue or '^' to exit:</w:t>
      </w:r>
    </w:p>
    <w:p w14:paraId="4187B65B" w14:textId="77777777" w:rsidR="007D435F" w:rsidRDefault="007D435F">
      <w:pPr>
        <w:pStyle w:val="BodyText"/>
        <w:spacing w:before="2"/>
      </w:pPr>
    </w:p>
    <w:p w14:paraId="0E6B8CE4" w14:textId="77777777" w:rsidR="007D435F" w:rsidRDefault="00B87847">
      <w:pPr>
        <w:pStyle w:val="BodyText"/>
        <w:spacing w:before="1"/>
        <w:ind w:left="412" w:right="8063"/>
      </w:pPr>
      <w:r>
        <w:t>Intubated: YES Trauma: NONE</w:t>
      </w:r>
    </w:p>
    <w:p w14:paraId="4F08B369" w14:textId="77777777" w:rsidR="007D435F" w:rsidRDefault="007D435F">
      <w:pPr>
        <w:pStyle w:val="BodyText"/>
        <w:spacing w:before="9"/>
        <w:rPr>
          <w:sz w:val="15"/>
        </w:rPr>
      </w:pPr>
    </w:p>
    <w:p w14:paraId="1BD79FE9" w14:textId="77777777" w:rsidR="007D435F" w:rsidRDefault="00B87847">
      <w:pPr>
        <w:pStyle w:val="BodyText"/>
        <w:spacing w:before="1"/>
        <w:ind w:left="220"/>
      </w:pPr>
      <w:r>
        <w:t>Procedure(s) Performed:</w:t>
      </w:r>
    </w:p>
    <w:p w14:paraId="3A1E5C2D" w14:textId="77777777" w:rsidR="007D435F" w:rsidRDefault="00B87847">
      <w:pPr>
        <w:pStyle w:val="BodyText"/>
        <w:spacing w:before="1"/>
        <w:ind w:left="220"/>
      </w:pPr>
      <w:r>
        <w:t>Principal: MVR</w:t>
      </w:r>
    </w:p>
    <w:p w14:paraId="39C2FC78" w14:textId="77777777" w:rsidR="007D435F" w:rsidRDefault="007D435F">
      <w:pPr>
        <w:pStyle w:val="BodyText"/>
      </w:pPr>
    </w:p>
    <w:p w14:paraId="085C646F" w14:textId="77777777" w:rsidR="007D435F" w:rsidRDefault="00B87847">
      <w:pPr>
        <w:pStyle w:val="BodyText"/>
        <w:ind w:left="220"/>
      </w:pPr>
      <w:r>
        <w:t>Min Intraoperative Temp:</w:t>
      </w:r>
      <w:r>
        <w:rPr>
          <w:spacing w:val="-13"/>
        </w:rPr>
        <w:t xml:space="preserve"> </w:t>
      </w:r>
      <w:r>
        <w:t>35</w:t>
      </w:r>
    </w:p>
    <w:p w14:paraId="5B85ABD2" w14:textId="77777777" w:rsidR="007D435F" w:rsidRDefault="007D435F">
      <w:pPr>
        <w:pStyle w:val="BodyText"/>
        <w:spacing w:before="11"/>
        <w:rPr>
          <w:sz w:val="15"/>
        </w:rPr>
      </w:pPr>
    </w:p>
    <w:p w14:paraId="321D8BA7" w14:textId="77777777" w:rsidR="007D435F" w:rsidRDefault="00B87847">
      <w:pPr>
        <w:pStyle w:val="BodyText"/>
        <w:tabs>
          <w:tab w:val="left" w:pos="4059"/>
        </w:tabs>
        <w:ind w:left="220" w:right="3858"/>
      </w:pPr>
      <w:r>
        <w:t>Intraoperative Blood Loss:</w:t>
      </w:r>
      <w:r>
        <w:rPr>
          <w:spacing w:val="-10"/>
        </w:rPr>
        <w:t xml:space="preserve"> </w:t>
      </w:r>
      <w:r>
        <w:t>800</w:t>
      </w:r>
      <w:r>
        <w:rPr>
          <w:spacing w:val="-3"/>
        </w:rPr>
        <w:t xml:space="preserve"> </w:t>
      </w:r>
      <w:r>
        <w:t>ml</w:t>
      </w:r>
      <w:r>
        <w:tab/>
        <w:t>Urine Output: 750 ml Operation Disposition:</w:t>
      </w:r>
      <w:r>
        <w:rPr>
          <w:spacing w:val="-3"/>
        </w:rPr>
        <w:t xml:space="preserve"> </w:t>
      </w:r>
      <w:r>
        <w:t>SICU</w:t>
      </w:r>
    </w:p>
    <w:p w14:paraId="328362E1" w14:textId="77777777" w:rsidR="007D435F" w:rsidRDefault="00B87847">
      <w:pPr>
        <w:pStyle w:val="BodyText"/>
        <w:tabs>
          <w:tab w:val="left" w:pos="4060"/>
        </w:tabs>
        <w:spacing w:line="480" w:lineRule="auto"/>
        <w:ind w:left="220" w:right="3569"/>
      </w:pPr>
      <w:r>
        <w:t>PAC(U)</w:t>
      </w:r>
      <w:r>
        <w:rPr>
          <w:spacing w:val="-3"/>
        </w:rPr>
        <w:t xml:space="preserve"> </w:t>
      </w:r>
      <w:r>
        <w:t>Admit</w:t>
      </w:r>
      <w:r>
        <w:rPr>
          <w:spacing w:val="-3"/>
        </w:rPr>
        <w:t xml:space="preserve"> </w:t>
      </w:r>
      <w:r>
        <w:t>Score:</w:t>
      </w:r>
      <w:r>
        <w:tab/>
        <w:t>PAC(U) Discharge Score: Postop Anesthesia Note</w:t>
      </w:r>
      <w:r>
        <w:rPr>
          <w:spacing w:val="-5"/>
        </w:rPr>
        <w:t xml:space="preserve"> </w:t>
      </w:r>
      <w:r>
        <w:t>Date/Time:</w:t>
      </w:r>
    </w:p>
    <w:p w14:paraId="75752A13" w14:textId="77777777" w:rsidR="007D435F" w:rsidRDefault="007D435F">
      <w:pPr>
        <w:pStyle w:val="BodyText"/>
        <w:rPr>
          <w:sz w:val="18"/>
        </w:rPr>
      </w:pPr>
    </w:p>
    <w:p w14:paraId="2ADC2107" w14:textId="77777777" w:rsidR="007D435F" w:rsidRDefault="00B87847">
      <w:pPr>
        <w:pStyle w:val="BodyText"/>
        <w:spacing w:before="159" w:line="181" w:lineRule="exact"/>
        <w:ind w:right="4433"/>
        <w:jc w:val="right"/>
      </w:pPr>
      <w:r>
        <w:t>Signed by: /es/ SEVEN SURANESTHETIST</w:t>
      </w:r>
    </w:p>
    <w:p w14:paraId="59EBC26A" w14:textId="77777777" w:rsidR="007D435F" w:rsidRDefault="00B87847">
      <w:pPr>
        <w:pStyle w:val="BodyText"/>
        <w:spacing w:line="181" w:lineRule="exact"/>
        <w:ind w:left="1833" w:right="2973"/>
        <w:jc w:val="center"/>
      </w:pPr>
      <w:r>
        <w:t>03/04/2004 10:59</w:t>
      </w:r>
    </w:p>
    <w:p w14:paraId="448E312D" w14:textId="77777777" w:rsidR="007D435F" w:rsidRDefault="007D435F">
      <w:pPr>
        <w:pStyle w:val="BodyText"/>
        <w:rPr>
          <w:sz w:val="18"/>
        </w:rPr>
      </w:pPr>
    </w:p>
    <w:p w14:paraId="1E016EEE" w14:textId="77777777" w:rsidR="007D435F" w:rsidRDefault="007D435F">
      <w:pPr>
        <w:pStyle w:val="BodyText"/>
        <w:rPr>
          <w:sz w:val="18"/>
        </w:rPr>
      </w:pPr>
    </w:p>
    <w:p w14:paraId="3809634C" w14:textId="77777777" w:rsidR="007D435F" w:rsidRDefault="00B87847">
      <w:pPr>
        <w:pStyle w:val="BodyText"/>
        <w:tabs>
          <w:tab w:val="left" w:pos="2236"/>
        </w:tabs>
        <w:spacing w:before="135"/>
        <w:ind w:left="220"/>
      </w:pPr>
      <w:r>
        <w:t>03/04/2004</w:t>
      </w:r>
      <w:r>
        <w:rPr>
          <w:spacing w:val="-4"/>
        </w:rPr>
        <w:t xml:space="preserve"> </w:t>
      </w:r>
      <w:r>
        <w:t>11:04</w:t>
      </w:r>
      <w:r>
        <w:tab/>
        <w:t>ADDENDUM</w:t>
      </w:r>
    </w:p>
    <w:p w14:paraId="5B333559" w14:textId="77777777" w:rsidR="007D435F" w:rsidRDefault="007D435F">
      <w:pPr>
        <w:pStyle w:val="BodyText"/>
      </w:pPr>
    </w:p>
    <w:p w14:paraId="56926FE5" w14:textId="77777777" w:rsidR="007D435F" w:rsidRDefault="00B87847">
      <w:pPr>
        <w:pStyle w:val="BodyText"/>
        <w:ind w:left="412" w:right="6158" w:hanging="192"/>
      </w:pPr>
      <w:r>
        <w:t>The Operating Room field was</w:t>
      </w:r>
      <w:r>
        <w:rPr>
          <w:spacing w:val="-15"/>
        </w:rPr>
        <w:t xml:space="preserve"> </w:t>
      </w:r>
      <w:r>
        <w:t>changed from WX</w:t>
      </w:r>
      <w:r>
        <w:rPr>
          <w:spacing w:val="-3"/>
        </w:rPr>
        <w:t xml:space="preserve"> </w:t>
      </w:r>
      <w:r>
        <w:t>OR3</w:t>
      </w:r>
    </w:p>
    <w:p w14:paraId="4ADB98DB" w14:textId="77777777" w:rsidR="007D435F" w:rsidRDefault="00B87847">
      <w:pPr>
        <w:pStyle w:val="BodyText"/>
        <w:spacing w:before="2"/>
        <w:ind w:left="604"/>
      </w:pPr>
      <w:r>
        <w:t>to BO</w:t>
      </w:r>
      <w:r>
        <w:rPr>
          <w:spacing w:val="-4"/>
        </w:rPr>
        <w:t xml:space="preserve"> </w:t>
      </w:r>
      <w:r>
        <w:t>OR1</w:t>
      </w:r>
    </w:p>
    <w:p w14:paraId="6583DC47" w14:textId="77777777" w:rsidR="007D435F" w:rsidRDefault="007D435F">
      <w:pPr>
        <w:pStyle w:val="BodyText"/>
      </w:pPr>
    </w:p>
    <w:p w14:paraId="0EA67E04" w14:textId="77777777" w:rsidR="007D435F" w:rsidRDefault="00B87847">
      <w:pPr>
        <w:pStyle w:val="BodyText"/>
        <w:spacing w:line="181" w:lineRule="exact"/>
        <w:ind w:right="4434"/>
        <w:jc w:val="right"/>
      </w:pPr>
      <w:r>
        <w:t>Addendum Comment: OPERATING ROOM NUMBER WAS</w:t>
      </w:r>
      <w:r>
        <w:rPr>
          <w:spacing w:val="-25"/>
        </w:rPr>
        <w:t xml:space="preserve"> </w:t>
      </w:r>
      <w:r>
        <w:t>CORRECTED.</w:t>
      </w:r>
    </w:p>
    <w:p w14:paraId="243D1A59" w14:textId="77777777" w:rsidR="007D435F" w:rsidRDefault="00B87847">
      <w:pPr>
        <w:pStyle w:val="BodyText"/>
        <w:spacing w:line="181" w:lineRule="exact"/>
        <w:ind w:right="4433"/>
        <w:jc w:val="right"/>
      </w:pPr>
      <w:r>
        <w:t>Signed by: /es/ SEVEN</w:t>
      </w:r>
      <w:r>
        <w:rPr>
          <w:spacing w:val="-16"/>
        </w:rPr>
        <w:t xml:space="preserve"> </w:t>
      </w:r>
      <w:r>
        <w:t>SURANESTHETIST</w:t>
      </w:r>
    </w:p>
    <w:p w14:paraId="57289954" w14:textId="77777777" w:rsidR="007D435F" w:rsidRDefault="00B87847">
      <w:pPr>
        <w:pStyle w:val="BodyText"/>
        <w:spacing w:before="2"/>
        <w:ind w:left="1833" w:right="2973"/>
        <w:jc w:val="center"/>
      </w:pPr>
      <w:r>
        <w:t>03/04/2004 11:04</w:t>
      </w:r>
    </w:p>
    <w:p w14:paraId="4B8F12EB" w14:textId="77777777" w:rsidR="007D435F" w:rsidRDefault="007D435F">
      <w:pPr>
        <w:jc w:val="center"/>
        <w:sectPr w:rsidR="007D435F">
          <w:footerReference w:type="default" r:id="rId182"/>
          <w:pgSz w:w="12240" w:h="15840"/>
          <w:pgMar w:top="1500" w:right="1180" w:bottom="940" w:left="1220" w:header="0" w:footer="746" w:gutter="0"/>
          <w:cols w:space="720"/>
        </w:sectPr>
      </w:pPr>
    </w:p>
    <w:p w14:paraId="4AD58E52" w14:textId="77777777" w:rsidR="007D435F" w:rsidRDefault="00B87847">
      <w:pPr>
        <w:pStyle w:val="Heading2"/>
      </w:pPr>
      <w:bookmarkStart w:id="70" w:name="_bookmark68"/>
      <w:bookmarkEnd w:id="70"/>
      <w:r>
        <w:lastRenderedPageBreak/>
        <w:t>Nurse Intraoperative Report</w:t>
      </w:r>
    </w:p>
    <w:p w14:paraId="7DC1CE88" w14:textId="77777777" w:rsidR="007D435F" w:rsidRDefault="00B87847">
      <w:pPr>
        <w:pStyle w:val="Heading3"/>
        <w:spacing w:line="274" w:lineRule="exact"/>
      </w:pPr>
      <w:r>
        <w:t>[SRONRPT]</w:t>
      </w:r>
    </w:p>
    <w:p w14:paraId="0F1D2315" w14:textId="77777777" w:rsidR="007D435F" w:rsidRDefault="00B87847">
      <w:pPr>
        <w:ind w:left="220" w:right="363"/>
        <w:rPr>
          <w:rFonts w:ascii="Times New Roman"/>
        </w:rPr>
      </w:pPr>
      <w:r>
        <w:rPr>
          <w:rFonts w:ascii="Times New Roman"/>
        </w:rPr>
        <w:t>The Nurse Intraoperative Report details case information relating to nursing care provided for the patient during the operative case selected. This option provides the capability to view and print the report, edit information contained in the report, and electronically sign the report.</w:t>
      </w:r>
    </w:p>
    <w:p w14:paraId="6BD790DA" w14:textId="77777777" w:rsidR="007D435F" w:rsidRDefault="007D435F">
      <w:pPr>
        <w:pStyle w:val="BodyText"/>
        <w:spacing w:before="11"/>
        <w:rPr>
          <w:rFonts w:ascii="Times New Roman"/>
          <w:sz w:val="21"/>
        </w:rPr>
      </w:pPr>
    </w:p>
    <w:p w14:paraId="47DCEC30" w14:textId="77777777" w:rsidR="007D435F" w:rsidRDefault="00B87847">
      <w:pPr>
        <w:ind w:left="220" w:right="323"/>
        <w:rPr>
          <w:rFonts w:ascii="Times New Roman"/>
        </w:rPr>
      </w:pPr>
      <w:r>
        <w:rPr>
          <w:rFonts w:ascii="Times New Roman"/>
        </w:rPr>
        <w:t xml:space="preserve">With the </w:t>
      </w:r>
      <w:r>
        <w:rPr>
          <w:rFonts w:ascii="Times New Roman"/>
          <w:i/>
        </w:rPr>
        <w:t xml:space="preserve">Surgery Site Parameters </w:t>
      </w:r>
      <w:r>
        <w:rPr>
          <w:rFonts w:ascii="Times New Roman"/>
        </w:rPr>
        <w:t xml:space="preserve">option located on the </w:t>
      </w:r>
      <w:r>
        <w:rPr>
          <w:rFonts w:ascii="Times New Roman"/>
          <w:i/>
        </w:rPr>
        <w:t>Surgery Package Management Menu</w:t>
      </w:r>
      <w:r>
        <w:rPr>
          <w:rFonts w:ascii="Times New Roman"/>
        </w:rPr>
        <w:t>, the user can select one of two different formats for this report. One format includes all field names whether or not information has been entered. The other format only includes fields that have actual data.</w:t>
      </w:r>
    </w:p>
    <w:p w14:paraId="015DC3FC" w14:textId="77777777" w:rsidR="007D435F" w:rsidRDefault="007D435F">
      <w:pPr>
        <w:pStyle w:val="BodyText"/>
        <w:spacing w:before="10"/>
        <w:rPr>
          <w:rFonts w:ascii="Times New Roman"/>
          <w:sz w:val="21"/>
        </w:rPr>
      </w:pPr>
    </w:p>
    <w:p w14:paraId="05344629" w14:textId="77777777" w:rsidR="007D435F" w:rsidRDefault="00B87847">
      <w:pPr>
        <w:ind w:left="220"/>
        <w:rPr>
          <w:rFonts w:ascii="Times New Roman"/>
        </w:rPr>
      </w:pPr>
      <w:r>
        <w:rPr>
          <w:rFonts w:ascii="Times New Roman"/>
        </w:rPr>
        <w:t>Electronically signed reports may be viewed through CPRS for completed operations.</w:t>
      </w:r>
    </w:p>
    <w:p w14:paraId="41743B6F" w14:textId="77777777" w:rsidR="007D435F" w:rsidRDefault="007D435F">
      <w:pPr>
        <w:pStyle w:val="BodyText"/>
        <w:spacing w:before="2"/>
        <w:rPr>
          <w:rFonts w:ascii="Times New Roman"/>
          <w:sz w:val="22"/>
        </w:rPr>
      </w:pPr>
    </w:p>
    <w:p w14:paraId="2318DA90" w14:textId="77777777" w:rsidR="007D435F" w:rsidRDefault="00B87847">
      <w:pPr>
        <w:ind w:left="220"/>
        <w:rPr>
          <w:rFonts w:ascii="Arial"/>
          <w:b/>
        </w:rPr>
      </w:pPr>
      <w:r>
        <w:rPr>
          <w:rFonts w:ascii="Arial"/>
          <w:b/>
          <w:u w:val="thick"/>
        </w:rPr>
        <w:t>Nurse Intraoperative Report - Before Electronic Signature</w:t>
      </w:r>
    </w:p>
    <w:p w14:paraId="0B859A9C" w14:textId="77777777" w:rsidR="007D435F" w:rsidRDefault="00B87847">
      <w:pPr>
        <w:spacing w:before="121"/>
        <w:ind w:left="220" w:right="241"/>
        <w:rPr>
          <w:rFonts w:ascii="Times New Roman"/>
        </w:rPr>
      </w:pPr>
      <w:r>
        <w:rPr>
          <w:rFonts w:ascii="Times New Roman"/>
        </w:rPr>
        <w:t xml:space="preserve">Upon selecting the </w:t>
      </w:r>
      <w:r>
        <w:rPr>
          <w:rFonts w:ascii="Times New Roman"/>
          <w:i/>
        </w:rPr>
        <w:t xml:space="preserve">Nurse Intraoperative Report </w:t>
      </w:r>
      <w:r>
        <w:rPr>
          <w:rFonts w:ascii="Times New Roman"/>
        </w:rPr>
        <w:t>option, if the Nurse Intraoperative Report is not signed, the report will begin displaying on the screen. The Nurse Intraoperative Report displays key fields on the first page. Several of these fields are required before the software will allow the user to electronically sign the report. If any required fields are left blank, a warning will appear prompting the user to provide the missing information.</w:t>
      </w:r>
    </w:p>
    <w:p w14:paraId="1F89136A" w14:textId="77777777" w:rsidR="007D435F" w:rsidRDefault="00B87847">
      <w:pPr>
        <w:spacing w:before="119" w:after="5"/>
        <w:ind w:left="220"/>
        <w:rPr>
          <w:rFonts w:ascii="Times New Roman"/>
        </w:rPr>
      </w:pPr>
      <w:r>
        <w:rPr>
          <w:rFonts w:ascii="Times New Roman"/>
        </w:rPr>
        <w:t>The following fields are required before electronic signature of the Nurse Intraoperative Report:</w:t>
      </w:r>
    </w:p>
    <w:tbl>
      <w:tblPr>
        <w:tblW w:w="0" w:type="auto"/>
        <w:tblInd w:w="404" w:type="dxa"/>
        <w:tblLayout w:type="fixed"/>
        <w:tblCellMar>
          <w:left w:w="0" w:type="dxa"/>
          <w:right w:w="0" w:type="dxa"/>
        </w:tblCellMar>
        <w:tblLook w:val="01E0" w:firstRow="1" w:lastRow="1" w:firstColumn="1" w:lastColumn="1" w:noHBand="0" w:noVBand="0"/>
      </w:tblPr>
      <w:tblGrid>
        <w:gridCol w:w="4020"/>
        <w:gridCol w:w="4960"/>
      </w:tblGrid>
      <w:tr w:rsidR="007D435F" w14:paraId="21BD7E3C" w14:textId="77777777">
        <w:trPr>
          <w:trHeight w:val="370"/>
        </w:trPr>
        <w:tc>
          <w:tcPr>
            <w:tcW w:w="4020" w:type="dxa"/>
          </w:tcPr>
          <w:p w14:paraId="68BA7A95" w14:textId="77777777" w:rsidR="007D435F" w:rsidRDefault="00B87847">
            <w:pPr>
              <w:pStyle w:val="TableParagraph"/>
              <w:numPr>
                <w:ilvl w:val="0"/>
                <w:numId w:val="304"/>
              </w:numPr>
              <w:tabs>
                <w:tab w:val="left" w:pos="631"/>
                <w:tab w:val="left" w:pos="632"/>
              </w:tabs>
              <w:spacing w:before="115" w:line="235" w:lineRule="exact"/>
              <w:rPr>
                <w:rFonts w:ascii="Times New Roman" w:hAnsi="Times New Roman"/>
              </w:rPr>
            </w:pPr>
            <w:r>
              <w:rPr>
                <w:rFonts w:ascii="Times New Roman" w:hAnsi="Times New Roman"/>
              </w:rPr>
              <w:t>TIME PAT IN</w:t>
            </w:r>
            <w:r>
              <w:rPr>
                <w:rFonts w:ascii="Times New Roman" w:hAnsi="Times New Roman"/>
                <w:spacing w:val="-1"/>
              </w:rPr>
              <w:t xml:space="preserve"> </w:t>
            </w:r>
            <w:r>
              <w:rPr>
                <w:rFonts w:ascii="Times New Roman" w:hAnsi="Times New Roman"/>
              </w:rPr>
              <w:t>OR</w:t>
            </w:r>
          </w:p>
        </w:tc>
        <w:tc>
          <w:tcPr>
            <w:tcW w:w="4960" w:type="dxa"/>
          </w:tcPr>
          <w:p w14:paraId="54FDA55B" w14:textId="77777777" w:rsidR="007D435F" w:rsidRDefault="00B87847">
            <w:pPr>
              <w:pStyle w:val="TableParagraph"/>
              <w:numPr>
                <w:ilvl w:val="0"/>
                <w:numId w:val="303"/>
              </w:numPr>
              <w:tabs>
                <w:tab w:val="left" w:pos="752"/>
                <w:tab w:val="left" w:pos="753"/>
              </w:tabs>
              <w:spacing w:line="248" w:lineRule="exact"/>
              <w:ind w:hanging="433"/>
              <w:rPr>
                <w:rFonts w:ascii="Times New Roman" w:hAnsi="Times New Roman"/>
              </w:rPr>
            </w:pPr>
            <w:r>
              <w:rPr>
                <w:rFonts w:ascii="Times New Roman" w:hAnsi="Times New Roman"/>
              </w:rPr>
              <w:t xml:space="preserve">TIME PAT </w:t>
            </w:r>
            <w:r>
              <w:rPr>
                <w:rFonts w:ascii="Times New Roman" w:hAnsi="Times New Roman"/>
                <w:spacing w:val="-2"/>
              </w:rPr>
              <w:t>OUT</w:t>
            </w:r>
            <w:r>
              <w:rPr>
                <w:rFonts w:ascii="Times New Roman" w:hAnsi="Times New Roman"/>
                <w:spacing w:val="1"/>
              </w:rPr>
              <w:t xml:space="preserve"> </w:t>
            </w:r>
            <w:r>
              <w:rPr>
                <w:rFonts w:ascii="Times New Roman" w:hAnsi="Times New Roman"/>
              </w:rPr>
              <w:t>OR</w:t>
            </w:r>
          </w:p>
        </w:tc>
      </w:tr>
      <w:tr w:rsidR="007D435F" w14:paraId="284A5D5F" w14:textId="77777777">
        <w:trPr>
          <w:trHeight w:val="253"/>
        </w:trPr>
        <w:tc>
          <w:tcPr>
            <w:tcW w:w="4020" w:type="dxa"/>
          </w:tcPr>
          <w:p w14:paraId="7DA08608" w14:textId="77777777" w:rsidR="007D435F" w:rsidRDefault="00B87847">
            <w:pPr>
              <w:pStyle w:val="TableParagraph"/>
              <w:numPr>
                <w:ilvl w:val="0"/>
                <w:numId w:val="302"/>
              </w:numPr>
              <w:tabs>
                <w:tab w:val="left" w:pos="631"/>
                <w:tab w:val="left" w:pos="632"/>
              </w:tabs>
              <w:spacing w:line="233" w:lineRule="exact"/>
              <w:rPr>
                <w:rFonts w:ascii="Times New Roman" w:hAnsi="Times New Roman"/>
              </w:rPr>
            </w:pPr>
            <w:r>
              <w:rPr>
                <w:rFonts w:ascii="Times New Roman" w:hAnsi="Times New Roman"/>
              </w:rPr>
              <w:t>HAIR REMOVAL</w:t>
            </w:r>
            <w:r>
              <w:rPr>
                <w:rFonts w:ascii="Times New Roman" w:hAnsi="Times New Roman"/>
                <w:spacing w:val="-2"/>
              </w:rPr>
              <w:t xml:space="preserve"> </w:t>
            </w:r>
            <w:r>
              <w:rPr>
                <w:rFonts w:ascii="Times New Roman" w:hAnsi="Times New Roman"/>
              </w:rPr>
              <w:t>METHOD</w:t>
            </w:r>
          </w:p>
        </w:tc>
        <w:tc>
          <w:tcPr>
            <w:tcW w:w="4960" w:type="dxa"/>
          </w:tcPr>
          <w:p w14:paraId="1242D0A1" w14:textId="77777777" w:rsidR="007D435F" w:rsidRDefault="00B87847">
            <w:pPr>
              <w:pStyle w:val="TableParagraph"/>
              <w:numPr>
                <w:ilvl w:val="0"/>
                <w:numId w:val="301"/>
              </w:numPr>
              <w:tabs>
                <w:tab w:val="left" w:pos="752"/>
                <w:tab w:val="left" w:pos="753"/>
              </w:tabs>
              <w:spacing w:line="233" w:lineRule="exact"/>
              <w:ind w:hanging="433"/>
              <w:rPr>
                <w:rFonts w:ascii="Times New Roman" w:hAnsi="Times New Roman"/>
              </w:rPr>
            </w:pPr>
            <w:r>
              <w:rPr>
                <w:rFonts w:ascii="Times New Roman" w:hAnsi="Times New Roman"/>
              </w:rPr>
              <w:t>MARKED SITE</w:t>
            </w:r>
            <w:r>
              <w:rPr>
                <w:rFonts w:ascii="Times New Roman" w:hAnsi="Times New Roman"/>
                <w:spacing w:val="-3"/>
              </w:rPr>
              <w:t xml:space="preserve"> </w:t>
            </w:r>
            <w:r>
              <w:rPr>
                <w:rFonts w:ascii="Times New Roman" w:hAnsi="Times New Roman"/>
              </w:rPr>
              <w:t>CONFIRMED</w:t>
            </w:r>
          </w:p>
        </w:tc>
      </w:tr>
      <w:tr w:rsidR="007D435F" w14:paraId="7B37129C" w14:textId="77777777">
        <w:trPr>
          <w:trHeight w:val="1768"/>
        </w:trPr>
        <w:tc>
          <w:tcPr>
            <w:tcW w:w="4020" w:type="dxa"/>
          </w:tcPr>
          <w:p w14:paraId="47ECD7C8" w14:textId="77777777" w:rsidR="007D435F" w:rsidRDefault="00B87847">
            <w:pPr>
              <w:pStyle w:val="TableParagraph"/>
              <w:numPr>
                <w:ilvl w:val="0"/>
                <w:numId w:val="300"/>
              </w:numPr>
              <w:tabs>
                <w:tab w:val="left" w:pos="631"/>
                <w:tab w:val="left" w:pos="632"/>
              </w:tabs>
              <w:spacing w:line="251" w:lineRule="exact"/>
              <w:rPr>
                <w:rFonts w:ascii="Times New Roman" w:hAnsi="Times New Roman"/>
              </w:rPr>
            </w:pPr>
            <w:bookmarkStart w:id="71" w:name="_bookmark69"/>
            <w:bookmarkEnd w:id="71"/>
            <w:r>
              <w:rPr>
                <w:rFonts w:ascii="Times New Roman" w:hAnsi="Times New Roman"/>
              </w:rPr>
              <w:t>CORRECT PATIENT</w:t>
            </w:r>
            <w:r>
              <w:rPr>
                <w:rFonts w:ascii="Times New Roman" w:hAnsi="Times New Roman"/>
                <w:spacing w:val="-2"/>
              </w:rPr>
              <w:t xml:space="preserve"> </w:t>
            </w:r>
            <w:r>
              <w:rPr>
                <w:rFonts w:ascii="Times New Roman" w:hAnsi="Times New Roman"/>
              </w:rPr>
              <w:t>IDENTITY</w:t>
            </w:r>
          </w:p>
          <w:p w14:paraId="641EFE6D" w14:textId="77777777" w:rsidR="007D435F" w:rsidRDefault="00B87847">
            <w:pPr>
              <w:pStyle w:val="TableParagraph"/>
              <w:numPr>
                <w:ilvl w:val="0"/>
                <w:numId w:val="300"/>
              </w:numPr>
              <w:tabs>
                <w:tab w:val="left" w:pos="631"/>
                <w:tab w:val="left" w:pos="632"/>
              </w:tabs>
              <w:spacing w:line="252" w:lineRule="exact"/>
              <w:rPr>
                <w:rFonts w:ascii="Times New Roman" w:hAnsi="Times New Roman"/>
              </w:rPr>
            </w:pPr>
            <w:r>
              <w:rPr>
                <w:rFonts w:ascii="Times New Roman" w:hAnsi="Times New Roman"/>
              </w:rPr>
              <w:t>SITE OF</w:t>
            </w:r>
            <w:r>
              <w:rPr>
                <w:rFonts w:ascii="Times New Roman" w:hAnsi="Times New Roman"/>
                <w:spacing w:val="-1"/>
              </w:rPr>
              <w:t xml:space="preserve"> </w:t>
            </w:r>
            <w:r>
              <w:rPr>
                <w:rFonts w:ascii="Times New Roman" w:hAnsi="Times New Roman"/>
              </w:rPr>
              <w:t>PROCEDURE</w:t>
            </w:r>
          </w:p>
          <w:p w14:paraId="14139595" w14:textId="77777777" w:rsidR="007D435F" w:rsidRDefault="00B87847">
            <w:pPr>
              <w:pStyle w:val="TableParagraph"/>
              <w:numPr>
                <w:ilvl w:val="0"/>
                <w:numId w:val="300"/>
              </w:numPr>
              <w:tabs>
                <w:tab w:val="left" w:pos="631"/>
                <w:tab w:val="left" w:pos="632"/>
              </w:tabs>
              <w:spacing w:before="1" w:line="252" w:lineRule="exact"/>
              <w:rPr>
                <w:rFonts w:ascii="Times New Roman" w:hAnsi="Times New Roman"/>
              </w:rPr>
            </w:pPr>
            <w:r>
              <w:rPr>
                <w:rFonts w:ascii="Times New Roman" w:hAnsi="Times New Roman"/>
              </w:rPr>
              <w:t>CONFIRM PATIENT</w:t>
            </w:r>
            <w:r>
              <w:rPr>
                <w:rFonts w:ascii="Times New Roman" w:hAnsi="Times New Roman"/>
                <w:spacing w:val="-2"/>
              </w:rPr>
              <w:t xml:space="preserve"> </w:t>
            </w:r>
            <w:r>
              <w:rPr>
                <w:rFonts w:ascii="Times New Roman" w:hAnsi="Times New Roman"/>
              </w:rPr>
              <w:t>POSITION</w:t>
            </w:r>
          </w:p>
          <w:p w14:paraId="4E5E43E1" w14:textId="77777777" w:rsidR="007D435F" w:rsidRDefault="00B87847">
            <w:pPr>
              <w:pStyle w:val="TableParagraph"/>
              <w:numPr>
                <w:ilvl w:val="0"/>
                <w:numId w:val="300"/>
              </w:numPr>
              <w:tabs>
                <w:tab w:val="left" w:pos="631"/>
                <w:tab w:val="left" w:pos="632"/>
              </w:tabs>
              <w:spacing w:line="252" w:lineRule="exact"/>
              <w:rPr>
                <w:rFonts w:ascii="Times New Roman" w:hAnsi="Times New Roman"/>
              </w:rPr>
            </w:pPr>
            <w:r>
              <w:rPr>
                <w:rFonts w:ascii="Times New Roman" w:hAnsi="Times New Roman"/>
              </w:rPr>
              <w:t>ANTIBIOTIC</w:t>
            </w:r>
            <w:r>
              <w:rPr>
                <w:rFonts w:ascii="Times New Roman" w:hAnsi="Times New Roman"/>
                <w:spacing w:val="-3"/>
              </w:rPr>
              <w:t xml:space="preserve"> </w:t>
            </w:r>
            <w:r>
              <w:rPr>
                <w:rFonts w:ascii="Times New Roman" w:hAnsi="Times New Roman"/>
              </w:rPr>
              <w:t>PROPHYLAXIS</w:t>
            </w:r>
          </w:p>
          <w:p w14:paraId="115EE4E9" w14:textId="77777777" w:rsidR="007D435F" w:rsidRDefault="00B87847">
            <w:pPr>
              <w:pStyle w:val="TableParagraph"/>
              <w:numPr>
                <w:ilvl w:val="0"/>
                <w:numId w:val="300"/>
              </w:numPr>
              <w:tabs>
                <w:tab w:val="left" w:pos="631"/>
                <w:tab w:val="left" w:pos="632"/>
              </w:tabs>
              <w:spacing w:before="2" w:line="252" w:lineRule="exact"/>
              <w:rPr>
                <w:rFonts w:ascii="Times New Roman" w:hAnsi="Times New Roman"/>
              </w:rPr>
            </w:pPr>
            <w:r>
              <w:rPr>
                <w:rFonts w:ascii="Times New Roman" w:hAnsi="Times New Roman"/>
              </w:rPr>
              <w:t>BLOOD</w:t>
            </w:r>
            <w:r>
              <w:rPr>
                <w:rFonts w:ascii="Times New Roman" w:hAnsi="Times New Roman"/>
                <w:spacing w:val="-7"/>
              </w:rPr>
              <w:t xml:space="preserve"> </w:t>
            </w:r>
            <w:r>
              <w:rPr>
                <w:rFonts w:ascii="Times New Roman" w:hAnsi="Times New Roman"/>
              </w:rPr>
              <w:t>AVAILABILITY</w:t>
            </w:r>
          </w:p>
          <w:p w14:paraId="00806DC7" w14:textId="77777777" w:rsidR="007D435F" w:rsidRDefault="00B87847">
            <w:pPr>
              <w:pStyle w:val="TableParagraph"/>
              <w:numPr>
                <w:ilvl w:val="0"/>
                <w:numId w:val="300"/>
              </w:numPr>
              <w:tabs>
                <w:tab w:val="left" w:pos="631"/>
                <w:tab w:val="left" w:pos="632"/>
              </w:tabs>
              <w:spacing w:line="252" w:lineRule="exact"/>
              <w:rPr>
                <w:rFonts w:ascii="Times New Roman" w:hAnsi="Times New Roman"/>
              </w:rPr>
            </w:pPr>
            <w:r>
              <w:rPr>
                <w:rFonts w:ascii="Times New Roman" w:hAnsi="Times New Roman"/>
              </w:rPr>
              <w:t>CHECKLIST</w:t>
            </w:r>
            <w:r>
              <w:rPr>
                <w:rFonts w:ascii="Times New Roman" w:hAnsi="Times New Roman"/>
                <w:spacing w:val="-5"/>
              </w:rPr>
              <w:t xml:space="preserve"> </w:t>
            </w:r>
            <w:r>
              <w:rPr>
                <w:rFonts w:ascii="Times New Roman" w:hAnsi="Times New Roman"/>
              </w:rPr>
              <w:t>COMMENT</w:t>
            </w:r>
          </w:p>
          <w:p w14:paraId="5A00286F" w14:textId="77777777" w:rsidR="007D435F" w:rsidRDefault="00B87847">
            <w:pPr>
              <w:pStyle w:val="TableParagraph"/>
              <w:numPr>
                <w:ilvl w:val="0"/>
                <w:numId w:val="300"/>
              </w:numPr>
              <w:tabs>
                <w:tab w:val="left" w:pos="631"/>
                <w:tab w:val="left" w:pos="632"/>
              </w:tabs>
              <w:spacing w:line="233" w:lineRule="exact"/>
              <w:rPr>
                <w:rFonts w:ascii="Times New Roman" w:hAnsi="Times New Roman"/>
              </w:rPr>
            </w:pPr>
            <w:r>
              <w:rPr>
                <w:rFonts w:ascii="Times New Roman" w:hAnsi="Times New Roman"/>
              </w:rPr>
              <w:t>TIME-OUT COMPLETED</w:t>
            </w:r>
          </w:p>
          <w:p w14:paraId="531C0C8E" w14:textId="77777777" w:rsidR="00B86418" w:rsidRDefault="00B86418">
            <w:pPr>
              <w:pStyle w:val="TableParagraph"/>
              <w:numPr>
                <w:ilvl w:val="0"/>
                <w:numId w:val="300"/>
              </w:numPr>
              <w:tabs>
                <w:tab w:val="left" w:pos="631"/>
                <w:tab w:val="left" w:pos="632"/>
              </w:tabs>
              <w:spacing w:line="233" w:lineRule="exact"/>
              <w:rPr>
                <w:rFonts w:ascii="Times New Roman" w:hAnsi="Times New Roman"/>
              </w:rPr>
            </w:pPr>
            <w:bookmarkStart w:id="72" w:name="SR_200_SRONRPT_Robo_Assist"/>
            <w:r w:rsidRPr="00B86418">
              <w:rPr>
                <w:rFonts w:ascii="Times New Roman" w:hAnsi="Times New Roman"/>
              </w:rPr>
              <w:t>ROBOTIC ASSISTANCE (Y/N)</w:t>
            </w:r>
            <w:bookmarkEnd w:id="72"/>
          </w:p>
        </w:tc>
        <w:tc>
          <w:tcPr>
            <w:tcW w:w="4960" w:type="dxa"/>
          </w:tcPr>
          <w:p w14:paraId="761A8DE8" w14:textId="77777777" w:rsidR="007D435F" w:rsidRDefault="00B87847">
            <w:pPr>
              <w:pStyle w:val="TableParagraph"/>
              <w:numPr>
                <w:ilvl w:val="0"/>
                <w:numId w:val="299"/>
              </w:numPr>
              <w:tabs>
                <w:tab w:val="left" w:pos="752"/>
                <w:tab w:val="left" w:pos="753"/>
              </w:tabs>
              <w:spacing w:line="251" w:lineRule="exact"/>
              <w:ind w:hanging="433"/>
              <w:rPr>
                <w:rFonts w:ascii="Times New Roman" w:hAnsi="Times New Roman"/>
              </w:rPr>
            </w:pPr>
            <w:r>
              <w:rPr>
                <w:rFonts w:ascii="Times New Roman" w:hAnsi="Times New Roman"/>
              </w:rPr>
              <w:t>PREOPERATIVE IMAGING</w:t>
            </w:r>
            <w:r>
              <w:rPr>
                <w:rFonts w:ascii="Times New Roman" w:hAnsi="Times New Roman"/>
                <w:spacing w:val="-3"/>
              </w:rPr>
              <w:t xml:space="preserve"> </w:t>
            </w:r>
            <w:r>
              <w:rPr>
                <w:rFonts w:ascii="Times New Roman" w:hAnsi="Times New Roman"/>
              </w:rPr>
              <w:t>CONFIRMED</w:t>
            </w:r>
          </w:p>
          <w:p w14:paraId="73C2F3D1" w14:textId="77777777" w:rsidR="007D435F" w:rsidRDefault="00B87847">
            <w:pPr>
              <w:pStyle w:val="TableParagraph"/>
              <w:numPr>
                <w:ilvl w:val="0"/>
                <w:numId w:val="299"/>
              </w:numPr>
              <w:tabs>
                <w:tab w:val="left" w:pos="752"/>
                <w:tab w:val="left" w:pos="753"/>
              </w:tabs>
              <w:spacing w:line="252" w:lineRule="exact"/>
              <w:ind w:hanging="433"/>
              <w:rPr>
                <w:rFonts w:ascii="Times New Roman" w:hAnsi="Times New Roman"/>
              </w:rPr>
            </w:pPr>
            <w:r>
              <w:rPr>
                <w:rFonts w:ascii="Times New Roman" w:hAnsi="Times New Roman"/>
              </w:rPr>
              <w:t>PROCEDURE TO BE</w:t>
            </w:r>
            <w:r>
              <w:rPr>
                <w:rFonts w:ascii="Times New Roman" w:hAnsi="Times New Roman"/>
                <w:spacing w:val="-2"/>
              </w:rPr>
              <w:t xml:space="preserve"> </w:t>
            </w:r>
            <w:r>
              <w:rPr>
                <w:rFonts w:ascii="Times New Roman" w:hAnsi="Times New Roman"/>
              </w:rPr>
              <w:t>PERFORMED</w:t>
            </w:r>
          </w:p>
          <w:p w14:paraId="1910808E" w14:textId="77777777" w:rsidR="007D435F" w:rsidRDefault="00B87847">
            <w:pPr>
              <w:pStyle w:val="TableParagraph"/>
              <w:numPr>
                <w:ilvl w:val="0"/>
                <w:numId w:val="299"/>
              </w:numPr>
              <w:tabs>
                <w:tab w:val="left" w:pos="752"/>
                <w:tab w:val="left" w:pos="753"/>
              </w:tabs>
              <w:spacing w:before="1" w:line="252" w:lineRule="exact"/>
              <w:ind w:hanging="433"/>
              <w:rPr>
                <w:rFonts w:ascii="Times New Roman" w:hAnsi="Times New Roman"/>
              </w:rPr>
            </w:pPr>
            <w:r>
              <w:rPr>
                <w:rFonts w:ascii="Times New Roman" w:hAnsi="Times New Roman"/>
              </w:rPr>
              <w:t>CONFIRM VALID</w:t>
            </w:r>
            <w:r>
              <w:rPr>
                <w:rFonts w:ascii="Times New Roman" w:hAnsi="Times New Roman"/>
                <w:spacing w:val="-1"/>
              </w:rPr>
              <w:t xml:space="preserve"> </w:t>
            </w:r>
            <w:r>
              <w:rPr>
                <w:rFonts w:ascii="Times New Roman" w:hAnsi="Times New Roman"/>
              </w:rPr>
              <w:t>CONSENT</w:t>
            </w:r>
          </w:p>
          <w:p w14:paraId="29208328" w14:textId="77777777" w:rsidR="007D435F" w:rsidRDefault="00B87847">
            <w:pPr>
              <w:pStyle w:val="TableParagraph"/>
              <w:numPr>
                <w:ilvl w:val="0"/>
                <w:numId w:val="299"/>
              </w:numPr>
              <w:tabs>
                <w:tab w:val="left" w:pos="752"/>
                <w:tab w:val="left" w:pos="753"/>
              </w:tabs>
              <w:spacing w:line="252" w:lineRule="exact"/>
              <w:ind w:hanging="433"/>
              <w:rPr>
                <w:rFonts w:ascii="Times New Roman" w:hAnsi="Times New Roman"/>
              </w:rPr>
            </w:pPr>
            <w:r>
              <w:rPr>
                <w:rFonts w:ascii="Times New Roman" w:hAnsi="Times New Roman"/>
              </w:rPr>
              <w:t>CORRECT MEDICAL</w:t>
            </w:r>
            <w:r>
              <w:rPr>
                <w:rFonts w:ascii="Times New Roman" w:hAnsi="Times New Roman"/>
                <w:spacing w:val="1"/>
              </w:rPr>
              <w:t xml:space="preserve"> </w:t>
            </w:r>
            <w:r>
              <w:rPr>
                <w:rFonts w:ascii="Times New Roman" w:hAnsi="Times New Roman"/>
              </w:rPr>
              <w:t>IMPLANTS</w:t>
            </w:r>
          </w:p>
          <w:p w14:paraId="5F545884" w14:textId="77777777" w:rsidR="007D435F" w:rsidRDefault="00B87847">
            <w:pPr>
              <w:pStyle w:val="TableParagraph"/>
              <w:numPr>
                <w:ilvl w:val="0"/>
                <w:numId w:val="299"/>
              </w:numPr>
              <w:tabs>
                <w:tab w:val="left" w:pos="752"/>
                <w:tab w:val="left" w:pos="753"/>
              </w:tabs>
              <w:spacing w:before="2" w:line="252" w:lineRule="exact"/>
              <w:ind w:hanging="433"/>
              <w:rPr>
                <w:rFonts w:ascii="Times New Roman" w:hAnsi="Times New Roman"/>
              </w:rPr>
            </w:pPr>
            <w:r>
              <w:rPr>
                <w:rFonts w:ascii="Times New Roman" w:hAnsi="Times New Roman"/>
              </w:rPr>
              <w:t>APPROPRIATE DVT</w:t>
            </w:r>
            <w:r>
              <w:rPr>
                <w:rFonts w:ascii="Times New Roman" w:hAnsi="Times New Roman"/>
                <w:spacing w:val="-1"/>
              </w:rPr>
              <w:t xml:space="preserve"> </w:t>
            </w:r>
            <w:r>
              <w:rPr>
                <w:rFonts w:ascii="Times New Roman" w:hAnsi="Times New Roman"/>
              </w:rPr>
              <w:t>PROPHYLAXIS</w:t>
            </w:r>
          </w:p>
          <w:p w14:paraId="41D4A8A1" w14:textId="77777777" w:rsidR="007D435F" w:rsidRDefault="00B87847">
            <w:pPr>
              <w:pStyle w:val="TableParagraph"/>
              <w:numPr>
                <w:ilvl w:val="0"/>
                <w:numId w:val="299"/>
              </w:numPr>
              <w:tabs>
                <w:tab w:val="left" w:pos="752"/>
                <w:tab w:val="left" w:pos="753"/>
              </w:tabs>
              <w:spacing w:line="252" w:lineRule="exact"/>
              <w:ind w:hanging="433"/>
              <w:rPr>
                <w:rFonts w:ascii="Times New Roman" w:hAnsi="Times New Roman"/>
              </w:rPr>
            </w:pPr>
            <w:r>
              <w:rPr>
                <w:rFonts w:ascii="Times New Roman" w:hAnsi="Times New Roman"/>
              </w:rPr>
              <w:t>AVAILABILITY OF SPECIAL</w:t>
            </w:r>
            <w:r>
              <w:rPr>
                <w:rFonts w:ascii="Times New Roman" w:hAnsi="Times New Roman"/>
                <w:spacing w:val="-4"/>
              </w:rPr>
              <w:t xml:space="preserve"> </w:t>
            </w:r>
            <w:r>
              <w:rPr>
                <w:rFonts w:ascii="Times New Roman" w:hAnsi="Times New Roman"/>
              </w:rPr>
              <w:t>EQUIP</w:t>
            </w:r>
          </w:p>
          <w:p w14:paraId="1655F8D0" w14:textId="77777777" w:rsidR="007D435F" w:rsidRDefault="00B87847">
            <w:pPr>
              <w:pStyle w:val="TableParagraph"/>
              <w:numPr>
                <w:ilvl w:val="0"/>
                <w:numId w:val="299"/>
              </w:numPr>
              <w:tabs>
                <w:tab w:val="left" w:pos="752"/>
                <w:tab w:val="left" w:pos="753"/>
              </w:tabs>
              <w:spacing w:line="233" w:lineRule="exact"/>
              <w:ind w:hanging="433"/>
              <w:rPr>
                <w:rFonts w:ascii="Times New Roman" w:hAnsi="Times New Roman"/>
              </w:rPr>
            </w:pPr>
            <w:r>
              <w:rPr>
                <w:rFonts w:ascii="Times New Roman" w:hAnsi="Times New Roman"/>
              </w:rPr>
              <w:t>PROSTHESIS INSTALLED</w:t>
            </w:r>
          </w:p>
        </w:tc>
      </w:tr>
    </w:tbl>
    <w:p w14:paraId="0AD1DCB7" w14:textId="77777777" w:rsidR="007D435F" w:rsidRDefault="007D435F">
      <w:pPr>
        <w:pStyle w:val="BodyText"/>
        <w:rPr>
          <w:rFonts w:ascii="Times New Roman"/>
          <w:sz w:val="22"/>
        </w:rPr>
      </w:pPr>
    </w:p>
    <w:p w14:paraId="300D1DA4" w14:textId="77777777" w:rsidR="007D435F" w:rsidRDefault="00B87847">
      <w:pPr>
        <w:ind w:left="220" w:right="587"/>
        <w:rPr>
          <w:rFonts w:ascii="Times New Roman" w:hAnsi="Times New Roman"/>
        </w:rPr>
      </w:pPr>
      <w:r>
        <w:rPr>
          <w:rFonts w:ascii="Times New Roman" w:hAnsi="Times New Roman"/>
        </w:rPr>
        <w:t>The WOUND SWEEP and INTRAOPERATIVE-XRAY will be required to sign the NIR if any of the count fields (SPONGE FINAL COUNT CORRECT, SHARPS FINAL COUNT CORRECT, and INSTRUMENT FINAL COUNT CORRECT) is answered with “NO”.</w:t>
      </w:r>
    </w:p>
    <w:p w14:paraId="0236E929" w14:textId="77777777" w:rsidR="007D435F" w:rsidRDefault="00B87847">
      <w:pPr>
        <w:spacing w:before="119"/>
        <w:ind w:left="220"/>
        <w:rPr>
          <w:rFonts w:ascii="Times New Roman"/>
        </w:rPr>
      </w:pPr>
      <w:r>
        <w:rPr>
          <w:rFonts w:ascii="Times New Roman"/>
        </w:rPr>
        <w:t>If the COUNT VERIFIER field has been entered, the following fields are required:</w:t>
      </w:r>
    </w:p>
    <w:p w14:paraId="0F9B6F70" w14:textId="77777777" w:rsidR="007D435F" w:rsidRDefault="007D435F">
      <w:pPr>
        <w:pStyle w:val="BodyText"/>
        <w:rPr>
          <w:rFonts w:ascii="Times New Roman"/>
          <w:sz w:val="11"/>
        </w:rPr>
      </w:pPr>
    </w:p>
    <w:tbl>
      <w:tblPr>
        <w:tblW w:w="0" w:type="auto"/>
        <w:tblInd w:w="204" w:type="dxa"/>
        <w:tblLayout w:type="fixed"/>
        <w:tblCellMar>
          <w:left w:w="0" w:type="dxa"/>
          <w:right w:w="0" w:type="dxa"/>
        </w:tblCellMar>
        <w:tblLook w:val="01E0" w:firstRow="1" w:lastRow="1" w:firstColumn="1" w:lastColumn="1" w:noHBand="0" w:noVBand="0"/>
      </w:tblPr>
      <w:tblGrid>
        <w:gridCol w:w="4361"/>
        <w:gridCol w:w="4532"/>
      </w:tblGrid>
      <w:tr w:rsidR="007D435F" w14:paraId="0576190B" w14:textId="77777777">
        <w:trPr>
          <w:trHeight w:val="250"/>
        </w:trPr>
        <w:tc>
          <w:tcPr>
            <w:tcW w:w="4361" w:type="dxa"/>
          </w:tcPr>
          <w:p w14:paraId="590ECF3D" w14:textId="77777777" w:rsidR="007D435F" w:rsidRDefault="00B87847">
            <w:pPr>
              <w:pStyle w:val="TableParagraph"/>
              <w:numPr>
                <w:ilvl w:val="0"/>
                <w:numId w:val="298"/>
              </w:numPr>
              <w:tabs>
                <w:tab w:val="left" w:pos="743"/>
                <w:tab w:val="left" w:pos="744"/>
              </w:tabs>
              <w:spacing w:line="230" w:lineRule="exact"/>
              <w:rPr>
                <w:rFonts w:ascii="Times New Roman" w:hAnsi="Times New Roman"/>
              </w:rPr>
            </w:pPr>
            <w:r>
              <w:rPr>
                <w:rFonts w:ascii="Times New Roman" w:hAnsi="Times New Roman"/>
              </w:rPr>
              <w:t>SPONGE FINAL COUNT</w:t>
            </w:r>
            <w:r>
              <w:rPr>
                <w:rFonts w:ascii="Times New Roman" w:hAnsi="Times New Roman"/>
                <w:spacing w:val="-7"/>
              </w:rPr>
              <w:t xml:space="preserve"> </w:t>
            </w:r>
            <w:r>
              <w:rPr>
                <w:rFonts w:ascii="Times New Roman" w:hAnsi="Times New Roman"/>
              </w:rPr>
              <w:t>CORRECT</w:t>
            </w:r>
          </w:p>
        </w:tc>
        <w:tc>
          <w:tcPr>
            <w:tcW w:w="4532" w:type="dxa"/>
          </w:tcPr>
          <w:p w14:paraId="283146CE" w14:textId="77777777" w:rsidR="007D435F" w:rsidRDefault="00B87847">
            <w:pPr>
              <w:pStyle w:val="TableParagraph"/>
              <w:numPr>
                <w:ilvl w:val="0"/>
                <w:numId w:val="297"/>
              </w:numPr>
              <w:tabs>
                <w:tab w:val="left" w:pos="611"/>
                <w:tab w:val="left" w:pos="612"/>
              </w:tabs>
              <w:spacing w:line="230" w:lineRule="exact"/>
              <w:ind w:hanging="433"/>
              <w:rPr>
                <w:rFonts w:ascii="Times New Roman" w:hAnsi="Times New Roman"/>
              </w:rPr>
            </w:pPr>
            <w:r>
              <w:rPr>
                <w:rFonts w:ascii="Times New Roman" w:hAnsi="Times New Roman"/>
              </w:rPr>
              <w:t>SHARPS FINAL COUNT</w:t>
            </w:r>
            <w:r>
              <w:rPr>
                <w:rFonts w:ascii="Times New Roman" w:hAnsi="Times New Roman"/>
                <w:spacing w:val="-4"/>
              </w:rPr>
              <w:t xml:space="preserve"> </w:t>
            </w:r>
            <w:r>
              <w:rPr>
                <w:rFonts w:ascii="Times New Roman" w:hAnsi="Times New Roman"/>
              </w:rPr>
              <w:t>CORRECT</w:t>
            </w:r>
          </w:p>
        </w:tc>
      </w:tr>
      <w:tr w:rsidR="007D435F" w14:paraId="4D205FC7" w14:textId="77777777">
        <w:trPr>
          <w:trHeight w:val="763"/>
        </w:trPr>
        <w:tc>
          <w:tcPr>
            <w:tcW w:w="4361" w:type="dxa"/>
          </w:tcPr>
          <w:p w14:paraId="1EAB640F" w14:textId="77777777" w:rsidR="007D435F" w:rsidRDefault="00B87847">
            <w:pPr>
              <w:pStyle w:val="TableParagraph"/>
              <w:numPr>
                <w:ilvl w:val="0"/>
                <w:numId w:val="296"/>
              </w:numPr>
              <w:tabs>
                <w:tab w:val="left" w:pos="743"/>
                <w:tab w:val="left" w:pos="744"/>
              </w:tabs>
              <w:spacing w:line="242" w:lineRule="auto"/>
              <w:ind w:right="683"/>
              <w:rPr>
                <w:rFonts w:ascii="Times New Roman" w:hAnsi="Times New Roman"/>
              </w:rPr>
            </w:pPr>
            <w:r>
              <w:rPr>
                <w:rFonts w:ascii="Times New Roman" w:hAnsi="Times New Roman"/>
              </w:rPr>
              <w:t>INSTRUMENT FINAL</w:t>
            </w:r>
            <w:r>
              <w:rPr>
                <w:rFonts w:ascii="Times New Roman" w:hAnsi="Times New Roman"/>
                <w:spacing w:val="-11"/>
              </w:rPr>
              <w:t xml:space="preserve"> </w:t>
            </w:r>
            <w:r>
              <w:rPr>
                <w:rFonts w:ascii="Times New Roman" w:hAnsi="Times New Roman"/>
              </w:rPr>
              <w:t>COUNT CORRECT</w:t>
            </w:r>
          </w:p>
        </w:tc>
        <w:tc>
          <w:tcPr>
            <w:tcW w:w="4532" w:type="dxa"/>
          </w:tcPr>
          <w:p w14:paraId="302A5B9B" w14:textId="77777777" w:rsidR="007D435F" w:rsidRDefault="00B87847">
            <w:pPr>
              <w:pStyle w:val="TableParagraph"/>
              <w:numPr>
                <w:ilvl w:val="0"/>
                <w:numId w:val="295"/>
              </w:numPr>
              <w:tabs>
                <w:tab w:val="left" w:pos="611"/>
                <w:tab w:val="left" w:pos="612"/>
              </w:tabs>
              <w:spacing w:line="250" w:lineRule="exact"/>
              <w:ind w:hanging="433"/>
              <w:rPr>
                <w:rFonts w:ascii="Times New Roman" w:hAnsi="Times New Roman"/>
              </w:rPr>
            </w:pPr>
            <w:r>
              <w:rPr>
                <w:rFonts w:ascii="Times New Roman" w:hAnsi="Times New Roman"/>
              </w:rPr>
              <w:t>SPONGE, SHARPS, &amp; INST</w:t>
            </w:r>
            <w:r>
              <w:rPr>
                <w:rFonts w:ascii="Times New Roman" w:hAnsi="Times New Roman"/>
                <w:spacing w:val="-3"/>
              </w:rPr>
              <w:t xml:space="preserve"> </w:t>
            </w:r>
            <w:r>
              <w:rPr>
                <w:rFonts w:ascii="Times New Roman" w:hAnsi="Times New Roman"/>
              </w:rPr>
              <w:t>COUNTER</w:t>
            </w:r>
          </w:p>
          <w:p w14:paraId="64092013" w14:textId="77777777" w:rsidR="007D435F" w:rsidRDefault="00B87847">
            <w:pPr>
              <w:pStyle w:val="TableParagraph"/>
              <w:numPr>
                <w:ilvl w:val="0"/>
                <w:numId w:val="295"/>
              </w:numPr>
              <w:tabs>
                <w:tab w:val="left" w:pos="611"/>
                <w:tab w:val="left" w:pos="612"/>
              </w:tabs>
              <w:spacing w:before="1"/>
              <w:ind w:hanging="433"/>
              <w:rPr>
                <w:rFonts w:ascii="Times New Roman" w:hAnsi="Times New Roman"/>
              </w:rPr>
            </w:pPr>
            <w:r>
              <w:rPr>
                <w:rFonts w:ascii="Times New Roman" w:hAnsi="Times New Roman"/>
              </w:rPr>
              <w:t>POSSIBLE ITEM RETENTION</w:t>
            </w:r>
          </w:p>
        </w:tc>
      </w:tr>
    </w:tbl>
    <w:p w14:paraId="6E073E31" w14:textId="77777777" w:rsidR="007D435F" w:rsidRDefault="00277930">
      <w:pPr>
        <w:pStyle w:val="BodyText"/>
        <w:spacing w:line="20" w:lineRule="exact"/>
        <w:ind w:left="191"/>
        <w:rPr>
          <w:rFonts w:ascii="Times New Roman"/>
          <w:sz w:val="2"/>
        </w:rPr>
      </w:pPr>
      <w:r>
        <w:rPr>
          <w:rFonts w:ascii="Times New Roman"/>
          <w:sz w:val="2"/>
        </w:rPr>
      </w:r>
      <w:r>
        <w:rPr>
          <w:rFonts w:ascii="Times New Roman"/>
          <w:sz w:val="2"/>
        </w:rPr>
        <w:pict w14:anchorId="6D58FE42">
          <v:group id="_x0000_s3904" style="width:470.95pt;height:.5pt;mso-position-horizontal-relative:char;mso-position-vertical-relative:line" coordsize="9419,10">
            <o:lock v:ext="edit" rotation="t" position="t"/>
            <v:rect id="_x0000_s3905" style="position:absolute;width:9419;height:10" fillcolor="black" stroked="f"/>
            <w10:anchorlock/>
          </v:group>
        </w:pict>
      </w:r>
    </w:p>
    <w:p w14:paraId="26E9C308" w14:textId="77777777" w:rsidR="007D435F" w:rsidRDefault="00B87847">
      <w:pPr>
        <w:spacing w:before="1"/>
        <w:ind w:left="220"/>
        <w:rPr>
          <w:rFonts w:ascii="Times New Roman"/>
        </w:rPr>
      </w:pPr>
      <w:r>
        <w:rPr>
          <w:rFonts w:ascii="Times New Roman"/>
        </w:rPr>
        <w:t>The ANESTHESIA TECHNIQUE field is made mandatory in order for the NIR report to be signed.</w:t>
      </w:r>
    </w:p>
    <w:p w14:paraId="70EBCCAA" w14:textId="77777777" w:rsidR="007D435F" w:rsidRDefault="00277930">
      <w:pPr>
        <w:pStyle w:val="BodyText"/>
        <w:spacing w:before="6"/>
        <w:rPr>
          <w:rFonts w:ascii="Times New Roman"/>
          <w:sz w:val="14"/>
        </w:rPr>
      </w:pPr>
      <w:r>
        <w:pict w14:anchorId="0A1F0FA8">
          <v:rect id="_x0000_s3903" style="position:absolute;margin-left:70.6pt;margin-top:10.35pt;width:470.95pt;height:.5pt;z-index:-15539712;mso-wrap-distance-left:0;mso-wrap-distance-right:0;mso-position-horizontal-relative:page" fillcolor="black" stroked="f">
            <w10:wrap type="topAndBottom" anchorx="page"/>
          </v:rect>
        </w:pict>
      </w:r>
    </w:p>
    <w:p w14:paraId="21178FE5" w14:textId="77777777" w:rsidR="007D435F" w:rsidRDefault="00B87847">
      <w:pPr>
        <w:spacing w:before="85"/>
        <w:ind w:left="220" w:right="435"/>
        <w:rPr>
          <w:rFonts w:ascii="Times New Roman"/>
        </w:rPr>
      </w:pPr>
      <w:r>
        <w:rPr>
          <w:rFonts w:ascii="Times New Roman"/>
        </w:rPr>
        <w:t>If the PROSTHESIS INSTALLED field has an item (or items) entered, the following fields are required for each item:</w:t>
      </w:r>
    </w:p>
    <w:p w14:paraId="1FF7FAAB" w14:textId="77777777" w:rsidR="007D435F" w:rsidRDefault="007D435F">
      <w:pPr>
        <w:pStyle w:val="BodyText"/>
        <w:spacing w:before="7" w:after="1"/>
        <w:rPr>
          <w:rFonts w:ascii="Times New Roman"/>
          <w:sz w:val="10"/>
        </w:rPr>
      </w:pPr>
    </w:p>
    <w:tbl>
      <w:tblPr>
        <w:tblW w:w="0" w:type="auto"/>
        <w:tblInd w:w="404" w:type="dxa"/>
        <w:tblLayout w:type="fixed"/>
        <w:tblCellMar>
          <w:left w:w="0" w:type="dxa"/>
          <w:right w:w="0" w:type="dxa"/>
        </w:tblCellMar>
        <w:tblLook w:val="01E0" w:firstRow="1" w:lastRow="1" w:firstColumn="1" w:lastColumn="1" w:noHBand="0" w:noVBand="0"/>
      </w:tblPr>
      <w:tblGrid>
        <w:gridCol w:w="4062"/>
        <w:gridCol w:w="4707"/>
      </w:tblGrid>
      <w:tr w:rsidR="007D435F" w14:paraId="5960320D" w14:textId="77777777">
        <w:trPr>
          <w:trHeight w:val="251"/>
        </w:trPr>
        <w:tc>
          <w:tcPr>
            <w:tcW w:w="4062" w:type="dxa"/>
          </w:tcPr>
          <w:p w14:paraId="075827A0" w14:textId="77777777" w:rsidR="007D435F" w:rsidRDefault="00B87847">
            <w:pPr>
              <w:pStyle w:val="TableParagraph"/>
              <w:numPr>
                <w:ilvl w:val="0"/>
                <w:numId w:val="294"/>
              </w:numPr>
              <w:tabs>
                <w:tab w:val="left" w:pos="543"/>
                <w:tab w:val="left" w:pos="544"/>
              </w:tabs>
              <w:spacing w:line="231" w:lineRule="exact"/>
              <w:rPr>
                <w:rFonts w:ascii="Times New Roman" w:hAnsi="Times New Roman"/>
              </w:rPr>
            </w:pPr>
            <w:r>
              <w:rPr>
                <w:rFonts w:ascii="Times New Roman" w:hAnsi="Times New Roman"/>
              </w:rPr>
              <w:t>IMPLANT STERILITY</w:t>
            </w:r>
            <w:r>
              <w:rPr>
                <w:rFonts w:ascii="Times New Roman" w:hAnsi="Times New Roman"/>
                <w:spacing w:val="-2"/>
              </w:rPr>
              <w:t xml:space="preserve"> </w:t>
            </w:r>
            <w:r>
              <w:rPr>
                <w:rFonts w:ascii="Times New Roman" w:hAnsi="Times New Roman"/>
              </w:rPr>
              <w:t>CHECKED</w:t>
            </w:r>
          </w:p>
        </w:tc>
        <w:tc>
          <w:tcPr>
            <w:tcW w:w="4707" w:type="dxa"/>
          </w:tcPr>
          <w:p w14:paraId="5BF4CCC3" w14:textId="77777777" w:rsidR="007D435F" w:rsidRDefault="00B87847">
            <w:pPr>
              <w:pStyle w:val="TableParagraph"/>
              <w:numPr>
                <w:ilvl w:val="0"/>
                <w:numId w:val="293"/>
              </w:numPr>
              <w:tabs>
                <w:tab w:val="left" w:pos="710"/>
                <w:tab w:val="left" w:pos="711"/>
              </w:tabs>
              <w:spacing w:line="231" w:lineRule="exact"/>
              <w:ind w:hanging="433"/>
              <w:rPr>
                <w:rFonts w:ascii="Times New Roman" w:hAnsi="Times New Roman"/>
              </w:rPr>
            </w:pPr>
            <w:r>
              <w:rPr>
                <w:rFonts w:ascii="Times New Roman" w:hAnsi="Times New Roman"/>
              </w:rPr>
              <w:t>STERILITY EXPIRATION</w:t>
            </w:r>
            <w:r>
              <w:rPr>
                <w:rFonts w:ascii="Times New Roman" w:hAnsi="Times New Roman"/>
                <w:spacing w:val="-3"/>
              </w:rPr>
              <w:t xml:space="preserve"> </w:t>
            </w:r>
            <w:r>
              <w:rPr>
                <w:rFonts w:ascii="Times New Roman" w:hAnsi="Times New Roman"/>
              </w:rPr>
              <w:t>DATE</w:t>
            </w:r>
          </w:p>
        </w:tc>
      </w:tr>
      <w:tr w:rsidR="007D435F" w14:paraId="5FECB6E1" w14:textId="77777777">
        <w:trPr>
          <w:trHeight w:val="503"/>
        </w:trPr>
        <w:tc>
          <w:tcPr>
            <w:tcW w:w="4062" w:type="dxa"/>
          </w:tcPr>
          <w:p w14:paraId="5A6CF510" w14:textId="77777777" w:rsidR="007D435F" w:rsidRDefault="00B87847">
            <w:pPr>
              <w:pStyle w:val="TableParagraph"/>
              <w:numPr>
                <w:ilvl w:val="0"/>
                <w:numId w:val="292"/>
              </w:numPr>
              <w:tabs>
                <w:tab w:val="left" w:pos="543"/>
                <w:tab w:val="left" w:pos="544"/>
              </w:tabs>
              <w:spacing w:line="251" w:lineRule="exact"/>
              <w:rPr>
                <w:rFonts w:ascii="Times New Roman" w:hAnsi="Times New Roman"/>
              </w:rPr>
            </w:pPr>
            <w:r>
              <w:rPr>
                <w:rFonts w:ascii="Times New Roman" w:hAnsi="Times New Roman"/>
              </w:rPr>
              <w:t>RN</w:t>
            </w:r>
            <w:r>
              <w:rPr>
                <w:rFonts w:ascii="Times New Roman" w:hAnsi="Times New Roman"/>
                <w:spacing w:val="-2"/>
              </w:rPr>
              <w:t xml:space="preserve"> </w:t>
            </w:r>
            <w:r>
              <w:rPr>
                <w:rFonts w:ascii="Times New Roman" w:hAnsi="Times New Roman"/>
              </w:rPr>
              <w:t>VERIFIER</w:t>
            </w:r>
          </w:p>
          <w:p w14:paraId="21024693" w14:textId="77777777" w:rsidR="007D435F" w:rsidRDefault="00B87847">
            <w:pPr>
              <w:pStyle w:val="TableParagraph"/>
              <w:numPr>
                <w:ilvl w:val="0"/>
                <w:numId w:val="292"/>
              </w:numPr>
              <w:tabs>
                <w:tab w:val="left" w:pos="543"/>
                <w:tab w:val="left" w:pos="544"/>
              </w:tabs>
              <w:spacing w:line="233" w:lineRule="exact"/>
              <w:rPr>
                <w:rFonts w:ascii="Times New Roman" w:hAnsi="Times New Roman"/>
              </w:rPr>
            </w:pPr>
            <w:r>
              <w:rPr>
                <w:rFonts w:ascii="Times New Roman" w:hAnsi="Times New Roman"/>
              </w:rPr>
              <w:t>SERIAL</w:t>
            </w:r>
            <w:r>
              <w:rPr>
                <w:rFonts w:ascii="Times New Roman" w:hAnsi="Times New Roman"/>
                <w:spacing w:val="-1"/>
              </w:rPr>
              <w:t xml:space="preserve"> </w:t>
            </w:r>
            <w:r>
              <w:rPr>
                <w:rFonts w:ascii="Times New Roman" w:hAnsi="Times New Roman"/>
              </w:rPr>
              <w:t>NUMBER</w:t>
            </w:r>
          </w:p>
        </w:tc>
        <w:tc>
          <w:tcPr>
            <w:tcW w:w="4707" w:type="dxa"/>
          </w:tcPr>
          <w:p w14:paraId="6F5A2E1F" w14:textId="77777777" w:rsidR="007D435F" w:rsidRDefault="00B87847">
            <w:pPr>
              <w:pStyle w:val="TableParagraph"/>
              <w:numPr>
                <w:ilvl w:val="0"/>
                <w:numId w:val="291"/>
              </w:numPr>
              <w:tabs>
                <w:tab w:val="left" w:pos="710"/>
                <w:tab w:val="left" w:pos="711"/>
              </w:tabs>
              <w:spacing w:line="251" w:lineRule="exact"/>
              <w:ind w:hanging="433"/>
              <w:rPr>
                <w:rFonts w:ascii="Times New Roman" w:hAnsi="Times New Roman"/>
              </w:rPr>
            </w:pPr>
            <w:r>
              <w:rPr>
                <w:rFonts w:ascii="Times New Roman" w:hAnsi="Times New Roman"/>
              </w:rPr>
              <w:t>LOT NUMBER</w:t>
            </w:r>
          </w:p>
          <w:p w14:paraId="71A8485B" w14:textId="77777777" w:rsidR="007D435F" w:rsidRDefault="00B87847">
            <w:pPr>
              <w:pStyle w:val="TableParagraph"/>
              <w:numPr>
                <w:ilvl w:val="0"/>
                <w:numId w:val="291"/>
              </w:numPr>
              <w:tabs>
                <w:tab w:val="left" w:pos="710"/>
                <w:tab w:val="left" w:pos="711"/>
              </w:tabs>
              <w:spacing w:line="233" w:lineRule="exact"/>
              <w:ind w:hanging="433"/>
              <w:rPr>
                <w:rFonts w:ascii="Times New Roman" w:hAnsi="Times New Roman"/>
              </w:rPr>
            </w:pPr>
            <w:r>
              <w:rPr>
                <w:rFonts w:ascii="Times New Roman" w:hAnsi="Times New Roman"/>
              </w:rPr>
              <w:t>PROVIDER READ BACK</w:t>
            </w:r>
            <w:r>
              <w:rPr>
                <w:rFonts w:ascii="Times New Roman" w:hAnsi="Times New Roman"/>
                <w:spacing w:val="-4"/>
              </w:rPr>
              <w:t xml:space="preserve"> </w:t>
            </w:r>
            <w:r>
              <w:rPr>
                <w:rFonts w:ascii="Times New Roman" w:hAnsi="Times New Roman"/>
              </w:rPr>
              <w:t>PERFORMED</w:t>
            </w:r>
          </w:p>
        </w:tc>
      </w:tr>
    </w:tbl>
    <w:p w14:paraId="1730BE44" w14:textId="77777777" w:rsidR="007D435F" w:rsidRDefault="007D435F">
      <w:pPr>
        <w:spacing w:line="233" w:lineRule="exact"/>
        <w:rPr>
          <w:rFonts w:ascii="Times New Roman" w:hAnsi="Times New Roman"/>
        </w:rPr>
        <w:sectPr w:rsidR="007D435F">
          <w:footerReference w:type="default" r:id="rId183"/>
          <w:pgSz w:w="12240" w:h="15840"/>
          <w:pgMar w:top="1480" w:right="1180" w:bottom="940" w:left="1220" w:header="0" w:footer="746" w:gutter="0"/>
          <w:cols w:space="720"/>
        </w:sectPr>
      </w:pPr>
    </w:p>
    <w:p w14:paraId="43FFF917" w14:textId="77777777" w:rsidR="007D435F" w:rsidRDefault="00B87847">
      <w:pPr>
        <w:spacing w:before="74"/>
        <w:ind w:left="220" w:right="408"/>
        <w:rPr>
          <w:rFonts w:ascii="Times New Roman"/>
        </w:rPr>
      </w:pPr>
      <w:r>
        <w:rPr>
          <w:rFonts w:ascii="Times New Roman"/>
        </w:rPr>
        <w:lastRenderedPageBreak/>
        <w:t>If the PLANNED PRIN PROCEDURE CODE field for the case is matches one of these CPT codes 32851, 32852,3 2853, 32854, 33935, 33945, 44135, 44136, 47135, 47136, 48160, 48554, 50360, 50365;</w:t>
      </w:r>
    </w:p>
    <w:p w14:paraId="4E03BEA5" w14:textId="77777777" w:rsidR="007D435F" w:rsidRDefault="00B87847">
      <w:pPr>
        <w:ind w:left="220"/>
        <w:rPr>
          <w:rFonts w:ascii="Times New Roman"/>
        </w:rPr>
      </w:pPr>
      <w:r>
        <w:rPr>
          <w:rFonts w:ascii="Times New Roman"/>
        </w:rPr>
        <w:t>the following fields are required:</w:t>
      </w:r>
    </w:p>
    <w:p w14:paraId="00B5B13D" w14:textId="77777777" w:rsidR="007D435F" w:rsidRDefault="007D435F">
      <w:pPr>
        <w:pStyle w:val="BodyText"/>
        <w:spacing w:before="11"/>
        <w:rPr>
          <w:rFonts w:ascii="Times New Roman"/>
          <w:sz w:val="21"/>
        </w:rPr>
      </w:pPr>
    </w:p>
    <w:p w14:paraId="555D16D9" w14:textId="77777777" w:rsidR="007D435F" w:rsidRDefault="00B87847">
      <w:pPr>
        <w:pStyle w:val="ListParagraph"/>
        <w:numPr>
          <w:ilvl w:val="0"/>
          <w:numId w:val="290"/>
        </w:numPr>
        <w:tabs>
          <w:tab w:val="left" w:pos="940"/>
          <w:tab w:val="left" w:pos="941"/>
        </w:tabs>
        <w:spacing w:line="269" w:lineRule="exact"/>
        <w:ind w:hanging="361"/>
      </w:pPr>
      <w:r>
        <w:t>ORGAN TO BE</w:t>
      </w:r>
      <w:r>
        <w:rPr>
          <w:spacing w:val="-3"/>
        </w:rPr>
        <w:t xml:space="preserve"> </w:t>
      </w:r>
      <w:r>
        <w:t>TRANSPLANTED</w:t>
      </w:r>
    </w:p>
    <w:p w14:paraId="6F426AAE" w14:textId="77777777" w:rsidR="007D435F" w:rsidRDefault="00B87847">
      <w:pPr>
        <w:pStyle w:val="ListParagraph"/>
        <w:numPr>
          <w:ilvl w:val="0"/>
          <w:numId w:val="290"/>
        </w:numPr>
        <w:tabs>
          <w:tab w:val="left" w:pos="940"/>
          <w:tab w:val="left" w:pos="941"/>
        </w:tabs>
        <w:spacing w:line="269" w:lineRule="exact"/>
        <w:ind w:hanging="361"/>
      </w:pPr>
      <w:r>
        <w:t>UNOS</w:t>
      </w:r>
      <w:r>
        <w:rPr>
          <w:spacing w:val="-1"/>
        </w:rPr>
        <w:t xml:space="preserve"> </w:t>
      </w:r>
      <w:r>
        <w:t>NUMBER</w:t>
      </w:r>
    </w:p>
    <w:p w14:paraId="6203976F" w14:textId="77777777" w:rsidR="007D435F" w:rsidRDefault="00B87847">
      <w:pPr>
        <w:pStyle w:val="ListParagraph"/>
        <w:numPr>
          <w:ilvl w:val="0"/>
          <w:numId w:val="290"/>
        </w:numPr>
        <w:tabs>
          <w:tab w:val="left" w:pos="940"/>
          <w:tab w:val="left" w:pos="941"/>
        </w:tabs>
        <w:spacing w:line="269" w:lineRule="exact"/>
        <w:ind w:hanging="361"/>
      </w:pPr>
      <w:r>
        <w:t>DONOR SEROLOGY</w:t>
      </w:r>
      <w:r>
        <w:rPr>
          <w:spacing w:val="-9"/>
        </w:rPr>
        <w:t xml:space="preserve"> </w:t>
      </w:r>
      <w:r>
        <w:t>HCV</w:t>
      </w:r>
    </w:p>
    <w:p w14:paraId="3ED571D7" w14:textId="77777777" w:rsidR="007D435F" w:rsidRDefault="00B87847">
      <w:pPr>
        <w:pStyle w:val="ListParagraph"/>
        <w:numPr>
          <w:ilvl w:val="0"/>
          <w:numId w:val="290"/>
        </w:numPr>
        <w:tabs>
          <w:tab w:val="left" w:pos="940"/>
          <w:tab w:val="left" w:pos="941"/>
        </w:tabs>
        <w:spacing w:line="269" w:lineRule="exact"/>
        <w:ind w:hanging="361"/>
      </w:pPr>
      <w:r>
        <w:t>DONOR SEROLOGY</w:t>
      </w:r>
      <w:r>
        <w:rPr>
          <w:spacing w:val="-9"/>
        </w:rPr>
        <w:t xml:space="preserve"> </w:t>
      </w:r>
      <w:r>
        <w:t>HBV</w:t>
      </w:r>
    </w:p>
    <w:p w14:paraId="1D7D09E4" w14:textId="77777777" w:rsidR="007D435F" w:rsidRDefault="00B87847">
      <w:pPr>
        <w:pStyle w:val="ListParagraph"/>
        <w:numPr>
          <w:ilvl w:val="0"/>
          <w:numId w:val="290"/>
        </w:numPr>
        <w:tabs>
          <w:tab w:val="left" w:pos="940"/>
          <w:tab w:val="left" w:pos="941"/>
        </w:tabs>
        <w:spacing w:line="269" w:lineRule="exact"/>
        <w:ind w:hanging="361"/>
      </w:pPr>
      <w:r>
        <w:t>DONOR SEROLOGY</w:t>
      </w:r>
      <w:r>
        <w:rPr>
          <w:spacing w:val="-9"/>
        </w:rPr>
        <w:t xml:space="preserve"> </w:t>
      </w:r>
      <w:r>
        <w:t>CMV</w:t>
      </w:r>
    </w:p>
    <w:p w14:paraId="60F13FED" w14:textId="77777777" w:rsidR="007D435F" w:rsidRDefault="00B87847">
      <w:pPr>
        <w:pStyle w:val="ListParagraph"/>
        <w:numPr>
          <w:ilvl w:val="0"/>
          <w:numId w:val="290"/>
        </w:numPr>
        <w:tabs>
          <w:tab w:val="left" w:pos="940"/>
          <w:tab w:val="left" w:pos="941"/>
        </w:tabs>
        <w:spacing w:line="269" w:lineRule="exact"/>
        <w:ind w:hanging="361"/>
      </w:pPr>
      <w:r>
        <w:t>DONOR SEROLOGY</w:t>
      </w:r>
      <w:r>
        <w:rPr>
          <w:spacing w:val="-3"/>
        </w:rPr>
        <w:t xml:space="preserve"> </w:t>
      </w:r>
      <w:r>
        <w:t>HIV</w:t>
      </w:r>
    </w:p>
    <w:p w14:paraId="222E479C" w14:textId="77777777" w:rsidR="007D435F" w:rsidRDefault="00B87847">
      <w:pPr>
        <w:pStyle w:val="ListParagraph"/>
        <w:numPr>
          <w:ilvl w:val="0"/>
          <w:numId w:val="290"/>
        </w:numPr>
        <w:tabs>
          <w:tab w:val="left" w:pos="940"/>
          <w:tab w:val="left" w:pos="941"/>
        </w:tabs>
        <w:spacing w:line="269" w:lineRule="exact"/>
        <w:ind w:hanging="361"/>
      </w:pPr>
      <w:r>
        <w:t>DONOR ABO</w:t>
      </w:r>
      <w:r>
        <w:rPr>
          <w:spacing w:val="-3"/>
        </w:rPr>
        <w:t xml:space="preserve"> </w:t>
      </w:r>
      <w:r>
        <w:t>TYPE</w:t>
      </w:r>
    </w:p>
    <w:p w14:paraId="647DDD59" w14:textId="77777777" w:rsidR="007D435F" w:rsidRDefault="00B87847">
      <w:pPr>
        <w:pStyle w:val="ListParagraph"/>
        <w:numPr>
          <w:ilvl w:val="0"/>
          <w:numId w:val="290"/>
        </w:numPr>
        <w:tabs>
          <w:tab w:val="left" w:pos="940"/>
          <w:tab w:val="left" w:pos="941"/>
        </w:tabs>
        <w:spacing w:line="269" w:lineRule="exact"/>
        <w:ind w:hanging="361"/>
      </w:pPr>
      <w:r>
        <w:t>RECEIPIENT ABO</w:t>
      </w:r>
      <w:r>
        <w:rPr>
          <w:spacing w:val="-1"/>
        </w:rPr>
        <w:t xml:space="preserve"> </w:t>
      </w:r>
      <w:r>
        <w:t>TYPE</w:t>
      </w:r>
    </w:p>
    <w:p w14:paraId="4BA18994" w14:textId="77777777" w:rsidR="007D435F" w:rsidRDefault="00B87847">
      <w:pPr>
        <w:pStyle w:val="ListParagraph"/>
        <w:numPr>
          <w:ilvl w:val="0"/>
          <w:numId w:val="290"/>
        </w:numPr>
        <w:tabs>
          <w:tab w:val="left" w:pos="940"/>
          <w:tab w:val="left" w:pos="941"/>
        </w:tabs>
        <w:spacing w:line="269" w:lineRule="exact"/>
        <w:ind w:hanging="361"/>
      </w:pPr>
      <w:r>
        <w:t>BLOOD BANK ABO</w:t>
      </w:r>
      <w:r>
        <w:rPr>
          <w:spacing w:val="-1"/>
        </w:rPr>
        <w:t xml:space="preserve"> </w:t>
      </w:r>
      <w:r>
        <w:t>VERIFICATION</w:t>
      </w:r>
    </w:p>
    <w:p w14:paraId="0F27E256" w14:textId="77777777" w:rsidR="007D435F" w:rsidRDefault="00B87847">
      <w:pPr>
        <w:pStyle w:val="ListParagraph"/>
        <w:numPr>
          <w:ilvl w:val="0"/>
          <w:numId w:val="290"/>
        </w:numPr>
        <w:tabs>
          <w:tab w:val="left" w:pos="940"/>
          <w:tab w:val="left" w:pos="941"/>
        </w:tabs>
        <w:spacing w:line="269" w:lineRule="exact"/>
        <w:ind w:hanging="361"/>
      </w:pPr>
      <w:r>
        <w:t>BLOOD BANK ABO VER</w:t>
      </w:r>
      <w:r>
        <w:rPr>
          <w:spacing w:val="-4"/>
        </w:rPr>
        <w:t xml:space="preserve"> </w:t>
      </w:r>
      <w:r>
        <w:t>COMMENTS</w:t>
      </w:r>
    </w:p>
    <w:p w14:paraId="0822C27B" w14:textId="77777777" w:rsidR="007D435F" w:rsidRDefault="00B87847">
      <w:pPr>
        <w:pStyle w:val="ListParagraph"/>
        <w:numPr>
          <w:ilvl w:val="0"/>
          <w:numId w:val="290"/>
        </w:numPr>
        <w:tabs>
          <w:tab w:val="left" w:pos="940"/>
          <w:tab w:val="left" w:pos="941"/>
        </w:tabs>
        <w:spacing w:line="268" w:lineRule="exact"/>
        <w:ind w:hanging="361"/>
      </w:pPr>
      <w:r>
        <w:t>D/T BLOOK BANK ABO</w:t>
      </w:r>
      <w:r>
        <w:rPr>
          <w:spacing w:val="-2"/>
        </w:rPr>
        <w:t xml:space="preserve"> </w:t>
      </w:r>
      <w:r>
        <w:t>VERIF</w:t>
      </w:r>
    </w:p>
    <w:p w14:paraId="388B95DE" w14:textId="77777777" w:rsidR="007D435F" w:rsidRDefault="00B87847">
      <w:pPr>
        <w:pStyle w:val="ListParagraph"/>
        <w:numPr>
          <w:ilvl w:val="0"/>
          <w:numId w:val="290"/>
        </w:numPr>
        <w:tabs>
          <w:tab w:val="left" w:pos="940"/>
          <w:tab w:val="left" w:pos="941"/>
        </w:tabs>
        <w:spacing w:line="268" w:lineRule="exact"/>
        <w:ind w:hanging="361"/>
      </w:pPr>
      <w:r>
        <w:t>OR ABO</w:t>
      </w:r>
      <w:r>
        <w:rPr>
          <w:spacing w:val="-3"/>
        </w:rPr>
        <w:t xml:space="preserve"> </w:t>
      </w:r>
      <w:r>
        <w:t>VERIFICATION</w:t>
      </w:r>
    </w:p>
    <w:p w14:paraId="5E012D6E" w14:textId="77777777" w:rsidR="007D435F" w:rsidRDefault="00B87847">
      <w:pPr>
        <w:pStyle w:val="ListParagraph"/>
        <w:numPr>
          <w:ilvl w:val="0"/>
          <w:numId w:val="290"/>
        </w:numPr>
        <w:tabs>
          <w:tab w:val="left" w:pos="940"/>
          <w:tab w:val="left" w:pos="941"/>
        </w:tabs>
        <w:spacing w:line="269" w:lineRule="exact"/>
        <w:ind w:hanging="361"/>
      </w:pPr>
      <w:r>
        <w:t>D/T OR ABO</w:t>
      </w:r>
      <w:r>
        <w:rPr>
          <w:spacing w:val="-2"/>
        </w:rPr>
        <w:t xml:space="preserve"> </w:t>
      </w:r>
      <w:r>
        <w:t>VERIF</w:t>
      </w:r>
    </w:p>
    <w:p w14:paraId="6E38AF3F" w14:textId="77777777" w:rsidR="007D435F" w:rsidRDefault="00B87847">
      <w:pPr>
        <w:pStyle w:val="ListParagraph"/>
        <w:numPr>
          <w:ilvl w:val="0"/>
          <w:numId w:val="290"/>
        </w:numPr>
        <w:tabs>
          <w:tab w:val="left" w:pos="940"/>
          <w:tab w:val="left" w:pos="941"/>
        </w:tabs>
        <w:spacing w:line="269" w:lineRule="exact"/>
        <w:ind w:hanging="361"/>
      </w:pPr>
      <w:r>
        <w:t>SURGEON VERIFYING</w:t>
      </w:r>
      <w:r>
        <w:rPr>
          <w:spacing w:val="-1"/>
        </w:rPr>
        <w:t xml:space="preserve"> </w:t>
      </w:r>
      <w:r>
        <w:t>UNET</w:t>
      </w:r>
    </w:p>
    <w:p w14:paraId="0FA7FF5F" w14:textId="77777777" w:rsidR="007D435F" w:rsidRDefault="00B87847">
      <w:pPr>
        <w:pStyle w:val="ListParagraph"/>
        <w:numPr>
          <w:ilvl w:val="0"/>
          <w:numId w:val="290"/>
        </w:numPr>
        <w:tabs>
          <w:tab w:val="left" w:pos="940"/>
          <w:tab w:val="left" w:pos="941"/>
        </w:tabs>
        <w:spacing w:line="269" w:lineRule="exact"/>
        <w:ind w:hanging="361"/>
      </w:pPr>
      <w:r>
        <w:t>UNET VERIF BY</w:t>
      </w:r>
      <w:r>
        <w:rPr>
          <w:spacing w:val="-1"/>
        </w:rPr>
        <w:t xml:space="preserve"> </w:t>
      </w:r>
      <w:r>
        <w:t>SURGEON</w:t>
      </w:r>
    </w:p>
    <w:p w14:paraId="3AFCA02D" w14:textId="77777777" w:rsidR="007D435F" w:rsidRDefault="00B87847">
      <w:pPr>
        <w:pStyle w:val="ListParagraph"/>
        <w:numPr>
          <w:ilvl w:val="0"/>
          <w:numId w:val="290"/>
        </w:numPr>
        <w:tabs>
          <w:tab w:val="left" w:pos="940"/>
          <w:tab w:val="left" w:pos="941"/>
        </w:tabs>
        <w:spacing w:line="269" w:lineRule="exact"/>
        <w:ind w:hanging="361"/>
      </w:pPr>
      <w:r>
        <w:t>ORGAN VER</w:t>
      </w:r>
      <w:r>
        <w:rPr>
          <w:spacing w:val="-4"/>
        </w:rPr>
        <w:t xml:space="preserve"> </w:t>
      </w:r>
      <w:r>
        <w:t>PRE-ANESTHESIA</w:t>
      </w:r>
    </w:p>
    <w:p w14:paraId="0899AED3" w14:textId="77777777" w:rsidR="007D435F" w:rsidRDefault="00B87847">
      <w:pPr>
        <w:pStyle w:val="ListParagraph"/>
        <w:numPr>
          <w:ilvl w:val="0"/>
          <w:numId w:val="290"/>
        </w:numPr>
        <w:tabs>
          <w:tab w:val="left" w:pos="940"/>
          <w:tab w:val="left" w:pos="941"/>
        </w:tabs>
        <w:spacing w:line="269" w:lineRule="exact"/>
        <w:ind w:hanging="361"/>
      </w:pPr>
      <w:r>
        <w:t>SURGEON VER ORGAN</w:t>
      </w:r>
      <w:r>
        <w:rPr>
          <w:spacing w:val="-3"/>
        </w:rPr>
        <w:t xml:space="preserve"> </w:t>
      </w:r>
      <w:r>
        <w:t>PRE-ANES</w:t>
      </w:r>
    </w:p>
    <w:p w14:paraId="0AD48B47" w14:textId="77777777" w:rsidR="007D435F" w:rsidRDefault="00B87847">
      <w:pPr>
        <w:pStyle w:val="ListParagraph"/>
        <w:numPr>
          <w:ilvl w:val="0"/>
          <w:numId w:val="290"/>
        </w:numPr>
        <w:tabs>
          <w:tab w:val="left" w:pos="940"/>
          <w:tab w:val="left" w:pos="941"/>
        </w:tabs>
        <w:spacing w:line="269" w:lineRule="exact"/>
        <w:ind w:hanging="361"/>
      </w:pPr>
      <w:r>
        <w:t>SURGEON VER DONOR ORG</w:t>
      </w:r>
      <w:r>
        <w:rPr>
          <w:spacing w:val="-4"/>
        </w:rPr>
        <w:t xml:space="preserve"> </w:t>
      </w:r>
      <w:r>
        <w:t>PRE-ANES</w:t>
      </w:r>
    </w:p>
    <w:p w14:paraId="16EFE63B" w14:textId="77777777" w:rsidR="007D435F" w:rsidRDefault="00B87847">
      <w:pPr>
        <w:pStyle w:val="ListParagraph"/>
        <w:numPr>
          <w:ilvl w:val="0"/>
          <w:numId w:val="290"/>
        </w:numPr>
        <w:tabs>
          <w:tab w:val="left" w:pos="940"/>
          <w:tab w:val="left" w:pos="941"/>
        </w:tabs>
        <w:spacing w:line="269" w:lineRule="exact"/>
        <w:ind w:hanging="361"/>
      </w:pPr>
      <w:r>
        <w:t>DONOR ORG VER</w:t>
      </w:r>
      <w:r>
        <w:rPr>
          <w:spacing w:val="-5"/>
        </w:rPr>
        <w:t xml:space="preserve"> </w:t>
      </w:r>
      <w:r>
        <w:t>PRE-ANES</w:t>
      </w:r>
    </w:p>
    <w:p w14:paraId="0C602B32" w14:textId="77777777" w:rsidR="007D435F" w:rsidRDefault="00B87847">
      <w:pPr>
        <w:pStyle w:val="ListParagraph"/>
        <w:numPr>
          <w:ilvl w:val="0"/>
          <w:numId w:val="290"/>
        </w:numPr>
        <w:tabs>
          <w:tab w:val="left" w:pos="940"/>
          <w:tab w:val="left" w:pos="941"/>
        </w:tabs>
        <w:spacing w:line="269" w:lineRule="exact"/>
        <w:ind w:hanging="361"/>
      </w:pPr>
      <w:r>
        <w:t>ORGAN VER</w:t>
      </w:r>
      <w:r>
        <w:rPr>
          <w:spacing w:val="-4"/>
        </w:rPr>
        <w:t xml:space="preserve"> </w:t>
      </w:r>
      <w:r>
        <w:t>PRE-TRANSPLANT</w:t>
      </w:r>
    </w:p>
    <w:p w14:paraId="6065D4C2" w14:textId="77777777" w:rsidR="007D435F" w:rsidRDefault="00B87847">
      <w:pPr>
        <w:pStyle w:val="ListParagraph"/>
        <w:numPr>
          <w:ilvl w:val="0"/>
          <w:numId w:val="290"/>
        </w:numPr>
        <w:tabs>
          <w:tab w:val="left" w:pos="940"/>
          <w:tab w:val="left" w:pos="941"/>
        </w:tabs>
        <w:spacing w:line="269" w:lineRule="exact"/>
        <w:ind w:hanging="361"/>
      </w:pPr>
      <w:r>
        <w:t>SURGEON VER ORG</w:t>
      </w:r>
      <w:r>
        <w:rPr>
          <w:spacing w:val="-5"/>
        </w:rPr>
        <w:t xml:space="preserve"> </w:t>
      </w:r>
      <w:r>
        <w:t>PRE-TRANSPLANT</w:t>
      </w:r>
    </w:p>
    <w:p w14:paraId="3DA00E23" w14:textId="77777777" w:rsidR="007D435F" w:rsidRDefault="00B87847">
      <w:pPr>
        <w:pStyle w:val="ListParagraph"/>
        <w:numPr>
          <w:ilvl w:val="0"/>
          <w:numId w:val="290"/>
        </w:numPr>
        <w:tabs>
          <w:tab w:val="left" w:pos="940"/>
          <w:tab w:val="left" w:pos="941"/>
        </w:tabs>
        <w:spacing w:line="269" w:lineRule="exact"/>
        <w:ind w:hanging="361"/>
      </w:pPr>
      <w:r>
        <w:t>DONOR VESSEL UNOS</w:t>
      </w:r>
      <w:r>
        <w:rPr>
          <w:spacing w:val="-1"/>
        </w:rPr>
        <w:t xml:space="preserve"> </w:t>
      </w:r>
      <w:r>
        <w:t>ID</w:t>
      </w:r>
    </w:p>
    <w:p w14:paraId="404B31A0" w14:textId="77777777" w:rsidR="007D435F" w:rsidRDefault="00B87847">
      <w:pPr>
        <w:pStyle w:val="ListParagraph"/>
        <w:numPr>
          <w:ilvl w:val="0"/>
          <w:numId w:val="290"/>
        </w:numPr>
        <w:tabs>
          <w:tab w:val="left" w:pos="940"/>
          <w:tab w:val="left" w:pos="941"/>
        </w:tabs>
        <w:spacing w:line="269" w:lineRule="exact"/>
        <w:ind w:hanging="361"/>
      </w:pPr>
      <w:r>
        <w:t>DONOR VESSEL</w:t>
      </w:r>
      <w:r>
        <w:rPr>
          <w:spacing w:val="-2"/>
        </w:rPr>
        <w:t xml:space="preserve"> </w:t>
      </w:r>
      <w:r>
        <w:t>USAGE</w:t>
      </w:r>
    </w:p>
    <w:p w14:paraId="1FBBA9F5" w14:textId="77777777" w:rsidR="007D435F" w:rsidRDefault="00B87847">
      <w:pPr>
        <w:pStyle w:val="ListParagraph"/>
        <w:numPr>
          <w:ilvl w:val="0"/>
          <w:numId w:val="290"/>
        </w:numPr>
        <w:tabs>
          <w:tab w:val="left" w:pos="940"/>
          <w:tab w:val="left" w:pos="941"/>
        </w:tabs>
        <w:spacing w:line="269" w:lineRule="exact"/>
        <w:ind w:hanging="361"/>
      </w:pPr>
      <w:r>
        <w:t>DONOR VESSEL</w:t>
      </w:r>
      <w:r>
        <w:rPr>
          <w:spacing w:val="-2"/>
        </w:rPr>
        <w:t xml:space="preserve"> </w:t>
      </w:r>
      <w:r>
        <w:t>DISPOSITION</w:t>
      </w:r>
    </w:p>
    <w:p w14:paraId="7D73E5E1" w14:textId="77777777" w:rsidR="007D435F" w:rsidRDefault="007D435F">
      <w:pPr>
        <w:spacing w:line="269" w:lineRule="exact"/>
        <w:sectPr w:rsidR="007D435F">
          <w:footerReference w:type="default" r:id="rId184"/>
          <w:pgSz w:w="12240" w:h="15840"/>
          <w:pgMar w:top="1360" w:right="1180" w:bottom="940" w:left="1220" w:header="0" w:footer="746" w:gutter="0"/>
          <w:cols w:space="720"/>
        </w:sectPr>
      </w:pPr>
    </w:p>
    <w:p w14:paraId="6246ECAF" w14:textId="77777777" w:rsidR="007D435F" w:rsidRDefault="007D435F">
      <w:pPr>
        <w:pStyle w:val="BodyText"/>
        <w:spacing w:before="4"/>
        <w:rPr>
          <w:rFonts w:ascii="Times New Roman"/>
          <w:sz w:val="17"/>
        </w:rPr>
      </w:pPr>
    </w:p>
    <w:p w14:paraId="55F2F0D5" w14:textId="77777777" w:rsidR="007D435F" w:rsidRDefault="007D435F">
      <w:pPr>
        <w:rPr>
          <w:rFonts w:ascii="Times New Roman"/>
          <w:sz w:val="17"/>
        </w:rPr>
        <w:sectPr w:rsidR="007D435F">
          <w:footerReference w:type="default" r:id="rId185"/>
          <w:pgSz w:w="12240" w:h="15840"/>
          <w:pgMar w:top="1500" w:right="1180" w:bottom="280" w:left="1220" w:header="0" w:footer="0" w:gutter="0"/>
          <w:cols w:space="720"/>
        </w:sectPr>
      </w:pPr>
    </w:p>
    <w:p w14:paraId="640DED80" w14:textId="77777777" w:rsidR="007D435F" w:rsidRDefault="007D435F">
      <w:pPr>
        <w:pStyle w:val="BodyText"/>
        <w:spacing w:before="5"/>
        <w:rPr>
          <w:rFonts w:ascii="Times New Roman"/>
          <w:sz w:val="3"/>
        </w:rPr>
      </w:pPr>
    </w:p>
    <w:p w14:paraId="055D2457" w14:textId="77777777" w:rsidR="007D435F" w:rsidRDefault="00277930">
      <w:pPr>
        <w:pStyle w:val="BodyText"/>
        <w:spacing w:line="20" w:lineRule="exact"/>
        <w:ind w:left="971"/>
        <w:rPr>
          <w:rFonts w:ascii="Times New Roman"/>
          <w:sz w:val="2"/>
        </w:rPr>
      </w:pPr>
      <w:r>
        <w:rPr>
          <w:rFonts w:ascii="Times New Roman"/>
          <w:sz w:val="2"/>
        </w:rPr>
      </w:r>
      <w:r>
        <w:rPr>
          <w:rFonts w:ascii="Times New Roman"/>
          <w:sz w:val="2"/>
        </w:rPr>
        <w:pict w14:anchorId="2B671392">
          <v:group id="_x0000_s3901" style="width:431.95pt;height:.5pt;mso-position-horizontal-relative:char;mso-position-vertical-relative:line" coordsize="8639,10">
            <o:lock v:ext="edit" rotation="t" position="t"/>
            <v:rect id="_x0000_s3902" style="position:absolute;width:8639;height:10" fillcolor="black" stroked="f"/>
            <w10:anchorlock/>
          </v:group>
        </w:pict>
      </w:r>
    </w:p>
    <w:p w14:paraId="6147D31A" w14:textId="77777777" w:rsidR="007D435F" w:rsidRDefault="00277930">
      <w:pPr>
        <w:spacing w:before="3"/>
        <w:ind w:left="1000" w:right="468"/>
        <w:rPr>
          <w:rFonts w:ascii="Times New Roman"/>
        </w:rPr>
      </w:pPr>
      <w:r>
        <w:pict w14:anchorId="2C66809D">
          <v:rect id="_x0000_s3900" style="position:absolute;left:0;text-align:left;margin-left:109.6pt;margin-top:39.5pt;width:431.95pt;height:.5pt;z-index:-15538688;mso-wrap-distance-left:0;mso-wrap-distance-right:0;mso-position-horizontal-relative:page" fillcolor="black" stroked="f">
            <w10:wrap type="topAndBottom" anchorx="page"/>
          </v:rect>
        </w:pict>
      </w:r>
      <w:r w:rsidR="00B87847">
        <w:rPr>
          <w:noProof/>
        </w:rPr>
        <w:drawing>
          <wp:anchor distT="0" distB="0" distL="0" distR="0" simplePos="0" relativeHeight="15919104" behindDoc="0" locked="0" layoutInCell="1" allowOverlap="1" wp14:anchorId="7360BFD4" wp14:editId="61AC1C14">
            <wp:simplePos x="0" y="0"/>
            <wp:positionH relativeFrom="page">
              <wp:posOffset>914815</wp:posOffset>
            </wp:positionH>
            <wp:positionV relativeFrom="paragraph">
              <wp:posOffset>253292</wp:posOffset>
            </wp:positionV>
            <wp:extent cx="389658" cy="389896"/>
            <wp:effectExtent l="0" t="0" r="0" b="0"/>
            <wp:wrapNone/>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167" cstate="print"/>
                    <a:stretch>
                      <a:fillRect/>
                    </a:stretch>
                  </pic:blipFill>
                  <pic:spPr>
                    <a:xfrm>
                      <a:off x="0" y="0"/>
                      <a:ext cx="389658" cy="389896"/>
                    </a:xfrm>
                    <a:prstGeom prst="rect">
                      <a:avLst/>
                    </a:prstGeom>
                  </pic:spPr>
                </pic:pic>
              </a:graphicData>
            </a:graphic>
          </wp:anchor>
        </w:drawing>
      </w:r>
      <w:r w:rsidR="00B87847">
        <w:rPr>
          <w:rFonts w:ascii="Times New Roman"/>
        </w:rPr>
        <w:t xml:space="preserve">Entering the TIME PAT OUT OR field triggers an alert that is sent to the nurse responsible for signing the report. By acting on the alert, the nurse accesses the </w:t>
      </w:r>
      <w:r w:rsidR="00B87847">
        <w:rPr>
          <w:rFonts w:ascii="Times New Roman"/>
          <w:i/>
        </w:rPr>
        <w:t xml:space="preserve">Nurse Intraoperative Report </w:t>
      </w:r>
      <w:r w:rsidR="00B87847">
        <w:rPr>
          <w:rFonts w:ascii="Times New Roman"/>
        </w:rPr>
        <w:t>option to electronically sign the report.</w:t>
      </w:r>
    </w:p>
    <w:p w14:paraId="1B7A80D0" w14:textId="77777777" w:rsidR="007D435F" w:rsidRDefault="007D435F">
      <w:pPr>
        <w:rPr>
          <w:rFonts w:ascii="Times New Roman"/>
        </w:rPr>
        <w:sectPr w:rsidR="007D435F">
          <w:footerReference w:type="default" r:id="rId186"/>
          <w:pgSz w:w="12240" w:h="15840"/>
          <w:pgMar w:top="1400" w:right="1180" w:bottom="940" w:left="1220" w:header="0" w:footer="746" w:gutter="0"/>
          <w:cols w:space="720"/>
        </w:sectPr>
      </w:pPr>
    </w:p>
    <w:p w14:paraId="45AC6269" w14:textId="77777777" w:rsidR="007D435F" w:rsidRDefault="007D435F">
      <w:pPr>
        <w:pStyle w:val="BodyText"/>
        <w:spacing w:before="4"/>
        <w:rPr>
          <w:rFonts w:ascii="Times New Roman"/>
          <w:sz w:val="17"/>
        </w:rPr>
      </w:pPr>
    </w:p>
    <w:p w14:paraId="01482E7D" w14:textId="77777777" w:rsidR="007D435F" w:rsidRDefault="007D435F">
      <w:pPr>
        <w:rPr>
          <w:rFonts w:ascii="Times New Roman"/>
          <w:sz w:val="17"/>
        </w:rPr>
        <w:sectPr w:rsidR="007D435F">
          <w:footerReference w:type="default" r:id="rId187"/>
          <w:pgSz w:w="12240" w:h="15840"/>
          <w:pgMar w:top="1500" w:right="1180" w:bottom="280" w:left="1220" w:header="0" w:footer="0" w:gutter="0"/>
          <w:cols w:space="720"/>
        </w:sectPr>
      </w:pPr>
    </w:p>
    <w:p w14:paraId="492C2ACE" w14:textId="77777777" w:rsidR="007D435F" w:rsidRDefault="00B87847">
      <w:pPr>
        <w:spacing w:before="74"/>
        <w:ind w:left="220" w:right="430"/>
        <w:rPr>
          <w:rFonts w:ascii="Times New Roman"/>
        </w:rPr>
      </w:pPr>
      <w:r>
        <w:rPr>
          <w:rFonts w:ascii="Times New Roman"/>
        </w:rPr>
        <w:lastRenderedPageBreak/>
        <w:t xml:space="preserve">At the bottom of the first screen is the prompt, "Press &lt;return&gt; to continue, 'A' to access Nurse Intraoperative Report functions, or '^' to exit:". The </w:t>
      </w:r>
      <w:r>
        <w:rPr>
          <w:rFonts w:ascii="Times New Roman"/>
          <w:i/>
        </w:rPr>
        <w:t xml:space="preserve">Nurse Intraoperative Report </w:t>
      </w:r>
      <w:r>
        <w:rPr>
          <w:rFonts w:ascii="Times New Roman"/>
        </w:rPr>
        <w:t xml:space="preserve">functions, accessed by entering </w:t>
      </w:r>
      <w:r>
        <w:rPr>
          <w:rFonts w:ascii="Times New Roman"/>
          <w:b/>
        </w:rPr>
        <w:t xml:space="preserve">A </w:t>
      </w:r>
      <w:r>
        <w:rPr>
          <w:rFonts w:ascii="Times New Roman"/>
        </w:rPr>
        <w:t>at the prompt, allow the user to edit the report, to view or print the report, or to electronically sign the report.</w:t>
      </w:r>
    </w:p>
    <w:p w14:paraId="3E72FFEC" w14:textId="77777777" w:rsidR="007D435F" w:rsidRDefault="007D435F">
      <w:pPr>
        <w:pStyle w:val="BodyText"/>
        <w:spacing w:before="4"/>
        <w:rPr>
          <w:rFonts w:ascii="Times New Roman"/>
          <w:sz w:val="22"/>
        </w:rPr>
      </w:pPr>
    </w:p>
    <w:p w14:paraId="5CD0D2EE" w14:textId="77777777" w:rsidR="007D435F" w:rsidRDefault="00B87847">
      <w:pPr>
        <w:ind w:left="220"/>
        <w:rPr>
          <w:rFonts w:ascii="Times New Roman"/>
          <w:b/>
          <w:sz w:val="20"/>
        </w:rPr>
      </w:pPr>
      <w:r>
        <w:rPr>
          <w:rFonts w:ascii="Times New Roman"/>
          <w:b/>
          <w:sz w:val="20"/>
        </w:rPr>
        <w:t>Example: First page of the Nurse Intraoperative Report</w:t>
      </w:r>
    </w:p>
    <w:p w14:paraId="5238D844" w14:textId="77777777" w:rsidR="007D435F" w:rsidRDefault="00B87847">
      <w:pPr>
        <w:pStyle w:val="BodyText"/>
        <w:tabs>
          <w:tab w:val="left" w:pos="9610"/>
        </w:tabs>
        <w:spacing w:before="121"/>
        <w:ind w:left="220"/>
      </w:pPr>
      <w:r>
        <w:rPr>
          <w:shd w:val="clear" w:color="auto" w:fill="E4E4E4"/>
        </w:rPr>
        <w:t xml:space="preserve">Select Operation Menu Option: </w:t>
      </w:r>
      <w:r>
        <w:rPr>
          <w:b/>
          <w:shd w:val="clear" w:color="auto" w:fill="E4E4E4"/>
        </w:rPr>
        <w:t xml:space="preserve">NR  </w:t>
      </w:r>
      <w:r>
        <w:rPr>
          <w:shd w:val="clear" w:color="auto" w:fill="E4E4E4"/>
        </w:rPr>
        <w:t>Nurse Intraoperative</w:t>
      </w:r>
      <w:r>
        <w:rPr>
          <w:spacing w:val="-26"/>
          <w:shd w:val="clear" w:color="auto" w:fill="E4E4E4"/>
        </w:rPr>
        <w:t xml:space="preserve"> </w:t>
      </w:r>
      <w:r>
        <w:rPr>
          <w:shd w:val="clear" w:color="auto" w:fill="E4E4E4"/>
        </w:rPr>
        <w:t>Report</w:t>
      </w:r>
      <w:r>
        <w:rPr>
          <w:shd w:val="clear" w:color="auto" w:fill="E4E4E4"/>
        </w:rPr>
        <w:tab/>
      </w:r>
    </w:p>
    <w:p w14:paraId="69CD8071" w14:textId="77777777" w:rsidR="007D435F" w:rsidRDefault="00277930">
      <w:pPr>
        <w:pStyle w:val="BodyText"/>
        <w:rPr>
          <w:sz w:val="19"/>
        </w:rPr>
      </w:pPr>
      <w:r>
        <w:pict w14:anchorId="22BE130B">
          <v:group id="_x0000_s3889" style="position:absolute;margin-left:70.6pt;margin-top:12.75pt;width:470.95pt;height:199.4pt;z-index:-15537664;mso-wrap-distance-left:0;mso-wrap-distance-right:0;mso-position-horizontal-relative:page" coordorigin="1412,255" coordsize="9419,3988">
            <v:shape id="_x0000_s3899" style="position:absolute;left:1411;top:254;width:9419;height:3987" coordorigin="1412,255" coordsize="9419,3987" o:spt="100" adj="0,,0" path="m10831,1705r-9419,l1412,1885r,182l1412,2247r,183l1412,2610r,182l1412,2975r,180l1412,3337r,180l1412,3699r,180l1412,4062r,180l10831,4242r,-180l10831,3879r,-180l10831,3517r,-180l10831,3155r,-180l10831,2792r,-182l10831,2430r,-183l10831,2067r,-182l10831,1705xm10831,255r-9419,l1412,435r,182l1412,797r,183l1412,1160r,182l1412,1522r,182l10831,1704r,-182l10831,1342r,-182l10831,980r,-183l10831,617r,-182l10831,255xe" fillcolor="#e4e4e4" stroked="f">
              <v:stroke joinstyle="round"/>
              <v:formulas/>
              <v:path arrowok="t" o:connecttype="segments"/>
            </v:shape>
            <v:shape id="_x0000_s3898" type="#_x0000_t202" style="position:absolute;left:1728;top:437;width:1364;height:183" filled="f" stroked="f">
              <v:textbox inset="0,0,0,0">
                <w:txbxContent>
                  <w:p w14:paraId="0670D48E" w14:textId="77777777" w:rsidR="0040444F" w:rsidRDefault="0040444F">
                    <w:pPr>
                      <w:rPr>
                        <w:sz w:val="16"/>
                      </w:rPr>
                    </w:pPr>
                    <w:r>
                      <w:rPr>
                        <w:sz w:val="16"/>
                      </w:rPr>
                      <w:t>MEDICAL RECORD</w:t>
                    </w:r>
                  </w:p>
                </w:txbxContent>
              </v:textbox>
            </v:shape>
            <v:shape id="_x0000_s3897" type="#_x0000_t202" style="position:absolute;left:3744;top:257;width:4053;height:363" filled="f" stroked="f">
              <v:textbox inset="0,0,0,0">
                <w:txbxContent>
                  <w:p w14:paraId="09EBED2B" w14:textId="77777777" w:rsidR="0040444F" w:rsidRDefault="0040444F">
                    <w:pPr>
                      <w:spacing w:line="181" w:lineRule="exact"/>
                      <w:ind w:left="192"/>
                      <w:rPr>
                        <w:sz w:val="16"/>
                      </w:rPr>
                    </w:pPr>
                    <w:r>
                      <w:rPr>
                        <w:sz w:val="16"/>
                      </w:rPr>
                      <w:t>SURPATIENT,TEN (000-12-3456)</w:t>
                    </w:r>
                  </w:p>
                  <w:p w14:paraId="3AF63B2D" w14:textId="77777777" w:rsidR="0040444F" w:rsidRDefault="0040444F">
                    <w:pPr>
                      <w:spacing w:line="181" w:lineRule="exact"/>
                      <w:rPr>
                        <w:sz w:val="16"/>
                      </w:rPr>
                    </w:pPr>
                    <w:r>
                      <w:rPr>
                        <w:sz w:val="16"/>
                      </w:rPr>
                      <w:t>NURSE INTRAOPERATIVE REPORT - CASE #267226</w:t>
                    </w:r>
                  </w:p>
                </w:txbxContent>
              </v:textbox>
            </v:shape>
            <v:shape id="_x0000_s3896" type="#_x0000_t202" style="position:absolute;left:8449;top:437;width:597;height:183" filled="f" stroked="f">
              <v:textbox inset="0,0,0,0">
                <w:txbxContent>
                  <w:p w14:paraId="71F0A1C4" w14:textId="77777777" w:rsidR="0040444F" w:rsidRDefault="0040444F">
                    <w:pPr>
                      <w:rPr>
                        <w:sz w:val="16"/>
                      </w:rPr>
                    </w:pPr>
                    <w:r>
                      <w:rPr>
                        <w:sz w:val="16"/>
                      </w:rPr>
                      <w:t>PAGE 1</w:t>
                    </w:r>
                  </w:p>
                </w:txbxContent>
              </v:textbox>
            </v:shape>
            <v:shape id="_x0000_s3895" type="#_x0000_t202" style="position:absolute;left:1440;top:800;width:2228;height:183" filled="f" stroked="f">
              <v:textbox inset="0,0,0,0">
                <w:txbxContent>
                  <w:p w14:paraId="7B7840CA" w14:textId="77777777" w:rsidR="0040444F" w:rsidRDefault="0040444F">
                    <w:pPr>
                      <w:rPr>
                        <w:sz w:val="16"/>
                      </w:rPr>
                    </w:pPr>
                    <w:r>
                      <w:rPr>
                        <w:sz w:val="16"/>
                      </w:rPr>
                      <w:t>Operating Room: BO OR1</w:t>
                    </w:r>
                  </w:p>
                </w:txbxContent>
              </v:textbox>
            </v:shape>
            <v:shape id="_x0000_s3894" type="#_x0000_t202" style="position:absolute;left:5280;top:800;width:2612;height:183" filled="f" stroked="f">
              <v:textbox inset="0,0,0,0">
                <w:txbxContent>
                  <w:p w14:paraId="5D6D8C8D" w14:textId="77777777" w:rsidR="0040444F" w:rsidRDefault="0040444F">
                    <w:pPr>
                      <w:rPr>
                        <w:sz w:val="16"/>
                      </w:rPr>
                    </w:pPr>
                    <w:r>
                      <w:rPr>
                        <w:sz w:val="16"/>
                      </w:rPr>
                      <w:t>Surgical Priority: ELECTIVE</w:t>
                    </w:r>
                  </w:p>
                </w:txbxContent>
              </v:textbox>
            </v:shape>
            <v:shape id="_x0000_s3893" type="#_x0000_t202" style="position:absolute;left:1440;top:1162;width:7221;height:1815" filled="f" stroked="f">
              <v:textbox inset="0,0,0,0">
                <w:txbxContent>
                  <w:p w14:paraId="3577BF67" w14:textId="77777777" w:rsidR="0040444F" w:rsidRDefault="0040444F">
                    <w:pPr>
                      <w:tabs>
                        <w:tab w:val="left" w:pos="3839"/>
                      </w:tabs>
                      <w:rPr>
                        <w:sz w:val="16"/>
                      </w:rPr>
                    </w:pPr>
                    <w:r>
                      <w:rPr>
                        <w:sz w:val="16"/>
                      </w:rPr>
                      <w:t>Patient in Hold: JUL 12,</w:t>
                    </w:r>
                    <w:r>
                      <w:rPr>
                        <w:spacing w:val="-11"/>
                        <w:sz w:val="16"/>
                      </w:rPr>
                      <w:t xml:space="preserve"> </w:t>
                    </w:r>
                    <w:r>
                      <w:rPr>
                        <w:sz w:val="16"/>
                      </w:rPr>
                      <w:t>2004</w:t>
                    </w:r>
                    <w:r>
                      <w:rPr>
                        <w:spacing w:val="93"/>
                        <w:sz w:val="16"/>
                      </w:rPr>
                      <w:t xml:space="preserve"> </w:t>
                    </w:r>
                    <w:r>
                      <w:rPr>
                        <w:sz w:val="16"/>
                      </w:rPr>
                      <w:t>07:30</w:t>
                    </w:r>
                    <w:r>
                      <w:rPr>
                        <w:sz w:val="16"/>
                      </w:rPr>
                      <w:tab/>
                      <w:t>Patient in OR:  JUL 12, 2004</w:t>
                    </w:r>
                    <w:r>
                      <w:rPr>
                        <w:spacing w:val="84"/>
                        <w:sz w:val="16"/>
                      </w:rPr>
                      <w:t xml:space="preserve"> </w:t>
                    </w:r>
                    <w:r>
                      <w:rPr>
                        <w:sz w:val="16"/>
                      </w:rPr>
                      <w:t>08:00</w:t>
                    </w:r>
                  </w:p>
                  <w:p w14:paraId="4DF69B3F" w14:textId="77777777" w:rsidR="0040444F" w:rsidRDefault="0040444F">
                    <w:pPr>
                      <w:tabs>
                        <w:tab w:val="left" w:pos="3839"/>
                      </w:tabs>
                      <w:spacing w:before="2" w:line="181" w:lineRule="exact"/>
                      <w:rPr>
                        <w:sz w:val="16"/>
                      </w:rPr>
                    </w:pPr>
                    <w:r>
                      <w:rPr>
                        <w:sz w:val="16"/>
                      </w:rPr>
                      <w:t>Operation Begin: JUL 12,</w:t>
                    </w:r>
                    <w:r>
                      <w:rPr>
                        <w:spacing w:val="-10"/>
                        <w:sz w:val="16"/>
                      </w:rPr>
                      <w:t xml:space="preserve"> </w:t>
                    </w:r>
                    <w:r>
                      <w:rPr>
                        <w:sz w:val="16"/>
                      </w:rPr>
                      <w:t>2004</w:t>
                    </w:r>
                    <w:r>
                      <w:rPr>
                        <w:spacing w:val="92"/>
                        <w:sz w:val="16"/>
                      </w:rPr>
                      <w:t xml:space="preserve"> </w:t>
                    </w:r>
                    <w:r>
                      <w:rPr>
                        <w:sz w:val="16"/>
                      </w:rPr>
                      <w:t>08:58</w:t>
                    </w:r>
                    <w:r>
                      <w:rPr>
                        <w:sz w:val="16"/>
                      </w:rPr>
                      <w:tab/>
                      <w:t>Operation End:  JUL 12, 2004</w:t>
                    </w:r>
                    <w:r>
                      <w:rPr>
                        <w:spacing w:val="82"/>
                        <w:sz w:val="16"/>
                      </w:rPr>
                      <w:t xml:space="preserve"> </w:t>
                    </w:r>
                    <w:r>
                      <w:rPr>
                        <w:sz w:val="16"/>
                      </w:rPr>
                      <w:t>12:10</w:t>
                    </w:r>
                  </w:p>
                  <w:p w14:paraId="08AEAF02" w14:textId="77777777" w:rsidR="0040444F" w:rsidRDefault="0040444F">
                    <w:pPr>
                      <w:tabs>
                        <w:tab w:val="left" w:pos="1631"/>
                        <w:tab w:val="left" w:pos="3839"/>
                      </w:tabs>
                      <w:spacing w:line="181" w:lineRule="exact"/>
                      <w:rPr>
                        <w:sz w:val="16"/>
                      </w:rPr>
                    </w:pPr>
                    <w:r>
                      <w:rPr>
                        <w:sz w:val="16"/>
                      </w:rPr>
                      <w:t>Surgeon</w:t>
                    </w:r>
                    <w:r>
                      <w:rPr>
                        <w:spacing w:val="-3"/>
                        <w:sz w:val="16"/>
                      </w:rPr>
                      <w:t xml:space="preserve"> </w:t>
                    </w:r>
                    <w:r>
                      <w:rPr>
                        <w:sz w:val="16"/>
                      </w:rPr>
                      <w:t>in</w:t>
                    </w:r>
                    <w:r>
                      <w:rPr>
                        <w:spacing w:val="-2"/>
                        <w:sz w:val="16"/>
                      </w:rPr>
                      <w:t xml:space="preserve"> </w:t>
                    </w:r>
                    <w:r>
                      <w:rPr>
                        <w:sz w:val="16"/>
                      </w:rPr>
                      <w:t>OR:</w:t>
                    </w:r>
                    <w:r>
                      <w:rPr>
                        <w:sz w:val="16"/>
                      </w:rPr>
                      <w:tab/>
                      <w:t>JUL 12,</w:t>
                    </w:r>
                    <w:r>
                      <w:rPr>
                        <w:spacing w:val="-3"/>
                        <w:sz w:val="16"/>
                      </w:rPr>
                      <w:t xml:space="preserve"> </w:t>
                    </w:r>
                    <w:r>
                      <w:rPr>
                        <w:sz w:val="16"/>
                      </w:rPr>
                      <w:t>2004</w:t>
                    </w:r>
                    <w:r>
                      <w:rPr>
                        <w:spacing w:val="93"/>
                        <w:sz w:val="16"/>
                      </w:rPr>
                      <w:t xml:space="preserve"> </w:t>
                    </w:r>
                    <w:r>
                      <w:rPr>
                        <w:sz w:val="16"/>
                      </w:rPr>
                      <w:t>07:55</w:t>
                    </w:r>
                    <w:r>
                      <w:rPr>
                        <w:sz w:val="16"/>
                      </w:rPr>
                      <w:tab/>
                      <w:t>Patient Out OR: JUL 12, 2004</w:t>
                    </w:r>
                    <w:r>
                      <w:rPr>
                        <w:spacing w:val="82"/>
                        <w:sz w:val="16"/>
                      </w:rPr>
                      <w:t xml:space="preserve"> </w:t>
                    </w:r>
                    <w:r>
                      <w:rPr>
                        <w:sz w:val="16"/>
                      </w:rPr>
                      <w:t>12:45</w:t>
                    </w:r>
                  </w:p>
                  <w:p w14:paraId="307CA184" w14:textId="77777777" w:rsidR="0040444F" w:rsidRDefault="0040444F">
                    <w:pPr>
                      <w:rPr>
                        <w:sz w:val="16"/>
                      </w:rPr>
                    </w:pPr>
                  </w:p>
                  <w:p w14:paraId="384D0ADD" w14:textId="77777777" w:rsidR="0040444F" w:rsidRDefault="0040444F">
                    <w:pPr>
                      <w:ind w:right="4608"/>
                      <w:rPr>
                        <w:sz w:val="16"/>
                      </w:rPr>
                    </w:pPr>
                    <w:r>
                      <w:rPr>
                        <w:sz w:val="16"/>
                      </w:rPr>
                      <w:t>Major Operations Performed: Primary: MVR</w:t>
                    </w:r>
                  </w:p>
                  <w:p w14:paraId="7EA685D1" w14:textId="77777777" w:rsidR="0040444F" w:rsidRDefault="0040444F">
                    <w:pPr>
                      <w:spacing w:before="1"/>
                      <w:rPr>
                        <w:sz w:val="16"/>
                      </w:rPr>
                    </w:pPr>
                  </w:p>
                  <w:p w14:paraId="55689258" w14:textId="77777777" w:rsidR="0040444F" w:rsidRDefault="0040444F">
                    <w:pPr>
                      <w:ind w:right="4626"/>
                      <w:jc w:val="both"/>
                      <w:rPr>
                        <w:sz w:val="16"/>
                      </w:rPr>
                    </w:pPr>
                    <w:r>
                      <w:rPr>
                        <w:sz w:val="16"/>
                      </w:rPr>
                      <w:t>Wound Classification: CLEAN Operation Disposition: SICU Discharged Via: ICU BED</w:t>
                    </w:r>
                  </w:p>
                </w:txbxContent>
              </v:textbox>
            </v:shape>
            <v:shape id="_x0000_s3892" type="#_x0000_t202" style="position:absolute;left:1440;top:3157;width:3380;height:545" filled="f" stroked="f">
              <v:textbox inset="0,0,0,0">
                <w:txbxContent>
                  <w:p w14:paraId="02713726" w14:textId="77777777" w:rsidR="0040444F" w:rsidRDefault="0040444F">
                    <w:pPr>
                      <w:ind w:right="-1"/>
                      <w:rPr>
                        <w:sz w:val="16"/>
                      </w:rPr>
                    </w:pPr>
                    <w:r>
                      <w:rPr>
                        <w:sz w:val="16"/>
                      </w:rPr>
                      <w:t>Primary Surgeon: SURSURGEON,THREE Attending Surgeon: SURSURGEON,THREE Anesthetist: SURANESTHETIST,SEVEN</w:t>
                    </w:r>
                  </w:p>
                </w:txbxContent>
              </v:textbox>
            </v:shape>
            <v:shape id="_x0000_s3891" type="#_x0000_t202" style="position:absolute;left:5279;top:3157;width:3572;height:545" filled="f" stroked="f">
              <v:textbox inset="0,0,0,0">
                <w:txbxContent>
                  <w:p w14:paraId="3793A131" w14:textId="77777777" w:rsidR="0040444F" w:rsidRDefault="0040444F">
                    <w:pPr>
                      <w:ind w:left="576" w:firstLine="191"/>
                      <w:rPr>
                        <w:sz w:val="16"/>
                      </w:rPr>
                    </w:pPr>
                    <w:r>
                      <w:rPr>
                        <w:sz w:val="16"/>
                      </w:rPr>
                      <w:t>First Assist: SURSURGEON,FOUR Second Assist: N/A</w:t>
                    </w:r>
                  </w:p>
                  <w:p w14:paraId="359B99E3" w14:textId="77777777" w:rsidR="0040444F" w:rsidRDefault="0040444F">
                    <w:pPr>
                      <w:rPr>
                        <w:sz w:val="16"/>
                      </w:rPr>
                    </w:pPr>
                    <w:r>
                      <w:rPr>
                        <w:sz w:val="16"/>
                      </w:rPr>
                      <w:t xml:space="preserve">Assistant </w:t>
                    </w:r>
                    <w:proofErr w:type="spellStart"/>
                    <w:r>
                      <w:rPr>
                        <w:sz w:val="16"/>
                      </w:rPr>
                      <w:t>Anesth</w:t>
                    </w:r>
                    <w:proofErr w:type="spellEnd"/>
                    <w:r>
                      <w:rPr>
                        <w:sz w:val="16"/>
                      </w:rPr>
                      <w:t>: N/A</w:t>
                    </w:r>
                  </w:p>
                </w:txbxContent>
              </v:textbox>
            </v:shape>
            <v:shape id="_x0000_s3890" type="#_x0000_t202" style="position:absolute;left:1536;top:3882;width:6644;height:360" filled="f" stroked="f">
              <v:textbox inset="0,0,0,0">
                <w:txbxContent>
                  <w:p w14:paraId="0B2B2BEE" w14:textId="77777777" w:rsidR="0040444F" w:rsidRDefault="0040444F">
                    <w:pPr>
                      <w:spacing w:before="3" w:line="235" w:lineRule="auto"/>
                      <w:ind w:right="-2"/>
                      <w:rPr>
                        <w:b/>
                        <w:sz w:val="16"/>
                      </w:rPr>
                    </w:pPr>
                    <w:r>
                      <w:rPr>
                        <w:sz w:val="16"/>
                      </w:rPr>
                      <w:t xml:space="preserve">Press &lt;return&gt; to continue, 'A' to access Nurse Intraoperative Report functions, or '^' to exit: </w:t>
                    </w:r>
                    <w:r>
                      <w:rPr>
                        <w:b/>
                        <w:sz w:val="16"/>
                      </w:rPr>
                      <w:t>A</w:t>
                    </w:r>
                  </w:p>
                </w:txbxContent>
              </v:textbox>
            </v:shape>
            <w10:wrap type="topAndBottom" anchorx="page"/>
          </v:group>
        </w:pict>
      </w:r>
    </w:p>
    <w:p w14:paraId="0BC563CB" w14:textId="77777777" w:rsidR="007D435F" w:rsidRDefault="007D435F">
      <w:pPr>
        <w:rPr>
          <w:sz w:val="19"/>
        </w:rPr>
        <w:sectPr w:rsidR="007D435F">
          <w:footerReference w:type="default" r:id="rId188"/>
          <w:pgSz w:w="12240" w:h="15840"/>
          <w:pgMar w:top="1360" w:right="1180" w:bottom="940" w:left="1220" w:header="0" w:footer="746" w:gutter="0"/>
          <w:cols w:space="720"/>
        </w:sectPr>
      </w:pPr>
    </w:p>
    <w:p w14:paraId="2E921613" w14:textId="77777777" w:rsidR="007D435F" w:rsidRDefault="00B87847">
      <w:pPr>
        <w:spacing w:before="74"/>
        <w:ind w:left="220" w:right="619"/>
        <w:rPr>
          <w:rFonts w:ascii="Times New Roman"/>
        </w:rPr>
      </w:pPr>
      <w:r>
        <w:rPr>
          <w:rFonts w:ascii="Times New Roman"/>
        </w:rPr>
        <w:lastRenderedPageBreak/>
        <w:t xml:space="preserve">After the user enters an </w:t>
      </w:r>
      <w:r>
        <w:rPr>
          <w:rFonts w:ascii="Times New Roman"/>
          <w:b/>
        </w:rPr>
        <w:t xml:space="preserve">A </w:t>
      </w:r>
      <w:r>
        <w:rPr>
          <w:rFonts w:ascii="Times New Roman"/>
        </w:rPr>
        <w:t xml:space="preserve">at the prompt, the </w:t>
      </w:r>
      <w:r>
        <w:rPr>
          <w:rFonts w:ascii="Times New Roman"/>
          <w:i/>
        </w:rPr>
        <w:t xml:space="preserve">Nurse Intraoperative Report </w:t>
      </w:r>
      <w:r>
        <w:rPr>
          <w:rFonts w:ascii="Times New Roman"/>
        </w:rPr>
        <w:t>functions are displayed. The following examples demonstrate how these three functions are accessed and how they operate.</w:t>
      </w:r>
    </w:p>
    <w:p w14:paraId="35659AA3" w14:textId="77777777" w:rsidR="007D435F" w:rsidRDefault="00B87847">
      <w:pPr>
        <w:ind w:left="220"/>
        <w:rPr>
          <w:rFonts w:ascii="Times New Roman"/>
        </w:rPr>
      </w:pPr>
      <w:r>
        <w:rPr>
          <w:rFonts w:ascii="Times New Roman"/>
        </w:rPr>
        <w:t xml:space="preserve">If the user enters a </w:t>
      </w:r>
      <w:r>
        <w:rPr>
          <w:rFonts w:ascii="Times New Roman"/>
          <w:b/>
        </w:rPr>
        <w:t>1</w:t>
      </w:r>
      <w:r>
        <w:rPr>
          <w:rFonts w:ascii="Times New Roman"/>
        </w:rPr>
        <w:t>, the Nurse Intraoperative Report data can be edited.</w:t>
      </w:r>
    </w:p>
    <w:p w14:paraId="15EA40D9" w14:textId="77777777" w:rsidR="007D435F" w:rsidRDefault="007D435F">
      <w:pPr>
        <w:pStyle w:val="BodyText"/>
        <w:spacing w:before="5"/>
        <w:rPr>
          <w:rFonts w:ascii="Times New Roman"/>
          <w:sz w:val="22"/>
        </w:rPr>
      </w:pPr>
    </w:p>
    <w:p w14:paraId="56C6924F" w14:textId="77777777" w:rsidR="007D435F" w:rsidRDefault="00277930">
      <w:pPr>
        <w:ind w:left="220"/>
        <w:rPr>
          <w:rFonts w:ascii="Times New Roman"/>
          <w:b/>
          <w:sz w:val="20"/>
        </w:rPr>
      </w:pPr>
      <w:r>
        <w:pict w14:anchorId="70ED566C">
          <v:shape id="_x0000_s3888" type="#_x0000_t202" style="position:absolute;left:0;text-align:left;margin-left:70.6pt;margin-top:17.5pt;width:470.95pt;height:81.6pt;z-index:-15537152;mso-wrap-distance-left:0;mso-wrap-distance-right:0;mso-position-horizontal-relative:page" fillcolor="#e4e4e4" stroked="f">
            <v:textbox style="mso-next-textbox:#_x0000_s3888" inset="0,0,0,0">
              <w:txbxContent>
                <w:p w14:paraId="6228D560" w14:textId="77777777" w:rsidR="0040444F" w:rsidRDefault="0040444F">
                  <w:pPr>
                    <w:pStyle w:val="BodyText"/>
                    <w:tabs>
                      <w:tab w:val="left" w:pos="3004"/>
                    </w:tabs>
                    <w:spacing w:before="3"/>
                    <w:ind w:left="28"/>
                  </w:pPr>
                  <w:r>
                    <w:t>SURPATIENT,TEN</w:t>
                  </w:r>
                  <w:r>
                    <w:rPr>
                      <w:spacing w:val="-8"/>
                    </w:rPr>
                    <w:t xml:space="preserve"> </w:t>
                  </w:r>
                  <w:r>
                    <w:t>(000-12-3456)</w:t>
                  </w:r>
                  <w:r>
                    <w:tab/>
                    <w:t>Case #267226 - JUL 12,</w:t>
                  </w:r>
                  <w:r>
                    <w:rPr>
                      <w:spacing w:val="-4"/>
                    </w:rPr>
                    <w:t xml:space="preserve"> </w:t>
                  </w:r>
                  <w:r>
                    <w:t>2004</w:t>
                  </w:r>
                </w:p>
                <w:p w14:paraId="538EADBF" w14:textId="77777777" w:rsidR="0040444F" w:rsidRDefault="0040444F">
                  <w:pPr>
                    <w:pStyle w:val="BodyText"/>
                  </w:pPr>
                </w:p>
                <w:p w14:paraId="23AC6B7B" w14:textId="77777777" w:rsidR="0040444F" w:rsidRDefault="0040444F">
                  <w:pPr>
                    <w:pStyle w:val="BodyText"/>
                    <w:ind w:left="124"/>
                  </w:pPr>
                  <w:r>
                    <w:t>Nurse Intraoperative Report Functions:</w:t>
                  </w:r>
                </w:p>
                <w:p w14:paraId="28A40129" w14:textId="77777777" w:rsidR="0040444F" w:rsidRDefault="0040444F">
                  <w:pPr>
                    <w:pStyle w:val="BodyText"/>
                  </w:pPr>
                </w:p>
                <w:p w14:paraId="36CD5391" w14:textId="77777777" w:rsidR="0040444F" w:rsidRDefault="0040444F">
                  <w:pPr>
                    <w:pStyle w:val="BodyText"/>
                    <w:numPr>
                      <w:ilvl w:val="0"/>
                      <w:numId w:val="289"/>
                    </w:numPr>
                    <w:tabs>
                      <w:tab w:val="left" w:pos="509"/>
                    </w:tabs>
                    <w:ind w:hanging="289"/>
                  </w:pPr>
                  <w:r>
                    <w:t>Edit report</w:t>
                  </w:r>
                  <w:r>
                    <w:rPr>
                      <w:spacing w:val="-3"/>
                    </w:rPr>
                    <w:t xml:space="preserve"> </w:t>
                  </w:r>
                  <w:r>
                    <w:t>information</w:t>
                  </w:r>
                </w:p>
                <w:p w14:paraId="7E0BBB10" w14:textId="77777777" w:rsidR="0040444F" w:rsidRDefault="0040444F">
                  <w:pPr>
                    <w:pStyle w:val="BodyText"/>
                    <w:numPr>
                      <w:ilvl w:val="0"/>
                      <w:numId w:val="289"/>
                    </w:numPr>
                    <w:tabs>
                      <w:tab w:val="left" w:pos="509"/>
                    </w:tabs>
                    <w:spacing w:before="1"/>
                    <w:ind w:hanging="289"/>
                  </w:pPr>
                  <w:r>
                    <w:t>Print/View report from</w:t>
                  </w:r>
                  <w:r>
                    <w:rPr>
                      <w:spacing w:val="-4"/>
                    </w:rPr>
                    <w:t xml:space="preserve"> </w:t>
                  </w:r>
                  <w:r>
                    <w:t>beginning</w:t>
                  </w:r>
                </w:p>
                <w:p w14:paraId="23144967" w14:textId="77777777" w:rsidR="0040444F" w:rsidRDefault="0040444F">
                  <w:pPr>
                    <w:pStyle w:val="BodyText"/>
                    <w:numPr>
                      <w:ilvl w:val="0"/>
                      <w:numId w:val="289"/>
                    </w:numPr>
                    <w:tabs>
                      <w:tab w:val="left" w:pos="509"/>
                    </w:tabs>
                    <w:spacing w:before="1"/>
                    <w:ind w:hanging="289"/>
                  </w:pPr>
                  <w:r>
                    <w:t>Sign the report</w:t>
                  </w:r>
                  <w:r>
                    <w:rPr>
                      <w:spacing w:val="-4"/>
                    </w:rPr>
                    <w:t xml:space="preserve"> </w:t>
                  </w:r>
                  <w:r>
                    <w:t>electronically</w:t>
                  </w:r>
                </w:p>
                <w:p w14:paraId="5C50C02B" w14:textId="77777777" w:rsidR="0040444F" w:rsidRDefault="0040444F">
                  <w:pPr>
                    <w:pStyle w:val="BodyText"/>
                    <w:spacing w:before="7"/>
                    <w:rPr>
                      <w:sz w:val="15"/>
                    </w:rPr>
                  </w:pPr>
                </w:p>
                <w:p w14:paraId="20E923F7" w14:textId="77777777" w:rsidR="0040444F" w:rsidRDefault="0040444F">
                  <w:pPr>
                    <w:pStyle w:val="BodyText"/>
                    <w:ind w:left="28"/>
                    <w:rPr>
                      <w:b/>
                    </w:rPr>
                  </w:pPr>
                  <w:r>
                    <w:t xml:space="preserve">Select number: 2// </w:t>
                  </w:r>
                  <w:r>
                    <w:rPr>
                      <w:b/>
                    </w:rPr>
                    <w:t>1</w:t>
                  </w:r>
                </w:p>
              </w:txbxContent>
            </v:textbox>
            <w10:wrap type="topAndBottom" anchorx="page"/>
          </v:shape>
        </w:pict>
      </w:r>
      <w:r>
        <w:pict w14:anchorId="5C196DBC">
          <v:group id="_x0000_s3879" style="position:absolute;left:0;text-align:left;margin-left:70.6pt;margin-top:108.2pt;width:470.95pt;height:172.15pt;z-index:-15536640;mso-wrap-distance-left:0;mso-wrap-distance-right:0;mso-position-horizontal-relative:page" coordorigin="1412,2164" coordsize="9419,3443">
            <v:shape id="_x0000_s3887" style="position:absolute;left:1411;top:2164;width:9419;height:3443" coordorigin="1412,2164" coordsize="9419,3443" o:spt="100" adj="0,,0" path="m10831,3070r-9419,l1412,3252r,180l1412,3615r,180l1412,3977r,180l1412,4339r,180l1412,4702r,180l1412,5064r,180l1412,5427r,180l10831,5607r,-180l10831,5244r,-180l10831,4882r,-180l10831,4519r,-180l10831,4157r,-180l10831,3795r,-180l10831,3432r,-180l10831,3070xm10831,2527r-9419,l1412,2707r,183l1412,3070r9419,l10831,2890r,-183l10831,2527xm10831,2164r-9419,l1412,2344r,183l10831,2527r,-183l10831,2164xe" fillcolor="#e4e4e4" stroked="f">
              <v:stroke joinstyle="round"/>
              <v:formulas/>
              <v:path arrowok="t" o:connecttype="segments"/>
            </v:shape>
            <v:shape id="_x0000_s3886" type="#_x0000_t202" style="position:absolute;left:2400;top:2167;width:5974;height:183" filled="f" stroked="f">
              <v:textbox inset="0,0,0,0">
                <w:txbxContent>
                  <w:p w14:paraId="713FECC4" w14:textId="77777777" w:rsidR="0040444F" w:rsidRDefault="0040444F">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1 OF</w:t>
                    </w:r>
                    <w:r>
                      <w:rPr>
                        <w:spacing w:val="-13"/>
                        <w:sz w:val="16"/>
                      </w:rPr>
                      <w:t xml:space="preserve"> </w:t>
                    </w:r>
                    <w:r>
                      <w:rPr>
                        <w:sz w:val="16"/>
                      </w:rPr>
                      <w:t>7</w:t>
                    </w:r>
                  </w:p>
                </w:txbxContent>
              </v:textbox>
            </v:shape>
            <v:shape id="_x0000_s3885" type="#_x0000_t202" style="position:absolute;left:1440;top:2530;width:212;height:2719" filled="f" stroked="f">
              <v:textbox inset="0,0,0,0">
                <w:txbxContent>
                  <w:p w14:paraId="73663DC4" w14:textId="77777777" w:rsidR="0040444F" w:rsidRDefault="0040444F">
                    <w:pPr>
                      <w:spacing w:line="181" w:lineRule="exact"/>
                      <w:rPr>
                        <w:sz w:val="16"/>
                      </w:rPr>
                    </w:pPr>
                    <w:r>
                      <w:rPr>
                        <w:sz w:val="16"/>
                      </w:rPr>
                      <w:t>1</w:t>
                    </w:r>
                  </w:p>
                  <w:p w14:paraId="345C8F86" w14:textId="77777777" w:rsidR="0040444F" w:rsidRDefault="0040444F">
                    <w:pPr>
                      <w:spacing w:line="181" w:lineRule="exact"/>
                      <w:rPr>
                        <w:sz w:val="16"/>
                      </w:rPr>
                    </w:pPr>
                    <w:r>
                      <w:rPr>
                        <w:sz w:val="16"/>
                      </w:rPr>
                      <w:t>2</w:t>
                    </w:r>
                  </w:p>
                  <w:p w14:paraId="5DFAE351" w14:textId="77777777" w:rsidR="0040444F" w:rsidRDefault="0040444F">
                    <w:pPr>
                      <w:spacing w:before="2" w:line="181" w:lineRule="exact"/>
                      <w:rPr>
                        <w:sz w:val="16"/>
                      </w:rPr>
                    </w:pPr>
                    <w:r>
                      <w:rPr>
                        <w:sz w:val="16"/>
                      </w:rPr>
                      <w:t>3</w:t>
                    </w:r>
                  </w:p>
                  <w:p w14:paraId="7CEF79E2" w14:textId="77777777" w:rsidR="0040444F" w:rsidRDefault="0040444F">
                    <w:pPr>
                      <w:spacing w:line="181" w:lineRule="exact"/>
                      <w:rPr>
                        <w:sz w:val="16"/>
                      </w:rPr>
                    </w:pPr>
                    <w:r>
                      <w:rPr>
                        <w:sz w:val="16"/>
                      </w:rPr>
                      <w:t>4</w:t>
                    </w:r>
                  </w:p>
                  <w:p w14:paraId="0A23BCAE" w14:textId="77777777" w:rsidR="0040444F" w:rsidRDefault="0040444F">
                    <w:pPr>
                      <w:spacing w:before="1" w:line="181" w:lineRule="exact"/>
                      <w:rPr>
                        <w:sz w:val="16"/>
                      </w:rPr>
                    </w:pPr>
                    <w:r>
                      <w:rPr>
                        <w:sz w:val="16"/>
                      </w:rPr>
                      <w:t>5</w:t>
                    </w:r>
                  </w:p>
                  <w:p w14:paraId="180A1024" w14:textId="77777777" w:rsidR="0040444F" w:rsidRDefault="0040444F">
                    <w:pPr>
                      <w:spacing w:line="181" w:lineRule="exact"/>
                      <w:rPr>
                        <w:sz w:val="16"/>
                      </w:rPr>
                    </w:pPr>
                    <w:r>
                      <w:rPr>
                        <w:sz w:val="16"/>
                      </w:rPr>
                      <w:t>6</w:t>
                    </w:r>
                  </w:p>
                  <w:p w14:paraId="551A0001" w14:textId="77777777" w:rsidR="0040444F" w:rsidRDefault="0040444F">
                    <w:pPr>
                      <w:spacing w:before="1" w:line="181" w:lineRule="exact"/>
                      <w:rPr>
                        <w:sz w:val="16"/>
                      </w:rPr>
                    </w:pPr>
                    <w:r>
                      <w:rPr>
                        <w:sz w:val="16"/>
                      </w:rPr>
                      <w:t>7</w:t>
                    </w:r>
                  </w:p>
                  <w:p w14:paraId="617F18C7" w14:textId="77777777" w:rsidR="0040444F" w:rsidRDefault="0040444F">
                    <w:pPr>
                      <w:spacing w:line="181" w:lineRule="exact"/>
                      <w:rPr>
                        <w:sz w:val="16"/>
                      </w:rPr>
                    </w:pPr>
                    <w:r>
                      <w:rPr>
                        <w:sz w:val="16"/>
                      </w:rPr>
                      <w:t>8</w:t>
                    </w:r>
                  </w:p>
                  <w:p w14:paraId="63E67224" w14:textId="77777777" w:rsidR="0040444F" w:rsidRDefault="0040444F">
                    <w:pPr>
                      <w:spacing w:before="1" w:line="181" w:lineRule="exact"/>
                      <w:rPr>
                        <w:sz w:val="16"/>
                      </w:rPr>
                    </w:pPr>
                    <w:r>
                      <w:rPr>
                        <w:sz w:val="16"/>
                      </w:rPr>
                      <w:t>9</w:t>
                    </w:r>
                  </w:p>
                  <w:p w14:paraId="1AB5C5D8" w14:textId="77777777" w:rsidR="0040444F" w:rsidRDefault="0040444F">
                    <w:pPr>
                      <w:spacing w:line="181" w:lineRule="exact"/>
                      <w:rPr>
                        <w:sz w:val="16"/>
                      </w:rPr>
                    </w:pPr>
                    <w:r>
                      <w:rPr>
                        <w:sz w:val="16"/>
                      </w:rPr>
                      <w:t>10</w:t>
                    </w:r>
                  </w:p>
                  <w:p w14:paraId="4A739F1F" w14:textId="77777777" w:rsidR="0040444F" w:rsidRDefault="0040444F">
                    <w:pPr>
                      <w:spacing w:before="1" w:line="181" w:lineRule="exact"/>
                      <w:rPr>
                        <w:sz w:val="16"/>
                      </w:rPr>
                    </w:pPr>
                    <w:r>
                      <w:rPr>
                        <w:sz w:val="16"/>
                      </w:rPr>
                      <w:t>11</w:t>
                    </w:r>
                  </w:p>
                  <w:p w14:paraId="50AC562E" w14:textId="77777777" w:rsidR="0040444F" w:rsidRDefault="0040444F">
                    <w:pPr>
                      <w:spacing w:line="181" w:lineRule="exact"/>
                      <w:rPr>
                        <w:sz w:val="16"/>
                      </w:rPr>
                    </w:pPr>
                    <w:r>
                      <w:rPr>
                        <w:sz w:val="16"/>
                      </w:rPr>
                      <w:t>12</w:t>
                    </w:r>
                  </w:p>
                  <w:p w14:paraId="7E730E74" w14:textId="77777777" w:rsidR="0040444F" w:rsidRDefault="0040444F">
                    <w:pPr>
                      <w:spacing w:before="1" w:line="181" w:lineRule="exact"/>
                      <w:rPr>
                        <w:sz w:val="16"/>
                      </w:rPr>
                    </w:pPr>
                    <w:r>
                      <w:rPr>
                        <w:sz w:val="16"/>
                      </w:rPr>
                      <w:t>13</w:t>
                    </w:r>
                  </w:p>
                  <w:p w14:paraId="1EFE7FFD" w14:textId="77777777" w:rsidR="0040444F" w:rsidRDefault="0040444F">
                    <w:pPr>
                      <w:spacing w:line="181" w:lineRule="exact"/>
                      <w:rPr>
                        <w:sz w:val="16"/>
                      </w:rPr>
                    </w:pPr>
                    <w:r>
                      <w:rPr>
                        <w:sz w:val="16"/>
                      </w:rPr>
                      <w:t>14</w:t>
                    </w:r>
                  </w:p>
                  <w:p w14:paraId="2480CC87" w14:textId="77777777" w:rsidR="0040444F" w:rsidRDefault="0040444F">
                    <w:pPr>
                      <w:spacing w:before="1"/>
                      <w:rPr>
                        <w:sz w:val="16"/>
                      </w:rPr>
                    </w:pPr>
                    <w:r>
                      <w:rPr>
                        <w:sz w:val="16"/>
                      </w:rPr>
                      <w:t>15</w:t>
                    </w:r>
                  </w:p>
                </w:txbxContent>
              </v:textbox>
            </v:shape>
            <v:shape id="_x0000_s3884" type="#_x0000_t202" style="position:absolute;left:1920;top:2530;width:3284;height:2175" filled="f" stroked="f">
              <v:textbox inset="0,0,0,0">
                <w:txbxContent>
                  <w:p w14:paraId="4E60B3E4" w14:textId="77777777" w:rsidR="0040444F" w:rsidRDefault="0040444F">
                    <w:pPr>
                      <w:ind w:right="383"/>
                      <w:rPr>
                        <w:sz w:val="16"/>
                      </w:rPr>
                    </w:pPr>
                    <w:r>
                      <w:rPr>
                        <w:sz w:val="16"/>
                      </w:rPr>
                      <w:t>CONFIRM PATIENT IDENTITY: YES PROCEDURE TO BE PERFORMED: YES SITE OF PROCEDURE: YES</w:t>
                    </w:r>
                  </w:p>
                  <w:p w14:paraId="6EE21674" w14:textId="77777777" w:rsidR="0040444F" w:rsidRDefault="0040444F">
                    <w:pPr>
                      <w:ind w:right="-1"/>
                      <w:rPr>
                        <w:sz w:val="16"/>
                      </w:rPr>
                    </w:pPr>
                    <w:r>
                      <w:rPr>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v:textbox>
            </v:shape>
            <v:shape id="_x0000_s3883" type="#_x0000_t202" style="position:absolute;left:1920;top:4704;width:1748;height:183" filled="f" stroked="f">
              <v:textbox inset="0,0,0,0">
                <w:txbxContent>
                  <w:p w14:paraId="5B1D858A" w14:textId="77777777" w:rsidR="0040444F" w:rsidRDefault="0040444F">
                    <w:pPr>
                      <w:rPr>
                        <w:sz w:val="16"/>
                      </w:rPr>
                    </w:pPr>
                    <w:r>
                      <w:rPr>
                        <w:sz w:val="16"/>
                      </w:rPr>
                      <w:t>CHECKLIST COMMENT:</w:t>
                    </w:r>
                  </w:p>
                </w:txbxContent>
              </v:textbox>
            </v:shape>
            <v:shape id="_x0000_s3882" type="#_x0000_t202" style="position:absolute;left:4320;top:4704;width:1652;height:183" filled="f" stroked="f">
              <v:textbox inset="0,0,0,0">
                <w:txbxContent>
                  <w:p w14:paraId="037A7B18" w14:textId="77777777" w:rsidR="0040444F" w:rsidRDefault="0040444F">
                    <w:pPr>
                      <w:rPr>
                        <w:sz w:val="16"/>
                      </w:rPr>
                    </w:pPr>
                    <w:r>
                      <w:rPr>
                        <w:sz w:val="16"/>
                      </w:rPr>
                      <w:t>(WORD PROCESSING)</w:t>
                    </w:r>
                  </w:p>
                </w:txbxContent>
              </v:textbox>
            </v:shape>
            <v:shape id="_x0000_s3881" type="#_x0000_t202" style="position:absolute;left:1920;top:4884;width:4436;height:365" filled="f" stroked="f">
              <v:textbox inset="0,0,0,0">
                <w:txbxContent>
                  <w:p w14:paraId="49723121" w14:textId="77777777" w:rsidR="0040444F" w:rsidRDefault="0040444F">
                    <w:pPr>
                      <w:ind w:right="18"/>
                      <w:rPr>
                        <w:sz w:val="16"/>
                      </w:rPr>
                    </w:pPr>
                    <w:r>
                      <w:rPr>
                        <w:sz w:val="16"/>
                      </w:rPr>
                      <w:t>TIME-OUT DOCUMENT COMPLETED BY: SURNURSE, FIVE TIME-OUT COMPLETED: 07/12/2004@0800</w:t>
                    </w:r>
                  </w:p>
                </w:txbxContent>
              </v:textbox>
            </v:shape>
            <v:shape id="_x0000_s3880" type="#_x0000_t202" style="position:absolute;left:1440;top:5424;width:3573;height:183" filled="f" stroked="f">
              <v:textbox inset="0,0,0,0">
                <w:txbxContent>
                  <w:p w14:paraId="1A506913"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5693B2EA">
          <v:group id="_x0000_s3865" style="position:absolute;left:0;text-align:left;margin-left:70.6pt;margin-top:289.45pt;width:470.95pt;height:175.9pt;z-index:-15536128;mso-wrap-distance-left:0;mso-wrap-distance-right:0;mso-position-horizontal-relative:page" coordorigin="1412,5789" coordsize="9419,3518">
            <v:shape id="_x0000_s3878" style="position:absolute;left:1411;top:5788;width:9419;height:3518" coordorigin="1412,5789" coordsize="9419,3518" o:spt="100" adj="0,,0" path="m10831,9123r-9419,l1412,9306r9419,l10831,9123xm10831,5789r-9419,l1412,5972r,180l1412,6334r,180l1412,6697r,180l1412,7059r,180l1412,7421r,180l1412,7784r,180l1412,8146r,180l1412,8509r,180l1412,8871r,252l10831,9123r,-252l10831,8689r,-180l10831,8326r,-180l10831,7964r,-180l10831,7601r,-180l10831,7239r,-180l10831,6877r,-180l10831,6514r,-180l10831,6152r,-180l10831,5789xe" fillcolor="#e4e4e4" stroked="f">
              <v:stroke joinstyle="round"/>
              <v:formulas/>
              <v:path arrowok="t" o:connecttype="segments"/>
            </v:shape>
            <v:shape id="_x0000_s3877" type="#_x0000_t202" style="position:absolute;left:2400;top:5791;width:5974;height:183" filled="f" stroked="f">
              <v:textbox inset="0,0,0,0">
                <w:txbxContent>
                  <w:p w14:paraId="1BA0EE61" w14:textId="77777777" w:rsidR="0040444F" w:rsidRDefault="0040444F">
                    <w:pPr>
                      <w:tabs>
                        <w:tab w:val="left" w:pos="2111"/>
                      </w:tabs>
                      <w:rPr>
                        <w:sz w:val="16"/>
                      </w:rPr>
                    </w:pPr>
                    <w:r>
                      <w:rPr>
                        <w:sz w:val="16"/>
                      </w:rPr>
                      <w:t>** NURSE</w:t>
                    </w:r>
                    <w:r>
                      <w:rPr>
                        <w:spacing w:val="-5"/>
                        <w:sz w:val="16"/>
                      </w:rPr>
                      <w:t xml:space="preserve"> </w:t>
                    </w:r>
                    <w:r>
                      <w:rPr>
                        <w:sz w:val="16"/>
                      </w:rPr>
                      <w:t>INTRAOP</w:t>
                    </w:r>
                    <w:r>
                      <w:rPr>
                        <w:spacing w:val="-2"/>
                        <w:sz w:val="16"/>
                      </w:rPr>
                      <w:t xml:space="preserve"> </w:t>
                    </w:r>
                    <w:r>
                      <w:rPr>
                        <w:sz w:val="16"/>
                      </w:rPr>
                      <w:t>**</w:t>
                    </w:r>
                    <w:r>
                      <w:rPr>
                        <w:sz w:val="16"/>
                      </w:rPr>
                      <w:tab/>
                      <w:t>CASE #267226 SURPATIENT,TEN PAGE 2 OF</w:t>
                    </w:r>
                    <w:r>
                      <w:rPr>
                        <w:spacing w:val="-13"/>
                        <w:sz w:val="16"/>
                      </w:rPr>
                      <w:t xml:space="preserve"> </w:t>
                    </w:r>
                    <w:r>
                      <w:rPr>
                        <w:sz w:val="16"/>
                      </w:rPr>
                      <w:t>7</w:t>
                    </w:r>
                  </w:p>
                </w:txbxContent>
              </v:textbox>
            </v:shape>
            <v:shape id="_x0000_s3876" type="#_x0000_t202" style="position:absolute;left:1440;top:6154;width:212;height:2719" filled="f" stroked="f">
              <v:textbox inset="0,0,0,0">
                <w:txbxContent>
                  <w:p w14:paraId="1416D05C" w14:textId="77777777" w:rsidR="0040444F" w:rsidRDefault="0040444F">
                    <w:pPr>
                      <w:rPr>
                        <w:sz w:val="16"/>
                      </w:rPr>
                    </w:pPr>
                    <w:r>
                      <w:rPr>
                        <w:sz w:val="16"/>
                      </w:rPr>
                      <w:t>1</w:t>
                    </w:r>
                  </w:p>
                  <w:p w14:paraId="4A441570" w14:textId="77777777" w:rsidR="0040444F" w:rsidRDefault="0040444F">
                    <w:pPr>
                      <w:spacing w:before="2" w:line="181" w:lineRule="exact"/>
                      <w:rPr>
                        <w:sz w:val="16"/>
                      </w:rPr>
                    </w:pPr>
                    <w:r>
                      <w:rPr>
                        <w:sz w:val="16"/>
                      </w:rPr>
                      <w:t>2</w:t>
                    </w:r>
                  </w:p>
                  <w:p w14:paraId="30F7567C" w14:textId="77777777" w:rsidR="0040444F" w:rsidRDefault="0040444F">
                    <w:pPr>
                      <w:spacing w:line="181" w:lineRule="exact"/>
                      <w:rPr>
                        <w:sz w:val="16"/>
                      </w:rPr>
                    </w:pPr>
                    <w:r>
                      <w:rPr>
                        <w:sz w:val="16"/>
                      </w:rPr>
                      <w:t>3</w:t>
                    </w:r>
                  </w:p>
                  <w:p w14:paraId="1BBDA2FF" w14:textId="77777777" w:rsidR="0040444F" w:rsidRDefault="0040444F">
                    <w:pPr>
                      <w:spacing w:before="1" w:line="181" w:lineRule="exact"/>
                      <w:rPr>
                        <w:sz w:val="16"/>
                      </w:rPr>
                    </w:pPr>
                    <w:r>
                      <w:rPr>
                        <w:sz w:val="16"/>
                      </w:rPr>
                      <w:t>4</w:t>
                    </w:r>
                  </w:p>
                  <w:p w14:paraId="5522E335" w14:textId="77777777" w:rsidR="0040444F" w:rsidRDefault="0040444F">
                    <w:pPr>
                      <w:spacing w:line="181" w:lineRule="exact"/>
                      <w:rPr>
                        <w:sz w:val="16"/>
                      </w:rPr>
                    </w:pPr>
                    <w:r>
                      <w:rPr>
                        <w:sz w:val="16"/>
                      </w:rPr>
                      <w:t>5</w:t>
                    </w:r>
                  </w:p>
                  <w:p w14:paraId="3673488A" w14:textId="77777777" w:rsidR="0040444F" w:rsidRDefault="0040444F">
                    <w:pPr>
                      <w:spacing w:before="1" w:line="181" w:lineRule="exact"/>
                      <w:rPr>
                        <w:sz w:val="16"/>
                      </w:rPr>
                    </w:pPr>
                    <w:r>
                      <w:rPr>
                        <w:sz w:val="16"/>
                      </w:rPr>
                      <w:t>6</w:t>
                    </w:r>
                  </w:p>
                  <w:p w14:paraId="7FB29944" w14:textId="77777777" w:rsidR="0040444F" w:rsidRDefault="0040444F">
                    <w:pPr>
                      <w:spacing w:line="181" w:lineRule="exact"/>
                      <w:rPr>
                        <w:sz w:val="16"/>
                      </w:rPr>
                    </w:pPr>
                    <w:r>
                      <w:rPr>
                        <w:sz w:val="16"/>
                      </w:rPr>
                      <w:t>7</w:t>
                    </w:r>
                  </w:p>
                  <w:p w14:paraId="01AEBC52" w14:textId="77777777" w:rsidR="0040444F" w:rsidRDefault="0040444F">
                    <w:pPr>
                      <w:spacing w:before="1" w:line="181" w:lineRule="exact"/>
                      <w:rPr>
                        <w:sz w:val="16"/>
                      </w:rPr>
                    </w:pPr>
                    <w:r>
                      <w:rPr>
                        <w:sz w:val="16"/>
                      </w:rPr>
                      <w:t>8</w:t>
                    </w:r>
                  </w:p>
                  <w:p w14:paraId="277B3795" w14:textId="77777777" w:rsidR="0040444F" w:rsidRDefault="0040444F">
                    <w:pPr>
                      <w:spacing w:line="181" w:lineRule="exact"/>
                      <w:rPr>
                        <w:sz w:val="16"/>
                      </w:rPr>
                    </w:pPr>
                    <w:r>
                      <w:rPr>
                        <w:sz w:val="16"/>
                      </w:rPr>
                      <w:t>9</w:t>
                    </w:r>
                  </w:p>
                  <w:p w14:paraId="3D1025E6" w14:textId="77777777" w:rsidR="0040444F" w:rsidRDefault="0040444F">
                    <w:pPr>
                      <w:spacing w:before="1" w:line="181" w:lineRule="exact"/>
                      <w:rPr>
                        <w:sz w:val="16"/>
                      </w:rPr>
                    </w:pPr>
                    <w:r>
                      <w:rPr>
                        <w:sz w:val="16"/>
                      </w:rPr>
                      <w:t>10</w:t>
                    </w:r>
                  </w:p>
                  <w:p w14:paraId="2F8AC012" w14:textId="77777777" w:rsidR="0040444F" w:rsidRDefault="0040444F">
                    <w:pPr>
                      <w:spacing w:line="181" w:lineRule="exact"/>
                      <w:rPr>
                        <w:sz w:val="16"/>
                      </w:rPr>
                    </w:pPr>
                    <w:r>
                      <w:rPr>
                        <w:sz w:val="16"/>
                      </w:rPr>
                      <w:t>11</w:t>
                    </w:r>
                  </w:p>
                  <w:p w14:paraId="78F7525F" w14:textId="77777777" w:rsidR="0040444F" w:rsidRDefault="0040444F">
                    <w:pPr>
                      <w:spacing w:before="1" w:line="181" w:lineRule="exact"/>
                      <w:rPr>
                        <w:sz w:val="16"/>
                      </w:rPr>
                    </w:pPr>
                    <w:r>
                      <w:rPr>
                        <w:sz w:val="16"/>
                      </w:rPr>
                      <w:t>12</w:t>
                    </w:r>
                  </w:p>
                  <w:p w14:paraId="431FEC90" w14:textId="77777777" w:rsidR="0040444F" w:rsidRDefault="0040444F">
                    <w:pPr>
                      <w:spacing w:line="181" w:lineRule="exact"/>
                      <w:rPr>
                        <w:sz w:val="16"/>
                      </w:rPr>
                    </w:pPr>
                    <w:r>
                      <w:rPr>
                        <w:sz w:val="16"/>
                      </w:rPr>
                      <w:t>13</w:t>
                    </w:r>
                  </w:p>
                  <w:p w14:paraId="3AC33970" w14:textId="77777777" w:rsidR="0040444F" w:rsidRDefault="0040444F">
                    <w:pPr>
                      <w:spacing w:before="1" w:line="181" w:lineRule="exact"/>
                      <w:rPr>
                        <w:sz w:val="16"/>
                      </w:rPr>
                    </w:pPr>
                    <w:r>
                      <w:rPr>
                        <w:sz w:val="16"/>
                      </w:rPr>
                      <w:t>14</w:t>
                    </w:r>
                  </w:p>
                  <w:p w14:paraId="6E7F5174" w14:textId="77777777" w:rsidR="0040444F" w:rsidRDefault="0040444F">
                    <w:pPr>
                      <w:spacing w:line="181" w:lineRule="exact"/>
                      <w:rPr>
                        <w:sz w:val="16"/>
                      </w:rPr>
                    </w:pPr>
                    <w:r>
                      <w:rPr>
                        <w:sz w:val="16"/>
                      </w:rPr>
                      <w:t>15</w:t>
                    </w:r>
                  </w:p>
                </w:txbxContent>
              </v:textbox>
            </v:shape>
            <v:shape id="_x0000_s3875" type="#_x0000_t202" style="position:absolute;left:1920;top:6154;width:3957;height:1270" filled="f" stroked="f">
              <v:textbox inset="0,0,0,0">
                <w:txbxContent>
                  <w:p w14:paraId="27E06FCE" w14:textId="77777777" w:rsidR="0040444F" w:rsidRDefault="0040444F">
                    <w:pPr>
                      <w:ind w:right="960"/>
                      <w:rPr>
                        <w:sz w:val="16"/>
                      </w:rPr>
                    </w:pPr>
                    <w:r>
                      <w:rPr>
                        <w:sz w:val="16"/>
                      </w:rPr>
                      <w:t>POSSIBLE ITEM RENTENTION: YES SPONGE FINAL COUNT CORRECT: YES SHARPS FINAL COUNT CORRECT: YES INSTRUMENT FINAL COUNT CORRECT: WOUND SWEEP:</w:t>
                    </w:r>
                  </w:p>
                  <w:p w14:paraId="682DE8AE" w14:textId="77777777" w:rsidR="0040444F" w:rsidRDefault="0040444F">
                    <w:pPr>
                      <w:tabs>
                        <w:tab w:val="left" w:pos="2304"/>
                      </w:tabs>
                      <w:spacing w:before="1"/>
                      <w:ind w:right="18"/>
                      <w:rPr>
                        <w:sz w:val="16"/>
                      </w:rPr>
                    </w:pPr>
                    <w:r>
                      <w:rPr>
                        <w:sz w:val="16"/>
                      </w:rPr>
                      <w:t>WOUND</w:t>
                    </w:r>
                    <w:r>
                      <w:rPr>
                        <w:spacing w:val="-4"/>
                        <w:sz w:val="16"/>
                      </w:rPr>
                      <w:t xml:space="preserve"> </w:t>
                    </w:r>
                    <w:r>
                      <w:rPr>
                        <w:sz w:val="16"/>
                      </w:rPr>
                      <w:t>SWEEP</w:t>
                    </w:r>
                    <w:r>
                      <w:rPr>
                        <w:spacing w:val="-3"/>
                        <w:sz w:val="16"/>
                      </w:rPr>
                      <w:t xml:space="preserve"> </w:t>
                    </w:r>
                    <w:r>
                      <w:rPr>
                        <w:sz w:val="16"/>
                      </w:rPr>
                      <w:t>COMMENTS:</w:t>
                    </w:r>
                    <w:r>
                      <w:rPr>
                        <w:sz w:val="16"/>
                      </w:rPr>
                      <w:tab/>
                      <w:t>(WORD PROCESSING) INTRA-OPERATIVE</w:t>
                    </w:r>
                    <w:r>
                      <w:rPr>
                        <w:spacing w:val="-2"/>
                        <w:sz w:val="16"/>
                      </w:rPr>
                      <w:t xml:space="preserve"> </w:t>
                    </w:r>
                    <w:r>
                      <w:rPr>
                        <w:sz w:val="16"/>
                      </w:rPr>
                      <w:t>X-RAY:</w:t>
                    </w:r>
                  </w:p>
                </w:txbxContent>
              </v:textbox>
            </v:shape>
            <v:shape id="_x0000_s3874" type="#_x0000_t202" style="position:absolute;left:1920;top:7424;width:2996;height:363" filled="f" stroked="f">
              <v:textbox inset="0,0,0,0">
                <w:txbxContent>
                  <w:p w14:paraId="0D3A45C5" w14:textId="77777777" w:rsidR="0040444F" w:rsidRDefault="0040444F">
                    <w:pPr>
                      <w:ind w:right="-1"/>
                      <w:rPr>
                        <w:sz w:val="16"/>
                      </w:rPr>
                    </w:pPr>
                    <w:r>
                      <w:rPr>
                        <w:sz w:val="16"/>
                      </w:rPr>
                      <w:t>INTRA-OPERATIVE X-RAY COMMENTS: SPONE, SHARPS, &amp; INST COUNTER:</w:t>
                    </w:r>
                  </w:p>
                </w:txbxContent>
              </v:textbox>
            </v:shape>
            <v:shape id="_x0000_s3873" type="#_x0000_t202" style="position:absolute;left:5185;top:7424;width:1652;height:183" filled="f" stroked="f">
              <v:textbox inset="0,0,0,0">
                <w:txbxContent>
                  <w:p w14:paraId="2155909E" w14:textId="77777777" w:rsidR="0040444F" w:rsidRDefault="0040444F">
                    <w:pPr>
                      <w:rPr>
                        <w:sz w:val="16"/>
                      </w:rPr>
                    </w:pPr>
                    <w:r>
                      <w:rPr>
                        <w:sz w:val="16"/>
                      </w:rPr>
                      <w:t>(WORD PROCESSING)</w:t>
                    </w:r>
                  </w:p>
                </w:txbxContent>
              </v:textbox>
            </v:shape>
            <v:shape id="_x0000_s3872" type="#_x0000_t202" style="position:absolute;left:1920;top:7786;width:4532;height:363" filled="f" stroked="f">
              <v:textbox inset="0,0,0,0">
                <w:txbxContent>
                  <w:p w14:paraId="27D53403" w14:textId="77777777" w:rsidR="0040444F" w:rsidRDefault="0040444F">
                    <w:pPr>
                      <w:spacing w:line="181" w:lineRule="exact"/>
                      <w:rPr>
                        <w:sz w:val="16"/>
                      </w:rPr>
                    </w:pPr>
                    <w:r>
                      <w:rPr>
                        <w:sz w:val="16"/>
                      </w:rPr>
                      <w:t>COUNT VERIFIED:</w:t>
                    </w:r>
                  </w:p>
                  <w:p w14:paraId="39391282" w14:textId="77777777" w:rsidR="0040444F" w:rsidRDefault="0040444F">
                    <w:pPr>
                      <w:tabs>
                        <w:tab w:val="left" w:pos="2495"/>
                      </w:tabs>
                      <w:spacing w:line="181" w:lineRule="exact"/>
                      <w:rPr>
                        <w:sz w:val="16"/>
                      </w:rPr>
                    </w:pPr>
                    <w:r>
                      <w:rPr>
                        <w:sz w:val="16"/>
                      </w:rPr>
                      <w:t>TIME PAT IN</w:t>
                    </w:r>
                    <w:r>
                      <w:rPr>
                        <w:spacing w:val="-6"/>
                        <w:sz w:val="16"/>
                      </w:rPr>
                      <w:t xml:space="preserve"> </w:t>
                    </w:r>
                    <w:r>
                      <w:rPr>
                        <w:sz w:val="16"/>
                      </w:rPr>
                      <w:t>HOLD</w:t>
                    </w:r>
                    <w:r>
                      <w:rPr>
                        <w:spacing w:val="-2"/>
                        <w:sz w:val="16"/>
                      </w:rPr>
                      <w:t xml:space="preserve"> </w:t>
                    </w:r>
                    <w:r>
                      <w:rPr>
                        <w:sz w:val="16"/>
                      </w:rPr>
                      <w:t>AREA:</w:t>
                    </w:r>
                    <w:r>
                      <w:rPr>
                        <w:sz w:val="16"/>
                      </w:rPr>
                      <w:tab/>
                      <w:t>JUL 12, 2004 AT</w:t>
                    </w:r>
                    <w:r>
                      <w:rPr>
                        <w:spacing w:val="-8"/>
                        <w:sz w:val="16"/>
                      </w:rPr>
                      <w:t xml:space="preserve"> </w:t>
                    </w:r>
                    <w:r>
                      <w:rPr>
                        <w:sz w:val="16"/>
                      </w:rPr>
                      <w:t>07:30</w:t>
                    </w:r>
                  </w:p>
                </w:txbxContent>
              </v:textbox>
            </v:shape>
            <v:shape id="_x0000_s3871" type="#_x0000_t202" style="position:absolute;left:1920;top:8149;width:1460;height:183" filled="f" stroked="f">
              <v:textbox inset="0,0,0,0">
                <w:txbxContent>
                  <w:p w14:paraId="40C1BE22" w14:textId="77777777" w:rsidR="0040444F" w:rsidRDefault="0040444F">
                    <w:pPr>
                      <w:rPr>
                        <w:sz w:val="16"/>
                      </w:rPr>
                    </w:pPr>
                    <w:r>
                      <w:rPr>
                        <w:sz w:val="16"/>
                      </w:rPr>
                      <w:t>TIME PAT IN OR:</w:t>
                    </w:r>
                  </w:p>
                </w:txbxContent>
              </v:textbox>
            </v:shape>
            <v:shape id="_x0000_s3870" type="#_x0000_t202" style="position:absolute;left:4416;top:8149;width:2036;height:183" filled="f" stroked="f">
              <v:textbox inset="0,0,0,0">
                <w:txbxContent>
                  <w:p w14:paraId="3C5F7331" w14:textId="77777777" w:rsidR="0040444F" w:rsidRDefault="0040444F">
                    <w:pPr>
                      <w:rPr>
                        <w:sz w:val="16"/>
                      </w:rPr>
                    </w:pPr>
                    <w:r>
                      <w:rPr>
                        <w:sz w:val="16"/>
                      </w:rPr>
                      <w:t>JUL 12, 2004 AT 08:00</w:t>
                    </w:r>
                  </w:p>
                </w:txbxContent>
              </v:textbox>
            </v:shape>
            <v:shape id="_x0000_s3869" type="#_x0000_t202" style="position:absolute;left:1920;top:8329;width:4629;height:183" filled="f" stroked="f">
              <v:textbox inset="0,0,0,0">
                <w:txbxContent>
                  <w:p w14:paraId="1AE770C8" w14:textId="77777777" w:rsidR="0040444F" w:rsidRDefault="0040444F">
                    <w:pPr>
                      <w:tabs>
                        <w:tab w:val="left" w:pos="2496"/>
                      </w:tabs>
                      <w:rPr>
                        <w:sz w:val="16"/>
                      </w:rPr>
                    </w:pPr>
                    <w:r>
                      <w:rPr>
                        <w:sz w:val="16"/>
                      </w:rPr>
                      <w:t>TIME</w:t>
                    </w:r>
                    <w:r>
                      <w:rPr>
                        <w:spacing w:val="-4"/>
                        <w:sz w:val="16"/>
                      </w:rPr>
                      <w:t xml:space="preserve"> </w:t>
                    </w:r>
                    <w:r>
                      <w:rPr>
                        <w:sz w:val="16"/>
                      </w:rPr>
                      <w:t>OPERATION</w:t>
                    </w:r>
                    <w:r>
                      <w:rPr>
                        <w:spacing w:val="-3"/>
                        <w:sz w:val="16"/>
                      </w:rPr>
                      <w:t xml:space="preserve"> </w:t>
                    </w:r>
                    <w:r>
                      <w:rPr>
                        <w:sz w:val="16"/>
                      </w:rPr>
                      <w:t>BEGAN:</w:t>
                    </w:r>
                    <w:r>
                      <w:rPr>
                        <w:sz w:val="16"/>
                      </w:rPr>
                      <w:tab/>
                      <w:t>JUL 12, 2004 at</w:t>
                    </w:r>
                    <w:r>
                      <w:rPr>
                        <w:spacing w:val="-9"/>
                        <w:sz w:val="16"/>
                      </w:rPr>
                      <w:t xml:space="preserve"> </w:t>
                    </w:r>
                    <w:r>
                      <w:rPr>
                        <w:sz w:val="16"/>
                      </w:rPr>
                      <w:t>08:58)</w:t>
                    </w:r>
                  </w:p>
                </w:txbxContent>
              </v:textbox>
            </v:shape>
            <v:shape id="_x0000_s3868" type="#_x0000_t202" style="position:absolute;left:1920;top:8511;width:1940;height:363" filled="f" stroked="f">
              <v:textbox inset="0,0,0,0">
                <w:txbxContent>
                  <w:p w14:paraId="5DB4E82F" w14:textId="77777777" w:rsidR="0040444F" w:rsidRDefault="0040444F">
                    <w:pPr>
                      <w:ind w:right="-1"/>
                      <w:rPr>
                        <w:sz w:val="16"/>
                      </w:rPr>
                    </w:pPr>
                    <w:r>
                      <w:rPr>
                        <w:sz w:val="16"/>
                      </w:rPr>
                      <w:t>TIME OPERATION ENDS: SURG PRESENT TIME:</w:t>
                    </w:r>
                  </w:p>
                </w:txbxContent>
              </v:textbox>
            </v:shape>
            <v:shape id="_x0000_s3867" type="#_x0000_t202" style="position:absolute;left:4417;top:8511;width:2036;height:183" filled="f" stroked="f">
              <v:textbox inset="0,0,0,0">
                <w:txbxContent>
                  <w:p w14:paraId="226B1DF6" w14:textId="77777777" w:rsidR="0040444F" w:rsidRDefault="0040444F">
                    <w:pPr>
                      <w:rPr>
                        <w:sz w:val="16"/>
                      </w:rPr>
                    </w:pPr>
                    <w:r>
                      <w:rPr>
                        <w:sz w:val="16"/>
                      </w:rPr>
                      <w:t>JUL 12, 2004 AT 12:30</w:t>
                    </w:r>
                  </w:p>
                </w:txbxContent>
              </v:textbox>
            </v:shape>
            <v:shape id="_x0000_s3866" type="#_x0000_t202" style="position:absolute;left:1440;top:9121;width:3669;height:183" filled="f" stroked="f">
              <v:textbox inset="0,0,0,0">
                <w:txbxContent>
                  <w:p w14:paraId="19BA3DDC"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rsidR="00B87847">
        <w:rPr>
          <w:rFonts w:ascii="Times New Roman"/>
          <w:b/>
          <w:sz w:val="20"/>
        </w:rPr>
        <w:t>Example: Editing the Nurse Intraoperative Report</w:t>
      </w:r>
    </w:p>
    <w:p w14:paraId="1AE7B37F" w14:textId="77777777" w:rsidR="007D435F" w:rsidRDefault="007D435F">
      <w:pPr>
        <w:pStyle w:val="BodyText"/>
        <w:spacing w:before="1"/>
        <w:rPr>
          <w:rFonts w:ascii="Times New Roman"/>
          <w:b/>
          <w:sz w:val="11"/>
        </w:rPr>
      </w:pPr>
    </w:p>
    <w:p w14:paraId="45DDDDF6" w14:textId="77777777" w:rsidR="007D435F" w:rsidRDefault="007D435F">
      <w:pPr>
        <w:pStyle w:val="BodyText"/>
        <w:spacing w:before="10"/>
        <w:rPr>
          <w:rFonts w:ascii="Times New Roman"/>
          <w:b/>
          <w:sz w:val="9"/>
        </w:rPr>
      </w:pPr>
    </w:p>
    <w:p w14:paraId="6B990380" w14:textId="77777777" w:rsidR="007D435F" w:rsidRDefault="007D435F">
      <w:pPr>
        <w:pStyle w:val="BodyText"/>
        <w:spacing w:before="8"/>
        <w:rPr>
          <w:rFonts w:ascii="Times New Roman"/>
          <w:b/>
          <w:sz w:val="9"/>
        </w:rPr>
      </w:pPr>
    </w:p>
    <w:p w14:paraId="68283D3C"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lastRenderedPageBreak/>
        <w:t xml:space="preserve">          ** NURSE INTRAOP **   </w:t>
      </w:r>
      <w:r w:rsidR="008F2B28">
        <w:t xml:space="preserve">CASE #267226 SURPATIENT,TEN </w:t>
      </w:r>
      <w:r w:rsidRPr="008F2B28">
        <w:rPr>
          <w:szCs w:val="12"/>
        </w:rPr>
        <w:t>PAGE 3 OF 7</w:t>
      </w:r>
    </w:p>
    <w:p w14:paraId="6AC20AD3" w14:textId="77777777" w:rsidR="00811A1E" w:rsidRPr="008F2B28" w:rsidRDefault="00811A1E" w:rsidP="00DC2F0F">
      <w:pPr>
        <w:pStyle w:val="BodyText"/>
        <w:keepNext/>
        <w:keepLines/>
        <w:shd w:val="clear" w:color="auto" w:fill="D9D9D9" w:themeFill="background1" w:themeFillShade="D9"/>
        <w:ind w:left="187"/>
        <w:rPr>
          <w:szCs w:val="12"/>
        </w:rPr>
      </w:pPr>
    </w:p>
    <w:p w14:paraId="31262D4D"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1    TIME PAT OUT OR:         </w:t>
      </w:r>
    </w:p>
    <w:p w14:paraId="20A4A4FD"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2    PRINCIPAL PROCEDURE:     POP FT FIELD 26</w:t>
      </w:r>
    </w:p>
    <w:p w14:paraId="675A325C"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3    </w:t>
      </w:r>
      <w:bookmarkStart w:id="73" w:name="SR_200_SRONRPT_Robo_Assist_Example"/>
      <w:r w:rsidRPr="008F2B28">
        <w:rPr>
          <w:szCs w:val="12"/>
        </w:rPr>
        <w:t>ROBOTIC ASSISTANCE</w:t>
      </w:r>
      <w:bookmarkEnd w:id="73"/>
      <w:r w:rsidRPr="008F2B28">
        <w:rPr>
          <w:szCs w:val="12"/>
        </w:rPr>
        <w:t xml:space="preserve"> (Y/N): NO</w:t>
      </w:r>
    </w:p>
    <w:p w14:paraId="0A4AD2F6"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4    OTHER PROCEDURES:        (MULTIPLE)</w:t>
      </w:r>
    </w:p>
    <w:p w14:paraId="738BCB2E"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5    WOUND CLASSIFICATION:    </w:t>
      </w:r>
    </w:p>
    <w:p w14:paraId="54FE9D2B"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6    OP DISPOSITION:          </w:t>
      </w:r>
    </w:p>
    <w:p w14:paraId="46E06565"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7    OP ROOM PROCEDURE PERFORMED: OR1</w:t>
      </w:r>
    </w:p>
    <w:p w14:paraId="299EA750"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8    CASE SCHEDULE TYPE:      </w:t>
      </w:r>
    </w:p>
    <w:p w14:paraId="468576D0"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9    PRIMARY SURGEON:         Surgeon A</w:t>
      </w:r>
    </w:p>
    <w:p w14:paraId="092BDFBC"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10   ATTENDING SURGEON:       Surgeon B</w:t>
      </w:r>
    </w:p>
    <w:p w14:paraId="7332DE6D"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11   FIRST ASST:              </w:t>
      </w:r>
    </w:p>
    <w:p w14:paraId="018BDF1B"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12   SECOND ASST:             </w:t>
      </w:r>
    </w:p>
    <w:p w14:paraId="6DFACAAC"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13   PRINC ANESTHETIST:       Anesthetist A</w:t>
      </w:r>
    </w:p>
    <w:p w14:paraId="493E2DB5" w14:textId="77777777" w:rsidR="00811A1E" w:rsidRPr="008F2B28" w:rsidRDefault="00811A1E" w:rsidP="00DC2F0F">
      <w:pPr>
        <w:pStyle w:val="BodyText"/>
        <w:keepNext/>
        <w:keepLines/>
        <w:shd w:val="clear" w:color="auto" w:fill="D9D9D9" w:themeFill="background1" w:themeFillShade="D9"/>
        <w:ind w:left="187"/>
        <w:rPr>
          <w:szCs w:val="12"/>
        </w:rPr>
      </w:pPr>
      <w:r w:rsidRPr="008F2B28">
        <w:rPr>
          <w:szCs w:val="12"/>
        </w:rPr>
        <w:t xml:space="preserve">14   ASST ANESTHETIST:        </w:t>
      </w:r>
    </w:p>
    <w:p w14:paraId="716C5C7B" w14:textId="77777777" w:rsidR="00811A1E" w:rsidRPr="008F2B28" w:rsidRDefault="00811A1E" w:rsidP="008F2B28">
      <w:pPr>
        <w:pStyle w:val="BodyText"/>
        <w:shd w:val="clear" w:color="auto" w:fill="D9D9D9" w:themeFill="background1" w:themeFillShade="D9"/>
        <w:ind w:left="191"/>
        <w:rPr>
          <w:szCs w:val="12"/>
        </w:rPr>
      </w:pPr>
      <w:r w:rsidRPr="008F2B28">
        <w:rPr>
          <w:szCs w:val="12"/>
        </w:rPr>
        <w:t>15   OTHER SCRUBBED ASSISTANTS: (MULTIPLE)</w:t>
      </w:r>
    </w:p>
    <w:p w14:paraId="6524D1D1" w14:textId="77777777" w:rsidR="00811A1E" w:rsidRPr="008F2B28" w:rsidRDefault="00811A1E" w:rsidP="008F2B28">
      <w:pPr>
        <w:pStyle w:val="BodyText"/>
        <w:shd w:val="clear" w:color="auto" w:fill="D9D9D9" w:themeFill="background1" w:themeFillShade="D9"/>
        <w:ind w:left="191"/>
        <w:rPr>
          <w:szCs w:val="12"/>
        </w:rPr>
      </w:pPr>
    </w:p>
    <w:p w14:paraId="509237EF" w14:textId="77777777" w:rsidR="007D435F" w:rsidRPr="008F2B28" w:rsidRDefault="00811A1E" w:rsidP="008F2B28">
      <w:pPr>
        <w:pStyle w:val="BodyText"/>
        <w:shd w:val="clear" w:color="auto" w:fill="D9D9D9" w:themeFill="background1" w:themeFillShade="D9"/>
        <w:ind w:left="191"/>
        <w:rPr>
          <w:szCs w:val="12"/>
        </w:rPr>
      </w:pPr>
      <w:r w:rsidRPr="008F2B28">
        <w:rPr>
          <w:szCs w:val="12"/>
        </w:rPr>
        <w:t xml:space="preserve">Enter Screen Server Function:  </w:t>
      </w:r>
    </w:p>
    <w:p w14:paraId="1478B314" w14:textId="77777777" w:rsidR="007D435F" w:rsidRDefault="007D435F">
      <w:pPr>
        <w:pStyle w:val="BodyText"/>
        <w:spacing w:before="7"/>
        <w:rPr>
          <w:rFonts w:ascii="Times New Roman"/>
          <w:b/>
          <w:sz w:val="9"/>
        </w:rPr>
      </w:pPr>
    </w:p>
    <w:p w14:paraId="757AC547"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         ** NURSE INTRAOP **   CA</w:t>
      </w:r>
      <w:r w:rsidRPr="008F2B28">
        <w:t xml:space="preserve"> </w:t>
      </w:r>
      <w:r>
        <w:t xml:space="preserve">CASE #267226 SURPATIENT,TEN </w:t>
      </w:r>
      <w:r w:rsidRPr="008F2B28">
        <w:rPr>
          <w:bCs/>
          <w:szCs w:val="24"/>
        </w:rPr>
        <w:t>PAGE 4 OF 7</w:t>
      </w:r>
    </w:p>
    <w:p w14:paraId="01EF2BC9" w14:textId="77777777" w:rsidR="008F2B28" w:rsidRPr="008F2B28" w:rsidRDefault="008F2B28" w:rsidP="008F2B28">
      <w:pPr>
        <w:pStyle w:val="BodyText"/>
        <w:shd w:val="clear" w:color="auto" w:fill="D9D9D9" w:themeFill="background1" w:themeFillShade="D9"/>
        <w:spacing w:before="7"/>
        <w:rPr>
          <w:bCs/>
          <w:szCs w:val="24"/>
        </w:rPr>
      </w:pPr>
    </w:p>
    <w:p w14:paraId="4F6F5C37"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1    OR SCRUB SUPPORT:        (MULTIPLE)</w:t>
      </w:r>
    </w:p>
    <w:p w14:paraId="7E318B89"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2    OR CIRC SUPPORT:         (MULTIPLE)</w:t>
      </w:r>
    </w:p>
    <w:p w14:paraId="4DC30AA5"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3    OTHER PERSONS IN OR:     (MULTIPLE)</w:t>
      </w:r>
    </w:p>
    <w:p w14:paraId="4E7C29CB"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4    PREOP MOOD:              </w:t>
      </w:r>
    </w:p>
    <w:p w14:paraId="0C5C2006"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5    PREOP CONSCIOUS:         </w:t>
      </w:r>
    </w:p>
    <w:p w14:paraId="45454066"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6    PREOP SKIN INTEG:        </w:t>
      </w:r>
    </w:p>
    <w:p w14:paraId="0CC46811"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7    PREOP CONVERSE:          </w:t>
      </w:r>
    </w:p>
    <w:p w14:paraId="65D913F0"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8    HAIR REMOVAL BY:         </w:t>
      </w:r>
    </w:p>
    <w:p w14:paraId="53DECE21"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9    HAIR REMOVAL METHOD:     </w:t>
      </w:r>
    </w:p>
    <w:p w14:paraId="2596B011"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10   HAIR REMOVAL COMMENTS:   (WORD PROCESSING)</w:t>
      </w:r>
    </w:p>
    <w:p w14:paraId="20ED3B1E"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11   SKIN PREPPED BY (1):     </w:t>
      </w:r>
    </w:p>
    <w:p w14:paraId="4801B78E"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12   SKIN PREPPED BY (2):     </w:t>
      </w:r>
    </w:p>
    <w:p w14:paraId="04EB8B45"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13   SKIN PREP AGENTS:        </w:t>
      </w:r>
    </w:p>
    <w:p w14:paraId="5B4A90E2"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 xml:space="preserve">14   SECOND SKIN PREP AGENT:  </w:t>
      </w:r>
    </w:p>
    <w:p w14:paraId="56A51E7E"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15   SURGERY POSITION:        (MULTIPLE)(DATA)</w:t>
      </w:r>
    </w:p>
    <w:p w14:paraId="178FB34C" w14:textId="77777777" w:rsidR="008F2B28" w:rsidRPr="008F2B28" w:rsidRDefault="008F2B28" w:rsidP="008F2B28">
      <w:pPr>
        <w:pStyle w:val="BodyText"/>
        <w:shd w:val="clear" w:color="auto" w:fill="D9D9D9" w:themeFill="background1" w:themeFillShade="D9"/>
        <w:spacing w:before="7"/>
        <w:rPr>
          <w:b/>
          <w:szCs w:val="24"/>
        </w:rPr>
      </w:pPr>
    </w:p>
    <w:p w14:paraId="7EDE372F" w14:textId="77777777" w:rsidR="008F2B28" w:rsidRPr="008F2B28" w:rsidRDefault="008F2B28" w:rsidP="008F2B28">
      <w:pPr>
        <w:pStyle w:val="BodyText"/>
        <w:shd w:val="clear" w:color="auto" w:fill="D9D9D9" w:themeFill="background1" w:themeFillShade="D9"/>
        <w:spacing w:before="7"/>
        <w:rPr>
          <w:bCs/>
          <w:szCs w:val="24"/>
        </w:rPr>
      </w:pPr>
      <w:r w:rsidRPr="008F2B28">
        <w:rPr>
          <w:bCs/>
          <w:szCs w:val="24"/>
        </w:rPr>
        <w:t>Enter Screen Server Function:</w:t>
      </w:r>
    </w:p>
    <w:p w14:paraId="2DF7F857" w14:textId="77777777" w:rsidR="007D435F" w:rsidRDefault="007D435F">
      <w:pPr>
        <w:pStyle w:val="BodyText"/>
        <w:spacing w:before="10"/>
        <w:rPr>
          <w:rFonts w:ascii="Times New Roman"/>
          <w:b/>
          <w:sz w:val="10"/>
        </w:rPr>
      </w:pPr>
    </w:p>
    <w:p w14:paraId="1CFEFB99" w14:textId="77777777" w:rsidR="007D435F" w:rsidRDefault="00B87847">
      <w:pPr>
        <w:spacing w:before="92"/>
        <w:ind w:left="220"/>
        <w:rPr>
          <w:rFonts w:ascii="Times New Roman"/>
        </w:rPr>
      </w:pPr>
      <w:r>
        <w:rPr>
          <w:rFonts w:ascii="Times New Roman"/>
        </w:rPr>
        <w:t xml:space="preserve">At the </w:t>
      </w:r>
      <w:r>
        <w:rPr>
          <w:rFonts w:ascii="Times New Roman"/>
          <w:i/>
        </w:rPr>
        <w:t xml:space="preserve">Nurse Intraoperative Report </w:t>
      </w:r>
      <w:r>
        <w:rPr>
          <w:rFonts w:ascii="Times New Roman"/>
        </w:rPr>
        <w:t xml:space="preserve">functions, the report can be printed if the user enters a </w:t>
      </w:r>
      <w:r>
        <w:rPr>
          <w:rFonts w:ascii="Times New Roman"/>
          <w:b/>
        </w:rPr>
        <w:t>2</w:t>
      </w:r>
      <w:r>
        <w:rPr>
          <w:rFonts w:ascii="Times New Roman"/>
        </w:rPr>
        <w:t>.</w:t>
      </w:r>
    </w:p>
    <w:p w14:paraId="7D06D5D3" w14:textId="77777777" w:rsidR="007D435F" w:rsidRDefault="007D435F">
      <w:pPr>
        <w:pStyle w:val="BodyText"/>
        <w:spacing w:before="4"/>
        <w:rPr>
          <w:rFonts w:ascii="Times New Roman"/>
          <w:sz w:val="22"/>
        </w:rPr>
      </w:pPr>
    </w:p>
    <w:p w14:paraId="0A45F72B" w14:textId="77777777" w:rsidR="007D435F" w:rsidRDefault="00277930">
      <w:pPr>
        <w:ind w:left="220"/>
        <w:rPr>
          <w:rFonts w:ascii="Times New Roman"/>
          <w:b/>
          <w:sz w:val="20"/>
        </w:rPr>
      </w:pPr>
      <w:r>
        <w:pict w14:anchorId="7B43B13E">
          <v:shape id="_x0000_s3844" type="#_x0000_t202" style="position:absolute;left:0;text-align:left;margin-left:70.6pt;margin-top:17.6pt;width:470.95pt;height:81.5pt;z-index:-15534080;mso-wrap-distance-left:0;mso-wrap-distance-right:0;mso-position-horizontal-relative:page" fillcolor="#e4e4e4" stroked="f">
            <v:textbox inset="0,0,0,0">
              <w:txbxContent>
                <w:p w14:paraId="78F902F9" w14:textId="77777777" w:rsidR="0040444F" w:rsidRDefault="0040444F">
                  <w:pPr>
                    <w:pStyle w:val="BodyText"/>
                    <w:tabs>
                      <w:tab w:val="left" w:pos="3004"/>
                    </w:tabs>
                    <w:spacing w:before="3"/>
                    <w:ind w:left="28"/>
                  </w:pPr>
                  <w:r>
                    <w:t>SURPATIENT,TEN</w:t>
                  </w:r>
                  <w:r>
                    <w:rPr>
                      <w:spacing w:val="-8"/>
                    </w:rPr>
                    <w:t xml:space="preserve"> </w:t>
                  </w:r>
                  <w:r>
                    <w:t>(000-12-3456)</w:t>
                  </w:r>
                  <w:r>
                    <w:tab/>
                    <w:t>Case #267226 - JUL 12,</w:t>
                  </w:r>
                  <w:r>
                    <w:rPr>
                      <w:spacing w:val="-4"/>
                    </w:rPr>
                    <w:t xml:space="preserve"> </w:t>
                  </w:r>
                  <w:r>
                    <w:t>2004</w:t>
                  </w:r>
                </w:p>
                <w:p w14:paraId="03F41168" w14:textId="77777777" w:rsidR="0040444F" w:rsidRDefault="0040444F">
                  <w:pPr>
                    <w:pStyle w:val="BodyText"/>
                  </w:pPr>
                </w:p>
                <w:p w14:paraId="454C7B81" w14:textId="77777777" w:rsidR="0040444F" w:rsidRDefault="0040444F">
                  <w:pPr>
                    <w:pStyle w:val="BodyText"/>
                    <w:ind w:left="124"/>
                  </w:pPr>
                  <w:r>
                    <w:t>Nurse Intraoperative Report Functions:</w:t>
                  </w:r>
                </w:p>
                <w:p w14:paraId="222ACA99" w14:textId="77777777" w:rsidR="0040444F" w:rsidRDefault="0040444F">
                  <w:pPr>
                    <w:pStyle w:val="BodyText"/>
                  </w:pPr>
                </w:p>
                <w:p w14:paraId="5EAB150A" w14:textId="77777777" w:rsidR="0040444F" w:rsidRDefault="0040444F">
                  <w:pPr>
                    <w:pStyle w:val="BodyText"/>
                    <w:numPr>
                      <w:ilvl w:val="0"/>
                      <w:numId w:val="287"/>
                    </w:numPr>
                    <w:tabs>
                      <w:tab w:val="left" w:pos="509"/>
                    </w:tabs>
                    <w:spacing w:line="181" w:lineRule="exact"/>
                    <w:ind w:hanging="289"/>
                  </w:pPr>
                  <w:r>
                    <w:t>Edit report</w:t>
                  </w:r>
                  <w:r>
                    <w:rPr>
                      <w:spacing w:val="-3"/>
                    </w:rPr>
                    <w:t xml:space="preserve"> </w:t>
                  </w:r>
                  <w:r>
                    <w:t>information</w:t>
                  </w:r>
                </w:p>
                <w:p w14:paraId="64530915" w14:textId="77777777" w:rsidR="0040444F" w:rsidRDefault="0040444F">
                  <w:pPr>
                    <w:pStyle w:val="BodyText"/>
                    <w:numPr>
                      <w:ilvl w:val="0"/>
                      <w:numId w:val="287"/>
                    </w:numPr>
                    <w:tabs>
                      <w:tab w:val="left" w:pos="509"/>
                    </w:tabs>
                    <w:spacing w:line="181" w:lineRule="exact"/>
                    <w:ind w:hanging="289"/>
                  </w:pPr>
                  <w:r>
                    <w:t>Print/View report from</w:t>
                  </w:r>
                  <w:r>
                    <w:rPr>
                      <w:spacing w:val="-4"/>
                    </w:rPr>
                    <w:t xml:space="preserve"> </w:t>
                  </w:r>
                  <w:r>
                    <w:t>beginning</w:t>
                  </w:r>
                </w:p>
                <w:p w14:paraId="60904C69" w14:textId="77777777" w:rsidR="0040444F" w:rsidRDefault="0040444F">
                  <w:pPr>
                    <w:pStyle w:val="BodyText"/>
                    <w:numPr>
                      <w:ilvl w:val="0"/>
                      <w:numId w:val="287"/>
                    </w:numPr>
                    <w:tabs>
                      <w:tab w:val="left" w:pos="509"/>
                    </w:tabs>
                    <w:spacing w:before="2"/>
                    <w:ind w:hanging="289"/>
                  </w:pPr>
                  <w:r>
                    <w:t>Sign the report</w:t>
                  </w:r>
                  <w:r>
                    <w:rPr>
                      <w:spacing w:val="-4"/>
                    </w:rPr>
                    <w:t xml:space="preserve"> </w:t>
                  </w:r>
                  <w:r>
                    <w:t>electronically</w:t>
                  </w:r>
                </w:p>
                <w:p w14:paraId="1AD0338F" w14:textId="77777777" w:rsidR="0040444F" w:rsidRDefault="0040444F">
                  <w:pPr>
                    <w:pStyle w:val="BodyText"/>
                    <w:spacing w:before="6"/>
                    <w:rPr>
                      <w:sz w:val="15"/>
                    </w:rPr>
                  </w:pPr>
                </w:p>
                <w:p w14:paraId="4056BF81" w14:textId="77777777" w:rsidR="0040444F" w:rsidRDefault="0040444F">
                  <w:pPr>
                    <w:ind w:left="28"/>
                    <w:rPr>
                      <w:b/>
                      <w:sz w:val="16"/>
                    </w:rPr>
                  </w:pPr>
                  <w:r>
                    <w:rPr>
                      <w:sz w:val="16"/>
                    </w:rPr>
                    <w:t xml:space="preserve">Select number: 2// </w:t>
                  </w:r>
                  <w:r>
                    <w:rPr>
                      <w:b/>
                      <w:sz w:val="16"/>
                    </w:rPr>
                    <w:t>&lt;Enter&gt;</w:t>
                  </w:r>
                </w:p>
              </w:txbxContent>
            </v:textbox>
            <w10:wrap type="topAndBottom" anchorx="page"/>
          </v:shape>
        </w:pict>
      </w:r>
      <w:r w:rsidR="00B87847">
        <w:rPr>
          <w:rFonts w:ascii="Times New Roman"/>
          <w:b/>
          <w:sz w:val="20"/>
        </w:rPr>
        <w:t>Example: Printing the Nurse Intraoperative Report</w:t>
      </w:r>
    </w:p>
    <w:p w14:paraId="3927D54F" w14:textId="77777777" w:rsidR="007D435F" w:rsidRDefault="00B87847">
      <w:pPr>
        <w:tabs>
          <w:tab w:val="left" w:pos="4104"/>
          <w:tab w:val="left" w:pos="9578"/>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7"/>
        </w:rPr>
        <w:t xml:space="preserve"> </w:t>
      </w:r>
      <w:r>
        <w:rPr>
          <w:rFonts w:ascii="Times New Roman"/>
          <w:i/>
        </w:rPr>
        <w:t>follows</w:t>
      </w:r>
      <w:r>
        <w:rPr>
          <w:rFonts w:ascii="Times New Roman"/>
          <w:i/>
          <w:u w:val="dotted"/>
        </w:rPr>
        <w:t xml:space="preserve"> </w:t>
      </w:r>
      <w:r>
        <w:rPr>
          <w:rFonts w:ascii="Times New Roman"/>
          <w:i/>
          <w:u w:val="dotted"/>
        </w:rPr>
        <w:tab/>
      </w:r>
    </w:p>
    <w:p w14:paraId="482F0360" w14:textId="77777777" w:rsidR="007D435F" w:rsidRDefault="007D435F">
      <w:pPr>
        <w:spacing w:line="232" w:lineRule="exact"/>
        <w:rPr>
          <w:rFonts w:ascii="Times New Roman"/>
        </w:rPr>
        <w:sectPr w:rsidR="007D435F">
          <w:footerReference w:type="default" r:id="rId189"/>
          <w:pgSz w:w="12240" w:h="15840"/>
          <w:pgMar w:top="1440" w:right="1180" w:bottom="940" w:left="1220" w:header="0" w:footer="746" w:gutter="0"/>
          <w:cols w:space="720"/>
        </w:sectPr>
      </w:pPr>
    </w:p>
    <w:p w14:paraId="4EA1653F" w14:textId="77777777" w:rsidR="007D435F" w:rsidRDefault="007D435F">
      <w:pPr>
        <w:pStyle w:val="BodyText"/>
        <w:spacing w:before="3"/>
        <w:rPr>
          <w:rFonts w:ascii="Times New Roman"/>
          <w:i/>
          <w:sz w:val="2"/>
        </w:rPr>
      </w:pPr>
    </w:p>
    <w:p w14:paraId="20B606E4" w14:textId="77777777" w:rsidR="007D435F" w:rsidRDefault="00277930">
      <w:pPr>
        <w:pStyle w:val="BodyText"/>
        <w:spacing w:line="20" w:lineRule="exact"/>
        <w:ind w:left="215"/>
        <w:rPr>
          <w:rFonts w:ascii="Times New Roman"/>
          <w:sz w:val="2"/>
        </w:rPr>
      </w:pPr>
      <w:r>
        <w:rPr>
          <w:rFonts w:ascii="Times New Roman"/>
          <w:sz w:val="2"/>
        </w:rPr>
      </w:r>
      <w:r>
        <w:rPr>
          <w:rFonts w:ascii="Times New Roman"/>
          <w:sz w:val="2"/>
        </w:rPr>
        <w:pict w14:anchorId="0FEE64E4">
          <v:group id="_x0000_s3842" style="width:384pt;height:.5pt;mso-position-horizontal-relative:char;mso-position-vertical-relative:line" coordsize="7680,10">
            <o:lock v:ext="edit" rotation="t" position="t"/>
            <v:line id="_x0000_s3843" style="position:absolute" from="0,5" to="7680,5" strokeweight=".16733mm">
              <v:stroke dashstyle="dash"/>
            </v:line>
            <w10:anchorlock/>
          </v:group>
        </w:pict>
      </w:r>
    </w:p>
    <w:p w14:paraId="02332CFA" w14:textId="77777777" w:rsidR="007D435F" w:rsidRDefault="00277930">
      <w:pPr>
        <w:pStyle w:val="BodyText"/>
        <w:tabs>
          <w:tab w:val="left" w:pos="5212"/>
        </w:tabs>
        <w:spacing w:before="80" w:line="480" w:lineRule="auto"/>
        <w:ind w:left="220" w:right="2033"/>
      </w:pPr>
      <w:r>
        <w:pict w14:anchorId="47A148A2">
          <v:line id="_x0000_s3841" style="position:absolute;left:0;text-align:left;z-index:-47162368;mso-position-horizontal-relative:page" from="1in,17.4pt" to="456pt,17.4pt" strokeweight=".16733mm">
            <v:stroke dashstyle="dash"/>
            <w10:wrap anchorx="page"/>
          </v:line>
        </w:pict>
      </w:r>
      <w:r w:rsidR="00B87847">
        <w:t>SURPATIENT,TEN</w:t>
      </w:r>
      <w:r w:rsidR="00B87847">
        <w:rPr>
          <w:spacing w:val="87"/>
        </w:rPr>
        <w:t xml:space="preserve"> </w:t>
      </w:r>
      <w:r w:rsidR="00B87847">
        <w:t>000-12-3456</w:t>
      </w:r>
      <w:r w:rsidR="00B87847">
        <w:tab/>
        <w:t>NURSE INTRAOPERATIVE REPORT NOTE DATED: 07/12/2004 08:00 NURSE INTRAOPERATIVE</w:t>
      </w:r>
      <w:r w:rsidR="00B87847">
        <w:rPr>
          <w:spacing w:val="-11"/>
        </w:rPr>
        <w:t xml:space="preserve"> </w:t>
      </w:r>
      <w:r w:rsidR="00B87847">
        <w:t>REPORT</w:t>
      </w:r>
    </w:p>
    <w:p w14:paraId="005125A0" w14:textId="77777777" w:rsidR="007D435F" w:rsidRDefault="00B87847">
      <w:pPr>
        <w:pStyle w:val="BodyText"/>
        <w:spacing w:line="181" w:lineRule="exact"/>
        <w:ind w:left="220"/>
      </w:pPr>
      <w:r>
        <w:t>SUBJECT: Case #: 267226</w:t>
      </w:r>
    </w:p>
    <w:p w14:paraId="441D2473" w14:textId="77777777" w:rsidR="007D435F" w:rsidRDefault="007D435F">
      <w:pPr>
        <w:pStyle w:val="BodyText"/>
      </w:pPr>
    </w:p>
    <w:p w14:paraId="2D0C1887" w14:textId="77777777" w:rsidR="007D435F" w:rsidRDefault="00B87847">
      <w:pPr>
        <w:pStyle w:val="BodyText"/>
        <w:tabs>
          <w:tab w:val="left" w:pos="4060"/>
        </w:tabs>
        <w:ind w:left="220"/>
      </w:pPr>
      <w:r>
        <w:t>Operating Room:</w:t>
      </w:r>
      <w:r>
        <w:rPr>
          <w:spacing w:val="90"/>
        </w:rPr>
        <w:t xml:space="preserve"> </w:t>
      </w:r>
      <w:r>
        <w:t>BO</w:t>
      </w:r>
      <w:r>
        <w:rPr>
          <w:spacing w:val="-2"/>
        </w:rPr>
        <w:t xml:space="preserve"> </w:t>
      </w:r>
      <w:r>
        <w:t>OR1</w:t>
      </w:r>
      <w:r>
        <w:tab/>
        <w:t>Surgical Priority:</w:t>
      </w:r>
      <w:r>
        <w:rPr>
          <w:spacing w:val="-3"/>
        </w:rPr>
        <w:t xml:space="preserve"> </w:t>
      </w:r>
      <w:r>
        <w:t>ELECTIVE</w:t>
      </w:r>
    </w:p>
    <w:p w14:paraId="4415CAEF" w14:textId="77777777" w:rsidR="007D435F" w:rsidRDefault="007D435F">
      <w:pPr>
        <w:pStyle w:val="BodyText"/>
      </w:pPr>
    </w:p>
    <w:p w14:paraId="13170F24" w14:textId="77777777" w:rsidR="007D435F" w:rsidRDefault="00B87847">
      <w:pPr>
        <w:pStyle w:val="BodyText"/>
        <w:tabs>
          <w:tab w:val="left" w:pos="4060"/>
        </w:tabs>
        <w:spacing w:line="181" w:lineRule="exact"/>
        <w:ind w:left="220"/>
      </w:pPr>
      <w:r>
        <w:t>Patient in Hold: JUL 12,</w:t>
      </w:r>
      <w:r>
        <w:rPr>
          <w:spacing w:val="-11"/>
        </w:rPr>
        <w:t xml:space="preserve"> </w:t>
      </w:r>
      <w:r>
        <w:t>2004</w:t>
      </w:r>
      <w:r>
        <w:rPr>
          <w:spacing w:val="94"/>
        </w:rPr>
        <w:t xml:space="preserve"> </w:t>
      </w:r>
      <w:r>
        <w:t>07:30</w:t>
      </w:r>
      <w:r>
        <w:tab/>
        <w:t>Patient in OR:  JUL 12, 2004</w:t>
      </w:r>
      <w:r>
        <w:rPr>
          <w:spacing w:val="83"/>
        </w:rPr>
        <w:t xml:space="preserve"> </w:t>
      </w:r>
      <w:r>
        <w:t>08:00</w:t>
      </w:r>
    </w:p>
    <w:p w14:paraId="76AC8329" w14:textId="77777777" w:rsidR="007D435F" w:rsidRDefault="00B87847">
      <w:pPr>
        <w:pStyle w:val="BodyText"/>
        <w:tabs>
          <w:tab w:val="left" w:pos="4060"/>
        </w:tabs>
        <w:spacing w:line="181" w:lineRule="exact"/>
        <w:ind w:left="220"/>
      </w:pPr>
      <w:r>
        <w:t>Operation Begin: JUL 12,</w:t>
      </w:r>
      <w:r>
        <w:rPr>
          <w:spacing w:val="-10"/>
        </w:rPr>
        <w:t xml:space="preserve"> </w:t>
      </w:r>
      <w:r>
        <w:t>2004</w:t>
      </w:r>
      <w:r>
        <w:rPr>
          <w:spacing w:val="93"/>
        </w:rPr>
        <w:t xml:space="preserve"> </w:t>
      </w:r>
      <w:r>
        <w:t>08:58</w:t>
      </w:r>
      <w:r>
        <w:tab/>
        <w:t>Operation End:  JUL 12, 2004</w:t>
      </w:r>
      <w:r>
        <w:rPr>
          <w:spacing w:val="83"/>
        </w:rPr>
        <w:t xml:space="preserve"> </w:t>
      </w:r>
      <w:r>
        <w:t>12:10</w:t>
      </w:r>
    </w:p>
    <w:p w14:paraId="5330A6BE" w14:textId="77777777" w:rsidR="007D435F" w:rsidRDefault="00B87847">
      <w:pPr>
        <w:pStyle w:val="BodyText"/>
        <w:tabs>
          <w:tab w:val="left" w:pos="1852"/>
          <w:tab w:val="left" w:pos="4060"/>
        </w:tabs>
        <w:spacing w:before="1"/>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4"/>
        </w:rPr>
        <w:t xml:space="preserve"> </w:t>
      </w:r>
      <w:r>
        <w:t>07:55</w:t>
      </w:r>
      <w:r>
        <w:tab/>
        <w:t>Patient Out OR: JUL 12, 2004</w:t>
      </w:r>
      <w:r>
        <w:rPr>
          <w:spacing w:val="83"/>
        </w:rPr>
        <w:t xml:space="preserve"> </w:t>
      </w:r>
      <w:r>
        <w:t>12:45</w:t>
      </w:r>
    </w:p>
    <w:p w14:paraId="0C79A1C4" w14:textId="77777777" w:rsidR="007D435F" w:rsidRDefault="007D435F">
      <w:pPr>
        <w:pStyle w:val="BodyText"/>
      </w:pPr>
    </w:p>
    <w:p w14:paraId="313F8E68" w14:textId="77777777" w:rsidR="007D435F" w:rsidRDefault="00B87847">
      <w:pPr>
        <w:pStyle w:val="BodyText"/>
        <w:spacing w:line="181" w:lineRule="exact"/>
        <w:ind w:left="220"/>
      </w:pPr>
      <w:r>
        <w:t>Major Operations Performed:</w:t>
      </w:r>
    </w:p>
    <w:p w14:paraId="6E46FA14" w14:textId="77777777" w:rsidR="007D435F" w:rsidRDefault="00B87847">
      <w:pPr>
        <w:pStyle w:val="BodyText"/>
        <w:spacing w:line="181" w:lineRule="exact"/>
        <w:ind w:left="220"/>
      </w:pPr>
      <w:r>
        <w:t>Primary: MVR</w:t>
      </w:r>
    </w:p>
    <w:p w14:paraId="33F4CA5A" w14:textId="77777777" w:rsidR="008F2B28" w:rsidRDefault="008F2B28">
      <w:pPr>
        <w:pStyle w:val="BodyText"/>
        <w:spacing w:line="181" w:lineRule="exact"/>
        <w:ind w:left="220"/>
      </w:pPr>
      <w:bookmarkStart w:id="74" w:name="SR_200_SRONRPT_Robo_Assist_Report_Ex"/>
      <w:r w:rsidRPr="008F2B28">
        <w:t>Robotic Assistance</w:t>
      </w:r>
      <w:bookmarkEnd w:id="74"/>
      <w:r w:rsidRPr="008F2B28">
        <w:t xml:space="preserve"> (Y/N): NO</w:t>
      </w:r>
    </w:p>
    <w:p w14:paraId="5103A68D" w14:textId="77777777" w:rsidR="007D435F" w:rsidRDefault="007D435F">
      <w:pPr>
        <w:pStyle w:val="BodyText"/>
      </w:pPr>
    </w:p>
    <w:p w14:paraId="1419507C" w14:textId="77777777" w:rsidR="007D435F" w:rsidRDefault="00B87847">
      <w:pPr>
        <w:pStyle w:val="BodyText"/>
        <w:ind w:left="220" w:right="6335"/>
      </w:pPr>
      <w:r>
        <w:t>Wound Classification: CONTAMINATED Operation Disposition: SICU Discharged Via: ICU BED</w:t>
      </w:r>
    </w:p>
    <w:p w14:paraId="2A314FAF" w14:textId="77777777" w:rsidR="007D435F" w:rsidRDefault="007D435F">
      <w:pPr>
        <w:pStyle w:val="BodyText"/>
      </w:pPr>
    </w:p>
    <w:p w14:paraId="40CAAD9D" w14:textId="77777777" w:rsidR="007D435F" w:rsidRDefault="00B87847">
      <w:pPr>
        <w:pStyle w:val="BodyText"/>
        <w:tabs>
          <w:tab w:val="left" w:pos="4635"/>
        </w:tabs>
        <w:ind w:left="220" w:right="2418"/>
      </w:pPr>
      <w:r>
        <w:t>Primary</w:t>
      </w:r>
      <w:r>
        <w:rPr>
          <w:spacing w:val="-6"/>
        </w:rPr>
        <w:t xml:space="preserve"> </w:t>
      </w:r>
      <w:r>
        <w:t>Surgeon:</w:t>
      </w:r>
      <w:r>
        <w:rPr>
          <w:spacing w:val="-5"/>
        </w:rPr>
        <w:t xml:space="preserve"> </w:t>
      </w:r>
      <w:r>
        <w:t>SURSURGEON,THREE</w:t>
      </w:r>
      <w:r>
        <w:tab/>
        <w:t>First Assist: SURSURGEON,FOUR Attending</w:t>
      </w:r>
      <w:r>
        <w:rPr>
          <w:spacing w:val="-6"/>
        </w:rPr>
        <w:t xml:space="preserve"> </w:t>
      </w:r>
      <w:r>
        <w:t>Surgeon:</w:t>
      </w:r>
      <w:r>
        <w:rPr>
          <w:spacing w:val="-6"/>
        </w:rPr>
        <w:t xml:space="preserve"> </w:t>
      </w:r>
      <w:r>
        <w:t>SURSURGEON,THREE</w:t>
      </w:r>
      <w:r>
        <w:tab/>
        <w:t>Second Assist: N/A Anesthetist:</w:t>
      </w:r>
      <w:r>
        <w:rPr>
          <w:spacing w:val="-9"/>
        </w:rPr>
        <w:t xml:space="preserve"> </w:t>
      </w:r>
      <w:r>
        <w:t>SURANESTHETIST,SEVEN</w:t>
      </w:r>
      <w:r>
        <w:tab/>
        <w:t xml:space="preserve">Assistant </w:t>
      </w:r>
      <w:proofErr w:type="spellStart"/>
      <w:r>
        <w:t>Anesth</w:t>
      </w:r>
      <w:proofErr w:type="spellEnd"/>
      <w:r>
        <w:t>:</w:t>
      </w:r>
      <w:r>
        <w:rPr>
          <w:spacing w:val="-4"/>
        </w:rPr>
        <w:t xml:space="preserve"> </w:t>
      </w:r>
      <w:r>
        <w:t>N/A</w:t>
      </w:r>
    </w:p>
    <w:p w14:paraId="3A732CFD" w14:textId="77777777" w:rsidR="007D435F" w:rsidRDefault="00B87847">
      <w:pPr>
        <w:pStyle w:val="BodyText"/>
        <w:spacing w:before="5" w:line="360" w:lineRule="atLeast"/>
        <w:ind w:left="220" w:right="6719"/>
      </w:pPr>
      <w:r>
        <w:t>Other Scrubbed Assistants: N/A OR Support Personnel:</w:t>
      </w:r>
    </w:p>
    <w:p w14:paraId="6F91AE4A" w14:textId="77777777" w:rsidR="007D435F" w:rsidRDefault="00B87847">
      <w:pPr>
        <w:pStyle w:val="BodyText"/>
        <w:tabs>
          <w:tab w:val="left" w:pos="4060"/>
        </w:tabs>
        <w:spacing w:before="1"/>
        <w:ind w:left="412"/>
      </w:pPr>
      <w:r>
        <w:t>Scrubbed</w:t>
      </w:r>
      <w:r>
        <w:tab/>
        <w:t>Circulating</w:t>
      </w:r>
    </w:p>
    <w:p w14:paraId="42D8388E" w14:textId="77777777" w:rsidR="007D435F" w:rsidRDefault="00B87847">
      <w:pPr>
        <w:pStyle w:val="BodyText"/>
        <w:tabs>
          <w:tab w:val="left" w:pos="3743"/>
        </w:tabs>
        <w:spacing w:before="1" w:line="181" w:lineRule="exact"/>
        <w:ind w:right="299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7BFE7A2C" w14:textId="77777777" w:rsidR="007D435F" w:rsidRDefault="00B87847">
      <w:pPr>
        <w:pStyle w:val="BodyText"/>
        <w:spacing w:line="181" w:lineRule="exact"/>
        <w:ind w:right="2993"/>
        <w:jc w:val="right"/>
      </w:pPr>
      <w:r>
        <w:t>SURNURSE,FOUR (FULLY</w:t>
      </w:r>
      <w:r>
        <w:rPr>
          <w:spacing w:val="-15"/>
        </w:rPr>
        <w:t xml:space="preserve"> </w:t>
      </w:r>
      <w:r>
        <w:t>TRAINED)</w:t>
      </w:r>
    </w:p>
    <w:p w14:paraId="6CA1DAF9" w14:textId="77777777" w:rsidR="007D435F" w:rsidRDefault="007D435F">
      <w:pPr>
        <w:pStyle w:val="BodyText"/>
      </w:pPr>
    </w:p>
    <w:p w14:paraId="185A7F5E" w14:textId="77777777" w:rsidR="007D435F" w:rsidRDefault="00B87847">
      <w:pPr>
        <w:pStyle w:val="BodyText"/>
        <w:ind w:left="220"/>
      </w:pPr>
      <w:r>
        <w:t>Other Persons in OR: N/A</w:t>
      </w:r>
    </w:p>
    <w:p w14:paraId="62D4E4D4" w14:textId="77777777" w:rsidR="007D435F" w:rsidRDefault="007D435F">
      <w:pPr>
        <w:pStyle w:val="BodyText"/>
      </w:pPr>
    </w:p>
    <w:p w14:paraId="1C5B9540" w14:textId="77777777" w:rsidR="007D435F" w:rsidRDefault="00B87847">
      <w:pPr>
        <w:pStyle w:val="BodyText"/>
        <w:tabs>
          <w:tab w:val="left" w:pos="1948"/>
          <w:tab w:val="left" w:pos="4060"/>
          <w:tab w:val="left" w:pos="5596"/>
        </w:tabs>
        <w:ind w:left="220"/>
      </w:pPr>
      <w:r>
        <w:t>Preop</w:t>
      </w:r>
      <w:r>
        <w:rPr>
          <w:spacing w:val="-3"/>
        </w:rPr>
        <w:t xml:space="preserve"> </w:t>
      </w:r>
      <w:r>
        <w:t>Mood:</w:t>
      </w:r>
      <w:r>
        <w:tab/>
        <w:t>ANXIOUS</w:t>
      </w:r>
      <w:r>
        <w:tab/>
        <w:t>Preop</w:t>
      </w:r>
      <w:r>
        <w:rPr>
          <w:spacing w:val="-3"/>
        </w:rPr>
        <w:t xml:space="preserve"> </w:t>
      </w:r>
      <w:proofErr w:type="spellStart"/>
      <w:r>
        <w:t>Consc</w:t>
      </w:r>
      <w:proofErr w:type="spellEnd"/>
      <w:r>
        <w:t>:</w:t>
      </w:r>
      <w:r>
        <w:tab/>
        <w:t>ALERT-ORIENTED</w:t>
      </w:r>
    </w:p>
    <w:p w14:paraId="007971E0" w14:textId="77777777" w:rsidR="007D435F" w:rsidRDefault="00B87847">
      <w:pPr>
        <w:pStyle w:val="BodyText"/>
        <w:tabs>
          <w:tab w:val="left" w:pos="4060"/>
        </w:tabs>
        <w:spacing w:before="1"/>
        <w:ind w:left="220"/>
      </w:pPr>
      <w:r>
        <w:t>Preop Skin</w:t>
      </w:r>
      <w:r>
        <w:rPr>
          <w:spacing w:val="-6"/>
        </w:rPr>
        <w:t xml:space="preserve"> </w:t>
      </w:r>
      <w:proofErr w:type="spellStart"/>
      <w:r>
        <w:t>Integ</w:t>
      </w:r>
      <w:proofErr w:type="spellEnd"/>
      <w:r>
        <w:t>:</w:t>
      </w:r>
      <w:r>
        <w:rPr>
          <w:spacing w:val="-3"/>
        </w:rPr>
        <w:t xml:space="preserve"> </w:t>
      </w:r>
      <w:r>
        <w:t>INTACT</w:t>
      </w:r>
      <w:r>
        <w:tab/>
        <w:t>Preop Converse:</w:t>
      </w:r>
      <w:r>
        <w:rPr>
          <w:spacing w:val="-2"/>
        </w:rPr>
        <w:t xml:space="preserve"> </w:t>
      </w:r>
      <w:r>
        <w:t>N/A</w:t>
      </w:r>
    </w:p>
    <w:p w14:paraId="4E1245A3" w14:textId="77777777" w:rsidR="007D435F" w:rsidRDefault="007D435F">
      <w:pPr>
        <w:pStyle w:val="BodyText"/>
      </w:pPr>
    </w:p>
    <w:p w14:paraId="2E065EF3" w14:textId="77777777" w:rsidR="007D435F" w:rsidRDefault="00B87847">
      <w:pPr>
        <w:pStyle w:val="BodyText"/>
        <w:spacing w:line="181" w:lineRule="exact"/>
        <w:ind w:left="220"/>
      </w:pPr>
      <w:r>
        <w:t>--- Time Out Checklist ---</w:t>
      </w:r>
    </w:p>
    <w:p w14:paraId="45756253" w14:textId="77777777" w:rsidR="007D435F" w:rsidRDefault="00B87847">
      <w:pPr>
        <w:pStyle w:val="BodyText"/>
        <w:ind w:left="220" w:right="5951"/>
      </w:pPr>
      <w:r>
        <w:t>Confirm Correct Patient Identity: YES Confirm Procedure to be Performed: YES</w:t>
      </w:r>
    </w:p>
    <w:p w14:paraId="4349E005" w14:textId="77777777" w:rsidR="007D435F" w:rsidRDefault="00B87847">
      <w:pPr>
        <w:pStyle w:val="BodyText"/>
        <w:ind w:left="220" w:right="4223"/>
      </w:pPr>
      <w:r>
        <w:t>Confirm Site of the Procedure, including laterality: YES Confirm Valid Consent: YES, i-MED</w:t>
      </w:r>
    </w:p>
    <w:p w14:paraId="0423FFCE" w14:textId="77777777" w:rsidR="007D435F" w:rsidRDefault="00B87847">
      <w:pPr>
        <w:pStyle w:val="BodyText"/>
        <w:ind w:left="220"/>
      </w:pPr>
      <w:r>
        <w:t>Confirm Patient Position: YES</w:t>
      </w:r>
    </w:p>
    <w:p w14:paraId="74192918" w14:textId="77777777" w:rsidR="007D435F" w:rsidRDefault="00B87847">
      <w:pPr>
        <w:pStyle w:val="BodyText"/>
        <w:spacing w:before="1"/>
        <w:ind w:left="316" w:right="2590" w:hanging="96"/>
      </w:pPr>
      <w:r>
        <w:t>Confirm Proc. Site has been Marked Appropriately and that the Site of the Mark is Visible After Prep and Draping: YES</w:t>
      </w:r>
    </w:p>
    <w:p w14:paraId="044A84D2" w14:textId="77777777" w:rsidR="007D435F" w:rsidRDefault="00B87847">
      <w:pPr>
        <w:pStyle w:val="BodyText"/>
        <w:ind w:left="220" w:right="4913"/>
      </w:pPr>
      <w:r>
        <w:t>Pertinent Medical Images have been Confirmed: YES Correct Medical Implant(s) is available: YES Availability of Special Equipment: YES Appropriate Antibiotic Prophylaxis: YES Appropriate Deep Vein Thrombosis Prophylaxis: YES Blood Availability:</w:t>
      </w:r>
      <w:r>
        <w:rPr>
          <w:spacing w:val="-3"/>
        </w:rPr>
        <w:t xml:space="preserve"> </w:t>
      </w:r>
      <w:r>
        <w:t>YES</w:t>
      </w:r>
    </w:p>
    <w:p w14:paraId="39D60C95" w14:textId="77777777" w:rsidR="007D435F" w:rsidRDefault="00B87847">
      <w:pPr>
        <w:pStyle w:val="BodyText"/>
        <w:spacing w:line="181" w:lineRule="exact"/>
        <w:ind w:left="220"/>
      </w:pPr>
      <w:r>
        <w:t>Checklist Comment: NO COMMENTS ENTERED</w:t>
      </w:r>
    </w:p>
    <w:p w14:paraId="63AD94FB" w14:textId="77777777" w:rsidR="007D435F" w:rsidRDefault="007D435F">
      <w:pPr>
        <w:pStyle w:val="BodyText"/>
        <w:spacing w:before="11"/>
        <w:rPr>
          <w:sz w:val="15"/>
        </w:rPr>
      </w:pPr>
    </w:p>
    <w:p w14:paraId="15394DC2" w14:textId="77777777" w:rsidR="007D435F" w:rsidRDefault="00B87847">
      <w:pPr>
        <w:pStyle w:val="BodyText"/>
        <w:ind w:left="220" w:right="5298"/>
      </w:pPr>
      <w:r>
        <w:t>Time-Out Document Completed By: SURNURSE,FIVE Time-Out Completed: 07/12/2004@0800</w:t>
      </w:r>
    </w:p>
    <w:p w14:paraId="5268C685" w14:textId="77777777" w:rsidR="007D435F" w:rsidRDefault="007D435F">
      <w:pPr>
        <w:pStyle w:val="BodyText"/>
        <w:spacing w:before="5"/>
        <w:rPr>
          <w:sz w:val="22"/>
        </w:rPr>
      </w:pPr>
    </w:p>
    <w:p w14:paraId="1894BB41" w14:textId="77777777" w:rsidR="007D435F" w:rsidRDefault="00B87847">
      <w:pPr>
        <w:pStyle w:val="BodyText"/>
        <w:tabs>
          <w:tab w:val="left" w:pos="4155"/>
        </w:tabs>
        <w:ind w:left="220" w:right="2226"/>
      </w:pPr>
      <w:r>
        <w:t>Skin Prep</w:t>
      </w:r>
      <w:r>
        <w:rPr>
          <w:spacing w:val="-7"/>
        </w:rPr>
        <w:t xml:space="preserve"> </w:t>
      </w:r>
      <w:r>
        <w:t>By:</w:t>
      </w:r>
      <w:r>
        <w:rPr>
          <w:spacing w:val="-3"/>
        </w:rPr>
        <w:t xml:space="preserve"> </w:t>
      </w:r>
      <w:r>
        <w:t>SURNURSE,FOUR</w:t>
      </w:r>
      <w:r>
        <w:tab/>
        <w:t>Skin Prep Agent: BETADINE SCRUB  Skin Prep By</w:t>
      </w:r>
      <w:r>
        <w:rPr>
          <w:spacing w:val="-9"/>
        </w:rPr>
        <w:t xml:space="preserve"> </w:t>
      </w:r>
      <w:r>
        <w:t>(2):</w:t>
      </w:r>
      <w:r>
        <w:rPr>
          <w:spacing w:val="-3"/>
        </w:rPr>
        <w:t xml:space="preserve"> </w:t>
      </w:r>
      <w:r>
        <w:t>SURNURSE,FIVE</w:t>
      </w:r>
      <w:r>
        <w:tab/>
        <w:t>2nd Skin Prep Agent: POVIDONE</w:t>
      </w:r>
      <w:r>
        <w:rPr>
          <w:spacing w:val="-15"/>
        </w:rPr>
        <w:t xml:space="preserve"> </w:t>
      </w:r>
      <w:r>
        <w:t>IODINE</w:t>
      </w:r>
    </w:p>
    <w:p w14:paraId="1CE06569" w14:textId="77777777" w:rsidR="007D435F" w:rsidRDefault="007D435F">
      <w:pPr>
        <w:pStyle w:val="BodyText"/>
        <w:spacing w:before="10"/>
        <w:rPr>
          <w:sz w:val="15"/>
        </w:rPr>
      </w:pPr>
    </w:p>
    <w:p w14:paraId="679F3AD8" w14:textId="77777777" w:rsidR="007D435F" w:rsidRDefault="00B87847">
      <w:pPr>
        <w:pStyle w:val="BodyText"/>
        <w:spacing w:before="1"/>
        <w:ind w:left="220" w:right="4799"/>
      </w:pPr>
      <w:r>
        <w:t>Preop Surgical Site Hair Removal by: SURNURSE,FIVE Surgical Site Hair Removal Method: OTHER</w:t>
      </w:r>
    </w:p>
    <w:p w14:paraId="62A1582B" w14:textId="77777777" w:rsidR="007D435F" w:rsidRDefault="00B87847">
      <w:pPr>
        <w:pStyle w:val="BodyText"/>
        <w:ind w:left="412"/>
      </w:pPr>
      <w:r>
        <w:t>Hair Removal Comments: SHAVING AND DEPILATORY COMBINATION USED.</w:t>
      </w:r>
    </w:p>
    <w:p w14:paraId="62C05272" w14:textId="77777777" w:rsidR="007D435F" w:rsidRDefault="007D435F">
      <w:pPr>
        <w:pStyle w:val="BodyText"/>
        <w:spacing w:before="11"/>
        <w:rPr>
          <w:sz w:val="15"/>
        </w:rPr>
      </w:pPr>
    </w:p>
    <w:p w14:paraId="0727BDAD" w14:textId="77777777" w:rsidR="007D435F" w:rsidRDefault="00B87847">
      <w:pPr>
        <w:pStyle w:val="BodyText"/>
        <w:ind w:left="220"/>
      </w:pPr>
      <w:r>
        <w:t>Surgery Position(s):</w:t>
      </w:r>
    </w:p>
    <w:p w14:paraId="1AA45CA8" w14:textId="77777777" w:rsidR="007D435F" w:rsidRDefault="00B87847">
      <w:pPr>
        <w:pStyle w:val="BodyText"/>
        <w:tabs>
          <w:tab w:val="left" w:pos="4060"/>
        </w:tabs>
        <w:spacing w:before="1"/>
        <w:ind w:left="412"/>
      </w:pPr>
      <w:r>
        <w:t>SUPINE</w:t>
      </w:r>
      <w:r>
        <w:tab/>
        <w:t>Placed:</w:t>
      </w:r>
      <w:r>
        <w:rPr>
          <w:spacing w:val="-2"/>
        </w:rPr>
        <w:t xml:space="preserve"> </w:t>
      </w:r>
      <w:r>
        <w:t>N/A</w:t>
      </w:r>
    </w:p>
    <w:p w14:paraId="2E836576" w14:textId="77777777" w:rsidR="007D435F" w:rsidRDefault="007D435F">
      <w:pPr>
        <w:pStyle w:val="BodyText"/>
      </w:pPr>
    </w:p>
    <w:p w14:paraId="01D81DD6" w14:textId="77777777" w:rsidR="007D435F" w:rsidRDefault="00B87847">
      <w:pPr>
        <w:pStyle w:val="BodyText"/>
        <w:spacing w:line="181" w:lineRule="exact"/>
        <w:ind w:left="220"/>
      </w:pPr>
      <w:r>
        <w:t>Restraints and Position Aids:</w:t>
      </w:r>
    </w:p>
    <w:p w14:paraId="5AFD5689" w14:textId="77777777" w:rsidR="007D435F" w:rsidRDefault="00B87847">
      <w:pPr>
        <w:pStyle w:val="BodyText"/>
        <w:tabs>
          <w:tab w:val="left" w:pos="3676"/>
        </w:tabs>
        <w:spacing w:line="181" w:lineRule="exact"/>
        <w:ind w:left="412"/>
      </w:pPr>
      <w:r>
        <w:t>SAFETY</w:t>
      </w:r>
      <w:r>
        <w:rPr>
          <w:spacing w:val="-3"/>
        </w:rPr>
        <w:t xml:space="preserve"> </w:t>
      </w:r>
      <w:r>
        <w:t>STRAP</w:t>
      </w:r>
      <w:r>
        <w:tab/>
        <w:t>Applied By:</w:t>
      </w:r>
      <w:r>
        <w:rPr>
          <w:spacing w:val="-7"/>
        </w:rPr>
        <w:t xml:space="preserve"> </w:t>
      </w:r>
      <w:r>
        <w:t>N/A</w:t>
      </w:r>
    </w:p>
    <w:p w14:paraId="43ED9DAA" w14:textId="77777777" w:rsidR="007D435F" w:rsidRDefault="00B87847">
      <w:pPr>
        <w:pStyle w:val="BodyText"/>
        <w:tabs>
          <w:tab w:val="left" w:pos="3676"/>
        </w:tabs>
        <w:spacing w:before="1" w:line="181" w:lineRule="exact"/>
        <w:ind w:left="412"/>
      </w:pPr>
      <w:r>
        <w:t>ARMBOARD</w:t>
      </w:r>
      <w:r>
        <w:tab/>
        <w:t>Applied By:</w:t>
      </w:r>
      <w:r>
        <w:rPr>
          <w:spacing w:val="-7"/>
        </w:rPr>
        <w:t xml:space="preserve"> </w:t>
      </w:r>
      <w:r>
        <w:t>N/A</w:t>
      </w:r>
    </w:p>
    <w:p w14:paraId="0DC64FB6" w14:textId="77777777" w:rsidR="007D435F" w:rsidRDefault="00B87847">
      <w:pPr>
        <w:pStyle w:val="BodyText"/>
        <w:tabs>
          <w:tab w:val="left" w:pos="3676"/>
        </w:tabs>
        <w:spacing w:line="181" w:lineRule="exact"/>
        <w:ind w:left="412"/>
      </w:pPr>
      <w:r>
        <w:t>FOAM</w:t>
      </w:r>
      <w:r>
        <w:rPr>
          <w:spacing w:val="-3"/>
        </w:rPr>
        <w:t xml:space="preserve"> </w:t>
      </w:r>
      <w:r>
        <w:t>PADS</w:t>
      </w:r>
      <w:r>
        <w:tab/>
        <w:t>Applied By:</w:t>
      </w:r>
      <w:r>
        <w:rPr>
          <w:spacing w:val="-6"/>
        </w:rPr>
        <w:t xml:space="preserve"> </w:t>
      </w:r>
      <w:r>
        <w:t>N/A</w:t>
      </w:r>
    </w:p>
    <w:p w14:paraId="0BECC180" w14:textId="77777777" w:rsidR="007D435F" w:rsidRDefault="00B87847">
      <w:pPr>
        <w:pStyle w:val="BodyText"/>
        <w:tabs>
          <w:tab w:val="left" w:pos="3676"/>
        </w:tabs>
        <w:spacing w:before="1" w:line="181" w:lineRule="exact"/>
        <w:ind w:left="412"/>
      </w:pPr>
      <w:r>
        <w:t>KODEL</w:t>
      </w:r>
      <w:r>
        <w:rPr>
          <w:spacing w:val="-3"/>
        </w:rPr>
        <w:t xml:space="preserve"> </w:t>
      </w:r>
      <w:r>
        <w:t>PAD</w:t>
      </w:r>
      <w:r>
        <w:tab/>
        <w:t>Applied By:</w:t>
      </w:r>
      <w:r>
        <w:rPr>
          <w:spacing w:val="-6"/>
        </w:rPr>
        <w:t xml:space="preserve"> </w:t>
      </w:r>
      <w:r>
        <w:t>N/A</w:t>
      </w:r>
    </w:p>
    <w:p w14:paraId="14C810D0" w14:textId="77777777" w:rsidR="007D435F" w:rsidRDefault="00B87847">
      <w:pPr>
        <w:pStyle w:val="BodyText"/>
        <w:tabs>
          <w:tab w:val="left" w:pos="3676"/>
        </w:tabs>
        <w:spacing w:line="181" w:lineRule="exact"/>
        <w:ind w:left="412"/>
      </w:pPr>
      <w:r>
        <w:t>STIRRUPS</w:t>
      </w:r>
      <w:r>
        <w:tab/>
        <w:t>Applied By:</w:t>
      </w:r>
      <w:r>
        <w:rPr>
          <w:spacing w:val="-6"/>
        </w:rPr>
        <w:t xml:space="preserve"> </w:t>
      </w:r>
      <w:r>
        <w:t>N/A</w:t>
      </w:r>
    </w:p>
    <w:p w14:paraId="5A39AFB6" w14:textId="77777777" w:rsidR="007D435F" w:rsidRDefault="007D435F">
      <w:pPr>
        <w:spacing w:line="181" w:lineRule="exact"/>
        <w:sectPr w:rsidR="007D435F">
          <w:footerReference w:type="default" r:id="rId190"/>
          <w:pgSz w:w="12240" w:h="15840"/>
          <w:pgMar w:top="1500" w:right="1180" w:bottom="940" w:left="1220" w:header="0" w:footer="746" w:gutter="0"/>
          <w:cols w:space="720"/>
        </w:sectPr>
      </w:pPr>
    </w:p>
    <w:p w14:paraId="7216C323" w14:textId="77777777" w:rsidR="007D435F" w:rsidRDefault="00B87847">
      <w:pPr>
        <w:pStyle w:val="BodyText"/>
        <w:tabs>
          <w:tab w:val="left" w:pos="4060"/>
        </w:tabs>
        <w:spacing w:before="126"/>
        <w:ind w:left="508" w:right="5489" w:hanging="288"/>
      </w:pPr>
      <w:bookmarkStart w:id="75" w:name="_bookmark70"/>
      <w:bookmarkEnd w:id="75"/>
      <w:r>
        <w:lastRenderedPageBreak/>
        <w:t>Immediate Use Steam Sterilization Episodes: Contamination:</w:t>
      </w:r>
      <w:r>
        <w:tab/>
        <w:t>0</w:t>
      </w:r>
    </w:p>
    <w:p w14:paraId="6E4916BD" w14:textId="77777777" w:rsidR="007D435F" w:rsidRDefault="007D435F">
      <w:pPr>
        <w:sectPr w:rsidR="007D435F">
          <w:footerReference w:type="default" r:id="rId191"/>
          <w:pgSz w:w="12240" w:h="15840"/>
          <w:pgMar w:top="1500" w:right="1180" w:bottom="940" w:left="1220" w:header="0" w:footer="746" w:gutter="0"/>
          <w:cols w:space="720"/>
        </w:sectPr>
      </w:pPr>
    </w:p>
    <w:p w14:paraId="04FA48C6" w14:textId="77777777" w:rsidR="007D435F" w:rsidRDefault="007D435F">
      <w:pPr>
        <w:pStyle w:val="BodyText"/>
        <w:spacing w:before="7"/>
        <w:rPr>
          <w:sz w:val="17"/>
        </w:rPr>
      </w:pPr>
    </w:p>
    <w:p w14:paraId="10C68E01" w14:textId="77777777" w:rsidR="007D435F" w:rsidRDefault="007D435F">
      <w:pPr>
        <w:rPr>
          <w:sz w:val="17"/>
        </w:rPr>
        <w:sectPr w:rsidR="007D435F">
          <w:footerReference w:type="default" r:id="rId192"/>
          <w:pgSz w:w="12240" w:h="15840"/>
          <w:pgMar w:top="1500" w:right="1180" w:bottom="280" w:left="1220" w:header="0" w:footer="0" w:gutter="0"/>
          <w:cols w:space="720"/>
        </w:sectPr>
      </w:pPr>
    </w:p>
    <w:p w14:paraId="2C426713" w14:textId="77777777" w:rsidR="007D435F" w:rsidRDefault="00B87847">
      <w:pPr>
        <w:pStyle w:val="BodyText"/>
        <w:tabs>
          <w:tab w:val="left" w:pos="4060"/>
        </w:tabs>
        <w:spacing w:before="126"/>
        <w:ind w:left="508" w:right="5681"/>
      </w:pPr>
      <w:r>
        <w:lastRenderedPageBreak/>
        <w:t>SPS Processing/OR Management Issues: 0 Emergency</w:t>
      </w:r>
      <w:r>
        <w:rPr>
          <w:spacing w:val="-5"/>
        </w:rPr>
        <w:t xml:space="preserve"> </w:t>
      </w:r>
      <w:r>
        <w:t>Case:</w:t>
      </w:r>
      <w:r>
        <w:tab/>
      </w:r>
      <w:r>
        <w:rPr>
          <w:spacing w:val="-18"/>
        </w:rPr>
        <w:t>0</w:t>
      </w:r>
    </w:p>
    <w:p w14:paraId="0A790BE9" w14:textId="77777777" w:rsidR="007D435F" w:rsidRDefault="00B87847">
      <w:pPr>
        <w:pStyle w:val="BodyText"/>
        <w:tabs>
          <w:tab w:val="left" w:pos="4060"/>
        </w:tabs>
        <w:spacing w:line="181" w:lineRule="exact"/>
        <w:ind w:left="508"/>
      </w:pPr>
      <w:r>
        <w:t>No</w:t>
      </w:r>
      <w:r>
        <w:rPr>
          <w:spacing w:val="-3"/>
        </w:rPr>
        <w:t xml:space="preserve"> </w:t>
      </w:r>
      <w:r>
        <w:t>Better</w:t>
      </w:r>
      <w:r>
        <w:rPr>
          <w:spacing w:val="-3"/>
        </w:rPr>
        <w:t xml:space="preserve"> </w:t>
      </w:r>
      <w:r>
        <w:t>Option:</w:t>
      </w:r>
      <w:r>
        <w:tab/>
        <w:t>0</w:t>
      </w:r>
    </w:p>
    <w:p w14:paraId="60CAB279" w14:textId="77777777" w:rsidR="007D435F" w:rsidRDefault="00B87847">
      <w:pPr>
        <w:pStyle w:val="BodyText"/>
        <w:tabs>
          <w:tab w:val="left" w:pos="4059"/>
        </w:tabs>
        <w:spacing w:line="181" w:lineRule="exact"/>
        <w:ind w:left="508"/>
      </w:pPr>
      <w:r>
        <w:t>Loaner or Short</w:t>
      </w:r>
      <w:r>
        <w:rPr>
          <w:spacing w:val="-11"/>
        </w:rPr>
        <w:t xml:space="preserve"> </w:t>
      </w:r>
      <w:r>
        <w:t>Notice</w:t>
      </w:r>
      <w:r>
        <w:rPr>
          <w:spacing w:val="-3"/>
        </w:rPr>
        <w:t xml:space="preserve"> </w:t>
      </w:r>
      <w:r>
        <w:t>Instrument:</w:t>
      </w:r>
      <w:r>
        <w:tab/>
        <w:t>0</w:t>
      </w:r>
    </w:p>
    <w:p w14:paraId="5B2DBB13" w14:textId="77777777" w:rsidR="007D435F" w:rsidRDefault="00B87847">
      <w:pPr>
        <w:pStyle w:val="BodyText"/>
        <w:spacing w:before="1"/>
        <w:ind w:left="508"/>
      </w:pPr>
      <w:r>
        <w:t>Decontamination of Instruments Contaminated During the Case: 0</w:t>
      </w:r>
    </w:p>
    <w:p w14:paraId="046EB00E" w14:textId="77777777" w:rsidR="007D435F" w:rsidRDefault="00B87847">
      <w:pPr>
        <w:pStyle w:val="BodyText"/>
        <w:tabs>
          <w:tab w:val="left" w:pos="2812"/>
        </w:tabs>
        <w:spacing w:before="181"/>
        <w:ind w:left="220" w:right="6161"/>
      </w:pPr>
      <w:r>
        <w:t>Electrocautery</w:t>
      </w:r>
      <w:r>
        <w:rPr>
          <w:spacing w:val="-6"/>
        </w:rPr>
        <w:t xml:space="preserve"> </w:t>
      </w:r>
      <w:r>
        <w:t>Unit:</w:t>
      </w:r>
      <w:r>
        <w:tab/>
      </w:r>
      <w:r>
        <w:rPr>
          <w:spacing w:val="-3"/>
        </w:rPr>
        <w:t xml:space="preserve">8845,5512 </w:t>
      </w:r>
      <w:r>
        <w:t>ESU</w:t>
      </w:r>
      <w:r>
        <w:rPr>
          <w:spacing w:val="-4"/>
        </w:rPr>
        <w:t xml:space="preserve"> </w:t>
      </w:r>
      <w:r>
        <w:t>Coagulation</w:t>
      </w:r>
      <w:r>
        <w:rPr>
          <w:spacing w:val="-4"/>
        </w:rPr>
        <w:t xml:space="preserve"> </w:t>
      </w:r>
      <w:r>
        <w:t>Range:</w:t>
      </w:r>
      <w:r>
        <w:tab/>
        <w:t>50-35</w:t>
      </w:r>
    </w:p>
    <w:p w14:paraId="2564CEFF" w14:textId="77777777" w:rsidR="007D435F" w:rsidRDefault="00B87847">
      <w:pPr>
        <w:pStyle w:val="BodyText"/>
        <w:tabs>
          <w:tab w:val="left" w:pos="2812"/>
        </w:tabs>
        <w:spacing w:line="181" w:lineRule="exact"/>
        <w:ind w:left="220"/>
      </w:pPr>
      <w:r>
        <w:t>ESU</w:t>
      </w:r>
      <w:r>
        <w:rPr>
          <w:spacing w:val="-4"/>
        </w:rPr>
        <w:t xml:space="preserve"> </w:t>
      </w:r>
      <w:r>
        <w:t>Cutting</w:t>
      </w:r>
      <w:r>
        <w:rPr>
          <w:spacing w:val="-3"/>
        </w:rPr>
        <w:t xml:space="preserve"> </w:t>
      </w:r>
      <w:r>
        <w:t>Range:</w:t>
      </w:r>
      <w:r>
        <w:tab/>
        <w:t>35-35</w:t>
      </w:r>
    </w:p>
    <w:p w14:paraId="2765D22C" w14:textId="77777777" w:rsidR="007D435F" w:rsidRDefault="00B87847">
      <w:pPr>
        <w:pStyle w:val="BodyText"/>
        <w:spacing w:line="181" w:lineRule="exact"/>
        <w:ind w:right="5779"/>
        <w:jc w:val="right"/>
      </w:pPr>
      <w:proofErr w:type="spellStart"/>
      <w:r>
        <w:t>Electroground</w:t>
      </w:r>
      <w:proofErr w:type="spellEnd"/>
      <w:r>
        <w:t xml:space="preserve"> Position(s): RIGHT BUTTOCK</w:t>
      </w:r>
    </w:p>
    <w:p w14:paraId="083CAB0B" w14:textId="77777777" w:rsidR="007D435F" w:rsidRDefault="00B87847">
      <w:pPr>
        <w:pStyle w:val="BodyText"/>
        <w:spacing w:before="2"/>
        <w:ind w:right="5873"/>
        <w:jc w:val="right"/>
      </w:pPr>
      <w:r>
        <w:t>LEFT BUTTOCK</w:t>
      </w:r>
    </w:p>
    <w:p w14:paraId="1A7A7C4C" w14:textId="77777777" w:rsidR="007D435F" w:rsidRDefault="007D435F">
      <w:pPr>
        <w:pStyle w:val="BodyText"/>
        <w:rPr>
          <w:sz w:val="18"/>
        </w:rPr>
      </w:pPr>
    </w:p>
    <w:p w14:paraId="67FF2508" w14:textId="77777777" w:rsidR="007D435F" w:rsidRDefault="00B87847">
      <w:pPr>
        <w:pStyle w:val="BodyText"/>
        <w:spacing w:before="157"/>
        <w:ind w:left="220"/>
      </w:pPr>
      <w:r>
        <w:t>Material Sent to Laboratory for Analysis:</w:t>
      </w:r>
    </w:p>
    <w:p w14:paraId="423C914D" w14:textId="77777777" w:rsidR="007D435F" w:rsidRDefault="00B87847">
      <w:pPr>
        <w:pStyle w:val="BodyText"/>
        <w:spacing w:before="1" w:line="181" w:lineRule="exact"/>
        <w:ind w:left="220"/>
      </w:pPr>
      <w:r>
        <w:t>Specimens:</w:t>
      </w:r>
    </w:p>
    <w:p w14:paraId="289F184E" w14:textId="77777777" w:rsidR="007D435F" w:rsidRDefault="00B87847">
      <w:pPr>
        <w:pStyle w:val="ListParagraph"/>
        <w:numPr>
          <w:ilvl w:val="0"/>
          <w:numId w:val="5"/>
        </w:numPr>
        <w:tabs>
          <w:tab w:val="left" w:pos="605"/>
        </w:tabs>
        <w:ind w:right="8081" w:firstLine="96"/>
        <w:rPr>
          <w:rFonts w:ascii="Courier New"/>
          <w:sz w:val="16"/>
        </w:rPr>
      </w:pPr>
      <w:r>
        <w:rPr>
          <w:rFonts w:ascii="Courier New"/>
          <w:sz w:val="16"/>
        </w:rPr>
        <w:t xml:space="preserve">MITRAL </w:t>
      </w:r>
      <w:r>
        <w:rPr>
          <w:rFonts w:ascii="Courier New"/>
          <w:spacing w:val="-4"/>
          <w:sz w:val="16"/>
        </w:rPr>
        <w:t xml:space="preserve">VALVE </w:t>
      </w:r>
      <w:r>
        <w:rPr>
          <w:rFonts w:ascii="Courier New"/>
          <w:sz w:val="16"/>
        </w:rPr>
        <w:t>Cultures:</w:t>
      </w:r>
      <w:r>
        <w:rPr>
          <w:rFonts w:ascii="Courier New"/>
          <w:spacing w:val="92"/>
          <w:sz w:val="16"/>
        </w:rPr>
        <w:t xml:space="preserve"> </w:t>
      </w:r>
      <w:r>
        <w:rPr>
          <w:rFonts w:ascii="Courier New"/>
          <w:sz w:val="16"/>
        </w:rPr>
        <w:t>N/A</w:t>
      </w:r>
    </w:p>
    <w:p w14:paraId="7A74404C" w14:textId="77777777" w:rsidR="007D435F" w:rsidRDefault="007D435F">
      <w:pPr>
        <w:pStyle w:val="BodyText"/>
      </w:pPr>
    </w:p>
    <w:p w14:paraId="58D3AD40" w14:textId="77777777" w:rsidR="007D435F" w:rsidRDefault="00B87847">
      <w:pPr>
        <w:pStyle w:val="BodyText"/>
        <w:spacing w:line="181" w:lineRule="exact"/>
        <w:ind w:left="220"/>
      </w:pPr>
      <w:r>
        <w:t>Anesthesia Technique(s):</w:t>
      </w:r>
    </w:p>
    <w:p w14:paraId="4BAA6404" w14:textId="77777777" w:rsidR="007D435F" w:rsidRDefault="00B87847">
      <w:pPr>
        <w:pStyle w:val="BodyText"/>
        <w:spacing w:line="181" w:lineRule="exact"/>
        <w:ind w:left="316"/>
      </w:pPr>
      <w:r>
        <w:t>GENERAL</w:t>
      </w:r>
      <w:r>
        <w:rPr>
          <w:spacing w:val="94"/>
        </w:rPr>
        <w:t xml:space="preserve"> </w:t>
      </w:r>
      <w:r>
        <w:t>(PRINCIPAL)</w:t>
      </w:r>
    </w:p>
    <w:p w14:paraId="62CBB947" w14:textId="77777777" w:rsidR="007D435F" w:rsidRDefault="007D435F">
      <w:pPr>
        <w:pStyle w:val="BodyText"/>
        <w:rPr>
          <w:sz w:val="18"/>
        </w:rPr>
      </w:pPr>
    </w:p>
    <w:p w14:paraId="3C8FD21A" w14:textId="77777777" w:rsidR="007D435F" w:rsidRDefault="00B87847">
      <w:pPr>
        <w:pStyle w:val="BodyText"/>
        <w:spacing w:before="160"/>
        <w:ind w:left="220"/>
      </w:pPr>
      <w:r>
        <w:t>Tubes and Drains:</w:t>
      </w:r>
    </w:p>
    <w:p w14:paraId="747C0C34" w14:textId="77777777" w:rsidR="007D435F" w:rsidRDefault="00B87847">
      <w:pPr>
        <w:pStyle w:val="BodyText"/>
        <w:spacing w:before="1"/>
        <w:ind w:left="412"/>
      </w:pPr>
      <w:r>
        <w:t>#16FOLEY, #18NGTUBE, #36 &amp;2 #32RA CHEST TUBES</w:t>
      </w:r>
    </w:p>
    <w:p w14:paraId="55ED2226" w14:textId="77777777" w:rsidR="007D435F" w:rsidRDefault="00B87847">
      <w:pPr>
        <w:pStyle w:val="BodyText"/>
        <w:spacing w:before="3" w:line="360" w:lineRule="atLeast"/>
        <w:ind w:left="220" w:right="7583"/>
      </w:pPr>
      <w:r>
        <w:t>Tourniquet: N/A Thermal Unit: N/A Prosthesis Installed:</w:t>
      </w:r>
    </w:p>
    <w:p w14:paraId="0543DE01" w14:textId="77777777" w:rsidR="007D435F" w:rsidRDefault="00B87847">
      <w:pPr>
        <w:pStyle w:val="BodyText"/>
        <w:spacing w:before="3"/>
        <w:ind w:left="412"/>
      </w:pPr>
      <w:r>
        <w:t>Item: MITRAL VALVE</w:t>
      </w:r>
    </w:p>
    <w:p w14:paraId="17A889CF" w14:textId="77777777" w:rsidR="007D435F" w:rsidRDefault="00B87847">
      <w:pPr>
        <w:pStyle w:val="BodyText"/>
        <w:spacing w:before="1"/>
        <w:ind w:left="604" w:right="5471"/>
      </w:pPr>
      <w:r>
        <w:t>Implant Sterility Checked (Y/N): YES Sterility Expiration Date: DEC 15, 2004 RN Verifier: SURNURSE,ONE</w:t>
      </w:r>
    </w:p>
    <w:p w14:paraId="37BB7B94" w14:textId="77777777" w:rsidR="007D435F" w:rsidRDefault="00B87847">
      <w:pPr>
        <w:pStyle w:val="BodyText"/>
        <w:spacing w:line="180" w:lineRule="exact"/>
        <w:ind w:left="604"/>
      </w:pPr>
      <w:r>
        <w:t>Vendor: BAXTER EDWARDS</w:t>
      </w:r>
    </w:p>
    <w:p w14:paraId="2E80AB24" w14:textId="77777777" w:rsidR="007D435F" w:rsidRDefault="00B87847">
      <w:pPr>
        <w:pStyle w:val="BodyText"/>
        <w:spacing w:before="1" w:line="181" w:lineRule="exact"/>
        <w:ind w:left="604"/>
      </w:pPr>
      <w:r>
        <w:t>Model: 6900</w:t>
      </w:r>
    </w:p>
    <w:p w14:paraId="19325DC5" w14:textId="77777777" w:rsidR="007D435F" w:rsidRDefault="00B87847">
      <w:pPr>
        <w:pStyle w:val="BodyText"/>
        <w:ind w:left="604" w:right="6911"/>
      </w:pPr>
      <w:r>
        <w:t>Lot Number: T87-12321 Serial Number: 945673WRU Sterile Resp: SPD</w:t>
      </w:r>
    </w:p>
    <w:p w14:paraId="3C44124D" w14:textId="77777777" w:rsidR="007D435F" w:rsidRDefault="00B87847">
      <w:pPr>
        <w:pStyle w:val="BodyText"/>
        <w:tabs>
          <w:tab w:val="left" w:pos="5308"/>
        </w:tabs>
        <w:spacing w:before="1"/>
        <w:ind w:left="604"/>
      </w:pPr>
      <w:r>
        <w:t>Size:</w:t>
      </w:r>
      <w:r>
        <w:rPr>
          <w:spacing w:val="-2"/>
        </w:rPr>
        <w:t xml:space="preserve"> </w:t>
      </w:r>
      <w:r>
        <w:t>LG</w:t>
      </w:r>
      <w:r>
        <w:tab/>
        <w:t>Quantity:</w:t>
      </w:r>
      <w:r>
        <w:rPr>
          <w:spacing w:val="-1"/>
        </w:rPr>
        <w:t xml:space="preserve"> </w:t>
      </w:r>
      <w:r>
        <w:t>2</w:t>
      </w:r>
    </w:p>
    <w:p w14:paraId="1A7EF59B" w14:textId="77777777" w:rsidR="007D435F" w:rsidRDefault="007D435F">
      <w:pPr>
        <w:pStyle w:val="BodyText"/>
        <w:spacing w:before="1"/>
      </w:pPr>
    </w:p>
    <w:p w14:paraId="13A108CA" w14:textId="77777777" w:rsidR="007D435F" w:rsidRDefault="00B87847">
      <w:pPr>
        <w:pStyle w:val="BodyText"/>
        <w:spacing w:line="360" w:lineRule="atLeast"/>
        <w:ind w:left="220" w:right="7391"/>
      </w:pPr>
      <w:r>
        <w:t>Medications: N/A Irrigation Solution(s):</w:t>
      </w:r>
    </w:p>
    <w:p w14:paraId="23DAD9D1" w14:textId="77777777" w:rsidR="007D435F" w:rsidRDefault="00B87847">
      <w:pPr>
        <w:pStyle w:val="BodyText"/>
        <w:spacing w:before="4"/>
        <w:ind w:left="412" w:right="7679"/>
      </w:pPr>
      <w:r>
        <w:t>HEPARINIZED SALINE NORMAL SALINE</w:t>
      </w:r>
    </w:p>
    <w:p w14:paraId="1DE2F5C1" w14:textId="77777777" w:rsidR="007D435F" w:rsidRDefault="00B87847">
      <w:pPr>
        <w:pStyle w:val="BodyText"/>
        <w:ind w:left="412"/>
      </w:pPr>
      <w:r>
        <w:t>COLD SALINE</w:t>
      </w:r>
    </w:p>
    <w:p w14:paraId="26FAA3E3" w14:textId="77777777" w:rsidR="007D435F" w:rsidRDefault="007D435F">
      <w:pPr>
        <w:pStyle w:val="BodyText"/>
      </w:pPr>
    </w:p>
    <w:p w14:paraId="786E0CD5" w14:textId="77777777" w:rsidR="007D435F" w:rsidRDefault="00B87847">
      <w:pPr>
        <w:pStyle w:val="BodyText"/>
        <w:ind w:left="220"/>
      </w:pPr>
      <w:r>
        <w:t>Blood Replacement Fluids: N/A</w:t>
      </w:r>
    </w:p>
    <w:p w14:paraId="30EF519F" w14:textId="77777777" w:rsidR="007D435F" w:rsidRDefault="007D435F">
      <w:pPr>
        <w:pStyle w:val="BodyText"/>
        <w:spacing w:before="11"/>
        <w:rPr>
          <w:sz w:val="15"/>
        </w:rPr>
      </w:pPr>
    </w:p>
    <w:p w14:paraId="681B1F8B" w14:textId="77777777" w:rsidR="007D435F" w:rsidRDefault="00B87847">
      <w:pPr>
        <w:pStyle w:val="BodyText"/>
        <w:tabs>
          <w:tab w:val="left" w:pos="2908"/>
        </w:tabs>
        <w:ind w:left="220" w:right="6641"/>
      </w:pPr>
      <w:r>
        <w:t>Possible</w:t>
      </w:r>
      <w:r>
        <w:rPr>
          <w:spacing w:val="-4"/>
        </w:rPr>
        <w:t xml:space="preserve"> </w:t>
      </w:r>
      <w:r>
        <w:t>Item</w:t>
      </w:r>
      <w:r>
        <w:rPr>
          <w:spacing w:val="-4"/>
        </w:rPr>
        <w:t xml:space="preserve"> </w:t>
      </w:r>
      <w:r>
        <w:t>Retention:</w:t>
      </w:r>
      <w:r>
        <w:tab/>
      </w:r>
      <w:r>
        <w:rPr>
          <w:spacing w:val="-7"/>
        </w:rPr>
        <w:t xml:space="preserve">YES </w:t>
      </w:r>
      <w:r>
        <w:t>Sponge Final Count</w:t>
      </w:r>
      <w:r>
        <w:rPr>
          <w:spacing w:val="-7"/>
        </w:rPr>
        <w:t xml:space="preserve"> </w:t>
      </w:r>
      <w:r>
        <w:t>Correct:</w:t>
      </w:r>
    </w:p>
    <w:p w14:paraId="73960F14" w14:textId="77777777" w:rsidR="007D435F" w:rsidRDefault="00B87847">
      <w:pPr>
        <w:pStyle w:val="BodyText"/>
        <w:tabs>
          <w:tab w:val="left" w:pos="2908"/>
          <w:tab w:val="left" w:pos="3484"/>
        </w:tabs>
        <w:ind w:left="220" w:right="5009"/>
      </w:pPr>
      <w:r>
        <w:t>Sharps Final</w:t>
      </w:r>
      <w:r>
        <w:rPr>
          <w:spacing w:val="-6"/>
        </w:rPr>
        <w:t xml:space="preserve"> </w:t>
      </w:r>
      <w:r>
        <w:t>Count</w:t>
      </w:r>
      <w:r>
        <w:rPr>
          <w:spacing w:val="-3"/>
        </w:rPr>
        <w:t xml:space="preserve"> </w:t>
      </w:r>
      <w:r>
        <w:t>Correct:</w:t>
      </w:r>
      <w:r>
        <w:tab/>
      </w:r>
      <w:r>
        <w:tab/>
        <w:t>YES  Instrument Final</w:t>
      </w:r>
      <w:r>
        <w:rPr>
          <w:spacing w:val="-7"/>
        </w:rPr>
        <w:t xml:space="preserve"> </w:t>
      </w:r>
      <w:r>
        <w:t>Count</w:t>
      </w:r>
      <w:r>
        <w:rPr>
          <w:spacing w:val="-4"/>
        </w:rPr>
        <w:t xml:space="preserve"> </w:t>
      </w:r>
      <w:r>
        <w:t>Correct:</w:t>
      </w:r>
      <w:r>
        <w:tab/>
        <w:t xml:space="preserve">NOT </w:t>
      </w:r>
      <w:r>
        <w:rPr>
          <w:spacing w:val="-3"/>
        </w:rPr>
        <w:t xml:space="preserve">APPLICABLE </w:t>
      </w:r>
      <w:r>
        <w:t>Wound</w:t>
      </w:r>
      <w:r>
        <w:rPr>
          <w:spacing w:val="-3"/>
        </w:rPr>
        <w:t xml:space="preserve"> </w:t>
      </w:r>
      <w:r>
        <w:t>Sweep:</w:t>
      </w:r>
      <w:r>
        <w:tab/>
        <w:t>* NOT ENTERED * Wound Sweep Comment: NO COMMENTS</w:t>
      </w:r>
      <w:r>
        <w:rPr>
          <w:spacing w:val="-10"/>
        </w:rPr>
        <w:t xml:space="preserve"> </w:t>
      </w:r>
      <w:r>
        <w:t>ENTERED</w:t>
      </w:r>
    </w:p>
    <w:p w14:paraId="5ECD6E92" w14:textId="77777777" w:rsidR="007D435F" w:rsidRDefault="00B87847">
      <w:pPr>
        <w:pStyle w:val="BodyText"/>
        <w:tabs>
          <w:tab w:val="left" w:pos="2908"/>
        </w:tabs>
        <w:ind w:left="220"/>
      </w:pPr>
      <w:r>
        <w:t>Intra-Operative</w:t>
      </w:r>
      <w:r>
        <w:rPr>
          <w:spacing w:val="-6"/>
        </w:rPr>
        <w:t xml:space="preserve"> </w:t>
      </w:r>
      <w:r>
        <w:t>X-Ray:</w:t>
      </w:r>
      <w:r>
        <w:tab/>
        <w:t>* NOT ENTERED</w:t>
      </w:r>
      <w:r>
        <w:rPr>
          <w:spacing w:val="-3"/>
        </w:rPr>
        <w:t xml:space="preserve"> </w:t>
      </w:r>
      <w:r>
        <w:t>*</w:t>
      </w:r>
    </w:p>
    <w:p w14:paraId="0A17BE12" w14:textId="77777777" w:rsidR="007D435F" w:rsidRDefault="00B87847">
      <w:pPr>
        <w:pStyle w:val="BodyText"/>
        <w:tabs>
          <w:tab w:val="left" w:pos="2140"/>
        </w:tabs>
        <w:spacing w:before="1"/>
        <w:ind w:left="220" w:right="4817"/>
      </w:pPr>
      <w:r>
        <w:t>Intra-Operative X-Ray Comment: NO COMMENTS ENTERED Counter:</w:t>
      </w:r>
      <w:r>
        <w:tab/>
        <w:t>SURNURSE,FOUR</w:t>
      </w:r>
    </w:p>
    <w:p w14:paraId="4BE362A6" w14:textId="77777777" w:rsidR="007D435F" w:rsidRDefault="00B87847">
      <w:pPr>
        <w:pStyle w:val="BodyText"/>
        <w:ind w:left="220"/>
      </w:pPr>
      <w:r>
        <w:t>Counts Verified By:</w:t>
      </w:r>
      <w:r>
        <w:rPr>
          <w:spacing w:val="-16"/>
        </w:rPr>
        <w:t xml:space="preserve"> </w:t>
      </w:r>
      <w:r>
        <w:t>SURNURSE,FIVE</w:t>
      </w:r>
    </w:p>
    <w:p w14:paraId="6D4C574A" w14:textId="77777777" w:rsidR="007D435F" w:rsidRDefault="007D435F">
      <w:pPr>
        <w:pStyle w:val="BodyText"/>
      </w:pPr>
    </w:p>
    <w:p w14:paraId="24BD9BAF" w14:textId="77777777" w:rsidR="007D435F" w:rsidRDefault="00B87847">
      <w:pPr>
        <w:pStyle w:val="BodyText"/>
        <w:spacing w:line="181" w:lineRule="exact"/>
        <w:ind w:left="220"/>
      </w:pPr>
      <w:r>
        <w:t>Dressing: DSD, PAPER TAPE,</w:t>
      </w:r>
      <w:r>
        <w:rPr>
          <w:spacing w:val="-16"/>
        </w:rPr>
        <w:t xml:space="preserve"> </w:t>
      </w:r>
      <w:r>
        <w:t>MEPORE</w:t>
      </w:r>
    </w:p>
    <w:p w14:paraId="190A4E56" w14:textId="77777777" w:rsidR="007D435F" w:rsidRDefault="00B87847">
      <w:pPr>
        <w:pStyle w:val="BodyText"/>
        <w:spacing w:line="181" w:lineRule="exact"/>
        <w:ind w:left="220"/>
      </w:pPr>
      <w:r>
        <w:t>Packing:</w:t>
      </w:r>
      <w:r>
        <w:rPr>
          <w:spacing w:val="94"/>
        </w:rPr>
        <w:t xml:space="preserve"> </w:t>
      </w:r>
      <w:r>
        <w:t>NONE</w:t>
      </w:r>
    </w:p>
    <w:p w14:paraId="3B6BF0D7" w14:textId="77777777" w:rsidR="007D435F" w:rsidRDefault="00B87847">
      <w:pPr>
        <w:pStyle w:val="BodyText"/>
        <w:tabs>
          <w:tab w:val="left" w:pos="3100"/>
          <w:tab w:val="left" w:pos="4060"/>
        </w:tabs>
        <w:spacing w:before="3" w:line="360" w:lineRule="atLeast"/>
        <w:ind w:left="220" w:right="3859"/>
      </w:pPr>
      <w:r>
        <w:t>Blood Loss:</w:t>
      </w:r>
      <w:r>
        <w:rPr>
          <w:spacing w:val="-4"/>
        </w:rPr>
        <w:t xml:space="preserve"> </w:t>
      </w:r>
      <w:r>
        <w:t>800</w:t>
      </w:r>
      <w:r>
        <w:rPr>
          <w:spacing w:val="-2"/>
        </w:rPr>
        <w:t xml:space="preserve"> </w:t>
      </w:r>
      <w:r>
        <w:t>ml</w:t>
      </w:r>
      <w:r>
        <w:tab/>
      </w:r>
      <w:r>
        <w:tab/>
        <w:t xml:space="preserve">Urine Output: 750 </w:t>
      </w:r>
      <w:r>
        <w:rPr>
          <w:spacing w:val="-7"/>
        </w:rPr>
        <w:t xml:space="preserve">ml </w:t>
      </w:r>
      <w:r>
        <w:t>Postoperative</w:t>
      </w:r>
      <w:r>
        <w:rPr>
          <w:spacing w:val="-5"/>
        </w:rPr>
        <w:t xml:space="preserve"> </w:t>
      </w:r>
      <w:r>
        <w:t>Mood:</w:t>
      </w:r>
      <w:r>
        <w:tab/>
        <w:t>RELAXED</w:t>
      </w:r>
    </w:p>
    <w:p w14:paraId="37033967" w14:textId="77777777" w:rsidR="007D435F" w:rsidRDefault="00B87847">
      <w:pPr>
        <w:pStyle w:val="BodyText"/>
        <w:spacing w:before="3"/>
        <w:ind w:left="220" w:right="5183"/>
      </w:pPr>
      <w:r>
        <w:t>Postoperative Consciousness: ANESTHETIZED Postoperative Skin Integrity: SUTURED INCISION</w:t>
      </w:r>
    </w:p>
    <w:p w14:paraId="11BE0155" w14:textId="77777777" w:rsidR="007D435F" w:rsidRDefault="007D435F">
      <w:pPr>
        <w:sectPr w:rsidR="007D435F">
          <w:footerReference w:type="default" r:id="rId193"/>
          <w:pgSz w:w="12240" w:h="15840"/>
          <w:pgMar w:top="1500" w:right="1180" w:bottom="940" w:left="1220" w:header="0" w:footer="746" w:gutter="0"/>
          <w:cols w:space="720"/>
        </w:sectPr>
      </w:pPr>
    </w:p>
    <w:p w14:paraId="4145D659" w14:textId="77777777" w:rsidR="007D435F" w:rsidRDefault="007D435F">
      <w:pPr>
        <w:pStyle w:val="BodyText"/>
        <w:spacing w:before="7"/>
        <w:rPr>
          <w:sz w:val="17"/>
        </w:rPr>
      </w:pPr>
    </w:p>
    <w:p w14:paraId="2F3CDE36" w14:textId="77777777" w:rsidR="007D435F" w:rsidRDefault="007D435F">
      <w:pPr>
        <w:rPr>
          <w:sz w:val="17"/>
        </w:rPr>
        <w:sectPr w:rsidR="007D435F">
          <w:footerReference w:type="default" r:id="rId194"/>
          <w:pgSz w:w="12240" w:h="15840"/>
          <w:pgMar w:top="1500" w:right="1180" w:bottom="280" w:left="1220" w:header="0" w:footer="0" w:gutter="0"/>
          <w:cols w:space="720"/>
        </w:sectPr>
      </w:pPr>
    </w:p>
    <w:p w14:paraId="4D259B34" w14:textId="77777777" w:rsidR="007D435F" w:rsidRDefault="00B87847">
      <w:pPr>
        <w:pStyle w:val="BodyText"/>
        <w:tabs>
          <w:tab w:val="left" w:pos="3100"/>
        </w:tabs>
        <w:spacing w:before="83" w:line="480" w:lineRule="auto"/>
        <w:ind w:left="220" w:right="6449"/>
      </w:pPr>
      <w:r>
        <w:lastRenderedPageBreak/>
        <w:t>Postoperative</w:t>
      </w:r>
      <w:r>
        <w:rPr>
          <w:spacing w:val="-5"/>
        </w:rPr>
        <w:t xml:space="preserve"> </w:t>
      </w:r>
      <w:r>
        <w:t>Skin</w:t>
      </w:r>
      <w:r>
        <w:rPr>
          <w:spacing w:val="-4"/>
        </w:rPr>
        <w:t xml:space="preserve"> </w:t>
      </w:r>
      <w:r>
        <w:t>Color:</w:t>
      </w:r>
      <w:r>
        <w:tab/>
      </w:r>
      <w:r>
        <w:rPr>
          <w:spacing w:val="-7"/>
        </w:rPr>
        <w:t xml:space="preserve">N/A </w:t>
      </w:r>
      <w:r>
        <w:t>Laser Performed:</w:t>
      </w:r>
      <w:r>
        <w:rPr>
          <w:spacing w:val="-3"/>
        </w:rPr>
        <w:t xml:space="preserve"> </w:t>
      </w:r>
      <w:r>
        <w:t>N/A</w:t>
      </w:r>
    </w:p>
    <w:p w14:paraId="36BFEEB6" w14:textId="77777777" w:rsidR="007D435F" w:rsidRDefault="00B87847">
      <w:pPr>
        <w:pStyle w:val="BodyText"/>
        <w:spacing w:line="480" w:lineRule="auto"/>
        <w:ind w:left="220" w:right="6431"/>
      </w:pPr>
      <w:r>
        <w:t>Sequential Compression Device: NO Cell Saver(s): N/A</w:t>
      </w:r>
    </w:p>
    <w:p w14:paraId="7C358744" w14:textId="77777777" w:rsidR="007D435F" w:rsidRDefault="00277930">
      <w:pPr>
        <w:pStyle w:val="BodyText"/>
        <w:ind w:left="220"/>
      </w:pPr>
      <w:r>
        <w:pict w14:anchorId="116C4579">
          <v:shape id="_x0000_s3840" type="#_x0000_t202" style="position:absolute;left:0;text-align:left;margin-left:368.6pt;margin-top:5.95pt;width:178.05pt;height:96.45pt;z-index:15925248;mso-position-horizontal-relative:page" filled="f">
            <v:textbox inset="0,0,0,0">
              <w:txbxContent>
                <w:p w14:paraId="4B41A9C8" w14:textId="77777777" w:rsidR="0040444F" w:rsidRDefault="0040444F">
                  <w:pPr>
                    <w:spacing w:before="65"/>
                    <w:ind w:left="145" w:right="435"/>
                    <w:rPr>
                      <w:rFonts w:ascii="Times New Roman"/>
                    </w:rPr>
                  </w:pPr>
                  <w:r>
                    <w:rPr>
                      <w:rFonts w:ascii="Times New Roman"/>
                    </w:rPr>
                    <w:t>This section will only appear for Transplant cases that have a PLANNED PRIN PROCEDURE</w:t>
                  </w:r>
                </w:p>
                <w:p w14:paraId="311B2C2F" w14:textId="77777777" w:rsidR="0040444F" w:rsidRDefault="0040444F">
                  <w:pPr>
                    <w:spacing w:before="1"/>
                    <w:ind w:left="145"/>
                    <w:rPr>
                      <w:rFonts w:ascii="Times New Roman"/>
                    </w:rPr>
                  </w:pPr>
                  <w:r>
                    <w:rPr>
                      <w:rFonts w:ascii="Times New Roman"/>
                    </w:rPr>
                    <w:t xml:space="preserve">CODE that is one of the following: </w:t>
                  </w:r>
                  <w:r>
                    <w:rPr>
                      <w:rFonts w:ascii="Times New Roman"/>
                      <w:spacing w:val="-1"/>
                    </w:rPr>
                    <w:t>32851,32852,32853,32854,33935,33</w:t>
                  </w:r>
                </w:p>
                <w:p w14:paraId="7A7AC855" w14:textId="77777777" w:rsidR="0040444F" w:rsidRDefault="0040444F">
                  <w:pPr>
                    <w:spacing w:line="251" w:lineRule="exact"/>
                    <w:ind w:left="145"/>
                    <w:rPr>
                      <w:rFonts w:ascii="Times New Roman"/>
                    </w:rPr>
                  </w:pPr>
                  <w:r>
                    <w:rPr>
                      <w:rFonts w:ascii="Times New Roman"/>
                    </w:rPr>
                    <w:t>945,44135,44136,47135,47136,4816</w:t>
                  </w:r>
                </w:p>
                <w:p w14:paraId="53646D19" w14:textId="77777777" w:rsidR="0040444F" w:rsidRDefault="0040444F">
                  <w:pPr>
                    <w:spacing w:before="2"/>
                    <w:ind w:left="145"/>
                    <w:rPr>
                      <w:rFonts w:ascii="Times New Roman"/>
                    </w:rPr>
                  </w:pPr>
                  <w:r>
                    <w:rPr>
                      <w:rFonts w:ascii="Times New Roman"/>
                    </w:rPr>
                    <w:t>0,48554,50360,50365</w:t>
                  </w:r>
                </w:p>
              </w:txbxContent>
            </v:textbox>
            <w10:wrap anchorx="page"/>
          </v:shape>
        </w:pict>
      </w:r>
      <w:r w:rsidR="00B87847">
        <w:t>Devices: N/A</w:t>
      </w:r>
    </w:p>
    <w:p w14:paraId="2C934306" w14:textId="77777777" w:rsidR="007D435F" w:rsidRDefault="007D435F">
      <w:pPr>
        <w:pStyle w:val="BodyText"/>
      </w:pPr>
    </w:p>
    <w:p w14:paraId="287F18D2" w14:textId="77777777" w:rsidR="007D435F" w:rsidRDefault="00277930">
      <w:pPr>
        <w:pStyle w:val="BodyText"/>
        <w:ind w:left="220"/>
      </w:pPr>
      <w:r>
        <w:pict w14:anchorId="01B1E58A">
          <v:shape id="_x0000_s3839" style="position:absolute;left:0;text-align:left;margin-left:314.65pt;margin-top:7.5pt;width:53.95pt;height:6pt;z-index:15924736;mso-position-horizontal-relative:page" coordorigin="6293,150" coordsize="1079,120" o:spt="100" adj="0,,0" path="m6413,150r-120,60l6413,270r,-53l6393,217r,-15l6413,202r,-52xm6413,202r-20,l6393,217r20,l6413,202xm7372,202r-959,l6413,217r959,l7372,202xe" fillcolor="black" stroked="f">
            <v:stroke joinstyle="round"/>
            <v:formulas/>
            <v:path arrowok="t" o:connecttype="segments"/>
            <w10:wrap anchorx="page"/>
          </v:shape>
        </w:pict>
      </w:r>
      <w:r w:rsidR="00B87847">
        <w:t>Transplant Information:</w:t>
      </w:r>
    </w:p>
    <w:p w14:paraId="2EE7E963" w14:textId="77777777" w:rsidR="007D435F" w:rsidRDefault="00B87847">
      <w:pPr>
        <w:pStyle w:val="BodyText"/>
        <w:spacing w:before="1"/>
        <w:ind w:left="796" w:right="5087"/>
      </w:pPr>
      <w:r>
        <w:t>Organ to be Transplanted: * NOT ENTERED * UNOS Identification Number of Donor:</w:t>
      </w:r>
    </w:p>
    <w:p w14:paraId="11F13E2E" w14:textId="77777777" w:rsidR="007D435F" w:rsidRDefault="00B87847">
      <w:pPr>
        <w:pStyle w:val="BodyText"/>
        <w:ind w:left="796" w:right="3743"/>
      </w:pPr>
      <w:r>
        <w:t>Donor Serology Hepatitis C virus (HCV): * NOT ENTERED * Donor Serology Hepatitis B Virus (HBV): * NOT ENTERED * Donor Serology Cytomegalovirus (CMV): * NOT ENTERED * Donor Serology HIV: * NOT ENTERED</w:t>
      </w:r>
      <w:r>
        <w:rPr>
          <w:spacing w:val="-8"/>
        </w:rPr>
        <w:t xml:space="preserve"> </w:t>
      </w:r>
      <w:r>
        <w:t>*</w:t>
      </w:r>
    </w:p>
    <w:p w14:paraId="6EEB1B90" w14:textId="77777777" w:rsidR="007D435F" w:rsidRDefault="00B87847">
      <w:pPr>
        <w:pStyle w:val="BodyText"/>
        <w:ind w:left="796" w:right="5678"/>
      </w:pPr>
      <w:r>
        <w:t>Donor ABO Type: * NOT ENTERED * Recipient ABO Type: * NOT ENTERED</w:t>
      </w:r>
      <w:r>
        <w:rPr>
          <w:spacing w:val="-15"/>
        </w:rPr>
        <w:t xml:space="preserve"> </w:t>
      </w:r>
      <w:r>
        <w:t>*</w:t>
      </w:r>
    </w:p>
    <w:p w14:paraId="4C8D4DA3" w14:textId="77777777" w:rsidR="007D435F" w:rsidRDefault="00B87847">
      <w:pPr>
        <w:pStyle w:val="BodyText"/>
        <w:ind w:left="796" w:right="4031"/>
      </w:pPr>
      <w:r>
        <w:t>Blood Bank Verification of ABO Type: * NOT ENTERED * Blood Bank ABO Verification Comments:</w:t>
      </w:r>
    </w:p>
    <w:p w14:paraId="63E83676" w14:textId="77777777" w:rsidR="007D435F" w:rsidRDefault="00B87847">
      <w:pPr>
        <w:pStyle w:val="BodyText"/>
        <w:ind w:left="796" w:right="3551"/>
      </w:pPr>
      <w:r>
        <w:t>Date/Time of Blood Bank ABO Verification: * NOT ENTERED * OR Verification of ABO Type: * NOT ENTERED *</w:t>
      </w:r>
    </w:p>
    <w:p w14:paraId="5E7E3B4F" w14:textId="77777777" w:rsidR="007D435F" w:rsidRDefault="00B87847">
      <w:pPr>
        <w:pStyle w:val="BodyText"/>
        <w:ind w:left="796"/>
      </w:pPr>
      <w:r>
        <w:t>OR ABO Verification Comments:</w:t>
      </w:r>
    </w:p>
    <w:p w14:paraId="2BB63BDD" w14:textId="77777777" w:rsidR="007D435F" w:rsidRDefault="00B87847">
      <w:pPr>
        <w:pStyle w:val="BodyText"/>
        <w:spacing w:before="1"/>
        <w:ind w:left="796" w:right="3953"/>
      </w:pPr>
      <w:r>
        <w:t>Date/Time OR ABO Verification: * NOT ENTERED * Surgeon Performing UNET Verification: * NOT ENTERED * UNET Verification by Surgeon: * NOT ENTERED</w:t>
      </w:r>
      <w:r>
        <w:rPr>
          <w:spacing w:val="-13"/>
        </w:rPr>
        <w:t xml:space="preserve"> </w:t>
      </w:r>
      <w:r>
        <w:t>*</w:t>
      </w:r>
    </w:p>
    <w:p w14:paraId="092351EC" w14:textId="77777777" w:rsidR="007D435F" w:rsidRDefault="00B87847">
      <w:pPr>
        <w:pStyle w:val="BodyText"/>
        <w:ind w:left="796" w:right="3263"/>
      </w:pPr>
      <w:r>
        <w:t>Organ Verification Prior to Anesthesia: * NOT ENTERED * Surgeon Verifying Organ Prior to Anesthesia: * NOT ENTERED *</w:t>
      </w:r>
    </w:p>
    <w:p w14:paraId="2B0A8CE6" w14:textId="77777777" w:rsidR="007D435F" w:rsidRDefault="00B87847">
      <w:pPr>
        <w:pStyle w:val="BodyText"/>
        <w:ind w:left="796" w:right="2705"/>
      </w:pPr>
      <w:r>
        <w:t>Surgeon Verifying Organ Prior to Donor Anesthesia: * NOT ENTERED</w:t>
      </w:r>
      <w:r>
        <w:rPr>
          <w:spacing w:val="-28"/>
        </w:rPr>
        <w:t xml:space="preserve"> </w:t>
      </w:r>
      <w:r>
        <w:t>* Donor Organ Verification Prior to Anesthesia: * NOT ENTERED * Organ Verification Prior to Transplant: * NOT ENTERED</w:t>
      </w:r>
      <w:r>
        <w:rPr>
          <w:spacing w:val="-15"/>
        </w:rPr>
        <w:t xml:space="preserve"> </w:t>
      </w:r>
      <w:r>
        <w:t>*</w:t>
      </w:r>
    </w:p>
    <w:p w14:paraId="4ECC15F1" w14:textId="77777777" w:rsidR="007D435F" w:rsidRDefault="00B87847">
      <w:pPr>
        <w:pStyle w:val="BodyText"/>
        <w:ind w:left="796" w:right="2879"/>
      </w:pPr>
      <w:r>
        <w:t>Surgeon Verifying the Organ Prior to Transplant: * NOT ENTERED * Donor Vessel Usage: * NOT ENTERED *</w:t>
      </w:r>
    </w:p>
    <w:p w14:paraId="067295D9" w14:textId="77777777" w:rsidR="007D435F" w:rsidRDefault="00B87847">
      <w:pPr>
        <w:pStyle w:val="BodyText"/>
        <w:spacing w:line="181" w:lineRule="exact"/>
        <w:ind w:left="796"/>
      </w:pPr>
      <w:r>
        <w:t>Donor Vessel Disposition if not used:</w:t>
      </w:r>
    </w:p>
    <w:p w14:paraId="74EB4A65" w14:textId="77777777" w:rsidR="007D435F" w:rsidRDefault="00B87847">
      <w:pPr>
        <w:pStyle w:val="BodyText"/>
        <w:spacing w:line="181" w:lineRule="exact"/>
        <w:ind w:left="796"/>
      </w:pPr>
      <w:r>
        <w:t>Donor Vessel UNOS ID:</w:t>
      </w:r>
    </w:p>
    <w:p w14:paraId="0191F71C" w14:textId="77777777" w:rsidR="007D435F" w:rsidRDefault="007D435F">
      <w:pPr>
        <w:pStyle w:val="BodyText"/>
      </w:pPr>
    </w:p>
    <w:p w14:paraId="57C1AEBC" w14:textId="77777777" w:rsidR="007D435F" w:rsidRDefault="00B87847">
      <w:pPr>
        <w:pStyle w:val="BodyText"/>
        <w:tabs>
          <w:tab w:val="left" w:pos="4060"/>
        </w:tabs>
        <w:ind w:left="508" w:right="5490" w:hanging="288"/>
      </w:pPr>
      <w:r>
        <w:t>Immediate Use Steam Sterilization</w:t>
      </w:r>
      <w:r>
        <w:rPr>
          <w:spacing w:val="-20"/>
        </w:rPr>
        <w:t xml:space="preserve"> </w:t>
      </w:r>
      <w:r>
        <w:t>Episodes: Contamination:</w:t>
      </w:r>
      <w:r>
        <w:tab/>
        <w:t>0</w:t>
      </w:r>
    </w:p>
    <w:p w14:paraId="3C5939AA" w14:textId="77777777" w:rsidR="007D435F" w:rsidRDefault="00B87847">
      <w:pPr>
        <w:pStyle w:val="BodyText"/>
        <w:tabs>
          <w:tab w:val="left" w:pos="4060"/>
        </w:tabs>
        <w:ind w:left="508" w:right="5680"/>
      </w:pPr>
      <w:r>
        <w:t>SPS Processing/OR Management Issues: 0 Emergency</w:t>
      </w:r>
      <w:r>
        <w:rPr>
          <w:spacing w:val="-5"/>
        </w:rPr>
        <w:t xml:space="preserve"> </w:t>
      </w:r>
      <w:r>
        <w:t>Case:</w:t>
      </w:r>
      <w:r>
        <w:tab/>
      </w:r>
      <w:r>
        <w:rPr>
          <w:spacing w:val="-17"/>
        </w:rPr>
        <w:t>0</w:t>
      </w:r>
    </w:p>
    <w:p w14:paraId="46060C1E" w14:textId="77777777" w:rsidR="007D435F" w:rsidRDefault="00B87847">
      <w:pPr>
        <w:pStyle w:val="BodyText"/>
        <w:tabs>
          <w:tab w:val="left" w:pos="4060"/>
        </w:tabs>
        <w:ind w:left="508"/>
      </w:pPr>
      <w:r>
        <w:t>No</w:t>
      </w:r>
      <w:r>
        <w:rPr>
          <w:spacing w:val="-3"/>
        </w:rPr>
        <w:t xml:space="preserve"> </w:t>
      </w:r>
      <w:r>
        <w:t>Better</w:t>
      </w:r>
      <w:r>
        <w:rPr>
          <w:spacing w:val="-3"/>
        </w:rPr>
        <w:t xml:space="preserve"> </w:t>
      </w:r>
      <w:r>
        <w:t>Option:</w:t>
      </w:r>
      <w:r>
        <w:tab/>
        <w:t>0</w:t>
      </w:r>
    </w:p>
    <w:p w14:paraId="710BC12C" w14:textId="77777777" w:rsidR="007D435F" w:rsidRDefault="00B87847">
      <w:pPr>
        <w:pStyle w:val="BodyText"/>
        <w:tabs>
          <w:tab w:val="left" w:pos="4059"/>
        </w:tabs>
        <w:spacing w:before="1" w:line="181" w:lineRule="exact"/>
        <w:ind w:left="508"/>
      </w:pPr>
      <w:r>
        <w:t>Loaner or Short</w:t>
      </w:r>
      <w:r>
        <w:rPr>
          <w:spacing w:val="-11"/>
        </w:rPr>
        <w:t xml:space="preserve"> </w:t>
      </w:r>
      <w:r>
        <w:t>Notice</w:t>
      </w:r>
      <w:r>
        <w:rPr>
          <w:spacing w:val="-3"/>
        </w:rPr>
        <w:t xml:space="preserve"> </w:t>
      </w:r>
      <w:r>
        <w:t>Instrument:</w:t>
      </w:r>
      <w:r>
        <w:tab/>
        <w:t>0</w:t>
      </w:r>
    </w:p>
    <w:p w14:paraId="6AFEB2DD" w14:textId="77777777" w:rsidR="007D435F" w:rsidRDefault="00B87847">
      <w:pPr>
        <w:pStyle w:val="BodyText"/>
        <w:spacing w:line="181" w:lineRule="exact"/>
        <w:ind w:left="508"/>
      </w:pPr>
      <w:r>
        <w:t>Decontamination of Instruments Contaminated During the Case: 0</w:t>
      </w:r>
    </w:p>
    <w:p w14:paraId="4820A81E" w14:textId="77777777" w:rsidR="007D435F" w:rsidRDefault="007D435F">
      <w:pPr>
        <w:pStyle w:val="BodyText"/>
      </w:pPr>
    </w:p>
    <w:p w14:paraId="27DE6D07" w14:textId="77777777" w:rsidR="007D435F" w:rsidRDefault="00B87847">
      <w:pPr>
        <w:pStyle w:val="BodyText"/>
        <w:ind w:left="220"/>
      </w:pPr>
      <w:r>
        <w:t>Nursing Care Comments:</w:t>
      </w:r>
    </w:p>
    <w:p w14:paraId="1B096F20" w14:textId="77777777" w:rsidR="007D435F" w:rsidRDefault="00B87847">
      <w:pPr>
        <w:pStyle w:val="BodyText"/>
        <w:spacing w:before="1"/>
        <w:ind w:left="412" w:right="2609"/>
        <w:jc w:val="both"/>
      </w:pPr>
      <w:r>
        <w:t>PATIENT STATES HE IS ALLERGIC TO PCN. ALL WRVAMC INTRAOPERATIVE NURSING STANDARDS WERE MONITORED THROUGHOUT THE PROCEDURE. VANCYMYCIN PASTE WAS APPLIED TO STERNUM.</w:t>
      </w:r>
    </w:p>
    <w:p w14:paraId="53F8E056" w14:textId="77777777" w:rsidR="007D435F" w:rsidRDefault="007D435F">
      <w:pPr>
        <w:jc w:val="both"/>
        <w:sectPr w:rsidR="007D435F">
          <w:footerReference w:type="default" r:id="rId195"/>
          <w:pgSz w:w="12240" w:h="15840"/>
          <w:pgMar w:top="1360" w:right="1180" w:bottom="940" w:left="1220" w:header="0" w:footer="746" w:gutter="0"/>
          <w:cols w:space="720"/>
        </w:sectPr>
      </w:pPr>
    </w:p>
    <w:p w14:paraId="0DC3288C" w14:textId="77777777" w:rsidR="007D435F" w:rsidRDefault="007D435F">
      <w:pPr>
        <w:pStyle w:val="BodyText"/>
        <w:spacing w:before="7"/>
        <w:rPr>
          <w:sz w:val="17"/>
        </w:rPr>
      </w:pPr>
    </w:p>
    <w:p w14:paraId="12F74C84" w14:textId="77777777" w:rsidR="007D435F" w:rsidRDefault="007D435F">
      <w:pPr>
        <w:rPr>
          <w:sz w:val="17"/>
        </w:rPr>
        <w:sectPr w:rsidR="007D435F">
          <w:footerReference w:type="default" r:id="rId196"/>
          <w:pgSz w:w="12240" w:h="15840"/>
          <w:pgMar w:top="1500" w:right="1180" w:bottom="280" w:left="1220" w:header="0" w:footer="0" w:gutter="0"/>
          <w:cols w:space="720"/>
        </w:sectPr>
      </w:pPr>
    </w:p>
    <w:p w14:paraId="343F2CA2" w14:textId="77777777" w:rsidR="007D435F" w:rsidRDefault="00B87847">
      <w:pPr>
        <w:pStyle w:val="Heading5"/>
        <w:spacing w:before="74" w:line="240" w:lineRule="auto"/>
        <w:ind w:left="2939" w:right="2973"/>
        <w:jc w:val="center"/>
      </w:pPr>
      <w:r>
        <w:lastRenderedPageBreak/>
        <w:t>(This page included for two-sided copying.)</w:t>
      </w:r>
    </w:p>
    <w:p w14:paraId="76A02408" w14:textId="77777777" w:rsidR="007D435F" w:rsidRDefault="007D435F">
      <w:pPr>
        <w:jc w:val="center"/>
        <w:sectPr w:rsidR="007D435F">
          <w:footerReference w:type="default" r:id="rId197"/>
          <w:pgSz w:w="12240" w:h="15840"/>
          <w:pgMar w:top="1360" w:right="1180" w:bottom="940" w:left="1220" w:header="0" w:footer="746" w:gutter="0"/>
          <w:cols w:space="720"/>
        </w:sectPr>
      </w:pPr>
    </w:p>
    <w:p w14:paraId="7893374C" w14:textId="77777777" w:rsidR="007D435F" w:rsidRDefault="00B87847">
      <w:pPr>
        <w:spacing w:before="74"/>
        <w:ind w:left="220"/>
        <w:rPr>
          <w:rFonts w:ascii="Times New Roman"/>
        </w:rPr>
      </w:pPr>
      <w:r>
        <w:rPr>
          <w:rFonts w:ascii="Times New Roman"/>
        </w:rPr>
        <w:lastRenderedPageBreak/>
        <w:t xml:space="preserve">To electronically sign the report, the user enters a </w:t>
      </w:r>
      <w:r>
        <w:rPr>
          <w:rFonts w:ascii="Times New Roman"/>
          <w:b/>
        </w:rPr>
        <w:t xml:space="preserve">3 </w:t>
      </w:r>
      <w:r>
        <w:rPr>
          <w:rFonts w:ascii="Times New Roman"/>
        </w:rPr>
        <w:t xml:space="preserve">at the </w:t>
      </w:r>
      <w:r>
        <w:rPr>
          <w:rFonts w:ascii="Times New Roman"/>
          <w:i/>
        </w:rPr>
        <w:t xml:space="preserve">Nurse Intraoperative Report </w:t>
      </w:r>
      <w:r>
        <w:rPr>
          <w:rFonts w:ascii="Times New Roman"/>
        </w:rPr>
        <w:t>functions prompt.</w:t>
      </w:r>
    </w:p>
    <w:p w14:paraId="42BD4A22" w14:textId="77777777" w:rsidR="007D435F" w:rsidRDefault="007D435F">
      <w:pPr>
        <w:pStyle w:val="BodyText"/>
        <w:spacing w:before="3"/>
        <w:rPr>
          <w:rFonts w:ascii="Times New Roman"/>
          <w:sz w:val="20"/>
        </w:rPr>
      </w:pPr>
    </w:p>
    <w:p w14:paraId="72D1C700" w14:textId="77777777" w:rsidR="007D435F" w:rsidRDefault="00277930">
      <w:pPr>
        <w:spacing w:before="1"/>
        <w:ind w:left="220"/>
        <w:rPr>
          <w:rFonts w:ascii="Times New Roman"/>
          <w:b/>
          <w:sz w:val="20"/>
        </w:rPr>
      </w:pPr>
      <w:r>
        <w:pict w14:anchorId="20BF838D">
          <v:shape id="_x0000_s3838" type="#_x0000_t202" style="position:absolute;left:0;text-align:left;margin-left:70.6pt;margin-top:17.65pt;width:470.95pt;height:81.6pt;z-index:-15531520;mso-wrap-distance-left:0;mso-wrap-distance-right:0;mso-position-horizontal-relative:page" fillcolor="#e4e4e4" stroked="f">
            <v:textbox inset="0,0,0,0">
              <w:txbxContent>
                <w:p w14:paraId="59676D67" w14:textId="77777777" w:rsidR="0040444F" w:rsidRDefault="0040444F">
                  <w:pPr>
                    <w:pStyle w:val="BodyText"/>
                    <w:tabs>
                      <w:tab w:val="left" w:pos="3004"/>
                    </w:tabs>
                    <w:spacing w:before="3"/>
                    <w:ind w:left="28"/>
                  </w:pPr>
                  <w:r>
                    <w:t>SURPATIENT,TEN</w:t>
                  </w:r>
                  <w:r>
                    <w:rPr>
                      <w:spacing w:val="-8"/>
                    </w:rPr>
                    <w:t xml:space="preserve"> </w:t>
                  </w:r>
                  <w:r>
                    <w:t>(000-12-3456)</w:t>
                  </w:r>
                  <w:r>
                    <w:tab/>
                    <w:t>Case #267226 - JUL 12,</w:t>
                  </w:r>
                  <w:r>
                    <w:rPr>
                      <w:spacing w:val="-4"/>
                    </w:rPr>
                    <w:t xml:space="preserve"> </w:t>
                  </w:r>
                  <w:r>
                    <w:t>2004</w:t>
                  </w:r>
                </w:p>
                <w:p w14:paraId="6FDCF67C" w14:textId="77777777" w:rsidR="0040444F" w:rsidRDefault="0040444F">
                  <w:pPr>
                    <w:pStyle w:val="BodyText"/>
                  </w:pPr>
                </w:p>
                <w:p w14:paraId="0AE8ECBC" w14:textId="77777777" w:rsidR="0040444F" w:rsidRDefault="0040444F">
                  <w:pPr>
                    <w:pStyle w:val="BodyText"/>
                    <w:ind w:left="124"/>
                  </w:pPr>
                  <w:r>
                    <w:t>Nurse Intraoperative Report Functions:</w:t>
                  </w:r>
                </w:p>
                <w:p w14:paraId="24CE9B2D" w14:textId="77777777" w:rsidR="0040444F" w:rsidRDefault="0040444F">
                  <w:pPr>
                    <w:pStyle w:val="BodyText"/>
                  </w:pPr>
                </w:p>
                <w:p w14:paraId="2523CDA3" w14:textId="77777777" w:rsidR="0040444F" w:rsidRDefault="0040444F">
                  <w:pPr>
                    <w:pStyle w:val="BodyText"/>
                    <w:numPr>
                      <w:ilvl w:val="0"/>
                      <w:numId w:val="286"/>
                    </w:numPr>
                    <w:tabs>
                      <w:tab w:val="left" w:pos="509"/>
                    </w:tabs>
                    <w:ind w:hanging="289"/>
                  </w:pPr>
                  <w:r>
                    <w:t>Edit report</w:t>
                  </w:r>
                  <w:r>
                    <w:rPr>
                      <w:spacing w:val="-3"/>
                    </w:rPr>
                    <w:t xml:space="preserve"> </w:t>
                  </w:r>
                  <w:r>
                    <w:t>information</w:t>
                  </w:r>
                </w:p>
                <w:p w14:paraId="6994BA35" w14:textId="77777777" w:rsidR="0040444F" w:rsidRDefault="0040444F">
                  <w:pPr>
                    <w:pStyle w:val="BodyText"/>
                    <w:numPr>
                      <w:ilvl w:val="0"/>
                      <w:numId w:val="286"/>
                    </w:numPr>
                    <w:tabs>
                      <w:tab w:val="left" w:pos="509"/>
                    </w:tabs>
                    <w:spacing w:before="1" w:line="181" w:lineRule="exact"/>
                    <w:ind w:hanging="289"/>
                  </w:pPr>
                  <w:r>
                    <w:t>Print/View report from</w:t>
                  </w:r>
                  <w:r>
                    <w:rPr>
                      <w:spacing w:val="-4"/>
                    </w:rPr>
                    <w:t xml:space="preserve"> </w:t>
                  </w:r>
                  <w:r>
                    <w:t>beginning</w:t>
                  </w:r>
                </w:p>
                <w:p w14:paraId="09B874D9" w14:textId="77777777" w:rsidR="0040444F" w:rsidRDefault="0040444F">
                  <w:pPr>
                    <w:pStyle w:val="BodyText"/>
                    <w:numPr>
                      <w:ilvl w:val="0"/>
                      <w:numId w:val="286"/>
                    </w:numPr>
                    <w:tabs>
                      <w:tab w:val="left" w:pos="509"/>
                    </w:tabs>
                    <w:spacing w:line="181" w:lineRule="exact"/>
                    <w:ind w:hanging="289"/>
                  </w:pPr>
                  <w:r>
                    <w:t>Sign the report</w:t>
                  </w:r>
                  <w:r>
                    <w:rPr>
                      <w:spacing w:val="-4"/>
                    </w:rPr>
                    <w:t xml:space="preserve"> </w:t>
                  </w:r>
                  <w:r>
                    <w:t>electronically</w:t>
                  </w:r>
                </w:p>
                <w:p w14:paraId="04676A66" w14:textId="77777777" w:rsidR="0040444F" w:rsidRDefault="0040444F">
                  <w:pPr>
                    <w:pStyle w:val="BodyText"/>
                    <w:spacing w:before="6"/>
                    <w:rPr>
                      <w:sz w:val="15"/>
                    </w:rPr>
                  </w:pPr>
                </w:p>
                <w:p w14:paraId="0E697C10" w14:textId="77777777" w:rsidR="0040444F" w:rsidRDefault="0040444F">
                  <w:pPr>
                    <w:pStyle w:val="BodyText"/>
                    <w:spacing w:before="1"/>
                    <w:ind w:left="28"/>
                    <w:rPr>
                      <w:b/>
                    </w:rPr>
                  </w:pPr>
                  <w:r>
                    <w:t xml:space="preserve">Select number: 2// </w:t>
                  </w:r>
                  <w:r>
                    <w:rPr>
                      <w:b/>
                    </w:rPr>
                    <w:t>3</w:t>
                  </w:r>
                </w:p>
              </w:txbxContent>
            </v:textbox>
            <w10:wrap type="topAndBottom" anchorx="page"/>
          </v:shape>
        </w:pict>
      </w:r>
      <w:r>
        <w:pict w14:anchorId="6E267657">
          <v:rect id="_x0000_s3837" style="position:absolute;left:0;text-align:left;margin-left:109.6pt;margin-top:111.85pt;width:431.95pt;height:.5pt;z-index:-15531008;mso-wrap-distance-left:0;mso-wrap-distance-right:0;mso-position-horizontal-relative:page" fillcolor="black" stroked="f">
            <w10:wrap type="topAndBottom" anchorx="page"/>
          </v:rect>
        </w:pict>
      </w:r>
      <w:r w:rsidR="00B87847">
        <w:rPr>
          <w:rFonts w:ascii="Times New Roman"/>
          <w:b/>
          <w:sz w:val="20"/>
        </w:rPr>
        <w:t>Example: Signing the Nurse Intraoperative Report</w:t>
      </w:r>
    </w:p>
    <w:p w14:paraId="74CC443B" w14:textId="77777777" w:rsidR="007D435F" w:rsidRDefault="007D435F">
      <w:pPr>
        <w:pStyle w:val="BodyText"/>
        <w:spacing w:before="2"/>
        <w:rPr>
          <w:rFonts w:ascii="Times New Roman"/>
          <w:b/>
          <w:sz w:val="17"/>
        </w:rPr>
      </w:pPr>
    </w:p>
    <w:p w14:paraId="5B6287BD" w14:textId="77777777" w:rsidR="007D435F" w:rsidRDefault="007D435F">
      <w:pPr>
        <w:pStyle w:val="BodyText"/>
        <w:spacing w:before="9"/>
        <w:rPr>
          <w:rFonts w:ascii="Times New Roman"/>
          <w:b/>
          <w:sz w:val="12"/>
        </w:rPr>
      </w:pPr>
    </w:p>
    <w:p w14:paraId="6DFE44AF" w14:textId="77777777" w:rsidR="007D435F" w:rsidRDefault="00B87847">
      <w:pPr>
        <w:spacing w:before="91"/>
        <w:ind w:left="1000" w:right="251"/>
        <w:rPr>
          <w:rFonts w:ascii="Times New Roman"/>
        </w:rPr>
      </w:pPr>
      <w:r>
        <w:rPr>
          <w:rFonts w:ascii="Times New Roman"/>
        </w:rPr>
        <w:t>The Nurse Intraoperative Report may only be signed by a circulating nurse on the case. At the time of electronic signature, the software checks for data in key fields. The nurse will not be able to sign the report if the following fields are not entered:</w:t>
      </w:r>
    </w:p>
    <w:p w14:paraId="4E9DE469" w14:textId="77777777" w:rsidR="007D435F" w:rsidRDefault="007D435F">
      <w:pPr>
        <w:pStyle w:val="BodyText"/>
        <w:spacing w:before="1"/>
        <w:rPr>
          <w:rFonts w:ascii="Times New Roman"/>
          <w:sz w:val="22"/>
        </w:rPr>
      </w:pPr>
    </w:p>
    <w:p w14:paraId="1A506D48" w14:textId="77777777" w:rsidR="007D435F" w:rsidRDefault="00B87847">
      <w:pPr>
        <w:tabs>
          <w:tab w:val="left" w:pos="5621"/>
        </w:tabs>
        <w:spacing w:before="1" w:line="252" w:lineRule="exact"/>
        <w:ind w:left="1000"/>
        <w:rPr>
          <w:rFonts w:ascii="Times New Roman"/>
        </w:rPr>
      </w:pPr>
      <w:r>
        <w:rPr>
          <w:rFonts w:ascii="Times New Roman"/>
        </w:rPr>
        <w:t>TIME PATIENT</w:t>
      </w:r>
      <w:r>
        <w:rPr>
          <w:rFonts w:ascii="Times New Roman"/>
          <w:spacing w:val="-2"/>
        </w:rPr>
        <w:t xml:space="preserve"> </w:t>
      </w:r>
      <w:r>
        <w:rPr>
          <w:rFonts w:ascii="Times New Roman"/>
        </w:rPr>
        <w:t>IN</w:t>
      </w:r>
      <w:r>
        <w:rPr>
          <w:rFonts w:ascii="Times New Roman"/>
          <w:spacing w:val="-2"/>
        </w:rPr>
        <w:t xml:space="preserve"> </w:t>
      </w:r>
      <w:r>
        <w:rPr>
          <w:rFonts w:ascii="Times New Roman"/>
        </w:rPr>
        <w:t>OR</w:t>
      </w:r>
      <w:r>
        <w:rPr>
          <w:rFonts w:ascii="Times New Roman"/>
        </w:rPr>
        <w:tab/>
        <w:t>TIME PATIENT OUT OF</w:t>
      </w:r>
      <w:r>
        <w:rPr>
          <w:rFonts w:ascii="Times New Roman"/>
          <w:spacing w:val="-3"/>
        </w:rPr>
        <w:t xml:space="preserve"> </w:t>
      </w:r>
      <w:r>
        <w:rPr>
          <w:rFonts w:ascii="Times New Roman"/>
        </w:rPr>
        <w:t>OR</w:t>
      </w:r>
    </w:p>
    <w:p w14:paraId="1A7D3488" w14:textId="77777777" w:rsidR="007D435F" w:rsidRDefault="00B87847">
      <w:pPr>
        <w:tabs>
          <w:tab w:val="left" w:pos="5621"/>
        </w:tabs>
        <w:ind w:left="1000" w:right="1147"/>
        <w:rPr>
          <w:rFonts w:ascii="Times New Roman"/>
        </w:rPr>
      </w:pPr>
      <w:r>
        <w:rPr>
          <w:rFonts w:ascii="Times New Roman"/>
        </w:rPr>
        <w:t>MARKED</w:t>
      </w:r>
      <w:r>
        <w:rPr>
          <w:rFonts w:ascii="Times New Roman"/>
          <w:spacing w:val="-3"/>
        </w:rPr>
        <w:t xml:space="preserve"> </w:t>
      </w:r>
      <w:r>
        <w:rPr>
          <w:rFonts w:ascii="Times New Roman"/>
        </w:rPr>
        <w:t>SITE</w:t>
      </w:r>
      <w:r>
        <w:rPr>
          <w:rFonts w:ascii="Times New Roman"/>
          <w:spacing w:val="-1"/>
        </w:rPr>
        <w:t xml:space="preserve"> </w:t>
      </w:r>
      <w:r>
        <w:rPr>
          <w:rFonts w:ascii="Times New Roman"/>
        </w:rPr>
        <w:t>CONFIRMED</w:t>
      </w:r>
      <w:r>
        <w:rPr>
          <w:rFonts w:ascii="Times New Roman"/>
        </w:rPr>
        <w:tab/>
        <w:t>CORRECT PATIENT IDENTITY PREOPERATIVE</w:t>
      </w:r>
      <w:r>
        <w:rPr>
          <w:rFonts w:ascii="Times New Roman"/>
          <w:spacing w:val="-1"/>
        </w:rPr>
        <w:t xml:space="preserve"> </w:t>
      </w:r>
      <w:r>
        <w:rPr>
          <w:rFonts w:ascii="Times New Roman"/>
        </w:rPr>
        <w:t>IMAGING</w:t>
      </w:r>
      <w:r>
        <w:rPr>
          <w:rFonts w:ascii="Times New Roman"/>
          <w:spacing w:val="-4"/>
        </w:rPr>
        <w:t xml:space="preserve"> </w:t>
      </w:r>
      <w:r>
        <w:rPr>
          <w:rFonts w:ascii="Times New Roman"/>
        </w:rPr>
        <w:t>CONFIRMED</w:t>
      </w:r>
      <w:r>
        <w:rPr>
          <w:rFonts w:ascii="Times New Roman"/>
        </w:rPr>
        <w:tab/>
        <w:t>HAIR REMOVAL METHOD PROCEDURE TO</w:t>
      </w:r>
      <w:r>
        <w:rPr>
          <w:rFonts w:ascii="Times New Roman"/>
          <w:spacing w:val="-3"/>
        </w:rPr>
        <w:t xml:space="preserve"> </w:t>
      </w:r>
      <w:r>
        <w:rPr>
          <w:rFonts w:ascii="Times New Roman"/>
        </w:rPr>
        <w:t>BE</w:t>
      </w:r>
      <w:r>
        <w:rPr>
          <w:rFonts w:ascii="Times New Roman"/>
          <w:spacing w:val="-1"/>
        </w:rPr>
        <w:t xml:space="preserve"> </w:t>
      </w:r>
      <w:r>
        <w:rPr>
          <w:rFonts w:ascii="Times New Roman"/>
        </w:rPr>
        <w:t>PERFORMED</w:t>
      </w:r>
      <w:r>
        <w:rPr>
          <w:rFonts w:ascii="Times New Roman"/>
        </w:rPr>
        <w:tab/>
        <w:t>SITE OF THE PROCEDURE CONFIRM</w:t>
      </w:r>
      <w:r>
        <w:rPr>
          <w:rFonts w:ascii="Times New Roman"/>
          <w:spacing w:val="-3"/>
        </w:rPr>
        <w:t xml:space="preserve"> </w:t>
      </w:r>
      <w:r>
        <w:rPr>
          <w:rFonts w:ascii="Times New Roman"/>
        </w:rPr>
        <w:t>VALID</w:t>
      </w:r>
      <w:r>
        <w:rPr>
          <w:rFonts w:ascii="Times New Roman"/>
          <w:spacing w:val="-3"/>
        </w:rPr>
        <w:t xml:space="preserve"> </w:t>
      </w:r>
      <w:r>
        <w:rPr>
          <w:rFonts w:ascii="Times New Roman"/>
        </w:rPr>
        <w:t>CONSENT</w:t>
      </w:r>
      <w:r>
        <w:rPr>
          <w:rFonts w:ascii="Times New Roman"/>
        </w:rPr>
        <w:tab/>
        <w:t>CONFIRM PATIENT POSITION CORRECT</w:t>
      </w:r>
      <w:r>
        <w:rPr>
          <w:rFonts w:ascii="Times New Roman"/>
          <w:spacing w:val="-2"/>
        </w:rPr>
        <w:t xml:space="preserve"> </w:t>
      </w:r>
      <w:r>
        <w:rPr>
          <w:rFonts w:ascii="Times New Roman"/>
        </w:rPr>
        <w:t>MEDICAL</w:t>
      </w:r>
      <w:r>
        <w:rPr>
          <w:rFonts w:ascii="Times New Roman"/>
          <w:spacing w:val="-1"/>
        </w:rPr>
        <w:t xml:space="preserve"> </w:t>
      </w:r>
      <w:r>
        <w:rPr>
          <w:rFonts w:ascii="Times New Roman"/>
        </w:rPr>
        <w:t>IMPLANTS</w:t>
      </w:r>
      <w:r>
        <w:rPr>
          <w:rFonts w:ascii="Times New Roman"/>
        </w:rPr>
        <w:tab/>
        <w:t>ANTIBIOTIC PROPHYLAXIS APPROPRIATE</w:t>
      </w:r>
      <w:r>
        <w:rPr>
          <w:rFonts w:ascii="Times New Roman"/>
          <w:spacing w:val="-4"/>
        </w:rPr>
        <w:t xml:space="preserve"> </w:t>
      </w:r>
      <w:r>
        <w:rPr>
          <w:rFonts w:ascii="Times New Roman"/>
        </w:rPr>
        <w:t>DVT</w:t>
      </w:r>
      <w:r>
        <w:rPr>
          <w:rFonts w:ascii="Times New Roman"/>
          <w:spacing w:val="-2"/>
        </w:rPr>
        <w:t xml:space="preserve"> </w:t>
      </w:r>
      <w:r>
        <w:rPr>
          <w:rFonts w:ascii="Times New Roman"/>
        </w:rPr>
        <w:t>PROPHYLAXIS</w:t>
      </w:r>
      <w:r w:rsidR="008F2B28">
        <w:rPr>
          <w:rFonts w:ascii="Times New Roman"/>
        </w:rPr>
        <w:tab/>
      </w:r>
      <w:r>
        <w:rPr>
          <w:rFonts w:ascii="Times New Roman"/>
        </w:rPr>
        <w:t xml:space="preserve">BLOOD AVAILABILITY </w:t>
      </w:r>
      <w:proofErr w:type="spellStart"/>
      <w:r>
        <w:rPr>
          <w:rFonts w:ascii="Times New Roman"/>
        </w:rPr>
        <w:t>AVAILABILITY</w:t>
      </w:r>
      <w:proofErr w:type="spellEnd"/>
      <w:r>
        <w:rPr>
          <w:rFonts w:ascii="Times New Roman"/>
        </w:rPr>
        <w:t xml:space="preserve"> OF</w:t>
      </w:r>
      <w:r>
        <w:rPr>
          <w:rFonts w:ascii="Times New Roman"/>
          <w:spacing w:val="-5"/>
        </w:rPr>
        <w:t xml:space="preserve"> </w:t>
      </w:r>
      <w:r>
        <w:rPr>
          <w:rFonts w:ascii="Times New Roman"/>
        </w:rPr>
        <w:t>SPECIAL</w:t>
      </w:r>
      <w:r>
        <w:rPr>
          <w:rFonts w:ascii="Times New Roman"/>
          <w:spacing w:val="-2"/>
        </w:rPr>
        <w:t xml:space="preserve"> </w:t>
      </w:r>
      <w:r>
        <w:rPr>
          <w:rFonts w:ascii="Times New Roman"/>
        </w:rPr>
        <w:t>EQUIP</w:t>
      </w:r>
      <w:r w:rsidR="008F2B28">
        <w:rPr>
          <w:rFonts w:ascii="Times New Roman"/>
        </w:rPr>
        <w:tab/>
      </w:r>
      <w:r>
        <w:rPr>
          <w:rFonts w:ascii="Times New Roman"/>
        </w:rPr>
        <w:t>CHECKLIST COMMENT</w:t>
      </w:r>
    </w:p>
    <w:p w14:paraId="505502EC" w14:textId="77777777" w:rsidR="007D435F" w:rsidRDefault="00B87847" w:rsidP="008F2B28">
      <w:pPr>
        <w:tabs>
          <w:tab w:val="left" w:pos="5621"/>
        </w:tabs>
        <w:ind w:left="1000" w:right="1147"/>
        <w:rPr>
          <w:rFonts w:ascii="Times New Roman"/>
        </w:rPr>
      </w:pPr>
      <w:r>
        <w:rPr>
          <w:rFonts w:ascii="Times New Roman"/>
        </w:rPr>
        <w:t>TIME-OUT COMPLETED</w:t>
      </w:r>
      <w:r w:rsidR="008F2B28">
        <w:rPr>
          <w:rFonts w:ascii="Times New Roman"/>
        </w:rPr>
        <w:tab/>
      </w:r>
      <w:bookmarkStart w:id="76" w:name="SR_200_SRONRPT_Robo_Assist_2"/>
      <w:r w:rsidR="008F2B28" w:rsidRPr="008F2B28">
        <w:rPr>
          <w:rFonts w:ascii="Times New Roman"/>
        </w:rPr>
        <w:t>R</w:t>
      </w:r>
      <w:r w:rsidR="008F2B28">
        <w:rPr>
          <w:rFonts w:ascii="Times New Roman"/>
        </w:rPr>
        <w:t>OBOTIC</w:t>
      </w:r>
      <w:r w:rsidR="008F2B28" w:rsidRPr="008F2B28">
        <w:rPr>
          <w:rFonts w:ascii="Times New Roman"/>
        </w:rPr>
        <w:t xml:space="preserve"> A</w:t>
      </w:r>
      <w:r w:rsidR="008F2B28">
        <w:rPr>
          <w:rFonts w:ascii="Times New Roman"/>
        </w:rPr>
        <w:t>SSISSTANCE</w:t>
      </w:r>
      <w:r w:rsidR="008F2B28" w:rsidRPr="008F2B28">
        <w:rPr>
          <w:rFonts w:ascii="Times New Roman"/>
        </w:rPr>
        <w:t xml:space="preserve"> (Y/N)</w:t>
      </w:r>
      <w:bookmarkEnd w:id="76"/>
    </w:p>
    <w:p w14:paraId="685DF671" w14:textId="77777777" w:rsidR="007D435F" w:rsidRDefault="007D435F">
      <w:pPr>
        <w:pStyle w:val="BodyText"/>
        <w:rPr>
          <w:rFonts w:ascii="Times New Roman"/>
          <w:sz w:val="22"/>
        </w:rPr>
      </w:pPr>
    </w:p>
    <w:p w14:paraId="77C43DAA" w14:textId="77777777" w:rsidR="007D435F" w:rsidRDefault="00B87847">
      <w:pPr>
        <w:ind w:left="1000" w:right="332"/>
        <w:rPr>
          <w:rFonts w:ascii="Times New Roman" w:hAnsi="Times New Roman"/>
        </w:rPr>
      </w:pPr>
      <w:r>
        <w:rPr>
          <w:rFonts w:ascii="Times New Roman" w:hAnsi="Times New Roman"/>
        </w:rPr>
        <w:t>The WOUND SWEEP and INTRAOPERATIVE X-XRAY fields will be required to sign the NIR if any of the count fields (SPONGE FINAL COUNT CORRECT, SHARPS FINAL COUNT CORRECT, and INSTRUMENT FINAL COUNT CORRECT) is answered with “NO”</w:t>
      </w:r>
    </w:p>
    <w:p w14:paraId="3E7EA32F" w14:textId="77777777" w:rsidR="007D435F" w:rsidRDefault="007D435F">
      <w:pPr>
        <w:pStyle w:val="BodyText"/>
        <w:spacing w:before="10"/>
        <w:rPr>
          <w:rFonts w:ascii="Times New Roman"/>
          <w:sz w:val="21"/>
        </w:rPr>
      </w:pPr>
    </w:p>
    <w:p w14:paraId="1B4728CE" w14:textId="77777777" w:rsidR="007D435F" w:rsidRDefault="00B87847">
      <w:pPr>
        <w:ind w:left="1000" w:right="251"/>
        <w:rPr>
          <w:rFonts w:ascii="Times New Roman"/>
        </w:rPr>
      </w:pPr>
      <w:r>
        <w:rPr>
          <w:noProof/>
        </w:rPr>
        <w:drawing>
          <wp:anchor distT="0" distB="0" distL="0" distR="0" simplePos="0" relativeHeight="15927296" behindDoc="0" locked="0" layoutInCell="1" allowOverlap="1" wp14:anchorId="5496C856" wp14:editId="37907844">
            <wp:simplePos x="0" y="0"/>
            <wp:positionH relativeFrom="page">
              <wp:posOffset>914815</wp:posOffset>
            </wp:positionH>
            <wp:positionV relativeFrom="paragraph">
              <wp:posOffset>130864</wp:posOffset>
            </wp:positionV>
            <wp:extent cx="389658" cy="389896"/>
            <wp:effectExtent l="0" t="0" r="0" b="0"/>
            <wp:wrapNone/>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114" cstate="print"/>
                    <a:stretch>
                      <a:fillRect/>
                    </a:stretch>
                  </pic:blipFill>
                  <pic:spPr>
                    <a:xfrm>
                      <a:off x="0" y="0"/>
                      <a:ext cx="389658" cy="389896"/>
                    </a:xfrm>
                    <a:prstGeom prst="rect">
                      <a:avLst/>
                    </a:prstGeom>
                  </pic:spPr>
                </pic:pic>
              </a:graphicData>
            </a:graphic>
          </wp:anchor>
        </w:drawing>
      </w:r>
      <w:r>
        <w:rPr>
          <w:rFonts w:ascii="Times New Roman"/>
        </w:rPr>
        <w:t>If the COUNT VERIFIER field is entered, the other counts related fields must be populated. These count fields include the following:</w:t>
      </w:r>
    </w:p>
    <w:p w14:paraId="13F51B70" w14:textId="77777777" w:rsidR="007D435F" w:rsidRDefault="007D435F">
      <w:pPr>
        <w:pStyle w:val="BodyText"/>
        <w:spacing w:before="2"/>
        <w:rPr>
          <w:rFonts w:ascii="Times New Roman"/>
          <w:sz w:val="22"/>
        </w:rPr>
      </w:pPr>
    </w:p>
    <w:p w14:paraId="3D2A5ECC" w14:textId="77777777" w:rsidR="007D435F" w:rsidRDefault="00B87847">
      <w:pPr>
        <w:tabs>
          <w:tab w:val="left" w:pos="5621"/>
        </w:tabs>
        <w:ind w:left="1000" w:right="496"/>
        <w:rPr>
          <w:rFonts w:ascii="Times New Roman"/>
        </w:rPr>
      </w:pPr>
      <w:r>
        <w:rPr>
          <w:rFonts w:ascii="Times New Roman"/>
        </w:rPr>
        <w:t>SPONGE FINAL</w:t>
      </w:r>
      <w:r>
        <w:rPr>
          <w:rFonts w:ascii="Times New Roman"/>
          <w:spacing w:val="-6"/>
        </w:rPr>
        <w:t xml:space="preserve"> </w:t>
      </w:r>
      <w:r>
        <w:rPr>
          <w:rFonts w:ascii="Times New Roman"/>
        </w:rPr>
        <w:t>COUNT</w:t>
      </w:r>
      <w:r>
        <w:rPr>
          <w:rFonts w:ascii="Times New Roman"/>
          <w:spacing w:val="-2"/>
        </w:rPr>
        <w:t xml:space="preserve"> </w:t>
      </w:r>
      <w:r>
        <w:rPr>
          <w:rFonts w:ascii="Times New Roman"/>
        </w:rPr>
        <w:t>CORRECT</w:t>
      </w:r>
      <w:r>
        <w:rPr>
          <w:rFonts w:ascii="Times New Roman"/>
        </w:rPr>
        <w:tab/>
        <w:t>SHARPS FINAL COUNT CORRECT INSTRUMENT FINAL</w:t>
      </w:r>
      <w:r>
        <w:rPr>
          <w:rFonts w:ascii="Times New Roman"/>
          <w:spacing w:val="-5"/>
        </w:rPr>
        <w:t xml:space="preserve"> </w:t>
      </w:r>
      <w:r>
        <w:rPr>
          <w:rFonts w:ascii="Times New Roman"/>
        </w:rPr>
        <w:t>COUNT</w:t>
      </w:r>
      <w:r>
        <w:rPr>
          <w:rFonts w:ascii="Times New Roman"/>
          <w:spacing w:val="-2"/>
        </w:rPr>
        <w:t xml:space="preserve"> </w:t>
      </w:r>
      <w:r>
        <w:rPr>
          <w:rFonts w:ascii="Times New Roman"/>
        </w:rPr>
        <w:t>CORRECT</w:t>
      </w:r>
      <w:r>
        <w:rPr>
          <w:rFonts w:ascii="Times New Roman"/>
        </w:rPr>
        <w:tab/>
        <w:t>SPONGE, SHARPS, &amp; INST COUNTER POSSIBLE ITEM RETENTION</w:t>
      </w:r>
    </w:p>
    <w:p w14:paraId="1D837A0C" w14:textId="77777777" w:rsidR="007D435F" w:rsidRDefault="007D435F">
      <w:pPr>
        <w:pStyle w:val="BodyText"/>
        <w:spacing w:before="10"/>
        <w:rPr>
          <w:rFonts w:ascii="Times New Roman"/>
          <w:sz w:val="21"/>
        </w:rPr>
      </w:pPr>
    </w:p>
    <w:p w14:paraId="57EDF234" w14:textId="77777777" w:rsidR="007D435F" w:rsidRDefault="00B87847">
      <w:pPr>
        <w:ind w:left="1000" w:right="682"/>
        <w:rPr>
          <w:rFonts w:ascii="Times New Roman"/>
        </w:rPr>
      </w:pPr>
      <w:r>
        <w:rPr>
          <w:rFonts w:ascii="Times New Roman"/>
        </w:rPr>
        <w:t>The ANESTHESIA TECHNIQUE field is made mandatory in order for the NIR report to be signed.</w:t>
      </w:r>
    </w:p>
    <w:p w14:paraId="5E71988B" w14:textId="77777777" w:rsidR="007D435F" w:rsidRDefault="007D435F">
      <w:pPr>
        <w:pStyle w:val="BodyText"/>
        <w:spacing w:before="11"/>
        <w:rPr>
          <w:rFonts w:ascii="Times New Roman"/>
          <w:sz w:val="21"/>
        </w:rPr>
      </w:pPr>
    </w:p>
    <w:p w14:paraId="46F5FCAA" w14:textId="77777777" w:rsidR="007D435F" w:rsidRDefault="00B87847">
      <w:pPr>
        <w:spacing w:line="242" w:lineRule="auto"/>
        <w:ind w:left="1000" w:right="443"/>
        <w:rPr>
          <w:rFonts w:ascii="Times New Roman"/>
        </w:rPr>
      </w:pPr>
      <w:r>
        <w:rPr>
          <w:rFonts w:ascii="Times New Roman"/>
        </w:rPr>
        <w:t>If the PROSTHESIS INSTALLED field has an item (or items) entered, the following fields are required for each item:</w:t>
      </w:r>
    </w:p>
    <w:p w14:paraId="65EADC5F" w14:textId="77777777" w:rsidR="007D435F" w:rsidRDefault="007D435F">
      <w:pPr>
        <w:pStyle w:val="BodyText"/>
        <w:spacing w:before="9"/>
        <w:rPr>
          <w:rFonts w:ascii="Times New Roman"/>
          <w:sz w:val="21"/>
        </w:rPr>
      </w:pPr>
    </w:p>
    <w:p w14:paraId="7E1527D0" w14:textId="77777777" w:rsidR="007D435F" w:rsidRDefault="00B87847">
      <w:pPr>
        <w:tabs>
          <w:tab w:val="left" w:pos="5621"/>
        </w:tabs>
        <w:ind w:left="1000" w:right="1088"/>
        <w:rPr>
          <w:rFonts w:ascii="Times New Roman"/>
        </w:rPr>
      </w:pPr>
      <w:r>
        <w:rPr>
          <w:rFonts w:ascii="Times New Roman"/>
        </w:rPr>
        <w:t>IMPLANT STERILITY</w:t>
      </w:r>
      <w:r>
        <w:rPr>
          <w:rFonts w:ascii="Times New Roman"/>
          <w:spacing w:val="-4"/>
        </w:rPr>
        <w:t xml:space="preserve"> </w:t>
      </w:r>
      <w:r>
        <w:rPr>
          <w:rFonts w:ascii="Times New Roman"/>
        </w:rPr>
        <w:t>CHECKED</w:t>
      </w:r>
      <w:r>
        <w:rPr>
          <w:rFonts w:ascii="Times New Roman"/>
          <w:spacing w:val="-3"/>
        </w:rPr>
        <w:t xml:space="preserve"> </w:t>
      </w:r>
      <w:r>
        <w:rPr>
          <w:rFonts w:ascii="Times New Roman"/>
        </w:rPr>
        <w:t>(Y/N)</w:t>
      </w:r>
      <w:r>
        <w:rPr>
          <w:rFonts w:ascii="Times New Roman"/>
        </w:rPr>
        <w:tab/>
        <w:t>STERILITY EXPIRATION DATE RN</w:t>
      </w:r>
      <w:r>
        <w:rPr>
          <w:rFonts w:ascii="Times New Roman"/>
          <w:spacing w:val="-2"/>
        </w:rPr>
        <w:t xml:space="preserve"> </w:t>
      </w:r>
      <w:r>
        <w:rPr>
          <w:rFonts w:ascii="Times New Roman"/>
        </w:rPr>
        <w:t>VERIFIER</w:t>
      </w:r>
      <w:r>
        <w:rPr>
          <w:rFonts w:ascii="Times New Roman"/>
        </w:rPr>
        <w:tab/>
      </w:r>
      <w:bookmarkStart w:id="77" w:name="_bookmark71"/>
      <w:bookmarkEnd w:id="77"/>
      <w:r>
        <w:rPr>
          <w:rFonts w:ascii="Times New Roman"/>
        </w:rPr>
        <w:t>LOT</w:t>
      </w:r>
      <w:r>
        <w:rPr>
          <w:rFonts w:ascii="Times New Roman"/>
          <w:spacing w:val="1"/>
        </w:rPr>
        <w:t xml:space="preserve"> </w:t>
      </w:r>
      <w:r>
        <w:rPr>
          <w:rFonts w:ascii="Times New Roman"/>
        </w:rPr>
        <w:t>NUMBER</w:t>
      </w:r>
    </w:p>
    <w:p w14:paraId="0CA547B5" w14:textId="77777777" w:rsidR="007D435F" w:rsidRDefault="00B87847">
      <w:pPr>
        <w:tabs>
          <w:tab w:val="left" w:pos="5575"/>
        </w:tabs>
        <w:spacing w:line="251" w:lineRule="exact"/>
        <w:ind w:left="1000"/>
        <w:rPr>
          <w:rFonts w:ascii="Times New Roman"/>
        </w:rPr>
      </w:pPr>
      <w:r>
        <w:rPr>
          <w:rFonts w:ascii="Times New Roman"/>
        </w:rPr>
        <w:t>SERIAL</w:t>
      </w:r>
      <w:r>
        <w:rPr>
          <w:rFonts w:ascii="Times New Roman"/>
          <w:spacing w:val="-2"/>
        </w:rPr>
        <w:t xml:space="preserve"> </w:t>
      </w:r>
      <w:r>
        <w:rPr>
          <w:rFonts w:ascii="Times New Roman"/>
        </w:rPr>
        <w:t>NUMBER</w:t>
      </w:r>
      <w:r>
        <w:rPr>
          <w:rFonts w:ascii="Times New Roman"/>
        </w:rPr>
        <w:tab/>
        <w:t>PROVIDER READ BACK</w:t>
      </w:r>
      <w:r>
        <w:rPr>
          <w:rFonts w:ascii="Times New Roman"/>
          <w:spacing w:val="-4"/>
        </w:rPr>
        <w:t xml:space="preserve"> </w:t>
      </w:r>
      <w:r>
        <w:rPr>
          <w:rFonts w:ascii="Times New Roman"/>
        </w:rPr>
        <w:t>PERFORMED</w:t>
      </w:r>
    </w:p>
    <w:p w14:paraId="3BBCA905" w14:textId="77777777" w:rsidR="007D435F" w:rsidRDefault="007D435F">
      <w:pPr>
        <w:pStyle w:val="BodyText"/>
        <w:rPr>
          <w:rFonts w:ascii="Times New Roman"/>
          <w:sz w:val="22"/>
        </w:rPr>
      </w:pPr>
    </w:p>
    <w:p w14:paraId="4FACFC7B" w14:textId="77777777" w:rsidR="007D435F" w:rsidRDefault="00B87847">
      <w:pPr>
        <w:ind w:left="1000" w:right="405"/>
        <w:rPr>
          <w:rFonts w:ascii="Times New Roman"/>
        </w:rPr>
      </w:pPr>
      <w:r>
        <w:rPr>
          <w:rFonts w:ascii="Times New Roman"/>
        </w:rPr>
        <w:t>If the PLANNED PRIN PROCEDURE CODE field is one of the following codes 32851,32852,32853,32854,33935,33945,44135,44136,47135,47136,48160,48554,50360,50365</w:t>
      </w:r>
    </w:p>
    <w:p w14:paraId="3A5EE874" w14:textId="77777777" w:rsidR="007D435F" w:rsidRDefault="00B87847">
      <w:pPr>
        <w:spacing w:before="1"/>
        <w:ind w:left="1000"/>
        <w:rPr>
          <w:rFonts w:ascii="Times New Roman"/>
        </w:rPr>
      </w:pPr>
      <w:r>
        <w:rPr>
          <w:rFonts w:ascii="Times New Roman"/>
        </w:rPr>
        <w:t>the following fields are required:</w:t>
      </w:r>
    </w:p>
    <w:p w14:paraId="660887F3" w14:textId="77777777" w:rsidR="007D435F" w:rsidRDefault="00277930">
      <w:pPr>
        <w:pStyle w:val="BodyText"/>
        <w:spacing w:before="9"/>
        <w:rPr>
          <w:rFonts w:ascii="Times New Roman"/>
          <w:sz w:val="20"/>
        </w:rPr>
      </w:pPr>
      <w:r>
        <w:pict w14:anchorId="3C628732">
          <v:rect id="_x0000_s3836" style="position:absolute;margin-left:109.6pt;margin-top:13.95pt;width:431.95pt;height:.5pt;z-index:-15530496;mso-wrap-distance-left:0;mso-wrap-distance-right:0;mso-position-horizontal-relative:page" fillcolor="black" stroked="f">
            <w10:wrap type="topAndBottom" anchorx="page"/>
          </v:rect>
        </w:pict>
      </w:r>
    </w:p>
    <w:p w14:paraId="70545F00" w14:textId="77777777" w:rsidR="007D435F" w:rsidRDefault="007D435F">
      <w:pPr>
        <w:rPr>
          <w:rFonts w:ascii="Times New Roman"/>
          <w:sz w:val="20"/>
        </w:rPr>
        <w:sectPr w:rsidR="007D435F">
          <w:footerReference w:type="default" r:id="rId198"/>
          <w:pgSz w:w="12240" w:h="15840"/>
          <w:pgMar w:top="1360" w:right="1180" w:bottom="940" w:left="1220" w:header="0" w:footer="746" w:gutter="0"/>
          <w:cols w:space="720"/>
        </w:sectPr>
      </w:pPr>
    </w:p>
    <w:p w14:paraId="6FCD6827" w14:textId="77777777" w:rsidR="007D435F" w:rsidRDefault="007D435F">
      <w:pPr>
        <w:pStyle w:val="BodyText"/>
        <w:spacing w:before="5"/>
        <w:rPr>
          <w:rFonts w:ascii="Times New Roman"/>
          <w:sz w:val="3"/>
        </w:rPr>
      </w:pPr>
    </w:p>
    <w:p w14:paraId="36218266" w14:textId="77777777" w:rsidR="007D435F" w:rsidRDefault="00277930">
      <w:pPr>
        <w:pStyle w:val="BodyText"/>
        <w:spacing w:line="20" w:lineRule="exact"/>
        <w:ind w:left="971"/>
        <w:rPr>
          <w:rFonts w:ascii="Times New Roman"/>
          <w:sz w:val="2"/>
        </w:rPr>
      </w:pPr>
      <w:r>
        <w:rPr>
          <w:rFonts w:ascii="Times New Roman"/>
          <w:sz w:val="2"/>
        </w:rPr>
      </w:r>
      <w:r>
        <w:rPr>
          <w:rFonts w:ascii="Times New Roman"/>
          <w:sz w:val="2"/>
        </w:rPr>
        <w:pict w14:anchorId="5396D0EB">
          <v:group id="_x0000_s3834" style="width:431.95pt;height:.5pt;mso-position-horizontal-relative:char;mso-position-vertical-relative:line" coordsize="8639,10">
            <o:lock v:ext="edit" rotation="t" position="t"/>
            <v:rect id="_x0000_s3835" style="position:absolute;width:8639;height:10" fillcolor="black" stroked="f"/>
            <w10:anchorlock/>
          </v:group>
        </w:pict>
      </w:r>
    </w:p>
    <w:p w14:paraId="3E9461FD" w14:textId="77777777" w:rsidR="007D435F" w:rsidRDefault="00B87847">
      <w:pPr>
        <w:tabs>
          <w:tab w:val="left" w:pos="5261"/>
        </w:tabs>
        <w:spacing w:before="3"/>
        <w:ind w:left="1000" w:right="1656"/>
        <w:rPr>
          <w:rFonts w:ascii="Times New Roman"/>
        </w:rPr>
      </w:pPr>
      <w:r>
        <w:rPr>
          <w:rFonts w:ascii="Times New Roman"/>
        </w:rPr>
        <w:t>ORGAN</w:t>
      </w:r>
      <w:r>
        <w:rPr>
          <w:rFonts w:ascii="Times New Roman"/>
          <w:spacing w:val="-3"/>
        </w:rPr>
        <w:t xml:space="preserve"> </w:t>
      </w:r>
      <w:r>
        <w:rPr>
          <w:rFonts w:ascii="Times New Roman"/>
        </w:rPr>
        <w:t>TOBE</w:t>
      </w:r>
      <w:r>
        <w:rPr>
          <w:rFonts w:ascii="Times New Roman"/>
          <w:spacing w:val="-2"/>
        </w:rPr>
        <w:t xml:space="preserve"> </w:t>
      </w:r>
      <w:r>
        <w:rPr>
          <w:rFonts w:ascii="Times New Roman"/>
        </w:rPr>
        <w:t>TRANSPLANED</w:t>
      </w:r>
      <w:r>
        <w:rPr>
          <w:rFonts w:ascii="Times New Roman"/>
        </w:rPr>
        <w:tab/>
        <w:t>SURGEON VERIFYING</w:t>
      </w:r>
      <w:r>
        <w:rPr>
          <w:rFonts w:ascii="Times New Roman"/>
          <w:spacing w:val="-8"/>
        </w:rPr>
        <w:t xml:space="preserve"> </w:t>
      </w:r>
      <w:r>
        <w:rPr>
          <w:rFonts w:ascii="Times New Roman"/>
        </w:rPr>
        <w:t>UNET UNOS</w:t>
      </w:r>
      <w:r>
        <w:rPr>
          <w:rFonts w:ascii="Times New Roman"/>
          <w:spacing w:val="-2"/>
        </w:rPr>
        <w:t xml:space="preserve"> </w:t>
      </w:r>
      <w:r>
        <w:rPr>
          <w:rFonts w:ascii="Times New Roman"/>
        </w:rPr>
        <w:t>NUMBER</w:t>
      </w:r>
      <w:r>
        <w:rPr>
          <w:rFonts w:ascii="Times New Roman"/>
        </w:rPr>
        <w:tab/>
        <w:t>UNET VERIF BY</w:t>
      </w:r>
      <w:r>
        <w:rPr>
          <w:rFonts w:ascii="Times New Roman"/>
          <w:spacing w:val="-4"/>
        </w:rPr>
        <w:t xml:space="preserve"> </w:t>
      </w:r>
      <w:r>
        <w:rPr>
          <w:rFonts w:ascii="Times New Roman"/>
        </w:rPr>
        <w:t>SURGEON</w:t>
      </w:r>
    </w:p>
    <w:p w14:paraId="5D800611" w14:textId="77777777" w:rsidR="007D435F" w:rsidRDefault="00B87847">
      <w:pPr>
        <w:tabs>
          <w:tab w:val="left" w:pos="5261"/>
        </w:tabs>
        <w:spacing w:before="1"/>
        <w:ind w:left="1000"/>
        <w:rPr>
          <w:rFonts w:ascii="Times New Roman"/>
        </w:rPr>
      </w:pPr>
      <w:r>
        <w:rPr>
          <w:rFonts w:ascii="Times New Roman"/>
        </w:rPr>
        <w:t>DONOR</w:t>
      </w:r>
      <w:r>
        <w:rPr>
          <w:rFonts w:ascii="Times New Roman"/>
          <w:spacing w:val="-3"/>
        </w:rPr>
        <w:t xml:space="preserve"> </w:t>
      </w:r>
      <w:r>
        <w:rPr>
          <w:rFonts w:ascii="Times New Roman"/>
        </w:rPr>
        <w:t>SEROLOGY</w:t>
      </w:r>
      <w:r>
        <w:rPr>
          <w:rFonts w:ascii="Times New Roman"/>
          <w:spacing w:val="-2"/>
        </w:rPr>
        <w:t xml:space="preserve"> </w:t>
      </w:r>
      <w:r>
        <w:rPr>
          <w:rFonts w:ascii="Times New Roman"/>
        </w:rPr>
        <w:t>HCV</w:t>
      </w:r>
      <w:r>
        <w:rPr>
          <w:rFonts w:ascii="Times New Roman"/>
        </w:rPr>
        <w:tab/>
        <w:t>ORGAN VER</w:t>
      </w:r>
      <w:r>
        <w:rPr>
          <w:rFonts w:ascii="Times New Roman"/>
          <w:spacing w:val="-3"/>
        </w:rPr>
        <w:t xml:space="preserve"> </w:t>
      </w:r>
      <w:r>
        <w:rPr>
          <w:rFonts w:ascii="Times New Roman"/>
        </w:rPr>
        <w:t>PRE-ANESTHESIA</w:t>
      </w:r>
    </w:p>
    <w:p w14:paraId="1375AE3E" w14:textId="77777777" w:rsidR="007D435F" w:rsidRDefault="00B87847">
      <w:pPr>
        <w:tabs>
          <w:tab w:val="left" w:pos="5261"/>
        </w:tabs>
        <w:spacing w:before="1" w:line="252" w:lineRule="exact"/>
        <w:ind w:left="1000"/>
        <w:rPr>
          <w:rFonts w:ascii="Times New Roman"/>
        </w:rPr>
      </w:pPr>
      <w:r>
        <w:rPr>
          <w:rFonts w:ascii="Times New Roman"/>
        </w:rPr>
        <w:t>DONOR</w:t>
      </w:r>
      <w:r>
        <w:rPr>
          <w:rFonts w:ascii="Times New Roman"/>
          <w:spacing w:val="-3"/>
        </w:rPr>
        <w:t xml:space="preserve"> </w:t>
      </w:r>
      <w:r>
        <w:rPr>
          <w:rFonts w:ascii="Times New Roman"/>
        </w:rPr>
        <w:t>SEROLOGY</w:t>
      </w:r>
      <w:r>
        <w:rPr>
          <w:rFonts w:ascii="Times New Roman"/>
          <w:spacing w:val="-3"/>
        </w:rPr>
        <w:t xml:space="preserve"> </w:t>
      </w:r>
      <w:r>
        <w:rPr>
          <w:rFonts w:ascii="Times New Roman"/>
        </w:rPr>
        <w:t>HBV</w:t>
      </w:r>
      <w:r>
        <w:rPr>
          <w:rFonts w:ascii="Times New Roman"/>
        </w:rPr>
        <w:tab/>
        <w:t>SURGEON VER ORGAN</w:t>
      </w:r>
      <w:r>
        <w:rPr>
          <w:rFonts w:ascii="Times New Roman"/>
          <w:spacing w:val="-10"/>
        </w:rPr>
        <w:t xml:space="preserve"> </w:t>
      </w:r>
      <w:r>
        <w:rPr>
          <w:rFonts w:ascii="Times New Roman"/>
        </w:rPr>
        <w:t>PRE-ANES</w:t>
      </w:r>
    </w:p>
    <w:p w14:paraId="24AA41DD" w14:textId="77777777" w:rsidR="007D435F" w:rsidRDefault="00B87847">
      <w:pPr>
        <w:tabs>
          <w:tab w:val="left" w:pos="5261"/>
        </w:tabs>
        <w:spacing w:line="252" w:lineRule="exact"/>
        <w:ind w:left="1000"/>
        <w:rPr>
          <w:rFonts w:ascii="Times New Roman"/>
        </w:rPr>
      </w:pPr>
      <w:r>
        <w:rPr>
          <w:rFonts w:ascii="Times New Roman"/>
        </w:rPr>
        <w:t>DONOR</w:t>
      </w:r>
      <w:r>
        <w:rPr>
          <w:rFonts w:ascii="Times New Roman"/>
          <w:spacing w:val="-3"/>
        </w:rPr>
        <w:t xml:space="preserve"> </w:t>
      </w:r>
      <w:r>
        <w:rPr>
          <w:rFonts w:ascii="Times New Roman"/>
        </w:rPr>
        <w:t>SEROLOGY</w:t>
      </w:r>
      <w:r>
        <w:rPr>
          <w:rFonts w:ascii="Times New Roman"/>
          <w:spacing w:val="-2"/>
        </w:rPr>
        <w:t xml:space="preserve"> </w:t>
      </w:r>
      <w:r>
        <w:rPr>
          <w:rFonts w:ascii="Times New Roman"/>
        </w:rPr>
        <w:t>CMV</w:t>
      </w:r>
      <w:r>
        <w:rPr>
          <w:rFonts w:ascii="Times New Roman"/>
        </w:rPr>
        <w:tab/>
        <w:t>SURGEON VER DONOR</w:t>
      </w:r>
      <w:r>
        <w:rPr>
          <w:rFonts w:ascii="Times New Roman"/>
          <w:spacing w:val="-12"/>
        </w:rPr>
        <w:t xml:space="preserve"> </w:t>
      </w:r>
      <w:r>
        <w:rPr>
          <w:rFonts w:ascii="Times New Roman"/>
        </w:rPr>
        <w:t>PRE-ANES</w:t>
      </w:r>
    </w:p>
    <w:p w14:paraId="32AD7DBF" w14:textId="77777777" w:rsidR="007D435F" w:rsidRDefault="00B87847">
      <w:pPr>
        <w:tabs>
          <w:tab w:val="left" w:pos="5261"/>
        </w:tabs>
        <w:spacing w:before="1" w:line="252" w:lineRule="exact"/>
        <w:ind w:left="1000"/>
        <w:rPr>
          <w:rFonts w:ascii="Times New Roman"/>
        </w:rPr>
      </w:pPr>
      <w:r>
        <w:rPr>
          <w:rFonts w:ascii="Times New Roman"/>
        </w:rPr>
        <w:t>DONOR</w:t>
      </w:r>
      <w:r>
        <w:rPr>
          <w:rFonts w:ascii="Times New Roman"/>
          <w:spacing w:val="-3"/>
        </w:rPr>
        <w:t xml:space="preserve"> </w:t>
      </w:r>
      <w:r>
        <w:rPr>
          <w:rFonts w:ascii="Times New Roman"/>
        </w:rPr>
        <w:t>SEROLOGY</w:t>
      </w:r>
      <w:r>
        <w:rPr>
          <w:rFonts w:ascii="Times New Roman"/>
          <w:spacing w:val="-3"/>
        </w:rPr>
        <w:t xml:space="preserve"> </w:t>
      </w:r>
      <w:r>
        <w:rPr>
          <w:rFonts w:ascii="Times New Roman"/>
        </w:rPr>
        <w:t>HIV</w:t>
      </w:r>
      <w:r>
        <w:rPr>
          <w:rFonts w:ascii="Times New Roman"/>
        </w:rPr>
        <w:tab/>
        <w:t>DONOR ORG VER</w:t>
      </w:r>
      <w:r>
        <w:rPr>
          <w:rFonts w:ascii="Times New Roman"/>
          <w:spacing w:val="-4"/>
        </w:rPr>
        <w:t xml:space="preserve"> </w:t>
      </w:r>
      <w:r>
        <w:rPr>
          <w:rFonts w:ascii="Times New Roman"/>
        </w:rPr>
        <w:t>PRE-ANES</w:t>
      </w:r>
    </w:p>
    <w:p w14:paraId="44BDE6A6" w14:textId="77777777" w:rsidR="007D435F" w:rsidRDefault="00B87847">
      <w:pPr>
        <w:tabs>
          <w:tab w:val="left" w:pos="5261"/>
        </w:tabs>
        <w:spacing w:line="252" w:lineRule="exact"/>
        <w:ind w:left="1000"/>
        <w:rPr>
          <w:rFonts w:ascii="Times New Roman"/>
        </w:rPr>
      </w:pPr>
      <w:r>
        <w:rPr>
          <w:rFonts w:ascii="Times New Roman"/>
        </w:rPr>
        <w:t>DONOR</w:t>
      </w:r>
      <w:r>
        <w:rPr>
          <w:rFonts w:ascii="Times New Roman"/>
          <w:spacing w:val="-3"/>
        </w:rPr>
        <w:t xml:space="preserve"> </w:t>
      </w:r>
      <w:r>
        <w:rPr>
          <w:rFonts w:ascii="Times New Roman"/>
        </w:rPr>
        <w:t>ABO</w:t>
      </w:r>
      <w:r>
        <w:rPr>
          <w:rFonts w:ascii="Times New Roman"/>
          <w:spacing w:val="-2"/>
        </w:rPr>
        <w:t xml:space="preserve"> </w:t>
      </w:r>
      <w:r>
        <w:rPr>
          <w:rFonts w:ascii="Times New Roman"/>
        </w:rPr>
        <w:t>TYPE</w:t>
      </w:r>
      <w:r>
        <w:rPr>
          <w:rFonts w:ascii="Times New Roman"/>
        </w:rPr>
        <w:tab/>
        <w:t>ORGAN VER</w:t>
      </w:r>
      <w:r>
        <w:rPr>
          <w:rFonts w:ascii="Times New Roman"/>
          <w:spacing w:val="-4"/>
        </w:rPr>
        <w:t xml:space="preserve"> </w:t>
      </w:r>
      <w:r>
        <w:rPr>
          <w:rFonts w:ascii="Times New Roman"/>
        </w:rPr>
        <w:t>PRE-TRANSPLANT</w:t>
      </w:r>
    </w:p>
    <w:p w14:paraId="4446351D" w14:textId="77777777" w:rsidR="007D435F" w:rsidRDefault="00B87847">
      <w:pPr>
        <w:tabs>
          <w:tab w:val="left" w:pos="5261"/>
        </w:tabs>
        <w:ind w:left="1000" w:right="560"/>
        <w:rPr>
          <w:rFonts w:ascii="Times New Roman"/>
        </w:rPr>
      </w:pPr>
      <w:r>
        <w:rPr>
          <w:rFonts w:ascii="Times New Roman"/>
        </w:rPr>
        <w:t>RECIPIENT</w:t>
      </w:r>
      <w:r>
        <w:rPr>
          <w:rFonts w:ascii="Times New Roman"/>
          <w:spacing w:val="-1"/>
        </w:rPr>
        <w:t xml:space="preserve"> </w:t>
      </w:r>
      <w:r>
        <w:rPr>
          <w:rFonts w:ascii="Times New Roman"/>
        </w:rPr>
        <w:t>ABO</w:t>
      </w:r>
      <w:r>
        <w:rPr>
          <w:rFonts w:ascii="Times New Roman"/>
          <w:spacing w:val="-2"/>
        </w:rPr>
        <w:t xml:space="preserve"> </w:t>
      </w:r>
      <w:r>
        <w:rPr>
          <w:rFonts w:ascii="Times New Roman"/>
        </w:rPr>
        <w:t>TYPE</w:t>
      </w:r>
      <w:r>
        <w:rPr>
          <w:rFonts w:ascii="Times New Roman"/>
        </w:rPr>
        <w:tab/>
        <w:t>SURGEON VER ORG PRE-TRANSPLANT BLOOD BANK</w:t>
      </w:r>
      <w:r>
        <w:rPr>
          <w:rFonts w:ascii="Times New Roman"/>
          <w:spacing w:val="-5"/>
        </w:rPr>
        <w:t xml:space="preserve"> </w:t>
      </w:r>
      <w:r>
        <w:rPr>
          <w:rFonts w:ascii="Times New Roman"/>
        </w:rPr>
        <w:t>ABO</w:t>
      </w:r>
      <w:r>
        <w:rPr>
          <w:rFonts w:ascii="Times New Roman"/>
          <w:spacing w:val="-3"/>
        </w:rPr>
        <w:t xml:space="preserve"> </w:t>
      </w:r>
      <w:r>
        <w:rPr>
          <w:rFonts w:ascii="Times New Roman"/>
        </w:rPr>
        <w:t>VERIFICATION</w:t>
      </w:r>
      <w:r>
        <w:rPr>
          <w:rFonts w:ascii="Times New Roman"/>
        </w:rPr>
        <w:tab/>
        <w:t>DONOR VESSEL UNOS</w:t>
      </w:r>
      <w:r>
        <w:rPr>
          <w:rFonts w:ascii="Times New Roman"/>
          <w:spacing w:val="-1"/>
        </w:rPr>
        <w:t xml:space="preserve"> </w:t>
      </w:r>
      <w:r>
        <w:rPr>
          <w:rFonts w:ascii="Times New Roman"/>
        </w:rPr>
        <w:t>ID</w:t>
      </w:r>
    </w:p>
    <w:p w14:paraId="547065F6" w14:textId="77777777" w:rsidR="007D435F" w:rsidRDefault="00B87847">
      <w:pPr>
        <w:tabs>
          <w:tab w:val="left" w:pos="5261"/>
        </w:tabs>
        <w:ind w:left="1000"/>
        <w:rPr>
          <w:rFonts w:ascii="Times New Roman"/>
        </w:rPr>
      </w:pPr>
      <w:r>
        <w:rPr>
          <w:rFonts w:ascii="Times New Roman"/>
        </w:rPr>
        <w:t>BLOOD BANK ABO</w:t>
      </w:r>
      <w:r>
        <w:rPr>
          <w:rFonts w:ascii="Times New Roman"/>
          <w:spacing w:val="-4"/>
        </w:rPr>
        <w:t xml:space="preserve"> </w:t>
      </w:r>
      <w:r>
        <w:rPr>
          <w:rFonts w:ascii="Times New Roman"/>
        </w:rPr>
        <w:t>VER</w:t>
      </w:r>
      <w:r>
        <w:rPr>
          <w:rFonts w:ascii="Times New Roman"/>
          <w:spacing w:val="-3"/>
        </w:rPr>
        <w:t xml:space="preserve"> </w:t>
      </w:r>
      <w:r>
        <w:rPr>
          <w:rFonts w:ascii="Times New Roman"/>
        </w:rPr>
        <w:t>COMMENTS</w:t>
      </w:r>
      <w:r>
        <w:rPr>
          <w:rFonts w:ascii="Times New Roman"/>
        </w:rPr>
        <w:tab/>
        <w:t>DONOR VESSEL</w:t>
      </w:r>
      <w:r>
        <w:rPr>
          <w:rFonts w:ascii="Times New Roman"/>
          <w:spacing w:val="-1"/>
        </w:rPr>
        <w:t xml:space="preserve"> </w:t>
      </w:r>
      <w:r>
        <w:rPr>
          <w:rFonts w:ascii="Times New Roman"/>
        </w:rPr>
        <w:t>USAGE</w:t>
      </w:r>
    </w:p>
    <w:p w14:paraId="770472B1" w14:textId="77777777" w:rsidR="007D435F" w:rsidRDefault="00B87847">
      <w:pPr>
        <w:tabs>
          <w:tab w:val="left" w:pos="5261"/>
        </w:tabs>
        <w:spacing w:before="2"/>
        <w:ind w:left="1000" w:right="1524"/>
        <w:rPr>
          <w:rFonts w:ascii="Times New Roman"/>
        </w:rPr>
      </w:pPr>
      <w:r>
        <w:rPr>
          <w:rFonts w:ascii="Times New Roman"/>
        </w:rPr>
        <w:t>D/T BLOOD BANK</w:t>
      </w:r>
      <w:r>
        <w:rPr>
          <w:rFonts w:ascii="Times New Roman"/>
          <w:spacing w:val="-4"/>
        </w:rPr>
        <w:t xml:space="preserve"> </w:t>
      </w:r>
      <w:r>
        <w:rPr>
          <w:rFonts w:ascii="Times New Roman"/>
        </w:rPr>
        <w:t>ABO</w:t>
      </w:r>
      <w:r>
        <w:rPr>
          <w:rFonts w:ascii="Times New Roman"/>
          <w:spacing w:val="-6"/>
        </w:rPr>
        <w:t xml:space="preserve"> </w:t>
      </w:r>
      <w:r>
        <w:rPr>
          <w:rFonts w:ascii="Times New Roman"/>
        </w:rPr>
        <w:t>VERIF</w:t>
      </w:r>
      <w:r>
        <w:rPr>
          <w:rFonts w:ascii="Times New Roman"/>
        </w:rPr>
        <w:tab/>
        <w:t>DONOR VESSEL</w:t>
      </w:r>
      <w:r>
        <w:rPr>
          <w:rFonts w:ascii="Times New Roman"/>
          <w:spacing w:val="-11"/>
        </w:rPr>
        <w:t xml:space="preserve"> </w:t>
      </w:r>
      <w:r>
        <w:rPr>
          <w:rFonts w:ascii="Times New Roman"/>
        </w:rPr>
        <w:t>DISPOSITION OR ABO</w:t>
      </w:r>
      <w:r>
        <w:rPr>
          <w:rFonts w:ascii="Times New Roman"/>
          <w:spacing w:val="-3"/>
        </w:rPr>
        <w:t xml:space="preserve"> </w:t>
      </w:r>
      <w:r>
        <w:rPr>
          <w:rFonts w:ascii="Times New Roman"/>
        </w:rPr>
        <w:t>VERIFICATION</w:t>
      </w:r>
    </w:p>
    <w:p w14:paraId="00B0F8D3" w14:textId="77777777" w:rsidR="007D435F" w:rsidRDefault="00B87847">
      <w:pPr>
        <w:ind w:left="1000" w:right="6198"/>
        <w:rPr>
          <w:rFonts w:ascii="Times New Roman"/>
        </w:rPr>
      </w:pPr>
      <w:r>
        <w:rPr>
          <w:rFonts w:ascii="Times New Roman"/>
        </w:rPr>
        <w:t>OR ABO VER COMMENTS D/T OR ABO VERIF</w:t>
      </w:r>
    </w:p>
    <w:p w14:paraId="20466855" w14:textId="77777777" w:rsidR="007D435F" w:rsidRDefault="00277930">
      <w:pPr>
        <w:pStyle w:val="BodyText"/>
        <w:spacing w:before="10"/>
        <w:rPr>
          <w:rFonts w:ascii="Times New Roman"/>
          <w:sz w:val="20"/>
        </w:rPr>
      </w:pPr>
      <w:r>
        <w:pict w14:anchorId="5BD9A64E">
          <v:rect id="_x0000_s3833" style="position:absolute;margin-left:109.6pt;margin-top:13.95pt;width:431.95pt;height:.5pt;z-index:-15528960;mso-wrap-distance-left:0;mso-wrap-distance-right:0;mso-position-horizontal-relative:page" fillcolor="black" stroked="f">
            <w10:wrap type="topAndBottom" anchorx="page"/>
          </v:rect>
        </w:pict>
      </w:r>
    </w:p>
    <w:p w14:paraId="481D48C4" w14:textId="77777777" w:rsidR="007D435F" w:rsidRDefault="007D435F">
      <w:pPr>
        <w:pStyle w:val="BodyText"/>
        <w:spacing w:before="1"/>
        <w:rPr>
          <w:rFonts w:ascii="Times New Roman"/>
          <w:sz w:val="11"/>
        </w:rPr>
      </w:pPr>
    </w:p>
    <w:p w14:paraId="267D5BE9" w14:textId="77777777" w:rsidR="007D435F" w:rsidRDefault="00B87847">
      <w:pPr>
        <w:spacing w:before="91"/>
        <w:ind w:left="220" w:right="399"/>
        <w:rPr>
          <w:rFonts w:ascii="Times New Roman"/>
        </w:rPr>
      </w:pPr>
      <w:r>
        <w:rPr>
          <w:rFonts w:ascii="Times New Roman"/>
        </w:rPr>
        <w:t>If any of the key fields are missing, the software will require them to be entered prior to signature. In the following example, the final sponge count must be entered before the nurse is allowed to electronically sign the report.</w:t>
      </w:r>
    </w:p>
    <w:p w14:paraId="323BCD91" w14:textId="77777777" w:rsidR="007D435F" w:rsidRDefault="007D435F">
      <w:pPr>
        <w:rPr>
          <w:rFonts w:ascii="Times New Roman"/>
        </w:rPr>
        <w:sectPr w:rsidR="007D435F">
          <w:footerReference w:type="default" r:id="rId199"/>
          <w:pgSz w:w="12240" w:h="15840"/>
          <w:pgMar w:top="1400" w:right="1180" w:bottom="940" w:left="1220" w:header="0" w:footer="746" w:gutter="0"/>
          <w:cols w:space="720"/>
        </w:sectPr>
      </w:pPr>
    </w:p>
    <w:p w14:paraId="3B49F7F0" w14:textId="77777777" w:rsidR="007D435F" w:rsidRDefault="00277930">
      <w:pPr>
        <w:spacing w:before="78"/>
        <w:ind w:left="220"/>
        <w:rPr>
          <w:rFonts w:ascii="Times New Roman"/>
          <w:b/>
          <w:sz w:val="20"/>
        </w:rPr>
      </w:pPr>
      <w:r>
        <w:lastRenderedPageBreak/>
        <w:pict w14:anchorId="47CDDD7F">
          <v:shape id="_x0000_s3832" type="#_x0000_t202" style="position:absolute;left:0;text-align:left;margin-left:70.6pt;margin-top:21.55pt;width:470.95pt;height:54.4pt;z-index:-15528448;mso-wrap-distance-left:0;mso-wrap-distance-right:0;mso-position-horizontal-relative:page" fillcolor="#e4e4e4" stroked="f">
            <v:textbox inset="0,0,0,0">
              <w:txbxContent>
                <w:p w14:paraId="6177A743" w14:textId="77777777" w:rsidR="0040444F" w:rsidRDefault="0040444F">
                  <w:pPr>
                    <w:pStyle w:val="BodyText"/>
                    <w:spacing w:before="3"/>
                    <w:ind w:left="28"/>
                  </w:pPr>
                  <w:r>
                    <w:t>The following information is required before this report may be signed:</w:t>
                  </w:r>
                </w:p>
                <w:p w14:paraId="46589D91" w14:textId="77777777" w:rsidR="0040444F" w:rsidRDefault="0040444F">
                  <w:pPr>
                    <w:pStyle w:val="BodyText"/>
                  </w:pPr>
                </w:p>
                <w:p w14:paraId="50A1908D" w14:textId="77777777" w:rsidR="0040444F" w:rsidRDefault="0040444F">
                  <w:pPr>
                    <w:pStyle w:val="BodyText"/>
                    <w:ind w:left="508" w:right="6778"/>
                  </w:pPr>
                  <w:r>
                    <w:t>ANTIBIOTIC PROPHYLAXIS CHECKLIST COMMENT</w:t>
                  </w:r>
                </w:p>
                <w:p w14:paraId="613358FF" w14:textId="77777777" w:rsidR="0040444F" w:rsidRDefault="0040444F">
                  <w:pPr>
                    <w:pStyle w:val="BodyText"/>
                    <w:spacing w:before="5"/>
                    <w:rPr>
                      <w:sz w:val="15"/>
                    </w:rPr>
                  </w:pPr>
                </w:p>
                <w:p w14:paraId="09EA1E6F" w14:textId="77777777" w:rsidR="0040444F" w:rsidRDefault="0040444F">
                  <w:pPr>
                    <w:pStyle w:val="BodyText"/>
                    <w:ind w:left="28"/>
                    <w:rPr>
                      <w:b/>
                    </w:rPr>
                  </w:pPr>
                  <w:r>
                    <w:t xml:space="preserve">Do you want to enter this information? YES// </w:t>
                  </w:r>
                  <w:r>
                    <w:rPr>
                      <w:b/>
                    </w:rPr>
                    <w:t>YES</w:t>
                  </w:r>
                </w:p>
              </w:txbxContent>
            </v:textbox>
            <w10:wrap type="topAndBottom" anchorx="page"/>
          </v:shape>
        </w:pict>
      </w:r>
      <w:r w:rsidR="00B87847">
        <w:rPr>
          <w:rFonts w:ascii="Times New Roman"/>
          <w:b/>
          <w:sz w:val="20"/>
        </w:rPr>
        <w:t>Example: Missing Field Warning</w:t>
      </w:r>
    </w:p>
    <w:p w14:paraId="1FB977E0" w14:textId="77777777" w:rsidR="007D435F" w:rsidRDefault="007D435F">
      <w:pPr>
        <w:rPr>
          <w:rFonts w:ascii="Times New Roman"/>
          <w:sz w:val="20"/>
        </w:rPr>
        <w:sectPr w:rsidR="007D435F">
          <w:footerReference w:type="default" r:id="rId200"/>
          <w:pgSz w:w="12240" w:h="15840"/>
          <w:pgMar w:top="1360" w:right="1180" w:bottom="940" w:left="1220" w:header="0" w:footer="746" w:gutter="0"/>
          <w:cols w:space="720"/>
        </w:sectPr>
      </w:pPr>
    </w:p>
    <w:p w14:paraId="29387D01" w14:textId="77777777" w:rsidR="007D435F" w:rsidRDefault="007D435F">
      <w:pPr>
        <w:pStyle w:val="BodyText"/>
        <w:spacing w:before="6"/>
        <w:rPr>
          <w:rFonts w:ascii="Times New Roman"/>
          <w:b/>
        </w:rPr>
      </w:pPr>
    </w:p>
    <w:p w14:paraId="772064C7"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6F26DF71">
          <v:group id="_x0000_s3822" style="width:470.95pt;height:181.45pt;mso-position-horizontal-relative:char;mso-position-vertical-relative:line" coordsize="9419,3629">
            <o:lock v:ext="edit" rotation="t" position="t"/>
            <v:shape id="_x0000_s3831" style="position:absolute;top:1;width:9419;height:3627" coordorigin=",2" coordsize="9419,3627" o:spt="100" adj="0,,0" path="m9419,3266l,3266r,180l,3629r9419,l9419,3446r,-180xm9419,2l,2,,184,,364,,547,,727,,909r,182l,1271r,183l,1634r,182l,1996r,183l,2359r,182l,2721r,182l,3083r,183l9419,3266r,-183l9419,2903r,-182l9419,2541r,-182l9419,2179r,-183l9419,1816r,-182l9419,1454r,-183l9419,1091r,-182l9419,727r,-180l9419,364r,-180l9419,2xe" fillcolor="#e4e4e4" stroked="f">
              <v:stroke joinstyle="round"/>
              <v:formulas/>
              <v:path arrowok="t" o:connecttype="segments"/>
            </v:shape>
            <v:shape id="_x0000_s3830" type="#_x0000_t202" style="position:absolute;left:988;width:4820;height:183" filled="f" stroked="f">
              <v:textbox inset="0,0,0,0">
                <w:txbxContent>
                  <w:p w14:paraId="527478A0" w14:textId="77777777" w:rsidR="0040444F" w:rsidRDefault="0040444F">
                    <w:pPr>
                      <w:tabs>
                        <w:tab w:val="left" w:pos="2111"/>
                      </w:tabs>
                      <w:rPr>
                        <w:b/>
                        <w:sz w:val="16"/>
                      </w:rPr>
                    </w:pPr>
                    <w:r>
                      <w:rPr>
                        <w:b/>
                        <w:sz w:val="16"/>
                      </w:rPr>
                      <w:t>** NURSE</w:t>
                    </w:r>
                    <w:r>
                      <w:rPr>
                        <w:b/>
                        <w:spacing w:val="-5"/>
                        <w:sz w:val="16"/>
                      </w:rPr>
                      <w:t xml:space="preserve"> </w:t>
                    </w:r>
                    <w:r>
                      <w:rPr>
                        <w:b/>
                        <w:sz w:val="16"/>
                      </w:rPr>
                      <w:t>INTRAOP</w:t>
                    </w:r>
                    <w:r>
                      <w:rPr>
                        <w:b/>
                        <w:spacing w:val="-2"/>
                        <w:sz w:val="16"/>
                      </w:rPr>
                      <w:t xml:space="preserve"> </w:t>
                    </w:r>
                    <w:r>
                      <w:rPr>
                        <w:b/>
                        <w:sz w:val="16"/>
                      </w:rPr>
                      <w:t>**</w:t>
                    </w:r>
                    <w:r>
                      <w:rPr>
                        <w:b/>
                        <w:sz w:val="16"/>
                      </w:rPr>
                      <w:tab/>
                      <w:t>CASE #267226</w:t>
                    </w:r>
                    <w:r>
                      <w:rPr>
                        <w:b/>
                        <w:spacing w:val="84"/>
                        <w:sz w:val="16"/>
                      </w:rPr>
                      <w:t xml:space="preserve"> </w:t>
                    </w:r>
                    <w:r>
                      <w:rPr>
                        <w:b/>
                        <w:sz w:val="16"/>
                      </w:rPr>
                      <w:t>SURPATIENT,TEN</w:t>
                    </w:r>
                  </w:p>
                </w:txbxContent>
              </v:textbox>
            </v:shape>
            <v:shape id="_x0000_s3829" type="#_x0000_t202" style="position:absolute;left:6461;width:1077;height:183" filled="f" stroked="f">
              <v:textbox inset="0,0,0,0">
                <w:txbxContent>
                  <w:p w14:paraId="342A8F28" w14:textId="77777777" w:rsidR="0040444F" w:rsidRDefault="0040444F">
                    <w:pPr>
                      <w:rPr>
                        <w:sz w:val="16"/>
                      </w:rPr>
                    </w:pPr>
                    <w:r>
                      <w:rPr>
                        <w:sz w:val="16"/>
                      </w:rPr>
                      <w:t>PAGE 1 OF 7</w:t>
                    </w:r>
                  </w:p>
                </w:txbxContent>
              </v:textbox>
            </v:shape>
            <v:shape id="_x0000_s3828" type="#_x0000_t202" style="position:absolute;left:28;top:367;width:212;height:2722" filled="f" stroked="f">
              <v:textbox inset="0,0,0,0">
                <w:txbxContent>
                  <w:p w14:paraId="4F4B89D2" w14:textId="77777777" w:rsidR="0040444F" w:rsidRDefault="0040444F">
                    <w:pPr>
                      <w:rPr>
                        <w:sz w:val="16"/>
                      </w:rPr>
                    </w:pPr>
                    <w:r>
                      <w:rPr>
                        <w:sz w:val="16"/>
                      </w:rPr>
                      <w:t>1</w:t>
                    </w:r>
                  </w:p>
                  <w:p w14:paraId="1FF31EA0" w14:textId="77777777" w:rsidR="0040444F" w:rsidRDefault="0040444F">
                    <w:pPr>
                      <w:spacing w:before="2" w:line="181" w:lineRule="exact"/>
                      <w:rPr>
                        <w:sz w:val="16"/>
                      </w:rPr>
                    </w:pPr>
                    <w:r>
                      <w:rPr>
                        <w:sz w:val="16"/>
                      </w:rPr>
                      <w:t>2</w:t>
                    </w:r>
                  </w:p>
                  <w:p w14:paraId="4CEA91BA" w14:textId="77777777" w:rsidR="0040444F" w:rsidRDefault="0040444F">
                    <w:pPr>
                      <w:spacing w:line="181" w:lineRule="exact"/>
                      <w:rPr>
                        <w:sz w:val="16"/>
                      </w:rPr>
                    </w:pPr>
                    <w:r>
                      <w:rPr>
                        <w:sz w:val="16"/>
                      </w:rPr>
                      <w:t>3</w:t>
                    </w:r>
                  </w:p>
                  <w:p w14:paraId="5DE56FD9" w14:textId="77777777" w:rsidR="0040444F" w:rsidRDefault="0040444F">
                    <w:pPr>
                      <w:spacing w:before="1"/>
                      <w:rPr>
                        <w:sz w:val="16"/>
                      </w:rPr>
                    </w:pPr>
                    <w:r>
                      <w:rPr>
                        <w:sz w:val="16"/>
                      </w:rPr>
                      <w:t>4</w:t>
                    </w:r>
                  </w:p>
                  <w:p w14:paraId="4600CB85" w14:textId="77777777" w:rsidR="0040444F" w:rsidRDefault="0040444F">
                    <w:pPr>
                      <w:spacing w:before="1" w:line="181" w:lineRule="exact"/>
                      <w:rPr>
                        <w:sz w:val="16"/>
                      </w:rPr>
                    </w:pPr>
                    <w:r>
                      <w:rPr>
                        <w:sz w:val="16"/>
                      </w:rPr>
                      <w:t>5</w:t>
                    </w:r>
                  </w:p>
                  <w:p w14:paraId="278C988A" w14:textId="77777777" w:rsidR="0040444F" w:rsidRDefault="0040444F">
                    <w:pPr>
                      <w:spacing w:line="181" w:lineRule="exact"/>
                      <w:rPr>
                        <w:sz w:val="16"/>
                      </w:rPr>
                    </w:pPr>
                    <w:r>
                      <w:rPr>
                        <w:sz w:val="16"/>
                      </w:rPr>
                      <w:t>6</w:t>
                    </w:r>
                  </w:p>
                  <w:p w14:paraId="57C4BD33" w14:textId="77777777" w:rsidR="0040444F" w:rsidRDefault="0040444F">
                    <w:pPr>
                      <w:spacing w:before="1" w:line="181" w:lineRule="exact"/>
                      <w:rPr>
                        <w:sz w:val="16"/>
                      </w:rPr>
                    </w:pPr>
                    <w:r>
                      <w:rPr>
                        <w:sz w:val="16"/>
                      </w:rPr>
                      <w:t>7</w:t>
                    </w:r>
                  </w:p>
                  <w:p w14:paraId="319B29EA" w14:textId="77777777" w:rsidR="0040444F" w:rsidRDefault="0040444F">
                    <w:pPr>
                      <w:spacing w:line="181" w:lineRule="exact"/>
                      <w:rPr>
                        <w:sz w:val="16"/>
                      </w:rPr>
                    </w:pPr>
                    <w:r>
                      <w:rPr>
                        <w:sz w:val="16"/>
                      </w:rPr>
                      <w:t>8</w:t>
                    </w:r>
                  </w:p>
                  <w:p w14:paraId="28A3CE6D" w14:textId="77777777" w:rsidR="0040444F" w:rsidRDefault="0040444F">
                    <w:pPr>
                      <w:spacing w:before="1" w:line="181" w:lineRule="exact"/>
                      <w:rPr>
                        <w:sz w:val="16"/>
                      </w:rPr>
                    </w:pPr>
                    <w:r>
                      <w:rPr>
                        <w:sz w:val="16"/>
                      </w:rPr>
                      <w:t>9</w:t>
                    </w:r>
                  </w:p>
                  <w:p w14:paraId="2F32EBF6" w14:textId="77777777" w:rsidR="0040444F" w:rsidRDefault="0040444F">
                    <w:pPr>
                      <w:spacing w:line="181" w:lineRule="exact"/>
                      <w:rPr>
                        <w:sz w:val="16"/>
                      </w:rPr>
                    </w:pPr>
                    <w:r>
                      <w:rPr>
                        <w:sz w:val="16"/>
                      </w:rPr>
                      <w:t>10</w:t>
                    </w:r>
                  </w:p>
                  <w:p w14:paraId="4F931754" w14:textId="77777777" w:rsidR="0040444F" w:rsidRDefault="0040444F">
                    <w:pPr>
                      <w:spacing w:before="1" w:line="181" w:lineRule="exact"/>
                      <w:rPr>
                        <w:sz w:val="16"/>
                      </w:rPr>
                    </w:pPr>
                    <w:r>
                      <w:rPr>
                        <w:sz w:val="16"/>
                      </w:rPr>
                      <w:t>11</w:t>
                    </w:r>
                  </w:p>
                  <w:p w14:paraId="58F2DEFC" w14:textId="77777777" w:rsidR="0040444F" w:rsidRDefault="0040444F">
                    <w:pPr>
                      <w:spacing w:line="181" w:lineRule="exact"/>
                      <w:rPr>
                        <w:sz w:val="16"/>
                      </w:rPr>
                    </w:pPr>
                    <w:r>
                      <w:rPr>
                        <w:sz w:val="16"/>
                      </w:rPr>
                      <w:t>12</w:t>
                    </w:r>
                  </w:p>
                  <w:p w14:paraId="786151D8" w14:textId="77777777" w:rsidR="0040444F" w:rsidRDefault="0040444F">
                    <w:pPr>
                      <w:spacing w:before="1" w:line="178" w:lineRule="exact"/>
                      <w:rPr>
                        <w:sz w:val="16"/>
                      </w:rPr>
                    </w:pPr>
                    <w:r>
                      <w:rPr>
                        <w:sz w:val="16"/>
                      </w:rPr>
                      <w:t>13</w:t>
                    </w:r>
                  </w:p>
                  <w:p w14:paraId="488DC5AD" w14:textId="77777777" w:rsidR="0040444F" w:rsidRDefault="0040444F">
                    <w:pPr>
                      <w:spacing w:line="178" w:lineRule="exact"/>
                      <w:rPr>
                        <w:sz w:val="16"/>
                      </w:rPr>
                    </w:pPr>
                    <w:r>
                      <w:rPr>
                        <w:sz w:val="16"/>
                      </w:rPr>
                      <w:t>14</w:t>
                    </w:r>
                  </w:p>
                  <w:p w14:paraId="01E56195" w14:textId="77777777" w:rsidR="0040444F" w:rsidRDefault="0040444F">
                    <w:pPr>
                      <w:spacing w:before="6"/>
                      <w:rPr>
                        <w:sz w:val="16"/>
                      </w:rPr>
                    </w:pPr>
                    <w:r>
                      <w:rPr>
                        <w:sz w:val="16"/>
                      </w:rPr>
                      <w:t>15</w:t>
                    </w:r>
                  </w:p>
                </w:txbxContent>
              </v:textbox>
            </v:shape>
            <v:shape id="_x0000_s3827" type="#_x0000_t202" style="position:absolute;left:508;top:367;width:3284;height:2177" filled="f" stroked="f">
              <v:textbox inset="0,0,0,0">
                <w:txbxContent>
                  <w:p w14:paraId="5D41EFA1" w14:textId="77777777" w:rsidR="0040444F" w:rsidRDefault="0040444F">
                    <w:pPr>
                      <w:ind w:right="383"/>
                      <w:rPr>
                        <w:sz w:val="16"/>
                      </w:rPr>
                    </w:pPr>
                    <w:r>
                      <w:rPr>
                        <w:sz w:val="16"/>
                      </w:rPr>
                      <w:t>CONFIRM PATIENT IDENTITY: YES PROCEDURE TO BE PERFORMED: YES SITE OF PROCEDURE: YES</w:t>
                    </w:r>
                  </w:p>
                  <w:p w14:paraId="4592E3CE" w14:textId="77777777" w:rsidR="0040444F" w:rsidRDefault="0040444F">
                    <w:pPr>
                      <w:spacing w:before="1"/>
                      <w:ind w:right="-1"/>
                      <w:rPr>
                        <w:sz w:val="16"/>
                      </w:rPr>
                    </w:pPr>
                    <w:r>
                      <w:rPr>
                        <w:sz w:val="16"/>
                      </w:rPr>
                      <w:t>CONFIRM VALID CONSENT: YES, i-MED CONFIRM PATIENT POSITION: YES MARKED SITE CONFIRMED: YES PREOPERATIVE IMAGES CONFIRMED: YES CORRECT MEDICAL IMPLANTS: YES AVAILABILITY OF SPECIAL EQUIP: YES ANTIBIOTIC PROPHYLAXIS: YES APPROPRIATE DVT PROPHYLAXIS:</w:t>
                    </w:r>
                  </w:p>
                  <w:p w14:paraId="2F3A3A64" w14:textId="77777777" w:rsidR="0040444F" w:rsidRDefault="0040444F">
                    <w:pPr>
                      <w:spacing w:line="181" w:lineRule="exact"/>
                      <w:rPr>
                        <w:sz w:val="16"/>
                      </w:rPr>
                    </w:pPr>
                    <w:r>
                      <w:rPr>
                        <w:sz w:val="16"/>
                      </w:rPr>
                      <w:t>BLOOD AVAILABILITY: YES</w:t>
                    </w:r>
                  </w:p>
                </w:txbxContent>
              </v:textbox>
            </v:shape>
            <v:shape id="_x0000_s3826" type="#_x0000_t202" style="position:absolute;left:508;top:2544;width:1748;height:183" filled="f" stroked="f">
              <v:textbox inset="0,0,0,0">
                <w:txbxContent>
                  <w:p w14:paraId="6C1EDB11" w14:textId="77777777" w:rsidR="0040444F" w:rsidRDefault="0040444F">
                    <w:pPr>
                      <w:rPr>
                        <w:sz w:val="16"/>
                      </w:rPr>
                    </w:pPr>
                    <w:r>
                      <w:rPr>
                        <w:sz w:val="16"/>
                      </w:rPr>
                      <w:t>CHECKLIST COMMENT:</w:t>
                    </w:r>
                  </w:p>
                </w:txbxContent>
              </v:textbox>
            </v:shape>
            <v:shape id="_x0000_s3825" type="#_x0000_t202" style="position:absolute;left:2908;top:2544;width:1652;height:183" filled="f" stroked="f">
              <v:textbox inset="0,0,0,0">
                <w:txbxContent>
                  <w:p w14:paraId="4FFC23C7" w14:textId="77777777" w:rsidR="0040444F" w:rsidRDefault="0040444F">
                    <w:pPr>
                      <w:rPr>
                        <w:sz w:val="16"/>
                      </w:rPr>
                    </w:pPr>
                    <w:r>
                      <w:rPr>
                        <w:sz w:val="16"/>
                      </w:rPr>
                      <w:t>(WORD PROCESSING)</w:t>
                    </w:r>
                  </w:p>
                </w:txbxContent>
              </v:textbox>
            </v:shape>
            <v:shape id="_x0000_s3824" type="#_x0000_t202" style="position:absolute;left:508;top:2719;width:4437;height:370" filled="f" stroked="f">
              <v:textbox inset="0,0,0,0">
                <w:txbxContent>
                  <w:p w14:paraId="5EFFDFFD" w14:textId="77777777" w:rsidR="0040444F" w:rsidRDefault="0040444F">
                    <w:pPr>
                      <w:rPr>
                        <w:b/>
                        <w:sz w:val="16"/>
                      </w:rPr>
                    </w:pPr>
                    <w:r>
                      <w:rPr>
                        <w:sz w:val="16"/>
                      </w:rPr>
                      <w:t xml:space="preserve">TIME-OUT DOCUMENT COMPLETED BY: </w:t>
                    </w:r>
                    <w:r>
                      <w:rPr>
                        <w:b/>
                        <w:sz w:val="16"/>
                      </w:rPr>
                      <w:t>SURNURSE, FIVE</w:t>
                    </w:r>
                  </w:p>
                  <w:p w14:paraId="1940CBB2" w14:textId="77777777" w:rsidR="0040444F" w:rsidRDefault="0040444F">
                    <w:pPr>
                      <w:spacing w:before="6"/>
                      <w:rPr>
                        <w:sz w:val="16"/>
                      </w:rPr>
                    </w:pPr>
                    <w:r>
                      <w:rPr>
                        <w:sz w:val="16"/>
                      </w:rPr>
                      <w:t>TIME-OUT COMPLETED:</w:t>
                    </w:r>
                    <w:r>
                      <w:rPr>
                        <w:spacing w:val="91"/>
                        <w:sz w:val="16"/>
                      </w:rPr>
                      <w:t xml:space="preserve"> </w:t>
                    </w:r>
                    <w:r>
                      <w:rPr>
                        <w:sz w:val="16"/>
                      </w:rPr>
                      <w:t>07/12/2004@0800</w:t>
                    </w:r>
                  </w:p>
                </w:txbxContent>
              </v:textbox>
            </v:shape>
            <v:shape id="_x0000_s3823" type="#_x0000_t202" style="position:absolute;left:28;top:3264;width:4053;height:363" filled="f" stroked="f">
              <v:textbox inset="0,0,0,0">
                <w:txbxContent>
                  <w:p w14:paraId="73D3A668" w14:textId="77777777" w:rsidR="0040444F" w:rsidRDefault="0040444F">
                    <w:pPr>
                      <w:spacing w:line="181" w:lineRule="exact"/>
                      <w:rPr>
                        <w:b/>
                        <w:sz w:val="16"/>
                      </w:rPr>
                    </w:pPr>
                    <w:r>
                      <w:rPr>
                        <w:sz w:val="16"/>
                      </w:rPr>
                      <w:t>Enter Screen Server Function:</w:t>
                    </w:r>
                    <w:r>
                      <w:rPr>
                        <w:spacing w:val="89"/>
                        <w:sz w:val="16"/>
                      </w:rPr>
                      <w:t xml:space="preserve"> </w:t>
                    </w:r>
                    <w:r>
                      <w:rPr>
                        <w:b/>
                        <w:sz w:val="16"/>
                      </w:rPr>
                      <w:t>10</w:t>
                    </w:r>
                  </w:p>
                  <w:p w14:paraId="19A3CABC" w14:textId="77777777" w:rsidR="0040444F" w:rsidRDefault="0040444F">
                    <w:pPr>
                      <w:spacing w:line="181" w:lineRule="exact"/>
                      <w:rPr>
                        <w:sz w:val="16"/>
                      </w:rPr>
                    </w:pPr>
                    <w:r>
                      <w:rPr>
                        <w:sz w:val="16"/>
                      </w:rPr>
                      <w:t xml:space="preserve">Appropriate Antibiotic Prophylaxis: </w:t>
                    </w:r>
                    <w:r>
                      <w:rPr>
                        <w:b/>
                        <w:sz w:val="16"/>
                      </w:rPr>
                      <w:t>Y</w:t>
                    </w:r>
                    <w:r>
                      <w:rPr>
                        <w:b/>
                        <w:spacing w:val="78"/>
                        <w:sz w:val="16"/>
                      </w:rPr>
                      <w:t xml:space="preserve"> </w:t>
                    </w:r>
                    <w:r>
                      <w:rPr>
                        <w:sz w:val="16"/>
                      </w:rPr>
                      <w:t>YES</w:t>
                    </w:r>
                  </w:p>
                </w:txbxContent>
              </v:textbox>
            </v:shape>
            <w10:anchorlock/>
          </v:group>
        </w:pict>
      </w:r>
    </w:p>
    <w:p w14:paraId="30C72932" w14:textId="77777777" w:rsidR="007D435F" w:rsidRDefault="00277930">
      <w:pPr>
        <w:pStyle w:val="BodyText"/>
        <w:spacing w:before="9"/>
        <w:rPr>
          <w:rFonts w:ascii="Times New Roman"/>
          <w:b/>
          <w:sz w:val="9"/>
        </w:rPr>
      </w:pPr>
      <w:r>
        <w:pict w14:anchorId="4156DAE0">
          <v:group id="_x0000_s3812" style="position:absolute;margin-left:70.6pt;margin-top:7.6pt;width:470.95pt;height:181.45pt;z-index:-15527424;mso-wrap-distance-left:0;mso-wrap-distance-right:0;mso-position-horizontal-relative:page" coordorigin="1412,152" coordsize="9419,3629">
            <v:shape id="_x0000_s3821" style="position:absolute;left:1411;top:153;width:9419;height:3627" coordorigin="1412,154" coordsize="9419,3627" path="m10831,154r-9419,l1412,336r,180l1412,3781r9419,l10831,336r,-182xe" fillcolor="#e4e4e4" stroked="f">
              <v:path arrowok="t"/>
            </v:shape>
            <v:shape id="_x0000_s3820" type="#_x0000_t202" style="position:absolute;left:2400;top:152;width:4820;height:183" filled="f" stroked="f">
              <v:textbox inset="0,0,0,0">
                <w:txbxContent>
                  <w:p w14:paraId="512BF452" w14:textId="77777777" w:rsidR="0040444F" w:rsidRDefault="0040444F">
                    <w:pPr>
                      <w:tabs>
                        <w:tab w:val="left" w:pos="2111"/>
                      </w:tabs>
                      <w:rPr>
                        <w:b/>
                        <w:sz w:val="16"/>
                      </w:rPr>
                    </w:pPr>
                    <w:r>
                      <w:rPr>
                        <w:b/>
                        <w:sz w:val="16"/>
                      </w:rPr>
                      <w:t>** NURSE</w:t>
                    </w:r>
                    <w:r>
                      <w:rPr>
                        <w:b/>
                        <w:spacing w:val="-5"/>
                        <w:sz w:val="16"/>
                      </w:rPr>
                      <w:t xml:space="preserve"> </w:t>
                    </w:r>
                    <w:r>
                      <w:rPr>
                        <w:b/>
                        <w:sz w:val="16"/>
                      </w:rPr>
                      <w:t>INTRAOP</w:t>
                    </w:r>
                    <w:r>
                      <w:rPr>
                        <w:b/>
                        <w:spacing w:val="-2"/>
                        <w:sz w:val="16"/>
                      </w:rPr>
                      <w:t xml:space="preserve"> </w:t>
                    </w:r>
                    <w:r>
                      <w:rPr>
                        <w:b/>
                        <w:sz w:val="16"/>
                      </w:rPr>
                      <w:t>**</w:t>
                    </w:r>
                    <w:r>
                      <w:rPr>
                        <w:b/>
                        <w:sz w:val="16"/>
                      </w:rPr>
                      <w:tab/>
                      <w:t>CASE #267226</w:t>
                    </w:r>
                    <w:r>
                      <w:rPr>
                        <w:b/>
                        <w:spacing w:val="84"/>
                        <w:sz w:val="16"/>
                      </w:rPr>
                      <w:t xml:space="preserve"> </w:t>
                    </w:r>
                    <w:r>
                      <w:rPr>
                        <w:b/>
                        <w:sz w:val="16"/>
                      </w:rPr>
                      <w:t>SURPATIENT,TEN</w:t>
                    </w:r>
                  </w:p>
                </w:txbxContent>
              </v:textbox>
            </v:shape>
            <v:shape id="_x0000_s3819" type="#_x0000_t202" style="position:absolute;left:7873;top:152;width:1077;height:183" filled="f" stroked="f">
              <v:textbox inset="0,0,0,0">
                <w:txbxContent>
                  <w:p w14:paraId="6A38F07C" w14:textId="77777777" w:rsidR="0040444F" w:rsidRDefault="0040444F">
                    <w:pPr>
                      <w:rPr>
                        <w:sz w:val="16"/>
                      </w:rPr>
                    </w:pPr>
                    <w:r>
                      <w:rPr>
                        <w:sz w:val="16"/>
                      </w:rPr>
                      <w:t>PAGE 1 OF 7</w:t>
                    </w:r>
                  </w:p>
                </w:txbxContent>
              </v:textbox>
            </v:shape>
            <v:shape id="_x0000_s3818" type="#_x0000_t202" style="position:absolute;left:1440;top:701;width:212;height:2720" filled="f" stroked="f">
              <v:textbox inset="0,0,0,0">
                <w:txbxContent>
                  <w:p w14:paraId="22789D9E" w14:textId="77777777" w:rsidR="0040444F" w:rsidRDefault="0040444F">
                    <w:pPr>
                      <w:spacing w:line="181" w:lineRule="exact"/>
                      <w:rPr>
                        <w:sz w:val="16"/>
                      </w:rPr>
                    </w:pPr>
                    <w:r>
                      <w:rPr>
                        <w:sz w:val="16"/>
                      </w:rPr>
                      <w:t>1</w:t>
                    </w:r>
                  </w:p>
                  <w:p w14:paraId="0843824E" w14:textId="77777777" w:rsidR="0040444F" w:rsidRDefault="0040444F">
                    <w:pPr>
                      <w:spacing w:line="181" w:lineRule="exact"/>
                      <w:rPr>
                        <w:sz w:val="16"/>
                      </w:rPr>
                    </w:pPr>
                    <w:r>
                      <w:rPr>
                        <w:sz w:val="16"/>
                      </w:rPr>
                      <w:t>2</w:t>
                    </w:r>
                  </w:p>
                  <w:p w14:paraId="20EA9DE4" w14:textId="77777777" w:rsidR="0040444F" w:rsidRDefault="0040444F">
                    <w:pPr>
                      <w:spacing w:before="2" w:line="181" w:lineRule="exact"/>
                      <w:rPr>
                        <w:sz w:val="16"/>
                      </w:rPr>
                    </w:pPr>
                    <w:r>
                      <w:rPr>
                        <w:sz w:val="16"/>
                      </w:rPr>
                      <w:t>3</w:t>
                    </w:r>
                  </w:p>
                  <w:p w14:paraId="63B7E61A" w14:textId="77777777" w:rsidR="0040444F" w:rsidRDefault="0040444F">
                    <w:pPr>
                      <w:spacing w:line="181" w:lineRule="exact"/>
                      <w:rPr>
                        <w:sz w:val="16"/>
                      </w:rPr>
                    </w:pPr>
                    <w:r>
                      <w:rPr>
                        <w:sz w:val="16"/>
                      </w:rPr>
                      <w:t>4</w:t>
                    </w:r>
                  </w:p>
                  <w:p w14:paraId="21036F14" w14:textId="77777777" w:rsidR="0040444F" w:rsidRDefault="0040444F">
                    <w:pPr>
                      <w:spacing w:before="1"/>
                      <w:rPr>
                        <w:sz w:val="16"/>
                      </w:rPr>
                    </w:pPr>
                    <w:r>
                      <w:rPr>
                        <w:sz w:val="16"/>
                      </w:rPr>
                      <w:t>5</w:t>
                    </w:r>
                  </w:p>
                  <w:p w14:paraId="1BC920DE" w14:textId="77777777" w:rsidR="0040444F" w:rsidRDefault="0040444F">
                    <w:pPr>
                      <w:spacing w:before="1" w:line="181" w:lineRule="exact"/>
                      <w:rPr>
                        <w:sz w:val="16"/>
                      </w:rPr>
                    </w:pPr>
                    <w:r>
                      <w:rPr>
                        <w:sz w:val="16"/>
                      </w:rPr>
                      <w:t>6</w:t>
                    </w:r>
                  </w:p>
                  <w:p w14:paraId="0DFEACE2" w14:textId="77777777" w:rsidR="0040444F" w:rsidRDefault="0040444F">
                    <w:pPr>
                      <w:spacing w:line="181" w:lineRule="exact"/>
                      <w:rPr>
                        <w:sz w:val="16"/>
                      </w:rPr>
                    </w:pPr>
                    <w:r>
                      <w:rPr>
                        <w:sz w:val="16"/>
                      </w:rPr>
                      <w:t>7</w:t>
                    </w:r>
                  </w:p>
                  <w:p w14:paraId="7E3B1178" w14:textId="77777777" w:rsidR="0040444F" w:rsidRDefault="0040444F">
                    <w:pPr>
                      <w:spacing w:before="1" w:line="181" w:lineRule="exact"/>
                      <w:rPr>
                        <w:sz w:val="16"/>
                      </w:rPr>
                    </w:pPr>
                    <w:r>
                      <w:rPr>
                        <w:sz w:val="16"/>
                      </w:rPr>
                      <w:t>8</w:t>
                    </w:r>
                  </w:p>
                  <w:p w14:paraId="3B1A31B7" w14:textId="77777777" w:rsidR="0040444F" w:rsidRDefault="0040444F">
                    <w:pPr>
                      <w:spacing w:line="181" w:lineRule="exact"/>
                      <w:rPr>
                        <w:sz w:val="16"/>
                      </w:rPr>
                    </w:pPr>
                    <w:r>
                      <w:rPr>
                        <w:sz w:val="16"/>
                      </w:rPr>
                      <w:t>9</w:t>
                    </w:r>
                  </w:p>
                  <w:p w14:paraId="76F1FC8A" w14:textId="77777777" w:rsidR="0040444F" w:rsidRDefault="0040444F">
                    <w:pPr>
                      <w:spacing w:before="1" w:line="181" w:lineRule="exact"/>
                      <w:rPr>
                        <w:sz w:val="16"/>
                      </w:rPr>
                    </w:pPr>
                    <w:r>
                      <w:rPr>
                        <w:sz w:val="16"/>
                      </w:rPr>
                      <w:t>10</w:t>
                    </w:r>
                  </w:p>
                  <w:p w14:paraId="3C7229C7" w14:textId="77777777" w:rsidR="0040444F" w:rsidRDefault="0040444F">
                    <w:pPr>
                      <w:spacing w:line="181" w:lineRule="exact"/>
                      <w:rPr>
                        <w:sz w:val="16"/>
                      </w:rPr>
                    </w:pPr>
                    <w:r>
                      <w:rPr>
                        <w:sz w:val="16"/>
                      </w:rPr>
                      <w:t>11</w:t>
                    </w:r>
                  </w:p>
                  <w:p w14:paraId="02B983A6" w14:textId="77777777" w:rsidR="0040444F" w:rsidRDefault="0040444F">
                    <w:pPr>
                      <w:spacing w:before="1" w:line="181" w:lineRule="exact"/>
                      <w:rPr>
                        <w:sz w:val="16"/>
                      </w:rPr>
                    </w:pPr>
                    <w:r>
                      <w:rPr>
                        <w:sz w:val="16"/>
                      </w:rPr>
                      <w:t>12</w:t>
                    </w:r>
                  </w:p>
                  <w:p w14:paraId="21FC2E4E" w14:textId="77777777" w:rsidR="0040444F" w:rsidRDefault="0040444F">
                    <w:pPr>
                      <w:spacing w:line="179" w:lineRule="exact"/>
                      <w:rPr>
                        <w:sz w:val="16"/>
                      </w:rPr>
                    </w:pPr>
                    <w:r>
                      <w:rPr>
                        <w:sz w:val="16"/>
                      </w:rPr>
                      <w:t>13</w:t>
                    </w:r>
                  </w:p>
                  <w:p w14:paraId="62892640" w14:textId="77777777" w:rsidR="0040444F" w:rsidRDefault="0040444F">
                    <w:pPr>
                      <w:spacing w:line="180" w:lineRule="exact"/>
                      <w:rPr>
                        <w:sz w:val="16"/>
                      </w:rPr>
                    </w:pPr>
                    <w:r>
                      <w:rPr>
                        <w:sz w:val="16"/>
                      </w:rPr>
                      <w:t>14</w:t>
                    </w:r>
                  </w:p>
                  <w:p w14:paraId="428D53C5" w14:textId="77777777" w:rsidR="0040444F" w:rsidRDefault="0040444F">
                    <w:pPr>
                      <w:spacing w:before="4"/>
                      <w:rPr>
                        <w:sz w:val="16"/>
                      </w:rPr>
                    </w:pPr>
                    <w:r>
                      <w:rPr>
                        <w:sz w:val="16"/>
                      </w:rPr>
                      <w:t>15</w:t>
                    </w:r>
                  </w:p>
                </w:txbxContent>
              </v:textbox>
            </v:shape>
            <v:shape id="_x0000_s3817" type="#_x0000_t202" style="position:absolute;left:1920;top:701;width:3284;height:2177" filled="f" stroked="f">
              <v:textbox inset="0,0,0,0">
                <w:txbxContent>
                  <w:p w14:paraId="47623AC1" w14:textId="77777777" w:rsidR="0040444F" w:rsidRDefault="0040444F">
                    <w:pPr>
                      <w:ind w:right="383"/>
                      <w:rPr>
                        <w:sz w:val="16"/>
                      </w:rPr>
                    </w:pPr>
                    <w:r>
                      <w:rPr>
                        <w:sz w:val="16"/>
                      </w:rPr>
                      <w:t>CONFIRM PATIENT IDENTITY: YES PROCEDURE TO BE PERFORMED: YES SITE OF PROCEDURE: YES</w:t>
                    </w:r>
                  </w:p>
                  <w:p w14:paraId="1E74E704" w14:textId="77777777" w:rsidR="0040444F" w:rsidRDefault="0040444F">
                    <w:pPr>
                      <w:ind w:right="-1"/>
                      <w:rPr>
                        <w:sz w:val="16"/>
                      </w:rPr>
                    </w:pPr>
                    <w:r>
                      <w:rPr>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v:textbox>
            </v:shape>
            <v:shape id="_x0000_s3816" type="#_x0000_t202" style="position:absolute;left:1920;top:2876;width:1748;height:183" filled="f" stroked="f">
              <v:textbox inset="0,0,0,0">
                <w:txbxContent>
                  <w:p w14:paraId="7B566379" w14:textId="77777777" w:rsidR="0040444F" w:rsidRDefault="0040444F">
                    <w:pPr>
                      <w:rPr>
                        <w:sz w:val="16"/>
                      </w:rPr>
                    </w:pPr>
                    <w:r>
                      <w:rPr>
                        <w:sz w:val="16"/>
                      </w:rPr>
                      <w:t>CHECKLIST COMMENT:</w:t>
                    </w:r>
                  </w:p>
                </w:txbxContent>
              </v:textbox>
            </v:shape>
            <v:shape id="_x0000_s3815" type="#_x0000_t202" style="position:absolute;left:4320;top:2876;width:1652;height:183" filled="f" stroked="f">
              <v:textbox inset="0,0,0,0">
                <w:txbxContent>
                  <w:p w14:paraId="0D64E226" w14:textId="77777777" w:rsidR="0040444F" w:rsidRDefault="0040444F">
                    <w:pPr>
                      <w:rPr>
                        <w:sz w:val="16"/>
                      </w:rPr>
                    </w:pPr>
                    <w:r>
                      <w:rPr>
                        <w:sz w:val="16"/>
                      </w:rPr>
                      <w:t>(WORD PROCESSING)</w:t>
                    </w:r>
                  </w:p>
                </w:txbxContent>
              </v:textbox>
            </v:shape>
            <v:shape id="_x0000_s3814" type="#_x0000_t202" style="position:absolute;left:1920;top:3054;width:4437;height:367" filled="f" stroked="f">
              <v:textbox inset="0,0,0,0">
                <w:txbxContent>
                  <w:p w14:paraId="4807A803" w14:textId="77777777" w:rsidR="0040444F" w:rsidRDefault="0040444F">
                    <w:pPr>
                      <w:rPr>
                        <w:b/>
                        <w:sz w:val="16"/>
                      </w:rPr>
                    </w:pPr>
                    <w:r>
                      <w:rPr>
                        <w:sz w:val="16"/>
                      </w:rPr>
                      <w:t xml:space="preserve">TIME-OUT DOCUMENT COMPLETED BY: </w:t>
                    </w:r>
                    <w:r>
                      <w:rPr>
                        <w:b/>
                        <w:sz w:val="16"/>
                      </w:rPr>
                      <w:t>SURNURSE, FIVE</w:t>
                    </w:r>
                  </w:p>
                  <w:p w14:paraId="68C5463E" w14:textId="77777777" w:rsidR="0040444F" w:rsidRDefault="0040444F">
                    <w:pPr>
                      <w:spacing w:before="4"/>
                      <w:rPr>
                        <w:sz w:val="16"/>
                      </w:rPr>
                    </w:pPr>
                    <w:r>
                      <w:rPr>
                        <w:sz w:val="16"/>
                      </w:rPr>
                      <w:t>TIME-OUT COMPLETED:</w:t>
                    </w:r>
                    <w:r>
                      <w:rPr>
                        <w:spacing w:val="91"/>
                        <w:sz w:val="16"/>
                      </w:rPr>
                      <w:t xml:space="preserve"> </w:t>
                    </w:r>
                    <w:r>
                      <w:rPr>
                        <w:sz w:val="16"/>
                      </w:rPr>
                      <w:t>07/12/2004@0800</w:t>
                    </w:r>
                  </w:p>
                </w:txbxContent>
              </v:textbox>
            </v:shape>
            <v:shape id="_x0000_s3813" type="#_x0000_t202" style="position:absolute;left:1440;top:3596;width:2998;height:183" filled="f" stroked="f">
              <v:textbox inset="0,0,0,0">
                <w:txbxContent>
                  <w:p w14:paraId="5E20DF2B" w14:textId="77777777" w:rsidR="0040444F" w:rsidRDefault="0040444F">
                    <w:pPr>
                      <w:rPr>
                        <w:b/>
                        <w:sz w:val="16"/>
                      </w:rPr>
                    </w:pPr>
                    <w:r>
                      <w:rPr>
                        <w:sz w:val="16"/>
                      </w:rPr>
                      <w:t xml:space="preserve">Enter Screen Server Function: </w:t>
                    </w:r>
                    <w:r>
                      <w:rPr>
                        <w:b/>
                        <w:sz w:val="16"/>
                      </w:rPr>
                      <w:t>^</w:t>
                    </w:r>
                  </w:p>
                </w:txbxContent>
              </v:textbox>
            </v:shape>
            <w10:wrap type="topAndBottom" anchorx="page"/>
          </v:group>
        </w:pict>
      </w:r>
      <w:r>
        <w:pict w14:anchorId="3C17A1B6">
          <v:rect id="_x0000_s3811" style="position:absolute;margin-left:109.6pt;margin-top:198.05pt;width:431.95pt;height:.5pt;z-index:-15526912;mso-wrap-distance-left:0;mso-wrap-distance-right:0;mso-position-horizontal-relative:page" fillcolor="black" stroked="f">
            <w10:wrap type="topAndBottom" anchorx="page"/>
          </v:rect>
        </w:pict>
      </w:r>
    </w:p>
    <w:p w14:paraId="6384233A" w14:textId="77777777" w:rsidR="007D435F" w:rsidRDefault="007D435F">
      <w:pPr>
        <w:pStyle w:val="BodyText"/>
        <w:spacing w:before="8"/>
        <w:rPr>
          <w:rFonts w:ascii="Times New Roman"/>
          <w:b/>
          <w:sz w:val="9"/>
        </w:rPr>
      </w:pPr>
    </w:p>
    <w:p w14:paraId="5F484D86" w14:textId="77777777" w:rsidR="007D435F" w:rsidRDefault="007D435F">
      <w:pPr>
        <w:pStyle w:val="BodyText"/>
        <w:spacing w:before="9"/>
        <w:rPr>
          <w:rFonts w:ascii="Times New Roman"/>
          <w:b/>
          <w:sz w:val="12"/>
        </w:rPr>
      </w:pPr>
    </w:p>
    <w:p w14:paraId="73D2E545" w14:textId="77777777" w:rsidR="007D435F" w:rsidRDefault="00B87847">
      <w:pPr>
        <w:spacing w:before="91"/>
        <w:ind w:left="1000" w:right="242"/>
        <w:rPr>
          <w:rFonts w:ascii="Times New Roman" w:hAnsi="Times New Roman"/>
        </w:rPr>
      </w:pPr>
      <w:r>
        <w:rPr>
          <w:noProof/>
        </w:rPr>
        <w:drawing>
          <wp:anchor distT="0" distB="0" distL="0" distR="0" simplePos="0" relativeHeight="15931904" behindDoc="0" locked="0" layoutInCell="1" allowOverlap="1" wp14:anchorId="71A390E4" wp14:editId="2AFA6980">
            <wp:simplePos x="0" y="0"/>
            <wp:positionH relativeFrom="page">
              <wp:posOffset>914815</wp:posOffset>
            </wp:positionH>
            <wp:positionV relativeFrom="paragraph">
              <wp:posOffset>167441</wp:posOffset>
            </wp:positionV>
            <wp:extent cx="389658" cy="389896"/>
            <wp:effectExtent l="0" t="0" r="0" b="0"/>
            <wp:wrapNone/>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22" cstate="print"/>
                    <a:stretch>
                      <a:fillRect/>
                    </a:stretch>
                  </pic:blipFill>
                  <pic:spPr>
                    <a:xfrm>
                      <a:off x="0" y="0"/>
                      <a:ext cx="389658" cy="389896"/>
                    </a:xfrm>
                    <a:prstGeom prst="rect">
                      <a:avLst/>
                    </a:prstGeom>
                  </pic:spPr>
                </pic:pic>
              </a:graphicData>
            </a:graphic>
          </wp:anchor>
        </w:drawing>
      </w:r>
      <w:r>
        <w:rPr>
          <w:rFonts w:ascii="Times New Roman" w:hAnsi="Times New Roman"/>
        </w:rPr>
        <w:t>If any of the Time Out Verified Utilizing Checklist fields is answered with “NO”, then the user is prompted to enter information in the CHECKLIST COMMENT field. Entry in the CHECKLIST COMMENT field is required in such cases where “NO” has been entered before the user can electronically sign the Nurse Intraoperative Report.</w:t>
      </w:r>
    </w:p>
    <w:p w14:paraId="7CB26EDD" w14:textId="77777777" w:rsidR="007D435F" w:rsidRDefault="00277930">
      <w:pPr>
        <w:pStyle w:val="BodyText"/>
        <w:rPr>
          <w:rFonts w:ascii="Times New Roman"/>
          <w:sz w:val="21"/>
        </w:rPr>
      </w:pPr>
      <w:r>
        <w:pict w14:anchorId="63AE11EA">
          <v:rect id="_x0000_s3810" style="position:absolute;margin-left:109.6pt;margin-top:14.05pt;width:431.95pt;height:.5pt;z-index:-15526400;mso-wrap-distance-left:0;mso-wrap-distance-right:0;mso-position-horizontal-relative:page" fillcolor="black" stroked="f">
            <w10:wrap type="topAndBottom" anchorx="page"/>
          </v:rect>
        </w:pict>
      </w:r>
      <w:r>
        <w:pict w14:anchorId="27F2239D">
          <v:group id="_x0000_s3804" style="position:absolute;margin-left:70.6pt;margin-top:32.65pt;width:470.95pt;height:126.9pt;z-index:-15525888;mso-wrap-distance-left:0;mso-wrap-distance-right:0;mso-position-horizontal-relative:page" coordorigin="1412,653" coordsize="9419,2538">
            <v:shape id="_x0000_s3809" style="position:absolute;left:1411;top:653;width:9419;height:2538" coordorigin="1412,653" coordsize="9419,2538" o:spt="100" adj="0,,0" path="m10831,1016r-9419,l1412,1196r,182l1412,1558r,183l1412,1921r,140l1412,2103r,180l1412,2466r,180l1412,2828r,182l1412,3039r,151l10831,3190r,-151l10831,3010r-2671,l8160,2828r,-182l8160,2466r,-183l8160,2103r2671,l10831,2061r,-140l10831,1741r,-183l10831,1378r,-182l10831,1016xm10831,653r-9419,l1412,833r,182l10831,1015r,-182l10831,653xe" fillcolor="#e4e4e4" stroked="f">
              <v:stroke joinstyle="round"/>
              <v:formulas/>
              <v:path arrowok="t" o:connecttype="segments"/>
            </v:shape>
            <v:rect id="_x0000_s3808" style="position:absolute;left:8160;top:2060;width:2583;height:978" stroked="f"/>
            <v:shape id="_x0000_s3807" style="position:absolute;left:7560;top:2489;width:600;height:120" coordorigin="7560,2490" coordsize="600,120" o:spt="100" adj="0,,0" path="m7680,2490r-120,60l7680,2610r,-53l7660,2557r,-15l7680,2542r,-52xm7680,2542r-20,l7660,2557r20,l7680,2542xm8160,2542r-480,l7680,2557r480,l8160,2542xe" fillcolor="black" stroked="f">
              <v:stroke joinstyle="round"/>
              <v:formulas/>
              <v:path arrowok="t" o:connecttype="segments"/>
            </v:shape>
            <v:shape id="_x0000_s3806" type="#_x0000_t202" style="position:absolute;left:1411;top:653;width:9419;height:2538" filled="f" stroked="f">
              <v:textbox inset="0,0,0,0">
                <w:txbxContent>
                  <w:p w14:paraId="6038628C" w14:textId="77777777" w:rsidR="0040444F" w:rsidRDefault="0040444F">
                    <w:pPr>
                      <w:tabs>
                        <w:tab w:val="left" w:pos="3004"/>
                      </w:tabs>
                      <w:spacing w:before="3"/>
                      <w:ind w:left="28"/>
                      <w:rPr>
                        <w:sz w:val="16"/>
                      </w:rPr>
                    </w:pPr>
                    <w:r>
                      <w:rPr>
                        <w:sz w:val="16"/>
                      </w:rPr>
                      <w:t>SURPATIENT,TEN</w:t>
                    </w:r>
                    <w:r>
                      <w:rPr>
                        <w:spacing w:val="-8"/>
                        <w:sz w:val="16"/>
                      </w:rPr>
                      <w:t xml:space="preserve"> </w:t>
                    </w:r>
                    <w:r>
                      <w:rPr>
                        <w:sz w:val="16"/>
                      </w:rPr>
                      <w:t>(000-12-3456)</w:t>
                    </w:r>
                    <w:r>
                      <w:rPr>
                        <w:sz w:val="16"/>
                      </w:rPr>
                      <w:tab/>
                      <w:t>Case #267226 - JUL 12,</w:t>
                    </w:r>
                    <w:r>
                      <w:rPr>
                        <w:spacing w:val="-4"/>
                        <w:sz w:val="16"/>
                      </w:rPr>
                      <w:t xml:space="preserve"> </w:t>
                    </w:r>
                    <w:r>
                      <w:rPr>
                        <w:sz w:val="16"/>
                      </w:rPr>
                      <w:t>2004</w:t>
                    </w:r>
                  </w:p>
                  <w:p w14:paraId="6E298D91" w14:textId="77777777" w:rsidR="0040444F" w:rsidRDefault="0040444F">
                    <w:pPr>
                      <w:rPr>
                        <w:sz w:val="16"/>
                      </w:rPr>
                    </w:pPr>
                  </w:p>
                  <w:p w14:paraId="4B28E56B" w14:textId="77777777" w:rsidR="0040444F" w:rsidRDefault="0040444F">
                    <w:pPr>
                      <w:ind w:left="124"/>
                      <w:rPr>
                        <w:sz w:val="16"/>
                      </w:rPr>
                    </w:pPr>
                    <w:r>
                      <w:rPr>
                        <w:sz w:val="16"/>
                      </w:rPr>
                      <w:t>Nurse Intraoperative Report Functions:</w:t>
                    </w:r>
                  </w:p>
                  <w:p w14:paraId="7AF60984" w14:textId="77777777" w:rsidR="0040444F" w:rsidRDefault="0040444F">
                    <w:pPr>
                      <w:spacing w:before="1"/>
                      <w:rPr>
                        <w:sz w:val="16"/>
                      </w:rPr>
                    </w:pPr>
                  </w:p>
                  <w:p w14:paraId="4BD81061" w14:textId="77777777" w:rsidR="0040444F" w:rsidRDefault="0040444F">
                    <w:pPr>
                      <w:numPr>
                        <w:ilvl w:val="0"/>
                        <w:numId w:val="285"/>
                      </w:numPr>
                      <w:tabs>
                        <w:tab w:val="left" w:pos="509"/>
                      </w:tabs>
                      <w:spacing w:line="181" w:lineRule="exact"/>
                      <w:ind w:hanging="289"/>
                      <w:rPr>
                        <w:sz w:val="16"/>
                      </w:rPr>
                    </w:pPr>
                    <w:r>
                      <w:rPr>
                        <w:sz w:val="16"/>
                      </w:rPr>
                      <w:t>Edit report</w:t>
                    </w:r>
                    <w:r>
                      <w:rPr>
                        <w:spacing w:val="-3"/>
                        <w:sz w:val="16"/>
                      </w:rPr>
                      <w:t xml:space="preserve"> </w:t>
                    </w:r>
                    <w:r>
                      <w:rPr>
                        <w:sz w:val="16"/>
                      </w:rPr>
                      <w:t>information</w:t>
                    </w:r>
                  </w:p>
                  <w:p w14:paraId="3AF923CB" w14:textId="77777777" w:rsidR="0040444F" w:rsidRDefault="0040444F">
                    <w:pPr>
                      <w:numPr>
                        <w:ilvl w:val="0"/>
                        <w:numId w:val="285"/>
                      </w:numPr>
                      <w:tabs>
                        <w:tab w:val="left" w:pos="509"/>
                      </w:tabs>
                      <w:spacing w:line="181" w:lineRule="exact"/>
                      <w:ind w:hanging="289"/>
                      <w:rPr>
                        <w:sz w:val="16"/>
                      </w:rPr>
                    </w:pPr>
                    <w:r>
                      <w:rPr>
                        <w:sz w:val="16"/>
                      </w:rPr>
                      <w:t>Print/View report from</w:t>
                    </w:r>
                    <w:r>
                      <w:rPr>
                        <w:spacing w:val="-4"/>
                        <w:sz w:val="16"/>
                      </w:rPr>
                      <w:t xml:space="preserve"> </w:t>
                    </w:r>
                    <w:r>
                      <w:rPr>
                        <w:sz w:val="16"/>
                      </w:rPr>
                      <w:t>beginning</w:t>
                    </w:r>
                  </w:p>
                  <w:p w14:paraId="02DEF253" w14:textId="77777777" w:rsidR="0040444F" w:rsidRDefault="0040444F">
                    <w:pPr>
                      <w:numPr>
                        <w:ilvl w:val="0"/>
                        <w:numId w:val="285"/>
                      </w:numPr>
                      <w:tabs>
                        <w:tab w:val="left" w:pos="509"/>
                      </w:tabs>
                      <w:spacing w:before="1"/>
                      <w:ind w:hanging="289"/>
                      <w:rPr>
                        <w:sz w:val="16"/>
                      </w:rPr>
                    </w:pPr>
                    <w:r>
                      <w:rPr>
                        <w:sz w:val="16"/>
                      </w:rPr>
                      <w:t>Sign the report</w:t>
                    </w:r>
                    <w:r>
                      <w:rPr>
                        <w:spacing w:val="-4"/>
                        <w:sz w:val="16"/>
                      </w:rPr>
                      <w:t xml:space="preserve"> </w:t>
                    </w:r>
                    <w:r>
                      <w:rPr>
                        <w:sz w:val="16"/>
                      </w:rPr>
                      <w:t>electronically</w:t>
                    </w:r>
                  </w:p>
                  <w:p w14:paraId="3E0309E2" w14:textId="77777777" w:rsidR="0040444F" w:rsidRDefault="0040444F">
                    <w:pPr>
                      <w:spacing w:before="6"/>
                      <w:rPr>
                        <w:sz w:val="15"/>
                      </w:rPr>
                    </w:pPr>
                  </w:p>
                  <w:p w14:paraId="159EF1A2" w14:textId="77777777" w:rsidR="0040444F" w:rsidRDefault="0040444F">
                    <w:pPr>
                      <w:ind w:left="28"/>
                      <w:rPr>
                        <w:sz w:val="16"/>
                      </w:rPr>
                    </w:pPr>
                    <w:r>
                      <w:rPr>
                        <w:sz w:val="16"/>
                      </w:rPr>
                      <w:t xml:space="preserve">Select number: 2// </w:t>
                    </w:r>
                    <w:r>
                      <w:rPr>
                        <w:b/>
                        <w:sz w:val="16"/>
                      </w:rPr>
                      <w:t xml:space="preserve">3 </w:t>
                    </w:r>
                    <w:r>
                      <w:rPr>
                        <w:sz w:val="16"/>
                      </w:rPr>
                      <w:t>Sign the report electronically</w:t>
                    </w:r>
                  </w:p>
                  <w:p w14:paraId="0DA885C2" w14:textId="77777777" w:rsidR="0040444F" w:rsidRDefault="0040444F">
                    <w:pPr>
                      <w:rPr>
                        <w:sz w:val="16"/>
                      </w:rPr>
                    </w:pPr>
                  </w:p>
                  <w:p w14:paraId="152015E8" w14:textId="77777777" w:rsidR="0040444F" w:rsidRDefault="0040444F">
                    <w:pPr>
                      <w:tabs>
                        <w:tab w:val="left" w:pos="4253"/>
                      </w:tabs>
                      <w:spacing w:line="480" w:lineRule="auto"/>
                      <w:ind w:left="28" w:right="3435"/>
                      <w:rPr>
                        <w:b/>
                        <w:sz w:val="16"/>
                      </w:rPr>
                    </w:pPr>
                    <w:r>
                      <w:rPr>
                        <w:sz w:val="16"/>
                      </w:rPr>
                      <w:t>Enter your Current Signature</w:t>
                    </w:r>
                    <w:r>
                      <w:rPr>
                        <w:spacing w:val="-13"/>
                        <w:sz w:val="16"/>
                      </w:rPr>
                      <w:t xml:space="preserve"> </w:t>
                    </w:r>
                    <w:r>
                      <w:rPr>
                        <w:sz w:val="16"/>
                      </w:rPr>
                      <w:t>Code:</w:t>
                    </w:r>
                    <w:r>
                      <w:rPr>
                        <w:spacing w:val="-2"/>
                        <w:sz w:val="16"/>
                      </w:rPr>
                      <w:t xml:space="preserve"> </w:t>
                    </w:r>
                    <w:r>
                      <w:rPr>
                        <w:b/>
                        <w:sz w:val="16"/>
                      </w:rPr>
                      <w:t>XXXXXX</w:t>
                    </w:r>
                    <w:r>
                      <w:rPr>
                        <w:b/>
                        <w:sz w:val="16"/>
                      </w:rPr>
                      <w:tab/>
                    </w:r>
                    <w:r>
                      <w:rPr>
                        <w:sz w:val="16"/>
                      </w:rPr>
                      <w:t>SIGNATURE VERIFIED Press RETURN to continue...</w:t>
                    </w:r>
                    <w:r>
                      <w:rPr>
                        <w:spacing w:val="-5"/>
                        <w:sz w:val="16"/>
                      </w:rPr>
                      <w:t xml:space="preserve"> </w:t>
                    </w:r>
                    <w:r>
                      <w:rPr>
                        <w:b/>
                        <w:sz w:val="16"/>
                      </w:rPr>
                      <w:t>&lt;Enter&gt;</w:t>
                    </w:r>
                  </w:p>
                </w:txbxContent>
              </v:textbox>
            </v:shape>
            <v:shape id="_x0000_s3805" type="#_x0000_t202" style="position:absolute;left:8160;top:2060;width:2583;height:978" filled="f">
              <v:textbox inset="0,0,0,0">
                <w:txbxContent>
                  <w:p w14:paraId="792AEBFB" w14:textId="77777777" w:rsidR="0040444F" w:rsidRDefault="0040444F">
                    <w:pPr>
                      <w:spacing w:before="72"/>
                      <w:ind w:left="145" w:right="281"/>
                      <w:rPr>
                        <w:rFonts w:ascii="Arial"/>
                        <w:sz w:val="18"/>
                      </w:rPr>
                    </w:pPr>
                    <w:r>
                      <w:rPr>
                        <w:rFonts w:ascii="Arial"/>
                        <w:sz w:val="18"/>
                      </w:rPr>
                      <w:t>When typing the electronic signature code, no characters will display on screen.</w:t>
                    </w:r>
                  </w:p>
                </w:txbxContent>
              </v:textbox>
            </v:shape>
            <w10:wrap type="topAndBottom" anchorx="page"/>
          </v:group>
        </w:pict>
      </w:r>
    </w:p>
    <w:p w14:paraId="64541C94" w14:textId="77777777" w:rsidR="007D435F" w:rsidRDefault="007D435F">
      <w:pPr>
        <w:pStyle w:val="BodyText"/>
        <w:spacing w:before="6"/>
        <w:rPr>
          <w:rFonts w:ascii="Times New Roman"/>
          <w:sz w:val="25"/>
        </w:rPr>
      </w:pPr>
    </w:p>
    <w:p w14:paraId="09D94332" w14:textId="77777777" w:rsidR="007D435F" w:rsidRDefault="007D435F">
      <w:pPr>
        <w:rPr>
          <w:rFonts w:ascii="Times New Roman"/>
          <w:sz w:val="25"/>
        </w:rPr>
        <w:sectPr w:rsidR="007D435F">
          <w:footerReference w:type="default" r:id="rId201"/>
          <w:pgSz w:w="12240" w:h="15840"/>
          <w:pgMar w:top="1500" w:right="1180" w:bottom="940" w:left="1220" w:header="0" w:footer="746" w:gutter="0"/>
          <w:cols w:space="720"/>
        </w:sectPr>
      </w:pPr>
    </w:p>
    <w:p w14:paraId="6EF37814"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79A6C17">
          <v:shape id="_x0000_s5973" type="#_x0000_t202" style="width:470.95pt;height:90.65pt;mso-left-percent:-10001;mso-top-percent:-10001;mso-position-horizontal:absolute;mso-position-horizontal-relative:char;mso-position-vertical:absolute;mso-position-vertical-relative:line;mso-left-percent:-10001;mso-top-percent:-10001" fillcolor="#e4e4e4" stroked="f">
            <v:textbox inset="0,0,0,0">
              <w:txbxContent>
                <w:p w14:paraId="247770E3" w14:textId="77777777" w:rsidR="0040444F" w:rsidRDefault="0040444F">
                  <w:pPr>
                    <w:pStyle w:val="BodyText"/>
                    <w:tabs>
                      <w:tab w:val="left" w:pos="3004"/>
                    </w:tabs>
                    <w:spacing w:before="3"/>
                    <w:ind w:left="28"/>
                  </w:pPr>
                  <w:r>
                    <w:t>SURPATIENT,TEN</w:t>
                  </w:r>
                  <w:r>
                    <w:rPr>
                      <w:spacing w:val="-8"/>
                    </w:rPr>
                    <w:t xml:space="preserve"> </w:t>
                  </w:r>
                  <w:r>
                    <w:t>(000-12-3456)</w:t>
                  </w:r>
                  <w:r>
                    <w:tab/>
                    <w:t>Case #267226 - JUL 12,</w:t>
                  </w:r>
                  <w:r>
                    <w:rPr>
                      <w:spacing w:val="-4"/>
                    </w:rPr>
                    <w:t xml:space="preserve"> </w:t>
                  </w:r>
                  <w:r>
                    <w:t>2004</w:t>
                  </w:r>
                </w:p>
                <w:p w14:paraId="15327C06" w14:textId="77777777" w:rsidR="0040444F" w:rsidRDefault="0040444F">
                  <w:pPr>
                    <w:pStyle w:val="BodyText"/>
                  </w:pPr>
                </w:p>
                <w:p w14:paraId="4CCCB790" w14:textId="77777777" w:rsidR="0040444F" w:rsidRDefault="0040444F">
                  <w:pPr>
                    <w:pStyle w:val="BodyText"/>
                    <w:numPr>
                      <w:ilvl w:val="0"/>
                      <w:numId w:val="284"/>
                    </w:numPr>
                    <w:tabs>
                      <w:tab w:val="left" w:pos="317"/>
                    </w:tabs>
                    <w:spacing w:before="1" w:line="480" w:lineRule="auto"/>
                    <w:ind w:right="2476" w:firstLine="0"/>
                  </w:pPr>
                  <w:r>
                    <w:t>* The Nurse Intraoperative Report has been electronically signed. *</w:t>
                  </w:r>
                  <w:r>
                    <w:rPr>
                      <w:spacing w:val="-30"/>
                    </w:rPr>
                    <w:t xml:space="preserve"> </w:t>
                  </w:r>
                  <w:r>
                    <w:t>* Nurse Intraoperative Report</w:t>
                  </w:r>
                  <w:r>
                    <w:rPr>
                      <w:spacing w:val="-5"/>
                    </w:rPr>
                    <w:t xml:space="preserve"> </w:t>
                  </w:r>
                  <w:r>
                    <w:t>Functions:</w:t>
                  </w:r>
                </w:p>
                <w:p w14:paraId="64AAF0CB" w14:textId="77777777" w:rsidR="0040444F" w:rsidRDefault="0040444F">
                  <w:pPr>
                    <w:pStyle w:val="BodyText"/>
                    <w:numPr>
                      <w:ilvl w:val="1"/>
                      <w:numId w:val="284"/>
                    </w:numPr>
                    <w:tabs>
                      <w:tab w:val="left" w:pos="509"/>
                    </w:tabs>
                    <w:spacing w:line="181" w:lineRule="exact"/>
                    <w:ind w:hanging="289"/>
                  </w:pPr>
                  <w:r>
                    <w:t>Edit report</w:t>
                  </w:r>
                  <w:r>
                    <w:rPr>
                      <w:spacing w:val="-3"/>
                    </w:rPr>
                    <w:t xml:space="preserve"> </w:t>
                  </w:r>
                  <w:r>
                    <w:t>information</w:t>
                  </w:r>
                </w:p>
                <w:p w14:paraId="0CE481A7" w14:textId="77777777" w:rsidR="0040444F" w:rsidRDefault="0040444F">
                  <w:pPr>
                    <w:pStyle w:val="BodyText"/>
                    <w:numPr>
                      <w:ilvl w:val="1"/>
                      <w:numId w:val="284"/>
                    </w:numPr>
                    <w:tabs>
                      <w:tab w:val="left" w:pos="509"/>
                    </w:tabs>
                    <w:spacing w:before="1"/>
                    <w:ind w:hanging="289"/>
                  </w:pPr>
                  <w:r>
                    <w:t>Print/View report from</w:t>
                  </w:r>
                  <w:r>
                    <w:rPr>
                      <w:spacing w:val="-4"/>
                    </w:rPr>
                    <w:t xml:space="preserve"> </w:t>
                  </w:r>
                  <w:r>
                    <w:t>beginning</w:t>
                  </w:r>
                </w:p>
                <w:p w14:paraId="354E9858" w14:textId="77777777" w:rsidR="0040444F" w:rsidRDefault="0040444F">
                  <w:pPr>
                    <w:pStyle w:val="BodyText"/>
                    <w:spacing w:before="6"/>
                    <w:rPr>
                      <w:sz w:val="15"/>
                    </w:rPr>
                  </w:pPr>
                </w:p>
                <w:p w14:paraId="2337360C" w14:textId="77777777" w:rsidR="0040444F" w:rsidRDefault="0040444F">
                  <w:pPr>
                    <w:pStyle w:val="BodyText"/>
                    <w:ind w:left="28"/>
                    <w:rPr>
                      <w:b/>
                    </w:rPr>
                  </w:pPr>
                  <w:r>
                    <w:t xml:space="preserve">Select number: 2// </w:t>
                  </w:r>
                  <w:r>
                    <w:rPr>
                      <w:b/>
                    </w:rPr>
                    <w:t>^</w:t>
                  </w:r>
                </w:p>
              </w:txbxContent>
            </v:textbox>
            <w10:anchorlock/>
          </v:shape>
        </w:pict>
      </w:r>
    </w:p>
    <w:p w14:paraId="0D5289D6" w14:textId="77777777" w:rsidR="007D435F" w:rsidRDefault="007D435F">
      <w:pPr>
        <w:pStyle w:val="BodyText"/>
        <w:spacing w:before="5"/>
        <w:rPr>
          <w:rFonts w:ascii="Times New Roman"/>
          <w:sz w:val="22"/>
        </w:rPr>
      </w:pPr>
    </w:p>
    <w:p w14:paraId="327E7FE1" w14:textId="77777777" w:rsidR="007D435F" w:rsidRDefault="00B87847">
      <w:pPr>
        <w:spacing w:before="94"/>
        <w:ind w:left="220"/>
        <w:rPr>
          <w:rFonts w:ascii="Arial"/>
          <w:b/>
        </w:rPr>
      </w:pPr>
      <w:r>
        <w:rPr>
          <w:rFonts w:ascii="Arial"/>
          <w:b/>
          <w:u w:val="thick"/>
        </w:rPr>
        <w:t>Nurse Intraoperative Report - After Electronic Signature</w:t>
      </w:r>
    </w:p>
    <w:p w14:paraId="39FCA9DD" w14:textId="77777777" w:rsidR="007D435F" w:rsidRDefault="00B87847">
      <w:pPr>
        <w:spacing w:before="117"/>
        <w:ind w:left="220"/>
        <w:rPr>
          <w:rFonts w:ascii="Times New Roman"/>
        </w:rPr>
      </w:pPr>
      <w:r>
        <w:rPr>
          <w:rFonts w:ascii="Times New Roman"/>
        </w:rPr>
        <w:t>After the report has been signed, any changes to the report will require a signed addendum.</w:t>
      </w:r>
    </w:p>
    <w:p w14:paraId="2D0D55EF" w14:textId="77777777" w:rsidR="007D435F" w:rsidRDefault="007D435F">
      <w:pPr>
        <w:pStyle w:val="BodyText"/>
        <w:spacing w:before="4"/>
        <w:rPr>
          <w:rFonts w:ascii="Times New Roman"/>
          <w:sz w:val="20"/>
        </w:rPr>
      </w:pPr>
    </w:p>
    <w:p w14:paraId="73A672B6" w14:textId="77777777" w:rsidR="007D435F" w:rsidRDefault="00277930">
      <w:pPr>
        <w:ind w:left="220"/>
        <w:rPr>
          <w:rFonts w:ascii="Times New Roman"/>
          <w:b/>
          <w:sz w:val="20"/>
        </w:rPr>
      </w:pPr>
      <w:r>
        <w:pict w14:anchorId="1A316AAD">
          <v:shape id="_x0000_s3802" type="#_x0000_t202" style="position:absolute;left:0;text-align:left;margin-left:70.6pt;margin-top:17.6pt;width:470.95pt;height:99.75pt;z-index:-15524352;mso-wrap-distance-left:0;mso-wrap-distance-right:0;mso-position-horizontal-relative:page" fillcolor="#e4e4e4" stroked="f">
            <v:textbox inset="0,0,0,0">
              <w:txbxContent>
                <w:p w14:paraId="4B0F1A91" w14:textId="77777777" w:rsidR="0040444F" w:rsidRDefault="0040444F">
                  <w:pPr>
                    <w:pStyle w:val="BodyText"/>
                    <w:tabs>
                      <w:tab w:val="left" w:pos="3100"/>
                    </w:tabs>
                    <w:spacing w:before="3"/>
                    <w:ind w:left="124"/>
                  </w:pPr>
                  <w:r>
                    <w:t>SURPATIENT,TEN</w:t>
                  </w:r>
                  <w:r>
                    <w:rPr>
                      <w:spacing w:val="-8"/>
                    </w:rPr>
                    <w:t xml:space="preserve"> </w:t>
                  </w:r>
                  <w:r>
                    <w:t>(000-12-3456)</w:t>
                  </w:r>
                  <w:r>
                    <w:tab/>
                    <w:t>Case #267226 - JUL 12,</w:t>
                  </w:r>
                  <w:r>
                    <w:rPr>
                      <w:spacing w:val="-4"/>
                    </w:rPr>
                    <w:t xml:space="preserve"> </w:t>
                  </w:r>
                  <w:r>
                    <w:t>2004</w:t>
                  </w:r>
                </w:p>
                <w:p w14:paraId="1D7B0CD0" w14:textId="77777777" w:rsidR="0040444F" w:rsidRDefault="0040444F">
                  <w:pPr>
                    <w:pStyle w:val="BodyText"/>
                    <w:spacing w:before="1"/>
                  </w:pPr>
                </w:p>
                <w:p w14:paraId="14A73CC4" w14:textId="77777777" w:rsidR="0040444F" w:rsidRDefault="0040444F">
                  <w:pPr>
                    <w:pStyle w:val="BodyText"/>
                    <w:numPr>
                      <w:ilvl w:val="0"/>
                      <w:numId w:val="283"/>
                    </w:numPr>
                    <w:tabs>
                      <w:tab w:val="left" w:pos="317"/>
                    </w:tabs>
                    <w:spacing w:line="480" w:lineRule="auto"/>
                    <w:ind w:right="2476" w:firstLine="0"/>
                  </w:pPr>
                  <w:r>
                    <w:t>* The Nurse Intraoperative Report has been electronically signed. *</w:t>
                  </w:r>
                  <w:r>
                    <w:rPr>
                      <w:spacing w:val="-30"/>
                    </w:rPr>
                    <w:t xml:space="preserve"> </w:t>
                  </w:r>
                  <w:r>
                    <w:t>* Nurse Intraoperative Report</w:t>
                  </w:r>
                  <w:r>
                    <w:rPr>
                      <w:spacing w:val="-5"/>
                    </w:rPr>
                    <w:t xml:space="preserve"> </w:t>
                  </w:r>
                  <w:r>
                    <w:t>Functions:</w:t>
                  </w:r>
                </w:p>
                <w:p w14:paraId="6ED2DD54" w14:textId="77777777" w:rsidR="0040444F" w:rsidRDefault="0040444F">
                  <w:pPr>
                    <w:pStyle w:val="BodyText"/>
                    <w:numPr>
                      <w:ilvl w:val="1"/>
                      <w:numId w:val="283"/>
                    </w:numPr>
                    <w:tabs>
                      <w:tab w:val="left" w:pos="509"/>
                    </w:tabs>
                    <w:spacing w:line="181" w:lineRule="exact"/>
                    <w:ind w:hanging="289"/>
                  </w:pPr>
                  <w:r>
                    <w:t>Edit report</w:t>
                  </w:r>
                  <w:r>
                    <w:rPr>
                      <w:spacing w:val="-3"/>
                    </w:rPr>
                    <w:t xml:space="preserve"> </w:t>
                  </w:r>
                  <w:r>
                    <w:t>information</w:t>
                  </w:r>
                </w:p>
                <w:p w14:paraId="2A81CD36" w14:textId="77777777" w:rsidR="0040444F" w:rsidRDefault="0040444F">
                  <w:pPr>
                    <w:pStyle w:val="BodyText"/>
                    <w:numPr>
                      <w:ilvl w:val="1"/>
                      <w:numId w:val="283"/>
                    </w:numPr>
                    <w:tabs>
                      <w:tab w:val="left" w:pos="509"/>
                    </w:tabs>
                    <w:spacing w:before="1"/>
                    <w:ind w:hanging="289"/>
                  </w:pPr>
                  <w:r>
                    <w:t>Print/View report from</w:t>
                  </w:r>
                  <w:r>
                    <w:rPr>
                      <w:spacing w:val="-4"/>
                    </w:rPr>
                    <w:t xml:space="preserve"> </w:t>
                  </w:r>
                  <w:r>
                    <w:t>beginning</w:t>
                  </w:r>
                </w:p>
                <w:p w14:paraId="50AA6775" w14:textId="77777777" w:rsidR="0040444F" w:rsidRDefault="0040444F">
                  <w:pPr>
                    <w:pStyle w:val="BodyText"/>
                    <w:spacing w:before="6"/>
                    <w:rPr>
                      <w:sz w:val="15"/>
                    </w:rPr>
                  </w:pPr>
                </w:p>
                <w:p w14:paraId="344FE15A" w14:textId="77777777" w:rsidR="0040444F" w:rsidRDefault="0040444F">
                  <w:pPr>
                    <w:pStyle w:val="BodyText"/>
                    <w:ind w:left="28"/>
                  </w:pPr>
                  <w:r>
                    <w:t xml:space="preserve">Select number: 2// </w:t>
                  </w:r>
                  <w:r>
                    <w:rPr>
                      <w:b/>
                    </w:rPr>
                    <w:t xml:space="preserve">1 </w:t>
                  </w:r>
                  <w:r>
                    <w:t>Edit report information</w:t>
                  </w:r>
                </w:p>
              </w:txbxContent>
            </v:textbox>
            <w10:wrap type="topAndBottom" anchorx="page"/>
          </v:shape>
        </w:pict>
      </w:r>
      <w:r>
        <w:pict w14:anchorId="74D62ACA">
          <v:rect id="_x0000_s3801" style="position:absolute;left:0;text-align:left;margin-left:109.6pt;margin-top:129.95pt;width:431.95pt;height:.5pt;z-index:-15523840;mso-wrap-distance-left:0;mso-wrap-distance-right:0;mso-position-horizontal-relative:page" fillcolor="black" stroked="f">
            <w10:wrap type="topAndBottom" anchorx="page"/>
          </v:rect>
        </w:pict>
      </w:r>
      <w:r w:rsidR="00B87847">
        <w:rPr>
          <w:rFonts w:ascii="Times New Roman"/>
          <w:b/>
          <w:sz w:val="20"/>
        </w:rPr>
        <w:t>Example: Editing the Signed Nurse Intraoperative Report</w:t>
      </w:r>
    </w:p>
    <w:p w14:paraId="538B957F" w14:textId="77777777" w:rsidR="007D435F" w:rsidRDefault="007D435F">
      <w:pPr>
        <w:pStyle w:val="BodyText"/>
        <w:spacing w:before="2"/>
        <w:rPr>
          <w:rFonts w:ascii="Times New Roman"/>
          <w:b/>
          <w:sz w:val="17"/>
        </w:rPr>
      </w:pPr>
    </w:p>
    <w:p w14:paraId="2CF2F9D6" w14:textId="77777777" w:rsidR="007D435F" w:rsidRDefault="007D435F">
      <w:pPr>
        <w:pStyle w:val="BodyText"/>
        <w:spacing w:before="9"/>
        <w:rPr>
          <w:rFonts w:ascii="Times New Roman"/>
          <w:b/>
          <w:sz w:val="12"/>
        </w:rPr>
      </w:pPr>
    </w:p>
    <w:p w14:paraId="00675246" w14:textId="77777777" w:rsidR="007D435F" w:rsidRDefault="00B87847">
      <w:pPr>
        <w:spacing w:before="91"/>
        <w:ind w:left="1000" w:right="389"/>
        <w:rPr>
          <w:rFonts w:ascii="Times New Roman"/>
        </w:rPr>
      </w:pPr>
      <w:r>
        <w:rPr>
          <w:noProof/>
        </w:rPr>
        <w:drawing>
          <wp:anchor distT="0" distB="0" distL="0" distR="0" simplePos="0" relativeHeight="15934976" behindDoc="0" locked="0" layoutInCell="1" allowOverlap="1" wp14:anchorId="57346D36" wp14:editId="114E84C4">
            <wp:simplePos x="0" y="0"/>
            <wp:positionH relativeFrom="page">
              <wp:posOffset>914815</wp:posOffset>
            </wp:positionH>
            <wp:positionV relativeFrom="paragraph">
              <wp:posOffset>26598</wp:posOffset>
            </wp:positionV>
            <wp:extent cx="389658" cy="389896"/>
            <wp:effectExtent l="0" t="0" r="0" b="0"/>
            <wp:wrapNone/>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22" cstate="print"/>
                    <a:stretch>
                      <a:fillRect/>
                    </a:stretch>
                  </pic:blipFill>
                  <pic:spPr>
                    <a:xfrm>
                      <a:off x="0" y="0"/>
                      <a:ext cx="389658" cy="389896"/>
                    </a:xfrm>
                    <a:prstGeom prst="rect">
                      <a:avLst/>
                    </a:prstGeom>
                  </pic:spPr>
                </pic:pic>
              </a:graphicData>
            </a:graphic>
          </wp:anchor>
        </w:drawing>
      </w:r>
      <w:r>
        <w:rPr>
          <w:rFonts w:ascii="Times New Roman"/>
        </w:rPr>
        <w:t>If the Anesthesia Report and/or the Nurse Intraoperative Report is already signed, the following warning will be displayed. If any data on either signed report is edited, an addendum to the Anesthesia Report and/or to the Nurse Intraoperative Report will be required.</w:t>
      </w:r>
    </w:p>
    <w:p w14:paraId="16CBFE81" w14:textId="77777777" w:rsidR="007D435F" w:rsidRDefault="00277930">
      <w:pPr>
        <w:pStyle w:val="BodyText"/>
        <w:spacing w:before="11"/>
        <w:rPr>
          <w:rFonts w:ascii="Times New Roman"/>
          <w:sz w:val="20"/>
        </w:rPr>
      </w:pPr>
      <w:r>
        <w:pict w14:anchorId="0C480602">
          <v:rect id="_x0000_s3800" style="position:absolute;margin-left:109.6pt;margin-top:14pt;width:431.95pt;height:.5pt;z-index:-15523328;mso-wrap-distance-left:0;mso-wrap-distance-right:0;mso-position-horizontal-relative:page" fillcolor="black" stroked="f">
            <w10:wrap type="topAndBottom" anchorx="page"/>
          </v:rect>
        </w:pict>
      </w:r>
      <w:r>
        <w:pict w14:anchorId="421B340C">
          <v:shape id="_x0000_s3799" type="#_x0000_t202" style="position:absolute;margin-left:70.6pt;margin-top:27.2pt;width:470.95pt;height:108.75pt;z-index:-15522816;mso-wrap-distance-left:0;mso-wrap-distance-right:0;mso-position-horizontal-relative:page" fillcolor="#e4e4e4" stroked="f">
            <v:textbox inset="0,0,0,0">
              <w:txbxContent>
                <w:p w14:paraId="432F2FC6" w14:textId="77777777" w:rsidR="0040444F" w:rsidRDefault="0040444F">
                  <w:pPr>
                    <w:pStyle w:val="BodyText"/>
                    <w:tabs>
                      <w:tab w:val="left" w:pos="3100"/>
                    </w:tabs>
                    <w:spacing w:before="3"/>
                    <w:ind w:left="124"/>
                  </w:pPr>
                  <w:r>
                    <w:t>SURPATIENT,TEN</w:t>
                  </w:r>
                  <w:r>
                    <w:rPr>
                      <w:spacing w:val="-8"/>
                    </w:rPr>
                    <w:t xml:space="preserve"> </w:t>
                  </w:r>
                  <w:r>
                    <w:t>(000-12-3456)</w:t>
                  </w:r>
                  <w:r>
                    <w:tab/>
                    <w:t>Case #267226 - JUL</w:t>
                  </w:r>
                  <w:r>
                    <w:rPr>
                      <w:spacing w:val="-3"/>
                    </w:rPr>
                    <w:t xml:space="preserve"> </w:t>
                  </w:r>
                  <w:r>
                    <w:t>12,2004</w:t>
                  </w:r>
                </w:p>
                <w:p w14:paraId="0448A476" w14:textId="77777777" w:rsidR="0040444F" w:rsidRDefault="0040444F">
                  <w:pPr>
                    <w:pStyle w:val="BodyText"/>
                    <w:rPr>
                      <w:sz w:val="18"/>
                    </w:rPr>
                  </w:pPr>
                </w:p>
                <w:p w14:paraId="71D9FB10" w14:textId="77777777" w:rsidR="0040444F" w:rsidRDefault="0040444F">
                  <w:pPr>
                    <w:pStyle w:val="BodyText"/>
                    <w:spacing w:before="158"/>
                    <w:ind w:left="2909"/>
                  </w:pPr>
                  <w:r>
                    <w:t>&gt;&gt;&gt; WARNING</w:t>
                  </w:r>
                  <w:r>
                    <w:rPr>
                      <w:spacing w:val="93"/>
                    </w:rPr>
                    <w:t xml:space="preserve"> </w:t>
                  </w:r>
                  <w:r>
                    <w:t>&lt;&lt;&lt;</w:t>
                  </w:r>
                </w:p>
                <w:p w14:paraId="5281777E" w14:textId="77777777" w:rsidR="0040444F" w:rsidRDefault="0040444F">
                  <w:pPr>
                    <w:pStyle w:val="BodyText"/>
                    <w:spacing w:before="11"/>
                    <w:rPr>
                      <w:sz w:val="15"/>
                    </w:rPr>
                  </w:pPr>
                </w:p>
                <w:p w14:paraId="4BD1FF27" w14:textId="77777777" w:rsidR="0040444F" w:rsidRDefault="0040444F">
                  <w:pPr>
                    <w:pStyle w:val="BodyText"/>
                    <w:ind w:left="316" w:right="2457"/>
                  </w:pPr>
                  <w:r>
                    <w:t>Electronically signed reports are associated with this case. Editing of data that appear on electronically signed reports will require the creation of addenda to the signed reports.</w:t>
                  </w:r>
                </w:p>
                <w:p w14:paraId="523667F7" w14:textId="77777777" w:rsidR="0040444F" w:rsidRDefault="0040444F">
                  <w:pPr>
                    <w:pStyle w:val="BodyText"/>
                    <w:rPr>
                      <w:sz w:val="18"/>
                    </w:rPr>
                  </w:pPr>
                </w:p>
                <w:p w14:paraId="0C3F3EAF" w14:textId="77777777" w:rsidR="0040444F" w:rsidRDefault="0040444F">
                  <w:pPr>
                    <w:pStyle w:val="BodyText"/>
                    <w:rPr>
                      <w:sz w:val="18"/>
                    </w:rPr>
                  </w:pPr>
                </w:p>
                <w:p w14:paraId="71546BC7" w14:textId="77777777" w:rsidR="0040444F" w:rsidRDefault="0040444F">
                  <w:pPr>
                    <w:pStyle w:val="BodyText"/>
                    <w:spacing w:before="131"/>
                    <w:ind w:left="28"/>
                    <w:rPr>
                      <w:b/>
                    </w:rPr>
                  </w:pPr>
                  <w:r>
                    <w:t xml:space="preserve">Enter RETURN to continue or '^' to exit: </w:t>
                  </w:r>
                  <w:r>
                    <w:rPr>
                      <w:b/>
                    </w:rPr>
                    <w:t>&lt;Enter&gt;</w:t>
                  </w:r>
                </w:p>
              </w:txbxContent>
            </v:textbox>
            <w10:wrap type="topAndBottom" anchorx="page"/>
          </v:shape>
        </w:pict>
      </w:r>
    </w:p>
    <w:p w14:paraId="2AEF61C0" w14:textId="77777777" w:rsidR="007D435F" w:rsidRDefault="007D435F">
      <w:pPr>
        <w:pStyle w:val="BodyText"/>
        <w:spacing w:before="5"/>
        <w:rPr>
          <w:rFonts w:ascii="Times New Roman"/>
          <w:sz w:val="17"/>
        </w:rPr>
      </w:pPr>
    </w:p>
    <w:p w14:paraId="3C85BE26" w14:textId="77777777" w:rsidR="007D435F" w:rsidRDefault="007D435F">
      <w:pPr>
        <w:rPr>
          <w:rFonts w:ascii="Times New Roman"/>
          <w:sz w:val="17"/>
        </w:rPr>
        <w:sectPr w:rsidR="007D435F">
          <w:footerReference w:type="default" r:id="rId202"/>
          <w:pgSz w:w="12240" w:h="15840"/>
          <w:pgMar w:top="1440" w:right="1180" w:bottom="940" w:left="1220" w:header="0" w:footer="746" w:gutter="0"/>
          <w:cols w:space="720"/>
        </w:sectPr>
      </w:pPr>
    </w:p>
    <w:p w14:paraId="71DC9B15" w14:textId="77777777" w:rsidR="007D435F" w:rsidRDefault="00B87847">
      <w:pPr>
        <w:spacing w:before="74"/>
        <w:ind w:left="220"/>
        <w:rPr>
          <w:rFonts w:ascii="Times New Roman"/>
        </w:rPr>
      </w:pPr>
      <w:r>
        <w:rPr>
          <w:rFonts w:ascii="Times New Roman"/>
        </w:rPr>
        <w:lastRenderedPageBreak/>
        <w:t>First, the user makes the edits to the desired field.</w:t>
      </w:r>
    </w:p>
    <w:p w14:paraId="37366852" w14:textId="77777777" w:rsidR="007D435F" w:rsidRDefault="00277930">
      <w:pPr>
        <w:pStyle w:val="BodyText"/>
        <w:spacing w:before="11"/>
        <w:rPr>
          <w:rFonts w:ascii="Times New Roman"/>
          <w:sz w:val="12"/>
        </w:rPr>
      </w:pPr>
      <w:r>
        <w:pict w14:anchorId="28A8887A">
          <v:group id="_x0000_s3789" style="position:absolute;margin-left:70.6pt;margin-top:9.4pt;width:470.95pt;height:181.6pt;z-index:-15521792;mso-wrap-distance-left:0;mso-wrap-distance-right:0;mso-position-horizontal-relative:page" coordorigin="1412,188" coordsize="9419,3632">
            <v:shape id="_x0000_s3798" style="position:absolute;left:1411;top:190;width:9419;height:3625" coordorigin="1412,190" coordsize="9419,3625" o:spt="100" adj="0,,0" path="m10831,3272r-9419,l1412,3452r,183l1412,3815r9419,l10831,3635r,-183l10831,3272xm10831,190r-9419,l1412,373r,180l1412,735r,180l1412,1097r,180l1412,1460r,180l1412,1822r,180l1412,2185r,180l1412,2547r,180l1412,2909r,180l1412,3272r9419,l10831,3089r,-180l10831,2727r,-180l10831,2365r,-180l10831,2002r,-180l10831,1640r,-180l10831,1277r,-180l10831,915r,-180l10831,553r,-180l10831,190xe" fillcolor="#e4e4e4" stroked="f">
              <v:stroke joinstyle="round"/>
              <v:formulas/>
              <v:path arrowok="t" o:connecttype="segments"/>
            </v:shape>
            <v:shape id="_x0000_s3797" type="#_x0000_t202" style="position:absolute;left:2400;top:188;width:4820;height:183" filled="f" stroked="f">
              <v:textbox inset="0,0,0,0">
                <w:txbxContent>
                  <w:p w14:paraId="79185BC2" w14:textId="77777777" w:rsidR="0040444F" w:rsidRDefault="0040444F">
                    <w:pPr>
                      <w:tabs>
                        <w:tab w:val="left" w:pos="2111"/>
                      </w:tabs>
                      <w:rPr>
                        <w:b/>
                        <w:sz w:val="16"/>
                      </w:rPr>
                    </w:pPr>
                    <w:r>
                      <w:rPr>
                        <w:b/>
                        <w:sz w:val="16"/>
                      </w:rPr>
                      <w:t>** NURSE</w:t>
                    </w:r>
                    <w:r>
                      <w:rPr>
                        <w:b/>
                        <w:spacing w:val="-5"/>
                        <w:sz w:val="16"/>
                      </w:rPr>
                      <w:t xml:space="preserve"> </w:t>
                    </w:r>
                    <w:r>
                      <w:rPr>
                        <w:b/>
                        <w:sz w:val="16"/>
                      </w:rPr>
                      <w:t>INTRAOP</w:t>
                    </w:r>
                    <w:r>
                      <w:rPr>
                        <w:b/>
                        <w:spacing w:val="-2"/>
                        <w:sz w:val="16"/>
                      </w:rPr>
                      <w:t xml:space="preserve"> </w:t>
                    </w:r>
                    <w:r>
                      <w:rPr>
                        <w:b/>
                        <w:sz w:val="16"/>
                      </w:rPr>
                      <w:t>**</w:t>
                    </w:r>
                    <w:r>
                      <w:rPr>
                        <w:b/>
                        <w:sz w:val="16"/>
                      </w:rPr>
                      <w:tab/>
                      <w:t>CASE #267226</w:t>
                    </w:r>
                    <w:r>
                      <w:rPr>
                        <w:b/>
                        <w:spacing w:val="84"/>
                        <w:sz w:val="16"/>
                      </w:rPr>
                      <w:t xml:space="preserve"> </w:t>
                    </w:r>
                    <w:r>
                      <w:rPr>
                        <w:b/>
                        <w:sz w:val="16"/>
                      </w:rPr>
                      <w:t>SURPATIENT,TEN</w:t>
                    </w:r>
                  </w:p>
                </w:txbxContent>
              </v:textbox>
            </v:shape>
            <v:shape id="_x0000_s3796" type="#_x0000_t202" style="position:absolute;left:7873;top:188;width:1077;height:183" filled="f" stroked="f">
              <v:textbox inset="0,0,0,0">
                <w:txbxContent>
                  <w:p w14:paraId="2C054669" w14:textId="77777777" w:rsidR="0040444F" w:rsidRDefault="0040444F">
                    <w:pPr>
                      <w:rPr>
                        <w:sz w:val="16"/>
                      </w:rPr>
                    </w:pPr>
                    <w:r>
                      <w:rPr>
                        <w:sz w:val="16"/>
                      </w:rPr>
                      <w:t>PAGE 1 OF 7</w:t>
                    </w:r>
                  </w:p>
                </w:txbxContent>
              </v:textbox>
            </v:shape>
            <v:shape id="_x0000_s3795" type="#_x0000_t202" style="position:absolute;left:1440;top:555;width:212;height:2719" filled="f" stroked="f">
              <v:textbox inset="0,0,0,0">
                <w:txbxContent>
                  <w:p w14:paraId="6011DCE6" w14:textId="77777777" w:rsidR="0040444F" w:rsidRDefault="0040444F">
                    <w:pPr>
                      <w:rPr>
                        <w:sz w:val="16"/>
                      </w:rPr>
                    </w:pPr>
                    <w:r>
                      <w:rPr>
                        <w:sz w:val="16"/>
                      </w:rPr>
                      <w:t>1</w:t>
                    </w:r>
                  </w:p>
                  <w:p w14:paraId="28545DD7" w14:textId="77777777" w:rsidR="0040444F" w:rsidRDefault="0040444F">
                    <w:pPr>
                      <w:spacing w:before="2" w:line="181" w:lineRule="exact"/>
                      <w:rPr>
                        <w:sz w:val="16"/>
                      </w:rPr>
                    </w:pPr>
                    <w:r>
                      <w:rPr>
                        <w:sz w:val="16"/>
                      </w:rPr>
                      <w:t>2</w:t>
                    </w:r>
                  </w:p>
                  <w:p w14:paraId="47A0C55D" w14:textId="77777777" w:rsidR="0040444F" w:rsidRDefault="0040444F">
                    <w:pPr>
                      <w:spacing w:line="181" w:lineRule="exact"/>
                      <w:rPr>
                        <w:sz w:val="16"/>
                      </w:rPr>
                    </w:pPr>
                    <w:r>
                      <w:rPr>
                        <w:sz w:val="16"/>
                      </w:rPr>
                      <w:t>3</w:t>
                    </w:r>
                  </w:p>
                  <w:p w14:paraId="7DC06CD4" w14:textId="77777777" w:rsidR="0040444F" w:rsidRDefault="0040444F">
                    <w:pPr>
                      <w:spacing w:before="1" w:line="181" w:lineRule="exact"/>
                      <w:rPr>
                        <w:sz w:val="16"/>
                      </w:rPr>
                    </w:pPr>
                    <w:r>
                      <w:rPr>
                        <w:sz w:val="16"/>
                      </w:rPr>
                      <w:t>4</w:t>
                    </w:r>
                  </w:p>
                  <w:p w14:paraId="5A1BFE5F" w14:textId="77777777" w:rsidR="0040444F" w:rsidRDefault="0040444F">
                    <w:pPr>
                      <w:spacing w:line="181" w:lineRule="exact"/>
                      <w:rPr>
                        <w:sz w:val="16"/>
                      </w:rPr>
                    </w:pPr>
                    <w:r>
                      <w:rPr>
                        <w:sz w:val="16"/>
                      </w:rPr>
                      <w:t>5</w:t>
                    </w:r>
                  </w:p>
                  <w:p w14:paraId="7EFA5800" w14:textId="77777777" w:rsidR="0040444F" w:rsidRDefault="0040444F">
                    <w:pPr>
                      <w:spacing w:before="1" w:line="181" w:lineRule="exact"/>
                      <w:rPr>
                        <w:sz w:val="16"/>
                      </w:rPr>
                    </w:pPr>
                    <w:r>
                      <w:rPr>
                        <w:sz w:val="16"/>
                      </w:rPr>
                      <w:t>6</w:t>
                    </w:r>
                  </w:p>
                  <w:p w14:paraId="650F01DE" w14:textId="77777777" w:rsidR="0040444F" w:rsidRDefault="0040444F">
                    <w:pPr>
                      <w:spacing w:line="181" w:lineRule="exact"/>
                      <w:rPr>
                        <w:sz w:val="16"/>
                      </w:rPr>
                    </w:pPr>
                    <w:r>
                      <w:rPr>
                        <w:sz w:val="16"/>
                      </w:rPr>
                      <w:t>7</w:t>
                    </w:r>
                  </w:p>
                  <w:p w14:paraId="0BC783E2" w14:textId="77777777" w:rsidR="0040444F" w:rsidRDefault="0040444F">
                    <w:pPr>
                      <w:spacing w:before="1" w:line="181" w:lineRule="exact"/>
                      <w:rPr>
                        <w:sz w:val="16"/>
                      </w:rPr>
                    </w:pPr>
                    <w:r>
                      <w:rPr>
                        <w:sz w:val="16"/>
                      </w:rPr>
                      <w:t>8</w:t>
                    </w:r>
                  </w:p>
                  <w:p w14:paraId="001B2D9A" w14:textId="77777777" w:rsidR="0040444F" w:rsidRDefault="0040444F">
                    <w:pPr>
                      <w:spacing w:line="181" w:lineRule="exact"/>
                      <w:rPr>
                        <w:sz w:val="16"/>
                      </w:rPr>
                    </w:pPr>
                    <w:r>
                      <w:rPr>
                        <w:sz w:val="16"/>
                      </w:rPr>
                      <w:t>9</w:t>
                    </w:r>
                  </w:p>
                  <w:p w14:paraId="2DB11EC6" w14:textId="77777777" w:rsidR="0040444F" w:rsidRDefault="0040444F">
                    <w:pPr>
                      <w:spacing w:before="1" w:line="181" w:lineRule="exact"/>
                      <w:rPr>
                        <w:sz w:val="16"/>
                      </w:rPr>
                    </w:pPr>
                    <w:r>
                      <w:rPr>
                        <w:sz w:val="16"/>
                      </w:rPr>
                      <w:t>10</w:t>
                    </w:r>
                  </w:p>
                  <w:p w14:paraId="7EF663C0" w14:textId="77777777" w:rsidR="0040444F" w:rsidRDefault="0040444F">
                    <w:pPr>
                      <w:spacing w:line="181" w:lineRule="exact"/>
                      <w:rPr>
                        <w:sz w:val="16"/>
                      </w:rPr>
                    </w:pPr>
                    <w:r>
                      <w:rPr>
                        <w:sz w:val="16"/>
                      </w:rPr>
                      <w:t>11</w:t>
                    </w:r>
                  </w:p>
                  <w:p w14:paraId="4D5DB276" w14:textId="77777777" w:rsidR="0040444F" w:rsidRDefault="0040444F">
                    <w:pPr>
                      <w:spacing w:before="1" w:line="181" w:lineRule="exact"/>
                      <w:rPr>
                        <w:sz w:val="16"/>
                      </w:rPr>
                    </w:pPr>
                    <w:r>
                      <w:rPr>
                        <w:sz w:val="16"/>
                      </w:rPr>
                      <w:t>12</w:t>
                    </w:r>
                  </w:p>
                  <w:p w14:paraId="1E94407F" w14:textId="77777777" w:rsidR="0040444F" w:rsidRDefault="0040444F">
                    <w:pPr>
                      <w:spacing w:line="181" w:lineRule="exact"/>
                      <w:rPr>
                        <w:sz w:val="16"/>
                      </w:rPr>
                    </w:pPr>
                    <w:r>
                      <w:rPr>
                        <w:sz w:val="16"/>
                      </w:rPr>
                      <w:t>13</w:t>
                    </w:r>
                  </w:p>
                  <w:p w14:paraId="387B03A1" w14:textId="77777777" w:rsidR="0040444F" w:rsidRDefault="0040444F">
                    <w:pPr>
                      <w:spacing w:before="1" w:line="181" w:lineRule="exact"/>
                      <w:rPr>
                        <w:sz w:val="16"/>
                      </w:rPr>
                    </w:pPr>
                    <w:r>
                      <w:rPr>
                        <w:sz w:val="16"/>
                      </w:rPr>
                      <w:t>14</w:t>
                    </w:r>
                  </w:p>
                  <w:p w14:paraId="624719DE" w14:textId="77777777" w:rsidR="0040444F" w:rsidRDefault="0040444F">
                    <w:pPr>
                      <w:spacing w:line="181" w:lineRule="exact"/>
                      <w:rPr>
                        <w:sz w:val="16"/>
                      </w:rPr>
                    </w:pPr>
                    <w:r>
                      <w:rPr>
                        <w:sz w:val="16"/>
                      </w:rPr>
                      <w:t>15</w:t>
                    </w:r>
                  </w:p>
                </w:txbxContent>
              </v:textbox>
            </v:shape>
            <v:shape id="_x0000_s3794" type="#_x0000_t202" style="position:absolute;left:1920;top:555;width:3284;height:2177" filled="f" stroked="f">
              <v:textbox inset="0,0,0,0">
                <w:txbxContent>
                  <w:p w14:paraId="2473535D" w14:textId="77777777" w:rsidR="0040444F" w:rsidRDefault="0040444F">
                    <w:pPr>
                      <w:ind w:right="383"/>
                      <w:rPr>
                        <w:sz w:val="16"/>
                      </w:rPr>
                    </w:pPr>
                    <w:r>
                      <w:rPr>
                        <w:sz w:val="16"/>
                      </w:rPr>
                      <w:t>CONFIRM PATIENT IDENTITY: YES PROCEDURE TO BE PERFORMED: YES SITE OF PROCEDURE: YES</w:t>
                    </w:r>
                  </w:p>
                  <w:p w14:paraId="7751E95A" w14:textId="77777777" w:rsidR="0040444F" w:rsidRDefault="0040444F">
                    <w:pPr>
                      <w:spacing w:before="1"/>
                      <w:ind w:right="-1"/>
                      <w:rPr>
                        <w:sz w:val="16"/>
                      </w:rPr>
                    </w:pPr>
                    <w:r>
                      <w:rPr>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v:textbox>
            </v:shape>
            <v:shape id="_x0000_s3793" type="#_x0000_t202" style="position:absolute;left:1920;top:2729;width:1748;height:183" filled="f" stroked="f">
              <v:textbox inset="0,0,0,0">
                <w:txbxContent>
                  <w:p w14:paraId="62827B2D" w14:textId="77777777" w:rsidR="0040444F" w:rsidRDefault="0040444F">
                    <w:pPr>
                      <w:rPr>
                        <w:sz w:val="16"/>
                      </w:rPr>
                    </w:pPr>
                    <w:r>
                      <w:rPr>
                        <w:sz w:val="16"/>
                      </w:rPr>
                      <w:t>CHECKLIST COMMENT:</w:t>
                    </w:r>
                  </w:p>
                </w:txbxContent>
              </v:textbox>
            </v:shape>
            <v:shape id="_x0000_s3792" type="#_x0000_t202" style="position:absolute;left:4320;top:2729;width:1652;height:183" filled="f" stroked="f">
              <v:textbox inset="0,0,0,0">
                <w:txbxContent>
                  <w:p w14:paraId="515EF06C" w14:textId="77777777" w:rsidR="0040444F" w:rsidRDefault="0040444F">
                    <w:pPr>
                      <w:rPr>
                        <w:sz w:val="16"/>
                      </w:rPr>
                    </w:pPr>
                    <w:r>
                      <w:rPr>
                        <w:sz w:val="16"/>
                      </w:rPr>
                      <w:t>(WORD PROCESSING)</w:t>
                    </w:r>
                  </w:p>
                </w:txbxContent>
              </v:textbox>
            </v:shape>
            <v:shape id="_x0000_s3791" type="#_x0000_t202" style="position:absolute;left:1920;top:2912;width:4436;height:363" filled="f" stroked="f">
              <v:textbox inset="0,0,0,0">
                <w:txbxContent>
                  <w:p w14:paraId="4D399042" w14:textId="77777777" w:rsidR="0040444F" w:rsidRDefault="0040444F">
                    <w:pPr>
                      <w:ind w:right="18"/>
                      <w:rPr>
                        <w:sz w:val="16"/>
                      </w:rPr>
                    </w:pPr>
                    <w:r>
                      <w:rPr>
                        <w:sz w:val="16"/>
                      </w:rPr>
                      <w:t>TIME-OUT DOCUMENT COMPLETED BY: SURNURSE, FOUR TIME-OUT COMPLETED:</w:t>
                    </w:r>
                    <w:r>
                      <w:rPr>
                        <w:spacing w:val="91"/>
                        <w:sz w:val="16"/>
                      </w:rPr>
                      <w:t xml:space="preserve"> </w:t>
                    </w:r>
                    <w:r>
                      <w:rPr>
                        <w:sz w:val="16"/>
                      </w:rPr>
                      <w:t>07/12/2004@0800</w:t>
                    </w:r>
                  </w:p>
                </w:txbxContent>
              </v:textbox>
            </v:shape>
            <v:shape id="_x0000_s3790" type="#_x0000_t202" style="position:absolute;left:1440;top:3455;width:5973;height:365" filled="f" stroked="f">
              <v:textbox inset="0,0,0,0">
                <w:txbxContent>
                  <w:p w14:paraId="631BC6D0" w14:textId="77777777" w:rsidR="0040444F" w:rsidRDefault="0040444F">
                    <w:pPr>
                      <w:rPr>
                        <w:sz w:val="16"/>
                      </w:rPr>
                    </w:pPr>
                    <w:r>
                      <w:rPr>
                        <w:sz w:val="16"/>
                      </w:rPr>
                      <w:t>Enter Screen Server Function:</w:t>
                    </w:r>
                    <w:r>
                      <w:rPr>
                        <w:spacing w:val="90"/>
                        <w:sz w:val="16"/>
                      </w:rPr>
                      <w:t xml:space="preserve"> </w:t>
                    </w:r>
                    <w:r>
                      <w:rPr>
                        <w:sz w:val="16"/>
                      </w:rPr>
                      <w:t>14</w:t>
                    </w:r>
                  </w:p>
                  <w:p w14:paraId="3BA7059C" w14:textId="77777777" w:rsidR="0040444F" w:rsidRDefault="0040444F">
                    <w:pPr>
                      <w:spacing w:before="2"/>
                      <w:rPr>
                        <w:sz w:val="16"/>
                      </w:rPr>
                    </w:pPr>
                    <w:r>
                      <w:rPr>
                        <w:sz w:val="16"/>
                      </w:rPr>
                      <w:t>TIME-OUT DOCUMENT COMPLETED BY: SURNURSE,FOUR // SURNURSE,FIVE</w:t>
                    </w:r>
                  </w:p>
                </w:txbxContent>
              </v:textbox>
            </v:shape>
            <w10:wrap type="topAndBottom" anchorx="page"/>
          </v:group>
        </w:pict>
      </w:r>
      <w:r>
        <w:pict w14:anchorId="64887B2C">
          <v:group id="_x0000_s3779" style="position:absolute;margin-left:70.6pt;margin-top:199.75pt;width:470.95pt;height:190.45pt;z-index:-15521280;mso-wrap-distance-left:0;mso-wrap-distance-right:0;mso-position-horizontal-relative:page" coordorigin="1412,3995" coordsize="9419,3809">
            <v:shape id="_x0000_s3788" style="position:absolute;left:1411;top:3997;width:9419;height:3807" coordorigin="1412,3997" coordsize="9419,3807" path="m10831,3997r-9419,l1412,4180r,180l1412,7804r9419,l10831,4180r,-183xe" fillcolor="#e4e4e4" stroked="f">
              <v:path arrowok="t"/>
            </v:shape>
            <v:shape id="_x0000_s3787" type="#_x0000_t202" style="position:absolute;left:2400;top:3995;width:4820;height:183" filled="f" stroked="f">
              <v:textbox inset="0,0,0,0">
                <w:txbxContent>
                  <w:p w14:paraId="374C372D" w14:textId="77777777" w:rsidR="0040444F" w:rsidRDefault="0040444F">
                    <w:pPr>
                      <w:tabs>
                        <w:tab w:val="left" w:pos="2111"/>
                      </w:tabs>
                      <w:rPr>
                        <w:b/>
                        <w:sz w:val="16"/>
                      </w:rPr>
                    </w:pPr>
                    <w:r>
                      <w:rPr>
                        <w:b/>
                        <w:sz w:val="16"/>
                      </w:rPr>
                      <w:t>** NURSE</w:t>
                    </w:r>
                    <w:r>
                      <w:rPr>
                        <w:b/>
                        <w:spacing w:val="-5"/>
                        <w:sz w:val="16"/>
                      </w:rPr>
                      <w:t xml:space="preserve"> </w:t>
                    </w:r>
                    <w:r>
                      <w:rPr>
                        <w:b/>
                        <w:sz w:val="16"/>
                      </w:rPr>
                      <w:t>INTRAOP</w:t>
                    </w:r>
                    <w:r>
                      <w:rPr>
                        <w:b/>
                        <w:spacing w:val="-2"/>
                        <w:sz w:val="16"/>
                      </w:rPr>
                      <w:t xml:space="preserve"> </w:t>
                    </w:r>
                    <w:r>
                      <w:rPr>
                        <w:b/>
                        <w:sz w:val="16"/>
                      </w:rPr>
                      <w:t>**</w:t>
                    </w:r>
                    <w:r>
                      <w:rPr>
                        <w:b/>
                        <w:sz w:val="16"/>
                      </w:rPr>
                      <w:tab/>
                      <w:t>CASE #267226</w:t>
                    </w:r>
                    <w:r>
                      <w:rPr>
                        <w:b/>
                        <w:spacing w:val="84"/>
                        <w:sz w:val="16"/>
                      </w:rPr>
                      <w:t xml:space="preserve"> </w:t>
                    </w:r>
                    <w:r>
                      <w:rPr>
                        <w:b/>
                        <w:sz w:val="16"/>
                      </w:rPr>
                      <w:t>SURPATIENT,TEN</w:t>
                    </w:r>
                  </w:p>
                </w:txbxContent>
              </v:textbox>
            </v:shape>
            <v:shape id="_x0000_s3786" type="#_x0000_t202" style="position:absolute;left:7873;top:3995;width:1077;height:183" filled="f" stroked="f">
              <v:textbox inset="0,0,0,0">
                <w:txbxContent>
                  <w:p w14:paraId="129BE575" w14:textId="77777777" w:rsidR="0040444F" w:rsidRDefault="0040444F">
                    <w:pPr>
                      <w:rPr>
                        <w:sz w:val="16"/>
                      </w:rPr>
                    </w:pPr>
                    <w:r>
                      <w:rPr>
                        <w:sz w:val="16"/>
                      </w:rPr>
                      <w:t>PAGE 1 OF 7</w:t>
                    </w:r>
                  </w:p>
                </w:txbxContent>
              </v:textbox>
            </v:shape>
            <v:shape id="_x0000_s3785" type="#_x0000_t202" style="position:absolute;left:1440;top:4544;width:212;height:2720" filled="f" stroked="f">
              <v:textbox inset="0,0,0,0">
                <w:txbxContent>
                  <w:p w14:paraId="0219F9D8" w14:textId="77777777" w:rsidR="0040444F" w:rsidRDefault="0040444F">
                    <w:pPr>
                      <w:spacing w:line="181" w:lineRule="exact"/>
                      <w:rPr>
                        <w:sz w:val="16"/>
                      </w:rPr>
                    </w:pPr>
                    <w:r>
                      <w:rPr>
                        <w:sz w:val="16"/>
                      </w:rPr>
                      <w:t>1</w:t>
                    </w:r>
                  </w:p>
                  <w:p w14:paraId="39928A78" w14:textId="77777777" w:rsidR="0040444F" w:rsidRDefault="0040444F">
                    <w:pPr>
                      <w:spacing w:line="181" w:lineRule="exact"/>
                      <w:rPr>
                        <w:sz w:val="16"/>
                      </w:rPr>
                    </w:pPr>
                    <w:r>
                      <w:rPr>
                        <w:sz w:val="16"/>
                      </w:rPr>
                      <w:t>2</w:t>
                    </w:r>
                  </w:p>
                  <w:p w14:paraId="45D6F481" w14:textId="77777777" w:rsidR="0040444F" w:rsidRDefault="0040444F">
                    <w:pPr>
                      <w:spacing w:before="2" w:line="181" w:lineRule="exact"/>
                      <w:rPr>
                        <w:sz w:val="16"/>
                      </w:rPr>
                    </w:pPr>
                    <w:r>
                      <w:rPr>
                        <w:sz w:val="16"/>
                      </w:rPr>
                      <w:t>3</w:t>
                    </w:r>
                  </w:p>
                  <w:p w14:paraId="626EE608" w14:textId="77777777" w:rsidR="0040444F" w:rsidRDefault="0040444F">
                    <w:pPr>
                      <w:spacing w:line="181" w:lineRule="exact"/>
                      <w:rPr>
                        <w:sz w:val="16"/>
                      </w:rPr>
                    </w:pPr>
                    <w:r>
                      <w:rPr>
                        <w:sz w:val="16"/>
                      </w:rPr>
                      <w:t>4</w:t>
                    </w:r>
                  </w:p>
                  <w:p w14:paraId="537BB3B2" w14:textId="77777777" w:rsidR="0040444F" w:rsidRDefault="0040444F">
                    <w:pPr>
                      <w:spacing w:before="1" w:line="181" w:lineRule="exact"/>
                      <w:rPr>
                        <w:sz w:val="16"/>
                      </w:rPr>
                    </w:pPr>
                    <w:r>
                      <w:rPr>
                        <w:sz w:val="16"/>
                      </w:rPr>
                      <w:t>5</w:t>
                    </w:r>
                  </w:p>
                  <w:p w14:paraId="4BA997FE" w14:textId="77777777" w:rsidR="0040444F" w:rsidRDefault="0040444F">
                    <w:pPr>
                      <w:spacing w:line="181" w:lineRule="exact"/>
                      <w:rPr>
                        <w:sz w:val="16"/>
                      </w:rPr>
                    </w:pPr>
                    <w:r>
                      <w:rPr>
                        <w:sz w:val="16"/>
                      </w:rPr>
                      <w:t>6</w:t>
                    </w:r>
                  </w:p>
                  <w:p w14:paraId="4438CD6E" w14:textId="77777777" w:rsidR="0040444F" w:rsidRDefault="0040444F">
                    <w:pPr>
                      <w:spacing w:before="1" w:line="181" w:lineRule="exact"/>
                      <w:rPr>
                        <w:sz w:val="16"/>
                      </w:rPr>
                    </w:pPr>
                    <w:r>
                      <w:rPr>
                        <w:sz w:val="16"/>
                      </w:rPr>
                      <w:t>7</w:t>
                    </w:r>
                  </w:p>
                  <w:p w14:paraId="522DCCDA" w14:textId="77777777" w:rsidR="0040444F" w:rsidRDefault="0040444F">
                    <w:pPr>
                      <w:spacing w:line="181" w:lineRule="exact"/>
                      <w:rPr>
                        <w:sz w:val="16"/>
                      </w:rPr>
                    </w:pPr>
                    <w:r>
                      <w:rPr>
                        <w:sz w:val="16"/>
                      </w:rPr>
                      <w:t>8</w:t>
                    </w:r>
                  </w:p>
                  <w:p w14:paraId="4218A382" w14:textId="77777777" w:rsidR="0040444F" w:rsidRDefault="0040444F">
                    <w:pPr>
                      <w:spacing w:before="1" w:line="181" w:lineRule="exact"/>
                      <w:rPr>
                        <w:sz w:val="16"/>
                      </w:rPr>
                    </w:pPr>
                    <w:r>
                      <w:rPr>
                        <w:sz w:val="16"/>
                      </w:rPr>
                      <w:t>9</w:t>
                    </w:r>
                  </w:p>
                  <w:p w14:paraId="464583AC" w14:textId="77777777" w:rsidR="0040444F" w:rsidRDefault="0040444F">
                    <w:pPr>
                      <w:spacing w:line="181" w:lineRule="exact"/>
                      <w:rPr>
                        <w:sz w:val="16"/>
                      </w:rPr>
                    </w:pPr>
                    <w:r>
                      <w:rPr>
                        <w:sz w:val="16"/>
                      </w:rPr>
                      <w:t>10</w:t>
                    </w:r>
                  </w:p>
                  <w:p w14:paraId="73D94854" w14:textId="77777777" w:rsidR="0040444F" w:rsidRDefault="0040444F">
                    <w:pPr>
                      <w:spacing w:before="1" w:line="181" w:lineRule="exact"/>
                      <w:rPr>
                        <w:sz w:val="16"/>
                      </w:rPr>
                    </w:pPr>
                    <w:r>
                      <w:rPr>
                        <w:sz w:val="16"/>
                      </w:rPr>
                      <w:t>11</w:t>
                    </w:r>
                  </w:p>
                  <w:p w14:paraId="71B8BF77" w14:textId="77777777" w:rsidR="0040444F" w:rsidRDefault="0040444F">
                    <w:pPr>
                      <w:spacing w:line="181" w:lineRule="exact"/>
                      <w:rPr>
                        <w:sz w:val="16"/>
                      </w:rPr>
                    </w:pPr>
                    <w:r>
                      <w:rPr>
                        <w:sz w:val="16"/>
                      </w:rPr>
                      <w:t>12</w:t>
                    </w:r>
                  </w:p>
                  <w:p w14:paraId="5796294C" w14:textId="77777777" w:rsidR="0040444F" w:rsidRDefault="0040444F">
                    <w:pPr>
                      <w:spacing w:before="2" w:line="178" w:lineRule="exact"/>
                      <w:rPr>
                        <w:sz w:val="16"/>
                      </w:rPr>
                    </w:pPr>
                    <w:r>
                      <w:rPr>
                        <w:sz w:val="16"/>
                      </w:rPr>
                      <w:t>13</w:t>
                    </w:r>
                  </w:p>
                  <w:p w14:paraId="36BB2632" w14:textId="77777777" w:rsidR="0040444F" w:rsidRDefault="0040444F">
                    <w:pPr>
                      <w:spacing w:line="178" w:lineRule="exact"/>
                      <w:rPr>
                        <w:sz w:val="16"/>
                      </w:rPr>
                    </w:pPr>
                    <w:r>
                      <w:rPr>
                        <w:sz w:val="16"/>
                      </w:rPr>
                      <w:t>14</w:t>
                    </w:r>
                  </w:p>
                  <w:p w14:paraId="44B520FC" w14:textId="77777777" w:rsidR="0040444F" w:rsidRDefault="0040444F">
                    <w:pPr>
                      <w:spacing w:before="6"/>
                      <w:rPr>
                        <w:sz w:val="16"/>
                      </w:rPr>
                    </w:pPr>
                    <w:r>
                      <w:rPr>
                        <w:sz w:val="16"/>
                      </w:rPr>
                      <w:t>15</w:t>
                    </w:r>
                  </w:p>
                </w:txbxContent>
              </v:textbox>
            </v:shape>
            <v:shape id="_x0000_s3784" type="#_x0000_t202" style="position:absolute;left:1920;top:4544;width:3284;height:2175" filled="f" stroked="f">
              <v:textbox inset="0,0,0,0">
                <w:txbxContent>
                  <w:p w14:paraId="086F69FD" w14:textId="77777777" w:rsidR="0040444F" w:rsidRDefault="0040444F">
                    <w:pPr>
                      <w:ind w:right="383"/>
                      <w:rPr>
                        <w:sz w:val="16"/>
                      </w:rPr>
                    </w:pPr>
                    <w:r>
                      <w:rPr>
                        <w:sz w:val="16"/>
                      </w:rPr>
                      <w:t>CONFIRM PATIENT IDENTITY: YES PROCEDURE TO BE PERFORMED: YES SITE OF PROCEDURE: YES</w:t>
                    </w:r>
                  </w:p>
                  <w:p w14:paraId="3541C42F" w14:textId="77777777" w:rsidR="0040444F" w:rsidRDefault="0040444F">
                    <w:pPr>
                      <w:ind w:right="-1"/>
                      <w:rPr>
                        <w:sz w:val="16"/>
                      </w:rPr>
                    </w:pPr>
                    <w:r>
                      <w:rPr>
                        <w:sz w:val="16"/>
                      </w:rPr>
                      <w:t>CONFIRM VALID CONSENT: YES, i-MED CONFIRM PATIENT POSITION: YES MARKED SITE CONFIRMED: YES PREOPERATIVE IMAGES CONFIRMED: YES CORRECT MEDICAL IMPLANTS: YES AVAILABILITY OF SPECIAL EQUIP: YES ANTIBIOTIC PROPHYLAXIS: YES APPROPRIATE DVT PROPHYLAXIS: YES BLOOD AVAILABILITY: YES</w:t>
                    </w:r>
                  </w:p>
                </w:txbxContent>
              </v:textbox>
            </v:shape>
            <v:shape id="_x0000_s3783" type="#_x0000_t202" style="position:absolute;left:1920;top:6719;width:1748;height:183" filled="f" stroked="f">
              <v:textbox inset="0,0,0,0">
                <w:txbxContent>
                  <w:p w14:paraId="007030FC" w14:textId="77777777" w:rsidR="0040444F" w:rsidRDefault="0040444F">
                    <w:pPr>
                      <w:rPr>
                        <w:sz w:val="16"/>
                      </w:rPr>
                    </w:pPr>
                    <w:r>
                      <w:rPr>
                        <w:sz w:val="16"/>
                      </w:rPr>
                      <w:t>CHECKLIST COMMENT:</w:t>
                    </w:r>
                  </w:p>
                </w:txbxContent>
              </v:textbox>
            </v:shape>
            <v:shape id="_x0000_s3782" type="#_x0000_t202" style="position:absolute;left:4320;top:6719;width:1652;height:183" filled="f" stroked="f">
              <v:textbox inset="0,0,0,0">
                <w:txbxContent>
                  <w:p w14:paraId="752E0760" w14:textId="77777777" w:rsidR="0040444F" w:rsidRDefault="0040444F">
                    <w:pPr>
                      <w:rPr>
                        <w:sz w:val="16"/>
                      </w:rPr>
                    </w:pPr>
                    <w:r>
                      <w:rPr>
                        <w:sz w:val="16"/>
                      </w:rPr>
                      <w:t>(WORD PROCESSING)</w:t>
                    </w:r>
                  </w:p>
                </w:txbxContent>
              </v:textbox>
            </v:shape>
            <v:shape id="_x0000_s3781" type="#_x0000_t202" style="position:absolute;left:1920;top:6894;width:4437;height:370" filled="f" stroked="f">
              <v:textbox inset="0,0,0,0">
                <w:txbxContent>
                  <w:p w14:paraId="3A4E03A7" w14:textId="77777777" w:rsidR="0040444F" w:rsidRDefault="0040444F">
                    <w:pPr>
                      <w:rPr>
                        <w:b/>
                        <w:sz w:val="16"/>
                      </w:rPr>
                    </w:pPr>
                    <w:r>
                      <w:rPr>
                        <w:sz w:val="16"/>
                      </w:rPr>
                      <w:t xml:space="preserve">TIME-OUT DOCUMENT COMPLETED BY: </w:t>
                    </w:r>
                    <w:r>
                      <w:rPr>
                        <w:b/>
                        <w:sz w:val="16"/>
                      </w:rPr>
                      <w:t>SURNURSE, FIVE</w:t>
                    </w:r>
                  </w:p>
                  <w:p w14:paraId="5DEEDF9B" w14:textId="77777777" w:rsidR="0040444F" w:rsidRDefault="0040444F">
                    <w:pPr>
                      <w:spacing w:before="6"/>
                      <w:rPr>
                        <w:sz w:val="16"/>
                      </w:rPr>
                    </w:pPr>
                    <w:r>
                      <w:rPr>
                        <w:sz w:val="16"/>
                      </w:rPr>
                      <w:t>TIME-OUT COMPLETED:</w:t>
                    </w:r>
                    <w:r>
                      <w:rPr>
                        <w:spacing w:val="91"/>
                        <w:sz w:val="16"/>
                      </w:rPr>
                      <w:t xml:space="preserve"> </w:t>
                    </w:r>
                    <w:r>
                      <w:rPr>
                        <w:sz w:val="16"/>
                      </w:rPr>
                      <w:t>07/12/2004@0800</w:t>
                    </w:r>
                  </w:p>
                </w:txbxContent>
              </v:textbox>
            </v:shape>
            <v:shape id="_x0000_s3780" type="#_x0000_t202" style="position:absolute;left:1440;top:7619;width:2998;height:183" filled="f" stroked="f">
              <v:textbox inset="0,0,0,0">
                <w:txbxContent>
                  <w:p w14:paraId="50E2611E" w14:textId="77777777" w:rsidR="0040444F" w:rsidRDefault="0040444F">
                    <w:pPr>
                      <w:rPr>
                        <w:b/>
                        <w:sz w:val="16"/>
                      </w:rPr>
                    </w:pPr>
                    <w:r>
                      <w:rPr>
                        <w:sz w:val="16"/>
                      </w:rPr>
                      <w:t xml:space="preserve">Enter Screen Server Function: </w:t>
                    </w:r>
                    <w:r>
                      <w:rPr>
                        <w:b/>
                        <w:sz w:val="16"/>
                      </w:rPr>
                      <w:t>^</w:t>
                    </w:r>
                  </w:p>
                </w:txbxContent>
              </v:textbox>
            </v:shape>
            <w10:wrap type="topAndBottom" anchorx="page"/>
          </v:group>
        </w:pict>
      </w:r>
    </w:p>
    <w:p w14:paraId="3D4CD6A6" w14:textId="77777777" w:rsidR="007D435F" w:rsidRDefault="007D435F">
      <w:pPr>
        <w:pStyle w:val="BodyText"/>
        <w:spacing w:before="3"/>
        <w:rPr>
          <w:rFonts w:ascii="Times New Roman"/>
          <w:sz w:val="9"/>
        </w:rPr>
      </w:pPr>
    </w:p>
    <w:p w14:paraId="47D3755F" w14:textId="77777777" w:rsidR="007D435F" w:rsidRDefault="00B87847">
      <w:pPr>
        <w:spacing w:before="149"/>
        <w:ind w:left="220"/>
        <w:rPr>
          <w:rFonts w:ascii="Times New Roman"/>
        </w:rPr>
      </w:pPr>
      <w:r>
        <w:rPr>
          <w:rFonts w:ascii="Times New Roman"/>
        </w:rPr>
        <w:t>An addendum is required before the edit can be made to the signed report.</w:t>
      </w:r>
    </w:p>
    <w:p w14:paraId="164A99E7" w14:textId="77777777" w:rsidR="007D435F" w:rsidRDefault="00277930">
      <w:pPr>
        <w:pStyle w:val="BodyText"/>
        <w:spacing w:before="5"/>
        <w:rPr>
          <w:rFonts w:ascii="Times New Roman"/>
          <w:sz w:val="14"/>
        </w:rPr>
      </w:pPr>
      <w:r>
        <w:pict w14:anchorId="62EA326E">
          <v:shape id="_x0000_s3778" type="#_x0000_t202" style="position:absolute;margin-left:70.6pt;margin-top:9.55pt;width:470.95pt;height:108.75pt;z-index:-15520768;mso-wrap-distance-left:0;mso-wrap-distance-right:0;mso-position-horizontal-relative:page" fillcolor="#e4e4e4" stroked="f">
            <v:textbox inset="0,0,0,0">
              <w:txbxContent>
                <w:p w14:paraId="09597D60" w14:textId="77777777" w:rsidR="0040444F" w:rsidRDefault="0040444F">
                  <w:pPr>
                    <w:pStyle w:val="BodyText"/>
                    <w:tabs>
                      <w:tab w:val="left" w:pos="3004"/>
                    </w:tabs>
                    <w:spacing w:before="3"/>
                    <w:ind w:left="28"/>
                  </w:pPr>
                  <w:r>
                    <w:t>SURPATIENT,TEN</w:t>
                  </w:r>
                  <w:r>
                    <w:rPr>
                      <w:spacing w:val="-8"/>
                    </w:rPr>
                    <w:t xml:space="preserve"> </w:t>
                  </w:r>
                  <w:r>
                    <w:t>(000-12-3456)</w:t>
                  </w:r>
                  <w:r>
                    <w:tab/>
                    <w:t>Case #267226 - JUL 12,</w:t>
                  </w:r>
                  <w:r>
                    <w:rPr>
                      <w:spacing w:val="-4"/>
                    </w:rPr>
                    <w:t xml:space="preserve"> </w:t>
                  </w:r>
                  <w:r>
                    <w:t>2004</w:t>
                  </w:r>
                </w:p>
                <w:p w14:paraId="492B777C" w14:textId="77777777" w:rsidR="0040444F" w:rsidRDefault="0040444F">
                  <w:pPr>
                    <w:pStyle w:val="BodyText"/>
                  </w:pPr>
                </w:p>
                <w:p w14:paraId="23939EF3" w14:textId="77777777" w:rsidR="0040444F" w:rsidRDefault="0040444F">
                  <w:pPr>
                    <w:pStyle w:val="BodyText"/>
                    <w:ind w:left="28" w:right="2361"/>
                  </w:pPr>
                  <w:r>
                    <w:t>An addendum to each of the following electronically signed document(s) is required:</w:t>
                  </w:r>
                </w:p>
                <w:p w14:paraId="71458E04" w14:textId="77777777" w:rsidR="0040444F" w:rsidRDefault="0040444F">
                  <w:pPr>
                    <w:pStyle w:val="BodyText"/>
                    <w:spacing w:before="10"/>
                    <w:rPr>
                      <w:sz w:val="15"/>
                    </w:rPr>
                  </w:pPr>
                </w:p>
                <w:p w14:paraId="14662312" w14:textId="77777777" w:rsidR="0040444F" w:rsidRDefault="0040444F">
                  <w:pPr>
                    <w:pStyle w:val="BodyText"/>
                    <w:ind w:left="988"/>
                  </w:pPr>
                  <w:r>
                    <w:t>Nurse Intraoperative Report - Case #267226</w:t>
                  </w:r>
                </w:p>
                <w:p w14:paraId="2D5C2782" w14:textId="77777777" w:rsidR="0040444F" w:rsidRDefault="0040444F">
                  <w:pPr>
                    <w:pStyle w:val="BodyText"/>
                  </w:pPr>
                </w:p>
                <w:p w14:paraId="43646205" w14:textId="77777777" w:rsidR="0040444F" w:rsidRDefault="0040444F">
                  <w:pPr>
                    <w:pStyle w:val="BodyText"/>
                    <w:ind w:left="28" w:right="2169"/>
                  </w:pPr>
                  <w:r>
                    <w:t>If you choose not to create an addendum, the original data will be restored to the modified fields appearing on the signed reports.</w:t>
                  </w:r>
                </w:p>
                <w:p w14:paraId="7D1131B4" w14:textId="77777777" w:rsidR="0040444F" w:rsidRDefault="0040444F">
                  <w:pPr>
                    <w:pStyle w:val="BodyText"/>
                    <w:rPr>
                      <w:sz w:val="18"/>
                    </w:rPr>
                  </w:pPr>
                </w:p>
                <w:p w14:paraId="17ACC911" w14:textId="77777777" w:rsidR="0040444F" w:rsidRDefault="0040444F">
                  <w:pPr>
                    <w:spacing w:before="154"/>
                    <w:ind w:left="28"/>
                    <w:rPr>
                      <w:b/>
                      <w:sz w:val="16"/>
                    </w:rPr>
                  </w:pPr>
                  <w:r>
                    <w:rPr>
                      <w:sz w:val="16"/>
                    </w:rPr>
                    <w:t>Create addendum? YES//</w:t>
                  </w:r>
                  <w:r>
                    <w:rPr>
                      <w:spacing w:val="92"/>
                      <w:sz w:val="16"/>
                    </w:rPr>
                    <w:t xml:space="preserve"> </w:t>
                  </w:r>
                  <w:r>
                    <w:rPr>
                      <w:b/>
                      <w:sz w:val="16"/>
                    </w:rPr>
                    <w:t>&lt;Enter&gt;</w:t>
                  </w:r>
                </w:p>
              </w:txbxContent>
            </v:textbox>
            <w10:wrap type="topAndBottom" anchorx="page"/>
          </v:shape>
        </w:pict>
      </w:r>
      <w:r>
        <w:pict w14:anchorId="4D9D91EF">
          <v:group id="_x0000_s3773" style="position:absolute;margin-left:70.6pt;margin-top:127.5pt;width:470.95pt;height:81.5pt;z-index:-15520256;mso-wrap-distance-left:0;mso-wrap-distance-right:0;mso-position-horizontal-relative:page" coordorigin="1412,2550" coordsize="9419,1630">
            <v:shape id="_x0000_s3777" style="position:absolute;left:1411;top:2550;width:9419;height:543" coordorigin="1412,2550" coordsize="9419,543" path="m10831,2550r-9419,l1412,2730r,183l1412,3093r9419,l10831,2913r,-183l10831,2550xe" fillcolor="#e4e4e4" stroked="f">
              <v:path arrowok="t"/>
            </v:shape>
            <v:line id="_x0000_s3776" style="position:absolute" from="1440,3004" to="9120,3004" strokeweight=".16733mm">
              <v:stroke dashstyle="dash"/>
            </v:line>
            <v:shape id="_x0000_s3775" style="position:absolute;left:1411;top:3092;width:9419;height:1088" coordorigin="1412,3093" coordsize="9419,1088" path="m10831,3093r-9419,l1412,3275r,180l1412,4180r9419,l10831,3275r,-182xe" fillcolor="#e4e4e4" stroked="f">
              <v:path arrowok="t"/>
            </v:shape>
            <v:shape id="_x0000_s3774" type="#_x0000_t202" style="position:absolute;left:1411;top:2550;width:9419;height:1630" filled="f" stroked="f">
              <v:textbox inset="0,0,0,0">
                <w:txbxContent>
                  <w:p w14:paraId="5596589C" w14:textId="77777777" w:rsidR="0040444F" w:rsidRDefault="0040444F">
                    <w:pPr>
                      <w:spacing w:before="3"/>
                      <w:ind w:left="28" w:right="5626"/>
                      <w:rPr>
                        <w:sz w:val="16"/>
                      </w:rPr>
                    </w:pPr>
                    <w:r>
                      <w:rPr>
                        <w:sz w:val="16"/>
                      </w:rPr>
                      <w:t>Addendum for Case #267226 - JUL 12,2004 Patient: SURPATIENT,TEN (000-12-3456)</w:t>
                    </w:r>
                  </w:p>
                  <w:p w14:paraId="03D23344" w14:textId="77777777" w:rsidR="0040444F" w:rsidRDefault="0040444F">
                    <w:pPr>
                      <w:rPr>
                        <w:sz w:val="18"/>
                      </w:rPr>
                    </w:pPr>
                  </w:p>
                  <w:p w14:paraId="32055BF8" w14:textId="77777777" w:rsidR="0040444F" w:rsidRDefault="0040444F">
                    <w:pPr>
                      <w:spacing w:before="159"/>
                      <w:ind w:left="220" w:right="4378" w:hanging="192"/>
                      <w:rPr>
                        <w:sz w:val="16"/>
                      </w:rPr>
                    </w:pPr>
                    <w:r>
                      <w:rPr>
                        <w:sz w:val="16"/>
                      </w:rPr>
                      <w:t>The Time-Out Document Completed By field was changed from</w:t>
                    </w:r>
                    <w:r>
                      <w:rPr>
                        <w:spacing w:val="-2"/>
                        <w:sz w:val="16"/>
                      </w:rPr>
                      <w:t xml:space="preserve"> </w:t>
                    </w:r>
                    <w:r>
                      <w:rPr>
                        <w:sz w:val="16"/>
                      </w:rPr>
                      <w:t>SURNURSE,FOUR</w:t>
                    </w:r>
                  </w:p>
                  <w:p w14:paraId="12A60FA4" w14:textId="77777777" w:rsidR="0040444F" w:rsidRDefault="0040444F">
                    <w:pPr>
                      <w:ind w:left="412"/>
                      <w:rPr>
                        <w:sz w:val="16"/>
                      </w:rPr>
                    </w:pPr>
                    <w:r>
                      <w:rPr>
                        <w:sz w:val="16"/>
                      </w:rPr>
                      <w:t>to</w:t>
                    </w:r>
                    <w:r>
                      <w:rPr>
                        <w:spacing w:val="-8"/>
                        <w:sz w:val="16"/>
                      </w:rPr>
                      <w:t xml:space="preserve"> </w:t>
                    </w:r>
                    <w:r>
                      <w:rPr>
                        <w:sz w:val="16"/>
                      </w:rPr>
                      <w:t>SURNURSE,FIVE</w:t>
                    </w:r>
                  </w:p>
                  <w:p w14:paraId="07B2B231" w14:textId="77777777" w:rsidR="0040444F" w:rsidRDefault="0040444F">
                    <w:pPr>
                      <w:spacing w:before="6"/>
                      <w:rPr>
                        <w:sz w:val="15"/>
                      </w:rPr>
                    </w:pPr>
                  </w:p>
                  <w:p w14:paraId="6D6AAA56" w14:textId="77777777" w:rsidR="0040444F" w:rsidRDefault="0040444F">
                    <w:pPr>
                      <w:ind w:left="28"/>
                      <w:rPr>
                        <w:b/>
                        <w:sz w:val="16"/>
                      </w:rPr>
                    </w:pPr>
                    <w:r>
                      <w:rPr>
                        <w:sz w:val="16"/>
                      </w:rPr>
                      <w:t xml:space="preserve">Enter RETURN to continue or '^' to exit: </w:t>
                    </w:r>
                    <w:r>
                      <w:rPr>
                        <w:b/>
                        <w:sz w:val="16"/>
                      </w:rPr>
                      <w:t>&lt;Enter&gt;</w:t>
                    </w:r>
                  </w:p>
                </w:txbxContent>
              </v:textbox>
            </v:shape>
            <w10:wrap type="topAndBottom" anchorx="page"/>
          </v:group>
        </w:pict>
      </w:r>
    </w:p>
    <w:p w14:paraId="46FEE4F8" w14:textId="77777777" w:rsidR="007D435F" w:rsidRDefault="007D435F">
      <w:pPr>
        <w:pStyle w:val="BodyText"/>
        <w:spacing w:before="4"/>
        <w:rPr>
          <w:rFonts w:ascii="Times New Roman"/>
          <w:sz w:val="11"/>
        </w:rPr>
      </w:pPr>
    </w:p>
    <w:p w14:paraId="3BA2E4D2" w14:textId="77777777" w:rsidR="007D435F" w:rsidRDefault="007D435F">
      <w:pPr>
        <w:rPr>
          <w:rFonts w:ascii="Times New Roman"/>
          <w:sz w:val="11"/>
        </w:rPr>
        <w:sectPr w:rsidR="007D435F">
          <w:footerReference w:type="default" r:id="rId203"/>
          <w:pgSz w:w="12240" w:h="15840"/>
          <w:pgMar w:top="1360" w:right="1180" w:bottom="940" w:left="1220" w:header="0" w:footer="746" w:gutter="0"/>
          <w:cols w:space="720"/>
        </w:sectPr>
      </w:pPr>
    </w:p>
    <w:p w14:paraId="73312740" w14:textId="77777777" w:rsidR="007D435F" w:rsidRDefault="00B87847">
      <w:pPr>
        <w:spacing w:before="74"/>
        <w:ind w:left="220"/>
        <w:rPr>
          <w:rFonts w:ascii="Times New Roman"/>
        </w:rPr>
      </w:pPr>
      <w:r>
        <w:rPr>
          <w:rFonts w:ascii="Times New Roman"/>
        </w:rPr>
        <w:lastRenderedPageBreak/>
        <w:t>Before the addendum is signed, comments may be added.</w:t>
      </w:r>
    </w:p>
    <w:p w14:paraId="3FBBAFB8" w14:textId="77777777" w:rsidR="007D435F" w:rsidRDefault="00B87847">
      <w:pPr>
        <w:spacing w:before="3"/>
        <w:ind w:left="220"/>
        <w:rPr>
          <w:rFonts w:ascii="Times New Roman"/>
          <w:b/>
          <w:sz w:val="20"/>
        </w:rPr>
      </w:pPr>
      <w:r>
        <w:rPr>
          <w:rFonts w:ascii="Times New Roman"/>
          <w:b/>
          <w:sz w:val="20"/>
        </w:rPr>
        <w:t>Example: Signing the Addendum</w:t>
      </w:r>
    </w:p>
    <w:p w14:paraId="1E510E39" w14:textId="77777777" w:rsidR="007D435F" w:rsidRDefault="007D435F">
      <w:pPr>
        <w:pStyle w:val="BodyText"/>
        <w:spacing w:before="7"/>
        <w:rPr>
          <w:rFonts w:ascii="Times New Roman"/>
          <w:b/>
          <w:sz w:val="17"/>
        </w:rPr>
      </w:pPr>
    </w:p>
    <w:p w14:paraId="269B5529" w14:textId="77777777" w:rsidR="007D435F" w:rsidRDefault="00277930">
      <w:pPr>
        <w:spacing w:before="101"/>
        <w:ind w:left="220"/>
        <w:rPr>
          <w:b/>
          <w:sz w:val="16"/>
        </w:rPr>
      </w:pPr>
      <w:r>
        <w:pict w14:anchorId="30F44DD9">
          <v:group id="_x0000_s3766" style="position:absolute;left:0;text-align:left;margin-left:70.6pt;margin-top:-4pt;width:470.95pt;height:163.25pt;z-index:-47148544;mso-position-horizontal-relative:page" coordorigin="1412,-80" coordsize="9419,3265">
            <v:shape id="_x0000_s3772" style="position:absolute;left:1411;top:-81;width:9419;height:1088" coordorigin="1412,-80" coordsize="9419,1088" path="m10831,-80r-9419,l1412,102r,180l1412,465r,180l1412,827r,180l10831,1007r,-905l10831,-80xe" fillcolor="#e4e4e4" stroked="f">
              <v:path arrowok="t"/>
            </v:shape>
            <v:line id="_x0000_s3771" style="position:absolute" from="1440,918" to="9121,918" strokeweight=".16733mm">
              <v:stroke dashstyle="dash"/>
            </v:line>
            <v:shape id="_x0000_s3770" style="position:absolute;left:1411;top:1007;width:9419;height:2178" coordorigin="1412,1007" coordsize="9419,2178" o:spt="100" adj="0,,0" path="m10831,2819r-88,l10743,3002r-2583,l8160,2819r-6748,l1412,3002r,99l1412,3184r9419,l10831,3101r,-99l10831,2819xm10831,1007r-9419,l1412,1189r,180l1412,1552r,180l1412,1914r,180l1412,2123r,154l1412,2457r,182l1412,2819r6748,l8160,2639r,-182l8160,2277r2583,l10743,2457r,182l10743,2819r88,l10831,2639r,-182l10831,2277r,-154l10831,2094r,-180l10831,1732r,-180l10831,1369r,-180l10831,1007xe" fillcolor="#e4e4e4" stroked="f">
              <v:stroke joinstyle="round"/>
              <v:formulas/>
              <v:path arrowok="t" o:connecttype="segments"/>
            </v:shape>
            <v:shape id="_x0000_s3769" style="position:absolute;left:7680;top:2714;width:480;height:120" coordorigin="7680,2715" coordsize="480,120" o:spt="100" adj="0,,0" path="m7800,2715r-120,60l7800,2835r,-53l7780,2782r,-15l7800,2767r,-52xm7800,2767r-20,l7780,2782r20,l7800,2767xm8160,2767r-360,l7800,2782r360,l8160,2767xe" fillcolor="black" stroked="f">
              <v:stroke joinstyle="round"/>
              <v:formulas/>
              <v:path arrowok="t" o:connecttype="segments"/>
            </v:shape>
            <v:rect id="_x0000_s3768" style="position:absolute;left:8160;top:2122;width:2583;height:978" stroked="f"/>
            <v:rect id="_x0000_s3767" style="position:absolute;left:8160;top:2122;width:2583;height:978" filled="f"/>
            <w10:wrap anchorx="page"/>
          </v:group>
        </w:pict>
      </w:r>
      <w:r w:rsidR="00B87847">
        <w:rPr>
          <w:sz w:val="16"/>
        </w:rPr>
        <w:t xml:space="preserve">Comment: </w:t>
      </w:r>
      <w:r w:rsidR="00B87847">
        <w:rPr>
          <w:b/>
          <w:sz w:val="16"/>
        </w:rPr>
        <w:t>OPERATION END TIME WAS CORRECTED.</w:t>
      </w:r>
    </w:p>
    <w:p w14:paraId="301EBF11" w14:textId="77777777" w:rsidR="007D435F" w:rsidRDefault="007D435F">
      <w:pPr>
        <w:pStyle w:val="BodyText"/>
        <w:spacing w:before="5"/>
        <w:rPr>
          <w:b/>
        </w:rPr>
      </w:pPr>
    </w:p>
    <w:p w14:paraId="2694B95B" w14:textId="77777777" w:rsidR="007D435F" w:rsidRDefault="00B87847">
      <w:pPr>
        <w:pStyle w:val="BodyText"/>
        <w:ind w:left="220" w:right="5855"/>
      </w:pPr>
      <w:r>
        <w:t>Addendum for Case #267226 - JUL 12,2004 Patient: SURPATIENT,TEN (000-12-3456)</w:t>
      </w:r>
    </w:p>
    <w:p w14:paraId="3297AB28" w14:textId="77777777" w:rsidR="007D435F" w:rsidRDefault="007D435F">
      <w:pPr>
        <w:pStyle w:val="BodyText"/>
        <w:spacing w:before="1"/>
        <w:rPr>
          <w:sz w:val="23"/>
        </w:rPr>
      </w:pPr>
    </w:p>
    <w:p w14:paraId="7F8DE1DD" w14:textId="77777777" w:rsidR="007D435F" w:rsidRDefault="007D435F">
      <w:pPr>
        <w:rPr>
          <w:sz w:val="23"/>
        </w:rPr>
        <w:sectPr w:rsidR="007D435F">
          <w:footerReference w:type="default" r:id="rId204"/>
          <w:pgSz w:w="12240" w:h="15840"/>
          <w:pgMar w:top="1360" w:right="1180" w:bottom="940" w:left="1220" w:header="0" w:footer="746" w:gutter="0"/>
          <w:cols w:space="720"/>
        </w:sectPr>
      </w:pPr>
    </w:p>
    <w:p w14:paraId="011ECE4E" w14:textId="77777777" w:rsidR="007D435F" w:rsidRDefault="00B87847">
      <w:pPr>
        <w:pStyle w:val="BodyText"/>
        <w:spacing w:before="101"/>
        <w:ind w:left="412" w:right="1172" w:hanging="192"/>
      </w:pPr>
      <w:r>
        <w:t>The Time-Out Document Completed By field was changed from</w:t>
      </w:r>
      <w:r>
        <w:rPr>
          <w:spacing w:val="-2"/>
        </w:rPr>
        <w:t xml:space="preserve"> </w:t>
      </w:r>
      <w:r>
        <w:t>SURNURSE,FOUR</w:t>
      </w:r>
    </w:p>
    <w:p w14:paraId="15DD32EC" w14:textId="77777777" w:rsidR="007D435F" w:rsidRDefault="00B87847">
      <w:pPr>
        <w:pStyle w:val="BodyText"/>
        <w:ind w:left="604"/>
      </w:pPr>
      <w:r>
        <w:t>to</w:t>
      </w:r>
      <w:r>
        <w:rPr>
          <w:spacing w:val="-8"/>
        </w:rPr>
        <w:t xml:space="preserve"> </w:t>
      </w:r>
      <w:r>
        <w:t>SURNURSE,FIVE</w:t>
      </w:r>
    </w:p>
    <w:p w14:paraId="61F73E22" w14:textId="77777777" w:rsidR="007D435F" w:rsidRDefault="007D435F">
      <w:pPr>
        <w:pStyle w:val="BodyText"/>
        <w:spacing w:before="11"/>
        <w:rPr>
          <w:sz w:val="15"/>
        </w:rPr>
      </w:pPr>
    </w:p>
    <w:p w14:paraId="65177EBF" w14:textId="77777777" w:rsidR="007D435F" w:rsidRDefault="00B87847">
      <w:pPr>
        <w:pStyle w:val="BodyText"/>
        <w:ind w:left="220"/>
      </w:pPr>
      <w:r>
        <w:t>Addendum Comment: OPERATION END TIME WAS CORRECTED.</w:t>
      </w:r>
    </w:p>
    <w:p w14:paraId="51664631" w14:textId="77777777" w:rsidR="007D435F" w:rsidRDefault="007D435F">
      <w:pPr>
        <w:pStyle w:val="BodyText"/>
      </w:pPr>
    </w:p>
    <w:p w14:paraId="5B9FB9B7" w14:textId="77777777" w:rsidR="007D435F" w:rsidRDefault="00B87847">
      <w:pPr>
        <w:pStyle w:val="BodyText"/>
        <w:ind w:left="220"/>
      </w:pPr>
      <w:r>
        <w:t>Enter RETURN to continue or '^' to exit:</w:t>
      </w:r>
    </w:p>
    <w:p w14:paraId="19A47B3F" w14:textId="77777777" w:rsidR="007D435F" w:rsidRDefault="007D435F">
      <w:pPr>
        <w:pStyle w:val="BodyText"/>
        <w:spacing w:before="6"/>
        <w:rPr>
          <w:sz w:val="15"/>
        </w:rPr>
      </w:pPr>
    </w:p>
    <w:p w14:paraId="5618EA97" w14:textId="77777777" w:rsidR="007D435F" w:rsidRDefault="00B87847">
      <w:pPr>
        <w:pStyle w:val="BodyText"/>
        <w:tabs>
          <w:tab w:val="left" w:pos="4444"/>
        </w:tabs>
        <w:spacing w:line="480" w:lineRule="auto"/>
        <w:ind w:left="220" w:right="38"/>
        <w:rPr>
          <w:b/>
        </w:rPr>
      </w:pPr>
      <w:r>
        <w:t>Enter your Current Signature</w:t>
      </w:r>
      <w:r>
        <w:rPr>
          <w:spacing w:val="-13"/>
        </w:rPr>
        <w:t xml:space="preserve"> </w:t>
      </w:r>
      <w:r>
        <w:t>Code:</w:t>
      </w:r>
      <w:r>
        <w:rPr>
          <w:spacing w:val="-2"/>
        </w:rPr>
        <w:t xml:space="preserve"> </w:t>
      </w:r>
      <w:r>
        <w:rPr>
          <w:b/>
        </w:rPr>
        <w:t>XXXXXX</w:t>
      </w:r>
      <w:r>
        <w:rPr>
          <w:b/>
        </w:rPr>
        <w:tab/>
      </w:r>
      <w:r>
        <w:t>SIGNATURE VERIFIED.. Press RETURN to continue...</w:t>
      </w:r>
      <w:r>
        <w:rPr>
          <w:spacing w:val="-5"/>
        </w:rPr>
        <w:t xml:space="preserve"> </w:t>
      </w:r>
      <w:r>
        <w:rPr>
          <w:b/>
        </w:rPr>
        <w:t>&lt;Enter&gt;</w:t>
      </w:r>
    </w:p>
    <w:p w14:paraId="14EC805E" w14:textId="77777777" w:rsidR="007D435F" w:rsidRDefault="007D435F">
      <w:pPr>
        <w:pStyle w:val="BodyText"/>
        <w:spacing w:before="9"/>
        <w:rPr>
          <w:b/>
          <w:sz w:val="14"/>
        </w:rPr>
      </w:pPr>
    </w:p>
    <w:p w14:paraId="50056400" w14:textId="77777777" w:rsidR="007D435F" w:rsidRDefault="00B87847">
      <w:pPr>
        <w:ind w:left="220"/>
        <w:rPr>
          <w:rFonts w:ascii="Times New Roman"/>
          <w:b/>
          <w:sz w:val="20"/>
        </w:rPr>
      </w:pPr>
      <w:r>
        <w:rPr>
          <w:rFonts w:ascii="Times New Roman"/>
          <w:b/>
          <w:sz w:val="20"/>
        </w:rPr>
        <w:t>Example: Printing the Nurse Intraoperative Report</w:t>
      </w:r>
    </w:p>
    <w:p w14:paraId="79DA2345" w14:textId="77777777" w:rsidR="007D435F" w:rsidRDefault="00B87847">
      <w:pPr>
        <w:pStyle w:val="BodyText"/>
        <w:rPr>
          <w:rFonts w:ascii="Times New Roman"/>
          <w:b/>
          <w:sz w:val="20"/>
        </w:rPr>
      </w:pPr>
      <w:r>
        <w:br w:type="column"/>
      </w:r>
    </w:p>
    <w:p w14:paraId="40881503" w14:textId="77777777" w:rsidR="007D435F" w:rsidRDefault="007D435F">
      <w:pPr>
        <w:pStyle w:val="BodyText"/>
        <w:rPr>
          <w:rFonts w:ascii="Times New Roman"/>
          <w:b/>
          <w:sz w:val="20"/>
        </w:rPr>
      </w:pPr>
    </w:p>
    <w:p w14:paraId="3F9AF32D" w14:textId="77777777" w:rsidR="007D435F" w:rsidRDefault="007D435F">
      <w:pPr>
        <w:pStyle w:val="BodyText"/>
        <w:rPr>
          <w:rFonts w:ascii="Times New Roman"/>
          <w:b/>
          <w:sz w:val="20"/>
        </w:rPr>
      </w:pPr>
    </w:p>
    <w:p w14:paraId="366FCC15" w14:textId="77777777" w:rsidR="007D435F" w:rsidRDefault="007D435F">
      <w:pPr>
        <w:pStyle w:val="BodyText"/>
        <w:rPr>
          <w:rFonts w:ascii="Times New Roman"/>
          <w:b/>
          <w:sz w:val="20"/>
        </w:rPr>
      </w:pPr>
    </w:p>
    <w:p w14:paraId="79F50716" w14:textId="77777777" w:rsidR="007D435F" w:rsidRDefault="007D435F">
      <w:pPr>
        <w:pStyle w:val="BodyText"/>
        <w:spacing w:before="5"/>
        <w:rPr>
          <w:rFonts w:ascii="Times New Roman"/>
          <w:b/>
        </w:rPr>
      </w:pPr>
    </w:p>
    <w:p w14:paraId="481DBF71" w14:textId="77777777" w:rsidR="007D435F" w:rsidRDefault="00B87847">
      <w:pPr>
        <w:ind w:left="220" w:right="606"/>
        <w:rPr>
          <w:rFonts w:ascii="Arial"/>
          <w:sz w:val="18"/>
        </w:rPr>
      </w:pPr>
      <w:r>
        <w:rPr>
          <w:rFonts w:ascii="Arial"/>
          <w:sz w:val="18"/>
        </w:rPr>
        <w:t>When typing the electronic signature code, no characters will display on screen.</w:t>
      </w:r>
    </w:p>
    <w:p w14:paraId="384633FC" w14:textId="77777777" w:rsidR="007D435F" w:rsidRDefault="007D435F">
      <w:pPr>
        <w:rPr>
          <w:rFonts w:ascii="Arial"/>
          <w:sz w:val="18"/>
        </w:rPr>
        <w:sectPr w:rsidR="007D435F">
          <w:type w:val="continuous"/>
          <w:pgSz w:w="12240" w:h="15840"/>
          <w:pgMar w:top="1500" w:right="1180" w:bottom="280" w:left="1220" w:header="720" w:footer="720" w:gutter="0"/>
          <w:cols w:num="2" w:space="720" w:equalWidth="0">
            <w:col w:w="6405" w:space="467"/>
            <w:col w:w="2968"/>
          </w:cols>
        </w:sectPr>
      </w:pPr>
    </w:p>
    <w:p w14:paraId="78450D88" w14:textId="77777777" w:rsidR="007D435F" w:rsidRDefault="007D435F">
      <w:pPr>
        <w:pStyle w:val="BodyText"/>
        <w:spacing w:before="7" w:after="1"/>
        <w:rPr>
          <w:rFonts w:ascii="Arial"/>
          <w:sz w:val="10"/>
        </w:rPr>
      </w:pPr>
    </w:p>
    <w:p w14:paraId="0C250316" w14:textId="77777777" w:rsidR="007D435F" w:rsidRDefault="00277930">
      <w:pPr>
        <w:pStyle w:val="BodyText"/>
        <w:ind w:left="191"/>
        <w:rPr>
          <w:rFonts w:ascii="Arial"/>
          <w:sz w:val="20"/>
        </w:rPr>
      </w:pPr>
      <w:r>
        <w:rPr>
          <w:rFonts w:ascii="Arial"/>
          <w:sz w:val="20"/>
        </w:rPr>
      </w:r>
      <w:r>
        <w:rPr>
          <w:rFonts w:ascii="Arial"/>
          <w:sz w:val="20"/>
        </w:rPr>
        <w:pict w14:anchorId="7633B3AC">
          <v:shape id="_x0000_s5972" type="#_x0000_t202" style="width:470.95pt;height:126.9pt;mso-left-percent:-10001;mso-top-percent:-10001;mso-position-horizontal:absolute;mso-position-horizontal-relative:char;mso-position-vertical:absolute;mso-position-vertical-relative:line;mso-left-percent:-10001;mso-top-percent:-10001" fillcolor="#e4e4e4" stroked="f">
            <v:textbox inset="0,0,0,0">
              <w:txbxContent>
                <w:p w14:paraId="4542E895" w14:textId="77777777" w:rsidR="0040444F" w:rsidRDefault="0040444F">
                  <w:pPr>
                    <w:pStyle w:val="BodyText"/>
                    <w:tabs>
                      <w:tab w:val="left" w:pos="3004"/>
                    </w:tabs>
                    <w:spacing w:before="3"/>
                    <w:ind w:left="28"/>
                  </w:pPr>
                  <w:r>
                    <w:t>SURPATIENT,TEN</w:t>
                  </w:r>
                  <w:r>
                    <w:rPr>
                      <w:spacing w:val="-8"/>
                    </w:rPr>
                    <w:t xml:space="preserve"> </w:t>
                  </w:r>
                  <w:r>
                    <w:t>(000-12-3456)</w:t>
                  </w:r>
                  <w:r>
                    <w:tab/>
                    <w:t>Case #267226 - JUL 12,</w:t>
                  </w:r>
                  <w:r>
                    <w:rPr>
                      <w:spacing w:val="-4"/>
                    </w:rPr>
                    <w:t xml:space="preserve"> </w:t>
                  </w:r>
                  <w:r>
                    <w:t>2004</w:t>
                  </w:r>
                </w:p>
                <w:p w14:paraId="32E18062" w14:textId="77777777" w:rsidR="0040444F" w:rsidRDefault="0040444F">
                  <w:pPr>
                    <w:pStyle w:val="BodyText"/>
                  </w:pPr>
                </w:p>
                <w:p w14:paraId="10070ACB" w14:textId="77777777" w:rsidR="0040444F" w:rsidRDefault="0040444F">
                  <w:pPr>
                    <w:pStyle w:val="BodyText"/>
                    <w:numPr>
                      <w:ilvl w:val="0"/>
                      <w:numId w:val="282"/>
                    </w:numPr>
                    <w:tabs>
                      <w:tab w:val="left" w:pos="317"/>
                    </w:tabs>
                    <w:spacing w:line="480" w:lineRule="auto"/>
                    <w:ind w:right="2476" w:firstLine="0"/>
                  </w:pPr>
                  <w:r>
                    <w:t>* The Nurse Intraoperative Report has been electronically signed. *</w:t>
                  </w:r>
                  <w:r>
                    <w:rPr>
                      <w:spacing w:val="-30"/>
                    </w:rPr>
                    <w:t xml:space="preserve"> </w:t>
                  </w:r>
                  <w:r>
                    <w:t>* Nurse Intraoperative Report</w:t>
                  </w:r>
                  <w:r>
                    <w:rPr>
                      <w:spacing w:val="-5"/>
                    </w:rPr>
                    <w:t xml:space="preserve"> </w:t>
                  </w:r>
                  <w:r>
                    <w:t>Functions:</w:t>
                  </w:r>
                </w:p>
                <w:p w14:paraId="7935C364" w14:textId="77777777" w:rsidR="0040444F" w:rsidRDefault="0040444F">
                  <w:pPr>
                    <w:pStyle w:val="BodyText"/>
                    <w:numPr>
                      <w:ilvl w:val="1"/>
                      <w:numId w:val="282"/>
                    </w:numPr>
                    <w:tabs>
                      <w:tab w:val="left" w:pos="509"/>
                    </w:tabs>
                    <w:spacing w:line="181" w:lineRule="exact"/>
                    <w:ind w:hanging="289"/>
                  </w:pPr>
                  <w:r>
                    <w:t>Edit report</w:t>
                  </w:r>
                  <w:r>
                    <w:rPr>
                      <w:spacing w:val="-3"/>
                    </w:rPr>
                    <w:t xml:space="preserve"> </w:t>
                  </w:r>
                  <w:r>
                    <w:t>information</w:t>
                  </w:r>
                </w:p>
                <w:p w14:paraId="1E95D5A1" w14:textId="77777777" w:rsidR="0040444F" w:rsidRDefault="0040444F">
                  <w:pPr>
                    <w:pStyle w:val="BodyText"/>
                    <w:numPr>
                      <w:ilvl w:val="1"/>
                      <w:numId w:val="282"/>
                    </w:numPr>
                    <w:tabs>
                      <w:tab w:val="left" w:pos="509"/>
                    </w:tabs>
                    <w:spacing w:before="1"/>
                    <w:ind w:hanging="289"/>
                  </w:pPr>
                  <w:r>
                    <w:t>Print/View report from</w:t>
                  </w:r>
                  <w:r>
                    <w:rPr>
                      <w:spacing w:val="-4"/>
                    </w:rPr>
                    <w:t xml:space="preserve"> </w:t>
                  </w:r>
                  <w:r>
                    <w:t>beginning</w:t>
                  </w:r>
                </w:p>
                <w:p w14:paraId="75315687" w14:textId="77777777" w:rsidR="0040444F" w:rsidRDefault="0040444F">
                  <w:pPr>
                    <w:pStyle w:val="BodyText"/>
                    <w:spacing w:before="7"/>
                    <w:rPr>
                      <w:sz w:val="15"/>
                    </w:rPr>
                  </w:pPr>
                </w:p>
                <w:p w14:paraId="00D17F78" w14:textId="77777777" w:rsidR="0040444F" w:rsidRDefault="0040444F">
                  <w:pPr>
                    <w:pStyle w:val="BodyText"/>
                    <w:spacing w:line="480" w:lineRule="auto"/>
                    <w:ind w:left="28" w:right="4107"/>
                    <w:rPr>
                      <w:b/>
                    </w:rPr>
                  </w:pPr>
                  <w:r>
                    <w:t xml:space="preserve">Select number: 2// </w:t>
                  </w:r>
                  <w:r>
                    <w:rPr>
                      <w:b/>
                    </w:rPr>
                    <w:t xml:space="preserve">2 </w:t>
                  </w:r>
                  <w:r>
                    <w:t>Print/View report from beginning Do you want WORK copies or CHART copies? WORK//</w:t>
                  </w:r>
                  <w:r>
                    <w:rPr>
                      <w:spacing w:val="-23"/>
                    </w:rPr>
                    <w:t xml:space="preserve"> </w:t>
                  </w:r>
                  <w:r>
                    <w:rPr>
                      <w:b/>
                    </w:rPr>
                    <w:t>&lt;Enter&gt;</w:t>
                  </w:r>
                </w:p>
                <w:p w14:paraId="0013CCFB" w14:textId="77777777" w:rsidR="0040444F" w:rsidRDefault="0040444F">
                  <w:pPr>
                    <w:ind w:left="28"/>
                    <w:rPr>
                      <w:b/>
                      <w:i/>
                      <w:sz w:val="16"/>
                    </w:rPr>
                  </w:pPr>
                  <w:r>
                    <w:rPr>
                      <w:sz w:val="16"/>
                    </w:rPr>
                    <w:t xml:space="preserve">DEVICE: HOME// </w:t>
                  </w:r>
                  <w:r>
                    <w:rPr>
                      <w:b/>
                      <w:i/>
                      <w:sz w:val="16"/>
                    </w:rPr>
                    <w:t>[Select Print Device]</w:t>
                  </w:r>
                </w:p>
              </w:txbxContent>
            </v:textbox>
            <w10:anchorlock/>
          </v:shape>
        </w:pict>
      </w:r>
    </w:p>
    <w:p w14:paraId="02F40D08" w14:textId="77777777" w:rsidR="007D435F" w:rsidRDefault="00B87847">
      <w:pPr>
        <w:spacing w:line="236" w:lineRule="exact"/>
        <w:ind w:left="220"/>
        <w:rPr>
          <w:rFonts w:ascii="Century Schoolbook"/>
          <w:i/>
        </w:rPr>
      </w:pPr>
      <w:r>
        <w:rPr>
          <w:rFonts w:ascii="Century Schoolbook"/>
          <w:i/>
        </w:rPr>
        <w:t>----------------------------------------------------------printout follows-----------------------------------------------</w:t>
      </w:r>
    </w:p>
    <w:p w14:paraId="67A49B8F" w14:textId="77777777" w:rsidR="007D435F" w:rsidRDefault="007D435F">
      <w:pPr>
        <w:spacing w:line="236" w:lineRule="exact"/>
        <w:rPr>
          <w:rFonts w:ascii="Century Schoolbook"/>
        </w:rPr>
        <w:sectPr w:rsidR="007D435F">
          <w:type w:val="continuous"/>
          <w:pgSz w:w="12240" w:h="15840"/>
          <w:pgMar w:top="1500" w:right="1180" w:bottom="280" w:left="1220" w:header="720" w:footer="720" w:gutter="0"/>
          <w:cols w:space="720"/>
        </w:sectPr>
      </w:pPr>
    </w:p>
    <w:p w14:paraId="30F0AADF" w14:textId="77777777" w:rsidR="007D435F" w:rsidRDefault="007D435F">
      <w:pPr>
        <w:pStyle w:val="BodyText"/>
        <w:spacing w:before="4" w:after="1"/>
        <w:rPr>
          <w:rFonts w:ascii="Century Schoolbook"/>
          <w:i/>
          <w:sz w:val="17"/>
        </w:rPr>
      </w:pPr>
    </w:p>
    <w:p w14:paraId="1BD80967" w14:textId="77777777" w:rsidR="007D435F" w:rsidRDefault="00277930">
      <w:pPr>
        <w:pStyle w:val="BodyText"/>
        <w:spacing w:line="20" w:lineRule="exact"/>
        <w:ind w:left="215"/>
        <w:rPr>
          <w:rFonts w:ascii="Century Schoolbook"/>
          <w:sz w:val="2"/>
        </w:rPr>
      </w:pPr>
      <w:r>
        <w:rPr>
          <w:rFonts w:ascii="Century Schoolbook"/>
          <w:sz w:val="2"/>
        </w:rPr>
      </w:r>
      <w:r>
        <w:rPr>
          <w:rFonts w:ascii="Century Schoolbook"/>
          <w:sz w:val="2"/>
        </w:rPr>
        <w:pict w14:anchorId="3D071139">
          <v:group id="_x0000_s3763" style="width:384pt;height:.5pt;mso-position-horizontal-relative:char;mso-position-vertical-relative:line" coordsize="7680,10">
            <o:lock v:ext="edit" rotation="t" position="t"/>
            <v:line id="_x0000_s3764" style="position:absolute" from="0,5" to="7680,5" strokeweight=".16733mm">
              <v:stroke dashstyle="dash"/>
            </v:line>
            <w10:anchorlock/>
          </v:group>
        </w:pict>
      </w:r>
    </w:p>
    <w:p w14:paraId="49ED6678" w14:textId="77777777" w:rsidR="007D435F" w:rsidRDefault="00277930">
      <w:pPr>
        <w:pStyle w:val="BodyText"/>
        <w:tabs>
          <w:tab w:val="left" w:pos="5212"/>
        </w:tabs>
        <w:spacing w:before="77"/>
        <w:ind w:left="220"/>
      </w:pPr>
      <w:r>
        <w:pict w14:anchorId="532C9883">
          <v:shape id="_x0000_s3762" style="position:absolute;left:0;text-align:left;margin-left:1in;margin-top:17.35pt;width:384pt;height:.1pt;z-index:-15518208;mso-wrap-distance-left:0;mso-wrap-distance-right:0;mso-position-horizontal-relative:page" coordorigin="1440,347" coordsize="7680,0" path="m1440,347r7680,e" filled="f" strokeweight=".16733mm">
            <v:stroke dashstyle="dash"/>
            <v:path arrowok="t"/>
            <w10:wrap type="topAndBottom" anchorx="page"/>
          </v:shape>
        </w:pict>
      </w:r>
      <w:r w:rsidR="00B87847">
        <w:t>SURPATIENT,TEN</w:t>
      </w:r>
      <w:r w:rsidR="00B87847">
        <w:rPr>
          <w:spacing w:val="87"/>
        </w:rPr>
        <w:t xml:space="preserve"> </w:t>
      </w:r>
      <w:r w:rsidR="00B87847">
        <w:t>000-12-3456</w:t>
      </w:r>
      <w:r w:rsidR="00B87847">
        <w:tab/>
        <w:t>NURSE INTRAOPERATIVE</w:t>
      </w:r>
      <w:r w:rsidR="00B87847">
        <w:rPr>
          <w:spacing w:val="-3"/>
        </w:rPr>
        <w:t xml:space="preserve"> </w:t>
      </w:r>
      <w:r w:rsidR="00B87847">
        <w:t>REPORT</w:t>
      </w:r>
    </w:p>
    <w:p w14:paraId="3380F052" w14:textId="77777777" w:rsidR="007D435F" w:rsidRDefault="00B87847">
      <w:pPr>
        <w:pStyle w:val="BodyText"/>
        <w:spacing w:before="58" w:line="420" w:lineRule="auto"/>
        <w:ind w:left="220" w:right="3819"/>
      </w:pPr>
      <w:r>
        <w:t>NOTE DATED: 07/12/2004 08:00 NURSE INTRAOPERATIVE REPORT SUBJECT: Case #: 267226</w:t>
      </w:r>
    </w:p>
    <w:p w14:paraId="749054C0" w14:textId="77777777" w:rsidR="007D435F" w:rsidRDefault="00B87847">
      <w:pPr>
        <w:pStyle w:val="BodyText"/>
        <w:tabs>
          <w:tab w:val="left" w:pos="4060"/>
        </w:tabs>
        <w:spacing w:line="180" w:lineRule="exact"/>
        <w:ind w:left="220"/>
      </w:pPr>
      <w:r>
        <w:t>Operating Room:</w:t>
      </w:r>
      <w:r>
        <w:rPr>
          <w:spacing w:val="90"/>
        </w:rPr>
        <w:t xml:space="preserve"> </w:t>
      </w:r>
      <w:r>
        <w:t>BO</w:t>
      </w:r>
      <w:r>
        <w:rPr>
          <w:spacing w:val="-2"/>
        </w:rPr>
        <w:t xml:space="preserve"> </w:t>
      </w:r>
      <w:r>
        <w:t>OR1</w:t>
      </w:r>
      <w:r>
        <w:tab/>
        <w:t>Surgical Priority:</w:t>
      </w:r>
      <w:r>
        <w:rPr>
          <w:spacing w:val="-3"/>
        </w:rPr>
        <w:t xml:space="preserve"> </w:t>
      </w:r>
      <w:r>
        <w:t>ELECTIVE</w:t>
      </w:r>
    </w:p>
    <w:p w14:paraId="60103738" w14:textId="77777777" w:rsidR="007D435F" w:rsidRDefault="00B87847">
      <w:pPr>
        <w:pStyle w:val="BodyText"/>
        <w:tabs>
          <w:tab w:val="left" w:pos="4059"/>
        </w:tabs>
        <w:spacing w:before="138" w:line="181" w:lineRule="exact"/>
        <w:ind w:left="220"/>
      </w:pPr>
      <w:r>
        <w:t>Patient in Hold: JUL 12,</w:t>
      </w:r>
      <w:r>
        <w:rPr>
          <w:spacing w:val="-11"/>
        </w:rPr>
        <w:t xml:space="preserve"> </w:t>
      </w:r>
      <w:r>
        <w:t>2004</w:t>
      </w:r>
      <w:r>
        <w:rPr>
          <w:spacing w:val="93"/>
        </w:rPr>
        <w:t xml:space="preserve"> </w:t>
      </w:r>
      <w:r>
        <w:t>07:30</w:t>
      </w:r>
      <w:r>
        <w:tab/>
        <w:t>Patient in OR:  JUL 12, 2004</w:t>
      </w:r>
      <w:r>
        <w:rPr>
          <w:spacing w:val="82"/>
        </w:rPr>
        <w:t xml:space="preserve"> </w:t>
      </w:r>
      <w:r>
        <w:t>08:00</w:t>
      </w:r>
    </w:p>
    <w:p w14:paraId="692347B7" w14:textId="77777777" w:rsidR="007D435F" w:rsidRDefault="00B87847">
      <w:pPr>
        <w:pStyle w:val="BodyText"/>
        <w:tabs>
          <w:tab w:val="left" w:pos="4060"/>
        </w:tabs>
        <w:spacing w:line="181" w:lineRule="exact"/>
        <w:ind w:left="220"/>
      </w:pPr>
      <w:r>
        <w:t>Operation Begin: JUL 12,</w:t>
      </w:r>
      <w:r>
        <w:rPr>
          <w:spacing w:val="-10"/>
        </w:rPr>
        <w:t xml:space="preserve"> </w:t>
      </w:r>
      <w:r>
        <w:t>2004</w:t>
      </w:r>
      <w:r>
        <w:rPr>
          <w:spacing w:val="92"/>
        </w:rPr>
        <w:t xml:space="preserve"> </w:t>
      </w:r>
      <w:r>
        <w:t>08:58</w:t>
      </w:r>
      <w:r>
        <w:tab/>
        <w:t>Operation End:  JUL 12, 2004</w:t>
      </w:r>
      <w:r>
        <w:rPr>
          <w:spacing w:val="82"/>
        </w:rPr>
        <w:t xml:space="preserve"> </w:t>
      </w:r>
      <w:r>
        <w:t>12:30</w:t>
      </w:r>
    </w:p>
    <w:p w14:paraId="098338A9" w14:textId="77777777" w:rsidR="007D435F" w:rsidRDefault="00B87847">
      <w:pPr>
        <w:pStyle w:val="BodyText"/>
        <w:tabs>
          <w:tab w:val="left" w:pos="1852"/>
          <w:tab w:val="left" w:pos="4059"/>
        </w:tabs>
        <w:spacing w:before="1"/>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3"/>
        </w:rPr>
        <w:t xml:space="preserve"> </w:t>
      </w:r>
      <w:r>
        <w:t>07:55</w:t>
      </w:r>
      <w:r>
        <w:tab/>
        <w:t>Patient Out OR: JUL 12, 2004</w:t>
      </w:r>
      <w:r>
        <w:rPr>
          <w:spacing w:val="84"/>
        </w:rPr>
        <w:t xml:space="preserve"> </w:t>
      </w:r>
      <w:r>
        <w:t>12:45</w:t>
      </w:r>
    </w:p>
    <w:p w14:paraId="0A216492" w14:textId="77777777" w:rsidR="007D435F" w:rsidRDefault="00B87847">
      <w:pPr>
        <w:pStyle w:val="BodyText"/>
        <w:spacing w:before="136" w:line="181" w:lineRule="exact"/>
        <w:ind w:left="220"/>
      </w:pPr>
      <w:r>
        <w:t>Major Operations Performed:</w:t>
      </w:r>
    </w:p>
    <w:p w14:paraId="3E1BD8DB" w14:textId="77777777" w:rsidR="007D435F" w:rsidRDefault="00B87847">
      <w:pPr>
        <w:pStyle w:val="BodyText"/>
        <w:spacing w:line="181" w:lineRule="exact"/>
        <w:ind w:left="220"/>
      </w:pPr>
      <w:r>
        <w:t>Primary: MVR</w:t>
      </w:r>
    </w:p>
    <w:p w14:paraId="4D5B1CA7" w14:textId="77777777" w:rsidR="008F2B28" w:rsidRDefault="008F2B28">
      <w:pPr>
        <w:pStyle w:val="BodyText"/>
        <w:spacing w:line="181" w:lineRule="exact"/>
        <w:ind w:left="220"/>
      </w:pPr>
      <w:bookmarkStart w:id="78" w:name="SR_200_SRONRPT_Robo_Assist_Report_Ex2"/>
      <w:r w:rsidRPr="008F2B28">
        <w:t>Robotic Assistance</w:t>
      </w:r>
      <w:bookmarkEnd w:id="78"/>
      <w:r w:rsidRPr="008F2B28">
        <w:t xml:space="preserve"> (Y/N): NO</w:t>
      </w:r>
    </w:p>
    <w:p w14:paraId="3B671D5E" w14:textId="77777777" w:rsidR="007D435F" w:rsidRDefault="00B87847">
      <w:pPr>
        <w:pStyle w:val="BodyText"/>
        <w:spacing w:before="135"/>
        <w:ind w:left="220" w:right="6335"/>
      </w:pPr>
      <w:r>
        <w:t>Wound Classification: CONTAMINATED Operation Disposition: SICU Discharged Via: ICU BED</w:t>
      </w:r>
    </w:p>
    <w:p w14:paraId="7DDE6BCC" w14:textId="77777777" w:rsidR="007D435F" w:rsidRDefault="00B87847">
      <w:pPr>
        <w:pStyle w:val="BodyText"/>
        <w:tabs>
          <w:tab w:val="left" w:pos="4636"/>
          <w:tab w:val="left" w:pos="4827"/>
        </w:tabs>
        <w:spacing w:before="139"/>
        <w:ind w:left="220" w:right="2226"/>
      </w:pPr>
      <w:r>
        <w:t>Primary</w:t>
      </w:r>
      <w:r>
        <w:rPr>
          <w:spacing w:val="-6"/>
        </w:rPr>
        <w:t xml:space="preserve"> </w:t>
      </w:r>
      <w:r>
        <w:t>Surgeon:</w:t>
      </w:r>
      <w:r>
        <w:rPr>
          <w:spacing w:val="-5"/>
        </w:rPr>
        <w:t xml:space="preserve"> </w:t>
      </w:r>
      <w:r>
        <w:t>SURSURGEON,THREE</w:t>
      </w:r>
      <w:r>
        <w:tab/>
      </w:r>
      <w:r>
        <w:tab/>
        <w:t>First Assist: SURSURGEON,FOUR Attending</w:t>
      </w:r>
      <w:r>
        <w:rPr>
          <w:spacing w:val="-6"/>
        </w:rPr>
        <w:t xml:space="preserve"> </w:t>
      </w:r>
      <w:r>
        <w:t>Surgeon:</w:t>
      </w:r>
      <w:r>
        <w:rPr>
          <w:spacing w:val="-6"/>
        </w:rPr>
        <w:t xml:space="preserve"> </w:t>
      </w:r>
      <w:r>
        <w:t>SURSURGEON,THREE</w:t>
      </w:r>
      <w:r>
        <w:tab/>
        <w:t>Second Assist:</w:t>
      </w:r>
      <w:r>
        <w:rPr>
          <w:spacing w:val="-3"/>
        </w:rPr>
        <w:t xml:space="preserve"> </w:t>
      </w:r>
      <w:r>
        <w:t>N/A</w:t>
      </w:r>
    </w:p>
    <w:p w14:paraId="58DA6A58" w14:textId="77777777" w:rsidR="007D435F" w:rsidRDefault="00B87847">
      <w:pPr>
        <w:pStyle w:val="BodyText"/>
        <w:tabs>
          <w:tab w:val="left" w:pos="4635"/>
        </w:tabs>
        <w:spacing w:line="420" w:lineRule="auto"/>
        <w:ind w:left="220" w:right="3186"/>
      </w:pPr>
      <w:r>
        <w:t>Anesthetist:</w:t>
      </w:r>
      <w:r>
        <w:rPr>
          <w:spacing w:val="-9"/>
        </w:rPr>
        <w:t xml:space="preserve"> </w:t>
      </w:r>
      <w:r>
        <w:t>SURANESTHETIST,SEVEN</w:t>
      </w:r>
      <w:r>
        <w:tab/>
        <w:t xml:space="preserve">Assistant </w:t>
      </w:r>
      <w:proofErr w:type="spellStart"/>
      <w:r>
        <w:t>Anesth</w:t>
      </w:r>
      <w:proofErr w:type="spellEnd"/>
      <w:r>
        <w:t>: N/A Other Scrubbed Assistants:</w:t>
      </w:r>
      <w:r>
        <w:rPr>
          <w:spacing w:val="-4"/>
        </w:rPr>
        <w:t xml:space="preserve"> </w:t>
      </w:r>
      <w:r>
        <w:t>N/A</w:t>
      </w:r>
    </w:p>
    <w:p w14:paraId="4E2E87E9" w14:textId="77777777" w:rsidR="007D435F" w:rsidRDefault="00B87847">
      <w:pPr>
        <w:pStyle w:val="BodyText"/>
        <w:spacing w:line="180" w:lineRule="exact"/>
        <w:ind w:left="220"/>
      </w:pPr>
      <w:r>
        <w:t>OR Support Personnel:</w:t>
      </w:r>
    </w:p>
    <w:p w14:paraId="6A20DC98" w14:textId="77777777" w:rsidR="007D435F" w:rsidRDefault="00B87847">
      <w:pPr>
        <w:pStyle w:val="BodyText"/>
        <w:tabs>
          <w:tab w:val="left" w:pos="4060"/>
        </w:tabs>
        <w:spacing w:before="1" w:line="181" w:lineRule="exact"/>
        <w:ind w:left="412"/>
      </w:pPr>
      <w:r>
        <w:t>Scrubbed</w:t>
      </w:r>
      <w:r>
        <w:tab/>
        <w:t>Circulating</w:t>
      </w:r>
    </w:p>
    <w:p w14:paraId="09BBA317" w14:textId="77777777" w:rsidR="007D435F" w:rsidRDefault="00B87847">
      <w:pPr>
        <w:pStyle w:val="BodyText"/>
        <w:tabs>
          <w:tab w:val="left" w:pos="3743"/>
        </w:tabs>
        <w:spacing w:line="181" w:lineRule="exact"/>
        <w:ind w:right="299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7E6C6419" w14:textId="77777777" w:rsidR="007D435F" w:rsidRDefault="00B87847">
      <w:pPr>
        <w:pStyle w:val="BodyText"/>
        <w:spacing w:before="1"/>
        <w:ind w:right="2993"/>
        <w:jc w:val="right"/>
      </w:pPr>
      <w:r>
        <w:t>SURNURSE,FOUR (FULLY</w:t>
      </w:r>
      <w:r>
        <w:rPr>
          <w:spacing w:val="-15"/>
        </w:rPr>
        <w:t xml:space="preserve"> </w:t>
      </w:r>
      <w:r>
        <w:t>TRAINED)</w:t>
      </w:r>
    </w:p>
    <w:p w14:paraId="1F48FC82" w14:textId="77777777" w:rsidR="007D435F" w:rsidRDefault="00B87847">
      <w:pPr>
        <w:pStyle w:val="BodyText"/>
        <w:spacing w:before="135"/>
        <w:ind w:left="220"/>
      </w:pPr>
      <w:r>
        <w:t>Other Persons in OR: N/A</w:t>
      </w:r>
    </w:p>
    <w:p w14:paraId="4E0BD095" w14:textId="77777777" w:rsidR="007D435F" w:rsidRDefault="00B87847">
      <w:pPr>
        <w:pStyle w:val="BodyText"/>
        <w:tabs>
          <w:tab w:val="left" w:pos="1948"/>
          <w:tab w:val="left" w:pos="4060"/>
          <w:tab w:val="left" w:pos="5596"/>
        </w:tabs>
        <w:spacing w:before="136" w:line="181" w:lineRule="exact"/>
        <w:ind w:left="220"/>
      </w:pPr>
      <w:r>
        <w:t>Preop</w:t>
      </w:r>
      <w:r>
        <w:rPr>
          <w:spacing w:val="-3"/>
        </w:rPr>
        <w:t xml:space="preserve"> </w:t>
      </w:r>
      <w:r>
        <w:t>Mood:</w:t>
      </w:r>
      <w:r>
        <w:tab/>
        <w:t>ANXIOUS</w:t>
      </w:r>
      <w:r>
        <w:tab/>
        <w:t>Preop</w:t>
      </w:r>
      <w:r>
        <w:rPr>
          <w:spacing w:val="-3"/>
        </w:rPr>
        <w:t xml:space="preserve"> </w:t>
      </w:r>
      <w:proofErr w:type="spellStart"/>
      <w:r>
        <w:t>Consc</w:t>
      </w:r>
      <w:proofErr w:type="spellEnd"/>
      <w:r>
        <w:t>:</w:t>
      </w:r>
      <w:r>
        <w:tab/>
        <w:t>ALERT-ORIENTED</w:t>
      </w:r>
    </w:p>
    <w:p w14:paraId="364DB74D" w14:textId="77777777" w:rsidR="007D435F" w:rsidRDefault="00B87847">
      <w:pPr>
        <w:pStyle w:val="BodyText"/>
        <w:tabs>
          <w:tab w:val="left" w:pos="4060"/>
        </w:tabs>
        <w:spacing w:line="181" w:lineRule="exact"/>
        <w:ind w:left="220"/>
      </w:pPr>
      <w:r>
        <w:t>Preop Skin</w:t>
      </w:r>
      <w:r>
        <w:rPr>
          <w:spacing w:val="-6"/>
        </w:rPr>
        <w:t xml:space="preserve"> </w:t>
      </w:r>
      <w:proofErr w:type="spellStart"/>
      <w:r>
        <w:t>Integ</w:t>
      </w:r>
      <w:proofErr w:type="spellEnd"/>
      <w:r>
        <w:t>:</w:t>
      </w:r>
      <w:r>
        <w:rPr>
          <w:spacing w:val="-3"/>
        </w:rPr>
        <w:t xml:space="preserve"> </w:t>
      </w:r>
      <w:r>
        <w:t>INTACT</w:t>
      </w:r>
      <w:r>
        <w:tab/>
        <w:t>Preop Converse:</w:t>
      </w:r>
      <w:r>
        <w:rPr>
          <w:spacing w:val="-2"/>
        </w:rPr>
        <w:t xml:space="preserve"> </w:t>
      </w:r>
      <w:r>
        <w:t>N/A</w:t>
      </w:r>
    </w:p>
    <w:p w14:paraId="5E7DD046" w14:textId="77777777" w:rsidR="007D435F" w:rsidRDefault="00B87847">
      <w:pPr>
        <w:pStyle w:val="BodyText"/>
        <w:spacing w:before="138" w:line="181" w:lineRule="exact"/>
        <w:ind w:left="220"/>
      </w:pPr>
      <w:r>
        <w:t>--- Time Out Checklist ---</w:t>
      </w:r>
    </w:p>
    <w:p w14:paraId="1BABFC53" w14:textId="77777777" w:rsidR="007D435F" w:rsidRDefault="00B87847">
      <w:pPr>
        <w:pStyle w:val="BodyText"/>
        <w:ind w:left="220" w:right="5951"/>
      </w:pPr>
      <w:r>
        <w:t>Confirm Correct Patient Identity: YES Confirm Procedure to be Performed: YES</w:t>
      </w:r>
    </w:p>
    <w:p w14:paraId="2FFBCF66" w14:textId="77777777" w:rsidR="007D435F" w:rsidRDefault="00B87847">
      <w:pPr>
        <w:pStyle w:val="BodyText"/>
        <w:ind w:left="220" w:right="4223"/>
      </w:pPr>
      <w:r>
        <w:t>Confirm Site of the Procedure, including laterality: YES Confirm Valid Consent: YES, i-MED</w:t>
      </w:r>
    </w:p>
    <w:p w14:paraId="6A504E53" w14:textId="77777777" w:rsidR="007D435F" w:rsidRDefault="00B87847">
      <w:pPr>
        <w:pStyle w:val="BodyText"/>
        <w:ind w:left="220"/>
      </w:pPr>
      <w:r>
        <w:t>Confirm Patient Position: YES</w:t>
      </w:r>
    </w:p>
    <w:p w14:paraId="25D9B0ED" w14:textId="77777777" w:rsidR="007D435F" w:rsidRDefault="00B87847">
      <w:pPr>
        <w:pStyle w:val="BodyText"/>
        <w:spacing w:before="1"/>
        <w:ind w:left="316" w:right="2590" w:hanging="96"/>
      </w:pPr>
      <w:r>
        <w:t>Confirm Proc. Site has been Marked Appropriately and that the Site of the Mark is Visible After Prep and Draping: YES</w:t>
      </w:r>
    </w:p>
    <w:p w14:paraId="2B6547B8" w14:textId="77777777" w:rsidR="007D435F" w:rsidRDefault="00B87847">
      <w:pPr>
        <w:pStyle w:val="BodyText"/>
        <w:ind w:left="220" w:right="4913"/>
      </w:pPr>
      <w:r>
        <w:t>Pertinent Medical Images have been Confirmed: YES Correct Medical Implant(s) Is Available: YES Availability of Special Equipment: YES Appropriate Antibiotic Prophylaxis: YES Appropriate Deep Vein Thrombosis Prophylaxis: YES Blood Availability:</w:t>
      </w:r>
      <w:r>
        <w:rPr>
          <w:spacing w:val="-3"/>
        </w:rPr>
        <w:t xml:space="preserve"> </w:t>
      </w:r>
      <w:r>
        <w:t>YES</w:t>
      </w:r>
    </w:p>
    <w:p w14:paraId="677D2C97" w14:textId="77777777" w:rsidR="007D435F" w:rsidRDefault="00B87847">
      <w:pPr>
        <w:pStyle w:val="BodyText"/>
        <w:spacing w:line="181" w:lineRule="exact"/>
        <w:ind w:left="220"/>
      </w:pPr>
      <w:r>
        <w:t>Checklist Comment: NO COMMENTS ENTERED</w:t>
      </w:r>
    </w:p>
    <w:p w14:paraId="48249963" w14:textId="77777777" w:rsidR="007D435F" w:rsidRDefault="00B87847">
      <w:pPr>
        <w:pStyle w:val="BodyText"/>
        <w:spacing w:before="135"/>
        <w:ind w:left="220" w:right="5298"/>
      </w:pPr>
      <w:r>
        <w:t>Time-Out Document Completed By: SURNURSE,FOUR Time-Out Completed:07/12/2004@0800</w:t>
      </w:r>
    </w:p>
    <w:p w14:paraId="3F1D4075" w14:textId="77777777" w:rsidR="007D435F" w:rsidRDefault="007D435F">
      <w:pPr>
        <w:pStyle w:val="BodyText"/>
        <w:spacing w:before="3"/>
      </w:pPr>
    </w:p>
    <w:p w14:paraId="603EAC02" w14:textId="77777777" w:rsidR="007D435F" w:rsidRDefault="00B87847">
      <w:pPr>
        <w:pStyle w:val="BodyText"/>
        <w:tabs>
          <w:tab w:val="left" w:pos="4155"/>
        </w:tabs>
        <w:ind w:left="220" w:right="2226"/>
      </w:pPr>
      <w:r>
        <w:t>Skin Prep</w:t>
      </w:r>
      <w:r>
        <w:rPr>
          <w:spacing w:val="-7"/>
        </w:rPr>
        <w:t xml:space="preserve"> </w:t>
      </w:r>
      <w:r>
        <w:t>By:</w:t>
      </w:r>
      <w:r>
        <w:rPr>
          <w:spacing w:val="-3"/>
        </w:rPr>
        <w:t xml:space="preserve"> </w:t>
      </w:r>
      <w:r>
        <w:t>SURNURSE,FOUR</w:t>
      </w:r>
      <w:r>
        <w:tab/>
        <w:t>Skin Prep Agent: BETADINE SCRUB  Skin Prep By</w:t>
      </w:r>
      <w:r>
        <w:rPr>
          <w:spacing w:val="-9"/>
        </w:rPr>
        <w:t xml:space="preserve"> </w:t>
      </w:r>
      <w:r>
        <w:t>(2):</w:t>
      </w:r>
      <w:r>
        <w:rPr>
          <w:spacing w:val="-3"/>
        </w:rPr>
        <w:t xml:space="preserve"> </w:t>
      </w:r>
      <w:r>
        <w:t>SURNURSE,FIVE</w:t>
      </w:r>
      <w:r>
        <w:tab/>
        <w:t>2nd Skin Prep Agent: POVIDONE</w:t>
      </w:r>
      <w:r>
        <w:rPr>
          <w:spacing w:val="-15"/>
        </w:rPr>
        <w:t xml:space="preserve"> </w:t>
      </w:r>
      <w:r>
        <w:t>IODINE</w:t>
      </w:r>
    </w:p>
    <w:p w14:paraId="5F59AAF5" w14:textId="77777777" w:rsidR="007D435F" w:rsidRDefault="007D435F">
      <w:pPr>
        <w:pStyle w:val="BodyText"/>
        <w:spacing w:before="10"/>
        <w:rPr>
          <w:sz w:val="15"/>
        </w:rPr>
      </w:pPr>
    </w:p>
    <w:p w14:paraId="0E0057DE" w14:textId="77777777" w:rsidR="007D435F" w:rsidRDefault="00B87847">
      <w:pPr>
        <w:pStyle w:val="BodyText"/>
        <w:ind w:left="220" w:right="4799"/>
      </w:pPr>
      <w:r>
        <w:t>Preop Surgical Site Hair Removal by: SURNURSE,FIVE Surgical Site Hair Removal Method: OTHER</w:t>
      </w:r>
    </w:p>
    <w:p w14:paraId="3E37917A" w14:textId="77777777" w:rsidR="007D435F" w:rsidRDefault="00B87847">
      <w:pPr>
        <w:pStyle w:val="BodyText"/>
        <w:spacing w:before="1"/>
        <w:ind w:left="412"/>
      </w:pPr>
      <w:r>
        <w:t>Hair Removal Comments: SHAVING AND DEPILATORY COMBINATION USED.</w:t>
      </w:r>
    </w:p>
    <w:p w14:paraId="74D4C724" w14:textId="77777777" w:rsidR="007D435F" w:rsidRDefault="007D435F">
      <w:pPr>
        <w:pStyle w:val="BodyText"/>
      </w:pPr>
    </w:p>
    <w:p w14:paraId="21E89768" w14:textId="77777777" w:rsidR="007D435F" w:rsidRDefault="00B87847">
      <w:pPr>
        <w:pStyle w:val="BodyText"/>
        <w:ind w:left="220"/>
      </w:pPr>
      <w:r>
        <w:t>Surgery Position(s):</w:t>
      </w:r>
    </w:p>
    <w:p w14:paraId="730536D6" w14:textId="77777777" w:rsidR="007D435F" w:rsidRDefault="00B87847">
      <w:pPr>
        <w:pStyle w:val="BodyText"/>
        <w:tabs>
          <w:tab w:val="left" w:pos="4060"/>
        </w:tabs>
        <w:spacing w:before="1"/>
        <w:ind w:left="412"/>
      </w:pPr>
      <w:r>
        <w:t>SUPINE</w:t>
      </w:r>
      <w:r>
        <w:tab/>
        <w:t>Placed:</w:t>
      </w:r>
      <w:r>
        <w:rPr>
          <w:spacing w:val="-2"/>
        </w:rPr>
        <w:t xml:space="preserve"> </w:t>
      </w:r>
      <w:r>
        <w:t>N/A</w:t>
      </w:r>
    </w:p>
    <w:p w14:paraId="2A15A994" w14:textId="77777777" w:rsidR="007D435F" w:rsidRDefault="00B87847">
      <w:pPr>
        <w:pStyle w:val="BodyText"/>
        <w:spacing w:before="136"/>
        <w:ind w:left="220"/>
      </w:pPr>
      <w:r>
        <w:t>Restraints and Position Aids:</w:t>
      </w:r>
    </w:p>
    <w:p w14:paraId="1C1753BB" w14:textId="77777777" w:rsidR="007D435F" w:rsidRDefault="00B87847">
      <w:pPr>
        <w:pStyle w:val="BodyText"/>
        <w:tabs>
          <w:tab w:val="left" w:pos="3676"/>
        </w:tabs>
        <w:spacing w:before="1" w:line="181" w:lineRule="exact"/>
        <w:ind w:left="412"/>
      </w:pPr>
      <w:r>
        <w:t>SAFETY</w:t>
      </w:r>
      <w:r>
        <w:rPr>
          <w:spacing w:val="-3"/>
        </w:rPr>
        <w:t xml:space="preserve"> </w:t>
      </w:r>
      <w:r>
        <w:t>STRAP</w:t>
      </w:r>
      <w:r>
        <w:tab/>
        <w:t>Applied By:</w:t>
      </w:r>
      <w:r>
        <w:rPr>
          <w:spacing w:val="-7"/>
        </w:rPr>
        <w:t xml:space="preserve"> </w:t>
      </w:r>
      <w:r>
        <w:t>N/A</w:t>
      </w:r>
    </w:p>
    <w:p w14:paraId="45F3F2EB" w14:textId="77777777" w:rsidR="007D435F" w:rsidRDefault="00B87847">
      <w:pPr>
        <w:pStyle w:val="BodyText"/>
        <w:tabs>
          <w:tab w:val="left" w:pos="3676"/>
        </w:tabs>
        <w:spacing w:line="181" w:lineRule="exact"/>
        <w:ind w:left="412"/>
      </w:pPr>
      <w:r>
        <w:t>ARMBOARD</w:t>
      </w:r>
      <w:r>
        <w:tab/>
        <w:t>Applied By:</w:t>
      </w:r>
      <w:r>
        <w:rPr>
          <w:spacing w:val="-7"/>
        </w:rPr>
        <w:t xml:space="preserve"> </w:t>
      </w:r>
      <w:r>
        <w:t>N/A</w:t>
      </w:r>
    </w:p>
    <w:p w14:paraId="3ABAEDE0" w14:textId="77777777" w:rsidR="007D435F" w:rsidRDefault="00B87847">
      <w:pPr>
        <w:pStyle w:val="BodyText"/>
        <w:tabs>
          <w:tab w:val="left" w:pos="3676"/>
        </w:tabs>
        <w:spacing w:before="1" w:line="181" w:lineRule="exact"/>
        <w:ind w:left="412"/>
      </w:pPr>
      <w:r>
        <w:t>FOAM</w:t>
      </w:r>
      <w:r>
        <w:rPr>
          <w:spacing w:val="-3"/>
        </w:rPr>
        <w:t xml:space="preserve"> </w:t>
      </w:r>
      <w:r>
        <w:t>PADS</w:t>
      </w:r>
      <w:r>
        <w:tab/>
        <w:t>Applied By:</w:t>
      </w:r>
      <w:r>
        <w:rPr>
          <w:spacing w:val="-6"/>
        </w:rPr>
        <w:t xml:space="preserve"> </w:t>
      </w:r>
      <w:r>
        <w:t>N/A</w:t>
      </w:r>
    </w:p>
    <w:p w14:paraId="30446F4F" w14:textId="77777777" w:rsidR="007D435F" w:rsidRDefault="00B87847">
      <w:pPr>
        <w:pStyle w:val="BodyText"/>
        <w:tabs>
          <w:tab w:val="left" w:pos="3676"/>
        </w:tabs>
        <w:spacing w:line="181" w:lineRule="exact"/>
        <w:ind w:left="412"/>
      </w:pPr>
      <w:r>
        <w:t>KODEL</w:t>
      </w:r>
      <w:r>
        <w:rPr>
          <w:spacing w:val="-3"/>
        </w:rPr>
        <w:t xml:space="preserve"> </w:t>
      </w:r>
      <w:r>
        <w:t>PAD</w:t>
      </w:r>
      <w:r>
        <w:tab/>
        <w:t>Applied By:</w:t>
      </w:r>
      <w:r>
        <w:rPr>
          <w:spacing w:val="-6"/>
        </w:rPr>
        <w:t xml:space="preserve"> </w:t>
      </w:r>
      <w:r>
        <w:t>N/A</w:t>
      </w:r>
    </w:p>
    <w:p w14:paraId="4C6F07BC" w14:textId="77777777" w:rsidR="007D435F" w:rsidRDefault="00B87847">
      <w:pPr>
        <w:pStyle w:val="BodyText"/>
        <w:tabs>
          <w:tab w:val="left" w:pos="3676"/>
        </w:tabs>
        <w:spacing w:before="1"/>
        <w:ind w:left="412"/>
      </w:pPr>
      <w:r>
        <w:t>STIRRUPS</w:t>
      </w:r>
      <w:r>
        <w:tab/>
        <w:t>Applied By:</w:t>
      </w:r>
      <w:r>
        <w:rPr>
          <w:spacing w:val="-7"/>
        </w:rPr>
        <w:t xml:space="preserve"> </w:t>
      </w:r>
      <w:r>
        <w:t>N/A</w:t>
      </w:r>
    </w:p>
    <w:p w14:paraId="5A888F90" w14:textId="77777777" w:rsidR="007D435F" w:rsidRDefault="007D435F">
      <w:pPr>
        <w:pStyle w:val="BodyText"/>
      </w:pPr>
    </w:p>
    <w:p w14:paraId="43F8601A" w14:textId="77777777" w:rsidR="007D435F" w:rsidRDefault="00B87847">
      <w:pPr>
        <w:pStyle w:val="BodyText"/>
        <w:ind w:left="220"/>
      </w:pPr>
      <w:bookmarkStart w:id="79" w:name="_bookmark72"/>
      <w:bookmarkEnd w:id="79"/>
      <w:r>
        <w:t>Immediate Use Steam Sterilization Episodes:</w:t>
      </w:r>
    </w:p>
    <w:p w14:paraId="2A8BA8A7" w14:textId="77777777" w:rsidR="007D435F" w:rsidRDefault="007D435F">
      <w:pPr>
        <w:sectPr w:rsidR="007D435F">
          <w:footerReference w:type="default" r:id="rId205"/>
          <w:pgSz w:w="12240" w:h="15840"/>
          <w:pgMar w:top="1500" w:right="1180" w:bottom="940" w:left="1220" w:header="0" w:footer="746" w:gutter="0"/>
          <w:cols w:space="720"/>
        </w:sectPr>
      </w:pPr>
    </w:p>
    <w:p w14:paraId="4AD1D506" w14:textId="77777777" w:rsidR="007D435F" w:rsidRDefault="00B87847">
      <w:pPr>
        <w:pStyle w:val="BodyText"/>
        <w:tabs>
          <w:tab w:val="left" w:pos="4060"/>
        </w:tabs>
        <w:spacing w:before="83"/>
        <w:ind w:left="508"/>
      </w:pPr>
      <w:r>
        <w:lastRenderedPageBreak/>
        <w:t>Contamination:</w:t>
      </w:r>
      <w:r>
        <w:tab/>
        <w:t>0</w:t>
      </w:r>
    </w:p>
    <w:p w14:paraId="6EE63685" w14:textId="77777777" w:rsidR="007D435F" w:rsidRDefault="00B87847">
      <w:pPr>
        <w:pStyle w:val="BodyText"/>
        <w:tabs>
          <w:tab w:val="left" w:pos="4060"/>
        </w:tabs>
        <w:spacing w:before="2"/>
        <w:ind w:left="508" w:right="5681"/>
      </w:pPr>
      <w:r>
        <w:t>SPS Processing/OR Management Issues: 0 Emergency</w:t>
      </w:r>
      <w:r>
        <w:rPr>
          <w:spacing w:val="-5"/>
        </w:rPr>
        <w:t xml:space="preserve"> </w:t>
      </w:r>
      <w:r>
        <w:t>Case:</w:t>
      </w:r>
      <w:r>
        <w:tab/>
      </w:r>
      <w:r>
        <w:rPr>
          <w:spacing w:val="-18"/>
        </w:rPr>
        <w:t>0</w:t>
      </w:r>
    </w:p>
    <w:p w14:paraId="10C68960" w14:textId="77777777" w:rsidR="007D435F" w:rsidRDefault="00B87847">
      <w:pPr>
        <w:pStyle w:val="BodyText"/>
        <w:tabs>
          <w:tab w:val="left" w:pos="4060"/>
        </w:tabs>
        <w:spacing w:line="181" w:lineRule="exact"/>
        <w:ind w:left="508"/>
      </w:pPr>
      <w:r>
        <w:t>No</w:t>
      </w:r>
      <w:r>
        <w:rPr>
          <w:spacing w:val="-3"/>
        </w:rPr>
        <w:t xml:space="preserve"> </w:t>
      </w:r>
      <w:r>
        <w:t>Better</w:t>
      </w:r>
      <w:r>
        <w:rPr>
          <w:spacing w:val="-3"/>
        </w:rPr>
        <w:t xml:space="preserve"> </w:t>
      </w:r>
      <w:r>
        <w:t>Option:</w:t>
      </w:r>
      <w:r>
        <w:tab/>
        <w:t>0</w:t>
      </w:r>
    </w:p>
    <w:p w14:paraId="2B90E17F" w14:textId="77777777" w:rsidR="007D435F" w:rsidRDefault="00B87847">
      <w:pPr>
        <w:pStyle w:val="BodyText"/>
        <w:tabs>
          <w:tab w:val="left" w:pos="4059"/>
        </w:tabs>
        <w:spacing w:line="181" w:lineRule="exact"/>
        <w:ind w:left="508"/>
      </w:pPr>
      <w:r>
        <w:t>Loaner or Short</w:t>
      </w:r>
      <w:r>
        <w:rPr>
          <w:spacing w:val="-11"/>
        </w:rPr>
        <w:t xml:space="preserve"> </w:t>
      </w:r>
      <w:r>
        <w:t>Notice</w:t>
      </w:r>
      <w:r>
        <w:rPr>
          <w:spacing w:val="-3"/>
        </w:rPr>
        <w:t xml:space="preserve"> </w:t>
      </w:r>
      <w:r>
        <w:t>Instrument:</w:t>
      </w:r>
      <w:r>
        <w:tab/>
        <w:t>0</w:t>
      </w:r>
    </w:p>
    <w:p w14:paraId="702792C3" w14:textId="77777777" w:rsidR="007D435F" w:rsidRDefault="00B87847">
      <w:pPr>
        <w:pStyle w:val="BodyText"/>
        <w:spacing w:before="1"/>
        <w:ind w:left="508"/>
      </w:pPr>
      <w:r>
        <w:t>Decontamination of Instruments Contaminated During the Case: 0</w:t>
      </w:r>
    </w:p>
    <w:p w14:paraId="39362393" w14:textId="77777777" w:rsidR="007D435F" w:rsidRDefault="00B87847">
      <w:pPr>
        <w:pStyle w:val="BodyText"/>
        <w:tabs>
          <w:tab w:val="left" w:pos="2812"/>
        </w:tabs>
        <w:spacing w:before="181"/>
        <w:ind w:left="220" w:right="6161"/>
      </w:pPr>
      <w:r>
        <w:t>Electrocautery</w:t>
      </w:r>
      <w:r>
        <w:rPr>
          <w:spacing w:val="-6"/>
        </w:rPr>
        <w:t xml:space="preserve"> </w:t>
      </w:r>
      <w:r>
        <w:t>Unit:</w:t>
      </w:r>
      <w:r>
        <w:tab/>
      </w:r>
      <w:r>
        <w:rPr>
          <w:spacing w:val="-3"/>
        </w:rPr>
        <w:t xml:space="preserve">8845,5512 </w:t>
      </w:r>
      <w:r>
        <w:t>ESU</w:t>
      </w:r>
      <w:r>
        <w:rPr>
          <w:spacing w:val="-4"/>
        </w:rPr>
        <w:t xml:space="preserve"> </w:t>
      </w:r>
      <w:r>
        <w:t>Coagulation</w:t>
      </w:r>
      <w:r>
        <w:rPr>
          <w:spacing w:val="-4"/>
        </w:rPr>
        <w:t xml:space="preserve"> </w:t>
      </w:r>
      <w:r>
        <w:t>Range:</w:t>
      </w:r>
      <w:r>
        <w:tab/>
        <w:t>50-35</w:t>
      </w:r>
    </w:p>
    <w:p w14:paraId="6CFF850F" w14:textId="77777777" w:rsidR="007D435F" w:rsidRDefault="00B87847">
      <w:pPr>
        <w:pStyle w:val="BodyText"/>
        <w:tabs>
          <w:tab w:val="left" w:pos="2812"/>
        </w:tabs>
        <w:spacing w:line="181" w:lineRule="exact"/>
        <w:ind w:left="220"/>
      </w:pPr>
      <w:r>
        <w:t>ESU</w:t>
      </w:r>
      <w:r>
        <w:rPr>
          <w:spacing w:val="-4"/>
        </w:rPr>
        <w:t xml:space="preserve"> </w:t>
      </w:r>
      <w:r>
        <w:t>Cutting</w:t>
      </w:r>
      <w:r>
        <w:rPr>
          <w:spacing w:val="-3"/>
        </w:rPr>
        <w:t xml:space="preserve"> </w:t>
      </w:r>
      <w:r>
        <w:t>Range:</w:t>
      </w:r>
      <w:r>
        <w:tab/>
        <w:t>35-35</w:t>
      </w:r>
    </w:p>
    <w:p w14:paraId="21A0754E" w14:textId="77777777" w:rsidR="007D435F" w:rsidRDefault="00B87847">
      <w:pPr>
        <w:pStyle w:val="BodyText"/>
        <w:spacing w:line="181" w:lineRule="exact"/>
        <w:ind w:right="5779"/>
        <w:jc w:val="right"/>
      </w:pPr>
      <w:proofErr w:type="spellStart"/>
      <w:r>
        <w:t>Electroground</w:t>
      </w:r>
      <w:proofErr w:type="spellEnd"/>
      <w:r>
        <w:t xml:space="preserve"> Position(s): RIGHT BUTTOCK</w:t>
      </w:r>
    </w:p>
    <w:p w14:paraId="23C0F7B2" w14:textId="77777777" w:rsidR="007D435F" w:rsidRDefault="00B87847">
      <w:pPr>
        <w:pStyle w:val="BodyText"/>
        <w:spacing w:before="1"/>
        <w:ind w:right="5873"/>
        <w:jc w:val="right"/>
      </w:pPr>
      <w:r>
        <w:t>LEFT BUTTOCK</w:t>
      </w:r>
    </w:p>
    <w:p w14:paraId="3CEB30A5" w14:textId="77777777" w:rsidR="007D435F" w:rsidRDefault="007D435F">
      <w:pPr>
        <w:pStyle w:val="BodyText"/>
        <w:spacing w:before="8"/>
        <w:rPr>
          <w:sz w:val="14"/>
        </w:rPr>
      </w:pPr>
    </w:p>
    <w:p w14:paraId="25B600A3" w14:textId="77777777" w:rsidR="007D435F" w:rsidRDefault="00B87847">
      <w:pPr>
        <w:pStyle w:val="BodyText"/>
        <w:spacing w:line="172" w:lineRule="exact"/>
        <w:ind w:left="220"/>
      </w:pPr>
      <w:r>
        <w:t>Material Sent to Laboratory for Analysis:</w:t>
      </w:r>
    </w:p>
    <w:p w14:paraId="524326C2" w14:textId="77777777" w:rsidR="007D435F" w:rsidRDefault="00B87847">
      <w:pPr>
        <w:pStyle w:val="BodyText"/>
        <w:spacing w:line="163" w:lineRule="exact"/>
        <w:ind w:left="220"/>
      </w:pPr>
      <w:r>
        <w:t>Specimens:</w:t>
      </w:r>
    </w:p>
    <w:p w14:paraId="7532CD7F" w14:textId="77777777" w:rsidR="007D435F" w:rsidRDefault="00B87847">
      <w:pPr>
        <w:pStyle w:val="BodyText"/>
        <w:spacing w:before="5" w:line="216" w:lineRule="auto"/>
        <w:ind w:left="220" w:right="7313" w:firstLine="96"/>
      </w:pPr>
      <w:r>
        <w:t>1. MITRAL VALVE Cultures:  N/A Anesthesia</w:t>
      </w:r>
      <w:r>
        <w:rPr>
          <w:spacing w:val="-11"/>
        </w:rPr>
        <w:t xml:space="preserve"> </w:t>
      </w:r>
      <w:r>
        <w:t>Technique(s):</w:t>
      </w:r>
    </w:p>
    <w:p w14:paraId="390265FE" w14:textId="77777777" w:rsidR="007D435F" w:rsidRDefault="00B87847">
      <w:pPr>
        <w:pStyle w:val="BodyText"/>
        <w:spacing w:line="168" w:lineRule="exact"/>
        <w:ind w:left="316"/>
      </w:pPr>
      <w:r>
        <w:t>GENERAL</w:t>
      </w:r>
      <w:r>
        <w:rPr>
          <w:spacing w:val="94"/>
        </w:rPr>
        <w:t xml:space="preserve"> </w:t>
      </w:r>
      <w:r>
        <w:t>(PRINCIPAL)</w:t>
      </w:r>
    </w:p>
    <w:p w14:paraId="2C0F87A2" w14:textId="77777777" w:rsidR="007D435F" w:rsidRDefault="00B87847">
      <w:pPr>
        <w:pStyle w:val="BodyText"/>
        <w:spacing w:before="160" w:line="181" w:lineRule="exact"/>
        <w:ind w:left="220"/>
      </w:pPr>
      <w:r>
        <w:t>Tubes and Drains:</w:t>
      </w:r>
    </w:p>
    <w:p w14:paraId="6AD31AD4" w14:textId="77777777" w:rsidR="007D435F" w:rsidRDefault="00B87847">
      <w:pPr>
        <w:pStyle w:val="BodyText"/>
        <w:spacing w:line="181" w:lineRule="exact"/>
        <w:ind w:left="412"/>
      </w:pPr>
      <w:r>
        <w:t>#16FOLEY, #18NGTUBE, #36 &amp;2 #32RA CHEST TUBES</w:t>
      </w:r>
    </w:p>
    <w:p w14:paraId="3FB93412" w14:textId="77777777" w:rsidR="007D435F" w:rsidRDefault="00B87847">
      <w:pPr>
        <w:pStyle w:val="BodyText"/>
        <w:spacing w:before="2" w:line="360" w:lineRule="atLeast"/>
        <w:ind w:left="220" w:right="7583"/>
      </w:pPr>
      <w:r>
        <w:t>Tourniquet: N/A Thermal Unit: N/A Prosthesis Installed:</w:t>
      </w:r>
    </w:p>
    <w:p w14:paraId="3F0F7686" w14:textId="77777777" w:rsidR="007D435F" w:rsidRDefault="00B87847">
      <w:pPr>
        <w:pStyle w:val="BodyText"/>
        <w:spacing w:before="6" w:line="181" w:lineRule="exact"/>
        <w:ind w:left="412"/>
      </w:pPr>
      <w:r>
        <w:t>Item: MITRAL VALVE</w:t>
      </w:r>
    </w:p>
    <w:p w14:paraId="4F42C04E" w14:textId="77777777" w:rsidR="007D435F" w:rsidRDefault="00B87847">
      <w:pPr>
        <w:pStyle w:val="BodyText"/>
        <w:ind w:left="604" w:right="5471"/>
      </w:pPr>
      <w:r>
        <w:t>Implant Sterility Checked (Y/N): YES Sterility Expiration Date: DEC 15, 2004 RN Verifier: SURNURSE,ONE</w:t>
      </w:r>
    </w:p>
    <w:p w14:paraId="4ED85111" w14:textId="77777777" w:rsidR="007D435F" w:rsidRDefault="00B87847">
      <w:pPr>
        <w:pStyle w:val="BodyText"/>
        <w:spacing w:before="1" w:line="181" w:lineRule="exact"/>
        <w:ind w:left="604"/>
      </w:pPr>
      <w:r>
        <w:t>Vendor: BAXTER EDWARDS</w:t>
      </w:r>
    </w:p>
    <w:p w14:paraId="5BAAE61F" w14:textId="77777777" w:rsidR="007D435F" w:rsidRDefault="00B87847">
      <w:pPr>
        <w:pStyle w:val="BodyText"/>
        <w:spacing w:line="181" w:lineRule="exact"/>
        <w:ind w:left="604"/>
      </w:pPr>
      <w:r>
        <w:t>Model: 6900</w:t>
      </w:r>
    </w:p>
    <w:p w14:paraId="464B1126" w14:textId="77777777" w:rsidR="007D435F" w:rsidRDefault="00B87847">
      <w:pPr>
        <w:pStyle w:val="BodyText"/>
        <w:spacing w:before="1"/>
        <w:ind w:left="604" w:right="6911"/>
      </w:pPr>
      <w:r>
        <w:t>Lot Number: T87-12321 Serial Number: 945673WRU Sterile Resp: SPD</w:t>
      </w:r>
    </w:p>
    <w:p w14:paraId="48DDA922" w14:textId="77777777" w:rsidR="007D435F" w:rsidRDefault="00B87847">
      <w:pPr>
        <w:pStyle w:val="BodyText"/>
        <w:spacing w:line="180" w:lineRule="exact"/>
        <w:ind w:left="604"/>
      </w:pPr>
      <w:r>
        <w:t>Size: LG</w:t>
      </w:r>
    </w:p>
    <w:p w14:paraId="7AAE5E61" w14:textId="77777777" w:rsidR="007D435F" w:rsidRDefault="00B87847">
      <w:pPr>
        <w:pStyle w:val="BodyText"/>
        <w:tabs>
          <w:tab w:val="left" w:pos="7685"/>
        </w:tabs>
        <w:spacing w:before="1" w:line="480" w:lineRule="auto"/>
        <w:ind w:left="220" w:right="1096" w:firstLine="360"/>
      </w:pPr>
      <w:r>
        <w:t>Provider Read Back</w:t>
      </w:r>
      <w:r>
        <w:rPr>
          <w:spacing w:val="-10"/>
        </w:rPr>
        <w:t xml:space="preserve"> </w:t>
      </w:r>
      <w:r>
        <w:t>Performed:</w:t>
      </w:r>
      <w:r>
        <w:rPr>
          <w:spacing w:val="-3"/>
        </w:rPr>
        <w:t xml:space="preserve"> </w:t>
      </w:r>
      <w:r>
        <w:t>YES</w:t>
      </w:r>
      <w:r>
        <w:tab/>
        <w:t xml:space="preserve">Quantity: </w:t>
      </w:r>
      <w:r>
        <w:rPr>
          <w:spacing w:val="-13"/>
        </w:rPr>
        <w:t xml:space="preserve">2 </w:t>
      </w:r>
      <w:r>
        <w:t>Medications:</w:t>
      </w:r>
      <w:r>
        <w:rPr>
          <w:spacing w:val="-2"/>
        </w:rPr>
        <w:t xml:space="preserve"> </w:t>
      </w:r>
      <w:r>
        <w:t>N/A</w:t>
      </w:r>
    </w:p>
    <w:p w14:paraId="0E67B810" w14:textId="77777777" w:rsidR="007D435F" w:rsidRDefault="00B87847">
      <w:pPr>
        <w:pStyle w:val="BodyText"/>
        <w:ind w:left="412" w:right="7391" w:hanging="192"/>
      </w:pPr>
      <w:r>
        <w:t>Irrigation Solution(s): HEPARINIZED SALINE NORMAL SALINE</w:t>
      </w:r>
    </w:p>
    <w:p w14:paraId="3C0CE500" w14:textId="77777777" w:rsidR="007D435F" w:rsidRDefault="00B87847">
      <w:pPr>
        <w:pStyle w:val="BodyText"/>
        <w:spacing w:before="1"/>
        <w:ind w:left="412"/>
      </w:pPr>
      <w:r>
        <w:t>COLD SALINE</w:t>
      </w:r>
    </w:p>
    <w:p w14:paraId="55BA0AC3" w14:textId="77777777" w:rsidR="007D435F" w:rsidRDefault="00B87847">
      <w:pPr>
        <w:pStyle w:val="BodyText"/>
        <w:tabs>
          <w:tab w:val="left" w:pos="2140"/>
          <w:tab w:val="left" w:pos="2908"/>
        </w:tabs>
        <w:spacing w:before="136"/>
        <w:ind w:left="220" w:right="6641"/>
      </w:pPr>
      <w:r>
        <w:t>Blood Replacement Fluids: N/A Possible</w:t>
      </w:r>
      <w:r>
        <w:rPr>
          <w:spacing w:val="-4"/>
        </w:rPr>
        <w:t xml:space="preserve"> </w:t>
      </w:r>
      <w:r>
        <w:t>Item</w:t>
      </w:r>
      <w:r>
        <w:rPr>
          <w:spacing w:val="-4"/>
        </w:rPr>
        <w:t xml:space="preserve"> </w:t>
      </w:r>
      <w:r>
        <w:t>Retention:</w:t>
      </w:r>
      <w:r>
        <w:tab/>
      </w:r>
      <w:r>
        <w:rPr>
          <w:spacing w:val="-7"/>
        </w:rPr>
        <w:t xml:space="preserve">YES </w:t>
      </w:r>
      <w:r>
        <w:t>Sponge</w:t>
      </w:r>
      <w:r>
        <w:rPr>
          <w:spacing w:val="-4"/>
        </w:rPr>
        <w:t xml:space="preserve"> </w:t>
      </w:r>
      <w:r>
        <w:t>Count:</w:t>
      </w:r>
      <w:r>
        <w:tab/>
        <w:t>YES</w:t>
      </w:r>
    </w:p>
    <w:p w14:paraId="5D3BCBE8" w14:textId="77777777" w:rsidR="007D435F" w:rsidRDefault="00B87847">
      <w:pPr>
        <w:pStyle w:val="BodyText"/>
        <w:tabs>
          <w:tab w:val="left" w:pos="2140"/>
        </w:tabs>
        <w:spacing w:line="180" w:lineRule="exact"/>
        <w:ind w:left="220"/>
      </w:pPr>
      <w:r>
        <w:t>Sharps</w:t>
      </w:r>
      <w:r>
        <w:rPr>
          <w:spacing w:val="-4"/>
        </w:rPr>
        <w:t xml:space="preserve"> </w:t>
      </w:r>
      <w:r>
        <w:t>Count:</w:t>
      </w:r>
      <w:r>
        <w:tab/>
        <w:t>YES</w:t>
      </w:r>
    </w:p>
    <w:p w14:paraId="5A0A60CA" w14:textId="77777777" w:rsidR="007D435F" w:rsidRDefault="00B87847">
      <w:pPr>
        <w:pStyle w:val="BodyText"/>
        <w:tabs>
          <w:tab w:val="left" w:pos="2140"/>
        </w:tabs>
        <w:spacing w:before="1" w:line="181" w:lineRule="exact"/>
        <w:ind w:left="220"/>
      </w:pPr>
      <w:r>
        <w:t>Instrument</w:t>
      </w:r>
      <w:r>
        <w:rPr>
          <w:spacing w:val="-5"/>
        </w:rPr>
        <w:t xml:space="preserve"> </w:t>
      </w:r>
      <w:r>
        <w:t>Count:</w:t>
      </w:r>
      <w:r>
        <w:tab/>
        <w:t>NOT</w:t>
      </w:r>
      <w:r>
        <w:rPr>
          <w:spacing w:val="-1"/>
        </w:rPr>
        <w:t xml:space="preserve"> </w:t>
      </w:r>
      <w:r>
        <w:t>APPLICABLE</w:t>
      </w:r>
    </w:p>
    <w:p w14:paraId="5B301998" w14:textId="77777777" w:rsidR="007D435F" w:rsidRDefault="00B87847">
      <w:pPr>
        <w:pStyle w:val="BodyText"/>
        <w:tabs>
          <w:tab w:val="left" w:pos="2908"/>
        </w:tabs>
        <w:ind w:left="220" w:right="5488"/>
      </w:pPr>
      <w:r>
        <w:t>Wound</w:t>
      </w:r>
      <w:r>
        <w:rPr>
          <w:spacing w:val="-3"/>
        </w:rPr>
        <w:t xml:space="preserve"> </w:t>
      </w:r>
      <w:r>
        <w:t>Sweep:</w:t>
      </w:r>
      <w:r>
        <w:tab/>
        <w:t xml:space="preserve">* NOT ENTERED </w:t>
      </w:r>
      <w:r>
        <w:rPr>
          <w:spacing w:val="-11"/>
        </w:rPr>
        <w:t xml:space="preserve">* </w:t>
      </w:r>
      <w:r>
        <w:t>Wound Sweep Comment: NO COMMENTS ENTERED Intra-Operative</w:t>
      </w:r>
      <w:r>
        <w:rPr>
          <w:spacing w:val="-6"/>
        </w:rPr>
        <w:t xml:space="preserve"> </w:t>
      </w:r>
      <w:r>
        <w:t>X-Ray:</w:t>
      </w:r>
      <w:r>
        <w:tab/>
        <w:t>* NOT ENTERED</w:t>
      </w:r>
      <w:r>
        <w:rPr>
          <w:spacing w:val="-4"/>
        </w:rPr>
        <w:t xml:space="preserve"> </w:t>
      </w:r>
      <w:r>
        <w:rPr>
          <w:spacing w:val="-12"/>
        </w:rPr>
        <w:t>*</w:t>
      </w:r>
    </w:p>
    <w:p w14:paraId="5F52D1DB" w14:textId="77777777" w:rsidR="007D435F" w:rsidRDefault="00B87847">
      <w:pPr>
        <w:pStyle w:val="BodyText"/>
        <w:tabs>
          <w:tab w:val="left" w:pos="2140"/>
        </w:tabs>
        <w:ind w:left="220" w:right="4817"/>
      </w:pPr>
      <w:r>
        <w:t>Intra-Operative X-Ray Comment: NO COMMENTS ENTERED Counter:</w:t>
      </w:r>
      <w:r>
        <w:tab/>
        <w:t>SURNURSE,FOUR</w:t>
      </w:r>
    </w:p>
    <w:p w14:paraId="07499F25" w14:textId="77777777" w:rsidR="007D435F" w:rsidRDefault="00B87847">
      <w:pPr>
        <w:pStyle w:val="BodyText"/>
        <w:ind w:left="220"/>
      </w:pPr>
      <w:r>
        <w:t>Counts Verified By:</w:t>
      </w:r>
      <w:r>
        <w:rPr>
          <w:spacing w:val="-16"/>
        </w:rPr>
        <w:t xml:space="preserve"> </w:t>
      </w:r>
      <w:r>
        <w:t>SURNURSE,FIVE</w:t>
      </w:r>
    </w:p>
    <w:p w14:paraId="2E6B0717" w14:textId="77777777" w:rsidR="007D435F" w:rsidRDefault="007D435F">
      <w:pPr>
        <w:pStyle w:val="BodyText"/>
        <w:spacing w:before="1"/>
      </w:pPr>
    </w:p>
    <w:p w14:paraId="5AFBBD1E" w14:textId="77777777" w:rsidR="007D435F" w:rsidRDefault="00B87847">
      <w:pPr>
        <w:pStyle w:val="BodyText"/>
        <w:ind w:left="220"/>
      </w:pPr>
      <w:r>
        <w:t>Dressing: DSD, PAPER TAPE,</w:t>
      </w:r>
      <w:r>
        <w:rPr>
          <w:spacing w:val="-16"/>
        </w:rPr>
        <w:t xml:space="preserve"> </w:t>
      </w:r>
      <w:r>
        <w:t>MEPORE</w:t>
      </w:r>
    </w:p>
    <w:p w14:paraId="069317D8" w14:textId="77777777" w:rsidR="007D435F" w:rsidRDefault="00B87847">
      <w:pPr>
        <w:pStyle w:val="BodyText"/>
        <w:spacing w:before="1"/>
        <w:ind w:left="220"/>
      </w:pPr>
      <w:r>
        <w:t>Packing:</w:t>
      </w:r>
      <w:r>
        <w:rPr>
          <w:spacing w:val="94"/>
        </w:rPr>
        <w:t xml:space="preserve"> </w:t>
      </w:r>
      <w:r>
        <w:t>NONE</w:t>
      </w:r>
    </w:p>
    <w:p w14:paraId="54067B2E" w14:textId="77777777" w:rsidR="007D435F" w:rsidRDefault="00B87847">
      <w:pPr>
        <w:pStyle w:val="BodyText"/>
        <w:tabs>
          <w:tab w:val="left" w:pos="3100"/>
          <w:tab w:val="left" w:pos="4060"/>
        </w:tabs>
        <w:spacing w:before="32" w:line="330" w:lineRule="atLeast"/>
        <w:ind w:left="220" w:right="3859"/>
      </w:pPr>
      <w:r>
        <w:t>Blood Loss:</w:t>
      </w:r>
      <w:r>
        <w:rPr>
          <w:spacing w:val="-4"/>
        </w:rPr>
        <w:t xml:space="preserve"> </w:t>
      </w:r>
      <w:r>
        <w:t>800</w:t>
      </w:r>
      <w:r>
        <w:rPr>
          <w:spacing w:val="-2"/>
        </w:rPr>
        <w:t xml:space="preserve"> </w:t>
      </w:r>
      <w:r>
        <w:t>ml</w:t>
      </w:r>
      <w:r>
        <w:tab/>
      </w:r>
      <w:r>
        <w:tab/>
        <w:t xml:space="preserve">Urine Output: 750 </w:t>
      </w:r>
      <w:r>
        <w:rPr>
          <w:spacing w:val="-7"/>
        </w:rPr>
        <w:t xml:space="preserve">ml </w:t>
      </w:r>
      <w:r>
        <w:t>Postoperative</w:t>
      </w:r>
      <w:r>
        <w:rPr>
          <w:spacing w:val="-5"/>
        </w:rPr>
        <w:t xml:space="preserve"> </w:t>
      </w:r>
      <w:r>
        <w:t>Mood:</w:t>
      </w:r>
      <w:r>
        <w:tab/>
        <w:t>RELAXED</w:t>
      </w:r>
    </w:p>
    <w:p w14:paraId="17B07904" w14:textId="77777777" w:rsidR="007D435F" w:rsidRDefault="00B87847">
      <w:pPr>
        <w:pStyle w:val="BodyText"/>
        <w:tabs>
          <w:tab w:val="left" w:pos="3100"/>
        </w:tabs>
        <w:spacing w:line="216" w:lineRule="auto"/>
        <w:ind w:left="220" w:right="5202"/>
      </w:pPr>
      <w:r>
        <w:t>Postoperative Consciousness: ANESTHETIZED Postoperative Skin Integrity: SUTURED</w:t>
      </w:r>
      <w:r>
        <w:rPr>
          <w:spacing w:val="-21"/>
        </w:rPr>
        <w:t xml:space="preserve"> </w:t>
      </w:r>
      <w:r>
        <w:t>INCISION Postoperative</w:t>
      </w:r>
      <w:r>
        <w:rPr>
          <w:spacing w:val="-5"/>
        </w:rPr>
        <w:t xml:space="preserve"> </w:t>
      </w:r>
      <w:r>
        <w:t>Skin</w:t>
      </w:r>
      <w:r>
        <w:rPr>
          <w:spacing w:val="-4"/>
        </w:rPr>
        <w:t xml:space="preserve"> </w:t>
      </w:r>
      <w:r>
        <w:t>Color:</w:t>
      </w:r>
      <w:r>
        <w:tab/>
        <w:t>N/A</w:t>
      </w:r>
    </w:p>
    <w:p w14:paraId="681F581B" w14:textId="77777777" w:rsidR="007D435F" w:rsidRDefault="00B87847">
      <w:pPr>
        <w:pStyle w:val="BodyText"/>
        <w:spacing w:before="159" w:line="480" w:lineRule="auto"/>
        <w:ind w:left="220" w:right="6447"/>
      </w:pPr>
      <w:r>
        <w:t>Laser Performed: (Multiple) Sequential Compression Device:</w:t>
      </w:r>
      <w:r>
        <w:rPr>
          <w:spacing w:val="-16"/>
        </w:rPr>
        <w:t xml:space="preserve"> </w:t>
      </w:r>
      <w:r>
        <w:t>NO</w:t>
      </w:r>
    </w:p>
    <w:p w14:paraId="1583F2DB" w14:textId="77777777" w:rsidR="007D435F" w:rsidRDefault="007D435F">
      <w:pPr>
        <w:spacing w:line="480" w:lineRule="auto"/>
        <w:sectPr w:rsidR="007D435F">
          <w:footerReference w:type="default" r:id="rId206"/>
          <w:pgSz w:w="12240" w:h="15840"/>
          <w:pgMar w:top="1360" w:right="1180" w:bottom="940" w:left="1220" w:header="0" w:footer="746" w:gutter="0"/>
          <w:cols w:space="720"/>
        </w:sectPr>
      </w:pPr>
    </w:p>
    <w:p w14:paraId="02087662" w14:textId="77777777" w:rsidR="007D435F" w:rsidRDefault="00277930">
      <w:pPr>
        <w:pStyle w:val="BodyText"/>
        <w:spacing w:before="126" w:line="480" w:lineRule="auto"/>
        <w:ind w:left="220" w:right="7871"/>
      </w:pPr>
      <w:r>
        <w:lastRenderedPageBreak/>
        <w:pict w14:anchorId="70E3CD80">
          <v:shape id="_x0000_s3761" style="position:absolute;left:0;text-align:left;margin-left:302.65pt;margin-top:40.35pt;width:66pt;height:7.9pt;z-index:15939584;mso-position-horizontal-relative:page" coordorigin="6053,807" coordsize="1320,158" o:spt="100" adj="0,,0" path="m6188,807r-4,2l6053,886r131,76l6188,964r4,-1l6194,960r2,-4l6195,951r-3,-2l6096,893r-28,l6068,878r28,l6192,822r3,-2l6196,816r-2,-4l6192,808r-4,-1xm6096,878r-28,l6068,893r28,l6094,892r-22,l6072,879r22,l6096,878xm7373,878r-1277,l6083,886r13,7l7373,893r,-15xm6072,879r,13l6083,886r-11,-7xm6083,886r-11,6l6094,892r-11,-6xm6094,879r-22,l6083,886r11,-7xe" fillcolor="black" stroked="f">
            <v:stroke joinstyle="round"/>
            <v:formulas/>
            <v:path arrowok="t" o:connecttype="segments"/>
            <w10:wrap anchorx="page"/>
          </v:shape>
        </w:pict>
      </w:r>
      <w:r>
        <w:pict w14:anchorId="6E4FA7A0">
          <v:shape id="_x0000_s3760" type="#_x0000_t202" style="position:absolute;left:0;text-align:left;margin-left:369.25pt;margin-top:28.25pt;width:178.05pt;height:96.45pt;z-index:15940096;mso-position-horizontal-relative:page" filled="f">
            <v:textbox inset="0,0,0,0">
              <w:txbxContent>
                <w:p w14:paraId="5235B1F1" w14:textId="77777777" w:rsidR="0040444F" w:rsidRDefault="0040444F">
                  <w:pPr>
                    <w:spacing w:before="66"/>
                    <w:ind w:left="144" w:right="436"/>
                    <w:rPr>
                      <w:rFonts w:ascii="Times New Roman"/>
                    </w:rPr>
                  </w:pPr>
                  <w:r>
                    <w:rPr>
                      <w:rFonts w:ascii="Times New Roman"/>
                    </w:rPr>
                    <w:t>This section will only appear for Transplant cases that have a PLANNED PRIN PROCEDURE</w:t>
                  </w:r>
                </w:p>
                <w:p w14:paraId="70F83F76" w14:textId="77777777" w:rsidR="0040444F" w:rsidRDefault="0040444F">
                  <w:pPr>
                    <w:ind w:left="144"/>
                    <w:rPr>
                      <w:rFonts w:ascii="Times New Roman"/>
                    </w:rPr>
                  </w:pPr>
                  <w:r>
                    <w:rPr>
                      <w:rFonts w:ascii="Times New Roman"/>
                    </w:rPr>
                    <w:t xml:space="preserve">CODE that is one of the following: </w:t>
                  </w:r>
                  <w:r>
                    <w:rPr>
                      <w:rFonts w:ascii="Times New Roman"/>
                      <w:spacing w:val="-1"/>
                    </w:rPr>
                    <w:t>32851,32852,32853,32854,33935,33</w:t>
                  </w:r>
                </w:p>
                <w:p w14:paraId="7EA7827B" w14:textId="77777777" w:rsidR="0040444F" w:rsidRDefault="0040444F">
                  <w:pPr>
                    <w:spacing w:line="252" w:lineRule="exact"/>
                    <w:ind w:left="144"/>
                    <w:rPr>
                      <w:rFonts w:ascii="Times New Roman"/>
                    </w:rPr>
                  </w:pPr>
                  <w:r>
                    <w:rPr>
                      <w:rFonts w:ascii="Times New Roman"/>
                    </w:rPr>
                    <w:t>945,44135,44136,47135,47136,4816</w:t>
                  </w:r>
                </w:p>
                <w:p w14:paraId="7B45A92F" w14:textId="77777777" w:rsidR="0040444F" w:rsidRDefault="0040444F">
                  <w:pPr>
                    <w:spacing w:line="252" w:lineRule="exact"/>
                    <w:ind w:left="144"/>
                    <w:rPr>
                      <w:rFonts w:ascii="Times New Roman"/>
                    </w:rPr>
                  </w:pPr>
                  <w:r>
                    <w:rPr>
                      <w:rFonts w:ascii="Times New Roman"/>
                    </w:rPr>
                    <w:t>0,48554,50360,50365</w:t>
                  </w:r>
                </w:p>
              </w:txbxContent>
            </v:textbox>
            <w10:wrap anchorx="page"/>
          </v:shape>
        </w:pict>
      </w:r>
      <w:r w:rsidR="00B87847">
        <w:t>Cell Saver(s): N/A Devices: N/A</w:t>
      </w:r>
    </w:p>
    <w:p w14:paraId="19B23145" w14:textId="77777777" w:rsidR="007D435F" w:rsidRDefault="00B87847">
      <w:pPr>
        <w:pStyle w:val="BodyText"/>
        <w:spacing w:line="180" w:lineRule="exact"/>
        <w:ind w:left="220"/>
      </w:pPr>
      <w:r>
        <w:t>Transplant Information:</w:t>
      </w:r>
    </w:p>
    <w:p w14:paraId="6418E93A" w14:textId="77777777" w:rsidR="007D435F" w:rsidRDefault="00B87847">
      <w:pPr>
        <w:pStyle w:val="BodyText"/>
        <w:ind w:left="796" w:right="5087"/>
      </w:pPr>
      <w:r>
        <w:t>Organ to be Transplanted: * NOT ENTERED * UNOS Identification Number of Donor:</w:t>
      </w:r>
    </w:p>
    <w:p w14:paraId="2AB839A7" w14:textId="77777777" w:rsidR="007D435F" w:rsidRDefault="00B87847">
      <w:pPr>
        <w:pStyle w:val="BodyText"/>
        <w:ind w:left="796" w:right="3743"/>
      </w:pPr>
      <w:r>
        <w:t>Donor Serology Hepatitis C virus (HCV): * NOT ENTERED * Donor Serology Hepatitis B Virus (HBV): * NOT ENTERED * Donor Serology Cytomegalovirus (CMV): * NOT ENTERED * Donor Serology HIV: * NOT ENTERED</w:t>
      </w:r>
      <w:r>
        <w:rPr>
          <w:spacing w:val="-8"/>
        </w:rPr>
        <w:t xml:space="preserve"> </w:t>
      </w:r>
      <w:r>
        <w:t>*</w:t>
      </w:r>
    </w:p>
    <w:p w14:paraId="78887E80" w14:textId="77777777" w:rsidR="007D435F" w:rsidRDefault="00B87847">
      <w:pPr>
        <w:pStyle w:val="BodyText"/>
        <w:ind w:left="796" w:right="5678"/>
      </w:pPr>
      <w:r>
        <w:t>Donor ABO Type: * NOT ENTERED * Recipient ABO Type: * NOT ENTERED</w:t>
      </w:r>
      <w:r>
        <w:rPr>
          <w:spacing w:val="-15"/>
        </w:rPr>
        <w:t xml:space="preserve"> </w:t>
      </w:r>
      <w:r>
        <w:t>*</w:t>
      </w:r>
    </w:p>
    <w:p w14:paraId="2769F59A" w14:textId="77777777" w:rsidR="007D435F" w:rsidRDefault="00B87847">
      <w:pPr>
        <w:pStyle w:val="BodyText"/>
        <w:ind w:left="796" w:right="4031"/>
      </w:pPr>
      <w:r>
        <w:t>Blood Bank Verification of ABO Type: * NOT ENTERED * Blood Bank ABO Verification Comments:</w:t>
      </w:r>
    </w:p>
    <w:p w14:paraId="26FFED96" w14:textId="77777777" w:rsidR="007D435F" w:rsidRDefault="00B87847">
      <w:pPr>
        <w:pStyle w:val="BodyText"/>
        <w:ind w:left="796" w:right="3551"/>
      </w:pPr>
      <w:r>
        <w:t>Date/Time of Blood Bank ABO Verification: * NOT ENTERED * OR Verification of ABO Type: * NOT ENTERED *</w:t>
      </w:r>
    </w:p>
    <w:p w14:paraId="434A68C3" w14:textId="77777777" w:rsidR="007D435F" w:rsidRDefault="00B87847">
      <w:pPr>
        <w:pStyle w:val="BodyText"/>
        <w:ind w:left="796"/>
      </w:pPr>
      <w:r>
        <w:t>OR ABO Verification Comments:</w:t>
      </w:r>
    </w:p>
    <w:p w14:paraId="18A1CF71" w14:textId="77777777" w:rsidR="007D435F" w:rsidRDefault="00B87847">
      <w:pPr>
        <w:pStyle w:val="BodyText"/>
        <w:ind w:left="796" w:right="3953"/>
      </w:pPr>
      <w:r>
        <w:t>Date/Time OR ABO Verification: * NOT ENTERED * Surgeon Performing UNET Verification: * NOT ENTERED * UNET Verification by Surgeon: * NOT ENTERED</w:t>
      </w:r>
      <w:r>
        <w:rPr>
          <w:spacing w:val="-13"/>
        </w:rPr>
        <w:t xml:space="preserve"> </w:t>
      </w:r>
      <w:r>
        <w:t>*</w:t>
      </w:r>
    </w:p>
    <w:p w14:paraId="129FEA49" w14:textId="77777777" w:rsidR="007D435F" w:rsidRDefault="00B87847">
      <w:pPr>
        <w:pStyle w:val="BodyText"/>
        <w:ind w:left="796" w:right="3263"/>
      </w:pPr>
      <w:r>
        <w:t>Organ Verification Prior to Anesthesia: * NOT ENTERED * Surgeon Verifying Organ Prior to Anesthesia: * NOT ENTERED *</w:t>
      </w:r>
    </w:p>
    <w:p w14:paraId="1BEBA9E5" w14:textId="77777777" w:rsidR="007D435F" w:rsidRDefault="00B87847">
      <w:pPr>
        <w:pStyle w:val="BodyText"/>
        <w:spacing w:before="2"/>
        <w:ind w:left="796" w:right="2705"/>
      </w:pPr>
      <w:r>
        <w:t>Surgeon Verifying Organ Prior to Donor Anesthesia: * NOT ENTERED</w:t>
      </w:r>
      <w:r>
        <w:rPr>
          <w:spacing w:val="-28"/>
        </w:rPr>
        <w:t xml:space="preserve"> </w:t>
      </w:r>
      <w:r>
        <w:t>* Donor Organ Verification Prior to Anesthesia: * NOT ENTERED * Organ Verification Prior to Transplant: * NOT ENTERED</w:t>
      </w:r>
      <w:r>
        <w:rPr>
          <w:spacing w:val="-15"/>
        </w:rPr>
        <w:t xml:space="preserve"> </w:t>
      </w:r>
      <w:r>
        <w:t>*</w:t>
      </w:r>
    </w:p>
    <w:p w14:paraId="3AE17296" w14:textId="77777777" w:rsidR="007D435F" w:rsidRDefault="00B87847">
      <w:pPr>
        <w:pStyle w:val="BodyText"/>
        <w:ind w:left="796" w:right="2879"/>
      </w:pPr>
      <w:r>
        <w:t>Surgeon Verifying the Organ Prior to Transplant: * NOT ENTERED * Donor Vessel Usage: * NOT ENTERED *</w:t>
      </w:r>
    </w:p>
    <w:p w14:paraId="75F5A766" w14:textId="77777777" w:rsidR="007D435F" w:rsidRDefault="00B87847">
      <w:pPr>
        <w:pStyle w:val="BodyText"/>
        <w:ind w:left="796"/>
      </w:pPr>
      <w:r>
        <w:t>Donor Vessel Disposition if not used:</w:t>
      </w:r>
    </w:p>
    <w:p w14:paraId="6C23FC1F" w14:textId="77777777" w:rsidR="007D435F" w:rsidRDefault="00B87847">
      <w:pPr>
        <w:pStyle w:val="BodyText"/>
        <w:ind w:left="796"/>
      </w:pPr>
      <w:r>
        <w:t>Donor Vessel UNOS ID:</w:t>
      </w:r>
    </w:p>
    <w:p w14:paraId="3B8C2C12" w14:textId="77777777" w:rsidR="007D435F" w:rsidRDefault="007D435F">
      <w:pPr>
        <w:pStyle w:val="BodyText"/>
        <w:spacing w:before="10"/>
        <w:rPr>
          <w:sz w:val="15"/>
        </w:rPr>
      </w:pPr>
    </w:p>
    <w:p w14:paraId="0B837D4B" w14:textId="77777777" w:rsidR="007D435F" w:rsidRDefault="00B87847">
      <w:pPr>
        <w:pStyle w:val="BodyText"/>
        <w:tabs>
          <w:tab w:val="left" w:pos="4060"/>
        </w:tabs>
        <w:spacing w:before="1"/>
        <w:ind w:left="508" w:right="5490" w:hanging="288"/>
      </w:pPr>
      <w:r>
        <w:t>Immediate Use Steam Sterilization</w:t>
      </w:r>
      <w:r>
        <w:rPr>
          <w:spacing w:val="-20"/>
        </w:rPr>
        <w:t xml:space="preserve"> </w:t>
      </w:r>
      <w:r>
        <w:t>Episodes: Contamination:</w:t>
      </w:r>
      <w:r>
        <w:tab/>
        <w:t>0</w:t>
      </w:r>
    </w:p>
    <w:p w14:paraId="4E6A560D" w14:textId="77777777" w:rsidR="007D435F" w:rsidRDefault="00B87847">
      <w:pPr>
        <w:pStyle w:val="BodyText"/>
        <w:tabs>
          <w:tab w:val="left" w:pos="4060"/>
        </w:tabs>
        <w:ind w:left="508" w:right="5681"/>
      </w:pPr>
      <w:r>
        <w:t>SPS Processing/OR Management Issues: 0 Emergency</w:t>
      </w:r>
      <w:r>
        <w:rPr>
          <w:spacing w:val="-5"/>
        </w:rPr>
        <w:t xml:space="preserve"> </w:t>
      </w:r>
      <w:r>
        <w:t>Case:</w:t>
      </w:r>
      <w:r>
        <w:tab/>
      </w:r>
      <w:r>
        <w:rPr>
          <w:spacing w:val="-18"/>
        </w:rPr>
        <w:t>0</w:t>
      </w:r>
    </w:p>
    <w:p w14:paraId="60740637" w14:textId="77777777" w:rsidR="007D435F" w:rsidRDefault="00B87847">
      <w:pPr>
        <w:pStyle w:val="BodyText"/>
        <w:tabs>
          <w:tab w:val="left" w:pos="4060"/>
        </w:tabs>
        <w:spacing w:line="181" w:lineRule="exact"/>
        <w:ind w:left="508"/>
      </w:pPr>
      <w:r>
        <w:t>No</w:t>
      </w:r>
      <w:r>
        <w:rPr>
          <w:spacing w:val="-3"/>
        </w:rPr>
        <w:t xml:space="preserve"> </w:t>
      </w:r>
      <w:r>
        <w:t>Better</w:t>
      </w:r>
      <w:r>
        <w:rPr>
          <w:spacing w:val="-3"/>
        </w:rPr>
        <w:t xml:space="preserve"> </w:t>
      </w:r>
      <w:r>
        <w:t>Option:</w:t>
      </w:r>
      <w:r>
        <w:tab/>
        <w:t>0</w:t>
      </w:r>
    </w:p>
    <w:p w14:paraId="5E1F4F7C" w14:textId="77777777" w:rsidR="007D435F" w:rsidRDefault="00B87847">
      <w:pPr>
        <w:pStyle w:val="BodyText"/>
        <w:tabs>
          <w:tab w:val="left" w:pos="4060"/>
        </w:tabs>
        <w:spacing w:line="181" w:lineRule="exact"/>
        <w:ind w:left="508"/>
      </w:pPr>
      <w:r>
        <w:t>Loaner or Short</w:t>
      </w:r>
      <w:r>
        <w:rPr>
          <w:spacing w:val="-11"/>
        </w:rPr>
        <w:t xml:space="preserve"> </w:t>
      </w:r>
      <w:r>
        <w:t>Notice</w:t>
      </w:r>
      <w:r>
        <w:rPr>
          <w:spacing w:val="-3"/>
        </w:rPr>
        <w:t xml:space="preserve"> </w:t>
      </w:r>
      <w:r>
        <w:t>Instrument:</w:t>
      </w:r>
      <w:r>
        <w:tab/>
        <w:t>0</w:t>
      </w:r>
    </w:p>
    <w:p w14:paraId="72392A46" w14:textId="77777777" w:rsidR="007D435F" w:rsidRDefault="00B87847">
      <w:pPr>
        <w:pStyle w:val="BodyText"/>
        <w:spacing w:before="1" w:line="480" w:lineRule="auto"/>
        <w:ind w:left="220" w:right="3359" w:firstLine="288"/>
      </w:pPr>
      <w:r>
        <w:t>Decontamination of Instruments Contaminated During the Case: 0 Nursing Care Comments:</w:t>
      </w:r>
    </w:p>
    <w:p w14:paraId="1617C4A8" w14:textId="77777777" w:rsidR="007D435F" w:rsidRDefault="00B87847">
      <w:pPr>
        <w:pStyle w:val="BodyText"/>
        <w:ind w:left="412" w:right="2610"/>
        <w:jc w:val="both"/>
      </w:pPr>
      <w:r>
        <w:t>PATIENT STATES HE IS ALLERGIC TO PCN. ALL WRVAMC INTRAOPERATIVE NURSING STANDARDS WERE MONITORED THROUGHOUT THE PROCEDURE. VANCYMYCIN PASTE WAS APPLIED TO STERNUM.</w:t>
      </w:r>
    </w:p>
    <w:p w14:paraId="28E01303" w14:textId="77777777" w:rsidR="007D435F" w:rsidRDefault="007D435F">
      <w:pPr>
        <w:pStyle w:val="BodyText"/>
        <w:spacing w:before="11"/>
        <w:rPr>
          <w:sz w:val="15"/>
        </w:rPr>
      </w:pPr>
    </w:p>
    <w:p w14:paraId="3746137C" w14:textId="77777777" w:rsidR="007D435F" w:rsidRDefault="00B87847">
      <w:pPr>
        <w:pStyle w:val="BodyText"/>
        <w:spacing w:line="181" w:lineRule="exact"/>
        <w:ind w:left="1948"/>
      </w:pPr>
      <w:r>
        <w:t>Signed by: /es/ FIVE SURNURSE</w:t>
      </w:r>
    </w:p>
    <w:p w14:paraId="16665B22" w14:textId="77777777" w:rsidR="007D435F" w:rsidRDefault="00B87847">
      <w:pPr>
        <w:pStyle w:val="BodyText"/>
        <w:spacing w:line="181" w:lineRule="exact"/>
        <w:ind w:left="1833" w:right="2973"/>
        <w:jc w:val="center"/>
      </w:pPr>
      <w:r>
        <w:t>07/13/2004 10:41</w:t>
      </w:r>
    </w:p>
    <w:p w14:paraId="6FC2EE15" w14:textId="77777777" w:rsidR="007D435F" w:rsidRDefault="00B87847">
      <w:pPr>
        <w:pStyle w:val="BodyText"/>
        <w:tabs>
          <w:tab w:val="left" w:pos="2236"/>
        </w:tabs>
        <w:spacing w:before="1"/>
        <w:ind w:left="220"/>
      </w:pPr>
      <w:r>
        <w:t>07/17/2004</w:t>
      </w:r>
      <w:r>
        <w:rPr>
          <w:spacing w:val="-4"/>
        </w:rPr>
        <w:t xml:space="preserve"> </w:t>
      </w:r>
      <w:r>
        <w:t>16:42</w:t>
      </w:r>
      <w:r>
        <w:tab/>
        <w:t>ADDENDUM</w:t>
      </w:r>
    </w:p>
    <w:p w14:paraId="24348774" w14:textId="77777777" w:rsidR="007D435F" w:rsidRDefault="007D435F">
      <w:pPr>
        <w:pStyle w:val="BodyText"/>
      </w:pPr>
    </w:p>
    <w:p w14:paraId="0E3D2F4E" w14:textId="77777777" w:rsidR="007D435F" w:rsidRDefault="00B87847">
      <w:pPr>
        <w:pStyle w:val="BodyText"/>
        <w:ind w:left="412" w:right="4607" w:hanging="192"/>
      </w:pPr>
      <w:r>
        <w:t>The Time-Out Document Completed By field was changed from SURNURSE,FOUR to SURNURSE,FIVE</w:t>
      </w:r>
    </w:p>
    <w:p w14:paraId="5C4C85B9" w14:textId="77777777" w:rsidR="007D435F" w:rsidRDefault="007D435F">
      <w:pPr>
        <w:pStyle w:val="BodyText"/>
        <w:spacing w:before="1"/>
      </w:pPr>
    </w:p>
    <w:p w14:paraId="7EB2E17F" w14:textId="77777777" w:rsidR="007D435F" w:rsidRDefault="00B87847">
      <w:pPr>
        <w:pStyle w:val="BodyText"/>
        <w:spacing w:line="181" w:lineRule="exact"/>
        <w:ind w:left="220"/>
      </w:pPr>
      <w:r>
        <w:t>Addendum Comment: OPERATION END TIME WAS CORRECTED.</w:t>
      </w:r>
    </w:p>
    <w:p w14:paraId="2F81B66E" w14:textId="77777777" w:rsidR="007D435F" w:rsidRDefault="00B87847">
      <w:pPr>
        <w:pStyle w:val="BodyText"/>
        <w:spacing w:line="181" w:lineRule="exact"/>
        <w:ind w:left="1948"/>
      </w:pPr>
      <w:r>
        <w:t>Signed by: /es/ FIVE SURNURSE</w:t>
      </w:r>
    </w:p>
    <w:p w14:paraId="1E406604" w14:textId="77777777" w:rsidR="007D435F" w:rsidRDefault="00B87847">
      <w:pPr>
        <w:pStyle w:val="BodyText"/>
        <w:spacing w:before="1"/>
        <w:ind w:left="1833" w:right="2973"/>
        <w:jc w:val="center"/>
      </w:pPr>
      <w:r>
        <w:t>07/17/2004 16:42</w:t>
      </w:r>
    </w:p>
    <w:p w14:paraId="279668F1" w14:textId="77777777" w:rsidR="007D435F" w:rsidRDefault="007D435F">
      <w:pPr>
        <w:jc w:val="center"/>
        <w:sectPr w:rsidR="007D435F">
          <w:footerReference w:type="default" r:id="rId207"/>
          <w:pgSz w:w="12240" w:h="15840"/>
          <w:pgMar w:top="1500" w:right="1180" w:bottom="940" w:left="1220" w:header="0" w:footer="746" w:gutter="0"/>
          <w:cols w:space="720"/>
        </w:sectPr>
      </w:pPr>
    </w:p>
    <w:p w14:paraId="5044B5F3" w14:textId="77777777" w:rsidR="007D435F" w:rsidRDefault="00B87847">
      <w:pPr>
        <w:spacing w:before="74"/>
        <w:ind w:left="2939" w:right="2973"/>
        <w:jc w:val="center"/>
        <w:rPr>
          <w:rFonts w:ascii="Times New Roman"/>
          <w:i/>
        </w:rPr>
      </w:pPr>
      <w:r>
        <w:rPr>
          <w:rFonts w:ascii="Times New Roman"/>
          <w:i/>
        </w:rPr>
        <w:lastRenderedPageBreak/>
        <w:t>(This page included for two-sided copying.)</w:t>
      </w:r>
    </w:p>
    <w:p w14:paraId="7705014B" w14:textId="77777777" w:rsidR="007D435F" w:rsidRDefault="007D435F">
      <w:pPr>
        <w:jc w:val="center"/>
        <w:rPr>
          <w:rFonts w:ascii="Times New Roman"/>
        </w:rPr>
        <w:sectPr w:rsidR="007D435F">
          <w:footerReference w:type="default" r:id="rId208"/>
          <w:pgSz w:w="12240" w:h="15840"/>
          <w:pgMar w:top="1360" w:right="1180" w:bottom="940" w:left="1220" w:header="0" w:footer="746" w:gutter="0"/>
          <w:cols w:space="720"/>
        </w:sectPr>
      </w:pPr>
    </w:p>
    <w:p w14:paraId="160F882B" w14:textId="77777777" w:rsidR="007D435F" w:rsidRDefault="00B87847">
      <w:pPr>
        <w:pStyle w:val="Heading2"/>
      </w:pPr>
      <w:bookmarkStart w:id="80" w:name="_bookmark73"/>
      <w:bookmarkEnd w:id="80"/>
      <w:r>
        <w:lastRenderedPageBreak/>
        <w:t>Tissue Examination Report</w:t>
      </w:r>
    </w:p>
    <w:p w14:paraId="6CE79F14" w14:textId="77777777" w:rsidR="007D435F" w:rsidRDefault="00B87847">
      <w:pPr>
        <w:pStyle w:val="Heading3"/>
      </w:pPr>
      <w:r>
        <w:t>[SROTRPT]</w:t>
      </w:r>
    </w:p>
    <w:p w14:paraId="0CCEAAB8" w14:textId="77777777" w:rsidR="007D435F" w:rsidRDefault="007D435F">
      <w:pPr>
        <w:pStyle w:val="BodyText"/>
        <w:spacing w:before="11"/>
        <w:rPr>
          <w:rFonts w:ascii="Arial"/>
          <w:b/>
          <w:sz w:val="21"/>
        </w:rPr>
      </w:pPr>
    </w:p>
    <w:p w14:paraId="6F781069" w14:textId="77777777" w:rsidR="007D435F" w:rsidRDefault="00B87847">
      <w:pPr>
        <w:ind w:left="220" w:right="545"/>
        <w:rPr>
          <w:rFonts w:ascii="Times New Roman"/>
        </w:rPr>
      </w:pPr>
      <w:r>
        <w:rPr>
          <w:rFonts w:ascii="Times New Roman"/>
        </w:rPr>
        <w:t xml:space="preserve">The </w:t>
      </w:r>
      <w:r>
        <w:rPr>
          <w:rFonts w:ascii="Times New Roman"/>
          <w:i/>
        </w:rPr>
        <w:t xml:space="preserve">Tissue Examination Report </w:t>
      </w:r>
      <w:r>
        <w:rPr>
          <w:rFonts w:ascii="Times New Roman"/>
        </w:rPr>
        <w:t>option is used to generate the Tissue Examination Report that contains information about cultures and specimens sent to the laboratory.</w:t>
      </w:r>
    </w:p>
    <w:p w14:paraId="6C1A757E" w14:textId="77777777" w:rsidR="007D435F" w:rsidRDefault="007D435F">
      <w:pPr>
        <w:pStyle w:val="BodyText"/>
        <w:spacing w:before="11"/>
        <w:rPr>
          <w:rFonts w:ascii="Times New Roman"/>
          <w:sz w:val="21"/>
        </w:rPr>
      </w:pPr>
    </w:p>
    <w:p w14:paraId="4E1A4B99" w14:textId="77777777" w:rsidR="007D435F" w:rsidRDefault="00B87847">
      <w:pPr>
        <w:ind w:left="220"/>
        <w:rPr>
          <w:rFonts w:ascii="Times New Roman"/>
        </w:rPr>
      </w:pPr>
      <w:r>
        <w:rPr>
          <w:rFonts w:ascii="Times New Roman"/>
        </w:rPr>
        <w:t>This report prints in an 80-column format and can be viewed on the screen.</w:t>
      </w:r>
    </w:p>
    <w:p w14:paraId="61D30AEA" w14:textId="77777777" w:rsidR="007D435F" w:rsidRDefault="007D435F">
      <w:pPr>
        <w:pStyle w:val="BodyText"/>
        <w:spacing w:before="4"/>
        <w:rPr>
          <w:rFonts w:ascii="Times New Roman"/>
          <w:sz w:val="22"/>
        </w:rPr>
      </w:pPr>
    </w:p>
    <w:p w14:paraId="7856A725" w14:textId="77777777" w:rsidR="007D435F" w:rsidRDefault="00277930">
      <w:pPr>
        <w:ind w:left="220"/>
        <w:rPr>
          <w:rFonts w:ascii="Times New Roman"/>
          <w:b/>
          <w:sz w:val="20"/>
        </w:rPr>
      </w:pPr>
      <w:r>
        <w:pict w14:anchorId="00DE9659">
          <v:shape id="_x0000_s3759" type="#_x0000_t202" style="position:absolute;left:0;text-align:left;margin-left:70.6pt;margin-top:17.5pt;width:470.95pt;height:18.15pt;z-index:-15516672;mso-wrap-distance-left:0;mso-wrap-distance-right:0;mso-position-horizontal-relative:page" fillcolor="#e4e4e4" stroked="f">
            <v:textbox inset="0,0,0,0">
              <w:txbxContent>
                <w:p w14:paraId="36AF459D" w14:textId="77777777" w:rsidR="0040444F" w:rsidRDefault="0040444F">
                  <w:pPr>
                    <w:ind w:left="28" w:right="3898"/>
                    <w:rPr>
                      <w:b/>
                      <w:i/>
                      <w:sz w:val="16"/>
                    </w:rPr>
                  </w:pPr>
                  <w:r>
                    <w:rPr>
                      <w:sz w:val="16"/>
                    </w:rPr>
                    <w:t xml:space="preserve">Select Operation Menu Option: </w:t>
                  </w:r>
                  <w:r>
                    <w:rPr>
                      <w:b/>
                      <w:sz w:val="16"/>
                    </w:rPr>
                    <w:t xml:space="preserve">T </w:t>
                  </w:r>
                  <w:r>
                    <w:rPr>
                      <w:sz w:val="16"/>
                    </w:rPr>
                    <w:t xml:space="preserve">Tissue Examination Report DEVICE: </w:t>
                  </w:r>
                  <w:r>
                    <w:rPr>
                      <w:b/>
                      <w:i/>
                      <w:sz w:val="16"/>
                    </w:rPr>
                    <w:t>[Select Print Device]</w:t>
                  </w:r>
                </w:p>
              </w:txbxContent>
            </v:textbox>
            <w10:wrap type="topAndBottom" anchorx="page"/>
          </v:shape>
        </w:pict>
      </w:r>
      <w:r w:rsidR="00B87847">
        <w:rPr>
          <w:rFonts w:ascii="Times New Roman"/>
          <w:b/>
          <w:sz w:val="20"/>
        </w:rPr>
        <w:t>Example: Tissue Examination Report</w:t>
      </w:r>
    </w:p>
    <w:p w14:paraId="2F57251D" w14:textId="77777777" w:rsidR="007D435F" w:rsidRDefault="00B87847">
      <w:pPr>
        <w:tabs>
          <w:tab w:val="left" w:pos="4471"/>
          <w:tab w:val="left" w:pos="9579"/>
        </w:tabs>
        <w:spacing w:before="161"/>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3D3787F3" w14:textId="77777777" w:rsidR="007D435F" w:rsidRDefault="007D435F">
      <w:pPr>
        <w:pStyle w:val="BodyText"/>
        <w:rPr>
          <w:rFonts w:ascii="Times New Roman"/>
          <w:i/>
          <w:sz w:val="20"/>
        </w:rPr>
      </w:pPr>
    </w:p>
    <w:p w14:paraId="16675AE2" w14:textId="77777777" w:rsidR="007D435F" w:rsidRDefault="00277930">
      <w:pPr>
        <w:pStyle w:val="BodyText"/>
        <w:spacing w:before="1"/>
        <w:rPr>
          <w:rFonts w:ascii="Times New Roman"/>
          <w:i/>
        </w:rPr>
      </w:pPr>
      <w:r>
        <w:pict w14:anchorId="763A7320">
          <v:shape id="_x0000_s3758" style="position:absolute;margin-left:1in;margin-top:11.5pt;width:384pt;height:.1pt;z-index:-15516160;mso-wrap-distance-left:0;mso-wrap-distance-right:0;mso-position-horizontal-relative:page" coordorigin="1440,230" coordsize="7680,0" path="m1440,230r7680,e" filled="f" strokeweight=".16733mm">
            <v:stroke dashstyle="dash"/>
            <v:path arrowok="t"/>
            <w10:wrap type="topAndBottom" anchorx="page"/>
          </v:shape>
        </w:pict>
      </w:r>
    </w:p>
    <w:p w14:paraId="16164F45" w14:textId="77777777" w:rsidR="007D435F" w:rsidRDefault="00B87847">
      <w:pPr>
        <w:pStyle w:val="BodyText"/>
        <w:tabs>
          <w:tab w:val="left" w:pos="2332"/>
          <w:tab w:val="left" w:pos="4348"/>
        </w:tabs>
        <w:spacing w:before="60" w:after="82"/>
        <w:ind w:left="700"/>
      </w:pPr>
      <w:r>
        <w:t>MEDICAL</w:t>
      </w:r>
      <w:r>
        <w:rPr>
          <w:spacing w:val="-4"/>
        </w:rPr>
        <w:t xml:space="preserve"> </w:t>
      </w:r>
      <w:r>
        <w:t>RECORD</w:t>
      </w:r>
      <w:r>
        <w:tab/>
        <w:t>|</w:t>
      </w:r>
      <w:r>
        <w:tab/>
        <w:t>TISSUE</w:t>
      </w:r>
      <w:r>
        <w:rPr>
          <w:spacing w:val="-1"/>
        </w:rPr>
        <w:t xml:space="preserve"> </w:t>
      </w:r>
      <w:r>
        <w:t>EXAMINATION</w:t>
      </w:r>
    </w:p>
    <w:p w14:paraId="70EBC243" w14:textId="77777777" w:rsidR="007D435F" w:rsidRDefault="00277930">
      <w:pPr>
        <w:pStyle w:val="BodyText"/>
        <w:spacing w:line="20" w:lineRule="exact"/>
        <w:ind w:left="215"/>
        <w:rPr>
          <w:sz w:val="2"/>
        </w:rPr>
      </w:pPr>
      <w:r>
        <w:rPr>
          <w:sz w:val="2"/>
        </w:rPr>
      </w:r>
      <w:r>
        <w:rPr>
          <w:sz w:val="2"/>
        </w:rPr>
        <w:pict w14:anchorId="5A93E31E">
          <v:group id="_x0000_s3756" style="width:384pt;height:.5pt;mso-position-horizontal-relative:char;mso-position-vertical-relative:line" coordsize="7680,10">
            <o:lock v:ext="edit" rotation="t" position="t"/>
            <v:line id="_x0000_s3757" style="position:absolute" from="0,5" to="7680,5" strokeweight=".16733mm">
              <v:stroke dashstyle="dash"/>
            </v:line>
            <w10:anchorlock/>
          </v:group>
        </w:pict>
      </w:r>
    </w:p>
    <w:p w14:paraId="1F886706" w14:textId="77777777" w:rsidR="007D435F" w:rsidRDefault="00277930">
      <w:pPr>
        <w:pStyle w:val="BodyText"/>
        <w:tabs>
          <w:tab w:val="left" w:pos="5020"/>
        </w:tabs>
        <w:spacing w:before="79"/>
        <w:ind w:left="508" w:right="2706" w:hanging="288"/>
      </w:pPr>
      <w:r>
        <w:pict w14:anchorId="767CCEC3">
          <v:shape id="_x0000_s3755" style="position:absolute;left:0;text-align:left;margin-left:1in;margin-top:26.45pt;width:384pt;height:.1pt;z-index:-15515136;mso-wrap-distance-left:0;mso-wrap-distance-right:0;mso-position-horizontal-relative:page" coordorigin="1440,529" coordsize="7680,0" path="m1440,529r7680,e" filled="f" strokeweight=".16733mm">
            <v:stroke dashstyle="dash"/>
            <v:path arrowok="t"/>
            <w10:wrap type="topAndBottom" anchorx="page"/>
          </v:shape>
        </w:pict>
      </w:r>
      <w:r w:rsidR="00B87847">
        <w:t>Specimen</w:t>
      </w:r>
      <w:r w:rsidR="00B87847">
        <w:rPr>
          <w:spacing w:val="-4"/>
        </w:rPr>
        <w:t xml:space="preserve"> </w:t>
      </w:r>
      <w:r w:rsidR="00B87847">
        <w:t>Submitted</w:t>
      </w:r>
      <w:r w:rsidR="00B87847">
        <w:rPr>
          <w:spacing w:val="-3"/>
        </w:rPr>
        <w:t xml:space="preserve"> </w:t>
      </w:r>
      <w:r w:rsidR="00B87847">
        <w:t>By:</w:t>
      </w:r>
      <w:r w:rsidR="00B87847">
        <w:tab/>
        <w:t>Obtained: MAR 09,</w:t>
      </w:r>
      <w:r w:rsidR="00B87847">
        <w:rPr>
          <w:spacing w:val="-10"/>
        </w:rPr>
        <w:t xml:space="preserve"> </w:t>
      </w:r>
      <w:r w:rsidR="00B87847">
        <w:t>1999 OR1, SURGERY CASE #</w:t>
      </w:r>
      <w:r w:rsidR="00B87847">
        <w:rPr>
          <w:spacing w:val="-5"/>
        </w:rPr>
        <w:t xml:space="preserve"> </w:t>
      </w:r>
      <w:r w:rsidR="00B87847">
        <w:t>187</w:t>
      </w:r>
    </w:p>
    <w:p w14:paraId="4EE50D32" w14:textId="77777777" w:rsidR="007D435F" w:rsidRDefault="00B87847">
      <w:pPr>
        <w:pStyle w:val="BodyText"/>
        <w:spacing w:before="58" w:after="84"/>
        <w:ind w:left="220"/>
      </w:pPr>
      <w:r>
        <w:t>Specimen(s):</w:t>
      </w:r>
    </w:p>
    <w:p w14:paraId="443823F6" w14:textId="77777777" w:rsidR="007D435F" w:rsidRDefault="00277930">
      <w:pPr>
        <w:pStyle w:val="BodyText"/>
        <w:spacing w:line="20" w:lineRule="exact"/>
        <w:ind w:left="215"/>
        <w:rPr>
          <w:sz w:val="2"/>
        </w:rPr>
      </w:pPr>
      <w:r>
        <w:rPr>
          <w:sz w:val="2"/>
        </w:rPr>
      </w:r>
      <w:r>
        <w:rPr>
          <w:sz w:val="2"/>
        </w:rPr>
        <w:pict w14:anchorId="18A1D0C4">
          <v:group id="_x0000_s3753" style="width:384.05pt;height:.5pt;mso-position-horizontal-relative:char;mso-position-vertical-relative:line" coordsize="7681,10">
            <o:lock v:ext="edit" rotation="t" position="t"/>
            <v:line id="_x0000_s3754" style="position:absolute" from="0,5" to="7681,5" strokeweight=".16733mm">
              <v:stroke dashstyle="dash"/>
            </v:line>
            <w10:anchorlock/>
          </v:group>
        </w:pict>
      </w:r>
    </w:p>
    <w:p w14:paraId="38C86451" w14:textId="77777777" w:rsidR="007D435F" w:rsidRDefault="00B87847">
      <w:pPr>
        <w:pStyle w:val="BodyText"/>
        <w:spacing w:before="79" w:line="181" w:lineRule="exact"/>
        <w:ind w:left="220"/>
      </w:pPr>
      <w:r>
        <w:t>Brief Clinical History:</w:t>
      </w:r>
    </w:p>
    <w:p w14:paraId="7ABD49FE" w14:textId="77777777" w:rsidR="007D435F" w:rsidRDefault="00277930">
      <w:pPr>
        <w:pStyle w:val="BodyText"/>
        <w:ind w:left="412" w:right="4703"/>
      </w:pPr>
      <w:r>
        <w:pict w14:anchorId="12D2BF88">
          <v:shape id="_x0000_s3752" style="position:absolute;left:0;text-align:left;margin-left:1in;margin-top:22.5pt;width:384pt;height:.1pt;z-index:-15514112;mso-wrap-distance-left:0;mso-wrap-distance-right:0;mso-position-horizontal-relative:page" coordorigin="1440,450" coordsize="7680,0" path="m1440,450r7680,e" filled="f" strokeweight=".16733mm">
            <v:stroke dashstyle="dash"/>
            <v:path arrowok="t"/>
            <w10:wrap type="topAndBottom" anchorx="page"/>
          </v:shape>
        </w:pict>
      </w:r>
      <w:r w:rsidR="00B87847">
        <w:t>Subscapular pain for 3 days. Nausea and vomiting. Increased serum amylase.</w:t>
      </w:r>
    </w:p>
    <w:p w14:paraId="4ACC9BEB" w14:textId="77777777" w:rsidR="007D435F" w:rsidRDefault="00B87847">
      <w:pPr>
        <w:pStyle w:val="BodyText"/>
        <w:spacing w:before="60" w:line="181" w:lineRule="exact"/>
        <w:ind w:left="220"/>
      </w:pPr>
      <w:r>
        <w:t>Operative Procedure(s):</w:t>
      </w:r>
    </w:p>
    <w:p w14:paraId="26866FF2" w14:textId="77777777" w:rsidR="007D435F" w:rsidRDefault="00277930">
      <w:pPr>
        <w:pStyle w:val="BodyText"/>
        <w:spacing w:line="181" w:lineRule="exact"/>
        <w:ind w:left="508"/>
      </w:pPr>
      <w:r>
        <w:pict w14:anchorId="3A0A6D18">
          <v:shape id="_x0000_s3751" style="position:absolute;left:0;text-align:left;margin-left:1in;margin-top:13.5pt;width:384pt;height:.1pt;z-index:-15513600;mso-wrap-distance-left:0;mso-wrap-distance-right:0;mso-position-horizontal-relative:page" coordorigin="1440,270" coordsize="7680,0" path="m1440,270r7680,e" filled="f" strokeweight=".16733mm">
            <v:stroke dashstyle="dash"/>
            <v:path arrowok="t"/>
            <w10:wrap type="topAndBottom" anchorx="page"/>
          </v:shape>
        </w:pict>
      </w:r>
      <w:r w:rsidR="00B87847">
        <w:t>CHOLECYSTECTOMY, INTRAOPERATIVE CHOLANGIOGRAM</w:t>
      </w:r>
    </w:p>
    <w:p w14:paraId="0E816E22" w14:textId="77777777" w:rsidR="007D435F" w:rsidRDefault="00B87847">
      <w:pPr>
        <w:pStyle w:val="BodyText"/>
        <w:spacing w:before="58"/>
        <w:ind w:left="508" w:right="7409" w:hanging="288"/>
      </w:pPr>
      <w:r>
        <w:t>Preoperative Diagnosis:</w:t>
      </w:r>
    </w:p>
    <w:p w14:paraId="166AD250" w14:textId="77777777" w:rsidR="007D435F" w:rsidRDefault="00277930">
      <w:pPr>
        <w:pStyle w:val="BodyText"/>
        <w:spacing w:before="1"/>
        <w:ind w:left="508" w:right="7409"/>
      </w:pPr>
      <w:r>
        <w:pict w14:anchorId="3D07FD66">
          <v:shape id="_x0000_s3750" style="position:absolute;left:0;text-align:left;margin-left:1in;margin-top:13.45pt;width:384pt;height:.1pt;z-index:-15513088;mso-wrap-distance-left:0;mso-wrap-distance-right:0;mso-position-horizontal-relative:page" coordorigin="1440,269" coordsize="7680,0" path="m1440,269r7680,e" filled="f" strokeweight=".16733mm">
            <v:stroke dashstyle="dash"/>
            <v:path arrowok="t"/>
            <w10:wrap type="topAndBottom" anchorx="page"/>
          </v:shape>
        </w:pict>
      </w:r>
      <w:r w:rsidR="00B87847">
        <w:t>CHOLECYSTITIS</w:t>
      </w:r>
    </w:p>
    <w:p w14:paraId="1B13173D" w14:textId="77777777" w:rsidR="007D435F" w:rsidRDefault="00B87847">
      <w:pPr>
        <w:pStyle w:val="BodyText"/>
        <w:spacing w:before="60" w:line="181" w:lineRule="exact"/>
        <w:ind w:left="220"/>
      </w:pPr>
      <w:r>
        <w:t>Operative Findings:</w:t>
      </w:r>
    </w:p>
    <w:p w14:paraId="466F4046" w14:textId="77777777" w:rsidR="007D435F" w:rsidRDefault="00277930">
      <w:pPr>
        <w:pStyle w:val="BodyText"/>
        <w:ind w:left="412" w:right="4607"/>
      </w:pPr>
      <w:r>
        <w:pict w14:anchorId="7690F710">
          <v:shape id="_x0000_s3749" style="position:absolute;left:0;text-align:left;margin-left:1in;margin-top:22.5pt;width:384pt;height:.1pt;z-index:-15512576;mso-wrap-distance-left:0;mso-wrap-distance-right:0;mso-position-horizontal-relative:page" coordorigin="1440,450" coordsize="7680,0" path="m1440,450r7680,e" filled="f" strokeweight=".16733mm">
            <v:stroke dashstyle="dash"/>
            <v:path arrowok="t"/>
            <w10:wrap type="topAndBottom" anchorx="page"/>
          </v:shape>
        </w:pict>
      </w:r>
      <w:r w:rsidR="00B87847">
        <w:t>THE GALLBLADDER HAD A FEW ADHESIONS EASILY REMOVED AND WAS FOUND TO BE FIRMLY DISTENDED WITH STONES.</w:t>
      </w:r>
    </w:p>
    <w:p w14:paraId="3501915A" w14:textId="77777777" w:rsidR="007D435F" w:rsidRDefault="00B87847">
      <w:pPr>
        <w:pStyle w:val="BodyText"/>
        <w:tabs>
          <w:tab w:val="left" w:pos="5020"/>
        </w:tabs>
        <w:spacing w:before="60" w:after="83"/>
        <w:ind w:left="508" w:right="2994" w:hanging="288"/>
      </w:pPr>
      <w:r>
        <w:t>Postoperative</w:t>
      </w:r>
      <w:r>
        <w:rPr>
          <w:spacing w:val="-7"/>
        </w:rPr>
        <w:t xml:space="preserve"> </w:t>
      </w:r>
      <w:r>
        <w:t>Diagnosis:</w:t>
      </w:r>
      <w:r>
        <w:tab/>
        <w:t>Signature and</w:t>
      </w:r>
      <w:r>
        <w:rPr>
          <w:spacing w:val="-8"/>
        </w:rPr>
        <w:t xml:space="preserve"> </w:t>
      </w:r>
      <w:r>
        <w:t>Title CHOLECYSTITIS</w:t>
      </w:r>
      <w:r>
        <w:tab/>
        <w:t>SURSURGEON,TWO</w:t>
      </w:r>
    </w:p>
    <w:p w14:paraId="1831EDF5" w14:textId="77777777" w:rsidR="007D435F" w:rsidRDefault="00277930">
      <w:pPr>
        <w:pStyle w:val="BodyText"/>
        <w:spacing w:line="20" w:lineRule="exact"/>
        <w:ind w:left="215"/>
        <w:rPr>
          <w:sz w:val="2"/>
        </w:rPr>
      </w:pPr>
      <w:r>
        <w:rPr>
          <w:sz w:val="2"/>
        </w:rPr>
      </w:r>
      <w:r>
        <w:rPr>
          <w:sz w:val="2"/>
        </w:rPr>
        <w:pict w14:anchorId="1BE2F713">
          <v:group id="_x0000_s3747" style="width:384pt;height:.5pt;mso-position-horizontal-relative:char;mso-position-vertical-relative:line" coordsize="7680,10">
            <o:lock v:ext="edit" rotation="t" position="t"/>
            <v:line id="_x0000_s3748" style="position:absolute" from="0,5" to="7680,5" strokeweight=".16733mm">
              <v:stroke dashstyle="dash"/>
            </v:line>
            <w10:anchorlock/>
          </v:group>
        </w:pict>
      </w:r>
    </w:p>
    <w:p w14:paraId="4E8295B0" w14:textId="77777777" w:rsidR="007D435F" w:rsidRDefault="00277930">
      <w:pPr>
        <w:pStyle w:val="BodyText"/>
        <w:spacing w:before="77"/>
        <w:ind w:left="220"/>
      </w:pPr>
      <w:r>
        <w:pict w14:anchorId="6D2D46B4">
          <v:shape id="_x0000_s3746" style="position:absolute;left:0;text-align:left;margin-left:1in;margin-top:17.35pt;width:384.05pt;height:.1pt;z-index:-15511552;mso-wrap-distance-left:0;mso-wrap-distance-right:0;mso-position-horizontal-relative:page" coordorigin="1440,347" coordsize="7681,0" path="m1440,347r7681,e" filled="f" strokeweight=".16733mm">
            <v:stroke dashstyle="dash"/>
            <v:path arrowok="t"/>
            <w10:wrap type="topAndBottom" anchorx="page"/>
          </v:shape>
        </w:pict>
      </w:r>
      <w:r w:rsidR="00B87847">
        <w:t>Attending Surgeon: SURSURGEON,ONE</w:t>
      </w:r>
    </w:p>
    <w:p w14:paraId="02B557EF" w14:textId="77777777" w:rsidR="007D435F" w:rsidRDefault="00B87847">
      <w:pPr>
        <w:pStyle w:val="BodyText"/>
        <w:spacing w:before="58" w:after="84"/>
        <w:ind w:left="3101"/>
      </w:pPr>
      <w:r>
        <w:t>PATHOLOGY REPORT</w:t>
      </w:r>
    </w:p>
    <w:p w14:paraId="01FB1AE2" w14:textId="77777777" w:rsidR="007D435F" w:rsidRDefault="00277930">
      <w:pPr>
        <w:pStyle w:val="BodyText"/>
        <w:spacing w:line="20" w:lineRule="exact"/>
        <w:ind w:left="215"/>
        <w:rPr>
          <w:sz w:val="2"/>
        </w:rPr>
      </w:pPr>
      <w:r>
        <w:rPr>
          <w:sz w:val="2"/>
        </w:rPr>
      </w:r>
      <w:r>
        <w:rPr>
          <w:sz w:val="2"/>
        </w:rPr>
        <w:pict w14:anchorId="41F97C18">
          <v:group id="_x0000_s3744" style="width:384pt;height:.5pt;mso-position-horizontal-relative:char;mso-position-vertical-relative:line" coordsize="7680,10">
            <o:lock v:ext="edit" rotation="t" position="t"/>
            <v:line id="_x0000_s3745" style="position:absolute" from="0,5" to="7680,5" strokeweight=".16733mm">
              <v:stroke dashstyle="dash"/>
            </v:line>
            <w10:anchorlock/>
          </v:group>
        </w:pict>
      </w:r>
    </w:p>
    <w:p w14:paraId="19430648" w14:textId="77777777" w:rsidR="007D435F" w:rsidRDefault="00B87847">
      <w:pPr>
        <w:pStyle w:val="BodyText"/>
        <w:tabs>
          <w:tab w:val="left" w:pos="5020"/>
        </w:tabs>
        <w:spacing w:before="77"/>
        <w:ind w:left="220"/>
      </w:pPr>
      <w:r>
        <w:t>Name</w:t>
      </w:r>
      <w:r>
        <w:rPr>
          <w:spacing w:val="-3"/>
        </w:rPr>
        <w:t xml:space="preserve"> </w:t>
      </w:r>
      <w:r>
        <w:t>of</w:t>
      </w:r>
      <w:r>
        <w:rPr>
          <w:spacing w:val="-3"/>
        </w:rPr>
        <w:t xml:space="preserve"> </w:t>
      </w:r>
      <w:r>
        <w:t>Laboratory</w:t>
      </w:r>
      <w:r>
        <w:tab/>
        <w:t>Accession</w:t>
      </w:r>
      <w:r>
        <w:rPr>
          <w:spacing w:val="-1"/>
        </w:rPr>
        <w:t xml:space="preserve"> </w:t>
      </w:r>
      <w:r>
        <w:t>Number(s)</w:t>
      </w:r>
    </w:p>
    <w:p w14:paraId="3B54A8C8" w14:textId="77777777" w:rsidR="007D435F" w:rsidRDefault="00277930">
      <w:pPr>
        <w:pStyle w:val="BodyText"/>
        <w:spacing w:before="9"/>
        <w:rPr>
          <w:sz w:val="19"/>
        </w:rPr>
      </w:pPr>
      <w:r>
        <w:pict w14:anchorId="1B1A769E">
          <v:shape id="_x0000_s3743" style="position:absolute;margin-left:1in;margin-top:13.45pt;width:384.05pt;height:.1pt;z-index:-15510528;mso-wrap-distance-left:0;mso-wrap-distance-right:0;mso-position-horizontal-relative:page" coordorigin="1440,269" coordsize="7681,0" path="m1440,269r7681,e" filled="f" strokeweight=".16733mm">
            <v:stroke dashstyle="dash"/>
            <v:path arrowok="t"/>
            <w10:wrap type="topAndBottom" anchorx="page"/>
          </v:shape>
        </w:pict>
      </w:r>
    </w:p>
    <w:p w14:paraId="39DBCE74" w14:textId="77777777" w:rsidR="007D435F" w:rsidRDefault="00B87847">
      <w:pPr>
        <w:pStyle w:val="BodyText"/>
        <w:spacing w:before="60"/>
        <w:ind w:right="4338"/>
        <w:jc w:val="right"/>
      </w:pPr>
      <w:r>
        <w:t>Gross Description, Histologic Examination and Diagnosis</w:t>
      </w:r>
    </w:p>
    <w:p w14:paraId="408BF894" w14:textId="77777777" w:rsidR="007D435F" w:rsidRDefault="007D435F">
      <w:pPr>
        <w:pStyle w:val="BodyText"/>
        <w:rPr>
          <w:sz w:val="18"/>
        </w:rPr>
      </w:pPr>
    </w:p>
    <w:p w14:paraId="54CC27B2" w14:textId="77777777" w:rsidR="007D435F" w:rsidRDefault="007D435F">
      <w:pPr>
        <w:pStyle w:val="BodyText"/>
        <w:rPr>
          <w:sz w:val="18"/>
        </w:rPr>
      </w:pPr>
    </w:p>
    <w:p w14:paraId="371BC104" w14:textId="77777777" w:rsidR="007D435F" w:rsidRDefault="00B87847">
      <w:pPr>
        <w:pStyle w:val="BodyText"/>
        <w:spacing w:before="137"/>
        <w:ind w:right="4241"/>
        <w:jc w:val="right"/>
      </w:pPr>
      <w:r>
        <w:t>(Continue on reverse side)</w:t>
      </w:r>
    </w:p>
    <w:p w14:paraId="3EC878C4" w14:textId="77777777" w:rsidR="007D435F" w:rsidRDefault="007D435F">
      <w:pPr>
        <w:pStyle w:val="BodyText"/>
        <w:spacing w:before="9"/>
        <w:rPr>
          <w:sz w:val="7"/>
        </w:rPr>
      </w:pPr>
    </w:p>
    <w:tbl>
      <w:tblPr>
        <w:tblW w:w="0" w:type="auto"/>
        <w:tblInd w:w="227" w:type="dxa"/>
        <w:tblLayout w:type="fixed"/>
        <w:tblCellMar>
          <w:left w:w="0" w:type="dxa"/>
          <w:right w:w="0" w:type="dxa"/>
        </w:tblCellMar>
        <w:tblLook w:val="01E0" w:firstRow="1" w:lastRow="1" w:firstColumn="1" w:lastColumn="1" w:noHBand="0" w:noVBand="0"/>
      </w:tblPr>
      <w:tblGrid>
        <w:gridCol w:w="2544"/>
        <w:gridCol w:w="1632"/>
        <w:gridCol w:w="1200"/>
        <w:gridCol w:w="2304"/>
      </w:tblGrid>
      <w:tr w:rsidR="007D435F" w14:paraId="178C8DD2" w14:textId="77777777">
        <w:trPr>
          <w:trHeight w:val="352"/>
        </w:trPr>
        <w:tc>
          <w:tcPr>
            <w:tcW w:w="2544" w:type="dxa"/>
            <w:tcBorders>
              <w:top w:val="dashed" w:sz="4" w:space="0" w:color="000000"/>
              <w:bottom w:val="dashed" w:sz="4" w:space="0" w:color="000000"/>
            </w:tcBorders>
          </w:tcPr>
          <w:p w14:paraId="2BCDC787" w14:textId="77777777" w:rsidR="007D435F" w:rsidRDefault="00B87847">
            <w:pPr>
              <w:pStyle w:val="TableParagraph"/>
              <w:spacing w:before="87"/>
              <w:rPr>
                <w:sz w:val="16"/>
              </w:rPr>
            </w:pPr>
            <w:r>
              <w:rPr>
                <w:sz w:val="16"/>
              </w:rPr>
              <w:t>PATHOLOGIST'S SIGNATURE</w:t>
            </w:r>
          </w:p>
        </w:tc>
        <w:tc>
          <w:tcPr>
            <w:tcW w:w="1632" w:type="dxa"/>
            <w:tcBorders>
              <w:top w:val="dashed" w:sz="4" w:space="0" w:color="000000"/>
              <w:bottom w:val="dashed" w:sz="4" w:space="0" w:color="000000"/>
            </w:tcBorders>
          </w:tcPr>
          <w:p w14:paraId="106C5518" w14:textId="77777777" w:rsidR="007D435F" w:rsidRDefault="007D435F">
            <w:pPr>
              <w:pStyle w:val="TableParagraph"/>
              <w:rPr>
                <w:rFonts w:ascii="Times New Roman"/>
                <w:sz w:val="16"/>
              </w:rPr>
            </w:pPr>
          </w:p>
        </w:tc>
        <w:tc>
          <w:tcPr>
            <w:tcW w:w="1200" w:type="dxa"/>
            <w:tcBorders>
              <w:top w:val="dashed" w:sz="4" w:space="0" w:color="000000"/>
              <w:bottom w:val="dashed" w:sz="4" w:space="0" w:color="000000"/>
            </w:tcBorders>
          </w:tcPr>
          <w:p w14:paraId="27094566" w14:textId="77777777" w:rsidR="007D435F" w:rsidRDefault="007D435F">
            <w:pPr>
              <w:pStyle w:val="TableParagraph"/>
              <w:rPr>
                <w:rFonts w:ascii="Times New Roman"/>
                <w:sz w:val="16"/>
              </w:rPr>
            </w:pPr>
          </w:p>
        </w:tc>
        <w:tc>
          <w:tcPr>
            <w:tcW w:w="2304" w:type="dxa"/>
            <w:tcBorders>
              <w:top w:val="dashed" w:sz="4" w:space="0" w:color="000000"/>
              <w:bottom w:val="dashed" w:sz="4" w:space="0" w:color="000000"/>
            </w:tcBorders>
          </w:tcPr>
          <w:p w14:paraId="29B81F11" w14:textId="77777777" w:rsidR="007D435F" w:rsidRDefault="00B87847">
            <w:pPr>
              <w:pStyle w:val="TableParagraph"/>
              <w:spacing w:before="87"/>
              <w:ind w:left="192"/>
              <w:rPr>
                <w:sz w:val="16"/>
              </w:rPr>
            </w:pPr>
            <w:r>
              <w:rPr>
                <w:sz w:val="16"/>
              </w:rPr>
              <w:t>DATE:</w:t>
            </w:r>
          </w:p>
        </w:tc>
      </w:tr>
      <w:tr w:rsidR="007D435F" w14:paraId="6C6D9FFF" w14:textId="77777777">
        <w:trPr>
          <w:trHeight w:val="894"/>
        </w:trPr>
        <w:tc>
          <w:tcPr>
            <w:tcW w:w="2544" w:type="dxa"/>
            <w:tcBorders>
              <w:top w:val="dashed" w:sz="4" w:space="0" w:color="000000"/>
              <w:bottom w:val="dashed" w:sz="4" w:space="0" w:color="000000"/>
            </w:tcBorders>
          </w:tcPr>
          <w:p w14:paraId="06295F13" w14:textId="77777777" w:rsidR="007D435F" w:rsidRDefault="00B87847">
            <w:pPr>
              <w:pStyle w:val="TableParagraph"/>
              <w:spacing w:before="87"/>
              <w:ind w:right="334"/>
              <w:rPr>
                <w:sz w:val="16"/>
              </w:rPr>
            </w:pPr>
            <w:r>
              <w:rPr>
                <w:sz w:val="16"/>
              </w:rPr>
              <w:t>SURPATIENT,NINE ETHNICITY: NOT</w:t>
            </w:r>
            <w:r>
              <w:rPr>
                <w:spacing w:val="-11"/>
                <w:sz w:val="16"/>
              </w:rPr>
              <w:t xml:space="preserve"> </w:t>
            </w:r>
            <w:r>
              <w:rPr>
                <w:sz w:val="16"/>
              </w:rPr>
              <w:t>HISPANIC RACE: WHITE, ASIAN WARD:</w:t>
            </w:r>
          </w:p>
        </w:tc>
        <w:tc>
          <w:tcPr>
            <w:tcW w:w="1632" w:type="dxa"/>
            <w:tcBorders>
              <w:top w:val="dashed" w:sz="4" w:space="0" w:color="000000"/>
              <w:bottom w:val="dashed" w:sz="4" w:space="0" w:color="000000"/>
            </w:tcBorders>
          </w:tcPr>
          <w:p w14:paraId="7C310EB3" w14:textId="77777777" w:rsidR="007D435F" w:rsidRDefault="00B87847">
            <w:pPr>
              <w:pStyle w:val="TableParagraph"/>
              <w:spacing w:before="87"/>
              <w:ind w:left="815"/>
              <w:rPr>
                <w:sz w:val="16"/>
              </w:rPr>
            </w:pPr>
            <w:r>
              <w:rPr>
                <w:sz w:val="16"/>
              </w:rPr>
              <w:t>AGE: 48</w:t>
            </w:r>
          </w:p>
          <w:p w14:paraId="010DEF14" w14:textId="77777777" w:rsidR="007D435F" w:rsidRDefault="007D435F">
            <w:pPr>
              <w:pStyle w:val="TableParagraph"/>
              <w:rPr>
                <w:sz w:val="18"/>
              </w:rPr>
            </w:pPr>
          </w:p>
          <w:p w14:paraId="0E998419" w14:textId="77777777" w:rsidR="007D435F" w:rsidRDefault="00B87847">
            <w:pPr>
              <w:pStyle w:val="TableParagraph"/>
              <w:spacing w:before="160"/>
              <w:ind w:left="335"/>
              <w:rPr>
                <w:sz w:val="16"/>
              </w:rPr>
            </w:pPr>
            <w:r>
              <w:rPr>
                <w:sz w:val="16"/>
              </w:rPr>
              <w:t>ROOM-BED:</w:t>
            </w:r>
          </w:p>
        </w:tc>
        <w:tc>
          <w:tcPr>
            <w:tcW w:w="1200" w:type="dxa"/>
            <w:tcBorders>
              <w:top w:val="dashed" w:sz="4" w:space="0" w:color="000000"/>
              <w:bottom w:val="dashed" w:sz="4" w:space="0" w:color="000000"/>
            </w:tcBorders>
          </w:tcPr>
          <w:p w14:paraId="326D5E8B" w14:textId="77777777" w:rsidR="007D435F" w:rsidRDefault="00B87847">
            <w:pPr>
              <w:pStyle w:val="TableParagraph"/>
              <w:spacing w:before="87"/>
              <w:ind w:left="143"/>
              <w:rPr>
                <w:sz w:val="16"/>
              </w:rPr>
            </w:pPr>
            <w:r>
              <w:rPr>
                <w:sz w:val="16"/>
              </w:rPr>
              <w:t>SEX: MALE</w:t>
            </w:r>
          </w:p>
        </w:tc>
        <w:tc>
          <w:tcPr>
            <w:tcW w:w="2304" w:type="dxa"/>
            <w:tcBorders>
              <w:top w:val="dashed" w:sz="4" w:space="0" w:color="000000"/>
              <w:bottom w:val="dashed" w:sz="4" w:space="0" w:color="000000"/>
            </w:tcBorders>
          </w:tcPr>
          <w:p w14:paraId="28D0C6F6" w14:textId="77777777" w:rsidR="007D435F" w:rsidRDefault="00B87847">
            <w:pPr>
              <w:pStyle w:val="TableParagraph"/>
              <w:spacing w:before="87"/>
              <w:ind w:left="191" w:right="-19" w:firstLine="575"/>
              <w:rPr>
                <w:sz w:val="16"/>
              </w:rPr>
            </w:pPr>
            <w:r>
              <w:rPr>
                <w:sz w:val="16"/>
              </w:rPr>
              <w:t>ID # 000-34-5555 REGISTER</w:t>
            </w:r>
            <w:r>
              <w:rPr>
                <w:spacing w:val="-2"/>
                <w:sz w:val="16"/>
              </w:rPr>
              <w:t xml:space="preserve"> </w:t>
            </w:r>
            <w:r>
              <w:rPr>
                <w:sz w:val="16"/>
              </w:rPr>
              <w:t>NO.</w:t>
            </w:r>
          </w:p>
        </w:tc>
      </w:tr>
      <w:tr w:rsidR="007D435F" w14:paraId="20662161" w14:textId="77777777">
        <w:trPr>
          <w:trHeight w:val="271"/>
        </w:trPr>
        <w:tc>
          <w:tcPr>
            <w:tcW w:w="2544" w:type="dxa"/>
            <w:tcBorders>
              <w:top w:val="dashed" w:sz="4" w:space="0" w:color="000000"/>
            </w:tcBorders>
          </w:tcPr>
          <w:p w14:paraId="449FECEA" w14:textId="77777777" w:rsidR="007D435F" w:rsidRDefault="00B87847">
            <w:pPr>
              <w:pStyle w:val="TableParagraph"/>
              <w:spacing w:before="89" w:line="161" w:lineRule="exact"/>
              <w:rPr>
                <w:sz w:val="16"/>
              </w:rPr>
            </w:pPr>
            <w:r>
              <w:rPr>
                <w:sz w:val="16"/>
              </w:rPr>
              <w:t>VAMC: MAYBERRY, NC</w:t>
            </w:r>
          </w:p>
        </w:tc>
        <w:tc>
          <w:tcPr>
            <w:tcW w:w="1632" w:type="dxa"/>
            <w:tcBorders>
              <w:top w:val="dashed" w:sz="4" w:space="0" w:color="000000"/>
            </w:tcBorders>
          </w:tcPr>
          <w:p w14:paraId="4650A533" w14:textId="77777777" w:rsidR="007D435F" w:rsidRDefault="007D435F">
            <w:pPr>
              <w:pStyle w:val="TableParagraph"/>
              <w:rPr>
                <w:rFonts w:ascii="Times New Roman"/>
                <w:sz w:val="16"/>
              </w:rPr>
            </w:pPr>
          </w:p>
        </w:tc>
        <w:tc>
          <w:tcPr>
            <w:tcW w:w="1200" w:type="dxa"/>
            <w:tcBorders>
              <w:top w:val="dashed" w:sz="4" w:space="0" w:color="000000"/>
            </w:tcBorders>
          </w:tcPr>
          <w:p w14:paraId="1EDE675A" w14:textId="77777777" w:rsidR="007D435F" w:rsidRDefault="007D435F">
            <w:pPr>
              <w:pStyle w:val="TableParagraph"/>
              <w:rPr>
                <w:rFonts w:ascii="Times New Roman"/>
                <w:sz w:val="16"/>
              </w:rPr>
            </w:pPr>
          </w:p>
        </w:tc>
        <w:tc>
          <w:tcPr>
            <w:tcW w:w="2304" w:type="dxa"/>
            <w:tcBorders>
              <w:top w:val="dashed" w:sz="4" w:space="0" w:color="000000"/>
            </w:tcBorders>
          </w:tcPr>
          <w:p w14:paraId="552FA8A8" w14:textId="77777777" w:rsidR="007D435F" w:rsidRDefault="00B87847">
            <w:pPr>
              <w:pStyle w:val="TableParagraph"/>
              <w:spacing w:before="89" w:line="161" w:lineRule="exact"/>
              <w:ind w:left="191"/>
              <w:rPr>
                <w:sz w:val="16"/>
              </w:rPr>
            </w:pPr>
            <w:r>
              <w:rPr>
                <w:sz w:val="16"/>
              </w:rPr>
              <w:t>REPLACEMENT FORM 515</w:t>
            </w:r>
          </w:p>
        </w:tc>
      </w:tr>
    </w:tbl>
    <w:p w14:paraId="091B52BE" w14:textId="77777777" w:rsidR="007D435F" w:rsidRDefault="007D435F">
      <w:pPr>
        <w:spacing w:line="161" w:lineRule="exact"/>
        <w:rPr>
          <w:sz w:val="16"/>
        </w:rPr>
        <w:sectPr w:rsidR="007D435F">
          <w:footerReference w:type="default" r:id="rId209"/>
          <w:pgSz w:w="12240" w:h="15840"/>
          <w:pgMar w:top="1480" w:right="1180" w:bottom="940" w:left="1220" w:header="0" w:footer="746" w:gutter="0"/>
          <w:cols w:space="720"/>
        </w:sectPr>
      </w:pPr>
    </w:p>
    <w:p w14:paraId="784207F4" w14:textId="77777777" w:rsidR="007D435F" w:rsidRDefault="00B87847">
      <w:pPr>
        <w:pStyle w:val="Heading2"/>
      </w:pPr>
      <w:bookmarkStart w:id="81" w:name="_bookmark74"/>
      <w:bookmarkEnd w:id="81"/>
      <w:r>
        <w:lastRenderedPageBreak/>
        <w:t>Enter Referring Physician Information</w:t>
      </w:r>
    </w:p>
    <w:p w14:paraId="1838200B" w14:textId="77777777" w:rsidR="007D435F" w:rsidRDefault="00B87847">
      <w:pPr>
        <w:pStyle w:val="Heading3"/>
      </w:pPr>
      <w:r>
        <w:t>[SROMEN-REFER]</w:t>
      </w:r>
    </w:p>
    <w:p w14:paraId="3C31F7F9" w14:textId="77777777" w:rsidR="007D435F" w:rsidRDefault="007D435F">
      <w:pPr>
        <w:pStyle w:val="BodyText"/>
        <w:spacing w:before="11"/>
        <w:rPr>
          <w:rFonts w:ascii="Arial"/>
          <w:b/>
          <w:sz w:val="21"/>
        </w:rPr>
      </w:pPr>
    </w:p>
    <w:p w14:paraId="6402EB37" w14:textId="77777777" w:rsidR="007D435F" w:rsidRDefault="00B87847">
      <w:pPr>
        <w:ind w:left="220" w:right="246"/>
        <w:rPr>
          <w:rFonts w:ascii="Times New Roman"/>
        </w:rPr>
      </w:pPr>
      <w:r>
        <w:rPr>
          <w:rFonts w:ascii="Times New Roman"/>
        </w:rPr>
        <w:t xml:space="preserve">The </w:t>
      </w:r>
      <w:r>
        <w:rPr>
          <w:rFonts w:ascii="Times New Roman"/>
          <w:i/>
        </w:rPr>
        <w:t xml:space="preserve">Enter Referring Physician Information </w:t>
      </w:r>
      <w:r>
        <w:rPr>
          <w:rFonts w:ascii="Times New Roman"/>
        </w:rPr>
        <w:t>option allows the surgical staff to enter the name, address, and phone number of the individual or institution that referred the patient. The scheduling manager usually enters referring physician information when the operation is booked. This information shows up on many reports.</w:t>
      </w:r>
    </w:p>
    <w:p w14:paraId="5F067C10" w14:textId="77777777" w:rsidR="007D435F" w:rsidRDefault="007D435F">
      <w:pPr>
        <w:pStyle w:val="BodyText"/>
        <w:spacing w:before="11"/>
        <w:rPr>
          <w:rFonts w:ascii="Times New Roman"/>
          <w:sz w:val="21"/>
        </w:rPr>
      </w:pPr>
    </w:p>
    <w:p w14:paraId="16D25EE9" w14:textId="77777777" w:rsidR="007D435F" w:rsidRDefault="00B87847">
      <w:pPr>
        <w:ind w:left="220" w:right="251"/>
        <w:rPr>
          <w:rFonts w:ascii="Times New Roman" w:hAnsi="Times New Roman"/>
        </w:rPr>
      </w:pPr>
      <w:r>
        <w:rPr>
          <w:rFonts w:ascii="Times New Roman" w:hAnsi="Times New Roman"/>
        </w:rPr>
        <w:t xml:space="preserve">First, users identify the surgical specialty to which the patient will be assigned. To add a new case to the waiting list, the user must enter the patient’s name and the procedure name. The user can also add comments, referring physician name and address, tentative admission date, and tentative operation date. This information will appear on the </w:t>
      </w:r>
      <w:r>
        <w:rPr>
          <w:rFonts w:ascii="Times New Roman" w:hAnsi="Times New Roman"/>
          <w:i/>
        </w:rPr>
        <w:t>Waiting List Report</w:t>
      </w:r>
      <w:r>
        <w:rPr>
          <w:rFonts w:ascii="Times New Roman" w:hAnsi="Times New Roman"/>
        </w:rPr>
        <w:t>. Patient names stay on the waiting list until the data is used to make a request or until the data is deleted.</w:t>
      </w:r>
    </w:p>
    <w:p w14:paraId="1F8FD61B" w14:textId="77777777" w:rsidR="007D435F" w:rsidRDefault="007D435F">
      <w:pPr>
        <w:pStyle w:val="BodyText"/>
        <w:spacing w:before="11"/>
        <w:rPr>
          <w:rFonts w:ascii="Times New Roman"/>
          <w:sz w:val="21"/>
        </w:rPr>
      </w:pPr>
    </w:p>
    <w:p w14:paraId="6C158BE5" w14:textId="77777777" w:rsidR="007D435F" w:rsidRDefault="00B87847">
      <w:pPr>
        <w:ind w:left="220" w:right="492"/>
        <w:rPr>
          <w:rFonts w:ascii="Times New Roman" w:hAnsi="Times New Roman"/>
        </w:rPr>
      </w:pPr>
      <w:r>
        <w:rPr>
          <w:rFonts w:ascii="Times New Roman" w:hAnsi="Times New Roman"/>
        </w:rPr>
        <w:t>After entering a Referring Physician name or partial name, the system prompts, "Is this a VA Physician from this facility? (Y/N): &lt;Y&gt;". If the user answers Y, a list of VA physician names displays that matches the data entered. The user selects from those listed. The physician’s address and telephone number are also copied into the corresponding fields if the data is available. If no selection is made, the system accepts the information entered as free text.</w:t>
      </w:r>
    </w:p>
    <w:p w14:paraId="11A4B1FA" w14:textId="77777777" w:rsidR="007D435F" w:rsidRDefault="007D435F">
      <w:pPr>
        <w:pStyle w:val="BodyText"/>
        <w:spacing w:before="10"/>
        <w:rPr>
          <w:rFonts w:ascii="Times New Roman"/>
          <w:sz w:val="21"/>
        </w:rPr>
      </w:pPr>
    </w:p>
    <w:p w14:paraId="764C78F1" w14:textId="77777777" w:rsidR="007D435F" w:rsidRDefault="00B87847">
      <w:pPr>
        <w:spacing w:before="1"/>
        <w:ind w:left="220" w:right="918"/>
        <w:rPr>
          <w:rFonts w:ascii="Times New Roman"/>
        </w:rPr>
      </w:pPr>
      <w:r>
        <w:rPr>
          <w:rFonts w:ascii="Times New Roman"/>
        </w:rPr>
        <w:t>If the referring physician is not from that VA facility, then the system uses the information already entered as the Referring Physician name, or the user can enter the appropriate name.</w:t>
      </w:r>
    </w:p>
    <w:p w14:paraId="6EC8AD6F" w14:textId="77777777" w:rsidR="007D435F" w:rsidRDefault="007D435F">
      <w:pPr>
        <w:pStyle w:val="BodyText"/>
        <w:spacing w:before="3"/>
        <w:rPr>
          <w:rFonts w:ascii="Times New Roman"/>
          <w:sz w:val="21"/>
        </w:rPr>
      </w:pPr>
    </w:p>
    <w:p w14:paraId="23B26D24" w14:textId="77777777" w:rsidR="007D435F" w:rsidRDefault="00B87847">
      <w:pPr>
        <w:ind w:left="220"/>
        <w:rPr>
          <w:rFonts w:ascii="Times New Roman"/>
          <w:b/>
          <w:sz w:val="20"/>
        </w:rPr>
      </w:pPr>
      <w:r>
        <w:rPr>
          <w:rFonts w:ascii="Times New Roman"/>
          <w:b/>
          <w:sz w:val="20"/>
        </w:rPr>
        <w:t>Example: Enter Referring Physician Information</w:t>
      </w:r>
    </w:p>
    <w:p w14:paraId="0F11D4A0" w14:textId="77777777" w:rsidR="007D435F" w:rsidRDefault="00B87847">
      <w:pPr>
        <w:pStyle w:val="BodyText"/>
        <w:tabs>
          <w:tab w:val="left" w:pos="9610"/>
        </w:tabs>
        <w:spacing w:before="121"/>
        <w:ind w:left="220"/>
      </w:pPr>
      <w:r>
        <w:rPr>
          <w:shd w:val="clear" w:color="auto" w:fill="E4E4E4"/>
        </w:rPr>
        <w:t xml:space="preserve">Select Operation Menu Option: </w:t>
      </w:r>
      <w:r>
        <w:rPr>
          <w:b/>
          <w:shd w:val="clear" w:color="auto" w:fill="E4E4E4"/>
        </w:rPr>
        <w:t xml:space="preserve">R  </w:t>
      </w:r>
      <w:r>
        <w:rPr>
          <w:shd w:val="clear" w:color="auto" w:fill="E4E4E4"/>
        </w:rPr>
        <w:t>Enter Referring Physician</w:t>
      </w:r>
      <w:r>
        <w:rPr>
          <w:spacing w:val="-30"/>
          <w:shd w:val="clear" w:color="auto" w:fill="E4E4E4"/>
        </w:rPr>
        <w:t xml:space="preserve"> </w:t>
      </w:r>
      <w:r>
        <w:rPr>
          <w:shd w:val="clear" w:color="auto" w:fill="E4E4E4"/>
        </w:rPr>
        <w:t>Information</w:t>
      </w:r>
      <w:r>
        <w:rPr>
          <w:shd w:val="clear" w:color="auto" w:fill="E4E4E4"/>
        </w:rPr>
        <w:tab/>
      </w:r>
    </w:p>
    <w:p w14:paraId="3A16A9BC" w14:textId="77777777" w:rsidR="007D435F" w:rsidRDefault="00277930">
      <w:pPr>
        <w:pStyle w:val="BodyText"/>
        <w:spacing w:before="9"/>
        <w:rPr>
          <w:sz w:val="18"/>
        </w:rPr>
      </w:pPr>
      <w:r>
        <w:pict w14:anchorId="61455354">
          <v:group id="_x0000_s3736" style="position:absolute;margin-left:70.6pt;margin-top:12.65pt;width:470.95pt;height:100pt;z-index:-15510016;mso-wrap-distance-left:0;mso-wrap-distance-right:0;mso-position-horizontal-relative:page" coordorigin="1412,253" coordsize="9419,2000">
            <v:shape id="_x0000_s3742" style="position:absolute;left:1411;top:254;width:9419;height:1995" coordorigin="1412,255" coordsize="9419,1995" path="m10831,255r-9419,l1412,435r,182l1412,2249r9419,l10831,435r,-180xe" fillcolor="#e4e4e4" stroked="f">
              <v:path arrowok="t"/>
            </v:shape>
            <v:shape id="_x0000_s3741" type="#_x0000_t202" style="position:absolute;left:1440;top:252;width:5014;height:550" filled="f" stroked="f">
              <v:textbox inset="0,0,0,0">
                <w:txbxContent>
                  <w:p w14:paraId="2D1C9C98" w14:textId="77777777" w:rsidR="0040444F" w:rsidRDefault="0040444F">
                    <w:pPr>
                      <w:spacing w:line="181" w:lineRule="exact"/>
                      <w:rPr>
                        <w:b/>
                        <w:sz w:val="16"/>
                      </w:rPr>
                    </w:pPr>
                    <w:r>
                      <w:rPr>
                        <w:sz w:val="16"/>
                      </w:rPr>
                      <w:t xml:space="preserve">Select REFERRING PHYSICIAN: </w:t>
                    </w:r>
                    <w:r>
                      <w:rPr>
                        <w:b/>
                        <w:sz w:val="16"/>
                      </w:rPr>
                      <w:t>SURPHYSICIAN,ONE</w:t>
                    </w:r>
                  </w:p>
                  <w:p w14:paraId="3DB0366E" w14:textId="77777777" w:rsidR="0040444F" w:rsidRDefault="0040444F">
                    <w:pPr>
                      <w:spacing w:line="181" w:lineRule="exact"/>
                      <w:rPr>
                        <w:b/>
                        <w:sz w:val="16"/>
                      </w:rPr>
                    </w:pPr>
                    <w:r>
                      <w:rPr>
                        <w:sz w:val="16"/>
                      </w:rPr>
                      <w:t xml:space="preserve">Is this a VA physician from this facility? (Y/N): </w:t>
                    </w:r>
                    <w:r>
                      <w:rPr>
                        <w:b/>
                        <w:sz w:val="16"/>
                      </w:rPr>
                      <w:t>Y</w:t>
                    </w:r>
                  </w:p>
                  <w:p w14:paraId="2C24F12E" w14:textId="77777777" w:rsidR="0040444F" w:rsidRDefault="0040444F">
                    <w:pPr>
                      <w:spacing w:before="6"/>
                      <w:rPr>
                        <w:sz w:val="16"/>
                      </w:rPr>
                    </w:pPr>
                    <w:r>
                      <w:rPr>
                        <w:sz w:val="16"/>
                      </w:rPr>
                      <w:t>Lookup: NAME</w:t>
                    </w:r>
                  </w:p>
                </w:txbxContent>
              </v:textbox>
            </v:shape>
            <v:shape id="_x0000_s3740" type="#_x0000_t202" style="position:absolute;left:1824;top:802;width:2228;height:907" filled="f" stroked="f">
              <v:textbox inset="0,0,0,0">
                <w:txbxContent>
                  <w:p w14:paraId="1A28D7A9" w14:textId="77777777" w:rsidR="0040444F" w:rsidRDefault="0040444F">
                    <w:pPr>
                      <w:numPr>
                        <w:ilvl w:val="0"/>
                        <w:numId w:val="281"/>
                      </w:numPr>
                      <w:tabs>
                        <w:tab w:val="left" w:pos="288"/>
                        <w:tab w:val="left" w:pos="2015"/>
                      </w:tabs>
                      <w:spacing w:line="181" w:lineRule="exact"/>
                      <w:rPr>
                        <w:sz w:val="16"/>
                      </w:rPr>
                    </w:pPr>
                    <w:r>
                      <w:rPr>
                        <w:sz w:val="16"/>
                      </w:rPr>
                      <w:t>SURPHYSICIAN,O</w:t>
                    </w:r>
                    <w:r>
                      <w:rPr>
                        <w:sz w:val="16"/>
                      </w:rPr>
                      <w:tab/>
                      <w:t>OJ</w:t>
                    </w:r>
                  </w:p>
                  <w:p w14:paraId="2BE62F82" w14:textId="77777777" w:rsidR="0040444F" w:rsidRDefault="0040444F">
                    <w:pPr>
                      <w:numPr>
                        <w:ilvl w:val="0"/>
                        <w:numId w:val="281"/>
                      </w:numPr>
                      <w:tabs>
                        <w:tab w:val="left" w:pos="288"/>
                      </w:tabs>
                      <w:spacing w:line="181" w:lineRule="exact"/>
                      <w:rPr>
                        <w:sz w:val="16"/>
                      </w:rPr>
                    </w:pPr>
                    <w:r>
                      <w:rPr>
                        <w:sz w:val="16"/>
                      </w:rPr>
                      <w:t>SURPHYSICIAN,S</w:t>
                    </w:r>
                  </w:p>
                  <w:p w14:paraId="38B96226" w14:textId="77777777" w:rsidR="0040444F" w:rsidRDefault="0040444F">
                    <w:pPr>
                      <w:numPr>
                        <w:ilvl w:val="0"/>
                        <w:numId w:val="281"/>
                      </w:numPr>
                      <w:tabs>
                        <w:tab w:val="left" w:pos="288"/>
                      </w:tabs>
                      <w:spacing w:before="2" w:line="181" w:lineRule="exact"/>
                      <w:rPr>
                        <w:sz w:val="16"/>
                      </w:rPr>
                    </w:pPr>
                    <w:r>
                      <w:rPr>
                        <w:sz w:val="16"/>
                      </w:rPr>
                      <w:t>SURPHYSICIAN,S</w:t>
                    </w:r>
                    <w:r>
                      <w:rPr>
                        <w:spacing w:val="-7"/>
                        <w:sz w:val="16"/>
                      </w:rPr>
                      <w:t xml:space="preserve"> </w:t>
                    </w:r>
                    <w:r>
                      <w:rPr>
                        <w:sz w:val="16"/>
                      </w:rPr>
                      <w:t>A</w:t>
                    </w:r>
                  </w:p>
                  <w:p w14:paraId="3AF71011" w14:textId="77777777" w:rsidR="0040444F" w:rsidRDefault="0040444F">
                    <w:pPr>
                      <w:numPr>
                        <w:ilvl w:val="0"/>
                        <w:numId w:val="281"/>
                      </w:numPr>
                      <w:tabs>
                        <w:tab w:val="left" w:pos="288"/>
                      </w:tabs>
                      <w:spacing w:line="181" w:lineRule="exact"/>
                      <w:rPr>
                        <w:sz w:val="16"/>
                      </w:rPr>
                    </w:pPr>
                    <w:r>
                      <w:rPr>
                        <w:sz w:val="16"/>
                      </w:rPr>
                      <w:t>SURPHYSICIAN,S</w:t>
                    </w:r>
                    <w:r>
                      <w:rPr>
                        <w:spacing w:val="-7"/>
                        <w:sz w:val="16"/>
                      </w:rPr>
                      <w:t xml:space="preserve"> </w:t>
                    </w:r>
                    <w:r>
                      <w:rPr>
                        <w:sz w:val="16"/>
                      </w:rPr>
                      <w:t>T</w:t>
                    </w:r>
                  </w:p>
                  <w:p w14:paraId="333021DC" w14:textId="77777777" w:rsidR="0040444F" w:rsidRDefault="0040444F">
                    <w:pPr>
                      <w:numPr>
                        <w:ilvl w:val="0"/>
                        <w:numId w:val="281"/>
                      </w:numPr>
                      <w:tabs>
                        <w:tab w:val="left" w:pos="288"/>
                      </w:tabs>
                      <w:spacing w:before="1"/>
                      <w:rPr>
                        <w:sz w:val="16"/>
                      </w:rPr>
                    </w:pPr>
                    <w:r>
                      <w:rPr>
                        <w:sz w:val="16"/>
                      </w:rPr>
                      <w:t>SURPHYSICIAN,T</w:t>
                    </w:r>
                  </w:p>
                </w:txbxContent>
              </v:textbox>
            </v:shape>
            <v:shape id="_x0000_s3739" type="#_x0000_t202" style="position:absolute;left:4320;top:802;width:308;height:183" filled="f" stroked="f">
              <v:textbox inset="0,0,0,0">
                <w:txbxContent>
                  <w:p w14:paraId="1F8EA56E" w14:textId="77777777" w:rsidR="0040444F" w:rsidRDefault="0040444F">
                    <w:pPr>
                      <w:rPr>
                        <w:sz w:val="16"/>
                      </w:rPr>
                    </w:pPr>
                    <w:r>
                      <w:rPr>
                        <w:sz w:val="16"/>
                      </w:rPr>
                      <w:t>112</w:t>
                    </w:r>
                  </w:p>
                </w:txbxContent>
              </v:textbox>
            </v:shape>
            <v:shape id="_x0000_s3738" type="#_x0000_t202" style="position:absolute;left:4896;top:802;width:1556;height:183" filled="f" stroked="f">
              <v:textbox inset="0,0,0,0">
                <w:txbxContent>
                  <w:p w14:paraId="7BE9B5B3" w14:textId="77777777" w:rsidR="0040444F" w:rsidRDefault="0040444F">
                    <w:pPr>
                      <w:rPr>
                        <w:sz w:val="16"/>
                      </w:rPr>
                    </w:pPr>
                    <w:r>
                      <w:rPr>
                        <w:sz w:val="16"/>
                      </w:rPr>
                      <w:t>SURGICAL STUDENT</w:t>
                    </w:r>
                  </w:p>
                </w:txbxContent>
              </v:textbox>
            </v:shape>
            <v:shape id="_x0000_s3737" type="#_x0000_t202" style="position:absolute;left:1440;top:1889;width:7412;height:363" filled="f" stroked="f">
              <v:textbox inset="0,0,0,0">
                <w:txbxContent>
                  <w:p w14:paraId="42B1A52A" w14:textId="77777777" w:rsidR="0040444F" w:rsidRDefault="0040444F">
                    <w:pPr>
                      <w:ind w:right="-2"/>
                      <w:rPr>
                        <w:sz w:val="16"/>
                      </w:rPr>
                    </w:pPr>
                    <w:r>
                      <w:rPr>
                        <w:sz w:val="16"/>
                      </w:rPr>
                      <w:t>Press &lt;RETURN&gt; to see more, ‘^’ to exit this list, ‘^^’ to exit all lists, OR CHOOSE 1-5:</w:t>
                    </w:r>
                  </w:p>
                </w:txbxContent>
              </v:textbox>
            </v:shape>
            <w10:wrap type="topAndBottom" anchorx="page"/>
          </v:group>
        </w:pict>
      </w:r>
    </w:p>
    <w:p w14:paraId="127A6033" w14:textId="77777777" w:rsidR="007D435F" w:rsidRDefault="007D435F">
      <w:pPr>
        <w:rPr>
          <w:sz w:val="18"/>
        </w:rPr>
        <w:sectPr w:rsidR="007D435F">
          <w:footerReference w:type="default" r:id="rId210"/>
          <w:pgSz w:w="12240" w:h="15840"/>
          <w:pgMar w:top="1480" w:right="1180" w:bottom="940" w:left="1220" w:header="0" w:footer="746" w:gutter="0"/>
          <w:cols w:space="720"/>
        </w:sectPr>
      </w:pPr>
    </w:p>
    <w:p w14:paraId="7BC94244" w14:textId="77777777" w:rsidR="007D435F" w:rsidRDefault="00B87847">
      <w:pPr>
        <w:pStyle w:val="Heading2"/>
      </w:pPr>
      <w:bookmarkStart w:id="82" w:name="_bookmark75"/>
      <w:bookmarkEnd w:id="82"/>
      <w:r>
        <w:lastRenderedPageBreak/>
        <w:t>Enter Irrigations and Restraints</w:t>
      </w:r>
    </w:p>
    <w:p w14:paraId="73001E51" w14:textId="77777777" w:rsidR="007D435F" w:rsidRDefault="00B87847">
      <w:pPr>
        <w:pStyle w:val="Heading3"/>
      </w:pPr>
      <w:r>
        <w:t>[SROMEN-REST]</w:t>
      </w:r>
    </w:p>
    <w:p w14:paraId="6697EDC1" w14:textId="77777777" w:rsidR="007D435F" w:rsidRDefault="007D435F">
      <w:pPr>
        <w:pStyle w:val="BodyText"/>
        <w:spacing w:before="11"/>
        <w:rPr>
          <w:rFonts w:ascii="Arial"/>
          <w:b/>
          <w:sz w:val="21"/>
        </w:rPr>
      </w:pPr>
    </w:p>
    <w:p w14:paraId="6D88E758" w14:textId="77777777" w:rsidR="007D435F" w:rsidRDefault="00B87847">
      <w:pPr>
        <w:ind w:left="220" w:right="374"/>
        <w:rPr>
          <w:rFonts w:ascii="Times New Roman"/>
        </w:rPr>
      </w:pPr>
      <w:r>
        <w:rPr>
          <w:rFonts w:ascii="Times New Roman"/>
        </w:rPr>
        <w:t xml:space="preserve">The </w:t>
      </w:r>
      <w:r>
        <w:rPr>
          <w:rFonts w:ascii="Times New Roman"/>
          <w:i/>
        </w:rPr>
        <w:t xml:space="preserve">Enter Irrigations and Restraints </w:t>
      </w:r>
      <w:r>
        <w:rPr>
          <w:rFonts w:ascii="Times New Roman"/>
        </w:rPr>
        <w:t>option is designed to allow the nurse to quickly document the irrigation solutions or the restraint and positioning devices used in a case. The list of solutions or devices can be different at each facility.</w:t>
      </w:r>
    </w:p>
    <w:p w14:paraId="381FF9D4" w14:textId="77777777" w:rsidR="007D435F" w:rsidRDefault="007D435F">
      <w:pPr>
        <w:pStyle w:val="BodyText"/>
        <w:spacing w:before="10"/>
        <w:rPr>
          <w:rFonts w:ascii="Times New Roman"/>
          <w:sz w:val="21"/>
        </w:rPr>
      </w:pPr>
    </w:p>
    <w:p w14:paraId="3DC0125B" w14:textId="77777777" w:rsidR="007D435F" w:rsidRDefault="00B87847">
      <w:pPr>
        <w:ind w:left="220" w:right="732"/>
        <w:rPr>
          <w:rFonts w:ascii="Times New Roman"/>
        </w:rPr>
      </w:pPr>
      <w:r>
        <w:rPr>
          <w:rFonts w:ascii="Times New Roman"/>
        </w:rPr>
        <w:t>At the "Select Number:" prompt, the user should choose the number corresponding to the solution or device. For more than one choice, numbers are separated with a comma. If an item has been selected before, a default prompt will appear. The user can enter an at-sign (@) to delete the selection, as in Example 3.</w:t>
      </w:r>
    </w:p>
    <w:p w14:paraId="0C8D0CD2" w14:textId="77777777" w:rsidR="007D435F" w:rsidRDefault="007D435F">
      <w:pPr>
        <w:pStyle w:val="BodyText"/>
        <w:spacing w:before="4"/>
        <w:rPr>
          <w:rFonts w:ascii="Times New Roman"/>
          <w:sz w:val="22"/>
        </w:rPr>
      </w:pPr>
    </w:p>
    <w:p w14:paraId="1A318D03" w14:textId="77777777" w:rsidR="007D435F" w:rsidRDefault="00277930">
      <w:pPr>
        <w:ind w:left="220"/>
        <w:rPr>
          <w:rFonts w:ascii="Times New Roman"/>
          <w:b/>
          <w:sz w:val="20"/>
        </w:rPr>
      </w:pPr>
      <w:r>
        <w:pict w14:anchorId="3B9AA5BE">
          <v:shape id="_x0000_s3735" type="#_x0000_t202" style="position:absolute;left:0;text-align:left;margin-left:70.6pt;margin-top:17.65pt;width:470.95pt;height:9pt;z-index:-15509504;mso-wrap-distance-left:0;mso-wrap-distance-right:0;mso-position-horizontal-relative:page" fillcolor="#e4e4e4" stroked="f">
            <v:textbox inset="0,0,0,0">
              <w:txbxContent>
                <w:p w14:paraId="64FD0F36" w14:textId="77777777" w:rsidR="0040444F" w:rsidRDefault="0040444F">
                  <w:pPr>
                    <w:pStyle w:val="BodyText"/>
                    <w:spacing w:line="180" w:lineRule="exact"/>
                    <w:ind w:left="28"/>
                  </w:pPr>
                  <w:r>
                    <w:t xml:space="preserve">Select Operation Menu Option: </w:t>
                  </w:r>
                  <w:r>
                    <w:rPr>
                      <w:b/>
                    </w:rPr>
                    <w:t xml:space="preserve">RP </w:t>
                  </w:r>
                  <w:r>
                    <w:t>Enter Irrigations or Restraints</w:t>
                  </w:r>
                </w:p>
              </w:txbxContent>
            </v:textbox>
            <w10:wrap type="topAndBottom" anchorx="page"/>
          </v:shape>
        </w:pict>
      </w:r>
      <w:r>
        <w:pict w14:anchorId="36D536E7">
          <v:shape id="_x0000_s3734" type="#_x0000_t202" style="position:absolute;left:0;text-align:left;margin-left:70.6pt;margin-top:39.35pt;width:470.95pt;height:45.4pt;z-index:-15508992;mso-wrap-distance-left:0;mso-wrap-distance-right:0;mso-position-horizontal-relative:page" fillcolor="#e4e4e4" stroked="f">
            <v:textbox inset="0,0,0,0">
              <w:txbxContent>
                <w:p w14:paraId="62BB8F31" w14:textId="77777777" w:rsidR="0040444F" w:rsidRDefault="0040444F">
                  <w:pPr>
                    <w:pStyle w:val="BodyText"/>
                    <w:spacing w:before="3"/>
                    <w:ind w:left="28"/>
                  </w:pPr>
                  <w:r>
                    <w:t>Enter/Edit Irrigations or Restraints and Positioning Aids:</w:t>
                  </w:r>
                </w:p>
                <w:p w14:paraId="50713E7D" w14:textId="77777777" w:rsidR="0040444F" w:rsidRDefault="0040444F">
                  <w:pPr>
                    <w:pStyle w:val="BodyText"/>
                  </w:pPr>
                </w:p>
                <w:p w14:paraId="23772CA2" w14:textId="77777777" w:rsidR="0040444F" w:rsidRDefault="0040444F">
                  <w:pPr>
                    <w:pStyle w:val="BodyText"/>
                    <w:numPr>
                      <w:ilvl w:val="0"/>
                      <w:numId w:val="280"/>
                    </w:numPr>
                    <w:tabs>
                      <w:tab w:val="left" w:pos="317"/>
                    </w:tabs>
                    <w:spacing w:line="181" w:lineRule="exact"/>
                    <w:ind w:hanging="289"/>
                  </w:pPr>
                  <w:r>
                    <w:t>Irrigations</w:t>
                  </w:r>
                </w:p>
                <w:p w14:paraId="2DF819EB" w14:textId="77777777" w:rsidR="0040444F" w:rsidRDefault="0040444F">
                  <w:pPr>
                    <w:pStyle w:val="BodyText"/>
                    <w:numPr>
                      <w:ilvl w:val="0"/>
                      <w:numId w:val="280"/>
                    </w:numPr>
                    <w:tabs>
                      <w:tab w:val="left" w:pos="317"/>
                    </w:tabs>
                    <w:spacing w:before="2" w:line="235" w:lineRule="auto"/>
                    <w:ind w:left="28" w:right="6124" w:firstLine="0"/>
                    <w:rPr>
                      <w:b/>
                    </w:rPr>
                  </w:pPr>
                  <w:r>
                    <w:t>Restraints and Positioning Aids Select Number:</w:t>
                  </w:r>
                  <w:r>
                    <w:rPr>
                      <w:spacing w:val="-3"/>
                    </w:rPr>
                    <w:t xml:space="preserve"> </w:t>
                  </w:r>
                  <w:r>
                    <w:rPr>
                      <w:b/>
                    </w:rPr>
                    <w:t>1</w:t>
                  </w:r>
                </w:p>
              </w:txbxContent>
            </v:textbox>
            <w10:wrap type="topAndBottom" anchorx="page"/>
          </v:shape>
        </w:pict>
      </w:r>
      <w:r w:rsidR="00B87847">
        <w:rPr>
          <w:rFonts w:ascii="Times New Roman"/>
          <w:b/>
          <w:sz w:val="20"/>
        </w:rPr>
        <w:t>Example 1: Entering Irrigations</w:t>
      </w:r>
    </w:p>
    <w:p w14:paraId="79FB72D2" w14:textId="77777777" w:rsidR="007D435F" w:rsidRDefault="007D435F">
      <w:pPr>
        <w:pStyle w:val="BodyText"/>
        <w:spacing w:before="8"/>
        <w:rPr>
          <w:rFonts w:ascii="Times New Roman"/>
          <w:b/>
          <w:sz w:val="18"/>
        </w:rPr>
      </w:pPr>
    </w:p>
    <w:p w14:paraId="3E70CE1C" w14:textId="77777777" w:rsidR="007D435F" w:rsidRDefault="007D435F">
      <w:pPr>
        <w:pStyle w:val="BodyText"/>
        <w:rPr>
          <w:rFonts w:ascii="Times New Roman"/>
          <w:b/>
          <w:sz w:val="20"/>
        </w:rPr>
      </w:pPr>
    </w:p>
    <w:p w14:paraId="089FF0B3" w14:textId="77777777" w:rsidR="007D435F" w:rsidRDefault="007D435F">
      <w:pPr>
        <w:pStyle w:val="BodyText"/>
        <w:rPr>
          <w:rFonts w:ascii="Times New Roman"/>
          <w:b/>
          <w:sz w:val="20"/>
        </w:rPr>
      </w:pPr>
    </w:p>
    <w:p w14:paraId="7AE1C569" w14:textId="77777777" w:rsidR="007D435F" w:rsidRDefault="007D435F">
      <w:pPr>
        <w:pStyle w:val="BodyText"/>
        <w:rPr>
          <w:rFonts w:ascii="Times New Roman"/>
          <w:b/>
          <w:sz w:val="28"/>
        </w:rPr>
      </w:pPr>
    </w:p>
    <w:tbl>
      <w:tblPr>
        <w:tblW w:w="0" w:type="auto"/>
        <w:tblInd w:w="897" w:type="dxa"/>
        <w:tblLayout w:type="fixed"/>
        <w:tblCellMar>
          <w:left w:w="0" w:type="dxa"/>
          <w:right w:w="0" w:type="dxa"/>
        </w:tblCellMar>
        <w:tblLook w:val="01E0" w:firstRow="1" w:lastRow="1" w:firstColumn="1" w:lastColumn="1" w:noHBand="0" w:noVBand="0"/>
      </w:tblPr>
      <w:tblGrid>
        <w:gridCol w:w="2762"/>
        <w:gridCol w:w="672"/>
        <w:gridCol w:w="2089"/>
      </w:tblGrid>
      <w:tr w:rsidR="007D435F" w14:paraId="00F60957" w14:textId="77777777">
        <w:trPr>
          <w:trHeight w:val="182"/>
        </w:trPr>
        <w:tc>
          <w:tcPr>
            <w:tcW w:w="2762" w:type="dxa"/>
            <w:shd w:val="clear" w:color="auto" w:fill="E4E4E4"/>
          </w:tcPr>
          <w:p w14:paraId="425F4ACD" w14:textId="77777777" w:rsidR="007D435F" w:rsidRDefault="00B87847">
            <w:pPr>
              <w:pStyle w:val="TableParagraph"/>
              <w:tabs>
                <w:tab w:val="left" w:pos="769"/>
              </w:tabs>
              <w:spacing w:line="162" w:lineRule="exact"/>
              <w:ind w:left="50"/>
              <w:rPr>
                <w:sz w:val="16"/>
              </w:rPr>
            </w:pPr>
            <w:r>
              <w:rPr>
                <w:sz w:val="16"/>
              </w:rPr>
              <w:t>1.</w:t>
            </w:r>
            <w:r>
              <w:rPr>
                <w:sz w:val="16"/>
              </w:rPr>
              <w:tab/>
              <w:t>AEROSP/PXYN</w:t>
            </w:r>
          </w:p>
        </w:tc>
        <w:tc>
          <w:tcPr>
            <w:tcW w:w="672" w:type="dxa"/>
            <w:shd w:val="clear" w:color="auto" w:fill="E4E4E4"/>
          </w:tcPr>
          <w:p w14:paraId="5CC56579" w14:textId="77777777" w:rsidR="007D435F" w:rsidRDefault="00B87847">
            <w:pPr>
              <w:pStyle w:val="TableParagraph"/>
              <w:spacing w:line="162" w:lineRule="exact"/>
              <w:ind w:left="53" w:right="193"/>
              <w:jc w:val="center"/>
              <w:rPr>
                <w:sz w:val="16"/>
              </w:rPr>
            </w:pPr>
            <w:r>
              <w:rPr>
                <w:sz w:val="16"/>
              </w:rPr>
              <w:t>2.</w:t>
            </w:r>
          </w:p>
        </w:tc>
        <w:tc>
          <w:tcPr>
            <w:tcW w:w="2089" w:type="dxa"/>
            <w:shd w:val="clear" w:color="auto" w:fill="E4E4E4"/>
          </w:tcPr>
          <w:p w14:paraId="1BD2CC58" w14:textId="77777777" w:rsidR="007D435F" w:rsidRDefault="00B87847">
            <w:pPr>
              <w:pStyle w:val="TableParagraph"/>
              <w:spacing w:line="162" w:lineRule="exact"/>
              <w:ind w:left="216"/>
              <w:rPr>
                <w:sz w:val="16"/>
              </w:rPr>
            </w:pPr>
            <w:r>
              <w:rPr>
                <w:sz w:val="16"/>
              </w:rPr>
              <w:t>BACITRACIN SOLUTION</w:t>
            </w:r>
          </w:p>
        </w:tc>
      </w:tr>
      <w:tr w:rsidR="007D435F" w14:paraId="26DD516F" w14:textId="77777777">
        <w:trPr>
          <w:trHeight w:val="182"/>
        </w:trPr>
        <w:tc>
          <w:tcPr>
            <w:tcW w:w="2762" w:type="dxa"/>
            <w:shd w:val="clear" w:color="auto" w:fill="E4E4E4"/>
          </w:tcPr>
          <w:p w14:paraId="79D0F903" w14:textId="77777777" w:rsidR="007D435F" w:rsidRDefault="00B87847">
            <w:pPr>
              <w:pStyle w:val="TableParagraph"/>
              <w:tabs>
                <w:tab w:val="left" w:pos="769"/>
              </w:tabs>
              <w:spacing w:line="162" w:lineRule="exact"/>
              <w:ind w:left="50"/>
              <w:rPr>
                <w:sz w:val="16"/>
              </w:rPr>
            </w:pPr>
            <w:r>
              <w:rPr>
                <w:sz w:val="16"/>
              </w:rPr>
              <w:t>3.</w:t>
            </w:r>
            <w:r>
              <w:rPr>
                <w:sz w:val="16"/>
              </w:rPr>
              <w:tab/>
              <w:t>BETADINE</w:t>
            </w:r>
            <w:r>
              <w:rPr>
                <w:spacing w:val="-3"/>
                <w:sz w:val="16"/>
              </w:rPr>
              <w:t xml:space="preserve"> </w:t>
            </w:r>
            <w:r>
              <w:rPr>
                <w:sz w:val="16"/>
              </w:rPr>
              <w:t>SOLUTION</w:t>
            </w:r>
          </w:p>
        </w:tc>
        <w:tc>
          <w:tcPr>
            <w:tcW w:w="672" w:type="dxa"/>
            <w:shd w:val="clear" w:color="auto" w:fill="E4E4E4"/>
          </w:tcPr>
          <w:p w14:paraId="60EDE0F3" w14:textId="77777777" w:rsidR="007D435F" w:rsidRDefault="00B87847">
            <w:pPr>
              <w:pStyle w:val="TableParagraph"/>
              <w:spacing w:line="162" w:lineRule="exact"/>
              <w:ind w:left="53" w:right="193"/>
              <w:jc w:val="center"/>
              <w:rPr>
                <w:sz w:val="16"/>
              </w:rPr>
            </w:pPr>
            <w:r>
              <w:rPr>
                <w:sz w:val="16"/>
              </w:rPr>
              <w:t>4.</w:t>
            </w:r>
          </w:p>
        </w:tc>
        <w:tc>
          <w:tcPr>
            <w:tcW w:w="2089" w:type="dxa"/>
            <w:shd w:val="clear" w:color="auto" w:fill="E4E4E4"/>
          </w:tcPr>
          <w:p w14:paraId="20DBAF35" w14:textId="77777777" w:rsidR="007D435F" w:rsidRDefault="00B87847">
            <w:pPr>
              <w:pStyle w:val="TableParagraph"/>
              <w:spacing w:line="162" w:lineRule="exact"/>
              <w:ind w:left="216"/>
              <w:rPr>
                <w:sz w:val="16"/>
              </w:rPr>
            </w:pPr>
            <w:r>
              <w:rPr>
                <w:sz w:val="16"/>
              </w:rPr>
              <w:t>HEPARIN</w:t>
            </w:r>
          </w:p>
        </w:tc>
      </w:tr>
      <w:tr w:rsidR="007D435F" w14:paraId="1ABB9AEF" w14:textId="77777777">
        <w:trPr>
          <w:trHeight w:val="181"/>
        </w:trPr>
        <w:tc>
          <w:tcPr>
            <w:tcW w:w="2762" w:type="dxa"/>
            <w:shd w:val="clear" w:color="auto" w:fill="E4E4E4"/>
          </w:tcPr>
          <w:p w14:paraId="1389C640" w14:textId="77777777" w:rsidR="007D435F" w:rsidRDefault="00B87847">
            <w:pPr>
              <w:pStyle w:val="TableParagraph"/>
              <w:tabs>
                <w:tab w:val="left" w:pos="769"/>
              </w:tabs>
              <w:spacing w:line="160" w:lineRule="exact"/>
              <w:ind w:left="50"/>
              <w:rPr>
                <w:sz w:val="16"/>
              </w:rPr>
            </w:pPr>
            <w:r>
              <w:rPr>
                <w:sz w:val="16"/>
              </w:rPr>
              <w:t>5.</w:t>
            </w:r>
            <w:r>
              <w:rPr>
                <w:sz w:val="16"/>
              </w:rPr>
              <w:tab/>
              <w:t>HEPARINIZED</w:t>
            </w:r>
            <w:r>
              <w:rPr>
                <w:spacing w:val="-4"/>
                <w:sz w:val="16"/>
              </w:rPr>
              <w:t xml:space="preserve"> </w:t>
            </w:r>
            <w:r>
              <w:rPr>
                <w:sz w:val="16"/>
              </w:rPr>
              <w:t>SALINE</w:t>
            </w:r>
          </w:p>
        </w:tc>
        <w:tc>
          <w:tcPr>
            <w:tcW w:w="672" w:type="dxa"/>
            <w:shd w:val="clear" w:color="auto" w:fill="E4E4E4"/>
          </w:tcPr>
          <w:p w14:paraId="27873E33" w14:textId="77777777" w:rsidR="007D435F" w:rsidRDefault="00B87847">
            <w:pPr>
              <w:pStyle w:val="TableParagraph"/>
              <w:spacing w:line="160" w:lineRule="exact"/>
              <w:ind w:left="53" w:right="193"/>
              <w:jc w:val="center"/>
              <w:rPr>
                <w:sz w:val="16"/>
              </w:rPr>
            </w:pPr>
            <w:r>
              <w:rPr>
                <w:sz w:val="16"/>
              </w:rPr>
              <w:t>6.</w:t>
            </w:r>
          </w:p>
        </w:tc>
        <w:tc>
          <w:tcPr>
            <w:tcW w:w="2089" w:type="dxa"/>
            <w:shd w:val="clear" w:color="auto" w:fill="E4E4E4"/>
          </w:tcPr>
          <w:p w14:paraId="0A69DFCE" w14:textId="77777777" w:rsidR="007D435F" w:rsidRDefault="00B87847">
            <w:pPr>
              <w:pStyle w:val="TableParagraph"/>
              <w:spacing w:line="160" w:lineRule="exact"/>
              <w:ind w:left="216"/>
              <w:rPr>
                <w:sz w:val="16"/>
              </w:rPr>
            </w:pPr>
            <w:r>
              <w:rPr>
                <w:sz w:val="16"/>
              </w:rPr>
              <w:t>ICED SALINE</w:t>
            </w:r>
          </w:p>
        </w:tc>
      </w:tr>
      <w:tr w:rsidR="007D435F" w14:paraId="2FAB7DB0" w14:textId="77777777">
        <w:trPr>
          <w:trHeight w:val="181"/>
        </w:trPr>
        <w:tc>
          <w:tcPr>
            <w:tcW w:w="2762" w:type="dxa"/>
            <w:shd w:val="clear" w:color="auto" w:fill="E4E4E4"/>
          </w:tcPr>
          <w:p w14:paraId="2A338609" w14:textId="77777777" w:rsidR="007D435F" w:rsidRDefault="00B87847">
            <w:pPr>
              <w:pStyle w:val="TableParagraph"/>
              <w:tabs>
                <w:tab w:val="left" w:pos="769"/>
              </w:tabs>
              <w:spacing w:line="161" w:lineRule="exact"/>
              <w:ind w:left="50"/>
              <w:rPr>
                <w:sz w:val="16"/>
              </w:rPr>
            </w:pPr>
            <w:r>
              <w:rPr>
                <w:sz w:val="16"/>
              </w:rPr>
              <w:t>7.</w:t>
            </w:r>
            <w:r>
              <w:rPr>
                <w:sz w:val="16"/>
              </w:rPr>
              <w:tab/>
              <w:t>KANTREX</w:t>
            </w:r>
            <w:r>
              <w:rPr>
                <w:spacing w:val="-3"/>
                <w:sz w:val="16"/>
              </w:rPr>
              <w:t xml:space="preserve"> </w:t>
            </w:r>
            <w:r>
              <w:rPr>
                <w:sz w:val="16"/>
              </w:rPr>
              <w:t>SOLUTION</w:t>
            </w:r>
          </w:p>
        </w:tc>
        <w:tc>
          <w:tcPr>
            <w:tcW w:w="672" w:type="dxa"/>
            <w:shd w:val="clear" w:color="auto" w:fill="E4E4E4"/>
          </w:tcPr>
          <w:p w14:paraId="15A9DE7D" w14:textId="77777777" w:rsidR="007D435F" w:rsidRDefault="00B87847">
            <w:pPr>
              <w:pStyle w:val="TableParagraph"/>
              <w:spacing w:line="161" w:lineRule="exact"/>
              <w:ind w:left="53" w:right="193"/>
              <w:jc w:val="center"/>
              <w:rPr>
                <w:sz w:val="16"/>
              </w:rPr>
            </w:pPr>
            <w:r>
              <w:rPr>
                <w:sz w:val="16"/>
              </w:rPr>
              <w:t>8.</w:t>
            </w:r>
          </w:p>
        </w:tc>
        <w:tc>
          <w:tcPr>
            <w:tcW w:w="2089" w:type="dxa"/>
            <w:shd w:val="clear" w:color="auto" w:fill="E4E4E4"/>
          </w:tcPr>
          <w:p w14:paraId="30C9255F" w14:textId="77777777" w:rsidR="007D435F" w:rsidRDefault="00B87847">
            <w:pPr>
              <w:pStyle w:val="TableParagraph"/>
              <w:spacing w:line="161" w:lineRule="exact"/>
              <w:ind w:left="216"/>
              <w:rPr>
                <w:sz w:val="16"/>
              </w:rPr>
            </w:pPr>
            <w:r>
              <w:rPr>
                <w:sz w:val="16"/>
              </w:rPr>
              <w:t>KEFLEX SOLUTION</w:t>
            </w:r>
          </w:p>
        </w:tc>
      </w:tr>
      <w:tr w:rsidR="007D435F" w14:paraId="40067E93" w14:textId="77777777">
        <w:trPr>
          <w:trHeight w:val="181"/>
        </w:trPr>
        <w:tc>
          <w:tcPr>
            <w:tcW w:w="2762" w:type="dxa"/>
            <w:shd w:val="clear" w:color="auto" w:fill="E4E4E4"/>
          </w:tcPr>
          <w:p w14:paraId="61018A0C" w14:textId="77777777" w:rsidR="007D435F" w:rsidRDefault="00B87847">
            <w:pPr>
              <w:pStyle w:val="TableParagraph"/>
              <w:tabs>
                <w:tab w:val="left" w:pos="769"/>
              </w:tabs>
              <w:spacing w:line="160" w:lineRule="exact"/>
              <w:ind w:left="50"/>
              <w:rPr>
                <w:sz w:val="16"/>
              </w:rPr>
            </w:pPr>
            <w:r>
              <w:rPr>
                <w:sz w:val="16"/>
              </w:rPr>
              <w:t>9.</w:t>
            </w:r>
            <w:r>
              <w:rPr>
                <w:sz w:val="16"/>
              </w:rPr>
              <w:tab/>
              <w:t>NEOMYCIN</w:t>
            </w:r>
          </w:p>
        </w:tc>
        <w:tc>
          <w:tcPr>
            <w:tcW w:w="672" w:type="dxa"/>
            <w:shd w:val="clear" w:color="auto" w:fill="E4E4E4"/>
          </w:tcPr>
          <w:p w14:paraId="1319E8A5" w14:textId="77777777" w:rsidR="007D435F" w:rsidRDefault="00B87847">
            <w:pPr>
              <w:pStyle w:val="TableParagraph"/>
              <w:spacing w:line="160" w:lineRule="exact"/>
              <w:ind w:left="149" w:right="193"/>
              <w:jc w:val="center"/>
              <w:rPr>
                <w:sz w:val="16"/>
              </w:rPr>
            </w:pPr>
            <w:r>
              <w:rPr>
                <w:sz w:val="16"/>
              </w:rPr>
              <w:t>10.</w:t>
            </w:r>
          </w:p>
        </w:tc>
        <w:tc>
          <w:tcPr>
            <w:tcW w:w="2089" w:type="dxa"/>
            <w:shd w:val="clear" w:color="auto" w:fill="E4E4E4"/>
          </w:tcPr>
          <w:p w14:paraId="63FEC633" w14:textId="77777777" w:rsidR="007D435F" w:rsidRDefault="00B87847">
            <w:pPr>
              <w:pStyle w:val="TableParagraph"/>
              <w:spacing w:line="160" w:lineRule="exact"/>
              <w:ind w:left="216"/>
              <w:rPr>
                <w:sz w:val="16"/>
              </w:rPr>
            </w:pPr>
            <w:r>
              <w:rPr>
                <w:sz w:val="16"/>
              </w:rPr>
              <w:t>NEOMYCIN SOLUTION</w:t>
            </w:r>
          </w:p>
        </w:tc>
      </w:tr>
      <w:tr w:rsidR="007D435F" w14:paraId="5099081B" w14:textId="77777777">
        <w:trPr>
          <w:trHeight w:val="181"/>
        </w:trPr>
        <w:tc>
          <w:tcPr>
            <w:tcW w:w="2762" w:type="dxa"/>
            <w:shd w:val="clear" w:color="auto" w:fill="E4E4E4"/>
          </w:tcPr>
          <w:p w14:paraId="5432A465" w14:textId="77777777" w:rsidR="007D435F" w:rsidRDefault="00B87847">
            <w:pPr>
              <w:pStyle w:val="TableParagraph"/>
              <w:tabs>
                <w:tab w:val="left" w:pos="769"/>
              </w:tabs>
              <w:spacing w:line="161" w:lineRule="exact"/>
              <w:ind w:left="50"/>
              <w:rPr>
                <w:sz w:val="16"/>
              </w:rPr>
            </w:pPr>
            <w:r>
              <w:rPr>
                <w:sz w:val="16"/>
              </w:rPr>
              <w:t>11.</w:t>
            </w:r>
            <w:r>
              <w:rPr>
                <w:sz w:val="16"/>
              </w:rPr>
              <w:tab/>
              <w:t>NORMAL</w:t>
            </w:r>
            <w:r>
              <w:rPr>
                <w:spacing w:val="-2"/>
                <w:sz w:val="16"/>
              </w:rPr>
              <w:t xml:space="preserve"> </w:t>
            </w:r>
            <w:r>
              <w:rPr>
                <w:sz w:val="16"/>
              </w:rPr>
              <w:t>SALINE</w:t>
            </w:r>
          </w:p>
        </w:tc>
        <w:tc>
          <w:tcPr>
            <w:tcW w:w="672" w:type="dxa"/>
            <w:shd w:val="clear" w:color="auto" w:fill="E4E4E4"/>
          </w:tcPr>
          <w:p w14:paraId="35D98C1C" w14:textId="77777777" w:rsidR="007D435F" w:rsidRDefault="00B87847">
            <w:pPr>
              <w:pStyle w:val="TableParagraph"/>
              <w:spacing w:line="161" w:lineRule="exact"/>
              <w:ind w:left="149" w:right="193"/>
              <w:jc w:val="center"/>
              <w:rPr>
                <w:sz w:val="16"/>
              </w:rPr>
            </w:pPr>
            <w:r>
              <w:rPr>
                <w:sz w:val="16"/>
              </w:rPr>
              <w:t>12.</w:t>
            </w:r>
          </w:p>
        </w:tc>
        <w:tc>
          <w:tcPr>
            <w:tcW w:w="2089" w:type="dxa"/>
            <w:shd w:val="clear" w:color="auto" w:fill="E4E4E4"/>
          </w:tcPr>
          <w:p w14:paraId="75E0EAB5" w14:textId="77777777" w:rsidR="007D435F" w:rsidRDefault="00B87847">
            <w:pPr>
              <w:pStyle w:val="TableParagraph"/>
              <w:spacing w:line="161" w:lineRule="exact"/>
              <w:ind w:left="216"/>
              <w:rPr>
                <w:sz w:val="16"/>
              </w:rPr>
            </w:pPr>
            <w:r>
              <w:rPr>
                <w:sz w:val="16"/>
              </w:rPr>
              <w:t>POVODINE</w:t>
            </w:r>
          </w:p>
        </w:tc>
      </w:tr>
      <w:tr w:rsidR="007D435F" w14:paraId="52F8FCD2" w14:textId="77777777">
        <w:trPr>
          <w:trHeight w:val="181"/>
        </w:trPr>
        <w:tc>
          <w:tcPr>
            <w:tcW w:w="2762" w:type="dxa"/>
            <w:shd w:val="clear" w:color="auto" w:fill="E4E4E4"/>
          </w:tcPr>
          <w:p w14:paraId="19D8D272" w14:textId="77777777" w:rsidR="007D435F" w:rsidRDefault="00B87847">
            <w:pPr>
              <w:pStyle w:val="TableParagraph"/>
              <w:tabs>
                <w:tab w:val="left" w:pos="769"/>
              </w:tabs>
              <w:spacing w:before="1" w:line="160" w:lineRule="exact"/>
              <w:ind w:left="50"/>
              <w:rPr>
                <w:sz w:val="16"/>
              </w:rPr>
            </w:pPr>
            <w:r>
              <w:rPr>
                <w:sz w:val="16"/>
              </w:rPr>
              <w:t>13.</w:t>
            </w:r>
            <w:r>
              <w:rPr>
                <w:sz w:val="16"/>
              </w:rPr>
              <w:tab/>
              <w:t>SORBITAL</w:t>
            </w:r>
          </w:p>
        </w:tc>
        <w:tc>
          <w:tcPr>
            <w:tcW w:w="672" w:type="dxa"/>
            <w:shd w:val="clear" w:color="auto" w:fill="E4E4E4"/>
          </w:tcPr>
          <w:p w14:paraId="2E0E22B3" w14:textId="77777777" w:rsidR="007D435F" w:rsidRDefault="00B87847">
            <w:pPr>
              <w:pStyle w:val="TableParagraph"/>
              <w:spacing w:before="1" w:line="160" w:lineRule="exact"/>
              <w:ind w:left="149" w:right="193"/>
              <w:jc w:val="center"/>
              <w:rPr>
                <w:sz w:val="16"/>
              </w:rPr>
            </w:pPr>
            <w:r>
              <w:rPr>
                <w:sz w:val="16"/>
              </w:rPr>
              <w:t>14.</w:t>
            </w:r>
          </w:p>
        </w:tc>
        <w:tc>
          <w:tcPr>
            <w:tcW w:w="2089" w:type="dxa"/>
            <w:shd w:val="clear" w:color="auto" w:fill="E4E4E4"/>
          </w:tcPr>
          <w:p w14:paraId="6F560B36" w14:textId="77777777" w:rsidR="007D435F" w:rsidRDefault="00B87847">
            <w:pPr>
              <w:pStyle w:val="TableParagraph"/>
              <w:spacing w:before="1" w:line="160" w:lineRule="exact"/>
              <w:ind w:left="216"/>
              <w:rPr>
                <w:sz w:val="16"/>
              </w:rPr>
            </w:pPr>
            <w:r>
              <w:rPr>
                <w:sz w:val="16"/>
              </w:rPr>
              <w:t>STERILE WATER</w:t>
            </w:r>
          </w:p>
        </w:tc>
      </w:tr>
      <w:tr w:rsidR="007D435F" w14:paraId="0D1A811B" w14:textId="77777777">
        <w:trPr>
          <w:trHeight w:val="181"/>
        </w:trPr>
        <w:tc>
          <w:tcPr>
            <w:tcW w:w="2762" w:type="dxa"/>
            <w:shd w:val="clear" w:color="auto" w:fill="E4E4E4"/>
          </w:tcPr>
          <w:p w14:paraId="3507D4D7" w14:textId="77777777" w:rsidR="007D435F" w:rsidRDefault="00B87847">
            <w:pPr>
              <w:pStyle w:val="TableParagraph"/>
              <w:tabs>
                <w:tab w:val="left" w:pos="769"/>
              </w:tabs>
              <w:spacing w:line="161" w:lineRule="exact"/>
              <w:ind w:left="50"/>
              <w:rPr>
                <w:sz w:val="16"/>
              </w:rPr>
            </w:pPr>
            <w:r>
              <w:rPr>
                <w:sz w:val="16"/>
              </w:rPr>
              <w:t>15.</w:t>
            </w:r>
            <w:r>
              <w:rPr>
                <w:sz w:val="16"/>
              </w:rPr>
              <w:tab/>
              <w:t>VEIN GRAFT</w:t>
            </w:r>
            <w:r>
              <w:rPr>
                <w:spacing w:val="-6"/>
                <w:sz w:val="16"/>
              </w:rPr>
              <w:t xml:space="preserve"> </w:t>
            </w:r>
            <w:r>
              <w:rPr>
                <w:sz w:val="16"/>
              </w:rPr>
              <w:t>SOLUTION</w:t>
            </w:r>
          </w:p>
        </w:tc>
        <w:tc>
          <w:tcPr>
            <w:tcW w:w="672" w:type="dxa"/>
            <w:shd w:val="clear" w:color="auto" w:fill="E4E4E4"/>
          </w:tcPr>
          <w:p w14:paraId="087CF9B3" w14:textId="77777777" w:rsidR="007D435F" w:rsidRDefault="00B87847">
            <w:pPr>
              <w:pStyle w:val="TableParagraph"/>
              <w:spacing w:line="161" w:lineRule="exact"/>
              <w:ind w:left="149" w:right="193"/>
              <w:jc w:val="center"/>
              <w:rPr>
                <w:sz w:val="16"/>
              </w:rPr>
            </w:pPr>
            <w:r>
              <w:rPr>
                <w:sz w:val="16"/>
              </w:rPr>
              <w:t>16.</w:t>
            </w:r>
          </w:p>
        </w:tc>
        <w:tc>
          <w:tcPr>
            <w:tcW w:w="2089" w:type="dxa"/>
            <w:shd w:val="clear" w:color="auto" w:fill="E4E4E4"/>
          </w:tcPr>
          <w:p w14:paraId="3D840758" w14:textId="77777777" w:rsidR="007D435F" w:rsidRDefault="00B87847">
            <w:pPr>
              <w:pStyle w:val="TableParagraph"/>
              <w:spacing w:line="161" w:lineRule="exact"/>
              <w:ind w:left="216"/>
              <w:rPr>
                <w:sz w:val="16"/>
              </w:rPr>
            </w:pPr>
            <w:r>
              <w:rPr>
                <w:sz w:val="16"/>
              </w:rPr>
              <w:t>THROMBIN</w:t>
            </w:r>
          </w:p>
        </w:tc>
      </w:tr>
    </w:tbl>
    <w:p w14:paraId="4CD79CE2" w14:textId="77777777" w:rsidR="007D435F" w:rsidRDefault="007D435F">
      <w:pPr>
        <w:pStyle w:val="BodyText"/>
        <w:rPr>
          <w:rFonts w:ascii="Times New Roman"/>
          <w:b/>
          <w:sz w:val="20"/>
        </w:rPr>
      </w:pPr>
    </w:p>
    <w:p w14:paraId="06AA6D29" w14:textId="77777777" w:rsidR="007D435F" w:rsidRDefault="007D435F">
      <w:pPr>
        <w:pStyle w:val="BodyText"/>
        <w:rPr>
          <w:rFonts w:ascii="Times New Roman"/>
          <w:b/>
          <w:sz w:val="20"/>
        </w:rPr>
      </w:pPr>
    </w:p>
    <w:p w14:paraId="532A7651" w14:textId="77777777" w:rsidR="007D435F" w:rsidRDefault="007D435F">
      <w:pPr>
        <w:pStyle w:val="BodyText"/>
        <w:rPr>
          <w:rFonts w:ascii="Times New Roman"/>
          <w:b/>
          <w:sz w:val="20"/>
        </w:rPr>
      </w:pPr>
    </w:p>
    <w:p w14:paraId="1F09D2A6" w14:textId="77777777" w:rsidR="007D435F" w:rsidRDefault="007D435F">
      <w:pPr>
        <w:pStyle w:val="BodyText"/>
        <w:rPr>
          <w:rFonts w:ascii="Times New Roman"/>
          <w:b/>
          <w:sz w:val="20"/>
        </w:rPr>
      </w:pPr>
    </w:p>
    <w:p w14:paraId="56E3003F" w14:textId="77777777" w:rsidR="007D435F" w:rsidRDefault="007D435F">
      <w:pPr>
        <w:pStyle w:val="BodyText"/>
        <w:rPr>
          <w:rFonts w:ascii="Times New Roman"/>
          <w:b/>
          <w:sz w:val="20"/>
        </w:rPr>
      </w:pPr>
    </w:p>
    <w:p w14:paraId="5D8D57D6" w14:textId="77777777" w:rsidR="007D435F" w:rsidRDefault="007D435F">
      <w:pPr>
        <w:pStyle w:val="BodyText"/>
        <w:rPr>
          <w:rFonts w:ascii="Times New Roman"/>
          <w:b/>
          <w:sz w:val="20"/>
        </w:rPr>
      </w:pPr>
    </w:p>
    <w:p w14:paraId="126F9C9D" w14:textId="77777777" w:rsidR="007D435F" w:rsidRDefault="007D435F">
      <w:pPr>
        <w:pStyle w:val="BodyText"/>
        <w:spacing w:before="7"/>
        <w:rPr>
          <w:rFonts w:ascii="Times New Roman"/>
          <w:b/>
          <w:sz w:val="19"/>
        </w:rPr>
      </w:pPr>
    </w:p>
    <w:p w14:paraId="5ED7EDC7" w14:textId="77777777" w:rsidR="007D435F" w:rsidRDefault="00277930">
      <w:pPr>
        <w:spacing w:before="91"/>
        <w:ind w:left="220"/>
        <w:rPr>
          <w:rFonts w:ascii="Times New Roman"/>
          <w:b/>
          <w:sz w:val="20"/>
        </w:rPr>
      </w:pPr>
      <w:r>
        <w:pict w14:anchorId="2CA7FD55">
          <v:shape id="_x0000_s3733" type="#_x0000_t202" style="position:absolute;left:0;text-align:left;margin-left:70.6pt;margin-top:22.15pt;width:470.95pt;height:9pt;z-index:-15508480;mso-wrap-distance-left:0;mso-wrap-distance-right:0;mso-position-horizontal-relative:page" fillcolor="#e4e4e4" stroked="f">
            <v:textbox inset="0,0,0,0">
              <w:txbxContent>
                <w:p w14:paraId="07B372E5" w14:textId="77777777" w:rsidR="0040444F" w:rsidRDefault="0040444F">
                  <w:pPr>
                    <w:pStyle w:val="BodyText"/>
                    <w:spacing w:line="180" w:lineRule="exact"/>
                    <w:ind w:left="28"/>
                  </w:pPr>
                  <w:r>
                    <w:t xml:space="preserve">Select Operation Menu Option: </w:t>
                  </w:r>
                  <w:r>
                    <w:rPr>
                      <w:b/>
                    </w:rPr>
                    <w:t xml:space="preserve">RP </w:t>
                  </w:r>
                  <w:r>
                    <w:t>Enter Irrigations or Restraints</w:t>
                  </w:r>
                </w:p>
              </w:txbxContent>
            </v:textbox>
            <w10:wrap type="topAndBottom" anchorx="page"/>
          </v:shape>
        </w:pict>
      </w:r>
      <w:r>
        <w:pict w14:anchorId="43AE6F4F">
          <v:shape id="_x0000_s3732" type="#_x0000_t202" style="position:absolute;left:0;text-align:left;margin-left:70.6pt;margin-top:43.9pt;width:470.95pt;height:45.3pt;z-index:-15507968;mso-wrap-distance-left:0;mso-wrap-distance-right:0;mso-position-horizontal-relative:page" fillcolor="#e4e4e4" stroked="f">
            <v:textbox inset="0,0,0,0">
              <w:txbxContent>
                <w:p w14:paraId="0CCFD18D" w14:textId="77777777" w:rsidR="0040444F" w:rsidRDefault="0040444F">
                  <w:pPr>
                    <w:pStyle w:val="BodyText"/>
                    <w:spacing w:before="3" w:line="181" w:lineRule="exact"/>
                    <w:ind w:left="28"/>
                  </w:pPr>
                  <w:r>
                    <w:t>Enter/Edit Irrigations or Restraints and Positioning Aids:</w:t>
                  </w:r>
                </w:p>
                <w:p w14:paraId="1BA6D555" w14:textId="77777777" w:rsidR="0040444F" w:rsidRDefault="0040444F">
                  <w:pPr>
                    <w:pStyle w:val="BodyText"/>
                    <w:numPr>
                      <w:ilvl w:val="0"/>
                      <w:numId w:val="279"/>
                    </w:numPr>
                    <w:tabs>
                      <w:tab w:val="left" w:pos="317"/>
                    </w:tabs>
                    <w:spacing w:line="181" w:lineRule="exact"/>
                    <w:ind w:hanging="289"/>
                  </w:pPr>
                  <w:r>
                    <w:t>Irrigations</w:t>
                  </w:r>
                </w:p>
                <w:p w14:paraId="6A52DFD0" w14:textId="77777777" w:rsidR="0040444F" w:rsidRDefault="0040444F">
                  <w:pPr>
                    <w:pStyle w:val="BodyText"/>
                    <w:numPr>
                      <w:ilvl w:val="0"/>
                      <w:numId w:val="279"/>
                    </w:numPr>
                    <w:tabs>
                      <w:tab w:val="left" w:pos="317"/>
                    </w:tabs>
                    <w:spacing w:before="1"/>
                    <w:ind w:hanging="289"/>
                  </w:pPr>
                  <w:r>
                    <w:t>Restraints and Positioning</w:t>
                  </w:r>
                  <w:r>
                    <w:rPr>
                      <w:spacing w:val="-4"/>
                    </w:rPr>
                    <w:t xml:space="preserve"> </w:t>
                  </w:r>
                  <w:r>
                    <w:t>Aids</w:t>
                  </w:r>
                </w:p>
                <w:p w14:paraId="086128C6" w14:textId="77777777" w:rsidR="0040444F" w:rsidRDefault="0040444F">
                  <w:pPr>
                    <w:pStyle w:val="BodyText"/>
                    <w:spacing w:before="7"/>
                    <w:rPr>
                      <w:sz w:val="15"/>
                    </w:rPr>
                  </w:pPr>
                </w:p>
                <w:p w14:paraId="1265F139" w14:textId="77777777" w:rsidR="0040444F" w:rsidRDefault="0040444F">
                  <w:pPr>
                    <w:pStyle w:val="BodyText"/>
                    <w:ind w:left="28"/>
                    <w:rPr>
                      <w:b/>
                    </w:rPr>
                  </w:pPr>
                  <w:r>
                    <w:t xml:space="preserve">Select Number: </w:t>
                  </w:r>
                  <w:r>
                    <w:rPr>
                      <w:b/>
                    </w:rPr>
                    <w:t>2</w:t>
                  </w:r>
                </w:p>
              </w:txbxContent>
            </v:textbox>
            <w10:wrap type="topAndBottom" anchorx="page"/>
          </v:shape>
        </w:pict>
      </w:r>
      <w:r>
        <w:pict w14:anchorId="15F103D7">
          <v:group id="_x0000_s3726" style="position:absolute;left:0;text-align:left;margin-left:70.6pt;margin-top:-180.15pt;width:470.95pt;height:172.25pt;z-index:-47136768;mso-position-horizontal-relative:page" coordorigin="1412,-3603" coordsize="9419,3445">
            <v:shape id="_x0000_s3731" style="position:absolute;left:1411;top:-3604;width:9419;height:3445" coordorigin="1412,-3603" coordsize="9419,3445" path="m10831,-3603r-9419,l1412,-3423r,182l1412,-159r9419,l10831,-3423r,-180xe" fillcolor="#e4e4e4" stroked="f">
              <v:path arrowok="t"/>
            </v:shape>
            <v:shape id="_x0000_s3730" type="#_x0000_t202" style="position:absolute;left:1440;top:-3601;width:6164;height:363" filled="f" stroked="f">
              <v:textbox inset="0,0,0,0">
                <w:txbxContent>
                  <w:p w14:paraId="204F3536" w14:textId="77777777" w:rsidR="0040444F" w:rsidRDefault="0040444F">
                    <w:pPr>
                      <w:spacing w:line="181" w:lineRule="exact"/>
                      <w:ind w:left="2283" w:right="1920"/>
                      <w:jc w:val="center"/>
                      <w:rPr>
                        <w:sz w:val="16"/>
                      </w:rPr>
                    </w:pPr>
                    <w:r>
                      <w:rPr>
                        <w:sz w:val="16"/>
                      </w:rPr>
                      <w:t>IRRIGATION SOLUTIONS</w:t>
                    </w:r>
                  </w:p>
                  <w:p w14:paraId="19B90B32" w14:textId="77777777" w:rsidR="0040444F" w:rsidRDefault="0040444F">
                    <w:pPr>
                      <w:spacing w:line="181" w:lineRule="exact"/>
                      <w:rPr>
                        <w:sz w:val="16"/>
                      </w:rPr>
                    </w:pPr>
                    <w:r>
                      <w:rPr>
                        <w:sz w:val="16"/>
                      </w:rPr>
                      <w:t>================================================================</w:t>
                    </w:r>
                  </w:p>
                </w:txbxContent>
              </v:textbox>
            </v:shape>
            <v:shape id="_x0000_s3729" type="#_x0000_t202" style="position:absolute;left:1440;top:-1249;width:5301;height:730" filled="f" stroked="f">
              <v:textbox inset="0,0,0,0">
                <w:txbxContent>
                  <w:p w14:paraId="78A7CD07" w14:textId="77777777" w:rsidR="0040444F" w:rsidRDefault="0040444F">
                    <w:pPr>
                      <w:rPr>
                        <w:b/>
                        <w:sz w:val="16"/>
                      </w:rPr>
                    </w:pPr>
                    <w:r>
                      <w:rPr>
                        <w:sz w:val="16"/>
                      </w:rPr>
                      <w:t xml:space="preserve">Select the number(s) corresponding to your choice: </w:t>
                    </w:r>
                    <w:r>
                      <w:rPr>
                        <w:b/>
                        <w:sz w:val="16"/>
                      </w:rPr>
                      <w:t>2,15</w:t>
                    </w:r>
                  </w:p>
                  <w:p w14:paraId="587175B6" w14:textId="77777777" w:rsidR="0040444F" w:rsidRDefault="0040444F">
                    <w:pPr>
                      <w:spacing w:before="5"/>
                      <w:rPr>
                        <w:b/>
                        <w:sz w:val="16"/>
                      </w:rPr>
                    </w:pPr>
                  </w:p>
                  <w:p w14:paraId="13BD9DD0" w14:textId="77777777" w:rsidR="0040444F" w:rsidRDefault="0040444F">
                    <w:pPr>
                      <w:ind w:right="2208"/>
                      <w:rPr>
                        <w:sz w:val="16"/>
                      </w:rPr>
                    </w:pPr>
                    <w:r>
                      <w:rPr>
                        <w:sz w:val="16"/>
                      </w:rPr>
                      <w:t>Entering BACITRACIN SOLUTION ... Entering VEIN GRAFT SOLUTION ...</w:t>
                    </w:r>
                  </w:p>
                </w:txbxContent>
              </v:textbox>
            </v:shape>
            <v:shape id="_x0000_s3728" type="#_x0000_t202" style="position:absolute;left:1440;top:-344;width:2420;height:183" filled="f" stroked="f">
              <v:textbox inset="0,0,0,0">
                <w:txbxContent>
                  <w:p w14:paraId="1DCA6ED5" w14:textId="77777777" w:rsidR="0040444F" w:rsidRDefault="0040444F">
                    <w:pPr>
                      <w:rPr>
                        <w:sz w:val="16"/>
                      </w:rPr>
                    </w:pPr>
                    <w:r>
                      <w:rPr>
                        <w:sz w:val="16"/>
                      </w:rPr>
                      <w:t>Press &lt;Enter&gt; to continue</w:t>
                    </w:r>
                  </w:p>
                </w:txbxContent>
              </v:textbox>
            </v:shape>
            <v:shape id="_x0000_s3727" type="#_x0000_t202" style="position:absolute;left:4417;top:-344;width:692;height:183" filled="f" stroked="f">
              <v:textbox inset="0,0,0,0">
                <w:txbxContent>
                  <w:p w14:paraId="04A6D418" w14:textId="77777777" w:rsidR="0040444F" w:rsidRDefault="0040444F">
                    <w:pPr>
                      <w:rPr>
                        <w:b/>
                        <w:sz w:val="16"/>
                      </w:rPr>
                    </w:pPr>
                    <w:r>
                      <w:rPr>
                        <w:b/>
                        <w:sz w:val="16"/>
                      </w:rPr>
                      <w:t>&lt;Enter&gt;</w:t>
                    </w:r>
                  </w:p>
                </w:txbxContent>
              </v:textbox>
            </v:shape>
            <w10:wrap anchorx="page"/>
          </v:group>
        </w:pict>
      </w:r>
      <w:r w:rsidR="00B87847">
        <w:rPr>
          <w:rFonts w:ascii="Times New Roman"/>
          <w:b/>
          <w:sz w:val="20"/>
        </w:rPr>
        <w:t>Example 2: Restraints and Positioning Aids</w:t>
      </w:r>
    </w:p>
    <w:p w14:paraId="1CC9D4B8" w14:textId="77777777" w:rsidR="007D435F" w:rsidRDefault="007D435F">
      <w:pPr>
        <w:pStyle w:val="BodyText"/>
        <w:spacing w:before="8"/>
        <w:rPr>
          <w:rFonts w:ascii="Times New Roman"/>
          <w:b/>
          <w:sz w:val="18"/>
        </w:rPr>
      </w:pPr>
    </w:p>
    <w:p w14:paraId="05F26021" w14:textId="77777777" w:rsidR="007D435F" w:rsidRDefault="007D435F">
      <w:pPr>
        <w:rPr>
          <w:rFonts w:ascii="Times New Roman"/>
          <w:sz w:val="18"/>
        </w:rPr>
        <w:sectPr w:rsidR="007D435F">
          <w:footerReference w:type="default" r:id="rId211"/>
          <w:pgSz w:w="12240" w:h="15840"/>
          <w:pgMar w:top="1480" w:right="1180" w:bottom="940" w:left="1220" w:header="0" w:footer="746" w:gutter="0"/>
          <w:cols w:space="720"/>
        </w:sectPr>
      </w:pPr>
    </w:p>
    <w:p w14:paraId="3E5E77D4" w14:textId="77777777" w:rsidR="007D435F" w:rsidRDefault="00277930">
      <w:pPr>
        <w:pStyle w:val="BodyText"/>
        <w:rPr>
          <w:rFonts w:ascii="Times New Roman"/>
          <w:b/>
          <w:sz w:val="20"/>
        </w:rPr>
      </w:pPr>
      <w:r>
        <w:lastRenderedPageBreak/>
        <w:pict w14:anchorId="5A2D1649">
          <v:group id="_x0000_s3722" style="position:absolute;margin-left:70.6pt;margin-top:1in;width:470.95pt;height:181.25pt;z-index:-47135232;mso-position-horizontal-relative:page;mso-position-vertical-relative:page" coordorigin="1412,1440" coordsize="9419,3625">
            <v:shape id="_x0000_s3725" style="position:absolute;left:1411;top:1440;width:9419;height:3625" coordorigin="1412,1440" coordsize="9419,3625" o:spt="100" adj="0,,0" path="m10831,4885r-9419,l1412,5065r9419,l10831,4885xm10831,1440r-9419,l1412,1622r,l1412,1803r,182l1412,2165r,183l1412,2528r,182l1412,2890r,182l1412,3252r,183l1412,3615r,182l1412,3977r,183l1412,4340r,182l1412,4702r,182l10831,4884r,-182l10831,4522r,-182l10831,4160r,-183l10831,3797r,-182l10831,3435r,-183l10831,3072r,-182l10831,2710r,-182l10831,2348r,-183l10831,1985r,-182l10831,1622r,l10831,1440xe" fillcolor="#e4e4e4" stroked="f">
              <v:stroke joinstyle="round"/>
              <v:formulas/>
              <v:path arrowok="t" o:connecttype="segments"/>
            </v:shape>
            <v:shape id="_x0000_s3724" type="#_x0000_t202" style="position:absolute;left:1440;top:1442;width:6933;height:365" filled="f" stroked="f">
              <v:textbox inset="0,0,0,0">
                <w:txbxContent>
                  <w:p w14:paraId="595259A1" w14:textId="77777777" w:rsidR="0040444F" w:rsidRDefault="0040444F">
                    <w:pPr>
                      <w:ind w:right="115"/>
                      <w:jc w:val="center"/>
                      <w:rPr>
                        <w:sz w:val="16"/>
                      </w:rPr>
                    </w:pPr>
                    <w:r>
                      <w:rPr>
                        <w:sz w:val="16"/>
                      </w:rPr>
                      <w:t>Restraints and Positioning Aids</w:t>
                    </w:r>
                  </w:p>
                  <w:p w14:paraId="474548E2" w14:textId="77777777" w:rsidR="0040444F" w:rsidRDefault="0040444F">
                    <w:pPr>
                      <w:spacing w:before="2"/>
                      <w:ind w:right="18"/>
                      <w:jc w:val="center"/>
                      <w:rPr>
                        <w:sz w:val="16"/>
                      </w:rPr>
                    </w:pPr>
                    <w:r>
                      <w:rPr>
                        <w:sz w:val="16"/>
                      </w:rPr>
                      <w:t>========================================================================</w:t>
                    </w:r>
                  </w:p>
                </w:txbxContent>
              </v:textbox>
            </v:shape>
            <v:shape id="_x0000_s3723" type="#_x0000_t202" style="position:absolute;left:1440;top:3612;width:5397;height:1452" filled="f" stroked="f">
              <v:textbox inset="0,0,0,0">
                <w:txbxContent>
                  <w:p w14:paraId="3ED5473B" w14:textId="77777777" w:rsidR="0040444F" w:rsidRDefault="0040444F">
                    <w:pPr>
                      <w:rPr>
                        <w:b/>
                        <w:sz w:val="16"/>
                      </w:rPr>
                    </w:pPr>
                    <w:r>
                      <w:rPr>
                        <w:sz w:val="16"/>
                      </w:rPr>
                      <w:t xml:space="preserve">Select the number(s) corresponding to your choice: </w:t>
                    </w:r>
                    <w:r>
                      <w:rPr>
                        <w:b/>
                        <w:sz w:val="16"/>
                      </w:rPr>
                      <w:t>3,6,9</w:t>
                    </w:r>
                  </w:p>
                  <w:p w14:paraId="171A76CE" w14:textId="77777777" w:rsidR="0040444F" w:rsidRDefault="0040444F">
                    <w:pPr>
                      <w:spacing w:before="6" w:line="480" w:lineRule="auto"/>
                      <w:ind w:right="3360"/>
                      <w:rPr>
                        <w:sz w:val="16"/>
                      </w:rPr>
                    </w:pPr>
                    <w:r>
                      <w:rPr>
                        <w:sz w:val="16"/>
                      </w:rPr>
                      <w:t>Entering ARMBOARD ... Entering PILLOW ...</w:t>
                    </w:r>
                  </w:p>
                  <w:p w14:paraId="6D4C848A" w14:textId="77777777" w:rsidR="0040444F" w:rsidRDefault="0040444F">
                    <w:pPr>
                      <w:spacing w:line="181" w:lineRule="exact"/>
                      <w:rPr>
                        <w:sz w:val="16"/>
                      </w:rPr>
                    </w:pPr>
                    <w:r>
                      <w:rPr>
                        <w:sz w:val="16"/>
                      </w:rPr>
                      <w:t>Entering SURGERY ARMBOARD ...</w:t>
                    </w:r>
                  </w:p>
                  <w:p w14:paraId="2B859BD1" w14:textId="77777777" w:rsidR="0040444F" w:rsidRDefault="0040444F">
                    <w:pPr>
                      <w:spacing w:before="7"/>
                      <w:rPr>
                        <w:sz w:val="15"/>
                      </w:rPr>
                    </w:pPr>
                  </w:p>
                  <w:p w14:paraId="3FB77A2A" w14:textId="77777777" w:rsidR="0040444F" w:rsidRDefault="0040444F">
                    <w:pPr>
                      <w:rPr>
                        <w:b/>
                        <w:sz w:val="16"/>
                      </w:rPr>
                    </w:pPr>
                    <w:r>
                      <w:rPr>
                        <w:sz w:val="16"/>
                      </w:rPr>
                      <w:t>Press &lt;Enter&gt; to continue</w:t>
                    </w:r>
                    <w:r>
                      <w:rPr>
                        <w:spacing w:val="91"/>
                        <w:sz w:val="16"/>
                      </w:rPr>
                      <w:t xml:space="preserve"> </w:t>
                    </w:r>
                    <w:r>
                      <w:rPr>
                        <w:b/>
                        <w:sz w:val="16"/>
                      </w:rPr>
                      <w:t>&lt;Enter&gt;</w:t>
                    </w:r>
                  </w:p>
                </w:txbxContent>
              </v:textbox>
            </v:shape>
            <w10:wrap anchorx="page" anchory="page"/>
          </v:group>
        </w:pict>
      </w:r>
    </w:p>
    <w:p w14:paraId="4927CF70" w14:textId="77777777" w:rsidR="007D435F" w:rsidRDefault="007D435F">
      <w:pPr>
        <w:pStyle w:val="BodyText"/>
        <w:spacing w:before="9"/>
        <w:rPr>
          <w:rFonts w:ascii="Times New Roman"/>
          <w:b/>
          <w:sz w:val="11"/>
        </w:rPr>
      </w:pPr>
    </w:p>
    <w:tbl>
      <w:tblPr>
        <w:tblW w:w="0" w:type="auto"/>
        <w:tblInd w:w="897" w:type="dxa"/>
        <w:tblLayout w:type="fixed"/>
        <w:tblCellMar>
          <w:left w:w="0" w:type="dxa"/>
          <w:right w:w="0" w:type="dxa"/>
        </w:tblCellMar>
        <w:tblLook w:val="01E0" w:firstRow="1" w:lastRow="1" w:firstColumn="1" w:lastColumn="1" w:noHBand="0" w:noVBand="0"/>
      </w:tblPr>
      <w:tblGrid>
        <w:gridCol w:w="2618"/>
        <w:gridCol w:w="816"/>
        <w:gridCol w:w="1801"/>
      </w:tblGrid>
      <w:tr w:rsidR="007D435F" w14:paraId="7A0F5732" w14:textId="77777777">
        <w:trPr>
          <w:trHeight w:val="182"/>
        </w:trPr>
        <w:tc>
          <w:tcPr>
            <w:tcW w:w="2618" w:type="dxa"/>
            <w:shd w:val="clear" w:color="auto" w:fill="E4E4E4"/>
          </w:tcPr>
          <w:p w14:paraId="174DEA36" w14:textId="77777777" w:rsidR="007D435F" w:rsidRDefault="00B87847">
            <w:pPr>
              <w:pStyle w:val="TableParagraph"/>
              <w:tabs>
                <w:tab w:val="left" w:pos="769"/>
              </w:tabs>
              <w:spacing w:line="162" w:lineRule="exact"/>
              <w:ind w:left="50"/>
              <w:rPr>
                <w:sz w:val="16"/>
              </w:rPr>
            </w:pPr>
            <w:r>
              <w:rPr>
                <w:sz w:val="16"/>
              </w:rPr>
              <w:t>1.</w:t>
            </w:r>
            <w:r>
              <w:rPr>
                <w:sz w:val="16"/>
              </w:rPr>
              <w:tab/>
              <w:t>ARMSHEET</w:t>
            </w:r>
          </w:p>
        </w:tc>
        <w:tc>
          <w:tcPr>
            <w:tcW w:w="816" w:type="dxa"/>
            <w:shd w:val="clear" w:color="auto" w:fill="E4E4E4"/>
          </w:tcPr>
          <w:p w14:paraId="231ECA06" w14:textId="77777777" w:rsidR="007D435F" w:rsidRDefault="00B87847">
            <w:pPr>
              <w:pStyle w:val="TableParagraph"/>
              <w:spacing w:line="162" w:lineRule="exact"/>
              <w:ind w:left="312"/>
              <w:rPr>
                <w:sz w:val="16"/>
              </w:rPr>
            </w:pPr>
            <w:r>
              <w:rPr>
                <w:sz w:val="16"/>
              </w:rPr>
              <w:t>2.</w:t>
            </w:r>
          </w:p>
        </w:tc>
        <w:tc>
          <w:tcPr>
            <w:tcW w:w="1801" w:type="dxa"/>
            <w:shd w:val="clear" w:color="auto" w:fill="E4E4E4"/>
          </w:tcPr>
          <w:p w14:paraId="6F3908B1" w14:textId="77777777" w:rsidR="007D435F" w:rsidRDefault="00B87847">
            <w:pPr>
              <w:pStyle w:val="TableParagraph"/>
              <w:spacing w:line="162" w:lineRule="exact"/>
              <w:ind w:left="216"/>
              <w:rPr>
                <w:sz w:val="16"/>
              </w:rPr>
            </w:pPr>
            <w:r>
              <w:rPr>
                <w:sz w:val="16"/>
              </w:rPr>
              <w:t>SAFETY STRAP</w:t>
            </w:r>
          </w:p>
        </w:tc>
      </w:tr>
      <w:tr w:rsidR="007D435F" w14:paraId="05E43327" w14:textId="77777777">
        <w:trPr>
          <w:trHeight w:val="181"/>
        </w:trPr>
        <w:tc>
          <w:tcPr>
            <w:tcW w:w="2618" w:type="dxa"/>
            <w:shd w:val="clear" w:color="auto" w:fill="E4E4E4"/>
          </w:tcPr>
          <w:p w14:paraId="399124C2" w14:textId="77777777" w:rsidR="007D435F" w:rsidRDefault="00B87847">
            <w:pPr>
              <w:pStyle w:val="TableParagraph"/>
              <w:tabs>
                <w:tab w:val="left" w:pos="769"/>
              </w:tabs>
              <w:spacing w:line="160" w:lineRule="exact"/>
              <w:ind w:left="50"/>
              <w:rPr>
                <w:sz w:val="16"/>
              </w:rPr>
            </w:pPr>
            <w:r>
              <w:rPr>
                <w:sz w:val="16"/>
              </w:rPr>
              <w:t>3.</w:t>
            </w:r>
            <w:r>
              <w:rPr>
                <w:sz w:val="16"/>
              </w:rPr>
              <w:tab/>
              <w:t>ARMBOARD</w:t>
            </w:r>
          </w:p>
        </w:tc>
        <w:tc>
          <w:tcPr>
            <w:tcW w:w="816" w:type="dxa"/>
            <w:shd w:val="clear" w:color="auto" w:fill="E4E4E4"/>
          </w:tcPr>
          <w:p w14:paraId="103BE93E" w14:textId="77777777" w:rsidR="007D435F" w:rsidRDefault="00B87847">
            <w:pPr>
              <w:pStyle w:val="TableParagraph"/>
              <w:spacing w:line="160" w:lineRule="exact"/>
              <w:ind w:left="312"/>
              <w:rPr>
                <w:sz w:val="16"/>
              </w:rPr>
            </w:pPr>
            <w:r>
              <w:rPr>
                <w:sz w:val="16"/>
              </w:rPr>
              <w:t>4.</w:t>
            </w:r>
          </w:p>
        </w:tc>
        <w:tc>
          <w:tcPr>
            <w:tcW w:w="1801" w:type="dxa"/>
            <w:shd w:val="clear" w:color="auto" w:fill="E4E4E4"/>
          </w:tcPr>
          <w:p w14:paraId="656F9CEE" w14:textId="77777777" w:rsidR="007D435F" w:rsidRDefault="00B87847">
            <w:pPr>
              <w:pStyle w:val="TableParagraph"/>
              <w:spacing w:line="160" w:lineRule="exact"/>
              <w:ind w:left="216"/>
              <w:rPr>
                <w:sz w:val="16"/>
              </w:rPr>
            </w:pPr>
            <w:r>
              <w:rPr>
                <w:sz w:val="16"/>
              </w:rPr>
              <w:t>VAC PAC</w:t>
            </w:r>
          </w:p>
        </w:tc>
      </w:tr>
      <w:tr w:rsidR="007D435F" w14:paraId="230EB096" w14:textId="77777777">
        <w:trPr>
          <w:trHeight w:val="181"/>
        </w:trPr>
        <w:tc>
          <w:tcPr>
            <w:tcW w:w="2618" w:type="dxa"/>
            <w:shd w:val="clear" w:color="auto" w:fill="E4E4E4"/>
          </w:tcPr>
          <w:p w14:paraId="1E8B06BC" w14:textId="77777777" w:rsidR="007D435F" w:rsidRDefault="00B87847">
            <w:pPr>
              <w:pStyle w:val="TableParagraph"/>
              <w:tabs>
                <w:tab w:val="left" w:pos="769"/>
              </w:tabs>
              <w:spacing w:line="161" w:lineRule="exact"/>
              <w:ind w:left="50"/>
              <w:rPr>
                <w:sz w:val="16"/>
              </w:rPr>
            </w:pPr>
            <w:r>
              <w:rPr>
                <w:sz w:val="16"/>
              </w:rPr>
              <w:t>5.</w:t>
            </w:r>
            <w:r>
              <w:rPr>
                <w:sz w:val="16"/>
              </w:rPr>
              <w:tab/>
              <w:t>FOAM</w:t>
            </w:r>
            <w:r>
              <w:rPr>
                <w:spacing w:val="-2"/>
                <w:sz w:val="16"/>
              </w:rPr>
              <w:t xml:space="preserve"> </w:t>
            </w:r>
            <w:r>
              <w:rPr>
                <w:sz w:val="16"/>
              </w:rPr>
              <w:t>PADS</w:t>
            </w:r>
          </w:p>
        </w:tc>
        <w:tc>
          <w:tcPr>
            <w:tcW w:w="816" w:type="dxa"/>
            <w:shd w:val="clear" w:color="auto" w:fill="E4E4E4"/>
          </w:tcPr>
          <w:p w14:paraId="568E0A2D" w14:textId="77777777" w:rsidR="007D435F" w:rsidRDefault="00B87847">
            <w:pPr>
              <w:pStyle w:val="TableParagraph"/>
              <w:spacing w:line="161" w:lineRule="exact"/>
              <w:ind w:left="312"/>
              <w:rPr>
                <w:sz w:val="16"/>
              </w:rPr>
            </w:pPr>
            <w:r>
              <w:rPr>
                <w:sz w:val="16"/>
              </w:rPr>
              <w:t>6.</w:t>
            </w:r>
          </w:p>
        </w:tc>
        <w:tc>
          <w:tcPr>
            <w:tcW w:w="1801" w:type="dxa"/>
            <w:shd w:val="clear" w:color="auto" w:fill="E4E4E4"/>
          </w:tcPr>
          <w:p w14:paraId="22293CD0" w14:textId="77777777" w:rsidR="007D435F" w:rsidRDefault="00B87847">
            <w:pPr>
              <w:pStyle w:val="TableParagraph"/>
              <w:spacing w:line="161" w:lineRule="exact"/>
              <w:ind w:left="216"/>
              <w:rPr>
                <w:sz w:val="16"/>
              </w:rPr>
            </w:pPr>
            <w:r>
              <w:rPr>
                <w:sz w:val="16"/>
              </w:rPr>
              <w:t>PILLOW</w:t>
            </w:r>
          </w:p>
        </w:tc>
      </w:tr>
      <w:tr w:rsidR="007D435F" w14:paraId="66DD392A" w14:textId="77777777">
        <w:trPr>
          <w:trHeight w:val="181"/>
        </w:trPr>
        <w:tc>
          <w:tcPr>
            <w:tcW w:w="2618" w:type="dxa"/>
            <w:shd w:val="clear" w:color="auto" w:fill="E4E4E4"/>
          </w:tcPr>
          <w:p w14:paraId="059926BD" w14:textId="77777777" w:rsidR="007D435F" w:rsidRDefault="00B87847">
            <w:pPr>
              <w:pStyle w:val="TableParagraph"/>
              <w:tabs>
                <w:tab w:val="left" w:pos="769"/>
              </w:tabs>
              <w:spacing w:line="160" w:lineRule="exact"/>
              <w:ind w:left="50"/>
              <w:rPr>
                <w:sz w:val="16"/>
              </w:rPr>
            </w:pPr>
            <w:r>
              <w:rPr>
                <w:sz w:val="16"/>
              </w:rPr>
              <w:t>7.</w:t>
            </w:r>
            <w:r>
              <w:rPr>
                <w:sz w:val="16"/>
              </w:rPr>
              <w:tab/>
              <w:t>AXILLARY</w:t>
            </w:r>
            <w:r>
              <w:rPr>
                <w:spacing w:val="-2"/>
                <w:sz w:val="16"/>
              </w:rPr>
              <w:t xml:space="preserve"> </w:t>
            </w:r>
            <w:r>
              <w:rPr>
                <w:sz w:val="16"/>
              </w:rPr>
              <w:t>ROLL</w:t>
            </w:r>
          </w:p>
        </w:tc>
        <w:tc>
          <w:tcPr>
            <w:tcW w:w="816" w:type="dxa"/>
            <w:shd w:val="clear" w:color="auto" w:fill="E4E4E4"/>
          </w:tcPr>
          <w:p w14:paraId="5F6FD5A2" w14:textId="77777777" w:rsidR="007D435F" w:rsidRDefault="00B87847">
            <w:pPr>
              <w:pStyle w:val="TableParagraph"/>
              <w:spacing w:line="160" w:lineRule="exact"/>
              <w:ind w:left="312"/>
              <w:rPr>
                <w:sz w:val="16"/>
              </w:rPr>
            </w:pPr>
            <w:r>
              <w:rPr>
                <w:sz w:val="16"/>
              </w:rPr>
              <w:t>8.</w:t>
            </w:r>
          </w:p>
        </w:tc>
        <w:tc>
          <w:tcPr>
            <w:tcW w:w="1801" w:type="dxa"/>
            <w:shd w:val="clear" w:color="auto" w:fill="E4E4E4"/>
          </w:tcPr>
          <w:p w14:paraId="606391CC" w14:textId="77777777" w:rsidR="007D435F" w:rsidRDefault="00B87847">
            <w:pPr>
              <w:pStyle w:val="TableParagraph"/>
              <w:spacing w:line="160" w:lineRule="exact"/>
              <w:ind w:left="216"/>
              <w:rPr>
                <w:sz w:val="16"/>
              </w:rPr>
            </w:pPr>
            <w:r>
              <w:rPr>
                <w:sz w:val="16"/>
              </w:rPr>
              <w:t>ADHESIVE TAPE</w:t>
            </w:r>
          </w:p>
        </w:tc>
      </w:tr>
      <w:tr w:rsidR="007D435F" w14:paraId="11E932E8" w14:textId="77777777">
        <w:trPr>
          <w:trHeight w:val="181"/>
        </w:trPr>
        <w:tc>
          <w:tcPr>
            <w:tcW w:w="2618" w:type="dxa"/>
            <w:shd w:val="clear" w:color="auto" w:fill="E4E4E4"/>
          </w:tcPr>
          <w:p w14:paraId="4FE6FC57" w14:textId="77777777" w:rsidR="007D435F" w:rsidRDefault="00B87847">
            <w:pPr>
              <w:pStyle w:val="TableParagraph"/>
              <w:tabs>
                <w:tab w:val="left" w:pos="769"/>
              </w:tabs>
              <w:spacing w:line="161" w:lineRule="exact"/>
              <w:ind w:left="50"/>
              <w:rPr>
                <w:sz w:val="16"/>
              </w:rPr>
            </w:pPr>
            <w:r>
              <w:rPr>
                <w:sz w:val="16"/>
              </w:rPr>
              <w:t>9.</w:t>
            </w:r>
            <w:r>
              <w:rPr>
                <w:sz w:val="16"/>
              </w:rPr>
              <w:tab/>
              <w:t>SURGERY</w:t>
            </w:r>
            <w:r>
              <w:rPr>
                <w:spacing w:val="-3"/>
                <w:sz w:val="16"/>
              </w:rPr>
              <w:t xml:space="preserve"> </w:t>
            </w:r>
            <w:r>
              <w:rPr>
                <w:sz w:val="16"/>
              </w:rPr>
              <w:t>ARMBOARD</w:t>
            </w:r>
          </w:p>
        </w:tc>
        <w:tc>
          <w:tcPr>
            <w:tcW w:w="816" w:type="dxa"/>
            <w:shd w:val="clear" w:color="auto" w:fill="E4E4E4"/>
          </w:tcPr>
          <w:p w14:paraId="6B6B67A6" w14:textId="77777777" w:rsidR="007D435F" w:rsidRDefault="00B87847">
            <w:pPr>
              <w:pStyle w:val="TableParagraph"/>
              <w:spacing w:line="161" w:lineRule="exact"/>
              <w:ind w:left="312"/>
              <w:rPr>
                <w:sz w:val="16"/>
              </w:rPr>
            </w:pPr>
            <w:r>
              <w:rPr>
                <w:sz w:val="16"/>
              </w:rPr>
              <w:t>10.</w:t>
            </w:r>
          </w:p>
        </w:tc>
        <w:tc>
          <w:tcPr>
            <w:tcW w:w="1801" w:type="dxa"/>
            <w:shd w:val="clear" w:color="auto" w:fill="E4E4E4"/>
          </w:tcPr>
          <w:p w14:paraId="1274478A" w14:textId="77777777" w:rsidR="007D435F" w:rsidRDefault="00B87847">
            <w:pPr>
              <w:pStyle w:val="TableParagraph"/>
              <w:spacing w:line="161" w:lineRule="exact"/>
              <w:ind w:left="216"/>
              <w:rPr>
                <w:sz w:val="16"/>
              </w:rPr>
            </w:pPr>
            <w:r>
              <w:rPr>
                <w:sz w:val="16"/>
              </w:rPr>
              <w:t>KIDNEY REST</w:t>
            </w:r>
          </w:p>
        </w:tc>
      </w:tr>
      <w:tr w:rsidR="007D435F" w14:paraId="3EEB290E" w14:textId="77777777">
        <w:trPr>
          <w:trHeight w:val="181"/>
        </w:trPr>
        <w:tc>
          <w:tcPr>
            <w:tcW w:w="2618" w:type="dxa"/>
            <w:shd w:val="clear" w:color="auto" w:fill="E4E4E4"/>
          </w:tcPr>
          <w:p w14:paraId="3A52A37B" w14:textId="77777777" w:rsidR="007D435F" w:rsidRDefault="00B87847">
            <w:pPr>
              <w:pStyle w:val="TableParagraph"/>
              <w:tabs>
                <w:tab w:val="left" w:pos="769"/>
              </w:tabs>
              <w:spacing w:line="160" w:lineRule="exact"/>
              <w:ind w:left="50"/>
              <w:rPr>
                <w:sz w:val="16"/>
              </w:rPr>
            </w:pPr>
            <w:r>
              <w:rPr>
                <w:sz w:val="16"/>
              </w:rPr>
              <w:t>11.</w:t>
            </w:r>
            <w:r>
              <w:rPr>
                <w:sz w:val="16"/>
              </w:rPr>
              <w:tab/>
              <w:t>SANDBAG</w:t>
            </w:r>
          </w:p>
        </w:tc>
        <w:tc>
          <w:tcPr>
            <w:tcW w:w="816" w:type="dxa"/>
            <w:shd w:val="clear" w:color="auto" w:fill="E4E4E4"/>
          </w:tcPr>
          <w:p w14:paraId="0F567E2D" w14:textId="77777777" w:rsidR="007D435F" w:rsidRDefault="00B87847">
            <w:pPr>
              <w:pStyle w:val="TableParagraph"/>
              <w:spacing w:line="160" w:lineRule="exact"/>
              <w:ind w:left="312"/>
              <w:rPr>
                <w:sz w:val="16"/>
              </w:rPr>
            </w:pPr>
            <w:r>
              <w:rPr>
                <w:sz w:val="16"/>
              </w:rPr>
              <w:t>12.</w:t>
            </w:r>
          </w:p>
        </w:tc>
        <w:tc>
          <w:tcPr>
            <w:tcW w:w="1801" w:type="dxa"/>
            <w:shd w:val="clear" w:color="auto" w:fill="E4E4E4"/>
          </w:tcPr>
          <w:p w14:paraId="04334BAF" w14:textId="77777777" w:rsidR="007D435F" w:rsidRDefault="00B87847">
            <w:pPr>
              <w:pStyle w:val="TableParagraph"/>
              <w:spacing w:line="160" w:lineRule="exact"/>
              <w:ind w:left="216"/>
              <w:rPr>
                <w:sz w:val="16"/>
              </w:rPr>
            </w:pPr>
            <w:r>
              <w:rPr>
                <w:sz w:val="16"/>
              </w:rPr>
              <w:t>OVERHEAD ARMREST</w:t>
            </w:r>
          </w:p>
        </w:tc>
      </w:tr>
      <w:tr w:rsidR="007D435F" w14:paraId="540AD98D" w14:textId="77777777">
        <w:trPr>
          <w:trHeight w:val="181"/>
        </w:trPr>
        <w:tc>
          <w:tcPr>
            <w:tcW w:w="2618" w:type="dxa"/>
            <w:shd w:val="clear" w:color="auto" w:fill="E4E4E4"/>
          </w:tcPr>
          <w:p w14:paraId="5E92C591" w14:textId="77777777" w:rsidR="007D435F" w:rsidRDefault="00B87847">
            <w:pPr>
              <w:pStyle w:val="TableParagraph"/>
              <w:tabs>
                <w:tab w:val="left" w:pos="769"/>
              </w:tabs>
              <w:spacing w:line="161" w:lineRule="exact"/>
              <w:ind w:left="50"/>
              <w:rPr>
                <w:sz w:val="16"/>
              </w:rPr>
            </w:pPr>
            <w:r>
              <w:rPr>
                <w:sz w:val="16"/>
              </w:rPr>
              <w:t>13.</w:t>
            </w:r>
            <w:r>
              <w:rPr>
                <w:sz w:val="16"/>
              </w:rPr>
              <w:tab/>
              <w:t>ROLLED</w:t>
            </w:r>
            <w:r>
              <w:rPr>
                <w:spacing w:val="-2"/>
                <w:sz w:val="16"/>
              </w:rPr>
              <w:t xml:space="preserve"> </w:t>
            </w:r>
            <w:r>
              <w:rPr>
                <w:sz w:val="16"/>
              </w:rPr>
              <w:t>SHEET</w:t>
            </w:r>
          </w:p>
        </w:tc>
        <w:tc>
          <w:tcPr>
            <w:tcW w:w="816" w:type="dxa"/>
            <w:shd w:val="clear" w:color="auto" w:fill="E4E4E4"/>
          </w:tcPr>
          <w:p w14:paraId="3FB23074" w14:textId="77777777" w:rsidR="007D435F" w:rsidRDefault="00B87847">
            <w:pPr>
              <w:pStyle w:val="TableParagraph"/>
              <w:spacing w:line="161" w:lineRule="exact"/>
              <w:ind w:left="312"/>
              <w:rPr>
                <w:sz w:val="16"/>
              </w:rPr>
            </w:pPr>
            <w:r>
              <w:rPr>
                <w:sz w:val="16"/>
              </w:rPr>
              <w:t>14.</w:t>
            </w:r>
          </w:p>
        </w:tc>
        <w:tc>
          <w:tcPr>
            <w:tcW w:w="1801" w:type="dxa"/>
            <w:shd w:val="clear" w:color="auto" w:fill="E4E4E4"/>
          </w:tcPr>
          <w:p w14:paraId="31F9B7BF" w14:textId="77777777" w:rsidR="007D435F" w:rsidRDefault="00B87847">
            <w:pPr>
              <w:pStyle w:val="TableParagraph"/>
              <w:spacing w:line="161" w:lineRule="exact"/>
              <w:ind w:left="216"/>
              <w:rPr>
                <w:sz w:val="16"/>
              </w:rPr>
            </w:pPr>
            <w:r>
              <w:rPr>
                <w:sz w:val="16"/>
              </w:rPr>
              <w:t>LEG HOLDER</w:t>
            </w:r>
          </w:p>
        </w:tc>
      </w:tr>
      <w:tr w:rsidR="007D435F" w14:paraId="021D88B1" w14:textId="77777777">
        <w:trPr>
          <w:trHeight w:val="181"/>
        </w:trPr>
        <w:tc>
          <w:tcPr>
            <w:tcW w:w="2618" w:type="dxa"/>
            <w:shd w:val="clear" w:color="auto" w:fill="E4E4E4"/>
          </w:tcPr>
          <w:p w14:paraId="3F48D4C8" w14:textId="77777777" w:rsidR="007D435F" w:rsidRDefault="00B87847">
            <w:pPr>
              <w:pStyle w:val="TableParagraph"/>
              <w:tabs>
                <w:tab w:val="left" w:pos="769"/>
              </w:tabs>
              <w:spacing w:line="160" w:lineRule="exact"/>
              <w:ind w:left="50"/>
              <w:rPr>
                <w:sz w:val="16"/>
              </w:rPr>
            </w:pPr>
            <w:r>
              <w:rPr>
                <w:sz w:val="16"/>
              </w:rPr>
              <w:t>15.</w:t>
            </w:r>
            <w:r>
              <w:rPr>
                <w:sz w:val="16"/>
              </w:rPr>
              <w:tab/>
              <w:t>FOOT</w:t>
            </w:r>
            <w:r>
              <w:rPr>
                <w:spacing w:val="-2"/>
                <w:sz w:val="16"/>
              </w:rPr>
              <w:t xml:space="preserve"> </w:t>
            </w:r>
            <w:r>
              <w:rPr>
                <w:sz w:val="16"/>
              </w:rPr>
              <w:t>EXTENSION</w:t>
            </w:r>
          </w:p>
        </w:tc>
        <w:tc>
          <w:tcPr>
            <w:tcW w:w="816" w:type="dxa"/>
            <w:shd w:val="clear" w:color="auto" w:fill="E4E4E4"/>
          </w:tcPr>
          <w:p w14:paraId="6817DF56" w14:textId="77777777" w:rsidR="007D435F" w:rsidRDefault="00B87847">
            <w:pPr>
              <w:pStyle w:val="TableParagraph"/>
              <w:spacing w:line="160" w:lineRule="exact"/>
              <w:ind w:left="312"/>
              <w:rPr>
                <w:sz w:val="16"/>
              </w:rPr>
            </w:pPr>
            <w:r>
              <w:rPr>
                <w:sz w:val="16"/>
              </w:rPr>
              <w:t>16.</w:t>
            </w:r>
          </w:p>
        </w:tc>
        <w:tc>
          <w:tcPr>
            <w:tcW w:w="1801" w:type="dxa"/>
            <w:shd w:val="clear" w:color="auto" w:fill="E4E4E4"/>
          </w:tcPr>
          <w:p w14:paraId="76DFC88C" w14:textId="77777777" w:rsidR="007D435F" w:rsidRDefault="00B87847">
            <w:pPr>
              <w:pStyle w:val="TableParagraph"/>
              <w:spacing w:line="160" w:lineRule="exact"/>
              <w:ind w:left="216"/>
              <w:rPr>
                <w:sz w:val="16"/>
              </w:rPr>
            </w:pPr>
            <w:r>
              <w:rPr>
                <w:sz w:val="16"/>
              </w:rPr>
              <w:t>STIRRUPS</w:t>
            </w:r>
          </w:p>
        </w:tc>
      </w:tr>
      <w:tr w:rsidR="007D435F" w14:paraId="1AB88560" w14:textId="77777777">
        <w:trPr>
          <w:trHeight w:val="181"/>
        </w:trPr>
        <w:tc>
          <w:tcPr>
            <w:tcW w:w="2618" w:type="dxa"/>
            <w:shd w:val="clear" w:color="auto" w:fill="E4E4E4"/>
          </w:tcPr>
          <w:p w14:paraId="42119C15" w14:textId="77777777" w:rsidR="007D435F" w:rsidRDefault="00B87847">
            <w:pPr>
              <w:pStyle w:val="TableParagraph"/>
              <w:tabs>
                <w:tab w:val="left" w:pos="769"/>
              </w:tabs>
              <w:spacing w:line="161" w:lineRule="exact"/>
              <w:ind w:left="50"/>
              <w:rPr>
                <w:sz w:val="16"/>
              </w:rPr>
            </w:pPr>
            <w:r>
              <w:rPr>
                <w:sz w:val="16"/>
              </w:rPr>
              <w:t>17.</w:t>
            </w:r>
            <w:r>
              <w:rPr>
                <w:sz w:val="16"/>
              </w:rPr>
              <w:tab/>
              <w:t>FRACTURE</w:t>
            </w:r>
            <w:r>
              <w:rPr>
                <w:spacing w:val="-2"/>
                <w:sz w:val="16"/>
              </w:rPr>
              <w:t xml:space="preserve"> </w:t>
            </w:r>
            <w:r>
              <w:rPr>
                <w:sz w:val="16"/>
              </w:rPr>
              <w:t>TABLE</w:t>
            </w:r>
          </w:p>
        </w:tc>
        <w:tc>
          <w:tcPr>
            <w:tcW w:w="816" w:type="dxa"/>
            <w:shd w:val="clear" w:color="auto" w:fill="E4E4E4"/>
          </w:tcPr>
          <w:p w14:paraId="389DAACC" w14:textId="77777777" w:rsidR="007D435F" w:rsidRDefault="00B87847">
            <w:pPr>
              <w:pStyle w:val="TableParagraph"/>
              <w:spacing w:line="161" w:lineRule="exact"/>
              <w:ind w:left="312"/>
              <w:rPr>
                <w:sz w:val="16"/>
              </w:rPr>
            </w:pPr>
            <w:r>
              <w:rPr>
                <w:sz w:val="16"/>
              </w:rPr>
              <w:t>18.</w:t>
            </w:r>
          </w:p>
        </w:tc>
        <w:tc>
          <w:tcPr>
            <w:tcW w:w="1801" w:type="dxa"/>
            <w:shd w:val="clear" w:color="auto" w:fill="E4E4E4"/>
          </w:tcPr>
          <w:p w14:paraId="13AE246F" w14:textId="77777777" w:rsidR="007D435F" w:rsidRDefault="00B87847">
            <w:pPr>
              <w:pStyle w:val="TableParagraph"/>
              <w:spacing w:line="161" w:lineRule="exact"/>
              <w:ind w:left="216"/>
              <w:rPr>
                <w:sz w:val="16"/>
              </w:rPr>
            </w:pPr>
            <w:r>
              <w:rPr>
                <w:sz w:val="16"/>
              </w:rPr>
              <w:t>OTHER</w:t>
            </w:r>
          </w:p>
        </w:tc>
      </w:tr>
    </w:tbl>
    <w:p w14:paraId="33E17F8E" w14:textId="77777777" w:rsidR="007D435F" w:rsidRDefault="007D435F">
      <w:pPr>
        <w:pStyle w:val="BodyText"/>
        <w:rPr>
          <w:rFonts w:ascii="Times New Roman"/>
          <w:b/>
          <w:sz w:val="20"/>
        </w:rPr>
      </w:pPr>
    </w:p>
    <w:p w14:paraId="6CE72F98" w14:textId="77777777" w:rsidR="007D435F" w:rsidRDefault="007D435F">
      <w:pPr>
        <w:pStyle w:val="BodyText"/>
        <w:rPr>
          <w:rFonts w:ascii="Times New Roman"/>
          <w:b/>
          <w:sz w:val="20"/>
        </w:rPr>
      </w:pPr>
    </w:p>
    <w:p w14:paraId="7C19BF38" w14:textId="77777777" w:rsidR="007D435F" w:rsidRDefault="007D435F">
      <w:pPr>
        <w:pStyle w:val="BodyText"/>
        <w:rPr>
          <w:rFonts w:ascii="Times New Roman"/>
          <w:b/>
          <w:sz w:val="20"/>
        </w:rPr>
      </w:pPr>
    </w:p>
    <w:p w14:paraId="02C9C1DB" w14:textId="77777777" w:rsidR="007D435F" w:rsidRDefault="007D435F">
      <w:pPr>
        <w:pStyle w:val="BodyText"/>
        <w:rPr>
          <w:rFonts w:ascii="Times New Roman"/>
          <w:b/>
          <w:sz w:val="20"/>
        </w:rPr>
      </w:pPr>
    </w:p>
    <w:p w14:paraId="111EA170" w14:textId="77777777" w:rsidR="007D435F" w:rsidRDefault="007D435F">
      <w:pPr>
        <w:pStyle w:val="BodyText"/>
        <w:rPr>
          <w:rFonts w:ascii="Times New Roman"/>
          <w:b/>
          <w:sz w:val="20"/>
        </w:rPr>
      </w:pPr>
    </w:p>
    <w:p w14:paraId="5F2405FA" w14:textId="77777777" w:rsidR="007D435F" w:rsidRDefault="007D435F">
      <w:pPr>
        <w:pStyle w:val="BodyText"/>
        <w:rPr>
          <w:rFonts w:ascii="Times New Roman"/>
          <w:b/>
          <w:sz w:val="20"/>
        </w:rPr>
      </w:pPr>
    </w:p>
    <w:p w14:paraId="040632D2" w14:textId="77777777" w:rsidR="007D435F" w:rsidRDefault="007D435F">
      <w:pPr>
        <w:pStyle w:val="BodyText"/>
        <w:rPr>
          <w:rFonts w:ascii="Times New Roman"/>
          <w:b/>
          <w:sz w:val="20"/>
        </w:rPr>
      </w:pPr>
    </w:p>
    <w:p w14:paraId="7CD86473" w14:textId="77777777" w:rsidR="007D435F" w:rsidRDefault="007D435F">
      <w:pPr>
        <w:pStyle w:val="BodyText"/>
        <w:spacing w:before="5"/>
        <w:rPr>
          <w:rFonts w:ascii="Times New Roman"/>
          <w:b/>
          <w:sz w:val="23"/>
        </w:rPr>
      </w:pPr>
    </w:p>
    <w:p w14:paraId="14927888" w14:textId="77777777" w:rsidR="007D435F" w:rsidRDefault="00277930">
      <w:pPr>
        <w:ind w:left="220"/>
        <w:rPr>
          <w:rFonts w:ascii="Times New Roman"/>
          <w:b/>
          <w:sz w:val="20"/>
        </w:rPr>
      </w:pPr>
      <w:r>
        <w:pict w14:anchorId="0EBCDDCB">
          <v:shape id="_x0000_s3721" type="#_x0000_t202" style="position:absolute;left:0;text-align:left;margin-left:70.6pt;margin-top:17.6pt;width:470.95pt;height:9pt;z-index:-15506944;mso-wrap-distance-left:0;mso-wrap-distance-right:0;mso-position-horizontal-relative:page" fillcolor="#e4e4e4" stroked="f">
            <v:textbox inset="0,0,0,0">
              <w:txbxContent>
                <w:p w14:paraId="4C8F55A4" w14:textId="77777777" w:rsidR="0040444F" w:rsidRDefault="0040444F">
                  <w:pPr>
                    <w:pStyle w:val="BodyText"/>
                    <w:spacing w:line="180" w:lineRule="exact"/>
                    <w:ind w:left="28"/>
                  </w:pPr>
                  <w:r>
                    <w:t xml:space="preserve">Select Operation Menu Option: </w:t>
                  </w:r>
                  <w:r>
                    <w:rPr>
                      <w:b/>
                    </w:rPr>
                    <w:t xml:space="preserve">RP </w:t>
                  </w:r>
                  <w:r>
                    <w:t>Enter Irrigations or Restraints</w:t>
                  </w:r>
                </w:p>
              </w:txbxContent>
            </v:textbox>
            <w10:wrap type="topAndBottom" anchorx="page"/>
          </v:shape>
        </w:pict>
      </w:r>
      <w:r>
        <w:pict w14:anchorId="7E955E1A">
          <v:shape id="_x0000_s3720" type="#_x0000_t202" style="position:absolute;left:0;text-align:left;margin-left:70.6pt;margin-top:39.35pt;width:470.95pt;height:45.25pt;z-index:-15506432;mso-wrap-distance-left:0;mso-wrap-distance-right:0;mso-position-horizontal-relative:page" fillcolor="#e4e4e4" stroked="f">
            <v:textbox inset="0,0,0,0">
              <w:txbxContent>
                <w:p w14:paraId="5D0089A1" w14:textId="77777777" w:rsidR="0040444F" w:rsidRDefault="0040444F">
                  <w:pPr>
                    <w:pStyle w:val="BodyText"/>
                    <w:spacing w:before="3" w:line="181" w:lineRule="exact"/>
                    <w:ind w:left="28"/>
                  </w:pPr>
                  <w:r>
                    <w:t>Enter/Edit Irrigations or Restraints and Positioning Aids:</w:t>
                  </w:r>
                </w:p>
                <w:p w14:paraId="78ACDF18" w14:textId="77777777" w:rsidR="0040444F" w:rsidRDefault="0040444F">
                  <w:pPr>
                    <w:pStyle w:val="BodyText"/>
                    <w:numPr>
                      <w:ilvl w:val="0"/>
                      <w:numId w:val="278"/>
                    </w:numPr>
                    <w:tabs>
                      <w:tab w:val="left" w:pos="317"/>
                    </w:tabs>
                    <w:spacing w:line="181" w:lineRule="exact"/>
                    <w:ind w:hanging="289"/>
                  </w:pPr>
                  <w:r>
                    <w:t>Irrigations</w:t>
                  </w:r>
                </w:p>
                <w:p w14:paraId="1AF7945B" w14:textId="77777777" w:rsidR="0040444F" w:rsidRDefault="0040444F">
                  <w:pPr>
                    <w:pStyle w:val="BodyText"/>
                    <w:numPr>
                      <w:ilvl w:val="0"/>
                      <w:numId w:val="278"/>
                    </w:numPr>
                    <w:tabs>
                      <w:tab w:val="left" w:pos="317"/>
                    </w:tabs>
                    <w:spacing w:before="1"/>
                    <w:ind w:hanging="289"/>
                  </w:pPr>
                  <w:r>
                    <w:t>Restraints and Positioning</w:t>
                  </w:r>
                  <w:r>
                    <w:rPr>
                      <w:spacing w:val="-4"/>
                    </w:rPr>
                    <w:t xml:space="preserve"> </w:t>
                  </w:r>
                  <w:r>
                    <w:t>Aids</w:t>
                  </w:r>
                </w:p>
                <w:p w14:paraId="27032B9F" w14:textId="77777777" w:rsidR="0040444F" w:rsidRDefault="0040444F">
                  <w:pPr>
                    <w:pStyle w:val="BodyText"/>
                    <w:spacing w:before="7"/>
                    <w:rPr>
                      <w:sz w:val="15"/>
                    </w:rPr>
                  </w:pPr>
                </w:p>
                <w:p w14:paraId="3FAD2DF5" w14:textId="77777777" w:rsidR="0040444F" w:rsidRDefault="0040444F">
                  <w:pPr>
                    <w:pStyle w:val="BodyText"/>
                    <w:ind w:left="28"/>
                    <w:rPr>
                      <w:b/>
                    </w:rPr>
                  </w:pPr>
                  <w:r>
                    <w:t xml:space="preserve">Select Number: </w:t>
                  </w:r>
                  <w:r>
                    <w:rPr>
                      <w:b/>
                    </w:rPr>
                    <w:t>2</w:t>
                  </w:r>
                </w:p>
              </w:txbxContent>
            </v:textbox>
            <w10:wrap type="topAndBottom" anchorx="page"/>
          </v:shape>
        </w:pict>
      </w:r>
      <w:r>
        <w:pict w14:anchorId="434815D7">
          <v:group id="_x0000_s3716" style="position:absolute;left:0;text-align:left;margin-left:70.6pt;margin-top:97.3pt;width:470.95pt;height:163.25pt;z-index:-47134720;mso-position-horizontal-relative:page" coordorigin="1412,1946" coordsize="9419,3265">
            <v:shape id="_x0000_s3719" style="position:absolute;left:1411;top:1945;width:9419;height:3262" coordorigin="1412,1946" coordsize="9419,3262" path="m10831,1946r-9419,l1412,2126r,182l1412,5208r9419,l10831,2126r,-180xe" fillcolor="#e4e4e4" stroked="f">
              <v:path arrowok="t"/>
            </v:shape>
            <v:shape id="_x0000_s3718" type="#_x0000_t202" style="position:absolute;left:1440;top:1948;width:6932;height:363" filled="f" stroked="f">
              <v:textbox inset="0,0,0,0">
                <w:txbxContent>
                  <w:p w14:paraId="40DA3682" w14:textId="77777777" w:rsidR="0040444F" w:rsidRDefault="0040444F">
                    <w:pPr>
                      <w:spacing w:line="181" w:lineRule="exact"/>
                      <w:ind w:right="114"/>
                      <w:jc w:val="center"/>
                      <w:rPr>
                        <w:sz w:val="16"/>
                      </w:rPr>
                    </w:pPr>
                    <w:r>
                      <w:rPr>
                        <w:sz w:val="16"/>
                      </w:rPr>
                      <w:t>Restraints and Positioning Aids</w:t>
                    </w:r>
                  </w:p>
                  <w:p w14:paraId="0E69E7AE" w14:textId="77777777" w:rsidR="0040444F" w:rsidRDefault="0040444F">
                    <w:pPr>
                      <w:spacing w:line="181" w:lineRule="exact"/>
                      <w:ind w:right="18"/>
                      <w:jc w:val="center"/>
                      <w:rPr>
                        <w:sz w:val="16"/>
                      </w:rPr>
                    </w:pPr>
                    <w:r>
                      <w:rPr>
                        <w:sz w:val="16"/>
                      </w:rPr>
                      <w:t>========================================================================</w:t>
                    </w:r>
                  </w:p>
                </w:txbxContent>
              </v:textbox>
            </v:shape>
            <v:shape id="_x0000_s3717" type="#_x0000_t202" style="position:absolute;left:1440;top:4118;width:6645;height:1092" filled="f" stroked="f">
              <v:textbox inset="0,0,0,0">
                <w:txbxContent>
                  <w:p w14:paraId="145812D8" w14:textId="77777777" w:rsidR="0040444F" w:rsidRDefault="0040444F">
                    <w:pPr>
                      <w:rPr>
                        <w:b/>
                        <w:sz w:val="16"/>
                      </w:rPr>
                    </w:pPr>
                    <w:r>
                      <w:rPr>
                        <w:sz w:val="16"/>
                      </w:rPr>
                      <w:t xml:space="preserve">Select the number(s) corresponding to your choice: </w:t>
                    </w:r>
                    <w:r>
                      <w:rPr>
                        <w:b/>
                        <w:sz w:val="16"/>
                      </w:rPr>
                      <w:t>3</w:t>
                    </w:r>
                  </w:p>
                  <w:p w14:paraId="11D7A41D" w14:textId="77777777" w:rsidR="0040444F" w:rsidRDefault="0040444F">
                    <w:pPr>
                      <w:spacing w:before="4" w:line="179" w:lineRule="exact"/>
                      <w:rPr>
                        <w:sz w:val="16"/>
                      </w:rPr>
                    </w:pPr>
                    <w:r>
                      <w:rPr>
                        <w:sz w:val="16"/>
                      </w:rPr>
                      <w:t>Entering ARMBOARD ...</w:t>
                    </w:r>
                  </w:p>
                  <w:p w14:paraId="18BFB67E" w14:textId="77777777" w:rsidR="0040444F" w:rsidRDefault="0040444F">
                    <w:pPr>
                      <w:spacing w:line="179" w:lineRule="exact"/>
                      <w:ind w:left="191"/>
                      <w:rPr>
                        <w:b/>
                        <w:sz w:val="16"/>
                      </w:rPr>
                    </w:pPr>
                    <w:r>
                      <w:rPr>
                        <w:sz w:val="16"/>
                      </w:rPr>
                      <w:t xml:space="preserve">RESTR &amp; POSITION AIDS: ARMBOARD// </w:t>
                    </w:r>
                    <w:r>
                      <w:rPr>
                        <w:b/>
                        <w:sz w:val="16"/>
                      </w:rPr>
                      <w:t>@</w:t>
                    </w:r>
                  </w:p>
                  <w:p w14:paraId="0DC8BDF8" w14:textId="77777777" w:rsidR="0040444F" w:rsidRDefault="0040444F">
                    <w:pPr>
                      <w:spacing w:line="181" w:lineRule="exact"/>
                      <w:ind w:left="288"/>
                      <w:rPr>
                        <w:sz w:val="16"/>
                      </w:rPr>
                    </w:pPr>
                    <w:r>
                      <w:rPr>
                        <w:sz w:val="16"/>
                      </w:rPr>
                      <w:t xml:space="preserve">SURE YOU WANT TO DELETE THE ENTIRE RESTR &amp; POSITION AIDS? </w:t>
                    </w:r>
                    <w:r>
                      <w:rPr>
                        <w:b/>
                        <w:sz w:val="16"/>
                      </w:rPr>
                      <w:t>Y</w:t>
                    </w:r>
                    <w:r>
                      <w:rPr>
                        <w:b/>
                        <w:spacing w:val="71"/>
                        <w:sz w:val="16"/>
                      </w:rPr>
                      <w:t xml:space="preserve"> </w:t>
                    </w:r>
                    <w:r>
                      <w:rPr>
                        <w:sz w:val="16"/>
                      </w:rPr>
                      <w:t>(YES)</w:t>
                    </w:r>
                  </w:p>
                  <w:p w14:paraId="692C7D6D" w14:textId="77777777" w:rsidR="0040444F" w:rsidRDefault="0040444F">
                    <w:pPr>
                      <w:spacing w:before="4"/>
                      <w:rPr>
                        <w:sz w:val="16"/>
                      </w:rPr>
                    </w:pPr>
                  </w:p>
                  <w:p w14:paraId="6AD4B07D" w14:textId="77777777" w:rsidR="0040444F" w:rsidRDefault="0040444F">
                    <w:pPr>
                      <w:spacing w:before="1"/>
                      <w:rPr>
                        <w:sz w:val="16"/>
                      </w:rPr>
                    </w:pPr>
                    <w:r>
                      <w:rPr>
                        <w:sz w:val="16"/>
                      </w:rPr>
                      <w:t>Press &lt;Enter&gt; to continue</w:t>
                    </w:r>
                  </w:p>
                </w:txbxContent>
              </v:textbox>
            </v:shape>
            <w10:wrap anchorx="page"/>
          </v:group>
        </w:pict>
      </w:r>
      <w:r w:rsidR="00B87847">
        <w:rPr>
          <w:rFonts w:ascii="Times New Roman"/>
          <w:b/>
          <w:sz w:val="20"/>
        </w:rPr>
        <w:t>Example 3: Deleting Restraints and Positioning Aids</w:t>
      </w:r>
    </w:p>
    <w:p w14:paraId="5226AA7C" w14:textId="77777777" w:rsidR="007D435F" w:rsidRDefault="007D435F">
      <w:pPr>
        <w:pStyle w:val="BodyText"/>
        <w:spacing w:before="8"/>
        <w:rPr>
          <w:rFonts w:ascii="Times New Roman"/>
          <w:b/>
          <w:sz w:val="18"/>
        </w:rPr>
      </w:pPr>
    </w:p>
    <w:p w14:paraId="30672FEA" w14:textId="77777777" w:rsidR="007D435F" w:rsidRDefault="007D435F">
      <w:pPr>
        <w:pStyle w:val="BodyText"/>
        <w:rPr>
          <w:rFonts w:ascii="Times New Roman"/>
          <w:b/>
          <w:sz w:val="20"/>
        </w:rPr>
      </w:pPr>
    </w:p>
    <w:p w14:paraId="01A5E7D2" w14:textId="77777777" w:rsidR="007D435F" w:rsidRDefault="007D435F">
      <w:pPr>
        <w:pStyle w:val="BodyText"/>
        <w:rPr>
          <w:rFonts w:ascii="Times New Roman"/>
          <w:b/>
          <w:sz w:val="20"/>
        </w:rPr>
      </w:pPr>
    </w:p>
    <w:p w14:paraId="54BB2586" w14:textId="77777777" w:rsidR="007D435F" w:rsidRDefault="007D435F">
      <w:pPr>
        <w:pStyle w:val="BodyText"/>
        <w:spacing w:before="6"/>
        <w:rPr>
          <w:rFonts w:ascii="Times New Roman"/>
          <w:b/>
          <w:sz w:val="12"/>
        </w:rPr>
      </w:pPr>
    </w:p>
    <w:tbl>
      <w:tblPr>
        <w:tblW w:w="0" w:type="auto"/>
        <w:tblInd w:w="897" w:type="dxa"/>
        <w:tblLayout w:type="fixed"/>
        <w:tblCellMar>
          <w:left w:w="0" w:type="dxa"/>
          <w:right w:w="0" w:type="dxa"/>
        </w:tblCellMar>
        <w:tblLook w:val="01E0" w:firstRow="1" w:lastRow="1" w:firstColumn="1" w:lastColumn="1" w:noHBand="0" w:noVBand="0"/>
      </w:tblPr>
      <w:tblGrid>
        <w:gridCol w:w="2618"/>
        <w:gridCol w:w="816"/>
        <w:gridCol w:w="1801"/>
      </w:tblGrid>
      <w:tr w:rsidR="007D435F" w14:paraId="2F95C5AE" w14:textId="77777777">
        <w:trPr>
          <w:trHeight w:val="181"/>
        </w:trPr>
        <w:tc>
          <w:tcPr>
            <w:tcW w:w="2618" w:type="dxa"/>
            <w:shd w:val="clear" w:color="auto" w:fill="E4E4E4"/>
          </w:tcPr>
          <w:p w14:paraId="2A9B7567" w14:textId="77777777" w:rsidR="007D435F" w:rsidRDefault="00B87847">
            <w:pPr>
              <w:pStyle w:val="TableParagraph"/>
              <w:tabs>
                <w:tab w:val="left" w:pos="769"/>
              </w:tabs>
              <w:spacing w:line="160" w:lineRule="exact"/>
              <w:ind w:left="50"/>
              <w:rPr>
                <w:sz w:val="16"/>
              </w:rPr>
            </w:pPr>
            <w:r>
              <w:rPr>
                <w:sz w:val="16"/>
              </w:rPr>
              <w:t>1.</w:t>
            </w:r>
            <w:r>
              <w:rPr>
                <w:sz w:val="16"/>
              </w:rPr>
              <w:tab/>
              <w:t>ARMSHEET</w:t>
            </w:r>
          </w:p>
        </w:tc>
        <w:tc>
          <w:tcPr>
            <w:tcW w:w="816" w:type="dxa"/>
            <w:shd w:val="clear" w:color="auto" w:fill="E4E4E4"/>
          </w:tcPr>
          <w:p w14:paraId="28F3A8B1" w14:textId="77777777" w:rsidR="007D435F" w:rsidRDefault="00B87847">
            <w:pPr>
              <w:pStyle w:val="TableParagraph"/>
              <w:spacing w:line="160" w:lineRule="exact"/>
              <w:ind w:left="312"/>
              <w:rPr>
                <w:sz w:val="16"/>
              </w:rPr>
            </w:pPr>
            <w:r>
              <w:rPr>
                <w:sz w:val="16"/>
              </w:rPr>
              <w:t>2.</w:t>
            </w:r>
          </w:p>
        </w:tc>
        <w:tc>
          <w:tcPr>
            <w:tcW w:w="1801" w:type="dxa"/>
            <w:shd w:val="clear" w:color="auto" w:fill="E4E4E4"/>
          </w:tcPr>
          <w:p w14:paraId="269B5197" w14:textId="77777777" w:rsidR="007D435F" w:rsidRDefault="00B87847">
            <w:pPr>
              <w:pStyle w:val="TableParagraph"/>
              <w:spacing w:line="160" w:lineRule="exact"/>
              <w:ind w:left="216"/>
              <w:rPr>
                <w:sz w:val="16"/>
              </w:rPr>
            </w:pPr>
            <w:r>
              <w:rPr>
                <w:sz w:val="16"/>
              </w:rPr>
              <w:t>SAFETY STRAP</w:t>
            </w:r>
          </w:p>
        </w:tc>
      </w:tr>
      <w:tr w:rsidR="007D435F" w14:paraId="07F1237F" w14:textId="77777777">
        <w:trPr>
          <w:trHeight w:val="181"/>
        </w:trPr>
        <w:tc>
          <w:tcPr>
            <w:tcW w:w="2618" w:type="dxa"/>
            <w:shd w:val="clear" w:color="auto" w:fill="E4E4E4"/>
          </w:tcPr>
          <w:p w14:paraId="1FCD640D" w14:textId="77777777" w:rsidR="007D435F" w:rsidRDefault="00B87847">
            <w:pPr>
              <w:pStyle w:val="TableParagraph"/>
              <w:tabs>
                <w:tab w:val="left" w:pos="769"/>
              </w:tabs>
              <w:spacing w:line="161" w:lineRule="exact"/>
              <w:ind w:left="50"/>
              <w:rPr>
                <w:sz w:val="16"/>
              </w:rPr>
            </w:pPr>
            <w:r>
              <w:rPr>
                <w:sz w:val="16"/>
              </w:rPr>
              <w:t>3.</w:t>
            </w:r>
            <w:r>
              <w:rPr>
                <w:sz w:val="16"/>
              </w:rPr>
              <w:tab/>
              <w:t>ARMBOARD</w:t>
            </w:r>
          </w:p>
        </w:tc>
        <w:tc>
          <w:tcPr>
            <w:tcW w:w="816" w:type="dxa"/>
            <w:shd w:val="clear" w:color="auto" w:fill="E4E4E4"/>
          </w:tcPr>
          <w:p w14:paraId="25841746" w14:textId="77777777" w:rsidR="007D435F" w:rsidRDefault="00B87847">
            <w:pPr>
              <w:pStyle w:val="TableParagraph"/>
              <w:spacing w:line="161" w:lineRule="exact"/>
              <w:ind w:left="312"/>
              <w:rPr>
                <w:sz w:val="16"/>
              </w:rPr>
            </w:pPr>
            <w:r>
              <w:rPr>
                <w:sz w:val="16"/>
              </w:rPr>
              <w:t>4.</w:t>
            </w:r>
          </w:p>
        </w:tc>
        <w:tc>
          <w:tcPr>
            <w:tcW w:w="1801" w:type="dxa"/>
            <w:shd w:val="clear" w:color="auto" w:fill="E4E4E4"/>
          </w:tcPr>
          <w:p w14:paraId="577D9605" w14:textId="77777777" w:rsidR="007D435F" w:rsidRDefault="00B87847">
            <w:pPr>
              <w:pStyle w:val="TableParagraph"/>
              <w:spacing w:line="161" w:lineRule="exact"/>
              <w:ind w:left="216"/>
              <w:rPr>
                <w:sz w:val="16"/>
              </w:rPr>
            </w:pPr>
            <w:r>
              <w:rPr>
                <w:sz w:val="16"/>
              </w:rPr>
              <w:t>VAC PAC</w:t>
            </w:r>
          </w:p>
        </w:tc>
      </w:tr>
      <w:tr w:rsidR="007D435F" w14:paraId="3CF22328" w14:textId="77777777">
        <w:trPr>
          <w:trHeight w:val="181"/>
        </w:trPr>
        <w:tc>
          <w:tcPr>
            <w:tcW w:w="2618" w:type="dxa"/>
            <w:shd w:val="clear" w:color="auto" w:fill="E4E4E4"/>
          </w:tcPr>
          <w:p w14:paraId="48EB8545" w14:textId="77777777" w:rsidR="007D435F" w:rsidRDefault="00B87847">
            <w:pPr>
              <w:pStyle w:val="TableParagraph"/>
              <w:tabs>
                <w:tab w:val="left" w:pos="769"/>
              </w:tabs>
              <w:spacing w:line="160" w:lineRule="exact"/>
              <w:ind w:left="50"/>
              <w:rPr>
                <w:sz w:val="16"/>
              </w:rPr>
            </w:pPr>
            <w:r>
              <w:rPr>
                <w:sz w:val="16"/>
              </w:rPr>
              <w:t>5.</w:t>
            </w:r>
            <w:r>
              <w:rPr>
                <w:sz w:val="16"/>
              </w:rPr>
              <w:tab/>
              <w:t>FOAM</w:t>
            </w:r>
            <w:r>
              <w:rPr>
                <w:spacing w:val="-2"/>
                <w:sz w:val="16"/>
              </w:rPr>
              <w:t xml:space="preserve"> </w:t>
            </w:r>
            <w:r>
              <w:rPr>
                <w:sz w:val="16"/>
              </w:rPr>
              <w:t>PADS</w:t>
            </w:r>
          </w:p>
        </w:tc>
        <w:tc>
          <w:tcPr>
            <w:tcW w:w="816" w:type="dxa"/>
            <w:shd w:val="clear" w:color="auto" w:fill="E4E4E4"/>
          </w:tcPr>
          <w:p w14:paraId="0E648282" w14:textId="77777777" w:rsidR="007D435F" w:rsidRDefault="00B87847">
            <w:pPr>
              <w:pStyle w:val="TableParagraph"/>
              <w:spacing w:line="160" w:lineRule="exact"/>
              <w:ind w:left="312"/>
              <w:rPr>
                <w:sz w:val="16"/>
              </w:rPr>
            </w:pPr>
            <w:r>
              <w:rPr>
                <w:sz w:val="16"/>
              </w:rPr>
              <w:t>6.</w:t>
            </w:r>
          </w:p>
        </w:tc>
        <w:tc>
          <w:tcPr>
            <w:tcW w:w="1801" w:type="dxa"/>
            <w:shd w:val="clear" w:color="auto" w:fill="E4E4E4"/>
          </w:tcPr>
          <w:p w14:paraId="40EF71EB" w14:textId="77777777" w:rsidR="007D435F" w:rsidRDefault="00B87847">
            <w:pPr>
              <w:pStyle w:val="TableParagraph"/>
              <w:spacing w:line="160" w:lineRule="exact"/>
              <w:ind w:left="216"/>
              <w:rPr>
                <w:sz w:val="16"/>
              </w:rPr>
            </w:pPr>
            <w:r>
              <w:rPr>
                <w:sz w:val="16"/>
              </w:rPr>
              <w:t>PILLOW</w:t>
            </w:r>
          </w:p>
        </w:tc>
      </w:tr>
      <w:tr w:rsidR="007D435F" w14:paraId="735E3949" w14:textId="77777777">
        <w:trPr>
          <w:trHeight w:val="181"/>
        </w:trPr>
        <w:tc>
          <w:tcPr>
            <w:tcW w:w="2618" w:type="dxa"/>
            <w:shd w:val="clear" w:color="auto" w:fill="E4E4E4"/>
          </w:tcPr>
          <w:p w14:paraId="303B86C1" w14:textId="77777777" w:rsidR="007D435F" w:rsidRDefault="00B87847">
            <w:pPr>
              <w:pStyle w:val="TableParagraph"/>
              <w:tabs>
                <w:tab w:val="left" w:pos="769"/>
              </w:tabs>
              <w:spacing w:line="161" w:lineRule="exact"/>
              <w:ind w:left="50"/>
              <w:rPr>
                <w:sz w:val="16"/>
              </w:rPr>
            </w:pPr>
            <w:r>
              <w:rPr>
                <w:sz w:val="16"/>
              </w:rPr>
              <w:t>7.</w:t>
            </w:r>
            <w:r>
              <w:rPr>
                <w:sz w:val="16"/>
              </w:rPr>
              <w:tab/>
              <w:t>AXILLARY</w:t>
            </w:r>
            <w:r>
              <w:rPr>
                <w:spacing w:val="-2"/>
                <w:sz w:val="16"/>
              </w:rPr>
              <w:t xml:space="preserve"> </w:t>
            </w:r>
            <w:r>
              <w:rPr>
                <w:sz w:val="16"/>
              </w:rPr>
              <w:t>ROLL</w:t>
            </w:r>
          </w:p>
        </w:tc>
        <w:tc>
          <w:tcPr>
            <w:tcW w:w="816" w:type="dxa"/>
            <w:shd w:val="clear" w:color="auto" w:fill="E4E4E4"/>
          </w:tcPr>
          <w:p w14:paraId="76AD700E" w14:textId="77777777" w:rsidR="007D435F" w:rsidRDefault="00B87847">
            <w:pPr>
              <w:pStyle w:val="TableParagraph"/>
              <w:spacing w:line="161" w:lineRule="exact"/>
              <w:ind w:left="312"/>
              <w:rPr>
                <w:sz w:val="16"/>
              </w:rPr>
            </w:pPr>
            <w:r>
              <w:rPr>
                <w:sz w:val="16"/>
              </w:rPr>
              <w:t>8.</w:t>
            </w:r>
          </w:p>
        </w:tc>
        <w:tc>
          <w:tcPr>
            <w:tcW w:w="1801" w:type="dxa"/>
            <w:shd w:val="clear" w:color="auto" w:fill="E4E4E4"/>
          </w:tcPr>
          <w:p w14:paraId="76B0B009" w14:textId="77777777" w:rsidR="007D435F" w:rsidRDefault="00B87847">
            <w:pPr>
              <w:pStyle w:val="TableParagraph"/>
              <w:spacing w:line="161" w:lineRule="exact"/>
              <w:ind w:left="216"/>
              <w:rPr>
                <w:sz w:val="16"/>
              </w:rPr>
            </w:pPr>
            <w:r>
              <w:rPr>
                <w:sz w:val="16"/>
              </w:rPr>
              <w:t>ADHESIVE TAPE</w:t>
            </w:r>
          </w:p>
        </w:tc>
      </w:tr>
      <w:tr w:rsidR="007D435F" w14:paraId="5D5B0760" w14:textId="77777777">
        <w:trPr>
          <w:trHeight w:val="181"/>
        </w:trPr>
        <w:tc>
          <w:tcPr>
            <w:tcW w:w="2618" w:type="dxa"/>
            <w:shd w:val="clear" w:color="auto" w:fill="E4E4E4"/>
          </w:tcPr>
          <w:p w14:paraId="00C894A4" w14:textId="77777777" w:rsidR="007D435F" w:rsidRDefault="00B87847">
            <w:pPr>
              <w:pStyle w:val="TableParagraph"/>
              <w:tabs>
                <w:tab w:val="left" w:pos="769"/>
              </w:tabs>
              <w:spacing w:before="1" w:line="160" w:lineRule="exact"/>
              <w:ind w:left="50"/>
              <w:rPr>
                <w:sz w:val="16"/>
              </w:rPr>
            </w:pPr>
            <w:r>
              <w:rPr>
                <w:sz w:val="16"/>
              </w:rPr>
              <w:t>9.</w:t>
            </w:r>
            <w:r>
              <w:rPr>
                <w:sz w:val="16"/>
              </w:rPr>
              <w:tab/>
              <w:t>SURGERY</w:t>
            </w:r>
            <w:r>
              <w:rPr>
                <w:spacing w:val="-3"/>
                <w:sz w:val="16"/>
              </w:rPr>
              <w:t xml:space="preserve"> </w:t>
            </w:r>
            <w:r>
              <w:rPr>
                <w:sz w:val="16"/>
              </w:rPr>
              <w:t>ARMBOARD</w:t>
            </w:r>
          </w:p>
        </w:tc>
        <w:tc>
          <w:tcPr>
            <w:tcW w:w="816" w:type="dxa"/>
            <w:shd w:val="clear" w:color="auto" w:fill="E4E4E4"/>
          </w:tcPr>
          <w:p w14:paraId="29FB1971" w14:textId="77777777" w:rsidR="007D435F" w:rsidRDefault="00B87847">
            <w:pPr>
              <w:pStyle w:val="TableParagraph"/>
              <w:spacing w:before="1" w:line="160" w:lineRule="exact"/>
              <w:ind w:left="312"/>
              <w:rPr>
                <w:sz w:val="16"/>
              </w:rPr>
            </w:pPr>
            <w:r>
              <w:rPr>
                <w:sz w:val="16"/>
              </w:rPr>
              <w:t>10.</w:t>
            </w:r>
          </w:p>
        </w:tc>
        <w:tc>
          <w:tcPr>
            <w:tcW w:w="1801" w:type="dxa"/>
            <w:shd w:val="clear" w:color="auto" w:fill="E4E4E4"/>
          </w:tcPr>
          <w:p w14:paraId="210BD0EE" w14:textId="77777777" w:rsidR="007D435F" w:rsidRDefault="00B87847">
            <w:pPr>
              <w:pStyle w:val="TableParagraph"/>
              <w:spacing w:before="1" w:line="160" w:lineRule="exact"/>
              <w:ind w:left="216"/>
              <w:rPr>
                <w:sz w:val="16"/>
              </w:rPr>
            </w:pPr>
            <w:r>
              <w:rPr>
                <w:sz w:val="16"/>
              </w:rPr>
              <w:t>KIDNEY REST</w:t>
            </w:r>
          </w:p>
        </w:tc>
      </w:tr>
      <w:tr w:rsidR="007D435F" w14:paraId="36768877" w14:textId="77777777">
        <w:trPr>
          <w:trHeight w:val="181"/>
        </w:trPr>
        <w:tc>
          <w:tcPr>
            <w:tcW w:w="2618" w:type="dxa"/>
            <w:shd w:val="clear" w:color="auto" w:fill="E4E4E4"/>
          </w:tcPr>
          <w:p w14:paraId="0836C5F5" w14:textId="77777777" w:rsidR="007D435F" w:rsidRDefault="00B87847">
            <w:pPr>
              <w:pStyle w:val="TableParagraph"/>
              <w:tabs>
                <w:tab w:val="left" w:pos="769"/>
              </w:tabs>
              <w:spacing w:line="161" w:lineRule="exact"/>
              <w:ind w:left="50"/>
              <w:rPr>
                <w:sz w:val="16"/>
              </w:rPr>
            </w:pPr>
            <w:r>
              <w:rPr>
                <w:sz w:val="16"/>
              </w:rPr>
              <w:t>11.</w:t>
            </w:r>
            <w:r>
              <w:rPr>
                <w:sz w:val="16"/>
              </w:rPr>
              <w:tab/>
              <w:t>SANDBAG</w:t>
            </w:r>
          </w:p>
        </w:tc>
        <w:tc>
          <w:tcPr>
            <w:tcW w:w="816" w:type="dxa"/>
            <w:shd w:val="clear" w:color="auto" w:fill="E4E4E4"/>
          </w:tcPr>
          <w:p w14:paraId="3854FC28" w14:textId="77777777" w:rsidR="007D435F" w:rsidRDefault="00B87847">
            <w:pPr>
              <w:pStyle w:val="TableParagraph"/>
              <w:spacing w:line="161" w:lineRule="exact"/>
              <w:ind w:left="312"/>
              <w:rPr>
                <w:sz w:val="16"/>
              </w:rPr>
            </w:pPr>
            <w:r>
              <w:rPr>
                <w:sz w:val="16"/>
              </w:rPr>
              <w:t>12.</w:t>
            </w:r>
          </w:p>
        </w:tc>
        <w:tc>
          <w:tcPr>
            <w:tcW w:w="1801" w:type="dxa"/>
            <w:shd w:val="clear" w:color="auto" w:fill="E4E4E4"/>
          </w:tcPr>
          <w:p w14:paraId="2F5A4E31" w14:textId="77777777" w:rsidR="007D435F" w:rsidRDefault="00B87847">
            <w:pPr>
              <w:pStyle w:val="TableParagraph"/>
              <w:spacing w:line="161" w:lineRule="exact"/>
              <w:ind w:left="216"/>
              <w:rPr>
                <w:sz w:val="16"/>
              </w:rPr>
            </w:pPr>
            <w:r>
              <w:rPr>
                <w:sz w:val="16"/>
              </w:rPr>
              <w:t>OVERHEAD ARMREST</w:t>
            </w:r>
          </w:p>
        </w:tc>
      </w:tr>
      <w:tr w:rsidR="007D435F" w14:paraId="371548A6" w14:textId="77777777">
        <w:trPr>
          <w:trHeight w:val="181"/>
        </w:trPr>
        <w:tc>
          <w:tcPr>
            <w:tcW w:w="2618" w:type="dxa"/>
            <w:shd w:val="clear" w:color="auto" w:fill="E4E4E4"/>
          </w:tcPr>
          <w:p w14:paraId="7C5E0ED3" w14:textId="77777777" w:rsidR="007D435F" w:rsidRDefault="00B87847">
            <w:pPr>
              <w:pStyle w:val="TableParagraph"/>
              <w:tabs>
                <w:tab w:val="left" w:pos="769"/>
              </w:tabs>
              <w:spacing w:line="160" w:lineRule="exact"/>
              <w:ind w:left="50"/>
              <w:rPr>
                <w:sz w:val="16"/>
              </w:rPr>
            </w:pPr>
            <w:r>
              <w:rPr>
                <w:sz w:val="16"/>
              </w:rPr>
              <w:t>13.</w:t>
            </w:r>
            <w:r>
              <w:rPr>
                <w:sz w:val="16"/>
              </w:rPr>
              <w:tab/>
              <w:t>ROLLED</w:t>
            </w:r>
            <w:r>
              <w:rPr>
                <w:spacing w:val="-2"/>
                <w:sz w:val="16"/>
              </w:rPr>
              <w:t xml:space="preserve"> </w:t>
            </w:r>
            <w:r>
              <w:rPr>
                <w:sz w:val="16"/>
              </w:rPr>
              <w:t>SHEET</w:t>
            </w:r>
          </w:p>
        </w:tc>
        <w:tc>
          <w:tcPr>
            <w:tcW w:w="816" w:type="dxa"/>
            <w:shd w:val="clear" w:color="auto" w:fill="E4E4E4"/>
          </w:tcPr>
          <w:p w14:paraId="3F6BAD70" w14:textId="77777777" w:rsidR="007D435F" w:rsidRDefault="00B87847">
            <w:pPr>
              <w:pStyle w:val="TableParagraph"/>
              <w:spacing w:line="160" w:lineRule="exact"/>
              <w:ind w:left="312"/>
              <w:rPr>
                <w:sz w:val="16"/>
              </w:rPr>
            </w:pPr>
            <w:r>
              <w:rPr>
                <w:sz w:val="16"/>
              </w:rPr>
              <w:t>14.</w:t>
            </w:r>
          </w:p>
        </w:tc>
        <w:tc>
          <w:tcPr>
            <w:tcW w:w="1801" w:type="dxa"/>
            <w:shd w:val="clear" w:color="auto" w:fill="E4E4E4"/>
          </w:tcPr>
          <w:p w14:paraId="20E97409" w14:textId="77777777" w:rsidR="007D435F" w:rsidRDefault="00B87847">
            <w:pPr>
              <w:pStyle w:val="TableParagraph"/>
              <w:spacing w:line="160" w:lineRule="exact"/>
              <w:ind w:left="216"/>
              <w:rPr>
                <w:sz w:val="16"/>
              </w:rPr>
            </w:pPr>
            <w:r>
              <w:rPr>
                <w:sz w:val="16"/>
              </w:rPr>
              <w:t>LEG HOLDER</w:t>
            </w:r>
          </w:p>
        </w:tc>
      </w:tr>
      <w:tr w:rsidR="007D435F" w14:paraId="410A5257" w14:textId="77777777">
        <w:trPr>
          <w:trHeight w:val="181"/>
        </w:trPr>
        <w:tc>
          <w:tcPr>
            <w:tcW w:w="2618" w:type="dxa"/>
            <w:shd w:val="clear" w:color="auto" w:fill="E4E4E4"/>
          </w:tcPr>
          <w:p w14:paraId="4690D7CE" w14:textId="77777777" w:rsidR="007D435F" w:rsidRDefault="00B87847">
            <w:pPr>
              <w:pStyle w:val="TableParagraph"/>
              <w:tabs>
                <w:tab w:val="left" w:pos="769"/>
              </w:tabs>
              <w:spacing w:line="161" w:lineRule="exact"/>
              <w:ind w:left="50"/>
              <w:rPr>
                <w:sz w:val="16"/>
              </w:rPr>
            </w:pPr>
            <w:r>
              <w:rPr>
                <w:sz w:val="16"/>
              </w:rPr>
              <w:t>15.</w:t>
            </w:r>
            <w:r>
              <w:rPr>
                <w:sz w:val="16"/>
              </w:rPr>
              <w:tab/>
              <w:t>FOOT</w:t>
            </w:r>
            <w:r>
              <w:rPr>
                <w:spacing w:val="-2"/>
                <w:sz w:val="16"/>
              </w:rPr>
              <w:t xml:space="preserve"> </w:t>
            </w:r>
            <w:r>
              <w:rPr>
                <w:sz w:val="16"/>
              </w:rPr>
              <w:t>EXTENSION</w:t>
            </w:r>
          </w:p>
        </w:tc>
        <w:tc>
          <w:tcPr>
            <w:tcW w:w="816" w:type="dxa"/>
            <w:shd w:val="clear" w:color="auto" w:fill="E4E4E4"/>
          </w:tcPr>
          <w:p w14:paraId="3DB3C8F6" w14:textId="77777777" w:rsidR="007D435F" w:rsidRDefault="00B87847">
            <w:pPr>
              <w:pStyle w:val="TableParagraph"/>
              <w:spacing w:line="161" w:lineRule="exact"/>
              <w:ind w:left="312"/>
              <w:rPr>
                <w:sz w:val="16"/>
              </w:rPr>
            </w:pPr>
            <w:r>
              <w:rPr>
                <w:sz w:val="16"/>
              </w:rPr>
              <w:t>16.</w:t>
            </w:r>
          </w:p>
        </w:tc>
        <w:tc>
          <w:tcPr>
            <w:tcW w:w="1801" w:type="dxa"/>
            <w:shd w:val="clear" w:color="auto" w:fill="E4E4E4"/>
          </w:tcPr>
          <w:p w14:paraId="35315804" w14:textId="77777777" w:rsidR="007D435F" w:rsidRDefault="00B87847">
            <w:pPr>
              <w:pStyle w:val="TableParagraph"/>
              <w:spacing w:line="161" w:lineRule="exact"/>
              <w:ind w:left="216"/>
              <w:rPr>
                <w:sz w:val="16"/>
              </w:rPr>
            </w:pPr>
            <w:r>
              <w:rPr>
                <w:sz w:val="16"/>
              </w:rPr>
              <w:t>STIRRUPS</w:t>
            </w:r>
          </w:p>
        </w:tc>
      </w:tr>
      <w:tr w:rsidR="007D435F" w14:paraId="62A8EE0D" w14:textId="77777777">
        <w:trPr>
          <w:trHeight w:val="182"/>
        </w:trPr>
        <w:tc>
          <w:tcPr>
            <w:tcW w:w="2618" w:type="dxa"/>
            <w:shd w:val="clear" w:color="auto" w:fill="E4E4E4"/>
          </w:tcPr>
          <w:p w14:paraId="4405B8FC" w14:textId="77777777" w:rsidR="007D435F" w:rsidRDefault="00B87847">
            <w:pPr>
              <w:pStyle w:val="TableParagraph"/>
              <w:tabs>
                <w:tab w:val="left" w:pos="769"/>
              </w:tabs>
              <w:spacing w:line="161" w:lineRule="exact"/>
              <w:ind w:left="50"/>
              <w:rPr>
                <w:sz w:val="16"/>
              </w:rPr>
            </w:pPr>
            <w:r>
              <w:rPr>
                <w:sz w:val="16"/>
              </w:rPr>
              <w:t>17.</w:t>
            </w:r>
            <w:r>
              <w:rPr>
                <w:sz w:val="16"/>
              </w:rPr>
              <w:tab/>
              <w:t>FRACTURE</w:t>
            </w:r>
            <w:r>
              <w:rPr>
                <w:spacing w:val="-2"/>
                <w:sz w:val="16"/>
              </w:rPr>
              <w:t xml:space="preserve"> </w:t>
            </w:r>
            <w:r>
              <w:rPr>
                <w:sz w:val="16"/>
              </w:rPr>
              <w:t>TABLE</w:t>
            </w:r>
          </w:p>
        </w:tc>
        <w:tc>
          <w:tcPr>
            <w:tcW w:w="816" w:type="dxa"/>
            <w:shd w:val="clear" w:color="auto" w:fill="E4E4E4"/>
          </w:tcPr>
          <w:p w14:paraId="2A966C2C" w14:textId="77777777" w:rsidR="007D435F" w:rsidRDefault="00B87847">
            <w:pPr>
              <w:pStyle w:val="TableParagraph"/>
              <w:spacing w:line="161" w:lineRule="exact"/>
              <w:ind w:left="312"/>
              <w:rPr>
                <w:sz w:val="16"/>
              </w:rPr>
            </w:pPr>
            <w:r>
              <w:rPr>
                <w:sz w:val="16"/>
              </w:rPr>
              <w:t>18.</w:t>
            </w:r>
          </w:p>
        </w:tc>
        <w:tc>
          <w:tcPr>
            <w:tcW w:w="1801" w:type="dxa"/>
            <w:shd w:val="clear" w:color="auto" w:fill="E4E4E4"/>
          </w:tcPr>
          <w:p w14:paraId="67C0988B" w14:textId="77777777" w:rsidR="007D435F" w:rsidRDefault="00B87847">
            <w:pPr>
              <w:pStyle w:val="TableParagraph"/>
              <w:spacing w:line="161" w:lineRule="exact"/>
              <w:ind w:left="216"/>
              <w:rPr>
                <w:sz w:val="16"/>
              </w:rPr>
            </w:pPr>
            <w:r>
              <w:rPr>
                <w:sz w:val="16"/>
              </w:rPr>
              <w:t>OTHER</w:t>
            </w:r>
          </w:p>
        </w:tc>
      </w:tr>
    </w:tbl>
    <w:p w14:paraId="05C15599" w14:textId="77777777" w:rsidR="007D435F" w:rsidRDefault="007D435F">
      <w:pPr>
        <w:spacing w:line="161" w:lineRule="exact"/>
        <w:rPr>
          <w:sz w:val="16"/>
        </w:rPr>
        <w:sectPr w:rsidR="007D435F">
          <w:footerReference w:type="default" r:id="rId212"/>
          <w:pgSz w:w="12240" w:h="15840"/>
          <w:pgMar w:top="1440" w:right="1180" w:bottom="940" w:left="1220" w:header="0" w:footer="746" w:gutter="0"/>
          <w:cols w:space="720"/>
        </w:sectPr>
      </w:pPr>
    </w:p>
    <w:p w14:paraId="64FD7F22" w14:textId="77777777" w:rsidR="007D435F" w:rsidRDefault="00B87847">
      <w:pPr>
        <w:pStyle w:val="Heading2"/>
      </w:pPr>
      <w:bookmarkStart w:id="83" w:name="_bookmark76"/>
      <w:bookmarkEnd w:id="83"/>
      <w:r>
        <w:lastRenderedPageBreak/>
        <w:t>Medications (Enter/Edit)</w:t>
      </w:r>
    </w:p>
    <w:p w14:paraId="6C03302A" w14:textId="77777777" w:rsidR="007D435F" w:rsidRDefault="00B87847">
      <w:pPr>
        <w:pStyle w:val="Heading3"/>
      </w:pPr>
      <w:r>
        <w:t>[SROANES MED]</w:t>
      </w:r>
    </w:p>
    <w:p w14:paraId="515B9BEA" w14:textId="77777777" w:rsidR="007D435F" w:rsidRDefault="007D435F">
      <w:pPr>
        <w:pStyle w:val="BodyText"/>
        <w:spacing w:before="11"/>
        <w:rPr>
          <w:rFonts w:ascii="Arial"/>
          <w:b/>
          <w:sz w:val="21"/>
        </w:rPr>
      </w:pPr>
    </w:p>
    <w:p w14:paraId="42794623" w14:textId="77777777" w:rsidR="007D435F" w:rsidRDefault="00B87847">
      <w:pPr>
        <w:ind w:left="220" w:right="271"/>
        <w:rPr>
          <w:rFonts w:ascii="Times New Roman"/>
        </w:rPr>
      </w:pPr>
      <w:r>
        <w:rPr>
          <w:rFonts w:ascii="Times New Roman"/>
        </w:rPr>
        <w:t xml:space="preserve">The </w:t>
      </w:r>
      <w:r>
        <w:rPr>
          <w:rFonts w:ascii="Times New Roman"/>
          <w:i/>
        </w:rPr>
        <w:t xml:space="preserve">Medications (Enter/Edit) </w:t>
      </w:r>
      <w:r>
        <w:rPr>
          <w:rFonts w:ascii="Times New Roman"/>
        </w:rPr>
        <w:t>option allows the user to enter all the medications administered on a case. It is designed to aid in quickly entering many different medications for a case.</w:t>
      </w:r>
    </w:p>
    <w:p w14:paraId="4184764B" w14:textId="77777777" w:rsidR="007D435F" w:rsidRDefault="00B87847">
      <w:pPr>
        <w:spacing w:before="183"/>
        <w:ind w:left="220" w:right="241"/>
        <w:rPr>
          <w:rFonts w:ascii="Times New Roman"/>
        </w:rPr>
      </w:pPr>
      <w:r>
        <w:rPr>
          <w:rFonts w:ascii="Times New Roman"/>
        </w:rPr>
        <w:t xml:space="preserve">In one entry, the user can enter the medication, dosage, route, and time given with the use of slashes between these categories. After one medication has been entered, the software will return the cursor to the beginning prompt so that the user can enter another medication for the case. When the user is finished entering medications for the case, he or she should press the </w:t>
      </w:r>
      <w:r>
        <w:rPr>
          <w:rFonts w:ascii="Times New Roman"/>
          <w:b/>
        </w:rPr>
        <w:t xml:space="preserve">&lt;Enter&gt; </w:t>
      </w:r>
      <w:r>
        <w:rPr>
          <w:rFonts w:ascii="Times New Roman"/>
        </w:rPr>
        <w:t>key to return to the menu.</w:t>
      </w:r>
    </w:p>
    <w:p w14:paraId="11BB0353" w14:textId="77777777" w:rsidR="007D435F" w:rsidRDefault="00B87847">
      <w:pPr>
        <w:spacing w:before="188"/>
        <w:ind w:left="220"/>
        <w:rPr>
          <w:rFonts w:ascii="Times New Roman"/>
          <w:b/>
        </w:rPr>
      </w:pPr>
      <w:r>
        <w:rPr>
          <w:rFonts w:ascii="Times New Roman"/>
          <w:b/>
        </w:rPr>
        <w:t>About the prompts</w:t>
      </w:r>
    </w:p>
    <w:p w14:paraId="4E7B4617" w14:textId="77777777" w:rsidR="007D435F" w:rsidRDefault="00B87847">
      <w:pPr>
        <w:spacing w:before="179"/>
        <w:ind w:left="220" w:right="251"/>
        <w:rPr>
          <w:rFonts w:ascii="Times New Roman"/>
        </w:rPr>
      </w:pPr>
      <w:r>
        <w:rPr>
          <w:rFonts w:ascii="Times New Roman"/>
        </w:rPr>
        <w:t>"ENTER MEDICATION/DOSE(MG)/ROUTE/TIME:" Respond to this prompt with the medication, dosage, route, and time given separated by slashes. If the software needs more specific information about the medication, the user will be prompted. In the example below, the software reads "Valium" and then asks the user to select from the Valiums on file. A question mark can be entered in place of one of the categories in order to get help or more information. In the example, a question mark was entered in place of the route. Then, in response to the question mark, the software offered a list of acceptable routes.</w:t>
      </w:r>
    </w:p>
    <w:p w14:paraId="6A3CD05F" w14:textId="77777777" w:rsidR="007D435F" w:rsidRDefault="00277930">
      <w:pPr>
        <w:spacing w:before="188"/>
        <w:ind w:left="220"/>
        <w:rPr>
          <w:rFonts w:ascii="Times New Roman"/>
          <w:b/>
          <w:sz w:val="20"/>
        </w:rPr>
      </w:pPr>
      <w:r>
        <w:pict w14:anchorId="3F7A9F77">
          <v:group id="_x0000_s3703" style="position:absolute;left:0;text-align:left;margin-left:70.6pt;margin-top:26.9pt;width:470.95pt;height:317.6pt;z-index:-15504896;mso-wrap-distance-left:0;mso-wrap-distance-right:0;mso-position-horizontal-relative:page" coordorigin="1412,538" coordsize="9419,6352">
            <v:shape id="_x0000_s3715" style="position:absolute;left:1411;top:540;width:9419;height:6345" coordorigin="1412,540" coordsize="9419,6345" o:spt="100" adj="0,,0" path="m10831,5434r-9419,l1412,5617r,180l1412,5980r,180l1412,6342r,180l1412,6705r,180l10831,6885r,-180l10831,6522r,-180l10831,6160r,-180l10831,5797r,-180l10831,5434xm10831,540r-9419,l1412,723r,180l1412,1085r,180l1412,1448r,180l1412,1810r,180l1412,1990r,183l1412,2353r,182l1412,2715r,183l1412,3080r,180l1412,3442r,180l1412,3805r,180l1412,4167r,180l1412,4530r,180l1412,4892r,180l1412,5254r,180l10831,5434r,-180l10831,5072r,-180l10831,4710r,-180l10831,4347r,-180l10831,3985r,-180l10831,3622r,-180l10831,3260r,-180l10831,2898r,-183l10831,2535r,-182l10831,2173r,-183l10831,1990r,-180l10831,1628r,-180l10831,1265r,-180l10831,903r,-180l10831,540xe" fillcolor="#e4e4e4" stroked="f">
              <v:stroke joinstyle="round"/>
              <v:formulas/>
              <v:path arrowok="t" o:connecttype="segments"/>
            </v:shape>
            <v:shape id="_x0000_s3714" type="#_x0000_t202" style="position:absolute;left:1440;top:538;width:5493;height:545" filled="f" stroked="f">
              <v:textbox inset="0,0,0,0">
                <w:txbxContent>
                  <w:p w14:paraId="5D25B3CA" w14:textId="77777777" w:rsidR="0040444F" w:rsidRDefault="0040444F">
                    <w:pPr>
                      <w:rPr>
                        <w:sz w:val="16"/>
                      </w:rPr>
                    </w:pPr>
                    <w:r>
                      <w:rPr>
                        <w:sz w:val="16"/>
                      </w:rPr>
                      <w:t xml:space="preserve">Select Operation Menu Option: </w:t>
                    </w:r>
                    <w:r>
                      <w:rPr>
                        <w:b/>
                        <w:sz w:val="16"/>
                      </w:rPr>
                      <w:t>M</w:t>
                    </w:r>
                    <w:r>
                      <w:rPr>
                        <w:sz w:val="16"/>
                      </w:rPr>
                      <w:t>edications (Enter/Edit)</w:t>
                    </w:r>
                  </w:p>
                  <w:p w14:paraId="0A6F26D3" w14:textId="77777777" w:rsidR="0040444F" w:rsidRDefault="0040444F">
                    <w:pPr>
                      <w:rPr>
                        <w:sz w:val="16"/>
                      </w:rPr>
                    </w:pPr>
                  </w:p>
                  <w:p w14:paraId="65312958" w14:textId="77777777" w:rsidR="0040444F" w:rsidRDefault="0040444F">
                    <w:pPr>
                      <w:rPr>
                        <w:b/>
                        <w:sz w:val="16"/>
                      </w:rPr>
                    </w:pPr>
                    <w:r>
                      <w:rPr>
                        <w:sz w:val="16"/>
                      </w:rPr>
                      <w:t xml:space="preserve">ENTER MEDICATION/DOSE(MG)/ROUTE/TIME: </w:t>
                    </w:r>
                    <w:r>
                      <w:rPr>
                        <w:b/>
                        <w:sz w:val="16"/>
                      </w:rPr>
                      <w:t>DIAZEPAM/5MG/?/8:00</w:t>
                    </w:r>
                  </w:p>
                </w:txbxContent>
              </v:textbox>
            </v:shape>
            <v:shape id="_x0000_s3713" type="#_x0000_t202" style="position:absolute;left:1920;top:1450;width:117;height:908" filled="f" stroked="f">
              <v:textbox inset="0,0,0,0">
                <w:txbxContent>
                  <w:p w14:paraId="27930456" w14:textId="77777777" w:rsidR="0040444F" w:rsidRDefault="0040444F">
                    <w:pPr>
                      <w:spacing w:line="181" w:lineRule="exact"/>
                      <w:rPr>
                        <w:sz w:val="16"/>
                      </w:rPr>
                    </w:pPr>
                    <w:r>
                      <w:rPr>
                        <w:sz w:val="16"/>
                      </w:rPr>
                      <w:t>1</w:t>
                    </w:r>
                  </w:p>
                  <w:p w14:paraId="4E1A2D2F" w14:textId="77777777" w:rsidR="0040444F" w:rsidRDefault="0040444F">
                    <w:pPr>
                      <w:spacing w:line="181" w:lineRule="exact"/>
                      <w:rPr>
                        <w:sz w:val="16"/>
                      </w:rPr>
                    </w:pPr>
                    <w:r>
                      <w:rPr>
                        <w:sz w:val="16"/>
                      </w:rPr>
                      <w:t>2</w:t>
                    </w:r>
                  </w:p>
                  <w:p w14:paraId="5D444B06" w14:textId="77777777" w:rsidR="0040444F" w:rsidRDefault="0040444F">
                    <w:pPr>
                      <w:spacing w:before="2" w:line="181" w:lineRule="exact"/>
                      <w:rPr>
                        <w:sz w:val="16"/>
                      </w:rPr>
                    </w:pPr>
                    <w:r>
                      <w:rPr>
                        <w:sz w:val="16"/>
                      </w:rPr>
                      <w:t>3</w:t>
                    </w:r>
                  </w:p>
                  <w:p w14:paraId="1FFF150D" w14:textId="77777777" w:rsidR="0040444F" w:rsidRDefault="0040444F">
                    <w:pPr>
                      <w:spacing w:line="181" w:lineRule="exact"/>
                      <w:rPr>
                        <w:sz w:val="16"/>
                      </w:rPr>
                    </w:pPr>
                    <w:r>
                      <w:rPr>
                        <w:sz w:val="16"/>
                      </w:rPr>
                      <w:t>4</w:t>
                    </w:r>
                  </w:p>
                  <w:p w14:paraId="17D74E78" w14:textId="77777777" w:rsidR="0040444F" w:rsidRDefault="0040444F">
                    <w:pPr>
                      <w:spacing w:before="1"/>
                      <w:rPr>
                        <w:sz w:val="16"/>
                      </w:rPr>
                    </w:pPr>
                    <w:r>
                      <w:rPr>
                        <w:sz w:val="16"/>
                      </w:rPr>
                      <w:t>5</w:t>
                    </w:r>
                  </w:p>
                </w:txbxContent>
              </v:textbox>
            </v:shape>
            <v:shape id="_x0000_s3712" type="#_x0000_t202" style="position:absolute;left:2304;top:1450;width:2228;height:908" filled="f" stroked="f">
              <v:textbox inset="0,0,0,0">
                <w:txbxContent>
                  <w:p w14:paraId="64273A4F" w14:textId="77777777" w:rsidR="0040444F" w:rsidRDefault="0040444F">
                    <w:pPr>
                      <w:ind w:right="-1"/>
                      <w:rPr>
                        <w:sz w:val="16"/>
                      </w:rPr>
                    </w:pPr>
                    <w:r>
                      <w:rPr>
                        <w:sz w:val="16"/>
                      </w:rPr>
                      <w:t>DIAZEPAM 10MG S.R. CAP DIAZEPAM 10MG S.T. DIAZEPAM 15 MG S.R. CAP DIAZEPAM 2MG S.T. DIAZEPAM 5MG S.T.</w:t>
                    </w:r>
                  </w:p>
                </w:txbxContent>
              </v:textbox>
            </v:shape>
            <v:shape id="_x0000_s3711" type="#_x0000_t202" style="position:absolute;left:6144;top:1450;width:308;height:183" filled="f" stroked="f">
              <v:textbox inset="0,0,0,0">
                <w:txbxContent>
                  <w:p w14:paraId="7F8C8F20" w14:textId="77777777" w:rsidR="0040444F" w:rsidRDefault="0040444F">
                    <w:pPr>
                      <w:rPr>
                        <w:sz w:val="16"/>
                      </w:rPr>
                    </w:pPr>
                    <w:r>
                      <w:rPr>
                        <w:sz w:val="16"/>
                      </w:rPr>
                      <w:t>N/F</w:t>
                    </w:r>
                  </w:p>
                </w:txbxContent>
              </v:textbox>
            </v:shape>
            <v:shape id="_x0000_s3710" type="#_x0000_t202" style="position:absolute;left:6912;top:1450;width:2132;height:183" filled="f" stroked="f">
              <v:textbox inset="0,0,0,0">
                <w:txbxContent>
                  <w:p w14:paraId="2E0E3B49" w14:textId="77777777" w:rsidR="0040444F" w:rsidRDefault="0040444F">
                    <w:pPr>
                      <w:rPr>
                        <w:sz w:val="16"/>
                      </w:rPr>
                    </w:pPr>
                    <w:r>
                      <w:rPr>
                        <w:sz w:val="16"/>
                      </w:rPr>
                      <w:t>***NOT MANUFACTURED***</w:t>
                    </w:r>
                  </w:p>
                </w:txbxContent>
              </v:textbox>
            </v:shape>
            <v:shape id="_x0000_s3709" type="#_x0000_t202" style="position:absolute;left:5856;top:1630;width:3092;height:183" filled="f" stroked="f">
              <v:textbox inset="0,0,0,0">
                <w:txbxContent>
                  <w:p w14:paraId="27B60FC8" w14:textId="77777777" w:rsidR="0040444F" w:rsidRDefault="0040444F">
                    <w:pPr>
                      <w:rPr>
                        <w:sz w:val="16"/>
                      </w:rPr>
                    </w:pPr>
                    <w:r>
                      <w:rPr>
                        <w:sz w:val="16"/>
                      </w:rPr>
                      <w:t>NOTE RESTRICTIONS (ON OPTS ONLY)</w:t>
                    </w:r>
                  </w:p>
                </w:txbxContent>
              </v:textbox>
            </v:shape>
            <v:shape id="_x0000_s3708" type="#_x0000_t202" style="position:absolute;left:6240;top:1812;width:308;height:183" filled="f" stroked="f">
              <v:textbox inset="0,0,0,0">
                <w:txbxContent>
                  <w:p w14:paraId="18E55898" w14:textId="77777777" w:rsidR="0040444F" w:rsidRDefault="0040444F">
                    <w:pPr>
                      <w:rPr>
                        <w:sz w:val="16"/>
                      </w:rPr>
                    </w:pPr>
                    <w:r>
                      <w:rPr>
                        <w:sz w:val="16"/>
                      </w:rPr>
                      <w:t>N/F</w:t>
                    </w:r>
                  </w:p>
                </w:txbxContent>
              </v:textbox>
            </v:shape>
            <v:shape id="_x0000_s3707" type="#_x0000_t202" style="position:absolute;left:7008;top:1812;width:1652;height:183" filled="f" stroked="f">
              <v:textbox inset="0,0,0,0">
                <w:txbxContent>
                  <w:p w14:paraId="4147E74D" w14:textId="77777777" w:rsidR="0040444F" w:rsidRDefault="0040444F">
                    <w:pPr>
                      <w:rPr>
                        <w:sz w:val="16"/>
                      </w:rPr>
                    </w:pPr>
                    <w:r>
                      <w:rPr>
                        <w:sz w:val="16"/>
                      </w:rPr>
                      <w:t>NOTE RESTRICTIONS</w:t>
                    </w:r>
                  </w:p>
                </w:txbxContent>
              </v:textbox>
            </v:shape>
            <v:shape id="_x0000_s3706" type="#_x0000_t202" style="position:absolute;left:5568;top:1992;width:308;height:183" filled="f" stroked="f">
              <v:textbox inset="0,0,0,0">
                <w:txbxContent>
                  <w:p w14:paraId="42770AB3" w14:textId="77777777" w:rsidR="0040444F" w:rsidRDefault="0040444F">
                    <w:pPr>
                      <w:rPr>
                        <w:sz w:val="16"/>
                      </w:rPr>
                    </w:pPr>
                    <w:r>
                      <w:rPr>
                        <w:sz w:val="16"/>
                      </w:rPr>
                      <w:t>N/F</w:t>
                    </w:r>
                  </w:p>
                </w:txbxContent>
              </v:textbox>
            </v:shape>
            <v:shape id="_x0000_s3705" type="#_x0000_t202" style="position:absolute;left:5760;top:2175;width:3092;height:183" filled="f" stroked="f">
              <v:textbox inset="0,0,0,0">
                <w:txbxContent>
                  <w:p w14:paraId="6362F30B" w14:textId="77777777" w:rsidR="0040444F" w:rsidRDefault="0040444F">
                    <w:pPr>
                      <w:rPr>
                        <w:sz w:val="16"/>
                      </w:rPr>
                    </w:pPr>
                    <w:r>
                      <w:rPr>
                        <w:sz w:val="16"/>
                      </w:rPr>
                      <w:t>NOTE RESTRICTIONS (ON OPTS ONLY)</w:t>
                    </w:r>
                  </w:p>
                </w:txbxContent>
              </v:textbox>
            </v:shape>
            <v:shape id="_x0000_s3704" type="#_x0000_t202" style="position:absolute;left:1440;top:2538;width:5108;height:4352" filled="f" stroked="f">
              <v:textbox inset="0,0,0,0">
                <w:txbxContent>
                  <w:p w14:paraId="7CB5AB21" w14:textId="77777777" w:rsidR="0040444F" w:rsidRDefault="0040444F">
                    <w:pPr>
                      <w:spacing w:before="4" w:line="232" w:lineRule="auto"/>
                      <w:ind w:right="-1"/>
                      <w:rPr>
                        <w:b/>
                        <w:sz w:val="16"/>
                      </w:rPr>
                    </w:pPr>
                    <w:r>
                      <w:rPr>
                        <w:sz w:val="16"/>
                      </w:rPr>
                      <w:t xml:space="preserve">Press &lt;RETURN&gt; to see more, '^' to exit this list, OR CHOOSE 1-5: </w:t>
                    </w:r>
                    <w:r>
                      <w:rPr>
                        <w:b/>
                        <w:sz w:val="16"/>
                      </w:rPr>
                      <w:t>5</w:t>
                    </w:r>
                  </w:p>
                  <w:p w14:paraId="60731888" w14:textId="77777777" w:rsidR="0040444F" w:rsidRDefault="0040444F">
                    <w:pPr>
                      <w:spacing w:before="8"/>
                      <w:rPr>
                        <w:b/>
                        <w:sz w:val="16"/>
                      </w:rPr>
                    </w:pPr>
                  </w:p>
                  <w:p w14:paraId="3A8109E0" w14:textId="77777777" w:rsidR="0040444F" w:rsidRDefault="0040444F">
                    <w:pPr>
                      <w:ind w:right="287"/>
                      <w:rPr>
                        <w:sz w:val="16"/>
                      </w:rPr>
                    </w:pPr>
                    <w:r>
                      <w:rPr>
                        <w:sz w:val="16"/>
                      </w:rPr>
                      <w:t>Route entered is not one of the available choices. Please enter medication route again.</w:t>
                    </w:r>
                  </w:p>
                  <w:p w14:paraId="0364A282" w14:textId="77777777" w:rsidR="0040444F" w:rsidRDefault="0040444F">
                    <w:pPr>
                      <w:spacing w:before="10"/>
                      <w:rPr>
                        <w:sz w:val="15"/>
                      </w:rPr>
                    </w:pPr>
                  </w:p>
                  <w:p w14:paraId="46BAF752" w14:textId="77777777" w:rsidR="0040444F" w:rsidRDefault="0040444F">
                    <w:pPr>
                      <w:rPr>
                        <w:sz w:val="16"/>
                      </w:rPr>
                    </w:pPr>
                    <w:r>
                      <w:rPr>
                        <w:sz w:val="16"/>
                      </w:rPr>
                      <w:t>Choose from:</w:t>
                    </w:r>
                  </w:p>
                  <w:p w14:paraId="0DAED112" w14:textId="77777777" w:rsidR="0040444F" w:rsidRDefault="0040444F">
                    <w:pPr>
                      <w:tabs>
                        <w:tab w:val="left" w:pos="959"/>
                      </w:tabs>
                      <w:spacing w:before="1" w:line="181" w:lineRule="exact"/>
                      <w:rPr>
                        <w:sz w:val="16"/>
                      </w:rPr>
                    </w:pPr>
                    <w:r>
                      <w:rPr>
                        <w:sz w:val="16"/>
                      </w:rPr>
                      <w:t>IV</w:t>
                    </w:r>
                    <w:r>
                      <w:rPr>
                        <w:sz w:val="16"/>
                      </w:rPr>
                      <w:tab/>
                      <w:t>INTRAVENOUS</w:t>
                    </w:r>
                  </w:p>
                  <w:p w14:paraId="06974F92" w14:textId="77777777" w:rsidR="0040444F" w:rsidRDefault="0040444F">
                    <w:pPr>
                      <w:tabs>
                        <w:tab w:val="left" w:pos="863"/>
                      </w:tabs>
                      <w:spacing w:line="181" w:lineRule="exact"/>
                      <w:rPr>
                        <w:sz w:val="16"/>
                      </w:rPr>
                    </w:pPr>
                    <w:r>
                      <w:rPr>
                        <w:sz w:val="16"/>
                      </w:rPr>
                      <w:t>T</w:t>
                    </w:r>
                    <w:r>
                      <w:rPr>
                        <w:sz w:val="16"/>
                      </w:rPr>
                      <w:tab/>
                      <w:t>TOPICAL</w:t>
                    </w:r>
                  </w:p>
                  <w:p w14:paraId="75D45812" w14:textId="77777777" w:rsidR="0040444F" w:rsidRDefault="0040444F">
                    <w:pPr>
                      <w:tabs>
                        <w:tab w:val="left" w:pos="959"/>
                      </w:tabs>
                      <w:spacing w:before="2" w:line="181" w:lineRule="exact"/>
                      <w:rPr>
                        <w:sz w:val="16"/>
                      </w:rPr>
                    </w:pPr>
                    <w:r>
                      <w:rPr>
                        <w:sz w:val="16"/>
                      </w:rPr>
                      <w:t>IR</w:t>
                    </w:r>
                    <w:r>
                      <w:rPr>
                        <w:sz w:val="16"/>
                      </w:rPr>
                      <w:tab/>
                      <w:t>IRRIGATION</w:t>
                    </w:r>
                  </w:p>
                  <w:p w14:paraId="6E43A80B" w14:textId="77777777" w:rsidR="0040444F" w:rsidRDefault="0040444F">
                    <w:pPr>
                      <w:tabs>
                        <w:tab w:val="left" w:pos="959"/>
                      </w:tabs>
                      <w:spacing w:line="181" w:lineRule="exact"/>
                      <w:rPr>
                        <w:sz w:val="16"/>
                      </w:rPr>
                    </w:pPr>
                    <w:r>
                      <w:rPr>
                        <w:sz w:val="16"/>
                      </w:rPr>
                      <w:t>IM</w:t>
                    </w:r>
                    <w:r>
                      <w:rPr>
                        <w:sz w:val="16"/>
                      </w:rPr>
                      <w:tab/>
                      <w:t>INTRAMUSCULAR</w:t>
                    </w:r>
                  </w:p>
                  <w:p w14:paraId="3492916D" w14:textId="77777777" w:rsidR="0040444F" w:rsidRDefault="0040444F">
                    <w:pPr>
                      <w:numPr>
                        <w:ilvl w:val="0"/>
                        <w:numId w:val="277"/>
                      </w:numPr>
                      <w:tabs>
                        <w:tab w:val="left" w:pos="863"/>
                        <w:tab w:val="left" w:pos="864"/>
                      </w:tabs>
                      <w:spacing w:before="1" w:line="181" w:lineRule="exact"/>
                      <w:rPr>
                        <w:sz w:val="16"/>
                      </w:rPr>
                    </w:pPr>
                    <w:r>
                      <w:rPr>
                        <w:sz w:val="16"/>
                      </w:rPr>
                      <w:t>RECTAL</w:t>
                    </w:r>
                  </w:p>
                  <w:p w14:paraId="75E1DDEF" w14:textId="77777777" w:rsidR="0040444F" w:rsidRDefault="0040444F">
                    <w:pPr>
                      <w:numPr>
                        <w:ilvl w:val="0"/>
                        <w:numId w:val="277"/>
                      </w:numPr>
                      <w:tabs>
                        <w:tab w:val="left" w:pos="863"/>
                        <w:tab w:val="left" w:pos="864"/>
                      </w:tabs>
                      <w:spacing w:line="181" w:lineRule="exact"/>
                      <w:rPr>
                        <w:sz w:val="16"/>
                      </w:rPr>
                    </w:pPr>
                    <w:r>
                      <w:rPr>
                        <w:sz w:val="16"/>
                      </w:rPr>
                      <w:t>SUBLINGUAL</w:t>
                    </w:r>
                  </w:p>
                  <w:p w14:paraId="750C03C5" w14:textId="77777777" w:rsidR="0040444F" w:rsidRDefault="0040444F">
                    <w:pPr>
                      <w:tabs>
                        <w:tab w:val="left" w:pos="959"/>
                      </w:tabs>
                      <w:spacing w:before="1" w:line="181" w:lineRule="exact"/>
                      <w:rPr>
                        <w:sz w:val="16"/>
                      </w:rPr>
                    </w:pPr>
                    <w:r>
                      <w:rPr>
                        <w:sz w:val="16"/>
                      </w:rPr>
                      <w:t>SC</w:t>
                    </w:r>
                    <w:r>
                      <w:rPr>
                        <w:sz w:val="16"/>
                      </w:rPr>
                      <w:tab/>
                      <w:t>SUBCUTANEOUS</w:t>
                    </w:r>
                  </w:p>
                  <w:p w14:paraId="68F996C6" w14:textId="77777777" w:rsidR="0040444F" w:rsidRDefault="0040444F">
                    <w:pPr>
                      <w:tabs>
                        <w:tab w:val="left" w:pos="959"/>
                      </w:tabs>
                      <w:spacing w:line="181" w:lineRule="exact"/>
                      <w:rPr>
                        <w:sz w:val="16"/>
                      </w:rPr>
                    </w:pPr>
                    <w:r>
                      <w:rPr>
                        <w:sz w:val="16"/>
                      </w:rPr>
                      <w:t>IN</w:t>
                    </w:r>
                    <w:r>
                      <w:rPr>
                        <w:sz w:val="16"/>
                      </w:rPr>
                      <w:tab/>
                      <w:t>INFILTRATE</w:t>
                    </w:r>
                  </w:p>
                  <w:p w14:paraId="4A1A0DA9" w14:textId="77777777" w:rsidR="0040444F" w:rsidRDefault="0040444F">
                    <w:pPr>
                      <w:numPr>
                        <w:ilvl w:val="0"/>
                        <w:numId w:val="276"/>
                      </w:numPr>
                      <w:tabs>
                        <w:tab w:val="left" w:pos="863"/>
                        <w:tab w:val="left" w:pos="864"/>
                      </w:tabs>
                      <w:spacing w:before="1" w:line="181" w:lineRule="exact"/>
                      <w:rPr>
                        <w:sz w:val="16"/>
                      </w:rPr>
                    </w:pPr>
                    <w:r>
                      <w:rPr>
                        <w:sz w:val="16"/>
                      </w:rPr>
                      <w:t>OTHER</w:t>
                    </w:r>
                  </w:p>
                  <w:p w14:paraId="648ADD2A" w14:textId="77777777" w:rsidR="0040444F" w:rsidRDefault="0040444F">
                    <w:pPr>
                      <w:numPr>
                        <w:ilvl w:val="0"/>
                        <w:numId w:val="276"/>
                      </w:numPr>
                      <w:tabs>
                        <w:tab w:val="left" w:pos="863"/>
                        <w:tab w:val="left" w:pos="864"/>
                      </w:tabs>
                      <w:spacing w:line="181" w:lineRule="exact"/>
                      <w:rPr>
                        <w:sz w:val="16"/>
                      </w:rPr>
                    </w:pPr>
                    <w:r>
                      <w:rPr>
                        <w:sz w:val="16"/>
                      </w:rPr>
                      <w:t>PREPUMP</w:t>
                    </w:r>
                  </w:p>
                  <w:p w14:paraId="3E538D1E" w14:textId="77777777" w:rsidR="0040444F" w:rsidRDefault="0040444F">
                    <w:pPr>
                      <w:tabs>
                        <w:tab w:val="left" w:pos="959"/>
                      </w:tabs>
                      <w:spacing w:before="1"/>
                      <w:rPr>
                        <w:sz w:val="16"/>
                      </w:rPr>
                    </w:pPr>
                    <w:r>
                      <w:rPr>
                        <w:sz w:val="16"/>
                      </w:rPr>
                      <w:t>OR</w:t>
                    </w:r>
                    <w:r>
                      <w:rPr>
                        <w:sz w:val="16"/>
                      </w:rPr>
                      <w:tab/>
                      <w:t>ORAL</w:t>
                    </w:r>
                  </w:p>
                  <w:p w14:paraId="26599137" w14:textId="77777777" w:rsidR="0040444F" w:rsidRDefault="0040444F">
                    <w:pPr>
                      <w:spacing w:before="6"/>
                      <w:rPr>
                        <w:sz w:val="15"/>
                      </w:rPr>
                    </w:pPr>
                  </w:p>
                  <w:p w14:paraId="5524B23C" w14:textId="77777777" w:rsidR="0040444F" w:rsidRDefault="0040444F">
                    <w:pPr>
                      <w:spacing w:before="1" w:line="487" w:lineRule="auto"/>
                      <w:ind w:right="1919"/>
                      <w:rPr>
                        <w:sz w:val="16"/>
                      </w:rPr>
                    </w:pPr>
                    <w:r>
                      <w:rPr>
                        <w:sz w:val="16"/>
                      </w:rPr>
                      <w:t xml:space="preserve">Enter ROUTE: </w:t>
                    </w:r>
                    <w:r>
                      <w:rPr>
                        <w:b/>
                        <w:sz w:val="16"/>
                      </w:rPr>
                      <w:t xml:space="preserve">IV </w:t>
                    </w:r>
                    <w:r>
                      <w:rPr>
                        <w:sz w:val="16"/>
                      </w:rPr>
                      <w:t>INTRAVENOUS MEDICATION ENTERED ....</w:t>
                    </w:r>
                  </w:p>
                  <w:p w14:paraId="7BD69E08" w14:textId="77777777" w:rsidR="0040444F" w:rsidRDefault="0040444F">
                    <w:pPr>
                      <w:spacing w:line="175" w:lineRule="exact"/>
                      <w:rPr>
                        <w:sz w:val="16"/>
                      </w:rPr>
                    </w:pPr>
                    <w:r>
                      <w:rPr>
                        <w:sz w:val="16"/>
                      </w:rPr>
                      <w:t>ENTER MEDICATION/DOSE(MG)/ROUTE/TIME:</w:t>
                    </w:r>
                  </w:p>
                </w:txbxContent>
              </v:textbox>
            </v:shape>
            <w10:wrap type="topAndBottom" anchorx="page"/>
          </v:group>
        </w:pict>
      </w:r>
      <w:r w:rsidR="00B87847">
        <w:rPr>
          <w:rFonts w:ascii="Times New Roman"/>
          <w:b/>
          <w:sz w:val="20"/>
        </w:rPr>
        <w:t>Example: Entering Medication</w:t>
      </w:r>
    </w:p>
    <w:p w14:paraId="3A12BB8E" w14:textId="77777777" w:rsidR="007D435F" w:rsidRDefault="007D435F">
      <w:pPr>
        <w:rPr>
          <w:rFonts w:ascii="Times New Roman"/>
          <w:sz w:val="20"/>
        </w:rPr>
        <w:sectPr w:rsidR="007D435F">
          <w:footerReference w:type="default" r:id="rId213"/>
          <w:pgSz w:w="12240" w:h="15840"/>
          <w:pgMar w:top="1480" w:right="1180" w:bottom="940" w:left="1220" w:header="0" w:footer="746" w:gutter="0"/>
          <w:cols w:space="720"/>
        </w:sectPr>
      </w:pPr>
    </w:p>
    <w:p w14:paraId="7BB217C4" w14:textId="77777777" w:rsidR="007D435F" w:rsidRDefault="00B87847">
      <w:pPr>
        <w:pStyle w:val="Heading2"/>
      </w:pPr>
      <w:bookmarkStart w:id="84" w:name="_bookmark77"/>
      <w:bookmarkEnd w:id="84"/>
      <w:r>
        <w:lastRenderedPageBreak/>
        <w:t>Blood Product Verification</w:t>
      </w:r>
    </w:p>
    <w:p w14:paraId="7A46AA98" w14:textId="77777777" w:rsidR="007D435F" w:rsidRDefault="00B87847">
      <w:pPr>
        <w:pStyle w:val="Heading3"/>
      </w:pPr>
      <w:r>
        <w:t>[SR BLOOD PRODUCT VERIFICATION]</w:t>
      </w:r>
    </w:p>
    <w:p w14:paraId="040B74BF" w14:textId="77777777" w:rsidR="007D435F" w:rsidRDefault="007D435F">
      <w:pPr>
        <w:pStyle w:val="BodyText"/>
        <w:spacing w:before="11"/>
        <w:rPr>
          <w:rFonts w:ascii="Arial"/>
          <w:b/>
          <w:sz w:val="21"/>
        </w:rPr>
      </w:pPr>
    </w:p>
    <w:p w14:paraId="468A69AD" w14:textId="77777777" w:rsidR="007D435F" w:rsidRDefault="00B87847">
      <w:pPr>
        <w:ind w:left="220" w:right="361"/>
        <w:rPr>
          <w:rFonts w:ascii="Times New Roman"/>
        </w:rPr>
      </w:pPr>
      <w:r>
        <w:rPr>
          <w:rFonts w:ascii="Times New Roman"/>
        </w:rPr>
        <w:t xml:space="preserve">The </w:t>
      </w:r>
      <w:r>
        <w:rPr>
          <w:rFonts w:ascii="Times New Roman"/>
          <w:i/>
        </w:rPr>
        <w:t xml:space="preserve">Blood Product Verification </w:t>
      </w:r>
      <w:r>
        <w:rPr>
          <w:rFonts w:ascii="Times New Roman"/>
        </w:rPr>
        <w:t>option is used for transfusion error risk management. This option is used in conjunction with a bar code reader to confirm that the blood product is assigned to the patient. The functionality provided by this option is meant as an additional check for proper patient identification and should never be relied upon as the primary check.</w:t>
      </w:r>
    </w:p>
    <w:p w14:paraId="4704E4B8" w14:textId="77777777" w:rsidR="007D435F" w:rsidRDefault="007D435F">
      <w:pPr>
        <w:pStyle w:val="BodyText"/>
        <w:spacing w:before="11"/>
        <w:rPr>
          <w:rFonts w:ascii="Times New Roman"/>
          <w:sz w:val="21"/>
        </w:rPr>
      </w:pPr>
    </w:p>
    <w:p w14:paraId="21C73CA4" w14:textId="77777777" w:rsidR="007D435F" w:rsidRDefault="00B87847">
      <w:pPr>
        <w:ind w:left="220" w:right="294"/>
        <w:rPr>
          <w:rFonts w:ascii="Times New Roman"/>
        </w:rPr>
      </w:pPr>
      <w:r>
        <w:rPr>
          <w:rFonts w:ascii="Times New Roman"/>
        </w:rPr>
        <w:t>This option prompts the user to scan the blood product unit ID, after which the software checks the Blood Bank files for an association with the patient identified. If there are multiple entries with the unit ID scanned, these entries will be listed along with the Blood Component, Patient Associated, and Expiration Date. The user will then be prompted to select the one that matches the blood product about to be administered. If the selected product is not associated with the patient identified, a warning message will be displayed.</w:t>
      </w:r>
    </w:p>
    <w:p w14:paraId="736E123A" w14:textId="77777777" w:rsidR="007D435F" w:rsidRDefault="007D435F">
      <w:pPr>
        <w:pStyle w:val="BodyText"/>
        <w:spacing w:before="10"/>
        <w:rPr>
          <w:rFonts w:ascii="Times New Roman"/>
          <w:sz w:val="21"/>
        </w:rPr>
      </w:pPr>
    </w:p>
    <w:p w14:paraId="60BE332E" w14:textId="77777777" w:rsidR="007D435F" w:rsidRDefault="00B87847">
      <w:pPr>
        <w:ind w:left="220" w:right="246"/>
        <w:rPr>
          <w:rFonts w:ascii="Times New Roman"/>
        </w:rPr>
      </w:pPr>
      <w:r>
        <w:rPr>
          <w:rFonts w:ascii="Times New Roman"/>
        </w:rPr>
        <w:t>There are certain valid scenarios that are internal to the Blood Bank that may result in a blood component not being readable using the scanner and therefore may give an unexpected response. There will be some rare instances in which this option may not produce an expected result. After verifying proper patient identification, the option may be attempted again; however, it is recommended that the unit ID be typed in manually rather than be scanned in these cases.</w:t>
      </w:r>
    </w:p>
    <w:p w14:paraId="7BBE4C24" w14:textId="77777777" w:rsidR="007D435F" w:rsidRDefault="007D435F">
      <w:pPr>
        <w:pStyle w:val="BodyText"/>
        <w:spacing w:before="1"/>
        <w:rPr>
          <w:rFonts w:ascii="Times New Roman"/>
          <w:sz w:val="22"/>
        </w:rPr>
      </w:pPr>
    </w:p>
    <w:p w14:paraId="4E7BF883" w14:textId="77777777" w:rsidR="007D435F" w:rsidRDefault="00B87847">
      <w:pPr>
        <w:spacing w:before="1"/>
        <w:ind w:left="220" w:right="312"/>
        <w:rPr>
          <w:rFonts w:ascii="Times New Roman"/>
        </w:rPr>
      </w:pPr>
      <w:r>
        <w:rPr>
          <w:rFonts w:ascii="Times New Roman"/>
        </w:rPr>
        <w:t>Blood product manufacturers are required to label all units of blood in a consistent manner. The barcode that is to be scanned at the "Enter Blood Product Identifier:" prompt will always be the barcode in the upper-left portion of the blood product label. Since this label can be in close proximity to the ABO/Rh label, care should be taken not to read both labels during a scan. One way to accomplish this would be to use a finger or some other convenient object to cover the label that the user does not wish to have read during the scanning process. The light emitted from the scanner itself will cause no harm to skin, latex, or any other object with which it comes in</w:t>
      </w:r>
      <w:r>
        <w:rPr>
          <w:rFonts w:ascii="Times New Roman"/>
          <w:spacing w:val="-12"/>
        </w:rPr>
        <w:t xml:space="preserve"> </w:t>
      </w:r>
      <w:r>
        <w:rPr>
          <w:rFonts w:ascii="Times New Roman"/>
        </w:rPr>
        <w:t>contact.</w:t>
      </w:r>
    </w:p>
    <w:p w14:paraId="04F9A81D" w14:textId="77777777" w:rsidR="007D435F" w:rsidRDefault="00277930">
      <w:pPr>
        <w:spacing w:before="187"/>
        <w:ind w:left="220"/>
        <w:rPr>
          <w:rFonts w:ascii="Times New Roman"/>
          <w:b/>
          <w:sz w:val="20"/>
        </w:rPr>
      </w:pPr>
      <w:r>
        <w:pict w14:anchorId="5E446136">
          <v:shape id="_x0000_s3702" type="#_x0000_t202" style="position:absolute;left:0;text-align:left;margin-left:70.6pt;margin-top:26.95pt;width:470.95pt;height:172.25pt;z-index:-15504384;mso-wrap-distance-left:0;mso-wrap-distance-right:0;mso-position-horizontal-relative:page" fillcolor="#e4e4e4" stroked="f">
            <v:textbox inset="0,0,0,0">
              <w:txbxContent>
                <w:p w14:paraId="18D1717E" w14:textId="77777777" w:rsidR="0040444F" w:rsidRDefault="0040444F">
                  <w:pPr>
                    <w:spacing w:line="180" w:lineRule="exact"/>
                    <w:ind w:left="28"/>
                    <w:rPr>
                      <w:b/>
                      <w:sz w:val="16"/>
                    </w:rPr>
                  </w:pPr>
                  <w:r>
                    <w:rPr>
                      <w:sz w:val="16"/>
                    </w:rPr>
                    <w:t xml:space="preserve">Select Operation Menu Option: </w:t>
                  </w:r>
                  <w:r>
                    <w:rPr>
                      <w:b/>
                      <w:sz w:val="16"/>
                    </w:rPr>
                    <w:t>BLOOD PRODUCT VERIFICATION</w:t>
                  </w:r>
                </w:p>
                <w:p w14:paraId="35FBB894" w14:textId="77777777" w:rsidR="0040444F" w:rsidRDefault="0040444F">
                  <w:pPr>
                    <w:pStyle w:val="BodyText"/>
                    <w:spacing w:before="6" w:line="181" w:lineRule="exact"/>
                    <w:ind w:left="28"/>
                  </w:pPr>
                  <w:r>
                    <w:t>To use BAR CODE READER</w:t>
                  </w:r>
                </w:p>
                <w:p w14:paraId="14E4DC63" w14:textId="77777777" w:rsidR="0040444F" w:rsidRDefault="0040444F">
                  <w:pPr>
                    <w:pStyle w:val="BodyText"/>
                    <w:spacing w:line="181" w:lineRule="exact"/>
                    <w:ind w:left="1468"/>
                  </w:pPr>
                  <w:r>
                    <w:t>Pass reader wand over a GROUP-TYPE ( ABO/Rh) label</w:t>
                  </w:r>
                </w:p>
                <w:p w14:paraId="2AE7748B" w14:textId="77777777" w:rsidR="0040444F" w:rsidRDefault="0040444F">
                  <w:pPr>
                    <w:pStyle w:val="BodyText"/>
                    <w:spacing w:before="1" w:line="178" w:lineRule="exact"/>
                    <w:ind w:left="2429"/>
                  </w:pPr>
                  <w:r>
                    <w:t>=&gt;</w:t>
                  </w:r>
                </w:p>
                <w:p w14:paraId="0C6EC347" w14:textId="77777777" w:rsidR="0040444F" w:rsidRDefault="0040444F">
                  <w:pPr>
                    <w:pStyle w:val="BodyText"/>
                    <w:spacing w:line="178" w:lineRule="exact"/>
                    <w:ind w:left="28"/>
                    <w:rPr>
                      <w:b/>
                    </w:rPr>
                  </w:pPr>
                  <w:r>
                    <w:t xml:space="preserve">Enter Blood Product Identifier: </w:t>
                  </w:r>
                  <w:r>
                    <w:rPr>
                      <w:b/>
                    </w:rPr>
                    <w:t>KW10945</w:t>
                  </w:r>
                </w:p>
                <w:p w14:paraId="104638E9" w14:textId="77777777" w:rsidR="0040444F" w:rsidRDefault="0040444F">
                  <w:pPr>
                    <w:pStyle w:val="BodyText"/>
                    <w:rPr>
                      <w:b/>
                      <w:sz w:val="18"/>
                    </w:rPr>
                  </w:pPr>
                </w:p>
                <w:p w14:paraId="71020C5F" w14:textId="77777777" w:rsidR="0040444F" w:rsidRDefault="0040444F">
                  <w:pPr>
                    <w:pStyle w:val="BodyText"/>
                    <w:spacing w:before="5"/>
                    <w:rPr>
                      <w:b/>
                      <w:sz w:val="14"/>
                    </w:rPr>
                  </w:pPr>
                </w:p>
                <w:p w14:paraId="76A18E85" w14:textId="77777777" w:rsidR="0040444F" w:rsidRDefault="0040444F">
                  <w:pPr>
                    <w:pStyle w:val="BodyText"/>
                    <w:numPr>
                      <w:ilvl w:val="0"/>
                      <w:numId w:val="275"/>
                    </w:numPr>
                    <w:tabs>
                      <w:tab w:val="left" w:pos="413"/>
                      <w:tab w:val="left" w:pos="4348"/>
                    </w:tabs>
                    <w:spacing w:before="1" w:line="181" w:lineRule="exact"/>
                    <w:ind w:hanging="289"/>
                  </w:pPr>
                  <w:r>
                    <w:t>Unit</w:t>
                  </w:r>
                  <w:r>
                    <w:rPr>
                      <w:spacing w:val="-3"/>
                    </w:rPr>
                    <w:t xml:space="preserve"> </w:t>
                  </w:r>
                  <w:r>
                    <w:t>ID:</w:t>
                  </w:r>
                  <w:r>
                    <w:rPr>
                      <w:spacing w:val="-2"/>
                    </w:rPr>
                    <w:t xml:space="preserve"> </w:t>
                  </w:r>
                  <w:r>
                    <w:t>KW10945</w:t>
                  </w:r>
                  <w:r>
                    <w:tab/>
                    <w:t>CPDA-1 RED BLOOD</w:t>
                  </w:r>
                  <w:r>
                    <w:rPr>
                      <w:spacing w:val="-4"/>
                    </w:rPr>
                    <w:t xml:space="preserve"> </w:t>
                  </w:r>
                  <w:r>
                    <w:t>CELLS</w:t>
                  </w:r>
                </w:p>
                <w:p w14:paraId="2EE587D1" w14:textId="77777777" w:rsidR="0040444F" w:rsidRDefault="0040444F">
                  <w:pPr>
                    <w:pStyle w:val="BodyText"/>
                    <w:tabs>
                      <w:tab w:val="left" w:pos="4925"/>
                    </w:tabs>
                    <w:spacing w:line="181" w:lineRule="exact"/>
                    <w:ind w:left="412"/>
                  </w:pPr>
                  <w:r>
                    <w:t>Patient:</w:t>
                  </w:r>
                  <w:r>
                    <w:rPr>
                      <w:spacing w:val="-7"/>
                    </w:rPr>
                    <w:t xml:space="preserve"> </w:t>
                  </w:r>
                  <w:r>
                    <w:t>SURPATIENT,FOURTEEN</w:t>
                  </w:r>
                  <w:r>
                    <w:rPr>
                      <w:spacing w:val="-6"/>
                    </w:rPr>
                    <w:t xml:space="preserve"> </w:t>
                  </w:r>
                  <w:r>
                    <w:t>000-45-7212</w:t>
                  </w:r>
                  <w:r>
                    <w:tab/>
                    <w:t>Expiration Date: NOV</w:t>
                  </w:r>
                  <w:r>
                    <w:rPr>
                      <w:spacing w:val="-13"/>
                    </w:rPr>
                    <w:t xml:space="preserve"> </w:t>
                  </w:r>
                  <w:r>
                    <w:t>27,1997</w:t>
                  </w:r>
                </w:p>
                <w:p w14:paraId="36982E60" w14:textId="77777777" w:rsidR="0040444F" w:rsidRDefault="0040444F">
                  <w:pPr>
                    <w:pStyle w:val="BodyText"/>
                    <w:spacing w:before="11"/>
                    <w:rPr>
                      <w:sz w:val="15"/>
                    </w:rPr>
                  </w:pPr>
                </w:p>
                <w:p w14:paraId="0737DD5D" w14:textId="77777777" w:rsidR="0040444F" w:rsidRDefault="0040444F">
                  <w:pPr>
                    <w:pStyle w:val="BodyText"/>
                    <w:numPr>
                      <w:ilvl w:val="0"/>
                      <w:numId w:val="275"/>
                    </w:numPr>
                    <w:tabs>
                      <w:tab w:val="left" w:pos="413"/>
                      <w:tab w:val="left" w:pos="4348"/>
                      <w:tab w:val="left" w:pos="4925"/>
                    </w:tabs>
                    <w:ind w:right="1804"/>
                  </w:pPr>
                  <w:r>
                    <w:t>Unit</w:t>
                  </w:r>
                  <w:r>
                    <w:rPr>
                      <w:spacing w:val="-3"/>
                    </w:rPr>
                    <w:t xml:space="preserve"> </w:t>
                  </w:r>
                  <w:r>
                    <w:t>ID:</w:t>
                  </w:r>
                  <w:r>
                    <w:rPr>
                      <w:spacing w:val="-2"/>
                    </w:rPr>
                    <w:t xml:space="preserve"> </w:t>
                  </w:r>
                  <w:r>
                    <w:t>KW10945</w:t>
                  </w:r>
                  <w:r>
                    <w:tab/>
                    <w:t>FRESH FROZEN PLASMA, ACD-A Patient:</w:t>
                  </w:r>
                  <w:r>
                    <w:rPr>
                      <w:spacing w:val="-7"/>
                    </w:rPr>
                    <w:t xml:space="preserve"> </w:t>
                  </w:r>
                  <w:r>
                    <w:t>SURPATIENT,FOURTEEN</w:t>
                  </w:r>
                  <w:r>
                    <w:rPr>
                      <w:spacing w:val="-6"/>
                    </w:rPr>
                    <w:t xml:space="preserve"> </w:t>
                  </w:r>
                  <w:r>
                    <w:t>000-45-7212</w:t>
                  </w:r>
                  <w:r>
                    <w:tab/>
                  </w:r>
                  <w:r>
                    <w:tab/>
                    <w:t>Expiration Date: MAY</w:t>
                  </w:r>
                  <w:r>
                    <w:rPr>
                      <w:spacing w:val="-13"/>
                    </w:rPr>
                    <w:t xml:space="preserve"> </w:t>
                  </w:r>
                  <w:r>
                    <w:t>19,1998</w:t>
                  </w:r>
                </w:p>
                <w:p w14:paraId="0533ED04" w14:textId="77777777" w:rsidR="0040444F" w:rsidRDefault="0040444F">
                  <w:pPr>
                    <w:pStyle w:val="BodyText"/>
                    <w:spacing w:before="1"/>
                  </w:pPr>
                </w:p>
                <w:p w14:paraId="341856B8" w14:textId="77777777" w:rsidR="0040444F" w:rsidRDefault="0040444F">
                  <w:pPr>
                    <w:pStyle w:val="BodyText"/>
                    <w:numPr>
                      <w:ilvl w:val="0"/>
                      <w:numId w:val="275"/>
                    </w:numPr>
                    <w:tabs>
                      <w:tab w:val="left" w:pos="413"/>
                      <w:tab w:val="left" w:pos="4348"/>
                      <w:tab w:val="left" w:pos="4925"/>
                    </w:tabs>
                    <w:spacing w:before="1"/>
                    <w:ind w:right="1804"/>
                  </w:pPr>
                  <w:r>
                    <w:t>Unit</w:t>
                  </w:r>
                  <w:r>
                    <w:rPr>
                      <w:spacing w:val="-3"/>
                    </w:rPr>
                    <w:t xml:space="preserve"> </w:t>
                  </w:r>
                  <w:r>
                    <w:t>ID:</w:t>
                  </w:r>
                  <w:r>
                    <w:rPr>
                      <w:spacing w:val="-2"/>
                    </w:rPr>
                    <w:t xml:space="preserve"> </w:t>
                  </w:r>
                  <w:r>
                    <w:t>KW10945</w:t>
                  </w:r>
                  <w:r>
                    <w:tab/>
                    <w:t>PLATELETS, POOLED, IRRADIATED Patient:</w:t>
                  </w:r>
                  <w:r>
                    <w:rPr>
                      <w:spacing w:val="-7"/>
                    </w:rPr>
                    <w:t xml:space="preserve"> </w:t>
                  </w:r>
                  <w:r>
                    <w:t>SURPATIENT,FOURTEEN</w:t>
                  </w:r>
                  <w:r>
                    <w:rPr>
                      <w:spacing w:val="-6"/>
                    </w:rPr>
                    <w:t xml:space="preserve"> </w:t>
                  </w:r>
                  <w:r>
                    <w:t>000-45-7212</w:t>
                  </w:r>
                  <w:r>
                    <w:tab/>
                  </w:r>
                  <w:r>
                    <w:tab/>
                    <w:t>Expiration Date: MAR</w:t>
                  </w:r>
                  <w:r>
                    <w:rPr>
                      <w:spacing w:val="-13"/>
                    </w:rPr>
                    <w:t xml:space="preserve"> </w:t>
                  </w:r>
                  <w:r>
                    <w:t>24,1998</w:t>
                  </w:r>
                </w:p>
                <w:p w14:paraId="24C3A763" w14:textId="77777777" w:rsidR="0040444F" w:rsidRDefault="0040444F">
                  <w:pPr>
                    <w:pStyle w:val="BodyText"/>
                    <w:spacing w:before="5"/>
                    <w:rPr>
                      <w:sz w:val="15"/>
                    </w:rPr>
                  </w:pPr>
                </w:p>
                <w:p w14:paraId="00F952F1" w14:textId="77777777" w:rsidR="0040444F" w:rsidRDefault="0040444F">
                  <w:pPr>
                    <w:pStyle w:val="BodyText"/>
                    <w:ind w:left="28"/>
                    <w:rPr>
                      <w:b/>
                    </w:rPr>
                  </w:pPr>
                  <w:r>
                    <w:t xml:space="preserve">Select the blood product matching the unit label: (1-3): </w:t>
                  </w:r>
                  <w:r>
                    <w:rPr>
                      <w:b/>
                    </w:rPr>
                    <w:t>2</w:t>
                  </w:r>
                </w:p>
                <w:p w14:paraId="77EF9015" w14:textId="77777777" w:rsidR="0040444F" w:rsidRDefault="0040444F">
                  <w:pPr>
                    <w:pStyle w:val="BodyText"/>
                    <w:spacing w:before="7"/>
                    <w:rPr>
                      <w:b/>
                    </w:rPr>
                  </w:pPr>
                </w:p>
                <w:p w14:paraId="3C778019" w14:textId="77777777" w:rsidR="0040444F" w:rsidRDefault="0040444F">
                  <w:pPr>
                    <w:pStyle w:val="BodyText"/>
                    <w:spacing w:line="176" w:lineRule="exact"/>
                    <w:ind w:left="28"/>
                  </w:pPr>
                  <w:r>
                    <w:t>No Discrepancies Found</w:t>
                  </w:r>
                </w:p>
              </w:txbxContent>
            </v:textbox>
            <w10:wrap type="topAndBottom" anchorx="page"/>
          </v:shape>
        </w:pict>
      </w:r>
      <w:r w:rsidR="00B87847">
        <w:rPr>
          <w:rFonts w:ascii="Times New Roman"/>
          <w:b/>
          <w:sz w:val="20"/>
        </w:rPr>
        <w:t>Example: Option displayed with no</w:t>
      </w:r>
      <w:r w:rsidR="00B87847">
        <w:rPr>
          <w:rFonts w:ascii="Times New Roman"/>
          <w:b/>
          <w:spacing w:val="-30"/>
          <w:sz w:val="20"/>
        </w:rPr>
        <w:t xml:space="preserve"> </w:t>
      </w:r>
      <w:r w:rsidR="00B87847">
        <w:rPr>
          <w:rFonts w:ascii="Times New Roman"/>
          <w:b/>
          <w:sz w:val="20"/>
        </w:rPr>
        <w:t>discrepancies</w:t>
      </w:r>
    </w:p>
    <w:p w14:paraId="78B310F0" w14:textId="77777777" w:rsidR="007D435F" w:rsidRDefault="007D435F">
      <w:pPr>
        <w:rPr>
          <w:rFonts w:ascii="Times New Roman"/>
          <w:sz w:val="20"/>
        </w:rPr>
        <w:sectPr w:rsidR="007D435F">
          <w:footerReference w:type="default" r:id="rId214"/>
          <w:pgSz w:w="12240" w:h="15840"/>
          <w:pgMar w:top="1480" w:right="1180" w:bottom="940" w:left="1220" w:header="0" w:footer="746" w:gutter="0"/>
          <w:cols w:space="720"/>
        </w:sectPr>
      </w:pPr>
    </w:p>
    <w:p w14:paraId="089DAE11" w14:textId="77777777" w:rsidR="007D435F" w:rsidRDefault="00277930">
      <w:pPr>
        <w:spacing w:before="78"/>
        <w:ind w:left="220"/>
        <w:rPr>
          <w:rFonts w:ascii="Times New Roman"/>
          <w:b/>
          <w:sz w:val="20"/>
        </w:rPr>
      </w:pPr>
      <w:r>
        <w:lastRenderedPageBreak/>
        <w:pict w14:anchorId="00522B50">
          <v:shape id="_x0000_s3701" type="#_x0000_t202" style="position:absolute;left:0;text-align:left;margin-left:70.6pt;margin-top:21.55pt;width:470.95pt;height:190.35pt;z-index:-15503872;mso-wrap-distance-left:0;mso-wrap-distance-right:0;mso-position-horizontal-relative:page" fillcolor="#e4e4e4" stroked="f">
            <v:textbox inset="0,0,0,0">
              <w:txbxContent>
                <w:p w14:paraId="19F2A938" w14:textId="77777777" w:rsidR="0040444F" w:rsidRDefault="0040444F">
                  <w:pPr>
                    <w:spacing w:line="180" w:lineRule="exact"/>
                    <w:ind w:left="28"/>
                    <w:rPr>
                      <w:b/>
                      <w:sz w:val="16"/>
                    </w:rPr>
                  </w:pPr>
                  <w:r>
                    <w:rPr>
                      <w:sz w:val="16"/>
                    </w:rPr>
                    <w:t xml:space="preserve">Select Operation Menu Option: </w:t>
                  </w:r>
                  <w:r>
                    <w:rPr>
                      <w:b/>
                      <w:sz w:val="16"/>
                    </w:rPr>
                    <w:t>BLOOD PRODUCT VERIFICATION</w:t>
                  </w:r>
                </w:p>
                <w:p w14:paraId="0D528FB4" w14:textId="77777777" w:rsidR="0040444F" w:rsidRDefault="0040444F">
                  <w:pPr>
                    <w:pStyle w:val="BodyText"/>
                    <w:spacing w:before="4"/>
                    <w:rPr>
                      <w:b/>
                    </w:rPr>
                  </w:pPr>
                </w:p>
                <w:p w14:paraId="335FB55F" w14:textId="77777777" w:rsidR="0040444F" w:rsidRDefault="0040444F">
                  <w:pPr>
                    <w:pStyle w:val="BodyText"/>
                    <w:spacing w:line="181" w:lineRule="exact"/>
                    <w:ind w:left="28"/>
                  </w:pPr>
                  <w:r>
                    <w:t>To use BAR CODE READER</w:t>
                  </w:r>
                </w:p>
                <w:p w14:paraId="79BDD433" w14:textId="77777777" w:rsidR="0040444F" w:rsidRDefault="0040444F">
                  <w:pPr>
                    <w:pStyle w:val="BodyText"/>
                    <w:spacing w:line="181" w:lineRule="exact"/>
                    <w:ind w:left="1468"/>
                  </w:pPr>
                  <w:r>
                    <w:t>Pass reader wand over a GROUP-TYPE ( ABO/Rh) label</w:t>
                  </w:r>
                </w:p>
                <w:p w14:paraId="0282AECE" w14:textId="77777777" w:rsidR="0040444F" w:rsidRDefault="0040444F">
                  <w:pPr>
                    <w:pStyle w:val="BodyText"/>
                    <w:spacing w:before="2" w:line="178" w:lineRule="exact"/>
                    <w:ind w:left="2429"/>
                  </w:pPr>
                  <w:r>
                    <w:t>=&gt;</w:t>
                  </w:r>
                </w:p>
                <w:p w14:paraId="6A78B521" w14:textId="77777777" w:rsidR="0040444F" w:rsidRDefault="0040444F">
                  <w:pPr>
                    <w:pStyle w:val="BodyText"/>
                    <w:spacing w:line="178" w:lineRule="exact"/>
                    <w:ind w:left="28"/>
                    <w:rPr>
                      <w:b/>
                    </w:rPr>
                  </w:pPr>
                  <w:r>
                    <w:t xml:space="preserve">Enter Blood Product Identifier: </w:t>
                  </w:r>
                  <w:r>
                    <w:rPr>
                      <w:b/>
                    </w:rPr>
                    <w:t>KW10945</w:t>
                  </w:r>
                </w:p>
                <w:p w14:paraId="33C997D8" w14:textId="77777777" w:rsidR="0040444F" w:rsidRDefault="0040444F">
                  <w:pPr>
                    <w:pStyle w:val="BodyText"/>
                    <w:spacing w:before="4"/>
                    <w:rPr>
                      <w:b/>
                    </w:rPr>
                  </w:pPr>
                </w:p>
                <w:p w14:paraId="57D316AE" w14:textId="77777777" w:rsidR="0040444F" w:rsidRDefault="0040444F">
                  <w:pPr>
                    <w:pStyle w:val="BodyText"/>
                    <w:numPr>
                      <w:ilvl w:val="0"/>
                      <w:numId w:val="274"/>
                    </w:numPr>
                    <w:tabs>
                      <w:tab w:val="left" w:pos="413"/>
                      <w:tab w:val="left" w:pos="4348"/>
                    </w:tabs>
                    <w:ind w:hanging="289"/>
                  </w:pPr>
                  <w:r>
                    <w:t>Unit</w:t>
                  </w:r>
                  <w:r>
                    <w:rPr>
                      <w:spacing w:val="-3"/>
                    </w:rPr>
                    <w:t xml:space="preserve"> </w:t>
                  </w:r>
                  <w:r>
                    <w:t>ID:</w:t>
                  </w:r>
                  <w:r>
                    <w:rPr>
                      <w:spacing w:val="-2"/>
                    </w:rPr>
                    <w:t xml:space="preserve"> </w:t>
                  </w:r>
                  <w:r>
                    <w:t>KW10945</w:t>
                  </w:r>
                  <w:r>
                    <w:tab/>
                    <w:t>CPDA-1 RED BLOOD</w:t>
                  </w:r>
                  <w:r>
                    <w:rPr>
                      <w:spacing w:val="-4"/>
                    </w:rPr>
                    <w:t xml:space="preserve"> </w:t>
                  </w:r>
                  <w:r>
                    <w:t>CELLS</w:t>
                  </w:r>
                </w:p>
                <w:p w14:paraId="5819E98D" w14:textId="77777777" w:rsidR="0040444F" w:rsidRDefault="0040444F">
                  <w:pPr>
                    <w:pStyle w:val="BodyText"/>
                    <w:tabs>
                      <w:tab w:val="left" w:pos="4925"/>
                    </w:tabs>
                    <w:spacing w:before="1"/>
                    <w:ind w:left="412"/>
                  </w:pPr>
                  <w:r>
                    <w:t>Patient:</w:t>
                  </w:r>
                  <w:r>
                    <w:rPr>
                      <w:spacing w:val="-7"/>
                    </w:rPr>
                    <w:t xml:space="preserve"> </w:t>
                  </w:r>
                  <w:r>
                    <w:t>SURPATIENT,FOURTEEN</w:t>
                  </w:r>
                  <w:r>
                    <w:rPr>
                      <w:spacing w:val="-6"/>
                    </w:rPr>
                    <w:t xml:space="preserve"> </w:t>
                  </w:r>
                  <w:r>
                    <w:t>000-45-7212</w:t>
                  </w:r>
                  <w:r>
                    <w:tab/>
                    <w:t>Expiration Date: NOV</w:t>
                  </w:r>
                  <w:r>
                    <w:rPr>
                      <w:spacing w:val="-13"/>
                    </w:rPr>
                    <w:t xml:space="preserve"> </w:t>
                  </w:r>
                  <w:r>
                    <w:t>27,1997</w:t>
                  </w:r>
                </w:p>
                <w:p w14:paraId="7521A5FA" w14:textId="77777777" w:rsidR="0040444F" w:rsidRDefault="0040444F">
                  <w:pPr>
                    <w:pStyle w:val="BodyText"/>
                  </w:pPr>
                </w:p>
                <w:p w14:paraId="26E96D45" w14:textId="77777777" w:rsidR="0040444F" w:rsidRDefault="0040444F">
                  <w:pPr>
                    <w:pStyle w:val="BodyText"/>
                    <w:numPr>
                      <w:ilvl w:val="0"/>
                      <w:numId w:val="274"/>
                    </w:numPr>
                    <w:tabs>
                      <w:tab w:val="left" w:pos="413"/>
                      <w:tab w:val="left" w:pos="4348"/>
                      <w:tab w:val="left" w:pos="4925"/>
                    </w:tabs>
                    <w:ind w:right="1804"/>
                  </w:pPr>
                  <w:r>
                    <w:t>Unit</w:t>
                  </w:r>
                  <w:r>
                    <w:rPr>
                      <w:spacing w:val="-3"/>
                    </w:rPr>
                    <w:t xml:space="preserve"> </w:t>
                  </w:r>
                  <w:r>
                    <w:t>ID:</w:t>
                  </w:r>
                  <w:r>
                    <w:rPr>
                      <w:spacing w:val="-2"/>
                    </w:rPr>
                    <w:t xml:space="preserve"> </w:t>
                  </w:r>
                  <w:r>
                    <w:t>KW10945</w:t>
                  </w:r>
                  <w:r>
                    <w:tab/>
                    <w:t>FRESH FROZEN PLASMA, ACD-A Patient:</w:t>
                  </w:r>
                  <w:r>
                    <w:rPr>
                      <w:spacing w:val="-7"/>
                    </w:rPr>
                    <w:t xml:space="preserve"> </w:t>
                  </w:r>
                  <w:r>
                    <w:t>SURPATIENT,FOURTEEN</w:t>
                  </w:r>
                  <w:r>
                    <w:rPr>
                      <w:spacing w:val="-6"/>
                    </w:rPr>
                    <w:t xml:space="preserve"> </w:t>
                  </w:r>
                  <w:r>
                    <w:t>000-45-7212</w:t>
                  </w:r>
                  <w:r>
                    <w:tab/>
                  </w:r>
                  <w:r>
                    <w:tab/>
                    <w:t>Expiration Date: MAY</w:t>
                  </w:r>
                  <w:r>
                    <w:rPr>
                      <w:spacing w:val="-13"/>
                    </w:rPr>
                    <w:t xml:space="preserve"> </w:t>
                  </w:r>
                  <w:r>
                    <w:t>19,1998</w:t>
                  </w:r>
                </w:p>
                <w:p w14:paraId="6411B6DF" w14:textId="77777777" w:rsidR="0040444F" w:rsidRDefault="0040444F">
                  <w:pPr>
                    <w:pStyle w:val="BodyText"/>
                    <w:spacing w:before="1"/>
                  </w:pPr>
                </w:p>
                <w:p w14:paraId="16A17BCE" w14:textId="77777777" w:rsidR="0040444F" w:rsidRDefault="0040444F">
                  <w:pPr>
                    <w:pStyle w:val="BodyText"/>
                    <w:numPr>
                      <w:ilvl w:val="0"/>
                      <w:numId w:val="274"/>
                    </w:numPr>
                    <w:tabs>
                      <w:tab w:val="left" w:pos="413"/>
                      <w:tab w:val="left" w:pos="4349"/>
                      <w:tab w:val="left" w:pos="4925"/>
                    </w:tabs>
                    <w:ind w:right="1804"/>
                  </w:pPr>
                  <w:r>
                    <w:t>Unit</w:t>
                  </w:r>
                  <w:r>
                    <w:rPr>
                      <w:spacing w:val="-3"/>
                    </w:rPr>
                    <w:t xml:space="preserve"> </w:t>
                  </w:r>
                  <w:r>
                    <w:t>ID:</w:t>
                  </w:r>
                  <w:r>
                    <w:rPr>
                      <w:spacing w:val="-2"/>
                    </w:rPr>
                    <w:t xml:space="preserve"> </w:t>
                  </w:r>
                  <w:r>
                    <w:t>KW10945</w:t>
                  </w:r>
                  <w:r>
                    <w:tab/>
                    <w:t>PLATELETS, POOLED, IRRADIATED Patient:</w:t>
                  </w:r>
                  <w:r>
                    <w:rPr>
                      <w:spacing w:val="-7"/>
                    </w:rPr>
                    <w:t xml:space="preserve"> </w:t>
                  </w:r>
                  <w:r>
                    <w:t>SURPATIENT,FOURTEEN</w:t>
                  </w:r>
                  <w:r>
                    <w:rPr>
                      <w:spacing w:val="-6"/>
                    </w:rPr>
                    <w:t xml:space="preserve"> </w:t>
                  </w:r>
                  <w:r>
                    <w:t>000-45-7212</w:t>
                  </w:r>
                  <w:r>
                    <w:tab/>
                  </w:r>
                  <w:r>
                    <w:tab/>
                    <w:t>Expiration Date: MAR</w:t>
                  </w:r>
                  <w:r>
                    <w:rPr>
                      <w:spacing w:val="-13"/>
                    </w:rPr>
                    <w:t xml:space="preserve"> </w:t>
                  </w:r>
                  <w:r>
                    <w:t>24,1998</w:t>
                  </w:r>
                </w:p>
                <w:p w14:paraId="4C174BCD" w14:textId="77777777" w:rsidR="0040444F" w:rsidRDefault="0040444F">
                  <w:pPr>
                    <w:pStyle w:val="BodyText"/>
                    <w:spacing w:before="5"/>
                    <w:rPr>
                      <w:sz w:val="15"/>
                    </w:rPr>
                  </w:pPr>
                </w:p>
                <w:p w14:paraId="34C3D9A1" w14:textId="77777777" w:rsidR="0040444F" w:rsidRDefault="0040444F">
                  <w:pPr>
                    <w:pStyle w:val="BodyText"/>
                    <w:spacing w:before="1"/>
                    <w:ind w:left="28"/>
                    <w:rPr>
                      <w:b/>
                    </w:rPr>
                  </w:pPr>
                  <w:r>
                    <w:t xml:space="preserve">Select the blood product matching the unit label: (1-3): </w:t>
                  </w:r>
                  <w:r>
                    <w:rPr>
                      <w:b/>
                    </w:rPr>
                    <w:t>3</w:t>
                  </w:r>
                </w:p>
                <w:p w14:paraId="5880CD61" w14:textId="77777777" w:rsidR="0040444F" w:rsidRDefault="0040444F">
                  <w:pPr>
                    <w:pStyle w:val="BodyText"/>
                    <w:spacing w:before="5"/>
                    <w:rPr>
                      <w:b/>
                    </w:rPr>
                  </w:pPr>
                </w:p>
                <w:p w14:paraId="6053DE8C" w14:textId="77777777" w:rsidR="0040444F" w:rsidRDefault="0040444F">
                  <w:pPr>
                    <w:pStyle w:val="BodyText"/>
                    <w:ind w:left="2236"/>
                  </w:pPr>
                  <w:r>
                    <w:t>**WARNING**</w:t>
                  </w:r>
                </w:p>
                <w:p w14:paraId="0C8D98AC" w14:textId="77777777" w:rsidR="0040444F" w:rsidRDefault="0040444F">
                  <w:pPr>
                    <w:pStyle w:val="BodyText"/>
                  </w:pPr>
                </w:p>
                <w:p w14:paraId="2F26C2F8" w14:textId="77777777" w:rsidR="0040444F" w:rsidRDefault="0040444F">
                  <w:pPr>
                    <w:pStyle w:val="BodyText"/>
                    <w:spacing w:line="179" w:lineRule="exact"/>
                    <w:ind w:left="124"/>
                  </w:pPr>
                  <w:r>
                    <w:t>Blood Product Expiration Date is later than today's date.</w:t>
                  </w:r>
                </w:p>
              </w:txbxContent>
            </v:textbox>
            <w10:wrap type="topAndBottom" anchorx="page"/>
          </v:shape>
        </w:pict>
      </w:r>
      <w:r w:rsidR="00B87847">
        <w:rPr>
          <w:rFonts w:ascii="Times New Roman"/>
          <w:b/>
          <w:sz w:val="20"/>
        </w:rPr>
        <w:t>Example: Option displayed with discrepancies</w:t>
      </w:r>
    </w:p>
    <w:p w14:paraId="242B84CA" w14:textId="77777777" w:rsidR="007D435F" w:rsidRDefault="007D435F">
      <w:pPr>
        <w:rPr>
          <w:rFonts w:ascii="Times New Roman"/>
          <w:sz w:val="20"/>
        </w:rPr>
        <w:sectPr w:rsidR="007D435F">
          <w:footerReference w:type="default" r:id="rId215"/>
          <w:pgSz w:w="12240" w:h="15840"/>
          <w:pgMar w:top="1360" w:right="1180" w:bottom="940" w:left="1220" w:header="0" w:footer="746" w:gutter="0"/>
          <w:cols w:space="720"/>
        </w:sectPr>
      </w:pPr>
    </w:p>
    <w:p w14:paraId="3491FF38" w14:textId="77777777" w:rsidR="007D435F" w:rsidRDefault="00B87847">
      <w:pPr>
        <w:pStyle w:val="Heading1"/>
      </w:pPr>
      <w:bookmarkStart w:id="85" w:name="_bookmark78"/>
      <w:bookmarkEnd w:id="85"/>
      <w:r>
        <w:lastRenderedPageBreak/>
        <w:t>Anesthesia Menu</w:t>
      </w:r>
    </w:p>
    <w:p w14:paraId="5FF8C5E8" w14:textId="77777777" w:rsidR="007D435F" w:rsidRDefault="00B87847">
      <w:pPr>
        <w:pStyle w:val="Heading2"/>
        <w:spacing w:before="61" w:line="240" w:lineRule="auto"/>
        <w:rPr>
          <w:b w:val="0"/>
        </w:rPr>
      </w:pPr>
      <w:r>
        <w:rPr>
          <w:b w:val="0"/>
        </w:rPr>
        <w:t>[</w:t>
      </w:r>
      <w:r>
        <w:t>SROANES1</w:t>
      </w:r>
      <w:r>
        <w:rPr>
          <w:b w:val="0"/>
        </w:rPr>
        <w:t>]</w:t>
      </w:r>
    </w:p>
    <w:p w14:paraId="65CD48D2" w14:textId="77777777" w:rsidR="007D435F" w:rsidRDefault="00B87847">
      <w:pPr>
        <w:spacing w:before="252"/>
        <w:ind w:left="1240" w:right="251"/>
        <w:rPr>
          <w:rFonts w:ascii="Times New Roman"/>
        </w:rPr>
      </w:pPr>
      <w:r>
        <w:rPr>
          <w:noProof/>
        </w:rPr>
        <w:drawing>
          <wp:anchor distT="0" distB="0" distL="0" distR="0" simplePos="0" relativeHeight="15953920" behindDoc="0" locked="0" layoutInCell="1" allowOverlap="1" wp14:anchorId="6B54559B" wp14:editId="1D650855">
            <wp:simplePos x="0" y="0"/>
            <wp:positionH relativeFrom="page">
              <wp:posOffset>913616</wp:posOffset>
            </wp:positionH>
            <wp:positionV relativeFrom="paragraph">
              <wp:posOffset>176019</wp:posOffset>
            </wp:positionV>
            <wp:extent cx="524023" cy="209578"/>
            <wp:effectExtent l="0" t="0" r="0" b="0"/>
            <wp:wrapNone/>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38" cstate="print"/>
                    <a:stretch>
                      <a:fillRect/>
                    </a:stretch>
                  </pic:blipFill>
                  <pic:spPr>
                    <a:xfrm>
                      <a:off x="0" y="0"/>
                      <a:ext cx="524023" cy="209578"/>
                    </a:xfrm>
                    <a:prstGeom prst="rect">
                      <a:avLst/>
                    </a:prstGeom>
                  </pic:spPr>
                </pic:pic>
              </a:graphicData>
            </a:graphic>
          </wp:anchor>
        </w:drawing>
      </w:r>
      <w:r>
        <w:rPr>
          <w:rFonts w:ascii="Times New Roman"/>
        </w:rPr>
        <w:t xml:space="preserve">The </w:t>
      </w:r>
      <w:r>
        <w:rPr>
          <w:rFonts w:ascii="Times New Roman"/>
          <w:i/>
        </w:rPr>
        <w:t xml:space="preserve">Anesthesia Menu </w:t>
      </w:r>
      <w:r>
        <w:rPr>
          <w:rFonts w:ascii="Times New Roman"/>
        </w:rPr>
        <w:t>is restricted to Anesthesia personnel and is locked with the SROANES key. It is designed for the convenient entry of data pertaining to the anesthesia agents and</w:t>
      </w:r>
    </w:p>
    <w:p w14:paraId="0F6F7D94" w14:textId="77777777" w:rsidR="007D435F" w:rsidRDefault="00B87847">
      <w:pPr>
        <w:ind w:left="220"/>
        <w:rPr>
          <w:rFonts w:ascii="Times New Roman"/>
        </w:rPr>
      </w:pPr>
      <w:r>
        <w:rPr>
          <w:rFonts w:ascii="Times New Roman"/>
        </w:rPr>
        <w:t>techniques used in a surgery.</w:t>
      </w:r>
    </w:p>
    <w:p w14:paraId="43314FB6" w14:textId="77777777" w:rsidR="007D435F" w:rsidRDefault="007D435F">
      <w:pPr>
        <w:pStyle w:val="BodyText"/>
        <w:rPr>
          <w:rFonts w:ascii="Times New Roman"/>
          <w:sz w:val="22"/>
        </w:rPr>
      </w:pPr>
    </w:p>
    <w:p w14:paraId="55CBD4C1" w14:textId="77777777" w:rsidR="007D435F" w:rsidRDefault="00B87847">
      <w:pPr>
        <w:spacing w:before="1"/>
        <w:ind w:left="220" w:right="380"/>
        <w:rPr>
          <w:rFonts w:ascii="Times New Roman"/>
        </w:rPr>
      </w:pPr>
      <w:r>
        <w:rPr>
          <w:rFonts w:ascii="Times New Roman"/>
        </w:rPr>
        <w:t xml:space="preserve">The main options included in this menu are listed below. The </w:t>
      </w:r>
      <w:r>
        <w:rPr>
          <w:rFonts w:ascii="Times New Roman"/>
          <w:i/>
        </w:rPr>
        <w:t xml:space="preserve">Anesthesia Data Entry Menu </w:t>
      </w:r>
      <w:r>
        <w:rPr>
          <w:rFonts w:ascii="Times New Roman"/>
        </w:rPr>
        <w:t>contains sub- options. To the left of the option name is the shortcut synonym the user can enter to select the option.</w:t>
      </w:r>
    </w:p>
    <w:p w14:paraId="07ADCF93" w14:textId="77777777" w:rsidR="007D435F" w:rsidRDefault="007D435F">
      <w:pPr>
        <w:pStyle w:val="BodyText"/>
        <w:spacing w:before="5"/>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3241"/>
      </w:tblGrid>
      <w:tr w:rsidR="007D435F" w14:paraId="1DD04C93" w14:textId="77777777">
        <w:trPr>
          <w:trHeight w:val="342"/>
        </w:trPr>
        <w:tc>
          <w:tcPr>
            <w:tcW w:w="1428" w:type="dxa"/>
            <w:shd w:val="clear" w:color="auto" w:fill="E4E4E4"/>
          </w:tcPr>
          <w:p w14:paraId="3200FD9D" w14:textId="77777777" w:rsidR="007D435F" w:rsidRDefault="00B87847">
            <w:pPr>
              <w:pStyle w:val="TableParagraph"/>
              <w:spacing w:before="40"/>
              <w:ind w:left="107"/>
              <w:rPr>
                <w:rFonts w:ascii="Arial"/>
                <w:b/>
              </w:rPr>
            </w:pPr>
            <w:r>
              <w:rPr>
                <w:rFonts w:ascii="Arial"/>
                <w:b/>
              </w:rPr>
              <w:t>Shortcut</w:t>
            </w:r>
          </w:p>
        </w:tc>
        <w:tc>
          <w:tcPr>
            <w:tcW w:w="3241" w:type="dxa"/>
            <w:shd w:val="clear" w:color="auto" w:fill="E4E4E4"/>
          </w:tcPr>
          <w:p w14:paraId="6B0E4740" w14:textId="77777777" w:rsidR="007D435F" w:rsidRDefault="00B87847">
            <w:pPr>
              <w:pStyle w:val="TableParagraph"/>
              <w:spacing w:before="40"/>
              <w:ind w:left="107"/>
              <w:rPr>
                <w:rFonts w:ascii="Arial"/>
                <w:b/>
              </w:rPr>
            </w:pPr>
            <w:r>
              <w:rPr>
                <w:rFonts w:ascii="Arial"/>
                <w:b/>
              </w:rPr>
              <w:t>Option Name</w:t>
            </w:r>
          </w:p>
        </w:tc>
      </w:tr>
      <w:tr w:rsidR="007D435F" w14:paraId="7900B68C" w14:textId="77777777">
        <w:trPr>
          <w:trHeight w:val="251"/>
        </w:trPr>
        <w:tc>
          <w:tcPr>
            <w:tcW w:w="1428" w:type="dxa"/>
          </w:tcPr>
          <w:p w14:paraId="5B1673A6" w14:textId="77777777" w:rsidR="007D435F" w:rsidRDefault="00B87847">
            <w:pPr>
              <w:pStyle w:val="TableParagraph"/>
              <w:spacing w:line="232" w:lineRule="exact"/>
              <w:ind w:left="107"/>
              <w:rPr>
                <w:rFonts w:ascii="Times New Roman"/>
              </w:rPr>
            </w:pPr>
            <w:r>
              <w:rPr>
                <w:rFonts w:ascii="Times New Roman"/>
              </w:rPr>
              <w:t>E</w:t>
            </w:r>
          </w:p>
        </w:tc>
        <w:tc>
          <w:tcPr>
            <w:tcW w:w="3241" w:type="dxa"/>
          </w:tcPr>
          <w:p w14:paraId="075F95C1" w14:textId="77777777" w:rsidR="007D435F" w:rsidRDefault="00B87847">
            <w:pPr>
              <w:pStyle w:val="TableParagraph"/>
              <w:spacing w:line="232" w:lineRule="exact"/>
              <w:ind w:left="107"/>
              <w:rPr>
                <w:rFonts w:ascii="Times New Roman"/>
                <w:i/>
              </w:rPr>
            </w:pPr>
            <w:r>
              <w:rPr>
                <w:rFonts w:ascii="Times New Roman"/>
                <w:i/>
              </w:rPr>
              <w:t>Anesthesia Data Entry Menu</w:t>
            </w:r>
          </w:p>
        </w:tc>
      </w:tr>
      <w:tr w:rsidR="007D435F" w14:paraId="6029FB61" w14:textId="77777777">
        <w:trPr>
          <w:trHeight w:val="254"/>
        </w:trPr>
        <w:tc>
          <w:tcPr>
            <w:tcW w:w="1428" w:type="dxa"/>
          </w:tcPr>
          <w:p w14:paraId="2B6803DC" w14:textId="77777777" w:rsidR="007D435F" w:rsidRDefault="00B87847">
            <w:pPr>
              <w:pStyle w:val="TableParagraph"/>
              <w:spacing w:line="235" w:lineRule="exact"/>
              <w:ind w:left="107"/>
              <w:rPr>
                <w:rFonts w:ascii="Times New Roman"/>
              </w:rPr>
            </w:pPr>
            <w:r>
              <w:rPr>
                <w:rFonts w:ascii="Times New Roman"/>
              </w:rPr>
              <w:t>R</w:t>
            </w:r>
          </w:p>
        </w:tc>
        <w:tc>
          <w:tcPr>
            <w:tcW w:w="3241" w:type="dxa"/>
          </w:tcPr>
          <w:p w14:paraId="5068D115" w14:textId="77777777" w:rsidR="007D435F" w:rsidRDefault="00B87847">
            <w:pPr>
              <w:pStyle w:val="TableParagraph"/>
              <w:spacing w:line="235" w:lineRule="exact"/>
              <w:ind w:left="107"/>
              <w:rPr>
                <w:rFonts w:ascii="Times New Roman"/>
                <w:i/>
              </w:rPr>
            </w:pPr>
            <w:r>
              <w:rPr>
                <w:rFonts w:ascii="Times New Roman"/>
                <w:i/>
              </w:rPr>
              <w:t>Anesthesia Report</w:t>
            </w:r>
          </w:p>
        </w:tc>
      </w:tr>
      <w:tr w:rsidR="007D435F" w14:paraId="0EF6F24C" w14:textId="77777777">
        <w:trPr>
          <w:trHeight w:val="251"/>
        </w:trPr>
        <w:tc>
          <w:tcPr>
            <w:tcW w:w="1428" w:type="dxa"/>
          </w:tcPr>
          <w:p w14:paraId="459D8F88" w14:textId="77777777" w:rsidR="007D435F" w:rsidRDefault="00B87847">
            <w:pPr>
              <w:pStyle w:val="TableParagraph"/>
              <w:spacing w:line="232" w:lineRule="exact"/>
              <w:ind w:left="107"/>
              <w:rPr>
                <w:rFonts w:ascii="Times New Roman"/>
              </w:rPr>
            </w:pPr>
            <w:r>
              <w:rPr>
                <w:rFonts w:ascii="Times New Roman"/>
              </w:rPr>
              <w:t>S</w:t>
            </w:r>
          </w:p>
        </w:tc>
        <w:tc>
          <w:tcPr>
            <w:tcW w:w="3241" w:type="dxa"/>
          </w:tcPr>
          <w:p w14:paraId="48981F56" w14:textId="77777777" w:rsidR="007D435F" w:rsidRDefault="00B87847">
            <w:pPr>
              <w:pStyle w:val="TableParagraph"/>
              <w:spacing w:line="232" w:lineRule="exact"/>
              <w:ind w:left="107"/>
              <w:rPr>
                <w:rFonts w:ascii="Times New Roman"/>
                <w:i/>
              </w:rPr>
            </w:pPr>
            <w:r>
              <w:rPr>
                <w:rFonts w:ascii="Times New Roman"/>
                <w:i/>
              </w:rPr>
              <w:t>Schedule Anesthesia Personnel</w:t>
            </w:r>
          </w:p>
        </w:tc>
      </w:tr>
    </w:tbl>
    <w:p w14:paraId="32BA0F19" w14:textId="77777777" w:rsidR="007D435F" w:rsidRDefault="007D435F">
      <w:pPr>
        <w:pStyle w:val="BodyText"/>
        <w:spacing w:before="3"/>
        <w:rPr>
          <w:rFonts w:ascii="Times New Roman"/>
          <w:sz w:val="32"/>
        </w:rPr>
      </w:pPr>
    </w:p>
    <w:p w14:paraId="26E2027B" w14:textId="77777777" w:rsidR="007D435F" w:rsidRDefault="00B87847">
      <w:pPr>
        <w:pStyle w:val="Heading2"/>
        <w:spacing w:before="0" w:line="240" w:lineRule="auto"/>
      </w:pPr>
      <w:bookmarkStart w:id="86" w:name="_bookmark79"/>
      <w:bookmarkEnd w:id="86"/>
      <w:r>
        <w:t>Prerequisites</w:t>
      </w:r>
    </w:p>
    <w:p w14:paraId="4785FEB3" w14:textId="77777777" w:rsidR="007D435F" w:rsidRDefault="00B87847">
      <w:pPr>
        <w:spacing w:before="249"/>
        <w:ind w:left="220" w:right="613"/>
        <w:rPr>
          <w:rFonts w:ascii="Times New Roman"/>
        </w:rPr>
      </w:pPr>
      <w:r>
        <w:rPr>
          <w:rFonts w:ascii="Times New Roman"/>
        </w:rPr>
        <w:t xml:space="preserve">To use the </w:t>
      </w:r>
      <w:r>
        <w:rPr>
          <w:rFonts w:ascii="Times New Roman"/>
          <w:i/>
        </w:rPr>
        <w:t xml:space="preserve">Anesthesia Data Entry Menu </w:t>
      </w:r>
      <w:r>
        <w:rPr>
          <w:rFonts w:ascii="Times New Roman"/>
        </w:rPr>
        <w:t xml:space="preserve">or the </w:t>
      </w:r>
      <w:r>
        <w:rPr>
          <w:rFonts w:ascii="Times New Roman"/>
          <w:i/>
        </w:rPr>
        <w:t xml:space="preserve">Anesthesia Report </w:t>
      </w:r>
      <w:r>
        <w:rPr>
          <w:rFonts w:ascii="Times New Roman"/>
        </w:rPr>
        <w:t xml:space="preserve">option, the user must first select a patient case. The user must select an operating room to use the </w:t>
      </w:r>
      <w:r>
        <w:rPr>
          <w:rFonts w:ascii="Times New Roman"/>
          <w:i/>
        </w:rPr>
        <w:t xml:space="preserve">Schedule Anesthesia Personnel </w:t>
      </w:r>
      <w:r>
        <w:rPr>
          <w:rFonts w:ascii="Times New Roman"/>
        </w:rPr>
        <w:t>option.</w:t>
      </w:r>
    </w:p>
    <w:p w14:paraId="7A8906F2" w14:textId="77777777" w:rsidR="007D435F" w:rsidRDefault="007D435F">
      <w:pPr>
        <w:rPr>
          <w:rFonts w:ascii="Times New Roman"/>
        </w:rPr>
        <w:sectPr w:rsidR="007D435F">
          <w:footerReference w:type="default" r:id="rId216"/>
          <w:pgSz w:w="12240" w:h="15840"/>
          <w:pgMar w:top="1480" w:right="1180" w:bottom="940" w:left="1220" w:header="0" w:footer="746" w:gutter="0"/>
          <w:cols w:space="720"/>
        </w:sectPr>
      </w:pPr>
    </w:p>
    <w:p w14:paraId="75DC5DA8" w14:textId="77777777" w:rsidR="007D435F" w:rsidRDefault="00B87847">
      <w:pPr>
        <w:pStyle w:val="Heading2"/>
      </w:pPr>
      <w:bookmarkStart w:id="87" w:name="_bookmark80"/>
      <w:bookmarkEnd w:id="87"/>
      <w:r>
        <w:lastRenderedPageBreak/>
        <w:t>Anesthesia Data Entry Menu</w:t>
      </w:r>
    </w:p>
    <w:p w14:paraId="2201FE07" w14:textId="77777777" w:rsidR="007D435F" w:rsidRDefault="00B87847">
      <w:pPr>
        <w:pStyle w:val="Heading3"/>
      </w:pPr>
      <w:r>
        <w:t>[SROANES-D]</w:t>
      </w:r>
    </w:p>
    <w:p w14:paraId="417B2018" w14:textId="77777777" w:rsidR="007D435F" w:rsidRDefault="007D435F">
      <w:pPr>
        <w:pStyle w:val="BodyText"/>
        <w:spacing w:before="11"/>
        <w:rPr>
          <w:rFonts w:ascii="Arial"/>
          <w:b/>
          <w:sz w:val="21"/>
        </w:rPr>
      </w:pPr>
    </w:p>
    <w:p w14:paraId="2B8B127C" w14:textId="77777777" w:rsidR="007D435F" w:rsidRDefault="00B87847">
      <w:pPr>
        <w:ind w:left="220" w:right="314"/>
        <w:rPr>
          <w:rFonts w:ascii="Times New Roman"/>
        </w:rPr>
      </w:pPr>
      <w:r>
        <w:rPr>
          <w:rFonts w:ascii="Times New Roman"/>
        </w:rPr>
        <w:t xml:space="preserve">The </w:t>
      </w:r>
      <w:r>
        <w:rPr>
          <w:rFonts w:ascii="Times New Roman"/>
          <w:i/>
        </w:rPr>
        <w:t xml:space="preserve">Anesthesia Data Entry Menu </w:t>
      </w:r>
      <w:r>
        <w:rPr>
          <w:rFonts w:ascii="Times New Roman"/>
        </w:rPr>
        <w:t>allows the user to enter anesthesia data pertinent to a selected case. The information entered in these sub-options is reflected on the Anesthesia Report.</w:t>
      </w:r>
    </w:p>
    <w:p w14:paraId="1150E9C1" w14:textId="77777777" w:rsidR="007D435F" w:rsidRDefault="007D435F">
      <w:pPr>
        <w:pStyle w:val="BodyText"/>
        <w:spacing w:before="11"/>
        <w:rPr>
          <w:rFonts w:ascii="Times New Roman"/>
          <w:sz w:val="21"/>
        </w:rPr>
      </w:pPr>
    </w:p>
    <w:p w14:paraId="68244842" w14:textId="77777777" w:rsidR="007D435F" w:rsidRDefault="00B87847">
      <w:pPr>
        <w:ind w:left="220" w:right="576"/>
        <w:rPr>
          <w:rFonts w:ascii="Times New Roman"/>
        </w:rPr>
      </w:pPr>
      <w:r>
        <w:rPr>
          <w:rFonts w:ascii="Times New Roman"/>
        </w:rPr>
        <w:t xml:space="preserve">To use any option within the </w:t>
      </w:r>
      <w:r>
        <w:rPr>
          <w:rFonts w:ascii="Times New Roman"/>
          <w:i/>
        </w:rPr>
        <w:t>Anesthesia Data Entry Menu</w:t>
      </w:r>
      <w:r>
        <w:rPr>
          <w:rFonts w:ascii="Times New Roman"/>
        </w:rPr>
        <w:t>, the user must first enter a patient name and choose a patient case, as shown below.</w:t>
      </w:r>
    </w:p>
    <w:p w14:paraId="52F50031" w14:textId="77777777" w:rsidR="007D435F" w:rsidRDefault="007D435F">
      <w:pPr>
        <w:pStyle w:val="BodyText"/>
        <w:spacing w:before="3"/>
        <w:rPr>
          <w:rFonts w:ascii="Times New Roman"/>
          <w:sz w:val="22"/>
        </w:rPr>
      </w:pPr>
    </w:p>
    <w:p w14:paraId="1C152714" w14:textId="77777777" w:rsidR="007D435F" w:rsidRDefault="00277930">
      <w:pPr>
        <w:ind w:left="220"/>
        <w:rPr>
          <w:rFonts w:ascii="Times New Roman"/>
          <w:b/>
          <w:sz w:val="20"/>
        </w:rPr>
      </w:pPr>
      <w:r>
        <w:pict w14:anchorId="47FD71D5">
          <v:group id="_x0000_s3695" style="position:absolute;left:0;text-align:left;margin-left:70.6pt;margin-top:17.5pt;width:470.95pt;height:81.65pt;z-index:-15502848;mso-wrap-distance-left:0;mso-wrap-distance-right:0;mso-position-horizontal-relative:page" coordorigin="1412,350" coordsize="9419,1633">
            <v:shape id="_x0000_s3700" style="position:absolute;left:1411;top:352;width:9419;height:1631" coordorigin="1412,352" coordsize="9419,1631" o:spt="100" adj="0,,0" path="m10831,1077r-9419,l1412,1258r,182l1412,1620r,183l1412,1983r9419,l10831,1803r,-183l10831,1440r,-182l10831,1077xm10831,352r-9419,l1412,532r,183l1412,895r,182l10831,1077r,-182l10831,715r,-183l10831,352xe" fillcolor="#e4e4e4" stroked="f">
              <v:stroke joinstyle="round"/>
              <v:formulas/>
              <v:path arrowok="t" o:connecttype="segments"/>
            </v:shape>
            <v:shape id="_x0000_s3699" type="#_x0000_t202" style="position:absolute;left:1440;top:350;width:4533;height:183" filled="f" stroked="f">
              <v:textbox inset="0,0,0,0">
                <w:txbxContent>
                  <w:p w14:paraId="4992CA34" w14:textId="77777777" w:rsidR="0040444F" w:rsidRDefault="0040444F">
                    <w:pPr>
                      <w:rPr>
                        <w:sz w:val="16"/>
                      </w:rPr>
                    </w:pPr>
                    <w:r>
                      <w:rPr>
                        <w:sz w:val="16"/>
                      </w:rPr>
                      <w:t xml:space="preserve">Select Surgery Menu Option: </w:t>
                    </w:r>
                    <w:r>
                      <w:rPr>
                        <w:b/>
                        <w:sz w:val="16"/>
                      </w:rPr>
                      <w:t xml:space="preserve">A </w:t>
                    </w:r>
                    <w:r>
                      <w:rPr>
                        <w:sz w:val="16"/>
                      </w:rPr>
                      <w:t>Anesthesia Menu</w:t>
                    </w:r>
                  </w:p>
                </w:txbxContent>
              </v:textbox>
            </v:shape>
            <v:shape id="_x0000_s3698" type="#_x0000_t202" style="position:absolute;left:1728;top:717;width:117;height:726" filled="f" stroked="f">
              <v:textbox inset="0,0,0,0">
                <w:txbxContent>
                  <w:p w14:paraId="5AE48B4B" w14:textId="77777777" w:rsidR="0040444F" w:rsidRDefault="0040444F">
                    <w:pPr>
                      <w:ind w:right="18"/>
                      <w:jc w:val="both"/>
                      <w:rPr>
                        <w:sz w:val="16"/>
                      </w:rPr>
                    </w:pPr>
                    <w:r>
                      <w:rPr>
                        <w:sz w:val="16"/>
                      </w:rPr>
                      <w:t>E R A S</w:t>
                    </w:r>
                  </w:p>
                </w:txbxContent>
              </v:textbox>
            </v:shape>
            <v:shape id="_x0000_s3697" type="#_x0000_t202" style="position:absolute;left:1440;top:717;width:5973;height:1266" filled="f" stroked="f">
              <v:textbox inset="0,0,0,0">
                <w:txbxContent>
                  <w:p w14:paraId="5766AC54" w14:textId="77777777" w:rsidR="0040444F" w:rsidRDefault="0040444F">
                    <w:pPr>
                      <w:ind w:left="959" w:right="2497"/>
                      <w:rPr>
                        <w:sz w:val="16"/>
                      </w:rPr>
                    </w:pPr>
                    <w:r>
                      <w:rPr>
                        <w:sz w:val="16"/>
                      </w:rPr>
                      <w:t>Anesthesia Data Entry Menu Anesthesia Report Anesthesia AMIS</w:t>
                    </w:r>
                  </w:p>
                  <w:p w14:paraId="18EE0622" w14:textId="77777777" w:rsidR="0040444F" w:rsidRDefault="0040444F">
                    <w:pPr>
                      <w:spacing w:line="181" w:lineRule="exact"/>
                      <w:ind w:left="959"/>
                      <w:rPr>
                        <w:sz w:val="16"/>
                      </w:rPr>
                    </w:pPr>
                    <w:r>
                      <w:rPr>
                        <w:sz w:val="16"/>
                      </w:rPr>
                      <w:t>Schedule Anesthesia Personnel</w:t>
                    </w:r>
                  </w:p>
                  <w:p w14:paraId="7E6E043D" w14:textId="77777777" w:rsidR="0040444F" w:rsidRDefault="0040444F">
                    <w:pPr>
                      <w:tabs>
                        <w:tab w:val="left" w:pos="3840"/>
                        <w:tab w:val="right" w:pos="5952"/>
                      </w:tabs>
                      <w:spacing w:before="177"/>
                      <w:ind w:right="18"/>
                      <w:rPr>
                        <w:sz w:val="16"/>
                      </w:rPr>
                    </w:pPr>
                    <w:r>
                      <w:rPr>
                        <w:sz w:val="16"/>
                      </w:rPr>
                      <w:t xml:space="preserve">Select Anesthesia Menu Option: </w:t>
                    </w:r>
                    <w:r>
                      <w:rPr>
                        <w:b/>
                        <w:sz w:val="16"/>
                      </w:rPr>
                      <w:t xml:space="preserve">E </w:t>
                    </w:r>
                    <w:r>
                      <w:rPr>
                        <w:sz w:val="16"/>
                      </w:rPr>
                      <w:t>Anesthesia Data Entry Menu Select</w:t>
                    </w:r>
                    <w:r>
                      <w:rPr>
                        <w:spacing w:val="-6"/>
                        <w:sz w:val="16"/>
                      </w:rPr>
                      <w:t xml:space="preserve"> </w:t>
                    </w:r>
                    <w:r>
                      <w:rPr>
                        <w:sz w:val="16"/>
                      </w:rPr>
                      <w:t>Patient:</w:t>
                    </w:r>
                    <w:r>
                      <w:rPr>
                        <w:spacing w:val="-5"/>
                        <w:sz w:val="16"/>
                      </w:rPr>
                      <w:t xml:space="preserve"> </w:t>
                    </w:r>
                    <w:r>
                      <w:rPr>
                        <w:b/>
                        <w:sz w:val="16"/>
                      </w:rPr>
                      <w:t>SURPATIENT,NINE</w:t>
                    </w:r>
                    <w:r>
                      <w:rPr>
                        <w:b/>
                        <w:sz w:val="16"/>
                      </w:rPr>
                      <w:tab/>
                    </w:r>
                    <w:r>
                      <w:rPr>
                        <w:sz w:val="16"/>
                      </w:rPr>
                      <w:t>12-09-51</w:t>
                    </w:r>
                    <w:r>
                      <w:rPr>
                        <w:sz w:val="16"/>
                      </w:rPr>
                      <w:tab/>
                      <w:t>000345555</w:t>
                    </w:r>
                  </w:p>
                </w:txbxContent>
              </v:textbox>
            </v:shape>
            <v:shape id="_x0000_s3696" type="#_x0000_t202" style="position:absolute;left:7872;top:1800;width:1076;height:183" filled="f" stroked="f">
              <v:textbox inset="0,0,0,0">
                <w:txbxContent>
                  <w:p w14:paraId="3506B734" w14:textId="77777777" w:rsidR="0040444F" w:rsidRDefault="0040444F">
                    <w:pPr>
                      <w:rPr>
                        <w:sz w:val="16"/>
                      </w:rPr>
                    </w:pPr>
                    <w:r>
                      <w:rPr>
                        <w:sz w:val="16"/>
                      </w:rPr>
                      <w:t>NSC VETERAN</w:t>
                    </w:r>
                  </w:p>
                </w:txbxContent>
              </v:textbox>
            </v:shape>
            <w10:wrap type="topAndBottom" anchorx="page"/>
          </v:group>
        </w:pict>
      </w:r>
      <w:r>
        <w:pict w14:anchorId="6104C0C2">
          <v:shape id="_x0000_s3694" type="#_x0000_t202" style="position:absolute;left:0;text-align:left;margin-left:70.6pt;margin-top:111.85pt;width:470.95pt;height:90.6pt;z-index:-15502336;mso-wrap-distance-left:0;mso-wrap-distance-right:0;mso-position-horizontal-relative:page" fillcolor="#e4e4e4" stroked="f">
            <v:textbox inset="0,0,0,0">
              <w:txbxContent>
                <w:p w14:paraId="23BCEAF6" w14:textId="77777777" w:rsidR="0040444F" w:rsidRDefault="0040444F">
                  <w:pPr>
                    <w:pStyle w:val="BodyText"/>
                    <w:tabs>
                      <w:tab w:val="left" w:pos="1852"/>
                    </w:tabs>
                    <w:spacing w:before="3"/>
                    <w:ind w:left="124"/>
                  </w:pPr>
                  <w:r>
                    <w:t>SURPATIENT,NINE</w:t>
                  </w:r>
                  <w:r>
                    <w:tab/>
                    <w:t>000-34-5555</w:t>
                  </w:r>
                </w:p>
                <w:p w14:paraId="218E9278" w14:textId="77777777" w:rsidR="0040444F" w:rsidRDefault="0040444F">
                  <w:pPr>
                    <w:pStyle w:val="BodyText"/>
                  </w:pPr>
                </w:p>
                <w:p w14:paraId="7595DAC9" w14:textId="77777777" w:rsidR="0040444F" w:rsidRDefault="0040444F">
                  <w:pPr>
                    <w:pStyle w:val="BodyText"/>
                    <w:numPr>
                      <w:ilvl w:val="0"/>
                      <w:numId w:val="273"/>
                    </w:numPr>
                    <w:tabs>
                      <w:tab w:val="left" w:pos="317"/>
                      <w:tab w:val="left" w:pos="1372"/>
                    </w:tabs>
                    <w:ind w:hanging="289"/>
                  </w:pPr>
                  <w:r>
                    <w:t>04-26-99</w:t>
                  </w:r>
                  <w:r>
                    <w:tab/>
                    <w:t>CHOLECYSTECTOMY, INTRAOPERATIVE CHOLANGIOGRAM</w:t>
                  </w:r>
                  <w:r>
                    <w:rPr>
                      <w:spacing w:val="-6"/>
                    </w:rPr>
                    <w:t xml:space="preserve"> </w:t>
                  </w:r>
                  <w:r>
                    <w:t>(COMPLETED)</w:t>
                  </w:r>
                </w:p>
                <w:p w14:paraId="10F73F04" w14:textId="77777777" w:rsidR="0040444F" w:rsidRDefault="0040444F">
                  <w:pPr>
                    <w:pStyle w:val="BodyText"/>
                  </w:pPr>
                </w:p>
                <w:p w14:paraId="783948CD" w14:textId="77777777" w:rsidR="0040444F" w:rsidRDefault="0040444F">
                  <w:pPr>
                    <w:pStyle w:val="BodyText"/>
                    <w:numPr>
                      <w:ilvl w:val="0"/>
                      <w:numId w:val="273"/>
                    </w:numPr>
                    <w:tabs>
                      <w:tab w:val="left" w:pos="317"/>
                      <w:tab w:val="left" w:pos="1372"/>
                    </w:tabs>
                    <w:ind w:hanging="289"/>
                  </w:pPr>
                  <w:r>
                    <w:t>11-20-98</w:t>
                  </w:r>
                  <w:r>
                    <w:tab/>
                    <w:t>Release of Hammer Toes</w:t>
                  </w:r>
                  <w:r>
                    <w:rPr>
                      <w:spacing w:val="-5"/>
                    </w:rPr>
                    <w:t xml:space="preserve"> </w:t>
                  </w:r>
                  <w:r>
                    <w:t>(REQUESTED)</w:t>
                  </w:r>
                </w:p>
                <w:p w14:paraId="48AAE432" w14:textId="77777777" w:rsidR="0040444F" w:rsidRDefault="0040444F">
                  <w:pPr>
                    <w:pStyle w:val="BodyText"/>
                  </w:pPr>
                </w:p>
                <w:p w14:paraId="5F013897" w14:textId="77777777" w:rsidR="0040444F" w:rsidRDefault="0040444F">
                  <w:pPr>
                    <w:pStyle w:val="BodyText"/>
                    <w:numPr>
                      <w:ilvl w:val="0"/>
                      <w:numId w:val="273"/>
                    </w:numPr>
                    <w:tabs>
                      <w:tab w:val="left" w:pos="317"/>
                    </w:tabs>
                    <w:ind w:hanging="289"/>
                  </w:pPr>
                  <w:r>
                    <w:t>ENTER NEW SURGICAL</w:t>
                  </w:r>
                  <w:r>
                    <w:rPr>
                      <w:spacing w:val="-4"/>
                    </w:rPr>
                    <w:t xml:space="preserve"> </w:t>
                  </w:r>
                  <w:r>
                    <w:t>CASE</w:t>
                  </w:r>
                </w:p>
                <w:p w14:paraId="4CE4DE4F" w14:textId="77777777" w:rsidR="0040444F" w:rsidRDefault="0040444F">
                  <w:pPr>
                    <w:pStyle w:val="BodyText"/>
                    <w:rPr>
                      <w:sz w:val="18"/>
                    </w:rPr>
                  </w:pPr>
                </w:p>
                <w:p w14:paraId="0331544B" w14:textId="77777777" w:rsidR="0040444F" w:rsidRDefault="0040444F">
                  <w:pPr>
                    <w:pStyle w:val="BodyText"/>
                    <w:spacing w:before="155"/>
                    <w:ind w:left="28"/>
                    <w:rPr>
                      <w:b/>
                    </w:rPr>
                  </w:pPr>
                  <w:r>
                    <w:t xml:space="preserve">Select Operation: </w:t>
                  </w:r>
                  <w:r>
                    <w:rPr>
                      <w:b/>
                    </w:rPr>
                    <w:t>1</w:t>
                  </w:r>
                </w:p>
              </w:txbxContent>
            </v:textbox>
            <w10:wrap type="topAndBottom" anchorx="page"/>
          </v:shape>
        </w:pict>
      </w:r>
      <w:r>
        <w:pict w14:anchorId="0E63BE27">
          <v:group id="_x0000_s3688" style="position:absolute;left:0;text-align:left;margin-left:70.6pt;margin-top:215.05pt;width:470.95pt;height:72.8pt;z-index:-15501824;mso-wrap-distance-left:0;mso-wrap-distance-right:0;mso-position-horizontal-relative:page" coordorigin="1412,4301" coordsize="9419,1456">
            <v:shape id="_x0000_s3693" style="position:absolute;left:1411;top:4300;width:9419;height:1453" coordorigin="1412,4301" coordsize="9419,1453" path="m10831,4301r-9419,l1412,4484r,182l1412,5753r9419,l10831,4484r,-183xe" fillcolor="#e4e4e4" stroked="f">
              <v:path arrowok="t"/>
            </v:shape>
            <v:shape id="_x0000_s3692" type="#_x0000_t202" style="position:absolute;left:1632;top:4303;width:5301;height:183" filled="f" stroked="f">
              <v:textbox inset="0,0,0,0">
                <w:txbxContent>
                  <w:p w14:paraId="1B2AF883" w14:textId="77777777" w:rsidR="0040444F" w:rsidRDefault="0040444F">
                    <w:pPr>
                      <w:tabs>
                        <w:tab w:val="left" w:pos="3072"/>
                      </w:tabs>
                      <w:rPr>
                        <w:sz w:val="16"/>
                      </w:rPr>
                    </w:pPr>
                    <w:r>
                      <w:rPr>
                        <w:sz w:val="16"/>
                      </w:rPr>
                      <w:t>SURPATIENT,NINE</w:t>
                    </w:r>
                    <w:r>
                      <w:rPr>
                        <w:spacing w:val="-7"/>
                        <w:sz w:val="16"/>
                      </w:rPr>
                      <w:t xml:space="preserve"> </w:t>
                    </w:r>
                    <w:r>
                      <w:rPr>
                        <w:sz w:val="16"/>
                      </w:rPr>
                      <w:t>(000-34-5555)</w:t>
                    </w:r>
                    <w:r>
                      <w:rPr>
                        <w:sz w:val="16"/>
                      </w:rPr>
                      <w:tab/>
                      <w:t>Case #145 – APR</w:t>
                    </w:r>
                    <w:r>
                      <w:rPr>
                        <w:spacing w:val="-10"/>
                        <w:sz w:val="16"/>
                      </w:rPr>
                      <w:t xml:space="preserve"> </w:t>
                    </w:r>
                    <w:r>
                      <w:rPr>
                        <w:sz w:val="16"/>
                      </w:rPr>
                      <w:t>26,1999</w:t>
                    </w:r>
                  </w:p>
                </w:txbxContent>
              </v:textbox>
            </v:shape>
            <v:shape id="_x0000_s3691" type="#_x0000_t202" style="position:absolute;left:1728;top:4849;width:117;height:545" filled="f" stroked="f">
              <v:textbox inset="0,0,0,0">
                <w:txbxContent>
                  <w:p w14:paraId="5846B696" w14:textId="77777777" w:rsidR="0040444F" w:rsidRDefault="0040444F">
                    <w:pPr>
                      <w:ind w:right="18"/>
                      <w:jc w:val="both"/>
                      <w:rPr>
                        <w:sz w:val="16"/>
                      </w:rPr>
                    </w:pPr>
                    <w:r>
                      <w:rPr>
                        <w:sz w:val="16"/>
                      </w:rPr>
                      <w:t>I T M</w:t>
                    </w:r>
                  </w:p>
                </w:txbxContent>
              </v:textbox>
            </v:shape>
            <v:shape id="_x0000_s3690" type="#_x0000_t202" style="position:absolute;left:2400;top:4849;width:3477;height:545" filled="f" stroked="f">
              <v:textbox inset="0,0,0,0">
                <w:txbxContent>
                  <w:p w14:paraId="07BC4557" w14:textId="77777777" w:rsidR="0040444F" w:rsidRDefault="0040444F">
                    <w:pPr>
                      <w:rPr>
                        <w:sz w:val="16"/>
                      </w:rPr>
                    </w:pPr>
                    <w:r>
                      <w:rPr>
                        <w:sz w:val="16"/>
                      </w:rPr>
                      <w:t>Anesthesia Information (Enter/Edit) Anesthesia Technique (Enter/Edit) Medications (Enter/Edit)</w:t>
                    </w:r>
                  </w:p>
                </w:txbxContent>
              </v:textbox>
            </v:shape>
            <v:shape id="_x0000_s3689" type="#_x0000_t202" style="position:absolute;left:1440;top:5573;width:3956;height:183" filled="f" stroked="f">
              <v:textbox inset="0,0,0,0">
                <w:txbxContent>
                  <w:p w14:paraId="54CFEF8E" w14:textId="77777777" w:rsidR="0040444F" w:rsidRDefault="0040444F">
                    <w:pPr>
                      <w:rPr>
                        <w:sz w:val="16"/>
                      </w:rPr>
                    </w:pPr>
                    <w:r>
                      <w:rPr>
                        <w:sz w:val="16"/>
                      </w:rPr>
                      <w:t>Select Anesthesia Data Entry Menu Option:</w:t>
                    </w:r>
                  </w:p>
                </w:txbxContent>
              </v:textbox>
            </v:shape>
            <w10:wrap type="topAndBottom" anchorx="page"/>
          </v:group>
        </w:pict>
      </w:r>
      <w:r w:rsidR="00B87847">
        <w:rPr>
          <w:rFonts w:ascii="Times New Roman"/>
          <w:b/>
          <w:sz w:val="20"/>
        </w:rPr>
        <w:t>Example: How to Select a Case for the Data Entry Menu</w:t>
      </w:r>
    </w:p>
    <w:p w14:paraId="7288E47B" w14:textId="77777777" w:rsidR="007D435F" w:rsidRDefault="007D435F">
      <w:pPr>
        <w:pStyle w:val="BodyText"/>
        <w:spacing w:before="5"/>
        <w:rPr>
          <w:rFonts w:ascii="Times New Roman"/>
          <w:b/>
          <w:sz w:val="17"/>
        </w:rPr>
      </w:pPr>
    </w:p>
    <w:p w14:paraId="08B2480F" w14:textId="77777777" w:rsidR="007D435F" w:rsidRDefault="007D435F">
      <w:pPr>
        <w:pStyle w:val="BodyText"/>
        <w:spacing w:before="2"/>
        <w:rPr>
          <w:rFonts w:ascii="Times New Roman"/>
          <w:b/>
          <w:sz w:val="17"/>
        </w:rPr>
      </w:pPr>
    </w:p>
    <w:p w14:paraId="3A832737" w14:textId="77777777" w:rsidR="007D435F" w:rsidRDefault="007D435F">
      <w:pPr>
        <w:rPr>
          <w:rFonts w:ascii="Times New Roman"/>
          <w:sz w:val="17"/>
        </w:rPr>
        <w:sectPr w:rsidR="007D435F">
          <w:footerReference w:type="default" r:id="rId217"/>
          <w:pgSz w:w="12240" w:h="15840"/>
          <w:pgMar w:top="1480" w:right="1180" w:bottom="940" w:left="1220" w:header="0" w:footer="746" w:gutter="0"/>
          <w:cols w:space="720"/>
        </w:sectPr>
      </w:pPr>
    </w:p>
    <w:p w14:paraId="5484328F" w14:textId="77777777" w:rsidR="007D435F" w:rsidRDefault="00B87847">
      <w:pPr>
        <w:pStyle w:val="Heading2"/>
      </w:pPr>
      <w:bookmarkStart w:id="88" w:name="_bookmark81"/>
      <w:bookmarkEnd w:id="88"/>
      <w:r>
        <w:lastRenderedPageBreak/>
        <w:t>Anesthesia Information (Enter/Edit)</w:t>
      </w:r>
    </w:p>
    <w:p w14:paraId="6E948006" w14:textId="77777777" w:rsidR="007D435F" w:rsidRDefault="00B87847">
      <w:pPr>
        <w:pStyle w:val="Heading3"/>
      </w:pPr>
      <w:r>
        <w:t>[SROMEN-ANES]</w:t>
      </w:r>
    </w:p>
    <w:p w14:paraId="52004B7B" w14:textId="77777777" w:rsidR="007D435F" w:rsidRDefault="007D435F">
      <w:pPr>
        <w:pStyle w:val="BodyText"/>
        <w:spacing w:before="11"/>
        <w:rPr>
          <w:rFonts w:ascii="Arial"/>
          <w:b/>
          <w:sz w:val="21"/>
        </w:rPr>
      </w:pPr>
    </w:p>
    <w:p w14:paraId="705C9DB3" w14:textId="77777777" w:rsidR="007D435F" w:rsidRDefault="00B87847">
      <w:pPr>
        <w:ind w:left="220" w:right="466"/>
        <w:rPr>
          <w:rFonts w:ascii="Times New Roman"/>
        </w:rPr>
      </w:pPr>
      <w:r>
        <w:rPr>
          <w:rFonts w:ascii="Times New Roman"/>
        </w:rPr>
        <w:t>Anesthesia staff uses this option to enter anesthesia related information for a given case. The first group of prompts affects the Anesthesia AMIS Report. Some of the data fields may be automatically filled in from previous responses.</w:t>
      </w:r>
    </w:p>
    <w:p w14:paraId="2C1ACB13" w14:textId="77777777" w:rsidR="007D435F" w:rsidRDefault="007D435F">
      <w:pPr>
        <w:pStyle w:val="BodyText"/>
        <w:spacing w:before="10"/>
        <w:rPr>
          <w:rFonts w:ascii="Times New Roman"/>
          <w:sz w:val="21"/>
        </w:rPr>
      </w:pPr>
    </w:p>
    <w:p w14:paraId="1AED52E0" w14:textId="77777777" w:rsidR="007D435F" w:rsidRDefault="00B87847">
      <w:pPr>
        <w:ind w:left="220"/>
        <w:rPr>
          <w:rFonts w:ascii="Times New Roman"/>
        </w:rPr>
      </w:pPr>
      <w:r>
        <w:rPr>
          <w:rFonts w:ascii="Times New Roman"/>
        </w:rPr>
        <w:t>At the "Enter Screen Server Function:" prompt, the user can choose the field(s) to be edited, or press the</w:t>
      </w:r>
    </w:p>
    <w:p w14:paraId="1D910CFB" w14:textId="77777777" w:rsidR="007D435F" w:rsidRDefault="00B87847">
      <w:pPr>
        <w:spacing w:before="1"/>
        <w:ind w:left="220" w:right="240"/>
        <w:rPr>
          <w:rFonts w:ascii="Times New Roman"/>
        </w:rPr>
      </w:pPr>
      <w:r>
        <w:rPr>
          <w:rFonts w:ascii="Times New Roman"/>
          <w:b/>
        </w:rPr>
        <w:t xml:space="preserve">&lt;Enter&gt; </w:t>
      </w:r>
      <w:r>
        <w:rPr>
          <w:rFonts w:ascii="Times New Roman"/>
        </w:rPr>
        <w:t>key to continue. Some of the data fields are "multiple" and may contain more than one value. When a multiple field is selected, a new screen is generated so that the user can enter data related to that multiple. For instance, the MONITORS field generates a new screen for adding the device, time installed, and time removed. The TIME INSTALLED field and TIME REMOVED field generate additional screens so that the user may enter more than one time installed/removed for the same operation.</w:t>
      </w:r>
    </w:p>
    <w:p w14:paraId="60ABB619" w14:textId="77777777" w:rsidR="007D435F" w:rsidRDefault="007D435F">
      <w:pPr>
        <w:pStyle w:val="BodyText"/>
        <w:spacing w:before="1"/>
        <w:rPr>
          <w:rFonts w:ascii="Times New Roman"/>
          <w:sz w:val="22"/>
        </w:rPr>
      </w:pPr>
    </w:p>
    <w:p w14:paraId="3675D0C6" w14:textId="77777777" w:rsidR="007D435F" w:rsidRDefault="00B87847">
      <w:pPr>
        <w:ind w:left="220"/>
        <w:rPr>
          <w:rFonts w:ascii="Arial"/>
          <w:b/>
        </w:rPr>
      </w:pPr>
      <w:r>
        <w:rPr>
          <w:rFonts w:ascii="Arial"/>
          <w:b/>
          <w:u w:val="thick"/>
        </w:rPr>
        <w:t>About the prompts</w:t>
      </w:r>
    </w:p>
    <w:p w14:paraId="60D700CA" w14:textId="77777777" w:rsidR="007D435F" w:rsidRDefault="00B87847">
      <w:pPr>
        <w:spacing w:before="56"/>
        <w:ind w:left="220"/>
        <w:rPr>
          <w:rFonts w:ascii="Times New Roman"/>
          <w:sz w:val="24"/>
        </w:rPr>
      </w:pPr>
      <w:r>
        <w:rPr>
          <w:rFonts w:ascii="Times New Roman"/>
          <w:sz w:val="24"/>
        </w:rPr>
        <w:t>The prompts are described as follows:</w:t>
      </w:r>
    </w:p>
    <w:p w14:paraId="33461C73" w14:textId="77777777" w:rsidR="007D435F" w:rsidRDefault="007D435F">
      <w:pPr>
        <w:pStyle w:val="BodyText"/>
        <w:spacing w:before="3"/>
        <w:rPr>
          <w:rFonts w:ascii="Times New Roman"/>
          <w:sz w:val="22"/>
        </w:rPr>
      </w:pPr>
    </w:p>
    <w:p w14:paraId="23BE442A" w14:textId="77777777" w:rsidR="007D435F" w:rsidRDefault="00B87847">
      <w:pPr>
        <w:pStyle w:val="ListParagraph"/>
        <w:numPr>
          <w:ilvl w:val="0"/>
          <w:numId w:val="272"/>
        </w:numPr>
        <w:tabs>
          <w:tab w:val="left" w:pos="940"/>
          <w:tab w:val="left" w:pos="941"/>
        </w:tabs>
        <w:ind w:right="275"/>
      </w:pPr>
      <w:r>
        <w:t>"Is this the Principal Technique (Y/N): " — Asks if the user has entered a technique that is the primary anesthesia technique for the case. The user is required to establish the principal technique as this information affects many</w:t>
      </w:r>
      <w:r>
        <w:rPr>
          <w:spacing w:val="-8"/>
        </w:rPr>
        <w:t xml:space="preserve"> </w:t>
      </w:r>
      <w:r>
        <w:t>reports.</w:t>
      </w:r>
    </w:p>
    <w:p w14:paraId="5549D7AC" w14:textId="77777777" w:rsidR="007D435F" w:rsidRDefault="00B87847">
      <w:pPr>
        <w:pStyle w:val="ListParagraph"/>
        <w:numPr>
          <w:ilvl w:val="0"/>
          <w:numId w:val="272"/>
        </w:numPr>
        <w:tabs>
          <w:tab w:val="left" w:pos="940"/>
          <w:tab w:val="left" w:pos="941"/>
        </w:tabs>
        <w:spacing w:before="184"/>
        <w:ind w:right="266"/>
      </w:pPr>
      <w:r>
        <w:t xml:space="preserve">"Would you like to enter additional anesthesia related information ? " — If the user wants to enter more detailed information concerning the case, he or she must answer </w:t>
      </w:r>
      <w:r>
        <w:rPr>
          <w:b/>
        </w:rPr>
        <w:t xml:space="preserve">YES </w:t>
      </w:r>
      <w:r>
        <w:t>to this prompt. Two Screen Server-formatted pages are then provided for entering more anesthesia information for the case.</w:t>
      </w:r>
    </w:p>
    <w:p w14:paraId="0CE3C837" w14:textId="77777777" w:rsidR="007D435F" w:rsidRDefault="00B87847">
      <w:pPr>
        <w:pStyle w:val="ListParagraph"/>
        <w:numPr>
          <w:ilvl w:val="0"/>
          <w:numId w:val="272"/>
        </w:numPr>
        <w:tabs>
          <w:tab w:val="left" w:pos="940"/>
          <w:tab w:val="left" w:pos="941"/>
        </w:tabs>
        <w:spacing w:before="184"/>
        <w:ind w:right="421"/>
      </w:pPr>
      <w:r>
        <w:t xml:space="preserve">"Does this entry complete all start and end times for this case? "— The user should answer </w:t>
      </w:r>
      <w:r>
        <w:rPr>
          <w:b/>
        </w:rPr>
        <w:t xml:space="preserve">YES </w:t>
      </w:r>
      <w:r>
        <w:t>only if the block of time just completed is the final block of time for the case that he or she is documenting.</w:t>
      </w:r>
    </w:p>
    <w:p w14:paraId="19849A95" w14:textId="77777777" w:rsidR="007D435F" w:rsidRDefault="007D435F">
      <w:pPr>
        <w:pStyle w:val="BodyText"/>
        <w:spacing w:before="1"/>
        <w:rPr>
          <w:rFonts w:ascii="Times New Roman"/>
          <w:sz w:val="22"/>
        </w:rPr>
      </w:pPr>
    </w:p>
    <w:p w14:paraId="0F2B0D3D" w14:textId="77777777" w:rsidR="007D435F" w:rsidRDefault="00B87847">
      <w:pPr>
        <w:ind w:left="220" w:right="308"/>
        <w:rPr>
          <w:rFonts w:ascii="Times New Roman"/>
        </w:rPr>
      </w:pPr>
      <w:r>
        <w:rPr>
          <w:rFonts w:ascii="Times New Roman"/>
        </w:rPr>
        <w:t>An Anesthesia Care Questionnaire will be added to allow a more complete capture of clinical data, which will support coding and billing efforts. The results of the questionnaire are crucial for a coder to use in order to select the proper modifier. Modifiers are required for reimbursement for all anesthesia services.</w:t>
      </w:r>
    </w:p>
    <w:p w14:paraId="01A79F1A" w14:textId="77777777" w:rsidR="007D435F" w:rsidRDefault="007D435F">
      <w:pPr>
        <w:pStyle w:val="BodyText"/>
        <w:spacing w:before="10"/>
        <w:rPr>
          <w:rFonts w:ascii="Times New Roman"/>
          <w:sz w:val="21"/>
        </w:rPr>
      </w:pPr>
    </w:p>
    <w:p w14:paraId="168F55EE" w14:textId="77777777" w:rsidR="007D435F" w:rsidRDefault="00B87847">
      <w:pPr>
        <w:ind w:left="220"/>
        <w:rPr>
          <w:rFonts w:ascii="Times New Roman"/>
        </w:rPr>
      </w:pPr>
      <w:r>
        <w:rPr>
          <w:rFonts w:ascii="Times New Roman"/>
        </w:rPr>
        <w:t>This information can be accessed through the Anesthesia menu, specifically through the Anesthesia Data Entry Menu. The user selects a patient and surgical case and completes the anesthesia information.</w:t>
      </w:r>
    </w:p>
    <w:p w14:paraId="13E048C2" w14:textId="77777777" w:rsidR="007D435F" w:rsidRDefault="007D435F">
      <w:pPr>
        <w:pStyle w:val="BodyText"/>
        <w:spacing w:before="2"/>
        <w:rPr>
          <w:rFonts w:ascii="Times New Roman"/>
          <w:sz w:val="22"/>
        </w:rPr>
      </w:pPr>
    </w:p>
    <w:p w14:paraId="1E53E96C" w14:textId="77777777" w:rsidR="007D435F" w:rsidRDefault="00B87847">
      <w:pPr>
        <w:ind w:left="220" w:right="437"/>
        <w:rPr>
          <w:rFonts w:ascii="Times New Roman"/>
        </w:rPr>
      </w:pPr>
      <w:r>
        <w:rPr>
          <w:rFonts w:ascii="Times New Roman"/>
        </w:rPr>
        <w:t>After completion, the user is prompted with the question, "Would you like to enter additional anesthesia related information? " The questions associated with the Anesthesia Care Questionnaire (shown as numbers 8-12 on the last screen display in this section) are located on page two of the anesthesia information sheet.</w:t>
      </w:r>
    </w:p>
    <w:p w14:paraId="142E9324" w14:textId="77777777" w:rsidR="007D435F" w:rsidRDefault="007D435F">
      <w:pPr>
        <w:rPr>
          <w:rFonts w:ascii="Times New Roman"/>
        </w:rPr>
        <w:sectPr w:rsidR="007D435F">
          <w:footerReference w:type="default" r:id="rId218"/>
          <w:pgSz w:w="12240" w:h="15840"/>
          <w:pgMar w:top="1480" w:right="1180" w:bottom="940" w:left="1220" w:header="0" w:footer="746" w:gutter="0"/>
          <w:cols w:space="720"/>
        </w:sectPr>
      </w:pPr>
    </w:p>
    <w:p w14:paraId="59CF7F11" w14:textId="77777777" w:rsidR="007D435F" w:rsidRDefault="00277930">
      <w:pPr>
        <w:spacing w:before="78"/>
        <w:ind w:left="220"/>
        <w:rPr>
          <w:rFonts w:ascii="Times New Roman"/>
          <w:b/>
          <w:sz w:val="20"/>
        </w:rPr>
      </w:pPr>
      <w:r>
        <w:lastRenderedPageBreak/>
        <w:pict w14:anchorId="23829252">
          <v:shape id="_x0000_s3687" type="#_x0000_t202" style="position:absolute;left:0;text-align:left;margin-left:70.6pt;margin-top:21.55pt;width:470.95pt;height:172.25pt;z-index:-15501312;mso-wrap-distance-left:0;mso-wrap-distance-right:0;mso-position-horizontal-relative:page" fillcolor="#e4e4e4" stroked="f">
            <v:textbox inset="0,0,0,0">
              <w:txbxContent>
                <w:p w14:paraId="74BCB8A5" w14:textId="77777777" w:rsidR="0040444F" w:rsidRDefault="0040444F">
                  <w:pPr>
                    <w:pStyle w:val="BodyText"/>
                    <w:spacing w:line="487" w:lineRule="auto"/>
                    <w:ind w:left="28" w:right="1707"/>
                  </w:pPr>
                  <w:r>
                    <w:t xml:space="preserve">Select Anesthesia Data Entry Menu Option: </w:t>
                  </w:r>
                  <w:r>
                    <w:rPr>
                      <w:b/>
                    </w:rPr>
                    <w:t xml:space="preserve">I </w:t>
                  </w:r>
                  <w:r>
                    <w:t>Anesthesia Information (Enter/Edit) The following information is required for the Anesthesia AMIS.</w:t>
                  </w:r>
                </w:p>
                <w:p w14:paraId="07047FB7" w14:textId="77777777" w:rsidR="0040444F" w:rsidRDefault="0040444F">
                  <w:pPr>
                    <w:pStyle w:val="BodyText"/>
                    <w:spacing w:line="170" w:lineRule="exact"/>
                    <w:ind w:left="28"/>
                    <w:rPr>
                      <w:b/>
                    </w:rPr>
                  </w:pPr>
                  <w:r>
                    <w:t xml:space="preserve">Principal Anesthetist: SURANESTHETIST,THREE// </w:t>
                  </w:r>
                  <w:r>
                    <w:rPr>
                      <w:b/>
                    </w:rPr>
                    <w:t>&lt;Enter&gt;</w:t>
                  </w:r>
                </w:p>
                <w:p w14:paraId="52A44700" w14:textId="77777777" w:rsidR="0040444F" w:rsidRDefault="0040444F">
                  <w:pPr>
                    <w:pStyle w:val="BodyText"/>
                    <w:tabs>
                      <w:tab w:val="left" w:pos="3581"/>
                    </w:tabs>
                    <w:spacing w:line="181" w:lineRule="exact"/>
                    <w:ind w:left="28"/>
                  </w:pPr>
                  <w:r>
                    <w:t>Select ANESTHESIA TECHNIQUE:</w:t>
                  </w:r>
                  <w:r>
                    <w:rPr>
                      <w:spacing w:val="-8"/>
                    </w:rPr>
                    <w:t xml:space="preserve"> </w:t>
                  </w:r>
                  <w:r>
                    <w:rPr>
                      <w:b/>
                    </w:rPr>
                    <w:t>G</w:t>
                  </w:r>
                  <w:r>
                    <w:rPr>
                      <w:b/>
                      <w:spacing w:val="92"/>
                    </w:rPr>
                    <w:t xml:space="preserve"> </w:t>
                  </w:r>
                  <w:r>
                    <w:t>(G</w:t>
                  </w:r>
                  <w:r>
                    <w:tab/>
                    <w:t>GENERAL)</w:t>
                  </w:r>
                </w:p>
                <w:p w14:paraId="0344BBB2" w14:textId="77777777" w:rsidR="0040444F" w:rsidRDefault="0040444F">
                  <w:pPr>
                    <w:pStyle w:val="BodyText"/>
                    <w:spacing w:line="181" w:lineRule="exact"/>
                    <w:ind w:left="220"/>
                    <w:rPr>
                      <w:b/>
                    </w:rPr>
                  </w:pPr>
                  <w:r>
                    <w:t xml:space="preserve">Is this the Principal Technique (Y/N): YES// </w:t>
                  </w:r>
                  <w:r>
                    <w:rPr>
                      <w:b/>
                    </w:rPr>
                    <w:t>&lt;Enter&gt;</w:t>
                  </w:r>
                </w:p>
                <w:p w14:paraId="7EE15654" w14:textId="77777777" w:rsidR="0040444F" w:rsidRDefault="0040444F">
                  <w:pPr>
                    <w:pStyle w:val="BodyText"/>
                    <w:spacing w:line="181" w:lineRule="exact"/>
                    <w:ind w:left="220"/>
                  </w:pPr>
                  <w:r>
                    <w:t xml:space="preserve">Was the Patient Intubated ? (Y/N): </w:t>
                  </w:r>
                  <w:r>
                    <w:rPr>
                      <w:b/>
                    </w:rPr>
                    <w:t>Y</w:t>
                  </w:r>
                  <w:r>
                    <w:rPr>
                      <w:b/>
                      <w:spacing w:val="88"/>
                    </w:rPr>
                    <w:t xml:space="preserve"> </w:t>
                  </w:r>
                  <w:r>
                    <w:t>YES</w:t>
                  </w:r>
                </w:p>
                <w:p w14:paraId="25B9DD57" w14:textId="77777777" w:rsidR="0040444F" w:rsidRDefault="0040444F">
                  <w:pPr>
                    <w:pStyle w:val="BodyText"/>
                    <w:spacing w:before="1" w:line="181" w:lineRule="exact"/>
                    <w:ind w:left="220"/>
                    <w:rPr>
                      <w:b/>
                    </w:rPr>
                  </w:pPr>
                  <w:r>
                    <w:t xml:space="preserve">Trauma Resulting from Intubation Process: NONE// </w:t>
                  </w:r>
                  <w:r>
                    <w:rPr>
                      <w:b/>
                    </w:rPr>
                    <w:t>&lt;Enter&gt;</w:t>
                  </w:r>
                </w:p>
                <w:p w14:paraId="666D10B8" w14:textId="77777777" w:rsidR="0040444F" w:rsidRDefault="0040444F">
                  <w:pPr>
                    <w:tabs>
                      <w:tab w:val="left" w:pos="5117"/>
                    </w:tabs>
                    <w:spacing w:line="181" w:lineRule="exact"/>
                    <w:ind w:left="220"/>
                    <w:rPr>
                      <w:sz w:val="16"/>
                    </w:rPr>
                  </w:pPr>
                  <w:r>
                    <w:rPr>
                      <w:sz w:val="16"/>
                    </w:rPr>
                    <w:t>Select ANESTHESIA</w:t>
                  </w:r>
                  <w:r>
                    <w:rPr>
                      <w:spacing w:val="-9"/>
                      <w:sz w:val="16"/>
                    </w:rPr>
                    <w:t xml:space="preserve"> </w:t>
                  </w:r>
                  <w:r>
                    <w:rPr>
                      <w:sz w:val="16"/>
                    </w:rPr>
                    <w:t>AGENTS:</w:t>
                  </w:r>
                  <w:r>
                    <w:rPr>
                      <w:spacing w:val="-3"/>
                      <w:sz w:val="16"/>
                    </w:rPr>
                    <w:t xml:space="preserve"> </w:t>
                  </w:r>
                  <w:r>
                    <w:rPr>
                      <w:b/>
                      <w:sz w:val="16"/>
                    </w:rPr>
                    <w:t>ENFLURANE</w:t>
                  </w:r>
                  <w:r>
                    <w:rPr>
                      <w:b/>
                      <w:sz w:val="16"/>
                    </w:rPr>
                    <w:tab/>
                  </w:r>
                  <w:r>
                    <w:rPr>
                      <w:sz w:val="16"/>
                    </w:rPr>
                    <w:t>N/F</w:t>
                  </w:r>
                </w:p>
                <w:p w14:paraId="012752F1" w14:textId="77777777" w:rsidR="0040444F" w:rsidRDefault="0040444F">
                  <w:pPr>
                    <w:spacing w:before="1" w:line="181" w:lineRule="exact"/>
                    <w:ind w:left="412"/>
                    <w:rPr>
                      <w:b/>
                      <w:sz w:val="16"/>
                    </w:rPr>
                  </w:pPr>
                  <w:r>
                    <w:rPr>
                      <w:sz w:val="16"/>
                    </w:rPr>
                    <w:t xml:space="preserve">Dose (mg): </w:t>
                  </w:r>
                  <w:r>
                    <w:rPr>
                      <w:b/>
                      <w:sz w:val="16"/>
                    </w:rPr>
                    <w:t>125</w:t>
                  </w:r>
                </w:p>
                <w:p w14:paraId="5CA590D6" w14:textId="77777777" w:rsidR="0040444F" w:rsidRDefault="0040444F">
                  <w:pPr>
                    <w:pStyle w:val="BodyText"/>
                    <w:spacing w:line="181" w:lineRule="exact"/>
                    <w:ind w:left="28"/>
                    <w:rPr>
                      <w:b/>
                    </w:rPr>
                  </w:pPr>
                  <w:r>
                    <w:t xml:space="preserve">Diagnostic/Therapeutic (Y/N): NO// </w:t>
                  </w:r>
                  <w:r>
                    <w:rPr>
                      <w:b/>
                    </w:rPr>
                    <w:t>&lt;Enter&gt;</w:t>
                  </w:r>
                </w:p>
                <w:p w14:paraId="56B23ECE" w14:textId="77777777" w:rsidR="0040444F" w:rsidRDefault="0040444F">
                  <w:pPr>
                    <w:pStyle w:val="BodyText"/>
                    <w:spacing w:before="2"/>
                    <w:rPr>
                      <w:b/>
                    </w:rPr>
                  </w:pPr>
                </w:p>
                <w:p w14:paraId="0F203AB5" w14:textId="77777777" w:rsidR="0040444F" w:rsidRDefault="0040444F">
                  <w:pPr>
                    <w:pStyle w:val="BodyText"/>
                    <w:ind w:left="28"/>
                  </w:pPr>
                  <w:r>
                    <w:t xml:space="preserve">ASA Class: </w:t>
                  </w:r>
                  <w:r>
                    <w:rPr>
                      <w:b/>
                    </w:rPr>
                    <w:t xml:space="preserve">2 </w:t>
                  </w:r>
                  <w:r>
                    <w:t>2-MILD DISTURB.</w:t>
                  </w:r>
                </w:p>
                <w:p w14:paraId="6278EB5F" w14:textId="77777777" w:rsidR="0040444F" w:rsidRDefault="0040444F">
                  <w:pPr>
                    <w:pStyle w:val="BodyText"/>
                    <w:spacing w:before="5"/>
                  </w:pPr>
                </w:p>
                <w:p w14:paraId="53EA8F80" w14:textId="77777777" w:rsidR="0040444F" w:rsidRDefault="0040444F">
                  <w:pPr>
                    <w:pStyle w:val="BodyText"/>
                    <w:spacing w:line="181" w:lineRule="exact"/>
                    <w:ind w:left="28"/>
                  </w:pPr>
                  <w:proofErr w:type="spellStart"/>
                  <w:r>
                    <w:t>Mallampati</w:t>
                  </w:r>
                  <w:proofErr w:type="spellEnd"/>
                  <w:r>
                    <w:t xml:space="preserve"> Scale:</w:t>
                  </w:r>
                </w:p>
                <w:p w14:paraId="6890023B" w14:textId="77777777" w:rsidR="0040444F" w:rsidRDefault="0040444F">
                  <w:pPr>
                    <w:pStyle w:val="BodyText"/>
                    <w:spacing w:line="181" w:lineRule="exact"/>
                    <w:ind w:left="28"/>
                  </w:pPr>
                  <w:r>
                    <w:t>Mandibular Space (length in mm):</w:t>
                  </w:r>
                </w:p>
                <w:p w14:paraId="77B27E60" w14:textId="77777777" w:rsidR="0040444F" w:rsidRDefault="0040444F">
                  <w:pPr>
                    <w:pStyle w:val="BodyText"/>
                    <w:spacing w:before="7"/>
                    <w:rPr>
                      <w:sz w:val="15"/>
                    </w:rPr>
                  </w:pPr>
                </w:p>
                <w:p w14:paraId="15A72D20" w14:textId="77777777" w:rsidR="0040444F" w:rsidRDefault="0040444F">
                  <w:pPr>
                    <w:pStyle w:val="BodyText"/>
                    <w:ind w:left="28"/>
                    <w:rPr>
                      <w:b/>
                    </w:rPr>
                  </w:pPr>
                  <w:r>
                    <w:t>Would you like to enter additional anesthesia related information ? NO//</w:t>
                  </w:r>
                  <w:r>
                    <w:rPr>
                      <w:b/>
                    </w:rPr>
                    <w:t>Y</w:t>
                  </w:r>
                </w:p>
              </w:txbxContent>
            </v:textbox>
            <w10:wrap type="topAndBottom" anchorx="page"/>
          </v:shape>
        </w:pict>
      </w:r>
      <w:r>
        <w:pict w14:anchorId="63341773">
          <v:group id="_x0000_s3673" style="position:absolute;left:0;text-align:left;margin-left:70.6pt;margin-top:205.15pt;width:470.95pt;height:172.25pt;z-index:-15500800;mso-wrap-distance-left:0;mso-wrap-distance-right:0;mso-position-horizontal-relative:page" coordorigin="1412,4103" coordsize="9419,3445">
            <v:shape id="_x0000_s3686" style="position:absolute;left:1411;top:4103;width:9419;height:3445" coordorigin="1412,4103" coordsize="9419,3445" path="m10831,4103r-9419,l1412,4286r,182l1412,7548r9419,l10831,4286r,-183xe" fillcolor="#e4e4e4" stroked="f">
              <v:path arrowok="t"/>
            </v:shape>
            <v:shape id="_x0000_s3685" type="#_x0000_t202" style="position:absolute;left:1536;top:4106;width:5972;height:183" filled="f" stroked="f">
              <v:textbox inset="0,0,0,0">
                <w:txbxContent>
                  <w:p w14:paraId="0C30C78C" w14:textId="77777777" w:rsidR="0040444F" w:rsidRDefault="0040444F">
                    <w:pPr>
                      <w:tabs>
                        <w:tab w:val="left" w:pos="230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 #145 SURPATIENT,NINE PAGE 1 OF</w:t>
                    </w:r>
                    <w:r>
                      <w:rPr>
                        <w:spacing w:val="-14"/>
                        <w:sz w:val="16"/>
                      </w:rPr>
                      <w:t xml:space="preserve"> </w:t>
                    </w:r>
                    <w:r>
                      <w:rPr>
                        <w:sz w:val="16"/>
                      </w:rPr>
                      <w:t>2</w:t>
                    </w:r>
                  </w:p>
                </w:txbxContent>
              </v:textbox>
            </v:shape>
            <v:shape id="_x0000_s3684" type="#_x0000_t202" style="position:absolute;left:1440;top:4471;width:212;height:2720" filled="f" stroked="f">
              <v:textbox inset="0,0,0,0">
                <w:txbxContent>
                  <w:p w14:paraId="050DA229" w14:textId="77777777" w:rsidR="0040444F" w:rsidRDefault="0040444F">
                    <w:pPr>
                      <w:spacing w:line="181" w:lineRule="exact"/>
                      <w:rPr>
                        <w:sz w:val="16"/>
                      </w:rPr>
                    </w:pPr>
                    <w:r>
                      <w:rPr>
                        <w:sz w:val="16"/>
                      </w:rPr>
                      <w:t>1</w:t>
                    </w:r>
                  </w:p>
                  <w:p w14:paraId="7712A0D6" w14:textId="77777777" w:rsidR="0040444F" w:rsidRDefault="0040444F">
                    <w:pPr>
                      <w:spacing w:line="181" w:lineRule="exact"/>
                      <w:rPr>
                        <w:sz w:val="16"/>
                      </w:rPr>
                    </w:pPr>
                    <w:r>
                      <w:rPr>
                        <w:sz w:val="16"/>
                      </w:rPr>
                      <w:t>2</w:t>
                    </w:r>
                  </w:p>
                  <w:p w14:paraId="20B11673" w14:textId="77777777" w:rsidR="0040444F" w:rsidRDefault="0040444F">
                    <w:pPr>
                      <w:spacing w:before="2" w:line="181" w:lineRule="exact"/>
                      <w:rPr>
                        <w:sz w:val="16"/>
                      </w:rPr>
                    </w:pPr>
                    <w:r>
                      <w:rPr>
                        <w:sz w:val="16"/>
                      </w:rPr>
                      <w:t>3</w:t>
                    </w:r>
                  </w:p>
                  <w:p w14:paraId="44B6F20C" w14:textId="77777777" w:rsidR="0040444F" w:rsidRDefault="0040444F">
                    <w:pPr>
                      <w:spacing w:line="181" w:lineRule="exact"/>
                      <w:rPr>
                        <w:sz w:val="16"/>
                      </w:rPr>
                    </w:pPr>
                    <w:r>
                      <w:rPr>
                        <w:sz w:val="16"/>
                      </w:rPr>
                      <w:t>4</w:t>
                    </w:r>
                  </w:p>
                  <w:p w14:paraId="3970A002" w14:textId="77777777" w:rsidR="0040444F" w:rsidRDefault="0040444F">
                    <w:pPr>
                      <w:spacing w:before="1" w:line="181" w:lineRule="exact"/>
                      <w:rPr>
                        <w:sz w:val="16"/>
                      </w:rPr>
                    </w:pPr>
                    <w:r>
                      <w:rPr>
                        <w:sz w:val="16"/>
                      </w:rPr>
                      <w:t>5</w:t>
                    </w:r>
                  </w:p>
                  <w:p w14:paraId="30B74AEA" w14:textId="77777777" w:rsidR="0040444F" w:rsidRDefault="0040444F">
                    <w:pPr>
                      <w:spacing w:line="181" w:lineRule="exact"/>
                      <w:rPr>
                        <w:sz w:val="16"/>
                      </w:rPr>
                    </w:pPr>
                    <w:r>
                      <w:rPr>
                        <w:sz w:val="16"/>
                      </w:rPr>
                      <w:t>6</w:t>
                    </w:r>
                  </w:p>
                  <w:p w14:paraId="02C1B2DA" w14:textId="77777777" w:rsidR="0040444F" w:rsidRDefault="0040444F">
                    <w:pPr>
                      <w:spacing w:before="1" w:line="181" w:lineRule="exact"/>
                      <w:rPr>
                        <w:sz w:val="16"/>
                      </w:rPr>
                    </w:pPr>
                    <w:r>
                      <w:rPr>
                        <w:sz w:val="16"/>
                      </w:rPr>
                      <w:t>7</w:t>
                    </w:r>
                  </w:p>
                  <w:p w14:paraId="5BF6FF61" w14:textId="77777777" w:rsidR="0040444F" w:rsidRDefault="0040444F">
                    <w:pPr>
                      <w:spacing w:line="181" w:lineRule="exact"/>
                      <w:rPr>
                        <w:sz w:val="16"/>
                      </w:rPr>
                    </w:pPr>
                    <w:r>
                      <w:rPr>
                        <w:sz w:val="16"/>
                      </w:rPr>
                      <w:t>8</w:t>
                    </w:r>
                  </w:p>
                  <w:p w14:paraId="2DB01032" w14:textId="77777777" w:rsidR="0040444F" w:rsidRDefault="0040444F">
                    <w:pPr>
                      <w:spacing w:before="1" w:line="181" w:lineRule="exact"/>
                      <w:rPr>
                        <w:sz w:val="16"/>
                      </w:rPr>
                    </w:pPr>
                    <w:r>
                      <w:rPr>
                        <w:sz w:val="16"/>
                      </w:rPr>
                      <w:t>9</w:t>
                    </w:r>
                  </w:p>
                  <w:p w14:paraId="566A247B" w14:textId="77777777" w:rsidR="0040444F" w:rsidRDefault="0040444F">
                    <w:pPr>
                      <w:spacing w:line="181" w:lineRule="exact"/>
                      <w:rPr>
                        <w:sz w:val="16"/>
                      </w:rPr>
                    </w:pPr>
                    <w:r>
                      <w:rPr>
                        <w:sz w:val="16"/>
                      </w:rPr>
                      <w:t>10</w:t>
                    </w:r>
                  </w:p>
                  <w:p w14:paraId="4106661D" w14:textId="77777777" w:rsidR="0040444F" w:rsidRDefault="0040444F">
                    <w:pPr>
                      <w:spacing w:before="1" w:line="181" w:lineRule="exact"/>
                      <w:rPr>
                        <w:sz w:val="16"/>
                      </w:rPr>
                    </w:pPr>
                    <w:r>
                      <w:rPr>
                        <w:sz w:val="16"/>
                      </w:rPr>
                      <w:t>11</w:t>
                    </w:r>
                  </w:p>
                  <w:p w14:paraId="2D8841CD" w14:textId="77777777" w:rsidR="0040444F" w:rsidRDefault="0040444F">
                    <w:pPr>
                      <w:spacing w:line="181" w:lineRule="exact"/>
                      <w:rPr>
                        <w:sz w:val="16"/>
                      </w:rPr>
                    </w:pPr>
                    <w:r>
                      <w:rPr>
                        <w:sz w:val="16"/>
                      </w:rPr>
                      <w:t>12</w:t>
                    </w:r>
                  </w:p>
                  <w:p w14:paraId="5F511217" w14:textId="77777777" w:rsidR="0040444F" w:rsidRDefault="0040444F">
                    <w:pPr>
                      <w:spacing w:before="1" w:line="181" w:lineRule="exact"/>
                      <w:rPr>
                        <w:sz w:val="16"/>
                      </w:rPr>
                    </w:pPr>
                    <w:r>
                      <w:rPr>
                        <w:sz w:val="16"/>
                      </w:rPr>
                      <w:t>13</w:t>
                    </w:r>
                  </w:p>
                  <w:p w14:paraId="442FD42C" w14:textId="77777777" w:rsidR="0040444F" w:rsidRDefault="0040444F">
                    <w:pPr>
                      <w:spacing w:line="181" w:lineRule="exact"/>
                      <w:rPr>
                        <w:sz w:val="16"/>
                      </w:rPr>
                    </w:pPr>
                    <w:r>
                      <w:rPr>
                        <w:sz w:val="16"/>
                      </w:rPr>
                      <w:t>14</w:t>
                    </w:r>
                  </w:p>
                  <w:p w14:paraId="79EB7153" w14:textId="77777777" w:rsidR="0040444F" w:rsidRDefault="0040444F">
                    <w:pPr>
                      <w:spacing w:before="2"/>
                      <w:rPr>
                        <w:sz w:val="16"/>
                      </w:rPr>
                    </w:pPr>
                    <w:r>
                      <w:rPr>
                        <w:sz w:val="16"/>
                      </w:rPr>
                      <w:t>15</w:t>
                    </w:r>
                  </w:p>
                </w:txbxContent>
              </v:textbox>
            </v:shape>
            <v:shape id="_x0000_s3683" type="#_x0000_t202" style="position:absolute;left:1920;top:4471;width:2228;height:907" filled="f" stroked="f">
              <v:textbox inset="0,0,0,0">
                <w:txbxContent>
                  <w:p w14:paraId="149D0541" w14:textId="77777777" w:rsidR="0040444F" w:rsidRDefault="0040444F">
                    <w:pPr>
                      <w:ind w:right="18"/>
                      <w:rPr>
                        <w:sz w:val="16"/>
                      </w:rPr>
                    </w:pPr>
                    <w:r>
                      <w:rPr>
                        <w:sz w:val="16"/>
                      </w:rPr>
                      <w:t>ANESTHESIOLOGIST</w:t>
                    </w:r>
                    <w:r>
                      <w:rPr>
                        <w:spacing w:val="-11"/>
                        <w:sz w:val="16"/>
                      </w:rPr>
                      <w:t xml:space="preserve"> </w:t>
                    </w:r>
                    <w:r>
                      <w:rPr>
                        <w:sz w:val="16"/>
                      </w:rPr>
                      <w:t>SUPVR: ANES SUPERVISE CODE: PRINC ANESTHETIST: RELIEF ANESTHETIST: ASST</w:t>
                    </w:r>
                    <w:r>
                      <w:rPr>
                        <w:spacing w:val="-3"/>
                        <w:sz w:val="16"/>
                      </w:rPr>
                      <w:t xml:space="preserve"> </w:t>
                    </w:r>
                    <w:r>
                      <w:rPr>
                        <w:sz w:val="16"/>
                      </w:rPr>
                      <w:t>ANESTHETIST:</w:t>
                    </w:r>
                  </w:p>
                </w:txbxContent>
              </v:textbox>
            </v:shape>
            <v:shape id="_x0000_s3682" type="#_x0000_t202" style="position:absolute;left:4128;top:4833;width:1940;height:183" filled="f" stroked="f">
              <v:textbox inset="0,0,0,0">
                <w:txbxContent>
                  <w:p w14:paraId="20B1BE9A" w14:textId="77777777" w:rsidR="0040444F" w:rsidRDefault="0040444F">
                    <w:pPr>
                      <w:rPr>
                        <w:sz w:val="16"/>
                      </w:rPr>
                    </w:pPr>
                    <w:r>
                      <w:rPr>
                        <w:sz w:val="16"/>
                      </w:rPr>
                      <w:t>SURANESTHETIST,THREE</w:t>
                    </w:r>
                  </w:p>
                </w:txbxContent>
              </v:textbox>
            </v:shape>
            <v:shape id="_x0000_s3681" type="#_x0000_t202" style="position:absolute;left:1920;top:5375;width:3094;height:365" filled="f" stroked="f">
              <v:textbox inset="0,0,0,0">
                <w:txbxContent>
                  <w:p w14:paraId="72909F52" w14:textId="77777777" w:rsidR="0040444F" w:rsidRDefault="0040444F">
                    <w:pPr>
                      <w:ind w:right="1"/>
                      <w:rPr>
                        <w:sz w:val="16"/>
                      </w:rPr>
                    </w:pPr>
                    <w:r>
                      <w:rPr>
                        <w:sz w:val="16"/>
                      </w:rPr>
                      <w:t>ANES CARE TIME BLOCK: (MULTIPLE) INDUCTION COMPLETE:</w:t>
                    </w:r>
                  </w:p>
                </w:txbxContent>
              </v:textbox>
            </v:shape>
            <v:shape id="_x0000_s3680" type="#_x0000_t202" style="position:absolute;left:1920;top:5738;width:980;height:183" filled="f" stroked="f">
              <v:textbox inset="0,0,0,0">
                <w:txbxContent>
                  <w:p w14:paraId="0A488AB7" w14:textId="77777777" w:rsidR="0040444F" w:rsidRDefault="0040444F">
                    <w:pPr>
                      <w:rPr>
                        <w:sz w:val="16"/>
                      </w:rPr>
                    </w:pPr>
                    <w:r>
                      <w:rPr>
                        <w:sz w:val="16"/>
                      </w:rPr>
                      <w:t>ASA CLASS:</w:t>
                    </w:r>
                  </w:p>
                </w:txbxContent>
              </v:textbox>
            </v:shape>
            <v:shape id="_x0000_s3679" type="#_x0000_t202" style="position:absolute;left:4128;top:5738;width:1461;height:183" filled="f" stroked="f">
              <v:textbox inset="0,0,0,0">
                <w:txbxContent>
                  <w:p w14:paraId="0693AA64" w14:textId="77777777" w:rsidR="0040444F" w:rsidRDefault="0040444F">
                    <w:pPr>
                      <w:rPr>
                        <w:sz w:val="16"/>
                      </w:rPr>
                    </w:pPr>
                    <w:r>
                      <w:rPr>
                        <w:sz w:val="16"/>
                      </w:rPr>
                      <w:t>2-MILD DISTURB.</w:t>
                    </w:r>
                  </w:p>
                </w:txbxContent>
              </v:textbox>
            </v:shape>
            <v:shape id="_x0000_s3678" type="#_x0000_t202" style="position:absolute;left:1920;top:5920;width:1556;height:183" filled="f" stroked="f">
              <v:textbox inset="0,0,0,0">
                <w:txbxContent>
                  <w:p w14:paraId="1681082C" w14:textId="77777777" w:rsidR="0040444F" w:rsidRDefault="0040444F">
                    <w:pPr>
                      <w:rPr>
                        <w:sz w:val="16"/>
                      </w:rPr>
                    </w:pPr>
                    <w:r>
                      <w:rPr>
                        <w:sz w:val="16"/>
                      </w:rPr>
                      <w:t>BLOOD LOSS (ML):</w:t>
                    </w:r>
                  </w:p>
                </w:txbxContent>
              </v:textbox>
            </v:shape>
            <v:shape id="_x0000_s3677" type="#_x0000_t202" style="position:absolute;left:4128;top:5920;width:308;height:183" filled="f" stroked="f">
              <v:textbox inset="0,0,0,0">
                <w:txbxContent>
                  <w:p w14:paraId="35FE1615" w14:textId="77777777" w:rsidR="0040444F" w:rsidRDefault="0040444F">
                    <w:pPr>
                      <w:rPr>
                        <w:sz w:val="16"/>
                      </w:rPr>
                    </w:pPr>
                    <w:r>
                      <w:rPr>
                        <w:sz w:val="16"/>
                      </w:rPr>
                      <w:t>200</w:t>
                    </w:r>
                  </w:p>
                </w:txbxContent>
              </v:textbox>
            </v:shape>
            <v:shape id="_x0000_s3676" type="#_x0000_t202" style="position:absolute;left:1920;top:6100;width:2708;height:907" filled="f" stroked="f">
              <v:textbox inset="0,0,0,0">
                <w:txbxContent>
                  <w:p w14:paraId="31949826" w14:textId="77777777" w:rsidR="0040444F" w:rsidRDefault="0040444F">
                    <w:pPr>
                      <w:ind w:right="18"/>
                      <w:rPr>
                        <w:sz w:val="16"/>
                      </w:rPr>
                    </w:pPr>
                    <w:r>
                      <w:rPr>
                        <w:sz w:val="16"/>
                      </w:rPr>
                      <w:t>MIN INTRAOP TEMPERATURE</w:t>
                    </w:r>
                    <w:r>
                      <w:rPr>
                        <w:spacing w:val="-13"/>
                        <w:sz w:val="16"/>
                      </w:rPr>
                      <w:t xml:space="preserve"> </w:t>
                    </w:r>
                    <w:r>
                      <w:rPr>
                        <w:sz w:val="16"/>
                      </w:rPr>
                      <w:t>(C): FINAL ANESTHESIA TEMP (C): TOTAL URINE OUTPUT (ML): 1 OP</w:t>
                    </w:r>
                    <w:r>
                      <w:rPr>
                        <w:spacing w:val="-2"/>
                        <w:sz w:val="16"/>
                      </w:rPr>
                      <w:t xml:space="preserve"> </w:t>
                    </w:r>
                    <w:r>
                      <w:rPr>
                        <w:sz w:val="16"/>
                      </w:rPr>
                      <w:t>DISPOSITION:</w:t>
                    </w:r>
                  </w:p>
                  <w:p w14:paraId="2C9DC8BE" w14:textId="77777777" w:rsidR="0040444F" w:rsidRDefault="0040444F">
                    <w:pPr>
                      <w:spacing w:line="181" w:lineRule="exact"/>
                      <w:rPr>
                        <w:sz w:val="16"/>
                      </w:rPr>
                    </w:pPr>
                    <w:r>
                      <w:rPr>
                        <w:sz w:val="16"/>
                      </w:rPr>
                      <w:t>POSTOP ANES NOTE:</w:t>
                    </w:r>
                  </w:p>
                </w:txbxContent>
              </v:textbox>
            </v:shape>
            <v:shape id="_x0000_s3675" type="#_x0000_t202" style="position:absolute;left:4128;top:6645;width:1940;height:183" filled="f" stroked="f">
              <v:textbox inset="0,0,0,0">
                <w:txbxContent>
                  <w:p w14:paraId="52F31AFD" w14:textId="77777777" w:rsidR="0040444F" w:rsidRDefault="0040444F">
                    <w:pPr>
                      <w:rPr>
                        <w:sz w:val="16"/>
                      </w:rPr>
                    </w:pPr>
                    <w:r>
                      <w:rPr>
                        <w:sz w:val="16"/>
                      </w:rPr>
                      <w:t>PACU (RECOVERY ROOM)</w:t>
                    </w:r>
                  </w:p>
                </w:txbxContent>
              </v:textbox>
            </v:shape>
            <v:shape id="_x0000_s3674" type="#_x0000_t202" style="position:absolute;left:1440;top:7008;width:3381;height:540" filled="f" stroked="f">
              <v:textbox inset="0,0,0,0">
                <w:txbxContent>
                  <w:p w14:paraId="08B1A080" w14:textId="77777777" w:rsidR="0040444F" w:rsidRDefault="0040444F">
                    <w:pPr>
                      <w:ind w:left="479"/>
                      <w:rPr>
                        <w:sz w:val="16"/>
                      </w:rPr>
                    </w:pPr>
                    <w:r>
                      <w:rPr>
                        <w:sz w:val="16"/>
                      </w:rPr>
                      <w:t>ORAL-PHARYNGEAL SCORE: CLASS 2</w:t>
                    </w:r>
                  </w:p>
                  <w:p w14:paraId="21670666" w14:textId="77777777" w:rsidR="0040444F" w:rsidRDefault="0040444F">
                    <w:pPr>
                      <w:spacing w:before="7"/>
                      <w:rPr>
                        <w:sz w:val="15"/>
                      </w:rPr>
                    </w:pPr>
                  </w:p>
                  <w:p w14:paraId="086D3DDE" w14:textId="77777777" w:rsidR="0040444F" w:rsidRDefault="0040444F">
                    <w:pPr>
                      <w:rPr>
                        <w:b/>
                        <w:sz w:val="16"/>
                      </w:rPr>
                    </w:pPr>
                    <w:r>
                      <w:rPr>
                        <w:sz w:val="16"/>
                      </w:rPr>
                      <w:t xml:space="preserve">Enter Screen Server Function: </w:t>
                    </w:r>
                    <w:r>
                      <w:rPr>
                        <w:b/>
                        <w:sz w:val="16"/>
                      </w:rPr>
                      <w:t>6</w:t>
                    </w:r>
                  </w:p>
                </w:txbxContent>
              </v:textbox>
            </v:shape>
            <w10:wrap type="topAndBottom" anchorx="page"/>
          </v:group>
        </w:pict>
      </w:r>
      <w:r>
        <w:pict w14:anchorId="60747170">
          <v:shape id="_x0000_s3672" type="#_x0000_t202" style="position:absolute;left:0;text-align:left;margin-left:70.6pt;margin-top:384.25pt;width:470.95pt;height:81.6pt;z-index:-15500288;mso-wrap-distance-left:0;mso-wrap-distance-right:0;mso-position-horizontal-relative:page" fillcolor="#e4e4e4" stroked="f">
            <v:textbox inset="0,0,0,0">
              <w:txbxContent>
                <w:p w14:paraId="12601173" w14:textId="77777777" w:rsidR="0040444F" w:rsidRDefault="0040444F">
                  <w:pPr>
                    <w:pStyle w:val="BodyText"/>
                    <w:tabs>
                      <w:tab w:val="left" w:pos="2524"/>
                      <w:tab w:val="left" w:pos="5405"/>
                    </w:tabs>
                    <w:spacing w:before="3"/>
                    <w:ind w:left="796" w:right="2954" w:hanging="576"/>
                  </w:pPr>
                  <w:r>
                    <w:t>** ANESTHESIA</w:t>
                  </w:r>
                  <w:r>
                    <w:rPr>
                      <w:spacing w:val="-5"/>
                    </w:rPr>
                    <w:t xml:space="preserve"> </w:t>
                  </w:r>
                  <w:r>
                    <w:t>INFO</w:t>
                  </w:r>
                  <w:r>
                    <w:rPr>
                      <w:spacing w:val="-3"/>
                    </w:rPr>
                    <w:t xml:space="preserve"> </w:t>
                  </w:r>
                  <w:r>
                    <w:t>**</w:t>
                  </w:r>
                  <w:r>
                    <w:tab/>
                    <w:t>CASE</w:t>
                  </w:r>
                  <w:r>
                    <w:rPr>
                      <w:spacing w:val="-3"/>
                    </w:rPr>
                    <w:t xml:space="preserve"> </w:t>
                  </w:r>
                  <w:r>
                    <w:t>#145</w:t>
                  </w:r>
                  <w:r>
                    <w:rPr>
                      <w:spacing w:val="92"/>
                    </w:rPr>
                    <w:t xml:space="preserve"> </w:t>
                  </w:r>
                  <w:r>
                    <w:t>SURPATIENT,NINE</w:t>
                  </w:r>
                  <w:r>
                    <w:tab/>
                    <w:t xml:space="preserve">PAGE 1 OF </w:t>
                  </w:r>
                  <w:r>
                    <w:rPr>
                      <w:spacing w:val="-14"/>
                    </w:rPr>
                    <w:t xml:space="preserve">1 </w:t>
                  </w:r>
                  <w:r>
                    <w:t>ANES CARE TIME</w:t>
                  </w:r>
                  <w:r>
                    <w:rPr>
                      <w:spacing w:val="-4"/>
                    </w:rPr>
                    <w:t xml:space="preserve"> </w:t>
                  </w:r>
                  <w:r>
                    <w:t>BLOCK</w:t>
                  </w:r>
                </w:p>
                <w:p w14:paraId="0A8A2493" w14:textId="77777777" w:rsidR="0040444F" w:rsidRDefault="0040444F">
                  <w:pPr>
                    <w:pStyle w:val="BodyText"/>
                    <w:spacing w:before="1"/>
                  </w:pPr>
                </w:p>
                <w:p w14:paraId="70A9CCED" w14:textId="77777777" w:rsidR="0040444F" w:rsidRDefault="0040444F">
                  <w:pPr>
                    <w:pStyle w:val="BodyText"/>
                    <w:tabs>
                      <w:tab w:val="left" w:pos="508"/>
                    </w:tabs>
                    <w:ind w:left="28"/>
                  </w:pPr>
                  <w:r>
                    <w:t>1</w:t>
                  </w:r>
                  <w:r>
                    <w:tab/>
                    <w:t>NEW</w:t>
                  </w:r>
                  <w:r>
                    <w:rPr>
                      <w:spacing w:val="-2"/>
                    </w:rPr>
                    <w:t xml:space="preserve"> </w:t>
                  </w:r>
                  <w:r>
                    <w:t>ENTRY</w:t>
                  </w:r>
                </w:p>
                <w:p w14:paraId="3D27A2C6" w14:textId="77777777" w:rsidR="0040444F" w:rsidRDefault="0040444F">
                  <w:pPr>
                    <w:pStyle w:val="BodyText"/>
                    <w:spacing w:before="7"/>
                    <w:rPr>
                      <w:sz w:val="15"/>
                    </w:rPr>
                  </w:pPr>
                </w:p>
                <w:p w14:paraId="349C5761" w14:textId="77777777" w:rsidR="0040444F" w:rsidRDefault="0040444F">
                  <w:pPr>
                    <w:pStyle w:val="BodyText"/>
                    <w:spacing w:line="181" w:lineRule="exact"/>
                    <w:ind w:left="28"/>
                    <w:rPr>
                      <w:b/>
                    </w:rPr>
                  </w:pPr>
                  <w:r>
                    <w:t>Enter Screen Server Function:</w:t>
                  </w:r>
                  <w:r>
                    <w:rPr>
                      <w:spacing w:val="92"/>
                    </w:rPr>
                    <w:t xml:space="preserve"> </w:t>
                  </w:r>
                  <w:r>
                    <w:rPr>
                      <w:b/>
                    </w:rPr>
                    <w:t>1</w:t>
                  </w:r>
                </w:p>
                <w:p w14:paraId="6CD0E8B8" w14:textId="77777777" w:rsidR="0040444F" w:rsidRDefault="0040444F">
                  <w:pPr>
                    <w:pStyle w:val="BodyText"/>
                    <w:spacing w:line="181" w:lineRule="exact"/>
                    <w:ind w:left="28"/>
                    <w:rPr>
                      <w:b/>
                    </w:rPr>
                  </w:pPr>
                  <w:r>
                    <w:t xml:space="preserve">Select ANES CARE TIME BLOCK ANES CARE MULTIPLE START TIME: </w:t>
                  </w:r>
                  <w:r>
                    <w:rPr>
                      <w:b/>
                    </w:rPr>
                    <w:t>4/26@9:20</w:t>
                  </w:r>
                </w:p>
                <w:p w14:paraId="257CDBCC" w14:textId="77777777" w:rsidR="0040444F" w:rsidRDefault="0040444F">
                  <w:pPr>
                    <w:pStyle w:val="BodyText"/>
                    <w:spacing w:before="6" w:line="181" w:lineRule="exact"/>
                    <w:ind w:left="316"/>
                  </w:pPr>
                  <w:r>
                    <w:t>ANES CARE TIME BLOCK ANES CARE MULTIPLE START TIME: APR 26, 1999@09:20</w:t>
                  </w:r>
                </w:p>
                <w:p w14:paraId="4208EBD0" w14:textId="77777777" w:rsidR="0040444F" w:rsidRDefault="0040444F">
                  <w:pPr>
                    <w:pStyle w:val="BodyText"/>
                    <w:spacing w:line="178" w:lineRule="exact"/>
                    <w:ind w:left="892"/>
                  </w:pPr>
                  <w:r>
                    <w:t>//</w:t>
                  </w:r>
                </w:p>
              </w:txbxContent>
            </v:textbox>
            <w10:wrap type="topAndBottom" anchorx="page"/>
          </v:shape>
        </w:pict>
      </w:r>
      <w:r>
        <w:pict w14:anchorId="6E30CDA5">
          <v:group id="_x0000_s3667" style="position:absolute;left:0;text-align:left;margin-left:70.6pt;margin-top:472.55pt;width:470.95pt;height:90.75pt;z-index:-15499776;mso-wrap-distance-left:0;mso-wrap-distance-right:0;mso-position-horizontal-relative:page" coordorigin="1412,9451" coordsize="9419,1815">
            <v:shape id="_x0000_s3671" style="position:absolute;left:1411;top:9450;width:9419;height:1815" coordorigin="1412,9451" coordsize="9419,1815" o:spt="100" adj="0,,0" path="m10831,10358r-9419,l1412,10539r,182l1412,10904r,180l1412,11266r9419,l10831,11084r,-180l10831,10721r,-182l10831,10358xm10831,9451r-9419,l1412,9633r,180l1412,9996r,180l1412,10358r9419,l10831,10176r,-180l10831,9813r,-180l10831,9451xe" fillcolor="#e4e4e4" stroked="f">
              <v:stroke joinstyle="round"/>
              <v:formulas/>
              <v:path arrowok="t" o:connecttype="segments"/>
            </v:shape>
            <v:shape id="_x0000_s3670" type="#_x0000_t202" style="position:absolute;left:1440;top:9636;width:7222;height:1628" filled="f" stroked="f">
              <v:textbox inset="0,0,0,0">
                <w:txbxContent>
                  <w:p w14:paraId="46E46EC1" w14:textId="77777777" w:rsidR="0040444F" w:rsidRDefault="0040444F">
                    <w:pPr>
                      <w:ind w:left="767"/>
                      <w:rPr>
                        <w:sz w:val="16"/>
                      </w:rPr>
                    </w:pPr>
                    <w:r>
                      <w:rPr>
                        <w:sz w:val="16"/>
                      </w:rPr>
                      <w:t>ANES CARE TIME BLOCK</w:t>
                    </w:r>
                    <w:r>
                      <w:rPr>
                        <w:spacing w:val="91"/>
                        <w:sz w:val="16"/>
                      </w:rPr>
                      <w:t xml:space="preserve"> </w:t>
                    </w:r>
                    <w:r>
                      <w:rPr>
                        <w:sz w:val="16"/>
                      </w:rPr>
                      <w:t>(3030426.092)</w:t>
                    </w:r>
                  </w:p>
                  <w:p w14:paraId="4479B176" w14:textId="77777777" w:rsidR="0040444F" w:rsidRDefault="0040444F">
                    <w:pPr>
                      <w:rPr>
                        <w:sz w:val="16"/>
                      </w:rPr>
                    </w:pPr>
                  </w:p>
                  <w:p w14:paraId="0B99E36C" w14:textId="77777777" w:rsidR="0040444F" w:rsidRDefault="0040444F">
                    <w:pPr>
                      <w:numPr>
                        <w:ilvl w:val="0"/>
                        <w:numId w:val="271"/>
                      </w:numPr>
                      <w:tabs>
                        <w:tab w:val="left" w:pos="479"/>
                        <w:tab w:val="left" w:pos="480"/>
                      </w:tabs>
                      <w:spacing w:line="181" w:lineRule="exact"/>
                      <w:rPr>
                        <w:sz w:val="16"/>
                      </w:rPr>
                    </w:pPr>
                    <w:r>
                      <w:rPr>
                        <w:sz w:val="16"/>
                      </w:rPr>
                      <w:t>ANES CARE MULTIPLE START TIME: APR 26, 1999 AT</w:t>
                    </w:r>
                    <w:r>
                      <w:rPr>
                        <w:spacing w:val="-14"/>
                        <w:sz w:val="16"/>
                      </w:rPr>
                      <w:t xml:space="preserve"> </w:t>
                    </w:r>
                    <w:r>
                      <w:rPr>
                        <w:sz w:val="16"/>
                      </w:rPr>
                      <w:t>09:20</w:t>
                    </w:r>
                  </w:p>
                  <w:p w14:paraId="29B65AC3" w14:textId="77777777" w:rsidR="0040444F" w:rsidRDefault="0040444F">
                    <w:pPr>
                      <w:numPr>
                        <w:ilvl w:val="0"/>
                        <w:numId w:val="271"/>
                      </w:numPr>
                      <w:tabs>
                        <w:tab w:val="left" w:pos="479"/>
                        <w:tab w:val="left" w:pos="480"/>
                      </w:tabs>
                      <w:spacing w:line="181" w:lineRule="exact"/>
                      <w:rPr>
                        <w:sz w:val="16"/>
                      </w:rPr>
                    </w:pPr>
                    <w:r>
                      <w:rPr>
                        <w:sz w:val="16"/>
                      </w:rPr>
                      <w:t>ANES CARE MULTIPLE END</w:t>
                    </w:r>
                    <w:r>
                      <w:rPr>
                        <w:spacing w:val="-5"/>
                        <w:sz w:val="16"/>
                      </w:rPr>
                      <w:t xml:space="preserve"> </w:t>
                    </w:r>
                    <w:r>
                      <w:rPr>
                        <w:sz w:val="16"/>
                      </w:rPr>
                      <w:t>TIME:</w:t>
                    </w:r>
                  </w:p>
                  <w:p w14:paraId="53C4AAFA" w14:textId="77777777" w:rsidR="0040444F" w:rsidRDefault="0040444F">
                    <w:pPr>
                      <w:spacing w:before="7"/>
                      <w:rPr>
                        <w:sz w:val="15"/>
                      </w:rPr>
                    </w:pPr>
                  </w:p>
                  <w:p w14:paraId="3AE0253E" w14:textId="77777777" w:rsidR="0040444F" w:rsidRDefault="0040444F">
                    <w:pPr>
                      <w:rPr>
                        <w:b/>
                        <w:sz w:val="16"/>
                      </w:rPr>
                    </w:pPr>
                    <w:r>
                      <w:rPr>
                        <w:sz w:val="16"/>
                      </w:rPr>
                      <w:t>Enter Screen Server Function:</w:t>
                    </w:r>
                    <w:r>
                      <w:rPr>
                        <w:spacing w:val="92"/>
                        <w:sz w:val="16"/>
                      </w:rPr>
                      <w:t xml:space="preserve"> </w:t>
                    </w:r>
                    <w:r>
                      <w:rPr>
                        <w:b/>
                        <w:sz w:val="16"/>
                      </w:rPr>
                      <w:t>2</w:t>
                    </w:r>
                  </w:p>
                  <w:p w14:paraId="44018EFE" w14:textId="77777777" w:rsidR="0040444F" w:rsidRDefault="0040444F">
                    <w:pPr>
                      <w:spacing w:before="1"/>
                      <w:rPr>
                        <w:sz w:val="16"/>
                      </w:rPr>
                    </w:pPr>
                    <w:r>
                      <w:rPr>
                        <w:sz w:val="16"/>
                      </w:rPr>
                      <w:t xml:space="preserve">Anesthesia Care Multiple End Time: </w:t>
                    </w:r>
                    <w:r>
                      <w:rPr>
                        <w:b/>
                        <w:sz w:val="16"/>
                      </w:rPr>
                      <w:t xml:space="preserve">4/26@12:45 </w:t>
                    </w:r>
                    <w:r>
                      <w:rPr>
                        <w:sz w:val="16"/>
                      </w:rPr>
                      <w:t>(APR 26, 1999@12:45)</w:t>
                    </w:r>
                  </w:p>
                  <w:p w14:paraId="0AD78D74" w14:textId="77777777" w:rsidR="0040444F" w:rsidRDefault="0040444F">
                    <w:pPr>
                      <w:rPr>
                        <w:sz w:val="16"/>
                      </w:rPr>
                    </w:pPr>
                  </w:p>
                  <w:p w14:paraId="0A5A5331" w14:textId="77777777" w:rsidR="0040444F" w:rsidRDefault="0040444F">
                    <w:pPr>
                      <w:rPr>
                        <w:b/>
                        <w:sz w:val="16"/>
                      </w:rPr>
                    </w:pPr>
                    <w:r>
                      <w:rPr>
                        <w:sz w:val="16"/>
                      </w:rPr>
                      <w:t>Does this entry complete all start and end times for this case? (Y/N)//</w:t>
                    </w:r>
                    <w:r>
                      <w:rPr>
                        <w:spacing w:val="68"/>
                        <w:sz w:val="16"/>
                      </w:rPr>
                      <w:t xml:space="preserve"> </w:t>
                    </w:r>
                    <w:r>
                      <w:rPr>
                        <w:b/>
                        <w:sz w:val="16"/>
                      </w:rPr>
                      <w:t>Y</w:t>
                    </w:r>
                  </w:p>
                </w:txbxContent>
              </v:textbox>
            </v:shape>
            <v:shape id="_x0000_s3669" type="#_x0000_t202" style="position:absolute;left:6913;top:9453;width:1077;height:183" filled="f" stroked="f">
              <v:textbox inset="0,0,0,0">
                <w:txbxContent>
                  <w:p w14:paraId="27702843" w14:textId="77777777" w:rsidR="0040444F" w:rsidRDefault="0040444F">
                    <w:pPr>
                      <w:rPr>
                        <w:sz w:val="16"/>
                      </w:rPr>
                    </w:pPr>
                    <w:r>
                      <w:rPr>
                        <w:sz w:val="16"/>
                      </w:rPr>
                      <w:t>PAGE 1 OF 1</w:t>
                    </w:r>
                  </w:p>
                </w:txbxContent>
              </v:textbox>
            </v:shape>
            <v:shape id="_x0000_s3668" type="#_x0000_t202" style="position:absolute;left:1632;top:9453;width:4821;height:183" filled="f" stroked="f">
              <v:textbox inset="0,0,0,0">
                <w:txbxContent>
                  <w:p w14:paraId="70C36132" w14:textId="77777777" w:rsidR="0040444F" w:rsidRDefault="0040444F">
                    <w:pPr>
                      <w:tabs>
                        <w:tab w:val="left" w:pos="230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 #145</w:t>
                    </w:r>
                    <w:r>
                      <w:rPr>
                        <w:spacing w:val="87"/>
                        <w:sz w:val="16"/>
                      </w:rPr>
                      <w:t xml:space="preserve"> </w:t>
                    </w:r>
                    <w:r>
                      <w:rPr>
                        <w:sz w:val="16"/>
                      </w:rPr>
                      <w:t>SURPATIENT,NINE</w:t>
                    </w:r>
                  </w:p>
                </w:txbxContent>
              </v:textbox>
            </v:shape>
            <w10:wrap type="topAndBottom" anchorx="page"/>
          </v:group>
        </w:pict>
      </w:r>
      <w:r>
        <w:pict w14:anchorId="614E2BB9">
          <v:group id="_x0000_s3662" style="position:absolute;left:0;text-align:left;margin-left:70.6pt;margin-top:570pt;width:470.95pt;height:63.5pt;z-index:-15499264;mso-wrap-distance-left:0;mso-wrap-distance-right:0;mso-position-horizontal-relative:page" coordorigin="1412,11400" coordsize="9419,1270">
            <v:shape id="_x0000_s3666" style="position:absolute;left:1411;top:11400;width:9419;height:1270" coordorigin="1412,11400" coordsize="9419,1270" o:spt="100" adj="0,,0" path="m10831,11763r-9419,l1412,11945r,180l1412,12307r,1l1412,12487r,183l10831,12670r,-183l10831,12308r,-1l10831,12125r,-180l10831,11763xm10831,11400r-9419,l1412,11583r,180l10831,11763r,-180l10831,11400xe" fillcolor="#e4e4e4" stroked="f">
              <v:stroke joinstyle="round"/>
              <v:formulas/>
              <v:path arrowok="t" o:connecttype="segments"/>
            </v:shape>
            <v:shape id="_x0000_s3665" type="#_x0000_t202" style="position:absolute;left:1440;top:11585;width:5492;height:1083" filled="f" stroked="f">
              <v:textbox inset="0,0,0,0">
                <w:txbxContent>
                  <w:p w14:paraId="228CDF2D" w14:textId="77777777" w:rsidR="0040444F" w:rsidRDefault="0040444F">
                    <w:pPr>
                      <w:ind w:left="767"/>
                      <w:rPr>
                        <w:sz w:val="16"/>
                      </w:rPr>
                    </w:pPr>
                    <w:r>
                      <w:rPr>
                        <w:sz w:val="16"/>
                      </w:rPr>
                      <w:t>ANES CARE TIME BLOCK</w:t>
                    </w:r>
                    <w:r>
                      <w:rPr>
                        <w:spacing w:val="89"/>
                        <w:sz w:val="16"/>
                      </w:rPr>
                      <w:t xml:space="preserve"> </w:t>
                    </w:r>
                    <w:r>
                      <w:rPr>
                        <w:sz w:val="16"/>
                      </w:rPr>
                      <w:t>(3030426.092)</w:t>
                    </w:r>
                  </w:p>
                  <w:p w14:paraId="115A768D" w14:textId="77777777" w:rsidR="0040444F" w:rsidRDefault="0040444F">
                    <w:pPr>
                      <w:rPr>
                        <w:sz w:val="16"/>
                      </w:rPr>
                    </w:pPr>
                  </w:p>
                  <w:p w14:paraId="5682B159" w14:textId="77777777" w:rsidR="0040444F" w:rsidRDefault="0040444F">
                    <w:pPr>
                      <w:numPr>
                        <w:ilvl w:val="0"/>
                        <w:numId w:val="270"/>
                      </w:numPr>
                      <w:tabs>
                        <w:tab w:val="left" w:pos="479"/>
                        <w:tab w:val="left" w:pos="480"/>
                      </w:tabs>
                      <w:spacing w:line="181" w:lineRule="exact"/>
                      <w:rPr>
                        <w:sz w:val="16"/>
                      </w:rPr>
                    </w:pPr>
                    <w:r>
                      <w:rPr>
                        <w:sz w:val="16"/>
                      </w:rPr>
                      <w:t>ANES CARE MULTIPLE START TIME: APR 26, 1999 AT</w:t>
                    </w:r>
                    <w:r>
                      <w:rPr>
                        <w:spacing w:val="-23"/>
                        <w:sz w:val="16"/>
                      </w:rPr>
                      <w:t xml:space="preserve"> </w:t>
                    </w:r>
                    <w:r>
                      <w:rPr>
                        <w:sz w:val="16"/>
                      </w:rPr>
                      <w:t>09:20</w:t>
                    </w:r>
                  </w:p>
                  <w:p w14:paraId="6EDA9106" w14:textId="77777777" w:rsidR="0040444F" w:rsidRDefault="0040444F">
                    <w:pPr>
                      <w:numPr>
                        <w:ilvl w:val="0"/>
                        <w:numId w:val="270"/>
                      </w:numPr>
                      <w:tabs>
                        <w:tab w:val="left" w:pos="479"/>
                        <w:tab w:val="left" w:pos="480"/>
                      </w:tabs>
                      <w:spacing w:line="181" w:lineRule="exact"/>
                      <w:rPr>
                        <w:sz w:val="16"/>
                      </w:rPr>
                    </w:pPr>
                    <w:r>
                      <w:rPr>
                        <w:sz w:val="16"/>
                      </w:rPr>
                      <w:t>ANES CARE MULTIPLE END TIME: APR 26, 1999 AT</w:t>
                    </w:r>
                    <w:r>
                      <w:rPr>
                        <w:spacing w:val="-22"/>
                        <w:sz w:val="16"/>
                      </w:rPr>
                      <w:t xml:space="preserve"> </w:t>
                    </w:r>
                    <w:r>
                      <w:rPr>
                        <w:sz w:val="16"/>
                      </w:rPr>
                      <w:t>12:45</w:t>
                    </w:r>
                  </w:p>
                  <w:p w14:paraId="51FA9062" w14:textId="77777777" w:rsidR="0040444F" w:rsidRDefault="0040444F">
                    <w:pPr>
                      <w:spacing w:before="6"/>
                      <w:rPr>
                        <w:sz w:val="15"/>
                      </w:rPr>
                    </w:pPr>
                  </w:p>
                  <w:p w14:paraId="1481ED86" w14:textId="77777777" w:rsidR="0040444F" w:rsidRDefault="0040444F">
                    <w:pPr>
                      <w:spacing w:before="1"/>
                      <w:rPr>
                        <w:b/>
                        <w:sz w:val="16"/>
                      </w:rPr>
                    </w:pPr>
                    <w:r>
                      <w:rPr>
                        <w:sz w:val="16"/>
                      </w:rPr>
                      <w:t>Enter Screen Server Function:</w:t>
                    </w:r>
                    <w:r>
                      <w:rPr>
                        <w:spacing w:val="90"/>
                        <w:sz w:val="16"/>
                      </w:rPr>
                      <w:t xml:space="preserve"> </w:t>
                    </w:r>
                    <w:r>
                      <w:rPr>
                        <w:b/>
                        <w:sz w:val="16"/>
                      </w:rPr>
                      <w:t>&lt;Enter&gt;</w:t>
                    </w:r>
                  </w:p>
                </w:txbxContent>
              </v:textbox>
            </v:shape>
            <v:shape id="_x0000_s3664" type="#_x0000_t202" style="position:absolute;left:6913;top:11403;width:1077;height:183" filled="f" stroked="f">
              <v:textbox inset="0,0,0,0">
                <w:txbxContent>
                  <w:p w14:paraId="2F568E4C" w14:textId="77777777" w:rsidR="0040444F" w:rsidRDefault="0040444F">
                    <w:pPr>
                      <w:rPr>
                        <w:sz w:val="16"/>
                      </w:rPr>
                    </w:pPr>
                    <w:r>
                      <w:rPr>
                        <w:sz w:val="16"/>
                      </w:rPr>
                      <w:t>PAGE 1 OF 1</w:t>
                    </w:r>
                  </w:p>
                </w:txbxContent>
              </v:textbox>
            </v:shape>
            <v:shape id="_x0000_s3663" type="#_x0000_t202" style="position:absolute;left:1632;top:11403;width:4821;height:183" filled="f" stroked="f">
              <v:textbox inset="0,0,0,0">
                <w:txbxContent>
                  <w:p w14:paraId="0BD4C1D9" w14:textId="77777777" w:rsidR="0040444F" w:rsidRDefault="0040444F">
                    <w:pPr>
                      <w:tabs>
                        <w:tab w:val="left" w:pos="230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 #145</w:t>
                    </w:r>
                    <w:r>
                      <w:rPr>
                        <w:spacing w:val="87"/>
                        <w:sz w:val="16"/>
                      </w:rPr>
                      <w:t xml:space="preserve"> </w:t>
                    </w:r>
                    <w:r>
                      <w:rPr>
                        <w:sz w:val="16"/>
                      </w:rPr>
                      <w:t>SURPATIENT,NINE</w:t>
                    </w:r>
                  </w:p>
                </w:txbxContent>
              </v:textbox>
            </v:shape>
            <w10:wrap type="topAndBottom" anchorx="page"/>
          </v:group>
        </w:pict>
      </w:r>
      <w:r w:rsidR="00B87847">
        <w:rPr>
          <w:rFonts w:ascii="Times New Roman"/>
          <w:b/>
          <w:sz w:val="20"/>
        </w:rPr>
        <w:t>Example: Entering Anesthesia Information</w:t>
      </w:r>
    </w:p>
    <w:p w14:paraId="084A8D1A" w14:textId="77777777" w:rsidR="007D435F" w:rsidRDefault="007D435F">
      <w:pPr>
        <w:pStyle w:val="BodyText"/>
        <w:spacing w:before="1"/>
        <w:rPr>
          <w:rFonts w:ascii="Times New Roman"/>
          <w:b/>
          <w:sz w:val="15"/>
        </w:rPr>
      </w:pPr>
    </w:p>
    <w:p w14:paraId="2F13D90A" w14:textId="77777777" w:rsidR="007D435F" w:rsidRDefault="007D435F">
      <w:pPr>
        <w:pStyle w:val="BodyText"/>
        <w:spacing w:before="3"/>
        <w:rPr>
          <w:rFonts w:ascii="Times New Roman"/>
          <w:b/>
          <w:sz w:val="7"/>
        </w:rPr>
      </w:pPr>
    </w:p>
    <w:p w14:paraId="277A301F" w14:textId="77777777" w:rsidR="007D435F" w:rsidRDefault="007D435F">
      <w:pPr>
        <w:pStyle w:val="BodyText"/>
        <w:spacing w:before="11"/>
        <w:rPr>
          <w:rFonts w:ascii="Times New Roman"/>
          <w:b/>
          <w:sz w:val="6"/>
        </w:rPr>
      </w:pPr>
    </w:p>
    <w:p w14:paraId="1594E6C9" w14:textId="77777777" w:rsidR="007D435F" w:rsidRDefault="007D435F">
      <w:pPr>
        <w:pStyle w:val="BodyText"/>
        <w:spacing w:before="8"/>
        <w:rPr>
          <w:rFonts w:ascii="Times New Roman"/>
          <w:b/>
          <w:sz w:val="5"/>
        </w:rPr>
      </w:pPr>
    </w:p>
    <w:p w14:paraId="0C66787A" w14:textId="77777777" w:rsidR="007D435F" w:rsidRDefault="007D435F">
      <w:pPr>
        <w:rPr>
          <w:rFonts w:ascii="Times New Roman"/>
          <w:sz w:val="5"/>
        </w:rPr>
        <w:sectPr w:rsidR="007D435F">
          <w:footerReference w:type="default" r:id="rId219"/>
          <w:pgSz w:w="12240" w:h="15840"/>
          <w:pgMar w:top="1360" w:right="1180" w:bottom="940" w:left="1220" w:header="0" w:footer="746" w:gutter="0"/>
          <w:cols w:space="720"/>
        </w:sectPr>
      </w:pPr>
    </w:p>
    <w:p w14:paraId="5228906C"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345D12C0">
          <v:shape id="_x0000_s5971" type="#_x0000_t202" style="width:470.95pt;height:63.5pt;mso-left-percent:-10001;mso-top-percent:-10001;mso-position-horizontal:absolute;mso-position-horizontal-relative:char;mso-position-vertical:absolute;mso-position-vertical-relative:line;mso-left-percent:-10001;mso-top-percent:-10001" fillcolor="#e4e4e4" stroked="f">
            <v:textbox inset="0,0,0,0">
              <w:txbxContent>
                <w:p w14:paraId="0A9B3DAE" w14:textId="77777777" w:rsidR="0040444F" w:rsidRDefault="0040444F">
                  <w:pPr>
                    <w:pStyle w:val="BodyText"/>
                    <w:tabs>
                      <w:tab w:val="left" w:pos="2524"/>
                      <w:tab w:val="left" w:pos="5405"/>
                    </w:tabs>
                    <w:spacing w:before="3"/>
                    <w:ind w:left="796" w:right="2954" w:hanging="576"/>
                  </w:pPr>
                  <w:r>
                    <w:t>** ANESTHESIA</w:t>
                  </w:r>
                  <w:r>
                    <w:rPr>
                      <w:spacing w:val="-5"/>
                    </w:rPr>
                    <w:t xml:space="preserve"> </w:t>
                  </w:r>
                  <w:r>
                    <w:t>INFO</w:t>
                  </w:r>
                  <w:r>
                    <w:rPr>
                      <w:spacing w:val="-3"/>
                    </w:rPr>
                    <w:t xml:space="preserve"> </w:t>
                  </w:r>
                  <w:r>
                    <w:t>**</w:t>
                  </w:r>
                  <w:r>
                    <w:tab/>
                    <w:t>CASE</w:t>
                  </w:r>
                  <w:r>
                    <w:rPr>
                      <w:spacing w:val="-3"/>
                    </w:rPr>
                    <w:t xml:space="preserve"> </w:t>
                  </w:r>
                  <w:r>
                    <w:t>#145</w:t>
                  </w:r>
                  <w:r>
                    <w:rPr>
                      <w:spacing w:val="92"/>
                    </w:rPr>
                    <w:t xml:space="preserve"> </w:t>
                  </w:r>
                  <w:r>
                    <w:t>SURPATIENT,NINE</w:t>
                  </w:r>
                  <w:r>
                    <w:tab/>
                    <w:t xml:space="preserve">PAGE 1 OF </w:t>
                  </w:r>
                  <w:r>
                    <w:rPr>
                      <w:spacing w:val="-14"/>
                    </w:rPr>
                    <w:t xml:space="preserve">1 </w:t>
                  </w:r>
                  <w:r>
                    <w:t>ANES CARE TIME</w:t>
                  </w:r>
                  <w:r>
                    <w:rPr>
                      <w:spacing w:val="-4"/>
                    </w:rPr>
                    <w:t xml:space="preserve"> </w:t>
                  </w:r>
                  <w:r>
                    <w:t>BLOCK</w:t>
                  </w:r>
                </w:p>
                <w:p w14:paraId="0099EA25" w14:textId="77777777" w:rsidR="0040444F" w:rsidRDefault="0040444F">
                  <w:pPr>
                    <w:pStyle w:val="BodyText"/>
                    <w:spacing w:before="2"/>
                  </w:pPr>
                </w:p>
                <w:p w14:paraId="2BB84E2E" w14:textId="77777777" w:rsidR="0040444F" w:rsidRDefault="0040444F">
                  <w:pPr>
                    <w:pStyle w:val="BodyText"/>
                    <w:numPr>
                      <w:ilvl w:val="0"/>
                      <w:numId w:val="269"/>
                    </w:numPr>
                    <w:tabs>
                      <w:tab w:val="left" w:pos="508"/>
                      <w:tab w:val="left" w:pos="509"/>
                    </w:tabs>
                    <w:spacing w:line="181" w:lineRule="exact"/>
                    <w:ind w:hanging="481"/>
                  </w:pPr>
                  <w:r>
                    <w:t>ANES CARE MULTIPLE START TIME: APR 26, 2003 AT</w:t>
                  </w:r>
                  <w:r>
                    <w:rPr>
                      <w:spacing w:val="-12"/>
                    </w:rPr>
                    <w:t xml:space="preserve"> </w:t>
                  </w:r>
                  <w:r>
                    <w:t>09:20</w:t>
                  </w:r>
                </w:p>
                <w:p w14:paraId="589C1227" w14:textId="77777777" w:rsidR="0040444F" w:rsidRDefault="0040444F">
                  <w:pPr>
                    <w:pStyle w:val="BodyText"/>
                    <w:numPr>
                      <w:ilvl w:val="0"/>
                      <w:numId w:val="269"/>
                    </w:numPr>
                    <w:tabs>
                      <w:tab w:val="left" w:pos="508"/>
                      <w:tab w:val="left" w:pos="509"/>
                    </w:tabs>
                    <w:spacing w:line="181" w:lineRule="exact"/>
                    <w:ind w:hanging="481"/>
                  </w:pPr>
                  <w:r>
                    <w:t>NEW</w:t>
                  </w:r>
                  <w:r>
                    <w:rPr>
                      <w:spacing w:val="-2"/>
                    </w:rPr>
                    <w:t xml:space="preserve"> </w:t>
                  </w:r>
                  <w:r>
                    <w:t>ENTRY</w:t>
                  </w:r>
                </w:p>
                <w:p w14:paraId="76714688" w14:textId="77777777" w:rsidR="0040444F" w:rsidRDefault="0040444F">
                  <w:pPr>
                    <w:pStyle w:val="BodyText"/>
                    <w:spacing w:before="6"/>
                    <w:rPr>
                      <w:sz w:val="15"/>
                    </w:rPr>
                  </w:pPr>
                </w:p>
                <w:p w14:paraId="72ABC830" w14:textId="77777777" w:rsidR="0040444F" w:rsidRDefault="0040444F">
                  <w:pPr>
                    <w:pStyle w:val="BodyText"/>
                    <w:ind w:left="28"/>
                    <w:rPr>
                      <w:b/>
                    </w:rPr>
                  </w:pPr>
                  <w:r>
                    <w:t>Enter Screen Server Function:</w:t>
                  </w:r>
                  <w:r>
                    <w:rPr>
                      <w:spacing w:val="92"/>
                    </w:rPr>
                    <w:t xml:space="preserve"> </w:t>
                  </w:r>
                  <w:r>
                    <w:rPr>
                      <w:b/>
                    </w:rPr>
                    <w:t>&lt;Enter&gt;</w:t>
                  </w:r>
                </w:p>
              </w:txbxContent>
            </v:textbox>
            <w10:anchorlock/>
          </v:shape>
        </w:pict>
      </w:r>
    </w:p>
    <w:p w14:paraId="79397099" w14:textId="77777777" w:rsidR="007D435F" w:rsidRDefault="00277930">
      <w:pPr>
        <w:pStyle w:val="BodyText"/>
        <w:spacing w:before="6"/>
        <w:rPr>
          <w:rFonts w:ascii="Times New Roman"/>
          <w:b/>
          <w:sz w:val="10"/>
        </w:rPr>
      </w:pPr>
      <w:r>
        <w:pict w14:anchorId="71A51F3F">
          <v:group id="_x0000_s3647" style="position:absolute;margin-left:70.6pt;margin-top:8pt;width:470.95pt;height:208.5pt;z-index:-15498240;mso-wrap-distance-left:0;mso-wrap-distance-right:0;mso-position-horizontal-relative:page" coordorigin="1412,160" coordsize="9419,4170">
            <v:shape id="_x0000_s3660" style="position:absolute;left:1411;top:160;width:9419;height:4170" coordorigin="1412,160" coordsize="9419,4170" o:spt="100" adj="0,,0" path="m10831,2155r-9419,l1412,2335r,182l1412,2697r,183l1412,3062r,180l1412,3425r,180l1412,3787r,180l1412,4149r,180l10831,4329r,-180l10831,3967r,-180l10831,3605r,-180l10831,3242r,-180l10831,2880r,-183l10831,2517r,-182l10831,2155xm10831,160r-9419,l1412,342r,180l1412,705r,180l1412,1067r,180l1412,1430r,180l1412,1792r,180l1412,2154r9419,l10831,1972r,-180l10831,1610r,-180l10831,1247r,-180l10831,885r,-180l10831,522r,-180l10831,160xe" fillcolor="#e4e4e4" stroked="f">
              <v:stroke joinstyle="round"/>
              <v:formulas/>
              <v:path arrowok="t" o:connecttype="segments"/>
            </v:shape>
            <v:shape id="_x0000_s3659" type="#_x0000_t202" style="position:absolute;left:1440;top:162;width:5972;height:183" filled="f" stroked="f">
              <v:textbox inset="0,0,0,0">
                <w:txbxContent>
                  <w:p w14:paraId="0329C743" w14:textId="77777777" w:rsidR="0040444F" w:rsidRDefault="0040444F">
                    <w:pPr>
                      <w:tabs>
                        <w:tab w:val="left" w:pos="230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 #145 SURPATIENT,NINE PAGE 1 OF</w:t>
                    </w:r>
                    <w:r>
                      <w:rPr>
                        <w:spacing w:val="-14"/>
                        <w:sz w:val="16"/>
                      </w:rPr>
                      <w:t xml:space="preserve"> </w:t>
                    </w:r>
                    <w:r>
                      <w:rPr>
                        <w:sz w:val="16"/>
                      </w:rPr>
                      <w:t>2</w:t>
                    </w:r>
                  </w:p>
                </w:txbxContent>
              </v:textbox>
            </v:shape>
            <v:shape id="_x0000_s3658" type="#_x0000_t202" style="position:absolute;left:1440;top:525;width:212;height:2722" filled="f" stroked="f">
              <v:textbox inset="0,0,0,0">
                <w:txbxContent>
                  <w:p w14:paraId="1EB3B16C" w14:textId="77777777" w:rsidR="0040444F" w:rsidRDefault="0040444F">
                    <w:pPr>
                      <w:rPr>
                        <w:sz w:val="16"/>
                      </w:rPr>
                    </w:pPr>
                    <w:r>
                      <w:rPr>
                        <w:sz w:val="16"/>
                      </w:rPr>
                      <w:t>1</w:t>
                    </w:r>
                  </w:p>
                  <w:p w14:paraId="6EAA3FE4" w14:textId="77777777" w:rsidR="0040444F" w:rsidRDefault="0040444F">
                    <w:pPr>
                      <w:spacing w:before="2" w:line="181" w:lineRule="exact"/>
                      <w:rPr>
                        <w:sz w:val="16"/>
                      </w:rPr>
                    </w:pPr>
                    <w:r>
                      <w:rPr>
                        <w:sz w:val="16"/>
                      </w:rPr>
                      <w:t>2</w:t>
                    </w:r>
                  </w:p>
                  <w:p w14:paraId="14620EDC" w14:textId="77777777" w:rsidR="0040444F" w:rsidRDefault="0040444F">
                    <w:pPr>
                      <w:spacing w:line="181" w:lineRule="exact"/>
                      <w:rPr>
                        <w:sz w:val="16"/>
                      </w:rPr>
                    </w:pPr>
                    <w:r>
                      <w:rPr>
                        <w:sz w:val="16"/>
                      </w:rPr>
                      <w:t>3</w:t>
                    </w:r>
                  </w:p>
                  <w:p w14:paraId="10E0B94F" w14:textId="77777777" w:rsidR="0040444F" w:rsidRDefault="0040444F">
                    <w:pPr>
                      <w:spacing w:before="1" w:line="181" w:lineRule="exact"/>
                      <w:rPr>
                        <w:sz w:val="16"/>
                      </w:rPr>
                    </w:pPr>
                    <w:r>
                      <w:rPr>
                        <w:sz w:val="16"/>
                      </w:rPr>
                      <w:t>4</w:t>
                    </w:r>
                  </w:p>
                  <w:p w14:paraId="1831C5B2" w14:textId="77777777" w:rsidR="0040444F" w:rsidRDefault="0040444F">
                    <w:pPr>
                      <w:spacing w:line="181" w:lineRule="exact"/>
                      <w:rPr>
                        <w:sz w:val="16"/>
                      </w:rPr>
                    </w:pPr>
                    <w:r>
                      <w:rPr>
                        <w:sz w:val="16"/>
                      </w:rPr>
                      <w:t>5</w:t>
                    </w:r>
                  </w:p>
                  <w:p w14:paraId="487A07C5" w14:textId="77777777" w:rsidR="0040444F" w:rsidRDefault="0040444F">
                    <w:pPr>
                      <w:spacing w:before="1" w:line="181" w:lineRule="exact"/>
                      <w:rPr>
                        <w:sz w:val="16"/>
                      </w:rPr>
                    </w:pPr>
                    <w:r>
                      <w:rPr>
                        <w:sz w:val="16"/>
                      </w:rPr>
                      <w:t>6</w:t>
                    </w:r>
                  </w:p>
                  <w:p w14:paraId="0C88DCB2" w14:textId="77777777" w:rsidR="0040444F" w:rsidRDefault="0040444F">
                    <w:pPr>
                      <w:spacing w:line="181" w:lineRule="exact"/>
                      <w:rPr>
                        <w:sz w:val="16"/>
                      </w:rPr>
                    </w:pPr>
                    <w:r>
                      <w:rPr>
                        <w:sz w:val="16"/>
                      </w:rPr>
                      <w:t>7</w:t>
                    </w:r>
                  </w:p>
                  <w:p w14:paraId="7987611E" w14:textId="77777777" w:rsidR="0040444F" w:rsidRDefault="0040444F">
                    <w:pPr>
                      <w:spacing w:before="1" w:line="181" w:lineRule="exact"/>
                      <w:rPr>
                        <w:sz w:val="16"/>
                      </w:rPr>
                    </w:pPr>
                    <w:r>
                      <w:rPr>
                        <w:sz w:val="16"/>
                      </w:rPr>
                      <w:t>8</w:t>
                    </w:r>
                  </w:p>
                  <w:p w14:paraId="59A5AE8A" w14:textId="77777777" w:rsidR="0040444F" w:rsidRDefault="0040444F">
                    <w:pPr>
                      <w:spacing w:line="181" w:lineRule="exact"/>
                      <w:rPr>
                        <w:sz w:val="16"/>
                      </w:rPr>
                    </w:pPr>
                    <w:r>
                      <w:rPr>
                        <w:sz w:val="16"/>
                      </w:rPr>
                      <w:t>9</w:t>
                    </w:r>
                  </w:p>
                  <w:p w14:paraId="4425BAAD" w14:textId="77777777" w:rsidR="0040444F" w:rsidRDefault="0040444F">
                    <w:pPr>
                      <w:spacing w:before="1" w:line="181" w:lineRule="exact"/>
                      <w:rPr>
                        <w:sz w:val="16"/>
                      </w:rPr>
                    </w:pPr>
                    <w:r>
                      <w:rPr>
                        <w:sz w:val="16"/>
                      </w:rPr>
                      <w:t>10</w:t>
                    </w:r>
                  </w:p>
                  <w:p w14:paraId="767750D1" w14:textId="77777777" w:rsidR="0040444F" w:rsidRDefault="0040444F">
                    <w:pPr>
                      <w:spacing w:line="181" w:lineRule="exact"/>
                      <w:rPr>
                        <w:sz w:val="16"/>
                      </w:rPr>
                    </w:pPr>
                    <w:r>
                      <w:rPr>
                        <w:sz w:val="16"/>
                      </w:rPr>
                      <w:t>11</w:t>
                    </w:r>
                  </w:p>
                  <w:p w14:paraId="5A645730" w14:textId="77777777" w:rsidR="0040444F" w:rsidRDefault="0040444F">
                    <w:pPr>
                      <w:spacing w:before="1" w:line="181" w:lineRule="exact"/>
                      <w:rPr>
                        <w:sz w:val="16"/>
                      </w:rPr>
                    </w:pPr>
                    <w:r>
                      <w:rPr>
                        <w:sz w:val="16"/>
                      </w:rPr>
                      <w:t>12</w:t>
                    </w:r>
                  </w:p>
                  <w:p w14:paraId="5671B09E" w14:textId="77777777" w:rsidR="0040444F" w:rsidRDefault="0040444F">
                    <w:pPr>
                      <w:spacing w:line="181" w:lineRule="exact"/>
                      <w:rPr>
                        <w:sz w:val="16"/>
                      </w:rPr>
                    </w:pPr>
                    <w:r>
                      <w:rPr>
                        <w:sz w:val="16"/>
                      </w:rPr>
                      <w:t>13</w:t>
                    </w:r>
                  </w:p>
                  <w:p w14:paraId="6291719E" w14:textId="77777777" w:rsidR="0040444F" w:rsidRDefault="0040444F">
                    <w:pPr>
                      <w:spacing w:before="1"/>
                      <w:rPr>
                        <w:sz w:val="16"/>
                      </w:rPr>
                    </w:pPr>
                    <w:r>
                      <w:rPr>
                        <w:sz w:val="16"/>
                      </w:rPr>
                      <w:t>14</w:t>
                    </w:r>
                  </w:p>
                  <w:p w14:paraId="00C09A89" w14:textId="77777777" w:rsidR="0040444F" w:rsidRDefault="0040444F">
                    <w:pPr>
                      <w:spacing w:before="2"/>
                      <w:rPr>
                        <w:sz w:val="16"/>
                      </w:rPr>
                    </w:pPr>
                    <w:r>
                      <w:rPr>
                        <w:sz w:val="16"/>
                      </w:rPr>
                      <w:t>15</w:t>
                    </w:r>
                  </w:p>
                </w:txbxContent>
              </v:textbox>
            </v:shape>
            <v:shape id="_x0000_s3657" type="#_x0000_t202" style="position:absolute;left:1920;top:525;width:2228;height:907" filled="f" stroked="f">
              <v:textbox inset="0,0,0,0">
                <w:txbxContent>
                  <w:p w14:paraId="1417B897" w14:textId="77777777" w:rsidR="0040444F" w:rsidRDefault="0040444F">
                    <w:pPr>
                      <w:ind w:right="18"/>
                      <w:rPr>
                        <w:sz w:val="16"/>
                      </w:rPr>
                    </w:pPr>
                    <w:r>
                      <w:rPr>
                        <w:sz w:val="16"/>
                      </w:rPr>
                      <w:t>ANESTHESIOLOGIST</w:t>
                    </w:r>
                    <w:r>
                      <w:rPr>
                        <w:spacing w:val="-11"/>
                        <w:sz w:val="16"/>
                      </w:rPr>
                      <w:t xml:space="preserve"> </w:t>
                    </w:r>
                    <w:r>
                      <w:rPr>
                        <w:sz w:val="16"/>
                      </w:rPr>
                      <w:t>SUPVR: ANES SUPERVISE CODE: PRINC ANESTHETIST: RELIEF ANESTHETIST: ASST</w:t>
                    </w:r>
                    <w:r>
                      <w:rPr>
                        <w:spacing w:val="-3"/>
                        <w:sz w:val="16"/>
                      </w:rPr>
                      <w:t xml:space="preserve"> </w:t>
                    </w:r>
                    <w:r>
                      <w:rPr>
                        <w:sz w:val="16"/>
                      </w:rPr>
                      <w:t>ANESTHETIST:</w:t>
                    </w:r>
                  </w:p>
                </w:txbxContent>
              </v:textbox>
            </v:shape>
            <v:shape id="_x0000_s3656" type="#_x0000_t202" style="position:absolute;left:4128;top:887;width:2036;height:183" filled="f" stroked="f">
              <v:textbox inset="0,0,0,0">
                <w:txbxContent>
                  <w:p w14:paraId="45D61673" w14:textId="77777777" w:rsidR="0040444F" w:rsidRDefault="0040444F">
                    <w:pPr>
                      <w:rPr>
                        <w:sz w:val="16"/>
                      </w:rPr>
                    </w:pPr>
                    <w:r>
                      <w:rPr>
                        <w:sz w:val="16"/>
                      </w:rPr>
                      <w:t>SURANESTHETIST, THREE</w:t>
                    </w:r>
                  </w:p>
                </w:txbxContent>
              </v:textbox>
            </v:shape>
            <v:shape id="_x0000_s3655" type="#_x0000_t202" style="position:absolute;left:1920;top:1432;width:3764;height:363" filled="f" stroked="f">
              <v:textbox inset="0,0,0,0">
                <w:txbxContent>
                  <w:p w14:paraId="38CD6E59" w14:textId="77777777" w:rsidR="0040444F" w:rsidRDefault="0040444F">
                    <w:pPr>
                      <w:ind w:right="-1"/>
                      <w:rPr>
                        <w:sz w:val="16"/>
                      </w:rPr>
                    </w:pPr>
                    <w:r>
                      <w:rPr>
                        <w:sz w:val="16"/>
                      </w:rPr>
                      <w:t>ANES CARE TIME BLOCK: (MULTIPLE) (DATA) INDUCTION COMPLETE:</w:t>
                    </w:r>
                  </w:p>
                </w:txbxContent>
              </v:textbox>
            </v:shape>
            <v:shape id="_x0000_s3654" type="#_x0000_t202" style="position:absolute;left:1920;top:1794;width:1556;height:363" filled="f" stroked="f">
              <v:textbox inset="0,0,0,0">
                <w:txbxContent>
                  <w:p w14:paraId="2B6F00B6" w14:textId="77777777" w:rsidR="0040444F" w:rsidRDefault="0040444F">
                    <w:pPr>
                      <w:spacing w:line="181" w:lineRule="exact"/>
                      <w:rPr>
                        <w:sz w:val="16"/>
                      </w:rPr>
                    </w:pPr>
                    <w:r>
                      <w:rPr>
                        <w:sz w:val="16"/>
                      </w:rPr>
                      <w:t>ASA CLASS:</w:t>
                    </w:r>
                  </w:p>
                  <w:p w14:paraId="5C7B0D13" w14:textId="77777777" w:rsidR="0040444F" w:rsidRDefault="0040444F">
                    <w:pPr>
                      <w:spacing w:line="181" w:lineRule="exact"/>
                      <w:rPr>
                        <w:sz w:val="16"/>
                      </w:rPr>
                    </w:pPr>
                    <w:r>
                      <w:rPr>
                        <w:sz w:val="16"/>
                      </w:rPr>
                      <w:t>BLOOD LOSS (ML):</w:t>
                    </w:r>
                  </w:p>
                </w:txbxContent>
              </v:textbox>
            </v:shape>
            <v:shape id="_x0000_s3653" type="#_x0000_t202" style="position:absolute;left:4128;top:1794;width:1461;height:363" filled="f" stroked="f">
              <v:textbox inset="0,0,0,0">
                <w:txbxContent>
                  <w:p w14:paraId="6C9348CA" w14:textId="77777777" w:rsidR="0040444F" w:rsidRDefault="0040444F">
                    <w:pPr>
                      <w:spacing w:line="181" w:lineRule="exact"/>
                      <w:rPr>
                        <w:sz w:val="16"/>
                      </w:rPr>
                    </w:pPr>
                    <w:r>
                      <w:rPr>
                        <w:sz w:val="16"/>
                      </w:rPr>
                      <w:t>2-MILD DISTURB.</w:t>
                    </w:r>
                  </w:p>
                  <w:p w14:paraId="695C505C" w14:textId="77777777" w:rsidR="0040444F" w:rsidRDefault="0040444F">
                    <w:pPr>
                      <w:spacing w:line="181" w:lineRule="exact"/>
                      <w:rPr>
                        <w:sz w:val="16"/>
                      </w:rPr>
                    </w:pPr>
                    <w:r>
                      <w:rPr>
                        <w:sz w:val="16"/>
                      </w:rPr>
                      <w:t>200</w:t>
                    </w:r>
                  </w:p>
                </w:txbxContent>
              </v:textbox>
            </v:shape>
            <v:shape id="_x0000_s3652" type="#_x0000_t202" style="position:absolute;left:1920;top:2157;width:2708;height:546" filled="f" stroked="f">
              <v:textbox inset="0,0,0,0">
                <w:txbxContent>
                  <w:p w14:paraId="7DF5E428" w14:textId="77777777" w:rsidR="0040444F" w:rsidRDefault="0040444F">
                    <w:pPr>
                      <w:ind w:right="-1"/>
                      <w:rPr>
                        <w:sz w:val="16"/>
                      </w:rPr>
                    </w:pPr>
                    <w:r>
                      <w:rPr>
                        <w:sz w:val="16"/>
                      </w:rPr>
                      <w:t>MIN INTRAOP TEMPERATURE (C): FINAL ANESTHESIA TEMP (C): TOTAL URINE OUTPUT (ML): 1</w:t>
                    </w:r>
                  </w:p>
                </w:txbxContent>
              </v:textbox>
            </v:shape>
            <v:shape id="_x0000_s3651" type="#_x0000_t202" style="position:absolute;left:1920;top:2700;width:1652;height:365" filled="f" stroked="f">
              <v:textbox inset="0,0,0,0">
                <w:txbxContent>
                  <w:p w14:paraId="4CE55687" w14:textId="77777777" w:rsidR="0040444F" w:rsidRDefault="0040444F">
                    <w:pPr>
                      <w:ind w:right="-1"/>
                      <w:rPr>
                        <w:sz w:val="16"/>
                      </w:rPr>
                    </w:pPr>
                    <w:r>
                      <w:rPr>
                        <w:sz w:val="16"/>
                      </w:rPr>
                      <w:t>OP DISPOSITION: POSTOP ANES NOTE:</w:t>
                    </w:r>
                  </w:p>
                </w:txbxContent>
              </v:textbox>
            </v:shape>
            <v:shape id="_x0000_s3650" type="#_x0000_t202" style="position:absolute;left:4128;top:2700;width:1940;height:183" filled="f" stroked="f">
              <v:textbox inset="0,0,0,0">
                <w:txbxContent>
                  <w:p w14:paraId="3AE18C74" w14:textId="77777777" w:rsidR="0040444F" w:rsidRDefault="0040444F">
                    <w:pPr>
                      <w:rPr>
                        <w:sz w:val="16"/>
                      </w:rPr>
                    </w:pPr>
                    <w:r>
                      <w:rPr>
                        <w:sz w:val="16"/>
                      </w:rPr>
                      <w:t>PACU (RECOVERY ROOM)</w:t>
                    </w:r>
                  </w:p>
                </w:txbxContent>
              </v:textbox>
            </v:shape>
            <v:shape id="_x0000_s3649" type="#_x0000_t202" style="position:absolute;left:1920;top:3065;width:2901;height:183" filled="f" stroked="f">
              <v:textbox inset="0,0,0,0">
                <w:txbxContent>
                  <w:p w14:paraId="24F2AEE7" w14:textId="77777777" w:rsidR="0040444F" w:rsidRDefault="0040444F">
                    <w:pPr>
                      <w:rPr>
                        <w:sz w:val="16"/>
                      </w:rPr>
                    </w:pPr>
                    <w:r>
                      <w:rPr>
                        <w:sz w:val="16"/>
                      </w:rPr>
                      <w:t>ORAL-PHARYNGEAL SCORE: CLASS 2</w:t>
                    </w:r>
                  </w:p>
                </w:txbxContent>
              </v:textbox>
            </v:shape>
            <v:shape id="_x0000_s3648" type="#_x0000_t202" style="position:absolute;left:1440;top:3422;width:3957;height:907" filled="f" stroked="f">
              <v:textbox inset="0,0,0,0">
                <w:txbxContent>
                  <w:p w14:paraId="015B7378" w14:textId="77777777" w:rsidR="0040444F" w:rsidRDefault="0040444F">
                    <w:pPr>
                      <w:ind w:right="18"/>
                      <w:rPr>
                        <w:b/>
                        <w:sz w:val="16"/>
                      </w:rPr>
                    </w:pPr>
                    <w:r>
                      <w:rPr>
                        <w:sz w:val="16"/>
                      </w:rPr>
                      <w:t xml:space="preserve">Enter Screen Server Function: </w:t>
                    </w:r>
                    <w:r>
                      <w:rPr>
                        <w:b/>
                        <w:sz w:val="16"/>
                      </w:rPr>
                      <w:t xml:space="preserve">9:12 </w:t>
                    </w:r>
                    <w:r>
                      <w:rPr>
                        <w:sz w:val="16"/>
                      </w:rPr>
                      <w:t xml:space="preserve">Intraoperative Blood Loss (ml): 200// </w:t>
                    </w:r>
                    <w:r>
                      <w:rPr>
                        <w:b/>
                        <w:sz w:val="16"/>
                      </w:rPr>
                      <w:t xml:space="preserve">500 </w:t>
                    </w:r>
                    <w:r>
                      <w:rPr>
                        <w:sz w:val="16"/>
                      </w:rPr>
                      <w:t xml:space="preserve">Lowest Intraoperative Temperature (C): </w:t>
                    </w:r>
                    <w:r>
                      <w:rPr>
                        <w:b/>
                        <w:sz w:val="16"/>
                      </w:rPr>
                      <w:t xml:space="preserve">28 </w:t>
                    </w:r>
                    <w:r>
                      <w:rPr>
                        <w:sz w:val="16"/>
                      </w:rPr>
                      <w:t xml:space="preserve">Final Anesthesia Temperature (C): </w:t>
                    </w:r>
                    <w:r>
                      <w:rPr>
                        <w:b/>
                        <w:sz w:val="16"/>
                      </w:rPr>
                      <w:t xml:space="preserve">37 </w:t>
                    </w:r>
                    <w:r>
                      <w:rPr>
                        <w:sz w:val="16"/>
                      </w:rPr>
                      <w:t>Total Urine Output (ml): 1//</w:t>
                    </w:r>
                    <w:r>
                      <w:rPr>
                        <w:spacing w:val="-8"/>
                        <w:sz w:val="16"/>
                      </w:rPr>
                      <w:t xml:space="preserve"> </w:t>
                    </w:r>
                    <w:r>
                      <w:rPr>
                        <w:b/>
                        <w:sz w:val="16"/>
                      </w:rPr>
                      <w:t>1800</w:t>
                    </w:r>
                  </w:p>
                </w:txbxContent>
              </v:textbox>
            </v:shape>
            <w10:wrap type="topAndBottom" anchorx="page"/>
          </v:group>
        </w:pict>
      </w:r>
      <w:r>
        <w:pict w14:anchorId="66ACA95F">
          <v:group id="_x0000_s3629" style="position:absolute;margin-left:70.6pt;margin-top:229.2pt;width:470.95pt;height:172.15pt;z-index:-15497728;mso-wrap-distance-left:0;mso-wrap-distance-right:0;mso-position-horizontal-relative:page" coordorigin="1412,4584" coordsize="9419,3443">
            <v:shape id="_x0000_s3646" style="position:absolute;left:1411;top:4583;width:9419;height:3442" coordorigin="1412,4584" coordsize="9419,3442" path="m10831,4584r-9419,l1412,4764r,182l1412,8026r9419,l10831,4764r,-180xe" fillcolor="#e4e4e4" stroked="f">
              <v:path arrowok="t"/>
            </v:shape>
            <v:shape id="_x0000_s3645" type="#_x0000_t202" style="position:absolute;left:1632;top:4586;width:4821;height:183" filled="f" stroked="f">
              <v:textbox inset="0,0,0,0">
                <w:txbxContent>
                  <w:p w14:paraId="657E9B3A" w14:textId="77777777" w:rsidR="0040444F" w:rsidRDefault="0040444F">
                    <w:pPr>
                      <w:tabs>
                        <w:tab w:val="left" w:pos="230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 #145</w:t>
                    </w:r>
                    <w:r>
                      <w:rPr>
                        <w:spacing w:val="87"/>
                        <w:sz w:val="16"/>
                      </w:rPr>
                      <w:t xml:space="preserve"> </w:t>
                    </w:r>
                    <w:r>
                      <w:rPr>
                        <w:sz w:val="16"/>
                      </w:rPr>
                      <w:t>SURPATIENT,NINE</w:t>
                    </w:r>
                  </w:p>
                </w:txbxContent>
              </v:textbox>
            </v:shape>
            <v:shape id="_x0000_s3644" type="#_x0000_t202" style="position:absolute;left:6913;top:4586;width:1077;height:183" filled="f" stroked="f">
              <v:textbox inset="0,0,0,0">
                <w:txbxContent>
                  <w:p w14:paraId="7522C116" w14:textId="77777777" w:rsidR="0040444F" w:rsidRDefault="0040444F">
                    <w:pPr>
                      <w:rPr>
                        <w:sz w:val="16"/>
                      </w:rPr>
                    </w:pPr>
                    <w:r>
                      <w:rPr>
                        <w:sz w:val="16"/>
                      </w:rPr>
                      <w:t>PAGE 1 OF 2</w:t>
                    </w:r>
                  </w:p>
                </w:txbxContent>
              </v:textbox>
            </v:shape>
            <v:shape id="_x0000_s3643" type="#_x0000_t202" style="position:absolute;left:1440;top:4949;width:212;height:2720" filled="f" stroked="f">
              <v:textbox inset="0,0,0,0">
                <w:txbxContent>
                  <w:p w14:paraId="76E6E4C2" w14:textId="77777777" w:rsidR="0040444F" w:rsidRDefault="0040444F">
                    <w:pPr>
                      <w:spacing w:line="181" w:lineRule="exact"/>
                      <w:rPr>
                        <w:sz w:val="16"/>
                      </w:rPr>
                    </w:pPr>
                    <w:r>
                      <w:rPr>
                        <w:sz w:val="16"/>
                      </w:rPr>
                      <w:t>1</w:t>
                    </w:r>
                  </w:p>
                  <w:p w14:paraId="12E2E376" w14:textId="77777777" w:rsidR="0040444F" w:rsidRDefault="0040444F">
                    <w:pPr>
                      <w:spacing w:line="181" w:lineRule="exact"/>
                      <w:rPr>
                        <w:sz w:val="16"/>
                      </w:rPr>
                    </w:pPr>
                    <w:r>
                      <w:rPr>
                        <w:sz w:val="16"/>
                      </w:rPr>
                      <w:t>2</w:t>
                    </w:r>
                  </w:p>
                  <w:p w14:paraId="253CD872" w14:textId="77777777" w:rsidR="0040444F" w:rsidRDefault="0040444F">
                    <w:pPr>
                      <w:spacing w:before="2" w:line="181" w:lineRule="exact"/>
                      <w:rPr>
                        <w:sz w:val="16"/>
                      </w:rPr>
                    </w:pPr>
                    <w:r>
                      <w:rPr>
                        <w:sz w:val="16"/>
                      </w:rPr>
                      <w:t>3</w:t>
                    </w:r>
                  </w:p>
                  <w:p w14:paraId="2A485832" w14:textId="77777777" w:rsidR="0040444F" w:rsidRDefault="0040444F">
                    <w:pPr>
                      <w:spacing w:line="181" w:lineRule="exact"/>
                      <w:rPr>
                        <w:sz w:val="16"/>
                      </w:rPr>
                    </w:pPr>
                    <w:r>
                      <w:rPr>
                        <w:sz w:val="16"/>
                      </w:rPr>
                      <w:t>4</w:t>
                    </w:r>
                  </w:p>
                  <w:p w14:paraId="346C3448" w14:textId="77777777" w:rsidR="0040444F" w:rsidRDefault="0040444F">
                    <w:pPr>
                      <w:spacing w:before="1" w:line="181" w:lineRule="exact"/>
                      <w:rPr>
                        <w:sz w:val="16"/>
                      </w:rPr>
                    </w:pPr>
                    <w:r>
                      <w:rPr>
                        <w:sz w:val="16"/>
                      </w:rPr>
                      <w:t>5</w:t>
                    </w:r>
                  </w:p>
                  <w:p w14:paraId="361E77E3" w14:textId="77777777" w:rsidR="0040444F" w:rsidRDefault="0040444F">
                    <w:pPr>
                      <w:spacing w:line="181" w:lineRule="exact"/>
                      <w:rPr>
                        <w:sz w:val="16"/>
                      </w:rPr>
                    </w:pPr>
                    <w:r>
                      <w:rPr>
                        <w:sz w:val="16"/>
                      </w:rPr>
                      <w:t>6</w:t>
                    </w:r>
                  </w:p>
                  <w:p w14:paraId="49EA0F1D" w14:textId="77777777" w:rsidR="0040444F" w:rsidRDefault="0040444F">
                    <w:pPr>
                      <w:spacing w:before="1" w:line="181" w:lineRule="exact"/>
                      <w:rPr>
                        <w:sz w:val="16"/>
                      </w:rPr>
                    </w:pPr>
                    <w:r>
                      <w:rPr>
                        <w:sz w:val="16"/>
                      </w:rPr>
                      <w:t>7</w:t>
                    </w:r>
                  </w:p>
                  <w:p w14:paraId="3352A899" w14:textId="77777777" w:rsidR="0040444F" w:rsidRDefault="0040444F">
                    <w:pPr>
                      <w:spacing w:line="181" w:lineRule="exact"/>
                      <w:rPr>
                        <w:sz w:val="16"/>
                      </w:rPr>
                    </w:pPr>
                    <w:r>
                      <w:rPr>
                        <w:sz w:val="16"/>
                      </w:rPr>
                      <w:t>8</w:t>
                    </w:r>
                  </w:p>
                  <w:p w14:paraId="051ABFFD" w14:textId="77777777" w:rsidR="0040444F" w:rsidRDefault="0040444F">
                    <w:pPr>
                      <w:spacing w:before="1" w:line="181" w:lineRule="exact"/>
                      <w:rPr>
                        <w:sz w:val="16"/>
                      </w:rPr>
                    </w:pPr>
                    <w:r>
                      <w:rPr>
                        <w:sz w:val="16"/>
                      </w:rPr>
                      <w:t>9</w:t>
                    </w:r>
                  </w:p>
                  <w:p w14:paraId="6E440E8B" w14:textId="77777777" w:rsidR="0040444F" w:rsidRDefault="0040444F">
                    <w:pPr>
                      <w:spacing w:line="181" w:lineRule="exact"/>
                      <w:rPr>
                        <w:sz w:val="16"/>
                      </w:rPr>
                    </w:pPr>
                    <w:r>
                      <w:rPr>
                        <w:sz w:val="16"/>
                      </w:rPr>
                      <w:t>10</w:t>
                    </w:r>
                  </w:p>
                  <w:p w14:paraId="43EEEF32" w14:textId="77777777" w:rsidR="0040444F" w:rsidRDefault="0040444F">
                    <w:pPr>
                      <w:spacing w:before="2" w:line="181" w:lineRule="exact"/>
                      <w:rPr>
                        <w:sz w:val="16"/>
                      </w:rPr>
                    </w:pPr>
                    <w:r>
                      <w:rPr>
                        <w:sz w:val="16"/>
                      </w:rPr>
                      <w:t>11</w:t>
                    </w:r>
                  </w:p>
                  <w:p w14:paraId="405B1F04" w14:textId="77777777" w:rsidR="0040444F" w:rsidRDefault="0040444F">
                    <w:pPr>
                      <w:spacing w:line="181" w:lineRule="exact"/>
                      <w:rPr>
                        <w:sz w:val="16"/>
                      </w:rPr>
                    </w:pPr>
                    <w:r>
                      <w:rPr>
                        <w:sz w:val="16"/>
                      </w:rPr>
                      <w:t>12</w:t>
                    </w:r>
                  </w:p>
                  <w:p w14:paraId="02C1ABBB" w14:textId="77777777" w:rsidR="0040444F" w:rsidRDefault="0040444F">
                    <w:pPr>
                      <w:spacing w:before="1" w:line="181" w:lineRule="exact"/>
                      <w:rPr>
                        <w:sz w:val="16"/>
                      </w:rPr>
                    </w:pPr>
                    <w:r>
                      <w:rPr>
                        <w:sz w:val="16"/>
                      </w:rPr>
                      <w:t>13</w:t>
                    </w:r>
                  </w:p>
                  <w:p w14:paraId="5AE5DF27" w14:textId="77777777" w:rsidR="0040444F" w:rsidRDefault="0040444F">
                    <w:pPr>
                      <w:spacing w:line="181" w:lineRule="exact"/>
                      <w:rPr>
                        <w:sz w:val="16"/>
                      </w:rPr>
                    </w:pPr>
                    <w:r>
                      <w:rPr>
                        <w:sz w:val="16"/>
                      </w:rPr>
                      <w:t>14</w:t>
                    </w:r>
                  </w:p>
                  <w:p w14:paraId="3FAEBA2E" w14:textId="77777777" w:rsidR="0040444F" w:rsidRDefault="0040444F">
                    <w:pPr>
                      <w:spacing w:before="1"/>
                      <w:rPr>
                        <w:sz w:val="16"/>
                      </w:rPr>
                    </w:pPr>
                    <w:r>
                      <w:rPr>
                        <w:sz w:val="16"/>
                      </w:rPr>
                      <w:t>15</w:t>
                    </w:r>
                  </w:p>
                </w:txbxContent>
              </v:textbox>
            </v:shape>
            <v:shape id="_x0000_s3642" type="#_x0000_t202" style="position:absolute;left:1920;top:4949;width:2228;height:363" filled="f" stroked="f">
              <v:textbox inset="0,0,0,0">
                <w:txbxContent>
                  <w:p w14:paraId="248E2833" w14:textId="77777777" w:rsidR="0040444F" w:rsidRDefault="0040444F">
                    <w:pPr>
                      <w:ind w:right="-1"/>
                      <w:rPr>
                        <w:sz w:val="16"/>
                      </w:rPr>
                    </w:pPr>
                    <w:r>
                      <w:rPr>
                        <w:sz w:val="16"/>
                      </w:rPr>
                      <w:t>ANESTHESIOLOGIST SUPVR: ANES SUPERVISE CODE:</w:t>
                    </w:r>
                  </w:p>
                </w:txbxContent>
              </v:textbox>
            </v:shape>
            <v:shape id="_x0000_s3641" type="#_x0000_t202" style="position:absolute;left:1920;top:5311;width:1844;height:363" filled="f" stroked="f">
              <v:textbox inset="0,0,0,0">
                <w:txbxContent>
                  <w:p w14:paraId="77E81E0A" w14:textId="77777777" w:rsidR="0040444F" w:rsidRDefault="0040444F">
                    <w:pPr>
                      <w:ind w:right="-1"/>
                      <w:rPr>
                        <w:sz w:val="16"/>
                      </w:rPr>
                    </w:pPr>
                    <w:r>
                      <w:rPr>
                        <w:sz w:val="16"/>
                      </w:rPr>
                      <w:t>PRINC ANESTHETIST: RELIEF ANESTHETIST:</w:t>
                    </w:r>
                  </w:p>
                </w:txbxContent>
              </v:textbox>
            </v:shape>
            <v:shape id="_x0000_s3640" type="#_x0000_t202" style="position:absolute;left:4033;top:5311;width:2036;height:183" filled="f" stroked="f">
              <v:textbox inset="0,0,0,0">
                <w:txbxContent>
                  <w:p w14:paraId="783B3C51" w14:textId="77777777" w:rsidR="0040444F" w:rsidRDefault="0040444F">
                    <w:pPr>
                      <w:rPr>
                        <w:sz w:val="16"/>
                      </w:rPr>
                    </w:pPr>
                    <w:r>
                      <w:rPr>
                        <w:sz w:val="16"/>
                      </w:rPr>
                      <w:t>SURANESTHETIST, THREE</w:t>
                    </w:r>
                  </w:p>
                </w:txbxContent>
              </v:textbox>
            </v:shape>
            <v:shape id="_x0000_s3639" type="#_x0000_t202" style="position:absolute;left:1920;top:5674;width:3668;height:545" filled="f" stroked="f">
              <v:textbox inset="0,0,0,0">
                <w:txbxContent>
                  <w:p w14:paraId="15BF545F" w14:textId="77777777" w:rsidR="0040444F" w:rsidRDefault="0040444F">
                    <w:pPr>
                      <w:spacing w:line="181" w:lineRule="exact"/>
                      <w:rPr>
                        <w:sz w:val="16"/>
                      </w:rPr>
                    </w:pPr>
                    <w:r>
                      <w:rPr>
                        <w:sz w:val="16"/>
                      </w:rPr>
                      <w:t>ASST ANESTHETIST:</w:t>
                    </w:r>
                  </w:p>
                  <w:p w14:paraId="68147EB3" w14:textId="77777777" w:rsidR="0040444F" w:rsidRDefault="0040444F">
                    <w:pPr>
                      <w:ind w:right="-1"/>
                      <w:rPr>
                        <w:sz w:val="16"/>
                      </w:rPr>
                    </w:pPr>
                    <w:r>
                      <w:rPr>
                        <w:sz w:val="16"/>
                      </w:rPr>
                      <w:t>ANES CARE TIME BLOCK: (MULTIPLE)(DATA) INDUCTION COMPLETE:</w:t>
                    </w:r>
                  </w:p>
                </w:txbxContent>
              </v:textbox>
            </v:shape>
            <v:shape id="_x0000_s3638" type="#_x0000_t202" style="position:absolute;left:1920;top:6216;width:980;height:183" filled="f" stroked="f">
              <v:textbox inset="0,0,0,0">
                <w:txbxContent>
                  <w:p w14:paraId="3B9D8DE2" w14:textId="77777777" w:rsidR="0040444F" w:rsidRDefault="0040444F">
                    <w:pPr>
                      <w:rPr>
                        <w:sz w:val="16"/>
                      </w:rPr>
                    </w:pPr>
                    <w:r>
                      <w:rPr>
                        <w:sz w:val="16"/>
                      </w:rPr>
                      <w:t>ASA CLASS:</w:t>
                    </w:r>
                  </w:p>
                </w:txbxContent>
              </v:textbox>
            </v:shape>
            <v:shape id="_x0000_s3637" type="#_x0000_t202" style="position:absolute;left:4033;top:6216;width:1460;height:183" filled="f" stroked="f">
              <v:textbox inset="0,0,0,0">
                <w:txbxContent>
                  <w:p w14:paraId="3DAA1904" w14:textId="77777777" w:rsidR="0040444F" w:rsidRDefault="0040444F">
                    <w:pPr>
                      <w:rPr>
                        <w:sz w:val="16"/>
                      </w:rPr>
                    </w:pPr>
                    <w:r>
                      <w:rPr>
                        <w:sz w:val="16"/>
                      </w:rPr>
                      <w:t>2-MILD DISTURB.</w:t>
                    </w:r>
                  </w:p>
                </w:txbxContent>
              </v:textbox>
            </v:shape>
            <v:shape id="_x0000_s3636" type="#_x0000_t202" style="position:absolute;left:1920;top:6399;width:1556;height:183" filled="f" stroked="f">
              <v:textbox inset="0,0,0,0">
                <w:txbxContent>
                  <w:p w14:paraId="1318420B" w14:textId="77777777" w:rsidR="0040444F" w:rsidRDefault="0040444F">
                    <w:pPr>
                      <w:rPr>
                        <w:sz w:val="16"/>
                      </w:rPr>
                    </w:pPr>
                    <w:r>
                      <w:rPr>
                        <w:sz w:val="16"/>
                      </w:rPr>
                      <w:t>BLOOD LOSS (ML):</w:t>
                    </w:r>
                  </w:p>
                </w:txbxContent>
              </v:textbox>
            </v:shape>
            <v:shape id="_x0000_s3635" type="#_x0000_t202" style="position:absolute;left:4032;top:6399;width:308;height:183" filled="f" stroked="f">
              <v:textbox inset="0,0,0,0">
                <w:txbxContent>
                  <w:p w14:paraId="369E8BA1" w14:textId="77777777" w:rsidR="0040444F" w:rsidRDefault="0040444F">
                    <w:pPr>
                      <w:rPr>
                        <w:sz w:val="16"/>
                      </w:rPr>
                    </w:pPr>
                    <w:r>
                      <w:rPr>
                        <w:sz w:val="16"/>
                      </w:rPr>
                      <w:t>500</w:t>
                    </w:r>
                  </w:p>
                </w:txbxContent>
              </v:textbox>
            </v:shape>
            <v:shape id="_x0000_s3634" type="#_x0000_t202" style="position:absolute;left:1920;top:6579;width:2996;height:545" filled="f" stroked="f">
              <v:textbox inset="0,0,0,0">
                <w:txbxContent>
                  <w:p w14:paraId="1606BC7D" w14:textId="77777777" w:rsidR="0040444F" w:rsidRDefault="0040444F">
                    <w:pPr>
                      <w:ind w:right="-1"/>
                      <w:rPr>
                        <w:sz w:val="16"/>
                      </w:rPr>
                    </w:pPr>
                    <w:r>
                      <w:rPr>
                        <w:sz w:val="16"/>
                      </w:rPr>
                      <w:t>MIN INTRAOP TEMPERATURE (C): 28 FINAL ANESTHESIA TEMP (C): 37 TOTAL URINE OUTPUT (ML): 1800</w:t>
                    </w:r>
                  </w:p>
                </w:txbxContent>
              </v:textbox>
            </v:shape>
            <v:shape id="_x0000_s3633" type="#_x0000_t202" style="position:absolute;left:1920;top:7123;width:1652;height:363" filled="f" stroked="f">
              <v:textbox inset="0,0,0,0">
                <w:txbxContent>
                  <w:p w14:paraId="27EC692C" w14:textId="77777777" w:rsidR="0040444F" w:rsidRDefault="0040444F">
                    <w:pPr>
                      <w:ind w:right="-1"/>
                      <w:rPr>
                        <w:sz w:val="16"/>
                      </w:rPr>
                    </w:pPr>
                    <w:r>
                      <w:rPr>
                        <w:sz w:val="16"/>
                      </w:rPr>
                      <w:t>OP DISPOSITION: POSTOP ANES NOTE:</w:t>
                    </w:r>
                  </w:p>
                </w:txbxContent>
              </v:textbox>
            </v:shape>
            <v:shape id="_x0000_s3632" type="#_x0000_t202" style="position:absolute;left:4033;top:7123;width:1940;height:183" filled="f" stroked="f">
              <v:textbox inset="0,0,0,0">
                <w:txbxContent>
                  <w:p w14:paraId="0C45B86A" w14:textId="77777777" w:rsidR="0040444F" w:rsidRDefault="0040444F">
                    <w:pPr>
                      <w:rPr>
                        <w:sz w:val="16"/>
                      </w:rPr>
                    </w:pPr>
                    <w:r>
                      <w:rPr>
                        <w:sz w:val="16"/>
                      </w:rPr>
                      <w:t>PACU (RECOVERY ROOM)</w:t>
                    </w:r>
                  </w:p>
                </w:txbxContent>
              </v:textbox>
            </v:shape>
            <v:shape id="_x0000_s3631" type="#_x0000_t202" style="position:absolute;left:1920;top:7486;width:2861;height:183" filled="f" stroked="f">
              <v:textbox inset="0,0,0,0">
                <w:txbxContent>
                  <w:p w14:paraId="186495E8" w14:textId="77777777" w:rsidR="0040444F" w:rsidRDefault="0040444F">
                    <w:pPr>
                      <w:rPr>
                        <w:sz w:val="16"/>
                      </w:rPr>
                    </w:pPr>
                    <w:r>
                      <w:rPr>
                        <w:sz w:val="16"/>
                      </w:rPr>
                      <w:t>ORAL-PHARYNGEAL SCORE: CLASS</w:t>
                    </w:r>
                    <w:r>
                      <w:rPr>
                        <w:spacing w:val="-52"/>
                        <w:sz w:val="16"/>
                      </w:rPr>
                      <w:t xml:space="preserve"> </w:t>
                    </w:r>
                    <w:r>
                      <w:rPr>
                        <w:sz w:val="16"/>
                      </w:rPr>
                      <w:t>2</w:t>
                    </w:r>
                  </w:p>
                </w:txbxContent>
              </v:textbox>
            </v:shape>
            <v:shape id="_x0000_s3630" type="#_x0000_t202" style="position:absolute;left:1440;top:7843;width:3573;height:183" filled="f" stroked="f">
              <v:textbox inset="0,0,0,0">
                <w:txbxContent>
                  <w:p w14:paraId="1F9B27A5"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08EA9A86">
          <v:group id="_x0000_s3617" style="position:absolute;margin-left:70.6pt;margin-top:414pt;width:470.95pt;height:141.65pt;z-index:-15497216;mso-wrap-distance-left:0;mso-wrap-distance-right:0;mso-position-horizontal-relative:page" coordorigin="1412,8280" coordsize="9419,2833">
            <v:shape id="_x0000_s3628" style="position:absolute;left:1411;top:8280;width:9419;height:2833" coordorigin="1412,8280" coordsize="9419,2833" o:spt="100" adj="0,,0" path="m10831,8938r-9419,l1412,9118r,183l1412,9481r,182l1412,9843r,183l1412,10206r,182l1412,10568r,182l1412,10930r,l1412,11113r9419,l10831,10930r,l10831,10750r,-182l10831,10388r,-182l10831,10026r,-183l10831,9663r,-182l10831,9301r,-183l10831,8938xm10831,8460r-9419,l1412,8575r,180l1412,8938r9419,l10831,8755r,-180l10831,8460xm10831,8280r-9419,l1412,8460r9419,l10831,8280xe" fillcolor="#e4e4e4" stroked="f">
              <v:stroke joinstyle="round"/>
              <v:formulas/>
              <v:path arrowok="t" o:connecttype="segments"/>
            </v:shape>
            <v:shape id="_x0000_s3627" type="#_x0000_t202" style="position:absolute;left:1632;top:8283;width:4820;height:183" filled="f" stroked="f">
              <v:textbox inset="0,0,0,0">
                <w:txbxContent>
                  <w:p w14:paraId="7DA7F9B5" w14:textId="77777777" w:rsidR="0040444F" w:rsidRDefault="0040444F">
                    <w:pPr>
                      <w:tabs>
                        <w:tab w:val="left" w:pos="230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 #145</w:t>
                    </w:r>
                    <w:r>
                      <w:rPr>
                        <w:spacing w:val="86"/>
                        <w:sz w:val="16"/>
                      </w:rPr>
                      <w:t xml:space="preserve"> </w:t>
                    </w:r>
                    <w:r>
                      <w:rPr>
                        <w:sz w:val="16"/>
                      </w:rPr>
                      <w:t>SURPATIENT,NINE</w:t>
                    </w:r>
                  </w:p>
                </w:txbxContent>
              </v:textbox>
            </v:shape>
            <v:shape id="_x0000_s3626" type="#_x0000_t202" style="position:absolute;left:6911;top:8283;width:1077;height:183" filled="f" stroked="f">
              <v:textbox inset="0,0,0,0">
                <w:txbxContent>
                  <w:p w14:paraId="622CF4B2" w14:textId="77777777" w:rsidR="0040444F" w:rsidRDefault="0040444F">
                    <w:pPr>
                      <w:rPr>
                        <w:sz w:val="16"/>
                      </w:rPr>
                    </w:pPr>
                    <w:r>
                      <w:rPr>
                        <w:sz w:val="16"/>
                      </w:rPr>
                      <w:t>PAGE 2 OF 2</w:t>
                    </w:r>
                  </w:p>
                </w:txbxContent>
              </v:textbox>
            </v:shape>
            <v:shape id="_x0000_s3625" type="#_x0000_t202" style="position:absolute;left:1440;top:8578;width:212;height:2175" filled="f" stroked="f">
              <v:textbox inset="0,0,0,0">
                <w:txbxContent>
                  <w:p w14:paraId="28E63BFE" w14:textId="77777777" w:rsidR="0040444F" w:rsidRDefault="0040444F">
                    <w:pPr>
                      <w:spacing w:line="181" w:lineRule="exact"/>
                      <w:rPr>
                        <w:sz w:val="16"/>
                      </w:rPr>
                    </w:pPr>
                    <w:r>
                      <w:rPr>
                        <w:sz w:val="16"/>
                      </w:rPr>
                      <w:t>1</w:t>
                    </w:r>
                  </w:p>
                  <w:p w14:paraId="239848A1" w14:textId="77777777" w:rsidR="0040444F" w:rsidRDefault="0040444F">
                    <w:pPr>
                      <w:spacing w:line="181" w:lineRule="exact"/>
                      <w:rPr>
                        <w:sz w:val="16"/>
                      </w:rPr>
                    </w:pPr>
                    <w:r>
                      <w:rPr>
                        <w:sz w:val="16"/>
                      </w:rPr>
                      <w:t>2</w:t>
                    </w:r>
                  </w:p>
                  <w:p w14:paraId="24271BA9" w14:textId="77777777" w:rsidR="0040444F" w:rsidRDefault="0040444F">
                    <w:pPr>
                      <w:spacing w:before="2" w:line="181" w:lineRule="exact"/>
                      <w:rPr>
                        <w:sz w:val="16"/>
                      </w:rPr>
                    </w:pPr>
                    <w:r>
                      <w:rPr>
                        <w:sz w:val="16"/>
                      </w:rPr>
                      <w:t>3</w:t>
                    </w:r>
                  </w:p>
                  <w:p w14:paraId="0B5CEDB3" w14:textId="77777777" w:rsidR="0040444F" w:rsidRDefault="0040444F">
                    <w:pPr>
                      <w:spacing w:line="181" w:lineRule="exact"/>
                      <w:rPr>
                        <w:sz w:val="16"/>
                      </w:rPr>
                    </w:pPr>
                    <w:r>
                      <w:rPr>
                        <w:sz w:val="16"/>
                      </w:rPr>
                      <w:t>4</w:t>
                    </w:r>
                  </w:p>
                  <w:p w14:paraId="0717B490" w14:textId="77777777" w:rsidR="0040444F" w:rsidRDefault="0040444F">
                    <w:pPr>
                      <w:spacing w:before="1" w:line="181" w:lineRule="exact"/>
                      <w:rPr>
                        <w:sz w:val="16"/>
                      </w:rPr>
                    </w:pPr>
                    <w:r>
                      <w:rPr>
                        <w:sz w:val="16"/>
                      </w:rPr>
                      <w:t>5</w:t>
                    </w:r>
                  </w:p>
                  <w:p w14:paraId="3376A532" w14:textId="77777777" w:rsidR="0040444F" w:rsidRDefault="0040444F">
                    <w:pPr>
                      <w:spacing w:line="181" w:lineRule="exact"/>
                      <w:rPr>
                        <w:sz w:val="16"/>
                      </w:rPr>
                    </w:pPr>
                    <w:r>
                      <w:rPr>
                        <w:sz w:val="16"/>
                      </w:rPr>
                      <w:t>6</w:t>
                    </w:r>
                  </w:p>
                  <w:p w14:paraId="69AC416F" w14:textId="77777777" w:rsidR="0040444F" w:rsidRDefault="0040444F">
                    <w:pPr>
                      <w:spacing w:before="1" w:line="181" w:lineRule="exact"/>
                      <w:rPr>
                        <w:sz w:val="16"/>
                      </w:rPr>
                    </w:pPr>
                    <w:r>
                      <w:rPr>
                        <w:sz w:val="16"/>
                      </w:rPr>
                      <w:t>7</w:t>
                    </w:r>
                  </w:p>
                  <w:p w14:paraId="10572A1A" w14:textId="77777777" w:rsidR="0040444F" w:rsidRDefault="0040444F">
                    <w:pPr>
                      <w:spacing w:line="181" w:lineRule="exact"/>
                      <w:rPr>
                        <w:sz w:val="16"/>
                      </w:rPr>
                    </w:pPr>
                    <w:r>
                      <w:rPr>
                        <w:sz w:val="16"/>
                      </w:rPr>
                      <w:t>8</w:t>
                    </w:r>
                  </w:p>
                  <w:p w14:paraId="7AF6D4B3" w14:textId="77777777" w:rsidR="0040444F" w:rsidRDefault="0040444F">
                    <w:pPr>
                      <w:spacing w:before="2" w:line="181" w:lineRule="exact"/>
                      <w:rPr>
                        <w:sz w:val="16"/>
                      </w:rPr>
                    </w:pPr>
                    <w:r>
                      <w:rPr>
                        <w:sz w:val="16"/>
                      </w:rPr>
                      <w:t>9</w:t>
                    </w:r>
                  </w:p>
                  <w:p w14:paraId="6A4ACC23" w14:textId="77777777" w:rsidR="0040444F" w:rsidRDefault="0040444F">
                    <w:pPr>
                      <w:spacing w:line="181" w:lineRule="exact"/>
                      <w:rPr>
                        <w:sz w:val="16"/>
                      </w:rPr>
                    </w:pPr>
                    <w:r>
                      <w:rPr>
                        <w:sz w:val="16"/>
                      </w:rPr>
                      <w:t>10</w:t>
                    </w:r>
                  </w:p>
                  <w:p w14:paraId="52865752" w14:textId="77777777" w:rsidR="0040444F" w:rsidRDefault="0040444F">
                    <w:pPr>
                      <w:spacing w:before="1" w:line="181" w:lineRule="exact"/>
                      <w:rPr>
                        <w:sz w:val="16"/>
                      </w:rPr>
                    </w:pPr>
                    <w:r>
                      <w:rPr>
                        <w:sz w:val="16"/>
                      </w:rPr>
                      <w:t>11</w:t>
                    </w:r>
                  </w:p>
                  <w:p w14:paraId="06D0C141" w14:textId="77777777" w:rsidR="0040444F" w:rsidRDefault="0040444F">
                    <w:pPr>
                      <w:spacing w:line="181" w:lineRule="exact"/>
                      <w:rPr>
                        <w:sz w:val="16"/>
                      </w:rPr>
                    </w:pPr>
                    <w:r>
                      <w:rPr>
                        <w:sz w:val="16"/>
                      </w:rPr>
                      <w:t>12</w:t>
                    </w:r>
                  </w:p>
                </w:txbxContent>
              </v:textbox>
            </v:shape>
            <v:shape id="_x0000_s3624" type="#_x0000_t202" style="position:absolute;left:1920;top:8578;width:1652;height:183" filled="f" stroked="f">
              <v:textbox inset="0,0,0,0">
                <w:txbxContent>
                  <w:p w14:paraId="3F369075" w14:textId="77777777" w:rsidR="0040444F" w:rsidRDefault="0040444F">
                    <w:pPr>
                      <w:rPr>
                        <w:sz w:val="16"/>
                      </w:rPr>
                    </w:pPr>
                    <w:r>
                      <w:rPr>
                        <w:sz w:val="16"/>
                      </w:rPr>
                      <w:t>MANDIBULAR SPACE:</w:t>
                    </w:r>
                  </w:p>
                </w:txbxContent>
              </v:textbox>
            </v:shape>
            <v:shape id="_x0000_s3623" type="#_x0000_t202" style="position:absolute;left:4032;top:8578;width:212;height:183" filled="f" stroked="f">
              <v:textbox inset="0,0,0,0">
                <w:txbxContent>
                  <w:p w14:paraId="5210290E" w14:textId="77777777" w:rsidR="0040444F" w:rsidRDefault="0040444F">
                    <w:pPr>
                      <w:rPr>
                        <w:sz w:val="16"/>
                      </w:rPr>
                    </w:pPr>
                    <w:r>
                      <w:rPr>
                        <w:sz w:val="16"/>
                      </w:rPr>
                      <w:t>80</w:t>
                    </w:r>
                  </w:p>
                </w:txbxContent>
              </v:textbox>
            </v:shape>
            <v:shape id="_x0000_s3622" type="#_x0000_t202" style="position:absolute;left:1920;top:8758;width:3860;height:183" filled="f" stroked="f">
              <v:textbox inset="0,0,0,0">
                <w:txbxContent>
                  <w:p w14:paraId="1A93BB60" w14:textId="77777777" w:rsidR="0040444F" w:rsidRDefault="0040444F">
                    <w:pPr>
                      <w:rPr>
                        <w:sz w:val="16"/>
                      </w:rPr>
                    </w:pPr>
                    <w:r>
                      <w:rPr>
                        <w:sz w:val="16"/>
                      </w:rPr>
                      <w:t>REPLACEMENT FLUID TYPE: (MULTIPLE)(DATA)</w:t>
                    </w:r>
                  </w:p>
                </w:txbxContent>
              </v:textbox>
            </v:shape>
            <v:shape id="_x0000_s3621" type="#_x0000_t202" style="position:absolute;left:1920;top:8941;width:1652;height:725" filled="f" stroked="f">
              <v:textbox inset="0,0,0,0">
                <w:txbxContent>
                  <w:p w14:paraId="71D6EA99" w14:textId="77777777" w:rsidR="0040444F" w:rsidRDefault="0040444F">
                    <w:pPr>
                      <w:ind w:right="479"/>
                      <w:rPr>
                        <w:sz w:val="16"/>
                      </w:rPr>
                    </w:pPr>
                    <w:r>
                      <w:rPr>
                        <w:sz w:val="16"/>
                      </w:rPr>
                      <w:t>MEDICATIONS: MONITORS:</w:t>
                    </w:r>
                  </w:p>
                  <w:p w14:paraId="5CF2F5ED" w14:textId="77777777" w:rsidR="0040444F" w:rsidRDefault="0040444F">
                    <w:pPr>
                      <w:ind w:right="-1"/>
                      <w:rPr>
                        <w:sz w:val="16"/>
                      </w:rPr>
                    </w:pPr>
                    <w:r>
                      <w:rPr>
                        <w:sz w:val="16"/>
                      </w:rPr>
                      <w:t>GENERAL COMMENTS: THERMAL UNIT:</w:t>
                    </w:r>
                  </w:p>
                </w:txbxContent>
              </v:textbox>
            </v:shape>
            <v:shape id="_x0000_s3620" type="#_x0000_t202" style="position:absolute;left:4032;top:8941;width:1653;height:725" filled="f" stroked="f">
              <v:textbox inset="0,0,0,0">
                <w:txbxContent>
                  <w:p w14:paraId="52220198" w14:textId="77777777" w:rsidR="0040444F" w:rsidRDefault="0040444F">
                    <w:pPr>
                      <w:ind w:right="97" w:hanging="1"/>
                      <w:rPr>
                        <w:sz w:val="16"/>
                      </w:rPr>
                    </w:pPr>
                    <w:r>
                      <w:rPr>
                        <w:sz w:val="16"/>
                      </w:rPr>
                      <w:t>(MULTIPLE)(DATA) (MULTIPLE)</w:t>
                    </w:r>
                  </w:p>
                  <w:p w14:paraId="7DA40D0A" w14:textId="77777777" w:rsidR="0040444F" w:rsidRDefault="0040444F">
                    <w:pPr>
                      <w:ind w:right="1" w:hanging="1"/>
                      <w:rPr>
                        <w:sz w:val="16"/>
                      </w:rPr>
                    </w:pPr>
                    <w:r>
                      <w:rPr>
                        <w:sz w:val="16"/>
                      </w:rPr>
                      <w:t>(WORD PROCESSING) (MULTIPLE)(DATA)</w:t>
                    </w:r>
                  </w:p>
                </w:txbxContent>
              </v:textbox>
            </v:shape>
            <v:shape id="_x0000_s3619" type="#_x0000_t202" style="position:absolute;left:1920;top:9666;width:3668;height:1087" filled="f" stroked="f">
              <v:textbox inset="0,0,0,0">
                <w:txbxContent>
                  <w:p w14:paraId="0D5BD3F0" w14:textId="77777777" w:rsidR="0040444F" w:rsidRDefault="0040444F">
                    <w:pPr>
                      <w:ind w:right="-1"/>
                      <w:rPr>
                        <w:sz w:val="16"/>
                      </w:rPr>
                    </w:pPr>
                    <w:r>
                      <w:rPr>
                        <w:sz w:val="16"/>
                      </w:rPr>
                      <w:t>ANESTHESIA TECHNIQUE: (MULTIPLE)(DATA) ANES PERSONALLY PERFORMED:</w:t>
                    </w:r>
                  </w:p>
                  <w:p w14:paraId="16DE5231" w14:textId="77777777" w:rsidR="0040444F" w:rsidRDefault="0040444F">
                    <w:pPr>
                      <w:ind w:right="498"/>
                      <w:rPr>
                        <w:sz w:val="16"/>
                      </w:rPr>
                    </w:pPr>
                    <w:r>
                      <w:rPr>
                        <w:sz w:val="16"/>
                      </w:rPr>
                      <w:t>NUM OF CONCURRENT ANES CASES: ANES CONCURRENT CASES:</w:t>
                    </w:r>
                    <w:r>
                      <w:rPr>
                        <w:spacing w:val="-15"/>
                        <w:sz w:val="16"/>
                      </w:rPr>
                      <w:t xml:space="preserve"> </w:t>
                    </w:r>
                    <w:r>
                      <w:rPr>
                        <w:sz w:val="16"/>
                      </w:rPr>
                      <w:t>(MULTIPLE) ANES MEDICALLY</w:t>
                    </w:r>
                    <w:r>
                      <w:rPr>
                        <w:spacing w:val="-4"/>
                        <w:sz w:val="16"/>
                      </w:rPr>
                      <w:t xml:space="preserve"> </w:t>
                    </w:r>
                    <w:r>
                      <w:rPr>
                        <w:sz w:val="16"/>
                      </w:rPr>
                      <w:t>DIRECTED:</w:t>
                    </w:r>
                  </w:p>
                  <w:p w14:paraId="6A03D786" w14:textId="77777777" w:rsidR="0040444F" w:rsidRDefault="0040444F">
                    <w:pPr>
                      <w:spacing w:line="180" w:lineRule="exact"/>
                      <w:rPr>
                        <w:sz w:val="16"/>
                      </w:rPr>
                    </w:pPr>
                    <w:r>
                      <w:rPr>
                        <w:sz w:val="16"/>
                      </w:rPr>
                      <w:t>ANES PHYSICIAN AVAILABLE:</w:t>
                    </w:r>
                  </w:p>
                </w:txbxContent>
              </v:textbox>
            </v:shape>
            <v:shape id="_x0000_s3618" type="#_x0000_t202" style="position:absolute;left:1440;top:10928;width:3094;height:183" filled="f" stroked="f">
              <v:textbox inset="0,0,0,0">
                <w:txbxContent>
                  <w:p w14:paraId="5685D557" w14:textId="77777777" w:rsidR="0040444F" w:rsidRDefault="0040444F">
                    <w:pPr>
                      <w:rPr>
                        <w:b/>
                        <w:sz w:val="16"/>
                      </w:rPr>
                    </w:pPr>
                    <w:r>
                      <w:rPr>
                        <w:sz w:val="16"/>
                      </w:rPr>
                      <w:t>Enter Screen Server Function:</w:t>
                    </w:r>
                    <w:r>
                      <w:rPr>
                        <w:spacing w:val="84"/>
                        <w:sz w:val="16"/>
                      </w:rPr>
                      <w:t xml:space="preserve"> </w:t>
                    </w:r>
                    <w:r>
                      <w:rPr>
                        <w:b/>
                        <w:sz w:val="16"/>
                      </w:rPr>
                      <w:t>4</w:t>
                    </w:r>
                  </w:p>
                </w:txbxContent>
              </v:textbox>
            </v:shape>
            <w10:wrap type="topAndBottom" anchorx="page"/>
          </v:group>
        </w:pict>
      </w:r>
    </w:p>
    <w:p w14:paraId="2BA196F8" w14:textId="77777777" w:rsidR="007D435F" w:rsidRDefault="007D435F">
      <w:pPr>
        <w:pStyle w:val="BodyText"/>
        <w:spacing w:before="2"/>
        <w:rPr>
          <w:rFonts w:ascii="Times New Roman"/>
          <w:b/>
        </w:rPr>
      </w:pPr>
    </w:p>
    <w:p w14:paraId="71296575" w14:textId="77777777" w:rsidR="007D435F" w:rsidRDefault="007D435F">
      <w:pPr>
        <w:pStyle w:val="BodyText"/>
        <w:spacing w:before="2"/>
        <w:rPr>
          <w:rFonts w:ascii="Times New Roman"/>
          <w:b/>
        </w:rPr>
      </w:pPr>
    </w:p>
    <w:p w14:paraId="5C2630A3" w14:textId="77777777" w:rsidR="007D435F" w:rsidRDefault="007D435F">
      <w:pPr>
        <w:rPr>
          <w:rFonts w:ascii="Times New Roman"/>
        </w:rPr>
        <w:sectPr w:rsidR="007D435F">
          <w:footerReference w:type="default" r:id="rId220"/>
          <w:pgSz w:w="12240" w:h="15840"/>
          <w:pgMar w:top="1440" w:right="1180" w:bottom="940" w:left="1220" w:header="0" w:footer="746" w:gutter="0"/>
          <w:cols w:space="720"/>
        </w:sectPr>
      </w:pPr>
    </w:p>
    <w:p w14:paraId="4024D639" w14:textId="77777777" w:rsidR="007D435F" w:rsidRDefault="007D435F">
      <w:pPr>
        <w:pStyle w:val="BodyText"/>
        <w:spacing w:before="4"/>
        <w:rPr>
          <w:rFonts w:ascii="Times New Roman"/>
          <w:b/>
          <w:sz w:val="17"/>
        </w:rPr>
      </w:pPr>
    </w:p>
    <w:p w14:paraId="603B2FF5" w14:textId="77777777" w:rsidR="007D435F" w:rsidRDefault="007D435F">
      <w:pPr>
        <w:rPr>
          <w:rFonts w:ascii="Times New Roman"/>
          <w:sz w:val="17"/>
        </w:rPr>
        <w:sectPr w:rsidR="007D435F">
          <w:footerReference w:type="default" r:id="rId221"/>
          <w:pgSz w:w="12240" w:h="15840"/>
          <w:pgMar w:top="1500" w:right="1180" w:bottom="280" w:left="1220" w:header="0" w:footer="0" w:gutter="0"/>
          <w:cols w:space="720"/>
        </w:sectPr>
      </w:pPr>
    </w:p>
    <w:p w14:paraId="59ABAF61" w14:textId="77777777" w:rsidR="007D435F" w:rsidRDefault="00277930">
      <w:pPr>
        <w:pStyle w:val="BodyText"/>
        <w:ind w:left="191"/>
        <w:rPr>
          <w:rFonts w:ascii="Times New Roman"/>
          <w:sz w:val="20"/>
        </w:rPr>
      </w:pPr>
      <w:r>
        <w:lastRenderedPageBreak/>
        <w:pict w14:anchorId="2B36C792">
          <v:group id="_x0000_s3609" style="position:absolute;left:0;text-align:left;margin-left:70.6pt;margin-top:70.35pt;width:470.95pt;height:99.75pt;z-index:-15496192;mso-wrap-distance-left:0;mso-wrap-distance-right:0;mso-position-horizontal-relative:page" coordorigin="1412,1407" coordsize="9419,1995">
            <v:shape id="_x0000_s3616" style="position:absolute;left:1411;top:1406;width:9419;height:1995" coordorigin="1412,1407" coordsize="9419,1995" path="m10831,1407r-9419,l1412,1587r,182l1412,3401r9419,l10831,1587r,-180xe" fillcolor="#e4e4e4" stroked="f">
              <v:path arrowok="t"/>
            </v:shape>
            <v:shape id="_x0000_s3615" type="#_x0000_t202" style="position:absolute;left:1632;top:1409;width:4820;height:363" filled="f" stroked="f">
              <v:textbox inset="0,0,0,0">
                <w:txbxContent>
                  <w:p w14:paraId="737E3BBB" w14:textId="77777777" w:rsidR="0040444F" w:rsidRDefault="0040444F">
                    <w:pPr>
                      <w:tabs>
                        <w:tab w:val="left" w:pos="2303"/>
                      </w:tabs>
                      <w:ind w:left="671" w:right="18" w:hanging="672"/>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 #145 SURPATIENT,NINE MONITORS</w:t>
                    </w:r>
                    <w:r>
                      <w:rPr>
                        <w:spacing w:val="94"/>
                        <w:sz w:val="16"/>
                      </w:rPr>
                      <w:t xml:space="preserve"> </w:t>
                    </w:r>
                    <w:r>
                      <w:rPr>
                        <w:sz w:val="16"/>
                      </w:rPr>
                      <w:t>(ECG)</w:t>
                    </w:r>
                  </w:p>
                </w:txbxContent>
              </v:textbox>
            </v:shape>
            <v:shape id="_x0000_s3614" type="#_x0000_t202" style="position:absolute;left:6911;top:1409;width:597;height:183" filled="f" stroked="f">
              <v:textbox inset="0,0,0,0">
                <w:txbxContent>
                  <w:p w14:paraId="71CE10CF" w14:textId="77777777" w:rsidR="0040444F" w:rsidRDefault="0040444F">
                    <w:pPr>
                      <w:rPr>
                        <w:sz w:val="16"/>
                      </w:rPr>
                    </w:pPr>
                    <w:r>
                      <w:rPr>
                        <w:sz w:val="16"/>
                      </w:rPr>
                      <w:t>PAGE 1</w:t>
                    </w:r>
                  </w:p>
                </w:txbxContent>
              </v:textbox>
            </v:shape>
            <v:shape id="_x0000_s3613" type="#_x0000_t202" style="position:absolute;left:1440;top:1772;width:117;height:725" filled="f" stroked="f">
              <v:textbox inset="0,0,0,0">
                <w:txbxContent>
                  <w:p w14:paraId="6FF9BC29" w14:textId="77777777" w:rsidR="0040444F" w:rsidRDefault="0040444F">
                    <w:pPr>
                      <w:spacing w:line="181" w:lineRule="exact"/>
                      <w:rPr>
                        <w:sz w:val="16"/>
                      </w:rPr>
                    </w:pPr>
                    <w:r>
                      <w:rPr>
                        <w:sz w:val="16"/>
                      </w:rPr>
                      <w:t>1</w:t>
                    </w:r>
                  </w:p>
                  <w:p w14:paraId="5AB45659" w14:textId="77777777" w:rsidR="0040444F" w:rsidRDefault="0040444F">
                    <w:pPr>
                      <w:spacing w:line="181" w:lineRule="exact"/>
                      <w:rPr>
                        <w:sz w:val="16"/>
                      </w:rPr>
                    </w:pPr>
                    <w:r>
                      <w:rPr>
                        <w:sz w:val="16"/>
                      </w:rPr>
                      <w:t>2</w:t>
                    </w:r>
                  </w:p>
                  <w:p w14:paraId="53616C12" w14:textId="77777777" w:rsidR="0040444F" w:rsidRDefault="0040444F">
                    <w:pPr>
                      <w:spacing w:before="2" w:line="181" w:lineRule="exact"/>
                      <w:rPr>
                        <w:sz w:val="16"/>
                      </w:rPr>
                    </w:pPr>
                    <w:r>
                      <w:rPr>
                        <w:sz w:val="16"/>
                      </w:rPr>
                      <w:t>3</w:t>
                    </w:r>
                  </w:p>
                  <w:p w14:paraId="5B7BE347" w14:textId="77777777" w:rsidR="0040444F" w:rsidRDefault="0040444F">
                    <w:pPr>
                      <w:spacing w:line="181" w:lineRule="exact"/>
                      <w:rPr>
                        <w:sz w:val="16"/>
                      </w:rPr>
                    </w:pPr>
                    <w:r>
                      <w:rPr>
                        <w:sz w:val="16"/>
                      </w:rPr>
                      <w:t>4</w:t>
                    </w:r>
                  </w:p>
                </w:txbxContent>
              </v:textbox>
            </v:shape>
            <v:shape id="_x0000_s3612" type="#_x0000_t202" style="position:absolute;left:1920;top:1772;width:1460;height:725" filled="f" stroked="f">
              <v:textbox inset="0,0,0,0">
                <w:txbxContent>
                  <w:p w14:paraId="1711FCC9" w14:textId="77777777" w:rsidR="0040444F" w:rsidRDefault="0040444F">
                    <w:pPr>
                      <w:spacing w:line="181" w:lineRule="exact"/>
                      <w:rPr>
                        <w:sz w:val="16"/>
                      </w:rPr>
                    </w:pPr>
                    <w:r>
                      <w:rPr>
                        <w:sz w:val="16"/>
                      </w:rPr>
                      <w:t>MONITORS:</w:t>
                    </w:r>
                  </w:p>
                  <w:p w14:paraId="281B664A" w14:textId="77777777" w:rsidR="0040444F" w:rsidRDefault="0040444F">
                    <w:pPr>
                      <w:ind w:right="-1"/>
                      <w:rPr>
                        <w:sz w:val="16"/>
                      </w:rPr>
                    </w:pPr>
                    <w:r>
                      <w:rPr>
                        <w:sz w:val="16"/>
                      </w:rPr>
                      <w:t>TIME INSTALLED: TIME REMOVED: APPLIED BY:</w:t>
                    </w:r>
                  </w:p>
                </w:txbxContent>
              </v:textbox>
            </v:shape>
            <v:shape id="_x0000_s3611" type="#_x0000_t202" style="position:absolute;left:4128;top:1772;width:308;height:183" filled="f" stroked="f">
              <v:textbox inset="0,0,0,0">
                <w:txbxContent>
                  <w:p w14:paraId="50718638" w14:textId="77777777" w:rsidR="0040444F" w:rsidRDefault="0040444F">
                    <w:pPr>
                      <w:rPr>
                        <w:sz w:val="16"/>
                      </w:rPr>
                    </w:pPr>
                    <w:r>
                      <w:rPr>
                        <w:sz w:val="16"/>
                      </w:rPr>
                      <w:t>ECG</w:t>
                    </w:r>
                  </w:p>
                </w:txbxContent>
              </v:textbox>
            </v:shape>
            <v:shape id="_x0000_s3610" type="#_x0000_t202" style="position:absolute;left:1440;top:2674;width:4437;height:725" filled="f" stroked="f">
              <v:textbox inset="0,0,0,0">
                <w:txbxContent>
                  <w:p w14:paraId="0A690BC3" w14:textId="77777777" w:rsidR="0040444F" w:rsidRDefault="0040444F">
                    <w:pPr>
                      <w:spacing w:line="181" w:lineRule="exact"/>
                      <w:rPr>
                        <w:b/>
                        <w:sz w:val="16"/>
                      </w:rPr>
                    </w:pPr>
                    <w:r>
                      <w:rPr>
                        <w:sz w:val="16"/>
                      </w:rPr>
                      <w:t>Enter Screen Server Function:</w:t>
                    </w:r>
                    <w:r>
                      <w:rPr>
                        <w:spacing w:val="89"/>
                        <w:sz w:val="16"/>
                      </w:rPr>
                      <w:t xml:space="preserve"> </w:t>
                    </w:r>
                    <w:r>
                      <w:rPr>
                        <w:b/>
                        <w:sz w:val="16"/>
                      </w:rPr>
                      <w:t>2:4</w:t>
                    </w:r>
                  </w:p>
                  <w:p w14:paraId="7AF4E2D8" w14:textId="77777777" w:rsidR="0040444F" w:rsidRDefault="0040444F">
                    <w:pPr>
                      <w:rPr>
                        <w:b/>
                        <w:sz w:val="16"/>
                      </w:rPr>
                    </w:pPr>
                    <w:r>
                      <w:rPr>
                        <w:sz w:val="16"/>
                      </w:rPr>
                      <w:t xml:space="preserve">Time Applied: </w:t>
                    </w:r>
                    <w:r>
                      <w:rPr>
                        <w:b/>
                        <w:sz w:val="16"/>
                      </w:rPr>
                      <w:t xml:space="preserve">4/26@9:20 </w:t>
                    </w:r>
                    <w:r>
                      <w:rPr>
                        <w:sz w:val="16"/>
                      </w:rPr>
                      <w:t xml:space="preserve">(APR 26, 1999@09:20) Time Removed: </w:t>
                    </w:r>
                    <w:r>
                      <w:rPr>
                        <w:b/>
                        <w:sz w:val="16"/>
                      </w:rPr>
                      <w:t xml:space="preserve">4/26@12:45 </w:t>
                    </w:r>
                    <w:r>
                      <w:rPr>
                        <w:sz w:val="16"/>
                      </w:rPr>
                      <w:t xml:space="preserve">(APR 26, 1999@12:45) Person Applying the Monitor: </w:t>
                    </w:r>
                    <w:r>
                      <w:rPr>
                        <w:b/>
                        <w:sz w:val="16"/>
                      </w:rPr>
                      <w:t>SURNURSE,ONE</w:t>
                    </w:r>
                  </w:p>
                </w:txbxContent>
              </v:textbox>
            </v:shape>
            <w10:wrap type="topAndBottom" anchorx="page"/>
          </v:group>
        </w:pict>
      </w:r>
      <w:r>
        <w:pict w14:anchorId="6F92EB0D">
          <v:group id="_x0000_s3596" style="position:absolute;left:0;text-align:left;margin-left:70.6pt;margin-top:182.7pt;width:470.95pt;height:199.4pt;z-index:-15495680;mso-wrap-distance-left:0;mso-wrap-distance-right:0;mso-position-horizontal-relative:page" coordorigin="1412,3654" coordsize="9419,3988">
            <v:shape id="_x0000_s3608" style="position:absolute;left:1411;top:3653;width:9419;height:3987" coordorigin="1412,3654" coordsize="9419,3987" o:spt="100" adj="0,,0" path="m10831,4016r-9419,l1412,4199r,180l1412,4561r,180l1412,4923r,180l1412,5286r,180l1412,5648r,180l1412,6011r,180l1412,6373r,180l1412,6735r,180l1412,6915r,183l1412,7278r,183l1412,7641r9419,l10831,7461r,-183l10831,7098r,-183l10831,6915r,-180l10831,6553r,-180l10831,6191r,-180l10831,5828r,-180l10831,5466r,-180l10831,5103r,-180l10831,4741r,-180l10831,4379r,-180l10831,4016xm10831,3654r-9419,l1412,3836r,180l10831,4016r,-180l10831,3654xe" fillcolor="#e4e4e4" stroked="f">
              <v:stroke joinstyle="round"/>
              <v:formulas/>
              <v:path arrowok="t" o:connecttype="segments"/>
            </v:shape>
            <v:shape id="_x0000_s3607" type="#_x0000_t202" style="position:absolute;left:1591;top:3656;width:6260;height:183" filled="f" stroked="f">
              <v:textbox inset="0,0,0,0">
                <w:txbxContent>
                  <w:p w14:paraId="2B365EE7" w14:textId="77777777" w:rsidR="0040444F" w:rsidRDefault="0040444F">
                    <w:pPr>
                      <w:tabs>
                        <w:tab w:val="left" w:pos="2303"/>
                        <w:tab w:val="left" w:pos="518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w:t>
                    </w:r>
                    <w:r>
                      <w:rPr>
                        <w:spacing w:val="-3"/>
                        <w:sz w:val="16"/>
                      </w:rPr>
                      <w:t xml:space="preserve"> </w:t>
                    </w:r>
                    <w:r>
                      <w:rPr>
                        <w:sz w:val="16"/>
                      </w:rPr>
                      <w:t>#145</w:t>
                    </w:r>
                    <w:r>
                      <w:rPr>
                        <w:spacing w:val="91"/>
                        <w:sz w:val="16"/>
                      </w:rPr>
                      <w:t xml:space="preserve"> </w:t>
                    </w:r>
                    <w:r>
                      <w:rPr>
                        <w:sz w:val="16"/>
                      </w:rPr>
                      <w:t>SURPATIENT,NINE</w:t>
                    </w:r>
                    <w:r>
                      <w:rPr>
                        <w:sz w:val="16"/>
                      </w:rPr>
                      <w:tab/>
                      <w:t>PAGE 2 OF</w:t>
                    </w:r>
                    <w:r>
                      <w:rPr>
                        <w:spacing w:val="-3"/>
                        <w:sz w:val="16"/>
                      </w:rPr>
                      <w:t xml:space="preserve"> </w:t>
                    </w:r>
                    <w:r>
                      <w:rPr>
                        <w:sz w:val="16"/>
                      </w:rPr>
                      <w:t>2</w:t>
                    </w:r>
                  </w:p>
                </w:txbxContent>
              </v:textbox>
            </v:shape>
            <v:shape id="_x0000_s3606" type="#_x0000_t202" style="position:absolute;left:1440;top:4019;width:212;height:2177" filled="f" stroked="f">
              <v:textbox inset="0,0,0,0">
                <w:txbxContent>
                  <w:p w14:paraId="38DD5C06" w14:textId="77777777" w:rsidR="0040444F" w:rsidRDefault="0040444F">
                    <w:pPr>
                      <w:rPr>
                        <w:sz w:val="16"/>
                      </w:rPr>
                    </w:pPr>
                    <w:r>
                      <w:rPr>
                        <w:sz w:val="16"/>
                      </w:rPr>
                      <w:t>1</w:t>
                    </w:r>
                  </w:p>
                  <w:p w14:paraId="1F2012C5" w14:textId="77777777" w:rsidR="0040444F" w:rsidRDefault="0040444F">
                    <w:pPr>
                      <w:spacing w:before="2" w:line="181" w:lineRule="exact"/>
                      <w:rPr>
                        <w:sz w:val="16"/>
                      </w:rPr>
                    </w:pPr>
                    <w:r>
                      <w:rPr>
                        <w:sz w:val="16"/>
                      </w:rPr>
                      <w:t>2</w:t>
                    </w:r>
                  </w:p>
                  <w:p w14:paraId="2C7CD913" w14:textId="77777777" w:rsidR="0040444F" w:rsidRDefault="0040444F">
                    <w:pPr>
                      <w:spacing w:line="181" w:lineRule="exact"/>
                      <w:rPr>
                        <w:sz w:val="16"/>
                      </w:rPr>
                    </w:pPr>
                    <w:r>
                      <w:rPr>
                        <w:sz w:val="16"/>
                      </w:rPr>
                      <w:t>3</w:t>
                    </w:r>
                  </w:p>
                  <w:p w14:paraId="4CA068A5" w14:textId="77777777" w:rsidR="0040444F" w:rsidRDefault="0040444F">
                    <w:pPr>
                      <w:spacing w:before="1" w:line="181" w:lineRule="exact"/>
                      <w:rPr>
                        <w:sz w:val="16"/>
                      </w:rPr>
                    </w:pPr>
                    <w:r>
                      <w:rPr>
                        <w:sz w:val="16"/>
                      </w:rPr>
                      <w:t>4</w:t>
                    </w:r>
                  </w:p>
                  <w:p w14:paraId="40DB6B5E" w14:textId="77777777" w:rsidR="0040444F" w:rsidRDefault="0040444F">
                    <w:pPr>
                      <w:spacing w:line="181" w:lineRule="exact"/>
                      <w:rPr>
                        <w:sz w:val="16"/>
                      </w:rPr>
                    </w:pPr>
                    <w:r>
                      <w:rPr>
                        <w:sz w:val="16"/>
                      </w:rPr>
                      <w:t>5</w:t>
                    </w:r>
                  </w:p>
                  <w:p w14:paraId="3CB2BE6E" w14:textId="77777777" w:rsidR="0040444F" w:rsidRDefault="0040444F">
                    <w:pPr>
                      <w:spacing w:before="1" w:line="181" w:lineRule="exact"/>
                      <w:rPr>
                        <w:sz w:val="16"/>
                      </w:rPr>
                    </w:pPr>
                    <w:r>
                      <w:rPr>
                        <w:sz w:val="16"/>
                      </w:rPr>
                      <w:t>6</w:t>
                    </w:r>
                  </w:p>
                  <w:p w14:paraId="30404E2A" w14:textId="77777777" w:rsidR="0040444F" w:rsidRDefault="0040444F">
                    <w:pPr>
                      <w:spacing w:line="181" w:lineRule="exact"/>
                      <w:rPr>
                        <w:sz w:val="16"/>
                      </w:rPr>
                    </w:pPr>
                    <w:r>
                      <w:rPr>
                        <w:sz w:val="16"/>
                      </w:rPr>
                      <w:t>7</w:t>
                    </w:r>
                  </w:p>
                  <w:p w14:paraId="2E0370AF" w14:textId="77777777" w:rsidR="0040444F" w:rsidRDefault="0040444F">
                    <w:pPr>
                      <w:spacing w:before="1" w:line="181" w:lineRule="exact"/>
                      <w:rPr>
                        <w:sz w:val="16"/>
                      </w:rPr>
                    </w:pPr>
                    <w:r>
                      <w:rPr>
                        <w:sz w:val="16"/>
                      </w:rPr>
                      <w:t>8</w:t>
                    </w:r>
                  </w:p>
                  <w:p w14:paraId="5506B1BB" w14:textId="77777777" w:rsidR="0040444F" w:rsidRDefault="0040444F">
                    <w:pPr>
                      <w:spacing w:line="181" w:lineRule="exact"/>
                      <w:rPr>
                        <w:sz w:val="16"/>
                      </w:rPr>
                    </w:pPr>
                    <w:r>
                      <w:rPr>
                        <w:sz w:val="16"/>
                      </w:rPr>
                      <w:t>9</w:t>
                    </w:r>
                  </w:p>
                  <w:p w14:paraId="7CDD29B2" w14:textId="77777777" w:rsidR="0040444F" w:rsidRDefault="0040444F">
                    <w:pPr>
                      <w:spacing w:before="1" w:line="181" w:lineRule="exact"/>
                      <w:rPr>
                        <w:sz w:val="16"/>
                      </w:rPr>
                    </w:pPr>
                    <w:r>
                      <w:rPr>
                        <w:sz w:val="16"/>
                      </w:rPr>
                      <w:t>10</w:t>
                    </w:r>
                  </w:p>
                  <w:p w14:paraId="4B959EE7" w14:textId="77777777" w:rsidR="0040444F" w:rsidRDefault="0040444F">
                    <w:pPr>
                      <w:spacing w:line="181" w:lineRule="exact"/>
                      <w:rPr>
                        <w:sz w:val="16"/>
                      </w:rPr>
                    </w:pPr>
                    <w:r>
                      <w:rPr>
                        <w:sz w:val="16"/>
                      </w:rPr>
                      <w:t>11</w:t>
                    </w:r>
                  </w:p>
                  <w:p w14:paraId="45FDECE4" w14:textId="77777777" w:rsidR="0040444F" w:rsidRDefault="0040444F">
                    <w:pPr>
                      <w:spacing w:before="1"/>
                      <w:rPr>
                        <w:sz w:val="16"/>
                      </w:rPr>
                    </w:pPr>
                    <w:r>
                      <w:rPr>
                        <w:sz w:val="16"/>
                      </w:rPr>
                      <w:t>12</w:t>
                    </w:r>
                  </w:p>
                </w:txbxContent>
              </v:textbox>
            </v:shape>
            <v:shape id="_x0000_s3605" type="#_x0000_t202" style="position:absolute;left:1920;top:4019;width:1652;height:183" filled="f" stroked="f">
              <v:textbox inset="0,0,0,0">
                <w:txbxContent>
                  <w:p w14:paraId="782D721B" w14:textId="77777777" w:rsidR="0040444F" w:rsidRDefault="0040444F">
                    <w:pPr>
                      <w:rPr>
                        <w:sz w:val="16"/>
                      </w:rPr>
                    </w:pPr>
                    <w:r>
                      <w:rPr>
                        <w:sz w:val="16"/>
                      </w:rPr>
                      <w:t>MANDIBULAR SPACE:</w:t>
                    </w:r>
                  </w:p>
                </w:txbxContent>
              </v:textbox>
            </v:shape>
            <v:shape id="_x0000_s3604" type="#_x0000_t202" style="position:absolute;left:4032;top:4019;width:212;height:183" filled="f" stroked="f">
              <v:textbox inset="0,0,0,0">
                <w:txbxContent>
                  <w:p w14:paraId="6CF958C4" w14:textId="77777777" w:rsidR="0040444F" w:rsidRDefault="0040444F">
                    <w:pPr>
                      <w:rPr>
                        <w:sz w:val="16"/>
                      </w:rPr>
                    </w:pPr>
                    <w:r>
                      <w:rPr>
                        <w:sz w:val="16"/>
                      </w:rPr>
                      <w:t>80</w:t>
                    </w:r>
                  </w:p>
                </w:txbxContent>
              </v:textbox>
            </v:shape>
            <v:shape id="_x0000_s3603" type="#_x0000_t202" style="position:absolute;left:1920;top:4201;width:3860;height:183" filled="f" stroked="f">
              <v:textbox inset="0,0,0,0">
                <w:txbxContent>
                  <w:p w14:paraId="0E81DA41" w14:textId="77777777" w:rsidR="0040444F" w:rsidRDefault="0040444F">
                    <w:pPr>
                      <w:rPr>
                        <w:sz w:val="16"/>
                      </w:rPr>
                    </w:pPr>
                    <w:r>
                      <w:rPr>
                        <w:sz w:val="16"/>
                      </w:rPr>
                      <w:t>REPLACEMENT FLUID TYPE: (MULTIPLE)(DATA)</w:t>
                    </w:r>
                  </w:p>
                </w:txbxContent>
              </v:textbox>
            </v:shape>
            <v:shape id="_x0000_s3602" type="#_x0000_t202" style="position:absolute;left:1920;top:4381;width:1652;height:545" filled="f" stroked="f">
              <v:textbox inset="0,0,0,0">
                <w:txbxContent>
                  <w:p w14:paraId="2F8753A8" w14:textId="77777777" w:rsidR="0040444F" w:rsidRDefault="0040444F">
                    <w:pPr>
                      <w:ind w:right="480" w:hanging="1"/>
                      <w:rPr>
                        <w:sz w:val="16"/>
                      </w:rPr>
                    </w:pPr>
                    <w:r>
                      <w:rPr>
                        <w:sz w:val="16"/>
                      </w:rPr>
                      <w:t>MEDICATIONS: MONITORS:</w:t>
                    </w:r>
                  </w:p>
                  <w:p w14:paraId="75A128B3" w14:textId="77777777" w:rsidR="0040444F" w:rsidRDefault="0040444F">
                    <w:pPr>
                      <w:rPr>
                        <w:sz w:val="16"/>
                      </w:rPr>
                    </w:pPr>
                    <w:r>
                      <w:rPr>
                        <w:sz w:val="16"/>
                      </w:rPr>
                      <w:t>GENERAL COMMENTS:</w:t>
                    </w:r>
                  </w:p>
                </w:txbxContent>
              </v:textbox>
            </v:shape>
            <v:shape id="_x0000_s3601" type="#_x0000_t202" style="position:absolute;left:4032;top:4381;width:1652;height:545" filled="f" stroked="f">
              <v:textbox inset="0,0,0,0">
                <w:txbxContent>
                  <w:p w14:paraId="0BA5A996" w14:textId="77777777" w:rsidR="0040444F" w:rsidRDefault="0040444F">
                    <w:pPr>
                      <w:ind w:right="-1"/>
                      <w:rPr>
                        <w:sz w:val="16"/>
                      </w:rPr>
                    </w:pPr>
                    <w:r>
                      <w:rPr>
                        <w:sz w:val="16"/>
                      </w:rPr>
                      <w:t>(MULTIPLE)(DATA) (MULTIPLE)(DATA) (WORD PROCESSING)</w:t>
                    </w:r>
                  </w:p>
                </w:txbxContent>
              </v:textbox>
            </v:shape>
            <v:shape id="_x0000_s3600" type="#_x0000_t202" style="position:absolute;left:1920;top:4926;width:1268;height:183" filled="f" stroked="f">
              <v:textbox inset="0,0,0,0">
                <w:txbxContent>
                  <w:p w14:paraId="3AABD830" w14:textId="77777777" w:rsidR="0040444F" w:rsidRDefault="0040444F">
                    <w:pPr>
                      <w:rPr>
                        <w:sz w:val="16"/>
                      </w:rPr>
                    </w:pPr>
                    <w:r>
                      <w:rPr>
                        <w:sz w:val="16"/>
                      </w:rPr>
                      <w:t>THERMAL UNIT:</w:t>
                    </w:r>
                  </w:p>
                </w:txbxContent>
              </v:textbox>
            </v:shape>
            <v:shape id="_x0000_s3599" type="#_x0000_t202" style="position:absolute;left:4032;top:4926;width:1556;height:183" filled="f" stroked="f">
              <v:textbox inset="0,0,0,0">
                <w:txbxContent>
                  <w:p w14:paraId="00BC9F9C" w14:textId="77777777" w:rsidR="0040444F" w:rsidRDefault="0040444F">
                    <w:pPr>
                      <w:rPr>
                        <w:sz w:val="16"/>
                      </w:rPr>
                    </w:pPr>
                    <w:r>
                      <w:rPr>
                        <w:sz w:val="16"/>
                      </w:rPr>
                      <w:t>(MULTIPLE)(DATA)</w:t>
                    </w:r>
                  </w:p>
                </w:txbxContent>
              </v:textbox>
            </v:shape>
            <v:shape id="_x0000_s3598" type="#_x0000_t202" style="position:absolute;left:1920;top:5106;width:3668;height:1090" filled="f" stroked="f">
              <v:textbox inset="0,0,0,0">
                <w:txbxContent>
                  <w:p w14:paraId="4800A5B8" w14:textId="77777777" w:rsidR="0040444F" w:rsidRDefault="0040444F">
                    <w:pPr>
                      <w:ind w:right="-1"/>
                      <w:rPr>
                        <w:sz w:val="16"/>
                      </w:rPr>
                    </w:pPr>
                    <w:r>
                      <w:rPr>
                        <w:sz w:val="16"/>
                      </w:rPr>
                      <w:t>ANESTHESIA TECHNIQUE: (MULTIPLE)(DATA) ANES PERSONALLY PERFORMED:</w:t>
                    </w:r>
                  </w:p>
                  <w:p w14:paraId="5BE2694C" w14:textId="77777777" w:rsidR="0040444F" w:rsidRDefault="0040444F">
                    <w:pPr>
                      <w:ind w:right="497"/>
                      <w:rPr>
                        <w:sz w:val="16"/>
                      </w:rPr>
                    </w:pPr>
                    <w:r>
                      <w:rPr>
                        <w:sz w:val="16"/>
                      </w:rPr>
                      <w:t>NUM OF CONCURRENT ANES CASES: ANES CONCURRENT CASES: (MULTIPLE) ANES MEDICALLY</w:t>
                    </w:r>
                    <w:r>
                      <w:rPr>
                        <w:spacing w:val="-4"/>
                        <w:sz w:val="16"/>
                      </w:rPr>
                      <w:t xml:space="preserve"> </w:t>
                    </w:r>
                    <w:r>
                      <w:rPr>
                        <w:sz w:val="16"/>
                      </w:rPr>
                      <w:t>DIRECTED:</w:t>
                    </w:r>
                  </w:p>
                  <w:p w14:paraId="17EE6034" w14:textId="77777777" w:rsidR="0040444F" w:rsidRDefault="0040444F">
                    <w:pPr>
                      <w:spacing w:before="1"/>
                      <w:rPr>
                        <w:sz w:val="16"/>
                      </w:rPr>
                    </w:pPr>
                    <w:r>
                      <w:rPr>
                        <w:sz w:val="16"/>
                      </w:rPr>
                      <w:t>ANES PHYSICIAN AVAILABLE:</w:t>
                    </w:r>
                  </w:p>
                </w:txbxContent>
              </v:textbox>
            </v:shape>
            <v:shape id="_x0000_s3597" type="#_x0000_t202" style="position:absolute;left:1440;top:6551;width:4821;height:1090" filled="f" stroked="f">
              <v:textbox inset="0,0,0,0">
                <w:txbxContent>
                  <w:p w14:paraId="653B5772" w14:textId="77777777" w:rsidR="0040444F" w:rsidRDefault="0040444F">
                    <w:pPr>
                      <w:rPr>
                        <w:b/>
                        <w:sz w:val="16"/>
                      </w:rPr>
                    </w:pPr>
                    <w:r>
                      <w:rPr>
                        <w:sz w:val="16"/>
                      </w:rPr>
                      <w:t xml:space="preserve">Enter Screen Server Function: </w:t>
                    </w:r>
                    <w:r>
                      <w:rPr>
                        <w:b/>
                        <w:sz w:val="16"/>
                      </w:rPr>
                      <w:t>8:12</w:t>
                    </w:r>
                  </w:p>
                  <w:p w14:paraId="309699C4" w14:textId="77777777" w:rsidR="0040444F" w:rsidRDefault="0040444F">
                    <w:pPr>
                      <w:rPr>
                        <w:b/>
                        <w:sz w:val="16"/>
                      </w:rPr>
                    </w:pPr>
                  </w:p>
                  <w:p w14:paraId="1C95B684" w14:textId="77777777" w:rsidR="0040444F" w:rsidRDefault="0040444F">
                    <w:pPr>
                      <w:spacing w:before="1"/>
                      <w:rPr>
                        <w:b/>
                        <w:sz w:val="16"/>
                      </w:rPr>
                    </w:pPr>
                    <w:r>
                      <w:rPr>
                        <w:sz w:val="16"/>
                      </w:rPr>
                      <w:t xml:space="preserve">Anesthesiologist Personally Performed: </w:t>
                    </w:r>
                    <w:r>
                      <w:rPr>
                        <w:b/>
                        <w:sz w:val="16"/>
                      </w:rPr>
                      <w:t>NO</w:t>
                    </w:r>
                  </w:p>
                  <w:p w14:paraId="3687B647" w14:textId="77777777" w:rsidR="0040444F" w:rsidRDefault="0040444F">
                    <w:pPr>
                      <w:spacing w:before="1"/>
                      <w:ind w:right="18"/>
                      <w:rPr>
                        <w:sz w:val="16"/>
                      </w:rPr>
                    </w:pPr>
                    <w:r>
                      <w:rPr>
                        <w:sz w:val="16"/>
                      </w:rPr>
                      <w:t xml:space="preserve">Number Of Concurrent Anesthesiology Cases: </w:t>
                    </w:r>
                    <w:r>
                      <w:rPr>
                        <w:b/>
                        <w:sz w:val="16"/>
                      </w:rPr>
                      <w:t xml:space="preserve">&lt;Enter&gt; </w:t>
                    </w:r>
                    <w:r>
                      <w:rPr>
                        <w:sz w:val="16"/>
                      </w:rPr>
                      <w:t xml:space="preserve">Anesthesiologist Medically Directed: </w:t>
                    </w:r>
                    <w:r>
                      <w:rPr>
                        <w:b/>
                        <w:sz w:val="16"/>
                      </w:rPr>
                      <w:t xml:space="preserve">Y </w:t>
                    </w:r>
                    <w:r>
                      <w:rPr>
                        <w:sz w:val="16"/>
                      </w:rPr>
                      <w:t xml:space="preserve">YES Teaching Physician Present: </w:t>
                    </w:r>
                    <w:r>
                      <w:rPr>
                        <w:b/>
                        <w:sz w:val="16"/>
                      </w:rPr>
                      <w:t>Y</w:t>
                    </w:r>
                    <w:r>
                      <w:rPr>
                        <w:b/>
                        <w:spacing w:val="90"/>
                        <w:sz w:val="16"/>
                      </w:rPr>
                      <w:t xml:space="preserve"> </w:t>
                    </w:r>
                    <w:r>
                      <w:rPr>
                        <w:sz w:val="16"/>
                      </w:rPr>
                      <w:t>YES</w:t>
                    </w:r>
                  </w:p>
                </w:txbxContent>
              </v:textbox>
            </v:shape>
            <w10:wrap type="topAndBottom" anchorx="page"/>
          </v:group>
        </w:pict>
      </w:r>
      <w:r>
        <w:pict w14:anchorId="725048B5">
          <v:shape id="_x0000_s3595" type="#_x0000_t202" style="position:absolute;left:0;text-align:left;margin-left:70.6pt;margin-top:394.75pt;width:470.95pt;height:63.5pt;z-index:-15495168;mso-wrap-distance-left:0;mso-wrap-distance-right:0;mso-position-horizontal-relative:page" fillcolor="#e4e4e4" stroked="f">
            <v:textbox inset="0,0,0,0">
              <w:txbxContent>
                <w:p w14:paraId="39897A26" w14:textId="77777777" w:rsidR="0040444F" w:rsidRDefault="0040444F">
                  <w:pPr>
                    <w:pStyle w:val="BodyText"/>
                    <w:tabs>
                      <w:tab w:val="left" w:pos="2483"/>
                      <w:tab w:val="left" w:pos="5363"/>
                    </w:tabs>
                    <w:spacing w:before="3" w:line="480" w:lineRule="auto"/>
                    <w:ind w:left="1180" w:right="3477" w:hanging="1001"/>
                  </w:pPr>
                  <w:r>
                    <w:t>** ANESTHESIA</w:t>
                  </w:r>
                  <w:r>
                    <w:rPr>
                      <w:spacing w:val="-5"/>
                    </w:rPr>
                    <w:t xml:space="preserve"> </w:t>
                  </w:r>
                  <w:r>
                    <w:t>INFO</w:t>
                  </w:r>
                  <w:r>
                    <w:rPr>
                      <w:spacing w:val="-3"/>
                    </w:rPr>
                    <w:t xml:space="preserve"> </w:t>
                  </w:r>
                  <w:r>
                    <w:t>**</w:t>
                  </w:r>
                  <w:r>
                    <w:tab/>
                    <w:t>CASE</w:t>
                  </w:r>
                  <w:r>
                    <w:rPr>
                      <w:spacing w:val="-3"/>
                    </w:rPr>
                    <w:t xml:space="preserve"> </w:t>
                  </w:r>
                  <w:r>
                    <w:t>#145</w:t>
                  </w:r>
                  <w:r>
                    <w:rPr>
                      <w:spacing w:val="91"/>
                    </w:rPr>
                    <w:t xml:space="preserve"> </w:t>
                  </w:r>
                  <w:r>
                    <w:t>SURPATIENT,NINE</w:t>
                  </w:r>
                  <w:r>
                    <w:tab/>
                    <w:t xml:space="preserve">PAGE </w:t>
                  </w:r>
                  <w:r>
                    <w:rPr>
                      <w:spacing w:val="-16"/>
                    </w:rPr>
                    <w:t xml:space="preserve">1 </w:t>
                  </w:r>
                  <w:r>
                    <w:t>ANES CONCURRENT</w:t>
                  </w:r>
                  <w:r>
                    <w:rPr>
                      <w:spacing w:val="-3"/>
                    </w:rPr>
                    <w:t xml:space="preserve"> </w:t>
                  </w:r>
                  <w:r>
                    <w:t>CASES</w:t>
                  </w:r>
                </w:p>
                <w:p w14:paraId="6A1FC8D0" w14:textId="77777777" w:rsidR="0040444F" w:rsidRDefault="0040444F">
                  <w:pPr>
                    <w:pStyle w:val="BodyText"/>
                    <w:tabs>
                      <w:tab w:val="left" w:pos="508"/>
                    </w:tabs>
                    <w:spacing w:line="181" w:lineRule="exact"/>
                    <w:ind w:left="28"/>
                  </w:pPr>
                  <w:r>
                    <w:t>1</w:t>
                  </w:r>
                  <w:r>
                    <w:tab/>
                    <w:t>NEW</w:t>
                  </w:r>
                  <w:r>
                    <w:rPr>
                      <w:spacing w:val="-2"/>
                    </w:rPr>
                    <w:t xml:space="preserve"> </w:t>
                  </w:r>
                  <w:r>
                    <w:t>ENTRY</w:t>
                  </w:r>
                </w:p>
                <w:p w14:paraId="6067B890" w14:textId="77777777" w:rsidR="0040444F" w:rsidRDefault="0040444F">
                  <w:pPr>
                    <w:pStyle w:val="BodyText"/>
                    <w:spacing w:before="7"/>
                    <w:rPr>
                      <w:sz w:val="15"/>
                    </w:rPr>
                  </w:pPr>
                </w:p>
                <w:p w14:paraId="062066D3" w14:textId="77777777" w:rsidR="0040444F" w:rsidRDefault="0040444F">
                  <w:pPr>
                    <w:pStyle w:val="BodyText"/>
                    <w:ind w:left="28"/>
                    <w:rPr>
                      <w:b/>
                    </w:rPr>
                  </w:pPr>
                  <w:r>
                    <w:t xml:space="preserve">Enter Screen Server Function: </w:t>
                  </w:r>
                  <w:r>
                    <w:rPr>
                      <w:b/>
                    </w:rPr>
                    <w:t>&lt;Enter&gt;</w:t>
                  </w:r>
                </w:p>
              </w:txbxContent>
            </v:textbox>
            <w10:wrap type="topAndBottom" anchorx="page"/>
          </v:shape>
        </w:pict>
      </w:r>
      <w:r>
        <w:pict w14:anchorId="0D0232AE">
          <v:group id="_x0000_s3582" style="position:absolute;left:0;text-align:left;margin-left:70.6pt;margin-top:470.85pt;width:470.95pt;height:154.15pt;z-index:-15494656;mso-wrap-distance-left:0;mso-wrap-distance-right:0;mso-position-horizontal-relative:page" coordorigin="1412,9417" coordsize="9419,3083">
            <v:shape id="_x0000_s3594" style="position:absolute;left:1411;top:9416;width:9419;height:3083" coordorigin="1412,9417" coordsize="9419,3083" o:spt="100" adj="0,,0" path="m10831,10142r-9419,l1412,10324r,180l1412,10687r,180l1412,11049r,180l1412,11412r,180l1412,11774r,180l1412,12136r,180l1412,12316r,183l10831,12499r,-183l10831,12316r,-180l10831,11954r,-180l10831,11592r,-180l10831,11229r,-180l10831,10867r,-180l10831,10504r,-180l10831,10142xm10831,9417r-9419,l1412,9597r,182l1412,9959r,182l10831,10141r,-182l10831,9779r,-182l10831,9417xe" fillcolor="#e4e4e4" stroked="f">
              <v:stroke joinstyle="round"/>
              <v:formulas/>
              <v:path arrowok="t" o:connecttype="segments"/>
            </v:shape>
            <v:shape id="_x0000_s3593" type="#_x0000_t202" style="position:absolute;left:1591;top:9419;width:6260;height:183" filled="f" stroked="f">
              <v:textbox inset="0,0,0,0">
                <w:txbxContent>
                  <w:p w14:paraId="62FBC4D2" w14:textId="77777777" w:rsidR="0040444F" w:rsidRDefault="0040444F">
                    <w:pPr>
                      <w:tabs>
                        <w:tab w:val="left" w:pos="2303"/>
                        <w:tab w:val="left" w:pos="5183"/>
                      </w:tabs>
                      <w:rPr>
                        <w:sz w:val="16"/>
                      </w:rPr>
                    </w:pPr>
                    <w:r>
                      <w:rPr>
                        <w:sz w:val="16"/>
                      </w:rPr>
                      <w:t>** ANESTHESIA</w:t>
                    </w:r>
                    <w:r>
                      <w:rPr>
                        <w:spacing w:val="-5"/>
                        <w:sz w:val="16"/>
                      </w:rPr>
                      <w:t xml:space="preserve"> </w:t>
                    </w:r>
                    <w:r>
                      <w:rPr>
                        <w:sz w:val="16"/>
                      </w:rPr>
                      <w:t>INFO</w:t>
                    </w:r>
                    <w:r>
                      <w:rPr>
                        <w:spacing w:val="-3"/>
                        <w:sz w:val="16"/>
                      </w:rPr>
                      <w:t xml:space="preserve"> </w:t>
                    </w:r>
                    <w:r>
                      <w:rPr>
                        <w:sz w:val="16"/>
                      </w:rPr>
                      <w:t>**</w:t>
                    </w:r>
                    <w:r>
                      <w:rPr>
                        <w:sz w:val="16"/>
                      </w:rPr>
                      <w:tab/>
                      <w:t>CASE</w:t>
                    </w:r>
                    <w:r>
                      <w:rPr>
                        <w:spacing w:val="-3"/>
                        <w:sz w:val="16"/>
                      </w:rPr>
                      <w:t xml:space="preserve"> </w:t>
                    </w:r>
                    <w:r>
                      <w:rPr>
                        <w:sz w:val="16"/>
                      </w:rPr>
                      <w:t>#145</w:t>
                    </w:r>
                    <w:r>
                      <w:rPr>
                        <w:spacing w:val="91"/>
                        <w:sz w:val="16"/>
                      </w:rPr>
                      <w:t xml:space="preserve"> </w:t>
                    </w:r>
                    <w:r>
                      <w:rPr>
                        <w:sz w:val="16"/>
                      </w:rPr>
                      <w:t>SURPATIENT,NINE</w:t>
                    </w:r>
                    <w:r>
                      <w:rPr>
                        <w:sz w:val="16"/>
                      </w:rPr>
                      <w:tab/>
                      <w:t>PAGE 2 OF</w:t>
                    </w:r>
                    <w:r>
                      <w:rPr>
                        <w:spacing w:val="-3"/>
                        <w:sz w:val="16"/>
                      </w:rPr>
                      <w:t xml:space="preserve"> </w:t>
                    </w:r>
                    <w:r>
                      <w:rPr>
                        <w:sz w:val="16"/>
                      </w:rPr>
                      <w:t>2</w:t>
                    </w:r>
                  </w:p>
                </w:txbxContent>
              </v:textbox>
            </v:shape>
            <v:shape id="_x0000_s3592" type="#_x0000_t202" style="position:absolute;left:1440;top:9781;width:212;height:2178" filled="f" stroked="f">
              <v:textbox inset="0,0,0,0">
                <w:txbxContent>
                  <w:p w14:paraId="6736126B" w14:textId="77777777" w:rsidR="0040444F" w:rsidRDefault="0040444F">
                    <w:pPr>
                      <w:spacing w:line="181" w:lineRule="exact"/>
                      <w:rPr>
                        <w:sz w:val="16"/>
                      </w:rPr>
                    </w:pPr>
                    <w:r>
                      <w:rPr>
                        <w:sz w:val="16"/>
                      </w:rPr>
                      <w:t>1</w:t>
                    </w:r>
                  </w:p>
                  <w:p w14:paraId="206D7E65" w14:textId="77777777" w:rsidR="0040444F" w:rsidRDefault="0040444F">
                    <w:pPr>
                      <w:spacing w:line="181" w:lineRule="exact"/>
                      <w:rPr>
                        <w:sz w:val="16"/>
                      </w:rPr>
                    </w:pPr>
                    <w:r>
                      <w:rPr>
                        <w:sz w:val="16"/>
                      </w:rPr>
                      <w:t>2</w:t>
                    </w:r>
                  </w:p>
                  <w:p w14:paraId="2396B545" w14:textId="77777777" w:rsidR="0040444F" w:rsidRDefault="0040444F">
                    <w:pPr>
                      <w:spacing w:before="2"/>
                      <w:rPr>
                        <w:sz w:val="16"/>
                      </w:rPr>
                    </w:pPr>
                    <w:r>
                      <w:rPr>
                        <w:sz w:val="16"/>
                      </w:rPr>
                      <w:t>3</w:t>
                    </w:r>
                  </w:p>
                  <w:p w14:paraId="67B4E3F7" w14:textId="77777777" w:rsidR="0040444F" w:rsidRDefault="0040444F">
                    <w:pPr>
                      <w:spacing w:before="1" w:line="181" w:lineRule="exact"/>
                      <w:rPr>
                        <w:sz w:val="16"/>
                      </w:rPr>
                    </w:pPr>
                    <w:r>
                      <w:rPr>
                        <w:sz w:val="16"/>
                      </w:rPr>
                      <w:t>4</w:t>
                    </w:r>
                  </w:p>
                  <w:p w14:paraId="219A7B03" w14:textId="77777777" w:rsidR="0040444F" w:rsidRDefault="0040444F">
                    <w:pPr>
                      <w:spacing w:line="181" w:lineRule="exact"/>
                      <w:rPr>
                        <w:sz w:val="16"/>
                      </w:rPr>
                    </w:pPr>
                    <w:r>
                      <w:rPr>
                        <w:sz w:val="16"/>
                      </w:rPr>
                      <w:t>5</w:t>
                    </w:r>
                  </w:p>
                  <w:p w14:paraId="3E6DD45E" w14:textId="77777777" w:rsidR="0040444F" w:rsidRDefault="0040444F">
                    <w:pPr>
                      <w:spacing w:before="1" w:line="181" w:lineRule="exact"/>
                      <w:rPr>
                        <w:sz w:val="16"/>
                      </w:rPr>
                    </w:pPr>
                    <w:r>
                      <w:rPr>
                        <w:sz w:val="16"/>
                      </w:rPr>
                      <w:t>6</w:t>
                    </w:r>
                  </w:p>
                  <w:p w14:paraId="1678EF6B" w14:textId="77777777" w:rsidR="0040444F" w:rsidRDefault="0040444F">
                    <w:pPr>
                      <w:spacing w:line="181" w:lineRule="exact"/>
                      <w:rPr>
                        <w:sz w:val="16"/>
                      </w:rPr>
                    </w:pPr>
                    <w:r>
                      <w:rPr>
                        <w:sz w:val="16"/>
                      </w:rPr>
                      <w:t>7</w:t>
                    </w:r>
                  </w:p>
                  <w:p w14:paraId="3885AA79" w14:textId="77777777" w:rsidR="0040444F" w:rsidRDefault="0040444F">
                    <w:pPr>
                      <w:spacing w:before="2" w:line="181" w:lineRule="exact"/>
                      <w:rPr>
                        <w:sz w:val="16"/>
                      </w:rPr>
                    </w:pPr>
                    <w:r>
                      <w:rPr>
                        <w:sz w:val="16"/>
                      </w:rPr>
                      <w:t>8</w:t>
                    </w:r>
                  </w:p>
                  <w:p w14:paraId="7AE9AC2F" w14:textId="77777777" w:rsidR="0040444F" w:rsidRDefault="0040444F">
                    <w:pPr>
                      <w:spacing w:line="181" w:lineRule="exact"/>
                      <w:rPr>
                        <w:sz w:val="16"/>
                      </w:rPr>
                    </w:pPr>
                    <w:r>
                      <w:rPr>
                        <w:sz w:val="16"/>
                      </w:rPr>
                      <w:t>9</w:t>
                    </w:r>
                  </w:p>
                  <w:p w14:paraId="717F8B2C" w14:textId="77777777" w:rsidR="0040444F" w:rsidRDefault="0040444F">
                    <w:pPr>
                      <w:spacing w:before="1" w:line="181" w:lineRule="exact"/>
                      <w:rPr>
                        <w:sz w:val="16"/>
                      </w:rPr>
                    </w:pPr>
                    <w:r>
                      <w:rPr>
                        <w:sz w:val="16"/>
                      </w:rPr>
                      <w:t>10</w:t>
                    </w:r>
                  </w:p>
                  <w:p w14:paraId="450AF9D1" w14:textId="77777777" w:rsidR="0040444F" w:rsidRDefault="0040444F">
                    <w:pPr>
                      <w:spacing w:line="181" w:lineRule="exact"/>
                      <w:rPr>
                        <w:sz w:val="16"/>
                      </w:rPr>
                    </w:pPr>
                    <w:r>
                      <w:rPr>
                        <w:sz w:val="16"/>
                      </w:rPr>
                      <w:t>11</w:t>
                    </w:r>
                  </w:p>
                  <w:p w14:paraId="511E90E1" w14:textId="77777777" w:rsidR="0040444F" w:rsidRDefault="0040444F">
                    <w:pPr>
                      <w:spacing w:before="1"/>
                      <w:rPr>
                        <w:sz w:val="16"/>
                      </w:rPr>
                    </w:pPr>
                    <w:r>
                      <w:rPr>
                        <w:sz w:val="16"/>
                      </w:rPr>
                      <w:t>12</w:t>
                    </w:r>
                  </w:p>
                </w:txbxContent>
              </v:textbox>
            </v:shape>
            <v:shape id="_x0000_s3591" type="#_x0000_t202" style="position:absolute;left:1920;top:9781;width:1652;height:183" filled="f" stroked="f">
              <v:textbox inset="0,0,0,0">
                <w:txbxContent>
                  <w:p w14:paraId="177DC9F2" w14:textId="77777777" w:rsidR="0040444F" w:rsidRDefault="0040444F">
                    <w:pPr>
                      <w:rPr>
                        <w:sz w:val="16"/>
                      </w:rPr>
                    </w:pPr>
                    <w:r>
                      <w:rPr>
                        <w:sz w:val="16"/>
                      </w:rPr>
                      <w:t>MANDIBULAR SPACE:</w:t>
                    </w:r>
                  </w:p>
                </w:txbxContent>
              </v:textbox>
            </v:shape>
            <v:shape id="_x0000_s3590" type="#_x0000_t202" style="position:absolute;left:4032;top:9781;width:212;height:183" filled="f" stroked="f">
              <v:textbox inset="0,0,0,0">
                <w:txbxContent>
                  <w:p w14:paraId="0A52107D" w14:textId="77777777" w:rsidR="0040444F" w:rsidRDefault="0040444F">
                    <w:pPr>
                      <w:rPr>
                        <w:sz w:val="16"/>
                      </w:rPr>
                    </w:pPr>
                    <w:r>
                      <w:rPr>
                        <w:sz w:val="16"/>
                      </w:rPr>
                      <w:t>80</w:t>
                    </w:r>
                  </w:p>
                </w:txbxContent>
              </v:textbox>
            </v:shape>
            <v:shape id="_x0000_s3589" type="#_x0000_t202" style="position:absolute;left:1920;top:9961;width:3860;height:183" filled="f" stroked="f">
              <v:textbox inset="0,0,0,0">
                <w:txbxContent>
                  <w:p w14:paraId="4314DAA4" w14:textId="77777777" w:rsidR="0040444F" w:rsidRDefault="0040444F">
                    <w:pPr>
                      <w:rPr>
                        <w:sz w:val="16"/>
                      </w:rPr>
                    </w:pPr>
                    <w:r>
                      <w:rPr>
                        <w:sz w:val="16"/>
                      </w:rPr>
                      <w:t>REPLACEMENT FLUID TYPE: (MULTIPLE)(DATA)</w:t>
                    </w:r>
                  </w:p>
                </w:txbxContent>
              </v:textbox>
            </v:shape>
            <v:shape id="_x0000_s3588" type="#_x0000_t202" style="position:absolute;left:1920;top:10144;width:1652;height:546" filled="f" stroked="f">
              <v:textbox inset="0,0,0,0">
                <w:txbxContent>
                  <w:p w14:paraId="3D28F28D" w14:textId="77777777" w:rsidR="0040444F" w:rsidRDefault="0040444F">
                    <w:pPr>
                      <w:ind w:right="479"/>
                      <w:rPr>
                        <w:sz w:val="16"/>
                      </w:rPr>
                    </w:pPr>
                    <w:r>
                      <w:rPr>
                        <w:sz w:val="16"/>
                      </w:rPr>
                      <w:t>MEDICATIONS: MONITORS:</w:t>
                    </w:r>
                  </w:p>
                  <w:p w14:paraId="66EDDF97" w14:textId="77777777" w:rsidR="0040444F" w:rsidRDefault="0040444F">
                    <w:pPr>
                      <w:spacing w:before="1"/>
                      <w:rPr>
                        <w:sz w:val="16"/>
                      </w:rPr>
                    </w:pPr>
                    <w:r>
                      <w:rPr>
                        <w:sz w:val="16"/>
                      </w:rPr>
                      <w:t>GENERAL COMMENTS:</w:t>
                    </w:r>
                  </w:p>
                </w:txbxContent>
              </v:textbox>
            </v:shape>
            <v:shape id="_x0000_s3587" type="#_x0000_t202" style="position:absolute;left:4032;top:10144;width:1653;height:546" filled="f" stroked="f">
              <v:textbox inset="0,0,0,0">
                <w:txbxContent>
                  <w:p w14:paraId="0D96046C" w14:textId="77777777" w:rsidR="0040444F" w:rsidRDefault="0040444F">
                    <w:pPr>
                      <w:rPr>
                        <w:sz w:val="16"/>
                      </w:rPr>
                    </w:pPr>
                    <w:r>
                      <w:rPr>
                        <w:sz w:val="16"/>
                      </w:rPr>
                      <w:t>(MULTIPLE)(DATA) (MULTIPLE)(DATA) (WORD PROCESSING)</w:t>
                    </w:r>
                  </w:p>
                </w:txbxContent>
              </v:textbox>
            </v:shape>
            <v:shape id="_x0000_s3586" type="#_x0000_t202" style="position:absolute;left:1920;top:10689;width:1268;height:183" filled="f" stroked="f">
              <v:textbox inset="0,0,0,0">
                <w:txbxContent>
                  <w:p w14:paraId="25D856D3" w14:textId="77777777" w:rsidR="0040444F" w:rsidRDefault="0040444F">
                    <w:pPr>
                      <w:rPr>
                        <w:sz w:val="16"/>
                      </w:rPr>
                    </w:pPr>
                    <w:r>
                      <w:rPr>
                        <w:sz w:val="16"/>
                      </w:rPr>
                      <w:t>THERMAL UNIT:</w:t>
                    </w:r>
                  </w:p>
                </w:txbxContent>
              </v:textbox>
            </v:shape>
            <v:shape id="_x0000_s3585" type="#_x0000_t202" style="position:absolute;left:4032;top:10689;width:1556;height:183" filled="f" stroked="f">
              <v:textbox inset="0,0,0,0">
                <w:txbxContent>
                  <w:p w14:paraId="2B909B89" w14:textId="77777777" w:rsidR="0040444F" w:rsidRDefault="0040444F">
                    <w:pPr>
                      <w:rPr>
                        <w:sz w:val="16"/>
                      </w:rPr>
                    </w:pPr>
                    <w:r>
                      <w:rPr>
                        <w:sz w:val="16"/>
                      </w:rPr>
                      <w:t>(MULTIPLE)(DATA)</w:t>
                    </w:r>
                  </w:p>
                </w:txbxContent>
              </v:textbox>
            </v:shape>
            <v:shape id="_x0000_s3584" type="#_x0000_t202" style="position:absolute;left:1920;top:10869;width:3668;height:1090" filled="f" stroked="f">
              <v:textbox inset="0,0,0,0">
                <w:txbxContent>
                  <w:p w14:paraId="02FFCC40" w14:textId="77777777" w:rsidR="0040444F" w:rsidRDefault="0040444F">
                    <w:pPr>
                      <w:ind w:right="-1"/>
                      <w:rPr>
                        <w:sz w:val="16"/>
                      </w:rPr>
                    </w:pPr>
                    <w:r>
                      <w:rPr>
                        <w:sz w:val="16"/>
                      </w:rPr>
                      <w:t>ANESTHESIA TECHNIQUE: (MULTIPLE)(DATA) ANES PERSONALLY PERFORMED: NO</w:t>
                    </w:r>
                  </w:p>
                  <w:p w14:paraId="2A4B5EC9" w14:textId="77777777" w:rsidR="0040444F" w:rsidRDefault="0040444F">
                    <w:pPr>
                      <w:ind w:right="498"/>
                      <w:rPr>
                        <w:sz w:val="16"/>
                      </w:rPr>
                    </w:pPr>
                    <w:r>
                      <w:rPr>
                        <w:sz w:val="16"/>
                      </w:rPr>
                      <w:t>NUM OF CONCURRENT ANES CASES: ANES CONCURRENT CASES:</w:t>
                    </w:r>
                    <w:r>
                      <w:rPr>
                        <w:spacing w:val="-15"/>
                        <w:sz w:val="16"/>
                      </w:rPr>
                      <w:t xml:space="preserve"> </w:t>
                    </w:r>
                    <w:r>
                      <w:rPr>
                        <w:sz w:val="16"/>
                      </w:rPr>
                      <w:t>(MULTIPLE) ANES MEDICALLY DIRECTED:</w:t>
                    </w:r>
                    <w:r>
                      <w:rPr>
                        <w:spacing w:val="-7"/>
                        <w:sz w:val="16"/>
                      </w:rPr>
                      <w:t xml:space="preserve"> </w:t>
                    </w:r>
                    <w:r>
                      <w:rPr>
                        <w:sz w:val="16"/>
                      </w:rPr>
                      <w:t>NO</w:t>
                    </w:r>
                  </w:p>
                  <w:p w14:paraId="28800CF4" w14:textId="77777777" w:rsidR="0040444F" w:rsidRDefault="0040444F">
                    <w:pPr>
                      <w:spacing w:before="1"/>
                      <w:rPr>
                        <w:sz w:val="16"/>
                      </w:rPr>
                    </w:pPr>
                    <w:r>
                      <w:rPr>
                        <w:sz w:val="16"/>
                      </w:rPr>
                      <w:t>ANES PHYSICIAN AVAILABLE: YES</w:t>
                    </w:r>
                  </w:p>
                </w:txbxContent>
              </v:textbox>
            </v:shape>
            <v:shape id="_x0000_s3583" type="#_x0000_t202" style="position:absolute;left:1440;top:12314;width:3573;height:183" filled="f" stroked="f">
              <v:textbox inset="0,0,0,0">
                <w:txbxContent>
                  <w:p w14:paraId="1B0ED00A"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rPr>
          <w:rFonts w:ascii="Times New Roman"/>
          <w:sz w:val="20"/>
        </w:rPr>
      </w:r>
      <w:r>
        <w:rPr>
          <w:rFonts w:ascii="Times New Roman"/>
          <w:sz w:val="20"/>
        </w:rPr>
        <w:pict w14:anchorId="5E6F5428">
          <v:group id="_x0000_s3575" style="width:470.95pt;height:65.8pt;mso-position-horizontal-relative:char;mso-position-vertical-relative:line" coordsize="9419,1316">
            <o:lock v:ext="edit" rotation="t" position="t"/>
            <v:shape id="_x0000_s3581" style="position:absolute;width:9419;height:1316" coordsize="9419,1316" path="m9419,l,,,182r,l,1316r9419,l9419,182,9419,xe" fillcolor="#e4e4e4" stroked="f">
              <v:path arrowok="t"/>
            </v:shape>
            <v:shape id="_x0000_s3580" type="#_x0000_t202" style="position:absolute;left:276;top:2;width:2036;height:658" filled="f" stroked="f">
              <v:textbox inset="0,0,0,0">
                <w:txbxContent>
                  <w:p w14:paraId="6B33215D" w14:textId="77777777" w:rsidR="0040444F" w:rsidRDefault="0040444F">
                    <w:pPr>
                      <w:ind w:left="616" w:hanging="617"/>
                      <w:rPr>
                        <w:sz w:val="16"/>
                      </w:rPr>
                    </w:pPr>
                    <w:r>
                      <w:rPr>
                        <w:sz w:val="16"/>
                      </w:rPr>
                      <w:t>** ANESTHESIA INFO ** MONITORS</w:t>
                    </w:r>
                  </w:p>
                  <w:p w14:paraId="2393E652" w14:textId="77777777" w:rsidR="0040444F" w:rsidRDefault="0040444F">
                    <w:pPr>
                      <w:spacing w:before="113"/>
                      <w:ind w:left="232"/>
                      <w:rPr>
                        <w:sz w:val="16"/>
                      </w:rPr>
                    </w:pPr>
                    <w:r>
                      <w:rPr>
                        <w:sz w:val="16"/>
                      </w:rPr>
                      <w:t>NEW ENTRY</w:t>
                    </w:r>
                  </w:p>
                </w:txbxContent>
              </v:textbox>
            </v:shape>
            <v:shape id="_x0000_s3579" type="#_x0000_t202" style="position:absolute;left:2579;top:2;width:2516;height:183" filled="f" stroked="f">
              <v:textbox inset="0,0,0,0">
                <w:txbxContent>
                  <w:p w14:paraId="663E57FD" w14:textId="77777777" w:rsidR="0040444F" w:rsidRDefault="0040444F">
                    <w:pPr>
                      <w:rPr>
                        <w:sz w:val="16"/>
                      </w:rPr>
                    </w:pPr>
                    <w:r>
                      <w:rPr>
                        <w:sz w:val="16"/>
                      </w:rPr>
                      <w:t>CASE #145</w:t>
                    </w:r>
                    <w:r>
                      <w:rPr>
                        <w:spacing w:val="85"/>
                        <w:sz w:val="16"/>
                      </w:rPr>
                      <w:t xml:space="preserve"> </w:t>
                    </w:r>
                    <w:r>
                      <w:rPr>
                        <w:sz w:val="16"/>
                      </w:rPr>
                      <w:t>SURPATIENT,NINE</w:t>
                    </w:r>
                  </w:p>
                </w:txbxContent>
              </v:textbox>
            </v:shape>
            <v:shape id="_x0000_s3578" type="#_x0000_t202" style="position:absolute;left:5555;top:2;width:597;height:183" filled="f" stroked="f">
              <v:textbox inset="0,0,0,0">
                <w:txbxContent>
                  <w:p w14:paraId="3F46148E" w14:textId="77777777" w:rsidR="0040444F" w:rsidRDefault="0040444F">
                    <w:pPr>
                      <w:rPr>
                        <w:sz w:val="16"/>
                      </w:rPr>
                    </w:pPr>
                    <w:r>
                      <w:rPr>
                        <w:sz w:val="16"/>
                      </w:rPr>
                      <w:t>PAGE 1</w:t>
                    </w:r>
                  </w:p>
                </w:txbxContent>
              </v:textbox>
            </v:shape>
            <v:shape id="_x0000_s3577" type="#_x0000_t202" style="position:absolute;left:28;top:478;width:117;height:183" filled="f" stroked="f">
              <v:textbox inset="0,0,0,0">
                <w:txbxContent>
                  <w:p w14:paraId="5E7220E3" w14:textId="77777777" w:rsidR="0040444F" w:rsidRDefault="0040444F">
                    <w:pPr>
                      <w:rPr>
                        <w:sz w:val="16"/>
                      </w:rPr>
                    </w:pPr>
                    <w:r>
                      <w:rPr>
                        <w:sz w:val="16"/>
                      </w:rPr>
                      <w:t>1</w:t>
                    </w:r>
                  </w:p>
                </w:txbxContent>
              </v:textbox>
            </v:shape>
            <v:shape id="_x0000_s3576" type="#_x0000_t202" style="position:absolute;left:28;top:768;width:3094;height:545" filled="f" stroked="f">
              <v:textbox inset="0,0,0,0">
                <w:txbxContent>
                  <w:p w14:paraId="3BB56C55" w14:textId="77777777" w:rsidR="0040444F" w:rsidRDefault="0040444F">
                    <w:pPr>
                      <w:spacing w:line="181" w:lineRule="exact"/>
                      <w:rPr>
                        <w:b/>
                        <w:sz w:val="16"/>
                      </w:rPr>
                    </w:pPr>
                    <w:r>
                      <w:rPr>
                        <w:sz w:val="16"/>
                      </w:rPr>
                      <w:t>Enter Screen Server Function:</w:t>
                    </w:r>
                    <w:r>
                      <w:rPr>
                        <w:spacing w:val="84"/>
                        <w:sz w:val="16"/>
                      </w:rPr>
                      <w:t xml:space="preserve"> </w:t>
                    </w:r>
                    <w:r>
                      <w:rPr>
                        <w:b/>
                        <w:sz w:val="16"/>
                      </w:rPr>
                      <w:t>1</w:t>
                    </w:r>
                  </w:p>
                  <w:p w14:paraId="3A09D2B8" w14:textId="77777777" w:rsidR="0040444F" w:rsidRDefault="0040444F">
                    <w:pPr>
                      <w:spacing w:line="181" w:lineRule="exact"/>
                      <w:rPr>
                        <w:b/>
                        <w:sz w:val="16"/>
                      </w:rPr>
                    </w:pPr>
                    <w:r>
                      <w:rPr>
                        <w:sz w:val="16"/>
                      </w:rPr>
                      <w:t xml:space="preserve">Select MONITORS: </w:t>
                    </w:r>
                    <w:r>
                      <w:rPr>
                        <w:b/>
                        <w:sz w:val="16"/>
                      </w:rPr>
                      <w:t>ECG</w:t>
                    </w:r>
                  </w:p>
                  <w:p w14:paraId="25E5AE84" w14:textId="77777777" w:rsidR="0040444F" w:rsidRDefault="0040444F">
                    <w:pPr>
                      <w:spacing w:before="2"/>
                      <w:ind w:left="384"/>
                      <w:rPr>
                        <w:b/>
                        <w:sz w:val="16"/>
                      </w:rPr>
                    </w:pPr>
                    <w:r>
                      <w:rPr>
                        <w:sz w:val="16"/>
                      </w:rPr>
                      <w:t xml:space="preserve">MONITORS: ECG// </w:t>
                    </w:r>
                    <w:r>
                      <w:rPr>
                        <w:b/>
                        <w:sz w:val="16"/>
                      </w:rPr>
                      <w:t>&lt;Enter&gt;</w:t>
                    </w:r>
                  </w:p>
                </w:txbxContent>
              </v:textbox>
            </v:shape>
            <w10:anchorlock/>
          </v:group>
        </w:pict>
      </w:r>
    </w:p>
    <w:p w14:paraId="2A74133A" w14:textId="77777777" w:rsidR="007D435F" w:rsidRDefault="007D435F">
      <w:pPr>
        <w:pStyle w:val="BodyText"/>
        <w:rPr>
          <w:rFonts w:ascii="Times New Roman"/>
          <w:b/>
        </w:rPr>
      </w:pPr>
    </w:p>
    <w:p w14:paraId="42125CA1" w14:textId="77777777" w:rsidR="007D435F" w:rsidRDefault="007D435F">
      <w:pPr>
        <w:pStyle w:val="BodyText"/>
        <w:spacing w:before="5"/>
        <w:rPr>
          <w:rFonts w:ascii="Times New Roman"/>
          <w:b/>
          <w:sz w:val="17"/>
        </w:rPr>
      </w:pPr>
    </w:p>
    <w:p w14:paraId="55786E0B" w14:textId="77777777" w:rsidR="007D435F" w:rsidRDefault="007D435F">
      <w:pPr>
        <w:pStyle w:val="BodyText"/>
        <w:spacing w:before="2"/>
        <w:rPr>
          <w:rFonts w:ascii="Times New Roman"/>
          <w:b/>
          <w:sz w:val="17"/>
        </w:rPr>
      </w:pPr>
    </w:p>
    <w:p w14:paraId="082288DF" w14:textId="77777777" w:rsidR="007D435F" w:rsidRDefault="007D435F">
      <w:pPr>
        <w:rPr>
          <w:rFonts w:ascii="Times New Roman"/>
          <w:sz w:val="17"/>
        </w:rPr>
        <w:sectPr w:rsidR="007D435F">
          <w:footerReference w:type="default" r:id="rId222"/>
          <w:pgSz w:w="12240" w:h="15840"/>
          <w:pgMar w:top="1440" w:right="1180" w:bottom="940" w:left="1220" w:header="0" w:footer="746" w:gutter="0"/>
          <w:cols w:space="720"/>
        </w:sectPr>
      </w:pPr>
    </w:p>
    <w:p w14:paraId="2FE98391" w14:textId="77777777" w:rsidR="007D435F" w:rsidRDefault="00B87847">
      <w:pPr>
        <w:spacing w:before="74"/>
        <w:ind w:left="2939" w:right="2973"/>
        <w:jc w:val="center"/>
        <w:rPr>
          <w:rFonts w:ascii="Times New Roman"/>
          <w:i/>
        </w:rPr>
      </w:pPr>
      <w:r>
        <w:rPr>
          <w:rFonts w:ascii="Times New Roman"/>
          <w:i/>
        </w:rPr>
        <w:lastRenderedPageBreak/>
        <w:t>(This page included for two-sided copying.)</w:t>
      </w:r>
    </w:p>
    <w:p w14:paraId="2C692021" w14:textId="77777777" w:rsidR="007D435F" w:rsidRDefault="007D435F">
      <w:pPr>
        <w:jc w:val="center"/>
        <w:rPr>
          <w:rFonts w:ascii="Times New Roman"/>
        </w:rPr>
        <w:sectPr w:rsidR="007D435F">
          <w:footerReference w:type="default" r:id="rId223"/>
          <w:pgSz w:w="12240" w:h="15840"/>
          <w:pgMar w:top="1360" w:right="1180" w:bottom="940" w:left="1220" w:header="0" w:footer="746" w:gutter="0"/>
          <w:cols w:space="720"/>
        </w:sectPr>
      </w:pPr>
    </w:p>
    <w:p w14:paraId="58024C48" w14:textId="77777777" w:rsidR="007D435F" w:rsidRDefault="007D435F">
      <w:pPr>
        <w:pStyle w:val="BodyText"/>
        <w:spacing w:before="4"/>
        <w:rPr>
          <w:rFonts w:ascii="Times New Roman"/>
          <w:i/>
          <w:sz w:val="17"/>
        </w:rPr>
      </w:pPr>
    </w:p>
    <w:p w14:paraId="6B354C22" w14:textId="77777777" w:rsidR="007D435F" w:rsidRDefault="007D435F">
      <w:pPr>
        <w:rPr>
          <w:rFonts w:ascii="Times New Roman"/>
          <w:sz w:val="17"/>
        </w:rPr>
        <w:sectPr w:rsidR="007D435F">
          <w:footerReference w:type="default" r:id="rId224"/>
          <w:pgSz w:w="12240" w:h="15840"/>
          <w:pgMar w:top="1500" w:right="1180" w:bottom="280" w:left="1220" w:header="0" w:footer="0" w:gutter="0"/>
          <w:cols w:space="720"/>
        </w:sectPr>
      </w:pPr>
    </w:p>
    <w:p w14:paraId="76B6965B" w14:textId="77777777" w:rsidR="007D435F" w:rsidRDefault="00B87847">
      <w:pPr>
        <w:pStyle w:val="Heading2"/>
      </w:pPr>
      <w:bookmarkStart w:id="89" w:name="_bookmark82"/>
      <w:bookmarkEnd w:id="89"/>
      <w:r>
        <w:lastRenderedPageBreak/>
        <w:t>Anesthesia Technique (Enter/Edit)</w:t>
      </w:r>
    </w:p>
    <w:p w14:paraId="55B31160" w14:textId="77777777" w:rsidR="007D435F" w:rsidRDefault="00B87847">
      <w:pPr>
        <w:pStyle w:val="Heading3"/>
      </w:pPr>
      <w:r>
        <w:t>[SROMEN-ANES TECH]</w:t>
      </w:r>
    </w:p>
    <w:p w14:paraId="51AE7481" w14:textId="77777777" w:rsidR="007D435F" w:rsidRDefault="007D435F">
      <w:pPr>
        <w:pStyle w:val="BodyText"/>
        <w:spacing w:before="11"/>
        <w:rPr>
          <w:rFonts w:ascii="Arial"/>
          <w:b/>
          <w:sz w:val="21"/>
        </w:rPr>
      </w:pPr>
    </w:p>
    <w:p w14:paraId="2CB85088" w14:textId="77777777" w:rsidR="007D435F" w:rsidRDefault="00B87847">
      <w:pPr>
        <w:ind w:left="220" w:right="251"/>
        <w:rPr>
          <w:rFonts w:ascii="Times New Roman"/>
        </w:rPr>
      </w:pPr>
      <w:r>
        <w:rPr>
          <w:rFonts w:ascii="Times New Roman"/>
        </w:rPr>
        <w:t xml:space="preserve">The </w:t>
      </w:r>
      <w:r>
        <w:rPr>
          <w:rFonts w:ascii="Times New Roman"/>
          <w:i/>
        </w:rPr>
        <w:t xml:space="preserve">Anesthesia Technique (Enter/Edit) </w:t>
      </w:r>
      <w:r>
        <w:rPr>
          <w:rFonts w:ascii="Times New Roman"/>
        </w:rPr>
        <w:t>option is used to enter information concerning the anesthesia technique. More than one anesthesia technique can be entered for a case. When the user is finished entering the first technique, he or she should select this option again to start entering another anesthesia technique.</w:t>
      </w:r>
    </w:p>
    <w:p w14:paraId="35F638D0" w14:textId="77777777" w:rsidR="007D435F" w:rsidRDefault="00B87847">
      <w:pPr>
        <w:tabs>
          <w:tab w:val="left" w:pos="940"/>
        </w:tabs>
        <w:spacing w:before="6" w:line="500" w:lineRule="atLeast"/>
        <w:ind w:left="220" w:right="299"/>
        <w:rPr>
          <w:rFonts w:ascii="Times New Roman"/>
          <w:i/>
        </w:rPr>
      </w:pPr>
      <w:r>
        <w:rPr>
          <w:rFonts w:ascii="Times New Roman"/>
        </w:rPr>
        <w:t>The Surgery software recognizes the following anesthesia techniques, each with different sets of prompts. G</w:t>
      </w:r>
      <w:r>
        <w:rPr>
          <w:rFonts w:ascii="Times New Roman"/>
        </w:rPr>
        <w:tab/>
      </w:r>
      <w:r>
        <w:rPr>
          <w:rFonts w:ascii="Times New Roman"/>
          <w:i/>
        </w:rPr>
        <w:t>GENERAL</w:t>
      </w:r>
    </w:p>
    <w:p w14:paraId="41EE615F" w14:textId="77777777" w:rsidR="007D435F" w:rsidRDefault="00B87847">
      <w:pPr>
        <w:pStyle w:val="Heading5"/>
        <w:tabs>
          <w:tab w:val="left" w:pos="940"/>
        </w:tabs>
        <w:spacing w:before="5" w:line="252" w:lineRule="exact"/>
        <w:ind w:left="220"/>
      </w:pPr>
      <w:r>
        <w:rPr>
          <w:i w:val="0"/>
        </w:rPr>
        <w:t>M</w:t>
      </w:r>
      <w:r>
        <w:rPr>
          <w:i w:val="0"/>
        </w:rPr>
        <w:tab/>
      </w:r>
      <w:r>
        <w:t>MONITORED ANESTHESIA</w:t>
      </w:r>
      <w:r>
        <w:rPr>
          <w:spacing w:val="-2"/>
        </w:rPr>
        <w:t xml:space="preserve"> </w:t>
      </w:r>
      <w:r>
        <w:t>CARE</w:t>
      </w:r>
    </w:p>
    <w:p w14:paraId="711A633C" w14:textId="77777777" w:rsidR="007D435F" w:rsidRDefault="00B87847">
      <w:pPr>
        <w:tabs>
          <w:tab w:val="left" w:pos="940"/>
        </w:tabs>
        <w:spacing w:line="252" w:lineRule="exact"/>
        <w:ind w:left="220"/>
        <w:rPr>
          <w:rFonts w:ascii="Times New Roman"/>
          <w:i/>
        </w:rPr>
      </w:pPr>
      <w:r>
        <w:rPr>
          <w:rFonts w:ascii="Times New Roman"/>
        </w:rPr>
        <w:t>S</w:t>
      </w:r>
      <w:r>
        <w:rPr>
          <w:rFonts w:ascii="Times New Roman"/>
        </w:rPr>
        <w:tab/>
      </w:r>
      <w:r>
        <w:rPr>
          <w:rFonts w:ascii="Times New Roman"/>
          <w:i/>
        </w:rPr>
        <w:t>SPINAL</w:t>
      </w:r>
    </w:p>
    <w:p w14:paraId="1C5DD9F4" w14:textId="77777777" w:rsidR="007D435F" w:rsidRDefault="00B87847">
      <w:pPr>
        <w:pStyle w:val="Heading5"/>
        <w:tabs>
          <w:tab w:val="left" w:pos="940"/>
        </w:tabs>
        <w:spacing w:before="2" w:line="252" w:lineRule="exact"/>
        <w:ind w:left="220"/>
      </w:pPr>
      <w:r>
        <w:rPr>
          <w:i w:val="0"/>
        </w:rPr>
        <w:t>E</w:t>
      </w:r>
      <w:r>
        <w:rPr>
          <w:i w:val="0"/>
        </w:rPr>
        <w:tab/>
      </w:r>
      <w:r>
        <w:t>EPIDURAL</w:t>
      </w:r>
    </w:p>
    <w:p w14:paraId="577F2182" w14:textId="77777777" w:rsidR="007D435F" w:rsidRDefault="00B87847">
      <w:pPr>
        <w:tabs>
          <w:tab w:val="left" w:pos="940"/>
        </w:tabs>
        <w:spacing w:line="252" w:lineRule="exact"/>
        <w:ind w:left="220"/>
        <w:rPr>
          <w:rFonts w:ascii="Times New Roman"/>
          <w:i/>
        </w:rPr>
      </w:pPr>
      <w:r>
        <w:rPr>
          <w:rFonts w:ascii="Times New Roman"/>
        </w:rPr>
        <w:t>L</w:t>
      </w:r>
      <w:r>
        <w:rPr>
          <w:rFonts w:ascii="Times New Roman"/>
        </w:rPr>
        <w:tab/>
      </w:r>
      <w:r>
        <w:rPr>
          <w:rFonts w:ascii="Times New Roman"/>
          <w:i/>
        </w:rPr>
        <w:t>LOCAL</w:t>
      </w:r>
    </w:p>
    <w:p w14:paraId="43355716" w14:textId="77777777" w:rsidR="007D435F" w:rsidRDefault="00B87847">
      <w:pPr>
        <w:tabs>
          <w:tab w:val="left" w:pos="940"/>
        </w:tabs>
        <w:spacing w:line="252" w:lineRule="exact"/>
        <w:ind w:left="220"/>
        <w:rPr>
          <w:rFonts w:ascii="Times New Roman"/>
          <w:i/>
        </w:rPr>
      </w:pPr>
      <w:r>
        <w:rPr>
          <w:rFonts w:ascii="Times New Roman"/>
        </w:rPr>
        <w:t>R</w:t>
      </w:r>
      <w:r>
        <w:rPr>
          <w:rFonts w:ascii="Times New Roman"/>
        </w:rPr>
        <w:tab/>
      </w:r>
      <w:r>
        <w:rPr>
          <w:rFonts w:ascii="Times New Roman"/>
          <w:i/>
        </w:rPr>
        <w:t>REGIONAL</w:t>
      </w:r>
    </w:p>
    <w:p w14:paraId="705ABF2E" w14:textId="77777777" w:rsidR="007D435F" w:rsidRDefault="007D435F">
      <w:pPr>
        <w:pStyle w:val="BodyText"/>
        <w:rPr>
          <w:rFonts w:ascii="Times New Roman"/>
          <w:i/>
          <w:sz w:val="22"/>
        </w:rPr>
      </w:pPr>
    </w:p>
    <w:p w14:paraId="64653FE5" w14:textId="77777777" w:rsidR="007D435F" w:rsidRDefault="00B87847">
      <w:pPr>
        <w:ind w:left="220"/>
        <w:rPr>
          <w:rFonts w:ascii="Times New Roman" w:hAnsi="Times New Roman"/>
        </w:rPr>
      </w:pPr>
      <w:r>
        <w:rPr>
          <w:rFonts w:ascii="Times New Roman" w:hAnsi="Times New Roman"/>
        </w:rPr>
        <w:t>Note: The selection of ‘OTHER’ is no longer available for selection.</w:t>
      </w:r>
    </w:p>
    <w:p w14:paraId="1B511B85" w14:textId="77777777" w:rsidR="007D435F" w:rsidRDefault="007D435F">
      <w:pPr>
        <w:pStyle w:val="BodyText"/>
        <w:spacing w:before="1"/>
        <w:rPr>
          <w:rFonts w:ascii="Times New Roman"/>
          <w:sz w:val="22"/>
        </w:rPr>
      </w:pPr>
    </w:p>
    <w:p w14:paraId="1199834D" w14:textId="77777777" w:rsidR="007D435F" w:rsidRDefault="00B87847">
      <w:pPr>
        <w:ind w:left="220" w:right="612"/>
        <w:rPr>
          <w:rFonts w:ascii="Times New Roman"/>
        </w:rPr>
      </w:pPr>
      <w:r>
        <w:rPr>
          <w:rFonts w:ascii="Times New Roman"/>
        </w:rPr>
        <w:t>Another choice for an anesthesia technique is NO ANESTHESIA. This selection does not include any additional prompts.</w:t>
      </w:r>
    </w:p>
    <w:p w14:paraId="494EED79" w14:textId="77777777" w:rsidR="007D435F" w:rsidRDefault="007D435F">
      <w:pPr>
        <w:pStyle w:val="BodyText"/>
        <w:spacing w:before="1"/>
        <w:rPr>
          <w:rFonts w:ascii="Times New Roman"/>
          <w:sz w:val="22"/>
        </w:rPr>
      </w:pPr>
    </w:p>
    <w:p w14:paraId="73F92640" w14:textId="77777777" w:rsidR="007D435F" w:rsidRDefault="00B87847">
      <w:pPr>
        <w:ind w:left="220"/>
        <w:rPr>
          <w:rFonts w:ascii="Arial"/>
          <w:b/>
        </w:rPr>
      </w:pPr>
      <w:r>
        <w:rPr>
          <w:rFonts w:ascii="Arial"/>
          <w:b/>
          <w:u w:val="thick"/>
        </w:rPr>
        <w:t>About the prompts</w:t>
      </w:r>
    </w:p>
    <w:p w14:paraId="383D69A6" w14:textId="77777777" w:rsidR="007D435F" w:rsidRDefault="00B87847">
      <w:pPr>
        <w:spacing w:before="60"/>
        <w:ind w:left="220" w:right="329"/>
        <w:rPr>
          <w:rFonts w:ascii="Times New Roman"/>
        </w:rPr>
      </w:pPr>
      <w:r>
        <w:rPr>
          <w:rFonts w:ascii="Times New Roman"/>
        </w:rPr>
        <w:t xml:space="preserve">"Diagnostic/ Therapeutic (Y/N):" The user should answer </w:t>
      </w:r>
      <w:r>
        <w:rPr>
          <w:rFonts w:ascii="Times New Roman"/>
          <w:b/>
        </w:rPr>
        <w:t xml:space="preserve">Y </w:t>
      </w:r>
      <w:r>
        <w:rPr>
          <w:rFonts w:ascii="Times New Roman"/>
        </w:rPr>
        <w:t xml:space="preserve">or </w:t>
      </w:r>
      <w:r>
        <w:rPr>
          <w:rFonts w:ascii="Times New Roman"/>
          <w:b/>
        </w:rPr>
        <w:t xml:space="preserve">YES </w:t>
      </w:r>
      <w:r>
        <w:rPr>
          <w:rFonts w:ascii="Times New Roman"/>
        </w:rPr>
        <w:t>if the anesthesia procedure is itself a surgical procedure. The user will then have an opportunity to define the surgical (operative) procedure.</w:t>
      </w:r>
    </w:p>
    <w:p w14:paraId="270ADDA6" w14:textId="77777777" w:rsidR="007D435F" w:rsidRDefault="007D435F">
      <w:pPr>
        <w:pStyle w:val="BodyText"/>
        <w:spacing w:before="11"/>
        <w:rPr>
          <w:rFonts w:ascii="Times New Roman"/>
          <w:sz w:val="21"/>
        </w:rPr>
      </w:pPr>
    </w:p>
    <w:p w14:paraId="66E5E2B3" w14:textId="77777777" w:rsidR="007D435F" w:rsidRDefault="00B87847">
      <w:pPr>
        <w:ind w:left="220" w:right="251"/>
        <w:rPr>
          <w:rFonts w:ascii="Times New Roman"/>
          <w:b/>
        </w:rPr>
      </w:pPr>
      <w:r>
        <w:rPr>
          <w:rFonts w:ascii="Times New Roman"/>
        </w:rPr>
        <w:t xml:space="preserve">"Is this the Principal Technique (Y/N):" This prompt asks the user whether or not the technique being entered is the primary anesthesia technique for the case. For the technique being entered to appear on the Anesthesia AMIS Report, answer this prompt with a </w:t>
      </w:r>
      <w:r>
        <w:rPr>
          <w:rFonts w:ascii="Times New Roman"/>
          <w:b/>
        </w:rPr>
        <w:t xml:space="preserve">Y </w:t>
      </w:r>
      <w:r>
        <w:rPr>
          <w:rFonts w:ascii="Times New Roman"/>
        </w:rPr>
        <w:t xml:space="preserve">or </w:t>
      </w:r>
      <w:r>
        <w:rPr>
          <w:rFonts w:ascii="Times New Roman"/>
          <w:b/>
        </w:rPr>
        <w:t>YES.</w:t>
      </w:r>
    </w:p>
    <w:p w14:paraId="1C36CC1D" w14:textId="77777777" w:rsidR="007D435F" w:rsidRDefault="007D435F">
      <w:pPr>
        <w:pStyle w:val="BodyText"/>
        <w:spacing w:before="1"/>
        <w:rPr>
          <w:rFonts w:ascii="Times New Roman"/>
          <w:b/>
          <w:sz w:val="22"/>
        </w:rPr>
      </w:pPr>
    </w:p>
    <w:p w14:paraId="7D413B44" w14:textId="77777777" w:rsidR="007D435F" w:rsidRDefault="00B87847">
      <w:pPr>
        <w:ind w:left="220" w:right="305"/>
        <w:rPr>
          <w:rFonts w:ascii="Times New Roman"/>
        </w:rPr>
      </w:pPr>
      <w:r>
        <w:rPr>
          <w:rFonts w:ascii="Times New Roman"/>
        </w:rPr>
        <w:t>"Select ANESTHESIA AGENTS:" The user can enter more than one anesthesia agent for a case by using the up-arrow (^) to jump to the "Select ANESTHESIA AGENTS:" prompt.</w:t>
      </w:r>
    </w:p>
    <w:p w14:paraId="4A8B8B86" w14:textId="77777777" w:rsidR="007D435F" w:rsidRDefault="007D435F">
      <w:pPr>
        <w:rPr>
          <w:rFonts w:ascii="Times New Roman"/>
        </w:rPr>
        <w:sectPr w:rsidR="007D435F">
          <w:footerReference w:type="default" r:id="rId225"/>
          <w:pgSz w:w="12240" w:h="15840"/>
          <w:pgMar w:top="1480" w:right="1180" w:bottom="940" w:left="1220" w:header="0" w:footer="746" w:gutter="0"/>
          <w:cols w:space="720"/>
        </w:sectPr>
      </w:pPr>
    </w:p>
    <w:p w14:paraId="66747C34" w14:textId="77777777" w:rsidR="007D435F" w:rsidRDefault="00277930">
      <w:pPr>
        <w:spacing w:before="78"/>
        <w:ind w:left="220"/>
        <w:rPr>
          <w:rFonts w:ascii="Times New Roman"/>
          <w:b/>
          <w:sz w:val="20"/>
        </w:rPr>
      </w:pPr>
      <w:r>
        <w:lastRenderedPageBreak/>
        <w:pict w14:anchorId="6FFC7BB0">
          <v:shape id="_x0000_s3574" type="#_x0000_t202" style="position:absolute;left:0;text-align:left;margin-left:70.6pt;margin-top:21.55pt;width:470.95pt;height:63.4pt;z-index:-15494144;mso-wrap-distance-left:0;mso-wrap-distance-right:0;mso-position-horizontal-relative:page" fillcolor="#e4e4e4" stroked="f">
            <v:textbox inset="0,0,0,0">
              <w:txbxContent>
                <w:p w14:paraId="72A61931" w14:textId="77777777" w:rsidR="0040444F" w:rsidRDefault="0040444F">
                  <w:pPr>
                    <w:pStyle w:val="BodyText"/>
                    <w:ind w:left="28"/>
                    <w:rPr>
                      <w:b/>
                    </w:rPr>
                  </w:pPr>
                  <w:r>
                    <w:t xml:space="preserve">Select Anesthesia Data Entry Menu Option: </w:t>
                  </w:r>
                  <w:r>
                    <w:rPr>
                      <w:b/>
                    </w:rPr>
                    <w:t xml:space="preserve">T </w:t>
                  </w:r>
                  <w:r>
                    <w:t>Anesthesia Technique (Enter/Edit) Diagnostic/Therapeutic (Y/N): NO//</w:t>
                  </w:r>
                  <w:r>
                    <w:rPr>
                      <w:spacing w:val="92"/>
                    </w:rPr>
                    <w:t xml:space="preserve"> </w:t>
                  </w:r>
                  <w:r>
                    <w:rPr>
                      <w:b/>
                    </w:rPr>
                    <w:t>&lt;Enter&gt;</w:t>
                  </w:r>
                </w:p>
                <w:p w14:paraId="69215EEA" w14:textId="77777777" w:rsidR="0040444F" w:rsidRDefault="0040444F">
                  <w:pPr>
                    <w:pStyle w:val="BodyText"/>
                    <w:spacing w:line="181" w:lineRule="exact"/>
                    <w:ind w:left="28"/>
                  </w:pPr>
                  <w:r>
                    <w:t xml:space="preserve">Select ANESTHESIA TECHNIQUE: </w:t>
                  </w:r>
                  <w:r>
                    <w:rPr>
                      <w:b/>
                    </w:rPr>
                    <w:t>G</w:t>
                  </w:r>
                  <w:r>
                    <w:rPr>
                      <w:b/>
                      <w:spacing w:val="91"/>
                    </w:rPr>
                    <w:t xml:space="preserve"> </w:t>
                  </w:r>
                  <w:r>
                    <w:t>(GENERAL)</w:t>
                  </w:r>
                </w:p>
                <w:p w14:paraId="4043296C" w14:textId="77777777" w:rsidR="0040444F" w:rsidRDefault="0040444F">
                  <w:pPr>
                    <w:pStyle w:val="BodyText"/>
                    <w:ind w:left="220" w:right="3706"/>
                  </w:pPr>
                  <w:r>
                    <w:t xml:space="preserve">Is this the Principal Technique (Y/N): YES// </w:t>
                  </w:r>
                  <w:r>
                    <w:rPr>
                      <w:b/>
                    </w:rPr>
                    <w:t xml:space="preserve">&lt;Enter&gt; </w:t>
                  </w:r>
                  <w:r>
                    <w:t xml:space="preserve">YES Was the Patient Intubated ? (Y/N): </w:t>
                  </w:r>
                  <w:r>
                    <w:rPr>
                      <w:b/>
                    </w:rPr>
                    <w:t>Y</w:t>
                  </w:r>
                  <w:r>
                    <w:rPr>
                      <w:b/>
                      <w:spacing w:val="86"/>
                    </w:rPr>
                    <w:t xml:space="preserve"> </w:t>
                  </w:r>
                  <w:r>
                    <w:t>YES</w:t>
                  </w:r>
                </w:p>
                <w:p w14:paraId="6B98FC15" w14:textId="77777777" w:rsidR="0040444F" w:rsidRDefault="0040444F">
                  <w:pPr>
                    <w:pStyle w:val="BodyText"/>
                    <w:tabs>
                      <w:tab w:val="left" w:pos="5117"/>
                    </w:tabs>
                    <w:ind w:left="220" w:right="3147"/>
                    <w:rPr>
                      <w:b/>
                    </w:rPr>
                  </w:pPr>
                  <w:r>
                    <w:t>Trauma Resulting from Intubation</w:t>
                  </w:r>
                  <w:r>
                    <w:rPr>
                      <w:spacing w:val="-15"/>
                    </w:rPr>
                    <w:t xml:space="preserve"> </w:t>
                  </w:r>
                  <w:r>
                    <w:t>Process:</w:t>
                  </w:r>
                  <w:r>
                    <w:rPr>
                      <w:spacing w:val="-4"/>
                    </w:rPr>
                    <w:t xml:space="preserve"> </w:t>
                  </w:r>
                  <w:r>
                    <w:t>NONE//</w:t>
                  </w:r>
                  <w:r>
                    <w:tab/>
                  </w:r>
                  <w:r>
                    <w:rPr>
                      <w:b/>
                    </w:rPr>
                    <w:t xml:space="preserve">&lt;Enter&gt; </w:t>
                  </w:r>
                  <w:r>
                    <w:rPr>
                      <w:spacing w:val="-4"/>
                    </w:rPr>
                    <w:t xml:space="preserve">NONE </w:t>
                  </w:r>
                  <w:r>
                    <w:t>Select ANESTHESIA AGENTS:</w:t>
                  </w:r>
                  <w:r>
                    <w:rPr>
                      <w:spacing w:val="-3"/>
                    </w:rPr>
                    <w:t xml:space="preserve"> </w:t>
                  </w:r>
                  <w:r>
                    <w:rPr>
                      <w:b/>
                    </w:rPr>
                    <w:t>?</w:t>
                  </w:r>
                </w:p>
              </w:txbxContent>
            </v:textbox>
            <w10:wrap type="topAndBottom" anchorx="page"/>
          </v:shape>
        </w:pict>
      </w:r>
      <w:r w:rsidR="00B87847">
        <w:rPr>
          <w:rFonts w:ascii="Times New Roman"/>
          <w:b/>
          <w:sz w:val="20"/>
        </w:rPr>
        <w:t>Example 1: General Technique</w:t>
      </w:r>
    </w:p>
    <w:p w14:paraId="1DCDBFA5" w14:textId="77777777" w:rsidR="007D435F" w:rsidRDefault="007D435F">
      <w:pPr>
        <w:pStyle w:val="BodyText"/>
        <w:spacing w:before="3"/>
        <w:rPr>
          <w:rFonts w:ascii="Times New Roman"/>
          <w:b/>
          <w:sz w:val="12"/>
        </w:rPr>
      </w:pPr>
    </w:p>
    <w:p w14:paraId="793DCDDE" w14:textId="77777777" w:rsidR="007D435F" w:rsidRDefault="00B87847">
      <w:pPr>
        <w:spacing w:before="92"/>
        <w:ind w:left="220"/>
        <w:rPr>
          <w:rFonts w:ascii="Times New Roman"/>
        </w:rPr>
      </w:pPr>
      <w:r>
        <w:rPr>
          <w:rFonts w:ascii="Times New Roman"/>
        </w:rPr>
        <w:t>More than one anesthesia agent may be entered for each technique.</w:t>
      </w:r>
    </w:p>
    <w:p w14:paraId="530FAEF0" w14:textId="77777777" w:rsidR="007D435F" w:rsidRDefault="00277930">
      <w:pPr>
        <w:pStyle w:val="BodyText"/>
        <w:spacing w:before="2"/>
        <w:rPr>
          <w:rFonts w:ascii="Times New Roman"/>
          <w:sz w:val="19"/>
        </w:rPr>
      </w:pPr>
      <w:r>
        <w:pict w14:anchorId="44220420">
          <v:rect id="_x0000_s3573" style="position:absolute;margin-left:109.6pt;margin-top:13pt;width:431.95pt;height:.5pt;z-index:-15493632;mso-wrap-distance-left:0;mso-wrap-distance-right:0;mso-position-horizontal-relative:page" fillcolor="black" stroked="f">
            <w10:wrap type="topAndBottom" anchorx="page"/>
          </v:rect>
        </w:pict>
      </w:r>
    </w:p>
    <w:p w14:paraId="1BB71F9B" w14:textId="77777777" w:rsidR="007D435F" w:rsidRDefault="007D435F">
      <w:pPr>
        <w:pStyle w:val="BodyText"/>
        <w:spacing w:before="9"/>
        <w:rPr>
          <w:rFonts w:ascii="Times New Roman"/>
          <w:sz w:val="12"/>
        </w:rPr>
      </w:pPr>
    </w:p>
    <w:p w14:paraId="5B443ECB" w14:textId="77777777" w:rsidR="007D435F" w:rsidRDefault="00B87847">
      <w:pPr>
        <w:spacing w:before="91"/>
        <w:ind w:left="1000" w:right="417"/>
        <w:rPr>
          <w:rFonts w:ascii="Times New Roman"/>
        </w:rPr>
      </w:pPr>
      <w:r>
        <w:rPr>
          <w:noProof/>
        </w:rPr>
        <w:drawing>
          <wp:anchor distT="0" distB="0" distL="0" distR="0" simplePos="0" relativeHeight="15965696" behindDoc="0" locked="0" layoutInCell="1" allowOverlap="1" wp14:anchorId="68051CC2" wp14:editId="272D3637">
            <wp:simplePos x="0" y="0"/>
            <wp:positionH relativeFrom="page">
              <wp:posOffset>914815</wp:posOffset>
            </wp:positionH>
            <wp:positionV relativeFrom="paragraph">
              <wp:posOffset>146105</wp:posOffset>
            </wp:positionV>
            <wp:extent cx="389658" cy="389896"/>
            <wp:effectExtent l="0" t="0" r="0" b="0"/>
            <wp:wrapNone/>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102" cstate="print"/>
                    <a:stretch>
                      <a:fillRect/>
                    </a:stretch>
                  </pic:blipFill>
                  <pic:spPr>
                    <a:xfrm>
                      <a:off x="0" y="0"/>
                      <a:ext cx="389658" cy="389896"/>
                    </a:xfrm>
                    <a:prstGeom prst="rect">
                      <a:avLst/>
                    </a:prstGeom>
                  </pic:spPr>
                </pic:pic>
              </a:graphicData>
            </a:graphic>
          </wp:anchor>
        </w:drawing>
      </w:r>
      <w:r>
        <w:rPr>
          <w:rFonts w:ascii="Times New Roman"/>
        </w:rPr>
        <w:t>The ANESTHESIA AGENT field uses entries from the institution's local DRUG file. Prior to using the Surgery package, drugs that will be used as anesthesia agents must be flagged (using the Chief of Surgery Menu) by the user's package coordinator. If the user experiences problems entering an agent, it is likely that the drug being chosen has not been flagged.</w:t>
      </w:r>
    </w:p>
    <w:p w14:paraId="6429E881" w14:textId="77777777" w:rsidR="007D435F" w:rsidRDefault="00277930">
      <w:pPr>
        <w:pStyle w:val="BodyText"/>
        <w:spacing w:before="10"/>
        <w:rPr>
          <w:rFonts w:ascii="Times New Roman"/>
          <w:sz w:val="20"/>
        </w:rPr>
      </w:pPr>
      <w:r>
        <w:pict w14:anchorId="0C859980">
          <v:rect id="_x0000_s3572" style="position:absolute;margin-left:109.6pt;margin-top:13.95pt;width:431.95pt;height:.5pt;z-index:-15493120;mso-wrap-distance-left:0;mso-wrap-distance-right:0;mso-position-horizontal-relative:page" fillcolor="black" stroked="f">
            <w10:wrap type="topAndBottom" anchorx="page"/>
          </v:rect>
        </w:pict>
      </w:r>
      <w:r>
        <w:pict w14:anchorId="7C5E7BD8">
          <v:shape id="_x0000_s3571" type="#_x0000_t202" style="position:absolute;margin-left:70.6pt;margin-top:27.05pt;width:470.95pt;height:190.35pt;z-index:-15492608;mso-wrap-distance-left:0;mso-wrap-distance-right:0;mso-position-horizontal-relative:page" fillcolor="#e4e4e4" stroked="f">
            <v:textbox inset="0,0,0,0">
              <w:txbxContent>
                <w:p w14:paraId="4547DA6C" w14:textId="77777777" w:rsidR="0040444F" w:rsidRDefault="0040444F">
                  <w:pPr>
                    <w:spacing w:line="180" w:lineRule="exact"/>
                    <w:ind w:left="220"/>
                    <w:rPr>
                      <w:b/>
                      <w:sz w:val="16"/>
                    </w:rPr>
                  </w:pPr>
                  <w:r>
                    <w:rPr>
                      <w:sz w:val="16"/>
                    </w:rPr>
                    <w:t xml:space="preserve">Select ANESTHESIA AGENTS: </w:t>
                  </w:r>
                  <w:r>
                    <w:rPr>
                      <w:b/>
                      <w:sz w:val="16"/>
                    </w:rPr>
                    <w:t>ENFLURANE</w:t>
                  </w:r>
                </w:p>
                <w:p w14:paraId="70932FC2" w14:textId="77777777" w:rsidR="0040444F" w:rsidRDefault="0040444F">
                  <w:pPr>
                    <w:spacing w:before="1"/>
                    <w:ind w:left="412"/>
                    <w:rPr>
                      <w:b/>
                      <w:sz w:val="16"/>
                    </w:rPr>
                  </w:pPr>
                  <w:r>
                    <w:rPr>
                      <w:sz w:val="16"/>
                    </w:rPr>
                    <w:t>Dose (mg):</w:t>
                  </w:r>
                  <w:r>
                    <w:rPr>
                      <w:spacing w:val="93"/>
                      <w:sz w:val="16"/>
                    </w:rPr>
                    <w:t xml:space="preserve"> </w:t>
                  </w:r>
                  <w:r>
                    <w:rPr>
                      <w:b/>
                      <w:sz w:val="16"/>
                    </w:rPr>
                    <w:t>&lt;Enter&gt;</w:t>
                  </w:r>
                </w:p>
                <w:p w14:paraId="599C0D1A" w14:textId="77777777" w:rsidR="0040444F" w:rsidRDefault="0040444F">
                  <w:pPr>
                    <w:pStyle w:val="BodyText"/>
                    <w:spacing w:before="1"/>
                    <w:ind w:left="220" w:right="3532"/>
                  </w:pPr>
                  <w:r>
                    <w:t xml:space="preserve">Approach Technique: </w:t>
                  </w:r>
                  <w:r>
                    <w:rPr>
                      <w:b/>
                    </w:rPr>
                    <w:t xml:space="preserve">D </w:t>
                  </w:r>
                  <w:r>
                    <w:t xml:space="preserve">DIRECT VISION LARYNGOSCOPY Endotracheal Tube Route: </w:t>
                  </w:r>
                  <w:r>
                    <w:rPr>
                      <w:b/>
                    </w:rPr>
                    <w:t>O</w:t>
                  </w:r>
                  <w:r>
                    <w:rPr>
                      <w:b/>
                      <w:spacing w:val="90"/>
                    </w:rPr>
                    <w:t xml:space="preserve"> </w:t>
                  </w:r>
                  <w:r>
                    <w:t>ORAL</w:t>
                  </w:r>
                </w:p>
                <w:p w14:paraId="52AF8060" w14:textId="77777777" w:rsidR="0040444F" w:rsidRDefault="0040444F">
                  <w:pPr>
                    <w:pStyle w:val="BodyText"/>
                    <w:ind w:left="220" w:right="5260"/>
                    <w:rPr>
                      <w:b/>
                    </w:rPr>
                  </w:pPr>
                  <w:r>
                    <w:t xml:space="preserve">Type of Laryngoscope: </w:t>
                  </w:r>
                  <w:r>
                    <w:rPr>
                      <w:b/>
                    </w:rPr>
                    <w:t xml:space="preserve">M </w:t>
                  </w:r>
                  <w:r>
                    <w:t xml:space="preserve">MACINTOSH Laryngoscope Size: </w:t>
                  </w:r>
                  <w:r>
                    <w:rPr>
                      <w:b/>
                    </w:rPr>
                    <w:t>3</w:t>
                  </w:r>
                </w:p>
                <w:p w14:paraId="31DCCC3A" w14:textId="77777777" w:rsidR="0040444F" w:rsidRDefault="0040444F">
                  <w:pPr>
                    <w:pStyle w:val="BodyText"/>
                    <w:spacing w:line="181" w:lineRule="exact"/>
                    <w:ind w:left="220"/>
                  </w:pPr>
                  <w:r>
                    <w:t xml:space="preserve">Was a Stylet Used ? (Y/N): </w:t>
                  </w:r>
                  <w:r>
                    <w:rPr>
                      <w:b/>
                    </w:rPr>
                    <w:t>Y</w:t>
                  </w:r>
                  <w:r>
                    <w:rPr>
                      <w:b/>
                      <w:spacing w:val="89"/>
                    </w:rPr>
                    <w:t xml:space="preserve"> </w:t>
                  </w:r>
                  <w:r>
                    <w:t>YES</w:t>
                  </w:r>
                </w:p>
                <w:p w14:paraId="7E938F61" w14:textId="77777777" w:rsidR="0040444F" w:rsidRDefault="0040444F">
                  <w:pPr>
                    <w:pStyle w:val="BodyText"/>
                    <w:spacing w:line="181" w:lineRule="exact"/>
                    <w:ind w:left="220"/>
                  </w:pPr>
                  <w:r>
                    <w:t xml:space="preserve">Was Topical Lidocaine Used ? (Y/N): </w:t>
                  </w:r>
                  <w:r>
                    <w:rPr>
                      <w:b/>
                    </w:rPr>
                    <w:t>Y</w:t>
                  </w:r>
                  <w:r>
                    <w:rPr>
                      <w:b/>
                      <w:spacing w:val="88"/>
                    </w:rPr>
                    <w:t xml:space="preserve"> </w:t>
                  </w:r>
                  <w:r>
                    <w:t>YES</w:t>
                  </w:r>
                </w:p>
                <w:p w14:paraId="7DF072EC" w14:textId="77777777" w:rsidR="0040444F" w:rsidRDefault="0040444F">
                  <w:pPr>
                    <w:pStyle w:val="BodyText"/>
                    <w:spacing w:before="1"/>
                    <w:ind w:left="220" w:right="3915"/>
                    <w:rPr>
                      <w:b/>
                    </w:rPr>
                  </w:pPr>
                  <w:r>
                    <w:t xml:space="preserve">Was Intravenous Lidocaine Administered ? (Y/N): </w:t>
                  </w:r>
                  <w:r>
                    <w:rPr>
                      <w:b/>
                    </w:rPr>
                    <w:t xml:space="preserve">N </w:t>
                  </w:r>
                  <w:r>
                    <w:t xml:space="preserve">NO Type of Endotracheal Tube: </w:t>
                  </w:r>
                  <w:r>
                    <w:rPr>
                      <w:b/>
                    </w:rPr>
                    <w:t xml:space="preserve">P </w:t>
                  </w:r>
                  <w:r>
                    <w:t xml:space="preserve">PVC LOW PRESSURE Endotracheal Tube Size: </w:t>
                  </w:r>
                  <w:r>
                    <w:rPr>
                      <w:b/>
                    </w:rPr>
                    <w:t>3</w:t>
                  </w:r>
                </w:p>
                <w:p w14:paraId="0C75BD27" w14:textId="77777777" w:rsidR="0040444F" w:rsidRDefault="0040444F">
                  <w:pPr>
                    <w:pStyle w:val="BodyText"/>
                    <w:ind w:left="220" w:right="3822"/>
                  </w:pPr>
                  <w:r>
                    <w:t xml:space="preserve">Location where the Endotracheal Tube was Removed: </w:t>
                  </w:r>
                  <w:r>
                    <w:rPr>
                      <w:b/>
                    </w:rPr>
                    <w:t xml:space="preserve">O </w:t>
                  </w:r>
                  <w:r>
                    <w:t xml:space="preserve">OR Who Removed the Endotracheal Tube ?: </w:t>
                  </w:r>
                  <w:r>
                    <w:rPr>
                      <w:b/>
                    </w:rPr>
                    <w:t xml:space="preserve">SURANESTHETIST,SIX </w:t>
                  </w:r>
                  <w:r>
                    <w:t xml:space="preserve">Was Reintubation Required within 8 Hours ? (Y/N): </w:t>
                  </w:r>
                  <w:r>
                    <w:rPr>
                      <w:b/>
                    </w:rPr>
                    <w:t xml:space="preserve">N </w:t>
                  </w:r>
                  <w:r>
                    <w:t xml:space="preserve">NO Was a Heat and Moisture Exchanger Used ? (Y/N): </w:t>
                  </w:r>
                  <w:r>
                    <w:rPr>
                      <w:b/>
                    </w:rPr>
                    <w:t xml:space="preserve">N  </w:t>
                  </w:r>
                  <w:r>
                    <w:t xml:space="preserve">NO Was a Bacterial Filter Used ? (Y/N): </w:t>
                  </w:r>
                  <w:r>
                    <w:rPr>
                      <w:b/>
                    </w:rPr>
                    <w:t>N</w:t>
                  </w:r>
                  <w:r>
                    <w:rPr>
                      <w:b/>
                      <w:spacing w:val="85"/>
                    </w:rPr>
                    <w:t xml:space="preserve"> </w:t>
                  </w:r>
                  <w:r>
                    <w:t>NO</w:t>
                  </w:r>
                </w:p>
                <w:p w14:paraId="1BE6268F" w14:textId="77777777" w:rsidR="0040444F" w:rsidRDefault="0040444F">
                  <w:pPr>
                    <w:pStyle w:val="BodyText"/>
                    <w:ind w:left="28" w:right="5260"/>
                    <w:rPr>
                      <w:b/>
                    </w:rPr>
                  </w:pPr>
                  <w:r>
                    <w:t xml:space="preserve">Oral-Pharyngeal (OP) Score: </w:t>
                  </w:r>
                  <w:r>
                    <w:rPr>
                      <w:b/>
                    </w:rPr>
                    <w:t xml:space="preserve">1 </w:t>
                  </w:r>
                  <w:r>
                    <w:t xml:space="preserve">CLASS 1 Mandibular Space (length in mm): </w:t>
                  </w:r>
                  <w:r>
                    <w:rPr>
                      <w:b/>
                    </w:rPr>
                    <w:t>65</w:t>
                  </w:r>
                </w:p>
                <w:p w14:paraId="676207ED" w14:textId="77777777" w:rsidR="0040444F" w:rsidRDefault="0040444F">
                  <w:pPr>
                    <w:pStyle w:val="BodyText"/>
                    <w:spacing w:line="244" w:lineRule="auto"/>
                    <w:ind w:left="28" w:right="2937"/>
                  </w:pPr>
                  <w:r>
                    <w:t xml:space="preserve">Airway Index: 1. INDEX LESS THAN OR EQUAL TO 0// </w:t>
                  </w:r>
                  <w:r>
                    <w:rPr>
                      <w:b/>
                    </w:rPr>
                    <w:t xml:space="preserve">No </w:t>
                  </w:r>
                  <w:r>
                    <w:t>(No Editing) GENERAL COMMENTS:</w:t>
                  </w:r>
                </w:p>
                <w:p w14:paraId="36D6EFFB" w14:textId="77777777" w:rsidR="0040444F" w:rsidRDefault="0040444F">
                  <w:pPr>
                    <w:spacing w:line="174" w:lineRule="exact"/>
                    <w:ind w:left="220"/>
                    <w:rPr>
                      <w:b/>
                      <w:sz w:val="16"/>
                    </w:rPr>
                  </w:pPr>
                  <w:r>
                    <w:rPr>
                      <w:sz w:val="16"/>
                    </w:rPr>
                    <w:t xml:space="preserve">1&gt; </w:t>
                  </w:r>
                  <w:r>
                    <w:rPr>
                      <w:b/>
                      <w:sz w:val="16"/>
                    </w:rPr>
                    <w:t>&lt;Enter&gt;</w:t>
                  </w:r>
                </w:p>
              </w:txbxContent>
            </v:textbox>
            <w10:wrap type="topAndBottom" anchorx="page"/>
          </v:shape>
        </w:pict>
      </w:r>
    </w:p>
    <w:p w14:paraId="36C9993F" w14:textId="77777777" w:rsidR="007D435F" w:rsidRDefault="007D435F">
      <w:pPr>
        <w:pStyle w:val="BodyText"/>
        <w:spacing w:before="3"/>
        <w:rPr>
          <w:rFonts w:ascii="Times New Roman"/>
          <w:sz w:val="17"/>
        </w:rPr>
      </w:pPr>
    </w:p>
    <w:p w14:paraId="6F08CD71" w14:textId="77777777" w:rsidR="007D435F" w:rsidRDefault="007D435F">
      <w:pPr>
        <w:pStyle w:val="BodyText"/>
        <w:spacing w:before="8"/>
        <w:rPr>
          <w:rFonts w:ascii="Times New Roman"/>
          <w:sz w:val="12"/>
        </w:rPr>
      </w:pPr>
    </w:p>
    <w:p w14:paraId="3FBE53CC" w14:textId="77777777" w:rsidR="007D435F" w:rsidRDefault="00277930">
      <w:pPr>
        <w:spacing w:before="91"/>
        <w:ind w:left="220"/>
        <w:rPr>
          <w:rFonts w:ascii="Times New Roman"/>
          <w:b/>
          <w:sz w:val="20"/>
        </w:rPr>
      </w:pPr>
      <w:r>
        <w:pict w14:anchorId="4FC1FE16">
          <v:shape id="_x0000_s3570" type="#_x0000_t202" style="position:absolute;left:0;text-align:left;margin-left:70.6pt;margin-top:22.15pt;width:470.95pt;height:108.75pt;z-index:-15492096;mso-wrap-distance-left:0;mso-wrap-distance-right:0;mso-position-horizontal-relative:page" fillcolor="#e4e4e4" stroked="f">
            <v:textbox inset="0,0,0,0">
              <w:txbxContent>
                <w:p w14:paraId="0775830A" w14:textId="77777777" w:rsidR="0040444F" w:rsidRDefault="0040444F">
                  <w:pPr>
                    <w:pStyle w:val="BodyText"/>
                    <w:ind w:left="28"/>
                    <w:rPr>
                      <w:b/>
                    </w:rPr>
                  </w:pPr>
                  <w:r>
                    <w:t xml:space="preserve">Select Anesthesia Data Entry Menu Option: </w:t>
                  </w:r>
                  <w:r>
                    <w:rPr>
                      <w:b/>
                    </w:rPr>
                    <w:t xml:space="preserve">T </w:t>
                  </w:r>
                  <w:r>
                    <w:t>Anesthesia Technique (Enter/Edit) Diagnostic/Therapeutic (Y/N): NO//</w:t>
                  </w:r>
                  <w:r>
                    <w:rPr>
                      <w:spacing w:val="92"/>
                    </w:rPr>
                    <w:t xml:space="preserve"> </w:t>
                  </w:r>
                  <w:r>
                    <w:rPr>
                      <w:b/>
                    </w:rPr>
                    <w:t>&lt;Enter&gt;</w:t>
                  </w:r>
                </w:p>
                <w:p w14:paraId="4230BB6C" w14:textId="77777777" w:rsidR="0040444F" w:rsidRDefault="0040444F">
                  <w:pPr>
                    <w:pStyle w:val="BodyText"/>
                    <w:ind w:left="28"/>
                  </w:pPr>
                  <w:r>
                    <w:t xml:space="preserve">Select ANESTHESIA TECHNIQUE: </w:t>
                  </w:r>
                  <w:r>
                    <w:rPr>
                      <w:b/>
                    </w:rPr>
                    <w:t xml:space="preserve">M </w:t>
                  </w:r>
                  <w:r>
                    <w:t>(MONITORED ANESTHESIA CARE)</w:t>
                  </w:r>
                </w:p>
                <w:p w14:paraId="6292FF31" w14:textId="77777777" w:rsidR="0040444F" w:rsidRDefault="0040444F">
                  <w:pPr>
                    <w:pStyle w:val="BodyText"/>
                    <w:spacing w:before="5" w:line="235" w:lineRule="auto"/>
                    <w:ind w:left="220" w:right="3706"/>
                  </w:pPr>
                  <w:r>
                    <w:t xml:space="preserve">Is this the Principal Technique (Y/N): YES// &lt;Enter&gt; YES Was the Patient Intubated ? (Y/N): </w:t>
                  </w:r>
                  <w:r>
                    <w:rPr>
                      <w:b/>
                    </w:rPr>
                    <w:t>N</w:t>
                  </w:r>
                  <w:r>
                    <w:rPr>
                      <w:b/>
                      <w:spacing w:val="86"/>
                    </w:rPr>
                    <w:t xml:space="preserve"> </w:t>
                  </w:r>
                  <w:r>
                    <w:t>NO</w:t>
                  </w:r>
                </w:p>
                <w:p w14:paraId="3C54D64A" w14:textId="77777777" w:rsidR="0040444F" w:rsidRDefault="0040444F">
                  <w:pPr>
                    <w:pStyle w:val="BodyText"/>
                    <w:spacing w:line="181" w:lineRule="exact"/>
                    <w:ind w:left="220"/>
                    <w:rPr>
                      <w:b/>
                    </w:rPr>
                  </w:pPr>
                  <w:r>
                    <w:t xml:space="preserve">Select ANESTHESIA AGENTS: </w:t>
                  </w:r>
                  <w:r>
                    <w:rPr>
                      <w:b/>
                    </w:rPr>
                    <w:t>VALIUM</w:t>
                  </w:r>
                </w:p>
                <w:p w14:paraId="1DADA668" w14:textId="77777777" w:rsidR="0040444F" w:rsidRDefault="0040444F">
                  <w:pPr>
                    <w:pStyle w:val="BodyText"/>
                    <w:spacing w:before="1" w:line="181" w:lineRule="exact"/>
                    <w:ind w:left="412"/>
                    <w:rPr>
                      <w:b/>
                    </w:rPr>
                  </w:pPr>
                  <w:r>
                    <w:t>Dose (mg):</w:t>
                  </w:r>
                  <w:r>
                    <w:rPr>
                      <w:spacing w:val="93"/>
                    </w:rPr>
                    <w:t xml:space="preserve"> </w:t>
                  </w:r>
                  <w:r>
                    <w:rPr>
                      <w:b/>
                    </w:rPr>
                    <w:t>5</w:t>
                  </w:r>
                </w:p>
                <w:p w14:paraId="29D5AF3C" w14:textId="77777777" w:rsidR="0040444F" w:rsidRDefault="0040444F">
                  <w:pPr>
                    <w:pStyle w:val="BodyText"/>
                    <w:spacing w:line="181" w:lineRule="exact"/>
                    <w:ind w:left="28"/>
                    <w:rPr>
                      <w:b/>
                    </w:rPr>
                  </w:pPr>
                  <w:r>
                    <w:t>Oral-Pharyngeal (OP) Score: CLASS 1//</w:t>
                  </w:r>
                  <w:r>
                    <w:rPr>
                      <w:spacing w:val="-20"/>
                    </w:rPr>
                    <w:t xml:space="preserve"> </w:t>
                  </w:r>
                  <w:r>
                    <w:rPr>
                      <w:b/>
                    </w:rPr>
                    <w:t>&lt;Enter&gt;</w:t>
                  </w:r>
                </w:p>
                <w:p w14:paraId="05B06745" w14:textId="77777777" w:rsidR="0040444F" w:rsidRDefault="0040444F">
                  <w:pPr>
                    <w:pStyle w:val="BodyText"/>
                    <w:spacing w:before="1" w:line="181" w:lineRule="exact"/>
                    <w:ind w:left="28"/>
                    <w:rPr>
                      <w:b/>
                    </w:rPr>
                  </w:pPr>
                  <w:r>
                    <w:t>Mandibular Space (length in mm): 65//</w:t>
                  </w:r>
                  <w:r>
                    <w:rPr>
                      <w:spacing w:val="-20"/>
                    </w:rPr>
                    <w:t xml:space="preserve"> </w:t>
                  </w:r>
                  <w:r>
                    <w:rPr>
                      <w:b/>
                    </w:rPr>
                    <w:t>&lt;Enter&gt;</w:t>
                  </w:r>
                </w:p>
                <w:p w14:paraId="5B7666B4" w14:textId="77777777" w:rsidR="0040444F" w:rsidRDefault="0040444F">
                  <w:pPr>
                    <w:pStyle w:val="BodyText"/>
                    <w:tabs>
                      <w:tab w:val="left" w:pos="5117"/>
                    </w:tabs>
                    <w:spacing w:line="247" w:lineRule="auto"/>
                    <w:ind w:left="28" w:right="3147"/>
                  </w:pPr>
                  <w:r>
                    <w:t>Airway Index: 1. INDEX LESS THAN OR EQUAL</w:t>
                  </w:r>
                  <w:r>
                    <w:rPr>
                      <w:spacing w:val="-17"/>
                    </w:rPr>
                    <w:t xml:space="preserve"> </w:t>
                  </w:r>
                  <w:r>
                    <w:t>TO</w:t>
                  </w:r>
                  <w:r>
                    <w:rPr>
                      <w:spacing w:val="-2"/>
                    </w:rPr>
                    <w:t xml:space="preserve"> </w:t>
                  </w:r>
                  <w:r>
                    <w:t>0//</w:t>
                  </w:r>
                  <w:r>
                    <w:rPr>
                      <w:b/>
                    </w:rPr>
                    <w:t>NO</w:t>
                  </w:r>
                  <w:r>
                    <w:rPr>
                      <w:b/>
                    </w:rPr>
                    <w:tab/>
                  </w:r>
                  <w:r>
                    <w:t xml:space="preserve">(No </w:t>
                  </w:r>
                  <w:r>
                    <w:rPr>
                      <w:spacing w:val="-3"/>
                    </w:rPr>
                    <w:t xml:space="preserve">Editing) </w:t>
                  </w:r>
                  <w:r>
                    <w:t>GENERAL</w:t>
                  </w:r>
                  <w:r>
                    <w:rPr>
                      <w:spacing w:val="-2"/>
                    </w:rPr>
                    <w:t xml:space="preserve"> </w:t>
                  </w:r>
                  <w:r>
                    <w:t>COMMENTS:</w:t>
                  </w:r>
                </w:p>
                <w:p w14:paraId="684F00C6" w14:textId="77777777" w:rsidR="0040444F" w:rsidRDefault="0040444F">
                  <w:pPr>
                    <w:spacing w:line="170" w:lineRule="exact"/>
                    <w:ind w:left="220"/>
                    <w:rPr>
                      <w:b/>
                      <w:sz w:val="16"/>
                    </w:rPr>
                  </w:pPr>
                  <w:r>
                    <w:rPr>
                      <w:sz w:val="16"/>
                    </w:rPr>
                    <w:t xml:space="preserve">1&gt; </w:t>
                  </w:r>
                  <w:r>
                    <w:rPr>
                      <w:b/>
                      <w:sz w:val="16"/>
                    </w:rPr>
                    <w:t>&lt;Enter&gt;</w:t>
                  </w:r>
                </w:p>
              </w:txbxContent>
            </v:textbox>
            <w10:wrap type="topAndBottom" anchorx="page"/>
          </v:shape>
        </w:pict>
      </w:r>
      <w:r w:rsidR="00B87847">
        <w:rPr>
          <w:rFonts w:ascii="Times New Roman"/>
          <w:b/>
          <w:sz w:val="20"/>
        </w:rPr>
        <w:t>Example 2: Monitored Anesthesia Care Technique</w:t>
      </w:r>
    </w:p>
    <w:p w14:paraId="03A19ABF" w14:textId="77777777" w:rsidR="007D435F" w:rsidRDefault="007D435F">
      <w:pPr>
        <w:rPr>
          <w:rFonts w:ascii="Times New Roman"/>
          <w:sz w:val="20"/>
        </w:rPr>
        <w:sectPr w:rsidR="007D435F">
          <w:footerReference w:type="default" r:id="rId226"/>
          <w:pgSz w:w="12240" w:h="15840"/>
          <w:pgMar w:top="1360" w:right="1180" w:bottom="940" w:left="1220" w:header="0" w:footer="746" w:gutter="0"/>
          <w:cols w:space="720"/>
        </w:sectPr>
      </w:pPr>
    </w:p>
    <w:p w14:paraId="69BA387F" w14:textId="77777777" w:rsidR="007D435F" w:rsidRDefault="00277930">
      <w:pPr>
        <w:spacing w:before="78"/>
        <w:ind w:left="220"/>
        <w:rPr>
          <w:rFonts w:ascii="Times New Roman"/>
          <w:b/>
          <w:sz w:val="20"/>
        </w:rPr>
      </w:pPr>
      <w:r>
        <w:lastRenderedPageBreak/>
        <w:pict w14:anchorId="603D6C21">
          <v:shape id="_x0000_s3569" type="#_x0000_t202" style="position:absolute;left:0;text-align:left;margin-left:70.6pt;margin-top:21.55pt;width:470.95pt;height:163.15pt;z-index:-15491072;mso-wrap-distance-left:0;mso-wrap-distance-right:0;mso-position-horizontal-relative:page" fillcolor="#e4e4e4" stroked="f">
            <v:textbox inset="0,0,0,0">
              <w:txbxContent>
                <w:p w14:paraId="03DD172C" w14:textId="77777777" w:rsidR="0040444F" w:rsidRDefault="0040444F">
                  <w:pPr>
                    <w:pStyle w:val="BodyText"/>
                    <w:ind w:left="28"/>
                    <w:rPr>
                      <w:b/>
                    </w:rPr>
                  </w:pPr>
                  <w:r>
                    <w:t xml:space="preserve">Select Anesthesia Data Entry Menu Option: </w:t>
                  </w:r>
                  <w:r>
                    <w:rPr>
                      <w:b/>
                    </w:rPr>
                    <w:t xml:space="preserve">T </w:t>
                  </w:r>
                  <w:r>
                    <w:t xml:space="preserve">Anesthesia Technique (Enter/Edit) Diagnostic/Therapeutic (Y/N): NO// </w:t>
                  </w:r>
                  <w:r>
                    <w:rPr>
                      <w:b/>
                    </w:rPr>
                    <w:t>&lt;Enter&gt;</w:t>
                  </w:r>
                </w:p>
                <w:p w14:paraId="53CE9F1E" w14:textId="77777777" w:rsidR="0040444F" w:rsidRDefault="0040444F">
                  <w:pPr>
                    <w:pStyle w:val="BodyText"/>
                    <w:spacing w:line="181" w:lineRule="exact"/>
                    <w:ind w:left="28"/>
                  </w:pPr>
                  <w:r>
                    <w:t xml:space="preserve">Select ANESTHESIA TECHNIQUE: </w:t>
                  </w:r>
                  <w:r>
                    <w:rPr>
                      <w:b/>
                    </w:rPr>
                    <w:t>S</w:t>
                  </w:r>
                  <w:r>
                    <w:rPr>
                      <w:b/>
                      <w:spacing w:val="91"/>
                    </w:rPr>
                    <w:t xml:space="preserve"> </w:t>
                  </w:r>
                  <w:r>
                    <w:t>(SPINAL)</w:t>
                  </w:r>
                </w:p>
                <w:p w14:paraId="38BB1B37" w14:textId="77777777" w:rsidR="0040444F" w:rsidRDefault="0040444F">
                  <w:pPr>
                    <w:pStyle w:val="BodyText"/>
                    <w:ind w:left="220" w:right="3706"/>
                  </w:pPr>
                  <w:r>
                    <w:t xml:space="preserve">Is this the Principal Technique (Y/N): YES// </w:t>
                  </w:r>
                  <w:r>
                    <w:rPr>
                      <w:b/>
                    </w:rPr>
                    <w:t xml:space="preserve">&lt;Enter&gt; </w:t>
                  </w:r>
                  <w:r>
                    <w:t xml:space="preserve">YES Was the Patient Intubated ? (Y/N): </w:t>
                  </w:r>
                  <w:r>
                    <w:rPr>
                      <w:b/>
                    </w:rPr>
                    <w:t>N</w:t>
                  </w:r>
                  <w:r>
                    <w:rPr>
                      <w:b/>
                      <w:spacing w:val="86"/>
                    </w:rPr>
                    <w:t xml:space="preserve"> </w:t>
                  </w:r>
                  <w:r>
                    <w:t>NO</w:t>
                  </w:r>
                </w:p>
                <w:p w14:paraId="7D0FD43C" w14:textId="77777777" w:rsidR="0040444F" w:rsidRDefault="0040444F">
                  <w:pPr>
                    <w:ind w:left="220"/>
                    <w:rPr>
                      <w:b/>
                      <w:sz w:val="16"/>
                    </w:rPr>
                  </w:pPr>
                  <w:r>
                    <w:rPr>
                      <w:sz w:val="16"/>
                    </w:rPr>
                    <w:t xml:space="preserve">Select ANESTHESIA AGENTS: </w:t>
                  </w:r>
                  <w:r>
                    <w:rPr>
                      <w:b/>
                      <w:sz w:val="16"/>
                    </w:rPr>
                    <w:t>PONTOCAINE</w:t>
                  </w:r>
                </w:p>
                <w:p w14:paraId="634DF808" w14:textId="77777777" w:rsidR="0040444F" w:rsidRDefault="0040444F">
                  <w:pPr>
                    <w:pStyle w:val="BodyText"/>
                    <w:spacing w:line="181" w:lineRule="exact"/>
                    <w:ind w:left="412"/>
                    <w:rPr>
                      <w:b/>
                    </w:rPr>
                  </w:pPr>
                  <w:r>
                    <w:t>Dose (mg):</w:t>
                  </w:r>
                  <w:r>
                    <w:rPr>
                      <w:spacing w:val="93"/>
                    </w:rPr>
                    <w:t xml:space="preserve"> </w:t>
                  </w:r>
                  <w:r>
                    <w:rPr>
                      <w:b/>
                    </w:rPr>
                    <w:t>5</w:t>
                  </w:r>
                </w:p>
                <w:p w14:paraId="41313D06" w14:textId="77777777" w:rsidR="0040444F" w:rsidRDefault="0040444F">
                  <w:pPr>
                    <w:pStyle w:val="BodyText"/>
                    <w:spacing w:line="181" w:lineRule="exact"/>
                    <w:ind w:left="220"/>
                    <w:rPr>
                      <w:b/>
                    </w:rPr>
                  </w:pPr>
                  <w:r>
                    <w:t xml:space="preserve">Was the Catheter placed for Continuous Administration ? (Y/N): </w:t>
                  </w:r>
                  <w:r>
                    <w:rPr>
                      <w:b/>
                    </w:rPr>
                    <w:t>NO</w:t>
                  </w:r>
                </w:p>
                <w:p w14:paraId="18FEDB29" w14:textId="77777777" w:rsidR="0040444F" w:rsidRDefault="0040444F">
                  <w:pPr>
                    <w:tabs>
                      <w:tab w:val="left" w:pos="2140"/>
                    </w:tabs>
                    <w:spacing w:line="181" w:lineRule="exact"/>
                    <w:ind w:left="892"/>
                    <w:rPr>
                      <w:sz w:val="16"/>
                    </w:rPr>
                  </w:pPr>
                  <w:r>
                    <w:rPr>
                      <w:sz w:val="16"/>
                    </w:rPr>
                    <w:t>//</w:t>
                  </w:r>
                  <w:r>
                    <w:rPr>
                      <w:spacing w:val="-3"/>
                      <w:sz w:val="16"/>
                    </w:rPr>
                    <w:t xml:space="preserve"> </w:t>
                  </w:r>
                  <w:r>
                    <w:rPr>
                      <w:b/>
                      <w:sz w:val="16"/>
                    </w:rPr>
                    <w:t>&lt;Enter&gt;</w:t>
                  </w:r>
                  <w:r>
                    <w:rPr>
                      <w:b/>
                      <w:sz w:val="16"/>
                    </w:rPr>
                    <w:tab/>
                  </w:r>
                  <w:r>
                    <w:rPr>
                      <w:sz w:val="16"/>
                    </w:rPr>
                    <w:t>NO</w:t>
                  </w:r>
                </w:p>
                <w:p w14:paraId="042A6E6B" w14:textId="77777777" w:rsidR="0040444F" w:rsidRDefault="0040444F">
                  <w:pPr>
                    <w:pStyle w:val="BodyText"/>
                    <w:ind w:left="220" w:right="5931"/>
                  </w:pPr>
                  <w:proofErr w:type="spellStart"/>
                  <w:r>
                    <w:t>Baricity</w:t>
                  </w:r>
                  <w:proofErr w:type="spellEnd"/>
                  <w:r>
                    <w:t xml:space="preserve">: 1// </w:t>
                  </w:r>
                  <w:r>
                    <w:rPr>
                      <w:b/>
                    </w:rPr>
                    <w:t xml:space="preserve">&lt;Enter&gt; </w:t>
                  </w:r>
                  <w:r>
                    <w:t xml:space="preserve">HYPERBARIC Puncture Site: </w:t>
                  </w:r>
                  <w:r>
                    <w:rPr>
                      <w:b/>
                    </w:rPr>
                    <w:t>2</w:t>
                  </w:r>
                  <w:r>
                    <w:rPr>
                      <w:b/>
                      <w:spacing w:val="91"/>
                    </w:rPr>
                    <w:t xml:space="preserve"> </w:t>
                  </w:r>
                  <w:r>
                    <w:t>L3-4</w:t>
                  </w:r>
                </w:p>
                <w:p w14:paraId="6ADAAD06" w14:textId="77777777" w:rsidR="0040444F" w:rsidRDefault="0040444F">
                  <w:pPr>
                    <w:pStyle w:val="BodyText"/>
                    <w:ind w:left="220"/>
                  </w:pPr>
                  <w:r>
                    <w:t xml:space="preserve">Needle Size: </w:t>
                  </w:r>
                  <w:r>
                    <w:rPr>
                      <w:b/>
                    </w:rPr>
                    <w:t>25G</w:t>
                  </w:r>
                  <w:r>
                    <w:rPr>
                      <w:b/>
                      <w:spacing w:val="92"/>
                    </w:rPr>
                    <w:t xml:space="preserve"> </w:t>
                  </w:r>
                  <w:proofErr w:type="spellStart"/>
                  <w:r>
                    <w:t>25G</w:t>
                  </w:r>
                  <w:proofErr w:type="spellEnd"/>
                </w:p>
                <w:p w14:paraId="622CBB2F" w14:textId="77777777" w:rsidR="0040444F" w:rsidRDefault="0040444F">
                  <w:pPr>
                    <w:pStyle w:val="BodyText"/>
                    <w:ind w:left="28" w:right="4683" w:firstLine="192"/>
                    <w:rPr>
                      <w:b/>
                    </w:rPr>
                  </w:pPr>
                  <w:proofErr w:type="spellStart"/>
                  <w:r>
                    <w:t>Neurodermatone</w:t>
                  </w:r>
                  <w:proofErr w:type="spellEnd"/>
                  <w:r>
                    <w:t xml:space="preserve"> Anesthesia Sensory Level: </w:t>
                  </w:r>
                  <w:r>
                    <w:rPr>
                      <w:b/>
                    </w:rPr>
                    <w:t xml:space="preserve">T6 </w:t>
                  </w:r>
                  <w:proofErr w:type="spellStart"/>
                  <w:r>
                    <w:t>T6</w:t>
                  </w:r>
                  <w:proofErr w:type="spellEnd"/>
                  <w:r>
                    <w:t xml:space="preserve"> Oral-Pharyngeal (OP) Score: CLASS 1// </w:t>
                  </w:r>
                  <w:r>
                    <w:rPr>
                      <w:b/>
                    </w:rPr>
                    <w:t xml:space="preserve">&lt;Enter&gt; </w:t>
                  </w:r>
                  <w:r>
                    <w:t xml:space="preserve">Mandibular Space (length in mm): 65// </w:t>
                  </w:r>
                  <w:r>
                    <w:rPr>
                      <w:b/>
                    </w:rPr>
                    <w:t>&lt;Enter&gt;</w:t>
                  </w:r>
                </w:p>
                <w:p w14:paraId="6915EB97" w14:textId="77777777" w:rsidR="0040444F" w:rsidRDefault="0040444F">
                  <w:pPr>
                    <w:pStyle w:val="BodyText"/>
                    <w:tabs>
                      <w:tab w:val="left" w:pos="4924"/>
                    </w:tabs>
                    <w:spacing w:before="6"/>
                    <w:ind w:left="28" w:right="3340"/>
                  </w:pPr>
                  <w:r>
                    <w:t>Airway Index: 1. INDEX LESS THAN OR EQUAL</w:t>
                  </w:r>
                  <w:r>
                    <w:rPr>
                      <w:spacing w:val="-17"/>
                    </w:rPr>
                    <w:t xml:space="preserve"> </w:t>
                  </w:r>
                  <w:r>
                    <w:t>TO</w:t>
                  </w:r>
                  <w:r>
                    <w:rPr>
                      <w:spacing w:val="-2"/>
                    </w:rPr>
                    <w:t xml:space="preserve"> </w:t>
                  </w:r>
                  <w:r>
                    <w:t>0//</w:t>
                  </w:r>
                  <w:r>
                    <w:tab/>
                    <w:t xml:space="preserve">(No </w:t>
                  </w:r>
                  <w:r>
                    <w:rPr>
                      <w:spacing w:val="-3"/>
                    </w:rPr>
                    <w:t xml:space="preserve">Editing) </w:t>
                  </w:r>
                  <w:r>
                    <w:t>GENERAL</w:t>
                  </w:r>
                  <w:r>
                    <w:rPr>
                      <w:spacing w:val="-2"/>
                    </w:rPr>
                    <w:t xml:space="preserve"> </w:t>
                  </w:r>
                  <w:r>
                    <w:t>COMMENTS:</w:t>
                  </w:r>
                </w:p>
                <w:p w14:paraId="08FBE0D1" w14:textId="77777777" w:rsidR="0040444F" w:rsidRDefault="0040444F">
                  <w:pPr>
                    <w:spacing w:line="176" w:lineRule="exact"/>
                    <w:ind w:left="220"/>
                    <w:rPr>
                      <w:b/>
                      <w:sz w:val="16"/>
                    </w:rPr>
                  </w:pPr>
                  <w:r>
                    <w:rPr>
                      <w:sz w:val="16"/>
                    </w:rPr>
                    <w:t>1&gt;</w:t>
                  </w:r>
                  <w:r>
                    <w:rPr>
                      <w:b/>
                      <w:sz w:val="16"/>
                    </w:rPr>
                    <w:t>&lt;Enter&gt;</w:t>
                  </w:r>
                </w:p>
              </w:txbxContent>
            </v:textbox>
            <w10:wrap type="topAndBottom" anchorx="page"/>
          </v:shape>
        </w:pict>
      </w:r>
      <w:r w:rsidR="00B87847">
        <w:rPr>
          <w:rFonts w:ascii="Times New Roman"/>
          <w:b/>
          <w:sz w:val="20"/>
        </w:rPr>
        <w:t>Example 3: Spinal Technique</w:t>
      </w:r>
    </w:p>
    <w:p w14:paraId="2816594C" w14:textId="77777777" w:rsidR="007D435F" w:rsidRDefault="007D435F">
      <w:pPr>
        <w:pStyle w:val="BodyText"/>
        <w:spacing w:before="7"/>
        <w:rPr>
          <w:rFonts w:ascii="Times New Roman"/>
          <w:b/>
          <w:sz w:val="10"/>
        </w:rPr>
      </w:pPr>
    </w:p>
    <w:p w14:paraId="7C6C876E" w14:textId="77777777" w:rsidR="007D435F" w:rsidRDefault="00277930">
      <w:pPr>
        <w:spacing w:before="91"/>
        <w:ind w:left="220"/>
        <w:rPr>
          <w:rFonts w:ascii="Times New Roman"/>
          <w:b/>
          <w:sz w:val="20"/>
        </w:rPr>
      </w:pPr>
      <w:r>
        <w:pict w14:anchorId="2F6A1B89">
          <v:shape id="_x0000_s3568" type="#_x0000_t202" style="position:absolute;left:0;text-align:left;margin-left:70.6pt;margin-top:22.15pt;width:470.95pt;height:181.25pt;z-index:-15490560;mso-wrap-distance-left:0;mso-wrap-distance-right:0;mso-position-horizontal-relative:page" fillcolor="#e4e4e4" stroked="f">
            <v:textbox inset="0,0,0,0">
              <w:txbxContent>
                <w:p w14:paraId="253A2F3F" w14:textId="77777777" w:rsidR="0040444F" w:rsidRDefault="0040444F">
                  <w:pPr>
                    <w:pStyle w:val="BodyText"/>
                    <w:ind w:left="28"/>
                    <w:rPr>
                      <w:b/>
                    </w:rPr>
                  </w:pPr>
                  <w:r>
                    <w:t xml:space="preserve">Select Anesthesia Data Entry Menu Option: </w:t>
                  </w:r>
                  <w:r>
                    <w:rPr>
                      <w:b/>
                    </w:rPr>
                    <w:t xml:space="preserve">T </w:t>
                  </w:r>
                  <w:r>
                    <w:t>Anesthesia Technique (Enter/Edit) Diagnostic/Therapeutic (Y/N): NO//</w:t>
                  </w:r>
                  <w:r>
                    <w:rPr>
                      <w:spacing w:val="-4"/>
                    </w:rPr>
                    <w:t xml:space="preserve"> </w:t>
                  </w:r>
                  <w:r>
                    <w:rPr>
                      <w:b/>
                    </w:rPr>
                    <w:t>&lt;Enter&gt;</w:t>
                  </w:r>
                </w:p>
                <w:p w14:paraId="44334F57" w14:textId="77777777" w:rsidR="0040444F" w:rsidRDefault="0040444F">
                  <w:pPr>
                    <w:pStyle w:val="BodyText"/>
                    <w:spacing w:line="181" w:lineRule="exact"/>
                    <w:ind w:left="28"/>
                  </w:pPr>
                  <w:r>
                    <w:t xml:space="preserve">Select ANESTHESIA TECHNIQUE: </w:t>
                  </w:r>
                  <w:r>
                    <w:rPr>
                      <w:b/>
                    </w:rPr>
                    <w:t>E</w:t>
                  </w:r>
                  <w:r>
                    <w:rPr>
                      <w:b/>
                      <w:spacing w:val="77"/>
                    </w:rPr>
                    <w:t xml:space="preserve"> </w:t>
                  </w:r>
                  <w:r>
                    <w:t>(EPIDURAL)</w:t>
                  </w:r>
                </w:p>
                <w:p w14:paraId="7F779312" w14:textId="77777777" w:rsidR="0040444F" w:rsidRDefault="0040444F">
                  <w:pPr>
                    <w:pStyle w:val="BodyText"/>
                    <w:ind w:left="220" w:right="3706"/>
                  </w:pPr>
                  <w:r>
                    <w:t xml:space="preserve">Is this the Principal Technique (Y/N): YES// </w:t>
                  </w:r>
                  <w:r>
                    <w:rPr>
                      <w:b/>
                    </w:rPr>
                    <w:t xml:space="preserve">&lt;Enter&gt; </w:t>
                  </w:r>
                  <w:r>
                    <w:t xml:space="preserve">YES Was the Patient Intubated ? (Y/N): </w:t>
                  </w:r>
                  <w:r>
                    <w:rPr>
                      <w:b/>
                    </w:rPr>
                    <w:t>N</w:t>
                  </w:r>
                  <w:r>
                    <w:rPr>
                      <w:b/>
                      <w:spacing w:val="86"/>
                    </w:rPr>
                    <w:t xml:space="preserve"> </w:t>
                  </w:r>
                  <w:r>
                    <w:t>NO</w:t>
                  </w:r>
                </w:p>
                <w:p w14:paraId="29520AE8" w14:textId="77777777" w:rsidR="0040444F" w:rsidRDefault="0040444F">
                  <w:pPr>
                    <w:ind w:left="220"/>
                    <w:rPr>
                      <w:b/>
                      <w:sz w:val="16"/>
                    </w:rPr>
                  </w:pPr>
                  <w:r>
                    <w:rPr>
                      <w:sz w:val="16"/>
                    </w:rPr>
                    <w:t xml:space="preserve">Select ANESTHESIA AGENTS: </w:t>
                  </w:r>
                  <w:r>
                    <w:rPr>
                      <w:b/>
                      <w:sz w:val="16"/>
                    </w:rPr>
                    <w:t>LIDOCAINE</w:t>
                  </w:r>
                </w:p>
                <w:p w14:paraId="4B793960" w14:textId="77777777" w:rsidR="0040444F" w:rsidRDefault="0040444F">
                  <w:pPr>
                    <w:pStyle w:val="BodyText"/>
                    <w:ind w:left="412"/>
                    <w:rPr>
                      <w:b/>
                    </w:rPr>
                  </w:pPr>
                  <w:r>
                    <w:t xml:space="preserve">Dose (mg): </w:t>
                  </w:r>
                  <w:r>
                    <w:rPr>
                      <w:b/>
                    </w:rPr>
                    <w:t>5</w:t>
                  </w:r>
                </w:p>
                <w:p w14:paraId="049B0294" w14:textId="77777777" w:rsidR="0040444F" w:rsidRDefault="0040444F">
                  <w:pPr>
                    <w:pStyle w:val="BodyText"/>
                    <w:spacing w:before="2" w:line="179" w:lineRule="exact"/>
                    <w:ind w:left="220"/>
                  </w:pPr>
                  <w:r>
                    <w:t>Was the Catheter placed for Continuous Administration ? (Y/N): YES</w:t>
                  </w:r>
                </w:p>
                <w:p w14:paraId="49BE8E0E" w14:textId="77777777" w:rsidR="0040444F" w:rsidRDefault="0040444F">
                  <w:pPr>
                    <w:ind w:left="220" w:right="6970" w:firstLine="671"/>
                    <w:rPr>
                      <w:sz w:val="16"/>
                    </w:rPr>
                  </w:pPr>
                  <w:r>
                    <w:rPr>
                      <w:sz w:val="16"/>
                    </w:rPr>
                    <w:t xml:space="preserve">// </w:t>
                  </w:r>
                  <w:r>
                    <w:rPr>
                      <w:b/>
                      <w:sz w:val="16"/>
                    </w:rPr>
                    <w:t xml:space="preserve">&lt;Enter&gt; </w:t>
                  </w:r>
                  <w:r>
                    <w:rPr>
                      <w:spacing w:val="-5"/>
                      <w:sz w:val="16"/>
                    </w:rPr>
                    <w:t xml:space="preserve">YES </w:t>
                  </w:r>
                  <w:r>
                    <w:rPr>
                      <w:sz w:val="16"/>
                    </w:rPr>
                    <w:t xml:space="preserve">Puncture Site: </w:t>
                  </w:r>
                  <w:r>
                    <w:rPr>
                      <w:b/>
                      <w:sz w:val="16"/>
                    </w:rPr>
                    <w:t>2</w:t>
                  </w:r>
                  <w:r>
                    <w:rPr>
                      <w:b/>
                      <w:spacing w:val="88"/>
                      <w:sz w:val="16"/>
                    </w:rPr>
                    <w:t xml:space="preserve"> </w:t>
                  </w:r>
                  <w:r>
                    <w:rPr>
                      <w:sz w:val="16"/>
                    </w:rPr>
                    <w:t>L3-4</w:t>
                  </w:r>
                </w:p>
                <w:p w14:paraId="2E5C81F5" w14:textId="77777777" w:rsidR="0040444F" w:rsidRDefault="0040444F">
                  <w:pPr>
                    <w:pStyle w:val="BodyText"/>
                    <w:spacing w:line="181" w:lineRule="exact"/>
                    <w:ind w:left="220"/>
                  </w:pPr>
                  <w:r>
                    <w:t xml:space="preserve">Dural Puncture ? (Y/N): NO// </w:t>
                  </w:r>
                  <w:r>
                    <w:rPr>
                      <w:b/>
                    </w:rPr>
                    <w:t>Y</w:t>
                  </w:r>
                  <w:r>
                    <w:rPr>
                      <w:b/>
                      <w:spacing w:val="90"/>
                    </w:rPr>
                    <w:t xml:space="preserve"> </w:t>
                  </w:r>
                  <w:r>
                    <w:t>YES</w:t>
                  </w:r>
                </w:p>
                <w:p w14:paraId="2DF269CC" w14:textId="77777777" w:rsidR="0040444F" w:rsidRDefault="0040444F">
                  <w:pPr>
                    <w:pStyle w:val="BodyText"/>
                    <w:tabs>
                      <w:tab w:val="left" w:pos="3101"/>
                    </w:tabs>
                    <w:spacing w:line="181" w:lineRule="exact"/>
                    <w:ind w:left="220"/>
                  </w:pPr>
                  <w:r>
                    <w:t>Who Removed the</w:t>
                  </w:r>
                  <w:r>
                    <w:rPr>
                      <w:spacing w:val="-8"/>
                    </w:rPr>
                    <w:t xml:space="preserve"> </w:t>
                  </w:r>
                  <w:r>
                    <w:t>Catheter</w:t>
                  </w:r>
                  <w:r>
                    <w:rPr>
                      <w:spacing w:val="-2"/>
                    </w:rPr>
                    <w:t xml:space="preserve"> </w:t>
                  </w:r>
                  <w:r>
                    <w:t>?:</w:t>
                  </w:r>
                  <w:r>
                    <w:tab/>
                  </w:r>
                  <w:r>
                    <w:rPr>
                      <w:b/>
                    </w:rPr>
                    <w:t>213</w:t>
                  </w:r>
                  <w:r>
                    <w:rPr>
                      <w:b/>
                      <w:spacing w:val="95"/>
                    </w:rPr>
                    <w:t xml:space="preserve"> </w:t>
                  </w:r>
                  <w:r>
                    <w:t>SURANESTHETIST,SIX</w:t>
                  </w:r>
                </w:p>
                <w:p w14:paraId="47D19020" w14:textId="77777777" w:rsidR="0040444F" w:rsidRDefault="0040444F">
                  <w:pPr>
                    <w:pStyle w:val="BodyText"/>
                    <w:ind w:left="28" w:right="2379" w:firstLine="192"/>
                    <w:rPr>
                      <w:b/>
                    </w:rPr>
                  </w:pPr>
                  <w:r>
                    <w:t xml:space="preserve">Date/Time that the Catheter was Removed: </w:t>
                  </w:r>
                  <w:r>
                    <w:rPr>
                      <w:b/>
                    </w:rPr>
                    <w:t xml:space="preserve">5/4@2:30 </w:t>
                  </w:r>
                  <w:r>
                    <w:t>(MAY 04, 1999@14:30) Oral-Pharyngeal (OP) Score: CLASS 1//</w:t>
                  </w:r>
                  <w:r>
                    <w:rPr>
                      <w:spacing w:val="-7"/>
                    </w:rPr>
                    <w:t xml:space="preserve"> </w:t>
                  </w:r>
                  <w:r>
                    <w:rPr>
                      <w:b/>
                    </w:rPr>
                    <w:t>&lt;Enter&gt;</w:t>
                  </w:r>
                </w:p>
                <w:p w14:paraId="4D92ED5F" w14:textId="77777777" w:rsidR="0040444F" w:rsidRDefault="0040444F">
                  <w:pPr>
                    <w:pStyle w:val="BodyText"/>
                    <w:ind w:left="28"/>
                    <w:rPr>
                      <w:b/>
                    </w:rPr>
                  </w:pPr>
                  <w:r>
                    <w:t>Mandibular Space (length in mm): 65//</w:t>
                  </w:r>
                  <w:r>
                    <w:rPr>
                      <w:spacing w:val="-20"/>
                    </w:rPr>
                    <w:t xml:space="preserve"> </w:t>
                  </w:r>
                  <w:r>
                    <w:rPr>
                      <w:b/>
                    </w:rPr>
                    <w:t>&lt;Enter&gt;</w:t>
                  </w:r>
                </w:p>
                <w:p w14:paraId="18A935DF" w14:textId="77777777" w:rsidR="0040444F" w:rsidRDefault="0040444F">
                  <w:pPr>
                    <w:pStyle w:val="BodyText"/>
                    <w:tabs>
                      <w:tab w:val="left" w:pos="4924"/>
                    </w:tabs>
                    <w:spacing w:before="6"/>
                    <w:ind w:left="28" w:right="3340"/>
                  </w:pPr>
                  <w:r>
                    <w:t>Airway Index: 1. INDEX LESS THAN OR EQUAL</w:t>
                  </w:r>
                  <w:r>
                    <w:rPr>
                      <w:spacing w:val="-17"/>
                    </w:rPr>
                    <w:t xml:space="preserve"> </w:t>
                  </w:r>
                  <w:r>
                    <w:t>TO</w:t>
                  </w:r>
                  <w:r>
                    <w:rPr>
                      <w:spacing w:val="-2"/>
                    </w:rPr>
                    <w:t xml:space="preserve"> </w:t>
                  </w:r>
                  <w:r>
                    <w:t>0//</w:t>
                  </w:r>
                  <w:r>
                    <w:tab/>
                    <w:t xml:space="preserve">(No </w:t>
                  </w:r>
                  <w:r>
                    <w:rPr>
                      <w:spacing w:val="-3"/>
                    </w:rPr>
                    <w:t xml:space="preserve">Editing) </w:t>
                  </w:r>
                  <w:r>
                    <w:t>GENERAL</w:t>
                  </w:r>
                  <w:r>
                    <w:rPr>
                      <w:spacing w:val="-2"/>
                    </w:rPr>
                    <w:t xml:space="preserve"> </w:t>
                  </w:r>
                  <w:r>
                    <w:t>COMMENTS:</w:t>
                  </w:r>
                </w:p>
                <w:p w14:paraId="2E84761E" w14:textId="77777777" w:rsidR="0040444F" w:rsidRDefault="0040444F">
                  <w:pPr>
                    <w:spacing w:line="176" w:lineRule="exact"/>
                    <w:ind w:left="220"/>
                    <w:rPr>
                      <w:b/>
                      <w:sz w:val="16"/>
                    </w:rPr>
                  </w:pPr>
                  <w:r>
                    <w:rPr>
                      <w:b/>
                      <w:sz w:val="16"/>
                    </w:rPr>
                    <w:t>1&gt;LOSS OF RESISTANCE TECHNIQUE</w:t>
                  </w:r>
                </w:p>
                <w:p w14:paraId="2AB42907" w14:textId="77777777" w:rsidR="0040444F" w:rsidRDefault="0040444F">
                  <w:pPr>
                    <w:spacing w:line="181" w:lineRule="exact"/>
                    <w:ind w:left="220"/>
                    <w:rPr>
                      <w:b/>
                      <w:sz w:val="16"/>
                    </w:rPr>
                  </w:pPr>
                  <w:r>
                    <w:rPr>
                      <w:b/>
                      <w:sz w:val="16"/>
                    </w:rPr>
                    <w:t>2&gt;&lt;Enter&gt;</w:t>
                  </w:r>
                </w:p>
                <w:p w14:paraId="5C96B9FF" w14:textId="77777777" w:rsidR="0040444F" w:rsidRDefault="0040444F">
                  <w:pPr>
                    <w:spacing w:before="1"/>
                    <w:ind w:left="28"/>
                    <w:rPr>
                      <w:b/>
                      <w:sz w:val="16"/>
                    </w:rPr>
                  </w:pPr>
                  <w:r>
                    <w:rPr>
                      <w:sz w:val="16"/>
                    </w:rPr>
                    <w:t xml:space="preserve">EDIT Option: </w:t>
                  </w:r>
                  <w:r>
                    <w:rPr>
                      <w:b/>
                      <w:sz w:val="16"/>
                    </w:rPr>
                    <w:t>&lt;Enter&gt;</w:t>
                  </w:r>
                </w:p>
              </w:txbxContent>
            </v:textbox>
            <w10:wrap type="topAndBottom" anchorx="page"/>
          </v:shape>
        </w:pict>
      </w:r>
      <w:r w:rsidR="00B87847">
        <w:rPr>
          <w:rFonts w:ascii="Times New Roman"/>
          <w:b/>
          <w:sz w:val="20"/>
        </w:rPr>
        <w:t>Example 4: Epidural Technique</w:t>
      </w:r>
    </w:p>
    <w:p w14:paraId="6A948A75" w14:textId="77777777" w:rsidR="007D435F" w:rsidRDefault="007D435F">
      <w:pPr>
        <w:pStyle w:val="BodyText"/>
        <w:spacing w:before="6"/>
        <w:rPr>
          <w:rFonts w:ascii="Times New Roman"/>
          <w:b/>
          <w:sz w:val="22"/>
        </w:rPr>
      </w:pPr>
    </w:p>
    <w:p w14:paraId="5F90A250" w14:textId="77777777" w:rsidR="007D435F" w:rsidRDefault="00277930">
      <w:pPr>
        <w:spacing w:before="91"/>
        <w:ind w:left="220"/>
        <w:rPr>
          <w:rFonts w:ascii="Times New Roman"/>
          <w:b/>
          <w:sz w:val="20"/>
        </w:rPr>
      </w:pPr>
      <w:r>
        <w:pict w14:anchorId="14AF1FAD">
          <v:shape id="_x0000_s3567" type="#_x0000_t202" style="position:absolute;left:0;text-align:left;margin-left:70.6pt;margin-top:22.15pt;width:470.95pt;height:154.15pt;z-index:-15490048;mso-wrap-distance-left:0;mso-wrap-distance-right:0;mso-position-horizontal-relative:page" fillcolor="#e4e4e4" stroked="f">
            <v:textbox inset="0,0,0,0">
              <w:txbxContent>
                <w:p w14:paraId="14AFA030" w14:textId="77777777" w:rsidR="0040444F" w:rsidRDefault="0040444F">
                  <w:pPr>
                    <w:pStyle w:val="BodyText"/>
                    <w:ind w:left="28"/>
                    <w:rPr>
                      <w:b/>
                    </w:rPr>
                  </w:pPr>
                  <w:r>
                    <w:t xml:space="preserve">Select Anesthesia Data Entry Menu Option: </w:t>
                  </w:r>
                  <w:r>
                    <w:rPr>
                      <w:b/>
                    </w:rPr>
                    <w:t xml:space="preserve">T </w:t>
                  </w:r>
                  <w:r>
                    <w:t xml:space="preserve">Anesthesia Technique (Enter/Edit) Diagnostic/Therapeutic (Y/N): NO// </w:t>
                  </w:r>
                  <w:r>
                    <w:rPr>
                      <w:b/>
                    </w:rPr>
                    <w:t>&lt;Enter&gt;</w:t>
                  </w:r>
                </w:p>
                <w:p w14:paraId="30A11579" w14:textId="77777777" w:rsidR="0040444F" w:rsidRDefault="0040444F">
                  <w:pPr>
                    <w:pStyle w:val="BodyText"/>
                    <w:ind w:left="28"/>
                  </w:pPr>
                  <w:r>
                    <w:t xml:space="preserve">Select ANESTHESIA TECHNIQUE: </w:t>
                  </w:r>
                  <w:r>
                    <w:rPr>
                      <w:b/>
                    </w:rPr>
                    <w:t>L</w:t>
                  </w:r>
                  <w:r>
                    <w:rPr>
                      <w:b/>
                      <w:spacing w:val="91"/>
                    </w:rPr>
                    <w:t xml:space="preserve"> </w:t>
                  </w:r>
                  <w:r>
                    <w:t>(LOCAL)</w:t>
                  </w:r>
                </w:p>
                <w:p w14:paraId="2EC19A1A" w14:textId="77777777" w:rsidR="0040444F" w:rsidRDefault="0040444F">
                  <w:pPr>
                    <w:pStyle w:val="BodyText"/>
                    <w:ind w:left="220" w:right="3706"/>
                  </w:pPr>
                  <w:r>
                    <w:t xml:space="preserve">Is this the Principal Technique (Y/N): YES// </w:t>
                  </w:r>
                  <w:r>
                    <w:rPr>
                      <w:b/>
                    </w:rPr>
                    <w:t xml:space="preserve">&lt;Enter&gt; </w:t>
                  </w:r>
                  <w:r>
                    <w:t xml:space="preserve">YES Was the Patient Intubated ? (Y/N): </w:t>
                  </w:r>
                  <w:r>
                    <w:rPr>
                      <w:b/>
                    </w:rPr>
                    <w:t>N</w:t>
                  </w:r>
                  <w:r>
                    <w:rPr>
                      <w:b/>
                      <w:spacing w:val="86"/>
                    </w:rPr>
                    <w:t xml:space="preserve"> </w:t>
                  </w:r>
                  <w:r>
                    <w:t>NO</w:t>
                  </w:r>
                </w:p>
                <w:p w14:paraId="54419470" w14:textId="77777777" w:rsidR="0040444F" w:rsidRDefault="0040444F">
                  <w:pPr>
                    <w:spacing w:line="181" w:lineRule="exact"/>
                    <w:ind w:left="220"/>
                    <w:rPr>
                      <w:b/>
                      <w:sz w:val="16"/>
                    </w:rPr>
                  </w:pPr>
                  <w:r>
                    <w:rPr>
                      <w:sz w:val="16"/>
                    </w:rPr>
                    <w:t xml:space="preserve">Select ANESTHESIA AGENTS: </w:t>
                  </w:r>
                  <w:r>
                    <w:rPr>
                      <w:b/>
                      <w:sz w:val="16"/>
                    </w:rPr>
                    <w:t>LIDOCAINE</w:t>
                  </w:r>
                </w:p>
                <w:p w14:paraId="72E860FB" w14:textId="77777777" w:rsidR="0040444F" w:rsidRDefault="0040444F">
                  <w:pPr>
                    <w:pStyle w:val="BodyText"/>
                    <w:spacing w:line="181" w:lineRule="exact"/>
                    <w:ind w:left="412"/>
                    <w:rPr>
                      <w:b/>
                    </w:rPr>
                  </w:pPr>
                  <w:r>
                    <w:t xml:space="preserve">Dose (mg): </w:t>
                  </w:r>
                  <w:r>
                    <w:rPr>
                      <w:b/>
                    </w:rPr>
                    <w:t>5</w:t>
                  </w:r>
                </w:p>
                <w:p w14:paraId="57DD6449" w14:textId="77777777" w:rsidR="0040444F" w:rsidRDefault="0040444F">
                  <w:pPr>
                    <w:tabs>
                      <w:tab w:val="right" w:pos="4445"/>
                    </w:tabs>
                    <w:spacing w:before="1" w:line="181" w:lineRule="exact"/>
                    <w:ind w:left="220"/>
                    <w:rPr>
                      <w:sz w:val="16"/>
                    </w:rPr>
                  </w:pPr>
                  <w:r>
                    <w:rPr>
                      <w:sz w:val="16"/>
                    </w:rPr>
                    <w:t>Select BLOCK</w:t>
                  </w:r>
                  <w:r>
                    <w:rPr>
                      <w:spacing w:val="-4"/>
                      <w:sz w:val="16"/>
                    </w:rPr>
                    <w:t xml:space="preserve"> </w:t>
                  </w:r>
                  <w:r>
                    <w:rPr>
                      <w:sz w:val="16"/>
                    </w:rPr>
                    <w:t>SITE:</w:t>
                  </w:r>
                  <w:r>
                    <w:rPr>
                      <w:spacing w:val="-2"/>
                      <w:sz w:val="16"/>
                    </w:rPr>
                    <w:t xml:space="preserve"> </w:t>
                  </w:r>
                  <w:r>
                    <w:rPr>
                      <w:b/>
                      <w:sz w:val="16"/>
                    </w:rPr>
                    <w:t>OROPHARYNX</w:t>
                  </w:r>
                  <w:r>
                    <w:rPr>
                      <w:b/>
                      <w:sz w:val="16"/>
                    </w:rPr>
                    <w:tab/>
                  </w:r>
                  <w:r>
                    <w:rPr>
                      <w:sz w:val="16"/>
                    </w:rPr>
                    <w:t>60200</w:t>
                  </w:r>
                </w:p>
                <w:p w14:paraId="635D1BF6" w14:textId="77777777" w:rsidR="0040444F" w:rsidRDefault="0040444F">
                  <w:pPr>
                    <w:pStyle w:val="BodyText"/>
                    <w:spacing w:line="181" w:lineRule="exact"/>
                    <w:ind w:left="220"/>
                    <w:rPr>
                      <w:b/>
                    </w:rPr>
                  </w:pPr>
                  <w:r>
                    <w:t xml:space="preserve">ARE YOU ADDING 'OROPHARYNX' AS A NEW BLOCK SITE (THE 1ST FOR THIS ANESTHESIA TECHNIQUE)? </w:t>
                  </w:r>
                  <w:r>
                    <w:rPr>
                      <w:b/>
                    </w:rPr>
                    <w:t>Y</w:t>
                  </w:r>
                </w:p>
                <w:p w14:paraId="0606853C" w14:textId="77777777" w:rsidR="0040444F" w:rsidRDefault="0040444F">
                  <w:pPr>
                    <w:pStyle w:val="BodyText"/>
                    <w:spacing w:before="6" w:line="179" w:lineRule="exact"/>
                    <w:ind w:left="28"/>
                  </w:pPr>
                  <w:r>
                    <w:t>(YES)</w:t>
                  </w:r>
                </w:p>
                <w:p w14:paraId="4332129B" w14:textId="77777777" w:rsidR="0040444F" w:rsidRDefault="0040444F">
                  <w:pPr>
                    <w:spacing w:line="179" w:lineRule="exact"/>
                    <w:ind w:left="412"/>
                    <w:rPr>
                      <w:b/>
                      <w:sz w:val="16"/>
                    </w:rPr>
                  </w:pPr>
                  <w:r>
                    <w:rPr>
                      <w:sz w:val="16"/>
                    </w:rPr>
                    <w:t xml:space="preserve">Length of Needle (cm): </w:t>
                  </w:r>
                  <w:r>
                    <w:rPr>
                      <w:b/>
                      <w:sz w:val="16"/>
                    </w:rPr>
                    <w:t>&lt;Enter&gt;</w:t>
                  </w:r>
                </w:p>
                <w:p w14:paraId="7300ACE8" w14:textId="77777777" w:rsidR="0040444F" w:rsidRDefault="0040444F">
                  <w:pPr>
                    <w:spacing w:before="1" w:line="181" w:lineRule="exact"/>
                    <w:ind w:left="412"/>
                    <w:rPr>
                      <w:b/>
                      <w:sz w:val="16"/>
                    </w:rPr>
                  </w:pPr>
                  <w:r>
                    <w:rPr>
                      <w:sz w:val="16"/>
                    </w:rPr>
                    <w:t xml:space="preserve">Gauge Size of the Needle: </w:t>
                  </w:r>
                  <w:r>
                    <w:rPr>
                      <w:b/>
                      <w:sz w:val="16"/>
                    </w:rPr>
                    <w:t>&lt;Enter&gt;</w:t>
                  </w:r>
                </w:p>
                <w:p w14:paraId="7BF62FFF" w14:textId="77777777" w:rsidR="0040444F" w:rsidRDefault="0040444F">
                  <w:pPr>
                    <w:pStyle w:val="BodyText"/>
                    <w:spacing w:line="181" w:lineRule="exact"/>
                    <w:ind w:left="28"/>
                    <w:rPr>
                      <w:b/>
                    </w:rPr>
                  </w:pPr>
                  <w:r>
                    <w:t>Oral-Pharyngeal (OP) Score: CLASS 1//</w:t>
                  </w:r>
                  <w:r>
                    <w:rPr>
                      <w:spacing w:val="-20"/>
                    </w:rPr>
                    <w:t xml:space="preserve"> </w:t>
                  </w:r>
                  <w:r>
                    <w:rPr>
                      <w:b/>
                    </w:rPr>
                    <w:t>&lt;Enter&gt;</w:t>
                  </w:r>
                </w:p>
                <w:p w14:paraId="2E9C433F" w14:textId="77777777" w:rsidR="0040444F" w:rsidRDefault="0040444F">
                  <w:pPr>
                    <w:pStyle w:val="BodyText"/>
                    <w:spacing w:before="1"/>
                    <w:ind w:left="28"/>
                    <w:rPr>
                      <w:b/>
                    </w:rPr>
                  </w:pPr>
                  <w:r>
                    <w:t>Mandibular Space (length in mm): 65//</w:t>
                  </w:r>
                  <w:r>
                    <w:rPr>
                      <w:spacing w:val="-20"/>
                    </w:rPr>
                    <w:t xml:space="preserve"> </w:t>
                  </w:r>
                  <w:r>
                    <w:rPr>
                      <w:b/>
                    </w:rPr>
                    <w:t>&lt;Enter&gt;</w:t>
                  </w:r>
                </w:p>
                <w:p w14:paraId="3BCC9A3C" w14:textId="77777777" w:rsidR="0040444F" w:rsidRDefault="0040444F">
                  <w:pPr>
                    <w:pStyle w:val="BodyText"/>
                    <w:tabs>
                      <w:tab w:val="left" w:pos="4924"/>
                    </w:tabs>
                    <w:spacing w:before="3"/>
                    <w:ind w:left="28" w:right="3340"/>
                  </w:pPr>
                  <w:r>
                    <w:t>Airway Index: 1. INDEX LESS THAN OR EQUAL</w:t>
                  </w:r>
                  <w:r>
                    <w:rPr>
                      <w:spacing w:val="-17"/>
                    </w:rPr>
                    <w:t xml:space="preserve"> </w:t>
                  </w:r>
                  <w:r>
                    <w:t>TO</w:t>
                  </w:r>
                  <w:r>
                    <w:rPr>
                      <w:spacing w:val="-2"/>
                    </w:rPr>
                    <w:t xml:space="preserve"> </w:t>
                  </w:r>
                  <w:r>
                    <w:t>0//</w:t>
                  </w:r>
                  <w:r>
                    <w:tab/>
                    <w:t xml:space="preserve">(No </w:t>
                  </w:r>
                  <w:r>
                    <w:rPr>
                      <w:spacing w:val="-3"/>
                    </w:rPr>
                    <w:t xml:space="preserve">Editing) </w:t>
                  </w:r>
                  <w:r>
                    <w:t>GENERAL</w:t>
                  </w:r>
                  <w:r>
                    <w:rPr>
                      <w:spacing w:val="-2"/>
                    </w:rPr>
                    <w:t xml:space="preserve"> </w:t>
                  </w:r>
                  <w:r>
                    <w:t>COMMENTS:</w:t>
                  </w:r>
                </w:p>
                <w:p w14:paraId="3345BB2D" w14:textId="77777777" w:rsidR="0040444F" w:rsidRDefault="0040444F">
                  <w:pPr>
                    <w:spacing w:line="179" w:lineRule="exact"/>
                    <w:ind w:left="220"/>
                    <w:rPr>
                      <w:b/>
                      <w:sz w:val="16"/>
                    </w:rPr>
                  </w:pPr>
                  <w:r>
                    <w:rPr>
                      <w:b/>
                      <w:sz w:val="16"/>
                    </w:rPr>
                    <w:t>1&gt;</w:t>
                  </w:r>
                </w:p>
              </w:txbxContent>
            </v:textbox>
            <w10:wrap type="topAndBottom" anchorx="page"/>
          </v:shape>
        </w:pict>
      </w:r>
      <w:r w:rsidR="00B87847">
        <w:rPr>
          <w:rFonts w:ascii="Times New Roman"/>
          <w:b/>
          <w:sz w:val="20"/>
        </w:rPr>
        <w:t>Example 5: Local Technique</w:t>
      </w:r>
    </w:p>
    <w:p w14:paraId="4AAFC1E9" w14:textId="77777777" w:rsidR="007D435F" w:rsidRDefault="007D435F">
      <w:pPr>
        <w:pStyle w:val="BodyText"/>
        <w:spacing w:before="1"/>
        <w:rPr>
          <w:rFonts w:ascii="Times New Roman"/>
          <w:b/>
          <w:sz w:val="21"/>
        </w:rPr>
      </w:pPr>
    </w:p>
    <w:p w14:paraId="53AEE23B" w14:textId="77777777" w:rsidR="007D435F" w:rsidRDefault="00277930">
      <w:pPr>
        <w:spacing w:before="91"/>
        <w:ind w:left="220"/>
        <w:rPr>
          <w:rFonts w:ascii="Times New Roman"/>
          <w:b/>
          <w:sz w:val="20"/>
        </w:rPr>
      </w:pPr>
      <w:r>
        <w:pict w14:anchorId="1D5EFF93">
          <v:shape id="_x0000_s3566" type="#_x0000_t202" style="position:absolute;left:0;text-align:left;margin-left:70.6pt;margin-top:22.15pt;width:470.95pt;height:27.15pt;z-index:-15489536;mso-wrap-distance-left:0;mso-wrap-distance-right:0;mso-position-horizontal-relative:page" fillcolor="#e4e4e4" stroked="f">
            <v:textbox inset="0,0,0,0">
              <w:txbxContent>
                <w:p w14:paraId="1A045FF5" w14:textId="77777777" w:rsidR="0040444F" w:rsidRDefault="0040444F">
                  <w:pPr>
                    <w:pStyle w:val="BodyText"/>
                    <w:spacing w:line="244" w:lineRule="auto"/>
                    <w:ind w:left="28"/>
                  </w:pPr>
                  <w:r>
                    <w:t xml:space="preserve">Select Anesthesia Data Entry Menu Option: </w:t>
                  </w:r>
                  <w:r>
                    <w:rPr>
                      <w:b/>
                    </w:rPr>
                    <w:t xml:space="preserve">T </w:t>
                  </w:r>
                  <w:r>
                    <w:t>Anesthesia Technique (Enter/Edit) Diagnostic/Therapeutic (Y/N): NO//</w:t>
                  </w:r>
                </w:p>
                <w:p w14:paraId="34E20CA7" w14:textId="77777777" w:rsidR="0040444F" w:rsidRDefault="0040444F">
                  <w:pPr>
                    <w:pStyle w:val="BodyText"/>
                    <w:tabs>
                      <w:tab w:val="left" w:pos="4349"/>
                    </w:tabs>
                    <w:spacing w:line="174" w:lineRule="exact"/>
                    <w:ind w:left="28"/>
                  </w:pPr>
                  <w:r>
                    <w:t>Select ANESTHESIA TECHNIQUE: LOCAL//</w:t>
                  </w:r>
                  <w:r>
                    <w:rPr>
                      <w:spacing w:val="-11"/>
                    </w:rPr>
                    <w:t xml:space="preserve"> </w:t>
                  </w:r>
                  <w:r>
                    <w:rPr>
                      <w:b/>
                    </w:rPr>
                    <w:t>R</w:t>
                  </w:r>
                  <w:r>
                    <w:rPr>
                      <w:b/>
                      <w:spacing w:val="92"/>
                    </w:rPr>
                    <w:t xml:space="preserve"> </w:t>
                  </w:r>
                  <w:r>
                    <w:t>(R</w:t>
                  </w:r>
                  <w:r>
                    <w:tab/>
                    <w:t>REGIONAL)</w:t>
                  </w:r>
                </w:p>
              </w:txbxContent>
            </v:textbox>
            <w10:wrap type="topAndBottom" anchorx="page"/>
          </v:shape>
        </w:pict>
      </w:r>
      <w:r w:rsidR="00B87847">
        <w:rPr>
          <w:rFonts w:ascii="Times New Roman"/>
          <w:b/>
          <w:sz w:val="20"/>
        </w:rPr>
        <w:t>Example 6: Regional Technique</w:t>
      </w:r>
    </w:p>
    <w:p w14:paraId="7729E26C" w14:textId="77777777" w:rsidR="007D435F" w:rsidRDefault="007D435F">
      <w:pPr>
        <w:rPr>
          <w:rFonts w:ascii="Times New Roman"/>
          <w:sz w:val="20"/>
        </w:rPr>
        <w:sectPr w:rsidR="007D435F">
          <w:footerReference w:type="default" r:id="rId227"/>
          <w:pgSz w:w="12240" w:h="15840"/>
          <w:pgMar w:top="1360" w:right="1180" w:bottom="940" w:left="1220" w:header="0" w:footer="746" w:gutter="0"/>
          <w:cols w:space="720"/>
        </w:sectPr>
      </w:pPr>
    </w:p>
    <w:p w14:paraId="1CE04624"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2C840D3">
          <v:shape id="_x0000_s5970" type="#_x0000_t202" style="width:470.95pt;height:139.6pt;mso-left-percent:-10001;mso-top-percent:-10001;mso-position-horizontal:absolute;mso-position-horizontal-relative:char;mso-position-vertical:absolute;mso-position-vertical-relative:line;mso-left-percent:-10001;mso-top-percent:-10001" fillcolor="#e4e4e4" stroked="f">
            <v:textbox inset="0,0,0,0">
              <w:txbxContent>
                <w:p w14:paraId="6FBCE3F6" w14:textId="77777777" w:rsidR="0040444F" w:rsidRDefault="0040444F">
                  <w:pPr>
                    <w:pStyle w:val="BodyText"/>
                    <w:ind w:left="220" w:right="3706"/>
                  </w:pPr>
                  <w:r>
                    <w:t xml:space="preserve">Is this the Principal Technique (Y/N): YES// </w:t>
                  </w:r>
                  <w:r>
                    <w:rPr>
                      <w:b/>
                    </w:rPr>
                    <w:t xml:space="preserve">&lt;Enter&gt; </w:t>
                  </w:r>
                  <w:r>
                    <w:t xml:space="preserve">YES Was the Patient Intubated ? (Y/N): </w:t>
                  </w:r>
                  <w:r>
                    <w:rPr>
                      <w:b/>
                    </w:rPr>
                    <w:t>N</w:t>
                  </w:r>
                  <w:r>
                    <w:rPr>
                      <w:b/>
                      <w:spacing w:val="86"/>
                    </w:rPr>
                    <w:t xml:space="preserve"> </w:t>
                  </w:r>
                  <w:r>
                    <w:t>NO</w:t>
                  </w:r>
                </w:p>
                <w:p w14:paraId="3C824B5B" w14:textId="77777777" w:rsidR="0040444F" w:rsidRDefault="0040444F">
                  <w:pPr>
                    <w:ind w:left="220"/>
                    <w:rPr>
                      <w:b/>
                      <w:sz w:val="16"/>
                    </w:rPr>
                  </w:pPr>
                  <w:r>
                    <w:rPr>
                      <w:sz w:val="16"/>
                    </w:rPr>
                    <w:t xml:space="preserve">Select ANESTHESIA AGENTS: </w:t>
                  </w:r>
                  <w:r>
                    <w:rPr>
                      <w:b/>
                      <w:sz w:val="16"/>
                    </w:rPr>
                    <w:t>LIDOCAINE</w:t>
                  </w:r>
                </w:p>
                <w:p w14:paraId="6D91A69E" w14:textId="77777777" w:rsidR="0040444F" w:rsidRDefault="0040444F">
                  <w:pPr>
                    <w:pStyle w:val="BodyText"/>
                    <w:spacing w:line="181" w:lineRule="exact"/>
                    <w:ind w:left="412"/>
                    <w:rPr>
                      <w:b/>
                    </w:rPr>
                  </w:pPr>
                  <w:r>
                    <w:t xml:space="preserve">Dose (mg): </w:t>
                  </w:r>
                  <w:r>
                    <w:rPr>
                      <w:b/>
                    </w:rPr>
                    <w:t>5</w:t>
                  </w:r>
                </w:p>
                <w:p w14:paraId="07B1DCF5" w14:textId="77777777" w:rsidR="0040444F" w:rsidRDefault="0040444F">
                  <w:pPr>
                    <w:tabs>
                      <w:tab w:val="right" w:pos="4445"/>
                    </w:tabs>
                    <w:spacing w:line="181" w:lineRule="exact"/>
                    <w:ind w:left="220"/>
                    <w:rPr>
                      <w:sz w:val="16"/>
                    </w:rPr>
                  </w:pPr>
                  <w:r>
                    <w:rPr>
                      <w:sz w:val="16"/>
                    </w:rPr>
                    <w:t>Select BLOCK</w:t>
                  </w:r>
                  <w:r>
                    <w:rPr>
                      <w:spacing w:val="-4"/>
                      <w:sz w:val="16"/>
                    </w:rPr>
                    <w:t xml:space="preserve"> </w:t>
                  </w:r>
                  <w:r>
                    <w:rPr>
                      <w:sz w:val="16"/>
                    </w:rPr>
                    <w:t>SITE:</w:t>
                  </w:r>
                  <w:r>
                    <w:rPr>
                      <w:spacing w:val="-2"/>
                      <w:sz w:val="16"/>
                    </w:rPr>
                    <w:t xml:space="preserve"> </w:t>
                  </w:r>
                  <w:r>
                    <w:rPr>
                      <w:b/>
                      <w:sz w:val="16"/>
                    </w:rPr>
                    <w:t>OROPHARYNX</w:t>
                  </w:r>
                  <w:r>
                    <w:rPr>
                      <w:b/>
                      <w:sz w:val="16"/>
                    </w:rPr>
                    <w:tab/>
                  </w:r>
                  <w:r>
                    <w:rPr>
                      <w:sz w:val="16"/>
                    </w:rPr>
                    <w:t>60200</w:t>
                  </w:r>
                </w:p>
                <w:p w14:paraId="4D7669A9" w14:textId="77777777" w:rsidR="0040444F" w:rsidRDefault="0040444F">
                  <w:pPr>
                    <w:pStyle w:val="BodyText"/>
                    <w:spacing w:before="1"/>
                    <w:ind w:left="220"/>
                    <w:rPr>
                      <w:b/>
                    </w:rPr>
                  </w:pPr>
                  <w:r>
                    <w:t xml:space="preserve">ARE YOU ADDING 'OROPHARYNX' AS A NEW BLOCK SITE (THE 1ST FOR THIS ANESTHESIA TECHNIQUE)? </w:t>
                  </w:r>
                  <w:r>
                    <w:rPr>
                      <w:b/>
                    </w:rPr>
                    <w:t>Y</w:t>
                  </w:r>
                </w:p>
                <w:p w14:paraId="52C05D3F" w14:textId="77777777" w:rsidR="0040444F" w:rsidRDefault="0040444F">
                  <w:pPr>
                    <w:pStyle w:val="BodyText"/>
                    <w:spacing w:before="4" w:line="179" w:lineRule="exact"/>
                    <w:ind w:left="28"/>
                  </w:pPr>
                  <w:r>
                    <w:t>(YES)</w:t>
                  </w:r>
                </w:p>
                <w:p w14:paraId="38C62675" w14:textId="77777777" w:rsidR="0040444F" w:rsidRDefault="0040444F">
                  <w:pPr>
                    <w:spacing w:line="179" w:lineRule="exact"/>
                    <w:ind w:left="412"/>
                    <w:rPr>
                      <w:b/>
                      <w:sz w:val="16"/>
                    </w:rPr>
                  </w:pPr>
                  <w:r>
                    <w:rPr>
                      <w:sz w:val="16"/>
                    </w:rPr>
                    <w:t xml:space="preserve">Length of Needle (cm): </w:t>
                  </w:r>
                  <w:r>
                    <w:rPr>
                      <w:b/>
                      <w:sz w:val="16"/>
                    </w:rPr>
                    <w:t>&lt;Enter&gt;</w:t>
                  </w:r>
                </w:p>
                <w:p w14:paraId="24BE37EA" w14:textId="77777777" w:rsidR="0040444F" w:rsidRDefault="0040444F">
                  <w:pPr>
                    <w:spacing w:line="181" w:lineRule="exact"/>
                    <w:ind w:left="412"/>
                    <w:rPr>
                      <w:b/>
                      <w:sz w:val="16"/>
                    </w:rPr>
                  </w:pPr>
                  <w:r>
                    <w:rPr>
                      <w:sz w:val="16"/>
                    </w:rPr>
                    <w:t xml:space="preserve">Gauge Size of the Needle: </w:t>
                  </w:r>
                  <w:r>
                    <w:rPr>
                      <w:b/>
                      <w:sz w:val="16"/>
                    </w:rPr>
                    <w:t>&lt;Enter&gt;</w:t>
                  </w:r>
                </w:p>
                <w:p w14:paraId="3073C494" w14:textId="77777777" w:rsidR="0040444F" w:rsidRDefault="0040444F">
                  <w:pPr>
                    <w:pStyle w:val="BodyText"/>
                    <w:spacing w:before="1" w:line="181" w:lineRule="exact"/>
                    <w:ind w:left="28"/>
                    <w:rPr>
                      <w:b/>
                    </w:rPr>
                  </w:pPr>
                  <w:r>
                    <w:t>Oral-Pharyngeal (OP) Score: CLASS 1//</w:t>
                  </w:r>
                  <w:r>
                    <w:rPr>
                      <w:spacing w:val="-20"/>
                    </w:rPr>
                    <w:t xml:space="preserve"> </w:t>
                  </w:r>
                  <w:r>
                    <w:rPr>
                      <w:b/>
                    </w:rPr>
                    <w:t>&lt;Enter&gt;</w:t>
                  </w:r>
                </w:p>
                <w:p w14:paraId="644940EC" w14:textId="77777777" w:rsidR="0040444F" w:rsidRDefault="0040444F">
                  <w:pPr>
                    <w:pStyle w:val="BodyText"/>
                    <w:spacing w:line="181" w:lineRule="exact"/>
                    <w:ind w:left="28"/>
                    <w:rPr>
                      <w:b/>
                    </w:rPr>
                  </w:pPr>
                  <w:r>
                    <w:t>Mandibular Space (length in mm): 65//</w:t>
                  </w:r>
                  <w:r>
                    <w:rPr>
                      <w:spacing w:val="-20"/>
                    </w:rPr>
                    <w:t xml:space="preserve"> </w:t>
                  </w:r>
                  <w:r>
                    <w:rPr>
                      <w:b/>
                    </w:rPr>
                    <w:t>&lt;Enter&gt;</w:t>
                  </w:r>
                </w:p>
                <w:p w14:paraId="694C91CC" w14:textId="77777777" w:rsidR="0040444F" w:rsidRDefault="0040444F">
                  <w:pPr>
                    <w:pStyle w:val="BodyText"/>
                    <w:tabs>
                      <w:tab w:val="left" w:pos="4924"/>
                    </w:tabs>
                    <w:spacing w:before="6"/>
                    <w:ind w:left="28" w:right="3340"/>
                  </w:pPr>
                  <w:r>
                    <w:t>Airway Index: 1. INDEX LESS THAN OR EQUAL</w:t>
                  </w:r>
                  <w:r>
                    <w:rPr>
                      <w:spacing w:val="-17"/>
                    </w:rPr>
                    <w:t xml:space="preserve"> </w:t>
                  </w:r>
                  <w:r>
                    <w:t>TO</w:t>
                  </w:r>
                  <w:r>
                    <w:rPr>
                      <w:spacing w:val="-2"/>
                    </w:rPr>
                    <w:t xml:space="preserve"> </w:t>
                  </w:r>
                  <w:r>
                    <w:t>0//</w:t>
                  </w:r>
                  <w:r>
                    <w:tab/>
                    <w:t xml:space="preserve">(No </w:t>
                  </w:r>
                  <w:r>
                    <w:rPr>
                      <w:spacing w:val="-3"/>
                    </w:rPr>
                    <w:t xml:space="preserve">Editing) </w:t>
                  </w:r>
                  <w:r>
                    <w:t>GENERAL</w:t>
                  </w:r>
                  <w:r>
                    <w:rPr>
                      <w:spacing w:val="-2"/>
                    </w:rPr>
                    <w:t xml:space="preserve"> </w:t>
                  </w:r>
                  <w:r>
                    <w:t>COMMENTS:</w:t>
                  </w:r>
                </w:p>
                <w:p w14:paraId="398226D0" w14:textId="77777777" w:rsidR="0040444F" w:rsidRDefault="0040444F">
                  <w:pPr>
                    <w:spacing w:line="176" w:lineRule="exact"/>
                    <w:ind w:left="220"/>
                    <w:rPr>
                      <w:b/>
                      <w:sz w:val="16"/>
                    </w:rPr>
                  </w:pPr>
                  <w:r>
                    <w:rPr>
                      <w:b/>
                      <w:sz w:val="16"/>
                    </w:rPr>
                    <w:t>1&gt;</w:t>
                  </w:r>
                </w:p>
              </w:txbxContent>
            </v:textbox>
            <w10:anchorlock/>
          </v:shape>
        </w:pict>
      </w:r>
    </w:p>
    <w:p w14:paraId="62EFA51F" w14:textId="77777777" w:rsidR="007D435F" w:rsidRDefault="007D435F">
      <w:pPr>
        <w:rPr>
          <w:rFonts w:ascii="Times New Roman"/>
          <w:sz w:val="20"/>
        </w:rPr>
        <w:sectPr w:rsidR="007D435F">
          <w:footerReference w:type="default" r:id="rId228"/>
          <w:pgSz w:w="12240" w:h="15840"/>
          <w:pgMar w:top="1440" w:right="1180" w:bottom="940" w:left="1220" w:header="0" w:footer="746" w:gutter="0"/>
          <w:cols w:space="720"/>
        </w:sectPr>
      </w:pPr>
    </w:p>
    <w:p w14:paraId="1E9E927F" w14:textId="77777777" w:rsidR="007D435F" w:rsidRDefault="00B87847">
      <w:pPr>
        <w:pStyle w:val="Heading2"/>
      </w:pPr>
      <w:bookmarkStart w:id="90" w:name="_bookmark83"/>
      <w:bookmarkEnd w:id="90"/>
      <w:r>
        <w:lastRenderedPageBreak/>
        <w:t>Medications (Enter/Edit)</w:t>
      </w:r>
    </w:p>
    <w:p w14:paraId="4466CBC2" w14:textId="77777777" w:rsidR="007D435F" w:rsidRDefault="00B87847">
      <w:pPr>
        <w:pStyle w:val="Heading3"/>
      </w:pPr>
      <w:r>
        <w:t>[SROANES MED]</w:t>
      </w:r>
    </w:p>
    <w:p w14:paraId="36A39F1A" w14:textId="77777777" w:rsidR="007D435F" w:rsidRDefault="007D435F">
      <w:pPr>
        <w:pStyle w:val="BodyText"/>
        <w:spacing w:before="11"/>
        <w:rPr>
          <w:rFonts w:ascii="Arial"/>
          <w:b/>
          <w:sz w:val="21"/>
        </w:rPr>
      </w:pPr>
    </w:p>
    <w:p w14:paraId="3E1B892E" w14:textId="77777777" w:rsidR="007D435F" w:rsidRDefault="00B87847">
      <w:pPr>
        <w:ind w:left="220" w:right="319"/>
        <w:rPr>
          <w:rFonts w:ascii="Times New Roman"/>
        </w:rPr>
      </w:pPr>
      <w:r>
        <w:rPr>
          <w:rFonts w:ascii="Times New Roman"/>
        </w:rPr>
        <w:t xml:space="preserve">Anesthesia staff members use the </w:t>
      </w:r>
      <w:r>
        <w:rPr>
          <w:rFonts w:ascii="Times New Roman"/>
          <w:i/>
        </w:rPr>
        <w:t xml:space="preserve">Medications (Enter/Edit) </w:t>
      </w:r>
      <w:r>
        <w:rPr>
          <w:rFonts w:ascii="Times New Roman"/>
        </w:rPr>
        <w:t xml:space="preserve">option to enter medications administered on a case. This is the last sub-option of the </w:t>
      </w:r>
      <w:r>
        <w:rPr>
          <w:rFonts w:ascii="Times New Roman"/>
          <w:i/>
        </w:rPr>
        <w:t>Anesthesia Data Entry Menu</w:t>
      </w:r>
      <w:r>
        <w:rPr>
          <w:rFonts w:ascii="Times New Roman"/>
        </w:rPr>
        <w:t>.</w:t>
      </w:r>
    </w:p>
    <w:p w14:paraId="416A704B" w14:textId="77777777" w:rsidR="007D435F" w:rsidRDefault="00B87847">
      <w:pPr>
        <w:spacing w:before="183"/>
        <w:ind w:left="220" w:right="338"/>
        <w:rPr>
          <w:rFonts w:ascii="Times New Roman"/>
        </w:rPr>
      </w:pPr>
      <w:r>
        <w:rPr>
          <w:rFonts w:ascii="Times New Roman"/>
        </w:rPr>
        <w:t xml:space="preserve">This option is designed to help the user quickly enter many different medications for a case. In one entry, the user can enter the medication, dosage, route, and time given with the use of slashes between these categories. (This is a different type of prompt response from what has been used elsewhere). After the user has finished entering one medication, the software will return the cursor to the beginning prompt so that he or she can enter another medication for the case. When the user finishes entering medications for the case, he or she should press the </w:t>
      </w:r>
      <w:r>
        <w:rPr>
          <w:rFonts w:ascii="Times New Roman"/>
          <w:b/>
        </w:rPr>
        <w:t xml:space="preserve">&lt;Enter&gt; </w:t>
      </w:r>
      <w:r>
        <w:rPr>
          <w:rFonts w:ascii="Times New Roman"/>
        </w:rPr>
        <w:t xml:space="preserve">key to return to the </w:t>
      </w:r>
      <w:r>
        <w:rPr>
          <w:rFonts w:ascii="Times New Roman"/>
          <w:i/>
        </w:rPr>
        <w:t>Anesthesia Data Entry Menu</w:t>
      </w:r>
      <w:r>
        <w:rPr>
          <w:rFonts w:ascii="Times New Roman"/>
        </w:rPr>
        <w:t>.</w:t>
      </w:r>
    </w:p>
    <w:p w14:paraId="2B62CB22" w14:textId="77777777" w:rsidR="007D435F" w:rsidRDefault="00B87847">
      <w:pPr>
        <w:spacing w:before="188"/>
        <w:ind w:left="220"/>
        <w:rPr>
          <w:rFonts w:ascii="Times New Roman"/>
          <w:b/>
        </w:rPr>
      </w:pPr>
      <w:r>
        <w:rPr>
          <w:rFonts w:ascii="Times New Roman"/>
          <w:b/>
        </w:rPr>
        <w:t>About the prompts</w:t>
      </w:r>
    </w:p>
    <w:p w14:paraId="0817A1AF" w14:textId="77777777" w:rsidR="007D435F" w:rsidRDefault="00B87847">
      <w:pPr>
        <w:spacing w:before="180"/>
        <w:ind w:left="220" w:right="324"/>
        <w:rPr>
          <w:rFonts w:ascii="Times New Roman"/>
        </w:rPr>
      </w:pPr>
      <w:r>
        <w:rPr>
          <w:rFonts w:ascii="Times New Roman"/>
        </w:rPr>
        <w:t>"ENTER MEDICATION/DOSE(MG)/ROUTE/TIME:" Respond to this prompt with the medication, dosage, route, and time given separated by slashes. If the software needs more specific information about the medication, the user will be prompted. In the example, the software reads "Valium" and then asks the user to select from the Valiums on file. A question mark can be entered in place of one of the categories in order to get help or more information. In the following example, a question mark was entered in place of the route. Then, in response to the question mark, the software offered a list of acceptable routes.</w:t>
      </w:r>
    </w:p>
    <w:p w14:paraId="0DA2713F" w14:textId="77777777" w:rsidR="007D435F" w:rsidRDefault="00B87847">
      <w:pPr>
        <w:spacing w:before="188"/>
        <w:ind w:left="220"/>
        <w:rPr>
          <w:rFonts w:ascii="Times New Roman"/>
          <w:b/>
          <w:sz w:val="20"/>
        </w:rPr>
      </w:pPr>
      <w:r>
        <w:rPr>
          <w:rFonts w:ascii="Times New Roman"/>
          <w:b/>
          <w:sz w:val="20"/>
        </w:rPr>
        <w:t>Example: Entering a Medication</w:t>
      </w:r>
    </w:p>
    <w:p w14:paraId="2BDF39FB" w14:textId="77777777" w:rsidR="007D435F" w:rsidRDefault="00B87847">
      <w:pPr>
        <w:pStyle w:val="BodyText"/>
        <w:tabs>
          <w:tab w:val="left" w:pos="9610"/>
        </w:tabs>
        <w:spacing w:before="121"/>
        <w:ind w:left="220"/>
      </w:pPr>
      <w:r>
        <w:rPr>
          <w:shd w:val="clear" w:color="auto" w:fill="E4E4E4"/>
        </w:rPr>
        <w:t xml:space="preserve">Select Anesthesia Data Entry Menu Option: </w:t>
      </w:r>
      <w:r>
        <w:rPr>
          <w:b/>
          <w:shd w:val="clear" w:color="auto" w:fill="E4E4E4"/>
        </w:rPr>
        <w:t xml:space="preserve">M  </w:t>
      </w:r>
      <w:r>
        <w:rPr>
          <w:shd w:val="clear" w:color="auto" w:fill="E4E4E4"/>
        </w:rPr>
        <w:t>Medications</w:t>
      </w:r>
      <w:r>
        <w:rPr>
          <w:spacing w:val="-29"/>
          <w:shd w:val="clear" w:color="auto" w:fill="E4E4E4"/>
        </w:rPr>
        <w:t xml:space="preserve"> </w:t>
      </w:r>
      <w:r>
        <w:rPr>
          <w:shd w:val="clear" w:color="auto" w:fill="E4E4E4"/>
        </w:rPr>
        <w:t>(Enter/Edit)</w:t>
      </w:r>
      <w:r>
        <w:rPr>
          <w:shd w:val="clear" w:color="auto" w:fill="E4E4E4"/>
        </w:rPr>
        <w:tab/>
      </w:r>
    </w:p>
    <w:p w14:paraId="2DC01F96" w14:textId="77777777" w:rsidR="007D435F" w:rsidRDefault="00277930">
      <w:pPr>
        <w:pStyle w:val="BodyText"/>
        <w:spacing w:before="8"/>
        <w:rPr>
          <w:sz w:val="12"/>
        </w:rPr>
      </w:pPr>
      <w:r>
        <w:pict w14:anchorId="276BA0AA">
          <v:group id="_x0000_s3557" style="position:absolute;margin-left:70.6pt;margin-top:9.15pt;width:470.95pt;height:263.2pt;z-index:-15488512;mso-wrap-distance-left:0;mso-wrap-distance-right:0;mso-position-horizontal-relative:page" coordorigin="1412,183" coordsize="9419,5264">
            <v:shape id="_x0000_s3564" style="position:absolute;left:1411;top:184;width:9419;height:5257" coordorigin="1412,185" coordsize="9419,5257" o:spt="100" adj="0,,0" path="m10831,4174r-9419,l1412,4355r,182l1412,4717r,183l1412,5080r,182l1412,5442r9419,l10831,5262r,-182l10831,4900r,-183l10831,4537r,-182l10831,4174xm10831,185r-9419,l1412,367r,180l1412,730r,180l1412,910r,183l1412,1273r,182l1412,1635r,182l1412,1997r,183l1412,2360r,182l1412,2725r,180l1412,3087r,180l1412,3449r,180l1412,3812r,180l1412,4174r9419,l10831,3992r,-180l10831,3629r,-180l10831,3267r,-180l10831,2905r,-180l10831,2542r,-182l10831,2180r,-183l10831,1817r,-182l10831,1455r,-182l10831,1093r,-183l10831,910r,-180l10831,547r,-180l10831,185xe" fillcolor="#e4e4e4" stroked="f">
              <v:stroke joinstyle="round"/>
              <v:formulas/>
              <v:path arrowok="t" o:connecttype="segments"/>
            </v:shape>
            <v:shape id="_x0000_s3563" type="#_x0000_t202" style="position:absolute;left:1440;top:183;width:5301;height:183" filled="f" stroked="f">
              <v:textbox inset="0,0,0,0">
                <w:txbxContent>
                  <w:p w14:paraId="16951071" w14:textId="77777777" w:rsidR="0040444F" w:rsidRDefault="0040444F">
                    <w:pPr>
                      <w:rPr>
                        <w:b/>
                        <w:sz w:val="16"/>
                      </w:rPr>
                    </w:pPr>
                    <w:r>
                      <w:rPr>
                        <w:sz w:val="16"/>
                      </w:rPr>
                      <w:t xml:space="preserve">ENTER MEDICATION/DOSE(MG)/ROUTE/TIME: </w:t>
                    </w:r>
                    <w:r>
                      <w:rPr>
                        <w:b/>
                        <w:sz w:val="16"/>
                      </w:rPr>
                      <w:t>VALIUM/5MG/?/7:50</w:t>
                    </w:r>
                  </w:p>
                </w:txbxContent>
              </v:textbox>
            </v:shape>
            <v:shape id="_x0000_s3562" type="#_x0000_t202" style="position:absolute;left:1920;top:550;width:1364;height:183" filled="f" stroked="f">
              <v:textbox inset="0,0,0,0">
                <w:txbxContent>
                  <w:p w14:paraId="15B0155A" w14:textId="77777777" w:rsidR="0040444F" w:rsidRDefault="0040444F">
                    <w:pPr>
                      <w:tabs>
                        <w:tab w:val="left" w:pos="383"/>
                      </w:tabs>
                      <w:rPr>
                        <w:sz w:val="16"/>
                      </w:rPr>
                    </w:pPr>
                    <w:r>
                      <w:rPr>
                        <w:sz w:val="16"/>
                      </w:rPr>
                      <w:t>1</w:t>
                    </w:r>
                    <w:r>
                      <w:rPr>
                        <w:sz w:val="16"/>
                      </w:rPr>
                      <w:tab/>
                      <w:t>VALIUM</w:t>
                    </w:r>
                    <w:r>
                      <w:rPr>
                        <w:spacing w:val="-4"/>
                        <w:sz w:val="16"/>
                      </w:rPr>
                      <w:t xml:space="preserve"> </w:t>
                    </w:r>
                    <w:r>
                      <w:rPr>
                        <w:sz w:val="16"/>
                      </w:rPr>
                      <w:t>5MG</w:t>
                    </w:r>
                  </w:p>
                </w:txbxContent>
              </v:textbox>
            </v:shape>
            <v:shape id="_x0000_s3561" type="#_x0000_t202" style="position:absolute;left:4224;top:550;width:308;height:183" filled="f" stroked="f">
              <v:textbox inset="0,0,0,0">
                <w:txbxContent>
                  <w:p w14:paraId="0A0AC48E" w14:textId="77777777" w:rsidR="0040444F" w:rsidRDefault="0040444F">
                    <w:pPr>
                      <w:rPr>
                        <w:sz w:val="16"/>
                      </w:rPr>
                    </w:pPr>
                    <w:r>
                      <w:rPr>
                        <w:sz w:val="16"/>
                      </w:rPr>
                      <w:t>N/F</w:t>
                    </w:r>
                  </w:p>
                </w:txbxContent>
              </v:textbox>
            </v:shape>
            <v:shape id="_x0000_s3560" type="#_x0000_t202" style="position:absolute;left:1920;top:732;width:3860;height:183" filled="f" stroked="f">
              <v:textbox inset="0,0,0,0">
                <w:txbxContent>
                  <w:p w14:paraId="12868DDA" w14:textId="77777777" w:rsidR="0040444F" w:rsidRDefault="0040444F">
                    <w:pPr>
                      <w:tabs>
                        <w:tab w:val="left" w:pos="383"/>
                        <w:tab w:val="left" w:pos="3551"/>
                      </w:tabs>
                      <w:rPr>
                        <w:sz w:val="16"/>
                      </w:rPr>
                    </w:pPr>
                    <w:r>
                      <w:rPr>
                        <w:sz w:val="16"/>
                      </w:rPr>
                      <w:t>2</w:t>
                    </w:r>
                    <w:r>
                      <w:rPr>
                        <w:sz w:val="16"/>
                      </w:rPr>
                      <w:tab/>
                      <w:t>VALIUM  DIAZEPAM</w:t>
                    </w:r>
                    <w:r>
                      <w:rPr>
                        <w:spacing w:val="-7"/>
                        <w:sz w:val="16"/>
                      </w:rPr>
                      <w:t xml:space="preserve"> </w:t>
                    </w:r>
                    <w:r>
                      <w:rPr>
                        <w:sz w:val="16"/>
                      </w:rPr>
                      <w:t>10MG</w:t>
                    </w:r>
                    <w:r>
                      <w:rPr>
                        <w:spacing w:val="-2"/>
                        <w:sz w:val="16"/>
                      </w:rPr>
                      <w:t xml:space="preserve"> </w:t>
                    </w:r>
                    <w:r>
                      <w:rPr>
                        <w:sz w:val="16"/>
                      </w:rPr>
                      <w:t>S.T.</w:t>
                    </w:r>
                    <w:r>
                      <w:rPr>
                        <w:sz w:val="16"/>
                      </w:rPr>
                      <w:tab/>
                      <w:t>N/F</w:t>
                    </w:r>
                  </w:p>
                </w:txbxContent>
              </v:textbox>
            </v:shape>
            <v:shape id="_x0000_s3559" type="#_x0000_t202" style="position:absolute;left:6336;top:732;width:1268;height:183" filled="f" stroked="f">
              <v:textbox inset="0,0,0,0">
                <w:txbxContent>
                  <w:p w14:paraId="4A1181A4" w14:textId="77777777" w:rsidR="0040444F" w:rsidRDefault="0040444F">
                    <w:pPr>
                      <w:rPr>
                        <w:sz w:val="16"/>
                      </w:rPr>
                    </w:pPr>
                    <w:r>
                      <w:rPr>
                        <w:sz w:val="16"/>
                      </w:rPr>
                      <w:t>RESTRICTED TO</w:t>
                    </w:r>
                  </w:p>
                </w:txbxContent>
              </v:textbox>
            </v:shape>
            <v:shape id="_x0000_s3558" type="#_x0000_t202" style="position:absolute;left:1440;top:913;width:6068;height:4534" filled="f" stroked="f">
              <v:textbox inset="0,0,0,0">
                <w:txbxContent>
                  <w:p w14:paraId="58FB7B40" w14:textId="77777777" w:rsidR="0040444F" w:rsidRDefault="0040444F">
                    <w:pPr>
                      <w:rPr>
                        <w:sz w:val="16"/>
                      </w:rPr>
                    </w:pPr>
                    <w:r>
                      <w:rPr>
                        <w:sz w:val="16"/>
                      </w:rPr>
                      <w:t>ENT/ANESTHESIA/PSYCHIATRY/PARAPLEGICS</w:t>
                    </w:r>
                  </w:p>
                  <w:p w14:paraId="42B41CCB" w14:textId="77777777" w:rsidR="0040444F" w:rsidRDefault="0040444F">
                    <w:pPr>
                      <w:tabs>
                        <w:tab w:val="left" w:pos="863"/>
                        <w:tab w:val="left" w:pos="3935"/>
                        <w:tab w:val="left" w:pos="4799"/>
                      </w:tabs>
                      <w:spacing w:before="2"/>
                      <w:ind w:right="18" w:firstLine="480"/>
                      <w:rPr>
                        <w:sz w:val="16"/>
                      </w:rPr>
                    </w:pPr>
                    <w:r>
                      <w:rPr>
                        <w:sz w:val="16"/>
                      </w:rPr>
                      <w:t>3</w:t>
                    </w:r>
                    <w:r>
                      <w:rPr>
                        <w:sz w:val="16"/>
                      </w:rPr>
                      <w:tab/>
                      <w:t>VALIUM  DIAZEPAM</w:t>
                    </w:r>
                    <w:r>
                      <w:rPr>
                        <w:spacing w:val="-7"/>
                        <w:sz w:val="16"/>
                      </w:rPr>
                      <w:t xml:space="preserve"> </w:t>
                    </w:r>
                    <w:r>
                      <w:rPr>
                        <w:sz w:val="16"/>
                      </w:rPr>
                      <w:t>2MG</w:t>
                    </w:r>
                    <w:r>
                      <w:rPr>
                        <w:spacing w:val="-2"/>
                        <w:sz w:val="16"/>
                      </w:rPr>
                      <w:t xml:space="preserve"> </w:t>
                    </w:r>
                    <w:r>
                      <w:rPr>
                        <w:sz w:val="16"/>
                      </w:rPr>
                      <w:t>S.T.</w:t>
                    </w:r>
                    <w:r>
                      <w:rPr>
                        <w:sz w:val="16"/>
                      </w:rPr>
                      <w:tab/>
                      <w:t>N/F</w:t>
                    </w:r>
                    <w:r>
                      <w:rPr>
                        <w:sz w:val="16"/>
                      </w:rPr>
                      <w:tab/>
                      <w:t xml:space="preserve">RESTRICTED </w:t>
                    </w:r>
                    <w:r>
                      <w:rPr>
                        <w:spacing w:val="-7"/>
                        <w:sz w:val="16"/>
                      </w:rPr>
                      <w:t xml:space="preserve">TO </w:t>
                    </w:r>
                    <w:r>
                      <w:rPr>
                        <w:sz w:val="16"/>
                      </w:rPr>
                      <w:t>ENT/ANESTHESIA/PSYCHIATRY/PARAPLEGICS</w:t>
                    </w:r>
                  </w:p>
                  <w:p w14:paraId="12C169B9" w14:textId="77777777" w:rsidR="0040444F" w:rsidRDefault="0040444F">
                    <w:pPr>
                      <w:spacing w:line="178" w:lineRule="exact"/>
                      <w:rPr>
                        <w:sz w:val="16"/>
                      </w:rPr>
                    </w:pPr>
                    <w:r>
                      <w:rPr>
                        <w:sz w:val="16"/>
                      </w:rPr>
                      <w:t>TYPE '^' TO STOP, OR</w:t>
                    </w:r>
                  </w:p>
                  <w:p w14:paraId="210186BF" w14:textId="77777777" w:rsidR="0040444F" w:rsidRDefault="0040444F">
                    <w:pPr>
                      <w:tabs>
                        <w:tab w:val="left" w:pos="1631"/>
                      </w:tabs>
                      <w:spacing w:line="178" w:lineRule="exact"/>
                      <w:rPr>
                        <w:sz w:val="16"/>
                      </w:rPr>
                    </w:pPr>
                    <w:r>
                      <w:rPr>
                        <w:sz w:val="16"/>
                      </w:rPr>
                      <w:t>CHOOSE</w:t>
                    </w:r>
                    <w:r>
                      <w:rPr>
                        <w:spacing w:val="-2"/>
                        <w:sz w:val="16"/>
                      </w:rPr>
                      <w:t xml:space="preserve"> </w:t>
                    </w:r>
                    <w:r>
                      <w:rPr>
                        <w:sz w:val="16"/>
                      </w:rPr>
                      <w:t>1-3:</w:t>
                    </w:r>
                    <w:r>
                      <w:rPr>
                        <w:spacing w:val="-2"/>
                        <w:sz w:val="16"/>
                      </w:rPr>
                      <w:t xml:space="preserve"> </w:t>
                    </w:r>
                    <w:r>
                      <w:rPr>
                        <w:b/>
                        <w:sz w:val="16"/>
                      </w:rPr>
                      <w:t>1</w:t>
                    </w:r>
                    <w:r>
                      <w:rPr>
                        <w:b/>
                        <w:sz w:val="16"/>
                      </w:rPr>
                      <w:tab/>
                    </w:r>
                    <w:r>
                      <w:rPr>
                        <w:sz w:val="16"/>
                      </w:rPr>
                      <w:t>(JAN 13, 1999</w:t>
                    </w:r>
                    <w:r>
                      <w:rPr>
                        <w:spacing w:val="92"/>
                        <w:sz w:val="16"/>
                      </w:rPr>
                      <w:t xml:space="preserve"> </w:t>
                    </w:r>
                    <w:r>
                      <w:rPr>
                        <w:sz w:val="16"/>
                      </w:rPr>
                      <w:t>07:50)</w:t>
                    </w:r>
                  </w:p>
                  <w:p w14:paraId="529B0B20" w14:textId="77777777" w:rsidR="0040444F" w:rsidRDefault="0040444F">
                    <w:pPr>
                      <w:spacing w:before="4"/>
                      <w:rPr>
                        <w:sz w:val="16"/>
                      </w:rPr>
                    </w:pPr>
                  </w:p>
                  <w:p w14:paraId="2106BE3E" w14:textId="77777777" w:rsidR="0040444F" w:rsidRDefault="0040444F">
                    <w:pPr>
                      <w:ind w:right="1247"/>
                      <w:rPr>
                        <w:sz w:val="16"/>
                      </w:rPr>
                    </w:pPr>
                    <w:r>
                      <w:rPr>
                        <w:sz w:val="16"/>
                      </w:rPr>
                      <w:t>Route entered is not one of the available choices. Please enter medication route again.</w:t>
                    </w:r>
                  </w:p>
                  <w:p w14:paraId="1ABD0E6B" w14:textId="77777777" w:rsidR="0040444F" w:rsidRDefault="0040444F">
                    <w:pPr>
                      <w:spacing w:before="1"/>
                      <w:rPr>
                        <w:sz w:val="16"/>
                      </w:rPr>
                    </w:pPr>
                  </w:p>
                  <w:p w14:paraId="61DED3B2" w14:textId="77777777" w:rsidR="0040444F" w:rsidRDefault="0040444F">
                    <w:pPr>
                      <w:rPr>
                        <w:sz w:val="16"/>
                      </w:rPr>
                    </w:pPr>
                    <w:r>
                      <w:rPr>
                        <w:sz w:val="16"/>
                      </w:rPr>
                      <w:t>Choose from:</w:t>
                    </w:r>
                  </w:p>
                  <w:p w14:paraId="3C6C2FAD" w14:textId="77777777" w:rsidR="0040444F" w:rsidRDefault="0040444F">
                    <w:pPr>
                      <w:tabs>
                        <w:tab w:val="left" w:pos="959"/>
                      </w:tabs>
                      <w:spacing w:before="1" w:line="181" w:lineRule="exact"/>
                      <w:rPr>
                        <w:sz w:val="16"/>
                      </w:rPr>
                    </w:pPr>
                    <w:r>
                      <w:rPr>
                        <w:sz w:val="16"/>
                      </w:rPr>
                      <w:t>IV</w:t>
                    </w:r>
                    <w:r>
                      <w:rPr>
                        <w:sz w:val="16"/>
                      </w:rPr>
                      <w:tab/>
                      <w:t>INTRAVENOUS</w:t>
                    </w:r>
                  </w:p>
                  <w:p w14:paraId="1D6DDBC9" w14:textId="77777777" w:rsidR="0040444F" w:rsidRDefault="0040444F">
                    <w:pPr>
                      <w:tabs>
                        <w:tab w:val="left" w:pos="863"/>
                      </w:tabs>
                      <w:spacing w:line="181" w:lineRule="exact"/>
                      <w:rPr>
                        <w:sz w:val="16"/>
                      </w:rPr>
                    </w:pPr>
                    <w:r>
                      <w:rPr>
                        <w:sz w:val="16"/>
                      </w:rPr>
                      <w:t>T</w:t>
                    </w:r>
                    <w:r>
                      <w:rPr>
                        <w:sz w:val="16"/>
                      </w:rPr>
                      <w:tab/>
                      <w:t>TOPICAL</w:t>
                    </w:r>
                  </w:p>
                  <w:p w14:paraId="1A9582FE" w14:textId="77777777" w:rsidR="0040444F" w:rsidRDefault="0040444F">
                    <w:pPr>
                      <w:tabs>
                        <w:tab w:val="left" w:pos="959"/>
                      </w:tabs>
                      <w:spacing w:before="2" w:line="181" w:lineRule="exact"/>
                      <w:rPr>
                        <w:sz w:val="16"/>
                      </w:rPr>
                    </w:pPr>
                    <w:r>
                      <w:rPr>
                        <w:sz w:val="16"/>
                      </w:rPr>
                      <w:t>IR</w:t>
                    </w:r>
                    <w:r>
                      <w:rPr>
                        <w:sz w:val="16"/>
                      </w:rPr>
                      <w:tab/>
                      <w:t>IRRIGATION</w:t>
                    </w:r>
                  </w:p>
                  <w:p w14:paraId="74CEFCFF" w14:textId="77777777" w:rsidR="0040444F" w:rsidRDefault="0040444F">
                    <w:pPr>
                      <w:tabs>
                        <w:tab w:val="left" w:pos="959"/>
                      </w:tabs>
                      <w:spacing w:line="181" w:lineRule="exact"/>
                      <w:rPr>
                        <w:sz w:val="16"/>
                      </w:rPr>
                    </w:pPr>
                    <w:r>
                      <w:rPr>
                        <w:sz w:val="16"/>
                      </w:rPr>
                      <w:t>IM</w:t>
                    </w:r>
                    <w:r>
                      <w:rPr>
                        <w:sz w:val="16"/>
                      </w:rPr>
                      <w:tab/>
                      <w:t>INTRAMUSCULAR</w:t>
                    </w:r>
                  </w:p>
                  <w:p w14:paraId="43CCC1B7" w14:textId="77777777" w:rsidR="0040444F" w:rsidRDefault="0040444F">
                    <w:pPr>
                      <w:numPr>
                        <w:ilvl w:val="0"/>
                        <w:numId w:val="268"/>
                      </w:numPr>
                      <w:tabs>
                        <w:tab w:val="left" w:pos="863"/>
                        <w:tab w:val="left" w:pos="864"/>
                      </w:tabs>
                      <w:spacing w:before="1" w:line="181" w:lineRule="exact"/>
                      <w:rPr>
                        <w:sz w:val="16"/>
                      </w:rPr>
                    </w:pPr>
                    <w:r>
                      <w:rPr>
                        <w:sz w:val="16"/>
                      </w:rPr>
                      <w:t>RECTAL</w:t>
                    </w:r>
                  </w:p>
                  <w:p w14:paraId="213065B8" w14:textId="77777777" w:rsidR="0040444F" w:rsidRDefault="0040444F">
                    <w:pPr>
                      <w:numPr>
                        <w:ilvl w:val="0"/>
                        <w:numId w:val="268"/>
                      </w:numPr>
                      <w:tabs>
                        <w:tab w:val="left" w:pos="863"/>
                        <w:tab w:val="left" w:pos="864"/>
                      </w:tabs>
                      <w:spacing w:line="181" w:lineRule="exact"/>
                      <w:rPr>
                        <w:sz w:val="16"/>
                      </w:rPr>
                    </w:pPr>
                    <w:r>
                      <w:rPr>
                        <w:sz w:val="16"/>
                      </w:rPr>
                      <w:t>SUBLINGUAL</w:t>
                    </w:r>
                  </w:p>
                  <w:p w14:paraId="58BB0E52" w14:textId="77777777" w:rsidR="0040444F" w:rsidRDefault="0040444F">
                    <w:pPr>
                      <w:tabs>
                        <w:tab w:val="left" w:pos="959"/>
                      </w:tabs>
                      <w:spacing w:before="1" w:line="181" w:lineRule="exact"/>
                      <w:rPr>
                        <w:sz w:val="16"/>
                      </w:rPr>
                    </w:pPr>
                    <w:r>
                      <w:rPr>
                        <w:sz w:val="16"/>
                      </w:rPr>
                      <w:t>SC</w:t>
                    </w:r>
                    <w:r>
                      <w:rPr>
                        <w:sz w:val="16"/>
                      </w:rPr>
                      <w:tab/>
                      <w:t>SUBCUTANEOUS</w:t>
                    </w:r>
                  </w:p>
                  <w:p w14:paraId="1B214EC3" w14:textId="77777777" w:rsidR="0040444F" w:rsidRDefault="0040444F">
                    <w:pPr>
                      <w:tabs>
                        <w:tab w:val="left" w:pos="959"/>
                      </w:tabs>
                      <w:spacing w:line="181" w:lineRule="exact"/>
                      <w:rPr>
                        <w:sz w:val="16"/>
                      </w:rPr>
                    </w:pPr>
                    <w:r>
                      <w:rPr>
                        <w:sz w:val="16"/>
                      </w:rPr>
                      <w:t>IN</w:t>
                    </w:r>
                    <w:r>
                      <w:rPr>
                        <w:sz w:val="16"/>
                      </w:rPr>
                      <w:tab/>
                      <w:t>INFILTRATE</w:t>
                    </w:r>
                  </w:p>
                  <w:p w14:paraId="67D742B0" w14:textId="77777777" w:rsidR="0040444F" w:rsidRDefault="0040444F">
                    <w:pPr>
                      <w:numPr>
                        <w:ilvl w:val="0"/>
                        <w:numId w:val="267"/>
                      </w:numPr>
                      <w:tabs>
                        <w:tab w:val="left" w:pos="863"/>
                        <w:tab w:val="left" w:pos="864"/>
                      </w:tabs>
                      <w:spacing w:before="2" w:line="181" w:lineRule="exact"/>
                      <w:rPr>
                        <w:sz w:val="16"/>
                      </w:rPr>
                    </w:pPr>
                    <w:r>
                      <w:rPr>
                        <w:sz w:val="16"/>
                      </w:rPr>
                      <w:t>OTHER</w:t>
                    </w:r>
                  </w:p>
                  <w:p w14:paraId="48264E73" w14:textId="77777777" w:rsidR="0040444F" w:rsidRDefault="0040444F">
                    <w:pPr>
                      <w:numPr>
                        <w:ilvl w:val="0"/>
                        <w:numId w:val="267"/>
                      </w:numPr>
                      <w:tabs>
                        <w:tab w:val="left" w:pos="863"/>
                        <w:tab w:val="left" w:pos="864"/>
                      </w:tabs>
                      <w:spacing w:line="181" w:lineRule="exact"/>
                      <w:rPr>
                        <w:sz w:val="16"/>
                      </w:rPr>
                    </w:pPr>
                    <w:r>
                      <w:rPr>
                        <w:sz w:val="16"/>
                      </w:rPr>
                      <w:t>PREPUMP</w:t>
                    </w:r>
                  </w:p>
                  <w:p w14:paraId="009C7CEE" w14:textId="77777777" w:rsidR="0040444F" w:rsidRDefault="0040444F">
                    <w:pPr>
                      <w:tabs>
                        <w:tab w:val="left" w:pos="959"/>
                      </w:tabs>
                      <w:spacing w:before="1"/>
                      <w:rPr>
                        <w:sz w:val="16"/>
                      </w:rPr>
                    </w:pPr>
                    <w:r>
                      <w:rPr>
                        <w:sz w:val="16"/>
                      </w:rPr>
                      <w:t>OR</w:t>
                    </w:r>
                    <w:r>
                      <w:rPr>
                        <w:sz w:val="16"/>
                      </w:rPr>
                      <w:tab/>
                      <w:t>ORAL</w:t>
                    </w:r>
                  </w:p>
                  <w:p w14:paraId="0E716033" w14:textId="77777777" w:rsidR="0040444F" w:rsidRDefault="0040444F">
                    <w:pPr>
                      <w:spacing w:before="6"/>
                      <w:rPr>
                        <w:sz w:val="15"/>
                      </w:rPr>
                    </w:pPr>
                  </w:p>
                  <w:p w14:paraId="2E843EAD" w14:textId="77777777" w:rsidR="0040444F" w:rsidRDefault="0040444F">
                    <w:pPr>
                      <w:rPr>
                        <w:b/>
                        <w:sz w:val="16"/>
                      </w:rPr>
                    </w:pPr>
                    <w:r>
                      <w:rPr>
                        <w:sz w:val="16"/>
                      </w:rPr>
                      <w:t xml:space="preserve">ENTER ROUTE: </w:t>
                    </w:r>
                    <w:r>
                      <w:rPr>
                        <w:b/>
                        <w:sz w:val="16"/>
                      </w:rPr>
                      <w:t>IV</w:t>
                    </w:r>
                  </w:p>
                  <w:p w14:paraId="22653007" w14:textId="77777777" w:rsidR="0040444F" w:rsidRDefault="0040444F">
                    <w:pPr>
                      <w:spacing w:before="5"/>
                      <w:rPr>
                        <w:b/>
                        <w:sz w:val="16"/>
                      </w:rPr>
                    </w:pPr>
                  </w:p>
                  <w:p w14:paraId="1EF04F14" w14:textId="77777777" w:rsidR="0040444F" w:rsidRDefault="0040444F">
                    <w:pPr>
                      <w:rPr>
                        <w:sz w:val="16"/>
                      </w:rPr>
                    </w:pPr>
                    <w:r>
                      <w:rPr>
                        <w:sz w:val="16"/>
                      </w:rPr>
                      <w:t>MEDICATION ENTERED ....</w:t>
                    </w:r>
                  </w:p>
                </w:txbxContent>
              </v:textbox>
            </v:shape>
            <w10:wrap type="topAndBottom" anchorx="page"/>
          </v:group>
        </w:pict>
      </w:r>
    </w:p>
    <w:p w14:paraId="3E888952" w14:textId="77777777" w:rsidR="007D435F" w:rsidRDefault="00B87847">
      <w:pPr>
        <w:pStyle w:val="BodyText"/>
        <w:tabs>
          <w:tab w:val="left" w:pos="9610"/>
        </w:tabs>
        <w:spacing w:before="154"/>
        <w:ind w:left="220"/>
      </w:pPr>
      <w:r>
        <w:rPr>
          <w:shd w:val="clear" w:color="auto" w:fill="E4E4E4"/>
        </w:rPr>
        <w:t>ENTER</w:t>
      </w:r>
      <w:r>
        <w:rPr>
          <w:spacing w:val="-18"/>
          <w:shd w:val="clear" w:color="auto" w:fill="E4E4E4"/>
        </w:rPr>
        <w:t xml:space="preserve"> </w:t>
      </w:r>
      <w:r>
        <w:rPr>
          <w:shd w:val="clear" w:color="auto" w:fill="E4E4E4"/>
        </w:rPr>
        <w:t>MEDICATION/DOSE(MG)/ROUTE/TIME:</w:t>
      </w:r>
      <w:r>
        <w:rPr>
          <w:shd w:val="clear" w:color="auto" w:fill="E4E4E4"/>
        </w:rPr>
        <w:tab/>
      </w:r>
    </w:p>
    <w:p w14:paraId="1708E1BD" w14:textId="77777777" w:rsidR="007D435F" w:rsidRDefault="007D435F">
      <w:pPr>
        <w:sectPr w:rsidR="007D435F">
          <w:footerReference w:type="default" r:id="rId229"/>
          <w:pgSz w:w="12240" w:h="15840"/>
          <w:pgMar w:top="1480" w:right="1180" w:bottom="940" w:left="1220" w:header="0" w:footer="746" w:gutter="0"/>
          <w:cols w:space="720"/>
        </w:sectPr>
      </w:pPr>
    </w:p>
    <w:p w14:paraId="4AC8C60F" w14:textId="77777777" w:rsidR="007D435F" w:rsidRDefault="00B87847">
      <w:pPr>
        <w:pStyle w:val="Heading2"/>
      </w:pPr>
      <w:bookmarkStart w:id="91" w:name="_bookmark84"/>
      <w:bookmarkEnd w:id="91"/>
      <w:r>
        <w:lastRenderedPageBreak/>
        <w:t>Anesthesia Report</w:t>
      </w:r>
    </w:p>
    <w:p w14:paraId="13630259" w14:textId="77777777" w:rsidR="007D435F" w:rsidRDefault="00B87847">
      <w:pPr>
        <w:pStyle w:val="Heading3"/>
      </w:pPr>
      <w:r>
        <w:t>[SROARPT]</w:t>
      </w:r>
    </w:p>
    <w:p w14:paraId="585DBC17" w14:textId="77777777" w:rsidR="007D435F" w:rsidRDefault="007D435F">
      <w:pPr>
        <w:pStyle w:val="BodyText"/>
        <w:spacing w:before="11"/>
        <w:rPr>
          <w:rFonts w:ascii="Arial"/>
          <w:b/>
          <w:sz w:val="21"/>
        </w:rPr>
      </w:pPr>
    </w:p>
    <w:p w14:paraId="1F059B32" w14:textId="77777777" w:rsidR="007D435F" w:rsidRDefault="00B87847">
      <w:pPr>
        <w:ind w:left="220" w:right="270"/>
        <w:rPr>
          <w:rFonts w:ascii="Times New Roman"/>
        </w:rPr>
      </w:pPr>
      <w:r>
        <w:rPr>
          <w:rFonts w:ascii="Times New Roman"/>
        </w:rPr>
        <w:t xml:space="preserve">Anesthesia staff uses the </w:t>
      </w:r>
      <w:r>
        <w:rPr>
          <w:rFonts w:ascii="Times New Roman"/>
          <w:i/>
        </w:rPr>
        <w:t xml:space="preserve">Anesthesia Report </w:t>
      </w:r>
      <w:r>
        <w:rPr>
          <w:rFonts w:ascii="Times New Roman"/>
        </w:rPr>
        <w:t xml:space="preserve">option to print all the anesthesia information entered for a case. When a hard copy of this report is made, space is provided for the Anesthetist's signature. This option is located on the </w:t>
      </w:r>
      <w:r>
        <w:rPr>
          <w:rFonts w:ascii="Times New Roman"/>
          <w:i/>
        </w:rPr>
        <w:t xml:space="preserve">Anesthesia Menu </w:t>
      </w:r>
      <w:r>
        <w:rPr>
          <w:rFonts w:ascii="Times New Roman"/>
        </w:rPr>
        <w:t xml:space="preserve">option. It can also be accessed from the </w:t>
      </w:r>
      <w:r>
        <w:rPr>
          <w:rFonts w:ascii="Times New Roman"/>
          <w:i/>
        </w:rPr>
        <w:t xml:space="preserve">Operation Menu </w:t>
      </w:r>
      <w:r>
        <w:rPr>
          <w:rFonts w:ascii="Times New Roman"/>
        </w:rPr>
        <w:t>option.</w:t>
      </w:r>
    </w:p>
    <w:p w14:paraId="351F82AA" w14:textId="77777777" w:rsidR="007D435F" w:rsidRDefault="007D435F">
      <w:pPr>
        <w:pStyle w:val="BodyText"/>
        <w:spacing w:before="10"/>
        <w:rPr>
          <w:rFonts w:ascii="Times New Roman"/>
          <w:sz w:val="21"/>
        </w:rPr>
      </w:pPr>
    </w:p>
    <w:p w14:paraId="14E481C3" w14:textId="77777777" w:rsidR="007D435F" w:rsidRDefault="00B87847">
      <w:pPr>
        <w:ind w:left="220"/>
        <w:rPr>
          <w:rFonts w:ascii="Times New Roman"/>
        </w:rPr>
      </w:pPr>
      <w:r>
        <w:rPr>
          <w:rFonts w:ascii="Times New Roman"/>
        </w:rPr>
        <w:t>For more information, see the Anesthesia Report section in the Operation Menu section of this manual.</w:t>
      </w:r>
    </w:p>
    <w:p w14:paraId="1D52CCB1" w14:textId="77777777" w:rsidR="007D435F" w:rsidRDefault="007D435F">
      <w:pPr>
        <w:rPr>
          <w:rFonts w:ascii="Times New Roman"/>
        </w:rPr>
        <w:sectPr w:rsidR="007D435F">
          <w:footerReference w:type="default" r:id="rId230"/>
          <w:pgSz w:w="12240" w:h="15840"/>
          <w:pgMar w:top="1480" w:right="1180" w:bottom="940" w:left="1220" w:header="0" w:footer="746" w:gutter="0"/>
          <w:cols w:space="720"/>
        </w:sectPr>
      </w:pPr>
    </w:p>
    <w:p w14:paraId="0C835448" w14:textId="77777777" w:rsidR="007D435F" w:rsidRDefault="00B87847">
      <w:pPr>
        <w:spacing w:before="74"/>
        <w:ind w:left="220"/>
        <w:rPr>
          <w:rFonts w:ascii="Times New Roman"/>
        </w:rPr>
      </w:pPr>
      <w:r>
        <w:rPr>
          <w:rFonts w:ascii="Times New Roman"/>
        </w:rPr>
        <w:lastRenderedPageBreak/>
        <w:t xml:space="preserve">Page 171 has been deleted. The </w:t>
      </w:r>
      <w:r>
        <w:rPr>
          <w:rFonts w:ascii="Times New Roman"/>
          <w:i/>
        </w:rPr>
        <w:t xml:space="preserve">Anesthesia AMIS </w:t>
      </w:r>
      <w:r>
        <w:rPr>
          <w:rFonts w:ascii="Times New Roman"/>
        </w:rPr>
        <w:t>option has been removed.</w:t>
      </w:r>
    </w:p>
    <w:p w14:paraId="2545078E" w14:textId="77777777" w:rsidR="007D435F" w:rsidRDefault="007D435F">
      <w:pPr>
        <w:rPr>
          <w:rFonts w:ascii="Times New Roman"/>
        </w:rPr>
        <w:sectPr w:rsidR="007D435F">
          <w:footerReference w:type="default" r:id="rId231"/>
          <w:pgSz w:w="12240" w:h="15840"/>
          <w:pgMar w:top="1360" w:right="1180" w:bottom="940" w:left="1220" w:header="0" w:footer="746" w:gutter="0"/>
          <w:cols w:space="720"/>
        </w:sectPr>
      </w:pPr>
    </w:p>
    <w:p w14:paraId="643F8B4E" w14:textId="77777777" w:rsidR="007D435F" w:rsidRDefault="007D435F">
      <w:pPr>
        <w:pStyle w:val="BodyText"/>
        <w:rPr>
          <w:rFonts w:ascii="Times New Roman"/>
          <w:sz w:val="20"/>
        </w:rPr>
      </w:pPr>
    </w:p>
    <w:p w14:paraId="74D01C6E" w14:textId="77777777" w:rsidR="007D435F" w:rsidRDefault="007D435F">
      <w:pPr>
        <w:pStyle w:val="BodyText"/>
        <w:spacing w:before="10"/>
        <w:rPr>
          <w:rFonts w:ascii="Times New Roman"/>
          <w:sz w:val="28"/>
        </w:rPr>
      </w:pPr>
    </w:p>
    <w:p w14:paraId="6EDF93C8" w14:textId="77777777" w:rsidR="007D435F" w:rsidRDefault="00B87847">
      <w:pPr>
        <w:spacing w:before="92"/>
        <w:ind w:left="100"/>
        <w:rPr>
          <w:rFonts w:ascii="Times New Roman"/>
        </w:rPr>
      </w:pPr>
      <w:r>
        <w:rPr>
          <w:rFonts w:ascii="Times New Roman"/>
        </w:rPr>
        <w:t xml:space="preserve">Page 172 has been deleted. The </w:t>
      </w:r>
      <w:r>
        <w:rPr>
          <w:rFonts w:ascii="Times New Roman"/>
          <w:i/>
        </w:rPr>
        <w:t xml:space="preserve">Anesthesia AMIS </w:t>
      </w:r>
      <w:r>
        <w:rPr>
          <w:rFonts w:ascii="Times New Roman"/>
        </w:rPr>
        <w:t>option has been removed.</w:t>
      </w:r>
    </w:p>
    <w:p w14:paraId="1235482F" w14:textId="77777777" w:rsidR="007D435F" w:rsidRDefault="007D435F">
      <w:pPr>
        <w:rPr>
          <w:rFonts w:ascii="Times New Roman"/>
        </w:rPr>
        <w:sectPr w:rsidR="007D435F">
          <w:footerReference w:type="default" r:id="rId232"/>
          <w:pgSz w:w="15840" w:h="12240" w:orient="landscape"/>
          <w:pgMar w:top="1140" w:right="2260" w:bottom="940" w:left="1340" w:header="0" w:footer="746" w:gutter="0"/>
          <w:cols w:space="720"/>
        </w:sectPr>
      </w:pPr>
    </w:p>
    <w:p w14:paraId="211EF58A" w14:textId="77777777" w:rsidR="007D435F" w:rsidRDefault="00B87847">
      <w:pPr>
        <w:pStyle w:val="Heading2"/>
      </w:pPr>
      <w:bookmarkStart w:id="92" w:name="_bookmark85"/>
      <w:bookmarkEnd w:id="92"/>
      <w:r>
        <w:lastRenderedPageBreak/>
        <w:t>Schedule Anesthesia Personnel</w:t>
      </w:r>
    </w:p>
    <w:p w14:paraId="3BBE6708" w14:textId="77777777" w:rsidR="007D435F" w:rsidRDefault="00B87847">
      <w:pPr>
        <w:pStyle w:val="Heading3"/>
      </w:pPr>
      <w:r>
        <w:t>[SRSCHDA]</w:t>
      </w:r>
    </w:p>
    <w:p w14:paraId="128364B7" w14:textId="77777777" w:rsidR="007D435F" w:rsidRDefault="007D435F">
      <w:pPr>
        <w:pStyle w:val="BodyText"/>
        <w:spacing w:before="11"/>
        <w:rPr>
          <w:rFonts w:ascii="Arial"/>
          <w:b/>
          <w:sz w:val="21"/>
        </w:rPr>
      </w:pPr>
    </w:p>
    <w:p w14:paraId="55BB8CE8" w14:textId="77777777" w:rsidR="007D435F" w:rsidRDefault="00B87847">
      <w:pPr>
        <w:ind w:left="220" w:right="272"/>
        <w:rPr>
          <w:rFonts w:ascii="Times New Roman"/>
        </w:rPr>
      </w:pPr>
      <w:r>
        <w:rPr>
          <w:rFonts w:ascii="Times New Roman"/>
        </w:rPr>
        <w:t xml:space="preserve">Anesthesia staff uses the </w:t>
      </w:r>
      <w:r>
        <w:rPr>
          <w:rFonts w:ascii="Times New Roman"/>
          <w:i/>
        </w:rPr>
        <w:t xml:space="preserve">Schedule Anesthesia Personnel </w:t>
      </w:r>
      <w:r>
        <w:rPr>
          <w:rFonts w:ascii="Times New Roman"/>
        </w:rPr>
        <w:t>option to assign or change anesthesia personnel for surgery cases. The Scheduling Manager can also assign personnel to the selected case using other menu options.</w:t>
      </w:r>
    </w:p>
    <w:p w14:paraId="1719849D" w14:textId="77777777" w:rsidR="007D435F" w:rsidRDefault="007D435F">
      <w:pPr>
        <w:pStyle w:val="BodyText"/>
        <w:spacing w:before="8"/>
        <w:rPr>
          <w:rFonts w:ascii="Times New Roman"/>
          <w:sz w:val="23"/>
        </w:rPr>
      </w:pPr>
    </w:p>
    <w:p w14:paraId="490136D4" w14:textId="77777777" w:rsidR="007D435F" w:rsidRDefault="00B87847">
      <w:pPr>
        <w:spacing w:line="196" w:lineRule="auto"/>
        <w:ind w:left="1360" w:right="378" w:hanging="1022"/>
        <w:rPr>
          <w:rFonts w:ascii="Times New Roman"/>
        </w:rPr>
      </w:pPr>
      <w:r>
        <w:rPr>
          <w:noProof/>
          <w:position w:val="-10"/>
        </w:rPr>
        <w:drawing>
          <wp:inline distT="0" distB="0" distL="0" distR="0" wp14:anchorId="66FF7492" wp14:editId="7127E492">
            <wp:extent cx="524023" cy="209578"/>
            <wp:effectExtent l="0" t="0" r="0" b="0"/>
            <wp:docPr id="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23"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 xml:space="preserve">This </w:t>
      </w:r>
      <w:r>
        <w:rPr>
          <w:rFonts w:ascii="Times New Roman"/>
          <w:i/>
        </w:rPr>
        <w:t xml:space="preserve">Schedule Anesthesia Personnel </w:t>
      </w:r>
      <w:r>
        <w:rPr>
          <w:rFonts w:ascii="Times New Roman"/>
        </w:rPr>
        <w:t>option is locked with the SROANES key and will not appear on the menu if the user does not have this</w:t>
      </w:r>
      <w:r>
        <w:rPr>
          <w:rFonts w:ascii="Times New Roman"/>
          <w:spacing w:val="-5"/>
        </w:rPr>
        <w:t xml:space="preserve"> </w:t>
      </w:r>
      <w:r>
        <w:rPr>
          <w:rFonts w:ascii="Times New Roman"/>
        </w:rPr>
        <w:t>key.</w:t>
      </w:r>
    </w:p>
    <w:p w14:paraId="4EA13AE8" w14:textId="77777777" w:rsidR="007D435F" w:rsidRDefault="007D435F">
      <w:pPr>
        <w:pStyle w:val="BodyText"/>
        <w:spacing w:before="6"/>
        <w:rPr>
          <w:rFonts w:ascii="Times New Roman"/>
          <w:sz w:val="22"/>
        </w:rPr>
      </w:pPr>
    </w:p>
    <w:p w14:paraId="1A5DB298" w14:textId="77777777" w:rsidR="007D435F" w:rsidRDefault="00B87847">
      <w:pPr>
        <w:ind w:left="220" w:right="194"/>
        <w:rPr>
          <w:rFonts w:ascii="Times New Roman"/>
        </w:rPr>
      </w:pPr>
      <w:r>
        <w:rPr>
          <w:rFonts w:ascii="Times New Roman"/>
        </w:rPr>
        <w:t>With this option, the user can enter an anesthesia technique and the names of the principal anesthetist and supervisor. When an operating room is selected, the software will present all cases scheduled for that room. After scheduling personnel for cases in one operating room, the user can do the same for other operating rooms without leaving this option. For convenience, the software will default to the anesthetist and anesthesiologist supervisor previously scheduled for that room.</w:t>
      </w:r>
    </w:p>
    <w:p w14:paraId="179942AB" w14:textId="77777777" w:rsidR="007D435F" w:rsidRDefault="007D435F">
      <w:pPr>
        <w:pStyle w:val="BodyText"/>
        <w:spacing w:before="6"/>
        <w:rPr>
          <w:rFonts w:ascii="Times New Roman"/>
          <w:sz w:val="22"/>
        </w:rPr>
      </w:pPr>
    </w:p>
    <w:p w14:paraId="6D9F5E9A" w14:textId="77777777" w:rsidR="007D435F" w:rsidRDefault="00277930">
      <w:pPr>
        <w:ind w:left="220"/>
        <w:rPr>
          <w:rFonts w:ascii="Times New Roman"/>
          <w:b/>
          <w:sz w:val="20"/>
        </w:rPr>
      </w:pPr>
      <w:r>
        <w:pict w14:anchorId="2278A595">
          <v:shape id="_x0000_s3556" type="#_x0000_t202" style="position:absolute;left:0;text-align:left;margin-left:70.6pt;margin-top:17.6pt;width:470.95pt;height:36.25pt;z-index:-15488000;mso-wrap-distance-left:0;mso-wrap-distance-right:0;mso-position-horizontal-relative:page" fillcolor="#e4e4e4" stroked="f">
            <v:textbox inset="0,0,0,0">
              <w:txbxContent>
                <w:p w14:paraId="6D9B657A" w14:textId="77777777" w:rsidR="0040444F" w:rsidRDefault="0040444F">
                  <w:pPr>
                    <w:pStyle w:val="BodyText"/>
                    <w:ind w:left="28" w:right="2937"/>
                  </w:pPr>
                  <w:r>
                    <w:t xml:space="preserve">Select Anesthesia Menu Option: </w:t>
                  </w:r>
                  <w:r>
                    <w:rPr>
                      <w:b/>
                    </w:rPr>
                    <w:t xml:space="preserve">S </w:t>
                  </w:r>
                  <w:r>
                    <w:t xml:space="preserve">Schedule Anesthesia Personnel Schedule Anesthesia Personnel for which Date ? </w:t>
                  </w:r>
                  <w:r>
                    <w:rPr>
                      <w:b/>
                    </w:rPr>
                    <w:t xml:space="preserve">4/26 </w:t>
                  </w:r>
                  <w:r>
                    <w:t>(APR 26,1999)</w:t>
                  </w:r>
                </w:p>
                <w:p w14:paraId="7D90EFBE" w14:textId="77777777" w:rsidR="0040444F" w:rsidRDefault="0040444F">
                  <w:pPr>
                    <w:pStyle w:val="BodyText"/>
                    <w:spacing w:before="8"/>
                    <w:rPr>
                      <w:sz w:val="15"/>
                    </w:rPr>
                  </w:pPr>
                </w:p>
                <w:p w14:paraId="3C4A3C57" w14:textId="77777777" w:rsidR="0040444F" w:rsidRDefault="0040444F">
                  <w:pPr>
                    <w:pStyle w:val="BodyText"/>
                    <w:ind w:left="28"/>
                    <w:rPr>
                      <w:b/>
                    </w:rPr>
                  </w:pPr>
                  <w:r>
                    <w:t>Schedule Anesthesia Personnel for which Operating Room ?</w:t>
                  </w:r>
                  <w:r>
                    <w:rPr>
                      <w:spacing w:val="86"/>
                    </w:rPr>
                    <w:t xml:space="preserve"> </w:t>
                  </w:r>
                  <w:r>
                    <w:rPr>
                      <w:b/>
                    </w:rPr>
                    <w:t>OR2</w:t>
                  </w:r>
                </w:p>
              </w:txbxContent>
            </v:textbox>
            <w10:wrap type="topAndBottom" anchorx="page"/>
          </v:shape>
        </w:pict>
      </w:r>
      <w:r>
        <w:pict w14:anchorId="09751861">
          <v:group id="_x0000_s3551" style="position:absolute;left:0;text-align:left;margin-left:70.6pt;margin-top:66.45pt;width:470.95pt;height:117.9pt;z-index:-15487488;mso-wrap-distance-left:0;mso-wrap-distance-right:0;mso-position-horizontal-relative:page" coordorigin="1412,1329" coordsize="9419,2358">
            <v:shape id="_x0000_s3555" style="position:absolute;left:1411;top:1329;width:9419;height:363" coordorigin="1412,1329" coordsize="9419,363" path="m10831,1329r-9419,l1412,1512r,180l10831,1692r,-180l10831,1329xe" fillcolor="#e4e4e4" stroked="f">
              <v:path arrowok="t"/>
            </v:shape>
            <v:line id="_x0000_s3554" style="position:absolute" from="1440,1603" to="8832,1603" strokeweight=".16733mm">
              <v:stroke dashstyle="dash"/>
            </v:line>
            <v:shape id="_x0000_s3553" style="position:absolute;left:1411;top:1691;width:9419;height:1995" coordorigin="1412,1692" coordsize="9419,1995" path="m10831,1692r-9419,l1412,1874r,180l1412,3686r9419,l10831,1874r,-182xe" fillcolor="#e4e4e4" stroked="f">
              <v:path arrowok="t"/>
            </v:shape>
            <v:shape id="_x0000_s3552" type="#_x0000_t202" style="position:absolute;left:1411;top:1329;width:9419;height:2358" filled="f" stroked="f">
              <v:textbox inset="0,0,0,0">
                <w:txbxContent>
                  <w:p w14:paraId="356A6777" w14:textId="77777777" w:rsidR="0040444F" w:rsidRDefault="0040444F">
                    <w:pPr>
                      <w:spacing w:before="3"/>
                      <w:ind w:left="28"/>
                      <w:rPr>
                        <w:sz w:val="16"/>
                      </w:rPr>
                    </w:pPr>
                    <w:r>
                      <w:rPr>
                        <w:sz w:val="16"/>
                      </w:rPr>
                      <w:t>Scheduled Operations for OR2</w:t>
                    </w:r>
                  </w:p>
                  <w:p w14:paraId="4E1007A3" w14:textId="77777777" w:rsidR="0040444F" w:rsidRDefault="0040444F">
                    <w:pPr>
                      <w:rPr>
                        <w:sz w:val="18"/>
                      </w:rPr>
                    </w:pPr>
                  </w:p>
                  <w:p w14:paraId="5801D606" w14:textId="77777777" w:rsidR="0040444F" w:rsidRDefault="0040444F">
                    <w:pPr>
                      <w:tabs>
                        <w:tab w:val="left" w:pos="1276"/>
                      </w:tabs>
                      <w:spacing w:before="160"/>
                      <w:ind w:left="28" w:right="5836"/>
                      <w:rPr>
                        <w:sz w:val="16"/>
                      </w:rPr>
                    </w:pPr>
                    <w:r>
                      <w:rPr>
                        <w:sz w:val="16"/>
                      </w:rPr>
                      <w:t>Case</w:t>
                    </w:r>
                    <w:r>
                      <w:rPr>
                        <w:spacing w:val="-2"/>
                        <w:sz w:val="16"/>
                      </w:rPr>
                      <w:t xml:space="preserve"> </w:t>
                    </w:r>
                    <w:r>
                      <w:rPr>
                        <w:sz w:val="16"/>
                      </w:rPr>
                      <w:t>#</w:t>
                    </w:r>
                    <w:r>
                      <w:rPr>
                        <w:spacing w:val="-1"/>
                        <w:sz w:val="16"/>
                      </w:rPr>
                      <w:t xml:space="preserve"> </w:t>
                    </w:r>
                    <w:r>
                      <w:rPr>
                        <w:sz w:val="16"/>
                      </w:rPr>
                      <w:t>145</w:t>
                    </w:r>
                    <w:r>
                      <w:rPr>
                        <w:sz w:val="16"/>
                      </w:rPr>
                      <w:tab/>
                      <w:t>Patient: SURPATIENT,NINE From: 09:00  To: 12:00 CHOLECYSTECTOMY</w:t>
                    </w:r>
                  </w:p>
                  <w:p w14:paraId="597C8DE7" w14:textId="77777777" w:rsidR="0040444F" w:rsidRDefault="0040444F">
                    <w:pPr>
                      <w:rPr>
                        <w:sz w:val="18"/>
                      </w:rPr>
                    </w:pPr>
                  </w:p>
                  <w:p w14:paraId="1A5CBC13" w14:textId="77777777" w:rsidR="0040444F" w:rsidRDefault="0040444F">
                    <w:pPr>
                      <w:spacing w:before="153"/>
                      <w:ind w:left="28"/>
                      <w:rPr>
                        <w:b/>
                        <w:sz w:val="16"/>
                      </w:rPr>
                    </w:pPr>
                    <w:r>
                      <w:rPr>
                        <w:sz w:val="16"/>
                      </w:rPr>
                      <w:t xml:space="preserve">Requested Anesthesia Technique: GENERAL// </w:t>
                    </w:r>
                    <w:r>
                      <w:rPr>
                        <w:b/>
                        <w:sz w:val="16"/>
                      </w:rPr>
                      <w:t>&lt;Enter&gt;</w:t>
                    </w:r>
                  </w:p>
                  <w:p w14:paraId="72A7E09E" w14:textId="77777777" w:rsidR="0040444F" w:rsidRDefault="0040444F">
                    <w:pPr>
                      <w:tabs>
                        <w:tab w:val="left" w:pos="4541"/>
                      </w:tabs>
                      <w:spacing w:before="1"/>
                      <w:ind w:left="28" w:right="3435"/>
                      <w:rPr>
                        <w:b/>
                        <w:sz w:val="16"/>
                      </w:rPr>
                    </w:pPr>
                    <w:r>
                      <w:rPr>
                        <w:sz w:val="16"/>
                      </w:rPr>
                      <w:t>Principal</w:t>
                    </w:r>
                    <w:r>
                      <w:rPr>
                        <w:spacing w:val="-8"/>
                        <w:sz w:val="16"/>
                      </w:rPr>
                      <w:t xml:space="preserve"> </w:t>
                    </w:r>
                    <w:r>
                      <w:rPr>
                        <w:sz w:val="16"/>
                      </w:rPr>
                      <w:t>Anesthetist:</w:t>
                    </w:r>
                    <w:r>
                      <w:rPr>
                        <w:spacing w:val="-7"/>
                        <w:sz w:val="16"/>
                      </w:rPr>
                      <w:t xml:space="preserve"> </w:t>
                    </w:r>
                    <w:r>
                      <w:rPr>
                        <w:b/>
                        <w:sz w:val="16"/>
                      </w:rPr>
                      <w:t>SURANESTHETIST,THREE</w:t>
                    </w:r>
                    <w:r>
                      <w:rPr>
                        <w:b/>
                        <w:sz w:val="16"/>
                      </w:rPr>
                      <w:tab/>
                    </w:r>
                    <w:r>
                      <w:rPr>
                        <w:sz w:val="16"/>
                      </w:rPr>
                      <w:t>TS Anesthesiologist Supervisor: SURANESTHESIOLOGIST,TWO//</w:t>
                    </w:r>
                    <w:r>
                      <w:rPr>
                        <w:spacing w:val="-26"/>
                        <w:sz w:val="16"/>
                      </w:rPr>
                      <w:t xml:space="preserve"> </w:t>
                    </w:r>
                    <w:r>
                      <w:rPr>
                        <w:b/>
                        <w:sz w:val="16"/>
                      </w:rPr>
                      <w:t>&lt;Enter&gt;</w:t>
                    </w:r>
                  </w:p>
                  <w:p w14:paraId="2D6104B0" w14:textId="77777777" w:rsidR="0040444F" w:rsidRDefault="0040444F">
                    <w:pPr>
                      <w:spacing w:before="10"/>
                      <w:rPr>
                        <w:b/>
                        <w:sz w:val="15"/>
                      </w:rPr>
                    </w:pPr>
                  </w:p>
                  <w:p w14:paraId="7DFD8E01" w14:textId="77777777" w:rsidR="0040444F" w:rsidRDefault="0040444F">
                    <w:pPr>
                      <w:tabs>
                        <w:tab w:val="left" w:pos="4253"/>
                      </w:tabs>
                      <w:ind w:left="28"/>
                      <w:rPr>
                        <w:b/>
                        <w:sz w:val="16"/>
                      </w:rPr>
                    </w:pPr>
                    <w:r>
                      <w:rPr>
                        <w:sz w:val="16"/>
                      </w:rPr>
                      <w:t>Press &lt;Enter&gt; to continue, or '^'</w:t>
                    </w:r>
                    <w:r>
                      <w:rPr>
                        <w:spacing w:val="-14"/>
                        <w:sz w:val="16"/>
                      </w:rPr>
                      <w:t xml:space="preserve"> </w:t>
                    </w:r>
                    <w:r>
                      <w:rPr>
                        <w:sz w:val="16"/>
                      </w:rPr>
                      <w:t>to</w:t>
                    </w:r>
                    <w:r>
                      <w:rPr>
                        <w:spacing w:val="-2"/>
                        <w:sz w:val="16"/>
                      </w:rPr>
                      <w:t xml:space="preserve"> </w:t>
                    </w:r>
                    <w:r>
                      <w:rPr>
                        <w:sz w:val="16"/>
                      </w:rPr>
                      <w:t>quit</w:t>
                    </w:r>
                    <w:r>
                      <w:rPr>
                        <w:sz w:val="16"/>
                      </w:rPr>
                      <w:tab/>
                    </w:r>
                    <w:r>
                      <w:rPr>
                        <w:b/>
                        <w:sz w:val="16"/>
                      </w:rPr>
                      <w:t>&lt;Enter&gt;</w:t>
                    </w:r>
                  </w:p>
                </w:txbxContent>
              </v:textbox>
            </v:shape>
            <w10:wrap type="topAndBottom" anchorx="page"/>
          </v:group>
        </w:pict>
      </w:r>
      <w:r>
        <w:pict w14:anchorId="6C34ED25">
          <v:group id="_x0000_s3544" style="position:absolute;left:0;text-align:left;margin-left:70.6pt;margin-top:196.9pt;width:470.95pt;height:145.15pt;z-index:-15486976;mso-wrap-distance-left:0;mso-wrap-distance-right:0;mso-position-horizontal-relative:page" coordorigin="1412,3938" coordsize="9419,2903">
            <v:shape id="_x0000_s3550" style="position:absolute;left:1411;top:3938;width:9419;height:363" coordorigin="1412,3938" coordsize="9419,363" path="m10831,3938r-9419,l1412,4121r,180l10831,4301r,-180l10831,3938xe" fillcolor="#e4e4e4" stroked="f">
              <v:path arrowok="t"/>
            </v:shape>
            <v:line id="_x0000_s3549" style="position:absolute" from="1440,4212" to="8832,4212" strokeweight=".16733mm">
              <v:stroke dashstyle="dash"/>
            </v:line>
            <v:shape id="_x0000_s3548" style="position:absolute;left:1411;top:4300;width:9419;height:2540" coordorigin="1412,4301" coordsize="9419,2540" o:spt="100" adj="0,,0" path="m10831,5933r-9419,l1412,6116r,180l1412,6478r,180l1412,6841r9419,l10831,6658r,-180l10831,6296r,-180l10831,5933xm10831,4301r-9419,l1412,4483r,180l1412,4846r,180l1412,5208r,180l1412,5570r,180l1412,5933r9419,l10831,5750r,-180l10831,5388r,-180l10831,5026r,-180l10831,4663r,-180l10831,4301xe" fillcolor="#e4e4e4" stroked="f">
              <v:stroke joinstyle="round"/>
              <v:formulas/>
              <v:path arrowok="t" o:connecttype="segments"/>
            </v:shape>
            <v:shape id="_x0000_s3547" type="#_x0000_t202" style="position:absolute;left:1440;top:3941;width:5205;height:1810" filled="f" stroked="f">
              <v:textbox inset="0,0,0,0">
                <w:txbxContent>
                  <w:p w14:paraId="712787A0" w14:textId="77777777" w:rsidR="0040444F" w:rsidRDefault="0040444F">
                    <w:pPr>
                      <w:rPr>
                        <w:sz w:val="16"/>
                      </w:rPr>
                    </w:pPr>
                    <w:r>
                      <w:rPr>
                        <w:sz w:val="16"/>
                      </w:rPr>
                      <w:t>Scheduled Operations for OR2</w:t>
                    </w:r>
                  </w:p>
                  <w:p w14:paraId="148B0243" w14:textId="77777777" w:rsidR="0040444F" w:rsidRDefault="0040444F">
                    <w:pPr>
                      <w:rPr>
                        <w:sz w:val="18"/>
                      </w:rPr>
                    </w:pPr>
                  </w:p>
                  <w:p w14:paraId="33E27592" w14:textId="77777777" w:rsidR="0040444F" w:rsidRDefault="0040444F">
                    <w:pPr>
                      <w:tabs>
                        <w:tab w:val="left" w:pos="1247"/>
                      </w:tabs>
                      <w:spacing w:before="160"/>
                      <w:ind w:right="1554"/>
                      <w:rPr>
                        <w:sz w:val="16"/>
                      </w:rPr>
                    </w:pPr>
                    <w:r>
                      <w:rPr>
                        <w:sz w:val="16"/>
                      </w:rPr>
                      <w:t>Case</w:t>
                    </w:r>
                    <w:r>
                      <w:rPr>
                        <w:spacing w:val="-2"/>
                        <w:sz w:val="16"/>
                      </w:rPr>
                      <w:t xml:space="preserve"> </w:t>
                    </w:r>
                    <w:r>
                      <w:rPr>
                        <w:sz w:val="16"/>
                      </w:rPr>
                      <w:t>#</w:t>
                    </w:r>
                    <w:r>
                      <w:rPr>
                        <w:spacing w:val="-1"/>
                        <w:sz w:val="16"/>
                      </w:rPr>
                      <w:t xml:space="preserve"> </w:t>
                    </w:r>
                    <w:r>
                      <w:rPr>
                        <w:sz w:val="16"/>
                      </w:rPr>
                      <w:t>148</w:t>
                    </w:r>
                    <w:r>
                      <w:rPr>
                        <w:sz w:val="16"/>
                      </w:rPr>
                      <w:tab/>
                      <w:t>Patient: SURPATIENT,THREE From: 13:00 To:</w:t>
                    </w:r>
                    <w:r>
                      <w:rPr>
                        <w:spacing w:val="-5"/>
                        <w:sz w:val="16"/>
                      </w:rPr>
                      <w:t xml:space="preserve"> </w:t>
                    </w:r>
                    <w:r>
                      <w:rPr>
                        <w:sz w:val="16"/>
                      </w:rPr>
                      <w:t>18:00</w:t>
                    </w:r>
                  </w:p>
                  <w:p w14:paraId="11C5227B" w14:textId="77777777" w:rsidR="0040444F" w:rsidRDefault="0040444F">
                    <w:pPr>
                      <w:rPr>
                        <w:sz w:val="16"/>
                      </w:rPr>
                    </w:pPr>
                    <w:r>
                      <w:rPr>
                        <w:sz w:val="16"/>
                      </w:rPr>
                      <w:t>SHOULDER ARTHROPLASTY</w:t>
                    </w:r>
                  </w:p>
                  <w:p w14:paraId="52C88440" w14:textId="77777777" w:rsidR="0040444F" w:rsidRDefault="0040444F">
                    <w:pPr>
                      <w:spacing w:before="6"/>
                      <w:rPr>
                        <w:sz w:val="15"/>
                      </w:rPr>
                    </w:pPr>
                  </w:p>
                  <w:p w14:paraId="71867499" w14:textId="77777777" w:rsidR="0040444F" w:rsidRDefault="0040444F">
                    <w:pPr>
                      <w:rPr>
                        <w:b/>
                        <w:sz w:val="16"/>
                      </w:rPr>
                    </w:pPr>
                    <w:r>
                      <w:rPr>
                        <w:sz w:val="16"/>
                      </w:rPr>
                      <w:t xml:space="preserve">Requested Anesthesia Technique: GENERAL// </w:t>
                    </w:r>
                    <w:r>
                      <w:rPr>
                        <w:b/>
                        <w:sz w:val="16"/>
                      </w:rPr>
                      <w:t xml:space="preserve">&lt;Enter&gt; </w:t>
                    </w:r>
                    <w:r>
                      <w:rPr>
                        <w:sz w:val="16"/>
                      </w:rPr>
                      <w:t xml:space="preserve">Principal Anesthetist: SURANESTHETIST,THREE// </w:t>
                    </w:r>
                    <w:r>
                      <w:rPr>
                        <w:b/>
                        <w:sz w:val="16"/>
                      </w:rPr>
                      <w:t xml:space="preserve">&lt;Enter&gt; </w:t>
                    </w:r>
                    <w:r>
                      <w:rPr>
                        <w:sz w:val="16"/>
                      </w:rPr>
                      <w:t>Anesthesiologist Supervisor: SURSURGEON,TWO//</w:t>
                    </w:r>
                    <w:r>
                      <w:rPr>
                        <w:spacing w:val="72"/>
                        <w:sz w:val="16"/>
                      </w:rPr>
                      <w:t xml:space="preserve"> </w:t>
                    </w:r>
                    <w:r>
                      <w:rPr>
                        <w:b/>
                        <w:sz w:val="16"/>
                      </w:rPr>
                      <w:t>&lt;Enter&gt;</w:t>
                    </w:r>
                  </w:p>
                </w:txbxContent>
              </v:textbox>
            </v:shape>
            <v:shape id="_x0000_s3546" type="#_x0000_t202" style="position:absolute;left:7201;top:5386;width:212;height:365" filled="f" stroked="f">
              <v:textbox inset="0,0,0,0">
                <w:txbxContent>
                  <w:p w14:paraId="3B148660" w14:textId="77777777" w:rsidR="0040444F" w:rsidRDefault="0040444F">
                    <w:pPr>
                      <w:ind w:right="-1"/>
                      <w:rPr>
                        <w:sz w:val="16"/>
                      </w:rPr>
                    </w:pPr>
                    <w:r>
                      <w:rPr>
                        <w:sz w:val="16"/>
                      </w:rPr>
                      <w:t>TS DA</w:t>
                    </w:r>
                  </w:p>
                </w:txbxContent>
              </v:textbox>
            </v:shape>
            <v:shape id="_x0000_s3545" type="#_x0000_t202" style="position:absolute;left:1440;top:5931;width:6933;height:907" filled="f" stroked="f">
              <v:textbox inset="0,0,0,0">
                <w:txbxContent>
                  <w:p w14:paraId="026DA6C1" w14:textId="77777777" w:rsidR="0040444F" w:rsidRDefault="0040444F">
                    <w:pPr>
                      <w:rPr>
                        <w:b/>
                        <w:sz w:val="16"/>
                      </w:rPr>
                    </w:pPr>
                    <w:r>
                      <w:rPr>
                        <w:sz w:val="16"/>
                      </w:rPr>
                      <w:t>Press &lt;Enter&gt; to continue, or '^' to quit</w:t>
                    </w:r>
                    <w:r>
                      <w:rPr>
                        <w:spacing w:val="85"/>
                        <w:sz w:val="16"/>
                      </w:rPr>
                      <w:t xml:space="preserve"> </w:t>
                    </w:r>
                    <w:r>
                      <w:rPr>
                        <w:b/>
                        <w:sz w:val="16"/>
                      </w:rPr>
                      <w:t>&lt;Enter&gt;</w:t>
                    </w:r>
                  </w:p>
                  <w:p w14:paraId="43A2D922" w14:textId="77777777" w:rsidR="0040444F" w:rsidRDefault="0040444F">
                    <w:pPr>
                      <w:rPr>
                        <w:b/>
                        <w:sz w:val="16"/>
                      </w:rPr>
                    </w:pPr>
                  </w:p>
                  <w:p w14:paraId="5970CED6" w14:textId="77777777" w:rsidR="0040444F" w:rsidRDefault="0040444F">
                    <w:pPr>
                      <w:rPr>
                        <w:b/>
                        <w:sz w:val="16"/>
                      </w:rPr>
                    </w:pPr>
                    <w:r>
                      <w:rPr>
                        <w:sz w:val="16"/>
                      </w:rPr>
                      <w:t>Would you like to continue with another operating room ? YES//</w:t>
                    </w:r>
                    <w:r>
                      <w:rPr>
                        <w:spacing w:val="68"/>
                        <w:sz w:val="16"/>
                      </w:rPr>
                      <w:t xml:space="preserve"> </w:t>
                    </w:r>
                    <w:r>
                      <w:rPr>
                        <w:b/>
                        <w:sz w:val="16"/>
                      </w:rPr>
                      <w:t>&lt;Enter&gt;</w:t>
                    </w:r>
                  </w:p>
                  <w:p w14:paraId="57BBBE49" w14:textId="77777777" w:rsidR="0040444F" w:rsidRDefault="0040444F">
                    <w:pPr>
                      <w:rPr>
                        <w:b/>
                        <w:sz w:val="16"/>
                      </w:rPr>
                    </w:pPr>
                  </w:p>
                  <w:p w14:paraId="587FC87D" w14:textId="77777777" w:rsidR="0040444F" w:rsidRDefault="0040444F">
                    <w:pPr>
                      <w:rPr>
                        <w:b/>
                        <w:sz w:val="16"/>
                      </w:rPr>
                    </w:pPr>
                    <w:r>
                      <w:rPr>
                        <w:sz w:val="16"/>
                      </w:rPr>
                      <w:t>Schedule Anesthesia Personnel for which Operating Room ?</w:t>
                    </w:r>
                    <w:r>
                      <w:rPr>
                        <w:spacing w:val="81"/>
                        <w:sz w:val="16"/>
                      </w:rPr>
                      <w:t xml:space="preserve"> </w:t>
                    </w:r>
                    <w:r>
                      <w:rPr>
                        <w:b/>
                        <w:sz w:val="16"/>
                      </w:rPr>
                      <w:t>OR3</w:t>
                    </w:r>
                  </w:p>
                </w:txbxContent>
              </v:textbox>
            </v:shape>
            <w10:wrap type="topAndBottom" anchorx="page"/>
          </v:group>
        </w:pict>
      </w:r>
      <w:r w:rsidR="00B87847">
        <w:rPr>
          <w:rFonts w:ascii="Times New Roman"/>
          <w:b/>
          <w:sz w:val="20"/>
        </w:rPr>
        <w:t>Example: Scheduling Anesthesia Personnel</w:t>
      </w:r>
    </w:p>
    <w:p w14:paraId="15FD3AE6" w14:textId="77777777" w:rsidR="007D435F" w:rsidRDefault="007D435F">
      <w:pPr>
        <w:pStyle w:val="BodyText"/>
        <w:spacing w:before="2"/>
        <w:rPr>
          <w:rFonts w:ascii="Times New Roman"/>
          <w:b/>
          <w:sz w:val="17"/>
        </w:rPr>
      </w:pPr>
    </w:p>
    <w:p w14:paraId="2EC95442" w14:textId="77777777" w:rsidR="007D435F" w:rsidRDefault="007D435F">
      <w:pPr>
        <w:pStyle w:val="BodyText"/>
        <w:rPr>
          <w:rFonts w:ascii="Times New Roman"/>
          <w:b/>
        </w:rPr>
      </w:pPr>
    </w:p>
    <w:p w14:paraId="7CB2457C" w14:textId="77777777" w:rsidR="007D435F" w:rsidRDefault="007D435F">
      <w:pPr>
        <w:rPr>
          <w:rFonts w:ascii="Times New Roman"/>
        </w:rPr>
        <w:sectPr w:rsidR="007D435F">
          <w:footerReference w:type="default" r:id="rId233"/>
          <w:pgSz w:w="12240" w:h="15840"/>
          <w:pgMar w:top="1480" w:right="1300" w:bottom="940" w:left="1220" w:header="0" w:footer="746" w:gutter="0"/>
          <w:cols w:space="720"/>
        </w:sectPr>
      </w:pPr>
    </w:p>
    <w:p w14:paraId="5E209A42"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09D504AE">
          <v:group id="_x0000_s3539" style="width:470.95pt;height:108.8pt;mso-position-horizontal-relative:char;mso-position-vertical-relative:line" coordsize="9419,2176">
            <o:lock v:ext="edit" rotation="t" position="t"/>
            <v:shape id="_x0000_s3543" style="position:absolute;width:9419;height:363" coordsize="9419,363" path="m9419,l,,,182,,363r9419,l9419,182,9419,xe" fillcolor="#e4e4e4" stroked="f">
              <v:path arrowok="t"/>
            </v:shape>
            <v:line id="_x0000_s3542" style="position:absolute" from="29,274" to="7421,274" strokeweight=".16733mm">
              <v:stroke dashstyle="dash"/>
            </v:line>
            <v:shape id="_x0000_s3541" style="position:absolute;top:362;width:9419;height:1812" coordorigin=",363" coordsize="9419,1812" path="m9419,363l,363,,545,,725,,2175r9419,l9419,545r,-182xe" fillcolor="#e4e4e4" stroked="f">
              <v:path arrowok="t"/>
            </v:shape>
            <v:shape id="_x0000_s3540" type="#_x0000_t202" style="position:absolute;width:9419;height:2176" filled="f" stroked="f">
              <v:textbox inset="0,0,0,0">
                <w:txbxContent>
                  <w:p w14:paraId="34C5A297" w14:textId="77777777" w:rsidR="0040444F" w:rsidRDefault="0040444F">
                    <w:pPr>
                      <w:spacing w:before="3"/>
                      <w:ind w:left="28"/>
                      <w:rPr>
                        <w:sz w:val="16"/>
                      </w:rPr>
                    </w:pPr>
                    <w:r>
                      <w:rPr>
                        <w:sz w:val="16"/>
                      </w:rPr>
                      <w:t>Scheduled Operations for OR3</w:t>
                    </w:r>
                  </w:p>
                  <w:p w14:paraId="1CFB481C" w14:textId="77777777" w:rsidR="0040444F" w:rsidRDefault="0040444F">
                    <w:pPr>
                      <w:rPr>
                        <w:sz w:val="18"/>
                      </w:rPr>
                    </w:pPr>
                  </w:p>
                  <w:p w14:paraId="6F0A180F" w14:textId="77777777" w:rsidR="0040444F" w:rsidRDefault="0040444F">
                    <w:pPr>
                      <w:tabs>
                        <w:tab w:val="left" w:pos="1276"/>
                      </w:tabs>
                      <w:spacing w:before="160"/>
                      <w:ind w:left="28" w:right="5740"/>
                      <w:rPr>
                        <w:sz w:val="16"/>
                      </w:rPr>
                    </w:pPr>
                    <w:r>
                      <w:rPr>
                        <w:sz w:val="16"/>
                      </w:rPr>
                      <w:t>Case</w:t>
                    </w:r>
                    <w:r>
                      <w:rPr>
                        <w:spacing w:val="-2"/>
                        <w:sz w:val="16"/>
                      </w:rPr>
                      <w:t xml:space="preserve"> </w:t>
                    </w:r>
                    <w:r>
                      <w:rPr>
                        <w:sz w:val="16"/>
                      </w:rPr>
                      <w:t>#</w:t>
                    </w:r>
                    <w:r>
                      <w:rPr>
                        <w:spacing w:val="-1"/>
                        <w:sz w:val="16"/>
                      </w:rPr>
                      <w:t xml:space="preserve"> </w:t>
                    </w:r>
                    <w:r>
                      <w:rPr>
                        <w:sz w:val="16"/>
                      </w:rPr>
                      <w:t>136</w:t>
                    </w:r>
                    <w:r>
                      <w:rPr>
                        <w:sz w:val="16"/>
                      </w:rPr>
                      <w:tab/>
                      <w:t>Patient: SURPATIENT,FORTY From: 07:00 To:</w:t>
                    </w:r>
                    <w:r>
                      <w:rPr>
                        <w:spacing w:val="-5"/>
                        <w:sz w:val="16"/>
                      </w:rPr>
                      <w:t xml:space="preserve"> </w:t>
                    </w:r>
                    <w:r>
                      <w:rPr>
                        <w:sz w:val="16"/>
                      </w:rPr>
                      <w:t>10:30</w:t>
                    </w:r>
                  </w:p>
                  <w:p w14:paraId="7149F8FF" w14:textId="77777777" w:rsidR="0040444F" w:rsidRDefault="0040444F">
                    <w:pPr>
                      <w:ind w:left="28"/>
                      <w:rPr>
                        <w:sz w:val="16"/>
                      </w:rPr>
                    </w:pPr>
                    <w:r>
                      <w:rPr>
                        <w:sz w:val="16"/>
                      </w:rPr>
                      <w:t>CHOLECYSECTOMY</w:t>
                    </w:r>
                  </w:p>
                  <w:p w14:paraId="3DE25116" w14:textId="77777777" w:rsidR="0040444F" w:rsidRDefault="0040444F">
                    <w:pPr>
                      <w:spacing w:before="6"/>
                      <w:rPr>
                        <w:sz w:val="15"/>
                      </w:rPr>
                    </w:pPr>
                  </w:p>
                  <w:p w14:paraId="2E4D9BF9" w14:textId="77777777" w:rsidR="0040444F" w:rsidRDefault="0040444F">
                    <w:pPr>
                      <w:spacing w:before="1" w:line="181" w:lineRule="exact"/>
                      <w:ind w:left="28"/>
                      <w:rPr>
                        <w:b/>
                        <w:sz w:val="16"/>
                      </w:rPr>
                    </w:pPr>
                    <w:r>
                      <w:rPr>
                        <w:sz w:val="16"/>
                      </w:rPr>
                      <w:t xml:space="preserve">Requested Anesthesia Technique: GENERAL// </w:t>
                    </w:r>
                    <w:r>
                      <w:rPr>
                        <w:b/>
                        <w:sz w:val="16"/>
                      </w:rPr>
                      <w:t>&lt;Enter&gt;</w:t>
                    </w:r>
                  </w:p>
                  <w:p w14:paraId="72657745" w14:textId="77777777" w:rsidR="0040444F" w:rsidRDefault="0040444F">
                    <w:pPr>
                      <w:tabs>
                        <w:tab w:val="left" w:pos="4541"/>
                        <w:tab w:val="left" w:pos="5597"/>
                      </w:tabs>
                      <w:ind w:left="28" w:right="3147"/>
                      <w:rPr>
                        <w:b/>
                        <w:sz w:val="16"/>
                      </w:rPr>
                    </w:pPr>
                    <w:r>
                      <w:rPr>
                        <w:sz w:val="16"/>
                      </w:rPr>
                      <w:t>Principal</w:t>
                    </w:r>
                    <w:r>
                      <w:rPr>
                        <w:spacing w:val="-7"/>
                        <w:sz w:val="16"/>
                      </w:rPr>
                      <w:t xml:space="preserve"> </w:t>
                    </w:r>
                    <w:r>
                      <w:rPr>
                        <w:sz w:val="16"/>
                      </w:rPr>
                      <w:t>Anesthetist:</w:t>
                    </w:r>
                    <w:r>
                      <w:rPr>
                        <w:spacing w:val="-6"/>
                        <w:sz w:val="16"/>
                      </w:rPr>
                      <w:t xml:space="preserve"> </w:t>
                    </w:r>
                    <w:r>
                      <w:rPr>
                        <w:b/>
                        <w:sz w:val="16"/>
                      </w:rPr>
                      <w:t>SURSURGEON,ONE</w:t>
                    </w:r>
                    <w:r>
                      <w:rPr>
                        <w:b/>
                        <w:sz w:val="16"/>
                      </w:rPr>
                      <w:tab/>
                    </w:r>
                    <w:r>
                      <w:rPr>
                        <w:sz w:val="16"/>
                      </w:rPr>
                      <w:t>OS Anesthesiologist Supervisor:</w:t>
                    </w:r>
                    <w:r>
                      <w:rPr>
                        <w:spacing w:val="-14"/>
                        <w:sz w:val="16"/>
                      </w:rPr>
                      <w:t xml:space="preserve"> </w:t>
                    </w:r>
                    <w:r>
                      <w:rPr>
                        <w:sz w:val="16"/>
                      </w:rPr>
                      <w:t>SURANESTHESIOLOGIST,TWO</w:t>
                    </w:r>
                    <w:r>
                      <w:rPr>
                        <w:spacing w:val="-7"/>
                        <w:sz w:val="16"/>
                      </w:rPr>
                      <w:t xml:space="preserve"> </w:t>
                    </w:r>
                    <w:r>
                      <w:rPr>
                        <w:sz w:val="16"/>
                      </w:rPr>
                      <w:t>//</w:t>
                    </w:r>
                    <w:r>
                      <w:rPr>
                        <w:sz w:val="16"/>
                      </w:rPr>
                      <w:tab/>
                    </w:r>
                    <w:r>
                      <w:rPr>
                        <w:b/>
                        <w:spacing w:val="-3"/>
                        <w:sz w:val="16"/>
                      </w:rPr>
                      <w:t>&lt;Enter&gt;</w:t>
                    </w:r>
                  </w:p>
                  <w:p w14:paraId="399D8DC6" w14:textId="77777777" w:rsidR="0040444F" w:rsidRDefault="0040444F">
                    <w:pPr>
                      <w:rPr>
                        <w:b/>
                        <w:sz w:val="16"/>
                      </w:rPr>
                    </w:pPr>
                  </w:p>
                  <w:p w14:paraId="6C54BA92" w14:textId="77777777" w:rsidR="0040444F" w:rsidRDefault="0040444F">
                    <w:pPr>
                      <w:tabs>
                        <w:tab w:val="left" w:pos="4253"/>
                      </w:tabs>
                      <w:ind w:left="28"/>
                      <w:rPr>
                        <w:b/>
                        <w:sz w:val="16"/>
                      </w:rPr>
                    </w:pPr>
                    <w:r>
                      <w:rPr>
                        <w:sz w:val="16"/>
                      </w:rPr>
                      <w:t>Press &lt;Enter&gt; to continue, or '^'</w:t>
                    </w:r>
                    <w:r>
                      <w:rPr>
                        <w:spacing w:val="-14"/>
                        <w:sz w:val="16"/>
                      </w:rPr>
                      <w:t xml:space="preserve"> </w:t>
                    </w:r>
                    <w:r>
                      <w:rPr>
                        <w:sz w:val="16"/>
                      </w:rPr>
                      <w:t>to</w:t>
                    </w:r>
                    <w:r>
                      <w:rPr>
                        <w:spacing w:val="-2"/>
                        <w:sz w:val="16"/>
                      </w:rPr>
                      <w:t xml:space="preserve"> </w:t>
                    </w:r>
                    <w:r>
                      <w:rPr>
                        <w:sz w:val="16"/>
                      </w:rPr>
                      <w:t>quit</w:t>
                    </w:r>
                    <w:r>
                      <w:rPr>
                        <w:sz w:val="16"/>
                      </w:rPr>
                      <w:tab/>
                    </w:r>
                    <w:r>
                      <w:rPr>
                        <w:b/>
                        <w:sz w:val="16"/>
                      </w:rPr>
                      <w:t>&lt;Enter&gt;</w:t>
                    </w:r>
                  </w:p>
                </w:txbxContent>
              </v:textbox>
            </v:shape>
            <w10:anchorlock/>
          </v:group>
        </w:pict>
      </w:r>
    </w:p>
    <w:p w14:paraId="23CACBB1" w14:textId="77777777" w:rsidR="007D435F" w:rsidRDefault="007D435F">
      <w:pPr>
        <w:pStyle w:val="BodyText"/>
        <w:rPr>
          <w:rFonts w:ascii="Times New Roman"/>
          <w:b/>
          <w:sz w:val="20"/>
        </w:rPr>
      </w:pPr>
    </w:p>
    <w:p w14:paraId="35F5067D" w14:textId="77777777" w:rsidR="007D435F" w:rsidRDefault="00277930">
      <w:pPr>
        <w:pStyle w:val="BodyText"/>
        <w:spacing w:before="4"/>
        <w:rPr>
          <w:rFonts w:ascii="Times New Roman"/>
          <w:b/>
          <w:sz w:val="18"/>
        </w:rPr>
      </w:pPr>
      <w:r>
        <w:pict w14:anchorId="4C213691">
          <v:shape id="_x0000_s3538" type="#_x0000_t202" style="position:absolute;margin-left:70.6pt;margin-top:11.8pt;width:470.95pt;height:72.55pt;z-index:-15485952;mso-wrap-distance-left:0;mso-wrap-distance-right:0;mso-position-horizontal-relative:page" fillcolor="#e4e4e4" stroked="f">
            <v:textbox inset="0,0,0,0">
              <w:txbxContent>
                <w:p w14:paraId="03C99CD4" w14:textId="77777777" w:rsidR="0040444F" w:rsidRDefault="0040444F">
                  <w:pPr>
                    <w:pStyle w:val="BodyText"/>
                    <w:spacing w:line="482" w:lineRule="auto"/>
                    <w:ind w:left="28" w:right="3149"/>
                  </w:pPr>
                  <w:r>
                    <w:t xml:space="preserve">Would you like to continue with another operating room ? YES// </w:t>
                  </w:r>
                  <w:r>
                    <w:rPr>
                      <w:b/>
                    </w:rPr>
                    <w:t xml:space="preserve">Y </w:t>
                  </w:r>
                  <w:r>
                    <w:t xml:space="preserve">Schedule Anesthesia Personnel for which Operating Room ? </w:t>
                  </w:r>
                  <w:r>
                    <w:rPr>
                      <w:b/>
                    </w:rPr>
                    <w:t xml:space="preserve">OR1 </w:t>
                  </w:r>
                  <w:r>
                    <w:t>There are no cases scheduled for this operating</w:t>
                  </w:r>
                  <w:r>
                    <w:rPr>
                      <w:spacing w:val="-15"/>
                    </w:rPr>
                    <w:t xml:space="preserve"> </w:t>
                  </w:r>
                  <w:r>
                    <w:t>room.</w:t>
                  </w:r>
                </w:p>
                <w:p w14:paraId="689211D5" w14:textId="77777777" w:rsidR="0040444F" w:rsidRDefault="0040444F">
                  <w:pPr>
                    <w:spacing w:line="176" w:lineRule="exact"/>
                    <w:ind w:left="28"/>
                    <w:rPr>
                      <w:b/>
                      <w:sz w:val="16"/>
                    </w:rPr>
                  </w:pPr>
                  <w:r>
                    <w:rPr>
                      <w:sz w:val="16"/>
                    </w:rPr>
                    <w:t>Press RETURN to continue</w:t>
                  </w:r>
                  <w:r>
                    <w:rPr>
                      <w:spacing w:val="92"/>
                      <w:sz w:val="16"/>
                    </w:rPr>
                    <w:t xml:space="preserve"> </w:t>
                  </w:r>
                  <w:r>
                    <w:rPr>
                      <w:b/>
                      <w:sz w:val="16"/>
                    </w:rPr>
                    <w:t>&lt;Enter&gt;</w:t>
                  </w:r>
                </w:p>
              </w:txbxContent>
            </v:textbox>
            <w10:wrap type="topAndBottom" anchorx="page"/>
          </v:shape>
        </w:pict>
      </w:r>
    </w:p>
    <w:p w14:paraId="1406C44D" w14:textId="77777777" w:rsidR="007D435F" w:rsidRDefault="007D435F">
      <w:pPr>
        <w:pStyle w:val="BodyText"/>
        <w:spacing w:before="11"/>
        <w:rPr>
          <w:rFonts w:ascii="Times New Roman"/>
          <w:b/>
          <w:sz w:val="11"/>
        </w:rPr>
      </w:pPr>
    </w:p>
    <w:p w14:paraId="62A57E1C" w14:textId="77777777" w:rsidR="007D435F" w:rsidRDefault="00B87847">
      <w:pPr>
        <w:pStyle w:val="BodyText"/>
        <w:tabs>
          <w:tab w:val="left" w:pos="9610"/>
        </w:tabs>
        <w:spacing w:before="100"/>
        <w:ind w:left="220"/>
        <w:rPr>
          <w:b/>
        </w:rPr>
      </w:pPr>
      <w:r>
        <w:rPr>
          <w:shd w:val="clear" w:color="auto" w:fill="E4E4E4"/>
        </w:rPr>
        <w:t>Would you like to continue with another operating room ?  YES//</w:t>
      </w:r>
      <w:r>
        <w:rPr>
          <w:spacing w:val="-25"/>
          <w:shd w:val="clear" w:color="auto" w:fill="E4E4E4"/>
        </w:rPr>
        <w:t xml:space="preserve"> </w:t>
      </w:r>
      <w:r>
        <w:rPr>
          <w:b/>
          <w:shd w:val="clear" w:color="auto" w:fill="E4E4E4"/>
        </w:rPr>
        <w:t>N</w:t>
      </w:r>
      <w:r>
        <w:rPr>
          <w:b/>
          <w:shd w:val="clear" w:color="auto" w:fill="E4E4E4"/>
        </w:rPr>
        <w:tab/>
      </w:r>
    </w:p>
    <w:p w14:paraId="01E3E499" w14:textId="77777777" w:rsidR="007D435F" w:rsidRDefault="007D435F">
      <w:pPr>
        <w:sectPr w:rsidR="007D435F">
          <w:footerReference w:type="default" r:id="rId234"/>
          <w:pgSz w:w="12240" w:h="15840"/>
          <w:pgMar w:top="1440" w:right="1300" w:bottom="940" w:left="1220" w:header="0" w:footer="746" w:gutter="0"/>
          <w:cols w:space="720"/>
        </w:sectPr>
      </w:pPr>
    </w:p>
    <w:p w14:paraId="1EC56EB1" w14:textId="77777777" w:rsidR="007D435F" w:rsidRDefault="00B87847">
      <w:pPr>
        <w:pStyle w:val="Heading1"/>
      </w:pPr>
      <w:bookmarkStart w:id="93" w:name="_bookmark86"/>
      <w:bookmarkEnd w:id="93"/>
      <w:r>
        <w:lastRenderedPageBreak/>
        <w:t>Perioperative Occurrences Menu</w:t>
      </w:r>
    </w:p>
    <w:p w14:paraId="17343D1E" w14:textId="77777777" w:rsidR="007D435F" w:rsidRDefault="00B87847">
      <w:pPr>
        <w:pStyle w:val="Heading3"/>
        <w:spacing w:before="61" w:line="240" w:lineRule="auto"/>
      </w:pPr>
      <w:r>
        <w:t>[SRO COMPLICATIONS MENU]</w:t>
      </w:r>
    </w:p>
    <w:p w14:paraId="4A1976F3" w14:textId="77777777" w:rsidR="007D435F" w:rsidRDefault="007D435F">
      <w:pPr>
        <w:pStyle w:val="BodyText"/>
        <w:spacing w:before="10"/>
        <w:rPr>
          <w:rFonts w:ascii="Arial"/>
          <w:b/>
          <w:sz w:val="21"/>
        </w:rPr>
      </w:pPr>
    </w:p>
    <w:p w14:paraId="4DF513F4" w14:textId="77777777" w:rsidR="007D435F" w:rsidRDefault="00B87847">
      <w:pPr>
        <w:spacing w:before="1"/>
        <w:ind w:left="220" w:right="146"/>
        <w:rPr>
          <w:rFonts w:ascii="Times New Roman"/>
        </w:rPr>
      </w:pPr>
      <w:r>
        <w:rPr>
          <w:rFonts w:ascii="Times New Roman"/>
        </w:rPr>
        <w:t xml:space="preserve">Surgeons use options within the </w:t>
      </w:r>
      <w:r>
        <w:rPr>
          <w:rFonts w:ascii="Times New Roman"/>
          <w:i/>
        </w:rPr>
        <w:t xml:space="preserve">Perioperative Occurrences Menu </w:t>
      </w:r>
      <w:r>
        <w:rPr>
          <w:rFonts w:ascii="Times New Roman"/>
        </w:rPr>
        <w:t>option to enter or edit occurrences that occur before, during, and/or after a surgical procedure. It is also possible to enter occurrences for a patient who did not have a surgical procedure performed. The user can enter more than one occurrence per patient.</w:t>
      </w:r>
    </w:p>
    <w:p w14:paraId="4E0B6303" w14:textId="77777777" w:rsidR="007D435F" w:rsidRDefault="00B87847">
      <w:pPr>
        <w:spacing w:before="154"/>
        <w:ind w:left="218"/>
        <w:rPr>
          <w:rFonts w:ascii="Times New Roman"/>
        </w:rPr>
      </w:pPr>
      <w:r>
        <w:rPr>
          <w:noProof/>
          <w:position w:val="-2"/>
        </w:rPr>
        <w:drawing>
          <wp:inline distT="0" distB="0" distL="0" distR="0" wp14:anchorId="31372AB9" wp14:editId="2C6ED114">
            <wp:extent cx="524023" cy="209578"/>
            <wp:effectExtent l="0" t="0" r="0" b="0"/>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38"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This option is locked with the SROCOMP</w:t>
      </w:r>
      <w:r>
        <w:rPr>
          <w:rFonts w:ascii="Times New Roman"/>
          <w:spacing w:val="-2"/>
        </w:rPr>
        <w:t xml:space="preserve"> </w:t>
      </w:r>
      <w:r>
        <w:rPr>
          <w:rFonts w:ascii="Times New Roman"/>
        </w:rPr>
        <w:t>key.</w:t>
      </w:r>
    </w:p>
    <w:p w14:paraId="25E24F18" w14:textId="77777777" w:rsidR="007D435F" w:rsidRDefault="00B87847">
      <w:pPr>
        <w:spacing w:before="253"/>
        <w:ind w:left="220"/>
        <w:rPr>
          <w:rFonts w:ascii="Times New Roman" w:hAnsi="Times New Roman"/>
        </w:rPr>
      </w:pPr>
      <w:r>
        <w:rPr>
          <w:rFonts w:ascii="Times New Roman" w:hAnsi="Times New Roman"/>
        </w:rPr>
        <w:t>Occurrences will be included on the Chief of Surgery’s Morbidity &amp; Mortality Reports.</w:t>
      </w:r>
    </w:p>
    <w:p w14:paraId="76011FDC" w14:textId="77777777" w:rsidR="007D435F" w:rsidRDefault="00277930">
      <w:pPr>
        <w:pStyle w:val="BodyText"/>
        <w:spacing w:before="2"/>
        <w:rPr>
          <w:rFonts w:ascii="Times New Roman"/>
          <w:sz w:val="19"/>
        </w:rPr>
      </w:pPr>
      <w:r>
        <w:pict w14:anchorId="3257A5E3">
          <v:rect id="_x0000_s3537" style="position:absolute;margin-left:117.15pt;margin-top:13pt;width:424.5pt;height:.5pt;z-index:-15485440;mso-wrap-distance-left:0;mso-wrap-distance-right:0;mso-position-horizontal-relative:page" fillcolor="black" stroked="f">
            <w10:wrap type="topAndBottom" anchorx="page"/>
          </v:rect>
        </w:pict>
      </w:r>
    </w:p>
    <w:p w14:paraId="24303A74" w14:textId="77777777" w:rsidR="007D435F" w:rsidRDefault="007D435F">
      <w:pPr>
        <w:pStyle w:val="BodyText"/>
        <w:spacing w:before="7"/>
        <w:rPr>
          <w:rFonts w:ascii="Times New Roman"/>
          <w:sz w:val="12"/>
        </w:rPr>
      </w:pPr>
    </w:p>
    <w:p w14:paraId="693F2D9C" w14:textId="77777777" w:rsidR="007D435F" w:rsidRDefault="00B87847">
      <w:pPr>
        <w:spacing w:before="91"/>
        <w:ind w:left="1151" w:right="222"/>
        <w:rPr>
          <w:rFonts w:ascii="Times New Roman"/>
        </w:rPr>
      </w:pPr>
      <w:r>
        <w:rPr>
          <w:noProof/>
        </w:rPr>
        <w:drawing>
          <wp:anchor distT="0" distB="0" distL="0" distR="0" simplePos="0" relativeHeight="15972864" behindDoc="0" locked="0" layoutInCell="1" allowOverlap="1" wp14:anchorId="6783C317" wp14:editId="44E02A17">
            <wp:simplePos x="0" y="0"/>
            <wp:positionH relativeFrom="page">
              <wp:posOffset>991015</wp:posOffset>
            </wp:positionH>
            <wp:positionV relativeFrom="paragraph">
              <wp:posOffset>37519</wp:posOffset>
            </wp:positionV>
            <wp:extent cx="389658" cy="389896"/>
            <wp:effectExtent l="0" t="0" r="0" b="0"/>
            <wp:wrapNone/>
            <wp:docPr id="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235" cstate="print"/>
                    <a:stretch>
                      <a:fillRect/>
                    </a:stretch>
                  </pic:blipFill>
                  <pic:spPr>
                    <a:xfrm>
                      <a:off x="0" y="0"/>
                      <a:ext cx="389658" cy="389896"/>
                    </a:xfrm>
                    <a:prstGeom prst="rect">
                      <a:avLst/>
                    </a:prstGeom>
                  </pic:spPr>
                </pic:pic>
              </a:graphicData>
            </a:graphic>
          </wp:anchor>
        </w:drawing>
      </w:r>
      <w:r>
        <w:rPr>
          <w:rFonts w:ascii="Times New Roman"/>
        </w:rPr>
        <w:t>Please review specific institution policy to determine what is considered an occurrence for any category.</w:t>
      </w:r>
    </w:p>
    <w:p w14:paraId="37C59FBA" w14:textId="77777777" w:rsidR="007D435F" w:rsidRDefault="00277930">
      <w:pPr>
        <w:pStyle w:val="BodyText"/>
        <w:rPr>
          <w:rFonts w:ascii="Times New Roman"/>
          <w:sz w:val="21"/>
        </w:rPr>
      </w:pPr>
      <w:r>
        <w:pict w14:anchorId="66BB7AF0">
          <v:rect id="_x0000_s3536" style="position:absolute;margin-left:117.15pt;margin-top:14.05pt;width:424.5pt;height:.5pt;z-index:-15484928;mso-wrap-distance-left:0;mso-wrap-distance-right:0;mso-position-horizontal-relative:page" fillcolor="black" stroked="f">
            <w10:wrap type="topAndBottom" anchorx="page"/>
          </v:rect>
        </w:pict>
      </w:r>
    </w:p>
    <w:p w14:paraId="338D652F" w14:textId="77777777" w:rsidR="007D435F" w:rsidRDefault="007D435F">
      <w:pPr>
        <w:pStyle w:val="BodyText"/>
        <w:spacing w:before="1"/>
        <w:rPr>
          <w:rFonts w:ascii="Times New Roman"/>
          <w:sz w:val="11"/>
        </w:rPr>
      </w:pPr>
    </w:p>
    <w:p w14:paraId="526F81E8" w14:textId="77777777" w:rsidR="007D435F" w:rsidRDefault="00B87847">
      <w:pPr>
        <w:spacing w:before="91"/>
        <w:ind w:left="220"/>
        <w:rPr>
          <w:rFonts w:ascii="Times New Roman"/>
        </w:rPr>
      </w:pPr>
      <w:r>
        <w:rPr>
          <w:rFonts w:ascii="Times New Roman"/>
        </w:rPr>
        <w:t>The options included in this menu are listed below. To the left of the option name is the shortcut synonym the user can enter to select the option.</w:t>
      </w:r>
    </w:p>
    <w:p w14:paraId="1AD78636" w14:textId="77777777" w:rsidR="007D435F" w:rsidRDefault="007D435F">
      <w:pPr>
        <w:pStyle w:val="BodyText"/>
        <w:spacing w:before="6"/>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0B3E3938" w14:textId="77777777">
        <w:trPr>
          <w:trHeight w:val="340"/>
        </w:trPr>
        <w:tc>
          <w:tcPr>
            <w:tcW w:w="1428" w:type="dxa"/>
            <w:shd w:val="clear" w:color="auto" w:fill="E4E4E4"/>
          </w:tcPr>
          <w:p w14:paraId="594492CB"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36C05308" w14:textId="77777777" w:rsidR="007D435F" w:rsidRDefault="00B87847">
            <w:pPr>
              <w:pStyle w:val="TableParagraph"/>
              <w:spacing w:before="40"/>
              <w:ind w:left="107"/>
              <w:rPr>
                <w:rFonts w:ascii="Arial"/>
                <w:b/>
              </w:rPr>
            </w:pPr>
            <w:r>
              <w:rPr>
                <w:rFonts w:ascii="Arial"/>
                <w:b/>
              </w:rPr>
              <w:t>Option Name</w:t>
            </w:r>
          </w:p>
        </w:tc>
      </w:tr>
      <w:tr w:rsidR="007D435F" w14:paraId="32015549" w14:textId="77777777">
        <w:trPr>
          <w:trHeight w:val="254"/>
        </w:trPr>
        <w:tc>
          <w:tcPr>
            <w:tcW w:w="1428" w:type="dxa"/>
          </w:tcPr>
          <w:p w14:paraId="6D25CE9E" w14:textId="77777777" w:rsidR="007D435F" w:rsidRDefault="00B87847">
            <w:pPr>
              <w:pStyle w:val="TableParagraph"/>
              <w:spacing w:line="234" w:lineRule="exact"/>
              <w:ind w:left="107"/>
              <w:rPr>
                <w:rFonts w:ascii="Times New Roman"/>
              </w:rPr>
            </w:pPr>
            <w:r>
              <w:rPr>
                <w:rFonts w:ascii="Times New Roman"/>
              </w:rPr>
              <w:t>I</w:t>
            </w:r>
          </w:p>
        </w:tc>
        <w:tc>
          <w:tcPr>
            <w:tcW w:w="4321" w:type="dxa"/>
          </w:tcPr>
          <w:p w14:paraId="5E7462DB" w14:textId="77777777" w:rsidR="007D435F" w:rsidRDefault="00B87847">
            <w:pPr>
              <w:pStyle w:val="TableParagraph"/>
              <w:spacing w:line="234" w:lineRule="exact"/>
              <w:ind w:left="107"/>
              <w:rPr>
                <w:rFonts w:ascii="Times New Roman"/>
                <w:i/>
              </w:rPr>
            </w:pPr>
            <w:r>
              <w:rPr>
                <w:rFonts w:ascii="Times New Roman"/>
                <w:i/>
              </w:rPr>
              <w:t>Intraoperative Occurrences (Enter/Edit)</w:t>
            </w:r>
          </w:p>
        </w:tc>
      </w:tr>
      <w:tr w:rsidR="007D435F" w14:paraId="04AFB1A8" w14:textId="77777777">
        <w:trPr>
          <w:trHeight w:val="253"/>
        </w:trPr>
        <w:tc>
          <w:tcPr>
            <w:tcW w:w="1428" w:type="dxa"/>
          </w:tcPr>
          <w:p w14:paraId="7831904E" w14:textId="77777777" w:rsidR="007D435F" w:rsidRDefault="00B87847">
            <w:pPr>
              <w:pStyle w:val="TableParagraph"/>
              <w:spacing w:line="234" w:lineRule="exact"/>
              <w:ind w:left="107"/>
              <w:rPr>
                <w:rFonts w:ascii="Times New Roman"/>
              </w:rPr>
            </w:pPr>
            <w:r>
              <w:rPr>
                <w:rFonts w:ascii="Times New Roman"/>
              </w:rPr>
              <w:t>P</w:t>
            </w:r>
          </w:p>
        </w:tc>
        <w:tc>
          <w:tcPr>
            <w:tcW w:w="4321" w:type="dxa"/>
          </w:tcPr>
          <w:p w14:paraId="207A08C8" w14:textId="77777777" w:rsidR="007D435F" w:rsidRDefault="00B87847">
            <w:pPr>
              <w:pStyle w:val="TableParagraph"/>
              <w:spacing w:line="234" w:lineRule="exact"/>
              <w:ind w:left="107"/>
              <w:rPr>
                <w:rFonts w:ascii="Times New Roman"/>
                <w:i/>
              </w:rPr>
            </w:pPr>
            <w:r>
              <w:rPr>
                <w:rFonts w:ascii="Times New Roman"/>
                <w:i/>
              </w:rPr>
              <w:t>Postoperative Occurrences (Enter/Edit)</w:t>
            </w:r>
          </w:p>
        </w:tc>
      </w:tr>
      <w:tr w:rsidR="007D435F" w14:paraId="5CCF2027" w14:textId="77777777">
        <w:trPr>
          <w:trHeight w:val="251"/>
        </w:trPr>
        <w:tc>
          <w:tcPr>
            <w:tcW w:w="1428" w:type="dxa"/>
          </w:tcPr>
          <w:p w14:paraId="633F3B11" w14:textId="77777777" w:rsidR="007D435F" w:rsidRDefault="00B87847">
            <w:pPr>
              <w:pStyle w:val="TableParagraph"/>
              <w:spacing w:line="232" w:lineRule="exact"/>
              <w:ind w:left="107"/>
              <w:rPr>
                <w:rFonts w:ascii="Times New Roman"/>
              </w:rPr>
            </w:pPr>
            <w:r>
              <w:rPr>
                <w:rFonts w:ascii="Times New Roman"/>
              </w:rPr>
              <w:t>N</w:t>
            </w:r>
          </w:p>
        </w:tc>
        <w:tc>
          <w:tcPr>
            <w:tcW w:w="4321" w:type="dxa"/>
          </w:tcPr>
          <w:p w14:paraId="0BC9EE7E" w14:textId="77777777" w:rsidR="007D435F" w:rsidRDefault="00B87847">
            <w:pPr>
              <w:pStyle w:val="TableParagraph"/>
              <w:spacing w:line="232" w:lineRule="exact"/>
              <w:ind w:left="107"/>
              <w:rPr>
                <w:rFonts w:ascii="Times New Roman"/>
                <w:i/>
              </w:rPr>
            </w:pPr>
            <w:r>
              <w:rPr>
                <w:rFonts w:ascii="Times New Roman"/>
                <w:i/>
              </w:rPr>
              <w:t>Non-Operative Occurrences (Enter/Edit)</w:t>
            </w:r>
          </w:p>
        </w:tc>
      </w:tr>
      <w:tr w:rsidR="007D435F" w14:paraId="44EDDC6C" w14:textId="77777777">
        <w:trPr>
          <w:trHeight w:val="253"/>
        </w:trPr>
        <w:tc>
          <w:tcPr>
            <w:tcW w:w="1428" w:type="dxa"/>
          </w:tcPr>
          <w:p w14:paraId="111163D8" w14:textId="77777777" w:rsidR="007D435F" w:rsidRDefault="00B87847">
            <w:pPr>
              <w:pStyle w:val="TableParagraph"/>
              <w:spacing w:line="234" w:lineRule="exact"/>
              <w:ind w:left="107"/>
              <w:rPr>
                <w:rFonts w:ascii="Times New Roman"/>
              </w:rPr>
            </w:pPr>
            <w:r>
              <w:rPr>
                <w:rFonts w:ascii="Times New Roman"/>
              </w:rPr>
              <w:t>U</w:t>
            </w:r>
          </w:p>
        </w:tc>
        <w:tc>
          <w:tcPr>
            <w:tcW w:w="4321" w:type="dxa"/>
          </w:tcPr>
          <w:p w14:paraId="6330099E" w14:textId="77777777" w:rsidR="007D435F" w:rsidRDefault="00B87847">
            <w:pPr>
              <w:pStyle w:val="TableParagraph"/>
              <w:spacing w:line="234" w:lineRule="exact"/>
              <w:ind w:left="107"/>
              <w:rPr>
                <w:rFonts w:ascii="Times New Roman"/>
                <w:i/>
              </w:rPr>
            </w:pPr>
            <w:r>
              <w:rPr>
                <w:rFonts w:ascii="Times New Roman"/>
                <w:i/>
              </w:rPr>
              <w:t>Update Status of Returns Within 30 Days</w:t>
            </w:r>
          </w:p>
        </w:tc>
      </w:tr>
      <w:tr w:rsidR="007D435F" w14:paraId="710C8CA9" w14:textId="77777777">
        <w:trPr>
          <w:trHeight w:val="254"/>
        </w:trPr>
        <w:tc>
          <w:tcPr>
            <w:tcW w:w="1428" w:type="dxa"/>
          </w:tcPr>
          <w:p w14:paraId="742DF5E5" w14:textId="77777777" w:rsidR="007D435F" w:rsidRDefault="00B87847">
            <w:pPr>
              <w:pStyle w:val="TableParagraph"/>
              <w:spacing w:line="234" w:lineRule="exact"/>
              <w:ind w:left="107"/>
              <w:rPr>
                <w:rFonts w:ascii="Times New Roman"/>
              </w:rPr>
            </w:pPr>
            <w:r>
              <w:rPr>
                <w:rFonts w:ascii="Times New Roman"/>
              </w:rPr>
              <w:t>M</w:t>
            </w:r>
          </w:p>
        </w:tc>
        <w:tc>
          <w:tcPr>
            <w:tcW w:w="4321" w:type="dxa"/>
          </w:tcPr>
          <w:p w14:paraId="223F4A27" w14:textId="77777777" w:rsidR="007D435F" w:rsidRDefault="00B87847">
            <w:pPr>
              <w:pStyle w:val="TableParagraph"/>
              <w:spacing w:line="234" w:lineRule="exact"/>
              <w:ind w:left="107"/>
              <w:rPr>
                <w:rFonts w:ascii="Times New Roman"/>
                <w:i/>
              </w:rPr>
            </w:pPr>
            <w:r>
              <w:rPr>
                <w:rFonts w:ascii="Times New Roman"/>
                <w:i/>
              </w:rPr>
              <w:t>Morbidity &amp; Mortality Reports</w:t>
            </w:r>
          </w:p>
        </w:tc>
      </w:tr>
    </w:tbl>
    <w:p w14:paraId="097D2F13" w14:textId="77777777" w:rsidR="007D435F" w:rsidRDefault="007D435F">
      <w:pPr>
        <w:pStyle w:val="BodyText"/>
        <w:rPr>
          <w:rFonts w:ascii="Times New Roman"/>
          <w:sz w:val="24"/>
        </w:rPr>
      </w:pPr>
    </w:p>
    <w:p w14:paraId="2283B329" w14:textId="77777777" w:rsidR="007D435F" w:rsidRDefault="007D435F">
      <w:pPr>
        <w:pStyle w:val="BodyText"/>
        <w:spacing w:before="11"/>
        <w:rPr>
          <w:rFonts w:ascii="Times New Roman"/>
          <w:sz w:val="29"/>
        </w:rPr>
      </w:pPr>
    </w:p>
    <w:p w14:paraId="317CFBC5" w14:textId="77777777" w:rsidR="007D435F" w:rsidRDefault="00B87847">
      <w:pPr>
        <w:pStyle w:val="Heading2"/>
        <w:spacing w:before="0" w:line="240" w:lineRule="auto"/>
      </w:pPr>
      <w:bookmarkStart w:id="94" w:name="_bookmark87"/>
      <w:bookmarkEnd w:id="94"/>
      <w:r>
        <w:t>Key Vocabulary</w:t>
      </w:r>
    </w:p>
    <w:p w14:paraId="22D3802C" w14:textId="77777777" w:rsidR="007D435F" w:rsidRDefault="00B87847">
      <w:pPr>
        <w:spacing w:before="251"/>
        <w:ind w:left="220"/>
        <w:rPr>
          <w:rFonts w:ascii="Times New Roman"/>
        </w:rPr>
      </w:pPr>
      <w:r>
        <w:rPr>
          <w:rFonts w:ascii="Times New Roman"/>
        </w:rPr>
        <w:t>The following terms are used in this section.</w:t>
      </w:r>
    </w:p>
    <w:p w14:paraId="26E8D607" w14:textId="77777777" w:rsidR="007D435F" w:rsidRDefault="007D435F">
      <w:pPr>
        <w:pStyle w:val="BodyText"/>
        <w:spacing w:before="7"/>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9"/>
        <w:gridCol w:w="6241"/>
      </w:tblGrid>
      <w:tr w:rsidR="007D435F" w14:paraId="02F79180" w14:textId="77777777">
        <w:trPr>
          <w:trHeight w:val="412"/>
        </w:trPr>
        <w:tc>
          <w:tcPr>
            <w:tcW w:w="2749" w:type="dxa"/>
            <w:shd w:val="clear" w:color="auto" w:fill="E4E4E4"/>
          </w:tcPr>
          <w:p w14:paraId="4D678D4E" w14:textId="77777777" w:rsidR="007D435F" w:rsidRDefault="00B87847">
            <w:pPr>
              <w:pStyle w:val="TableParagraph"/>
              <w:spacing w:before="74"/>
              <w:ind w:left="107"/>
              <w:rPr>
                <w:rFonts w:ascii="Arial"/>
                <w:b/>
              </w:rPr>
            </w:pPr>
            <w:r>
              <w:rPr>
                <w:rFonts w:ascii="Arial"/>
                <w:b/>
              </w:rPr>
              <w:t>Term</w:t>
            </w:r>
          </w:p>
        </w:tc>
        <w:tc>
          <w:tcPr>
            <w:tcW w:w="6241" w:type="dxa"/>
            <w:shd w:val="clear" w:color="auto" w:fill="E4E4E4"/>
          </w:tcPr>
          <w:p w14:paraId="18A4BD1C" w14:textId="77777777" w:rsidR="007D435F" w:rsidRDefault="00B87847">
            <w:pPr>
              <w:pStyle w:val="TableParagraph"/>
              <w:spacing w:before="74"/>
              <w:ind w:left="107"/>
              <w:rPr>
                <w:rFonts w:ascii="Arial"/>
                <w:b/>
              </w:rPr>
            </w:pPr>
            <w:r>
              <w:rPr>
                <w:rFonts w:ascii="Arial"/>
                <w:b/>
              </w:rPr>
              <w:t>Definition</w:t>
            </w:r>
          </w:p>
        </w:tc>
      </w:tr>
      <w:tr w:rsidR="007D435F" w14:paraId="249AB38D" w14:textId="77777777">
        <w:trPr>
          <w:trHeight w:val="254"/>
        </w:trPr>
        <w:tc>
          <w:tcPr>
            <w:tcW w:w="2749" w:type="dxa"/>
          </w:tcPr>
          <w:p w14:paraId="6E95830F" w14:textId="77777777" w:rsidR="007D435F" w:rsidRDefault="00B87847">
            <w:pPr>
              <w:pStyle w:val="TableParagraph"/>
              <w:spacing w:line="234" w:lineRule="exact"/>
              <w:ind w:left="107"/>
              <w:rPr>
                <w:rFonts w:ascii="Times New Roman"/>
              </w:rPr>
            </w:pPr>
            <w:r>
              <w:rPr>
                <w:rFonts w:ascii="Times New Roman"/>
              </w:rPr>
              <w:t>Intraoperative Occurrence</w:t>
            </w:r>
          </w:p>
        </w:tc>
        <w:tc>
          <w:tcPr>
            <w:tcW w:w="6241" w:type="dxa"/>
          </w:tcPr>
          <w:p w14:paraId="78D1D30E" w14:textId="77777777" w:rsidR="007D435F" w:rsidRDefault="00B87847">
            <w:pPr>
              <w:pStyle w:val="TableParagraph"/>
              <w:spacing w:line="234" w:lineRule="exact"/>
              <w:ind w:left="107"/>
              <w:rPr>
                <w:rFonts w:ascii="Times New Roman"/>
              </w:rPr>
            </w:pPr>
            <w:r>
              <w:rPr>
                <w:rFonts w:ascii="Times New Roman"/>
              </w:rPr>
              <w:t>Occurrence that occurs during the procedure.</w:t>
            </w:r>
          </w:p>
        </w:tc>
      </w:tr>
      <w:tr w:rsidR="007D435F" w14:paraId="2603F478" w14:textId="77777777">
        <w:trPr>
          <w:trHeight w:val="251"/>
        </w:trPr>
        <w:tc>
          <w:tcPr>
            <w:tcW w:w="2749" w:type="dxa"/>
          </w:tcPr>
          <w:p w14:paraId="5DE6FE9D" w14:textId="77777777" w:rsidR="007D435F" w:rsidRDefault="00B87847">
            <w:pPr>
              <w:pStyle w:val="TableParagraph"/>
              <w:spacing w:line="232" w:lineRule="exact"/>
              <w:ind w:left="107"/>
              <w:rPr>
                <w:rFonts w:ascii="Times New Roman"/>
              </w:rPr>
            </w:pPr>
            <w:r>
              <w:rPr>
                <w:rFonts w:ascii="Times New Roman"/>
              </w:rPr>
              <w:t>Postoperative Occurrence</w:t>
            </w:r>
          </w:p>
        </w:tc>
        <w:tc>
          <w:tcPr>
            <w:tcW w:w="6241" w:type="dxa"/>
          </w:tcPr>
          <w:p w14:paraId="01C2B770" w14:textId="77777777" w:rsidR="007D435F" w:rsidRDefault="00B87847">
            <w:pPr>
              <w:pStyle w:val="TableParagraph"/>
              <w:spacing w:line="232" w:lineRule="exact"/>
              <w:ind w:left="107"/>
              <w:rPr>
                <w:rFonts w:ascii="Times New Roman"/>
              </w:rPr>
            </w:pPr>
            <w:r>
              <w:rPr>
                <w:rFonts w:ascii="Times New Roman"/>
              </w:rPr>
              <w:t>Occurrence that occurs after the procedure.</w:t>
            </w:r>
          </w:p>
        </w:tc>
      </w:tr>
      <w:tr w:rsidR="007D435F" w14:paraId="69AF106B" w14:textId="77777777">
        <w:trPr>
          <w:trHeight w:val="254"/>
        </w:trPr>
        <w:tc>
          <w:tcPr>
            <w:tcW w:w="2749" w:type="dxa"/>
          </w:tcPr>
          <w:p w14:paraId="00C65C98" w14:textId="77777777" w:rsidR="007D435F" w:rsidRDefault="00B87847">
            <w:pPr>
              <w:pStyle w:val="TableParagraph"/>
              <w:spacing w:line="234" w:lineRule="exact"/>
              <w:ind w:left="107"/>
              <w:rPr>
                <w:rFonts w:ascii="Times New Roman"/>
              </w:rPr>
            </w:pPr>
            <w:r>
              <w:rPr>
                <w:rFonts w:ascii="Times New Roman"/>
              </w:rPr>
              <w:t>Non-Operative Occurrence</w:t>
            </w:r>
          </w:p>
        </w:tc>
        <w:tc>
          <w:tcPr>
            <w:tcW w:w="6241" w:type="dxa"/>
          </w:tcPr>
          <w:p w14:paraId="54DAD1CA" w14:textId="77777777" w:rsidR="007D435F" w:rsidRDefault="00B87847">
            <w:pPr>
              <w:pStyle w:val="TableParagraph"/>
              <w:spacing w:line="234" w:lineRule="exact"/>
              <w:ind w:left="107"/>
              <w:rPr>
                <w:rFonts w:ascii="Times New Roman"/>
              </w:rPr>
            </w:pPr>
            <w:r>
              <w:rPr>
                <w:rFonts w:ascii="Times New Roman"/>
              </w:rPr>
              <w:t>Occurrence that develops before a surgical procedure is performed.</w:t>
            </w:r>
          </w:p>
        </w:tc>
      </w:tr>
    </w:tbl>
    <w:p w14:paraId="7C15BC99" w14:textId="77777777" w:rsidR="007D435F" w:rsidRDefault="007D435F">
      <w:pPr>
        <w:spacing w:line="234" w:lineRule="exact"/>
        <w:rPr>
          <w:rFonts w:ascii="Times New Roman"/>
        </w:rPr>
        <w:sectPr w:rsidR="007D435F">
          <w:footerReference w:type="default" r:id="rId236"/>
          <w:pgSz w:w="12240" w:h="15840"/>
          <w:pgMar w:top="1480" w:right="1300" w:bottom="940" w:left="1220" w:header="0" w:footer="746" w:gutter="0"/>
          <w:cols w:space="720"/>
        </w:sectPr>
      </w:pPr>
    </w:p>
    <w:p w14:paraId="68F130B7" w14:textId="77777777" w:rsidR="007D435F" w:rsidRDefault="00B87847">
      <w:pPr>
        <w:pStyle w:val="Heading2"/>
      </w:pPr>
      <w:bookmarkStart w:id="95" w:name="_bookmark88"/>
      <w:bookmarkEnd w:id="95"/>
      <w:r>
        <w:lastRenderedPageBreak/>
        <w:t>Intraoperative Occurrences (Enter/Edit)</w:t>
      </w:r>
    </w:p>
    <w:p w14:paraId="07E6D57E" w14:textId="77777777" w:rsidR="007D435F" w:rsidRDefault="00B87847">
      <w:pPr>
        <w:pStyle w:val="Heading3"/>
      </w:pPr>
      <w:r>
        <w:t>[SRO INTRAOP COMP]</w:t>
      </w:r>
    </w:p>
    <w:p w14:paraId="3D9903A9" w14:textId="77777777" w:rsidR="007D435F" w:rsidRDefault="007D435F">
      <w:pPr>
        <w:pStyle w:val="BodyText"/>
        <w:spacing w:before="11"/>
        <w:rPr>
          <w:rFonts w:ascii="Arial"/>
          <w:b/>
          <w:sz w:val="21"/>
        </w:rPr>
      </w:pPr>
    </w:p>
    <w:p w14:paraId="322E4FC6" w14:textId="77777777" w:rsidR="007D435F" w:rsidRDefault="00B87847">
      <w:pPr>
        <w:ind w:left="220" w:right="334"/>
        <w:rPr>
          <w:rFonts w:ascii="Times New Roman" w:hAnsi="Times New Roman"/>
        </w:rPr>
      </w:pPr>
      <w:r>
        <w:rPr>
          <w:rFonts w:ascii="Times New Roman" w:hAnsi="Times New Roman"/>
        </w:rPr>
        <w:t xml:space="preserve">The </w:t>
      </w:r>
      <w:r>
        <w:rPr>
          <w:rFonts w:ascii="Times New Roman" w:hAnsi="Times New Roman"/>
          <w:i/>
        </w:rPr>
        <w:t xml:space="preserve">Intraoperative Occurrences (Enter/Edit) </w:t>
      </w:r>
      <w:r>
        <w:rPr>
          <w:rFonts w:ascii="Times New Roman" w:hAnsi="Times New Roman"/>
        </w:rPr>
        <w:t>option is used to add information about an occurrence that occurs during the procedure. The user can also use this option to change the information. Occurrence information will be reflected in the Chief of Surgery’s Morbidity &amp; Mortality Report.</w:t>
      </w:r>
    </w:p>
    <w:p w14:paraId="35B72F8E" w14:textId="77777777" w:rsidR="007D435F" w:rsidRDefault="007D435F">
      <w:pPr>
        <w:pStyle w:val="BodyText"/>
        <w:spacing w:before="10"/>
        <w:rPr>
          <w:rFonts w:ascii="Times New Roman"/>
          <w:sz w:val="21"/>
        </w:rPr>
      </w:pPr>
    </w:p>
    <w:p w14:paraId="4FA81F25" w14:textId="77777777" w:rsidR="007D435F" w:rsidRDefault="00B87847">
      <w:pPr>
        <w:ind w:left="220" w:right="272"/>
        <w:rPr>
          <w:rFonts w:ascii="Times New Roman"/>
        </w:rPr>
      </w:pPr>
      <w:r>
        <w:rPr>
          <w:rFonts w:ascii="Times New Roman"/>
        </w:rPr>
        <w:t xml:space="preserve">First, the user should select an operation. The software will then list any occurrences already entered for that operation. The user may edit a previously entered occurrence or can type the word </w:t>
      </w:r>
      <w:r>
        <w:rPr>
          <w:rFonts w:ascii="Times New Roman"/>
          <w:b/>
        </w:rPr>
        <w:t xml:space="preserve">NEW </w:t>
      </w:r>
      <w:r>
        <w:rPr>
          <w:rFonts w:ascii="Times New Roman"/>
        </w:rPr>
        <w:t xml:space="preserve">and press the </w:t>
      </w:r>
      <w:r>
        <w:rPr>
          <w:rFonts w:ascii="Times New Roman"/>
          <w:b/>
        </w:rPr>
        <w:t xml:space="preserve">&lt;Enter&gt; </w:t>
      </w:r>
      <w:r>
        <w:rPr>
          <w:rFonts w:ascii="Times New Roman"/>
        </w:rPr>
        <w:t>key to enter a new occurrence.</w:t>
      </w:r>
    </w:p>
    <w:p w14:paraId="7FBFAFFF" w14:textId="77777777" w:rsidR="007D435F" w:rsidRDefault="007D435F">
      <w:pPr>
        <w:pStyle w:val="BodyText"/>
        <w:rPr>
          <w:rFonts w:ascii="Times New Roman"/>
          <w:sz w:val="22"/>
        </w:rPr>
      </w:pPr>
    </w:p>
    <w:p w14:paraId="77CFB681" w14:textId="77777777" w:rsidR="007D435F" w:rsidRDefault="00B87847">
      <w:pPr>
        <w:spacing w:before="1"/>
        <w:ind w:left="220" w:right="143"/>
        <w:rPr>
          <w:rFonts w:ascii="Times New Roman"/>
        </w:rPr>
      </w:pPr>
      <w:r>
        <w:rPr>
          <w:rFonts w:ascii="Times New Roman"/>
        </w:rPr>
        <w:t xml:space="preserve">At the prompt "Enter a New Intraoperative Occurrence:" the user can enter two question marks </w:t>
      </w:r>
      <w:r>
        <w:rPr>
          <w:rFonts w:ascii="Times New Roman"/>
          <w:b/>
        </w:rPr>
        <w:t xml:space="preserve">(??) </w:t>
      </w:r>
      <w:r>
        <w:rPr>
          <w:rFonts w:ascii="Times New Roman"/>
        </w:rPr>
        <w:t>to get a list of categories. Be sure to enter a category for all occurrences to satisfy Surgery Central Office reporting needs.</w:t>
      </w:r>
    </w:p>
    <w:p w14:paraId="76997037" w14:textId="77777777" w:rsidR="007D435F" w:rsidRDefault="007D435F">
      <w:pPr>
        <w:pStyle w:val="BodyText"/>
        <w:spacing w:before="3"/>
        <w:rPr>
          <w:rFonts w:ascii="Times New Roman"/>
          <w:sz w:val="22"/>
        </w:rPr>
      </w:pPr>
    </w:p>
    <w:p w14:paraId="7772E9D5" w14:textId="77777777" w:rsidR="007D435F" w:rsidRDefault="00B87847">
      <w:pPr>
        <w:ind w:left="220"/>
        <w:rPr>
          <w:rFonts w:ascii="Times New Roman"/>
          <w:b/>
          <w:sz w:val="20"/>
        </w:rPr>
      </w:pPr>
      <w:r>
        <w:rPr>
          <w:rFonts w:ascii="Times New Roman"/>
          <w:b/>
          <w:sz w:val="20"/>
        </w:rPr>
        <w:t>Example: Entering Intraoperative Occurrences</w:t>
      </w:r>
    </w:p>
    <w:p w14:paraId="0E819A53" w14:textId="77777777" w:rsidR="007D435F" w:rsidRDefault="00B87847">
      <w:pPr>
        <w:pStyle w:val="BodyText"/>
        <w:tabs>
          <w:tab w:val="left" w:pos="9610"/>
        </w:tabs>
        <w:spacing w:before="121"/>
        <w:ind w:left="220"/>
      </w:pPr>
      <w:r>
        <w:rPr>
          <w:shd w:val="clear" w:color="auto" w:fill="E4E4E4"/>
        </w:rPr>
        <w:t xml:space="preserve">Select Perioperative Occurrences Menu Option: </w:t>
      </w:r>
      <w:r>
        <w:rPr>
          <w:b/>
          <w:shd w:val="clear" w:color="auto" w:fill="E4E4E4"/>
        </w:rPr>
        <w:t xml:space="preserve">I  </w:t>
      </w:r>
      <w:r>
        <w:rPr>
          <w:shd w:val="clear" w:color="auto" w:fill="E4E4E4"/>
        </w:rPr>
        <w:t>Intraoperative Occurrences</w:t>
      </w:r>
      <w:r>
        <w:rPr>
          <w:spacing w:val="-40"/>
          <w:shd w:val="clear" w:color="auto" w:fill="E4E4E4"/>
        </w:rPr>
        <w:t xml:space="preserve"> </w:t>
      </w:r>
      <w:r>
        <w:rPr>
          <w:shd w:val="clear" w:color="auto" w:fill="E4E4E4"/>
        </w:rPr>
        <w:t>(Enter/Edit)</w:t>
      </w:r>
      <w:r>
        <w:rPr>
          <w:shd w:val="clear" w:color="auto" w:fill="E4E4E4"/>
        </w:rPr>
        <w:tab/>
      </w:r>
    </w:p>
    <w:p w14:paraId="1D0A2511" w14:textId="77777777" w:rsidR="007D435F" w:rsidRDefault="00277930">
      <w:pPr>
        <w:pStyle w:val="BodyText"/>
        <w:spacing w:before="9"/>
        <w:rPr>
          <w:sz w:val="18"/>
        </w:rPr>
      </w:pPr>
      <w:r>
        <w:pict w14:anchorId="41682713">
          <v:group id="_x0000_s3530" style="position:absolute;margin-left:70.6pt;margin-top:12.65pt;width:470.95pt;height:90.75pt;z-index:-15483904;mso-wrap-distance-left:0;mso-wrap-distance-right:0;mso-position-horizontal-relative:page" coordorigin="1412,253" coordsize="9419,1815">
            <v:shape id="_x0000_s3535" style="position:absolute;left:1411;top:254;width:9419;height:1812" coordorigin="1412,255" coordsize="9419,1812" path="m10831,255r-9419,l1412,437r,180l1412,2067r9419,l10831,437r,-182xe" fillcolor="#e4e4e4" stroked="f">
              <v:path arrowok="t"/>
            </v:shape>
            <v:shape id="_x0000_s3534" type="#_x0000_t202" style="position:absolute;left:1440;top:252;width:3092;height:183" filled="f" stroked="f">
              <v:textbox inset="0,0,0,0">
                <w:txbxContent>
                  <w:p w14:paraId="43093B07" w14:textId="77777777" w:rsidR="0040444F" w:rsidRDefault="0040444F">
                    <w:pPr>
                      <w:rPr>
                        <w:b/>
                        <w:sz w:val="16"/>
                      </w:rPr>
                    </w:pPr>
                    <w:r>
                      <w:rPr>
                        <w:sz w:val="16"/>
                      </w:rPr>
                      <w:t xml:space="preserve">Select Patient: </w:t>
                    </w:r>
                    <w:r>
                      <w:rPr>
                        <w:b/>
                        <w:sz w:val="16"/>
                      </w:rPr>
                      <w:t>SURPATIENT,FIFTY</w:t>
                    </w:r>
                  </w:p>
                </w:txbxContent>
              </v:textbox>
            </v:shape>
            <v:shape id="_x0000_s3533" type="#_x0000_t202" style="position:absolute;left:5377;top:252;width:788;height:183" filled="f" stroked="f">
              <v:textbox inset="0,0,0,0">
                <w:txbxContent>
                  <w:p w14:paraId="78A150AF" w14:textId="77777777" w:rsidR="0040444F" w:rsidRDefault="0040444F">
                    <w:pPr>
                      <w:rPr>
                        <w:sz w:val="16"/>
                      </w:rPr>
                    </w:pPr>
                    <w:r>
                      <w:rPr>
                        <w:sz w:val="16"/>
                      </w:rPr>
                      <w:t>10-28-45</w:t>
                    </w:r>
                  </w:p>
                </w:txbxContent>
              </v:textbox>
            </v:shape>
            <v:shape id="_x0000_s3532" type="#_x0000_t202" style="position:absolute;left:6624;top:252;width:884;height:183" filled="f" stroked="f">
              <v:textbox inset="0,0,0,0">
                <w:txbxContent>
                  <w:p w14:paraId="4606122A" w14:textId="77777777" w:rsidR="0040444F" w:rsidRDefault="0040444F">
                    <w:pPr>
                      <w:rPr>
                        <w:sz w:val="16"/>
                      </w:rPr>
                    </w:pPr>
                    <w:r>
                      <w:rPr>
                        <w:sz w:val="16"/>
                      </w:rPr>
                      <w:t>000459999</w:t>
                    </w:r>
                  </w:p>
                </w:txbxContent>
              </v:textbox>
            </v:shape>
            <v:shape id="_x0000_s3531" type="#_x0000_t202" style="position:absolute;left:1440;top:620;width:4052;height:1447" filled="f" stroked="f">
              <v:textbox inset="0,0,0,0">
                <w:txbxContent>
                  <w:p w14:paraId="2E76EDE6" w14:textId="77777777" w:rsidR="0040444F" w:rsidRDefault="0040444F">
                    <w:pPr>
                      <w:tabs>
                        <w:tab w:val="left" w:pos="1919"/>
                      </w:tabs>
                      <w:ind w:left="95"/>
                      <w:rPr>
                        <w:sz w:val="16"/>
                      </w:rPr>
                    </w:pPr>
                    <w:r>
                      <w:rPr>
                        <w:sz w:val="16"/>
                      </w:rPr>
                      <w:t>SURPATIENT,FIFTY</w:t>
                    </w:r>
                    <w:r>
                      <w:rPr>
                        <w:sz w:val="16"/>
                      </w:rPr>
                      <w:tab/>
                      <w:t>000-45-9999</w:t>
                    </w:r>
                  </w:p>
                  <w:p w14:paraId="2391641A" w14:textId="77777777" w:rsidR="0040444F" w:rsidRDefault="0040444F">
                    <w:pPr>
                      <w:rPr>
                        <w:sz w:val="16"/>
                      </w:rPr>
                    </w:pPr>
                  </w:p>
                  <w:p w14:paraId="1BBA013B" w14:textId="77777777" w:rsidR="0040444F" w:rsidRDefault="0040444F">
                    <w:pPr>
                      <w:numPr>
                        <w:ilvl w:val="0"/>
                        <w:numId w:val="266"/>
                      </w:numPr>
                      <w:tabs>
                        <w:tab w:val="left" w:pos="288"/>
                        <w:tab w:val="left" w:pos="1343"/>
                      </w:tabs>
                      <w:rPr>
                        <w:sz w:val="16"/>
                      </w:rPr>
                    </w:pPr>
                    <w:r>
                      <w:rPr>
                        <w:sz w:val="16"/>
                      </w:rPr>
                      <w:t>06-30-06</w:t>
                    </w:r>
                    <w:r>
                      <w:rPr>
                        <w:sz w:val="16"/>
                      </w:rPr>
                      <w:tab/>
                      <w:t>CHOLECYSTECTOMY</w:t>
                    </w:r>
                    <w:r>
                      <w:rPr>
                        <w:spacing w:val="-7"/>
                        <w:sz w:val="16"/>
                      </w:rPr>
                      <w:t xml:space="preserve"> </w:t>
                    </w:r>
                    <w:r>
                      <w:rPr>
                        <w:sz w:val="16"/>
                      </w:rPr>
                      <w:t>(COMPLETED)</w:t>
                    </w:r>
                  </w:p>
                  <w:p w14:paraId="49CDE85C" w14:textId="77777777" w:rsidR="0040444F" w:rsidRDefault="0040444F">
                    <w:pPr>
                      <w:rPr>
                        <w:sz w:val="16"/>
                      </w:rPr>
                    </w:pPr>
                  </w:p>
                  <w:p w14:paraId="7B57E68A" w14:textId="77777777" w:rsidR="0040444F" w:rsidRDefault="0040444F">
                    <w:pPr>
                      <w:numPr>
                        <w:ilvl w:val="0"/>
                        <w:numId w:val="266"/>
                      </w:numPr>
                      <w:tabs>
                        <w:tab w:val="left" w:pos="288"/>
                        <w:tab w:val="left" w:pos="1343"/>
                      </w:tabs>
                      <w:ind w:left="287"/>
                      <w:rPr>
                        <w:sz w:val="16"/>
                      </w:rPr>
                    </w:pPr>
                    <w:r>
                      <w:rPr>
                        <w:sz w:val="16"/>
                      </w:rPr>
                      <w:t>03-10-07</w:t>
                    </w:r>
                    <w:r>
                      <w:rPr>
                        <w:sz w:val="16"/>
                      </w:rPr>
                      <w:tab/>
                      <w:t>HEMORRHOIDECTOMY</w:t>
                    </w:r>
                    <w:r>
                      <w:rPr>
                        <w:spacing w:val="-11"/>
                        <w:sz w:val="16"/>
                      </w:rPr>
                      <w:t xml:space="preserve"> </w:t>
                    </w:r>
                    <w:r>
                      <w:rPr>
                        <w:sz w:val="16"/>
                      </w:rPr>
                      <w:t>(COMPLETED)</w:t>
                    </w:r>
                  </w:p>
                  <w:p w14:paraId="76342328" w14:textId="77777777" w:rsidR="0040444F" w:rsidRDefault="0040444F">
                    <w:pPr>
                      <w:rPr>
                        <w:sz w:val="18"/>
                      </w:rPr>
                    </w:pPr>
                  </w:p>
                  <w:p w14:paraId="4935AC71" w14:textId="77777777" w:rsidR="0040444F" w:rsidRDefault="0040444F">
                    <w:pPr>
                      <w:spacing w:before="155"/>
                      <w:rPr>
                        <w:b/>
                        <w:sz w:val="16"/>
                      </w:rPr>
                    </w:pPr>
                    <w:r>
                      <w:rPr>
                        <w:sz w:val="16"/>
                      </w:rPr>
                      <w:t xml:space="preserve">Select Operation: </w:t>
                    </w:r>
                    <w:r>
                      <w:rPr>
                        <w:b/>
                        <w:sz w:val="16"/>
                      </w:rPr>
                      <w:t>1</w:t>
                    </w:r>
                  </w:p>
                </w:txbxContent>
              </v:textbox>
            </v:shape>
            <w10:wrap type="topAndBottom" anchorx="page"/>
          </v:group>
        </w:pict>
      </w:r>
      <w:r>
        <w:pict w14:anchorId="53AFCE3B">
          <v:group id="_x0000_s3523" style="position:absolute;margin-left:70.6pt;margin-top:116.05pt;width:470.95pt;height:208.5pt;z-index:-15483392;mso-wrap-distance-left:0;mso-wrap-distance-right:0;mso-position-horizontal-relative:page" coordorigin="1412,2321" coordsize="9419,4170">
            <v:shape id="_x0000_s3529" style="position:absolute;left:1411;top:2321;width:9419;height:543" coordorigin="1412,2321" coordsize="9419,543" path="m10831,2321r-9419,l1412,2502r,182l1412,2864r9419,l10831,2684r,-182l10831,2321xe" fillcolor="#e4e4e4" stroked="f">
              <v:path arrowok="t"/>
            </v:shape>
            <v:line id="_x0000_s3528" style="position:absolute" from="1440,2775" to="8928,2775" strokeweight=".16733mm">
              <v:stroke dashstyle="dash"/>
            </v:line>
            <v:shape id="_x0000_s3527" style="position:absolute;left:1411;top:2863;width:9419;height:3627" coordorigin="1412,2864" coordsize="9419,3627" o:spt="100" adj="0,,0" path="m10831,5766r-9419,l1412,5946r,183l1412,6309r,182l10831,6491r,-182l10831,6129r,-183l10831,5766xm10831,2864r-9419,l1412,3046r,180l1412,3409r,180l1412,3771r,180l1412,4134r,180l1412,4496r,182l1412,4858r,183l1412,5221r,182l1412,5583r,183l10831,5766r,-183l10831,5403r,-182l10831,5041r,-183l10831,4678r,-182l10831,4314r,-180l10831,3951r,-180l10831,3589r,-180l10831,3226r,-180l10831,2864xe" fillcolor="#e4e4e4" stroked="f">
              <v:stroke joinstyle="round"/>
              <v:formulas/>
              <v:path arrowok="t" o:connecttype="segments"/>
            </v:shape>
            <v:shape id="_x0000_s3526" type="#_x0000_t202" style="position:absolute;left:1440;top:2324;width:2901;height:363" filled="f" stroked="f">
              <v:textbox inset="0,0,0,0">
                <w:txbxContent>
                  <w:p w14:paraId="51579EE9" w14:textId="77777777" w:rsidR="0040444F" w:rsidRDefault="0040444F">
                    <w:pPr>
                      <w:spacing w:line="181" w:lineRule="exact"/>
                      <w:rPr>
                        <w:sz w:val="16"/>
                      </w:rPr>
                    </w:pPr>
                    <w:r>
                      <w:rPr>
                        <w:sz w:val="16"/>
                      </w:rPr>
                      <w:t>SURPATIENT,FIFTY (000-45-9999)</w:t>
                    </w:r>
                  </w:p>
                  <w:p w14:paraId="29783905" w14:textId="77777777" w:rsidR="0040444F" w:rsidRDefault="0040444F">
                    <w:pPr>
                      <w:tabs>
                        <w:tab w:val="left" w:pos="1343"/>
                      </w:tabs>
                      <w:spacing w:line="181" w:lineRule="exact"/>
                      <w:rPr>
                        <w:sz w:val="16"/>
                      </w:rPr>
                    </w:pPr>
                    <w:r>
                      <w:rPr>
                        <w:sz w:val="16"/>
                      </w:rPr>
                      <w:t>JUN</w:t>
                    </w:r>
                    <w:r>
                      <w:rPr>
                        <w:spacing w:val="-3"/>
                        <w:sz w:val="16"/>
                      </w:rPr>
                      <w:t xml:space="preserve"> </w:t>
                    </w:r>
                    <w:r>
                      <w:rPr>
                        <w:sz w:val="16"/>
                      </w:rPr>
                      <w:t>30,2006</w:t>
                    </w:r>
                    <w:r>
                      <w:rPr>
                        <w:sz w:val="16"/>
                      </w:rPr>
                      <w:tab/>
                      <w:t>CHOLECYSTECTOMY</w:t>
                    </w:r>
                  </w:p>
                </w:txbxContent>
              </v:textbox>
            </v:shape>
            <v:shape id="_x0000_s3525" type="#_x0000_t202" style="position:absolute;left:5088;top:2324;width:884;height:183" filled="f" stroked="f">
              <v:textbox inset="0,0,0,0">
                <w:txbxContent>
                  <w:p w14:paraId="4C6BB305" w14:textId="77777777" w:rsidR="0040444F" w:rsidRDefault="0040444F">
                    <w:pPr>
                      <w:rPr>
                        <w:sz w:val="16"/>
                      </w:rPr>
                    </w:pPr>
                    <w:r>
                      <w:rPr>
                        <w:sz w:val="16"/>
                      </w:rPr>
                      <w:t>Case #213</w:t>
                    </w:r>
                  </w:p>
                </w:txbxContent>
              </v:textbox>
            </v:shape>
            <v:shape id="_x0000_s3524" type="#_x0000_t202" style="position:absolute;left:1440;top:3229;width:6836;height:3260" filled="f" stroked="f">
              <v:textbox inset="0,0,0,0">
                <w:txbxContent>
                  <w:p w14:paraId="07EA1785" w14:textId="77777777" w:rsidR="0040444F" w:rsidRDefault="0040444F">
                    <w:pPr>
                      <w:rPr>
                        <w:sz w:val="16"/>
                      </w:rPr>
                    </w:pPr>
                    <w:r>
                      <w:rPr>
                        <w:sz w:val="16"/>
                      </w:rPr>
                      <w:t>There are no Intraoperative Occurrences entered for this case.</w:t>
                    </w:r>
                  </w:p>
                  <w:p w14:paraId="3A950DA7" w14:textId="77777777" w:rsidR="0040444F" w:rsidRDefault="0040444F">
                    <w:pPr>
                      <w:rPr>
                        <w:sz w:val="18"/>
                      </w:rPr>
                    </w:pPr>
                  </w:p>
                  <w:p w14:paraId="03398C53" w14:textId="77777777" w:rsidR="0040444F" w:rsidRDefault="0040444F">
                    <w:pPr>
                      <w:spacing w:before="155" w:line="244" w:lineRule="auto"/>
                      <w:ind w:right="382"/>
                      <w:rPr>
                        <w:sz w:val="16"/>
                      </w:rPr>
                    </w:pPr>
                    <w:r>
                      <w:rPr>
                        <w:sz w:val="16"/>
                      </w:rPr>
                      <w:t xml:space="preserve">Enter a New Intraoperative Occurrence: </w:t>
                    </w:r>
                    <w:r>
                      <w:rPr>
                        <w:b/>
                        <w:sz w:val="16"/>
                      </w:rPr>
                      <w:t>CARDIAC ARR</w:t>
                    </w:r>
                    <w:r>
                      <w:rPr>
                        <w:sz w:val="16"/>
                      </w:rPr>
                      <w:t>EST REQUIRING CPR Definition Revised (2011): Indicate if there was any cardiac arrest</w:t>
                    </w:r>
                  </w:p>
                  <w:p w14:paraId="51C8F8A9" w14:textId="77777777" w:rsidR="0040444F" w:rsidRDefault="0040444F">
                    <w:pPr>
                      <w:ind w:left="191" w:right="95"/>
                      <w:rPr>
                        <w:sz w:val="16"/>
                      </w:rPr>
                    </w:pPr>
                    <w:r>
                      <w:rPr>
                        <w:sz w:val="16"/>
                      </w:rPr>
                      <w:t>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25F84131" w14:textId="77777777" w:rsidR="0040444F" w:rsidRDefault="0040444F">
                    <w:pPr>
                      <w:spacing w:before="8"/>
                      <w:rPr>
                        <w:sz w:val="15"/>
                      </w:rPr>
                    </w:pPr>
                  </w:p>
                  <w:p w14:paraId="3FE9BE75" w14:textId="77777777" w:rsidR="0040444F" w:rsidRDefault="0040444F">
                    <w:pPr>
                      <w:spacing w:before="1"/>
                      <w:ind w:left="191" w:right="402"/>
                      <w:jc w:val="both"/>
                      <w:rPr>
                        <w:sz w:val="16"/>
                      </w:rPr>
                    </w:pPr>
                    <w:r>
                      <w:rPr>
                        <w:sz w:val="16"/>
                      </w:rPr>
                      <w:t>If patient had cardiac arrest requiring CPR, indicate whether the arrest occurred intraoperatively or postoperatively. Indicate the one appropriate response:</w:t>
                    </w:r>
                  </w:p>
                  <w:p w14:paraId="053C5730" w14:textId="77777777" w:rsidR="0040444F" w:rsidRDefault="0040444F">
                    <w:pPr>
                      <w:numPr>
                        <w:ilvl w:val="0"/>
                        <w:numId w:val="265"/>
                      </w:numPr>
                      <w:tabs>
                        <w:tab w:val="left" w:pos="384"/>
                      </w:tabs>
                      <w:spacing w:before="1" w:line="181" w:lineRule="exact"/>
                      <w:ind w:hanging="193"/>
                      <w:jc w:val="both"/>
                      <w:rPr>
                        <w:sz w:val="16"/>
                      </w:rPr>
                    </w:pPr>
                    <w:r>
                      <w:rPr>
                        <w:sz w:val="16"/>
                      </w:rPr>
                      <w:t>intraoperatively: occurring while patient was in the operating</w:t>
                    </w:r>
                    <w:r>
                      <w:rPr>
                        <w:spacing w:val="-31"/>
                        <w:sz w:val="16"/>
                      </w:rPr>
                      <w:t xml:space="preserve"> </w:t>
                    </w:r>
                    <w:r>
                      <w:rPr>
                        <w:sz w:val="16"/>
                      </w:rPr>
                      <w:t>room</w:t>
                    </w:r>
                  </w:p>
                  <w:p w14:paraId="76E98741" w14:textId="77777777" w:rsidR="0040444F" w:rsidRDefault="0040444F">
                    <w:pPr>
                      <w:numPr>
                        <w:ilvl w:val="0"/>
                        <w:numId w:val="265"/>
                      </w:numPr>
                      <w:tabs>
                        <w:tab w:val="left" w:pos="384"/>
                      </w:tabs>
                      <w:spacing w:line="181" w:lineRule="exact"/>
                      <w:ind w:hanging="193"/>
                      <w:jc w:val="both"/>
                      <w:rPr>
                        <w:sz w:val="16"/>
                      </w:rPr>
                    </w:pPr>
                    <w:r>
                      <w:rPr>
                        <w:sz w:val="16"/>
                      </w:rPr>
                      <w:t>postoperatively:  occurring after patient left the operating</w:t>
                    </w:r>
                    <w:r>
                      <w:rPr>
                        <w:spacing w:val="-30"/>
                        <w:sz w:val="16"/>
                      </w:rPr>
                      <w:t xml:space="preserve"> </w:t>
                    </w:r>
                    <w:r>
                      <w:rPr>
                        <w:sz w:val="16"/>
                      </w:rPr>
                      <w:t>room</w:t>
                    </w:r>
                  </w:p>
                  <w:p w14:paraId="77F6B901" w14:textId="77777777" w:rsidR="0040444F" w:rsidRDefault="0040444F">
                    <w:pPr>
                      <w:spacing w:before="7"/>
                      <w:rPr>
                        <w:sz w:val="15"/>
                      </w:rPr>
                    </w:pPr>
                  </w:p>
                  <w:p w14:paraId="4F2446E3" w14:textId="77777777" w:rsidR="0040444F" w:rsidRDefault="0040444F">
                    <w:pPr>
                      <w:rPr>
                        <w:b/>
                        <w:sz w:val="16"/>
                      </w:rPr>
                    </w:pPr>
                    <w:r>
                      <w:rPr>
                        <w:sz w:val="16"/>
                      </w:rPr>
                      <w:t xml:space="preserve">Press RETURN to continue: </w:t>
                    </w:r>
                    <w:r>
                      <w:rPr>
                        <w:b/>
                        <w:sz w:val="16"/>
                      </w:rPr>
                      <w:t>&lt;Enter&gt;</w:t>
                    </w:r>
                  </w:p>
                </w:txbxContent>
              </v:textbox>
            </v:shape>
            <w10:wrap type="topAndBottom" anchorx="page"/>
          </v:group>
        </w:pict>
      </w:r>
    </w:p>
    <w:p w14:paraId="293CB885" w14:textId="77777777" w:rsidR="007D435F" w:rsidRDefault="007D435F">
      <w:pPr>
        <w:pStyle w:val="BodyText"/>
        <w:spacing w:before="4"/>
      </w:pPr>
    </w:p>
    <w:p w14:paraId="197F9AC3" w14:textId="77777777" w:rsidR="007D435F" w:rsidRDefault="007D435F">
      <w:pPr>
        <w:sectPr w:rsidR="007D435F">
          <w:footerReference w:type="default" r:id="rId237"/>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46B994C9" w14:textId="77777777">
        <w:trPr>
          <w:trHeight w:val="449"/>
        </w:trPr>
        <w:tc>
          <w:tcPr>
            <w:tcW w:w="7517" w:type="dxa"/>
            <w:tcBorders>
              <w:bottom w:val="dashed" w:sz="4" w:space="0" w:color="000000"/>
            </w:tcBorders>
            <w:shd w:val="clear" w:color="auto" w:fill="E4E4E4"/>
          </w:tcPr>
          <w:p w14:paraId="4F60F984" w14:textId="77777777" w:rsidR="007D435F" w:rsidRDefault="00B87847">
            <w:pPr>
              <w:pStyle w:val="TableParagraph"/>
              <w:tabs>
                <w:tab w:val="left" w:pos="3677"/>
              </w:tabs>
              <w:spacing w:before="3"/>
              <w:ind w:left="28"/>
              <w:rPr>
                <w:sz w:val="16"/>
              </w:rPr>
            </w:pPr>
            <w:r>
              <w:rPr>
                <w:sz w:val="16"/>
              </w:rPr>
              <w:lastRenderedPageBreak/>
              <w:t>SURPATIENT,FIFTY</w:t>
            </w:r>
            <w:r>
              <w:rPr>
                <w:spacing w:val="-8"/>
                <w:sz w:val="16"/>
              </w:rPr>
              <w:t xml:space="preserve"> </w:t>
            </w:r>
            <w:r>
              <w:rPr>
                <w:sz w:val="16"/>
              </w:rPr>
              <w:t>(000-45-9999)</w:t>
            </w:r>
            <w:r>
              <w:rPr>
                <w:sz w:val="16"/>
              </w:rPr>
              <w:tab/>
              <w:t>Case</w:t>
            </w:r>
            <w:r>
              <w:rPr>
                <w:spacing w:val="-1"/>
                <w:sz w:val="16"/>
              </w:rPr>
              <w:t xml:space="preserve"> </w:t>
            </w:r>
            <w:r>
              <w:rPr>
                <w:sz w:val="16"/>
              </w:rPr>
              <w:t>#213</w:t>
            </w:r>
          </w:p>
          <w:p w14:paraId="56510C27" w14:textId="77777777" w:rsidR="007D435F" w:rsidRDefault="00B87847">
            <w:pPr>
              <w:pStyle w:val="TableParagraph"/>
              <w:tabs>
                <w:tab w:val="left" w:pos="1372"/>
              </w:tabs>
              <w:spacing w:before="2"/>
              <w:ind w:left="28"/>
              <w:rPr>
                <w:sz w:val="16"/>
              </w:rPr>
            </w:pPr>
            <w:r>
              <w:rPr>
                <w:sz w:val="16"/>
              </w:rPr>
              <w:t>JUN</w:t>
            </w:r>
            <w:r>
              <w:rPr>
                <w:spacing w:val="-3"/>
                <w:sz w:val="16"/>
              </w:rPr>
              <w:t xml:space="preserve"> </w:t>
            </w:r>
            <w:r>
              <w:rPr>
                <w:sz w:val="16"/>
              </w:rPr>
              <w:t>30,2006</w:t>
            </w:r>
            <w:r>
              <w:rPr>
                <w:sz w:val="16"/>
              </w:rPr>
              <w:tab/>
              <w:t>CHOLECYSTECTOMY</w:t>
            </w:r>
          </w:p>
        </w:tc>
        <w:tc>
          <w:tcPr>
            <w:tcW w:w="1902" w:type="dxa"/>
            <w:vMerge w:val="restart"/>
            <w:shd w:val="clear" w:color="auto" w:fill="E4E4E4"/>
          </w:tcPr>
          <w:p w14:paraId="7E4C0DC7" w14:textId="77777777" w:rsidR="007D435F" w:rsidRDefault="007D435F">
            <w:pPr>
              <w:pStyle w:val="TableParagraph"/>
              <w:rPr>
                <w:rFonts w:ascii="Times New Roman"/>
                <w:sz w:val="16"/>
              </w:rPr>
            </w:pPr>
          </w:p>
        </w:tc>
      </w:tr>
      <w:tr w:rsidR="007D435F" w14:paraId="3B49F83D" w14:textId="77777777">
        <w:trPr>
          <w:trHeight w:val="1802"/>
        </w:trPr>
        <w:tc>
          <w:tcPr>
            <w:tcW w:w="7517" w:type="dxa"/>
            <w:tcBorders>
              <w:top w:val="dashed" w:sz="4" w:space="0" w:color="000000"/>
              <w:bottom w:val="dashed" w:sz="4" w:space="0" w:color="000000"/>
            </w:tcBorders>
            <w:shd w:val="clear" w:color="auto" w:fill="E4E4E4"/>
          </w:tcPr>
          <w:p w14:paraId="588DC8D9" w14:textId="77777777" w:rsidR="007D435F" w:rsidRDefault="007D435F">
            <w:pPr>
              <w:pStyle w:val="TableParagraph"/>
              <w:rPr>
                <w:sz w:val="18"/>
              </w:rPr>
            </w:pPr>
          </w:p>
          <w:p w14:paraId="525F00E7" w14:textId="77777777" w:rsidR="007D435F" w:rsidRDefault="007D435F">
            <w:pPr>
              <w:pStyle w:val="TableParagraph"/>
              <w:spacing w:before="10"/>
              <w:rPr>
                <w:sz w:val="21"/>
              </w:rPr>
            </w:pPr>
          </w:p>
          <w:p w14:paraId="21B2701E" w14:textId="77777777" w:rsidR="007D435F" w:rsidRDefault="00B87847">
            <w:pPr>
              <w:pStyle w:val="TableParagraph"/>
              <w:numPr>
                <w:ilvl w:val="0"/>
                <w:numId w:val="264"/>
              </w:numPr>
              <w:tabs>
                <w:tab w:val="left" w:pos="317"/>
                <w:tab w:val="left" w:pos="2524"/>
              </w:tabs>
              <w:spacing w:line="181" w:lineRule="exact"/>
              <w:ind w:hanging="289"/>
              <w:rPr>
                <w:sz w:val="16"/>
              </w:rPr>
            </w:pPr>
            <w:r>
              <w:rPr>
                <w:sz w:val="16"/>
              </w:rPr>
              <w:t>Occurrence:</w:t>
            </w:r>
            <w:r>
              <w:rPr>
                <w:sz w:val="16"/>
              </w:rPr>
              <w:tab/>
              <w:t>CARDIAC ARREST REQUIRING</w:t>
            </w:r>
            <w:r>
              <w:rPr>
                <w:spacing w:val="-5"/>
                <w:sz w:val="16"/>
              </w:rPr>
              <w:t xml:space="preserve"> </w:t>
            </w:r>
            <w:r>
              <w:rPr>
                <w:sz w:val="16"/>
              </w:rPr>
              <w:t>CPR</w:t>
            </w:r>
          </w:p>
          <w:p w14:paraId="5583EC57" w14:textId="77777777" w:rsidR="007D435F" w:rsidRDefault="00B87847">
            <w:pPr>
              <w:pStyle w:val="TableParagraph"/>
              <w:numPr>
                <w:ilvl w:val="0"/>
                <w:numId w:val="264"/>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410E9D59" w14:textId="77777777" w:rsidR="007D435F" w:rsidRDefault="00B87847">
            <w:pPr>
              <w:pStyle w:val="TableParagraph"/>
              <w:numPr>
                <w:ilvl w:val="0"/>
                <w:numId w:val="264"/>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68B72DB4" w14:textId="77777777" w:rsidR="007D435F" w:rsidRDefault="00B87847">
            <w:pPr>
              <w:pStyle w:val="TableParagraph"/>
              <w:numPr>
                <w:ilvl w:val="0"/>
                <w:numId w:val="264"/>
              </w:numPr>
              <w:tabs>
                <w:tab w:val="left" w:pos="317"/>
              </w:tabs>
              <w:spacing w:line="181" w:lineRule="exact"/>
              <w:ind w:hanging="289"/>
              <w:rPr>
                <w:sz w:val="16"/>
              </w:rPr>
            </w:pPr>
            <w:r>
              <w:rPr>
                <w:sz w:val="16"/>
              </w:rPr>
              <w:t>Treatment</w:t>
            </w:r>
            <w:r>
              <w:rPr>
                <w:spacing w:val="-2"/>
                <w:sz w:val="16"/>
              </w:rPr>
              <w:t xml:space="preserve"> </w:t>
            </w:r>
            <w:r>
              <w:rPr>
                <w:sz w:val="16"/>
              </w:rPr>
              <w:t>Instituted:</w:t>
            </w:r>
          </w:p>
          <w:p w14:paraId="56615271" w14:textId="77777777" w:rsidR="007D435F" w:rsidRDefault="00B87847">
            <w:pPr>
              <w:pStyle w:val="TableParagraph"/>
              <w:numPr>
                <w:ilvl w:val="0"/>
                <w:numId w:val="264"/>
              </w:numPr>
              <w:tabs>
                <w:tab w:val="left" w:pos="317"/>
              </w:tabs>
              <w:spacing w:before="1" w:line="181" w:lineRule="exact"/>
              <w:ind w:hanging="289"/>
              <w:rPr>
                <w:sz w:val="16"/>
              </w:rPr>
            </w:pPr>
            <w:r>
              <w:rPr>
                <w:sz w:val="16"/>
              </w:rPr>
              <w:t>Outcome to</w:t>
            </w:r>
            <w:r>
              <w:rPr>
                <w:spacing w:val="-3"/>
                <w:sz w:val="16"/>
              </w:rPr>
              <w:t xml:space="preserve"> </w:t>
            </w:r>
            <w:r>
              <w:rPr>
                <w:sz w:val="16"/>
              </w:rPr>
              <w:t>Date:</w:t>
            </w:r>
          </w:p>
          <w:p w14:paraId="6EA4A326" w14:textId="77777777" w:rsidR="007D435F" w:rsidRDefault="00B87847">
            <w:pPr>
              <w:pStyle w:val="TableParagraph"/>
              <w:numPr>
                <w:ilvl w:val="0"/>
                <w:numId w:val="264"/>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3D13CA70" w14:textId="77777777" w:rsidR="007D435F" w:rsidRDefault="007D435F">
            <w:pPr>
              <w:rPr>
                <w:sz w:val="2"/>
                <w:szCs w:val="2"/>
              </w:rPr>
            </w:pPr>
          </w:p>
        </w:tc>
      </w:tr>
      <w:tr w:rsidR="007D435F" w14:paraId="0CEA5967" w14:textId="77777777">
        <w:trPr>
          <w:trHeight w:val="448"/>
        </w:trPr>
        <w:tc>
          <w:tcPr>
            <w:tcW w:w="7517" w:type="dxa"/>
            <w:tcBorders>
              <w:top w:val="dashed" w:sz="4" w:space="0" w:color="000000"/>
            </w:tcBorders>
            <w:shd w:val="clear" w:color="auto" w:fill="E4E4E4"/>
          </w:tcPr>
          <w:p w14:paraId="1FC515ED" w14:textId="77777777" w:rsidR="007D435F" w:rsidRDefault="007D435F">
            <w:pPr>
              <w:pStyle w:val="TableParagraph"/>
              <w:spacing w:before="4"/>
              <w:rPr>
                <w:sz w:val="23"/>
              </w:rPr>
            </w:pPr>
          </w:p>
          <w:p w14:paraId="66E6EFCD" w14:textId="77777777" w:rsidR="007D435F" w:rsidRDefault="00B87847">
            <w:pPr>
              <w:pStyle w:val="TableParagraph"/>
              <w:spacing w:line="164" w:lineRule="exact"/>
              <w:ind w:left="28"/>
              <w:rPr>
                <w:b/>
                <w:sz w:val="16"/>
              </w:rPr>
            </w:pPr>
            <w:r>
              <w:rPr>
                <w:sz w:val="16"/>
              </w:rPr>
              <w:t xml:space="preserve">Select Occurrence Information: </w:t>
            </w:r>
            <w:r>
              <w:rPr>
                <w:b/>
                <w:sz w:val="16"/>
              </w:rPr>
              <w:t>4:5</w:t>
            </w:r>
          </w:p>
        </w:tc>
        <w:tc>
          <w:tcPr>
            <w:tcW w:w="1902" w:type="dxa"/>
            <w:vMerge/>
            <w:tcBorders>
              <w:top w:val="nil"/>
            </w:tcBorders>
            <w:shd w:val="clear" w:color="auto" w:fill="E4E4E4"/>
          </w:tcPr>
          <w:p w14:paraId="448A68FC" w14:textId="77777777" w:rsidR="007D435F" w:rsidRDefault="007D435F">
            <w:pPr>
              <w:rPr>
                <w:sz w:val="2"/>
                <w:szCs w:val="2"/>
              </w:rPr>
            </w:pPr>
          </w:p>
        </w:tc>
      </w:tr>
    </w:tbl>
    <w:p w14:paraId="15746D55" w14:textId="77777777" w:rsidR="007D435F" w:rsidRDefault="00277930">
      <w:pPr>
        <w:pStyle w:val="BodyText"/>
        <w:spacing w:before="9"/>
        <w:rPr>
          <w:sz w:val="18"/>
        </w:rPr>
      </w:pPr>
      <w:r>
        <w:pict w14:anchorId="1A878E78">
          <v:group id="_x0000_s3518" style="position:absolute;margin-left:70.6pt;margin-top:12.6pt;width:470.95pt;height:90.65pt;z-index:-15482880;mso-wrap-distance-left:0;mso-wrap-distance-right:0;mso-position-horizontal-relative:page;mso-position-vertical-relative:text" coordorigin="1412,252" coordsize="9419,1813">
            <v:shape id="_x0000_s3522" style="position:absolute;left:1411;top:252;width:9419;height:363" coordorigin="1412,252" coordsize="9419,363" path="m10831,252r-9419,l1412,434r,180l10831,614r,-180l10831,252xe" fillcolor="#e4e4e4" stroked="f">
              <v:path arrowok="t"/>
            </v:shape>
            <v:line id="_x0000_s3521" style="position:absolute" from="1440,526" to="8928,526" strokeweight=".16733mm">
              <v:stroke dashstyle="dash"/>
            </v:line>
            <v:shape id="_x0000_s3520" style="position:absolute;left:1411;top:614;width:9419;height:1451" coordorigin="1412,614" coordsize="9419,1451" o:spt="100" adj="0,,0" path="m10831,797r-9419,l1412,977r,183l1412,1340r,182l1412,1702r,183l1412,2065r9419,l10831,1885r,-183l10831,1522r,-182l10831,1160r,-183l10831,797xm10831,614r-9419,l1412,797r9419,l10831,614xe" fillcolor="#e4e4e4" stroked="f">
              <v:stroke joinstyle="round"/>
              <v:formulas/>
              <v:path arrowok="t" o:connecttype="segments"/>
            </v:shape>
            <v:shape id="_x0000_s3519" type="#_x0000_t202" style="position:absolute;left:1411;top:252;width:9419;height:1813" filled="f" stroked="f">
              <v:textbox inset="0,0,0,0">
                <w:txbxContent>
                  <w:p w14:paraId="134234C6" w14:textId="77777777" w:rsidR="0040444F" w:rsidRDefault="0040444F">
                    <w:pPr>
                      <w:spacing w:before="3"/>
                      <w:ind w:left="28"/>
                      <w:rPr>
                        <w:sz w:val="16"/>
                      </w:rPr>
                    </w:pPr>
                    <w:r>
                      <w:rPr>
                        <w:sz w:val="16"/>
                      </w:rPr>
                      <w:t>SURPATIENT,FIFTY</w:t>
                    </w:r>
                    <w:r>
                      <w:rPr>
                        <w:spacing w:val="94"/>
                        <w:sz w:val="16"/>
                      </w:rPr>
                      <w:t xml:space="preserve"> </w:t>
                    </w:r>
                    <w:r>
                      <w:rPr>
                        <w:sz w:val="16"/>
                      </w:rPr>
                      <w:t>(000-45-9999)</w:t>
                    </w:r>
                  </w:p>
                  <w:p w14:paraId="6DEF3F5B" w14:textId="77777777" w:rsidR="0040444F" w:rsidRDefault="0040444F">
                    <w:pPr>
                      <w:spacing w:before="7"/>
                      <w:rPr>
                        <w:sz w:val="15"/>
                      </w:rPr>
                    </w:pPr>
                  </w:p>
                  <w:p w14:paraId="0E5E8571" w14:textId="77777777" w:rsidR="0040444F" w:rsidRDefault="0040444F">
                    <w:pPr>
                      <w:ind w:left="28"/>
                      <w:rPr>
                        <w:b/>
                        <w:sz w:val="16"/>
                      </w:rPr>
                    </w:pPr>
                    <w:r>
                      <w:rPr>
                        <w:sz w:val="16"/>
                      </w:rPr>
                      <w:t xml:space="preserve">Type of Treatment Instituted: </w:t>
                    </w:r>
                    <w:r>
                      <w:rPr>
                        <w:b/>
                        <w:sz w:val="16"/>
                      </w:rPr>
                      <w:t>CPR</w:t>
                    </w:r>
                  </w:p>
                  <w:p w14:paraId="5B31EB6F" w14:textId="77777777" w:rsidR="0040444F" w:rsidRDefault="0040444F">
                    <w:pPr>
                      <w:spacing w:before="1"/>
                      <w:ind w:left="28"/>
                      <w:rPr>
                        <w:b/>
                        <w:sz w:val="16"/>
                      </w:rPr>
                    </w:pPr>
                    <w:r>
                      <w:rPr>
                        <w:sz w:val="16"/>
                      </w:rPr>
                      <w:t xml:space="preserve">Outcome to Date: </w:t>
                    </w:r>
                    <w:r>
                      <w:rPr>
                        <w:b/>
                        <w:sz w:val="16"/>
                      </w:rPr>
                      <w:t>?</w:t>
                    </w:r>
                  </w:p>
                  <w:p w14:paraId="2521E1AF" w14:textId="77777777" w:rsidR="0040444F" w:rsidRDefault="0040444F">
                    <w:pPr>
                      <w:spacing w:before="4"/>
                      <w:ind w:left="508"/>
                      <w:rPr>
                        <w:sz w:val="16"/>
                      </w:rPr>
                    </w:pPr>
                    <w:r>
                      <w:rPr>
                        <w:sz w:val="16"/>
                      </w:rPr>
                      <w:t>CHOOSE FROM:</w:t>
                    </w:r>
                  </w:p>
                  <w:p w14:paraId="1FDBC0AE" w14:textId="77777777" w:rsidR="0040444F" w:rsidRDefault="0040444F">
                    <w:pPr>
                      <w:tabs>
                        <w:tab w:val="left" w:pos="1564"/>
                      </w:tabs>
                      <w:spacing w:before="1" w:line="181" w:lineRule="exact"/>
                      <w:ind w:left="700"/>
                      <w:rPr>
                        <w:sz w:val="16"/>
                      </w:rPr>
                    </w:pPr>
                    <w:r>
                      <w:rPr>
                        <w:sz w:val="16"/>
                      </w:rPr>
                      <w:t>U</w:t>
                    </w:r>
                    <w:r>
                      <w:rPr>
                        <w:sz w:val="16"/>
                      </w:rPr>
                      <w:tab/>
                      <w:t>UNRESOLVED</w:t>
                    </w:r>
                  </w:p>
                  <w:p w14:paraId="4C7B9F56" w14:textId="77777777" w:rsidR="0040444F" w:rsidRDefault="0040444F">
                    <w:pPr>
                      <w:tabs>
                        <w:tab w:val="left" w:pos="1564"/>
                      </w:tabs>
                      <w:spacing w:line="181" w:lineRule="exact"/>
                      <w:ind w:left="700"/>
                      <w:rPr>
                        <w:sz w:val="16"/>
                      </w:rPr>
                    </w:pPr>
                    <w:r>
                      <w:rPr>
                        <w:sz w:val="16"/>
                      </w:rPr>
                      <w:t>I</w:t>
                    </w:r>
                    <w:r>
                      <w:rPr>
                        <w:sz w:val="16"/>
                      </w:rPr>
                      <w:tab/>
                      <w:t>IMPROVED</w:t>
                    </w:r>
                  </w:p>
                  <w:p w14:paraId="3D9C9510" w14:textId="77777777" w:rsidR="0040444F" w:rsidRDefault="0040444F">
                    <w:pPr>
                      <w:tabs>
                        <w:tab w:val="left" w:pos="1564"/>
                      </w:tabs>
                      <w:spacing w:before="1" w:line="181" w:lineRule="exact"/>
                      <w:ind w:left="700"/>
                      <w:rPr>
                        <w:sz w:val="16"/>
                      </w:rPr>
                    </w:pPr>
                    <w:r>
                      <w:rPr>
                        <w:sz w:val="16"/>
                      </w:rPr>
                      <w:t>D</w:t>
                    </w:r>
                    <w:r>
                      <w:rPr>
                        <w:sz w:val="16"/>
                      </w:rPr>
                      <w:tab/>
                      <w:t>DEATH</w:t>
                    </w:r>
                  </w:p>
                  <w:p w14:paraId="3B0F5317" w14:textId="77777777" w:rsidR="0040444F" w:rsidRDefault="0040444F">
                    <w:pPr>
                      <w:tabs>
                        <w:tab w:val="left" w:pos="1564"/>
                      </w:tabs>
                      <w:spacing w:line="179" w:lineRule="exact"/>
                      <w:ind w:left="700"/>
                      <w:rPr>
                        <w:sz w:val="16"/>
                      </w:rPr>
                    </w:pPr>
                    <w:r>
                      <w:rPr>
                        <w:sz w:val="16"/>
                      </w:rPr>
                      <w:t>W</w:t>
                    </w:r>
                    <w:r>
                      <w:rPr>
                        <w:sz w:val="16"/>
                      </w:rPr>
                      <w:tab/>
                      <w:t>WORSE</w:t>
                    </w:r>
                  </w:p>
                  <w:p w14:paraId="55F36FBF" w14:textId="77777777" w:rsidR="0040444F" w:rsidRDefault="0040444F">
                    <w:pPr>
                      <w:spacing w:line="179" w:lineRule="exact"/>
                      <w:ind w:left="28"/>
                      <w:rPr>
                        <w:sz w:val="16"/>
                      </w:rPr>
                    </w:pPr>
                    <w:r>
                      <w:rPr>
                        <w:sz w:val="16"/>
                      </w:rPr>
                      <w:t xml:space="preserve">Outcome to Date: </w:t>
                    </w:r>
                    <w:r>
                      <w:rPr>
                        <w:b/>
                        <w:sz w:val="16"/>
                      </w:rPr>
                      <w:t>I</w:t>
                    </w:r>
                    <w:r>
                      <w:rPr>
                        <w:b/>
                        <w:spacing w:val="91"/>
                        <w:sz w:val="16"/>
                      </w:rPr>
                      <w:t xml:space="preserve"> </w:t>
                    </w:r>
                    <w:r>
                      <w:rPr>
                        <w:sz w:val="16"/>
                      </w:rPr>
                      <w:t>IMPROVED</w:t>
                    </w:r>
                  </w:p>
                </w:txbxContent>
              </v:textbox>
            </v:shape>
            <w10:wrap type="topAndBottom" anchorx="page"/>
          </v:group>
        </w:pict>
      </w:r>
    </w:p>
    <w:p w14:paraId="2E931019" w14:textId="77777777" w:rsidR="007D435F" w:rsidRDefault="007D435F">
      <w:pPr>
        <w:pStyle w:val="BodyText"/>
        <w:spacing w:before="9" w:after="1"/>
        <w:rPr>
          <w:sz w:val="19"/>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048E465B" w14:textId="77777777">
        <w:trPr>
          <w:trHeight w:val="448"/>
        </w:trPr>
        <w:tc>
          <w:tcPr>
            <w:tcW w:w="7517" w:type="dxa"/>
            <w:tcBorders>
              <w:bottom w:val="dashed" w:sz="4" w:space="0" w:color="000000"/>
            </w:tcBorders>
            <w:shd w:val="clear" w:color="auto" w:fill="E4E4E4"/>
          </w:tcPr>
          <w:p w14:paraId="5ADD6E17" w14:textId="77777777" w:rsidR="007D435F" w:rsidRDefault="00B87847">
            <w:pPr>
              <w:pStyle w:val="TableParagraph"/>
              <w:tabs>
                <w:tab w:val="left" w:pos="3677"/>
              </w:tabs>
              <w:spacing w:before="3" w:line="181" w:lineRule="exact"/>
              <w:ind w:left="28"/>
              <w:rPr>
                <w:sz w:val="16"/>
              </w:rPr>
            </w:pPr>
            <w:r>
              <w:rPr>
                <w:sz w:val="16"/>
              </w:rPr>
              <w:t>SURPATIENT,FIFTY</w:t>
            </w:r>
            <w:r>
              <w:rPr>
                <w:spacing w:val="-8"/>
                <w:sz w:val="16"/>
              </w:rPr>
              <w:t xml:space="preserve"> </w:t>
            </w:r>
            <w:r>
              <w:rPr>
                <w:sz w:val="16"/>
              </w:rPr>
              <w:t>(000-45-9999)</w:t>
            </w:r>
            <w:r>
              <w:rPr>
                <w:sz w:val="16"/>
              </w:rPr>
              <w:tab/>
              <w:t>Case</w:t>
            </w:r>
            <w:r>
              <w:rPr>
                <w:spacing w:val="-1"/>
                <w:sz w:val="16"/>
              </w:rPr>
              <w:t xml:space="preserve"> </w:t>
            </w:r>
            <w:r>
              <w:rPr>
                <w:sz w:val="16"/>
              </w:rPr>
              <w:t>#213</w:t>
            </w:r>
          </w:p>
          <w:p w14:paraId="7BD54E7B" w14:textId="77777777" w:rsidR="007D435F" w:rsidRDefault="00B87847">
            <w:pPr>
              <w:pStyle w:val="TableParagraph"/>
              <w:tabs>
                <w:tab w:val="left" w:pos="1372"/>
              </w:tabs>
              <w:spacing w:line="181" w:lineRule="exact"/>
              <w:ind w:left="28"/>
              <w:rPr>
                <w:sz w:val="16"/>
              </w:rPr>
            </w:pPr>
            <w:r>
              <w:rPr>
                <w:sz w:val="16"/>
              </w:rPr>
              <w:t>JUN</w:t>
            </w:r>
            <w:r>
              <w:rPr>
                <w:spacing w:val="-3"/>
                <w:sz w:val="16"/>
              </w:rPr>
              <w:t xml:space="preserve"> </w:t>
            </w:r>
            <w:r>
              <w:rPr>
                <w:sz w:val="16"/>
              </w:rPr>
              <w:t>30,2006</w:t>
            </w:r>
            <w:r>
              <w:rPr>
                <w:sz w:val="16"/>
              </w:rPr>
              <w:tab/>
              <w:t>CHOLECYSTECTOMY</w:t>
            </w:r>
          </w:p>
        </w:tc>
        <w:tc>
          <w:tcPr>
            <w:tcW w:w="1902" w:type="dxa"/>
            <w:vMerge w:val="restart"/>
            <w:shd w:val="clear" w:color="auto" w:fill="E4E4E4"/>
          </w:tcPr>
          <w:p w14:paraId="4130B4A0" w14:textId="77777777" w:rsidR="007D435F" w:rsidRDefault="007D435F">
            <w:pPr>
              <w:pStyle w:val="TableParagraph"/>
              <w:rPr>
                <w:rFonts w:ascii="Times New Roman"/>
                <w:sz w:val="16"/>
              </w:rPr>
            </w:pPr>
          </w:p>
        </w:tc>
      </w:tr>
      <w:tr w:rsidR="007D435F" w14:paraId="6C455544" w14:textId="77777777">
        <w:trPr>
          <w:trHeight w:val="1802"/>
        </w:trPr>
        <w:tc>
          <w:tcPr>
            <w:tcW w:w="7517" w:type="dxa"/>
            <w:tcBorders>
              <w:top w:val="dashed" w:sz="4" w:space="0" w:color="000000"/>
              <w:bottom w:val="dashed" w:sz="4" w:space="0" w:color="000000"/>
            </w:tcBorders>
            <w:shd w:val="clear" w:color="auto" w:fill="E4E4E4"/>
          </w:tcPr>
          <w:p w14:paraId="612DB792" w14:textId="77777777" w:rsidR="007D435F" w:rsidRDefault="007D435F">
            <w:pPr>
              <w:pStyle w:val="TableParagraph"/>
              <w:rPr>
                <w:sz w:val="18"/>
              </w:rPr>
            </w:pPr>
          </w:p>
          <w:p w14:paraId="31E843D1" w14:textId="77777777" w:rsidR="007D435F" w:rsidRDefault="007D435F">
            <w:pPr>
              <w:pStyle w:val="TableParagraph"/>
              <w:spacing w:before="7"/>
              <w:rPr>
                <w:sz w:val="21"/>
              </w:rPr>
            </w:pPr>
          </w:p>
          <w:p w14:paraId="367E725B" w14:textId="77777777" w:rsidR="007D435F" w:rsidRDefault="00B87847">
            <w:pPr>
              <w:pStyle w:val="TableParagraph"/>
              <w:numPr>
                <w:ilvl w:val="0"/>
                <w:numId w:val="263"/>
              </w:numPr>
              <w:tabs>
                <w:tab w:val="left" w:pos="317"/>
                <w:tab w:val="left" w:pos="2524"/>
              </w:tabs>
              <w:spacing w:before="1"/>
              <w:ind w:hanging="289"/>
              <w:rPr>
                <w:sz w:val="16"/>
              </w:rPr>
            </w:pPr>
            <w:r>
              <w:rPr>
                <w:sz w:val="16"/>
              </w:rPr>
              <w:t>Occurrence:</w:t>
            </w:r>
            <w:r>
              <w:rPr>
                <w:sz w:val="16"/>
              </w:rPr>
              <w:tab/>
              <w:t>CARDIAC ARREST REQUIRING</w:t>
            </w:r>
            <w:r>
              <w:rPr>
                <w:spacing w:val="-5"/>
                <w:sz w:val="16"/>
              </w:rPr>
              <w:t xml:space="preserve"> </w:t>
            </w:r>
            <w:r>
              <w:rPr>
                <w:sz w:val="16"/>
              </w:rPr>
              <w:t>CPR</w:t>
            </w:r>
          </w:p>
          <w:p w14:paraId="2BF5E733" w14:textId="77777777" w:rsidR="007D435F" w:rsidRDefault="00B87847">
            <w:pPr>
              <w:pStyle w:val="TableParagraph"/>
              <w:numPr>
                <w:ilvl w:val="0"/>
                <w:numId w:val="263"/>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13B356B6" w14:textId="77777777" w:rsidR="007D435F" w:rsidRDefault="00B87847">
            <w:pPr>
              <w:pStyle w:val="TableParagraph"/>
              <w:numPr>
                <w:ilvl w:val="0"/>
                <w:numId w:val="263"/>
              </w:numPr>
              <w:tabs>
                <w:tab w:val="left" w:pos="317"/>
              </w:tabs>
              <w:spacing w:line="181" w:lineRule="exact"/>
              <w:ind w:hanging="289"/>
              <w:rPr>
                <w:sz w:val="16"/>
              </w:rPr>
            </w:pPr>
            <w:r>
              <w:rPr>
                <w:sz w:val="16"/>
              </w:rPr>
              <w:t>ICD Diagnosis</w:t>
            </w:r>
            <w:r>
              <w:rPr>
                <w:spacing w:val="-3"/>
                <w:sz w:val="16"/>
              </w:rPr>
              <w:t xml:space="preserve"> </w:t>
            </w:r>
            <w:r>
              <w:rPr>
                <w:sz w:val="16"/>
              </w:rPr>
              <w:t>Code:</w:t>
            </w:r>
          </w:p>
          <w:p w14:paraId="62124D05" w14:textId="77777777" w:rsidR="007D435F" w:rsidRDefault="00B87847">
            <w:pPr>
              <w:pStyle w:val="TableParagraph"/>
              <w:numPr>
                <w:ilvl w:val="0"/>
                <w:numId w:val="263"/>
              </w:numPr>
              <w:tabs>
                <w:tab w:val="left" w:pos="317"/>
              </w:tabs>
              <w:spacing w:before="1"/>
              <w:ind w:hanging="289"/>
              <w:rPr>
                <w:sz w:val="16"/>
              </w:rPr>
            </w:pPr>
            <w:r>
              <w:rPr>
                <w:sz w:val="16"/>
              </w:rPr>
              <w:t>Treatment Instituted:</w:t>
            </w:r>
            <w:r>
              <w:rPr>
                <w:spacing w:val="93"/>
                <w:sz w:val="16"/>
              </w:rPr>
              <w:t xml:space="preserve"> </w:t>
            </w:r>
            <w:r>
              <w:rPr>
                <w:sz w:val="16"/>
              </w:rPr>
              <w:t>CPR</w:t>
            </w:r>
          </w:p>
          <w:p w14:paraId="7321AEE7" w14:textId="77777777" w:rsidR="007D435F" w:rsidRDefault="00B87847">
            <w:pPr>
              <w:pStyle w:val="TableParagraph"/>
              <w:numPr>
                <w:ilvl w:val="0"/>
                <w:numId w:val="263"/>
              </w:numPr>
              <w:tabs>
                <w:tab w:val="left" w:pos="317"/>
                <w:tab w:val="left" w:pos="2524"/>
              </w:tabs>
              <w:spacing w:before="1" w:line="181" w:lineRule="exact"/>
              <w:ind w:hanging="289"/>
              <w:rPr>
                <w:sz w:val="16"/>
              </w:rPr>
            </w:pPr>
            <w:r>
              <w:rPr>
                <w:sz w:val="16"/>
              </w:rPr>
              <w:t>Outcome</w:t>
            </w:r>
            <w:r>
              <w:rPr>
                <w:spacing w:val="-3"/>
                <w:sz w:val="16"/>
              </w:rPr>
              <w:t xml:space="preserve"> </w:t>
            </w:r>
            <w:r>
              <w:rPr>
                <w:sz w:val="16"/>
              </w:rPr>
              <w:t>to</w:t>
            </w:r>
            <w:r>
              <w:rPr>
                <w:spacing w:val="-2"/>
                <w:sz w:val="16"/>
              </w:rPr>
              <w:t xml:space="preserve"> </w:t>
            </w:r>
            <w:r>
              <w:rPr>
                <w:sz w:val="16"/>
              </w:rPr>
              <w:t>Date:</w:t>
            </w:r>
            <w:r>
              <w:rPr>
                <w:sz w:val="16"/>
              </w:rPr>
              <w:tab/>
              <w:t>IMPROVED</w:t>
            </w:r>
          </w:p>
          <w:p w14:paraId="6E3FB7F2" w14:textId="77777777" w:rsidR="007D435F" w:rsidRDefault="00B87847">
            <w:pPr>
              <w:pStyle w:val="TableParagraph"/>
              <w:numPr>
                <w:ilvl w:val="0"/>
                <w:numId w:val="263"/>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1D80ABA3" w14:textId="77777777" w:rsidR="007D435F" w:rsidRDefault="007D435F">
            <w:pPr>
              <w:rPr>
                <w:sz w:val="2"/>
                <w:szCs w:val="2"/>
              </w:rPr>
            </w:pPr>
          </w:p>
        </w:tc>
      </w:tr>
      <w:tr w:rsidR="007D435F" w14:paraId="199CA342" w14:textId="77777777">
        <w:trPr>
          <w:trHeight w:val="448"/>
        </w:trPr>
        <w:tc>
          <w:tcPr>
            <w:tcW w:w="7517" w:type="dxa"/>
            <w:tcBorders>
              <w:top w:val="dashed" w:sz="4" w:space="0" w:color="000000"/>
            </w:tcBorders>
            <w:shd w:val="clear" w:color="auto" w:fill="E4E4E4"/>
          </w:tcPr>
          <w:p w14:paraId="3AE515BA" w14:textId="77777777" w:rsidR="007D435F" w:rsidRDefault="007D435F">
            <w:pPr>
              <w:pStyle w:val="TableParagraph"/>
              <w:spacing w:before="9"/>
              <w:rPr>
                <w:sz w:val="23"/>
              </w:rPr>
            </w:pPr>
          </w:p>
          <w:p w14:paraId="017F5C83" w14:textId="77777777" w:rsidR="007D435F" w:rsidRDefault="00B87847">
            <w:pPr>
              <w:pStyle w:val="TableParagraph"/>
              <w:spacing w:line="159" w:lineRule="exact"/>
              <w:ind w:left="28"/>
              <w:rPr>
                <w:sz w:val="16"/>
              </w:rPr>
            </w:pPr>
            <w:r>
              <w:rPr>
                <w:sz w:val="16"/>
              </w:rPr>
              <w:t>Select Occurrence Information:</w:t>
            </w:r>
          </w:p>
        </w:tc>
        <w:tc>
          <w:tcPr>
            <w:tcW w:w="1902" w:type="dxa"/>
            <w:vMerge/>
            <w:tcBorders>
              <w:top w:val="nil"/>
            </w:tcBorders>
            <w:shd w:val="clear" w:color="auto" w:fill="E4E4E4"/>
          </w:tcPr>
          <w:p w14:paraId="0E0CBC33" w14:textId="77777777" w:rsidR="007D435F" w:rsidRDefault="007D435F">
            <w:pPr>
              <w:rPr>
                <w:sz w:val="2"/>
                <w:szCs w:val="2"/>
              </w:rPr>
            </w:pPr>
          </w:p>
        </w:tc>
      </w:tr>
    </w:tbl>
    <w:p w14:paraId="292FD8D5" w14:textId="77777777" w:rsidR="007D435F" w:rsidRDefault="007D435F">
      <w:pPr>
        <w:rPr>
          <w:sz w:val="2"/>
          <w:szCs w:val="2"/>
        </w:rPr>
        <w:sectPr w:rsidR="007D435F">
          <w:footerReference w:type="default" r:id="rId238"/>
          <w:pgSz w:w="12240" w:h="15840"/>
          <w:pgMar w:top="1440" w:right="1300" w:bottom="940" w:left="1220" w:header="0" w:footer="746" w:gutter="0"/>
          <w:cols w:space="720"/>
        </w:sectPr>
      </w:pPr>
    </w:p>
    <w:p w14:paraId="2B9E27E7" w14:textId="77777777" w:rsidR="007D435F" w:rsidRDefault="00B87847">
      <w:pPr>
        <w:pStyle w:val="Heading2"/>
      </w:pPr>
      <w:bookmarkStart w:id="96" w:name="_bookmark89"/>
      <w:bookmarkEnd w:id="96"/>
      <w:r>
        <w:lastRenderedPageBreak/>
        <w:t>Postoperative Occurrences (Enter/Edit)</w:t>
      </w:r>
    </w:p>
    <w:p w14:paraId="6D6D93CE" w14:textId="77777777" w:rsidR="007D435F" w:rsidRDefault="00B87847">
      <w:pPr>
        <w:pStyle w:val="Heading3"/>
      </w:pPr>
      <w:r>
        <w:t>[SRO POSTOP COMP]</w:t>
      </w:r>
    </w:p>
    <w:p w14:paraId="1FCC47F4" w14:textId="77777777" w:rsidR="007D435F" w:rsidRDefault="007D435F">
      <w:pPr>
        <w:pStyle w:val="BodyText"/>
        <w:spacing w:before="11"/>
        <w:rPr>
          <w:rFonts w:ascii="Arial"/>
          <w:b/>
          <w:sz w:val="21"/>
        </w:rPr>
      </w:pPr>
    </w:p>
    <w:p w14:paraId="7AF10C1E" w14:textId="77777777" w:rsidR="007D435F" w:rsidRDefault="00B87847">
      <w:pPr>
        <w:ind w:left="220" w:right="383"/>
        <w:rPr>
          <w:rFonts w:ascii="Times New Roman"/>
        </w:rPr>
      </w:pPr>
      <w:r>
        <w:rPr>
          <w:rFonts w:ascii="Times New Roman"/>
        </w:rPr>
        <w:t xml:space="preserve">The </w:t>
      </w:r>
      <w:r>
        <w:rPr>
          <w:rFonts w:ascii="Times New Roman"/>
          <w:i/>
        </w:rPr>
        <w:t xml:space="preserve">Postoperative Occurrences (Enter/Edit) </w:t>
      </w:r>
      <w:r>
        <w:rPr>
          <w:rFonts w:ascii="Times New Roman"/>
        </w:rPr>
        <w:t>option is used to add information about an occurrence that occurs after the procedure. The user can also utilize this option to change the information. Occurrence information will be reflected in the Chief of Surgery's Morbidity &amp; Mortality Report.</w:t>
      </w:r>
    </w:p>
    <w:p w14:paraId="0C6AC8BF" w14:textId="77777777" w:rsidR="007D435F" w:rsidRDefault="007D435F">
      <w:pPr>
        <w:pStyle w:val="BodyText"/>
        <w:spacing w:before="10"/>
        <w:rPr>
          <w:rFonts w:ascii="Times New Roman"/>
          <w:sz w:val="21"/>
        </w:rPr>
      </w:pPr>
    </w:p>
    <w:p w14:paraId="77A405F3" w14:textId="77777777" w:rsidR="007D435F" w:rsidRDefault="00B87847">
      <w:pPr>
        <w:ind w:left="220" w:right="272"/>
        <w:rPr>
          <w:rFonts w:ascii="Times New Roman"/>
        </w:rPr>
      </w:pPr>
      <w:r>
        <w:rPr>
          <w:rFonts w:ascii="Times New Roman"/>
        </w:rPr>
        <w:t xml:space="preserve">First, the user selects an operation. The software will then list any occurrences already entered for that operation. The user can choose to edit a previously entered occurrence or type the word </w:t>
      </w:r>
      <w:r>
        <w:rPr>
          <w:rFonts w:ascii="Times New Roman"/>
          <w:b/>
        </w:rPr>
        <w:t xml:space="preserve">NEW </w:t>
      </w:r>
      <w:r>
        <w:rPr>
          <w:rFonts w:ascii="Times New Roman"/>
        </w:rPr>
        <w:t xml:space="preserve">and press the </w:t>
      </w:r>
      <w:r>
        <w:rPr>
          <w:rFonts w:ascii="Times New Roman"/>
          <w:b/>
        </w:rPr>
        <w:t xml:space="preserve">&lt;Enter&gt; </w:t>
      </w:r>
      <w:r>
        <w:rPr>
          <w:rFonts w:ascii="Times New Roman"/>
        </w:rPr>
        <w:t>key to enter a new occurrence.</w:t>
      </w:r>
    </w:p>
    <w:p w14:paraId="6A852ED1" w14:textId="77777777" w:rsidR="007D435F" w:rsidRDefault="007D435F">
      <w:pPr>
        <w:pStyle w:val="BodyText"/>
        <w:rPr>
          <w:rFonts w:ascii="Times New Roman"/>
          <w:sz w:val="22"/>
        </w:rPr>
      </w:pPr>
    </w:p>
    <w:p w14:paraId="1261E55D" w14:textId="77777777" w:rsidR="007D435F" w:rsidRDefault="00B87847">
      <w:pPr>
        <w:spacing w:before="1"/>
        <w:ind w:left="220" w:right="332"/>
        <w:jc w:val="both"/>
        <w:rPr>
          <w:rFonts w:ascii="Times New Roman"/>
        </w:rPr>
      </w:pPr>
      <w:r>
        <w:rPr>
          <w:rFonts w:ascii="Times New Roman"/>
        </w:rPr>
        <w:t xml:space="preserve">At the prompt "Enter a New Postoperative Complication:" the user can enter two question marks </w:t>
      </w:r>
      <w:r>
        <w:rPr>
          <w:rFonts w:ascii="Times New Roman"/>
          <w:b/>
        </w:rPr>
        <w:t xml:space="preserve">(??) </w:t>
      </w:r>
      <w:r>
        <w:rPr>
          <w:rFonts w:ascii="Times New Roman"/>
        </w:rPr>
        <w:t>to get a list of categories. Be sure to enter a category for all occurrences in order to satisfy Surgery Central Office reporting needs.</w:t>
      </w:r>
    </w:p>
    <w:p w14:paraId="50A8E7AB" w14:textId="77777777" w:rsidR="007D435F" w:rsidRDefault="007D435F">
      <w:pPr>
        <w:pStyle w:val="BodyText"/>
        <w:spacing w:before="3"/>
        <w:rPr>
          <w:rFonts w:ascii="Times New Roman"/>
          <w:sz w:val="22"/>
        </w:rPr>
      </w:pPr>
    </w:p>
    <w:p w14:paraId="7ACC5E83" w14:textId="77777777" w:rsidR="007D435F" w:rsidRDefault="00B87847">
      <w:pPr>
        <w:ind w:left="220"/>
        <w:rPr>
          <w:rFonts w:ascii="Times New Roman"/>
          <w:b/>
          <w:sz w:val="20"/>
        </w:rPr>
      </w:pPr>
      <w:r>
        <w:rPr>
          <w:rFonts w:ascii="Times New Roman"/>
          <w:b/>
          <w:sz w:val="20"/>
        </w:rPr>
        <w:t>Example: Entering a Postoperative Occurrence</w:t>
      </w:r>
    </w:p>
    <w:p w14:paraId="0D52CE2A" w14:textId="77777777" w:rsidR="007D435F" w:rsidRDefault="00B87847">
      <w:pPr>
        <w:pStyle w:val="BodyText"/>
        <w:tabs>
          <w:tab w:val="left" w:pos="9610"/>
        </w:tabs>
        <w:spacing w:before="121"/>
        <w:ind w:left="220"/>
      </w:pPr>
      <w:r>
        <w:rPr>
          <w:shd w:val="clear" w:color="auto" w:fill="E4E4E4"/>
        </w:rPr>
        <w:t xml:space="preserve">Select Perioperative Occurrences Menu Option: </w:t>
      </w:r>
      <w:r>
        <w:rPr>
          <w:b/>
          <w:shd w:val="clear" w:color="auto" w:fill="E4E4E4"/>
        </w:rPr>
        <w:t xml:space="preserve">P  </w:t>
      </w:r>
      <w:r>
        <w:rPr>
          <w:shd w:val="clear" w:color="auto" w:fill="E4E4E4"/>
        </w:rPr>
        <w:t>Postoperative Occurrence</w:t>
      </w:r>
      <w:r>
        <w:rPr>
          <w:spacing w:val="-39"/>
          <w:shd w:val="clear" w:color="auto" w:fill="E4E4E4"/>
        </w:rPr>
        <w:t xml:space="preserve"> </w:t>
      </w:r>
      <w:r>
        <w:rPr>
          <w:shd w:val="clear" w:color="auto" w:fill="E4E4E4"/>
        </w:rPr>
        <w:t>(Enter/Edit)</w:t>
      </w:r>
      <w:r>
        <w:rPr>
          <w:shd w:val="clear" w:color="auto" w:fill="E4E4E4"/>
        </w:rPr>
        <w:tab/>
      </w:r>
    </w:p>
    <w:p w14:paraId="3CBBDD6D" w14:textId="77777777" w:rsidR="007D435F" w:rsidRDefault="00277930">
      <w:pPr>
        <w:pStyle w:val="BodyText"/>
        <w:spacing w:before="9"/>
        <w:rPr>
          <w:sz w:val="18"/>
        </w:rPr>
      </w:pPr>
      <w:r>
        <w:pict w14:anchorId="5D714DAF">
          <v:group id="_x0000_s3511" style="position:absolute;margin-left:70.6pt;margin-top:12.65pt;width:470.95pt;height:99.85pt;z-index:-15482368;mso-wrap-distance-left:0;mso-wrap-distance-right:0;mso-position-horizontal-relative:page" coordorigin="1412,253" coordsize="9419,1997">
            <v:shape id="_x0000_s3517" style="position:absolute;left:1411;top:254;width:9419;height:1995" coordorigin="1412,255" coordsize="9419,1995" path="m10831,255r-9419,l1412,437r,180l1412,2249r9419,l10831,437r,-182xe" fillcolor="#e4e4e4" stroked="f">
              <v:path arrowok="t"/>
            </v:shape>
            <v:shape id="_x0000_s3516" type="#_x0000_t202" style="position:absolute;left:1440;top:252;width:3476;height:183" filled="f" stroked="f">
              <v:textbox inset="0,0,0,0">
                <w:txbxContent>
                  <w:p w14:paraId="29ACE22A" w14:textId="77777777" w:rsidR="0040444F" w:rsidRDefault="0040444F">
                    <w:pPr>
                      <w:rPr>
                        <w:b/>
                        <w:sz w:val="16"/>
                      </w:rPr>
                    </w:pPr>
                    <w:r>
                      <w:rPr>
                        <w:sz w:val="16"/>
                      </w:rPr>
                      <w:t xml:space="preserve">Select Patient: </w:t>
                    </w:r>
                    <w:r>
                      <w:rPr>
                        <w:b/>
                        <w:sz w:val="16"/>
                      </w:rPr>
                      <w:t>SURPATIENT,SEVENTEEN</w:t>
                    </w:r>
                  </w:p>
                </w:txbxContent>
              </v:textbox>
            </v:shape>
            <v:shape id="_x0000_s3515" type="#_x0000_t202" style="position:absolute;left:5665;top:252;width:788;height:183" filled="f" stroked="f">
              <v:textbox inset="0,0,0,0">
                <w:txbxContent>
                  <w:p w14:paraId="3DCAA56A" w14:textId="77777777" w:rsidR="0040444F" w:rsidRDefault="0040444F">
                    <w:pPr>
                      <w:rPr>
                        <w:sz w:val="16"/>
                      </w:rPr>
                    </w:pPr>
                    <w:r>
                      <w:rPr>
                        <w:sz w:val="16"/>
                      </w:rPr>
                      <w:t>09-13-28</w:t>
                    </w:r>
                  </w:p>
                </w:txbxContent>
              </v:textbox>
            </v:shape>
            <v:shape id="_x0000_s3514" type="#_x0000_t202" style="position:absolute;left:6912;top:252;width:884;height:183" filled="f" stroked="f">
              <v:textbox inset="0,0,0,0">
                <w:txbxContent>
                  <w:p w14:paraId="74BDB139" w14:textId="77777777" w:rsidR="0040444F" w:rsidRDefault="0040444F">
                    <w:pPr>
                      <w:rPr>
                        <w:sz w:val="16"/>
                      </w:rPr>
                    </w:pPr>
                    <w:r>
                      <w:rPr>
                        <w:sz w:val="16"/>
                      </w:rPr>
                      <w:t>000455119</w:t>
                    </w:r>
                  </w:p>
                </w:txbxContent>
              </v:textbox>
            </v:shape>
            <v:shape id="_x0000_s3513" type="#_x0000_t202" style="position:absolute;left:1440;top:620;width:5876;height:907" filled="f" stroked="f">
              <v:textbox inset="0,0,0,0">
                <w:txbxContent>
                  <w:p w14:paraId="676F5F26" w14:textId="77777777" w:rsidR="0040444F" w:rsidRDefault="0040444F">
                    <w:pPr>
                      <w:ind w:left="95"/>
                      <w:rPr>
                        <w:sz w:val="16"/>
                      </w:rPr>
                    </w:pPr>
                    <w:r>
                      <w:rPr>
                        <w:sz w:val="16"/>
                      </w:rPr>
                      <w:t>SURPATIENT,SEVENTEEN R.</w:t>
                    </w:r>
                    <w:r>
                      <w:rPr>
                        <w:spacing w:val="92"/>
                        <w:sz w:val="16"/>
                      </w:rPr>
                      <w:t xml:space="preserve"> </w:t>
                    </w:r>
                    <w:r>
                      <w:rPr>
                        <w:sz w:val="16"/>
                      </w:rPr>
                      <w:t>000-45-5119</w:t>
                    </w:r>
                  </w:p>
                  <w:p w14:paraId="36A2263F" w14:textId="77777777" w:rsidR="0040444F" w:rsidRDefault="0040444F">
                    <w:pPr>
                      <w:rPr>
                        <w:sz w:val="16"/>
                      </w:rPr>
                    </w:pPr>
                  </w:p>
                  <w:p w14:paraId="05A218E1" w14:textId="77777777" w:rsidR="0040444F" w:rsidRDefault="0040444F">
                    <w:pPr>
                      <w:numPr>
                        <w:ilvl w:val="0"/>
                        <w:numId w:val="262"/>
                      </w:numPr>
                      <w:tabs>
                        <w:tab w:val="left" w:pos="288"/>
                        <w:tab w:val="left" w:pos="1343"/>
                      </w:tabs>
                      <w:rPr>
                        <w:sz w:val="16"/>
                      </w:rPr>
                    </w:pPr>
                    <w:r>
                      <w:rPr>
                        <w:sz w:val="16"/>
                      </w:rPr>
                      <w:t>04-18-07</w:t>
                    </w:r>
                    <w:r>
                      <w:rPr>
                        <w:sz w:val="16"/>
                      </w:rPr>
                      <w:tab/>
                      <w:t>CRANIOTOMY</w:t>
                    </w:r>
                    <w:r>
                      <w:rPr>
                        <w:spacing w:val="-2"/>
                        <w:sz w:val="16"/>
                      </w:rPr>
                      <w:t xml:space="preserve"> </w:t>
                    </w:r>
                    <w:r>
                      <w:rPr>
                        <w:sz w:val="16"/>
                      </w:rPr>
                      <w:t>(COMPLETED)</w:t>
                    </w:r>
                  </w:p>
                  <w:p w14:paraId="36A128FC" w14:textId="77777777" w:rsidR="0040444F" w:rsidRDefault="0040444F">
                    <w:pPr>
                      <w:rPr>
                        <w:sz w:val="16"/>
                      </w:rPr>
                    </w:pPr>
                  </w:p>
                  <w:p w14:paraId="5FAE1CB1" w14:textId="77777777" w:rsidR="0040444F" w:rsidRDefault="0040444F">
                    <w:pPr>
                      <w:numPr>
                        <w:ilvl w:val="0"/>
                        <w:numId w:val="262"/>
                      </w:numPr>
                      <w:tabs>
                        <w:tab w:val="left" w:pos="288"/>
                        <w:tab w:val="left" w:pos="1343"/>
                      </w:tabs>
                      <w:rPr>
                        <w:sz w:val="16"/>
                      </w:rPr>
                    </w:pPr>
                    <w:r>
                      <w:rPr>
                        <w:sz w:val="16"/>
                      </w:rPr>
                      <w:t>03-18-07</w:t>
                    </w:r>
                    <w:r>
                      <w:rPr>
                        <w:sz w:val="16"/>
                      </w:rPr>
                      <w:tab/>
                      <w:t>REPAIR INCARCERATED INGUINAL HERNIA</w:t>
                    </w:r>
                    <w:r>
                      <w:rPr>
                        <w:spacing w:val="-21"/>
                        <w:sz w:val="16"/>
                      </w:rPr>
                      <w:t xml:space="preserve"> </w:t>
                    </w:r>
                    <w:r>
                      <w:rPr>
                        <w:sz w:val="16"/>
                      </w:rPr>
                      <w:t>(COMPLETED)</w:t>
                    </w:r>
                  </w:p>
                </w:txbxContent>
              </v:textbox>
            </v:shape>
            <v:shape id="_x0000_s3512" type="#_x0000_t202" style="position:absolute;left:1440;top:2064;width:1845;height:183" filled="f" stroked="f">
              <v:textbox inset="0,0,0,0">
                <w:txbxContent>
                  <w:p w14:paraId="631F0349" w14:textId="77777777" w:rsidR="0040444F" w:rsidRDefault="0040444F">
                    <w:pPr>
                      <w:rPr>
                        <w:b/>
                        <w:sz w:val="16"/>
                      </w:rPr>
                    </w:pPr>
                    <w:r>
                      <w:rPr>
                        <w:sz w:val="16"/>
                      </w:rPr>
                      <w:t xml:space="preserve">Select Operation: </w:t>
                    </w:r>
                    <w:r>
                      <w:rPr>
                        <w:b/>
                        <w:sz w:val="16"/>
                      </w:rPr>
                      <w:t>2</w:t>
                    </w:r>
                  </w:p>
                </w:txbxContent>
              </v:textbox>
            </v:shape>
            <w10:wrap type="topAndBottom" anchorx="page"/>
          </v:group>
        </w:pict>
      </w:r>
      <w:r>
        <w:pict w14:anchorId="5EBE2656">
          <v:group id="_x0000_s3504" style="position:absolute;margin-left:70.6pt;margin-top:121.5pt;width:470.95pt;height:208.75pt;z-index:-15481856;mso-wrap-distance-left:0;mso-wrap-distance-right:0;mso-position-horizontal-relative:page" coordorigin="1412,2430" coordsize="9419,4175">
            <v:shape id="_x0000_s3510" style="position:absolute;left:1411;top:2429;width:9419;height:545" coordorigin="1412,2430" coordsize="9419,545" path="m10831,2430r-9419,l1412,2612r,180l1412,2974r9419,l10831,2792r,-180l10831,2430xe" fillcolor="#e4e4e4" stroked="f">
              <v:path arrowok="t"/>
            </v:shape>
            <v:line id="_x0000_s3509" style="position:absolute" from="1440,2883" to="8928,2883" strokeweight=".16733mm">
              <v:stroke dashstyle="dash"/>
            </v:line>
            <v:shape id="_x0000_s3508" style="position:absolute;left:1411;top:2974;width:9419;height:3625" coordorigin="1412,2974" coordsize="9419,3625" o:spt="100" adj="0,,0" path="m10831,5694r-9419,l1412,5874r,183l1412,6237r,182l1412,6599r9419,l10831,6419r,-182l10831,6057r,-183l10831,5694xm10831,2974r-9419,l1412,3154r,183l1412,3517r,182l1412,3882r,180l1412,4244r,180l1412,4606r,180l1412,4969r,180l1412,5331r,180l1412,5694r9419,l10831,5511r,-180l10831,5149r,-180l10831,4786r,-180l10831,4424r,-180l10831,4062r,-180l10831,3699r,-182l10831,3337r,-183l10831,2974xe" fillcolor="#e4e4e4" stroked="f">
              <v:stroke joinstyle="round"/>
              <v:formulas/>
              <v:path arrowok="t" o:connecttype="segments"/>
            </v:shape>
            <v:shape id="_x0000_s3507" type="#_x0000_t202" style="position:absolute;left:1440;top:2432;width:3381;height:183" filled="f" stroked="f">
              <v:textbox inset="0,0,0,0">
                <w:txbxContent>
                  <w:p w14:paraId="738A12B7" w14:textId="77777777" w:rsidR="0040444F" w:rsidRDefault="0040444F">
                    <w:pPr>
                      <w:rPr>
                        <w:sz w:val="16"/>
                      </w:rPr>
                    </w:pPr>
                    <w:r>
                      <w:rPr>
                        <w:sz w:val="16"/>
                      </w:rPr>
                      <w:t>SURPATIENT,SEVENTEEN</w:t>
                    </w:r>
                    <w:r>
                      <w:rPr>
                        <w:spacing w:val="82"/>
                        <w:sz w:val="16"/>
                      </w:rPr>
                      <w:t xml:space="preserve"> </w:t>
                    </w:r>
                    <w:r>
                      <w:rPr>
                        <w:sz w:val="16"/>
                      </w:rPr>
                      <w:t>(000-45-5119)</w:t>
                    </w:r>
                  </w:p>
                </w:txbxContent>
              </v:textbox>
            </v:shape>
            <v:shape id="_x0000_s3506" type="#_x0000_t202" style="position:absolute;left:5568;top:2432;width:884;height:183" filled="f" stroked="f">
              <v:textbox inset="0,0,0,0">
                <w:txbxContent>
                  <w:p w14:paraId="0D3D0D26" w14:textId="77777777" w:rsidR="0040444F" w:rsidRDefault="0040444F">
                    <w:pPr>
                      <w:rPr>
                        <w:sz w:val="16"/>
                      </w:rPr>
                    </w:pPr>
                    <w:r>
                      <w:rPr>
                        <w:sz w:val="16"/>
                      </w:rPr>
                      <w:t>Case #202</w:t>
                    </w:r>
                  </w:p>
                </w:txbxContent>
              </v:textbox>
            </v:shape>
            <v:shape id="_x0000_s3505" type="#_x0000_t202" style="position:absolute;left:1440;top:2614;width:7028;height:3990" filled="f" stroked="f">
              <v:textbox inset="0,0,0,0">
                <w:txbxContent>
                  <w:p w14:paraId="58FB82EB" w14:textId="77777777" w:rsidR="0040444F" w:rsidRDefault="0040444F">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5"/>
                        <w:sz w:val="16"/>
                      </w:rPr>
                      <w:t xml:space="preserve"> </w:t>
                    </w:r>
                    <w:r>
                      <w:rPr>
                        <w:sz w:val="16"/>
                      </w:rPr>
                      <w:t>HERNIA</w:t>
                    </w:r>
                  </w:p>
                  <w:p w14:paraId="43DA5759" w14:textId="77777777" w:rsidR="0040444F" w:rsidRDefault="0040444F">
                    <w:pPr>
                      <w:spacing w:before="60" w:line="544" w:lineRule="exact"/>
                      <w:ind w:right="1151"/>
                      <w:rPr>
                        <w:sz w:val="16"/>
                      </w:rPr>
                    </w:pPr>
                    <w:r>
                      <w:rPr>
                        <w:sz w:val="16"/>
                      </w:rPr>
                      <w:t>There are no Postoperative Occurrences entered for this case.</w:t>
                    </w:r>
                    <w:bookmarkStart w:id="97" w:name="_bookmark90"/>
                    <w:bookmarkEnd w:id="97"/>
                    <w:r>
                      <w:rPr>
                        <w:sz w:val="16"/>
                      </w:rPr>
                      <w:t xml:space="preserve"> Enter a New Postoperative Occurrence: ACUTE RENAL FAILURE</w:t>
                    </w:r>
                  </w:p>
                  <w:p w14:paraId="2A55D357" w14:textId="77777777" w:rsidR="0040444F" w:rsidRDefault="0040444F">
                    <w:pPr>
                      <w:spacing w:line="122" w:lineRule="exact"/>
                      <w:ind w:left="191"/>
                      <w:rPr>
                        <w:sz w:val="16"/>
                      </w:rPr>
                    </w:pPr>
                    <w:r>
                      <w:rPr>
                        <w:sz w:val="16"/>
                      </w:rPr>
                      <w:t>VASQIP Definition (2011):</w:t>
                    </w:r>
                  </w:p>
                  <w:p w14:paraId="39997A8F" w14:textId="77777777" w:rsidR="0040444F" w:rsidRDefault="0040444F">
                    <w:pPr>
                      <w:ind w:left="191" w:right="18"/>
                      <w:rPr>
                        <w:sz w:val="16"/>
                      </w:rPr>
                    </w:pPr>
                    <w:r>
                      <w:rPr>
                        <w:sz w:val="16"/>
                      </w:rPr>
                      <w:t>Indicate if the patient developed new renal failure requiring renal replacement therapy or experienced an exacerbation of preoperative renal failure requiring initiation of renal replacement therapy (not</w:t>
                    </w:r>
                    <w:r>
                      <w:rPr>
                        <w:spacing w:val="-32"/>
                        <w:sz w:val="16"/>
                      </w:rPr>
                      <w:t xml:space="preserve"> </w:t>
                    </w:r>
                    <w:r>
                      <w:rPr>
                        <w:sz w:val="16"/>
                      </w:rPr>
                      <w:t>on renal replacement therapy preoperatively) within 30 days postoperatively. Renal replacement therapy is defined as venous to venous hemodialysis [CVVHD], continuous venous to arterial</w:t>
                    </w:r>
                    <w:r>
                      <w:rPr>
                        <w:spacing w:val="-32"/>
                        <w:sz w:val="16"/>
                      </w:rPr>
                      <w:t xml:space="preserve"> </w:t>
                    </w:r>
                    <w:r>
                      <w:rPr>
                        <w:sz w:val="16"/>
                      </w:rPr>
                      <w:t>hemodialysis [CVAHD], peritoneal dialysis, hemofiltration, hemodiafiltration or ultrafiltration.</w:t>
                    </w:r>
                  </w:p>
                  <w:p w14:paraId="4FFFA481" w14:textId="77777777" w:rsidR="0040444F" w:rsidRDefault="0040444F">
                    <w:pPr>
                      <w:rPr>
                        <w:sz w:val="16"/>
                      </w:rPr>
                    </w:pPr>
                  </w:p>
                  <w:p w14:paraId="1D56B990" w14:textId="77777777" w:rsidR="0040444F" w:rsidRDefault="0040444F">
                    <w:pPr>
                      <w:ind w:left="191" w:right="287"/>
                      <w:rPr>
                        <w:sz w:val="16"/>
                      </w:rPr>
                    </w:pPr>
                    <w:r>
                      <w:rPr>
                        <w:sz w:val="16"/>
                      </w:rPr>
                      <w:t>TIP: If the patient refuses dialysis report as an occurrence because he/she did require dialysis.</w:t>
                    </w:r>
                  </w:p>
                  <w:p w14:paraId="231994D8" w14:textId="77777777" w:rsidR="0040444F" w:rsidRDefault="0040444F">
                    <w:pPr>
                      <w:rPr>
                        <w:sz w:val="18"/>
                      </w:rPr>
                    </w:pPr>
                  </w:p>
                  <w:p w14:paraId="276FD98B" w14:textId="77777777" w:rsidR="0040444F" w:rsidRDefault="0040444F">
                    <w:pPr>
                      <w:spacing w:before="159"/>
                      <w:rPr>
                        <w:sz w:val="16"/>
                      </w:rPr>
                    </w:pPr>
                    <w:r>
                      <w:rPr>
                        <w:sz w:val="16"/>
                      </w:rPr>
                      <w:t>Press RETURN to continue: &lt;Enter&gt;</w:t>
                    </w:r>
                  </w:p>
                </w:txbxContent>
              </v:textbox>
            </v:shape>
            <w10:wrap type="topAndBottom" anchorx="page"/>
          </v:group>
        </w:pict>
      </w:r>
    </w:p>
    <w:p w14:paraId="0E2A72F8" w14:textId="77777777" w:rsidR="007D435F" w:rsidRDefault="007D435F">
      <w:pPr>
        <w:pStyle w:val="BodyText"/>
        <w:spacing w:before="10"/>
        <w:rPr>
          <w:sz w:val="9"/>
        </w:rPr>
      </w:pPr>
    </w:p>
    <w:p w14:paraId="0D895BCE" w14:textId="77777777" w:rsidR="007D435F" w:rsidRDefault="007D435F">
      <w:pPr>
        <w:rPr>
          <w:sz w:val="9"/>
        </w:rPr>
        <w:sectPr w:rsidR="007D435F">
          <w:footerReference w:type="default" r:id="rId239"/>
          <w:pgSz w:w="12240" w:h="15840"/>
          <w:pgMar w:top="1480" w:right="1300" w:bottom="940" w:left="1220" w:header="0" w:footer="746" w:gutter="0"/>
          <w:cols w:space="720"/>
        </w:sectPr>
      </w:pPr>
    </w:p>
    <w:p w14:paraId="69939ACA" w14:textId="77777777" w:rsidR="007D435F" w:rsidRDefault="007D435F">
      <w:pPr>
        <w:pStyle w:val="BodyText"/>
        <w:spacing w:before="11"/>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5216A085" w14:textId="77777777">
        <w:trPr>
          <w:trHeight w:val="448"/>
        </w:trPr>
        <w:tc>
          <w:tcPr>
            <w:tcW w:w="7517" w:type="dxa"/>
            <w:tcBorders>
              <w:bottom w:val="dashed" w:sz="4" w:space="0" w:color="000000"/>
            </w:tcBorders>
            <w:shd w:val="clear" w:color="auto" w:fill="E4E4E4"/>
          </w:tcPr>
          <w:p w14:paraId="5EA636FC" w14:textId="77777777" w:rsidR="007D435F" w:rsidRDefault="00B87847">
            <w:pPr>
              <w:pStyle w:val="TableParagraph"/>
              <w:tabs>
                <w:tab w:val="left" w:pos="1372"/>
                <w:tab w:val="left" w:pos="4157"/>
              </w:tabs>
              <w:spacing w:before="3"/>
              <w:ind w:left="28" w:right="2493"/>
              <w:rPr>
                <w:sz w:val="16"/>
              </w:rPr>
            </w:pPr>
            <w:r>
              <w:rPr>
                <w:sz w:val="16"/>
              </w:rPr>
              <w:t>SURPATIENT,SEVENTEEN</w:t>
            </w:r>
            <w:r>
              <w:rPr>
                <w:spacing w:val="85"/>
                <w:sz w:val="16"/>
              </w:rPr>
              <w:t xml:space="preserve"> </w:t>
            </w:r>
            <w:r>
              <w:rPr>
                <w:sz w:val="16"/>
              </w:rPr>
              <w:t>(000-45-5119)</w:t>
            </w:r>
            <w:r>
              <w:rPr>
                <w:sz w:val="16"/>
              </w:rPr>
              <w:tab/>
              <w:t xml:space="preserve">Case </w:t>
            </w:r>
            <w:r>
              <w:rPr>
                <w:spacing w:val="-5"/>
                <w:sz w:val="16"/>
              </w:rPr>
              <w:t xml:space="preserve">#202 </w:t>
            </w:r>
            <w:r>
              <w:rPr>
                <w:sz w:val="16"/>
              </w:rPr>
              <w:t>MAR</w:t>
            </w:r>
            <w:r>
              <w:rPr>
                <w:spacing w:val="-3"/>
                <w:sz w:val="16"/>
              </w:rPr>
              <w:t xml:space="preserve"> </w:t>
            </w:r>
            <w:r>
              <w:rPr>
                <w:sz w:val="16"/>
              </w:rPr>
              <w:t>18,2007</w:t>
            </w:r>
            <w:r>
              <w:rPr>
                <w:sz w:val="16"/>
              </w:rPr>
              <w:tab/>
              <w:t>REPAIR INCARCERATED INGUINAL</w:t>
            </w:r>
            <w:r>
              <w:rPr>
                <w:spacing w:val="-10"/>
                <w:sz w:val="16"/>
              </w:rPr>
              <w:t xml:space="preserve"> </w:t>
            </w:r>
            <w:r>
              <w:rPr>
                <w:sz w:val="16"/>
              </w:rPr>
              <w:t>HERNIA</w:t>
            </w:r>
          </w:p>
        </w:tc>
        <w:tc>
          <w:tcPr>
            <w:tcW w:w="1902" w:type="dxa"/>
            <w:vMerge w:val="restart"/>
            <w:shd w:val="clear" w:color="auto" w:fill="E4E4E4"/>
          </w:tcPr>
          <w:p w14:paraId="29984833" w14:textId="77777777" w:rsidR="007D435F" w:rsidRDefault="007D435F">
            <w:pPr>
              <w:pStyle w:val="TableParagraph"/>
              <w:rPr>
                <w:rFonts w:ascii="Times New Roman"/>
                <w:sz w:val="16"/>
              </w:rPr>
            </w:pPr>
          </w:p>
        </w:tc>
      </w:tr>
      <w:tr w:rsidR="007D435F" w14:paraId="6B6F9C5B" w14:textId="77777777">
        <w:trPr>
          <w:trHeight w:val="1984"/>
        </w:trPr>
        <w:tc>
          <w:tcPr>
            <w:tcW w:w="7517" w:type="dxa"/>
            <w:tcBorders>
              <w:top w:val="dashed" w:sz="4" w:space="0" w:color="000000"/>
              <w:bottom w:val="dashed" w:sz="4" w:space="0" w:color="000000"/>
            </w:tcBorders>
            <w:shd w:val="clear" w:color="auto" w:fill="E4E4E4"/>
          </w:tcPr>
          <w:p w14:paraId="4918FFE8" w14:textId="77777777" w:rsidR="007D435F" w:rsidRDefault="007D435F">
            <w:pPr>
              <w:pStyle w:val="TableParagraph"/>
              <w:rPr>
                <w:sz w:val="18"/>
              </w:rPr>
            </w:pPr>
          </w:p>
          <w:p w14:paraId="5F1E4F35" w14:textId="77777777" w:rsidR="007D435F" w:rsidRDefault="007D435F">
            <w:pPr>
              <w:pStyle w:val="TableParagraph"/>
              <w:spacing w:before="10"/>
              <w:rPr>
                <w:sz w:val="21"/>
              </w:rPr>
            </w:pPr>
          </w:p>
          <w:p w14:paraId="28D17B9F" w14:textId="77777777" w:rsidR="007D435F" w:rsidRDefault="00B87847">
            <w:pPr>
              <w:pStyle w:val="TableParagraph"/>
              <w:numPr>
                <w:ilvl w:val="0"/>
                <w:numId w:val="261"/>
              </w:numPr>
              <w:tabs>
                <w:tab w:val="left" w:pos="317"/>
                <w:tab w:val="left" w:pos="2524"/>
              </w:tabs>
              <w:ind w:hanging="289"/>
              <w:rPr>
                <w:sz w:val="16"/>
              </w:rPr>
            </w:pPr>
            <w:r>
              <w:rPr>
                <w:sz w:val="16"/>
              </w:rPr>
              <w:t>Occurrence:</w:t>
            </w:r>
            <w:r>
              <w:rPr>
                <w:sz w:val="16"/>
              </w:rPr>
              <w:tab/>
              <w:t>ACUTE RENAL</w:t>
            </w:r>
            <w:r>
              <w:rPr>
                <w:spacing w:val="-3"/>
                <w:sz w:val="16"/>
              </w:rPr>
              <w:t xml:space="preserve"> </w:t>
            </w:r>
            <w:r>
              <w:rPr>
                <w:sz w:val="16"/>
              </w:rPr>
              <w:t>FAILURE</w:t>
            </w:r>
          </w:p>
          <w:p w14:paraId="078054AA" w14:textId="77777777" w:rsidR="007D435F" w:rsidRDefault="00B87847">
            <w:pPr>
              <w:pStyle w:val="TableParagraph"/>
              <w:numPr>
                <w:ilvl w:val="0"/>
                <w:numId w:val="261"/>
              </w:numPr>
              <w:tabs>
                <w:tab w:val="left" w:pos="317"/>
                <w:tab w:val="left" w:pos="2525"/>
              </w:tabs>
              <w:spacing w:before="1"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613C9F53" w14:textId="77777777" w:rsidR="007D435F" w:rsidRDefault="00B87847">
            <w:pPr>
              <w:pStyle w:val="TableParagraph"/>
              <w:numPr>
                <w:ilvl w:val="0"/>
                <w:numId w:val="261"/>
              </w:numPr>
              <w:tabs>
                <w:tab w:val="left" w:pos="317"/>
              </w:tabs>
              <w:spacing w:line="181" w:lineRule="exact"/>
              <w:ind w:hanging="289"/>
              <w:rPr>
                <w:sz w:val="16"/>
              </w:rPr>
            </w:pPr>
            <w:r>
              <w:rPr>
                <w:sz w:val="16"/>
              </w:rPr>
              <w:t>ICD Diagnosis</w:t>
            </w:r>
            <w:r>
              <w:rPr>
                <w:spacing w:val="-3"/>
                <w:sz w:val="16"/>
              </w:rPr>
              <w:t xml:space="preserve"> </w:t>
            </w:r>
            <w:r>
              <w:rPr>
                <w:sz w:val="16"/>
              </w:rPr>
              <w:t>Code:</w:t>
            </w:r>
          </w:p>
          <w:p w14:paraId="6DB91B60" w14:textId="77777777" w:rsidR="007D435F" w:rsidRDefault="00B87847">
            <w:pPr>
              <w:pStyle w:val="TableParagraph"/>
              <w:numPr>
                <w:ilvl w:val="0"/>
                <w:numId w:val="261"/>
              </w:numPr>
              <w:tabs>
                <w:tab w:val="left" w:pos="317"/>
              </w:tabs>
              <w:spacing w:before="1" w:line="181" w:lineRule="exact"/>
              <w:ind w:hanging="289"/>
              <w:rPr>
                <w:sz w:val="16"/>
              </w:rPr>
            </w:pPr>
            <w:r>
              <w:rPr>
                <w:sz w:val="16"/>
              </w:rPr>
              <w:t>Treatment</w:t>
            </w:r>
            <w:r>
              <w:rPr>
                <w:spacing w:val="-2"/>
                <w:sz w:val="16"/>
              </w:rPr>
              <w:t xml:space="preserve"> </w:t>
            </w:r>
            <w:r>
              <w:rPr>
                <w:sz w:val="16"/>
              </w:rPr>
              <w:t>Instituted:</w:t>
            </w:r>
          </w:p>
          <w:p w14:paraId="715C251D" w14:textId="77777777" w:rsidR="007D435F" w:rsidRDefault="00B87847">
            <w:pPr>
              <w:pStyle w:val="TableParagraph"/>
              <w:numPr>
                <w:ilvl w:val="0"/>
                <w:numId w:val="261"/>
              </w:numPr>
              <w:tabs>
                <w:tab w:val="left" w:pos="317"/>
              </w:tabs>
              <w:spacing w:line="181" w:lineRule="exact"/>
              <w:ind w:hanging="289"/>
              <w:rPr>
                <w:sz w:val="16"/>
              </w:rPr>
            </w:pPr>
            <w:r>
              <w:rPr>
                <w:sz w:val="16"/>
              </w:rPr>
              <w:t>Outcome to</w:t>
            </w:r>
            <w:r>
              <w:rPr>
                <w:spacing w:val="-3"/>
                <w:sz w:val="16"/>
              </w:rPr>
              <w:t xml:space="preserve"> </w:t>
            </w:r>
            <w:r>
              <w:rPr>
                <w:sz w:val="16"/>
              </w:rPr>
              <w:t>Date:</w:t>
            </w:r>
          </w:p>
          <w:p w14:paraId="7708B175" w14:textId="77777777" w:rsidR="007D435F" w:rsidRDefault="00B87847">
            <w:pPr>
              <w:pStyle w:val="TableParagraph"/>
              <w:numPr>
                <w:ilvl w:val="0"/>
                <w:numId w:val="261"/>
              </w:numPr>
              <w:tabs>
                <w:tab w:val="left" w:pos="317"/>
              </w:tabs>
              <w:spacing w:before="1" w:line="181" w:lineRule="exact"/>
              <w:ind w:hanging="289"/>
              <w:rPr>
                <w:sz w:val="16"/>
              </w:rPr>
            </w:pPr>
            <w:r>
              <w:rPr>
                <w:sz w:val="16"/>
              </w:rPr>
              <w:t>Date</w:t>
            </w:r>
            <w:r>
              <w:rPr>
                <w:spacing w:val="-2"/>
                <w:sz w:val="16"/>
              </w:rPr>
              <w:t xml:space="preserve"> </w:t>
            </w:r>
            <w:r>
              <w:rPr>
                <w:sz w:val="16"/>
              </w:rPr>
              <w:t>Noted:</w:t>
            </w:r>
          </w:p>
          <w:p w14:paraId="238CD350" w14:textId="77777777" w:rsidR="007D435F" w:rsidRDefault="00B87847">
            <w:pPr>
              <w:pStyle w:val="TableParagraph"/>
              <w:numPr>
                <w:ilvl w:val="0"/>
                <w:numId w:val="261"/>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6C9356A3" w14:textId="77777777" w:rsidR="007D435F" w:rsidRDefault="007D435F">
            <w:pPr>
              <w:rPr>
                <w:sz w:val="2"/>
                <w:szCs w:val="2"/>
              </w:rPr>
            </w:pPr>
          </w:p>
        </w:tc>
      </w:tr>
      <w:tr w:rsidR="007D435F" w14:paraId="2FED3F2F" w14:textId="77777777">
        <w:trPr>
          <w:trHeight w:val="448"/>
        </w:trPr>
        <w:tc>
          <w:tcPr>
            <w:tcW w:w="7517" w:type="dxa"/>
            <w:tcBorders>
              <w:top w:val="dashed" w:sz="4" w:space="0" w:color="000000"/>
            </w:tcBorders>
            <w:shd w:val="clear" w:color="auto" w:fill="E4E4E4"/>
          </w:tcPr>
          <w:p w14:paraId="33CE33B0" w14:textId="77777777" w:rsidR="007D435F" w:rsidRDefault="007D435F">
            <w:pPr>
              <w:pStyle w:val="TableParagraph"/>
              <w:spacing w:before="4"/>
              <w:rPr>
                <w:sz w:val="23"/>
              </w:rPr>
            </w:pPr>
          </w:p>
          <w:p w14:paraId="08A1BEAF" w14:textId="77777777" w:rsidR="007D435F" w:rsidRDefault="00B87847">
            <w:pPr>
              <w:pStyle w:val="TableParagraph"/>
              <w:spacing w:line="164" w:lineRule="exact"/>
              <w:ind w:left="28"/>
              <w:rPr>
                <w:b/>
                <w:sz w:val="16"/>
              </w:rPr>
            </w:pPr>
            <w:r>
              <w:rPr>
                <w:sz w:val="16"/>
              </w:rPr>
              <w:t xml:space="preserve">Select Occurrence Information: </w:t>
            </w:r>
            <w:r>
              <w:rPr>
                <w:b/>
                <w:sz w:val="16"/>
              </w:rPr>
              <w:t>4:6</w:t>
            </w:r>
          </w:p>
        </w:tc>
        <w:tc>
          <w:tcPr>
            <w:tcW w:w="1902" w:type="dxa"/>
            <w:vMerge/>
            <w:tcBorders>
              <w:top w:val="nil"/>
            </w:tcBorders>
            <w:shd w:val="clear" w:color="auto" w:fill="E4E4E4"/>
          </w:tcPr>
          <w:p w14:paraId="401CE796" w14:textId="77777777" w:rsidR="007D435F" w:rsidRDefault="007D435F">
            <w:pPr>
              <w:rPr>
                <w:sz w:val="2"/>
                <w:szCs w:val="2"/>
              </w:rPr>
            </w:pPr>
          </w:p>
        </w:tc>
      </w:tr>
    </w:tbl>
    <w:p w14:paraId="3B9DB1CF" w14:textId="77777777" w:rsidR="007D435F" w:rsidRDefault="00277930">
      <w:pPr>
        <w:pStyle w:val="BodyText"/>
        <w:spacing w:before="9"/>
        <w:rPr>
          <w:sz w:val="18"/>
        </w:rPr>
      </w:pPr>
      <w:r>
        <w:pict w14:anchorId="3FD1A36F">
          <v:group id="_x0000_s3496" style="position:absolute;margin-left:70.6pt;margin-top:12.6pt;width:470.95pt;height:72.55pt;z-index:-15481344;mso-wrap-distance-left:0;mso-wrap-distance-right:0;mso-position-horizontal-relative:page;mso-position-vertical-relative:text" coordorigin="1412,252" coordsize="9419,1451">
            <v:shape id="_x0000_s3503" style="position:absolute;left:1411;top:252;width:9419;height:546" coordorigin="1412,252" coordsize="9419,546" o:spt="100" adj="0,,0" path="m10831,435r-9419,l1412,615r,182l10831,797r,-182l10831,435xm10831,252r-9419,l1412,434r9419,l10831,252xe" fillcolor="#e4e4e4" stroked="f">
              <v:stroke joinstyle="round"/>
              <v:formulas/>
              <v:path arrowok="t" o:connecttype="segments"/>
            </v:shape>
            <v:line id="_x0000_s3502" style="position:absolute" from="1440,706" to="8928,706" strokeweight=".16733mm">
              <v:stroke dashstyle="dash"/>
            </v:line>
            <v:shape id="_x0000_s3501" style="position:absolute;left:1411;top:797;width:9419;height:905" coordorigin="1412,797" coordsize="9419,905" path="m10831,797r-9419,l1412,977r,183l1412,1340r,182l1412,1702r9419,l10831,1522r,-182l10831,1160r,-183l10831,797xe" fillcolor="#e4e4e4" stroked="f">
              <v:path arrowok="t"/>
            </v:shape>
            <v:shape id="_x0000_s3500" type="#_x0000_t202" style="position:absolute;left:1440;top:254;width:3381;height:183" filled="f" stroked="f">
              <v:textbox inset="0,0,0,0">
                <w:txbxContent>
                  <w:p w14:paraId="64590CA2" w14:textId="77777777" w:rsidR="0040444F" w:rsidRDefault="0040444F">
                    <w:pPr>
                      <w:rPr>
                        <w:sz w:val="16"/>
                      </w:rPr>
                    </w:pPr>
                    <w:r>
                      <w:rPr>
                        <w:sz w:val="16"/>
                      </w:rPr>
                      <w:t>SURPATIENT,SEVENTEEN</w:t>
                    </w:r>
                    <w:r>
                      <w:rPr>
                        <w:spacing w:val="82"/>
                        <w:sz w:val="16"/>
                      </w:rPr>
                      <w:t xml:space="preserve"> </w:t>
                    </w:r>
                    <w:r>
                      <w:rPr>
                        <w:sz w:val="16"/>
                      </w:rPr>
                      <w:t>(000-45-5119)</w:t>
                    </w:r>
                  </w:p>
                </w:txbxContent>
              </v:textbox>
            </v:shape>
            <v:shape id="_x0000_s3499" type="#_x0000_t202" style="position:absolute;left:5568;top:254;width:884;height:183" filled="f" stroked="f">
              <v:textbox inset="0,0,0,0">
                <w:txbxContent>
                  <w:p w14:paraId="771EB8FA" w14:textId="77777777" w:rsidR="0040444F" w:rsidRDefault="0040444F">
                    <w:pPr>
                      <w:rPr>
                        <w:sz w:val="16"/>
                      </w:rPr>
                    </w:pPr>
                    <w:r>
                      <w:rPr>
                        <w:sz w:val="16"/>
                      </w:rPr>
                      <w:t>Case #202</w:t>
                    </w:r>
                  </w:p>
                </w:txbxContent>
              </v:textbox>
            </v:shape>
            <v:shape id="_x0000_s3498" type="#_x0000_t202" style="position:absolute;left:1440;top:437;width:4724;height:183" filled="f" stroked="f">
              <v:textbox inset="0,0,0,0">
                <w:txbxContent>
                  <w:p w14:paraId="76319470" w14:textId="77777777" w:rsidR="0040444F" w:rsidRDefault="0040444F">
                    <w:pPr>
                      <w:tabs>
                        <w:tab w:val="left" w:pos="1343"/>
                      </w:tabs>
                      <w:rPr>
                        <w:sz w:val="16"/>
                      </w:rPr>
                    </w:pPr>
                    <w:r>
                      <w:rPr>
                        <w:sz w:val="16"/>
                      </w:rPr>
                      <w:t>MAR</w:t>
                    </w:r>
                    <w:r>
                      <w:rPr>
                        <w:spacing w:val="-3"/>
                        <w:sz w:val="16"/>
                      </w:rPr>
                      <w:t xml:space="preserve"> </w:t>
                    </w:r>
                    <w:r>
                      <w:rPr>
                        <w:sz w:val="16"/>
                      </w:rPr>
                      <w:t>18,2007</w:t>
                    </w:r>
                    <w:r>
                      <w:rPr>
                        <w:sz w:val="16"/>
                      </w:rPr>
                      <w:tab/>
                      <w:t>REPAIR INCARCERATED INGUINAL</w:t>
                    </w:r>
                    <w:r>
                      <w:rPr>
                        <w:spacing w:val="-15"/>
                        <w:sz w:val="16"/>
                      </w:rPr>
                      <w:t xml:space="preserve"> </w:t>
                    </w:r>
                    <w:r>
                      <w:rPr>
                        <w:sz w:val="16"/>
                      </w:rPr>
                      <w:t>HERNIA</w:t>
                    </w:r>
                  </w:p>
                </w:txbxContent>
              </v:textbox>
            </v:shape>
            <v:shape id="_x0000_s3497" type="#_x0000_t202" style="position:absolute;left:1440;top:1157;width:5398;height:545" filled="f" stroked="f">
              <v:textbox inset="0,0,0,0">
                <w:txbxContent>
                  <w:p w14:paraId="35014BA5" w14:textId="77777777" w:rsidR="0040444F" w:rsidRDefault="0040444F">
                    <w:pPr>
                      <w:spacing w:line="181" w:lineRule="exact"/>
                      <w:rPr>
                        <w:b/>
                        <w:sz w:val="16"/>
                      </w:rPr>
                    </w:pPr>
                    <w:r>
                      <w:rPr>
                        <w:sz w:val="16"/>
                      </w:rPr>
                      <w:t xml:space="preserve">Treatment Instituted: </w:t>
                    </w:r>
                    <w:r>
                      <w:rPr>
                        <w:b/>
                        <w:sz w:val="16"/>
                      </w:rPr>
                      <w:t>ANTIBIOTICS</w:t>
                    </w:r>
                  </w:p>
                  <w:p w14:paraId="0DBFBCD4" w14:textId="77777777" w:rsidR="0040444F" w:rsidRDefault="0040444F">
                    <w:pPr>
                      <w:spacing w:line="181" w:lineRule="exact"/>
                      <w:rPr>
                        <w:sz w:val="16"/>
                      </w:rPr>
                    </w:pPr>
                    <w:r>
                      <w:rPr>
                        <w:sz w:val="16"/>
                      </w:rPr>
                      <w:t xml:space="preserve">Outcome to Date: </w:t>
                    </w:r>
                    <w:r>
                      <w:rPr>
                        <w:b/>
                        <w:sz w:val="16"/>
                      </w:rPr>
                      <w:t>I</w:t>
                    </w:r>
                    <w:r>
                      <w:rPr>
                        <w:b/>
                        <w:spacing w:val="90"/>
                        <w:sz w:val="16"/>
                      </w:rPr>
                      <w:t xml:space="preserve"> </w:t>
                    </w:r>
                    <w:r>
                      <w:rPr>
                        <w:sz w:val="16"/>
                      </w:rPr>
                      <w:t>IMPROVED</w:t>
                    </w:r>
                  </w:p>
                  <w:p w14:paraId="0FBBDA39" w14:textId="77777777" w:rsidR="0040444F" w:rsidRDefault="0040444F">
                    <w:pPr>
                      <w:spacing w:before="2"/>
                      <w:rPr>
                        <w:sz w:val="16"/>
                      </w:rPr>
                    </w:pPr>
                    <w:r>
                      <w:rPr>
                        <w:sz w:val="16"/>
                      </w:rPr>
                      <w:t xml:space="preserve">Date/Time the Occurrence was Noted: </w:t>
                    </w:r>
                    <w:r>
                      <w:rPr>
                        <w:b/>
                        <w:sz w:val="16"/>
                      </w:rPr>
                      <w:t xml:space="preserve">3/20 </w:t>
                    </w:r>
                    <w:r>
                      <w:rPr>
                        <w:sz w:val="16"/>
                      </w:rPr>
                      <w:t>(MAR 20, 2007)</w:t>
                    </w:r>
                  </w:p>
                </w:txbxContent>
              </v:textbox>
            </v:shape>
            <w10:wrap type="topAndBottom" anchorx="page"/>
          </v:group>
        </w:pict>
      </w:r>
    </w:p>
    <w:p w14:paraId="2BBB33D5" w14:textId="77777777" w:rsidR="007D435F" w:rsidRDefault="007D435F">
      <w:pPr>
        <w:pStyle w:val="BodyText"/>
        <w:spacing w:before="9" w:after="1"/>
        <w:rPr>
          <w:sz w:val="19"/>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067B7CE3" w14:textId="77777777">
        <w:trPr>
          <w:trHeight w:val="448"/>
        </w:trPr>
        <w:tc>
          <w:tcPr>
            <w:tcW w:w="7517" w:type="dxa"/>
            <w:tcBorders>
              <w:bottom w:val="dashed" w:sz="4" w:space="0" w:color="000000"/>
            </w:tcBorders>
            <w:shd w:val="clear" w:color="auto" w:fill="E4E4E4"/>
          </w:tcPr>
          <w:p w14:paraId="47C03FDB" w14:textId="77777777" w:rsidR="007D435F" w:rsidRDefault="00B87847">
            <w:pPr>
              <w:pStyle w:val="TableParagraph"/>
              <w:tabs>
                <w:tab w:val="left" w:pos="4349"/>
              </w:tabs>
              <w:spacing w:before="3"/>
              <w:ind w:left="28" w:right="2301"/>
              <w:rPr>
                <w:sz w:val="16"/>
              </w:rPr>
            </w:pPr>
            <w:r>
              <w:rPr>
                <w:sz w:val="16"/>
              </w:rPr>
              <w:t>SURPATIENT,SEVENTEEN</w:t>
            </w:r>
            <w:r>
              <w:rPr>
                <w:spacing w:val="-6"/>
                <w:sz w:val="16"/>
              </w:rPr>
              <w:t xml:space="preserve"> </w:t>
            </w:r>
            <w:r>
              <w:rPr>
                <w:sz w:val="16"/>
              </w:rPr>
              <w:t>R.</w:t>
            </w:r>
            <w:r>
              <w:rPr>
                <w:spacing w:val="-6"/>
                <w:sz w:val="16"/>
              </w:rPr>
              <w:t xml:space="preserve"> </w:t>
            </w:r>
            <w:r>
              <w:rPr>
                <w:sz w:val="16"/>
              </w:rPr>
              <w:t>(000-45-5119)</w:t>
            </w:r>
            <w:r>
              <w:rPr>
                <w:sz w:val="16"/>
              </w:rPr>
              <w:tab/>
              <w:t xml:space="preserve">Case </w:t>
            </w:r>
            <w:r>
              <w:rPr>
                <w:spacing w:val="-5"/>
                <w:sz w:val="16"/>
              </w:rPr>
              <w:t xml:space="preserve">#202 </w:t>
            </w:r>
            <w:r>
              <w:rPr>
                <w:sz w:val="16"/>
              </w:rPr>
              <w:t>MAR 18,2007 REPAIR INCARCERATED INGUINAL</w:t>
            </w:r>
            <w:r>
              <w:rPr>
                <w:spacing w:val="-14"/>
                <w:sz w:val="16"/>
              </w:rPr>
              <w:t xml:space="preserve"> </w:t>
            </w:r>
            <w:r>
              <w:rPr>
                <w:sz w:val="16"/>
              </w:rPr>
              <w:t>HERNIA</w:t>
            </w:r>
          </w:p>
        </w:tc>
        <w:tc>
          <w:tcPr>
            <w:tcW w:w="1902" w:type="dxa"/>
            <w:vMerge w:val="restart"/>
            <w:shd w:val="clear" w:color="auto" w:fill="E4E4E4"/>
          </w:tcPr>
          <w:p w14:paraId="355E875B" w14:textId="77777777" w:rsidR="007D435F" w:rsidRDefault="007D435F">
            <w:pPr>
              <w:pStyle w:val="TableParagraph"/>
              <w:rPr>
                <w:rFonts w:ascii="Times New Roman"/>
                <w:sz w:val="16"/>
              </w:rPr>
            </w:pPr>
          </w:p>
        </w:tc>
      </w:tr>
      <w:tr w:rsidR="007D435F" w14:paraId="309EB7F5" w14:textId="77777777">
        <w:trPr>
          <w:trHeight w:val="1982"/>
        </w:trPr>
        <w:tc>
          <w:tcPr>
            <w:tcW w:w="7517" w:type="dxa"/>
            <w:tcBorders>
              <w:top w:val="dashed" w:sz="4" w:space="0" w:color="000000"/>
              <w:bottom w:val="dashed" w:sz="4" w:space="0" w:color="000000"/>
            </w:tcBorders>
            <w:shd w:val="clear" w:color="auto" w:fill="E4E4E4"/>
          </w:tcPr>
          <w:p w14:paraId="4A72C73D" w14:textId="77777777" w:rsidR="007D435F" w:rsidRDefault="007D435F">
            <w:pPr>
              <w:pStyle w:val="TableParagraph"/>
              <w:rPr>
                <w:sz w:val="18"/>
              </w:rPr>
            </w:pPr>
          </w:p>
          <w:p w14:paraId="30524089" w14:textId="77777777" w:rsidR="007D435F" w:rsidRDefault="007D435F">
            <w:pPr>
              <w:pStyle w:val="TableParagraph"/>
              <w:spacing w:before="7"/>
              <w:rPr>
                <w:sz w:val="21"/>
              </w:rPr>
            </w:pPr>
          </w:p>
          <w:p w14:paraId="5E828549" w14:textId="77777777" w:rsidR="007D435F" w:rsidRDefault="00B87847">
            <w:pPr>
              <w:pStyle w:val="TableParagraph"/>
              <w:numPr>
                <w:ilvl w:val="0"/>
                <w:numId w:val="260"/>
              </w:numPr>
              <w:tabs>
                <w:tab w:val="left" w:pos="317"/>
                <w:tab w:val="left" w:pos="2524"/>
              </w:tabs>
              <w:spacing w:before="1"/>
              <w:ind w:hanging="289"/>
              <w:rPr>
                <w:sz w:val="16"/>
              </w:rPr>
            </w:pPr>
            <w:r>
              <w:rPr>
                <w:sz w:val="16"/>
              </w:rPr>
              <w:t>Occurrence:</w:t>
            </w:r>
            <w:r>
              <w:rPr>
                <w:sz w:val="16"/>
              </w:rPr>
              <w:tab/>
              <w:t>ACUTE RENAL</w:t>
            </w:r>
            <w:r>
              <w:rPr>
                <w:spacing w:val="-3"/>
                <w:sz w:val="16"/>
              </w:rPr>
              <w:t xml:space="preserve"> </w:t>
            </w:r>
            <w:r>
              <w:rPr>
                <w:sz w:val="16"/>
              </w:rPr>
              <w:t>FAILURE</w:t>
            </w:r>
          </w:p>
          <w:p w14:paraId="5040203A" w14:textId="77777777" w:rsidR="007D435F" w:rsidRDefault="00B87847">
            <w:pPr>
              <w:pStyle w:val="TableParagraph"/>
              <w:numPr>
                <w:ilvl w:val="0"/>
                <w:numId w:val="260"/>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472141B0" w14:textId="77777777" w:rsidR="007D435F" w:rsidRDefault="00B87847">
            <w:pPr>
              <w:pStyle w:val="TableParagraph"/>
              <w:numPr>
                <w:ilvl w:val="0"/>
                <w:numId w:val="260"/>
              </w:numPr>
              <w:tabs>
                <w:tab w:val="left" w:pos="317"/>
              </w:tabs>
              <w:spacing w:line="181" w:lineRule="exact"/>
              <w:ind w:hanging="289"/>
              <w:rPr>
                <w:sz w:val="16"/>
              </w:rPr>
            </w:pPr>
            <w:r>
              <w:rPr>
                <w:sz w:val="16"/>
              </w:rPr>
              <w:t>ICD Diagnosis</w:t>
            </w:r>
            <w:r>
              <w:rPr>
                <w:spacing w:val="-3"/>
                <w:sz w:val="16"/>
              </w:rPr>
              <w:t xml:space="preserve"> </w:t>
            </w:r>
            <w:r>
              <w:rPr>
                <w:sz w:val="16"/>
              </w:rPr>
              <w:t>Code:</w:t>
            </w:r>
          </w:p>
          <w:p w14:paraId="61E1D700" w14:textId="77777777" w:rsidR="007D435F" w:rsidRDefault="00B87847">
            <w:pPr>
              <w:pStyle w:val="TableParagraph"/>
              <w:numPr>
                <w:ilvl w:val="0"/>
                <w:numId w:val="260"/>
              </w:numPr>
              <w:tabs>
                <w:tab w:val="left" w:pos="317"/>
              </w:tabs>
              <w:spacing w:before="1" w:line="181" w:lineRule="exact"/>
              <w:ind w:hanging="289"/>
              <w:rPr>
                <w:sz w:val="16"/>
              </w:rPr>
            </w:pPr>
            <w:r>
              <w:rPr>
                <w:sz w:val="16"/>
              </w:rPr>
              <w:t>Treatment Instituted:</w:t>
            </w:r>
            <w:r>
              <w:rPr>
                <w:spacing w:val="93"/>
                <w:sz w:val="16"/>
              </w:rPr>
              <w:t xml:space="preserve"> </w:t>
            </w:r>
            <w:r>
              <w:rPr>
                <w:sz w:val="16"/>
              </w:rPr>
              <w:t>DIALYSIS</w:t>
            </w:r>
          </w:p>
          <w:p w14:paraId="30020194" w14:textId="77777777" w:rsidR="007D435F" w:rsidRDefault="00B87847">
            <w:pPr>
              <w:pStyle w:val="TableParagraph"/>
              <w:numPr>
                <w:ilvl w:val="0"/>
                <w:numId w:val="260"/>
              </w:numPr>
              <w:tabs>
                <w:tab w:val="left" w:pos="317"/>
                <w:tab w:val="left" w:pos="2524"/>
              </w:tabs>
              <w:spacing w:line="181" w:lineRule="exact"/>
              <w:ind w:hanging="289"/>
              <w:rPr>
                <w:sz w:val="16"/>
              </w:rPr>
            </w:pPr>
            <w:r>
              <w:rPr>
                <w:sz w:val="16"/>
              </w:rPr>
              <w:t>Outcome</w:t>
            </w:r>
            <w:r>
              <w:rPr>
                <w:spacing w:val="-3"/>
                <w:sz w:val="16"/>
              </w:rPr>
              <w:t xml:space="preserve"> </w:t>
            </w:r>
            <w:r>
              <w:rPr>
                <w:sz w:val="16"/>
              </w:rPr>
              <w:t>to</w:t>
            </w:r>
            <w:r>
              <w:rPr>
                <w:spacing w:val="-2"/>
                <w:sz w:val="16"/>
              </w:rPr>
              <w:t xml:space="preserve"> </w:t>
            </w:r>
            <w:r>
              <w:rPr>
                <w:sz w:val="16"/>
              </w:rPr>
              <w:t>Date:</w:t>
            </w:r>
            <w:r>
              <w:rPr>
                <w:sz w:val="16"/>
              </w:rPr>
              <w:tab/>
              <w:t>IMPROVED</w:t>
            </w:r>
          </w:p>
          <w:p w14:paraId="580357CA" w14:textId="77777777" w:rsidR="007D435F" w:rsidRDefault="00B87847">
            <w:pPr>
              <w:pStyle w:val="TableParagraph"/>
              <w:numPr>
                <w:ilvl w:val="0"/>
                <w:numId w:val="260"/>
              </w:numPr>
              <w:tabs>
                <w:tab w:val="left" w:pos="317"/>
                <w:tab w:val="left" w:pos="2524"/>
              </w:tabs>
              <w:spacing w:before="1" w:line="181" w:lineRule="exact"/>
              <w:ind w:hanging="289"/>
              <w:rPr>
                <w:sz w:val="16"/>
              </w:rPr>
            </w:pPr>
            <w:r>
              <w:rPr>
                <w:sz w:val="16"/>
              </w:rPr>
              <w:t>Date</w:t>
            </w:r>
            <w:r>
              <w:rPr>
                <w:spacing w:val="-3"/>
                <w:sz w:val="16"/>
              </w:rPr>
              <w:t xml:space="preserve"> </w:t>
            </w:r>
            <w:r>
              <w:rPr>
                <w:sz w:val="16"/>
              </w:rPr>
              <w:t>Noted:</w:t>
            </w:r>
            <w:r>
              <w:rPr>
                <w:sz w:val="16"/>
              </w:rPr>
              <w:tab/>
              <w:t>03/20/07</w:t>
            </w:r>
          </w:p>
          <w:p w14:paraId="134BD619" w14:textId="77777777" w:rsidR="007D435F" w:rsidRDefault="00B87847">
            <w:pPr>
              <w:pStyle w:val="TableParagraph"/>
              <w:numPr>
                <w:ilvl w:val="0"/>
                <w:numId w:val="260"/>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5F613E45" w14:textId="77777777" w:rsidR="007D435F" w:rsidRDefault="007D435F">
            <w:pPr>
              <w:rPr>
                <w:sz w:val="2"/>
                <w:szCs w:val="2"/>
              </w:rPr>
            </w:pPr>
          </w:p>
        </w:tc>
      </w:tr>
      <w:tr w:rsidR="007D435F" w14:paraId="1B4AC146" w14:textId="77777777">
        <w:trPr>
          <w:trHeight w:val="448"/>
        </w:trPr>
        <w:tc>
          <w:tcPr>
            <w:tcW w:w="7517" w:type="dxa"/>
            <w:tcBorders>
              <w:top w:val="dashed" w:sz="4" w:space="0" w:color="000000"/>
            </w:tcBorders>
            <w:shd w:val="clear" w:color="auto" w:fill="E4E4E4"/>
          </w:tcPr>
          <w:p w14:paraId="5403F224" w14:textId="77777777" w:rsidR="007D435F" w:rsidRDefault="007D435F">
            <w:pPr>
              <w:pStyle w:val="TableParagraph"/>
              <w:rPr>
                <w:sz w:val="24"/>
              </w:rPr>
            </w:pPr>
          </w:p>
          <w:p w14:paraId="366D3B80" w14:textId="77777777" w:rsidR="007D435F" w:rsidRDefault="00B87847">
            <w:pPr>
              <w:pStyle w:val="TableParagraph"/>
              <w:spacing w:line="156" w:lineRule="exact"/>
              <w:ind w:left="28"/>
              <w:rPr>
                <w:sz w:val="16"/>
              </w:rPr>
            </w:pPr>
            <w:r>
              <w:rPr>
                <w:sz w:val="16"/>
              </w:rPr>
              <w:t>Select Occurrence Information:</w:t>
            </w:r>
          </w:p>
        </w:tc>
        <w:tc>
          <w:tcPr>
            <w:tcW w:w="1902" w:type="dxa"/>
            <w:vMerge/>
            <w:tcBorders>
              <w:top w:val="nil"/>
            </w:tcBorders>
            <w:shd w:val="clear" w:color="auto" w:fill="E4E4E4"/>
          </w:tcPr>
          <w:p w14:paraId="179070F9" w14:textId="77777777" w:rsidR="007D435F" w:rsidRDefault="007D435F">
            <w:pPr>
              <w:rPr>
                <w:sz w:val="2"/>
                <w:szCs w:val="2"/>
              </w:rPr>
            </w:pPr>
          </w:p>
        </w:tc>
      </w:tr>
    </w:tbl>
    <w:p w14:paraId="1DE5527A" w14:textId="77777777" w:rsidR="007D435F" w:rsidRDefault="007D435F">
      <w:pPr>
        <w:rPr>
          <w:sz w:val="2"/>
          <w:szCs w:val="2"/>
        </w:rPr>
        <w:sectPr w:rsidR="007D435F">
          <w:footerReference w:type="default" r:id="rId240"/>
          <w:pgSz w:w="12240" w:h="15840"/>
          <w:pgMar w:top="1500" w:right="1300" w:bottom="940" w:left="1220" w:header="0" w:footer="746" w:gutter="0"/>
          <w:cols w:space="720"/>
        </w:sectPr>
      </w:pPr>
    </w:p>
    <w:p w14:paraId="0199E711" w14:textId="77777777" w:rsidR="007D435F" w:rsidRDefault="00B87847">
      <w:pPr>
        <w:pStyle w:val="Heading2"/>
      </w:pPr>
      <w:bookmarkStart w:id="98" w:name="_bookmark91"/>
      <w:bookmarkEnd w:id="98"/>
      <w:r>
        <w:lastRenderedPageBreak/>
        <w:t>Non-Operative Occurrence (Enter/Edit)</w:t>
      </w:r>
    </w:p>
    <w:p w14:paraId="08423B5D" w14:textId="77777777" w:rsidR="007D435F" w:rsidRDefault="00B87847">
      <w:pPr>
        <w:pStyle w:val="Heading3"/>
      </w:pPr>
      <w:r>
        <w:t>[SROCOMP]</w:t>
      </w:r>
    </w:p>
    <w:p w14:paraId="6FEC1D80" w14:textId="77777777" w:rsidR="007D435F" w:rsidRDefault="007D435F">
      <w:pPr>
        <w:pStyle w:val="BodyText"/>
        <w:spacing w:before="11"/>
        <w:rPr>
          <w:rFonts w:ascii="Arial"/>
          <w:b/>
          <w:sz w:val="21"/>
        </w:rPr>
      </w:pPr>
    </w:p>
    <w:p w14:paraId="50349E1D" w14:textId="77777777" w:rsidR="007D435F" w:rsidRDefault="00B87847">
      <w:pPr>
        <w:ind w:left="220" w:right="127"/>
        <w:rPr>
          <w:rFonts w:ascii="Times New Roman"/>
        </w:rPr>
      </w:pPr>
      <w:r>
        <w:rPr>
          <w:rFonts w:ascii="Times New Roman"/>
        </w:rPr>
        <w:t xml:space="preserve">The </w:t>
      </w:r>
      <w:r>
        <w:rPr>
          <w:rFonts w:ascii="Times New Roman"/>
          <w:i/>
        </w:rPr>
        <w:t xml:space="preserve">Non-Operative Occurrence (Enter/Edit) </w:t>
      </w:r>
      <w:r>
        <w:rPr>
          <w:rFonts w:ascii="Times New Roman"/>
        </w:rPr>
        <w:t>option is used to enter or edit occurrences that are not related to surgical procedures. A non-operative occurrence is an occurrence that develops before a surgical procedure is performed.</w:t>
      </w:r>
    </w:p>
    <w:p w14:paraId="0DA2A245" w14:textId="77777777" w:rsidR="007D435F" w:rsidRDefault="007D435F">
      <w:pPr>
        <w:pStyle w:val="BodyText"/>
        <w:spacing w:before="10"/>
        <w:rPr>
          <w:rFonts w:ascii="Times New Roman"/>
          <w:sz w:val="21"/>
        </w:rPr>
      </w:pPr>
    </w:p>
    <w:p w14:paraId="3337DB7A" w14:textId="77777777" w:rsidR="007D435F" w:rsidRDefault="00B87847">
      <w:pPr>
        <w:ind w:left="220" w:right="272"/>
        <w:rPr>
          <w:rFonts w:ascii="Times New Roman"/>
        </w:rPr>
      </w:pPr>
      <w:r>
        <w:rPr>
          <w:rFonts w:ascii="Times New Roman"/>
        </w:rPr>
        <w:t xml:space="preserve">At the "Occurrence Category:" prompt, the user can enter two question marks </w:t>
      </w:r>
      <w:r>
        <w:rPr>
          <w:rFonts w:ascii="Times New Roman"/>
          <w:b/>
        </w:rPr>
        <w:t xml:space="preserve">(??) </w:t>
      </w:r>
      <w:r>
        <w:rPr>
          <w:rFonts w:ascii="Times New Roman"/>
        </w:rPr>
        <w:t>to get a list of categories. Be sure to enter a category for each occurrence in order to satisfy Surgery Central Office reporting needs.</w:t>
      </w:r>
    </w:p>
    <w:p w14:paraId="00EBA9D2" w14:textId="77777777" w:rsidR="007D435F" w:rsidRDefault="007D435F">
      <w:pPr>
        <w:pStyle w:val="BodyText"/>
        <w:spacing w:before="5"/>
        <w:rPr>
          <w:rFonts w:ascii="Times New Roman"/>
          <w:sz w:val="22"/>
        </w:rPr>
      </w:pPr>
    </w:p>
    <w:p w14:paraId="6BDE903D" w14:textId="77777777" w:rsidR="007D435F" w:rsidRDefault="00277930">
      <w:pPr>
        <w:ind w:left="220"/>
        <w:rPr>
          <w:rFonts w:ascii="Times New Roman"/>
          <w:b/>
          <w:sz w:val="20"/>
        </w:rPr>
      </w:pPr>
      <w:r>
        <w:pict w14:anchorId="6877AC45">
          <v:shape id="_x0000_s3495" type="#_x0000_t202" style="position:absolute;left:0;text-align:left;margin-left:70.6pt;margin-top:17.6pt;width:470.95pt;height:9pt;z-index:-15480832;mso-wrap-distance-left:0;mso-wrap-distance-right:0;mso-position-horizontal-relative:page" fillcolor="#e4e4e4" stroked="f">
            <v:textbox inset="0,0,0,0">
              <w:txbxContent>
                <w:p w14:paraId="4C18CE18" w14:textId="77777777" w:rsidR="0040444F" w:rsidRDefault="0040444F">
                  <w:pPr>
                    <w:pStyle w:val="BodyText"/>
                    <w:spacing w:line="180" w:lineRule="exact"/>
                    <w:ind w:left="28"/>
                  </w:pPr>
                  <w:r>
                    <w:t xml:space="preserve">Select Perioperative Occurrences Menu Option: </w:t>
                  </w:r>
                  <w:r>
                    <w:rPr>
                      <w:b/>
                    </w:rPr>
                    <w:t xml:space="preserve">N </w:t>
                  </w:r>
                  <w:r>
                    <w:t>Non-Operative Occurrences (Enter/Edit)</w:t>
                  </w:r>
                </w:p>
              </w:txbxContent>
            </v:textbox>
            <w10:wrap type="topAndBottom" anchorx="page"/>
          </v:shape>
        </w:pict>
      </w:r>
      <w:r>
        <w:pict w14:anchorId="5218AFD4">
          <v:group id="_x0000_s3488" style="position:absolute;left:0;text-align:left;margin-left:70.6pt;margin-top:39.25pt;width:470.95pt;height:90.9pt;z-index:-15480320;mso-wrap-distance-left:0;mso-wrap-distance-right:0;mso-position-horizontal-relative:page" coordorigin="1412,785" coordsize="9419,1818">
            <v:shape id="_x0000_s3494" style="position:absolute;left:1411;top:784;width:9419;height:1815" coordorigin="1412,785" coordsize="9419,1815" o:spt="100" adj="0,,0" path="m10831,1150r-9419,l1412,1330r,182l1412,1692r,183l1412,2055r,182l1412,2417r,182l10831,2599r,-182l10831,2237r,-182l10831,1875r,-183l10831,1512r,-182l10831,1150xm10831,785r-9419,l1412,967r,183l10831,1150r,-183l10831,785xe" fillcolor="#e4e4e4" stroked="f">
              <v:stroke joinstyle="round"/>
              <v:formulas/>
              <v:path arrowok="t" o:connecttype="segments"/>
            </v:shape>
            <v:shape id="_x0000_s3493" type="#_x0000_t202" style="position:absolute;left:1440;top:787;width:7412;height:727" filled="f" stroked="f">
              <v:textbox inset="0,0,0,0">
                <w:txbxContent>
                  <w:p w14:paraId="25A26493" w14:textId="77777777" w:rsidR="0040444F" w:rsidRDefault="0040444F">
                    <w:pPr>
                      <w:ind w:right="-2"/>
                      <w:rPr>
                        <w:sz w:val="16"/>
                      </w:rPr>
                    </w:pPr>
                    <w:r>
                      <w:rPr>
                        <w:sz w:val="16"/>
                      </w:rPr>
                      <w:t>NOTE: You are about to enter an occurrence for a patient that has not had an operation during this admission. If this patient has a surgical procedure during the current admission, use the option to enter or edit intraoperative and postoperative occurrences.</w:t>
                    </w:r>
                  </w:p>
                </w:txbxContent>
              </v:textbox>
            </v:shape>
            <v:shape id="_x0000_s3492" type="#_x0000_t202" style="position:absolute;left:1440;top:1872;width:3956;height:183" filled="f" stroked="f">
              <v:textbox inset="0,0,0,0">
                <w:txbxContent>
                  <w:p w14:paraId="2FCA2537" w14:textId="77777777" w:rsidR="0040444F" w:rsidRDefault="0040444F">
                    <w:pPr>
                      <w:rPr>
                        <w:b/>
                        <w:sz w:val="16"/>
                      </w:rPr>
                    </w:pPr>
                    <w:r>
                      <w:rPr>
                        <w:sz w:val="16"/>
                      </w:rPr>
                      <w:t xml:space="preserve">Select PATIENT NAME: </w:t>
                    </w:r>
                    <w:r>
                      <w:rPr>
                        <w:b/>
                        <w:sz w:val="16"/>
                      </w:rPr>
                      <w:t>SURPATIENT,SEVENTEEN</w:t>
                    </w:r>
                  </w:p>
                </w:txbxContent>
              </v:textbox>
            </v:shape>
            <v:shape id="_x0000_s3491" type="#_x0000_t202" style="position:absolute;left:6145;top:1872;width:789;height:183" filled="f" stroked="f">
              <v:textbox inset="0,0,0,0">
                <w:txbxContent>
                  <w:p w14:paraId="6F42493D" w14:textId="77777777" w:rsidR="0040444F" w:rsidRDefault="0040444F">
                    <w:pPr>
                      <w:rPr>
                        <w:sz w:val="16"/>
                      </w:rPr>
                    </w:pPr>
                    <w:r>
                      <w:rPr>
                        <w:sz w:val="16"/>
                      </w:rPr>
                      <w:t>09-13-28</w:t>
                    </w:r>
                  </w:p>
                </w:txbxContent>
              </v:textbox>
            </v:shape>
            <v:shape id="_x0000_s3490" type="#_x0000_t202" style="position:absolute;left:7393;top:1872;width:884;height:183" filled="f" stroked="f">
              <v:textbox inset="0,0,0,0">
                <w:txbxContent>
                  <w:p w14:paraId="79915304" w14:textId="77777777" w:rsidR="0040444F" w:rsidRDefault="0040444F">
                    <w:pPr>
                      <w:rPr>
                        <w:sz w:val="16"/>
                      </w:rPr>
                    </w:pPr>
                    <w:r>
                      <w:rPr>
                        <w:sz w:val="16"/>
                      </w:rPr>
                      <w:t>000455119</w:t>
                    </w:r>
                  </w:p>
                </w:txbxContent>
              </v:textbox>
            </v:shape>
            <v:shape id="_x0000_s3489" type="#_x0000_t202" style="position:absolute;left:1728;top:2419;width:1940;height:183" filled="f" stroked="f">
              <v:textbox inset="0,0,0,0">
                <w:txbxContent>
                  <w:p w14:paraId="1EE2D6B5" w14:textId="77777777" w:rsidR="0040444F" w:rsidRDefault="0040444F">
                    <w:pPr>
                      <w:rPr>
                        <w:sz w:val="16"/>
                      </w:rPr>
                    </w:pPr>
                    <w:r>
                      <w:rPr>
                        <w:sz w:val="16"/>
                      </w:rPr>
                      <w:t>SURPATIENT,SEVENTEEN</w:t>
                    </w:r>
                  </w:p>
                </w:txbxContent>
              </v:textbox>
            </v:shape>
            <w10:wrap type="topAndBottom" anchorx="page"/>
          </v:group>
        </w:pict>
      </w:r>
      <w:r>
        <w:pict w14:anchorId="181E2CEA">
          <v:group id="_x0000_s3483" style="position:absolute;left:0;text-align:left;margin-left:70.6pt;margin-top:142.55pt;width:470.95pt;height:27.25pt;z-index:-15479808;mso-wrap-distance-left:0;mso-wrap-distance-right:0;mso-position-horizontal-relative:page" coordorigin="1412,2851" coordsize="9419,545">
            <v:shape id="_x0000_s3487" style="position:absolute;left:1411;top:2851;width:9419;height:545" coordorigin="1412,2851" coordsize="9419,545" path="m10831,2851r-9419,l1412,3034r,180l1412,3396r9419,l10831,3214r,-180l10831,2851xe" fillcolor="#e4e4e4" stroked="f">
              <v:path arrowok="t"/>
            </v:shape>
            <v:shape id="_x0000_s3486" type="#_x0000_t202" style="position:absolute;left:1440;top:2854;width:212;height:183" filled="f" stroked="f">
              <v:textbox inset="0,0,0,0">
                <w:txbxContent>
                  <w:p w14:paraId="4752CF70" w14:textId="77777777" w:rsidR="0040444F" w:rsidRDefault="0040444F">
                    <w:pPr>
                      <w:rPr>
                        <w:sz w:val="16"/>
                      </w:rPr>
                    </w:pPr>
                    <w:r>
                      <w:rPr>
                        <w:sz w:val="16"/>
                      </w:rPr>
                      <w:t>1.</w:t>
                    </w:r>
                  </w:p>
                </w:txbxContent>
              </v:textbox>
            </v:shape>
            <v:shape id="_x0000_s3485" type="#_x0000_t202" style="position:absolute;left:2688;top:2854;width:3477;height:183" filled="f" stroked="f">
              <v:textbox inset="0,0,0,0">
                <w:txbxContent>
                  <w:p w14:paraId="6E0AB63F" w14:textId="77777777" w:rsidR="0040444F" w:rsidRDefault="0040444F">
                    <w:pPr>
                      <w:rPr>
                        <w:sz w:val="16"/>
                      </w:rPr>
                    </w:pPr>
                    <w:r>
                      <w:rPr>
                        <w:sz w:val="16"/>
                      </w:rPr>
                      <w:t>ENTER A NEW NON-OPERATIVE OCCURRENCE</w:t>
                    </w:r>
                  </w:p>
                </w:txbxContent>
              </v:textbox>
            </v:shape>
            <v:shape id="_x0000_s3484" type="#_x0000_t202" style="position:absolute;left:1440;top:3211;width:1653;height:183" filled="f" stroked="f">
              <v:textbox inset="0,0,0,0">
                <w:txbxContent>
                  <w:p w14:paraId="603731ED" w14:textId="77777777" w:rsidR="0040444F" w:rsidRDefault="0040444F">
                    <w:pPr>
                      <w:rPr>
                        <w:b/>
                        <w:sz w:val="16"/>
                      </w:rPr>
                    </w:pPr>
                    <w:r>
                      <w:rPr>
                        <w:sz w:val="16"/>
                      </w:rPr>
                      <w:t>Select Number:</w:t>
                    </w:r>
                    <w:r>
                      <w:rPr>
                        <w:spacing w:val="90"/>
                        <w:sz w:val="16"/>
                      </w:rPr>
                      <w:t xml:space="preserve"> </w:t>
                    </w:r>
                    <w:r>
                      <w:rPr>
                        <w:b/>
                        <w:sz w:val="16"/>
                      </w:rPr>
                      <w:t>1</w:t>
                    </w:r>
                  </w:p>
                </w:txbxContent>
              </v:textbox>
            </v:shape>
            <w10:wrap type="topAndBottom" anchorx="page"/>
          </v:group>
        </w:pict>
      </w:r>
      <w:r>
        <w:pict w14:anchorId="58ADB8C4">
          <v:shape id="_x0000_s3482" type="#_x0000_t202" style="position:absolute;left:0;text-align:left;margin-left:70.6pt;margin-top:182.4pt;width:470.95pt;height:290.1pt;z-index:-15479296;mso-wrap-distance-left:0;mso-wrap-distance-right:0;mso-position-horizontal-relative:page" fillcolor="#e4e4e4" stroked="f">
            <v:textbox inset="0,0,0,0">
              <w:txbxContent>
                <w:p w14:paraId="0817F10E" w14:textId="77777777" w:rsidR="0040444F" w:rsidRDefault="0040444F">
                  <w:pPr>
                    <w:pStyle w:val="BodyText"/>
                    <w:spacing w:line="180" w:lineRule="exact"/>
                    <w:ind w:left="28"/>
                  </w:pPr>
                  <w:r>
                    <w:t xml:space="preserve">Select the Date of Occurrence: </w:t>
                  </w:r>
                  <w:r>
                    <w:rPr>
                      <w:b/>
                    </w:rPr>
                    <w:t xml:space="preserve">063007 </w:t>
                  </w:r>
                  <w:r>
                    <w:t>(JUN 30, 2007)</w:t>
                  </w:r>
                </w:p>
                <w:p w14:paraId="19875871" w14:textId="77777777" w:rsidR="0040444F" w:rsidRDefault="0040444F">
                  <w:pPr>
                    <w:spacing w:before="1" w:line="181" w:lineRule="exact"/>
                    <w:ind w:left="28"/>
                    <w:rPr>
                      <w:b/>
                      <w:sz w:val="16"/>
                    </w:rPr>
                  </w:pPr>
                  <w:r>
                    <w:rPr>
                      <w:sz w:val="16"/>
                    </w:rPr>
                    <w:t xml:space="preserve">Name of the Surgeon Treating the Complication: </w:t>
                  </w:r>
                  <w:r>
                    <w:rPr>
                      <w:b/>
                      <w:sz w:val="16"/>
                    </w:rPr>
                    <w:t>SURSURGEON,ONE</w:t>
                  </w:r>
                </w:p>
                <w:p w14:paraId="78589CEC" w14:textId="77777777" w:rsidR="0040444F" w:rsidRDefault="0040444F">
                  <w:pPr>
                    <w:ind w:left="28" w:right="4204"/>
                    <w:rPr>
                      <w:b/>
                      <w:sz w:val="16"/>
                    </w:rPr>
                  </w:pPr>
                  <w:r>
                    <w:rPr>
                      <w:sz w:val="16"/>
                    </w:rPr>
                    <w:t xml:space="preserve">Name of the Attending Surgeon: </w:t>
                  </w:r>
                  <w:r>
                    <w:rPr>
                      <w:b/>
                      <w:sz w:val="16"/>
                    </w:rPr>
                    <w:t xml:space="preserve">SURSURGEON,TWO  </w:t>
                  </w:r>
                  <w:r>
                    <w:rPr>
                      <w:sz w:val="16"/>
                    </w:rPr>
                    <w:t xml:space="preserve">Surgical Specialty: </w:t>
                  </w:r>
                  <w:r>
                    <w:rPr>
                      <w:b/>
                      <w:sz w:val="16"/>
                    </w:rPr>
                    <w:t>GEN</w:t>
                  </w:r>
                  <w:r>
                    <w:rPr>
                      <w:sz w:val="16"/>
                    </w:rPr>
                    <w:t xml:space="preserve">ERAL(OR WHEN NOT DEFINED BELOW) Select NON-OPERATIVE OCCURRENCES: </w:t>
                  </w:r>
                  <w:r>
                    <w:rPr>
                      <w:b/>
                      <w:sz w:val="16"/>
                    </w:rPr>
                    <w:t>SYSTEMIC</w:t>
                  </w:r>
                  <w:r>
                    <w:rPr>
                      <w:b/>
                      <w:spacing w:val="-12"/>
                      <w:sz w:val="16"/>
                    </w:rPr>
                    <w:t xml:space="preserve"> </w:t>
                  </w:r>
                  <w:r>
                    <w:rPr>
                      <w:b/>
                      <w:sz w:val="16"/>
                    </w:rPr>
                    <w:t>SEPSIS</w:t>
                  </w:r>
                </w:p>
                <w:p w14:paraId="7A88FA93" w14:textId="77777777" w:rsidR="0040444F" w:rsidRDefault="0040444F">
                  <w:pPr>
                    <w:spacing w:before="1"/>
                    <w:ind w:left="220"/>
                    <w:rPr>
                      <w:b/>
                      <w:sz w:val="16"/>
                    </w:rPr>
                  </w:pPr>
                  <w:r>
                    <w:rPr>
                      <w:sz w:val="16"/>
                    </w:rPr>
                    <w:t xml:space="preserve">Occurrence Category: </w:t>
                  </w:r>
                  <w:r>
                    <w:rPr>
                      <w:b/>
                      <w:sz w:val="16"/>
                    </w:rPr>
                    <w:t>SYSTEMIC SEPSIS</w:t>
                  </w:r>
                </w:p>
                <w:p w14:paraId="7401C885" w14:textId="77777777" w:rsidR="0040444F" w:rsidRDefault="0040444F">
                  <w:pPr>
                    <w:pStyle w:val="BodyText"/>
                    <w:spacing w:before="3"/>
                    <w:ind w:left="28" w:right="363" w:firstLine="192"/>
                  </w:pPr>
                  <w:r>
                    <w:t>Definition Revised (2014): 2. Sepsis is the systematic response to infection. Answer YES if both of the following</w:t>
                  </w:r>
                </w:p>
                <w:p w14:paraId="03767E8C" w14:textId="77777777" w:rsidR="0040444F" w:rsidRDefault="0040444F">
                  <w:pPr>
                    <w:pStyle w:val="BodyText"/>
                    <w:ind w:left="28" w:right="77" w:firstLine="3072"/>
                  </w:pPr>
                  <w:r>
                    <w:t>criteria are met a) Clinical documentation of infection (such as wound with purulent drainage, ruptured bowel with free air, etc.); or a positive culture from</w:t>
                  </w:r>
                  <w:r>
                    <w:rPr>
                      <w:spacing w:val="-42"/>
                    </w:rPr>
                    <w:t xml:space="preserve"> </w:t>
                  </w:r>
                  <w:r>
                    <w:t>any site thought to be causative; or specialized laboratory evidence of causative infection (such as viral DNA in blood). AND b) The presence of two or more of the following systemic responses: - Temperature &gt; 38 degrees C or &lt; 36 degrees C - HR &gt; 90 beats/minute - RR &gt; 20 breaths /minute or PaCO2 &lt; 32 mmHg  - WBC &gt; 12,000 cell/mm3, &lt;4,000cells/mm3, or &gt; 10% immature neutrophils ("bands") 3.  Severe Sepsis/Septic Shock:  Sepsis is considered severe when it  is associated with organ and/or circulatory dysfunction. Terminology such as Severe Sepsis/Septic Shock/Refractory Septic Shock and Multiple Organ Dysfunction Syndrome (MODS) all fall into this category. Answer YES if the definition of SEPSIS is present AND there is documented organ and/or circulatory dysfunction defined by one or more of the following: - Areas of acutely mottled skin not related to peripheral arterial disease  - Capillary refilling requires three seconds or longer not related to peripheral arterial disease - Urine output &lt;0.5 mL/kg for at least one hour, or renal replacement therapy - Lactate &gt;2</w:t>
                  </w:r>
                  <w:r>
                    <w:rPr>
                      <w:spacing w:val="-10"/>
                    </w:rPr>
                    <w:t xml:space="preserve"> </w:t>
                  </w:r>
                  <w:r>
                    <w:t>mmol/L</w:t>
                  </w:r>
                </w:p>
                <w:p w14:paraId="73E16772" w14:textId="77777777" w:rsidR="0040444F" w:rsidRDefault="0040444F">
                  <w:pPr>
                    <w:pStyle w:val="BodyText"/>
                    <w:numPr>
                      <w:ilvl w:val="0"/>
                      <w:numId w:val="259"/>
                    </w:numPr>
                    <w:tabs>
                      <w:tab w:val="left" w:pos="317"/>
                    </w:tabs>
                    <w:spacing w:before="2" w:line="181" w:lineRule="exact"/>
                    <w:ind w:left="316" w:hanging="193"/>
                  </w:pPr>
                  <w:r>
                    <w:t>Abrupt change in mental</w:t>
                  </w:r>
                  <w:r>
                    <w:rPr>
                      <w:spacing w:val="-5"/>
                    </w:rPr>
                    <w:t xml:space="preserve"> </w:t>
                  </w:r>
                  <w:r>
                    <w:t>status</w:t>
                  </w:r>
                </w:p>
                <w:p w14:paraId="294A6F29" w14:textId="77777777" w:rsidR="0040444F" w:rsidRDefault="0040444F">
                  <w:pPr>
                    <w:pStyle w:val="BodyText"/>
                    <w:numPr>
                      <w:ilvl w:val="0"/>
                      <w:numId w:val="259"/>
                    </w:numPr>
                    <w:tabs>
                      <w:tab w:val="left" w:pos="317"/>
                    </w:tabs>
                    <w:spacing w:line="181" w:lineRule="exact"/>
                    <w:ind w:left="316" w:hanging="193"/>
                  </w:pPr>
                  <w:r>
                    <w:t>Abnormal EEG</w:t>
                  </w:r>
                  <w:r>
                    <w:rPr>
                      <w:spacing w:val="-3"/>
                    </w:rPr>
                    <w:t xml:space="preserve"> </w:t>
                  </w:r>
                  <w:r>
                    <w:t>findings</w:t>
                  </w:r>
                </w:p>
                <w:p w14:paraId="27973D5B" w14:textId="77777777" w:rsidR="0040444F" w:rsidRDefault="0040444F">
                  <w:pPr>
                    <w:pStyle w:val="BodyText"/>
                    <w:numPr>
                      <w:ilvl w:val="0"/>
                      <w:numId w:val="259"/>
                    </w:numPr>
                    <w:tabs>
                      <w:tab w:val="left" w:pos="317"/>
                    </w:tabs>
                    <w:spacing w:before="2" w:line="181" w:lineRule="exact"/>
                    <w:ind w:left="316" w:hanging="193"/>
                  </w:pPr>
                  <w:r>
                    <w:t>Platelet count &lt; 100,000</w:t>
                  </w:r>
                  <w:r>
                    <w:rPr>
                      <w:spacing w:val="-5"/>
                    </w:rPr>
                    <w:t xml:space="preserve"> </w:t>
                  </w:r>
                  <w:r>
                    <w:t>platelets/mL</w:t>
                  </w:r>
                </w:p>
                <w:p w14:paraId="70198E25" w14:textId="77777777" w:rsidR="0040444F" w:rsidRDefault="0040444F">
                  <w:pPr>
                    <w:pStyle w:val="BodyText"/>
                    <w:numPr>
                      <w:ilvl w:val="0"/>
                      <w:numId w:val="259"/>
                    </w:numPr>
                    <w:tabs>
                      <w:tab w:val="left" w:pos="317"/>
                    </w:tabs>
                    <w:spacing w:line="181" w:lineRule="exact"/>
                    <w:ind w:left="316" w:hanging="193"/>
                  </w:pPr>
                  <w:r>
                    <w:t>Disseminated intravascular coagulation</w:t>
                  </w:r>
                  <w:r>
                    <w:rPr>
                      <w:spacing w:val="-4"/>
                    </w:rPr>
                    <w:t xml:space="preserve"> </w:t>
                  </w:r>
                  <w:r>
                    <w:t>(DIC)</w:t>
                  </w:r>
                </w:p>
                <w:p w14:paraId="1F6F033A" w14:textId="77777777" w:rsidR="0040444F" w:rsidRDefault="0040444F">
                  <w:pPr>
                    <w:pStyle w:val="BodyText"/>
                    <w:numPr>
                      <w:ilvl w:val="0"/>
                      <w:numId w:val="259"/>
                    </w:numPr>
                    <w:tabs>
                      <w:tab w:val="left" w:pos="317"/>
                    </w:tabs>
                    <w:spacing w:before="1"/>
                    <w:ind w:right="267" w:firstLine="96"/>
                  </w:pPr>
                  <w:r>
                    <w:t>Acute lung injury or acute respiratory distress syndrome (ARDS) - New cardiac dysfunction as defined by ECHO or direct measurement of the cardiac</w:t>
                  </w:r>
                  <w:r>
                    <w:rPr>
                      <w:spacing w:val="-11"/>
                    </w:rPr>
                    <w:t xml:space="preserve"> </w:t>
                  </w:r>
                  <w:r>
                    <w:t>index</w:t>
                  </w:r>
                </w:p>
                <w:p w14:paraId="00DB7D33" w14:textId="77777777" w:rsidR="0040444F" w:rsidRDefault="0040444F">
                  <w:pPr>
                    <w:pStyle w:val="BodyText"/>
                    <w:numPr>
                      <w:ilvl w:val="0"/>
                      <w:numId w:val="259"/>
                    </w:numPr>
                    <w:tabs>
                      <w:tab w:val="left" w:pos="317"/>
                    </w:tabs>
                    <w:ind w:right="77" w:firstLine="96"/>
                  </w:pPr>
                  <w:r>
                    <w:t>An arterial systolic blood pressure (SBP) of &lt;=90 mm Hg or a mean arterial pressure (MAP)</w:t>
                  </w:r>
                  <w:r>
                    <w:rPr>
                      <w:spacing w:val="-40"/>
                    </w:rPr>
                    <w:t xml:space="preserve"> </w:t>
                  </w:r>
                  <w:r>
                    <w:t>&lt;=70 mm Hg for at least 1 hour despite adequate fluid resuscitation, adequate intravascular volume status, or the need for vasopressors to maintain SBP &gt;= 90 mm Hg or MAP &gt;=70 mm</w:t>
                  </w:r>
                  <w:r>
                    <w:rPr>
                      <w:spacing w:val="-26"/>
                    </w:rPr>
                    <w:t xml:space="preserve"> </w:t>
                  </w:r>
                  <w:r>
                    <w:t>Hg.</w:t>
                  </w:r>
                </w:p>
              </w:txbxContent>
            </v:textbox>
            <w10:wrap type="topAndBottom" anchorx="page"/>
          </v:shape>
        </w:pict>
      </w:r>
      <w:r w:rsidR="00B87847">
        <w:rPr>
          <w:rFonts w:ascii="Times New Roman"/>
          <w:b/>
          <w:sz w:val="20"/>
        </w:rPr>
        <w:t>Example: Entering a Non-Operative Occurrence</w:t>
      </w:r>
    </w:p>
    <w:p w14:paraId="545061C8" w14:textId="77777777" w:rsidR="007D435F" w:rsidRDefault="007D435F">
      <w:pPr>
        <w:pStyle w:val="BodyText"/>
        <w:spacing w:before="3"/>
        <w:rPr>
          <w:rFonts w:ascii="Times New Roman"/>
          <w:b/>
          <w:sz w:val="17"/>
        </w:rPr>
      </w:pPr>
    </w:p>
    <w:p w14:paraId="2AC41125" w14:textId="77777777" w:rsidR="007D435F" w:rsidRDefault="007D435F">
      <w:pPr>
        <w:pStyle w:val="BodyText"/>
        <w:spacing w:before="8"/>
        <w:rPr>
          <w:rFonts w:ascii="Times New Roman"/>
          <w:b/>
          <w:sz w:val="15"/>
        </w:rPr>
      </w:pPr>
    </w:p>
    <w:p w14:paraId="3ED289F7" w14:textId="77777777" w:rsidR="007D435F" w:rsidRDefault="007D435F">
      <w:pPr>
        <w:pStyle w:val="BodyText"/>
        <w:spacing w:before="3"/>
        <w:rPr>
          <w:rFonts w:ascii="Times New Roman"/>
          <w:b/>
          <w:sz w:val="17"/>
        </w:rPr>
      </w:pPr>
    </w:p>
    <w:p w14:paraId="2E03942F" w14:textId="77777777" w:rsidR="007D435F" w:rsidRDefault="007D435F">
      <w:pPr>
        <w:rPr>
          <w:rFonts w:ascii="Times New Roman"/>
          <w:sz w:val="17"/>
        </w:rPr>
        <w:sectPr w:rsidR="007D435F">
          <w:footerReference w:type="default" r:id="rId241"/>
          <w:pgSz w:w="12240" w:h="15840"/>
          <w:pgMar w:top="1480" w:right="1300" w:bottom="940" w:left="1220" w:header="0" w:footer="746" w:gutter="0"/>
          <w:cols w:space="720"/>
        </w:sectPr>
      </w:pPr>
    </w:p>
    <w:p w14:paraId="5A58A58A"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678B9F7E">
          <v:group id="_x0000_s3480" style="width:470.95pt;height:81.65pt;mso-position-horizontal-relative:char;mso-position-vertical-relative:line" coordsize="9419,1633">
            <o:lock v:ext="edit" rotation="t" position="t"/>
            <v:shape id="_x0000_s3481" style="position:absolute;width:9419;height:1633" coordsize="9419,1633" path="m9419,l,,,182r,l,1632r9419,l9419,182,9419,xe" fillcolor="#e4e4e4" stroked="f">
              <v:path arrowok="t"/>
            </v:shape>
            <w10:anchorlock/>
          </v:group>
        </w:pict>
      </w:r>
    </w:p>
    <w:p w14:paraId="15D39081" w14:textId="77777777" w:rsidR="007D435F" w:rsidRDefault="007D435F">
      <w:pPr>
        <w:rPr>
          <w:rFonts w:ascii="Times New Roman"/>
          <w:sz w:val="20"/>
        </w:rPr>
        <w:sectPr w:rsidR="007D435F">
          <w:footerReference w:type="default" r:id="rId242"/>
          <w:pgSz w:w="12240" w:h="15840"/>
          <w:pgMar w:top="1440" w:right="1300" w:bottom="860" w:left="1220" w:header="0" w:footer="666" w:gutter="0"/>
          <w:cols w:space="720"/>
        </w:sectPr>
      </w:pPr>
    </w:p>
    <w:p w14:paraId="705B5185" w14:textId="77777777" w:rsidR="007D435F" w:rsidRDefault="00B87847">
      <w:pPr>
        <w:spacing w:before="186"/>
        <w:ind w:left="1833" w:right="1750"/>
        <w:jc w:val="center"/>
        <w:rPr>
          <w:rFonts w:ascii="Times New Roman"/>
          <w:i/>
        </w:rPr>
      </w:pPr>
      <w:r>
        <w:rPr>
          <w:rFonts w:ascii="Times New Roman"/>
          <w:i/>
        </w:rPr>
        <w:lastRenderedPageBreak/>
        <w:t>(This page included for two-sided copying.)</w:t>
      </w:r>
    </w:p>
    <w:p w14:paraId="7A533F0B" w14:textId="77777777" w:rsidR="007D435F" w:rsidRDefault="007D435F">
      <w:pPr>
        <w:jc w:val="center"/>
        <w:rPr>
          <w:rFonts w:ascii="Times New Roman"/>
        </w:rPr>
        <w:sectPr w:rsidR="007D435F">
          <w:footerReference w:type="default" r:id="rId243"/>
          <w:pgSz w:w="12240" w:h="15840"/>
          <w:pgMar w:top="1500" w:right="1300" w:bottom="860" w:left="1220" w:header="0" w:footer="666" w:gutter="0"/>
          <w:cols w:space="720"/>
        </w:sectPr>
      </w:pPr>
    </w:p>
    <w:p w14:paraId="66A68034" w14:textId="77777777" w:rsidR="007D435F" w:rsidRDefault="00B87847">
      <w:pPr>
        <w:pStyle w:val="Heading2"/>
      </w:pPr>
      <w:bookmarkStart w:id="99" w:name="_bookmark92"/>
      <w:bookmarkEnd w:id="99"/>
      <w:r>
        <w:lastRenderedPageBreak/>
        <w:t>Update Status of Returns Within 30 Days</w:t>
      </w:r>
    </w:p>
    <w:p w14:paraId="1C914ACC" w14:textId="77777777" w:rsidR="007D435F" w:rsidRDefault="00B87847">
      <w:pPr>
        <w:pStyle w:val="Heading3"/>
      </w:pPr>
      <w:r>
        <w:t>[SRO UPDATE RETURNS]</w:t>
      </w:r>
    </w:p>
    <w:p w14:paraId="0CEF29E9" w14:textId="77777777" w:rsidR="007D435F" w:rsidRDefault="007D435F">
      <w:pPr>
        <w:pStyle w:val="BodyText"/>
        <w:spacing w:before="11"/>
        <w:rPr>
          <w:rFonts w:ascii="Arial"/>
          <w:b/>
          <w:sz w:val="21"/>
        </w:rPr>
      </w:pPr>
    </w:p>
    <w:p w14:paraId="4E279328" w14:textId="77777777" w:rsidR="007D435F" w:rsidRDefault="00B87847">
      <w:pPr>
        <w:ind w:left="220" w:right="320"/>
        <w:jc w:val="both"/>
        <w:rPr>
          <w:rFonts w:ascii="Times New Roman"/>
        </w:rPr>
      </w:pPr>
      <w:r>
        <w:rPr>
          <w:rFonts w:ascii="Times New Roman"/>
        </w:rPr>
        <w:t xml:space="preserve">The </w:t>
      </w:r>
      <w:r>
        <w:rPr>
          <w:rFonts w:ascii="Times New Roman"/>
          <w:i/>
        </w:rPr>
        <w:t xml:space="preserve">Update Status of Returns Within 30 Days </w:t>
      </w:r>
      <w:r>
        <w:rPr>
          <w:rFonts w:ascii="Times New Roman"/>
        </w:rPr>
        <w:t>option will define a case as related or unrelated to another case. When a new surgical case is entered into the software, the user is asked whether it is related to any previous cases within the past 30 days. This option is designed to update that information.</w:t>
      </w:r>
    </w:p>
    <w:p w14:paraId="5F453242" w14:textId="77777777" w:rsidR="007D435F" w:rsidRDefault="007D435F">
      <w:pPr>
        <w:pStyle w:val="BodyText"/>
        <w:spacing w:before="10"/>
        <w:rPr>
          <w:rFonts w:ascii="Times New Roman"/>
          <w:sz w:val="21"/>
        </w:rPr>
      </w:pPr>
    </w:p>
    <w:p w14:paraId="7CA5E7D0" w14:textId="77777777" w:rsidR="007D435F" w:rsidRDefault="00B87847">
      <w:pPr>
        <w:ind w:left="220" w:right="151"/>
        <w:rPr>
          <w:rFonts w:ascii="Times New Roman"/>
        </w:rPr>
      </w:pPr>
      <w:r>
        <w:rPr>
          <w:rFonts w:ascii="Times New Roman"/>
        </w:rPr>
        <w:t>The user should first enter the patient name and select a case. The software will list any cases that occurred within 30 days prior to the selected case and will indicate if the listed cases have been flagged as related or unrelated. At this point the user may update the status of the cases listed.</w:t>
      </w:r>
    </w:p>
    <w:p w14:paraId="03BB0E9A" w14:textId="77777777" w:rsidR="007D435F" w:rsidRDefault="007D435F">
      <w:pPr>
        <w:pStyle w:val="BodyText"/>
        <w:spacing w:before="5"/>
        <w:rPr>
          <w:rFonts w:ascii="Times New Roman"/>
          <w:sz w:val="22"/>
        </w:rPr>
      </w:pPr>
    </w:p>
    <w:p w14:paraId="3A2BDD1F" w14:textId="77777777" w:rsidR="007D435F" w:rsidRDefault="00277930">
      <w:pPr>
        <w:ind w:left="220"/>
        <w:rPr>
          <w:rFonts w:ascii="Times New Roman"/>
          <w:b/>
          <w:sz w:val="20"/>
        </w:rPr>
      </w:pPr>
      <w:r>
        <w:pict w14:anchorId="72729922">
          <v:group id="_x0000_s3472" style="position:absolute;left:0;text-align:left;margin-left:70.6pt;margin-top:17.5pt;width:470.95pt;height:45.65pt;z-index:-15478272;mso-wrap-distance-left:0;mso-wrap-distance-right:0;mso-position-horizontal-relative:page" coordorigin="1412,350" coordsize="9419,913">
            <v:shape id="_x0000_s3479" style="position:absolute;left:1411;top:352;width:9419;height:906" coordorigin="1412,352" coordsize="9419,906" o:spt="100" adj="0,,0" path="m10831,532r-9419,l1412,715r,180l1412,1078r,l1412,1258r9419,l10831,1078r,l10831,895r,-180l10831,532xm10831,352r-9419,l1412,532r9419,l10831,352xe" fillcolor="#e4e4e4" stroked="f">
              <v:stroke joinstyle="round"/>
              <v:formulas/>
              <v:path arrowok="t" o:connecttype="segments"/>
            </v:shape>
            <v:shape id="_x0000_s3478" type="#_x0000_t202" style="position:absolute;left:1440;top:350;width:7701;height:368" filled="f" stroked="f">
              <v:textbox inset="0,0,0,0">
                <w:txbxContent>
                  <w:p w14:paraId="6FE00364" w14:textId="77777777" w:rsidR="0040444F" w:rsidRDefault="0040444F">
                    <w:pPr>
                      <w:rPr>
                        <w:sz w:val="16"/>
                      </w:rPr>
                    </w:pPr>
                    <w:r>
                      <w:rPr>
                        <w:sz w:val="16"/>
                      </w:rPr>
                      <w:t xml:space="preserve">Select Perioperative Occurrences Menu Option: </w:t>
                    </w:r>
                    <w:r>
                      <w:rPr>
                        <w:b/>
                        <w:sz w:val="16"/>
                      </w:rPr>
                      <w:t>Up</w:t>
                    </w:r>
                    <w:r>
                      <w:rPr>
                        <w:sz w:val="16"/>
                      </w:rPr>
                      <w:t>date Status of Returns Within 3</w:t>
                    </w:r>
                  </w:p>
                  <w:p w14:paraId="7FEEF568" w14:textId="77777777" w:rsidR="0040444F" w:rsidRDefault="0040444F">
                    <w:pPr>
                      <w:spacing w:before="5"/>
                      <w:rPr>
                        <w:sz w:val="16"/>
                      </w:rPr>
                    </w:pPr>
                    <w:r>
                      <w:rPr>
                        <w:sz w:val="16"/>
                      </w:rPr>
                      <w:t>0 Days</w:t>
                    </w:r>
                  </w:p>
                </w:txbxContent>
              </v:textbox>
            </v:shape>
            <v:shape id="_x0000_s3477" type="#_x0000_t202" style="position:absolute;left:1440;top:893;width:3092;height:370" filled="f" stroked="f">
              <v:textbox inset="0,0,0,0">
                <w:txbxContent>
                  <w:p w14:paraId="59DEE28E" w14:textId="77777777" w:rsidR="0040444F" w:rsidRDefault="0040444F">
                    <w:pPr>
                      <w:rPr>
                        <w:b/>
                        <w:sz w:val="16"/>
                      </w:rPr>
                    </w:pPr>
                    <w:r>
                      <w:rPr>
                        <w:sz w:val="16"/>
                      </w:rPr>
                      <w:t xml:space="preserve">Select Patient: </w:t>
                    </w:r>
                    <w:r>
                      <w:rPr>
                        <w:b/>
                        <w:sz w:val="16"/>
                      </w:rPr>
                      <w:t>SURPATIENT,SIXTY</w:t>
                    </w:r>
                  </w:p>
                  <w:p w14:paraId="56A63581" w14:textId="77777777" w:rsidR="0040444F" w:rsidRDefault="0040444F">
                    <w:pPr>
                      <w:spacing w:before="6"/>
                      <w:rPr>
                        <w:sz w:val="16"/>
                      </w:rPr>
                    </w:pPr>
                    <w:r>
                      <w:rPr>
                        <w:sz w:val="16"/>
                      </w:rPr>
                      <w:t>N-VETERAN (OTHER)</w:t>
                    </w:r>
                  </w:p>
                </w:txbxContent>
              </v:textbox>
            </v:shape>
            <v:shape id="_x0000_s3476" type="#_x0000_t202" style="position:absolute;left:5569;top:893;width:788;height:183" filled="f" stroked="f">
              <v:textbox inset="0,0,0,0">
                <w:txbxContent>
                  <w:p w14:paraId="07D10119" w14:textId="77777777" w:rsidR="0040444F" w:rsidRDefault="0040444F">
                    <w:pPr>
                      <w:rPr>
                        <w:sz w:val="16"/>
                      </w:rPr>
                    </w:pPr>
                    <w:r>
                      <w:rPr>
                        <w:sz w:val="16"/>
                      </w:rPr>
                      <w:t>03-03-59</w:t>
                    </w:r>
                  </w:p>
                </w:txbxContent>
              </v:textbox>
            </v:shape>
            <v:shape id="_x0000_s3475" type="#_x0000_t202" style="position:absolute;left:6816;top:893;width:884;height:183" filled="f" stroked="f">
              <v:textbox inset="0,0,0,0">
                <w:txbxContent>
                  <w:p w14:paraId="1071378A" w14:textId="77777777" w:rsidR="0040444F" w:rsidRDefault="0040444F">
                    <w:pPr>
                      <w:rPr>
                        <w:sz w:val="16"/>
                      </w:rPr>
                    </w:pPr>
                    <w:r>
                      <w:rPr>
                        <w:sz w:val="16"/>
                      </w:rPr>
                      <w:t>000567821</w:t>
                    </w:r>
                  </w:p>
                </w:txbxContent>
              </v:textbox>
            </v:shape>
            <v:shape id="_x0000_s3474" type="#_x0000_t202" style="position:absolute;left:8160;top:893;width:212;height:183" filled="f" stroked="f">
              <v:textbox inset="0,0,0,0">
                <w:txbxContent>
                  <w:p w14:paraId="729119AF" w14:textId="77777777" w:rsidR="0040444F" w:rsidRDefault="0040444F">
                    <w:pPr>
                      <w:rPr>
                        <w:sz w:val="16"/>
                      </w:rPr>
                    </w:pPr>
                    <w:r>
                      <w:rPr>
                        <w:sz w:val="16"/>
                      </w:rPr>
                      <w:t>NO</w:t>
                    </w:r>
                  </w:p>
                </w:txbxContent>
              </v:textbox>
            </v:shape>
            <v:shape id="_x0000_s3473" type="#_x0000_t202" style="position:absolute;left:8832;top:893;width:212;height:183" filled="f" stroked="f">
              <v:textbox inset="0,0,0,0">
                <w:txbxContent>
                  <w:p w14:paraId="05F43207" w14:textId="77777777" w:rsidR="0040444F" w:rsidRDefault="0040444F">
                    <w:pPr>
                      <w:rPr>
                        <w:sz w:val="16"/>
                      </w:rPr>
                    </w:pPr>
                    <w:r>
                      <w:rPr>
                        <w:sz w:val="16"/>
                      </w:rPr>
                      <w:t>NO</w:t>
                    </w:r>
                  </w:p>
                </w:txbxContent>
              </v:textbox>
            </v:shape>
            <w10:wrap type="topAndBottom" anchorx="page"/>
          </v:group>
        </w:pict>
      </w:r>
      <w:r>
        <w:pict w14:anchorId="3169B0ED">
          <v:shape id="_x0000_s3471" type="#_x0000_t202" style="position:absolute;left:0;text-align:left;margin-left:70.6pt;margin-top:75.6pt;width:470.95pt;height:117.75pt;z-index:-15477760;mso-wrap-distance-left:0;mso-wrap-distance-right:0;mso-position-horizontal-relative:page" fillcolor="#e4e4e4" stroked="f">
            <v:textbox inset="0,0,0,0">
              <w:txbxContent>
                <w:p w14:paraId="3A6013F3" w14:textId="77777777" w:rsidR="0040444F" w:rsidRDefault="0040444F">
                  <w:pPr>
                    <w:pStyle w:val="BodyText"/>
                    <w:tabs>
                      <w:tab w:val="left" w:pos="1852"/>
                    </w:tabs>
                    <w:spacing w:before="3"/>
                    <w:ind w:left="28"/>
                  </w:pPr>
                  <w:r>
                    <w:t>SURPATIENT,SIXTY</w:t>
                  </w:r>
                  <w:r>
                    <w:tab/>
                    <w:t>000-56-7821</w:t>
                  </w:r>
                </w:p>
                <w:p w14:paraId="12EA293F" w14:textId="77777777" w:rsidR="0040444F" w:rsidRDefault="0040444F">
                  <w:pPr>
                    <w:pStyle w:val="BodyText"/>
                  </w:pPr>
                </w:p>
                <w:p w14:paraId="3C3D12CE" w14:textId="77777777" w:rsidR="0040444F" w:rsidRDefault="0040444F">
                  <w:pPr>
                    <w:pStyle w:val="BodyText"/>
                    <w:numPr>
                      <w:ilvl w:val="0"/>
                      <w:numId w:val="258"/>
                    </w:numPr>
                    <w:tabs>
                      <w:tab w:val="left" w:pos="317"/>
                      <w:tab w:val="left" w:pos="1372"/>
                    </w:tabs>
                    <w:ind w:hanging="289"/>
                  </w:pPr>
                  <w:r>
                    <w:t>07-06-99</w:t>
                  </w:r>
                  <w:r>
                    <w:tab/>
                    <w:t>REPAIR INGUINAL HERNIA</w:t>
                  </w:r>
                  <w:r>
                    <w:rPr>
                      <w:spacing w:val="-4"/>
                    </w:rPr>
                    <w:t xml:space="preserve"> </w:t>
                  </w:r>
                  <w:r>
                    <w:t>(COMPLETED)</w:t>
                  </w:r>
                </w:p>
                <w:p w14:paraId="0E07362A" w14:textId="77777777" w:rsidR="0040444F" w:rsidRDefault="0040444F">
                  <w:pPr>
                    <w:pStyle w:val="BodyText"/>
                  </w:pPr>
                </w:p>
                <w:p w14:paraId="45B5AE1E" w14:textId="77777777" w:rsidR="0040444F" w:rsidRDefault="0040444F">
                  <w:pPr>
                    <w:pStyle w:val="BodyText"/>
                    <w:numPr>
                      <w:ilvl w:val="0"/>
                      <w:numId w:val="258"/>
                    </w:numPr>
                    <w:tabs>
                      <w:tab w:val="left" w:pos="317"/>
                      <w:tab w:val="left" w:pos="1372"/>
                    </w:tabs>
                    <w:ind w:hanging="289"/>
                  </w:pPr>
                  <w:r>
                    <w:t>06-25-99</w:t>
                  </w:r>
                  <w:r>
                    <w:tab/>
                    <w:t>CHOLECYSTECTOMY, APPENDECTOMY</w:t>
                  </w:r>
                  <w:r>
                    <w:rPr>
                      <w:spacing w:val="-3"/>
                    </w:rPr>
                    <w:t xml:space="preserve"> </w:t>
                  </w:r>
                  <w:r>
                    <w:t>(COMPLETED)</w:t>
                  </w:r>
                </w:p>
                <w:p w14:paraId="65E58BF7" w14:textId="77777777" w:rsidR="0040444F" w:rsidRDefault="0040444F">
                  <w:pPr>
                    <w:pStyle w:val="BodyText"/>
                  </w:pPr>
                </w:p>
                <w:p w14:paraId="32375F1E" w14:textId="77777777" w:rsidR="0040444F" w:rsidRDefault="0040444F">
                  <w:pPr>
                    <w:pStyle w:val="BodyText"/>
                    <w:numPr>
                      <w:ilvl w:val="0"/>
                      <w:numId w:val="258"/>
                    </w:numPr>
                    <w:tabs>
                      <w:tab w:val="left" w:pos="317"/>
                      <w:tab w:val="left" w:pos="1372"/>
                    </w:tabs>
                    <w:ind w:hanging="289"/>
                  </w:pPr>
                  <w:r>
                    <w:t>06-23-99</w:t>
                  </w:r>
                  <w:r>
                    <w:tab/>
                    <w:t>CHOLEDOCHOTOMY</w:t>
                  </w:r>
                  <w:r>
                    <w:rPr>
                      <w:spacing w:val="-2"/>
                    </w:rPr>
                    <w:t xml:space="preserve"> </w:t>
                  </w:r>
                  <w:r>
                    <w:t>(COMPLETED)</w:t>
                  </w:r>
                </w:p>
                <w:p w14:paraId="1148DA51" w14:textId="77777777" w:rsidR="0040444F" w:rsidRDefault="0040444F">
                  <w:pPr>
                    <w:pStyle w:val="BodyText"/>
                  </w:pPr>
                </w:p>
                <w:p w14:paraId="32EC15CA" w14:textId="77777777" w:rsidR="0040444F" w:rsidRDefault="0040444F">
                  <w:pPr>
                    <w:pStyle w:val="BodyText"/>
                    <w:numPr>
                      <w:ilvl w:val="0"/>
                      <w:numId w:val="258"/>
                    </w:numPr>
                    <w:tabs>
                      <w:tab w:val="left" w:pos="317"/>
                      <w:tab w:val="left" w:pos="1372"/>
                    </w:tabs>
                    <w:ind w:hanging="289"/>
                  </w:pPr>
                  <w:r>
                    <w:t>04-10-98</w:t>
                  </w:r>
                  <w:r>
                    <w:tab/>
                    <w:t>CRANIOTOMY</w:t>
                  </w:r>
                  <w:r>
                    <w:rPr>
                      <w:spacing w:val="-2"/>
                    </w:rPr>
                    <w:t xml:space="preserve"> </w:t>
                  </w:r>
                  <w:r>
                    <w:t>(COMPLETED)</w:t>
                  </w:r>
                </w:p>
                <w:p w14:paraId="260CC159" w14:textId="77777777" w:rsidR="0040444F" w:rsidRDefault="0040444F">
                  <w:pPr>
                    <w:pStyle w:val="BodyText"/>
                    <w:rPr>
                      <w:sz w:val="18"/>
                    </w:rPr>
                  </w:pPr>
                </w:p>
                <w:p w14:paraId="52623A70" w14:textId="77777777" w:rsidR="0040444F" w:rsidRDefault="0040444F">
                  <w:pPr>
                    <w:pStyle w:val="BodyText"/>
                    <w:rPr>
                      <w:sz w:val="18"/>
                    </w:rPr>
                  </w:pPr>
                </w:p>
                <w:p w14:paraId="1D68C2FD" w14:textId="77777777" w:rsidR="0040444F" w:rsidRDefault="0040444F">
                  <w:pPr>
                    <w:pStyle w:val="BodyText"/>
                    <w:spacing w:before="131"/>
                    <w:ind w:left="28"/>
                    <w:rPr>
                      <w:b/>
                    </w:rPr>
                  </w:pPr>
                  <w:r>
                    <w:t xml:space="preserve">Select Operation: </w:t>
                  </w:r>
                  <w:r>
                    <w:rPr>
                      <w:b/>
                    </w:rPr>
                    <w:t>3</w:t>
                  </w:r>
                </w:p>
              </w:txbxContent>
            </v:textbox>
            <w10:wrap type="topAndBottom" anchorx="page"/>
          </v:shape>
        </w:pict>
      </w:r>
      <w:r w:rsidR="00B87847">
        <w:rPr>
          <w:rFonts w:ascii="Times New Roman"/>
          <w:b/>
          <w:sz w:val="20"/>
        </w:rPr>
        <w:t>Example: Updating Status of Returns Within 30 days</w:t>
      </w:r>
    </w:p>
    <w:p w14:paraId="3FCECA6D" w14:textId="77777777" w:rsidR="007D435F" w:rsidRDefault="007D435F">
      <w:pPr>
        <w:pStyle w:val="BodyText"/>
        <w:rPr>
          <w:rFonts w:ascii="Times New Roman"/>
          <w:b/>
          <w:sz w:val="17"/>
        </w:rPr>
      </w:pPr>
    </w:p>
    <w:p w14:paraId="7B387B1B" w14:textId="77777777" w:rsidR="007D435F" w:rsidRDefault="007D435F">
      <w:pPr>
        <w:pStyle w:val="BodyText"/>
        <w:spacing w:before="9" w:after="1"/>
        <w:rPr>
          <w:rFonts w:ascii="Times New Roman"/>
          <w:b/>
          <w:sz w:val="20"/>
        </w:rPr>
      </w:pPr>
    </w:p>
    <w:tbl>
      <w:tblPr>
        <w:tblW w:w="0" w:type="auto"/>
        <w:tblInd w:w="199" w:type="dxa"/>
        <w:tblLayout w:type="fixed"/>
        <w:tblCellMar>
          <w:left w:w="0" w:type="dxa"/>
          <w:right w:w="0" w:type="dxa"/>
        </w:tblCellMar>
        <w:tblLook w:val="01E0" w:firstRow="1" w:lastRow="1" w:firstColumn="1" w:lastColumn="1" w:noHBand="0" w:noVBand="0"/>
      </w:tblPr>
      <w:tblGrid>
        <w:gridCol w:w="1421"/>
        <w:gridCol w:w="1536"/>
        <w:gridCol w:w="2304"/>
        <w:gridCol w:w="1247"/>
        <w:gridCol w:w="287"/>
        <w:gridCol w:w="815"/>
        <w:gridCol w:w="96"/>
        <w:gridCol w:w="1708"/>
      </w:tblGrid>
      <w:tr w:rsidR="007D435F" w14:paraId="63523C94" w14:textId="77777777">
        <w:trPr>
          <w:trHeight w:val="448"/>
        </w:trPr>
        <w:tc>
          <w:tcPr>
            <w:tcW w:w="2957" w:type="dxa"/>
            <w:gridSpan w:val="2"/>
            <w:tcBorders>
              <w:bottom w:val="dashed" w:sz="4" w:space="0" w:color="000000"/>
            </w:tcBorders>
            <w:shd w:val="clear" w:color="auto" w:fill="E4E4E4"/>
          </w:tcPr>
          <w:p w14:paraId="40D7ADE6" w14:textId="77777777" w:rsidR="007D435F" w:rsidRDefault="00B87847">
            <w:pPr>
              <w:pStyle w:val="TableParagraph"/>
              <w:spacing w:before="3" w:line="181" w:lineRule="exact"/>
              <w:ind w:left="28"/>
              <w:rPr>
                <w:sz w:val="16"/>
              </w:rPr>
            </w:pPr>
            <w:r>
              <w:rPr>
                <w:sz w:val="16"/>
              </w:rPr>
              <w:t>SURPATIENT,SIXTY (000-56-7821)</w:t>
            </w:r>
          </w:p>
          <w:p w14:paraId="2D372A65" w14:textId="77777777" w:rsidR="007D435F" w:rsidRDefault="00B87847">
            <w:pPr>
              <w:pStyle w:val="TableParagraph"/>
              <w:tabs>
                <w:tab w:val="left" w:pos="1372"/>
              </w:tabs>
              <w:spacing w:line="181" w:lineRule="exact"/>
              <w:ind w:left="28"/>
              <w:rPr>
                <w:sz w:val="16"/>
              </w:rPr>
            </w:pPr>
            <w:r>
              <w:rPr>
                <w:sz w:val="16"/>
              </w:rPr>
              <w:t>JUN</w:t>
            </w:r>
            <w:r>
              <w:rPr>
                <w:spacing w:val="-3"/>
                <w:sz w:val="16"/>
              </w:rPr>
              <w:t xml:space="preserve"> </w:t>
            </w:r>
            <w:r>
              <w:rPr>
                <w:sz w:val="16"/>
              </w:rPr>
              <w:t>23,1999</w:t>
            </w:r>
            <w:r>
              <w:rPr>
                <w:sz w:val="16"/>
              </w:rPr>
              <w:tab/>
              <w:t>CHOLEDOCHOTOMY</w:t>
            </w:r>
          </w:p>
        </w:tc>
        <w:tc>
          <w:tcPr>
            <w:tcW w:w="2304" w:type="dxa"/>
            <w:tcBorders>
              <w:bottom w:val="dashed" w:sz="4" w:space="0" w:color="000000"/>
            </w:tcBorders>
            <w:shd w:val="clear" w:color="auto" w:fill="E4E4E4"/>
          </w:tcPr>
          <w:p w14:paraId="3862365D" w14:textId="77777777" w:rsidR="007D435F" w:rsidRDefault="00B87847">
            <w:pPr>
              <w:pStyle w:val="TableParagraph"/>
              <w:spacing w:before="3"/>
              <w:ind w:left="720"/>
              <w:rPr>
                <w:sz w:val="16"/>
              </w:rPr>
            </w:pPr>
            <w:r>
              <w:rPr>
                <w:sz w:val="16"/>
              </w:rPr>
              <w:t>Case #62192</w:t>
            </w:r>
          </w:p>
        </w:tc>
        <w:tc>
          <w:tcPr>
            <w:tcW w:w="1247" w:type="dxa"/>
            <w:tcBorders>
              <w:bottom w:val="dashed" w:sz="4" w:space="0" w:color="000000"/>
            </w:tcBorders>
            <w:shd w:val="clear" w:color="auto" w:fill="E4E4E4"/>
          </w:tcPr>
          <w:p w14:paraId="2ACC672D" w14:textId="77777777" w:rsidR="007D435F" w:rsidRDefault="00B87847">
            <w:pPr>
              <w:pStyle w:val="TableParagraph"/>
              <w:spacing w:before="3"/>
              <w:ind w:left="528"/>
              <w:rPr>
                <w:sz w:val="16"/>
              </w:rPr>
            </w:pPr>
            <w:r>
              <w:rPr>
                <w:sz w:val="16"/>
              </w:rPr>
              <w:t>RETURNS</w:t>
            </w:r>
          </w:p>
        </w:tc>
        <w:tc>
          <w:tcPr>
            <w:tcW w:w="287" w:type="dxa"/>
            <w:tcBorders>
              <w:bottom w:val="dashed" w:sz="4" w:space="0" w:color="000000"/>
            </w:tcBorders>
            <w:shd w:val="clear" w:color="auto" w:fill="E4E4E4"/>
          </w:tcPr>
          <w:p w14:paraId="7E9EF792" w14:textId="77777777" w:rsidR="007D435F" w:rsidRDefault="00B87847">
            <w:pPr>
              <w:pStyle w:val="TableParagraph"/>
              <w:spacing w:before="3"/>
              <w:ind w:left="48"/>
              <w:rPr>
                <w:sz w:val="16"/>
              </w:rPr>
            </w:pPr>
            <w:r>
              <w:rPr>
                <w:sz w:val="16"/>
              </w:rPr>
              <w:t>TO</w:t>
            </w:r>
          </w:p>
        </w:tc>
        <w:tc>
          <w:tcPr>
            <w:tcW w:w="815" w:type="dxa"/>
            <w:tcBorders>
              <w:bottom w:val="dashed" w:sz="4" w:space="0" w:color="000000"/>
            </w:tcBorders>
            <w:shd w:val="clear" w:color="auto" w:fill="E4E4E4"/>
          </w:tcPr>
          <w:p w14:paraId="338C8E28" w14:textId="77777777" w:rsidR="007D435F" w:rsidRDefault="00B87847">
            <w:pPr>
              <w:pStyle w:val="TableParagraph"/>
              <w:spacing w:before="3"/>
              <w:ind w:left="49"/>
              <w:rPr>
                <w:sz w:val="16"/>
              </w:rPr>
            </w:pPr>
            <w:r>
              <w:rPr>
                <w:sz w:val="16"/>
              </w:rPr>
              <w:t>SURGERY</w:t>
            </w:r>
          </w:p>
        </w:tc>
        <w:tc>
          <w:tcPr>
            <w:tcW w:w="96" w:type="dxa"/>
            <w:tcBorders>
              <w:bottom w:val="dashed" w:sz="4" w:space="0" w:color="000000"/>
            </w:tcBorders>
            <w:shd w:val="clear" w:color="auto" w:fill="E4E4E4"/>
          </w:tcPr>
          <w:p w14:paraId="32366096" w14:textId="77777777" w:rsidR="007D435F" w:rsidRDefault="007D435F">
            <w:pPr>
              <w:pStyle w:val="TableParagraph"/>
              <w:rPr>
                <w:rFonts w:ascii="Times New Roman"/>
                <w:sz w:val="18"/>
              </w:rPr>
            </w:pPr>
          </w:p>
        </w:tc>
        <w:tc>
          <w:tcPr>
            <w:tcW w:w="1708" w:type="dxa"/>
            <w:vMerge w:val="restart"/>
            <w:shd w:val="clear" w:color="auto" w:fill="E4E4E4"/>
          </w:tcPr>
          <w:p w14:paraId="6B241BFA" w14:textId="77777777" w:rsidR="007D435F" w:rsidRDefault="007D435F">
            <w:pPr>
              <w:pStyle w:val="TableParagraph"/>
              <w:rPr>
                <w:rFonts w:ascii="Times New Roman"/>
                <w:sz w:val="18"/>
              </w:rPr>
            </w:pPr>
          </w:p>
        </w:tc>
      </w:tr>
      <w:tr w:rsidR="007D435F" w14:paraId="51887A55" w14:textId="77777777">
        <w:trPr>
          <w:trHeight w:val="536"/>
        </w:trPr>
        <w:tc>
          <w:tcPr>
            <w:tcW w:w="1421" w:type="dxa"/>
            <w:tcBorders>
              <w:top w:val="dashed" w:sz="4" w:space="0" w:color="000000"/>
            </w:tcBorders>
            <w:shd w:val="clear" w:color="auto" w:fill="E4E4E4"/>
          </w:tcPr>
          <w:p w14:paraId="64EAF638" w14:textId="77777777" w:rsidR="007D435F" w:rsidRDefault="007D435F">
            <w:pPr>
              <w:pStyle w:val="TableParagraph"/>
              <w:spacing w:before="5"/>
              <w:rPr>
                <w:rFonts w:ascii="Times New Roman"/>
                <w:b/>
                <w:sz w:val="23"/>
              </w:rPr>
            </w:pPr>
          </w:p>
          <w:p w14:paraId="24F4B73C" w14:textId="77777777" w:rsidR="007D435F" w:rsidRDefault="00B87847">
            <w:pPr>
              <w:pStyle w:val="TableParagraph"/>
              <w:ind w:left="28"/>
              <w:rPr>
                <w:sz w:val="16"/>
              </w:rPr>
            </w:pPr>
            <w:r>
              <w:rPr>
                <w:sz w:val="16"/>
              </w:rPr>
              <w:t>1. 07/06/99</w:t>
            </w:r>
          </w:p>
        </w:tc>
        <w:tc>
          <w:tcPr>
            <w:tcW w:w="1536" w:type="dxa"/>
            <w:tcBorders>
              <w:top w:val="dashed" w:sz="4" w:space="0" w:color="000000"/>
            </w:tcBorders>
            <w:shd w:val="clear" w:color="auto" w:fill="E4E4E4"/>
          </w:tcPr>
          <w:p w14:paraId="5B263A0F" w14:textId="77777777" w:rsidR="007D435F" w:rsidRDefault="007D435F">
            <w:pPr>
              <w:pStyle w:val="TableParagraph"/>
              <w:spacing w:before="5"/>
              <w:rPr>
                <w:rFonts w:ascii="Times New Roman"/>
                <w:b/>
                <w:sz w:val="23"/>
              </w:rPr>
            </w:pPr>
          </w:p>
          <w:p w14:paraId="648E334E" w14:textId="77777777" w:rsidR="007D435F" w:rsidRDefault="00B87847">
            <w:pPr>
              <w:pStyle w:val="TableParagraph"/>
              <w:ind w:left="47"/>
              <w:rPr>
                <w:sz w:val="16"/>
              </w:rPr>
            </w:pPr>
            <w:r>
              <w:rPr>
                <w:sz w:val="16"/>
              </w:rPr>
              <w:t>REPAIR INGUINAL</w:t>
            </w:r>
          </w:p>
        </w:tc>
        <w:tc>
          <w:tcPr>
            <w:tcW w:w="2304" w:type="dxa"/>
            <w:tcBorders>
              <w:top w:val="dashed" w:sz="4" w:space="0" w:color="000000"/>
            </w:tcBorders>
            <w:shd w:val="clear" w:color="auto" w:fill="E4E4E4"/>
          </w:tcPr>
          <w:p w14:paraId="3E5319B8" w14:textId="77777777" w:rsidR="007D435F" w:rsidRDefault="007D435F">
            <w:pPr>
              <w:pStyle w:val="TableParagraph"/>
              <w:spacing w:before="5"/>
              <w:rPr>
                <w:rFonts w:ascii="Times New Roman"/>
                <w:b/>
                <w:sz w:val="23"/>
              </w:rPr>
            </w:pPr>
          </w:p>
          <w:p w14:paraId="150E6E47" w14:textId="77777777" w:rsidR="007D435F" w:rsidRDefault="00B87847">
            <w:pPr>
              <w:pStyle w:val="TableParagraph"/>
              <w:ind w:left="47"/>
              <w:rPr>
                <w:sz w:val="16"/>
              </w:rPr>
            </w:pPr>
            <w:r>
              <w:rPr>
                <w:sz w:val="16"/>
              </w:rPr>
              <w:t>HERNIA - UNRELATED</w:t>
            </w:r>
          </w:p>
        </w:tc>
        <w:tc>
          <w:tcPr>
            <w:tcW w:w="1247" w:type="dxa"/>
            <w:vMerge w:val="restart"/>
            <w:tcBorders>
              <w:top w:val="dashed" w:sz="4" w:space="0" w:color="000000"/>
              <w:bottom w:val="dashed" w:sz="4" w:space="0" w:color="000000"/>
            </w:tcBorders>
            <w:shd w:val="clear" w:color="auto" w:fill="E4E4E4"/>
          </w:tcPr>
          <w:p w14:paraId="65A969BD" w14:textId="77777777" w:rsidR="007D435F" w:rsidRDefault="007D435F">
            <w:pPr>
              <w:pStyle w:val="TableParagraph"/>
              <w:rPr>
                <w:rFonts w:ascii="Times New Roman"/>
                <w:sz w:val="18"/>
              </w:rPr>
            </w:pPr>
          </w:p>
        </w:tc>
        <w:tc>
          <w:tcPr>
            <w:tcW w:w="287" w:type="dxa"/>
            <w:vMerge w:val="restart"/>
            <w:tcBorders>
              <w:top w:val="dashed" w:sz="4" w:space="0" w:color="000000"/>
              <w:bottom w:val="dashed" w:sz="4" w:space="0" w:color="000000"/>
            </w:tcBorders>
            <w:shd w:val="clear" w:color="auto" w:fill="E4E4E4"/>
          </w:tcPr>
          <w:p w14:paraId="2F4A7099" w14:textId="77777777" w:rsidR="007D435F" w:rsidRDefault="007D435F">
            <w:pPr>
              <w:pStyle w:val="TableParagraph"/>
              <w:rPr>
                <w:rFonts w:ascii="Times New Roman"/>
                <w:sz w:val="18"/>
              </w:rPr>
            </w:pPr>
          </w:p>
        </w:tc>
        <w:tc>
          <w:tcPr>
            <w:tcW w:w="815" w:type="dxa"/>
            <w:vMerge w:val="restart"/>
            <w:tcBorders>
              <w:top w:val="dashed" w:sz="4" w:space="0" w:color="000000"/>
              <w:bottom w:val="dashed" w:sz="4" w:space="0" w:color="000000"/>
            </w:tcBorders>
            <w:shd w:val="clear" w:color="auto" w:fill="E4E4E4"/>
          </w:tcPr>
          <w:p w14:paraId="55CE5780" w14:textId="77777777" w:rsidR="007D435F" w:rsidRDefault="007D435F">
            <w:pPr>
              <w:pStyle w:val="TableParagraph"/>
              <w:rPr>
                <w:rFonts w:ascii="Times New Roman"/>
                <w:sz w:val="18"/>
              </w:rPr>
            </w:pPr>
          </w:p>
        </w:tc>
        <w:tc>
          <w:tcPr>
            <w:tcW w:w="96" w:type="dxa"/>
            <w:vMerge w:val="restart"/>
            <w:tcBorders>
              <w:top w:val="dashed" w:sz="4" w:space="0" w:color="000000"/>
            </w:tcBorders>
            <w:shd w:val="clear" w:color="auto" w:fill="E4E4E4"/>
          </w:tcPr>
          <w:p w14:paraId="67FFB2FF" w14:textId="77777777" w:rsidR="007D435F" w:rsidRDefault="007D435F">
            <w:pPr>
              <w:pStyle w:val="TableParagraph"/>
              <w:rPr>
                <w:rFonts w:ascii="Times New Roman"/>
                <w:sz w:val="18"/>
              </w:rPr>
            </w:pPr>
          </w:p>
        </w:tc>
        <w:tc>
          <w:tcPr>
            <w:tcW w:w="1708" w:type="dxa"/>
            <w:vMerge/>
            <w:tcBorders>
              <w:top w:val="nil"/>
            </w:tcBorders>
            <w:shd w:val="clear" w:color="auto" w:fill="E4E4E4"/>
          </w:tcPr>
          <w:p w14:paraId="5782D73F" w14:textId="77777777" w:rsidR="007D435F" w:rsidRDefault="007D435F">
            <w:pPr>
              <w:rPr>
                <w:sz w:val="2"/>
                <w:szCs w:val="2"/>
              </w:rPr>
            </w:pPr>
          </w:p>
        </w:tc>
      </w:tr>
      <w:tr w:rsidR="007D435F" w14:paraId="13B9173D" w14:textId="77777777">
        <w:trPr>
          <w:trHeight w:val="530"/>
        </w:trPr>
        <w:tc>
          <w:tcPr>
            <w:tcW w:w="1421" w:type="dxa"/>
            <w:tcBorders>
              <w:bottom w:val="dashed" w:sz="4" w:space="0" w:color="000000"/>
            </w:tcBorders>
            <w:shd w:val="clear" w:color="auto" w:fill="E4E4E4"/>
          </w:tcPr>
          <w:p w14:paraId="7BC9DEAD" w14:textId="77777777" w:rsidR="007D435F" w:rsidRDefault="00B87847">
            <w:pPr>
              <w:pStyle w:val="TableParagraph"/>
              <w:spacing w:before="85"/>
              <w:ind w:left="28"/>
              <w:rPr>
                <w:sz w:val="16"/>
              </w:rPr>
            </w:pPr>
            <w:r>
              <w:rPr>
                <w:sz w:val="16"/>
              </w:rPr>
              <w:t>2. 06/25/99</w:t>
            </w:r>
          </w:p>
        </w:tc>
        <w:tc>
          <w:tcPr>
            <w:tcW w:w="1536" w:type="dxa"/>
            <w:tcBorders>
              <w:bottom w:val="dashed" w:sz="4" w:space="0" w:color="000000"/>
            </w:tcBorders>
            <w:shd w:val="clear" w:color="auto" w:fill="E4E4E4"/>
          </w:tcPr>
          <w:p w14:paraId="0A707DD9" w14:textId="77777777" w:rsidR="007D435F" w:rsidRDefault="00B87847">
            <w:pPr>
              <w:pStyle w:val="TableParagraph"/>
              <w:spacing w:before="85"/>
              <w:ind w:left="47"/>
              <w:rPr>
                <w:sz w:val="16"/>
              </w:rPr>
            </w:pPr>
            <w:r>
              <w:rPr>
                <w:sz w:val="16"/>
              </w:rPr>
              <w:t>CHOLECYSTECTOMY</w:t>
            </w:r>
          </w:p>
        </w:tc>
        <w:tc>
          <w:tcPr>
            <w:tcW w:w="2304" w:type="dxa"/>
            <w:tcBorders>
              <w:bottom w:val="dashed" w:sz="4" w:space="0" w:color="000000"/>
            </w:tcBorders>
            <w:shd w:val="clear" w:color="auto" w:fill="E4E4E4"/>
          </w:tcPr>
          <w:p w14:paraId="1898AFFF" w14:textId="77777777" w:rsidR="007D435F" w:rsidRDefault="00B87847">
            <w:pPr>
              <w:pStyle w:val="TableParagraph"/>
              <w:spacing w:before="85"/>
              <w:ind w:left="48"/>
              <w:rPr>
                <w:sz w:val="16"/>
              </w:rPr>
            </w:pPr>
            <w:r>
              <w:rPr>
                <w:sz w:val="16"/>
              </w:rPr>
              <w:t>- UNRELATED</w:t>
            </w:r>
          </w:p>
        </w:tc>
        <w:tc>
          <w:tcPr>
            <w:tcW w:w="1247" w:type="dxa"/>
            <w:vMerge/>
            <w:tcBorders>
              <w:top w:val="nil"/>
              <w:bottom w:val="dashed" w:sz="4" w:space="0" w:color="000000"/>
            </w:tcBorders>
            <w:shd w:val="clear" w:color="auto" w:fill="E4E4E4"/>
          </w:tcPr>
          <w:p w14:paraId="34A48C06" w14:textId="77777777" w:rsidR="007D435F" w:rsidRDefault="007D435F">
            <w:pPr>
              <w:rPr>
                <w:sz w:val="2"/>
                <w:szCs w:val="2"/>
              </w:rPr>
            </w:pPr>
          </w:p>
        </w:tc>
        <w:tc>
          <w:tcPr>
            <w:tcW w:w="287" w:type="dxa"/>
            <w:vMerge/>
            <w:tcBorders>
              <w:top w:val="nil"/>
              <w:bottom w:val="dashed" w:sz="4" w:space="0" w:color="000000"/>
            </w:tcBorders>
            <w:shd w:val="clear" w:color="auto" w:fill="E4E4E4"/>
          </w:tcPr>
          <w:p w14:paraId="279C9979" w14:textId="77777777" w:rsidR="007D435F" w:rsidRDefault="007D435F">
            <w:pPr>
              <w:rPr>
                <w:sz w:val="2"/>
                <w:szCs w:val="2"/>
              </w:rPr>
            </w:pPr>
          </w:p>
        </w:tc>
        <w:tc>
          <w:tcPr>
            <w:tcW w:w="815" w:type="dxa"/>
            <w:vMerge/>
            <w:tcBorders>
              <w:top w:val="nil"/>
              <w:bottom w:val="dashed" w:sz="4" w:space="0" w:color="000000"/>
            </w:tcBorders>
            <w:shd w:val="clear" w:color="auto" w:fill="E4E4E4"/>
          </w:tcPr>
          <w:p w14:paraId="3DB881E3" w14:textId="77777777" w:rsidR="007D435F" w:rsidRDefault="007D435F">
            <w:pPr>
              <w:rPr>
                <w:sz w:val="2"/>
                <w:szCs w:val="2"/>
              </w:rPr>
            </w:pPr>
          </w:p>
        </w:tc>
        <w:tc>
          <w:tcPr>
            <w:tcW w:w="96" w:type="dxa"/>
            <w:vMerge/>
            <w:tcBorders>
              <w:top w:val="nil"/>
            </w:tcBorders>
            <w:shd w:val="clear" w:color="auto" w:fill="E4E4E4"/>
          </w:tcPr>
          <w:p w14:paraId="6A5BAD84" w14:textId="77777777" w:rsidR="007D435F" w:rsidRDefault="007D435F">
            <w:pPr>
              <w:rPr>
                <w:sz w:val="2"/>
                <w:szCs w:val="2"/>
              </w:rPr>
            </w:pPr>
          </w:p>
        </w:tc>
        <w:tc>
          <w:tcPr>
            <w:tcW w:w="1708" w:type="dxa"/>
            <w:vMerge/>
            <w:tcBorders>
              <w:top w:val="nil"/>
            </w:tcBorders>
            <w:shd w:val="clear" w:color="auto" w:fill="E4E4E4"/>
          </w:tcPr>
          <w:p w14:paraId="5A1C88CD" w14:textId="77777777" w:rsidR="007D435F" w:rsidRDefault="007D435F">
            <w:pPr>
              <w:rPr>
                <w:sz w:val="2"/>
                <w:szCs w:val="2"/>
              </w:rPr>
            </w:pPr>
          </w:p>
        </w:tc>
      </w:tr>
      <w:tr w:rsidR="007D435F" w14:paraId="40CED837" w14:textId="77777777">
        <w:trPr>
          <w:trHeight w:val="628"/>
        </w:trPr>
        <w:tc>
          <w:tcPr>
            <w:tcW w:w="1421" w:type="dxa"/>
            <w:tcBorders>
              <w:top w:val="dashed" w:sz="4" w:space="0" w:color="000000"/>
            </w:tcBorders>
            <w:shd w:val="clear" w:color="auto" w:fill="E4E4E4"/>
          </w:tcPr>
          <w:p w14:paraId="3EBD2ED1" w14:textId="77777777" w:rsidR="007D435F" w:rsidRDefault="007D435F">
            <w:pPr>
              <w:pStyle w:val="TableParagraph"/>
              <w:rPr>
                <w:rFonts w:ascii="Times New Roman"/>
                <w:b/>
                <w:sz w:val="18"/>
              </w:rPr>
            </w:pPr>
          </w:p>
          <w:p w14:paraId="7AB9CF7B" w14:textId="77777777" w:rsidR="007D435F" w:rsidRDefault="007D435F">
            <w:pPr>
              <w:pStyle w:val="TableParagraph"/>
              <w:spacing w:before="7"/>
              <w:rPr>
                <w:rFonts w:ascii="Times New Roman"/>
                <w:b/>
                <w:sz w:val="20"/>
              </w:rPr>
            </w:pPr>
          </w:p>
          <w:p w14:paraId="45598D6E" w14:textId="77777777" w:rsidR="007D435F" w:rsidRDefault="00B87847">
            <w:pPr>
              <w:pStyle w:val="TableParagraph"/>
              <w:spacing w:before="1" w:line="164" w:lineRule="exact"/>
              <w:ind w:left="28"/>
              <w:rPr>
                <w:sz w:val="16"/>
              </w:rPr>
            </w:pPr>
            <w:r>
              <w:rPr>
                <w:sz w:val="16"/>
              </w:rPr>
              <w:t>Select Number:</w:t>
            </w:r>
          </w:p>
        </w:tc>
        <w:tc>
          <w:tcPr>
            <w:tcW w:w="1536" w:type="dxa"/>
            <w:tcBorders>
              <w:top w:val="dashed" w:sz="4" w:space="0" w:color="000000"/>
            </w:tcBorders>
            <w:shd w:val="clear" w:color="auto" w:fill="E4E4E4"/>
          </w:tcPr>
          <w:p w14:paraId="17939698" w14:textId="77777777" w:rsidR="007D435F" w:rsidRDefault="007D435F">
            <w:pPr>
              <w:pStyle w:val="TableParagraph"/>
              <w:rPr>
                <w:rFonts w:ascii="Times New Roman"/>
                <w:b/>
                <w:sz w:val="18"/>
              </w:rPr>
            </w:pPr>
          </w:p>
          <w:p w14:paraId="140512B3" w14:textId="77777777" w:rsidR="007D435F" w:rsidRDefault="007D435F">
            <w:pPr>
              <w:pStyle w:val="TableParagraph"/>
              <w:spacing w:before="7"/>
              <w:rPr>
                <w:rFonts w:ascii="Times New Roman"/>
                <w:b/>
                <w:sz w:val="20"/>
              </w:rPr>
            </w:pPr>
          </w:p>
          <w:p w14:paraId="21AB0976" w14:textId="77777777" w:rsidR="007D435F" w:rsidRDefault="00B87847">
            <w:pPr>
              <w:pStyle w:val="TableParagraph"/>
              <w:spacing w:before="1" w:line="164" w:lineRule="exact"/>
              <w:ind w:left="47"/>
              <w:rPr>
                <w:b/>
                <w:sz w:val="16"/>
              </w:rPr>
            </w:pPr>
            <w:r>
              <w:rPr>
                <w:b/>
                <w:sz w:val="16"/>
              </w:rPr>
              <w:t>2</w:t>
            </w:r>
          </w:p>
        </w:tc>
        <w:tc>
          <w:tcPr>
            <w:tcW w:w="2304" w:type="dxa"/>
            <w:tcBorders>
              <w:top w:val="dashed" w:sz="4" w:space="0" w:color="000000"/>
            </w:tcBorders>
            <w:shd w:val="clear" w:color="auto" w:fill="E4E4E4"/>
          </w:tcPr>
          <w:p w14:paraId="3996C2B1" w14:textId="77777777" w:rsidR="007D435F" w:rsidRDefault="007D435F">
            <w:pPr>
              <w:pStyle w:val="TableParagraph"/>
              <w:rPr>
                <w:rFonts w:ascii="Times New Roman"/>
                <w:sz w:val="18"/>
              </w:rPr>
            </w:pPr>
          </w:p>
        </w:tc>
        <w:tc>
          <w:tcPr>
            <w:tcW w:w="1247" w:type="dxa"/>
            <w:tcBorders>
              <w:top w:val="dashed" w:sz="4" w:space="0" w:color="000000"/>
            </w:tcBorders>
            <w:shd w:val="clear" w:color="auto" w:fill="E4E4E4"/>
          </w:tcPr>
          <w:p w14:paraId="67B7DD6F" w14:textId="77777777" w:rsidR="007D435F" w:rsidRDefault="007D435F">
            <w:pPr>
              <w:pStyle w:val="TableParagraph"/>
              <w:rPr>
                <w:rFonts w:ascii="Times New Roman"/>
                <w:sz w:val="18"/>
              </w:rPr>
            </w:pPr>
          </w:p>
        </w:tc>
        <w:tc>
          <w:tcPr>
            <w:tcW w:w="287" w:type="dxa"/>
            <w:tcBorders>
              <w:top w:val="dashed" w:sz="4" w:space="0" w:color="000000"/>
            </w:tcBorders>
            <w:shd w:val="clear" w:color="auto" w:fill="E4E4E4"/>
          </w:tcPr>
          <w:p w14:paraId="13B6E310" w14:textId="77777777" w:rsidR="007D435F" w:rsidRDefault="007D435F">
            <w:pPr>
              <w:pStyle w:val="TableParagraph"/>
              <w:rPr>
                <w:rFonts w:ascii="Times New Roman"/>
                <w:sz w:val="18"/>
              </w:rPr>
            </w:pPr>
          </w:p>
        </w:tc>
        <w:tc>
          <w:tcPr>
            <w:tcW w:w="815" w:type="dxa"/>
            <w:tcBorders>
              <w:top w:val="dashed" w:sz="4" w:space="0" w:color="000000"/>
            </w:tcBorders>
            <w:shd w:val="clear" w:color="auto" w:fill="E4E4E4"/>
          </w:tcPr>
          <w:p w14:paraId="6A319A54" w14:textId="77777777" w:rsidR="007D435F" w:rsidRDefault="007D435F">
            <w:pPr>
              <w:pStyle w:val="TableParagraph"/>
              <w:rPr>
                <w:rFonts w:ascii="Times New Roman"/>
                <w:sz w:val="18"/>
              </w:rPr>
            </w:pPr>
          </w:p>
        </w:tc>
        <w:tc>
          <w:tcPr>
            <w:tcW w:w="96" w:type="dxa"/>
            <w:vMerge/>
            <w:tcBorders>
              <w:top w:val="nil"/>
            </w:tcBorders>
            <w:shd w:val="clear" w:color="auto" w:fill="E4E4E4"/>
          </w:tcPr>
          <w:p w14:paraId="0BFA673A" w14:textId="77777777" w:rsidR="007D435F" w:rsidRDefault="007D435F">
            <w:pPr>
              <w:rPr>
                <w:sz w:val="2"/>
                <w:szCs w:val="2"/>
              </w:rPr>
            </w:pPr>
          </w:p>
        </w:tc>
        <w:tc>
          <w:tcPr>
            <w:tcW w:w="1708" w:type="dxa"/>
            <w:vMerge/>
            <w:tcBorders>
              <w:top w:val="nil"/>
            </w:tcBorders>
            <w:shd w:val="clear" w:color="auto" w:fill="E4E4E4"/>
          </w:tcPr>
          <w:p w14:paraId="2056E654" w14:textId="77777777" w:rsidR="007D435F" w:rsidRDefault="007D435F">
            <w:pPr>
              <w:rPr>
                <w:sz w:val="2"/>
                <w:szCs w:val="2"/>
              </w:rPr>
            </w:pPr>
          </w:p>
        </w:tc>
      </w:tr>
    </w:tbl>
    <w:p w14:paraId="5A499C8E"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2958"/>
        <w:gridCol w:w="192"/>
        <w:gridCol w:w="960"/>
        <w:gridCol w:w="1152"/>
        <w:gridCol w:w="1248"/>
        <w:gridCol w:w="288"/>
        <w:gridCol w:w="816"/>
        <w:gridCol w:w="95"/>
        <w:gridCol w:w="1710"/>
      </w:tblGrid>
      <w:tr w:rsidR="007D435F" w14:paraId="3FF292A3" w14:textId="77777777">
        <w:trPr>
          <w:trHeight w:val="448"/>
        </w:trPr>
        <w:tc>
          <w:tcPr>
            <w:tcW w:w="2958" w:type="dxa"/>
            <w:tcBorders>
              <w:bottom w:val="dashed" w:sz="4" w:space="0" w:color="000000"/>
            </w:tcBorders>
            <w:shd w:val="clear" w:color="auto" w:fill="E4E4E4"/>
          </w:tcPr>
          <w:p w14:paraId="5507E6F9" w14:textId="77777777" w:rsidR="007D435F" w:rsidRDefault="00B87847">
            <w:pPr>
              <w:pStyle w:val="TableParagraph"/>
              <w:spacing w:before="3"/>
              <w:ind w:left="28"/>
              <w:rPr>
                <w:sz w:val="16"/>
              </w:rPr>
            </w:pPr>
            <w:r>
              <w:rPr>
                <w:sz w:val="16"/>
              </w:rPr>
              <w:t>SURPATIENT,SIXTY (000-56-7821)</w:t>
            </w:r>
          </w:p>
          <w:p w14:paraId="2B34D42C" w14:textId="77777777" w:rsidR="007D435F" w:rsidRDefault="00B87847">
            <w:pPr>
              <w:pStyle w:val="TableParagraph"/>
              <w:tabs>
                <w:tab w:val="left" w:pos="1372"/>
              </w:tabs>
              <w:spacing w:before="1"/>
              <w:ind w:left="28"/>
              <w:rPr>
                <w:sz w:val="16"/>
              </w:rPr>
            </w:pPr>
            <w:r>
              <w:rPr>
                <w:sz w:val="16"/>
              </w:rPr>
              <w:t>JUN</w:t>
            </w:r>
            <w:r>
              <w:rPr>
                <w:spacing w:val="-3"/>
                <w:sz w:val="16"/>
              </w:rPr>
              <w:t xml:space="preserve"> </w:t>
            </w:r>
            <w:r>
              <w:rPr>
                <w:sz w:val="16"/>
              </w:rPr>
              <w:t>23,1999</w:t>
            </w:r>
            <w:r>
              <w:rPr>
                <w:sz w:val="16"/>
              </w:rPr>
              <w:tab/>
              <w:t>CHOLEDOCHOTOMY</w:t>
            </w:r>
          </w:p>
        </w:tc>
        <w:tc>
          <w:tcPr>
            <w:tcW w:w="192" w:type="dxa"/>
            <w:tcBorders>
              <w:bottom w:val="dashed" w:sz="4" w:space="0" w:color="000000"/>
            </w:tcBorders>
            <w:shd w:val="clear" w:color="auto" w:fill="E4E4E4"/>
          </w:tcPr>
          <w:p w14:paraId="24BC5D2D" w14:textId="77777777" w:rsidR="007D435F" w:rsidRDefault="007D435F">
            <w:pPr>
              <w:pStyle w:val="TableParagraph"/>
              <w:rPr>
                <w:rFonts w:ascii="Times New Roman"/>
                <w:sz w:val="18"/>
              </w:rPr>
            </w:pPr>
          </w:p>
        </w:tc>
        <w:tc>
          <w:tcPr>
            <w:tcW w:w="960" w:type="dxa"/>
            <w:tcBorders>
              <w:bottom w:val="dashed" w:sz="4" w:space="0" w:color="000000"/>
            </w:tcBorders>
            <w:shd w:val="clear" w:color="auto" w:fill="E4E4E4"/>
          </w:tcPr>
          <w:p w14:paraId="694F3BDF" w14:textId="77777777" w:rsidR="007D435F" w:rsidRDefault="00B87847">
            <w:pPr>
              <w:pStyle w:val="TableParagraph"/>
              <w:spacing w:before="3"/>
              <w:ind w:right="46"/>
              <w:jc w:val="right"/>
              <w:rPr>
                <w:sz w:val="16"/>
              </w:rPr>
            </w:pPr>
            <w:r>
              <w:rPr>
                <w:sz w:val="16"/>
              </w:rPr>
              <w:t>Case</w:t>
            </w:r>
          </w:p>
        </w:tc>
        <w:tc>
          <w:tcPr>
            <w:tcW w:w="1152" w:type="dxa"/>
            <w:tcBorders>
              <w:bottom w:val="dashed" w:sz="4" w:space="0" w:color="000000"/>
            </w:tcBorders>
            <w:shd w:val="clear" w:color="auto" w:fill="E4E4E4"/>
          </w:tcPr>
          <w:p w14:paraId="1FB8C084" w14:textId="77777777" w:rsidR="007D435F" w:rsidRDefault="00B87847">
            <w:pPr>
              <w:pStyle w:val="TableParagraph"/>
              <w:spacing w:before="3"/>
              <w:ind w:left="47"/>
              <w:rPr>
                <w:sz w:val="16"/>
              </w:rPr>
            </w:pPr>
            <w:r>
              <w:rPr>
                <w:sz w:val="16"/>
              </w:rPr>
              <w:t>#62192</w:t>
            </w:r>
          </w:p>
        </w:tc>
        <w:tc>
          <w:tcPr>
            <w:tcW w:w="1248" w:type="dxa"/>
            <w:tcBorders>
              <w:bottom w:val="dashed" w:sz="4" w:space="0" w:color="000000"/>
            </w:tcBorders>
            <w:shd w:val="clear" w:color="auto" w:fill="E4E4E4"/>
          </w:tcPr>
          <w:p w14:paraId="0DBE4E04" w14:textId="77777777" w:rsidR="007D435F" w:rsidRDefault="00B87847">
            <w:pPr>
              <w:pStyle w:val="TableParagraph"/>
              <w:spacing w:before="3"/>
              <w:ind w:left="527"/>
              <w:rPr>
                <w:sz w:val="16"/>
              </w:rPr>
            </w:pPr>
            <w:r>
              <w:rPr>
                <w:sz w:val="16"/>
              </w:rPr>
              <w:t>RETURNS</w:t>
            </w:r>
          </w:p>
        </w:tc>
        <w:tc>
          <w:tcPr>
            <w:tcW w:w="288" w:type="dxa"/>
            <w:tcBorders>
              <w:bottom w:val="dashed" w:sz="4" w:space="0" w:color="000000"/>
            </w:tcBorders>
            <w:shd w:val="clear" w:color="auto" w:fill="E4E4E4"/>
          </w:tcPr>
          <w:p w14:paraId="58C39C8F" w14:textId="77777777" w:rsidR="007D435F" w:rsidRDefault="00B87847">
            <w:pPr>
              <w:pStyle w:val="TableParagraph"/>
              <w:spacing w:before="3"/>
              <w:ind w:left="47"/>
              <w:rPr>
                <w:sz w:val="16"/>
              </w:rPr>
            </w:pPr>
            <w:r>
              <w:rPr>
                <w:sz w:val="16"/>
              </w:rPr>
              <w:t>TO</w:t>
            </w:r>
          </w:p>
        </w:tc>
        <w:tc>
          <w:tcPr>
            <w:tcW w:w="816" w:type="dxa"/>
            <w:tcBorders>
              <w:bottom w:val="dashed" w:sz="4" w:space="0" w:color="000000"/>
            </w:tcBorders>
            <w:shd w:val="clear" w:color="auto" w:fill="E4E4E4"/>
          </w:tcPr>
          <w:p w14:paraId="635A0120" w14:textId="77777777" w:rsidR="007D435F" w:rsidRDefault="00B87847">
            <w:pPr>
              <w:pStyle w:val="TableParagraph"/>
              <w:spacing w:before="3"/>
              <w:ind w:left="47"/>
              <w:rPr>
                <w:sz w:val="16"/>
              </w:rPr>
            </w:pPr>
            <w:r>
              <w:rPr>
                <w:sz w:val="16"/>
              </w:rPr>
              <w:t>SURGERY</w:t>
            </w:r>
          </w:p>
        </w:tc>
        <w:tc>
          <w:tcPr>
            <w:tcW w:w="95" w:type="dxa"/>
            <w:tcBorders>
              <w:bottom w:val="dashed" w:sz="4" w:space="0" w:color="000000"/>
            </w:tcBorders>
            <w:shd w:val="clear" w:color="auto" w:fill="E4E4E4"/>
          </w:tcPr>
          <w:p w14:paraId="0EEA070A" w14:textId="77777777" w:rsidR="007D435F" w:rsidRDefault="007D435F">
            <w:pPr>
              <w:pStyle w:val="TableParagraph"/>
              <w:rPr>
                <w:rFonts w:ascii="Times New Roman"/>
                <w:sz w:val="18"/>
              </w:rPr>
            </w:pPr>
          </w:p>
        </w:tc>
        <w:tc>
          <w:tcPr>
            <w:tcW w:w="1710" w:type="dxa"/>
            <w:vMerge w:val="restart"/>
            <w:shd w:val="clear" w:color="auto" w:fill="E4E4E4"/>
          </w:tcPr>
          <w:p w14:paraId="431CB903" w14:textId="77777777" w:rsidR="007D435F" w:rsidRDefault="007D435F">
            <w:pPr>
              <w:pStyle w:val="TableParagraph"/>
              <w:rPr>
                <w:rFonts w:ascii="Times New Roman"/>
                <w:sz w:val="18"/>
              </w:rPr>
            </w:pPr>
          </w:p>
        </w:tc>
      </w:tr>
      <w:tr w:rsidR="007D435F" w14:paraId="1E681C09" w14:textId="77777777">
        <w:trPr>
          <w:trHeight w:val="897"/>
        </w:trPr>
        <w:tc>
          <w:tcPr>
            <w:tcW w:w="2958" w:type="dxa"/>
            <w:tcBorders>
              <w:top w:val="dashed" w:sz="4" w:space="0" w:color="000000"/>
              <w:bottom w:val="dashed" w:sz="4" w:space="0" w:color="000000"/>
            </w:tcBorders>
            <w:shd w:val="clear" w:color="auto" w:fill="E4E4E4"/>
          </w:tcPr>
          <w:p w14:paraId="57F05C4B" w14:textId="77777777" w:rsidR="007D435F" w:rsidRDefault="007D435F">
            <w:pPr>
              <w:pStyle w:val="TableParagraph"/>
              <w:rPr>
                <w:rFonts w:ascii="Times New Roman"/>
                <w:b/>
                <w:sz w:val="18"/>
              </w:rPr>
            </w:pPr>
          </w:p>
          <w:p w14:paraId="3B11845C" w14:textId="77777777" w:rsidR="007D435F" w:rsidRDefault="007D435F">
            <w:pPr>
              <w:pStyle w:val="TableParagraph"/>
              <w:spacing w:before="4"/>
              <w:rPr>
                <w:rFonts w:ascii="Times New Roman"/>
                <w:b/>
                <w:sz w:val="21"/>
              </w:rPr>
            </w:pPr>
          </w:p>
          <w:p w14:paraId="2A0F9278" w14:textId="77777777" w:rsidR="007D435F" w:rsidRDefault="00B87847">
            <w:pPr>
              <w:pStyle w:val="TableParagraph"/>
              <w:tabs>
                <w:tab w:val="left" w:pos="1468"/>
              </w:tabs>
              <w:ind w:left="28"/>
              <w:rPr>
                <w:sz w:val="16"/>
              </w:rPr>
            </w:pPr>
            <w:r>
              <w:rPr>
                <w:sz w:val="16"/>
              </w:rPr>
              <w:t>2.</w:t>
            </w:r>
            <w:r>
              <w:rPr>
                <w:spacing w:val="-3"/>
                <w:sz w:val="16"/>
              </w:rPr>
              <w:t xml:space="preserve"> </w:t>
            </w:r>
            <w:r>
              <w:rPr>
                <w:sz w:val="16"/>
              </w:rPr>
              <w:t>06/25/99</w:t>
            </w:r>
            <w:r>
              <w:rPr>
                <w:sz w:val="16"/>
              </w:rPr>
              <w:tab/>
              <w:t>CHOLECYSTECTOMY</w:t>
            </w:r>
          </w:p>
        </w:tc>
        <w:tc>
          <w:tcPr>
            <w:tcW w:w="192" w:type="dxa"/>
            <w:tcBorders>
              <w:top w:val="dashed" w:sz="4" w:space="0" w:color="000000"/>
              <w:bottom w:val="dashed" w:sz="4" w:space="0" w:color="000000"/>
            </w:tcBorders>
            <w:shd w:val="clear" w:color="auto" w:fill="E4E4E4"/>
          </w:tcPr>
          <w:p w14:paraId="3272BF4A" w14:textId="77777777" w:rsidR="007D435F" w:rsidRDefault="007D435F">
            <w:pPr>
              <w:pStyle w:val="TableParagraph"/>
              <w:rPr>
                <w:rFonts w:ascii="Times New Roman"/>
                <w:b/>
                <w:sz w:val="18"/>
              </w:rPr>
            </w:pPr>
          </w:p>
          <w:p w14:paraId="77214E79" w14:textId="77777777" w:rsidR="007D435F" w:rsidRDefault="007D435F">
            <w:pPr>
              <w:pStyle w:val="TableParagraph"/>
              <w:spacing w:before="4"/>
              <w:rPr>
                <w:rFonts w:ascii="Times New Roman"/>
                <w:b/>
                <w:sz w:val="21"/>
              </w:rPr>
            </w:pPr>
          </w:p>
          <w:p w14:paraId="53CC7AEE" w14:textId="77777777" w:rsidR="007D435F" w:rsidRDefault="00B87847">
            <w:pPr>
              <w:pStyle w:val="TableParagraph"/>
              <w:ind w:left="47"/>
              <w:rPr>
                <w:sz w:val="16"/>
              </w:rPr>
            </w:pPr>
            <w:r>
              <w:rPr>
                <w:sz w:val="16"/>
              </w:rPr>
              <w:t>-</w:t>
            </w:r>
          </w:p>
        </w:tc>
        <w:tc>
          <w:tcPr>
            <w:tcW w:w="960" w:type="dxa"/>
            <w:tcBorders>
              <w:top w:val="dashed" w:sz="4" w:space="0" w:color="000000"/>
              <w:bottom w:val="dashed" w:sz="4" w:space="0" w:color="000000"/>
            </w:tcBorders>
            <w:shd w:val="clear" w:color="auto" w:fill="E4E4E4"/>
          </w:tcPr>
          <w:p w14:paraId="6694E9C7" w14:textId="77777777" w:rsidR="007D435F" w:rsidRDefault="007D435F">
            <w:pPr>
              <w:pStyle w:val="TableParagraph"/>
              <w:rPr>
                <w:rFonts w:ascii="Times New Roman"/>
                <w:b/>
                <w:sz w:val="18"/>
              </w:rPr>
            </w:pPr>
          </w:p>
          <w:p w14:paraId="79D97804" w14:textId="77777777" w:rsidR="007D435F" w:rsidRDefault="007D435F">
            <w:pPr>
              <w:pStyle w:val="TableParagraph"/>
              <w:spacing w:before="4"/>
              <w:rPr>
                <w:rFonts w:ascii="Times New Roman"/>
                <w:b/>
                <w:sz w:val="21"/>
              </w:rPr>
            </w:pPr>
          </w:p>
          <w:p w14:paraId="26DE33E8" w14:textId="77777777" w:rsidR="007D435F" w:rsidRDefault="00B87847">
            <w:pPr>
              <w:pStyle w:val="TableParagraph"/>
              <w:ind w:right="46"/>
              <w:jc w:val="right"/>
              <w:rPr>
                <w:sz w:val="16"/>
              </w:rPr>
            </w:pPr>
            <w:r>
              <w:rPr>
                <w:sz w:val="16"/>
              </w:rPr>
              <w:t>UNRELATED</w:t>
            </w:r>
          </w:p>
        </w:tc>
        <w:tc>
          <w:tcPr>
            <w:tcW w:w="1152" w:type="dxa"/>
            <w:tcBorders>
              <w:top w:val="dashed" w:sz="4" w:space="0" w:color="000000"/>
              <w:bottom w:val="dashed" w:sz="4" w:space="0" w:color="000000"/>
            </w:tcBorders>
            <w:shd w:val="clear" w:color="auto" w:fill="E4E4E4"/>
          </w:tcPr>
          <w:p w14:paraId="357A07E6" w14:textId="77777777" w:rsidR="007D435F" w:rsidRDefault="007D435F">
            <w:pPr>
              <w:pStyle w:val="TableParagraph"/>
              <w:rPr>
                <w:rFonts w:ascii="Times New Roman"/>
                <w:sz w:val="18"/>
              </w:rPr>
            </w:pPr>
          </w:p>
        </w:tc>
        <w:tc>
          <w:tcPr>
            <w:tcW w:w="1248" w:type="dxa"/>
            <w:tcBorders>
              <w:top w:val="dashed" w:sz="4" w:space="0" w:color="000000"/>
              <w:bottom w:val="dashed" w:sz="4" w:space="0" w:color="000000"/>
            </w:tcBorders>
            <w:shd w:val="clear" w:color="auto" w:fill="E4E4E4"/>
          </w:tcPr>
          <w:p w14:paraId="258DDA5F" w14:textId="77777777" w:rsidR="007D435F" w:rsidRDefault="007D435F">
            <w:pPr>
              <w:pStyle w:val="TableParagraph"/>
              <w:rPr>
                <w:rFonts w:ascii="Times New Roman"/>
                <w:sz w:val="18"/>
              </w:rPr>
            </w:pPr>
          </w:p>
        </w:tc>
        <w:tc>
          <w:tcPr>
            <w:tcW w:w="288" w:type="dxa"/>
            <w:tcBorders>
              <w:top w:val="dashed" w:sz="4" w:space="0" w:color="000000"/>
              <w:bottom w:val="dashed" w:sz="4" w:space="0" w:color="000000"/>
            </w:tcBorders>
            <w:shd w:val="clear" w:color="auto" w:fill="E4E4E4"/>
          </w:tcPr>
          <w:p w14:paraId="4DFF43DB" w14:textId="77777777" w:rsidR="007D435F" w:rsidRDefault="007D435F">
            <w:pPr>
              <w:pStyle w:val="TableParagraph"/>
              <w:rPr>
                <w:rFonts w:ascii="Times New Roman"/>
                <w:sz w:val="18"/>
              </w:rPr>
            </w:pPr>
          </w:p>
        </w:tc>
        <w:tc>
          <w:tcPr>
            <w:tcW w:w="816" w:type="dxa"/>
            <w:tcBorders>
              <w:top w:val="dashed" w:sz="4" w:space="0" w:color="000000"/>
              <w:bottom w:val="dashed" w:sz="4" w:space="0" w:color="000000"/>
            </w:tcBorders>
            <w:shd w:val="clear" w:color="auto" w:fill="E4E4E4"/>
          </w:tcPr>
          <w:p w14:paraId="54DAFE20" w14:textId="77777777" w:rsidR="007D435F" w:rsidRDefault="007D435F">
            <w:pPr>
              <w:pStyle w:val="TableParagraph"/>
              <w:rPr>
                <w:rFonts w:ascii="Times New Roman"/>
                <w:sz w:val="18"/>
              </w:rPr>
            </w:pPr>
          </w:p>
        </w:tc>
        <w:tc>
          <w:tcPr>
            <w:tcW w:w="95" w:type="dxa"/>
            <w:vMerge w:val="restart"/>
            <w:tcBorders>
              <w:top w:val="dashed" w:sz="4" w:space="0" w:color="000000"/>
            </w:tcBorders>
            <w:shd w:val="clear" w:color="auto" w:fill="E4E4E4"/>
          </w:tcPr>
          <w:p w14:paraId="7053FC18" w14:textId="77777777" w:rsidR="007D435F" w:rsidRDefault="007D435F">
            <w:pPr>
              <w:pStyle w:val="TableParagraph"/>
              <w:rPr>
                <w:rFonts w:ascii="Times New Roman"/>
                <w:sz w:val="18"/>
              </w:rPr>
            </w:pPr>
          </w:p>
        </w:tc>
        <w:tc>
          <w:tcPr>
            <w:tcW w:w="1710" w:type="dxa"/>
            <w:vMerge/>
            <w:tcBorders>
              <w:top w:val="nil"/>
            </w:tcBorders>
            <w:shd w:val="clear" w:color="auto" w:fill="E4E4E4"/>
          </w:tcPr>
          <w:p w14:paraId="60FB2931" w14:textId="77777777" w:rsidR="007D435F" w:rsidRDefault="007D435F">
            <w:pPr>
              <w:rPr>
                <w:sz w:val="2"/>
                <w:szCs w:val="2"/>
              </w:rPr>
            </w:pPr>
          </w:p>
        </w:tc>
      </w:tr>
      <w:tr w:rsidR="007D435F" w14:paraId="476C8962" w14:textId="77777777">
        <w:trPr>
          <w:trHeight w:val="810"/>
        </w:trPr>
        <w:tc>
          <w:tcPr>
            <w:tcW w:w="7614" w:type="dxa"/>
            <w:gridSpan w:val="7"/>
            <w:tcBorders>
              <w:top w:val="dashed" w:sz="4" w:space="0" w:color="000000"/>
            </w:tcBorders>
            <w:shd w:val="clear" w:color="auto" w:fill="E4E4E4"/>
          </w:tcPr>
          <w:p w14:paraId="1B0859F1" w14:textId="77777777" w:rsidR="007D435F" w:rsidRDefault="007D435F">
            <w:pPr>
              <w:pStyle w:val="TableParagraph"/>
              <w:rPr>
                <w:rFonts w:ascii="Times New Roman"/>
                <w:b/>
                <w:sz w:val="18"/>
              </w:rPr>
            </w:pPr>
          </w:p>
          <w:p w14:paraId="2A6F2FC5" w14:textId="77777777" w:rsidR="007D435F" w:rsidRDefault="007D435F">
            <w:pPr>
              <w:pStyle w:val="TableParagraph"/>
              <w:spacing w:before="7"/>
              <w:rPr>
                <w:rFonts w:ascii="Times New Roman"/>
                <w:b/>
                <w:sz w:val="20"/>
              </w:rPr>
            </w:pPr>
          </w:p>
          <w:p w14:paraId="06885B68" w14:textId="77777777" w:rsidR="007D435F" w:rsidRDefault="00B87847">
            <w:pPr>
              <w:pStyle w:val="TableParagraph"/>
              <w:spacing w:line="176" w:lineRule="exact"/>
              <w:ind w:left="28" w:right="76"/>
              <w:rPr>
                <w:b/>
                <w:sz w:val="16"/>
              </w:rPr>
            </w:pPr>
            <w:r>
              <w:rPr>
                <w:sz w:val="16"/>
              </w:rPr>
              <w:t xml:space="preserve">This return to surgery is currently defined as UNRELATED to the case selected. Do you want to change this status ? NO// </w:t>
            </w:r>
            <w:r>
              <w:rPr>
                <w:b/>
                <w:sz w:val="16"/>
              </w:rPr>
              <w:t>Y</w:t>
            </w:r>
          </w:p>
        </w:tc>
        <w:tc>
          <w:tcPr>
            <w:tcW w:w="95" w:type="dxa"/>
            <w:vMerge/>
            <w:tcBorders>
              <w:top w:val="nil"/>
            </w:tcBorders>
            <w:shd w:val="clear" w:color="auto" w:fill="E4E4E4"/>
          </w:tcPr>
          <w:p w14:paraId="38275928" w14:textId="77777777" w:rsidR="007D435F" w:rsidRDefault="007D435F">
            <w:pPr>
              <w:rPr>
                <w:sz w:val="2"/>
                <w:szCs w:val="2"/>
              </w:rPr>
            </w:pPr>
          </w:p>
        </w:tc>
        <w:tc>
          <w:tcPr>
            <w:tcW w:w="1710" w:type="dxa"/>
            <w:vMerge/>
            <w:tcBorders>
              <w:top w:val="nil"/>
            </w:tcBorders>
            <w:shd w:val="clear" w:color="auto" w:fill="E4E4E4"/>
          </w:tcPr>
          <w:p w14:paraId="58942C18" w14:textId="77777777" w:rsidR="007D435F" w:rsidRDefault="007D435F">
            <w:pPr>
              <w:rPr>
                <w:sz w:val="2"/>
                <w:szCs w:val="2"/>
              </w:rPr>
            </w:pPr>
          </w:p>
        </w:tc>
      </w:tr>
    </w:tbl>
    <w:p w14:paraId="29DF4753" w14:textId="77777777" w:rsidR="007D435F" w:rsidRDefault="007D435F">
      <w:pPr>
        <w:rPr>
          <w:sz w:val="2"/>
          <w:szCs w:val="2"/>
        </w:rPr>
        <w:sectPr w:rsidR="007D435F">
          <w:footerReference w:type="default" r:id="rId244"/>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2957"/>
        <w:gridCol w:w="2304"/>
        <w:gridCol w:w="1247"/>
        <w:gridCol w:w="287"/>
        <w:gridCol w:w="815"/>
        <w:gridCol w:w="95"/>
        <w:gridCol w:w="1709"/>
      </w:tblGrid>
      <w:tr w:rsidR="007D435F" w14:paraId="3AEE58FF" w14:textId="77777777">
        <w:trPr>
          <w:trHeight w:val="449"/>
        </w:trPr>
        <w:tc>
          <w:tcPr>
            <w:tcW w:w="2957" w:type="dxa"/>
            <w:tcBorders>
              <w:bottom w:val="dashed" w:sz="4" w:space="0" w:color="000000"/>
            </w:tcBorders>
            <w:shd w:val="clear" w:color="auto" w:fill="E4E4E4"/>
          </w:tcPr>
          <w:p w14:paraId="75C00301" w14:textId="77777777" w:rsidR="007D435F" w:rsidRDefault="00B87847">
            <w:pPr>
              <w:pStyle w:val="TableParagraph"/>
              <w:spacing w:before="3"/>
              <w:ind w:left="28"/>
              <w:rPr>
                <w:sz w:val="16"/>
              </w:rPr>
            </w:pPr>
            <w:r>
              <w:rPr>
                <w:sz w:val="16"/>
              </w:rPr>
              <w:lastRenderedPageBreak/>
              <w:t>SURPATIENT,SIXTY (000-56-7821)</w:t>
            </w:r>
          </w:p>
          <w:p w14:paraId="624044FB" w14:textId="77777777" w:rsidR="007D435F" w:rsidRDefault="00B87847">
            <w:pPr>
              <w:pStyle w:val="TableParagraph"/>
              <w:tabs>
                <w:tab w:val="left" w:pos="1372"/>
              </w:tabs>
              <w:spacing w:before="2"/>
              <w:ind w:left="28"/>
              <w:rPr>
                <w:sz w:val="16"/>
              </w:rPr>
            </w:pPr>
            <w:r>
              <w:rPr>
                <w:sz w:val="16"/>
              </w:rPr>
              <w:t>JUN</w:t>
            </w:r>
            <w:r>
              <w:rPr>
                <w:spacing w:val="-3"/>
                <w:sz w:val="16"/>
              </w:rPr>
              <w:t xml:space="preserve"> </w:t>
            </w:r>
            <w:r>
              <w:rPr>
                <w:sz w:val="16"/>
              </w:rPr>
              <w:t>23,1999</w:t>
            </w:r>
            <w:r>
              <w:rPr>
                <w:sz w:val="16"/>
              </w:rPr>
              <w:tab/>
              <w:t>CHOLEDOCHOTOMY</w:t>
            </w:r>
          </w:p>
        </w:tc>
        <w:tc>
          <w:tcPr>
            <w:tcW w:w="2304" w:type="dxa"/>
            <w:tcBorders>
              <w:bottom w:val="dashed" w:sz="4" w:space="0" w:color="000000"/>
            </w:tcBorders>
            <w:shd w:val="clear" w:color="auto" w:fill="E4E4E4"/>
          </w:tcPr>
          <w:p w14:paraId="56A348B1" w14:textId="77777777" w:rsidR="007D435F" w:rsidRDefault="00B87847">
            <w:pPr>
              <w:pStyle w:val="TableParagraph"/>
              <w:spacing w:before="3"/>
              <w:ind w:left="720"/>
              <w:rPr>
                <w:sz w:val="16"/>
              </w:rPr>
            </w:pPr>
            <w:r>
              <w:rPr>
                <w:sz w:val="16"/>
              </w:rPr>
              <w:t>Case #62192</w:t>
            </w:r>
          </w:p>
        </w:tc>
        <w:tc>
          <w:tcPr>
            <w:tcW w:w="1247" w:type="dxa"/>
            <w:tcBorders>
              <w:bottom w:val="dashed" w:sz="4" w:space="0" w:color="000000"/>
            </w:tcBorders>
            <w:shd w:val="clear" w:color="auto" w:fill="E4E4E4"/>
          </w:tcPr>
          <w:p w14:paraId="5128A3A3" w14:textId="77777777" w:rsidR="007D435F" w:rsidRDefault="00B87847">
            <w:pPr>
              <w:pStyle w:val="TableParagraph"/>
              <w:spacing w:before="3"/>
              <w:ind w:left="528"/>
              <w:rPr>
                <w:sz w:val="16"/>
              </w:rPr>
            </w:pPr>
            <w:r>
              <w:rPr>
                <w:sz w:val="16"/>
              </w:rPr>
              <w:t>RETURNS</w:t>
            </w:r>
          </w:p>
        </w:tc>
        <w:tc>
          <w:tcPr>
            <w:tcW w:w="287" w:type="dxa"/>
            <w:tcBorders>
              <w:bottom w:val="dashed" w:sz="4" w:space="0" w:color="000000"/>
            </w:tcBorders>
            <w:shd w:val="clear" w:color="auto" w:fill="E4E4E4"/>
          </w:tcPr>
          <w:p w14:paraId="1F1A8F4A" w14:textId="77777777" w:rsidR="007D435F" w:rsidRDefault="00B87847">
            <w:pPr>
              <w:pStyle w:val="TableParagraph"/>
              <w:spacing w:before="3"/>
              <w:ind w:left="48"/>
              <w:rPr>
                <w:sz w:val="16"/>
              </w:rPr>
            </w:pPr>
            <w:r>
              <w:rPr>
                <w:sz w:val="16"/>
              </w:rPr>
              <w:t>TO</w:t>
            </w:r>
          </w:p>
        </w:tc>
        <w:tc>
          <w:tcPr>
            <w:tcW w:w="815" w:type="dxa"/>
            <w:tcBorders>
              <w:bottom w:val="dashed" w:sz="4" w:space="0" w:color="000000"/>
            </w:tcBorders>
            <w:shd w:val="clear" w:color="auto" w:fill="E4E4E4"/>
          </w:tcPr>
          <w:p w14:paraId="58F7D303" w14:textId="77777777" w:rsidR="007D435F" w:rsidRDefault="00B87847">
            <w:pPr>
              <w:pStyle w:val="TableParagraph"/>
              <w:spacing w:before="3"/>
              <w:ind w:left="49"/>
              <w:rPr>
                <w:sz w:val="16"/>
              </w:rPr>
            </w:pPr>
            <w:r>
              <w:rPr>
                <w:sz w:val="16"/>
              </w:rPr>
              <w:t>SURGERY</w:t>
            </w:r>
          </w:p>
        </w:tc>
        <w:tc>
          <w:tcPr>
            <w:tcW w:w="95" w:type="dxa"/>
            <w:tcBorders>
              <w:bottom w:val="dashed" w:sz="4" w:space="0" w:color="000000"/>
            </w:tcBorders>
            <w:shd w:val="clear" w:color="auto" w:fill="E4E4E4"/>
          </w:tcPr>
          <w:p w14:paraId="3666FEB8" w14:textId="77777777" w:rsidR="007D435F" w:rsidRDefault="007D435F">
            <w:pPr>
              <w:pStyle w:val="TableParagraph"/>
              <w:rPr>
                <w:rFonts w:ascii="Times New Roman"/>
                <w:sz w:val="16"/>
              </w:rPr>
            </w:pPr>
          </w:p>
        </w:tc>
        <w:tc>
          <w:tcPr>
            <w:tcW w:w="1709" w:type="dxa"/>
            <w:vMerge w:val="restart"/>
            <w:shd w:val="clear" w:color="auto" w:fill="E4E4E4"/>
          </w:tcPr>
          <w:p w14:paraId="2846B083" w14:textId="77777777" w:rsidR="007D435F" w:rsidRDefault="007D435F">
            <w:pPr>
              <w:pStyle w:val="TableParagraph"/>
              <w:rPr>
                <w:rFonts w:ascii="Times New Roman"/>
                <w:sz w:val="16"/>
              </w:rPr>
            </w:pPr>
          </w:p>
        </w:tc>
      </w:tr>
      <w:tr w:rsidR="007D435F" w14:paraId="7AF2167C" w14:textId="77777777">
        <w:trPr>
          <w:trHeight w:val="1077"/>
        </w:trPr>
        <w:tc>
          <w:tcPr>
            <w:tcW w:w="2957" w:type="dxa"/>
            <w:tcBorders>
              <w:top w:val="dashed" w:sz="4" w:space="0" w:color="000000"/>
              <w:bottom w:val="dashed" w:sz="4" w:space="0" w:color="000000"/>
            </w:tcBorders>
            <w:shd w:val="clear" w:color="auto" w:fill="E4E4E4"/>
          </w:tcPr>
          <w:p w14:paraId="64D90C72" w14:textId="77777777" w:rsidR="007D435F" w:rsidRDefault="007D435F">
            <w:pPr>
              <w:pStyle w:val="TableParagraph"/>
              <w:spacing w:before="5"/>
              <w:rPr>
                <w:rFonts w:ascii="Times New Roman"/>
                <w:b/>
                <w:sz w:val="23"/>
              </w:rPr>
            </w:pPr>
          </w:p>
          <w:p w14:paraId="75BF5B23" w14:textId="77777777" w:rsidR="007D435F" w:rsidRDefault="00B87847">
            <w:pPr>
              <w:pStyle w:val="TableParagraph"/>
              <w:numPr>
                <w:ilvl w:val="0"/>
                <w:numId w:val="257"/>
              </w:numPr>
              <w:tabs>
                <w:tab w:val="left" w:pos="317"/>
                <w:tab w:val="left" w:pos="1468"/>
              </w:tabs>
              <w:ind w:hanging="289"/>
              <w:rPr>
                <w:sz w:val="16"/>
              </w:rPr>
            </w:pPr>
            <w:r>
              <w:rPr>
                <w:sz w:val="16"/>
              </w:rPr>
              <w:t>07/06/99</w:t>
            </w:r>
            <w:r>
              <w:rPr>
                <w:sz w:val="16"/>
              </w:rPr>
              <w:tab/>
              <w:t>REPAIR</w:t>
            </w:r>
            <w:r>
              <w:rPr>
                <w:spacing w:val="-8"/>
                <w:sz w:val="16"/>
              </w:rPr>
              <w:t xml:space="preserve"> </w:t>
            </w:r>
            <w:r>
              <w:rPr>
                <w:sz w:val="16"/>
              </w:rPr>
              <w:t>INGUINAL</w:t>
            </w:r>
          </w:p>
          <w:p w14:paraId="491832DE" w14:textId="77777777" w:rsidR="007D435F" w:rsidRDefault="007D435F">
            <w:pPr>
              <w:pStyle w:val="TableParagraph"/>
              <w:spacing w:before="8"/>
              <w:rPr>
                <w:rFonts w:ascii="Times New Roman"/>
                <w:b/>
                <w:sz w:val="15"/>
              </w:rPr>
            </w:pPr>
          </w:p>
          <w:p w14:paraId="406450E1" w14:textId="77777777" w:rsidR="007D435F" w:rsidRDefault="00B87847">
            <w:pPr>
              <w:pStyle w:val="TableParagraph"/>
              <w:numPr>
                <w:ilvl w:val="0"/>
                <w:numId w:val="257"/>
              </w:numPr>
              <w:tabs>
                <w:tab w:val="left" w:pos="317"/>
                <w:tab w:val="left" w:pos="1468"/>
              </w:tabs>
              <w:spacing w:before="1"/>
              <w:ind w:hanging="289"/>
              <w:rPr>
                <w:sz w:val="16"/>
              </w:rPr>
            </w:pPr>
            <w:r>
              <w:rPr>
                <w:sz w:val="16"/>
              </w:rPr>
              <w:t>06/25/99</w:t>
            </w:r>
            <w:r>
              <w:rPr>
                <w:sz w:val="16"/>
              </w:rPr>
              <w:tab/>
              <w:t>CHOLECYSTECTOMY</w:t>
            </w:r>
          </w:p>
        </w:tc>
        <w:tc>
          <w:tcPr>
            <w:tcW w:w="2304" w:type="dxa"/>
            <w:tcBorders>
              <w:top w:val="dashed" w:sz="4" w:space="0" w:color="000000"/>
              <w:bottom w:val="dashed" w:sz="4" w:space="0" w:color="000000"/>
            </w:tcBorders>
            <w:shd w:val="clear" w:color="auto" w:fill="E4E4E4"/>
          </w:tcPr>
          <w:p w14:paraId="637FA698" w14:textId="77777777" w:rsidR="007D435F" w:rsidRDefault="007D435F">
            <w:pPr>
              <w:pStyle w:val="TableParagraph"/>
              <w:spacing w:before="5"/>
              <w:rPr>
                <w:rFonts w:ascii="Times New Roman"/>
                <w:b/>
                <w:sz w:val="23"/>
              </w:rPr>
            </w:pPr>
          </w:p>
          <w:p w14:paraId="332713C6" w14:textId="77777777" w:rsidR="007D435F" w:rsidRDefault="00B87847">
            <w:pPr>
              <w:pStyle w:val="TableParagraph"/>
              <w:spacing w:line="480" w:lineRule="auto"/>
              <w:ind w:left="47" w:right="525"/>
              <w:rPr>
                <w:sz w:val="16"/>
              </w:rPr>
            </w:pPr>
            <w:r>
              <w:rPr>
                <w:sz w:val="16"/>
              </w:rPr>
              <w:t>HERNIA - UNRELATED (- RELATED</w:t>
            </w:r>
          </w:p>
        </w:tc>
        <w:tc>
          <w:tcPr>
            <w:tcW w:w="1247" w:type="dxa"/>
            <w:tcBorders>
              <w:top w:val="dashed" w:sz="4" w:space="0" w:color="000000"/>
              <w:bottom w:val="dashed" w:sz="4" w:space="0" w:color="000000"/>
            </w:tcBorders>
            <w:shd w:val="clear" w:color="auto" w:fill="E4E4E4"/>
          </w:tcPr>
          <w:p w14:paraId="7D2E64BF" w14:textId="77777777" w:rsidR="007D435F" w:rsidRDefault="007D435F">
            <w:pPr>
              <w:pStyle w:val="TableParagraph"/>
              <w:rPr>
                <w:rFonts w:ascii="Times New Roman"/>
                <w:sz w:val="16"/>
              </w:rPr>
            </w:pPr>
          </w:p>
        </w:tc>
        <w:tc>
          <w:tcPr>
            <w:tcW w:w="287" w:type="dxa"/>
            <w:tcBorders>
              <w:top w:val="dashed" w:sz="4" w:space="0" w:color="000000"/>
              <w:bottom w:val="dashed" w:sz="4" w:space="0" w:color="000000"/>
            </w:tcBorders>
            <w:shd w:val="clear" w:color="auto" w:fill="E4E4E4"/>
          </w:tcPr>
          <w:p w14:paraId="77DC0113" w14:textId="77777777" w:rsidR="007D435F" w:rsidRDefault="007D435F">
            <w:pPr>
              <w:pStyle w:val="TableParagraph"/>
              <w:rPr>
                <w:rFonts w:ascii="Times New Roman"/>
                <w:sz w:val="16"/>
              </w:rPr>
            </w:pPr>
          </w:p>
        </w:tc>
        <w:tc>
          <w:tcPr>
            <w:tcW w:w="815" w:type="dxa"/>
            <w:tcBorders>
              <w:top w:val="dashed" w:sz="4" w:space="0" w:color="000000"/>
              <w:bottom w:val="dashed" w:sz="4" w:space="0" w:color="000000"/>
            </w:tcBorders>
            <w:shd w:val="clear" w:color="auto" w:fill="E4E4E4"/>
          </w:tcPr>
          <w:p w14:paraId="4E222253" w14:textId="77777777" w:rsidR="007D435F" w:rsidRDefault="007D435F">
            <w:pPr>
              <w:pStyle w:val="TableParagraph"/>
              <w:rPr>
                <w:rFonts w:ascii="Times New Roman"/>
                <w:sz w:val="16"/>
              </w:rPr>
            </w:pPr>
          </w:p>
        </w:tc>
        <w:tc>
          <w:tcPr>
            <w:tcW w:w="95" w:type="dxa"/>
            <w:vMerge w:val="restart"/>
            <w:tcBorders>
              <w:top w:val="dashed" w:sz="4" w:space="0" w:color="000000"/>
            </w:tcBorders>
            <w:shd w:val="clear" w:color="auto" w:fill="E4E4E4"/>
          </w:tcPr>
          <w:p w14:paraId="0E8B9DB3" w14:textId="77777777" w:rsidR="007D435F" w:rsidRDefault="007D435F">
            <w:pPr>
              <w:pStyle w:val="TableParagraph"/>
              <w:rPr>
                <w:rFonts w:ascii="Times New Roman"/>
                <w:sz w:val="16"/>
              </w:rPr>
            </w:pPr>
          </w:p>
        </w:tc>
        <w:tc>
          <w:tcPr>
            <w:tcW w:w="1709" w:type="dxa"/>
            <w:vMerge/>
            <w:tcBorders>
              <w:top w:val="nil"/>
            </w:tcBorders>
            <w:shd w:val="clear" w:color="auto" w:fill="E4E4E4"/>
          </w:tcPr>
          <w:p w14:paraId="1D2DA3D0" w14:textId="77777777" w:rsidR="007D435F" w:rsidRDefault="007D435F">
            <w:pPr>
              <w:rPr>
                <w:sz w:val="2"/>
                <w:szCs w:val="2"/>
              </w:rPr>
            </w:pPr>
          </w:p>
        </w:tc>
      </w:tr>
      <w:tr w:rsidR="007D435F" w14:paraId="2D0DD026" w14:textId="77777777">
        <w:trPr>
          <w:trHeight w:val="628"/>
        </w:trPr>
        <w:tc>
          <w:tcPr>
            <w:tcW w:w="7610" w:type="dxa"/>
            <w:gridSpan w:val="5"/>
            <w:tcBorders>
              <w:top w:val="dashed" w:sz="4" w:space="0" w:color="000000"/>
            </w:tcBorders>
            <w:shd w:val="clear" w:color="auto" w:fill="E4E4E4"/>
          </w:tcPr>
          <w:p w14:paraId="34558E88" w14:textId="77777777" w:rsidR="007D435F" w:rsidRDefault="007D435F">
            <w:pPr>
              <w:pStyle w:val="TableParagraph"/>
              <w:rPr>
                <w:rFonts w:ascii="Times New Roman"/>
                <w:b/>
                <w:sz w:val="18"/>
              </w:rPr>
            </w:pPr>
          </w:p>
          <w:p w14:paraId="5149B812" w14:textId="77777777" w:rsidR="007D435F" w:rsidRDefault="007D435F">
            <w:pPr>
              <w:pStyle w:val="TableParagraph"/>
              <w:spacing w:before="3"/>
              <w:rPr>
                <w:rFonts w:ascii="Times New Roman"/>
                <w:b/>
                <w:sz w:val="21"/>
              </w:rPr>
            </w:pPr>
          </w:p>
          <w:p w14:paraId="14275B04" w14:textId="77777777" w:rsidR="007D435F" w:rsidRDefault="00B87847">
            <w:pPr>
              <w:pStyle w:val="TableParagraph"/>
              <w:spacing w:line="156" w:lineRule="exact"/>
              <w:ind w:left="28"/>
              <w:rPr>
                <w:sz w:val="16"/>
              </w:rPr>
            </w:pPr>
            <w:r>
              <w:rPr>
                <w:sz w:val="16"/>
              </w:rPr>
              <w:t>Select Number:</w:t>
            </w:r>
          </w:p>
        </w:tc>
        <w:tc>
          <w:tcPr>
            <w:tcW w:w="95" w:type="dxa"/>
            <w:vMerge/>
            <w:tcBorders>
              <w:top w:val="nil"/>
            </w:tcBorders>
            <w:shd w:val="clear" w:color="auto" w:fill="E4E4E4"/>
          </w:tcPr>
          <w:p w14:paraId="44DB5F13" w14:textId="77777777" w:rsidR="007D435F" w:rsidRDefault="007D435F">
            <w:pPr>
              <w:rPr>
                <w:sz w:val="2"/>
                <w:szCs w:val="2"/>
              </w:rPr>
            </w:pPr>
          </w:p>
        </w:tc>
        <w:tc>
          <w:tcPr>
            <w:tcW w:w="1709" w:type="dxa"/>
            <w:vMerge/>
            <w:tcBorders>
              <w:top w:val="nil"/>
            </w:tcBorders>
            <w:shd w:val="clear" w:color="auto" w:fill="E4E4E4"/>
          </w:tcPr>
          <w:p w14:paraId="2EDB45B4" w14:textId="77777777" w:rsidR="007D435F" w:rsidRDefault="007D435F">
            <w:pPr>
              <w:rPr>
                <w:sz w:val="2"/>
                <w:szCs w:val="2"/>
              </w:rPr>
            </w:pPr>
          </w:p>
        </w:tc>
      </w:tr>
    </w:tbl>
    <w:p w14:paraId="05F71FC5" w14:textId="77777777" w:rsidR="007D435F" w:rsidRDefault="007D435F">
      <w:pPr>
        <w:rPr>
          <w:sz w:val="2"/>
          <w:szCs w:val="2"/>
        </w:rPr>
        <w:sectPr w:rsidR="007D435F">
          <w:footerReference w:type="default" r:id="rId245"/>
          <w:pgSz w:w="12240" w:h="15840"/>
          <w:pgMar w:top="1440" w:right="1300" w:bottom="860" w:left="1220" w:header="0" w:footer="666" w:gutter="0"/>
          <w:cols w:space="720"/>
        </w:sectPr>
      </w:pPr>
    </w:p>
    <w:p w14:paraId="748A737F" w14:textId="77777777" w:rsidR="007D435F" w:rsidRDefault="00B87847">
      <w:pPr>
        <w:pStyle w:val="Heading2"/>
      </w:pPr>
      <w:bookmarkStart w:id="100" w:name="_bookmark93"/>
      <w:bookmarkEnd w:id="100"/>
      <w:r>
        <w:lastRenderedPageBreak/>
        <w:t>Morbidity &amp; Mortality Reports</w:t>
      </w:r>
    </w:p>
    <w:p w14:paraId="7E7DD268" w14:textId="77777777" w:rsidR="007D435F" w:rsidRDefault="00B87847">
      <w:pPr>
        <w:pStyle w:val="Heading3"/>
      </w:pPr>
      <w:r>
        <w:t>[SROMM]</w:t>
      </w:r>
    </w:p>
    <w:p w14:paraId="3BFDE8FA" w14:textId="77777777" w:rsidR="007D435F" w:rsidRDefault="007D435F">
      <w:pPr>
        <w:pStyle w:val="BodyText"/>
        <w:spacing w:before="11"/>
        <w:rPr>
          <w:rFonts w:ascii="Arial"/>
          <w:b/>
          <w:sz w:val="21"/>
        </w:rPr>
      </w:pPr>
    </w:p>
    <w:p w14:paraId="16DF88C7" w14:textId="77777777" w:rsidR="007D435F" w:rsidRDefault="00B87847">
      <w:pPr>
        <w:ind w:left="220" w:right="213"/>
        <w:rPr>
          <w:rFonts w:ascii="Times New Roman"/>
        </w:rPr>
      </w:pPr>
      <w:r>
        <w:rPr>
          <w:rFonts w:ascii="Times New Roman"/>
        </w:rPr>
        <w:t xml:space="preserve">The </w:t>
      </w:r>
      <w:r>
        <w:rPr>
          <w:rFonts w:ascii="Times New Roman"/>
          <w:i/>
        </w:rPr>
        <w:t xml:space="preserve">Morbidity &amp; Mortality Reports </w:t>
      </w:r>
      <w:r>
        <w:rPr>
          <w:rFonts w:ascii="Times New Roman"/>
        </w:rPr>
        <w:t>option generates two reports: the Perioperative Occurrences Report and the Mortality Report. The Perioperative Occurrences Report includes all cases that have occurrences, both intraoperatively and postoperatively, and can be sorted by specialty, attending surgeon, or occurrence category. The Mortality Report includes all cases performed within the selected date range that had a death within 30 days after surgery, and sort by specialty within a date range. Each surgical specialty will begin on a separate page.</w:t>
      </w:r>
    </w:p>
    <w:p w14:paraId="188EF87C" w14:textId="77777777" w:rsidR="007D435F" w:rsidRDefault="007D435F">
      <w:pPr>
        <w:pStyle w:val="BodyText"/>
        <w:spacing w:before="9"/>
        <w:rPr>
          <w:rFonts w:ascii="Times New Roman"/>
          <w:sz w:val="21"/>
        </w:rPr>
      </w:pPr>
    </w:p>
    <w:p w14:paraId="3FDF7DBF" w14:textId="77777777" w:rsidR="007D435F" w:rsidRDefault="00B87847">
      <w:pPr>
        <w:ind w:left="220" w:right="530"/>
        <w:jc w:val="both"/>
        <w:rPr>
          <w:rFonts w:ascii="Times New Roman"/>
        </w:rPr>
      </w:pPr>
      <w:r>
        <w:rPr>
          <w:rFonts w:ascii="Times New Roman"/>
        </w:rPr>
        <w:t xml:space="preserve">After the user enters the date range, the software will ask whether to generate both reports. If the user answers </w:t>
      </w:r>
      <w:r>
        <w:rPr>
          <w:rFonts w:ascii="Times New Roman"/>
          <w:b/>
        </w:rPr>
        <w:t>NO</w:t>
      </w:r>
      <w:r>
        <w:rPr>
          <w:rFonts w:ascii="Times New Roman"/>
        </w:rPr>
        <w:t>, the software will ask the user to select from the Perioperative Occurrences Report or the Mortality Report.</w:t>
      </w:r>
    </w:p>
    <w:p w14:paraId="7BE7D3E9" w14:textId="77777777" w:rsidR="007D435F" w:rsidRDefault="007D435F">
      <w:pPr>
        <w:pStyle w:val="BodyText"/>
        <w:spacing w:before="1"/>
        <w:rPr>
          <w:rFonts w:ascii="Times New Roman"/>
          <w:sz w:val="22"/>
        </w:rPr>
      </w:pPr>
    </w:p>
    <w:p w14:paraId="07B99572" w14:textId="77777777" w:rsidR="007D435F" w:rsidRDefault="00B87847">
      <w:pPr>
        <w:spacing w:before="1"/>
        <w:ind w:left="220"/>
        <w:jc w:val="both"/>
        <w:rPr>
          <w:rFonts w:ascii="Times New Roman"/>
        </w:rPr>
      </w:pPr>
      <w:r>
        <w:rPr>
          <w:rFonts w:ascii="Times New Roman"/>
        </w:rPr>
        <w:t>These reports have a 132-column format and are designed to be copied to a printer.</w:t>
      </w:r>
    </w:p>
    <w:p w14:paraId="75A6FD5E" w14:textId="77777777" w:rsidR="007D435F" w:rsidRDefault="007D435F">
      <w:pPr>
        <w:pStyle w:val="BodyText"/>
        <w:spacing w:before="4"/>
        <w:rPr>
          <w:rFonts w:ascii="Times New Roman"/>
          <w:sz w:val="22"/>
        </w:rPr>
      </w:pPr>
    </w:p>
    <w:p w14:paraId="2252FFE1" w14:textId="77777777" w:rsidR="007D435F" w:rsidRDefault="00B87847">
      <w:pPr>
        <w:ind w:left="220"/>
        <w:jc w:val="both"/>
        <w:rPr>
          <w:rFonts w:ascii="Times New Roman" w:hAnsi="Times New Roman"/>
          <w:b/>
          <w:sz w:val="20"/>
        </w:rPr>
      </w:pPr>
      <w:r>
        <w:rPr>
          <w:rFonts w:ascii="Times New Roman" w:hAnsi="Times New Roman"/>
          <w:b/>
          <w:sz w:val="20"/>
        </w:rPr>
        <w:t>Example 1: Printing the Perioperative Occurrences Report – Sorted by Specialty</w:t>
      </w:r>
    </w:p>
    <w:p w14:paraId="652F109C" w14:textId="77777777" w:rsidR="007D435F" w:rsidRDefault="00B87847">
      <w:pPr>
        <w:pStyle w:val="BodyText"/>
        <w:tabs>
          <w:tab w:val="left" w:pos="9610"/>
        </w:tabs>
        <w:spacing w:before="122"/>
        <w:ind w:left="220"/>
      </w:pPr>
      <w:r>
        <w:rPr>
          <w:shd w:val="clear" w:color="auto" w:fill="E4E4E4"/>
        </w:rPr>
        <w:t xml:space="preserve">Select Perioperative Occurrences Menu Option: </w:t>
      </w:r>
      <w:r>
        <w:rPr>
          <w:b/>
          <w:shd w:val="clear" w:color="auto" w:fill="E4E4E4"/>
        </w:rPr>
        <w:t xml:space="preserve">M  </w:t>
      </w:r>
      <w:r>
        <w:rPr>
          <w:shd w:val="clear" w:color="auto" w:fill="E4E4E4"/>
        </w:rPr>
        <w:t>Morbidity &amp; Mortality</w:t>
      </w:r>
      <w:r>
        <w:rPr>
          <w:spacing w:val="-34"/>
          <w:shd w:val="clear" w:color="auto" w:fill="E4E4E4"/>
        </w:rPr>
        <w:t xml:space="preserve"> </w:t>
      </w:r>
      <w:r>
        <w:rPr>
          <w:shd w:val="clear" w:color="auto" w:fill="E4E4E4"/>
        </w:rPr>
        <w:t>Reports</w:t>
      </w:r>
      <w:r>
        <w:rPr>
          <w:shd w:val="clear" w:color="auto" w:fill="E4E4E4"/>
        </w:rPr>
        <w:tab/>
      </w:r>
    </w:p>
    <w:p w14:paraId="599D2183" w14:textId="77777777" w:rsidR="007D435F" w:rsidRDefault="00277930">
      <w:pPr>
        <w:pStyle w:val="BodyText"/>
        <w:spacing w:before="3"/>
        <w:rPr>
          <w:sz w:val="20"/>
        </w:rPr>
      </w:pPr>
      <w:r>
        <w:pict w14:anchorId="3EB54C70">
          <v:shape id="_x0000_s3470" type="#_x0000_t202" style="position:absolute;margin-left:70.6pt;margin-top:12.7pt;width:470.95pt;height:45.25pt;z-index:-15477248;mso-wrap-distance-left:0;mso-wrap-distance-right:0;mso-position-horizontal-relative:page" fillcolor="#e4e4e4" stroked="f">
            <v:textbox inset="0,0,0,0">
              <w:txbxContent>
                <w:p w14:paraId="3120CAC5" w14:textId="77777777" w:rsidR="0040444F" w:rsidRDefault="0040444F">
                  <w:pPr>
                    <w:pStyle w:val="BodyText"/>
                    <w:spacing w:before="3"/>
                    <w:ind w:left="28" w:right="2381"/>
                  </w:pPr>
                  <w:r>
                    <w:t>The Morbidity and Mortality Reports include the Perioperative</w:t>
                  </w:r>
                  <w:r>
                    <w:rPr>
                      <w:spacing w:val="-33"/>
                    </w:rPr>
                    <w:t xml:space="preserve"> </w:t>
                  </w:r>
                  <w:r>
                    <w:t>Occurrences Report and the Mortality Report. Each report will provide information from cases completed within the date range</w:t>
                  </w:r>
                  <w:r>
                    <w:rPr>
                      <w:spacing w:val="-12"/>
                    </w:rPr>
                    <w:t xml:space="preserve"> </w:t>
                  </w:r>
                  <w:r>
                    <w:t>selected.</w:t>
                  </w:r>
                </w:p>
                <w:p w14:paraId="520FB15F" w14:textId="77777777" w:rsidR="0040444F" w:rsidRDefault="0040444F">
                  <w:pPr>
                    <w:pStyle w:val="BodyText"/>
                    <w:spacing w:before="6"/>
                    <w:rPr>
                      <w:sz w:val="15"/>
                    </w:rPr>
                  </w:pPr>
                </w:p>
                <w:p w14:paraId="3F146021"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4C424472">
          <v:shape id="_x0000_s3469" type="#_x0000_t202" style="position:absolute;margin-left:70.6pt;margin-top:67.05pt;width:470.95pt;height:45.25pt;z-index:-15476736;mso-wrap-distance-left:0;mso-wrap-distance-right:0;mso-position-horizontal-relative:page" fillcolor="#e4e4e4" stroked="f">
            <v:textbox inset="0,0,0,0">
              <w:txbxContent>
                <w:p w14:paraId="4682373D" w14:textId="77777777" w:rsidR="0040444F" w:rsidRDefault="0040444F">
                  <w:pPr>
                    <w:pStyle w:val="BodyText"/>
                    <w:numPr>
                      <w:ilvl w:val="0"/>
                      <w:numId w:val="256"/>
                    </w:numPr>
                    <w:tabs>
                      <w:tab w:val="left" w:pos="317"/>
                    </w:tabs>
                    <w:spacing w:before="3" w:line="181" w:lineRule="exact"/>
                    <w:ind w:hanging="289"/>
                  </w:pPr>
                  <w:r>
                    <w:t>Perioperative Occurrences</w:t>
                  </w:r>
                  <w:r>
                    <w:rPr>
                      <w:spacing w:val="-3"/>
                    </w:rPr>
                    <w:t xml:space="preserve"> </w:t>
                  </w:r>
                  <w:r>
                    <w:t>Report</w:t>
                  </w:r>
                </w:p>
                <w:p w14:paraId="0C8E03A4" w14:textId="77777777" w:rsidR="0040444F" w:rsidRDefault="0040444F">
                  <w:pPr>
                    <w:pStyle w:val="BodyText"/>
                    <w:numPr>
                      <w:ilvl w:val="0"/>
                      <w:numId w:val="256"/>
                    </w:numPr>
                    <w:tabs>
                      <w:tab w:val="left" w:pos="317"/>
                    </w:tabs>
                    <w:spacing w:line="181" w:lineRule="exact"/>
                    <w:ind w:hanging="289"/>
                  </w:pPr>
                  <w:r>
                    <w:t>Mortality</w:t>
                  </w:r>
                  <w:r>
                    <w:rPr>
                      <w:spacing w:val="-2"/>
                    </w:rPr>
                    <w:t xml:space="preserve"> </w:t>
                  </w:r>
                  <w:r>
                    <w:t>Report</w:t>
                  </w:r>
                </w:p>
                <w:p w14:paraId="3F2E744F" w14:textId="77777777" w:rsidR="0040444F" w:rsidRDefault="0040444F">
                  <w:pPr>
                    <w:pStyle w:val="BodyText"/>
                    <w:rPr>
                      <w:sz w:val="18"/>
                    </w:rPr>
                  </w:pPr>
                </w:p>
                <w:p w14:paraId="7430CA58" w14:textId="77777777" w:rsidR="0040444F" w:rsidRDefault="0040444F">
                  <w:pPr>
                    <w:pStyle w:val="BodyText"/>
                    <w:spacing w:before="155"/>
                    <w:ind w:left="28"/>
                    <w:rPr>
                      <w:b/>
                    </w:rPr>
                  </w:pPr>
                  <w:r>
                    <w:t xml:space="preserve">Select Number: (1-2): </w:t>
                  </w:r>
                  <w:r>
                    <w:rPr>
                      <w:b/>
                    </w:rPr>
                    <w:t>1</w:t>
                  </w:r>
                </w:p>
              </w:txbxContent>
            </v:textbox>
            <w10:wrap type="topAndBottom" anchorx="page"/>
          </v:shape>
        </w:pict>
      </w:r>
      <w:r>
        <w:pict w14:anchorId="2548A880">
          <v:shape id="_x0000_s3468" type="#_x0000_t202" style="position:absolute;margin-left:70.6pt;margin-top:121.45pt;width:470.95pt;height:117.85pt;z-index:-15476224;mso-wrap-distance-left:0;mso-wrap-distance-right:0;mso-position-horizontal-relative:page" fillcolor="#e4e4e4" stroked="f">
            <v:textbox inset="0,0,0,0">
              <w:txbxContent>
                <w:p w14:paraId="4CA30E3F" w14:textId="77777777" w:rsidR="0040444F" w:rsidRDefault="0040444F">
                  <w:pPr>
                    <w:pStyle w:val="BodyText"/>
                    <w:spacing w:before="3"/>
                    <w:ind w:left="28"/>
                  </w:pPr>
                  <w:r>
                    <w:t>Print Report for:</w:t>
                  </w:r>
                </w:p>
                <w:p w14:paraId="26665676" w14:textId="77777777" w:rsidR="0040444F" w:rsidRDefault="0040444F">
                  <w:pPr>
                    <w:pStyle w:val="BodyText"/>
                  </w:pPr>
                </w:p>
                <w:p w14:paraId="3F0FC2F6" w14:textId="77777777" w:rsidR="0040444F" w:rsidRDefault="0040444F">
                  <w:pPr>
                    <w:pStyle w:val="BodyText"/>
                    <w:numPr>
                      <w:ilvl w:val="0"/>
                      <w:numId w:val="255"/>
                    </w:numPr>
                    <w:tabs>
                      <w:tab w:val="left" w:pos="317"/>
                    </w:tabs>
                    <w:spacing w:line="181" w:lineRule="exact"/>
                    <w:ind w:hanging="289"/>
                  </w:pPr>
                  <w:r>
                    <w:t>Intraoperative</w:t>
                  </w:r>
                  <w:r>
                    <w:rPr>
                      <w:spacing w:val="-2"/>
                    </w:rPr>
                    <w:t xml:space="preserve"> </w:t>
                  </w:r>
                  <w:r>
                    <w:t>Occurrences</w:t>
                  </w:r>
                </w:p>
                <w:p w14:paraId="5AB725E4" w14:textId="77777777" w:rsidR="0040444F" w:rsidRDefault="0040444F">
                  <w:pPr>
                    <w:pStyle w:val="BodyText"/>
                    <w:numPr>
                      <w:ilvl w:val="0"/>
                      <w:numId w:val="255"/>
                    </w:numPr>
                    <w:tabs>
                      <w:tab w:val="left" w:pos="317"/>
                    </w:tabs>
                    <w:spacing w:line="181" w:lineRule="exact"/>
                    <w:ind w:hanging="289"/>
                  </w:pPr>
                  <w:r>
                    <w:t>Postoperative</w:t>
                  </w:r>
                  <w:r>
                    <w:rPr>
                      <w:spacing w:val="-2"/>
                    </w:rPr>
                    <w:t xml:space="preserve"> </w:t>
                  </w:r>
                  <w:r>
                    <w:t>Occurrences</w:t>
                  </w:r>
                </w:p>
                <w:p w14:paraId="3F358374" w14:textId="77777777" w:rsidR="0040444F" w:rsidRDefault="0040444F">
                  <w:pPr>
                    <w:pStyle w:val="BodyText"/>
                    <w:numPr>
                      <w:ilvl w:val="0"/>
                      <w:numId w:val="255"/>
                    </w:numPr>
                    <w:tabs>
                      <w:tab w:val="left" w:pos="317"/>
                    </w:tabs>
                    <w:spacing w:before="1"/>
                    <w:ind w:hanging="289"/>
                  </w:pPr>
                  <w:r>
                    <w:t>Intraoperative and Postoperative</w:t>
                  </w:r>
                  <w:r>
                    <w:rPr>
                      <w:spacing w:val="-4"/>
                    </w:rPr>
                    <w:t xml:space="preserve"> </w:t>
                  </w:r>
                  <w:r>
                    <w:t>Occurrences</w:t>
                  </w:r>
                </w:p>
                <w:p w14:paraId="0300DB00" w14:textId="77777777" w:rsidR="0040444F" w:rsidRDefault="0040444F">
                  <w:pPr>
                    <w:pStyle w:val="BodyText"/>
                    <w:rPr>
                      <w:sz w:val="18"/>
                    </w:rPr>
                  </w:pPr>
                </w:p>
                <w:p w14:paraId="52DE4B04" w14:textId="77777777" w:rsidR="0040444F" w:rsidRDefault="0040444F">
                  <w:pPr>
                    <w:pStyle w:val="BodyText"/>
                    <w:spacing w:before="158"/>
                    <w:ind w:left="28"/>
                  </w:pPr>
                  <w:r>
                    <w:t>Select Number: (1-3): 3</w:t>
                  </w:r>
                </w:p>
                <w:p w14:paraId="34F0C541" w14:textId="77777777" w:rsidR="0040444F" w:rsidRDefault="0040444F">
                  <w:pPr>
                    <w:pStyle w:val="BodyText"/>
                    <w:spacing w:before="6"/>
                    <w:rPr>
                      <w:sz w:val="15"/>
                    </w:rPr>
                  </w:pPr>
                </w:p>
                <w:p w14:paraId="13CC0F34" w14:textId="77777777" w:rsidR="0040444F" w:rsidRDefault="0040444F">
                  <w:pPr>
                    <w:pStyle w:val="BodyText"/>
                    <w:ind w:left="28" w:right="5931"/>
                  </w:pPr>
                  <w:r>
                    <w:t xml:space="preserve">Start with Date: </w:t>
                  </w:r>
                  <w:r>
                    <w:rPr>
                      <w:b/>
                    </w:rPr>
                    <w:t xml:space="preserve">7/1 </w:t>
                  </w:r>
                  <w:r>
                    <w:t xml:space="preserve">(JUL 01, 2006) End with Date: </w:t>
                  </w:r>
                  <w:r>
                    <w:rPr>
                      <w:b/>
                    </w:rPr>
                    <w:t xml:space="preserve">7/31 </w:t>
                  </w:r>
                  <w:r>
                    <w:t>(JUL 31, 2006)</w:t>
                  </w:r>
                </w:p>
                <w:p w14:paraId="16700766" w14:textId="77777777" w:rsidR="0040444F" w:rsidRDefault="0040444F">
                  <w:pPr>
                    <w:pStyle w:val="BodyText"/>
                    <w:spacing w:before="1"/>
                  </w:pPr>
                </w:p>
                <w:p w14:paraId="62D88ECC" w14:textId="77777777" w:rsidR="0040444F" w:rsidRDefault="0040444F">
                  <w:pPr>
                    <w:pStyle w:val="BodyText"/>
                    <w:ind w:left="28"/>
                    <w:rPr>
                      <w:b/>
                    </w:rPr>
                  </w:pPr>
                  <w:r>
                    <w:t xml:space="preserve">Do you want to print all divisions? YES// </w:t>
                  </w:r>
                  <w:r>
                    <w:rPr>
                      <w:b/>
                    </w:rPr>
                    <w:t>&lt;Enter&gt;</w:t>
                  </w:r>
                </w:p>
              </w:txbxContent>
            </v:textbox>
            <w10:wrap type="topAndBottom" anchorx="page"/>
          </v:shape>
        </w:pict>
      </w:r>
      <w:r>
        <w:pict w14:anchorId="6F74FD3B">
          <v:shape id="_x0000_s3467" type="#_x0000_t202" style="position:absolute;margin-left:70.6pt;margin-top:248.3pt;width:470.95pt;height:54.4pt;z-index:-15475712;mso-wrap-distance-left:0;mso-wrap-distance-right:0;mso-position-horizontal-relative:page" fillcolor="#e4e4e4" stroked="f">
            <v:textbox inset="0,0,0,0">
              <w:txbxContent>
                <w:p w14:paraId="5D0C7E0C" w14:textId="77777777" w:rsidR="0040444F" w:rsidRDefault="0040444F">
                  <w:pPr>
                    <w:pStyle w:val="BodyText"/>
                    <w:spacing w:before="3"/>
                    <w:ind w:left="28"/>
                  </w:pPr>
                  <w:r>
                    <w:t>Print report by</w:t>
                  </w:r>
                </w:p>
                <w:p w14:paraId="434C84ED" w14:textId="77777777" w:rsidR="0040444F" w:rsidRDefault="0040444F">
                  <w:pPr>
                    <w:pStyle w:val="BodyText"/>
                    <w:numPr>
                      <w:ilvl w:val="0"/>
                      <w:numId w:val="254"/>
                    </w:numPr>
                    <w:tabs>
                      <w:tab w:val="left" w:pos="413"/>
                    </w:tabs>
                    <w:spacing w:before="1" w:line="181" w:lineRule="exact"/>
                    <w:ind w:hanging="289"/>
                  </w:pPr>
                  <w:r>
                    <w:t>Surgical</w:t>
                  </w:r>
                  <w:r>
                    <w:rPr>
                      <w:spacing w:val="-2"/>
                    </w:rPr>
                    <w:t xml:space="preserve"> </w:t>
                  </w:r>
                  <w:r>
                    <w:t>Specialty</w:t>
                  </w:r>
                </w:p>
                <w:p w14:paraId="69944785" w14:textId="77777777" w:rsidR="0040444F" w:rsidRDefault="0040444F">
                  <w:pPr>
                    <w:pStyle w:val="BodyText"/>
                    <w:numPr>
                      <w:ilvl w:val="0"/>
                      <w:numId w:val="254"/>
                    </w:numPr>
                    <w:tabs>
                      <w:tab w:val="left" w:pos="413"/>
                    </w:tabs>
                    <w:spacing w:line="181" w:lineRule="exact"/>
                    <w:ind w:hanging="289"/>
                  </w:pPr>
                  <w:r>
                    <w:t>Attending</w:t>
                  </w:r>
                  <w:r>
                    <w:rPr>
                      <w:spacing w:val="-2"/>
                    </w:rPr>
                    <w:t xml:space="preserve"> </w:t>
                  </w:r>
                  <w:r>
                    <w:t>Surgeon</w:t>
                  </w:r>
                </w:p>
                <w:p w14:paraId="7888A7D5" w14:textId="77777777" w:rsidR="0040444F" w:rsidRDefault="0040444F">
                  <w:pPr>
                    <w:pStyle w:val="BodyText"/>
                    <w:numPr>
                      <w:ilvl w:val="0"/>
                      <w:numId w:val="254"/>
                    </w:numPr>
                    <w:tabs>
                      <w:tab w:val="left" w:pos="413"/>
                    </w:tabs>
                    <w:spacing w:before="2"/>
                    <w:ind w:hanging="289"/>
                  </w:pPr>
                  <w:r>
                    <w:t>Occurrence</w:t>
                  </w:r>
                  <w:r>
                    <w:rPr>
                      <w:spacing w:val="-2"/>
                    </w:rPr>
                    <w:t xml:space="preserve"> </w:t>
                  </w:r>
                  <w:r>
                    <w:t>Category</w:t>
                  </w:r>
                </w:p>
                <w:p w14:paraId="2D9B9383" w14:textId="77777777" w:rsidR="0040444F" w:rsidRDefault="0040444F">
                  <w:pPr>
                    <w:pStyle w:val="BodyText"/>
                    <w:spacing w:before="6"/>
                    <w:rPr>
                      <w:sz w:val="15"/>
                    </w:rPr>
                  </w:pPr>
                </w:p>
                <w:p w14:paraId="4476C941" w14:textId="77777777" w:rsidR="0040444F" w:rsidRDefault="0040444F">
                  <w:pPr>
                    <w:pStyle w:val="BodyText"/>
                    <w:spacing w:before="1"/>
                    <w:ind w:left="28"/>
                    <w:rPr>
                      <w:b/>
                    </w:rPr>
                  </w:pPr>
                  <w:r>
                    <w:t xml:space="preserve">Select 1, 2 or 3: (1-3): 1// </w:t>
                  </w:r>
                  <w:r>
                    <w:rPr>
                      <w:b/>
                    </w:rPr>
                    <w:t>&lt;Enter&gt;</w:t>
                  </w:r>
                </w:p>
              </w:txbxContent>
            </v:textbox>
            <w10:wrap type="topAndBottom" anchorx="page"/>
          </v:shape>
        </w:pict>
      </w:r>
    </w:p>
    <w:p w14:paraId="7C1B8D8E" w14:textId="77777777" w:rsidR="007D435F" w:rsidRDefault="007D435F">
      <w:pPr>
        <w:pStyle w:val="BodyText"/>
        <w:spacing w:before="7"/>
        <w:rPr>
          <w:sz w:val="12"/>
        </w:rPr>
      </w:pPr>
    </w:p>
    <w:p w14:paraId="4812812A" w14:textId="77777777" w:rsidR="007D435F" w:rsidRDefault="007D435F">
      <w:pPr>
        <w:pStyle w:val="BodyText"/>
        <w:spacing w:before="7"/>
        <w:rPr>
          <w:sz w:val="12"/>
        </w:rPr>
      </w:pPr>
    </w:p>
    <w:p w14:paraId="08F1F669" w14:textId="77777777" w:rsidR="007D435F" w:rsidRDefault="007D435F">
      <w:pPr>
        <w:pStyle w:val="BodyText"/>
        <w:spacing w:before="5"/>
        <w:rPr>
          <w:sz w:val="12"/>
        </w:rPr>
      </w:pPr>
    </w:p>
    <w:p w14:paraId="4586DEEE" w14:textId="77777777" w:rsidR="007D435F" w:rsidRDefault="007D435F">
      <w:pPr>
        <w:rPr>
          <w:sz w:val="12"/>
        </w:rPr>
        <w:sectPr w:rsidR="007D435F">
          <w:footerReference w:type="default" r:id="rId246"/>
          <w:pgSz w:w="12240" w:h="15840"/>
          <w:pgMar w:top="1360" w:right="1300" w:bottom="860" w:left="1220" w:header="0" w:footer="666" w:gutter="0"/>
          <w:cols w:space="720"/>
        </w:sectPr>
      </w:pPr>
    </w:p>
    <w:p w14:paraId="6223208F" w14:textId="77777777" w:rsidR="007D435F" w:rsidRDefault="00277930">
      <w:pPr>
        <w:pStyle w:val="BodyText"/>
        <w:ind w:left="191"/>
        <w:rPr>
          <w:sz w:val="20"/>
        </w:rPr>
      </w:pPr>
      <w:r>
        <w:rPr>
          <w:sz w:val="20"/>
        </w:rPr>
      </w:r>
      <w:r>
        <w:rPr>
          <w:sz w:val="20"/>
        </w:rPr>
        <w:pict w14:anchorId="51942223">
          <v:shape id="_x0000_s5969" type="#_x0000_t202" style="width:470.95pt;height:81.65pt;mso-left-percent:-10001;mso-top-percent:-10001;mso-position-horizontal:absolute;mso-position-horizontal-relative:char;mso-position-vertical:absolute;mso-position-vertical-relative:line;mso-left-percent:-10001;mso-top-percent:-10001" fillcolor="#e4e4e4" stroked="f">
            <v:textbox inset="0,0,0,0">
              <w:txbxContent>
                <w:p w14:paraId="35FE8FFB" w14:textId="77777777" w:rsidR="0040444F" w:rsidRDefault="0040444F">
                  <w:pPr>
                    <w:pStyle w:val="BodyText"/>
                    <w:spacing w:line="180" w:lineRule="exact"/>
                    <w:ind w:left="28"/>
                    <w:rPr>
                      <w:b/>
                    </w:rPr>
                  </w:pPr>
                  <w:r>
                    <w:t xml:space="preserve">Do you want to print this report for all Surgical Specialties ? YES// </w:t>
                  </w:r>
                  <w:r>
                    <w:rPr>
                      <w:b/>
                    </w:rPr>
                    <w:t>N</w:t>
                  </w:r>
                </w:p>
                <w:p w14:paraId="01E653A0" w14:textId="77777777" w:rsidR="0040444F" w:rsidRDefault="0040444F">
                  <w:pPr>
                    <w:pStyle w:val="BodyText"/>
                    <w:rPr>
                      <w:b/>
                      <w:sz w:val="18"/>
                    </w:rPr>
                  </w:pPr>
                </w:p>
                <w:p w14:paraId="7C22C084" w14:textId="77777777" w:rsidR="0040444F" w:rsidRDefault="0040444F">
                  <w:pPr>
                    <w:pStyle w:val="BodyText"/>
                    <w:spacing w:before="160"/>
                    <w:ind w:left="28" w:right="2187"/>
                    <w:rPr>
                      <w:b/>
                    </w:rPr>
                  </w:pPr>
                  <w:r>
                    <w:t xml:space="preserve">Print the report for which Specialty ? </w:t>
                  </w:r>
                  <w:r>
                    <w:rPr>
                      <w:b/>
                    </w:rPr>
                    <w:t xml:space="preserve">GENERAL </w:t>
                  </w:r>
                  <w:r>
                    <w:t>(OR WHEN NOT DEFINED BELOW) Select an Additional Specialty</w:t>
                  </w:r>
                  <w:r>
                    <w:rPr>
                      <w:spacing w:val="91"/>
                    </w:rPr>
                    <w:t xml:space="preserve"> </w:t>
                  </w:r>
                  <w:r>
                    <w:rPr>
                      <w:b/>
                    </w:rPr>
                    <w:t>&lt;Enter&gt;</w:t>
                  </w:r>
                </w:p>
                <w:p w14:paraId="5C408C47" w14:textId="77777777" w:rsidR="0040444F" w:rsidRDefault="0040444F">
                  <w:pPr>
                    <w:pStyle w:val="BodyText"/>
                    <w:spacing w:before="16" w:line="350" w:lineRule="atLeast"/>
                    <w:ind w:left="28" w:right="4090"/>
                    <w:rPr>
                      <w:b/>
                      <w:i/>
                    </w:rPr>
                  </w:pPr>
                  <w:r>
                    <w:t xml:space="preserve">This report is designed to use a 132 column format. Print the Report on which Device: </w:t>
                  </w:r>
                  <w:r>
                    <w:rPr>
                      <w:b/>
                      <w:i/>
                    </w:rPr>
                    <w:t>[Select Print Device]</w:t>
                  </w:r>
                </w:p>
              </w:txbxContent>
            </v:textbox>
            <w10:anchorlock/>
          </v:shape>
        </w:pict>
      </w:r>
    </w:p>
    <w:p w14:paraId="78A4EE74" w14:textId="77777777" w:rsidR="007D435F" w:rsidRDefault="007D435F">
      <w:pPr>
        <w:pStyle w:val="BodyText"/>
        <w:spacing w:before="9"/>
        <w:rPr>
          <w:sz w:val="28"/>
        </w:rPr>
      </w:pPr>
    </w:p>
    <w:p w14:paraId="6A5CD68B" w14:textId="77777777" w:rsidR="007D435F" w:rsidRDefault="00B87847">
      <w:pPr>
        <w:tabs>
          <w:tab w:val="left" w:pos="4471"/>
          <w:tab w:val="left" w:pos="9420"/>
        </w:tabs>
        <w:spacing w:before="91"/>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069F7CD3" w14:textId="77777777" w:rsidR="007D435F" w:rsidRDefault="007D435F">
      <w:pPr>
        <w:rPr>
          <w:rFonts w:ascii="Times New Roman"/>
        </w:rPr>
        <w:sectPr w:rsidR="007D435F">
          <w:footerReference w:type="default" r:id="rId247"/>
          <w:pgSz w:w="12240" w:h="15840"/>
          <w:pgMar w:top="1440" w:right="1300" w:bottom="940" w:left="1220" w:header="0" w:footer="746" w:gutter="0"/>
          <w:cols w:space="720"/>
        </w:sectPr>
      </w:pPr>
    </w:p>
    <w:p w14:paraId="2F845477" w14:textId="77777777" w:rsidR="007D435F" w:rsidRDefault="007D435F">
      <w:pPr>
        <w:pStyle w:val="BodyText"/>
        <w:rPr>
          <w:rFonts w:ascii="Times New Roman"/>
          <w:i/>
          <w:sz w:val="20"/>
        </w:rPr>
      </w:pPr>
    </w:p>
    <w:p w14:paraId="02A91A59" w14:textId="77777777" w:rsidR="007D435F" w:rsidRDefault="007D435F">
      <w:pPr>
        <w:pStyle w:val="BodyText"/>
        <w:rPr>
          <w:rFonts w:ascii="Times New Roman"/>
          <w:i/>
          <w:sz w:val="20"/>
        </w:rPr>
      </w:pPr>
    </w:p>
    <w:p w14:paraId="2C6475E4" w14:textId="77777777" w:rsidR="007D435F" w:rsidRDefault="007D435F">
      <w:pPr>
        <w:pStyle w:val="BodyText"/>
        <w:rPr>
          <w:rFonts w:ascii="Times New Roman"/>
          <w:i/>
          <w:sz w:val="20"/>
        </w:rPr>
      </w:pPr>
    </w:p>
    <w:p w14:paraId="250B7018" w14:textId="77777777" w:rsidR="007D435F" w:rsidRDefault="007D435F">
      <w:pPr>
        <w:pStyle w:val="BodyText"/>
        <w:spacing w:before="8"/>
        <w:rPr>
          <w:rFonts w:ascii="Times New Roman"/>
          <w:i/>
          <w:sz w:val="26"/>
        </w:rPr>
      </w:pPr>
    </w:p>
    <w:p w14:paraId="42D7FF0B" w14:textId="77777777" w:rsidR="007D435F" w:rsidRDefault="00B87847">
      <w:pPr>
        <w:pStyle w:val="BodyText"/>
        <w:tabs>
          <w:tab w:val="left" w:pos="11680"/>
        </w:tabs>
        <w:spacing w:before="101" w:line="181" w:lineRule="exact"/>
        <w:ind w:left="5921"/>
      </w:pPr>
      <w:r>
        <w:t>MAYBERRY,</w:t>
      </w:r>
      <w:r>
        <w:rPr>
          <w:spacing w:val="-3"/>
        </w:rPr>
        <w:t xml:space="preserve"> </w:t>
      </w:r>
      <w:r>
        <w:t>NC</w:t>
      </w:r>
      <w:r>
        <w:tab/>
        <w:t>PAGE</w:t>
      </w:r>
      <w:r>
        <w:rPr>
          <w:spacing w:val="-1"/>
        </w:rPr>
        <w:t xml:space="preserve"> </w:t>
      </w:r>
      <w:r>
        <w:t>1</w:t>
      </w:r>
    </w:p>
    <w:p w14:paraId="736016EB" w14:textId="77777777" w:rsidR="007D435F" w:rsidRDefault="00B87847">
      <w:pPr>
        <w:pStyle w:val="BodyText"/>
        <w:tabs>
          <w:tab w:val="left" w:pos="9760"/>
        </w:tabs>
        <w:ind w:left="5249" w:right="1832" w:firstLine="480"/>
      </w:pPr>
      <w:r>
        <w:t>SURGICAL</w:t>
      </w:r>
      <w:r>
        <w:rPr>
          <w:spacing w:val="-4"/>
        </w:rPr>
        <w:t xml:space="preserve"> </w:t>
      </w:r>
      <w:r>
        <w:t>SERVICE</w:t>
      </w:r>
      <w:r>
        <w:tab/>
        <w:t>REVIEWED BY: PERIOPERATIVE</w:t>
      </w:r>
      <w:r>
        <w:rPr>
          <w:spacing w:val="-10"/>
        </w:rPr>
        <w:t xml:space="preserve"> </w:t>
      </w:r>
      <w:r>
        <w:t>OCCURRENCES-INTRAOP/POSTOP</w:t>
      </w:r>
      <w:r>
        <w:tab/>
        <w:t>DATE</w:t>
      </w:r>
      <w:r>
        <w:rPr>
          <w:spacing w:val="8"/>
        </w:rPr>
        <w:t xml:space="preserve"> </w:t>
      </w:r>
      <w:r>
        <w:rPr>
          <w:spacing w:val="-3"/>
        </w:rPr>
        <w:t>REVIEWED:</w:t>
      </w:r>
    </w:p>
    <w:p w14:paraId="485C31FA" w14:textId="77777777" w:rsidR="007D435F" w:rsidRDefault="00B87847">
      <w:pPr>
        <w:pStyle w:val="BodyText"/>
        <w:tabs>
          <w:tab w:val="left" w:pos="9760"/>
        </w:tabs>
        <w:ind w:left="4865"/>
      </w:pPr>
      <w:r>
        <w:t>FROM: JUL 1,2006  TO:</w:t>
      </w:r>
      <w:r>
        <w:rPr>
          <w:spacing w:val="-10"/>
        </w:rPr>
        <w:t xml:space="preserve"> </w:t>
      </w:r>
      <w:r>
        <w:t>JUL</w:t>
      </w:r>
      <w:r>
        <w:rPr>
          <w:spacing w:val="-2"/>
        </w:rPr>
        <w:t xml:space="preserve"> </w:t>
      </w:r>
      <w:r>
        <w:t>31,2006</w:t>
      </w:r>
      <w:r>
        <w:tab/>
        <w:t>DATE PRINTED: AUG</w:t>
      </w:r>
      <w:r>
        <w:rPr>
          <w:spacing w:val="-6"/>
        </w:rPr>
        <w:t xml:space="preserve"> </w:t>
      </w:r>
      <w:r>
        <w:t>22,2006</w:t>
      </w:r>
    </w:p>
    <w:p w14:paraId="13F6205C" w14:textId="77777777" w:rsidR="007D435F" w:rsidRDefault="007D435F">
      <w:pPr>
        <w:pStyle w:val="BodyText"/>
        <w:rPr>
          <w:sz w:val="18"/>
        </w:rPr>
      </w:pPr>
    </w:p>
    <w:p w14:paraId="64442969" w14:textId="77777777" w:rsidR="007D435F" w:rsidRDefault="00B87847">
      <w:pPr>
        <w:pStyle w:val="BodyText"/>
        <w:tabs>
          <w:tab w:val="left" w:pos="2943"/>
          <w:tab w:val="left" w:pos="7839"/>
          <w:tab w:val="left" w:pos="12161"/>
        </w:tabs>
        <w:spacing w:before="159"/>
        <w:ind w:left="255"/>
      </w:pPr>
      <w:r>
        <w:t>PATIENT</w:t>
      </w:r>
      <w:r>
        <w:tab/>
        <w:t>ATTENDING</w:t>
      </w:r>
      <w:r>
        <w:rPr>
          <w:spacing w:val="-5"/>
        </w:rPr>
        <w:t xml:space="preserve"> </w:t>
      </w:r>
      <w:r>
        <w:t>SURGEON</w:t>
      </w:r>
      <w:r>
        <w:tab/>
        <w:t>OCCURRENCE(S)</w:t>
      </w:r>
      <w:r>
        <w:rPr>
          <w:spacing w:val="-1"/>
        </w:rPr>
        <w:t xml:space="preserve"> </w:t>
      </w:r>
      <w:r>
        <w:t>-</w:t>
      </w:r>
      <w:r>
        <w:rPr>
          <w:spacing w:val="-4"/>
        </w:rPr>
        <w:t xml:space="preserve"> </w:t>
      </w:r>
      <w:r>
        <w:t>(DATE)</w:t>
      </w:r>
      <w:r>
        <w:tab/>
        <w:t>OUTCOME</w:t>
      </w:r>
    </w:p>
    <w:p w14:paraId="25F57FA2" w14:textId="77777777" w:rsidR="007D435F" w:rsidRDefault="00B87847">
      <w:pPr>
        <w:pStyle w:val="BodyText"/>
        <w:tabs>
          <w:tab w:val="left" w:pos="2943"/>
          <w:tab w:val="left" w:pos="7839"/>
        </w:tabs>
        <w:spacing w:before="1"/>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562E1F33" w14:textId="77777777" w:rsidR="007D435F" w:rsidRDefault="00277930">
      <w:pPr>
        <w:pStyle w:val="BodyText"/>
        <w:spacing w:before="1"/>
        <w:ind w:left="4865" w:right="85" w:hanging="4705"/>
      </w:pPr>
      <w:r>
        <w:pict w14:anchorId="3AEE818A">
          <v:shape id="_x0000_s3465" style="position:absolute;left:0;text-align:left;margin-left:1in;margin-top:22.55pt;width:633.7pt;height:.1pt;z-index:-15474688;mso-wrap-distance-left:0;mso-wrap-distance-right:0;mso-position-horizontal-relative:page" coordorigin="1440,451" coordsize="12674,0" path="m1440,451r12674,e" filled="f" strokeweight=".16733mm">
            <v:stroke dashstyle="dash"/>
            <v:path arrowok="t"/>
            <w10:wrap type="topAndBottom" anchorx="page"/>
          </v:shape>
        </w:pict>
      </w:r>
      <w:r w:rsidR="00B87847">
        <w:t>==================================================================================================================================== GENERAL(OR WHEN NOT DEFINED BELOW)</w:t>
      </w:r>
    </w:p>
    <w:p w14:paraId="426FCDF4"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320"/>
        <w:gridCol w:w="5377"/>
        <w:gridCol w:w="530"/>
      </w:tblGrid>
      <w:tr w:rsidR="007D435F" w14:paraId="1A1F7E94" w14:textId="77777777">
        <w:trPr>
          <w:trHeight w:val="362"/>
        </w:trPr>
        <w:tc>
          <w:tcPr>
            <w:tcW w:w="2354" w:type="dxa"/>
          </w:tcPr>
          <w:p w14:paraId="563CEF18" w14:textId="77777777" w:rsidR="007D435F" w:rsidRDefault="00B87847">
            <w:pPr>
              <w:pStyle w:val="TableParagraph"/>
              <w:spacing w:line="181" w:lineRule="exact"/>
              <w:ind w:left="50"/>
              <w:rPr>
                <w:sz w:val="16"/>
              </w:rPr>
            </w:pPr>
            <w:r>
              <w:rPr>
                <w:sz w:val="16"/>
              </w:rPr>
              <w:t>SURPATIENT,TWELVE</w:t>
            </w:r>
          </w:p>
          <w:p w14:paraId="7AAD434F" w14:textId="77777777" w:rsidR="007D435F" w:rsidRDefault="00B87847">
            <w:pPr>
              <w:pStyle w:val="TableParagraph"/>
              <w:spacing w:line="161" w:lineRule="exact"/>
              <w:ind w:left="50"/>
              <w:rPr>
                <w:sz w:val="16"/>
              </w:rPr>
            </w:pPr>
            <w:r>
              <w:rPr>
                <w:sz w:val="16"/>
              </w:rPr>
              <w:t>000-41-8719</w:t>
            </w:r>
          </w:p>
        </w:tc>
        <w:tc>
          <w:tcPr>
            <w:tcW w:w="4320" w:type="dxa"/>
          </w:tcPr>
          <w:p w14:paraId="63FC1480" w14:textId="77777777" w:rsidR="007D435F" w:rsidRDefault="00B87847">
            <w:pPr>
              <w:pStyle w:val="TableParagraph"/>
              <w:spacing w:line="181" w:lineRule="exact"/>
              <w:ind w:left="479"/>
              <w:rPr>
                <w:sz w:val="16"/>
              </w:rPr>
            </w:pPr>
            <w:r>
              <w:rPr>
                <w:sz w:val="16"/>
              </w:rPr>
              <w:t>SURSURGEON,THREE</w:t>
            </w:r>
          </w:p>
          <w:p w14:paraId="58AB546E" w14:textId="77777777" w:rsidR="007D435F" w:rsidRDefault="00B87847">
            <w:pPr>
              <w:pStyle w:val="TableParagraph"/>
              <w:spacing w:line="161" w:lineRule="exact"/>
              <w:ind w:left="480"/>
              <w:rPr>
                <w:sz w:val="16"/>
              </w:rPr>
            </w:pPr>
            <w:r>
              <w:rPr>
                <w:sz w:val="16"/>
              </w:rPr>
              <w:t>REPAIR DIAPHRAGMATIC HERNIA</w:t>
            </w:r>
          </w:p>
        </w:tc>
        <w:tc>
          <w:tcPr>
            <w:tcW w:w="5377" w:type="dxa"/>
          </w:tcPr>
          <w:p w14:paraId="3FD2E94F" w14:textId="77777777" w:rsidR="007D435F" w:rsidRDefault="00B87847">
            <w:pPr>
              <w:pStyle w:val="TableParagraph"/>
              <w:spacing w:line="181" w:lineRule="exact"/>
              <w:ind w:left="1057"/>
              <w:rPr>
                <w:sz w:val="16"/>
              </w:rPr>
            </w:pPr>
            <w:r>
              <w:rPr>
                <w:sz w:val="16"/>
              </w:rPr>
              <w:t>MYOCARDIAL INFARCTION</w:t>
            </w:r>
          </w:p>
          <w:p w14:paraId="194D6460" w14:textId="77777777" w:rsidR="007D435F" w:rsidRDefault="00B87847">
            <w:pPr>
              <w:pStyle w:val="TableParagraph"/>
              <w:spacing w:line="161" w:lineRule="exact"/>
              <w:ind w:left="1055"/>
              <w:rPr>
                <w:sz w:val="16"/>
              </w:rPr>
            </w:pPr>
            <w:r>
              <w:rPr>
                <w:sz w:val="16"/>
              </w:rPr>
              <w:t>ASPIRIN THERAPY</w:t>
            </w:r>
          </w:p>
        </w:tc>
        <w:tc>
          <w:tcPr>
            <w:tcW w:w="530" w:type="dxa"/>
          </w:tcPr>
          <w:p w14:paraId="49108733" w14:textId="77777777" w:rsidR="007D435F" w:rsidRDefault="00B87847">
            <w:pPr>
              <w:pStyle w:val="TableParagraph"/>
              <w:ind w:right="47"/>
              <w:jc w:val="right"/>
              <w:rPr>
                <w:sz w:val="16"/>
              </w:rPr>
            </w:pPr>
            <w:r>
              <w:rPr>
                <w:sz w:val="16"/>
              </w:rPr>
              <w:t>I</w:t>
            </w:r>
          </w:p>
        </w:tc>
      </w:tr>
      <w:tr w:rsidR="007D435F" w14:paraId="3E192F31" w14:textId="77777777">
        <w:trPr>
          <w:trHeight w:val="362"/>
        </w:trPr>
        <w:tc>
          <w:tcPr>
            <w:tcW w:w="2354" w:type="dxa"/>
          </w:tcPr>
          <w:p w14:paraId="4547BF71" w14:textId="77777777" w:rsidR="007D435F" w:rsidRDefault="00B87847">
            <w:pPr>
              <w:pStyle w:val="TableParagraph"/>
              <w:ind w:left="50"/>
              <w:rPr>
                <w:sz w:val="16"/>
              </w:rPr>
            </w:pPr>
            <w:r>
              <w:rPr>
                <w:sz w:val="16"/>
              </w:rPr>
              <w:t>JUL 07, 2006@07:15</w:t>
            </w:r>
          </w:p>
        </w:tc>
        <w:tc>
          <w:tcPr>
            <w:tcW w:w="4320" w:type="dxa"/>
          </w:tcPr>
          <w:p w14:paraId="6C883D6C" w14:textId="77777777" w:rsidR="007D435F" w:rsidRDefault="007D435F">
            <w:pPr>
              <w:pStyle w:val="TableParagraph"/>
              <w:rPr>
                <w:rFonts w:ascii="Times New Roman"/>
                <w:sz w:val="16"/>
              </w:rPr>
            </w:pPr>
          </w:p>
        </w:tc>
        <w:tc>
          <w:tcPr>
            <w:tcW w:w="5377" w:type="dxa"/>
          </w:tcPr>
          <w:p w14:paraId="41A93D3D" w14:textId="77777777" w:rsidR="007D435F" w:rsidRDefault="007D435F">
            <w:pPr>
              <w:pStyle w:val="TableParagraph"/>
              <w:spacing w:before="10"/>
              <w:rPr>
                <w:sz w:val="15"/>
              </w:rPr>
            </w:pPr>
          </w:p>
          <w:p w14:paraId="149F214F" w14:textId="77777777" w:rsidR="007D435F" w:rsidRDefault="00B87847">
            <w:pPr>
              <w:pStyle w:val="TableParagraph"/>
              <w:spacing w:before="1" w:line="162" w:lineRule="exact"/>
              <w:ind w:left="1057"/>
              <w:rPr>
                <w:sz w:val="16"/>
              </w:rPr>
            </w:pPr>
            <w:r>
              <w:rPr>
                <w:sz w:val="16"/>
              </w:rPr>
              <w:t>URINARY TRACT INFECTION *</w:t>
            </w:r>
            <w:r>
              <w:rPr>
                <w:spacing w:val="87"/>
                <w:sz w:val="16"/>
              </w:rPr>
              <w:t xml:space="preserve"> </w:t>
            </w:r>
            <w:r>
              <w:rPr>
                <w:sz w:val="16"/>
              </w:rPr>
              <w:t>(07/09/06)</w:t>
            </w:r>
          </w:p>
        </w:tc>
        <w:tc>
          <w:tcPr>
            <w:tcW w:w="530" w:type="dxa"/>
          </w:tcPr>
          <w:p w14:paraId="37CD8680" w14:textId="77777777" w:rsidR="007D435F" w:rsidRDefault="007D435F">
            <w:pPr>
              <w:pStyle w:val="TableParagraph"/>
              <w:spacing w:before="10"/>
              <w:rPr>
                <w:sz w:val="15"/>
              </w:rPr>
            </w:pPr>
          </w:p>
          <w:p w14:paraId="62ADBC2E" w14:textId="77777777" w:rsidR="007D435F" w:rsidRDefault="00B87847">
            <w:pPr>
              <w:pStyle w:val="TableParagraph"/>
              <w:spacing w:before="1" w:line="162" w:lineRule="exact"/>
              <w:ind w:right="47"/>
              <w:jc w:val="right"/>
              <w:rPr>
                <w:sz w:val="16"/>
              </w:rPr>
            </w:pPr>
            <w:r>
              <w:rPr>
                <w:sz w:val="16"/>
              </w:rPr>
              <w:t>I</w:t>
            </w:r>
          </w:p>
        </w:tc>
      </w:tr>
      <w:tr w:rsidR="007D435F" w14:paraId="027612CB" w14:textId="77777777">
        <w:trPr>
          <w:trHeight w:val="362"/>
        </w:trPr>
        <w:tc>
          <w:tcPr>
            <w:tcW w:w="2354" w:type="dxa"/>
          </w:tcPr>
          <w:p w14:paraId="673435A7" w14:textId="77777777" w:rsidR="007D435F" w:rsidRDefault="007D435F">
            <w:pPr>
              <w:pStyle w:val="TableParagraph"/>
              <w:rPr>
                <w:rFonts w:ascii="Times New Roman"/>
                <w:sz w:val="16"/>
              </w:rPr>
            </w:pPr>
          </w:p>
        </w:tc>
        <w:tc>
          <w:tcPr>
            <w:tcW w:w="4320" w:type="dxa"/>
          </w:tcPr>
          <w:p w14:paraId="58FB331D" w14:textId="77777777" w:rsidR="007D435F" w:rsidRDefault="007D435F">
            <w:pPr>
              <w:pStyle w:val="TableParagraph"/>
              <w:rPr>
                <w:rFonts w:ascii="Times New Roman"/>
                <w:sz w:val="16"/>
              </w:rPr>
            </w:pPr>
          </w:p>
        </w:tc>
        <w:tc>
          <w:tcPr>
            <w:tcW w:w="5377" w:type="dxa"/>
          </w:tcPr>
          <w:p w14:paraId="37E4CB82" w14:textId="77777777" w:rsidR="007D435F" w:rsidRDefault="00B87847">
            <w:pPr>
              <w:pStyle w:val="TableParagraph"/>
              <w:ind w:left="1057"/>
              <w:rPr>
                <w:sz w:val="16"/>
              </w:rPr>
            </w:pPr>
            <w:r>
              <w:rPr>
                <w:sz w:val="16"/>
              </w:rPr>
              <w:t>IV ANTBIOTICS</w:t>
            </w:r>
          </w:p>
        </w:tc>
        <w:tc>
          <w:tcPr>
            <w:tcW w:w="530" w:type="dxa"/>
          </w:tcPr>
          <w:p w14:paraId="5F600A40" w14:textId="77777777" w:rsidR="007D435F" w:rsidRDefault="007D435F">
            <w:pPr>
              <w:pStyle w:val="TableParagraph"/>
              <w:rPr>
                <w:rFonts w:ascii="Times New Roman"/>
                <w:sz w:val="16"/>
              </w:rPr>
            </w:pPr>
          </w:p>
        </w:tc>
      </w:tr>
      <w:tr w:rsidR="007D435F" w14:paraId="394D31F7" w14:textId="77777777">
        <w:trPr>
          <w:trHeight w:val="724"/>
        </w:trPr>
        <w:tc>
          <w:tcPr>
            <w:tcW w:w="2354" w:type="dxa"/>
          </w:tcPr>
          <w:p w14:paraId="06BBAB8C" w14:textId="77777777" w:rsidR="007D435F" w:rsidRDefault="007D435F">
            <w:pPr>
              <w:pStyle w:val="TableParagraph"/>
              <w:spacing w:before="10"/>
              <w:rPr>
                <w:sz w:val="15"/>
              </w:rPr>
            </w:pPr>
          </w:p>
          <w:p w14:paraId="68B0DD5F" w14:textId="77777777" w:rsidR="007D435F" w:rsidRDefault="00B87847">
            <w:pPr>
              <w:pStyle w:val="TableParagraph"/>
              <w:spacing w:before="1"/>
              <w:ind w:left="50" w:right="478"/>
              <w:rPr>
                <w:sz w:val="16"/>
              </w:rPr>
            </w:pPr>
            <w:r>
              <w:rPr>
                <w:sz w:val="16"/>
              </w:rPr>
              <w:t>SURPATIENT,FOURTEEN 000-45-7212</w:t>
            </w:r>
          </w:p>
          <w:p w14:paraId="6429693B" w14:textId="77777777" w:rsidR="007D435F" w:rsidRDefault="00B87847">
            <w:pPr>
              <w:pStyle w:val="TableParagraph"/>
              <w:spacing w:line="161" w:lineRule="exact"/>
              <w:ind w:left="50"/>
              <w:rPr>
                <w:sz w:val="16"/>
              </w:rPr>
            </w:pPr>
            <w:r>
              <w:rPr>
                <w:sz w:val="16"/>
              </w:rPr>
              <w:t>JUL 31, 2006@09:00</w:t>
            </w:r>
          </w:p>
        </w:tc>
        <w:tc>
          <w:tcPr>
            <w:tcW w:w="4320" w:type="dxa"/>
          </w:tcPr>
          <w:p w14:paraId="23B6E449" w14:textId="77777777" w:rsidR="007D435F" w:rsidRDefault="007D435F">
            <w:pPr>
              <w:pStyle w:val="TableParagraph"/>
              <w:spacing w:before="10"/>
              <w:rPr>
                <w:sz w:val="15"/>
              </w:rPr>
            </w:pPr>
          </w:p>
          <w:p w14:paraId="3A6094EB" w14:textId="77777777" w:rsidR="007D435F" w:rsidRDefault="00B87847">
            <w:pPr>
              <w:pStyle w:val="TableParagraph"/>
              <w:spacing w:before="1"/>
              <w:ind w:left="480" w:right="1035" w:hanging="1"/>
              <w:rPr>
                <w:sz w:val="16"/>
              </w:rPr>
            </w:pPr>
            <w:r>
              <w:rPr>
                <w:sz w:val="16"/>
              </w:rPr>
              <w:t>SURSURGEON,FIVE CHOLECYSTECTOMY, APPENDECTOMY</w:t>
            </w:r>
          </w:p>
        </w:tc>
        <w:tc>
          <w:tcPr>
            <w:tcW w:w="5377" w:type="dxa"/>
          </w:tcPr>
          <w:p w14:paraId="263DD164" w14:textId="77777777" w:rsidR="007D435F" w:rsidRDefault="007D435F">
            <w:pPr>
              <w:pStyle w:val="TableParagraph"/>
              <w:spacing w:before="10"/>
              <w:rPr>
                <w:sz w:val="15"/>
              </w:rPr>
            </w:pPr>
          </w:p>
          <w:p w14:paraId="2C96B0E3" w14:textId="77777777" w:rsidR="007D435F" w:rsidRDefault="00B87847">
            <w:pPr>
              <w:pStyle w:val="TableParagraph"/>
              <w:spacing w:before="1"/>
              <w:ind w:left="1055" w:hanging="1"/>
              <w:rPr>
                <w:sz w:val="16"/>
              </w:rPr>
            </w:pPr>
            <w:r>
              <w:rPr>
                <w:sz w:val="16"/>
              </w:rPr>
              <w:t>SUPERFICIAL WOUND INFECTION * (08/02/06) ANTIBIOTICS</w:t>
            </w:r>
          </w:p>
        </w:tc>
        <w:tc>
          <w:tcPr>
            <w:tcW w:w="530" w:type="dxa"/>
          </w:tcPr>
          <w:p w14:paraId="2C0CB9DA" w14:textId="77777777" w:rsidR="007D435F" w:rsidRDefault="007D435F">
            <w:pPr>
              <w:pStyle w:val="TableParagraph"/>
              <w:spacing w:before="10"/>
              <w:rPr>
                <w:sz w:val="15"/>
              </w:rPr>
            </w:pPr>
          </w:p>
          <w:p w14:paraId="7F429B4F" w14:textId="77777777" w:rsidR="007D435F" w:rsidRDefault="00B87847">
            <w:pPr>
              <w:pStyle w:val="TableParagraph"/>
              <w:spacing w:before="1"/>
              <w:ind w:right="47"/>
              <w:jc w:val="right"/>
              <w:rPr>
                <w:sz w:val="16"/>
              </w:rPr>
            </w:pPr>
            <w:r>
              <w:rPr>
                <w:sz w:val="16"/>
              </w:rPr>
              <w:t>I</w:t>
            </w:r>
          </w:p>
        </w:tc>
      </w:tr>
    </w:tbl>
    <w:p w14:paraId="6182ABC4" w14:textId="77777777" w:rsidR="007D435F" w:rsidRDefault="007D435F">
      <w:pPr>
        <w:pStyle w:val="BodyText"/>
        <w:rPr>
          <w:sz w:val="20"/>
        </w:rPr>
      </w:pPr>
    </w:p>
    <w:p w14:paraId="6D0472A4" w14:textId="77777777" w:rsidR="007D435F" w:rsidRDefault="007D435F">
      <w:pPr>
        <w:pStyle w:val="BodyText"/>
        <w:rPr>
          <w:sz w:val="20"/>
        </w:rPr>
      </w:pPr>
    </w:p>
    <w:p w14:paraId="5EAEE1C1" w14:textId="77777777" w:rsidR="007D435F" w:rsidRDefault="007D435F">
      <w:pPr>
        <w:pStyle w:val="BodyText"/>
        <w:rPr>
          <w:sz w:val="20"/>
        </w:rPr>
      </w:pPr>
    </w:p>
    <w:p w14:paraId="7617A3C5" w14:textId="77777777" w:rsidR="007D435F" w:rsidRDefault="007D435F">
      <w:pPr>
        <w:pStyle w:val="BodyText"/>
        <w:rPr>
          <w:sz w:val="20"/>
        </w:rPr>
      </w:pPr>
    </w:p>
    <w:p w14:paraId="03F2A3AC" w14:textId="77777777" w:rsidR="007D435F" w:rsidRDefault="007D435F">
      <w:pPr>
        <w:pStyle w:val="BodyText"/>
        <w:rPr>
          <w:sz w:val="20"/>
        </w:rPr>
      </w:pPr>
    </w:p>
    <w:p w14:paraId="0E7DAE91" w14:textId="77777777" w:rsidR="007D435F" w:rsidRDefault="007D435F">
      <w:pPr>
        <w:pStyle w:val="BodyText"/>
        <w:rPr>
          <w:sz w:val="20"/>
        </w:rPr>
      </w:pPr>
    </w:p>
    <w:p w14:paraId="069EA32E" w14:textId="77777777" w:rsidR="007D435F" w:rsidRDefault="00277930">
      <w:pPr>
        <w:pStyle w:val="BodyText"/>
        <w:rPr>
          <w:sz w:val="28"/>
        </w:rPr>
      </w:pPr>
      <w:r>
        <w:pict w14:anchorId="6AEC6964">
          <v:shape id="_x0000_s3464" style="position:absolute;margin-left:1in;margin-top:18.1pt;width:633.7pt;height:.1pt;z-index:-15474176;mso-wrap-distance-left:0;mso-wrap-distance-right:0;mso-position-horizontal-relative:page" coordorigin="1440,362" coordsize="12674,0" path="m1440,362r12673,e" filled="f" strokeweight=".16733mm">
            <v:stroke dashstyle="dash"/>
            <v:path arrowok="t"/>
            <w10:wrap type="topAndBottom" anchorx="page"/>
          </v:shape>
        </w:pict>
      </w:r>
    </w:p>
    <w:p w14:paraId="0EE6DF86" w14:textId="77777777" w:rsidR="007D435F" w:rsidRDefault="00B87847">
      <w:pPr>
        <w:pStyle w:val="BodyText"/>
        <w:spacing w:before="58"/>
        <w:ind w:left="160"/>
      </w:pPr>
      <w:r>
        <w:t>OUTCOMES: U - UNRESOLVED, I - IMPROVED, W - WORSE, D - DEATH</w:t>
      </w:r>
    </w:p>
    <w:p w14:paraId="4A19D9EA" w14:textId="77777777" w:rsidR="007D435F" w:rsidRDefault="00277930">
      <w:pPr>
        <w:pStyle w:val="BodyText"/>
        <w:spacing w:before="1"/>
        <w:ind w:left="1216"/>
      </w:pPr>
      <w:r>
        <w:pict w14:anchorId="0A940E81">
          <v:shape id="_x0000_s3463" style="position:absolute;left:0;text-align:left;margin-left:1in;margin-top:13.45pt;width:633.7pt;height:.1pt;z-index:-15473664;mso-wrap-distance-left:0;mso-wrap-distance-right:0;mso-position-horizontal-relative:page" coordorigin="1440,269" coordsize="12674,0" path="m1440,269r12674,e" filled="f" strokeweight=".16733mm">
            <v:stroke dashstyle="dash"/>
            <v:path arrowok="t"/>
            <w10:wrap type="topAndBottom" anchorx="page"/>
          </v:shape>
        </w:pict>
      </w:r>
      <w:r w:rsidR="00B87847">
        <w:t>'*' Represents Postoperative Occurrences</w:t>
      </w:r>
    </w:p>
    <w:p w14:paraId="5CC9D5B9" w14:textId="77777777" w:rsidR="007D435F" w:rsidRDefault="007D435F">
      <w:pPr>
        <w:sectPr w:rsidR="007D435F">
          <w:footerReference w:type="default" r:id="rId248"/>
          <w:pgSz w:w="15840" w:h="12240" w:orient="landscape"/>
          <w:pgMar w:top="1140" w:right="1620" w:bottom="940" w:left="1280" w:header="0" w:footer="746" w:gutter="0"/>
          <w:cols w:space="720"/>
        </w:sectPr>
      </w:pPr>
    </w:p>
    <w:p w14:paraId="461913BE" w14:textId="77777777" w:rsidR="007D435F" w:rsidRDefault="00B87847">
      <w:pPr>
        <w:spacing w:before="78"/>
        <w:ind w:left="140"/>
        <w:rPr>
          <w:rFonts w:ascii="Times New Roman" w:hAnsi="Times New Roman"/>
          <w:b/>
          <w:sz w:val="20"/>
        </w:rPr>
      </w:pPr>
      <w:r>
        <w:rPr>
          <w:rFonts w:ascii="Times New Roman" w:hAnsi="Times New Roman"/>
          <w:b/>
          <w:sz w:val="20"/>
        </w:rPr>
        <w:lastRenderedPageBreak/>
        <w:t>Example 2: Printing the Perioperative Occurrences Report – Sorted by Attending Surgeon</w:t>
      </w:r>
    </w:p>
    <w:p w14:paraId="4B172B53" w14:textId="77777777" w:rsidR="007D435F" w:rsidRDefault="00B87847">
      <w:pPr>
        <w:pStyle w:val="BodyText"/>
        <w:tabs>
          <w:tab w:val="left" w:pos="9530"/>
        </w:tabs>
        <w:spacing w:before="121"/>
        <w:ind w:left="140"/>
      </w:pPr>
      <w:r>
        <w:rPr>
          <w:shd w:val="clear" w:color="auto" w:fill="E4E4E4"/>
        </w:rPr>
        <w:t xml:space="preserve">Select Perioperative Occurrences Menu Option: </w:t>
      </w:r>
      <w:r>
        <w:rPr>
          <w:b/>
          <w:shd w:val="clear" w:color="auto" w:fill="E4E4E4"/>
        </w:rPr>
        <w:t xml:space="preserve">M  </w:t>
      </w:r>
      <w:r>
        <w:rPr>
          <w:shd w:val="clear" w:color="auto" w:fill="E4E4E4"/>
        </w:rPr>
        <w:t>Morbidity &amp; Mortality</w:t>
      </w:r>
      <w:r>
        <w:rPr>
          <w:spacing w:val="-34"/>
          <w:shd w:val="clear" w:color="auto" w:fill="E4E4E4"/>
        </w:rPr>
        <w:t xml:space="preserve"> </w:t>
      </w:r>
      <w:r>
        <w:rPr>
          <w:shd w:val="clear" w:color="auto" w:fill="E4E4E4"/>
        </w:rPr>
        <w:t>Reports</w:t>
      </w:r>
      <w:r>
        <w:rPr>
          <w:shd w:val="clear" w:color="auto" w:fill="E4E4E4"/>
        </w:rPr>
        <w:tab/>
      </w:r>
    </w:p>
    <w:p w14:paraId="52E5FE0C" w14:textId="77777777" w:rsidR="007D435F" w:rsidRDefault="00277930">
      <w:pPr>
        <w:pStyle w:val="BodyText"/>
        <w:spacing w:before="4"/>
        <w:rPr>
          <w:sz w:val="20"/>
        </w:rPr>
      </w:pPr>
      <w:r>
        <w:pict w14:anchorId="6CFD1100">
          <v:shape id="_x0000_s3462" type="#_x0000_t202" style="position:absolute;margin-left:70.6pt;margin-top:12.75pt;width:470.95pt;height:45.25pt;z-index:-15473152;mso-wrap-distance-left:0;mso-wrap-distance-right:0;mso-position-horizontal-relative:page" fillcolor="#e4e4e4" stroked="f">
            <v:textbox inset="0,0,0,0">
              <w:txbxContent>
                <w:p w14:paraId="7B73146E" w14:textId="77777777" w:rsidR="0040444F" w:rsidRDefault="0040444F">
                  <w:pPr>
                    <w:pStyle w:val="BodyText"/>
                    <w:spacing w:before="3"/>
                    <w:ind w:left="28" w:right="2380"/>
                  </w:pPr>
                  <w:r>
                    <w:t>The Morbidity and Mortality Reports include the Perioperative</w:t>
                  </w:r>
                  <w:r>
                    <w:rPr>
                      <w:spacing w:val="-32"/>
                    </w:rPr>
                    <w:t xml:space="preserve"> </w:t>
                  </w:r>
                  <w:r>
                    <w:t>Occurrences Report and the Mortality Report. Each report will provide information from cases completed within the date range</w:t>
                  </w:r>
                  <w:r>
                    <w:rPr>
                      <w:spacing w:val="-12"/>
                    </w:rPr>
                    <w:t xml:space="preserve"> </w:t>
                  </w:r>
                  <w:r>
                    <w:t>selected.</w:t>
                  </w:r>
                </w:p>
                <w:p w14:paraId="08E3C5DD" w14:textId="77777777" w:rsidR="0040444F" w:rsidRDefault="0040444F">
                  <w:pPr>
                    <w:pStyle w:val="BodyText"/>
                    <w:spacing w:before="6"/>
                    <w:rPr>
                      <w:sz w:val="15"/>
                    </w:rPr>
                  </w:pPr>
                </w:p>
                <w:p w14:paraId="252A532E"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4382184C">
          <v:shape id="_x0000_s3461" type="#_x0000_t202" style="position:absolute;margin-left:70.6pt;margin-top:70.7pt;width:470.95pt;height:45.25pt;z-index:-15472640;mso-wrap-distance-left:0;mso-wrap-distance-right:0;mso-position-horizontal-relative:page" fillcolor="#e4e4e4" stroked="f">
            <v:textbox inset="0,0,0,0">
              <w:txbxContent>
                <w:p w14:paraId="344D05B9" w14:textId="77777777" w:rsidR="0040444F" w:rsidRDefault="0040444F">
                  <w:pPr>
                    <w:pStyle w:val="BodyText"/>
                    <w:numPr>
                      <w:ilvl w:val="0"/>
                      <w:numId w:val="253"/>
                    </w:numPr>
                    <w:tabs>
                      <w:tab w:val="left" w:pos="317"/>
                    </w:tabs>
                    <w:spacing w:before="3" w:line="181" w:lineRule="exact"/>
                    <w:ind w:hanging="289"/>
                  </w:pPr>
                  <w:r>
                    <w:t>Perioperative Occurrences</w:t>
                  </w:r>
                  <w:r>
                    <w:rPr>
                      <w:spacing w:val="-3"/>
                    </w:rPr>
                    <w:t xml:space="preserve"> </w:t>
                  </w:r>
                  <w:r>
                    <w:t>Report</w:t>
                  </w:r>
                </w:p>
                <w:p w14:paraId="09E1573D" w14:textId="77777777" w:rsidR="0040444F" w:rsidRDefault="0040444F">
                  <w:pPr>
                    <w:pStyle w:val="BodyText"/>
                    <w:numPr>
                      <w:ilvl w:val="0"/>
                      <w:numId w:val="253"/>
                    </w:numPr>
                    <w:tabs>
                      <w:tab w:val="left" w:pos="317"/>
                    </w:tabs>
                    <w:spacing w:line="181" w:lineRule="exact"/>
                    <w:ind w:hanging="289"/>
                  </w:pPr>
                  <w:r>
                    <w:t>Mortality</w:t>
                  </w:r>
                  <w:r>
                    <w:rPr>
                      <w:spacing w:val="-2"/>
                    </w:rPr>
                    <w:t xml:space="preserve"> </w:t>
                  </w:r>
                  <w:r>
                    <w:t>Report</w:t>
                  </w:r>
                </w:p>
                <w:p w14:paraId="24DC6826" w14:textId="77777777" w:rsidR="0040444F" w:rsidRDefault="0040444F">
                  <w:pPr>
                    <w:pStyle w:val="BodyText"/>
                    <w:rPr>
                      <w:sz w:val="18"/>
                    </w:rPr>
                  </w:pPr>
                </w:p>
                <w:p w14:paraId="36943AFE" w14:textId="77777777" w:rsidR="0040444F" w:rsidRDefault="0040444F">
                  <w:pPr>
                    <w:pStyle w:val="BodyText"/>
                    <w:spacing w:before="155"/>
                    <w:ind w:left="28"/>
                    <w:rPr>
                      <w:b/>
                    </w:rPr>
                  </w:pPr>
                  <w:r>
                    <w:t xml:space="preserve">Select Number: (1-2): </w:t>
                  </w:r>
                  <w:r>
                    <w:rPr>
                      <w:b/>
                    </w:rPr>
                    <w:t>1</w:t>
                  </w:r>
                </w:p>
              </w:txbxContent>
            </v:textbox>
            <w10:wrap type="topAndBottom" anchorx="page"/>
          </v:shape>
        </w:pict>
      </w:r>
      <w:r>
        <w:pict w14:anchorId="70EAF9A4">
          <v:shape id="_x0000_s3460" type="#_x0000_t202" style="position:absolute;margin-left:70.6pt;margin-top:125.05pt;width:470.95pt;height:117.9pt;z-index:-15472128;mso-wrap-distance-left:0;mso-wrap-distance-right:0;mso-position-horizontal-relative:page" fillcolor="#e4e4e4" stroked="f">
            <v:textbox inset="0,0,0,0">
              <w:txbxContent>
                <w:p w14:paraId="1AA7F466" w14:textId="77777777" w:rsidR="0040444F" w:rsidRDefault="0040444F">
                  <w:pPr>
                    <w:pStyle w:val="BodyText"/>
                    <w:spacing w:before="3"/>
                    <w:ind w:left="28"/>
                  </w:pPr>
                  <w:r>
                    <w:t>Print Report for:</w:t>
                  </w:r>
                </w:p>
                <w:p w14:paraId="3857B31D" w14:textId="77777777" w:rsidR="0040444F" w:rsidRDefault="0040444F">
                  <w:pPr>
                    <w:pStyle w:val="BodyText"/>
                  </w:pPr>
                </w:p>
                <w:p w14:paraId="177F3302" w14:textId="77777777" w:rsidR="0040444F" w:rsidRDefault="0040444F">
                  <w:pPr>
                    <w:pStyle w:val="BodyText"/>
                    <w:numPr>
                      <w:ilvl w:val="0"/>
                      <w:numId w:val="252"/>
                    </w:numPr>
                    <w:tabs>
                      <w:tab w:val="left" w:pos="317"/>
                    </w:tabs>
                    <w:spacing w:line="181" w:lineRule="exact"/>
                    <w:ind w:hanging="289"/>
                  </w:pPr>
                  <w:r>
                    <w:t>Intraoperative</w:t>
                  </w:r>
                  <w:r>
                    <w:rPr>
                      <w:spacing w:val="-2"/>
                    </w:rPr>
                    <w:t xml:space="preserve"> </w:t>
                  </w:r>
                  <w:r>
                    <w:t>Occurrences</w:t>
                  </w:r>
                </w:p>
                <w:p w14:paraId="05D4948B" w14:textId="77777777" w:rsidR="0040444F" w:rsidRDefault="0040444F">
                  <w:pPr>
                    <w:pStyle w:val="BodyText"/>
                    <w:numPr>
                      <w:ilvl w:val="0"/>
                      <w:numId w:val="252"/>
                    </w:numPr>
                    <w:tabs>
                      <w:tab w:val="left" w:pos="317"/>
                    </w:tabs>
                    <w:spacing w:line="181" w:lineRule="exact"/>
                    <w:ind w:hanging="289"/>
                  </w:pPr>
                  <w:r>
                    <w:t>Postoperative</w:t>
                  </w:r>
                  <w:r>
                    <w:rPr>
                      <w:spacing w:val="-2"/>
                    </w:rPr>
                    <w:t xml:space="preserve"> </w:t>
                  </w:r>
                  <w:r>
                    <w:t>Occurrences</w:t>
                  </w:r>
                </w:p>
                <w:p w14:paraId="4753508B" w14:textId="77777777" w:rsidR="0040444F" w:rsidRDefault="0040444F">
                  <w:pPr>
                    <w:pStyle w:val="BodyText"/>
                    <w:numPr>
                      <w:ilvl w:val="0"/>
                      <w:numId w:val="252"/>
                    </w:numPr>
                    <w:tabs>
                      <w:tab w:val="left" w:pos="317"/>
                    </w:tabs>
                    <w:spacing w:before="1"/>
                    <w:ind w:hanging="289"/>
                  </w:pPr>
                  <w:r>
                    <w:t>Intraoperative and Postoperative</w:t>
                  </w:r>
                  <w:r>
                    <w:rPr>
                      <w:spacing w:val="-4"/>
                    </w:rPr>
                    <w:t xml:space="preserve"> </w:t>
                  </w:r>
                  <w:r>
                    <w:t>Occurrences</w:t>
                  </w:r>
                </w:p>
                <w:p w14:paraId="6245B93D" w14:textId="77777777" w:rsidR="0040444F" w:rsidRDefault="0040444F">
                  <w:pPr>
                    <w:pStyle w:val="BodyText"/>
                    <w:rPr>
                      <w:sz w:val="18"/>
                    </w:rPr>
                  </w:pPr>
                </w:p>
                <w:p w14:paraId="27E043B6" w14:textId="77777777" w:rsidR="0040444F" w:rsidRDefault="0040444F">
                  <w:pPr>
                    <w:pStyle w:val="BodyText"/>
                    <w:spacing w:before="158"/>
                    <w:ind w:left="28"/>
                  </w:pPr>
                  <w:r>
                    <w:t>Select Number: (1-3): 3</w:t>
                  </w:r>
                </w:p>
                <w:p w14:paraId="61925BD5" w14:textId="77777777" w:rsidR="0040444F" w:rsidRDefault="0040444F">
                  <w:pPr>
                    <w:pStyle w:val="BodyText"/>
                    <w:spacing w:before="8"/>
                    <w:rPr>
                      <w:sz w:val="15"/>
                    </w:rPr>
                  </w:pPr>
                </w:p>
                <w:p w14:paraId="46D9D57E" w14:textId="77777777" w:rsidR="0040444F" w:rsidRDefault="0040444F">
                  <w:pPr>
                    <w:pStyle w:val="BodyText"/>
                    <w:ind w:left="28" w:right="5931"/>
                  </w:pPr>
                  <w:r>
                    <w:t xml:space="preserve">Start with Date: </w:t>
                  </w:r>
                  <w:r>
                    <w:rPr>
                      <w:b/>
                    </w:rPr>
                    <w:t xml:space="preserve">7/1 </w:t>
                  </w:r>
                  <w:r>
                    <w:t xml:space="preserve">(JUL 01, 2006) End with Date: </w:t>
                  </w:r>
                  <w:r>
                    <w:rPr>
                      <w:b/>
                    </w:rPr>
                    <w:t xml:space="preserve">7/31 </w:t>
                  </w:r>
                  <w:r>
                    <w:t>(JUL 31, 2006)</w:t>
                  </w:r>
                </w:p>
                <w:p w14:paraId="2DE017D2" w14:textId="77777777" w:rsidR="0040444F" w:rsidRDefault="0040444F">
                  <w:pPr>
                    <w:pStyle w:val="BodyText"/>
                    <w:spacing w:before="10"/>
                    <w:rPr>
                      <w:sz w:val="15"/>
                    </w:rPr>
                  </w:pPr>
                </w:p>
                <w:p w14:paraId="08FE8CFD" w14:textId="77777777" w:rsidR="0040444F" w:rsidRDefault="0040444F">
                  <w:pPr>
                    <w:pStyle w:val="BodyText"/>
                    <w:ind w:left="28"/>
                    <w:rPr>
                      <w:b/>
                    </w:rPr>
                  </w:pPr>
                  <w:r>
                    <w:t xml:space="preserve">Do you want to print all divisions? YES// </w:t>
                  </w:r>
                  <w:r>
                    <w:rPr>
                      <w:b/>
                    </w:rPr>
                    <w:t>&lt;Enter&gt;</w:t>
                  </w:r>
                </w:p>
              </w:txbxContent>
            </v:textbox>
            <w10:wrap type="topAndBottom" anchorx="page"/>
          </v:shape>
        </w:pict>
      </w:r>
      <w:r>
        <w:pict w14:anchorId="01780736">
          <v:shape id="_x0000_s3459" type="#_x0000_t202" style="position:absolute;margin-left:70.6pt;margin-top:251.95pt;width:470.95pt;height:54.4pt;z-index:-15471616;mso-wrap-distance-left:0;mso-wrap-distance-right:0;mso-position-horizontal-relative:page" fillcolor="#e4e4e4" stroked="f">
            <v:textbox inset="0,0,0,0">
              <w:txbxContent>
                <w:p w14:paraId="703B65B0" w14:textId="77777777" w:rsidR="0040444F" w:rsidRDefault="0040444F">
                  <w:pPr>
                    <w:pStyle w:val="BodyText"/>
                    <w:spacing w:before="3"/>
                    <w:ind w:left="28"/>
                  </w:pPr>
                  <w:r>
                    <w:t>Print report by</w:t>
                  </w:r>
                </w:p>
                <w:p w14:paraId="31B8FE42" w14:textId="77777777" w:rsidR="0040444F" w:rsidRDefault="0040444F">
                  <w:pPr>
                    <w:pStyle w:val="BodyText"/>
                    <w:numPr>
                      <w:ilvl w:val="0"/>
                      <w:numId w:val="251"/>
                    </w:numPr>
                    <w:tabs>
                      <w:tab w:val="left" w:pos="413"/>
                    </w:tabs>
                    <w:spacing w:before="1" w:line="181" w:lineRule="exact"/>
                    <w:ind w:hanging="289"/>
                  </w:pPr>
                  <w:r>
                    <w:t>Surgical</w:t>
                  </w:r>
                  <w:r>
                    <w:rPr>
                      <w:spacing w:val="-2"/>
                    </w:rPr>
                    <w:t xml:space="preserve"> </w:t>
                  </w:r>
                  <w:r>
                    <w:t>Specialty</w:t>
                  </w:r>
                </w:p>
                <w:p w14:paraId="20FF046B" w14:textId="77777777" w:rsidR="0040444F" w:rsidRDefault="0040444F">
                  <w:pPr>
                    <w:pStyle w:val="BodyText"/>
                    <w:numPr>
                      <w:ilvl w:val="0"/>
                      <w:numId w:val="251"/>
                    </w:numPr>
                    <w:tabs>
                      <w:tab w:val="left" w:pos="413"/>
                    </w:tabs>
                    <w:spacing w:line="181" w:lineRule="exact"/>
                    <w:ind w:hanging="289"/>
                  </w:pPr>
                  <w:r>
                    <w:t>Attending</w:t>
                  </w:r>
                  <w:r>
                    <w:rPr>
                      <w:spacing w:val="-2"/>
                    </w:rPr>
                    <w:t xml:space="preserve"> </w:t>
                  </w:r>
                  <w:r>
                    <w:t>Surgeon</w:t>
                  </w:r>
                </w:p>
                <w:p w14:paraId="7259398F" w14:textId="77777777" w:rsidR="0040444F" w:rsidRDefault="0040444F">
                  <w:pPr>
                    <w:pStyle w:val="BodyText"/>
                    <w:numPr>
                      <w:ilvl w:val="0"/>
                      <w:numId w:val="251"/>
                    </w:numPr>
                    <w:tabs>
                      <w:tab w:val="left" w:pos="413"/>
                    </w:tabs>
                    <w:spacing w:before="2"/>
                    <w:ind w:hanging="289"/>
                  </w:pPr>
                  <w:r>
                    <w:t>Occurrence</w:t>
                  </w:r>
                  <w:r>
                    <w:rPr>
                      <w:spacing w:val="-2"/>
                    </w:rPr>
                    <w:t xml:space="preserve"> </w:t>
                  </w:r>
                  <w:r>
                    <w:t>Category</w:t>
                  </w:r>
                </w:p>
                <w:p w14:paraId="64022818" w14:textId="77777777" w:rsidR="0040444F" w:rsidRDefault="0040444F">
                  <w:pPr>
                    <w:pStyle w:val="BodyText"/>
                    <w:spacing w:before="6"/>
                    <w:rPr>
                      <w:sz w:val="15"/>
                    </w:rPr>
                  </w:pPr>
                </w:p>
                <w:p w14:paraId="41C91861" w14:textId="77777777" w:rsidR="0040444F" w:rsidRDefault="0040444F">
                  <w:pPr>
                    <w:pStyle w:val="BodyText"/>
                    <w:ind w:left="28"/>
                    <w:rPr>
                      <w:b/>
                    </w:rPr>
                  </w:pPr>
                  <w:r>
                    <w:t xml:space="preserve">Select 1, 2 or 3: (1-3): 1// </w:t>
                  </w:r>
                  <w:r>
                    <w:rPr>
                      <w:b/>
                    </w:rPr>
                    <w:t>2</w:t>
                  </w:r>
                </w:p>
              </w:txbxContent>
            </v:textbox>
            <w10:wrap type="topAndBottom" anchorx="page"/>
          </v:shape>
        </w:pict>
      </w:r>
      <w:r>
        <w:pict w14:anchorId="74B95531">
          <v:shape id="_x0000_s3458" type="#_x0000_t202" style="position:absolute;margin-left:70.6pt;margin-top:319pt;width:470.95pt;height:81.55pt;z-index:-15471104;mso-wrap-distance-left:0;mso-wrap-distance-right:0;mso-position-horizontal-relative:page" fillcolor="#e4e4e4" stroked="f">
            <v:textbox inset="0,0,0,0">
              <w:txbxContent>
                <w:p w14:paraId="0AC67AA4" w14:textId="77777777" w:rsidR="0040444F" w:rsidRDefault="0040444F">
                  <w:pPr>
                    <w:pStyle w:val="BodyText"/>
                    <w:spacing w:line="480" w:lineRule="auto"/>
                    <w:ind w:left="28" w:right="2841"/>
                    <w:rPr>
                      <w:b/>
                    </w:rPr>
                  </w:pPr>
                  <w:r>
                    <w:t>Do you want to print this report for all Attending Surgeons ? YES//</w:t>
                  </w:r>
                  <w:r>
                    <w:rPr>
                      <w:b/>
                    </w:rPr>
                    <w:t xml:space="preserve">N </w:t>
                  </w:r>
                  <w:r>
                    <w:t xml:space="preserve">Print the report for which Attending Surgeon ? </w:t>
                  </w:r>
                  <w:r>
                    <w:rPr>
                      <w:b/>
                    </w:rPr>
                    <w:t>SURGEON,ONE</w:t>
                  </w:r>
                </w:p>
                <w:p w14:paraId="7B5B8917" w14:textId="77777777" w:rsidR="0040444F" w:rsidRDefault="0040444F">
                  <w:pPr>
                    <w:pStyle w:val="BodyText"/>
                    <w:ind w:left="28"/>
                    <w:rPr>
                      <w:b/>
                    </w:rPr>
                  </w:pPr>
                  <w:r>
                    <w:t>Select an Additional Attending Surgeon:</w:t>
                  </w:r>
                  <w:r>
                    <w:rPr>
                      <w:spacing w:val="90"/>
                    </w:rPr>
                    <w:t xml:space="preserve"> </w:t>
                  </w:r>
                  <w:r>
                    <w:rPr>
                      <w:b/>
                    </w:rPr>
                    <w:t>&lt;Enter&gt;</w:t>
                  </w:r>
                </w:p>
                <w:p w14:paraId="01A73B4F" w14:textId="77777777" w:rsidR="0040444F" w:rsidRDefault="0040444F">
                  <w:pPr>
                    <w:pStyle w:val="BodyText"/>
                    <w:spacing w:before="16" w:line="35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5C4FE59A" w14:textId="77777777" w:rsidR="007D435F" w:rsidRDefault="007D435F">
      <w:pPr>
        <w:pStyle w:val="BodyText"/>
        <w:rPr>
          <w:sz w:val="19"/>
        </w:rPr>
      </w:pPr>
    </w:p>
    <w:p w14:paraId="00283D96" w14:textId="77777777" w:rsidR="007D435F" w:rsidRDefault="007D435F">
      <w:pPr>
        <w:pStyle w:val="BodyText"/>
        <w:spacing w:before="7"/>
        <w:rPr>
          <w:sz w:val="12"/>
        </w:rPr>
      </w:pPr>
    </w:p>
    <w:p w14:paraId="22CF418A" w14:textId="77777777" w:rsidR="007D435F" w:rsidRDefault="007D435F">
      <w:pPr>
        <w:pStyle w:val="BodyText"/>
        <w:spacing w:before="5"/>
        <w:rPr>
          <w:sz w:val="12"/>
        </w:rPr>
      </w:pPr>
    </w:p>
    <w:p w14:paraId="04121EC2" w14:textId="77777777" w:rsidR="007D435F" w:rsidRDefault="007D435F">
      <w:pPr>
        <w:pStyle w:val="BodyText"/>
        <w:rPr>
          <w:sz w:val="19"/>
        </w:rPr>
      </w:pPr>
    </w:p>
    <w:p w14:paraId="4632AF40" w14:textId="77777777" w:rsidR="007D435F" w:rsidRDefault="007D435F">
      <w:pPr>
        <w:pStyle w:val="BodyText"/>
        <w:spacing w:before="5"/>
        <w:rPr>
          <w:sz w:val="12"/>
        </w:rPr>
      </w:pPr>
    </w:p>
    <w:p w14:paraId="2179FBA0" w14:textId="77777777" w:rsidR="007D435F" w:rsidRDefault="00B87847">
      <w:pPr>
        <w:pStyle w:val="Heading5"/>
        <w:tabs>
          <w:tab w:val="left" w:pos="4391"/>
          <w:tab w:val="left" w:pos="9340"/>
        </w:tabs>
        <w:spacing w:before="92" w:line="240" w:lineRule="auto"/>
      </w:pPr>
      <w:r>
        <w:rPr>
          <w:u w:val="dotted"/>
        </w:rPr>
        <w:t xml:space="preserve"> </w:t>
      </w:r>
      <w:r>
        <w:rPr>
          <w:u w:val="dotted"/>
        </w:rPr>
        <w:tab/>
      </w:r>
      <w:r>
        <w:t>report</w:t>
      </w:r>
      <w:r>
        <w:rPr>
          <w:spacing w:val="-6"/>
        </w:rPr>
        <w:t xml:space="preserve"> </w:t>
      </w:r>
      <w:r>
        <w:t>follows</w:t>
      </w:r>
      <w:r>
        <w:rPr>
          <w:u w:val="dotted"/>
        </w:rPr>
        <w:t xml:space="preserve"> </w:t>
      </w:r>
      <w:r>
        <w:rPr>
          <w:u w:val="dotted"/>
        </w:rPr>
        <w:tab/>
      </w:r>
    </w:p>
    <w:p w14:paraId="5FB6E6A4" w14:textId="77777777" w:rsidR="007D435F" w:rsidRDefault="007D435F">
      <w:pPr>
        <w:sectPr w:rsidR="007D435F">
          <w:footerReference w:type="default" r:id="rId249"/>
          <w:pgSz w:w="12240" w:h="15840"/>
          <w:pgMar w:top="1360" w:right="1300" w:bottom="940" w:left="1300" w:header="0" w:footer="746" w:gutter="0"/>
          <w:cols w:space="720"/>
        </w:sectPr>
      </w:pPr>
    </w:p>
    <w:p w14:paraId="06BB004B" w14:textId="77777777" w:rsidR="007D435F" w:rsidRDefault="007D435F">
      <w:pPr>
        <w:pStyle w:val="BodyText"/>
        <w:rPr>
          <w:rFonts w:ascii="Times New Roman"/>
          <w:i/>
          <w:sz w:val="20"/>
        </w:rPr>
      </w:pPr>
    </w:p>
    <w:p w14:paraId="4F06E123" w14:textId="77777777" w:rsidR="007D435F" w:rsidRDefault="007D435F">
      <w:pPr>
        <w:pStyle w:val="BodyText"/>
        <w:spacing w:before="11"/>
        <w:rPr>
          <w:rFonts w:ascii="Times New Roman"/>
          <w:i/>
          <w:sz w:val="28"/>
        </w:rPr>
      </w:pPr>
    </w:p>
    <w:p w14:paraId="55F7D5C7" w14:textId="77777777" w:rsidR="007D435F" w:rsidRDefault="00B87847">
      <w:pPr>
        <w:pStyle w:val="BodyText"/>
        <w:tabs>
          <w:tab w:val="left" w:pos="11680"/>
        </w:tabs>
        <w:spacing w:before="101"/>
        <w:ind w:left="5921"/>
      </w:pPr>
      <w:r>
        <w:t>MAYBERRY,</w:t>
      </w:r>
      <w:r>
        <w:rPr>
          <w:spacing w:val="-3"/>
        </w:rPr>
        <w:t xml:space="preserve"> </w:t>
      </w:r>
      <w:r>
        <w:t>NC</w:t>
      </w:r>
      <w:r>
        <w:tab/>
        <w:t>PAGE</w:t>
      </w:r>
      <w:r>
        <w:rPr>
          <w:spacing w:val="-1"/>
        </w:rPr>
        <w:t xml:space="preserve"> </w:t>
      </w:r>
      <w:r>
        <w:t>1</w:t>
      </w:r>
    </w:p>
    <w:p w14:paraId="1FD119DF" w14:textId="77777777" w:rsidR="007D435F" w:rsidRDefault="00B87847">
      <w:pPr>
        <w:pStyle w:val="BodyText"/>
        <w:tabs>
          <w:tab w:val="left" w:pos="9760"/>
        </w:tabs>
        <w:spacing w:before="1"/>
        <w:ind w:left="5249" w:right="1832" w:firstLine="480"/>
      </w:pPr>
      <w:r>
        <w:t>SURGICAL</w:t>
      </w:r>
      <w:r>
        <w:rPr>
          <w:spacing w:val="-4"/>
        </w:rPr>
        <w:t xml:space="preserve"> </w:t>
      </w:r>
      <w:r>
        <w:t>SERVICE</w:t>
      </w:r>
      <w:r>
        <w:tab/>
        <w:t>REVIEWED BY: PERIOPERATIVE</w:t>
      </w:r>
      <w:r>
        <w:rPr>
          <w:spacing w:val="-10"/>
        </w:rPr>
        <w:t xml:space="preserve"> </w:t>
      </w:r>
      <w:r>
        <w:t>OCCURRENCES-INTRAOP/POSTOP</w:t>
      </w:r>
      <w:r>
        <w:tab/>
        <w:t>DATE</w:t>
      </w:r>
      <w:r>
        <w:rPr>
          <w:spacing w:val="8"/>
        </w:rPr>
        <w:t xml:space="preserve"> </w:t>
      </w:r>
      <w:r>
        <w:rPr>
          <w:spacing w:val="-3"/>
        </w:rPr>
        <w:t>REVIEWED:</w:t>
      </w:r>
    </w:p>
    <w:p w14:paraId="33DA4D0A" w14:textId="77777777" w:rsidR="007D435F" w:rsidRDefault="00B87847">
      <w:pPr>
        <w:pStyle w:val="BodyText"/>
        <w:tabs>
          <w:tab w:val="left" w:pos="9760"/>
        </w:tabs>
        <w:ind w:left="4865"/>
      </w:pPr>
      <w:r>
        <w:t>FROM: JUL 1,2006  TO:</w:t>
      </w:r>
      <w:r>
        <w:rPr>
          <w:spacing w:val="-10"/>
        </w:rPr>
        <w:t xml:space="preserve"> </w:t>
      </w:r>
      <w:r>
        <w:t>JUL</w:t>
      </w:r>
      <w:r>
        <w:rPr>
          <w:spacing w:val="-2"/>
        </w:rPr>
        <w:t xml:space="preserve"> </w:t>
      </w:r>
      <w:r>
        <w:t>31,2006</w:t>
      </w:r>
      <w:r>
        <w:tab/>
        <w:t>DATE PRINTED: AUG</w:t>
      </w:r>
      <w:r>
        <w:rPr>
          <w:spacing w:val="-6"/>
        </w:rPr>
        <w:t xml:space="preserve"> </w:t>
      </w:r>
      <w:r>
        <w:t>22,2006</w:t>
      </w:r>
    </w:p>
    <w:p w14:paraId="58CA47FB" w14:textId="77777777" w:rsidR="007D435F" w:rsidRDefault="007D435F">
      <w:pPr>
        <w:pStyle w:val="BodyText"/>
        <w:rPr>
          <w:sz w:val="18"/>
        </w:rPr>
      </w:pPr>
    </w:p>
    <w:p w14:paraId="63384FBC" w14:textId="77777777" w:rsidR="007D435F" w:rsidRDefault="00B87847">
      <w:pPr>
        <w:pStyle w:val="BodyText"/>
        <w:tabs>
          <w:tab w:val="left" w:pos="2944"/>
          <w:tab w:val="left" w:pos="7840"/>
          <w:tab w:val="left" w:pos="12161"/>
        </w:tabs>
        <w:spacing w:before="157"/>
        <w:ind w:left="255"/>
      </w:pPr>
      <w:r>
        <w:t>PATIENT</w:t>
      </w:r>
      <w:r>
        <w:tab/>
        <w:t>SURGICAL</w:t>
      </w:r>
      <w:r>
        <w:rPr>
          <w:spacing w:val="-5"/>
        </w:rPr>
        <w:t xml:space="preserve"> </w:t>
      </w:r>
      <w:r>
        <w:t>SPECIALTY</w:t>
      </w:r>
      <w:r>
        <w:tab/>
        <w:t>OCCURRENCE(S)</w:t>
      </w:r>
      <w:r>
        <w:rPr>
          <w:spacing w:val="-3"/>
        </w:rPr>
        <w:t xml:space="preserve"> </w:t>
      </w:r>
      <w:r>
        <w:t>-</w:t>
      </w:r>
      <w:r>
        <w:rPr>
          <w:spacing w:val="-3"/>
        </w:rPr>
        <w:t xml:space="preserve"> </w:t>
      </w:r>
      <w:r>
        <w:t>(DATE)</w:t>
      </w:r>
      <w:r>
        <w:tab/>
        <w:t>OUTCOME</w:t>
      </w:r>
    </w:p>
    <w:p w14:paraId="0257BA30" w14:textId="77777777" w:rsidR="007D435F" w:rsidRDefault="00B87847">
      <w:pPr>
        <w:pStyle w:val="BodyText"/>
        <w:tabs>
          <w:tab w:val="left" w:pos="2943"/>
          <w:tab w:val="left" w:pos="7839"/>
        </w:tabs>
        <w:spacing w:before="1"/>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7A8E8393" w14:textId="77777777" w:rsidR="007D435F" w:rsidRDefault="00B87847">
      <w:pPr>
        <w:pStyle w:val="BodyText"/>
        <w:spacing w:line="181" w:lineRule="exact"/>
        <w:ind w:left="160"/>
      </w:pPr>
      <w:r>
        <w:t>====================================================================================================================================</w:t>
      </w:r>
    </w:p>
    <w:p w14:paraId="485A8AD3" w14:textId="77777777" w:rsidR="007D435F" w:rsidRDefault="00277930">
      <w:pPr>
        <w:pStyle w:val="BodyText"/>
        <w:spacing w:line="181" w:lineRule="exact"/>
        <w:ind w:left="4865"/>
      </w:pPr>
      <w:r>
        <w:pict w14:anchorId="050629F3">
          <v:shape id="_x0000_s3457" style="position:absolute;left:0;text-align:left;margin-left:1in;margin-top:13.5pt;width:633.65pt;height:.1pt;z-index:-15470592;mso-wrap-distance-left:0;mso-wrap-distance-right:0;mso-position-horizontal-relative:page" coordorigin="1440,270" coordsize="12673,0" path="m1440,270r12673,e" filled="f" strokeweight=".16733mm">
            <v:stroke dashstyle="dash"/>
            <v:path arrowok="t"/>
            <w10:wrap type="topAndBottom" anchorx="page"/>
          </v:shape>
        </w:pict>
      </w:r>
      <w:r w:rsidR="00B87847">
        <w:t>ATTENDING: SURGEON,ONE</w:t>
      </w:r>
    </w:p>
    <w:p w14:paraId="548CAB20"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560"/>
        <w:gridCol w:w="5137"/>
        <w:gridCol w:w="533"/>
      </w:tblGrid>
      <w:tr w:rsidR="007D435F" w14:paraId="587BD4FC" w14:textId="77777777">
        <w:trPr>
          <w:trHeight w:val="362"/>
        </w:trPr>
        <w:tc>
          <w:tcPr>
            <w:tcW w:w="2354" w:type="dxa"/>
          </w:tcPr>
          <w:p w14:paraId="338DC8BC" w14:textId="77777777" w:rsidR="007D435F" w:rsidRDefault="00B87847">
            <w:pPr>
              <w:pStyle w:val="TableParagraph"/>
              <w:spacing w:line="181" w:lineRule="exact"/>
              <w:ind w:left="50"/>
              <w:rPr>
                <w:sz w:val="16"/>
              </w:rPr>
            </w:pPr>
            <w:r>
              <w:rPr>
                <w:sz w:val="16"/>
              </w:rPr>
              <w:t>SURPATIENT,TWELVE</w:t>
            </w:r>
          </w:p>
          <w:p w14:paraId="615AB387" w14:textId="77777777" w:rsidR="007D435F" w:rsidRDefault="00B87847">
            <w:pPr>
              <w:pStyle w:val="TableParagraph"/>
              <w:spacing w:line="161" w:lineRule="exact"/>
              <w:ind w:left="50"/>
              <w:rPr>
                <w:sz w:val="16"/>
              </w:rPr>
            </w:pPr>
            <w:r>
              <w:rPr>
                <w:sz w:val="16"/>
              </w:rPr>
              <w:t>000-41-8719</w:t>
            </w:r>
          </w:p>
        </w:tc>
        <w:tc>
          <w:tcPr>
            <w:tcW w:w="4560" w:type="dxa"/>
          </w:tcPr>
          <w:p w14:paraId="6FA63D13" w14:textId="77777777" w:rsidR="007D435F" w:rsidRDefault="00B87847">
            <w:pPr>
              <w:pStyle w:val="TableParagraph"/>
              <w:spacing w:line="181" w:lineRule="exact"/>
              <w:ind w:left="479"/>
              <w:rPr>
                <w:sz w:val="16"/>
              </w:rPr>
            </w:pPr>
            <w:r>
              <w:rPr>
                <w:sz w:val="16"/>
              </w:rPr>
              <w:t>GENERAL(OR WHEN NOT DEFINED BELOW)</w:t>
            </w:r>
          </w:p>
          <w:p w14:paraId="5781E57B" w14:textId="77777777" w:rsidR="007D435F" w:rsidRDefault="00B87847">
            <w:pPr>
              <w:pStyle w:val="TableParagraph"/>
              <w:spacing w:line="161" w:lineRule="exact"/>
              <w:ind w:left="480"/>
              <w:rPr>
                <w:sz w:val="16"/>
              </w:rPr>
            </w:pPr>
            <w:r>
              <w:rPr>
                <w:sz w:val="16"/>
              </w:rPr>
              <w:t>REPAIR DIAPHRAGMATIC HERNIA</w:t>
            </w:r>
          </w:p>
        </w:tc>
        <w:tc>
          <w:tcPr>
            <w:tcW w:w="5137" w:type="dxa"/>
          </w:tcPr>
          <w:p w14:paraId="2D4D88F6" w14:textId="77777777" w:rsidR="007D435F" w:rsidRDefault="00B87847">
            <w:pPr>
              <w:pStyle w:val="TableParagraph"/>
              <w:spacing w:line="181" w:lineRule="exact"/>
              <w:ind w:left="815"/>
              <w:rPr>
                <w:sz w:val="16"/>
              </w:rPr>
            </w:pPr>
            <w:r>
              <w:rPr>
                <w:sz w:val="16"/>
              </w:rPr>
              <w:t>MYOCARDIAL INFARCTION</w:t>
            </w:r>
          </w:p>
          <w:p w14:paraId="128C00B7" w14:textId="77777777" w:rsidR="007D435F" w:rsidRDefault="00B87847">
            <w:pPr>
              <w:pStyle w:val="TableParagraph"/>
              <w:spacing w:line="161" w:lineRule="exact"/>
              <w:ind w:left="816"/>
              <w:rPr>
                <w:sz w:val="16"/>
              </w:rPr>
            </w:pPr>
            <w:r>
              <w:rPr>
                <w:sz w:val="16"/>
              </w:rPr>
              <w:t>ASPIRIN THERAPY</w:t>
            </w:r>
          </w:p>
        </w:tc>
        <w:tc>
          <w:tcPr>
            <w:tcW w:w="533" w:type="dxa"/>
          </w:tcPr>
          <w:p w14:paraId="20041A90" w14:textId="77777777" w:rsidR="007D435F" w:rsidRDefault="00B87847">
            <w:pPr>
              <w:pStyle w:val="TableParagraph"/>
              <w:ind w:right="49"/>
              <w:jc w:val="right"/>
              <w:rPr>
                <w:sz w:val="16"/>
              </w:rPr>
            </w:pPr>
            <w:r>
              <w:rPr>
                <w:sz w:val="16"/>
              </w:rPr>
              <w:t>I</w:t>
            </w:r>
          </w:p>
        </w:tc>
      </w:tr>
      <w:tr w:rsidR="007D435F" w14:paraId="7A5F302C" w14:textId="77777777">
        <w:trPr>
          <w:trHeight w:val="362"/>
        </w:trPr>
        <w:tc>
          <w:tcPr>
            <w:tcW w:w="2354" w:type="dxa"/>
          </w:tcPr>
          <w:p w14:paraId="21A6BD1D" w14:textId="77777777" w:rsidR="007D435F" w:rsidRDefault="00B87847">
            <w:pPr>
              <w:pStyle w:val="TableParagraph"/>
              <w:ind w:left="50"/>
              <w:rPr>
                <w:sz w:val="16"/>
              </w:rPr>
            </w:pPr>
            <w:r>
              <w:rPr>
                <w:sz w:val="16"/>
              </w:rPr>
              <w:t>JUL 07, 2006@07:15</w:t>
            </w:r>
          </w:p>
        </w:tc>
        <w:tc>
          <w:tcPr>
            <w:tcW w:w="4560" w:type="dxa"/>
          </w:tcPr>
          <w:p w14:paraId="14B1B4CA" w14:textId="77777777" w:rsidR="007D435F" w:rsidRDefault="007D435F">
            <w:pPr>
              <w:pStyle w:val="TableParagraph"/>
              <w:rPr>
                <w:rFonts w:ascii="Times New Roman"/>
                <w:sz w:val="16"/>
              </w:rPr>
            </w:pPr>
          </w:p>
        </w:tc>
        <w:tc>
          <w:tcPr>
            <w:tcW w:w="5137" w:type="dxa"/>
          </w:tcPr>
          <w:p w14:paraId="00716627" w14:textId="77777777" w:rsidR="007D435F" w:rsidRDefault="007D435F">
            <w:pPr>
              <w:pStyle w:val="TableParagraph"/>
              <w:spacing w:before="10"/>
              <w:rPr>
                <w:sz w:val="15"/>
              </w:rPr>
            </w:pPr>
          </w:p>
          <w:p w14:paraId="1968A58F" w14:textId="77777777" w:rsidR="007D435F" w:rsidRDefault="00B87847">
            <w:pPr>
              <w:pStyle w:val="TableParagraph"/>
              <w:spacing w:before="1" w:line="162" w:lineRule="exact"/>
              <w:ind w:left="817"/>
              <w:rPr>
                <w:sz w:val="16"/>
              </w:rPr>
            </w:pPr>
            <w:r>
              <w:rPr>
                <w:sz w:val="16"/>
              </w:rPr>
              <w:t>URINARY TRACT INFECTION *</w:t>
            </w:r>
            <w:r>
              <w:rPr>
                <w:spacing w:val="87"/>
                <w:sz w:val="16"/>
              </w:rPr>
              <w:t xml:space="preserve"> </w:t>
            </w:r>
            <w:r>
              <w:rPr>
                <w:sz w:val="16"/>
              </w:rPr>
              <w:t>(07/09/06)</w:t>
            </w:r>
          </w:p>
        </w:tc>
        <w:tc>
          <w:tcPr>
            <w:tcW w:w="533" w:type="dxa"/>
          </w:tcPr>
          <w:p w14:paraId="5EA42C0D" w14:textId="77777777" w:rsidR="007D435F" w:rsidRDefault="007D435F">
            <w:pPr>
              <w:pStyle w:val="TableParagraph"/>
              <w:spacing w:before="10"/>
              <w:rPr>
                <w:sz w:val="15"/>
              </w:rPr>
            </w:pPr>
          </w:p>
          <w:p w14:paraId="5B3AD08A" w14:textId="77777777" w:rsidR="007D435F" w:rsidRDefault="00B87847">
            <w:pPr>
              <w:pStyle w:val="TableParagraph"/>
              <w:spacing w:before="1" w:line="162" w:lineRule="exact"/>
              <w:ind w:right="50"/>
              <w:jc w:val="right"/>
              <w:rPr>
                <w:sz w:val="16"/>
              </w:rPr>
            </w:pPr>
            <w:r>
              <w:rPr>
                <w:sz w:val="16"/>
              </w:rPr>
              <w:t>I</w:t>
            </w:r>
          </w:p>
        </w:tc>
      </w:tr>
      <w:tr w:rsidR="007D435F" w14:paraId="5D90D482" w14:textId="77777777">
        <w:trPr>
          <w:trHeight w:val="362"/>
        </w:trPr>
        <w:tc>
          <w:tcPr>
            <w:tcW w:w="2354" w:type="dxa"/>
          </w:tcPr>
          <w:p w14:paraId="30C7F35C" w14:textId="77777777" w:rsidR="007D435F" w:rsidRDefault="007D435F">
            <w:pPr>
              <w:pStyle w:val="TableParagraph"/>
              <w:rPr>
                <w:rFonts w:ascii="Times New Roman"/>
                <w:sz w:val="16"/>
              </w:rPr>
            </w:pPr>
          </w:p>
        </w:tc>
        <w:tc>
          <w:tcPr>
            <w:tcW w:w="4560" w:type="dxa"/>
          </w:tcPr>
          <w:p w14:paraId="01CFCF24" w14:textId="77777777" w:rsidR="007D435F" w:rsidRDefault="007D435F">
            <w:pPr>
              <w:pStyle w:val="TableParagraph"/>
              <w:rPr>
                <w:rFonts w:ascii="Times New Roman"/>
                <w:sz w:val="16"/>
              </w:rPr>
            </w:pPr>
          </w:p>
        </w:tc>
        <w:tc>
          <w:tcPr>
            <w:tcW w:w="5137" w:type="dxa"/>
          </w:tcPr>
          <w:p w14:paraId="1C4A4CD5" w14:textId="77777777" w:rsidR="007D435F" w:rsidRDefault="00B87847">
            <w:pPr>
              <w:pStyle w:val="TableParagraph"/>
              <w:ind w:left="817"/>
              <w:rPr>
                <w:sz w:val="16"/>
              </w:rPr>
            </w:pPr>
            <w:r>
              <w:rPr>
                <w:sz w:val="16"/>
              </w:rPr>
              <w:t>IV ANTBIOTICS</w:t>
            </w:r>
          </w:p>
        </w:tc>
        <w:tc>
          <w:tcPr>
            <w:tcW w:w="533" w:type="dxa"/>
          </w:tcPr>
          <w:p w14:paraId="6972360F" w14:textId="77777777" w:rsidR="007D435F" w:rsidRDefault="007D435F">
            <w:pPr>
              <w:pStyle w:val="TableParagraph"/>
              <w:rPr>
                <w:rFonts w:ascii="Times New Roman"/>
                <w:sz w:val="16"/>
              </w:rPr>
            </w:pPr>
          </w:p>
        </w:tc>
      </w:tr>
      <w:tr w:rsidR="007D435F" w14:paraId="106F9ECA" w14:textId="77777777">
        <w:trPr>
          <w:trHeight w:val="906"/>
        </w:trPr>
        <w:tc>
          <w:tcPr>
            <w:tcW w:w="2354" w:type="dxa"/>
          </w:tcPr>
          <w:p w14:paraId="1835711F" w14:textId="77777777" w:rsidR="007D435F" w:rsidRDefault="007D435F">
            <w:pPr>
              <w:pStyle w:val="TableParagraph"/>
              <w:spacing w:before="10"/>
              <w:rPr>
                <w:sz w:val="15"/>
              </w:rPr>
            </w:pPr>
          </w:p>
          <w:p w14:paraId="55416955" w14:textId="77777777" w:rsidR="007D435F" w:rsidRDefault="00B87847">
            <w:pPr>
              <w:pStyle w:val="TableParagraph"/>
              <w:spacing w:before="1"/>
              <w:ind w:left="50" w:right="766"/>
              <w:rPr>
                <w:sz w:val="16"/>
              </w:rPr>
            </w:pPr>
            <w:r>
              <w:rPr>
                <w:sz w:val="16"/>
              </w:rPr>
              <w:t>SURPATIENT,THREE 000-21-2453</w:t>
            </w:r>
          </w:p>
          <w:p w14:paraId="4972CF20" w14:textId="77777777" w:rsidR="007D435F" w:rsidRDefault="00B87847">
            <w:pPr>
              <w:pStyle w:val="TableParagraph"/>
              <w:ind w:left="50"/>
              <w:rPr>
                <w:sz w:val="16"/>
              </w:rPr>
            </w:pPr>
            <w:r>
              <w:rPr>
                <w:sz w:val="16"/>
              </w:rPr>
              <w:t>JUL 22, 2006@10:00</w:t>
            </w:r>
          </w:p>
        </w:tc>
        <w:tc>
          <w:tcPr>
            <w:tcW w:w="4560" w:type="dxa"/>
          </w:tcPr>
          <w:p w14:paraId="5480D205" w14:textId="77777777" w:rsidR="007D435F" w:rsidRDefault="007D435F">
            <w:pPr>
              <w:pStyle w:val="TableParagraph"/>
              <w:spacing w:before="10"/>
              <w:rPr>
                <w:sz w:val="15"/>
              </w:rPr>
            </w:pPr>
          </w:p>
          <w:p w14:paraId="6D05EA06" w14:textId="77777777" w:rsidR="007D435F" w:rsidRDefault="00B87847">
            <w:pPr>
              <w:pStyle w:val="TableParagraph"/>
              <w:spacing w:before="1"/>
              <w:ind w:left="480" w:right="2620" w:hanging="1"/>
              <w:rPr>
                <w:sz w:val="16"/>
              </w:rPr>
            </w:pPr>
            <w:r>
              <w:rPr>
                <w:sz w:val="16"/>
              </w:rPr>
              <w:t>CARDIAC SURGERY CABG</w:t>
            </w:r>
          </w:p>
        </w:tc>
        <w:tc>
          <w:tcPr>
            <w:tcW w:w="5137" w:type="dxa"/>
          </w:tcPr>
          <w:p w14:paraId="16EFCAB7" w14:textId="77777777" w:rsidR="007D435F" w:rsidRDefault="007D435F">
            <w:pPr>
              <w:pStyle w:val="TableParagraph"/>
              <w:spacing w:before="10"/>
              <w:rPr>
                <w:sz w:val="15"/>
              </w:rPr>
            </w:pPr>
          </w:p>
          <w:p w14:paraId="08407C91" w14:textId="77777777" w:rsidR="007D435F" w:rsidRDefault="00B87847">
            <w:pPr>
              <w:pStyle w:val="TableParagraph"/>
              <w:spacing w:before="1"/>
              <w:ind w:left="815"/>
              <w:rPr>
                <w:sz w:val="16"/>
              </w:rPr>
            </w:pPr>
            <w:r>
              <w:rPr>
                <w:sz w:val="16"/>
              </w:rPr>
              <w:t>REPEAT VENTILATOR SUPPORT W/IN 30 DAYS *</w:t>
            </w:r>
          </w:p>
        </w:tc>
        <w:tc>
          <w:tcPr>
            <w:tcW w:w="533" w:type="dxa"/>
          </w:tcPr>
          <w:p w14:paraId="2CF76EFD" w14:textId="77777777" w:rsidR="007D435F" w:rsidRDefault="007D435F">
            <w:pPr>
              <w:pStyle w:val="TableParagraph"/>
              <w:spacing w:before="10"/>
              <w:rPr>
                <w:sz w:val="15"/>
              </w:rPr>
            </w:pPr>
          </w:p>
          <w:p w14:paraId="2B69AF1C" w14:textId="77777777" w:rsidR="007D435F" w:rsidRDefault="00B87847">
            <w:pPr>
              <w:pStyle w:val="TableParagraph"/>
              <w:spacing w:before="1"/>
              <w:ind w:right="49"/>
              <w:jc w:val="right"/>
              <w:rPr>
                <w:sz w:val="16"/>
              </w:rPr>
            </w:pPr>
            <w:r>
              <w:rPr>
                <w:sz w:val="16"/>
              </w:rPr>
              <w:t>I</w:t>
            </w:r>
          </w:p>
        </w:tc>
      </w:tr>
      <w:tr w:rsidR="007D435F" w14:paraId="2789510D" w14:textId="77777777">
        <w:trPr>
          <w:trHeight w:val="726"/>
        </w:trPr>
        <w:tc>
          <w:tcPr>
            <w:tcW w:w="2354" w:type="dxa"/>
          </w:tcPr>
          <w:p w14:paraId="252B6827" w14:textId="77777777" w:rsidR="007D435F" w:rsidRDefault="007D435F">
            <w:pPr>
              <w:pStyle w:val="TableParagraph"/>
              <w:rPr>
                <w:sz w:val="16"/>
              </w:rPr>
            </w:pPr>
          </w:p>
          <w:p w14:paraId="0D475F90" w14:textId="77777777" w:rsidR="007D435F" w:rsidRDefault="00B87847">
            <w:pPr>
              <w:pStyle w:val="TableParagraph"/>
              <w:spacing w:before="1"/>
              <w:ind w:left="50" w:right="478"/>
              <w:rPr>
                <w:sz w:val="16"/>
              </w:rPr>
            </w:pPr>
            <w:r>
              <w:rPr>
                <w:sz w:val="16"/>
              </w:rPr>
              <w:t>SURPATIENT,FOURTEEN 000-45-7212</w:t>
            </w:r>
          </w:p>
          <w:p w14:paraId="0629BE0E" w14:textId="77777777" w:rsidR="007D435F" w:rsidRDefault="00B87847">
            <w:pPr>
              <w:pStyle w:val="TableParagraph"/>
              <w:spacing w:line="161" w:lineRule="exact"/>
              <w:ind w:left="50"/>
              <w:rPr>
                <w:sz w:val="16"/>
              </w:rPr>
            </w:pPr>
            <w:r>
              <w:rPr>
                <w:sz w:val="16"/>
              </w:rPr>
              <w:t>JUL 31, 2006@09:00</w:t>
            </w:r>
          </w:p>
        </w:tc>
        <w:tc>
          <w:tcPr>
            <w:tcW w:w="4560" w:type="dxa"/>
          </w:tcPr>
          <w:p w14:paraId="0A6CCF0B" w14:textId="77777777" w:rsidR="007D435F" w:rsidRDefault="007D435F">
            <w:pPr>
              <w:pStyle w:val="TableParagraph"/>
              <w:rPr>
                <w:sz w:val="16"/>
              </w:rPr>
            </w:pPr>
          </w:p>
          <w:p w14:paraId="0B4F9611" w14:textId="77777777" w:rsidR="007D435F" w:rsidRDefault="00B87847">
            <w:pPr>
              <w:pStyle w:val="TableParagraph"/>
              <w:spacing w:before="1"/>
              <w:ind w:left="480" w:right="796" w:hanging="1"/>
              <w:rPr>
                <w:sz w:val="16"/>
              </w:rPr>
            </w:pPr>
            <w:r>
              <w:rPr>
                <w:sz w:val="16"/>
              </w:rPr>
              <w:t>GENERAL(OR WHEN NOT DEFINED BELOW) CHOLECYSTECTOMY, APPENDECTOMY</w:t>
            </w:r>
          </w:p>
        </w:tc>
        <w:tc>
          <w:tcPr>
            <w:tcW w:w="5137" w:type="dxa"/>
          </w:tcPr>
          <w:p w14:paraId="073CBF14" w14:textId="77777777" w:rsidR="007D435F" w:rsidRDefault="007D435F">
            <w:pPr>
              <w:pStyle w:val="TableParagraph"/>
              <w:rPr>
                <w:sz w:val="16"/>
              </w:rPr>
            </w:pPr>
          </w:p>
          <w:p w14:paraId="407B1EE2" w14:textId="77777777" w:rsidR="007D435F" w:rsidRDefault="00B87847">
            <w:pPr>
              <w:pStyle w:val="TableParagraph"/>
              <w:spacing w:before="1"/>
              <w:ind w:left="815" w:hanging="1"/>
              <w:rPr>
                <w:sz w:val="16"/>
              </w:rPr>
            </w:pPr>
            <w:r>
              <w:rPr>
                <w:sz w:val="16"/>
              </w:rPr>
              <w:t>SUPERFICIAL WOUND INFECTION * (08/02/06) ANTIBIOTICS</w:t>
            </w:r>
          </w:p>
        </w:tc>
        <w:tc>
          <w:tcPr>
            <w:tcW w:w="533" w:type="dxa"/>
          </w:tcPr>
          <w:p w14:paraId="4E5C9BEB" w14:textId="77777777" w:rsidR="007D435F" w:rsidRDefault="007D435F">
            <w:pPr>
              <w:pStyle w:val="TableParagraph"/>
              <w:rPr>
                <w:sz w:val="16"/>
              </w:rPr>
            </w:pPr>
          </w:p>
          <w:p w14:paraId="51D65BB7" w14:textId="77777777" w:rsidR="007D435F" w:rsidRDefault="00B87847">
            <w:pPr>
              <w:pStyle w:val="TableParagraph"/>
              <w:spacing w:before="1"/>
              <w:ind w:right="49"/>
              <w:jc w:val="right"/>
              <w:rPr>
                <w:sz w:val="16"/>
              </w:rPr>
            </w:pPr>
            <w:r>
              <w:rPr>
                <w:sz w:val="16"/>
              </w:rPr>
              <w:t>I</w:t>
            </w:r>
          </w:p>
        </w:tc>
      </w:tr>
    </w:tbl>
    <w:p w14:paraId="59F723D5" w14:textId="77777777" w:rsidR="007D435F" w:rsidRDefault="007D435F">
      <w:pPr>
        <w:pStyle w:val="BodyText"/>
        <w:rPr>
          <w:sz w:val="20"/>
        </w:rPr>
      </w:pPr>
    </w:p>
    <w:p w14:paraId="7926807C" w14:textId="77777777" w:rsidR="007D435F" w:rsidRDefault="007D435F">
      <w:pPr>
        <w:pStyle w:val="BodyText"/>
        <w:rPr>
          <w:sz w:val="20"/>
        </w:rPr>
      </w:pPr>
    </w:p>
    <w:p w14:paraId="551C1AA5" w14:textId="77777777" w:rsidR="007D435F" w:rsidRDefault="007D435F">
      <w:pPr>
        <w:pStyle w:val="BodyText"/>
        <w:rPr>
          <w:sz w:val="20"/>
        </w:rPr>
      </w:pPr>
    </w:p>
    <w:p w14:paraId="323700B0" w14:textId="77777777" w:rsidR="007D435F" w:rsidRDefault="00277930">
      <w:pPr>
        <w:pStyle w:val="BodyText"/>
        <w:spacing w:before="9"/>
        <w:rPr>
          <w:sz w:val="23"/>
        </w:rPr>
      </w:pPr>
      <w:r>
        <w:pict w14:anchorId="5883F291">
          <v:shape id="_x0000_s3456" style="position:absolute;margin-left:1in;margin-top:15.7pt;width:633.75pt;height:.1pt;z-index:-15470080;mso-wrap-distance-left:0;mso-wrap-distance-right:0;mso-position-horizontal-relative:page" coordorigin="1440,314" coordsize="12675,0" path="m1440,314r12674,e" filled="f" strokeweight=".16733mm">
            <v:stroke dashstyle="dash"/>
            <v:path arrowok="t"/>
            <w10:wrap type="topAndBottom" anchorx="page"/>
          </v:shape>
        </w:pict>
      </w:r>
    </w:p>
    <w:p w14:paraId="03222420" w14:textId="77777777" w:rsidR="007D435F" w:rsidRDefault="00B87847">
      <w:pPr>
        <w:pStyle w:val="BodyText"/>
        <w:spacing w:before="60" w:line="181" w:lineRule="exact"/>
        <w:ind w:left="160"/>
      </w:pPr>
      <w:r>
        <w:t>OUTCOMES: U - UNRESOLVED, I - IMPROVED, W - WORSE, D - DEATH</w:t>
      </w:r>
    </w:p>
    <w:p w14:paraId="4FD09E57" w14:textId="77777777" w:rsidR="007D435F" w:rsidRDefault="00277930">
      <w:pPr>
        <w:pStyle w:val="BodyText"/>
        <w:spacing w:line="181" w:lineRule="exact"/>
        <w:ind w:left="1216"/>
      </w:pPr>
      <w:r>
        <w:pict w14:anchorId="58FD93B8">
          <v:shape id="_x0000_s3455" style="position:absolute;left:0;text-align:left;margin-left:1in;margin-top:13.5pt;width:633.65pt;height:.1pt;z-index:-15469568;mso-wrap-distance-left:0;mso-wrap-distance-right:0;mso-position-horizontal-relative:page" coordorigin="1440,270" coordsize="12673,0" path="m1440,270r12672,e" filled="f" strokeweight=".16733mm">
            <v:stroke dashstyle="dash"/>
            <v:path arrowok="t"/>
            <w10:wrap type="topAndBottom" anchorx="page"/>
          </v:shape>
        </w:pict>
      </w:r>
      <w:r w:rsidR="00B87847">
        <w:t>'*' Represents Postoperative Occurrences</w:t>
      </w:r>
    </w:p>
    <w:p w14:paraId="11574AB9" w14:textId="77777777" w:rsidR="007D435F" w:rsidRDefault="007D435F">
      <w:pPr>
        <w:spacing w:line="181" w:lineRule="exact"/>
        <w:sectPr w:rsidR="007D435F">
          <w:footerReference w:type="default" r:id="rId250"/>
          <w:pgSz w:w="15840" w:h="12240" w:orient="landscape"/>
          <w:pgMar w:top="1140" w:right="1620" w:bottom="940" w:left="1280" w:header="0" w:footer="746" w:gutter="0"/>
          <w:cols w:space="720"/>
        </w:sectPr>
      </w:pPr>
    </w:p>
    <w:p w14:paraId="5CDA60E4" w14:textId="77777777" w:rsidR="007D435F" w:rsidRDefault="00B87847">
      <w:pPr>
        <w:spacing w:before="78"/>
        <w:ind w:left="140"/>
        <w:rPr>
          <w:rFonts w:ascii="Times New Roman" w:hAnsi="Times New Roman"/>
          <w:b/>
          <w:sz w:val="20"/>
        </w:rPr>
      </w:pPr>
      <w:r>
        <w:rPr>
          <w:rFonts w:ascii="Times New Roman" w:hAnsi="Times New Roman"/>
          <w:b/>
          <w:sz w:val="20"/>
        </w:rPr>
        <w:lastRenderedPageBreak/>
        <w:t>Example 3: Printing the Perioperative Occurrences Report – Sorted by Occurrence Category</w:t>
      </w:r>
    </w:p>
    <w:p w14:paraId="40C3E1D2" w14:textId="77777777" w:rsidR="007D435F" w:rsidRDefault="00B87847">
      <w:pPr>
        <w:pStyle w:val="BodyText"/>
        <w:tabs>
          <w:tab w:val="left" w:pos="9530"/>
        </w:tabs>
        <w:spacing w:before="121"/>
        <w:ind w:left="140"/>
      </w:pPr>
      <w:r>
        <w:rPr>
          <w:shd w:val="clear" w:color="auto" w:fill="E4E4E4"/>
        </w:rPr>
        <w:t xml:space="preserve">Select Perioperative Occurrences Menu Option: </w:t>
      </w:r>
      <w:r>
        <w:rPr>
          <w:b/>
          <w:shd w:val="clear" w:color="auto" w:fill="E4E4E4"/>
        </w:rPr>
        <w:t xml:space="preserve">M  </w:t>
      </w:r>
      <w:r>
        <w:rPr>
          <w:shd w:val="clear" w:color="auto" w:fill="E4E4E4"/>
        </w:rPr>
        <w:t>Morbidity &amp; Mortality</w:t>
      </w:r>
      <w:r>
        <w:rPr>
          <w:spacing w:val="-34"/>
          <w:shd w:val="clear" w:color="auto" w:fill="E4E4E4"/>
        </w:rPr>
        <w:t xml:space="preserve"> </w:t>
      </w:r>
      <w:r>
        <w:rPr>
          <w:shd w:val="clear" w:color="auto" w:fill="E4E4E4"/>
        </w:rPr>
        <w:t>Reports</w:t>
      </w:r>
      <w:r>
        <w:rPr>
          <w:shd w:val="clear" w:color="auto" w:fill="E4E4E4"/>
        </w:rPr>
        <w:tab/>
      </w:r>
    </w:p>
    <w:p w14:paraId="35BB0AB5" w14:textId="77777777" w:rsidR="007D435F" w:rsidRDefault="00277930">
      <w:pPr>
        <w:pStyle w:val="BodyText"/>
        <w:spacing w:before="4"/>
        <w:rPr>
          <w:sz w:val="20"/>
        </w:rPr>
      </w:pPr>
      <w:r>
        <w:pict w14:anchorId="1318DB07">
          <v:shape id="_x0000_s3454" type="#_x0000_t202" style="position:absolute;margin-left:70.6pt;margin-top:12.75pt;width:470.95pt;height:45.25pt;z-index:-15469056;mso-wrap-distance-left:0;mso-wrap-distance-right:0;mso-position-horizontal-relative:page" fillcolor="#e4e4e4" stroked="f">
            <v:textbox inset="0,0,0,0">
              <w:txbxContent>
                <w:p w14:paraId="5E984D8E" w14:textId="77777777" w:rsidR="0040444F" w:rsidRDefault="0040444F">
                  <w:pPr>
                    <w:pStyle w:val="BodyText"/>
                    <w:spacing w:before="3"/>
                    <w:ind w:left="28" w:right="2381"/>
                  </w:pPr>
                  <w:r>
                    <w:t>The Morbidity and Mortality Reports include the Perioperative</w:t>
                  </w:r>
                  <w:r>
                    <w:rPr>
                      <w:spacing w:val="-33"/>
                    </w:rPr>
                    <w:t xml:space="preserve"> </w:t>
                  </w:r>
                  <w:r>
                    <w:t>Occurrences Report and the Mortality Report. Each report will provide information from cases completed within the date range</w:t>
                  </w:r>
                  <w:r>
                    <w:rPr>
                      <w:spacing w:val="-12"/>
                    </w:rPr>
                    <w:t xml:space="preserve"> </w:t>
                  </w:r>
                  <w:r>
                    <w:t>selected.</w:t>
                  </w:r>
                </w:p>
                <w:p w14:paraId="13E428ED" w14:textId="77777777" w:rsidR="0040444F" w:rsidRDefault="0040444F">
                  <w:pPr>
                    <w:pStyle w:val="BodyText"/>
                    <w:spacing w:before="6"/>
                    <w:rPr>
                      <w:sz w:val="15"/>
                    </w:rPr>
                  </w:pPr>
                </w:p>
                <w:p w14:paraId="3302D049"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3B976593">
          <v:shape id="_x0000_s3453" type="#_x0000_t202" style="position:absolute;margin-left:70.6pt;margin-top:70.7pt;width:470.95pt;height:45.25pt;z-index:-15468544;mso-wrap-distance-left:0;mso-wrap-distance-right:0;mso-position-horizontal-relative:page" fillcolor="#e4e4e4" stroked="f">
            <v:textbox inset="0,0,0,0">
              <w:txbxContent>
                <w:p w14:paraId="476FBBE9" w14:textId="77777777" w:rsidR="0040444F" w:rsidRDefault="0040444F">
                  <w:pPr>
                    <w:pStyle w:val="BodyText"/>
                    <w:numPr>
                      <w:ilvl w:val="0"/>
                      <w:numId w:val="250"/>
                    </w:numPr>
                    <w:tabs>
                      <w:tab w:val="left" w:pos="317"/>
                    </w:tabs>
                    <w:spacing w:before="3" w:line="181" w:lineRule="exact"/>
                    <w:ind w:hanging="289"/>
                  </w:pPr>
                  <w:r>
                    <w:t>Perioperative Occurrences</w:t>
                  </w:r>
                  <w:r>
                    <w:rPr>
                      <w:spacing w:val="-3"/>
                    </w:rPr>
                    <w:t xml:space="preserve"> </w:t>
                  </w:r>
                  <w:r>
                    <w:t>Report</w:t>
                  </w:r>
                </w:p>
                <w:p w14:paraId="2488AEB1" w14:textId="77777777" w:rsidR="0040444F" w:rsidRDefault="0040444F">
                  <w:pPr>
                    <w:pStyle w:val="BodyText"/>
                    <w:numPr>
                      <w:ilvl w:val="0"/>
                      <w:numId w:val="250"/>
                    </w:numPr>
                    <w:tabs>
                      <w:tab w:val="left" w:pos="317"/>
                    </w:tabs>
                    <w:spacing w:line="181" w:lineRule="exact"/>
                    <w:ind w:hanging="289"/>
                  </w:pPr>
                  <w:r>
                    <w:t>Mortality</w:t>
                  </w:r>
                  <w:r>
                    <w:rPr>
                      <w:spacing w:val="-2"/>
                    </w:rPr>
                    <w:t xml:space="preserve"> </w:t>
                  </w:r>
                  <w:r>
                    <w:t>Report</w:t>
                  </w:r>
                </w:p>
                <w:p w14:paraId="2AA275FF" w14:textId="77777777" w:rsidR="0040444F" w:rsidRDefault="0040444F">
                  <w:pPr>
                    <w:pStyle w:val="BodyText"/>
                    <w:rPr>
                      <w:sz w:val="18"/>
                    </w:rPr>
                  </w:pPr>
                </w:p>
                <w:p w14:paraId="35958C3B" w14:textId="77777777" w:rsidR="0040444F" w:rsidRDefault="0040444F">
                  <w:pPr>
                    <w:pStyle w:val="BodyText"/>
                    <w:spacing w:before="155"/>
                    <w:ind w:left="28"/>
                    <w:rPr>
                      <w:b/>
                    </w:rPr>
                  </w:pPr>
                  <w:r>
                    <w:t xml:space="preserve">Select Number: (1-2): </w:t>
                  </w:r>
                  <w:r>
                    <w:rPr>
                      <w:b/>
                    </w:rPr>
                    <w:t>1</w:t>
                  </w:r>
                </w:p>
              </w:txbxContent>
            </v:textbox>
            <w10:wrap type="topAndBottom" anchorx="page"/>
          </v:shape>
        </w:pict>
      </w:r>
      <w:r>
        <w:pict w14:anchorId="3A207D90">
          <v:shape id="_x0000_s3452" type="#_x0000_t202" style="position:absolute;margin-left:70.6pt;margin-top:125.05pt;width:470.95pt;height:117.9pt;z-index:-15468032;mso-wrap-distance-left:0;mso-wrap-distance-right:0;mso-position-horizontal-relative:page" fillcolor="#e4e4e4" stroked="f">
            <v:textbox inset="0,0,0,0">
              <w:txbxContent>
                <w:p w14:paraId="196FE352" w14:textId="77777777" w:rsidR="0040444F" w:rsidRDefault="0040444F">
                  <w:pPr>
                    <w:pStyle w:val="BodyText"/>
                    <w:spacing w:before="3"/>
                    <w:ind w:left="28"/>
                  </w:pPr>
                  <w:r>
                    <w:t>Print Report for:</w:t>
                  </w:r>
                </w:p>
                <w:p w14:paraId="747074C9" w14:textId="77777777" w:rsidR="0040444F" w:rsidRDefault="0040444F">
                  <w:pPr>
                    <w:pStyle w:val="BodyText"/>
                  </w:pPr>
                </w:p>
                <w:p w14:paraId="193D4579" w14:textId="77777777" w:rsidR="0040444F" w:rsidRDefault="0040444F">
                  <w:pPr>
                    <w:pStyle w:val="BodyText"/>
                    <w:numPr>
                      <w:ilvl w:val="0"/>
                      <w:numId w:val="249"/>
                    </w:numPr>
                    <w:tabs>
                      <w:tab w:val="left" w:pos="317"/>
                    </w:tabs>
                    <w:spacing w:line="181" w:lineRule="exact"/>
                    <w:ind w:hanging="289"/>
                  </w:pPr>
                  <w:r>
                    <w:t>Intraoperative</w:t>
                  </w:r>
                  <w:r>
                    <w:rPr>
                      <w:spacing w:val="-2"/>
                    </w:rPr>
                    <w:t xml:space="preserve"> </w:t>
                  </w:r>
                  <w:r>
                    <w:t>Occurrences</w:t>
                  </w:r>
                </w:p>
                <w:p w14:paraId="5E9EEF93" w14:textId="77777777" w:rsidR="0040444F" w:rsidRDefault="0040444F">
                  <w:pPr>
                    <w:pStyle w:val="BodyText"/>
                    <w:numPr>
                      <w:ilvl w:val="0"/>
                      <w:numId w:val="249"/>
                    </w:numPr>
                    <w:tabs>
                      <w:tab w:val="left" w:pos="317"/>
                    </w:tabs>
                    <w:spacing w:line="181" w:lineRule="exact"/>
                    <w:ind w:hanging="289"/>
                  </w:pPr>
                  <w:r>
                    <w:t>Postoperative</w:t>
                  </w:r>
                  <w:r>
                    <w:rPr>
                      <w:spacing w:val="-2"/>
                    </w:rPr>
                    <w:t xml:space="preserve"> </w:t>
                  </w:r>
                  <w:r>
                    <w:t>Occurrences</w:t>
                  </w:r>
                </w:p>
                <w:p w14:paraId="1259B239" w14:textId="77777777" w:rsidR="0040444F" w:rsidRDefault="0040444F">
                  <w:pPr>
                    <w:pStyle w:val="BodyText"/>
                    <w:numPr>
                      <w:ilvl w:val="0"/>
                      <w:numId w:val="249"/>
                    </w:numPr>
                    <w:tabs>
                      <w:tab w:val="left" w:pos="317"/>
                    </w:tabs>
                    <w:spacing w:before="1"/>
                    <w:ind w:hanging="289"/>
                  </w:pPr>
                  <w:r>
                    <w:t>Intraoperative and Postoperative</w:t>
                  </w:r>
                  <w:r>
                    <w:rPr>
                      <w:spacing w:val="-4"/>
                    </w:rPr>
                    <w:t xml:space="preserve"> </w:t>
                  </w:r>
                  <w:r>
                    <w:t>Occurrences</w:t>
                  </w:r>
                </w:p>
                <w:p w14:paraId="1616E3B1" w14:textId="77777777" w:rsidR="0040444F" w:rsidRDefault="0040444F">
                  <w:pPr>
                    <w:pStyle w:val="BodyText"/>
                    <w:rPr>
                      <w:sz w:val="18"/>
                    </w:rPr>
                  </w:pPr>
                </w:p>
                <w:p w14:paraId="0729AC82" w14:textId="77777777" w:rsidR="0040444F" w:rsidRDefault="0040444F">
                  <w:pPr>
                    <w:pStyle w:val="BodyText"/>
                    <w:spacing w:before="158"/>
                    <w:ind w:left="28"/>
                  </w:pPr>
                  <w:r>
                    <w:t>Select Number: (1-3): 3</w:t>
                  </w:r>
                </w:p>
                <w:p w14:paraId="64CBBB56" w14:textId="77777777" w:rsidR="0040444F" w:rsidRDefault="0040444F">
                  <w:pPr>
                    <w:pStyle w:val="BodyText"/>
                    <w:spacing w:before="8"/>
                    <w:rPr>
                      <w:sz w:val="15"/>
                    </w:rPr>
                  </w:pPr>
                </w:p>
                <w:p w14:paraId="76DEB059" w14:textId="77777777" w:rsidR="0040444F" w:rsidRDefault="0040444F">
                  <w:pPr>
                    <w:pStyle w:val="BodyText"/>
                    <w:ind w:left="28" w:right="5931"/>
                  </w:pPr>
                  <w:r>
                    <w:t xml:space="preserve">Start with Date: </w:t>
                  </w:r>
                  <w:r>
                    <w:rPr>
                      <w:b/>
                    </w:rPr>
                    <w:t xml:space="preserve">7/1 </w:t>
                  </w:r>
                  <w:r>
                    <w:t xml:space="preserve">(JUL 01, 2006) End with Date: </w:t>
                  </w:r>
                  <w:r>
                    <w:rPr>
                      <w:b/>
                    </w:rPr>
                    <w:t xml:space="preserve">7/31 </w:t>
                  </w:r>
                  <w:r>
                    <w:t>(JUL 31, 2006)</w:t>
                  </w:r>
                </w:p>
                <w:p w14:paraId="58204BEE" w14:textId="77777777" w:rsidR="0040444F" w:rsidRDefault="0040444F">
                  <w:pPr>
                    <w:pStyle w:val="BodyText"/>
                    <w:spacing w:before="10"/>
                    <w:rPr>
                      <w:sz w:val="15"/>
                    </w:rPr>
                  </w:pPr>
                </w:p>
                <w:p w14:paraId="6A0DBE34" w14:textId="77777777" w:rsidR="0040444F" w:rsidRDefault="0040444F">
                  <w:pPr>
                    <w:pStyle w:val="BodyText"/>
                    <w:ind w:left="28"/>
                    <w:rPr>
                      <w:b/>
                    </w:rPr>
                  </w:pPr>
                  <w:r>
                    <w:t xml:space="preserve">Do you want to print all divisions? YES// </w:t>
                  </w:r>
                  <w:r>
                    <w:rPr>
                      <w:b/>
                    </w:rPr>
                    <w:t>&lt;Enter&gt;</w:t>
                  </w:r>
                </w:p>
              </w:txbxContent>
            </v:textbox>
            <w10:wrap type="topAndBottom" anchorx="page"/>
          </v:shape>
        </w:pict>
      </w:r>
      <w:r>
        <w:pict w14:anchorId="0B7DC9E5">
          <v:shape id="_x0000_s3451" type="#_x0000_t202" style="position:absolute;margin-left:70.6pt;margin-top:251.95pt;width:470.95pt;height:54.4pt;z-index:-15467520;mso-wrap-distance-left:0;mso-wrap-distance-right:0;mso-position-horizontal-relative:page" fillcolor="#e4e4e4" stroked="f">
            <v:textbox inset="0,0,0,0">
              <w:txbxContent>
                <w:p w14:paraId="30919CC4" w14:textId="77777777" w:rsidR="0040444F" w:rsidRDefault="0040444F">
                  <w:pPr>
                    <w:pStyle w:val="BodyText"/>
                    <w:spacing w:before="3"/>
                    <w:ind w:left="28"/>
                  </w:pPr>
                  <w:r>
                    <w:t>Print report by</w:t>
                  </w:r>
                </w:p>
                <w:p w14:paraId="5D37E651" w14:textId="77777777" w:rsidR="0040444F" w:rsidRDefault="0040444F">
                  <w:pPr>
                    <w:pStyle w:val="BodyText"/>
                    <w:numPr>
                      <w:ilvl w:val="0"/>
                      <w:numId w:val="248"/>
                    </w:numPr>
                    <w:tabs>
                      <w:tab w:val="left" w:pos="413"/>
                    </w:tabs>
                    <w:spacing w:before="1" w:line="181" w:lineRule="exact"/>
                    <w:ind w:hanging="289"/>
                  </w:pPr>
                  <w:r>
                    <w:t>Surgical</w:t>
                  </w:r>
                  <w:r>
                    <w:rPr>
                      <w:spacing w:val="-2"/>
                    </w:rPr>
                    <w:t xml:space="preserve"> </w:t>
                  </w:r>
                  <w:r>
                    <w:t>Specialty</w:t>
                  </w:r>
                </w:p>
                <w:p w14:paraId="448B8678" w14:textId="77777777" w:rsidR="0040444F" w:rsidRDefault="0040444F">
                  <w:pPr>
                    <w:pStyle w:val="BodyText"/>
                    <w:numPr>
                      <w:ilvl w:val="0"/>
                      <w:numId w:val="248"/>
                    </w:numPr>
                    <w:tabs>
                      <w:tab w:val="left" w:pos="413"/>
                    </w:tabs>
                    <w:spacing w:line="181" w:lineRule="exact"/>
                    <w:ind w:hanging="289"/>
                  </w:pPr>
                  <w:r>
                    <w:t>Attending</w:t>
                  </w:r>
                  <w:r>
                    <w:rPr>
                      <w:spacing w:val="-2"/>
                    </w:rPr>
                    <w:t xml:space="preserve"> </w:t>
                  </w:r>
                  <w:r>
                    <w:t>Surgeon</w:t>
                  </w:r>
                </w:p>
                <w:p w14:paraId="37B289A7" w14:textId="77777777" w:rsidR="0040444F" w:rsidRDefault="0040444F">
                  <w:pPr>
                    <w:pStyle w:val="BodyText"/>
                    <w:numPr>
                      <w:ilvl w:val="0"/>
                      <w:numId w:val="248"/>
                    </w:numPr>
                    <w:tabs>
                      <w:tab w:val="left" w:pos="413"/>
                    </w:tabs>
                    <w:spacing w:before="2"/>
                    <w:ind w:hanging="289"/>
                  </w:pPr>
                  <w:r>
                    <w:t>Occurrence</w:t>
                  </w:r>
                  <w:r>
                    <w:rPr>
                      <w:spacing w:val="-2"/>
                    </w:rPr>
                    <w:t xml:space="preserve"> </w:t>
                  </w:r>
                  <w:r>
                    <w:t>Category</w:t>
                  </w:r>
                </w:p>
                <w:p w14:paraId="5757A043" w14:textId="77777777" w:rsidR="0040444F" w:rsidRDefault="0040444F">
                  <w:pPr>
                    <w:pStyle w:val="BodyText"/>
                    <w:spacing w:before="6"/>
                    <w:rPr>
                      <w:sz w:val="15"/>
                    </w:rPr>
                  </w:pPr>
                </w:p>
                <w:p w14:paraId="57AC06F3" w14:textId="77777777" w:rsidR="0040444F" w:rsidRDefault="0040444F">
                  <w:pPr>
                    <w:pStyle w:val="BodyText"/>
                    <w:ind w:left="28"/>
                    <w:rPr>
                      <w:b/>
                    </w:rPr>
                  </w:pPr>
                  <w:r>
                    <w:t xml:space="preserve">Select 1, 2 or 3: (1-3): 1// </w:t>
                  </w:r>
                  <w:r>
                    <w:rPr>
                      <w:b/>
                    </w:rPr>
                    <w:t>3</w:t>
                  </w:r>
                </w:p>
              </w:txbxContent>
            </v:textbox>
            <w10:wrap type="topAndBottom" anchorx="page"/>
          </v:shape>
        </w:pict>
      </w:r>
      <w:r>
        <w:pict w14:anchorId="73B6FBBA">
          <v:shape id="_x0000_s3450" type="#_x0000_t202" style="position:absolute;margin-left:70.6pt;margin-top:319pt;width:470.95pt;height:154pt;z-index:-15467008;mso-wrap-distance-left:0;mso-wrap-distance-right:0;mso-position-horizontal-relative:page" fillcolor="#e4e4e4" stroked="f">
            <v:textbox inset="0,0,0,0">
              <w:txbxContent>
                <w:p w14:paraId="1F7918F3" w14:textId="77777777" w:rsidR="0040444F" w:rsidRDefault="0040444F">
                  <w:pPr>
                    <w:pStyle w:val="BodyText"/>
                    <w:spacing w:line="181" w:lineRule="exact"/>
                    <w:ind w:left="28"/>
                    <w:rPr>
                      <w:b/>
                    </w:rPr>
                  </w:pPr>
                  <w:r>
                    <w:t xml:space="preserve">Do you want to print this report for all occurrence categories? YES// </w:t>
                  </w:r>
                  <w:r>
                    <w:rPr>
                      <w:b/>
                    </w:rPr>
                    <w:t>NO</w:t>
                  </w:r>
                </w:p>
                <w:p w14:paraId="03BED828" w14:textId="77777777" w:rsidR="0040444F" w:rsidRDefault="0040444F">
                  <w:pPr>
                    <w:pStyle w:val="BodyText"/>
                    <w:spacing w:before="11"/>
                    <w:rPr>
                      <w:b/>
                      <w:sz w:val="15"/>
                    </w:rPr>
                  </w:pPr>
                </w:p>
                <w:p w14:paraId="4B771AA5" w14:textId="77777777" w:rsidR="0040444F" w:rsidRDefault="0040444F">
                  <w:pPr>
                    <w:pStyle w:val="BodyText"/>
                    <w:ind w:left="220" w:right="2745" w:hanging="192"/>
                  </w:pPr>
                  <w:r>
                    <w:t xml:space="preserve">Print the report for which Occurrence Category ? </w:t>
                  </w:r>
                  <w:r>
                    <w:rPr>
                      <w:b/>
                    </w:rPr>
                    <w:t xml:space="preserve">ACUTE RENAL FAILURE </w:t>
                  </w:r>
                  <w:r>
                    <w:t>Definition Revised (2011): Indicate if the patient developed new renal failure requiring renal replacement therapy or experienced an exacerbation of preoperative renal failure requiring initiation of renal replacement therapy (not on renal replacement therapy preoperatively) within 30 days postoperatively.</w:t>
                  </w:r>
                </w:p>
                <w:p w14:paraId="33461AE9" w14:textId="77777777" w:rsidR="0040444F" w:rsidRDefault="0040444F">
                  <w:pPr>
                    <w:pStyle w:val="BodyText"/>
                    <w:spacing w:before="3"/>
                  </w:pPr>
                </w:p>
                <w:p w14:paraId="238336DC" w14:textId="77777777" w:rsidR="0040444F" w:rsidRDefault="0040444F">
                  <w:pPr>
                    <w:pStyle w:val="BodyText"/>
                    <w:ind w:left="220" w:right="2649"/>
                  </w:pPr>
                  <w:r>
                    <w:t>TIP: If the patient refuses dialysis report as an occurrence because he/she did require dialysis.</w:t>
                  </w:r>
                </w:p>
                <w:p w14:paraId="7BDC6412" w14:textId="77777777" w:rsidR="0040444F" w:rsidRDefault="0040444F">
                  <w:pPr>
                    <w:pStyle w:val="BodyText"/>
                    <w:spacing w:before="8"/>
                    <w:rPr>
                      <w:sz w:val="15"/>
                    </w:rPr>
                  </w:pPr>
                </w:p>
                <w:p w14:paraId="50F7F1B0" w14:textId="77777777" w:rsidR="0040444F" w:rsidRDefault="0040444F">
                  <w:pPr>
                    <w:pStyle w:val="BodyText"/>
                    <w:ind w:left="28"/>
                    <w:rPr>
                      <w:b/>
                    </w:rPr>
                  </w:pPr>
                  <w:r>
                    <w:t>Select an Additional Occurrence Category:</w:t>
                  </w:r>
                  <w:r>
                    <w:rPr>
                      <w:spacing w:val="89"/>
                    </w:rPr>
                    <w:t xml:space="preserve"> </w:t>
                  </w:r>
                  <w:r>
                    <w:rPr>
                      <w:b/>
                    </w:rPr>
                    <w:t>&lt;Enter&gt;</w:t>
                  </w:r>
                </w:p>
                <w:p w14:paraId="52FFBD2F" w14:textId="77777777" w:rsidR="0040444F" w:rsidRDefault="0040444F">
                  <w:pPr>
                    <w:pStyle w:val="BodyText"/>
                    <w:spacing w:before="17" w:line="35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63969E4A" w14:textId="77777777" w:rsidR="007D435F" w:rsidRDefault="007D435F">
      <w:pPr>
        <w:pStyle w:val="BodyText"/>
        <w:rPr>
          <w:sz w:val="19"/>
        </w:rPr>
      </w:pPr>
    </w:p>
    <w:p w14:paraId="2443633D" w14:textId="77777777" w:rsidR="007D435F" w:rsidRDefault="007D435F">
      <w:pPr>
        <w:pStyle w:val="BodyText"/>
        <w:spacing w:before="7"/>
        <w:rPr>
          <w:sz w:val="12"/>
        </w:rPr>
      </w:pPr>
    </w:p>
    <w:p w14:paraId="4842D348" w14:textId="77777777" w:rsidR="007D435F" w:rsidRDefault="007D435F">
      <w:pPr>
        <w:pStyle w:val="BodyText"/>
        <w:spacing w:before="5"/>
        <w:rPr>
          <w:sz w:val="12"/>
        </w:rPr>
      </w:pPr>
    </w:p>
    <w:p w14:paraId="46B04CDE" w14:textId="77777777" w:rsidR="007D435F" w:rsidRDefault="007D435F">
      <w:pPr>
        <w:pStyle w:val="BodyText"/>
        <w:rPr>
          <w:sz w:val="19"/>
        </w:rPr>
      </w:pPr>
    </w:p>
    <w:p w14:paraId="7481C713" w14:textId="77777777" w:rsidR="007D435F" w:rsidRDefault="007D435F">
      <w:pPr>
        <w:pStyle w:val="BodyText"/>
        <w:spacing w:before="6"/>
        <w:rPr>
          <w:sz w:val="12"/>
        </w:rPr>
      </w:pPr>
    </w:p>
    <w:p w14:paraId="31BF095B" w14:textId="77777777" w:rsidR="007D435F" w:rsidRDefault="00B87847">
      <w:pPr>
        <w:pStyle w:val="Heading5"/>
        <w:tabs>
          <w:tab w:val="left" w:pos="4391"/>
          <w:tab w:val="left" w:pos="9340"/>
        </w:tabs>
        <w:spacing w:before="92" w:line="240" w:lineRule="auto"/>
      </w:pPr>
      <w:r>
        <w:rPr>
          <w:u w:val="dotted"/>
        </w:rPr>
        <w:t xml:space="preserve"> </w:t>
      </w:r>
      <w:r>
        <w:rPr>
          <w:u w:val="dotted"/>
        </w:rPr>
        <w:tab/>
      </w:r>
      <w:r>
        <w:t>report</w:t>
      </w:r>
      <w:r>
        <w:rPr>
          <w:spacing w:val="-6"/>
        </w:rPr>
        <w:t xml:space="preserve"> </w:t>
      </w:r>
      <w:r>
        <w:t>follows</w:t>
      </w:r>
      <w:r>
        <w:rPr>
          <w:u w:val="dotted"/>
        </w:rPr>
        <w:t xml:space="preserve"> </w:t>
      </w:r>
      <w:r>
        <w:rPr>
          <w:u w:val="dotted"/>
        </w:rPr>
        <w:tab/>
      </w:r>
    </w:p>
    <w:p w14:paraId="08D6BFCE" w14:textId="77777777" w:rsidR="007D435F" w:rsidRDefault="007D435F">
      <w:pPr>
        <w:sectPr w:rsidR="007D435F">
          <w:footerReference w:type="default" r:id="rId251"/>
          <w:pgSz w:w="12240" w:h="15840"/>
          <w:pgMar w:top="1360" w:right="1300" w:bottom="940" w:left="1300" w:header="0" w:footer="746" w:gutter="0"/>
          <w:cols w:space="720"/>
        </w:sectPr>
      </w:pPr>
    </w:p>
    <w:p w14:paraId="3188E9D9" w14:textId="77777777" w:rsidR="007D435F" w:rsidRDefault="007D435F">
      <w:pPr>
        <w:pStyle w:val="BodyText"/>
        <w:rPr>
          <w:rFonts w:ascii="Times New Roman"/>
          <w:i/>
          <w:sz w:val="20"/>
        </w:rPr>
      </w:pPr>
    </w:p>
    <w:p w14:paraId="6C800385" w14:textId="77777777" w:rsidR="007D435F" w:rsidRDefault="007D435F">
      <w:pPr>
        <w:pStyle w:val="BodyText"/>
        <w:spacing w:before="11"/>
        <w:rPr>
          <w:rFonts w:ascii="Times New Roman"/>
          <w:i/>
          <w:sz w:val="28"/>
        </w:rPr>
      </w:pPr>
    </w:p>
    <w:p w14:paraId="0613EF6B" w14:textId="77777777" w:rsidR="007D435F" w:rsidRDefault="00B87847">
      <w:pPr>
        <w:pStyle w:val="BodyText"/>
        <w:tabs>
          <w:tab w:val="left" w:pos="11681"/>
        </w:tabs>
        <w:spacing w:before="101"/>
        <w:ind w:left="5921"/>
      </w:pPr>
      <w:r>
        <w:t>MAYBERRY,</w:t>
      </w:r>
      <w:r>
        <w:rPr>
          <w:spacing w:val="-3"/>
        </w:rPr>
        <w:t xml:space="preserve"> </w:t>
      </w:r>
      <w:r>
        <w:t>NC</w:t>
      </w:r>
      <w:r>
        <w:tab/>
        <w:t>PAGE</w:t>
      </w:r>
      <w:r>
        <w:rPr>
          <w:spacing w:val="-1"/>
        </w:rPr>
        <w:t xml:space="preserve"> </w:t>
      </w:r>
      <w:r>
        <w:t>1</w:t>
      </w:r>
    </w:p>
    <w:p w14:paraId="45D49724" w14:textId="77777777" w:rsidR="007D435F" w:rsidRDefault="00B87847">
      <w:pPr>
        <w:pStyle w:val="BodyText"/>
        <w:tabs>
          <w:tab w:val="left" w:pos="9760"/>
        </w:tabs>
        <w:spacing w:before="1"/>
        <w:ind w:left="5249" w:right="1892" w:firstLine="480"/>
      </w:pPr>
      <w:r>
        <w:t>SURGICAL</w:t>
      </w:r>
      <w:r>
        <w:rPr>
          <w:spacing w:val="-4"/>
        </w:rPr>
        <w:t xml:space="preserve"> </w:t>
      </w:r>
      <w:r>
        <w:t>SERVICE</w:t>
      </w:r>
      <w:r>
        <w:tab/>
        <w:t>REVIEWED BY: PERIOPERATIVE</w:t>
      </w:r>
      <w:r>
        <w:rPr>
          <w:spacing w:val="-10"/>
        </w:rPr>
        <w:t xml:space="preserve"> </w:t>
      </w:r>
      <w:r>
        <w:t>OCCURRENCES-INTRAOP/POSTOP</w:t>
      </w:r>
      <w:r>
        <w:tab/>
        <w:t>DATE</w:t>
      </w:r>
      <w:r>
        <w:rPr>
          <w:spacing w:val="8"/>
        </w:rPr>
        <w:t xml:space="preserve"> </w:t>
      </w:r>
      <w:r>
        <w:rPr>
          <w:spacing w:val="-3"/>
        </w:rPr>
        <w:t>REVIEWED:</w:t>
      </w:r>
    </w:p>
    <w:p w14:paraId="07B70D8F" w14:textId="77777777" w:rsidR="007D435F" w:rsidRDefault="00B87847">
      <w:pPr>
        <w:pStyle w:val="BodyText"/>
        <w:tabs>
          <w:tab w:val="left" w:pos="9760"/>
        </w:tabs>
        <w:ind w:left="4865"/>
      </w:pPr>
      <w:r>
        <w:t>FROM: JUN 1,2007  TO:</w:t>
      </w:r>
      <w:r>
        <w:rPr>
          <w:spacing w:val="-10"/>
        </w:rPr>
        <w:t xml:space="preserve"> </w:t>
      </w:r>
      <w:r>
        <w:t>JUN</w:t>
      </w:r>
      <w:r>
        <w:rPr>
          <w:spacing w:val="-2"/>
        </w:rPr>
        <w:t xml:space="preserve"> </w:t>
      </w:r>
      <w:r>
        <w:t>30,2007</w:t>
      </w:r>
      <w:r>
        <w:tab/>
        <w:t>DATE PRINTED: AUG</w:t>
      </w:r>
      <w:r>
        <w:rPr>
          <w:spacing w:val="-6"/>
        </w:rPr>
        <w:t xml:space="preserve"> </w:t>
      </w:r>
      <w:r>
        <w:t>22,2007</w:t>
      </w:r>
    </w:p>
    <w:p w14:paraId="148FD362" w14:textId="77777777" w:rsidR="007D435F" w:rsidRDefault="007D435F">
      <w:pPr>
        <w:pStyle w:val="BodyText"/>
        <w:rPr>
          <w:sz w:val="20"/>
        </w:rPr>
      </w:pPr>
    </w:p>
    <w:p w14:paraId="6CAD256C" w14:textId="77777777" w:rsidR="007D435F" w:rsidRDefault="007D435F">
      <w:pPr>
        <w:pStyle w:val="BodyText"/>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2114"/>
        <w:gridCol w:w="4080"/>
        <w:gridCol w:w="4753"/>
        <w:gridCol w:w="1826"/>
      </w:tblGrid>
      <w:tr w:rsidR="007D435F" w14:paraId="37A6AE93" w14:textId="77777777">
        <w:trPr>
          <w:trHeight w:val="182"/>
        </w:trPr>
        <w:tc>
          <w:tcPr>
            <w:tcW w:w="2114" w:type="dxa"/>
          </w:tcPr>
          <w:p w14:paraId="4981A3BC" w14:textId="77777777" w:rsidR="007D435F" w:rsidRDefault="00B87847">
            <w:pPr>
              <w:pStyle w:val="TableParagraph"/>
              <w:spacing w:line="162" w:lineRule="exact"/>
              <w:ind w:left="145"/>
              <w:rPr>
                <w:sz w:val="16"/>
              </w:rPr>
            </w:pPr>
            <w:r>
              <w:rPr>
                <w:sz w:val="16"/>
              </w:rPr>
              <w:t>PATIENT</w:t>
            </w:r>
          </w:p>
        </w:tc>
        <w:tc>
          <w:tcPr>
            <w:tcW w:w="4080" w:type="dxa"/>
          </w:tcPr>
          <w:p w14:paraId="0D7334BF" w14:textId="77777777" w:rsidR="007D435F" w:rsidRDefault="00B87847">
            <w:pPr>
              <w:pStyle w:val="TableParagraph"/>
              <w:spacing w:line="162" w:lineRule="exact"/>
              <w:ind w:left="719"/>
              <w:rPr>
                <w:sz w:val="16"/>
              </w:rPr>
            </w:pPr>
            <w:r>
              <w:rPr>
                <w:sz w:val="16"/>
              </w:rPr>
              <w:t>ATTENDING SURGEON</w:t>
            </w:r>
          </w:p>
        </w:tc>
        <w:tc>
          <w:tcPr>
            <w:tcW w:w="4753" w:type="dxa"/>
          </w:tcPr>
          <w:p w14:paraId="17BB47E0" w14:textId="77777777" w:rsidR="007D435F" w:rsidRDefault="00B87847">
            <w:pPr>
              <w:pStyle w:val="TableParagraph"/>
              <w:spacing w:line="162" w:lineRule="exact"/>
              <w:ind w:left="1535"/>
              <w:rPr>
                <w:sz w:val="16"/>
              </w:rPr>
            </w:pPr>
            <w:r>
              <w:rPr>
                <w:sz w:val="16"/>
              </w:rPr>
              <w:t>OCCURRENCE(S) - (DATE)</w:t>
            </w:r>
          </w:p>
        </w:tc>
        <w:tc>
          <w:tcPr>
            <w:tcW w:w="1826" w:type="dxa"/>
          </w:tcPr>
          <w:p w14:paraId="06C1109B" w14:textId="77777777" w:rsidR="007D435F" w:rsidRDefault="00B87847">
            <w:pPr>
              <w:pStyle w:val="TableParagraph"/>
              <w:spacing w:line="162" w:lineRule="exact"/>
              <w:ind w:left="1104"/>
              <w:rPr>
                <w:sz w:val="16"/>
              </w:rPr>
            </w:pPr>
            <w:r>
              <w:rPr>
                <w:sz w:val="16"/>
              </w:rPr>
              <w:t>OUTCOME</w:t>
            </w:r>
          </w:p>
        </w:tc>
      </w:tr>
      <w:tr w:rsidR="007D435F" w14:paraId="74A03614" w14:textId="77777777">
        <w:trPr>
          <w:trHeight w:val="181"/>
        </w:trPr>
        <w:tc>
          <w:tcPr>
            <w:tcW w:w="2114" w:type="dxa"/>
          </w:tcPr>
          <w:p w14:paraId="108413F3" w14:textId="77777777" w:rsidR="007D435F" w:rsidRDefault="00B87847">
            <w:pPr>
              <w:pStyle w:val="TableParagraph"/>
              <w:spacing w:line="160" w:lineRule="exact"/>
              <w:ind w:left="338"/>
              <w:rPr>
                <w:sz w:val="16"/>
              </w:rPr>
            </w:pPr>
            <w:r>
              <w:rPr>
                <w:sz w:val="16"/>
              </w:rPr>
              <w:t>ID#</w:t>
            </w:r>
          </w:p>
        </w:tc>
        <w:tc>
          <w:tcPr>
            <w:tcW w:w="4080" w:type="dxa"/>
          </w:tcPr>
          <w:p w14:paraId="35FDFCE3" w14:textId="77777777" w:rsidR="007D435F" w:rsidRDefault="00B87847">
            <w:pPr>
              <w:pStyle w:val="TableParagraph"/>
              <w:spacing w:line="160" w:lineRule="exact"/>
              <w:ind w:left="719"/>
              <w:rPr>
                <w:sz w:val="16"/>
              </w:rPr>
            </w:pPr>
            <w:r>
              <w:rPr>
                <w:sz w:val="16"/>
              </w:rPr>
              <w:t>SURGICAL SPECIALTY</w:t>
            </w:r>
          </w:p>
        </w:tc>
        <w:tc>
          <w:tcPr>
            <w:tcW w:w="4753" w:type="dxa"/>
          </w:tcPr>
          <w:p w14:paraId="6BDB5F5D" w14:textId="77777777" w:rsidR="007D435F" w:rsidRDefault="00B87847">
            <w:pPr>
              <w:pStyle w:val="TableParagraph"/>
              <w:spacing w:line="160" w:lineRule="exact"/>
              <w:ind w:left="1535"/>
              <w:rPr>
                <w:sz w:val="16"/>
              </w:rPr>
            </w:pPr>
            <w:r>
              <w:rPr>
                <w:sz w:val="16"/>
              </w:rPr>
              <w:t>TREATMENT</w:t>
            </w:r>
          </w:p>
        </w:tc>
        <w:tc>
          <w:tcPr>
            <w:tcW w:w="1826" w:type="dxa"/>
          </w:tcPr>
          <w:p w14:paraId="59E656E3" w14:textId="77777777" w:rsidR="007D435F" w:rsidRDefault="007D435F">
            <w:pPr>
              <w:pStyle w:val="TableParagraph"/>
              <w:rPr>
                <w:rFonts w:ascii="Times New Roman"/>
                <w:sz w:val="12"/>
              </w:rPr>
            </w:pPr>
          </w:p>
        </w:tc>
      </w:tr>
      <w:tr w:rsidR="007D435F" w14:paraId="456BB92E" w14:textId="77777777">
        <w:trPr>
          <w:trHeight w:val="181"/>
        </w:trPr>
        <w:tc>
          <w:tcPr>
            <w:tcW w:w="2114" w:type="dxa"/>
          </w:tcPr>
          <w:p w14:paraId="41478185" w14:textId="77777777" w:rsidR="007D435F" w:rsidRDefault="00B87847">
            <w:pPr>
              <w:pStyle w:val="TableParagraph"/>
              <w:spacing w:line="161" w:lineRule="exact"/>
              <w:ind w:left="50"/>
              <w:rPr>
                <w:sz w:val="16"/>
              </w:rPr>
            </w:pPr>
            <w:r>
              <w:rPr>
                <w:sz w:val="16"/>
              </w:rPr>
              <w:t>OPERATION DATE</w:t>
            </w:r>
          </w:p>
        </w:tc>
        <w:tc>
          <w:tcPr>
            <w:tcW w:w="4080" w:type="dxa"/>
          </w:tcPr>
          <w:p w14:paraId="6F40A6A7" w14:textId="77777777" w:rsidR="007D435F" w:rsidRDefault="00B87847">
            <w:pPr>
              <w:pStyle w:val="TableParagraph"/>
              <w:spacing w:line="161" w:lineRule="exact"/>
              <w:ind w:left="719"/>
              <w:rPr>
                <w:sz w:val="16"/>
              </w:rPr>
            </w:pPr>
            <w:r>
              <w:rPr>
                <w:sz w:val="16"/>
              </w:rPr>
              <w:t>PRINCIPAL OPERATION</w:t>
            </w:r>
          </w:p>
        </w:tc>
        <w:tc>
          <w:tcPr>
            <w:tcW w:w="4753" w:type="dxa"/>
          </w:tcPr>
          <w:p w14:paraId="1E463E9E" w14:textId="77777777" w:rsidR="007D435F" w:rsidRDefault="007D435F">
            <w:pPr>
              <w:pStyle w:val="TableParagraph"/>
              <w:rPr>
                <w:rFonts w:ascii="Times New Roman"/>
                <w:sz w:val="12"/>
              </w:rPr>
            </w:pPr>
          </w:p>
        </w:tc>
        <w:tc>
          <w:tcPr>
            <w:tcW w:w="1826" w:type="dxa"/>
          </w:tcPr>
          <w:p w14:paraId="07DD073F" w14:textId="77777777" w:rsidR="007D435F" w:rsidRDefault="007D435F">
            <w:pPr>
              <w:pStyle w:val="TableParagraph"/>
              <w:rPr>
                <w:rFonts w:ascii="Times New Roman"/>
                <w:sz w:val="12"/>
              </w:rPr>
            </w:pPr>
          </w:p>
        </w:tc>
      </w:tr>
    </w:tbl>
    <w:p w14:paraId="50ABE384" w14:textId="77777777" w:rsidR="007D435F" w:rsidRDefault="00B87847">
      <w:pPr>
        <w:pStyle w:val="BodyText"/>
        <w:spacing w:before="1" w:line="181" w:lineRule="exact"/>
        <w:ind w:left="160"/>
      </w:pPr>
      <w:r>
        <w:t>====================================================================================================================================</w:t>
      </w:r>
    </w:p>
    <w:p w14:paraId="6D441591" w14:textId="77777777" w:rsidR="007D435F" w:rsidRDefault="00277930">
      <w:pPr>
        <w:pStyle w:val="BodyText"/>
        <w:spacing w:line="181" w:lineRule="exact"/>
        <w:ind w:left="4865"/>
      </w:pPr>
      <w:r>
        <w:pict w14:anchorId="4DE40ED9">
          <v:shape id="_x0000_s3449" style="position:absolute;left:0;text-align:left;margin-left:1in;margin-top:13.5pt;width:633.65pt;height:.1pt;z-index:-15466496;mso-wrap-distance-left:0;mso-wrap-distance-right:0;mso-position-horizontal-relative:page" coordorigin="1440,270" coordsize="12673,0" path="m1440,270r12672,e" filled="f" strokeweight=".16733mm">
            <v:stroke dashstyle="dash"/>
            <v:path arrowok="t"/>
            <w10:wrap type="topAndBottom" anchorx="page"/>
          </v:shape>
        </w:pict>
      </w:r>
      <w:r w:rsidR="00B87847">
        <w:t>CATEGORY: ACUTE RENAL FAILURE</w:t>
      </w:r>
    </w:p>
    <w:p w14:paraId="67FC5AFA"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402"/>
        <w:gridCol w:w="4560"/>
        <w:gridCol w:w="4034"/>
        <w:gridCol w:w="1587"/>
      </w:tblGrid>
      <w:tr w:rsidR="007D435F" w14:paraId="2B39F4CC" w14:textId="77777777">
        <w:trPr>
          <w:trHeight w:val="181"/>
        </w:trPr>
        <w:tc>
          <w:tcPr>
            <w:tcW w:w="2402" w:type="dxa"/>
          </w:tcPr>
          <w:p w14:paraId="573B1A09" w14:textId="77777777" w:rsidR="007D435F" w:rsidRDefault="00B87847">
            <w:pPr>
              <w:pStyle w:val="TableParagraph"/>
              <w:spacing w:line="160" w:lineRule="exact"/>
              <w:ind w:left="50"/>
              <w:rPr>
                <w:sz w:val="16"/>
              </w:rPr>
            </w:pPr>
            <w:r>
              <w:rPr>
                <w:sz w:val="16"/>
              </w:rPr>
              <w:t>SURPATIENT,SEVENTEEN</w:t>
            </w:r>
          </w:p>
        </w:tc>
        <w:tc>
          <w:tcPr>
            <w:tcW w:w="4560" w:type="dxa"/>
          </w:tcPr>
          <w:p w14:paraId="1162B6B8" w14:textId="77777777" w:rsidR="007D435F" w:rsidRDefault="00B87847">
            <w:pPr>
              <w:pStyle w:val="TableParagraph"/>
              <w:spacing w:line="160" w:lineRule="exact"/>
              <w:ind w:left="431"/>
              <w:rPr>
                <w:sz w:val="16"/>
              </w:rPr>
            </w:pPr>
            <w:r>
              <w:rPr>
                <w:sz w:val="16"/>
              </w:rPr>
              <w:t>SURGEON,TWO</w:t>
            </w:r>
          </w:p>
        </w:tc>
        <w:tc>
          <w:tcPr>
            <w:tcW w:w="4034" w:type="dxa"/>
          </w:tcPr>
          <w:p w14:paraId="13087675" w14:textId="77777777" w:rsidR="007D435F" w:rsidRDefault="00B87847">
            <w:pPr>
              <w:pStyle w:val="TableParagraph"/>
              <w:spacing w:line="160" w:lineRule="exact"/>
              <w:ind w:left="769"/>
              <w:rPr>
                <w:sz w:val="16"/>
              </w:rPr>
            </w:pPr>
            <w:r>
              <w:rPr>
                <w:sz w:val="16"/>
              </w:rPr>
              <w:t>ACUTE RENAL FAILURE</w:t>
            </w:r>
          </w:p>
        </w:tc>
        <w:tc>
          <w:tcPr>
            <w:tcW w:w="1587" w:type="dxa"/>
          </w:tcPr>
          <w:p w14:paraId="46B5102A" w14:textId="77777777" w:rsidR="007D435F" w:rsidRDefault="00B87847">
            <w:pPr>
              <w:pStyle w:val="TableParagraph"/>
              <w:spacing w:line="160" w:lineRule="exact"/>
              <w:ind w:right="48"/>
              <w:jc w:val="right"/>
              <w:rPr>
                <w:sz w:val="16"/>
              </w:rPr>
            </w:pPr>
            <w:r>
              <w:rPr>
                <w:sz w:val="16"/>
              </w:rPr>
              <w:t>I</w:t>
            </w:r>
          </w:p>
        </w:tc>
      </w:tr>
      <w:tr w:rsidR="007D435F" w14:paraId="40672D86" w14:textId="77777777">
        <w:trPr>
          <w:trHeight w:val="181"/>
        </w:trPr>
        <w:tc>
          <w:tcPr>
            <w:tcW w:w="2402" w:type="dxa"/>
          </w:tcPr>
          <w:p w14:paraId="69711245" w14:textId="77777777" w:rsidR="007D435F" w:rsidRDefault="00B87847">
            <w:pPr>
              <w:pStyle w:val="TableParagraph"/>
              <w:spacing w:line="161" w:lineRule="exact"/>
              <w:ind w:left="50"/>
              <w:rPr>
                <w:sz w:val="16"/>
              </w:rPr>
            </w:pPr>
            <w:r>
              <w:rPr>
                <w:sz w:val="16"/>
              </w:rPr>
              <w:t>000-45-5119</w:t>
            </w:r>
          </w:p>
        </w:tc>
        <w:tc>
          <w:tcPr>
            <w:tcW w:w="4560" w:type="dxa"/>
          </w:tcPr>
          <w:p w14:paraId="31D6CAF1" w14:textId="77777777" w:rsidR="007D435F" w:rsidRDefault="00B87847">
            <w:pPr>
              <w:pStyle w:val="TableParagraph"/>
              <w:spacing w:line="161" w:lineRule="exact"/>
              <w:ind w:left="432"/>
              <w:rPr>
                <w:sz w:val="16"/>
              </w:rPr>
            </w:pPr>
            <w:r>
              <w:rPr>
                <w:sz w:val="16"/>
              </w:rPr>
              <w:t>GENERAL</w:t>
            </w:r>
          </w:p>
        </w:tc>
        <w:tc>
          <w:tcPr>
            <w:tcW w:w="4034" w:type="dxa"/>
          </w:tcPr>
          <w:p w14:paraId="18344C48" w14:textId="77777777" w:rsidR="007D435F" w:rsidRDefault="00B87847">
            <w:pPr>
              <w:pStyle w:val="TableParagraph"/>
              <w:spacing w:line="161" w:lineRule="exact"/>
              <w:ind w:left="768"/>
              <w:rPr>
                <w:sz w:val="16"/>
              </w:rPr>
            </w:pPr>
            <w:r>
              <w:rPr>
                <w:sz w:val="16"/>
              </w:rPr>
              <w:t>DIALYSIS</w:t>
            </w:r>
          </w:p>
        </w:tc>
        <w:tc>
          <w:tcPr>
            <w:tcW w:w="1587" w:type="dxa"/>
          </w:tcPr>
          <w:p w14:paraId="295F19A2" w14:textId="77777777" w:rsidR="007D435F" w:rsidRDefault="007D435F">
            <w:pPr>
              <w:pStyle w:val="TableParagraph"/>
              <w:rPr>
                <w:rFonts w:ascii="Times New Roman"/>
                <w:sz w:val="12"/>
              </w:rPr>
            </w:pPr>
          </w:p>
        </w:tc>
      </w:tr>
      <w:tr w:rsidR="007D435F" w14:paraId="641A2910" w14:textId="77777777">
        <w:trPr>
          <w:trHeight w:val="182"/>
        </w:trPr>
        <w:tc>
          <w:tcPr>
            <w:tcW w:w="2402" w:type="dxa"/>
          </w:tcPr>
          <w:p w14:paraId="514A4712" w14:textId="77777777" w:rsidR="007D435F" w:rsidRDefault="00B87847">
            <w:pPr>
              <w:pStyle w:val="TableParagraph"/>
              <w:spacing w:line="161" w:lineRule="exact"/>
              <w:ind w:left="50"/>
              <w:rPr>
                <w:sz w:val="16"/>
              </w:rPr>
            </w:pPr>
            <w:r>
              <w:rPr>
                <w:sz w:val="16"/>
              </w:rPr>
              <w:t>JUN 18, 2007@07:15</w:t>
            </w:r>
          </w:p>
        </w:tc>
        <w:tc>
          <w:tcPr>
            <w:tcW w:w="4560" w:type="dxa"/>
          </w:tcPr>
          <w:p w14:paraId="29954BC4" w14:textId="77777777" w:rsidR="007D435F" w:rsidRDefault="00B87847">
            <w:pPr>
              <w:pStyle w:val="TableParagraph"/>
              <w:spacing w:line="161" w:lineRule="exact"/>
              <w:ind w:left="431"/>
              <w:rPr>
                <w:sz w:val="16"/>
              </w:rPr>
            </w:pPr>
            <w:r>
              <w:rPr>
                <w:sz w:val="16"/>
              </w:rPr>
              <w:t>REPAIR INCARCERATED INGUINAL HERNIA</w:t>
            </w:r>
          </w:p>
        </w:tc>
        <w:tc>
          <w:tcPr>
            <w:tcW w:w="4034" w:type="dxa"/>
          </w:tcPr>
          <w:p w14:paraId="5F8869F4" w14:textId="77777777" w:rsidR="007D435F" w:rsidRDefault="007D435F">
            <w:pPr>
              <w:pStyle w:val="TableParagraph"/>
              <w:rPr>
                <w:rFonts w:ascii="Times New Roman"/>
                <w:sz w:val="12"/>
              </w:rPr>
            </w:pPr>
          </w:p>
        </w:tc>
        <w:tc>
          <w:tcPr>
            <w:tcW w:w="1587" w:type="dxa"/>
          </w:tcPr>
          <w:p w14:paraId="0F55A7FC" w14:textId="77777777" w:rsidR="007D435F" w:rsidRDefault="007D435F">
            <w:pPr>
              <w:pStyle w:val="TableParagraph"/>
              <w:rPr>
                <w:rFonts w:ascii="Times New Roman"/>
                <w:sz w:val="12"/>
              </w:rPr>
            </w:pPr>
          </w:p>
        </w:tc>
      </w:tr>
    </w:tbl>
    <w:p w14:paraId="5AA645B2" w14:textId="77777777" w:rsidR="007D435F" w:rsidRDefault="007D435F">
      <w:pPr>
        <w:pStyle w:val="BodyText"/>
        <w:rPr>
          <w:sz w:val="20"/>
        </w:rPr>
      </w:pPr>
    </w:p>
    <w:p w14:paraId="37CC934F" w14:textId="77777777" w:rsidR="007D435F" w:rsidRDefault="007D435F">
      <w:pPr>
        <w:pStyle w:val="BodyText"/>
        <w:rPr>
          <w:sz w:val="20"/>
        </w:rPr>
      </w:pPr>
    </w:p>
    <w:p w14:paraId="3E3C08C7" w14:textId="77777777" w:rsidR="007D435F" w:rsidRDefault="007D435F">
      <w:pPr>
        <w:pStyle w:val="BodyText"/>
        <w:rPr>
          <w:sz w:val="20"/>
        </w:rPr>
      </w:pPr>
    </w:p>
    <w:p w14:paraId="20299449" w14:textId="77777777" w:rsidR="007D435F" w:rsidRDefault="007D435F">
      <w:pPr>
        <w:pStyle w:val="BodyText"/>
        <w:rPr>
          <w:sz w:val="20"/>
        </w:rPr>
      </w:pPr>
    </w:p>
    <w:p w14:paraId="762A6DC3" w14:textId="77777777" w:rsidR="007D435F" w:rsidRDefault="007D435F">
      <w:pPr>
        <w:pStyle w:val="BodyText"/>
        <w:rPr>
          <w:sz w:val="20"/>
        </w:rPr>
      </w:pPr>
    </w:p>
    <w:p w14:paraId="54C1C959" w14:textId="77777777" w:rsidR="007D435F" w:rsidRDefault="007D435F">
      <w:pPr>
        <w:pStyle w:val="BodyText"/>
        <w:rPr>
          <w:sz w:val="20"/>
        </w:rPr>
      </w:pPr>
    </w:p>
    <w:p w14:paraId="295650BF" w14:textId="77777777" w:rsidR="007D435F" w:rsidRDefault="007D435F">
      <w:pPr>
        <w:pStyle w:val="BodyText"/>
        <w:rPr>
          <w:sz w:val="20"/>
        </w:rPr>
      </w:pPr>
    </w:p>
    <w:p w14:paraId="6F647B10" w14:textId="77777777" w:rsidR="007D435F" w:rsidRDefault="007D435F">
      <w:pPr>
        <w:pStyle w:val="BodyText"/>
        <w:rPr>
          <w:sz w:val="20"/>
        </w:rPr>
      </w:pPr>
    </w:p>
    <w:p w14:paraId="7CD2002E" w14:textId="77777777" w:rsidR="007D435F" w:rsidRDefault="007D435F">
      <w:pPr>
        <w:pStyle w:val="BodyText"/>
        <w:rPr>
          <w:sz w:val="20"/>
        </w:rPr>
      </w:pPr>
    </w:p>
    <w:p w14:paraId="1F5DF028" w14:textId="77777777" w:rsidR="007D435F" w:rsidRDefault="00277930">
      <w:pPr>
        <w:pStyle w:val="BodyText"/>
        <w:spacing w:before="10"/>
        <w:rPr>
          <w:sz w:val="15"/>
        </w:rPr>
      </w:pPr>
      <w:r>
        <w:pict w14:anchorId="411A7379">
          <v:shape id="_x0000_s3448" style="position:absolute;margin-left:1in;margin-top:11.2pt;width:633.65pt;height:.1pt;z-index:-15465984;mso-wrap-distance-left:0;mso-wrap-distance-right:0;mso-position-horizontal-relative:page" coordorigin="1440,224" coordsize="12673,0" path="m1440,224r12672,e" filled="f" strokeweight=".16733mm">
            <v:stroke dashstyle="dash"/>
            <v:path arrowok="t"/>
            <w10:wrap type="topAndBottom" anchorx="page"/>
          </v:shape>
        </w:pict>
      </w:r>
    </w:p>
    <w:p w14:paraId="71D2E35A" w14:textId="77777777" w:rsidR="007D435F" w:rsidRDefault="00B87847">
      <w:pPr>
        <w:pStyle w:val="BodyText"/>
        <w:spacing w:before="58"/>
        <w:ind w:left="160"/>
      </w:pPr>
      <w:r>
        <w:t>OUTCOMES: U - UNRESOLVED, I - IMPROVED, W - WORSE, D - DEATH</w:t>
      </w:r>
    </w:p>
    <w:p w14:paraId="4268F612" w14:textId="77777777" w:rsidR="007D435F" w:rsidRDefault="00277930">
      <w:pPr>
        <w:pStyle w:val="BodyText"/>
        <w:spacing w:before="1"/>
        <w:ind w:left="1216"/>
      </w:pPr>
      <w:r>
        <w:pict w14:anchorId="2ECCBE3A">
          <v:shape id="_x0000_s3447" style="position:absolute;left:0;text-align:left;margin-left:1in;margin-top:13.45pt;width:633.65pt;height:.1pt;z-index:-15465472;mso-wrap-distance-left:0;mso-wrap-distance-right:0;mso-position-horizontal-relative:page" coordorigin="1440,269" coordsize="12673,0" path="m1440,269r12672,e" filled="f" strokeweight=".16733mm">
            <v:stroke dashstyle="dash"/>
            <v:path arrowok="t"/>
            <w10:wrap type="topAndBottom" anchorx="page"/>
          </v:shape>
        </w:pict>
      </w:r>
      <w:r w:rsidR="00B87847">
        <w:t>'*' Represents Postoperative Occurrences</w:t>
      </w:r>
    </w:p>
    <w:p w14:paraId="4FB4EC7A" w14:textId="77777777" w:rsidR="007D435F" w:rsidRDefault="007D435F">
      <w:pPr>
        <w:sectPr w:rsidR="007D435F">
          <w:footerReference w:type="default" r:id="rId252"/>
          <w:pgSz w:w="15840" w:h="12240" w:orient="landscape"/>
          <w:pgMar w:top="1140" w:right="1560" w:bottom="940" w:left="1280" w:header="0" w:footer="746" w:gutter="0"/>
          <w:cols w:space="720"/>
        </w:sectPr>
      </w:pPr>
    </w:p>
    <w:p w14:paraId="6AE0D949" w14:textId="77777777" w:rsidR="007D435F" w:rsidRDefault="00B87847">
      <w:pPr>
        <w:pStyle w:val="Heading5"/>
        <w:spacing w:before="74" w:line="240" w:lineRule="auto"/>
        <w:ind w:left="120" w:right="117"/>
        <w:jc w:val="center"/>
      </w:pPr>
      <w:r>
        <w:lastRenderedPageBreak/>
        <w:t>(This page included for two-sided copying.)</w:t>
      </w:r>
    </w:p>
    <w:p w14:paraId="4EFCC4F9" w14:textId="77777777" w:rsidR="007D435F" w:rsidRDefault="007D435F">
      <w:pPr>
        <w:jc w:val="center"/>
        <w:sectPr w:rsidR="007D435F">
          <w:footerReference w:type="default" r:id="rId253"/>
          <w:pgSz w:w="12240" w:h="15840"/>
          <w:pgMar w:top="1360" w:right="1300" w:bottom="940" w:left="1300" w:header="0" w:footer="746" w:gutter="0"/>
          <w:cols w:space="720"/>
        </w:sectPr>
      </w:pPr>
    </w:p>
    <w:p w14:paraId="521D5D3F" w14:textId="77777777" w:rsidR="007D435F" w:rsidRDefault="00B87847">
      <w:pPr>
        <w:spacing w:before="78"/>
        <w:ind w:left="140"/>
        <w:rPr>
          <w:rFonts w:ascii="Times New Roman"/>
          <w:b/>
          <w:i/>
          <w:sz w:val="20"/>
        </w:rPr>
      </w:pPr>
      <w:r>
        <w:rPr>
          <w:rFonts w:ascii="Times New Roman"/>
          <w:b/>
          <w:sz w:val="20"/>
        </w:rPr>
        <w:lastRenderedPageBreak/>
        <w:t xml:space="preserve">Example 4: Printing the </w:t>
      </w:r>
      <w:r>
        <w:rPr>
          <w:rFonts w:ascii="Times New Roman"/>
          <w:b/>
          <w:i/>
          <w:sz w:val="20"/>
        </w:rPr>
        <w:t>Mortality Report</w:t>
      </w:r>
    </w:p>
    <w:p w14:paraId="4B8F1D17" w14:textId="77777777" w:rsidR="007D435F" w:rsidRDefault="00B87847">
      <w:pPr>
        <w:pStyle w:val="BodyText"/>
        <w:tabs>
          <w:tab w:val="left" w:pos="9530"/>
        </w:tabs>
        <w:spacing w:before="1"/>
        <w:ind w:left="140"/>
      </w:pPr>
      <w:r>
        <w:rPr>
          <w:shd w:val="clear" w:color="auto" w:fill="E4E4E4"/>
        </w:rPr>
        <w:t xml:space="preserve">Select Perioperative Occurrences Menu Option: </w:t>
      </w:r>
      <w:r>
        <w:rPr>
          <w:b/>
          <w:shd w:val="clear" w:color="auto" w:fill="E4E4E4"/>
        </w:rPr>
        <w:t xml:space="preserve">M  </w:t>
      </w:r>
      <w:r>
        <w:rPr>
          <w:shd w:val="clear" w:color="auto" w:fill="E4E4E4"/>
        </w:rPr>
        <w:t>Morbidity &amp; Mortality</w:t>
      </w:r>
      <w:r>
        <w:rPr>
          <w:spacing w:val="-34"/>
          <w:shd w:val="clear" w:color="auto" w:fill="E4E4E4"/>
        </w:rPr>
        <w:t xml:space="preserve"> </w:t>
      </w:r>
      <w:r>
        <w:rPr>
          <w:shd w:val="clear" w:color="auto" w:fill="E4E4E4"/>
        </w:rPr>
        <w:t>Reports</w:t>
      </w:r>
      <w:r>
        <w:rPr>
          <w:shd w:val="clear" w:color="auto" w:fill="E4E4E4"/>
        </w:rPr>
        <w:tab/>
      </w:r>
    </w:p>
    <w:p w14:paraId="4C5BE813" w14:textId="77777777" w:rsidR="007D435F" w:rsidRDefault="00277930">
      <w:pPr>
        <w:pStyle w:val="BodyText"/>
        <w:spacing w:before="4"/>
        <w:rPr>
          <w:sz w:val="20"/>
        </w:rPr>
      </w:pPr>
      <w:r>
        <w:pict w14:anchorId="7FAA85AB">
          <v:shape id="_x0000_s3446" type="#_x0000_t202" style="position:absolute;margin-left:70.6pt;margin-top:12.75pt;width:470.95pt;height:45.25pt;z-index:-15464960;mso-wrap-distance-left:0;mso-wrap-distance-right:0;mso-position-horizontal-relative:page" fillcolor="#e4e4e4" stroked="f">
            <v:textbox inset="0,0,0,0">
              <w:txbxContent>
                <w:p w14:paraId="64AC981D" w14:textId="77777777" w:rsidR="0040444F" w:rsidRDefault="0040444F">
                  <w:pPr>
                    <w:pStyle w:val="BodyText"/>
                    <w:spacing w:before="3"/>
                    <w:ind w:left="28" w:right="2381"/>
                  </w:pPr>
                  <w:r>
                    <w:t>The Morbidity and Mortality Reports include the Perioperative</w:t>
                  </w:r>
                  <w:r>
                    <w:rPr>
                      <w:spacing w:val="-33"/>
                    </w:rPr>
                    <w:t xml:space="preserve"> </w:t>
                  </w:r>
                  <w:r>
                    <w:t>Occurrences Report and the Mortality Report. Each report will provide information from cases completed within the date range</w:t>
                  </w:r>
                  <w:r>
                    <w:rPr>
                      <w:spacing w:val="-11"/>
                    </w:rPr>
                    <w:t xml:space="preserve"> </w:t>
                  </w:r>
                  <w:r>
                    <w:t>selected.</w:t>
                  </w:r>
                </w:p>
                <w:p w14:paraId="4C547B88" w14:textId="77777777" w:rsidR="0040444F" w:rsidRDefault="0040444F">
                  <w:pPr>
                    <w:pStyle w:val="BodyText"/>
                    <w:spacing w:before="6"/>
                    <w:rPr>
                      <w:sz w:val="15"/>
                    </w:rPr>
                  </w:pPr>
                </w:p>
                <w:p w14:paraId="6013F8EE"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4BD6DFB7">
          <v:shape id="_x0000_s3445" type="#_x0000_t202" style="position:absolute;margin-left:70.6pt;margin-top:70.7pt;width:470.95pt;height:126.9pt;z-index:-15464448;mso-wrap-distance-left:0;mso-wrap-distance-right:0;mso-position-horizontal-relative:page" fillcolor="#e4e4e4" stroked="f">
            <v:textbox inset="0,0,0,0">
              <w:txbxContent>
                <w:p w14:paraId="67520DE8" w14:textId="77777777" w:rsidR="0040444F" w:rsidRDefault="0040444F">
                  <w:pPr>
                    <w:pStyle w:val="BodyText"/>
                    <w:numPr>
                      <w:ilvl w:val="0"/>
                      <w:numId w:val="247"/>
                    </w:numPr>
                    <w:tabs>
                      <w:tab w:val="left" w:pos="317"/>
                    </w:tabs>
                    <w:spacing w:before="3" w:line="181" w:lineRule="exact"/>
                    <w:ind w:hanging="289"/>
                  </w:pPr>
                  <w:r>
                    <w:t>Perioperative Occurrences</w:t>
                  </w:r>
                  <w:r>
                    <w:rPr>
                      <w:spacing w:val="-3"/>
                    </w:rPr>
                    <w:t xml:space="preserve"> </w:t>
                  </w:r>
                  <w:r>
                    <w:t>Report</w:t>
                  </w:r>
                </w:p>
                <w:p w14:paraId="51EC6EA6" w14:textId="77777777" w:rsidR="0040444F" w:rsidRDefault="0040444F">
                  <w:pPr>
                    <w:pStyle w:val="BodyText"/>
                    <w:numPr>
                      <w:ilvl w:val="0"/>
                      <w:numId w:val="247"/>
                    </w:numPr>
                    <w:tabs>
                      <w:tab w:val="left" w:pos="317"/>
                    </w:tabs>
                    <w:spacing w:line="181" w:lineRule="exact"/>
                    <w:ind w:hanging="289"/>
                  </w:pPr>
                  <w:r>
                    <w:t>Mortality</w:t>
                  </w:r>
                  <w:r>
                    <w:rPr>
                      <w:spacing w:val="-2"/>
                    </w:rPr>
                    <w:t xml:space="preserve"> </w:t>
                  </w:r>
                  <w:r>
                    <w:t>Report</w:t>
                  </w:r>
                </w:p>
                <w:p w14:paraId="765DA952" w14:textId="77777777" w:rsidR="0040444F" w:rsidRDefault="0040444F">
                  <w:pPr>
                    <w:pStyle w:val="BodyText"/>
                    <w:rPr>
                      <w:sz w:val="18"/>
                    </w:rPr>
                  </w:pPr>
                </w:p>
                <w:p w14:paraId="0235B8E3" w14:textId="77777777" w:rsidR="0040444F" w:rsidRDefault="0040444F">
                  <w:pPr>
                    <w:pStyle w:val="BodyText"/>
                    <w:spacing w:before="155"/>
                    <w:ind w:left="28"/>
                    <w:rPr>
                      <w:b/>
                    </w:rPr>
                  </w:pPr>
                  <w:r>
                    <w:t xml:space="preserve">Select Number: (1-2): </w:t>
                  </w:r>
                  <w:r>
                    <w:rPr>
                      <w:b/>
                    </w:rPr>
                    <w:t>2</w:t>
                  </w:r>
                </w:p>
                <w:p w14:paraId="620286F3" w14:textId="77777777" w:rsidR="0040444F" w:rsidRDefault="0040444F">
                  <w:pPr>
                    <w:pStyle w:val="BodyText"/>
                    <w:rPr>
                      <w:b/>
                    </w:rPr>
                  </w:pPr>
                </w:p>
                <w:p w14:paraId="15FFF1BF" w14:textId="77777777" w:rsidR="0040444F" w:rsidRDefault="0040444F">
                  <w:pPr>
                    <w:pStyle w:val="BodyText"/>
                    <w:ind w:left="28" w:right="5626"/>
                  </w:pPr>
                  <w:r>
                    <w:t xml:space="preserve">Start with Date: </w:t>
                  </w:r>
                  <w:r>
                    <w:rPr>
                      <w:b/>
                    </w:rPr>
                    <w:t xml:space="preserve">1/1/06 </w:t>
                  </w:r>
                  <w:r>
                    <w:t xml:space="preserve">(JAN 01, 2006) End with Date: </w:t>
                  </w:r>
                  <w:r>
                    <w:rPr>
                      <w:b/>
                    </w:rPr>
                    <w:t xml:space="preserve">7/31/06 </w:t>
                  </w:r>
                  <w:r>
                    <w:t>(JUL 31, 2006)</w:t>
                  </w:r>
                </w:p>
                <w:p w14:paraId="16E9F239" w14:textId="77777777" w:rsidR="0040444F" w:rsidRDefault="0040444F">
                  <w:pPr>
                    <w:pStyle w:val="BodyText"/>
                    <w:spacing w:before="10"/>
                    <w:rPr>
                      <w:sz w:val="15"/>
                    </w:rPr>
                  </w:pPr>
                </w:p>
                <w:p w14:paraId="27FE3346" w14:textId="77777777" w:rsidR="0040444F" w:rsidRDefault="0040444F">
                  <w:pPr>
                    <w:pStyle w:val="BodyText"/>
                    <w:ind w:left="28"/>
                    <w:rPr>
                      <w:b/>
                    </w:rPr>
                  </w:pPr>
                  <w:r>
                    <w:t xml:space="preserve">Do you want to print all divisions? YES// </w:t>
                  </w:r>
                  <w:r>
                    <w:rPr>
                      <w:b/>
                    </w:rPr>
                    <w:t>&lt;Enter&gt;</w:t>
                  </w:r>
                </w:p>
                <w:p w14:paraId="5E01D19B" w14:textId="77777777" w:rsidR="0040444F" w:rsidRDefault="0040444F">
                  <w:pPr>
                    <w:pStyle w:val="BodyText"/>
                    <w:spacing w:before="8" w:line="36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7CE3103E" w14:textId="77777777" w:rsidR="007D435F" w:rsidRDefault="007D435F">
      <w:pPr>
        <w:pStyle w:val="BodyText"/>
        <w:rPr>
          <w:sz w:val="19"/>
        </w:rPr>
      </w:pPr>
    </w:p>
    <w:p w14:paraId="2DF31795" w14:textId="77777777" w:rsidR="007D435F" w:rsidRDefault="007D435F">
      <w:pPr>
        <w:pStyle w:val="BodyText"/>
        <w:spacing w:before="3"/>
        <w:rPr>
          <w:sz w:val="12"/>
        </w:rPr>
      </w:pPr>
    </w:p>
    <w:p w14:paraId="61DC68BF" w14:textId="77777777" w:rsidR="007D435F" w:rsidRDefault="00B87847">
      <w:pPr>
        <w:pStyle w:val="Heading5"/>
        <w:tabs>
          <w:tab w:val="left" w:pos="4391"/>
          <w:tab w:val="left" w:pos="9489"/>
        </w:tabs>
        <w:spacing w:before="92" w:line="240" w:lineRule="auto"/>
      </w:pPr>
      <w:r>
        <w:rPr>
          <w:u w:val="dotted"/>
        </w:rPr>
        <w:t xml:space="preserve"> </w:t>
      </w:r>
      <w:r>
        <w:rPr>
          <w:u w:val="dotted"/>
        </w:rPr>
        <w:tab/>
      </w:r>
      <w:r>
        <w:t>report</w:t>
      </w:r>
      <w:r>
        <w:rPr>
          <w:spacing w:val="-6"/>
        </w:rPr>
        <w:t xml:space="preserve"> </w:t>
      </w:r>
      <w:r>
        <w:t>follows</w:t>
      </w:r>
      <w:r>
        <w:rPr>
          <w:u w:val="dotted"/>
        </w:rPr>
        <w:t xml:space="preserve"> </w:t>
      </w:r>
      <w:r>
        <w:rPr>
          <w:u w:val="dotted"/>
        </w:rPr>
        <w:tab/>
      </w:r>
    </w:p>
    <w:p w14:paraId="5FAB5B60" w14:textId="77777777" w:rsidR="007D435F" w:rsidRDefault="007D435F">
      <w:pPr>
        <w:sectPr w:rsidR="007D435F">
          <w:footerReference w:type="default" r:id="rId254"/>
          <w:pgSz w:w="12240" w:h="15840"/>
          <w:pgMar w:top="1360" w:right="1300" w:bottom="940" w:left="1300" w:header="0" w:footer="746" w:gutter="0"/>
          <w:cols w:space="720"/>
        </w:sectPr>
      </w:pPr>
    </w:p>
    <w:p w14:paraId="4BDD529B" w14:textId="77777777" w:rsidR="007D435F" w:rsidRDefault="007D435F">
      <w:pPr>
        <w:pStyle w:val="BodyText"/>
        <w:rPr>
          <w:rFonts w:ascii="Times New Roman"/>
          <w:i/>
          <w:sz w:val="20"/>
        </w:rPr>
      </w:pPr>
    </w:p>
    <w:p w14:paraId="04B6F142" w14:textId="77777777" w:rsidR="007D435F" w:rsidRDefault="007D435F">
      <w:pPr>
        <w:pStyle w:val="BodyText"/>
        <w:rPr>
          <w:rFonts w:ascii="Times New Roman"/>
          <w:i/>
          <w:sz w:val="20"/>
        </w:rPr>
      </w:pPr>
    </w:p>
    <w:p w14:paraId="7952287F" w14:textId="77777777" w:rsidR="007D435F" w:rsidRDefault="007D435F">
      <w:pPr>
        <w:pStyle w:val="BodyText"/>
        <w:rPr>
          <w:rFonts w:ascii="Times New Roman"/>
          <w:i/>
          <w:sz w:val="20"/>
        </w:rPr>
      </w:pPr>
    </w:p>
    <w:p w14:paraId="5FE880D4" w14:textId="77777777" w:rsidR="007D435F" w:rsidRDefault="007D435F">
      <w:pPr>
        <w:pStyle w:val="BodyText"/>
        <w:rPr>
          <w:rFonts w:ascii="Times New Roman"/>
          <w:i/>
          <w:sz w:val="20"/>
        </w:rPr>
      </w:pPr>
    </w:p>
    <w:p w14:paraId="75A3260B" w14:textId="77777777" w:rsidR="007D435F" w:rsidRDefault="007D435F">
      <w:pPr>
        <w:pStyle w:val="BodyText"/>
        <w:rPr>
          <w:rFonts w:ascii="Times New Roman"/>
          <w:i/>
          <w:sz w:val="20"/>
        </w:rPr>
      </w:pPr>
    </w:p>
    <w:p w14:paraId="0EF77CD2" w14:textId="77777777" w:rsidR="007D435F" w:rsidRDefault="007D435F">
      <w:pPr>
        <w:pStyle w:val="BodyText"/>
        <w:spacing w:before="1"/>
        <w:rPr>
          <w:rFonts w:ascii="Times New Roman"/>
          <w:i/>
          <w:sz w:val="11"/>
        </w:rPr>
      </w:pPr>
    </w:p>
    <w:tbl>
      <w:tblPr>
        <w:tblW w:w="0" w:type="auto"/>
        <w:tblInd w:w="117" w:type="dxa"/>
        <w:tblLayout w:type="fixed"/>
        <w:tblCellMar>
          <w:left w:w="0" w:type="dxa"/>
          <w:right w:w="0" w:type="dxa"/>
        </w:tblCellMar>
        <w:tblLook w:val="01E0" w:firstRow="1" w:lastRow="1" w:firstColumn="1" w:lastColumn="1" w:noHBand="0" w:noVBand="0"/>
      </w:tblPr>
      <w:tblGrid>
        <w:gridCol w:w="1538"/>
        <w:gridCol w:w="2017"/>
        <w:gridCol w:w="5233"/>
        <w:gridCol w:w="2497"/>
        <w:gridCol w:w="915"/>
      </w:tblGrid>
      <w:tr w:rsidR="007D435F" w14:paraId="0FBF54E3" w14:textId="77777777">
        <w:trPr>
          <w:trHeight w:val="363"/>
        </w:trPr>
        <w:tc>
          <w:tcPr>
            <w:tcW w:w="8788" w:type="dxa"/>
            <w:gridSpan w:val="3"/>
          </w:tcPr>
          <w:p w14:paraId="477C2B7A" w14:textId="77777777" w:rsidR="007D435F" w:rsidRDefault="00B87847">
            <w:pPr>
              <w:pStyle w:val="TableParagraph"/>
              <w:ind w:left="5598" w:right="1613"/>
              <w:jc w:val="center"/>
              <w:rPr>
                <w:sz w:val="16"/>
              </w:rPr>
            </w:pPr>
            <w:r>
              <w:rPr>
                <w:sz w:val="16"/>
              </w:rPr>
              <w:t>MAYBERRY, NC</w:t>
            </w:r>
          </w:p>
          <w:p w14:paraId="019CC117" w14:textId="77777777" w:rsidR="007D435F" w:rsidRDefault="00B87847">
            <w:pPr>
              <w:pStyle w:val="TableParagraph"/>
              <w:spacing w:before="2" w:line="160" w:lineRule="exact"/>
              <w:ind w:left="5598" w:right="1613"/>
              <w:jc w:val="center"/>
              <w:rPr>
                <w:sz w:val="16"/>
              </w:rPr>
            </w:pPr>
            <w:r>
              <w:rPr>
                <w:sz w:val="16"/>
              </w:rPr>
              <w:t>SURGICAL SERVICE</w:t>
            </w:r>
          </w:p>
        </w:tc>
        <w:tc>
          <w:tcPr>
            <w:tcW w:w="2497" w:type="dxa"/>
          </w:tcPr>
          <w:p w14:paraId="75A833B1" w14:textId="77777777" w:rsidR="007D435F" w:rsidRDefault="007D435F">
            <w:pPr>
              <w:pStyle w:val="TableParagraph"/>
              <w:spacing w:before="10"/>
              <w:rPr>
                <w:rFonts w:ascii="Times New Roman"/>
                <w:i/>
                <w:sz w:val="15"/>
              </w:rPr>
            </w:pPr>
          </w:p>
          <w:p w14:paraId="50D4112D" w14:textId="77777777" w:rsidR="007D435F" w:rsidRDefault="00B87847">
            <w:pPr>
              <w:pStyle w:val="TableParagraph"/>
              <w:spacing w:line="160" w:lineRule="exact"/>
              <w:ind w:left="862"/>
              <w:rPr>
                <w:sz w:val="16"/>
              </w:rPr>
            </w:pPr>
            <w:r>
              <w:rPr>
                <w:sz w:val="16"/>
              </w:rPr>
              <w:t>REVIEWED BY:</w:t>
            </w:r>
          </w:p>
        </w:tc>
        <w:tc>
          <w:tcPr>
            <w:tcW w:w="915" w:type="dxa"/>
          </w:tcPr>
          <w:p w14:paraId="72A3C4BC" w14:textId="77777777" w:rsidR="007D435F" w:rsidRDefault="00B87847">
            <w:pPr>
              <w:pStyle w:val="TableParagraph"/>
              <w:ind w:left="285"/>
              <w:rPr>
                <w:sz w:val="16"/>
              </w:rPr>
            </w:pPr>
            <w:r>
              <w:rPr>
                <w:sz w:val="16"/>
              </w:rPr>
              <w:t>PAGE 1</w:t>
            </w:r>
          </w:p>
        </w:tc>
      </w:tr>
      <w:tr w:rsidR="007D435F" w14:paraId="48033101" w14:textId="77777777">
        <w:trPr>
          <w:trHeight w:val="181"/>
        </w:trPr>
        <w:tc>
          <w:tcPr>
            <w:tcW w:w="8788" w:type="dxa"/>
            <w:gridSpan w:val="3"/>
          </w:tcPr>
          <w:p w14:paraId="3A285438" w14:textId="77777777" w:rsidR="007D435F" w:rsidRDefault="00B87847">
            <w:pPr>
              <w:pStyle w:val="TableParagraph"/>
              <w:spacing w:line="161" w:lineRule="exact"/>
              <w:ind w:left="5619"/>
              <w:rPr>
                <w:sz w:val="16"/>
              </w:rPr>
            </w:pPr>
            <w:r>
              <w:rPr>
                <w:sz w:val="16"/>
              </w:rPr>
              <w:t>MORTALITY REPORT</w:t>
            </w:r>
          </w:p>
        </w:tc>
        <w:tc>
          <w:tcPr>
            <w:tcW w:w="2497" w:type="dxa"/>
          </w:tcPr>
          <w:p w14:paraId="3833B452" w14:textId="77777777" w:rsidR="007D435F" w:rsidRDefault="00B87847">
            <w:pPr>
              <w:pStyle w:val="TableParagraph"/>
              <w:spacing w:line="161" w:lineRule="exact"/>
              <w:ind w:left="862"/>
              <w:rPr>
                <w:sz w:val="16"/>
              </w:rPr>
            </w:pPr>
            <w:r>
              <w:rPr>
                <w:sz w:val="16"/>
              </w:rPr>
              <w:t>DATE REVIEWED:</w:t>
            </w:r>
          </w:p>
        </w:tc>
        <w:tc>
          <w:tcPr>
            <w:tcW w:w="915" w:type="dxa"/>
          </w:tcPr>
          <w:p w14:paraId="32998EAC" w14:textId="77777777" w:rsidR="007D435F" w:rsidRDefault="007D435F">
            <w:pPr>
              <w:pStyle w:val="TableParagraph"/>
              <w:rPr>
                <w:rFonts w:ascii="Times New Roman"/>
                <w:sz w:val="12"/>
              </w:rPr>
            </w:pPr>
          </w:p>
        </w:tc>
      </w:tr>
      <w:tr w:rsidR="007D435F" w14:paraId="4F47A57D" w14:textId="77777777">
        <w:trPr>
          <w:trHeight w:val="363"/>
        </w:trPr>
        <w:tc>
          <w:tcPr>
            <w:tcW w:w="1538" w:type="dxa"/>
          </w:tcPr>
          <w:p w14:paraId="3D7BC902" w14:textId="77777777" w:rsidR="007D435F" w:rsidRDefault="007D435F">
            <w:pPr>
              <w:pStyle w:val="TableParagraph"/>
              <w:rPr>
                <w:rFonts w:ascii="Times New Roman"/>
                <w:sz w:val="16"/>
              </w:rPr>
            </w:pPr>
          </w:p>
        </w:tc>
        <w:tc>
          <w:tcPr>
            <w:tcW w:w="2017" w:type="dxa"/>
          </w:tcPr>
          <w:p w14:paraId="50DB1CCE" w14:textId="77777777" w:rsidR="007D435F" w:rsidRDefault="007D435F">
            <w:pPr>
              <w:pStyle w:val="TableParagraph"/>
              <w:rPr>
                <w:rFonts w:ascii="Times New Roman"/>
                <w:sz w:val="16"/>
              </w:rPr>
            </w:pPr>
          </w:p>
        </w:tc>
        <w:tc>
          <w:tcPr>
            <w:tcW w:w="5233" w:type="dxa"/>
          </w:tcPr>
          <w:p w14:paraId="00ECE4D4" w14:textId="77777777" w:rsidR="007D435F" w:rsidRDefault="00B87847">
            <w:pPr>
              <w:pStyle w:val="TableParagraph"/>
              <w:ind w:left="1227" w:right="893"/>
              <w:jc w:val="center"/>
              <w:rPr>
                <w:sz w:val="16"/>
              </w:rPr>
            </w:pPr>
            <w:r>
              <w:rPr>
                <w:sz w:val="16"/>
              </w:rPr>
              <w:t>FROM: JAN 1,2006 TO: JUL 31,2006</w:t>
            </w:r>
          </w:p>
        </w:tc>
        <w:tc>
          <w:tcPr>
            <w:tcW w:w="3412" w:type="dxa"/>
            <w:gridSpan w:val="2"/>
          </w:tcPr>
          <w:p w14:paraId="1B135243" w14:textId="77777777" w:rsidR="007D435F" w:rsidRDefault="00B87847">
            <w:pPr>
              <w:pStyle w:val="TableParagraph"/>
              <w:ind w:left="862"/>
              <w:rPr>
                <w:sz w:val="16"/>
              </w:rPr>
            </w:pPr>
            <w:r>
              <w:rPr>
                <w:sz w:val="16"/>
              </w:rPr>
              <w:t>DATE PRINTED: AUG 22,2006</w:t>
            </w:r>
          </w:p>
        </w:tc>
      </w:tr>
      <w:tr w:rsidR="007D435F" w14:paraId="4699DD5D" w14:textId="77777777">
        <w:trPr>
          <w:trHeight w:val="543"/>
        </w:trPr>
        <w:tc>
          <w:tcPr>
            <w:tcW w:w="1538" w:type="dxa"/>
          </w:tcPr>
          <w:p w14:paraId="0AA486E4" w14:textId="77777777" w:rsidR="007D435F" w:rsidRDefault="007D435F">
            <w:pPr>
              <w:pStyle w:val="TableParagraph"/>
              <w:spacing w:before="9"/>
              <w:rPr>
                <w:rFonts w:ascii="Times New Roman"/>
                <w:i/>
                <w:sz w:val="15"/>
              </w:rPr>
            </w:pPr>
          </w:p>
          <w:p w14:paraId="64D785C8" w14:textId="77777777" w:rsidR="007D435F" w:rsidRDefault="00B87847">
            <w:pPr>
              <w:pStyle w:val="TableParagraph"/>
              <w:ind w:left="50"/>
              <w:rPr>
                <w:sz w:val="16"/>
              </w:rPr>
            </w:pPr>
            <w:r>
              <w:rPr>
                <w:sz w:val="16"/>
              </w:rPr>
              <w:t>OPERATION DATE</w:t>
            </w:r>
          </w:p>
        </w:tc>
        <w:tc>
          <w:tcPr>
            <w:tcW w:w="2017" w:type="dxa"/>
          </w:tcPr>
          <w:p w14:paraId="3B344942" w14:textId="77777777" w:rsidR="007D435F" w:rsidRDefault="007D435F">
            <w:pPr>
              <w:pStyle w:val="TableParagraph"/>
              <w:spacing w:before="10"/>
              <w:rPr>
                <w:rFonts w:ascii="Times New Roman"/>
                <w:i/>
                <w:sz w:val="14"/>
              </w:rPr>
            </w:pPr>
          </w:p>
          <w:p w14:paraId="5FEB4FA0" w14:textId="77777777" w:rsidR="007D435F" w:rsidRDefault="00B87847">
            <w:pPr>
              <w:pStyle w:val="TableParagraph"/>
              <w:spacing w:line="180" w:lineRule="exact"/>
              <w:ind w:left="144" w:right="1181" w:hanging="1"/>
              <w:rPr>
                <w:sz w:val="16"/>
              </w:rPr>
            </w:pPr>
            <w:r>
              <w:rPr>
                <w:sz w:val="16"/>
              </w:rPr>
              <w:t>PATIENT ID#</w:t>
            </w:r>
          </w:p>
        </w:tc>
        <w:tc>
          <w:tcPr>
            <w:tcW w:w="5233" w:type="dxa"/>
          </w:tcPr>
          <w:p w14:paraId="615AA77B" w14:textId="77777777" w:rsidR="007D435F" w:rsidRDefault="007D435F">
            <w:pPr>
              <w:pStyle w:val="TableParagraph"/>
              <w:spacing w:before="9"/>
              <w:rPr>
                <w:rFonts w:ascii="Times New Roman"/>
                <w:i/>
                <w:sz w:val="15"/>
              </w:rPr>
            </w:pPr>
          </w:p>
          <w:p w14:paraId="6DD80B46" w14:textId="77777777" w:rsidR="007D435F" w:rsidRDefault="00B87847">
            <w:pPr>
              <w:pStyle w:val="TableParagraph"/>
              <w:ind w:left="1224" w:right="893"/>
              <w:jc w:val="center"/>
              <w:rPr>
                <w:sz w:val="16"/>
              </w:rPr>
            </w:pPr>
            <w:r>
              <w:rPr>
                <w:sz w:val="16"/>
              </w:rPr>
              <w:t>PRINCIPAL OPERATIVE PROCEDURE</w:t>
            </w:r>
          </w:p>
        </w:tc>
        <w:tc>
          <w:tcPr>
            <w:tcW w:w="3412" w:type="dxa"/>
            <w:gridSpan w:val="2"/>
          </w:tcPr>
          <w:p w14:paraId="1435645C" w14:textId="77777777" w:rsidR="007D435F" w:rsidRDefault="007D435F">
            <w:pPr>
              <w:pStyle w:val="TableParagraph"/>
              <w:spacing w:before="10"/>
              <w:rPr>
                <w:rFonts w:ascii="Times New Roman"/>
                <w:i/>
                <w:sz w:val="14"/>
              </w:rPr>
            </w:pPr>
          </w:p>
          <w:p w14:paraId="5F57CE80" w14:textId="77777777" w:rsidR="007D435F" w:rsidRDefault="00B87847">
            <w:pPr>
              <w:pStyle w:val="TableParagraph"/>
              <w:spacing w:line="180" w:lineRule="exact"/>
              <w:ind w:left="2014" w:right="129" w:hanging="2"/>
              <w:rPr>
                <w:sz w:val="16"/>
              </w:rPr>
            </w:pPr>
            <w:r>
              <w:rPr>
                <w:sz w:val="16"/>
              </w:rPr>
              <w:t>DATE OF DEATH AUTOPSY (Y/N)</w:t>
            </w:r>
          </w:p>
        </w:tc>
      </w:tr>
    </w:tbl>
    <w:p w14:paraId="17CE22F6" w14:textId="77777777" w:rsidR="007D435F" w:rsidRDefault="00B87847">
      <w:pPr>
        <w:pStyle w:val="BodyText"/>
        <w:spacing w:before="1" w:line="181" w:lineRule="exact"/>
        <w:ind w:left="160"/>
      </w:pPr>
      <w:r>
        <w:t>====================================================================================================================================</w:t>
      </w:r>
    </w:p>
    <w:p w14:paraId="5A1FF99A" w14:textId="77777777" w:rsidR="007D435F" w:rsidRDefault="00277930">
      <w:pPr>
        <w:pStyle w:val="BodyText"/>
        <w:spacing w:line="181" w:lineRule="exact"/>
        <w:ind w:left="4289" w:right="4521"/>
        <w:jc w:val="center"/>
      </w:pPr>
      <w:r>
        <w:pict w14:anchorId="0D514D38">
          <v:shape id="_x0000_s3444" style="position:absolute;left:0;text-align:left;margin-left:1in;margin-top:13.5pt;width:633.7pt;height:.1pt;z-index:-15463936;mso-wrap-distance-left:0;mso-wrap-distance-right:0;mso-position-horizontal-relative:page" coordorigin="1440,270" coordsize="12674,0" path="m1440,270r12674,e" filled="f" strokeweight=".16733mm">
            <v:stroke dashstyle="dash"/>
            <v:path arrowok="t"/>
            <w10:wrap type="topAndBottom" anchorx="page"/>
          </v:shape>
        </w:pict>
      </w:r>
      <w:r w:rsidR="00B87847">
        <w:t>OTORHINOLARYNGOLOGY (ENT)</w:t>
      </w:r>
    </w:p>
    <w:p w14:paraId="17B778AB"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442"/>
        <w:gridCol w:w="2784"/>
        <w:gridCol w:w="6193"/>
        <w:gridCol w:w="1682"/>
      </w:tblGrid>
      <w:tr w:rsidR="007D435F" w14:paraId="2F36BFA9" w14:textId="77777777">
        <w:trPr>
          <w:trHeight w:val="452"/>
        </w:trPr>
        <w:tc>
          <w:tcPr>
            <w:tcW w:w="1442" w:type="dxa"/>
          </w:tcPr>
          <w:p w14:paraId="749CE4ED" w14:textId="77777777" w:rsidR="007D435F" w:rsidRDefault="00B87847">
            <w:pPr>
              <w:pStyle w:val="TableParagraph"/>
              <w:ind w:left="50"/>
              <w:rPr>
                <w:sz w:val="16"/>
              </w:rPr>
            </w:pPr>
            <w:r>
              <w:rPr>
                <w:sz w:val="16"/>
              </w:rPr>
              <w:t>JAN 22, 2006</w:t>
            </w:r>
          </w:p>
        </w:tc>
        <w:tc>
          <w:tcPr>
            <w:tcW w:w="2784" w:type="dxa"/>
          </w:tcPr>
          <w:p w14:paraId="420749C4" w14:textId="77777777" w:rsidR="007D435F" w:rsidRDefault="00B87847">
            <w:pPr>
              <w:pStyle w:val="TableParagraph"/>
              <w:ind w:left="240" w:right="814" w:hanging="1"/>
              <w:rPr>
                <w:sz w:val="16"/>
              </w:rPr>
            </w:pPr>
            <w:r>
              <w:rPr>
                <w:sz w:val="16"/>
              </w:rPr>
              <w:t>SURPATIENT,SIXTEEN 000-11-1111</w:t>
            </w:r>
          </w:p>
        </w:tc>
        <w:tc>
          <w:tcPr>
            <w:tcW w:w="6193" w:type="dxa"/>
          </w:tcPr>
          <w:p w14:paraId="2CA5ACCF" w14:textId="77777777" w:rsidR="007D435F" w:rsidRDefault="00B87847">
            <w:pPr>
              <w:pStyle w:val="TableParagraph"/>
              <w:ind w:left="817"/>
              <w:rPr>
                <w:sz w:val="16"/>
              </w:rPr>
            </w:pPr>
            <w:r>
              <w:rPr>
                <w:sz w:val="16"/>
              </w:rPr>
              <w:t>LARYNGOSCOPY, BRONCHOSCOPY, ESOPHAGOGASTROSCOPY</w:t>
            </w:r>
          </w:p>
        </w:tc>
        <w:tc>
          <w:tcPr>
            <w:tcW w:w="1682" w:type="dxa"/>
          </w:tcPr>
          <w:p w14:paraId="6AE35B69" w14:textId="77777777" w:rsidR="007D435F" w:rsidRDefault="00B87847">
            <w:pPr>
              <w:pStyle w:val="TableParagraph"/>
              <w:ind w:left="383" w:right="127" w:hanging="1"/>
              <w:rPr>
                <w:sz w:val="16"/>
              </w:rPr>
            </w:pPr>
            <w:r>
              <w:rPr>
                <w:sz w:val="16"/>
              </w:rPr>
              <w:t>FEB 09, 2006 NO</w:t>
            </w:r>
          </w:p>
        </w:tc>
      </w:tr>
      <w:tr w:rsidR="007D435F" w14:paraId="0839A45E" w14:textId="77777777">
        <w:trPr>
          <w:trHeight w:val="544"/>
        </w:trPr>
        <w:tc>
          <w:tcPr>
            <w:tcW w:w="1442" w:type="dxa"/>
          </w:tcPr>
          <w:p w14:paraId="62637B40" w14:textId="77777777" w:rsidR="007D435F" w:rsidRDefault="00B87847">
            <w:pPr>
              <w:pStyle w:val="TableParagraph"/>
              <w:spacing w:before="90"/>
              <w:ind w:left="50"/>
              <w:rPr>
                <w:sz w:val="16"/>
              </w:rPr>
            </w:pPr>
            <w:r>
              <w:rPr>
                <w:sz w:val="16"/>
              </w:rPr>
              <w:t>JAN 27, 2006</w:t>
            </w:r>
          </w:p>
        </w:tc>
        <w:tc>
          <w:tcPr>
            <w:tcW w:w="2784" w:type="dxa"/>
          </w:tcPr>
          <w:p w14:paraId="1D7C43AF" w14:textId="77777777" w:rsidR="007D435F" w:rsidRDefault="00B87847">
            <w:pPr>
              <w:pStyle w:val="TableParagraph"/>
              <w:spacing w:before="90"/>
              <w:ind w:left="240" w:right="1198" w:hanging="1"/>
              <w:rPr>
                <w:sz w:val="16"/>
              </w:rPr>
            </w:pPr>
            <w:r>
              <w:rPr>
                <w:sz w:val="16"/>
              </w:rPr>
              <w:t>SURPATIENT,TWO 000-45-1982</w:t>
            </w:r>
          </w:p>
        </w:tc>
        <w:tc>
          <w:tcPr>
            <w:tcW w:w="6193" w:type="dxa"/>
          </w:tcPr>
          <w:p w14:paraId="433D4699" w14:textId="77777777" w:rsidR="007D435F" w:rsidRDefault="00B87847">
            <w:pPr>
              <w:pStyle w:val="TableParagraph"/>
              <w:spacing w:before="90"/>
              <w:ind w:left="815"/>
              <w:rPr>
                <w:sz w:val="16"/>
              </w:rPr>
            </w:pPr>
            <w:r>
              <w:rPr>
                <w:sz w:val="16"/>
              </w:rPr>
              <w:t>BRONCHOSCOPY</w:t>
            </w:r>
          </w:p>
        </w:tc>
        <w:tc>
          <w:tcPr>
            <w:tcW w:w="1682" w:type="dxa"/>
          </w:tcPr>
          <w:p w14:paraId="20CA3400" w14:textId="77777777" w:rsidR="007D435F" w:rsidRDefault="00B87847">
            <w:pPr>
              <w:pStyle w:val="TableParagraph"/>
              <w:spacing w:before="90"/>
              <w:ind w:left="383" w:right="30"/>
              <w:rPr>
                <w:sz w:val="16"/>
              </w:rPr>
            </w:pPr>
            <w:r>
              <w:rPr>
                <w:sz w:val="16"/>
              </w:rPr>
              <w:t>FEB 26, 2006 NOT AVAILABLE</w:t>
            </w:r>
          </w:p>
        </w:tc>
      </w:tr>
      <w:tr w:rsidR="007D435F" w14:paraId="598BBCDB" w14:textId="77777777">
        <w:trPr>
          <w:trHeight w:val="542"/>
        </w:trPr>
        <w:tc>
          <w:tcPr>
            <w:tcW w:w="1442" w:type="dxa"/>
          </w:tcPr>
          <w:p w14:paraId="26635EC0" w14:textId="77777777" w:rsidR="007D435F" w:rsidRDefault="00B87847">
            <w:pPr>
              <w:pStyle w:val="TableParagraph"/>
              <w:spacing w:before="90"/>
              <w:ind w:left="50"/>
              <w:rPr>
                <w:sz w:val="16"/>
              </w:rPr>
            </w:pPr>
            <w:r>
              <w:rPr>
                <w:sz w:val="16"/>
              </w:rPr>
              <w:t>JAN 29, 2006</w:t>
            </w:r>
          </w:p>
        </w:tc>
        <w:tc>
          <w:tcPr>
            <w:tcW w:w="2784" w:type="dxa"/>
          </w:tcPr>
          <w:p w14:paraId="4D36B2DB" w14:textId="77777777" w:rsidR="007D435F" w:rsidRDefault="00B87847">
            <w:pPr>
              <w:pStyle w:val="TableParagraph"/>
              <w:spacing w:before="90"/>
              <w:ind w:left="240" w:right="814" w:hanging="1"/>
              <w:rPr>
                <w:sz w:val="16"/>
              </w:rPr>
            </w:pPr>
            <w:r>
              <w:rPr>
                <w:sz w:val="16"/>
              </w:rPr>
              <w:t>SURPATIENT,SIXTEEN 000-11-1111</w:t>
            </w:r>
          </w:p>
        </w:tc>
        <w:tc>
          <w:tcPr>
            <w:tcW w:w="6193" w:type="dxa"/>
          </w:tcPr>
          <w:p w14:paraId="467863DC" w14:textId="77777777" w:rsidR="007D435F" w:rsidRDefault="00B87847">
            <w:pPr>
              <w:pStyle w:val="TableParagraph"/>
              <w:spacing w:before="90"/>
              <w:ind w:left="817"/>
              <w:rPr>
                <w:sz w:val="16"/>
              </w:rPr>
            </w:pPr>
            <w:r>
              <w:rPr>
                <w:sz w:val="16"/>
              </w:rPr>
              <w:t>BILATERAL NECK DISECTION, LARYNGECTOMY</w:t>
            </w:r>
          </w:p>
        </w:tc>
        <w:tc>
          <w:tcPr>
            <w:tcW w:w="1682" w:type="dxa"/>
          </w:tcPr>
          <w:p w14:paraId="139BC2C5" w14:textId="77777777" w:rsidR="007D435F" w:rsidRDefault="00B87847">
            <w:pPr>
              <w:pStyle w:val="TableParagraph"/>
              <w:spacing w:before="90"/>
              <w:ind w:left="383" w:right="126"/>
              <w:rPr>
                <w:sz w:val="16"/>
              </w:rPr>
            </w:pPr>
            <w:r>
              <w:rPr>
                <w:sz w:val="16"/>
              </w:rPr>
              <w:t>FEB 09, 2006 NO</w:t>
            </w:r>
          </w:p>
        </w:tc>
      </w:tr>
      <w:tr w:rsidR="007D435F" w14:paraId="63FB1E02" w14:textId="77777777">
        <w:trPr>
          <w:trHeight w:val="545"/>
        </w:trPr>
        <w:tc>
          <w:tcPr>
            <w:tcW w:w="1442" w:type="dxa"/>
          </w:tcPr>
          <w:p w14:paraId="60D90DB9" w14:textId="77777777" w:rsidR="007D435F" w:rsidRDefault="00B87847">
            <w:pPr>
              <w:pStyle w:val="TableParagraph"/>
              <w:spacing w:before="90"/>
              <w:ind w:left="50"/>
              <w:rPr>
                <w:sz w:val="16"/>
              </w:rPr>
            </w:pPr>
            <w:r>
              <w:rPr>
                <w:sz w:val="16"/>
              </w:rPr>
              <w:t>FEB 08, 2006</w:t>
            </w:r>
          </w:p>
        </w:tc>
        <w:tc>
          <w:tcPr>
            <w:tcW w:w="2784" w:type="dxa"/>
          </w:tcPr>
          <w:p w14:paraId="01F06F31" w14:textId="77777777" w:rsidR="007D435F" w:rsidRDefault="00B87847">
            <w:pPr>
              <w:pStyle w:val="TableParagraph"/>
              <w:spacing w:before="90"/>
              <w:ind w:left="240" w:right="814" w:hanging="1"/>
              <w:rPr>
                <w:sz w:val="16"/>
              </w:rPr>
            </w:pPr>
            <w:r>
              <w:rPr>
                <w:sz w:val="16"/>
              </w:rPr>
              <w:t>SURPATIENT,SIXTEEN 000-11-1111</w:t>
            </w:r>
          </w:p>
        </w:tc>
        <w:tc>
          <w:tcPr>
            <w:tcW w:w="6193" w:type="dxa"/>
          </w:tcPr>
          <w:p w14:paraId="7FE65D60" w14:textId="77777777" w:rsidR="007D435F" w:rsidRDefault="00B87847">
            <w:pPr>
              <w:pStyle w:val="TableParagraph"/>
              <w:spacing w:before="90"/>
              <w:ind w:left="815"/>
              <w:rPr>
                <w:sz w:val="16"/>
              </w:rPr>
            </w:pPr>
            <w:r>
              <w:rPr>
                <w:sz w:val="16"/>
              </w:rPr>
              <w:t>LIGATION LT INTERNAL JUGLAR , EXPLORATORY LAPARATOMY</w:t>
            </w:r>
          </w:p>
        </w:tc>
        <w:tc>
          <w:tcPr>
            <w:tcW w:w="1682" w:type="dxa"/>
          </w:tcPr>
          <w:p w14:paraId="43991D05" w14:textId="77777777" w:rsidR="007D435F" w:rsidRDefault="00B87847">
            <w:pPr>
              <w:pStyle w:val="TableParagraph"/>
              <w:spacing w:before="90"/>
              <w:ind w:left="383" w:right="126"/>
              <w:rPr>
                <w:sz w:val="16"/>
              </w:rPr>
            </w:pPr>
            <w:r>
              <w:rPr>
                <w:sz w:val="16"/>
              </w:rPr>
              <w:t>FEB 09, 2006 NO</w:t>
            </w:r>
          </w:p>
        </w:tc>
      </w:tr>
      <w:tr w:rsidR="007D435F" w14:paraId="07BA3657" w14:textId="77777777">
        <w:trPr>
          <w:trHeight w:val="543"/>
        </w:trPr>
        <w:tc>
          <w:tcPr>
            <w:tcW w:w="1442" w:type="dxa"/>
          </w:tcPr>
          <w:p w14:paraId="33BB20B9" w14:textId="77777777" w:rsidR="007D435F" w:rsidRDefault="00B87847">
            <w:pPr>
              <w:pStyle w:val="TableParagraph"/>
              <w:spacing w:before="90"/>
              <w:ind w:left="50"/>
              <w:rPr>
                <w:sz w:val="16"/>
              </w:rPr>
            </w:pPr>
            <w:r>
              <w:rPr>
                <w:sz w:val="16"/>
              </w:rPr>
              <w:t>FEB 19, 2006</w:t>
            </w:r>
          </w:p>
        </w:tc>
        <w:tc>
          <w:tcPr>
            <w:tcW w:w="2784" w:type="dxa"/>
          </w:tcPr>
          <w:p w14:paraId="2CE3258F" w14:textId="77777777" w:rsidR="007D435F" w:rsidRDefault="00B87847">
            <w:pPr>
              <w:pStyle w:val="TableParagraph"/>
              <w:spacing w:before="90"/>
              <w:ind w:left="240" w:right="1198" w:hanging="1"/>
              <w:rPr>
                <w:sz w:val="16"/>
              </w:rPr>
            </w:pPr>
            <w:r>
              <w:rPr>
                <w:sz w:val="16"/>
              </w:rPr>
              <w:t>SURPATIENT,TEN 000-12-3456</w:t>
            </w:r>
          </w:p>
        </w:tc>
        <w:tc>
          <w:tcPr>
            <w:tcW w:w="6193" w:type="dxa"/>
          </w:tcPr>
          <w:p w14:paraId="2124BC50" w14:textId="77777777" w:rsidR="007D435F" w:rsidRDefault="00B87847">
            <w:pPr>
              <w:pStyle w:val="TableParagraph"/>
              <w:spacing w:before="90"/>
              <w:ind w:left="815"/>
              <w:rPr>
                <w:sz w:val="16"/>
              </w:rPr>
            </w:pPr>
            <w:r>
              <w:rPr>
                <w:sz w:val="16"/>
              </w:rPr>
              <w:t>TRACH</w:t>
            </w:r>
          </w:p>
        </w:tc>
        <w:tc>
          <w:tcPr>
            <w:tcW w:w="1682" w:type="dxa"/>
          </w:tcPr>
          <w:p w14:paraId="195908FB" w14:textId="77777777" w:rsidR="007D435F" w:rsidRDefault="00B87847">
            <w:pPr>
              <w:pStyle w:val="TableParagraph"/>
              <w:spacing w:before="90"/>
              <w:ind w:left="383" w:right="125" w:firstLine="1"/>
              <w:rPr>
                <w:sz w:val="16"/>
              </w:rPr>
            </w:pPr>
            <w:r>
              <w:rPr>
                <w:sz w:val="16"/>
              </w:rPr>
              <w:t>FEB 21, 2006 NO</w:t>
            </w:r>
          </w:p>
        </w:tc>
      </w:tr>
      <w:tr w:rsidR="007D435F" w14:paraId="6DDA6B5C" w14:textId="77777777">
        <w:trPr>
          <w:trHeight w:val="453"/>
        </w:trPr>
        <w:tc>
          <w:tcPr>
            <w:tcW w:w="1442" w:type="dxa"/>
          </w:tcPr>
          <w:p w14:paraId="0DC36114" w14:textId="77777777" w:rsidR="007D435F" w:rsidRDefault="00B87847">
            <w:pPr>
              <w:pStyle w:val="TableParagraph"/>
              <w:spacing w:before="92"/>
              <w:ind w:left="50"/>
              <w:rPr>
                <w:sz w:val="16"/>
              </w:rPr>
            </w:pPr>
            <w:r>
              <w:rPr>
                <w:sz w:val="16"/>
              </w:rPr>
              <w:t>JUL 20, 2006</w:t>
            </w:r>
          </w:p>
        </w:tc>
        <w:tc>
          <w:tcPr>
            <w:tcW w:w="2784" w:type="dxa"/>
          </w:tcPr>
          <w:p w14:paraId="1B6FFBF5" w14:textId="77777777" w:rsidR="007D435F" w:rsidRDefault="00B87847">
            <w:pPr>
              <w:pStyle w:val="TableParagraph"/>
              <w:spacing w:before="81" w:line="180" w:lineRule="exact"/>
              <w:ind w:left="240" w:right="1006" w:hanging="1"/>
              <w:rPr>
                <w:sz w:val="16"/>
              </w:rPr>
            </w:pPr>
            <w:r>
              <w:rPr>
                <w:sz w:val="16"/>
              </w:rPr>
              <w:t>SURPATIENT,FORTY 000-77-7777</w:t>
            </w:r>
          </w:p>
        </w:tc>
        <w:tc>
          <w:tcPr>
            <w:tcW w:w="6193" w:type="dxa"/>
          </w:tcPr>
          <w:p w14:paraId="3221A89E" w14:textId="77777777" w:rsidR="007D435F" w:rsidRDefault="00B87847">
            <w:pPr>
              <w:pStyle w:val="TableParagraph"/>
              <w:spacing w:before="92"/>
              <w:ind w:left="815"/>
              <w:rPr>
                <w:sz w:val="16"/>
              </w:rPr>
            </w:pPr>
            <w:r>
              <w:rPr>
                <w:sz w:val="16"/>
              </w:rPr>
              <w:t>LARYNGOSCOPY W/ BX, ESOPHAGOSCOPY</w:t>
            </w:r>
          </w:p>
        </w:tc>
        <w:tc>
          <w:tcPr>
            <w:tcW w:w="1682" w:type="dxa"/>
          </w:tcPr>
          <w:p w14:paraId="504E7B3B" w14:textId="77777777" w:rsidR="007D435F" w:rsidRDefault="00B87847">
            <w:pPr>
              <w:pStyle w:val="TableParagraph"/>
              <w:spacing w:before="81" w:line="180" w:lineRule="exact"/>
              <w:ind w:left="383" w:right="30" w:firstLine="1"/>
              <w:rPr>
                <w:sz w:val="16"/>
              </w:rPr>
            </w:pPr>
            <w:r>
              <w:rPr>
                <w:sz w:val="16"/>
              </w:rPr>
              <w:t>NOV 01, 2006 NOT AVAILABLE</w:t>
            </w:r>
          </w:p>
        </w:tc>
      </w:tr>
    </w:tbl>
    <w:p w14:paraId="6F559BF5" w14:textId="77777777" w:rsidR="007D435F" w:rsidRDefault="007D435F">
      <w:pPr>
        <w:spacing w:line="180" w:lineRule="exact"/>
        <w:rPr>
          <w:sz w:val="16"/>
        </w:rPr>
        <w:sectPr w:rsidR="007D435F">
          <w:footerReference w:type="default" r:id="rId255"/>
          <w:pgSz w:w="15840" w:h="12240" w:orient="landscape"/>
          <w:pgMar w:top="1140" w:right="1620" w:bottom="940" w:left="1280" w:header="0" w:footer="746" w:gutter="0"/>
          <w:cols w:space="720"/>
        </w:sectPr>
      </w:pPr>
    </w:p>
    <w:p w14:paraId="424D09CE" w14:textId="77777777" w:rsidR="007D435F" w:rsidRDefault="00B87847">
      <w:pPr>
        <w:pStyle w:val="Heading1"/>
      </w:pPr>
      <w:bookmarkStart w:id="101" w:name="_bookmark94"/>
      <w:bookmarkEnd w:id="101"/>
      <w:r>
        <w:lastRenderedPageBreak/>
        <w:t>Non-O.R. Procedures</w:t>
      </w:r>
    </w:p>
    <w:p w14:paraId="207DEACC" w14:textId="77777777" w:rsidR="007D435F" w:rsidRDefault="00B87847">
      <w:pPr>
        <w:pStyle w:val="Heading3"/>
        <w:spacing w:before="61" w:line="240" w:lineRule="auto"/>
      </w:pPr>
      <w:r>
        <w:t>[SRONOP]</w:t>
      </w:r>
    </w:p>
    <w:p w14:paraId="19A5481D" w14:textId="77777777" w:rsidR="007D435F" w:rsidRDefault="007D435F">
      <w:pPr>
        <w:pStyle w:val="BodyText"/>
        <w:spacing w:before="10"/>
        <w:rPr>
          <w:rFonts w:ascii="Arial"/>
          <w:b/>
          <w:sz w:val="21"/>
        </w:rPr>
      </w:pPr>
    </w:p>
    <w:p w14:paraId="74CC3641" w14:textId="77777777" w:rsidR="007D435F" w:rsidRDefault="00B87847">
      <w:pPr>
        <w:spacing w:before="1"/>
        <w:ind w:left="1360" w:right="531"/>
        <w:rPr>
          <w:rFonts w:ascii="Times New Roman"/>
        </w:rPr>
      </w:pPr>
      <w:r>
        <w:rPr>
          <w:noProof/>
        </w:rPr>
        <w:drawing>
          <wp:anchor distT="0" distB="0" distL="0" distR="0" simplePos="0" relativeHeight="15993856" behindDoc="0" locked="0" layoutInCell="1" allowOverlap="1" wp14:anchorId="030C19BD" wp14:editId="02442A93">
            <wp:simplePos x="0" y="0"/>
            <wp:positionH relativeFrom="page">
              <wp:posOffset>989816</wp:posOffset>
            </wp:positionH>
            <wp:positionV relativeFrom="paragraph">
              <wp:posOffset>16380</wp:posOffset>
            </wp:positionV>
            <wp:extent cx="524023" cy="209578"/>
            <wp:effectExtent l="0" t="0" r="0" b="0"/>
            <wp:wrapNone/>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23" cstate="print"/>
                    <a:stretch>
                      <a:fillRect/>
                    </a:stretch>
                  </pic:blipFill>
                  <pic:spPr>
                    <a:xfrm>
                      <a:off x="0" y="0"/>
                      <a:ext cx="524023" cy="209578"/>
                    </a:xfrm>
                    <a:prstGeom prst="rect">
                      <a:avLst/>
                    </a:prstGeom>
                  </pic:spPr>
                </pic:pic>
              </a:graphicData>
            </a:graphic>
          </wp:anchor>
        </w:drawing>
      </w:r>
      <w:r>
        <w:rPr>
          <w:rFonts w:ascii="Times New Roman"/>
        </w:rPr>
        <w:t xml:space="preserve">The </w:t>
      </w:r>
      <w:r>
        <w:rPr>
          <w:rFonts w:ascii="Times New Roman"/>
          <w:i/>
        </w:rPr>
        <w:t xml:space="preserve">Non-O.R. Procedures </w:t>
      </w:r>
      <w:r>
        <w:rPr>
          <w:rFonts w:ascii="Times New Roman"/>
        </w:rPr>
        <w:t xml:space="preserve">option, located in the main </w:t>
      </w:r>
      <w:r>
        <w:rPr>
          <w:rFonts w:ascii="Times New Roman"/>
          <w:i/>
        </w:rPr>
        <w:t xml:space="preserve">Surgery Menu </w:t>
      </w:r>
      <w:r>
        <w:rPr>
          <w:rFonts w:ascii="Times New Roman"/>
        </w:rPr>
        <w:t>and locked with the SROPER key, is designed for documenting and reviewing Non-O.R. Procedures.</w:t>
      </w:r>
    </w:p>
    <w:p w14:paraId="594A64E1" w14:textId="77777777" w:rsidR="007D435F" w:rsidRDefault="007D435F">
      <w:pPr>
        <w:pStyle w:val="BodyText"/>
        <w:spacing w:before="10"/>
        <w:rPr>
          <w:rFonts w:ascii="Times New Roman"/>
          <w:sz w:val="21"/>
        </w:rPr>
      </w:pPr>
    </w:p>
    <w:p w14:paraId="160D02F4" w14:textId="77777777" w:rsidR="007D435F" w:rsidRDefault="00B87847">
      <w:pPr>
        <w:spacing w:before="1"/>
        <w:ind w:left="220" w:right="572"/>
        <w:rPr>
          <w:rFonts w:ascii="Times New Roman"/>
        </w:rPr>
      </w:pPr>
      <w:r>
        <w:rPr>
          <w:rFonts w:ascii="Times New Roman"/>
        </w:rPr>
        <w:t>A Non-O.R. Procedure is any procedure not performed in an operating room, but which still involves surgical or anesthesia providers. Any procedures involving anesthesia providers will display on the Anesthesia AMIS Report.</w:t>
      </w:r>
    </w:p>
    <w:p w14:paraId="0C36FDBF" w14:textId="77777777" w:rsidR="007D435F" w:rsidRDefault="007D435F">
      <w:pPr>
        <w:pStyle w:val="BodyText"/>
        <w:rPr>
          <w:rFonts w:ascii="Times New Roman"/>
          <w:sz w:val="22"/>
        </w:rPr>
      </w:pPr>
    </w:p>
    <w:p w14:paraId="34B13738" w14:textId="77777777" w:rsidR="007D435F" w:rsidRDefault="00B87847">
      <w:pPr>
        <w:spacing w:before="1"/>
        <w:ind w:left="220" w:right="162"/>
        <w:rPr>
          <w:rFonts w:ascii="Times New Roman"/>
        </w:rPr>
      </w:pPr>
      <w:r>
        <w:rPr>
          <w:rFonts w:ascii="Times New Roman"/>
        </w:rPr>
        <w:t xml:space="preserve">The main options included in this menu are listed below. The first option, </w:t>
      </w:r>
      <w:r>
        <w:rPr>
          <w:rFonts w:ascii="Times New Roman"/>
          <w:i/>
        </w:rPr>
        <w:t>Non-O.R.. Procedures (Enter Edit)</w:t>
      </w:r>
      <w:r>
        <w:rPr>
          <w:rFonts w:ascii="Times New Roman"/>
        </w:rPr>
        <w:t>, contains options to enter or update cases. To the left of the option name is the shortcut synonym the user can enter to select the option.</w:t>
      </w:r>
    </w:p>
    <w:p w14:paraId="0DA026FB" w14:textId="77777777" w:rsidR="007D435F" w:rsidRDefault="007D435F">
      <w:pPr>
        <w:pStyle w:val="BodyText"/>
        <w:spacing w:before="5"/>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7B47F03E" w14:textId="77777777">
        <w:trPr>
          <w:trHeight w:val="342"/>
        </w:trPr>
        <w:tc>
          <w:tcPr>
            <w:tcW w:w="1428" w:type="dxa"/>
            <w:shd w:val="clear" w:color="auto" w:fill="E4E4E4"/>
          </w:tcPr>
          <w:p w14:paraId="5404112C"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3B13A258" w14:textId="77777777" w:rsidR="007D435F" w:rsidRDefault="00B87847">
            <w:pPr>
              <w:pStyle w:val="TableParagraph"/>
              <w:spacing w:before="40"/>
              <w:ind w:left="107"/>
              <w:rPr>
                <w:rFonts w:ascii="Arial"/>
                <w:b/>
              </w:rPr>
            </w:pPr>
            <w:r>
              <w:rPr>
                <w:rFonts w:ascii="Arial"/>
                <w:b/>
              </w:rPr>
              <w:t>Option Name</w:t>
            </w:r>
          </w:p>
        </w:tc>
      </w:tr>
      <w:tr w:rsidR="007D435F" w14:paraId="03A7684E" w14:textId="77777777">
        <w:trPr>
          <w:trHeight w:val="253"/>
        </w:trPr>
        <w:tc>
          <w:tcPr>
            <w:tcW w:w="1428" w:type="dxa"/>
          </w:tcPr>
          <w:p w14:paraId="11D87868" w14:textId="77777777" w:rsidR="007D435F" w:rsidRDefault="00B87847">
            <w:pPr>
              <w:pStyle w:val="TableParagraph"/>
              <w:spacing w:line="234" w:lineRule="exact"/>
              <w:ind w:left="107"/>
              <w:rPr>
                <w:rFonts w:ascii="Times New Roman"/>
              </w:rPr>
            </w:pPr>
            <w:r>
              <w:rPr>
                <w:rFonts w:ascii="Times New Roman"/>
              </w:rPr>
              <w:t>E</w:t>
            </w:r>
          </w:p>
        </w:tc>
        <w:tc>
          <w:tcPr>
            <w:tcW w:w="4321" w:type="dxa"/>
          </w:tcPr>
          <w:p w14:paraId="388FE741" w14:textId="77777777" w:rsidR="007D435F" w:rsidRDefault="00B87847">
            <w:pPr>
              <w:pStyle w:val="TableParagraph"/>
              <w:spacing w:line="234" w:lineRule="exact"/>
              <w:ind w:left="107"/>
              <w:rPr>
                <w:rFonts w:ascii="Times New Roman"/>
                <w:i/>
              </w:rPr>
            </w:pPr>
            <w:r>
              <w:rPr>
                <w:rFonts w:ascii="Times New Roman"/>
                <w:i/>
              </w:rPr>
              <w:t>Non-O.R.. Procedures (Enter/Edit)</w:t>
            </w:r>
          </w:p>
        </w:tc>
      </w:tr>
      <w:tr w:rsidR="007D435F" w14:paraId="3CF0111A" w14:textId="77777777">
        <w:trPr>
          <w:trHeight w:val="251"/>
        </w:trPr>
        <w:tc>
          <w:tcPr>
            <w:tcW w:w="1428" w:type="dxa"/>
          </w:tcPr>
          <w:p w14:paraId="48593AF2" w14:textId="77777777" w:rsidR="007D435F" w:rsidRDefault="00B87847">
            <w:pPr>
              <w:pStyle w:val="TableParagraph"/>
              <w:spacing w:line="232" w:lineRule="exact"/>
              <w:ind w:left="107"/>
              <w:rPr>
                <w:rFonts w:ascii="Times New Roman"/>
              </w:rPr>
            </w:pPr>
            <w:r>
              <w:rPr>
                <w:rFonts w:ascii="Times New Roman"/>
              </w:rPr>
              <w:t>A</w:t>
            </w:r>
          </w:p>
        </w:tc>
        <w:tc>
          <w:tcPr>
            <w:tcW w:w="4321" w:type="dxa"/>
          </w:tcPr>
          <w:p w14:paraId="2237421D" w14:textId="77777777" w:rsidR="007D435F" w:rsidRDefault="00B87847">
            <w:pPr>
              <w:pStyle w:val="TableParagraph"/>
              <w:spacing w:line="232" w:lineRule="exact"/>
              <w:ind w:left="107"/>
              <w:rPr>
                <w:rFonts w:ascii="Times New Roman"/>
                <w:i/>
              </w:rPr>
            </w:pPr>
            <w:r>
              <w:rPr>
                <w:rFonts w:ascii="Times New Roman"/>
                <w:i/>
              </w:rPr>
              <w:t>Annual Report of Non-O.R.. Procedures</w:t>
            </w:r>
          </w:p>
        </w:tc>
      </w:tr>
      <w:tr w:rsidR="007D435F" w14:paraId="0C270FAC" w14:textId="77777777">
        <w:trPr>
          <w:trHeight w:val="253"/>
        </w:trPr>
        <w:tc>
          <w:tcPr>
            <w:tcW w:w="1428" w:type="dxa"/>
          </w:tcPr>
          <w:p w14:paraId="60CCDF9F" w14:textId="77777777" w:rsidR="007D435F" w:rsidRDefault="00B87847">
            <w:pPr>
              <w:pStyle w:val="TableParagraph"/>
              <w:spacing w:line="234" w:lineRule="exact"/>
              <w:ind w:left="107"/>
              <w:rPr>
                <w:rFonts w:ascii="Times New Roman"/>
              </w:rPr>
            </w:pPr>
            <w:r>
              <w:rPr>
                <w:rFonts w:ascii="Times New Roman"/>
              </w:rPr>
              <w:t>R</w:t>
            </w:r>
          </w:p>
        </w:tc>
        <w:tc>
          <w:tcPr>
            <w:tcW w:w="4321" w:type="dxa"/>
          </w:tcPr>
          <w:p w14:paraId="2EABB40C" w14:textId="77777777" w:rsidR="007D435F" w:rsidRDefault="00B87847">
            <w:pPr>
              <w:pStyle w:val="TableParagraph"/>
              <w:spacing w:line="234" w:lineRule="exact"/>
              <w:ind w:left="107"/>
              <w:rPr>
                <w:rFonts w:ascii="Times New Roman"/>
                <w:i/>
              </w:rPr>
            </w:pPr>
            <w:r>
              <w:rPr>
                <w:rFonts w:ascii="Times New Roman"/>
                <w:i/>
              </w:rPr>
              <w:t>Report of Non-O.R.. Procedures</w:t>
            </w:r>
          </w:p>
        </w:tc>
      </w:tr>
    </w:tbl>
    <w:p w14:paraId="5190EEC2" w14:textId="77777777" w:rsidR="007D435F" w:rsidRDefault="007D435F">
      <w:pPr>
        <w:spacing w:line="234" w:lineRule="exact"/>
        <w:rPr>
          <w:rFonts w:ascii="Times New Roman"/>
        </w:rPr>
        <w:sectPr w:rsidR="007D435F">
          <w:footerReference w:type="default" r:id="rId256"/>
          <w:pgSz w:w="12240" w:h="15840"/>
          <w:pgMar w:top="1480" w:right="1300" w:bottom="940" w:left="1220" w:header="0" w:footer="746" w:gutter="0"/>
          <w:cols w:space="720"/>
        </w:sectPr>
      </w:pPr>
    </w:p>
    <w:p w14:paraId="402467EF" w14:textId="77777777" w:rsidR="007D435F" w:rsidRDefault="00B87847">
      <w:pPr>
        <w:spacing w:before="77" w:line="321" w:lineRule="exact"/>
        <w:ind w:left="220"/>
        <w:rPr>
          <w:rFonts w:ascii="Arial"/>
          <w:b/>
          <w:sz w:val="28"/>
        </w:rPr>
      </w:pPr>
      <w:bookmarkStart w:id="102" w:name="_bookmark95"/>
      <w:bookmarkEnd w:id="102"/>
      <w:r>
        <w:rPr>
          <w:rFonts w:ascii="Arial"/>
          <w:b/>
          <w:sz w:val="28"/>
        </w:rPr>
        <w:lastRenderedPageBreak/>
        <w:t>Non-O.R. Procedures (Enter/Edit)</w:t>
      </w:r>
    </w:p>
    <w:p w14:paraId="4FB42566" w14:textId="77777777" w:rsidR="007D435F" w:rsidRDefault="00B87847">
      <w:pPr>
        <w:pStyle w:val="Heading3"/>
      </w:pPr>
      <w:r>
        <w:t>[SRONOP-ENTER]</w:t>
      </w:r>
    </w:p>
    <w:p w14:paraId="4D0B9145" w14:textId="77777777" w:rsidR="007D435F" w:rsidRDefault="007D435F">
      <w:pPr>
        <w:pStyle w:val="BodyText"/>
        <w:spacing w:before="11"/>
        <w:rPr>
          <w:rFonts w:ascii="Arial"/>
          <w:b/>
          <w:sz w:val="21"/>
        </w:rPr>
      </w:pPr>
    </w:p>
    <w:p w14:paraId="4FD0EE64" w14:textId="77777777" w:rsidR="007D435F" w:rsidRDefault="00B87847">
      <w:pPr>
        <w:ind w:left="220" w:right="157"/>
        <w:rPr>
          <w:rFonts w:ascii="Times New Roman"/>
        </w:rPr>
      </w:pPr>
      <w:r>
        <w:rPr>
          <w:rFonts w:ascii="Times New Roman"/>
        </w:rPr>
        <w:t xml:space="preserve">The </w:t>
      </w:r>
      <w:r>
        <w:rPr>
          <w:rFonts w:ascii="Times New Roman"/>
          <w:i/>
        </w:rPr>
        <w:t xml:space="preserve">Non-O.R. Procedures (Enter/Edit) </w:t>
      </w:r>
      <w:r>
        <w:rPr>
          <w:rFonts w:ascii="Times New Roman"/>
        </w:rPr>
        <w:t xml:space="preserve">option allows the user to enter, edit, or delete information related to a Non-O.R. Procedure. The editing feature branches to another submenu that allows the user to enter or edit anesthesia information for a procedure. To use one of the </w:t>
      </w:r>
      <w:r>
        <w:rPr>
          <w:rFonts w:ascii="Times New Roman"/>
          <w:i/>
        </w:rPr>
        <w:t xml:space="preserve">Non-O.R. Procedures (Enter/Edit) </w:t>
      </w:r>
      <w:r>
        <w:rPr>
          <w:rFonts w:ascii="Times New Roman"/>
        </w:rPr>
        <w:t>options, the user must first identify the patient on which he or she is working.</w:t>
      </w:r>
    </w:p>
    <w:p w14:paraId="1D564281" w14:textId="77777777" w:rsidR="007D435F" w:rsidRDefault="007D435F">
      <w:pPr>
        <w:pStyle w:val="BodyText"/>
        <w:spacing w:before="6"/>
        <w:rPr>
          <w:rFonts w:ascii="Times New Roman"/>
          <w:sz w:val="32"/>
        </w:rPr>
      </w:pPr>
    </w:p>
    <w:p w14:paraId="11420FFB" w14:textId="77777777" w:rsidR="007D435F" w:rsidRDefault="00B87847">
      <w:pPr>
        <w:ind w:left="220"/>
        <w:rPr>
          <w:rFonts w:ascii="Arial"/>
          <w:b/>
        </w:rPr>
      </w:pPr>
      <w:r>
        <w:rPr>
          <w:rFonts w:ascii="Arial"/>
          <w:b/>
          <w:u w:val="thick"/>
        </w:rPr>
        <w:t>Accessing the Non-O.R. Procedures Menu</w:t>
      </w:r>
    </w:p>
    <w:p w14:paraId="2E6BBDBE" w14:textId="77777777" w:rsidR="007D435F" w:rsidRDefault="00B87847">
      <w:pPr>
        <w:spacing w:before="118"/>
        <w:ind w:left="220" w:right="731"/>
        <w:rPr>
          <w:rFonts w:ascii="Times New Roman"/>
        </w:rPr>
      </w:pPr>
      <w:r>
        <w:rPr>
          <w:rFonts w:ascii="Times New Roman"/>
        </w:rPr>
        <w:t xml:space="preserve">When the </w:t>
      </w:r>
      <w:r>
        <w:rPr>
          <w:rFonts w:ascii="Times New Roman"/>
          <w:i/>
        </w:rPr>
        <w:t xml:space="preserve">Non-O.R. Procedures (Enter/Edit) </w:t>
      </w:r>
      <w:r>
        <w:rPr>
          <w:rFonts w:ascii="Times New Roman"/>
        </w:rPr>
        <w:t>option is selected, the user will be prompted to enter a patient name. The Surgery software will then list all non-O.R. procedures on record for the patient.</w:t>
      </w:r>
    </w:p>
    <w:p w14:paraId="765AE648" w14:textId="77777777" w:rsidR="007D435F" w:rsidRDefault="00277930">
      <w:pPr>
        <w:pStyle w:val="BodyText"/>
        <w:spacing w:before="1"/>
        <w:rPr>
          <w:rFonts w:ascii="Times New Roman"/>
          <w:sz w:val="19"/>
        </w:rPr>
      </w:pPr>
      <w:r>
        <w:pict w14:anchorId="0C2204C0">
          <v:group id="_x0000_s3438" style="position:absolute;margin-left:70.6pt;margin-top:12.95pt;width:470.95pt;height:63.55pt;z-index:-15462912;mso-wrap-distance-left:0;mso-wrap-distance-right:0;mso-position-horizontal-relative:page" coordorigin="1412,259" coordsize="9419,1271">
            <v:shape id="_x0000_s3443" style="position:absolute;left:1411;top:258;width:9419;height:1271" coordorigin="1412,259" coordsize="9419,1271" path="m10831,259r-9419,l1412,442r,180l1412,1529r9419,l10831,442r,-183xe" fillcolor="#e4e4e4" stroked="f">
              <v:path arrowok="t"/>
            </v:shape>
            <v:shape id="_x0000_s3442" type="#_x0000_t202" style="position:absolute;left:1536;top:262;width:3093;height:183" filled="f" stroked="f">
              <v:textbox inset="0,0,0,0">
                <w:txbxContent>
                  <w:p w14:paraId="68641A87" w14:textId="77777777" w:rsidR="0040444F" w:rsidRDefault="0040444F">
                    <w:pPr>
                      <w:tabs>
                        <w:tab w:val="left" w:pos="2015"/>
                      </w:tabs>
                      <w:rPr>
                        <w:sz w:val="16"/>
                      </w:rPr>
                    </w:pPr>
                    <w:r>
                      <w:rPr>
                        <w:sz w:val="16"/>
                      </w:rPr>
                      <w:t>SURPATIENT,FIFTEEN</w:t>
                    </w:r>
                    <w:r>
                      <w:rPr>
                        <w:sz w:val="16"/>
                      </w:rPr>
                      <w:tab/>
                      <w:t>000-98-1234</w:t>
                    </w:r>
                  </w:p>
                </w:txbxContent>
              </v:textbox>
            </v:shape>
            <v:shape id="_x0000_s3441" type="#_x0000_t202" style="position:absolute;left:1440;top:624;width:1460;height:183" filled="f" stroked="f">
              <v:textbox inset="0,0,0,0">
                <w:txbxContent>
                  <w:p w14:paraId="233A5AAC" w14:textId="77777777" w:rsidR="0040444F" w:rsidRDefault="0040444F">
                    <w:pPr>
                      <w:rPr>
                        <w:sz w:val="16"/>
                      </w:rPr>
                    </w:pPr>
                    <w:r>
                      <w:rPr>
                        <w:sz w:val="16"/>
                      </w:rPr>
                      <w:t>1. APR 22, 2002</w:t>
                    </w:r>
                  </w:p>
                </w:txbxContent>
              </v:textbox>
            </v:shape>
            <v:shape id="_x0000_s3440" type="#_x0000_t202" style="position:absolute;left:3360;top:624;width:1172;height:183" filled="f" stroked="f">
              <v:textbox inset="0,0,0,0">
                <w:txbxContent>
                  <w:p w14:paraId="13BFF2E2" w14:textId="77777777" w:rsidR="0040444F" w:rsidRDefault="0040444F">
                    <w:pPr>
                      <w:rPr>
                        <w:sz w:val="16"/>
                      </w:rPr>
                    </w:pPr>
                    <w:r>
                      <w:rPr>
                        <w:sz w:val="16"/>
                      </w:rPr>
                      <w:t>BRONCHOSCOPY</w:t>
                    </w:r>
                  </w:p>
                </w:txbxContent>
              </v:textbox>
            </v:shape>
            <v:shape id="_x0000_s3439" type="#_x0000_t202" style="position:absolute;left:1440;top:986;width:1845;height:540" filled="f" stroked="f">
              <v:textbox inset="0,0,0,0">
                <w:txbxContent>
                  <w:p w14:paraId="2C6B11FD" w14:textId="77777777" w:rsidR="0040444F" w:rsidRDefault="0040444F">
                    <w:pPr>
                      <w:rPr>
                        <w:sz w:val="16"/>
                      </w:rPr>
                    </w:pPr>
                    <w:r>
                      <w:rPr>
                        <w:sz w:val="16"/>
                      </w:rPr>
                      <w:t>2. NEW PROCEDURE</w:t>
                    </w:r>
                  </w:p>
                  <w:p w14:paraId="229DD806" w14:textId="77777777" w:rsidR="0040444F" w:rsidRDefault="0040444F">
                    <w:pPr>
                      <w:spacing w:before="7"/>
                      <w:rPr>
                        <w:sz w:val="15"/>
                      </w:rPr>
                    </w:pPr>
                  </w:p>
                  <w:p w14:paraId="1C75321A" w14:textId="77777777" w:rsidR="0040444F" w:rsidRDefault="0040444F">
                    <w:pPr>
                      <w:rPr>
                        <w:b/>
                        <w:sz w:val="16"/>
                      </w:rPr>
                    </w:pPr>
                    <w:r>
                      <w:rPr>
                        <w:sz w:val="16"/>
                      </w:rPr>
                      <w:t xml:space="preserve">Select Procedure: </w:t>
                    </w:r>
                    <w:r>
                      <w:rPr>
                        <w:b/>
                        <w:sz w:val="16"/>
                      </w:rPr>
                      <w:t>1</w:t>
                    </w:r>
                  </w:p>
                </w:txbxContent>
              </v:textbox>
            </v:shape>
            <w10:wrap type="topAndBottom" anchorx="page"/>
          </v:group>
        </w:pict>
      </w:r>
    </w:p>
    <w:p w14:paraId="18414435" w14:textId="77777777" w:rsidR="007D435F" w:rsidRDefault="007D435F">
      <w:pPr>
        <w:pStyle w:val="BodyText"/>
        <w:spacing w:before="10"/>
        <w:rPr>
          <w:rFonts w:ascii="Times New Roman"/>
          <w:sz w:val="10"/>
        </w:rPr>
      </w:pPr>
    </w:p>
    <w:p w14:paraId="1AE25609" w14:textId="77777777" w:rsidR="007D435F" w:rsidRDefault="00B87847">
      <w:pPr>
        <w:spacing w:before="92"/>
        <w:ind w:left="220"/>
        <w:rPr>
          <w:rFonts w:ascii="Times New Roman"/>
        </w:rPr>
      </w:pPr>
      <w:r>
        <w:rPr>
          <w:rFonts w:ascii="Times New Roman"/>
        </w:rPr>
        <w:t>The user can select from the procedure(s) listed or enter a new procedure. When selecting an existing procedure, the software will ask whether the user wants to 1) edit information for the case, or 2) delete the procedure, as follows.</w:t>
      </w:r>
    </w:p>
    <w:p w14:paraId="780B5442" w14:textId="77777777" w:rsidR="007D435F" w:rsidRDefault="00277930">
      <w:pPr>
        <w:pStyle w:val="BodyText"/>
        <w:spacing w:before="2"/>
        <w:rPr>
          <w:rFonts w:ascii="Times New Roman"/>
          <w:sz w:val="19"/>
        </w:rPr>
      </w:pPr>
      <w:r>
        <w:pict w14:anchorId="101CFED5">
          <v:group id="_x0000_s3432" style="position:absolute;margin-left:70.6pt;margin-top:13pt;width:470.95pt;height:99.75pt;z-index:-15462400;mso-wrap-distance-left:0;mso-wrap-distance-right:0;mso-position-horizontal-relative:page" coordorigin="1412,260" coordsize="9419,1995">
            <v:shape id="_x0000_s3437" style="position:absolute;left:1411;top:259;width:9419;height:1995" coordorigin="1412,260" coordsize="9419,1995" path="m10831,260r-9419,l1412,440r,182l1412,2255r9419,l10831,440r,-180xe" fillcolor="#e4e4e4" stroked="f">
              <v:path arrowok="t"/>
            </v:shape>
            <v:shape id="_x0000_s3436" type="#_x0000_t202" style="position:absolute;left:1536;top:262;width:3093;height:183" filled="f" stroked="f">
              <v:textbox inset="0,0,0,0">
                <w:txbxContent>
                  <w:p w14:paraId="15398C71" w14:textId="77777777" w:rsidR="0040444F" w:rsidRDefault="0040444F">
                    <w:pPr>
                      <w:tabs>
                        <w:tab w:val="left" w:pos="2015"/>
                      </w:tabs>
                      <w:rPr>
                        <w:sz w:val="16"/>
                      </w:rPr>
                    </w:pPr>
                    <w:r>
                      <w:rPr>
                        <w:sz w:val="16"/>
                      </w:rPr>
                      <w:t>SURPATIENT,FIFTEEN</w:t>
                    </w:r>
                    <w:r>
                      <w:rPr>
                        <w:sz w:val="16"/>
                      </w:rPr>
                      <w:tab/>
                      <w:t>000-98-1234</w:t>
                    </w:r>
                  </w:p>
                </w:txbxContent>
              </v:textbox>
            </v:shape>
            <v:shape id="_x0000_s3435" type="#_x0000_t202" style="position:absolute;left:1536;top:625;width:1172;height:183" filled="f" stroked="f">
              <v:textbox inset="0,0,0,0">
                <w:txbxContent>
                  <w:p w14:paraId="750E97A0" w14:textId="77777777" w:rsidR="0040444F" w:rsidRDefault="0040444F">
                    <w:pPr>
                      <w:rPr>
                        <w:sz w:val="16"/>
                      </w:rPr>
                    </w:pPr>
                    <w:r>
                      <w:rPr>
                        <w:sz w:val="16"/>
                      </w:rPr>
                      <w:t>APR 22, 2002</w:t>
                    </w:r>
                  </w:p>
                </w:txbxContent>
              </v:textbox>
            </v:shape>
            <v:shape id="_x0000_s3434" type="#_x0000_t202" style="position:absolute;left:3360;top:625;width:1172;height:183" filled="f" stroked="f">
              <v:textbox inset="0,0,0,0">
                <w:txbxContent>
                  <w:p w14:paraId="4BFB449B" w14:textId="77777777" w:rsidR="0040444F" w:rsidRDefault="0040444F">
                    <w:pPr>
                      <w:rPr>
                        <w:sz w:val="16"/>
                      </w:rPr>
                    </w:pPr>
                    <w:r>
                      <w:rPr>
                        <w:sz w:val="16"/>
                      </w:rPr>
                      <w:t>BRONCHOSCOPY</w:t>
                    </w:r>
                  </w:p>
                </w:txbxContent>
              </v:textbox>
            </v:shape>
            <v:shape id="_x0000_s3433" type="#_x0000_t202" style="position:absolute;left:1440;top:1170;width:4437;height:1083" filled="f" stroked="f">
              <v:textbox inset="0,0,0,0">
                <w:txbxContent>
                  <w:p w14:paraId="395FB76F" w14:textId="77777777" w:rsidR="0040444F" w:rsidRDefault="0040444F">
                    <w:pPr>
                      <w:rPr>
                        <w:sz w:val="16"/>
                      </w:rPr>
                    </w:pPr>
                    <w:r>
                      <w:rPr>
                        <w:sz w:val="16"/>
                      </w:rPr>
                      <w:t>Do you want to edit or delete this procedure ?</w:t>
                    </w:r>
                  </w:p>
                  <w:p w14:paraId="280CDDC4" w14:textId="77777777" w:rsidR="0040444F" w:rsidRDefault="0040444F">
                    <w:pPr>
                      <w:rPr>
                        <w:sz w:val="16"/>
                      </w:rPr>
                    </w:pPr>
                  </w:p>
                  <w:p w14:paraId="10A46F3D" w14:textId="77777777" w:rsidR="0040444F" w:rsidRDefault="0040444F">
                    <w:pPr>
                      <w:numPr>
                        <w:ilvl w:val="0"/>
                        <w:numId w:val="246"/>
                      </w:numPr>
                      <w:tabs>
                        <w:tab w:val="left" w:pos="288"/>
                      </w:tabs>
                      <w:spacing w:line="181" w:lineRule="exact"/>
                      <w:rPr>
                        <w:sz w:val="16"/>
                      </w:rPr>
                    </w:pPr>
                    <w:r>
                      <w:rPr>
                        <w:sz w:val="16"/>
                      </w:rPr>
                      <w:t>Edit</w:t>
                    </w:r>
                  </w:p>
                  <w:p w14:paraId="0F4C3222" w14:textId="77777777" w:rsidR="0040444F" w:rsidRDefault="0040444F">
                    <w:pPr>
                      <w:numPr>
                        <w:ilvl w:val="0"/>
                        <w:numId w:val="246"/>
                      </w:numPr>
                      <w:tabs>
                        <w:tab w:val="left" w:pos="288"/>
                      </w:tabs>
                      <w:spacing w:line="181" w:lineRule="exact"/>
                      <w:rPr>
                        <w:sz w:val="16"/>
                      </w:rPr>
                    </w:pPr>
                    <w:r>
                      <w:rPr>
                        <w:sz w:val="16"/>
                      </w:rPr>
                      <w:t>Delete</w:t>
                    </w:r>
                  </w:p>
                  <w:p w14:paraId="792BF3F3" w14:textId="77777777" w:rsidR="0040444F" w:rsidRDefault="0040444F">
                    <w:pPr>
                      <w:spacing w:before="7"/>
                      <w:rPr>
                        <w:sz w:val="15"/>
                      </w:rPr>
                    </w:pPr>
                  </w:p>
                  <w:p w14:paraId="263ABAEC" w14:textId="77777777" w:rsidR="0040444F" w:rsidRDefault="0040444F">
                    <w:pPr>
                      <w:rPr>
                        <w:b/>
                        <w:sz w:val="16"/>
                      </w:rPr>
                    </w:pPr>
                    <w:r>
                      <w:rPr>
                        <w:sz w:val="16"/>
                      </w:rPr>
                      <w:t xml:space="preserve">Select Number: 1// </w:t>
                    </w:r>
                    <w:r>
                      <w:rPr>
                        <w:b/>
                        <w:sz w:val="16"/>
                      </w:rPr>
                      <w:t>1</w:t>
                    </w:r>
                  </w:p>
                </w:txbxContent>
              </v:textbox>
            </v:shape>
            <w10:wrap type="topAndBottom" anchorx="page"/>
          </v:group>
        </w:pict>
      </w:r>
    </w:p>
    <w:p w14:paraId="65AC62A2" w14:textId="77777777" w:rsidR="007D435F" w:rsidRDefault="007D435F">
      <w:pPr>
        <w:pStyle w:val="BodyText"/>
        <w:spacing w:before="10"/>
        <w:rPr>
          <w:rFonts w:ascii="Times New Roman"/>
          <w:sz w:val="10"/>
        </w:rPr>
      </w:pPr>
    </w:p>
    <w:p w14:paraId="2150C808" w14:textId="77777777" w:rsidR="007D435F" w:rsidRDefault="00B87847">
      <w:pPr>
        <w:spacing w:before="92"/>
        <w:ind w:left="220" w:right="394"/>
        <w:jc w:val="both"/>
        <w:rPr>
          <w:rFonts w:ascii="Times New Roman"/>
        </w:rPr>
      </w:pPr>
      <w:r>
        <w:rPr>
          <w:rFonts w:ascii="Times New Roman"/>
        </w:rPr>
        <w:t xml:space="preserve">If the user enters </w:t>
      </w:r>
      <w:r>
        <w:rPr>
          <w:rFonts w:ascii="Times New Roman"/>
          <w:b/>
        </w:rPr>
        <w:t xml:space="preserve">2 </w:t>
      </w:r>
      <w:r>
        <w:rPr>
          <w:rFonts w:ascii="Times New Roman"/>
        </w:rPr>
        <w:t xml:space="preserve">to delete, the software will permanently remove the procedure from the records. On the other hand, if the user accepts the default answer, </w:t>
      </w:r>
      <w:r>
        <w:rPr>
          <w:rFonts w:ascii="Times New Roman"/>
          <w:b/>
        </w:rPr>
        <w:t>1</w:t>
      </w:r>
      <w:r>
        <w:rPr>
          <w:rFonts w:ascii="Times New Roman"/>
        </w:rPr>
        <w:t xml:space="preserve">, to edit the existing procedure, the software will display the </w:t>
      </w:r>
      <w:r>
        <w:rPr>
          <w:rFonts w:ascii="Times New Roman"/>
          <w:i/>
        </w:rPr>
        <w:t xml:space="preserve">Non-O.R. Procedures (Enter/Edit) </w:t>
      </w:r>
      <w:r>
        <w:rPr>
          <w:rFonts w:ascii="Times New Roman"/>
        </w:rPr>
        <w:t>menu option. The user will see the following options.</w:t>
      </w:r>
    </w:p>
    <w:p w14:paraId="331692F4" w14:textId="77777777" w:rsidR="007D435F" w:rsidRDefault="00277930">
      <w:pPr>
        <w:pStyle w:val="BodyText"/>
        <w:spacing w:before="2"/>
        <w:rPr>
          <w:rFonts w:ascii="Times New Roman"/>
          <w:sz w:val="19"/>
        </w:rPr>
      </w:pPr>
      <w:r>
        <w:pict w14:anchorId="4368EF5D">
          <v:group id="_x0000_s3426" style="position:absolute;margin-left:70.6pt;margin-top:13pt;width:470.95pt;height:108.9pt;z-index:-15461888;mso-wrap-distance-left:0;mso-wrap-distance-right:0;mso-position-horizontal-relative:page" coordorigin="1412,260" coordsize="9419,2178">
            <v:shape id="_x0000_s3431" style="position:absolute;left:1411;top:259;width:9419;height:2175" coordorigin="1412,260" coordsize="9419,2175" o:spt="100" adj="0,,0" path="m10831,1165r-9419,l1412,1348r,180l1412,1710r,180l1412,2072r,180l1412,2435r9419,l10831,2252r,-180l10831,1890r,-180l10831,1528r,-180l10831,1165xm10831,260r-9419,l1412,440r,182l1412,802r,183l1412,1165r9419,l10831,985r,-183l10831,622r,-182l10831,260xe" fillcolor="#e4e4e4" stroked="f">
              <v:stroke joinstyle="round"/>
              <v:formulas/>
              <v:path arrowok="t" o:connecttype="segments"/>
            </v:shape>
            <v:shape id="_x0000_s3430" type="#_x0000_t202" style="position:absolute;left:1536;top:262;width:5877;height:183" filled="f" stroked="f">
              <v:textbox inset="0,0,0,0">
                <w:txbxContent>
                  <w:p w14:paraId="4761B38B" w14:textId="77777777" w:rsidR="0040444F" w:rsidRDefault="0040444F">
                    <w:pPr>
                      <w:tabs>
                        <w:tab w:val="left" w:pos="3360"/>
                      </w:tabs>
                      <w:rPr>
                        <w:sz w:val="16"/>
                      </w:rPr>
                    </w:pPr>
                    <w:r>
                      <w:rPr>
                        <w:sz w:val="16"/>
                      </w:rPr>
                      <w:t>SURPATIENT,FIFTEEN</w:t>
                    </w:r>
                    <w:r>
                      <w:rPr>
                        <w:spacing w:val="-8"/>
                        <w:sz w:val="16"/>
                      </w:rPr>
                      <w:t xml:space="preserve"> </w:t>
                    </w:r>
                    <w:r>
                      <w:rPr>
                        <w:sz w:val="16"/>
                      </w:rPr>
                      <w:t>(000-98-1234)</w:t>
                    </w:r>
                    <w:r>
                      <w:rPr>
                        <w:sz w:val="16"/>
                      </w:rPr>
                      <w:tab/>
                      <w:t>Case #267260 - APR</w:t>
                    </w:r>
                    <w:r>
                      <w:rPr>
                        <w:spacing w:val="-11"/>
                        <w:sz w:val="16"/>
                      </w:rPr>
                      <w:t xml:space="preserve"> </w:t>
                    </w:r>
                    <w:r>
                      <w:rPr>
                        <w:sz w:val="16"/>
                      </w:rPr>
                      <w:t>22,2002</w:t>
                    </w:r>
                  </w:p>
                </w:txbxContent>
              </v:textbox>
            </v:shape>
            <v:shape id="_x0000_s3429" type="#_x0000_t202" style="position:absolute;left:1728;top:805;width:212;height:1270" filled="f" stroked="f">
              <v:textbox inset="0,0,0,0">
                <w:txbxContent>
                  <w:p w14:paraId="2EFE01D0" w14:textId="77777777" w:rsidR="0040444F" w:rsidRDefault="0040444F">
                    <w:pPr>
                      <w:ind w:right="-1"/>
                      <w:rPr>
                        <w:sz w:val="16"/>
                      </w:rPr>
                    </w:pPr>
                    <w:r>
                      <w:rPr>
                        <w:sz w:val="16"/>
                      </w:rPr>
                      <w:t>E AI AM AT PR TR I</w:t>
                    </w:r>
                  </w:p>
                </w:txbxContent>
              </v:textbox>
            </v:shape>
            <v:shape id="_x0000_s3428" type="#_x0000_t202" style="position:absolute;left:2400;top:805;width:3476;height:1270" filled="f" stroked="f">
              <v:textbox inset="0,0,0,0">
                <w:txbxContent>
                  <w:p w14:paraId="2D4623A0" w14:textId="77777777" w:rsidR="0040444F" w:rsidRDefault="0040444F">
                    <w:pPr>
                      <w:rPr>
                        <w:sz w:val="16"/>
                      </w:rPr>
                    </w:pPr>
                    <w:r>
                      <w:rPr>
                        <w:sz w:val="16"/>
                      </w:rPr>
                      <w:t>Edit Non-O.R. Procedure</w:t>
                    </w:r>
                  </w:p>
                  <w:p w14:paraId="76D18DF5" w14:textId="77777777" w:rsidR="0040444F" w:rsidRDefault="0040444F">
                    <w:pPr>
                      <w:spacing w:before="2"/>
                      <w:ind w:hanging="1"/>
                      <w:rPr>
                        <w:sz w:val="16"/>
                      </w:rPr>
                    </w:pPr>
                    <w:r>
                      <w:rPr>
                        <w:sz w:val="16"/>
                      </w:rPr>
                      <w:t>Anesthesia Information (Enter/Edit) Medications (Enter/Edit)</w:t>
                    </w:r>
                  </w:p>
                  <w:p w14:paraId="603FF23A" w14:textId="77777777" w:rsidR="0040444F" w:rsidRDefault="0040444F">
                    <w:pPr>
                      <w:ind w:right="305"/>
                      <w:rPr>
                        <w:sz w:val="16"/>
                      </w:rPr>
                    </w:pPr>
                    <w:r>
                      <w:rPr>
                        <w:sz w:val="16"/>
                      </w:rPr>
                      <w:t>Anesthesia Technique (Enter/Edit) Procedure Report (Non-O.R.) Tissue Examination</w:t>
                    </w:r>
                    <w:r>
                      <w:rPr>
                        <w:spacing w:val="-4"/>
                        <w:sz w:val="16"/>
                      </w:rPr>
                      <w:t xml:space="preserve"> </w:t>
                    </w:r>
                    <w:r>
                      <w:rPr>
                        <w:sz w:val="16"/>
                      </w:rPr>
                      <w:t>Report</w:t>
                    </w:r>
                  </w:p>
                  <w:p w14:paraId="103C8F96" w14:textId="77777777" w:rsidR="0040444F" w:rsidRDefault="0040444F">
                    <w:pPr>
                      <w:spacing w:line="180" w:lineRule="exact"/>
                      <w:rPr>
                        <w:sz w:val="16"/>
                      </w:rPr>
                    </w:pPr>
                    <w:r>
                      <w:rPr>
                        <w:sz w:val="16"/>
                      </w:rPr>
                      <w:t>Non-OR Procedure Information</w:t>
                    </w:r>
                  </w:p>
                </w:txbxContent>
              </v:textbox>
            </v:shape>
            <v:shape id="_x0000_s3427" type="#_x0000_t202" style="position:absolute;left:1440;top:2255;width:4532;height:183" filled="f" stroked="f">
              <v:textbox inset="0,0,0,0">
                <w:txbxContent>
                  <w:p w14:paraId="585E9DE4" w14:textId="77777777" w:rsidR="0040444F" w:rsidRDefault="0040444F">
                    <w:pPr>
                      <w:rPr>
                        <w:sz w:val="16"/>
                      </w:rPr>
                    </w:pPr>
                    <w:r>
                      <w:rPr>
                        <w:sz w:val="16"/>
                      </w:rPr>
                      <w:t>Select Non-O.R. Procedures (Enter/Edit) Option:</w:t>
                    </w:r>
                  </w:p>
                </w:txbxContent>
              </v:textbox>
            </v:shape>
            <w10:wrap type="topAndBottom" anchorx="page"/>
          </v:group>
        </w:pict>
      </w:r>
    </w:p>
    <w:p w14:paraId="04106F63" w14:textId="77777777" w:rsidR="007D435F" w:rsidRDefault="007D435F">
      <w:pPr>
        <w:pStyle w:val="BodyText"/>
        <w:spacing w:before="7"/>
        <w:rPr>
          <w:rFonts w:ascii="Times New Roman"/>
          <w:sz w:val="10"/>
        </w:rPr>
      </w:pPr>
    </w:p>
    <w:p w14:paraId="058DED27" w14:textId="77777777" w:rsidR="007D435F" w:rsidRDefault="00B87847">
      <w:pPr>
        <w:spacing w:before="92"/>
        <w:ind w:left="220" w:right="272"/>
        <w:rPr>
          <w:rFonts w:ascii="Times New Roman"/>
        </w:rPr>
      </w:pPr>
      <w:r>
        <w:rPr>
          <w:rFonts w:ascii="Times New Roman"/>
        </w:rPr>
        <w:t xml:space="preserve">Three of these sub-options, the </w:t>
      </w:r>
      <w:r>
        <w:rPr>
          <w:rFonts w:ascii="Times New Roman"/>
          <w:i/>
        </w:rPr>
        <w:t xml:space="preserve">Anesthesia Information (Enter/Edit) </w:t>
      </w:r>
      <w:r>
        <w:rPr>
          <w:rFonts w:ascii="Times New Roman"/>
        </w:rPr>
        <w:t xml:space="preserve">option, the </w:t>
      </w:r>
      <w:r>
        <w:rPr>
          <w:rFonts w:ascii="Times New Roman"/>
          <w:i/>
        </w:rPr>
        <w:t xml:space="preserve">Medications (Enter/Edit) </w:t>
      </w:r>
      <w:r>
        <w:rPr>
          <w:rFonts w:ascii="Times New Roman"/>
        </w:rPr>
        <w:t xml:space="preserve">option, and the </w:t>
      </w:r>
      <w:r>
        <w:rPr>
          <w:rFonts w:ascii="Times New Roman"/>
          <w:i/>
        </w:rPr>
        <w:t xml:space="preserve">Anesthesia Technique (Enter/Edit) </w:t>
      </w:r>
      <w:r>
        <w:rPr>
          <w:rFonts w:ascii="Times New Roman"/>
        </w:rPr>
        <w:t xml:space="preserve">option, are the same as the sub-options of the same name on the </w:t>
      </w:r>
      <w:r>
        <w:rPr>
          <w:rFonts w:ascii="Times New Roman"/>
          <w:i/>
        </w:rPr>
        <w:t xml:space="preserve">Anesthesia Menu </w:t>
      </w:r>
      <w:r>
        <w:rPr>
          <w:rFonts w:ascii="Times New Roman"/>
        </w:rPr>
        <w:t>option.</w:t>
      </w:r>
    </w:p>
    <w:p w14:paraId="30CFAFE2" w14:textId="77777777" w:rsidR="007D435F" w:rsidRDefault="007D435F">
      <w:pPr>
        <w:rPr>
          <w:rFonts w:ascii="Times New Roman"/>
        </w:rPr>
        <w:sectPr w:rsidR="007D435F">
          <w:footerReference w:type="default" r:id="rId257"/>
          <w:pgSz w:w="12240" w:h="15840"/>
          <w:pgMar w:top="1480" w:right="1300" w:bottom="940" w:left="1220" w:header="0" w:footer="746" w:gutter="0"/>
          <w:cols w:space="720"/>
        </w:sectPr>
      </w:pPr>
    </w:p>
    <w:p w14:paraId="2A9B4C37" w14:textId="77777777" w:rsidR="007D435F" w:rsidRDefault="00B87847">
      <w:pPr>
        <w:pStyle w:val="Heading2"/>
      </w:pPr>
      <w:bookmarkStart w:id="103" w:name="_bookmark96"/>
      <w:bookmarkEnd w:id="103"/>
      <w:r>
        <w:lastRenderedPageBreak/>
        <w:t>Edit Non-O.R. Procedure</w:t>
      </w:r>
    </w:p>
    <w:p w14:paraId="22C7AF07" w14:textId="77777777" w:rsidR="007D435F" w:rsidRDefault="00B87847">
      <w:pPr>
        <w:pStyle w:val="Heading3"/>
      </w:pPr>
      <w:r>
        <w:t>[SRONOP-EDIT]</w:t>
      </w:r>
    </w:p>
    <w:p w14:paraId="6192593C" w14:textId="77777777" w:rsidR="007D435F" w:rsidRDefault="007D435F">
      <w:pPr>
        <w:pStyle w:val="BodyText"/>
        <w:spacing w:before="11"/>
        <w:rPr>
          <w:rFonts w:ascii="Arial"/>
          <w:b/>
          <w:sz w:val="21"/>
        </w:rPr>
      </w:pPr>
    </w:p>
    <w:p w14:paraId="46764DC1" w14:textId="77777777" w:rsidR="007D435F" w:rsidRDefault="00B87847">
      <w:pPr>
        <w:ind w:left="220" w:right="388"/>
        <w:rPr>
          <w:rFonts w:ascii="Times New Roman"/>
        </w:rPr>
      </w:pPr>
      <w:r>
        <w:rPr>
          <w:rFonts w:ascii="Times New Roman"/>
        </w:rPr>
        <w:t xml:space="preserve">The </w:t>
      </w:r>
      <w:r>
        <w:rPr>
          <w:rFonts w:ascii="Times New Roman"/>
          <w:i/>
        </w:rPr>
        <w:t xml:space="preserve">Edit Non-O.R. Procedure </w:t>
      </w:r>
      <w:r>
        <w:rPr>
          <w:rFonts w:ascii="Times New Roman"/>
        </w:rPr>
        <w:t xml:space="preserve">option on the </w:t>
      </w:r>
      <w:r>
        <w:rPr>
          <w:rFonts w:ascii="Times New Roman"/>
          <w:i/>
        </w:rPr>
        <w:t xml:space="preserve">Non-O.R. Procedures </w:t>
      </w:r>
      <w:r>
        <w:rPr>
          <w:rFonts w:ascii="Times New Roman"/>
        </w:rPr>
        <w:t>menu allows the user to enter or edit data on the selected procedure.</w:t>
      </w:r>
    </w:p>
    <w:p w14:paraId="4391C1BA" w14:textId="77777777" w:rsidR="007D435F" w:rsidRDefault="007D435F">
      <w:pPr>
        <w:pStyle w:val="BodyText"/>
        <w:spacing w:before="11"/>
        <w:rPr>
          <w:rFonts w:ascii="Times New Roman"/>
          <w:sz w:val="21"/>
        </w:rPr>
      </w:pPr>
    </w:p>
    <w:p w14:paraId="49C1C387" w14:textId="77777777" w:rsidR="007D435F" w:rsidRDefault="00B87847">
      <w:pPr>
        <w:ind w:left="220" w:right="131"/>
        <w:rPr>
          <w:rFonts w:ascii="Times New Roman"/>
        </w:rPr>
      </w:pPr>
      <w:r>
        <w:rPr>
          <w:rFonts w:ascii="Times New Roman"/>
        </w:rPr>
        <w:t xml:space="preserve">The DICTATED SUMMARY EXPECTED field is used to determine whether a dictated summary will be required for this Non-O.R. Procedure case. If </w:t>
      </w:r>
      <w:r>
        <w:rPr>
          <w:rFonts w:ascii="Times New Roman"/>
          <w:b/>
        </w:rPr>
        <w:t xml:space="preserve">NO </w:t>
      </w:r>
      <w:r>
        <w:rPr>
          <w:rFonts w:ascii="Times New Roman"/>
        </w:rPr>
        <w:t xml:space="preserve">is entered into the DICTATED SUMMARY EXPECTED field, no alerts will be generated and no report information will be displayed. If </w:t>
      </w:r>
      <w:r>
        <w:rPr>
          <w:rFonts w:ascii="Times New Roman"/>
          <w:b/>
        </w:rPr>
        <w:t xml:space="preserve">YES </w:t>
      </w:r>
      <w:r>
        <w:rPr>
          <w:rFonts w:ascii="Times New Roman"/>
        </w:rPr>
        <w:t>is entered into the DICTATED SUMMARY EXPECTED field, an alert will be sent to the appropriate provider when the dictated summary is uploaded, informing him or her that the Procedure Summary is ready for signature.</w:t>
      </w:r>
    </w:p>
    <w:p w14:paraId="2976EC68" w14:textId="77777777" w:rsidR="007D435F" w:rsidRDefault="00277930">
      <w:pPr>
        <w:pStyle w:val="BodyText"/>
        <w:spacing w:before="2"/>
        <w:rPr>
          <w:rFonts w:ascii="Times New Roman"/>
          <w:sz w:val="19"/>
        </w:rPr>
      </w:pPr>
      <w:r>
        <w:pict w14:anchorId="2BB39D18">
          <v:rect id="_x0000_s3425" style="position:absolute;margin-left:109.6pt;margin-top:13pt;width:431.95pt;height:.5pt;z-index:-15461376;mso-wrap-distance-left:0;mso-wrap-distance-right:0;mso-position-horizontal-relative:page" fillcolor="black" stroked="f">
            <w10:wrap type="topAndBottom" anchorx="page"/>
          </v:rect>
        </w:pict>
      </w:r>
    </w:p>
    <w:p w14:paraId="52582DDE" w14:textId="77777777" w:rsidR="007D435F" w:rsidRDefault="007D435F">
      <w:pPr>
        <w:pStyle w:val="BodyText"/>
        <w:spacing w:before="9"/>
        <w:rPr>
          <w:rFonts w:ascii="Times New Roman"/>
          <w:sz w:val="6"/>
        </w:rPr>
      </w:pPr>
    </w:p>
    <w:p w14:paraId="1BE4808E" w14:textId="77777777" w:rsidR="007D435F" w:rsidRDefault="00B87847">
      <w:pPr>
        <w:spacing w:before="91"/>
        <w:ind w:left="1000" w:right="885"/>
        <w:rPr>
          <w:rFonts w:ascii="Times New Roman"/>
        </w:rPr>
      </w:pPr>
      <w:r>
        <w:rPr>
          <w:noProof/>
        </w:rPr>
        <w:drawing>
          <wp:anchor distT="0" distB="0" distL="0" distR="0" simplePos="0" relativeHeight="15997952" behindDoc="0" locked="0" layoutInCell="1" allowOverlap="1" wp14:anchorId="249E6EF9" wp14:editId="6D140458">
            <wp:simplePos x="0" y="0"/>
            <wp:positionH relativeFrom="page">
              <wp:posOffset>914815</wp:posOffset>
            </wp:positionH>
            <wp:positionV relativeFrom="paragraph">
              <wp:posOffset>37646</wp:posOffset>
            </wp:positionV>
            <wp:extent cx="389658" cy="389896"/>
            <wp:effectExtent l="0" t="0" r="0" b="0"/>
            <wp:wrapNone/>
            <wp:docPr id="7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png"/>
                    <pic:cNvPicPr/>
                  </pic:nvPicPr>
                  <pic:blipFill>
                    <a:blip r:embed="rId258" cstate="print"/>
                    <a:stretch>
                      <a:fillRect/>
                    </a:stretch>
                  </pic:blipFill>
                  <pic:spPr>
                    <a:xfrm>
                      <a:off x="0" y="0"/>
                      <a:ext cx="389658" cy="389896"/>
                    </a:xfrm>
                    <a:prstGeom prst="rect">
                      <a:avLst/>
                    </a:prstGeom>
                  </pic:spPr>
                </pic:pic>
              </a:graphicData>
            </a:graphic>
          </wp:anchor>
        </w:drawing>
      </w:r>
      <w:r>
        <w:rPr>
          <w:rFonts w:ascii="Times New Roman"/>
        </w:rPr>
        <w:t>The DICTATED SUMMARY EXPECTED field is used to determine whether a dictated summary will be required for a Non-O.R. Procedure case.</w:t>
      </w:r>
    </w:p>
    <w:p w14:paraId="2824986F" w14:textId="77777777" w:rsidR="007D435F" w:rsidRDefault="00277930">
      <w:pPr>
        <w:pStyle w:val="BodyText"/>
        <w:rPr>
          <w:rFonts w:ascii="Times New Roman"/>
          <w:sz w:val="21"/>
        </w:rPr>
      </w:pPr>
      <w:r>
        <w:pict w14:anchorId="33F7A585">
          <v:rect id="_x0000_s3424" style="position:absolute;margin-left:109.6pt;margin-top:14.05pt;width:431.95pt;height:.5pt;z-index:-15460864;mso-wrap-distance-left:0;mso-wrap-distance-right:0;mso-position-horizontal-relative:page" fillcolor="black" stroked="f">
            <w10:wrap type="topAndBottom" anchorx="page"/>
          </v:rect>
        </w:pict>
      </w:r>
    </w:p>
    <w:p w14:paraId="1EF8B3CA" w14:textId="77777777" w:rsidR="007D435F" w:rsidRDefault="007D435F">
      <w:pPr>
        <w:pStyle w:val="BodyText"/>
        <w:spacing w:before="3"/>
        <w:rPr>
          <w:rFonts w:ascii="Times New Roman"/>
          <w:sz w:val="11"/>
        </w:rPr>
      </w:pPr>
    </w:p>
    <w:p w14:paraId="46162194" w14:textId="77777777" w:rsidR="007D435F" w:rsidRDefault="00277930">
      <w:pPr>
        <w:spacing w:before="91"/>
        <w:ind w:left="220"/>
        <w:rPr>
          <w:rFonts w:ascii="Times New Roman"/>
          <w:b/>
          <w:sz w:val="20"/>
        </w:rPr>
      </w:pPr>
      <w:r>
        <w:pict w14:anchorId="3E95BB67">
          <v:group id="_x0000_s3418" style="position:absolute;left:0;text-align:left;margin-left:70.6pt;margin-top:22.15pt;width:470.95pt;height:108.75pt;z-index:-15460352;mso-wrap-distance-left:0;mso-wrap-distance-right:0;mso-position-horizontal-relative:page" coordorigin="1412,443" coordsize="9419,2175">
            <v:shape id="_x0000_s3423" style="position:absolute;left:1411;top:443;width:9419;height:2175" coordorigin="1412,443" coordsize="9419,2175" path="m10831,443r-9419,l1412,623r,183l1412,2618r9419,l10831,623r,-180xe" fillcolor="#e4e4e4" stroked="f">
              <v:path arrowok="t"/>
            </v:shape>
            <v:shape id="_x0000_s3422" type="#_x0000_t202" style="position:absolute;left:1440;top:446;width:5877;height:183" filled="f" stroked="f">
              <v:textbox inset="0,0,0,0">
                <w:txbxContent>
                  <w:p w14:paraId="5607DF27" w14:textId="77777777" w:rsidR="0040444F" w:rsidRDefault="0040444F">
                    <w:pPr>
                      <w:tabs>
                        <w:tab w:val="left" w:pos="3360"/>
                      </w:tabs>
                      <w:rPr>
                        <w:sz w:val="16"/>
                      </w:rPr>
                    </w:pPr>
                    <w:r>
                      <w:rPr>
                        <w:sz w:val="16"/>
                      </w:rPr>
                      <w:t>SURPATIENT,FIFTEEN</w:t>
                    </w:r>
                    <w:r>
                      <w:rPr>
                        <w:spacing w:val="-8"/>
                        <w:sz w:val="16"/>
                      </w:rPr>
                      <w:t xml:space="preserve"> </w:t>
                    </w:r>
                    <w:r>
                      <w:rPr>
                        <w:sz w:val="16"/>
                      </w:rPr>
                      <w:t>(000-98-1234)</w:t>
                    </w:r>
                    <w:r>
                      <w:rPr>
                        <w:sz w:val="16"/>
                      </w:rPr>
                      <w:tab/>
                      <w:t>Case #267260 - APR</w:t>
                    </w:r>
                    <w:r>
                      <w:rPr>
                        <w:spacing w:val="-11"/>
                        <w:sz w:val="16"/>
                      </w:rPr>
                      <w:t xml:space="preserve"> </w:t>
                    </w:r>
                    <w:r>
                      <w:rPr>
                        <w:sz w:val="16"/>
                      </w:rPr>
                      <w:t>22,2002</w:t>
                    </w:r>
                  </w:p>
                </w:txbxContent>
              </v:textbox>
            </v:shape>
            <v:shape id="_x0000_s3421" type="#_x0000_t202" style="position:absolute;left:1728;top:988;width:212;height:1270" filled="f" stroked="f">
              <v:textbox inset="0,0,0,0">
                <w:txbxContent>
                  <w:p w14:paraId="75EC4A30" w14:textId="77777777" w:rsidR="0040444F" w:rsidRDefault="0040444F">
                    <w:pPr>
                      <w:ind w:right="-1"/>
                      <w:rPr>
                        <w:sz w:val="16"/>
                      </w:rPr>
                    </w:pPr>
                    <w:r>
                      <w:rPr>
                        <w:sz w:val="16"/>
                      </w:rPr>
                      <w:t>E AI AM AT PR TR I</w:t>
                    </w:r>
                  </w:p>
                </w:txbxContent>
              </v:textbox>
            </v:shape>
            <v:shape id="_x0000_s3420" type="#_x0000_t202" style="position:absolute;left:2400;top:988;width:3476;height:1270" filled="f" stroked="f">
              <v:textbox inset="0,0,0,0">
                <w:txbxContent>
                  <w:p w14:paraId="2C4BB5F8" w14:textId="77777777" w:rsidR="0040444F" w:rsidRDefault="0040444F">
                    <w:pPr>
                      <w:rPr>
                        <w:sz w:val="16"/>
                      </w:rPr>
                    </w:pPr>
                    <w:r>
                      <w:rPr>
                        <w:sz w:val="16"/>
                      </w:rPr>
                      <w:t>Edit Non-O.R. Procedure</w:t>
                    </w:r>
                  </w:p>
                  <w:p w14:paraId="6F90BBB7" w14:textId="77777777" w:rsidR="0040444F" w:rsidRDefault="0040444F">
                    <w:pPr>
                      <w:spacing w:before="2"/>
                      <w:rPr>
                        <w:sz w:val="16"/>
                      </w:rPr>
                    </w:pPr>
                    <w:r>
                      <w:rPr>
                        <w:sz w:val="16"/>
                      </w:rPr>
                      <w:t>Anesthesia Information (Enter/Edit) Medications (Enter/Edit)</w:t>
                    </w:r>
                  </w:p>
                  <w:p w14:paraId="1E7E4668" w14:textId="77777777" w:rsidR="0040444F" w:rsidRDefault="0040444F">
                    <w:pPr>
                      <w:ind w:right="304"/>
                      <w:rPr>
                        <w:sz w:val="16"/>
                      </w:rPr>
                    </w:pPr>
                    <w:r>
                      <w:rPr>
                        <w:sz w:val="16"/>
                      </w:rPr>
                      <w:t>Anesthesia Technique (Enter/Edit) Procedure Report (Non-O.R.) Tissue Examination</w:t>
                    </w:r>
                    <w:r>
                      <w:rPr>
                        <w:spacing w:val="-4"/>
                        <w:sz w:val="16"/>
                      </w:rPr>
                      <w:t xml:space="preserve"> </w:t>
                    </w:r>
                    <w:r>
                      <w:rPr>
                        <w:sz w:val="16"/>
                      </w:rPr>
                      <w:t>Report</w:t>
                    </w:r>
                  </w:p>
                  <w:p w14:paraId="6D5FBF0C" w14:textId="77777777" w:rsidR="0040444F" w:rsidRDefault="0040444F">
                    <w:pPr>
                      <w:spacing w:line="180" w:lineRule="exact"/>
                      <w:rPr>
                        <w:sz w:val="16"/>
                      </w:rPr>
                    </w:pPr>
                    <w:r>
                      <w:rPr>
                        <w:sz w:val="16"/>
                      </w:rPr>
                      <w:t>Non-OR Procedure Information</w:t>
                    </w:r>
                  </w:p>
                </w:txbxContent>
              </v:textbox>
            </v:shape>
            <v:shape id="_x0000_s3419" type="#_x0000_t202" style="position:absolute;left:1440;top:2433;width:7125;height:183" filled="f" stroked="f">
              <v:textbox inset="0,0,0,0">
                <w:txbxContent>
                  <w:p w14:paraId="31202E79" w14:textId="77777777" w:rsidR="0040444F" w:rsidRDefault="0040444F">
                    <w:pPr>
                      <w:rPr>
                        <w:sz w:val="16"/>
                      </w:rPr>
                    </w:pPr>
                    <w:r>
                      <w:rPr>
                        <w:sz w:val="16"/>
                      </w:rPr>
                      <w:t xml:space="preserve">Select Non-O.R. Procedures (Enter/Edit) Option: </w:t>
                    </w:r>
                    <w:r>
                      <w:rPr>
                        <w:b/>
                        <w:sz w:val="16"/>
                      </w:rPr>
                      <w:t xml:space="preserve">E </w:t>
                    </w:r>
                    <w:r>
                      <w:rPr>
                        <w:sz w:val="16"/>
                      </w:rPr>
                      <w:t>Edit Non-O.R. Procedure</w:t>
                    </w:r>
                  </w:p>
                </w:txbxContent>
              </v:textbox>
            </v:shape>
            <w10:wrap type="topAndBottom" anchorx="page"/>
          </v:group>
        </w:pict>
      </w:r>
      <w:r>
        <w:pict w14:anchorId="11434154">
          <v:group id="_x0000_s3409" style="position:absolute;left:0;text-align:left;margin-left:70.6pt;margin-top:139.9pt;width:470.95pt;height:181.35pt;z-index:-15459840;mso-wrap-distance-left:0;mso-wrap-distance-right:0;mso-position-horizontal-relative:page" coordorigin="1412,2798" coordsize="9419,3627">
            <v:shape id="_x0000_s3417" style="position:absolute;left:1411;top:2798;width:9419;height:3627" coordorigin="1412,2798" coordsize="9419,3627" o:spt="100" adj="0,,0" path="m10831,5517r-9419,l1412,5700r,180l1412,6063r,180l1412,6425r9419,l10831,6243r,-180l10831,5880r,-180l10831,5517xm10831,2798r-9419,l1412,2981r,180l1412,3343r,182l1412,3705r,183l1412,4068r,182l1412,4430r,183l1412,4793r,182l1412,5155r,182l1412,5517r9419,l10831,5337r,-182l10831,4975r,-182l10831,4613r,-183l10831,4250r,-182l10831,3888r,-183l10831,3525r,-182l10831,3161r,-180l10831,2798xe" fillcolor="#e4e4e4" stroked="f">
              <v:stroke joinstyle="round"/>
              <v:formulas/>
              <v:path arrowok="t" o:connecttype="segments"/>
            </v:shape>
            <v:shape id="_x0000_s3416" type="#_x0000_t202" style="position:absolute;left:1440;top:2801;width:6838;height:183" filled="f" stroked="f">
              <v:textbox inset="0,0,0,0">
                <w:txbxContent>
                  <w:p w14:paraId="3558CBBD" w14:textId="77777777" w:rsidR="0040444F" w:rsidRDefault="0040444F">
                    <w:pPr>
                      <w:tabs>
                        <w:tab w:val="left" w:pos="2591"/>
                      </w:tabs>
                      <w:rPr>
                        <w:sz w:val="16"/>
                      </w:rPr>
                    </w:pPr>
                    <w:r>
                      <w:rPr>
                        <w:sz w:val="16"/>
                      </w:rPr>
                      <w:t>** NON-O.R.</w:t>
                    </w:r>
                    <w:r>
                      <w:rPr>
                        <w:spacing w:val="-6"/>
                        <w:sz w:val="16"/>
                      </w:rPr>
                      <w:t xml:space="preserve"> </w:t>
                    </w:r>
                    <w:r>
                      <w:rPr>
                        <w:sz w:val="16"/>
                      </w:rPr>
                      <w:t>PROCEDURE</w:t>
                    </w:r>
                    <w:r>
                      <w:rPr>
                        <w:spacing w:val="-3"/>
                        <w:sz w:val="16"/>
                      </w:rPr>
                      <w:t xml:space="preserve"> </w:t>
                    </w:r>
                    <w:r>
                      <w:rPr>
                        <w:sz w:val="16"/>
                      </w:rPr>
                      <w:t>**</w:t>
                    </w:r>
                    <w:r>
                      <w:rPr>
                        <w:sz w:val="16"/>
                      </w:rPr>
                      <w:tab/>
                      <w:t>CASE #267260 SURPATIENT,FIFTEEN PAGE 1 OF</w:t>
                    </w:r>
                    <w:r>
                      <w:rPr>
                        <w:spacing w:val="-15"/>
                        <w:sz w:val="16"/>
                      </w:rPr>
                      <w:t xml:space="preserve"> </w:t>
                    </w:r>
                    <w:r>
                      <w:rPr>
                        <w:sz w:val="16"/>
                      </w:rPr>
                      <w:t>3</w:t>
                    </w:r>
                  </w:p>
                </w:txbxContent>
              </v:textbox>
            </v:shape>
            <v:shape id="_x0000_s3415" type="#_x0000_t202" style="position:absolute;left:1440;top:3163;width:212;height:2722" filled="f" stroked="f">
              <v:textbox inset="0,0,0,0">
                <w:txbxContent>
                  <w:p w14:paraId="7A0B4C7D" w14:textId="77777777" w:rsidR="0040444F" w:rsidRDefault="0040444F">
                    <w:pPr>
                      <w:rPr>
                        <w:sz w:val="16"/>
                      </w:rPr>
                    </w:pPr>
                    <w:r>
                      <w:rPr>
                        <w:sz w:val="16"/>
                      </w:rPr>
                      <w:t>1</w:t>
                    </w:r>
                  </w:p>
                  <w:p w14:paraId="1E8259A3" w14:textId="77777777" w:rsidR="0040444F" w:rsidRDefault="0040444F">
                    <w:pPr>
                      <w:spacing w:before="2"/>
                      <w:rPr>
                        <w:sz w:val="16"/>
                      </w:rPr>
                    </w:pPr>
                    <w:r>
                      <w:rPr>
                        <w:sz w:val="16"/>
                      </w:rPr>
                      <w:t>2</w:t>
                    </w:r>
                  </w:p>
                  <w:p w14:paraId="09B5905E" w14:textId="77777777" w:rsidR="0040444F" w:rsidRDefault="0040444F">
                    <w:pPr>
                      <w:spacing w:before="1" w:line="181" w:lineRule="exact"/>
                      <w:rPr>
                        <w:sz w:val="16"/>
                      </w:rPr>
                    </w:pPr>
                    <w:r>
                      <w:rPr>
                        <w:sz w:val="16"/>
                      </w:rPr>
                      <w:t>3</w:t>
                    </w:r>
                  </w:p>
                  <w:p w14:paraId="15702AEF" w14:textId="77777777" w:rsidR="0040444F" w:rsidRDefault="0040444F">
                    <w:pPr>
                      <w:spacing w:line="181" w:lineRule="exact"/>
                      <w:rPr>
                        <w:sz w:val="16"/>
                      </w:rPr>
                    </w:pPr>
                    <w:r>
                      <w:rPr>
                        <w:sz w:val="16"/>
                      </w:rPr>
                      <w:t>4</w:t>
                    </w:r>
                  </w:p>
                  <w:p w14:paraId="0B2BE2ED" w14:textId="77777777" w:rsidR="0040444F" w:rsidRDefault="0040444F">
                    <w:pPr>
                      <w:spacing w:before="1" w:line="181" w:lineRule="exact"/>
                      <w:rPr>
                        <w:sz w:val="16"/>
                      </w:rPr>
                    </w:pPr>
                    <w:r>
                      <w:rPr>
                        <w:sz w:val="16"/>
                      </w:rPr>
                      <w:t>5</w:t>
                    </w:r>
                  </w:p>
                  <w:p w14:paraId="2DAD583E" w14:textId="77777777" w:rsidR="0040444F" w:rsidRDefault="0040444F">
                    <w:pPr>
                      <w:spacing w:line="181" w:lineRule="exact"/>
                      <w:rPr>
                        <w:sz w:val="16"/>
                      </w:rPr>
                    </w:pPr>
                    <w:r>
                      <w:rPr>
                        <w:sz w:val="16"/>
                      </w:rPr>
                      <w:t>6</w:t>
                    </w:r>
                  </w:p>
                  <w:p w14:paraId="6E1F1A90" w14:textId="77777777" w:rsidR="0040444F" w:rsidRDefault="0040444F">
                    <w:pPr>
                      <w:spacing w:before="1" w:line="181" w:lineRule="exact"/>
                      <w:rPr>
                        <w:sz w:val="16"/>
                      </w:rPr>
                    </w:pPr>
                    <w:r>
                      <w:rPr>
                        <w:sz w:val="16"/>
                      </w:rPr>
                      <w:t>7</w:t>
                    </w:r>
                  </w:p>
                  <w:p w14:paraId="3A4AF090" w14:textId="77777777" w:rsidR="0040444F" w:rsidRDefault="0040444F">
                    <w:pPr>
                      <w:spacing w:line="181" w:lineRule="exact"/>
                      <w:rPr>
                        <w:sz w:val="16"/>
                      </w:rPr>
                    </w:pPr>
                    <w:r>
                      <w:rPr>
                        <w:sz w:val="16"/>
                      </w:rPr>
                      <w:t>8</w:t>
                    </w:r>
                  </w:p>
                  <w:p w14:paraId="67FB8DAA" w14:textId="77777777" w:rsidR="0040444F" w:rsidRDefault="0040444F">
                    <w:pPr>
                      <w:spacing w:before="1" w:line="181" w:lineRule="exact"/>
                      <w:rPr>
                        <w:sz w:val="16"/>
                      </w:rPr>
                    </w:pPr>
                    <w:r>
                      <w:rPr>
                        <w:sz w:val="16"/>
                      </w:rPr>
                      <w:t>9</w:t>
                    </w:r>
                  </w:p>
                  <w:p w14:paraId="3876AC4B" w14:textId="77777777" w:rsidR="0040444F" w:rsidRDefault="0040444F">
                    <w:pPr>
                      <w:spacing w:line="181" w:lineRule="exact"/>
                      <w:rPr>
                        <w:sz w:val="16"/>
                      </w:rPr>
                    </w:pPr>
                    <w:r>
                      <w:rPr>
                        <w:sz w:val="16"/>
                      </w:rPr>
                      <w:t>10</w:t>
                    </w:r>
                  </w:p>
                  <w:p w14:paraId="3BBC848D" w14:textId="77777777" w:rsidR="0040444F" w:rsidRDefault="0040444F">
                    <w:pPr>
                      <w:spacing w:before="1" w:line="181" w:lineRule="exact"/>
                      <w:rPr>
                        <w:sz w:val="16"/>
                      </w:rPr>
                    </w:pPr>
                    <w:r>
                      <w:rPr>
                        <w:sz w:val="16"/>
                      </w:rPr>
                      <w:t>11</w:t>
                    </w:r>
                  </w:p>
                  <w:p w14:paraId="4A35DDC1" w14:textId="77777777" w:rsidR="0040444F" w:rsidRDefault="0040444F">
                    <w:pPr>
                      <w:spacing w:line="181" w:lineRule="exact"/>
                      <w:rPr>
                        <w:sz w:val="16"/>
                      </w:rPr>
                    </w:pPr>
                    <w:r>
                      <w:rPr>
                        <w:sz w:val="16"/>
                      </w:rPr>
                      <w:t>12</w:t>
                    </w:r>
                  </w:p>
                  <w:p w14:paraId="0F89085D" w14:textId="77777777" w:rsidR="0040444F" w:rsidRDefault="0040444F">
                    <w:pPr>
                      <w:spacing w:before="1" w:line="181" w:lineRule="exact"/>
                      <w:rPr>
                        <w:sz w:val="16"/>
                      </w:rPr>
                    </w:pPr>
                    <w:r>
                      <w:rPr>
                        <w:sz w:val="16"/>
                      </w:rPr>
                      <w:t>13</w:t>
                    </w:r>
                  </w:p>
                  <w:p w14:paraId="171283B2" w14:textId="77777777" w:rsidR="0040444F" w:rsidRDefault="0040444F">
                    <w:pPr>
                      <w:spacing w:line="181" w:lineRule="exact"/>
                      <w:rPr>
                        <w:sz w:val="16"/>
                      </w:rPr>
                    </w:pPr>
                    <w:r>
                      <w:rPr>
                        <w:sz w:val="16"/>
                      </w:rPr>
                      <w:t>14</w:t>
                    </w:r>
                  </w:p>
                  <w:p w14:paraId="3C530813" w14:textId="77777777" w:rsidR="0040444F" w:rsidRDefault="0040444F">
                    <w:pPr>
                      <w:spacing w:before="2"/>
                      <w:rPr>
                        <w:sz w:val="16"/>
                      </w:rPr>
                    </w:pPr>
                    <w:r>
                      <w:rPr>
                        <w:sz w:val="16"/>
                      </w:rPr>
                      <w:t>15</w:t>
                    </w:r>
                  </w:p>
                </w:txbxContent>
              </v:textbox>
            </v:shape>
            <v:shape id="_x0000_s3414" type="#_x0000_t202" style="position:absolute;left:1920;top:3163;width:3380;height:1452" filled="f" stroked="f">
              <v:textbox inset="0,0,0,0">
                <w:txbxContent>
                  <w:p w14:paraId="6573A76D" w14:textId="77777777" w:rsidR="0040444F" w:rsidRDefault="0040444F">
                    <w:pPr>
                      <w:ind w:right="19"/>
                      <w:rPr>
                        <w:sz w:val="16"/>
                      </w:rPr>
                    </w:pPr>
                    <w:r>
                      <w:rPr>
                        <w:sz w:val="16"/>
                      </w:rPr>
                      <w:t>DATE OF PROCEDURE: APR 22, 2002 PRINCIPAL PROCEDURE: BRONCHOSCOPY PLANNED PRIN PROCEDURE CODE: MEDICAL SPECIALTY: GENERAL SURGERY DICTATED SUMMARY</w:t>
                    </w:r>
                    <w:r>
                      <w:rPr>
                        <w:spacing w:val="-4"/>
                        <w:sz w:val="16"/>
                      </w:rPr>
                      <w:t xml:space="preserve"> </w:t>
                    </w:r>
                    <w:r>
                      <w:rPr>
                        <w:sz w:val="16"/>
                      </w:rPr>
                      <w:t>EXPECTED:</w:t>
                    </w:r>
                  </w:p>
                  <w:p w14:paraId="20EAFD21" w14:textId="77777777" w:rsidR="0040444F" w:rsidRDefault="0040444F">
                    <w:pPr>
                      <w:spacing w:before="1"/>
                      <w:ind w:right="863"/>
                      <w:rPr>
                        <w:sz w:val="16"/>
                      </w:rPr>
                    </w:pPr>
                    <w:r>
                      <w:rPr>
                        <w:sz w:val="16"/>
                      </w:rPr>
                      <w:t>HOSPITAL ADMISSION STATUS: TIME PROCEDURE</w:t>
                    </w:r>
                    <w:r>
                      <w:rPr>
                        <w:spacing w:val="-5"/>
                        <w:sz w:val="16"/>
                      </w:rPr>
                      <w:t xml:space="preserve"> </w:t>
                    </w:r>
                    <w:r>
                      <w:rPr>
                        <w:sz w:val="16"/>
                      </w:rPr>
                      <w:t>BEGAN:</w:t>
                    </w:r>
                  </w:p>
                  <w:p w14:paraId="71FDB07B" w14:textId="77777777" w:rsidR="0040444F" w:rsidRDefault="0040444F">
                    <w:pPr>
                      <w:rPr>
                        <w:sz w:val="16"/>
                      </w:rPr>
                    </w:pPr>
                    <w:r>
                      <w:rPr>
                        <w:sz w:val="16"/>
                      </w:rPr>
                      <w:t>TIME PROCEDURE</w:t>
                    </w:r>
                    <w:r>
                      <w:rPr>
                        <w:spacing w:val="-10"/>
                        <w:sz w:val="16"/>
                      </w:rPr>
                      <w:t xml:space="preserve"> </w:t>
                    </w:r>
                    <w:r>
                      <w:rPr>
                        <w:sz w:val="16"/>
                      </w:rPr>
                      <w:t>ENDED:</w:t>
                    </w:r>
                  </w:p>
                </w:txbxContent>
              </v:textbox>
            </v:shape>
            <v:shape id="_x0000_s3413" type="#_x0000_t202" style="position:absolute;left:1920;top:4615;width:1940;height:725" filled="f" stroked="f">
              <v:textbox inset="0,0,0,0">
                <w:txbxContent>
                  <w:p w14:paraId="36C00DAB" w14:textId="77777777" w:rsidR="0040444F" w:rsidRDefault="0040444F">
                    <w:pPr>
                      <w:spacing w:line="181" w:lineRule="exact"/>
                      <w:rPr>
                        <w:sz w:val="16"/>
                      </w:rPr>
                    </w:pPr>
                    <w:r>
                      <w:rPr>
                        <w:sz w:val="16"/>
                      </w:rPr>
                      <w:t>PROVIDER:</w:t>
                    </w:r>
                  </w:p>
                  <w:p w14:paraId="00D937FC" w14:textId="77777777" w:rsidR="0040444F" w:rsidRDefault="0040444F">
                    <w:pPr>
                      <w:ind w:right="-1"/>
                      <w:rPr>
                        <w:sz w:val="16"/>
                      </w:rPr>
                    </w:pPr>
                    <w:r>
                      <w:rPr>
                        <w:sz w:val="16"/>
                      </w:rPr>
                      <w:t>NON-OR LOCATION: ASSOCIATED CLINIC: PRINCIPAL DIAGNOSIS:</w:t>
                    </w:r>
                  </w:p>
                </w:txbxContent>
              </v:textbox>
            </v:shape>
            <v:shape id="_x0000_s3412" type="#_x0000_t202" style="position:absolute;left:3840;top:4615;width:1748;height:183" filled="f" stroked="f">
              <v:textbox inset="0,0,0,0">
                <w:txbxContent>
                  <w:p w14:paraId="0AF4E4B4" w14:textId="77777777" w:rsidR="0040444F" w:rsidRDefault="0040444F">
                    <w:pPr>
                      <w:rPr>
                        <w:sz w:val="16"/>
                      </w:rPr>
                    </w:pPr>
                    <w:r>
                      <w:rPr>
                        <w:sz w:val="16"/>
                      </w:rPr>
                      <w:t>SURSURGEON,FIFTEEN</w:t>
                    </w:r>
                  </w:p>
                </w:txbxContent>
              </v:textbox>
            </v:shape>
            <v:shape id="_x0000_s3411" type="#_x0000_t202" style="position:absolute;left:1920;top:5340;width:4340;height:546" filled="f" stroked="f">
              <v:textbox inset="0,0,0,0">
                <w:txbxContent>
                  <w:p w14:paraId="5CB97D67" w14:textId="77777777" w:rsidR="0040444F" w:rsidRDefault="0040444F">
                    <w:pPr>
                      <w:spacing w:line="181" w:lineRule="exact"/>
                      <w:rPr>
                        <w:sz w:val="16"/>
                      </w:rPr>
                    </w:pPr>
                    <w:r>
                      <w:rPr>
                        <w:sz w:val="16"/>
                      </w:rPr>
                      <w:t>PLANNED PRIN DIAGNOSIS CODE:</w:t>
                    </w:r>
                  </w:p>
                  <w:p w14:paraId="530CCBBB" w14:textId="77777777" w:rsidR="0040444F" w:rsidRDefault="0040444F">
                    <w:pPr>
                      <w:ind w:right="-1"/>
                      <w:rPr>
                        <w:sz w:val="16"/>
                      </w:rPr>
                    </w:pPr>
                    <w:r>
                      <w:rPr>
                        <w:sz w:val="16"/>
                      </w:rPr>
                      <w:t>INDICATIONS FOR OPERATIONS: (WORD PROCESSING) BRIEF CLIN HISTORY: (WORD PROCESSING)</w:t>
                    </w:r>
                  </w:p>
                </w:txbxContent>
              </v:textbox>
            </v:shape>
            <v:shape id="_x0000_s3410" type="#_x0000_t202" style="position:absolute;left:1440;top:6060;width:3381;height:363" filled="f" stroked="f">
              <v:textbox inset="0,0,0,0">
                <w:txbxContent>
                  <w:p w14:paraId="2929DF85" w14:textId="77777777" w:rsidR="0040444F" w:rsidRDefault="0040444F">
                    <w:pPr>
                      <w:spacing w:line="181" w:lineRule="exact"/>
                      <w:rPr>
                        <w:b/>
                        <w:sz w:val="16"/>
                      </w:rPr>
                    </w:pPr>
                    <w:r>
                      <w:rPr>
                        <w:sz w:val="16"/>
                      </w:rPr>
                      <w:t>Enter Screen Server Function:</w:t>
                    </w:r>
                    <w:r>
                      <w:rPr>
                        <w:spacing w:val="87"/>
                        <w:sz w:val="16"/>
                      </w:rPr>
                      <w:t xml:space="preserve"> </w:t>
                    </w:r>
                    <w:r>
                      <w:rPr>
                        <w:b/>
                        <w:sz w:val="16"/>
                      </w:rPr>
                      <w:t>5</w:t>
                    </w:r>
                  </w:p>
                  <w:p w14:paraId="4670CBD4" w14:textId="77777777" w:rsidR="0040444F" w:rsidRDefault="0040444F">
                    <w:pPr>
                      <w:spacing w:line="181" w:lineRule="exact"/>
                      <w:rPr>
                        <w:sz w:val="16"/>
                      </w:rPr>
                    </w:pPr>
                    <w:r>
                      <w:rPr>
                        <w:sz w:val="16"/>
                      </w:rPr>
                      <w:t xml:space="preserve">Dictated Summary Expected: </w:t>
                    </w:r>
                    <w:r>
                      <w:rPr>
                        <w:b/>
                        <w:sz w:val="16"/>
                      </w:rPr>
                      <w:t>YES</w:t>
                    </w:r>
                    <w:r>
                      <w:rPr>
                        <w:b/>
                        <w:spacing w:val="82"/>
                        <w:sz w:val="16"/>
                      </w:rPr>
                      <w:t xml:space="preserve"> </w:t>
                    </w:r>
                    <w:proofErr w:type="spellStart"/>
                    <w:r>
                      <w:rPr>
                        <w:sz w:val="16"/>
                      </w:rPr>
                      <w:t>YES</w:t>
                    </w:r>
                    <w:proofErr w:type="spellEnd"/>
                  </w:p>
                </w:txbxContent>
              </v:textbox>
            </v:shape>
            <w10:wrap type="topAndBottom" anchorx="page"/>
          </v:group>
        </w:pict>
      </w:r>
      <w:r w:rsidR="00B87847">
        <w:rPr>
          <w:rFonts w:ascii="Times New Roman"/>
          <w:b/>
          <w:sz w:val="20"/>
        </w:rPr>
        <w:t>Example: Setting the DICTATED SUMMARY EXPECTED field to YES</w:t>
      </w:r>
    </w:p>
    <w:p w14:paraId="5A12F265" w14:textId="77777777" w:rsidR="007D435F" w:rsidRDefault="007D435F">
      <w:pPr>
        <w:pStyle w:val="BodyText"/>
        <w:spacing w:before="8"/>
        <w:rPr>
          <w:rFonts w:ascii="Times New Roman"/>
          <w:b/>
          <w:sz w:val="9"/>
        </w:rPr>
      </w:pPr>
    </w:p>
    <w:p w14:paraId="23E9FF69" w14:textId="77777777" w:rsidR="007D435F" w:rsidRDefault="007D435F">
      <w:pPr>
        <w:rPr>
          <w:rFonts w:ascii="Times New Roman"/>
          <w:sz w:val="9"/>
        </w:rPr>
        <w:sectPr w:rsidR="007D435F">
          <w:footerReference w:type="default" r:id="rId259"/>
          <w:pgSz w:w="12240" w:h="15840"/>
          <w:pgMar w:top="1480" w:right="1300" w:bottom="940" w:left="1220" w:header="0" w:footer="746" w:gutter="0"/>
          <w:cols w:space="720"/>
        </w:sectPr>
      </w:pPr>
    </w:p>
    <w:p w14:paraId="62F81624"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66AA7F76">
          <v:group id="_x0000_s3400" style="width:470.95pt;height:172.25pt;mso-position-horizontal-relative:char;mso-position-vertical-relative:line" coordsize="9419,3445">
            <o:lock v:ext="edit" rotation="t" position="t"/>
            <v:shape id="_x0000_s3408" style="position:absolute;width:9419;height:3445" coordsize="9419,3445" path="m9419,l,,,182r,l,3444r9419,l9419,182,9419,xe" fillcolor="#e4e4e4" stroked="f">
              <v:path arrowok="t"/>
            </v:shape>
            <v:shape id="_x0000_s3407" type="#_x0000_t202" style="position:absolute;left:28;top:2;width:6836;height:183" filled="f" stroked="f">
              <v:textbox inset="0,0,0,0">
                <w:txbxContent>
                  <w:p w14:paraId="25B2504C" w14:textId="77777777" w:rsidR="0040444F" w:rsidRDefault="0040444F">
                    <w:pPr>
                      <w:tabs>
                        <w:tab w:val="left" w:pos="2591"/>
                      </w:tabs>
                      <w:rPr>
                        <w:sz w:val="16"/>
                      </w:rPr>
                    </w:pPr>
                    <w:r>
                      <w:rPr>
                        <w:sz w:val="16"/>
                      </w:rPr>
                      <w:t>** NON-O.R.</w:t>
                    </w:r>
                    <w:r>
                      <w:rPr>
                        <w:spacing w:val="-6"/>
                        <w:sz w:val="16"/>
                      </w:rPr>
                      <w:t xml:space="preserve"> </w:t>
                    </w:r>
                    <w:r>
                      <w:rPr>
                        <w:sz w:val="16"/>
                      </w:rPr>
                      <w:t>PROCEDURE</w:t>
                    </w:r>
                    <w:r>
                      <w:rPr>
                        <w:spacing w:val="-3"/>
                        <w:sz w:val="16"/>
                      </w:rPr>
                      <w:t xml:space="preserve"> </w:t>
                    </w:r>
                    <w:r>
                      <w:rPr>
                        <w:sz w:val="16"/>
                      </w:rPr>
                      <w:t>**</w:t>
                    </w:r>
                    <w:r>
                      <w:rPr>
                        <w:sz w:val="16"/>
                      </w:rPr>
                      <w:tab/>
                      <w:t>CASE #267260 SURPATIENT,FIFTEEN PAGE 1 OF</w:t>
                    </w:r>
                    <w:r>
                      <w:rPr>
                        <w:spacing w:val="-17"/>
                        <w:sz w:val="16"/>
                      </w:rPr>
                      <w:t xml:space="preserve"> </w:t>
                    </w:r>
                    <w:r>
                      <w:rPr>
                        <w:sz w:val="16"/>
                      </w:rPr>
                      <w:t>3</w:t>
                    </w:r>
                  </w:p>
                </w:txbxContent>
              </v:textbox>
            </v:shape>
            <v:shape id="_x0000_s3406" type="#_x0000_t202" style="position:absolute;left:28;top:365;width:212;height:2719" filled="f" stroked="f">
              <v:textbox inset="0,0,0,0">
                <w:txbxContent>
                  <w:p w14:paraId="78D4946A" w14:textId="77777777" w:rsidR="0040444F" w:rsidRDefault="0040444F">
                    <w:pPr>
                      <w:rPr>
                        <w:sz w:val="16"/>
                      </w:rPr>
                    </w:pPr>
                    <w:r>
                      <w:rPr>
                        <w:sz w:val="16"/>
                      </w:rPr>
                      <w:t>1</w:t>
                    </w:r>
                  </w:p>
                  <w:p w14:paraId="0E4E96FB" w14:textId="77777777" w:rsidR="0040444F" w:rsidRDefault="0040444F">
                    <w:pPr>
                      <w:spacing w:before="2" w:line="181" w:lineRule="exact"/>
                      <w:rPr>
                        <w:sz w:val="16"/>
                      </w:rPr>
                    </w:pPr>
                    <w:r>
                      <w:rPr>
                        <w:sz w:val="16"/>
                      </w:rPr>
                      <w:t>2</w:t>
                    </w:r>
                  </w:p>
                  <w:p w14:paraId="7802C105" w14:textId="77777777" w:rsidR="0040444F" w:rsidRDefault="0040444F">
                    <w:pPr>
                      <w:spacing w:line="181" w:lineRule="exact"/>
                      <w:rPr>
                        <w:sz w:val="16"/>
                      </w:rPr>
                    </w:pPr>
                    <w:r>
                      <w:rPr>
                        <w:sz w:val="16"/>
                      </w:rPr>
                      <w:t>3</w:t>
                    </w:r>
                  </w:p>
                  <w:p w14:paraId="1CB3D29B" w14:textId="77777777" w:rsidR="0040444F" w:rsidRDefault="0040444F">
                    <w:pPr>
                      <w:spacing w:before="1" w:line="181" w:lineRule="exact"/>
                      <w:rPr>
                        <w:sz w:val="16"/>
                      </w:rPr>
                    </w:pPr>
                    <w:r>
                      <w:rPr>
                        <w:sz w:val="16"/>
                      </w:rPr>
                      <w:t>4</w:t>
                    </w:r>
                  </w:p>
                  <w:p w14:paraId="39A34C77" w14:textId="77777777" w:rsidR="0040444F" w:rsidRDefault="0040444F">
                    <w:pPr>
                      <w:spacing w:line="181" w:lineRule="exact"/>
                      <w:rPr>
                        <w:sz w:val="16"/>
                      </w:rPr>
                    </w:pPr>
                    <w:r>
                      <w:rPr>
                        <w:sz w:val="16"/>
                      </w:rPr>
                      <w:t>5</w:t>
                    </w:r>
                  </w:p>
                  <w:p w14:paraId="48B947FF" w14:textId="77777777" w:rsidR="0040444F" w:rsidRDefault="0040444F">
                    <w:pPr>
                      <w:spacing w:before="1" w:line="181" w:lineRule="exact"/>
                      <w:rPr>
                        <w:sz w:val="16"/>
                      </w:rPr>
                    </w:pPr>
                    <w:r>
                      <w:rPr>
                        <w:sz w:val="16"/>
                      </w:rPr>
                      <w:t>6</w:t>
                    </w:r>
                  </w:p>
                  <w:p w14:paraId="070BE884" w14:textId="77777777" w:rsidR="0040444F" w:rsidRDefault="0040444F">
                    <w:pPr>
                      <w:spacing w:line="181" w:lineRule="exact"/>
                      <w:rPr>
                        <w:sz w:val="16"/>
                      </w:rPr>
                    </w:pPr>
                    <w:r>
                      <w:rPr>
                        <w:sz w:val="16"/>
                      </w:rPr>
                      <w:t>7</w:t>
                    </w:r>
                  </w:p>
                  <w:p w14:paraId="6EE3D27D" w14:textId="77777777" w:rsidR="0040444F" w:rsidRDefault="0040444F">
                    <w:pPr>
                      <w:spacing w:before="1" w:line="181" w:lineRule="exact"/>
                      <w:rPr>
                        <w:sz w:val="16"/>
                      </w:rPr>
                    </w:pPr>
                    <w:r>
                      <w:rPr>
                        <w:sz w:val="16"/>
                      </w:rPr>
                      <w:t>8</w:t>
                    </w:r>
                  </w:p>
                  <w:p w14:paraId="350EEAA4" w14:textId="77777777" w:rsidR="0040444F" w:rsidRDefault="0040444F">
                    <w:pPr>
                      <w:spacing w:line="181" w:lineRule="exact"/>
                      <w:rPr>
                        <w:sz w:val="16"/>
                      </w:rPr>
                    </w:pPr>
                    <w:r>
                      <w:rPr>
                        <w:sz w:val="16"/>
                      </w:rPr>
                      <w:t>9</w:t>
                    </w:r>
                  </w:p>
                  <w:p w14:paraId="184C5858" w14:textId="77777777" w:rsidR="0040444F" w:rsidRDefault="0040444F">
                    <w:pPr>
                      <w:spacing w:before="1" w:line="181" w:lineRule="exact"/>
                      <w:rPr>
                        <w:sz w:val="16"/>
                      </w:rPr>
                    </w:pPr>
                    <w:r>
                      <w:rPr>
                        <w:sz w:val="16"/>
                      </w:rPr>
                      <w:t>10</w:t>
                    </w:r>
                  </w:p>
                  <w:p w14:paraId="43E5D560" w14:textId="77777777" w:rsidR="0040444F" w:rsidRDefault="0040444F">
                    <w:pPr>
                      <w:spacing w:line="181" w:lineRule="exact"/>
                      <w:rPr>
                        <w:sz w:val="16"/>
                      </w:rPr>
                    </w:pPr>
                    <w:r>
                      <w:rPr>
                        <w:sz w:val="16"/>
                      </w:rPr>
                      <w:t>11</w:t>
                    </w:r>
                  </w:p>
                  <w:p w14:paraId="6337A08F" w14:textId="77777777" w:rsidR="0040444F" w:rsidRDefault="0040444F">
                    <w:pPr>
                      <w:spacing w:before="1" w:line="181" w:lineRule="exact"/>
                      <w:rPr>
                        <w:sz w:val="16"/>
                      </w:rPr>
                    </w:pPr>
                    <w:r>
                      <w:rPr>
                        <w:sz w:val="16"/>
                      </w:rPr>
                      <w:t>12</w:t>
                    </w:r>
                  </w:p>
                  <w:p w14:paraId="6817823C" w14:textId="77777777" w:rsidR="0040444F" w:rsidRDefault="0040444F">
                    <w:pPr>
                      <w:spacing w:line="181" w:lineRule="exact"/>
                      <w:rPr>
                        <w:sz w:val="16"/>
                      </w:rPr>
                    </w:pPr>
                    <w:r>
                      <w:rPr>
                        <w:sz w:val="16"/>
                      </w:rPr>
                      <w:t>13</w:t>
                    </w:r>
                  </w:p>
                  <w:p w14:paraId="68EC3467" w14:textId="77777777" w:rsidR="0040444F" w:rsidRDefault="0040444F">
                    <w:pPr>
                      <w:spacing w:before="1" w:line="181" w:lineRule="exact"/>
                      <w:rPr>
                        <w:sz w:val="16"/>
                      </w:rPr>
                    </w:pPr>
                    <w:r>
                      <w:rPr>
                        <w:sz w:val="16"/>
                      </w:rPr>
                      <w:t>14</w:t>
                    </w:r>
                  </w:p>
                  <w:p w14:paraId="48A32FE1" w14:textId="77777777" w:rsidR="0040444F" w:rsidRDefault="0040444F">
                    <w:pPr>
                      <w:spacing w:line="181" w:lineRule="exact"/>
                      <w:rPr>
                        <w:sz w:val="16"/>
                      </w:rPr>
                    </w:pPr>
                    <w:r>
                      <w:rPr>
                        <w:sz w:val="16"/>
                      </w:rPr>
                      <w:t>15</w:t>
                    </w:r>
                  </w:p>
                </w:txbxContent>
              </v:textbox>
            </v:shape>
            <v:shape id="_x0000_s3405" type="#_x0000_t202" style="position:absolute;left:508;top:365;width:3380;height:1452" filled="f" stroked="f">
              <v:textbox inset="0,0,0,0">
                <w:txbxContent>
                  <w:p w14:paraId="783B49DD" w14:textId="77777777" w:rsidR="0040444F" w:rsidRDefault="0040444F">
                    <w:pPr>
                      <w:ind w:right="19"/>
                      <w:rPr>
                        <w:sz w:val="16"/>
                      </w:rPr>
                    </w:pPr>
                    <w:r>
                      <w:rPr>
                        <w:sz w:val="16"/>
                      </w:rPr>
                      <w:t>DATE OF PROCEDURE: APRIL 22, 2002 PRINCIPAL PROCEDURE: BRONCHOSCOPY PLANNED PRIN PROCEDURE CODE: MEDICAL SPECIALTY: GENERAL SURGERY DICTATED SUMMARY EXPECTED: YES HOSPITAL ADMISSION</w:t>
                    </w:r>
                    <w:r>
                      <w:rPr>
                        <w:spacing w:val="-4"/>
                        <w:sz w:val="16"/>
                      </w:rPr>
                      <w:t xml:space="preserve"> </w:t>
                    </w:r>
                    <w:r>
                      <w:rPr>
                        <w:sz w:val="16"/>
                      </w:rPr>
                      <w:t>STATUS:</w:t>
                    </w:r>
                  </w:p>
                  <w:p w14:paraId="158DA4FD" w14:textId="77777777" w:rsidR="0040444F" w:rsidRDefault="0040444F">
                    <w:pPr>
                      <w:ind w:right="1343"/>
                      <w:rPr>
                        <w:sz w:val="16"/>
                      </w:rPr>
                    </w:pPr>
                    <w:r>
                      <w:rPr>
                        <w:sz w:val="16"/>
                      </w:rPr>
                      <w:t>TIME PROCEDURE BEGAN: TIME PROCEDURE ENDED:</w:t>
                    </w:r>
                  </w:p>
                </w:txbxContent>
              </v:textbox>
            </v:shape>
            <v:shape id="_x0000_s3404" type="#_x0000_t202" style="position:absolute;left:508;top:1815;width:1748;height:545" filled="f" stroked="f">
              <v:textbox inset="0,0,0,0">
                <w:txbxContent>
                  <w:p w14:paraId="5C8358B3" w14:textId="77777777" w:rsidR="0040444F" w:rsidRDefault="0040444F">
                    <w:pPr>
                      <w:rPr>
                        <w:sz w:val="16"/>
                      </w:rPr>
                    </w:pPr>
                    <w:r>
                      <w:rPr>
                        <w:sz w:val="16"/>
                      </w:rPr>
                      <w:t>PROVIDER:</w:t>
                    </w:r>
                  </w:p>
                  <w:p w14:paraId="35EEC323" w14:textId="77777777" w:rsidR="0040444F" w:rsidRDefault="0040444F">
                    <w:pPr>
                      <w:spacing w:before="2"/>
                      <w:ind w:right="-1"/>
                      <w:rPr>
                        <w:sz w:val="16"/>
                      </w:rPr>
                    </w:pPr>
                    <w:r>
                      <w:rPr>
                        <w:sz w:val="16"/>
                      </w:rPr>
                      <w:t>NON-OR LOCATION: ASSOCIATED CLINIC:</w:t>
                    </w:r>
                  </w:p>
                </w:txbxContent>
              </v:textbox>
            </v:shape>
            <v:shape id="_x0000_s3403" type="#_x0000_t202" style="position:absolute;left:2428;top:1815;width:1844;height:183" filled="f" stroked="f">
              <v:textbox inset="0,0,0,0">
                <w:txbxContent>
                  <w:p w14:paraId="3CAD0102" w14:textId="77777777" w:rsidR="0040444F" w:rsidRDefault="0040444F">
                    <w:pPr>
                      <w:rPr>
                        <w:sz w:val="16"/>
                      </w:rPr>
                    </w:pPr>
                    <w:r>
                      <w:rPr>
                        <w:sz w:val="16"/>
                      </w:rPr>
                      <w:t>SURSURGEON, FIFTEEN</w:t>
                    </w:r>
                  </w:p>
                </w:txbxContent>
              </v:textbox>
            </v:shape>
            <v:shape id="_x0000_s3402" type="#_x0000_t202" style="position:absolute;left:508;top:2360;width:4340;height:725" filled="f" stroked="f">
              <v:textbox inset="0,0,0,0">
                <w:txbxContent>
                  <w:p w14:paraId="7D121B03" w14:textId="77777777" w:rsidR="0040444F" w:rsidRDefault="0040444F">
                    <w:pPr>
                      <w:spacing w:line="181" w:lineRule="exact"/>
                      <w:rPr>
                        <w:sz w:val="16"/>
                      </w:rPr>
                    </w:pPr>
                    <w:r>
                      <w:rPr>
                        <w:sz w:val="16"/>
                      </w:rPr>
                      <w:t>PRINCIPAL DIAGNOSIS:</w:t>
                    </w:r>
                  </w:p>
                  <w:p w14:paraId="3AA334BB" w14:textId="77777777" w:rsidR="0040444F" w:rsidRDefault="0040444F">
                    <w:pPr>
                      <w:spacing w:line="181" w:lineRule="exact"/>
                      <w:rPr>
                        <w:sz w:val="16"/>
                      </w:rPr>
                    </w:pPr>
                    <w:r>
                      <w:rPr>
                        <w:sz w:val="16"/>
                      </w:rPr>
                      <w:t>PLANNED PRIN DIAGNOSIS CODE:</w:t>
                    </w:r>
                  </w:p>
                  <w:p w14:paraId="222AC07A" w14:textId="77777777" w:rsidR="0040444F" w:rsidRDefault="0040444F">
                    <w:pPr>
                      <w:spacing w:before="2"/>
                      <w:ind w:hanging="1"/>
                      <w:rPr>
                        <w:sz w:val="16"/>
                      </w:rPr>
                    </w:pPr>
                    <w:r>
                      <w:rPr>
                        <w:sz w:val="16"/>
                      </w:rPr>
                      <w:t>INDICATIONS FOR OPERATIONS: (WORD PROCESSING) BRIEF CLIN HISTORY: (WORD PROCESSING)</w:t>
                    </w:r>
                  </w:p>
                </w:txbxContent>
              </v:textbox>
            </v:shape>
            <v:shape id="_x0000_s3401" type="#_x0000_t202" style="position:absolute;left:28;top:3260;width:3573;height:183" filled="f" stroked="f">
              <v:textbox inset="0,0,0,0">
                <w:txbxContent>
                  <w:p w14:paraId="36913E26" w14:textId="77777777" w:rsidR="0040444F" w:rsidRDefault="0040444F">
                    <w:pPr>
                      <w:rPr>
                        <w:b/>
                        <w:sz w:val="16"/>
                      </w:rPr>
                    </w:pPr>
                    <w:r>
                      <w:rPr>
                        <w:sz w:val="16"/>
                      </w:rPr>
                      <w:t xml:space="preserve">Enter Screen Server Function: </w:t>
                    </w:r>
                    <w:r>
                      <w:rPr>
                        <w:b/>
                        <w:sz w:val="16"/>
                      </w:rPr>
                      <w:t>&lt;Enter&gt;</w:t>
                    </w:r>
                  </w:p>
                </w:txbxContent>
              </v:textbox>
            </v:shape>
            <w10:anchorlock/>
          </v:group>
        </w:pict>
      </w:r>
    </w:p>
    <w:p w14:paraId="6276495A" w14:textId="77777777" w:rsidR="007D435F" w:rsidRDefault="00277930">
      <w:pPr>
        <w:pStyle w:val="BodyText"/>
        <w:spacing w:before="7"/>
        <w:rPr>
          <w:rFonts w:ascii="Times New Roman"/>
          <w:b/>
          <w:sz w:val="9"/>
        </w:rPr>
      </w:pPr>
      <w:r>
        <w:pict w14:anchorId="35E8CD6D">
          <v:group id="_x0000_s3390" style="position:absolute;margin-left:70.6pt;margin-top:7.5pt;width:470.95pt;height:172.25pt;z-index:-15458304;mso-wrap-distance-left:0;mso-wrap-distance-right:0;mso-position-horizontal-relative:page" coordorigin="1412,150" coordsize="9419,3445">
            <v:shape id="_x0000_s3399" style="position:absolute;left:1411;top:150;width:9419;height:3445" coordorigin="1412,150" coordsize="9419,3445" path="m10831,150r-9419,l1412,332r,180l1412,3594r9419,l10831,332r,-182xe" fillcolor="#e4e4e4" stroked="f">
              <v:path arrowok="t"/>
            </v:shape>
            <v:shape id="_x0000_s3398" type="#_x0000_t202" style="position:absolute;left:1440;top:152;width:6836;height:183" filled="f" stroked="f">
              <v:textbox inset="0,0,0,0">
                <w:txbxContent>
                  <w:p w14:paraId="021DC91D" w14:textId="77777777" w:rsidR="0040444F" w:rsidRDefault="0040444F">
                    <w:pPr>
                      <w:tabs>
                        <w:tab w:val="left" w:pos="2591"/>
                      </w:tabs>
                      <w:rPr>
                        <w:sz w:val="16"/>
                      </w:rPr>
                    </w:pPr>
                    <w:r>
                      <w:rPr>
                        <w:sz w:val="16"/>
                      </w:rPr>
                      <w:t>** NON-O.R.</w:t>
                    </w:r>
                    <w:r>
                      <w:rPr>
                        <w:spacing w:val="-6"/>
                        <w:sz w:val="16"/>
                      </w:rPr>
                      <w:t xml:space="preserve"> </w:t>
                    </w:r>
                    <w:r>
                      <w:rPr>
                        <w:sz w:val="16"/>
                      </w:rPr>
                      <w:t>PROCEDURE</w:t>
                    </w:r>
                    <w:r>
                      <w:rPr>
                        <w:spacing w:val="-3"/>
                        <w:sz w:val="16"/>
                      </w:rPr>
                      <w:t xml:space="preserve"> </w:t>
                    </w:r>
                    <w:r>
                      <w:rPr>
                        <w:sz w:val="16"/>
                      </w:rPr>
                      <w:t>**</w:t>
                    </w:r>
                    <w:r>
                      <w:rPr>
                        <w:sz w:val="16"/>
                      </w:rPr>
                      <w:tab/>
                      <w:t>CASE #267260 SURPATIENT,FIFTEEN PAGE 2 OF</w:t>
                    </w:r>
                    <w:r>
                      <w:rPr>
                        <w:spacing w:val="-17"/>
                        <w:sz w:val="16"/>
                      </w:rPr>
                      <w:t xml:space="preserve"> </w:t>
                    </w:r>
                    <w:r>
                      <w:rPr>
                        <w:sz w:val="16"/>
                      </w:rPr>
                      <w:t>3</w:t>
                    </w:r>
                  </w:p>
                </w:txbxContent>
              </v:textbox>
            </v:shape>
            <v:shape id="_x0000_s3397" type="#_x0000_t202" style="position:absolute;left:1440;top:515;width:212;height:2722" filled="f" stroked="f">
              <v:textbox inset="0,0,0,0">
                <w:txbxContent>
                  <w:p w14:paraId="1760DFA9" w14:textId="77777777" w:rsidR="0040444F" w:rsidRDefault="0040444F">
                    <w:pPr>
                      <w:rPr>
                        <w:sz w:val="16"/>
                      </w:rPr>
                    </w:pPr>
                    <w:r>
                      <w:rPr>
                        <w:sz w:val="16"/>
                      </w:rPr>
                      <w:t>1</w:t>
                    </w:r>
                  </w:p>
                  <w:p w14:paraId="7A711EEC" w14:textId="77777777" w:rsidR="0040444F" w:rsidRDefault="0040444F">
                    <w:pPr>
                      <w:spacing w:before="2"/>
                      <w:rPr>
                        <w:sz w:val="16"/>
                      </w:rPr>
                    </w:pPr>
                    <w:r>
                      <w:rPr>
                        <w:sz w:val="16"/>
                      </w:rPr>
                      <w:t>2</w:t>
                    </w:r>
                  </w:p>
                  <w:p w14:paraId="60BC3D57" w14:textId="77777777" w:rsidR="0040444F" w:rsidRDefault="0040444F">
                    <w:pPr>
                      <w:spacing w:before="1" w:line="181" w:lineRule="exact"/>
                      <w:rPr>
                        <w:sz w:val="16"/>
                      </w:rPr>
                    </w:pPr>
                    <w:r>
                      <w:rPr>
                        <w:sz w:val="16"/>
                      </w:rPr>
                      <w:t>3</w:t>
                    </w:r>
                  </w:p>
                  <w:p w14:paraId="308A2B51" w14:textId="77777777" w:rsidR="0040444F" w:rsidRDefault="0040444F">
                    <w:pPr>
                      <w:spacing w:line="181" w:lineRule="exact"/>
                      <w:rPr>
                        <w:sz w:val="16"/>
                      </w:rPr>
                    </w:pPr>
                    <w:r>
                      <w:rPr>
                        <w:sz w:val="16"/>
                      </w:rPr>
                      <w:t>4</w:t>
                    </w:r>
                  </w:p>
                  <w:p w14:paraId="3FAC8DCE" w14:textId="77777777" w:rsidR="0040444F" w:rsidRDefault="0040444F">
                    <w:pPr>
                      <w:spacing w:before="1" w:line="181" w:lineRule="exact"/>
                      <w:rPr>
                        <w:sz w:val="16"/>
                      </w:rPr>
                    </w:pPr>
                    <w:r>
                      <w:rPr>
                        <w:sz w:val="16"/>
                      </w:rPr>
                      <w:t>5</w:t>
                    </w:r>
                  </w:p>
                  <w:p w14:paraId="59C8E755" w14:textId="77777777" w:rsidR="0040444F" w:rsidRDefault="0040444F">
                    <w:pPr>
                      <w:spacing w:line="181" w:lineRule="exact"/>
                      <w:rPr>
                        <w:sz w:val="16"/>
                      </w:rPr>
                    </w:pPr>
                    <w:r>
                      <w:rPr>
                        <w:sz w:val="16"/>
                      </w:rPr>
                      <w:t>6</w:t>
                    </w:r>
                  </w:p>
                  <w:p w14:paraId="0B5F9D5F" w14:textId="77777777" w:rsidR="0040444F" w:rsidRDefault="0040444F">
                    <w:pPr>
                      <w:spacing w:before="1" w:line="181" w:lineRule="exact"/>
                      <w:rPr>
                        <w:sz w:val="16"/>
                      </w:rPr>
                    </w:pPr>
                    <w:r>
                      <w:rPr>
                        <w:sz w:val="16"/>
                      </w:rPr>
                      <w:t>7</w:t>
                    </w:r>
                  </w:p>
                  <w:p w14:paraId="6E24F1CB" w14:textId="77777777" w:rsidR="0040444F" w:rsidRDefault="0040444F">
                    <w:pPr>
                      <w:spacing w:line="181" w:lineRule="exact"/>
                      <w:rPr>
                        <w:sz w:val="16"/>
                      </w:rPr>
                    </w:pPr>
                    <w:r>
                      <w:rPr>
                        <w:sz w:val="16"/>
                      </w:rPr>
                      <w:t>8</w:t>
                    </w:r>
                  </w:p>
                  <w:p w14:paraId="1A5CE000" w14:textId="77777777" w:rsidR="0040444F" w:rsidRDefault="0040444F">
                    <w:pPr>
                      <w:spacing w:before="1" w:line="181" w:lineRule="exact"/>
                      <w:rPr>
                        <w:sz w:val="16"/>
                      </w:rPr>
                    </w:pPr>
                    <w:r>
                      <w:rPr>
                        <w:sz w:val="16"/>
                      </w:rPr>
                      <w:t>9</w:t>
                    </w:r>
                  </w:p>
                  <w:p w14:paraId="780A1F29" w14:textId="77777777" w:rsidR="0040444F" w:rsidRDefault="0040444F">
                    <w:pPr>
                      <w:spacing w:line="181" w:lineRule="exact"/>
                      <w:rPr>
                        <w:sz w:val="16"/>
                      </w:rPr>
                    </w:pPr>
                    <w:r>
                      <w:rPr>
                        <w:sz w:val="16"/>
                      </w:rPr>
                      <w:t>10</w:t>
                    </w:r>
                  </w:p>
                  <w:p w14:paraId="375A6CD1" w14:textId="77777777" w:rsidR="0040444F" w:rsidRDefault="0040444F">
                    <w:pPr>
                      <w:spacing w:before="1" w:line="181" w:lineRule="exact"/>
                      <w:rPr>
                        <w:sz w:val="16"/>
                      </w:rPr>
                    </w:pPr>
                    <w:r>
                      <w:rPr>
                        <w:sz w:val="16"/>
                      </w:rPr>
                      <w:t>11</w:t>
                    </w:r>
                  </w:p>
                  <w:p w14:paraId="230D70C2" w14:textId="77777777" w:rsidR="0040444F" w:rsidRDefault="0040444F">
                    <w:pPr>
                      <w:spacing w:line="181" w:lineRule="exact"/>
                      <w:rPr>
                        <w:sz w:val="16"/>
                      </w:rPr>
                    </w:pPr>
                    <w:r>
                      <w:rPr>
                        <w:sz w:val="16"/>
                      </w:rPr>
                      <w:t>12</w:t>
                    </w:r>
                  </w:p>
                  <w:p w14:paraId="55AB8C5B" w14:textId="77777777" w:rsidR="0040444F" w:rsidRDefault="0040444F">
                    <w:pPr>
                      <w:spacing w:before="1" w:line="181" w:lineRule="exact"/>
                      <w:rPr>
                        <w:sz w:val="16"/>
                      </w:rPr>
                    </w:pPr>
                    <w:r>
                      <w:rPr>
                        <w:sz w:val="16"/>
                      </w:rPr>
                      <w:t>13</w:t>
                    </w:r>
                  </w:p>
                  <w:p w14:paraId="31345CA5" w14:textId="77777777" w:rsidR="0040444F" w:rsidRDefault="0040444F">
                    <w:pPr>
                      <w:spacing w:line="181" w:lineRule="exact"/>
                      <w:rPr>
                        <w:sz w:val="16"/>
                      </w:rPr>
                    </w:pPr>
                    <w:r>
                      <w:rPr>
                        <w:sz w:val="16"/>
                      </w:rPr>
                      <w:t>14</w:t>
                    </w:r>
                  </w:p>
                  <w:p w14:paraId="40D2FAC3" w14:textId="77777777" w:rsidR="0040444F" w:rsidRDefault="0040444F">
                    <w:pPr>
                      <w:spacing w:before="2"/>
                      <w:rPr>
                        <w:sz w:val="16"/>
                      </w:rPr>
                    </w:pPr>
                    <w:r>
                      <w:rPr>
                        <w:sz w:val="16"/>
                      </w:rPr>
                      <w:t>15</w:t>
                    </w:r>
                  </w:p>
                </w:txbxContent>
              </v:textbox>
            </v:shape>
            <v:shape id="_x0000_s3396" type="#_x0000_t202" style="position:absolute;left:1920;top:515;width:3572;height:1090" filled="f" stroked="f">
              <v:textbox inset="0,0,0,0">
                <w:txbxContent>
                  <w:p w14:paraId="6420523B" w14:textId="77777777" w:rsidR="0040444F" w:rsidRDefault="0040444F">
                    <w:pPr>
                      <w:ind w:right="-1"/>
                      <w:rPr>
                        <w:sz w:val="16"/>
                      </w:rPr>
                    </w:pPr>
                    <w:r>
                      <w:rPr>
                        <w:sz w:val="16"/>
                      </w:rPr>
                      <w:t>OPERATIVE FINDINGS: (WORD PROCESSING) ATTEND PROVIDER:</w:t>
                    </w:r>
                  </w:p>
                  <w:p w14:paraId="46FF7D12" w14:textId="77777777" w:rsidR="0040444F" w:rsidRDefault="0040444F">
                    <w:pPr>
                      <w:spacing w:before="3" w:line="181" w:lineRule="exact"/>
                      <w:rPr>
                        <w:sz w:val="16"/>
                      </w:rPr>
                    </w:pPr>
                    <w:r>
                      <w:rPr>
                        <w:sz w:val="16"/>
                      </w:rPr>
                      <w:t>ATTENDING CODE:</w:t>
                    </w:r>
                  </w:p>
                  <w:p w14:paraId="526DFAFF" w14:textId="77777777" w:rsidR="0040444F" w:rsidRDefault="0040444F">
                    <w:pPr>
                      <w:ind w:right="1343"/>
                      <w:rPr>
                        <w:sz w:val="16"/>
                      </w:rPr>
                    </w:pPr>
                    <w:r>
                      <w:rPr>
                        <w:sz w:val="16"/>
                      </w:rPr>
                      <w:t>PRINC ANESTHETIST: ANESTHESIOLOGIST SUPVR:</w:t>
                    </w:r>
                  </w:p>
                  <w:p w14:paraId="6042F236" w14:textId="77777777" w:rsidR="0040444F" w:rsidRDefault="0040444F">
                    <w:pPr>
                      <w:tabs>
                        <w:tab w:val="left" w:pos="2399"/>
                      </w:tabs>
                      <w:rPr>
                        <w:sz w:val="16"/>
                      </w:rPr>
                    </w:pPr>
                    <w:r>
                      <w:rPr>
                        <w:sz w:val="16"/>
                      </w:rPr>
                      <w:t>ANES CARE</w:t>
                    </w:r>
                    <w:r>
                      <w:rPr>
                        <w:spacing w:val="-5"/>
                        <w:sz w:val="16"/>
                      </w:rPr>
                      <w:t xml:space="preserve"> </w:t>
                    </w:r>
                    <w:r>
                      <w:rPr>
                        <w:sz w:val="16"/>
                      </w:rPr>
                      <w:t>TIME</w:t>
                    </w:r>
                    <w:r>
                      <w:rPr>
                        <w:spacing w:val="-3"/>
                        <w:sz w:val="16"/>
                      </w:rPr>
                      <w:t xml:space="preserve"> </w:t>
                    </w:r>
                    <w:r>
                      <w:rPr>
                        <w:sz w:val="16"/>
                      </w:rPr>
                      <w:t>BLOCK:</w:t>
                    </w:r>
                    <w:r>
                      <w:rPr>
                        <w:sz w:val="16"/>
                      </w:rPr>
                      <w:tab/>
                      <w:t>(MULTIPLE)</w:t>
                    </w:r>
                  </w:p>
                </w:txbxContent>
              </v:textbox>
            </v:shape>
            <v:shape id="_x0000_s3395" type="#_x0000_t202" style="position:absolute;left:1920;top:1604;width:2036;height:363" filled="f" stroked="f">
              <v:textbox inset="0,0,0,0">
                <w:txbxContent>
                  <w:p w14:paraId="1C554DB4" w14:textId="77777777" w:rsidR="0040444F" w:rsidRDefault="0040444F">
                    <w:pPr>
                      <w:ind w:right="-1"/>
                      <w:rPr>
                        <w:sz w:val="16"/>
                      </w:rPr>
                    </w:pPr>
                    <w:r>
                      <w:rPr>
                        <w:sz w:val="16"/>
                      </w:rPr>
                      <w:t>ANESTHESIA TECHNIQUE: ANES SUPERVISE CODE:</w:t>
                    </w:r>
                  </w:p>
                </w:txbxContent>
              </v:textbox>
            </v:shape>
            <v:shape id="_x0000_s3394" type="#_x0000_t202" style="position:absolute;left:4320;top:1604;width:980;height:183" filled="f" stroked="f">
              <v:textbox inset="0,0,0,0">
                <w:txbxContent>
                  <w:p w14:paraId="0C3F0CCC" w14:textId="77777777" w:rsidR="0040444F" w:rsidRDefault="0040444F">
                    <w:pPr>
                      <w:rPr>
                        <w:sz w:val="16"/>
                      </w:rPr>
                    </w:pPr>
                    <w:r>
                      <w:rPr>
                        <w:sz w:val="16"/>
                      </w:rPr>
                      <w:t>(MULTIPLE)</w:t>
                    </w:r>
                  </w:p>
                </w:txbxContent>
              </v:textbox>
            </v:shape>
            <v:shape id="_x0000_s3393" type="#_x0000_t202" style="position:absolute;left:1920;top:1967;width:2804;height:1270" filled="f" stroked="f">
              <v:textbox inset="0,0,0,0">
                <w:txbxContent>
                  <w:p w14:paraId="0136E309" w14:textId="77777777" w:rsidR="0040444F" w:rsidRDefault="0040444F">
                    <w:pPr>
                      <w:ind w:right="12"/>
                      <w:rPr>
                        <w:sz w:val="16"/>
                      </w:rPr>
                    </w:pPr>
                    <w:r>
                      <w:rPr>
                        <w:sz w:val="16"/>
                      </w:rPr>
                      <w:t>DIAGNOSTIC/THERAPEUTIC</w:t>
                    </w:r>
                    <w:r>
                      <w:rPr>
                        <w:spacing w:val="-13"/>
                        <w:sz w:val="16"/>
                      </w:rPr>
                      <w:t xml:space="preserve"> </w:t>
                    </w:r>
                    <w:r>
                      <w:rPr>
                        <w:sz w:val="16"/>
                      </w:rPr>
                      <w:t>(Y/N): ASA</w:t>
                    </w:r>
                    <w:r>
                      <w:rPr>
                        <w:spacing w:val="-2"/>
                        <w:sz w:val="16"/>
                      </w:rPr>
                      <w:t xml:space="preserve"> </w:t>
                    </w:r>
                    <w:r>
                      <w:rPr>
                        <w:sz w:val="16"/>
                      </w:rPr>
                      <w:t>CLASS:</w:t>
                    </w:r>
                  </w:p>
                  <w:p w14:paraId="31B06F84" w14:textId="77777777" w:rsidR="0040444F" w:rsidRDefault="0040444F">
                    <w:pPr>
                      <w:ind w:right="767"/>
                      <w:rPr>
                        <w:sz w:val="16"/>
                      </w:rPr>
                    </w:pPr>
                    <w:r>
                      <w:rPr>
                        <w:sz w:val="16"/>
                      </w:rPr>
                      <w:t>OTHER PROCEDURES: OTHER POSTOP DIAGS: PROCEDURE OCCURRENCE: SPECIMENS:</w:t>
                    </w:r>
                  </w:p>
                  <w:p w14:paraId="58B2EAFA" w14:textId="77777777" w:rsidR="0040444F" w:rsidRDefault="0040444F">
                    <w:pPr>
                      <w:rPr>
                        <w:sz w:val="16"/>
                      </w:rPr>
                    </w:pPr>
                    <w:r>
                      <w:rPr>
                        <w:sz w:val="16"/>
                      </w:rPr>
                      <w:t>GENERAL COMMENTS:</w:t>
                    </w:r>
                  </w:p>
                </w:txbxContent>
              </v:textbox>
            </v:shape>
            <v:shape id="_x0000_s3392" type="#_x0000_t202" style="position:absolute;left:4320;top:2329;width:1653;height:907" filled="f" stroked="f">
              <v:textbox inset="0,0,0,0">
                <w:txbxContent>
                  <w:p w14:paraId="4736ABC5" w14:textId="77777777" w:rsidR="0040444F" w:rsidRDefault="0040444F">
                    <w:pPr>
                      <w:ind w:right="690"/>
                      <w:jc w:val="both"/>
                      <w:rPr>
                        <w:sz w:val="16"/>
                      </w:rPr>
                    </w:pPr>
                    <w:r>
                      <w:rPr>
                        <w:sz w:val="16"/>
                      </w:rPr>
                      <w:t>(MULTIPLE) (MULTIPLE) (MULTIPLE)</w:t>
                    </w:r>
                  </w:p>
                  <w:p w14:paraId="17687F28" w14:textId="77777777" w:rsidR="0040444F" w:rsidRDefault="0040444F">
                    <w:pPr>
                      <w:ind w:right="18"/>
                      <w:jc w:val="both"/>
                      <w:rPr>
                        <w:sz w:val="16"/>
                      </w:rPr>
                    </w:pPr>
                    <w:r>
                      <w:rPr>
                        <w:sz w:val="16"/>
                      </w:rPr>
                      <w:t>(WORD PROCESSING) (WORD PROCESSING)</w:t>
                    </w:r>
                  </w:p>
                </w:txbxContent>
              </v:textbox>
            </v:shape>
            <v:shape id="_x0000_s3391" type="#_x0000_t202" style="position:absolute;left:1440;top:3412;width:3573;height:183" filled="f" stroked="f">
              <v:textbox inset="0,0,0,0">
                <w:txbxContent>
                  <w:p w14:paraId="028AB771" w14:textId="77777777" w:rsidR="0040444F" w:rsidRDefault="0040444F">
                    <w:pPr>
                      <w:rPr>
                        <w:b/>
                        <w:sz w:val="16"/>
                      </w:rPr>
                    </w:pPr>
                    <w:r>
                      <w:rPr>
                        <w:sz w:val="16"/>
                      </w:rPr>
                      <w:t xml:space="preserve">Enter Screen Server Function: </w:t>
                    </w:r>
                    <w:r>
                      <w:rPr>
                        <w:b/>
                        <w:sz w:val="16"/>
                      </w:rPr>
                      <w:t>&lt;Enter&gt;</w:t>
                    </w:r>
                  </w:p>
                </w:txbxContent>
              </v:textbox>
            </v:shape>
            <w10:wrap type="topAndBottom" anchorx="page"/>
          </v:group>
        </w:pict>
      </w:r>
      <w:r>
        <w:pict w14:anchorId="3F1D963B">
          <v:shape id="_x0000_s3389" type="#_x0000_t202" style="position:absolute;margin-left:70.6pt;margin-top:192.45pt;width:470.95pt;height:54.4pt;z-index:-15457792;mso-wrap-distance-left:0;mso-wrap-distance-right:0;mso-position-horizontal-relative:page" fillcolor="#e4e4e4" stroked="f">
            <v:textbox inset="0,0,0,0">
              <w:txbxContent>
                <w:p w14:paraId="4AC7C34C" w14:textId="77777777" w:rsidR="0040444F" w:rsidRDefault="0040444F">
                  <w:pPr>
                    <w:pStyle w:val="BodyText"/>
                    <w:tabs>
                      <w:tab w:val="left" w:pos="2620"/>
                    </w:tabs>
                    <w:spacing w:before="3"/>
                    <w:ind w:left="28"/>
                  </w:pPr>
                  <w:r>
                    <w:t>** NON-O.R.</w:t>
                  </w:r>
                  <w:r>
                    <w:rPr>
                      <w:spacing w:val="-6"/>
                    </w:rPr>
                    <w:t xml:space="preserve"> </w:t>
                  </w:r>
                  <w:r>
                    <w:t>PROCEDURE</w:t>
                  </w:r>
                  <w:r>
                    <w:rPr>
                      <w:spacing w:val="-3"/>
                    </w:rPr>
                    <w:t xml:space="preserve"> </w:t>
                  </w:r>
                  <w:r>
                    <w:t>**</w:t>
                  </w:r>
                  <w:r>
                    <w:tab/>
                    <w:t>CASE #267260 SURPATIENT,FIFTEEN PAGE 3 OF</w:t>
                  </w:r>
                  <w:r>
                    <w:rPr>
                      <w:spacing w:val="-8"/>
                    </w:rPr>
                    <w:t xml:space="preserve"> </w:t>
                  </w:r>
                  <w:r>
                    <w:t>3</w:t>
                  </w:r>
                </w:p>
                <w:p w14:paraId="6C9C0F5A" w14:textId="77777777" w:rsidR="0040444F" w:rsidRDefault="0040444F">
                  <w:pPr>
                    <w:pStyle w:val="BodyText"/>
                  </w:pPr>
                </w:p>
                <w:p w14:paraId="3A05DA3E" w14:textId="77777777" w:rsidR="0040444F" w:rsidRDefault="0040444F">
                  <w:pPr>
                    <w:pStyle w:val="BodyText"/>
                    <w:numPr>
                      <w:ilvl w:val="0"/>
                      <w:numId w:val="245"/>
                    </w:numPr>
                    <w:tabs>
                      <w:tab w:val="left" w:pos="508"/>
                      <w:tab w:val="left" w:pos="509"/>
                    </w:tabs>
                    <w:spacing w:line="181" w:lineRule="exact"/>
                    <w:ind w:hanging="481"/>
                  </w:pPr>
                  <w:r>
                    <w:t>CANCEL</w:t>
                  </w:r>
                  <w:r>
                    <w:rPr>
                      <w:spacing w:val="-2"/>
                    </w:rPr>
                    <w:t xml:space="preserve"> </w:t>
                  </w:r>
                  <w:r>
                    <w:t>DATE:</w:t>
                  </w:r>
                </w:p>
                <w:p w14:paraId="0D9261C1" w14:textId="77777777" w:rsidR="0040444F" w:rsidRDefault="0040444F">
                  <w:pPr>
                    <w:pStyle w:val="BodyText"/>
                    <w:numPr>
                      <w:ilvl w:val="0"/>
                      <w:numId w:val="245"/>
                    </w:numPr>
                    <w:tabs>
                      <w:tab w:val="left" w:pos="508"/>
                      <w:tab w:val="left" w:pos="509"/>
                    </w:tabs>
                    <w:spacing w:line="181" w:lineRule="exact"/>
                    <w:ind w:hanging="481"/>
                  </w:pPr>
                  <w:r>
                    <w:t>PRIMARY CANCEL</w:t>
                  </w:r>
                  <w:r>
                    <w:rPr>
                      <w:spacing w:val="-3"/>
                    </w:rPr>
                    <w:t xml:space="preserve"> </w:t>
                  </w:r>
                  <w:r>
                    <w:t>REASON:</w:t>
                  </w:r>
                </w:p>
                <w:p w14:paraId="43BCEBCD" w14:textId="77777777" w:rsidR="0040444F" w:rsidRDefault="0040444F">
                  <w:pPr>
                    <w:pStyle w:val="BodyText"/>
                  </w:pPr>
                </w:p>
                <w:p w14:paraId="41AEE446" w14:textId="77777777" w:rsidR="0040444F" w:rsidRDefault="0040444F">
                  <w:pPr>
                    <w:pStyle w:val="BodyText"/>
                    <w:spacing w:line="179" w:lineRule="exact"/>
                    <w:ind w:left="28"/>
                  </w:pPr>
                  <w:r>
                    <w:t>Enter Screen Server Function:</w:t>
                  </w:r>
                </w:p>
              </w:txbxContent>
            </v:textbox>
            <w10:wrap type="topAndBottom" anchorx="page"/>
          </v:shape>
        </w:pict>
      </w:r>
    </w:p>
    <w:p w14:paraId="6EE8FF93" w14:textId="77777777" w:rsidR="007D435F" w:rsidRDefault="007D435F">
      <w:pPr>
        <w:pStyle w:val="BodyText"/>
        <w:spacing w:before="5"/>
        <w:rPr>
          <w:rFonts w:ascii="Times New Roman"/>
          <w:b/>
          <w:sz w:val="17"/>
        </w:rPr>
      </w:pPr>
    </w:p>
    <w:p w14:paraId="7BA18A3B" w14:textId="77777777" w:rsidR="007D435F" w:rsidRDefault="007D435F">
      <w:pPr>
        <w:rPr>
          <w:rFonts w:ascii="Times New Roman"/>
          <w:sz w:val="17"/>
        </w:rPr>
        <w:sectPr w:rsidR="007D435F">
          <w:footerReference w:type="default" r:id="rId260"/>
          <w:pgSz w:w="12240" w:h="15840"/>
          <w:pgMar w:top="1440" w:right="1300" w:bottom="940" w:left="1220" w:header="0" w:footer="746" w:gutter="0"/>
          <w:cols w:space="720"/>
        </w:sectPr>
      </w:pPr>
    </w:p>
    <w:p w14:paraId="7F4105EC" w14:textId="77777777" w:rsidR="007D435F" w:rsidRDefault="00B87847">
      <w:pPr>
        <w:spacing w:before="74" w:line="253" w:lineRule="exact"/>
        <w:ind w:left="220"/>
        <w:rPr>
          <w:rFonts w:ascii="Times New Roman"/>
          <w:i/>
        </w:rPr>
      </w:pPr>
      <w:r>
        <w:rPr>
          <w:rFonts w:ascii="Times New Roman"/>
        </w:rPr>
        <w:lastRenderedPageBreak/>
        <w:t xml:space="preserve">If the user wishes to edit information in the Procedure Report (Non-O.R.), the </w:t>
      </w:r>
      <w:r>
        <w:rPr>
          <w:rFonts w:ascii="Times New Roman"/>
          <w:i/>
        </w:rPr>
        <w:t>Edit Non-O.R.. Procedure</w:t>
      </w:r>
    </w:p>
    <w:p w14:paraId="7C8D1EC0" w14:textId="77777777" w:rsidR="007D435F" w:rsidRDefault="00B87847">
      <w:pPr>
        <w:spacing w:line="253" w:lineRule="exact"/>
        <w:ind w:left="220"/>
        <w:rPr>
          <w:rFonts w:ascii="Times New Roman"/>
        </w:rPr>
      </w:pPr>
      <w:r>
        <w:rPr>
          <w:rFonts w:ascii="Times New Roman"/>
        </w:rPr>
        <w:t xml:space="preserve">option on the </w:t>
      </w:r>
      <w:r>
        <w:rPr>
          <w:rFonts w:ascii="Times New Roman"/>
          <w:i/>
        </w:rPr>
        <w:t xml:space="preserve">Non-O.R.. Procedures </w:t>
      </w:r>
      <w:r>
        <w:rPr>
          <w:rFonts w:ascii="Times New Roman"/>
        </w:rPr>
        <w:t>menu can be used.</w:t>
      </w:r>
    </w:p>
    <w:p w14:paraId="4CE19ADE" w14:textId="77777777" w:rsidR="007D435F" w:rsidRDefault="007D435F">
      <w:pPr>
        <w:pStyle w:val="BodyText"/>
        <w:spacing w:before="4"/>
        <w:rPr>
          <w:rFonts w:ascii="Times New Roman"/>
          <w:sz w:val="22"/>
        </w:rPr>
      </w:pPr>
    </w:p>
    <w:p w14:paraId="05FF1EE1" w14:textId="77777777" w:rsidR="007D435F" w:rsidRDefault="00277930">
      <w:pPr>
        <w:ind w:left="220"/>
        <w:rPr>
          <w:rFonts w:ascii="Times New Roman"/>
          <w:b/>
          <w:sz w:val="20"/>
        </w:rPr>
      </w:pPr>
      <w:r>
        <w:pict w14:anchorId="6D1921C8">
          <v:group id="_x0000_s3383" style="position:absolute;left:0;text-align:left;margin-left:70.6pt;margin-top:17.6pt;width:470.95pt;height:90.65pt;z-index:-15457280;mso-wrap-distance-left:0;mso-wrap-distance-right:0;mso-position-horizontal-relative:page" coordorigin="1412,352" coordsize="9419,1813">
            <v:shape id="_x0000_s3388" style="position:absolute;left:1411;top:352;width:9419;height:1812" coordorigin="1412,352" coordsize="9419,1812" path="m10831,352r-9419,l1412,532r,183l1412,2164r9419,l10831,532r,-180xe" fillcolor="#e4e4e4" stroked="f">
              <v:path arrowok="t"/>
            </v:shape>
            <v:shape id="_x0000_s3387" type="#_x0000_t202" style="position:absolute;left:1440;top:355;width:5877;height:183" filled="f" stroked="f">
              <v:textbox inset="0,0,0,0">
                <w:txbxContent>
                  <w:p w14:paraId="372C1BB6" w14:textId="77777777" w:rsidR="0040444F" w:rsidRDefault="0040444F">
                    <w:pPr>
                      <w:tabs>
                        <w:tab w:val="left" w:pos="3360"/>
                      </w:tabs>
                      <w:rPr>
                        <w:sz w:val="16"/>
                      </w:rPr>
                    </w:pPr>
                    <w:r>
                      <w:rPr>
                        <w:sz w:val="16"/>
                      </w:rPr>
                      <w:t>SURPATIENT,FIFTEEN</w:t>
                    </w:r>
                    <w:r>
                      <w:rPr>
                        <w:spacing w:val="-8"/>
                        <w:sz w:val="16"/>
                      </w:rPr>
                      <w:t xml:space="preserve"> </w:t>
                    </w:r>
                    <w:r>
                      <w:rPr>
                        <w:sz w:val="16"/>
                      </w:rPr>
                      <w:t>(000-98-1234)</w:t>
                    </w:r>
                    <w:r>
                      <w:rPr>
                        <w:sz w:val="16"/>
                      </w:rPr>
                      <w:tab/>
                      <w:t>Case #267260 - APR</w:t>
                    </w:r>
                    <w:r>
                      <w:rPr>
                        <w:spacing w:val="-11"/>
                        <w:sz w:val="16"/>
                      </w:rPr>
                      <w:t xml:space="preserve"> </w:t>
                    </w:r>
                    <w:r>
                      <w:rPr>
                        <w:sz w:val="16"/>
                      </w:rPr>
                      <w:t>22,2002</w:t>
                    </w:r>
                  </w:p>
                </w:txbxContent>
              </v:textbox>
            </v:shape>
            <v:shape id="_x0000_s3386" type="#_x0000_t202" style="position:absolute;left:1728;top:717;width:212;height:1090" filled="f" stroked="f">
              <v:textbox inset="0,0,0,0">
                <w:txbxContent>
                  <w:p w14:paraId="73EEFEAC" w14:textId="77777777" w:rsidR="0040444F" w:rsidRDefault="0040444F">
                    <w:pPr>
                      <w:ind w:right="-1"/>
                      <w:rPr>
                        <w:sz w:val="16"/>
                      </w:rPr>
                    </w:pPr>
                    <w:r>
                      <w:rPr>
                        <w:sz w:val="16"/>
                      </w:rPr>
                      <w:t>E AI AM AT PR TR</w:t>
                    </w:r>
                  </w:p>
                </w:txbxContent>
              </v:textbox>
            </v:shape>
            <v:shape id="_x0000_s3385" type="#_x0000_t202" style="position:absolute;left:2400;top:717;width:3476;height:1090" filled="f" stroked="f">
              <v:textbox inset="0,0,0,0">
                <w:txbxContent>
                  <w:p w14:paraId="33BB4E76" w14:textId="77777777" w:rsidR="0040444F" w:rsidRDefault="0040444F">
                    <w:pPr>
                      <w:rPr>
                        <w:sz w:val="16"/>
                      </w:rPr>
                    </w:pPr>
                    <w:r>
                      <w:rPr>
                        <w:sz w:val="16"/>
                      </w:rPr>
                      <w:t>Edit Non-O.R. Procedure</w:t>
                    </w:r>
                  </w:p>
                  <w:p w14:paraId="33BDD797" w14:textId="77777777" w:rsidR="0040444F" w:rsidRDefault="0040444F">
                    <w:pPr>
                      <w:spacing w:before="2"/>
                      <w:rPr>
                        <w:sz w:val="16"/>
                      </w:rPr>
                    </w:pPr>
                    <w:r>
                      <w:rPr>
                        <w:sz w:val="16"/>
                      </w:rPr>
                      <w:t>Anesthesia Information (Enter/Edit) Medications (Enter/Edit)</w:t>
                    </w:r>
                  </w:p>
                  <w:p w14:paraId="150483B7" w14:textId="77777777" w:rsidR="0040444F" w:rsidRDefault="0040444F">
                    <w:pPr>
                      <w:ind w:right="305"/>
                      <w:rPr>
                        <w:sz w:val="16"/>
                      </w:rPr>
                    </w:pPr>
                    <w:r>
                      <w:rPr>
                        <w:sz w:val="16"/>
                      </w:rPr>
                      <w:t>Anesthesia Technique (Enter/Edit) Procedure Report (Non-O.R.) Tissue Examination</w:t>
                    </w:r>
                    <w:r>
                      <w:rPr>
                        <w:spacing w:val="-4"/>
                        <w:sz w:val="16"/>
                      </w:rPr>
                      <w:t xml:space="preserve"> </w:t>
                    </w:r>
                    <w:r>
                      <w:rPr>
                        <w:sz w:val="16"/>
                      </w:rPr>
                      <w:t>Report</w:t>
                    </w:r>
                  </w:p>
                </w:txbxContent>
              </v:textbox>
            </v:shape>
            <v:shape id="_x0000_s3384" type="#_x0000_t202" style="position:absolute;left:1440;top:1982;width:7125;height:183" filled="f" stroked="f">
              <v:textbox inset="0,0,0,0">
                <w:txbxContent>
                  <w:p w14:paraId="00BD39E0" w14:textId="77777777" w:rsidR="0040444F" w:rsidRDefault="0040444F">
                    <w:pPr>
                      <w:rPr>
                        <w:sz w:val="16"/>
                      </w:rPr>
                    </w:pPr>
                    <w:r>
                      <w:rPr>
                        <w:sz w:val="16"/>
                      </w:rPr>
                      <w:t xml:space="preserve">Select Non-O.R. Procedures (Enter/Edit) Option: </w:t>
                    </w:r>
                    <w:r>
                      <w:rPr>
                        <w:b/>
                        <w:sz w:val="16"/>
                      </w:rPr>
                      <w:t xml:space="preserve">E </w:t>
                    </w:r>
                    <w:r>
                      <w:rPr>
                        <w:sz w:val="16"/>
                      </w:rPr>
                      <w:t>Edit Non-O.R. Procedure</w:t>
                    </w:r>
                  </w:p>
                </w:txbxContent>
              </v:textbox>
            </v:shape>
            <w10:wrap type="topAndBottom" anchorx="page"/>
          </v:group>
        </w:pict>
      </w:r>
      <w:r>
        <w:pict w14:anchorId="7831F961">
          <v:group id="_x0000_s3374" style="position:absolute;left:0;text-align:left;margin-left:70.6pt;margin-top:126.35pt;width:470.95pt;height:181.5pt;z-index:-15456768;mso-wrap-distance-left:0;mso-wrap-distance-right:0;mso-position-horizontal-relative:page" coordorigin="1412,2527" coordsize="9419,3630">
            <v:shape id="_x0000_s3382" style="position:absolute;left:1411;top:2526;width:9419;height:3627" coordorigin="1412,2527" coordsize="9419,3627" o:spt="100" adj="0,,0" path="m10831,2709r-9419,l1412,2890r,182l1412,3252r,183l1412,3615r,182l1412,3977r,182l1412,4339r,183l1412,4702r,182l1412,5067r,180l1412,5429r,180l1412,5791r,180l1412,6154r9419,l10831,5971r,-180l10831,5609r,-180l10831,5247r,-180l10831,4884r,-182l10831,4522r,-183l10831,4159r,-182l10831,3797r,-182l10831,3435r,-183l10831,3072r,-182l10831,2709xm10831,2527r-9419,l1412,2709r9419,l10831,2527xe" fillcolor="#e4e4e4" stroked="f">
              <v:stroke joinstyle="round"/>
              <v:formulas/>
              <v:path arrowok="t" o:connecttype="segments"/>
            </v:shape>
            <v:shape id="_x0000_s3381" type="#_x0000_t202" style="position:absolute;left:1440;top:2529;width:6836;height:183" filled="f" stroked="f">
              <v:textbox inset="0,0,0,0">
                <w:txbxContent>
                  <w:p w14:paraId="29C33A76" w14:textId="77777777" w:rsidR="0040444F" w:rsidRDefault="0040444F">
                    <w:pPr>
                      <w:tabs>
                        <w:tab w:val="left" w:pos="2591"/>
                      </w:tabs>
                      <w:rPr>
                        <w:sz w:val="16"/>
                      </w:rPr>
                    </w:pPr>
                    <w:r>
                      <w:rPr>
                        <w:sz w:val="16"/>
                      </w:rPr>
                      <w:t>** NON-O.R.</w:t>
                    </w:r>
                    <w:r>
                      <w:rPr>
                        <w:spacing w:val="-6"/>
                        <w:sz w:val="16"/>
                      </w:rPr>
                      <w:t xml:space="preserve"> </w:t>
                    </w:r>
                    <w:r>
                      <w:rPr>
                        <w:sz w:val="16"/>
                      </w:rPr>
                      <w:t>PROCEDURE</w:t>
                    </w:r>
                    <w:r>
                      <w:rPr>
                        <w:spacing w:val="-3"/>
                        <w:sz w:val="16"/>
                      </w:rPr>
                      <w:t xml:space="preserve"> </w:t>
                    </w:r>
                    <w:r>
                      <w:rPr>
                        <w:sz w:val="16"/>
                      </w:rPr>
                      <w:t>**</w:t>
                    </w:r>
                    <w:r>
                      <w:rPr>
                        <w:sz w:val="16"/>
                      </w:rPr>
                      <w:tab/>
                      <w:t>CASE #267260 SURPATIENT,FIFTEEN PAGE 1 OF</w:t>
                    </w:r>
                    <w:r>
                      <w:rPr>
                        <w:spacing w:val="-17"/>
                        <w:sz w:val="16"/>
                      </w:rPr>
                      <w:t xml:space="preserve"> </w:t>
                    </w:r>
                    <w:r>
                      <w:rPr>
                        <w:sz w:val="16"/>
                      </w:rPr>
                      <w:t>3</w:t>
                    </w:r>
                  </w:p>
                </w:txbxContent>
              </v:textbox>
            </v:shape>
            <v:shape id="_x0000_s3380" type="#_x0000_t202" style="position:absolute;left:1440;top:2892;width:212;height:2722" filled="f" stroked="f">
              <v:textbox inset="0,0,0,0">
                <w:txbxContent>
                  <w:p w14:paraId="2EA9AD84" w14:textId="77777777" w:rsidR="0040444F" w:rsidRDefault="0040444F">
                    <w:pPr>
                      <w:rPr>
                        <w:sz w:val="16"/>
                      </w:rPr>
                    </w:pPr>
                    <w:r>
                      <w:rPr>
                        <w:sz w:val="16"/>
                      </w:rPr>
                      <w:t>1</w:t>
                    </w:r>
                  </w:p>
                  <w:p w14:paraId="3E726284" w14:textId="77777777" w:rsidR="0040444F" w:rsidRDefault="0040444F">
                    <w:pPr>
                      <w:spacing w:before="2" w:line="181" w:lineRule="exact"/>
                      <w:rPr>
                        <w:sz w:val="16"/>
                      </w:rPr>
                    </w:pPr>
                    <w:r>
                      <w:rPr>
                        <w:sz w:val="16"/>
                      </w:rPr>
                      <w:t>2</w:t>
                    </w:r>
                  </w:p>
                  <w:p w14:paraId="453A3952" w14:textId="77777777" w:rsidR="0040444F" w:rsidRDefault="0040444F">
                    <w:pPr>
                      <w:spacing w:line="181" w:lineRule="exact"/>
                      <w:rPr>
                        <w:sz w:val="16"/>
                      </w:rPr>
                    </w:pPr>
                    <w:r>
                      <w:rPr>
                        <w:sz w:val="16"/>
                      </w:rPr>
                      <w:t>3</w:t>
                    </w:r>
                  </w:p>
                  <w:p w14:paraId="65B5D0AF" w14:textId="77777777" w:rsidR="0040444F" w:rsidRDefault="0040444F">
                    <w:pPr>
                      <w:spacing w:before="1" w:line="181" w:lineRule="exact"/>
                      <w:rPr>
                        <w:sz w:val="16"/>
                      </w:rPr>
                    </w:pPr>
                    <w:r>
                      <w:rPr>
                        <w:sz w:val="16"/>
                      </w:rPr>
                      <w:t>4</w:t>
                    </w:r>
                  </w:p>
                  <w:p w14:paraId="0B13B7DF" w14:textId="77777777" w:rsidR="0040444F" w:rsidRDefault="0040444F">
                    <w:pPr>
                      <w:spacing w:line="181" w:lineRule="exact"/>
                      <w:rPr>
                        <w:sz w:val="16"/>
                      </w:rPr>
                    </w:pPr>
                    <w:r>
                      <w:rPr>
                        <w:sz w:val="16"/>
                      </w:rPr>
                      <w:t>5</w:t>
                    </w:r>
                  </w:p>
                  <w:p w14:paraId="0E81A7E1" w14:textId="77777777" w:rsidR="0040444F" w:rsidRDefault="0040444F">
                    <w:pPr>
                      <w:spacing w:before="1" w:line="181" w:lineRule="exact"/>
                      <w:rPr>
                        <w:sz w:val="16"/>
                      </w:rPr>
                    </w:pPr>
                    <w:r>
                      <w:rPr>
                        <w:sz w:val="16"/>
                      </w:rPr>
                      <w:t>6</w:t>
                    </w:r>
                  </w:p>
                  <w:p w14:paraId="1F120941" w14:textId="77777777" w:rsidR="0040444F" w:rsidRDefault="0040444F">
                    <w:pPr>
                      <w:spacing w:line="181" w:lineRule="exact"/>
                      <w:rPr>
                        <w:sz w:val="16"/>
                      </w:rPr>
                    </w:pPr>
                    <w:r>
                      <w:rPr>
                        <w:sz w:val="16"/>
                      </w:rPr>
                      <w:t>7</w:t>
                    </w:r>
                  </w:p>
                  <w:p w14:paraId="11F9C407" w14:textId="77777777" w:rsidR="0040444F" w:rsidRDefault="0040444F">
                    <w:pPr>
                      <w:spacing w:before="1" w:line="181" w:lineRule="exact"/>
                      <w:rPr>
                        <w:sz w:val="16"/>
                      </w:rPr>
                    </w:pPr>
                    <w:r>
                      <w:rPr>
                        <w:sz w:val="16"/>
                      </w:rPr>
                      <w:t>8</w:t>
                    </w:r>
                  </w:p>
                  <w:p w14:paraId="35E209F9" w14:textId="77777777" w:rsidR="0040444F" w:rsidRDefault="0040444F">
                    <w:pPr>
                      <w:spacing w:line="181" w:lineRule="exact"/>
                      <w:rPr>
                        <w:sz w:val="16"/>
                      </w:rPr>
                    </w:pPr>
                    <w:r>
                      <w:rPr>
                        <w:sz w:val="16"/>
                      </w:rPr>
                      <w:t>9</w:t>
                    </w:r>
                  </w:p>
                  <w:p w14:paraId="3BA56F99" w14:textId="77777777" w:rsidR="0040444F" w:rsidRDefault="0040444F">
                    <w:pPr>
                      <w:spacing w:before="1" w:line="181" w:lineRule="exact"/>
                      <w:rPr>
                        <w:sz w:val="16"/>
                      </w:rPr>
                    </w:pPr>
                    <w:r>
                      <w:rPr>
                        <w:sz w:val="16"/>
                      </w:rPr>
                      <w:t>10</w:t>
                    </w:r>
                  </w:p>
                  <w:p w14:paraId="54B707C3" w14:textId="77777777" w:rsidR="0040444F" w:rsidRDefault="0040444F">
                    <w:pPr>
                      <w:spacing w:line="181" w:lineRule="exact"/>
                      <w:rPr>
                        <w:sz w:val="16"/>
                      </w:rPr>
                    </w:pPr>
                    <w:r>
                      <w:rPr>
                        <w:sz w:val="16"/>
                      </w:rPr>
                      <w:t>11</w:t>
                    </w:r>
                  </w:p>
                  <w:p w14:paraId="0CB1B31D" w14:textId="77777777" w:rsidR="0040444F" w:rsidRDefault="0040444F">
                    <w:pPr>
                      <w:spacing w:before="1"/>
                      <w:rPr>
                        <w:sz w:val="16"/>
                      </w:rPr>
                    </w:pPr>
                    <w:r>
                      <w:rPr>
                        <w:sz w:val="16"/>
                      </w:rPr>
                      <w:t>12</w:t>
                    </w:r>
                  </w:p>
                  <w:p w14:paraId="183108E6" w14:textId="77777777" w:rsidR="0040444F" w:rsidRDefault="0040444F">
                    <w:pPr>
                      <w:spacing w:before="1" w:line="181" w:lineRule="exact"/>
                      <w:rPr>
                        <w:sz w:val="16"/>
                      </w:rPr>
                    </w:pPr>
                    <w:r>
                      <w:rPr>
                        <w:sz w:val="16"/>
                      </w:rPr>
                      <w:t>13</w:t>
                    </w:r>
                  </w:p>
                  <w:p w14:paraId="2C2F1D39" w14:textId="77777777" w:rsidR="0040444F" w:rsidRDefault="0040444F">
                    <w:pPr>
                      <w:spacing w:line="181" w:lineRule="exact"/>
                      <w:rPr>
                        <w:sz w:val="16"/>
                      </w:rPr>
                    </w:pPr>
                    <w:r>
                      <w:rPr>
                        <w:sz w:val="16"/>
                      </w:rPr>
                      <w:t>14</w:t>
                    </w:r>
                  </w:p>
                  <w:p w14:paraId="2680D9FE" w14:textId="77777777" w:rsidR="0040444F" w:rsidRDefault="0040444F">
                    <w:pPr>
                      <w:spacing w:before="2"/>
                      <w:rPr>
                        <w:sz w:val="16"/>
                      </w:rPr>
                    </w:pPr>
                    <w:r>
                      <w:rPr>
                        <w:sz w:val="16"/>
                      </w:rPr>
                      <w:t>15</w:t>
                    </w:r>
                  </w:p>
                </w:txbxContent>
              </v:textbox>
            </v:shape>
            <v:shape id="_x0000_s3379" type="#_x0000_t202" style="position:absolute;left:1920;top:2892;width:4148;height:1452" filled="f" stroked="f">
              <v:textbox inset="0,0,0,0">
                <w:txbxContent>
                  <w:p w14:paraId="4A197655" w14:textId="77777777" w:rsidR="0040444F" w:rsidRDefault="0040444F">
                    <w:pPr>
                      <w:ind w:right="959"/>
                      <w:rPr>
                        <w:sz w:val="16"/>
                      </w:rPr>
                    </w:pPr>
                    <w:r>
                      <w:rPr>
                        <w:sz w:val="16"/>
                      </w:rPr>
                      <w:t>DATE OF PROCEDURE: APR 22, 2002 PRINCIPAL PROCEDURE: BRONCHOSCOPY PLANNED PRIN PROCEDURE CODE:</w:t>
                    </w:r>
                  </w:p>
                  <w:p w14:paraId="4DDD7A69" w14:textId="77777777" w:rsidR="0040444F" w:rsidRDefault="0040444F">
                    <w:pPr>
                      <w:spacing w:before="1"/>
                      <w:ind w:right="519"/>
                      <w:rPr>
                        <w:sz w:val="16"/>
                      </w:rPr>
                    </w:pPr>
                    <w:r>
                      <w:rPr>
                        <w:sz w:val="16"/>
                      </w:rPr>
                      <w:t>MEDICAL SPECIALTY: GENERAL SURGERY DICTATED SUMMARY EXPECTED: YES HOSPITAL ADMISSION STATUS:</w:t>
                    </w:r>
                  </w:p>
                  <w:p w14:paraId="44ADFEB0" w14:textId="77777777" w:rsidR="0040444F" w:rsidRDefault="0040444F">
                    <w:pPr>
                      <w:spacing w:line="180" w:lineRule="exact"/>
                      <w:rPr>
                        <w:sz w:val="16"/>
                      </w:rPr>
                    </w:pPr>
                    <w:r>
                      <w:rPr>
                        <w:sz w:val="16"/>
                      </w:rPr>
                      <w:t>TIME PROCEDURE BEGAN: APR 22, 2002 AT</w:t>
                    </w:r>
                    <w:r>
                      <w:rPr>
                        <w:spacing w:val="-19"/>
                        <w:sz w:val="16"/>
                      </w:rPr>
                      <w:t xml:space="preserve"> </w:t>
                    </w:r>
                    <w:r>
                      <w:rPr>
                        <w:sz w:val="16"/>
                      </w:rPr>
                      <w:t>08:50</w:t>
                    </w:r>
                  </w:p>
                  <w:p w14:paraId="62107908" w14:textId="77777777" w:rsidR="0040444F" w:rsidRDefault="0040444F">
                    <w:pPr>
                      <w:spacing w:before="2"/>
                      <w:rPr>
                        <w:sz w:val="16"/>
                      </w:rPr>
                    </w:pPr>
                    <w:r>
                      <w:rPr>
                        <w:sz w:val="16"/>
                      </w:rPr>
                      <w:t>TIME PROCEDURE ENDED: APR 22, 2002 AT</w:t>
                    </w:r>
                    <w:r>
                      <w:rPr>
                        <w:spacing w:val="-19"/>
                        <w:sz w:val="16"/>
                      </w:rPr>
                      <w:t xml:space="preserve"> </w:t>
                    </w:r>
                    <w:r>
                      <w:rPr>
                        <w:sz w:val="16"/>
                      </w:rPr>
                      <w:t>09:27</w:t>
                    </w:r>
                  </w:p>
                </w:txbxContent>
              </v:textbox>
            </v:shape>
            <v:shape id="_x0000_s3378" type="#_x0000_t202" style="position:absolute;left:1920;top:4342;width:1940;height:727" filled="f" stroked="f">
              <v:textbox inset="0,0,0,0">
                <w:txbxContent>
                  <w:p w14:paraId="76D690F5" w14:textId="77777777" w:rsidR="0040444F" w:rsidRDefault="0040444F">
                    <w:pPr>
                      <w:rPr>
                        <w:sz w:val="16"/>
                      </w:rPr>
                    </w:pPr>
                    <w:r>
                      <w:rPr>
                        <w:sz w:val="16"/>
                      </w:rPr>
                      <w:t>PROVIDER:</w:t>
                    </w:r>
                  </w:p>
                  <w:p w14:paraId="2084003D" w14:textId="77777777" w:rsidR="0040444F" w:rsidRDefault="0040444F">
                    <w:pPr>
                      <w:spacing w:before="2"/>
                      <w:ind w:right="-1"/>
                      <w:rPr>
                        <w:sz w:val="16"/>
                      </w:rPr>
                    </w:pPr>
                    <w:r>
                      <w:rPr>
                        <w:sz w:val="16"/>
                      </w:rPr>
                      <w:t>NON-OR LOCATION: ASSOCIATED CLINIC: PRINCIPAL DIAGNOSIS:</w:t>
                    </w:r>
                  </w:p>
                </w:txbxContent>
              </v:textbox>
            </v:shape>
            <v:shape id="_x0000_s3377" type="#_x0000_t202" style="position:absolute;left:3841;top:4342;width:1748;height:183" filled="f" stroked="f">
              <v:textbox inset="0,0,0,0">
                <w:txbxContent>
                  <w:p w14:paraId="30CC9E66" w14:textId="77777777" w:rsidR="0040444F" w:rsidRDefault="0040444F">
                    <w:pPr>
                      <w:rPr>
                        <w:sz w:val="16"/>
                      </w:rPr>
                    </w:pPr>
                    <w:r>
                      <w:rPr>
                        <w:sz w:val="16"/>
                      </w:rPr>
                      <w:t>SURSURGEON,FIFTEEN</w:t>
                    </w:r>
                  </w:p>
                </w:txbxContent>
              </v:textbox>
            </v:shape>
            <v:shape id="_x0000_s3376" type="#_x0000_t202" style="position:absolute;left:1920;top:5069;width:4340;height:545" filled="f" stroked="f">
              <v:textbox inset="0,0,0,0">
                <w:txbxContent>
                  <w:p w14:paraId="624EFE0F" w14:textId="77777777" w:rsidR="0040444F" w:rsidRDefault="0040444F">
                    <w:pPr>
                      <w:spacing w:line="181" w:lineRule="exact"/>
                      <w:rPr>
                        <w:sz w:val="16"/>
                      </w:rPr>
                    </w:pPr>
                    <w:r>
                      <w:rPr>
                        <w:sz w:val="16"/>
                      </w:rPr>
                      <w:t>PLANNED PRIN DIAGNOSIS CODE:</w:t>
                    </w:r>
                  </w:p>
                  <w:p w14:paraId="0B7565CF" w14:textId="77777777" w:rsidR="0040444F" w:rsidRDefault="0040444F">
                    <w:pPr>
                      <w:ind w:right="-1"/>
                      <w:rPr>
                        <w:sz w:val="16"/>
                      </w:rPr>
                    </w:pPr>
                    <w:r>
                      <w:rPr>
                        <w:sz w:val="16"/>
                      </w:rPr>
                      <w:t>INDICATIONS FOR OPERATIONS: (WORD PROCESSING) BRIEF CLIN HISTORY: (WORD PROCESSING)</w:t>
                    </w:r>
                  </w:p>
                </w:txbxContent>
              </v:textbox>
            </v:shape>
            <v:shape id="_x0000_s3375" type="#_x0000_t202" style="position:absolute;left:1440;top:5789;width:6452;height:367" filled="f" stroked="f">
              <v:textbox inset="0,0,0,0">
                <w:txbxContent>
                  <w:p w14:paraId="0079FC78" w14:textId="77777777" w:rsidR="0040444F" w:rsidRDefault="0040444F">
                    <w:pPr>
                      <w:rPr>
                        <w:b/>
                        <w:sz w:val="16"/>
                      </w:rPr>
                    </w:pPr>
                    <w:r>
                      <w:rPr>
                        <w:sz w:val="16"/>
                      </w:rPr>
                      <w:t>Enter Screen Server Function:</w:t>
                    </w:r>
                    <w:r>
                      <w:rPr>
                        <w:spacing w:val="91"/>
                        <w:sz w:val="16"/>
                      </w:rPr>
                      <w:t xml:space="preserve"> </w:t>
                    </w:r>
                    <w:r>
                      <w:rPr>
                        <w:b/>
                        <w:sz w:val="16"/>
                      </w:rPr>
                      <w:t>8</w:t>
                    </w:r>
                  </w:p>
                  <w:p w14:paraId="62D729AF" w14:textId="77777777" w:rsidR="0040444F" w:rsidRDefault="0040444F">
                    <w:pPr>
                      <w:spacing w:before="4"/>
                      <w:rPr>
                        <w:sz w:val="16"/>
                      </w:rPr>
                    </w:pPr>
                    <w:r>
                      <w:rPr>
                        <w:sz w:val="16"/>
                      </w:rPr>
                      <w:t>Time Procedure Ended: APR 22,2002@09:27// 917 (APR 22, 2002@09:17)</w:t>
                    </w:r>
                  </w:p>
                </w:txbxContent>
              </v:textbox>
            </v:shape>
            <w10:wrap type="topAndBottom" anchorx="page"/>
          </v:group>
        </w:pict>
      </w:r>
      <w:r>
        <w:pict w14:anchorId="3038E4AB">
          <v:group id="_x0000_s3365" style="position:absolute;left:0;text-align:left;margin-left:70.6pt;margin-top:325.85pt;width:470.95pt;height:172.25pt;z-index:-15456256;mso-wrap-distance-left:0;mso-wrap-distance-right:0;mso-position-horizontal-relative:page" coordorigin="1412,6517" coordsize="9419,3445">
            <v:shape id="_x0000_s3373" style="position:absolute;left:1411;top:6516;width:9419;height:3445" coordorigin="1412,6517" coordsize="9419,3445" o:spt="100" adj="0,,0" path="m10831,9416r-9419,l1412,9599r,180l1412,9961r9419,l10831,9779r,-180l10831,9416xm10831,6517r-9419,l1412,6697r,182l1412,7059r,182l1412,7421r,183l1412,7784r,182l1412,8146r,183l1412,8509r,182l1412,8871r,182l1412,9233r,183l10831,9416r,-183l10831,9053r,-182l10831,8691r,-182l10831,8329r,-183l10831,7966r,-182l10831,7604r,-183l10831,7241r,-182l10831,6879r,-182l10831,6517xe" fillcolor="#e4e4e4" stroked="f">
              <v:stroke joinstyle="round"/>
              <v:formulas/>
              <v:path arrowok="t" o:connecttype="segments"/>
            </v:shape>
            <v:shape id="_x0000_s3372" type="#_x0000_t202" style="position:absolute;left:1440;top:6519;width:6836;height:183" filled="f" stroked="f">
              <v:textbox inset="0,0,0,0">
                <w:txbxContent>
                  <w:p w14:paraId="540C4CD6" w14:textId="77777777" w:rsidR="0040444F" w:rsidRDefault="0040444F">
                    <w:pPr>
                      <w:tabs>
                        <w:tab w:val="left" w:pos="2591"/>
                      </w:tabs>
                      <w:rPr>
                        <w:sz w:val="16"/>
                      </w:rPr>
                    </w:pPr>
                    <w:r>
                      <w:rPr>
                        <w:sz w:val="16"/>
                      </w:rPr>
                      <w:t>** NON-O.R.</w:t>
                    </w:r>
                    <w:r>
                      <w:rPr>
                        <w:spacing w:val="-6"/>
                        <w:sz w:val="16"/>
                      </w:rPr>
                      <w:t xml:space="preserve"> </w:t>
                    </w:r>
                    <w:r>
                      <w:rPr>
                        <w:sz w:val="16"/>
                      </w:rPr>
                      <w:t>PROCEDURE</w:t>
                    </w:r>
                    <w:r>
                      <w:rPr>
                        <w:spacing w:val="-3"/>
                        <w:sz w:val="16"/>
                      </w:rPr>
                      <w:t xml:space="preserve"> </w:t>
                    </w:r>
                    <w:r>
                      <w:rPr>
                        <w:sz w:val="16"/>
                      </w:rPr>
                      <w:t>**</w:t>
                    </w:r>
                    <w:r>
                      <w:rPr>
                        <w:sz w:val="16"/>
                      </w:rPr>
                      <w:tab/>
                      <w:t>CASE #267260 SURPATIENT,FIFTEEN PAGE 1 OF</w:t>
                    </w:r>
                    <w:r>
                      <w:rPr>
                        <w:spacing w:val="-17"/>
                        <w:sz w:val="16"/>
                      </w:rPr>
                      <w:t xml:space="preserve"> </w:t>
                    </w:r>
                    <w:r>
                      <w:rPr>
                        <w:sz w:val="16"/>
                      </w:rPr>
                      <w:t>3</w:t>
                    </w:r>
                  </w:p>
                </w:txbxContent>
              </v:textbox>
            </v:shape>
            <v:shape id="_x0000_s3371" type="#_x0000_t202" style="position:absolute;left:1440;top:6881;width:212;height:2719" filled="f" stroked="f">
              <v:textbox inset="0,0,0,0">
                <w:txbxContent>
                  <w:p w14:paraId="6C67A1CC" w14:textId="77777777" w:rsidR="0040444F" w:rsidRDefault="0040444F">
                    <w:pPr>
                      <w:spacing w:line="181" w:lineRule="exact"/>
                      <w:rPr>
                        <w:sz w:val="16"/>
                      </w:rPr>
                    </w:pPr>
                    <w:r>
                      <w:rPr>
                        <w:sz w:val="16"/>
                      </w:rPr>
                      <w:t>1</w:t>
                    </w:r>
                  </w:p>
                  <w:p w14:paraId="5EB6FD54" w14:textId="77777777" w:rsidR="0040444F" w:rsidRDefault="0040444F">
                    <w:pPr>
                      <w:spacing w:line="181" w:lineRule="exact"/>
                      <w:rPr>
                        <w:sz w:val="16"/>
                      </w:rPr>
                    </w:pPr>
                    <w:r>
                      <w:rPr>
                        <w:sz w:val="16"/>
                      </w:rPr>
                      <w:t>2</w:t>
                    </w:r>
                  </w:p>
                  <w:p w14:paraId="2D2160D9" w14:textId="77777777" w:rsidR="0040444F" w:rsidRDefault="0040444F">
                    <w:pPr>
                      <w:spacing w:before="2" w:line="181" w:lineRule="exact"/>
                      <w:rPr>
                        <w:sz w:val="16"/>
                      </w:rPr>
                    </w:pPr>
                    <w:r>
                      <w:rPr>
                        <w:sz w:val="16"/>
                      </w:rPr>
                      <w:t>3</w:t>
                    </w:r>
                  </w:p>
                  <w:p w14:paraId="748D3CCC" w14:textId="77777777" w:rsidR="0040444F" w:rsidRDefault="0040444F">
                    <w:pPr>
                      <w:spacing w:line="181" w:lineRule="exact"/>
                      <w:rPr>
                        <w:sz w:val="16"/>
                      </w:rPr>
                    </w:pPr>
                    <w:r>
                      <w:rPr>
                        <w:sz w:val="16"/>
                      </w:rPr>
                      <w:t>4</w:t>
                    </w:r>
                  </w:p>
                  <w:p w14:paraId="69624163" w14:textId="77777777" w:rsidR="0040444F" w:rsidRDefault="0040444F">
                    <w:pPr>
                      <w:spacing w:before="1" w:line="181" w:lineRule="exact"/>
                      <w:rPr>
                        <w:sz w:val="16"/>
                      </w:rPr>
                    </w:pPr>
                    <w:r>
                      <w:rPr>
                        <w:sz w:val="16"/>
                      </w:rPr>
                      <w:t>5</w:t>
                    </w:r>
                  </w:p>
                  <w:p w14:paraId="797366BA" w14:textId="77777777" w:rsidR="0040444F" w:rsidRDefault="0040444F">
                    <w:pPr>
                      <w:spacing w:line="181" w:lineRule="exact"/>
                      <w:rPr>
                        <w:sz w:val="16"/>
                      </w:rPr>
                    </w:pPr>
                    <w:r>
                      <w:rPr>
                        <w:sz w:val="16"/>
                      </w:rPr>
                      <w:t>6</w:t>
                    </w:r>
                  </w:p>
                  <w:p w14:paraId="5B38DFC2" w14:textId="77777777" w:rsidR="0040444F" w:rsidRDefault="0040444F">
                    <w:pPr>
                      <w:spacing w:before="1" w:line="181" w:lineRule="exact"/>
                      <w:rPr>
                        <w:sz w:val="16"/>
                      </w:rPr>
                    </w:pPr>
                    <w:r>
                      <w:rPr>
                        <w:sz w:val="16"/>
                      </w:rPr>
                      <w:t>7</w:t>
                    </w:r>
                  </w:p>
                  <w:p w14:paraId="2FED0EC9" w14:textId="77777777" w:rsidR="0040444F" w:rsidRDefault="0040444F">
                    <w:pPr>
                      <w:spacing w:line="181" w:lineRule="exact"/>
                      <w:rPr>
                        <w:sz w:val="16"/>
                      </w:rPr>
                    </w:pPr>
                    <w:r>
                      <w:rPr>
                        <w:sz w:val="16"/>
                      </w:rPr>
                      <w:t>8</w:t>
                    </w:r>
                  </w:p>
                  <w:p w14:paraId="345D11C8" w14:textId="77777777" w:rsidR="0040444F" w:rsidRDefault="0040444F">
                    <w:pPr>
                      <w:spacing w:before="1" w:line="181" w:lineRule="exact"/>
                      <w:rPr>
                        <w:sz w:val="16"/>
                      </w:rPr>
                    </w:pPr>
                    <w:r>
                      <w:rPr>
                        <w:sz w:val="16"/>
                      </w:rPr>
                      <w:t>9</w:t>
                    </w:r>
                  </w:p>
                  <w:p w14:paraId="717FFA8C" w14:textId="77777777" w:rsidR="0040444F" w:rsidRDefault="0040444F">
                    <w:pPr>
                      <w:spacing w:line="181" w:lineRule="exact"/>
                      <w:rPr>
                        <w:sz w:val="16"/>
                      </w:rPr>
                    </w:pPr>
                    <w:r>
                      <w:rPr>
                        <w:sz w:val="16"/>
                      </w:rPr>
                      <w:t>10</w:t>
                    </w:r>
                  </w:p>
                  <w:p w14:paraId="55BBC558" w14:textId="77777777" w:rsidR="0040444F" w:rsidRDefault="0040444F">
                    <w:pPr>
                      <w:spacing w:before="1" w:line="181" w:lineRule="exact"/>
                      <w:rPr>
                        <w:sz w:val="16"/>
                      </w:rPr>
                    </w:pPr>
                    <w:r>
                      <w:rPr>
                        <w:sz w:val="16"/>
                      </w:rPr>
                      <w:t>11</w:t>
                    </w:r>
                  </w:p>
                  <w:p w14:paraId="1F8E9DCF" w14:textId="77777777" w:rsidR="0040444F" w:rsidRDefault="0040444F">
                    <w:pPr>
                      <w:spacing w:line="181" w:lineRule="exact"/>
                      <w:rPr>
                        <w:sz w:val="16"/>
                      </w:rPr>
                    </w:pPr>
                    <w:r>
                      <w:rPr>
                        <w:sz w:val="16"/>
                      </w:rPr>
                      <w:t>12</w:t>
                    </w:r>
                  </w:p>
                  <w:p w14:paraId="3D48C3B3" w14:textId="77777777" w:rsidR="0040444F" w:rsidRDefault="0040444F">
                    <w:pPr>
                      <w:spacing w:before="1" w:line="181" w:lineRule="exact"/>
                      <w:rPr>
                        <w:sz w:val="16"/>
                      </w:rPr>
                    </w:pPr>
                    <w:r>
                      <w:rPr>
                        <w:sz w:val="16"/>
                      </w:rPr>
                      <w:t>13</w:t>
                    </w:r>
                  </w:p>
                  <w:p w14:paraId="2B887807" w14:textId="77777777" w:rsidR="0040444F" w:rsidRDefault="0040444F">
                    <w:pPr>
                      <w:spacing w:line="181" w:lineRule="exact"/>
                      <w:rPr>
                        <w:sz w:val="16"/>
                      </w:rPr>
                    </w:pPr>
                    <w:r>
                      <w:rPr>
                        <w:sz w:val="16"/>
                      </w:rPr>
                      <w:t>14</w:t>
                    </w:r>
                  </w:p>
                  <w:p w14:paraId="2D7181C1" w14:textId="77777777" w:rsidR="0040444F" w:rsidRDefault="0040444F">
                    <w:pPr>
                      <w:spacing w:before="1"/>
                      <w:rPr>
                        <w:sz w:val="16"/>
                      </w:rPr>
                    </w:pPr>
                    <w:r>
                      <w:rPr>
                        <w:sz w:val="16"/>
                      </w:rPr>
                      <w:t>15</w:t>
                    </w:r>
                  </w:p>
                </w:txbxContent>
              </v:textbox>
            </v:shape>
            <v:shape id="_x0000_s3370" type="#_x0000_t202" style="position:absolute;left:1920;top:6881;width:4148;height:1450" filled="f" stroked="f">
              <v:textbox inset="0,0,0,0">
                <w:txbxContent>
                  <w:p w14:paraId="65BDBEE6" w14:textId="77777777" w:rsidR="0040444F" w:rsidRDefault="0040444F">
                    <w:pPr>
                      <w:ind w:right="959"/>
                      <w:rPr>
                        <w:sz w:val="16"/>
                      </w:rPr>
                    </w:pPr>
                    <w:r>
                      <w:rPr>
                        <w:sz w:val="16"/>
                      </w:rPr>
                      <w:t>DATE OF PROCEDURE: APR 22, 2002 PRINCIPAL PROCEDURE: BRONCHOSCOPY PLANNED PRIN PROCEDURE CODE:</w:t>
                    </w:r>
                  </w:p>
                  <w:p w14:paraId="3B515CCA" w14:textId="77777777" w:rsidR="0040444F" w:rsidRDefault="0040444F">
                    <w:pPr>
                      <w:ind w:right="519"/>
                      <w:rPr>
                        <w:sz w:val="16"/>
                      </w:rPr>
                    </w:pPr>
                    <w:r>
                      <w:rPr>
                        <w:sz w:val="16"/>
                      </w:rPr>
                      <w:t>MEDICAL SPECIALTY: GENERAL SURGERY DICTATED SUMMARY EXPECTED: YES HOSPITAL ADMISSION STATUS:</w:t>
                    </w:r>
                  </w:p>
                  <w:p w14:paraId="3B61860D" w14:textId="77777777" w:rsidR="0040444F" w:rsidRDefault="0040444F">
                    <w:pPr>
                      <w:spacing w:line="181" w:lineRule="exact"/>
                      <w:rPr>
                        <w:sz w:val="16"/>
                      </w:rPr>
                    </w:pPr>
                    <w:r>
                      <w:rPr>
                        <w:sz w:val="16"/>
                      </w:rPr>
                      <w:t>TIME PROCEDURE BEGAN: APR 22, 2002 AT</w:t>
                    </w:r>
                    <w:r>
                      <w:rPr>
                        <w:spacing w:val="-19"/>
                        <w:sz w:val="16"/>
                      </w:rPr>
                      <w:t xml:space="preserve"> </w:t>
                    </w:r>
                    <w:r>
                      <w:rPr>
                        <w:sz w:val="16"/>
                      </w:rPr>
                      <w:t>08:50</w:t>
                    </w:r>
                  </w:p>
                  <w:p w14:paraId="2760844E" w14:textId="77777777" w:rsidR="0040444F" w:rsidRDefault="0040444F">
                    <w:pPr>
                      <w:spacing w:line="181" w:lineRule="exact"/>
                      <w:rPr>
                        <w:sz w:val="16"/>
                      </w:rPr>
                    </w:pPr>
                    <w:r>
                      <w:rPr>
                        <w:sz w:val="16"/>
                      </w:rPr>
                      <w:t>TIME PROCEDURE ENDED: APR 22, 2002 AT</w:t>
                    </w:r>
                    <w:r>
                      <w:rPr>
                        <w:spacing w:val="-19"/>
                        <w:sz w:val="16"/>
                      </w:rPr>
                      <w:t xml:space="preserve"> </w:t>
                    </w:r>
                    <w:r>
                      <w:rPr>
                        <w:sz w:val="16"/>
                      </w:rPr>
                      <w:t>09:17</w:t>
                    </w:r>
                  </w:p>
                </w:txbxContent>
              </v:textbox>
            </v:shape>
            <v:shape id="_x0000_s3369" type="#_x0000_t202" style="position:absolute;left:1920;top:8331;width:1940;height:725" filled="f" stroked="f">
              <v:textbox inset="0,0,0,0">
                <w:txbxContent>
                  <w:p w14:paraId="3C42DDB9" w14:textId="77777777" w:rsidR="0040444F" w:rsidRDefault="0040444F">
                    <w:pPr>
                      <w:spacing w:line="181" w:lineRule="exact"/>
                      <w:rPr>
                        <w:sz w:val="16"/>
                      </w:rPr>
                    </w:pPr>
                    <w:r>
                      <w:rPr>
                        <w:sz w:val="16"/>
                      </w:rPr>
                      <w:t>PROVIDER:</w:t>
                    </w:r>
                  </w:p>
                  <w:p w14:paraId="6C40DAC5" w14:textId="77777777" w:rsidR="0040444F" w:rsidRDefault="0040444F">
                    <w:pPr>
                      <w:ind w:right="-1"/>
                      <w:rPr>
                        <w:sz w:val="16"/>
                      </w:rPr>
                    </w:pPr>
                    <w:r>
                      <w:rPr>
                        <w:sz w:val="16"/>
                      </w:rPr>
                      <w:t>NON-OR LOCATION: ASSOCIATED CLINIC: PRINCIPAL DIAGNOSIS:</w:t>
                    </w:r>
                  </w:p>
                </w:txbxContent>
              </v:textbox>
            </v:shape>
            <v:shape id="_x0000_s3368" type="#_x0000_t202" style="position:absolute;left:3840;top:8331;width:1749;height:183" filled="f" stroked="f">
              <v:textbox inset="0,0,0,0">
                <w:txbxContent>
                  <w:p w14:paraId="4D7D263B" w14:textId="77777777" w:rsidR="0040444F" w:rsidRDefault="0040444F">
                    <w:pPr>
                      <w:rPr>
                        <w:sz w:val="16"/>
                      </w:rPr>
                    </w:pPr>
                    <w:r>
                      <w:rPr>
                        <w:sz w:val="16"/>
                      </w:rPr>
                      <w:t>SURSURGEON,FIFTEEN</w:t>
                    </w:r>
                  </w:p>
                </w:txbxContent>
              </v:textbox>
            </v:shape>
            <v:shape id="_x0000_s3367" type="#_x0000_t202" style="position:absolute;left:1920;top:9056;width:4340;height:545" filled="f" stroked="f">
              <v:textbox inset="0,0,0,0">
                <w:txbxContent>
                  <w:p w14:paraId="3EE8E51D" w14:textId="77777777" w:rsidR="0040444F" w:rsidRDefault="0040444F">
                    <w:pPr>
                      <w:spacing w:line="181" w:lineRule="exact"/>
                      <w:rPr>
                        <w:sz w:val="16"/>
                      </w:rPr>
                    </w:pPr>
                    <w:r>
                      <w:rPr>
                        <w:sz w:val="16"/>
                      </w:rPr>
                      <w:t>PLANNED PRIN DIAGNOSIS CODE:</w:t>
                    </w:r>
                  </w:p>
                  <w:p w14:paraId="07AA5AE9" w14:textId="77777777" w:rsidR="0040444F" w:rsidRDefault="0040444F">
                    <w:pPr>
                      <w:ind w:right="-1"/>
                      <w:rPr>
                        <w:sz w:val="16"/>
                      </w:rPr>
                    </w:pPr>
                    <w:r>
                      <w:rPr>
                        <w:sz w:val="16"/>
                      </w:rPr>
                      <w:t>INDICATIONS FOR OPERATIONS: (WORD PROCESSING) BRIEF CLIN HISTORY: (WORD PROCESSING)</w:t>
                    </w:r>
                  </w:p>
                </w:txbxContent>
              </v:textbox>
            </v:shape>
            <v:shape id="_x0000_s3366" type="#_x0000_t202" style="position:absolute;left:1440;top:9776;width:3669;height:183" filled="f" stroked="f">
              <v:textbox inset="0,0,0,0">
                <w:txbxContent>
                  <w:p w14:paraId="7D85B59A"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rsidR="00B87847">
        <w:rPr>
          <w:rFonts w:ascii="Times New Roman"/>
          <w:b/>
          <w:sz w:val="20"/>
        </w:rPr>
        <w:t>Example: Using the Edit Non-O.R. Procedure option</w:t>
      </w:r>
    </w:p>
    <w:p w14:paraId="27504441" w14:textId="77777777" w:rsidR="007D435F" w:rsidRDefault="007D435F">
      <w:pPr>
        <w:pStyle w:val="BodyText"/>
        <w:spacing w:before="6"/>
        <w:rPr>
          <w:rFonts w:ascii="Times New Roman"/>
          <w:b/>
          <w:sz w:val="25"/>
        </w:rPr>
      </w:pPr>
    </w:p>
    <w:p w14:paraId="4D573306" w14:textId="77777777" w:rsidR="007D435F" w:rsidRDefault="007D435F">
      <w:pPr>
        <w:pStyle w:val="BodyText"/>
        <w:spacing w:before="4"/>
        <w:rPr>
          <w:rFonts w:ascii="Times New Roman"/>
          <w:b/>
          <w:sz w:val="25"/>
        </w:rPr>
      </w:pPr>
    </w:p>
    <w:p w14:paraId="254D5CFA" w14:textId="77777777" w:rsidR="007D435F" w:rsidRDefault="007D435F">
      <w:pPr>
        <w:rPr>
          <w:rFonts w:ascii="Times New Roman"/>
          <w:sz w:val="25"/>
        </w:rPr>
        <w:sectPr w:rsidR="007D435F">
          <w:footerReference w:type="default" r:id="rId261"/>
          <w:pgSz w:w="12240" w:h="15840"/>
          <w:pgMar w:top="1360" w:right="1300" w:bottom="940" w:left="1220" w:header="0" w:footer="746" w:gutter="0"/>
          <w:cols w:space="720"/>
        </w:sectPr>
      </w:pPr>
    </w:p>
    <w:p w14:paraId="23F49699"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23215615">
          <v:group id="_x0000_s3353" style="width:470.95pt;height:172.25pt;mso-position-horizontal-relative:char;mso-position-vertical-relative:line" coordsize="9419,3445">
            <o:lock v:ext="edit" rotation="t" position="t"/>
            <v:shape id="_x0000_s3364" style="position:absolute;width:9419;height:3445" coordsize="9419,3445" path="m9419,l,,,182r,l,3444r9419,l9419,182,9419,xe" fillcolor="#e4e4e4" stroked="f">
              <v:path arrowok="t"/>
            </v:shape>
            <v:shape id="_x0000_s3363" type="#_x0000_t202" style="position:absolute;left:28;top:2;width:6836;height:183" filled="f" stroked="f">
              <v:textbox inset="0,0,0,0">
                <w:txbxContent>
                  <w:p w14:paraId="1F6BFF74" w14:textId="77777777" w:rsidR="0040444F" w:rsidRDefault="0040444F">
                    <w:pPr>
                      <w:tabs>
                        <w:tab w:val="left" w:pos="2591"/>
                      </w:tabs>
                      <w:rPr>
                        <w:sz w:val="16"/>
                      </w:rPr>
                    </w:pPr>
                    <w:r>
                      <w:rPr>
                        <w:sz w:val="16"/>
                      </w:rPr>
                      <w:t>** NON-O.R.</w:t>
                    </w:r>
                    <w:r>
                      <w:rPr>
                        <w:spacing w:val="-6"/>
                        <w:sz w:val="16"/>
                      </w:rPr>
                      <w:t xml:space="preserve"> </w:t>
                    </w:r>
                    <w:r>
                      <w:rPr>
                        <w:sz w:val="16"/>
                      </w:rPr>
                      <w:t>PROCEDURE</w:t>
                    </w:r>
                    <w:r>
                      <w:rPr>
                        <w:spacing w:val="-3"/>
                        <w:sz w:val="16"/>
                      </w:rPr>
                      <w:t xml:space="preserve"> </w:t>
                    </w:r>
                    <w:r>
                      <w:rPr>
                        <w:sz w:val="16"/>
                      </w:rPr>
                      <w:t>**</w:t>
                    </w:r>
                    <w:r>
                      <w:rPr>
                        <w:sz w:val="16"/>
                      </w:rPr>
                      <w:tab/>
                      <w:t>CASE #267260 SURPATIENT,FIFTEEN PAGE 2 OF</w:t>
                    </w:r>
                    <w:r>
                      <w:rPr>
                        <w:spacing w:val="-17"/>
                        <w:sz w:val="16"/>
                      </w:rPr>
                      <w:t xml:space="preserve"> </w:t>
                    </w:r>
                    <w:r>
                      <w:rPr>
                        <w:sz w:val="16"/>
                      </w:rPr>
                      <w:t>3</w:t>
                    </w:r>
                  </w:p>
                </w:txbxContent>
              </v:textbox>
            </v:shape>
            <v:shape id="_x0000_s3362" type="#_x0000_t202" style="position:absolute;left:28;top:365;width:212;height:2719" filled="f" stroked="f">
              <v:textbox inset="0,0,0,0">
                <w:txbxContent>
                  <w:p w14:paraId="1732550F" w14:textId="77777777" w:rsidR="0040444F" w:rsidRDefault="0040444F">
                    <w:pPr>
                      <w:rPr>
                        <w:sz w:val="16"/>
                      </w:rPr>
                    </w:pPr>
                    <w:r>
                      <w:rPr>
                        <w:sz w:val="16"/>
                      </w:rPr>
                      <w:t>1</w:t>
                    </w:r>
                  </w:p>
                  <w:p w14:paraId="00F5F02D" w14:textId="77777777" w:rsidR="0040444F" w:rsidRDefault="0040444F">
                    <w:pPr>
                      <w:spacing w:before="2" w:line="181" w:lineRule="exact"/>
                      <w:rPr>
                        <w:sz w:val="16"/>
                      </w:rPr>
                    </w:pPr>
                    <w:r>
                      <w:rPr>
                        <w:sz w:val="16"/>
                      </w:rPr>
                      <w:t>2</w:t>
                    </w:r>
                  </w:p>
                  <w:p w14:paraId="760BAC03" w14:textId="77777777" w:rsidR="0040444F" w:rsidRDefault="0040444F">
                    <w:pPr>
                      <w:spacing w:line="181" w:lineRule="exact"/>
                      <w:rPr>
                        <w:sz w:val="16"/>
                      </w:rPr>
                    </w:pPr>
                    <w:r>
                      <w:rPr>
                        <w:sz w:val="16"/>
                      </w:rPr>
                      <w:t>3</w:t>
                    </w:r>
                  </w:p>
                  <w:p w14:paraId="38D2DBBD" w14:textId="77777777" w:rsidR="0040444F" w:rsidRDefault="0040444F">
                    <w:pPr>
                      <w:spacing w:before="1" w:line="181" w:lineRule="exact"/>
                      <w:rPr>
                        <w:sz w:val="16"/>
                      </w:rPr>
                    </w:pPr>
                    <w:r>
                      <w:rPr>
                        <w:sz w:val="16"/>
                      </w:rPr>
                      <w:t>4</w:t>
                    </w:r>
                  </w:p>
                  <w:p w14:paraId="0C44AF37" w14:textId="77777777" w:rsidR="0040444F" w:rsidRDefault="0040444F">
                    <w:pPr>
                      <w:spacing w:line="181" w:lineRule="exact"/>
                      <w:rPr>
                        <w:sz w:val="16"/>
                      </w:rPr>
                    </w:pPr>
                    <w:r>
                      <w:rPr>
                        <w:sz w:val="16"/>
                      </w:rPr>
                      <w:t>5</w:t>
                    </w:r>
                  </w:p>
                  <w:p w14:paraId="42028462" w14:textId="77777777" w:rsidR="0040444F" w:rsidRDefault="0040444F">
                    <w:pPr>
                      <w:spacing w:before="1" w:line="181" w:lineRule="exact"/>
                      <w:rPr>
                        <w:sz w:val="16"/>
                      </w:rPr>
                    </w:pPr>
                    <w:r>
                      <w:rPr>
                        <w:sz w:val="16"/>
                      </w:rPr>
                      <w:t>6</w:t>
                    </w:r>
                  </w:p>
                  <w:p w14:paraId="759D6E4D" w14:textId="77777777" w:rsidR="0040444F" w:rsidRDefault="0040444F">
                    <w:pPr>
                      <w:spacing w:line="181" w:lineRule="exact"/>
                      <w:rPr>
                        <w:sz w:val="16"/>
                      </w:rPr>
                    </w:pPr>
                    <w:r>
                      <w:rPr>
                        <w:sz w:val="16"/>
                      </w:rPr>
                      <w:t>7</w:t>
                    </w:r>
                  </w:p>
                  <w:p w14:paraId="339D83D9" w14:textId="77777777" w:rsidR="0040444F" w:rsidRDefault="0040444F">
                    <w:pPr>
                      <w:spacing w:before="1" w:line="181" w:lineRule="exact"/>
                      <w:rPr>
                        <w:sz w:val="16"/>
                      </w:rPr>
                    </w:pPr>
                    <w:r>
                      <w:rPr>
                        <w:sz w:val="16"/>
                      </w:rPr>
                      <w:t>8</w:t>
                    </w:r>
                  </w:p>
                  <w:p w14:paraId="3CD7E9AF" w14:textId="77777777" w:rsidR="0040444F" w:rsidRDefault="0040444F">
                    <w:pPr>
                      <w:spacing w:line="181" w:lineRule="exact"/>
                      <w:rPr>
                        <w:sz w:val="16"/>
                      </w:rPr>
                    </w:pPr>
                    <w:r>
                      <w:rPr>
                        <w:sz w:val="16"/>
                      </w:rPr>
                      <w:t>9</w:t>
                    </w:r>
                  </w:p>
                  <w:p w14:paraId="422CADD9" w14:textId="77777777" w:rsidR="0040444F" w:rsidRDefault="0040444F">
                    <w:pPr>
                      <w:spacing w:before="1" w:line="181" w:lineRule="exact"/>
                      <w:rPr>
                        <w:sz w:val="16"/>
                      </w:rPr>
                    </w:pPr>
                    <w:r>
                      <w:rPr>
                        <w:sz w:val="16"/>
                      </w:rPr>
                      <w:t>10</w:t>
                    </w:r>
                  </w:p>
                  <w:p w14:paraId="47163E6A" w14:textId="77777777" w:rsidR="0040444F" w:rsidRDefault="0040444F">
                    <w:pPr>
                      <w:spacing w:line="181" w:lineRule="exact"/>
                      <w:rPr>
                        <w:sz w:val="16"/>
                      </w:rPr>
                    </w:pPr>
                    <w:r>
                      <w:rPr>
                        <w:sz w:val="16"/>
                      </w:rPr>
                      <w:t>11</w:t>
                    </w:r>
                  </w:p>
                  <w:p w14:paraId="3B654784" w14:textId="77777777" w:rsidR="0040444F" w:rsidRDefault="0040444F">
                    <w:pPr>
                      <w:spacing w:before="1" w:line="181" w:lineRule="exact"/>
                      <w:rPr>
                        <w:sz w:val="16"/>
                      </w:rPr>
                    </w:pPr>
                    <w:r>
                      <w:rPr>
                        <w:sz w:val="16"/>
                      </w:rPr>
                      <w:t>12</w:t>
                    </w:r>
                  </w:p>
                  <w:p w14:paraId="37757915" w14:textId="77777777" w:rsidR="0040444F" w:rsidRDefault="0040444F">
                    <w:pPr>
                      <w:spacing w:line="181" w:lineRule="exact"/>
                      <w:rPr>
                        <w:sz w:val="16"/>
                      </w:rPr>
                    </w:pPr>
                    <w:r>
                      <w:rPr>
                        <w:sz w:val="16"/>
                      </w:rPr>
                      <w:t>13</w:t>
                    </w:r>
                  </w:p>
                  <w:p w14:paraId="30B2E436" w14:textId="77777777" w:rsidR="0040444F" w:rsidRDefault="0040444F">
                    <w:pPr>
                      <w:spacing w:before="1" w:line="181" w:lineRule="exact"/>
                      <w:rPr>
                        <w:sz w:val="16"/>
                      </w:rPr>
                    </w:pPr>
                    <w:r>
                      <w:rPr>
                        <w:sz w:val="16"/>
                      </w:rPr>
                      <w:t>14</w:t>
                    </w:r>
                  </w:p>
                  <w:p w14:paraId="59E9AD54" w14:textId="77777777" w:rsidR="0040444F" w:rsidRDefault="0040444F">
                    <w:pPr>
                      <w:spacing w:line="181" w:lineRule="exact"/>
                      <w:rPr>
                        <w:sz w:val="16"/>
                      </w:rPr>
                    </w:pPr>
                    <w:r>
                      <w:rPr>
                        <w:sz w:val="16"/>
                      </w:rPr>
                      <w:t>15</w:t>
                    </w:r>
                  </w:p>
                </w:txbxContent>
              </v:textbox>
            </v:shape>
            <v:shape id="_x0000_s3361" type="#_x0000_t202" style="position:absolute;left:508;top:365;width:3572;height:907" filled="f" stroked="f">
              <v:textbox inset="0,0,0,0">
                <w:txbxContent>
                  <w:p w14:paraId="6BE1C5F1" w14:textId="77777777" w:rsidR="0040444F" w:rsidRDefault="0040444F">
                    <w:pPr>
                      <w:ind w:right="-1"/>
                      <w:rPr>
                        <w:sz w:val="16"/>
                      </w:rPr>
                    </w:pPr>
                    <w:r>
                      <w:rPr>
                        <w:sz w:val="16"/>
                      </w:rPr>
                      <w:t>OPERATIVE FINDINGS: (WORD PROCESSING) ATTEND PROVIDER:</w:t>
                    </w:r>
                  </w:p>
                  <w:p w14:paraId="4F739DAB" w14:textId="77777777" w:rsidR="0040444F" w:rsidRDefault="0040444F">
                    <w:pPr>
                      <w:ind w:right="1823"/>
                      <w:rPr>
                        <w:sz w:val="16"/>
                      </w:rPr>
                    </w:pPr>
                    <w:r>
                      <w:rPr>
                        <w:sz w:val="16"/>
                      </w:rPr>
                      <w:t>ATTENDING CODE: PRINC ANESTHETIST:</w:t>
                    </w:r>
                  </w:p>
                  <w:p w14:paraId="21749159" w14:textId="77777777" w:rsidR="0040444F" w:rsidRDefault="0040444F">
                    <w:pPr>
                      <w:rPr>
                        <w:sz w:val="16"/>
                      </w:rPr>
                    </w:pPr>
                    <w:r>
                      <w:rPr>
                        <w:sz w:val="16"/>
                      </w:rPr>
                      <w:t>ANESTHESIOLOGIST SUPVR:</w:t>
                    </w:r>
                  </w:p>
                </w:txbxContent>
              </v:textbox>
            </v:shape>
            <v:shape id="_x0000_s3360" type="#_x0000_t202" style="position:absolute;left:508;top:1272;width:2036;height:545" filled="f" stroked="f">
              <v:textbox inset="0,0,0,0">
                <w:txbxContent>
                  <w:p w14:paraId="57586907" w14:textId="77777777" w:rsidR="0040444F" w:rsidRDefault="0040444F">
                    <w:pPr>
                      <w:ind w:right="18"/>
                      <w:jc w:val="both"/>
                      <w:rPr>
                        <w:sz w:val="16"/>
                      </w:rPr>
                    </w:pPr>
                    <w:r>
                      <w:rPr>
                        <w:sz w:val="16"/>
                      </w:rPr>
                      <w:t>ANES CARE TIME BLOCK: ANESTHESIA TECHNIQUE: ANES SUPERVISE CODE:</w:t>
                    </w:r>
                  </w:p>
                </w:txbxContent>
              </v:textbox>
            </v:shape>
            <v:shape id="_x0000_s3359" type="#_x0000_t202" style="position:absolute;left:2908;top:1272;width:981;height:363" filled="f" stroked="f">
              <v:textbox inset="0,0,0,0">
                <w:txbxContent>
                  <w:p w14:paraId="3385BA62" w14:textId="77777777" w:rsidR="0040444F" w:rsidRDefault="0040444F">
                    <w:pPr>
                      <w:rPr>
                        <w:sz w:val="16"/>
                      </w:rPr>
                    </w:pPr>
                    <w:r>
                      <w:rPr>
                        <w:sz w:val="16"/>
                      </w:rPr>
                      <w:t>(MULTIPLE) (MULTIPLE)</w:t>
                    </w:r>
                  </w:p>
                </w:txbxContent>
              </v:textbox>
            </v:shape>
            <v:shape id="_x0000_s3358" type="#_x0000_t202" style="position:absolute;left:508;top:1815;width:2804;height:365" filled="f" stroked="f">
              <v:textbox inset="0,0,0,0">
                <w:txbxContent>
                  <w:p w14:paraId="7BFCAFCB" w14:textId="77777777" w:rsidR="0040444F" w:rsidRDefault="0040444F">
                    <w:pPr>
                      <w:ind w:right="-1"/>
                      <w:rPr>
                        <w:sz w:val="16"/>
                      </w:rPr>
                    </w:pPr>
                    <w:r>
                      <w:rPr>
                        <w:sz w:val="16"/>
                      </w:rPr>
                      <w:t>DIAGNOSTIC/THERAPEUTIC (Y/N): ASA CLASS:</w:t>
                    </w:r>
                  </w:p>
                </w:txbxContent>
              </v:textbox>
            </v:shape>
            <v:shape id="_x0000_s3357" type="#_x0000_t202" style="position:absolute;left:508;top:2177;width:2036;height:907" filled="f" stroked="f">
              <v:textbox inset="0,0,0,0">
                <w:txbxContent>
                  <w:p w14:paraId="614F5A98" w14:textId="77777777" w:rsidR="0040444F" w:rsidRDefault="0040444F">
                    <w:pPr>
                      <w:ind w:right="-1"/>
                      <w:rPr>
                        <w:sz w:val="16"/>
                      </w:rPr>
                    </w:pPr>
                    <w:r>
                      <w:rPr>
                        <w:sz w:val="16"/>
                      </w:rPr>
                      <w:t>OTHER PROCEDURES: OTHER POSTOP DIAGS: PROCEDURE OCCURRENCE: SPECIMENS:</w:t>
                    </w:r>
                  </w:p>
                  <w:p w14:paraId="3C536950" w14:textId="77777777" w:rsidR="0040444F" w:rsidRDefault="0040444F">
                    <w:pPr>
                      <w:spacing w:line="181" w:lineRule="exact"/>
                      <w:rPr>
                        <w:sz w:val="16"/>
                      </w:rPr>
                    </w:pPr>
                    <w:r>
                      <w:rPr>
                        <w:sz w:val="16"/>
                      </w:rPr>
                      <w:t>GENERAL COMMENTS:</w:t>
                    </w:r>
                  </w:p>
                </w:txbxContent>
              </v:textbox>
            </v:shape>
            <v:shape id="_x0000_s3356" type="#_x0000_t202" style="position:absolute;left:2908;top:2177;width:980;height:183" filled="f" stroked="f">
              <v:textbox inset="0,0,0,0">
                <w:txbxContent>
                  <w:p w14:paraId="6A74B02D" w14:textId="77777777" w:rsidR="0040444F" w:rsidRDefault="0040444F">
                    <w:pPr>
                      <w:rPr>
                        <w:sz w:val="16"/>
                      </w:rPr>
                    </w:pPr>
                    <w:r>
                      <w:rPr>
                        <w:sz w:val="16"/>
                      </w:rPr>
                      <w:t>(MULTIPLE)</w:t>
                    </w:r>
                  </w:p>
                </w:txbxContent>
              </v:textbox>
            </v:shape>
            <v:shape id="_x0000_s3355" type="#_x0000_t202" style="position:absolute;left:2908;top:2360;width:1653;height:725" filled="f" stroked="f">
              <v:textbox inset="0,0,0,0">
                <w:txbxContent>
                  <w:p w14:paraId="68C00389" w14:textId="77777777" w:rsidR="0040444F" w:rsidRDefault="0040444F">
                    <w:pPr>
                      <w:ind w:right="672"/>
                      <w:rPr>
                        <w:sz w:val="16"/>
                      </w:rPr>
                    </w:pPr>
                    <w:r>
                      <w:rPr>
                        <w:sz w:val="16"/>
                      </w:rPr>
                      <w:t>(MULTIPLE) (MULTIPLE)</w:t>
                    </w:r>
                  </w:p>
                  <w:p w14:paraId="29547D1B" w14:textId="77777777" w:rsidR="0040444F" w:rsidRDefault="0040444F">
                    <w:pPr>
                      <w:rPr>
                        <w:sz w:val="16"/>
                      </w:rPr>
                    </w:pPr>
                    <w:r>
                      <w:rPr>
                        <w:sz w:val="16"/>
                      </w:rPr>
                      <w:t>(WORD PROCESSING) (WORD PROCESSING)</w:t>
                    </w:r>
                  </w:p>
                </w:txbxContent>
              </v:textbox>
            </v:shape>
            <v:shape id="_x0000_s3354" type="#_x0000_t202" style="position:absolute;left:28;top:3260;width:3669;height:183" filled="f" stroked="f">
              <v:textbox inset="0,0,0,0">
                <w:txbxContent>
                  <w:p w14:paraId="07173CCD"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anchorlock/>
          </v:group>
        </w:pict>
      </w:r>
    </w:p>
    <w:p w14:paraId="794232C3" w14:textId="77777777" w:rsidR="007D435F" w:rsidRDefault="00277930">
      <w:pPr>
        <w:pStyle w:val="BodyText"/>
        <w:spacing w:before="11"/>
        <w:rPr>
          <w:rFonts w:ascii="Times New Roman"/>
          <w:b/>
          <w:sz w:val="10"/>
        </w:rPr>
      </w:pPr>
      <w:r>
        <w:pict w14:anchorId="50F01FF2">
          <v:shape id="_x0000_s3352" type="#_x0000_t202" style="position:absolute;margin-left:70.6pt;margin-top:7.5pt;width:470.95pt;height:54.5pt;z-index:-15455232;mso-wrap-distance-left:0;mso-wrap-distance-right:0;mso-position-horizontal-relative:page" fillcolor="#e4e4e4" stroked="f">
            <v:textbox inset="0,0,0,0">
              <w:txbxContent>
                <w:p w14:paraId="6A040432" w14:textId="77777777" w:rsidR="0040444F" w:rsidRDefault="0040444F">
                  <w:pPr>
                    <w:pStyle w:val="BodyText"/>
                    <w:tabs>
                      <w:tab w:val="left" w:pos="2620"/>
                    </w:tabs>
                    <w:spacing w:before="3"/>
                    <w:ind w:left="28"/>
                  </w:pPr>
                  <w:r>
                    <w:t>** NON-O.R.</w:t>
                  </w:r>
                  <w:r>
                    <w:rPr>
                      <w:spacing w:val="-6"/>
                    </w:rPr>
                    <w:t xml:space="preserve"> </w:t>
                  </w:r>
                  <w:r>
                    <w:t>PROCEDURE</w:t>
                  </w:r>
                  <w:r>
                    <w:rPr>
                      <w:spacing w:val="-3"/>
                    </w:rPr>
                    <w:t xml:space="preserve"> </w:t>
                  </w:r>
                  <w:r>
                    <w:t>**</w:t>
                  </w:r>
                  <w:r>
                    <w:tab/>
                    <w:t>CASE #267260 SURPATIENT,FIFTEEN PAGE 3 OF</w:t>
                  </w:r>
                  <w:r>
                    <w:rPr>
                      <w:spacing w:val="-8"/>
                    </w:rPr>
                    <w:t xml:space="preserve"> </w:t>
                  </w:r>
                  <w:r>
                    <w:t>3</w:t>
                  </w:r>
                </w:p>
                <w:p w14:paraId="3721DBD0" w14:textId="77777777" w:rsidR="0040444F" w:rsidRDefault="0040444F">
                  <w:pPr>
                    <w:pStyle w:val="BodyText"/>
                  </w:pPr>
                </w:p>
                <w:p w14:paraId="28FA98C0" w14:textId="77777777" w:rsidR="0040444F" w:rsidRDefault="0040444F">
                  <w:pPr>
                    <w:pStyle w:val="BodyText"/>
                    <w:numPr>
                      <w:ilvl w:val="0"/>
                      <w:numId w:val="244"/>
                    </w:numPr>
                    <w:tabs>
                      <w:tab w:val="left" w:pos="508"/>
                      <w:tab w:val="left" w:pos="509"/>
                    </w:tabs>
                    <w:ind w:hanging="481"/>
                  </w:pPr>
                  <w:r>
                    <w:t>CANCEL</w:t>
                  </w:r>
                  <w:r>
                    <w:rPr>
                      <w:spacing w:val="-2"/>
                    </w:rPr>
                    <w:t xml:space="preserve"> </w:t>
                  </w:r>
                  <w:r>
                    <w:t>DATE:</w:t>
                  </w:r>
                </w:p>
                <w:p w14:paraId="30C2BD97" w14:textId="77777777" w:rsidR="0040444F" w:rsidRDefault="0040444F">
                  <w:pPr>
                    <w:pStyle w:val="BodyText"/>
                    <w:numPr>
                      <w:ilvl w:val="0"/>
                      <w:numId w:val="244"/>
                    </w:numPr>
                    <w:tabs>
                      <w:tab w:val="left" w:pos="508"/>
                      <w:tab w:val="left" w:pos="509"/>
                    </w:tabs>
                    <w:spacing w:before="1"/>
                    <w:ind w:hanging="481"/>
                  </w:pPr>
                  <w:r>
                    <w:t>PRIMARY CANCEL</w:t>
                  </w:r>
                  <w:r>
                    <w:rPr>
                      <w:spacing w:val="-3"/>
                    </w:rPr>
                    <w:t xml:space="preserve"> </w:t>
                  </w:r>
                  <w:r>
                    <w:t>REASON:</w:t>
                  </w:r>
                </w:p>
                <w:p w14:paraId="39F01A67" w14:textId="77777777" w:rsidR="0040444F" w:rsidRDefault="0040444F">
                  <w:pPr>
                    <w:pStyle w:val="BodyText"/>
                    <w:spacing w:before="7"/>
                    <w:rPr>
                      <w:sz w:val="15"/>
                    </w:rPr>
                  </w:pPr>
                </w:p>
                <w:p w14:paraId="4B31C55F" w14:textId="77777777" w:rsidR="0040444F" w:rsidRDefault="0040444F">
                  <w:pPr>
                    <w:pStyle w:val="BodyText"/>
                    <w:ind w:left="28"/>
                    <w:rPr>
                      <w:b/>
                    </w:rPr>
                  </w:pPr>
                  <w:r>
                    <w:t xml:space="preserve">Enter Screen Server Function: </w:t>
                  </w:r>
                  <w:r>
                    <w:rPr>
                      <w:b/>
                    </w:rPr>
                    <w:t>^</w:t>
                  </w:r>
                </w:p>
              </w:txbxContent>
            </v:textbox>
            <w10:wrap type="topAndBottom" anchorx="page"/>
          </v:shape>
        </w:pict>
      </w:r>
    </w:p>
    <w:p w14:paraId="7BA2521B" w14:textId="77777777" w:rsidR="007D435F" w:rsidRDefault="007D435F">
      <w:pPr>
        <w:rPr>
          <w:rFonts w:ascii="Times New Roman"/>
          <w:sz w:val="10"/>
        </w:rPr>
        <w:sectPr w:rsidR="007D435F">
          <w:footerReference w:type="default" r:id="rId262"/>
          <w:pgSz w:w="12240" w:h="15840"/>
          <w:pgMar w:top="1440" w:right="1300" w:bottom="940" w:left="1220" w:header="0" w:footer="746" w:gutter="0"/>
          <w:cols w:space="720"/>
        </w:sectPr>
      </w:pPr>
    </w:p>
    <w:p w14:paraId="1D34CBF9" w14:textId="77777777" w:rsidR="007D435F" w:rsidRDefault="00B87847">
      <w:pPr>
        <w:pStyle w:val="Heading2"/>
      </w:pPr>
      <w:bookmarkStart w:id="104" w:name="_bookmark97"/>
      <w:bookmarkEnd w:id="104"/>
      <w:r>
        <w:lastRenderedPageBreak/>
        <w:t>Procedure Report (Non-O.R.)</w:t>
      </w:r>
    </w:p>
    <w:p w14:paraId="0D81D42B" w14:textId="77777777" w:rsidR="007D435F" w:rsidRDefault="00B87847">
      <w:pPr>
        <w:pStyle w:val="Heading3"/>
      </w:pPr>
      <w:r>
        <w:t>[SR NON-OR REPORT]</w:t>
      </w:r>
    </w:p>
    <w:p w14:paraId="48B53EC0" w14:textId="77777777" w:rsidR="007D435F" w:rsidRDefault="007D435F">
      <w:pPr>
        <w:pStyle w:val="BodyText"/>
        <w:spacing w:before="11"/>
        <w:rPr>
          <w:rFonts w:ascii="Arial"/>
          <w:b/>
          <w:sz w:val="21"/>
        </w:rPr>
      </w:pPr>
    </w:p>
    <w:p w14:paraId="6C353060" w14:textId="77777777" w:rsidR="007D435F" w:rsidRDefault="00B87847">
      <w:pPr>
        <w:ind w:left="220" w:right="205"/>
        <w:jc w:val="both"/>
        <w:rPr>
          <w:rFonts w:ascii="Times New Roman"/>
        </w:rPr>
      </w:pPr>
      <w:r>
        <w:rPr>
          <w:rFonts w:ascii="Times New Roman"/>
        </w:rPr>
        <w:t xml:space="preserve">The </w:t>
      </w:r>
      <w:r>
        <w:rPr>
          <w:rFonts w:ascii="Times New Roman"/>
          <w:i/>
        </w:rPr>
        <w:t xml:space="preserve">Procedure Report (Non-O.R..) </w:t>
      </w:r>
      <w:r>
        <w:rPr>
          <w:rFonts w:ascii="Times New Roman"/>
        </w:rPr>
        <w:t>option details operation information for the patient case selected. This report includes the Procedure Summary section. The Procedure Summary is dictated by the provider after completing the Non-O.R. procedure and then is electronically signed.</w:t>
      </w:r>
    </w:p>
    <w:p w14:paraId="4F8DD0E7" w14:textId="77777777" w:rsidR="007D435F" w:rsidRDefault="007D435F">
      <w:pPr>
        <w:pStyle w:val="BodyText"/>
        <w:spacing w:before="4"/>
        <w:rPr>
          <w:rFonts w:ascii="Times New Roman"/>
          <w:sz w:val="32"/>
        </w:rPr>
      </w:pPr>
    </w:p>
    <w:p w14:paraId="0E941BD7" w14:textId="77777777" w:rsidR="007D435F" w:rsidRDefault="00B87847">
      <w:pPr>
        <w:spacing w:before="1"/>
        <w:ind w:left="220"/>
        <w:rPr>
          <w:rFonts w:ascii="Arial"/>
          <w:b/>
        </w:rPr>
      </w:pPr>
      <w:r>
        <w:rPr>
          <w:rFonts w:ascii="Arial"/>
          <w:b/>
          <w:u w:val="thick"/>
        </w:rPr>
        <w:t>Prior to Signature</w:t>
      </w:r>
    </w:p>
    <w:p w14:paraId="62FCCC7D" w14:textId="77777777" w:rsidR="007D435F" w:rsidRDefault="00B87847">
      <w:pPr>
        <w:spacing w:before="120"/>
        <w:ind w:left="220" w:right="259"/>
        <w:rPr>
          <w:rFonts w:ascii="Times New Roman"/>
        </w:rPr>
      </w:pPr>
      <w:r>
        <w:rPr>
          <w:rFonts w:ascii="Times New Roman"/>
        </w:rPr>
        <w:t xml:space="preserve">The </w:t>
      </w:r>
      <w:r>
        <w:rPr>
          <w:rFonts w:ascii="Times New Roman"/>
          <w:i/>
        </w:rPr>
        <w:t xml:space="preserve">Edit Non-O.R. Procedure </w:t>
      </w:r>
      <w:r>
        <w:rPr>
          <w:rFonts w:ascii="Times New Roman"/>
        </w:rPr>
        <w:t xml:space="preserve">option on the </w:t>
      </w:r>
      <w:r>
        <w:rPr>
          <w:rFonts w:ascii="Times New Roman"/>
          <w:i/>
        </w:rPr>
        <w:t xml:space="preserve">Non-O.R. Procedures </w:t>
      </w:r>
      <w:r>
        <w:rPr>
          <w:rFonts w:ascii="Times New Roman"/>
        </w:rPr>
        <w:t xml:space="preserve">menu is used to enter the non-O.R. procedure data. The DICTATED SUMMARY EXPECTED field is used to determine whether a dictated summary will be required for this non-O.R. procedure. This field is a required entry when creating a new non-O.R. procedure and may be edited using the </w:t>
      </w:r>
      <w:r>
        <w:rPr>
          <w:rFonts w:ascii="Times New Roman"/>
          <w:i/>
        </w:rPr>
        <w:t xml:space="preserve">Edit Non-O.R. Procedure </w:t>
      </w:r>
      <w:r>
        <w:rPr>
          <w:rFonts w:ascii="Times New Roman"/>
        </w:rPr>
        <w:t>option. Entering YES in this field allows a Procedure Summary to be uploaded and signed in TIU, making a Procedure Report (Non- O.R.) available for this procedure.</w:t>
      </w:r>
    </w:p>
    <w:p w14:paraId="173DB8E5" w14:textId="77777777" w:rsidR="007D435F" w:rsidRDefault="00277930">
      <w:pPr>
        <w:pStyle w:val="BodyText"/>
        <w:rPr>
          <w:rFonts w:ascii="Times New Roman"/>
          <w:sz w:val="19"/>
        </w:rPr>
      </w:pPr>
      <w:r>
        <w:pict w14:anchorId="27066939">
          <v:rect id="_x0000_s3351" style="position:absolute;margin-left:109.6pt;margin-top:12.9pt;width:431.95pt;height:.5pt;z-index:-15454720;mso-wrap-distance-left:0;mso-wrap-distance-right:0;mso-position-horizontal-relative:page" fillcolor="black" stroked="f">
            <w10:wrap type="topAndBottom" anchorx="page"/>
          </v:rect>
        </w:pict>
      </w:r>
    </w:p>
    <w:p w14:paraId="35EAE8BB" w14:textId="77777777" w:rsidR="007D435F" w:rsidRDefault="007D435F">
      <w:pPr>
        <w:pStyle w:val="BodyText"/>
        <w:spacing w:before="10"/>
        <w:rPr>
          <w:rFonts w:ascii="Times New Roman"/>
          <w:sz w:val="6"/>
        </w:rPr>
      </w:pPr>
    </w:p>
    <w:p w14:paraId="0FEF28FA" w14:textId="77777777" w:rsidR="007D435F" w:rsidRDefault="00B87847">
      <w:pPr>
        <w:spacing w:before="92"/>
        <w:ind w:left="1000" w:right="885"/>
        <w:rPr>
          <w:rFonts w:ascii="Times New Roman"/>
        </w:rPr>
      </w:pPr>
      <w:r>
        <w:rPr>
          <w:noProof/>
        </w:rPr>
        <w:drawing>
          <wp:anchor distT="0" distB="0" distL="0" distR="0" simplePos="0" relativeHeight="16004608" behindDoc="0" locked="0" layoutInCell="1" allowOverlap="1" wp14:anchorId="3BFF6F2C" wp14:editId="5158BF0E">
            <wp:simplePos x="0" y="0"/>
            <wp:positionH relativeFrom="page">
              <wp:posOffset>914815</wp:posOffset>
            </wp:positionH>
            <wp:positionV relativeFrom="paragraph">
              <wp:posOffset>23931</wp:posOffset>
            </wp:positionV>
            <wp:extent cx="389658" cy="389896"/>
            <wp:effectExtent l="0" t="0" r="0" b="0"/>
            <wp:wrapNone/>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png"/>
                    <pic:cNvPicPr/>
                  </pic:nvPicPr>
                  <pic:blipFill>
                    <a:blip r:embed="rId22" cstate="print"/>
                    <a:stretch>
                      <a:fillRect/>
                    </a:stretch>
                  </pic:blipFill>
                  <pic:spPr>
                    <a:xfrm>
                      <a:off x="0" y="0"/>
                      <a:ext cx="389658" cy="389896"/>
                    </a:xfrm>
                    <a:prstGeom prst="rect">
                      <a:avLst/>
                    </a:prstGeom>
                  </pic:spPr>
                </pic:pic>
              </a:graphicData>
            </a:graphic>
          </wp:anchor>
        </w:drawing>
      </w:r>
      <w:r>
        <w:rPr>
          <w:rFonts w:ascii="Times New Roman"/>
        </w:rPr>
        <w:t>The DICTATED SUMMARY EXPECTED field is used to determine whether a dictated summary will be required for a Non-O.R. Procedure case.</w:t>
      </w:r>
    </w:p>
    <w:p w14:paraId="6503A688" w14:textId="77777777" w:rsidR="007D435F" w:rsidRDefault="00277930">
      <w:pPr>
        <w:pStyle w:val="BodyText"/>
        <w:spacing w:before="9"/>
        <w:rPr>
          <w:rFonts w:ascii="Times New Roman"/>
          <w:sz w:val="20"/>
        </w:rPr>
      </w:pPr>
      <w:r>
        <w:pict w14:anchorId="54A64E48">
          <v:rect id="_x0000_s3350" style="position:absolute;margin-left:109.6pt;margin-top:13.9pt;width:431.95pt;height:.5pt;z-index:-15454208;mso-wrap-distance-left:0;mso-wrap-distance-right:0;mso-position-horizontal-relative:page" fillcolor="black" stroked="f">
            <w10:wrap type="topAndBottom" anchorx="page"/>
          </v:rect>
        </w:pict>
      </w:r>
    </w:p>
    <w:p w14:paraId="58189396" w14:textId="77777777" w:rsidR="007D435F" w:rsidRDefault="007D435F">
      <w:pPr>
        <w:pStyle w:val="BodyText"/>
        <w:spacing w:before="1"/>
        <w:rPr>
          <w:rFonts w:ascii="Times New Roman"/>
          <w:sz w:val="11"/>
        </w:rPr>
      </w:pPr>
    </w:p>
    <w:p w14:paraId="41E2B5B6" w14:textId="77777777" w:rsidR="007D435F" w:rsidRDefault="00B87847">
      <w:pPr>
        <w:spacing w:before="91"/>
        <w:ind w:left="220" w:right="590"/>
        <w:rPr>
          <w:rFonts w:ascii="Times New Roman"/>
        </w:rPr>
      </w:pPr>
      <w:r>
        <w:rPr>
          <w:rFonts w:ascii="Times New Roman"/>
        </w:rPr>
        <w:t>After the Procedure Summary has been electronically signed, the Procedure Report (Non-O.R..) is viewable through CPRS. If the Procedure Summary has not been electronically signed, the following displays:</w:t>
      </w:r>
    </w:p>
    <w:p w14:paraId="3161E740" w14:textId="77777777" w:rsidR="007D435F" w:rsidRDefault="007D435F">
      <w:pPr>
        <w:pStyle w:val="BodyText"/>
        <w:spacing w:before="10"/>
        <w:rPr>
          <w:rFonts w:ascii="Times New Roman"/>
          <w:sz w:val="21"/>
        </w:rPr>
      </w:pPr>
    </w:p>
    <w:p w14:paraId="13F15DD1" w14:textId="77777777" w:rsidR="007D435F" w:rsidRDefault="00B87847">
      <w:pPr>
        <w:ind w:left="1833" w:right="1753"/>
        <w:jc w:val="center"/>
        <w:rPr>
          <w:rFonts w:ascii="Times New Roman" w:hAnsi="Times New Roman"/>
        </w:rPr>
      </w:pPr>
      <w:r>
        <w:rPr>
          <w:rFonts w:ascii="Times New Roman" w:hAnsi="Times New Roman"/>
        </w:rPr>
        <w:t>“* * A Non-O.R. Procedure Summary is not available. * *”</w:t>
      </w:r>
    </w:p>
    <w:p w14:paraId="2DA8CD0E" w14:textId="77777777" w:rsidR="007D435F" w:rsidRDefault="007D435F">
      <w:pPr>
        <w:pStyle w:val="BodyText"/>
        <w:rPr>
          <w:rFonts w:ascii="Times New Roman"/>
          <w:sz w:val="20"/>
        </w:rPr>
      </w:pPr>
    </w:p>
    <w:p w14:paraId="3FCF596B" w14:textId="77777777" w:rsidR="007D435F" w:rsidRDefault="00277930">
      <w:pPr>
        <w:pStyle w:val="BodyText"/>
        <w:spacing w:before="4"/>
        <w:rPr>
          <w:rFonts w:ascii="Times New Roman"/>
          <w:sz w:val="15"/>
        </w:rPr>
      </w:pPr>
      <w:r>
        <w:pict w14:anchorId="0B1603F7">
          <v:rect id="_x0000_s3349" style="position:absolute;margin-left:109.6pt;margin-top:10.8pt;width:431.95pt;height:.5pt;z-index:-15453696;mso-wrap-distance-left:0;mso-wrap-distance-right:0;mso-position-horizontal-relative:page" fillcolor="black" stroked="f">
            <w10:wrap type="topAndBottom" anchorx="page"/>
          </v:rect>
        </w:pict>
      </w:r>
    </w:p>
    <w:p w14:paraId="10A634B7" w14:textId="77777777" w:rsidR="007D435F" w:rsidRDefault="007D435F">
      <w:pPr>
        <w:pStyle w:val="BodyText"/>
        <w:spacing w:before="8"/>
        <w:rPr>
          <w:rFonts w:ascii="Times New Roman"/>
          <w:sz w:val="6"/>
        </w:rPr>
      </w:pPr>
    </w:p>
    <w:p w14:paraId="534117F6" w14:textId="77777777" w:rsidR="007D435F" w:rsidRDefault="00B87847">
      <w:pPr>
        <w:spacing w:before="92"/>
        <w:ind w:left="1000"/>
        <w:rPr>
          <w:rFonts w:ascii="Times New Roman"/>
        </w:rPr>
      </w:pPr>
      <w:r>
        <w:rPr>
          <w:noProof/>
        </w:rPr>
        <w:drawing>
          <wp:anchor distT="0" distB="0" distL="0" distR="0" simplePos="0" relativeHeight="16005120" behindDoc="0" locked="0" layoutInCell="1" allowOverlap="1" wp14:anchorId="66A2CC1B" wp14:editId="0E7D1C8D">
            <wp:simplePos x="0" y="0"/>
            <wp:positionH relativeFrom="page">
              <wp:posOffset>914815</wp:posOffset>
            </wp:positionH>
            <wp:positionV relativeFrom="paragraph">
              <wp:posOffset>82096</wp:posOffset>
            </wp:positionV>
            <wp:extent cx="389658" cy="389896"/>
            <wp:effectExtent l="0" t="0" r="0" b="0"/>
            <wp:wrapNone/>
            <wp:docPr id="7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png"/>
                    <pic:cNvPicPr/>
                  </pic:nvPicPr>
                  <pic:blipFill>
                    <a:blip r:embed="rId22" cstate="print"/>
                    <a:stretch>
                      <a:fillRect/>
                    </a:stretch>
                  </pic:blipFill>
                  <pic:spPr>
                    <a:xfrm>
                      <a:off x="0" y="0"/>
                      <a:ext cx="389658" cy="389896"/>
                    </a:xfrm>
                    <a:prstGeom prst="rect">
                      <a:avLst/>
                    </a:prstGeom>
                  </pic:spPr>
                </pic:pic>
              </a:graphicData>
            </a:graphic>
          </wp:anchor>
        </w:drawing>
      </w:r>
      <w:r>
        <w:rPr>
          <w:rFonts w:ascii="Times New Roman"/>
        </w:rPr>
        <w:t>After the Procedure Summary is transcribed and uploaded into TIU, the TIU software sends an alert to the provider responsible for electronically signing the report. The provider can then sign using CPRS options or the List Manager.</w:t>
      </w:r>
    </w:p>
    <w:p w14:paraId="03411D26" w14:textId="77777777" w:rsidR="007D435F" w:rsidRDefault="00277930">
      <w:pPr>
        <w:pStyle w:val="BodyText"/>
        <w:spacing w:before="10"/>
        <w:rPr>
          <w:rFonts w:ascii="Times New Roman"/>
          <w:sz w:val="20"/>
        </w:rPr>
      </w:pPr>
      <w:r>
        <w:pict w14:anchorId="70BD008C">
          <v:rect id="_x0000_s3348" style="position:absolute;margin-left:109.6pt;margin-top:13.95pt;width:431.95pt;height:.5pt;z-index:-15453184;mso-wrap-distance-left:0;mso-wrap-distance-right:0;mso-position-horizontal-relative:page" fillcolor="black" stroked="f">
            <w10:wrap type="topAndBottom" anchorx="page"/>
          </v:rect>
        </w:pict>
      </w:r>
    </w:p>
    <w:p w14:paraId="7407FA0B" w14:textId="77777777" w:rsidR="007D435F" w:rsidRDefault="007D435F">
      <w:pPr>
        <w:rPr>
          <w:rFonts w:ascii="Times New Roman"/>
          <w:sz w:val="20"/>
        </w:rPr>
        <w:sectPr w:rsidR="007D435F">
          <w:footerReference w:type="default" r:id="rId263"/>
          <w:pgSz w:w="12240" w:h="15840"/>
          <w:pgMar w:top="1480" w:right="1300" w:bottom="940" w:left="1220" w:header="0" w:footer="746" w:gutter="0"/>
          <w:cols w:space="720"/>
        </w:sectPr>
      </w:pPr>
    </w:p>
    <w:p w14:paraId="71105D86" w14:textId="77777777" w:rsidR="007D435F" w:rsidRDefault="00B87847">
      <w:pPr>
        <w:spacing w:before="75"/>
        <w:ind w:left="220"/>
        <w:rPr>
          <w:rFonts w:ascii="Arial"/>
          <w:b/>
        </w:rPr>
      </w:pPr>
      <w:r>
        <w:rPr>
          <w:rFonts w:ascii="Arial"/>
          <w:b/>
          <w:u w:val="thick"/>
        </w:rPr>
        <w:lastRenderedPageBreak/>
        <w:t>After Electronic Signature</w:t>
      </w:r>
    </w:p>
    <w:p w14:paraId="1BE0D33F" w14:textId="77777777" w:rsidR="007D435F" w:rsidRDefault="00B87847">
      <w:pPr>
        <w:spacing w:before="118"/>
        <w:ind w:left="220"/>
        <w:rPr>
          <w:rFonts w:ascii="Times New Roman"/>
        </w:rPr>
      </w:pPr>
      <w:r>
        <w:rPr>
          <w:rFonts w:ascii="Times New Roman"/>
        </w:rPr>
        <w:t>After electronic signature, the report is available for viewing.</w:t>
      </w:r>
    </w:p>
    <w:p w14:paraId="1B14CB37" w14:textId="77777777" w:rsidR="007D435F" w:rsidRDefault="00277930">
      <w:pPr>
        <w:spacing w:before="188"/>
        <w:ind w:left="220"/>
        <w:rPr>
          <w:rFonts w:ascii="Times New Roman"/>
          <w:b/>
          <w:sz w:val="20"/>
        </w:rPr>
      </w:pPr>
      <w:r>
        <w:pict w14:anchorId="1DCAE4F6">
          <v:shape id="_x0000_s3347" type="#_x0000_t202" style="position:absolute;left:0;text-align:left;margin-left:70.6pt;margin-top:27pt;width:470.95pt;height:72.5pt;z-index:-15451648;mso-wrap-distance-left:0;mso-wrap-distance-right:0;mso-position-horizontal-relative:page" fillcolor="#e4e4e4" stroked="f">
            <v:textbox inset="0,0,0,0">
              <w:txbxContent>
                <w:p w14:paraId="3E8024EF" w14:textId="77777777" w:rsidR="0040444F" w:rsidRDefault="0040444F">
                  <w:pPr>
                    <w:pStyle w:val="BodyText"/>
                    <w:spacing w:before="3"/>
                    <w:ind w:left="28"/>
                  </w:pPr>
                  <w:r>
                    <w:t>SURPATIENT,ONE (000-44-7629) Case #267236 - FEB 13, 2002</w:t>
                  </w:r>
                </w:p>
                <w:p w14:paraId="5515BF43" w14:textId="77777777" w:rsidR="0040444F" w:rsidRDefault="0040444F">
                  <w:pPr>
                    <w:pStyle w:val="BodyText"/>
                    <w:rPr>
                      <w:sz w:val="18"/>
                    </w:rPr>
                  </w:pPr>
                </w:p>
                <w:p w14:paraId="3E575065" w14:textId="77777777" w:rsidR="0040444F" w:rsidRDefault="0040444F">
                  <w:pPr>
                    <w:pStyle w:val="BodyText"/>
                    <w:spacing w:before="155" w:line="480" w:lineRule="auto"/>
                    <w:ind w:left="28" w:right="1804"/>
                    <w:rPr>
                      <w:b/>
                      <w:i/>
                    </w:rPr>
                  </w:pPr>
                  <w:r>
                    <w:t xml:space="preserve">Select Non-O.R. Procedures (Enter/Edit) Option: </w:t>
                  </w:r>
                  <w:r>
                    <w:rPr>
                      <w:b/>
                    </w:rPr>
                    <w:t xml:space="preserve">PR </w:t>
                  </w:r>
                  <w:r>
                    <w:t xml:space="preserve">Procedure Report (Non-O.R.) Do you want WORK copies or CHART copies? WORK// </w:t>
                  </w:r>
                  <w:r>
                    <w:rPr>
                      <w:b/>
                      <w:i/>
                    </w:rPr>
                    <w:t>&lt;Enter&gt;</w:t>
                  </w:r>
                </w:p>
                <w:p w14:paraId="36B4117A" w14:textId="77777777" w:rsidR="0040444F" w:rsidRDefault="0040444F">
                  <w:pPr>
                    <w:tabs>
                      <w:tab w:val="left" w:pos="1660"/>
                    </w:tabs>
                    <w:spacing w:line="181" w:lineRule="exact"/>
                    <w:ind w:left="28"/>
                    <w:rPr>
                      <w:b/>
                      <w:i/>
                      <w:sz w:val="16"/>
                    </w:rPr>
                  </w:pPr>
                  <w:r>
                    <w:rPr>
                      <w:sz w:val="16"/>
                    </w:rPr>
                    <w:t>DEVICE:</w:t>
                  </w:r>
                  <w:r>
                    <w:rPr>
                      <w:spacing w:val="-4"/>
                      <w:sz w:val="16"/>
                    </w:rPr>
                    <w:t xml:space="preserve"> </w:t>
                  </w:r>
                  <w:r>
                    <w:rPr>
                      <w:sz w:val="16"/>
                    </w:rPr>
                    <w:t>HOME//</w:t>
                  </w:r>
                  <w:r>
                    <w:rPr>
                      <w:sz w:val="16"/>
                    </w:rPr>
                    <w:tab/>
                  </w:r>
                  <w:r>
                    <w:rPr>
                      <w:b/>
                      <w:i/>
                      <w:sz w:val="16"/>
                    </w:rPr>
                    <w:t>[Select Print</w:t>
                  </w:r>
                  <w:r>
                    <w:rPr>
                      <w:b/>
                      <w:i/>
                      <w:spacing w:val="-2"/>
                      <w:sz w:val="16"/>
                    </w:rPr>
                    <w:t xml:space="preserve"> </w:t>
                  </w:r>
                  <w:r>
                    <w:rPr>
                      <w:b/>
                      <w:i/>
                      <w:sz w:val="16"/>
                    </w:rPr>
                    <w:t>Device]</w:t>
                  </w:r>
                </w:p>
              </w:txbxContent>
            </v:textbox>
            <w10:wrap type="topAndBottom" anchorx="page"/>
          </v:shape>
        </w:pict>
      </w:r>
      <w:r w:rsidR="00B87847">
        <w:rPr>
          <w:rFonts w:ascii="Times New Roman"/>
          <w:b/>
          <w:sz w:val="20"/>
        </w:rPr>
        <w:t>Example 1: Printing a Procedure (Non-O.R.) Report when the Procedure Summary has been signed</w:t>
      </w:r>
    </w:p>
    <w:p w14:paraId="07C4C0B8" w14:textId="77777777" w:rsidR="007D435F" w:rsidRDefault="00B87847">
      <w:pPr>
        <w:tabs>
          <w:tab w:val="left" w:pos="4104"/>
          <w:tab w:val="left" w:pos="9563"/>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5"/>
        </w:rPr>
        <w:t xml:space="preserve"> </w:t>
      </w:r>
      <w:r>
        <w:rPr>
          <w:rFonts w:ascii="Times New Roman"/>
          <w:i/>
        </w:rPr>
        <w:t>follows</w:t>
      </w:r>
      <w:r>
        <w:rPr>
          <w:rFonts w:ascii="Times New Roman"/>
          <w:i/>
          <w:u w:val="dotted"/>
        </w:rPr>
        <w:t xml:space="preserve"> </w:t>
      </w:r>
      <w:r>
        <w:rPr>
          <w:rFonts w:ascii="Times New Roman"/>
          <w:i/>
          <w:u w:val="dotted"/>
        </w:rPr>
        <w:tab/>
      </w:r>
    </w:p>
    <w:p w14:paraId="22220E1D" w14:textId="77777777" w:rsidR="007D435F" w:rsidRDefault="007D435F">
      <w:pPr>
        <w:spacing w:line="232" w:lineRule="exact"/>
        <w:rPr>
          <w:rFonts w:ascii="Times New Roman"/>
        </w:rPr>
        <w:sectPr w:rsidR="007D435F">
          <w:footerReference w:type="default" r:id="rId264"/>
          <w:pgSz w:w="12240" w:h="15840"/>
          <w:pgMar w:top="1480" w:right="1300" w:bottom="940" w:left="1220" w:header="0" w:footer="746" w:gutter="0"/>
          <w:cols w:space="720"/>
        </w:sectPr>
      </w:pPr>
    </w:p>
    <w:p w14:paraId="0F843C04" w14:textId="77777777" w:rsidR="007D435F" w:rsidRDefault="007D435F">
      <w:pPr>
        <w:pStyle w:val="BodyText"/>
        <w:spacing w:before="3"/>
        <w:rPr>
          <w:rFonts w:ascii="Times New Roman"/>
          <w:i/>
          <w:sz w:val="2"/>
        </w:rPr>
      </w:pPr>
    </w:p>
    <w:p w14:paraId="5EFF11E2" w14:textId="77777777" w:rsidR="007D435F" w:rsidRDefault="00277930">
      <w:pPr>
        <w:pStyle w:val="BodyText"/>
        <w:spacing w:line="20" w:lineRule="exact"/>
        <w:ind w:left="215"/>
        <w:rPr>
          <w:rFonts w:ascii="Times New Roman"/>
          <w:sz w:val="2"/>
        </w:rPr>
      </w:pPr>
      <w:r>
        <w:rPr>
          <w:rFonts w:ascii="Times New Roman"/>
          <w:sz w:val="2"/>
        </w:rPr>
      </w:r>
      <w:r>
        <w:rPr>
          <w:rFonts w:ascii="Times New Roman"/>
          <w:sz w:val="2"/>
        </w:rPr>
        <w:pict w14:anchorId="235A76B1">
          <v:group id="_x0000_s3345" style="width:384pt;height:.5pt;mso-position-horizontal-relative:char;mso-position-vertical-relative:line" coordsize="7680,10">
            <o:lock v:ext="edit" rotation="t" position="t"/>
            <v:line id="_x0000_s3346" style="position:absolute" from="0,5" to="7680,5" strokeweight=".16733mm">
              <v:stroke dashstyle="3 1"/>
            </v:line>
            <w10:anchorlock/>
          </v:group>
        </w:pict>
      </w:r>
    </w:p>
    <w:p w14:paraId="7A5E0049" w14:textId="77777777" w:rsidR="007D435F" w:rsidRDefault="00277930">
      <w:pPr>
        <w:pStyle w:val="BodyText"/>
        <w:tabs>
          <w:tab w:val="left" w:pos="6364"/>
        </w:tabs>
        <w:spacing w:before="80" w:line="480" w:lineRule="auto"/>
        <w:ind w:left="220" w:right="1817"/>
      </w:pPr>
      <w:r>
        <w:pict w14:anchorId="60883718">
          <v:line id="_x0000_s3344" style="position:absolute;left:0;text-align:left;z-index:-47079936;mso-position-horizontal-relative:page" from="1in,17.4pt" to="456.05pt,17.4pt" strokeweight=".16733mm">
            <v:stroke dashstyle="dash"/>
            <w10:wrap anchorx="page"/>
          </v:line>
        </w:pict>
      </w:r>
      <w:r w:rsidR="00B87847">
        <w:t>SURPATIENT,ONE</w:t>
      </w:r>
      <w:r w:rsidR="00B87847">
        <w:rPr>
          <w:spacing w:val="87"/>
        </w:rPr>
        <w:t xml:space="preserve"> </w:t>
      </w:r>
      <w:r w:rsidR="00B87847">
        <w:t>000-44-7629</w:t>
      </w:r>
      <w:r w:rsidR="00B87847">
        <w:tab/>
        <w:t>PROCEDURE REPORT NOTE DATED: 02/13/2002 00:00 PROCEDURE</w:t>
      </w:r>
      <w:r w:rsidR="00B87847">
        <w:rPr>
          <w:spacing w:val="-8"/>
        </w:rPr>
        <w:t xml:space="preserve"> </w:t>
      </w:r>
      <w:r w:rsidR="00B87847">
        <w:t>REPORT</w:t>
      </w:r>
    </w:p>
    <w:p w14:paraId="033DF406" w14:textId="77777777" w:rsidR="007D435F" w:rsidRDefault="00B87847">
      <w:pPr>
        <w:pStyle w:val="BodyText"/>
        <w:spacing w:line="181" w:lineRule="exact"/>
        <w:ind w:left="220"/>
      </w:pPr>
      <w:r>
        <w:t>SUBJECT: Case #: 267236</w:t>
      </w:r>
    </w:p>
    <w:p w14:paraId="7AC73543" w14:textId="77777777" w:rsidR="007D435F" w:rsidRDefault="007D435F">
      <w:pPr>
        <w:pStyle w:val="BodyText"/>
      </w:pPr>
    </w:p>
    <w:p w14:paraId="47533631" w14:textId="77777777" w:rsidR="007D435F" w:rsidRDefault="00B87847">
      <w:pPr>
        <w:pStyle w:val="BodyText"/>
        <w:spacing w:line="181" w:lineRule="exact"/>
        <w:ind w:left="220"/>
      </w:pPr>
      <w:r>
        <w:t>PREOPERATIVE DIAGNOSIS: RESPIRATORY FAILURE, PROLONGED TRACHEAL INTUBATION</w:t>
      </w:r>
    </w:p>
    <w:p w14:paraId="5E52C11A" w14:textId="77777777" w:rsidR="007D435F" w:rsidRDefault="00B87847">
      <w:pPr>
        <w:pStyle w:val="BodyText"/>
        <w:spacing w:line="480" w:lineRule="auto"/>
        <w:ind w:left="220" w:right="5255" w:firstLine="2400"/>
      </w:pPr>
      <w:r>
        <w:t>AND FAILURE TO WEAN POSTOPERATIVE DIAGNOSIS:</w:t>
      </w:r>
      <w:r>
        <w:rPr>
          <w:spacing w:val="92"/>
        </w:rPr>
        <w:t xml:space="preserve"> </w:t>
      </w:r>
      <w:r>
        <w:t>SAME</w:t>
      </w:r>
    </w:p>
    <w:p w14:paraId="27C6F157" w14:textId="77777777" w:rsidR="007D435F" w:rsidRDefault="00B87847">
      <w:pPr>
        <w:pStyle w:val="BodyText"/>
        <w:spacing w:line="480" w:lineRule="auto"/>
        <w:ind w:left="220" w:right="5255"/>
      </w:pPr>
      <w:r>
        <w:t>PROCEDURE PERFORMED: OPEN TRACHEOSTOMY PROVIDER: DR. SURSURGEON</w:t>
      </w:r>
    </w:p>
    <w:p w14:paraId="162569DB" w14:textId="77777777" w:rsidR="007D435F" w:rsidRDefault="00B87847">
      <w:pPr>
        <w:pStyle w:val="BodyText"/>
        <w:spacing w:line="181" w:lineRule="exact"/>
        <w:ind w:left="220"/>
      </w:pPr>
      <w:r>
        <w:t>ASSISTANT PROVIDER:</w:t>
      </w:r>
    </w:p>
    <w:p w14:paraId="345AA278" w14:textId="77777777" w:rsidR="007D435F" w:rsidRDefault="007D435F">
      <w:pPr>
        <w:pStyle w:val="BodyText"/>
        <w:spacing w:before="10"/>
        <w:rPr>
          <w:sz w:val="15"/>
        </w:rPr>
      </w:pPr>
    </w:p>
    <w:p w14:paraId="14179A02" w14:textId="77777777" w:rsidR="007D435F" w:rsidRDefault="00B87847">
      <w:pPr>
        <w:pStyle w:val="BodyText"/>
        <w:spacing w:line="480" w:lineRule="auto"/>
        <w:ind w:left="220" w:right="5275"/>
      </w:pPr>
      <w:r>
        <w:t>ANESTHESIA: GENERAL ENDOTRACHEAL ANESTHESIA ESTIMATED BLOOD LOSS:  MINIMAL COMPLICATIONS:</w:t>
      </w:r>
      <w:r>
        <w:rPr>
          <w:spacing w:val="94"/>
        </w:rPr>
        <w:t xml:space="preserve"> </w:t>
      </w:r>
      <w:r>
        <w:t>NONE</w:t>
      </w:r>
    </w:p>
    <w:p w14:paraId="687BEBFB" w14:textId="77777777" w:rsidR="007D435F" w:rsidRDefault="00B87847">
      <w:pPr>
        <w:pStyle w:val="BodyText"/>
        <w:spacing w:before="3"/>
        <w:ind w:left="220" w:right="2008"/>
      </w:pPr>
      <w:r>
        <w:t xml:space="preserve">INDICATIONS FOR PROCEDURE:  The patient is a sixty-four-year-old gentleman with a rather extensive past surgical history, mostly significant for status post </w:t>
      </w:r>
      <w:proofErr w:type="spellStart"/>
      <w:r>
        <w:t>esophagogastrectomy</w:t>
      </w:r>
      <w:proofErr w:type="spellEnd"/>
      <w:r>
        <w:t xml:space="preserve"> and presented to the hospital approximately three weeks ago with abdominal pain. Diagnostic evaluation consisted of an abdominal CT scan, liver function tests and right upper quadrant ultrasound, all of which were consistent with a diagnosis of </w:t>
      </w:r>
      <w:proofErr w:type="spellStart"/>
      <w:r>
        <w:t>acalculus</w:t>
      </w:r>
      <w:proofErr w:type="spellEnd"/>
      <w:r>
        <w:t xml:space="preserve"> cholecystitis. Because of these findings, the patient was brought to the operating room</w:t>
      </w:r>
      <w:r>
        <w:rPr>
          <w:spacing w:val="-28"/>
        </w:rPr>
        <w:t xml:space="preserve"> </w:t>
      </w:r>
      <w:r>
        <w:t>approximately</w:t>
      </w:r>
    </w:p>
    <w:p w14:paraId="7518F14B" w14:textId="77777777" w:rsidR="007D435F" w:rsidRDefault="00B87847">
      <w:pPr>
        <w:pStyle w:val="BodyText"/>
        <w:ind w:left="220" w:right="358"/>
      </w:pPr>
      <w:r>
        <w:t>three weeks ago where an open cholecystectomy was performed. The patient subsequent to that has had a very rocky postoperative course, most significantly focusing around persistently spiking fevers with sources significant for an E-coli sinusitis as well as a Staphylococcus E-coli pneumonia with no evidence of bacteremia. As a result of all of this sepsis and persistent spiking fevers, the patient has had a pneumonia, the patient has had a rather difficult time weaning from the ventilator and because of the</w:t>
      </w:r>
    </w:p>
    <w:p w14:paraId="58EDC6C7" w14:textId="77777777" w:rsidR="007D435F" w:rsidRDefault="00B87847">
      <w:pPr>
        <w:pStyle w:val="BodyText"/>
        <w:ind w:left="220" w:right="1990"/>
      </w:pPr>
      <w:r>
        <w:t>almost three week period since his last operation with persistent endotracheal tube in place, the patient was brought to the operating room for an open tracheostomy procedure.</w:t>
      </w:r>
    </w:p>
    <w:p w14:paraId="34EF95F0" w14:textId="77777777" w:rsidR="007D435F" w:rsidRDefault="007D435F">
      <w:pPr>
        <w:pStyle w:val="BodyText"/>
        <w:spacing w:before="10"/>
        <w:rPr>
          <w:sz w:val="15"/>
        </w:rPr>
      </w:pPr>
    </w:p>
    <w:p w14:paraId="6657E343" w14:textId="77777777" w:rsidR="007D435F" w:rsidRDefault="00B87847">
      <w:pPr>
        <w:pStyle w:val="BodyText"/>
        <w:ind w:left="220" w:right="2182"/>
      </w:pPr>
      <w:r>
        <w:t>DESCRIPTION OF PROCEDURE: After appropriate consent was obtained from the patient’s next of kin and the risks and benefits were explained to her, the patient was then brought to the operating room where general endotracheal anesthesia was induced. The area was prepped and draped in the usual fashion with a towel roll under the patient’s scapula and the neck extended.</w:t>
      </w:r>
    </w:p>
    <w:p w14:paraId="54B681B1" w14:textId="77777777" w:rsidR="007D435F" w:rsidRDefault="007D435F">
      <w:pPr>
        <w:pStyle w:val="BodyText"/>
        <w:spacing w:before="11"/>
        <w:rPr>
          <w:sz w:val="15"/>
        </w:rPr>
      </w:pPr>
    </w:p>
    <w:p w14:paraId="789A42E8" w14:textId="77777777" w:rsidR="007D435F" w:rsidRDefault="00B87847">
      <w:pPr>
        <w:pStyle w:val="BodyText"/>
        <w:ind w:left="220" w:right="2086"/>
      </w:pPr>
      <w:r>
        <w:t xml:space="preserve">A longitudinal incision of approximately 2 cm was made just below the cricoid cartilage. The strap muscles were taken down using </w:t>
      </w:r>
      <w:proofErr w:type="spellStart"/>
      <w:r>
        <w:t>Bovee</w:t>
      </w:r>
      <w:proofErr w:type="spellEnd"/>
      <w:r>
        <w:t xml:space="preserve"> electrocautery. The isthmus of the thyroid was clamped and tied off using 2-0 silk x two.</w:t>
      </w:r>
    </w:p>
    <w:p w14:paraId="5105B5CB" w14:textId="77777777" w:rsidR="007D435F" w:rsidRDefault="00B87847">
      <w:pPr>
        <w:pStyle w:val="BodyText"/>
        <w:spacing w:before="1"/>
        <w:ind w:left="220" w:right="2106"/>
      </w:pPr>
      <w:r>
        <w:t>Hemostasis was assured. The thyroid cartilage was carefully dissected directly onto it. The window in the third ring of the trachea was opened after placement of retraction sutures of 0 silk, The hatch was cut open</w:t>
      </w:r>
      <w:r>
        <w:rPr>
          <w:spacing w:val="-33"/>
        </w:rPr>
        <w:t xml:space="preserve"> </w:t>
      </w:r>
      <w:r>
        <w:t>using a hatch box shape. This opening was then dilated using the tracheal dilator. The endotracheal tube was pulled back. A #7 Tracheostomy tube was placed</w:t>
      </w:r>
      <w:r>
        <w:rPr>
          <w:spacing w:val="-34"/>
        </w:rPr>
        <w:t xml:space="preserve"> </w:t>
      </w:r>
      <w:r>
        <w:t>with ease. Breath sounds were assured. The patient was oxygenating well and the stay sutures were placed. The patient tolerated the procedure well. The skin was closed with 0 silk and trachea tip was applied. The patient tolerated</w:t>
      </w:r>
      <w:r>
        <w:rPr>
          <w:spacing w:val="-33"/>
        </w:rPr>
        <w:t xml:space="preserve"> </w:t>
      </w:r>
      <w:r>
        <w:t>the procedure well. The endotracheal tube was finally removed. He was brought to the Surgical Intensive Care Unit in stable, but critical</w:t>
      </w:r>
      <w:r>
        <w:rPr>
          <w:spacing w:val="-19"/>
        </w:rPr>
        <w:t xml:space="preserve"> </w:t>
      </w:r>
      <w:r>
        <w:t>condition.</w:t>
      </w:r>
    </w:p>
    <w:p w14:paraId="631BFBCB" w14:textId="77777777" w:rsidR="007D435F" w:rsidRDefault="007D435F">
      <w:pPr>
        <w:pStyle w:val="BodyText"/>
        <w:spacing w:before="1"/>
      </w:pPr>
    </w:p>
    <w:p w14:paraId="43978CC9" w14:textId="77777777" w:rsidR="007D435F" w:rsidRDefault="00B87847">
      <w:pPr>
        <w:pStyle w:val="BodyText"/>
        <w:ind w:left="220"/>
      </w:pPr>
      <w:r>
        <w:t xml:space="preserve">Three </w:t>
      </w:r>
      <w:proofErr w:type="spellStart"/>
      <w:r>
        <w:t>Sursurgeon</w:t>
      </w:r>
      <w:proofErr w:type="spellEnd"/>
      <w:r>
        <w:t>, M.D.</w:t>
      </w:r>
    </w:p>
    <w:p w14:paraId="2800E665" w14:textId="77777777" w:rsidR="007D435F" w:rsidRDefault="007D435F">
      <w:pPr>
        <w:pStyle w:val="BodyText"/>
      </w:pPr>
    </w:p>
    <w:p w14:paraId="45936F55" w14:textId="77777777" w:rsidR="007D435F" w:rsidRDefault="00B87847">
      <w:pPr>
        <w:pStyle w:val="BodyText"/>
        <w:ind w:left="220"/>
      </w:pPr>
      <w:r>
        <w:t>TS/</w:t>
      </w:r>
      <w:proofErr w:type="spellStart"/>
      <w:r>
        <w:t>jer:jw</w:t>
      </w:r>
      <w:proofErr w:type="spellEnd"/>
      <w:r>
        <w:t xml:space="preserve"> J#: 514 DD: 02-13-02 DT:</w:t>
      </w:r>
      <w:r>
        <w:rPr>
          <w:spacing w:val="88"/>
        </w:rPr>
        <w:t xml:space="preserve"> </w:t>
      </w:r>
      <w:r>
        <w:t>02-13-02</w:t>
      </w:r>
    </w:p>
    <w:p w14:paraId="4422E406" w14:textId="77777777" w:rsidR="007D435F" w:rsidRDefault="007D435F">
      <w:pPr>
        <w:pStyle w:val="BodyText"/>
      </w:pPr>
    </w:p>
    <w:p w14:paraId="09929359" w14:textId="77777777" w:rsidR="007D435F" w:rsidRDefault="00B87847">
      <w:pPr>
        <w:pStyle w:val="BodyText"/>
        <w:spacing w:line="181" w:lineRule="exact"/>
        <w:ind w:left="1948"/>
      </w:pPr>
      <w:r>
        <w:t>Signed by: /es/ THREE SURSURGEON</w:t>
      </w:r>
    </w:p>
    <w:p w14:paraId="572B76A7" w14:textId="77777777" w:rsidR="007D435F" w:rsidRDefault="00B87847">
      <w:pPr>
        <w:pStyle w:val="BodyText"/>
        <w:spacing w:line="179" w:lineRule="exact"/>
        <w:ind w:left="1161" w:right="2181"/>
        <w:jc w:val="center"/>
      </w:pPr>
      <w:r>
        <w:t>02/13/2002 16:40</w:t>
      </w:r>
    </w:p>
    <w:p w14:paraId="3973BCC9" w14:textId="77777777" w:rsidR="007D435F" w:rsidRDefault="00B87847">
      <w:pPr>
        <w:pStyle w:val="BodyText"/>
        <w:spacing w:line="179" w:lineRule="exact"/>
        <w:ind w:left="220"/>
        <w:rPr>
          <w:b/>
        </w:rPr>
      </w:pPr>
      <w:r>
        <w:t xml:space="preserve">Enter RETURN to continue or '^' to exit: </w:t>
      </w:r>
      <w:r>
        <w:rPr>
          <w:b/>
        </w:rPr>
        <w:t>^</w:t>
      </w:r>
    </w:p>
    <w:p w14:paraId="281E35E0" w14:textId="77777777" w:rsidR="007D435F" w:rsidRDefault="007D435F">
      <w:pPr>
        <w:spacing w:line="179" w:lineRule="exact"/>
        <w:sectPr w:rsidR="007D435F">
          <w:footerReference w:type="default" r:id="rId265"/>
          <w:pgSz w:w="12240" w:h="15840"/>
          <w:pgMar w:top="1500" w:right="1300" w:bottom="940" w:left="1220" w:header="0" w:footer="746" w:gutter="0"/>
          <w:cols w:space="720"/>
        </w:sectPr>
      </w:pPr>
    </w:p>
    <w:p w14:paraId="2A059776" w14:textId="77777777" w:rsidR="007D435F" w:rsidRDefault="00B87847">
      <w:pPr>
        <w:pStyle w:val="Heading2"/>
      </w:pPr>
      <w:bookmarkStart w:id="105" w:name="_bookmark98"/>
      <w:bookmarkEnd w:id="105"/>
      <w:r>
        <w:lastRenderedPageBreak/>
        <w:t>Tissue Examination Report</w:t>
      </w:r>
    </w:p>
    <w:p w14:paraId="33904F7A" w14:textId="77777777" w:rsidR="007D435F" w:rsidRDefault="00B87847">
      <w:pPr>
        <w:pStyle w:val="Heading3"/>
      </w:pPr>
      <w:r>
        <w:t>[SROTRPT]</w:t>
      </w:r>
    </w:p>
    <w:p w14:paraId="4245CB58" w14:textId="77777777" w:rsidR="007D435F" w:rsidRDefault="007D435F">
      <w:pPr>
        <w:pStyle w:val="BodyText"/>
        <w:spacing w:before="11"/>
        <w:rPr>
          <w:rFonts w:ascii="Arial"/>
          <w:b/>
          <w:sz w:val="21"/>
        </w:rPr>
      </w:pPr>
    </w:p>
    <w:p w14:paraId="0A96C883" w14:textId="77777777" w:rsidR="007D435F" w:rsidRDefault="00B87847">
      <w:pPr>
        <w:ind w:left="220" w:right="425"/>
        <w:rPr>
          <w:rFonts w:ascii="Times New Roman"/>
        </w:rPr>
      </w:pPr>
      <w:r>
        <w:rPr>
          <w:rFonts w:ascii="Times New Roman"/>
        </w:rPr>
        <w:t xml:space="preserve">The </w:t>
      </w:r>
      <w:r>
        <w:rPr>
          <w:rFonts w:ascii="Times New Roman"/>
          <w:i/>
        </w:rPr>
        <w:t xml:space="preserve">Tissue Examination Report </w:t>
      </w:r>
      <w:r>
        <w:rPr>
          <w:rFonts w:ascii="Times New Roman"/>
        </w:rPr>
        <w:t>option is used to generate the Tissue Examination Report that contains information about cultures and specimens sent to the laboratory for a non-OR procedure.</w:t>
      </w:r>
    </w:p>
    <w:p w14:paraId="5596FF63" w14:textId="77777777" w:rsidR="007D435F" w:rsidRDefault="007D435F">
      <w:pPr>
        <w:pStyle w:val="BodyText"/>
        <w:spacing w:before="11"/>
        <w:rPr>
          <w:rFonts w:ascii="Times New Roman"/>
          <w:sz w:val="21"/>
        </w:rPr>
      </w:pPr>
    </w:p>
    <w:p w14:paraId="1CD062D7" w14:textId="77777777" w:rsidR="007D435F" w:rsidRDefault="00B87847">
      <w:pPr>
        <w:ind w:left="220"/>
        <w:rPr>
          <w:rFonts w:ascii="Times New Roman"/>
        </w:rPr>
      </w:pPr>
      <w:r>
        <w:rPr>
          <w:rFonts w:ascii="Times New Roman"/>
        </w:rPr>
        <w:t>This report prints in an 80-column format and can be viewed on the screen.</w:t>
      </w:r>
    </w:p>
    <w:p w14:paraId="016C9ED6" w14:textId="77777777" w:rsidR="007D435F" w:rsidRDefault="007D435F">
      <w:pPr>
        <w:pStyle w:val="BodyText"/>
        <w:spacing w:before="4"/>
        <w:rPr>
          <w:rFonts w:ascii="Times New Roman"/>
          <w:sz w:val="22"/>
        </w:rPr>
      </w:pPr>
    </w:p>
    <w:p w14:paraId="3F162B38" w14:textId="77777777" w:rsidR="007D435F" w:rsidRDefault="00277930">
      <w:pPr>
        <w:ind w:left="220"/>
        <w:rPr>
          <w:rFonts w:ascii="Times New Roman"/>
          <w:b/>
          <w:sz w:val="20"/>
        </w:rPr>
      </w:pPr>
      <w:r>
        <w:pict w14:anchorId="64B688E8">
          <v:shape id="_x0000_s3343" type="#_x0000_t202" style="position:absolute;left:0;text-align:left;margin-left:70.6pt;margin-top:17.5pt;width:470.95pt;height:18.15pt;z-index:-15450112;mso-wrap-distance-left:0;mso-wrap-distance-right:0;mso-position-horizontal-relative:page" fillcolor="#e4e4e4" stroked="f">
            <v:textbox inset="0,0,0,0">
              <w:txbxContent>
                <w:p w14:paraId="26121871" w14:textId="77777777" w:rsidR="0040444F" w:rsidRDefault="0040444F">
                  <w:pPr>
                    <w:ind w:left="28" w:right="1881"/>
                    <w:rPr>
                      <w:b/>
                      <w:i/>
                      <w:sz w:val="16"/>
                    </w:rPr>
                  </w:pPr>
                  <w:r>
                    <w:rPr>
                      <w:sz w:val="16"/>
                    </w:rPr>
                    <w:t xml:space="preserve">Select Non-O.R. Procedures (Enter/Edit) Option: </w:t>
                  </w:r>
                  <w:r>
                    <w:rPr>
                      <w:b/>
                      <w:sz w:val="16"/>
                    </w:rPr>
                    <w:t xml:space="preserve">TR </w:t>
                  </w:r>
                  <w:r>
                    <w:rPr>
                      <w:sz w:val="16"/>
                    </w:rPr>
                    <w:t xml:space="preserve">Tissue Examination Report DEVICE: </w:t>
                  </w:r>
                  <w:r>
                    <w:rPr>
                      <w:b/>
                      <w:i/>
                      <w:sz w:val="16"/>
                    </w:rPr>
                    <w:t>[Select Print Device]</w:t>
                  </w:r>
                </w:p>
              </w:txbxContent>
            </v:textbox>
            <w10:wrap type="topAndBottom" anchorx="page"/>
          </v:shape>
        </w:pict>
      </w:r>
      <w:r w:rsidR="00B87847">
        <w:rPr>
          <w:rFonts w:ascii="Times New Roman"/>
          <w:b/>
          <w:sz w:val="20"/>
        </w:rPr>
        <w:t>Example: Tissue Examination Report</w:t>
      </w:r>
    </w:p>
    <w:p w14:paraId="5084D504" w14:textId="77777777" w:rsidR="007D435F" w:rsidRDefault="007D435F">
      <w:pPr>
        <w:pStyle w:val="BodyText"/>
        <w:spacing w:before="7"/>
        <w:rPr>
          <w:rFonts w:ascii="Times New Roman"/>
          <w:b/>
          <w:sz w:val="14"/>
        </w:rPr>
      </w:pPr>
    </w:p>
    <w:p w14:paraId="12ECDF4F" w14:textId="77777777" w:rsidR="007D435F" w:rsidRDefault="00277930">
      <w:pPr>
        <w:tabs>
          <w:tab w:val="left" w:pos="3772"/>
          <w:tab w:val="left" w:pos="8561"/>
        </w:tabs>
        <w:ind w:left="220"/>
        <w:rPr>
          <w:i/>
          <w:sz w:val="16"/>
        </w:rPr>
      </w:pPr>
      <w:r>
        <w:pict w14:anchorId="49AF096B">
          <v:line id="_x0000_s3342" style="position:absolute;left:0;text-align:left;z-index:-47071232;mso-position-horizontal-relative:page" from="1in,4.4pt" to="249.6pt,4.4pt" strokeweight=".16733mm">
            <v:stroke dashstyle="dash"/>
            <w10:wrap anchorx="page"/>
          </v:line>
        </w:pict>
      </w:r>
      <w:r>
        <w:pict w14:anchorId="5B091F3E">
          <v:line id="_x0000_s3341" style="position:absolute;left:0;text-align:left;z-index:-47070720;mso-position-horizontal-relative:page" from="326.45pt,4.4pt" to="484.85pt,4.4pt" strokeweight=".16733mm">
            <v:stroke dashstyle="dash"/>
            <w10:wrap anchorx="page"/>
          </v:line>
        </w:pict>
      </w:r>
      <w:r w:rsidR="00B87847">
        <w:rPr>
          <w:i/>
          <w:sz w:val="16"/>
        </w:rPr>
        <w:t xml:space="preserve"> </w:t>
      </w:r>
      <w:r w:rsidR="00B87847">
        <w:rPr>
          <w:i/>
          <w:sz w:val="16"/>
        </w:rPr>
        <w:tab/>
        <w:t>printout</w:t>
      </w:r>
      <w:r w:rsidR="00B87847">
        <w:rPr>
          <w:i/>
          <w:spacing w:val="-8"/>
          <w:sz w:val="16"/>
        </w:rPr>
        <w:t xml:space="preserve"> </w:t>
      </w:r>
      <w:r w:rsidR="00B87847">
        <w:rPr>
          <w:i/>
          <w:sz w:val="16"/>
        </w:rPr>
        <w:t xml:space="preserve">follows </w:t>
      </w:r>
      <w:r w:rsidR="00B87847">
        <w:rPr>
          <w:i/>
          <w:sz w:val="16"/>
        </w:rPr>
        <w:tab/>
      </w:r>
    </w:p>
    <w:p w14:paraId="243F9FE9" w14:textId="77777777" w:rsidR="007D435F" w:rsidRDefault="00277930">
      <w:pPr>
        <w:pStyle w:val="BodyText"/>
        <w:spacing w:before="1"/>
        <w:rPr>
          <w:i/>
          <w:sz w:val="20"/>
        </w:rPr>
      </w:pPr>
      <w:r>
        <w:pict w14:anchorId="08007168">
          <v:shape id="_x0000_s3340" style="position:absolute;margin-left:1in;margin-top:13.65pt;width:384pt;height:.1pt;z-index:-15449600;mso-wrap-distance-left:0;mso-wrap-distance-right:0;mso-position-horizontal-relative:page" coordorigin="1440,273" coordsize="7680,0" path="m1440,273r7680,e" filled="f" strokeweight=".16733mm">
            <v:stroke dashstyle="dash"/>
            <v:path arrowok="t"/>
            <w10:wrap type="topAndBottom" anchorx="page"/>
          </v:shape>
        </w:pict>
      </w:r>
    </w:p>
    <w:p w14:paraId="37E668B0" w14:textId="77777777" w:rsidR="007D435F" w:rsidRDefault="00B87847">
      <w:pPr>
        <w:pStyle w:val="BodyText"/>
        <w:tabs>
          <w:tab w:val="left" w:pos="2332"/>
          <w:tab w:val="left" w:pos="4348"/>
        </w:tabs>
        <w:spacing w:before="58" w:after="84"/>
        <w:ind w:left="700"/>
      </w:pPr>
      <w:r>
        <w:t>MEDICAL</w:t>
      </w:r>
      <w:r>
        <w:rPr>
          <w:spacing w:val="-4"/>
        </w:rPr>
        <w:t xml:space="preserve"> </w:t>
      </w:r>
      <w:r>
        <w:t>RECORD</w:t>
      </w:r>
      <w:r>
        <w:tab/>
        <w:t>|</w:t>
      </w:r>
      <w:r>
        <w:tab/>
        <w:t>TISSUE</w:t>
      </w:r>
      <w:r>
        <w:rPr>
          <w:spacing w:val="-1"/>
        </w:rPr>
        <w:t xml:space="preserve"> </w:t>
      </w:r>
      <w:r>
        <w:t>EXAMINATION</w:t>
      </w:r>
    </w:p>
    <w:p w14:paraId="1D4B06E0" w14:textId="77777777" w:rsidR="007D435F" w:rsidRDefault="00277930">
      <w:pPr>
        <w:pStyle w:val="BodyText"/>
        <w:spacing w:line="20" w:lineRule="exact"/>
        <w:ind w:left="215"/>
        <w:rPr>
          <w:sz w:val="2"/>
        </w:rPr>
      </w:pPr>
      <w:r>
        <w:rPr>
          <w:sz w:val="2"/>
        </w:rPr>
      </w:r>
      <w:r>
        <w:rPr>
          <w:sz w:val="2"/>
        </w:rPr>
        <w:pict w14:anchorId="12B3CB3F">
          <v:group id="_x0000_s3338" style="width:384.05pt;height:.5pt;mso-position-horizontal-relative:char;mso-position-vertical-relative:line" coordsize="7681,10">
            <o:lock v:ext="edit" rotation="t" position="t"/>
            <v:line id="_x0000_s3339" style="position:absolute" from="0,5" to="7681,5" strokeweight=".16733mm">
              <v:stroke dashstyle="dash"/>
            </v:line>
            <w10:anchorlock/>
          </v:group>
        </w:pict>
      </w:r>
    </w:p>
    <w:p w14:paraId="6253782B" w14:textId="77777777" w:rsidR="007D435F" w:rsidRDefault="00277930">
      <w:pPr>
        <w:pStyle w:val="BodyText"/>
        <w:tabs>
          <w:tab w:val="left" w:pos="5020"/>
        </w:tabs>
        <w:spacing w:before="79"/>
        <w:ind w:left="508" w:right="2586" w:hanging="288"/>
      </w:pPr>
      <w:r>
        <w:pict w14:anchorId="1688E397">
          <v:shape id="_x0000_s3337" style="position:absolute;left:0;text-align:left;margin-left:1in;margin-top:26.45pt;width:384pt;height:.1pt;z-index:-15448576;mso-wrap-distance-left:0;mso-wrap-distance-right:0;mso-position-horizontal-relative:page" coordorigin="1440,529" coordsize="7680,0" path="m1440,529r7680,e" filled="f" strokeweight=".16733mm">
            <v:stroke dashstyle="dash"/>
            <v:path arrowok="t"/>
            <w10:wrap type="topAndBottom" anchorx="page"/>
          </v:shape>
        </w:pict>
      </w:r>
      <w:r w:rsidR="00B87847">
        <w:t>Specimen</w:t>
      </w:r>
      <w:r w:rsidR="00B87847">
        <w:rPr>
          <w:spacing w:val="-4"/>
        </w:rPr>
        <w:t xml:space="preserve"> </w:t>
      </w:r>
      <w:r w:rsidR="00B87847">
        <w:t>Submitted</w:t>
      </w:r>
      <w:r w:rsidR="00B87847">
        <w:rPr>
          <w:spacing w:val="-3"/>
        </w:rPr>
        <w:t xml:space="preserve"> </w:t>
      </w:r>
      <w:r w:rsidR="00B87847">
        <w:t>By:</w:t>
      </w:r>
      <w:r w:rsidR="00B87847">
        <w:tab/>
        <w:t>Obtained: AUG 13,</w:t>
      </w:r>
      <w:r w:rsidR="00B87847">
        <w:rPr>
          <w:spacing w:val="-10"/>
        </w:rPr>
        <w:t xml:space="preserve"> </w:t>
      </w:r>
      <w:r w:rsidR="00B87847">
        <w:t>2004 OR1, SURGERY CASE #</w:t>
      </w:r>
      <w:r w:rsidR="00B87847">
        <w:rPr>
          <w:spacing w:val="-5"/>
        </w:rPr>
        <w:t xml:space="preserve"> </w:t>
      </w:r>
      <w:r w:rsidR="00B87847">
        <w:t>267260</w:t>
      </w:r>
    </w:p>
    <w:p w14:paraId="3735FDB0" w14:textId="77777777" w:rsidR="007D435F" w:rsidRDefault="00B87847">
      <w:pPr>
        <w:pStyle w:val="BodyText"/>
        <w:spacing w:before="58" w:after="84"/>
        <w:ind w:left="220"/>
      </w:pPr>
      <w:r>
        <w:t>Specimen(s): BIOPSY OF STOMACH LINING</w:t>
      </w:r>
    </w:p>
    <w:p w14:paraId="2D520A47" w14:textId="77777777" w:rsidR="007D435F" w:rsidRDefault="00277930">
      <w:pPr>
        <w:pStyle w:val="BodyText"/>
        <w:spacing w:line="20" w:lineRule="exact"/>
        <w:ind w:left="215"/>
        <w:rPr>
          <w:sz w:val="2"/>
        </w:rPr>
      </w:pPr>
      <w:r>
        <w:rPr>
          <w:sz w:val="2"/>
        </w:rPr>
      </w:r>
      <w:r>
        <w:rPr>
          <w:sz w:val="2"/>
        </w:rPr>
        <w:pict w14:anchorId="5560F790">
          <v:group id="_x0000_s3335" style="width:384pt;height:.5pt;mso-position-horizontal-relative:char;mso-position-vertical-relative:line" coordsize="7680,10">
            <o:lock v:ext="edit" rotation="t" position="t"/>
            <v:line id="_x0000_s3336" style="position:absolute" from="0,5" to="7680,5" strokeweight=".16733mm">
              <v:stroke dashstyle="dash"/>
            </v:line>
            <w10:anchorlock/>
          </v:group>
        </w:pict>
      </w:r>
    </w:p>
    <w:p w14:paraId="3F610841" w14:textId="77777777" w:rsidR="007D435F" w:rsidRDefault="00B87847">
      <w:pPr>
        <w:pStyle w:val="BodyText"/>
        <w:spacing w:before="77"/>
        <w:ind w:left="220"/>
      </w:pPr>
      <w:r>
        <w:t>Brief Clinical History:</w:t>
      </w:r>
    </w:p>
    <w:p w14:paraId="088683E0" w14:textId="77777777" w:rsidR="007D435F" w:rsidRDefault="00B87847">
      <w:pPr>
        <w:pStyle w:val="BodyText"/>
        <w:spacing w:before="1"/>
        <w:ind w:left="220" w:right="2586"/>
      </w:pPr>
      <w:r>
        <w:t>The patient has had a pneumonia, and had a rather difficult time</w:t>
      </w:r>
      <w:r>
        <w:rPr>
          <w:spacing w:val="-31"/>
        </w:rPr>
        <w:t xml:space="preserve"> </w:t>
      </w:r>
      <w:r>
        <w:t>weaning from the ventilator and because of the almost three week period since his last operation with persistent endotracheal tube in place,</w:t>
      </w:r>
      <w:r>
        <w:rPr>
          <w:spacing w:val="-22"/>
        </w:rPr>
        <w:t xml:space="preserve"> </w:t>
      </w:r>
      <w:r>
        <w:t>the</w:t>
      </w:r>
    </w:p>
    <w:p w14:paraId="2B7DEF2F" w14:textId="77777777" w:rsidR="007D435F" w:rsidRDefault="00277930">
      <w:pPr>
        <w:pStyle w:val="BodyText"/>
        <w:spacing w:line="180" w:lineRule="exact"/>
        <w:ind w:left="220"/>
      </w:pPr>
      <w:r>
        <w:pict w14:anchorId="04064507">
          <v:shape id="_x0000_s3334" style="position:absolute;left:0;text-align:left;margin-left:1in;margin-top:13.45pt;width:384pt;height:.1pt;z-index:-15447552;mso-wrap-distance-left:0;mso-wrap-distance-right:0;mso-position-horizontal-relative:page" coordorigin="1440,269" coordsize="7680,0" path="m1440,269r7680,e" filled="f" strokeweight=".16733mm">
            <v:stroke dashstyle="dash"/>
            <v:path arrowok="t"/>
            <w10:wrap type="topAndBottom" anchorx="page"/>
          </v:shape>
        </w:pict>
      </w:r>
      <w:r w:rsidR="00B87847">
        <w:t>patient was brought to the operating room for an open tracheostomy procedure.</w:t>
      </w:r>
    </w:p>
    <w:p w14:paraId="194DAA81" w14:textId="77777777" w:rsidR="007D435F" w:rsidRDefault="00B87847">
      <w:pPr>
        <w:pStyle w:val="BodyText"/>
        <w:spacing w:before="58"/>
        <w:ind w:left="508" w:right="7289" w:hanging="288"/>
      </w:pPr>
      <w:r>
        <w:t>Operative Procedure(s):</w:t>
      </w:r>
    </w:p>
    <w:p w14:paraId="5392D4D4" w14:textId="77777777" w:rsidR="007D435F" w:rsidRDefault="00277930">
      <w:pPr>
        <w:pStyle w:val="BodyText"/>
        <w:spacing w:before="1"/>
        <w:ind w:left="508" w:right="7289"/>
      </w:pPr>
      <w:r>
        <w:pict w14:anchorId="7F92DEBA">
          <v:shape id="_x0000_s3333" style="position:absolute;left:0;text-align:left;margin-left:1in;margin-top:13.45pt;width:384pt;height:.1pt;z-index:-15447040;mso-wrap-distance-left:0;mso-wrap-distance-right:0;mso-position-horizontal-relative:page" coordorigin="1440,269" coordsize="7680,0" path="m1440,269r7680,e" filled="f" strokeweight=".16733mm">
            <v:stroke dashstyle="dash"/>
            <v:path arrowok="t"/>
            <w10:wrap type="topAndBottom" anchorx="page"/>
          </v:shape>
        </w:pict>
      </w:r>
      <w:r w:rsidR="00B87847">
        <w:t>OPEN TRACHEOSTOMY</w:t>
      </w:r>
    </w:p>
    <w:p w14:paraId="42FBAB2C" w14:textId="77777777" w:rsidR="007D435F" w:rsidRDefault="00B87847">
      <w:pPr>
        <w:pStyle w:val="BodyText"/>
        <w:spacing w:before="60" w:line="181" w:lineRule="exact"/>
        <w:ind w:left="220"/>
      </w:pPr>
      <w:r>
        <w:t>Preoperative Diagnosis:</w:t>
      </w:r>
    </w:p>
    <w:p w14:paraId="4BE28EE0" w14:textId="77777777" w:rsidR="007D435F" w:rsidRDefault="00277930">
      <w:pPr>
        <w:pStyle w:val="BodyText"/>
        <w:ind w:left="508" w:right="4391"/>
      </w:pPr>
      <w:r>
        <w:pict w14:anchorId="407786D2">
          <v:shape id="_x0000_s3332" style="position:absolute;left:0;text-align:left;margin-left:1in;margin-top:22.55pt;width:384.05pt;height:.1pt;z-index:-15446528;mso-wrap-distance-left:0;mso-wrap-distance-right:0;mso-position-horizontal-relative:page" coordorigin="1440,451" coordsize="7681,0" path="m1440,451r7681,e" filled="f" strokeweight=".16733mm">
            <v:stroke dashstyle="dash"/>
            <v:path arrowok="t"/>
            <w10:wrap type="topAndBottom" anchorx="page"/>
          </v:shape>
        </w:pict>
      </w:r>
      <w:r w:rsidR="00B87847">
        <w:t>RESPIRATORY FAILURE, PROLONGED TRACHEAL INTUBATION AND FAILURE TO WEAN</w:t>
      </w:r>
    </w:p>
    <w:p w14:paraId="4D9003B0" w14:textId="77777777" w:rsidR="007D435F" w:rsidRDefault="00B87847">
      <w:pPr>
        <w:pStyle w:val="BodyText"/>
        <w:spacing w:before="60"/>
        <w:ind w:left="220"/>
      </w:pPr>
      <w:r>
        <w:t>Operative Findings:</w:t>
      </w:r>
    </w:p>
    <w:p w14:paraId="28EA4863" w14:textId="77777777" w:rsidR="007D435F" w:rsidRDefault="00277930">
      <w:pPr>
        <w:pStyle w:val="BodyText"/>
        <w:spacing w:before="10"/>
        <w:rPr>
          <w:sz w:val="19"/>
        </w:rPr>
      </w:pPr>
      <w:r>
        <w:pict w14:anchorId="447C0CDE">
          <v:shape id="_x0000_s3331" style="position:absolute;margin-left:1in;margin-top:13.5pt;width:384pt;height:.1pt;z-index:-15446016;mso-wrap-distance-left:0;mso-wrap-distance-right:0;mso-position-horizontal-relative:page" coordorigin="1440,270" coordsize="7680,0" path="m1440,270r7680,e" filled="f" strokeweight=".16733mm">
            <v:stroke dashstyle="dash"/>
            <v:path arrowok="t"/>
            <w10:wrap type="topAndBottom" anchorx="page"/>
          </v:shape>
        </w:pict>
      </w:r>
    </w:p>
    <w:p w14:paraId="3EE7C273" w14:textId="77777777" w:rsidR="007D435F" w:rsidRDefault="00B87847">
      <w:pPr>
        <w:pStyle w:val="BodyText"/>
        <w:tabs>
          <w:tab w:val="left" w:pos="5020"/>
          <w:tab w:val="left" w:pos="5981"/>
        </w:tabs>
        <w:spacing w:before="58" w:after="83"/>
        <w:ind w:left="508" w:right="2392" w:hanging="288"/>
      </w:pPr>
      <w:r>
        <w:t>Postoperative</w:t>
      </w:r>
      <w:r>
        <w:rPr>
          <w:spacing w:val="-7"/>
        </w:rPr>
        <w:t xml:space="preserve"> </w:t>
      </w:r>
      <w:r>
        <w:t>Diagnosis:</w:t>
      </w:r>
      <w:r>
        <w:tab/>
        <w:t>Signature and Title FOREIGN BODY</w:t>
      </w:r>
      <w:r>
        <w:rPr>
          <w:spacing w:val="-6"/>
        </w:rPr>
        <w:t xml:space="preserve"> </w:t>
      </w:r>
      <w:r>
        <w:t>IN</w:t>
      </w:r>
      <w:r>
        <w:rPr>
          <w:spacing w:val="-2"/>
        </w:rPr>
        <w:t xml:space="preserve"> </w:t>
      </w:r>
      <w:r>
        <w:t>TRACHEA</w:t>
      </w:r>
      <w:r>
        <w:tab/>
      </w:r>
      <w:r>
        <w:tab/>
      </w:r>
      <w:r>
        <w:rPr>
          <w:spacing w:val="-1"/>
        </w:rPr>
        <w:t>SURSURGEON,TWO</w:t>
      </w:r>
    </w:p>
    <w:p w14:paraId="5C1B905D" w14:textId="77777777" w:rsidR="007D435F" w:rsidRDefault="00277930">
      <w:pPr>
        <w:pStyle w:val="BodyText"/>
        <w:spacing w:line="20" w:lineRule="exact"/>
        <w:ind w:left="215"/>
        <w:rPr>
          <w:sz w:val="2"/>
        </w:rPr>
      </w:pPr>
      <w:r>
        <w:rPr>
          <w:sz w:val="2"/>
        </w:rPr>
      </w:r>
      <w:r>
        <w:rPr>
          <w:sz w:val="2"/>
        </w:rPr>
        <w:pict w14:anchorId="1FAA5533">
          <v:group id="_x0000_s3329" style="width:384pt;height:.5pt;mso-position-horizontal-relative:char;mso-position-vertical-relative:line" coordsize="7680,10">
            <o:lock v:ext="edit" rotation="t" position="t"/>
            <v:line id="_x0000_s3330" style="position:absolute" from="0,5" to="7680,5" strokeweight=".16733mm">
              <v:stroke dashstyle="dash"/>
            </v:line>
            <w10:anchorlock/>
          </v:group>
        </w:pict>
      </w:r>
    </w:p>
    <w:p w14:paraId="287E30C7" w14:textId="77777777" w:rsidR="007D435F" w:rsidRDefault="00277930">
      <w:pPr>
        <w:pStyle w:val="BodyText"/>
        <w:spacing w:before="79"/>
        <w:ind w:left="220"/>
      </w:pPr>
      <w:r>
        <w:pict w14:anchorId="649346B7">
          <v:shape id="_x0000_s3328" style="position:absolute;left:0;text-align:left;margin-left:1in;margin-top:17.45pt;width:384pt;height:.1pt;z-index:-15444992;mso-wrap-distance-left:0;mso-wrap-distance-right:0;mso-position-horizontal-relative:page" coordorigin="1440,349" coordsize="7680,0" path="m1440,349r7680,e" filled="f" strokeweight=".16733mm">
            <v:stroke dashstyle="dash"/>
            <v:path arrowok="t"/>
            <w10:wrap type="topAndBottom" anchorx="page"/>
          </v:shape>
        </w:pict>
      </w:r>
      <w:r w:rsidR="00B87847">
        <w:t>Attending Surgeon: SURSURGEON,ONE</w:t>
      </w:r>
    </w:p>
    <w:p w14:paraId="0C2218D7" w14:textId="77777777" w:rsidR="007D435F" w:rsidRDefault="00B87847">
      <w:pPr>
        <w:pStyle w:val="BodyText"/>
        <w:spacing w:before="58" w:after="84"/>
        <w:ind w:left="3101"/>
      </w:pPr>
      <w:r>
        <w:t>PATHOLOGY REPORT</w:t>
      </w:r>
    </w:p>
    <w:p w14:paraId="131F9BB8" w14:textId="77777777" w:rsidR="007D435F" w:rsidRDefault="00277930">
      <w:pPr>
        <w:pStyle w:val="BodyText"/>
        <w:spacing w:line="20" w:lineRule="exact"/>
        <w:ind w:left="215"/>
        <w:rPr>
          <w:sz w:val="2"/>
        </w:rPr>
      </w:pPr>
      <w:r>
        <w:rPr>
          <w:sz w:val="2"/>
        </w:rPr>
      </w:r>
      <w:r>
        <w:rPr>
          <w:sz w:val="2"/>
        </w:rPr>
        <w:pict w14:anchorId="5F96BDA6">
          <v:group id="_x0000_s3326" style="width:384pt;height:.5pt;mso-position-horizontal-relative:char;mso-position-vertical-relative:line" coordsize="7680,10">
            <o:lock v:ext="edit" rotation="t" position="t"/>
            <v:line id="_x0000_s3327" style="position:absolute" from="0,5" to="7680,5" strokeweight=".16733mm">
              <v:stroke dashstyle="dash"/>
            </v:line>
            <w10:anchorlock/>
          </v:group>
        </w:pict>
      </w:r>
    </w:p>
    <w:p w14:paraId="3EA58A61" w14:textId="77777777" w:rsidR="007D435F" w:rsidRDefault="00B87847">
      <w:pPr>
        <w:pStyle w:val="BodyText"/>
        <w:tabs>
          <w:tab w:val="left" w:pos="5020"/>
        </w:tabs>
        <w:spacing w:before="77"/>
        <w:ind w:left="220"/>
      </w:pPr>
      <w:r>
        <w:t>Name</w:t>
      </w:r>
      <w:r>
        <w:rPr>
          <w:spacing w:val="-3"/>
        </w:rPr>
        <w:t xml:space="preserve"> </w:t>
      </w:r>
      <w:r>
        <w:t>of</w:t>
      </w:r>
      <w:r>
        <w:rPr>
          <w:spacing w:val="-3"/>
        </w:rPr>
        <w:t xml:space="preserve"> </w:t>
      </w:r>
      <w:r>
        <w:t>Laboratory</w:t>
      </w:r>
      <w:r>
        <w:tab/>
        <w:t>Accession</w:t>
      </w:r>
      <w:r>
        <w:rPr>
          <w:spacing w:val="-1"/>
        </w:rPr>
        <w:t xml:space="preserve"> </w:t>
      </w:r>
      <w:r>
        <w:t>Number(s)</w:t>
      </w:r>
    </w:p>
    <w:p w14:paraId="6FBA8F57" w14:textId="77777777" w:rsidR="007D435F" w:rsidRDefault="00277930">
      <w:pPr>
        <w:pStyle w:val="BodyText"/>
        <w:spacing w:before="9"/>
        <w:rPr>
          <w:sz w:val="19"/>
        </w:rPr>
      </w:pPr>
      <w:r>
        <w:pict w14:anchorId="34F675BA">
          <v:shape id="_x0000_s3325" style="position:absolute;margin-left:1in;margin-top:13.45pt;width:384pt;height:.1pt;z-index:-15443968;mso-wrap-distance-left:0;mso-wrap-distance-right:0;mso-position-horizontal-relative:page" coordorigin="1440,269" coordsize="7680,0" path="m1440,269r7680,e" filled="f" strokeweight=".16733mm">
            <v:stroke dashstyle="dash"/>
            <v:path arrowok="t"/>
            <w10:wrap type="topAndBottom" anchorx="page"/>
          </v:shape>
        </w:pict>
      </w:r>
    </w:p>
    <w:p w14:paraId="6319F038" w14:textId="77777777" w:rsidR="007D435F" w:rsidRDefault="00B87847">
      <w:pPr>
        <w:pStyle w:val="BodyText"/>
        <w:spacing w:before="60"/>
        <w:ind w:right="4217"/>
        <w:jc w:val="right"/>
      </w:pPr>
      <w:r>
        <w:t>Gross Description, Histologic Examination and Diagnosis</w:t>
      </w:r>
    </w:p>
    <w:p w14:paraId="752178AB" w14:textId="77777777" w:rsidR="007D435F" w:rsidRDefault="007D435F">
      <w:pPr>
        <w:pStyle w:val="BodyText"/>
        <w:rPr>
          <w:sz w:val="18"/>
        </w:rPr>
      </w:pPr>
    </w:p>
    <w:p w14:paraId="201F40A5" w14:textId="77777777" w:rsidR="007D435F" w:rsidRDefault="007D435F">
      <w:pPr>
        <w:pStyle w:val="BodyText"/>
        <w:rPr>
          <w:sz w:val="18"/>
        </w:rPr>
      </w:pPr>
    </w:p>
    <w:p w14:paraId="69FFAB9E" w14:textId="77777777" w:rsidR="007D435F" w:rsidRDefault="00277930">
      <w:pPr>
        <w:pStyle w:val="BodyText"/>
        <w:spacing w:before="137"/>
        <w:ind w:right="4121"/>
        <w:jc w:val="right"/>
      </w:pPr>
      <w:r>
        <w:pict w14:anchorId="6E0F3F81">
          <v:shape id="_x0000_s3324" style="position:absolute;left:0;text-align:left;margin-left:1in;margin-top:20.25pt;width:384pt;height:.1pt;z-index:-15443456;mso-wrap-distance-left:0;mso-wrap-distance-right:0;mso-position-horizontal-relative:page" coordorigin="1440,405" coordsize="7680,0" path="m1440,405r7680,e" filled="f" strokeweight=".16733mm">
            <v:stroke dashstyle="dash"/>
            <v:path arrowok="t"/>
            <w10:wrap type="topAndBottom" anchorx="page"/>
          </v:shape>
        </w:pict>
      </w:r>
      <w:r w:rsidR="00B87847">
        <w:t>(Continue on reverse side)</w:t>
      </w:r>
    </w:p>
    <w:p w14:paraId="1067B6A6" w14:textId="77777777" w:rsidR="007D435F" w:rsidRDefault="00B87847">
      <w:pPr>
        <w:pStyle w:val="BodyText"/>
        <w:tabs>
          <w:tab w:val="left" w:pos="5788"/>
        </w:tabs>
        <w:spacing w:before="60" w:after="82"/>
        <w:ind w:left="220"/>
      </w:pPr>
      <w:r>
        <w:t>PATHOLOGIST'S</w:t>
      </w:r>
      <w:r>
        <w:rPr>
          <w:spacing w:val="-6"/>
        </w:rPr>
        <w:t xml:space="preserve"> </w:t>
      </w:r>
      <w:r>
        <w:t>SIGNATURE</w:t>
      </w:r>
      <w:r>
        <w:tab/>
        <w:t>DATE:</w:t>
      </w:r>
    </w:p>
    <w:p w14:paraId="75D6C782" w14:textId="77777777" w:rsidR="007D435F" w:rsidRDefault="00277930">
      <w:pPr>
        <w:pStyle w:val="BodyText"/>
        <w:spacing w:line="20" w:lineRule="exact"/>
        <w:ind w:left="215"/>
        <w:rPr>
          <w:sz w:val="2"/>
        </w:rPr>
      </w:pPr>
      <w:r>
        <w:rPr>
          <w:sz w:val="2"/>
        </w:rPr>
      </w:r>
      <w:r>
        <w:rPr>
          <w:sz w:val="2"/>
        </w:rPr>
        <w:pict w14:anchorId="69F40F07">
          <v:group id="_x0000_s3322" style="width:384pt;height:.5pt;mso-position-horizontal-relative:char;mso-position-vertical-relative:line" coordsize="7680,10">
            <o:lock v:ext="edit" rotation="t" position="t"/>
            <v:line id="_x0000_s3323" style="position:absolute" from="0,5" to="7680,5" strokeweight=".16733mm">
              <v:stroke dashstyle="dash"/>
            </v:line>
            <w10:anchorlock/>
          </v:group>
        </w:pict>
      </w:r>
    </w:p>
    <w:p w14:paraId="4BB0B1D3" w14:textId="77777777" w:rsidR="007D435F" w:rsidRDefault="00B87847">
      <w:pPr>
        <w:pStyle w:val="BodyText"/>
        <w:tabs>
          <w:tab w:val="left" w:pos="4444"/>
          <w:tab w:val="left" w:pos="5788"/>
          <w:tab w:val="left" w:pos="6172"/>
        </w:tabs>
        <w:spacing w:before="79"/>
        <w:ind w:left="220" w:right="2008"/>
      </w:pPr>
      <w:r>
        <w:t>SURPATIENT,FIFTEEN (000-98-1234)</w:t>
      </w:r>
      <w:r>
        <w:rPr>
          <w:spacing w:val="85"/>
        </w:rPr>
        <w:t xml:space="preserve"> </w:t>
      </w:r>
      <w:r>
        <w:t>Age:</w:t>
      </w:r>
      <w:r>
        <w:rPr>
          <w:spacing w:val="-4"/>
        </w:rPr>
        <w:t xml:space="preserve"> </w:t>
      </w:r>
      <w:r>
        <w:t>64</w:t>
      </w:r>
      <w:r>
        <w:tab/>
        <w:t>SEX:</w:t>
      </w:r>
      <w:r>
        <w:rPr>
          <w:spacing w:val="-2"/>
        </w:rPr>
        <w:t xml:space="preserve"> </w:t>
      </w:r>
      <w:r>
        <w:t>MALE</w:t>
      </w:r>
      <w:r>
        <w:tab/>
      </w:r>
      <w:r>
        <w:tab/>
        <w:t>ID # 000-98-1234 ETHNICITY:</w:t>
      </w:r>
      <w:r>
        <w:rPr>
          <w:spacing w:val="-4"/>
        </w:rPr>
        <w:t xml:space="preserve"> </w:t>
      </w:r>
      <w:r>
        <w:t>NOT</w:t>
      </w:r>
      <w:r>
        <w:rPr>
          <w:spacing w:val="-4"/>
        </w:rPr>
        <w:t xml:space="preserve"> </w:t>
      </w:r>
      <w:r>
        <w:t>HISPANIC</w:t>
      </w:r>
      <w:r>
        <w:tab/>
      </w:r>
      <w:r>
        <w:tab/>
        <w:t>REGISTER</w:t>
      </w:r>
      <w:r>
        <w:rPr>
          <w:spacing w:val="-1"/>
        </w:rPr>
        <w:t xml:space="preserve"> </w:t>
      </w:r>
      <w:r>
        <w:t>NO.</w:t>
      </w:r>
    </w:p>
    <w:p w14:paraId="54A2BF32" w14:textId="77777777" w:rsidR="007D435F" w:rsidRDefault="00B87847">
      <w:pPr>
        <w:pStyle w:val="BodyText"/>
        <w:spacing w:line="181" w:lineRule="exact"/>
        <w:ind w:left="220"/>
      </w:pPr>
      <w:r>
        <w:t>RACE: WHITE, ASIAN</w:t>
      </w:r>
    </w:p>
    <w:p w14:paraId="028DCF50" w14:textId="77777777" w:rsidR="007D435F" w:rsidRDefault="00277930">
      <w:pPr>
        <w:pStyle w:val="BodyText"/>
        <w:tabs>
          <w:tab w:val="left" w:pos="3100"/>
        </w:tabs>
        <w:spacing w:line="181" w:lineRule="exact"/>
        <w:ind w:left="220"/>
      </w:pPr>
      <w:r>
        <w:pict w14:anchorId="52F1752E">
          <v:shape id="_x0000_s3321" style="position:absolute;left:0;text-align:left;margin-left:1in;margin-top:13.5pt;width:384pt;height:.1pt;z-index:-15442432;mso-wrap-distance-left:0;mso-wrap-distance-right:0;mso-position-horizontal-relative:page" coordorigin="1440,270" coordsize="7680,0" path="m1440,270r7680,e" filled="f" strokeweight=".16733mm">
            <v:stroke dashstyle="dash"/>
            <v:path arrowok="t"/>
            <w10:wrap type="topAndBottom" anchorx="page"/>
          </v:shape>
        </w:pict>
      </w:r>
      <w:r w:rsidR="00B87847">
        <w:t>WARD:</w:t>
      </w:r>
      <w:r w:rsidR="00B87847">
        <w:tab/>
        <w:t>ROOM-BED:</w:t>
      </w:r>
    </w:p>
    <w:p w14:paraId="1556E3FE" w14:textId="77777777" w:rsidR="007D435F" w:rsidRDefault="00B87847">
      <w:pPr>
        <w:pStyle w:val="BodyText"/>
        <w:tabs>
          <w:tab w:val="left" w:pos="5788"/>
        </w:tabs>
        <w:spacing w:before="58"/>
        <w:ind w:left="220"/>
      </w:pPr>
      <w:r>
        <w:t>VAMC:</w:t>
      </w:r>
      <w:r>
        <w:rPr>
          <w:spacing w:val="-3"/>
        </w:rPr>
        <w:t xml:space="preserve"> </w:t>
      </w:r>
      <w:r>
        <w:t>MAYBERRY,</w:t>
      </w:r>
      <w:r>
        <w:rPr>
          <w:spacing w:val="-3"/>
        </w:rPr>
        <w:t xml:space="preserve"> </w:t>
      </w:r>
      <w:r>
        <w:t>NC</w:t>
      </w:r>
      <w:r>
        <w:tab/>
        <w:t>REPLACEMENT FORM</w:t>
      </w:r>
      <w:r>
        <w:rPr>
          <w:spacing w:val="-3"/>
        </w:rPr>
        <w:t xml:space="preserve"> </w:t>
      </w:r>
      <w:r>
        <w:t>515</w:t>
      </w:r>
    </w:p>
    <w:p w14:paraId="41753608" w14:textId="77777777" w:rsidR="007D435F" w:rsidRDefault="007D435F">
      <w:pPr>
        <w:pStyle w:val="BodyText"/>
      </w:pPr>
    </w:p>
    <w:p w14:paraId="48A6A892" w14:textId="77777777" w:rsidR="007D435F" w:rsidRDefault="00B87847">
      <w:pPr>
        <w:pStyle w:val="BodyText"/>
        <w:ind w:left="220"/>
      </w:pPr>
      <w:r>
        <w:t>Press RETURN to continue</w:t>
      </w:r>
    </w:p>
    <w:p w14:paraId="3C9DD6CF" w14:textId="77777777" w:rsidR="007D435F" w:rsidRDefault="007D435F">
      <w:pPr>
        <w:sectPr w:rsidR="007D435F">
          <w:footerReference w:type="default" r:id="rId266"/>
          <w:pgSz w:w="12240" w:h="15840"/>
          <w:pgMar w:top="1480" w:right="1300" w:bottom="940" w:left="1220" w:header="0" w:footer="746" w:gutter="0"/>
          <w:cols w:space="720"/>
        </w:sectPr>
      </w:pPr>
    </w:p>
    <w:p w14:paraId="0E46A103" w14:textId="77777777" w:rsidR="007D435F" w:rsidRDefault="00B87847">
      <w:pPr>
        <w:pStyle w:val="Heading2"/>
      </w:pPr>
      <w:bookmarkStart w:id="106" w:name="_bookmark99"/>
      <w:bookmarkEnd w:id="106"/>
      <w:r>
        <w:lastRenderedPageBreak/>
        <w:t>Non-OR Procedure Information</w:t>
      </w:r>
    </w:p>
    <w:p w14:paraId="469BB373" w14:textId="77777777" w:rsidR="007D435F" w:rsidRDefault="00B87847">
      <w:pPr>
        <w:pStyle w:val="Heading3"/>
      </w:pPr>
      <w:r>
        <w:t>[SR NON-OR INFO]</w:t>
      </w:r>
    </w:p>
    <w:p w14:paraId="5E4027EE" w14:textId="77777777" w:rsidR="007D435F" w:rsidRDefault="007D435F">
      <w:pPr>
        <w:pStyle w:val="BodyText"/>
        <w:spacing w:before="11"/>
        <w:rPr>
          <w:rFonts w:ascii="Arial"/>
          <w:b/>
          <w:sz w:val="21"/>
        </w:rPr>
      </w:pPr>
    </w:p>
    <w:p w14:paraId="5E48B78A" w14:textId="77777777" w:rsidR="007D435F" w:rsidRDefault="00B87847">
      <w:pPr>
        <w:ind w:left="220" w:right="211"/>
        <w:rPr>
          <w:rFonts w:ascii="Times New Roman"/>
        </w:rPr>
      </w:pPr>
      <w:r>
        <w:rPr>
          <w:rFonts w:ascii="Times New Roman"/>
        </w:rPr>
        <w:t xml:space="preserve">The </w:t>
      </w:r>
      <w:r>
        <w:rPr>
          <w:rFonts w:ascii="Times New Roman"/>
          <w:i/>
        </w:rPr>
        <w:t xml:space="preserve">Non-OR Procedure Information </w:t>
      </w:r>
      <w:r>
        <w:rPr>
          <w:rFonts w:ascii="Times New Roman"/>
        </w:rPr>
        <w:t>option displays information on the selected non-OR procedure, with the exception of the provider's dictated summary.</w:t>
      </w:r>
    </w:p>
    <w:p w14:paraId="26B6206C" w14:textId="77777777" w:rsidR="007D435F" w:rsidRDefault="007D435F">
      <w:pPr>
        <w:pStyle w:val="BodyText"/>
        <w:spacing w:before="11"/>
        <w:rPr>
          <w:rFonts w:ascii="Times New Roman"/>
          <w:sz w:val="21"/>
        </w:rPr>
      </w:pPr>
    </w:p>
    <w:p w14:paraId="3406894E" w14:textId="77777777" w:rsidR="007D435F" w:rsidRDefault="00B87847">
      <w:pPr>
        <w:ind w:left="220"/>
        <w:rPr>
          <w:rFonts w:ascii="Times New Roman"/>
        </w:rPr>
      </w:pPr>
      <w:r>
        <w:rPr>
          <w:rFonts w:ascii="Times New Roman"/>
        </w:rPr>
        <w:t>This report prints in an 80-column format and can be viewed on the screen.</w:t>
      </w:r>
    </w:p>
    <w:p w14:paraId="79CE4668" w14:textId="77777777" w:rsidR="007D435F" w:rsidRDefault="007D435F">
      <w:pPr>
        <w:pStyle w:val="BodyText"/>
        <w:spacing w:before="4"/>
        <w:rPr>
          <w:rFonts w:ascii="Times New Roman"/>
          <w:sz w:val="22"/>
        </w:rPr>
      </w:pPr>
    </w:p>
    <w:p w14:paraId="796FF226" w14:textId="77777777" w:rsidR="007D435F" w:rsidRDefault="00277930">
      <w:pPr>
        <w:ind w:left="220"/>
        <w:rPr>
          <w:rFonts w:ascii="Times New Roman"/>
          <w:b/>
          <w:sz w:val="20"/>
        </w:rPr>
      </w:pPr>
      <w:r>
        <w:pict w14:anchorId="1429464C">
          <v:shape id="_x0000_s3320" type="#_x0000_t202" style="position:absolute;left:0;text-align:left;margin-left:70.6pt;margin-top:17.5pt;width:470.95pt;height:45.4pt;z-index:-15440896;mso-wrap-distance-left:0;mso-wrap-distance-right:0;mso-position-horizontal-relative:page" fillcolor="#e4e4e4" stroked="f">
            <v:textbox inset="0,0,0,0">
              <w:txbxContent>
                <w:p w14:paraId="04D4C816" w14:textId="77777777" w:rsidR="0040444F" w:rsidRDefault="0040444F">
                  <w:pPr>
                    <w:pStyle w:val="BodyText"/>
                    <w:tabs>
                      <w:tab w:val="left" w:pos="3389"/>
                    </w:tabs>
                    <w:spacing w:before="3"/>
                    <w:ind w:left="28"/>
                  </w:pPr>
                  <w:r>
                    <w:t>SURPATIENT,FIFTEEN</w:t>
                  </w:r>
                  <w:r>
                    <w:rPr>
                      <w:spacing w:val="-8"/>
                    </w:rPr>
                    <w:t xml:space="preserve"> </w:t>
                  </w:r>
                  <w:r>
                    <w:t>(000-98-1234)</w:t>
                  </w:r>
                  <w:r>
                    <w:tab/>
                    <w:t>Case #267260 - APR</w:t>
                  </w:r>
                  <w:r>
                    <w:rPr>
                      <w:spacing w:val="-5"/>
                    </w:rPr>
                    <w:t xml:space="preserve"> </w:t>
                  </w:r>
                  <w:r>
                    <w:t>22,2002</w:t>
                  </w:r>
                </w:p>
                <w:p w14:paraId="720CAEBC" w14:textId="77777777" w:rsidR="0040444F" w:rsidRDefault="0040444F">
                  <w:pPr>
                    <w:pStyle w:val="BodyText"/>
                    <w:spacing w:before="15" w:line="368" w:lineRule="exact"/>
                    <w:ind w:left="28" w:right="1057"/>
                  </w:pPr>
                  <w:r>
                    <w:t xml:space="preserve">Select Non-O.R. Procedures (Enter/Edit) Option: </w:t>
                  </w:r>
                  <w:r>
                    <w:rPr>
                      <w:b/>
                    </w:rPr>
                    <w:t xml:space="preserve">I </w:t>
                  </w:r>
                  <w:r>
                    <w:t>Non-O.R. Procedure Information DEVICE: HOME// [Select Print Device]</w:t>
                  </w:r>
                </w:p>
              </w:txbxContent>
            </v:textbox>
            <w10:wrap type="topAndBottom" anchorx="page"/>
          </v:shape>
        </w:pict>
      </w:r>
      <w:r w:rsidR="00B87847">
        <w:rPr>
          <w:rFonts w:ascii="Times New Roman"/>
          <w:b/>
          <w:sz w:val="20"/>
        </w:rPr>
        <w:t>Example: Non-OR Procedure Information Report</w:t>
      </w:r>
    </w:p>
    <w:p w14:paraId="56A98B12" w14:textId="77777777" w:rsidR="007D435F" w:rsidRDefault="007D435F">
      <w:pPr>
        <w:pStyle w:val="BodyText"/>
        <w:spacing w:before="10"/>
        <w:rPr>
          <w:rFonts w:ascii="Times New Roman"/>
          <w:b/>
          <w:sz w:val="27"/>
        </w:rPr>
      </w:pPr>
    </w:p>
    <w:p w14:paraId="414927B4" w14:textId="77777777" w:rsidR="007D435F" w:rsidRDefault="00277930">
      <w:pPr>
        <w:tabs>
          <w:tab w:val="left" w:pos="3772"/>
          <w:tab w:val="left" w:pos="8561"/>
        </w:tabs>
        <w:spacing w:before="100"/>
        <w:ind w:left="220"/>
        <w:rPr>
          <w:i/>
          <w:sz w:val="16"/>
        </w:rPr>
      </w:pPr>
      <w:r>
        <w:pict w14:anchorId="0E7A8A42">
          <v:line id="_x0000_s3319" style="position:absolute;left:0;text-align:left;z-index:-47069184;mso-position-horizontal-relative:page" from="1in,9.4pt" to="249.6pt,9.4pt" strokeweight=".16733mm">
            <v:stroke dashstyle="dash"/>
            <w10:wrap anchorx="page"/>
          </v:line>
        </w:pict>
      </w:r>
      <w:r>
        <w:pict w14:anchorId="0E16C5BE">
          <v:line id="_x0000_s3318" style="position:absolute;left:0;text-align:left;z-index:-47068672;mso-position-horizontal-relative:page" from="326.45pt,9.4pt" to="484.85pt,9.4pt" strokeweight=".16733mm">
            <v:stroke dashstyle="dash"/>
            <w10:wrap anchorx="page"/>
          </v:line>
        </w:pict>
      </w:r>
      <w:r w:rsidR="00B87847">
        <w:rPr>
          <w:i/>
          <w:sz w:val="16"/>
        </w:rPr>
        <w:t xml:space="preserve"> </w:t>
      </w:r>
      <w:r w:rsidR="00B87847">
        <w:rPr>
          <w:i/>
          <w:sz w:val="16"/>
        </w:rPr>
        <w:tab/>
        <w:t>printout</w:t>
      </w:r>
      <w:r w:rsidR="00B87847">
        <w:rPr>
          <w:i/>
          <w:spacing w:val="-7"/>
          <w:sz w:val="16"/>
        </w:rPr>
        <w:t xml:space="preserve"> </w:t>
      </w:r>
      <w:r w:rsidR="00B87847">
        <w:rPr>
          <w:i/>
          <w:sz w:val="16"/>
        </w:rPr>
        <w:t xml:space="preserve">follows </w:t>
      </w:r>
      <w:r w:rsidR="00B87847">
        <w:rPr>
          <w:i/>
          <w:sz w:val="16"/>
        </w:rPr>
        <w:tab/>
      </w:r>
    </w:p>
    <w:p w14:paraId="2E84E907" w14:textId="77777777" w:rsidR="007D435F" w:rsidRDefault="007D435F">
      <w:pPr>
        <w:pStyle w:val="BodyText"/>
        <w:spacing w:before="3"/>
        <w:rPr>
          <w:i/>
          <w:sz w:val="13"/>
        </w:rPr>
      </w:pPr>
    </w:p>
    <w:p w14:paraId="3BEC73B5" w14:textId="77777777" w:rsidR="007D435F" w:rsidRDefault="00277930">
      <w:pPr>
        <w:pStyle w:val="BodyText"/>
        <w:tabs>
          <w:tab w:val="left" w:pos="5213"/>
          <w:tab w:val="left" w:pos="7708"/>
        </w:tabs>
        <w:spacing w:before="101"/>
        <w:ind w:left="220" w:right="1432"/>
      </w:pPr>
      <w:r>
        <w:pict w14:anchorId="1AACD39B">
          <v:shape id="_x0000_s3317" style="position:absolute;left:0;text-align:left;margin-left:1in;margin-top:27.55pt;width:379.2pt;height:.1pt;z-index:-15440384;mso-wrap-distance-left:0;mso-wrap-distance-right:0;mso-position-horizontal-relative:page" coordorigin="1440,551" coordsize="7584,0" path="m1440,551r7584,e" filled="f" strokeweight=".16733mm">
            <v:stroke dashstyle="dash"/>
            <v:path arrowok="t"/>
            <w10:wrap type="topAndBottom" anchorx="page"/>
          </v:shape>
        </w:pict>
      </w:r>
      <w:r w:rsidR="00B87847">
        <w:t>SURPATIENT,FIFTEEN (000-98-1234)</w:t>
      </w:r>
      <w:r w:rsidR="00B87847">
        <w:rPr>
          <w:spacing w:val="85"/>
        </w:rPr>
        <w:t xml:space="preserve"> </w:t>
      </w:r>
      <w:r w:rsidR="00B87847">
        <w:t>Age:</w:t>
      </w:r>
      <w:r w:rsidR="00B87847">
        <w:rPr>
          <w:spacing w:val="-4"/>
        </w:rPr>
        <w:t xml:space="preserve"> </w:t>
      </w:r>
      <w:r w:rsidR="00B87847">
        <w:t>64</w:t>
      </w:r>
      <w:r w:rsidR="00B87847">
        <w:tab/>
      </w:r>
      <w:r w:rsidR="00B87847">
        <w:tab/>
        <w:t xml:space="preserve">PAGE </w:t>
      </w:r>
      <w:r w:rsidR="00B87847">
        <w:rPr>
          <w:spacing w:val="-15"/>
        </w:rPr>
        <w:t xml:space="preserve">1 </w:t>
      </w:r>
      <w:r w:rsidR="00B87847">
        <w:t>NON-O.R. PROCEDURE -</w:t>
      </w:r>
      <w:r w:rsidR="00B87847">
        <w:rPr>
          <w:spacing w:val="-10"/>
        </w:rPr>
        <w:t xml:space="preserve"> </w:t>
      </w:r>
      <w:r w:rsidR="00B87847">
        <w:t>CASE</w:t>
      </w:r>
      <w:r w:rsidR="00B87847">
        <w:rPr>
          <w:spacing w:val="-3"/>
        </w:rPr>
        <w:t xml:space="preserve"> </w:t>
      </w:r>
      <w:r w:rsidR="00B87847">
        <w:t>#267260</w:t>
      </w:r>
      <w:r w:rsidR="00B87847">
        <w:tab/>
        <w:t>Printed: AUG 13,</w:t>
      </w:r>
      <w:r w:rsidR="00B87847">
        <w:rPr>
          <w:spacing w:val="-6"/>
        </w:rPr>
        <w:t xml:space="preserve"> </w:t>
      </w:r>
      <w:r w:rsidR="00B87847">
        <w:t>2004@14:40</w:t>
      </w:r>
    </w:p>
    <w:p w14:paraId="791FA923" w14:textId="77777777" w:rsidR="007D435F" w:rsidRDefault="007D435F">
      <w:pPr>
        <w:pStyle w:val="BodyText"/>
        <w:spacing w:before="4"/>
        <w:rPr>
          <w:sz w:val="12"/>
        </w:rPr>
      </w:pPr>
    </w:p>
    <w:p w14:paraId="4EA8A15E" w14:textId="77777777" w:rsidR="007D435F" w:rsidRDefault="00B87847">
      <w:pPr>
        <w:pStyle w:val="BodyText"/>
        <w:tabs>
          <w:tab w:val="left" w:pos="4444"/>
        </w:tabs>
        <w:spacing w:before="100"/>
        <w:ind w:left="220"/>
      </w:pPr>
      <w:r>
        <w:t>Med. Specialty:</w:t>
      </w:r>
      <w:r>
        <w:rPr>
          <w:spacing w:val="-8"/>
        </w:rPr>
        <w:t xml:space="preserve"> </w:t>
      </w:r>
      <w:r>
        <w:t>PULMONARY,</w:t>
      </w:r>
      <w:r>
        <w:rPr>
          <w:spacing w:val="-4"/>
        </w:rPr>
        <w:t xml:space="preserve"> </w:t>
      </w:r>
      <w:r>
        <w:t>NON-TB</w:t>
      </w:r>
      <w:r>
        <w:tab/>
        <w:t>Location: NON</w:t>
      </w:r>
      <w:r>
        <w:rPr>
          <w:spacing w:val="-2"/>
        </w:rPr>
        <w:t xml:space="preserve"> </w:t>
      </w:r>
      <w:r>
        <w:t>OR</w:t>
      </w:r>
    </w:p>
    <w:p w14:paraId="36438484" w14:textId="77777777" w:rsidR="007D435F" w:rsidRDefault="007D435F">
      <w:pPr>
        <w:pStyle w:val="BodyText"/>
      </w:pPr>
    </w:p>
    <w:p w14:paraId="573F8EF9" w14:textId="77777777" w:rsidR="007D435F" w:rsidRDefault="00B87847">
      <w:pPr>
        <w:pStyle w:val="BodyText"/>
        <w:ind w:left="412" w:right="7577" w:hanging="192"/>
      </w:pPr>
      <w:r>
        <w:t>Principal Diagnosis:</w:t>
      </w:r>
    </w:p>
    <w:p w14:paraId="3C5CCA30" w14:textId="77777777" w:rsidR="007D435F" w:rsidRDefault="00B87847">
      <w:pPr>
        <w:pStyle w:val="BodyText"/>
        <w:spacing w:before="1"/>
        <w:ind w:left="412" w:right="7577"/>
      </w:pPr>
      <w:r>
        <w:t>FAILURE TO WEAN</w:t>
      </w:r>
    </w:p>
    <w:p w14:paraId="4EC56436" w14:textId="77777777" w:rsidR="007D435F" w:rsidRDefault="007D435F">
      <w:pPr>
        <w:pStyle w:val="BodyText"/>
      </w:pPr>
    </w:p>
    <w:p w14:paraId="05A23E1E" w14:textId="77777777" w:rsidR="007D435F" w:rsidRDefault="00B87847">
      <w:pPr>
        <w:pStyle w:val="BodyText"/>
        <w:tabs>
          <w:tab w:val="left" w:pos="5116"/>
        </w:tabs>
        <w:ind w:left="220" w:right="2202"/>
      </w:pPr>
      <w:r>
        <w:t>Provider:</w:t>
      </w:r>
      <w:r>
        <w:rPr>
          <w:spacing w:val="-7"/>
        </w:rPr>
        <w:t xml:space="preserve"> </w:t>
      </w:r>
      <w:r>
        <w:t>SURSURGEON,TWO</w:t>
      </w:r>
      <w:r>
        <w:tab/>
        <w:t>Patient Status:</w:t>
      </w:r>
      <w:r>
        <w:rPr>
          <w:spacing w:val="-11"/>
        </w:rPr>
        <w:t xml:space="preserve"> </w:t>
      </w:r>
      <w:r>
        <w:t>INPATIENT Attending:</w:t>
      </w:r>
      <w:r>
        <w:rPr>
          <w:spacing w:val="-2"/>
        </w:rPr>
        <w:t xml:space="preserve"> </w:t>
      </w:r>
      <w:r>
        <w:t>SURSURGEON,FIFTEEN</w:t>
      </w:r>
    </w:p>
    <w:p w14:paraId="3C35B7DA" w14:textId="77777777" w:rsidR="007D435F" w:rsidRDefault="00B87847">
      <w:pPr>
        <w:pStyle w:val="BodyText"/>
        <w:ind w:left="220"/>
      </w:pPr>
      <w:r>
        <w:t>Attending Code: LEVEL F: NON-OR PROCEDURE DONE IN THE OR, ATTENDING IDENTIFIED</w:t>
      </w:r>
    </w:p>
    <w:p w14:paraId="73DAED73" w14:textId="77777777" w:rsidR="007D435F" w:rsidRDefault="007D435F">
      <w:pPr>
        <w:pStyle w:val="BodyText"/>
      </w:pPr>
    </w:p>
    <w:p w14:paraId="30D44B04" w14:textId="77777777" w:rsidR="007D435F" w:rsidRDefault="00B87847">
      <w:pPr>
        <w:pStyle w:val="BodyText"/>
        <w:ind w:left="220"/>
      </w:pPr>
      <w:r>
        <w:t xml:space="preserve">Attend </w:t>
      </w:r>
      <w:proofErr w:type="spellStart"/>
      <w:r>
        <w:t>Anesth</w:t>
      </w:r>
      <w:proofErr w:type="spellEnd"/>
      <w:r>
        <w:t>: N/A</w:t>
      </w:r>
    </w:p>
    <w:p w14:paraId="5B4EA434" w14:textId="77777777" w:rsidR="007D435F" w:rsidRDefault="00B87847">
      <w:pPr>
        <w:pStyle w:val="BodyText"/>
        <w:spacing w:before="2"/>
        <w:ind w:left="220" w:right="6503"/>
      </w:pPr>
      <w:r>
        <w:t>Anesthesia Supervisor Code: N/A Anesthetist: N/A</w:t>
      </w:r>
    </w:p>
    <w:p w14:paraId="72FE513A" w14:textId="77777777" w:rsidR="007D435F" w:rsidRDefault="007D435F">
      <w:pPr>
        <w:pStyle w:val="BodyText"/>
        <w:spacing w:before="9"/>
        <w:rPr>
          <w:sz w:val="15"/>
        </w:rPr>
      </w:pPr>
    </w:p>
    <w:p w14:paraId="217F2551" w14:textId="77777777" w:rsidR="007D435F" w:rsidRDefault="00B87847">
      <w:pPr>
        <w:pStyle w:val="BodyText"/>
        <w:spacing w:before="1"/>
        <w:ind w:left="220"/>
      </w:pPr>
      <w:r>
        <w:t>Anesthesia Technique(s): N/A</w:t>
      </w:r>
    </w:p>
    <w:p w14:paraId="25C76906" w14:textId="77777777" w:rsidR="007D435F" w:rsidRDefault="007D435F">
      <w:pPr>
        <w:pStyle w:val="BodyText"/>
        <w:spacing w:before="11"/>
        <w:rPr>
          <w:sz w:val="15"/>
        </w:rPr>
      </w:pPr>
    </w:p>
    <w:p w14:paraId="6E14C16D" w14:textId="77777777" w:rsidR="007D435F" w:rsidRDefault="00B87847">
      <w:pPr>
        <w:pStyle w:val="BodyText"/>
        <w:tabs>
          <w:tab w:val="left" w:pos="4059"/>
        </w:tabs>
        <w:ind w:left="220"/>
      </w:pPr>
      <w:r>
        <w:t>Proc Begin:  AUG 13,</w:t>
      </w:r>
      <w:r>
        <w:rPr>
          <w:spacing w:val="-9"/>
        </w:rPr>
        <w:t xml:space="preserve"> </w:t>
      </w:r>
      <w:r>
        <w:t>2004</w:t>
      </w:r>
      <w:r>
        <w:rPr>
          <w:spacing w:val="93"/>
        </w:rPr>
        <w:t xml:space="preserve"> </w:t>
      </w:r>
      <w:r>
        <w:t>09:00</w:t>
      </w:r>
      <w:r>
        <w:tab/>
        <w:t>Proc End: AUG 13, 2004</w:t>
      </w:r>
      <w:r>
        <w:rPr>
          <w:spacing w:val="90"/>
        </w:rPr>
        <w:t xml:space="preserve"> </w:t>
      </w:r>
      <w:r>
        <w:t>10:00</w:t>
      </w:r>
    </w:p>
    <w:p w14:paraId="2D4D5FEB" w14:textId="77777777" w:rsidR="007D435F" w:rsidRDefault="007D435F">
      <w:pPr>
        <w:pStyle w:val="BodyText"/>
      </w:pPr>
    </w:p>
    <w:p w14:paraId="0C6594D0" w14:textId="77777777" w:rsidR="007D435F" w:rsidRDefault="00B87847">
      <w:pPr>
        <w:pStyle w:val="BodyText"/>
        <w:ind w:left="412" w:right="6599" w:hanging="192"/>
      </w:pPr>
      <w:r>
        <w:t>Procedure(s) Performed: Principal: OPEN TRACHEOSTOMY</w:t>
      </w:r>
    </w:p>
    <w:p w14:paraId="300AAC41" w14:textId="77777777" w:rsidR="007D435F" w:rsidRDefault="007D435F">
      <w:pPr>
        <w:pStyle w:val="BodyText"/>
        <w:spacing w:before="1"/>
      </w:pPr>
    </w:p>
    <w:p w14:paraId="247F1866" w14:textId="77777777" w:rsidR="007D435F" w:rsidRDefault="00B87847">
      <w:pPr>
        <w:pStyle w:val="BodyText"/>
        <w:ind w:left="412" w:right="6983" w:hanging="192"/>
      </w:pPr>
      <w:r>
        <w:t>Indications for Procedure: FOREIGN BODY IN TRACHEA.</w:t>
      </w:r>
    </w:p>
    <w:p w14:paraId="3AD7D247" w14:textId="77777777" w:rsidR="007D435F" w:rsidRDefault="007D435F">
      <w:pPr>
        <w:pStyle w:val="BodyText"/>
        <w:spacing w:before="10"/>
        <w:rPr>
          <w:sz w:val="15"/>
        </w:rPr>
      </w:pPr>
    </w:p>
    <w:p w14:paraId="04AAC3BD" w14:textId="77777777" w:rsidR="007D435F" w:rsidRDefault="00B87847">
      <w:pPr>
        <w:pStyle w:val="BodyText"/>
        <w:ind w:left="220"/>
      </w:pPr>
      <w:r>
        <w:t>Brief Clinical History:</w:t>
      </w:r>
    </w:p>
    <w:p w14:paraId="2623EA40" w14:textId="77777777" w:rsidR="007D435F" w:rsidRDefault="00B87847">
      <w:pPr>
        <w:pStyle w:val="BodyText"/>
        <w:spacing w:before="1"/>
        <w:ind w:left="220" w:right="2086" w:firstLine="192"/>
      </w:pPr>
      <w:r>
        <w:t xml:space="preserve">The patient is a sixty-four-year-old gentleman with a rather extensive past surgical history, mostly significant for status post </w:t>
      </w:r>
      <w:proofErr w:type="spellStart"/>
      <w:r>
        <w:t>esophagogastrectomy</w:t>
      </w:r>
      <w:proofErr w:type="spellEnd"/>
      <w:r>
        <w:t xml:space="preserve"> and presented to the hospital approximately three weeks ago with abdominal pain.</w:t>
      </w:r>
    </w:p>
    <w:p w14:paraId="4ADE62C1" w14:textId="77777777" w:rsidR="007D435F" w:rsidRDefault="00B87847">
      <w:pPr>
        <w:pStyle w:val="BodyText"/>
        <w:ind w:left="220" w:right="2682"/>
        <w:jc w:val="both"/>
      </w:pPr>
      <w:r>
        <w:t xml:space="preserve">Diagnostic evaluation consisted of an abdominal CT scan, liver function tests and right upper quadrant ultrasound, all of which were consistent with a diagnosis of </w:t>
      </w:r>
      <w:proofErr w:type="spellStart"/>
      <w:r>
        <w:t>acalculus</w:t>
      </w:r>
      <w:proofErr w:type="spellEnd"/>
      <w:r>
        <w:t xml:space="preserve"> cholecystitis. Because of these findings,</w:t>
      </w:r>
    </w:p>
    <w:p w14:paraId="507F6738" w14:textId="77777777" w:rsidR="007D435F" w:rsidRDefault="00B87847">
      <w:pPr>
        <w:pStyle w:val="BodyText"/>
        <w:ind w:left="220" w:right="2296"/>
        <w:jc w:val="both"/>
      </w:pPr>
      <w:r>
        <w:t>the patient was brought to the operating room approximately three weeks ago where an open cholecystectomy was performed.</w:t>
      </w:r>
    </w:p>
    <w:p w14:paraId="42A7B8C5" w14:textId="77777777" w:rsidR="007D435F" w:rsidRDefault="007D435F">
      <w:pPr>
        <w:pStyle w:val="BodyText"/>
        <w:rPr>
          <w:sz w:val="18"/>
        </w:rPr>
      </w:pPr>
    </w:p>
    <w:p w14:paraId="376826D9" w14:textId="77777777" w:rsidR="007D435F" w:rsidRDefault="00B87847">
      <w:pPr>
        <w:pStyle w:val="BodyText"/>
        <w:spacing w:before="159"/>
        <w:ind w:left="220"/>
      </w:pPr>
      <w:r>
        <w:t>Specimens: BIOPSY OF STOMACH LINING.</w:t>
      </w:r>
    </w:p>
    <w:p w14:paraId="31A71F09" w14:textId="77777777" w:rsidR="007D435F" w:rsidRDefault="007D435F">
      <w:pPr>
        <w:pStyle w:val="BodyText"/>
        <w:spacing w:before="11"/>
        <w:rPr>
          <w:sz w:val="15"/>
        </w:rPr>
      </w:pPr>
    </w:p>
    <w:p w14:paraId="735E6BB1" w14:textId="77777777" w:rsidR="007D435F" w:rsidRDefault="00B87847">
      <w:pPr>
        <w:pStyle w:val="BodyText"/>
        <w:ind w:left="220"/>
        <w:jc w:val="both"/>
      </w:pPr>
      <w:r>
        <w:t>Dictated Summary Expected: YES</w:t>
      </w:r>
    </w:p>
    <w:p w14:paraId="085653D3" w14:textId="77777777" w:rsidR="007D435F" w:rsidRDefault="007D435F">
      <w:pPr>
        <w:pStyle w:val="BodyText"/>
      </w:pPr>
    </w:p>
    <w:p w14:paraId="72DA7621" w14:textId="77777777" w:rsidR="007D435F" w:rsidRDefault="00B87847">
      <w:pPr>
        <w:pStyle w:val="BodyText"/>
        <w:ind w:left="220"/>
        <w:jc w:val="both"/>
      </w:pPr>
      <w:r>
        <w:t>Enter RETURN to continue or '^' to exit:</w:t>
      </w:r>
    </w:p>
    <w:p w14:paraId="41F2BDD5" w14:textId="77777777" w:rsidR="007D435F" w:rsidRDefault="007D435F">
      <w:pPr>
        <w:jc w:val="both"/>
        <w:sectPr w:rsidR="007D435F">
          <w:footerReference w:type="default" r:id="rId267"/>
          <w:pgSz w:w="12240" w:h="15840"/>
          <w:pgMar w:top="1480" w:right="1300" w:bottom="940" w:left="1220" w:header="0" w:footer="746" w:gutter="0"/>
          <w:cols w:space="720"/>
        </w:sectPr>
      </w:pPr>
    </w:p>
    <w:p w14:paraId="1869794F" w14:textId="77777777" w:rsidR="007D435F" w:rsidRDefault="007D435F">
      <w:pPr>
        <w:pStyle w:val="BodyText"/>
        <w:rPr>
          <w:sz w:val="13"/>
        </w:rPr>
      </w:pPr>
    </w:p>
    <w:p w14:paraId="215F98E1" w14:textId="77777777" w:rsidR="007D435F" w:rsidRDefault="00B87847">
      <w:pPr>
        <w:pStyle w:val="Heading2"/>
        <w:spacing w:before="92"/>
      </w:pPr>
      <w:bookmarkStart w:id="107" w:name="_bookmark100"/>
      <w:bookmarkEnd w:id="107"/>
      <w:r>
        <w:t>Annual Report of Non-O.R. Procedures</w:t>
      </w:r>
    </w:p>
    <w:p w14:paraId="6B78A6A9" w14:textId="77777777" w:rsidR="007D435F" w:rsidRDefault="00B87847">
      <w:pPr>
        <w:pStyle w:val="Heading3"/>
      </w:pPr>
      <w:r>
        <w:t>[SRONOP-ANNUAL]</w:t>
      </w:r>
    </w:p>
    <w:p w14:paraId="0E9E80B5" w14:textId="77777777" w:rsidR="007D435F" w:rsidRDefault="007D435F">
      <w:pPr>
        <w:pStyle w:val="BodyText"/>
        <w:spacing w:before="8"/>
        <w:rPr>
          <w:rFonts w:ascii="Arial"/>
          <w:b/>
          <w:sz w:val="21"/>
        </w:rPr>
      </w:pPr>
    </w:p>
    <w:p w14:paraId="71BC5506" w14:textId="77777777" w:rsidR="007D435F" w:rsidRDefault="00B87847">
      <w:pPr>
        <w:ind w:left="220" w:right="352"/>
        <w:rPr>
          <w:rFonts w:ascii="Times New Roman"/>
        </w:rPr>
      </w:pPr>
      <w:r>
        <w:rPr>
          <w:rFonts w:ascii="Times New Roman"/>
        </w:rPr>
        <w:t xml:space="preserve">The </w:t>
      </w:r>
      <w:r>
        <w:rPr>
          <w:rFonts w:ascii="Times New Roman"/>
          <w:i/>
        </w:rPr>
        <w:t xml:space="preserve">Annual Report of Non-O.R.. Procedures </w:t>
      </w:r>
      <w:r>
        <w:rPr>
          <w:rFonts w:ascii="Times New Roman"/>
        </w:rPr>
        <w:t>option generates the Annual Report of Non-O.R. Procedures. It displays the total number of non-O.R. procedures within the selected date range based on CPT code.</w:t>
      </w:r>
    </w:p>
    <w:p w14:paraId="6116CD00" w14:textId="77777777" w:rsidR="007D435F" w:rsidRDefault="007D435F">
      <w:pPr>
        <w:pStyle w:val="BodyText"/>
        <w:spacing w:before="1"/>
        <w:rPr>
          <w:rFonts w:ascii="Times New Roman"/>
          <w:sz w:val="22"/>
        </w:rPr>
      </w:pPr>
    </w:p>
    <w:p w14:paraId="42C362B9" w14:textId="77777777" w:rsidR="007D435F" w:rsidRDefault="00B87847">
      <w:pPr>
        <w:ind w:left="220"/>
        <w:rPr>
          <w:rFonts w:ascii="Times New Roman"/>
        </w:rPr>
      </w:pPr>
      <w:r>
        <w:rPr>
          <w:rFonts w:ascii="Times New Roman"/>
        </w:rPr>
        <w:t>This report prints in an 80-column format and can be viewed on the screen.</w:t>
      </w:r>
    </w:p>
    <w:p w14:paraId="5CAF385C" w14:textId="77777777" w:rsidR="007D435F" w:rsidRDefault="007D435F">
      <w:pPr>
        <w:pStyle w:val="BodyText"/>
        <w:spacing w:before="5"/>
        <w:rPr>
          <w:rFonts w:ascii="Times New Roman"/>
          <w:sz w:val="22"/>
        </w:rPr>
      </w:pPr>
    </w:p>
    <w:p w14:paraId="49120381" w14:textId="77777777" w:rsidR="007D435F" w:rsidRDefault="00B87847">
      <w:pPr>
        <w:ind w:left="220"/>
        <w:rPr>
          <w:rFonts w:ascii="Times New Roman"/>
          <w:b/>
          <w:sz w:val="20"/>
        </w:rPr>
      </w:pPr>
      <w:r>
        <w:rPr>
          <w:rFonts w:ascii="Times New Roman"/>
          <w:b/>
          <w:sz w:val="20"/>
        </w:rPr>
        <w:t>Example: Annual Report of Non-O.R. Procedures</w:t>
      </w:r>
    </w:p>
    <w:p w14:paraId="531D3CC9" w14:textId="77777777" w:rsidR="007D435F" w:rsidRDefault="00B87847">
      <w:pPr>
        <w:pStyle w:val="BodyText"/>
        <w:tabs>
          <w:tab w:val="left" w:pos="9610"/>
        </w:tabs>
        <w:spacing w:before="119"/>
        <w:ind w:left="220"/>
      </w:pPr>
      <w:r>
        <w:rPr>
          <w:shd w:val="clear" w:color="auto" w:fill="E4E4E4"/>
        </w:rPr>
        <w:t xml:space="preserve">Select Non-O.R. Procedures Option:  </w:t>
      </w:r>
      <w:r>
        <w:rPr>
          <w:b/>
          <w:shd w:val="clear" w:color="auto" w:fill="E4E4E4"/>
        </w:rPr>
        <w:t xml:space="preserve">A  </w:t>
      </w:r>
      <w:r>
        <w:rPr>
          <w:shd w:val="clear" w:color="auto" w:fill="E4E4E4"/>
        </w:rPr>
        <w:t>Annual Report of Non-O.R.</w:t>
      </w:r>
      <w:r>
        <w:rPr>
          <w:spacing w:val="-31"/>
          <w:shd w:val="clear" w:color="auto" w:fill="E4E4E4"/>
        </w:rPr>
        <w:t xml:space="preserve"> </w:t>
      </w:r>
      <w:r>
        <w:rPr>
          <w:shd w:val="clear" w:color="auto" w:fill="E4E4E4"/>
        </w:rPr>
        <w:t>Procedures</w:t>
      </w:r>
      <w:r>
        <w:rPr>
          <w:shd w:val="clear" w:color="auto" w:fill="E4E4E4"/>
        </w:rPr>
        <w:tab/>
      </w:r>
    </w:p>
    <w:p w14:paraId="23B1CB74" w14:textId="77777777" w:rsidR="007D435F" w:rsidRDefault="00277930">
      <w:pPr>
        <w:pStyle w:val="BodyText"/>
        <w:spacing w:before="4"/>
        <w:rPr>
          <w:sz w:val="20"/>
        </w:rPr>
      </w:pPr>
      <w:r>
        <w:pict w14:anchorId="733EA305">
          <v:shape id="_x0000_s3316" type="#_x0000_t202" style="position:absolute;margin-left:70.6pt;margin-top:12.75pt;width:470.95pt;height:63.55pt;z-index:-15438848;mso-wrap-distance-left:0;mso-wrap-distance-right:0;mso-position-horizontal-relative:page" fillcolor="#e4e4e4" stroked="f">
            <v:textbox inset="0,0,0,0">
              <w:txbxContent>
                <w:p w14:paraId="4C9DC190" w14:textId="77777777" w:rsidR="0040444F" w:rsidRDefault="0040444F">
                  <w:pPr>
                    <w:pStyle w:val="BodyText"/>
                    <w:spacing w:before="3"/>
                    <w:ind w:left="28"/>
                  </w:pPr>
                  <w:r>
                    <w:t>Annual Report of Non-O.R. Procedures</w:t>
                  </w:r>
                </w:p>
                <w:p w14:paraId="5B17848E" w14:textId="77777777" w:rsidR="0040444F" w:rsidRDefault="0040444F">
                  <w:pPr>
                    <w:pStyle w:val="BodyText"/>
                    <w:rPr>
                      <w:sz w:val="18"/>
                    </w:rPr>
                  </w:pPr>
                </w:p>
                <w:p w14:paraId="30453439" w14:textId="77777777" w:rsidR="0040444F" w:rsidRDefault="0040444F">
                  <w:pPr>
                    <w:pStyle w:val="BodyText"/>
                    <w:spacing w:before="156"/>
                    <w:ind w:left="28" w:right="5260"/>
                  </w:pPr>
                  <w:r>
                    <w:t xml:space="preserve">Starting with Date: </w:t>
                  </w:r>
                  <w:r>
                    <w:rPr>
                      <w:b/>
                    </w:rPr>
                    <w:t xml:space="preserve">3/2 </w:t>
                  </w:r>
                  <w:r>
                    <w:t xml:space="preserve">(MAR 02, 1999) Ending with Date: </w:t>
                  </w:r>
                  <w:r>
                    <w:rPr>
                      <w:b/>
                    </w:rPr>
                    <w:t xml:space="preserve">3/30 </w:t>
                  </w:r>
                  <w:r>
                    <w:t>(MAR 30, 1999)</w:t>
                  </w:r>
                </w:p>
                <w:p w14:paraId="69F1331D" w14:textId="77777777" w:rsidR="0040444F" w:rsidRDefault="0040444F">
                  <w:pPr>
                    <w:pStyle w:val="BodyText"/>
                    <w:spacing w:before="9"/>
                    <w:rPr>
                      <w:sz w:val="15"/>
                    </w:rPr>
                  </w:pPr>
                </w:p>
                <w:p w14:paraId="6542D984" w14:textId="77777777" w:rsidR="0040444F" w:rsidRDefault="0040444F">
                  <w:pPr>
                    <w:spacing w:before="1"/>
                    <w:ind w:left="28"/>
                    <w:rPr>
                      <w:b/>
                      <w:i/>
                      <w:sz w:val="16"/>
                    </w:rPr>
                  </w:pPr>
                  <w:r>
                    <w:rPr>
                      <w:sz w:val="16"/>
                    </w:rPr>
                    <w:t xml:space="preserve">Print the report on which Device: </w:t>
                  </w:r>
                  <w:r>
                    <w:rPr>
                      <w:b/>
                      <w:i/>
                      <w:sz w:val="16"/>
                    </w:rPr>
                    <w:t>[Select Print Device]</w:t>
                  </w:r>
                </w:p>
              </w:txbxContent>
            </v:textbox>
            <w10:wrap type="topAndBottom" anchorx="page"/>
          </v:shape>
        </w:pict>
      </w:r>
    </w:p>
    <w:p w14:paraId="76D6F236" w14:textId="77777777" w:rsidR="007D435F" w:rsidRDefault="007D435F">
      <w:pPr>
        <w:pStyle w:val="BodyText"/>
        <w:spacing w:before="3"/>
        <w:rPr>
          <w:sz w:val="12"/>
        </w:rPr>
      </w:pPr>
    </w:p>
    <w:p w14:paraId="2F16EFFD" w14:textId="77777777" w:rsidR="007D435F" w:rsidRDefault="00B87847">
      <w:pPr>
        <w:tabs>
          <w:tab w:val="left" w:pos="4471"/>
          <w:tab w:val="left" w:pos="9566"/>
        </w:tabs>
        <w:spacing w:before="92"/>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1E0185D1" w14:textId="77777777" w:rsidR="007D435F" w:rsidRDefault="007D435F">
      <w:pPr>
        <w:rPr>
          <w:rFonts w:ascii="Times New Roman"/>
        </w:rPr>
        <w:sectPr w:rsidR="007D435F">
          <w:footerReference w:type="default" r:id="rId268"/>
          <w:pgSz w:w="12240" w:h="15840"/>
          <w:pgMar w:top="1500" w:right="1300" w:bottom="940" w:left="1220" w:header="0" w:footer="746" w:gutter="0"/>
          <w:cols w:space="720"/>
        </w:sectPr>
      </w:pPr>
    </w:p>
    <w:p w14:paraId="3B7772A6"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4D095AEA">
          <v:group id="_x0000_s3306" style="width:470.95pt;height:108.8pt;mso-position-horizontal-relative:char;mso-position-vertical-relative:line" coordsize="9419,2176">
            <o:lock v:ext="edit" rotation="t" position="t"/>
            <v:shape id="_x0000_s3315" style="position:absolute;width:9419;height:2175" coordsize="9419,2175" path="m9419,l,,,182r,l,2175r9419,l9419,182,9419,xe" fillcolor="#e4e4e4" stroked="f">
              <v:path arrowok="t"/>
            </v:shape>
            <v:shape id="_x0000_s3314" type="#_x0000_t202" style="position:absolute;left:2140;top:185;width:3477;height:363" filled="f" stroked="f">
              <v:textbox inset="0,0,0,0">
                <w:txbxContent>
                  <w:p w14:paraId="14B36C59" w14:textId="77777777" w:rsidR="0040444F" w:rsidRDefault="0040444F">
                    <w:pPr>
                      <w:ind w:left="95" w:right="1" w:hanging="96"/>
                      <w:rPr>
                        <w:sz w:val="16"/>
                      </w:rPr>
                    </w:pPr>
                    <w:r>
                      <w:rPr>
                        <w:sz w:val="16"/>
                      </w:rPr>
                      <w:t>ANNUAL REPORT OF NON-O.R. PROCEDURES FROM: MAR 2,1999 TO: MAR 30,1999</w:t>
                    </w:r>
                  </w:p>
                </w:txbxContent>
              </v:textbox>
            </v:shape>
            <v:shape id="_x0000_s3313" type="#_x0000_t202" style="position:absolute;left:28;top:728;width:1460;height:183" filled="f" stroked="f">
              <v:textbox inset="0,0,0,0">
                <w:txbxContent>
                  <w:p w14:paraId="1BEC2F60" w14:textId="77777777" w:rsidR="0040444F" w:rsidRDefault="0040444F">
                    <w:pPr>
                      <w:rPr>
                        <w:sz w:val="16"/>
                      </w:rPr>
                    </w:pPr>
                    <w:r>
                      <w:rPr>
                        <w:sz w:val="16"/>
                      </w:rPr>
                      <w:t>CPT - PROCEDURE</w:t>
                    </w:r>
                  </w:p>
                </w:txbxContent>
              </v:textbox>
            </v:shape>
            <v:shape id="_x0000_s3312" type="#_x0000_t202" style="position:absolute;left:2908;top:728;width:884;height:183" filled="f" stroked="f">
              <v:textbox inset="0,0,0,0">
                <w:txbxContent>
                  <w:p w14:paraId="569B24E2" w14:textId="77777777" w:rsidR="0040444F" w:rsidRDefault="0040444F">
                    <w:pPr>
                      <w:rPr>
                        <w:sz w:val="16"/>
                      </w:rPr>
                    </w:pPr>
                    <w:r>
                      <w:rPr>
                        <w:sz w:val="16"/>
                      </w:rPr>
                      <w:t>SPECIALTY</w:t>
                    </w:r>
                  </w:p>
                </w:txbxContent>
              </v:textbox>
            </v:shape>
            <v:shape id="_x0000_s3311" type="#_x0000_t202" style="position:absolute;left:6268;top:728;width:500;height:183" filled="f" stroked="f">
              <v:textbox inset="0,0,0,0">
                <w:txbxContent>
                  <w:p w14:paraId="4F777111" w14:textId="77777777" w:rsidR="0040444F" w:rsidRDefault="0040444F">
                    <w:pPr>
                      <w:rPr>
                        <w:sz w:val="16"/>
                      </w:rPr>
                    </w:pPr>
                    <w:r>
                      <w:rPr>
                        <w:sz w:val="16"/>
                      </w:rPr>
                      <w:t>TOTAL</w:t>
                    </w:r>
                  </w:p>
                </w:txbxContent>
              </v:textbox>
            </v:shape>
            <v:shape id="_x0000_s3310" type="#_x0000_t202" style="position:absolute;left:28;top:910;width:7700;height:545" filled="f" stroked="f">
              <v:textbox inset="0,0,0,0">
                <w:txbxContent>
                  <w:p w14:paraId="1D039AD9" w14:textId="77777777" w:rsidR="0040444F" w:rsidRDefault="0040444F">
                    <w:pPr>
                      <w:ind w:right="18"/>
                      <w:jc w:val="center"/>
                      <w:rPr>
                        <w:sz w:val="16"/>
                      </w:rPr>
                    </w:pPr>
                    <w:r>
                      <w:rPr>
                        <w:sz w:val="16"/>
                      </w:rPr>
                      <w:t>================================================================================</w:t>
                    </w:r>
                  </w:p>
                  <w:p w14:paraId="2E584356" w14:textId="77777777" w:rsidR="0040444F" w:rsidRDefault="0040444F">
                    <w:pPr>
                      <w:rPr>
                        <w:sz w:val="16"/>
                      </w:rPr>
                    </w:pPr>
                  </w:p>
                  <w:p w14:paraId="0B1BFF2E" w14:textId="77777777" w:rsidR="0040444F" w:rsidRDefault="0040444F">
                    <w:pPr>
                      <w:ind w:right="16"/>
                      <w:jc w:val="center"/>
                      <w:rPr>
                        <w:sz w:val="16"/>
                      </w:rPr>
                    </w:pPr>
                    <w:r>
                      <w:rPr>
                        <w:sz w:val="16"/>
                      </w:rPr>
                      <w:t>CARDIOLOGY</w:t>
                    </w:r>
                  </w:p>
                </w:txbxContent>
              </v:textbox>
            </v:shape>
            <v:shape id="_x0000_s3309" type="#_x0000_t202" style="position:absolute;left:28;top:1635;width:2996;height:183" filled="f" stroked="f">
              <v:textbox inset="0,0,0,0">
                <w:txbxContent>
                  <w:p w14:paraId="7FA16ADD" w14:textId="77777777" w:rsidR="0040444F" w:rsidRDefault="0040444F">
                    <w:pPr>
                      <w:tabs>
                        <w:tab w:val="left" w:pos="767"/>
                      </w:tabs>
                      <w:rPr>
                        <w:sz w:val="16"/>
                      </w:rPr>
                    </w:pPr>
                    <w:r>
                      <w:rPr>
                        <w:sz w:val="16"/>
                      </w:rPr>
                      <w:t>92960</w:t>
                    </w:r>
                    <w:r>
                      <w:rPr>
                        <w:sz w:val="16"/>
                      </w:rPr>
                      <w:tab/>
                      <w:t>HEART</w:t>
                    </w:r>
                    <w:r>
                      <w:rPr>
                        <w:spacing w:val="-9"/>
                        <w:sz w:val="16"/>
                      </w:rPr>
                      <w:t xml:space="preserve"> </w:t>
                    </w:r>
                    <w:r>
                      <w:rPr>
                        <w:sz w:val="16"/>
                      </w:rPr>
                      <w:t>ELECTROCONVERSION</w:t>
                    </w:r>
                  </w:p>
                </w:txbxContent>
              </v:textbox>
            </v:shape>
            <v:shape id="_x0000_s3308" type="#_x0000_t202" style="position:absolute;left:6365;top:1635;width:117;height:183" filled="f" stroked="f">
              <v:textbox inset="0,0,0,0">
                <w:txbxContent>
                  <w:p w14:paraId="4A2A6EF8" w14:textId="77777777" w:rsidR="0040444F" w:rsidRDefault="0040444F">
                    <w:pPr>
                      <w:rPr>
                        <w:sz w:val="16"/>
                      </w:rPr>
                    </w:pPr>
                    <w:r>
                      <w:rPr>
                        <w:sz w:val="16"/>
                      </w:rPr>
                      <w:t>2</w:t>
                    </w:r>
                  </w:p>
                </w:txbxContent>
              </v:textbox>
            </v:shape>
            <v:shape id="_x0000_s3307" type="#_x0000_t202" style="position:absolute;left:28;top:1992;width:4821;height:183" filled="f" stroked="f">
              <v:textbox inset="0,0,0,0">
                <w:txbxContent>
                  <w:p w14:paraId="0776ECF8" w14:textId="77777777" w:rsidR="0040444F" w:rsidRDefault="0040444F">
                    <w:pPr>
                      <w:rPr>
                        <w:b/>
                        <w:sz w:val="16"/>
                      </w:rPr>
                    </w:pPr>
                    <w:r>
                      <w:rPr>
                        <w:sz w:val="16"/>
                      </w:rPr>
                      <w:t>Press RETURN to continue, or '^' to quit:</w:t>
                    </w:r>
                    <w:r>
                      <w:rPr>
                        <w:spacing w:val="76"/>
                        <w:sz w:val="16"/>
                      </w:rPr>
                      <w:t xml:space="preserve"> </w:t>
                    </w:r>
                    <w:r>
                      <w:rPr>
                        <w:b/>
                        <w:sz w:val="16"/>
                      </w:rPr>
                      <w:t>&lt;Enter&gt;</w:t>
                    </w:r>
                  </w:p>
                </w:txbxContent>
              </v:textbox>
            </v:shape>
            <w10:anchorlock/>
          </v:group>
        </w:pict>
      </w:r>
    </w:p>
    <w:p w14:paraId="70762E55" w14:textId="77777777" w:rsidR="007D435F" w:rsidRDefault="00277930">
      <w:pPr>
        <w:pStyle w:val="BodyText"/>
        <w:spacing w:before="2"/>
        <w:rPr>
          <w:rFonts w:ascii="Times New Roman"/>
          <w:i/>
          <w:sz w:val="15"/>
        </w:rPr>
      </w:pPr>
      <w:r>
        <w:pict w14:anchorId="7AF1B20C">
          <v:group id="_x0000_s3296" style="position:absolute;margin-left:70.6pt;margin-top:10.7pt;width:470.95pt;height:99.65pt;z-index:-15437824;mso-wrap-distance-left:0;mso-wrap-distance-right:0;mso-position-horizontal-relative:page" coordorigin="1412,214" coordsize="9419,1993">
            <v:shape id="_x0000_s3305" style="position:absolute;left:1411;top:214;width:9419;height:1993" coordorigin="1412,214" coordsize="9419,1993" o:spt="100" adj="0,,0" path="m10831,1302r-9419,l1412,1482r,182l1412,1844r,183l1412,2207r9419,l10831,2027r,-183l10831,1664r,-182l10831,1302xm10831,214r-9419,l1412,394r,183l1412,757r,182l1412,1119r,182l10831,1301r,-182l10831,939r,-182l10831,577r,-183l10831,214xe" fillcolor="#e4e4e4" stroked="f">
              <v:stroke joinstyle="round"/>
              <v:formulas/>
              <v:path arrowok="t" o:connecttype="segments"/>
            </v:shape>
            <v:shape id="_x0000_s3304" type="#_x0000_t202" style="position:absolute;left:3552;top:217;width:3477;height:363" filled="f" stroked="f">
              <v:textbox inset="0,0,0,0">
                <w:txbxContent>
                  <w:p w14:paraId="1EA0D39C" w14:textId="77777777" w:rsidR="0040444F" w:rsidRDefault="0040444F">
                    <w:pPr>
                      <w:ind w:left="95" w:right="1" w:hanging="96"/>
                      <w:rPr>
                        <w:sz w:val="16"/>
                      </w:rPr>
                    </w:pPr>
                    <w:r>
                      <w:rPr>
                        <w:sz w:val="16"/>
                      </w:rPr>
                      <w:t>ANNUAL REPORT OF NON-O.R. PROCEDURES FROM: MAR 2,1999 TO: MAR 30,1999</w:t>
                    </w:r>
                  </w:p>
                </w:txbxContent>
              </v:textbox>
            </v:shape>
            <v:shape id="_x0000_s3303" type="#_x0000_t202" style="position:absolute;left:1440;top:759;width:1460;height:183" filled="f" stroked="f">
              <v:textbox inset="0,0,0,0">
                <w:txbxContent>
                  <w:p w14:paraId="0C3A388B" w14:textId="77777777" w:rsidR="0040444F" w:rsidRDefault="0040444F">
                    <w:pPr>
                      <w:rPr>
                        <w:sz w:val="16"/>
                      </w:rPr>
                    </w:pPr>
                    <w:r>
                      <w:rPr>
                        <w:sz w:val="16"/>
                      </w:rPr>
                      <w:t>CPT - PROCEDURE</w:t>
                    </w:r>
                  </w:p>
                </w:txbxContent>
              </v:textbox>
            </v:shape>
            <v:shape id="_x0000_s3302" type="#_x0000_t202" style="position:absolute;left:4320;top:759;width:884;height:183" filled="f" stroked="f">
              <v:textbox inset="0,0,0,0">
                <w:txbxContent>
                  <w:p w14:paraId="4CAEEE2E" w14:textId="77777777" w:rsidR="0040444F" w:rsidRDefault="0040444F">
                    <w:pPr>
                      <w:rPr>
                        <w:sz w:val="16"/>
                      </w:rPr>
                    </w:pPr>
                    <w:r>
                      <w:rPr>
                        <w:sz w:val="16"/>
                      </w:rPr>
                      <w:t>SPECIALTY</w:t>
                    </w:r>
                  </w:p>
                </w:txbxContent>
              </v:textbox>
            </v:shape>
            <v:shape id="_x0000_s3301" type="#_x0000_t202" style="position:absolute;left:7680;top:759;width:500;height:183" filled="f" stroked="f">
              <v:textbox inset="0,0,0,0">
                <w:txbxContent>
                  <w:p w14:paraId="4F7C3545" w14:textId="77777777" w:rsidR="0040444F" w:rsidRDefault="0040444F">
                    <w:pPr>
                      <w:rPr>
                        <w:sz w:val="16"/>
                      </w:rPr>
                    </w:pPr>
                    <w:r>
                      <w:rPr>
                        <w:sz w:val="16"/>
                      </w:rPr>
                      <w:t>TOTAL</w:t>
                    </w:r>
                  </w:p>
                </w:txbxContent>
              </v:textbox>
            </v:shape>
            <v:shape id="_x0000_s3300" type="#_x0000_t202" style="position:absolute;left:1440;top:941;width:7508;height:546" filled="f" stroked="f">
              <v:textbox inset="0,0,0,0">
                <w:txbxContent>
                  <w:p w14:paraId="0ABE9ED1" w14:textId="77777777" w:rsidR="0040444F" w:rsidRDefault="0040444F">
                    <w:pPr>
                      <w:ind w:right="18"/>
                      <w:jc w:val="center"/>
                      <w:rPr>
                        <w:sz w:val="16"/>
                      </w:rPr>
                    </w:pPr>
                    <w:r>
                      <w:rPr>
                        <w:sz w:val="16"/>
                      </w:rPr>
                      <w:t>==============================================================================</w:t>
                    </w:r>
                  </w:p>
                  <w:p w14:paraId="4DDF80AE" w14:textId="77777777" w:rsidR="0040444F" w:rsidRDefault="0040444F">
                    <w:pPr>
                      <w:spacing w:before="1"/>
                      <w:rPr>
                        <w:sz w:val="16"/>
                      </w:rPr>
                    </w:pPr>
                  </w:p>
                  <w:p w14:paraId="12587B5D" w14:textId="77777777" w:rsidR="0040444F" w:rsidRDefault="0040444F">
                    <w:pPr>
                      <w:ind w:left="94" w:right="18"/>
                      <w:jc w:val="center"/>
                      <w:rPr>
                        <w:sz w:val="16"/>
                      </w:rPr>
                    </w:pPr>
                    <w:r>
                      <w:rPr>
                        <w:sz w:val="16"/>
                      </w:rPr>
                      <w:t>GENERAL SURGERY</w:t>
                    </w:r>
                  </w:p>
                </w:txbxContent>
              </v:textbox>
            </v:shape>
            <v:shape id="_x0000_s3299" type="#_x0000_t202" style="position:absolute;left:1440;top:1667;width:2900;height:183" filled="f" stroked="f">
              <v:textbox inset="0,0,0,0">
                <w:txbxContent>
                  <w:p w14:paraId="6A00C632" w14:textId="77777777" w:rsidR="0040444F" w:rsidRDefault="0040444F">
                    <w:pPr>
                      <w:tabs>
                        <w:tab w:val="left" w:pos="767"/>
                      </w:tabs>
                      <w:rPr>
                        <w:sz w:val="16"/>
                      </w:rPr>
                    </w:pPr>
                    <w:r>
                      <w:rPr>
                        <w:sz w:val="16"/>
                      </w:rPr>
                      <w:t>11404</w:t>
                    </w:r>
                    <w:r>
                      <w:rPr>
                        <w:sz w:val="16"/>
                      </w:rPr>
                      <w:tab/>
                      <w:t>REMOVAL OF SKIN</w:t>
                    </w:r>
                    <w:r>
                      <w:rPr>
                        <w:spacing w:val="-10"/>
                        <w:sz w:val="16"/>
                      </w:rPr>
                      <w:t xml:space="preserve"> </w:t>
                    </w:r>
                    <w:r>
                      <w:rPr>
                        <w:sz w:val="16"/>
                      </w:rPr>
                      <w:t>LESION</w:t>
                    </w:r>
                  </w:p>
                </w:txbxContent>
              </v:textbox>
            </v:shape>
            <v:shape id="_x0000_s3298" type="#_x0000_t202" style="position:absolute;left:7776;top:1667;width:117;height:183" filled="f" stroked="f">
              <v:textbox inset="0,0,0,0">
                <w:txbxContent>
                  <w:p w14:paraId="008640CB" w14:textId="77777777" w:rsidR="0040444F" w:rsidRDefault="0040444F">
                    <w:pPr>
                      <w:rPr>
                        <w:sz w:val="16"/>
                      </w:rPr>
                    </w:pPr>
                    <w:r>
                      <w:rPr>
                        <w:sz w:val="16"/>
                      </w:rPr>
                      <w:t>1</w:t>
                    </w:r>
                  </w:p>
                </w:txbxContent>
              </v:textbox>
            </v:shape>
            <v:shape id="_x0000_s3297" type="#_x0000_t202" style="position:absolute;left:1440;top:2024;width:4821;height:183" filled="f" stroked="f">
              <v:textbox inset="0,0,0,0">
                <w:txbxContent>
                  <w:p w14:paraId="274C9C05" w14:textId="77777777" w:rsidR="0040444F" w:rsidRDefault="0040444F">
                    <w:pPr>
                      <w:rPr>
                        <w:b/>
                        <w:sz w:val="16"/>
                      </w:rPr>
                    </w:pPr>
                    <w:r>
                      <w:rPr>
                        <w:sz w:val="16"/>
                      </w:rPr>
                      <w:t>Press RETURN to continue, or '^' to quit:</w:t>
                    </w:r>
                    <w:r>
                      <w:rPr>
                        <w:spacing w:val="76"/>
                        <w:sz w:val="16"/>
                      </w:rPr>
                      <w:t xml:space="preserve"> </w:t>
                    </w:r>
                    <w:r>
                      <w:rPr>
                        <w:b/>
                        <w:sz w:val="16"/>
                      </w:rPr>
                      <w:t>&lt;Enter&gt;</w:t>
                    </w:r>
                  </w:p>
                </w:txbxContent>
              </v:textbox>
            </v:shape>
            <w10:wrap type="topAndBottom" anchorx="page"/>
          </v:group>
        </w:pict>
      </w:r>
      <w:r>
        <w:pict w14:anchorId="25487DE8">
          <v:group id="_x0000_s3286" style="position:absolute;margin-left:70.6pt;margin-top:123.05pt;width:470.95pt;height:108.75pt;z-index:-15437312;mso-wrap-distance-left:0;mso-wrap-distance-right:0;mso-position-horizontal-relative:page" coordorigin="1412,2461" coordsize="9419,2175">
            <v:shape id="_x0000_s3295" style="position:absolute;left:1411;top:2461;width:9419;height:2175" coordorigin="1412,2461" coordsize="9419,2175" path="m10831,2461r-9419,l1412,2641r,183l1412,4636r9419,l10831,2641r,-180xe" fillcolor="#e4e4e4" stroked="f">
              <v:path arrowok="t"/>
            </v:shape>
            <v:shape id="_x0000_s3294" type="#_x0000_t202" style="position:absolute;left:3552;top:2464;width:3477;height:363" filled="f" stroked="f">
              <v:textbox inset="0,0,0,0">
                <w:txbxContent>
                  <w:p w14:paraId="3F369133" w14:textId="77777777" w:rsidR="0040444F" w:rsidRDefault="0040444F">
                    <w:pPr>
                      <w:ind w:left="95" w:right="1" w:hanging="96"/>
                      <w:rPr>
                        <w:sz w:val="16"/>
                      </w:rPr>
                    </w:pPr>
                    <w:r>
                      <w:rPr>
                        <w:sz w:val="16"/>
                      </w:rPr>
                      <w:t>ANNUAL REPORT OF NON-O.R. PROCEDURES FROM: MAR 2,1999 TO: MAR 30,1999</w:t>
                    </w:r>
                  </w:p>
                </w:txbxContent>
              </v:textbox>
            </v:shape>
            <v:shape id="_x0000_s3293" type="#_x0000_t202" style="position:absolute;left:1440;top:3006;width:1460;height:183" filled="f" stroked="f">
              <v:textbox inset="0,0,0,0">
                <w:txbxContent>
                  <w:p w14:paraId="150EB35E" w14:textId="77777777" w:rsidR="0040444F" w:rsidRDefault="0040444F">
                    <w:pPr>
                      <w:rPr>
                        <w:sz w:val="16"/>
                      </w:rPr>
                    </w:pPr>
                    <w:r>
                      <w:rPr>
                        <w:sz w:val="16"/>
                      </w:rPr>
                      <w:t>CPT - PROCEDURE</w:t>
                    </w:r>
                  </w:p>
                </w:txbxContent>
              </v:textbox>
            </v:shape>
            <v:shape id="_x0000_s3292" type="#_x0000_t202" style="position:absolute;left:4320;top:3006;width:884;height:183" filled="f" stroked="f">
              <v:textbox inset="0,0,0,0">
                <w:txbxContent>
                  <w:p w14:paraId="5FC020C4" w14:textId="77777777" w:rsidR="0040444F" w:rsidRDefault="0040444F">
                    <w:pPr>
                      <w:rPr>
                        <w:sz w:val="16"/>
                      </w:rPr>
                    </w:pPr>
                    <w:r>
                      <w:rPr>
                        <w:sz w:val="16"/>
                      </w:rPr>
                      <w:t>SPECIALTY</w:t>
                    </w:r>
                  </w:p>
                </w:txbxContent>
              </v:textbox>
            </v:shape>
            <v:shape id="_x0000_s3291" type="#_x0000_t202" style="position:absolute;left:7680;top:3006;width:500;height:183" filled="f" stroked="f">
              <v:textbox inset="0,0,0,0">
                <w:txbxContent>
                  <w:p w14:paraId="266DA8FA" w14:textId="77777777" w:rsidR="0040444F" w:rsidRDefault="0040444F">
                    <w:pPr>
                      <w:rPr>
                        <w:sz w:val="16"/>
                      </w:rPr>
                    </w:pPr>
                    <w:r>
                      <w:rPr>
                        <w:sz w:val="16"/>
                      </w:rPr>
                      <w:t>TOTAL</w:t>
                    </w:r>
                  </w:p>
                </w:txbxContent>
              </v:textbox>
            </v:shape>
            <v:shape id="_x0000_s3290" type="#_x0000_t202" style="position:absolute;left:1440;top:3188;width:7509;height:545" filled="f" stroked="f">
              <v:textbox inset="0,0,0,0">
                <w:txbxContent>
                  <w:p w14:paraId="69A288C7" w14:textId="77777777" w:rsidR="0040444F" w:rsidRDefault="0040444F">
                    <w:pPr>
                      <w:ind w:right="18"/>
                      <w:jc w:val="center"/>
                      <w:rPr>
                        <w:sz w:val="16"/>
                      </w:rPr>
                    </w:pPr>
                    <w:r>
                      <w:rPr>
                        <w:sz w:val="16"/>
                      </w:rPr>
                      <w:t>==============================================================================</w:t>
                    </w:r>
                  </w:p>
                  <w:p w14:paraId="1B661F86" w14:textId="77777777" w:rsidR="0040444F" w:rsidRDefault="0040444F">
                    <w:pPr>
                      <w:rPr>
                        <w:sz w:val="16"/>
                      </w:rPr>
                    </w:pPr>
                  </w:p>
                  <w:p w14:paraId="37D41A5E" w14:textId="77777777" w:rsidR="0040444F" w:rsidRDefault="0040444F">
                    <w:pPr>
                      <w:ind w:left="93" w:right="18"/>
                      <w:jc w:val="center"/>
                      <w:rPr>
                        <w:sz w:val="16"/>
                      </w:rPr>
                    </w:pPr>
                    <w:r>
                      <w:rPr>
                        <w:sz w:val="16"/>
                      </w:rPr>
                      <w:t>GENERAL(ACUTE MEDICINE)</w:t>
                    </w:r>
                  </w:p>
                </w:txbxContent>
              </v:textbox>
            </v:shape>
            <v:shape id="_x0000_s3289" type="#_x0000_t202" style="position:absolute;left:1440;top:3913;width:3188;height:363" filled="f" stroked="f">
              <v:textbox inset="0,0,0,0">
                <w:txbxContent>
                  <w:p w14:paraId="443BCF16" w14:textId="77777777" w:rsidR="0040444F" w:rsidRDefault="0040444F">
                    <w:pPr>
                      <w:tabs>
                        <w:tab w:val="left" w:pos="767"/>
                      </w:tabs>
                      <w:spacing w:line="181" w:lineRule="exact"/>
                      <w:rPr>
                        <w:sz w:val="16"/>
                      </w:rPr>
                    </w:pPr>
                    <w:r>
                      <w:rPr>
                        <w:sz w:val="16"/>
                      </w:rPr>
                      <w:t>11423</w:t>
                    </w:r>
                    <w:r>
                      <w:rPr>
                        <w:sz w:val="16"/>
                      </w:rPr>
                      <w:tab/>
                      <w:t>REMOVAL OF SKIN</w:t>
                    </w:r>
                    <w:r>
                      <w:rPr>
                        <w:spacing w:val="-7"/>
                        <w:sz w:val="16"/>
                      </w:rPr>
                      <w:t xml:space="preserve"> </w:t>
                    </w:r>
                    <w:r>
                      <w:rPr>
                        <w:sz w:val="16"/>
                      </w:rPr>
                      <w:t>LESION</w:t>
                    </w:r>
                  </w:p>
                  <w:p w14:paraId="45844C8B" w14:textId="77777777" w:rsidR="0040444F" w:rsidRDefault="0040444F">
                    <w:pPr>
                      <w:tabs>
                        <w:tab w:val="left" w:pos="767"/>
                      </w:tabs>
                      <w:spacing w:line="181" w:lineRule="exact"/>
                      <w:rPr>
                        <w:sz w:val="16"/>
                      </w:rPr>
                    </w:pPr>
                    <w:r>
                      <w:rPr>
                        <w:sz w:val="16"/>
                      </w:rPr>
                      <w:t>64510</w:t>
                    </w:r>
                    <w:r>
                      <w:rPr>
                        <w:sz w:val="16"/>
                      </w:rPr>
                      <w:tab/>
                      <w:t>INJECTION FOR NERVE</w:t>
                    </w:r>
                    <w:r>
                      <w:rPr>
                        <w:spacing w:val="-11"/>
                        <w:sz w:val="16"/>
                      </w:rPr>
                      <w:t xml:space="preserve"> </w:t>
                    </w:r>
                    <w:r>
                      <w:rPr>
                        <w:sz w:val="16"/>
                      </w:rPr>
                      <w:t>BLOCK</w:t>
                    </w:r>
                  </w:p>
                </w:txbxContent>
              </v:textbox>
            </v:shape>
            <v:shape id="_x0000_s3288" type="#_x0000_t202" style="position:absolute;left:7776;top:3913;width:117;height:363" filled="f" stroked="f">
              <v:textbox inset="0,0,0,0">
                <w:txbxContent>
                  <w:p w14:paraId="6B22B70B" w14:textId="77777777" w:rsidR="0040444F" w:rsidRDefault="0040444F">
                    <w:pPr>
                      <w:spacing w:line="181" w:lineRule="exact"/>
                      <w:rPr>
                        <w:sz w:val="16"/>
                      </w:rPr>
                    </w:pPr>
                    <w:r>
                      <w:rPr>
                        <w:sz w:val="16"/>
                      </w:rPr>
                      <w:t>1</w:t>
                    </w:r>
                  </w:p>
                  <w:p w14:paraId="2DD4FE95" w14:textId="77777777" w:rsidR="0040444F" w:rsidRDefault="0040444F">
                    <w:pPr>
                      <w:spacing w:line="181" w:lineRule="exact"/>
                      <w:rPr>
                        <w:sz w:val="16"/>
                      </w:rPr>
                    </w:pPr>
                    <w:r>
                      <w:rPr>
                        <w:sz w:val="16"/>
                      </w:rPr>
                      <w:t>1</w:t>
                    </w:r>
                  </w:p>
                </w:txbxContent>
              </v:textbox>
            </v:shape>
            <v:shape id="_x0000_s3287" type="#_x0000_t202" style="position:absolute;left:1440;top:4453;width:4821;height:183" filled="f" stroked="f">
              <v:textbox inset="0,0,0,0">
                <w:txbxContent>
                  <w:p w14:paraId="6CAB0B4C" w14:textId="77777777" w:rsidR="0040444F" w:rsidRDefault="0040444F">
                    <w:pPr>
                      <w:rPr>
                        <w:b/>
                        <w:sz w:val="16"/>
                      </w:rPr>
                    </w:pPr>
                    <w:r>
                      <w:rPr>
                        <w:sz w:val="16"/>
                      </w:rPr>
                      <w:t>Press RETURN to continue, or '^' to quit:</w:t>
                    </w:r>
                    <w:r>
                      <w:rPr>
                        <w:spacing w:val="76"/>
                        <w:sz w:val="16"/>
                      </w:rPr>
                      <w:t xml:space="preserve"> </w:t>
                    </w:r>
                    <w:r>
                      <w:rPr>
                        <w:b/>
                        <w:sz w:val="16"/>
                      </w:rPr>
                      <w:t>&lt;Enter&gt;</w:t>
                    </w:r>
                  </w:p>
                </w:txbxContent>
              </v:textbox>
            </v:shape>
            <w10:wrap type="topAndBottom" anchorx="page"/>
          </v:group>
        </w:pict>
      </w:r>
      <w:r>
        <w:pict w14:anchorId="6912F762">
          <v:group id="_x0000_s3276" style="position:absolute;margin-left:70.6pt;margin-top:244.4pt;width:470.95pt;height:99.75pt;z-index:-15436800;mso-wrap-distance-left:0;mso-wrap-distance-right:0;mso-position-horizontal-relative:page" coordorigin="1412,4888" coordsize="9419,1995">
            <v:shape id="_x0000_s3285" style="position:absolute;left:1411;top:4888;width:9419;height:1995" coordorigin="1412,4888" coordsize="9419,1995" path="m10831,4888r-9419,l1412,5070r,180l1412,6882r9419,l10831,5070r,-182xe" fillcolor="#e4e4e4" stroked="f">
              <v:path arrowok="t"/>
            </v:shape>
            <v:shape id="_x0000_s3284" type="#_x0000_t202" style="position:absolute;left:3552;top:4890;width:3477;height:365" filled="f" stroked="f">
              <v:textbox inset="0,0,0,0">
                <w:txbxContent>
                  <w:p w14:paraId="60979222" w14:textId="77777777" w:rsidR="0040444F" w:rsidRDefault="0040444F">
                    <w:pPr>
                      <w:ind w:left="95" w:right="1" w:hanging="96"/>
                      <w:rPr>
                        <w:sz w:val="16"/>
                      </w:rPr>
                    </w:pPr>
                    <w:r>
                      <w:rPr>
                        <w:sz w:val="16"/>
                      </w:rPr>
                      <w:t>ANNUAL REPORT OF NON-O.R. PROCEDURES FROM: MAR 2,1999 TO: MAR 30,1999</w:t>
                    </w:r>
                  </w:p>
                </w:txbxContent>
              </v:textbox>
            </v:shape>
            <v:shape id="_x0000_s3283" type="#_x0000_t202" style="position:absolute;left:1440;top:5435;width:1460;height:183" filled="f" stroked="f">
              <v:textbox inset="0,0,0,0">
                <w:txbxContent>
                  <w:p w14:paraId="4B587B89" w14:textId="77777777" w:rsidR="0040444F" w:rsidRDefault="0040444F">
                    <w:pPr>
                      <w:rPr>
                        <w:sz w:val="16"/>
                      </w:rPr>
                    </w:pPr>
                    <w:r>
                      <w:rPr>
                        <w:sz w:val="16"/>
                      </w:rPr>
                      <w:t>CPT - PROCEDURE</w:t>
                    </w:r>
                  </w:p>
                </w:txbxContent>
              </v:textbox>
            </v:shape>
            <v:shape id="_x0000_s3282" type="#_x0000_t202" style="position:absolute;left:4320;top:5435;width:884;height:183" filled="f" stroked="f">
              <v:textbox inset="0,0,0,0">
                <w:txbxContent>
                  <w:p w14:paraId="2A28CB66" w14:textId="77777777" w:rsidR="0040444F" w:rsidRDefault="0040444F">
                    <w:pPr>
                      <w:rPr>
                        <w:sz w:val="16"/>
                      </w:rPr>
                    </w:pPr>
                    <w:r>
                      <w:rPr>
                        <w:sz w:val="16"/>
                      </w:rPr>
                      <w:t>SPECIALTY</w:t>
                    </w:r>
                  </w:p>
                </w:txbxContent>
              </v:textbox>
            </v:shape>
            <v:shape id="_x0000_s3281" type="#_x0000_t202" style="position:absolute;left:7680;top:5435;width:500;height:183" filled="f" stroked="f">
              <v:textbox inset="0,0,0,0">
                <w:txbxContent>
                  <w:p w14:paraId="4B858074" w14:textId="77777777" w:rsidR="0040444F" w:rsidRDefault="0040444F">
                    <w:pPr>
                      <w:rPr>
                        <w:sz w:val="16"/>
                      </w:rPr>
                    </w:pPr>
                    <w:r>
                      <w:rPr>
                        <w:sz w:val="16"/>
                      </w:rPr>
                      <w:t>TOTAL</w:t>
                    </w:r>
                  </w:p>
                </w:txbxContent>
              </v:textbox>
            </v:shape>
            <v:shape id="_x0000_s3280" type="#_x0000_t202" style="position:absolute;left:1440;top:5618;width:7509;height:545" filled="f" stroked="f">
              <v:textbox inset="0,0,0,0">
                <w:txbxContent>
                  <w:p w14:paraId="4D9D59B7" w14:textId="77777777" w:rsidR="0040444F" w:rsidRDefault="0040444F">
                    <w:pPr>
                      <w:rPr>
                        <w:sz w:val="16"/>
                      </w:rPr>
                    </w:pPr>
                    <w:r>
                      <w:rPr>
                        <w:sz w:val="16"/>
                      </w:rPr>
                      <w:t>==============================================================================</w:t>
                    </w:r>
                  </w:p>
                  <w:p w14:paraId="2887B073" w14:textId="77777777" w:rsidR="0040444F" w:rsidRDefault="0040444F">
                    <w:pPr>
                      <w:rPr>
                        <w:sz w:val="16"/>
                      </w:rPr>
                    </w:pPr>
                  </w:p>
                  <w:p w14:paraId="788905FD" w14:textId="77777777" w:rsidR="0040444F" w:rsidRDefault="0040444F">
                    <w:pPr>
                      <w:ind w:left="190" w:right="18"/>
                      <w:jc w:val="center"/>
                      <w:rPr>
                        <w:sz w:val="16"/>
                      </w:rPr>
                    </w:pPr>
                    <w:r>
                      <w:rPr>
                        <w:sz w:val="16"/>
                      </w:rPr>
                      <w:t>PSYCHIATRY</w:t>
                    </w:r>
                  </w:p>
                </w:txbxContent>
              </v:textbox>
            </v:shape>
            <v:shape id="_x0000_s3279" type="#_x0000_t202" style="position:absolute;left:1440;top:6342;width:3188;height:183" filled="f" stroked="f">
              <v:textbox inset="0,0,0,0">
                <w:txbxContent>
                  <w:p w14:paraId="10D1AD76" w14:textId="77777777" w:rsidR="0040444F" w:rsidRDefault="0040444F">
                    <w:pPr>
                      <w:tabs>
                        <w:tab w:val="left" w:pos="767"/>
                      </w:tabs>
                      <w:rPr>
                        <w:sz w:val="16"/>
                      </w:rPr>
                    </w:pPr>
                    <w:r>
                      <w:rPr>
                        <w:sz w:val="16"/>
                      </w:rPr>
                      <w:t>90870</w:t>
                    </w:r>
                    <w:r>
                      <w:rPr>
                        <w:sz w:val="16"/>
                      </w:rPr>
                      <w:tab/>
                      <w:t>ELECTROCONVULSIVE</w:t>
                    </w:r>
                    <w:r>
                      <w:rPr>
                        <w:spacing w:val="-10"/>
                        <w:sz w:val="16"/>
                      </w:rPr>
                      <w:t xml:space="preserve"> </w:t>
                    </w:r>
                    <w:r>
                      <w:rPr>
                        <w:sz w:val="16"/>
                      </w:rPr>
                      <w:t>THERAPY</w:t>
                    </w:r>
                  </w:p>
                </w:txbxContent>
              </v:textbox>
            </v:shape>
            <v:shape id="_x0000_s3278" type="#_x0000_t202" style="position:absolute;left:7776;top:6342;width:117;height:183" filled="f" stroked="f">
              <v:textbox inset="0,0,0,0">
                <w:txbxContent>
                  <w:p w14:paraId="0B9F156E" w14:textId="77777777" w:rsidR="0040444F" w:rsidRDefault="0040444F">
                    <w:pPr>
                      <w:rPr>
                        <w:sz w:val="16"/>
                      </w:rPr>
                    </w:pPr>
                    <w:r>
                      <w:rPr>
                        <w:sz w:val="16"/>
                      </w:rPr>
                      <w:t>3</w:t>
                    </w:r>
                  </w:p>
                </w:txbxContent>
              </v:textbox>
            </v:shape>
            <v:shape id="_x0000_s3277" type="#_x0000_t202" style="position:absolute;left:1440;top:6700;width:4821;height:183" filled="f" stroked="f">
              <v:textbox inset="0,0,0,0">
                <w:txbxContent>
                  <w:p w14:paraId="06E38CD2" w14:textId="77777777" w:rsidR="0040444F" w:rsidRDefault="0040444F">
                    <w:pPr>
                      <w:rPr>
                        <w:b/>
                        <w:sz w:val="16"/>
                      </w:rPr>
                    </w:pPr>
                    <w:r>
                      <w:rPr>
                        <w:sz w:val="16"/>
                      </w:rPr>
                      <w:t>Press RETURN to continue, or '^' to quit:</w:t>
                    </w:r>
                    <w:r>
                      <w:rPr>
                        <w:spacing w:val="76"/>
                        <w:sz w:val="16"/>
                      </w:rPr>
                      <w:t xml:space="preserve"> </w:t>
                    </w:r>
                    <w:r>
                      <w:rPr>
                        <w:b/>
                        <w:sz w:val="16"/>
                      </w:rPr>
                      <w:t>&lt;Enter&gt;</w:t>
                    </w:r>
                  </w:p>
                </w:txbxContent>
              </v:textbox>
            </v:shape>
            <w10:wrap type="topAndBottom" anchorx="page"/>
          </v:group>
        </w:pict>
      </w:r>
      <w:r>
        <w:pict w14:anchorId="17A95D18">
          <v:shape id="_x0000_s3275" type="#_x0000_t202" style="position:absolute;margin-left:70.6pt;margin-top:356.85pt;width:470.95pt;height:117.75pt;z-index:-15436288;mso-wrap-distance-left:0;mso-wrap-distance-right:0;mso-position-horizontal-relative:page" fillcolor="#e4e4e4" stroked="f">
            <v:textbox inset="0,0,0,0">
              <w:txbxContent>
                <w:p w14:paraId="63CAB9CE" w14:textId="77777777" w:rsidR="0040444F" w:rsidRDefault="0040444F">
                  <w:pPr>
                    <w:pStyle w:val="BodyText"/>
                    <w:spacing w:before="3"/>
                    <w:ind w:left="2621" w:right="3965" w:hanging="644"/>
                  </w:pPr>
                  <w:r>
                    <w:t>ANNUAL REPORT OF NON-O.R. PROCEDURES SUMMARY OF ALL SPECIALTIES</w:t>
                  </w:r>
                </w:p>
                <w:p w14:paraId="7346F803" w14:textId="77777777" w:rsidR="0040444F" w:rsidRDefault="0040444F">
                  <w:pPr>
                    <w:pStyle w:val="BodyText"/>
                    <w:spacing w:line="181" w:lineRule="exact"/>
                    <w:ind w:left="2236"/>
                  </w:pPr>
                  <w:r>
                    <w:t>FROM: MAR 2,1999 TO: MAR 30,1999</w:t>
                  </w:r>
                </w:p>
                <w:p w14:paraId="04A585AD" w14:textId="77777777" w:rsidR="0040444F" w:rsidRDefault="0040444F">
                  <w:pPr>
                    <w:pStyle w:val="BodyText"/>
                    <w:tabs>
                      <w:tab w:val="left" w:pos="4060"/>
                    </w:tabs>
                    <w:ind w:left="28" w:right="1900"/>
                  </w:pPr>
                  <w:r>
                    <w:rPr>
                      <w:spacing w:val="-1"/>
                    </w:rPr>
                    <w:t xml:space="preserve">============================================================================== </w:t>
                  </w:r>
                  <w:r>
                    <w:t>CARDIOLOGY</w:t>
                  </w:r>
                  <w:r>
                    <w:tab/>
                    <w:t>TOTAL NON-O.R. PROCEDURES:</w:t>
                  </w:r>
                  <w:r>
                    <w:rPr>
                      <w:spacing w:val="-6"/>
                    </w:rPr>
                    <w:t xml:space="preserve"> </w:t>
                  </w:r>
                  <w:r>
                    <w:t>2</w:t>
                  </w:r>
                </w:p>
                <w:p w14:paraId="5D05F79E" w14:textId="77777777" w:rsidR="0040444F" w:rsidRDefault="0040444F">
                  <w:pPr>
                    <w:pStyle w:val="BodyText"/>
                    <w:tabs>
                      <w:tab w:val="left" w:pos="4060"/>
                    </w:tabs>
                    <w:ind w:left="28"/>
                  </w:pPr>
                  <w:r>
                    <w:t>GENERAL</w:t>
                  </w:r>
                  <w:r>
                    <w:rPr>
                      <w:spacing w:val="-4"/>
                    </w:rPr>
                    <w:t xml:space="preserve"> </w:t>
                  </w:r>
                  <w:r>
                    <w:t>SURGERY</w:t>
                  </w:r>
                  <w:r>
                    <w:tab/>
                    <w:t>TOTAL NON-O.R. PROCEDURES:</w:t>
                  </w:r>
                  <w:r>
                    <w:rPr>
                      <w:spacing w:val="-11"/>
                    </w:rPr>
                    <w:t xml:space="preserve"> </w:t>
                  </w:r>
                  <w:r>
                    <w:t>1</w:t>
                  </w:r>
                </w:p>
                <w:p w14:paraId="48F943F6" w14:textId="77777777" w:rsidR="0040444F" w:rsidRDefault="0040444F">
                  <w:pPr>
                    <w:pStyle w:val="BodyText"/>
                    <w:tabs>
                      <w:tab w:val="left" w:pos="4060"/>
                    </w:tabs>
                    <w:spacing w:before="1" w:line="181" w:lineRule="exact"/>
                    <w:ind w:left="28"/>
                  </w:pPr>
                  <w:r>
                    <w:t>GENERAL(ACUTE</w:t>
                  </w:r>
                  <w:r>
                    <w:rPr>
                      <w:spacing w:val="-6"/>
                    </w:rPr>
                    <w:t xml:space="preserve"> </w:t>
                  </w:r>
                  <w:r>
                    <w:t>MEDICINE)</w:t>
                  </w:r>
                  <w:r>
                    <w:tab/>
                    <w:t>TOTAL NON-O.R. PROCEDURES:</w:t>
                  </w:r>
                  <w:r>
                    <w:rPr>
                      <w:spacing w:val="-11"/>
                    </w:rPr>
                    <w:t xml:space="preserve"> </w:t>
                  </w:r>
                  <w:r>
                    <w:t>2</w:t>
                  </w:r>
                </w:p>
                <w:p w14:paraId="1DB10CDC" w14:textId="77777777" w:rsidR="0040444F" w:rsidRDefault="0040444F">
                  <w:pPr>
                    <w:pStyle w:val="BodyText"/>
                    <w:tabs>
                      <w:tab w:val="left" w:pos="4060"/>
                    </w:tabs>
                    <w:spacing w:line="480" w:lineRule="auto"/>
                    <w:ind w:left="892" w:right="2667" w:hanging="864"/>
                  </w:pPr>
                  <w:r>
                    <w:t>PSYCHIATRY</w:t>
                  </w:r>
                  <w:r>
                    <w:tab/>
                    <w:t>TOTAL NON-O.R. PROCEDURES: 3 TOTAL NON-O.R. PROCEDURES FOR THIS MEDICAL CENTER:</w:t>
                  </w:r>
                  <w:r>
                    <w:rPr>
                      <w:spacing w:val="-14"/>
                    </w:rPr>
                    <w:t xml:space="preserve"> </w:t>
                  </w:r>
                  <w:r>
                    <w:t>8</w:t>
                  </w:r>
                </w:p>
                <w:p w14:paraId="2C471B41" w14:textId="77777777" w:rsidR="0040444F" w:rsidRDefault="0040444F">
                  <w:pPr>
                    <w:pStyle w:val="BodyText"/>
                  </w:pPr>
                </w:p>
                <w:p w14:paraId="3EED6375" w14:textId="77777777" w:rsidR="0040444F" w:rsidRDefault="0040444F">
                  <w:pPr>
                    <w:pStyle w:val="BodyText"/>
                    <w:spacing w:before="1" w:line="176" w:lineRule="exact"/>
                    <w:ind w:left="28"/>
                  </w:pPr>
                  <w:r>
                    <w:t>Press RETURN to continue</w:t>
                  </w:r>
                </w:p>
              </w:txbxContent>
            </v:textbox>
            <w10:wrap type="topAndBottom" anchorx="page"/>
          </v:shape>
        </w:pict>
      </w:r>
    </w:p>
    <w:p w14:paraId="00DC5F87" w14:textId="77777777" w:rsidR="007D435F" w:rsidRDefault="007D435F">
      <w:pPr>
        <w:pStyle w:val="BodyText"/>
        <w:spacing w:before="2"/>
        <w:rPr>
          <w:rFonts w:ascii="Times New Roman"/>
          <w:i/>
        </w:rPr>
      </w:pPr>
    </w:p>
    <w:p w14:paraId="21498035" w14:textId="77777777" w:rsidR="007D435F" w:rsidRDefault="007D435F">
      <w:pPr>
        <w:pStyle w:val="BodyText"/>
        <w:rPr>
          <w:rFonts w:ascii="Times New Roman"/>
          <w:i/>
        </w:rPr>
      </w:pPr>
    </w:p>
    <w:p w14:paraId="1BC833A5" w14:textId="77777777" w:rsidR="007D435F" w:rsidRDefault="007D435F">
      <w:pPr>
        <w:pStyle w:val="BodyText"/>
        <w:spacing w:before="5"/>
        <w:rPr>
          <w:rFonts w:ascii="Times New Roman"/>
          <w:i/>
          <w:sz w:val="17"/>
        </w:rPr>
      </w:pPr>
    </w:p>
    <w:p w14:paraId="6A71FD5E" w14:textId="77777777" w:rsidR="007D435F" w:rsidRDefault="007D435F">
      <w:pPr>
        <w:rPr>
          <w:rFonts w:ascii="Times New Roman"/>
          <w:sz w:val="17"/>
        </w:rPr>
        <w:sectPr w:rsidR="007D435F">
          <w:footerReference w:type="default" r:id="rId269"/>
          <w:pgSz w:w="12240" w:h="15840"/>
          <w:pgMar w:top="1440" w:right="1300" w:bottom="940" w:left="1220" w:header="0" w:footer="746" w:gutter="0"/>
          <w:cols w:space="720"/>
        </w:sectPr>
      </w:pPr>
    </w:p>
    <w:p w14:paraId="3211FF17" w14:textId="77777777" w:rsidR="007D435F" w:rsidRDefault="00B87847">
      <w:pPr>
        <w:pStyle w:val="Heading2"/>
      </w:pPr>
      <w:bookmarkStart w:id="108" w:name="_bookmark101"/>
      <w:bookmarkEnd w:id="108"/>
      <w:r>
        <w:lastRenderedPageBreak/>
        <w:t>Report of Non-O.R. Procedures</w:t>
      </w:r>
    </w:p>
    <w:p w14:paraId="7773E1C7" w14:textId="77777777" w:rsidR="007D435F" w:rsidRDefault="00B87847">
      <w:pPr>
        <w:pStyle w:val="Heading3"/>
      </w:pPr>
      <w:r>
        <w:t>[SRONOR]</w:t>
      </w:r>
    </w:p>
    <w:p w14:paraId="33A999FC" w14:textId="77777777" w:rsidR="007D435F" w:rsidRDefault="007D435F">
      <w:pPr>
        <w:pStyle w:val="BodyText"/>
        <w:spacing w:before="11"/>
        <w:rPr>
          <w:rFonts w:ascii="Arial"/>
          <w:b/>
          <w:sz w:val="21"/>
        </w:rPr>
      </w:pPr>
    </w:p>
    <w:p w14:paraId="0C853AC8" w14:textId="77777777" w:rsidR="007D435F" w:rsidRDefault="00B87847">
      <w:pPr>
        <w:ind w:left="220" w:right="865"/>
        <w:rPr>
          <w:rFonts w:ascii="Times New Roman"/>
        </w:rPr>
      </w:pPr>
      <w:r>
        <w:rPr>
          <w:rFonts w:ascii="Times New Roman"/>
        </w:rPr>
        <w:t>This report chronologically lists non-O.R. procedures, and can be sorted by specialty, provider, or location.</w:t>
      </w:r>
    </w:p>
    <w:p w14:paraId="6E2CC326" w14:textId="77777777" w:rsidR="007D435F" w:rsidRDefault="007D435F">
      <w:pPr>
        <w:pStyle w:val="BodyText"/>
        <w:spacing w:before="11"/>
        <w:rPr>
          <w:rFonts w:ascii="Times New Roman"/>
          <w:sz w:val="21"/>
        </w:rPr>
      </w:pPr>
    </w:p>
    <w:p w14:paraId="4647875C" w14:textId="77777777" w:rsidR="007D435F" w:rsidRDefault="00B87847">
      <w:pPr>
        <w:ind w:left="220"/>
        <w:rPr>
          <w:rFonts w:ascii="Times New Roman"/>
        </w:rPr>
      </w:pPr>
      <w:r>
        <w:rPr>
          <w:rFonts w:ascii="Times New Roman"/>
        </w:rPr>
        <w:t>This report prints in a 132-column format and must be copied to a printer.</w:t>
      </w:r>
    </w:p>
    <w:p w14:paraId="4120A652" w14:textId="77777777" w:rsidR="007D435F" w:rsidRDefault="007D435F">
      <w:pPr>
        <w:pStyle w:val="BodyText"/>
        <w:spacing w:before="4"/>
        <w:rPr>
          <w:rFonts w:ascii="Times New Roman"/>
          <w:sz w:val="22"/>
        </w:rPr>
      </w:pPr>
    </w:p>
    <w:p w14:paraId="1C995FB9" w14:textId="77777777" w:rsidR="007D435F" w:rsidRDefault="00B87847">
      <w:pPr>
        <w:ind w:left="220"/>
        <w:rPr>
          <w:rFonts w:ascii="Times New Roman"/>
          <w:b/>
          <w:sz w:val="20"/>
        </w:rPr>
      </w:pPr>
      <w:r>
        <w:rPr>
          <w:rFonts w:ascii="Times New Roman"/>
          <w:b/>
          <w:sz w:val="20"/>
        </w:rPr>
        <w:t>Example 1: Report of Non-O.R. Procedures by Specialty</w:t>
      </w:r>
    </w:p>
    <w:p w14:paraId="42F9FE12" w14:textId="77777777" w:rsidR="007D435F" w:rsidRDefault="00B87847">
      <w:pPr>
        <w:tabs>
          <w:tab w:val="left" w:pos="9610"/>
        </w:tabs>
        <w:spacing w:before="119"/>
        <w:ind w:left="220"/>
        <w:rPr>
          <w:b/>
          <w:sz w:val="16"/>
        </w:rPr>
      </w:pPr>
      <w:r>
        <w:rPr>
          <w:sz w:val="16"/>
          <w:shd w:val="clear" w:color="auto" w:fill="E4E4E4"/>
        </w:rPr>
        <w:t xml:space="preserve">Select Non-O.R. Procedures Option:  </w:t>
      </w:r>
      <w:r>
        <w:rPr>
          <w:b/>
          <w:sz w:val="16"/>
          <w:shd w:val="clear" w:color="auto" w:fill="E4E4E4"/>
        </w:rPr>
        <w:t>Report of Non-O.R.</w:t>
      </w:r>
      <w:r>
        <w:rPr>
          <w:b/>
          <w:spacing w:val="-28"/>
          <w:sz w:val="16"/>
          <w:shd w:val="clear" w:color="auto" w:fill="E4E4E4"/>
        </w:rPr>
        <w:t xml:space="preserve"> </w:t>
      </w:r>
      <w:r>
        <w:rPr>
          <w:b/>
          <w:sz w:val="16"/>
          <w:shd w:val="clear" w:color="auto" w:fill="E4E4E4"/>
        </w:rPr>
        <w:t>Procedures</w:t>
      </w:r>
      <w:r>
        <w:rPr>
          <w:b/>
          <w:sz w:val="16"/>
          <w:shd w:val="clear" w:color="auto" w:fill="E4E4E4"/>
        </w:rPr>
        <w:tab/>
      </w:r>
    </w:p>
    <w:p w14:paraId="0B94C56B" w14:textId="77777777" w:rsidR="007D435F" w:rsidRDefault="00277930">
      <w:pPr>
        <w:pStyle w:val="BodyText"/>
        <w:spacing w:before="4"/>
        <w:rPr>
          <w:b/>
          <w:sz w:val="20"/>
        </w:rPr>
      </w:pPr>
      <w:r>
        <w:pict w14:anchorId="57652A2C">
          <v:shape id="_x0000_s3274" type="#_x0000_t202" style="position:absolute;margin-left:70.6pt;margin-top:12.75pt;width:470.95pt;height:45.4pt;z-index:-15435776;mso-wrap-distance-left:0;mso-wrap-distance-right:0;mso-position-horizontal-relative:page" fillcolor="#e4e4e4" stroked="f">
            <v:textbox inset="0,0,0,0">
              <w:txbxContent>
                <w:p w14:paraId="7C691652" w14:textId="77777777" w:rsidR="0040444F" w:rsidRDefault="0040444F">
                  <w:pPr>
                    <w:pStyle w:val="BodyText"/>
                    <w:spacing w:before="3"/>
                    <w:ind w:left="28"/>
                  </w:pPr>
                  <w:r>
                    <w:t>Report of Non-OR Procedures</w:t>
                  </w:r>
                </w:p>
                <w:p w14:paraId="668A53C1" w14:textId="77777777" w:rsidR="0040444F" w:rsidRDefault="0040444F">
                  <w:pPr>
                    <w:pStyle w:val="BodyText"/>
                    <w:rPr>
                      <w:sz w:val="18"/>
                    </w:rPr>
                  </w:pPr>
                </w:p>
                <w:p w14:paraId="63BBF8A4" w14:textId="77777777" w:rsidR="0040444F" w:rsidRDefault="0040444F">
                  <w:pPr>
                    <w:pStyle w:val="BodyText"/>
                    <w:spacing w:before="156"/>
                    <w:ind w:left="28" w:right="5931"/>
                  </w:pPr>
                  <w:r>
                    <w:t xml:space="preserve">Start with Date: </w:t>
                  </w:r>
                  <w:r>
                    <w:rPr>
                      <w:b/>
                    </w:rPr>
                    <w:t xml:space="preserve">3/1 </w:t>
                  </w:r>
                  <w:r>
                    <w:t xml:space="preserve">(MAR 01, 1999) End with Date: </w:t>
                  </w:r>
                  <w:r>
                    <w:rPr>
                      <w:b/>
                    </w:rPr>
                    <w:t xml:space="preserve">3/31 </w:t>
                  </w:r>
                  <w:r>
                    <w:t>(MAR 31, 1999)</w:t>
                  </w:r>
                </w:p>
              </w:txbxContent>
            </v:textbox>
            <w10:wrap type="topAndBottom" anchorx="page"/>
          </v:shape>
        </w:pict>
      </w:r>
      <w:r>
        <w:pict w14:anchorId="5F0FCCA0">
          <v:shape id="_x0000_s3273" type="#_x0000_t202" style="position:absolute;margin-left:70.6pt;margin-top:70.75pt;width:470.95pt;height:63.5pt;z-index:-15435264;mso-wrap-distance-left:0;mso-wrap-distance-right:0;mso-position-horizontal-relative:page" fillcolor="#e4e4e4" stroked="f">
            <v:textbox inset="0,0,0,0">
              <w:txbxContent>
                <w:p w14:paraId="23464366" w14:textId="77777777" w:rsidR="0040444F" w:rsidRDefault="0040444F">
                  <w:pPr>
                    <w:pStyle w:val="BodyText"/>
                    <w:spacing w:before="3"/>
                    <w:ind w:left="28"/>
                  </w:pPr>
                  <w:r>
                    <w:t>How do you want the report sorted ?</w:t>
                  </w:r>
                </w:p>
                <w:p w14:paraId="59945BFF" w14:textId="77777777" w:rsidR="0040444F" w:rsidRDefault="0040444F">
                  <w:pPr>
                    <w:pStyle w:val="BodyText"/>
                  </w:pPr>
                </w:p>
                <w:p w14:paraId="2B9A2B77" w14:textId="77777777" w:rsidR="0040444F" w:rsidRDefault="0040444F">
                  <w:pPr>
                    <w:pStyle w:val="BodyText"/>
                    <w:numPr>
                      <w:ilvl w:val="0"/>
                      <w:numId w:val="243"/>
                    </w:numPr>
                    <w:tabs>
                      <w:tab w:val="left" w:pos="317"/>
                    </w:tabs>
                    <w:ind w:hanging="289"/>
                  </w:pPr>
                  <w:r>
                    <w:t>By</w:t>
                  </w:r>
                  <w:r>
                    <w:rPr>
                      <w:spacing w:val="-2"/>
                    </w:rPr>
                    <w:t xml:space="preserve"> </w:t>
                  </w:r>
                  <w:r>
                    <w:t>Specialty</w:t>
                  </w:r>
                </w:p>
                <w:p w14:paraId="5482484D" w14:textId="77777777" w:rsidR="0040444F" w:rsidRDefault="0040444F">
                  <w:pPr>
                    <w:pStyle w:val="BodyText"/>
                    <w:numPr>
                      <w:ilvl w:val="0"/>
                      <w:numId w:val="243"/>
                    </w:numPr>
                    <w:tabs>
                      <w:tab w:val="left" w:pos="317"/>
                    </w:tabs>
                    <w:spacing w:before="1" w:line="181" w:lineRule="exact"/>
                    <w:ind w:hanging="289"/>
                  </w:pPr>
                  <w:r>
                    <w:t>By</w:t>
                  </w:r>
                  <w:r>
                    <w:rPr>
                      <w:spacing w:val="-6"/>
                    </w:rPr>
                    <w:t xml:space="preserve"> </w:t>
                  </w:r>
                  <w:r>
                    <w:t>Provider</w:t>
                  </w:r>
                </w:p>
                <w:p w14:paraId="251C842C" w14:textId="77777777" w:rsidR="0040444F" w:rsidRDefault="0040444F">
                  <w:pPr>
                    <w:pStyle w:val="BodyText"/>
                    <w:numPr>
                      <w:ilvl w:val="0"/>
                      <w:numId w:val="243"/>
                    </w:numPr>
                    <w:tabs>
                      <w:tab w:val="left" w:pos="317"/>
                    </w:tabs>
                    <w:spacing w:line="181" w:lineRule="exact"/>
                    <w:ind w:hanging="289"/>
                  </w:pPr>
                  <w:r>
                    <w:t>By</w:t>
                  </w:r>
                  <w:r>
                    <w:rPr>
                      <w:spacing w:val="-6"/>
                    </w:rPr>
                    <w:t xml:space="preserve"> </w:t>
                  </w:r>
                  <w:r>
                    <w:t>Location</w:t>
                  </w:r>
                </w:p>
                <w:p w14:paraId="5207496D" w14:textId="77777777" w:rsidR="0040444F" w:rsidRDefault="0040444F">
                  <w:pPr>
                    <w:pStyle w:val="BodyText"/>
                    <w:spacing w:before="7"/>
                    <w:rPr>
                      <w:sz w:val="15"/>
                    </w:rPr>
                  </w:pPr>
                </w:p>
                <w:p w14:paraId="7C98B256" w14:textId="77777777" w:rsidR="0040444F" w:rsidRDefault="0040444F">
                  <w:pPr>
                    <w:ind w:left="28"/>
                    <w:rPr>
                      <w:b/>
                      <w:sz w:val="16"/>
                    </w:rPr>
                  </w:pPr>
                  <w:r>
                    <w:rPr>
                      <w:sz w:val="16"/>
                    </w:rPr>
                    <w:t xml:space="preserve">Select Number: 1// </w:t>
                  </w:r>
                  <w:r>
                    <w:rPr>
                      <w:b/>
                      <w:sz w:val="16"/>
                    </w:rPr>
                    <w:t>&lt;Enter&gt;</w:t>
                  </w:r>
                </w:p>
              </w:txbxContent>
            </v:textbox>
            <w10:wrap type="topAndBottom" anchorx="page"/>
          </v:shape>
        </w:pict>
      </w:r>
      <w:r>
        <w:pict w14:anchorId="7C29EC84">
          <v:shape id="_x0000_s3272" type="#_x0000_t202" style="position:absolute;margin-left:70.6pt;margin-top:146.8pt;width:470.95pt;height:81.65pt;z-index:-15434752;mso-wrap-distance-left:0;mso-wrap-distance-right:0;mso-position-horizontal-relative:page" fillcolor="#e4e4e4" stroked="f">
            <v:textbox inset="0,0,0,0">
              <w:txbxContent>
                <w:p w14:paraId="26CD5406" w14:textId="77777777" w:rsidR="0040444F" w:rsidRDefault="0040444F">
                  <w:pPr>
                    <w:pStyle w:val="BodyText"/>
                    <w:spacing w:line="180" w:lineRule="exact"/>
                    <w:ind w:left="28"/>
                    <w:rPr>
                      <w:b/>
                    </w:rPr>
                  </w:pPr>
                  <w:r>
                    <w:t xml:space="preserve">Do you want to print the report for all Specialties ? YES// </w:t>
                  </w:r>
                  <w:r>
                    <w:rPr>
                      <w:b/>
                    </w:rPr>
                    <w:t>N</w:t>
                  </w:r>
                </w:p>
                <w:p w14:paraId="2E1D3BDA" w14:textId="77777777" w:rsidR="0040444F" w:rsidRDefault="0040444F">
                  <w:pPr>
                    <w:pStyle w:val="BodyText"/>
                    <w:rPr>
                      <w:b/>
                      <w:sz w:val="18"/>
                    </w:rPr>
                  </w:pPr>
                </w:p>
                <w:p w14:paraId="328DF396" w14:textId="77777777" w:rsidR="0040444F" w:rsidRDefault="0040444F">
                  <w:pPr>
                    <w:spacing w:before="159"/>
                    <w:ind w:left="28"/>
                    <w:rPr>
                      <w:b/>
                      <w:sz w:val="16"/>
                    </w:rPr>
                  </w:pPr>
                  <w:r>
                    <w:rPr>
                      <w:sz w:val="16"/>
                    </w:rPr>
                    <w:t>Print the Report for which Specialty ?</w:t>
                  </w:r>
                  <w:r>
                    <w:rPr>
                      <w:spacing w:val="87"/>
                      <w:sz w:val="16"/>
                    </w:rPr>
                    <w:t xml:space="preserve"> </w:t>
                  </w:r>
                  <w:r>
                    <w:rPr>
                      <w:b/>
                      <w:sz w:val="16"/>
                    </w:rPr>
                    <w:t>Cardiology</w:t>
                  </w:r>
                </w:p>
                <w:p w14:paraId="0AC68FB9" w14:textId="77777777" w:rsidR="0040444F" w:rsidRDefault="0040444F">
                  <w:pPr>
                    <w:pStyle w:val="BodyText"/>
                    <w:spacing w:before="6"/>
                    <w:rPr>
                      <w:b/>
                    </w:rPr>
                  </w:pPr>
                </w:p>
                <w:p w14:paraId="7E845198" w14:textId="77777777" w:rsidR="0040444F" w:rsidRDefault="0040444F">
                  <w:pPr>
                    <w:spacing w:line="360" w:lineRule="atLeast"/>
                    <w:ind w:left="28" w:right="4474"/>
                    <w:rPr>
                      <w:b/>
                      <w:i/>
                      <w:sz w:val="16"/>
                    </w:rPr>
                  </w:pPr>
                  <w:r>
                    <w:rPr>
                      <w:sz w:val="16"/>
                    </w:rPr>
                    <w:t xml:space="preserve">This report is designed to use a 132 column format. Print on Device: </w:t>
                  </w:r>
                  <w:r>
                    <w:rPr>
                      <w:b/>
                      <w:i/>
                      <w:sz w:val="16"/>
                    </w:rPr>
                    <w:t>[Select Print Device]</w:t>
                  </w:r>
                </w:p>
              </w:txbxContent>
            </v:textbox>
            <w10:wrap type="topAndBottom" anchorx="page"/>
          </v:shape>
        </w:pict>
      </w:r>
    </w:p>
    <w:p w14:paraId="65665B48" w14:textId="77777777" w:rsidR="007D435F" w:rsidRDefault="007D435F">
      <w:pPr>
        <w:pStyle w:val="BodyText"/>
        <w:spacing w:before="9"/>
        <w:rPr>
          <w:b/>
          <w:sz w:val="18"/>
        </w:rPr>
      </w:pPr>
    </w:p>
    <w:p w14:paraId="22C8C8F4" w14:textId="77777777" w:rsidR="007D435F" w:rsidRDefault="007D435F">
      <w:pPr>
        <w:pStyle w:val="BodyText"/>
        <w:spacing w:before="9"/>
        <w:rPr>
          <w:b/>
          <w:sz w:val="18"/>
        </w:rPr>
      </w:pPr>
    </w:p>
    <w:p w14:paraId="0BD1EC6B" w14:textId="77777777" w:rsidR="007D435F" w:rsidRDefault="007D435F">
      <w:pPr>
        <w:pStyle w:val="BodyText"/>
        <w:spacing w:before="3"/>
        <w:rPr>
          <w:b/>
          <w:sz w:val="12"/>
        </w:rPr>
      </w:pPr>
    </w:p>
    <w:p w14:paraId="0F678C0E" w14:textId="77777777" w:rsidR="007D435F" w:rsidRDefault="00B87847">
      <w:pPr>
        <w:tabs>
          <w:tab w:val="left" w:pos="4471"/>
          <w:tab w:val="left" w:pos="9420"/>
        </w:tabs>
        <w:spacing w:before="92"/>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1274BDFF" w14:textId="77777777" w:rsidR="007D435F" w:rsidRDefault="007D435F">
      <w:pPr>
        <w:rPr>
          <w:rFonts w:ascii="Times New Roman"/>
        </w:rPr>
        <w:sectPr w:rsidR="007D435F">
          <w:footerReference w:type="default" r:id="rId270"/>
          <w:pgSz w:w="12240" w:h="15840"/>
          <w:pgMar w:top="1480" w:right="1300" w:bottom="940" w:left="1220" w:header="0" w:footer="746" w:gutter="0"/>
          <w:cols w:space="720"/>
        </w:sectPr>
      </w:pPr>
    </w:p>
    <w:p w14:paraId="23A98900" w14:textId="77777777" w:rsidR="007D435F" w:rsidRDefault="007D435F">
      <w:pPr>
        <w:pStyle w:val="BodyText"/>
        <w:rPr>
          <w:rFonts w:ascii="Times New Roman"/>
          <w:i/>
          <w:sz w:val="20"/>
        </w:rPr>
      </w:pPr>
    </w:p>
    <w:p w14:paraId="39F982AB" w14:textId="77777777" w:rsidR="007D435F" w:rsidRDefault="007D435F">
      <w:pPr>
        <w:pStyle w:val="BodyText"/>
        <w:rPr>
          <w:rFonts w:ascii="Times New Roman"/>
          <w:i/>
          <w:sz w:val="20"/>
        </w:rPr>
      </w:pPr>
    </w:p>
    <w:p w14:paraId="3416A068" w14:textId="77777777" w:rsidR="007D435F" w:rsidRDefault="007D435F">
      <w:pPr>
        <w:pStyle w:val="BodyText"/>
        <w:rPr>
          <w:rFonts w:ascii="Times New Roman"/>
          <w:i/>
          <w:sz w:val="20"/>
        </w:rPr>
      </w:pPr>
    </w:p>
    <w:p w14:paraId="631477CB" w14:textId="77777777" w:rsidR="007D435F" w:rsidRDefault="007D435F">
      <w:pPr>
        <w:pStyle w:val="BodyText"/>
        <w:spacing w:before="8"/>
        <w:rPr>
          <w:rFonts w:ascii="Times New Roman"/>
          <w:i/>
          <w:sz w:val="26"/>
        </w:rPr>
      </w:pPr>
    </w:p>
    <w:p w14:paraId="23448190" w14:textId="77777777" w:rsidR="007D435F" w:rsidRDefault="00B87847">
      <w:pPr>
        <w:pStyle w:val="BodyText"/>
        <w:spacing w:before="101" w:line="181" w:lineRule="exact"/>
        <w:ind w:left="5825"/>
      </w:pPr>
      <w:r>
        <w:t>MAYBERRY, NC</w:t>
      </w:r>
    </w:p>
    <w:p w14:paraId="162B2A7C" w14:textId="77777777" w:rsidR="007D435F" w:rsidRDefault="00B87847">
      <w:pPr>
        <w:pStyle w:val="BodyText"/>
        <w:tabs>
          <w:tab w:val="left" w:pos="9760"/>
        </w:tabs>
        <w:ind w:left="5057" w:right="1833" w:firstLine="576"/>
      </w:pPr>
      <w:r>
        <w:t>SURGICAL</w:t>
      </w:r>
      <w:r>
        <w:rPr>
          <w:spacing w:val="-4"/>
        </w:rPr>
        <w:t xml:space="preserve"> </w:t>
      </w:r>
      <w:r>
        <w:t>SERVICE</w:t>
      </w:r>
      <w:r>
        <w:tab/>
        <w:t>REVIEWED BY: REPORT OF</w:t>
      </w:r>
      <w:r>
        <w:rPr>
          <w:spacing w:val="-7"/>
        </w:rPr>
        <w:t xml:space="preserve"> </w:t>
      </w:r>
      <w:r>
        <w:t>NON-O.R.</w:t>
      </w:r>
      <w:r>
        <w:rPr>
          <w:spacing w:val="-4"/>
        </w:rPr>
        <w:t xml:space="preserve"> </w:t>
      </w:r>
      <w:r>
        <w:t>PROCEDURES</w:t>
      </w:r>
      <w:r>
        <w:tab/>
        <w:t>DATE</w:t>
      </w:r>
      <w:r>
        <w:rPr>
          <w:spacing w:val="8"/>
        </w:rPr>
        <w:t xml:space="preserve"> </w:t>
      </w:r>
      <w:r>
        <w:rPr>
          <w:spacing w:val="-3"/>
        </w:rPr>
        <w:t>REVIEWED:</w:t>
      </w:r>
    </w:p>
    <w:p w14:paraId="1109A13B" w14:textId="77777777" w:rsidR="007D435F" w:rsidRDefault="00B87847">
      <w:pPr>
        <w:pStyle w:val="BodyText"/>
        <w:ind w:left="4865"/>
      </w:pPr>
      <w:r>
        <w:t>FROM: MAR 1,1999 TO: MAR 31,1999</w:t>
      </w:r>
    </w:p>
    <w:p w14:paraId="397B012B" w14:textId="77777777" w:rsidR="007D435F" w:rsidRDefault="007D435F">
      <w:pPr>
        <w:pStyle w:val="BodyText"/>
        <w:spacing w:before="1"/>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8"/>
        <w:gridCol w:w="4080"/>
        <w:gridCol w:w="3026"/>
      </w:tblGrid>
      <w:tr w:rsidR="007D435F" w14:paraId="03819DE1" w14:textId="77777777">
        <w:trPr>
          <w:trHeight w:val="181"/>
        </w:trPr>
        <w:tc>
          <w:tcPr>
            <w:tcW w:w="1058" w:type="dxa"/>
          </w:tcPr>
          <w:p w14:paraId="3EE892F5" w14:textId="77777777" w:rsidR="007D435F" w:rsidRDefault="00B87847">
            <w:pPr>
              <w:pStyle w:val="TableParagraph"/>
              <w:spacing w:line="160" w:lineRule="exact"/>
              <w:ind w:left="50"/>
              <w:rPr>
                <w:sz w:val="16"/>
              </w:rPr>
            </w:pPr>
            <w:r>
              <w:rPr>
                <w:sz w:val="16"/>
              </w:rPr>
              <w:t>DATE</w:t>
            </w:r>
          </w:p>
        </w:tc>
        <w:tc>
          <w:tcPr>
            <w:tcW w:w="4128" w:type="dxa"/>
          </w:tcPr>
          <w:p w14:paraId="7B5A8DA7" w14:textId="77777777" w:rsidR="007D435F" w:rsidRDefault="00B87847">
            <w:pPr>
              <w:pStyle w:val="TableParagraph"/>
              <w:spacing w:line="160" w:lineRule="exact"/>
              <w:ind w:left="431"/>
              <w:rPr>
                <w:sz w:val="16"/>
              </w:rPr>
            </w:pPr>
            <w:r>
              <w:rPr>
                <w:sz w:val="16"/>
              </w:rPr>
              <w:t>PATIENT (ID#)</w:t>
            </w:r>
          </w:p>
        </w:tc>
        <w:tc>
          <w:tcPr>
            <w:tcW w:w="4080" w:type="dxa"/>
          </w:tcPr>
          <w:p w14:paraId="5BF938E7" w14:textId="77777777" w:rsidR="007D435F" w:rsidRDefault="00B87847">
            <w:pPr>
              <w:pStyle w:val="TableParagraph"/>
              <w:spacing w:line="160" w:lineRule="exact"/>
              <w:ind w:left="1008"/>
              <w:rPr>
                <w:sz w:val="16"/>
              </w:rPr>
            </w:pPr>
            <w:r>
              <w:rPr>
                <w:sz w:val="16"/>
              </w:rPr>
              <w:t>PROVIDER</w:t>
            </w:r>
          </w:p>
        </w:tc>
        <w:tc>
          <w:tcPr>
            <w:tcW w:w="3026" w:type="dxa"/>
          </w:tcPr>
          <w:p w14:paraId="0308CBDD" w14:textId="77777777" w:rsidR="007D435F" w:rsidRDefault="00B87847">
            <w:pPr>
              <w:pStyle w:val="TableParagraph"/>
              <w:spacing w:line="160" w:lineRule="exact"/>
              <w:ind w:right="143"/>
              <w:jc w:val="right"/>
              <w:rPr>
                <w:sz w:val="16"/>
              </w:rPr>
            </w:pPr>
            <w:r>
              <w:rPr>
                <w:sz w:val="16"/>
              </w:rPr>
              <w:t>START TIME</w:t>
            </w:r>
          </w:p>
        </w:tc>
      </w:tr>
      <w:tr w:rsidR="007D435F" w14:paraId="59F7AB6D" w14:textId="77777777">
        <w:trPr>
          <w:trHeight w:val="181"/>
        </w:trPr>
        <w:tc>
          <w:tcPr>
            <w:tcW w:w="1058" w:type="dxa"/>
          </w:tcPr>
          <w:p w14:paraId="1E9263E2" w14:textId="77777777" w:rsidR="007D435F" w:rsidRDefault="00B87847">
            <w:pPr>
              <w:pStyle w:val="TableParagraph"/>
              <w:spacing w:line="161" w:lineRule="exact"/>
              <w:ind w:left="50"/>
              <w:rPr>
                <w:sz w:val="16"/>
              </w:rPr>
            </w:pPr>
            <w:r>
              <w:rPr>
                <w:sz w:val="16"/>
              </w:rPr>
              <w:t>CASE #</w:t>
            </w:r>
          </w:p>
        </w:tc>
        <w:tc>
          <w:tcPr>
            <w:tcW w:w="4128" w:type="dxa"/>
          </w:tcPr>
          <w:p w14:paraId="710EA6D6" w14:textId="77777777" w:rsidR="007D435F" w:rsidRDefault="00B87847">
            <w:pPr>
              <w:pStyle w:val="TableParagraph"/>
              <w:spacing w:line="161" w:lineRule="exact"/>
              <w:ind w:left="431"/>
              <w:rPr>
                <w:sz w:val="16"/>
              </w:rPr>
            </w:pPr>
            <w:r>
              <w:rPr>
                <w:sz w:val="16"/>
              </w:rPr>
              <w:t>LOCATION (IN/OUT-PAT STATUS)</w:t>
            </w:r>
          </w:p>
        </w:tc>
        <w:tc>
          <w:tcPr>
            <w:tcW w:w="4080" w:type="dxa"/>
          </w:tcPr>
          <w:p w14:paraId="5A235737" w14:textId="77777777" w:rsidR="007D435F" w:rsidRDefault="00B87847">
            <w:pPr>
              <w:pStyle w:val="TableParagraph"/>
              <w:spacing w:line="161" w:lineRule="exact"/>
              <w:ind w:left="1008"/>
              <w:rPr>
                <w:sz w:val="16"/>
              </w:rPr>
            </w:pPr>
            <w:r>
              <w:rPr>
                <w:sz w:val="16"/>
              </w:rPr>
              <w:t>PROCEDURE(S)</w:t>
            </w:r>
          </w:p>
        </w:tc>
        <w:tc>
          <w:tcPr>
            <w:tcW w:w="3026" w:type="dxa"/>
          </w:tcPr>
          <w:p w14:paraId="18D5B7C4" w14:textId="77777777" w:rsidR="007D435F" w:rsidRDefault="00B87847">
            <w:pPr>
              <w:pStyle w:val="TableParagraph"/>
              <w:spacing w:line="161" w:lineRule="exact"/>
              <w:ind w:right="48"/>
              <w:jc w:val="right"/>
              <w:rPr>
                <w:sz w:val="16"/>
              </w:rPr>
            </w:pPr>
            <w:r>
              <w:rPr>
                <w:sz w:val="16"/>
              </w:rPr>
              <w:t>FINISH TIME</w:t>
            </w:r>
          </w:p>
        </w:tc>
      </w:tr>
    </w:tbl>
    <w:p w14:paraId="0D784A8B" w14:textId="77777777" w:rsidR="007D435F" w:rsidRDefault="00B87847">
      <w:pPr>
        <w:pStyle w:val="BodyText"/>
        <w:spacing w:before="1" w:line="181" w:lineRule="exact"/>
        <w:ind w:left="53"/>
        <w:jc w:val="center"/>
      </w:pPr>
      <w:r>
        <w:t>====================================================================================================================================</w:t>
      </w:r>
    </w:p>
    <w:p w14:paraId="5AD07715" w14:textId="77777777" w:rsidR="007D435F" w:rsidRDefault="00B87847">
      <w:pPr>
        <w:pStyle w:val="BodyText"/>
        <w:spacing w:line="181" w:lineRule="exact"/>
        <w:ind w:left="4481" w:right="4521"/>
        <w:jc w:val="center"/>
      </w:pPr>
      <w:r>
        <w:t>*** SPECIALTY: CARDIOLOGY ***</w:t>
      </w:r>
    </w:p>
    <w:p w14:paraId="0A755080"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031"/>
        <w:gridCol w:w="3219"/>
      </w:tblGrid>
      <w:tr w:rsidR="007D435F" w14:paraId="7DD40C97" w14:textId="77777777">
        <w:trPr>
          <w:trHeight w:val="182"/>
        </w:trPr>
        <w:tc>
          <w:tcPr>
            <w:tcW w:w="1154" w:type="dxa"/>
          </w:tcPr>
          <w:p w14:paraId="519DF93E" w14:textId="77777777" w:rsidR="007D435F" w:rsidRDefault="00B87847">
            <w:pPr>
              <w:pStyle w:val="TableParagraph"/>
              <w:spacing w:line="162" w:lineRule="exact"/>
              <w:ind w:left="50"/>
              <w:rPr>
                <w:sz w:val="16"/>
              </w:rPr>
            </w:pPr>
            <w:r>
              <w:rPr>
                <w:sz w:val="16"/>
              </w:rPr>
              <w:t>03/02/92</w:t>
            </w:r>
          </w:p>
        </w:tc>
        <w:tc>
          <w:tcPr>
            <w:tcW w:w="4176" w:type="dxa"/>
          </w:tcPr>
          <w:p w14:paraId="346FA8F3" w14:textId="77777777" w:rsidR="007D435F" w:rsidRDefault="00B87847">
            <w:pPr>
              <w:pStyle w:val="TableParagraph"/>
              <w:spacing w:line="162" w:lineRule="exact"/>
              <w:ind w:left="335"/>
              <w:rPr>
                <w:sz w:val="16"/>
              </w:rPr>
            </w:pPr>
            <w:r>
              <w:rPr>
                <w:sz w:val="16"/>
              </w:rPr>
              <w:t>SURPATIENT,TWELVE (000-41-8719)</w:t>
            </w:r>
          </w:p>
        </w:tc>
        <w:tc>
          <w:tcPr>
            <w:tcW w:w="4031" w:type="dxa"/>
          </w:tcPr>
          <w:p w14:paraId="3AB13B8F" w14:textId="77777777" w:rsidR="007D435F" w:rsidRDefault="00B87847">
            <w:pPr>
              <w:pStyle w:val="TableParagraph"/>
              <w:spacing w:line="162" w:lineRule="exact"/>
              <w:ind w:left="864"/>
              <w:rPr>
                <w:sz w:val="16"/>
              </w:rPr>
            </w:pPr>
            <w:r>
              <w:rPr>
                <w:sz w:val="16"/>
              </w:rPr>
              <w:t>SURSURGEON,TWO</w:t>
            </w:r>
          </w:p>
        </w:tc>
        <w:tc>
          <w:tcPr>
            <w:tcW w:w="3219" w:type="dxa"/>
          </w:tcPr>
          <w:p w14:paraId="3C46A927" w14:textId="77777777" w:rsidR="007D435F" w:rsidRDefault="00B87847">
            <w:pPr>
              <w:pStyle w:val="TableParagraph"/>
              <w:spacing w:line="162" w:lineRule="exact"/>
              <w:ind w:right="46"/>
              <w:jc w:val="right"/>
              <w:rPr>
                <w:sz w:val="16"/>
              </w:rPr>
            </w:pPr>
            <w:r>
              <w:rPr>
                <w:sz w:val="16"/>
              </w:rPr>
              <w:t>03/02/92 13:05</w:t>
            </w:r>
          </w:p>
        </w:tc>
      </w:tr>
      <w:tr w:rsidR="007D435F" w14:paraId="74BCB610" w14:textId="77777777">
        <w:trPr>
          <w:trHeight w:val="272"/>
        </w:trPr>
        <w:tc>
          <w:tcPr>
            <w:tcW w:w="1154" w:type="dxa"/>
          </w:tcPr>
          <w:p w14:paraId="4AF3EB60" w14:textId="77777777" w:rsidR="007D435F" w:rsidRDefault="00B87847">
            <w:pPr>
              <w:pStyle w:val="TableParagraph"/>
              <w:ind w:left="50"/>
              <w:rPr>
                <w:sz w:val="16"/>
              </w:rPr>
            </w:pPr>
            <w:r>
              <w:rPr>
                <w:sz w:val="16"/>
              </w:rPr>
              <w:t>501</w:t>
            </w:r>
          </w:p>
        </w:tc>
        <w:tc>
          <w:tcPr>
            <w:tcW w:w="4176" w:type="dxa"/>
          </w:tcPr>
          <w:p w14:paraId="0A9998B8" w14:textId="77777777" w:rsidR="007D435F" w:rsidRDefault="00B87847">
            <w:pPr>
              <w:pStyle w:val="TableParagraph"/>
              <w:ind w:left="335"/>
              <w:rPr>
                <w:sz w:val="16"/>
              </w:rPr>
            </w:pPr>
            <w:r>
              <w:rPr>
                <w:sz w:val="16"/>
              </w:rPr>
              <w:t>AMBULATORY SURGERY (OUTPATIENT)</w:t>
            </w:r>
          </w:p>
        </w:tc>
        <w:tc>
          <w:tcPr>
            <w:tcW w:w="4031" w:type="dxa"/>
          </w:tcPr>
          <w:p w14:paraId="41849253" w14:textId="77777777" w:rsidR="007D435F" w:rsidRDefault="00B87847">
            <w:pPr>
              <w:pStyle w:val="TableParagraph"/>
              <w:ind w:left="863"/>
              <w:rPr>
                <w:sz w:val="16"/>
              </w:rPr>
            </w:pPr>
            <w:r>
              <w:rPr>
                <w:sz w:val="16"/>
              </w:rPr>
              <w:t>CARDIOVERSION</w:t>
            </w:r>
          </w:p>
        </w:tc>
        <w:tc>
          <w:tcPr>
            <w:tcW w:w="3219" w:type="dxa"/>
          </w:tcPr>
          <w:p w14:paraId="15EE5EEF" w14:textId="77777777" w:rsidR="007D435F" w:rsidRDefault="00B87847">
            <w:pPr>
              <w:pStyle w:val="TableParagraph"/>
              <w:ind w:right="47"/>
              <w:jc w:val="right"/>
              <w:rPr>
                <w:sz w:val="16"/>
              </w:rPr>
            </w:pPr>
            <w:r>
              <w:rPr>
                <w:sz w:val="16"/>
              </w:rPr>
              <w:t>03/02/92 14:10</w:t>
            </w:r>
          </w:p>
        </w:tc>
      </w:tr>
      <w:tr w:rsidR="007D435F" w14:paraId="3475428C" w14:textId="77777777">
        <w:trPr>
          <w:trHeight w:val="271"/>
        </w:trPr>
        <w:tc>
          <w:tcPr>
            <w:tcW w:w="1154" w:type="dxa"/>
          </w:tcPr>
          <w:p w14:paraId="06A16958" w14:textId="77777777" w:rsidR="007D435F" w:rsidRDefault="00B87847">
            <w:pPr>
              <w:pStyle w:val="TableParagraph"/>
              <w:spacing w:before="90" w:line="160" w:lineRule="exact"/>
              <w:ind w:left="50"/>
              <w:rPr>
                <w:sz w:val="16"/>
              </w:rPr>
            </w:pPr>
            <w:r>
              <w:rPr>
                <w:sz w:val="16"/>
              </w:rPr>
              <w:t>03/13/92</w:t>
            </w:r>
          </w:p>
        </w:tc>
        <w:tc>
          <w:tcPr>
            <w:tcW w:w="4176" w:type="dxa"/>
          </w:tcPr>
          <w:p w14:paraId="79530D3D" w14:textId="77777777" w:rsidR="007D435F" w:rsidRDefault="00B87847">
            <w:pPr>
              <w:pStyle w:val="TableParagraph"/>
              <w:spacing w:before="90" w:line="160" w:lineRule="exact"/>
              <w:ind w:left="335"/>
              <w:rPr>
                <w:sz w:val="16"/>
              </w:rPr>
            </w:pPr>
            <w:r>
              <w:rPr>
                <w:sz w:val="16"/>
              </w:rPr>
              <w:t>SURPATIENT,SIXTY (000-56-7821)</w:t>
            </w:r>
          </w:p>
        </w:tc>
        <w:tc>
          <w:tcPr>
            <w:tcW w:w="4031" w:type="dxa"/>
          </w:tcPr>
          <w:p w14:paraId="022FC6D0" w14:textId="77777777" w:rsidR="007D435F" w:rsidRDefault="00B87847">
            <w:pPr>
              <w:pStyle w:val="TableParagraph"/>
              <w:spacing w:before="90" w:line="160" w:lineRule="exact"/>
              <w:ind w:left="864"/>
              <w:rPr>
                <w:sz w:val="16"/>
              </w:rPr>
            </w:pPr>
            <w:r>
              <w:rPr>
                <w:sz w:val="16"/>
              </w:rPr>
              <w:t>SURSURGEON,TWO</w:t>
            </w:r>
          </w:p>
        </w:tc>
        <w:tc>
          <w:tcPr>
            <w:tcW w:w="3219" w:type="dxa"/>
          </w:tcPr>
          <w:p w14:paraId="7DEAD188" w14:textId="77777777" w:rsidR="007D435F" w:rsidRDefault="00B87847">
            <w:pPr>
              <w:pStyle w:val="TableParagraph"/>
              <w:spacing w:before="90" w:line="160" w:lineRule="exact"/>
              <w:ind w:right="46"/>
              <w:jc w:val="right"/>
              <w:rPr>
                <w:sz w:val="16"/>
              </w:rPr>
            </w:pPr>
            <w:r>
              <w:rPr>
                <w:sz w:val="16"/>
              </w:rPr>
              <w:t>03/13/92 14:00</w:t>
            </w:r>
          </w:p>
        </w:tc>
      </w:tr>
      <w:tr w:rsidR="007D435F" w14:paraId="0EEE3504" w14:textId="77777777">
        <w:trPr>
          <w:trHeight w:val="181"/>
        </w:trPr>
        <w:tc>
          <w:tcPr>
            <w:tcW w:w="1154" w:type="dxa"/>
          </w:tcPr>
          <w:p w14:paraId="1186D43F" w14:textId="77777777" w:rsidR="007D435F" w:rsidRDefault="00B87847">
            <w:pPr>
              <w:pStyle w:val="TableParagraph"/>
              <w:spacing w:line="161" w:lineRule="exact"/>
              <w:ind w:left="50"/>
              <w:rPr>
                <w:sz w:val="16"/>
              </w:rPr>
            </w:pPr>
            <w:r>
              <w:rPr>
                <w:sz w:val="16"/>
              </w:rPr>
              <w:t>500</w:t>
            </w:r>
          </w:p>
        </w:tc>
        <w:tc>
          <w:tcPr>
            <w:tcW w:w="4176" w:type="dxa"/>
          </w:tcPr>
          <w:p w14:paraId="7C893120" w14:textId="77777777" w:rsidR="007D435F" w:rsidRDefault="00B87847">
            <w:pPr>
              <w:pStyle w:val="TableParagraph"/>
              <w:spacing w:line="161" w:lineRule="exact"/>
              <w:ind w:left="335"/>
              <w:rPr>
                <w:sz w:val="16"/>
              </w:rPr>
            </w:pPr>
            <w:r>
              <w:rPr>
                <w:sz w:val="16"/>
              </w:rPr>
              <w:t>ICU (INPATIENT)</w:t>
            </w:r>
          </w:p>
        </w:tc>
        <w:tc>
          <w:tcPr>
            <w:tcW w:w="4031" w:type="dxa"/>
          </w:tcPr>
          <w:p w14:paraId="362E9A54" w14:textId="77777777" w:rsidR="007D435F" w:rsidRDefault="00B87847">
            <w:pPr>
              <w:pStyle w:val="TableParagraph"/>
              <w:spacing w:line="161" w:lineRule="exact"/>
              <w:ind w:left="863"/>
              <w:rPr>
                <w:sz w:val="16"/>
              </w:rPr>
            </w:pPr>
            <w:r>
              <w:rPr>
                <w:sz w:val="16"/>
              </w:rPr>
              <w:t>CARDIOVERSION</w:t>
            </w:r>
          </w:p>
        </w:tc>
        <w:tc>
          <w:tcPr>
            <w:tcW w:w="3219" w:type="dxa"/>
          </w:tcPr>
          <w:p w14:paraId="34E34C2D" w14:textId="77777777" w:rsidR="007D435F" w:rsidRDefault="00B87847">
            <w:pPr>
              <w:pStyle w:val="TableParagraph"/>
              <w:spacing w:line="161" w:lineRule="exact"/>
              <w:ind w:right="47"/>
              <w:jc w:val="right"/>
              <w:rPr>
                <w:sz w:val="16"/>
              </w:rPr>
            </w:pPr>
            <w:r>
              <w:rPr>
                <w:sz w:val="16"/>
              </w:rPr>
              <w:t>03/13/92 14:25</w:t>
            </w:r>
          </w:p>
        </w:tc>
      </w:tr>
    </w:tbl>
    <w:p w14:paraId="637485AF" w14:textId="77777777" w:rsidR="007D435F" w:rsidRDefault="007D435F">
      <w:pPr>
        <w:spacing w:line="161" w:lineRule="exact"/>
        <w:jc w:val="right"/>
        <w:rPr>
          <w:sz w:val="16"/>
        </w:rPr>
        <w:sectPr w:rsidR="007D435F">
          <w:footerReference w:type="default" r:id="rId271"/>
          <w:pgSz w:w="15840" w:h="12240" w:orient="landscape"/>
          <w:pgMar w:top="1140" w:right="1620" w:bottom="940" w:left="1280" w:header="0" w:footer="746" w:gutter="0"/>
          <w:cols w:space="720"/>
        </w:sectPr>
      </w:pPr>
    </w:p>
    <w:p w14:paraId="0839835D" w14:textId="77777777" w:rsidR="007D435F" w:rsidRDefault="00277930">
      <w:pPr>
        <w:spacing w:before="78"/>
        <w:ind w:left="140"/>
        <w:rPr>
          <w:rFonts w:ascii="Times New Roman"/>
          <w:b/>
          <w:sz w:val="20"/>
        </w:rPr>
      </w:pPr>
      <w:r>
        <w:lastRenderedPageBreak/>
        <w:pict w14:anchorId="6F636E59">
          <v:group id="_x0000_s3266" style="position:absolute;left:0;text-align:left;margin-left:70.6pt;margin-top:21.55pt;width:470.95pt;height:262.85pt;z-index:-15434240;mso-wrap-distance-left:0;mso-wrap-distance-right:0;mso-position-horizontal-relative:page" coordorigin="1412,431" coordsize="9419,5257">
            <v:shape id="_x0000_s3271" style="position:absolute;left:1411;top:430;width:9419;height:5257" coordorigin="1412,431" coordsize="9419,5257" o:spt="100" adj="0,,0" path="m10831,3512r-9419,l1412,3693r,182l1412,4055r,183l1412,4418r,182l1412,4780r,183l1412,5143r,182l1412,5505r,182l10831,5687r,-182l10831,5325r,-182l10831,4963r,-183l10831,4600r,-182l10831,4238r,-183l10831,3875r,-182l10831,3512xm10831,431r-9419,l1412,611r,182l1412,973r,183l1412,1336r,182l1412,1698r,182l1412,2060r,183l1412,2423r,182l1412,2788r,180l1412,3150r,180l1412,3512r9419,l10831,3330r,-180l10831,2968r,-180l10831,2605r,-182l10831,2243r,-183l10831,1880r,-182l10831,1518r,-182l10831,1156r,-183l10831,793r,-182l10831,431xe" fillcolor="#e4e4e4" stroked="f">
              <v:stroke joinstyle="round"/>
              <v:formulas/>
              <v:path arrowok="t" o:connecttype="segments"/>
            </v:shape>
            <v:shape id="_x0000_s3270" type="#_x0000_t202" style="position:absolute;left:1440;top:608;width:6261;height:3627" filled="f" stroked="f">
              <v:textbox inset="0,0,0,0">
                <w:txbxContent>
                  <w:p w14:paraId="39431CFB" w14:textId="77777777" w:rsidR="0040444F" w:rsidRDefault="0040444F">
                    <w:pPr>
                      <w:rPr>
                        <w:b/>
                        <w:sz w:val="16"/>
                      </w:rPr>
                    </w:pPr>
                    <w:r>
                      <w:rPr>
                        <w:sz w:val="16"/>
                      </w:rPr>
                      <w:t xml:space="preserve">Select Non-O.R. Procedures Option: </w:t>
                    </w:r>
                    <w:r>
                      <w:rPr>
                        <w:b/>
                        <w:sz w:val="16"/>
                      </w:rPr>
                      <w:t>Report of Non-O.R. Procedures</w:t>
                    </w:r>
                  </w:p>
                  <w:p w14:paraId="5EBBABA3" w14:textId="77777777" w:rsidR="0040444F" w:rsidRDefault="0040444F">
                    <w:pPr>
                      <w:rPr>
                        <w:b/>
                        <w:sz w:val="18"/>
                      </w:rPr>
                    </w:pPr>
                  </w:p>
                  <w:p w14:paraId="60B47FFA" w14:textId="77777777" w:rsidR="0040444F" w:rsidRDefault="0040444F">
                    <w:pPr>
                      <w:spacing w:before="6"/>
                      <w:rPr>
                        <w:b/>
                        <w:sz w:val="14"/>
                      </w:rPr>
                    </w:pPr>
                  </w:p>
                  <w:p w14:paraId="079E8C04" w14:textId="77777777" w:rsidR="0040444F" w:rsidRDefault="0040444F">
                    <w:pPr>
                      <w:rPr>
                        <w:sz w:val="16"/>
                      </w:rPr>
                    </w:pPr>
                    <w:r>
                      <w:rPr>
                        <w:sz w:val="16"/>
                      </w:rPr>
                      <w:t>Report of Non-OR Procedures</w:t>
                    </w:r>
                  </w:p>
                  <w:p w14:paraId="686E2209" w14:textId="77777777" w:rsidR="0040444F" w:rsidRDefault="0040444F">
                    <w:pPr>
                      <w:rPr>
                        <w:sz w:val="18"/>
                      </w:rPr>
                    </w:pPr>
                  </w:p>
                  <w:p w14:paraId="641C9007" w14:textId="77777777" w:rsidR="0040444F" w:rsidRDefault="0040444F">
                    <w:pPr>
                      <w:spacing w:before="153"/>
                      <w:ind w:right="2632"/>
                      <w:rPr>
                        <w:sz w:val="16"/>
                      </w:rPr>
                    </w:pPr>
                    <w:r>
                      <w:rPr>
                        <w:sz w:val="16"/>
                      </w:rPr>
                      <w:t xml:space="preserve">Start with Date: </w:t>
                    </w:r>
                    <w:r>
                      <w:rPr>
                        <w:b/>
                        <w:sz w:val="16"/>
                      </w:rPr>
                      <w:t xml:space="preserve">3/1 </w:t>
                    </w:r>
                    <w:r>
                      <w:rPr>
                        <w:sz w:val="16"/>
                      </w:rPr>
                      <w:t xml:space="preserve">(MAR 01, 1999) End with Date: </w:t>
                    </w:r>
                    <w:r>
                      <w:rPr>
                        <w:b/>
                        <w:sz w:val="16"/>
                      </w:rPr>
                      <w:t xml:space="preserve">3/31 </w:t>
                    </w:r>
                    <w:r>
                      <w:rPr>
                        <w:sz w:val="16"/>
                      </w:rPr>
                      <w:t>(MAR 31,</w:t>
                    </w:r>
                    <w:r>
                      <w:rPr>
                        <w:spacing w:val="-14"/>
                        <w:sz w:val="16"/>
                      </w:rPr>
                      <w:t xml:space="preserve"> </w:t>
                    </w:r>
                    <w:r>
                      <w:rPr>
                        <w:sz w:val="16"/>
                      </w:rPr>
                      <w:t>1999)</w:t>
                    </w:r>
                  </w:p>
                  <w:p w14:paraId="36CE57CD" w14:textId="77777777" w:rsidR="0040444F" w:rsidRDefault="0040444F">
                    <w:pPr>
                      <w:rPr>
                        <w:sz w:val="18"/>
                      </w:rPr>
                    </w:pPr>
                  </w:p>
                  <w:p w14:paraId="250B2599" w14:textId="77777777" w:rsidR="0040444F" w:rsidRDefault="0040444F">
                    <w:pPr>
                      <w:spacing w:before="4"/>
                      <w:rPr>
                        <w:sz w:val="14"/>
                      </w:rPr>
                    </w:pPr>
                  </w:p>
                  <w:p w14:paraId="37AE150E" w14:textId="77777777" w:rsidR="0040444F" w:rsidRDefault="0040444F">
                    <w:pPr>
                      <w:rPr>
                        <w:sz w:val="16"/>
                      </w:rPr>
                    </w:pPr>
                    <w:r>
                      <w:rPr>
                        <w:sz w:val="16"/>
                      </w:rPr>
                      <w:t>How do you want the report sorted</w:t>
                    </w:r>
                    <w:r>
                      <w:rPr>
                        <w:spacing w:val="-14"/>
                        <w:sz w:val="16"/>
                      </w:rPr>
                      <w:t xml:space="preserve"> </w:t>
                    </w:r>
                    <w:r>
                      <w:rPr>
                        <w:sz w:val="16"/>
                      </w:rPr>
                      <w:t>?</w:t>
                    </w:r>
                  </w:p>
                  <w:p w14:paraId="2C6A95F3" w14:textId="77777777" w:rsidR="0040444F" w:rsidRDefault="0040444F">
                    <w:pPr>
                      <w:spacing w:before="2"/>
                      <w:rPr>
                        <w:sz w:val="16"/>
                      </w:rPr>
                    </w:pPr>
                  </w:p>
                  <w:p w14:paraId="10075948" w14:textId="77777777" w:rsidR="0040444F" w:rsidRDefault="0040444F">
                    <w:pPr>
                      <w:numPr>
                        <w:ilvl w:val="0"/>
                        <w:numId w:val="242"/>
                      </w:numPr>
                      <w:tabs>
                        <w:tab w:val="left" w:pos="288"/>
                      </w:tabs>
                      <w:spacing w:before="1" w:line="181" w:lineRule="exact"/>
                      <w:rPr>
                        <w:sz w:val="16"/>
                      </w:rPr>
                    </w:pPr>
                    <w:r>
                      <w:rPr>
                        <w:sz w:val="16"/>
                      </w:rPr>
                      <w:t>By</w:t>
                    </w:r>
                    <w:r>
                      <w:rPr>
                        <w:spacing w:val="-2"/>
                        <w:sz w:val="16"/>
                      </w:rPr>
                      <w:t xml:space="preserve"> </w:t>
                    </w:r>
                    <w:r>
                      <w:rPr>
                        <w:sz w:val="16"/>
                      </w:rPr>
                      <w:t>Specialty</w:t>
                    </w:r>
                  </w:p>
                  <w:p w14:paraId="04F8D602" w14:textId="77777777" w:rsidR="0040444F" w:rsidRDefault="0040444F">
                    <w:pPr>
                      <w:numPr>
                        <w:ilvl w:val="0"/>
                        <w:numId w:val="242"/>
                      </w:numPr>
                      <w:tabs>
                        <w:tab w:val="left" w:pos="288"/>
                      </w:tabs>
                      <w:spacing w:line="181" w:lineRule="exact"/>
                      <w:rPr>
                        <w:sz w:val="16"/>
                      </w:rPr>
                    </w:pPr>
                    <w:r>
                      <w:rPr>
                        <w:sz w:val="16"/>
                      </w:rPr>
                      <w:t>By</w:t>
                    </w:r>
                    <w:r>
                      <w:rPr>
                        <w:spacing w:val="-6"/>
                        <w:sz w:val="16"/>
                      </w:rPr>
                      <w:t xml:space="preserve"> </w:t>
                    </w:r>
                    <w:r>
                      <w:rPr>
                        <w:sz w:val="16"/>
                      </w:rPr>
                      <w:t>Provider</w:t>
                    </w:r>
                  </w:p>
                  <w:p w14:paraId="5936BCB4" w14:textId="77777777" w:rsidR="0040444F" w:rsidRDefault="0040444F">
                    <w:pPr>
                      <w:numPr>
                        <w:ilvl w:val="0"/>
                        <w:numId w:val="242"/>
                      </w:numPr>
                      <w:tabs>
                        <w:tab w:val="left" w:pos="288"/>
                      </w:tabs>
                      <w:spacing w:before="1"/>
                      <w:rPr>
                        <w:sz w:val="16"/>
                      </w:rPr>
                    </w:pPr>
                    <w:r>
                      <w:rPr>
                        <w:sz w:val="16"/>
                      </w:rPr>
                      <w:t>By</w:t>
                    </w:r>
                    <w:r>
                      <w:rPr>
                        <w:spacing w:val="-6"/>
                        <w:sz w:val="16"/>
                      </w:rPr>
                      <w:t xml:space="preserve"> </w:t>
                    </w:r>
                    <w:r>
                      <w:rPr>
                        <w:sz w:val="16"/>
                      </w:rPr>
                      <w:t>Location</w:t>
                    </w:r>
                  </w:p>
                  <w:p w14:paraId="23F22527" w14:textId="77777777" w:rsidR="0040444F" w:rsidRDefault="0040444F">
                    <w:pPr>
                      <w:spacing w:before="6"/>
                      <w:rPr>
                        <w:sz w:val="15"/>
                      </w:rPr>
                    </w:pPr>
                  </w:p>
                  <w:p w14:paraId="1B8801E4" w14:textId="77777777" w:rsidR="0040444F" w:rsidRDefault="0040444F">
                    <w:pPr>
                      <w:rPr>
                        <w:b/>
                        <w:sz w:val="16"/>
                      </w:rPr>
                    </w:pPr>
                    <w:r>
                      <w:rPr>
                        <w:sz w:val="16"/>
                      </w:rPr>
                      <w:t xml:space="preserve">Select Number: 2// </w:t>
                    </w:r>
                    <w:r>
                      <w:rPr>
                        <w:b/>
                        <w:sz w:val="16"/>
                      </w:rPr>
                      <w:t>&lt;Enter&gt;</w:t>
                    </w:r>
                  </w:p>
                  <w:p w14:paraId="4BBD4E8F" w14:textId="77777777" w:rsidR="0040444F" w:rsidRDefault="0040444F">
                    <w:pPr>
                      <w:rPr>
                        <w:b/>
                        <w:sz w:val="18"/>
                      </w:rPr>
                    </w:pPr>
                  </w:p>
                  <w:p w14:paraId="387BAFC6" w14:textId="77777777" w:rsidR="0040444F" w:rsidRDefault="0040444F">
                    <w:pPr>
                      <w:spacing w:before="158"/>
                      <w:rPr>
                        <w:b/>
                        <w:sz w:val="16"/>
                      </w:rPr>
                    </w:pPr>
                    <w:r>
                      <w:rPr>
                        <w:sz w:val="16"/>
                      </w:rPr>
                      <w:t xml:space="preserve">Do you want to print the report for all Providers ? YES// </w:t>
                    </w:r>
                    <w:r>
                      <w:rPr>
                        <w:b/>
                        <w:sz w:val="16"/>
                      </w:rPr>
                      <w:t>N</w:t>
                    </w:r>
                  </w:p>
                </w:txbxContent>
              </v:textbox>
            </v:shape>
            <v:shape id="_x0000_s3269" type="#_x0000_t202" style="position:absolute;left:1440;top:4598;width:5493;height:183" filled="f" stroked="f">
              <v:textbox inset="0,0,0,0">
                <w:txbxContent>
                  <w:p w14:paraId="001AD83D" w14:textId="77777777" w:rsidR="0040444F" w:rsidRDefault="0040444F">
                    <w:pPr>
                      <w:rPr>
                        <w:b/>
                        <w:sz w:val="16"/>
                      </w:rPr>
                    </w:pPr>
                    <w:r>
                      <w:rPr>
                        <w:sz w:val="16"/>
                      </w:rPr>
                      <w:t>Print the Report for which Provider ?</w:t>
                    </w:r>
                    <w:r>
                      <w:rPr>
                        <w:spacing w:val="72"/>
                        <w:sz w:val="16"/>
                      </w:rPr>
                      <w:t xml:space="preserve"> </w:t>
                    </w:r>
                    <w:r>
                      <w:rPr>
                        <w:b/>
                        <w:sz w:val="16"/>
                      </w:rPr>
                      <w:t>SURSURGEON,SIXTEEN</w:t>
                    </w:r>
                  </w:p>
                </w:txbxContent>
              </v:textbox>
            </v:shape>
            <v:shape id="_x0000_s3268" type="#_x0000_t202" style="position:absolute;left:7585;top:4598;width:212;height:183" filled="f" stroked="f">
              <v:textbox inset="0,0,0,0">
                <w:txbxContent>
                  <w:p w14:paraId="3EC92F0B" w14:textId="77777777" w:rsidR="0040444F" w:rsidRDefault="0040444F">
                    <w:pPr>
                      <w:rPr>
                        <w:sz w:val="16"/>
                      </w:rPr>
                    </w:pPr>
                    <w:r>
                      <w:rPr>
                        <w:sz w:val="16"/>
                      </w:rPr>
                      <w:t>SS</w:t>
                    </w:r>
                  </w:p>
                </w:txbxContent>
              </v:textbox>
            </v:shape>
            <v:shape id="_x0000_s3267" type="#_x0000_t202" style="position:absolute;left:1440;top:5145;width:4916;height:540" filled="f" stroked="f">
              <v:textbox inset="0,0,0,0">
                <w:txbxContent>
                  <w:p w14:paraId="7AF3ED69" w14:textId="77777777" w:rsidR="0040444F" w:rsidRDefault="0040444F">
                    <w:pPr>
                      <w:rPr>
                        <w:sz w:val="16"/>
                      </w:rPr>
                    </w:pPr>
                    <w:r>
                      <w:rPr>
                        <w:sz w:val="16"/>
                      </w:rPr>
                      <w:t>This report is designed to use a 132 column format.</w:t>
                    </w:r>
                  </w:p>
                  <w:p w14:paraId="7AE7D4E5" w14:textId="77777777" w:rsidR="0040444F" w:rsidRDefault="0040444F">
                    <w:pPr>
                      <w:spacing w:before="7"/>
                      <w:rPr>
                        <w:sz w:val="15"/>
                      </w:rPr>
                    </w:pPr>
                  </w:p>
                  <w:p w14:paraId="2ADF49DB" w14:textId="77777777" w:rsidR="0040444F" w:rsidRDefault="0040444F">
                    <w:pPr>
                      <w:rPr>
                        <w:b/>
                        <w:i/>
                        <w:sz w:val="16"/>
                      </w:rPr>
                    </w:pPr>
                    <w:r>
                      <w:rPr>
                        <w:sz w:val="16"/>
                      </w:rPr>
                      <w:t xml:space="preserve">Print on Device: </w:t>
                    </w:r>
                    <w:r>
                      <w:rPr>
                        <w:b/>
                        <w:i/>
                        <w:sz w:val="16"/>
                      </w:rPr>
                      <w:t>[Select Print Device]</w:t>
                    </w:r>
                  </w:p>
                </w:txbxContent>
              </v:textbox>
            </v:shape>
            <w10:wrap type="topAndBottom" anchorx="page"/>
          </v:group>
        </w:pict>
      </w:r>
      <w:r w:rsidR="00B87847">
        <w:rPr>
          <w:rFonts w:ascii="Times New Roman"/>
          <w:b/>
          <w:sz w:val="20"/>
        </w:rPr>
        <w:t>Example 2: Report of Non-O.R. Procedures by Provider</w:t>
      </w:r>
    </w:p>
    <w:p w14:paraId="217132C5" w14:textId="77777777" w:rsidR="007D435F" w:rsidRDefault="00B87847">
      <w:pPr>
        <w:pStyle w:val="Heading5"/>
        <w:tabs>
          <w:tab w:val="left" w:pos="4391"/>
          <w:tab w:val="left" w:pos="9539"/>
        </w:tabs>
        <w:spacing w:line="218" w:lineRule="exact"/>
      </w:pPr>
      <w:r>
        <w:rPr>
          <w:u w:val="dotted"/>
        </w:rPr>
        <w:t xml:space="preserve"> </w:t>
      </w:r>
      <w:r>
        <w:rPr>
          <w:u w:val="dotted"/>
        </w:rPr>
        <w:tab/>
      </w:r>
      <w:r>
        <w:t>report</w:t>
      </w:r>
      <w:r>
        <w:rPr>
          <w:spacing w:val="49"/>
        </w:rPr>
        <w:t xml:space="preserve"> </w:t>
      </w:r>
      <w:r>
        <w:t>follows</w:t>
      </w:r>
      <w:r>
        <w:rPr>
          <w:u w:val="dotted"/>
        </w:rPr>
        <w:t xml:space="preserve"> </w:t>
      </w:r>
      <w:r>
        <w:rPr>
          <w:u w:val="dotted"/>
        </w:rPr>
        <w:tab/>
      </w:r>
    </w:p>
    <w:p w14:paraId="0EB57AF3" w14:textId="77777777" w:rsidR="007D435F" w:rsidRDefault="007D435F">
      <w:pPr>
        <w:spacing w:line="218" w:lineRule="exact"/>
        <w:sectPr w:rsidR="007D435F">
          <w:footerReference w:type="default" r:id="rId272"/>
          <w:pgSz w:w="12240" w:h="15840"/>
          <w:pgMar w:top="1360" w:right="1300" w:bottom="940" w:left="1300" w:header="0" w:footer="746" w:gutter="0"/>
          <w:cols w:space="720"/>
        </w:sectPr>
      </w:pPr>
    </w:p>
    <w:p w14:paraId="633A6569" w14:textId="77777777" w:rsidR="007D435F" w:rsidRDefault="007D435F">
      <w:pPr>
        <w:pStyle w:val="BodyText"/>
        <w:rPr>
          <w:rFonts w:ascii="Times New Roman"/>
          <w:i/>
          <w:sz w:val="20"/>
        </w:rPr>
      </w:pPr>
    </w:p>
    <w:p w14:paraId="525162A2" w14:textId="77777777" w:rsidR="007D435F" w:rsidRDefault="007D435F">
      <w:pPr>
        <w:pStyle w:val="BodyText"/>
        <w:rPr>
          <w:rFonts w:ascii="Times New Roman"/>
          <w:i/>
          <w:sz w:val="20"/>
        </w:rPr>
      </w:pPr>
    </w:p>
    <w:p w14:paraId="1741B380" w14:textId="77777777" w:rsidR="007D435F" w:rsidRDefault="007D435F">
      <w:pPr>
        <w:pStyle w:val="BodyText"/>
        <w:spacing w:before="9"/>
        <w:rPr>
          <w:rFonts w:ascii="Times New Roman"/>
          <w:i/>
          <w:sz w:val="24"/>
        </w:rPr>
      </w:pPr>
    </w:p>
    <w:p w14:paraId="4E8FF663" w14:textId="77777777" w:rsidR="007D435F" w:rsidRDefault="00B87847">
      <w:pPr>
        <w:pStyle w:val="BodyText"/>
        <w:spacing w:before="101" w:line="181" w:lineRule="exact"/>
        <w:ind w:left="5825"/>
      </w:pPr>
      <w:r>
        <w:t>MAYBERRY, NC</w:t>
      </w:r>
    </w:p>
    <w:p w14:paraId="03EC1959" w14:textId="77777777" w:rsidR="007D435F" w:rsidRDefault="00B87847">
      <w:pPr>
        <w:pStyle w:val="BodyText"/>
        <w:tabs>
          <w:tab w:val="left" w:pos="9760"/>
        </w:tabs>
        <w:ind w:left="5057" w:right="1833" w:firstLine="576"/>
      </w:pPr>
      <w:r>
        <w:t>SURGICAL</w:t>
      </w:r>
      <w:r>
        <w:rPr>
          <w:spacing w:val="-4"/>
        </w:rPr>
        <w:t xml:space="preserve"> </w:t>
      </w:r>
      <w:r>
        <w:t>SERVICE</w:t>
      </w:r>
      <w:r>
        <w:tab/>
        <w:t>REVIEWED BY: REPORT OF</w:t>
      </w:r>
      <w:r>
        <w:rPr>
          <w:spacing w:val="-7"/>
        </w:rPr>
        <w:t xml:space="preserve"> </w:t>
      </w:r>
      <w:r>
        <w:t>NON-O.R.</w:t>
      </w:r>
      <w:r>
        <w:rPr>
          <w:spacing w:val="-4"/>
        </w:rPr>
        <w:t xml:space="preserve"> </w:t>
      </w:r>
      <w:r>
        <w:t>PROCEDURES</w:t>
      </w:r>
      <w:r>
        <w:tab/>
        <w:t>DATE</w:t>
      </w:r>
      <w:r>
        <w:rPr>
          <w:spacing w:val="8"/>
        </w:rPr>
        <w:t xml:space="preserve"> </w:t>
      </w:r>
      <w:r>
        <w:rPr>
          <w:spacing w:val="-3"/>
        </w:rPr>
        <w:t>REVIEWED:</w:t>
      </w:r>
    </w:p>
    <w:p w14:paraId="13951598" w14:textId="77777777" w:rsidR="007D435F" w:rsidRDefault="00B87847">
      <w:pPr>
        <w:pStyle w:val="BodyText"/>
        <w:ind w:left="4865"/>
      </w:pPr>
      <w:r>
        <w:t>FROM: MAR 1,1999 TO: MAR 31,1999</w:t>
      </w:r>
    </w:p>
    <w:p w14:paraId="596A2CC7"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8"/>
        <w:gridCol w:w="4080"/>
        <w:gridCol w:w="3026"/>
      </w:tblGrid>
      <w:tr w:rsidR="007D435F" w14:paraId="10FDE777" w14:textId="77777777">
        <w:trPr>
          <w:trHeight w:val="182"/>
        </w:trPr>
        <w:tc>
          <w:tcPr>
            <w:tcW w:w="1058" w:type="dxa"/>
          </w:tcPr>
          <w:p w14:paraId="5944AFD9" w14:textId="77777777" w:rsidR="007D435F" w:rsidRDefault="00B87847">
            <w:pPr>
              <w:pStyle w:val="TableParagraph"/>
              <w:spacing w:line="162" w:lineRule="exact"/>
              <w:ind w:left="50"/>
              <w:rPr>
                <w:sz w:val="16"/>
              </w:rPr>
            </w:pPr>
            <w:r>
              <w:rPr>
                <w:sz w:val="16"/>
              </w:rPr>
              <w:t>DATE</w:t>
            </w:r>
          </w:p>
        </w:tc>
        <w:tc>
          <w:tcPr>
            <w:tcW w:w="4128" w:type="dxa"/>
          </w:tcPr>
          <w:p w14:paraId="3B1B04B4" w14:textId="77777777" w:rsidR="007D435F" w:rsidRDefault="00B87847">
            <w:pPr>
              <w:pStyle w:val="TableParagraph"/>
              <w:spacing w:line="162" w:lineRule="exact"/>
              <w:ind w:left="431"/>
              <w:rPr>
                <w:sz w:val="16"/>
              </w:rPr>
            </w:pPr>
            <w:r>
              <w:rPr>
                <w:sz w:val="16"/>
              </w:rPr>
              <w:t>PATIENT (ID#)</w:t>
            </w:r>
          </w:p>
        </w:tc>
        <w:tc>
          <w:tcPr>
            <w:tcW w:w="4080" w:type="dxa"/>
          </w:tcPr>
          <w:p w14:paraId="1690444F" w14:textId="77777777" w:rsidR="007D435F" w:rsidRDefault="00B87847">
            <w:pPr>
              <w:pStyle w:val="TableParagraph"/>
              <w:spacing w:line="162" w:lineRule="exact"/>
              <w:ind w:left="1007"/>
              <w:rPr>
                <w:sz w:val="16"/>
              </w:rPr>
            </w:pPr>
            <w:r>
              <w:rPr>
                <w:sz w:val="16"/>
              </w:rPr>
              <w:t>SPECIALTY</w:t>
            </w:r>
          </w:p>
        </w:tc>
        <w:tc>
          <w:tcPr>
            <w:tcW w:w="3026" w:type="dxa"/>
          </w:tcPr>
          <w:p w14:paraId="37995926" w14:textId="77777777" w:rsidR="007D435F" w:rsidRDefault="00B87847">
            <w:pPr>
              <w:pStyle w:val="TableParagraph"/>
              <w:spacing w:line="162" w:lineRule="exact"/>
              <w:ind w:right="143"/>
              <w:jc w:val="right"/>
              <w:rPr>
                <w:sz w:val="16"/>
              </w:rPr>
            </w:pPr>
            <w:r>
              <w:rPr>
                <w:sz w:val="16"/>
              </w:rPr>
              <w:t>START TIME</w:t>
            </w:r>
          </w:p>
        </w:tc>
      </w:tr>
      <w:tr w:rsidR="007D435F" w14:paraId="5ADDE23E" w14:textId="77777777">
        <w:trPr>
          <w:trHeight w:val="182"/>
        </w:trPr>
        <w:tc>
          <w:tcPr>
            <w:tcW w:w="1058" w:type="dxa"/>
          </w:tcPr>
          <w:p w14:paraId="77A57FD7" w14:textId="77777777" w:rsidR="007D435F" w:rsidRDefault="00B87847">
            <w:pPr>
              <w:pStyle w:val="TableParagraph"/>
              <w:spacing w:line="161" w:lineRule="exact"/>
              <w:ind w:left="50"/>
              <w:rPr>
                <w:sz w:val="16"/>
              </w:rPr>
            </w:pPr>
            <w:r>
              <w:rPr>
                <w:sz w:val="16"/>
              </w:rPr>
              <w:t>CASE #</w:t>
            </w:r>
          </w:p>
        </w:tc>
        <w:tc>
          <w:tcPr>
            <w:tcW w:w="4128" w:type="dxa"/>
          </w:tcPr>
          <w:p w14:paraId="2326637A" w14:textId="77777777" w:rsidR="007D435F" w:rsidRDefault="00B87847">
            <w:pPr>
              <w:pStyle w:val="TableParagraph"/>
              <w:spacing w:line="161" w:lineRule="exact"/>
              <w:ind w:left="431"/>
              <w:rPr>
                <w:sz w:val="16"/>
              </w:rPr>
            </w:pPr>
            <w:r>
              <w:rPr>
                <w:sz w:val="16"/>
              </w:rPr>
              <w:t>LOCATION (IN/OUT-PAT STATUS)</w:t>
            </w:r>
          </w:p>
        </w:tc>
        <w:tc>
          <w:tcPr>
            <w:tcW w:w="4080" w:type="dxa"/>
          </w:tcPr>
          <w:p w14:paraId="12C30947" w14:textId="77777777" w:rsidR="007D435F" w:rsidRDefault="00B87847">
            <w:pPr>
              <w:pStyle w:val="TableParagraph"/>
              <w:spacing w:line="161" w:lineRule="exact"/>
              <w:ind w:left="1008"/>
              <w:rPr>
                <w:sz w:val="16"/>
              </w:rPr>
            </w:pPr>
            <w:r>
              <w:rPr>
                <w:sz w:val="16"/>
              </w:rPr>
              <w:t>PROCEDURE(S)</w:t>
            </w:r>
          </w:p>
        </w:tc>
        <w:tc>
          <w:tcPr>
            <w:tcW w:w="3026" w:type="dxa"/>
          </w:tcPr>
          <w:p w14:paraId="5F47A6FB" w14:textId="77777777" w:rsidR="007D435F" w:rsidRDefault="00B87847">
            <w:pPr>
              <w:pStyle w:val="TableParagraph"/>
              <w:spacing w:line="161" w:lineRule="exact"/>
              <w:ind w:right="48"/>
              <w:jc w:val="right"/>
              <w:rPr>
                <w:sz w:val="16"/>
              </w:rPr>
            </w:pPr>
            <w:r>
              <w:rPr>
                <w:sz w:val="16"/>
              </w:rPr>
              <w:t>FINISH TIME</w:t>
            </w:r>
          </w:p>
        </w:tc>
      </w:tr>
    </w:tbl>
    <w:p w14:paraId="0D3D566B" w14:textId="77777777" w:rsidR="007D435F" w:rsidRDefault="00B87847">
      <w:pPr>
        <w:pStyle w:val="BodyText"/>
        <w:ind w:left="160"/>
      </w:pPr>
      <w:r>
        <w:t>====================================================================================================================================</w:t>
      </w:r>
    </w:p>
    <w:p w14:paraId="0528FDF3" w14:textId="77777777" w:rsidR="007D435F" w:rsidRDefault="00B87847">
      <w:pPr>
        <w:pStyle w:val="BodyText"/>
        <w:spacing w:before="1"/>
        <w:ind w:right="616"/>
        <w:jc w:val="center"/>
      </w:pPr>
      <w:r>
        <w:t>*** PROVIDER SURSURGEON,SIXTEEN ***</w:t>
      </w:r>
    </w:p>
    <w:p w14:paraId="10A2F3CD"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273"/>
        <w:gridCol w:w="4464"/>
        <w:gridCol w:w="2693"/>
      </w:tblGrid>
      <w:tr w:rsidR="007D435F" w14:paraId="085CD25B" w14:textId="77777777">
        <w:trPr>
          <w:trHeight w:val="181"/>
        </w:trPr>
        <w:tc>
          <w:tcPr>
            <w:tcW w:w="1154" w:type="dxa"/>
          </w:tcPr>
          <w:p w14:paraId="566FAC81" w14:textId="77777777" w:rsidR="007D435F" w:rsidRDefault="00B87847">
            <w:pPr>
              <w:pStyle w:val="TableParagraph"/>
              <w:spacing w:line="160" w:lineRule="exact"/>
              <w:ind w:left="50"/>
              <w:rPr>
                <w:sz w:val="16"/>
              </w:rPr>
            </w:pPr>
            <w:r>
              <w:rPr>
                <w:sz w:val="16"/>
              </w:rPr>
              <w:t>03/12/92</w:t>
            </w:r>
          </w:p>
        </w:tc>
        <w:tc>
          <w:tcPr>
            <w:tcW w:w="4273" w:type="dxa"/>
          </w:tcPr>
          <w:p w14:paraId="1539B113" w14:textId="77777777" w:rsidR="007D435F" w:rsidRDefault="00B87847">
            <w:pPr>
              <w:pStyle w:val="TableParagraph"/>
              <w:spacing w:line="160" w:lineRule="exact"/>
              <w:ind w:left="335"/>
              <w:rPr>
                <w:sz w:val="16"/>
              </w:rPr>
            </w:pPr>
            <w:r>
              <w:rPr>
                <w:sz w:val="16"/>
              </w:rPr>
              <w:t>SURPATIENT,TWO (000-45-1982)</w:t>
            </w:r>
          </w:p>
        </w:tc>
        <w:tc>
          <w:tcPr>
            <w:tcW w:w="4464" w:type="dxa"/>
          </w:tcPr>
          <w:p w14:paraId="614AE211" w14:textId="77777777" w:rsidR="007D435F" w:rsidRDefault="00B87847">
            <w:pPr>
              <w:pStyle w:val="TableParagraph"/>
              <w:spacing w:line="160" w:lineRule="exact"/>
              <w:ind w:left="767"/>
              <w:rPr>
                <w:sz w:val="16"/>
              </w:rPr>
            </w:pPr>
            <w:r>
              <w:rPr>
                <w:sz w:val="16"/>
              </w:rPr>
              <w:t>PSYCHIATRY</w:t>
            </w:r>
          </w:p>
        </w:tc>
        <w:tc>
          <w:tcPr>
            <w:tcW w:w="2693" w:type="dxa"/>
          </w:tcPr>
          <w:p w14:paraId="10CFA0E9" w14:textId="77777777" w:rsidR="007D435F" w:rsidRDefault="00B87847">
            <w:pPr>
              <w:pStyle w:val="TableParagraph"/>
              <w:spacing w:line="160" w:lineRule="exact"/>
              <w:ind w:right="50"/>
              <w:jc w:val="right"/>
              <w:rPr>
                <w:sz w:val="16"/>
              </w:rPr>
            </w:pPr>
            <w:r>
              <w:rPr>
                <w:sz w:val="16"/>
              </w:rPr>
              <w:t>03/12/92 08:00</w:t>
            </w:r>
          </w:p>
        </w:tc>
      </w:tr>
      <w:tr w:rsidR="007D435F" w14:paraId="1909B656" w14:textId="77777777">
        <w:trPr>
          <w:trHeight w:val="271"/>
        </w:trPr>
        <w:tc>
          <w:tcPr>
            <w:tcW w:w="1154" w:type="dxa"/>
          </w:tcPr>
          <w:p w14:paraId="6BFE9A03" w14:textId="77777777" w:rsidR="007D435F" w:rsidRDefault="00B87847">
            <w:pPr>
              <w:pStyle w:val="TableParagraph"/>
              <w:spacing w:line="181" w:lineRule="exact"/>
              <w:ind w:left="50"/>
              <w:rPr>
                <w:sz w:val="16"/>
              </w:rPr>
            </w:pPr>
            <w:r>
              <w:rPr>
                <w:sz w:val="16"/>
              </w:rPr>
              <w:t>195</w:t>
            </w:r>
          </w:p>
        </w:tc>
        <w:tc>
          <w:tcPr>
            <w:tcW w:w="4273" w:type="dxa"/>
          </w:tcPr>
          <w:p w14:paraId="216764B2" w14:textId="77777777" w:rsidR="007D435F" w:rsidRDefault="00B87847">
            <w:pPr>
              <w:pStyle w:val="TableParagraph"/>
              <w:spacing w:line="181" w:lineRule="exact"/>
              <w:ind w:left="335"/>
              <w:rPr>
                <w:sz w:val="16"/>
              </w:rPr>
            </w:pPr>
            <w:r>
              <w:rPr>
                <w:sz w:val="16"/>
              </w:rPr>
              <w:t>PAC(U) - ANESTHESIA (INPATIENT)</w:t>
            </w:r>
          </w:p>
        </w:tc>
        <w:tc>
          <w:tcPr>
            <w:tcW w:w="4464" w:type="dxa"/>
          </w:tcPr>
          <w:p w14:paraId="168EC108" w14:textId="77777777" w:rsidR="007D435F" w:rsidRDefault="00B87847">
            <w:pPr>
              <w:pStyle w:val="TableParagraph"/>
              <w:spacing w:line="181" w:lineRule="exact"/>
              <w:ind w:left="767"/>
              <w:rPr>
                <w:sz w:val="16"/>
              </w:rPr>
            </w:pPr>
            <w:r>
              <w:rPr>
                <w:sz w:val="16"/>
              </w:rPr>
              <w:t>ELECTROCONVULSIVE THERAPY</w:t>
            </w:r>
          </w:p>
        </w:tc>
        <w:tc>
          <w:tcPr>
            <w:tcW w:w="2693" w:type="dxa"/>
          </w:tcPr>
          <w:p w14:paraId="7D900481" w14:textId="77777777" w:rsidR="007D435F" w:rsidRDefault="00B87847">
            <w:pPr>
              <w:pStyle w:val="TableParagraph"/>
              <w:spacing w:line="181" w:lineRule="exact"/>
              <w:ind w:right="52"/>
              <w:jc w:val="right"/>
              <w:rPr>
                <w:sz w:val="16"/>
              </w:rPr>
            </w:pPr>
            <w:r>
              <w:rPr>
                <w:sz w:val="16"/>
              </w:rPr>
              <w:t>03/12/92 09:00</w:t>
            </w:r>
          </w:p>
        </w:tc>
      </w:tr>
      <w:tr w:rsidR="007D435F" w14:paraId="08651681" w14:textId="77777777">
        <w:trPr>
          <w:trHeight w:val="272"/>
        </w:trPr>
        <w:tc>
          <w:tcPr>
            <w:tcW w:w="1154" w:type="dxa"/>
          </w:tcPr>
          <w:p w14:paraId="24A4C342" w14:textId="77777777" w:rsidR="007D435F" w:rsidRDefault="00B87847">
            <w:pPr>
              <w:pStyle w:val="TableParagraph"/>
              <w:spacing w:before="90" w:line="162" w:lineRule="exact"/>
              <w:ind w:left="50"/>
              <w:rPr>
                <w:sz w:val="16"/>
              </w:rPr>
            </w:pPr>
            <w:r>
              <w:rPr>
                <w:sz w:val="16"/>
              </w:rPr>
              <w:t>03/23/92</w:t>
            </w:r>
          </w:p>
        </w:tc>
        <w:tc>
          <w:tcPr>
            <w:tcW w:w="4273" w:type="dxa"/>
          </w:tcPr>
          <w:p w14:paraId="5FE36F6D" w14:textId="77777777" w:rsidR="007D435F" w:rsidRDefault="00B87847">
            <w:pPr>
              <w:pStyle w:val="TableParagraph"/>
              <w:spacing w:before="90" w:line="162" w:lineRule="exact"/>
              <w:ind w:left="335"/>
              <w:rPr>
                <w:sz w:val="16"/>
              </w:rPr>
            </w:pPr>
            <w:r>
              <w:rPr>
                <w:sz w:val="16"/>
              </w:rPr>
              <w:t>SURPATIENT,NINE (000-34-5555)</w:t>
            </w:r>
          </w:p>
        </w:tc>
        <w:tc>
          <w:tcPr>
            <w:tcW w:w="4464" w:type="dxa"/>
          </w:tcPr>
          <w:p w14:paraId="33368822" w14:textId="77777777" w:rsidR="007D435F" w:rsidRDefault="00B87847">
            <w:pPr>
              <w:pStyle w:val="TableParagraph"/>
              <w:spacing w:before="90" w:line="162" w:lineRule="exact"/>
              <w:ind w:left="767"/>
              <w:rPr>
                <w:sz w:val="16"/>
              </w:rPr>
            </w:pPr>
            <w:r>
              <w:rPr>
                <w:sz w:val="16"/>
              </w:rPr>
              <w:t>PSYCHIATRY</w:t>
            </w:r>
          </w:p>
        </w:tc>
        <w:tc>
          <w:tcPr>
            <w:tcW w:w="2693" w:type="dxa"/>
          </w:tcPr>
          <w:p w14:paraId="4E114A88" w14:textId="77777777" w:rsidR="007D435F" w:rsidRDefault="00B87847">
            <w:pPr>
              <w:pStyle w:val="TableParagraph"/>
              <w:spacing w:before="90" w:line="162" w:lineRule="exact"/>
              <w:ind w:right="50"/>
              <w:jc w:val="right"/>
              <w:rPr>
                <w:sz w:val="16"/>
              </w:rPr>
            </w:pPr>
            <w:r>
              <w:rPr>
                <w:sz w:val="16"/>
              </w:rPr>
              <w:t>03/23/92 08:10</w:t>
            </w:r>
          </w:p>
        </w:tc>
      </w:tr>
      <w:tr w:rsidR="007D435F" w14:paraId="5050C6C0" w14:textId="77777777">
        <w:trPr>
          <w:trHeight w:val="272"/>
        </w:trPr>
        <w:tc>
          <w:tcPr>
            <w:tcW w:w="1154" w:type="dxa"/>
          </w:tcPr>
          <w:p w14:paraId="291D1733" w14:textId="77777777" w:rsidR="007D435F" w:rsidRDefault="00B87847">
            <w:pPr>
              <w:pStyle w:val="TableParagraph"/>
              <w:ind w:left="50"/>
              <w:rPr>
                <w:sz w:val="16"/>
              </w:rPr>
            </w:pPr>
            <w:r>
              <w:rPr>
                <w:sz w:val="16"/>
              </w:rPr>
              <w:t>240</w:t>
            </w:r>
          </w:p>
        </w:tc>
        <w:tc>
          <w:tcPr>
            <w:tcW w:w="4273" w:type="dxa"/>
          </w:tcPr>
          <w:p w14:paraId="5C0FCC2D" w14:textId="77777777" w:rsidR="007D435F" w:rsidRDefault="00B87847">
            <w:pPr>
              <w:pStyle w:val="TableParagraph"/>
              <w:ind w:left="335"/>
              <w:rPr>
                <w:sz w:val="16"/>
              </w:rPr>
            </w:pPr>
            <w:r>
              <w:rPr>
                <w:sz w:val="16"/>
              </w:rPr>
              <w:t>PAC(U) - ANESTHESIA (INPATIENT)</w:t>
            </w:r>
          </w:p>
        </w:tc>
        <w:tc>
          <w:tcPr>
            <w:tcW w:w="4464" w:type="dxa"/>
          </w:tcPr>
          <w:p w14:paraId="6518D394" w14:textId="77777777" w:rsidR="007D435F" w:rsidRDefault="00B87847">
            <w:pPr>
              <w:pStyle w:val="TableParagraph"/>
              <w:ind w:left="767"/>
              <w:rPr>
                <w:sz w:val="16"/>
              </w:rPr>
            </w:pPr>
            <w:r>
              <w:rPr>
                <w:sz w:val="16"/>
              </w:rPr>
              <w:t>ELECTROCONVULSIVE THERAPY</w:t>
            </w:r>
          </w:p>
        </w:tc>
        <w:tc>
          <w:tcPr>
            <w:tcW w:w="2693" w:type="dxa"/>
          </w:tcPr>
          <w:p w14:paraId="0479D0ED" w14:textId="77777777" w:rsidR="007D435F" w:rsidRDefault="00B87847">
            <w:pPr>
              <w:pStyle w:val="TableParagraph"/>
              <w:ind w:right="52"/>
              <w:jc w:val="right"/>
              <w:rPr>
                <w:sz w:val="16"/>
              </w:rPr>
            </w:pPr>
            <w:r>
              <w:rPr>
                <w:sz w:val="16"/>
              </w:rPr>
              <w:t>03/23/92 08:40</w:t>
            </w:r>
          </w:p>
        </w:tc>
      </w:tr>
      <w:tr w:rsidR="007D435F" w14:paraId="6739CC1F" w14:textId="77777777">
        <w:trPr>
          <w:trHeight w:val="271"/>
        </w:trPr>
        <w:tc>
          <w:tcPr>
            <w:tcW w:w="1154" w:type="dxa"/>
          </w:tcPr>
          <w:p w14:paraId="45E5857F" w14:textId="77777777" w:rsidR="007D435F" w:rsidRDefault="00B87847">
            <w:pPr>
              <w:pStyle w:val="TableParagraph"/>
              <w:spacing w:before="90" w:line="160" w:lineRule="exact"/>
              <w:ind w:left="50"/>
              <w:rPr>
                <w:sz w:val="16"/>
              </w:rPr>
            </w:pPr>
            <w:r>
              <w:rPr>
                <w:sz w:val="16"/>
              </w:rPr>
              <w:t>03/25/92</w:t>
            </w:r>
          </w:p>
        </w:tc>
        <w:tc>
          <w:tcPr>
            <w:tcW w:w="4273" w:type="dxa"/>
          </w:tcPr>
          <w:p w14:paraId="113F397F" w14:textId="77777777" w:rsidR="007D435F" w:rsidRDefault="00B87847">
            <w:pPr>
              <w:pStyle w:val="TableParagraph"/>
              <w:spacing w:before="90" w:line="160" w:lineRule="exact"/>
              <w:ind w:left="336"/>
              <w:rPr>
                <w:sz w:val="16"/>
              </w:rPr>
            </w:pPr>
            <w:r>
              <w:rPr>
                <w:sz w:val="16"/>
              </w:rPr>
              <w:t>SURPATIENT,FOURTEEN (000-45-7212)</w:t>
            </w:r>
          </w:p>
        </w:tc>
        <w:tc>
          <w:tcPr>
            <w:tcW w:w="4464" w:type="dxa"/>
          </w:tcPr>
          <w:p w14:paraId="418D873E" w14:textId="77777777" w:rsidR="007D435F" w:rsidRDefault="00B87847">
            <w:pPr>
              <w:pStyle w:val="TableParagraph"/>
              <w:spacing w:before="90" w:line="160" w:lineRule="exact"/>
              <w:ind w:left="767"/>
              <w:rPr>
                <w:sz w:val="16"/>
              </w:rPr>
            </w:pPr>
            <w:r>
              <w:rPr>
                <w:sz w:val="16"/>
              </w:rPr>
              <w:t>PSYCHIATRY</w:t>
            </w:r>
          </w:p>
        </w:tc>
        <w:tc>
          <w:tcPr>
            <w:tcW w:w="2693" w:type="dxa"/>
          </w:tcPr>
          <w:p w14:paraId="6D8A21A6" w14:textId="77777777" w:rsidR="007D435F" w:rsidRDefault="00B87847">
            <w:pPr>
              <w:pStyle w:val="TableParagraph"/>
              <w:spacing w:before="90" w:line="160" w:lineRule="exact"/>
              <w:ind w:right="51"/>
              <w:jc w:val="right"/>
              <w:rPr>
                <w:sz w:val="16"/>
              </w:rPr>
            </w:pPr>
            <w:r>
              <w:rPr>
                <w:sz w:val="16"/>
              </w:rPr>
              <w:t>03/12/92 09:30</w:t>
            </w:r>
          </w:p>
        </w:tc>
      </w:tr>
      <w:tr w:rsidR="007D435F" w14:paraId="66EC934D" w14:textId="77777777">
        <w:trPr>
          <w:trHeight w:val="181"/>
        </w:trPr>
        <w:tc>
          <w:tcPr>
            <w:tcW w:w="1154" w:type="dxa"/>
          </w:tcPr>
          <w:p w14:paraId="2F58B3FA" w14:textId="77777777" w:rsidR="007D435F" w:rsidRDefault="00B87847">
            <w:pPr>
              <w:pStyle w:val="TableParagraph"/>
              <w:spacing w:line="161" w:lineRule="exact"/>
              <w:ind w:left="50"/>
              <w:rPr>
                <w:sz w:val="16"/>
              </w:rPr>
            </w:pPr>
            <w:r>
              <w:rPr>
                <w:sz w:val="16"/>
              </w:rPr>
              <w:t>266</w:t>
            </w:r>
          </w:p>
        </w:tc>
        <w:tc>
          <w:tcPr>
            <w:tcW w:w="4273" w:type="dxa"/>
          </w:tcPr>
          <w:p w14:paraId="78FD5B2E" w14:textId="77777777" w:rsidR="007D435F" w:rsidRDefault="00B87847">
            <w:pPr>
              <w:pStyle w:val="TableParagraph"/>
              <w:spacing w:line="161" w:lineRule="exact"/>
              <w:ind w:left="335"/>
              <w:rPr>
                <w:sz w:val="16"/>
              </w:rPr>
            </w:pPr>
            <w:r>
              <w:rPr>
                <w:sz w:val="16"/>
              </w:rPr>
              <w:t>PAC(U) - ANESTHESIA (INPATIENT)</w:t>
            </w:r>
          </w:p>
        </w:tc>
        <w:tc>
          <w:tcPr>
            <w:tcW w:w="4464" w:type="dxa"/>
          </w:tcPr>
          <w:p w14:paraId="2A9FD9FD" w14:textId="77777777" w:rsidR="007D435F" w:rsidRDefault="00B87847">
            <w:pPr>
              <w:pStyle w:val="TableParagraph"/>
              <w:spacing w:line="161" w:lineRule="exact"/>
              <w:ind w:left="767"/>
              <w:rPr>
                <w:sz w:val="16"/>
              </w:rPr>
            </w:pPr>
            <w:r>
              <w:rPr>
                <w:sz w:val="16"/>
              </w:rPr>
              <w:t>ELECTROCONVULSIVE THERAPY</w:t>
            </w:r>
          </w:p>
        </w:tc>
        <w:tc>
          <w:tcPr>
            <w:tcW w:w="2693" w:type="dxa"/>
          </w:tcPr>
          <w:p w14:paraId="517A9680" w14:textId="77777777" w:rsidR="007D435F" w:rsidRDefault="00B87847">
            <w:pPr>
              <w:pStyle w:val="TableParagraph"/>
              <w:spacing w:line="161" w:lineRule="exact"/>
              <w:ind w:right="52"/>
              <w:jc w:val="right"/>
              <w:rPr>
                <w:sz w:val="16"/>
              </w:rPr>
            </w:pPr>
            <w:r>
              <w:rPr>
                <w:sz w:val="16"/>
              </w:rPr>
              <w:t>03/12/92 10:15</w:t>
            </w:r>
          </w:p>
        </w:tc>
      </w:tr>
    </w:tbl>
    <w:p w14:paraId="1CDBD2E8" w14:textId="77777777" w:rsidR="007D435F" w:rsidRDefault="007D435F">
      <w:pPr>
        <w:spacing w:line="161" w:lineRule="exact"/>
        <w:jc w:val="right"/>
        <w:rPr>
          <w:sz w:val="16"/>
        </w:rPr>
        <w:sectPr w:rsidR="007D435F">
          <w:footerReference w:type="default" r:id="rId273"/>
          <w:pgSz w:w="15840" w:h="12240" w:orient="landscape"/>
          <w:pgMar w:top="1140" w:right="1620" w:bottom="940" w:left="1280" w:header="0" w:footer="746" w:gutter="0"/>
          <w:cols w:space="720"/>
        </w:sectPr>
      </w:pPr>
    </w:p>
    <w:p w14:paraId="3836D145" w14:textId="77777777" w:rsidR="007D435F" w:rsidRDefault="00277930">
      <w:pPr>
        <w:spacing w:before="121"/>
        <w:ind w:left="140"/>
        <w:rPr>
          <w:rFonts w:ascii="Times New Roman"/>
          <w:b/>
          <w:sz w:val="20"/>
        </w:rPr>
      </w:pPr>
      <w:r>
        <w:lastRenderedPageBreak/>
        <w:pict w14:anchorId="548D49D6">
          <v:shape id="_x0000_s3265" type="#_x0000_t202" style="position:absolute;left:0;text-align:left;margin-left:70.6pt;margin-top:23.55pt;width:470.95pt;height:253.85pt;z-index:-15433728;mso-wrap-distance-left:0;mso-wrap-distance-right:0;mso-position-horizontal-relative:page" fillcolor="#e4e4e4" stroked="f">
            <v:textbox inset="0,0,0,0">
              <w:txbxContent>
                <w:p w14:paraId="3A3C56E2" w14:textId="77777777" w:rsidR="0040444F" w:rsidRDefault="0040444F">
                  <w:pPr>
                    <w:spacing w:line="180" w:lineRule="exact"/>
                    <w:ind w:left="28"/>
                    <w:rPr>
                      <w:b/>
                      <w:sz w:val="16"/>
                    </w:rPr>
                  </w:pPr>
                  <w:r>
                    <w:rPr>
                      <w:sz w:val="16"/>
                    </w:rPr>
                    <w:t xml:space="preserve">Select Non-O.R. Procedures Option: </w:t>
                  </w:r>
                  <w:r>
                    <w:rPr>
                      <w:b/>
                      <w:sz w:val="16"/>
                    </w:rPr>
                    <w:t>Report of Non-O.R. Procedures</w:t>
                  </w:r>
                </w:p>
                <w:p w14:paraId="37DDF93D" w14:textId="77777777" w:rsidR="0040444F" w:rsidRDefault="0040444F">
                  <w:pPr>
                    <w:pStyle w:val="BodyText"/>
                    <w:rPr>
                      <w:b/>
                      <w:sz w:val="18"/>
                    </w:rPr>
                  </w:pPr>
                </w:p>
                <w:p w14:paraId="59AF6A88" w14:textId="77777777" w:rsidR="0040444F" w:rsidRDefault="0040444F">
                  <w:pPr>
                    <w:pStyle w:val="BodyText"/>
                    <w:spacing w:before="5"/>
                    <w:rPr>
                      <w:b/>
                      <w:sz w:val="14"/>
                    </w:rPr>
                  </w:pPr>
                </w:p>
                <w:p w14:paraId="3996C749" w14:textId="77777777" w:rsidR="0040444F" w:rsidRDefault="0040444F">
                  <w:pPr>
                    <w:pStyle w:val="BodyText"/>
                    <w:spacing w:before="1"/>
                    <w:ind w:left="28"/>
                  </w:pPr>
                  <w:r>
                    <w:t>Report of Non-OR Procedures</w:t>
                  </w:r>
                </w:p>
                <w:p w14:paraId="68681A3A" w14:textId="77777777" w:rsidR="0040444F" w:rsidRDefault="0040444F">
                  <w:pPr>
                    <w:pStyle w:val="BodyText"/>
                    <w:rPr>
                      <w:sz w:val="18"/>
                    </w:rPr>
                  </w:pPr>
                </w:p>
                <w:p w14:paraId="7CC313AF" w14:textId="77777777" w:rsidR="0040444F" w:rsidRDefault="0040444F">
                  <w:pPr>
                    <w:pStyle w:val="BodyText"/>
                    <w:spacing w:before="157"/>
                    <w:ind w:left="28" w:right="5931"/>
                  </w:pPr>
                  <w:r>
                    <w:t>Start with Date: 3/1 (MAR 01, 1999) End with Date: 3/31 (MAR 31,</w:t>
                  </w:r>
                  <w:r>
                    <w:rPr>
                      <w:spacing w:val="-14"/>
                    </w:rPr>
                    <w:t xml:space="preserve"> </w:t>
                  </w:r>
                  <w:r>
                    <w:t>1999)</w:t>
                  </w:r>
                </w:p>
                <w:p w14:paraId="62D72100" w14:textId="77777777" w:rsidR="0040444F" w:rsidRDefault="0040444F">
                  <w:pPr>
                    <w:pStyle w:val="BodyText"/>
                    <w:rPr>
                      <w:sz w:val="18"/>
                    </w:rPr>
                  </w:pPr>
                </w:p>
                <w:p w14:paraId="7219E3B9" w14:textId="77777777" w:rsidR="0040444F" w:rsidRDefault="0040444F">
                  <w:pPr>
                    <w:pStyle w:val="BodyText"/>
                    <w:spacing w:before="158"/>
                    <w:ind w:left="28"/>
                  </w:pPr>
                  <w:r>
                    <w:t>How do you want the report sorted</w:t>
                  </w:r>
                  <w:r>
                    <w:rPr>
                      <w:spacing w:val="-14"/>
                    </w:rPr>
                    <w:t xml:space="preserve"> </w:t>
                  </w:r>
                  <w:r>
                    <w:t>?</w:t>
                  </w:r>
                </w:p>
                <w:p w14:paraId="66423188" w14:textId="77777777" w:rsidR="0040444F" w:rsidRDefault="0040444F">
                  <w:pPr>
                    <w:pStyle w:val="BodyText"/>
                    <w:spacing w:before="2"/>
                  </w:pPr>
                </w:p>
                <w:p w14:paraId="14731C08" w14:textId="77777777" w:rsidR="0040444F" w:rsidRDefault="0040444F">
                  <w:pPr>
                    <w:pStyle w:val="BodyText"/>
                    <w:numPr>
                      <w:ilvl w:val="0"/>
                      <w:numId w:val="241"/>
                    </w:numPr>
                    <w:tabs>
                      <w:tab w:val="left" w:pos="317"/>
                    </w:tabs>
                    <w:spacing w:line="181" w:lineRule="exact"/>
                    <w:ind w:hanging="289"/>
                  </w:pPr>
                  <w:r>
                    <w:t>By</w:t>
                  </w:r>
                  <w:r>
                    <w:rPr>
                      <w:spacing w:val="-2"/>
                    </w:rPr>
                    <w:t xml:space="preserve"> </w:t>
                  </w:r>
                  <w:r>
                    <w:t>Specialty</w:t>
                  </w:r>
                </w:p>
                <w:p w14:paraId="1F07086B" w14:textId="77777777" w:rsidR="0040444F" w:rsidRDefault="0040444F">
                  <w:pPr>
                    <w:pStyle w:val="BodyText"/>
                    <w:numPr>
                      <w:ilvl w:val="0"/>
                      <w:numId w:val="241"/>
                    </w:numPr>
                    <w:tabs>
                      <w:tab w:val="left" w:pos="317"/>
                    </w:tabs>
                    <w:spacing w:line="181" w:lineRule="exact"/>
                    <w:ind w:hanging="289"/>
                  </w:pPr>
                  <w:r>
                    <w:t>By</w:t>
                  </w:r>
                  <w:r>
                    <w:rPr>
                      <w:spacing w:val="-6"/>
                    </w:rPr>
                    <w:t xml:space="preserve"> </w:t>
                  </w:r>
                  <w:r>
                    <w:t>Provider</w:t>
                  </w:r>
                </w:p>
                <w:p w14:paraId="6BDABC79" w14:textId="77777777" w:rsidR="0040444F" w:rsidRDefault="0040444F">
                  <w:pPr>
                    <w:pStyle w:val="BodyText"/>
                    <w:numPr>
                      <w:ilvl w:val="0"/>
                      <w:numId w:val="241"/>
                    </w:numPr>
                    <w:tabs>
                      <w:tab w:val="left" w:pos="317"/>
                    </w:tabs>
                    <w:spacing w:before="2"/>
                    <w:ind w:hanging="289"/>
                  </w:pPr>
                  <w:r>
                    <w:t>By</w:t>
                  </w:r>
                  <w:r>
                    <w:rPr>
                      <w:spacing w:val="-6"/>
                    </w:rPr>
                    <w:t xml:space="preserve"> </w:t>
                  </w:r>
                  <w:r>
                    <w:t>Location</w:t>
                  </w:r>
                </w:p>
                <w:p w14:paraId="417D525C" w14:textId="77777777" w:rsidR="0040444F" w:rsidRDefault="0040444F">
                  <w:pPr>
                    <w:pStyle w:val="BodyText"/>
                    <w:spacing w:before="6"/>
                    <w:rPr>
                      <w:sz w:val="15"/>
                    </w:rPr>
                  </w:pPr>
                </w:p>
                <w:p w14:paraId="7FCD7C8B" w14:textId="77777777" w:rsidR="0040444F" w:rsidRDefault="0040444F">
                  <w:pPr>
                    <w:ind w:left="28"/>
                    <w:rPr>
                      <w:b/>
                      <w:sz w:val="16"/>
                    </w:rPr>
                  </w:pPr>
                  <w:r>
                    <w:rPr>
                      <w:sz w:val="16"/>
                    </w:rPr>
                    <w:t xml:space="preserve">Select Number: 2// </w:t>
                  </w:r>
                  <w:r>
                    <w:rPr>
                      <w:b/>
                      <w:sz w:val="16"/>
                    </w:rPr>
                    <w:t>&lt;Enter&gt;</w:t>
                  </w:r>
                </w:p>
                <w:p w14:paraId="092FDAA2" w14:textId="77777777" w:rsidR="0040444F" w:rsidRDefault="0040444F">
                  <w:pPr>
                    <w:pStyle w:val="BodyText"/>
                    <w:rPr>
                      <w:b/>
                      <w:sz w:val="18"/>
                    </w:rPr>
                  </w:pPr>
                </w:p>
                <w:p w14:paraId="0BE32F54" w14:textId="77777777" w:rsidR="0040444F" w:rsidRDefault="0040444F">
                  <w:pPr>
                    <w:pStyle w:val="BodyText"/>
                    <w:spacing w:before="158"/>
                    <w:ind w:left="28"/>
                    <w:rPr>
                      <w:b/>
                    </w:rPr>
                  </w:pPr>
                  <w:r>
                    <w:t xml:space="preserve">Do you want to print the report for all Locations ? YES// </w:t>
                  </w:r>
                  <w:r>
                    <w:rPr>
                      <w:b/>
                    </w:rPr>
                    <w:t>N</w:t>
                  </w:r>
                </w:p>
                <w:p w14:paraId="259B5F04" w14:textId="77777777" w:rsidR="0040444F" w:rsidRDefault="0040444F">
                  <w:pPr>
                    <w:pStyle w:val="BodyText"/>
                    <w:rPr>
                      <w:b/>
                      <w:sz w:val="18"/>
                    </w:rPr>
                  </w:pPr>
                </w:p>
                <w:p w14:paraId="5498EA74" w14:textId="77777777" w:rsidR="0040444F" w:rsidRDefault="0040444F">
                  <w:pPr>
                    <w:spacing w:before="160"/>
                    <w:ind w:left="28"/>
                    <w:rPr>
                      <w:b/>
                      <w:sz w:val="16"/>
                    </w:rPr>
                  </w:pPr>
                  <w:r>
                    <w:rPr>
                      <w:sz w:val="16"/>
                    </w:rPr>
                    <w:t xml:space="preserve">Print the Report for which location ? </w:t>
                  </w:r>
                  <w:r>
                    <w:rPr>
                      <w:b/>
                      <w:sz w:val="16"/>
                    </w:rPr>
                    <w:t>AMBULATORY SURGERY</w:t>
                  </w:r>
                </w:p>
                <w:p w14:paraId="0967415B" w14:textId="77777777" w:rsidR="0040444F" w:rsidRDefault="0040444F">
                  <w:pPr>
                    <w:pStyle w:val="BodyText"/>
                    <w:spacing w:before="5"/>
                    <w:rPr>
                      <w:b/>
                    </w:rPr>
                  </w:pPr>
                </w:p>
                <w:p w14:paraId="5942F209" w14:textId="77777777" w:rsidR="0040444F" w:rsidRDefault="0040444F">
                  <w:pPr>
                    <w:pStyle w:val="BodyText"/>
                    <w:spacing w:before="1" w:line="360" w:lineRule="atLeast"/>
                    <w:ind w:left="28" w:right="4090"/>
                  </w:pPr>
                  <w:r>
                    <w:t>This report is designed to use a 132 column format. Print the report on which Device: [Select Print</w:t>
                  </w:r>
                  <w:r>
                    <w:rPr>
                      <w:spacing w:val="-24"/>
                    </w:rPr>
                    <w:t xml:space="preserve"> </w:t>
                  </w:r>
                  <w:r>
                    <w:t>Device]</w:t>
                  </w:r>
                </w:p>
              </w:txbxContent>
            </v:textbox>
            <w10:wrap type="topAndBottom" anchorx="page"/>
          </v:shape>
        </w:pict>
      </w:r>
      <w:r w:rsidR="00B87847">
        <w:rPr>
          <w:rFonts w:ascii="Times New Roman"/>
          <w:b/>
          <w:sz w:val="20"/>
        </w:rPr>
        <w:t>Example 3: Report of Non-O.R. Procedures by Location</w:t>
      </w:r>
    </w:p>
    <w:p w14:paraId="2A070661" w14:textId="77777777" w:rsidR="007D435F" w:rsidRDefault="00B87847">
      <w:pPr>
        <w:pStyle w:val="Heading5"/>
        <w:tabs>
          <w:tab w:val="left" w:pos="4391"/>
          <w:tab w:val="left" w:pos="9539"/>
        </w:tabs>
      </w:pPr>
      <w:r>
        <w:rPr>
          <w:u w:val="dotted"/>
        </w:rPr>
        <w:t xml:space="preserve"> </w:t>
      </w:r>
      <w:r>
        <w:rPr>
          <w:u w:val="dotted"/>
        </w:rPr>
        <w:tab/>
      </w:r>
      <w:r>
        <w:t>report</w:t>
      </w:r>
      <w:r>
        <w:rPr>
          <w:spacing w:val="49"/>
        </w:rPr>
        <w:t xml:space="preserve"> </w:t>
      </w:r>
      <w:r>
        <w:t>follows</w:t>
      </w:r>
      <w:r>
        <w:rPr>
          <w:u w:val="dotted"/>
        </w:rPr>
        <w:t xml:space="preserve"> </w:t>
      </w:r>
      <w:r>
        <w:rPr>
          <w:u w:val="dotted"/>
        </w:rPr>
        <w:tab/>
      </w:r>
    </w:p>
    <w:p w14:paraId="6A8C878F" w14:textId="77777777" w:rsidR="007D435F" w:rsidRDefault="007D435F">
      <w:pPr>
        <w:sectPr w:rsidR="007D435F">
          <w:footerReference w:type="default" r:id="rId274"/>
          <w:pgSz w:w="12240" w:h="15840"/>
          <w:pgMar w:top="1500" w:right="1300" w:bottom="940" w:left="1300" w:header="0" w:footer="746" w:gutter="0"/>
          <w:cols w:space="720"/>
        </w:sectPr>
      </w:pPr>
    </w:p>
    <w:p w14:paraId="2C396E5D" w14:textId="77777777" w:rsidR="007D435F" w:rsidRDefault="007D435F">
      <w:pPr>
        <w:pStyle w:val="BodyText"/>
        <w:rPr>
          <w:rFonts w:ascii="Times New Roman"/>
          <w:i/>
          <w:sz w:val="20"/>
        </w:rPr>
      </w:pPr>
    </w:p>
    <w:p w14:paraId="324BB177" w14:textId="77777777" w:rsidR="007D435F" w:rsidRDefault="007D435F">
      <w:pPr>
        <w:pStyle w:val="BodyText"/>
        <w:rPr>
          <w:rFonts w:ascii="Times New Roman"/>
          <w:i/>
          <w:sz w:val="20"/>
        </w:rPr>
      </w:pPr>
    </w:p>
    <w:p w14:paraId="1CE3E73E" w14:textId="77777777" w:rsidR="007D435F" w:rsidRDefault="007D435F">
      <w:pPr>
        <w:pStyle w:val="BodyText"/>
        <w:rPr>
          <w:rFonts w:ascii="Times New Roman"/>
          <w:i/>
          <w:sz w:val="20"/>
        </w:rPr>
      </w:pPr>
    </w:p>
    <w:p w14:paraId="6E2AF429" w14:textId="77777777" w:rsidR="007D435F" w:rsidRDefault="007D435F">
      <w:pPr>
        <w:pStyle w:val="BodyText"/>
        <w:rPr>
          <w:rFonts w:ascii="Times New Roman"/>
          <w:i/>
          <w:sz w:val="20"/>
        </w:rPr>
      </w:pPr>
    </w:p>
    <w:p w14:paraId="00E5C368" w14:textId="77777777" w:rsidR="007D435F" w:rsidRDefault="007D435F">
      <w:pPr>
        <w:pStyle w:val="BodyText"/>
        <w:spacing w:before="4"/>
        <w:rPr>
          <w:rFonts w:ascii="Times New Roman"/>
          <w:i/>
        </w:rPr>
      </w:pPr>
    </w:p>
    <w:p w14:paraId="09861FA9" w14:textId="77777777" w:rsidR="007D435F" w:rsidRDefault="00B87847">
      <w:pPr>
        <w:pStyle w:val="BodyText"/>
        <w:spacing w:before="101" w:line="181" w:lineRule="exact"/>
        <w:ind w:left="5825"/>
      </w:pPr>
      <w:r>
        <w:t>MAYBERRY, NC</w:t>
      </w:r>
    </w:p>
    <w:p w14:paraId="797956AE" w14:textId="77777777" w:rsidR="007D435F" w:rsidRDefault="00B87847">
      <w:pPr>
        <w:pStyle w:val="BodyText"/>
        <w:tabs>
          <w:tab w:val="left" w:pos="9760"/>
        </w:tabs>
        <w:ind w:left="5057" w:right="1833" w:firstLine="576"/>
      </w:pPr>
      <w:r>
        <w:t>SURGICAL</w:t>
      </w:r>
      <w:r>
        <w:rPr>
          <w:spacing w:val="-4"/>
        </w:rPr>
        <w:t xml:space="preserve"> </w:t>
      </w:r>
      <w:r>
        <w:t>SERVICE</w:t>
      </w:r>
      <w:r>
        <w:tab/>
        <w:t>REVIEWED BY: REPORT OF</w:t>
      </w:r>
      <w:r>
        <w:rPr>
          <w:spacing w:val="-7"/>
        </w:rPr>
        <w:t xml:space="preserve"> </w:t>
      </w:r>
      <w:r>
        <w:t>NON-O.R.</w:t>
      </w:r>
      <w:r>
        <w:rPr>
          <w:spacing w:val="-4"/>
        </w:rPr>
        <w:t xml:space="preserve"> </w:t>
      </w:r>
      <w:r>
        <w:t>PROCEDURES</w:t>
      </w:r>
      <w:r>
        <w:tab/>
        <w:t>DATE</w:t>
      </w:r>
      <w:r>
        <w:rPr>
          <w:spacing w:val="8"/>
        </w:rPr>
        <w:t xml:space="preserve"> </w:t>
      </w:r>
      <w:r>
        <w:rPr>
          <w:spacing w:val="-3"/>
        </w:rPr>
        <w:t>REVIEWED:</w:t>
      </w:r>
    </w:p>
    <w:p w14:paraId="3EFF5712" w14:textId="77777777" w:rsidR="007D435F" w:rsidRDefault="00B87847">
      <w:pPr>
        <w:pStyle w:val="BodyText"/>
        <w:ind w:left="4865"/>
      </w:pPr>
      <w:r>
        <w:t>FROM: MAR 1,1999 TO: MAR 31,1999</w:t>
      </w:r>
    </w:p>
    <w:p w14:paraId="64BC2787" w14:textId="77777777" w:rsidR="007D435F" w:rsidRDefault="007D435F">
      <w:pPr>
        <w:pStyle w:val="BodyText"/>
        <w:spacing w:before="9"/>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76"/>
        <w:gridCol w:w="4032"/>
        <w:gridCol w:w="3026"/>
      </w:tblGrid>
      <w:tr w:rsidR="007D435F" w14:paraId="4237EB5C" w14:textId="77777777">
        <w:trPr>
          <w:trHeight w:val="182"/>
        </w:trPr>
        <w:tc>
          <w:tcPr>
            <w:tcW w:w="1058" w:type="dxa"/>
          </w:tcPr>
          <w:p w14:paraId="214545A7" w14:textId="77777777" w:rsidR="007D435F" w:rsidRDefault="00B87847">
            <w:pPr>
              <w:pStyle w:val="TableParagraph"/>
              <w:spacing w:line="162" w:lineRule="exact"/>
              <w:ind w:left="50"/>
              <w:rPr>
                <w:sz w:val="16"/>
              </w:rPr>
            </w:pPr>
            <w:r>
              <w:rPr>
                <w:sz w:val="16"/>
              </w:rPr>
              <w:t>DATE</w:t>
            </w:r>
          </w:p>
        </w:tc>
        <w:tc>
          <w:tcPr>
            <w:tcW w:w="4176" w:type="dxa"/>
          </w:tcPr>
          <w:p w14:paraId="798DE8D0" w14:textId="77777777" w:rsidR="007D435F" w:rsidRDefault="00B87847">
            <w:pPr>
              <w:pStyle w:val="TableParagraph"/>
              <w:spacing w:line="162" w:lineRule="exact"/>
              <w:ind w:left="431"/>
              <w:rPr>
                <w:sz w:val="16"/>
              </w:rPr>
            </w:pPr>
            <w:r>
              <w:rPr>
                <w:sz w:val="16"/>
              </w:rPr>
              <w:t>PATIENT (ID#)</w:t>
            </w:r>
          </w:p>
        </w:tc>
        <w:tc>
          <w:tcPr>
            <w:tcW w:w="4032" w:type="dxa"/>
          </w:tcPr>
          <w:p w14:paraId="542968E6" w14:textId="77777777" w:rsidR="007D435F" w:rsidRDefault="00B87847">
            <w:pPr>
              <w:pStyle w:val="TableParagraph"/>
              <w:spacing w:line="162" w:lineRule="exact"/>
              <w:ind w:left="960"/>
              <w:rPr>
                <w:sz w:val="16"/>
              </w:rPr>
            </w:pPr>
            <w:r>
              <w:rPr>
                <w:sz w:val="16"/>
              </w:rPr>
              <w:t>PROVIDER</w:t>
            </w:r>
          </w:p>
        </w:tc>
        <w:tc>
          <w:tcPr>
            <w:tcW w:w="3026" w:type="dxa"/>
          </w:tcPr>
          <w:p w14:paraId="53AA2AC7" w14:textId="77777777" w:rsidR="007D435F" w:rsidRDefault="00B87847">
            <w:pPr>
              <w:pStyle w:val="TableParagraph"/>
              <w:spacing w:line="162" w:lineRule="exact"/>
              <w:ind w:right="143"/>
              <w:jc w:val="right"/>
              <w:rPr>
                <w:sz w:val="16"/>
              </w:rPr>
            </w:pPr>
            <w:r>
              <w:rPr>
                <w:sz w:val="16"/>
              </w:rPr>
              <w:t>START TIME</w:t>
            </w:r>
          </w:p>
        </w:tc>
      </w:tr>
      <w:tr w:rsidR="007D435F" w14:paraId="4458B6F1" w14:textId="77777777">
        <w:trPr>
          <w:trHeight w:val="182"/>
        </w:trPr>
        <w:tc>
          <w:tcPr>
            <w:tcW w:w="1058" w:type="dxa"/>
          </w:tcPr>
          <w:p w14:paraId="764D04CE" w14:textId="77777777" w:rsidR="007D435F" w:rsidRDefault="00B87847">
            <w:pPr>
              <w:pStyle w:val="TableParagraph"/>
              <w:spacing w:line="161" w:lineRule="exact"/>
              <w:ind w:left="50"/>
              <w:rPr>
                <w:sz w:val="16"/>
              </w:rPr>
            </w:pPr>
            <w:r>
              <w:rPr>
                <w:sz w:val="16"/>
              </w:rPr>
              <w:t>CASE #</w:t>
            </w:r>
          </w:p>
        </w:tc>
        <w:tc>
          <w:tcPr>
            <w:tcW w:w="4176" w:type="dxa"/>
          </w:tcPr>
          <w:p w14:paraId="03BE519E" w14:textId="77777777" w:rsidR="007D435F" w:rsidRDefault="00B87847">
            <w:pPr>
              <w:pStyle w:val="TableParagraph"/>
              <w:spacing w:line="161" w:lineRule="exact"/>
              <w:ind w:left="431"/>
              <w:rPr>
                <w:sz w:val="16"/>
              </w:rPr>
            </w:pPr>
            <w:r>
              <w:rPr>
                <w:sz w:val="16"/>
              </w:rPr>
              <w:t>SPECIALTY (IN/OUT-PAT STATUS)</w:t>
            </w:r>
          </w:p>
        </w:tc>
        <w:tc>
          <w:tcPr>
            <w:tcW w:w="4032" w:type="dxa"/>
          </w:tcPr>
          <w:p w14:paraId="374DDAC3" w14:textId="77777777" w:rsidR="007D435F" w:rsidRDefault="00B87847">
            <w:pPr>
              <w:pStyle w:val="TableParagraph"/>
              <w:spacing w:line="161" w:lineRule="exact"/>
              <w:ind w:left="960"/>
              <w:rPr>
                <w:sz w:val="16"/>
              </w:rPr>
            </w:pPr>
            <w:r>
              <w:rPr>
                <w:sz w:val="16"/>
              </w:rPr>
              <w:t>PROCEDURE(S)</w:t>
            </w:r>
          </w:p>
        </w:tc>
        <w:tc>
          <w:tcPr>
            <w:tcW w:w="3026" w:type="dxa"/>
          </w:tcPr>
          <w:p w14:paraId="40CE45CE" w14:textId="77777777" w:rsidR="007D435F" w:rsidRDefault="00B87847">
            <w:pPr>
              <w:pStyle w:val="TableParagraph"/>
              <w:spacing w:line="161" w:lineRule="exact"/>
              <w:ind w:right="48"/>
              <w:jc w:val="right"/>
              <w:rPr>
                <w:sz w:val="16"/>
              </w:rPr>
            </w:pPr>
            <w:r>
              <w:rPr>
                <w:sz w:val="16"/>
              </w:rPr>
              <w:t>FINISH TIME</w:t>
            </w:r>
          </w:p>
        </w:tc>
      </w:tr>
    </w:tbl>
    <w:p w14:paraId="1A6F23DB" w14:textId="77777777" w:rsidR="007D435F" w:rsidRDefault="00B87847">
      <w:pPr>
        <w:pStyle w:val="BodyText"/>
        <w:ind w:left="160"/>
      </w:pPr>
      <w:r>
        <w:t>====================================================================================================================================</w:t>
      </w:r>
    </w:p>
    <w:p w14:paraId="34BF360B" w14:textId="77777777" w:rsidR="007D435F" w:rsidRDefault="00B87847">
      <w:pPr>
        <w:pStyle w:val="BodyText"/>
        <w:spacing w:before="1"/>
        <w:ind w:left="4769"/>
      </w:pPr>
      <w:r>
        <w:t>*** LOCATION: AMBULATORY SURGERY ***</w:t>
      </w:r>
    </w:p>
    <w:p w14:paraId="2689014A"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416"/>
        <w:gridCol w:w="4224"/>
        <w:gridCol w:w="2210"/>
        <w:gridCol w:w="579"/>
      </w:tblGrid>
      <w:tr w:rsidR="007D435F" w14:paraId="31C6970A" w14:textId="77777777">
        <w:trPr>
          <w:trHeight w:val="181"/>
        </w:trPr>
        <w:tc>
          <w:tcPr>
            <w:tcW w:w="1154" w:type="dxa"/>
          </w:tcPr>
          <w:p w14:paraId="71033DAF" w14:textId="77777777" w:rsidR="007D435F" w:rsidRDefault="00B87847">
            <w:pPr>
              <w:pStyle w:val="TableParagraph"/>
              <w:spacing w:line="160" w:lineRule="exact"/>
              <w:ind w:left="50"/>
              <w:rPr>
                <w:sz w:val="16"/>
              </w:rPr>
            </w:pPr>
            <w:r>
              <w:rPr>
                <w:sz w:val="16"/>
              </w:rPr>
              <w:t>03/02/92</w:t>
            </w:r>
          </w:p>
        </w:tc>
        <w:tc>
          <w:tcPr>
            <w:tcW w:w="4416" w:type="dxa"/>
          </w:tcPr>
          <w:p w14:paraId="24625F8E" w14:textId="77777777" w:rsidR="007D435F" w:rsidRDefault="00B87847">
            <w:pPr>
              <w:pStyle w:val="TableParagraph"/>
              <w:spacing w:line="160" w:lineRule="exact"/>
              <w:ind w:left="335"/>
              <w:rPr>
                <w:sz w:val="16"/>
              </w:rPr>
            </w:pPr>
            <w:r>
              <w:rPr>
                <w:sz w:val="16"/>
              </w:rPr>
              <w:t>SURPATIENT,TWELVE (000-41-8719)</w:t>
            </w:r>
          </w:p>
        </w:tc>
        <w:tc>
          <w:tcPr>
            <w:tcW w:w="4224" w:type="dxa"/>
          </w:tcPr>
          <w:p w14:paraId="6CF8A386" w14:textId="77777777" w:rsidR="007D435F" w:rsidRDefault="00B87847">
            <w:pPr>
              <w:pStyle w:val="TableParagraph"/>
              <w:spacing w:line="160" w:lineRule="exact"/>
              <w:ind w:left="624"/>
              <w:rPr>
                <w:sz w:val="16"/>
              </w:rPr>
            </w:pPr>
            <w:r>
              <w:rPr>
                <w:sz w:val="16"/>
              </w:rPr>
              <w:t>SURSURGEON,TWO</w:t>
            </w:r>
          </w:p>
        </w:tc>
        <w:tc>
          <w:tcPr>
            <w:tcW w:w="2210" w:type="dxa"/>
          </w:tcPr>
          <w:p w14:paraId="19A63CD3" w14:textId="77777777" w:rsidR="007D435F" w:rsidRDefault="00B87847">
            <w:pPr>
              <w:pStyle w:val="TableParagraph"/>
              <w:spacing w:line="160" w:lineRule="exact"/>
              <w:ind w:right="46"/>
              <w:jc w:val="right"/>
              <w:rPr>
                <w:sz w:val="16"/>
              </w:rPr>
            </w:pPr>
            <w:r>
              <w:rPr>
                <w:sz w:val="16"/>
              </w:rPr>
              <w:t>03/02/92</w:t>
            </w:r>
          </w:p>
        </w:tc>
        <w:tc>
          <w:tcPr>
            <w:tcW w:w="579" w:type="dxa"/>
          </w:tcPr>
          <w:p w14:paraId="197828EC" w14:textId="77777777" w:rsidR="007D435F" w:rsidRDefault="00B87847">
            <w:pPr>
              <w:pStyle w:val="TableParagraph"/>
              <w:spacing w:line="160" w:lineRule="exact"/>
              <w:ind w:left="27" w:right="28"/>
              <w:jc w:val="center"/>
              <w:rPr>
                <w:sz w:val="16"/>
              </w:rPr>
            </w:pPr>
            <w:r>
              <w:rPr>
                <w:sz w:val="16"/>
              </w:rPr>
              <w:t>13:05</w:t>
            </w:r>
          </w:p>
        </w:tc>
      </w:tr>
      <w:tr w:rsidR="007D435F" w14:paraId="14681A0B" w14:textId="77777777">
        <w:trPr>
          <w:trHeight w:val="271"/>
        </w:trPr>
        <w:tc>
          <w:tcPr>
            <w:tcW w:w="1154" w:type="dxa"/>
          </w:tcPr>
          <w:p w14:paraId="2A9D220B" w14:textId="77777777" w:rsidR="007D435F" w:rsidRDefault="00B87847">
            <w:pPr>
              <w:pStyle w:val="TableParagraph"/>
              <w:spacing w:line="181" w:lineRule="exact"/>
              <w:ind w:left="50"/>
              <w:rPr>
                <w:sz w:val="16"/>
              </w:rPr>
            </w:pPr>
            <w:r>
              <w:rPr>
                <w:sz w:val="16"/>
              </w:rPr>
              <w:t>201</w:t>
            </w:r>
          </w:p>
        </w:tc>
        <w:tc>
          <w:tcPr>
            <w:tcW w:w="4416" w:type="dxa"/>
          </w:tcPr>
          <w:p w14:paraId="692FB771" w14:textId="77777777" w:rsidR="007D435F" w:rsidRDefault="00B87847">
            <w:pPr>
              <w:pStyle w:val="TableParagraph"/>
              <w:spacing w:line="181" w:lineRule="exact"/>
              <w:ind w:left="335"/>
              <w:rPr>
                <w:sz w:val="16"/>
              </w:rPr>
            </w:pPr>
            <w:r>
              <w:rPr>
                <w:sz w:val="16"/>
              </w:rPr>
              <w:t>CARDIOLOGY (OUTPATIENT)</w:t>
            </w:r>
          </w:p>
        </w:tc>
        <w:tc>
          <w:tcPr>
            <w:tcW w:w="4224" w:type="dxa"/>
          </w:tcPr>
          <w:p w14:paraId="669D53C6" w14:textId="77777777" w:rsidR="007D435F" w:rsidRDefault="00B87847">
            <w:pPr>
              <w:pStyle w:val="TableParagraph"/>
              <w:spacing w:line="181" w:lineRule="exact"/>
              <w:ind w:left="623"/>
              <w:rPr>
                <w:sz w:val="16"/>
              </w:rPr>
            </w:pPr>
            <w:r>
              <w:rPr>
                <w:sz w:val="16"/>
              </w:rPr>
              <w:t>CARDIOVERSION</w:t>
            </w:r>
          </w:p>
        </w:tc>
        <w:tc>
          <w:tcPr>
            <w:tcW w:w="2210" w:type="dxa"/>
          </w:tcPr>
          <w:p w14:paraId="3CA3B815" w14:textId="77777777" w:rsidR="007D435F" w:rsidRDefault="00B87847">
            <w:pPr>
              <w:pStyle w:val="TableParagraph"/>
              <w:spacing w:line="181" w:lineRule="exact"/>
              <w:ind w:right="48"/>
              <w:jc w:val="right"/>
              <w:rPr>
                <w:sz w:val="16"/>
              </w:rPr>
            </w:pPr>
            <w:r>
              <w:rPr>
                <w:sz w:val="16"/>
              </w:rPr>
              <w:t>03/02/92</w:t>
            </w:r>
          </w:p>
        </w:tc>
        <w:tc>
          <w:tcPr>
            <w:tcW w:w="579" w:type="dxa"/>
          </w:tcPr>
          <w:p w14:paraId="6FD9DFB5" w14:textId="77777777" w:rsidR="007D435F" w:rsidRDefault="00B87847">
            <w:pPr>
              <w:pStyle w:val="TableParagraph"/>
              <w:spacing w:line="181" w:lineRule="exact"/>
              <w:ind w:left="27" w:right="29"/>
              <w:jc w:val="center"/>
              <w:rPr>
                <w:sz w:val="16"/>
              </w:rPr>
            </w:pPr>
            <w:r>
              <w:rPr>
                <w:sz w:val="16"/>
              </w:rPr>
              <w:t>14:10</w:t>
            </w:r>
          </w:p>
        </w:tc>
      </w:tr>
      <w:tr w:rsidR="007D435F" w14:paraId="7BA1D045" w14:textId="77777777">
        <w:trPr>
          <w:trHeight w:val="272"/>
        </w:trPr>
        <w:tc>
          <w:tcPr>
            <w:tcW w:w="1154" w:type="dxa"/>
          </w:tcPr>
          <w:p w14:paraId="78BBD210" w14:textId="77777777" w:rsidR="007D435F" w:rsidRDefault="00B87847">
            <w:pPr>
              <w:pStyle w:val="TableParagraph"/>
              <w:spacing w:before="90" w:line="162" w:lineRule="exact"/>
              <w:ind w:left="50"/>
              <w:rPr>
                <w:sz w:val="16"/>
              </w:rPr>
            </w:pPr>
            <w:r>
              <w:rPr>
                <w:sz w:val="16"/>
              </w:rPr>
              <w:t>03/06/92</w:t>
            </w:r>
          </w:p>
        </w:tc>
        <w:tc>
          <w:tcPr>
            <w:tcW w:w="4416" w:type="dxa"/>
          </w:tcPr>
          <w:p w14:paraId="5876A73F" w14:textId="77777777" w:rsidR="007D435F" w:rsidRDefault="00B87847">
            <w:pPr>
              <w:pStyle w:val="TableParagraph"/>
              <w:spacing w:before="90" w:line="162" w:lineRule="exact"/>
              <w:ind w:left="335"/>
              <w:rPr>
                <w:sz w:val="16"/>
              </w:rPr>
            </w:pPr>
            <w:r>
              <w:rPr>
                <w:sz w:val="16"/>
              </w:rPr>
              <w:t>SURPATIENT,TWENTY (000-45-4886)</w:t>
            </w:r>
          </w:p>
        </w:tc>
        <w:tc>
          <w:tcPr>
            <w:tcW w:w="4224" w:type="dxa"/>
          </w:tcPr>
          <w:p w14:paraId="5AFB0A68" w14:textId="77777777" w:rsidR="007D435F" w:rsidRDefault="00B87847">
            <w:pPr>
              <w:pStyle w:val="TableParagraph"/>
              <w:spacing w:before="90" w:line="162" w:lineRule="exact"/>
              <w:ind w:left="624"/>
              <w:rPr>
                <w:sz w:val="16"/>
              </w:rPr>
            </w:pPr>
            <w:r>
              <w:rPr>
                <w:sz w:val="16"/>
              </w:rPr>
              <w:t>SURSURGEON,FOUR</w:t>
            </w:r>
          </w:p>
        </w:tc>
        <w:tc>
          <w:tcPr>
            <w:tcW w:w="2210" w:type="dxa"/>
          </w:tcPr>
          <w:p w14:paraId="6BCB0E8C" w14:textId="77777777" w:rsidR="007D435F" w:rsidRDefault="00B87847">
            <w:pPr>
              <w:pStyle w:val="TableParagraph"/>
              <w:spacing w:before="90" w:line="162" w:lineRule="exact"/>
              <w:ind w:right="46"/>
              <w:jc w:val="right"/>
              <w:rPr>
                <w:sz w:val="16"/>
              </w:rPr>
            </w:pPr>
            <w:r>
              <w:rPr>
                <w:sz w:val="16"/>
              </w:rPr>
              <w:t>03/07/92</w:t>
            </w:r>
          </w:p>
        </w:tc>
        <w:tc>
          <w:tcPr>
            <w:tcW w:w="579" w:type="dxa"/>
          </w:tcPr>
          <w:p w14:paraId="67F9F7BC" w14:textId="77777777" w:rsidR="007D435F" w:rsidRDefault="00B87847">
            <w:pPr>
              <w:pStyle w:val="TableParagraph"/>
              <w:spacing w:before="90" w:line="162" w:lineRule="exact"/>
              <w:ind w:left="27" w:right="28"/>
              <w:jc w:val="center"/>
              <w:rPr>
                <w:sz w:val="16"/>
              </w:rPr>
            </w:pPr>
            <w:r>
              <w:rPr>
                <w:sz w:val="16"/>
              </w:rPr>
              <w:t>16:30</w:t>
            </w:r>
          </w:p>
        </w:tc>
      </w:tr>
      <w:tr w:rsidR="007D435F" w14:paraId="0519F3DE" w14:textId="77777777">
        <w:trPr>
          <w:trHeight w:val="272"/>
        </w:trPr>
        <w:tc>
          <w:tcPr>
            <w:tcW w:w="1154" w:type="dxa"/>
          </w:tcPr>
          <w:p w14:paraId="09BFD344" w14:textId="77777777" w:rsidR="007D435F" w:rsidRDefault="00B87847">
            <w:pPr>
              <w:pStyle w:val="TableParagraph"/>
              <w:ind w:left="50"/>
              <w:rPr>
                <w:sz w:val="16"/>
              </w:rPr>
            </w:pPr>
            <w:r>
              <w:rPr>
                <w:sz w:val="16"/>
              </w:rPr>
              <w:t>198</w:t>
            </w:r>
          </w:p>
        </w:tc>
        <w:tc>
          <w:tcPr>
            <w:tcW w:w="4416" w:type="dxa"/>
          </w:tcPr>
          <w:p w14:paraId="1F189645" w14:textId="77777777" w:rsidR="007D435F" w:rsidRDefault="00B87847">
            <w:pPr>
              <w:pStyle w:val="TableParagraph"/>
              <w:ind w:left="335"/>
              <w:rPr>
                <w:sz w:val="16"/>
              </w:rPr>
            </w:pPr>
            <w:r>
              <w:rPr>
                <w:sz w:val="16"/>
              </w:rPr>
              <w:t>GENERAL(ACUTE MEDICINE) (OUTPATIENT)</w:t>
            </w:r>
          </w:p>
        </w:tc>
        <w:tc>
          <w:tcPr>
            <w:tcW w:w="4224" w:type="dxa"/>
          </w:tcPr>
          <w:p w14:paraId="0D49A23F" w14:textId="77777777" w:rsidR="007D435F" w:rsidRDefault="00B87847">
            <w:pPr>
              <w:pStyle w:val="TableParagraph"/>
              <w:ind w:left="623"/>
              <w:rPr>
                <w:sz w:val="16"/>
              </w:rPr>
            </w:pPr>
            <w:r>
              <w:rPr>
                <w:sz w:val="16"/>
              </w:rPr>
              <w:t>EXCISION OF SKIN LESION</w:t>
            </w:r>
          </w:p>
        </w:tc>
        <w:tc>
          <w:tcPr>
            <w:tcW w:w="2210" w:type="dxa"/>
          </w:tcPr>
          <w:p w14:paraId="5CE201CF" w14:textId="77777777" w:rsidR="007D435F" w:rsidRDefault="00B87847">
            <w:pPr>
              <w:pStyle w:val="TableParagraph"/>
              <w:ind w:right="49"/>
              <w:jc w:val="right"/>
              <w:rPr>
                <w:sz w:val="16"/>
              </w:rPr>
            </w:pPr>
            <w:r>
              <w:rPr>
                <w:sz w:val="16"/>
              </w:rPr>
              <w:t>03/07/92</w:t>
            </w:r>
          </w:p>
        </w:tc>
        <w:tc>
          <w:tcPr>
            <w:tcW w:w="579" w:type="dxa"/>
          </w:tcPr>
          <w:p w14:paraId="656C4182" w14:textId="77777777" w:rsidR="007D435F" w:rsidRDefault="00B87847">
            <w:pPr>
              <w:pStyle w:val="TableParagraph"/>
              <w:ind w:left="27" w:right="29"/>
              <w:jc w:val="center"/>
              <w:rPr>
                <w:sz w:val="16"/>
              </w:rPr>
            </w:pPr>
            <w:r>
              <w:rPr>
                <w:sz w:val="16"/>
              </w:rPr>
              <w:t>17:08</w:t>
            </w:r>
          </w:p>
        </w:tc>
      </w:tr>
      <w:tr w:rsidR="007D435F" w14:paraId="18D07F9E" w14:textId="77777777">
        <w:trPr>
          <w:trHeight w:val="271"/>
        </w:trPr>
        <w:tc>
          <w:tcPr>
            <w:tcW w:w="1154" w:type="dxa"/>
          </w:tcPr>
          <w:p w14:paraId="4FAD44BE" w14:textId="77777777" w:rsidR="007D435F" w:rsidRDefault="00B87847">
            <w:pPr>
              <w:pStyle w:val="TableParagraph"/>
              <w:spacing w:before="90" w:line="160" w:lineRule="exact"/>
              <w:ind w:left="50"/>
              <w:rPr>
                <w:sz w:val="16"/>
              </w:rPr>
            </w:pPr>
            <w:r>
              <w:rPr>
                <w:sz w:val="16"/>
              </w:rPr>
              <w:t>03/09/92</w:t>
            </w:r>
          </w:p>
        </w:tc>
        <w:tc>
          <w:tcPr>
            <w:tcW w:w="4416" w:type="dxa"/>
          </w:tcPr>
          <w:p w14:paraId="45331699" w14:textId="77777777" w:rsidR="007D435F" w:rsidRDefault="00B87847">
            <w:pPr>
              <w:pStyle w:val="TableParagraph"/>
              <w:spacing w:before="90" w:line="160" w:lineRule="exact"/>
              <w:ind w:left="335"/>
              <w:rPr>
                <w:sz w:val="16"/>
              </w:rPr>
            </w:pPr>
            <w:r>
              <w:rPr>
                <w:sz w:val="16"/>
              </w:rPr>
              <w:t>SURPATIENT,FIFTY (000-45-9999)</w:t>
            </w:r>
          </w:p>
        </w:tc>
        <w:tc>
          <w:tcPr>
            <w:tcW w:w="4224" w:type="dxa"/>
          </w:tcPr>
          <w:p w14:paraId="53F6C2CC" w14:textId="77777777" w:rsidR="007D435F" w:rsidRDefault="00B87847">
            <w:pPr>
              <w:pStyle w:val="TableParagraph"/>
              <w:spacing w:before="90" w:line="160" w:lineRule="exact"/>
              <w:ind w:left="624"/>
              <w:rPr>
                <w:sz w:val="16"/>
              </w:rPr>
            </w:pPr>
            <w:r>
              <w:rPr>
                <w:sz w:val="16"/>
              </w:rPr>
              <w:t>SURANESTHETIST,ONE</w:t>
            </w:r>
          </w:p>
        </w:tc>
        <w:tc>
          <w:tcPr>
            <w:tcW w:w="2210" w:type="dxa"/>
          </w:tcPr>
          <w:p w14:paraId="3C9BF66F" w14:textId="77777777" w:rsidR="007D435F" w:rsidRDefault="00B87847">
            <w:pPr>
              <w:pStyle w:val="TableParagraph"/>
              <w:spacing w:before="90" w:line="160" w:lineRule="exact"/>
              <w:ind w:right="46"/>
              <w:jc w:val="right"/>
              <w:rPr>
                <w:sz w:val="16"/>
              </w:rPr>
            </w:pPr>
            <w:r>
              <w:rPr>
                <w:sz w:val="16"/>
              </w:rPr>
              <w:t>03/09/92</w:t>
            </w:r>
          </w:p>
        </w:tc>
        <w:tc>
          <w:tcPr>
            <w:tcW w:w="579" w:type="dxa"/>
          </w:tcPr>
          <w:p w14:paraId="4649D07F" w14:textId="77777777" w:rsidR="007D435F" w:rsidRDefault="00B87847">
            <w:pPr>
              <w:pStyle w:val="TableParagraph"/>
              <w:spacing w:before="90" w:line="160" w:lineRule="exact"/>
              <w:ind w:left="27" w:right="29"/>
              <w:jc w:val="center"/>
              <w:rPr>
                <w:sz w:val="16"/>
              </w:rPr>
            </w:pPr>
            <w:r>
              <w:rPr>
                <w:sz w:val="16"/>
              </w:rPr>
              <w:t>09:45</w:t>
            </w:r>
          </w:p>
        </w:tc>
      </w:tr>
      <w:tr w:rsidR="007D435F" w14:paraId="646BE5C5" w14:textId="77777777">
        <w:trPr>
          <w:trHeight w:val="271"/>
        </w:trPr>
        <w:tc>
          <w:tcPr>
            <w:tcW w:w="1154" w:type="dxa"/>
          </w:tcPr>
          <w:p w14:paraId="11BC7DF5" w14:textId="77777777" w:rsidR="007D435F" w:rsidRDefault="00B87847">
            <w:pPr>
              <w:pStyle w:val="TableParagraph"/>
              <w:spacing w:line="181" w:lineRule="exact"/>
              <w:ind w:left="50"/>
              <w:rPr>
                <w:sz w:val="16"/>
              </w:rPr>
            </w:pPr>
            <w:r>
              <w:rPr>
                <w:sz w:val="16"/>
              </w:rPr>
              <w:t>193</w:t>
            </w:r>
          </w:p>
        </w:tc>
        <w:tc>
          <w:tcPr>
            <w:tcW w:w="4416" w:type="dxa"/>
          </w:tcPr>
          <w:p w14:paraId="0738E444" w14:textId="77777777" w:rsidR="007D435F" w:rsidRDefault="00B87847">
            <w:pPr>
              <w:pStyle w:val="TableParagraph"/>
              <w:spacing w:line="181" w:lineRule="exact"/>
              <w:ind w:left="335"/>
              <w:rPr>
                <w:sz w:val="16"/>
              </w:rPr>
            </w:pPr>
            <w:r>
              <w:rPr>
                <w:sz w:val="16"/>
              </w:rPr>
              <w:t>GENERAL(ACUTE MEDICINE) (OUTPATIENT)</w:t>
            </w:r>
          </w:p>
        </w:tc>
        <w:tc>
          <w:tcPr>
            <w:tcW w:w="4224" w:type="dxa"/>
          </w:tcPr>
          <w:p w14:paraId="2C99CA63" w14:textId="77777777" w:rsidR="007D435F" w:rsidRDefault="00B87847">
            <w:pPr>
              <w:pStyle w:val="TableParagraph"/>
              <w:spacing w:line="181" w:lineRule="exact"/>
              <w:ind w:left="623"/>
              <w:rPr>
                <w:sz w:val="16"/>
              </w:rPr>
            </w:pPr>
            <w:r>
              <w:rPr>
                <w:sz w:val="16"/>
              </w:rPr>
              <w:t>STELLATE NERVE BLOCK</w:t>
            </w:r>
          </w:p>
        </w:tc>
        <w:tc>
          <w:tcPr>
            <w:tcW w:w="2210" w:type="dxa"/>
          </w:tcPr>
          <w:p w14:paraId="22F60EF5" w14:textId="77777777" w:rsidR="007D435F" w:rsidRDefault="00B87847">
            <w:pPr>
              <w:pStyle w:val="TableParagraph"/>
              <w:spacing w:line="181" w:lineRule="exact"/>
              <w:ind w:right="48"/>
              <w:jc w:val="right"/>
              <w:rPr>
                <w:sz w:val="16"/>
              </w:rPr>
            </w:pPr>
            <w:r>
              <w:rPr>
                <w:sz w:val="16"/>
              </w:rPr>
              <w:t>03/09/92</w:t>
            </w:r>
          </w:p>
        </w:tc>
        <w:tc>
          <w:tcPr>
            <w:tcW w:w="579" w:type="dxa"/>
          </w:tcPr>
          <w:p w14:paraId="54A8A26C" w14:textId="77777777" w:rsidR="007D435F" w:rsidRDefault="00B87847">
            <w:pPr>
              <w:pStyle w:val="TableParagraph"/>
              <w:spacing w:line="181" w:lineRule="exact"/>
              <w:ind w:left="27" w:right="29"/>
              <w:jc w:val="center"/>
              <w:rPr>
                <w:sz w:val="16"/>
              </w:rPr>
            </w:pPr>
            <w:r>
              <w:rPr>
                <w:sz w:val="16"/>
              </w:rPr>
              <w:t>10:21</w:t>
            </w:r>
          </w:p>
        </w:tc>
      </w:tr>
      <w:tr w:rsidR="007D435F" w14:paraId="0EA5AAAA" w14:textId="77777777">
        <w:trPr>
          <w:trHeight w:val="272"/>
        </w:trPr>
        <w:tc>
          <w:tcPr>
            <w:tcW w:w="1154" w:type="dxa"/>
          </w:tcPr>
          <w:p w14:paraId="1A5A9CEC" w14:textId="77777777" w:rsidR="007D435F" w:rsidRDefault="00B87847">
            <w:pPr>
              <w:pStyle w:val="TableParagraph"/>
              <w:spacing w:before="90" w:line="162" w:lineRule="exact"/>
              <w:ind w:left="50"/>
              <w:rPr>
                <w:sz w:val="16"/>
              </w:rPr>
            </w:pPr>
            <w:r>
              <w:rPr>
                <w:sz w:val="16"/>
              </w:rPr>
              <w:t>03/13/92</w:t>
            </w:r>
          </w:p>
        </w:tc>
        <w:tc>
          <w:tcPr>
            <w:tcW w:w="4416" w:type="dxa"/>
          </w:tcPr>
          <w:p w14:paraId="2142C1DC" w14:textId="77777777" w:rsidR="007D435F" w:rsidRDefault="00B87847">
            <w:pPr>
              <w:pStyle w:val="TableParagraph"/>
              <w:spacing w:before="90" w:line="162" w:lineRule="exact"/>
              <w:ind w:left="335"/>
              <w:rPr>
                <w:sz w:val="16"/>
              </w:rPr>
            </w:pPr>
            <w:r>
              <w:rPr>
                <w:sz w:val="16"/>
              </w:rPr>
              <w:t>SURPATIENT,SIXTY (000-56-7821)</w:t>
            </w:r>
          </w:p>
        </w:tc>
        <w:tc>
          <w:tcPr>
            <w:tcW w:w="4224" w:type="dxa"/>
          </w:tcPr>
          <w:p w14:paraId="1913CA46" w14:textId="77777777" w:rsidR="007D435F" w:rsidRDefault="00B87847">
            <w:pPr>
              <w:pStyle w:val="TableParagraph"/>
              <w:spacing w:before="90" w:line="162" w:lineRule="exact"/>
              <w:ind w:left="624"/>
              <w:rPr>
                <w:sz w:val="16"/>
              </w:rPr>
            </w:pPr>
            <w:r>
              <w:rPr>
                <w:sz w:val="16"/>
              </w:rPr>
              <w:t>SURSURGEON,TWO</w:t>
            </w:r>
          </w:p>
        </w:tc>
        <w:tc>
          <w:tcPr>
            <w:tcW w:w="2210" w:type="dxa"/>
          </w:tcPr>
          <w:p w14:paraId="27439F7F" w14:textId="77777777" w:rsidR="007D435F" w:rsidRDefault="00B87847">
            <w:pPr>
              <w:pStyle w:val="TableParagraph"/>
              <w:spacing w:before="90" w:line="162" w:lineRule="exact"/>
              <w:ind w:right="47"/>
              <w:jc w:val="right"/>
              <w:rPr>
                <w:sz w:val="16"/>
              </w:rPr>
            </w:pPr>
            <w:r>
              <w:rPr>
                <w:sz w:val="16"/>
              </w:rPr>
              <w:t>03/13/92</w:t>
            </w:r>
          </w:p>
        </w:tc>
        <w:tc>
          <w:tcPr>
            <w:tcW w:w="579" w:type="dxa"/>
          </w:tcPr>
          <w:p w14:paraId="684A8A39" w14:textId="77777777" w:rsidR="007D435F" w:rsidRDefault="00B87847">
            <w:pPr>
              <w:pStyle w:val="TableParagraph"/>
              <w:spacing w:before="90" w:line="162" w:lineRule="exact"/>
              <w:ind w:left="26" w:right="29"/>
              <w:jc w:val="center"/>
              <w:rPr>
                <w:sz w:val="16"/>
              </w:rPr>
            </w:pPr>
            <w:r>
              <w:rPr>
                <w:sz w:val="16"/>
              </w:rPr>
              <w:t>14:00</w:t>
            </w:r>
          </w:p>
        </w:tc>
      </w:tr>
      <w:tr w:rsidR="007D435F" w14:paraId="4B1CB65E" w14:textId="77777777">
        <w:trPr>
          <w:trHeight w:val="272"/>
        </w:trPr>
        <w:tc>
          <w:tcPr>
            <w:tcW w:w="1154" w:type="dxa"/>
          </w:tcPr>
          <w:p w14:paraId="0490FC33" w14:textId="77777777" w:rsidR="007D435F" w:rsidRDefault="00B87847">
            <w:pPr>
              <w:pStyle w:val="TableParagraph"/>
              <w:ind w:left="50"/>
              <w:rPr>
                <w:sz w:val="16"/>
              </w:rPr>
            </w:pPr>
            <w:r>
              <w:rPr>
                <w:sz w:val="16"/>
              </w:rPr>
              <w:t>200</w:t>
            </w:r>
          </w:p>
        </w:tc>
        <w:tc>
          <w:tcPr>
            <w:tcW w:w="4416" w:type="dxa"/>
          </w:tcPr>
          <w:p w14:paraId="4927EC18" w14:textId="77777777" w:rsidR="007D435F" w:rsidRDefault="00B87847">
            <w:pPr>
              <w:pStyle w:val="TableParagraph"/>
              <w:ind w:left="335"/>
              <w:rPr>
                <w:sz w:val="16"/>
              </w:rPr>
            </w:pPr>
            <w:r>
              <w:rPr>
                <w:sz w:val="16"/>
              </w:rPr>
              <w:t>CARDIOLOGY (INPATIENT)</w:t>
            </w:r>
          </w:p>
        </w:tc>
        <w:tc>
          <w:tcPr>
            <w:tcW w:w="4224" w:type="dxa"/>
          </w:tcPr>
          <w:p w14:paraId="1B993E12" w14:textId="77777777" w:rsidR="007D435F" w:rsidRDefault="00B87847">
            <w:pPr>
              <w:pStyle w:val="TableParagraph"/>
              <w:ind w:left="623"/>
              <w:rPr>
                <w:sz w:val="16"/>
              </w:rPr>
            </w:pPr>
            <w:r>
              <w:rPr>
                <w:sz w:val="16"/>
              </w:rPr>
              <w:t>CARDIOVERSION</w:t>
            </w:r>
          </w:p>
        </w:tc>
        <w:tc>
          <w:tcPr>
            <w:tcW w:w="2210" w:type="dxa"/>
          </w:tcPr>
          <w:p w14:paraId="60EEFAD9" w14:textId="77777777" w:rsidR="007D435F" w:rsidRDefault="00B87847">
            <w:pPr>
              <w:pStyle w:val="TableParagraph"/>
              <w:ind w:right="48"/>
              <w:jc w:val="right"/>
              <w:rPr>
                <w:sz w:val="16"/>
              </w:rPr>
            </w:pPr>
            <w:r>
              <w:rPr>
                <w:sz w:val="16"/>
              </w:rPr>
              <w:t>03/13/92</w:t>
            </w:r>
          </w:p>
        </w:tc>
        <w:tc>
          <w:tcPr>
            <w:tcW w:w="579" w:type="dxa"/>
          </w:tcPr>
          <w:p w14:paraId="4B1A4D85" w14:textId="77777777" w:rsidR="007D435F" w:rsidRDefault="00B87847">
            <w:pPr>
              <w:pStyle w:val="TableParagraph"/>
              <w:ind w:left="27" w:right="29"/>
              <w:jc w:val="center"/>
              <w:rPr>
                <w:sz w:val="16"/>
              </w:rPr>
            </w:pPr>
            <w:r>
              <w:rPr>
                <w:sz w:val="16"/>
              </w:rPr>
              <w:t>14:25</w:t>
            </w:r>
          </w:p>
        </w:tc>
      </w:tr>
      <w:tr w:rsidR="007D435F" w14:paraId="5CB12EC7" w14:textId="77777777">
        <w:trPr>
          <w:trHeight w:val="272"/>
        </w:trPr>
        <w:tc>
          <w:tcPr>
            <w:tcW w:w="1154" w:type="dxa"/>
          </w:tcPr>
          <w:p w14:paraId="278CFFD4" w14:textId="77777777" w:rsidR="007D435F" w:rsidRDefault="00B87847">
            <w:pPr>
              <w:pStyle w:val="TableParagraph"/>
              <w:spacing w:before="91" w:line="162" w:lineRule="exact"/>
              <w:ind w:left="50"/>
              <w:rPr>
                <w:sz w:val="16"/>
              </w:rPr>
            </w:pPr>
            <w:r>
              <w:rPr>
                <w:sz w:val="16"/>
              </w:rPr>
              <w:t>03/17/92</w:t>
            </w:r>
          </w:p>
        </w:tc>
        <w:tc>
          <w:tcPr>
            <w:tcW w:w="4416" w:type="dxa"/>
          </w:tcPr>
          <w:p w14:paraId="673F2D06" w14:textId="77777777" w:rsidR="007D435F" w:rsidRDefault="00B87847">
            <w:pPr>
              <w:pStyle w:val="TableParagraph"/>
              <w:spacing w:before="91" w:line="162" w:lineRule="exact"/>
              <w:ind w:left="335"/>
              <w:rPr>
                <w:sz w:val="16"/>
              </w:rPr>
            </w:pPr>
            <w:r>
              <w:rPr>
                <w:sz w:val="16"/>
              </w:rPr>
              <w:t>SURPATIENT,EIGHTEEN (000-22-3334)</w:t>
            </w:r>
          </w:p>
        </w:tc>
        <w:tc>
          <w:tcPr>
            <w:tcW w:w="4224" w:type="dxa"/>
          </w:tcPr>
          <w:p w14:paraId="7DAF242E" w14:textId="77777777" w:rsidR="007D435F" w:rsidRDefault="00B87847">
            <w:pPr>
              <w:pStyle w:val="TableParagraph"/>
              <w:spacing w:before="91" w:line="162" w:lineRule="exact"/>
              <w:ind w:left="624"/>
              <w:rPr>
                <w:sz w:val="16"/>
              </w:rPr>
            </w:pPr>
            <w:r>
              <w:rPr>
                <w:sz w:val="16"/>
              </w:rPr>
              <w:t>SURSURGEON,FOUR</w:t>
            </w:r>
          </w:p>
        </w:tc>
        <w:tc>
          <w:tcPr>
            <w:tcW w:w="2210" w:type="dxa"/>
          </w:tcPr>
          <w:p w14:paraId="430BF338" w14:textId="77777777" w:rsidR="007D435F" w:rsidRDefault="00B87847">
            <w:pPr>
              <w:pStyle w:val="TableParagraph"/>
              <w:spacing w:before="91" w:line="162" w:lineRule="exact"/>
              <w:ind w:right="47"/>
              <w:jc w:val="right"/>
              <w:rPr>
                <w:sz w:val="16"/>
              </w:rPr>
            </w:pPr>
            <w:r>
              <w:rPr>
                <w:sz w:val="16"/>
              </w:rPr>
              <w:t>03/17/92</w:t>
            </w:r>
          </w:p>
        </w:tc>
        <w:tc>
          <w:tcPr>
            <w:tcW w:w="579" w:type="dxa"/>
          </w:tcPr>
          <w:p w14:paraId="3C7E8495" w14:textId="77777777" w:rsidR="007D435F" w:rsidRDefault="00B87847">
            <w:pPr>
              <w:pStyle w:val="TableParagraph"/>
              <w:spacing w:before="91" w:line="162" w:lineRule="exact"/>
              <w:ind w:left="26" w:right="29"/>
              <w:jc w:val="center"/>
              <w:rPr>
                <w:sz w:val="16"/>
              </w:rPr>
            </w:pPr>
            <w:r>
              <w:rPr>
                <w:sz w:val="16"/>
              </w:rPr>
              <w:t>13:30</w:t>
            </w:r>
          </w:p>
        </w:tc>
      </w:tr>
      <w:tr w:rsidR="007D435F" w14:paraId="216D33F4" w14:textId="77777777">
        <w:trPr>
          <w:trHeight w:val="182"/>
        </w:trPr>
        <w:tc>
          <w:tcPr>
            <w:tcW w:w="1154" w:type="dxa"/>
          </w:tcPr>
          <w:p w14:paraId="145C82A7" w14:textId="77777777" w:rsidR="007D435F" w:rsidRDefault="00B87847">
            <w:pPr>
              <w:pStyle w:val="TableParagraph"/>
              <w:spacing w:line="161" w:lineRule="exact"/>
              <w:ind w:left="50"/>
              <w:rPr>
                <w:sz w:val="16"/>
              </w:rPr>
            </w:pPr>
            <w:r>
              <w:rPr>
                <w:sz w:val="16"/>
              </w:rPr>
              <w:t>191</w:t>
            </w:r>
          </w:p>
        </w:tc>
        <w:tc>
          <w:tcPr>
            <w:tcW w:w="4416" w:type="dxa"/>
          </w:tcPr>
          <w:p w14:paraId="3C0D0BE6" w14:textId="77777777" w:rsidR="007D435F" w:rsidRDefault="00B87847">
            <w:pPr>
              <w:pStyle w:val="TableParagraph"/>
              <w:spacing w:line="161" w:lineRule="exact"/>
              <w:ind w:left="335"/>
              <w:rPr>
                <w:sz w:val="16"/>
              </w:rPr>
            </w:pPr>
            <w:r>
              <w:rPr>
                <w:sz w:val="16"/>
              </w:rPr>
              <w:t>GENERAL SURGERY (OUTPATIENT)</w:t>
            </w:r>
          </w:p>
        </w:tc>
        <w:tc>
          <w:tcPr>
            <w:tcW w:w="4224" w:type="dxa"/>
          </w:tcPr>
          <w:p w14:paraId="5B8E381E" w14:textId="77777777" w:rsidR="007D435F" w:rsidRDefault="00B87847">
            <w:pPr>
              <w:pStyle w:val="TableParagraph"/>
              <w:spacing w:line="161" w:lineRule="exact"/>
              <w:ind w:left="623"/>
              <w:rPr>
                <w:sz w:val="16"/>
              </w:rPr>
            </w:pPr>
            <w:r>
              <w:rPr>
                <w:sz w:val="16"/>
              </w:rPr>
              <w:t>EXCISION OF SKIN LESION</w:t>
            </w:r>
          </w:p>
        </w:tc>
        <w:tc>
          <w:tcPr>
            <w:tcW w:w="2210" w:type="dxa"/>
          </w:tcPr>
          <w:p w14:paraId="7A0BAE43" w14:textId="77777777" w:rsidR="007D435F" w:rsidRDefault="00B87847">
            <w:pPr>
              <w:pStyle w:val="TableParagraph"/>
              <w:spacing w:line="161" w:lineRule="exact"/>
              <w:ind w:right="48"/>
              <w:jc w:val="right"/>
              <w:rPr>
                <w:sz w:val="16"/>
              </w:rPr>
            </w:pPr>
            <w:r>
              <w:rPr>
                <w:sz w:val="16"/>
              </w:rPr>
              <w:t>03/17/92</w:t>
            </w:r>
          </w:p>
        </w:tc>
        <w:tc>
          <w:tcPr>
            <w:tcW w:w="579" w:type="dxa"/>
          </w:tcPr>
          <w:p w14:paraId="2D29389A" w14:textId="77777777" w:rsidR="007D435F" w:rsidRDefault="00B87847">
            <w:pPr>
              <w:pStyle w:val="TableParagraph"/>
              <w:spacing w:line="161" w:lineRule="exact"/>
              <w:ind w:left="27" w:right="29"/>
              <w:jc w:val="center"/>
              <w:rPr>
                <w:sz w:val="16"/>
              </w:rPr>
            </w:pPr>
            <w:r>
              <w:rPr>
                <w:sz w:val="16"/>
              </w:rPr>
              <w:t>14:42</w:t>
            </w:r>
          </w:p>
        </w:tc>
      </w:tr>
    </w:tbl>
    <w:p w14:paraId="756EE078" w14:textId="77777777" w:rsidR="007D435F" w:rsidRDefault="007D435F">
      <w:pPr>
        <w:spacing w:line="161" w:lineRule="exact"/>
        <w:jc w:val="center"/>
        <w:rPr>
          <w:sz w:val="16"/>
        </w:rPr>
        <w:sectPr w:rsidR="007D435F">
          <w:footerReference w:type="default" r:id="rId275"/>
          <w:pgSz w:w="15840" w:h="12240" w:orient="landscape"/>
          <w:pgMar w:top="1140" w:right="1620" w:bottom="940" w:left="1280" w:header="0" w:footer="746" w:gutter="0"/>
          <w:cols w:space="720"/>
        </w:sectPr>
      </w:pPr>
    </w:p>
    <w:p w14:paraId="39A64AB7"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3B8D1058" w14:textId="77777777" w:rsidR="007D435F" w:rsidRDefault="007D435F">
      <w:pPr>
        <w:jc w:val="center"/>
        <w:rPr>
          <w:rFonts w:ascii="Times New Roman"/>
        </w:rPr>
        <w:sectPr w:rsidR="007D435F">
          <w:footerReference w:type="default" r:id="rId276"/>
          <w:pgSz w:w="12240" w:h="15840"/>
          <w:pgMar w:top="1360" w:right="1300" w:bottom="940" w:left="1220" w:header="0" w:footer="746" w:gutter="0"/>
          <w:cols w:space="720"/>
        </w:sectPr>
      </w:pPr>
    </w:p>
    <w:p w14:paraId="2DB8CCD9" w14:textId="77777777" w:rsidR="007D435F" w:rsidRDefault="00B87847">
      <w:pPr>
        <w:pStyle w:val="Heading1"/>
      </w:pPr>
      <w:bookmarkStart w:id="109" w:name="_bookmark102"/>
      <w:bookmarkEnd w:id="109"/>
      <w:r>
        <w:lastRenderedPageBreak/>
        <w:t>Comments Option</w:t>
      </w:r>
    </w:p>
    <w:p w14:paraId="2597623F" w14:textId="77777777" w:rsidR="007D435F" w:rsidRDefault="00B87847">
      <w:pPr>
        <w:pStyle w:val="Heading3"/>
        <w:spacing w:before="61" w:line="240" w:lineRule="auto"/>
      </w:pPr>
      <w:r>
        <w:t>[SROMEN-COM]</w:t>
      </w:r>
    </w:p>
    <w:p w14:paraId="3BA0D451" w14:textId="77777777" w:rsidR="007D435F" w:rsidRDefault="007D435F">
      <w:pPr>
        <w:pStyle w:val="BodyText"/>
        <w:spacing w:before="10"/>
        <w:rPr>
          <w:rFonts w:ascii="Arial"/>
          <w:b/>
          <w:sz w:val="21"/>
        </w:rPr>
      </w:pPr>
    </w:p>
    <w:p w14:paraId="23FE0191" w14:textId="77777777" w:rsidR="007D435F" w:rsidRDefault="00B87847">
      <w:pPr>
        <w:spacing w:before="1"/>
        <w:ind w:left="220" w:right="148"/>
        <w:rPr>
          <w:rFonts w:ascii="Times New Roman"/>
        </w:rPr>
      </w:pPr>
      <w:r>
        <w:rPr>
          <w:rFonts w:ascii="Times New Roman"/>
        </w:rPr>
        <w:t xml:space="preserve">Surgeons use the </w:t>
      </w:r>
      <w:r>
        <w:rPr>
          <w:rFonts w:ascii="Times New Roman"/>
          <w:i/>
        </w:rPr>
        <w:t xml:space="preserve">Comments </w:t>
      </w:r>
      <w:r>
        <w:rPr>
          <w:rFonts w:ascii="Times New Roman"/>
        </w:rPr>
        <w:t>option to respond to the GENERAL COMMENTS field for a surgical case or non-O.R. procedure. This option is designed to give surgeons an opportunity to directly add general comments after a case has been booked. The GENERAL COMMENTS field may already contain information added by the person booking the operation.</w:t>
      </w:r>
    </w:p>
    <w:p w14:paraId="628EDEDB" w14:textId="77777777" w:rsidR="007D435F" w:rsidRDefault="007D435F">
      <w:pPr>
        <w:pStyle w:val="BodyText"/>
        <w:spacing w:before="11"/>
        <w:rPr>
          <w:rFonts w:ascii="Times New Roman"/>
          <w:sz w:val="21"/>
        </w:rPr>
      </w:pPr>
    </w:p>
    <w:p w14:paraId="1E0866D4" w14:textId="77777777" w:rsidR="007D435F" w:rsidRDefault="00B87847">
      <w:pPr>
        <w:ind w:left="220" w:right="297"/>
        <w:rPr>
          <w:rFonts w:ascii="Times New Roman"/>
        </w:rPr>
      </w:pPr>
      <w:r>
        <w:rPr>
          <w:rFonts w:ascii="Times New Roman"/>
        </w:rPr>
        <w:t xml:space="preserve">After selecting the patient case, the surgeon can add the general comments using the VA </w:t>
      </w:r>
      <w:proofErr w:type="spellStart"/>
      <w:r>
        <w:rPr>
          <w:rFonts w:ascii="Times New Roman"/>
        </w:rPr>
        <w:t>FileMan</w:t>
      </w:r>
      <w:proofErr w:type="spellEnd"/>
      <w:r>
        <w:rPr>
          <w:rFonts w:ascii="Times New Roman"/>
        </w:rPr>
        <w:t xml:space="preserve"> word- processing device, demonstrated below. The surgeon must press the </w:t>
      </w:r>
      <w:r>
        <w:rPr>
          <w:rFonts w:ascii="Times New Roman"/>
          <w:b/>
        </w:rPr>
        <w:t xml:space="preserve">&lt;Enter&gt; </w:t>
      </w:r>
      <w:r>
        <w:rPr>
          <w:rFonts w:ascii="Times New Roman"/>
        </w:rPr>
        <w:t xml:space="preserve">key at the end of each line with this type of word processing. The surgeon would press the </w:t>
      </w:r>
      <w:r>
        <w:rPr>
          <w:rFonts w:ascii="Times New Roman"/>
          <w:b/>
        </w:rPr>
        <w:t xml:space="preserve">&lt;Enter&gt; </w:t>
      </w:r>
      <w:r>
        <w:rPr>
          <w:rFonts w:ascii="Times New Roman"/>
        </w:rPr>
        <w:t>key again when he or she is through with the comments.</w:t>
      </w:r>
    </w:p>
    <w:p w14:paraId="435DA2BD" w14:textId="77777777" w:rsidR="007D435F" w:rsidRDefault="007D435F">
      <w:pPr>
        <w:pStyle w:val="BodyText"/>
        <w:spacing w:before="5"/>
        <w:rPr>
          <w:rFonts w:ascii="Times New Roman"/>
          <w:sz w:val="22"/>
        </w:rPr>
      </w:pPr>
    </w:p>
    <w:p w14:paraId="7A3910B0" w14:textId="77777777" w:rsidR="007D435F" w:rsidRDefault="00B87847">
      <w:pPr>
        <w:ind w:left="220"/>
        <w:rPr>
          <w:rFonts w:ascii="Times New Roman"/>
          <w:b/>
          <w:sz w:val="20"/>
        </w:rPr>
      </w:pPr>
      <w:r>
        <w:rPr>
          <w:rFonts w:ascii="Times New Roman"/>
          <w:b/>
          <w:sz w:val="20"/>
        </w:rPr>
        <w:t>Example: Enter General Comments</w:t>
      </w:r>
    </w:p>
    <w:p w14:paraId="7A421C95" w14:textId="77777777" w:rsidR="007D435F" w:rsidRDefault="00B87847">
      <w:pPr>
        <w:pStyle w:val="BodyText"/>
        <w:tabs>
          <w:tab w:val="left" w:pos="9610"/>
        </w:tabs>
        <w:spacing w:before="121"/>
        <w:ind w:left="220"/>
      </w:pPr>
      <w:r>
        <w:rPr>
          <w:shd w:val="clear" w:color="auto" w:fill="E4E4E4"/>
        </w:rPr>
        <w:t xml:space="preserve">Select Surgery Menu Option:  </w:t>
      </w:r>
      <w:r>
        <w:rPr>
          <w:b/>
          <w:shd w:val="clear" w:color="auto" w:fill="E4E4E4"/>
        </w:rPr>
        <w:t>C</w:t>
      </w:r>
      <w:r>
        <w:rPr>
          <w:b/>
          <w:spacing w:val="80"/>
          <w:shd w:val="clear" w:color="auto" w:fill="E4E4E4"/>
        </w:rPr>
        <w:t xml:space="preserve"> </w:t>
      </w:r>
      <w:r>
        <w:rPr>
          <w:shd w:val="clear" w:color="auto" w:fill="E4E4E4"/>
        </w:rPr>
        <w:t>Comments</w:t>
      </w:r>
      <w:r>
        <w:rPr>
          <w:shd w:val="clear" w:color="auto" w:fill="E4E4E4"/>
        </w:rPr>
        <w:tab/>
      </w:r>
    </w:p>
    <w:p w14:paraId="554F68A7" w14:textId="77777777" w:rsidR="007D435F" w:rsidRDefault="00277930">
      <w:pPr>
        <w:pStyle w:val="BodyText"/>
        <w:spacing w:before="9"/>
        <w:rPr>
          <w:sz w:val="18"/>
        </w:rPr>
      </w:pPr>
      <w:r>
        <w:pict w14:anchorId="4B567A2C">
          <v:group id="_x0000_s3259" style="position:absolute;margin-left:70.6pt;margin-top:12.65pt;width:470.95pt;height:54.5pt;z-index:-15433216;mso-wrap-distance-left:0;mso-wrap-distance-right:0;mso-position-horizontal-relative:page" coordorigin="1412,253" coordsize="9419,1090">
            <v:shape id="_x0000_s3264" style="position:absolute;left:1411;top:254;width:9419;height:1088" coordorigin="1412,255" coordsize="9419,1088" path="m10831,255r-9419,l1412,435r,182l1412,797r,182l1412,1159r,183l10831,1342r,-907l10831,255xe" fillcolor="#e4e4e4" stroked="f">
              <v:path arrowok="t"/>
            </v:shape>
            <v:shape id="_x0000_s3263" type="#_x0000_t202" style="position:absolute;left:1440;top:252;width:3094;height:183" filled="f" stroked="f">
              <v:textbox inset="0,0,0,0">
                <w:txbxContent>
                  <w:p w14:paraId="1BE8A2A1" w14:textId="77777777" w:rsidR="0040444F" w:rsidRDefault="0040444F">
                    <w:pPr>
                      <w:rPr>
                        <w:b/>
                        <w:sz w:val="16"/>
                      </w:rPr>
                    </w:pPr>
                    <w:r>
                      <w:rPr>
                        <w:sz w:val="16"/>
                      </w:rPr>
                      <w:t xml:space="preserve">Select Patient: </w:t>
                    </w:r>
                    <w:r>
                      <w:rPr>
                        <w:b/>
                        <w:sz w:val="16"/>
                      </w:rPr>
                      <w:t>SURPATIENT,THREE</w:t>
                    </w:r>
                  </w:p>
                </w:txbxContent>
              </v:textbox>
            </v:shape>
            <v:shape id="_x0000_s3262" type="#_x0000_t202" style="position:absolute;left:5281;top:252;width:788;height:183" filled="f" stroked="f">
              <v:textbox inset="0,0,0,0">
                <w:txbxContent>
                  <w:p w14:paraId="790B4D08" w14:textId="77777777" w:rsidR="0040444F" w:rsidRDefault="0040444F">
                    <w:pPr>
                      <w:rPr>
                        <w:sz w:val="16"/>
                      </w:rPr>
                    </w:pPr>
                    <w:r>
                      <w:rPr>
                        <w:sz w:val="16"/>
                      </w:rPr>
                      <w:t>08-15-42</w:t>
                    </w:r>
                  </w:p>
                </w:txbxContent>
              </v:textbox>
            </v:shape>
            <v:shape id="_x0000_s3261" type="#_x0000_t202" style="position:absolute;left:6624;top:252;width:884;height:183" filled="f" stroked="f">
              <v:textbox inset="0,0,0,0">
                <w:txbxContent>
                  <w:p w14:paraId="61166DD0" w14:textId="77777777" w:rsidR="0040444F" w:rsidRDefault="0040444F">
                    <w:pPr>
                      <w:rPr>
                        <w:sz w:val="16"/>
                      </w:rPr>
                    </w:pPr>
                    <w:r>
                      <w:rPr>
                        <w:sz w:val="16"/>
                      </w:rPr>
                      <w:t>000212453</w:t>
                    </w:r>
                  </w:p>
                </w:txbxContent>
              </v:textbox>
            </v:shape>
            <v:shape id="_x0000_s3260" type="#_x0000_t202" style="position:absolute;left:1440;top:620;width:5396;height:720" filled="f" stroked="f">
              <v:textbox inset="0,0,0,0">
                <w:txbxContent>
                  <w:p w14:paraId="1FAD3E6D" w14:textId="77777777" w:rsidR="0040444F" w:rsidRDefault="0040444F">
                    <w:pPr>
                      <w:numPr>
                        <w:ilvl w:val="0"/>
                        <w:numId w:val="240"/>
                      </w:numPr>
                      <w:tabs>
                        <w:tab w:val="left" w:pos="288"/>
                        <w:tab w:val="left" w:pos="1343"/>
                      </w:tabs>
                      <w:spacing w:line="181" w:lineRule="exact"/>
                      <w:rPr>
                        <w:sz w:val="16"/>
                      </w:rPr>
                    </w:pPr>
                    <w:r>
                      <w:rPr>
                        <w:sz w:val="16"/>
                      </w:rPr>
                      <w:t>11/20/99</w:t>
                    </w:r>
                    <w:r>
                      <w:rPr>
                        <w:sz w:val="16"/>
                      </w:rPr>
                      <w:tab/>
                      <w:t>CAROTID ARTERY ENDARTERECTOMY</w:t>
                    </w:r>
                    <w:r>
                      <w:rPr>
                        <w:spacing w:val="77"/>
                        <w:sz w:val="16"/>
                      </w:rPr>
                      <w:t xml:space="preserve"> </w:t>
                    </w:r>
                    <w:r>
                      <w:rPr>
                        <w:sz w:val="16"/>
                      </w:rPr>
                      <w:t>(COMPLETED)</w:t>
                    </w:r>
                  </w:p>
                  <w:p w14:paraId="5440AD6B" w14:textId="77777777" w:rsidR="0040444F" w:rsidRDefault="0040444F">
                    <w:pPr>
                      <w:numPr>
                        <w:ilvl w:val="0"/>
                        <w:numId w:val="240"/>
                      </w:numPr>
                      <w:tabs>
                        <w:tab w:val="left" w:pos="288"/>
                        <w:tab w:val="left" w:pos="1343"/>
                      </w:tabs>
                      <w:spacing w:line="181" w:lineRule="exact"/>
                      <w:rPr>
                        <w:sz w:val="16"/>
                      </w:rPr>
                    </w:pPr>
                    <w:r>
                      <w:rPr>
                        <w:sz w:val="16"/>
                      </w:rPr>
                      <w:t>11/20/99</w:t>
                    </w:r>
                    <w:r>
                      <w:rPr>
                        <w:sz w:val="16"/>
                      </w:rPr>
                      <w:tab/>
                      <w:t>AORTO CORONARY BYPASS GRAFT</w:t>
                    </w:r>
                    <w:r>
                      <w:rPr>
                        <w:spacing w:val="82"/>
                        <w:sz w:val="16"/>
                      </w:rPr>
                      <w:t xml:space="preserve"> </w:t>
                    </w:r>
                    <w:r>
                      <w:rPr>
                        <w:sz w:val="16"/>
                      </w:rPr>
                      <w:t>(CANCELLED)</w:t>
                    </w:r>
                  </w:p>
                  <w:p w14:paraId="5049C932" w14:textId="77777777" w:rsidR="0040444F" w:rsidRDefault="0040444F">
                    <w:pPr>
                      <w:spacing w:before="7"/>
                      <w:rPr>
                        <w:sz w:val="15"/>
                      </w:rPr>
                    </w:pPr>
                  </w:p>
                  <w:p w14:paraId="39B86F83" w14:textId="77777777" w:rsidR="0040444F" w:rsidRDefault="0040444F">
                    <w:pPr>
                      <w:rPr>
                        <w:b/>
                        <w:sz w:val="16"/>
                      </w:rPr>
                    </w:pPr>
                    <w:r>
                      <w:rPr>
                        <w:sz w:val="16"/>
                      </w:rPr>
                      <w:t xml:space="preserve">Select Number: </w:t>
                    </w:r>
                    <w:r>
                      <w:rPr>
                        <w:b/>
                        <w:sz w:val="16"/>
                      </w:rPr>
                      <w:t>1</w:t>
                    </w:r>
                  </w:p>
                </w:txbxContent>
              </v:textbox>
            </v:shape>
            <w10:wrap type="topAndBottom" anchorx="page"/>
          </v:group>
        </w:pict>
      </w:r>
      <w:r>
        <w:pict w14:anchorId="4F99C53F">
          <v:shape id="_x0000_s3258" type="#_x0000_t202" style="position:absolute;margin-left:70.6pt;margin-top:79.7pt;width:470.95pt;height:90.65pt;z-index:-15432704;mso-wrap-distance-left:0;mso-wrap-distance-right:0;mso-position-horizontal-relative:page" fillcolor="#e4e4e4" stroked="f">
            <v:textbox inset="0,0,0,0">
              <w:txbxContent>
                <w:p w14:paraId="12EE7AA8" w14:textId="77777777" w:rsidR="0040444F" w:rsidRDefault="0040444F">
                  <w:pPr>
                    <w:pStyle w:val="BodyText"/>
                    <w:spacing w:before="3" w:line="179" w:lineRule="exact"/>
                    <w:ind w:left="28"/>
                  </w:pPr>
                  <w:r>
                    <w:t>General Comments:</w:t>
                  </w:r>
                </w:p>
                <w:p w14:paraId="61E436B4" w14:textId="77777777" w:rsidR="0040444F" w:rsidRDefault="0040444F">
                  <w:pPr>
                    <w:ind w:left="220" w:right="3034"/>
                    <w:rPr>
                      <w:b/>
                      <w:sz w:val="16"/>
                    </w:rPr>
                  </w:pPr>
                  <w:r>
                    <w:rPr>
                      <w:b/>
                      <w:sz w:val="16"/>
                    </w:rPr>
                    <w:t>1&gt;Patient at high risk due to severe hypertension. Pre-operative 2&gt;evaluation recommended treatment by other than surgical means. 3&gt;This treatment, however, was unsuccessful necessitating 4&gt;surgery. Patient should be monitored closely &amp; anesthesia time 5&gt;kept to a minimum.</w:t>
                  </w:r>
                </w:p>
                <w:p w14:paraId="0B136FA9" w14:textId="77777777" w:rsidR="0040444F" w:rsidRDefault="0040444F">
                  <w:pPr>
                    <w:spacing w:line="180" w:lineRule="exact"/>
                    <w:ind w:left="220"/>
                    <w:rPr>
                      <w:b/>
                      <w:sz w:val="16"/>
                    </w:rPr>
                  </w:pPr>
                  <w:r>
                    <w:rPr>
                      <w:b/>
                      <w:sz w:val="16"/>
                    </w:rPr>
                    <w:t>6&gt; &lt;Enter&gt;</w:t>
                  </w:r>
                </w:p>
                <w:p w14:paraId="03AF58D3" w14:textId="77777777" w:rsidR="0040444F" w:rsidRDefault="0040444F">
                  <w:pPr>
                    <w:ind w:left="28"/>
                    <w:rPr>
                      <w:b/>
                      <w:sz w:val="16"/>
                    </w:rPr>
                  </w:pPr>
                  <w:r>
                    <w:rPr>
                      <w:sz w:val="16"/>
                    </w:rPr>
                    <w:t xml:space="preserve">EDIT Option: </w:t>
                  </w:r>
                  <w:r>
                    <w:rPr>
                      <w:b/>
                      <w:sz w:val="16"/>
                    </w:rPr>
                    <w:t>&lt;Enter&gt;</w:t>
                  </w:r>
                </w:p>
                <w:p w14:paraId="78EF537E" w14:textId="77777777" w:rsidR="0040444F" w:rsidRDefault="0040444F">
                  <w:pPr>
                    <w:pStyle w:val="BodyText"/>
                    <w:spacing w:before="4"/>
                    <w:rPr>
                      <w:b/>
                    </w:rPr>
                  </w:pPr>
                </w:p>
                <w:p w14:paraId="1062F57F" w14:textId="77777777" w:rsidR="0040444F" w:rsidRDefault="0040444F">
                  <w:pPr>
                    <w:pStyle w:val="BodyText"/>
                    <w:spacing w:line="176" w:lineRule="exact"/>
                    <w:ind w:left="28"/>
                  </w:pPr>
                  <w:r>
                    <w:t>Select Surgery Menu Option:</w:t>
                  </w:r>
                </w:p>
              </w:txbxContent>
            </v:textbox>
            <w10:wrap type="topAndBottom" anchorx="page"/>
          </v:shape>
        </w:pict>
      </w:r>
    </w:p>
    <w:p w14:paraId="626EB77E" w14:textId="77777777" w:rsidR="007D435F" w:rsidRDefault="007D435F">
      <w:pPr>
        <w:pStyle w:val="BodyText"/>
        <w:spacing w:before="6"/>
        <w:rPr>
          <w:sz w:val="17"/>
        </w:rPr>
      </w:pPr>
    </w:p>
    <w:p w14:paraId="4C823B08" w14:textId="77777777" w:rsidR="007D435F" w:rsidRDefault="007D435F">
      <w:pPr>
        <w:rPr>
          <w:sz w:val="17"/>
        </w:rPr>
        <w:sectPr w:rsidR="007D435F">
          <w:footerReference w:type="default" r:id="rId277"/>
          <w:pgSz w:w="12240" w:h="15840"/>
          <w:pgMar w:top="1480" w:right="1300" w:bottom="940" w:left="1220" w:header="0" w:footer="746" w:gutter="0"/>
          <w:cols w:space="720"/>
        </w:sectPr>
      </w:pPr>
    </w:p>
    <w:p w14:paraId="3B1F8F14"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44C0BEB1" w14:textId="77777777" w:rsidR="007D435F" w:rsidRDefault="007D435F">
      <w:pPr>
        <w:jc w:val="center"/>
        <w:rPr>
          <w:rFonts w:ascii="Times New Roman"/>
        </w:rPr>
        <w:sectPr w:rsidR="007D435F">
          <w:footerReference w:type="default" r:id="rId278"/>
          <w:pgSz w:w="12240" w:h="15840"/>
          <w:pgMar w:top="1360" w:right="1300" w:bottom="940" w:left="1220" w:header="0" w:footer="746" w:gutter="0"/>
          <w:cols w:space="720"/>
        </w:sectPr>
      </w:pPr>
    </w:p>
    <w:p w14:paraId="316070A2" w14:textId="77777777" w:rsidR="007D435F" w:rsidRDefault="00B87847">
      <w:pPr>
        <w:pStyle w:val="Heading1"/>
      </w:pPr>
      <w:bookmarkStart w:id="110" w:name="_bookmark103"/>
      <w:bookmarkEnd w:id="110"/>
      <w:r>
        <w:lastRenderedPageBreak/>
        <w:t>CPT/ICD Coding Menu</w:t>
      </w:r>
    </w:p>
    <w:p w14:paraId="5BCDB2A5" w14:textId="77777777" w:rsidR="007D435F" w:rsidRDefault="00B87847">
      <w:pPr>
        <w:pStyle w:val="Heading3"/>
        <w:spacing w:before="61" w:line="240" w:lineRule="auto"/>
      </w:pPr>
      <w:r>
        <w:t>[SRCODING MENU]</w:t>
      </w:r>
    </w:p>
    <w:p w14:paraId="7D4B3BD4" w14:textId="77777777" w:rsidR="007D435F" w:rsidRDefault="007D435F">
      <w:pPr>
        <w:pStyle w:val="BodyText"/>
        <w:spacing w:before="10"/>
        <w:rPr>
          <w:rFonts w:ascii="Arial"/>
          <w:b/>
          <w:sz w:val="21"/>
        </w:rPr>
      </w:pPr>
    </w:p>
    <w:p w14:paraId="4A4336B1" w14:textId="77777777" w:rsidR="007D435F" w:rsidRDefault="00B87847">
      <w:pPr>
        <w:spacing w:before="1"/>
        <w:ind w:left="220" w:right="194"/>
        <w:rPr>
          <w:rFonts w:ascii="Times New Roman"/>
        </w:rPr>
      </w:pPr>
      <w:r>
        <w:rPr>
          <w:rFonts w:ascii="Times New Roman"/>
        </w:rPr>
        <w:t xml:space="preserve">The Surgery </w:t>
      </w:r>
      <w:r>
        <w:rPr>
          <w:rFonts w:ascii="Times New Roman"/>
          <w:i/>
        </w:rPr>
        <w:t>CPT/I</w:t>
      </w:r>
      <w:bookmarkStart w:id="111" w:name="_bookmark104"/>
      <w:bookmarkEnd w:id="111"/>
      <w:r>
        <w:rPr>
          <w:rFonts w:ascii="Times New Roman"/>
          <w:i/>
        </w:rPr>
        <w:t xml:space="preserve">CD Coding Menu </w:t>
      </w:r>
      <w:r>
        <w:rPr>
          <w:rFonts w:ascii="Times New Roman"/>
        </w:rPr>
        <w:t>option was developed to help assure access to the most accurate source documentation and to provide a means for efficient coding entry and validation. It provides coders with special, limited access to the VistA Surgery package.</w:t>
      </w:r>
    </w:p>
    <w:p w14:paraId="0F95F5C0" w14:textId="77777777" w:rsidR="007D435F" w:rsidRDefault="007D435F">
      <w:pPr>
        <w:pStyle w:val="BodyText"/>
        <w:rPr>
          <w:rFonts w:ascii="Times New Roman"/>
          <w:sz w:val="22"/>
        </w:rPr>
      </w:pPr>
    </w:p>
    <w:p w14:paraId="07018B3D" w14:textId="77777777" w:rsidR="007D435F" w:rsidRDefault="00B87847">
      <w:pPr>
        <w:spacing w:before="1"/>
        <w:ind w:left="220" w:right="450"/>
        <w:rPr>
          <w:rFonts w:ascii="Times New Roman"/>
        </w:rPr>
      </w:pPr>
      <w:r>
        <w:rPr>
          <w:rFonts w:ascii="Times New Roman"/>
        </w:rPr>
        <w:t>From the menu, coders have ready access to the Operation Report, which is dictated by the surgeon postoperatively and contains the most comprehensive and accurate description of the procedure(s) actually performed. Coders can also view the Nurse Intraoperative Report, which is often an important supplementary source of data.</w:t>
      </w:r>
    </w:p>
    <w:p w14:paraId="61475762" w14:textId="77777777" w:rsidR="007D435F" w:rsidRDefault="007D435F">
      <w:pPr>
        <w:pStyle w:val="BodyText"/>
        <w:rPr>
          <w:rFonts w:ascii="Times New Roman"/>
          <w:sz w:val="22"/>
        </w:rPr>
      </w:pPr>
    </w:p>
    <w:p w14:paraId="08F03B99" w14:textId="77777777" w:rsidR="007D435F" w:rsidRDefault="00B87847">
      <w:pPr>
        <w:ind w:left="220"/>
        <w:rPr>
          <w:rFonts w:ascii="Times New Roman"/>
        </w:rPr>
      </w:pPr>
      <w:r>
        <w:rPr>
          <w:rFonts w:ascii="Times New Roman"/>
        </w:rPr>
        <w:t>Using the same menu, coders can add and edit procedures, CPT codes, diagnoses, and International Classification of Diseases (ICD) codes, without having to rely on a paper-based system. Options are available to assist surgery staff and others who perform coding validation, as are several commonly used reports.</w:t>
      </w:r>
    </w:p>
    <w:p w14:paraId="032B0CC4" w14:textId="77777777" w:rsidR="007D435F" w:rsidRDefault="007D435F">
      <w:pPr>
        <w:pStyle w:val="BodyText"/>
        <w:rPr>
          <w:rFonts w:ascii="Times New Roman"/>
          <w:sz w:val="22"/>
        </w:rPr>
      </w:pPr>
    </w:p>
    <w:p w14:paraId="259566D0" w14:textId="77777777" w:rsidR="007D435F" w:rsidRDefault="00B87847">
      <w:pPr>
        <w:ind w:left="220" w:right="326"/>
        <w:rPr>
          <w:rFonts w:ascii="Times New Roman"/>
        </w:rPr>
      </w:pPr>
      <w:r>
        <w:rPr>
          <w:rFonts w:ascii="Times New Roman"/>
        </w:rPr>
        <w:t xml:space="preserve">The </w:t>
      </w:r>
      <w:r>
        <w:rPr>
          <w:rFonts w:ascii="Times New Roman"/>
          <w:i/>
        </w:rPr>
        <w:t xml:space="preserve">Surgery CPT/ICD Coding Menu </w:t>
      </w:r>
      <w:r>
        <w:rPr>
          <w:rFonts w:ascii="Times New Roman"/>
        </w:rPr>
        <w:t>contains the following options. To the left is the shortcut synonym the user can enter to select the option:</w:t>
      </w:r>
    </w:p>
    <w:p w14:paraId="6F960876" w14:textId="77777777" w:rsidR="007D435F" w:rsidRDefault="007D435F">
      <w:pPr>
        <w:pStyle w:val="BodyText"/>
        <w:spacing w:before="5" w:after="1"/>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4201"/>
      </w:tblGrid>
      <w:tr w:rsidR="007D435F" w14:paraId="7217334F" w14:textId="77777777">
        <w:trPr>
          <w:trHeight w:val="340"/>
        </w:trPr>
        <w:tc>
          <w:tcPr>
            <w:tcW w:w="2148" w:type="dxa"/>
            <w:shd w:val="clear" w:color="auto" w:fill="E4E4E4"/>
          </w:tcPr>
          <w:p w14:paraId="69CF91F9" w14:textId="77777777" w:rsidR="007D435F" w:rsidRDefault="00B87847">
            <w:pPr>
              <w:pStyle w:val="TableParagraph"/>
              <w:spacing w:before="40"/>
              <w:ind w:left="107"/>
              <w:rPr>
                <w:rFonts w:ascii="Arial"/>
                <w:b/>
              </w:rPr>
            </w:pPr>
            <w:r>
              <w:rPr>
                <w:rFonts w:ascii="Arial"/>
                <w:b/>
              </w:rPr>
              <w:t>Shortcut</w:t>
            </w:r>
          </w:p>
        </w:tc>
        <w:tc>
          <w:tcPr>
            <w:tcW w:w="4201" w:type="dxa"/>
            <w:shd w:val="clear" w:color="auto" w:fill="E4E4E4"/>
          </w:tcPr>
          <w:p w14:paraId="5B1FE814" w14:textId="77777777" w:rsidR="007D435F" w:rsidRDefault="00B87847">
            <w:pPr>
              <w:pStyle w:val="TableParagraph"/>
              <w:spacing w:before="40"/>
              <w:ind w:left="107"/>
              <w:rPr>
                <w:rFonts w:ascii="Arial"/>
                <w:b/>
              </w:rPr>
            </w:pPr>
            <w:r>
              <w:rPr>
                <w:rFonts w:ascii="Arial"/>
                <w:b/>
              </w:rPr>
              <w:t>Option Name</w:t>
            </w:r>
          </w:p>
        </w:tc>
      </w:tr>
      <w:tr w:rsidR="007D435F" w14:paraId="5131FA58" w14:textId="77777777">
        <w:trPr>
          <w:trHeight w:val="254"/>
        </w:trPr>
        <w:tc>
          <w:tcPr>
            <w:tcW w:w="2148" w:type="dxa"/>
          </w:tcPr>
          <w:p w14:paraId="7F185B0D" w14:textId="77777777" w:rsidR="007D435F" w:rsidRDefault="00B87847">
            <w:pPr>
              <w:pStyle w:val="TableParagraph"/>
              <w:spacing w:line="234" w:lineRule="exact"/>
              <w:ind w:left="107"/>
              <w:rPr>
                <w:rFonts w:ascii="Times New Roman"/>
              </w:rPr>
            </w:pPr>
            <w:r>
              <w:rPr>
                <w:rFonts w:ascii="Times New Roman"/>
              </w:rPr>
              <w:t>EDIT CPT/ICD</w:t>
            </w:r>
          </w:p>
        </w:tc>
        <w:tc>
          <w:tcPr>
            <w:tcW w:w="4201" w:type="dxa"/>
          </w:tcPr>
          <w:p w14:paraId="6469FD94" w14:textId="77777777" w:rsidR="007D435F" w:rsidRDefault="00B87847">
            <w:pPr>
              <w:pStyle w:val="TableParagraph"/>
              <w:spacing w:line="234" w:lineRule="exact"/>
              <w:ind w:left="107"/>
              <w:rPr>
                <w:rFonts w:ascii="Times New Roman"/>
              </w:rPr>
            </w:pPr>
            <w:r>
              <w:rPr>
                <w:rFonts w:ascii="Times New Roman"/>
                <w:i/>
              </w:rPr>
              <w:t xml:space="preserve">Update/Verify Menu </w:t>
            </w:r>
            <w:r>
              <w:rPr>
                <w:rFonts w:ascii="Times New Roman"/>
              </w:rPr>
              <w:t>...</w:t>
            </w:r>
          </w:p>
        </w:tc>
      </w:tr>
      <w:tr w:rsidR="007D435F" w14:paraId="30A1C0FD" w14:textId="77777777">
        <w:trPr>
          <w:trHeight w:val="253"/>
        </w:trPr>
        <w:tc>
          <w:tcPr>
            <w:tcW w:w="2148" w:type="dxa"/>
          </w:tcPr>
          <w:p w14:paraId="055DEB2C" w14:textId="77777777" w:rsidR="007D435F" w:rsidRDefault="00B87847">
            <w:pPr>
              <w:pStyle w:val="TableParagraph"/>
              <w:spacing w:line="234" w:lineRule="exact"/>
              <w:ind w:left="107"/>
              <w:rPr>
                <w:rFonts w:ascii="Times New Roman"/>
              </w:rPr>
            </w:pPr>
            <w:r>
              <w:rPr>
                <w:rFonts w:ascii="Times New Roman"/>
              </w:rPr>
              <w:t>C</w:t>
            </w:r>
          </w:p>
        </w:tc>
        <w:tc>
          <w:tcPr>
            <w:tcW w:w="4201" w:type="dxa"/>
          </w:tcPr>
          <w:p w14:paraId="7F13AB5B" w14:textId="77777777" w:rsidR="007D435F" w:rsidRDefault="00B87847">
            <w:pPr>
              <w:pStyle w:val="TableParagraph"/>
              <w:spacing w:line="234" w:lineRule="exact"/>
              <w:ind w:left="107"/>
              <w:rPr>
                <w:rFonts w:ascii="Times New Roman"/>
                <w:i/>
              </w:rPr>
            </w:pPr>
            <w:r>
              <w:rPr>
                <w:rFonts w:ascii="Times New Roman"/>
                <w:i/>
              </w:rPr>
              <w:t>Cumulative Report of CPT Codes</w:t>
            </w:r>
          </w:p>
        </w:tc>
      </w:tr>
      <w:tr w:rsidR="007D435F" w14:paraId="0ECEDF3F" w14:textId="77777777">
        <w:trPr>
          <w:trHeight w:val="251"/>
        </w:trPr>
        <w:tc>
          <w:tcPr>
            <w:tcW w:w="2148" w:type="dxa"/>
          </w:tcPr>
          <w:p w14:paraId="4875785C" w14:textId="77777777" w:rsidR="007D435F" w:rsidRDefault="00B87847">
            <w:pPr>
              <w:pStyle w:val="TableParagraph"/>
              <w:spacing w:line="232" w:lineRule="exact"/>
              <w:ind w:left="107"/>
              <w:rPr>
                <w:rFonts w:ascii="Times New Roman"/>
              </w:rPr>
            </w:pPr>
            <w:r>
              <w:rPr>
                <w:rFonts w:ascii="Times New Roman"/>
              </w:rPr>
              <w:t>A</w:t>
            </w:r>
          </w:p>
        </w:tc>
        <w:tc>
          <w:tcPr>
            <w:tcW w:w="4201" w:type="dxa"/>
          </w:tcPr>
          <w:p w14:paraId="5D974214" w14:textId="77777777" w:rsidR="007D435F" w:rsidRDefault="00B87847">
            <w:pPr>
              <w:pStyle w:val="TableParagraph"/>
              <w:spacing w:line="232" w:lineRule="exact"/>
              <w:ind w:left="107"/>
              <w:rPr>
                <w:rFonts w:ascii="Times New Roman"/>
                <w:i/>
              </w:rPr>
            </w:pPr>
            <w:r>
              <w:rPr>
                <w:rFonts w:ascii="Times New Roman"/>
                <w:i/>
              </w:rPr>
              <w:t>Report of CPT Coding Accuracy</w:t>
            </w:r>
          </w:p>
        </w:tc>
      </w:tr>
      <w:tr w:rsidR="007D435F" w14:paraId="0EB033FB" w14:textId="77777777">
        <w:trPr>
          <w:trHeight w:val="253"/>
        </w:trPr>
        <w:tc>
          <w:tcPr>
            <w:tcW w:w="2148" w:type="dxa"/>
          </w:tcPr>
          <w:p w14:paraId="31572F88" w14:textId="77777777" w:rsidR="007D435F" w:rsidRDefault="00B87847">
            <w:pPr>
              <w:pStyle w:val="TableParagraph"/>
              <w:spacing w:line="234" w:lineRule="exact"/>
              <w:ind w:left="107"/>
              <w:rPr>
                <w:rFonts w:ascii="Times New Roman"/>
              </w:rPr>
            </w:pPr>
            <w:r>
              <w:rPr>
                <w:rFonts w:ascii="Times New Roman"/>
              </w:rPr>
              <w:t>M</w:t>
            </w:r>
          </w:p>
        </w:tc>
        <w:tc>
          <w:tcPr>
            <w:tcW w:w="4201" w:type="dxa"/>
          </w:tcPr>
          <w:p w14:paraId="78C73E5B" w14:textId="77777777" w:rsidR="007D435F" w:rsidRDefault="00B87847">
            <w:pPr>
              <w:pStyle w:val="TableParagraph"/>
              <w:spacing w:line="234" w:lineRule="exact"/>
              <w:ind w:left="107"/>
              <w:rPr>
                <w:rFonts w:ascii="Times New Roman"/>
                <w:i/>
              </w:rPr>
            </w:pPr>
            <w:r>
              <w:rPr>
                <w:rFonts w:ascii="Times New Roman"/>
                <w:i/>
              </w:rPr>
              <w:t>List Completed Cases Missing CPT Codes</w:t>
            </w:r>
          </w:p>
        </w:tc>
      </w:tr>
      <w:tr w:rsidR="007D435F" w14:paraId="1A4102B0" w14:textId="77777777">
        <w:trPr>
          <w:trHeight w:val="251"/>
        </w:trPr>
        <w:tc>
          <w:tcPr>
            <w:tcW w:w="2148" w:type="dxa"/>
          </w:tcPr>
          <w:p w14:paraId="18C6CEAC" w14:textId="77777777" w:rsidR="007D435F" w:rsidRDefault="00B87847">
            <w:pPr>
              <w:pStyle w:val="TableParagraph"/>
              <w:spacing w:line="232" w:lineRule="exact"/>
              <w:ind w:left="107"/>
              <w:rPr>
                <w:rFonts w:ascii="Times New Roman"/>
              </w:rPr>
            </w:pPr>
            <w:r>
              <w:rPr>
                <w:rFonts w:ascii="Times New Roman"/>
              </w:rPr>
              <w:t>L</w:t>
            </w:r>
          </w:p>
        </w:tc>
        <w:tc>
          <w:tcPr>
            <w:tcW w:w="4201" w:type="dxa"/>
          </w:tcPr>
          <w:p w14:paraId="1DF34F96" w14:textId="77777777" w:rsidR="007D435F" w:rsidRDefault="00B87847">
            <w:pPr>
              <w:pStyle w:val="TableParagraph"/>
              <w:spacing w:line="232" w:lineRule="exact"/>
              <w:ind w:left="107"/>
              <w:rPr>
                <w:rFonts w:ascii="Times New Roman"/>
                <w:i/>
              </w:rPr>
            </w:pPr>
            <w:r>
              <w:rPr>
                <w:rFonts w:ascii="Times New Roman"/>
                <w:i/>
              </w:rPr>
              <w:t>List of Operations</w:t>
            </w:r>
          </w:p>
        </w:tc>
      </w:tr>
      <w:tr w:rsidR="007D435F" w14:paraId="61C05BB0" w14:textId="77777777">
        <w:trPr>
          <w:trHeight w:val="254"/>
        </w:trPr>
        <w:tc>
          <w:tcPr>
            <w:tcW w:w="2148" w:type="dxa"/>
          </w:tcPr>
          <w:p w14:paraId="4B10E192" w14:textId="77777777" w:rsidR="007D435F" w:rsidRDefault="00B87847">
            <w:pPr>
              <w:pStyle w:val="TableParagraph"/>
              <w:spacing w:line="234" w:lineRule="exact"/>
              <w:ind w:left="107"/>
              <w:rPr>
                <w:rFonts w:ascii="Times New Roman"/>
              </w:rPr>
            </w:pPr>
            <w:r>
              <w:rPr>
                <w:rFonts w:ascii="Times New Roman"/>
              </w:rPr>
              <w:t>LS</w:t>
            </w:r>
          </w:p>
        </w:tc>
        <w:tc>
          <w:tcPr>
            <w:tcW w:w="4201" w:type="dxa"/>
          </w:tcPr>
          <w:p w14:paraId="61AA6A64" w14:textId="77777777" w:rsidR="007D435F" w:rsidRDefault="00B87847">
            <w:pPr>
              <w:pStyle w:val="TableParagraph"/>
              <w:spacing w:line="234" w:lineRule="exact"/>
              <w:ind w:left="107"/>
              <w:rPr>
                <w:rFonts w:ascii="Times New Roman"/>
                <w:i/>
              </w:rPr>
            </w:pPr>
            <w:r>
              <w:rPr>
                <w:rFonts w:ascii="Times New Roman"/>
                <w:i/>
              </w:rPr>
              <w:t>List of Operations (by Surgical Specialty)</w:t>
            </w:r>
          </w:p>
        </w:tc>
      </w:tr>
      <w:tr w:rsidR="007D435F" w14:paraId="4E4445F8" w14:textId="77777777">
        <w:trPr>
          <w:trHeight w:val="253"/>
        </w:trPr>
        <w:tc>
          <w:tcPr>
            <w:tcW w:w="2148" w:type="dxa"/>
          </w:tcPr>
          <w:p w14:paraId="2B8A5537" w14:textId="77777777" w:rsidR="007D435F" w:rsidRDefault="00B87847">
            <w:pPr>
              <w:pStyle w:val="TableParagraph"/>
              <w:spacing w:line="234" w:lineRule="exact"/>
              <w:ind w:left="107"/>
              <w:rPr>
                <w:rFonts w:ascii="Times New Roman"/>
              </w:rPr>
            </w:pPr>
            <w:r>
              <w:rPr>
                <w:rFonts w:ascii="Times New Roman"/>
              </w:rPr>
              <w:t>U</w:t>
            </w:r>
          </w:p>
        </w:tc>
        <w:tc>
          <w:tcPr>
            <w:tcW w:w="4201" w:type="dxa"/>
          </w:tcPr>
          <w:p w14:paraId="74F3F67E" w14:textId="77777777" w:rsidR="007D435F" w:rsidRDefault="00B87847">
            <w:pPr>
              <w:pStyle w:val="TableParagraph"/>
              <w:spacing w:line="234" w:lineRule="exact"/>
              <w:ind w:left="107"/>
              <w:rPr>
                <w:rFonts w:ascii="Times New Roman"/>
                <w:i/>
              </w:rPr>
            </w:pPr>
            <w:r>
              <w:rPr>
                <w:rFonts w:ascii="Times New Roman"/>
                <w:i/>
              </w:rPr>
              <w:t>List of Undictated Operations</w:t>
            </w:r>
          </w:p>
        </w:tc>
      </w:tr>
      <w:tr w:rsidR="007D435F" w14:paraId="18AB4599" w14:textId="77777777">
        <w:trPr>
          <w:trHeight w:val="251"/>
        </w:trPr>
        <w:tc>
          <w:tcPr>
            <w:tcW w:w="2148" w:type="dxa"/>
          </w:tcPr>
          <w:p w14:paraId="2C3D2139" w14:textId="77777777" w:rsidR="007D435F" w:rsidRDefault="00B87847">
            <w:pPr>
              <w:pStyle w:val="TableParagraph"/>
              <w:spacing w:line="232" w:lineRule="exact"/>
              <w:ind w:left="107"/>
              <w:rPr>
                <w:rFonts w:ascii="Times New Roman"/>
              </w:rPr>
            </w:pPr>
            <w:r>
              <w:rPr>
                <w:rFonts w:ascii="Times New Roman"/>
              </w:rPr>
              <w:t>D</w:t>
            </w:r>
          </w:p>
        </w:tc>
        <w:tc>
          <w:tcPr>
            <w:tcW w:w="4201" w:type="dxa"/>
          </w:tcPr>
          <w:p w14:paraId="40305149" w14:textId="77777777" w:rsidR="007D435F" w:rsidRDefault="00B87847">
            <w:pPr>
              <w:pStyle w:val="TableParagraph"/>
              <w:spacing w:line="232" w:lineRule="exact"/>
              <w:ind w:left="107"/>
              <w:rPr>
                <w:rFonts w:ascii="Times New Roman"/>
                <w:i/>
              </w:rPr>
            </w:pPr>
            <w:r>
              <w:rPr>
                <w:rFonts w:ascii="Times New Roman"/>
                <w:i/>
              </w:rPr>
              <w:t>Report of Daily Operating Room Activity</w:t>
            </w:r>
          </w:p>
        </w:tc>
      </w:tr>
      <w:tr w:rsidR="007D435F" w14:paraId="783CB6FF" w14:textId="77777777">
        <w:trPr>
          <w:trHeight w:val="253"/>
        </w:trPr>
        <w:tc>
          <w:tcPr>
            <w:tcW w:w="2148" w:type="dxa"/>
          </w:tcPr>
          <w:p w14:paraId="7D99BD85" w14:textId="77777777" w:rsidR="007D435F" w:rsidRDefault="00B87847">
            <w:pPr>
              <w:pStyle w:val="TableParagraph"/>
              <w:spacing w:line="234" w:lineRule="exact"/>
              <w:ind w:left="107"/>
              <w:rPr>
                <w:rFonts w:ascii="Times New Roman"/>
              </w:rPr>
            </w:pPr>
            <w:r>
              <w:rPr>
                <w:rFonts w:ascii="Times New Roman"/>
              </w:rPr>
              <w:t>PS</w:t>
            </w:r>
          </w:p>
        </w:tc>
        <w:tc>
          <w:tcPr>
            <w:tcW w:w="4201" w:type="dxa"/>
          </w:tcPr>
          <w:p w14:paraId="0E088756" w14:textId="77777777" w:rsidR="007D435F" w:rsidRDefault="00B87847">
            <w:pPr>
              <w:pStyle w:val="TableParagraph"/>
              <w:spacing w:line="234" w:lineRule="exact"/>
              <w:ind w:left="107"/>
              <w:rPr>
                <w:rFonts w:ascii="Times New Roman"/>
                <w:i/>
              </w:rPr>
            </w:pPr>
            <w:r>
              <w:rPr>
                <w:rFonts w:ascii="Times New Roman"/>
                <w:i/>
              </w:rPr>
              <w:t>PCE Filing Status Report</w:t>
            </w:r>
          </w:p>
        </w:tc>
      </w:tr>
      <w:tr w:rsidR="007D435F" w14:paraId="210ADD86" w14:textId="77777777">
        <w:trPr>
          <w:trHeight w:val="251"/>
        </w:trPr>
        <w:tc>
          <w:tcPr>
            <w:tcW w:w="2148" w:type="dxa"/>
          </w:tcPr>
          <w:p w14:paraId="4C453CC9" w14:textId="77777777" w:rsidR="007D435F" w:rsidRDefault="00B87847">
            <w:pPr>
              <w:pStyle w:val="TableParagraph"/>
              <w:spacing w:line="232" w:lineRule="exact"/>
              <w:ind w:left="107"/>
              <w:rPr>
                <w:rFonts w:ascii="Times New Roman"/>
              </w:rPr>
            </w:pPr>
            <w:r>
              <w:rPr>
                <w:rFonts w:ascii="Times New Roman"/>
              </w:rPr>
              <w:t>R</w:t>
            </w:r>
          </w:p>
        </w:tc>
        <w:tc>
          <w:tcPr>
            <w:tcW w:w="4201" w:type="dxa"/>
          </w:tcPr>
          <w:p w14:paraId="1739D772" w14:textId="77777777" w:rsidR="007D435F" w:rsidRDefault="00B87847">
            <w:pPr>
              <w:pStyle w:val="TableParagraph"/>
              <w:spacing w:line="232" w:lineRule="exact"/>
              <w:ind w:left="107"/>
              <w:rPr>
                <w:rFonts w:ascii="Times New Roman"/>
                <w:i/>
              </w:rPr>
            </w:pPr>
            <w:r>
              <w:rPr>
                <w:rFonts w:ascii="Times New Roman"/>
                <w:i/>
              </w:rPr>
              <w:t>Report of Non-O.R. Procedures</w:t>
            </w:r>
          </w:p>
        </w:tc>
      </w:tr>
    </w:tbl>
    <w:p w14:paraId="38E11E7E" w14:textId="77777777" w:rsidR="007D435F" w:rsidRDefault="007D435F">
      <w:pPr>
        <w:spacing w:line="232" w:lineRule="exact"/>
        <w:rPr>
          <w:rFonts w:ascii="Times New Roman"/>
        </w:rPr>
        <w:sectPr w:rsidR="007D435F">
          <w:footerReference w:type="default" r:id="rId279"/>
          <w:pgSz w:w="12240" w:h="15840"/>
          <w:pgMar w:top="1480" w:right="1300" w:bottom="940" w:left="1220" w:header="0" w:footer="746" w:gutter="0"/>
          <w:cols w:space="720"/>
        </w:sectPr>
      </w:pPr>
    </w:p>
    <w:p w14:paraId="2F5BA62F" w14:textId="77777777" w:rsidR="007D435F" w:rsidRDefault="00B87847">
      <w:pPr>
        <w:spacing w:before="77" w:line="321" w:lineRule="exact"/>
        <w:ind w:left="220"/>
        <w:rPr>
          <w:rFonts w:ascii="Arial"/>
          <w:b/>
          <w:sz w:val="28"/>
        </w:rPr>
      </w:pPr>
      <w:bookmarkStart w:id="112" w:name="_bookmark105"/>
      <w:bookmarkEnd w:id="112"/>
      <w:r>
        <w:rPr>
          <w:rFonts w:ascii="Arial"/>
          <w:b/>
          <w:sz w:val="28"/>
        </w:rPr>
        <w:lastRenderedPageBreak/>
        <w:t>CPT/ICD Update/Verify Menu</w:t>
      </w:r>
    </w:p>
    <w:p w14:paraId="6A032DD1" w14:textId="77777777" w:rsidR="007D435F" w:rsidRDefault="00B87847">
      <w:pPr>
        <w:pStyle w:val="Heading3"/>
      </w:pPr>
      <w:r>
        <w:t>[SRCODING UPDATE/VERIFY MENU]</w:t>
      </w:r>
    </w:p>
    <w:p w14:paraId="1701957A" w14:textId="77777777" w:rsidR="007D435F" w:rsidRDefault="00B87847">
      <w:pPr>
        <w:spacing w:before="204" w:line="249" w:lineRule="auto"/>
        <w:ind w:left="220" w:right="1012" w:firstLine="118"/>
        <w:rPr>
          <w:rFonts w:ascii="Times New Roman"/>
        </w:rPr>
      </w:pPr>
      <w:r>
        <w:rPr>
          <w:noProof/>
          <w:position w:val="-18"/>
        </w:rPr>
        <w:drawing>
          <wp:inline distT="0" distB="0" distL="0" distR="0" wp14:anchorId="5930E4DE" wp14:editId="43C8F077">
            <wp:extent cx="524023" cy="209578"/>
            <wp:effectExtent l="0" t="0" r="0" b="0"/>
            <wp:docPr id="7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png"/>
                    <pic:cNvPicPr/>
                  </pic:nvPicPr>
                  <pic:blipFill>
                    <a:blip r:embed="rId128"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 xml:space="preserve">The </w:t>
      </w:r>
      <w:r>
        <w:rPr>
          <w:rFonts w:ascii="Times New Roman"/>
          <w:i/>
        </w:rPr>
        <w:t xml:space="preserve">CPT/ICD Update/Verify Menu </w:t>
      </w:r>
      <w:r>
        <w:rPr>
          <w:rFonts w:ascii="Times New Roman"/>
        </w:rPr>
        <w:t>is locked with the SR CODER security key. This option provides coding personnel with access to review and edit procedure and diagnosis information. It also provides access to the Operation Report and Nurse Intraoperative Report for operations and to the Procedure Report (Non-O.R.) for non-O.R.</w:t>
      </w:r>
      <w:r>
        <w:rPr>
          <w:rFonts w:ascii="Times New Roman"/>
          <w:spacing w:val="-4"/>
        </w:rPr>
        <w:t xml:space="preserve"> </w:t>
      </w:r>
      <w:r>
        <w:rPr>
          <w:rFonts w:ascii="Times New Roman"/>
        </w:rPr>
        <w:t>procedures.</w:t>
      </w:r>
    </w:p>
    <w:p w14:paraId="32D02809" w14:textId="77777777" w:rsidR="007D435F" w:rsidRDefault="00B87847">
      <w:pPr>
        <w:spacing w:before="187"/>
        <w:ind w:left="220" w:right="155"/>
        <w:rPr>
          <w:rFonts w:ascii="Times New Roman"/>
        </w:rPr>
      </w:pPr>
      <w:r>
        <w:rPr>
          <w:rFonts w:ascii="Times New Roman"/>
        </w:rPr>
        <w:t xml:space="preserve">The </w:t>
      </w:r>
      <w:r>
        <w:rPr>
          <w:rFonts w:ascii="Times New Roman"/>
          <w:i/>
        </w:rPr>
        <w:t xml:space="preserve">CPT/ICD Update/Verify Menu </w:t>
      </w:r>
      <w:r>
        <w:rPr>
          <w:rFonts w:ascii="Times New Roman"/>
        </w:rPr>
        <w:t>contains the following options. To the left is the shortcut synonym the user can enter to select the option.</w:t>
      </w:r>
    </w:p>
    <w:p w14:paraId="769CBC61" w14:textId="77777777" w:rsidR="007D435F" w:rsidRDefault="007D435F">
      <w:pPr>
        <w:pStyle w:val="BodyText"/>
        <w:spacing w:before="8"/>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4201"/>
      </w:tblGrid>
      <w:tr w:rsidR="007D435F" w14:paraId="5992F68A" w14:textId="77777777">
        <w:trPr>
          <w:trHeight w:val="340"/>
        </w:trPr>
        <w:tc>
          <w:tcPr>
            <w:tcW w:w="2148" w:type="dxa"/>
            <w:shd w:val="clear" w:color="auto" w:fill="E4E4E4"/>
          </w:tcPr>
          <w:p w14:paraId="75F3D0A4" w14:textId="77777777" w:rsidR="007D435F" w:rsidRDefault="00B87847">
            <w:pPr>
              <w:pStyle w:val="TableParagraph"/>
              <w:spacing w:before="38"/>
              <w:ind w:left="107"/>
              <w:rPr>
                <w:rFonts w:ascii="Arial"/>
                <w:b/>
              </w:rPr>
            </w:pPr>
            <w:r>
              <w:rPr>
                <w:rFonts w:ascii="Arial"/>
                <w:b/>
              </w:rPr>
              <w:t>Shortcut</w:t>
            </w:r>
          </w:p>
        </w:tc>
        <w:tc>
          <w:tcPr>
            <w:tcW w:w="4201" w:type="dxa"/>
            <w:shd w:val="clear" w:color="auto" w:fill="E4E4E4"/>
          </w:tcPr>
          <w:p w14:paraId="25982A14" w14:textId="77777777" w:rsidR="007D435F" w:rsidRDefault="00B87847">
            <w:pPr>
              <w:pStyle w:val="TableParagraph"/>
              <w:spacing w:before="38"/>
              <w:ind w:left="107"/>
              <w:rPr>
                <w:rFonts w:ascii="Arial"/>
                <w:b/>
              </w:rPr>
            </w:pPr>
            <w:r>
              <w:rPr>
                <w:rFonts w:ascii="Arial"/>
                <w:b/>
              </w:rPr>
              <w:t>Option Name</w:t>
            </w:r>
          </w:p>
        </w:tc>
      </w:tr>
      <w:tr w:rsidR="007D435F" w14:paraId="5501F840" w14:textId="77777777">
        <w:trPr>
          <w:trHeight w:val="254"/>
        </w:trPr>
        <w:tc>
          <w:tcPr>
            <w:tcW w:w="2148" w:type="dxa"/>
          </w:tcPr>
          <w:p w14:paraId="7608EB97" w14:textId="77777777" w:rsidR="007D435F" w:rsidRDefault="00B87847">
            <w:pPr>
              <w:pStyle w:val="TableParagraph"/>
              <w:spacing w:line="235" w:lineRule="exact"/>
              <w:ind w:left="107"/>
              <w:rPr>
                <w:rFonts w:ascii="Times New Roman"/>
              </w:rPr>
            </w:pPr>
            <w:r>
              <w:rPr>
                <w:rFonts w:ascii="Times New Roman"/>
              </w:rPr>
              <w:t>UV</w:t>
            </w:r>
          </w:p>
        </w:tc>
        <w:tc>
          <w:tcPr>
            <w:tcW w:w="4201" w:type="dxa"/>
          </w:tcPr>
          <w:p w14:paraId="4F42E96E" w14:textId="77777777" w:rsidR="007D435F" w:rsidRDefault="00B87847">
            <w:pPr>
              <w:pStyle w:val="TableParagraph"/>
              <w:spacing w:line="235" w:lineRule="exact"/>
              <w:ind w:left="107"/>
              <w:rPr>
                <w:rFonts w:ascii="Times New Roman"/>
                <w:i/>
              </w:rPr>
            </w:pPr>
            <w:r>
              <w:rPr>
                <w:rFonts w:ascii="Times New Roman"/>
                <w:i/>
              </w:rPr>
              <w:t>Update/Verify Procedure/Diagnosis Codes</w:t>
            </w:r>
          </w:p>
        </w:tc>
      </w:tr>
      <w:tr w:rsidR="007D435F" w14:paraId="6DFBA2B5" w14:textId="77777777">
        <w:trPr>
          <w:trHeight w:val="251"/>
        </w:trPr>
        <w:tc>
          <w:tcPr>
            <w:tcW w:w="2148" w:type="dxa"/>
          </w:tcPr>
          <w:p w14:paraId="479DA08B" w14:textId="77777777" w:rsidR="007D435F" w:rsidRDefault="00B87847">
            <w:pPr>
              <w:pStyle w:val="TableParagraph"/>
              <w:spacing w:line="232" w:lineRule="exact"/>
              <w:ind w:left="107"/>
              <w:rPr>
                <w:rFonts w:ascii="Times New Roman"/>
              </w:rPr>
            </w:pPr>
            <w:r>
              <w:rPr>
                <w:rFonts w:ascii="Times New Roman"/>
              </w:rPr>
              <w:t>OR</w:t>
            </w:r>
          </w:p>
        </w:tc>
        <w:tc>
          <w:tcPr>
            <w:tcW w:w="4201" w:type="dxa"/>
          </w:tcPr>
          <w:p w14:paraId="0524C08D" w14:textId="77777777" w:rsidR="007D435F" w:rsidRDefault="00B87847">
            <w:pPr>
              <w:pStyle w:val="TableParagraph"/>
              <w:spacing w:line="232" w:lineRule="exact"/>
              <w:ind w:left="107"/>
              <w:rPr>
                <w:rFonts w:ascii="Times New Roman"/>
                <w:i/>
              </w:rPr>
            </w:pPr>
            <w:r>
              <w:rPr>
                <w:rFonts w:ascii="Times New Roman"/>
                <w:i/>
              </w:rPr>
              <w:t>Operation/Procedure Report</w:t>
            </w:r>
          </w:p>
        </w:tc>
      </w:tr>
      <w:tr w:rsidR="007D435F" w14:paraId="648D70E2" w14:textId="77777777">
        <w:trPr>
          <w:trHeight w:val="253"/>
        </w:trPr>
        <w:tc>
          <w:tcPr>
            <w:tcW w:w="2148" w:type="dxa"/>
          </w:tcPr>
          <w:p w14:paraId="699DF083" w14:textId="77777777" w:rsidR="007D435F" w:rsidRDefault="00B87847">
            <w:pPr>
              <w:pStyle w:val="TableParagraph"/>
              <w:spacing w:line="234" w:lineRule="exact"/>
              <w:ind w:left="107"/>
              <w:rPr>
                <w:rFonts w:ascii="Times New Roman"/>
              </w:rPr>
            </w:pPr>
            <w:r>
              <w:rPr>
                <w:rFonts w:ascii="Times New Roman"/>
              </w:rPr>
              <w:t>NR</w:t>
            </w:r>
          </w:p>
        </w:tc>
        <w:tc>
          <w:tcPr>
            <w:tcW w:w="4201" w:type="dxa"/>
          </w:tcPr>
          <w:p w14:paraId="6B20CE0B" w14:textId="77777777" w:rsidR="007D435F" w:rsidRDefault="00B87847">
            <w:pPr>
              <w:pStyle w:val="TableParagraph"/>
              <w:spacing w:line="234" w:lineRule="exact"/>
              <w:ind w:left="107"/>
              <w:rPr>
                <w:rFonts w:ascii="Times New Roman"/>
                <w:i/>
              </w:rPr>
            </w:pPr>
            <w:r>
              <w:rPr>
                <w:rFonts w:ascii="Times New Roman"/>
                <w:i/>
              </w:rPr>
              <w:t>Nurse Intraoperative Report</w:t>
            </w:r>
          </w:p>
        </w:tc>
      </w:tr>
      <w:tr w:rsidR="007D435F" w14:paraId="25FE31FB" w14:textId="77777777">
        <w:trPr>
          <w:trHeight w:val="254"/>
        </w:trPr>
        <w:tc>
          <w:tcPr>
            <w:tcW w:w="2148" w:type="dxa"/>
          </w:tcPr>
          <w:p w14:paraId="213075BB" w14:textId="77777777" w:rsidR="007D435F" w:rsidRDefault="00B87847">
            <w:pPr>
              <w:pStyle w:val="TableParagraph"/>
              <w:spacing w:line="234" w:lineRule="exact"/>
              <w:ind w:left="107"/>
              <w:rPr>
                <w:rFonts w:ascii="Times New Roman"/>
              </w:rPr>
            </w:pPr>
            <w:r>
              <w:rPr>
                <w:rFonts w:ascii="Times New Roman"/>
              </w:rPr>
              <w:t>PI</w:t>
            </w:r>
          </w:p>
        </w:tc>
        <w:tc>
          <w:tcPr>
            <w:tcW w:w="4201" w:type="dxa"/>
          </w:tcPr>
          <w:p w14:paraId="5B21426D" w14:textId="77777777" w:rsidR="007D435F" w:rsidRDefault="00B87847">
            <w:pPr>
              <w:pStyle w:val="TableParagraph"/>
              <w:spacing w:line="234" w:lineRule="exact"/>
              <w:ind w:left="107"/>
              <w:rPr>
                <w:rFonts w:ascii="Times New Roman"/>
                <w:i/>
              </w:rPr>
            </w:pPr>
            <w:r>
              <w:rPr>
                <w:rFonts w:ascii="Times New Roman"/>
                <w:i/>
              </w:rPr>
              <w:t>Non-OR Procedure Information</w:t>
            </w:r>
          </w:p>
        </w:tc>
      </w:tr>
    </w:tbl>
    <w:p w14:paraId="23D0309E" w14:textId="77777777" w:rsidR="007D435F" w:rsidRDefault="00B87847">
      <w:pPr>
        <w:spacing w:before="176"/>
        <w:ind w:left="220" w:right="326"/>
        <w:rPr>
          <w:rFonts w:ascii="Times New Roman"/>
        </w:rPr>
      </w:pPr>
      <w:r>
        <w:rPr>
          <w:rFonts w:ascii="Times New Roman"/>
        </w:rPr>
        <w:t xml:space="preserve">To access the </w:t>
      </w:r>
      <w:r>
        <w:rPr>
          <w:rFonts w:ascii="Times New Roman"/>
          <w:i/>
        </w:rPr>
        <w:t>CPT/ICD Update/Verify Menu</w:t>
      </w:r>
      <w:r>
        <w:rPr>
          <w:rFonts w:ascii="Times New Roman"/>
        </w:rPr>
        <w:t xml:space="preserve">, the user must first identify the patient and case. When the user selects </w:t>
      </w:r>
      <w:r>
        <w:rPr>
          <w:rFonts w:ascii="Times New Roman"/>
          <w:b/>
        </w:rPr>
        <w:t xml:space="preserve">EDIT </w:t>
      </w:r>
      <w:r>
        <w:rPr>
          <w:rFonts w:ascii="Times New Roman"/>
        </w:rPr>
        <w:t xml:space="preserve">for the </w:t>
      </w:r>
      <w:r>
        <w:rPr>
          <w:rFonts w:ascii="Times New Roman"/>
          <w:i/>
        </w:rPr>
        <w:t xml:space="preserve">CPT/ICD Update/Verify Menu </w:t>
      </w:r>
      <w:r>
        <w:rPr>
          <w:rFonts w:ascii="Times New Roman"/>
        </w:rPr>
        <w:t xml:space="preserve">from the </w:t>
      </w:r>
      <w:r>
        <w:rPr>
          <w:rFonts w:ascii="Times New Roman"/>
          <w:i/>
        </w:rPr>
        <w:t>CPT/ICD Coding Menu</w:t>
      </w:r>
      <w:r>
        <w:rPr>
          <w:rFonts w:ascii="Times New Roman"/>
        </w:rPr>
        <w:t>, the user will be prompted to enter a patient name. The software will then list all the cases on record for the patient, including any operations that are completed or are in progress and any non-O.R. procedures.</w:t>
      </w:r>
    </w:p>
    <w:p w14:paraId="04E5ED5A" w14:textId="77777777" w:rsidR="007D435F" w:rsidRDefault="00277930">
      <w:pPr>
        <w:pStyle w:val="BodyText"/>
        <w:spacing w:before="7"/>
        <w:rPr>
          <w:rFonts w:ascii="Times New Roman"/>
          <w:sz w:val="14"/>
        </w:rPr>
      </w:pPr>
      <w:r>
        <w:pict w14:anchorId="0EBDDA94">
          <v:shape id="_x0000_s3257" type="#_x0000_t202" style="position:absolute;margin-left:70.6pt;margin-top:9.6pt;width:470.95pt;height:9pt;z-index:-15432192;mso-wrap-distance-left:0;mso-wrap-distance-right:0;mso-position-horizontal-relative:page" fillcolor="#e4e4e4" stroked="f">
            <v:textbox inset="0,0,0,0">
              <w:txbxContent>
                <w:p w14:paraId="663C7F76" w14:textId="77777777" w:rsidR="0040444F" w:rsidRDefault="0040444F">
                  <w:pPr>
                    <w:pStyle w:val="BodyText"/>
                    <w:spacing w:line="180" w:lineRule="exact"/>
                    <w:ind w:left="28"/>
                  </w:pPr>
                  <w:r>
                    <w:t xml:space="preserve">Select CPT/ICD Coding Menu Option: </w:t>
                  </w:r>
                  <w:r>
                    <w:rPr>
                      <w:b/>
                    </w:rPr>
                    <w:t xml:space="preserve">EDIT </w:t>
                  </w:r>
                  <w:r>
                    <w:t>CPT/ICD Update/Verify Menu</w:t>
                  </w:r>
                </w:p>
              </w:txbxContent>
            </v:textbox>
            <w10:wrap type="topAndBottom" anchorx="page"/>
          </v:shape>
        </w:pict>
      </w:r>
      <w:r>
        <w:pict w14:anchorId="24770EF9">
          <v:group id="_x0000_s3250" style="position:absolute;margin-left:70.6pt;margin-top:27.75pt;width:470.95pt;height:18.35pt;z-index:-15431680;mso-wrap-distance-left:0;mso-wrap-distance-right:0;mso-position-horizontal-relative:page" coordorigin="1412,555" coordsize="9419,367">
            <v:shape id="_x0000_s3256" style="position:absolute;left:1411;top:556;width:9419;height:363" coordorigin="1412,557" coordsize="9419,363" path="m10831,557r-9419,l1412,737r,182l10831,919r,-182l10831,557xe" fillcolor="#e4e4e4" stroked="f">
              <v:path arrowok="t"/>
            </v:shape>
            <v:shape id="_x0000_s3255" type="#_x0000_t202" style="position:absolute;left:1440;top:555;width:3188;height:367" filled="f" stroked="f">
              <v:textbox inset="0,0,0,0">
                <w:txbxContent>
                  <w:p w14:paraId="2DFCCD11" w14:textId="77777777" w:rsidR="0040444F" w:rsidRDefault="0040444F">
                    <w:pPr>
                      <w:rPr>
                        <w:b/>
                        <w:sz w:val="16"/>
                      </w:rPr>
                    </w:pPr>
                    <w:r>
                      <w:rPr>
                        <w:sz w:val="16"/>
                      </w:rPr>
                      <w:t xml:space="preserve">Select Patient: </w:t>
                    </w:r>
                    <w:r>
                      <w:rPr>
                        <w:b/>
                        <w:sz w:val="16"/>
                      </w:rPr>
                      <w:t>SURPATIENT,TWELVE</w:t>
                    </w:r>
                  </w:p>
                  <w:p w14:paraId="5653C025" w14:textId="77777777" w:rsidR="0040444F" w:rsidRDefault="0040444F">
                    <w:pPr>
                      <w:spacing w:before="4"/>
                      <w:rPr>
                        <w:sz w:val="16"/>
                      </w:rPr>
                    </w:pPr>
                    <w:r>
                      <w:rPr>
                        <w:sz w:val="16"/>
                      </w:rPr>
                      <w:t>C VETERAN</w:t>
                    </w:r>
                  </w:p>
                </w:txbxContent>
              </v:textbox>
            </v:shape>
            <v:shape id="_x0000_s3254" type="#_x0000_t202" style="position:absolute;left:5857;top:555;width:789;height:183" filled="f" stroked="f">
              <v:textbox inset="0,0,0,0">
                <w:txbxContent>
                  <w:p w14:paraId="07FE3011" w14:textId="77777777" w:rsidR="0040444F" w:rsidRDefault="0040444F">
                    <w:pPr>
                      <w:rPr>
                        <w:sz w:val="16"/>
                      </w:rPr>
                    </w:pPr>
                    <w:r>
                      <w:rPr>
                        <w:sz w:val="16"/>
                      </w:rPr>
                      <w:t>02-12-28</w:t>
                    </w:r>
                  </w:p>
                </w:txbxContent>
              </v:textbox>
            </v:shape>
            <v:shape id="_x0000_s3253" type="#_x0000_t202" style="position:absolute;left:7105;top:555;width:884;height:183" filled="f" stroked="f">
              <v:textbox inset="0,0,0,0">
                <w:txbxContent>
                  <w:p w14:paraId="712D60EF" w14:textId="77777777" w:rsidR="0040444F" w:rsidRDefault="0040444F">
                    <w:pPr>
                      <w:rPr>
                        <w:sz w:val="16"/>
                      </w:rPr>
                    </w:pPr>
                    <w:r>
                      <w:rPr>
                        <w:sz w:val="16"/>
                      </w:rPr>
                      <w:t>000418719</w:t>
                    </w:r>
                  </w:p>
                </w:txbxContent>
              </v:textbox>
            </v:shape>
            <v:shape id="_x0000_s3252" type="#_x0000_t202" style="position:absolute;left:8449;top:555;width:308;height:183" filled="f" stroked="f">
              <v:textbox inset="0,0,0,0">
                <w:txbxContent>
                  <w:p w14:paraId="36E5D027" w14:textId="77777777" w:rsidR="0040444F" w:rsidRDefault="0040444F">
                    <w:pPr>
                      <w:rPr>
                        <w:sz w:val="16"/>
                      </w:rPr>
                    </w:pPr>
                    <w:r>
                      <w:rPr>
                        <w:sz w:val="16"/>
                      </w:rPr>
                      <w:t>YES</w:t>
                    </w:r>
                  </w:p>
                </w:txbxContent>
              </v:textbox>
            </v:shape>
            <v:shape id="_x0000_s3251" type="#_x0000_t202" style="position:absolute;left:9217;top:555;width:117;height:183" filled="f" stroked="f">
              <v:textbox inset="0,0,0,0">
                <w:txbxContent>
                  <w:p w14:paraId="286744E3" w14:textId="77777777" w:rsidR="0040444F" w:rsidRDefault="0040444F">
                    <w:pPr>
                      <w:rPr>
                        <w:sz w:val="16"/>
                      </w:rPr>
                    </w:pPr>
                    <w:r>
                      <w:rPr>
                        <w:sz w:val="16"/>
                      </w:rPr>
                      <w:t>S</w:t>
                    </w:r>
                  </w:p>
                </w:txbxContent>
              </v:textbox>
            </v:shape>
            <w10:wrap type="topAndBottom" anchorx="page"/>
          </v:group>
        </w:pict>
      </w:r>
      <w:r>
        <w:pict w14:anchorId="06862A92">
          <v:group id="_x0000_s3245" style="position:absolute;margin-left:70.6pt;margin-top:55.2pt;width:470.95pt;height:145pt;z-index:-15431168;mso-wrap-distance-left:0;mso-wrap-distance-right:0;mso-position-horizontal-relative:page" coordorigin="1412,1104" coordsize="9419,2900">
            <v:shape id="_x0000_s3249" style="position:absolute;left:1411;top:1104;width:9419;height:2900" coordorigin="1412,1104" coordsize="9419,2900" path="m10831,1104r-9419,l1412,1284r,l1412,4004r9419,l10831,1284r,-180xe" fillcolor="#e4e4e4" stroked="f">
              <v:path arrowok="t"/>
            </v:shape>
            <v:shape id="_x0000_s3248" type="#_x0000_t202" style="position:absolute;left:1495;top:1107;width:1652;height:183" filled="f" stroked="f">
              <v:textbox inset="0,0,0,0">
                <w:txbxContent>
                  <w:p w14:paraId="22054FE4" w14:textId="77777777" w:rsidR="0040444F" w:rsidRDefault="0040444F">
                    <w:pPr>
                      <w:rPr>
                        <w:sz w:val="16"/>
                      </w:rPr>
                    </w:pPr>
                    <w:r>
                      <w:rPr>
                        <w:sz w:val="16"/>
                      </w:rPr>
                      <w:t>SURPATIENT,TWELVE</w:t>
                    </w:r>
                  </w:p>
                </w:txbxContent>
              </v:textbox>
            </v:shape>
            <v:shape id="_x0000_s3247" type="#_x0000_t202" style="position:absolute;left:3607;top:1107;width:1077;height:183" filled="f" stroked="f">
              <v:textbox inset="0,0,0,0">
                <w:txbxContent>
                  <w:p w14:paraId="03C7A10B" w14:textId="77777777" w:rsidR="0040444F" w:rsidRDefault="0040444F">
                    <w:pPr>
                      <w:rPr>
                        <w:sz w:val="16"/>
                      </w:rPr>
                    </w:pPr>
                    <w:r>
                      <w:rPr>
                        <w:sz w:val="16"/>
                      </w:rPr>
                      <w:t>000-41-8719</w:t>
                    </w:r>
                  </w:p>
                </w:txbxContent>
              </v:textbox>
            </v:shape>
            <v:shape id="_x0000_s3246" type="#_x0000_t202" style="position:absolute;left:1440;top:1469;width:5108;height:2532" filled="f" stroked="f">
              <v:textbox inset="0,0,0,0">
                <w:txbxContent>
                  <w:p w14:paraId="0B5ED807" w14:textId="77777777" w:rsidR="0040444F" w:rsidRDefault="0040444F">
                    <w:pPr>
                      <w:numPr>
                        <w:ilvl w:val="0"/>
                        <w:numId w:val="239"/>
                      </w:numPr>
                      <w:tabs>
                        <w:tab w:val="left" w:pos="288"/>
                        <w:tab w:val="left" w:pos="1343"/>
                      </w:tabs>
                      <w:rPr>
                        <w:sz w:val="16"/>
                      </w:rPr>
                    </w:pPr>
                    <w:r>
                      <w:rPr>
                        <w:sz w:val="16"/>
                      </w:rPr>
                      <w:t>08-07-99</w:t>
                    </w:r>
                    <w:r>
                      <w:rPr>
                        <w:sz w:val="16"/>
                      </w:rPr>
                      <w:tab/>
                      <w:t>REPAIR DIAPHRAGMATIC HERNIA</w:t>
                    </w:r>
                    <w:r>
                      <w:rPr>
                        <w:spacing w:val="-17"/>
                        <w:sz w:val="16"/>
                      </w:rPr>
                      <w:t xml:space="preserve"> </w:t>
                    </w:r>
                    <w:r>
                      <w:rPr>
                        <w:sz w:val="16"/>
                      </w:rPr>
                      <w:t>(COMPLETED)</w:t>
                    </w:r>
                  </w:p>
                  <w:p w14:paraId="50922D3A" w14:textId="77777777" w:rsidR="0040444F" w:rsidRDefault="0040444F">
                    <w:pPr>
                      <w:rPr>
                        <w:sz w:val="16"/>
                      </w:rPr>
                    </w:pPr>
                  </w:p>
                  <w:p w14:paraId="12DDFC1D" w14:textId="77777777" w:rsidR="0040444F" w:rsidRDefault="0040444F">
                    <w:pPr>
                      <w:numPr>
                        <w:ilvl w:val="0"/>
                        <w:numId w:val="239"/>
                      </w:numPr>
                      <w:tabs>
                        <w:tab w:val="left" w:pos="288"/>
                        <w:tab w:val="left" w:pos="1343"/>
                      </w:tabs>
                      <w:rPr>
                        <w:sz w:val="16"/>
                      </w:rPr>
                    </w:pPr>
                    <w:r>
                      <w:rPr>
                        <w:sz w:val="16"/>
                      </w:rPr>
                      <w:t>02-24-99</w:t>
                    </w:r>
                    <w:r>
                      <w:rPr>
                        <w:sz w:val="16"/>
                      </w:rPr>
                      <w:tab/>
                      <w:t>CYSTOSCOPY (NON-OR</w:t>
                    </w:r>
                    <w:r>
                      <w:rPr>
                        <w:spacing w:val="-4"/>
                        <w:sz w:val="16"/>
                      </w:rPr>
                      <w:t xml:space="preserve"> </w:t>
                    </w:r>
                    <w:r>
                      <w:rPr>
                        <w:sz w:val="16"/>
                      </w:rPr>
                      <w:t>PROCEDURE)</w:t>
                    </w:r>
                  </w:p>
                  <w:p w14:paraId="691DA98B" w14:textId="77777777" w:rsidR="0040444F" w:rsidRDefault="0040444F">
                    <w:pPr>
                      <w:rPr>
                        <w:sz w:val="16"/>
                      </w:rPr>
                    </w:pPr>
                  </w:p>
                  <w:p w14:paraId="31FE1E80" w14:textId="77777777" w:rsidR="0040444F" w:rsidRDefault="0040444F">
                    <w:pPr>
                      <w:numPr>
                        <w:ilvl w:val="0"/>
                        <w:numId w:val="239"/>
                      </w:numPr>
                      <w:tabs>
                        <w:tab w:val="left" w:pos="288"/>
                        <w:tab w:val="left" w:pos="1343"/>
                      </w:tabs>
                      <w:rPr>
                        <w:sz w:val="16"/>
                      </w:rPr>
                    </w:pPr>
                    <w:r>
                      <w:rPr>
                        <w:sz w:val="16"/>
                      </w:rPr>
                      <w:t>02-18-03</w:t>
                    </w:r>
                    <w:r>
                      <w:rPr>
                        <w:sz w:val="16"/>
                      </w:rPr>
                      <w:tab/>
                      <w:t>TRACHEOSTOMY</w:t>
                    </w:r>
                    <w:r>
                      <w:rPr>
                        <w:spacing w:val="-2"/>
                        <w:sz w:val="16"/>
                      </w:rPr>
                      <w:t xml:space="preserve"> </w:t>
                    </w:r>
                    <w:r>
                      <w:rPr>
                        <w:sz w:val="16"/>
                      </w:rPr>
                      <w:t>(COMPLETED)</w:t>
                    </w:r>
                  </w:p>
                  <w:p w14:paraId="7CE4E8A4" w14:textId="77777777" w:rsidR="0040444F" w:rsidRDefault="0040444F">
                    <w:pPr>
                      <w:rPr>
                        <w:sz w:val="16"/>
                      </w:rPr>
                    </w:pPr>
                  </w:p>
                  <w:p w14:paraId="74BDDB1A" w14:textId="77777777" w:rsidR="0040444F" w:rsidRDefault="0040444F">
                    <w:pPr>
                      <w:numPr>
                        <w:ilvl w:val="0"/>
                        <w:numId w:val="239"/>
                      </w:numPr>
                      <w:tabs>
                        <w:tab w:val="left" w:pos="288"/>
                        <w:tab w:val="left" w:pos="1343"/>
                      </w:tabs>
                      <w:rPr>
                        <w:sz w:val="16"/>
                      </w:rPr>
                    </w:pPr>
                    <w:r>
                      <w:rPr>
                        <w:sz w:val="16"/>
                      </w:rPr>
                      <w:t>09-04-97</w:t>
                    </w:r>
                    <w:r>
                      <w:rPr>
                        <w:sz w:val="16"/>
                      </w:rPr>
                      <w:tab/>
                      <w:t>CHOLECYSTECTOMY</w:t>
                    </w:r>
                    <w:r>
                      <w:rPr>
                        <w:spacing w:val="-14"/>
                        <w:sz w:val="16"/>
                      </w:rPr>
                      <w:t xml:space="preserve"> </w:t>
                    </w:r>
                    <w:r>
                      <w:rPr>
                        <w:sz w:val="16"/>
                      </w:rPr>
                      <w:t>(COMPLETED)</w:t>
                    </w:r>
                  </w:p>
                  <w:p w14:paraId="328B7AA5" w14:textId="77777777" w:rsidR="0040444F" w:rsidRDefault="0040444F">
                    <w:pPr>
                      <w:rPr>
                        <w:sz w:val="16"/>
                      </w:rPr>
                    </w:pPr>
                  </w:p>
                  <w:p w14:paraId="2BECCBB5" w14:textId="77777777" w:rsidR="0040444F" w:rsidRDefault="0040444F">
                    <w:pPr>
                      <w:numPr>
                        <w:ilvl w:val="0"/>
                        <w:numId w:val="239"/>
                      </w:numPr>
                      <w:tabs>
                        <w:tab w:val="left" w:pos="288"/>
                        <w:tab w:val="left" w:pos="1343"/>
                      </w:tabs>
                      <w:rPr>
                        <w:sz w:val="16"/>
                      </w:rPr>
                    </w:pPr>
                    <w:r>
                      <w:rPr>
                        <w:sz w:val="16"/>
                      </w:rPr>
                      <w:t>09-28-95</w:t>
                    </w:r>
                    <w:r>
                      <w:rPr>
                        <w:sz w:val="16"/>
                      </w:rPr>
                      <w:tab/>
                      <w:t>INGUINAL HERNIA</w:t>
                    </w:r>
                    <w:r>
                      <w:rPr>
                        <w:spacing w:val="-13"/>
                        <w:sz w:val="16"/>
                      </w:rPr>
                      <w:t xml:space="preserve"> </w:t>
                    </w:r>
                    <w:r>
                      <w:rPr>
                        <w:sz w:val="16"/>
                      </w:rPr>
                      <w:t>(COMPLETED)</w:t>
                    </w:r>
                  </w:p>
                  <w:p w14:paraId="364FA856" w14:textId="77777777" w:rsidR="0040444F" w:rsidRDefault="0040444F">
                    <w:pPr>
                      <w:rPr>
                        <w:sz w:val="16"/>
                      </w:rPr>
                    </w:pPr>
                  </w:p>
                  <w:p w14:paraId="28F9ACF5" w14:textId="77777777" w:rsidR="0040444F" w:rsidRDefault="0040444F">
                    <w:pPr>
                      <w:numPr>
                        <w:ilvl w:val="0"/>
                        <w:numId w:val="239"/>
                      </w:numPr>
                      <w:tabs>
                        <w:tab w:val="left" w:pos="288"/>
                        <w:tab w:val="left" w:pos="1343"/>
                      </w:tabs>
                      <w:rPr>
                        <w:sz w:val="16"/>
                      </w:rPr>
                    </w:pPr>
                    <w:r>
                      <w:rPr>
                        <w:sz w:val="16"/>
                      </w:rPr>
                      <w:t>08-31-95</w:t>
                    </w:r>
                    <w:r>
                      <w:rPr>
                        <w:sz w:val="16"/>
                      </w:rPr>
                      <w:tab/>
                      <w:t>HIP REPLACEMENT</w:t>
                    </w:r>
                    <w:r>
                      <w:rPr>
                        <w:spacing w:val="-13"/>
                        <w:sz w:val="16"/>
                      </w:rPr>
                      <w:t xml:space="preserve"> </w:t>
                    </w:r>
                    <w:r>
                      <w:rPr>
                        <w:sz w:val="16"/>
                      </w:rPr>
                      <w:t>(COMPLETED)</w:t>
                    </w:r>
                  </w:p>
                  <w:p w14:paraId="0D6CF1F2" w14:textId="77777777" w:rsidR="0040444F" w:rsidRDefault="0040444F">
                    <w:pPr>
                      <w:rPr>
                        <w:sz w:val="18"/>
                      </w:rPr>
                    </w:pPr>
                  </w:p>
                  <w:p w14:paraId="278A9A92" w14:textId="77777777" w:rsidR="0040444F" w:rsidRDefault="0040444F">
                    <w:pPr>
                      <w:spacing w:before="152"/>
                      <w:rPr>
                        <w:b/>
                        <w:sz w:val="16"/>
                      </w:rPr>
                    </w:pPr>
                    <w:r>
                      <w:rPr>
                        <w:sz w:val="16"/>
                      </w:rPr>
                      <w:t xml:space="preserve">Select Case: </w:t>
                    </w:r>
                    <w:r>
                      <w:rPr>
                        <w:b/>
                        <w:sz w:val="16"/>
                      </w:rPr>
                      <w:t>3</w:t>
                    </w:r>
                  </w:p>
                </w:txbxContent>
              </v:textbox>
            </v:shape>
            <w10:wrap type="topAndBottom" anchorx="page"/>
          </v:group>
        </w:pict>
      </w:r>
      <w:r>
        <w:pict w14:anchorId="641BDAC9">
          <v:group id="_x0000_s3239" style="position:absolute;margin-left:70.6pt;margin-top:209.4pt;width:470.95pt;height:81.8pt;z-index:-15430656;mso-wrap-distance-left:0;mso-wrap-distance-right:0;mso-position-horizontal-relative:page" coordorigin="1412,4188" coordsize="9419,1636">
            <v:shape id="_x0000_s3244" style="position:absolute;left:1411;top:4188;width:9419;height:1631" coordorigin="1412,4188" coordsize="9419,1631" o:spt="100" adj="0,,0" path="m10831,4551r-9419,l1412,4731r,183l1412,5094r,182l1412,5456r,183l1412,5819r9419,l10831,5639r,-183l10831,5276r,-182l10831,4914r,-183l10831,4551xm10831,4188r-9419,l1412,4368r,183l10831,4551r,-183l10831,4188xe" fillcolor="#e4e4e4" stroked="f">
              <v:stroke joinstyle="round"/>
              <v:formulas/>
              <v:path arrowok="t" o:connecttype="segments"/>
            </v:shape>
            <v:shape id="_x0000_s3243" type="#_x0000_t202" style="position:absolute;left:1536;top:4191;width:5493;height:183" filled="f" stroked="f">
              <v:textbox inset="0,0,0,0">
                <w:txbxContent>
                  <w:p w14:paraId="615AC306" w14:textId="77777777" w:rsidR="0040444F" w:rsidRDefault="0040444F">
                    <w:pPr>
                      <w:tabs>
                        <w:tab w:val="left" w:pos="3264"/>
                      </w:tabs>
                      <w:rPr>
                        <w:sz w:val="16"/>
                      </w:rPr>
                    </w:pPr>
                    <w:r>
                      <w:rPr>
                        <w:sz w:val="16"/>
                      </w:rPr>
                      <w:t>SURPATIENT,TWELVE</w:t>
                    </w:r>
                    <w:r>
                      <w:rPr>
                        <w:spacing w:val="-8"/>
                        <w:sz w:val="16"/>
                      </w:rPr>
                      <w:t xml:space="preserve"> </w:t>
                    </w:r>
                    <w:r>
                      <w:rPr>
                        <w:sz w:val="16"/>
                      </w:rPr>
                      <w:t>(000-41-8719)</w:t>
                    </w:r>
                    <w:r>
                      <w:rPr>
                        <w:sz w:val="16"/>
                      </w:rPr>
                      <w:tab/>
                      <w:t>Case #124 - FEB</w:t>
                    </w:r>
                    <w:r>
                      <w:rPr>
                        <w:spacing w:val="-9"/>
                        <w:sz w:val="16"/>
                      </w:rPr>
                      <w:t xml:space="preserve"> </w:t>
                    </w:r>
                    <w:r>
                      <w:rPr>
                        <w:sz w:val="16"/>
                      </w:rPr>
                      <w:t>18,2003</w:t>
                    </w:r>
                  </w:p>
                </w:txbxContent>
              </v:textbox>
            </v:shape>
            <v:shape id="_x0000_s3242" type="#_x0000_t202" style="position:absolute;left:1728;top:4734;width:212;height:727" filled="f" stroked="f">
              <v:textbox inset="0,0,0,0">
                <w:txbxContent>
                  <w:p w14:paraId="6C27A58F" w14:textId="77777777" w:rsidR="0040444F" w:rsidRDefault="0040444F">
                    <w:pPr>
                      <w:ind w:right="18"/>
                      <w:jc w:val="both"/>
                      <w:rPr>
                        <w:sz w:val="16"/>
                      </w:rPr>
                    </w:pPr>
                    <w:r>
                      <w:rPr>
                        <w:sz w:val="16"/>
                      </w:rPr>
                      <w:t>UV OR NR PI</w:t>
                    </w:r>
                  </w:p>
                </w:txbxContent>
              </v:textbox>
            </v:shape>
            <v:shape id="_x0000_s3241" type="#_x0000_t202" style="position:absolute;left:2400;top:4734;width:3764;height:727" filled="f" stroked="f">
              <v:textbox inset="0,0,0,0">
                <w:txbxContent>
                  <w:p w14:paraId="5BE043AD" w14:textId="77777777" w:rsidR="0040444F" w:rsidRDefault="0040444F">
                    <w:pPr>
                      <w:ind w:right="-1"/>
                      <w:rPr>
                        <w:sz w:val="16"/>
                      </w:rPr>
                    </w:pPr>
                    <w:r>
                      <w:rPr>
                        <w:sz w:val="16"/>
                      </w:rPr>
                      <w:t>Update/Verify Procedure/Diagnosis Codes Operation/Procedure Report</w:t>
                    </w:r>
                  </w:p>
                  <w:p w14:paraId="4591209C" w14:textId="77777777" w:rsidR="0040444F" w:rsidRDefault="0040444F">
                    <w:pPr>
                      <w:ind w:right="1073"/>
                      <w:rPr>
                        <w:sz w:val="16"/>
                      </w:rPr>
                    </w:pPr>
                    <w:r>
                      <w:rPr>
                        <w:sz w:val="16"/>
                      </w:rPr>
                      <w:t>Nurse Intraoperative Report Non-OR Procedure Information</w:t>
                    </w:r>
                  </w:p>
                </w:txbxContent>
              </v:textbox>
            </v:shape>
            <v:shape id="_x0000_s3240" type="#_x0000_t202" style="position:absolute;left:1440;top:5641;width:3956;height:183" filled="f" stroked="f">
              <v:textbox inset="0,0,0,0">
                <w:txbxContent>
                  <w:p w14:paraId="7AB9EDCB" w14:textId="77777777" w:rsidR="0040444F" w:rsidRDefault="0040444F">
                    <w:pPr>
                      <w:rPr>
                        <w:sz w:val="16"/>
                      </w:rPr>
                    </w:pPr>
                    <w:r>
                      <w:rPr>
                        <w:sz w:val="16"/>
                      </w:rPr>
                      <w:t>Select CPT/ICD Update/Verify Menu Option:</w:t>
                    </w:r>
                  </w:p>
                </w:txbxContent>
              </v:textbox>
            </v:shape>
            <w10:wrap type="topAndBottom" anchorx="page"/>
          </v:group>
        </w:pict>
      </w:r>
    </w:p>
    <w:p w14:paraId="03CF41E8" w14:textId="77777777" w:rsidR="007D435F" w:rsidRDefault="007D435F">
      <w:pPr>
        <w:pStyle w:val="BodyText"/>
        <w:spacing w:before="2"/>
        <w:rPr>
          <w:rFonts w:ascii="Times New Roman"/>
          <w:sz w:val="11"/>
        </w:rPr>
      </w:pPr>
    </w:p>
    <w:p w14:paraId="41201B33" w14:textId="77777777" w:rsidR="007D435F" w:rsidRDefault="007D435F">
      <w:pPr>
        <w:pStyle w:val="BodyText"/>
        <w:spacing w:before="10"/>
        <w:rPr>
          <w:rFonts w:ascii="Times New Roman"/>
          <w:sz w:val="9"/>
        </w:rPr>
      </w:pPr>
    </w:p>
    <w:p w14:paraId="07C05D08" w14:textId="77777777" w:rsidR="007D435F" w:rsidRDefault="007D435F">
      <w:pPr>
        <w:pStyle w:val="BodyText"/>
        <w:spacing w:before="1"/>
        <w:rPr>
          <w:rFonts w:ascii="Times New Roman"/>
          <w:sz w:val="10"/>
        </w:rPr>
      </w:pPr>
    </w:p>
    <w:p w14:paraId="79BDA5CA" w14:textId="77777777" w:rsidR="007D435F" w:rsidRDefault="00B87847">
      <w:pPr>
        <w:spacing w:before="144"/>
        <w:ind w:left="220"/>
        <w:rPr>
          <w:rFonts w:ascii="Times New Roman"/>
        </w:rPr>
      </w:pPr>
      <w:r>
        <w:rPr>
          <w:rFonts w:ascii="Times New Roman"/>
        </w:rPr>
        <w:t xml:space="preserve">From this point, the user can select any of the </w:t>
      </w:r>
      <w:r>
        <w:rPr>
          <w:rFonts w:ascii="Times New Roman"/>
          <w:i/>
        </w:rPr>
        <w:t xml:space="preserve">CPT/ICD Update/Verify Menu </w:t>
      </w:r>
      <w:r>
        <w:rPr>
          <w:rFonts w:ascii="Times New Roman"/>
        </w:rPr>
        <w:t>options.</w:t>
      </w:r>
    </w:p>
    <w:p w14:paraId="7B8E24D3" w14:textId="77777777" w:rsidR="007D435F" w:rsidRDefault="007D435F">
      <w:pPr>
        <w:rPr>
          <w:rFonts w:ascii="Times New Roman"/>
        </w:rPr>
        <w:sectPr w:rsidR="007D435F">
          <w:footerReference w:type="default" r:id="rId280"/>
          <w:pgSz w:w="12240" w:h="15840"/>
          <w:pgMar w:top="1480" w:right="1300" w:bottom="940" w:left="1220" w:header="0" w:footer="746" w:gutter="0"/>
          <w:cols w:space="720"/>
        </w:sectPr>
      </w:pPr>
    </w:p>
    <w:p w14:paraId="1727A8F8" w14:textId="77777777" w:rsidR="007D435F" w:rsidRDefault="00B87847">
      <w:pPr>
        <w:pStyle w:val="Heading2"/>
      </w:pPr>
      <w:bookmarkStart w:id="113" w:name="_bookmark106"/>
      <w:bookmarkEnd w:id="113"/>
      <w:r>
        <w:lastRenderedPageBreak/>
        <w:t>Update/Verify Procedure/Diagnosis Codes</w:t>
      </w:r>
    </w:p>
    <w:p w14:paraId="6789DE60" w14:textId="77777777" w:rsidR="007D435F" w:rsidRDefault="00B87847">
      <w:pPr>
        <w:pStyle w:val="Heading3"/>
      </w:pPr>
      <w:r>
        <w:t>[SRCODING EDIT]</w:t>
      </w:r>
    </w:p>
    <w:p w14:paraId="2F24F021" w14:textId="77777777" w:rsidR="007D435F" w:rsidRDefault="00B87847">
      <w:pPr>
        <w:spacing w:before="183"/>
        <w:ind w:left="220" w:right="871"/>
        <w:rPr>
          <w:rFonts w:ascii="Times New Roman"/>
        </w:rPr>
      </w:pPr>
      <w:r>
        <w:rPr>
          <w:rFonts w:ascii="Times New Roman"/>
        </w:rPr>
        <w:t xml:space="preserve">The </w:t>
      </w:r>
      <w:r>
        <w:rPr>
          <w:rFonts w:ascii="Times New Roman"/>
          <w:i/>
        </w:rPr>
        <w:t xml:space="preserve">Update/Verify Procedure/Diagnosis Codes </w:t>
      </w:r>
      <w:r>
        <w:rPr>
          <w:rFonts w:ascii="Times New Roman"/>
        </w:rPr>
        <w:t>option allows the user to enter the final codes and associated information required for PCE upon completion of a Surgery case.</w:t>
      </w:r>
    </w:p>
    <w:p w14:paraId="371CE101" w14:textId="77777777" w:rsidR="007D435F" w:rsidRDefault="00277930">
      <w:pPr>
        <w:pStyle w:val="BodyText"/>
        <w:spacing w:before="1"/>
        <w:rPr>
          <w:rFonts w:ascii="Times New Roman"/>
          <w:sz w:val="19"/>
        </w:rPr>
      </w:pPr>
      <w:r>
        <w:pict w14:anchorId="1BA53042">
          <v:rect id="_x0000_s3238" style="position:absolute;margin-left:109.6pt;margin-top:12.95pt;width:431.95pt;height:.5pt;z-index:-15430144;mso-wrap-distance-left:0;mso-wrap-distance-right:0;mso-position-horizontal-relative:page" fillcolor="black" stroked="f">
            <w10:wrap type="topAndBottom" anchorx="page"/>
          </v:rect>
        </w:pict>
      </w:r>
    </w:p>
    <w:p w14:paraId="69F0B3FC" w14:textId="77777777" w:rsidR="007D435F" w:rsidRDefault="007D435F">
      <w:pPr>
        <w:pStyle w:val="BodyText"/>
        <w:spacing w:before="9"/>
        <w:rPr>
          <w:rFonts w:ascii="Times New Roman"/>
          <w:sz w:val="12"/>
        </w:rPr>
      </w:pPr>
    </w:p>
    <w:p w14:paraId="5235B578" w14:textId="77777777" w:rsidR="007D435F" w:rsidRDefault="00B87847">
      <w:pPr>
        <w:spacing w:before="91"/>
        <w:ind w:left="1000" w:right="147"/>
        <w:rPr>
          <w:rFonts w:ascii="Times New Roman"/>
        </w:rPr>
      </w:pPr>
      <w:r>
        <w:rPr>
          <w:noProof/>
        </w:rPr>
        <w:drawing>
          <wp:anchor distT="0" distB="0" distL="0" distR="0" simplePos="0" relativeHeight="16028672" behindDoc="0" locked="0" layoutInCell="1" allowOverlap="1" wp14:anchorId="2B390249" wp14:editId="451967BC">
            <wp:simplePos x="0" y="0"/>
            <wp:positionH relativeFrom="page">
              <wp:posOffset>853855</wp:posOffset>
            </wp:positionH>
            <wp:positionV relativeFrom="paragraph">
              <wp:posOffset>83240</wp:posOffset>
            </wp:positionV>
            <wp:extent cx="389658" cy="389896"/>
            <wp:effectExtent l="0" t="0" r="0" b="0"/>
            <wp:wrapNone/>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281" cstate="print"/>
                    <a:stretch>
                      <a:fillRect/>
                    </a:stretch>
                  </pic:blipFill>
                  <pic:spPr>
                    <a:xfrm>
                      <a:off x="0" y="0"/>
                      <a:ext cx="389658" cy="389896"/>
                    </a:xfrm>
                    <a:prstGeom prst="rect">
                      <a:avLst/>
                    </a:prstGeom>
                  </pic:spPr>
                </pic:pic>
              </a:graphicData>
            </a:graphic>
          </wp:anchor>
        </w:drawing>
      </w:r>
      <w:r>
        <w:rPr>
          <w:rFonts w:ascii="Times New Roman"/>
        </w:rPr>
        <w:t>The procedure and diagnoses codes entered/edited through this option will be the coded information that is sent to the Patient Care Encounter (PCE) package. After the case is coded, the user will select to send the information to PCE.</w:t>
      </w:r>
    </w:p>
    <w:p w14:paraId="717F9E26" w14:textId="77777777" w:rsidR="007D435F" w:rsidRDefault="00277930">
      <w:pPr>
        <w:pStyle w:val="BodyText"/>
        <w:spacing w:before="10"/>
        <w:rPr>
          <w:rFonts w:ascii="Times New Roman"/>
          <w:sz w:val="20"/>
        </w:rPr>
      </w:pPr>
      <w:r>
        <w:pict w14:anchorId="7AAD807E">
          <v:rect id="_x0000_s3237" style="position:absolute;margin-left:109.6pt;margin-top:14pt;width:431.95pt;height:.5pt;z-index:-15429632;mso-wrap-distance-left:0;mso-wrap-distance-right:0;mso-position-horizontal-relative:page" fillcolor="black" stroked="f">
            <w10:wrap type="topAndBottom" anchorx="page"/>
          </v:rect>
        </w:pict>
      </w:r>
    </w:p>
    <w:p w14:paraId="47E304AD" w14:textId="77777777" w:rsidR="007D435F" w:rsidRDefault="007D435F">
      <w:pPr>
        <w:pStyle w:val="BodyText"/>
        <w:spacing w:before="10"/>
        <w:rPr>
          <w:rFonts w:ascii="Times New Roman"/>
          <w:sz w:val="10"/>
        </w:rPr>
      </w:pPr>
    </w:p>
    <w:p w14:paraId="6B3737D6" w14:textId="77777777" w:rsidR="007D435F" w:rsidRDefault="00B87847">
      <w:pPr>
        <w:spacing w:before="92"/>
        <w:ind w:left="220" w:right="156"/>
        <w:rPr>
          <w:rFonts w:ascii="Times New Roman"/>
        </w:rPr>
      </w:pPr>
      <w:r>
        <w:rPr>
          <w:rFonts w:ascii="Times New Roman"/>
        </w:rPr>
        <w:t>When the user first edits a case through this option, the values will be pre-populated, using the values for planned codes entered by the nurse or surgeon. If there is no Planned Principal Procedure Code or no Principal Pre-op Diagnosis Code, then the Surgery software will prompt for the final CPT and ICD codes.</w:t>
      </w:r>
    </w:p>
    <w:p w14:paraId="40660886" w14:textId="77777777" w:rsidR="007D435F" w:rsidRDefault="007D435F">
      <w:pPr>
        <w:pStyle w:val="BodyText"/>
        <w:spacing w:before="1"/>
        <w:rPr>
          <w:rFonts w:ascii="Times New Roman"/>
          <w:sz w:val="22"/>
        </w:rPr>
      </w:pPr>
    </w:p>
    <w:p w14:paraId="2561D938" w14:textId="77777777" w:rsidR="007D435F" w:rsidRDefault="00B87847">
      <w:pPr>
        <w:ind w:left="220" w:right="159"/>
        <w:rPr>
          <w:rFonts w:ascii="Times New Roman"/>
        </w:rPr>
      </w:pPr>
      <w:r>
        <w:rPr>
          <w:rFonts w:ascii="Times New Roman"/>
        </w:rPr>
        <w:t>Because a case can have more than one procedure and/or diagnosis, the user can associate one or more diagnosis with each procedure. The Surgery software displays the diagnoses in the order in which the</w:t>
      </w:r>
      <w:r>
        <w:rPr>
          <w:rFonts w:ascii="Times New Roman"/>
          <w:spacing w:val="-31"/>
        </w:rPr>
        <w:t xml:space="preserve"> </w:t>
      </w:r>
      <w:r>
        <w:rPr>
          <w:rFonts w:ascii="Times New Roman"/>
        </w:rPr>
        <w:t>user entered them in the case. The user can then associate and reorder the relevant diagnoses to each procedure.</w:t>
      </w:r>
    </w:p>
    <w:p w14:paraId="35D6F955" w14:textId="77777777" w:rsidR="007D435F" w:rsidRDefault="007D435F">
      <w:pPr>
        <w:pStyle w:val="BodyText"/>
        <w:rPr>
          <w:rFonts w:ascii="Times New Roman"/>
          <w:sz w:val="22"/>
        </w:rPr>
      </w:pPr>
    </w:p>
    <w:p w14:paraId="1328105E" w14:textId="77777777" w:rsidR="007D435F" w:rsidRDefault="00B87847">
      <w:pPr>
        <w:ind w:left="220"/>
        <w:rPr>
          <w:rFonts w:ascii="Times New Roman"/>
        </w:rPr>
      </w:pPr>
      <w:r>
        <w:rPr>
          <w:rFonts w:ascii="Times New Roman"/>
        </w:rPr>
        <w:t>The user can also edit the service classifications for the Postoperative Diagnoses.</w:t>
      </w:r>
    </w:p>
    <w:p w14:paraId="03089B80" w14:textId="77777777" w:rsidR="007D435F" w:rsidRDefault="007D435F">
      <w:pPr>
        <w:pStyle w:val="BodyText"/>
        <w:rPr>
          <w:rFonts w:ascii="Times New Roman"/>
          <w:sz w:val="22"/>
        </w:rPr>
      </w:pPr>
    </w:p>
    <w:p w14:paraId="7C423D8F" w14:textId="77777777" w:rsidR="007D435F" w:rsidRDefault="00B87847">
      <w:pPr>
        <w:ind w:left="220" w:right="669"/>
        <w:rPr>
          <w:rFonts w:ascii="Times New Roman"/>
        </w:rPr>
      </w:pPr>
      <w:r>
        <w:rPr>
          <w:rFonts w:ascii="Times New Roman"/>
        </w:rPr>
        <w:t xml:space="preserve">The following examples depict using the </w:t>
      </w:r>
      <w:r>
        <w:rPr>
          <w:rFonts w:ascii="Times New Roman"/>
          <w:i/>
        </w:rPr>
        <w:t xml:space="preserve">Update/Verify Procedure/Diagnosis Codes </w:t>
      </w:r>
      <w:r>
        <w:rPr>
          <w:rFonts w:ascii="Times New Roman"/>
        </w:rPr>
        <w:t>option to edit a Bronchoscopy, with no planned CPT or ICD codes entered by a clinician.</w:t>
      </w:r>
    </w:p>
    <w:p w14:paraId="1440A2C5" w14:textId="77777777" w:rsidR="007D435F" w:rsidRDefault="007D435F">
      <w:pPr>
        <w:pStyle w:val="BodyText"/>
        <w:spacing w:before="4"/>
        <w:rPr>
          <w:rFonts w:ascii="Times New Roman"/>
          <w:sz w:val="22"/>
        </w:rPr>
      </w:pPr>
    </w:p>
    <w:p w14:paraId="0EB127E0" w14:textId="77777777" w:rsidR="007D435F" w:rsidRDefault="00277930">
      <w:pPr>
        <w:ind w:left="220"/>
        <w:rPr>
          <w:rFonts w:ascii="Times New Roman"/>
          <w:b/>
          <w:sz w:val="20"/>
        </w:rPr>
      </w:pPr>
      <w:r>
        <w:pict w14:anchorId="6D2762DF">
          <v:shape id="_x0000_s3236" type="#_x0000_t202" style="position:absolute;left:0;text-align:left;margin-left:70.6pt;margin-top:17.6pt;width:470.95pt;height:18.15pt;z-index:-15429120;mso-wrap-distance-left:0;mso-wrap-distance-right:0;mso-position-horizontal-relative:page" fillcolor="#e4e4e4" stroked="f">
            <v:textbox inset="0,0,0,0">
              <w:txbxContent>
                <w:p w14:paraId="5F402AD9" w14:textId="77777777" w:rsidR="0040444F" w:rsidRDefault="0040444F">
                  <w:pPr>
                    <w:pStyle w:val="BodyText"/>
                    <w:spacing w:line="247" w:lineRule="auto"/>
                    <w:ind w:left="124" w:right="1804" w:hanging="96"/>
                  </w:pPr>
                  <w:r>
                    <w:t xml:space="preserve">Select CPT/ICD Update/Verify Menu Option: </w:t>
                  </w:r>
                  <w:r>
                    <w:rPr>
                      <w:b/>
                    </w:rPr>
                    <w:t xml:space="preserve">UV </w:t>
                  </w:r>
                  <w:r>
                    <w:t>Update/Verify Procedure/Diagnosis Codes</w:t>
                  </w:r>
                </w:p>
              </w:txbxContent>
            </v:textbox>
            <w10:wrap type="topAndBottom" anchorx="page"/>
          </v:shape>
        </w:pict>
      </w:r>
      <w:r w:rsidR="00B87847">
        <w:rPr>
          <w:rFonts w:ascii="Times New Roman"/>
          <w:b/>
          <w:sz w:val="20"/>
        </w:rPr>
        <w:t>Example: Entering Required Information</w:t>
      </w:r>
    </w:p>
    <w:p w14:paraId="3D537AB7" w14:textId="77777777" w:rsidR="007D435F" w:rsidRDefault="007D435F">
      <w:pPr>
        <w:pStyle w:val="BodyText"/>
        <w:spacing w:before="7"/>
        <w:rPr>
          <w:rFonts w:ascii="Times New Roman"/>
          <w:b/>
          <w:sz w:val="20"/>
        </w:rPr>
      </w:pPr>
    </w:p>
    <w:tbl>
      <w:tblPr>
        <w:tblW w:w="0" w:type="auto"/>
        <w:tblInd w:w="199" w:type="dxa"/>
        <w:tblLayout w:type="fixed"/>
        <w:tblCellMar>
          <w:left w:w="0" w:type="dxa"/>
          <w:right w:w="0" w:type="dxa"/>
        </w:tblCellMar>
        <w:tblLook w:val="01E0" w:firstRow="1" w:lastRow="1" w:firstColumn="1" w:lastColumn="1" w:noHBand="0" w:noVBand="0"/>
      </w:tblPr>
      <w:tblGrid>
        <w:gridCol w:w="6077"/>
        <w:gridCol w:w="1632"/>
        <w:gridCol w:w="1710"/>
      </w:tblGrid>
      <w:tr w:rsidR="007D435F" w14:paraId="5CCD522D" w14:textId="77777777">
        <w:trPr>
          <w:trHeight w:val="448"/>
        </w:trPr>
        <w:tc>
          <w:tcPr>
            <w:tcW w:w="7709" w:type="dxa"/>
            <w:gridSpan w:val="2"/>
            <w:tcBorders>
              <w:bottom w:val="dashed" w:sz="4" w:space="0" w:color="000000"/>
            </w:tcBorders>
            <w:shd w:val="clear" w:color="auto" w:fill="E4E4E4"/>
          </w:tcPr>
          <w:p w14:paraId="46979D1D" w14:textId="77777777" w:rsidR="007D435F" w:rsidRDefault="00B87847">
            <w:pPr>
              <w:pStyle w:val="TableParagraph"/>
              <w:tabs>
                <w:tab w:val="left" w:pos="6557"/>
              </w:tabs>
              <w:spacing w:before="3"/>
              <w:ind w:left="28"/>
              <w:rPr>
                <w:sz w:val="16"/>
              </w:rPr>
            </w:pPr>
            <w:r>
              <w:rPr>
                <w:sz w:val="16"/>
              </w:rPr>
              <w:t>SURPATIENT,TWELVE</w:t>
            </w:r>
            <w:r>
              <w:rPr>
                <w:spacing w:val="-8"/>
                <w:sz w:val="16"/>
              </w:rPr>
              <w:t xml:space="preserve"> </w:t>
            </w:r>
            <w:r>
              <w:rPr>
                <w:sz w:val="16"/>
              </w:rPr>
              <w:t>(000-41-8719)</w:t>
            </w:r>
            <w:r>
              <w:rPr>
                <w:sz w:val="16"/>
              </w:rPr>
              <w:tab/>
              <w:t>Case</w:t>
            </w:r>
            <w:r>
              <w:rPr>
                <w:spacing w:val="-3"/>
                <w:sz w:val="16"/>
              </w:rPr>
              <w:t xml:space="preserve"> </w:t>
            </w:r>
            <w:r>
              <w:rPr>
                <w:sz w:val="16"/>
              </w:rPr>
              <w:t>#10062</w:t>
            </w:r>
          </w:p>
          <w:p w14:paraId="41734B2F" w14:textId="77777777" w:rsidR="007D435F" w:rsidRDefault="00B87847">
            <w:pPr>
              <w:pStyle w:val="TableParagraph"/>
              <w:tabs>
                <w:tab w:val="left" w:pos="1468"/>
              </w:tabs>
              <w:spacing w:before="1"/>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1710" w:type="dxa"/>
            <w:vMerge w:val="restart"/>
            <w:shd w:val="clear" w:color="auto" w:fill="E4E4E4"/>
          </w:tcPr>
          <w:p w14:paraId="7F182841" w14:textId="77777777" w:rsidR="007D435F" w:rsidRDefault="007D435F">
            <w:pPr>
              <w:pStyle w:val="TableParagraph"/>
              <w:rPr>
                <w:rFonts w:ascii="Times New Roman"/>
                <w:sz w:val="20"/>
              </w:rPr>
            </w:pPr>
          </w:p>
        </w:tc>
      </w:tr>
      <w:tr w:rsidR="007D435F" w14:paraId="0BA2B6E5" w14:textId="77777777">
        <w:trPr>
          <w:trHeight w:val="1804"/>
        </w:trPr>
        <w:tc>
          <w:tcPr>
            <w:tcW w:w="6077" w:type="dxa"/>
            <w:tcBorders>
              <w:top w:val="dashed" w:sz="4" w:space="0" w:color="000000"/>
              <w:bottom w:val="dashed" w:sz="4" w:space="0" w:color="000000"/>
            </w:tcBorders>
            <w:shd w:val="clear" w:color="auto" w:fill="E4E4E4"/>
          </w:tcPr>
          <w:p w14:paraId="4BD67F42" w14:textId="77777777" w:rsidR="007D435F" w:rsidRDefault="007D435F">
            <w:pPr>
              <w:pStyle w:val="TableParagraph"/>
              <w:spacing w:before="7"/>
              <w:rPr>
                <w:rFonts w:ascii="Times New Roman"/>
                <w:b/>
                <w:sz w:val="23"/>
              </w:rPr>
            </w:pPr>
          </w:p>
          <w:p w14:paraId="7EDCEAED" w14:textId="77777777" w:rsidR="007D435F" w:rsidRDefault="00B87847">
            <w:pPr>
              <w:pStyle w:val="TableParagraph"/>
              <w:ind w:left="28"/>
              <w:rPr>
                <w:sz w:val="16"/>
              </w:rPr>
            </w:pPr>
            <w:r>
              <w:rPr>
                <w:sz w:val="16"/>
              </w:rPr>
              <w:t>Surgery Procedure PCE/Billing Information:</w:t>
            </w:r>
          </w:p>
          <w:p w14:paraId="7C2D9223" w14:textId="77777777" w:rsidR="007D435F" w:rsidRDefault="007D435F">
            <w:pPr>
              <w:pStyle w:val="TableParagraph"/>
              <w:spacing w:before="9"/>
              <w:rPr>
                <w:rFonts w:ascii="Times New Roman"/>
                <w:b/>
                <w:sz w:val="15"/>
              </w:rPr>
            </w:pPr>
          </w:p>
          <w:p w14:paraId="7B4C3548" w14:textId="77777777" w:rsidR="007D435F" w:rsidRDefault="00B87847">
            <w:pPr>
              <w:pStyle w:val="TableParagraph"/>
              <w:numPr>
                <w:ilvl w:val="0"/>
                <w:numId w:val="238"/>
              </w:numPr>
              <w:tabs>
                <w:tab w:val="left" w:pos="317"/>
              </w:tabs>
              <w:spacing w:line="181" w:lineRule="exact"/>
              <w:ind w:hanging="289"/>
              <w:rPr>
                <w:sz w:val="16"/>
              </w:rPr>
            </w:pPr>
            <w:r>
              <w:rPr>
                <w:sz w:val="16"/>
              </w:rPr>
              <w:t>Principal Postop Diagnosis Code: NOT</w:t>
            </w:r>
            <w:r>
              <w:rPr>
                <w:spacing w:val="-9"/>
                <w:sz w:val="16"/>
              </w:rPr>
              <w:t xml:space="preserve"> </w:t>
            </w:r>
            <w:r>
              <w:rPr>
                <w:sz w:val="16"/>
              </w:rPr>
              <w:t>ENTERED</w:t>
            </w:r>
          </w:p>
          <w:p w14:paraId="35A51301" w14:textId="77777777" w:rsidR="007D435F" w:rsidRDefault="00B87847">
            <w:pPr>
              <w:pStyle w:val="TableParagraph"/>
              <w:numPr>
                <w:ilvl w:val="0"/>
                <w:numId w:val="238"/>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NOT</w:t>
            </w:r>
            <w:r>
              <w:rPr>
                <w:spacing w:val="-2"/>
                <w:sz w:val="16"/>
              </w:rPr>
              <w:t xml:space="preserve"> </w:t>
            </w:r>
            <w:r>
              <w:rPr>
                <w:sz w:val="16"/>
              </w:rPr>
              <w:t>ENTERED</w:t>
            </w:r>
          </w:p>
          <w:p w14:paraId="18D6CCFB" w14:textId="77777777" w:rsidR="007D435F" w:rsidRDefault="00B87847">
            <w:pPr>
              <w:pStyle w:val="TableParagraph"/>
              <w:numPr>
                <w:ilvl w:val="0"/>
                <w:numId w:val="238"/>
              </w:numPr>
              <w:tabs>
                <w:tab w:val="left" w:pos="317"/>
              </w:tabs>
              <w:spacing w:before="1"/>
              <w:ind w:left="508" w:right="2782" w:hanging="480"/>
              <w:rPr>
                <w:sz w:val="16"/>
              </w:rPr>
            </w:pPr>
            <w:r>
              <w:rPr>
                <w:sz w:val="16"/>
              </w:rPr>
              <w:t>Principal CPT Code: NOT</w:t>
            </w:r>
            <w:r>
              <w:rPr>
                <w:spacing w:val="-14"/>
                <w:sz w:val="16"/>
              </w:rPr>
              <w:t xml:space="preserve"> </w:t>
            </w:r>
            <w:r>
              <w:rPr>
                <w:sz w:val="16"/>
              </w:rPr>
              <w:t>ENTERED Assoc.</w:t>
            </w:r>
            <w:r>
              <w:rPr>
                <w:spacing w:val="-2"/>
                <w:sz w:val="16"/>
              </w:rPr>
              <w:t xml:space="preserve"> </w:t>
            </w:r>
            <w:r>
              <w:rPr>
                <w:sz w:val="16"/>
              </w:rPr>
              <w:t>DX:</w:t>
            </w:r>
          </w:p>
          <w:p w14:paraId="038274D5" w14:textId="77777777" w:rsidR="007D435F" w:rsidRDefault="00B87847">
            <w:pPr>
              <w:pStyle w:val="TableParagraph"/>
              <w:spacing w:line="181" w:lineRule="exact"/>
              <w:ind w:left="508"/>
              <w:rPr>
                <w:sz w:val="16"/>
              </w:rPr>
            </w:pPr>
            <w:r>
              <w:rPr>
                <w:sz w:val="16"/>
              </w:rPr>
              <w:t>NO Assoc. DX ENTERED</w:t>
            </w:r>
          </w:p>
          <w:p w14:paraId="3EC8B2F8" w14:textId="77777777" w:rsidR="007D435F" w:rsidRDefault="00B87847">
            <w:pPr>
              <w:pStyle w:val="TableParagraph"/>
              <w:numPr>
                <w:ilvl w:val="0"/>
                <w:numId w:val="238"/>
              </w:numPr>
              <w:tabs>
                <w:tab w:val="left" w:pos="317"/>
                <w:tab w:val="left" w:pos="2236"/>
              </w:tabs>
              <w:spacing w:line="181" w:lineRule="exact"/>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1632" w:type="dxa"/>
            <w:tcBorders>
              <w:top w:val="dashed" w:sz="4" w:space="0" w:color="000000"/>
            </w:tcBorders>
            <w:shd w:val="clear" w:color="auto" w:fill="E4E4E4"/>
          </w:tcPr>
          <w:p w14:paraId="3486B8A6" w14:textId="77777777" w:rsidR="007D435F" w:rsidRDefault="007D435F">
            <w:pPr>
              <w:pStyle w:val="TableParagraph"/>
              <w:rPr>
                <w:rFonts w:ascii="Times New Roman"/>
                <w:sz w:val="20"/>
              </w:rPr>
            </w:pPr>
          </w:p>
        </w:tc>
        <w:tc>
          <w:tcPr>
            <w:tcW w:w="1710" w:type="dxa"/>
            <w:vMerge/>
            <w:tcBorders>
              <w:top w:val="nil"/>
            </w:tcBorders>
            <w:shd w:val="clear" w:color="auto" w:fill="E4E4E4"/>
          </w:tcPr>
          <w:p w14:paraId="2F668901" w14:textId="77777777" w:rsidR="007D435F" w:rsidRDefault="007D435F">
            <w:pPr>
              <w:rPr>
                <w:sz w:val="2"/>
                <w:szCs w:val="2"/>
              </w:rPr>
            </w:pPr>
          </w:p>
        </w:tc>
      </w:tr>
      <w:tr w:rsidR="007D435F" w14:paraId="2513CD3B" w14:textId="77777777">
        <w:trPr>
          <w:trHeight w:val="809"/>
        </w:trPr>
        <w:tc>
          <w:tcPr>
            <w:tcW w:w="7709" w:type="dxa"/>
            <w:gridSpan w:val="2"/>
            <w:shd w:val="clear" w:color="auto" w:fill="E4E4E4"/>
          </w:tcPr>
          <w:p w14:paraId="7C4F2643" w14:textId="77777777" w:rsidR="007D435F" w:rsidRDefault="00B87847">
            <w:pPr>
              <w:pStyle w:val="TableParagraph"/>
              <w:spacing w:before="87"/>
              <w:ind w:left="124"/>
              <w:rPr>
                <w:sz w:val="16"/>
              </w:rPr>
            </w:pPr>
            <w:r>
              <w:rPr>
                <w:sz w:val="16"/>
              </w:rPr>
              <w:t>The following information is required before continuing.</w:t>
            </w:r>
          </w:p>
          <w:p w14:paraId="037BC597" w14:textId="77777777" w:rsidR="007D435F" w:rsidRDefault="007D435F">
            <w:pPr>
              <w:pStyle w:val="TableParagraph"/>
              <w:spacing w:before="4"/>
              <w:rPr>
                <w:rFonts w:ascii="Times New Roman"/>
                <w:b/>
                <w:sz w:val="15"/>
              </w:rPr>
            </w:pPr>
          </w:p>
          <w:p w14:paraId="3E57DF0A" w14:textId="77777777" w:rsidR="007D435F" w:rsidRDefault="00B87847">
            <w:pPr>
              <w:pStyle w:val="TableParagraph"/>
              <w:ind w:left="28"/>
              <w:rPr>
                <w:sz w:val="16"/>
              </w:rPr>
            </w:pPr>
            <w:r>
              <w:rPr>
                <w:sz w:val="16"/>
              </w:rPr>
              <w:t>Principal Postop Diagnosis Code (ICD):</w:t>
            </w:r>
            <w:r>
              <w:rPr>
                <w:b/>
                <w:sz w:val="16"/>
              </w:rPr>
              <w:t xml:space="preserve">934.0 </w:t>
            </w:r>
            <w:r>
              <w:rPr>
                <w:sz w:val="16"/>
              </w:rPr>
              <w:t>934.0 FOREIGN BODY IN TRACHEA</w:t>
            </w:r>
          </w:p>
          <w:p w14:paraId="4C144A6A" w14:textId="77777777" w:rsidR="007D435F" w:rsidRDefault="00B87847">
            <w:pPr>
              <w:pStyle w:val="TableParagraph"/>
              <w:tabs>
                <w:tab w:val="left" w:pos="2332"/>
              </w:tabs>
              <w:spacing w:before="6" w:line="156" w:lineRule="exact"/>
              <w:ind w:left="892"/>
              <w:rPr>
                <w:sz w:val="16"/>
              </w:rPr>
            </w:pPr>
            <w:r>
              <w:rPr>
                <w:sz w:val="16"/>
              </w:rPr>
              <w:t>...OK?</w:t>
            </w:r>
            <w:r>
              <w:rPr>
                <w:spacing w:val="-3"/>
                <w:sz w:val="16"/>
              </w:rPr>
              <w:t xml:space="preserve"> </w:t>
            </w:r>
            <w:r>
              <w:rPr>
                <w:sz w:val="16"/>
              </w:rPr>
              <w:t>Yes//</w:t>
            </w:r>
            <w:r>
              <w:rPr>
                <w:sz w:val="16"/>
              </w:rPr>
              <w:tab/>
              <w:t>(Yes)</w:t>
            </w:r>
            <w:r>
              <w:rPr>
                <w:spacing w:val="-2"/>
                <w:sz w:val="16"/>
              </w:rPr>
              <w:t xml:space="preserve"> </w:t>
            </w:r>
            <w:r>
              <w:rPr>
                <w:sz w:val="16"/>
              </w:rPr>
              <w:t>&lt;Enter&gt;</w:t>
            </w:r>
          </w:p>
        </w:tc>
        <w:tc>
          <w:tcPr>
            <w:tcW w:w="1710" w:type="dxa"/>
            <w:vMerge/>
            <w:tcBorders>
              <w:top w:val="nil"/>
            </w:tcBorders>
            <w:shd w:val="clear" w:color="auto" w:fill="E4E4E4"/>
          </w:tcPr>
          <w:p w14:paraId="41779ECC" w14:textId="77777777" w:rsidR="007D435F" w:rsidRDefault="007D435F">
            <w:pPr>
              <w:rPr>
                <w:sz w:val="2"/>
                <w:szCs w:val="2"/>
              </w:rPr>
            </w:pPr>
          </w:p>
        </w:tc>
      </w:tr>
    </w:tbl>
    <w:p w14:paraId="03B5111A" w14:textId="77777777" w:rsidR="007D435F" w:rsidRDefault="007D435F">
      <w:pPr>
        <w:rPr>
          <w:sz w:val="2"/>
          <w:szCs w:val="2"/>
        </w:rPr>
        <w:sectPr w:rsidR="007D435F">
          <w:footerReference w:type="default" r:id="rId282"/>
          <w:pgSz w:w="12240" w:h="15840"/>
          <w:pgMar w:top="1480" w:right="1300" w:bottom="940" w:left="1220" w:header="0" w:footer="746" w:gutter="0"/>
          <w:cols w:space="720"/>
        </w:sectPr>
      </w:pPr>
    </w:p>
    <w:p w14:paraId="545DBC8E" w14:textId="77777777" w:rsidR="007D435F" w:rsidRDefault="00B87847">
      <w:pPr>
        <w:spacing w:before="74"/>
        <w:ind w:left="220" w:right="555"/>
        <w:rPr>
          <w:rFonts w:ascii="Times New Roman"/>
        </w:rPr>
      </w:pPr>
      <w:r>
        <w:rPr>
          <w:rFonts w:ascii="Times New Roman"/>
        </w:rPr>
        <w:lastRenderedPageBreak/>
        <w:t>Because the patient has a service-connected status, the Surgery software displays a service-connected prompt:</w:t>
      </w:r>
    </w:p>
    <w:p w14:paraId="2B177093" w14:textId="77777777" w:rsidR="007D435F" w:rsidRDefault="00277930">
      <w:pPr>
        <w:pStyle w:val="BodyText"/>
        <w:spacing w:before="2"/>
        <w:rPr>
          <w:rFonts w:ascii="Times New Roman"/>
          <w:sz w:val="17"/>
        </w:rPr>
      </w:pPr>
      <w:r>
        <w:pict w14:anchorId="1B090405">
          <v:group id="_x0000_s3228" style="position:absolute;margin-left:70.6pt;margin-top:11.85pt;width:470.95pt;height:163.15pt;z-index:-15428096;mso-wrap-distance-left:0;mso-wrap-distance-right:0;mso-position-horizontal-relative:page" coordorigin="1412,237" coordsize="9419,3263">
            <v:shape id="_x0000_s3235" style="position:absolute;left:1411;top:237;width:9419;height:2175" coordorigin="1412,237" coordsize="9419,2175" path="m10831,237r-9419,l1412,417r,183l1412,2412r9419,l10831,417r,-180xe" fillcolor="#e4e4e4" stroked="f">
              <v:path arrowok="t"/>
            </v:shape>
            <v:line id="_x0000_s3234" style="position:absolute" from="1440,2321" to="6816,2321" strokeweight=".16733mm">
              <v:stroke dashstyle="dash"/>
            </v:line>
            <v:shape id="_x0000_s3233" style="position:absolute;left:1411;top:2411;width:9419;height:1088" coordorigin="1412,2412" coordsize="9419,1088" o:spt="100" adj="0,,0" path="m10831,2954r-9419,l1412,3137r,180l1412,3499r9419,l10831,3317r,-180l10831,2954xm10831,2412r-9419,l1412,2592r,182l1412,2954r9419,l10831,2774r,-182l10831,2412xe" fillcolor="#e4e4e4" stroked="f">
              <v:stroke joinstyle="round"/>
              <v:formulas/>
              <v:path arrowok="t" o:connecttype="segments"/>
            </v:shape>
            <v:shape id="_x0000_s3232" type="#_x0000_t202" style="position:absolute;left:1411;top:2325;width:9419;height:1175" filled="f" stroked="f">
              <v:textbox inset="0,0,0,0">
                <w:txbxContent>
                  <w:p w14:paraId="39FD9E59" w14:textId="77777777" w:rsidR="0040444F" w:rsidRDefault="0040444F">
                    <w:pPr>
                      <w:spacing w:before="101" w:line="350" w:lineRule="atLeast"/>
                      <w:ind w:left="28" w:right="2649"/>
                      <w:rPr>
                        <w:b/>
                        <w:sz w:val="16"/>
                      </w:rPr>
                    </w:pPr>
                    <w:r>
                      <w:rPr>
                        <w:sz w:val="16"/>
                      </w:rPr>
                      <w:t xml:space="preserve">Please supply the following required information about this operation: Treatment related to Service Connected condition (Y/N): </w:t>
                    </w:r>
                    <w:r>
                      <w:rPr>
                        <w:b/>
                        <w:sz w:val="16"/>
                      </w:rPr>
                      <w:t>YES</w:t>
                    </w:r>
                  </w:p>
                  <w:p w14:paraId="51B0950C" w14:textId="77777777" w:rsidR="0040444F" w:rsidRDefault="0040444F">
                    <w:pPr>
                      <w:spacing w:before="9" w:line="181" w:lineRule="exact"/>
                      <w:ind w:left="28"/>
                      <w:rPr>
                        <w:b/>
                        <w:sz w:val="16"/>
                      </w:rPr>
                    </w:pPr>
                    <w:r>
                      <w:rPr>
                        <w:sz w:val="16"/>
                      </w:rPr>
                      <w:t xml:space="preserve">Treatment related to Agent Orange Exposure (Y/N): </w:t>
                    </w:r>
                    <w:r>
                      <w:rPr>
                        <w:b/>
                        <w:sz w:val="16"/>
                      </w:rPr>
                      <w:t>YES</w:t>
                    </w:r>
                  </w:p>
                  <w:p w14:paraId="7E52C998" w14:textId="77777777" w:rsidR="0040444F" w:rsidRDefault="0040444F">
                    <w:pPr>
                      <w:spacing w:line="181" w:lineRule="exact"/>
                      <w:ind w:left="28"/>
                      <w:rPr>
                        <w:b/>
                        <w:sz w:val="16"/>
                      </w:rPr>
                    </w:pPr>
                    <w:r>
                      <w:rPr>
                        <w:sz w:val="16"/>
                      </w:rPr>
                      <w:t xml:space="preserve">Treatment related to Ionizing Radiation Exposure (Y/N): </w:t>
                    </w:r>
                    <w:r>
                      <w:rPr>
                        <w:b/>
                        <w:sz w:val="16"/>
                      </w:rPr>
                      <w:t>YES</w:t>
                    </w:r>
                  </w:p>
                </w:txbxContent>
              </v:textbox>
            </v:shape>
            <v:shape id="_x0000_s3231" type="#_x0000_t202" style="position:absolute;left:1536;top:602;width:6741;height:1632" filled="f" stroked="f">
              <v:textbox inset="0,0,0,0">
                <w:txbxContent>
                  <w:p w14:paraId="08BDD792" w14:textId="77777777" w:rsidR="0040444F" w:rsidRDefault="0040444F">
                    <w:pPr>
                      <w:ind w:left="192"/>
                      <w:rPr>
                        <w:sz w:val="16"/>
                      </w:rPr>
                    </w:pPr>
                    <w:r>
                      <w:rPr>
                        <w:sz w:val="16"/>
                      </w:rPr>
                      <w:t>* * * Eligibility Information and Service Connected Conditions * * *</w:t>
                    </w:r>
                  </w:p>
                  <w:p w14:paraId="7603BDD3" w14:textId="77777777" w:rsidR="0040444F" w:rsidRDefault="0040444F">
                    <w:pPr>
                      <w:rPr>
                        <w:sz w:val="16"/>
                      </w:rPr>
                    </w:pPr>
                  </w:p>
                  <w:p w14:paraId="089633ED" w14:textId="77777777" w:rsidR="0040444F" w:rsidRDefault="0040444F">
                    <w:pPr>
                      <w:tabs>
                        <w:tab w:val="left" w:pos="2015"/>
                        <w:tab w:val="left" w:pos="3743"/>
                      </w:tabs>
                      <w:ind w:left="384" w:right="1555"/>
                      <w:rPr>
                        <w:sz w:val="16"/>
                      </w:rPr>
                    </w:pPr>
                    <w:r>
                      <w:rPr>
                        <w:sz w:val="16"/>
                      </w:rPr>
                      <w:t>Primary Eligibility: SERVICE CONNECTED 50% TO</w:t>
                    </w:r>
                    <w:r>
                      <w:rPr>
                        <w:spacing w:val="-23"/>
                        <w:sz w:val="16"/>
                      </w:rPr>
                      <w:t xml:space="preserve"> </w:t>
                    </w:r>
                    <w:r>
                      <w:rPr>
                        <w:sz w:val="16"/>
                      </w:rPr>
                      <w:t>100% Combat</w:t>
                    </w:r>
                    <w:r>
                      <w:rPr>
                        <w:spacing w:val="-3"/>
                        <w:sz w:val="16"/>
                      </w:rPr>
                      <w:t xml:space="preserve"> </w:t>
                    </w:r>
                    <w:r>
                      <w:rPr>
                        <w:sz w:val="16"/>
                      </w:rPr>
                      <w:t>Vet:</w:t>
                    </w:r>
                    <w:r>
                      <w:rPr>
                        <w:spacing w:val="-2"/>
                        <w:sz w:val="16"/>
                      </w:rPr>
                      <w:t xml:space="preserve"> </w:t>
                    </w:r>
                    <w:r>
                      <w:rPr>
                        <w:sz w:val="16"/>
                      </w:rPr>
                      <w:t>NO</w:t>
                    </w:r>
                    <w:r>
                      <w:rPr>
                        <w:sz w:val="16"/>
                      </w:rPr>
                      <w:tab/>
                      <w:t>A/O</w:t>
                    </w:r>
                    <w:r>
                      <w:rPr>
                        <w:spacing w:val="-2"/>
                        <w:sz w:val="16"/>
                      </w:rPr>
                      <w:t xml:space="preserve"> </w:t>
                    </w:r>
                    <w:r>
                      <w:rPr>
                        <w:sz w:val="16"/>
                      </w:rPr>
                      <w:t>Exp.:</w:t>
                    </w:r>
                    <w:r>
                      <w:rPr>
                        <w:spacing w:val="-2"/>
                        <w:sz w:val="16"/>
                      </w:rPr>
                      <w:t xml:space="preserve"> </w:t>
                    </w:r>
                    <w:r>
                      <w:rPr>
                        <w:sz w:val="16"/>
                      </w:rPr>
                      <w:t>YES</w:t>
                    </w:r>
                    <w:r>
                      <w:rPr>
                        <w:sz w:val="16"/>
                      </w:rPr>
                      <w:tab/>
                      <w:t>M/S Trauma: NO ION</w:t>
                    </w:r>
                    <w:r>
                      <w:rPr>
                        <w:spacing w:val="-2"/>
                        <w:sz w:val="16"/>
                      </w:rPr>
                      <w:t xml:space="preserve"> </w:t>
                    </w:r>
                    <w:r>
                      <w:rPr>
                        <w:sz w:val="16"/>
                      </w:rPr>
                      <w:t>Rad.:</w:t>
                    </w:r>
                    <w:r>
                      <w:rPr>
                        <w:spacing w:val="-2"/>
                        <w:sz w:val="16"/>
                      </w:rPr>
                      <w:t xml:space="preserve"> </w:t>
                    </w:r>
                    <w:r>
                      <w:rPr>
                        <w:sz w:val="16"/>
                      </w:rPr>
                      <w:t>YES</w:t>
                    </w:r>
                    <w:r>
                      <w:rPr>
                        <w:sz w:val="16"/>
                      </w:rPr>
                      <w:tab/>
                      <w:t>SWAC:</w:t>
                    </w:r>
                    <w:r>
                      <w:rPr>
                        <w:spacing w:val="-2"/>
                        <w:sz w:val="16"/>
                      </w:rPr>
                      <w:t xml:space="preserve"> </w:t>
                    </w:r>
                    <w:r>
                      <w:rPr>
                        <w:sz w:val="16"/>
                      </w:rPr>
                      <w:t>NO</w:t>
                    </w:r>
                    <w:r>
                      <w:rPr>
                        <w:sz w:val="16"/>
                      </w:rPr>
                      <w:tab/>
                      <w:t>H/N Cancer: NO PROJ 112/SHAD:</w:t>
                    </w:r>
                    <w:r>
                      <w:rPr>
                        <w:spacing w:val="-3"/>
                        <w:sz w:val="16"/>
                      </w:rPr>
                      <w:t xml:space="preserve"> </w:t>
                    </w:r>
                    <w:r>
                      <w:rPr>
                        <w:sz w:val="16"/>
                      </w:rPr>
                      <w:t>NO</w:t>
                    </w:r>
                  </w:p>
                  <w:p w14:paraId="0552D0B6" w14:textId="77777777" w:rsidR="0040444F" w:rsidRDefault="0040444F">
                    <w:pPr>
                      <w:spacing w:before="10"/>
                      <w:rPr>
                        <w:sz w:val="15"/>
                      </w:rPr>
                    </w:pPr>
                  </w:p>
                  <w:p w14:paraId="551D7FC7" w14:textId="77777777" w:rsidR="0040444F" w:rsidRDefault="0040444F">
                    <w:pPr>
                      <w:ind w:right="3763"/>
                      <w:jc w:val="center"/>
                      <w:rPr>
                        <w:sz w:val="16"/>
                      </w:rPr>
                    </w:pPr>
                    <w:r>
                      <w:rPr>
                        <w:sz w:val="16"/>
                      </w:rPr>
                      <w:t>SC Percent: 50%</w:t>
                    </w:r>
                  </w:p>
                  <w:p w14:paraId="67BBCED5" w14:textId="77777777" w:rsidR="0040444F" w:rsidRDefault="0040444F">
                    <w:pPr>
                      <w:spacing w:before="1"/>
                      <w:ind w:right="3762"/>
                      <w:jc w:val="center"/>
                      <w:rPr>
                        <w:sz w:val="16"/>
                      </w:rPr>
                    </w:pPr>
                    <w:r>
                      <w:rPr>
                        <w:sz w:val="16"/>
                      </w:rPr>
                      <w:t>Rated Disabilities: NONE STATED</w:t>
                    </w:r>
                  </w:p>
                </w:txbxContent>
              </v:textbox>
            </v:shape>
            <v:shape id="_x0000_s3230" type="#_x0000_t202" style="position:absolute;left:5088;top:240;width:980;height:183" filled="f" stroked="f">
              <v:textbox inset="0,0,0,0">
                <w:txbxContent>
                  <w:p w14:paraId="6B7AA101" w14:textId="77777777" w:rsidR="0040444F" w:rsidRDefault="0040444F">
                    <w:pPr>
                      <w:rPr>
                        <w:sz w:val="16"/>
                      </w:rPr>
                    </w:pPr>
                    <w:r>
                      <w:rPr>
                        <w:sz w:val="16"/>
                      </w:rPr>
                      <w:t>SC VETERAN</w:t>
                    </w:r>
                  </w:p>
                </w:txbxContent>
              </v:textbox>
            </v:shape>
            <v:shape id="_x0000_s3229" type="#_x0000_t202" style="position:absolute;left:1440;top:240;width:2997;height:183" filled="f" stroked="f">
              <v:textbox inset="0,0,0,0">
                <w:txbxContent>
                  <w:p w14:paraId="6BBBB9FA" w14:textId="77777777" w:rsidR="0040444F" w:rsidRDefault="0040444F">
                    <w:pPr>
                      <w:rPr>
                        <w:sz w:val="16"/>
                      </w:rPr>
                    </w:pPr>
                    <w:r>
                      <w:rPr>
                        <w:sz w:val="16"/>
                      </w:rPr>
                      <w:t>SURPATIENT,TWELVE (000-41-8719)</w:t>
                    </w:r>
                  </w:p>
                </w:txbxContent>
              </v:textbox>
            </v:shape>
            <w10:wrap type="topAndBottom" anchorx="page"/>
          </v:group>
        </w:pict>
      </w:r>
    </w:p>
    <w:p w14:paraId="3D467AD7" w14:textId="77777777" w:rsidR="007D435F" w:rsidRDefault="007D435F">
      <w:pPr>
        <w:pStyle w:val="BodyText"/>
        <w:rPr>
          <w:rFonts w:ascii="Times New Roman"/>
          <w:sz w:val="9"/>
        </w:rPr>
      </w:pPr>
    </w:p>
    <w:p w14:paraId="53E34FDD" w14:textId="77777777" w:rsidR="007D435F" w:rsidRDefault="00B87847">
      <w:pPr>
        <w:spacing w:before="91"/>
        <w:ind w:left="220" w:right="272"/>
        <w:rPr>
          <w:rFonts w:ascii="Times New Roman"/>
        </w:rPr>
      </w:pPr>
      <w:r>
        <w:rPr>
          <w:rFonts w:ascii="Times New Roman"/>
        </w:rPr>
        <w:t>Note that when a Postop Diagnosis Code is entered, it is automatically associated to a Principal CPT code, even if a CPT code is not entered.</w:t>
      </w:r>
    </w:p>
    <w:p w14:paraId="527BAF3F" w14:textId="77777777" w:rsidR="007D435F" w:rsidRDefault="007D435F">
      <w:pPr>
        <w:pStyle w:val="BodyText"/>
        <w:spacing w:before="5"/>
        <w:rPr>
          <w:rFonts w:ascii="Times New Roman"/>
          <w:sz w:val="20"/>
        </w:rPr>
      </w:pPr>
    </w:p>
    <w:tbl>
      <w:tblPr>
        <w:tblW w:w="0" w:type="auto"/>
        <w:tblInd w:w="199" w:type="dxa"/>
        <w:tblLayout w:type="fixed"/>
        <w:tblCellMar>
          <w:left w:w="0" w:type="dxa"/>
          <w:right w:w="0" w:type="dxa"/>
        </w:tblCellMar>
        <w:tblLook w:val="01E0" w:firstRow="1" w:lastRow="1" w:firstColumn="1" w:lastColumn="1" w:noHBand="0" w:noVBand="0"/>
      </w:tblPr>
      <w:tblGrid>
        <w:gridCol w:w="6077"/>
        <w:gridCol w:w="1631"/>
        <w:gridCol w:w="1710"/>
      </w:tblGrid>
      <w:tr w:rsidR="007D435F" w14:paraId="19B3291F" w14:textId="77777777">
        <w:trPr>
          <w:trHeight w:val="451"/>
        </w:trPr>
        <w:tc>
          <w:tcPr>
            <w:tcW w:w="7708" w:type="dxa"/>
            <w:gridSpan w:val="2"/>
            <w:tcBorders>
              <w:bottom w:val="dashed" w:sz="4" w:space="0" w:color="000000"/>
            </w:tcBorders>
            <w:shd w:val="clear" w:color="auto" w:fill="E4E4E4"/>
          </w:tcPr>
          <w:p w14:paraId="6DFED52E" w14:textId="77777777" w:rsidR="007D435F" w:rsidRDefault="00B87847">
            <w:pPr>
              <w:pStyle w:val="TableParagraph"/>
              <w:tabs>
                <w:tab w:val="left" w:pos="6557"/>
              </w:tabs>
              <w:spacing w:before="3"/>
              <w:ind w:left="28"/>
              <w:rPr>
                <w:sz w:val="16"/>
              </w:rPr>
            </w:pPr>
            <w:r>
              <w:rPr>
                <w:sz w:val="16"/>
              </w:rPr>
              <w:t>SURPATIENT,TWELVE</w:t>
            </w:r>
            <w:r>
              <w:rPr>
                <w:spacing w:val="-8"/>
                <w:sz w:val="16"/>
              </w:rPr>
              <w:t xml:space="preserve"> </w:t>
            </w:r>
            <w:r>
              <w:rPr>
                <w:sz w:val="16"/>
              </w:rPr>
              <w:t>(000-41-8719)</w:t>
            </w:r>
            <w:r>
              <w:rPr>
                <w:sz w:val="16"/>
              </w:rPr>
              <w:tab/>
              <w:t>Case</w:t>
            </w:r>
            <w:r>
              <w:rPr>
                <w:spacing w:val="-3"/>
                <w:sz w:val="16"/>
              </w:rPr>
              <w:t xml:space="preserve"> </w:t>
            </w:r>
            <w:r>
              <w:rPr>
                <w:sz w:val="16"/>
              </w:rPr>
              <w:t>#10062</w:t>
            </w:r>
          </w:p>
          <w:p w14:paraId="644548FC" w14:textId="77777777" w:rsidR="007D435F" w:rsidRDefault="00B87847">
            <w:pPr>
              <w:pStyle w:val="TableParagraph"/>
              <w:tabs>
                <w:tab w:val="left" w:pos="1468"/>
              </w:tabs>
              <w:spacing w:before="1"/>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1710" w:type="dxa"/>
            <w:vMerge w:val="restart"/>
            <w:shd w:val="clear" w:color="auto" w:fill="E4E4E4"/>
          </w:tcPr>
          <w:p w14:paraId="510DCE60" w14:textId="77777777" w:rsidR="007D435F" w:rsidRDefault="007D435F">
            <w:pPr>
              <w:pStyle w:val="TableParagraph"/>
              <w:rPr>
                <w:rFonts w:ascii="Times New Roman"/>
                <w:sz w:val="16"/>
              </w:rPr>
            </w:pPr>
          </w:p>
        </w:tc>
      </w:tr>
      <w:tr w:rsidR="007D435F" w14:paraId="4049C26E" w14:textId="77777777">
        <w:trPr>
          <w:trHeight w:val="541"/>
        </w:trPr>
        <w:tc>
          <w:tcPr>
            <w:tcW w:w="7708" w:type="dxa"/>
            <w:gridSpan w:val="2"/>
            <w:tcBorders>
              <w:top w:val="dashed" w:sz="4" w:space="0" w:color="000000"/>
            </w:tcBorders>
            <w:shd w:val="clear" w:color="auto" w:fill="E4E4E4"/>
          </w:tcPr>
          <w:p w14:paraId="093D417D" w14:textId="77777777" w:rsidR="007D435F" w:rsidRDefault="007D435F">
            <w:pPr>
              <w:pStyle w:val="TableParagraph"/>
              <w:spacing w:before="5"/>
              <w:rPr>
                <w:rFonts w:ascii="Times New Roman"/>
                <w:sz w:val="23"/>
              </w:rPr>
            </w:pPr>
          </w:p>
          <w:p w14:paraId="0E0606DE" w14:textId="77777777" w:rsidR="007D435F" w:rsidRDefault="00B87847">
            <w:pPr>
              <w:pStyle w:val="TableParagraph"/>
              <w:ind w:left="28"/>
              <w:rPr>
                <w:sz w:val="16"/>
              </w:rPr>
            </w:pPr>
            <w:r>
              <w:rPr>
                <w:sz w:val="16"/>
              </w:rPr>
              <w:t>Surgery Procedure PCE/Billing Information:</w:t>
            </w:r>
          </w:p>
        </w:tc>
        <w:tc>
          <w:tcPr>
            <w:tcW w:w="1710" w:type="dxa"/>
            <w:vMerge/>
            <w:tcBorders>
              <w:top w:val="nil"/>
            </w:tcBorders>
            <w:shd w:val="clear" w:color="auto" w:fill="E4E4E4"/>
          </w:tcPr>
          <w:p w14:paraId="18423DCE" w14:textId="77777777" w:rsidR="007D435F" w:rsidRDefault="007D435F">
            <w:pPr>
              <w:rPr>
                <w:sz w:val="2"/>
                <w:szCs w:val="2"/>
              </w:rPr>
            </w:pPr>
          </w:p>
        </w:tc>
      </w:tr>
      <w:tr w:rsidR="007D435F" w14:paraId="36E7B6DE" w14:textId="77777777">
        <w:trPr>
          <w:trHeight w:val="1078"/>
        </w:trPr>
        <w:tc>
          <w:tcPr>
            <w:tcW w:w="7708" w:type="dxa"/>
            <w:gridSpan w:val="2"/>
            <w:shd w:val="clear" w:color="auto" w:fill="E4E4E4"/>
          </w:tcPr>
          <w:p w14:paraId="68B4D172" w14:textId="77777777" w:rsidR="007D435F" w:rsidRDefault="00B87847">
            <w:pPr>
              <w:pStyle w:val="TableParagraph"/>
              <w:numPr>
                <w:ilvl w:val="0"/>
                <w:numId w:val="237"/>
              </w:numPr>
              <w:tabs>
                <w:tab w:val="left" w:pos="317"/>
              </w:tabs>
              <w:spacing w:before="90" w:line="181" w:lineRule="exact"/>
              <w:ind w:hanging="289"/>
              <w:rPr>
                <w:sz w:val="16"/>
              </w:rPr>
            </w:pPr>
            <w:r>
              <w:rPr>
                <w:sz w:val="16"/>
              </w:rPr>
              <w:t>Principal Postop Diagnosis Code: 934.0 FOREIGN BODY IN</w:t>
            </w:r>
            <w:r>
              <w:rPr>
                <w:spacing w:val="-16"/>
                <w:sz w:val="16"/>
              </w:rPr>
              <w:t xml:space="preserve"> </w:t>
            </w:r>
            <w:r>
              <w:rPr>
                <w:sz w:val="16"/>
              </w:rPr>
              <w:t>TRACHEA</w:t>
            </w:r>
          </w:p>
          <w:p w14:paraId="7BD3FA4C" w14:textId="77777777" w:rsidR="007D435F" w:rsidRDefault="00B87847">
            <w:pPr>
              <w:pStyle w:val="TableParagraph"/>
              <w:numPr>
                <w:ilvl w:val="0"/>
                <w:numId w:val="237"/>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NOT</w:t>
            </w:r>
            <w:r>
              <w:rPr>
                <w:spacing w:val="-1"/>
                <w:sz w:val="16"/>
              </w:rPr>
              <w:t xml:space="preserve"> </w:t>
            </w:r>
            <w:r>
              <w:rPr>
                <w:sz w:val="16"/>
              </w:rPr>
              <w:t>ENTERED</w:t>
            </w:r>
          </w:p>
          <w:p w14:paraId="0E36276E" w14:textId="77777777" w:rsidR="007D435F" w:rsidRDefault="00B87847">
            <w:pPr>
              <w:pStyle w:val="TableParagraph"/>
              <w:numPr>
                <w:ilvl w:val="0"/>
                <w:numId w:val="237"/>
              </w:numPr>
              <w:tabs>
                <w:tab w:val="left" w:pos="317"/>
              </w:tabs>
              <w:spacing w:before="2" w:line="181" w:lineRule="exact"/>
              <w:ind w:hanging="289"/>
              <w:rPr>
                <w:sz w:val="16"/>
              </w:rPr>
            </w:pPr>
            <w:r>
              <w:rPr>
                <w:sz w:val="16"/>
              </w:rPr>
              <w:t>Principal CPT Code: NOT</w:t>
            </w:r>
            <w:r>
              <w:rPr>
                <w:spacing w:val="-5"/>
                <w:sz w:val="16"/>
              </w:rPr>
              <w:t xml:space="preserve"> </w:t>
            </w:r>
            <w:r>
              <w:rPr>
                <w:sz w:val="16"/>
              </w:rPr>
              <w:t>ENTERED</w:t>
            </w:r>
          </w:p>
          <w:p w14:paraId="4E935724" w14:textId="77777777" w:rsidR="007D435F" w:rsidRDefault="00B87847">
            <w:pPr>
              <w:pStyle w:val="TableParagraph"/>
              <w:spacing w:line="181" w:lineRule="exact"/>
              <w:ind w:left="508"/>
              <w:rPr>
                <w:sz w:val="16"/>
              </w:rPr>
            </w:pPr>
            <w:r>
              <w:rPr>
                <w:sz w:val="16"/>
              </w:rPr>
              <w:t>Assoc. DX: 934.0 -FOREIGN BODY IN TRACHEA</w:t>
            </w:r>
          </w:p>
          <w:p w14:paraId="0582D20E" w14:textId="77777777" w:rsidR="007D435F" w:rsidRDefault="00B87847">
            <w:pPr>
              <w:pStyle w:val="TableParagraph"/>
              <w:numPr>
                <w:ilvl w:val="0"/>
                <w:numId w:val="237"/>
              </w:numPr>
              <w:tabs>
                <w:tab w:val="left" w:pos="317"/>
                <w:tab w:val="left" w:pos="2236"/>
              </w:tabs>
              <w:spacing w:before="1"/>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1710" w:type="dxa"/>
            <w:vMerge/>
            <w:tcBorders>
              <w:top w:val="nil"/>
            </w:tcBorders>
            <w:shd w:val="clear" w:color="auto" w:fill="E4E4E4"/>
          </w:tcPr>
          <w:p w14:paraId="06C10BA0" w14:textId="77777777" w:rsidR="007D435F" w:rsidRDefault="007D435F">
            <w:pPr>
              <w:rPr>
                <w:sz w:val="2"/>
                <w:szCs w:val="2"/>
              </w:rPr>
            </w:pPr>
          </w:p>
        </w:tc>
      </w:tr>
      <w:tr w:rsidR="007D435F" w14:paraId="06432FB9" w14:textId="77777777">
        <w:trPr>
          <w:trHeight w:val="358"/>
        </w:trPr>
        <w:tc>
          <w:tcPr>
            <w:tcW w:w="6077" w:type="dxa"/>
            <w:tcBorders>
              <w:top w:val="dashed" w:sz="4" w:space="0" w:color="000000"/>
            </w:tcBorders>
            <w:shd w:val="clear" w:color="auto" w:fill="E4E4E4"/>
          </w:tcPr>
          <w:p w14:paraId="725F2FE6" w14:textId="77777777" w:rsidR="007D435F" w:rsidRDefault="00B87847">
            <w:pPr>
              <w:pStyle w:val="TableParagraph"/>
              <w:spacing w:before="89"/>
              <w:ind w:left="28"/>
              <w:rPr>
                <w:sz w:val="16"/>
              </w:rPr>
            </w:pPr>
            <w:r>
              <w:rPr>
                <w:sz w:val="16"/>
              </w:rPr>
              <w:t>The following information is required before continuing.</w:t>
            </w:r>
          </w:p>
        </w:tc>
        <w:tc>
          <w:tcPr>
            <w:tcW w:w="1631" w:type="dxa"/>
            <w:shd w:val="clear" w:color="auto" w:fill="E4E4E4"/>
          </w:tcPr>
          <w:p w14:paraId="48BD6ECF" w14:textId="77777777" w:rsidR="007D435F" w:rsidRDefault="007D435F">
            <w:pPr>
              <w:pStyle w:val="TableParagraph"/>
              <w:rPr>
                <w:rFonts w:ascii="Times New Roman"/>
                <w:sz w:val="16"/>
              </w:rPr>
            </w:pPr>
          </w:p>
        </w:tc>
        <w:tc>
          <w:tcPr>
            <w:tcW w:w="1710" w:type="dxa"/>
            <w:vMerge/>
            <w:tcBorders>
              <w:top w:val="nil"/>
            </w:tcBorders>
            <w:shd w:val="clear" w:color="auto" w:fill="E4E4E4"/>
          </w:tcPr>
          <w:p w14:paraId="2650D68A" w14:textId="77777777" w:rsidR="007D435F" w:rsidRDefault="007D435F">
            <w:pPr>
              <w:rPr>
                <w:sz w:val="2"/>
                <w:szCs w:val="2"/>
              </w:rPr>
            </w:pPr>
          </w:p>
        </w:tc>
      </w:tr>
      <w:tr w:rsidR="007D435F" w14:paraId="6C893FB0" w14:textId="77777777">
        <w:trPr>
          <w:trHeight w:val="814"/>
        </w:trPr>
        <w:tc>
          <w:tcPr>
            <w:tcW w:w="6077" w:type="dxa"/>
            <w:shd w:val="clear" w:color="auto" w:fill="E4E4E4"/>
          </w:tcPr>
          <w:p w14:paraId="5A8A798A" w14:textId="77777777" w:rsidR="007D435F" w:rsidRDefault="00B87847">
            <w:pPr>
              <w:pStyle w:val="TableParagraph"/>
              <w:spacing w:before="88" w:line="242" w:lineRule="auto"/>
              <w:ind w:left="124" w:right="76" w:hanging="96"/>
              <w:rPr>
                <w:sz w:val="16"/>
              </w:rPr>
            </w:pPr>
            <w:r>
              <w:rPr>
                <w:sz w:val="16"/>
              </w:rPr>
              <w:t xml:space="preserve">Principal Procedure Code (CPT): </w:t>
            </w:r>
            <w:r>
              <w:rPr>
                <w:b/>
                <w:sz w:val="16"/>
              </w:rPr>
              <w:t xml:space="preserve">31622 </w:t>
            </w:r>
            <w:r>
              <w:rPr>
                <w:sz w:val="16"/>
              </w:rPr>
              <w:t>DX BRONCHOSCOPE/WASH BRONCHOSCOPY, RIGID OR FLEXIBLE, WITH OR WITHOUT FLUOROSCOPIC DIAGNOSTIC, WITH OR WITHOUT CELL WASHING (SEPARATE PROCEDURE)</w:t>
            </w:r>
          </w:p>
          <w:p w14:paraId="0D6578DB" w14:textId="77777777" w:rsidR="007D435F" w:rsidRDefault="00B87847">
            <w:pPr>
              <w:pStyle w:val="TableParagraph"/>
              <w:spacing w:line="157" w:lineRule="exact"/>
              <w:ind w:left="124"/>
              <w:rPr>
                <w:b/>
                <w:sz w:val="16"/>
              </w:rPr>
            </w:pPr>
            <w:r>
              <w:rPr>
                <w:sz w:val="16"/>
              </w:rPr>
              <w:t xml:space="preserve">Modifier: </w:t>
            </w:r>
            <w:r>
              <w:rPr>
                <w:b/>
                <w:sz w:val="16"/>
              </w:rPr>
              <w:t>&lt;Enter&gt;</w:t>
            </w:r>
          </w:p>
        </w:tc>
        <w:tc>
          <w:tcPr>
            <w:tcW w:w="1631" w:type="dxa"/>
            <w:shd w:val="clear" w:color="auto" w:fill="E4E4E4"/>
          </w:tcPr>
          <w:p w14:paraId="08DA153F" w14:textId="77777777" w:rsidR="007D435F" w:rsidRDefault="007D435F">
            <w:pPr>
              <w:pStyle w:val="TableParagraph"/>
              <w:spacing w:before="8"/>
              <w:rPr>
                <w:rFonts w:ascii="Times New Roman"/>
                <w:sz w:val="23"/>
              </w:rPr>
            </w:pPr>
          </w:p>
          <w:p w14:paraId="316DC164" w14:textId="77777777" w:rsidR="007D435F" w:rsidRDefault="00B87847">
            <w:pPr>
              <w:pStyle w:val="TableParagraph"/>
              <w:ind w:left="-2"/>
              <w:rPr>
                <w:sz w:val="16"/>
              </w:rPr>
            </w:pPr>
            <w:r>
              <w:rPr>
                <w:sz w:val="16"/>
              </w:rPr>
              <w:t>GUIDANCE;</w:t>
            </w:r>
          </w:p>
        </w:tc>
        <w:tc>
          <w:tcPr>
            <w:tcW w:w="1710" w:type="dxa"/>
            <w:vMerge/>
            <w:tcBorders>
              <w:top w:val="nil"/>
            </w:tcBorders>
            <w:shd w:val="clear" w:color="auto" w:fill="E4E4E4"/>
          </w:tcPr>
          <w:p w14:paraId="5AA0F94F" w14:textId="77777777" w:rsidR="007D435F" w:rsidRDefault="007D435F">
            <w:pPr>
              <w:rPr>
                <w:sz w:val="2"/>
                <w:szCs w:val="2"/>
              </w:rPr>
            </w:pPr>
          </w:p>
        </w:tc>
      </w:tr>
    </w:tbl>
    <w:p w14:paraId="685D23AB" w14:textId="77777777" w:rsidR="007D435F" w:rsidRDefault="007D435F">
      <w:pPr>
        <w:pStyle w:val="BodyText"/>
        <w:rPr>
          <w:rFonts w:ascii="Times New Roman"/>
          <w:sz w:val="20"/>
        </w:rPr>
      </w:pPr>
    </w:p>
    <w:tbl>
      <w:tblPr>
        <w:tblW w:w="0" w:type="auto"/>
        <w:tblInd w:w="199" w:type="dxa"/>
        <w:tblLayout w:type="fixed"/>
        <w:tblCellMar>
          <w:left w:w="0" w:type="dxa"/>
          <w:right w:w="0" w:type="dxa"/>
        </w:tblCellMar>
        <w:tblLook w:val="01E0" w:firstRow="1" w:lastRow="1" w:firstColumn="1" w:lastColumn="1" w:noHBand="0" w:noVBand="0"/>
      </w:tblPr>
      <w:tblGrid>
        <w:gridCol w:w="4877"/>
        <w:gridCol w:w="480"/>
        <w:gridCol w:w="288"/>
        <w:gridCol w:w="433"/>
        <w:gridCol w:w="914"/>
        <w:gridCol w:w="720"/>
        <w:gridCol w:w="1711"/>
      </w:tblGrid>
      <w:tr w:rsidR="007D435F" w14:paraId="12FD5118" w14:textId="77777777">
        <w:trPr>
          <w:trHeight w:val="448"/>
        </w:trPr>
        <w:tc>
          <w:tcPr>
            <w:tcW w:w="6078" w:type="dxa"/>
            <w:gridSpan w:val="4"/>
            <w:tcBorders>
              <w:bottom w:val="dashed" w:sz="4" w:space="0" w:color="000000"/>
            </w:tcBorders>
            <w:shd w:val="clear" w:color="auto" w:fill="E4E4E4"/>
          </w:tcPr>
          <w:p w14:paraId="582E4424" w14:textId="77777777" w:rsidR="007D435F" w:rsidRDefault="00B87847">
            <w:pPr>
              <w:pStyle w:val="TableParagraph"/>
              <w:spacing w:before="3" w:line="181" w:lineRule="exact"/>
              <w:ind w:left="28"/>
              <w:rPr>
                <w:sz w:val="16"/>
              </w:rPr>
            </w:pPr>
            <w:r>
              <w:rPr>
                <w:sz w:val="16"/>
              </w:rPr>
              <w:t>SURPATIENT,TWELVE (000-41-8719)</w:t>
            </w:r>
          </w:p>
          <w:p w14:paraId="01F8FDF0" w14:textId="77777777" w:rsidR="007D435F" w:rsidRDefault="00B87847">
            <w:pPr>
              <w:pStyle w:val="TableParagraph"/>
              <w:tabs>
                <w:tab w:val="left" w:pos="1468"/>
              </w:tabs>
              <w:spacing w:line="181" w:lineRule="exact"/>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914" w:type="dxa"/>
            <w:tcBorders>
              <w:bottom w:val="dashed" w:sz="4" w:space="0" w:color="000000"/>
            </w:tcBorders>
            <w:shd w:val="clear" w:color="auto" w:fill="E4E4E4"/>
          </w:tcPr>
          <w:p w14:paraId="48328008" w14:textId="77777777" w:rsidR="007D435F" w:rsidRDefault="00B87847">
            <w:pPr>
              <w:pStyle w:val="TableParagraph"/>
              <w:spacing w:before="3"/>
              <w:ind w:left="479"/>
              <w:rPr>
                <w:sz w:val="16"/>
              </w:rPr>
            </w:pPr>
            <w:r>
              <w:rPr>
                <w:sz w:val="16"/>
              </w:rPr>
              <w:t>Case</w:t>
            </w:r>
          </w:p>
        </w:tc>
        <w:tc>
          <w:tcPr>
            <w:tcW w:w="720" w:type="dxa"/>
            <w:tcBorders>
              <w:bottom w:val="dashed" w:sz="4" w:space="0" w:color="000000"/>
            </w:tcBorders>
            <w:shd w:val="clear" w:color="auto" w:fill="E4E4E4"/>
          </w:tcPr>
          <w:p w14:paraId="54669450" w14:textId="77777777" w:rsidR="007D435F" w:rsidRDefault="00B87847">
            <w:pPr>
              <w:pStyle w:val="TableParagraph"/>
              <w:spacing w:before="3"/>
              <w:ind w:left="45"/>
              <w:rPr>
                <w:sz w:val="16"/>
              </w:rPr>
            </w:pPr>
            <w:r>
              <w:rPr>
                <w:sz w:val="16"/>
              </w:rPr>
              <w:t>#10062</w:t>
            </w:r>
          </w:p>
        </w:tc>
        <w:tc>
          <w:tcPr>
            <w:tcW w:w="1711" w:type="dxa"/>
            <w:vMerge w:val="restart"/>
            <w:shd w:val="clear" w:color="auto" w:fill="E4E4E4"/>
          </w:tcPr>
          <w:p w14:paraId="7E54B6FF" w14:textId="77777777" w:rsidR="007D435F" w:rsidRDefault="007D435F">
            <w:pPr>
              <w:pStyle w:val="TableParagraph"/>
              <w:rPr>
                <w:rFonts w:ascii="Times New Roman"/>
                <w:sz w:val="16"/>
              </w:rPr>
            </w:pPr>
          </w:p>
        </w:tc>
      </w:tr>
      <w:tr w:rsidR="007D435F" w14:paraId="748B52FA" w14:textId="77777777">
        <w:trPr>
          <w:trHeight w:val="541"/>
        </w:trPr>
        <w:tc>
          <w:tcPr>
            <w:tcW w:w="7712" w:type="dxa"/>
            <w:gridSpan w:val="6"/>
            <w:tcBorders>
              <w:top w:val="dashed" w:sz="4" w:space="0" w:color="000000"/>
            </w:tcBorders>
            <w:shd w:val="clear" w:color="auto" w:fill="E4E4E4"/>
          </w:tcPr>
          <w:p w14:paraId="1B1CD452" w14:textId="77777777" w:rsidR="007D435F" w:rsidRDefault="007D435F">
            <w:pPr>
              <w:pStyle w:val="TableParagraph"/>
              <w:spacing w:before="5"/>
              <w:rPr>
                <w:rFonts w:ascii="Times New Roman"/>
                <w:sz w:val="23"/>
              </w:rPr>
            </w:pPr>
          </w:p>
          <w:p w14:paraId="3C0A1605" w14:textId="77777777" w:rsidR="007D435F" w:rsidRDefault="00B87847">
            <w:pPr>
              <w:pStyle w:val="TableParagraph"/>
              <w:ind w:left="28"/>
              <w:rPr>
                <w:sz w:val="16"/>
              </w:rPr>
            </w:pPr>
            <w:r>
              <w:rPr>
                <w:sz w:val="16"/>
              </w:rPr>
              <w:t>Surgery Procedure PCE/Billing Information:</w:t>
            </w:r>
          </w:p>
        </w:tc>
        <w:tc>
          <w:tcPr>
            <w:tcW w:w="1711" w:type="dxa"/>
            <w:vMerge/>
            <w:tcBorders>
              <w:top w:val="nil"/>
            </w:tcBorders>
            <w:shd w:val="clear" w:color="auto" w:fill="E4E4E4"/>
          </w:tcPr>
          <w:p w14:paraId="69FB9B8D" w14:textId="77777777" w:rsidR="007D435F" w:rsidRDefault="007D435F">
            <w:pPr>
              <w:rPr>
                <w:sz w:val="2"/>
                <w:szCs w:val="2"/>
              </w:rPr>
            </w:pPr>
          </w:p>
        </w:tc>
      </w:tr>
      <w:tr w:rsidR="007D435F" w14:paraId="11FD1EC0" w14:textId="77777777">
        <w:trPr>
          <w:trHeight w:val="271"/>
        </w:trPr>
        <w:tc>
          <w:tcPr>
            <w:tcW w:w="4877" w:type="dxa"/>
            <w:shd w:val="clear" w:color="auto" w:fill="E4E4E4"/>
          </w:tcPr>
          <w:p w14:paraId="1FFB2A19" w14:textId="77777777" w:rsidR="007D435F" w:rsidRDefault="00B87847">
            <w:pPr>
              <w:pStyle w:val="TableParagraph"/>
              <w:spacing w:before="90" w:line="160" w:lineRule="exact"/>
              <w:ind w:left="28"/>
              <w:rPr>
                <w:sz w:val="16"/>
              </w:rPr>
            </w:pPr>
            <w:r>
              <w:rPr>
                <w:sz w:val="16"/>
              </w:rPr>
              <w:t>1. Principal Postop Diagnosis Code: 934.0</w:t>
            </w:r>
            <w:r>
              <w:rPr>
                <w:spacing w:val="75"/>
                <w:sz w:val="16"/>
              </w:rPr>
              <w:t xml:space="preserve"> </w:t>
            </w:r>
            <w:r>
              <w:rPr>
                <w:sz w:val="16"/>
              </w:rPr>
              <w:t>FOREIGN</w:t>
            </w:r>
          </w:p>
        </w:tc>
        <w:tc>
          <w:tcPr>
            <w:tcW w:w="480" w:type="dxa"/>
            <w:shd w:val="clear" w:color="auto" w:fill="E4E4E4"/>
          </w:tcPr>
          <w:p w14:paraId="018ABC81" w14:textId="77777777" w:rsidR="007D435F" w:rsidRDefault="00B87847">
            <w:pPr>
              <w:pStyle w:val="TableParagraph"/>
              <w:spacing w:before="90" w:line="160" w:lineRule="exact"/>
              <w:ind w:left="47"/>
              <w:rPr>
                <w:sz w:val="16"/>
              </w:rPr>
            </w:pPr>
            <w:r>
              <w:rPr>
                <w:sz w:val="16"/>
              </w:rPr>
              <w:t>BODY</w:t>
            </w:r>
          </w:p>
        </w:tc>
        <w:tc>
          <w:tcPr>
            <w:tcW w:w="288" w:type="dxa"/>
            <w:shd w:val="clear" w:color="auto" w:fill="E4E4E4"/>
          </w:tcPr>
          <w:p w14:paraId="426E55EA" w14:textId="77777777" w:rsidR="007D435F" w:rsidRDefault="00B87847">
            <w:pPr>
              <w:pStyle w:val="TableParagraph"/>
              <w:spacing w:before="90" w:line="160" w:lineRule="exact"/>
              <w:ind w:left="47"/>
              <w:rPr>
                <w:sz w:val="16"/>
              </w:rPr>
            </w:pPr>
            <w:r>
              <w:rPr>
                <w:sz w:val="16"/>
              </w:rPr>
              <w:t>IN</w:t>
            </w:r>
          </w:p>
        </w:tc>
        <w:tc>
          <w:tcPr>
            <w:tcW w:w="1347" w:type="dxa"/>
            <w:gridSpan w:val="2"/>
            <w:shd w:val="clear" w:color="auto" w:fill="E4E4E4"/>
          </w:tcPr>
          <w:p w14:paraId="1DE2BC91" w14:textId="77777777" w:rsidR="007D435F" w:rsidRDefault="00B87847">
            <w:pPr>
              <w:pStyle w:val="TableParagraph"/>
              <w:spacing w:before="90" w:line="160" w:lineRule="exact"/>
              <w:ind w:left="47"/>
              <w:rPr>
                <w:sz w:val="16"/>
              </w:rPr>
            </w:pPr>
            <w:r>
              <w:rPr>
                <w:sz w:val="16"/>
              </w:rPr>
              <w:t>TRACHEA</w:t>
            </w:r>
          </w:p>
        </w:tc>
        <w:tc>
          <w:tcPr>
            <w:tcW w:w="720" w:type="dxa"/>
            <w:shd w:val="clear" w:color="auto" w:fill="E4E4E4"/>
          </w:tcPr>
          <w:p w14:paraId="1E68BB5A"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32E839C6" w14:textId="77777777" w:rsidR="007D435F" w:rsidRDefault="007D435F">
            <w:pPr>
              <w:rPr>
                <w:sz w:val="2"/>
                <w:szCs w:val="2"/>
              </w:rPr>
            </w:pPr>
          </w:p>
        </w:tc>
      </w:tr>
      <w:tr w:rsidR="007D435F" w14:paraId="27877299" w14:textId="77777777">
        <w:trPr>
          <w:trHeight w:val="181"/>
        </w:trPr>
        <w:tc>
          <w:tcPr>
            <w:tcW w:w="4877" w:type="dxa"/>
            <w:shd w:val="clear" w:color="auto" w:fill="E4E4E4"/>
          </w:tcPr>
          <w:p w14:paraId="3691599B" w14:textId="77777777" w:rsidR="007D435F" w:rsidRDefault="00B87847">
            <w:pPr>
              <w:pStyle w:val="TableParagraph"/>
              <w:tabs>
                <w:tab w:val="left" w:pos="3484"/>
              </w:tabs>
              <w:spacing w:line="161" w:lineRule="exact"/>
              <w:ind w:left="28"/>
              <w:rPr>
                <w:sz w:val="16"/>
              </w:rPr>
            </w:pPr>
            <w:r>
              <w:rPr>
                <w:sz w:val="16"/>
              </w:rPr>
              <w:t>2. Other Postop</w:t>
            </w:r>
            <w:r>
              <w:rPr>
                <w:spacing w:val="-9"/>
                <w:sz w:val="16"/>
              </w:rPr>
              <w:t xml:space="preserve"> </w:t>
            </w:r>
            <w:r>
              <w:rPr>
                <w:sz w:val="16"/>
              </w:rPr>
              <w:t>Diagnosis</w:t>
            </w:r>
            <w:r>
              <w:rPr>
                <w:spacing w:val="-3"/>
                <w:sz w:val="16"/>
              </w:rPr>
              <w:t xml:space="preserve"> </w:t>
            </w:r>
            <w:r>
              <w:rPr>
                <w:sz w:val="16"/>
              </w:rPr>
              <w:t>Code:</w:t>
            </w:r>
            <w:r>
              <w:rPr>
                <w:sz w:val="16"/>
              </w:rPr>
              <w:tab/>
              <w:t>NOT</w:t>
            </w:r>
            <w:r>
              <w:rPr>
                <w:spacing w:val="-2"/>
                <w:sz w:val="16"/>
              </w:rPr>
              <w:t xml:space="preserve"> </w:t>
            </w:r>
            <w:r>
              <w:rPr>
                <w:sz w:val="16"/>
              </w:rPr>
              <w:t>ENTERED</w:t>
            </w:r>
          </w:p>
        </w:tc>
        <w:tc>
          <w:tcPr>
            <w:tcW w:w="480" w:type="dxa"/>
            <w:shd w:val="clear" w:color="auto" w:fill="E4E4E4"/>
          </w:tcPr>
          <w:p w14:paraId="01276F72" w14:textId="77777777" w:rsidR="007D435F" w:rsidRDefault="007D435F">
            <w:pPr>
              <w:pStyle w:val="TableParagraph"/>
              <w:rPr>
                <w:rFonts w:ascii="Times New Roman"/>
                <w:sz w:val="12"/>
              </w:rPr>
            </w:pPr>
          </w:p>
        </w:tc>
        <w:tc>
          <w:tcPr>
            <w:tcW w:w="288" w:type="dxa"/>
            <w:shd w:val="clear" w:color="auto" w:fill="E4E4E4"/>
          </w:tcPr>
          <w:p w14:paraId="60EB1D9D" w14:textId="77777777" w:rsidR="007D435F" w:rsidRDefault="007D435F">
            <w:pPr>
              <w:pStyle w:val="TableParagraph"/>
              <w:rPr>
                <w:rFonts w:ascii="Times New Roman"/>
                <w:sz w:val="12"/>
              </w:rPr>
            </w:pPr>
          </w:p>
        </w:tc>
        <w:tc>
          <w:tcPr>
            <w:tcW w:w="1347" w:type="dxa"/>
            <w:gridSpan w:val="2"/>
            <w:shd w:val="clear" w:color="auto" w:fill="E4E4E4"/>
          </w:tcPr>
          <w:p w14:paraId="36DBE887" w14:textId="77777777" w:rsidR="007D435F" w:rsidRDefault="007D435F">
            <w:pPr>
              <w:pStyle w:val="TableParagraph"/>
              <w:rPr>
                <w:rFonts w:ascii="Times New Roman"/>
                <w:sz w:val="12"/>
              </w:rPr>
            </w:pPr>
          </w:p>
        </w:tc>
        <w:tc>
          <w:tcPr>
            <w:tcW w:w="720" w:type="dxa"/>
            <w:shd w:val="clear" w:color="auto" w:fill="E4E4E4"/>
          </w:tcPr>
          <w:p w14:paraId="2D7455D7"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630DE7EE" w14:textId="77777777" w:rsidR="007D435F" w:rsidRDefault="007D435F">
            <w:pPr>
              <w:rPr>
                <w:sz w:val="2"/>
                <w:szCs w:val="2"/>
              </w:rPr>
            </w:pPr>
          </w:p>
        </w:tc>
      </w:tr>
      <w:tr w:rsidR="007D435F" w14:paraId="4596CA57" w14:textId="77777777">
        <w:trPr>
          <w:trHeight w:val="181"/>
        </w:trPr>
        <w:tc>
          <w:tcPr>
            <w:tcW w:w="4877" w:type="dxa"/>
            <w:shd w:val="clear" w:color="auto" w:fill="E4E4E4"/>
          </w:tcPr>
          <w:p w14:paraId="124428F5" w14:textId="77777777" w:rsidR="007D435F" w:rsidRDefault="00B87847">
            <w:pPr>
              <w:pStyle w:val="TableParagraph"/>
              <w:spacing w:line="160" w:lineRule="exact"/>
              <w:ind w:left="28"/>
              <w:rPr>
                <w:sz w:val="16"/>
              </w:rPr>
            </w:pPr>
            <w:r>
              <w:rPr>
                <w:sz w:val="16"/>
              </w:rPr>
              <w:t>3. Principal CPT Code: 31622 DX BRONCHOSCOPE/WASH</w:t>
            </w:r>
          </w:p>
        </w:tc>
        <w:tc>
          <w:tcPr>
            <w:tcW w:w="480" w:type="dxa"/>
            <w:shd w:val="clear" w:color="auto" w:fill="E4E4E4"/>
          </w:tcPr>
          <w:p w14:paraId="5BE3FC85" w14:textId="77777777" w:rsidR="007D435F" w:rsidRDefault="007D435F">
            <w:pPr>
              <w:pStyle w:val="TableParagraph"/>
              <w:rPr>
                <w:rFonts w:ascii="Times New Roman"/>
                <w:sz w:val="12"/>
              </w:rPr>
            </w:pPr>
          </w:p>
        </w:tc>
        <w:tc>
          <w:tcPr>
            <w:tcW w:w="288" w:type="dxa"/>
            <w:shd w:val="clear" w:color="auto" w:fill="E4E4E4"/>
          </w:tcPr>
          <w:p w14:paraId="545B5906" w14:textId="77777777" w:rsidR="007D435F" w:rsidRDefault="007D435F">
            <w:pPr>
              <w:pStyle w:val="TableParagraph"/>
              <w:rPr>
                <w:rFonts w:ascii="Times New Roman"/>
                <w:sz w:val="12"/>
              </w:rPr>
            </w:pPr>
          </w:p>
        </w:tc>
        <w:tc>
          <w:tcPr>
            <w:tcW w:w="1347" w:type="dxa"/>
            <w:gridSpan w:val="2"/>
            <w:shd w:val="clear" w:color="auto" w:fill="E4E4E4"/>
          </w:tcPr>
          <w:p w14:paraId="4F732BCC" w14:textId="77777777" w:rsidR="007D435F" w:rsidRDefault="007D435F">
            <w:pPr>
              <w:pStyle w:val="TableParagraph"/>
              <w:rPr>
                <w:rFonts w:ascii="Times New Roman"/>
                <w:sz w:val="12"/>
              </w:rPr>
            </w:pPr>
          </w:p>
        </w:tc>
        <w:tc>
          <w:tcPr>
            <w:tcW w:w="720" w:type="dxa"/>
            <w:shd w:val="clear" w:color="auto" w:fill="E4E4E4"/>
          </w:tcPr>
          <w:p w14:paraId="10640B2D"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690D7D8F" w14:textId="77777777" w:rsidR="007D435F" w:rsidRDefault="007D435F">
            <w:pPr>
              <w:rPr>
                <w:sz w:val="2"/>
                <w:szCs w:val="2"/>
              </w:rPr>
            </w:pPr>
          </w:p>
        </w:tc>
      </w:tr>
      <w:tr w:rsidR="007D435F" w14:paraId="3C4F14D9" w14:textId="77777777">
        <w:trPr>
          <w:trHeight w:val="181"/>
        </w:trPr>
        <w:tc>
          <w:tcPr>
            <w:tcW w:w="4877" w:type="dxa"/>
            <w:shd w:val="clear" w:color="auto" w:fill="E4E4E4"/>
          </w:tcPr>
          <w:p w14:paraId="44DD3AF4" w14:textId="77777777" w:rsidR="007D435F" w:rsidRDefault="00B87847">
            <w:pPr>
              <w:pStyle w:val="TableParagraph"/>
              <w:spacing w:line="161" w:lineRule="exact"/>
              <w:ind w:left="508"/>
              <w:rPr>
                <w:sz w:val="16"/>
              </w:rPr>
            </w:pPr>
            <w:r>
              <w:rPr>
                <w:sz w:val="16"/>
              </w:rPr>
              <w:t>Assoc. DX: 934.0 FOREIGN BODY IN TRACHEA</w:t>
            </w:r>
          </w:p>
        </w:tc>
        <w:tc>
          <w:tcPr>
            <w:tcW w:w="480" w:type="dxa"/>
            <w:shd w:val="clear" w:color="auto" w:fill="E4E4E4"/>
          </w:tcPr>
          <w:p w14:paraId="762B8A30" w14:textId="77777777" w:rsidR="007D435F" w:rsidRDefault="007D435F">
            <w:pPr>
              <w:pStyle w:val="TableParagraph"/>
              <w:rPr>
                <w:rFonts w:ascii="Times New Roman"/>
                <w:sz w:val="12"/>
              </w:rPr>
            </w:pPr>
          </w:p>
        </w:tc>
        <w:tc>
          <w:tcPr>
            <w:tcW w:w="288" w:type="dxa"/>
            <w:shd w:val="clear" w:color="auto" w:fill="E4E4E4"/>
          </w:tcPr>
          <w:p w14:paraId="7F6154AF" w14:textId="77777777" w:rsidR="007D435F" w:rsidRDefault="007D435F">
            <w:pPr>
              <w:pStyle w:val="TableParagraph"/>
              <w:rPr>
                <w:rFonts w:ascii="Times New Roman"/>
                <w:sz w:val="12"/>
              </w:rPr>
            </w:pPr>
          </w:p>
        </w:tc>
        <w:tc>
          <w:tcPr>
            <w:tcW w:w="1347" w:type="dxa"/>
            <w:gridSpan w:val="2"/>
            <w:shd w:val="clear" w:color="auto" w:fill="E4E4E4"/>
          </w:tcPr>
          <w:p w14:paraId="53FACA83" w14:textId="77777777" w:rsidR="007D435F" w:rsidRDefault="007D435F">
            <w:pPr>
              <w:pStyle w:val="TableParagraph"/>
              <w:rPr>
                <w:rFonts w:ascii="Times New Roman"/>
                <w:sz w:val="12"/>
              </w:rPr>
            </w:pPr>
          </w:p>
        </w:tc>
        <w:tc>
          <w:tcPr>
            <w:tcW w:w="720" w:type="dxa"/>
            <w:shd w:val="clear" w:color="auto" w:fill="E4E4E4"/>
          </w:tcPr>
          <w:p w14:paraId="5737F70E"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190DAA68" w14:textId="77777777" w:rsidR="007D435F" w:rsidRDefault="007D435F">
            <w:pPr>
              <w:rPr>
                <w:sz w:val="2"/>
                <w:szCs w:val="2"/>
              </w:rPr>
            </w:pPr>
          </w:p>
        </w:tc>
      </w:tr>
      <w:tr w:rsidR="007D435F" w14:paraId="6BBBEDFA" w14:textId="77777777">
        <w:trPr>
          <w:trHeight w:val="263"/>
        </w:trPr>
        <w:tc>
          <w:tcPr>
            <w:tcW w:w="4877" w:type="dxa"/>
            <w:tcBorders>
              <w:bottom w:val="dashed" w:sz="4" w:space="0" w:color="000000"/>
            </w:tcBorders>
            <w:shd w:val="clear" w:color="auto" w:fill="E4E4E4"/>
          </w:tcPr>
          <w:p w14:paraId="40DFA418" w14:textId="77777777" w:rsidR="007D435F" w:rsidRDefault="00B87847">
            <w:pPr>
              <w:pStyle w:val="TableParagraph"/>
              <w:tabs>
                <w:tab w:val="left" w:pos="2236"/>
              </w:tabs>
              <w:spacing w:before="1"/>
              <w:ind w:left="28"/>
              <w:rPr>
                <w:sz w:val="16"/>
              </w:rPr>
            </w:pPr>
            <w:r>
              <w:rPr>
                <w:sz w:val="16"/>
              </w:rPr>
              <w:t>4. Other</w:t>
            </w:r>
            <w:r>
              <w:rPr>
                <w:spacing w:val="-4"/>
                <w:sz w:val="16"/>
              </w:rPr>
              <w:t xml:space="preserve"> </w:t>
            </w:r>
            <w:r>
              <w:rPr>
                <w:sz w:val="16"/>
              </w:rPr>
              <w:t>CPT</w:t>
            </w:r>
            <w:r>
              <w:rPr>
                <w:spacing w:val="-2"/>
                <w:sz w:val="16"/>
              </w:rPr>
              <w:t xml:space="preserve"> </w:t>
            </w:r>
            <w:r>
              <w:rPr>
                <w:sz w:val="16"/>
              </w:rPr>
              <w:t>Code:</w:t>
            </w:r>
            <w:r>
              <w:rPr>
                <w:sz w:val="16"/>
              </w:rPr>
              <w:tab/>
              <w:t>NOT</w:t>
            </w:r>
            <w:r>
              <w:rPr>
                <w:spacing w:val="-2"/>
                <w:sz w:val="16"/>
              </w:rPr>
              <w:t xml:space="preserve"> </w:t>
            </w:r>
            <w:r>
              <w:rPr>
                <w:sz w:val="16"/>
              </w:rPr>
              <w:t>ENTERED</w:t>
            </w:r>
          </w:p>
        </w:tc>
        <w:tc>
          <w:tcPr>
            <w:tcW w:w="480" w:type="dxa"/>
            <w:tcBorders>
              <w:bottom w:val="dashed" w:sz="4" w:space="0" w:color="000000"/>
            </w:tcBorders>
            <w:shd w:val="clear" w:color="auto" w:fill="E4E4E4"/>
          </w:tcPr>
          <w:p w14:paraId="5EA70FB3" w14:textId="77777777" w:rsidR="007D435F" w:rsidRDefault="007D435F">
            <w:pPr>
              <w:pStyle w:val="TableParagraph"/>
              <w:rPr>
                <w:rFonts w:ascii="Times New Roman"/>
                <w:sz w:val="16"/>
              </w:rPr>
            </w:pPr>
          </w:p>
        </w:tc>
        <w:tc>
          <w:tcPr>
            <w:tcW w:w="288" w:type="dxa"/>
            <w:tcBorders>
              <w:bottom w:val="dashed" w:sz="4" w:space="0" w:color="000000"/>
            </w:tcBorders>
            <w:shd w:val="clear" w:color="auto" w:fill="E4E4E4"/>
          </w:tcPr>
          <w:p w14:paraId="4A121DD8" w14:textId="77777777" w:rsidR="007D435F" w:rsidRDefault="007D435F">
            <w:pPr>
              <w:pStyle w:val="TableParagraph"/>
              <w:rPr>
                <w:rFonts w:ascii="Times New Roman"/>
                <w:sz w:val="16"/>
              </w:rPr>
            </w:pPr>
          </w:p>
        </w:tc>
        <w:tc>
          <w:tcPr>
            <w:tcW w:w="1347" w:type="dxa"/>
            <w:gridSpan w:val="2"/>
            <w:shd w:val="clear" w:color="auto" w:fill="E4E4E4"/>
          </w:tcPr>
          <w:p w14:paraId="340FBCD0" w14:textId="77777777" w:rsidR="007D435F" w:rsidRDefault="007D435F">
            <w:pPr>
              <w:pStyle w:val="TableParagraph"/>
              <w:rPr>
                <w:rFonts w:ascii="Times New Roman"/>
                <w:sz w:val="16"/>
              </w:rPr>
            </w:pPr>
          </w:p>
        </w:tc>
        <w:tc>
          <w:tcPr>
            <w:tcW w:w="720" w:type="dxa"/>
            <w:shd w:val="clear" w:color="auto" w:fill="E4E4E4"/>
          </w:tcPr>
          <w:p w14:paraId="5ACB4D21"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445AD576" w14:textId="77777777" w:rsidR="007D435F" w:rsidRDefault="007D435F">
            <w:pPr>
              <w:rPr>
                <w:sz w:val="2"/>
                <w:szCs w:val="2"/>
              </w:rPr>
            </w:pPr>
          </w:p>
        </w:tc>
      </w:tr>
      <w:tr w:rsidR="007D435F" w14:paraId="0A0B7372" w14:textId="77777777">
        <w:trPr>
          <w:trHeight w:val="448"/>
        </w:trPr>
        <w:tc>
          <w:tcPr>
            <w:tcW w:w="6078" w:type="dxa"/>
            <w:gridSpan w:val="4"/>
            <w:tcBorders>
              <w:top w:val="dashed" w:sz="4" w:space="0" w:color="000000"/>
            </w:tcBorders>
            <w:shd w:val="clear" w:color="auto" w:fill="E4E4E4"/>
          </w:tcPr>
          <w:p w14:paraId="23A56F0E" w14:textId="77777777" w:rsidR="007D435F" w:rsidRDefault="007D435F">
            <w:pPr>
              <w:pStyle w:val="TableParagraph"/>
              <w:spacing w:before="5"/>
              <w:rPr>
                <w:rFonts w:ascii="Times New Roman"/>
                <w:sz w:val="23"/>
              </w:rPr>
            </w:pPr>
          </w:p>
          <w:p w14:paraId="1CA240D5" w14:textId="77777777" w:rsidR="007D435F" w:rsidRDefault="00B87847">
            <w:pPr>
              <w:pStyle w:val="TableParagraph"/>
              <w:spacing w:line="159" w:lineRule="exact"/>
              <w:ind w:left="28"/>
              <w:rPr>
                <w:sz w:val="16"/>
              </w:rPr>
            </w:pPr>
            <w:r>
              <w:rPr>
                <w:sz w:val="16"/>
              </w:rPr>
              <w:t>Enter number of item to edit (1-4):</w:t>
            </w:r>
          </w:p>
        </w:tc>
        <w:tc>
          <w:tcPr>
            <w:tcW w:w="1634" w:type="dxa"/>
            <w:gridSpan w:val="2"/>
            <w:shd w:val="clear" w:color="auto" w:fill="E4E4E4"/>
          </w:tcPr>
          <w:p w14:paraId="179DEF91"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20FC4C65" w14:textId="77777777" w:rsidR="007D435F" w:rsidRDefault="007D435F">
            <w:pPr>
              <w:rPr>
                <w:sz w:val="2"/>
                <w:szCs w:val="2"/>
              </w:rPr>
            </w:pPr>
          </w:p>
        </w:tc>
      </w:tr>
    </w:tbl>
    <w:p w14:paraId="74588B17" w14:textId="77777777" w:rsidR="007D435F" w:rsidRDefault="007D435F">
      <w:pPr>
        <w:pStyle w:val="BodyText"/>
        <w:spacing w:before="5"/>
        <w:rPr>
          <w:rFonts w:ascii="Times New Roman"/>
          <w:sz w:val="19"/>
        </w:rPr>
      </w:pPr>
    </w:p>
    <w:p w14:paraId="03DCF7C8" w14:textId="77777777" w:rsidR="007D435F" w:rsidRDefault="00B87847">
      <w:pPr>
        <w:ind w:left="220" w:right="146"/>
        <w:rPr>
          <w:rFonts w:ascii="Times New Roman"/>
        </w:rPr>
      </w:pPr>
      <w:r>
        <w:rPr>
          <w:rFonts w:ascii="Times New Roman"/>
        </w:rPr>
        <w:t>Because all required information is now entered, the user can select to automatically send the information to PCE, or wait until other information is entered.</w:t>
      </w:r>
    </w:p>
    <w:p w14:paraId="4F1A6209" w14:textId="77777777" w:rsidR="007D435F" w:rsidRDefault="00277930">
      <w:pPr>
        <w:pStyle w:val="BodyText"/>
        <w:spacing w:before="4"/>
        <w:rPr>
          <w:rFonts w:ascii="Times New Roman"/>
          <w:sz w:val="18"/>
        </w:rPr>
      </w:pPr>
      <w:r>
        <w:pict w14:anchorId="43EBE2CC">
          <v:shape id="_x0000_s3227" type="#_x0000_t202" style="position:absolute;margin-left:70.6pt;margin-top:11.75pt;width:470.95pt;height:9.15pt;z-index:-15427584;mso-wrap-distance-left:0;mso-wrap-distance-right:0;mso-position-horizontal-relative:page" fillcolor="#e4e4e4" stroked="f">
            <v:textbox inset="0,0,0,0">
              <w:txbxContent>
                <w:p w14:paraId="2DCCE219" w14:textId="77777777" w:rsidR="0040444F" w:rsidRDefault="0040444F">
                  <w:pPr>
                    <w:pStyle w:val="BodyText"/>
                    <w:spacing w:line="180" w:lineRule="exact"/>
                    <w:ind w:left="28"/>
                    <w:rPr>
                      <w:b/>
                    </w:rPr>
                  </w:pPr>
                  <w:r>
                    <w:t xml:space="preserve">Is the coding of this case complete and ready to send to PCE? NO// </w:t>
                  </w:r>
                  <w:r>
                    <w:rPr>
                      <w:b/>
                    </w:rPr>
                    <w:t>&lt;Enter&gt;</w:t>
                  </w:r>
                </w:p>
              </w:txbxContent>
            </v:textbox>
            <w10:wrap type="topAndBottom" anchorx="page"/>
          </v:shape>
        </w:pict>
      </w:r>
    </w:p>
    <w:p w14:paraId="422FDDD1" w14:textId="77777777" w:rsidR="007D435F" w:rsidRDefault="007D435F">
      <w:pPr>
        <w:rPr>
          <w:rFonts w:ascii="Times New Roman"/>
          <w:sz w:val="18"/>
        </w:rPr>
        <w:sectPr w:rsidR="007D435F">
          <w:footerReference w:type="default" r:id="rId283"/>
          <w:pgSz w:w="12240" w:h="15840"/>
          <w:pgMar w:top="1360" w:right="1300" w:bottom="940" w:left="1220" w:header="0" w:footer="746" w:gutter="0"/>
          <w:cols w:space="720"/>
        </w:sectPr>
      </w:pPr>
    </w:p>
    <w:p w14:paraId="415D8001" w14:textId="77777777" w:rsidR="007D435F" w:rsidRDefault="00B87847">
      <w:pPr>
        <w:spacing w:before="78"/>
        <w:ind w:left="220"/>
        <w:rPr>
          <w:rFonts w:ascii="Times New Roman"/>
          <w:b/>
          <w:sz w:val="20"/>
        </w:rPr>
      </w:pPr>
      <w:r>
        <w:rPr>
          <w:rFonts w:ascii="Times New Roman"/>
          <w:b/>
          <w:sz w:val="20"/>
        </w:rPr>
        <w:lastRenderedPageBreak/>
        <w:t>Example: Editing the Principal CPT Code</w:t>
      </w:r>
    </w:p>
    <w:p w14:paraId="3B04817A" w14:textId="77777777" w:rsidR="007D435F" w:rsidRDefault="007D435F">
      <w:pPr>
        <w:pStyle w:val="BodyText"/>
        <w:spacing w:before="10"/>
        <w:rPr>
          <w:rFonts w:ascii="Times New Roman"/>
          <w:b/>
          <w:sz w:val="15"/>
        </w:rPr>
      </w:pPr>
    </w:p>
    <w:tbl>
      <w:tblPr>
        <w:tblW w:w="0" w:type="auto"/>
        <w:tblInd w:w="199" w:type="dxa"/>
        <w:tblLayout w:type="fixed"/>
        <w:tblCellMar>
          <w:left w:w="0" w:type="dxa"/>
          <w:right w:w="0" w:type="dxa"/>
        </w:tblCellMar>
        <w:tblLook w:val="01E0" w:firstRow="1" w:lastRow="1" w:firstColumn="1" w:lastColumn="1" w:noHBand="0" w:noVBand="0"/>
      </w:tblPr>
      <w:tblGrid>
        <w:gridCol w:w="3438"/>
        <w:gridCol w:w="1439"/>
        <w:gridCol w:w="480"/>
        <w:gridCol w:w="288"/>
        <w:gridCol w:w="433"/>
        <w:gridCol w:w="914"/>
        <w:gridCol w:w="720"/>
        <w:gridCol w:w="1711"/>
      </w:tblGrid>
      <w:tr w:rsidR="007D435F" w14:paraId="3D18F9D7" w14:textId="77777777">
        <w:trPr>
          <w:trHeight w:val="180"/>
        </w:trPr>
        <w:tc>
          <w:tcPr>
            <w:tcW w:w="3438" w:type="dxa"/>
            <w:shd w:val="clear" w:color="auto" w:fill="E4E4E4"/>
          </w:tcPr>
          <w:p w14:paraId="36E7FA5D" w14:textId="77777777" w:rsidR="007D435F" w:rsidRDefault="00B87847">
            <w:pPr>
              <w:pStyle w:val="TableParagraph"/>
              <w:spacing w:before="3" w:line="157" w:lineRule="exact"/>
              <w:ind w:left="28"/>
              <w:rPr>
                <w:sz w:val="16"/>
              </w:rPr>
            </w:pPr>
            <w:r>
              <w:rPr>
                <w:sz w:val="16"/>
              </w:rPr>
              <w:t>SURPATIENT,TWELVE (000-41-8719)</w:t>
            </w:r>
          </w:p>
        </w:tc>
        <w:tc>
          <w:tcPr>
            <w:tcW w:w="2640" w:type="dxa"/>
            <w:gridSpan w:val="4"/>
            <w:vMerge w:val="restart"/>
            <w:tcBorders>
              <w:bottom w:val="dashed" w:sz="4" w:space="0" w:color="000000"/>
            </w:tcBorders>
            <w:shd w:val="clear" w:color="auto" w:fill="E4E4E4"/>
          </w:tcPr>
          <w:p w14:paraId="7C7CA1D7" w14:textId="77777777" w:rsidR="007D435F" w:rsidRDefault="007D435F">
            <w:pPr>
              <w:pStyle w:val="TableParagraph"/>
              <w:rPr>
                <w:rFonts w:ascii="Times New Roman"/>
                <w:sz w:val="16"/>
              </w:rPr>
            </w:pPr>
          </w:p>
        </w:tc>
        <w:tc>
          <w:tcPr>
            <w:tcW w:w="914" w:type="dxa"/>
            <w:shd w:val="clear" w:color="auto" w:fill="E4E4E4"/>
          </w:tcPr>
          <w:p w14:paraId="5459B010" w14:textId="77777777" w:rsidR="007D435F" w:rsidRDefault="00B87847">
            <w:pPr>
              <w:pStyle w:val="TableParagraph"/>
              <w:spacing w:before="3" w:line="157" w:lineRule="exact"/>
              <w:ind w:left="479"/>
              <w:rPr>
                <w:sz w:val="16"/>
              </w:rPr>
            </w:pPr>
            <w:r>
              <w:rPr>
                <w:sz w:val="16"/>
              </w:rPr>
              <w:t>Case</w:t>
            </w:r>
          </w:p>
        </w:tc>
        <w:tc>
          <w:tcPr>
            <w:tcW w:w="720" w:type="dxa"/>
            <w:shd w:val="clear" w:color="auto" w:fill="E4E4E4"/>
          </w:tcPr>
          <w:p w14:paraId="0FC43281" w14:textId="77777777" w:rsidR="007D435F" w:rsidRDefault="00B87847">
            <w:pPr>
              <w:pStyle w:val="TableParagraph"/>
              <w:spacing w:before="3" w:line="157" w:lineRule="exact"/>
              <w:ind w:left="45"/>
              <w:rPr>
                <w:sz w:val="16"/>
              </w:rPr>
            </w:pPr>
            <w:r>
              <w:rPr>
                <w:sz w:val="16"/>
              </w:rPr>
              <w:t>#10062</w:t>
            </w:r>
          </w:p>
        </w:tc>
        <w:tc>
          <w:tcPr>
            <w:tcW w:w="1711" w:type="dxa"/>
            <w:vMerge w:val="restart"/>
            <w:shd w:val="clear" w:color="auto" w:fill="E4E4E4"/>
          </w:tcPr>
          <w:p w14:paraId="74D2266C" w14:textId="77777777" w:rsidR="007D435F" w:rsidRDefault="007D435F">
            <w:pPr>
              <w:pStyle w:val="TableParagraph"/>
              <w:rPr>
                <w:rFonts w:ascii="Times New Roman"/>
                <w:sz w:val="16"/>
              </w:rPr>
            </w:pPr>
          </w:p>
        </w:tc>
      </w:tr>
      <w:tr w:rsidR="007D435F" w14:paraId="4F520B93" w14:textId="77777777">
        <w:trPr>
          <w:trHeight w:val="258"/>
        </w:trPr>
        <w:tc>
          <w:tcPr>
            <w:tcW w:w="3438" w:type="dxa"/>
            <w:tcBorders>
              <w:bottom w:val="dashed" w:sz="4" w:space="0" w:color="000000"/>
            </w:tcBorders>
            <w:shd w:val="clear" w:color="auto" w:fill="E4E4E4"/>
          </w:tcPr>
          <w:p w14:paraId="023589A5" w14:textId="77777777" w:rsidR="007D435F" w:rsidRDefault="00B87847">
            <w:pPr>
              <w:pStyle w:val="TableParagraph"/>
              <w:tabs>
                <w:tab w:val="left" w:pos="1468"/>
              </w:tabs>
              <w:spacing w:line="177" w:lineRule="exact"/>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2640" w:type="dxa"/>
            <w:gridSpan w:val="4"/>
            <w:vMerge/>
            <w:tcBorders>
              <w:top w:val="nil"/>
              <w:bottom w:val="dashed" w:sz="4" w:space="0" w:color="000000"/>
            </w:tcBorders>
            <w:shd w:val="clear" w:color="auto" w:fill="E4E4E4"/>
          </w:tcPr>
          <w:p w14:paraId="5AEE3EEE" w14:textId="77777777" w:rsidR="007D435F" w:rsidRDefault="007D435F">
            <w:pPr>
              <w:rPr>
                <w:sz w:val="2"/>
                <w:szCs w:val="2"/>
              </w:rPr>
            </w:pPr>
          </w:p>
        </w:tc>
        <w:tc>
          <w:tcPr>
            <w:tcW w:w="914" w:type="dxa"/>
            <w:tcBorders>
              <w:bottom w:val="dashed" w:sz="4" w:space="0" w:color="000000"/>
            </w:tcBorders>
            <w:shd w:val="clear" w:color="auto" w:fill="E4E4E4"/>
          </w:tcPr>
          <w:p w14:paraId="00F10EF4" w14:textId="77777777" w:rsidR="007D435F" w:rsidRDefault="007D435F">
            <w:pPr>
              <w:pStyle w:val="TableParagraph"/>
              <w:rPr>
                <w:rFonts w:ascii="Times New Roman"/>
                <w:sz w:val="16"/>
              </w:rPr>
            </w:pPr>
          </w:p>
        </w:tc>
        <w:tc>
          <w:tcPr>
            <w:tcW w:w="720" w:type="dxa"/>
            <w:tcBorders>
              <w:bottom w:val="dashed" w:sz="4" w:space="0" w:color="000000"/>
            </w:tcBorders>
            <w:shd w:val="clear" w:color="auto" w:fill="E4E4E4"/>
          </w:tcPr>
          <w:p w14:paraId="3AD74CA1"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70A399D9" w14:textId="77777777" w:rsidR="007D435F" w:rsidRDefault="007D435F">
            <w:pPr>
              <w:rPr>
                <w:sz w:val="2"/>
                <w:szCs w:val="2"/>
              </w:rPr>
            </w:pPr>
          </w:p>
        </w:tc>
      </w:tr>
      <w:tr w:rsidR="007D435F" w14:paraId="0FCB713D" w14:textId="77777777">
        <w:trPr>
          <w:trHeight w:val="541"/>
        </w:trPr>
        <w:tc>
          <w:tcPr>
            <w:tcW w:w="7712" w:type="dxa"/>
            <w:gridSpan w:val="7"/>
            <w:tcBorders>
              <w:top w:val="dashed" w:sz="4" w:space="0" w:color="000000"/>
            </w:tcBorders>
            <w:shd w:val="clear" w:color="auto" w:fill="E4E4E4"/>
          </w:tcPr>
          <w:p w14:paraId="1992D60E" w14:textId="77777777" w:rsidR="007D435F" w:rsidRDefault="007D435F">
            <w:pPr>
              <w:pStyle w:val="TableParagraph"/>
              <w:spacing w:before="5"/>
              <w:rPr>
                <w:rFonts w:ascii="Times New Roman"/>
                <w:b/>
                <w:sz w:val="23"/>
              </w:rPr>
            </w:pPr>
          </w:p>
          <w:p w14:paraId="312A8DC9" w14:textId="77777777" w:rsidR="007D435F" w:rsidRDefault="00B87847">
            <w:pPr>
              <w:pStyle w:val="TableParagraph"/>
              <w:ind w:left="28"/>
              <w:rPr>
                <w:sz w:val="16"/>
              </w:rPr>
            </w:pPr>
            <w:r>
              <w:rPr>
                <w:sz w:val="16"/>
              </w:rPr>
              <w:t>Surgery Procedure PCE/Billing Information:</w:t>
            </w:r>
          </w:p>
        </w:tc>
        <w:tc>
          <w:tcPr>
            <w:tcW w:w="1711" w:type="dxa"/>
            <w:vMerge/>
            <w:tcBorders>
              <w:top w:val="nil"/>
            </w:tcBorders>
            <w:shd w:val="clear" w:color="auto" w:fill="E4E4E4"/>
          </w:tcPr>
          <w:p w14:paraId="488E226C" w14:textId="77777777" w:rsidR="007D435F" w:rsidRDefault="007D435F">
            <w:pPr>
              <w:rPr>
                <w:sz w:val="2"/>
                <w:szCs w:val="2"/>
              </w:rPr>
            </w:pPr>
          </w:p>
        </w:tc>
      </w:tr>
      <w:tr w:rsidR="007D435F" w14:paraId="6847B560" w14:textId="77777777">
        <w:trPr>
          <w:trHeight w:val="272"/>
        </w:trPr>
        <w:tc>
          <w:tcPr>
            <w:tcW w:w="4877" w:type="dxa"/>
            <w:gridSpan w:val="2"/>
            <w:shd w:val="clear" w:color="auto" w:fill="E4E4E4"/>
          </w:tcPr>
          <w:p w14:paraId="0AC3E923" w14:textId="77777777" w:rsidR="007D435F" w:rsidRDefault="00B87847">
            <w:pPr>
              <w:pStyle w:val="TableParagraph"/>
              <w:spacing w:before="90" w:line="162" w:lineRule="exact"/>
              <w:ind w:left="28"/>
              <w:rPr>
                <w:sz w:val="16"/>
              </w:rPr>
            </w:pPr>
            <w:r>
              <w:rPr>
                <w:sz w:val="16"/>
              </w:rPr>
              <w:t>1. Principal Postop Diagnosis Code: 934.0</w:t>
            </w:r>
            <w:r>
              <w:rPr>
                <w:spacing w:val="75"/>
                <w:sz w:val="16"/>
              </w:rPr>
              <w:t xml:space="preserve"> </w:t>
            </w:r>
            <w:r>
              <w:rPr>
                <w:sz w:val="16"/>
              </w:rPr>
              <w:t>FOREIGN</w:t>
            </w:r>
          </w:p>
        </w:tc>
        <w:tc>
          <w:tcPr>
            <w:tcW w:w="480" w:type="dxa"/>
            <w:shd w:val="clear" w:color="auto" w:fill="E4E4E4"/>
          </w:tcPr>
          <w:p w14:paraId="18D38B21" w14:textId="77777777" w:rsidR="007D435F" w:rsidRDefault="00B87847">
            <w:pPr>
              <w:pStyle w:val="TableParagraph"/>
              <w:spacing w:before="90" w:line="162" w:lineRule="exact"/>
              <w:ind w:left="47"/>
              <w:rPr>
                <w:sz w:val="16"/>
              </w:rPr>
            </w:pPr>
            <w:r>
              <w:rPr>
                <w:sz w:val="16"/>
              </w:rPr>
              <w:t>BODY</w:t>
            </w:r>
          </w:p>
        </w:tc>
        <w:tc>
          <w:tcPr>
            <w:tcW w:w="288" w:type="dxa"/>
            <w:shd w:val="clear" w:color="auto" w:fill="E4E4E4"/>
          </w:tcPr>
          <w:p w14:paraId="068D394C" w14:textId="77777777" w:rsidR="007D435F" w:rsidRDefault="00B87847">
            <w:pPr>
              <w:pStyle w:val="TableParagraph"/>
              <w:spacing w:before="90" w:line="162" w:lineRule="exact"/>
              <w:ind w:left="47"/>
              <w:rPr>
                <w:sz w:val="16"/>
              </w:rPr>
            </w:pPr>
            <w:r>
              <w:rPr>
                <w:sz w:val="16"/>
              </w:rPr>
              <w:t>IN</w:t>
            </w:r>
          </w:p>
        </w:tc>
        <w:tc>
          <w:tcPr>
            <w:tcW w:w="1347" w:type="dxa"/>
            <w:gridSpan w:val="2"/>
            <w:shd w:val="clear" w:color="auto" w:fill="E4E4E4"/>
          </w:tcPr>
          <w:p w14:paraId="72DBD6F2" w14:textId="77777777" w:rsidR="007D435F" w:rsidRDefault="00B87847">
            <w:pPr>
              <w:pStyle w:val="TableParagraph"/>
              <w:spacing w:before="90" w:line="162" w:lineRule="exact"/>
              <w:ind w:left="47"/>
              <w:rPr>
                <w:sz w:val="16"/>
              </w:rPr>
            </w:pPr>
            <w:r>
              <w:rPr>
                <w:sz w:val="16"/>
              </w:rPr>
              <w:t>TRACHEA</w:t>
            </w:r>
          </w:p>
        </w:tc>
        <w:tc>
          <w:tcPr>
            <w:tcW w:w="720" w:type="dxa"/>
            <w:shd w:val="clear" w:color="auto" w:fill="E4E4E4"/>
          </w:tcPr>
          <w:p w14:paraId="76D206E9"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7260025E" w14:textId="77777777" w:rsidR="007D435F" w:rsidRDefault="007D435F">
            <w:pPr>
              <w:rPr>
                <w:sz w:val="2"/>
                <w:szCs w:val="2"/>
              </w:rPr>
            </w:pPr>
          </w:p>
        </w:tc>
      </w:tr>
      <w:tr w:rsidR="007D435F" w14:paraId="1529AA18" w14:textId="77777777">
        <w:trPr>
          <w:trHeight w:val="182"/>
        </w:trPr>
        <w:tc>
          <w:tcPr>
            <w:tcW w:w="4877" w:type="dxa"/>
            <w:gridSpan w:val="2"/>
            <w:shd w:val="clear" w:color="auto" w:fill="E4E4E4"/>
          </w:tcPr>
          <w:p w14:paraId="22060D00" w14:textId="77777777" w:rsidR="007D435F" w:rsidRDefault="00B87847">
            <w:pPr>
              <w:pStyle w:val="TableParagraph"/>
              <w:tabs>
                <w:tab w:val="left" w:pos="3484"/>
              </w:tabs>
              <w:spacing w:line="162" w:lineRule="exact"/>
              <w:ind w:left="28"/>
              <w:rPr>
                <w:sz w:val="16"/>
              </w:rPr>
            </w:pPr>
            <w:r>
              <w:rPr>
                <w:sz w:val="16"/>
              </w:rPr>
              <w:t>2. Other Postop</w:t>
            </w:r>
            <w:r>
              <w:rPr>
                <w:spacing w:val="-9"/>
                <w:sz w:val="16"/>
              </w:rPr>
              <w:t xml:space="preserve"> </w:t>
            </w:r>
            <w:r>
              <w:rPr>
                <w:sz w:val="16"/>
              </w:rPr>
              <w:t>Diagnosis</w:t>
            </w:r>
            <w:r>
              <w:rPr>
                <w:spacing w:val="-3"/>
                <w:sz w:val="16"/>
              </w:rPr>
              <w:t xml:space="preserve"> </w:t>
            </w:r>
            <w:r>
              <w:rPr>
                <w:sz w:val="16"/>
              </w:rPr>
              <w:t>Code:</w:t>
            </w:r>
            <w:r>
              <w:rPr>
                <w:sz w:val="16"/>
              </w:rPr>
              <w:tab/>
              <w:t>NOT</w:t>
            </w:r>
            <w:r>
              <w:rPr>
                <w:spacing w:val="-2"/>
                <w:sz w:val="16"/>
              </w:rPr>
              <w:t xml:space="preserve"> </w:t>
            </w:r>
            <w:r>
              <w:rPr>
                <w:sz w:val="16"/>
              </w:rPr>
              <w:t>ENTERED</w:t>
            </w:r>
          </w:p>
        </w:tc>
        <w:tc>
          <w:tcPr>
            <w:tcW w:w="480" w:type="dxa"/>
            <w:shd w:val="clear" w:color="auto" w:fill="E4E4E4"/>
          </w:tcPr>
          <w:p w14:paraId="5D2D8CC5" w14:textId="77777777" w:rsidR="007D435F" w:rsidRDefault="007D435F">
            <w:pPr>
              <w:pStyle w:val="TableParagraph"/>
              <w:rPr>
                <w:rFonts w:ascii="Times New Roman"/>
                <w:sz w:val="12"/>
              </w:rPr>
            </w:pPr>
          </w:p>
        </w:tc>
        <w:tc>
          <w:tcPr>
            <w:tcW w:w="288" w:type="dxa"/>
            <w:shd w:val="clear" w:color="auto" w:fill="E4E4E4"/>
          </w:tcPr>
          <w:p w14:paraId="377E3E41" w14:textId="77777777" w:rsidR="007D435F" w:rsidRDefault="007D435F">
            <w:pPr>
              <w:pStyle w:val="TableParagraph"/>
              <w:rPr>
                <w:rFonts w:ascii="Times New Roman"/>
                <w:sz w:val="12"/>
              </w:rPr>
            </w:pPr>
          </w:p>
        </w:tc>
        <w:tc>
          <w:tcPr>
            <w:tcW w:w="1347" w:type="dxa"/>
            <w:gridSpan w:val="2"/>
            <w:shd w:val="clear" w:color="auto" w:fill="E4E4E4"/>
          </w:tcPr>
          <w:p w14:paraId="0127118B" w14:textId="77777777" w:rsidR="007D435F" w:rsidRDefault="007D435F">
            <w:pPr>
              <w:pStyle w:val="TableParagraph"/>
              <w:rPr>
                <w:rFonts w:ascii="Times New Roman"/>
                <w:sz w:val="12"/>
              </w:rPr>
            </w:pPr>
          </w:p>
        </w:tc>
        <w:tc>
          <w:tcPr>
            <w:tcW w:w="720" w:type="dxa"/>
            <w:shd w:val="clear" w:color="auto" w:fill="E4E4E4"/>
          </w:tcPr>
          <w:p w14:paraId="52D8B160"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5E198C56" w14:textId="77777777" w:rsidR="007D435F" w:rsidRDefault="007D435F">
            <w:pPr>
              <w:rPr>
                <w:sz w:val="2"/>
                <w:szCs w:val="2"/>
              </w:rPr>
            </w:pPr>
          </w:p>
        </w:tc>
      </w:tr>
      <w:tr w:rsidR="007D435F" w14:paraId="62FD8CAC" w14:textId="77777777">
        <w:trPr>
          <w:trHeight w:val="181"/>
        </w:trPr>
        <w:tc>
          <w:tcPr>
            <w:tcW w:w="4877" w:type="dxa"/>
            <w:gridSpan w:val="2"/>
            <w:shd w:val="clear" w:color="auto" w:fill="E4E4E4"/>
          </w:tcPr>
          <w:p w14:paraId="7A6F0EF1" w14:textId="77777777" w:rsidR="007D435F" w:rsidRDefault="00B87847">
            <w:pPr>
              <w:pStyle w:val="TableParagraph"/>
              <w:spacing w:line="160" w:lineRule="exact"/>
              <w:ind w:left="28"/>
              <w:rPr>
                <w:sz w:val="16"/>
              </w:rPr>
            </w:pPr>
            <w:r>
              <w:rPr>
                <w:sz w:val="16"/>
              </w:rPr>
              <w:t>3. Principal CPT Code: 31622 DX BRONCHOSCOPE/WASH</w:t>
            </w:r>
          </w:p>
        </w:tc>
        <w:tc>
          <w:tcPr>
            <w:tcW w:w="480" w:type="dxa"/>
            <w:shd w:val="clear" w:color="auto" w:fill="E4E4E4"/>
          </w:tcPr>
          <w:p w14:paraId="119D248C" w14:textId="77777777" w:rsidR="007D435F" w:rsidRDefault="007D435F">
            <w:pPr>
              <w:pStyle w:val="TableParagraph"/>
              <w:rPr>
                <w:rFonts w:ascii="Times New Roman"/>
                <w:sz w:val="12"/>
              </w:rPr>
            </w:pPr>
          </w:p>
        </w:tc>
        <w:tc>
          <w:tcPr>
            <w:tcW w:w="288" w:type="dxa"/>
            <w:shd w:val="clear" w:color="auto" w:fill="E4E4E4"/>
          </w:tcPr>
          <w:p w14:paraId="548FBF0A" w14:textId="77777777" w:rsidR="007D435F" w:rsidRDefault="007D435F">
            <w:pPr>
              <w:pStyle w:val="TableParagraph"/>
              <w:rPr>
                <w:rFonts w:ascii="Times New Roman"/>
                <w:sz w:val="12"/>
              </w:rPr>
            </w:pPr>
          </w:p>
        </w:tc>
        <w:tc>
          <w:tcPr>
            <w:tcW w:w="1347" w:type="dxa"/>
            <w:gridSpan w:val="2"/>
            <w:shd w:val="clear" w:color="auto" w:fill="E4E4E4"/>
          </w:tcPr>
          <w:p w14:paraId="29A0B49B" w14:textId="77777777" w:rsidR="007D435F" w:rsidRDefault="007D435F">
            <w:pPr>
              <w:pStyle w:val="TableParagraph"/>
              <w:rPr>
                <w:rFonts w:ascii="Times New Roman"/>
                <w:sz w:val="12"/>
              </w:rPr>
            </w:pPr>
          </w:p>
        </w:tc>
        <w:tc>
          <w:tcPr>
            <w:tcW w:w="720" w:type="dxa"/>
            <w:shd w:val="clear" w:color="auto" w:fill="E4E4E4"/>
          </w:tcPr>
          <w:p w14:paraId="153D6D36"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70936E5B" w14:textId="77777777" w:rsidR="007D435F" w:rsidRDefault="007D435F">
            <w:pPr>
              <w:rPr>
                <w:sz w:val="2"/>
                <w:szCs w:val="2"/>
              </w:rPr>
            </w:pPr>
          </w:p>
        </w:tc>
      </w:tr>
      <w:tr w:rsidR="007D435F" w14:paraId="5054B220" w14:textId="77777777">
        <w:trPr>
          <w:trHeight w:val="181"/>
        </w:trPr>
        <w:tc>
          <w:tcPr>
            <w:tcW w:w="4877" w:type="dxa"/>
            <w:gridSpan w:val="2"/>
            <w:shd w:val="clear" w:color="auto" w:fill="E4E4E4"/>
          </w:tcPr>
          <w:p w14:paraId="340A86D0" w14:textId="77777777" w:rsidR="007D435F" w:rsidRDefault="00B87847">
            <w:pPr>
              <w:pStyle w:val="TableParagraph"/>
              <w:spacing w:line="161" w:lineRule="exact"/>
              <w:ind w:left="508"/>
              <w:rPr>
                <w:sz w:val="16"/>
              </w:rPr>
            </w:pPr>
            <w:r>
              <w:rPr>
                <w:sz w:val="16"/>
              </w:rPr>
              <w:t>Assoc. DX: 934.0 FOREIGN BODY IN TRACHEA</w:t>
            </w:r>
          </w:p>
        </w:tc>
        <w:tc>
          <w:tcPr>
            <w:tcW w:w="480" w:type="dxa"/>
            <w:shd w:val="clear" w:color="auto" w:fill="E4E4E4"/>
          </w:tcPr>
          <w:p w14:paraId="12E2BBB9" w14:textId="77777777" w:rsidR="007D435F" w:rsidRDefault="007D435F">
            <w:pPr>
              <w:pStyle w:val="TableParagraph"/>
              <w:rPr>
                <w:rFonts w:ascii="Times New Roman"/>
                <w:sz w:val="12"/>
              </w:rPr>
            </w:pPr>
          </w:p>
        </w:tc>
        <w:tc>
          <w:tcPr>
            <w:tcW w:w="288" w:type="dxa"/>
            <w:shd w:val="clear" w:color="auto" w:fill="E4E4E4"/>
          </w:tcPr>
          <w:p w14:paraId="1F4859BD" w14:textId="77777777" w:rsidR="007D435F" w:rsidRDefault="007D435F">
            <w:pPr>
              <w:pStyle w:val="TableParagraph"/>
              <w:rPr>
                <w:rFonts w:ascii="Times New Roman"/>
                <w:sz w:val="12"/>
              </w:rPr>
            </w:pPr>
          </w:p>
        </w:tc>
        <w:tc>
          <w:tcPr>
            <w:tcW w:w="1347" w:type="dxa"/>
            <w:gridSpan w:val="2"/>
            <w:shd w:val="clear" w:color="auto" w:fill="E4E4E4"/>
          </w:tcPr>
          <w:p w14:paraId="35A75D9C" w14:textId="77777777" w:rsidR="007D435F" w:rsidRDefault="007D435F">
            <w:pPr>
              <w:pStyle w:val="TableParagraph"/>
              <w:rPr>
                <w:rFonts w:ascii="Times New Roman"/>
                <w:sz w:val="12"/>
              </w:rPr>
            </w:pPr>
          </w:p>
        </w:tc>
        <w:tc>
          <w:tcPr>
            <w:tcW w:w="720" w:type="dxa"/>
            <w:shd w:val="clear" w:color="auto" w:fill="E4E4E4"/>
          </w:tcPr>
          <w:p w14:paraId="70BEFB1E"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69B498BE" w14:textId="77777777" w:rsidR="007D435F" w:rsidRDefault="007D435F">
            <w:pPr>
              <w:rPr>
                <w:sz w:val="2"/>
                <w:szCs w:val="2"/>
              </w:rPr>
            </w:pPr>
          </w:p>
        </w:tc>
      </w:tr>
      <w:tr w:rsidR="007D435F" w14:paraId="7F4FB83D" w14:textId="77777777">
        <w:trPr>
          <w:trHeight w:val="263"/>
        </w:trPr>
        <w:tc>
          <w:tcPr>
            <w:tcW w:w="4877" w:type="dxa"/>
            <w:gridSpan w:val="2"/>
            <w:tcBorders>
              <w:bottom w:val="dashed" w:sz="4" w:space="0" w:color="000000"/>
            </w:tcBorders>
            <w:shd w:val="clear" w:color="auto" w:fill="E4E4E4"/>
          </w:tcPr>
          <w:p w14:paraId="5C424E30" w14:textId="77777777" w:rsidR="007D435F" w:rsidRDefault="00B87847">
            <w:pPr>
              <w:pStyle w:val="TableParagraph"/>
              <w:tabs>
                <w:tab w:val="left" w:pos="2236"/>
              </w:tabs>
              <w:ind w:left="28"/>
              <w:rPr>
                <w:sz w:val="16"/>
              </w:rPr>
            </w:pPr>
            <w:r>
              <w:rPr>
                <w:sz w:val="16"/>
              </w:rPr>
              <w:t>4. Other</w:t>
            </w:r>
            <w:r>
              <w:rPr>
                <w:spacing w:val="-4"/>
                <w:sz w:val="16"/>
              </w:rPr>
              <w:t xml:space="preserve"> </w:t>
            </w:r>
            <w:r>
              <w:rPr>
                <w:sz w:val="16"/>
              </w:rPr>
              <w:t>CPT</w:t>
            </w:r>
            <w:r>
              <w:rPr>
                <w:spacing w:val="-2"/>
                <w:sz w:val="16"/>
              </w:rPr>
              <w:t xml:space="preserve"> </w:t>
            </w:r>
            <w:r>
              <w:rPr>
                <w:sz w:val="16"/>
              </w:rPr>
              <w:t>Code:</w:t>
            </w:r>
            <w:r>
              <w:rPr>
                <w:sz w:val="16"/>
              </w:rPr>
              <w:tab/>
              <w:t>NOT</w:t>
            </w:r>
            <w:r>
              <w:rPr>
                <w:spacing w:val="-2"/>
                <w:sz w:val="16"/>
              </w:rPr>
              <w:t xml:space="preserve"> </w:t>
            </w:r>
            <w:r>
              <w:rPr>
                <w:sz w:val="16"/>
              </w:rPr>
              <w:t>ENTERED</w:t>
            </w:r>
          </w:p>
        </w:tc>
        <w:tc>
          <w:tcPr>
            <w:tcW w:w="480" w:type="dxa"/>
            <w:tcBorders>
              <w:bottom w:val="dashed" w:sz="4" w:space="0" w:color="000000"/>
            </w:tcBorders>
            <w:shd w:val="clear" w:color="auto" w:fill="E4E4E4"/>
          </w:tcPr>
          <w:p w14:paraId="76BE7C19" w14:textId="77777777" w:rsidR="007D435F" w:rsidRDefault="007D435F">
            <w:pPr>
              <w:pStyle w:val="TableParagraph"/>
              <w:rPr>
                <w:rFonts w:ascii="Times New Roman"/>
                <w:sz w:val="16"/>
              </w:rPr>
            </w:pPr>
          </w:p>
        </w:tc>
        <w:tc>
          <w:tcPr>
            <w:tcW w:w="288" w:type="dxa"/>
            <w:tcBorders>
              <w:bottom w:val="dashed" w:sz="4" w:space="0" w:color="000000"/>
            </w:tcBorders>
            <w:shd w:val="clear" w:color="auto" w:fill="E4E4E4"/>
          </w:tcPr>
          <w:p w14:paraId="04ABC42C" w14:textId="77777777" w:rsidR="007D435F" w:rsidRDefault="007D435F">
            <w:pPr>
              <w:pStyle w:val="TableParagraph"/>
              <w:rPr>
                <w:rFonts w:ascii="Times New Roman"/>
                <w:sz w:val="16"/>
              </w:rPr>
            </w:pPr>
          </w:p>
        </w:tc>
        <w:tc>
          <w:tcPr>
            <w:tcW w:w="1347" w:type="dxa"/>
            <w:gridSpan w:val="2"/>
            <w:shd w:val="clear" w:color="auto" w:fill="E4E4E4"/>
          </w:tcPr>
          <w:p w14:paraId="4C916D7A" w14:textId="77777777" w:rsidR="007D435F" w:rsidRDefault="007D435F">
            <w:pPr>
              <w:pStyle w:val="TableParagraph"/>
              <w:rPr>
                <w:rFonts w:ascii="Times New Roman"/>
                <w:sz w:val="16"/>
              </w:rPr>
            </w:pPr>
          </w:p>
        </w:tc>
        <w:tc>
          <w:tcPr>
            <w:tcW w:w="720" w:type="dxa"/>
            <w:shd w:val="clear" w:color="auto" w:fill="E4E4E4"/>
          </w:tcPr>
          <w:p w14:paraId="0221C295"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643278C3" w14:textId="77777777" w:rsidR="007D435F" w:rsidRDefault="007D435F">
            <w:pPr>
              <w:rPr>
                <w:sz w:val="2"/>
                <w:szCs w:val="2"/>
              </w:rPr>
            </w:pPr>
          </w:p>
        </w:tc>
      </w:tr>
      <w:tr w:rsidR="007D435F" w14:paraId="412F81E2" w14:textId="77777777">
        <w:trPr>
          <w:trHeight w:val="448"/>
        </w:trPr>
        <w:tc>
          <w:tcPr>
            <w:tcW w:w="3438" w:type="dxa"/>
            <w:tcBorders>
              <w:top w:val="dashed" w:sz="4" w:space="0" w:color="000000"/>
            </w:tcBorders>
            <w:shd w:val="clear" w:color="auto" w:fill="E4E4E4"/>
          </w:tcPr>
          <w:p w14:paraId="305C067B" w14:textId="77777777" w:rsidR="007D435F" w:rsidRDefault="007D435F">
            <w:pPr>
              <w:pStyle w:val="TableParagraph"/>
              <w:rPr>
                <w:rFonts w:ascii="Times New Roman"/>
                <w:b/>
                <w:sz w:val="23"/>
              </w:rPr>
            </w:pPr>
          </w:p>
          <w:p w14:paraId="55715C26" w14:textId="77777777" w:rsidR="007D435F" w:rsidRDefault="00B87847">
            <w:pPr>
              <w:pStyle w:val="TableParagraph"/>
              <w:spacing w:line="164" w:lineRule="exact"/>
              <w:ind w:left="28"/>
              <w:rPr>
                <w:sz w:val="16"/>
              </w:rPr>
            </w:pPr>
            <w:r>
              <w:rPr>
                <w:sz w:val="16"/>
              </w:rPr>
              <w:t>Enter number of item to edit (1-4):</w:t>
            </w:r>
          </w:p>
        </w:tc>
        <w:tc>
          <w:tcPr>
            <w:tcW w:w="2640" w:type="dxa"/>
            <w:gridSpan w:val="4"/>
            <w:tcBorders>
              <w:top w:val="dashed" w:sz="4" w:space="0" w:color="000000"/>
            </w:tcBorders>
            <w:shd w:val="clear" w:color="auto" w:fill="E4E4E4"/>
          </w:tcPr>
          <w:p w14:paraId="78E8F1DF" w14:textId="77777777" w:rsidR="007D435F" w:rsidRDefault="007D435F">
            <w:pPr>
              <w:pStyle w:val="TableParagraph"/>
              <w:rPr>
                <w:rFonts w:ascii="Times New Roman"/>
                <w:b/>
                <w:sz w:val="23"/>
              </w:rPr>
            </w:pPr>
          </w:p>
          <w:p w14:paraId="1B93F093" w14:textId="77777777" w:rsidR="007D435F" w:rsidRDefault="00B87847">
            <w:pPr>
              <w:pStyle w:val="TableParagraph"/>
              <w:spacing w:line="164" w:lineRule="exact"/>
              <w:ind w:left="47"/>
              <w:rPr>
                <w:b/>
                <w:sz w:val="16"/>
              </w:rPr>
            </w:pPr>
            <w:r>
              <w:rPr>
                <w:b/>
                <w:sz w:val="16"/>
              </w:rPr>
              <w:t>3</w:t>
            </w:r>
          </w:p>
        </w:tc>
        <w:tc>
          <w:tcPr>
            <w:tcW w:w="1634" w:type="dxa"/>
            <w:gridSpan w:val="2"/>
            <w:shd w:val="clear" w:color="auto" w:fill="E4E4E4"/>
          </w:tcPr>
          <w:p w14:paraId="1580F4EC"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0F40BA15" w14:textId="77777777" w:rsidR="007D435F" w:rsidRDefault="007D435F">
            <w:pPr>
              <w:rPr>
                <w:sz w:val="2"/>
                <w:szCs w:val="2"/>
              </w:rPr>
            </w:pPr>
          </w:p>
        </w:tc>
      </w:tr>
    </w:tbl>
    <w:p w14:paraId="5696952A" w14:textId="77777777" w:rsidR="007D435F" w:rsidRDefault="00277930">
      <w:pPr>
        <w:pStyle w:val="BodyText"/>
        <w:spacing w:before="6"/>
        <w:rPr>
          <w:rFonts w:ascii="Times New Roman"/>
          <w:b/>
          <w:sz w:val="18"/>
        </w:rPr>
      </w:pPr>
      <w:r>
        <w:pict w14:anchorId="4B6881AD">
          <v:group id="_x0000_s3215" style="position:absolute;margin-left:70.6pt;margin-top:12.6pt;width:470.95pt;height:190.4pt;z-index:-15427072;mso-wrap-distance-left:0;mso-wrap-distance-right:0;mso-position-horizontal-relative:page;mso-position-vertical-relative:text" coordorigin="1412,252" coordsize="9419,3808">
            <v:shape id="_x0000_s3226" style="position:absolute;left:1411;top:252;width:9419;height:546" coordorigin="1412,252" coordsize="9419,546" o:spt="100" adj="0,,0" path="m10831,615r-9419,l1412,797r9419,l10831,615xm10831,252r-9419,l1412,434r,180l10831,614r,-180l10831,252xe" fillcolor="#e4e4e4" stroked="f">
              <v:stroke joinstyle="round"/>
              <v:formulas/>
              <v:path arrowok="t" o:connecttype="segments"/>
            </v:shape>
            <v:line id="_x0000_s3225" style="position:absolute" from="1440,706" to="9120,706" strokeweight=".16733mm">
              <v:stroke dashstyle="dash"/>
            </v:line>
            <v:shape id="_x0000_s3224" style="position:absolute;left:1411;top:797;width:9419;height:3262" coordorigin="1412,797" coordsize="9419,3262" path="m10831,797r-9419,l1412,977r,183l1412,4059r9419,l10831,977r,-180xe" fillcolor="#e4e4e4" stroked="f">
              <v:path arrowok="t"/>
            </v:shape>
            <v:shape id="_x0000_s3223" type="#_x0000_t202" style="position:absolute;left:1440;top:254;width:2997;height:183" filled="f" stroked="f">
              <v:textbox inset="0,0,0,0">
                <w:txbxContent>
                  <w:p w14:paraId="3DD7F566" w14:textId="77777777" w:rsidR="0040444F" w:rsidRDefault="0040444F">
                    <w:pPr>
                      <w:rPr>
                        <w:sz w:val="16"/>
                      </w:rPr>
                    </w:pPr>
                    <w:r>
                      <w:rPr>
                        <w:sz w:val="16"/>
                      </w:rPr>
                      <w:t>SURPATIENT,TWELVE (000-41-8719)</w:t>
                    </w:r>
                  </w:p>
                </w:txbxContent>
              </v:textbox>
            </v:shape>
            <v:shape id="_x0000_s3222" type="#_x0000_t202" style="position:absolute;left:7969;top:254;width:1076;height:183" filled="f" stroked="f">
              <v:textbox inset="0,0,0,0">
                <w:txbxContent>
                  <w:p w14:paraId="68ECD07E" w14:textId="77777777" w:rsidR="0040444F" w:rsidRDefault="0040444F">
                    <w:pPr>
                      <w:rPr>
                        <w:sz w:val="16"/>
                      </w:rPr>
                    </w:pPr>
                    <w:r>
                      <w:rPr>
                        <w:sz w:val="16"/>
                      </w:rPr>
                      <w:t>Case #10062</w:t>
                    </w:r>
                  </w:p>
                </w:txbxContent>
              </v:textbox>
            </v:shape>
            <v:shape id="_x0000_s3221" type="#_x0000_t202" style="position:absolute;left:1440;top:437;width:4244;height:1633" filled="f" stroked="f">
              <v:textbox inset="0,0,0,0">
                <w:txbxContent>
                  <w:p w14:paraId="17730397" w14:textId="77777777" w:rsidR="0040444F" w:rsidRDefault="0040444F">
                    <w:pPr>
                      <w:tabs>
                        <w:tab w:val="left" w:pos="1439"/>
                      </w:tabs>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p w14:paraId="325D8615" w14:textId="77777777" w:rsidR="0040444F" w:rsidRDefault="0040444F">
                    <w:pPr>
                      <w:spacing w:before="1"/>
                      <w:rPr>
                        <w:sz w:val="16"/>
                      </w:rPr>
                    </w:pPr>
                  </w:p>
                  <w:p w14:paraId="48ED9F62" w14:textId="77777777" w:rsidR="0040444F" w:rsidRDefault="0040444F">
                    <w:pPr>
                      <w:rPr>
                        <w:sz w:val="16"/>
                      </w:rPr>
                    </w:pPr>
                    <w:r>
                      <w:rPr>
                        <w:sz w:val="16"/>
                      </w:rPr>
                      <w:t>Principal Procedure:</w:t>
                    </w:r>
                  </w:p>
                  <w:p w14:paraId="5F083E94" w14:textId="77777777" w:rsidR="0040444F" w:rsidRDefault="0040444F">
                    <w:pPr>
                      <w:rPr>
                        <w:sz w:val="16"/>
                      </w:rPr>
                    </w:pPr>
                  </w:p>
                  <w:p w14:paraId="5A5594A6" w14:textId="77777777" w:rsidR="0040444F" w:rsidRDefault="0040444F">
                    <w:pPr>
                      <w:spacing w:line="181" w:lineRule="exact"/>
                      <w:ind w:left="288"/>
                      <w:rPr>
                        <w:sz w:val="16"/>
                      </w:rPr>
                    </w:pPr>
                    <w:r>
                      <w:rPr>
                        <w:sz w:val="16"/>
                      </w:rPr>
                      <w:t>CPT Code: 31622 DX BRONCHOSCOPE/WASH</w:t>
                    </w:r>
                  </w:p>
                  <w:p w14:paraId="203478D3" w14:textId="77777777" w:rsidR="0040444F" w:rsidRDefault="0040444F">
                    <w:pPr>
                      <w:spacing w:line="181" w:lineRule="exact"/>
                      <w:ind w:left="288"/>
                      <w:rPr>
                        <w:sz w:val="16"/>
                      </w:rPr>
                    </w:pPr>
                    <w:r>
                      <w:rPr>
                        <w:sz w:val="16"/>
                      </w:rPr>
                      <w:t>Modifiers: NOT ENTERED</w:t>
                    </w:r>
                  </w:p>
                  <w:p w14:paraId="180C0C4C" w14:textId="77777777" w:rsidR="0040444F" w:rsidRDefault="0040444F">
                    <w:pPr>
                      <w:spacing w:before="1"/>
                      <w:ind w:left="480"/>
                      <w:rPr>
                        <w:sz w:val="16"/>
                      </w:rPr>
                    </w:pPr>
                    <w:r>
                      <w:rPr>
                        <w:sz w:val="16"/>
                      </w:rPr>
                      <w:t>Assoc. DX: 934.0-FOREIGN BODY IN TRACHE</w:t>
                    </w:r>
                  </w:p>
                  <w:p w14:paraId="21408AB1" w14:textId="77777777" w:rsidR="0040444F" w:rsidRDefault="0040444F">
                    <w:pPr>
                      <w:rPr>
                        <w:sz w:val="16"/>
                      </w:rPr>
                    </w:pPr>
                  </w:p>
                  <w:p w14:paraId="44155BED" w14:textId="77777777" w:rsidR="0040444F" w:rsidRDefault="0040444F">
                    <w:pPr>
                      <w:ind w:left="480"/>
                      <w:rPr>
                        <w:sz w:val="16"/>
                      </w:rPr>
                    </w:pPr>
                    <w:r>
                      <w:rPr>
                        <w:sz w:val="16"/>
                      </w:rPr>
                      <w:t>Select one of the following:</w:t>
                    </w:r>
                  </w:p>
                </w:txbxContent>
              </v:textbox>
            </v:shape>
            <v:shape id="_x0000_s3220" type="#_x0000_t202" style="position:absolute;left:2400;top:2249;width:117;height:363" filled="f" stroked="f">
              <v:textbox inset="0,0,0,0">
                <w:txbxContent>
                  <w:p w14:paraId="48615AE7" w14:textId="77777777" w:rsidR="0040444F" w:rsidRDefault="0040444F">
                    <w:pPr>
                      <w:spacing w:line="181" w:lineRule="exact"/>
                      <w:rPr>
                        <w:sz w:val="16"/>
                      </w:rPr>
                    </w:pPr>
                    <w:r>
                      <w:rPr>
                        <w:sz w:val="16"/>
                      </w:rPr>
                      <w:t>1</w:t>
                    </w:r>
                  </w:p>
                  <w:p w14:paraId="59E91EE5" w14:textId="77777777" w:rsidR="0040444F" w:rsidRDefault="0040444F">
                    <w:pPr>
                      <w:spacing w:line="181" w:lineRule="exact"/>
                      <w:rPr>
                        <w:sz w:val="16"/>
                      </w:rPr>
                    </w:pPr>
                    <w:r>
                      <w:rPr>
                        <w:sz w:val="16"/>
                      </w:rPr>
                      <w:t>2</w:t>
                    </w:r>
                  </w:p>
                </w:txbxContent>
              </v:textbox>
            </v:shape>
            <v:shape id="_x0000_s3219" type="#_x0000_t202" style="position:absolute;left:1440;top:2249;width:6549;height:720" filled="f" stroked="f">
              <v:textbox inset="0,0,0,0">
                <w:txbxContent>
                  <w:p w14:paraId="11090E59" w14:textId="77777777" w:rsidR="0040444F" w:rsidRDefault="0040444F">
                    <w:pPr>
                      <w:ind w:left="1919" w:right="1249"/>
                      <w:rPr>
                        <w:sz w:val="16"/>
                      </w:rPr>
                    </w:pPr>
                    <w:r>
                      <w:rPr>
                        <w:sz w:val="16"/>
                      </w:rPr>
                      <w:t>Update Principal Procedure CPT Code Update Associated Diagnoses</w:t>
                    </w:r>
                  </w:p>
                  <w:p w14:paraId="23782B6C" w14:textId="77777777" w:rsidR="0040444F" w:rsidRDefault="0040444F">
                    <w:pPr>
                      <w:spacing w:before="5"/>
                      <w:rPr>
                        <w:sz w:val="15"/>
                      </w:rPr>
                    </w:pPr>
                  </w:p>
                  <w:p w14:paraId="5426A5D3" w14:textId="77777777" w:rsidR="0040444F" w:rsidRDefault="0040444F">
                    <w:pPr>
                      <w:spacing w:before="1"/>
                      <w:rPr>
                        <w:sz w:val="16"/>
                      </w:rPr>
                    </w:pPr>
                    <w:r>
                      <w:rPr>
                        <w:sz w:val="16"/>
                      </w:rPr>
                      <w:t xml:space="preserve">Enter selection (1 or 2): 1// </w:t>
                    </w:r>
                    <w:r>
                      <w:rPr>
                        <w:b/>
                        <w:sz w:val="16"/>
                      </w:rPr>
                      <w:t xml:space="preserve">1 </w:t>
                    </w:r>
                    <w:r>
                      <w:rPr>
                        <w:sz w:val="16"/>
                      </w:rPr>
                      <w:t>Update Principal Procedure CPT Code</w:t>
                    </w:r>
                  </w:p>
                </w:txbxContent>
              </v:textbox>
            </v:shape>
            <v:shape id="_x0000_s3218" type="#_x0000_t202" style="position:absolute;left:1440;top:3149;width:4341;height:183" filled="f" stroked="f">
              <v:textbox inset="0,0,0,0">
                <w:txbxContent>
                  <w:p w14:paraId="4B312212" w14:textId="77777777" w:rsidR="0040444F" w:rsidRDefault="0040444F">
                    <w:pPr>
                      <w:rPr>
                        <w:b/>
                        <w:sz w:val="16"/>
                      </w:rPr>
                    </w:pPr>
                    <w:r>
                      <w:rPr>
                        <w:sz w:val="16"/>
                      </w:rPr>
                      <w:t xml:space="preserve">Principal Procedure Code (CPT): 31622// </w:t>
                    </w:r>
                    <w:r>
                      <w:rPr>
                        <w:b/>
                        <w:sz w:val="16"/>
                      </w:rPr>
                      <w:t>31623</w:t>
                    </w:r>
                  </w:p>
                </w:txbxContent>
              </v:textbox>
            </v:shape>
            <v:shape id="_x0000_s3217" type="#_x0000_t202" style="position:absolute;left:6337;top:3149;width:2036;height:183" filled="f" stroked="f">
              <v:textbox inset="0,0,0,0">
                <w:txbxContent>
                  <w:p w14:paraId="6E89EE23" w14:textId="77777777" w:rsidR="0040444F" w:rsidRDefault="0040444F">
                    <w:pPr>
                      <w:rPr>
                        <w:sz w:val="16"/>
                      </w:rPr>
                    </w:pPr>
                    <w:r>
                      <w:rPr>
                        <w:sz w:val="16"/>
                      </w:rPr>
                      <w:t>DX BRONCHOSCOPE/BRUSH</w:t>
                    </w:r>
                  </w:p>
                </w:txbxContent>
              </v:textbox>
            </v:shape>
            <v:shape id="_x0000_s3216" type="#_x0000_t202" style="position:absolute;left:1440;top:3337;width:6836;height:721" filled="f" stroked="f">
              <v:textbox inset="0,0,0,0">
                <w:txbxContent>
                  <w:p w14:paraId="55995D77" w14:textId="77777777" w:rsidR="0040444F" w:rsidRDefault="0040444F">
                    <w:pPr>
                      <w:spacing w:line="181" w:lineRule="exact"/>
                      <w:ind w:left="95"/>
                      <w:rPr>
                        <w:sz w:val="16"/>
                      </w:rPr>
                    </w:pPr>
                    <w:r>
                      <w:rPr>
                        <w:sz w:val="16"/>
                      </w:rPr>
                      <w:t>BRONCHOSCOPY (RIGID OR FLEXIBLE); WITH BRUSHING OR PROTECTED BRUSHINGS</w:t>
                    </w:r>
                  </w:p>
                  <w:p w14:paraId="77A39045" w14:textId="77777777" w:rsidR="0040444F" w:rsidRDefault="0040444F">
                    <w:pPr>
                      <w:spacing w:line="181" w:lineRule="exact"/>
                      <w:ind w:left="95"/>
                      <w:rPr>
                        <w:sz w:val="16"/>
                      </w:rPr>
                    </w:pPr>
                    <w:r>
                      <w:rPr>
                        <w:sz w:val="16"/>
                      </w:rPr>
                      <w:t>Modifier:</w:t>
                    </w:r>
                  </w:p>
                  <w:p w14:paraId="58E29270" w14:textId="77777777" w:rsidR="0040444F" w:rsidRDefault="0040444F">
                    <w:pPr>
                      <w:spacing w:before="6" w:line="232" w:lineRule="auto"/>
                      <w:ind w:right="574"/>
                      <w:rPr>
                        <w:sz w:val="16"/>
                      </w:rPr>
                    </w:pPr>
                    <w:r>
                      <w:rPr>
                        <w:sz w:val="16"/>
                      </w:rPr>
                      <w:t xml:space="preserve">The Diagnosis to Procedure Associations may no longer be correct. Delete all Principal Associated Diagnoses? N// </w:t>
                    </w:r>
                    <w:r>
                      <w:rPr>
                        <w:b/>
                        <w:sz w:val="16"/>
                      </w:rPr>
                      <w:t>&lt;Enter&gt;</w:t>
                    </w:r>
                    <w:r>
                      <w:rPr>
                        <w:b/>
                        <w:spacing w:val="80"/>
                        <w:sz w:val="16"/>
                      </w:rPr>
                      <w:t xml:space="preserve"> </w:t>
                    </w:r>
                    <w:r>
                      <w:rPr>
                        <w:sz w:val="16"/>
                      </w:rPr>
                      <w:t>NO</w:t>
                    </w:r>
                  </w:p>
                </w:txbxContent>
              </v:textbox>
            </v:shape>
            <w10:wrap type="topAndBottom" anchorx="page"/>
          </v:group>
        </w:pict>
      </w:r>
    </w:p>
    <w:p w14:paraId="69E552D5" w14:textId="77777777" w:rsidR="007D435F" w:rsidRDefault="007D435F">
      <w:pPr>
        <w:pStyle w:val="BodyText"/>
        <w:rPr>
          <w:rFonts w:ascii="Times New Roman"/>
          <w:b/>
          <w:sz w:val="20"/>
        </w:rPr>
      </w:pPr>
    </w:p>
    <w:p w14:paraId="1DA7A8C5" w14:textId="77777777" w:rsidR="007D435F" w:rsidRDefault="00277930">
      <w:pPr>
        <w:pStyle w:val="BodyText"/>
        <w:spacing w:before="1"/>
        <w:rPr>
          <w:rFonts w:ascii="Times New Roman"/>
          <w:b/>
          <w:sz w:val="14"/>
        </w:rPr>
      </w:pPr>
      <w:r>
        <w:pict w14:anchorId="0343B453">
          <v:rect id="_x0000_s3214" style="position:absolute;margin-left:109.6pt;margin-top:10.1pt;width:431.95pt;height:.5pt;z-index:-15426560;mso-wrap-distance-left:0;mso-wrap-distance-right:0;mso-position-horizontal-relative:page" fillcolor="black" stroked="f">
            <w10:wrap type="topAndBottom" anchorx="page"/>
          </v:rect>
        </w:pict>
      </w:r>
    </w:p>
    <w:p w14:paraId="44025CEA" w14:textId="77777777" w:rsidR="007D435F" w:rsidRDefault="007D435F">
      <w:pPr>
        <w:pStyle w:val="BodyText"/>
        <w:spacing w:before="8"/>
        <w:rPr>
          <w:rFonts w:ascii="Times New Roman"/>
          <w:b/>
          <w:sz w:val="20"/>
        </w:rPr>
      </w:pPr>
    </w:p>
    <w:p w14:paraId="29B3648F" w14:textId="77777777" w:rsidR="007D435F" w:rsidRDefault="00B87847">
      <w:pPr>
        <w:ind w:left="1000" w:right="415"/>
        <w:rPr>
          <w:rFonts w:ascii="Times New Roman"/>
        </w:rPr>
      </w:pPr>
      <w:r>
        <w:rPr>
          <w:noProof/>
        </w:rPr>
        <w:drawing>
          <wp:anchor distT="0" distB="0" distL="0" distR="0" simplePos="0" relativeHeight="16032256" behindDoc="0" locked="0" layoutInCell="1" allowOverlap="1" wp14:anchorId="57698BE6" wp14:editId="0728D5CB">
            <wp:simplePos x="0" y="0"/>
            <wp:positionH relativeFrom="page">
              <wp:posOffset>914815</wp:posOffset>
            </wp:positionH>
            <wp:positionV relativeFrom="paragraph">
              <wp:posOffset>85906</wp:posOffset>
            </wp:positionV>
            <wp:extent cx="389658" cy="389896"/>
            <wp:effectExtent l="0" t="0" r="0" b="0"/>
            <wp:wrapNone/>
            <wp:docPr id="8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5.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Editing or deleting any diagnosis or procedures may cause any associated diagnoses to be incorrect; the software prompts the user to check any diagnosis to procedure associations. The user can select to delete all associated diagnoses, or keep all associations.</w:t>
      </w:r>
    </w:p>
    <w:p w14:paraId="62259CD6" w14:textId="77777777" w:rsidR="007D435F" w:rsidRDefault="00277930">
      <w:pPr>
        <w:pStyle w:val="BodyText"/>
        <w:spacing w:before="10"/>
        <w:rPr>
          <w:rFonts w:ascii="Times New Roman"/>
          <w:sz w:val="20"/>
        </w:rPr>
      </w:pPr>
      <w:r>
        <w:pict w14:anchorId="449E920E">
          <v:rect id="_x0000_s3213" style="position:absolute;margin-left:109.6pt;margin-top:14pt;width:431.95pt;height:.5pt;z-index:-15426048;mso-wrap-distance-left:0;mso-wrap-distance-right:0;mso-position-horizontal-relative:page" fillcolor="black" stroked="f">
            <w10:wrap type="topAndBottom" anchorx="page"/>
          </v:rect>
        </w:pict>
      </w:r>
      <w:r>
        <w:pict w14:anchorId="1255FD9A">
          <v:group id="_x0000_s3206" style="position:absolute;margin-left:70.6pt;margin-top:27.05pt;width:470.95pt;height:117.9pt;z-index:-15425536;mso-wrap-distance-left:0;mso-wrap-distance-right:0;mso-position-horizontal-relative:page" coordorigin="1412,541" coordsize="9419,2358">
            <v:shape id="_x0000_s3212" style="position:absolute;left:1411;top:541;width:9419;height:545" coordorigin="1412,541" coordsize="9419,545" path="m10831,541r-9419,l1412,724r,180l1412,1086r9419,l10831,904r,-180l10831,541xe" fillcolor="#e4e4e4" stroked="f">
              <v:path arrowok="t"/>
            </v:shape>
            <v:line id="_x0000_s3211" style="position:absolute" from="1440,995" to="9121,995" strokeweight=".16733mm">
              <v:stroke dashstyle="dash"/>
            </v:line>
            <v:shape id="_x0000_s3210" style="position:absolute;left:1411;top:1086;width:9419;height:1813" coordorigin="1412,1086" coordsize="9419,1813" o:spt="100" adj="0,,0" path="m10831,1629r-9419,l1412,1811r,180l1412,2174r,180l1412,2536r,180l1412,2899r9419,l10831,2716r,-180l10831,2354r,-180l10831,1991r,-180l10831,1629xm10831,1086r-9419,l1412,1266r,182l1412,1628r9419,l10831,1448r,-182l10831,1086xe" fillcolor="#e4e4e4" stroked="f">
              <v:stroke joinstyle="round"/>
              <v:formulas/>
              <v:path arrowok="t" o:connecttype="segments"/>
            </v:shape>
            <v:shape id="_x0000_s3209" type="#_x0000_t202" style="position:absolute;left:1440;top:544;width:2997;height:183" filled="f" stroked="f">
              <v:textbox inset="0,0,0,0">
                <w:txbxContent>
                  <w:p w14:paraId="5A4EB551" w14:textId="77777777" w:rsidR="0040444F" w:rsidRDefault="0040444F">
                    <w:pPr>
                      <w:rPr>
                        <w:sz w:val="16"/>
                      </w:rPr>
                    </w:pPr>
                    <w:r>
                      <w:rPr>
                        <w:sz w:val="16"/>
                      </w:rPr>
                      <w:t>SURPATIENT,TWELVE (000-41-8719)</w:t>
                    </w:r>
                  </w:p>
                </w:txbxContent>
              </v:textbox>
            </v:shape>
            <v:shape id="_x0000_s3208" type="#_x0000_t202" style="position:absolute;left:7969;top:544;width:1076;height:183" filled="f" stroked="f">
              <v:textbox inset="0,0,0,0">
                <w:txbxContent>
                  <w:p w14:paraId="366E10A7" w14:textId="77777777" w:rsidR="0040444F" w:rsidRDefault="0040444F">
                    <w:pPr>
                      <w:rPr>
                        <w:sz w:val="16"/>
                      </w:rPr>
                    </w:pPr>
                    <w:r>
                      <w:rPr>
                        <w:sz w:val="16"/>
                      </w:rPr>
                      <w:t>Case #10062</w:t>
                    </w:r>
                  </w:p>
                </w:txbxContent>
              </v:textbox>
            </v:shape>
            <v:shape id="_x0000_s3207" type="#_x0000_t202" style="position:absolute;left:1440;top:726;width:5877;height:2170" filled="f" stroked="f">
              <v:textbox inset="0,0,0,0">
                <w:txbxContent>
                  <w:p w14:paraId="049405F5" w14:textId="77777777" w:rsidR="0040444F" w:rsidRDefault="0040444F">
                    <w:pPr>
                      <w:tabs>
                        <w:tab w:val="left" w:pos="1439"/>
                      </w:tabs>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p w14:paraId="3DB52899" w14:textId="77777777" w:rsidR="0040444F" w:rsidRDefault="0040444F">
                    <w:pPr>
                      <w:rPr>
                        <w:sz w:val="16"/>
                      </w:rPr>
                    </w:pPr>
                  </w:p>
                  <w:p w14:paraId="69E34FF1" w14:textId="77777777" w:rsidR="0040444F" w:rsidRDefault="0040444F">
                    <w:pPr>
                      <w:spacing w:line="181" w:lineRule="exact"/>
                      <w:ind w:left="288"/>
                      <w:rPr>
                        <w:sz w:val="16"/>
                      </w:rPr>
                    </w:pPr>
                    <w:r>
                      <w:rPr>
                        <w:sz w:val="16"/>
                      </w:rPr>
                      <w:t>CPT Code: 31623 DX BRONCHOSCOPE/BRUSH</w:t>
                    </w:r>
                  </w:p>
                  <w:p w14:paraId="507ED300" w14:textId="77777777" w:rsidR="0040444F" w:rsidRDefault="0040444F">
                    <w:pPr>
                      <w:spacing w:line="181" w:lineRule="exact"/>
                      <w:ind w:left="288"/>
                      <w:rPr>
                        <w:sz w:val="16"/>
                      </w:rPr>
                    </w:pPr>
                    <w:r>
                      <w:rPr>
                        <w:sz w:val="16"/>
                      </w:rPr>
                      <w:t>Modifiers: NOT ENTERED</w:t>
                    </w:r>
                  </w:p>
                  <w:p w14:paraId="2C7189E8" w14:textId="77777777" w:rsidR="0040444F" w:rsidRDefault="0040444F">
                    <w:pPr>
                      <w:spacing w:before="1"/>
                      <w:ind w:left="480"/>
                      <w:rPr>
                        <w:sz w:val="16"/>
                      </w:rPr>
                    </w:pPr>
                    <w:r>
                      <w:rPr>
                        <w:sz w:val="16"/>
                      </w:rPr>
                      <w:t>Assoc. DX: 934.0-FOREIGN BODY IN TRACHE</w:t>
                    </w:r>
                  </w:p>
                  <w:p w14:paraId="1AC45A22" w14:textId="77777777" w:rsidR="0040444F" w:rsidRDefault="0040444F">
                    <w:pPr>
                      <w:spacing w:before="1"/>
                      <w:rPr>
                        <w:sz w:val="16"/>
                      </w:rPr>
                    </w:pPr>
                  </w:p>
                  <w:p w14:paraId="79C27D73" w14:textId="77777777" w:rsidR="0040444F" w:rsidRDefault="0040444F">
                    <w:pPr>
                      <w:rPr>
                        <w:sz w:val="16"/>
                      </w:rPr>
                    </w:pPr>
                    <w:r>
                      <w:rPr>
                        <w:sz w:val="16"/>
                      </w:rPr>
                      <w:t>Only the following ICD Diagnosis Codes can be associated:</w:t>
                    </w:r>
                  </w:p>
                  <w:p w14:paraId="3553A056" w14:textId="77777777" w:rsidR="0040444F" w:rsidRDefault="0040444F">
                    <w:pPr>
                      <w:rPr>
                        <w:sz w:val="16"/>
                      </w:rPr>
                    </w:pPr>
                  </w:p>
                  <w:p w14:paraId="643ACAF2" w14:textId="77777777" w:rsidR="0040444F" w:rsidRDefault="0040444F">
                    <w:pPr>
                      <w:rPr>
                        <w:sz w:val="16"/>
                      </w:rPr>
                    </w:pPr>
                    <w:r>
                      <w:rPr>
                        <w:sz w:val="16"/>
                      </w:rPr>
                      <w:t>1. 934.0-FOREIGN BODY IN TRACHEA</w:t>
                    </w:r>
                  </w:p>
                  <w:p w14:paraId="3E889F99" w14:textId="77777777" w:rsidR="0040444F" w:rsidRDefault="0040444F">
                    <w:pPr>
                      <w:spacing w:before="4"/>
                      <w:rPr>
                        <w:sz w:val="16"/>
                      </w:rPr>
                    </w:pPr>
                  </w:p>
                  <w:p w14:paraId="1A5F89D3" w14:textId="77777777" w:rsidR="0040444F" w:rsidRDefault="0040444F">
                    <w:pPr>
                      <w:spacing w:line="232" w:lineRule="auto"/>
                      <w:ind w:left="288"/>
                      <w:rPr>
                        <w:b/>
                        <w:sz w:val="16"/>
                      </w:rPr>
                    </w:pPr>
                    <w:r>
                      <w:rPr>
                        <w:sz w:val="16"/>
                      </w:rPr>
                      <w:t xml:space="preserve">Select the number(s) of the Diagnosis Code to associate to the procedure selected: 1// </w:t>
                    </w:r>
                    <w:r>
                      <w:rPr>
                        <w:b/>
                        <w:sz w:val="16"/>
                      </w:rPr>
                      <w:t>&lt;Enter&gt;</w:t>
                    </w:r>
                  </w:p>
                </w:txbxContent>
              </v:textbox>
            </v:shape>
            <w10:wrap type="topAndBottom" anchorx="page"/>
          </v:group>
        </w:pict>
      </w:r>
    </w:p>
    <w:p w14:paraId="57FEA43E" w14:textId="77777777" w:rsidR="007D435F" w:rsidRDefault="007D435F">
      <w:pPr>
        <w:pStyle w:val="BodyText"/>
        <w:rPr>
          <w:rFonts w:ascii="Times New Roman"/>
        </w:rPr>
      </w:pPr>
    </w:p>
    <w:p w14:paraId="5EEFCAF1" w14:textId="77777777" w:rsidR="007D435F" w:rsidRDefault="007D435F">
      <w:pPr>
        <w:rPr>
          <w:rFonts w:ascii="Times New Roman"/>
        </w:rPr>
        <w:sectPr w:rsidR="007D435F">
          <w:footerReference w:type="default" r:id="rId284"/>
          <w:pgSz w:w="12240" w:h="15840"/>
          <w:pgMar w:top="1360" w:right="1300" w:bottom="940" w:left="1220" w:header="0" w:footer="746" w:gutter="0"/>
          <w:cols w:space="720"/>
        </w:sectPr>
      </w:pPr>
    </w:p>
    <w:p w14:paraId="30497963" w14:textId="77777777" w:rsidR="007D435F" w:rsidRDefault="00B87847">
      <w:pPr>
        <w:spacing w:before="178"/>
        <w:ind w:left="220"/>
        <w:rPr>
          <w:rFonts w:ascii="Times New Roman"/>
          <w:b/>
          <w:sz w:val="20"/>
        </w:rPr>
      </w:pPr>
      <w:r>
        <w:rPr>
          <w:rFonts w:ascii="Times New Roman"/>
          <w:b/>
          <w:sz w:val="20"/>
        </w:rPr>
        <w:lastRenderedPageBreak/>
        <w:t>Example: Entering a New Other Procedure CPT Code</w:t>
      </w:r>
    </w:p>
    <w:p w14:paraId="0DC28BC8" w14:textId="77777777" w:rsidR="007D435F" w:rsidRDefault="007D435F">
      <w:pPr>
        <w:pStyle w:val="BodyText"/>
        <w:spacing w:before="7" w:after="1"/>
        <w:rPr>
          <w:rFonts w:ascii="Times New Roman"/>
          <w:b/>
          <w:sz w:val="10"/>
        </w:rPr>
      </w:pPr>
    </w:p>
    <w:tbl>
      <w:tblPr>
        <w:tblW w:w="0" w:type="auto"/>
        <w:tblInd w:w="199" w:type="dxa"/>
        <w:tblLayout w:type="fixed"/>
        <w:tblCellMar>
          <w:left w:w="0" w:type="dxa"/>
          <w:right w:w="0" w:type="dxa"/>
        </w:tblCellMar>
        <w:tblLook w:val="01E0" w:firstRow="1" w:lastRow="1" w:firstColumn="1" w:lastColumn="1" w:noHBand="0" w:noVBand="0"/>
      </w:tblPr>
      <w:tblGrid>
        <w:gridCol w:w="3438"/>
        <w:gridCol w:w="1919"/>
        <w:gridCol w:w="288"/>
        <w:gridCol w:w="433"/>
        <w:gridCol w:w="914"/>
        <w:gridCol w:w="720"/>
        <w:gridCol w:w="1711"/>
      </w:tblGrid>
      <w:tr w:rsidR="007D435F" w14:paraId="0C3CCF90" w14:textId="77777777">
        <w:trPr>
          <w:trHeight w:val="448"/>
        </w:trPr>
        <w:tc>
          <w:tcPr>
            <w:tcW w:w="3438" w:type="dxa"/>
            <w:tcBorders>
              <w:bottom w:val="dashed" w:sz="4" w:space="0" w:color="000000"/>
            </w:tcBorders>
            <w:shd w:val="clear" w:color="auto" w:fill="E4E4E4"/>
          </w:tcPr>
          <w:p w14:paraId="7B792FB3" w14:textId="77777777" w:rsidR="007D435F" w:rsidRDefault="00B87847">
            <w:pPr>
              <w:pStyle w:val="TableParagraph"/>
              <w:spacing w:before="3" w:line="181" w:lineRule="exact"/>
              <w:ind w:left="28"/>
              <w:rPr>
                <w:sz w:val="16"/>
              </w:rPr>
            </w:pPr>
            <w:r>
              <w:rPr>
                <w:sz w:val="16"/>
              </w:rPr>
              <w:t>SURPATIENT,TWELVE (000-41-8719)</w:t>
            </w:r>
          </w:p>
          <w:p w14:paraId="7327E122" w14:textId="77777777" w:rsidR="007D435F" w:rsidRDefault="00B87847">
            <w:pPr>
              <w:pStyle w:val="TableParagraph"/>
              <w:tabs>
                <w:tab w:val="left" w:pos="1468"/>
              </w:tabs>
              <w:spacing w:line="181" w:lineRule="exact"/>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2640" w:type="dxa"/>
            <w:gridSpan w:val="3"/>
            <w:tcBorders>
              <w:bottom w:val="dashed" w:sz="4" w:space="0" w:color="000000"/>
            </w:tcBorders>
            <w:shd w:val="clear" w:color="auto" w:fill="E4E4E4"/>
          </w:tcPr>
          <w:p w14:paraId="5BF4BFF9" w14:textId="77777777" w:rsidR="007D435F" w:rsidRDefault="007D435F">
            <w:pPr>
              <w:pStyle w:val="TableParagraph"/>
              <w:rPr>
                <w:rFonts w:ascii="Times New Roman"/>
                <w:sz w:val="16"/>
              </w:rPr>
            </w:pPr>
          </w:p>
        </w:tc>
        <w:tc>
          <w:tcPr>
            <w:tcW w:w="914" w:type="dxa"/>
            <w:tcBorders>
              <w:bottom w:val="dashed" w:sz="4" w:space="0" w:color="000000"/>
            </w:tcBorders>
            <w:shd w:val="clear" w:color="auto" w:fill="E4E4E4"/>
          </w:tcPr>
          <w:p w14:paraId="57759F94" w14:textId="77777777" w:rsidR="007D435F" w:rsidRDefault="00B87847">
            <w:pPr>
              <w:pStyle w:val="TableParagraph"/>
              <w:spacing w:before="3"/>
              <w:ind w:left="479"/>
              <w:rPr>
                <w:sz w:val="16"/>
              </w:rPr>
            </w:pPr>
            <w:r>
              <w:rPr>
                <w:sz w:val="16"/>
              </w:rPr>
              <w:t>Case</w:t>
            </w:r>
          </w:p>
        </w:tc>
        <w:tc>
          <w:tcPr>
            <w:tcW w:w="720" w:type="dxa"/>
            <w:tcBorders>
              <w:bottom w:val="dashed" w:sz="4" w:space="0" w:color="000000"/>
            </w:tcBorders>
            <w:shd w:val="clear" w:color="auto" w:fill="E4E4E4"/>
          </w:tcPr>
          <w:p w14:paraId="5677CEBA" w14:textId="77777777" w:rsidR="007D435F" w:rsidRDefault="00B87847">
            <w:pPr>
              <w:pStyle w:val="TableParagraph"/>
              <w:spacing w:before="3"/>
              <w:ind w:left="45"/>
              <w:rPr>
                <w:sz w:val="16"/>
              </w:rPr>
            </w:pPr>
            <w:r>
              <w:rPr>
                <w:sz w:val="16"/>
              </w:rPr>
              <w:t>#10062</w:t>
            </w:r>
          </w:p>
        </w:tc>
        <w:tc>
          <w:tcPr>
            <w:tcW w:w="1711" w:type="dxa"/>
            <w:vMerge w:val="restart"/>
            <w:shd w:val="clear" w:color="auto" w:fill="E4E4E4"/>
          </w:tcPr>
          <w:p w14:paraId="4D4286DE" w14:textId="77777777" w:rsidR="007D435F" w:rsidRDefault="007D435F">
            <w:pPr>
              <w:pStyle w:val="TableParagraph"/>
              <w:rPr>
                <w:rFonts w:ascii="Times New Roman"/>
                <w:sz w:val="16"/>
              </w:rPr>
            </w:pPr>
          </w:p>
        </w:tc>
      </w:tr>
      <w:tr w:rsidR="007D435F" w14:paraId="2A2009E1" w14:textId="77777777">
        <w:trPr>
          <w:trHeight w:val="541"/>
        </w:trPr>
        <w:tc>
          <w:tcPr>
            <w:tcW w:w="7712" w:type="dxa"/>
            <w:gridSpan w:val="6"/>
            <w:tcBorders>
              <w:top w:val="dashed" w:sz="4" w:space="0" w:color="000000"/>
            </w:tcBorders>
            <w:shd w:val="clear" w:color="auto" w:fill="E4E4E4"/>
          </w:tcPr>
          <w:p w14:paraId="13F383C8" w14:textId="77777777" w:rsidR="007D435F" w:rsidRDefault="007D435F">
            <w:pPr>
              <w:pStyle w:val="TableParagraph"/>
              <w:spacing w:before="5"/>
              <w:rPr>
                <w:rFonts w:ascii="Times New Roman"/>
                <w:b/>
                <w:sz w:val="23"/>
              </w:rPr>
            </w:pPr>
          </w:p>
          <w:p w14:paraId="0013598A" w14:textId="77777777" w:rsidR="007D435F" w:rsidRDefault="00B87847">
            <w:pPr>
              <w:pStyle w:val="TableParagraph"/>
              <w:ind w:left="28"/>
              <w:rPr>
                <w:sz w:val="16"/>
              </w:rPr>
            </w:pPr>
            <w:r>
              <w:rPr>
                <w:sz w:val="16"/>
              </w:rPr>
              <w:t>Surgery Procedure PCE/Billing Information:</w:t>
            </w:r>
          </w:p>
        </w:tc>
        <w:tc>
          <w:tcPr>
            <w:tcW w:w="1711" w:type="dxa"/>
            <w:vMerge/>
            <w:tcBorders>
              <w:top w:val="nil"/>
            </w:tcBorders>
            <w:shd w:val="clear" w:color="auto" w:fill="E4E4E4"/>
          </w:tcPr>
          <w:p w14:paraId="015EBA5C" w14:textId="77777777" w:rsidR="007D435F" w:rsidRDefault="007D435F">
            <w:pPr>
              <w:rPr>
                <w:sz w:val="2"/>
                <w:szCs w:val="2"/>
              </w:rPr>
            </w:pPr>
          </w:p>
        </w:tc>
      </w:tr>
      <w:tr w:rsidR="007D435F" w14:paraId="372346C2" w14:textId="77777777">
        <w:trPr>
          <w:trHeight w:val="271"/>
        </w:trPr>
        <w:tc>
          <w:tcPr>
            <w:tcW w:w="5357" w:type="dxa"/>
            <w:gridSpan w:val="2"/>
            <w:shd w:val="clear" w:color="auto" w:fill="E4E4E4"/>
          </w:tcPr>
          <w:p w14:paraId="2A27D58C" w14:textId="77777777" w:rsidR="007D435F" w:rsidRDefault="00B87847">
            <w:pPr>
              <w:pStyle w:val="TableParagraph"/>
              <w:spacing w:before="90" w:line="160" w:lineRule="exact"/>
              <w:ind w:left="28"/>
              <w:rPr>
                <w:sz w:val="16"/>
              </w:rPr>
            </w:pPr>
            <w:r>
              <w:rPr>
                <w:sz w:val="16"/>
              </w:rPr>
              <w:t>1. Principal Postop Diagnosis Code: 934.0 FOREIGN BODY</w:t>
            </w:r>
          </w:p>
        </w:tc>
        <w:tc>
          <w:tcPr>
            <w:tcW w:w="288" w:type="dxa"/>
            <w:shd w:val="clear" w:color="auto" w:fill="E4E4E4"/>
          </w:tcPr>
          <w:p w14:paraId="55382BBB" w14:textId="77777777" w:rsidR="007D435F" w:rsidRDefault="00B87847">
            <w:pPr>
              <w:pStyle w:val="TableParagraph"/>
              <w:spacing w:before="90" w:line="160" w:lineRule="exact"/>
              <w:ind w:left="47"/>
              <w:rPr>
                <w:sz w:val="16"/>
              </w:rPr>
            </w:pPr>
            <w:r>
              <w:rPr>
                <w:sz w:val="16"/>
              </w:rPr>
              <w:t>IN</w:t>
            </w:r>
          </w:p>
        </w:tc>
        <w:tc>
          <w:tcPr>
            <w:tcW w:w="1347" w:type="dxa"/>
            <w:gridSpan w:val="2"/>
            <w:shd w:val="clear" w:color="auto" w:fill="E4E4E4"/>
          </w:tcPr>
          <w:p w14:paraId="66F296E6" w14:textId="77777777" w:rsidR="007D435F" w:rsidRDefault="00B87847">
            <w:pPr>
              <w:pStyle w:val="TableParagraph"/>
              <w:spacing w:before="90" w:line="160" w:lineRule="exact"/>
              <w:ind w:left="47"/>
              <w:rPr>
                <w:sz w:val="16"/>
              </w:rPr>
            </w:pPr>
            <w:r>
              <w:rPr>
                <w:sz w:val="16"/>
              </w:rPr>
              <w:t>TRACHEA</w:t>
            </w:r>
          </w:p>
        </w:tc>
        <w:tc>
          <w:tcPr>
            <w:tcW w:w="720" w:type="dxa"/>
            <w:shd w:val="clear" w:color="auto" w:fill="E4E4E4"/>
          </w:tcPr>
          <w:p w14:paraId="0393D9F6"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5A1D7521" w14:textId="77777777" w:rsidR="007D435F" w:rsidRDefault="007D435F">
            <w:pPr>
              <w:rPr>
                <w:sz w:val="2"/>
                <w:szCs w:val="2"/>
              </w:rPr>
            </w:pPr>
          </w:p>
        </w:tc>
      </w:tr>
      <w:tr w:rsidR="007D435F" w14:paraId="2544FC71" w14:textId="77777777">
        <w:trPr>
          <w:trHeight w:val="181"/>
        </w:trPr>
        <w:tc>
          <w:tcPr>
            <w:tcW w:w="5357" w:type="dxa"/>
            <w:gridSpan w:val="2"/>
            <w:shd w:val="clear" w:color="auto" w:fill="E4E4E4"/>
          </w:tcPr>
          <w:p w14:paraId="5F5E5D29" w14:textId="77777777" w:rsidR="007D435F" w:rsidRDefault="00B87847">
            <w:pPr>
              <w:pStyle w:val="TableParagraph"/>
              <w:tabs>
                <w:tab w:val="left" w:pos="3484"/>
              </w:tabs>
              <w:spacing w:line="161" w:lineRule="exact"/>
              <w:ind w:left="28"/>
              <w:rPr>
                <w:sz w:val="16"/>
              </w:rPr>
            </w:pPr>
            <w:r>
              <w:rPr>
                <w:sz w:val="16"/>
              </w:rPr>
              <w:t>2. Other Postop</w:t>
            </w:r>
            <w:r>
              <w:rPr>
                <w:spacing w:val="-9"/>
                <w:sz w:val="16"/>
              </w:rPr>
              <w:t xml:space="preserve"> </w:t>
            </w:r>
            <w:r>
              <w:rPr>
                <w:sz w:val="16"/>
              </w:rPr>
              <w:t>Diagnosis</w:t>
            </w:r>
            <w:r>
              <w:rPr>
                <w:spacing w:val="-3"/>
                <w:sz w:val="16"/>
              </w:rPr>
              <w:t xml:space="preserve"> </w:t>
            </w:r>
            <w:r>
              <w:rPr>
                <w:sz w:val="16"/>
              </w:rPr>
              <w:t>Code:</w:t>
            </w:r>
            <w:r>
              <w:rPr>
                <w:sz w:val="16"/>
              </w:rPr>
              <w:tab/>
              <w:t>NOT</w:t>
            </w:r>
            <w:r>
              <w:rPr>
                <w:spacing w:val="-1"/>
                <w:sz w:val="16"/>
              </w:rPr>
              <w:t xml:space="preserve"> </w:t>
            </w:r>
            <w:r>
              <w:rPr>
                <w:sz w:val="16"/>
              </w:rPr>
              <w:t>ENTERED</w:t>
            </w:r>
          </w:p>
        </w:tc>
        <w:tc>
          <w:tcPr>
            <w:tcW w:w="288" w:type="dxa"/>
            <w:shd w:val="clear" w:color="auto" w:fill="E4E4E4"/>
          </w:tcPr>
          <w:p w14:paraId="4228E22F" w14:textId="77777777" w:rsidR="007D435F" w:rsidRDefault="007D435F">
            <w:pPr>
              <w:pStyle w:val="TableParagraph"/>
              <w:rPr>
                <w:rFonts w:ascii="Times New Roman"/>
                <w:sz w:val="12"/>
              </w:rPr>
            </w:pPr>
          </w:p>
        </w:tc>
        <w:tc>
          <w:tcPr>
            <w:tcW w:w="1347" w:type="dxa"/>
            <w:gridSpan w:val="2"/>
            <w:shd w:val="clear" w:color="auto" w:fill="E4E4E4"/>
          </w:tcPr>
          <w:p w14:paraId="3579FB51" w14:textId="77777777" w:rsidR="007D435F" w:rsidRDefault="007D435F">
            <w:pPr>
              <w:pStyle w:val="TableParagraph"/>
              <w:rPr>
                <w:rFonts w:ascii="Times New Roman"/>
                <w:sz w:val="12"/>
              </w:rPr>
            </w:pPr>
          </w:p>
        </w:tc>
        <w:tc>
          <w:tcPr>
            <w:tcW w:w="720" w:type="dxa"/>
            <w:shd w:val="clear" w:color="auto" w:fill="E4E4E4"/>
          </w:tcPr>
          <w:p w14:paraId="23AB2EE4"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793299D8" w14:textId="77777777" w:rsidR="007D435F" w:rsidRDefault="007D435F">
            <w:pPr>
              <w:rPr>
                <w:sz w:val="2"/>
                <w:szCs w:val="2"/>
              </w:rPr>
            </w:pPr>
          </w:p>
        </w:tc>
      </w:tr>
      <w:tr w:rsidR="007D435F" w14:paraId="3E62661D" w14:textId="77777777">
        <w:trPr>
          <w:trHeight w:val="182"/>
        </w:trPr>
        <w:tc>
          <w:tcPr>
            <w:tcW w:w="5357" w:type="dxa"/>
            <w:gridSpan w:val="2"/>
            <w:shd w:val="clear" w:color="auto" w:fill="E4E4E4"/>
          </w:tcPr>
          <w:p w14:paraId="62953006" w14:textId="77777777" w:rsidR="007D435F" w:rsidRDefault="00B87847">
            <w:pPr>
              <w:pStyle w:val="TableParagraph"/>
              <w:spacing w:line="162" w:lineRule="exact"/>
              <w:ind w:left="28"/>
              <w:rPr>
                <w:sz w:val="16"/>
              </w:rPr>
            </w:pPr>
            <w:r>
              <w:rPr>
                <w:sz w:val="16"/>
              </w:rPr>
              <w:t>3. Principal CPT Code: 31623 DX BRONCHOSCOPE/BRUSH</w:t>
            </w:r>
          </w:p>
        </w:tc>
        <w:tc>
          <w:tcPr>
            <w:tcW w:w="288" w:type="dxa"/>
            <w:shd w:val="clear" w:color="auto" w:fill="E4E4E4"/>
          </w:tcPr>
          <w:p w14:paraId="10604022" w14:textId="77777777" w:rsidR="007D435F" w:rsidRDefault="007D435F">
            <w:pPr>
              <w:pStyle w:val="TableParagraph"/>
              <w:rPr>
                <w:rFonts w:ascii="Times New Roman"/>
                <w:sz w:val="12"/>
              </w:rPr>
            </w:pPr>
          </w:p>
        </w:tc>
        <w:tc>
          <w:tcPr>
            <w:tcW w:w="1347" w:type="dxa"/>
            <w:gridSpan w:val="2"/>
            <w:shd w:val="clear" w:color="auto" w:fill="E4E4E4"/>
          </w:tcPr>
          <w:p w14:paraId="578905AF" w14:textId="77777777" w:rsidR="007D435F" w:rsidRDefault="007D435F">
            <w:pPr>
              <w:pStyle w:val="TableParagraph"/>
              <w:rPr>
                <w:rFonts w:ascii="Times New Roman"/>
                <w:sz w:val="12"/>
              </w:rPr>
            </w:pPr>
          </w:p>
        </w:tc>
        <w:tc>
          <w:tcPr>
            <w:tcW w:w="720" w:type="dxa"/>
            <w:shd w:val="clear" w:color="auto" w:fill="E4E4E4"/>
          </w:tcPr>
          <w:p w14:paraId="3EABE04B"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62C86F4A" w14:textId="77777777" w:rsidR="007D435F" w:rsidRDefault="007D435F">
            <w:pPr>
              <w:rPr>
                <w:sz w:val="2"/>
                <w:szCs w:val="2"/>
              </w:rPr>
            </w:pPr>
          </w:p>
        </w:tc>
      </w:tr>
      <w:tr w:rsidR="007D435F" w14:paraId="63C37C35" w14:textId="77777777">
        <w:trPr>
          <w:trHeight w:val="181"/>
        </w:trPr>
        <w:tc>
          <w:tcPr>
            <w:tcW w:w="5357" w:type="dxa"/>
            <w:gridSpan w:val="2"/>
            <w:shd w:val="clear" w:color="auto" w:fill="E4E4E4"/>
          </w:tcPr>
          <w:p w14:paraId="5FF44684" w14:textId="77777777" w:rsidR="007D435F" w:rsidRDefault="00B87847">
            <w:pPr>
              <w:pStyle w:val="TableParagraph"/>
              <w:spacing w:line="160" w:lineRule="exact"/>
              <w:ind w:left="508"/>
              <w:rPr>
                <w:sz w:val="16"/>
              </w:rPr>
            </w:pPr>
            <w:r>
              <w:rPr>
                <w:sz w:val="16"/>
              </w:rPr>
              <w:t>Assoc. DX: 934.0 FOREIGN BODY IN TRACHEA</w:t>
            </w:r>
          </w:p>
        </w:tc>
        <w:tc>
          <w:tcPr>
            <w:tcW w:w="288" w:type="dxa"/>
            <w:shd w:val="clear" w:color="auto" w:fill="E4E4E4"/>
          </w:tcPr>
          <w:p w14:paraId="394229F1" w14:textId="77777777" w:rsidR="007D435F" w:rsidRDefault="007D435F">
            <w:pPr>
              <w:pStyle w:val="TableParagraph"/>
              <w:rPr>
                <w:rFonts w:ascii="Times New Roman"/>
                <w:sz w:val="12"/>
              </w:rPr>
            </w:pPr>
          </w:p>
        </w:tc>
        <w:tc>
          <w:tcPr>
            <w:tcW w:w="1347" w:type="dxa"/>
            <w:gridSpan w:val="2"/>
            <w:shd w:val="clear" w:color="auto" w:fill="E4E4E4"/>
          </w:tcPr>
          <w:p w14:paraId="3A4FE349" w14:textId="77777777" w:rsidR="007D435F" w:rsidRDefault="007D435F">
            <w:pPr>
              <w:pStyle w:val="TableParagraph"/>
              <w:rPr>
                <w:rFonts w:ascii="Times New Roman"/>
                <w:sz w:val="12"/>
              </w:rPr>
            </w:pPr>
          </w:p>
        </w:tc>
        <w:tc>
          <w:tcPr>
            <w:tcW w:w="720" w:type="dxa"/>
            <w:shd w:val="clear" w:color="auto" w:fill="E4E4E4"/>
          </w:tcPr>
          <w:p w14:paraId="25CF2E1B"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18287955" w14:textId="77777777" w:rsidR="007D435F" w:rsidRDefault="007D435F">
            <w:pPr>
              <w:rPr>
                <w:sz w:val="2"/>
                <w:szCs w:val="2"/>
              </w:rPr>
            </w:pPr>
          </w:p>
        </w:tc>
      </w:tr>
      <w:tr w:rsidR="007D435F" w14:paraId="7C41CD50" w14:textId="77777777">
        <w:trPr>
          <w:trHeight w:val="264"/>
        </w:trPr>
        <w:tc>
          <w:tcPr>
            <w:tcW w:w="5357" w:type="dxa"/>
            <w:gridSpan w:val="2"/>
            <w:tcBorders>
              <w:bottom w:val="dashed" w:sz="4" w:space="0" w:color="000000"/>
            </w:tcBorders>
            <w:shd w:val="clear" w:color="auto" w:fill="E4E4E4"/>
          </w:tcPr>
          <w:p w14:paraId="5D80DE49" w14:textId="77777777" w:rsidR="007D435F" w:rsidRDefault="00B87847">
            <w:pPr>
              <w:pStyle w:val="TableParagraph"/>
              <w:tabs>
                <w:tab w:val="left" w:pos="2236"/>
              </w:tabs>
              <w:spacing w:line="181" w:lineRule="exact"/>
              <w:ind w:left="28"/>
              <w:rPr>
                <w:sz w:val="16"/>
              </w:rPr>
            </w:pPr>
            <w:r>
              <w:rPr>
                <w:sz w:val="16"/>
              </w:rPr>
              <w:t>4. Other</w:t>
            </w:r>
            <w:r>
              <w:rPr>
                <w:spacing w:val="-4"/>
                <w:sz w:val="16"/>
              </w:rPr>
              <w:t xml:space="preserve"> </w:t>
            </w:r>
            <w:r>
              <w:rPr>
                <w:sz w:val="16"/>
              </w:rPr>
              <w:t>CPT</w:t>
            </w:r>
            <w:r>
              <w:rPr>
                <w:spacing w:val="-2"/>
                <w:sz w:val="16"/>
              </w:rPr>
              <w:t xml:space="preserve"> </w:t>
            </w:r>
            <w:r>
              <w:rPr>
                <w:sz w:val="16"/>
              </w:rPr>
              <w:t>Code:</w:t>
            </w:r>
            <w:r>
              <w:rPr>
                <w:sz w:val="16"/>
              </w:rPr>
              <w:tab/>
              <w:t>NOT</w:t>
            </w:r>
            <w:r>
              <w:rPr>
                <w:spacing w:val="-2"/>
                <w:sz w:val="16"/>
              </w:rPr>
              <w:t xml:space="preserve"> </w:t>
            </w:r>
            <w:r>
              <w:rPr>
                <w:sz w:val="16"/>
              </w:rPr>
              <w:t>ENTERED</w:t>
            </w:r>
          </w:p>
        </w:tc>
        <w:tc>
          <w:tcPr>
            <w:tcW w:w="288" w:type="dxa"/>
            <w:tcBorders>
              <w:bottom w:val="dashed" w:sz="4" w:space="0" w:color="000000"/>
            </w:tcBorders>
            <w:shd w:val="clear" w:color="auto" w:fill="E4E4E4"/>
          </w:tcPr>
          <w:p w14:paraId="33DC78FA" w14:textId="77777777" w:rsidR="007D435F" w:rsidRDefault="007D435F">
            <w:pPr>
              <w:pStyle w:val="TableParagraph"/>
              <w:rPr>
                <w:rFonts w:ascii="Times New Roman"/>
                <w:sz w:val="16"/>
              </w:rPr>
            </w:pPr>
          </w:p>
        </w:tc>
        <w:tc>
          <w:tcPr>
            <w:tcW w:w="1347" w:type="dxa"/>
            <w:gridSpan w:val="2"/>
            <w:shd w:val="clear" w:color="auto" w:fill="E4E4E4"/>
          </w:tcPr>
          <w:p w14:paraId="2C19DC39" w14:textId="77777777" w:rsidR="007D435F" w:rsidRDefault="007D435F">
            <w:pPr>
              <w:pStyle w:val="TableParagraph"/>
              <w:rPr>
                <w:rFonts w:ascii="Times New Roman"/>
                <w:sz w:val="16"/>
              </w:rPr>
            </w:pPr>
          </w:p>
        </w:tc>
        <w:tc>
          <w:tcPr>
            <w:tcW w:w="720" w:type="dxa"/>
            <w:shd w:val="clear" w:color="auto" w:fill="E4E4E4"/>
          </w:tcPr>
          <w:p w14:paraId="77224288"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785F54B6" w14:textId="77777777" w:rsidR="007D435F" w:rsidRDefault="007D435F">
            <w:pPr>
              <w:rPr>
                <w:sz w:val="2"/>
                <w:szCs w:val="2"/>
              </w:rPr>
            </w:pPr>
          </w:p>
        </w:tc>
      </w:tr>
      <w:tr w:rsidR="007D435F" w14:paraId="21B31C1F" w14:textId="77777777">
        <w:trPr>
          <w:trHeight w:val="446"/>
        </w:trPr>
        <w:tc>
          <w:tcPr>
            <w:tcW w:w="3438" w:type="dxa"/>
            <w:tcBorders>
              <w:top w:val="dashed" w:sz="4" w:space="0" w:color="000000"/>
            </w:tcBorders>
            <w:shd w:val="clear" w:color="auto" w:fill="E4E4E4"/>
          </w:tcPr>
          <w:p w14:paraId="036E785E" w14:textId="77777777" w:rsidR="007D435F" w:rsidRDefault="007D435F">
            <w:pPr>
              <w:pStyle w:val="TableParagraph"/>
              <w:rPr>
                <w:rFonts w:ascii="Times New Roman"/>
                <w:b/>
                <w:sz w:val="23"/>
              </w:rPr>
            </w:pPr>
          </w:p>
          <w:p w14:paraId="400C5CD4" w14:textId="77777777" w:rsidR="007D435F" w:rsidRDefault="00B87847">
            <w:pPr>
              <w:pStyle w:val="TableParagraph"/>
              <w:spacing w:line="161" w:lineRule="exact"/>
              <w:ind w:left="28"/>
              <w:rPr>
                <w:sz w:val="16"/>
              </w:rPr>
            </w:pPr>
            <w:r>
              <w:rPr>
                <w:sz w:val="16"/>
              </w:rPr>
              <w:t>Enter number of item to edit (1-4):</w:t>
            </w:r>
          </w:p>
        </w:tc>
        <w:tc>
          <w:tcPr>
            <w:tcW w:w="2640" w:type="dxa"/>
            <w:gridSpan w:val="3"/>
            <w:tcBorders>
              <w:top w:val="dashed" w:sz="4" w:space="0" w:color="000000"/>
            </w:tcBorders>
            <w:shd w:val="clear" w:color="auto" w:fill="E4E4E4"/>
          </w:tcPr>
          <w:p w14:paraId="35521113" w14:textId="77777777" w:rsidR="007D435F" w:rsidRDefault="007D435F">
            <w:pPr>
              <w:pStyle w:val="TableParagraph"/>
              <w:rPr>
                <w:rFonts w:ascii="Times New Roman"/>
                <w:b/>
                <w:sz w:val="23"/>
              </w:rPr>
            </w:pPr>
          </w:p>
          <w:p w14:paraId="2865DA80" w14:textId="77777777" w:rsidR="007D435F" w:rsidRDefault="00B87847">
            <w:pPr>
              <w:pStyle w:val="TableParagraph"/>
              <w:spacing w:line="161" w:lineRule="exact"/>
              <w:ind w:left="47"/>
              <w:rPr>
                <w:b/>
                <w:sz w:val="16"/>
              </w:rPr>
            </w:pPr>
            <w:r>
              <w:rPr>
                <w:b/>
                <w:sz w:val="16"/>
              </w:rPr>
              <w:t>4</w:t>
            </w:r>
          </w:p>
        </w:tc>
        <w:tc>
          <w:tcPr>
            <w:tcW w:w="1634" w:type="dxa"/>
            <w:gridSpan w:val="2"/>
            <w:shd w:val="clear" w:color="auto" w:fill="E4E4E4"/>
          </w:tcPr>
          <w:p w14:paraId="667C16BF"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41818AB5" w14:textId="77777777" w:rsidR="007D435F" w:rsidRDefault="007D435F">
            <w:pPr>
              <w:rPr>
                <w:sz w:val="2"/>
                <w:szCs w:val="2"/>
              </w:rPr>
            </w:pPr>
          </w:p>
        </w:tc>
      </w:tr>
    </w:tbl>
    <w:p w14:paraId="6F4A86FC" w14:textId="77777777" w:rsidR="007D435F" w:rsidRDefault="007D435F">
      <w:pPr>
        <w:pStyle w:val="BodyText"/>
        <w:spacing w:before="1"/>
        <w:rPr>
          <w:rFonts w:ascii="Times New Roman"/>
          <w:b/>
          <w:sz w:val="22"/>
        </w:rPr>
      </w:pPr>
    </w:p>
    <w:tbl>
      <w:tblPr>
        <w:tblW w:w="0" w:type="auto"/>
        <w:tblInd w:w="199" w:type="dxa"/>
        <w:tblLayout w:type="fixed"/>
        <w:tblCellMar>
          <w:left w:w="0" w:type="dxa"/>
          <w:right w:w="0" w:type="dxa"/>
        </w:tblCellMar>
        <w:tblLook w:val="01E0" w:firstRow="1" w:lastRow="1" w:firstColumn="1" w:lastColumn="1" w:noHBand="0" w:noVBand="0"/>
      </w:tblPr>
      <w:tblGrid>
        <w:gridCol w:w="4782"/>
        <w:gridCol w:w="2927"/>
        <w:gridCol w:w="1710"/>
      </w:tblGrid>
      <w:tr w:rsidR="007D435F" w14:paraId="6C8BF511" w14:textId="77777777">
        <w:trPr>
          <w:trHeight w:val="184"/>
        </w:trPr>
        <w:tc>
          <w:tcPr>
            <w:tcW w:w="4782" w:type="dxa"/>
            <w:shd w:val="clear" w:color="auto" w:fill="E4E4E4"/>
          </w:tcPr>
          <w:p w14:paraId="19295474" w14:textId="77777777" w:rsidR="007D435F" w:rsidRDefault="00B87847">
            <w:pPr>
              <w:pStyle w:val="TableParagraph"/>
              <w:spacing w:before="3" w:line="161" w:lineRule="exact"/>
              <w:ind w:left="28"/>
              <w:rPr>
                <w:sz w:val="16"/>
              </w:rPr>
            </w:pPr>
            <w:r>
              <w:rPr>
                <w:sz w:val="16"/>
              </w:rPr>
              <w:t>SURPATIENT,TWELVE (000-41-8719)</w:t>
            </w:r>
          </w:p>
        </w:tc>
        <w:tc>
          <w:tcPr>
            <w:tcW w:w="2927" w:type="dxa"/>
            <w:shd w:val="clear" w:color="auto" w:fill="E4E4E4"/>
          </w:tcPr>
          <w:p w14:paraId="6199B6FD" w14:textId="77777777" w:rsidR="007D435F" w:rsidRDefault="00B87847">
            <w:pPr>
              <w:pStyle w:val="TableParagraph"/>
              <w:spacing w:before="3" w:line="161" w:lineRule="exact"/>
              <w:ind w:left="1775"/>
              <w:rPr>
                <w:sz w:val="16"/>
              </w:rPr>
            </w:pPr>
            <w:r>
              <w:rPr>
                <w:sz w:val="16"/>
              </w:rPr>
              <w:t>Case #10062</w:t>
            </w:r>
          </w:p>
        </w:tc>
        <w:tc>
          <w:tcPr>
            <w:tcW w:w="1710" w:type="dxa"/>
            <w:vMerge w:val="restart"/>
            <w:shd w:val="clear" w:color="auto" w:fill="E4E4E4"/>
          </w:tcPr>
          <w:p w14:paraId="610DE15F" w14:textId="77777777" w:rsidR="007D435F" w:rsidRDefault="007D435F">
            <w:pPr>
              <w:pStyle w:val="TableParagraph"/>
              <w:rPr>
                <w:rFonts w:ascii="Times New Roman"/>
                <w:sz w:val="16"/>
              </w:rPr>
            </w:pPr>
          </w:p>
        </w:tc>
      </w:tr>
      <w:tr w:rsidR="007D435F" w14:paraId="2F7FA539" w14:textId="77777777">
        <w:trPr>
          <w:trHeight w:val="265"/>
        </w:trPr>
        <w:tc>
          <w:tcPr>
            <w:tcW w:w="4782" w:type="dxa"/>
            <w:tcBorders>
              <w:bottom w:val="dashed" w:sz="4" w:space="0" w:color="000000"/>
            </w:tcBorders>
            <w:shd w:val="clear" w:color="auto" w:fill="E4E4E4"/>
          </w:tcPr>
          <w:p w14:paraId="50457B2B" w14:textId="77777777" w:rsidR="007D435F" w:rsidRDefault="00B87847">
            <w:pPr>
              <w:pStyle w:val="TableParagraph"/>
              <w:tabs>
                <w:tab w:val="left" w:pos="1468"/>
              </w:tabs>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2927" w:type="dxa"/>
            <w:tcBorders>
              <w:bottom w:val="dashed" w:sz="4" w:space="0" w:color="000000"/>
            </w:tcBorders>
            <w:shd w:val="clear" w:color="auto" w:fill="E4E4E4"/>
          </w:tcPr>
          <w:p w14:paraId="14931357" w14:textId="77777777" w:rsidR="007D435F" w:rsidRDefault="007D435F">
            <w:pPr>
              <w:pStyle w:val="TableParagraph"/>
              <w:rPr>
                <w:rFonts w:ascii="Times New Roman"/>
                <w:sz w:val="16"/>
              </w:rPr>
            </w:pPr>
          </w:p>
        </w:tc>
        <w:tc>
          <w:tcPr>
            <w:tcW w:w="1710" w:type="dxa"/>
            <w:vMerge/>
            <w:tcBorders>
              <w:top w:val="nil"/>
            </w:tcBorders>
            <w:shd w:val="clear" w:color="auto" w:fill="E4E4E4"/>
          </w:tcPr>
          <w:p w14:paraId="6959A79A" w14:textId="77777777" w:rsidR="007D435F" w:rsidRDefault="007D435F">
            <w:pPr>
              <w:rPr>
                <w:sz w:val="2"/>
                <w:szCs w:val="2"/>
              </w:rPr>
            </w:pPr>
          </w:p>
        </w:tc>
      </w:tr>
      <w:tr w:rsidR="007D435F" w14:paraId="5FE4910C" w14:textId="77777777">
        <w:trPr>
          <w:trHeight w:val="541"/>
        </w:trPr>
        <w:tc>
          <w:tcPr>
            <w:tcW w:w="7709" w:type="dxa"/>
            <w:gridSpan w:val="2"/>
            <w:tcBorders>
              <w:top w:val="dashed" w:sz="4" w:space="0" w:color="000000"/>
            </w:tcBorders>
            <w:shd w:val="clear" w:color="auto" w:fill="E4E4E4"/>
          </w:tcPr>
          <w:p w14:paraId="4EF25339" w14:textId="77777777" w:rsidR="007D435F" w:rsidRDefault="007D435F">
            <w:pPr>
              <w:pStyle w:val="TableParagraph"/>
              <w:spacing w:before="5"/>
              <w:rPr>
                <w:rFonts w:ascii="Times New Roman"/>
                <w:b/>
                <w:sz w:val="23"/>
              </w:rPr>
            </w:pPr>
          </w:p>
          <w:p w14:paraId="416F918A" w14:textId="77777777" w:rsidR="007D435F" w:rsidRDefault="00B87847">
            <w:pPr>
              <w:pStyle w:val="TableParagraph"/>
              <w:ind w:left="28"/>
              <w:rPr>
                <w:sz w:val="16"/>
              </w:rPr>
            </w:pPr>
            <w:r>
              <w:rPr>
                <w:sz w:val="16"/>
              </w:rPr>
              <w:t>Other Procedures:</w:t>
            </w:r>
          </w:p>
        </w:tc>
        <w:tc>
          <w:tcPr>
            <w:tcW w:w="1710" w:type="dxa"/>
            <w:vMerge/>
            <w:tcBorders>
              <w:top w:val="nil"/>
            </w:tcBorders>
            <w:shd w:val="clear" w:color="auto" w:fill="E4E4E4"/>
          </w:tcPr>
          <w:p w14:paraId="702F412F" w14:textId="77777777" w:rsidR="007D435F" w:rsidRDefault="007D435F">
            <w:pPr>
              <w:rPr>
                <w:sz w:val="2"/>
                <w:szCs w:val="2"/>
              </w:rPr>
            </w:pPr>
          </w:p>
        </w:tc>
      </w:tr>
      <w:tr w:rsidR="007D435F" w14:paraId="4F7E4805" w14:textId="77777777">
        <w:trPr>
          <w:trHeight w:val="360"/>
        </w:trPr>
        <w:tc>
          <w:tcPr>
            <w:tcW w:w="7709" w:type="dxa"/>
            <w:gridSpan w:val="2"/>
            <w:shd w:val="clear" w:color="auto" w:fill="E4E4E4"/>
          </w:tcPr>
          <w:p w14:paraId="5E9D65A1" w14:textId="77777777" w:rsidR="007D435F" w:rsidRDefault="00B87847">
            <w:pPr>
              <w:pStyle w:val="TableParagraph"/>
              <w:spacing w:before="90"/>
              <w:ind w:left="28"/>
              <w:rPr>
                <w:sz w:val="16"/>
              </w:rPr>
            </w:pPr>
            <w:r>
              <w:rPr>
                <w:sz w:val="16"/>
              </w:rPr>
              <w:t>1. Enter NEW Other Procedure</w:t>
            </w:r>
          </w:p>
        </w:tc>
        <w:tc>
          <w:tcPr>
            <w:tcW w:w="1710" w:type="dxa"/>
            <w:vMerge/>
            <w:tcBorders>
              <w:top w:val="nil"/>
            </w:tcBorders>
            <w:shd w:val="clear" w:color="auto" w:fill="E4E4E4"/>
          </w:tcPr>
          <w:p w14:paraId="5750BD62" w14:textId="77777777" w:rsidR="007D435F" w:rsidRDefault="007D435F">
            <w:pPr>
              <w:rPr>
                <w:sz w:val="2"/>
                <w:szCs w:val="2"/>
              </w:rPr>
            </w:pPr>
          </w:p>
        </w:tc>
      </w:tr>
      <w:tr w:rsidR="007D435F" w14:paraId="1009BA35" w14:textId="77777777">
        <w:trPr>
          <w:trHeight w:val="450"/>
        </w:trPr>
        <w:tc>
          <w:tcPr>
            <w:tcW w:w="7709" w:type="dxa"/>
            <w:gridSpan w:val="2"/>
            <w:shd w:val="clear" w:color="auto" w:fill="E4E4E4"/>
          </w:tcPr>
          <w:p w14:paraId="3A9DC57A" w14:textId="77777777" w:rsidR="007D435F" w:rsidRDefault="00B87847">
            <w:pPr>
              <w:pStyle w:val="TableParagraph"/>
              <w:spacing w:before="88"/>
              <w:ind w:left="28"/>
              <w:rPr>
                <w:b/>
                <w:sz w:val="16"/>
              </w:rPr>
            </w:pPr>
            <w:r>
              <w:rPr>
                <w:sz w:val="16"/>
              </w:rPr>
              <w:t xml:space="preserve">Enter selection: (1-1): </w:t>
            </w:r>
            <w:r>
              <w:rPr>
                <w:b/>
                <w:sz w:val="16"/>
              </w:rPr>
              <w:t>1</w:t>
            </w:r>
          </w:p>
        </w:tc>
        <w:tc>
          <w:tcPr>
            <w:tcW w:w="1710" w:type="dxa"/>
            <w:vMerge/>
            <w:tcBorders>
              <w:top w:val="nil"/>
            </w:tcBorders>
            <w:shd w:val="clear" w:color="auto" w:fill="E4E4E4"/>
          </w:tcPr>
          <w:p w14:paraId="51ADB51B" w14:textId="77777777" w:rsidR="007D435F" w:rsidRDefault="007D435F">
            <w:pPr>
              <w:rPr>
                <w:sz w:val="2"/>
                <w:szCs w:val="2"/>
              </w:rPr>
            </w:pPr>
          </w:p>
        </w:tc>
      </w:tr>
      <w:tr w:rsidR="007D435F" w14:paraId="13FDB988" w14:textId="77777777">
        <w:trPr>
          <w:trHeight w:val="364"/>
        </w:trPr>
        <w:tc>
          <w:tcPr>
            <w:tcW w:w="7709" w:type="dxa"/>
            <w:gridSpan w:val="2"/>
            <w:shd w:val="clear" w:color="auto" w:fill="E4E4E4"/>
          </w:tcPr>
          <w:p w14:paraId="60393E39" w14:textId="77777777" w:rsidR="007D435F" w:rsidRDefault="007D435F">
            <w:pPr>
              <w:pStyle w:val="TableParagraph"/>
              <w:spacing w:before="8"/>
              <w:rPr>
                <w:rFonts w:ascii="Times New Roman"/>
                <w:b/>
                <w:sz w:val="15"/>
              </w:rPr>
            </w:pPr>
          </w:p>
          <w:p w14:paraId="0F14E8AD" w14:textId="77777777" w:rsidR="007D435F" w:rsidRDefault="00B87847">
            <w:pPr>
              <w:pStyle w:val="TableParagraph"/>
              <w:tabs>
                <w:tab w:val="left" w:pos="4637"/>
              </w:tabs>
              <w:spacing w:line="164" w:lineRule="exact"/>
              <w:ind w:left="28"/>
              <w:rPr>
                <w:sz w:val="16"/>
              </w:rPr>
            </w:pPr>
            <w:r>
              <w:rPr>
                <w:sz w:val="16"/>
              </w:rPr>
              <w:t>Enter new OTHER PROCEDURE CPT</w:t>
            </w:r>
            <w:r>
              <w:rPr>
                <w:spacing w:val="-13"/>
                <w:sz w:val="16"/>
              </w:rPr>
              <w:t xml:space="preserve"> </w:t>
            </w:r>
            <w:r>
              <w:rPr>
                <w:sz w:val="16"/>
              </w:rPr>
              <w:t>code:</w:t>
            </w:r>
            <w:r>
              <w:rPr>
                <w:spacing w:val="-2"/>
                <w:sz w:val="16"/>
              </w:rPr>
              <w:t xml:space="preserve"> </w:t>
            </w:r>
            <w:r>
              <w:rPr>
                <w:b/>
                <w:sz w:val="16"/>
              </w:rPr>
              <w:t>43200</w:t>
            </w:r>
            <w:r>
              <w:rPr>
                <w:b/>
                <w:sz w:val="16"/>
              </w:rPr>
              <w:tab/>
            </w:r>
            <w:r>
              <w:rPr>
                <w:sz w:val="16"/>
              </w:rPr>
              <w:t>ESOPHAGUS</w:t>
            </w:r>
            <w:r>
              <w:rPr>
                <w:spacing w:val="-2"/>
                <w:sz w:val="16"/>
              </w:rPr>
              <w:t xml:space="preserve"> </w:t>
            </w:r>
            <w:r>
              <w:rPr>
                <w:sz w:val="16"/>
              </w:rPr>
              <w:t>ENDOSCOPY</w:t>
            </w:r>
          </w:p>
        </w:tc>
        <w:tc>
          <w:tcPr>
            <w:tcW w:w="1710" w:type="dxa"/>
            <w:vMerge/>
            <w:tcBorders>
              <w:top w:val="nil"/>
            </w:tcBorders>
            <w:shd w:val="clear" w:color="auto" w:fill="E4E4E4"/>
          </w:tcPr>
          <w:p w14:paraId="302EF1C4" w14:textId="77777777" w:rsidR="007D435F" w:rsidRDefault="007D435F">
            <w:pPr>
              <w:rPr>
                <w:sz w:val="2"/>
                <w:szCs w:val="2"/>
              </w:rPr>
            </w:pPr>
          </w:p>
        </w:tc>
      </w:tr>
      <w:tr w:rsidR="007D435F" w14:paraId="15235FF5" w14:textId="77777777">
        <w:trPr>
          <w:trHeight w:val="183"/>
        </w:trPr>
        <w:tc>
          <w:tcPr>
            <w:tcW w:w="7709" w:type="dxa"/>
            <w:gridSpan w:val="2"/>
            <w:shd w:val="clear" w:color="auto" w:fill="E4E4E4"/>
          </w:tcPr>
          <w:p w14:paraId="07C35B45" w14:textId="77777777" w:rsidR="007D435F" w:rsidRDefault="00B87847">
            <w:pPr>
              <w:pStyle w:val="TableParagraph"/>
              <w:spacing w:before="3" w:line="160" w:lineRule="exact"/>
              <w:ind w:left="124"/>
              <w:rPr>
                <w:sz w:val="16"/>
              </w:rPr>
            </w:pPr>
            <w:r>
              <w:rPr>
                <w:sz w:val="16"/>
              </w:rPr>
              <w:t>ESOPHAGOSCOPY, RIGID OR FLEXIBLE; DIAGNOSTIC, WITH OR WITHOUT COLLECTION</w:t>
            </w:r>
          </w:p>
        </w:tc>
        <w:tc>
          <w:tcPr>
            <w:tcW w:w="1710" w:type="dxa"/>
            <w:vMerge/>
            <w:tcBorders>
              <w:top w:val="nil"/>
            </w:tcBorders>
            <w:shd w:val="clear" w:color="auto" w:fill="E4E4E4"/>
          </w:tcPr>
          <w:p w14:paraId="6C9116C4" w14:textId="77777777" w:rsidR="007D435F" w:rsidRDefault="007D435F">
            <w:pPr>
              <w:rPr>
                <w:sz w:val="2"/>
                <w:szCs w:val="2"/>
              </w:rPr>
            </w:pPr>
          </w:p>
        </w:tc>
      </w:tr>
      <w:tr w:rsidR="007D435F" w14:paraId="1BF85F6B" w14:textId="77777777">
        <w:trPr>
          <w:trHeight w:val="178"/>
        </w:trPr>
        <w:tc>
          <w:tcPr>
            <w:tcW w:w="7709" w:type="dxa"/>
            <w:gridSpan w:val="2"/>
            <w:shd w:val="clear" w:color="auto" w:fill="E4E4E4"/>
          </w:tcPr>
          <w:p w14:paraId="0924EC22" w14:textId="77777777" w:rsidR="007D435F" w:rsidRDefault="00B87847">
            <w:pPr>
              <w:pStyle w:val="TableParagraph"/>
              <w:spacing w:line="159" w:lineRule="exact"/>
              <w:ind w:left="124"/>
              <w:rPr>
                <w:sz w:val="16"/>
              </w:rPr>
            </w:pPr>
            <w:r>
              <w:rPr>
                <w:sz w:val="16"/>
              </w:rPr>
              <w:t>OF SPECIMEN(S) BY BRUSHING OR WASHING (SEPARATE PROCEDURE)</w:t>
            </w:r>
          </w:p>
        </w:tc>
        <w:tc>
          <w:tcPr>
            <w:tcW w:w="1710" w:type="dxa"/>
            <w:vMerge/>
            <w:tcBorders>
              <w:top w:val="nil"/>
            </w:tcBorders>
            <w:shd w:val="clear" w:color="auto" w:fill="E4E4E4"/>
          </w:tcPr>
          <w:p w14:paraId="68839BAE" w14:textId="77777777" w:rsidR="007D435F" w:rsidRDefault="007D435F">
            <w:pPr>
              <w:rPr>
                <w:sz w:val="2"/>
                <w:szCs w:val="2"/>
              </w:rPr>
            </w:pPr>
          </w:p>
        </w:tc>
      </w:tr>
      <w:tr w:rsidR="007D435F" w14:paraId="005B6F90" w14:textId="77777777">
        <w:trPr>
          <w:trHeight w:val="179"/>
        </w:trPr>
        <w:tc>
          <w:tcPr>
            <w:tcW w:w="7709" w:type="dxa"/>
            <w:gridSpan w:val="2"/>
            <w:shd w:val="clear" w:color="auto" w:fill="E4E4E4"/>
          </w:tcPr>
          <w:p w14:paraId="2271535B" w14:textId="77777777" w:rsidR="007D435F" w:rsidRDefault="00B87847">
            <w:pPr>
              <w:pStyle w:val="TableParagraph"/>
              <w:spacing w:line="160" w:lineRule="exact"/>
              <w:ind w:left="124"/>
              <w:rPr>
                <w:b/>
                <w:sz w:val="16"/>
              </w:rPr>
            </w:pPr>
            <w:r>
              <w:rPr>
                <w:sz w:val="16"/>
              </w:rPr>
              <w:t xml:space="preserve">Modifier: </w:t>
            </w:r>
            <w:r>
              <w:rPr>
                <w:b/>
                <w:sz w:val="16"/>
              </w:rPr>
              <w:t>&lt;Enter&gt;</w:t>
            </w:r>
          </w:p>
        </w:tc>
        <w:tc>
          <w:tcPr>
            <w:tcW w:w="1710" w:type="dxa"/>
            <w:vMerge/>
            <w:tcBorders>
              <w:top w:val="nil"/>
            </w:tcBorders>
            <w:shd w:val="clear" w:color="auto" w:fill="E4E4E4"/>
          </w:tcPr>
          <w:p w14:paraId="70978879" w14:textId="77777777" w:rsidR="007D435F" w:rsidRDefault="007D435F">
            <w:pPr>
              <w:rPr>
                <w:sz w:val="2"/>
                <w:szCs w:val="2"/>
              </w:rPr>
            </w:pPr>
          </w:p>
        </w:tc>
      </w:tr>
    </w:tbl>
    <w:p w14:paraId="4ED3A67A" w14:textId="77777777" w:rsidR="007D435F" w:rsidRDefault="007D435F">
      <w:pPr>
        <w:pStyle w:val="BodyText"/>
        <w:spacing w:before="6"/>
        <w:rPr>
          <w:rFonts w:ascii="Times New Roman"/>
          <w:b/>
          <w:sz w:val="21"/>
        </w:rPr>
      </w:pPr>
    </w:p>
    <w:p w14:paraId="28A674E2" w14:textId="77777777" w:rsidR="007D435F" w:rsidRDefault="00B87847">
      <w:pPr>
        <w:ind w:left="220" w:right="217"/>
        <w:rPr>
          <w:rFonts w:ascii="Times New Roman"/>
        </w:rPr>
      </w:pPr>
      <w:r>
        <w:rPr>
          <w:rFonts w:ascii="Times New Roman"/>
        </w:rPr>
        <w:t>All procedures must be associated with a diagnosis; the Surgery software allows the user to associate any or all available diagnoses to a single procedure. If more than one diagnosis if available, then the user enters the associations sequentially for the association.</w:t>
      </w:r>
    </w:p>
    <w:p w14:paraId="14DECCCF" w14:textId="77777777" w:rsidR="007D435F" w:rsidRDefault="007D435F">
      <w:pPr>
        <w:pStyle w:val="BodyText"/>
        <w:spacing w:before="5" w:after="1"/>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4782"/>
        <w:gridCol w:w="2927"/>
        <w:gridCol w:w="1710"/>
      </w:tblGrid>
      <w:tr w:rsidR="007D435F" w14:paraId="674FC404" w14:textId="77777777">
        <w:trPr>
          <w:trHeight w:val="448"/>
        </w:trPr>
        <w:tc>
          <w:tcPr>
            <w:tcW w:w="4782" w:type="dxa"/>
            <w:tcBorders>
              <w:bottom w:val="dashed" w:sz="4" w:space="0" w:color="000000"/>
            </w:tcBorders>
            <w:shd w:val="clear" w:color="auto" w:fill="E4E4E4"/>
          </w:tcPr>
          <w:p w14:paraId="4263D859" w14:textId="77777777" w:rsidR="007D435F" w:rsidRDefault="00B87847">
            <w:pPr>
              <w:pStyle w:val="TableParagraph"/>
              <w:spacing w:before="3"/>
              <w:ind w:left="28"/>
              <w:rPr>
                <w:sz w:val="16"/>
              </w:rPr>
            </w:pPr>
            <w:r>
              <w:rPr>
                <w:sz w:val="16"/>
              </w:rPr>
              <w:t>SURPATIENT,TWELVE (000-41-8719)</w:t>
            </w:r>
          </w:p>
          <w:p w14:paraId="0B6F9C30" w14:textId="77777777" w:rsidR="007D435F" w:rsidRDefault="00B87847">
            <w:pPr>
              <w:pStyle w:val="TableParagraph"/>
              <w:tabs>
                <w:tab w:val="left" w:pos="1468"/>
              </w:tabs>
              <w:spacing w:before="1"/>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2927" w:type="dxa"/>
            <w:tcBorders>
              <w:bottom w:val="dashed" w:sz="4" w:space="0" w:color="000000"/>
            </w:tcBorders>
            <w:shd w:val="clear" w:color="auto" w:fill="E4E4E4"/>
          </w:tcPr>
          <w:p w14:paraId="53C78659" w14:textId="77777777" w:rsidR="007D435F" w:rsidRDefault="00B87847">
            <w:pPr>
              <w:pStyle w:val="TableParagraph"/>
              <w:spacing w:before="3"/>
              <w:ind w:left="1775"/>
              <w:rPr>
                <w:sz w:val="16"/>
              </w:rPr>
            </w:pPr>
            <w:r>
              <w:rPr>
                <w:sz w:val="16"/>
              </w:rPr>
              <w:t>Case #10062</w:t>
            </w:r>
          </w:p>
        </w:tc>
        <w:tc>
          <w:tcPr>
            <w:tcW w:w="1710" w:type="dxa"/>
            <w:vMerge w:val="restart"/>
            <w:shd w:val="clear" w:color="auto" w:fill="E4E4E4"/>
          </w:tcPr>
          <w:p w14:paraId="2879E4EB" w14:textId="77777777" w:rsidR="007D435F" w:rsidRDefault="007D435F">
            <w:pPr>
              <w:pStyle w:val="TableParagraph"/>
              <w:rPr>
                <w:rFonts w:ascii="Times New Roman"/>
                <w:sz w:val="16"/>
              </w:rPr>
            </w:pPr>
          </w:p>
        </w:tc>
      </w:tr>
      <w:tr w:rsidR="007D435F" w14:paraId="04421BFC" w14:textId="77777777">
        <w:trPr>
          <w:trHeight w:val="361"/>
        </w:trPr>
        <w:tc>
          <w:tcPr>
            <w:tcW w:w="7709" w:type="dxa"/>
            <w:gridSpan w:val="2"/>
            <w:tcBorders>
              <w:top w:val="dashed" w:sz="4" w:space="0" w:color="000000"/>
            </w:tcBorders>
            <w:shd w:val="clear" w:color="auto" w:fill="E4E4E4"/>
          </w:tcPr>
          <w:p w14:paraId="7A1FB394" w14:textId="77777777" w:rsidR="007D435F" w:rsidRDefault="00B87847">
            <w:pPr>
              <w:pStyle w:val="TableParagraph"/>
              <w:spacing w:before="89"/>
              <w:ind w:left="28"/>
              <w:rPr>
                <w:sz w:val="16"/>
              </w:rPr>
            </w:pPr>
            <w:r>
              <w:rPr>
                <w:sz w:val="16"/>
              </w:rPr>
              <w:t>Other Procedures:</w:t>
            </w:r>
          </w:p>
        </w:tc>
        <w:tc>
          <w:tcPr>
            <w:tcW w:w="1710" w:type="dxa"/>
            <w:vMerge/>
            <w:tcBorders>
              <w:top w:val="nil"/>
            </w:tcBorders>
            <w:shd w:val="clear" w:color="auto" w:fill="E4E4E4"/>
          </w:tcPr>
          <w:p w14:paraId="2D3924B6" w14:textId="77777777" w:rsidR="007D435F" w:rsidRDefault="007D435F">
            <w:pPr>
              <w:rPr>
                <w:sz w:val="2"/>
                <w:szCs w:val="2"/>
              </w:rPr>
            </w:pPr>
          </w:p>
        </w:tc>
      </w:tr>
      <w:tr w:rsidR="007D435F" w14:paraId="655DF682" w14:textId="77777777">
        <w:trPr>
          <w:trHeight w:val="898"/>
        </w:trPr>
        <w:tc>
          <w:tcPr>
            <w:tcW w:w="7709" w:type="dxa"/>
            <w:gridSpan w:val="2"/>
            <w:tcBorders>
              <w:bottom w:val="dashed" w:sz="4" w:space="0" w:color="000000"/>
            </w:tcBorders>
            <w:shd w:val="clear" w:color="auto" w:fill="E4E4E4"/>
          </w:tcPr>
          <w:p w14:paraId="7738390F" w14:textId="77777777" w:rsidR="007D435F" w:rsidRDefault="00B87847">
            <w:pPr>
              <w:pStyle w:val="TableParagraph"/>
              <w:spacing w:before="90"/>
              <w:ind w:left="508" w:right="3165" w:hanging="480"/>
              <w:rPr>
                <w:sz w:val="16"/>
              </w:rPr>
            </w:pPr>
            <w:r>
              <w:rPr>
                <w:sz w:val="16"/>
              </w:rPr>
              <w:t>1. CPT Code: 43200 ESOPHAGUS ENDOSCOPY Modifiers: NOT</w:t>
            </w:r>
            <w:r>
              <w:rPr>
                <w:spacing w:val="-3"/>
                <w:sz w:val="16"/>
              </w:rPr>
              <w:t xml:space="preserve"> </w:t>
            </w:r>
            <w:r>
              <w:rPr>
                <w:sz w:val="16"/>
              </w:rPr>
              <w:t>ENTERED</w:t>
            </w:r>
          </w:p>
          <w:p w14:paraId="42F1DC3A" w14:textId="77777777" w:rsidR="007D435F" w:rsidRDefault="00B87847">
            <w:pPr>
              <w:pStyle w:val="TableParagraph"/>
              <w:ind w:left="508"/>
              <w:rPr>
                <w:sz w:val="16"/>
              </w:rPr>
            </w:pPr>
            <w:r>
              <w:rPr>
                <w:sz w:val="16"/>
              </w:rPr>
              <w:t>Assoc. DX: NOT</w:t>
            </w:r>
            <w:r>
              <w:rPr>
                <w:spacing w:val="-10"/>
                <w:sz w:val="16"/>
              </w:rPr>
              <w:t xml:space="preserve"> </w:t>
            </w:r>
            <w:r>
              <w:rPr>
                <w:sz w:val="16"/>
              </w:rPr>
              <w:t>ENTERED</w:t>
            </w:r>
          </w:p>
        </w:tc>
        <w:tc>
          <w:tcPr>
            <w:tcW w:w="1710" w:type="dxa"/>
            <w:vMerge/>
            <w:tcBorders>
              <w:top w:val="nil"/>
            </w:tcBorders>
            <w:shd w:val="clear" w:color="auto" w:fill="E4E4E4"/>
          </w:tcPr>
          <w:p w14:paraId="539A6693" w14:textId="77777777" w:rsidR="007D435F" w:rsidRDefault="007D435F">
            <w:pPr>
              <w:rPr>
                <w:sz w:val="2"/>
                <w:szCs w:val="2"/>
              </w:rPr>
            </w:pPr>
          </w:p>
        </w:tc>
      </w:tr>
      <w:tr w:rsidR="007D435F" w14:paraId="0BEFBB7C" w14:textId="77777777">
        <w:trPr>
          <w:trHeight w:val="361"/>
        </w:trPr>
        <w:tc>
          <w:tcPr>
            <w:tcW w:w="7709" w:type="dxa"/>
            <w:gridSpan w:val="2"/>
            <w:tcBorders>
              <w:top w:val="dashed" w:sz="4" w:space="0" w:color="000000"/>
            </w:tcBorders>
            <w:shd w:val="clear" w:color="auto" w:fill="E4E4E4"/>
          </w:tcPr>
          <w:p w14:paraId="60C6C2A6" w14:textId="77777777" w:rsidR="007D435F" w:rsidRDefault="00B87847">
            <w:pPr>
              <w:pStyle w:val="TableParagraph"/>
              <w:spacing w:before="89"/>
              <w:ind w:left="28"/>
              <w:rPr>
                <w:sz w:val="16"/>
              </w:rPr>
            </w:pPr>
            <w:r>
              <w:rPr>
                <w:sz w:val="16"/>
              </w:rPr>
              <w:t>Only the following ICD Diagnosis Codes can be associated:</w:t>
            </w:r>
          </w:p>
        </w:tc>
        <w:tc>
          <w:tcPr>
            <w:tcW w:w="1710" w:type="dxa"/>
            <w:vMerge/>
            <w:tcBorders>
              <w:top w:val="nil"/>
            </w:tcBorders>
            <w:shd w:val="clear" w:color="auto" w:fill="E4E4E4"/>
          </w:tcPr>
          <w:p w14:paraId="442649F3" w14:textId="77777777" w:rsidR="007D435F" w:rsidRDefault="007D435F">
            <w:pPr>
              <w:rPr>
                <w:sz w:val="2"/>
                <w:szCs w:val="2"/>
              </w:rPr>
            </w:pPr>
          </w:p>
        </w:tc>
      </w:tr>
      <w:tr w:rsidR="007D435F" w14:paraId="3A749449" w14:textId="77777777">
        <w:trPr>
          <w:trHeight w:val="362"/>
        </w:trPr>
        <w:tc>
          <w:tcPr>
            <w:tcW w:w="7709" w:type="dxa"/>
            <w:gridSpan w:val="2"/>
            <w:shd w:val="clear" w:color="auto" w:fill="E4E4E4"/>
          </w:tcPr>
          <w:p w14:paraId="06F82D1D" w14:textId="77777777" w:rsidR="007D435F" w:rsidRDefault="00B87847">
            <w:pPr>
              <w:pStyle w:val="TableParagraph"/>
              <w:spacing w:before="90"/>
              <w:ind w:left="28"/>
              <w:rPr>
                <w:sz w:val="16"/>
              </w:rPr>
            </w:pPr>
            <w:r>
              <w:rPr>
                <w:sz w:val="16"/>
              </w:rPr>
              <w:t>1. 934.0-FOREIGN BODY IN TRACHEA</w:t>
            </w:r>
          </w:p>
        </w:tc>
        <w:tc>
          <w:tcPr>
            <w:tcW w:w="1710" w:type="dxa"/>
            <w:vMerge/>
            <w:tcBorders>
              <w:top w:val="nil"/>
            </w:tcBorders>
            <w:shd w:val="clear" w:color="auto" w:fill="E4E4E4"/>
          </w:tcPr>
          <w:p w14:paraId="79E75353" w14:textId="77777777" w:rsidR="007D435F" w:rsidRDefault="007D435F">
            <w:pPr>
              <w:rPr>
                <w:sz w:val="2"/>
                <w:szCs w:val="2"/>
              </w:rPr>
            </w:pPr>
          </w:p>
        </w:tc>
      </w:tr>
      <w:tr w:rsidR="007D435F" w14:paraId="6A0843D8" w14:textId="77777777">
        <w:trPr>
          <w:trHeight w:val="449"/>
        </w:trPr>
        <w:tc>
          <w:tcPr>
            <w:tcW w:w="7709" w:type="dxa"/>
            <w:gridSpan w:val="2"/>
            <w:shd w:val="clear" w:color="auto" w:fill="E4E4E4"/>
          </w:tcPr>
          <w:p w14:paraId="2569752F" w14:textId="77777777" w:rsidR="007D435F" w:rsidRDefault="00B87847">
            <w:pPr>
              <w:pStyle w:val="TableParagraph"/>
              <w:spacing w:before="83" w:line="176" w:lineRule="exact"/>
              <w:ind w:left="316" w:right="1804"/>
              <w:rPr>
                <w:b/>
                <w:sz w:val="16"/>
              </w:rPr>
            </w:pPr>
            <w:r>
              <w:rPr>
                <w:sz w:val="16"/>
              </w:rPr>
              <w:t xml:space="preserve">Select the number(s) of the Diagnosis Code to associate to the procedure selected: 1// </w:t>
            </w:r>
            <w:r>
              <w:rPr>
                <w:b/>
                <w:sz w:val="16"/>
              </w:rPr>
              <w:t>&lt;Enter&gt;</w:t>
            </w:r>
          </w:p>
        </w:tc>
        <w:tc>
          <w:tcPr>
            <w:tcW w:w="1710" w:type="dxa"/>
            <w:vMerge/>
            <w:tcBorders>
              <w:top w:val="nil"/>
            </w:tcBorders>
            <w:shd w:val="clear" w:color="auto" w:fill="E4E4E4"/>
          </w:tcPr>
          <w:p w14:paraId="59C15C8C" w14:textId="77777777" w:rsidR="007D435F" w:rsidRDefault="007D435F">
            <w:pPr>
              <w:rPr>
                <w:sz w:val="2"/>
                <w:szCs w:val="2"/>
              </w:rPr>
            </w:pPr>
          </w:p>
        </w:tc>
      </w:tr>
    </w:tbl>
    <w:p w14:paraId="5A1F9F44" w14:textId="77777777" w:rsidR="007D435F" w:rsidRDefault="007D435F">
      <w:pPr>
        <w:pStyle w:val="BodyText"/>
        <w:spacing w:before="11"/>
        <w:rPr>
          <w:rFonts w:ascii="Times New Roman"/>
          <w:sz w:val="21"/>
        </w:rPr>
      </w:pPr>
    </w:p>
    <w:tbl>
      <w:tblPr>
        <w:tblW w:w="0" w:type="auto"/>
        <w:tblInd w:w="199" w:type="dxa"/>
        <w:tblLayout w:type="fixed"/>
        <w:tblCellMar>
          <w:left w:w="0" w:type="dxa"/>
          <w:right w:w="0" w:type="dxa"/>
        </w:tblCellMar>
        <w:tblLook w:val="01E0" w:firstRow="1" w:lastRow="1" w:firstColumn="1" w:lastColumn="1" w:noHBand="0" w:noVBand="0"/>
      </w:tblPr>
      <w:tblGrid>
        <w:gridCol w:w="4782"/>
        <w:gridCol w:w="2927"/>
        <w:gridCol w:w="1710"/>
      </w:tblGrid>
      <w:tr w:rsidR="007D435F" w14:paraId="63F448CA" w14:textId="77777777">
        <w:trPr>
          <w:trHeight w:val="185"/>
        </w:trPr>
        <w:tc>
          <w:tcPr>
            <w:tcW w:w="4782" w:type="dxa"/>
            <w:shd w:val="clear" w:color="auto" w:fill="E4E4E4"/>
          </w:tcPr>
          <w:p w14:paraId="0A2DDFD4" w14:textId="77777777" w:rsidR="007D435F" w:rsidRDefault="00B87847">
            <w:pPr>
              <w:pStyle w:val="TableParagraph"/>
              <w:spacing w:before="3" w:line="162" w:lineRule="exact"/>
              <w:ind w:left="28"/>
              <w:rPr>
                <w:sz w:val="16"/>
              </w:rPr>
            </w:pPr>
            <w:r>
              <w:rPr>
                <w:sz w:val="16"/>
              </w:rPr>
              <w:t>SURPATIENT,TWELVE (000-41-8719)</w:t>
            </w:r>
          </w:p>
        </w:tc>
        <w:tc>
          <w:tcPr>
            <w:tcW w:w="2927" w:type="dxa"/>
            <w:shd w:val="clear" w:color="auto" w:fill="E4E4E4"/>
          </w:tcPr>
          <w:p w14:paraId="1CF07F9D" w14:textId="77777777" w:rsidR="007D435F" w:rsidRDefault="00B87847">
            <w:pPr>
              <w:pStyle w:val="TableParagraph"/>
              <w:spacing w:before="3" w:line="162" w:lineRule="exact"/>
              <w:ind w:left="1775"/>
              <w:rPr>
                <w:sz w:val="16"/>
              </w:rPr>
            </w:pPr>
            <w:r>
              <w:rPr>
                <w:sz w:val="16"/>
              </w:rPr>
              <w:t>Case #10062</w:t>
            </w:r>
          </w:p>
        </w:tc>
        <w:tc>
          <w:tcPr>
            <w:tcW w:w="1710" w:type="dxa"/>
            <w:vMerge w:val="restart"/>
            <w:shd w:val="clear" w:color="auto" w:fill="E4E4E4"/>
          </w:tcPr>
          <w:p w14:paraId="515C7B55" w14:textId="77777777" w:rsidR="007D435F" w:rsidRDefault="007D435F">
            <w:pPr>
              <w:pStyle w:val="TableParagraph"/>
              <w:rPr>
                <w:rFonts w:ascii="Times New Roman"/>
                <w:sz w:val="16"/>
              </w:rPr>
            </w:pPr>
          </w:p>
        </w:tc>
      </w:tr>
      <w:tr w:rsidR="007D435F" w14:paraId="6590C01E" w14:textId="77777777">
        <w:trPr>
          <w:trHeight w:val="263"/>
        </w:trPr>
        <w:tc>
          <w:tcPr>
            <w:tcW w:w="4782" w:type="dxa"/>
            <w:tcBorders>
              <w:bottom w:val="dashed" w:sz="4" w:space="0" w:color="000000"/>
            </w:tcBorders>
            <w:shd w:val="clear" w:color="auto" w:fill="E4E4E4"/>
          </w:tcPr>
          <w:p w14:paraId="2D995037" w14:textId="77777777" w:rsidR="007D435F" w:rsidRDefault="00B87847">
            <w:pPr>
              <w:pStyle w:val="TableParagraph"/>
              <w:tabs>
                <w:tab w:val="left" w:pos="1468"/>
              </w:tabs>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2927" w:type="dxa"/>
            <w:tcBorders>
              <w:bottom w:val="dashed" w:sz="4" w:space="0" w:color="000000"/>
            </w:tcBorders>
            <w:shd w:val="clear" w:color="auto" w:fill="E4E4E4"/>
          </w:tcPr>
          <w:p w14:paraId="6DA717DB" w14:textId="77777777" w:rsidR="007D435F" w:rsidRDefault="007D435F">
            <w:pPr>
              <w:pStyle w:val="TableParagraph"/>
              <w:rPr>
                <w:rFonts w:ascii="Times New Roman"/>
                <w:sz w:val="16"/>
              </w:rPr>
            </w:pPr>
          </w:p>
        </w:tc>
        <w:tc>
          <w:tcPr>
            <w:tcW w:w="1710" w:type="dxa"/>
            <w:vMerge/>
            <w:tcBorders>
              <w:top w:val="nil"/>
            </w:tcBorders>
            <w:shd w:val="clear" w:color="auto" w:fill="E4E4E4"/>
          </w:tcPr>
          <w:p w14:paraId="3E4B3082" w14:textId="77777777" w:rsidR="007D435F" w:rsidRDefault="007D435F">
            <w:pPr>
              <w:rPr>
                <w:sz w:val="2"/>
                <w:szCs w:val="2"/>
              </w:rPr>
            </w:pPr>
          </w:p>
        </w:tc>
      </w:tr>
      <w:tr w:rsidR="007D435F" w14:paraId="4B4CAFA0" w14:textId="77777777">
        <w:trPr>
          <w:trHeight w:val="361"/>
        </w:trPr>
        <w:tc>
          <w:tcPr>
            <w:tcW w:w="7709" w:type="dxa"/>
            <w:gridSpan w:val="2"/>
            <w:tcBorders>
              <w:top w:val="dashed" w:sz="4" w:space="0" w:color="000000"/>
            </w:tcBorders>
            <w:shd w:val="clear" w:color="auto" w:fill="E4E4E4"/>
          </w:tcPr>
          <w:p w14:paraId="7D273761" w14:textId="77777777" w:rsidR="007D435F" w:rsidRDefault="00B87847">
            <w:pPr>
              <w:pStyle w:val="TableParagraph"/>
              <w:spacing w:before="89"/>
              <w:ind w:left="28"/>
              <w:rPr>
                <w:sz w:val="16"/>
              </w:rPr>
            </w:pPr>
            <w:r>
              <w:rPr>
                <w:sz w:val="16"/>
              </w:rPr>
              <w:t>Other Procedures:</w:t>
            </w:r>
          </w:p>
        </w:tc>
        <w:tc>
          <w:tcPr>
            <w:tcW w:w="1710" w:type="dxa"/>
            <w:vMerge/>
            <w:tcBorders>
              <w:top w:val="nil"/>
            </w:tcBorders>
            <w:shd w:val="clear" w:color="auto" w:fill="E4E4E4"/>
          </w:tcPr>
          <w:p w14:paraId="64848770" w14:textId="77777777" w:rsidR="007D435F" w:rsidRDefault="007D435F">
            <w:pPr>
              <w:rPr>
                <w:sz w:val="2"/>
                <w:szCs w:val="2"/>
              </w:rPr>
            </w:pPr>
          </w:p>
        </w:tc>
      </w:tr>
      <w:tr w:rsidR="007D435F" w14:paraId="6CDBDCE9" w14:textId="77777777">
        <w:trPr>
          <w:trHeight w:val="271"/>
        </w:trPr>
        <w:tc>
          <w:tcPr>
            <w:tcW w:w="7709" w:type="dxa"/>
            <w:gridSpan w:val="2"/>
            <w:shd w:val="clear" w:color="auto" w:fill="E4E4E4"/>
          </w:tcPr>
          <w:p w14:paraId="57FA6218" w14:textId="77777777" w:rsidR="007D435F" w:rsidRDefault="00B87847">
            <w:pPr>
              <w:pStyle w:val="TableParagraph"/>
              <w:spacing w:before="90" w:line="160" w:lineRule="exact"/>
              <w:ind w:left="28"/>
              <w:rPr>
                <w:sz w:val="16"/>
              </w:rPr>
            </w:pPr>
            <w:r>
              <w:rPr>
                <w:sz w:val="16"/>
              </w:rPr>
              <w:t>1. CPT Code: 43200 ESOPHAGUS ENDOSCOPY</w:t>
            </w:r>
          </w:p>
        </w:tc>
        <w:tc>
          <w:tcPr>
            <w:tcW w:w="1710" w:type="dxa"/>
            <w:vMerge/>
            <w:tcBorders>
              <w:top w:val="nil"/>
            </w:tcBorders>
            <w:shd w:val="clear" w:color="auto" w:fill="E4E4E4"/>
          </w:tcPr>
          <w:p w14:paraId="3B920BCF" w14:textId="77777777" w:rsidR="007D435F" w:rsidRDefault="007D435F">
            <w:pPr>
              <w:rPr>
                <w:sz w:val="2"/>
                <w:szCs w:val="2"/>
              </w:rPr>
            </w:pPr>
          </w:p>
        </w:tc>
      </w:tr>
      <w:tr w:rsidR="007D435F" w14:paraId="04B88EA1" w14:textId="77777777">
        <w:trPr>
          <w:trHeight w:val="181"/>
        </w:trPr>
        <w:tc>
          <w:tcPr>
            <w:tcW w:w="7709" w:type="dxa"/>
            <w:gridSpan w:val="2"/>
            <w:shd w:val="clear" w:color="auto" w:fill="E4E4E4"/>
          </w:tcPr>
          <w:p w14:paraId="49B6D93F" w14:textId="77777777" w:rsidR="007D435F" w:rsidRDefault="00B87847">
            <w:pPr>
              <w:pStyle w:val="TableParagraph"/>
              <w:spacing w:line="161" w:lineRule="exact"/>
              <w:ind w:left="508"/>
              <w:rPr>
                <w:sz w:val="16"/>
              </w:rPr>
            </w:pPr>
            <w:r>
              <w:rPr>
                <w:sz w:val="16"/>
              </w:rPr>
              <w:t>Assoc. DX: 934.0-FOREIGN BODY IN TRACHE</w:t>
            </w:r>
          </w:p>
        </w:tc>
        <w:tc>
          <w:tcPr>
            <w:tcW w:w="1710" w:type="dxa"/>
            <w:vMerge/>
            <w:tcBorders>
              <w:top w:val="nil"/>
            </w:tcBorders>
            <w:shd w:val="clear" w:color="auto" w:fill="E4E4E4"/>
          </w:tcPr>
          <w:p w14:paraId="06B91072" w14:textId="77777777" w:rsidR="007D435F" w:rsidRDefault="007D435F">
            <w:pPr>
              <w:rPr>
                <w:sz w:val="2"/>
                <w:szCs w:val="2"/>
              </w:rPr>
            </w:pPr>
          </w:p>
        </w:tc>
      </w:tr>
      <w:tr w:rsidR="007D435F" w14:paraId="154F6C47" w14:textId="77777777">
        <w:trPr>
          <w:trHeight w:val="270"/>
        </w:trPr>
        <w:tc>
          <w:tcPr>
            <w:tcW w:w="7709" w:type="dxa"/>
            <w:gridSpan w:val="2"/>
            <w:shd w:val="clear" w:color="auto" w:fill="E4E4E4"/>
          </w:tcPr>
          <w:p w14:paraId="37446638" w14:textId="77777777" w:rsidR="007D435F" w:rsidRDefault="00B87847">
            <w:pPr>
              <w:pStyle w:val="TableParagraph"/>
              <w:ind w:left="28"/>
              <w:rPr>
                <w:sz w:val="16"/>
              </w:rPr>
            </w:pPr>
            <w:r>
              <w:rPr>
                <w:sz w:val="16"/>
              </w:rPr>
              <w:t>2. Enter NEW Other Procedure Code</w:t>
            </w:r>
          </w:p>
        </w:tc>
        <w:tc>
          <w:tcPr>
            <w:tcW w:w="1710" w:type="dxa"/>
            <w:vMerge/>
            <w:tcBorders>
              <w:top w:val="nil"/>
            </w:tcBorders>
            <w:shd w:val="clear" w:color="auto" w:fill="E4E4E4"/>
          </w:tcPr>
          <w:p w14:paraId="561240DE" w14:textId="77777777" w:rsidR="007D435F" w:rsidRDefault="007D435F">
            <w:pPr>
              <w:rPr>
                <w:sz w:val="2"/>
                <w:szCs w:val="2"/>
              </w:rPr>
            </w:pPr>
          </w:p>
        </w:tc>
      </w:tr>
      <w:tr w:rsidR="007D435F" w14:paraId="5E6C6159" w14:textId="77777777">
        <w:trPr>
          <w:trHeight w:val="269"/>
        </w:trPr>
        <w:tc>
          <w:tcPr>
            <w:tcW w:w="7709" w:type="dxa"/>
            <w:gridSpan w:val="2"/>
            <w:shd w:val="clear" w:color="auto" w:fill="E4E4E4"/>
          </w:tcPr>
          <w:p w14:paraId="22F99B4A" w14:textId="77777777" w:rsidR="007D435F" w:rsidRDefault="00B87847">
            <w:pPr>
              <w:pStyle w:val="TableParagraph"/>
              <w:spacing w:before="88" w:line="161" w:lineRule="exact"/>
              <w:ind w:left="28"/>
              <w:rPr>
                <w:b/>
                <w:sz w:val="16"/>
              </w:rPr>
            </w:pPr>
            <w:r>
              <w:rPr>
                <w:sz w:val="16"/>
              </w:rPr>
              <w:t xml:space="preserve">Enter selection: (1-2): </w:t>
            </w:r>
            <w:r>
              <w:rPr>
                <w:b/>
                <w:sz w:val="16"/>
              </w:rPr>
              <w:t>&lt;Enter&gt;</w:t>
            </w:r>
          </w:p>
        </w:tc>
        <w:tc>
          <w:tcPr>
            <w:tcW w:w="1710" w:type="dxa"/>
            <w:vMerge/>
            <w:tcBorders>
              <w:top w:val="nil"/>
            </w:tcBorders>
            <w:shd w:val="clear" w:color="auto" w:fill="E4E4E4"/>
          </w:tcPr>
          <w:p w14:paraId="5CC721E6" w14:textId="77777777" w:rsidR="007D435F" w:rsidRDefault="007D435F">
            <w:pPr>
              <w:rPr>
                <w:sz w:val="2"/>
                <w:szCs w:val="2"/>
              </w:rPr>
            </w:pPr>
          </w:p>
        </w:tc>
      </w:tr>
    </w:tbl>
    <w:p w14:paraId="7EDF89A4" w14:textId="77777777" w:rsidR="007D435F" w:rsidRDefault="007D435F">
      <w:pPr>
        <w:rPr>
          <w:sz w:val="2"/>
          <w:szCs w:val="2"/>
        </w:rPr>
        <w:sectPr w:rsidR="007D435F">
          <w:footerReference w:type="default" r:id="rId285"/>
          <w:pgSz w:w="12240" w:h="15840"/>
          <w:pgMar w:top="1500" w:right="1300" w:bottom="940" w:left="1220" w:header="0" w:footer="746" w:gutter="0"/>
          <w:cols w:space="720"/>
        </w:sectPr>
      </w:pPr>
    </w:p>
    <w:p w14:paraId="60B05183" w14:textId="77777777" w:rsidR="007D435F" w:rsidRDefault="007D435F">
      <w:pPr>
        <w:pStyle w:val="BodyText"/>
        <w:spacing w:before="4"/>
        <w:rPr>
          <w:rFonts w:ascii="Times New Roman"/>
          <w:sz w:val="17"/>
        </w:rPr>
      </w:pPr>
    </w:p>
    <w:p w14:paraId="6733EF05" w14:textId="77777777" w:rsidR="007D435F" w:rsidRDefault="007D435F">
      <w:pPr>
        <w:rPr>
          <w:rFonts w:ascii="Times New Roman"/>
          <w:sz w:val="17"/>
        </w:rPr>
        <w:sectPr w:rsidR="007D435F">
          <w:footerReference w:type="default" r:id="rId286"/>
          <w:pgSz w:w="12240" w:h="15840"/>
          <w:pgMar w:top="1500" w:right="1300" w:bottom="280" w:left="1220" w:header="0" w:footer="0"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4782"/>
        <w:gridCol w:w="2927"/>
        <w:gridCol w:w="1710"/>
      </w:tblGrid>
      <w:tr w:rsidR="007D435F" w14:paraId="5305EA9B" w14:textId="77777777">
        <w:trPr>
          <w:trHeight w:val="449"/>
        </w:trPr>
        <w:tc>
          <w:tcPr>
            <w:tcW w:w="4782" w:type="dxa"/>
            <w:tcBorders>
              <w:bottom w:val="dashed" w:sz="4" w:space="0" w:color="000000"/>
            </w:tcBorders>
            <w:shd w:val="clear" w:color="auto" w:fill="E4E4E4"/>
          </w:tcPr>
          <w:p w14:paraId="4E658A40" w14:textId="77777777" w:rsidR="007D435F" w:rsidRDefault="00B87847">
            <w:pPr>
              <w:pStyle w:val="TableParagraph"/>
              <w:spacing w:before="3"/>
              <w:ind w:left="28"/>
              <w:rPr>
                <w:sz w:val="16"/>
              </w:rPr>
            </w:pPr>
            <w:r>
              <w:rPr>
                <w:sz w:val="16"/>
              </w:rPr>
              <w:lastRenderedPageBreak/>
              <w:t>SURPATIENT,TWELVE (000-41-8719)</w:t>
            </w:r>
          </w:p>
          <w:p w14:paraId="2875A79F" w14:textId="77777777" w:rsidR="007D435F" w:rsidRDefault="00B87847">
            <w:pPr>
              <w:pStyle w:val="TableParagraph"/>
              <w:tabs>
                <w:tab w:val="left" w:pos="1468"/>
              </w:tabs>
              <w:spacing w:before="2"/>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2927" w:type="dxa"/>
            <w:tcBorders>
              <w:bottom w:val="dashed" w:sz="4" w:space="0" w:color="000000"/>
            </w:tcBorders>
            <w:shd w:val="clear" w:color="auto" w:fill="E4E4E4"/>
          </w:tcPr>
          <w:p w14:paraId="44AC4798" w14:textId="77777777" w:rsidR="007D435F" w:rsidRDefault="00B87847">
            <w:pPr>
              <w:pStyle w:val="TableParagraph"/>
              <w:spacing w:before="3"/>
              <w:ind w:left="1775"/>
              <w:rPr>
                <w:sz w:val="16"/>
              </w:rPr>
            </w:pPr>
            <w:r>
              <w:rPr>
                <w:sz w:val="16"/>
              </w:rPr>
              <w:t>Case #10062</w:t>
            </w:r>
          </w:p>
        </w:tc>
        <w:tc>
          <w:tcPr>
            <w:tcW w:w="1710" w:type="dxa"/>
            <w:vMerge w:val="restart"/>
            <w:shd w:val="clear" w:color="auto" w:fill="E4E4E4"/>
          </w:tcPr>
          <w:p w14:paraId="20435AFA" w14:textId="77777777" w:rsidR="007D435F" w:rsidRDefault="007D435F">
            <w:pPr>
              <w:pStyle w:val="TableParagraph"/>
              <w:rPr>
                <w:rFonts w:ascii="Times New Roman"/>
                <w:sz w:val="16"/>
              </w:rPr>
            </w:pPr>
          </w:p>
        </w:tc>
      </w:tr>
      <w:tr w:rsidR="007D435F" w14:paraId="21F9BFD1" w14:textId="77777777">
        <w:trPr>
          <w:trHeight w:val="361"/>
        </w:trPr>
        <w:tc>
          <w:tcPr>
            <w:tcW w:w="7709" w:type="dxa"/>
            <w:gridSpan w:val="2"/>
            <w:tcBorders>
              <w:top w:val="dashed" w:sz="4" w:space="0" w:color="000000"/>
            </w:tcBorders>
            <w:shd w:val="clear" w:color="auto" w:fill="E4E4E4"/>
          </w:tcPr>
          <w:p w14:paraId="25062895" w14:textId="77777777" w:rsidR="007D435F" w:rsidRDefault="00B87847">
            <w:pPr>
              <w:pStyle w:val="TableParagraph"/>
              <w:spacing w:before="89"/>
              <w:ind w:left="28"/>
              <w:rPr>
                <w:sz w:val="16"/>
              </w:rPr>
            </w:pPr>
            <w:r>
              <w:rPr>
                <w:sz w:val="16"/>
              </w:rPr>
              <w:t>Surgery Procedure PCE/Billing Information:</w:t>
            </w:r>
          </w:p>
        </w:tc>
        <w:tc>
          <w:tcPr>
            <w:tcW w:w="1710" w:type="dxa"/>
            <w:vMerge/>
            <w:tcBorders>
              <w:top w:val="nil"/>
            </w:tcBorders>
            <w:shd w:val="clear" w:color="auto" w:fill="E4E4E4"/>
          </w:tcPr>
          <w:p w14:paraId="784FA1A9" w14:textId="77777777" w:rsidR="007D435F" w:rsidRDefault="007D435F">
            <w:pPr>
              <w:rPr>
                <w:sz w:val="2"/>
                <w:szCs w:val="2"/>
              </w:rPr>
            </w:pPr>
          </w:p>
        </w:tc>
      </w:tr>
      <w:tr w:rsidR="007D435F" w14:paraId="586FD77E" w14:textId="77777777">
        <w:trPr>
          <w:trHeight w:val="1260"/>
        </w:trPr>
        <w:tc>
          <w:tcPr>
            <w:tcW w:w="7709" w:type="dxa"/>
            <w:gridSpan w:val="2"/>
            <w:tcBorders>
              <w:bottom w:val="dashed" w:sz="4" w:space="0" w:color="000000"/>
            </w:tcBorders>
            <w:shd w:val="clear" w:color="auto" w:fill="E4E4E4"/>
          </w:tcPr>
          <w:p w14:paraId="05406C4D" w14:textId="77777777" w:rsidR="007D435F" w:rsidRDefault="00B87847">
            <w:pPr>
              <w:pStyle w:val="TableParagraph"/>
              <w:numPr>
                <w:ilvl w:val="0"/>
                <w:numId w:val="236"/>
              </w:numPr>
              <w:tabs>
                <w:tab w:val="left" w:pos="317"/>
              </w:tabs>
              <w:spacing w:before="90" w:line="181" w:lineRule="exact"/>
              <w:ind w:hanging="289"/>
              <w:rPr>
                <w:sz w:val="16"/>
              </w:rPr>
            </w:pPr>
            <w:r>
              <w:rPr>
                <w:sz w:val="16"/>
              </w:rPr>
              <w:t>Principal Postop Diagnosis Code: 934.0 FOREIGN BODY IN</w:t>
            </w:r>
            <w:r>
              <w:rPr>
                <w:spacing w:val="-16"/>
                <w:sz w:val="16"/>
              </w:rPr>
              <w:t xml:space="preserve"> </w:t>
            </w:r>
            <w:r>
              <w:rPr>
                <w:sz w:val="16"/>
              </w:rPr>
              <w:t>TRACHEA</w:t>
            </w:r>
          </w:p>
          <w:p w14:paraId="1387825E" w14:textId="77777777" w:rsidR="007D435F" w:rsidRDefault="00B87847">
            <w:pPr>
              <w:pStyle w:val="TableParagraph"/>
              <w:numPr>
                <w:ilvl w:val="0"/>
                <w:numId w:val="236"/>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NOT</w:t>
            </w:r>
            <w:r>
              <w:rPr>
                <w:spacing w:val="-1"/>
                <w:sz w:val="16"/>
              </w:rPr>
              <w:t xml:space="preserve"> </w:t>
            </w:r>
            <w:r>
              <w:rPr>
                <w:sz w:val="16"/>
              </w:rPr>
              <w:t>ENTERED</w:t>
            </w:r>
          </w:p>
          <w:p w14:paraId="50A1130F" w14:textId="77777777" w:rsidR="007D435F" w:rsidRDefault="00B87847">
            <w:pPr>
              <w:pStyle w:val="TableParagraph"/>
              <w:numPr>
                <w:ilvl w:val="0"/>
                <w:numId w:val="236"/>
              </w:numPr>
              <w:tabs>
                <w:tab w:val="left" w:pos="317"/>
              </w:tabs>
              <w:spacing w:before="2"/>
              <w:ind w:left="508" w:right="2782" w:hanging="480"/>
              <w:rPr>
                <w:sz w:val="16"/>
              </w:rPr>
            </w:pPr>
            <w:r>
              <w:rPr>
                <w:sz w:val="16"/>
              </w:rPr>
              <w:t>Principal CPT Code: 31623 DX BRONCHOSCOPE/BRUSH Assoc. DX: 934.0-FOREIGN BODY IN</w:t>
            </w:r>
            <w:r>
              <w:rPr>
                <w:spacing w:val="-11"/>
                <w:sz w:val="16"/>
              </w:rPr>
              <w:t xml:space="preserve"> </w:t>
            </w:r>
            <w:r>
              <w:rPr>
                <w:sz w:val="16"/>
              </w:rPr>
              <w:t>TRACHE</w:t>
            </w:r>
          </w:p>
          <w:p w14:paraId="4E650828" w14:textId="77777777" w:rsidR="007D435F" w:rsidRDefault="00B87847">
            <w:pPr>
              <w:pStyle w:val="TableParagraph"/>
              <w:numPr>
                <w:ilvl w:val="0"/>
                <w:numId w:val="236"/>
              </w:numPr>
              <w:tabs>
                <w:tab w:val="left" w:pos="317"/>
              </w:tabs>
              <w:ind w:left="508" w:right="3358" w:hanging="480"/>
              <w:rPr>
                <w:sz w:val="16"/>
              </w:rPr>
            </w:pPr>
            <w:r>
              <w:rPr>
                <w:sz w:val="16"/>
              </w:rPr>
              <w:t>Other CPT Code: 43200 ESOPHAGUS ENDOSCOPY Assoc. DX: 934.0-FOREIGN BODY IN</w:t>
            </w:r>
            <w:r>
              <w:rPr>
                <w:spacing w:val="-16"/>
                <w:sz w:val="16"/>
              </w:rPr>
              <w:t xml:space="preserve"> </w:t>
            </w:r>
            <w:r>
              <w:rPr>
                <w:sz w:val="16"/>
              </w:rPr>
              <w:t>TRACHE</w:t>
            </w:r>
          </w:p>
        </w:tc>
        <w:tc>
          <w:tcPr>
            <w:tcW w:w="1710" w:type="dxa"/>
            <w:vMerge/>
            <w:tcBorders>
              <w:top w:val="nil"/>
            </w:tcBorders>
            <w:shd w:val="clear" w:color="auto" w:fill="E4E4E4"/>
          </w:tcPr>
          <w:p w14:paraId="14F6BAFA" w14:textId="77777777" w:rsidR="007D435F" w:rsidRDefault="007D435F">
            <w:pPr>
              <w:rPr>
                <w:sz w:val="2"/>
                <w:szCs w:val="2"/>
              </w:rPr>
            </w:pPr>
          </w:p>
        </w:tc>
      </w:tr>
      <w:tr w:rsidR="007D435F" w14:paraId="4B5102B0" w14:textId="77777777">
        <w:trPr>
          <w:trHeight w:val="266"/>
        </w:trPr>
        <w:tc>
          <w:tcPr>
            <w:tcW w:w="7709" w:type="dxa"/>
            <w:gridSpan w:val="2"/>
            <w:tcBorders>
              <w:top w:val="dashed" w:sz="4" w:space="0" w:color="000000"/>
            </w:tcBorders>
            <w:shd w:val="clear" w:color="auto" w:fill="E4E4E4"/>
          </w:tcPr>
          <w:p w14:paraId="55AAF256" w14:textId="77777777" w:rsidR="007D435F" w:rsidRDefault="00B87847">
            <w:pPr>
              <w:pStyle w:val="TableParagraph"/>
              <w:spacing w:before="87" w:line="159" w:lineRule="exact"/>
              <w:ind w:left="28"/>
              <w:rPr>
                <w:sz w:val="16"/>
              </w:rPr>
            </w:pPr>
            <w:r>
              <w:rPr>
                <w:sz w:val="16"/>
              </w:rPr>
              <w:t>Enter number of item to edit (1-4):</w:t>
            </w:r>
          </w:p>
        </w:tc>
        <w:tc>
          <w:tcPr>
            <w:tcW w:w="1710" w:type="dxa"/>
            <w:vMerge/>
            <w:tcBorders>
              <w:top w:val="nil"/>
            </w:tcBorders>
            <w:shd w:val="clear" w:color="auto" w:fill="E4E4E4"/>
          </w:tcPr>
          <w:p w14:paraId="1A1FA6DC" w14:textId="77777777" w:rsidR="007D435F" w:rsidRDefault="007D435F">
            <w:pPr>
              <w:rPr>
                <w:sz w:val="2"/>
                <w:szCs w:val="2"/>
              </w:rPr>
            </w:pPr>
          </w:p>
        </w:tc>
      </w:tr>
    </w:tbl>
    <w:p w14:paraId="7DE0FFB0" w14:textId="77777777" w:rsidR="007D435F" w:rsidRDefault="007D435F">
      <w:pPr>
        <w:pStyle w:val="BodyText"/>
        <w:rPr>
          <w:rFonts w:ascii="Times New Roman"/>
          <w:sz w:val="20"/>
        </w:rPr>
      </w:pPr>
    </w:p>
    <w:p w14:paraId="3BBDF667" w14:textId="77777777" w:rsidR="007D435F" w:rsidRDefault="007D435F">
      <w:pPr>
        <w:pStyle w:val="BodyText"/>
        <w:spacing w:before="7"/>
        <w:rPr>
          <w:rFonts w:ascii="Times New Roman"/>
          <w:sz w:val="22"/>
        </w:rPr>
      </w:pPr>
    </w:p>
    <w:p w14:paraId="01A2A3D0" w14:textId="77777777" w:rsidR="007D435F" w:rsidRDefault="00B87847">
      <w:pPr>
        <w:ind w:left="220"/>
        <w:rPr>
          <w:rFonts w:ascii="Times New Roman"/>
          <w:b/>
          <w:sz w:val="20"/>
        </w:rPr>
      </w:pPr>
      <w:r>
        <w:rPr>
          <w:rFonts w:ascii="Times New Roman"/>
          <w:b/>
          <w:sz w:val="20"/>
        </w:rPr>
        <w:t>Example: Editing Service Connected/Environmental Indicators (SC/EIs)</w:t>
      </w:r>
    </w:p>
    <w:p w14:paraId="57732699" w14:textId="77777777" w:rsidR="007D435F" w:rsidRDefault="00B87847">
      <w:pPr>
        <w:spacing w:before="116"/>
        <w:ind w:left="220" w:right="515"/>
        <w:rPr>
          <w:rFonts w:ascii="Times New Roman"/>
        </w:rPr>
      </w:pPr>
      <w:r>
        <w:rPr>
          <w:rFonts w:ascii="Times New Roman"/>
        </w:rPr>
        <w:t>To edit service connected or environmental indicators, the user selects either the Principal Postop Diagnosis Code or the Other Postop Diagnosis Code. The Principal Postop Diagnosis Code and Other Postop Diagnosis Code fields indicate ICD-9 or ICD-10 codes.</w:t>
      </w:r>
    </w:p>
    <w:p w14:paraId="779C92B9" w14:textId="77777777" w:rsidR="007D435F" w:rsidRDefault="007D435F">
      <w:pPr>
        <w:pStyle w:val="BodyText"/>
        <w:spacing w:before="7" w:after="1"/>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430CCFA6" w14:textId="77777777">
        <w:trPr>
          <w:trHeight w:val="448"/>
        </w:trPr>
        <w:tc>
          <w:tcPr>
            <w:tcW w:w="7709" w:type="dxa"/>
            <w:tcBorders>
              <w:bottom w:val="dashed" w:sz="4" w:space="0" w:color="000000"/>
            </w:tcBorders>
            <w:shd w:val="clear" w:color="auto" w:fill="E4E4E4"/>
          </w:tcPr>
          <w:p w14:paraId="4CB5B207" w14:textId="77777777" w:rsidR="007D435F" w:rsidRDefault="00B87847">
            <w:pPr>
              <w:pStyle w:val="TableParagraph"/>
              <w:tabs>
                <w:tab w:val="left" w:pos="4157"/>
              </w:tabs>
              <w:spacing w:before="3" w:line="181" w:lineRule="exact"/>
              <w:ind w:left="28"/>
              <w:rPr>
                <w:sz w:val="16"/>
              </w:rPr>
            </w:pPr>
            <w:r>
              <w:rPr>
                <w:sz w:val="16"/>
              </w:rPr>
              <w:t>PTFPATIENT,TEST</w:t>
            </w:r>
            <w:r>
              <w:rPr>
                <w:spacing w:val="-5"/>
                <w:sz w:val="16"/>
              </w:rPr>
              <w:t xml:space="preserve"> </w:t>
            </w:r>
            <w:r>
              <w:rPr>
                <w:sz w:val="16"/>
              </w:rPr>
              <w:t>MALE</w:t>
            </w:r>
            <w:r>
              <w:rPr>
                <w:spacing w:val="89"/>
                <w:sz w:val="16"/>
              </w:rPr>
              <w:t xml:space="preserve"> </w:t>
            </w:r>
            <w:r>
              <w:rPr>
                <w:sz w:val="16"/>
              </w:rPr>
              <w:t>(000-00-1234)</w:t>
            </w:r>
            <w:r>
              <w:rPr>
                <w:sz w:val="16"/>
              </w:rPr>
              <w:tab/>
              <w:t>Case</w:t>
            </w:r>
            <w:r>
              <w:rPr>
                <w:spacing w:val="-1"/>
                <w:sz w:val="16"/>
              </w:rPr>
              <w:t xml:space="preserve"> </w:t>
            </w:r>
            <w:r>
              <w:rPr>
                <w:sz w:val="16"/>
              </w:rPr>
              <w:t>#33</w:t>
            </w:r>
          </w:p>
          <w:p w14:paraId="717B82E4" w14:textId="77777777" w:rsidR="007D435F" w:rsidRDefault="00B87847">
            <w:pPr>
              <w:pStyle w:val="TableParagraph"/>
              <w:tabs>
                <w:tab w:val="left" w:pos="1468"/>
              </w:tabs>
              <w:spacing w:line="181" w:lineRule="exact"/>
              <w:ind w:left="28"/>
              <w:rPr>
                <w:sz w:val="16"/>
              </w:rPr>
            </w:pPr>
            <w:r>
              <w:rPr>
                <w:sz w:val="16"/>
              </w:rPr>
              <w:t>OCT</w:t>
            </w:r>
            <w:r>
              <w:rPr>
                <w:spacing w:val="-2"/>
                <w:sz w:val="16"/>
              </w:rPr>
              <w:t xml:space="preserve"> </w:t>
            </w:r>
            <w:r>
              <w:rPr>
                <w:sz w:val="16"/>
              </w:rPr>
              <w:t>04,</w:t>
            </w:r>
            <w:r>
              <w:rPr>
                <w:spacing w:val="-2"/>
                <w:sz w:val="16"/>
              </w:rPr>
              <w:t xml:space="preserve"> </w:t>
            </w:r>
            <w:r>
              <w:rPr>
                <w:sz w:val="16"/>
              </w:rPr>
              <w:t>2013</w:t>
            </w:r>
            <w:r>
              <w:rPr>
                <w:sz w:val="16"/>
              </w:rPr>
              <w:tab/>
              <w:t>REMOVE</w:t>
            </w:r>
            <w:r>
              <w:rPr>
                <w:spacing w:val="-1"/>
                <w:sz w:val="16"/>
              </w:rPr>
              <w:t xml:space="preserve"> </w:t>
            </w:r>
            <w:r>
              <w:rPr>
                <w:sz w:val="16"/>
              </w:rPr>
              <w:t>FOOT</w:t>
            </w:r>
          </w:p>
        </w:tc>
        <w:tc>
          <w:tcPr>
            <w:tcW w:w="1710" w:type="dxa"/>
            <w:vMerge w:val="restart"/>
            <w:shd w:val="clear" w:color="auto" w:fill="E4E4E4"/>
          </w:tcPr>
          <w:p w14:paraId="2A59688E" w14:textId="77777777" w:rsidR="007D435F" w:rsidRDefault="007D435F">
            <w:pPr>
              <w:pStyle w:val="TableParagraph"/>
              <w:rPr>
                <w:rFonts w:ascii="Times New Roman"/>
                <w:sz w:val="16"/>
              </w:rPr>
            </w:pPr>
          </w:p>
        </w:tc>
      </w:tr>
      <w:tr w:rsidR="007D435F" w14:paraId="1B309F78" w14:textId="77777777">
        <w:trPr>
          <w:trHeight w:val="1439"/>
        </w:trPr>
        <w:tc>
          <w:tcPr>
            <w:tcW w:w="7709" w:type="dxa"/>
            <w:tcBorders>
              <w:top w:val="dashed" w:sz="4" w:space="0" w:color="000000"/>
              <w:bottom w:val="dashed" w:sz="4" w:space="0" w:color="000000"/>
            </w:tcBorders>
            <w:shd w:val="clear" w:color="auto" w:fill="E4E4E4"/>
          </w:tcPr>
          <w:p w14:paraId="5D86F8C2" w14:textId="77777777" w:rsidR="007D435F" w:rsidRDefault="00B87847">
            <w:pPr>
              <w:pStyle w:val="TableParagraph"/>
              <w:spacing w:before="87"/>
              <w:ind w:left="28"/>
              <w:rPr>
                <w:sz w:val="16"/>
              </w:rPr>
            </w:pPr>
            <w:r>
              <w:rPr>
                <w:sz w:val="16"/>
              </w:rPr>
              <w:t>Surgery Procedure PCE/Billing Information:</w:t>
            </w:r>
          </w:p>
          <w:p w14:paraId="1E020212" w14:textId="77777777" w:rsidR="007D435F" w:rsidRDefault="007D435F">
            <w:pPr>
              <w:pStyle w:val="TableParagraph"/>
              <w:spacing w:before="8"/>
              <w:rPr>
                <w:rFonts w:ascii="Times New Roman"/>
                <w:sz w:val="15"/>
              </w:rPr>
            </w:pPr>
          </w:p>
          <w:p w14:paraId="4E162CFA" w14:textId="77777777" w:rsidR="007D435F" w:rsidRDefault="00B87847">
            <w:pPr>
              <w:pStyle w:val="TableParagraph"/>
              <w:numPr>
                <w:ilvl w:val="0"/>
                <w:numId w:val="235"/>
              </w:numPr>
              <w:tabs>
                <w:tab w:val="left" w:pos="317"/>
              </w:tabs>
              <w:spacing w:before="1"/>
              <w:ind w:hanging="289"/>
              <w:rPr>
                <w:sz w:val="16"/>
              </w:rPr>
            </w:pPr>
            <w:r>
              <w:rPr>
                <w:sz w:val="16"/>
              </w:rPr>
              <w:t>Principal Postop Diagnosis Code (ICD10): R44.0 Auditory</w:t>
            </w:r>
            <w:r>
              <w:rPr>
                <w:spacing w:val="-21"/>
                <w:sz w:val="16"/>
              </w:rPr>
              <w:t xml:space="preserve"> </w:t>
            </w:r>
            <w:r>
              <w:rPr>
                <w:sz w:val="16"/>
              </w:rPr>
              <w:t>hallucinations</w:t>
            </w:r>
          </w:p>
          <w:p w14:paraId="43C854C0" w14:textId="77777777" w:rsidR="007D435F" w:rsidRDefault="00B87847">
            <w:pPr>
              <w:pStyle w:val="TableParagraph"/>
              <w:numPr>
                <w:ilvl w:val="0"/>
                <w:numId w:val="235"/>
              </w:numPr>
              <w:tabs>
                <w:tab w:val="left" w:pos="317"/>
              </w:tabs>
              <w:spacing w:before="1" w:line="181" w:lineRule="exact"/>
              <w:ind w:hanging="289"/>
              <w:rPr>
                <w:sz w:val="16"/>
              </w:rPr>
            </w:pPr>
            <w:r>
              <w:rPr>
                <w:sz w:val="16"/>
              </w:rPr>
              <w:t>Other Postop Diagnosis Code (ICD10): G20. Parkinson's</w:t>
            </w:r>
            <w:r>
              <w:rPr>
                <w:spacing w:val="-15"/>
                <w:sz w:val="16"/>
              </w:rPr>
              <w:t xml:space="preserve"> </w:t>
            </w:r>
            <w:r>
              <w:rPr>
                <w:sz w:val="16"/>
              </w:rPr>
              <w:t>disease</w:t>
            </w:r>
          </w:p>
          <w:p w14:paraId="77683319" w14:textId="77777777" w:rsidR="007D435F" w:rsidRDefault="00B87847">
            <w:pPr>
              <w:pStyle w:val="TableParagraph"/>
              <w:numPr>
                <w:ilvl w:val="0"/>
                <w:numId w:val="235"/>
              </w:numPr>
              <w:tabs>
                <w:tab w:val="left" w:pos="317"/>
              </w:tabs>
              <w:ind w:left="508" w:right="2302" w:hanging="480"/>
              <w:rPr>
                <w:sz w:val="16"/>
              </w:rPr>
            </w:pPr>
            <w:r>
              <w:rPr>
                <w:sz w:val="16"/>
              </w:rPr>
              <w:t>Principal CPT Code: 20838 REPLANTATION FOOT COMPLETE Assoc. DX(ICD10): R44.0-Auditory</w:t>
            </w:r>
            <w:r>
              <w:rPr>
                <w:spacing w:val="-10"/>
                <w:sz w:val="16"/>
              </w:rPr>
              <w:t xml:space="preserve"> </w:t>
            </w:r>
            <w:r>
              <w:rPr>
                <w:sz w:val="16"/>
              </w:rPr>
              <w:t>hallucination</w:t>
            </w:r>
          </w:p>
          <w:p w14:paraId="737D2EC1" w14:textId="77777777" w:rsidR="007D435F" w:rsidRDefault="00B87847">
            <w:pPr>
              <w:pStyle w:val="TableParagraph"/>
              <w:numPr>
                <w:ilvl w:val="0"/>
                <w:numId w:val="235"/>
              </w:numPr>
              <w:tabs>
                <w:tab w:val="left" w:pos="317"/>
                <w:tab w:val="left" w:pos="2236"/>
              </w:tabs>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1710" w:type="dxa"/>
            <w:vMerge/>
            <w:tcBorders>
              <w:top w:val="nil"/>
            </w:tcBorders>
            <w:shd w:val="clear" w:color="auto" w:fill="E4E4E4"/>
          </w:tcPr>
          <w:p w14:paraId="247798E0" w14:textId="77777777" w:rsidR="007D435F" w:rsidRDefault="007D435F">
            <w:pPr>
              <w:rPr>
                <w:sz w:val="2"/>
                <w:szCs w:val="2"/>
              </w:rPr>
            </w:pPr>
          </w:p>
        </w:tc>
      </w:tr>
      <w:tr w:rsidR="007D435F" w14:paraId="6DB520E4" w14:textId="77777777">
        <w:trPr>
          <w:trHeight w:val="895"/>
        </w:trPr>
        <w:tc>
          <w:tcPr>
            <w:tcW w:w="7709" w:type="dxa"/>
            <w:tcBorders>
              <w:top w:val="dashed" w:sz="4" w:space="0" w:color="000000"/>
              <w:bottom w:val="dashed" w:sz="4" w:space="0" w:color="000000"/>
            </w:tcBorders>
            <w:shd w:val="clear" w:color="auto" w:fill="E4E4E4"/>
          </w:tcPr>
          <w:p w14:paraId="33628D1F" w14:textId="77777777" w:rsidR="007D435F" w:rsidRDefault="00B87847">
            <w:pPr>
              <w:pStyle w:val="TableParagraph"/>
              <w:spacing w:before="82"/>
              <w:ind w:left="28"/>
              <w:rPr>
                <w:b/>
                <w:sz w:val="16"/>
              </w:rPr>
            </w:pPr>
            <w:r>
              <w:rPr>
                <w:sz w:val="16"/>
              </w:rPr>
              <w:t xml:space="preserve">Enter number of item to edit (1-4): </w:t>
            </w:r>
            <w:r>
              <w:rPr>
                <w:b/>
                <w:sz w:val="16"/>
              </w:rPr>
              <w:t>1</w:t>
            </w:r>
          </w:p>
          <w:p w14:paraId="66CC9F86" w14:textId="77777777" w:rsidR="007D435F" w:rsidRDefault="007D435F">
            <w:pPr>
              <w:pStyle w:val="TableParagraph"/>
              <w:spacing w:before="2"/>
              <w:rPr>
                <w:rFonts w:ascii="Times New Roman"/>
                <w:sz w:val="16"/>
              </w:rPr>
            </w:pPr>
          </w:p>
          <w:p w14:paraId="5310B989" w14:textId="77777777" w:rsidR="007D435F" w:rsidRDefault="00B87847">
            <w:pPr>
              <w:pStyle w:val="TableParagraph"/>
              <w:tabs>
                <w:tab w:val="left" w:pos="4157"/>
              </w:tabs>
              <w:ind w:left="28"/>
              <w:rPr>
                <w:sz w:val="16"/>
              </w:rPr>
            </w:pPr>
            <w:r>
              <w:rPr>
                <w:sz w:val="16"/>
              </w:rPr>
              <w:t>PTFPATIENT,TEST</w:t>
            </w:r>
            <w:r>
              <w:rPr>
                <w:spacing w:val="-5"/>
                <w:sz w:val="16"/>
              </w:rPr>
              <w:t xml:space="preserve"> </w:t>
            </w:r>
            <w:r>
              <w:rPr>
                <w:sz w:val="16"/>
              </w:rPr>
              <w:t>MALE</w:t>
            </w:r>
            <w:r>
              <w:rPr>
                <w:spacing w:val="89"/>
                <w:sz w:val="16"/>
              </w:rPr>
              <w:t xml:space="preserve"> </w:t>
            </w:r>
            <w:r>
              <w:rPr>
                <w:sz w:val="16"/>
              </w:rPr>
              <w:t>(000-00-1234)</w:t>
            </w:r>
            <w:r>
              <w:rPr>
                <w:sz w:val="16"/>
              </w:rPr>
              <w:tab/>
              <w:t>Case</w:t>
            </w:r>
            <w:r>
              <w:rPr>
                <w:spacing w:val="-1"/>
                <w:sz w:val="16"/>
              </w:rPr>
              <w:t xml:space="preserve"> </w:t>
            </w:r>
            <w:r>
              <w:rPr>
                <w:sz w:val="16"/>
              </w:rPr>
              <w:t>#33</w:t>
            </w:r>
          </w:p>
          <w:p w14:paraId="43AA9F27" w14:textId="77777777" w:rsidR="007D435F" w:rsidRDefault="00B87847">
            <w:pPr>
              <w:pStyle w:val="TableParagraph"/>
              <w:tabs>
                <w:tab w:val="left" w:pos="1468"/>
              </w:tabs>
              <w:spacing w:before="1"/>
              <w:ind w:left="28"/>
              <w:rPr>
                <w:sz w:val="16"/>
              </w:rPr>
            </w:pPr>
            <w:r>
              <w:rPr>
                <w:sz w:val="16"/>
              </w:rPr>
              <w:t>OCT</w:t>
            </w:r>
            <w:r>
              <w:rPr>
                <w:spacing w:val="-2"/>
                <w:sz w:val="16"/>
              </w:rPr>
              <w:t xml:space="preserve"> </w:t>
            </w:r>
            <w:r>
              <w:rPr>
                <w:sz w:val="16"/>
              </w:rPr>
              <w:t>04,</w:t>
            </w:r>
            <w:r>
              <w:rPr>
                <w:spacing w:val="-2"/>
                <w:sz w:val="16"/>
              </w:rPr>
              <w:t xml:space="preserve"> </w:t>
            </w:r>
            <w:r>
              <w:rPr>
                <w:sz w:val="16"/>
              </w:rPr>
              <w:t>2013</w:t>
            </w:r>
            <w:r>
              <w:rPr>
                <w:sz w:val="16"/>
              </w:rPr>
              <w:tab/>
              <w:t>REMOVE</w:t>
            </w:r>
            <w:r>
              <w:rPr>
                <w:spacing w:val="-1"/>
                <w:sz w:val="16"/>
              </w:rPr>
              <w:t xml:space="preserve"> </w:t>
            </w:r>
            <w:r>
              <w:rPr>
                <w:sz w:val="16"/>
              </w:rPr>
              <w:t>FOOT</w:t>
            </w:r>
          </w:p>
        </w:tc>
        <w:tc>
          <w:tcPr>
            <w:tcW w:w="1710" w:type="dxa"/>
            <w:vMerge/>
            <w:tcBorders>
              <w:top w:val="nil"/>
            </w:tcBorders>
            <w:shd w:val="clear" w:color="auto" w:fill="E4E4E4"/>
          </w:tcPr>
          <w:p w14:paraId="03A8619B" w14:textId="77777777" w:rsidR="007D435F" w:rsidRDefault="007D435F">
            <w:pPr>
              <w:rPr>
                <w:sz w:val="2"/>
                <w:szCs w:val="2"/>
              </w:rPr>
            </w:pPr>
          </w:p>
        </w:tc>
      </w:tr>
      <w:tr w:rsidR="007D435F" w14:paraId="2206924C" w14:textId="77777777">
        <w:trPr>
          <w:trHeight w:val="2442"/>
        </w:trPr>
        <w:tc>
          <w:tcPr>
            <w:tcW w:w="7709" w:type="dxa"/>
            <w:tcBorders>
              <w:top w:val="dashed" w:sz="4" w:space="0" w:color="000000"/>
            </w:tcBorders>
            <w:shd w:val="clear" w:color="auto" w:fill="E4E4E4"/>
          </w:tcPr>
          <w:p w14:paraId="58BBC3C3" w14:textId="77777777" w:rsidR="007D435F" w:rsidRDefault="00B87847">
            <w:pPr>
              <w:pStyle w:val="TableParagraph"/>
              <w:spacing w:before="89"/>
              <w:ind w:left="28"/>
              <w:rPr>
                <w:sz w:val="16"/>
              </w:rPr>
            </w:pPr>
            <w:r>
              <w:rPr>
                <w:sz w:val="16"/>
              </w:rPr>
              <w:t>Principal Postop Diagnosis:</w:t>
            </w:r>
          </w:p>
          <w:p w14:paraId="3651F046" w14:textId="77777777" w:rsidR="007D435F" w:rsidRDefault="007D435F">
            <w:pPr>
              <w:pStyle w:val="TableParagraph"/>
              <w:spacing w:before="9"/>
              <w:rPr>
                <w:rFonts w:ascii="Times New Roman"/>
                <w:sz w:val="15"/>
              </w:rPr>
            </w:pPr>
          </w:p>
          <w:p w14:paraId="007B7E82" w14:textId="77777777" w:rsidR="007D435F" w:rsidRDefault="00B87847">
            <w:pPr>
              <w:pStyle w:val="TableParagraph"/>
              <w:ind w:left="1276" w:right="3165" w:hanging="768"/>
              <w:rPr>
                <w:sz w:val="16"/>
              </w:rPr>
            </w:pPr>
            <w:r>
              <w:rPr>
                <w:sz w:val="16"/>
              </w:rPr>
              <w:t>ICD10 Code: R44.0 Auditory hallucinations SC:N</w:t>
            </w:r>
          </w:p>
          <w:p w14:paraId="1CB0E2DF" w14:textId="77777777" w:rsidR="007D435F" w:rsidRDefault="007D435F">
            <w:pPr>
              <w:pStyle w:val="TableParagraph"/>
              <w:spacing w:before="10"/>
              <w:rPr>
                <w:rFonts w:ascii="Times New Roman"/>
                <w:sz w:val="15"/>
              </w:rPr>
            </w:pPr>
          </w:p>
          <w:p w14:paraId="48FC4DD8" w14:textId="77777777" w:rsidR="007D435F" w:rsidRDefault="00B87847">
            <w:pPr>
              <w:pStyle w:val="TableParagraph"/>
              <w:ind w:left="508"/>
              <w:rPr>
                <w:sz w:val="16"/>
              </w:rPr>
            </w:pPr>
            <w:r>
              <w:rPr>
                <w:sz w:val="16"/>
              </w:rPr>
              <w:t>Select one of the following:</w:t>
            </w:r>
          </w:p>
          <w:p w14:paraId="12432BBB" w14:textId="77777777" w:rsidR="007D435F" w:rsidRDefault="007D435F">
            <w:pPr>
              <w:pStyle w:val="TableParagraph"/>
              <w:spacing w:before="8"/>
              <w:rPr>
                <w:rFonts w:ascii="Times New Roman"/>
                <w:sz w:val="15"/>
              </w:rPr>
            </w:pPr>
          </w:p>
          <w:p w14:paraId="35F14F0B" w14:textId="77777777" w:rsidR="007D435F" w:rsidRDefault="00B87847">
            <w:pPr>
              <w:pStyle w:val="TableParagraph"/>
              <w:numPr>
                <w:ilvl w:val="0"/>
                <w:numId w:val="234"/>
              </w:numPr>
              <w:tabs>
                <w:tab w:val="left" w:pos="1948"/>
                <w:tab w:val="left" w:pos="1949"/>
              </w:tabs>
              <w:spacing w:line="181" w:lineRule="exact"/>
              <w:ind w:hanging="961"/>
              <w:rPr>
                <w:sz w:val="16"/>
              </w:rPr>
            </w:pPr>
            <w:r>
              <w:rPr>
                <w:sz w:val="16"/>
              </w:rPr>
              <w:t>Update Principal Postop Diagnosis</w:t>
            </w:r>
            <w:r>
              <w:rPr>
                <w:spacing w:val="-7"/>
                <w:sz w:val="16"/>
              </w:rPr>
              <w:t xml:space="preserve"> </w:t>
            </w:r>
            <w:r>
              <w:rPr>
                <w:sz w:val="16"/>
              </w:rPr>
              <w:t>Code</w:t>
            </w:r>
          </w:p>
          <w:p w14:paraId="057235FC" w14:textId="77777777" w:rsidR="007D435F" w:rsidRDefault="00B87847">
            <w:pPr>
              <w:pStyle w:val="TableParagraph"/>
              <w:numPr>
                <w:ilvl w:val="0"/>
                <w:numId w:val="234"/>
              </w:numPr>
              <w:tabs>
                <w:tab w:val="left" w:pos="1948"/>
                <w:tab w:val="left" w:pos="1949"/>
              </w:tabs>
              <w:spacing w:line="472" w:lineRule="auto"/>
              <w:ind w:left="28" w:right="575" w:firstLine="959"/>
              <w:rPr>
                <w:b/>
                <w:sz w:val="16"/>
              </w:rPr>
            </w:pPr>
            <w:r>
              <w:rPr>
                <w:sz w:val="16"/>
              </w:rPr>
              <w:t>Update Service Connected/Environmental Indicators</w:t>
            </w:r>
            <w:r>
              <w:rPr>
                <w:spacing w:val="-25"/>
                <w:sz w:val="16"/>
              </w:rPr>
              <w:t xml:space="preserve"> </w:t>
            </w:r>
            <w:r>
              <w:rPr>
                <w:sz w:val="16"/>
              </w:rPr>
              <w:t xml:space="preserve">only Enter selection (1 or 2): 1// </w:t>
            </w:r>
            <w:r>
              <w:rPr>
                <w:b/>
                <w:sz w:val="16"/>
              </w:rPr>
              <w:t>1 Update Principal Postop Diagnosis</w:t>
            </w:r>
            <w:r>
              <w:rPr>
                <w:b/>
                <w:spacing w:val="-26"/>
                <w:sz w:val="16"/>
              </w:rPr>
              <w:t xml:space="preserve"> </w:t>
            </w:r>
            <w:r>
              <w:rPr>
                <w:b/>
                <w:sz w:val="16"/>
              </w:rPr>
              <w:t>Code</w:t>
            </w:r>
          </w:p>
          <w:p w14:paraId="098DC7FC" w14:textId="77777777" w:rsidR="007D435F" w:rsidRDefault="00B87847">
            <w:pPr>
              <w:pStyle w:val="TableParagraph"/>
              <w:spacing w:before="11" w:line="159" w:lineRule="exact"/>
              <w:ind w:left="28"/>
              <w:rPr>
                <w:sz w:val="16"/>
              </w:rPr>
            </w:pPr>
            <w:r>
              <w:rPr>
                <w:sz w:val="16"/>
              </w:rPr>
              <w:t>Principal Postop Diagnosis Code (ICD10): R44.0// TRACHAE</w:t>
            </w:r>
          </w:p>
        </w:tc>
        <w:tc>
          <w:tcPr>
            <w:tcW w:w="1710" w:type="dxa"/>
            <w:vMerge/>
            <w:tcBorders>
              <w:top w:val="nil"/>
            </w:tcBorders>
            <w:shd w:val="clear" w:color="auto" w:fill="E4E4E4"/>
          </w:tcPr>
          <w:p w14:paraId="1F3DD44F" w14:textId="77777777" w:rsidR="007D435F" w:rsidRDefault="007D435F">
            <w:pPr>
              <w:rPr>
                <w:sz w:val="2"/>
                <w:szCs w:val="2"/>
              </w:rPr>
            </w:pPr>
          </w:p>
        </w:tc>
      </w:tr>
    </w:tbl>
    <w:p w14:paraId="71273EE7" w14:textId="77777777" w:rsidR="007D435F" w:rsidRDefault="007D435F">
      <w:pPr>
        <w:pStyle w:val="BodyText"/>
        <w:spacing w:before="4"/>
        <w:rPr>
          <w:rFonts w:ascii="Times New Roman"/>
          <w:sz w:val="21"/>
        </w:rPr>
      </w:pPr>
    </w:p>
    <w:p w14:paraId="09A52732" w14:textId="77777777" w:rsidR="007D435F" w:rsidRDefault="00B87847">
      <w:pPr>
        <w:ind w:left="220" w:right="186"/>
        <w:jc w:val="both"/>
        <w:rPr>
          <w:rFonts w:ascii="Times New Roman"/>
        </w:rPr>
      </w:pPr>
      <w:r>
        <w:rPr>
          <w:rFonts w:ascii="Times New Roman"/>
        </w:rPr>
        <w:t>The information displayed for this patient show Service Connected status of less than 50%, and the</w:t>
      </w:r>
      <w:r>
        <w:rPr>
          <w:rFonts w:ascii="Times New Roman"/>
          <w:spacing w:val="-33"/>
        </w:rPr>
        <w:t xml:space="preserve"> </w:t>
      </w:r>
      <w:r>
        <w:rPr>
          <w:rFonts w:ascii="Times New Roman"/>
        </w:rPr>
        <w:t>Agent Orange Exposure and Ionizing Radiation indicators associated with the diagnosis. The software gives the user the option to update all diagnoses with the same service-connected indicators</w:t>
      </w:r>
      <w:r>
        <w:rPr>
          <w:rFonts w:ascii="Times New Roman"/>
          <w:spacing w:val="-19"/>
        </w:rPr>
        <w:t xml:space="preserve"> </w:t>
      </w:r>
      <w:r>
        <w:rPr>
          <w:rFonts w:ascii="Times New Roman"/>
        </w:rPr>
        <w:t>simultaneously.</w:t>
      </w:r>
    </w:p>
    <w:p w14:paraId="1FDD65A2" w14:textId="77777777" w:rsidR="007D435F" w:rsidRDefault="00277930">
      <w:pPr>
        <w:pStyle w:val="BodyText"/>
        <w:spacing w:before="3"/>
        <w:rPr>
          <w:rFonts w:ascii="Times New Roman"/>
          <w:sz w:val="19"/>
        </w:rPr>
      </w:pPr>
      <w:r>
        <w:pict w14:anchorId="07EEC09C">
          <v:group id="_x0000_s3200" style="position:absolute;margin-left:70.6pt;margin-top:13.05pt;width:470.95pt;height:108.75pt;z-index:-15424512;mso-wrap-distance-left:0;mso-wrap-distance-right:0;mso-position-horizontal-relative:page" coordorigin="1412,261" coordsize="9419,2175">
            <v:shape id="_x0000_s3205" style="position:absolute;left:1411;top:260;width:9419;height:2175" coordorigin="1412,261" coordsize="9419,2175" path="m10831,261r-9419,l1412,441r,182l1412,2435r9419,l10831,441r,-180xe" fillcolor="#e4e4e4" stroked="f">
              <v:path arrowok="t"/>
            </v:shape>
            <v:line id="_x0000_s3204" style="position:absolute" from="1440,2347" to="9024,2347" strokeweight=".16733mm">
              <v:stroke dashstyle="dash"/>
            </v:line>
            <v:shape id="_x0000_s3203" type="#_x0000_t202" style="position:absolute;left:1440;top:263;width:3093;height:183" filled="f" stroked="f">
              <v:textbox inset="0,0,0,0">
                <w:txbxContent>
                  <w:p w14:paraId="046AA88D" w14:textId="77777777" w:rsidR="0040444F" w:rsidRDefault="0040444F">
                    <w:pPr>
                      <w:rPr>
                        <w:sz w:val="16"/>
                      </w:rPr>
                    </w:pPr>
                    <w:r>
                      <w:rPr>
                        <w:sz w:val="16"/>
                      </w:rPr>
                      <w:t>SURPATIENT,TWELVE</w:t>
                    </w:r>
                    <w:r>
                      <w:rPr>
                        <w:spacing w:val="83"/>
                        <w:sz w:val="16"/>
                      </w:rPr>
                      <w:t xml:space="preserve"> </w:t>
                    </w:r>
                    <w:r>
                      <w:rPr>
                        <w:sz w:val="16"/>
                      </w:rPr>
                      <w:t>(000-41-8719)</w:t>
                    </w:r>
                  </w:p>
                </w:txbxContent>
              </v:textbox>
            </v:shape>
            <v:shape id="_x0000_s3202" type="#_x0000_t202" style="position:absolute;left:5184;top:263;width:980;height:183" filled="f" stroked="f">
              <v:textbox inset="0,0,0,0">
                <w:txbxContent>
                  <w:p w14:paraId="077F09EC" w14:textId="77777777" w:rsidR="0040444F" w:rsidRDefault="0040444F">
                    <w:pPr>
                      <w:rPr>
                        <w:sz w:val="16"/>
                      </w:rPr>
                    </w:pPr>
                    <w:r>
                      <w:rPr>
                        <w:sz w:val="16"/>
                      </w:rPr>
                      <w:t>SC VETERAN</w:t>
                    </w:r>
                  </w:p>
                </w:txbxContent>
              </v:textbox>
            </v:shape>
            <v:shape id="_x0000_s3201" type="#_x0000_t202" style="position:absolute;left:1536;top:626;width:6740;height:1632" filled="f" stroked="f">
              <v:textbox inset="0,0,0,0">
                <w:txbxContent>
                  <w:p w14:paraId="01154B90" w14:textId="77777777" w:rsidR="0040444F" w:rsidRDefault="0040444F">
                    <w:pPr>
                      <w:ind w:left="192"/>
                      <w:rPr>
                        <w:sz w:val="16"/>
                      </w:rPr>
                    </w:pPr>
                    <w:r>
                      <w:rPr>
                        <w:sz w:val="16"/>
                      </w:rPr>
                      <w:t>* * * Eligibility Information and Service Connected Conditions * * *</w:t>
                    </w:r>
                  </w:p>
                  <w:p w14:paraId="290074E2" w14:textId="77777777" w:rsidR="0040444F" w:rsidRDefault="0040444F">
                    <w:pPr>
                      <w:rPr>
                        <w:sz w:val="16"/>
                      </w:rPr>
                    </w:pPr>
                  </w:p>
                  <w:p w14:paraId="1190C3F8" w14:textId="77777777" w:rsidR="0040444F" w:rsidRDefault="0040444F">
                    <w:pPr>
                      <w:spacing w:line="181" w:lineRule="exact"/>
                      <w:ind w:left="384"/>
                      <w:jc w:val="both"/>
                      <w:rPr>
                        <w:sz w:val="16"/>
                      </w:rPr>
                    </w:pPr>
                    <w:r>
                      <w:rPr>
                        <w:sz w:val="16"/>
                      </w:rPr>
                      <w:t>Primary Eligibility: SC LESS THAN 50%</w:t>
                    </w:r>
                  </w:p>
                  <w:p w14:paraId="79BAB31B" w14:textId="77777777" w:rsidR="0040444F" w:rsidRDefault="0040444F">
                    <w:pPr>
                      <w:ind w:left="384" w:right="1649"/>
                      <w:jc w:val="both"/>
                      <w:rPr>
                        <w:sz w:val="16"/>
                      </w:rPr>
                    </w:pPr>
                    <w:r>
                      <w:rPr>
                        <w:sz w:val="16"/>
                      </w:rPr>
                      <w:t>Combat Vet: NO  A/O Exp.: YES   M/S Trauma: NO ION Rad.: YES    SWAC: NO      H/N Cancer: NO PROJ 112/SHAD:</w:t>
                    </w:r>
                    <w:r>
                      <w:rPr>
                        <w:spacing w:val="-3"/>
                        <w:sz w:val="16"/>
                      </w:rPr>
                      <w:t xml:space="preserve"> </w:t>
                    </w:r>
                    <w:r>
                      <w:rPr>
                        <w:sz w:val="16"/>
                      </w:rPr>
                      <w:t>NO</w:t>
                    </w:r>
                  </w:p>
                  <w:p w14:paraId="0A76093D" w14:textId="77777777" w:rsidR="0040444F" w:rsidRDefault="0040444F">
                    <w:pPr>
                      <w:spacing w:before="10"/>
                      <w:rPr>
                        <w:sz w:val="15"/>
                      </w:rPr>
                    </w:pPr>
                  </w:p>
                  <w:p w14:paraId="6D4D0CC0" w14:textId="77777777" w:rsidR="0040444F" w:rsidRDefault="0040444F">
                    <w:pPr>
                      <w:spacing w:before="1"/>
                      <w:ind w:left="767"/>
                      <w:rPr>
                        <w:sz w:val="16"/>
                      </w:rPr>
                    </w:pPr>
                    <w:r>
                      <w:rPr>
                        <w:sz w:val="16"/>
                      </w:rPr>
                      <w:t>SC Percent:</w:t>
                    </w:r>
                    <w:r>
                      <w:rPr>
                        <w:spacing w:val="-5"/>
                        <w:sz w:val="16"/>
                      </w:rPr>
                      <w:t xml:space="preserve"> </w:t>
                    </w:r>
                    <w:r>
                      <w:rPr>
                        <w:sz w:val="16"/>
                      </w:rPr>
                      <w:t>%</w:t>
                    </w:r>
                  </w:p>
                  <w:p w14:paraId="3FEF064E" w14:textId="77777777" w:rsidR="0040444F" w:rsidRDefault="0040444F">
                    <w:pPr>
                      <w:spacing w:before="1"/>
                      <w:rPr>
                        <w:sz w:val="16"/>
                      </w:rPr>
                    </w:pPr>
                    <w:r>
                      <w:rPr>
                        <w:sz w:val="16"/>
                      </w:rPr>
                      <w:t>Rated Disabilities: NONE STATED</w:t>
                    </w:r>
                  </w:p>
                </w:txbxContent>
              </v:textbox>
            </v:shape>
            <w10:wrap type="topAndBottom" anchorx="page"/>
          </v:group>
        </w:pict>
      </w:r>
    </w:p>
    <w:p w14:paraId="0B90C1BC" w14:textId="77777777" w:rsidR="007D435F" w:rsidRDefault="007D435F">
      <w:pPr>
        <w:rPr>
          <w:rFonts w:ascii="Times New Roman"/>
          <w:sz w:val="19"/>
        </w:rPr>
        <w:sectPr w:rsidR="007D435F">
          <w:footerReference w:type="default" r:id="rId287"/>
          <w:pgSz w:w="12240" w:h="15840"/>
          <w:pgMar w:top="1440" w:right="1300" w:bottom="940" w:left="1220" w:header="0" w:footer="746" w:gutter="0"/>
          <w:cols w:space="720"/>
        </w:sectPr>
      </w:pPr>
    </w:p>
    <w:p w14:paraId="4B650085"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07A260F">
          <v:shape id="_x0000_s5968" type="#_x0000_t202" style="width:470.95pt;height:81.65pt;mso-left-percent:-10001;mso-top-percent:-10001;mso-position-horizontal:absolute;mso-position-horizontal-relative:char;mso-position-vertical:absolute;mso-position-vertical-relative:line;mso-left-percent:-10001;mso-top-percent:-10001" fillcolor="#e4e4e4" stroked="f">
            <v:textbox inset="0,0,0,0">
              <w:txbxContent>
                <w:p w14:paraId="3A3A778A" w14:textId="77777777" w:rsidR="0040444F" w:rsidRDefault="0040444F">
                  <w:pPr>
                    <w:pStyle w:val="BodyText"/>
                    <w:spacing w:before="17" w:line="350" w:lineRule="atLeast"/>
                    <w:ind w:left="28" w:right="2649"/>
                    <w:rPr>
                      <w:b/>
                    </w:rPr>
                  </w:pPr>
                  <w:r>
                    <w:t xml:space="preserve">Please supply the following required information about this operation: Treatment related to Service Connected condition (Y/N): YES// </w:t>
                  </w:r>
                  <w:r>
                    <w:rPr>
                      <w:b/>
                    </w:rPr>
                    <w:t>&lt;Enter&gt;</w:t>
                  </w:r>
                </w:p>
                <w:p w14:paraId="7008BE53" w14:textId="77777777" w:rsidR="0040444F" w:rsidRDefault="0040444F">
                  <w:pPr>
                    <w:pStyle w:val="BodyText"/>
                    <w:spacing w:before="7"/>
                    <w:ind w:left="28"/>
                    <w:rPr>
                      <w:b/>
                    </w:rPr>
                  </w:pPr>
                  <w:r>
                    <w:t xml:space="preserve">Treatment related to Agent Orange Exposure (Y/N): </w:t>
                  </w:r>
                  <w:r>
                    <w:rPr>
                      <w:b/>
                    </w:rPr>
                    <w:t>NO</w:t>
                  </w:r>
                </w:p>
                <w:p w14:paraId="1A7A6426" w14:textId="77777777" w:rsidR="0040444F" w:rsidRDefault="0040444F">
                  <w:pPr>
                    <w:pStyle w:val="BodyText"/>
                    <w:spacing w:before="1"/>
                    <w:ind w:left="28"/>
                    <w:rPr>
                      <w:b/>
                    </w:rPr>
                  </w:pPr>
                  <w:r>
                    <w:t xml:space="preserve">Treatment related to Ionizing Radiation Exposure (Y/N): </w:t>
                  </w:r>
                  <w:r>
                    <w:rPr>
                      <w:b/>
                    </w:rPr>
                    <w:t>YES</w:t>
                  </w:r>
                </w:p>
                <w:p w14:paraId="6460D228" w14:textId="77777777" w:rsidR="0040444F" w:rsidRDefault="0040444F">
                  <w:pPr>
                    <w:pStyle w:val="BodyText"/>
                    <w:spacing w:before="8"/>
                    <w:rPr>
                      <w:b/>
                    </w:rPr>
                  </w:pPr>
                </w:p>
                <w:p w14:paraId="716B25E4" w14:textId="77777777" w:rsidR="0040444F" w:rsidRDefault="0040444F">
                  <w:pPr>
                    <w:pStyle w:val="BodyText"/>
                    <w:spacing w:before="1" w:line="232" w:lineRule="auto"/>
                    <w:ind w:left="28" w:right="2745"/>
                    <w:rPr>
                      <w:b/>
                    </w:rPr>
                  </w:pPr>
                  <w:r>
                    <w:t xml:space="preserve">Update all 'OTHER POSTOP DIAGNOSIS' Eligibility and Service Connected Conditions with these values (Y/N)? NO// </w:t>
                  </w:r>
                  <w:r>
                    <w:rPr>
                      <w:b/>
                    </w:rPr>
                    <w:t>&lt;Enter&gt;</w:t>
                  </w:r>
                </w:p>
              </w:txbxContent>
            </v:textbox>
            <w10:anchorlock/>
          </v:shape>
        </w:pict>
      </w:r>
    </w:p>
    <w:p w14:paraId="7CD1C322" w14:textId="77777777" w:rsidR="007D435F" w:rsidRDefault="007D435F">
      <w:pPr>
        <w:pStyle w:val="BodyText"/>
        <w:spacing w:before="4"/>
        <w:rPr>
          <w:rFonts w:ascii="Times New Roman"/>
          <w:sz w:val="20"/>
        </w:rPr>
      </w:pPr>
    </w:p>
    <w:tbl>
      <w:tblPr>
        <w:tblW w:w="0" w:type="auto"/>
        <w:tblInd w:w="199" w:type="dxa"/>
        <w:tblLayout w:type="fixed"/>
        <w:tblCellMar>
          <w:left w:w="0" w:type="dxa"/>
          <w:right w:w="0" w:type="dxa"/>
        </w:tblCellMar>
        <w:tblLook w:val="01E0" w:firstRow="1" w:lastRow="1" w:firstColumn="1" w:lastColumn="1" w:noHBand="0" w:noVBand="0"/>
      </w:tblPr>
      <w:tblGrid>
        <w:gridCol w:w="4782"/>
        <w:gridCol w:w="2928"/>
        <w:gridCol w:w="1710"/>
      </w:tblGrid>
      <w:tr w:rsidR="007D435F" w14:paraId="3E4E2F40" w14:textId="77777777">
        <w:trPr>
          <w:trHeight w:val="448"/>
        </w:trPr>
        <w:tc>
          <w:tcPr>
            <w:tcW w:w="4782" w:type="dxa"/>
            <w:tcBorders>
              <w:bottom w:val="dashed" w:sz="4" w:space="0" w:color="000000"/>
            </w:tcBorders>
            <w:shd w:val="clear" w:color="auto" w:fill="E4E4E4"/>
          </w:tcPr>
          <w:p w14:paraId="1637E0DF" w14:textId="77777777" w:rsidR="007D435F" w:rsidRDefault="00B87847">
            <w:pPr>
              <w:pStyle w:val="TableParagraph"/>
              <w:spacing w:before="3"/>
              <w:ind w:left="28"/>
              <w:rPr>
                <w:sz w:val="16"/>
              </w:rPr>
            </w:pPr>
            <w:r>
              <w:rPr>
                <w:sz w:val="16"/>
              </w:rPr>
              <w:t>SURPATIENT,TWELVE (000-41-8719)</w:t>
            </w:r>
          </w:p>
          <w:p w14:paraId="78BA85AD" w14:textId="77777777" w:rsidR="007D435F" w:rsidRDefault="00B87847">
            <w:pPr>
              <w:pStyle w:val="TableParagraph"/>
              <w:tabs>
                <w:tab w:val="left" w:pos="1468"/>
              </w:tabs>
              <w:spacing w:before="1"/>
              <w:ind w:left="28"/>
              <w:rPr>
                <w:sz w:val="16"/>
              </w:rPr>
            </w:pPr>
            <w:r>
              <w:rPr>
                <w:sz w:val="16"/>
              </w:rPr>
              <w:t>JUN</w:t>
            </w:r>
            <w:r>
              <w:rPr>
                <w:spacing w:val="-2"/>
                <w:sz w:val="16"/>
              </w:rPr>
              <w:t xml:space="preserve"> </w:t>
            </w:r>
            <w:r>
              <w:rPr>
                <w:sz w:val="16"/>
              </w:rPr>
              <w:t>08,</w:t>
            </w:r>
            <w:r>
              <w:rPr>
                <w:spacing w:val="-2"/>
                <w:sz w:val="16"/>
              </w:rPr>
              <w:t xml:space="preserve"> </w:t>
            </w:r>
            <w:r>
              <w:rPr>
                <w:sz w:val="16"/>
              </w:rPr>
              <w:t>2005</w:t>
            </w:r>
            <w:r>
              <w:rPr>
                <w:sz w:val="16"/>
              </w:rPr>
              <w:tab/>
              <w:t>BRONCHOSCOPY</w:t>
            </w:r>
          </w:p>
        </w:tc>
        <w:tc>
          <w:tcPr>
            <w:tcW w:w="2928" w:type="dxa"/>
            <w:tcBorders>
              <w:bottom w:val="dashed" w:sz="4" w:space="0" w:color="000000"/>
            </w:tcBorders>
            <w:shd w:val="clear" w:color="auto" w:fill="E4E4E4"/>
          </w:tcPr>
          <w:p w14:paraId="26A746AB" w14:textId="77777777" w:rsidR="007D435F" w:rsidRDefault="00B87847">
            <w:pPr>
              <w:pStyle w:val="TableParagraph"/>
              <w:spacing w:before="3"/>
              <w:ind w:left="1775"/>
              <w:rPr>
                <w:sz w:val="16"/>
              </w:rPr>
            </w:pPr>
            <w:r>
              <w:rPr>
                <w:sz w:val="16"/>
              </w:rPr>
              <w:t>Case #10062</w:t>
            </w:r>
          </w:p>
        </w:tc>
        <w:tc>
          <w:tcPr>
            <w:tcW w:w="1710" w:type="dxa"/>
            <w:vMerge w:val="restart"/>
            <w:shd w:val="clear" w:color="auto" w:fill="E4E4E4"/>
          </w:tcPr>
          <w:p w14:paraId="7A4EDBAB" w14:textId="77777777" w:rsidR="007D435F" w:rsidRDefault="007D435F">
            <w:pPr>
              <w:pStyle w:val="TableParagraph"/>
              <w:rPr>
                <w:rFonts w:ascii="Times New Roman"/>
                <w:sz w:val="16"/>
              </w:rPr>
            </w:pPr>
          </w:p>
        </w:tc>
      </w:tr>
      <w:tr w:rsidR="007D435F" w14:paraId="615683CC" w14:textId="77777777">
        <w:trPr>
          <w:trHeight w:val="361"/>
        </w:trPr>
        <w:tc>
          <w:tcPr>
            <w:tcW w:w="7710" w:type="dxa"/>
            <w:gridSpan w:val="2"/>
            <w:tcBorders>
              <w:top w:val="dashed" w:sz="4" w:space="0" w:color="000000"/>
            </w:tcBorders>
            <w:shd w:val="clear" w:color="auto" w:fill="E4E4E4"/>
          </w:tcPr>
          <w:p w14:paraId="5877751A" w14:textId="77777777" w:rsidR="007D435F" w:rsidRDefault="00B87847">
            <w:pPr>
              <w:pStyle w:val="TableParagraph"/>
              <w:spacing w:before="89"/>
              <w:ind w:left="28"/>
              <w:rPr>
                <w:sz w:val="16"/>
              </w:rPr>
            </w:pPr>
            <w:r>
              <w:rPr>
                <w:sz w:val="16"/>
              </w:rPr>
              <w:t>Surgery Procedure PCE/Billing Information:</w:t>
            </w:r>
          </w:p>
        </w:tc>
        <w:tc>
          <w:tcPr>
            <w:tcW w:w="1710" w:type="dxa"/>
            <w:vMerge/>
            <w:tcBorders>
              <w:top w:val="nil"/>
            </w:tcBorders>
            <w:shd w:val="clear" w:color="auto" w:fill="E4E4E4"/>
          </w:tcPr>
          <w:p w14:paraId="79D451E4" w14:textId="77777777" w:rsidR="007D435F" w:rsidRDefault="007D435F">
            <w:pPr>
              <w:rPr>
                <w:sz w:val="2"/>
                <w:szCs w:val="2"/>
              </w:rPr>
            </w:pPr>
          </w:p>
        </w:tc>
      </w:tr>
      <w:tr w:rsidR="007D435F" w14:paraId="4BC0641F" w14:textId="77777777">
        <w:trPr>
          <w:trHeight w:val="1261"/>
        </w:trPr>
        <w:tc>
          <w:tcPr>
            <w:tcW w:w="7710" w:type="dxa"/>
            <w:gridSpan w:val="2"/>
            <w:tcBorders>
              <w:bottom w:val="dashed" w:sz="4" w:space="0" w:color="000000"/>
            </w:tcBorders>
            <w:shd w:val="clear" w:color="auto" w:fill="E4E4E4"/>
          </w:tcPr>
          <w:p w14:paraId="4F0B1F92" w14:textId="77777777" w:rsidR="007D435F" w:rsidRDefault="00B87847">
            <w:pPr>
              <w:pStyle w:val="TableParagraph"/>
              <w:numPr>
                <w:ilvl w:val="0"/>
                <w:numId w:val="233"/>
              </w:numPr>
              <w:tabs>
                <w:tab w:val="left" w:pos="317"/>
              </w:tabs>
              <w:spacing w:before="90" w:line="181" w:lineRule="exact"/>
              <w:ind w:hanging="289"/>
              <w:rPr>
                <w:sz w:val="16"/>
              </w:rPr>
            </w:pPr>
            <w:r>
              <w:rPr>
                <w:sz w:val="16"/>
              </w:rPr>
              <w:t>Principal Postop Diagnosis Code: 934.0 FOREIGN BODY IN</w:t>
            </w:r>
            <w:r>
              <w:rPr>
                <w:spacing w:val="-16"/>
                <w:sz w:val="16"/>
              </w:rPr>
              <w:t xml:space="preserve"> </w:t>
            </w:r>
            <w:r>
              <w:rPr>
                <w:sz w:val="16"/>
              </w:rPr>
              <w:t>TRACHEA</w:t>
            </w:r>
          </w:p>
          <w:p w14:paraId="78C7048B" w14:textId="77777777" w:rsidR="007D435F" w:rsidRDefault="00B87847">
            <w:pPr>
              <w:pStyle w:val="TableParagraph"/>
              <w:numPr>
                <w:ilvl w:val="0"/>
                <w:numId w:val="233"/>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NOT</w:t>
            </w:r>
            <w:r>
              <w:rPr>
                <w:spacing w:val="-1"/>
                <w:sz w:val="16"/>
              </w:rPr>
              <w:t xml:space="preserve"> </w:t>
            </w:r>
            <w:r>
              <w:rPr>
                <w:sz w:val="16"/>
              </w:rPr>
              <w:t>ENTERED</w:t>
            </w:r>
          </w:p>
          <w:p w14:paraId="060646E7" w14:textId="77777777" w:rsidR="007D435F" w:rsidRDefault="00B87847">
            <w:pPr>
              <w:pStyle w:val="TableParagraph"/>
              <w:numPr>
                <w:ilvl w:val="0"/>
                <w:numId w:val="233"/>
              </w:numPr>
              <w:tabs>
                <w:tab w:val="left" w:pos="317"/>
              </w:tabs>
              <w:spacing w:before="2"/>
              <w:ind w:left="508" w:right="2782" w:hanging="480"/>
              <w:rPr>
                <w:sz w:val="16"/>
              </w:rPr>
            </w:pPr>
            <w:r>
              <w:rPr>
                <w:sz w:val="16"/>
              </w:rPr>
              <w:t>Principal CPT Code: 31623 DX BRONCHOSCOPE/BRUSH Assoc. DX: 934.0-FOREIGN BODY IN</w:t>
            </w:r>
            <w:r>
              <w:rPr>
                <w:spacing w:val="-11"/>
                <w:sz w:val="16"/>
              </w:rPr>
              <w:t xml:space="preserve"> </w:t>
            </w:r>
            <w:r>
              <w:rPr>
                <w:sz w:val="16"/>
              </w:rPr>
              <w:t>TRACHE</w:t>
            </w:r>
          </w:p>
          <w:p w14:paraId="39DACFE1" w14:textId="77777777" w:rsidR="007D435F" w:rsidRDefault="00B87847">
            <w:pPr>
              <w:pStyle w:val="TableParagraph"/>
              <w:numPr>
                <w:ilvl w:val="0"/>
                <w:numId w:val="233"/>
              </w:numPr>
              <w:tabs>
                <w:tab w:val="left" w:pos="317"/>
              </w:tabs>
              <w:ind w:left="508" w:right="3359" w:hanging="480"/>
              <w:rPr>
                <w:sz w:val="16"/>
              </w:rPr>
            </w:pPr>
            <w:r>
              <w:rPr>
                <w:sz w:val="16"/>
              </w:rPr>
              <w:t>Other CPT Code: 43200 ESOPHAGUS ENDOSCOPY Assoc. DX: 934.0-FOREIGN BODY IN</w:t>
            </w:r>
            <w:r>
              <w:rPr>
                <w:spacing w:val="-16"/>
                <w:sz w:val="16"/>
              </w:rPr>
              <w:t xml:space="preserve"> </w:t>
            </w:r>
            <w:r>
              <w:rPr>
                <w:sz w:val="16"/>
              </w:rPr>
              <w:t>TRACHE</w:t>
            </w:r>
          </w:p>
        </w:tc>
        <w:tc>
          <w:tcPr>
            <w:tcW w:w="1710" w:type="dxa"/>
            <w:vMerge/>
            <w:tcBorders>
              <w:top w:val="nil"/>
            </w:tcBorders>
            <w:shd w:val="clear" w:color="auto" w:fill="E4E4E4"/>
          </w:tcPr>
          <w:p w14:paraId="1A65BAEA" w14:textId="77777777" w:rsidR="007D435F" w:rsidRDefault="007D435F">
            <w:pPr>
              <w:rPr>
                <w:sz w:val="2"/>
                <w:szCs w:val="2"/>
              </w:rPr>
            </w:pPr>
          </w:p>
        </w:tc>
      </w:tr>
      <w:tr w:rsidR="007D435F" w14:paraId="04F4D0EE" w14:textId="77777777">
        <w:trPr>
          <w:trHeight w:val="266"/>
        </w:trPr>
        <w:tc>
          <w:tcPr>
            <w:tcW w:w="7710" w:type="dxa"/>
            <w:gridSpan w:val="2"/>
            <w:tcBorders>
              <w:top w:val="dashed" w:sz="4" w:space="0" w:color="000000"/>
            </w:tcBorders>
            <w:shd w:val="clear" w:color="auto" w:fill="E4E4E4"/>
          </w:tcPr>
          <w:p w14:paraId="2ECDCD2F" w14:textId="77777777" w:rsidR="007D435F" w:rsidRDefault="00B87847">
            <w:pPr>
              <w:pStyle w:val="TableParagraph"/>
              <w:spacing w:before="87" w:line="159" w:lineRule="exact"/>
              <w:ind w:left="28"/>
              <w:rPr>
                <w:sz w:val="16"/>
              </w:rPr>
            </w:pPr>
            <w:r>
              <w:rPr>
                <w:sz w:val="16"/>
              </w:rPr>
              <w:t>Enter number of item to edit (1-4):</w:t>
            </w:r>
          </w:p>
        </w:tc>
        <w:tc>
          <w:tcPr>
            <w:tcW w:w="1710" w:type="dxa"/>
            <w:vMerge/>
            <w:tcBorders>
              <w:top w:val="nil"/>
            </w:tcBorders>
            <w:shd w:val="clear" w:color="auto" w:fill="E4E4E4"/>
          </w:tcPr>
          <w:p w14:paraId="28454856" w14:textId="77777777" w:rsidR="007D435F" w:rsidRDefault="007D435F">
            <w:pPr>
              <w:rPr>
                <w:sz w:val="2"/>
                <w:szCs w:val="2"/>
              </w:rPr>
            </w:pPr>
          </w:p>
        </w:tc>
      </w:tr>
    </w:tbl>
    <w:p w14:paraId="3EFFEB17" w14:textId="77777777" w:rsidR="007D435F" w:rsidRDefault="007D435F">
      <w:pPr>
        <w:rPr>
          <w:sz w:val="2"/>
          <w:szCs w:val="2"/>
        </w:rPr>
        <w:sectPr w:rsidR="007D435F">
          <w:footerReference w:type="default" r:id="rId288"/>
          <w:pgSz w:w="12240" w:h="15840"/>
          <w:pgMar w:top="1440" w:right="1300" w:bottom="940" w:left="1220" w:header="0" w:footer="746" w:gutter="0"/>
          <w:cols w:space="720"/>
        </w:sectPr>
      </w:pPr>
    </w:p>
    <w:p w14:paraId="7AEAA6C5" w14:textId="77777777" w:rsidR="007D435F" w:rsidRDefault="00B87847">
      <w:pPr>
        <w:spacing w:before="74"/>
        <w:ind w:left="220" w:right="669"/>
        <w:rPr>
          <w:rFonts w:ascii="Times New Roman"/>
        </w:rPr>
      </w:pPr>
      <w:r>
        <w:rPr>
          <w:rFonts w:ascii="Times New Roman"/>
        </w:rPr>
        <w:lastRenderedPageBreak/>
        <w:t xml:space="preserve">The following examples depict using the </w:t>
      </w:r>
      <w:r>
        <w:rPr>
          <w:rFonts w:ascii="Times New Roman"/>
          <w:i/>
        </w:rPr>
        <w:t xml:space="preserve">Update/Verify Procedure/Diagnosis Codes </w:t>
      </w:r>
      <w:r>
        <w:rPr>
          <w:rFonts w:ascii="Times New Roman"/>
        </w:rPr>
        <w:t>option to edit a cardiac procedure (CABG), with clinician-entered Planned CPT and IC</w:t>
      </w:r>
      <w:bookmarkStart w:id="114" w:name="_bookmark107"/>
      <w:bookmarkEnd w:id="114"/>
      <w:r>
        <w:rPr>
          <w:rFonts w:ascii="Times New Roman"/>
        </w:rPr>
        <w:t>D codes.</w:t>
      </w:r>
    </w:p>
    <w:p w14:paraId="170CD678" w14:textId="77777777" w:rsidR="007D435F" w:rsidRDefault="007D435F">
      <w:pPr>
        <w:pStyle w:val="BodyText"/>
        <w:spacing w:before="3"/>
        <w:rPr>
          <w:rFonts w:ascii="Times New Roman"/>
          <w:sz w:val="21"/>
        </w:rPr>
      </w:pPr>
    </w:p>
    <w:p w14:paraId="628C79A8" w14:textId="77777777" w:rsidR="007D435F" w:rsidRDefault="00277930">
      <w:pPr>
        <w:ind w:left="220"/>
        <w:rPr>
          <w:rFonts w:ascii="Times New Roman"/>
          <w:b/>
          <w:sz w:val="20"/>
        </w:rPr>
      </w:pPr>
      <w:r>
        <w:pict w14:anchorId="3912B995">
          <v:group id="_x0000_s3192" style="position:absolute;left:0;text-align:left;margin-left:70.6pt;margin-top:17.6pt;width:470.95pt;height:36.4pt;z-index:-15423488;mso-wrap-distance-left:0;mso-wrap-distance-right:0;mso-position-horizontal-relative:page" coordorigin="1412,352" coordsize="9419,728">
            <v:shape id="_x0000_s3198" style="position:absolute;left:1411;top:352;width:9419;height:725" coordorigin="1412,352" coordsize="9419,725" path="m10831,352r-9419,l1412,532r,183l1412,895r,182l10831,1077r,-182l10831,715r,-183l10831,352xe" fillcolor="#e4e4e4" stroked="f">
              <v:path arrowok="t"/>
            </v:shape>
            <v:shape id="_x0000_s3197" type="#_x0000_t202" style="position:absolute;left:1440;top:355;width:6452;height:183" filled="f" stroked="f">
              <v:textbox inset="0,0,0,0">
                <w:txbxContent>
                  <w:p w14:paraId="3A211D67" w14:textId="77777777" w:rsidR="0040444F" w:rsidRDefault="0040444F">
                    <w:pPr>
                      <w:rPr>
                        <w:sz w:val="16"/>
                      </w:rPr>
                    </w:pPr>
                    <w:r>
                      <w:rPr>
                        <w:sz w:val="16"/>
                      </w:rPr>
                      <w:t>Select CPT/ICD Coding Menu Option: EDIT CPT/ICD Update/Verify Menu</w:t>
                    </w:r>
                  </w:p>
                </w:txbxContent>
              </v:textbox>
            </v:shape>
            <v:shape id="_x0000_s3196" type="#_x0000_t202" style="position:absolute;left:1440;top:712;width:1460;height:367" filled="f" stroked="f">
              <v:textbox inset="0,0,0,0">
                <w:txbxContent>
                  <w:p w14:paraId="5CCD8B7D" w14:textId="77777777" w:rsidR="0040444F" w:rsidRDefault="0040444F">
                    <w:pPr>
                      <w:spacing w:line="244" w:lineRule="auto"/>
                      <w:ind w:right="-1"/>
                      <w:rPr>
                        <w:sz w:val="16"/>
                      </w:rPr>
                    </w:pPr>
                    <w:r>
                      <w:rPr>
                        <w:sz w:val="16"/>
                      </w:rPr>
                      <w:t>Select Patient: SC VETERAN</w:t>
                    </w:r>
                  </w:p>
                </w:txbxContent>
              </v:textbox>
            </v:shape>
            <v:shape id="_x0000_s3195" type="#_x0000_t202" style="position:absolute;left:3264;top:712;width:1941;height:183" filled="f" stroked="f">
              <v:textbox inset="0,0,0,0">
                <w:txbxContent>
                  <w:p w14:paraId="7A01B226" w14:textId="77777777" w:rsidR="0040444F" w:rsidRDefault="0040444F">
                    <w:pPr>
                      <w:rPr>
                        <w:b/>
                        <w:sz w:val="16"/>
                      </w:rPr>
                    </w:pPr>
                    <w:r>
                      <w:rPr>
                        <w:b/>
                        <w:sz w:val="16"/>
                      </w:rPr>
                      <w:t>SURPATIENT,SEVENTEEN</w:t>
                    </w:r>
                  </w:p>
                </w:txbxContent>
              </v:textbox>
            </v:shape>
            <v:shape id="_x0000_s3194" type="#_x0000_t202" style="position:absolute;left:5953;top:712;width:1941;height:183" filled="f" stroked="f">
              <v:textbox inset="0,0,0,0">
                <w:txbxContent>
                  <w:p w14:paraId="0F957AD3" w14:textId="77777777" w:rsidR="0040444F" w:rsidRDefault="0040444F">
                    <w:pPr>
                      <w:tabs>
                        <w:tab w:val="left" w:pos="1056"/>
                      </w:tabs>
                      <w:rPr>
                        <w:sz w:val="16"/>
                      </w:rPr>
                    </w:pPr>
                    <w:r>
                      <w:rPr>
                        <w:sz w:val="16"/>
                      </w:rPr>
                      <w:t>3-29-20</w:t>
                    </w:r>
                    <w:r>
                      <w:rPr>
                        <w:sz w:val="16"/>
                      </w:rPr>
                      <w:tab/>
                      <w:t>000455119</w:t>
                    </w:r>
                  </w:p>
                </w:txbxContent>
              </v:textbox>
            </v:shape>
            <v:shape id="_x0000_s3193" type="#_x0000_t202" style="position:absolute;left:8353;top:712;width:308;height:183" filled="f" stroked="f">
              <v:textbox inset="0,0,0,0">
                <w:txbxContent>
                  <w:p w14:paraId="2F66CDE4" w14:textId="77777777" w:rsidR="0040444F" w:rsidRDefault="0040444F">
                    <w:pPr>
                      <w:rPr>
                        <w:sz w:val="16"/>
                      </w:rPr>
                    </w:pPr>
                    <w:r>
                      <w:rPr>
                        <w:sz w:val="16"/>
                      </w:rPr>
                      <w:t>YES</w:t>
                    </w:r>
                  </w:p>
                </w:txbxContent>
              </v:textbox>
            </v:shape>
            <w10:wrap type="topAndBottom" anchorx="page"/>
          </v:group>
        </w:pict>
      </w:r>
      <w:r>
        <w:pict w14:anchorId="1E666272">
          <v:shape id="_x0000_s3191" type="#_x0000_t202" style="position:absolute;left:0;text-align:left;margin-left:70.6pt;margin-top:66.45pt;width:470.95pt;height:72.5pt;z-index:-15422976;mso-wrap-distance-left:0;mso-wrap-distance-right:0;mso-position-horizontal-relative:page" fillcolor="#e4e4e4" stroked="f">
            <v:textbox inset="0,0,0,0">
              <w:txbxContent>
                <w:p w14:paraId="01D2499D" w14:textId="77777777" w:rsidR="0040444F" w:rsidRDefault="0040444F">
                  <w:pPr>
                    <w:pStyle w:val="BodyText"/>
                    <w:tabs>
                      <w:tab w:val="left" w:pos="2332"/>
                    </w:tabs>
                    <w:spacing w:before="3"/>
                    <w:ind w:left="124"/>
                  </w:pPr>
                  <w:r>
                    <w:t>SURPATIENT,SEVENTEEN</w:t>
                  </w:r>
                  <w:r>
                    <w:tab/>
                    <w:t>000-45-5119</w:t>
                  </w:r>
                </w:p>
                <w:p w14:paraId="7B5EBAB6" w14:textId="77777777" w:rsidR="0040444F" w:rsidRDefault="0040444F">
                  <w:pPr>
                    <w:pStyle w:val="BodyText"/>
                  </w:pPr>
                </w:p>
                <w:p w14:paraId="7C2DDE8A" w14:textId="77777777" w:rsidR="0040444F" w:rsidRDefault="0040444F">
                  <w:pPr>
                    <w:pStyle w:val="BodyText"/>
                    <w:numPr>
                      <w:ilvl w:val="0"/>
                      <w:numId w:val="232"/>
                    </w:numPr>
                    <w:tabs>
                      <w:tab w:val="left" w:pos="317"/>
                      <w:tab w:val="left" w:pos="1372"/>
                    </w:tabs>
                    <w:ind w:hanging="289"/>
                  </w:pPr>
                  <w:r>
                    <w:t>07-15-05</w:t>
                  </w:r>
                  <w:r>
                    <w:tab/>
                    <w:t>CABG</w:t>
                  </w:r>
                  <w:r>
                    <w:rPr>
                      <w:spacing w:val="-2"/>
                    </w:rPr>
                    <w:t xml:space="preserve"> </w:t>
                  </w:r>
                  <w:r>
                    <w:t>(COMPLETED)</w:t>
                  </w:r>
                </w:p>
                <w:p w14:paraId="06BF3FCF" w14:textId="77777777" w:rsidR="0040444F" w:rsidRDefault="0040444F">
                  <w:pPr>
                    <w:pStyle w:val="BodyText"/>
                  </w:pPr>
                </w:p>
                <w:p w14:paraId="71FF9C6C" w14:textId="77777777" w:rsidR="0040444F" w:rsidRDefault="0040444F">
                  <w:pPr>
                    <w:pStyle w:val="BodyText"/>
                    <w:numPr>
                      <w:ilvl w:val="0"/>
                      <w:numId w:val="232"/>
                    </w:numPr>
                    <w:tabs>
                      <w:tab w:val="left" w:pos="317"/>
                      <w:tab w:val="left" w:pos="1372"/>
                    </w:tabs>
                    <w:ind w:hanging="289"/>
                  </w:pPr>
                  <w:r>
                    <w:t>06-09-05</w:t>
                  </w:r>
                  <w:r>
                    <w:tab/>
                    <w:t>NASAL ENDOSCOPY</w:t>
                  </w:r>
                  <w:r>
                    <w:rPr>
                      <w:spacing w:val="-3"/>
                    </w:rPr>
                    <w:t xml:space="preserve"> </w:t>
                  </w:r>
                  <w:r>
                    <w:t>(COMPLETED)</w:t>
                  </w:r>
                </w:p>
                <w:p w14:paraId="7620CC39" w14:textId="77777777" w:rsidR="0040444F" w:rsidRDefault="0040444F">
                  <w:pPr>
                    <w:pStyle w:val="BodyText"/>
                    <w:rPr>
                      <w:sz w:val="18"/>
                    </w:rPr>
                  </w:pPr>
                </w:p>
                <w:p w14:paraId="6347A39C" w14:textId="77777777" w:rsidR="0040444F" w:rsidRDefault="0040444F">
                  <w:pPr>
                    <w:pStyle w:val="BodyText"/>
                    <w:spacing w:before="155"/>
                    <w:ind w:left="28"/>
                    <w:rPr>
                      <w:b/>
                    </w:rPr>
                  </w:pPr>
                  <w:r>
                    <w:t xml:space="preserve">Select Case: </w:t>
                  </w:r>
                  <w:r>
                    <w:rPr>
                      <w:b/>
                    </w:rPr>
                    <w:t>1</w:t>
                  </w:r>
                </w:p>
              </w:txbxContent>
            </v:textbox>
            <w10:wrap type="topAndBottom" anchorx="page"/>
          </v:shape>
        </w:pict>
      </w:r>
      <w:r>
        <w:pict w14:anchorId="58DB76AB">
          <v:group id="_x0000_s3186" style="position:absolute;left:0;text-align:left;margin-left:70.6pt;margin-top:151.7pt;width:470.95pt;height:81.75pt;z-index:-15422464;mso-wrap-distance-left:0;mso-wrap-distance-right:0;mso-position-horizontal-relative:page" coordorigin="1412,3034" coordsize="9419,1635">
            <v:shape id="_x0000_s3190" style="position:absolute;left:1411;top:3033;width:9419;height:1630" coordorigin="1412,3034" coordsize="9419,1630" path="m10831,3034r-9419,l1412,3214r,182l1412,4663r9419,l10831,3214r,-180xe" fillcolor="#e4e4e4" stroked="f">
              <v:path arrowok="t"/>
            </v:shape>
            <v:shape id="_x0000_s3189" type="#_x0000_t202" style="position:absolute;left:1536;top:3036;width:5781;height:545" filled="f" stroked="f">
              <v:textbox inset="0,0,0,0">
                <w:txbxContent>
                  <w:p w14:paraId="50104B7F" w14:textId="77777777" w:rsidR="0040444F" w:rsidRDefault="0040444F">
                    <w:pPr>
                      <w:ind w:left="2592"/>
                      <w:rPr>
                        <w:sz w:val="16"/>
                      </w:rPr>
                    </w:pPr>
                    <w:r>
                      <w:rPr>
                        <w:sz w:val="16"/>
                      </w:rPr>
                      <w:t>Division: ALBANY</w:t>
                    </w:r>
                    <w:r>
                      <w:rPr>
                        <w:spacing w:val="92"/>
                        <w:sz w:val="16"/>
                      </w:rPr>
                      <w:t xml:space="preserve"> </w:t>
                    </w:r>
                    <w:r>
                      <w:rPr>
                        <w:sz w:val="16"/>
                      </w:rPr>
                      <w:t>(500)</w:t>
                    </w:r>
                  </w:p>
                  <w:p w14:paraId="1C2D271F" w14:textId="77777777" w:rsidR="0040444F" w:rsidRDefault="0040444F">
                    <w:pPr>
                      <w:rPr>
                        <w:sz w:val="16"/>
                      </w:rPr>
                    </w:pPr>
                  </w:p>
                  <w:p w14:paraId="0B429DE4" w14:textId="77777777" w:rsidR="0040444F" w:rsidRDefault="0040444F">
                    <w:pPr>
                      <w:tabs>
                        <w:tab w:val="left" w:pos="3552"/>
                      </w:tabs>
                      <w:rPr>
                        <w:sz w:val="16"/>
                      </w:rPr>
                    </w:pPr>
                    <w:r>
                      <w:rPr>
                        <w:sz w:val="16"/>
                      </w:rPr>
                      <w:t>SURPATIENT,SEVENTEEN</w:t>
                    </w:r>
                    <w:r>
                      <w:rPr>
                        <w:spacing w:val="-9"/>
                        <w:sz w:val="16"/>
                      </w:rPr>
                      <w:t xml:space="preserve"> </w:t>
                    </w:r>
                    <w:r>
                      <w:rPr>
                        <w:sz w:val="16"/>
                      </w:rPr>
                      <w:t>(000-45-5119)</w:t>
                    </w:r>
                    <w:r>
                      <w:rPr>
                        <w:sz w:val="16"/>
                      </w:rPr>
                      <w:tab/>
                      <w:t>Case #314 - JUL</w:t>
                    </w:r>
                    <w:r>
                      <w:rPr>
                        <w:spacing w:val="-9"/>
                        <w:sz w:val="16"/>
                      </w:rPr>
                      <w:t xml:space="preserve"> </w:t>
                    </w:r>
                    <w:r>
                      <w:rPr>
                        <w:sz w:val="16"/>
                      </w:rPr>
                      <w:t>15,2005</w:t>
                    </w:r>
                  </w:p>
                </w:txbxContent>
              </v:textbox>
            </v:shape>
            <v:shape id="_x0000_s3188" type="#_x0000_t202" style="position:absolute;left:1728;top:3941;width:212;height:727" filled="f" stroked="f">
              <v:textbox inset="0,0,0,0">
                <w:txbxContent>
                  <w:p w14:paraId="1951E11D" w14:textId="77777777" w:rsidR="0040444F" w:rsidRDefault="0040444F">
                    <w:pPr>
                      <w:ind w:right="18"/>
                      <w:jc w:val="both"/>
                      <w:rPr>
                        <w:sz w:val="16"/>
                      </w:rPr>
                    </w:pPr>
                    <w:r>
                      <w:rPr>
                        <w:sz w:val="16"/>
                      </w:rPr>
                      <w:t>UV OR NR PI</w:t>
                    </w:r>
                  </w:p>
                </w:txbxContent>
              </v:textbox>
            </v:shape>
            <v:shape id="_x0000_s3187" type="#_x0000_t202" style="position:absolute;left:2400;top:3941;width:3764;height:727" filled="f" stroked="f">
              <v:textbox inset="0,0,0,0">
                <w:txbxContent>
                  <w:p w14:paraId="2C0882C8" w14:textId="77777777" w:rsidR="0040444F" w:rsidRDefault="0040444F">
                    <w:pPr>
                      <w:ind w:right="-1"/>
                      <w:rPr>
                        <w:sz w:val="16"/>
                      </w:rPr>
                    </w:pPr>
                    <w:r>
                      <w:rPr>
                        <w:sz w:val="16"/>
                      </w:rPr>
                      <w:t>Update/Verify Procedure/Diagnosis Codes Operation/Procedure Report</w:t>
                    </w:r>
                  </w:p>
                  <w:p w14:paraId="5D8DED53" w14:textId="77777777" w:rsidR="0040444F" w:rsidRDefault="0040444F">
                    <w:pPr>
                      <w:ind w:right="1073"/>
                      <w:rPr>
                        <w:sz w:val="16"/>
                      </w:rPr>
                    </w:pPr>
                    <w:r>
                      <w:rPr>
                        <w:sz w:val="16"/>
                      </w:rPr>
                      <w:t>Nurse Intraoperative Report Non-OR Procedure Information</w:t>
                    </w:r>
                  </w:p>
                </w:txbxContent>
              </v:textbox>
            </v:shape>
            <w10:wrap type="topAndBottom" anchorx="page"/>
          </v:group>
        </w:pict>
      </w:r>
      <w:r>
        <w:pict w14:anchorId="7664745B">
          <v:shape id="_x0000_s3185" type="#_x0000_t202" style="position:absolute;left:0;text-align:left;margin-left:70.6pt;margin-top:245.9pt;width:470.95pt;height:18.15pt;z-index:-15421952;mso-wrap-distance-left:0;mso-wrap-distance-right:0;mso-position-horizontal-relative:page" fillcolor="#e4e4e4" stroked="f">
            <v:textbox inset="0,0,0,0">
              <w:txbxContent>
                <w:p w14:paraId="44EB0D13" w14:textId="77777777" w:rsidR="0040444F" w:rsidRDefault="0040444F">
                  <w:pPr>
                    <w:pStyle w:val="BodyText"/>
                    <w:spacing w:line="244" w:lineRule="auto"/>
                    <w:ind w:left="124" w:right="1804" w:hanging="96"/>
                  </w:pPr>
                  <w:r>
                    <w:t xml:space="preserve">Select CPT/ICD Update/Verify Menu Option: </w:t>
                  </w:r>
                  <w:r>
                    <w:rPr>
                      <w:b/>
                    </w:rPr>
                    <w:t xml:space="preserve">UV </w:t>
                  </w:r>
                  <w:r>
                    <w:t>Update/Verify Procedure/Diagnosis Codes</w:t>
                  </w:r>
                </w:p>
              </w:txbxContent>
            </v:textbox>
            <w10:wrap type="topAndBottom" anchorx="page"/>
          </v:shape>
        </w:pict>
      </w:r>
      <w:r w:rsidR="00B87847">
        <w:rPr>
          <w:rFonts w:ascii="Times New Roman"/>
          <w:b/>
          <w:sz w:val="20"/>
        </w:rPr>
        <w:t>Example: Editing Final Codes and Sending the Case to PCE</w:t>
      </w:r>
    </w:p>
    <w:p w14:paraId="4224077C" w14:textId="77777777" w:rsidR="007D435F" w:rsidRDefault="007D435F">
      <w:pPr>
        <w:pStyle w:val="BodyText"/>
        <w:rPr>
          <w:rFonts w:ascii="Times New Roman"/>
          <w:b/>
          <w:sz w:val="17"/>
        </w:rPr>
      </w:pPr>
    </w:p>
    <w:p w14:paraId="7B3FF7A2" w14:textId="77777777" w:rsidR="007D435F" w:rsidRDefault="007D435F">
      <w:pPr>
        <w:pStyle w:val="BodyText"/>
        <w:spacing w:before="5"/>
        <w:rPr>
          <w:rFonts w:ascii="Times New Roman"/>
          <w:b/>
          <w:sz w:val="17"/>
        </w:rPr>
      </w:pPr>
    </w:p>
    <w:p w14:paraId="600C0F04" w14:textId="77777777" w:rsidR="007D435F" w:rsidRDefault="007D435F">
      <w:pPr>
        <w:pStyle w:val="BodyText"/>
        <w:rPr>
          <w:rFonts w:ascii="Times New Roman"/>
          <w:b/>
          <w:sz w:val="17"/>
        </w:rPr>
      </w:pPr>
    </w:p>
    <w:p w14:paraId="49A8EE62" w14:textId="77777777" w:rsidR="007D435F" w:rsidRDefault="007D435F">
      <w:pPr>
        <w:pStyle w:val="BodyText"/>
        <w:spacing w:before="1"/>
        <w:rPr>
          <w:rFonts w:ascii="Times New Roman"/>
          <w:b/>
          <w:sz w:val="12"/>
        </w:rPr>
      </w:pPr>
    </w:p>
    <w:p w14:paraId="70CE0EF3" w14:textId="77777777" w:rsidR="007D435F" w:rsidRDefault="00B87847">
      <w:pPr>
        <w:spacing w:before="92"/>
        <w:ind w:left="220" w:right="254"/>
        <w:rPr>
          <w:rFonts w:ascii="Times New Roman"/>
        </w:rPr>
      </w:pPr>
      <w:r>
        <w:rPr>
          <w:rFonts w:ascii="Times New Roman"/>
        </w:rPr>
        <w:t xml:space="preserve">Because the nurse or surgeon entered a Planned Principal CPT Code and a Preoperative Diagnosis Code, the corresponding fields pre-fill with those clinician-entered values when the user accesses the case through the </w:t>
      </w:r>
      <w:r>
        <w:rPr>
          <w:rFonts w:ascii="Times New Roman"/>
          <w:i/>
        </w:rPr>
        <w:t xml:space="preserve">Update/Verify Procedure/Diagnosis Codes </w:t>
      </w:r>
      <w:r>
        <w:rPr>
          <w:rFonts w:ascii="Times New Roman"/>
        </w:rPr>
        <w:t>option.</w:t>
      </w:r>
    </w:p>
    <w:p w14:paraId="2C2068F4" w14:textId="77777777" w:rsidR="007D435F" w:rsidRDefault="007D435F">
      <w:pPr>
        <w:pStyle w:val="BodyText"/>
        <w:spacing w:before="1"/>
        <w:rPr>
          <w:rFonts w:ascii="Times New Roman"/>
          <w:sz w:val="22"/>
        </w:rPr>
      </w:pPr>
    </w:p>
    <w:p w14:paraId="72672909" w14:textId="77777777" w:rsidR="007D435F" w:rsidRDefault="00B87847">
      <w:pPr>
        <w:ind w:left="220" w:right="214"/>
        <w:rPr>
          <w:rFonts w:ascii="Times New Roman"/>
        </w:rPr>
      </w:pPr>
      <w:r>
        <w:rPr>
          <w:rFonts w:ascii="Times New Roman"/>
        </w:rPr>
        <w:t>The user can either accept the codes that have been pre-operatively entered, or the user can edit the codes as necessary. In this example, the codes will be adjusted to accurately reflect the procedures by adding Other Postop Diagnosis Codes and Other CPT Codes.</w:t>
      </w:r>
    </w:p>
    <w:p w14:paraId="7A9E3AA6" w14:textId="77777777" w:rsidR="007D435F" w:rsidRDefault="007D435F">
      <w:pPr>
        <w:pStyle w:val="BodyText"/>
        <w:spacing w:before="7"/>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1997"/>
        <w:gridCol w:w="1441"/>
        <w:gridCol w:w="432"/>
        <w:gridCol w:w="720"/>
        <w:gridCol w:w="575"/>
        <w:gridCol w:w="384"/>
        <w:gridCol w:w="672"/>
        <w:gridCol w:w="480"/>
        <w:gridCol w:w="1011"/>
        <w:gridCol w:w="1709"/>
      </w:tblGrid>
      <w:tr w:rsidR="007D435F" w14:paraId="36921491" w14:textId="77777777">
        <w:trPr>
          <w:trHeight w:val="448"/>
        </w:trPr>
        <w:tc>
          <w:tcPr>
            <w:tcW w:w="1997" w:type="dxa"/>
            <w:tcBorders>
              <w:bottom w:val="dashed" w:sz="4" w:space="0" w:color="000000"/>
            </w:tcBorders>
            <w:shd w:val="clear" w:color="auto" w:fill="E4E4E4"/>
          </w:tcPr>
          <w:p w14:paraId="233CE03A" w14:textId="77777777" w:rsidR="007D435F" w:rsidRDefault="00B87847">
            <w:pPr>
              <w:pStyle w:val="TableParagraph"/>
              <w:tabs>
                <w:tab w:val="left" w:pos="1468"/>
              </w:tabs>
              <w:spacing w:before="3"/>
              <w:ind w:left="28" w:right="46"/>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441" w:type="dxa"/>
            <w:tcBorders>
              <w:bottom w:val="dashed" w:sz="4" w:space="0" w:color="000000"/>
            </w:tcBorders>
            <w:shd w:val="clear" w:color="auto" w:fill="E4E4E4"/>
          </w:tcPr>
          <w:p w14:paraId="7172D687" w14:textId="77777777" w:rsidR="007D435F" w:rsidRDefault="00B87847">
            <w:pPr>
              <w:pStyle w:val="TableParagraph"/>
              <w:spacing w:before="3"/>
              <w:ind w:right="46"/>
              <w:jc w:val="right"/>
              <w:rPr>
                <w:sz w:val="16"/>
              </w:rPr>
            </w:pPr>
            <w:r>
              <w:rPr>
                <w:sz w:val="16"/>
              </w:rPr>
              <w:t>(000-45-5119)</w:t>
            </w:r>
          </w:p>
        </w:tc>
        <w:tc>
          <w:tcPr>
            <w:tcW w:w="432" w:type="dxa"/>
            <w:tcBorders>
              <w:bottom w:val="dashed" w:sz="4" w:space="0" w:color="000000"/>
            </w:tcBorders>
            <w:shd w:val="clear" w:color="auto" w:fill="E4E4E4"/>
          </w:tcPr>
          <w:p w14:paraId="5D9CE17E" w14:textId="77777777" w:rsidR="007D435F" w:rsidRDefault="007D435F">
            <w:pPr>
              <w:pStyle w:val="TableParagraph"/>
              <w:rPr>
                <w:rFonts w:ascii="Times New Roman"/>
                <w:sz w:val="18"/>
              </w:rPr>
            </w:pPr>
          </w:p>
        </w:tc>
        <w:tc>
          <w:tcPr>
            <w:tcW w:w="720" w:type="dxa"/>
            <w:tcBorders>
              <w:bottom w:val="dashed" w:sz="4" w:space="0" w:color="000000"/>
            </w:tcBorders>
            <w:shd w:val="clear" w:color="auto" w:fill="E4E4E4"/>
          </w:tcPr>
          <w:p w14:paraId="668380B4" w14:textId="77777777" w:rsidR="007D435F" w:rsidRDefault="00B87847">
            <w:pPr>
              <w:pStyle w:val="TableParagraph"/>
              <w:spacing w:before="3"/>
              <w:ind w:left="287"/>
              <w:rPr>
                <w:sz w:val="16"/>
              </w:rPr>
            </w:pPr>
            <w:r>
              <w:rPr>
                <w:sz w:val="16"/>
              </w:rPr>
              <w:t>Case</w:t>
            </w:r>
          </w:p>
        </w:tc>
        <w:tc>
          <w:tcPr>
            <w:tcW w:w="3122" w:type="dxa"/>
            <w:gridSpan w:val="5"/>
            <w:tcBorders>
              <w:bottom w:val="dashed" w:sz="4" w:space="0" w:color="000000"/>
            </w:tcBorders>
            <w:shd w:val="clear" w:color="auto" w:fill="E4E4E4"/>
          </w:tcPr>
          <w:p w14:paraId="5DED62BD" w14:textId="77777777" w:rsidR="007D435F" w:rsidRDefault="00B87847">
            <w:pPr>
              <w:pStyle w:val="TableParagraph"/>
              <w:spacing w:before="3"/>
              <w:ind w:left="47"/>
              <w:rPr>
                <w:sz w:val="16"/>
              </w:rPr>
            </w:pPr>
            <w:r>
              <w:rPr>
                <w:sz w:val="16"/>
              </w:rPr>
              <w:t>#314</w:t>
            </w:r>
          </w:p>
        </w:tc>
        <w:tc>
          <w:tcPr>
            <w:tcW w:w="1709" w:type="dxa"/>
            <w:vMerge w:val="restart"/>
            <w:shd w:val="clear" w:color="auto" w:fill="E4E4E4"/>
          </w:tcPr>
          <w:p w14:paraId="76F1D555" w14:textId="77777777" w:rsidR="007D435F" w:rsidRDefault="007D435F">
            <w:pPr>
              <w:pStyle w:val="TableParagraph"/>
              <w:rPr>
                <w:rFonts w:ascii="Times New Roman"/>
                <w:sz w:val="18"/>
              </w:rPr>
            </w:pPr>
          </w:p>
        </w:tc>
      </w:tr>
      <w:tr w:rsidR="007D435F" w14:paraId="32FB7043" w14:textId="77777777">
        <w:trPr>
          <w:trHeight w:val="358"/>
        </w:trPr>
        <w:tc>
          <w:tcPr>
            <w:tcW w:w="7712" w:type="dxa"/>
            <w:gridSpan w:val="9"/>
            <w:tcBorders>
              <w:top w:val="dashed" w:sz="4" w:space="0" w:color="000000"/>
            </w:tcBorders>
            <w:shd w:val="clear" w:color="auto" w:fill="E4E4E4"/>
          </w:tcPr>
          <w:p w14:paraId="1D2BCDBA" w14:textId="77777777" w:rsidR="007D435F" w:rsidRDefault="00B87847">
            <w:pPr>
              <w:pStyle w:val="TableParagraph"/>
              <w:spacing w:before="87"/>
              <w:ind w:left="28"/>
              <w:rPr>
                <w:sz w:val="16"/>
              </w:rPr>
            </w:pPr>
            <w:r>
              <w:rPr>
                <w:sz w:val="16"/>
              </w:rPr>
              <w:t>Surgery Procedure PCE/Billing Information:</w:t>
            </w:r>
          </w:p>
        </w:tc>
        <w:tc>
          <w:tcPr>
            <w:tcW w:w="1709" w:type="dxa"/>
            <w:vMerge/>
            <w:tcBorders>
              <w:top w:val="nil"/>
            </w:tcBorders>
            <w:shd w:val="clear" w:color="auto" w:fill="E4E4E4"/>
          </w:tcPr>
          <w:p w14:paraId="34802440" w14:textId="77777777" w:rsidR="007D435F" w:rsidRDefault="007D435F">
            <w:pPr>
              <w:rPr>
                <w:sz w:val="2"/>
                <w:szCs w:val="2"/>
              </w:rPr>
            </w:pPr>
          </w:p>
        </w:tc>
      </w:tr>
      <w:tr w:rsidR="007D435F" w14:paraId="3516BB7D" w14:textId="77777777">
        <w:trPr>
          <w:trHeight w:val="1080"/>
        </w:trPr>
        <w:tc>
          <w:tcPr>
            <w:tcW w:w="5165" w:type="dxa"/>
            <w:gridSpan w:val="5"/>
            <w:tcBorders>
              <w:bottom w:val="dashed" w:sz="4" w:space="0" w:color="000000"/>
            </w:tcBorders>
            <w:shd w:val="clear" w:color="auto" w:fill="E4E4E4"/>
          </w:tcPr>
          <w:p w14:paraId="730E78FA" w14:textId="77777777" w:rsidR="007D435F" w:rsidRDefault="00B87847">
            <w:pPr>
              <w:pStyle w:val="TableParagraph"/>
              <w:numPr>
                <w:ilvl w:val="0"/>
                <w:numId w:val="231"/>
              </w:numPr>
              <w:tabs>
                <w:tab w:val="left" w:pos="317"/>
              </w:tabs>
              <w:spacing w:before="90"/>
              <w:ind w:hanging="289"/>
              <w:rPr>
                <w:sz w:val="16"/>
              </w:rPr>
            </w:pPr>
            <w:r>
              <w:rPr>
                <w:sz w:val="16"/>
              </w:rPr>
              <w:t>Principal Postop Diagnosis Code: 402.01 HYP</w:t>
            </w:r>
            <w:r>
              <w:rPr>
                <w:spacing w:val="-21"/>
                <w:sz w:val="16"/>
              </w:rPr>
              <w:t xml:space="preserve"> </w:t>
            </w:r>
            <w:r>
              <w:rPr>
                <w:sz w:val="16"/>
              </w:rPr>
              <w:t>HEART</w:t>
            </w:r>
          </w:p>
          <w:p w14:paraId="0D440955" w14:textId="77777777" w:rsidR="007D435F" w:rsidRDefault="00B87847">
            <w:pPr>
              <w:pStyle w:val="TableParagraph"/>
              <w:numPr>
                <w:ilvl w:val="0"/>
                <w:numId w:val="231"/>
              </w:numPr>
              <w:tabs>
                <w:tab w:val="left" w:pos="317"/>
                <w:tab w:val="left" w:pos="3484"/>
              </w:tabs>
              <w:spacing w:before="2"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NOT</w:t>
            </w:r>
            <w:r>
              <w:rPr>
                <w:spacing w:val="-2"/>
                <w:sz w:val="16"/>
              </w:rPr>
              <w:t xml:space="preserve"> </w:t>
            </w:r>
            <w:r>
              <w:rPr>
                <w:sz w:val="16"/>
              </w:rPr>
              <w:t>ENTERED</w:t>
            </w:r>
          </w:p>
          <w:p w14:paraId="0626B4C2" w14:textId="77777777" w:rsidR="007D435F" w:rsidRDefault="00B87847">
            <w:pPr>
              <w:pStyle w:val="TableParagraph"/>
              <w:numPr>
                <w:ilvl w:val="0"/>
                <w:numId w:val="231"/>
              </w:numPr>
              <w:tabs>
                <w:tab w:val="left" w:pos="317"/>
              </w:tabs>
              <w:ind w:left="508" w:right="526" w:hanging="480"/>
              <w:rPr>
                <w:sz w:val="16"/>
              </w:rPr>
            </w:pPr>
            <w:r>
              <w:rPr>
                <w:sz w:val="16"/>
              </w:rPr>
              <w:t>Principal CPT Code: 33510 CABG, VEIN, SINGLE Assoc. DX: 402.01-HYP HEART DIS</w:t>
            </w:r>
            <w:r>
              <w:rPr>
                <w:spacing w:val="-11"/>
                <w:sz w:val="16"/>
              </w:rPr>
              <w:t xml:space="preserve"> </w:t>
            </w:r>
            <w:r>
              <w:rPr>
                <w:sz w:val="16"/>
              </w:rPr>
              <w:t>MALIGN</w:t>
            </w:r>
          </w:p>
          <w:p w14:paraId="15F136C5" w14:textId="77777777" w:rsidR="007D435F" w:rsidRDefault="00B87847">
            <w:pPr>
              <w:pStyle w:val="TableParagraph"/>
              <w:numPr>
                <w:ilvl w:val="0"/>
                <w:numId w:val="231"/>
              </w:numPr>
              <w:tabs>
                <w:tab w:val="left" w:pos="317"/>
                <w:tab w:val="left" w:pos="2236"/>
              </w:tabs>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384" w:type="dxa"/>
            <w:tcBorders>
              <w:bottom w:val="dashed" w:sz="4" w:space="0" w:color="000000"/>
            </w:tcBorders>
            <w:shd w:val="clear" w:color="auto" w:fill="E4E4E4"/>
          </w:tcPr>
          <w:p w14:paraId="61CED132" w14:textId="77777777" w:rsidR="007D435F" w:rsidRDefault="00B87847">
            <w:pPr>
              <w:pStyle w:val="TableParagraph"/>
              <w:spacing w:before="90"/>
              <w:ind w:left="47"/>
              <w:rPr>
                <w:sz w:val="16"/>
              </w:rPr>
            </w:pPr>
            <w:r>
              <w:rPr>
                <w:sz w:val="16"/>
              </w:rPr>
              <w:t>DIS</w:t>
            </w:r>
          </w:p>
        </w:tc>
        <w:tc>
          <w:tcPr>
            <w:tcW w:w="672" w:type="dxa"/>
            <w:tcBorders>
              <w:bottom w:val="dashed" w:sz="4" w:space="0" w:color="000000"/>
            </w:tcBorders>
            <w:shd w:val="clear" w:color="auto" w:fill="E4E4E4"/>
          </w:tcPr>
          <w:p w14:paraId="563C5CC1" w14:textId="77777777" w:rsidR="007D435F" w:rsidRDefault="00B87847">
            <w:pPr>
              <w:pStyle w:val="TableParagraph"/>
              <w:spacing w:before="90"/>
              <w:ind w:left="47"/>
              <w:rPr>
                <w:sz w:val="16"/>
              </w:rPr>
            </w:pPr>
            <w:r>
              <w:rPr>
                <w:sz w:val="16"/>
              </w:rPr>
              <w:t>MALIGN</w:t>
            </w:r>
          </w:p>
        </w:tc>
        <w:tc>
          <w:tcPr>
            <w:tcW w:w="480" w:type="dxa"/>
            <w:tcBorders>
              <w:bottom w:val="dashed" w:sz="4" w:space="0" w:color="000000"/>
            </w:tcBorders>
            <w:shd w:val="clear" w:color="auto" w:fill="E4E4E4"/>
          </w:tcPr>
          <w:p w14:paraId="64BF4009" w14:textId="77777777" w:rsidR="007D435F" w:rsidRDefault="00B87847">
            <w:pPr>
              <w:pStyle w:val="TableParagraph"/>
              <w:spacing w:before="90"/>
              <w:ind w:left="46"/>
              <w:rPr>
                <w:sz w:val="16"/>
              </w:rPr>
            </w:pPr>
            <w:r>
              <w:rPr>
                <w:sz w:val="16"/>
              </w:rPr>
              <w:t>WITH</w:t>
            </w:r>
          </w:p>
        </w:tc>
        <w:tc>
          <w:tcPr>
            <w:tcW w:w="1011" w:type="dxa"/>
            <w:tcBorders>
              <w:bottom w:val="dashed" w:sz="4" w:space="0" w:color="000000"/>
            </w:tcBorders>
            <w:shd w:val="clear" w:color="auto" w:fill="E4E4E4"/>
          </w:tcPr>
          <w:p w14:paraId="18089701" w14:textId="77777777" w:rsidR="007D435F" w:rsidRDefault="00B87847">
            <w:pPr>
              <w:pStyle w:val="TableParagraph"/>
              <w:spacing w:before="90"/>
              <w:ind w:left="46"/>
              <w:rPr>
                <w:sz w:val="16"/>
              </w:rPr>
            </w:pPr>
            <w:r>
              <w:rPr>
                <w:sz w:val="16"/>
              </w:rPr>
              <w:t>FAIL</w:t>
            </w:r>
          </w:p>
        </w:tc>
        <w:tc>
          <w:tcPr>
            <w:tcW w:w="1709" w:type="dxa"/>
            <w:vMerge/>
            <w:tcBorders>
              <w:top w:val="nil"/>
            </w:tcBorders>
            <w:shd w:val="clear" w:color="auto" w:fill="E4E4E4"/>
          </w:tcPr>
          <w:p w14:paraId="1C95ACE6" w14:textId="77777777" w:rsidR="007D435F" w:rsidRDefault="007D435F">
            <w:pPr>
              <w:rPr>
                <w:sz w:val="2"/>
                <w:szCs w:val="2"/>
              </w:rPr>
            </w:pPr>
          </w:p>
        </w:tc>
      </w:tr>
      <w:tr w:rsidR="007D435F" w14:paraId="0A0EC113" w14:textId="77777777">
        <w:trPr>
          <w:trHeight w:val="266"/>
        </w:trPr>
        <w:tc>
          <w:tcPr>
            <w:tcW w:w="1997" w:type="dxa"/>
            <w:tcBorders>
              <w:top w:val="dashed" w:sz="4" w:space="0" w:color="000000"/>
            </w:tcBorders>
            <w:shd w:val="clear" w:color="auto" w:fill="E4E4E4"/>
          </w:tcPr>
          <w:p w14:paraId="44236C46" w14:textId="77777777" w:rsidR="007D435F" w:rsidRDefault="00B87847">
            <w:pPr>
              <w:pStyle w:val="TableParagraph"/>
              <w:spacing w:before="83" w:line="164" w:lineRule="exact"/>
              <w:ind w:left="28"/>
              <w:rPr>
                <w:sz w:val="16"/>
              </w:rPr>
            </w:pPr>
            <w:r>
              <w:rPr>
                <w:sz w:val="16"/>
              </w:rPr>
              <w:t>Enter number of item</w:t>
            </w:r>
          </w:p>
        </w:tc>
        <w:tc>
          <w:tcPr>
            <w:tcW w:w="1441" w:type="dxa"/>
            <w:tcBorders>
              <w:top w:val="dashed" w:sz="4" w:space="0" w:color="000000"/>
            </w:tcBorders>
            <w:shd w:val="clear" w:color="auto" w:fill="E4E4E4"/>
          </w:tcPr>
          <w:p w14:paraId="1DFD864F" w14:textId="77777777" w:rsidR="007D435F" w:rsidRDefault="00B87847">
            <w:pPr>
              <w:pStyle w:val="TableParagraph"/>
              <w:spacing w:before="83" w:line="164" w:lineRule="exact"/>
              <w:ind w:right="46"/>
              <w:jc w:val="right"/>
              <w:rPr>
                <w:sz w:val="16"/>
              </w:rPr>
            </w:pPr>
            <w:r>
              <w:rPr>
                <w:sz w:val="16"/>
              </w:rPr>
              <w:t>to edit (1-4):</w:t>
            </w:r>
          </w:p>
        </w:tc>
        <w:tc>
          <w:tcPr>
            <w:tcW w:w="432" w:type="dxa"/>
            <w:tcBorders>
              <w:top w:val="dashed" w:sz="4" w:space="0" w:color="000000"/>
            </w:tcBorders>
            <w:shd w:val="clear" w:color="auto" w:fill="E4E4E4"/>
          </w:tcPr>
          <w:p w14:paraId="2216461D" w14:textId="77777777" w:rsidR="007D435F" w:rsidRDefault="00B87847">
            <w:pPr>
              <w:pStyle w:val="TableParagraph"/>
              <w:spacing w:before="83" w:line="164" w:lineRule="exact"/>
              <w:ind w:left="47"/>
              <w:rPr>
                <w:b/>
                <w:sz w:val="16"/>
              </w:rPr>
            </w:pPr>
            <w:r>
              <w:rPr>
                <w:b/>
                <w:sz w:val="16"/>
              </w:rPr>
              <w:t>2</w:t>
            </w:r>
          </w:p>
        </w:tc>
        <w:tc>
          <w:tcPr>
            <w:tcW w:w="720" w:type="dxa"/>
            <w:tcBorders>
              <w:top w:val="dashed" w:sz="4" w:space="0" w:color="000000"/>
            </w:tcBorders>
            <w:shd w:val="clear" w:color="auto" w:fill="E4E4E4"/>
          </w:tcPr>
          <w:p w14:paraId="4B8C8FF7" w14:textId="77777777" w:rsidR="007D435F" w:rsidRDefault="007D435F">
            <w:pPr>
              <w:pStyle w:val="TableParagraph"/>
              <w:rPr>
                <w:rFonts w:ascii="Times New Roman"/>
                <w:sz w:val="18"/>
              </w:rPr>
            </w:pPr>
          </w:p>
        </w:tc>
        <w:tc>
          <w:tcPr>
            <w:tcW w:w="3122" w:type="dxa"/>
            <w:gridSpan w:val="5"/>
            <w:tcBorders>
              <w:top w:val="dashed" w:sz="4" w:space="0" w:color="000000"/>
            </w:tcBorders>
            <w:shd w:val="clear" w:color="auto" w:fill="E4E4E4"/>
          </w:tcPr>
          <w:p w14:paraId="6A7BD0DE" w14:textId="77777777" w:rsidR="007D435F" w:rsidRDefault="007D435F">
            <w:pPr>
              <w:pStyle w:val="TableParagraph"/>
              <w:rPr>
                <w:rFonts w:ascii="Times New Roman"/>
                <w:sz w:val="18"/>
              </w:rPr>
            </w:pPr>
          </w:p>
        </w:tc>
        <w:tc>
          <w:tcPr>
            <w:tcW w:w="1709" w:type="dxa"/>
            <w:vMerge/>
            <w:tcBorders>
              <w:top w:val="nil"/>
            </w:tcBorders>
            <w:shd w:val="clear" w:color="auto" w:fill="E4E4E4"/>
          </w:tcPr>
          <w:p w14:paraId="2B08C232" w14:textId="77777777" w:rsidR="007D435F" w:rsidRDefault="007D435F">
            <w:pPr>
              <w:rPr>
                <w:sz w:val="2"/>
                <w:szCs w:val="2"/>
              </w:rPr>
            </w:pPr>
          </w:p>
        </w:tc>
      </w:tr>
    </w:tbl>
    <w:p w14:paraId="73119F43" w14:textId="77777777" w:rsidR="007D435F" w:rsidRDefault="007D435F">
      <w:pPr>
        <w:rPr>
          <w:sz w:val="2"/>
          <w:szCs w:val="2"/>
        </w:rPr>
        <w:sectPr w:rsidR="007D435F">
          <w:footerReference w:type="default" r:id="rId289"/>
          <w:pgSz w:w="12240" w:h="15840"/>
          <w:pgMar w:top="1360" w:right="1300" w:bottom="940" w:left="1220" w:header="0" w:footer="746" w:gutter="0"/>
          <w:cols w:space="720"/>
        </w:sectPr>
      </w:pPr>
    </w:p>
    <w:p w14:paraId="0617B15F" w14:textId="77777777" w:rsidR="007D435F" w:rsidRDefault="007D435F">
      <w:pPr>
        <w:pStyle w:val="BodyText"/>
        <w:spacing w:before="8"/>
        <w:rPr>
          <w:rFonts w:ascii="Times New Roman"/>
        </w:rPr>
      </w:pPr>
    </w:p>
    <w:p w14:paraId="55FC4FDE"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056FFA9">
          <v:group id="_x0000_s3174" style="width:470.95pt;height:145.1pt;mso-position-horizontal-relative:char;mso-position-vertical-relative:line" coordsize="9419,2902">
            <o:lock v:ext="edit" rotation="t" position="t"/>
            <v:shape id="_x0000_s3184" style="position:absolute;width:9419;height:545" coordsize="9419,545" path="m9419,l,,,182,,362,,545r9419,l9419,362r,-180l9419,xe" fillcolor="#e4e4e4" stroked="f">
              <v:path arrowok="t"/>
            </v:shape>
            <v:line id="_x0000_s3183" style="position:absolute" from="29,454" to="7709,454" strokeweight=".16733mm">
              <v:stroke dashstyle="dash"/>
            </v:line>
            <v:shape id="_x0000_s3182" style="position:absolute;top:544;width:9419;height:2357" coordorigin=",545" coordsize="9419,2357" path="m9419,545l,545,,725,,907,,2902r9419,l9419,725r,-180xe" fillcolor="#e4e4e4" stroked="f">
              <v:path arrowok="t"/>
            </v:shape>
            <v:shape id="_x0000_s3181" type="#_x0000_t202" style="position:absolute;left:28;top:2;width:3381;height:183" filled="f" stroked="f">
              <v:textbox inset="0,0,0,0">
                <w:txbxContent>
                  <w:p w14:paraId="1A55A1E2" w14:textId="77777777" w:rsidR="0040444F" w:rsidRDefault="0040444F">
                    <w:pPr>
                      <w:rPr>
                        <w:sz w:val="16"/>
                      </w:rPr>
                    </w:pPr>
                    <w:r>
                      <w:rPr>
                        <w:sz w:val="16"/>
                      </w:rPr>
                      <w:t>SURPATIENT,SEVENTEEN</w:t>
                    </w:r>
                    <w:r>
                      <w:rPr>
                        <w:spacing w:val="82"/>
                        <w:sz w:val="16"/>
                      </w:rPr>
                      <w:t xml:space="preserve"> </w:t>
                    </w:r>
                    <w:r>
                      <w:rPr>
                        <w:sz w:val="16"/>
                      </w:rPr>
                      <w:t>(000-45-5119)</w:t>
                    </w:r>
                  </w:p>
                </w:txbxContent>
              </v:textbox>
            </v:shape>
            <v:shape id="_x0000_s3180" type="#_x0000_t202" style="position:absolute;left:4157;top:2;width:884;height:183" filled="f" stroked="f">
              <v:textbox inset="0,0,0,0">
                <w:txbxContent>
                  <w:p w14:paraId="691C3064" w14:textId="77777777" w:rsidR="0040444F" w:rsidRDefault="0040444F">
                    <w:pPr>
                      <w:rPr>
                        <w:sz w:val="16"/>
                      </w:rPr>
                    </w:pPr>
                    <w:r>
                      <w:rPr>
                        <w:sz w:val="16"/>
                      </w:rPr>
                      <w:t>Case #314</w:t>
                    </w:r>
                  </w:p>
                </w:txbxContent>
              </v:textbox>
            </v:shape>
            <v:shape id="_x0000_s3179" type="#_x0000_t202" style="position:absolute;left:28;top:185;width:3860;height:1265" filled="f" stroked="f">
              <v:textbox inset="0,0,0,0">
                <w:txbxContent>
                  <w:p w14:paraId="411D5C66" w14:textId="77777777" w:rsidR="0040444F" w:rsidRDefault="0040444F">
                    <w:pPr>
                      <w:tabs>
                        <w:tab w:val="left" w:pos="1439"/>
                      </w:tabs>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p w14:paraId="1E6E90FE" w14:textId="77777777" w:rsidR="0040444F" w:rsidRDefault="0040444F">
                    <w:pPr>
                      <w:rPr>
                        <w:sz w:val="16"/>
                      </w:rPr>
                    </w:pPr>
                  </w:p>
                  <w:p w14:paraId="12BD353F" w14:textId="77777777" w:rsidR="0040444F" w:rsidRDefault="0040444F">
                    <w:pPr>
                      <w:rPr>
                        <w:sz w:val="16"/>
                      </w:rPr>
                    </w:pPr>
                    <w:r>
                      <w:rPr>
                        <w:sz w:val="16"/>
                      </w:rPr>
                      <w:t>Other Postop Diagnosis:</w:t>
                    </w:r>
                  </w:p>
                  <w:p w14:paraId="7FB0649C" w14:textId="77777777" w:rsidR="0040444F" w:rsidRDefault="0040444F">
                    <w:pPr>
                      <w:spacing w:before="13" w:line="350" w:lineRule="atLeast"/>
                      <w:ind w:right="-1"/>
                      <w:rPr>
                        <w:b/>
                        <w:sz w:val="16"/>
                      </w:rPr>
                    </w:pPr>
                    <w:r>
                      <w:rPr>
                        <w:sz w:val="16"/>
                      </w:rPr>
                      <w:t xml:space="preserve">1. Enter NEW Other Postop Diagnosis Code Enter selection: (1-1): </w:t>
                    </w:r>
                    <w:r>
                      <w:rPr>
                        <w:b/>
                        <w:sz w:val="16"/>
                      </w:rPr>
                      <w:t>1</w:t>
                    </w:r>
                  </w:p>
                </w:txbxContent>
              </v:textbox>
            </v:shape>
            <v:shape id="_x0000_s3178" type="#_x0000_t202" style="position:absolute;left:28;top:1630;width:4245;height:545" filled="f" stroked="f">
              <v:textbox inset="0,0,0,0">
                <w:txbxContent>
                  <w:p w14:paraId="74CCA8FC" w14:textId="77777777" w:rsidR="0040444F" w:rsidRDefault="0040444F">
                    <w:pPr>
                      <w:rPr>
                        <w:b/>
                        <w:sz w:val="16"/>
                      </w:rPr>
                    </w:pPr>
                    <w:r>
                      <w:rPr>
                        <w:sz w:val="16"/>
                      </w:rPr>
                      <w:t xml:space="preserve">Enter new OTHER POSTOP DIAGNOSIS Code: </w:t>
                    </w:r>
                    <w:r>
                      <w:rPr>
                        <w:b/>
                        <w:sz w:val="16"/>
                      </w:rPr>
                      <w:t>599.0</w:t>
                    </w:r>
                  </w:p>
                  <w:p w14:paraId="6A7BBC63" w14:textId="77777777" w:rsidR="0040444F" w:rsidRDefault="0040444F">
                    <w:pPr>
                      <w:spacing w:before="6" w:line="178" w:lineRule="exact"/>
                      <w:rPr>
                        <w:sz w:val="16"/>
                      </w:rPr>
                    </w:pPr>
                    <w:r>
                      <w:rPr>
                        <w:sz w:val="16"/>
                      </w:rPr>
                      <w:t>(w C/C)</w:t>
                    </w:r>
                  </w:p>
                  <w:p w14:paraId="27F71116" w14:textId="77777777" w:rsidR="0040444F" w:rsidRDefault="0040444F">
                    <w:pPr>
                      <w:spacing w:line="178" w:lineRule="exact"/>
                      <w:ind w:left="863"/>
                      <w:rPr>
                        <w:sz w:val="16"/>
                      </w:rPr>
                    </w:pPr>
                    <w:r>
                      <w:rPr>
                        <w:sz w:val="16"/>
                      </w:rPr>
                      <w:t xml:space="preserve">...OK? Yes// </w:t>
                    </w:r>
                    <w:r>
                      <w:rPr>
                        <w:b/>
                        <w:sz w:val="16"/>
                      </w:rPr>
                      <w:t xml:space="preserve">&lt;Enter&gt; </w:t>
                    </w:r>
                    <w:r>
                      <w:rPr>
                        <w:sz w:val="16"/>
                      </w:rPr>
                      <w:t>(Yes)</w:t>
                    </w:r>
                  </w:p>
                </w:txbxContent>
              </v:textbox>
            </v:shape>
            <v:shape id="_x0000_s3177" type="#_x0000_t202" style="position:absolute;left:4541;top:1630;width:500;height:183" filled="f" stroked="f">
              <v:textbox inset="0,0,0,0">
                <w:txbxContent>
                  <w:p w14:paraId="4976D090" w14:textId="77777777" w:rsidR="0040444F" w:rsidRDefault="0040444F">
                    <w:pPr>
                      <w:rPr>
                        <w:sz w:val="16"/>
                      </w:rPr>
                    </w:pPr>
                    <w:r>
                      <w:rPr>
                        <w:sz w:val="16"/>
                      </w:rPr>
                      <w:t>599.0</w:t>
                    </w:r>
                  </w:p>
                </w:txbxContent>
              </v:textbox>
            </v:shape>
            <v:shape id="_x0000_s3176" type="#_x0000_t202" style="position:absolute;left:5309;top:1630;width:2324;height:183" filled="f" stroked="f">
              <v:textbox inset="0,0,0,0">
                <w:txbxContent>
                  <w:p w14:paraId="2B76B0AD" w14:textId="77777777" w:rsidR="0040444F" w:rsidRDefault="0040444F">
                    <w:pPr>
                      <w:rPr>
                        <w:sz w:val="16"/>
                      </w:rPr>
                    </w:pPr>
                    <w:r>
                      <w:rPr>
                        <w:sz w:val="16"/>
                      </w:rPr>
                      <w:t>URIN TRACT INFECTION NOS</w:t>
                    </w:r>
                  </w:p>
                </w:txbxContent>
              </v:textbox>
            </v:shape>
            <v:shape id="_x0000_s3175" type="#_x0000_t202" style="position:absolute;left:28;top:2359;width:6452;height:540" filled="f" stroked="f">
              <v:textbox inset="0,0,0,0">
                <w:txbxContent>
                  <w:p w14:paraId="44970B19" w14:textId="77777777" w:rsidR="0040444F" w:rsidRDefault="0040444F">
                    <w:pPr>
                      <w:rPr>
                        <w:sz w:val="16"/>
                      </w:rPr>
                    </w:pPr>
                    <w:r>
                      <w:rPr>
                        <w:sz w:val="16"/>
                      </w:rPr>
                      <w:t>Please review and update procedure associations for this diagnosis.</w:t>
                    </w:r>
                  </w:p>
                  <w:p w14:paraId="7191A75B" w14:textId="77777777" w:rsidR="0040444F" w:rsidRDefault="0040444F">
                    <w:pPr>
                      <w:spacing w:before="7"/>
                      <w:rPr>
                        <w:sz w:val="15"/>
                      </w:rPr>
                    </w:pPr>
                  </w:p>
                  <w:p w14:paraId="7BCE2FC3" w14:textId="77777777" w:rsidR="0040444F" w:rsidRDefault="0040444F">
                    <w:pPr>
                      <w:rPr>
                        <w:b/>
                        <w:sz w:val="16"/>
                      </w:rPr>
                    </w:pPr>
                    <w:r>
                      <w:rPr>
                        <w:sz w:val="16"/>
                      </w:rPr>
                      <w:t xml:space="preserve">Press Enter/Return key to continue </w:t>
                    </w:r>
                    <w:r>
                      <w:rPr>
                        <w:b/>
                        <w:sz w:val="16"/>
                      </w:rPr>
                      <w:t>&lt;Enter&gt;</w:t>
                    </w:r>
                  </w:p>
                </w:txbxContent>
              </v:textbox>
            </v:shape>
            <w10:anchorlock/>
          </v:group>
        </w:pict>
      </w:r>
    </w:p>
    <w:p w14:paraId="4B90E6FE" w14:textId="77777777" w:rsidR="007D435F" w:rsidRDefault="007D435F">
      <w:pPr>
        <w:pStyle w:val="BodyText"/>
        <w:spacing w:before="6"/>
        <w:rPr>
          <w:rFonts w:ascii="Times New Roman"/>
          <w:sz w:val="10"/>
        </w:rPr>
      </w:pPr>
    </w:p>
    <w:p w14:paraId="10FA74F8" w14:textId="77777777" w:rsidR="007D435F" w:rsidRDefault="00B87847">
      <w:pPr>
        <w:spacing w:before="91"/>
        <w:ind w:left="220"/>
        <w:rPr>
          <w:rFonts w:ascii="Times New Roman"/>
        </w:rPr>
      </w:pPr>
      <w:r>
        <w:rPr>
          <w:rFonts w:ascii="Times New Roman"/>
        </w:rPr>
        <w:t>The ICD Code fields below indicate ICD-9 or ICD-10 codes.</w:t>
      </w:r>
    </w:p>
    <w:p w14:paraId="736607A3" w14:textId="77777777" w:rsidR="007D435F" w:rsidRDefault="007D435F">
      <w:pPr>
        <w:pStyle w:val="BodyText"/>
        <w:spacing w:before="4"/>
        <w:rPr>
          <w:rFonts w:ascii="Times New Roman"/>
          <w:sz w:val="20"/>
        </w:rPr>
      </w:pPr>
    </w:p>
    <w:p w14:paraId="2C3FE53D" w14:textId="77777777" w:rsidR="007D435F" w:rsidRDefault="00B87847">
      <w:pPr>
        <w:ind w:left="220"/>
        <w:rPr>
          <w:rFonts w:ascii="Times New Roman"/>
          <w:b/>
          <w:sz w:val="20"/>
        </w:rPr>
      </w:pPr>
      <w:r>
        <w:rPr>
          <w:rFonts w:ascii="Times New Roman"/>
          <w:b/>
          <w:sz w:val="20"/>
        </w:rPr>
        <w:t>Example: ICD-9 Code</w:t>
      </w:r>
    </w:p>
    <w:p w14:paraId="2A4A13BA" w14:textId="77777777" w:rsidR="007D435F" w:rsidRDefault="00277930">
      <w:pPr>
        <w:pStyle w:val="BodyText"/>
        <w:spacing w:before="10"/>
        <w:rPr>
          <w:rFonts w:ascii="Times New Roman"/>
          <w:b/>
          <w:sz w:val="18"/>
        </w:rPr>
      </w:pPr>
      <w:r>
        <w:pict w14:anchorId="749AC01F">
          <v:group id="_x0000_s3167" style="position:absolute;margin-left:70.6pt;margin-top:12.85pt;width:470.95pt;height:108.9pt;z-index:-15420928;mso-wrap-distance-left:0;mso-wrap-distance-right:0;mso-position-horizontal-relative:page" coordorigin="1412,257" coordsize="9419,2178">
            <v:shape id="_x0000_s3173" style="position:absolute;left:1411;top:256;width:9419;height:543" coordorigin="1412,257" coordsize="9419,543" path="m10831,257r-9419,l1412,437r,182l1412,799r9419,l10831,619r,-182l10831,257xe" fillcolor="#d9d9d9" stroked="f">
              <v:path arrowok="t"/>
            </v:shape>
            <v:line id="_x0000_s3172" style="position:absolute" from="1440,711" to="9120,711" strokeweight=".16733mm">
              <v:stroke dashstyle="dash"/>
            </v:line>
            <v:shape id="_x0000_s3171" style="position:absolute;left:1411;top:799;width:9419;height:1632" coordorigin="1412,799" coordsize="9419,1632" path="m10831,799r-9419,l1412,982r,180l1412,2431r9419,l10831,982r,-183xe" fillcolor="#d9d9d9" stroked="f">
              <v:path arrowok="t"/>
            </v:shape>
            <v:shape id="_x0000_s3170" type="#_x0000_t202" style="position:absolute;left:1440;top:259;width:2804;height:363" filled="f" stroked="f">
              <v:textbox inset="0,0,0,0">
                <w:txbxContent>
                  <w:p w14:paraId="3BA21D0E" w14:textId="77777777" w:rsidR="0040444F" w:rsidRDefault="0040444F">
                    <w:pPr>
                      <w:spacing w:line="181" w:lineRule="exact"/>
                      <w:rPr>
                        <w:sz w:val="16"/>
                      </w:rPr>
                    </w:pPr>
                    <w:r>
                      <w:rPr>
                        <w:sz w:val="16"/>
                      </w:rPr>
                      <w:t>SRPATIENTA,ONE</w:t>
                    </w:r>
                    <w:r>
                      <w:rPr>
                        <w:spacing w:val="81"/>
                        <w:sz w:val="16"/>
                      </w:rPr>
                      <w:t xml:space="preserve"> </w:t>
                    </w:r>
                    <w:r>
                      <w:rPr>
                        <w:sz w:val="16"/>
                      </w:rPr>
                      <w:t>(000-12-3456)</w:t>
                    </w:r>
                  </w:p>
                  <w:p w14:paraId="55417841" w14:textId="77777777" w:rsidR="0040444F" w:rsidRDefault="0040444F">
                    <w:pPr>
                      <w:tabs>
                        <w:tab w:val="left" w:pos="1439"/>
                      </w:tabs>
                      <w:spacing w:line="181" w:lineRule="exact"/>
                      <w:rPr>
                        <w:sz w:val="16"/>
                      </w:rPr>
                    </w:pPr>
                    <w:r>
                      <w:rPr>
                        <w:sz w:val="16"/>
                      </w:rPr>
                      <w:t>JAN</w:t>
                    </w:r>
                    <w:r>
                      <w:rPr>
                        <w:spacing w:val="-2"/>
                        <w:sz w:val="16"/>
                      </w:rPr>
                      <w:t xml:space="preserve"> </w:t>
                    </w:r>
                    <w:r>
                      <w:rPr>
                        <w:sz w:val="16"/>
                      </w:rPr>
                      <w:t>01,</w:t>
                    </w:r>
                    <w:r>
                      <w:rPr>
                        <w:spacing w:val="-2"/>
                        <w:sz w:val="16"/>
                      </w:rPr>
                      <w:t xml:space="preserve"> </w:t>
                    </w:r>
                    <w:r>
                      <w:rPr>
                        <w:sz w:val="16"/>
                      </w:rPr>
                      <w:t>2012</w:t>
                    </w:r>
                    <w:r>
                      <w:rPr>
                        <w:sz w:val="16"/>
                      </w:rPr>
                      <w:tab/>
                      <w:t>RIGHT ARM</w:t>
                    </w:r>
                    <w:r>
                      <w:rPr>
                        <w:spacing w:val="-6"/>
                        <w:sz w:val="16"/>
                      </w:rPr>
                      <w:t xml:space="preserve"> </w:t>
                    </w:r>
                    <w:r>
                      <w:rPr>
                        <w:sz w:val="16"/>
                      </w:rPr>
                      <w:t>PAIN</w:t>
                    </w:r>
                  </w:p>
                </w:txbxContent>
              </v:textbox>
            </v:shape>
            <v:shape id="_x0000_s3169" type="#_x0000_t202" style="position:absolute;left:4992;top:259;width:1076;height:183" filled="f" stroked="f">
              <v:textbox inset="0,0,0,0">
                <w:txbxContent>
                  <w:p w14:paraId="1A158E51" w14:textId="77777777" w:rsidR="0040444F" w:rsidRDefault="0040444F">
                    <w:pPr>
                      <w:rPr>
                        <w:sz w:val="16"/>
                      </w:rPr>
                    </w:pPr>
                    <w:r>
                      <w:rPr>
                        <w:sz w:val="16"/>
                      </w:rPr>
                      <w:t>Case #35706</w:t>
                    </w:r>
                  </w:p>
                </w:txbxContent>
              </v:textbox>
            </v:shape>
            <v:shape id="_x0000_s3168" type="#_x0000_t202" style="position:absolute;left:1440;top:802;width:4052;height:1632" filled="f" stroked="f">
              <v:textbox inset="0,0,0,0">
                <w:txbxContent>
                  <w:p w14:paraId="7AFD9D1A" w14:textId="77777777" w:rsidR="0040444F" w:rsidRDefault="0040444F">
                    <w:pPr>
                      <w:rPr>
                        <w:sz w:val="16"/>
                      </w:rPr>
                    </w:pPr>
                    <w:r>
                      <w:rPr>
                        <w:sz w:val="16"/>
                      </w:rPr>
                      <w:t>Other Postop Diagnosis:</w:t>
                    </w:r>
                  </w:p>
                  <w:p w14:paraId="6E80ECFF" w14:textId="77777777" w:rsidR="0040444F" w:rsidRDefault="0040444F">
                    <w:pPr>
                      <w:rPr>
                        <w:sz w:val="16"/>
                      </w:rPr>
                    </w:pPr>
                  </w:p>
                  <w:p w14:paraId="6310EAE5" w14:textId="77777777" w:rsidR="0040444F" w:rsidRDefault="0040444F">
                    <w:pPr>
                      <w:numPr>
                        <w:ilvl w:val="0"/>
                        <w:numId w:val="230"/>
                      </w:numPr>
                      <w:tabs>
                        <w:tab w:val="left" w:pos="288"/>
                      </w:tabs>
                      <w:rPr>
                        <w:sz w:val="16"/>
                      </w:rPr>
                    </w:pPr>
                    <w:r>
                      <w:rPr>
                        <w:sz w:val="16"/>
                      </w:rPr>
                      <w:t>ICD9 Code: 003.1 SALMONELLA</w:t>
                    </w:r>
                    <w:r>
                      <w:rPr>
                        <w:spacing w:val="-17"/>
                        <w:sz w:val="16"/>
                      </w:rPr>
                      <w:t xml:space="preserve"> </w:t>
                    </w:r>
                    <w:r>
                      <w:rPr>
                        <w:sz w:val="16"/>
                      </w:rPr>
                      <w:t>SEPTICEMIA</w:t>
                    </w:r>
                  </w:p>
                  <w:p w14:paraId="1B104190" w14:textId="77777777" w:rsidR="0040444F" w:rsidRDefault="0040444F">
                    <w:pPr>
                      <w:rPr>
                        <w:sz w:val="16"/>
                      </w:rPr>
                    </w:pPr>
                  </w:p>
                  <w:p w14:paraId="59AFFA24" w14:textId="77777777" w:rsidR="0040444F" w:rsidRDefault="0040444F">
                    <w:pPr>
                      <w:numPr>
                        <w:ilvl w:val="0"/>
                        <w:numId w:val="230"/>
                      </w:numPr>
                      <w:tabs>
                        <w:tab w:val="left" w:pos="288"/>
                      </w:tabs>
                      <w:rPr>
                        <w:sz w:val="16"/>
                      </w:rPr>
                    </w:pPr>
                    <w:r>
                      <w:rPr>
                        <w:sz w:val="16"/>
                      </w:rPr>
                      <w:t>ICD9 Code: 367.0</w:t>
                    </w:r>
                    <w:r>
                      <w:rPr>
                        <w:spacing w:val="89"/>
                        <w:sz w:val="16"/>
                      </w:rPr>
                      <w:t xml:space="preserve"> </w:t>
                    </w:r>
                    <w:r>
                      <w:rPr>
                        <w:sz w:val="16"/>
                      </w:rPr>
                      <w:t>HYPERMETROPIA</w:t>
                    </w:r>
                  </w:p>
                  <w:p w14:paraId="4F1C2632" w14:textId="77777777" w:rsidR="0040444F" w:rsidRDefault="0040444F">
                    <w:pPr>
                      <w:numPr>
                        <w:ilvl w:val="0"/>
                        <w:numId w:val="230"/>
                      </w:numPr>
                      <w:tabs>
                        <w:tab w:val="left" w:pos="288"/>
                      </w:tabs>
                      <w:spacing w:before="3" w:line="360" w:lineRule="atLeast"/>
                      <w:ind w:left="0" w:right="210" w:firstLine="0"/>
                      <w:rPr>
                        <w:sz w:val="16"/>
                      </w:rPr>
                    </w:pPr>
                    <w:r>
                      <w:rPr>
                        <w:sz w:val="16"/>
                      </w:rPr>
                      <w:t>Enter NEW Other Postop Diagnosis Code Enter selection: (1-3):</w:t>
                    </w:r>
                    <w:r>
                      <w:rPr>
                        <w:spacing w:val="-5"/>
                        <w:sz w:val="16"/>
                      </w:rPr>
                      <w:t xml:space="preserve"> </w:t>
                    </w:r>
                    <w:r>
                      <w:rPr>
                        <w:sz w:val="16"/>
                      </w:rPr>
                      <w:t>1</w:t>
                    </w:r>
                  </w:p>
                </w:txbxContent>
              </v:textbox>
            </v:shape>
            <w10:wrap type="topAndBottom" anchorx="page"/>
          </v:group>
        </w:pict>
      </w:r>
    </w:p>
    <w:p w14:paraId="76E393BE" w14:textId="77777777" w:rsidR="007D435F" w:rsidRDefault="00B87847">
      <w:pPr>
        <w:spacing w:line="215" w:lineRule="exact"/>
        <w:ind w:left="220"/>
        <w:rPr>
          <w:rFonts w:ascii="Times New Roman"/>
        </w:rPr>
      </w:pPr>
      <w:r>
        <w:rPr>
          <w:rFonts w:ascii="Times New Roman"/>
        </w:rPr>
        <w:t>Now the Other CPT Code will be entered.</w:t>
      </w:r>
    </w:p>
    <w:p w14:paraId="13A7E3AD" w14:textId="77777777" w:rsidR="007D435F" w:rsidRDefault="007D435F">
      <w:pPr>
        <w:pStyle w:val="BodyText"/>
        <w:spacing w:before="7"/>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1997"/>
        <w:gridCol w:w="1441"/>
        <w:gridCol w:w="432"/>
        <w:gridCol w:w="720"/>
        <w:gridCol w:w="3119"/>
        <w:gridCol w:w="1710"/>
      </w:tblGrid>
      <w:tr w:rsidR="007D435F" w14:paraId="15601288" w14:textId="77777777">
        <w:trPr>
          <w:trHeight w:val="448"/>
        </w:trPr>
        <w:tc>
          <w:tcPr>
            <w:tcW w:w="1997" w:type="dxa"/>
            <w:tcBorders>
              <w:bottom w:val="dashed" w:sz="4" w:space="0" w:color="000000"/>
            </w:tcBorders>
            <w:shd w:val="clear" w:color="auto" w:fill="E4E4E4"/>
          </w:tcPr>
          <w:p w14:paraId="2AD61CDF" w14:textId="77777777" w:rsidR="007D435F" w:rsidRDefault="00B87847">
            <w:pPr>
              <w:pStyle w:val="TableParagraph"/>
              <w:tabs>
                <w:tab w:val="left" w:pos="1468"/>
              </w:tabs>
              <w:spacing w:before="3"/>
              <w:ind w:left="28" w:right="46"/>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441" w:type="dxa"/>
            <w:tcBorders>
              <w:bottom w:val="dashed" w:sz="4" w:space="0" w:color="000000"/>
            </w:tcBorders>
            <w:shd w:val="clear" w:color="auto" w:fill="E4E4E4"/>
          </w:tcPr>
          <w:p w14:paraId="731E5340" w14:textId="77777777" w:rsidR="007D435F" w:rsidRDefault="00B87847">
            <w:pPr>
              <w:pStyle w:val="TableParagraph"/>
              <w:spacing w:before="3"/>
              <w:ind w:right="46"/>
              <w:jc w:val="right"/>
              <w:rPr>
                <w:sz w:val="16"/>
              </w:rPr>
            </w:pPr>
            <w:r>
              <w:rPr>
                <w:sz w:val="16"/>
              </w:rPr>
              <w:t>(000-45-5119)</w:t>
            </w:r>
          </w:p>
        </w:tc>
        <w:tc>
          <w:tcPr>
            <w:tcW w:w="432" w:type="dxa"/>
            <w:tcBorders>
              <w:bottom w:val="dashed" w:sz="4" w:space="0" w:color="000000"/>
            </w:tcBorders>
            <w:shd w:val="clear" w:color="auto" w:fill="E4E4E4"/>
          </w:tcPr>
          <w:p w14:paraId="6D6CBFF3" w14:textId="77777777" w:rsidR="007D435F" w:rsidRDefault="007D435F">
            <w:pPr>
              <w:pStyle w:val="TableParagraph"/>
              <w:rPr>
                <w:rFonts w:ascii="Times New Roman"/>
                <w:sz w:val="16"/>
              </w:rPr>
            </w:pPr>
          </w:p>
        </w:tc>
        <w:tc>
          <w:tcPr>
            <w:tcW w:w="720" w:type="dxa"/>
            <w:tcBorders>
              <w:bottom w:val="dashed" w:sz="4" w:space="0" w:color="000000"/>
            </w:tcBorders>
            <w:shd w:val="clear" w:color="auto" w:fill="E4E4E4"/>
          </w:tcPr>
          <w:p w14:paraId="000CB74E" w14:textId="77777777" w:rsidR="007D435F" w:rsidRDefault="00B87847">
            <w:pPr>
              <w:pStyle w:val="TableParagraph"/>
              <w:spacing w:before="3"/>
              <w:ind w:left="287"/>
              <w:rPr>
                <w:sz w:val="16"/>
              </w:rPr>
            </w:pPr>
            <w:r>
              <w:rPr>
                <w:sz w:val="16"/>
              </w:rPr>
              <w:t>Case</w:t>
            </w:r>
          </w:p>
        </w:tc>
        <w:tc>
          <w:tcPr>
            <w:tcW w:w="3119" w:type="dxa"/>
            <w:tcBorders>
              <w:bottom w:val="dashed" w:sz="4" w:space="0" w:color="000000"/>
            </w:tcBorders>
            <w:shd w:val="clear" w:color="auto" w:fill="E4E4E4"/>
          </w:tcPr>
          <w:p w14:paraId="02E0DFB7" w14:textId="77777777" w:rsidR="007D435F" w:rsidRDefault="00B87847">
            <w:pPr>
              <w:pStyle w:val="TableParagraph"/>
              <w:spacing w:before="3"/>
              <w:ind w:left="47"/>
              <w:rPr>
                <w:sz w:val="16"/>
              </w:rPr>
            </w:pPr>
            <w:r>
              <w:rPr>
                <w:sz w:val="16"/>
              </w:rPr>
              <w:t>#314</w:t>
            </w:r>
          </w:p>
        </w:tc>
        <w:tc>
          <w:tcPr>
            <w:tcW w:w="1710" w:type="dxa"/>
            <w:vMerge w:val="restart"/>
            <w:shd w:val="clear" w:color="auto" w:fill="E4E4E4"/>
          </w:tcPr>
          <w:p w14:paraId="07F321B0" w14:textId="77777777" w:rsidR="007D435F" w:rsidRDefault="007D435F">
            <w:pPr>
              <w:pStyle w:val="TableParagraph"/>
              <w:rPr>
                <w:rFonts w:ascii="Times New Roman"/>
                <w:sz w:val="16"/>
              </w:rPr>
            </w:pPr>
          </w:p>
        </w:tc>
      </w:tr>
      <w:tr w:rsidR="007D435F" w14:paraId="4A6A3761" w14:textId="77777777">
        <w:trPr>
          <w:trHeight w:val="358"/>
        </w:trPr>
        <w:tc>
          <w:tcPr>
            <w:tcW w:w="7709" w:type="dxa"/>
            <w:gridSpan w:val="5"/>
            <w:tcBorders>
              <w:top w:val="dashed" w:sz="4" w:space="0" w:color="000000"/>
            </w:tcBorders>
            <w:shd w:val="clear" w:color="auto" w:fill="E4E4E4"/>
          </w:tcPr>
          <w:p w14:paraId="21B3B887" w14:textId="77777777" w:rsidR="007D435F" w:rsidRDefault="00B87847">
            <w:pPr>
              <w:pStyle w:val="TableParagraph"/>
              <w:spacing w:before="87"/>
              <w:ind w:left="28"/>
              <w:rPr>
                <w:sz w:val="16"/>
              </w:rPr>
            </w:pPr>
            <w:r>
              <w:rPr>
                <w:sz w:val="16"/>
              </w:rPr>
              <w:t>Surgery Procedure PCE/Billing Information:</w:t>
            </w:r>
          </w:p>
        </w:tc>
        <w:tc>
          <w:tcPr>
            <w:tcW w:w="1710" w:type="dxa"/>
            <w:vMerge/>
            <w:tcBorders>
              <w:top w:val="nil"/>
            </w:tcBorders>
            <w:shd w:val="clear" w:color="auto" w:fill="E4E4E4"/>
          </w:tcPr>
          <w:p w14:paraId="06BAE184" w14:textId="77777777" w:rsidR="007D435F" w:rsidRDefault="007D435F">
            <w:pPr>
              <w:rPr>
                <w:sz w:val="2"/>
                <w:szCs w:val="2"/>
              </w:rPr>
            </w:pPr>
          </w:p>
        </w:tc>
      </w:tr>
      <w:tr w:rsidR="007D435F" w14:paraId="7C0F68D2" w14:textId="77777777">
        <w:trPr>
          <w:trHeight w:val="1080"/>
        </w:trPr>
        <w:tc>
          <w:tcPr>
            <w:tcW w:w="7709" w:type="dxa"/>
            <w:gridSpan w:val="5"/>
            <w:tcBorders>
              <w:bottom w:val="dashed" w:sz="4" w:space="0" w:color="000000"/>
            </w:tcBorders>
            <w:shd w:val="clear" w:color="auto" w:fill="E4E4E4"/>
          </w:tcPr>
          <w:p w14:paraId="67DB6771" w14:textId="77777777" w:rsidR="007D435F" w:rsidRDefault="00B87847">
            <w:pPr>
              <w:pStyle w:val="TableParagraph"/>
              <w:numPr>
                <w:ilvl w:val="0"/>
                <w:numId w:val="229"/>
              </w:numPr>
              <w:tabs>
                <w:tab w:val="left" w:pos="317"/>
              </w:tabs>
              <w:spacing w:before="90"/>
              <w:ind w:hanging="289"/>
              <w:rPr>
                <w:sz w:val="16"/>
              </w:rPr>
            </w:pPr>
            <w:r>
              <w:rPr>
                <w:sz w:val="16"/>
              </w:rPr>
              <w:t>Principal Postop Diagnosis Code: 402.01 HYP HEART DIS MALIGN WITH</w:t>
            </w:r>
            <w:r>
              <w:rPr>
                <w:spacing w:val="-24"/>
                <w:sz w:val="16"/>
              </w:rPr>
              <w:t xml:space="preserve"> </w:t>
            </w:r>
            <w:r>
              <w:rPr>
                <w:sz w:val="16"/>
              </w:rPr>
              <w:t>FAIL</w:t>
            </w:r>
          </w:p>
          <w:p w14:paraId="671C46C5" w14:textId="77777777" w:rsidR="007D435F" w:rsidRDefault="00B87847">
            <w:pPr>
              <w:pStyle w:val="TableParagraph"/>
              <w:numPr>
                <w:ilvl w:val="0"/>
                <w:numId w:val="229"/>
              </w:numPr>
              <w:tabs>
                <w:tab w:val="left" w:pos="317"/>
                <w:tab w:val="left" w:pos="3484"/>
              </w:tabs>
              <w:spacing w:before="2"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599.0 URIN TRACT INFECTION</w:t>
            </w:r>
            <w:r>
              <w:rPr>
                <w:spacing w:val="-7"/>
                <w:sz w:val="16"/>
              </w:rPr>
              <w:t xml:space="preserve"> </w:t>
            </w:r>
            <w:r>
              <w:rPr>
                <w:sz w:val="16"/>
              </w:rPr>
              <w:t>NOS</w:t>
            </w:r>
          </w:p>
          <w:p w14:paraId="42D3E2E9" w14:textId="77777777" w:rsidR="007D435F" w:rsidRDefault="00B87847">
            <w:pPr>
              <w:pStyle w:val="TableParagraph"/>
              <w:numPr>
                <w:ilvl w:val="0"/>
                <w:numId w:val="229"/>
              </w:numPr>
              <w:tabs>
                <w:tab w:val="left" w:pos="317"/>
              </w:tabs>
              <w:ind w:left="508" w:right="3070" w:hanging="480"/>
              <w:rPr>
                <w:sz w:val="16"/>
              </w:rPr>
            </w:pPr>
            <w:r>
              <w:rPr>
                <w:sz w:val="16"/>
              </w:rPr>
              <w:t>Principal CPT Code: 33510 CABG, VEIN, SINGLE Assoc. DX: 402.01-HYP HEART DIS</w:t>
            </w:r>
            <w:r>
              <w:rPr>
                <w:spacing w:val="-11"/>
                <w:sz w:val="16"/>
              </w:rPr>
              <w:t xml:space="preserve"> </w:t>
            </w:r>
            <w:r>
              <w:rPr>
                <w:sz w:val="16"/>
              </w:rPr>
              <w:t>MALIGN</w:t>
            </w:r>
          </w:p>
          <w:p w14:paraId="55B4DB56" w14:textId="77777777" w:rsidR="007D435F" w:rsidRDefault="00B87847">
            <w:pPr>
              <w:pStyle w:val="TableParagraph"/>
              <w:numPr>
                <w:ilvl w:val="0"/>
                <w:numId w:val="229"/>
              </w:numPr>
              <w:tabs>
                <w:tab w:val="left" w:pos="317"/>
                <w:tab w:val="left" w:pos="2236"/>
              </w:tabs>
              <w:ind w:hanging="289"/>
              <w:rPr>
                <w:sz w:val="16"/>
              </w:rPr>
            </w:pPr>
            <w:r>
              <w:rPr>
                <w:sz w:val="16"/>
              </w:rPr>
              <w:t>Other</w:t>
            </w:r>
            <w:r>
              <w:rPr>
                <w:spacing w:val="-3"/>
                <w:sz w:val="16"/>
              </w:rPr>
              <w:t xml:space="preserve"> </w:t>
            </w:r>
            <w:r>
              <w:rPr>
                <w:sz w:val="16"/>
              </w:rPr>
              <w:t>CPT</w:t>
            </w:r>
            <w:r>
              <w:rPr>
                <w:spacing w:val="-2"/>
                <w:sz w:val="16"/>
              </w:rPr>
              <w:t xml:space="preserve"> </w:t>
            </w:r>
            <w:r>
              <w:rPr>
                <w:sz w:val="16"/>
              </w:rPr>
              <w:t>Code:</w:t>
            </w:r>
            <w:r>
              <w:rPr>
                <w:sz w:val="16"/>
              </w:rPr>
              <w:tab/>
              <w:t>NOT</w:t>
            </w:r>
            <w:r>
              <w:rPr>
                <w:spacing w:val="-1"/>
                <w:sz w:val="16"/>
              </w:rPr>
              <w:t xml:space="preserve"> </w:t>
            </w:r>
            <w:r>
              <w:rPr>
                <w:sz w:val="16"/>
              </w:rPr>
              <w:t>ENTERED</w:t>
            </w:r>
          </w:p>
        </w:tc>
        <w:tc>
          <w:tcPr>
            <w:tcW w:w="1710" w:type="dxa"/>
            <w:vMerge/>
            <w:tcBorders>
              <w:top w:val="nil"/>
            </w:tcBorders>
            <w:shd w:val="clear" w:color="auto" w:fill="E4E4E4"/>
          </w:tcPr>
          <w:p w14:paraId="164F5227" w14:textId="77777777" w:rsidR="007D435F" w:rsidRDefault="007D435F">
            <w:pPr>
              <w:rPr>
                <w:sz w:val="2"/>
                <w:szCs w:val="2"/>
              </w:rPr>
            </w:pPr>
          </w:p>
        </w:tc>
      </w:tr>
      <w:tr w:rsidR="007D435F" w14:paraId="2C86B8B7" w14:textId="77777777">
        <w:trPr>
          <w:trHeight w:val="266"/>
        </w:trPr>
        <w:tc>
          <w:tcPr>
            <w:tcW w:w="1997" w:type="dxa"/>
            <w:tcBorders>
              <w:top w:val="dashed" w:sz="4" w:space="0" w:color="000000"/>
            </w:tcBorders>
            <w:shd w:val="clear" w:color="auto" w:fill="E4E4E4"/>
          </w:tcPr>
          <w:p w14:paraId="76354B81" w14:textId="77777777" w:rsidR="007D435F" w:rsidRDefault="00B87847">
            <w:pPr>
              <w:pStyle w:val="TableParagraph"/>
              <w:spacing w:before="82" w:line="164" w:lineRule="exact"/>
              <w:ind w:left="28"/>
              <w:rPr>
                <w:sz w:val="16"/>
              </w:rPr>
            </w:pPr>
            <w:r>
              <w:rPr>
                <w:sz w:val="16"/>
              </w:rPr>
              <w:t>Enter number of item</w:t>
            </w:r>
          </w:p>
        </w:tc>
        <w:tc>
          <w:tcPr>
            <w:tcW w:w="1441" w:type="dxa"/>
            <w:tcBorders>
              <w:top w:val="dashed" w:sz="4" w:space="0" w:color="000000"/>
            </w:tcBorders>
            <w:shd w:val="clear" w:color="auto" w:fill="E4E4E4"/>
          </w:tcPr>
          <w:p w14:paraId="759E8095" w14:textId="77777777" w:rsidR="007D435F" w:rsidRDefault="00B87847">
            <w:pPr>
              <w:pStyle w:val="TableParagraph"/>
              <w:spacing w:before="82" w:line="164" w:lineRule="exact"/>
              <w:ind w:right="46"/>
              <w:jc w:val="right"/>
              <w:rPr>
                <w:sz w:val="16"/>
              </w:rPr>
            </w:pPr>
            <w:r>
              <w:rPr>
                <w:sz w:val="16"/>
              </w:rPr>
              <w:t>to edit (1-4):</w:t>
            </w:r>
          </w:p>
        </w:tc>
        <w:tc>
          <w:tcPr>
            <w:tcW w:w="432" w:type="dxa"/>
            <w:tcBorders>
              <w:top w:val="dashed" w:sz="4" w:space="0" w:color="000000"/>
            </w:tcBorders>
            <w:shd w:val="clear" w:color="auto" w:fill="E4E4E4"/>
          </w:tcPr>
          <w:p w14:paraId="5CB7C38C" w14:textId="77777777" w:rsidR="007D435F" w:rsidRDefault="00B87847">
            <w:pPr>
              <w:pStyle w:val="TableParagraph"/>
              <w:spacing w:before="82" w:line="164" w:lineRule="exact"/>
              <w:ind w:left="47"/>
              <w:rPr>
                <w:b/>
                <w:sz w:val="16"/>
              </w:rPr>
            </w:pPr>
            <w:r>
              <w:rPr>
                <w:b/>
                <w:sz w:val="16"/>
              </w:rPr>
              <w:t>4</w:t>
            </w:r>
          </w:p>
        </w:tc>
        <w:tc>
          <w:tcPr>
            <w:tcW w:w="720" w:type="dxa"/>
            <w:tcBorders>
              <w:top w:val="dashed" w:sz="4" w:space="0" w:color="000000"/>
            </w:tcBorders>
            <w:shd w:val="clear" w:color="auto" w:fill="E4E4E4"/>
          </w:tcPr>
          <w:p w14:paraId="10D5AF99" w14:textId="77777777" w:rsidR="007D435F" w:rsidRDefault="007D435F">
            <w:pPr>
              <w:pStyle w:val="TableParagraph"/>
              <w:rPr>
                <w:rFonts w:ascii="Times New Roman"/>
                <w:sz w:val="16"/>
              </w:rPr>
            </w:pPr>
          </w:p>
        </w:tc>
        <w:tc>
          <w:tcPr>
            <w:tcW w:w="3119" w:type="dxa"/>
            <w:tcBorders>
              <w:top w:val="dashed" w:sz="4" w:space="0" w:color="000000"/>
            </w:tcBorders>
            <w:shd w:val="clear" w:color="auto" w:fill="E4E4E4"/>
          </w:tcPr>
          <w:p w14:paraId="70BE3CF9" w14:textId="77777777" w:rsidR="007D435F" w:rsidRDefault="007D435F">
            <w:pPr>
              <w:pStyle w:val="TableParagraph"/>
              <w:rPr>
                <w:rFonts w:ascii="Times New Roman"/>
                <w:sz w:val="16"/>
              </w:rPr>
            </w:pPr>
          </w:p>
        </w:tc>
        <w:tc>
          <w:tcPr>
            <w:tcW w:w="1710" w:type="dxa"/>
            <w:vMerge/>
            <w:tcBorders>
              <w:top w:val="nil"/>
            </w:tcBorders>
            <w:shd w:val="clear" w:color="auto" w:fill="E4E4E4"/>
          </w:tcPr>
          <w:p w14:paraId="4D3605BB" w14:textId="77777777" w:rsidR="007D435F" w:rsidRDefault="007D435F">
            <w:pPr>
              <w:rPr>
                <w:sz w:val="2"/>
                <w:szCs w:val="2"/>
              </w:rPr>
            </w:pPr>
          </w:p>
        </w:tc>
      </w:tr>
    </w:tbl>
    <w:p w14:paraId="47691FE5" w14:textId="77777777" w:rsidR="007D435F" w:rsidRDefault="007D435F">
      <w:pPr>
        <w:pStyle w:val="BodyText"/>
        <w:spacing w:before="10"/>
        <w:rPr>
          <w:rFonts w:ascii="Times New Roman"/>
          <w:sz w:val="21"/>
        </w:rPr>
      </w:pPr>
    </w:p>
    <w:tbl>
      <w:tblPr>
        <w:tblW w:w="0" w:type="auto"/>
        <w:tblInd w:w="199" w:type="dxa"/>
        <w:tblLayout w:type="fixed"/>
        <w:tblCellMar>
          <w:left w:w="0" w:type="dxa"/>
          <w:right w:w="0" w:type="dxa"/>
        </w:tblCellMar>
        <w:tblLook w:val="01E0" w:firstRow="1" w:lastRow="1" w:firstColumn="1" w:lastColumn="1" w:noHBand="0" w:noVBand="0"/>
      </w:tblPr>
      <w:tblGrid>
        <w:gridCol w:w="2045"/>
        <w:gridCol w:w="1729"/>
        <w:gridCol w:w="3936"/>
        <w:gridCol w:w="1711"/>
      </w:tblGrid>
      <w:tr w:rsidR="007D435F" w14:paraId="0A10BBF5" w14:textId="77777777">
        <w:trPr>
          <w:trHeight w:val="185"/>
        </w:trPr>
        <w:tc>
          <w:tcPr>
            <w:tcW w:w="2045" w:type="dxa"/>
            <w:shd w:val="clear" w:color="auto" w:fill="E4E4E4"/>
          </w:tcPr>
          <w:p w14:paraId="26F95EBF" w14:textId="77777777" w:rsidR="007D435F" w:rsidRDefault="00B87847">
            <w:pPr>
              <w:pStyle w:val="TableParagraph"/>
              <w:spacing w:before="3" w:line="162" w:lineRule="exact"/>
              <w:ind w:left="28"/>
              <w:rPr>
                <w:sz w:val="16"/>
              </w:rPr>
            </w:pPr>
            <w:r>
              <w:rPr>
                <w:sz w:val="16"/>
              </w:rPr>
              <w:t>SURPATIENT,SEVENTEEN</w:t>
            </w:r>
          </w:p>
        </w:tc>
        <w:tc>
          <w:tcPr>
            <w:tcW w:w="1729" w:type="dxa"/>
            <w:shd w:val="clear" w:color="auto" w:fill="E4E4E4"/>
          </w:tcPr>
          <w:p w14:paraId="47B494F6" w14:textId="77777777" w:rsidR="007D435F" w:rsidRDefault="00B87847">
            <w:pPr>
              <w:pStyle w:val="TableParagraph"/>
              <w:spacing w:before="3" w:line="162" w:lineRule="exact"/>
              <w:ind w:left="95"/>
              <w:rPr>
                <w:sz w:val="16"/>
              </w:rPr>
            </w:pPr>
            <w:r>
              <w:rPr>
                <w:sz w:val="16"/>
              </w:rPr>
              <w:t>(000-45-5119)</w:t>
            </w:r>
          </w:p>
        </w:tc>
        <w:tc>
          <w:tcPr>
            <w:tcW w:w="3936" w:type="dxa"/>
            <w:shd w:val="clear" w:color="auto" w:fill="E4E4E4"/>
          </w:tcPr>
          <w:p w14:paraId="75C37775" w14:textId="77777777" w:rsidR="007D435F" w:rsidRDefault="00B87847">
            <w:pPr>
              <w:pStyle w:val="TableParagraph"/>
              <w:spacing w:before="3" w:line="162" w:lineRule="exact"/>
              <w:ind w:left="383"/>
              <w:rPr>
                <w:sz w:val="16"/>
              </w:rPr>
            </w:pPr>
            <w:r>
              <w:rPr>
                <w:sz w:val="16"/>
              </w:rPr>
              <w:t>Case #314</w:t>
            </w:r>
          </w:p>
        </w:tc>
        <w:tc>
          <w:tcPr>
            <w:tcW w:w="1711" w:type="dxa"/>
            <w:vMerge w:val="restart"/>
            <w:shd w:val="clear" w:color="auto" w:fill="E4E4E4"/>
          </w:tcPr>
          <w:p w14:paraId="66CAB864" w14:textId="77777777" w:rsidR="007D435F" w:rsidRDefault="007D435F">
            <w:pPr>
              <w:pStyle w:val="TableParagraph"/>
              <w:rPr>
                <w:rFonts w:ascii="Times New Roman"/>
                <w:sz w:val="16"/>
              </w:rPr>
            </w:pPr>
          </w:p>
        </w:tc>
      </w:tr>
      <w:tr w:rsidR="007D435F" w14:paraId="446EDD99" w14:textId="77777777">
        <w:trPr>
          <w:trHeight w:val="263"/>
        </w:trPr>
        <w:tc>
          <w:tcPr>
            <w:tcW w:w="2045" w:type="dxa"/>
            <w:tcBorders>
              <w:bottom w:val="dashed" w:sz="4" w:space="0" w:color="000000"/>
            </w:tcBorders>
            <w:shd w:val="clear" w:color="auto" w:fill="E4E4E4"/>
          </w:tcPr>
          <w:p w14:paraId="3F07617F" w14:textId="77777777" w:rsidR="007D435F" w:rsidRDefault="00B87847">
            <w:pPr>
              <w:pStyle w:val="TableParagraph"/>
              <w:tabs>
                <w:tab w:val="left" w:pos="1468"/>
              </w:tabs>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9" w:type="dxa"/>
            <w:tcBorders>
              <w:bottom w:val="dashed" w:sz="4" w:space="0" w:color="000000"/>
            </w:tcBorders>
            <w:shd w:val="clear" w:color="auto" w:fill="E4E4E4"/>
          </w:tcPr>
          <w:p w14:paraId="19342785" w14:textId="77777777" w:rsidR="007D435F" w:rsidRDefault="007D435F">
            <w:pPr>
              <w:pStyle w:val="TableParagraph"/>
              <w:rPr>
                <w:rFonts w:ascii="Times New Roman"/>
                <w:sz w:val="16"/>
              </w:rPr>
            </w:pPr>
          </w:p>
        </w:tc>
        <w:tc>
          <w:tcPr>
            <w:tcW w:w="3936" w:type="dxa"/>
            <w:tcBorders>
              <w:bottom w:val="dashed" w:sz="4" w:space="0" w:color="000000"/>
            </w:tcBorders>
            <w:shd w:val="clear" w:color="auto" w:fill="E4E4E4"/>
          </w:tcPr>
          <w:p w14:paraId="00DCDFC1"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348098B3" w14:textId="77777777" w:rsidR="007D435F" w:rsidRDefault="007D435F">
            <w:pPr>
              <w:rPr>
                <w:sz w:val="2"/>
                <w:szCs w:val="2"/>
              </w:rPr>
            </w:pPr>
          </w:p>
        </w:tc>
      </w:tr>
      <w:tr w:rsidR="007D435F" w14:paraId="396EAE6C" w14:textId="77777777">
        <w:trPr>
          <w:trHeight w:val="361"/>
        </w:trPr>
        <w:tc>
          <w:tcPr>
            <w:tcW w:w="7710" w:type="dxa"/>
            <w:gridSpan w:val="3"/>
            <w:tcBorders>
              <w:top w:val="dashed" w:sz="4" w:space="0" w:color="000000"/>
            </w:tcBorders>
            <w:shd w:val="clear" w:color="auto" w:fill="E4E4E4"/>
          </w:tcPr>
          <w:p w14:paraId="6C38225D" w14:textId="77777777" w:rsidR="007D435F" w:rsidRDefault="00B87847">
            <w:pPr>
              <w:pStyle w:val="TableParagraph"/>
              <w:spacing w:before="89"/>
              <w:ind w:left="28"/>
              <w:rPr>
                <w:sz w:val="16"/>
              </w:rPr>
            </w:pPr>
            <w:r>
              <w:rPr>
                <w:sz w:val="16"/>
              </w:rPr>
              <w:t>Other Procedures:</w:t>
            </w:r>
          </w:p>
        </w:tc>
        <w:tc>
          <w:tcPr>
            <w:tcW w:w="1711" w:type="dxa"/>
            <w:vMerge/>
            <w:tcBorders>
              <w:top w:val="nil"/>
            </w:tcBorders>
            <w:shd w:val="clear" w:color="auto" w:fill="E4E4E4"/>
          </w:tcPr>
          <w:p w14:paraId="408B41F8" w14:textId="77777777" w:rsidR="007D435F" w:rsidRDefault="007D435F">
            <w:pPr>
              <w:rPr>
                <w:sz w:val="2"/>
                <w:szCs w:val="2"/>
              </w:rPr>
            </w:pPr>
          </w:p>
        </w:tc>
      </w:tr>
      <w:tr w:rsidR="007D435F" w14:paraId="0DB67CC5" w14:textId="77777777">
        <w:trPr>
          <w:trHeight w:val="451"/>
        </w:trPr>
        <w:tc>
          <w:tcPr>
            <w:tcW w:w="7710" w:type="dxa"/>
            <w:gridSpan w:val="3"/>
            <w:shd w:val="clear" w:color="auto" w:fill="E4E4E4"/>
          </w:tcPr>
          <w:p w14:paraId="66262B37" w14:textId="77777777" w:rsidR="007D435F" w:rsidRDefault="00B87847">
            <w:pPr>
              <w:pStyle w:val="TableParagraph"/>
              <w:spacing w:before="91"/>
              <w:ind w:left="28"/>
              <w:rPr>
                <w:sz w:val="16"/>
              </w:rPr>
            </w:pPr>
            <w:r>
              <w:rPr>
                <w:sz w:val="16"/>
              </w:rPr>
              <w:t>1. Enter NEW Other Procedure Code</w:t>
            </w:r>
          </w:p>
        </w:tc>
        <w:tc>
          <w:tcPr>
            <w:tcW w:w="1711" w:type="dxa"/>
            <w:vMerge/>
            <w:tcBorders>
              <w:top w:val="nil"/>
            </w:tcBorders>
            <w:shd w:val="clear" w:color="auto" w:fill="E4E4E4"/>
          </w:tcPr>
          <w:p w14:paraId="6154CFD8" w14:textId="77777777" w:rsidR="007D435F" w:rsidRDefault="007D435F">
            <w:pPr>
              <w:rPr>
                <w:sz w:val="2"/>
                <w:szCs w:val="2"/>
              </w:rPr>
            </w:pPr>
          </w:p>
        </w:tc>
      </w:tr>
      <w:tr w:rsidR="007D435F" w14:paraId="3932B82C" w14:textId="77777777">
        <w:trPr>
          <w:trHeight w:val="451"/>
        </w:trPr>
        <w:tc>
          <w:tcPr>
            <w:tcW w:w="7710" w:type="dxa"/>
            <w:gridSpan w:val="3"/>
            <w:shd w:val="clear" w:color="auto" w:fill="E4E4E4"/>
          </w:tcPr>
          <w:p w14:paraId="2CDD493D" w14:textId="77777777" w:rsidR="007D435F" w:rsidRDefault="007D435F">
            <w:pPr>
              <w:pStyle w:val="TableParagraph"/>
              <w:spacing w:before="7"/>
              <w:rPr>
                <w:rFonts w:ascii="Times New Roman"/>
                <w:sz w:val="15"/>
              </w:rPr>
            </w:pPr>
          </w:p>
          <w:p w14:paraId="404F816D" w14:textId="77777777" w:rsidR="007D435F" w:rsidRDefault="00B87847">
            <w:pPr>
              <w:pStyle w:val="TableParagraph"/>
              <w:ind w:left="28"/>
              <w:rPr>
                <w:b/>
                <w:sz w:val="16"/>
              </w:rPr>
            </w:pPr>
            <w:r>
              <w:rPr>
                <w:sz w:val="16"/>
              </w:rPr>
              <w:t xml:space="preserve">Enter selection: (1-1): </w:t>
            </w:r>
            <w:r>
              <w:rPr>
                <w:b/>
                <w:sz w:val="16"/>
              </w:rPr>
              <w:t>1</w:t>
            </w:r>
          </w:p>
        </w:tc>
        <w:tc>
          <w:tcPr>
            <w:tcW w:w="1711" w:type="dxa"/>
            <w:vMerge/>
            <w:tcBorders>
              <w:top w:val="nil"/>
            </w:tcBorders>
            <w:shd w:val="clear" w:color="auto" w:fill="E4E4E4"/>
          </w:tcPr>
          <w:p w14:paraId="45250B63" w14:textId="77777777" w:rsidR="007D435F" w:rsidRDefault="007D435F">
            <w:pPr>
              <w:rPr>
                <w:sz w:val="2"/>
                <w:szCs w:val="2"/>
              </w:rPr>
            </w:pPr>
          </w:p>
        </w:tc>
      </w:tr>
      <w:tr w:rsidR="007D435F" w14:paraId="64C8BEF8" w14:textId="77777777">
        <w:trPr>
          <w:trHeight w:val="273"/>
        </w:trPr>
        <w:tc>
          <w:tcPr>
            <w:tcW w:w="7710" w:type="dxa"/>
            <w:gridSpan w:val="3"/>
            <w:shd w:val="clear" w:color="auto" w:fill="E4E4E4"/>
          </w:tcPr>
          <w:p w14:paraId="69D03657" w14:textId="77777777" w:rsidR="007D435F" w:rsidRDefault="00B87847">
            <w:pPr>
              <w:pStyle w:val="TableParagraph"/>
              <w:tabs>
                <w:tab w:val="left" w:pos="4541"/>
              </w:tabs>
              <w:spacing w:before="90" w:line="163" w:lineRule="exact"/>
              <w:ind w:left="28"/>
              <w:rPr>
                <w:sz w:val="16"/>
              </w:rPr>
            </w:pPr>
            <w:r>
              <w:rPr>
                <w:sz w:val="16"/>
              </w:rPr>
              <w:t>Enter new OTHER PROCEDURE CPT</w:t>
            </w:r>
            <w:r>
              <w:rPr>
                <w:spacing w:val="-13"/>
                <w:sz w:val="16"/>
              </w:rPr>
              <w:t xml:space="preserve"> </w:t>
            </w:r>
            <w:r>
              <w:rPr>
                <w:sz w:val="16"/>
              </w:rPr>
              <w:t>code:</w:t>
            </w:r>
            <w:r>
              <w:rPr>
                <w:spacing w:val="-2"/>
                <w:sz w:val="16"/>
              </w:rPr>
              <w:t xml:space="preserve"> </w:t>
            </w:r>
            <w:r>
              <w:rPr>
                <w:b/>
                <w:sz w:val="16"/>
              </w:rPr>
              <w:t>33510</w:t>
            </w:r>
            <w:r>
              <w:rPr>
                <w:b/>
                <w:sz w:val="16"/>
              </w:rPr>
              <w:tab/>
            </w:r>
            <w:r>
              <w:rPr>
                <w:sz w:val="16"/>
              </w:rPr>
              <w:t>CABG, VEIN,</w:t>
            </w:r>
            <w:r>
              <w:rPr>
                <w:spacing w:val="-3"/>
                <w:sz w:val="16"/>
              </w:rPr>
              <w:t xml:space="preserve"> </w:t>
            </w:r>
            <w:r>
              <w:rPr>
                <w:sz w:val="16"/>
              </w:rPr>
              <w:t>SINGLE</w:t>
            </w:r>
          </w:p>
        </w:tc>
        <w:tc>
          <w:tcPr>
            <w:tcW w:w="1711" w:type="dxa"/>
            <w:vMerge/>
            <w:tcBorders>
              <w:top w:val="nil"/>
            </w:tcBorders>
            <w:shd w:val="clear" w:color="auto" w:fill="E4E4E4"/>
          </w:tcPr>
          <w:p w14:paraId="73C196F2" w14:textId="77777777" w:rsidR="007D435F" w:rsidRDefault="007D435F">
            <w:pPr>
              <w:rPr>
                <w:sz w:val="2"/>
                <w:szCs w:val="2"/>
              </w:rPr>
            </w:pPr>
          </w:p>
        </w:tc>
      </w:tr>
      <w:tr w:rsidR="007D435F" w14:paraId="703BB78F" w14:textId="77777777">
        <w:trPr>
          <w:trHeight w:val="181"/>
        </w:trPr>
        <w:tc>
          <w:tcPr>
            <w:tcW w:w="7710" w:type="dxa"/>
            <w:gridSpan w:val="3"/>
            <w:shd w:val="clear" w:color="auto" w:fill="E4E4E4"/>
          </w:tcPr>
          <w:p w14:paraId="04531015" w14:textId="77777777" w:rsidR="007D435F" w:rsidRDefault="00B87847">
            <w:pPr>
              <w:pStyle w:val="TableParagraph"/>
              <w:spacing w:before="2" w:line="159" w:lineRule="exact"/>
              <w:ind w:left="124"/>
              <w:rPr>
                <w:sz w:val="16"/>
              </w:rPr>
            </w:pPr>
            <w:r>
              <w:rPr>
                <w:sz w:val="16"/>
              </w:rPr>
              <w:t>CORONARY ARTERY BYPASS, VEIN ONLY; SINGLE CORONARY VENOUS GRAFT</w:t>
            </w:r>
          </w:p>
        </w:tc>
        <w:tc>
          <w:tcPr>
            <w:tcW w:w="1711" w:type="dxa"/>
            <w:vMerge/>
            <w:tcBorders>
              <w:top w:val="nil"/>
            </w:tcBorders>
            <w:shd w:val="clear" w:color="auto" w:fill="E4E4E4"/>
          </w:tcPr>
          <w:p w14:paraId="019C9CE5" w14:textId="77777777" w:rsidR="007D435F" w:rsidRDefault="007D435F">
            <w:pPr>
              <w:rPr>
                <w:sz w:val="2"/>
                <w:szCs w:val="2"/>
              </w:rPr>
            </w:pPr>
          </w:p>
        </w:tc>
      </w:tr>
      <w:tr w:rsidR="007D435F" w14:paraId="7B75C5AD" w14:textId="77777777">
        <w:trPr>
          <w:trHeight w:val="179"/>
        </w:trPr>
        <w:tc>
          <w:tcPr>
            <w:tcW w:w="7710" w:type="dxa"/>
            <w:gridSpan w:val="3"/>
            <w:shd w:val="clear" w:color="auto" w:fill="E4E4E4"/>
          </w:tcPr>
          <w:p w14:paraId="3DFDD5E6" w14:textId="77777777" w:rsidR="007D435F" w:rsidRDefault="00B87847">
            <w:pPr>
              <w:pStyle w:val="TableParagraph"/>
              <w:spacing w:line="160" w:lineRule="exact"/>
              <w:ind w:left="124"/>
              <w:rPr>
                <w:b/>
                <w:sz w:val="16"/>
              </w:rPr>
            </w:pPr>
            <w:r>
              <w:rPr>
                <w:sz w:val="16"/>
              </w:rPr>
              <w:t xml:space="preserve">Modifier: </w:t>
            </w:r>
            <w:r>
              <w:rPr>
                <w:b/>
                <w:sz w:val="16"/>
              </w:rPr>
              <w:t>&lt;Enter&gt;</w:t>
            </w:r>
          </w:p>
        </w:tc>
        <w:tc>
          <w:tcPr>
            <w:tcW w:w="1711" w:type="dxa"/>
            <w:vMerge/>
            <w:tcBorders>
              <w:top w:val="nil"/>
            </w:tcBorders>
            <w:shd w:val="clear" w:color="auto" w:fill="E4E4E4"/>
          </w:tcPr>
          <w:p w14:paraId="4E039B9D" w14:textId="77777777" w:rsidR="007D435F" w:rsidRDefault="007D435F">
            <w:pPr>
              <w:rPr>
                <w:sz w:val="2"/>
                <w:szCs w:val="2"/>
              </w:rPr>
            </w:pPr>
          </w:p>
        </w:tc>
      </w:tr>
    </w:tbl>
    <w:p w14:paraId="702D7069" w14:textId="77777777" w:rsidR="007D435F" w:rsidRDefault="007D435F">
      <w:pPr>
        <w:rPr>
          <w:sz w:val="2"/>
          <w:szCs w:val="2"/>
        </w:rPr>
        <w:sectPr w:rsidR="007D435F">
          <w:footerReference w:type="default" r:id="rId290"/>
          <w:pgSz w:w="12240" w:h="15840"/>
          <w:pgMar w:top="1500" w:right="1300" w:bottom="940" w:left="1220" w:header="0" w:footer="746" w:gutter="0"/>
          <w:cols w:space="720"/>
        </w:sectPr>
      </w:pPr>
    </w:p>
    <w:p w14:paraId="1A3E6202" w14:textId="77777777" w:rsidR="007D435F" w:rsidRDefault="00B87847">
      <w:pPr>
        <w:spacing w:before="78"/>
        <w:ind w:left="220"/>
        <w:rPr>
          <w:rFonts w:ascii="Times New Roman"/>
          <w:b/>
          <w:sz w:val="20"/>
        </w:rPr>
      </w:pPr>
      <w:r>
        <w:rPr>
          <w:rFonts w:ascii="Times New Roman"/>
          <w:b/>
          <w:sz w:val="20"/>
        </w:rPr>
        <w:lastRenderedPageBreak/>
        <w:t>Example: ICD-10 Code</w:t>
      </w:r>
    </w:p>
    <w:p w14:paraId="6642B5EC" w14:textId="77777777" w:rsidR="007D435F" w:rsidRDefault="007D435F">
      <w:pPr>
        <w:pStyle w:val="BodyText"/>
        <w:rPr>
          <w:rFonts w:ascii="Times New Roman"/>
          <w:b/>
          <w:sz w:val="20"/>
        </w:rPr>
      </w:pPr>
    </w:p>
    <w:p w14:paraId="284A1EB7" w14:textId="77777777" w:rsidR="007D435F" w:rsidRDefault="007D435F">
      <w:pPr>
        <w:pStyle w:val="BodyText"/>
        <w:spacing w:before="8"/>
        <w:rPr>
          <w:rFonts w:ascii="Times New Roman"/>
          <w:b/>
          <w:sz w:val="11"/>
        </w:rPr>
      </w:pPr>
    </w:p>
    <w:tbl>
      <w:tblPr>
        <w:tblW w:w="0" w:type="auto"/>
        <w:tblInd w:w="199" w:type="dxa"/>
        <w:tblLayout w:type="fixed"/>
        <w:tblCellMar>
          <w:left w:w="0" w:type="dxa"/>
          <w:right w:w="0" w:type="dxa"/>
        </w:tblCellMar>
        <w:tblLook w:val="01E0" w:firstRow="1" w:lastRow="1" w:firstColumn="1" w:lastColumn="1" w:noHBand="0" w:noVBand="0"/>
      </w:tblPr>
      <w:tblGrid>
        <w:gridCol w:w="9419"/>
      </w:tblGrid>
      <w:tr w:rsidR="007D435F" w14:paraId="3DB665AE" w14:textId="77777777">
        <w:trPr>
          <w:trHeight w:val="628"/>
        </w:trPr>
        <w:tc>
          <w:tcPr>
            <w:tcW w:w="9419" w:type="dxa"/>
            <w:tcBorders>
              <w:bottom w:val="dashed" w:sz="4" w:space="0" w:color="000000"/>
            </w:tcBorders>
            <w:shd w:val="clear" w:color="auto" w:fill="E4E4E4"/>
          </w:tcPr>
          <w:p w14:paraId="3E890F3F" w14:textId="77777777" w:rsidR="007D435F" w:rsidRDefault="00B87847">
            <w:pPr>
              <w:pStyle w:val="TableParagraph"/>
              <w:spacing w:before="3" w:line="181" w:lineRule="exact"/>
              <w:ind w:left="28"/>
              <w:rPr>
                <w:sz w:val="16"/>
              </w:rPr>
            </w:pPr>
            <w:r>
              <w:rPr>
                <w:sz w:val="16"/>
              </w:rPr>
              <w:t>SRPATIENTA, ONE (000-12-3456) Case #45731</w:t>
            </w:r>
          </w:p>
          <w:p w14:paraId="2B1AC9A4" w14:textId="77777777" w:rsidR="007D435F" w:rsidRDefault="00B87847">
            <w:pPr>
              <w:pStyle w:val="TableParagraph"/>
              <w:spacing w:line="181" w:lineRule="exact"/>
              <w:ind w:left="28"/>
              <w:rPr>
                <w:sz w:val="16"/>
              </w:rPr>
            </w:pPr>
            <w:r>
              <w:rPr>
                <w:sz w:val="16"/>
              </w:rPr>
              <w:t>FEB 27, 2014 HEART TRANSPLANT</w:t>
            </w:r>
          </w:p>
        </w:tc>
      </w:tr>
      <w:tr w:rsidR="007D435F" w14:paraId="6206F21A" w14:textId="77777777">
        <w:trPr>
          <w:trHeight w:val="2347"/>
        </w:trPr>
        <w:tc>
          <w:tcPr>
            <w:tcW w:w="9419" w:type="dxa"/>
            <w:tcBorders>
              <w:top w:val="dashed" w:sz="4" w:space="0" w:color="000000"/>
              <w:bottom w:val="dashed" w:sz="4" w:space="0" w:color="000000"/>
            </w:tcBorders>
            <w:shd w:val="clear" w:color="auto" w:fill="E4E4E4"/>
          </w:tcPr>
          <w:p w14:paraId="19679A88" w14:textId="77777777" w:rsidR="007D435F" w:rsidRDefault="00B87847">
            <w:pPr>
              <w:pStyle w:val="TableParagraph"/>
              <w:spacing w:before="89" w:line="181" w:lineRule="exact"/>
              <w:ind w:left="28"/>
              <w:rPr>
                <w:sz w:val="16"/>
              </w:rPr>
            </w:pPr>
            <w:r>
              <w:rPr>
                <w:sz w:val="16"/>
              </w:rPr>
              <w:t>Other Postop Diagnosis:</w:t>
            </w:r>
          </w:p>
          <w:p w14:paraId="36A01079" w14:textId="77777777" w:rsidR="007D435F" w:rsidRDefault="00B87847">
            <w:pPr>
              <w:pStyle w:val="TableParagraph"/>
              <w:numPr>
                <w:ilvl w:val="0"/>
                <w:numId w:val="228"/>
              </w:numPr>
              <w:tabs>
                <w:tab w:val="left" w:pos="317"/>
              </w:tabs>
              <w:spacing w:line="181" w:lineRule="exact"/>
              <w:ind w:hanging="289"/>
              <w:rPr>
                <w:sz w:val="16"/>
              </w:rPr>
            </w:pPr>
            <w:r>
              <w:rPr>
                <w:sz w:val="16"/>
              </w:rPr>
              <w:t>ICD10 Code:E83.41</w:t>
            </w:r>
            <w:r>
              <w:rPr>
                <w:spacing w:val="-3"/>
                <w:sz w:val="16"/>
              </w:rPr>
              <w:t xml:space="preserve"> </w:t>
            </w:r>
            <w:r>
              <w:rPr>
                <w:sz w:val="16"/>
              </w:rPr>
              <w:t>Hypermagnesemia</w:t>
            </w:r>
          </w:p>
          <w:p w14:paraId="35A4CD38" w14:textId="77777777" w:rsidR="007D435F" w:rsidRDefault="007D435F">
            <w:pPr>
              <w:pStyle w:val="TableParagraph"/>
              <w:rPr>
                <w:rFonts w:ascii="Times New Roman"/>
                <w:b/>
                <w:sz w:val="16"/>
              </w:rPr>
            </w:pPr>
          </w:p>
          <w:p w14:paraId="0E61C054" w14:textId="77777777" w:rsidR="007D435F" w:rsidRDefault="00B87847">
            <w:pPr>
              <w:pStyle w:val="TableParagraph"/>
              <w:numPr>
                <w:ilvl w:val="0"/>
                <w:numId w:val="228"/>
              </w:numPr>
              <w:tabs>
                <w:tab w:val="left" w:pos="317"/>
              </w:tabs>
              <w:ind w:left="28" w:right="1802" w:firstLine="0"/>
              <w:rPr>
                <w:sz w:val="16"/>
              </w:rPr>
            </w:pPr>
            <w:r>
              <w:rPr>
                <w:sz w:val="16"/>
              </w:rPr>
              <w:t xml:space="preserve">ICD10 Code: V72. 1XXD Passenger on bus injured in </w:t>
            </w:r>
            <w:proofErr w:type="spellStart"/>
            <w:r>
              <w:rPr>
                <w:sz w:val="16"/>
              </w:rPr>
              <w:t>clsn</w:t>
            </w:r>
            <w:proofErr w:type="spellEnd"/>
            <w:r>
              <w:rPr>
                <w:sz w:val="16"/>
              </w:rPr>
              <w:t xml:space="preserve"> w 2/3-whl mv </w:t>
            </w:r>
            <w:proofErr w:type="spellStart"/>
            <w:r>
              <w:rPr>
                <w:sz w:val="16"/>
              </w:rPr>
              <w:t>momtraf</w:t>
            </w:r>
            <w:proofErr w:type="spellEnd"/>
            <w:r>
              <w:rPr>
                <w:sz w:val="16"/>
              </w:rPr>
              <w:t>, Subs</w:t>
            </w:r>
          </w:p>
          <w:p w14:paraId="571C07F8" w14:textId="77777777" w:rsidR="007D435F" w:rsidRDefault="007D435F">
            <w:pPr>
              <w:pStyle w:val="TableParagraph"/>
              <w:spacing w:before="7"/>
              <w:rPr>
                <w:rFonts w:ascii="Times New Roman"/>
                <w:b/>
                <w:sz w:val="15"/>
              </w:rPr>
            </w:pPr>
          </w:p>
          <w:p w14:paraId="696A8A6F" w14:textId="77777777" w:rsidR="007D435F" w:rsidRDefault="00B87847">
            <w:pPr>
              <w:pStyle w:val="TableParagraph"/>
              <w:numPr>
                <w:ilvl w:val="0"/>
                <w:numId w:val="228"/>
              </w:numPr>
              <w:tabs>
                <w:tab w:val="left" w:pos="317"/>
              </w:tabs>
              <w:ind w:left="28" w:right="5548" w:firstLine="0"/>
              <w:rPr>
                <w:sz w:val="16"/>
              </w:rPr>
            </w:pPr>
            <w:r>
              <w:rPr>
                <w:sz w:val="16"/>
              </w:rPr>
              <w:t>Enter NEW Other Postop Diagnosis Code Enter selection: (1-3):</w:t>
            </w:r>
            <w:r>
              <w:rPr>
                <w:spacing w:val="-5"/>
                <w:sz w:val="16"/>
              </w:rPr>
              <w:t xml:space="preserve"> </w:t>
            </w:r>
            <w:r>
              <w:rPr>
                <w:sz w:val="16"/>
              </w:rPr>
              <w:t>1</w:t>
            </w:r>
          </w:p>
          <w:p w14:paraId="374DC042" w14:textId="77777777" w:rsidR="007D435F" w:rsidRDefault="007D435F">
            <w:pPr>
              <w:pStyle w:val="TableParagraph"/>
              <w:spacing w:before="10"/>
              <w:rPr>
                <w:rFonts w:ascii="Times New Roman"/>
                <w:b/>
                <w:sz w:val="15"/>
              </w:rPr>
            </w:pPr>
          </w:p>
          <w:p w14:paraId="3CD56816" w14:textId="77777777" w:rsidR="007D435F" w:rsidRDefault="00B87847">
            <w:pPr>
              <w:pStyle w:val="TableParagraph"/>
              <w:ind w:left="28" w:right="5434"/>
              <w:rPr>
                <w:sz w:val="16"/>
              </w:rPr>
            </w:pPr>
            <w:r>
              <w:rPr>
                <w:sz w:val="16"/>
              </w:rPr>
              <w:t>SRPATIENTA, ONE (xxx-xx-</w:t>
            </w:r>
            <w:proofErr w:type="spellStart"/>
            <w:r>
              <w:rPr>
                <w:sz w:val="16"/>
              </w:rPr>
              <w:t>xxxx</w:t>
            </w:r>
            <w:proofErr w:type="spellEnd"/>
            <w:r>
              <w:rPr>
                <w:sz w:val="16"/>
              </w:rPr>
              <w:t>) Case #45731 FEB 27, 2014 HEART TRANSPLANT</w:t>
            </w:r>
          </w:p>
        </w:tc>
      </w:tr>
      <w:tr w:rsidR="007D435F" w14:paraId="45E3EB7F" w14:textId="77777777">
        <w:trPr>
          <w:trHeight w:val="2440"/>
        </w:trPr>
        <w:tc>
          <w:tcPr>
            <w:tcW w:w="9419" w:type="dxa"/>
            <w:tcBorders>
              <w:top w:val="dashed" w:sz="4" w:space="0" w:color="000000"/>
            </w:tcBorders>
            <w:shd w:val="clear" w:color="auto" w:fill="E4E4E4"/>
          </w:tcPr>
          <w:p w14:paraId="3F82AEAE" w14:textId="77777777" w:rsidR="007D435F" w:rsidRDefault="007D435F">
            <w:pPr>
              <w:pStyle w:val="TableParagraph"/>
              <w:spacing w:before="5"/>
              <w:rPr>
                <w:rFonts w:ascii="Times New Roman"/>
                <w:b/>
                <w:sz w:val="23"/>
              </w:rPr>
            </w:pPr>
          </w:p>
          <w:p w14:paraId="13741DE2" w14:textId="77777777" w:rsidR="007D435F" w:rsidRDefault="00B87847">
            <w:pPr>
              <w:pStyle w:val="TableParagraph"/>
              <w:ind w:left="28"/>
              <w:rPr>
                <w:sz w:val="16"/>
              </w:rPr>
            </w:pPr>
            <w:r>
              <w:rPr>
                <w:sz w:val="16"/>
              </w:rPr>
              <w:t>Other Postop Diagnosis:</w:t>
            </w:r>
          </w:p>
          <w:p w14:paraId="68AB2451" w14:textId="77777777" w:rsidR="007D435F" w:rsidRDefault="007D435F">
            <w:pPr>
              <w:pStyle w:val="TableParagraph"/>
              <w:spacing w:before="8"/>
              <w:rPr>
                <w:rFonts w:ascii="Times New Roman"/>
                <w:b/>
                <w:sz w:val="15"/>
              </w:rPr>
            </w:pPr>
          </w:p>
          <w:p w14:paraId="089D20A1" w14:textId="77777777" w:rsidR="007D435F" w:rsidRDefault="00B87847">
            <w:pPr>
              <w:pStyle w:val="TableParagraph"/>
              <w:numPr>
                <w:ilvl w:val="0"/>
                <w:numId w:val="227"/>
              </w:numPr>
              <w:tabs>
                <w:tab w:val="left" w:pos="317"/>
              </w:tabs>
              <w:spacing w:before="1" w:line="480" w:lineRule="auto"/>
              <w:ind w:right="5836" w:hanging="720"/>
              <w:rPr>
                <w:sz w:val="16"/>
              </w:rPr>
            </w:pPr>
            <w:r>
              <w:rPr>
                <w:sz w:val="16"/>
              </w:rPr>
              <w:t>ICD10 Code: E83.41</w:t>
            </w:r>
            <w:r>
              <w:rPr>
                <w:spacing w:val="-16"/>
                <w:sz w:val="16"/>
              </w:rPr>
              <w:t xml:space="preserve"> </w:t>
            </w:r>
            <w:r>
              <w:rPr>
                <w:sz w:val="16"/>
              </w:rPr>
              <w:t>Hypermagnesemia Select one of the</w:t>
            </w:r>
            <w:r>
              <w:rPr>
                <w:spacing w:val="-8"/>
                <w:sz w:val="16"/>
              </w:rPr>
              <w:t xml:space="preserve"> </w:t>
            </w:r>
            <w:r>
              <w:rPr>
                <w:sz w:val="16"/>
              </w:rPr>
              <w:t>following</w:t>
            </w:r>
          </w:p>
          <w:p w14:paraId="0EF974DE" w14:textId="77777777" w:rsidR="007D435F" w:rsidRDefault="00B87847">
            <w:pPr>
              <w:pStyle w:val="TableParagraph"/>
              <w:numPr>
                <w:ilvl w:val="1"/>
                <w:numId w:val="227"/>
              </w:numPr>
              <w:tabs>
                <w:tab w:val="left" w:pos="1468"/>
                <w:tab w:val="left" w:pos="1469"/>
              </w:tabs>
              <w:spacing w:line="181" w:lineRule="exact"/>
              <w:ind w:hanging="721"/>
              <w:rPr>
                <w:sz w:val="16"/>
              </w:rPr>
            </w:pPr>
            <w:r>
              <w:rPr>
                <w:sz w:val="16"/>
              </w:rPr>
              <w:t>Update Other Postop Diagnosis</w:t>
            </w:r>
            <w:r>
              <w:rPr>
                <w:spacing w:val="-5"/>
                <w:sz w:val="16"/>
              </w:rPr>
              <w:t xml:space="preserve"> </w:t>
            </w:r>
            <w:r>
              <w:rPr>
                <w:sz w:val="16"/>
              </w:rPr>
              <w:t>Code</w:t>
            </w:r>
          </w:p>
          <w:p w14:paraId="13051ADA" w14:textId="77777777" w:rsidR="007D435F" w:rsidRDefault="00B87847">
            <w:pPr>
              <w:pStyle w:val="TableParagraph"/>
              <w:numPr>
                <w:ilvl w:val="1"/>
                <w:numId w:val="227"/>
              </w:numPr>
              <w:tabs>
                <w:tab w:val="left" w:pos="1468"/>
                <w:tab w:val="left" w:pos="1469"/>
              </w:tabs>
              <w:spacing w:before="1" w:line="480" w:lineRule="auto"/>
              <w:ind w:left="28" w:right="2765" w:firstLine="719"/>
              <w:rPr>
                <w:sz w:val="16"/>
              </w:rPr>
            </w:pPr>
            <w:r>
              <w:rPr>
                <w:sz w:val="16"/>
              </w:rPr>
              <w:t>Update Service Connected/Environmental Indicators</w:t>
            </w:r>
            <w:r>
              <w:rPr>
                <w:spacing w:val="-25"/>
                <w:sz w:val="16"/>
              </w:rPr>
              <w:t xml:space="preserve"> </w:t>
            </w:r>
            <w:r>
              <w:rPr>
                <w:sz w:val="16"/>
              </w:rPr>
              <w:t>only Enter selection (1 or 2):</w:t>
            </w:r>
            <w:r>
              <w:rPr>
                <w:spacing w:val="-6"/>
                <w:sz w:val="16"/>
              </w:rPr>
              <w:t xml:space="preserve"> </w:t>
            </w:r>
            <w:r>
              <w:rPr>
                <w:sz w:val="16"/>
              </w:rPr>
              <w:t>1//</w:t>
            </w:r>
          </w:p>
        </w:tc>
      </w:tr>
    </w:tbl>
    <w:p w14:paraId="53CE39DB" w14:textId="77777777" w:rsidR="007D435F" w:rsidRDefault="00B87847">
      <w:pPr>
        <w:ind w:left="220" w:right="285"/>
        <w:rPr>
          <w:rFonts w:ascii="Times New Roman"/>
        </w:rPr>
      </w:pPr>
      <w:r>
        <w:rPr>
          <w:rFonts w:ascii="Times New Roman"/>
        </w:rPr>
        <w:t>When additional diagnoses and procedure codes are entered, the user should review the procedure to diagnosis associations to ensure that the associations are correct. In this example, additional associations will be assigned.</w:t>
      </w:r>
    </w:p>
    <w:p w14:paraId="298E74C8" w14:textId="77777777" w:rsidR="007D435F" w:rsidRDefault="007D435F">
      <w:pPr>
        <w:pStyle w:val="BodyText"/>
        <w:spacing w:before="7"/>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2045"/>
        <w:gridCol w:w="1729"/>
        <w:gridCol w:w="3936"/>
        <w:gridCol w:w="1711"/>
      </w:tblGrid>
      <w:tr w:rsidR="007D435F" w14:paraId="72159D94" w14:textId="77777777">
        <w:trPr>
          <w:trHeight w:val="631"/>
        </w:trPr>
        <w:tc>
          <w:tcPr>
            <w:tcW w:w="2045" w:type="dxa"/>
            <w:tcBorders>
              <w:bottom w:val="dashSmallGap" w:sz="4" w:space="0" w:color="000000"/>
            </w:tcBorders>
            <w:shd w:val="clear" w:color="auto" w:fill="E4E4E4"/>
          </w:tcPr>
          <w:p w14:paraId="5922D78C" w14:textId="77777777" w:rsidR="007D435F" w:rsidRDefault="007D435F">
            <w:pPr>
              <w:pStyle w:val="TableParagraph"/>
              <w:spacing w:before="2"/>
              <w:rPr>
                <w:rFonts w:ascii="Times New Roman"/>
                <w:sz w:val="16"/>
              </w:rPr>
            </w:pPr>
          </w:p>
          <w:p w14:paraId="28B40D39" w14:textId="77777777" w:rsidR="007D435F" w:rsidRDefault="00B87847">
            <w:pPr>
              <w:pStyle w:val="TableParagraph"/>
              <w:tabs>
                <w:tab w:val="left" w:pos="1468"/>
              </w:tabs>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9" w:type="dxa"/>
            <w:tcBorders>
              <w:bottom w:val="dashSmallGap" w:sz="4" w:space="0" w:color="000000"/>
            </w:tcBorders>
            <w:shd w:val="clear" w:color="auto" w:fill="E4E4E4"/>
          </w:tcPr>
          <w:p w14:paraId="1E6C04BF" w14:textId="77777777" w:rsidR="007D435F" w:rsidRDefault="007D435F">
            <w:pPr>
              <w:pStyle w:val="TableParagraph"/>
              <w:spacing w:before="2"/>
              <w:rPr>
                <w:rFonts w:ascii="Times New Roman"/>
                <w:sz w:val="16"/>
              </w:rPr>
            </w:pPr>
          </w:p>
          <w:p w14:paraId="30FEE057" w14:textId="77777777" w:rsidR="007D435F" w:rsidRDefault="00B87847">
            <w:pPr>
              <w:pStyle w:val="TableParagraph"/>
              <w:ind w:left="95"/>
              <w:rPr>
                <w:sz w:val="16"/>
              </w:rPr>
            </w:pPr>
            <w:r>
              <w:rPr>
                <w:sz w:val="16"/>
              </w:rPr>
              <w:t>(000-45-5119)</w:t>
            </w:r>
          </w:p>
        </w:tc>
        <w:tc>
          <w:tcPr>
            <w:tcW w:w="3936" w:type="dxa"/>
            <w:tcBorders>
              <w:bottom w:val="dashSmallGap" w:sz="4" w:space="0" w:color="000000"/>
            </w:tcBorders>
            <w:shd w:val="clear" w:color="auto" w:fill="E4E4E4"/>
          </w:tcPr>
          <w:p w14:paraId="3CF131FD" w14:textId="77777777" w:rsidR="007D435F" w:rsidRDefault="007D435F">
            <w:pPr>
              <w:pStyle w:val="TableParagraph"/>
              <w:spacing w:before="2"/>
              <w:rPr>
                <w:rFonts w:ascii="Times New Roman"/>
                <w:sz w:val="16"/>
              </w:rPr>
            </w:pPr>
          </w:p>
          <w:p w14:paraId="0C177C39" w14:textId="77777777" w:rsidR="007D435F" w:rsidRDefault="00B87847">
            <w:pPr>
              <w:pStyle w:val="TableParagraph"/>
              <w:ind w:left="383"/>
              <w:rPr>
                <w:sz w:val="16"/>
              </w:rPr>
            </w:pPr>
            <w:r>
              <w:rPr>
                <w:sz w:val="16"/>
              </w:rPr>
              <w:t>Case #314</w:t>
            </w:r>
          </w:p>
        </w:tc>
        <w:tc>
          <w:tcPr>
            <w:tcW w:w="1711" w:type="dxa"/>
            <w:vMerge w:val="restart"/>
            <w:shd w:val="clear" w:color="auto" w:fill="E4E4E4"/>
          </w:tcPr>
          <w:p w14:paraId="7C054ADB" w14:textId="77777777" w:rsidR="007D435F" w:rsidRDefault="007D435F">
            <w:pPr>
              <w:pStyle w:val="TableParagraph"/>
              <w:rPr>
                <w:rFonts w:ascii="Times New Roman"/>
                <w:sz w:val="16"/>
              </w:rPr>
            </w:pPr>
          </w:p>
        </w:tc>
      </w:tr>
      <w:tr w:rsidR="007D435F" w14:paraId="70CFA426" w14:textId="77777777">
        <w:trPr>
          <w:trHeight w:val="358"/>
        </w:trPr>
        <w:tc>
          <w:tcPr>
            <w:tcW w:w="7710" w:type="dxa"/>
            <w:gridSpan w:val="3"/>
            <w:tcBorders>
              <w:top w:val="dashSmallGap" w:sz="4" w:space="0" w:color="000000"/>
            </w:tcBorders>
            <w:shd w:val="clear" w:color="auto" w:fill="E4E4E4"/>
          </w:tcPr>
          <w:p w14:paraId="424B37DE" w14:textId="77777777" w:rsidR="007D435F" w:rsidRDefault="00B87847">
            <w:pPr>
              <w:pStyle w:val="TableParagraph"/>
              <w:spacing w:before="87"/>
              <w:ind w:left="28"/>
              <w:rPr>
                <w:sz w:val="16"/>
              </w:rPr>
            </w:pPr>
            <w:r>
              <w:rPr>
                <w:sz w:val="16"/>
              </w:rPr>
              <w:t>Other Procedures:</w:t>
            </w:r>
          </w:p>
        </w:tc>
        <w:tc>
          <w:tcPr>
            <w:tcW w:w="1711" w:type="dxa"/>
            <w:vMerge/>
            <w:tcBorders>
              <w:top w:val="nil"/>
            </w:tcBorders>
            <w:shd w:val="clear" w:color="auto" w:fill="E4E4E4"/>
          </w:tcPr>
          <w:p w14:paraId="5AAB184A" w14:textId="77777777" w:rsidR="007D435F" w:rsidRDefault="007D435F">
            <w:pPr>
              <w:rPr>
                <w:sz w:val="2"/>
                <w:szCs w:val="2"/>
              </w:rPr>
            </w:pPr>
          </w:p>
        </w:tc>
      </w:tr>
      <w:tr w:rsidR="007D435F" w14:paraId="6C52951D" w14:textId="77777777">
        <w:trPr>
          <w:trHeight w:val="898"/>
        </w:trPr>
        <w:tc>
          <w:tcPr>
            <w:tcW w:w="7710" w:type="dxa"/>
            <w:gridSpan w:val="3"/>
            <w:tcBorders>
              <w:bottom w:val="dashed" w:sz="4" w:space="0" w:color="000000"/>
            </w:tcBorders>
            <w:shd w:val="clear" w:color="auto" w:fill="E4E4E4"/>
          </w:tcPr>
          <w:p w14:paraId="68D93AC4" w14:textId="77777777" w:rsidR="007D435F" w:rsidRDefault="00B87847">
            <w:pPr>
              <w:pStyle w:val="TableParagraph"/>
              <w:spacing w:before="90"/>
              <w:ind w:left="508" w:right="3189" w:hanging="480"/>
              <w:rPr>
                <w:sz w:val="16"/>
              </w:rPr>
            </w:pPr>
            <w:r>
              <w:rPr>
                <w:sz w:val="16"/>
              </w:rPr>
              <w:t>1. CPT Code: 33510 CABG, VEIN, SINGLE Modifiers: NOT</w:t>
            </w:r>
            <w:r>
              <w:rPr>
                <w:spacing w:val="-4"/>
                <w:sz w:val="16"/>
              </w:rPr>
              <w:t xml:space="preserve"> </w:t>
            </w:r>
            <w:r>
              <w:rPr>
                <w:sz w:val="16"/>
              </w:rPr>
              <w:t>ENTERED</w:t>
            </w:r>
          </w:p>
          <w:p w14:paraId="70B05FDF" w14:textId="77777777" w:rsidR="007D435F" w:rsidRDefault="00B87847">
            <w:pPr>
              <w:pStyle w:val="TableParagraph"/>
              <w:ind w:left="508"/>
              <w:rPr>
                <w:sz w:val="16"/>
              </w:rPr>
            </w:pPr>
            <w:r>
              <w:rPr>
                <w:sz w:val="16"/>
              </w:rPr>
              <w:t>Assoc. DX: NOT</w:t>
            </w:r>
            <w:r>
              <w:rPr>
                <w:spacing w:val="-10"/>
                <w:sz w:val="16"/>
              </w:rPr>
              <w:t xml:space="preserve"> </w:t>
            </w:r>
            <w:r>
              <w:rPr>
                <w:sz w:val="16"/>
              </w:rPr>
              <w:t>ENTERED</w:t>
            </w:r>
          </w:p>
        </w:tc>
        <w:tc>
          <w:tcPr>
            <w:tcW w:w="1711" w:type="dxa"/>
            <w:vMerge/>
            <w:tcBorders>
              <w:top w:val="nil"/>
            </w:tcBorders>
            <w:shd w:val="clear" w:color="auto" w:fill="E4E4E4"/>
          </w:tcPr>
          <w:p w14:paraId="395AD2B7" w14:textId="77777777" w:rsidR="007D435F" w:rsidRDefault="007D435F">
            <w:pPr>
              <w:rPr>
                <w:sz w:val="2"/>
                <w:szCs w:val="2"/>
              </w:rPr>
            </w:pPr>
          </w:p>
        </w:tc>
      </w:tr>
      <w:tr w:rsidR="007D435F" w14:paraId="1339E9EC" w14:textId="77777777">
        <w:trPr>
          <w:trHeight w:val="361"/>
        </w:trPr>
        <w:tc>
          <w:tcPr>
            <w:tcW w:w="7710" w:type="dxa"/>
            <w:gridSpan w:val="3"/>
            <w:tcBorders>
              <w:top w:val="dashed" w:sz="4" w:space="0" w:color="000000"/>
            </w:tcBorders>
            <w:shd w:val="clear" w:color="auto" w:fill="E4E4E4"/>
          </w:tcPr>
          <w:p w14:paraId="372F632F" w14:textId="77777777" w:rsidR="007D435F" w:rsidRDefault="00B87847">
            <w:pPr>
              <w:pStyle w:val="TableParagraph"/>
              <w:spacing w:before="89"/>
              <w:ind w:left="28"/>
              <w:rPr>
                <w:sz w:val="16"/>
              </w:rPr>
            </w:pPr>
            <w:r>
              <w:rPr>
                <w:sz w:val="16"/>
              </w:rPr>
              <w:t>Only the following ICD Diagnosis Codes can be associated:</w:t>
            </w:r>
          </w:p>
        </w:tc>
        <w:tc>
          <w:tcPr>
            <w:tcW w:w="1711" w:type="dxa"/>
            <w:vMerge/>
            <w:tcBorders>
              <w:top w:val="nil"/>
            </w:tcBorders>
            <w:shd w:val="clear" w:color="auto" w:fill="E4E4E4"/>
          </w:tcPr>
          <w:p w14:paraId="2FFCE069" w14:textId="77777777" w:rsidR="007D435F" w:rsidRDefault="007D435F">
            <w:pPr>
              <w:rPr>
                <w:sz w:val="2"/>
                <w:szCs w:val="2"/>
              </w:rPr>
            </w:pPr>
          </w:p>
        </w:tc>
      </w:tr>
      <w:tr w:rsidR="007D435F" w14:paraId="56F71306" w14:textId="77777777">
        <w:trPr>
          <w:trHeight w:val="542"/>
        </w:trPr>
        <w:tc>
          <w:tcPr>
            <w:tcW w:w="7710" w:type="dxa"/>
            <w:gridSpan w:val="3"/>
            <w:shd w:val="clear" w:color="auto" w:fill="E4E4E4"/>
          </w:tcPr>
          <w:p w14:paraId="2FCFCB0B" w14:textId="77777777" w:rsidR="007D435F" w:rsidRDefault="00B87847">
            <w:pPr>
              <w:pStyle w:val="TableParagraph"/>
              <w:numPr>
                <w:ilvl w:val="0"/>
                <w:numId w:val="226"/>
              </w:numPr>
              <w:tabs>
                <w:tab w:val="left" w:pos="317"/>
              </w:tabs>
              <w:spacing w:before="90" w:line="181" w:lineRule="exact"/>
              <w:ind w:hanging="289"/>
              <w:rPr>
                <w:sz w:val="16"/>
              </w:rPr>
            </w:pPr>
            <w:r>
              <w:rPr>
                <w:sz w:val="16"/>
              </w:rPr>
              <w:t>402.01-HYP HEART DIS MALIGN WITH</w:t>
            </w:r>
            <w:r>
              <w:rPr>
                <w:spacing w:val="-7"/>
                <w:sz w:val="16"/>
              </w:rPr>
              <w:t xml:space="preserve"> </w:t>
            </w:r>
            <w:r>
              <w:rPr>
                <w:sz w:val="16"/>
              </w:rPr>
              <w:t>FAIL</w:t>
            </w:r>
          </w:p>
          <w:p w14:paraId="51AD2356" w14:textId="77777777" w:rsidR="007D435F" w:rsidRDefault="00B87847">
            <w:pPr>
              <w:pStyle w:val="TableParagraph"/>
              <w:numPr>
                <w:ilvl w:val="0"/>
                <w:numId w:val="226"/>
              </w:numPr>
              <w:tabs>
                <w:tab w:val="left" w:pos="317"/>
              </w:tabs>
              <w:spacing w:line="181" w:lineRule="exact"/>
              <w:ind w:hanging="289"/>
              <w:rPr>
                <w:sz w:val="16"/>
              </w:rPr>
            </w:pPr>
            <w:r>
              <w:rPr>
                <w:sz w:val="16"/>
              </w:rPr>
              <w:t>599.0-URIN TRACT INFECTION</w:t>
            </w:r>
            <w:r>
              <w:rPr>
                <w:spacing w:val="-4"/>
                <w:sz w:val="16"/>
              </w:rPr>
              <w:t xml:space="preserve"> </w:t>
            </w:r>
            <w:r>
              <w:rPr>
                <w:sz w:val="16"/>
              </w:rPr>
              <w:t>NOS</w:t>
            </w:r>
          </w:p>
        </w:tc>
        <w:tc>
          <w:tcPr>
            <w:tcW w:w="1711" w:type="dxa"/>
            <w:vMerge/>
            <w:tcBorders>
              <w:top w:val="nil"/>
            </w:tcBorders>
            <w:shd w:val="clear" w:color="auto" w:fill="E4E4E4"/>
          </w:tcPr>
          <w:p w14:paraId="7A3178E0" w14:textId="77777777" w:rsidR="007D435F" w:rsidRDefault="007D435F">
            <w:pPr>
              <w:rPr>
                <w:sz w:val="2"/>
                <w:szCs w:val="2"/>
              </w:rPr>
            </w:pPr>
          </w:p>
        </w:tc>
      </w:tr>
      <w:tr w:rsidR="007D435F" w14:paraId="524B323D" w14:textId="77777777">
        <w:trPr>
          <w:trHeight w:val="449"/>
        </w:trPr>
        <w:tc>
          <w:tcPr>
            <w:tcW w:w="7710" w:type="dxa"/>
            <w:gridSpan w:val="3"/>
            <w:shd w:val="clear" w:color="auto" w:fill="E4E4E4"/>
          </w:tcPr>
          <w:p w14:paraId="5FA1AB83" w14:textId="77777777" w:rsidR="007D435F" w:rsidRDefault="00B87847">
            <w:pPr>
              <w:pStyle w:val="TableParagraph"/>
              <w:spacing w:before="81" w:line="178" w:lineRule="exact"/>
              <w:ind w:left="316" w:right="1805"/>
              <w:rPr>
                <w:b/>
                <w:sz w:val="16"/>
              </w:rPr>
            </w:pPr>
            <w:r>
              <w:rPr>
                <w:sz w:val="16"/>
              </w:rPr>
              <w:t xml:space="preserve">Select the number(s) of the Diagnosis Code to associate to the procedure selected: 1// </w:t>
            </w:r>
            <w:r>
              <w:rPr>
                <w:b/>
                <w:sz w:val="16"/>
              </w:rPr>
              <w:t>1,2</w:t>
            </w:r>
          </w:p>
        </w:tc>
        <w:tc>
          <w:tcPr>
            <w:tcW w:w="1711" w:type="dxa"/>
            <w:vMerge/>
            <w:tcBorders>
              <w:top w:val="nil"/>
            </w:tcBorders>
            <w:shd w:val="clear" w:color="auto" w:fill="E4E4E4"/>
          </w:tcPr>
          <w:p w14:paraId="583DB4BA" w14:textId="77777777" w:rsidR="007D435F" w:rsidRDefault="007D435F">
            <w:pPr>
              <w:rPr>
                <w:sz w:val="2"/>
                <w:szCs w:val="2"/>
              </w:rPr>
            </w:pPr>
          </w:p>
        </w:tc>
      </w:tr>
    </w:tbl>
    <w:p w14:paraId="29D332DE" w14:textId="77777777" w:rsidR="007D435F" w:rsidRDefault="007D435F">
      <w:pPr>
        <w:pStyle w:val="BodyText"/>
        <w:spacing w:before="2"/>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74C67100" w14:textId="77777777">
        <w:trPr>
          <w:trHeight w:val="184"/>
        </w:trPr>
        <w:tc>
          <w:tcPr>
            <w:tcW w:w="7709" w:type="dxa"/>
            <w:shd w:val="clear" w:color="auto" w:fill="E4E4E4"/>
          </w:tcPr>
          <w:p w14:paraId="265326EC" w14:textId="77777777" w:rsidR="007D435F" w:rsidRDefault="00B87847">
            <w:pPr>
              <w:pStyle w:val="TableParagraph"/>
              <w:tabs>
                <w:tab w:val="left" w:pos="4157"/>
              </w:tabs>
              <w:spacing w:before="3" w:line="160" w:lineRule="exact"/>
              <w:ind w:left="28"/>
              <w:rPr>
                <w:sz w:val="16"/>
              </w:rPr>
            </w:pPr>
            <w:r>
              <w:rPr>
                <w:sz w:val="16"/>
              </w:rPr>
              <w:t>SURPATIENT,SEVENTEEN</w:t>
            </w:r>
            <w:r>
              <w:rPr>
                <w:spacing w:val="85"/>
                <w:sz w:val="16"/>
              </w:rPr>
              <w:t xml:space="preserve"> </w:t>
            </w:r>
            <w:r>
              <w:rPr>
                <w:sz w:val="16"/>
              </w:rPr>
              <w:t>(000-45-5119)</w:t>
            </w:r>
            <w:r>
              <w:rPr>
                <w:sz w:val="16"/>
              </w:rPr>
              <w:tab/>
              <w:t>Case</w:t>
            </w:r>
            <w:r>
              <w:rPr>
                <w:spacing w:val="-1"/>
                <w:sz w:val="16"/>
              </w:rPr>
              <w:t xml:space="preserve"> </w:t>
            </w:r>
            <w:r>
              <w:rPr>
                <w:sz w:val="16"/>
              </w:rPr>
              <w:t>#314</w:t>
            </w:r>
          </w:p>
        </w:tc>
        <w:tc>
          <w:tcPr>
            <w:tcW w:w="1710" w:type="dxa"/>
            <w:vMerge w:val="restart"/>
            <w:shd w:val="clear" w:color="auto" w:fill="E4E4E4"/>
          </w:tcPr>
          <w:p w14:paraId="5F08EF05" w14:textId="77777777" w:rsidR="007D435F" w:rsidRDefault="007D435F">
            <w:pPr>
              <w:pStyle w:val="TableParagraph"/>
              <w:rPr>
                <w:rFonts w:ascii="Times New Roman"/>
                <w:sz w:val="16"/>
              </w:rPr>
            </w:pPr>
          </w:p>
        </w:tc>
      </w:tr>
      <w:tr w:rsidR="007D435F" w14:paraId="50B2C6B7" w14:textId="77777777">
        <w:trPr>
          <w:trHeight w:val="264"/>
        </w:trPr>
        <w:tc>
          <w:tcPr>
            <w:tcW w:w="7709" w:type="dxa"/>
            <w:tcBorders>
              <w:bottom w:val="dashed" w:sz="4" w:space="0" w:color="000000"/>
            </w:tcBorders>
            <w:shd w:val="clear" w:color="auto" w:fill="E4E4E4"/>
          </w:tcPr>
          <w:p w14:paraId="7BE9F333" w14:textId="77777777" w:rsidR="007D435F" w:rsidRDefault="00B87847">
            <w:pPr>
              <w:pStyle w:val="TableParagraph"/>
              <w:tabs>
                <w:tab w:val="left" w:pos="1468"/>
              </w:tabs>
              <w:spacing w:line="181" w:lineRule="exact"/>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10" w:type="dxa"/>
            <w:vMerge/>
            <w:tcBorders>
              <w:top w:val="nil"/>
            </w:tcBorders>
            <w:shd w:val="clear" w:color="auto" w:fill="E4E4E4"/>
          </w:tcPr>
          <w:p w14:paraId="5923E270" w14:textId="77777777" w:rsidR="007D435F" w:rsidRDefault="007D435F">
            <w:pPr>
              <w:rPr>
                <w:sz w:val="2"/>
                <w:szCs w:val="2"/>
              </w:rPr>
            </w:pPr>
          </w:p>
        </w:tc>
      </w:tr>
      <w:tr w:rsidR="007D435F" w14:paraId="04C3FDE4" w14:textId="77777777">
        <w:trPr>
          <w:trHeight w:val="360"/>
        </w:trPr>
        <w:tc>
          <w:tcPr>
            <w:tcW w:w="7709" w:type="dxa"/>
            <w:tcBorders>
              <w:top w:val="dashed" w:sz="4" w:space="0" w:color="000000"/>
            </w:tcBorders>
            <w:shd w:val="clear" w:color="auto" w:fill="E4E4E4"/>
          </w:tcPr>
          <w:p w14:paraId="757E4720" w14:textId="77777777" w:rsidR="007D435F" w:rsidRDefault="00B87847">
            <w:pPr>
              <w:pStyle w:val="TableParagraph"/>
              <w:spacing w:before="87"/>
              <w:ind w:left="28"/>
              <w:rPr>
                <w:sz w:val="16"/>
              </w:rPr>
            </w:pPr>
            <w:r>
              <w:rPr>
                <w:sz w:val="16"/>
              </w:rPr>
              <w:t>Other Procedures:</w:t>
            </w:r>
          </w:p>
        </w:tc>
        <w:tc>
          <w:tcPr>
            <w:tcW w:w="1710" w:type="dxa"/>
            <w:vMerge/>
            <w:tcBorders>
              <w:top w:val="nil"/>
            </w:tcBorders>
            <w:shd w:val="clear" w:color="auto" w:fill="E4E4E4"/>
          </w:tcPr>
          <w:p w14:paraId="087B7F01" w14:textId="77777777" w:rsidR="007D435F" w:rsidRDefault="007D435F">
            <w:pPr>
              <w:rPr>
                <w:sz w:val="2"/>
                <w:szCs w:val="2"/>
              </w:rPr>
            </w:pPr>
          </w:p>
        </w:tc>
      </w:tr>
      <w:tr w:rsidR="007D435F" w14:paraId="32EA86B7" w14:textId="77777777">
        <w:trPr>
          <w:trHeight w:val="272"/>
        </w:trPr>
        <w:tc>
          <w:tcPr>
            <w:tcW w:w="7709" w:type="dxa"/>
            <w:shd w:val="clear" w:color="auto" w:fill="E4E4E4"/>
          </w:tcPr>
          <w:p w14:paraId="6DEFD3F7" w14:textId="77777777" w:rsidR="007D435F" w:rsidRDefault="00B87847">
            <w:pPr>
              <w:pStyle w:val="TableParagraph"/>
              <w:spacing w:before="92" w:line="160" w:lineRule="exact"/>
              <w:ind w:left="28"/>
              <w:rPr>
                <w:sz w:val="16"/>
              </w:rPr>
            </w:pPr>
            <w:r>
              <w:rPr>
                <w:sz w:val="16"/>
              </w:rPr>
              <w:t>1. CPT Code: 33510 CABG, VEIN, SINGLE</w:t>
            </w:r>
          </w:p>
        </w:tc>
        <w:tc>
          <w:tcPr>
            <w:tcW w:w="1710" w:type="dxa"/>
            <w:vMerge/>
            <w:tcBorders>
              <w:top w:val="nil"/>
            </w:tcBorders>
            <w:shd w:val="clear" w:color="auto" w:fill="E4E4E4"/>
          </w:tcPr>
          <w:p w14:paraId="24A39727" w14:textId="77777777" w:rsidR="007D435F" w:rsidRDefault="007D435F">
            <w:pPr>
              <w:rPr>
                <w:sz w:val="2"/>
                <w:szCs w:val="2"/>
              </w:rPr>
            </w:pPr>
          </w:p>
        </w:tc>
      </w:tr>
      <w:tr w:rsidR="007D435F" w14:paraId="4E873B9B" w14:textId="77777777">
        <w:trPr>
          <w:trHeight w:val="181"/>
        </w:trPr>
        <w:tc>
          <w:tcPr>
            <w:tcW w:w="7709" w:type="dxa"/>
            <w:shd w:val="clear" w:color="auto" w:fill="E4E4E4"/>
          </w:tcPr>
          <w:p w14:paraId="6A3EE242" w14:textId="77777777" w:rsidR="007D435F" w:rsidRDefault="00B87847">
            <w:pPr>
              <w:pStyle w:val="TableParagraph"/>
              <w:tabs>
                <w:tab w:val="left" w:pos="4636"/>
              </w:tabs>
              <w:spacing w:line="161" w:lineRule="exact"/>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6"/>
                <w:sz w:val="16"/>
              </w:rPr>
              <w:t xml:space="preserve"> </w:t>
            </w:r>
            <w:r>
              <w:rPr>
                <w:sz w:val="16"/>
              </w:rPr>
              <w:t>N</w:t>
            </w:r>
          </w:p>
        </w:tc>
        <w:tc>
          <w:tcPr>
            <w:tcW w:w="1710" w:type="dxa"/>
            <w:vMerge/>
            <w:tcBorders>
              <w:top w:val="nil"/>
            </w:tcBorders>
            <w:shd w:val="clear" w:color="auto" w:fill="E4E4E4"/>
          </w:tcPr>
          <w:p w14:paraId="097AFEA2" w14:textId="77777777" w:rsidR="007D435F" w:rsidRDefault="007D435F">
            <w:pPr>
              <w:rPr>
                <w:sz w:val="2"/>
                <w:szCs w:val="2"/>
              </w:rPr>
            </w:pPr>
          </w:p>
        </w:tc>
      </w:tr>
      <w:tr w:rsidR="007D435F" w14:paraId="2E876078" w14:textId="77777777">
        <w:trPr>
          <w:trHeight w:val="270"/>
        </w:trPr>
        <w:tc>
          <w:tcPr>
            <w:tcW w:w="7709" w:type="dxa"/>
            <w:shd w:val="clear" w:color="auto" w:fill="E4E4E4"/>
          </w:tcPr>
          <w:p w14:paraId="35069056" w14:textId="77777777" w:rsidR="007D435F" w:rsidRDefault="00B87847">
            <w:pPr>
              <w:pStyle w:val="TableParagraph"/>
              <w:ind w:left="28"/>
              <w:rPr>
                <w:sz w:val="16"/>
              </w:rPr>
            </w:pPr>
            <w:r>
              <w:rPr>
                <w:sz w:val="16"/>
              </w:rPr>
              <w:t>2. Enter NEW Other Procedure Code</w:t>
            </w:r>
          </w:p>
        </w:tc>
        <w:tc>
          <w:tcPr>
            <w:tcW w:w="1710" w:type="dxa"/>
            <w:vMerge/>
            <w:tcBorders>
              <w:top w:val="nil"/>
            </w:tcBorders>
            <w:shd w:val="clear" w:color="auto" w:fill="E4E4E4"/>
          </w:tcPr>
          <w:p w14:paraId="57DC03B7" w14:textId="77777777" w:rsidR="007D435F" w:rsidRDefault="007D435F">
            <w:pPr>
              <w:rPr>
                <w:sz w:val="2"/>
                <w:szCs w:val="2"/>
              </w:rPr>
            </w:pPr>
          </w:p>
        </w:tc>
      </w:tr>
      <w:tr w:rsidR="007D435F" w14:paraId="4CD546B8" w14:textId="77777777">
        <w:trPr>
          <w:trHeight w:val="269"/>
        </w:trPr>
        <w:tc>
          <w:tcPr>
            <w:tcW w:w="7709" w:type="dxa"/>
            <w:shd w:val="clear" w:color="auto" w:fill="E4E4E4"/>
          </w:tcPr>
          <w:p w14:paraId="1A8C9F08" w14:textId="77777777" w:rsidR="007D435F" w:rsidRDefault="00B87847">
            <w:pPr>
              <w:pStyle w:val="TableParagraph"/>
              <w:spacing w:before="88" w:line="161" w:lineRule="exact"/>
              <w:ind w:left="28"/>
              <w:rPr>
                <w:b/>
                <w:sz w:val="16"/>
              </w:rPr>
            </w:pPr>
            <w:r>
              <w:rPr>
                <w:sz w:val="16"/>
              </w:rPr>
              <w:t xml:space="preserve">Enter selection: (1-2): </w:t>
            </w:r>
            <w:r>
              <w:rPr>
                <w:b/>
                <w:sz w:val="16"/>
              </w:rPr>
              <w:t>&lt;Enter&gt;</w:t>
            </w:r>
          </w:p>
        </w:tc>
        <w:tc>
          <w:tcPr>
            <w:tcW w:w="1710" w:type="dxa"/>
            <w:vMerge/>
            <w:tcBorders>
              <w:top w:val="nil"/>
            </w:tcBorders>
            <w:shd w:val="clear" w:color="auto" w:fill="E4E4E4"/>
          </w:tcPr>
          <w:p w14:paraId="1FBDBBAB" w14:textId="77777777" w:rsidR="007D435F" w:rsidRDefault="007D435F">
            <w:pPr>
              <w:rPr>
                <w:sz w:val="2"/>
                <w:szCs w:val="2"/>
              </w:rPr>
            </w:pPr>
          </w:p>
        </w:tc>
      </w:tr>
    </w:tbl>
    <w:p w14:paraId="2D06D224" w14:textId="77777777" w:rsidR="007D435F" w:rsidRDefault="007D435F">
      <w:pPr>
        <w:rPr>
          <w:sz w:val="2"/>
          <w:szCs w:val="2"/>
        </w:rPr>
        <w:sectPr w:rsidR="007D435F">
          <w:footerReference w:type="default" r:id="rId291"/>
          <w:pgSz w:w="12240" w:h="15840"/>
          <w:pgMar w:top="1360" w:right="1300" w:bottom="940" w:left="1220" w:header="0" w:footer="746" w:gutter="0"/>
          <w:cols w:space="720"/>
        </w:sectPr>
      </w:pPr>
    </w:p>
    <w:p w14:paraId="79B88BFC" w14:textId="77777777" w:rsidR="007D435F" w:rsidRDefault="00B87847">
      <w:pPr>
        <w:spacing w:before="74"/>
        <w:ind w:left="220"/>
        <w:rPr>
          <w:rFonts w:ascii="Times New Roman"/>
        </w:rPr>
      </w:pPr>
      <w:r>
        <w:rPr>
          <w:rFonts w:ascii="Times New Roman"/>
        </w:rPr>
        <w:lastRenderedPageBreak/>
        <w:t>The Surgery case displays the updated values.</w:t>
      </w:r>
    </w:p>
    <w:p w14:paraId="37DF4BBE" w14:textId="77777777" w:rsidR="007D435F" w:rsidRDefault="007D435F">
      <w:pPr>
        <w:pStyle w:val="BodyText"/>
        <w:spacing w:before="6" w:after="1"/>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2045"/>
        <w:gridCol w:w="1729"/>
        <w:gridCol w:w="3936"/>
        <w:gridCol w:w="1711"/>
      </w:tblGrid>
      <w:tr w:rsidR="007D435F" w14:paraId="2121F4E6" w14:textId="77777777">
        <w:trPr>
          <w:trHeight w:val="448"/>
        </w:trPr>
        <w:tc>
          <w:tcPr>
            <w:tcW w:w="2045" w:type="dxa"/>
            <w:tcBorders>
              <w:bottom w:val="dashed" w:sz="4" w:space="0" w:color="000000"/>
            </w:tcBorders>
            <w:shd w:val="clear" w:color="auto" w:fill="E4E4E4"/>
          </w:tcPr>
          <w:p w14:paraId="0C6981FB" w14:textId="77777777" w:rsidR="007D435F" w:rsidRDefault="00B87847">
            <w:pPr>
              <w:pStyle w:val="TableParagraph"/>
              <w:tabs>
                <w:tab w:val="left" w:pos="1468"/>
              </w:tabs>
              <w:spacing w:before="3"/>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9" w:type="dxa"/>
            <w:tcBorders>
              <w:bottom w:val="dashed" w:sz="4" w:space="0" w:color="000000"/>
            </w:tcBorders>
            <w:shd w:val="clear" w:color="auto" w:fill="E4E4E4"/>
          </w:tcPr>
          <w:p w14:paraId="46AC3860" w14:textId="77777777" w:rsidR="007D435F" w:rsidRDefault="00B87847">
            <w:pPr>
              <w:pStyle w:val="TableParagraph"/>
              <w:spacing w:before="3"/>
              <w:ind w:left="95"/>
              <w:rPr>
                <w:sz w:val="16"/>
              </w:rPr>
            </w:pPr>
            <w:r>
              <w:rPr>
                <w:sz w:val="16"/>
              </w:rPr>
              <w:t>(000-45-5119)</w:t>
            </w:r>
          </w:p>
        </w:tc>
        <w:tc>
          <w:tcPr>
            <w:tcW w:w="3936" w:type="dxa"/>
            <w:tcBorders>
              <w:bottom w:val="dashed" w:sz="4" w:space="0" w:color="000000"/>
            </w:tcBorders>
            <w:shd w:val="clear" w:color="auto" w:fill="E4E4E4"/>
          </w:tcPr>
          <w:p w14:paraId="57FB8B92" w14:textId="77777777" w:rsidR="007D435F" w:rsidRDefault="00B87847">
            <w:pPr>
              <w:pStyle w:val="TableParagraph"/>
              <w:spacing w:before="3"/>
              <w:ind w:left="383"/>
              <w:rPr>
                <w:sz w:val="16"/>
              </w:rPr>
            </w:pPr>
            <w:r>
              <w:rPr>
                <w:sz w:val="16"/>
              </w:rPr>
              <w:t>Case #314</w:t>
            </w:r>
          </w:p>
        </w:tc>
        <w:tc>
          <w:tcPr>
            <w:tcW w:w="1711" w:type="dxa"/>
            <w:vMerge w:val="restart"/>
            <w:shd w:val="clear" w:color="auto" w:fill="E4E4E4"/>
          </w:tcPr>
          <w:p w14:paraId="682651EE" w14:textId="77777777" w:rsidR="007D435F" w:rsidRDefault="007D435F">
            <w:pPr>
              <w:pStyle w:val="TableParagraph"/>
              <w:rPr>
                <w:rFonts w:ascii="Times New Roman"/>
                <w:sz w:val="16"/>
              </w:rPr>
            </w:pPr>
          </w:p>
        </w:tc>
      </w:tr>
      <w:tr w:rsidR="007D435F" w14:paraId="1D2123D7" w14:textId="77777777">
        <w:trPr>
          <w:trHeight w:val="358"/>
        </w:trPr>
        <w:tc>
          <w:tcPr>
            <w:tcW w:w="7710" w:type="dxa"/>
            <w:gridSpan w:val="3"/>
            <w:tcBorders>
              <w:top w:val="dashed" w:sz="4" w:space="0" w:color="000000"/>
            </w:tcBorders>
            <w:shd w:val="clear" w:color="auto" w:fill="E4E4E4"/>
          </w:tcPr>
          <w:p w14:paraId="2EBCE270" w14:textId="77777777" w:rsidR="007D435F" w:rsidRDefault="00B87847">
            <w:pPr>
              <w:pStyle w:val="TableParagraph"/>
              <w:spacing w:before="87"/>
              <w:ind w:left="28"/>
              <w:rPr>
                <w:sz w:val="16"/>
              </w:rPr>
            </w:pPr>
            <w:r>
              <w:rPr>
                <w:sz w:val="16"/>
              </w:rPr>
              <w:t>Surgery Procedure PCE/Billing Information:</w:t>
            </w:r>
          </w:p>
        </w:tc>
        <w:tc>
          <w:tcPr>
            <w:tcW w:w="1711" w:type="dxa"/>
            <w:vMerge/>
            <w:tcBorders>
              <w:top w:val="nil"/>
            </w:tcBorders>
            <w:shd w:val="clear" w:color="auto" w:fill="E4E4E4"/>
          </w:tcPr>
          <w:p w14:paraId="1F47B616" w14:textId="77777777" w:rsidR="007D435F" w:rsidRDefault="007D435F">
            <w:pPr>
              <w:rPr>
                <w:sz w:val="2"/>
                <w:szCs w:val="2"/>
              </w:rPr>
            </w:pPr>
          </w:p>
        </w:tc>
      </w:tr>
      <w:tr w:rsidR="007D435F" w14:paraId="55F40AB6" w14:textId="77777777">
        <w:trPr>
          <w:trHeight w:val="1263"/>
        </w:trPr>
        <w:tc>
          <w:tcPr>
            <w:tcW w:w="7710" w:type="dxa"/>
            <w:gridSpan w:val="3"/>
            <w:tcBorders>
              <w:bottom w:val="dashed" w:sz="4" w:space="0" w:color="000000"/>
            </w:tcBorders>
            <w:shd w:val="clear" w:color="auto" w:fill="E4E4E4"/>
          </w:tcPr>
          <w:p w14:paraId="1B68AB47" w14:textId="77777777" w:rsidR="007D435F" w:rsidRDefault="00B87847">
            <w:pPr>
              <w:pStyle w:val="TableParagraph"/>
              <w:numPr>
                <w:ilvl w:val="0"/>
                <w:numId w:val="225"/>
              </w:numPr>
              <w:tabs>
                <w:tab w:val="left" w:pos="317"/>
              </w:tabs>
              <w:spacing w:before="90"/>
              <w:ind w:hanging="289"/>
              <w:rPr>
                <w:sz w:val="16"/>
              </w:rPr>
            </w:pPr>
            <w:r>
              <w:rPr>
                <w:sz w:val="16"/>
              </w:rPr>
              <w:t>Principal Postop Diagnosis Code: 402.01 HYP HEART DIS MALIGN WITH</w:t>
            </w:r>
            <w:r>
              <w:rPr>
                <w:spacing w:val="-24"/>
                <w:sz w:val="16"/>
              </w:rPr>
              <w:t xml:space="preserve"> </w:t>
            </w:r>
            <w:r>
              <w:rPr>
                <w:sz w:val="16"/>
              </w:rPr>
              <w:t>FAIL</w:t>
            </w:r>
          </w:p>
          <w:p w14:paraId="197F70CD" w14:textId="77777777" w:rsidR="007D435F" w:rsidRDefault="00B87847">
            <w:pPr>
              <w:pStyle w:val="TableParagraph"/>
              <w:numPr>
                <w:ilvl w:val="0"/>
                <w:numId w:val="225"/>
              </w:numPr>
              <w:tabs>
                <w:tab w:val="left" w:pos="317"/>
                <w:tab w:val="left" w:pos="3484"/>
              </w:tabs>
              <w:spacing w:before="2"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599.0 URIN TRACT INFECTION</w:t>
            </w:r>
            <w:r>
              <w:rPr>
                <w:spacing w:val="-7"/>
                <w:sz w:val="16"/>
              </w:rPr>
              <w:t xml:space="preserve"> </w:t>
            </w:r>
            <w:r>
              <w:rPr>
                <w:sz w:val="16"/>
              </w:rPr>
              <w:t>NOS</w:t>
            </w:r>
          </w:p>
          <w:p w14:paraId="4917302E" w14:textId="77777777" w:rsidR="007D435F" w:rsidRDefault="00B87847">
            <w:pPr>
              <w:pStyle w:val="TableParagraph"/>
              <w:numPr>
                <w:ilvl w:val="0"/>
                <w:numId w:val="225"/>
              </w:numPr>
              <w:tabs>
                <w:tab w:val="left" w:pos="317"/>
              </w:tabs>
              <w:ind w:left="508" w:right="3071" w:hanging="480"/>
              <w:rPr>
                <w:sz w:val="16"/>
              </w:rPr>
            </w:pPr>
            <w:r>
              <w:rPr>
                <w:sz w:val="16"/>
              </w:rPr>
              <w:t>Principal CPT Code: 33510 CABG, VEIN, SINGLE Assoc. DX: 402.01-HYP HEART DIS</w:t>
            </w:r>
            <w:r>
              <w:rPr>
                <w:spacing w:val="-11"/>
                <w:sz w:val="16"/>
              </w:rPr>
              <w:t xml:space="preserve"> </w:t>
            </w:r>
            <w:r>
              <w:rPr>
                <w:sz w:val="16"/>
              </w:rPr>
              <w:t>MALIGN</w:t>
            </w:r>
          </w:p>
          <w:p w14:paraId="19A02809" w14:textId="77777777" w:rsidR="007D435F" w:rsidRDefault="00B87847">
            <w:pPr>
              <w:pStyle w:val="TableParagraph"/>
              <w:numPr>
                <w:ilvl w:val="0"/>
                <w:numId w:val="225"/>
              </w:numPr>
              <w:tabs>
                <w:tab w:val="left" w:pos="317"/>
              </w:tabs>
              <w:spacing w:before="1" w:line="181" w:lineRule="exact"/>
              <w:ind w:hanging="289"/>
              <w:rPr>
                <w:sz w:val="16"/>
              </w:rPr>
            </w:pPr>
            <w:r>
              <w:rPr>
                <w:sz w:val="16"/>
              </w:rPr>
              <w:t>Other CPT Code: 33510 CABG, VEIN,</w:t>
            </w:r>
            <w:r>
              <w:rPr>
                <w:spacing w:val="-8"/>
                <w:sz w:val="16"/>
              </w:rPr>
              <w:t xml:space="preserve"> </w:t>
            </w:r>
            <w:r>
              <w:rPr>
                <w:sz w:val="16"/>
              </w:rPr>
              <w:t>SINGLE</w:t>
            </w:r>
          </w:p>
          <w:p w14:paraId="302C9426" w14:textId="77777777" w:rsidR="007D435F" w:rsidRDefault="00B87847">
            <w:pPr>
              <w:pStyle w:val="TableParagraph"/>
              <w:tabs>
                <w:tab w:val="left" w:pos="4156"/>
              </w:tabs>
              <w:spacing w:line="181" w:lineRule="exact"/>
              <w:ind w:left="2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5"/>
                <w:sz w:val="16"/>
              </w:rPr>
              <w:t xml:space="preserve"> </w:t>
            </w:r>
            <w:r>
              <w:rPr>
                <w:sz w:val="16"/>
              </w:rPr>
              <w:t>N</w:t>
            </w:r>
          </w:p>
        </w:tc>
        <w:tc>
          <w:tcPr>
            <w:tcW w:w="1711" w:type="dxa"/>
            <w:vMerge/>
            <w:tcBorders>
              <w:top w:val="nil"/>
            </w:tcBorders>
            <w:shd w:val="clear" w:color="auto" w:fill="E4E4E4"/>
          </w:tcPr>
          <w:p w14:paraId="393C3618" w14:textId="77777777" w:rsidR="007D435F" w:rsidRDefault="007D435F">
            <w:pPr>
              <w:rPr>
                <w:sz w:val="2"/>
                <w:szCs w:val="2"/>
              </w:rPr>
            </w:pPr>
          </w:p>
        </w:tc>
      </w:tr>
      <w:tr w:rsidR="007D435F" w14:paraId="097DD695" w14:textId="77777777">
        <w:trPr>
          <w:trHeight w:val="266"/>
        </w:trPr>
        <w:tc>
          <w:tcPr>
            <w:tcW w:w="7710" w:type="dxa"/>
            <w:gridSpan w:val="3"/>
            <w:tcBorders>
              <w:top w:val="dashed" w:sz="4" w:space="0" w:color="000000"/>
            </w:tcBorders>
            <w:shd w:val="clear" w:color="auto" w:fill="E4E4E4"/>
          </w:tcPr>
          <w:p w14:paraId="0E4BD9B6" w14:textId="77777777" w:rsidR="007D435F" w:rsidRDefault="00B87847">
            <w:pPr>
              <w:pStyle w:val="TableParagraph"/>
              <w:spacing w:before="82" w:line="164" w:lineRule="exact"/>
              <w:ind w:left="28"/>
              <w:rPr>
                <w:b/>
                <w:sz w:val="16"/>
              </w:rPr>
            </w:pPr>
            <w:r>
              <w:rPr>
                <w:sz w:val="16"/>
              </w:rPr>
              <w:t xml:space="preserve">Enter number of item to edit (1-4): </w:t>
            </w:r>
            <w:r>
              <w:rPr>
                <w:b/>
                <w:sz w:val="16"/>
              </w:rPr>
              <w:t>&lt;Enter&gt;</w:t>
            </w:r>
          </w:p>
        </w:tc>
        <w:tc>
          <w:tcPr>
            <w:tcW w:w="1711" w:type="dxa"/>
            <w:vMerge/>
            <w:tcBorders>
              <w:top w:val="nil"/>
            </w:tcBorders>
            <w:shd w:val="clear" w:color="auto" w:fill="E4E4E4"/>
          </w:tcPr>
          <w:p w14:paraId="0EEBDCAF" w14:textId="77777777" w:rsidR="007D435F" w:rsidRDefault="007D435F">
            <w:pPr>
              <w:rPr>
                <w:sz w:val="2"/>
                <w:szCs w:val="2"/>
              </w:rPr>
            </w:pPr>
          </w:p>
        </w:tc>
      </w:tr>
    </w:tbl>
    <w:p w14:paraId="3B9DBDAA" w14:textId="77777777" w:rsidR="007D435F" w:rsidRDefault="007D435F">
      <w:pPr>
        <w:pStyle w:val="BodyText"/>
        <w:spacing w:before="4"/>
        <w:rPr>
          <w:rFonts w:ascii="Times New Roman"/>
          <w:sz w:val="21"/>
        </w:rPr>
      </w:pPr>
    </w:p>
    <w:p w14:paraId="2D81EAB1" w14:textId="77777777" w:rsidR="007D435F" w:rsidRDefault="00B87847">
      <w:pPr>
        <w:ind w:left="220" w:right="127"/>
        <w:rPr>
          <w:rFonts w:ascii="Times New Roman"/>
        </w:rPr>
      </w:pPr>
      <w:r>
        <w:rPr>
          <w:rFonts w:ascii="Times New Roman"/>
        </w:rPr>
        <w:t>Because the coding for the case is completed, the user can select to stop editing the case and send the case to PCE.</w:t>
      </w:r>
    </w:p>
    <w:p w14:paraId="6C154A29" w14:textId="77777777" w:rsidR="007D435F" w:rsidRDefault="00277930">
      <w:pPr>
        <w:pStyle w:val="BodyText"/>
        <w:spacing w:before="5"/>
        <w:rPr>
          <w:rFonts w:ascii="Times New Roman"/>
          <w:sz w:val="20"/>
        </w:rPr>
      </w:pPr>
      <w:r>
        <w:pict w14:anchorId="6FC95B45">
          <v:shape id="_x0000_s3166" type="#_x0000_t202" style="position:absolute;margin-left:70.6pt;margin-top:13pt;width:470.95pt;height:45.4pt;z-index:-15420416;mso-wrap-distance-left:0;mso-wrap-distance-right:0;mso-position-horizontal-relative:page" fillcolor="#e4e4e4" stroked="f">
            <v:textbox inset="0,0,0,0">
              <w:txbxContent>
                <w:p w14:paraId="37CDCD56" w14:textId="77777777" w:rsidR="0040444F" w:rsidRDefault="0040444F">
                  <w:pPr>
                    <w:pStyle w:val="BodyText"/>
                    <w:spacing w:line="180" w:lineRule="exact"/>
                    <w:ind w:left="28"/>
                    <w:rPr>
                      <w:b/>
                    </w:rPr>
                  </w:pPr>
                  <w:r>
                    <w:t xml:space="preserve">Is the coding of this case complete and ready to send to PCE? NO// </w:t>
                  </w:r>
                  <w:r>
                    <w:rPr>
                      <w:b/>
                    </w:rPr>
                    <w:t>YES</w:t>
                  </w:r>
                </w:p>
                <w:p w14:paraId="6D4B21C6" w14:textId="77777777" w:rsidR="0040444F" w:rsidRDefault="0040444F">
                  <w:pPr>
                    <w:pStyle w:val="BodyText"/>
                    <w:spacing w:before="7" w:line="360" w:lineRule="atLeast"/>
                    <w:ind w:left="28" w:right="6106"/>
                  </w:pPr>
                  <w:r>
                    <w:t>Coding completed and sent to PCE. Press Enter/Return key to continue</w:t>
                  </w:r>
                </w:p>
              </w:txbxContent>
            </v:textbox>
            <w10:wrap type="topAndBottom" anchorx="page"/>
          </v:shape>
        </w:pict>
      </w:r>
      <w:r>
        <w:pict w14:anchorId="1ABF6991">
          <v:rect id="_x0000_s3165" style="position:absolute;margin-left:111.85pt;margin-top:70.95pt;width:429.65pt;height:.5pt;z-index:-15419904;mso-wrap-distance-left:0;mso-wrap-distance-right:0;mso-position-horizontal-relative:page" fillcolor="black" stroked="f">
            <w10:wrap type="topAndBottom" anchorx="page"/>
          </v:rect>
        </w:pict>
      </w:r>
    </w:p>
    <w:p w14:paraId="07CAFA23" w14:textId="77777777" w:rsidR="007D435F" w:rsidRDefault="007D435F">
      <w:pPr>
        <w:pStyle w:val="BodyText"/>
        <w:spacing w:before="2"/>
        <w:rPr>
          <w:rFonts w:ascii="Times New Roman"/>
          <w:sz w:val="17"/>
        </w:rPr>
      </w:pPr>
    </w:p>
    <w:p w14:paraId="10EAD248" w14:textId="77777777" w:rsidR="007D435F" w:rsidRDefault="00B87847">
      <w:pPr>
        <w:spacing w:line="237" w:lineRule="exact"/>
        <w:ind w:left="1046"/>
        <w:rPr>
          <w:rFonts w:ascii="Times New Roman"/>
        </w:rPr>
      </w:pPr>
      <w:r>
        <w:rPr>
          <w:rFonts w:ascii="Times New Roman"/>
        </w:rPr>
        <w:t>Prior to sending the case to PCE, the Surgery software checks to see if a specific code, 065.0</w:t>
      </w:r>
    </w:p>
    <w:p w14:paraId="1B91C529" w14:textId="77777777" w:rsidR="007D435F" w:rsidRDefault="00B87847">
      <w:pPr>
        <w:spacing w:before="1"/>
        <w:ind w:left="1000" w:right="194" w:firstLine="45"/>
        <w:rPr>
          <w:rFonts w:ascii="Times New Roman"/>
        </w:rPr>
      </w:pPr>
      <w:r>
        <w:rPr>
          <w:noProof/>
        </w:rPr>
        <w:drawing>
          <wp:anchor distT="0" distB="0" distL="0" distR="0" simplePos="0" relativeHeight="16039424" behindDoc="0" locked="0" layoutInCell="1" allowOverlap="1" wp14:anchorId="3C41B120" wp14:editId="3F34DD1C">
            <wp:simplePos x="0" y="0"/>
            <wp:positionH relativeFrom="page">
              <wp:posOffset>924340</wp:posOffset>
            </wp:positionH>
            <wp:positionV relativeFrom="paragraph">
              <wp:posOffset>-9088</wp:posOffset>
            </wp:positionV>
            <wp:extent cx="389658" cy="389896"/>
            <wp:effectExtent l="0" t="0" r="0" b="0"/>
            <wp:wrapNone/>
            <wp:docPr id="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png"/>
                    <pic:cNvPicPr/>
                  </pic:nvPicPr>
                  <pic:blipFill>
                    <a:blip r:embed="rId102" cstate="print"/>
                    <a:stretch>
                      <a:fillRect/>
                    </a:stretch>
                  </pic:blipFill>
                  <pic:spPr>
                    <a:xfrm>
                      <a:off x="0" y="0"/>
                      <a:ext cx="389658" cy="389896"/>
                    </a:xfrm>
                    <a:prstGeom prst="rect">
                      <a:avLst/>
                    </a:prstGeom>
                  </pic:spPr>
                </pic:pic>
              </a:graphicData>
            </a:graphic>
          </wp:anchor>
        </w:drawing>
      </w:r>
      <w:r>
        <w:rPr>
          <w:rFonts w:ascii="Times New Roman"/>
        </w:rPr>
        <w:t>CRIMEAN HEMORRHAGIC FEV, is entered as a diagnosis code. If it is entered, the software prompts the user to make sure that the code is correct for the specified case. This check is added to prevent the inadvertent assignment of code 065.0 when "CHF" is entered for the Principal or Other ICD Diagnosis codes.</w:t>
      </w:r>
    </w:p>
    <w:p w14:paraId="424587CB" w14:textId="77777777" w:rsidR="007D435F" w:rsidRDefault="00277930">
      <w:pPr>
        <w:pStyle w:val="BodyText"/>
        <w:rPr>
          <w:rFonts w:ascii="Times New Roman"/>
          <w:sz w:val="21"/>
        </w:rPr>
      </w:pPr>
      <w:r>
        <w:pict w14:anchorId="6A1355C2">
          <v:rect id="_x0000_s3164" style="position:absolute;margin-left:109.6pt;margin-top:14.05pt;width:431.95pt;height:.5pt;z-index:-15419392;mso-wrap-distance-left:0;mso-wrap-distance-right:0;mso-position-horizontal-relative:page" fillcolor="black" stroked="f">
            <w10:wrap type="topAndBottom" anchorx="page"/>
          </v:rect>
        </w:pict>
      </w:r>
    </w:p>
    <w:p w14:paraId="00773EAE" w14:textId="77777777" w:rsidR="007D435F" w:rsidRDefault="007D435F">
      <w:pPr>
        <w:pStyle w:val="BodyText"/>
        <w:spacing w:before="10"/>
        <w:rPr>
          <w:rFonts w:ascii="Times New Roman"/>
          <w:sz w:val="10"/>
        </w:rPr>
      </w:pPr>
    </w:p>
    <w:p w14:paraId="79AC5B12" w14:textId="77777777" w:rsidR="007D435F" w:rsidRDefault="00B87847">
      <w:pPr>
        <w:spacing w:before="92"/>
        <w:ind w:left="220" w:right="1251"/>
        <w:rPr>
          <w:rFonts w:ascii="Times New Roman"/>
        </w:rPr>
      </w:pPr>
      <w:r>
        <w:rPr>
          <w:rFonts w:ascii="Times New Roman"/>
        </w:rPr>
        <w:t>After the case has been sent to PCE, any changes made to the case through the Update/Verify Procedure/Diagnosis Codes option will be automatically sent to PCE.</w:t>
      </w:r>
    </w:p>
    <w:p w14:paraId="642EB4C7" w14:textId="77777777" w:rsidR="007D435F" w:rsidRDefault="007D435F">
      <w:pPr>
        <w:pStyle w:val="BodyText"/>
        <w:spacing w:before="3"/>
        <w:rPr>
          <w:rFonts w:ascii="Times New Roman"/>
          <w:sz w:val="21"/>
        </w:rPr>
      </w:pPr>
    </w:p>
    <w:p w14:paraId="6EDA299B" w14:textId="77777777" w:rsidR="007D435F" w:rsidRDefault="00277930">
      <w:pPr>
        <w:ind w:left="220"/>
        <w:rPr>
          <w:rFonts w:ascii="Times New Roman"/>
          <w:b/>
          <w:sz w:val="20"/>
        </w:rPr>
      </w:pPr>
      <w:r>
        <w:pict w14:anchorId="02CDE479">
          <v:shape id="_x0000_s3163" type="#_x0000_t202" style="position:absolute;left:0;text-align:left;margin-left:70.6pt;margin-top:17.6pt;width:470.95pt;height:18.15pt;z-index:-15418880;mso-wrap-distance-left:0;mso-wrap-distance-right:0;mso-position-horizontal-relative:page" fillcolor="#e4e4e4" stroked="f">
            <v:textbox inset="0,0,0,0">
              <w:txbxContent>
                <w:p w14:paraId="32F06C12" w14:textId="77777777" w:rsidR="0040444F" w:rsidRDefault="0040444F">
                  <w:pPr>
                    <w:pStyle w:val="BodyText"/>
                    <w:spacing w:line="244" w:lineRule="auto"/>
                    <w:ind w:left="124" w:right="1804" w:hanging="96"/>
                  </w:pPr>
                  <w:r>
                    <w:t xml:space="preserve">Select CPT/ICD Update/Verify Menu Option: </w:t>
                  </w:r>
                  <w:r>
                    <w:rPr>
                      <w:b/>
                    </w:rPr>
                    <w:t xml:space="preserve">UV </w:t>
                  </w:r>
                  <w:r>
                    <w:t>Update/Verify Procedure/Diagnosis Codes</w:t>
                  </w:r>
                </w:p>
              </w:txbxContent>
            </v:textbox>
            <w10:wrap type="topAndBottom" anchorx="page"/>
          </v:shape>
        </w:pict>
      </w:r>
      <w:r>
        <w:pict w14:anchorId="2FC2A623">
          <v:group id="_x0000_s3156" style="position:absolute;left:0;text-align:left;margin-left:70.6pt;margin-top:48.35pt;width:470.95pt;height:54.4pt;z-index:-15418368;mso-wrap-distance-left:0;mso-wrap-distance-right:0;mso-position-horizontal-relative:page" coordorigin="1412,967" coordsize="9419,1088">
            <v:shape id="_x0000_s3162" style="position:absolute;left:1411;top:966;width:9419;height:545" coordorigin="1412,967" coordsize="9419,545" path="m10831,967r-9419,l1412,1149r,180l1412,1512r9419,l10831,1329r,-180l10831,967xe" fillcolor="#e4e4e4" stroked="f">
              <v:path arrowok="t"/>
            </v:shape>
            <v:line id="_x0000_s3161" style="position:absolute" from="1440,1420" to="9120,1420" strokeweight=".16733mm">
              <v:stroke dashstyle="dash"/>
            </v:line>
            <v:shape id="_x0000_s3160" style="position:absolute;left:1411;top:1511;width:9419;height:543" coordorigin="1412,1512" coordsize="9419,543" path="m10831,1512r-9419,l1412,1692r,182l1412,2054r9419,l10831,1874r,-182l10831,1512xe" fillcolor="#e4e4e4" stroked="f">
              <v:path arrowok="t"/>
            </v:shape>
            <v:shape id="_x0000_s3159" type="#_x0000_t202" style="position:absolute;left:1440;top:969;width:3381;height:183" filled="f" stroked="f">
              <v:textbox inset="0,0,0,0">
                <w:txbxContent>
                  <w:p w14:paraId="4CA3359B" w14:textId="77777777" w:rsidR="0040444F" w:rsidRDefault="0040444F">
                    <w:pPr>
                      <w:rPr>
                        <w:sz w:val="16"/>
                      </w:rPr>
                    </w:pPr>
                    <w:r>
                      <w:rPr>
                        <w:sz w:val="16"/>
                      </w:rPr>
                      <w:t>SURPATIENT,SEVENTEEN</w:t>
                    </w:r>
                    <w:r>
                      <w:rPr>
                        <w:spacing w:val="82"/>
                        <w:sz w:val="16"/>
                      </w:rPr>
                      <w:t xml:space="preserve"> </w:t>
                    </w:r>
                    <w:r>
                      <w:rPr>
                        <w:sz w:val="16"/>
                      </w:rPr>
                      <w:t>(000-45-5119)</w:t>
                    </w:r>
                  </w:p>
                </w:txbxContent>
              </v:textbox>
            </v:shape>
            <v:shape id="_x0000_s3158" type="#_x0000_t202" style="position:absolute;left:5568;top:969;width:884;height:183" filled="f" stroked="f">
              <v:textbox inset="0,0,0,0">
                <w:txbxContent>
                  <w:p w14:paraId="07FB1E04" w14:textId="77777777" w:rsidR="0040444F" w:rsidRDefault="0040444F">
                    <w:pPr>
                      <w:rPr>
                        <w:sz w:val="16"/>
                      </w:rPr>
                    </w:pPr>
                    <w:r>
                      <w:rPr>
                        <w:sz w:val="16"/>
                      </w:rPr>
                      <w:t>Case #314</w:t>
                    </w:r>
                  </w:p>
                </w:txbxContent>
              </v:textbox>
            </v:shape>
            <v:shape id="_x0000_s3157" type="#_x0000_t202" style="position:absolute;left:1440;top:1152;width:5396;height:903" filled="f" stroked="f">
              <v:textbox inset="0,0,0,0">
                <w:txbxContent>
                  <w:p w14:paraId="716A3F7A" w14:textId="77777777" w:rsidR="0040444F" w:rsidRDefault="0040444F">
                    <w:pPr>
                      <w:tabs>
                        <w:tab w:val="left" w:pos="1439"/>
                      </w:tabs>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p w14:paraId="14122D2D" w14:textId="77777777" w:rsidR="0040444F" w:rsidRDefault="0040444F">
                    <w:pPr>
                      <w:spacing w:before="13" w:line="350" w:lineRule="atLeast"/>
                      <w:ind w:right="-1"/>
                      <w:rPr>
                        <w:b/>
                        <w:sz w:val="16"/>
                      </w:rPr>
                    </w:pPr>
                    <w:r>
                      <w:rPr>
                        <w:sz w:val="16"/>
                      </w:rPr>
                      <w:t xml:space="preserve">Coding for this case has been completed and sent to PCE. Are you sure you want to edit this case? NO// </w:t>
                    </w:r>
                    <w:r>
                      <w:rPr>
                        <w:b/>
                        <w:sz w:val="16"/>
                      </w:rPr>
                      <w:t>YES</w:t>
                    </w:r>
                  </w:p>
                </w:txbxContent>
              </v:textbox>
            </v:shape>
            <w10:wrap type="topAndBottom" anchorx="page"/>
          </v:group>
        </w:pict>
      </w:r>
      <w:r w:rsidR="00B87847">
        <w:rPr>
          <w:rFonts w:ascii="Times New Roman"/>
          <w:b/>
          <w:sz w:val="20"/>
        </w:rPr>
        <w:t>Example: Editing a Case After Sending to PCE</w:t>
      </w:r>
    </w:p>
    <w:p w14:paraId="427B0E0E" w14:textId="77777777" w:rsidR="007D435F" w:rsidRDefault="007D435F">
      <w:pPr>
        <w:pStyle w:val="BodyText"/>
        <w:spacing w:before="2"/>
        <w:rPr>
          <w:rFonts w:ascii="Times New Roman"/>
          <w:b/>
          <w:sz w:val="17"/>
        </w:rPr>
      </w:pPr>
    </w:p>
    <w:p w14:paraId="05D6F48C" w14:textId="77777777" w:rsidR="007D435F" w:rsidRDefault="007D435F">
      <w:pPr>
        <w:pStyle w:val="BodyText"/>
        <w:spacing w:before="6"/>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2045"/>
        <w:gridCol w:w="1729"/>
        <w:gridCol w:w="3936"/>
        <w:gridCol w:w="1711"/>
      </w:tblGrid>
      <w:tr w:rsidR="007D435F" w14:paraId="016C2DDE" w14:textId="77777777">
        <w:trPr>
          <w:trHeight w:val="449"/>
        </w:trPr>
        <w:tc>
          <w:tcPr>
            <w:tcW w:w="2045" w:type="dxa"/>
            <w:tcBorders>
              <w:bottom w:val="dashed" w:sz="4" w:space="0" w:color="000000"/>
            </w:tcBorders>
            <w:shd w:val="clear" w:color="auto" w:fill="E4E4E4"/>
          </w:tcPr>
          <w:p w14:paraId="227060F3" w14:textId="77777777" w:rsidR="007D435F" w:rsidRDefault="00B87847">
            <w:pPr>
              <w:pStyle w:val="TableParagraph"/>
              <w:tabs>
                <w:tab w:val="left" w:pos="1468"/>
              </w:tabs>
              <w:spacing w:before="3"/>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9" w:type="dxa"/>
            <w:tcBorders>
              <w:bottom w:val="dashed" w:sz="4" w:space="0" w:color="000000"/>
            </w:tcBorders>
            <w:shd w:val="clear" w:color="auto" w:fill="E4E4E4"/>
          </w:tcPr>
          <w:p w14:paraId="4C4405B2" w14:textId="77777777" w:rsidR="007D435F" w:rsidRDefault="00B87847">
            <w:pPr>
              <w:pStyle w:val="TableParagraph"/>
              <w:spacing w:before="3"/>
              <w:ind w:left="95"/>
              <w:rPr>
                <w:sz w:val="16"/>
              </w:rPr>
            </w:pPr>
            <w:r>
              <w:rPr>
                <w:sz w:val="16"/>
              </w:rPr>
              <w:t>(000-45-5119)</w:t>
            </w:r>
          </w:p>
        </w:tc>
        <w:tc>
          <w:tcPr>
            <w:tcW w:w="3936" w:type="dxa"/>
            <w:tcBorders>
              <w:bottom w:val="dashed" w:sz="4" w:space="0" w:color="000000"/>
            </w:tcBorders>
            <w:shd w:val="clear" w:color="auto" w:fill="E4E4E4"/>
          </w:tcPr>
          <w:p w14:paraId="689B5913" w14:textId="77777777" w:rsidR="007D435F" w:rsidRDefault="00B87847">
            <w:pPr>
              <w:pStyle w:val="TableParagraph"/>
              <w:spacing w:before="3"/>
              <w:ind w:left="383"/>
              <w:rPr>
                <w:sz w:val="16"/>
              </w:rPr>
            </w:pPr>
            <w:r>
              <w:rPr>
                <w:sz w:val="16"/>
              </w:rPr>
              <w:t>Case #314</w:t>
            </w:r>
          </w:p>
        </w:tc>
        <w:tc>
          <w:tcPr>
            <w:tcW w:w="1711" w:type="dxa"/>
            <w:vMerge w:val="restart"/>
            <w:shd w:val="clear" w:color="auto" w:fill="E4E4E4"/>
          </w:tcPr>
          <w:p w14:paraId="2AB51ED2" w14:textId="77777777" w:rsidR="007D435F" w:rsidRDefault="007D435F">
            <w:pPr>
              <w:pStyle w:val="TableParagraph"/>
              <w:rPr>
                <w:rFonts w:ascii="Times New Roman"/>
                <w:sz w:val="16"/>
              </w:rPr>
            </w:pPr>
          </w:p>
        </w:tc>
      </w:tr>
      <w:tr w:rsidR="007D435F" w14:paraId="74803BF7" w14:textId="77777777">
        <w:trPr>
          <w:trHeight w:val="358"/>
        </w:trPr>
        <w:tc>
          <w:tcPr>
            <w:tcW w:w="7710" w:type="dxa"/>
            <w:gridSpan w:val="3"/>
            <w:tcBorders>
              <w:top w:val="dashed" w:sz="4" w:space="0" w:color="000000"/>
            </w:tcBorders>
            <w:shd w:val="clear" w:color="auto" w:fill="E4E4E4"/>
          </w:tcPr>
          <w:p w14:paraId="2E284D61" w14:textId="77777777" w:rsidR="007D435F" w:rsidRDefault="00B87847">
            <w:pPr>
              <w:pStyle w:val="TableParagraph"/>
              <w:spacing w:before="87"/>
              <w:ind w:left="28"/>
              <w:rPr>
                <w:sz w:val="16"/>
              </w:rPr>
            </w:pPr>
            <w:r>
              <w:rPr>
                <w:sz w:val="16"/>
              </w:rPr>
              <w:t>Surgery Procedure PCE/Billing Information:</w:t>
            </w:r>
          </w:p>
        </w:tc>
        <w:tc>
          <w:tcPr>
            <w:tcW w:w="1711" w:type="dxa"/>
            <w:vMerge/>
            <w:tcBorders>
              <w:top w:val="nil"/>
            </w:tcBorders>
            <w:shd w:val="clear" w:color="auto" w:fill="E4E4E4"/>
          </w:tcPr>
          <w:p w14:paraId="5B2D50C3" w14:textId="77777777" w:rsidR="007D435F" w:rsidRDefault="007D435F">
            <w:pPr>
              <w:rPr>
                <w:sz w:val="2"/>
                <w:szCs w:val="2"/>
              </w:rPr>
            </w:pPr>
          </w:p>
        </w:tc>
      </w:tr>
      <w:tr w:rsidR="007D435F" w14:paraId="3248EE7D" w14:textId="77777777">
        <w:trPr>
          <w:trHeight w:val="1260"/>
        </w:trPr>
        <w:tc>
          <w:tcPr>
            <w:tcW w:w="7710" w:type="dxa"/>
            <w:gridSpan w:val="3"/>
            <w:tcBorders>
              <w:bottom w:val="dashed" w:sz="4" w:space="0" w:color="000000"/>
            </w:tcBorders>
            <w:shd w:val="clear" w:color="auto" w:fill="E4E4E4"/>
          </w:tcPr>
          <w:p w14:paraId="76896345" w14:textId="77777777" w:rsidR="007D435F" w:rsidRDefault="00B87847">
            <w:pPr>
              <w:pStyle w:val="TableParagraph"/>
              <w:numPr>
                <w:ilvl w:val="0"/>
                <w:numId w:val="224"/>
              </w:numPr>
              <w:tabs>
                <w:tab w:val="left" w:pos="317"/>
              </w:tabs>
              <w:spacing w:before="90"/>
              <w:ind w:hanging="289"/>
              <w:rPr>
                <w:sz w:val="16"/>
              </w:rPr>
            </w:pPr>
            <w:r>
              <w:rPr>
                <w:sz w:val="16"/>
              </w:rPr>
              <w:t>Principal Postop Diagnosis Code: 402.01 HYP HEART DIS MALIGN WITH</w:t>
            </w:r>
            <w:r>
              <w:rPr>
                <w:spacing w:val="-24"/>
                <w:sz w:val="16"/>
              </w:rPr>
              <w:t xml:space="preserve"> </w:t>
            </w:r>
            <w:r>
              <w:rPr>
                <w:sz w:val="16"/>
              </w:rPr>
              <w:t>FAIL</w:t>
            </w:r>
          </w:p>
          <w:p w14:paraId="0FB247AE" w14:textId="77777777" w:rsidR="007D435F" w:rsidRDefault="00B87847">
            <w:pPr>
              <w:pStyle w:val="TableParagraph"/>
              <w:numPr>
                <w:ilvl w:val="0"/>
                <w:numId w:val="224"/>
              </w:numPr>
              <w:tabs>
                <w:tab w:val="left" w:pos="317"/>
                <w:tab w:val="left" w:pos="3484"/>
              </w:tabs>
              <w:spacing w:before="2"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599.0 URIN TRACT INFECTION</w:t>
            </w:r>
            <w:r>
              <w:rPr>
                <w:spacing w:val="-7"/>
                <w:sz w:val="16"/>
              </w:rPr>
              <w:t xml:space="preserve"> </w:t>
            </w:r>
            <w:r>
              <w:rPr>
                <w:sz w:val="16"/>
              </w:rPr>
              <w:t>NOS</w:t>
            </w:r>
          </w:p>
          <w:p w14:paraId="45748A32" w14:textId="77777777" w:rsidR="007D435F" w:rsidRDefault="00B87847">
            <w:pPr>
              <w:pStyle w:val="TableParagraph"/>
              <w:numPr>
                <w:ilvl w:val="0"/>
                <w:numId w:val="224"/>
              </w:numPr>
              <w:tabs>
                <w:tab w:val="left" w:pos="317"/>
              </w:tabs>
              <w:ind w:left="508" w:right="3071" w:hanging="480"/>
              <w:rPr>
                <w:sz w:val="16"/>
              </w:rPr>
            </w:pPr>
            <w:r>
              <w:rPr>
                <w:sz w:val="16"/>
              </w:rPr>
              <w:t>Principal CPT Code: 33510 CABG, VEIN, SINGLE Assoc. DX: 402.01-HYP HEART DIS</w:t>
            </w:r>
            <w:r>
              <w:rPr>
                <w:spacing w:val="-11"/>
                <w:sz w:val="16"/>
              </w:rPr>
              <w:t xml:space="preserve"> </w:t>
            </w:r>
            <w:r>
              <w:rPr>
                <w:sz w:val="16"/>
              </w:rPr>
              <w:t>MALIGN</w:t>
            </w:r>
          </w:p>
          <w:p w14:paraId="22E66B8B" w14:textId="77777777" w:rsidR="007D435F" w:rsidRDefault="00B87847">
            <w:pPr>
              <w:pStyle w:val="TableParagraph"/>
              <w:numPr>
                <w:ilvl w:val="0"/>
                <w:numId w:val="224"/>
              </w:numPr>
              <w:tabs>
                <w:tab w:val="left" w:pos="317"/>
              </w:tabs>
              <w:ind w:hanging="289"/>
              <w:rPr>
                <w:sz w:val="16"/>
              </w:rPr>
            </w:pPr>
            <w:r>
              <w:rPr>
                <w:sz w:val="16"/>
              </w:rPr>
              <w:t>Other CPT Code: 33510 CABG, VEIN,</w:t>
            </w:r>
            <w:r>
              <w:rPr>
                <w:spacing w:val="-7"/>
                <w:sz w:val="16"/>
              </w:rPr>
              <w:t xml:space="preserve"> </w:t>
            </w:r>
            <w:r>
              <w:rPr>
                <w:sz w:val="16"/>
              </w:rPr>
              <w:t>SINGLE</w:t>
            </w:r>
          </w:p>
          <w:p w14:paraId="7CB882FE" w14:textId="77777777" w:rsidR="007D435F" w:rsidRDefault="00B87847">
            <w:pPr>
              <w:pStyle w:val="TableParagraph"/>
              <w:tabs>
                <w:tab w:val="left" w:pos="4636"/>
              </w:tabs>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6"/>
                <w:sz w:val="16"/>
              </w:rPr>
              <w:t xml:space="preserve"> </w:t>
            </w:r>
            <w:r>
              <w:rPr>
                <w:sz w:val="16"/>
              </w:rPr>
              <w:t>N</w:t>
            </w:r>
          </w:p>
        </w:tc>
        <w:tc>
          <w:tcPr>
            <w:tcW w:w="1711" w:type="dxa"/>
            <w:vMerge/>
            <w:tcBorders>
              <w:top w:val="nil"/>
            </w:tcBorders>
            <w:shd w:val="clear" w:color="auto" w:fill="E4E4E4"/>
          </w:tcPr>
          <w:p w14:paraId="4D863FC3" w14:textId="77777777" w:rsidR="007D435F" w:rsidRDefault="007D435F">
            <w:pPr>
              <w:rPr>
                <w:sz w:val="2"/>
                <w:szCs w:val="2"/>
              </w:rPr>
            </w:pPr>
          </w:p>
        </w:tc>
      </w:tr>
      <w:tr w:rsidR="007D435F" w14:paraId="3B55E489" w14:textId="77777777">
        <w:trPr>
          <w:trHeight w:val="266"/>
        </w:trPr>
        <w:tc>
          <w:tcPr>
            <w:tcW w:w="7710" w:type="dxa"/>
            <w:gridSpan w:val="3"/>
            <w:tcBorders>
              <w:top w:val="dashed" w:sz="4" w:space="0" w:color="000000"/>
            </w:tcBorders>
            <w:shd w:val="clear" w:color="auto" w:fill="E4E4E4"/>
          </w:tcPr>
          <w:p w14:paraId="32F1F24D" w14:textId="77777777" w:rsidR="007D435F" w:rsidRDefault="00B87847">
            <w:pPr>
              <w:pStyle w:val="TableParagraph"/>
              <w:spacing w:before="85" w:line="161" w:lineRule="exact"/>
              <w:ind w:left="28"/>
              <w:rPr>
                <w:b/>
                <w:sz w:val="16"/>
              </w:rPr>
            </w:pPr>
            <w:r>
              <w:rPr>
                <w:sz w:val="16"/>
              </w:rPr>
              <w:t xml:space="preserve">Enter number of item to edit (1-4): </w:t>
            </w:r>
            <w:r>
              <w:rPr>
                <w:b/>
                <w:sz w:val="16"/>
              </w:rPr>
              <w:t>4</w:t>
            </w:r>
          </w:p>
        </w:tc>
        <w:tc>
          <w:tcPr>
            <w:tcW w:w="1711" w:type="dxa"/>
            <w:vMerge/>
            <w:tcBorders>
              <w:top w:val="nil"/>
            </w:tcBorders>
            <w:shd w:val="clear" w:color="auto" w:fill="E4E4E4"/>
          </w:tcPr>
          <w:p w14:paraId="06E932FE" w14:textId="77777777" w:rsidR="007D435F" w:rsidRDefault="007D435F">
            <w:pPr>
              <w:rPr>
                <w:sz w:val="2"/>
                <w:szCs w:val="2"/>
              </w:rPr>
            </w:pPr>
          </w:p>
        </w:tc>
      </w:tr>
    </w:tbl>
    <w:p w14:paraId="692D2054" w14:textId="77777777" w:rsidR="007D435F" w:rsidRDefault="007D435F">
      <w:pPr>
        <w:rPr>
          <w:sz w:val="2"/>
          <w:szCs w:val="2"/>
        </w:rPr>
        <w:sectPr w:rsidR="007D435F">
          <w:footerReference w:type="default" r:id="rId292"/>
          <w:pgSz w:w="12240" w:h="15840"/>
          <w:pgMar w:top="1360" w:right="1300" w:bottom="940" w:left="1220" w:header="0" w:footer="746" w:gutter="0"/>
          <w:cols w:space="720"/>
        </w:sectPr>
      </w:pPr>
    </w:p>
    <w:p w14:paraId="033E1814" w14:textId="77777777" w:rsidR="007D435F" w:rsidRDefault="007D435F">
      <w:pPr>
        <w:pStyle w:val="BodyText"/>
        <w:spacing w:before="8"/>
        <w:rPr>
          <w:rFonts w:ascii="Times New Roman"/>
          <w:b/>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75E00142" w14:textId="77777777">
        <w:trPr>
          <w:trHeight w:val="185"/>
        </w:trPr>
        <w:tc>
          <w:tcPr>
            <w:tcW w:w="7709" w:type="dxa"/>
            <w:shd w:val="clear" w:color="auto" w:fill="E4E4E4"/>
          </w:tcPr>
          <w:p w14:paraId="002E576A" w14:textId="77777777" w:rsidR="007D435F" w:rsidRDefault="00B87847">
            <w:pPr>
              <w:pStyle w:val="TableParagraph"/>
              <w:tabs>
                <w:tab w:val="left" w:pos="4157"/>
              </w:tabs>
              <w:spacing w:before="3" w:line="162" w:lineRule="exact"/>
              <w:ind w:left="28"/>
              <w:rPr>
                <w:sz w:val="16"/>
              </w:rPr>
            </w:pPr>
            <w:r>
              <w:rPr>
                <w:sz w:val="16"/>
              </w:rPr>
              <w:t>SURPATIENT,SEVENTEEN</w:t>
            </w:r>
            <w:r>
              <w:rPr>
                <w:spacing w:val="85"/>
                <w:sz w:val="16"/>
              </w:rPr>
              <w:t xml:space="preserve"> </w:t>
            </w:r>
            <w:r>
              <w:rPr>
                <w:sz w:val="16"/>
              </w:rPr>
              <w:t>(000-45-5119)</w:t>
            </w:r>
            <w:r>
              <w:rPr>
                <w:sz w:val="16"/>
              </w:rPr>
              <w:tab/>
              <w:t>Case</w:t>
            </w:r>
            <w:r>
              <w:rPr>
                <w:spacing w:val="-1"/>
                <w:sz w:val="16"/>
              </w:rPr>
              <w:t xml:space="preserve"> </w:t>
            </w:r>
            <w:r>
              <w:rPr>
                <w:sz w:val="16"/>
              </w:rPr>
              <w:t>#314</w:t>
            </w:r>
          </w:p>
        </w:tc>
        <w:tc>
          <w:tcPr>
            <w:tcW w:w="1710" w:type="dxa"/>
            <w:vMerge w:val="restart"/>
            <w:shd w:val="clear" w:color="auto" w:fill="E4E4E4"/>
          </w:tcPr>
          <w:p w14:paraId="0CDC2E11" w14:textId="77777777" w:rsidR="007D435F" w:rsidRDefault="007D435F">
            <w:pPr>
              <w:pStyle w:val="TableParagraph"/>
              <w:rPr>
                <w:rFonts w:ascii="Times New Roman"/>
                <w:sz w:val="16"/>
              </w:rPr>
            </w:pPr>
          </w:p>
        </w:tc>
      </w:tr>
      <w:tr w:rsidR="007D435F" w14:paraId="6E97662F" w14:textId="77777777">
        <w:trPr>
          <w:trHeight w:val="263"/>
        </w:trPr>
        <w:tc>
          <w:tcPr>
            <w:tcW w:w="7709" w:type="dxa"/>
            <w:tcBorders>
              <w:bottom w:val="dashed" w:sz="4" w:space="0" w:color="000000"/>
            </w:tcBorders>
            <w:shd w:val="clear" w:color="auto" w:fill="E4E4E4"/>
          </w:tcPr>
          <w:p w14:paraId="2D9D2EAF" w14:textId="77777777" w:rsidR="007D435F" w:rsidRDefault="00B87847">
            <w:pPr>
              <w:pStyle w:val="TableParagraph"/>
              <w:tabs>
                <w:tab w:val="left" w:pos="1468"/>
              </w:tabs>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10" w:type="dxa"/>
            <w:vMerge/>
            <w:tcBorders>
              <w:top w:val="nil"/>
            </w:tcBorders>
            <w:shd w:val="clear" w:color="auto" w:fill="E4E4E4"/>
          </w:tcPr>
          <w:p w14:paraId="0214AF58" w14:textId="77777777" w:rsidR="007D435F" w:rsidRDefault="007D435F">
            <w:pPr>
              <w:rPr>
                <w:sz w:val="2"/>
                <w:szCs w:val="2"/>
              </w:rPr>
            </w:pPr>
          </w:p>
        </w:tc>
      </w:tr>
      <w:tr w:rsidR="007D435F" w14:paraId="03641821" w14:textId="77777777">
        <w:trPr>
          <w:trHeight w:val="361"/>
        </w:trPr>
        <w:tc>
          <w:tcPr>
            <w:tcW w:w="7709" w:type="dxa"/>
            <w:tcBorders>
              <w:top w:val="dashed" w:sz="4" w:space="0" w:color="000000"/>
            </w:tcBorders>
            <w:shd w:val="clear" w:color="auto" w:fill="E4E4E4"/>
          </w:tcPr>
          <w:p w14:paraId="41380127" w14:textId="77777777" w:rsidR="007D435F" w:rsidRDefault="00B87847">
            <w:pPr>
              <w:pStyle w:val="TableParagraph"/>
              <w:spacing w:before="89"/>
              <w:ind w:left="28"/>
              <w:rPr>
                <w:sz w:val="16"/>
              </w:rPr>
            </w:pPr>
            <w:r>
              <w:rPr>
                <w:sz w:val="16"/>
              </w:rPr>
              <w:t>Other Procedures:</w:t>
            </w:r>
          </w:p>
        </w:tc>
        <w:tc>
          <w:tcPr>
            <w:tcW w:w="1710" w:type="dxa"/>
            <w:vMerge/>
            <w:tcBorders>
              <w:top w:val="nil"/>
            </w:tcBorders>
            <w:shd w:val="clear" w:color="auto" w:fill="E4E4E4"/>
          </w:tcPr>
          <w:p w14:paraId="1C910B1D" w14:textId="77777777" w:rsidR="007D435F" w:rsidRDefault="007D435F">
            <w:pPr>
              <w:rPr>
                <w:sz w:val="2"/>
                <w:szCs w:val="2"/>
              </w:rPr>
            </w:pPr>
          </w:p>
        </w:tc>
      </w:tr>
      <w:tr w:rsidR="007D435F" w14:paraId="085F9E26" w14:textId="77777777">
        <w:trPr>
          <w:trHeight w:val="272"/>
        </w:trPr>
        <w:tc>
          <w:tcPr>
            <w:tcW w:w="7709" w:type="dxa"/>
            <w:shd w:val="clear" w:color="auto" w:fill="E4E4E4"/>
          </w:tcPr>
          <w:p w14:paraId="31FE4D21" w14:textId="77777777" w:rsidR="007D435F" w:rsidRDefault="00B87847">
            <w:pPr>
              <w:pStyle w:val="TableParagraph"/>
              <w:spacing w:before="90" w:line="162" w:lineRule="exact"/>
              <w:ind w:left="28"/>
              <w:rPr>
                <w:sz w:val="16"/>
              </w:rPr>
            </w:pPr>
            <w:r>
              <w:rPr>
                <w:sz w:val="16"/>
              </w:rPr>
              <w:t>1. CPT Code: 33510 CABG, VEIN, SINGLE</w:t>
            </w:r>
          </w:p>
        </w:tc>
        <w:tc>
          <w:tcPr>
            <w:tcW w:w="1710" w:type="dxa"/>
            <w:vMerge/>
            <w:tcBorders>
              <w:top w:val="nil"/>
            </w:tcBorders>
            <w:shd w:val="clear" w:color="auto" w:fill="E4E4E4"/>
          </w:tcPr>
          <w:p w14:paraId="03E1CC19" w14:textId="77777777" w:rsidR="007D435F" w:rsidRDefault="007D435F">
            <w:pPr>
              <w:rPr>
                <w:sz w:val="2"/>
                <w:szCs w:val="2"/>
              </w:rPr>
            </w:pPr>
          </w:p>
        </w:tc>
      </w:tr>
      <w:tr w:rsidR="007D435F" w14:paraId="0948E692" w14:textId="77777777">
        <w:trPr>
          <w:trHeight w:val="181"/>
        </w:trPr>
        <w:tc>
          <w:tcPr>
            <w:tcW w:w="7709" w:type="dxa"/>
            <w:shd w:val="clear" w:color="auto" w:fill="E4E4E4"/>
          </w:tcPr>
          <w:p w14:paraId="5742BAB8" w14:textId="77777777" w:rsidR="007D435F" w:rsidRDefault="00B87847">
            <w:pPr>
              <w:pStyle w:val="TableParagraph"/>
              <w:tabs>
                <w:tab w:val="left" w:pos="4636"/>
              </w:tabs>
              <w:spacing w:line="160" w:lineRule="exact"/>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6"/>
                <w:sz w:val="16"/>
              </w:rPr>
              <w:t xml:space="preserve"> </w:t>
            </w:r>
            <w:r>
              <w:rPr>
                <w:sz w:val="16"/>
              </w:rPr>
              <w:t>N</w:t>
            </w:r>
          </w:p>
        </w:tc>
        <w:tc>
          <w:tcPr>
            <w:tcW w:w="1710" w:type="dxa"/>
            <w:vMerge/>
            <w:tcBorders>
              <w:top w:val="nil"/>
            </w:tcBorders>
            <w:shd w:val="clear" w:color="auto" w:fill="E4E4E4"/>
          </w:tcPr>
          <w:p w14:paraId="36021769" w14:textId="77777777" w:rsidR="007D435F" w:rsidRDefault="007D435F">
            <w:pPr>
              <w:rPr>
                <w:sz w:val="2"/>
                <w:szCs w:val="2"/>
              </w:rPr>
            </w:pPr>
          </w:p>
        </w:tc>
      </w:tr>
      <w:tr w:rsidR="007D435F" w14:paraId="26234457" w14:textId="77777777">
        <w:trPr>
          <w:trHeight w:val="268"/>
        </w:trPr>
        <w:tc>
          <w:tcPr>
            <w:tcW w:w="7709" w:type="dxa"/>
            <w:shd w:val="clear" w:color="auto" w:fill="E4E4E4"/>
          </w:tcPr>
          <w:p w14:paraId="4CC23732" w14:textId="77777777" w:rsidR="007D435F" w:rsidRDefault="00B87847">
            <w:pPr>
              <w:pStyle w:val="TableParagraph"/>
              <w:spacing w:line="181" w:lineRule="exact"/>
              <w:ind w:left="28"/>
              <w:rPr>
                <w:sz w:val="16"/>
              </w:rPr>
            </w:pPr>
            <w:r>
              <w:rPr>
                <w:sz w:val="16"/>
              </w:rPr>
              <w:t>2. Enter NEW Other Procedure Code</w:t>
            </w:r>
          </w:p>
        </w:tc>
        <w:tc>
          <w:tcPr>
            <w:tcW w:w="1710" w:type="dxa"/>
            <w:vMerge/>
            <w:tcBorders>
              <w:top w:val="nil"/>
            </w:tcBorders>
            <w:shd w:val="clear" w:color="auto" w:fill="E4E4E4"/>
          </w:tcPr>
          <w:p w14:paraId="51CC4FEE" w14:textId="77777777" w:rsidR="007D435F" w:rsidRDefault="007D435F">
            <w:pPr>
              <w:rPr>
                <w:sz w:val="2"/>
                <w:szCs w:val="2"/>
              </w:rPr>
            </w:pPr>
          </w:p>
        </w:tc>
      </w:tr>
      <w:tr w:rsidR="007D435F" w14:paraId="0666FB64" w14:textId="77777777">
        <w:trPr>
          <w:trHeight w:val="271"/>
        </w:trPr>
        <w:tc>
          <w:tcPr>
            <w:tcW w:w="7709" w:type="dxa"/>
            <w:shd w:val="clear" w:color="auto" w:fill="E4E4E4"/>
          </w:tcPr>
          <w:p w14:paraId="32018025" w14:textId="77777777" w:rsidR="007D435F" w:rsidRDefault="00B87847">
            <w:pPr>
              <w:pStyle w:val="TableParagraph"/>
              <w:spacing w:before="88" w:line="164" w:lineRule="exact"/>
              <w:ind w:left="28"/>
              <w:rPr>
                <w:b/>
                <w:sz w:val="16"/>
              </w:rPr>
            </w:pPr>
            <w:r>
              <w:rPr>
                <w:sz w:val="16"/>
              </w:rPr>
              <w:t xml:space="preserve">Enter selection: (1-2): </w:t>
            </w:r>
            <w:r>
              <w:rPr>
                <w:b/>
                <w:sz w:val="16"/>
              </w:rPr>
              <w:t>1</w:t>
            </w:r>
          </w:p>
        </w:tc>
        <w:tc>
          <w:tcPr>
            <w:tcW w:w="1710" w:type="dxa"/>
            <w:vMerge/>
            <w:tcBorders>
              <w:top w:val="nil"/>
            </w:tcBorders>
            <w:shd w:val="clear" w:color="auto" w:fill="E4E4E4"/>
          </w:tcPr>
          <w:p w14:paraId="7E9DCA4E" w14:textId="77777777" w:rsidR="007D435F" w:rsidRDefault="007D435F">
            <w:pPr>
              <w:rPr>
                <w:sz w:val="2"/>
                <w:szCs w:val="2"/>
              </w:rPr>
            </w:pPr>
          </w:p>
        </w:tc>
      </w:tr>
    </w:tbl>
    <w:p w14:paraId="37C6D1EB" w14:textId="77777777" w:rsidR="007D435F" w:rsidRDefault="00277930">
      <w:pPr>
        <w:pStyle w:val="BodyText"/>
        <w:spacing w:before="6"/>
        <w:rPr>
          <w:rFonts w:ascii="Times New Roman"/>
          <w:b/>
          <w:sz w:val="18"/>
        </w:rPr>
      </w:pPr>
      <w:r>
        <w:pict w14:anchorId="596C5EB0">
          <v:group id="_x0000_s3144" style="position:absolute;margin-left:70.6pt;margin-top:12.6pt;width:470.95pt;height:226.65pt;z-index:-15417344;mso-wrap-distance-left:0;mso-wrap-distance-right:0;mso-position-horizontal-relative:page;mso-position-vertical-relative:text" coordorigin="1412,252" coordsize="9419,4533">
            <v:shape id="_x0000_s3155" style="position:absolute;left:1411;top:252;width:9419;height:545" coordorigin="1412,252" coordsize="9419,545" path="m10831,252r-9419,l1412,434r,180l1412,797r9419,l10831,614r,-180l10831,252xe" fillcolor="#e4e4e4" stroked="f">
              <v:path arrowok="t"/>
            </v:shape>
            <v:line id="_x0000_s3154" style="position:absolute" from="1440,706" to="9120,706" strokeweight=".16733mm">
              <v:stroke dashstyle="dash"/>
            </v:line>
            <v:shape id="_x0000_s3153" style="position:absolute;left:1411;top:796;width:9419;height:3987" coordorigin="1412,797" coordsize="9419,3987" o:spt="100" adj="0,,0" path="m10831,1522r-9419,l1412,1702r,183l1412,2065r,182l1412,2427r,182l1412,2789r,183l1412,3152r,182l1412,3514r,183l1412,3877r,182l1412,4239r,182l1412,4604r,180l10831,4784r,-180l10831,4421r,-182l10831,4059r,-182l10831,3697r,-183l10831,3334r,-182l10831,2972r,-183l10831,2609r,-182l10831,2247r,-182l10831,1885r,-183l10831,1522xm10831,797r-9419,l1412,977r,182l1412,1339r,183l10831,1522r,-183l10831,1159r,-182l10831,797xe" fillcolor="#e4e4e4" stroked="f">
              <v:stroke joinstyle="round"/>
              <v:formulas/>
              <v:path arrowok="t" o:connecttype="segments"/>
            </v:shape>
            <v:shape id="_x0000_s3152" type="#_x0000_t202" style="position:absolute;left:1440;top:254;width:3381;height:183" filled="f" stroked="f">
              <v:textbox inset="0,0,0,0">
                <w:txbxContent>
                  <w:p w14:paraId="1344A08E" w14:textId="77777777" w:rsidR="0040444F" w:rsidRDefault="0040444F">
                    <w:pPr>
                      <w:rPr>
                        <w:sz w:val="16"/>
                      </w:rPr>
                    </w:pPr>
                    <w:r>
                      <w:rPr>
                        <w:sz w:val="16"/>
                      </w:rPr>
                      <w:t>SURPATIENT,SEVENTEEN</w:t>
                    </w:r>
                    <w:r>
                      <w:rPr>
                        <w:spacing w:val="82"/>
                        <w:sz w:val="16"/>
                      </w:rPr>
                      <w:t xml:space="preserve"> </w:t>
                    </w:r>
                    <w:r>
                      <w:rPr>
                        <w:sz w:val="16"/>
                      </w:rPr>
                      <w:t>(000-45-5119)</w:t>
                    </w:r>
                  </w:p>
                </w:txbxContent>
              </v:textbox>
            </v:shape>
            <v:shape id="_x0000_s3151" type="#_x0000_t202" style="position:absolute;left:5568;top:254;width:884;height:183" filled="f" stroked="f">
              <v:textbox inset="0,0,0,0">
                <w:txbxContent>
                  <w:p w14:paraId="2B8B936B" w14:textId="77777777" w:rsidR="0040444F" w:rsidRDefault="0040444F">
                    <w:pPr>
                      <w:rPr>
                        <w:sz w:val="16"/>
                      </w:rPr>
                    </w:pPr>
                    <w:r>
                      <w:rPr>
                        <w:sz w:val="16"/>
                      </w:rPr>
                      <w:t>Case #314</w:t>
                    </w:r>
                  </w:p>
                </w:txbxContent>
              </v:textbox>
            </v:shape>
            <v:shape id="_x0000_s3150" type="#_x0000_t202" style="position:absolute;left:1440;top:437;width:4245;height:1813" filled="f" stroked="f">
              <v:textbox inset="0,0,0,0">
                <w:txbxContent>
                  <w:p w14:paraId="25C2EEA3" w14:textId="77777777" w:rsidR="0040444F" w:rsidRDefault="0040444F">
                    <w:pPr>
                      <w:tabs>
                        <w:tab w:val="left" w:pos="1439"/>
                      </w:tabs>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p w14:paraId="4249B5DC" w14:textId="77777777" w:rsidR="0040444F" w:rsidRDefault="0040444F">
                    <w:pPr>
                      <w:rPr>
                        <w:sz w:val="16"/>
                      </w:rPr>
                    </w:pPr>
                  </w:p>
                  <w:p w14:paraId="20D2A02D" w14:textId="77777777" w:rsidR="0040444F" w:rsidRDefault="0040444F">
                    <w:pPr>
                      <w:rPr>
                        <w:sz w:val="16"/>
                      </w:rPr>
                    </w:pPr>
                    <w:r>
                      <w:rPr>
                        <w:sz w:val="16"/>
                      </w:rPr>
                      <w:t>Other Procedures:</w:t>
                    </w:r>
                  </w:p>
                  <w:p w14:paraId="4B579D5D" w14:textId="77777777" w:rsidR="0040444F" w:rsidRDefault="0040444F">
                    <w:pPr>
                      <w:rPr>
                        <w:sz w:val="16"/>
                      </w:rPr>
                    </w:pPr>
                  </w:p>
                  <w:p w14:paraId="7B3CC968" w14:textId="77777777" w:rsidR="0040444F" w:rsidRDefault="0040444F">
                    <w:pPr>
                      <w:ind w:left="480" w:hanging="480"/>
                      <w:rPr>
                        <w:sz w:val="16"/>
                      </w:rPr>
                    </w:pPr>
                    <w:r>
                      <w:rPr>
                        <w:sz w:val="16"/>
                      </w:rPr>
                      <w:t>1. CPT Code: 33510 CABG, VEIN, SINGLE Modifiers: NOT ENTERED</w:t>
                    </w:r>
                  </w:p>
                  <w:p w14:paraId="660785B4" w14:textId="77777777" w:rsidR="0040444F" w:rsidRDefault="0040444F">
                    <w:pPr>
                      <w:spacing w:before="1"/>
                      <w:ind w:left="1535" w:right="18" w:hanging="1056"/>
                      <w:rPr>
                        <w:sz w:val="16"/>
                      </w:rPr>
                    </w:pPr>
                    <w:r>
                      <w:rPr>
                        <w:sz w:val="16"/>
                      </w:rPr>
                      <w:t>Assoc. DX: 402.01-HYP HEART DIS MALIGN 599.0-URIN TRACT INFECTION N</w:t>
                    </w:r>
                  </w:p>
                  <w:p w14:paraId="49A12C06" w14:textId="77777777" w:rsidR="0040444F" w:rsidRDefault="0040444F">
                    <w:pPr>
                      <w:spacing w:before="9"/>
                      <w:rPr>
                        <w:sz w:val="15"/>
                      </w:rPr>
                    </w:pPr>
                  </w:p>
                  <w:p w14:paraId="4722AFA8" w14:textId="77777777" w:rsidR="0040444F" w:rsidRDefault="0040444F">
                    <w:pPr>
                      <w:spacing w:before="1"/>
                      <w:ind w:left="480"/>
                      <w:rPr>
                        <w:sz w:val="16"/>
                      </w:rPr>
                    </w:pPr>
                    <w:r>
                      <w:rPr>
                        <w:sz w:val="16"/>
                      </w:rPr>
                      <w:t>Select one of the following:</w:t>
                    </w:r>
                  </w:p>
                </w:txbxContent>
              </v:textbox>
            </v:shape>
            <v:shape id="_x0000_s3149" type="#_x0000_t202" style="position:absolute;left:2400;top:2429;width:117;height:365" filled="f" stroked="f">
              <v:textbox inset="0,0,0,0">
                <w:txbxContent>
                  <w:p w14:paraId="22429DD8" w14:textId="77777777" w:rsidR="0040444F" w:rsidRDefault="0040444F">
                    <w:pPr>
                      <w:rPr>
                        <w:sz w:val="16"/>
                      </w:rPr>
                    </w:pPr>
                    <w:r>
                      <w:rPr>
                        <w:sz w:val="16"/>
                      </w:rPr>
                      <w:t>1</w:t>
                    </w:r>
                  </w:p>
                  <w:p w14:paraId="70AE1E3D" w14:textId="77777777" w:rsidR="0040444F" w:rsidRDefault="0040444F">
                    <w:pPr>
                      <w:spacing w:before="2"/>
                      <w:rPr>
                        <w:sz w:val="16"/>
                      </w:rPr>
                    </w:pPr>
                    <w:r>
                      <w:rPr>
                        <w:sz w:val="16"/>
                      </w:rPr>
                      <w:t>2</w:t>
                    </w:r>
                  </w:p>
                </w:txbxContent>
              </v:textbox>
            </v:shape>
            <v:shape id="_x0000_s3148" type="#_x0000_t202" style="position:absolute;left:1440;top:2429;width:6741;height:723" filled="f" stroked="f">
              <v:textbox inset="0,0,0,0">
                <w:txbxContent>
                  <w:p w14:paraId="21149239" w14:textId="77777777" w:rsidR="0040444F" w:rsidRDefault="0040444F">
                    <w:pPr>
                      <w:ind w:left="1919" w:right="1825"/>
                      <w:rPr>
                        <w:sz w:val="16"/>
                      </w:rPr>
                    </w:pPr>
                    <w:r>
                      <w:rPr>
                        <w:sz w:val="16"/>
                      </w:rPr>
                      <w:t>Update Other Procedure CPT Code Update Associated Diagnoses</w:t>
                    </w:r>
                  </w:p>
                  <w:p w14:paraId="2D3A5AFE" w14:textId="77777777" w:rsidR="0040444F" w:rsidRDefault="0040444F">
                    <w:pPr>
                      <w:spacing w:before="8"/>
                      <w:rPr>
                        <w:sz w:val="15"/>
                      </w:rPr>
                    </w:pPr>
                  </w:p>
                  <w:p w14:paraId="32C18449" w14:textId="77777777" w:rsidR="0040444F" w:rsidRDefault="0040444F">
                    <w:pPr>
                      <w:rPr>
                        <w:sz w:val="16"/>
                      </w:rPr>
                    </w:pPr>
                    <w:r>
                      <w:rPr>
                        <w:sz w:val="16"/>
                      </w:rPr>
                      <w:t xml:space="preserve">Enter selection (1 or 2): 1// </w:t>
                    </w:r>
                    <w:r>
                      <w:rPr>
                        <w:b/>
                        <w:sz w:val="16"/>
                      </w:rPr>
                      <w:t xml:space="preserve">&lt;Enter&gt; </w:t>
                    </w:r>
                    <w:r>
                      <w:rPr>
                        <w:sz w:val="16"/>
                      </w:rPr>
                      <w:t>Update Other Procedure CPT Code</w:t>
                    </w:r>
                  </w:p>
                </w:txbxContent>
              </v:textbox>
            </v:shape>
            <v:shape id="_x0000_s3147" type="#_x0000_t202" style="position:absolute;left:1440;top:3332;width:3765;height:183" filled="f" stroked="f">
              <v:textbox inset="0,0,0,0">
                <w:txbxContent>
                  <w:p w14:paraId="2F44FF6A" w14:textId="77777777" w:rsidR="0040444F" w:rsidRDefault="0040444F">
                    <w:pPr>
                      <w:rPr>
                        <w:b/>
                        <w:sz w:val="16"/>
                      </w:rPr>
                    </w:pPr>
                    <w:r>
                      <w:rPr>
                        <w:sz w:val="16"/>
                      </w:rPr>
                      <w:t xml:space="preserve">Other Procedure CPT Code: 33510// </w:t>
                    </w:r>
                    <w:r>
                      <w:rPr>
                        <w:b/>
                        <w:sz w:val="16"/>
                      </w:rPr>
                      <w:t>33517</w:t>
                    </w:r>
                  </w:p>
                </w:txbxContent>
              </v:textbox>
            </v:shape>
            <v:shape id="_x0000_s3146" type="#_x0000_t202" style="position:absolute;left:5761;top:3332;width:2421;height:183" filled="f" stroked="f">
              <v:textbox inset="0,0,0,0">
                <w:txbxContent>
                  <w:p w14:paraId="0488E609" w14:textId="77777777" w:rsidR="0040444F" w:rsidRDefault="0040444F">
                    <w:pPr>
                      <w:rPr>
                        <w:sz w:val="16"/>
                      </w:rPr>
                    </w:pPr>
                    <w:r>
                      <w:rPr>
                        <w:sz w:val="16"/>
                      </w:rPr>
                      <w:t>CABG, ARTERY-VEIN, SINGLE</w:t>
                    </w:r>
                  </w:p>
                </w:txbxContent>
              </v:textbox>
            </v:shape>
            <v:shape id="_x0000_s3145" type="#_x0000_t202" style="position:absolute;left:1440;top:3517;width:6644;height:1267" filled="f" stroked="f">
              <v:textbox inset="0,0,0,0">
                <w:txbxContent>
                  <w:p w14:paraId="42DD25F6" w14:textId="77777777" w:rsidR="0040444F" w:rsidRDefault="0040444F">
                    <w:pPr>
                      <w:ind w:left="95" w:right="-1"/>
                      <w:rPr>
                        <w:sz w:val="16"/>
                      </w:rPr>
                    </w:pPr>
                    <w:r>
                      <w:rPr>
                        <w:sz w:val="16"/>
                      </w:rPr>
                      <w:t>CORONARY ARTERY BYPASS, USING VENOUS GRAFT(S) AND ARTERIAL GRAFT(S); SINGLE VEIN GRAFT (LIST SEPARATELY IN ADDITION TO CODE FOR ARTERIAL GRAFT)</w:t>
                    </w:r>
                  </w:p>
                  <w:p w14:paraId="3906213D" w14:textId="77777777" w:rsidR="0040444F" w:rsidRDefault="0040444F">
                    <w:pPr>
                      <w:spacing w:line="178" w:lineRule="exact"/>
                      <w:ind w:left="95"/>
                      <w:rPr>
                        <w:b/>
                        <w:sz w:val="16"/>
                      </w:rPr>
                    </w:pPr>
                    <w:r>
                      <w:rPr>
                        <w:sz w:val="16"/>
                      </w:rPr>
                      <w:t xml:space="preserve">Modifier: </w:t>
                    </w:r>
                    <w:r>
                      <w:rPr>
                        <w:b/>
                        <w:sz w:val="16"/>
                      </w:rPr>
                      <w:t>&lt;Enter&gt;</w:t>
                    </w:r>
                  </w:p>
                  <w:p w14:paraId="3B35F6F4" w14:textId="77777777" w:rsidR="0040444F" w:rsidRDefault="0040444F">
                    <w:pPr>
                      <w:spacing w:before="8"/>
                      <w:rPr>
                        <w:b/>
                        <w:sz w:val="16"/>
                      </w:rPr>
                    </w:pPr>
                  </w:p>
                  <w:p w14:paraId="204FC7A8" w14:textId="77777777" w:rsidR="0040444F" w:rsidRDefault="0040444F">
                    <w:pPr>
                      <w:spacing w:line="235" w:lineRule="auto"/>
                      <w:ind w:right="382"/>
                      <w:rPr>
                        <w:sz w:val="16"/>
                      </w:rPr>
                    </w:pPr>
                    <w:r>
                      <w:rPr>
                        <w:sz w:val="16"/>
                      </w:rPr>
                      <w:t xml:space="preserve">The Diagnosis to Procedure Associations may no longer be correct. Delete all Other Associated Diagnoses? N// </w:t>
                    </w:r>
                    <w:r>
                      <w:rPr>
                        <w:b/>
                        <w:sz w:val="16"/>
                      </w:rPr>
                      <w:t>Y</w:t>
                    </w:r>
                    <w:r>
                      <w:rPr>
                        <w:b/>
                        <w:spacing w:val="85"/>
                        <w:sz w:val="16"/>
                      </w:rPr>
                      <w:t xml:space="preserve"> </w:t>
                    </w:r>
                    <w:r>
                      <w:rPr>
                        <w:sz w:val="16"/>
                      </w:rPr>
                      <w:t>YES</w:t>
                    </w:r>
                  </w:p>
                </w:txbxContent>
              </v:textbox>
            </v:shape>
            <w10:wrap type="topAndBottom" anchorx="page"/>
          </v:group>
        </w:pict>
      </w:r>
    </w:p>
    <w:p w14:paraId="616FECC0" w14:textId="77777777" w:rsidR="007D435F" w:rsidRDefault="007D435F">
      <w:pPr>
        <w:pStyle w:val="BodyText"/>
        <w:spacing w:before="4"/>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2045"/>
        <w:gridCol w:w="1729"/>
        <w:gridCol w:w="3936"/>
        <w:gridCol w:w="1711"/>
      </w:tblGrid>
      <w:tr w:rsidR="007D435F" w14:paraId="6A5B0FCB" w14:textId="77777777">
        <w:trPr>
          <w:trHeight w:val="448"/>
        </w:trPr>
        <w:tc>
          <w:tcPr>
            <w:tcW w:w="2045" w:type="dxa"/>
            <w:tcBorders>
              <w:bottom w:val="dashed" w:sz="4" w:space="0" w:color="000000"/>
            </w:tcBorders>
            <w:shd w:val="clear" w:color="auto" w:fill="E4E4E4"/>
          </w:tcPr>
          <w:p w14:paraId="1DDA6D6D" w14:textId="77777777" w:rsidR="007D435F" w:rsidRDefault="00B87847">
            <w:pPr>
              <w:pStyle w:val="TableParagraph"/>
              <w:tabs>
                <w:tab w:val="left" w:pos="1468"/>
              </w:tabs>
              <w:spacing w:before="3"/>
              <w:ind w:left="28" w:right="94"/>
              <w:rPr>
                <w:sz w:val="16"/>
              </w:rPr>
            </w:pPr>
            <w:r>
              <w:rPr>
                <w:spacing w:val="-1"/>
                <w:sz w:val="16"/>
              </w:rPr>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9" w:type="dxa"/>
            <w:tcBorders>
              <w:bottom w:val="dashed" w:sz="4" w:space="0" w:color="000000"/>
            </w:tcBorders>
            <w:shd w:val="clear" w:color="auto" w:fill="E4E4E4"/>
          </w:tcPr>
          <w:p w14:paraId="5FA4A2BF" w14:textId="77777777" w:rsidR="007D435F" w:rsidRDefault="00B87847">
            <w:pPr>
              <w:pStyle w:val="TableParagraph"/>
              <w:spacing w:before="3"/>
              <w:ind w:left="95"/>
              <w:rPr>
                <w:sz w:val="16"/>
              </w:rPr>
            </w:pPr>
            <w:r>
              <w:rPr>
                <w:sz w:val="16"/>
              </w:rPr>
              <w:t>(000-45-5119)</w:t>
            </w:r>
          </w:p>
        </w:tc>
        <w:tc>
          <w:tcPr>
            <w:tcW w:w="3936" w:type="dxa"/>
            <w:tcBorders>
              <w:bottom w:val="dashed" w:sz="4" w:space="0" w:color="000000"/>
            </w:tcBorders>
            <w:shd w:val="clear" w:color="auto" w:fill="E4E4E4"/>
          </w:tcPr>
          <w:p w14:paraId="4A046369" w14:textId="77777777" w:rsidR="007D435F" w:rsidRDefault="00B87847">
            <w:pPr>
              <w:pStyle w:val="TableParagraph"/>
              <w:spacing w:before="3"/>
              <w:ind w:left="383"/>
              <w:rPr>
                <w:sz w:val="16"/>
              </w:rPr>
            </w:pPr>
            <w:r>
              <w:rPr>
                <w:sz w:val="16"/>
              </w:rPr>
              <w:t>Case #314</w:t>
            </w:r>
          </w:p>
        </w:tc>
        <w:tc>
          <w:tcPr>
            <w:tcW w:w="1711" w:type="dxa"/>
            <w:vMerge w:val="restart"/>
            <w:shd w:val="clear" w:color="auto" w:fill="E4E4E4"/>
          </w:tcPr>
          <w:p w14:paraId="25668DCF" w14:textId="77777777" w:rsidR="007D435F" w:rsidRDefault="007D435F">
            <w:pPr>
              <w:pStyle w:val="TableParagraph"/>
              <w:rPr>
                <w:rFonts w:ascii="Times New Roman"/>
                <w:sz w:val="16"/>
              </w:rPr>
            </w:pPr>
          </w:p>
        </w:tc>
      </w:tr>
      <w:tr w:rsidR="007D435F" w14:paraId="72300D7D" w14:textId="77777777">
        <w:trPr>
          <w:trHeight w:val="361"/>
        </w:trPr>
        <w:tc>
          <w:tcPr>
            <w:tcW w:w="7710" w:type="dxa"/>
            <w:gridSpan w:val="3"/>
            <w:tcBorders>
              <w:top w:val="dashed" w:sz="4" w:space="0" w:color="000000"/>
            </w:tcBorders>
            <w:shd w:val="clear" w:color="auto" w:fill="E4E4E4"/>
          </w:tcPr>
          <w:p w14:paraId="4279D788" w14:textId="77777777" w:rsidR="007D435F" w:rsidRDefault="00B87847">
            <w:pPr>
              <w:pStyle w:val="TableParagraph"/>
              <w:spacing w:before="89"/>
              <w:ind w:left="28"/>
              <w:rPr>
                <w:sz w:val="16"/>
              </w:rPr>
            </w:pPr>
            <w:r>
              <w:rPr>
                <w:sz w:val="16"/>
              </w:rPr>
              <w:t>Other Procedures:</w:t>
            </w:r>
          </w:p>
        </w:tc>
        <w:tc>
          <w:tcPr>
            <w:tcW w:w="1711" w:type="dxa"/>
            <w:vMerge/>
            <w:tcBorders>
              <w:top w:val="nil"/>
            </w:tcBorders>
            <w:shd w:val="clear" w:color="auto" w:fill="E4E4E4"/>
          </w:tcPr>
          <w:p w14:paraId="574E4EC0" w14:textId="77777777" w:rsidR="007D435F" w:rsidRDefault="007D435F">
            <w:pPr>
              <w:rPr>
                <w:sz w:val="2"/>
                <w:szCs w:val="2"/>
              </w:rPr>
            </w:pPr>
          </w:p>
        </w:tc>
      </w:tr>
      <w:tr w:rsidR="007D435F" w14:paraId="7C5E5892" w14:textId="77777777">
        <w:trPr>
          <w:trHeight w:val="898"/>
        </w:trPr>
        <w:tc>
          <w:tcPr>
            <w:tcW w:w="7710" w:type="dxa"/>
            <w:gridSpan w:val="3"/>
            <w:tcBorders>
              <w:bottom w:val="dashed" w:sz="4" w:space="0" w:color="000000"/>
            </w:tcBorders>
            <w:shd w:val="clear" w:color="auto" w:fill="E4E4E4"/>
          </w:tcPr>
          <w:p w14:paraId="38826A46" w14:textId="77777777" w:rsidR="007D435F" w:rsidRDefault="00B87847">
            <w:pPr>
              <w:pStyle w:val="TableParagraph"/>
              <w:spacing w:before="90"/>
              <w:ind w:left="508" w:right="3189" w:hanging="480"/>
              <w:rPr>
                <w:sz w:val="16"/>
              </w:rPr>
            </w:pPr>
            <w:r>
              <w:rPr>
                <w:sz w:val="16"/>
              </w:rPr>
              <w:t>1. CPT Code: 33517 CABG, ARTERY-VEIN, SINGLE Modifiers: NOT</w:t>
            </w:r>
            <w:r>
              <w:rPr>
                <w:spacing w:val="-3"/>
                <w:sz w:val="16"/>
              </w:rPr>
              <w:t xml:space="preserve"> </w:t>
            </w:r>
            <w:r>
              <w:rPr>
                <w:sz w:val="16"/>
              </w:rPr>
              <w:t>ENTERED</w:t>
            </w:r>
          </w:p>
          <w:p w14:paraId="7E33CEA0" w14:textId="77777777" w:rsidR="007D435F" w:rsidRDefault="00B87847">
            <w:pPr>
              <w:pStyle w:val="TableParagraph"/>
              <w:ind w:left="508"/>
              <w:rPr>
                <w:sz w:val="16"/>
              </w:rPr>
            </w:pPr>
            <w:r>
              <w:rPr>
                <w:sz w:val="16"/>
              </w:rPr>
              <w:t>Assoc. DX: NOT</w:t>
            </w:r>
            <w:r>
              <w:rPr>
                <w:spacing w:val="-10"/>
                <w:sz w:val="16"/>
              </w:rPr>
              <w:t xml:space="preserve"> </w:t>
            </w:r>
            <w:r>
              <w:rPr>
                <w:sz w:val="16"/>
              </w:rPr>
              <w:t>ENTERED</w:t>
            </w:r>
          </w:p>
        </w:tc>
        <w:tc>
          <w:tcPr>
            <w:tcW w:w="1711" w:type="dxa"/>
            <w:vMerge/>
            <w:tcBorders>
              <w:top w:val="nil"/>
            </w:tcBorders>
            <w:shd w:val="clear" w:color="auto" w:fill="E4E4E4"/>
          </w:tcPr>
          <w:p w14:paraId="248AD01B" w14:textId="77777777" w:rsidR="007D435F" w:rsidRDefault="007D435F">
            <w:pPr>
              <w:rPr>
                <w:sz w:val="2"/>
                <w:szCs w:val="2"/>
              </w:rPr>
            </w:pPr>
          </w:p>
        </w:tc>
      </w:tr>
      <w:tr w:rsidR="007D435F" w14:paraId="501D68E9" w14:textId="77777777">
        <w:trPr>
          <w:trHeight w:val="361"/>
        </w:trPr>
        <w:tc>
          <w:tcPr>
            <w:tcW w:w="7710" w:type="dxa"/>
            <w:gridSpan w:val="3"/>
            <w:tcBorders>
              <w:top w:val="dashed" w:sz="4" w:space="0" w:color="000000"/>
            </w:tcBorders>
            <w:shd w:val="clear" w:color="auto" w:fill="E4E4E4"/>
          </w:tcPr>
          <w:p w14:paraId="4A78E528" w14:textId="77777777" w:rsidR="007D435F" w:rsidRDefault="00B87847">
            <w:pPr>
              <w:pStyle w:val="TableParagraph"/>
              <w:spacing w:before="89"/>
              <w:ind w:left="28"/>
              <w:rPr>
                <w:sz w:val="16"/>
              </w:rPr>
            </w:pPr>
            <w:r>
              <w:rPr>
                <w:sz w:val="16"/>
              </w:rPr>
              <w:t>Only the following ICD Diagnosis Codes can be associated:</w:t>
            </w:r>
          </w:p>
        </w:tc>
        <w:tc>
          <w:tcPr>
            <w:tcW w:w="1711" w:type="dxa"/>
            <w:vMerge/>
            <w:tcBorders>
              <w:top w:val="nil"/>
            </w:tcBorders>
            <w:shd w:val="clear" w:color="auto" w:fill="E4E4E4"/>
          </w:tcPr>
          <w:p w14:paraId="1AFBFCC9" w14:textId="77777777" w:rsidR="007D435F" w:rsidRDefault="007D435F">
            <w:pPr>
              <w:rPr>
                <w:sz w:val="2"/>
                <w:szCs w:val="2"/>
              </w:rPr>
            </w:pPr>
          </w:p>
        </w:tc>
      </w:tr>
      <w:tr w:rsidR="007D435F" w14:paraId="6A087DAB" w14:textId="77777777">
        <w:trPr>
          <w:trHeight w:val="542"/>
        </w:trPr>
        <w:tc>
          <w:tcPr>
            <w:tcW w:w="7710" w:type="dxa"/>
            <w:gridSpan w:val="3"/>
            <w:shd w:val="clear" w:color="auto" w:fill="E4E4E4"/>
          </w:tcPr>
          <w:p w14:paraId="134E8DD6" w14:textId="77777777" w:rsidR="007D435F" w:rsidRDefault="00B87847">
            <w:pPr>
              <w:pStyle w:val="TableParagraph"/>
              <w:numPr>
                <w:ilvl w:val="0"/>
                <w:numId w:val="223"/>
              </w:numPr>
              <w:tabs>
                <w:tab w:val="left" w:pos="317"/>
              </w:tabs>
              <w:spacing w:before="90" w:line="181" w:lineRule="exact"/>
              <w:ind w:hanging="289"/>
              <w:rPr>
                <w:sz w:val="16"/>
              </w:rPr>
            </w:pPr>
            <w:r>
              <w:rPr>
                <w:sz w:val="16"/>
              </w:rPr>
              <w:t>402.01-HYP HEART DIS MALIGN WITH</w:t>
            </w:r>
            <w:r>
              <w:rPr>
                <w:spacing w:val="-7"/>
                <w:sz w:val="16"/>
              </w:rPr>
              <w:t xml:space="preserve"> </w:t>
            </w:r>
            <w:r>
              <w:rPr>
                <w:sz w:val="16"/>
              </w:rPr>
              <w:t>FAIL</w:t>
            </w:r>
          </w:p>
          <w:p w14:paraId="47A40064" w14:textId="77777777" w:rsidR="007D435F" w:rsidRDefault="00B87847">
            <w:pPr>
              <w:pStyle w:val="TableParagraph"/>
              <w:numPr>
                <w:ilvl w:val="0"/>
                <w:numId w:val="223"/>
              </w:numPr>
              <w:tabs>
                <w:tab w:val="left" w:pos="317"/>
              </w:tabs>
              <w:spacing w:line="181" w:lineRule="exact"/>
              <w:ind w:hanging="289"/>
              <w:rPr>
                <w:sz w:val="16"/>
              </w:rPr>
            </w:pPr>
            <w:r>
              <w:rPr>
                <w:sz w:val="16"/>
              </w:rPr>
              <w:t>599.0-URIN TRACT INFECTION</w:t>
            </w:r>
            <w:r>
              <w:rPr>
                <w:spacing w:val="-4"/>
                <w:sz w:val="16"/>
              </w:rPr>
              <w:t xml:space="preserve"> </w:t>
            </w:r>
            <w:r>
              <w:rPr>
                <w:sz w:val="16"/>
              </w:rPr>
              <w:t>NOS</w:t>
            </w:r>
          </w:p>
        </w:tc>
        <w:tc>
          <w:tcPr>
            <w:tcW w:w="1711" w:type="dxa"/>
            <w:vMerge/>
            <w:tcBorders>
              <w:top w:val="nil"/>
            </w:tcBorders>
            <w:shd w:val="clear" w:color="auto" w:fill="E4E4E4"/>
          </w:tcPr>
          <w:p w14:paraId="79AFD843" w14:textId="77777777" w:rsidR="007D435F" w:rsidRDefault="007D435F">
            <w:pPr>
              <w:rPr>
                <w:sz w:val="2"/>
                <w:szCs w:val="2"/>
              </w:rPr>
            </w:pPr>
          </w:p>
        </w:tc>
      </w:tr>
      <w:tr w:rsidR="007D435F" w14:paraId="3111D6EB" w14:textId="77777777">
        <w:trPr>
          <w:trHeight w:val="449"/>
        </w:trPr>
        <w:tc>
          <w:tcPr>
            <w:tcW w:w="7710" w:type="dxa"/>
            <w:gridSpan w:val="3"/>
            <w:shd w:val="clear" w:color="auto" w:fill="E4E4E4"/>
          </w:tcPr>
          <w:p w14:paraId="62CA08B9" w14:textId="77777777" w:rsidR="007D435F" w:rsidRDefault="00B87847">
            <w:pPr>
              <w:pStyle w:val="TableParagraph"/>
              <w:spacing w:before="81" w:line="178" w:lineRule="exact"/>
              <w:ind w:left="316" w:right="1805"/>
              <w:rPr>
                <w:b/>
                <w:sz w:val="16"/>
              </w:rPr>
            </w:pPr>
            <w:r>
              <w:rPr>
                <w:sz w:val="16"/>
              </w:rPr>
              <w:t xml:space="preserve">Select the number(s) of the Diagnosis Code to associate to the procedure selected: 1// </w:t>
            </w:r>
            <w:r>
              <w:rPr>
                <w:b/>
                <w:sz w:val="16"/>
              </w:rPr>
              <w:t>1,2</w:t>
            </w:r>
          </w:p>
        </w:tc>
        <w:tc>
          <w:tcPr>
            <w:tcW w:w="1711" w:type="dxa"/>
            <w:vMerge/>
            <w:tcBorders>
              <w:top w:val="nil"/>
            </w:tcBorders>
            <w:shd w:val="clear" w:color="auto" w:fill="E4E4E4"/>
          </w:tcPr>
          <w:p w14:paraId="7BBD87DB" w14:textId="77777777" w:rsidR="007D435F" w:rsidRDefault="007D435F">
            <w:pPr>
              <w:rPr>
                <w:sz w:val="2"/>
                <w:szCs w:val="2"/>
              </w:rPr>
            </w:pPr>
          </w:p>
        </w:tc>
      </w:tr>
    </w:tbl>
    <w:p w14:paraId="146EC0AD" w14:textId="77777777" w:rsidR="007D435F" w:rsidRDefault="007D435F">
      <w:pPr>
        <w:pStyle w:val="BodyText"/>
        <w:spacing w:before="2"/>
        <w:rPr>
          <w:rFonts w:ascii="Times New Roman"/>
          <w:b/>
          <w:sz w:val="22"/>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09"/>
      </w:tblGrid>
      <w:tr w:rsidR="007D435F" w14:paraId="1FE6B065" w14:textId="77777777">
        <w:trPr>
          <w:trHeight w:val="184"/>
        </w:trPr>
        <w:tc>
          <w:tcPr>
            <w:tcW w:w="7709" w:type="dxa"/>
            <w:shd w:val="clear" w:color="auto" w:fill="E4E4E4"/>
          </w:tcPr>
          <w:p w14:paraId="77E27560" w14:textId="77777777" w:rsidR="007D435F" w:rsidRDefault="00B87847">
            <w:pPr>
              <w:pStyle w:val="TableParagraph"/>
              <w:tabs>
                <w:tab w:val="left" w:pos="4157"/>
              </w:tabs>
              <w:spacing w:before="3" w:line="160" w:lineRule="exact"/>
              <w:ind w:left="28"/>
              <w:rPr>
                <w:sz w:val="16"/>
              </w:rPr>
            </w:pPr>
            <w:r>
              <w:rPr>
                <w:sz w:val="16"/>
              </w:rPr>
              <w:t>SURPATIENT,SEVENTEEN</w:t>
            </w:r>
            <w:r>
              <w:rPr>
                <w:spacing w:val="85"/>
                <w:sz w:val="16"/>
              </w:rPr>
              <w:t xml:space="preserve"> </w:t>
            </w:r>
            <w:r>
              <w:rPr>
                <w:sz w:val="16"/>
              </w:rPr>
              <w:t>(000-45-5119)</w:t>
            </w:r>
            <w:r>
              <w:rPr>
                <w:sz w:val="16"/>
              </w:rPr>
              <w:tab/>
              <w:t>Case</w:t>
            </w:r>
            <w:r>
              <w:rPr>
                <w:spacing w:val="-1"/>
                <w:sz w:val="16"/>
              </w:rPr>
              <w:t xml:space="preserve"> </w:t>
            </w:r>
            <w:r>
              <w:rPr>
                <w:sz w:val="16"/>
              </w:rPr>
              <w:t>#314</w:t>
            </w:r>
          </w:p>
        </w:tc>
        <w:tc>
          <w:tcPr>
            <w:tcW w:w="1709" w:type="dxa"/>
            <w:vMerge w:val="restart"/>
            <w:shd w:val="clear" w:color="auto" w:fill="E4E4E4"/>
          </w:tcPr>
          <w:p w14:paraId="45BDDD7C" w14:textId="77777777" w:rsidR="007D435F" w:rsidRDefault="007D435F">
            <w:pPr>
              <w:pStyle w:val="TableParagraph"/>
              <w:rPr>
                <w:rFonts w:ascii="Times New Roman"/>
                <w:sz w:val="16"/>
              </w:rPr>
            </w:pPr>
          </w:p>
        </w:tc>
      </w:tr>
      <w:tr w:rsidR="007D435F" w14:paraId="1FA1D6D6" w14:textId="77777777">
        <w:trPr>
          <w:trHeight w:val="264"/>
        </w:trPr>
        <w:tc>
          <w:tcPr>
            <w:tcW w:w="7709" w:type="dxa"/>
            <w:tcBorders>
              <w:bottom w:val="dashed" w:sz="4" w:space="0" w:color="000000"/>
            </w:tcBorders>
            <w:shd w:val="clear" w:color="auto" w:fill="E4E4E4"/>
          </w:tcPr>
          <w:p w14:paraId="7009DE11" w14:textId="77777777" w:rsidR="007D435F" w:rsidRDefault="00B87847">
            <w:pPr>
              <w:pStyle w:val="TableParagraph"/>
              <w:tabs>
                <w:tab w:val="left" w:pos="1468"/>
              </w:tabs>
              <w:spacing w:line="181" w:lineRule="exact"/>
              <w:ind w:left="28"/>
              <w:rPr>
                <w:sz w:val="16"/>
              </w:rPr>
            </w:pP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09" w:type="dxa"/>
            <w:vMerge/>
            <w:tcBorders>
              <w:top w:val="nil"/>
            </w:tcBorders>
            <w:shd w:val="clear" w:color="auto" w:fill="E4E4E4"/>
          </w:tcPr>
          <w:p w14:paraId="4599280A" w14:textId="77777777" w:rsidR="007D435F" w:rsidRDefault="007D435F">
            <w:pPr>
              <w:rPr>
                <w:sz w:val="2"/>
                <w:szCs w:val="2"/>
              </w:rPr>
            </w:pPr>
          </w:p>
        </w:tc>
      </w:tr>
      <w:tr w:rsidR="007D435F" w14:paraId="1AE3AE2C" w14:textId="77777777">
        <w:trPr>
          <w:trHeight w:val="358"/>
        </w:trPr>
        <w:tc>
          <w:tcPr>
            <w:tcW w:w="7709" w:type="dxa"/>
            <w:tcBorders>
              <w:top w:val="dashed" w:sz="4" w:space="0" w:color="000000"/>
            </w:tcBorders>
            <w:shd w:val="clear" w:color="auto" w:fill="E4E4E4"/>
          </w:tcPr>
          <w:p w14:paraId="1EBB82FF" w14:textId="77777777" w:rsidR="007D435F" w:rsidRDefault="00B87847">
            <w:pPr>
              <w:pStyle w:val="TableParagraph"/>
              <w:spacing w:before="87"/>
              <w:ind w:left="28"/>
              <w:rPr>
                <w:sz w:val="16"/>
              </w:rPr>
            </w:pPr>
            <w:r>
              <w:rPr>
                <w:sz w:val="16"/>
              </w:rPr>
              <w:t>Other Procedures:</w:t>
            </w:r>
          </w:p>
        </w:tc>
        <w:tc>
          <w:tcPr>
            <w:tcW w:w="1709" w:type="dxa"/>
            <w:vMerge/>
            <w:tcBorders>
              <w:top w:val="nil"/>
            </w:tcBorders>
            <w:shd w:val="clear" w:color="auto" w:fill="E4E4E4"/>
          </w:tcPr>
          <w:p w14:paraId="1A9D2D68" w14:textId="77777777" w:rsidR="007D435F" w:rsidRDefault="007D435F">
            <w:pPr>
              <w:rPr>
                <w:sz w:val="2"/>
                <w:szCs w:val="2"/>
              </w:rPr>
            </w:pPr>
          </w:p>
        </w:tc>
      </w:tr>
      <w:tr w:rsidR="007D435F" w14:paraId="142EC722" w14:textId="77777777">
        <w:trPr>
          <w:trHeight w:val="272"/>
        </w:trPr>
        <w:tc>
          <w:tcPr>
            <w:tcW w:w="7709" w:type="dxa"/>
            <w:shd w:val="clear" w:color="auto" w:fill="E4E4E4"/>
          </w:tcPr>
          <w:p w14:paraId="2B9D9B16" w14:textId="77777777" w:rsidR="007D435F" w:rsidRDefault="00B87847">
            <w:pPr>
              <w:pStyle w:val="TableParagraph"/>
              <w:spacing w:before="90" w:line="162" w:lineRule="exact"/>
              <w:ind w:left="28"/>
              <w:rPr>
                <w:sz w:val="16"/>
              </w:rPr>
            </w:pPr>
            <w:r>
              <w:rPr>
                <w:sz w:val="16"/>
              </w:rPr>
              <w:t>1. CPT Code: 33517 CABG, ARTERY-VEIN, SINGLE</w:t>
            </w:r>
          </w:p>
        </w:tc>
        <w:tc>
          <w:tcPr>
            <w:tcW w:w="1709" w:type="dxa"/>
            <w:vMerge/>
            <w:tcBorders>
              <w:top w:val="nil"/>
            </w:tcBorders>
            <w:shd w:val="clear" w:color="auto" w:fill="E4E4E4"/>
          </w:tcPr>
          <w:p w14:paraId="5853714F" w14:textId="77777777" w:rsidR="007D435F" w:rsidRDefault="007D435F">
            <w:pPr>
              <w:rPr>
                <w:sz w:val="2"/>
                <w:szCs w:val="2"/>
              </w:rPr>
            </w:pPr>
          </w:p>
        </w:tc>
      </w:tr>
      <w:tr w:rsidR="007D435F" w14:paraId="1610D941" w14:textId="77777777">
        <w:trPr>
          <w:trHeight w:val="181"/>
        </w:trPr>
        <w:tc>
          <w:tcPr>
            <w:tcW w:w="7709" w:type="dxa"/>
            <w:shd w:val="clear" w:color="auto" w:fill="E4E4E4"/>
          </w:tcPr>
          <w:p w14:paraId="619A1840" w14:textId="77777777" w:rsidR="007D435F" w:rsidRDefault="00B87847">
            <w:pPr>
              <w:pStyle w:val="TableParagraph"/>
              <w:tabs>
                <w:tab w:val="left" w:pos="4636"/>
              </w:tabs>
              <w:spacing w:line="160" w:lineRule="exact"/>
              <w:ind w:left="508"/>
              <w:rPr>
                <w:sz w:val="16"/>
              </w:rPr>
            </w:pPr>
            <w:r>
              <w:rPr>
                <w:sz w:val="16"/>
              </w:rPr>
              <w:t>Assoc. DX: 402.01-HYP HEART</w:t>
            </w:r>
            <w:r>
              <w:rPr>
                <w:spacing w:val="-12"/>
                <w:sz w:val="16"/>
              </w:rPr>
              <w:t xml:space="preserve"> </w:t>
            </w:r>
            <w:r>
              <w:rPr>
                <w:sz w:val="16"/>
              </w:rPr>
              <w:t>DIS</w:t>
            </w:r>
            <w:r>
              <w:rPr>
                <w:spacing w:val="-3"/>
                <w:sz w:val="16"/>
              </w:rPr>
              <w:t xml:space="preserve"> </w:t>
            </w:r>
            <w:r>
              <w:rPr>
                <w:sz w:val="16"/>
              </w:rPr>
              <w:t>MALIGN</w:t>
            </w:r>
            <w:r>
              <w:rPr>
                <w:sz w:val="16"/>
              </w:rPr>
              <w:tab/>
              <w:t>599.0-URIN TRACT INFECTION</w:t>
            </w:r>
            <w:r>
              <w:rPr>
                <w:spacing w:val="-6"/>
                <w:sz w:val="16"/>
              </w:rPr>
              <w:t xml:space="preserve"> </w:t>
            </w:r>
            <w:r>
              <w:rPr>
                <w:sz w:val="16"/>
              </w:rPr>
              <w:t>N</w:t>
            </w:r>
          </w:p>
        </w:tc>
        <w:tc>
          <w:tcPr>
            <w:tcW w:w="1709" w:type="dxa"/>
            <w:vMerge/>
            <w:tcBorders>
              <w:top w:val="nil"/>
            </w:tcBorders>
            <w:shd w:val="clear" w:color="auto" w:fill="E4E4E4"/>
          </w:tcPr>
          <w:p w14:paraId="6FA1323A" w14:textId="77777777" w:rsidR="007D435F" w:rsidRDefault="007D435F">
            <w:pPr>
              <w:rPr>
                <w:sz w:val="2"/>
                <w:szCs w:val="2"/>
              </w:rPr>
            </w:pPr>
          </w:p>
        </w:tc>
      </w:tr>
      <w:tr w:rsidR="007D435F" w14:paraId="1975BE7F" w14:textId="77777777">
        <w:trPr>
          <w:trHeight w:val="268"/>
        </w:trPr>
        <w:tc>
          <w:tcPr>
            <w:tcW w:w="7709" w:type="dxa"/>
            <w:shd w:val="clear" w:color="auto" w:fill="E4E4E4"/>
          </w:tcPr>
          <w:p w14:paraId="1F6B4198" w14:textId="77777777" w:rsidR="007D435F" w:rsidRDefault="00B87847">
            <w:pPr>
              <w:pStyle w:val="TableParagraph"/>
              <w:spacing w:line="181" w:lineRule="exact"/>
              <w:ind w:left="28"/>
              <w:rPr>
                <w:sz w:val="16"/>
              </w:rPr>
            </w:pPr>
            <w:r>
              <w:rPr>
                <w:sz w:val="16"/>
              </w:rPr>
              <w:t>2. Enter NEW Other Procedure Code</w:t>
            </w:r>
          </w:p>
        </w:tc>
        <w:tc>
          <w:tcPr>
            <w:tcW w:w="1709" w:type="dxa"/>
            <w:vMerge/>
            <w:tcBorders>
              <w:top w:val="nil"/>
            </w:tcBorders>
            <w:shd w:val="clear" w:color="auto" w:fill="E4E4E4"/>
          </w:tcPr>
          <w:p w14:paraId="70C039C9" w14:textId="77777777" w:rsidR="007D435F" w:rsidRDefault="007D435F">
            <w:pPr>
              <w:rPr>
                <w:sz w:val="2"/>
                <w:szCs w:val="2"/>
              </w:rPr>
            </w:pPr>
          </w:p>
        </w:tc>
      </w:tr>
      <w:tr w:rsidR="007D435F" w14:paraId="2C1577CE" w14:textId="77777777">
        <w:trPr>
          <w:trHeight w:val="271"/>
        </w:trPr>
        <w:tc>
          <w:tcPr>
            <w:tcW w:w="7709" w:type="dxa"/>
            <w:shd w:val="clear" w:color="auto" w:fill="E4E4E4"/>
          </w:tcPr>
          <w:p w14:paraId="5519C5F5" w14:textId="77777777" w:rsidR="007D435F" w:rsidRDefault="00B87847">
            <w:pPr>
              <w:pStyle w:val="TableParagraph"/>
              <w:spacing w:before="88" w:line="164" w:lineRule="exact"/>
              <w:ind w:left="28"/>
              <w:rPr>
                <w:b/>
                <w:sz w:val="16"/>
              </w:rPr>
            </w:pPr>
            <w:r>
              <w:rPr>
                <w:sz w:val="16"/>
              </w:rPr>
              <w:t xml:space="preserve">Enter selection: (1-2): </w:t>
            </w:r>
            <w:r>
              <w:rPr>
                <w:b/>
                <w:sz w:val="16"/>
              </w:rPr>
              <w:t>&lt;Enter&gt;</w:t>
            </w:r>
          </w:p>
        </w:tc>
        <w:tc>
          <w:tcPr>
            <w:tcW w:w="1709" w:type="dxa"/>
            <w:vMerge/>
            <w:tcBorders>
              <w:top w:val="nil"/>
            </w:tcBorders>
            <w:shd w:val="clear" w:color="auto" w:fill="E4E4E4"/>
          </w:tcPr>
          <w:p w14:paraId="58CC2E34" w14:textId="77777777" w:rsidR="007D435F" w:rsidRDefault="007D435F">
            <w:pPr>
              <w:rPr>
                <w:sz w:val="2"/>
                <w:szCs w:val="2"/>
              </w:rPr>
            </w:pPr>
          </w:p>
        </w:tc>
      </w:tr>
    </w:tbl>
    <w:p w14:paraId="4EA1D76D" w14:textId="77777777" w:rsidR="007D435F" w:rsidRDefault="007D435F">
      <w:pPr>
        <w:rPr>
          <w:sz w:val="2"/>
          <w:szCs w:val="2"/>
        </w:rPr>
        <w:sectPr w:rsidR="007D435F">
          <w:footerReference w:type="default" r:id="rId293"/>
          <w:pgSz w:w="12240" w:h="15840"/>
          <w:pgMar w:top="150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2045"/>
        <w:gridCol w:w="1729"/>
        <w:gridCol w:w="3936"/>
        <w:gridCol w:w="1711"/>
      </w:tblGrid>
      <w:tr w:rsidR="007D435F" w14:paraId="063DF063" w14:textId="77777777">
        <w:trPr>
          <w:trHeight w:val="449"/>
        </w:trPr>
        <w:tc>
          <w:tcPr>
            <w:tcW w:w="2045" w:type="dxa"/>
            <w:tcBorders>
              <w:bottom w:val="dashed" w:sz="4" w:space="0" w:color="000000"/>
            </w:tcBorders>
            <w:shd w:val="clear" w:color="auto" w:fill="E4E4E4"/>
          </w:tcPr>
          <w:p w14:paraId="31D25647" w14:textId="77777777" w:rsidR="007D435F" w:rsidRDefault="00B87847">
            <w:pPr>
              <w:pStyle w:val="TableParagraph"/>
              <w:tabs>
                <w:tab w:val="left" w:pos="1468"/>
              </w:tabs>
              <w:spacing w:before="3"/>
              <w:ind w:left="28" w:right="94"/>
              <w:rPr>
                <w:sz w:val="16"/>
              </w:rPr>
            </w:pPr>
            <w:r>
              <w:rPr>
                <w:spacing w:val="-1"/>
                <w:sz w:val="16"/>
              </w:rPr>
              <w:lastRenderedPageBreak/>
              <w:t xml:space="preserve">SURPATIENT,SEVENTEEN </w:t>
            </w:r>
            <w:r>
              <w:rPr>
                <w:sz w:val="16"/>
              </w:rPr>
              <w:t>JUL</w:t>
            </w:r>
            <w:r>
              <w:rPr>
                <w:spacing w:val="-2"/>
                <w:sz w:val="16"/>
              </w:rPr>
              <w:t xml:space="preserve"> </w:t>
            </w:r>
            <w:r>
              <w:rPr>
                <w:sz w:val="16"/>
              </w:rPr>
              <w:t>15,</w:t>
            </w:r>
            <w:r>
              <w:rPr>
                <w:spacing w:val="-2"/>
                <w:sz w:val="16"/>
              </w:rPr>
              <w:t xml:space="preserve"> </w:t>
            </w:r>
            <w:r>
              <w:rPr>
                <w:sz w:val="16"/>
              </w:rPr>
              <w:t>2005</w:t>
            </w:r>
            <w:r>
              <w:rPr>
                <w:sz w:val="16"/>
              </w:rPr>
              <w:tab/>
              <w:t>CABG</w:t>
            </w:r>
          </w:p>
        </w:tc>
        <w:tc>
          <w:tcPr>
            <w:tcW w:w="1729" w:type="dxa"/>
            <w:tcBorders>
              <w:bottom w:val="dashed" w:sz="4" w:space="0" w:color="000000"/>
            </w:tcBorders>
            <w:shd w:val="clear" w:color="auto" w:fill="E4E4E4"/>
          </w:tcPr>
          <w:p w14:paraId="6D44A7EC" w14:textId="77777777" w:rsidR="007D435F" w:rsidRDefault="00B87847">
            <w:pPr>
              <w:pStyle w:val="TableParagraph"/>
              <w:spacing w:before="3"/>
              <w:ind w:left="95"/>
              <w:rPr>
                <w:sz w:val="16"/>
              </w:rPr>
            </w:pPr>
            <w:r>
              <w:rPr>
                <w:sz w:val="16"/>
              </w:rPr>
              <w:t>(000-45-5119)</w:t>
            </w:r>
          </w:p>
        </w:tc>
        <w:tc>
          <w:tcPr>
            <w:tcW w:w="3936" w:type="dxa"/>
            <w:tcBorders>
              <w:bottom w:val="dashed" w:sz="4" w:space="0" w:color="000000"/>
            </w:tcBorders>
            <w:shd w:val="clear" w:color="auto" w:fill="E4E4E4"/>
          </w:tcPr>
          <w:p w14:paraId="7DEB0988" w14:textId="77777777" w:rsidR="007D435F" w:rsidRDefault="00B87847">
            <w:pPr>
              <w:pStyle w:val="TableParagraph"/>
              <w:spacing w:before="3"/>
              <w:ind w:left="383"/>
              <w:rPr>
                <w:sz w:val="16"/>
              </w:rPr>
            </w:pPr>
            <w:r>
              <w:rPr>
                <w:sz w:val="16"/>
              </w:rPr>
              <w:t>Case #314</w:t>
            </w:r>
          </w:p>
        </w:tc>
        <w:tc>
          <w:tcPr>
            <w:tcW w:w="1711" w:type="dxa"/>
            <w:vMerge w:val="restart"/>
            <w:shd w:val="clear" w:color="auto" w:fill="E4E4E4"/>
          </w:tcPr>
          <w:p w14:paraId="3CD9AFE6" w14:textId="77777777" w:rsidR="007D435F" w:rsidRDefault="007D435F">
            <w:pPr>
              <w:pStyle w:val="TableParagraph"/>
              <w:rPr>
                <w:rFonts w:ascii="Times New Roman"/>
                <w:sz w:val="16"/>
              </w:rPr>
            </w:pPr>
          </w:p>
        </w:tc>
      </w:tr>
      <w:tr w:rsidR="007D435F" w14:paraId="5AC2BA04" w14:textId="77777777">
        <w:trPr>
          <w:trHeight w:val="361"/>
        </w:trPr>
        <w:tc>
          <w:tcPr>
            <w:tcW w:w="7710" w:type="dxa"/>
            <w:gridSpan w:val="3"/>
            <w:tcBorders>
              <w:top w:val="dashed" w:sz="4" w:space="0" w:color="000000"/>
            </w:tcBorders>
            <w:shd w:val="clear" w:color="auto" w:fill="E4E4E4"/>
          </w:tcPr>
          <w:p w14:paraId="113BB3AD" w14:textId="77777777" w:rsidR="007D435F" w:rsidRDefault="00B87847">
            <w:pPr>
              <w:pStyle w:val="TableParagraph"/>
              <w:spacing w:before="89"/>
              <w:ind w:left="28"/>
              <w:rPr>
                <w:sz w:val="16"/>
              </w:rPr>
            </w:pPr>
            <w:r>
              <w:rPr>
                <w:sz w:val="16"/>
              </w:rPr>
              <w:t>Surgery Procedure PCE/Billing Information:</w:t>
            </w:r>
          </w:p>
        </w:tc>
        <w:tc>
          <w:tcPr>
            <w:tcW w:w="1711" w:type="dxa"/>
            <w:vMerge/>
            <w:tcBorders>
              <w:top w:val="nil"/>
            </w:tcBorders>
            <w:shd w:val="clear" w:color="auto" w:fill="E4E4E4"/>
          </w:tcPr>
          <w:p w14:paraId="3A689FAE" w14:textId="77777777" w:rsidR="007D435F" w:rsidRDefault="007D435F">
            <w:pPr>
              <w:rPr>
                <w:sz w:val="2"/>
                <w:szCs w:val="2"/>
              </w:rPr>
            </w:pPr>
          </w:p>
        </w:tc>
      </w:tr>
      <w:tr w:rsidR="007D435F" w14:paraId="082326FD" w14:textId="77777777">
        <w:trPr>
          <w:trHeight w:val="1260"/>
        </w:trPr>
        <w:tc>
          <w:tcPr>
            <w:tcW w:w="7710" w:type="dxa"/>
            <w:gridSpan w:val="3"/>
            <w:tcBorders>
              <w:bottom w:val="dashed" w:sz="4" w:space="0" w:color="000000"/>
            </w:tcBorders>
            <w:shd w:val="clear" w:color="auto" w:fill="E4E4E4"/>
          </w:tcPr>
          <w:p w14:paraId="7B670331" w14:textId="77777777" w:rsidR="007D435F" w:rsidRDefault="00B87847">
            <w:pPr>
              <w:pStyle w:val="TableParagraph"/>
              <w:numPr>
                <w:ilvl w:val="0"/>
                <w:numId w:val="222"/>
              </w:numPr>
              <w:tabs>
                <w:tab w:val="left" w:pos="317"/>
              </w:tabs>
              <w:spacing w:before="90" w:line="181" w:lineRule="exact"/>
              <w:ind w:hanging="289"/>
              <w:rPr>
                <w:sz w:val="16"/>
              </w:rPr>
            </w:pPr>
            <w:r>
              <w:rPr>
                <w:sz w:val="16"/>
              </w:rPr>
              <w:t>Principal Postop Diagnosis Code: 402.01 HYP HEART DIS MALIGN WITH</w:t>
            </w:r>
            <w:r>
              <w:rPr>
                <w:spacing w:val="-22"/>
                <w:sz w:val="16"/>
              </w:rPr>
              <w:t xml:space="preserve"> </w:t>
            </w:r>
            <w:r>
              <w:rPr>
                <w:sz w:val="16"/>
              </w:rPr>
              <w:t>FAIL</w:t>
            </w:r>
          </w:p>
          <w:p w14:paraId="39F2638A" w14:textId="77777777" w:rsidR="007D435F" w:rsidRDefault="00B87847">
            <w:pPr>
              <w:pStyle w:val="TableParagraph"/>
              <w:numPr>
                <w:ilvl w:val="0"/>
                <w:numId w:val="222"/>
              </w:numPr>
              <w:tabs>
                <w:tab w:val="left" w:pos="317"/>
                <w:tab w:val="left" w:pos="3484"/>
              </w:tabs>
              <w:spacing w:line="181" w:lineRule="exact"/>
              <w:ind w:hanging="289"/>
              <w:rPr>
                <w:sz w:val="16"/>
              </w:rPr>
            </w:pPr>
            <w:r>
              <w:rPr>
                <w:sz w:val="16"/>
              </w:rPr>
              <w:t>Other Postop</w:t>
            </w:r>
            <w:r>
              <w:rPr>
                <w:spacing w:val="-7"/>
                <w:sz w:val="16"/>
              </w:rPr>
              <w:t xml:space="preserve"> </w:t>
            </w:r>
            <w:r>
              <w:rPr>
                <w:sz w:val="16"/>
              </w:rPr>
              <w:t>Diagnosis</w:t>
            </w:r>
            <w:r>
              <w:rPr>
                <w:spacing w:val="-3"/>
                <w:sz w:val="16"/>
              </w:rPr>
              <w:t xml:space="preserve"> </w:t>
            </w:r>
            <w:r>
              <w:rPr>
                <w:sz w:val="16"/>
              </w:rPr>
              <w:t>Code:</w:t>
            </w:r>
            <w:r>
              <w:rPr>
                <w:sz w:val="16"/>
              </w:rPr>
              <w:tab/>
              <w:t>599.0 URIN TRACT INFECTION</w:t>
            </w:r>
            <w:r>
              <w:rPr>
                <w:spacing w:val="-7"/>
                <w:sz w:val="16"/>
              </w:rPr>
              <w:t xml:space="preserve"> </w:t>
            </w:r>
            <w:r>
              <w:rPr>
                <w:sz w:val="16"/>
              </w:rPr>
              <w:t>NOS</w:t>
            </w:r>
          </w:p>
          <w:p w14:paraId="22E17EF9" w14:textId="77777777" w:rsidR="007D435F" w:rsidRDefault="00B87847">
            <w:pPr>
              <w:pStyle w:val="TableParagraph"/>
              <w:numPr>
                <w:ilvl w:val="0"/>
                <w:numId w:val="222"/>
              </w:numPr>
              <w:tabs>
                <w:tab w:val="left" w:pos="317"/>
              </w:tabs>
              <w:spacing w:before="2"/>
              <w:ind w:left="508" w:right="3071" w:hanging="480"/>
              <w:rPr>
                <w:sz w:val="16"/>
              </w:rPr>
            </w:pPr>
            <w:r>
              <w:rPr>
                <w:sz w:val="16"/>
              </w:rPr>
              <w:t>Principal CPT Code: 33510 CABG, VEIN, SINGLE Assoc. DX: 402.01-HYP HEART DIS</w:t>
            </w:r>
            <w:r>
              <w:rPr>
                <w:spacing w:val="-11"/>
                <w:sz w:val="16"/>
              </w:rPr>
              <w:t xml:space="preserve"> </w:t>
            </w:r>
            <w:r>
              <w:rPr>
                <w:sz w:val="16"/>
              </w:rPr>
              <w:t>MALIGN</w:t>
            </w:r>
          </w:p>
          <w:p w14:paraId="3FD0E821" w14:textId="77777777" w:rsidR="007D435F" w:rsidRDefault="00B87847">
            <w:pPr>
              <w:pStyle w:val="TableParagraph"/>
              <w:numPr>
                <w:ilvl w:val="0"/>
                <w:numId w:val="222"/>
              </w:numPr>
              <w:tabs>
                <w:tab w:val="left" w:pos="317"/>
              </w:tabs>
              <w:spacing w:line="181" w:lineRule="exact"/>
              <w:ind w:hanging="289"/>
              <w:rPr>
                <w:sz w:val="16"/>
              </w:rPr>
            </w:pPr>
            <w:r>
              <w:rPr>
                <w:sz w:val="16"/>
              </w:rPr>
              <w:t>Other CPT Code: 33517 CABG, ARTERY-VEIN,</w:t>
            </w:r>
            <w:r>
              <w:rPr>
                <w:spacing w:val="-9"/>
                <w:sz w:val="16"/>
              </w:rPr>
              <w:t xml:space="preserve"> </w:t>
            </w:r>
            <w:r>
              <w:rPr>
                <w:sz w:val="16"/>
              </w:rPr>
              <w:t>SINGLE</w:t>
            </w:r>
          </w:p>
          <w:p w14:paraId="4C661361" w14:textId="77777777" w:rsidR="007D435F" w:rsidRDefault="00B87847">
            <w:pPr>
              <w:pStyle w:val="TableParagraph"/>
              <w:tabs>
                <w:tab w:val="left" w:pos="4636"/>
              </w:tabs>
              <w:spacing w:line="181" w:lineRule="exact"/>
              <w:ind w:left="508"/>
              <w:rPr>
                <w:sz w:val="16"/>
              </w:rPr>
            </w:pPr>
            <w:r>
              <w:rPr>
                <w:sz w:val="16"/>
              </w:rPr>
              <w:t>Assoc. DX: 402.01-HYP HEART</w:t>
            </w:r>
            <w:r>
              <w:rPr>
                <w:spacing w:val="-11"/>
                <w:sz w:val="16"/>
              </w:rPr>
              <w:t xml:space="preserve"> </w:t>
            </w:r>
            <w:r>
              <w:rPr>
                <w:sz w:val="16"/>
              </w:rPr>
              <w:t>DIS</w:t>
            </w:r>
            <w:r>
              <w:rPr>
                <w:spacing w:val="-3"/>
                <w:sz w:val="16"/>
              </w:rPr>
              <w:t xml:space="preserve"> </w:t>
            </w:r>
            <w:r>
              <w:rPr>
                <w:sz w:val="16"/>
              </w:rPr>
              <w:t>MALIGN</w:t>
            </w:r>
            <w:r>
              <w:rPr>
                <w:sz w:val="16"/>
              </w:rPr>
              <w:tab/>
              <w:t>599.0-URIN TRACT INFECTION</w:t>
            </w:r>
            <w:r>
              <w:rPr>
                <w:spacing w:val="-6"/>
                <w:sz w:val="16"/>
              </w:rPr>
              <w:t xml:space="preserve"> </w:t>
            </w:r>
            <w:r>
              <w:rPr>
                <w:sz w:val="16"/>
              </w:rPr>
              <w:t>N</w:t>
            </w:r>
          </w:p>
        </w:tc>
        <w:tc>
          <w:tcPr>
            <w:tcW w:w="1711" w:type="dxa"/>
            <w:vMerge/>
            <w:tcBorders>
              <w:top w:val="nil"/>
            </w:tcBorders>
            <w:shd w:val="clear" w:color="auto" w:fill="E4E4E4"/>
          </w:tcPr>
          <w:p w14:paraId="03023E78" w14:textId="77777777" w:rsidR="007D435F" w:rsidRDefault="007D435F">
            <w:pPr>
              <w:rPr>
                <w:sz w:val="2"/>
                <w:szCs w:val="2"/>
              </w:rPr>
            </w:pPr>
          </w:p>
        </w:tc>
      </w:tr>
      <w:tr w:rsidR="007D435F" w14:paraId="2D908B1E" w14:textId="77777777">
        <w:trPr>
          <w:trHeight w:val="356"/>
        </w:trPr>
        <w:tc>
          <w:tcPr>
            <w:tcW w:w="7710" w:type="dxa"/>
            <w:gridSpan w:val="3"/>
            <w:tcBorders>
              <w:top w:val="dashed" w:sz="4" w:space="0" w:color="000000"/>
            </w:tcBorders>
            <w:shd w:val="clear" w:color="auto" w:fill="E4E4E4"/>
          </w:tcPr>
          <w:p w14:paraId="479B5D87" w14:textId="77777777" w:rsidR="007D435F" w:rsidRDefault="00B87847">
            <w:pPr>
              <w:pStyle w:val="TableParagraph"/>
              <w:spacing w:before="82"/>
              <w:ind w:left="28"/>
              <w:rPr>
                <w:b/>
                <w:sz w:val="16"/>
              </w:rPr>
            </w:pPr>
            <w:r>
              <w:rPr>
                <w:sz w:val="16"/>
              </w:rPr>
              <w:t xml:space="preserve">Enter number of item to edit (1-4): </w:t>
            </w:r>
            <w:r>
              <w:rPr>
                <w:b/>
                <w:sz w:val="16"/>
              </w:rPr>
              <w:t>&lt;Enter&gt;</w:t>
            </w:r>
          </w:p>
        </w:tc>
        <w:tc>
          <w:tcPr>
            <w:tcW w:w="1711" w:type="dxa"/>
            <w:vMerge/>
            <w:tcBorders>
              <w:top w:val="nil"/>
            </w:tcBorders>
            <w:shd w:val="clear" w:color="auto" w:fill="E4E4E4"/>
          </w:tcPr>
          <w:p w14:paraId="2E5FD58F" w14:textId="77777777" w:rsidR="007D435F" w:rsidRDefault="007D435F">
            <w:pPr>
              <w:rPr>
                <w:sz w:val="2"/>
                <w:szCs w:val="2"/>
              </w:rPr>
            </w:pPr>
          </w:p>
        </w:tc>
      </w:tr>
      <w:tr w:rsidR="007D435F" w14:paraId="3A504740" w14:textId="77777777">
        <w:trPr>
          <w:trHeight w:val="364"/>
        </w:trPr>
        <w:tc>
          <w:tcPr>
            <w:tcW w:w="7710" w:type="dxa"/>
            <w:gridSpan w:val="3"/>
            <w:shd w:val="clear" w:color="auto" w:fill="E4E4E4"/>
          </w:tcPr>
          <w:p w14:paraId="1D35D245" w14:textId="77777777" w:rsidR="007D435F" w:rsidRDefault="00B87847">
            <w:pPr>
              <w:pStyle w:val="TableParagraph"/>
              <w:spacing w:before="93"/>
              <w:ind w:left="28"/>
              <w:rPr>
                <w:sz w:val="16"/>
              </w:rPr>
            </w:pPr>
            <w:r>
              <w:rPr>
                <w:sz w:val="16"/>
              </w:rPr>
              <w:t>Coding completed and sent to PCE.</w:t>
            </w:r>
          </w:p>
        </w:tc>
        <w:tc>
          <w:tcPr>
            <w:tcW w:w="1711" w:type="dxa"/>
            <w:vMerge/>
            <w:tcBorders>
              <w:top w:val="nil"/>
            </w:tcBorders>
            <w:shd w:val="clear" w:color="auto" w:fill="E4E4E4"/>
          </w:tcPr>
          <w:p w14:paraId="34D068C6" w14:textId="77777777" w:rsidR="007D435F" w:rsidRDefault="007D435F">
            <w:pPr>
              <w:rPr>
                <w:sz w:val="2"/>
                <w:szCs w:val="2"/>
              </w:rPr>
            </w:pPr>
          </w:p>
        </w:tc>
      </w:tr>
      <w:tr w:rsidR="007D435F" w14:paraId="6CF066CE" w14:textId="77777777">
        <w:trPr>
          <w:trHeight w:val="449"/>
        </w:trPr>
        <w:tc>
          <w:tcPr>
            <w:tcW w:w="7710" w:type="dxa"/>
            <w:gridSpan w:val="3"/>
            <w:shd w:val="clear" w:color="auto" w:fill="E4E4E4"/>
          </w:tcPr>
          <w:p w14:paraId="34CA3B7E" w14:textId="77777777" w:rsidR="007D435F" w:rsidRDefault="00B87847">
            <w:pPr>
              <w:pStyle w:val="TableParagraph"/>
              <w:spacing w:before="90"/>
              <w:ind w:left="28"/>
              <w:rPr>
                <w:sz w:val="16"/>
              </w:rPr>
            </w:pPr>
            <w:r>
              <w:rPr>
                <w:sz w:val="16"/>
              </w:rPr>
              <w:t>Press Enter/Return key to continue</w:t>
            </w:r>
          </w:p>
        </w:tc>
        <w:tc>
          <w:tcPr>
            <w:tcW w:w="1711" w:type="dxa"/>
            <w:vMerge/>
            <w:tcBorders>
              <w:top w:val="nil"/>
            </w:tcBorders>
            <w:shd w:val="clear" w:color="auto" w:fill="E4E4E4"/>
          </w:tcPr>
          <w:p w14:paraId="4D591110" w14:textId="77777777" w:rsidR="007D435F" w:rsidRDefault="007D435F">
            <w:pPr>
              <w:rPr>
                <w:sz w:val="2"/>
                <w:szCs w:val="2"/>
              </w:rPr>
            </w:pPr>
          </w:p>
        </w:tc>
      </w:tr>
    </w:tbl>
    <w:p w14:paraId="5DA4DE6D" w14:textId="77777777" w:rsidR="007D435F" w:rsidRDefault="007D435F">
      <w:pPr>
        <w:rPr>
          <w:sz w:val="2"/>
          <w:szCs w:val="2"/>
        </w:rPr>
        <w:sectPr w:rsidR="007D435F">
          <w:footerReference w:type="default" r:id="rId294"/>
          <w:pgSz w:w="12240" w:h="15840"/>
          <w:pgMar w:top="1440" w:right="1300" w:bottom="860" w:left="1220" w:header="0" w:footer="666" w:gutter="0"/>
          <w:cols w:space="720"/>
        </w:sectPr>
      </w:pPr>
    </w:p>
    <w:p w14:paraId="18F5E387" w14:textId="77777777" w:rsidR="007D435F" w:rsidRDefault="007D435F">
      <w:pPr>
        <w:pStyle w:val="BodyText"/>
        <w:spacing w:before="4"/>
        <w:rPr>
          <w:rFonts w:ascii="Times New Roman"/>
          <w:b/>
          <w:sz w:val="17"/>
        </w:rPr>
      </w:pPr>
    </w:p>
    <w:p w14:paraId="2C26630C" w14:textId="77777777" w:rsidR="007D435F" w:rsidRDefault="007D435F">
      <w:pPr>
        <w:rPr>
          <w:rFonts w:ascii="Times New Roman"/>
          <w:sz w:val="17"/>
        </w:rPr>
        <w:sectPr w:rsidR="007D435F">
          <w:footerReference w:type="default" r:id="rId295"/>
          <w:pgSz w:w="12240" w:h="15840"/>
          <w:pgMar w:top="1500" w:right="1300" w:bottom="280" w:left="1220" w:header="0" w:footer="0" w:gutter="0"/>
          <w:cols w:space="720"/>
        </w:sectPr>
      </w:pPr>
    </w:p>
    <w:p w14:paraId="57B29541" w14:textId="77777777" w:rsidR="007D435F" w:rsidRDefault="00B87847">
      <w:pPr>
        <w:pStyle w:val="Heading2"/>
      </w:pPr>
      <w:bookmarkStart w:id="115" w:name="_bookmark108"/>
      <w:bookmarkEnd w:id="115"/>
      <w:r>
        <w:lastRenderedPageBreak/>
        <w:t>Operation/Procedure Report</w:t>
      </w:r>
    </w:p>
    <w:p w14:paraId="7914CCE8" w14:textId="77777777" w:rsidR="007D435F" w:rsidRDefault="00B87847">
      <w:pPr>
        <w:pStyle w:val="Heading3"/>
      </w:pPr>
      <w:r>
        <w:t>[SRCODING OP REPORT]</w:t>
      </w:r>
    </w:p>
    <w:p w14:paraId="2E05C882" w14:textId="77777777" w:rsidR="007D435F" w:rsidRDefault="007D435F">
      <w:pPr>
        <w:pStyle w:val="BodyText"/>
        <w:spacing w:before="11"/>
        <w:rPr>
          <w:rFonts w:ascii="Arial"/>
          <w:b/>
          <w:sz w:val="21"/>
        </w:rPr>
      </w:pPr>
    </w:p>
    <w:p w14:paraId="2EE9F02E" w14:textId="77777777" w:rsidR="007D435F" w:rsidRDefault="00B87847">
      <w:pPr>
        <w:ind w:left="220" w:right="846"/>
        <w:rPr>
          <w:rFonts w:ascii="Times New Roman"/>
        </w:rPr>
      </w:pPr>
      <w:r>
        <w:rPr>
          <w:rFonts w:ascii="Times New Roman"/>
        </w:rPr>
        <w:t xml:space="preserve">The </w:t>
      </w:r>
      <w:r>
        <w:rPr>
          <w:rFonts w:ascii="Times New Roman"/>
          <w:i/>
        </w:rPr>
        <w:t xml:space="preserve">Operation/Procedure Report </w:t>
      </w:r>
      <w:r>
        <w:rPr>
          <w:rFonts w:ascii="Times New Roman"/>
        </w:rPr>
        <w:t>option is used by the coders to print the Operation Report for an operation or the Procedure Report (Non-O.R.) for a non-O.R. procedure.</w:t>
      </w:r>
    </w:p>
    <w:p w14:paraId="5FAFDD17" w14:textId="77777777" w:rsidR="007D435F" w:rsidRDefault="007D435F">
      <w:pPr>
        <w:pStyle w:val="BodyText"/>
        <w:spacing w:before="11"/>
        <w:rPr>
          <w:rFonts w:ascii="Times New Roman"/>
          <w:sz w:val="21"/>
        </w:rPr>
      </w:pPr>
    </w:p>
    <w:p w14:paraId="78C1A706" w14:textId="77777777" w:rsidR="007D435F" w:rsidRDefault="00B87847">
      <w:pPr>
        <w:ind w:left="220" w:right="340"/>
        <w:rPr>
          <w:rFonts w:ascii="Times New Roman"/>
        </w:rPr>
      </w:pPr>
      <w:r>
        <w:rPr>
          <w:rFonts w:ascii="Times New Roman"/>
        </w:rPr>
        <w:t>Any user may print this report, which prints in an 80-column format and can be viewed on the screen or copied to a printer.</w:t>
      </w:r>
    </w:p>
    <w:p w14:paraId="3831920F" w14:textId="77777777" w:rsidR="007D435F" w:rsidRDefault="007D435F">
      <w:pPr>
        <w:pStyle w:val="BodyText"/>
        <w:spacing w:before="3"/>
        <w:rPr>
          <w:rFonts w:ascii="Times New Roman"/>
          <w:sz w:val="22"/>
        </w:rPr>
      </w:pPr>
    </w:p>
    <w:p w14:paraId="60BD0D1C" w14:textId="77777777" w:rsidR="007D435F" w:rsidRDefault="00277930">
      <w:pPr>
        <w:ind w:left="220"/>
        <w:rPr>
          <w:rFonts w:ascii="Times New Roman"/>
          <w:b/>
          <w:sz w:val="20"/>
        </w:rPr>
      </w:pPr>
      <w:r>
        <w:pict w14:anchorId="2D796BD7">
          <v:shape id="_x0000_s3143" type="#_x0000_t202" style="position:absolute;left:0;text-align:left;margin-left:70.6pt;margin-top:17.6pt;width:470.95pt;height:18.15pt;z-index:-15416832;mso-wrap-distance-left:0;mso-wrap-distance-right:0;mso-position-horizontal-relative:page" fillcolor="#e4e4e4" stroked="f">
            <v:textbox inset="0,0,0,0">
              <w:txbxContent>
                <w:p w14:paraId="593A37A6" w14:textId="77777777" w:rsidR="0040444F" w:rsidRDefault="0040444F">
                  <w:pPr>
                    <w:pStyle w:val="BodyText"/>
                    <w:spacing w:line="244" w:lineRule="auto"/>
                    <w:ind w:left="28" w:right="2476"/>
                  </w:pPr>
                  <w:r>
                    <w:t xml:space="preserve">Select </w:t>
                  </w:r>
                  <w:bookmarkStart w:id="116" w:name="_bookmark109"/>
                  <w:bookmarkEnd w:id="116"/>
                  <w:r>
                    <w:t xml:space="preserve">CPT/ICD Update/Verify Menu Option: </w:t>
                  </w:r>
                  <w:r>
                    <w:rPr>
                      <w:b/>
                    </w:rPr>
                    <w:t xml:space="preserve">OR </w:t>
                  </w:r>
                  <w:r>
                    <w:t>Operation/Procedure Report DEVICE: [Select Print Device]</w:t>
                  </w:r>
                </w:p>
              </w:txbxContent>
            </v:textbox>
            <w10:wrap type="topAndBottom" anchorx="page"/>
          </v:shape>
        </w:pict>
      </w:r>
      <w:r w:rsidR="00B87847">
        <w:rPr>
          <w:rFonts w:ascii="Times New Roman"/>
          <w:b/>
          <w:sz w:val="20"/>
        </w:rPr>
        <w:t>Example 1: Operation Report</w:t>
      </w:r>
    </w:p>
    <w:p w14:paraId="4FACC5D6" w14:textId="77777777" w:rsidR="007D435F" w:rsidRDefault="00B87847">
      <w:pPr>
        <w:tabs>
          <w:tab w:val="left" w:pos="4471"/>
          <w:tab w:val="left" w:pos="9577"/>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322E7457" w14:textId="77777777" w:rsidR="007D435F" w:rsidRDefault="007D435F">
      <w:pPr>
        <w:spacing w:line="232" w:lineRule="exact"/>
        <w:rPr>
          <w:rFonts w:ascii="Times New Roman"/>
        </w:rPr>
        <w:sectPr w:rsidR="007D435F">
          <w:footerReference w:type="default" r:id="rId296"/>
          <w:pgSz w:w="12240" w:h="15840"/>
          <w:pgMar w:top="1480" w:right="1300" w:bottom="860" w:left="1220" w:header="0" w:footer="666" w:gutter="0"/>
          <w:cols w:space="720"/>
        </w:sectPr>
      </w:pPr>
    </w:p>
    <w:p w14:paraId="3B320007" w14:textId="77777777" w:rsidR="007D435F" w:rsidRDefault="007D435F">
      <w:pPr>
        <w:pStyle w:val="BodyText"/>
        <w:spacing w:before="10"/>
        <w:rPr>
          <w:rFonts w:ascii="Times New Roman"/>
          <w:i/>
          <w:sz w:val="9"/>
        </w:rPr>
      </w:pPr>
    </w:p>
    <w:p w14:paraId="0837DEE5" w14:textId="77777777" w:rsidR="007D435F" w:rsidRDefault="00277930">
      <w:pPr>
        <w:pStyle w:val="BodyText"/>
        <w:spacing w:line="20" w:lineRule="exact"/>
        <w:ind w:left="216"/>
        <w:rPr>
          <w:rFonts w:ascii="Times New Roman"/>
          <w:sz w:val="2"/>
        </w:rPr>
      </w:pPr>
      <w:r>
        <w:rPr>
          <w:rFonts w:ascii="Times New Roman"/>
          <w:sz w:val="2"/>
        </w:rPr>
      </w:r>
      <w:r>
        <w:rPr>
          <w:rFonts w:ascii="Times New Roman"/>
          <w:sz w:val="2"/>
        </w:rPr>
        <w:pict w14:anchorId="58984384">
          <v:group id="_x0000_s3141" style="width:384pt;height:.35pt;mso-position-horizontal-relative:char;mso-position-vertical-relative:line" coordsize="7680,7">
            <o:lock v:ext="edit" rotation="t" position="t"/>
            <v:line id="_x0000_s3142" style="position:absolute" from="0,3" to="7680,3" strokeweight=".1163mm"/>
            <w10:anchorlock/>
          </v:group>
        </w:pict>
      </w:r>
    </w:p>
    <w:p w14:paraId="626E9C34" w14:textId="77777777" w:rsidR="007D435F" w:rsidRDefault="00B87847">
      <w:pPr>
        <w:pStyle w:val="BodyText"/>
        <w:ind w:right="1912"/>
        <w:jc w:val="right"/>
      </w:pPr>
      <w:r>
        <w:t>Page:</w:t>
      </w:r>
      <w:r>
        <w:rPr>
          <w:spacing w:val="93"/>
        </w:rPr>
        <w:t xml:space="preserve"> </w:t>
      </w:r>
      <w:r>
        <w:t>1</w:t>
      </w:r>
    </w:p>
    <w:p w14:paraId="486B6CC1" w14:textId="77777777" w:rsidR="007D435F" w:rsidRDefault="00277930">
      <w:pPr>
        <w:pStyle w:val="BodyText"/>
        <w:tabs>
          <w:tab w:val="left" w:pos="6268"/>
        </w:tabs>
        <w:spacing w:before="2" w:line="360" w:lineRule="atLeast"/>
        <w:ind w:left="220" w:right="1913"/>
      </w:pPr>
      <w:r>
        <w:pict w14:anchorId="64630321">
          <v:line id="_x0000_s3140" style="position:absolute;left:0;text-align:left;z-index:-47045120;mso-position-horizontal-relative:page" from="1in,4.3pt" to="456pt,4.3pt" strokeweight=".16733mm">
            <v:stroke dashstyle="dash"/>
            <w10:wrap anchorx="page"/>
          </v:line>
        </w:pict>
      </w:r>
      <w:r>
        <w:pict w14:anchorId="457C0392">
          <v:line id="_x0000_s3139" style="position:absolute;left:0;text-align:left;z-index:-47044608;mso-position-horizontal-relative:page" from="1in,22.45pt" to="456pt,22.45pt" strokeweight=".16733mm">
            <v:stroke dashstyle="dash"/>
            <w10:wrap anchorx="page"/>
          </v:line>
        </w:pict>
      </w:r>
      <w:r w:rsidR="00B87847">
        <w:t>SURPATIENT,TEN</w:t>
      </w:r>
      <w:r w:rsidR="00B87847">
        <w:rPr>
          <w:spacing w:val="87"/>
        </w:rPr>
        <w:t xml:space="preserve"> </w:t>
      </w:r>
      <w:r w:rsidR="00B87847">
        <w:t>000-12-3456</w:t>
      </w:r>
      <w:r w:rsidR="00B87847">
        <w:tab/>
        <w:t>OPERATION REPORT NOTE DATED: 07/29/2003 15:15 OPERATION</w:t>
      </w:r>
      <w:r w:rsidR="00B87847">
        <w:rPr>
          <w:spacing w:val="-8"/>
        </w:rPr>
        <w:t xml:space="preserve"> </w:t>
      </w:r>
      <w:r w:rsidR="00B87847">
        <w:t>REPORT</w:t>
      </w:r>
    </w:p>
    <w:p w14:paraId="5C37F73C" w14:textId="77777777" w:rsidR="007D435F" w:rsidRDefault="00B87847">
      <w:pPr>
        <w:pStyle w:val="BodyText"/>
        <w:spacing w:before="1"/>
        <w:ind w:left="220" w:right="4583"/>
      </w:pPr>
      <w:r>
        <w:t>VISIT: 07/29/2003 15:15 SURGERY OP REPORT NON-COUNT SUBJECT: Case #: 73285</w:t>
      </w:r>
    </w:p>
    <w:p w14:paraId="6A14B1CE" w14:textId="77777777" w:rsidR="007D435F" w:rsidRDefault="007D435F">
      <w:pPr>
        <w:pStyle w:val="BodyText"/>
        <w:rPr>
          <w:sz w:val="18"/>
        </w:rPr>
      </w:pPr>
    </w:p>
    <w:p w14:paraId="36F61317" w14:textId="77777777" w:rsidR="007D435F" w:rsidRDefault="00B87847">
      <w:pPr>
        <w:pStyle w:val="BodyText"/>
        <w:spacing w:before="159" w:line="480" w:lineRule="auto"/>
        <w:ind w:left="220" w:right="2414"/>
      </w:pPr>
      <w:r>
        <w:t>PREOPERATIVE DIAGNOSIS: Visually significant cataract, right eye POSTOPERATIVE DIAGNOSIS: Visually significant cataract, right eye PROCEDURE: Phacoemulsification with intraocular lens placement, right eye</w:t>
      </w:r>
    </w:p>
    <w:p w14:paraId="1947185F" w14:textId="77777777" w:rsidR="007D435F" w:rsidRDefault="00B87847">
      <w:pPr>
        <w:pStyle w:val="BodyText"/>
        <w:ind w:left="220" w:right="2490"/>
      </w:pPr>
      <w:r>
        <w:t>CLINICAL INDICATIONS: This 64-year-old gentleman complains of decreased vision in the right eye affecting his activities of daily living. Best corrected visual acuity is counting fingers at 6 feet, associated with a 2-3+ nuclear sclerotic and 4+ posterior subcapsular cataract in that eye.</w:t>
      </w:r>
    </w:p>
    <w:p w14:paraId="577EC522" w14:textId="77777777" w:rsidR="007D435F" w:rsidRDefault="007D435F">
      <w:pPr>
        <w:pStyle w:val="BodyText"/>
        <w:spacing w:before="1"/>
      </w:pPr>
    </w:p>
    <w:p w14:paraId="355D9446" w14:textId="77777777" w:rsidR="007D435F" w:rsidRDefault="00B87847">
      <w:pPr>
        <w:pStyle w:val="BodyText"/>
        <w:ind w:left="220" w:right="2414"/>
      </w:pPr>
      <w:r>
        <w:t>ANESTHESIA: Local monitoring with topical Tetracaine and 1% preservative free Lidocaine.</w:t>
      </w:r>
    </w:p>
    <w:p w14:paraId="620E22FC" w14:textId="77777777" w:rsidR="007D435F" w:rsidRDefault="007D435F">
      <w:pPr>
        <w:pStyle w:val="BodyText"/>
        <w:spacing w:before="1"/>
      </w:pPr>
    </w:p>
    <w:p w14:paraId="53610A6B" w14:textId="77777777" w:rsidR="007D435F" w:rsidRDefault="00B87847">
      <w:pPr>
        <w:pStyle w:val="BodyText"/>
        <w:ind w:left="220" w:right="2414"/>
      </w:pPr>
      <w:r>
        <w:t xml:space="preserve">DESCRIPTION OF THE PROCEDURE: After the risks, benefits and alternatives of the procedure were explained to the patient, informed consent was obtained. The patient's right eye was dilated with Phenylephrine, </w:t>
      </w:r>
      <w:proofErr w:type="spellStart"/>
      <w:r>
        <w:t>Mydriacyl</w:t>
      </w:r>
      <w:proofErr w:type="spellEnd"/>
      <w:r>
        <w:t xml:space="preserve"> and </w:t>
      </w:r>
      <w:proofErr w:type="spellStart"/>
      <w:r>
        <w:t>Ocufen</w:t>
      </w:r>
      <w:proofErr w:type="spellEnd"/>
      <w:r>
        <w:t>. He was brought to the Operating Room and placed on anesthetic monitors. Topical Tetracaine was given. He was prepped and draped in the usual sterile fashion for eye surgery. A Lieberman lid speculum was placed.</w:t>
      </w:r>
    </w:p>
    <w:p w14:paraId="4CD981CA" w14:textId="77777777" w:rsidR="007D435F" w:rsidRDefault="007D435F">
      <w:pPr>
        <w:pStyle w:val="BodyText"/>
        <w:spacing w:before="11"/>
        <w:rPr>
          <w:sz w:val="15"/>
        </w:rPr>
      </w:pPr>
    </w:p>
    <w:p w14:paraId="4F54F0D5" w14:textId="77777777" w:rsidR="007D435F" w:rsidRDefault="00B87847">
      <w:pPr>
        <w:pStyle w:val="BodyText"/>
        <w:ind w:left="220" w:right="2298"/>
      </w:pPr>
      <w:r>
        <w:t xml:space="preserve">A Supersharp was used to create a superior paracentesis port. The anterior chamber was irrigated with 1% preservative free Lidocaine. The anterior chamber was filled with Viscoelastic. The diamond groove maker and diamond keratome were used to create a clear corneal tunneled incision at the temporal limbus. The cystotome was used to initiate a continuous </w:t>
      </w:r>
      <w:proofErr w:type="spellStart"/>
      <w:r>
        <w:t>capsulorrhexis</w:t>
      </w:r>
      <w:proofErr w:type="spellEnd"/>
      <w:r>
        <w:t xml:space="preserve">, which was then completed using </w:t>
      </w:r>
      <w:proofErr w:type="spellStart"/>
      <w:r>
        <w:t>Utrata</w:t>
      </w:r>
      <w:proofErr w:type="spellEnd"/>
      <w:r>
        <w:t xml:space="preserve"> forceps. Balanced salt solution was used to </w:t>
      </w:r>
      <w:proofErr w:type="spellStart"/>
      <w:r>
        <w:t>hydrodissect</w:t>
      </w:r>
      <w:proofErr w:type="spellEnd"/>
      <w:r>
        <w:t xml:space="preserve"> and </w:t>
      </w:r>
      <w:proofErr w:type="spellStart"/>
      <w:r>
        <w:t>hydrodelineate</w:t>
      </w:r>
      <w:proofErr w:type="spellEnd"/>
      <w:r>
        <w:t xml:space="preserve"> the</w:t>
      </w:r>
      <w:r>
        <w:rPr>
          <w:spacing w:val="-20"/>
        </w:rPr>
        <w:t xml:space="preserve"> </w:t>
      </w:r>
      <w:r>
        <w:t>lens.</w:t>
      </w:r>
    </w:p>
    <w:p w14:paraId="08A7FC0A" w14:textId="77777777" w:rsidR="007D435F" w:rsidRDefault="007D435F">
      <w:pPr>
        <w:pStyle w:val="BodyText"/>
      </w:pPr>
    </w:p>
    <w:p w14:paraId="2F7CCB40" w14:textId="77777777" w:rsidR="007D435F" w:rsidRDefault="00B87847">
      <w:pPr>
        <w:pStyle w:val="BodyText"/>
        <w:ind w:left="220" w:right="2298"/>
      </w:pPr>
      <w:r>
        <w:t xml:space="preserve">Phacoemulsification was used to remove the lens nucleus and </w:t>
      </w:r>
      <w:proofErr w:type="spellStart"/>
      <w:r>
        <w:t>epinucleus</w:t>
      </w:r>
      <w:proofErr w:type="spellEnd"/>
      <w:r>
        <w:t xml:space="preserve"> in</w:t>
      </w:r>
      <w:r>
        <w:rPr>
          <w:spacing w:val="-32"/>
        </w:rPr>
        <w:t xml:space="preserve"> </w:t>
      </w:r>
      <w:r>
        <w:t>a non-stop horizontal chop fashion. Cortex was removed using irrigation and aspiration. The capsular bag was filled with Viscoelastic. The wound was enlarged with a 69 blade. An Alcon model MA60BM posterior chamber intraocular lens with a power of 24.0 diopters, serial #588502.064, was folded and inserted with the leading haptic placed into the bag. The trailing haptic was dialed into the bag with the Lester hook.  The wound was hydrated. The anterior chamber was filled with balanced salt solution. The wound was tested and found to be self-sealing. Subconjunctival antibiotics were given, and an eye shield was placed.  The patient was taken in good condition to the Recovery Room. There were no</w:t>
      </w:r>
      <w:r>
        <w:rPr>
          <w:spacing w:val="-33"/>
        </w:rPr>
        <w:t xml:space="preserve"> </w:t>
      </w:r>
      <w:r>
        <w:t>complications.</w:t>
      </w:r>
    </w:p>
    <w:p w14:paraId="618E11E4" w14:textId="77777777" w:rsidR="007D435F" w:rsidRDefault="007D435F">
      <w:pPr>
        <w:pStyle w:val="BodyText"/>
        <w:spacing w:before="10"/>
        <w:rPr>
          <w:sz w:val="15"/>
        </w:rPr>
      </w:pPr>
    </w:p>
    <w:p w14:paraId="22514826" w14:textId="77777777" w:rsidR="007D435F" w:rsidRDefault="00B87847">
      <w:pPr>
        <w:pStyle w:val="BodyText"/>
        <w:spacing w:before="1"/>
        <w:ind w:left="220"/>
      </w:pPr>
      <w:r>
        <w:t>KJC/PSI</w:t>
      </w:r>
    </w:p>
    <w:p w14:paraId="234997FF" w14:textId="77777777" w:rsidR="007D435F" w:rsidRDefault="00B87847">
      <w:pPr>
        <w:pStyle w:val="BodyText"/>
        <w:spacing w:before="1"/>
        <w:ind w:left="220" w:right="6907"/>
      </w:pPr>
      <w:r>
        <w:t>DATE DICTATED: 07/29/03 DATE TRANSCRIBED: 07/29/03 JOB:</w:t>
      </w:r>
      <w:r>
        <w:rPr>
          <w:spacing w:val="94"/>
        </w:rPr>
        <w:t xml:space="preserve"> </w:t>
      </w:r>
      <w:r>
        <w:t>629095</w:t>
      </w:r>
    </w:p>
    <w:p w14:paraId="5958E255" w14:textId="77777777" w:rsidR="007D435F" w:rsidRDefault="007D435F">
      <w:pPr>
        <w:pStyle w:val="BodyText"/>
      </w:pPr>
    </w:p>
    <w:p w14:paraId="41EFC8C5" w14:textId="77777777" w:rsidR="007D435F" w:rsidRDefault="00B87847">
      <w:pPr>
        <w:pStyle w:val="BodyText"/>
        <w:spacing w:line="181" w:lineRule="exact"/>
        <w:ind w:left="1948"/>
      </w:pPr>
      <w:r>
        <w:t>Signed by: /es/ FOURTEEN SURSURGEON, M.D.</w:t>
      </w:r>
    </w:p>
    <w:p w14:paraId="26F60B01" w14:textId="77777777" w:rsidR="007D435F" w:rsidRDefault="00B87847">
      <w:pPr>
        <w:pStyle w:val="BodyText"/>
        <w:spacing w:line="181" w:lineRule="exact"/>
        <w:ind w:left="969" w:right="2181"/>
        <w:jc w:val="center"/>
      </w:pPr>
      <w:r>
        <w:t>07/30/2003 10:31</w:t>
      </w:r>
    </w:p>
    <w:p w14:paraId="4810EC3F" w14:textId="77777777" w:rsidR="007D435F" w:rsidRDefault="007D435F">
      <w:pPr>
        <w:spacing w:line="181" w:lineRule="exact"/>
        <w:jc w:val="center"/>
        <w:sectPr w:rsidR="007D435F">
          <w:footerReference w:type="default" r:id="rId297"/>
          <w:pgSz w:w="12240" w:h="15840"/>
          <w:pgMar w:top="1500" w:right="1300" w:bottom="940" w:left="1220" w:header="0" w:footer="746" w:gutter="0"/>
          <w:cols w:space="720"/>
        </w:sectPr>
      </w:pPr>
    </w:p>
    <w:p w14:paraId="4C440048" w14:textId="77777777" w:rsidR="007D435F" w:rsidRDefault="00277930">
      <w:pPr>
        <w:spacing w:before="78"/>
        <w:ind w:left="220"/>
        <w:rPr>
          <w:rFonts w:ascii="Times New Roman"/>
          <w:b/>
          <w:sz w:val="20"/>
        </w:rPr>
      </w:pPr>
      <w:r>
        <w:lastRenderedPageBreak/>
        <w:pict w14:anchorId="41A1D82C">
          <v:shape id="_x0000_s3138" type="#_x0000_t202" style="position:absolute;left:0;text-align:left;margin-left:70.6pt;margin-top:21.55pt;width:470.95pt;height:18.15pt;z-index:-15414784;mso-wrap-distance-left:0;mso-wrap-distance-right:0;mso-position-horizontal-relative:page" fillcolor="#e4e4e4" stroked="f">
            <v:textbox inset="0,0,0,0">
              <w:txbxContent>
                <w:p w14:paraId="2717370F" w14:textId="77777777" w:rsidR="0040444F" w:rsidRDefault="0040444F">
                  <w:pPr>
                    <w:pStyle w:val="BodyText"/>
                    <w:spacing w:line="244" w:lineRule="auto"/>
                    <w:ind w:left="28" w:right="2476"/>
                  </w:pPr>
                  <w:r>
                    <w:t xml:space="preserve">Select CPT/ICD Update/Verify Menu Option: </w:t>
                  </w:r>
                  <w:r>
                    <w:rPr>
                      <w:b/>
                    </w:rPr>
                    <w:t xml:space="preserve">OR </w:t>
                  </w:r>
                  <w:r>
                    <w:t>Operation/Procedure Report DEVICE: [Select Print Device]</w:t>
                  </w:r>
                </w:p>
              </w:txbxContent>
            </v:textbox>
            <w10:wrap type="topAndBottom" anchorx="page"/>
          </v:shape>
        </w:pict>
      </w:r>
      <w:r w:rsidR="00B87847">
        <w:rPr>
          <w:rFonts w:ascii="Times New Roman"/>
          <w:b/>
          <w:sz w:val="20"/>
        </w:rPr>
        <w:t>Example 2: Procedure Report (Non-OR)</w:t>
      </w:r>
    </w:p>
    <w:p w14:paraId="67CBAA5D" w14:textId="77777777" w:rsidR="007D435F" w:rsidRDefault="00B87847">
      <w:pPr>
        <w:pStyle w:val="Heading5"/>
        <w:tabs>
          <w:tab w:val="left" w:pos="4471"/>
          <w:tab w:val="left" w:pos="9576"/>
        </w:tabs>
        <w:ind w:left="220"/>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0B539452" w14:textId="77777777" w:rsidR="007D435F" w:rsidRDefault="007D435F">
      <w:pPr>
        <w:sectPr w:rsidR="007D435F">
          <w:footerReference w:type="default" r:id="rId298"/>
          <w:pgSz w:w="12240" w:h="15840"/>
          <w:pgMar w:top="1360" w:right="1300" w:bottom="940" w:left="1220" w:header="0" w:footer="746" w:gutter="0"/>
          <w:cols w:space="720"/>
        </w:sectPr>
      </w:pPr>
    </w:p>
    <w:p w14:paraId="206DBBCC" w14:textId="77777777" w:rsidR="007D435F" w:rsidRDefault="007D435F">
      <w:pPr>
        <w:pStyle w:val="BodyText"/>
        <w:spacing w:before="3"/>
        <w:rPr>
          <w:rFonts w:ascii="Times New Roman"/>
          <w:i/>
          <w:sz w:val="2"/>
        </w:rPr>
      </w:pPr>
    </w:p>
    <w:p w14:paraId="2CCA48D1" w14:textId="77777777" w:rsidR="007D435F" w:rsidRDefault="00277930">
      <w:pPr>
        <w:pStyle w:val="BodyText"/>
        <w:spacing w:line="20" w:lineRule="exact"/>
        <w:ind w:left="215"/>
        <w:rPr>
          <w:rFonts w:ascii="Times New Roman"/>
          <w:sz w:val="2"/>
        </w:rPr>
      </w:pPr>
      <w:r>
        <w:rPr>
          <w:rFonts w:ascii="Times New Roman"/>
          <w:sz w:val="2"/>
        </w:rPr>
      </w:r>
      <w:r>
        <w:rPr>
          <w:rFonts w:ascii="Times New Roman"/>
          <w:sz w:val="2"/>
        </w:rPr>
        <w:pict w14:anchorId="00CF325B">
          <v:group id="_x0000_s3136" style="width:384.05pt;height:.5pt;mso-position-horizontal-relative:char;mso-position-vertical-relative:line" coordsize="7681,10">
            <o:lock v:ext="edit" rotation="t" position="t"/>
            <v:line id="_x0000_s3137" style="position:absolute" from="0,5" to="7681,5" strokeweight=".16733mm">
              <v:stroke dashstyle="dash"/>
            </v:line>
            <w10:anchorlock/>
          </v:group>
        </w:pict>
      </w:r>
    </w:p>
    <w:p w14:paraId="67584D3E" w14:textId="77777777" w:rsidR="007D435F" w:rsidRDefault="00277930">
      <w:pPr>
        <w:pStyle w:val="BodyText"/>
        <w:tabs>
          <w:tab w:val="left" w:pos="6364"/>
        </w:tabs>
        <w:spacing w:before="80" w:line="480" w:lineRule="auto"/>
        <w:ind w:left="220" w:right="1817"/>
      </w:pPr>
      <w:r>
        <w:pict w14:anchorId="27CB6E1B">
          <v:line id="_x0000_s3135" style="position:absolute;left:0;text-align:left;z-index:-47043072;mso-position-horizontal-relative:page" from="1in,17.4pt" to="456pt,17.4pt" strokeweight=".16733mm">
            <v:stroke dashstyle="dash"/>
            <w10:wrap anchorx="page"/>
          </v:line>
        </w:pict>
      </w:r>
      <w:r w:rsidR="00B87847">
        <w:t>SURPATIENT,ONE</w:t>
      </w:r>
      <w:r w:rsidR="00B87847">
        <w:rPr>
          <w:spacing w:val="87"/>
        </w:rPr>
        <w:t xml:space="preserve"> </w:t>
      </w:r>
      <w:r w:rsidR="00B87847">
        <w:t>000-44-7629</w:t>
      </w:r>
      <w:r w:rsidR="00B87847">
        <w:tab/>
        <w:t>PROCEDURE REPORT NOTE DATED: 02/13/2002 00:00 PROCEDURE</w:t>
      </w:r>
      <w:r w:rsidR="00B87847">
        <w:rPr>
          <w:spacing w:val="-8"/>
        </w:rPr>
        <w:t xml:space="preserve"> </w:t>
      </w:r>
      <w:r w:rsidR="00B87847">
        <w:t>REPORT</w:t>
      </w:r>
    </w:p>
    <w:p w14:paraId="41984320" w14:textId="77777777" w:rsidR="007D435F" w:rsidRDefault="00B87847">
      <w:pPr>
        <w:pStyle w:val="BodyText"/>
        <w:spacing w:line="181" w:lineRule="exact"/>
        <w:ind w:left="220"/>
      </w:pPr>
      <w:r>
        <w:t>SUBJECT: Case #: 267236</w:t>
      </w:r>
    </w:p>
    <w:p w14:paraId="09540948" w14:textId="77777777" w:rsidR="007D435F" w:rsidRDefault="007D435F">
      <w:pPr>
        <w:pStyle w:val="BodyText"/>
      </w:pPr>
    </w:p>
    <w:p w14:paraId="77F4BCC9" w14:textId="77777777" w:rsidR="007D435F" w:rsidRDefault="00B87847">
      <w:pPr>
        <w:pStyle w:val="BodyText"/>
        <w:spacing w:line="181" w:lineRule="exact"/>
        <w:ind w:left="220"/>
      </w:pPr>
      <w:r>
        <w:t>PREOPERATIVE DIAGNOSIS: RESPIRATORY FAILURE, PROLONGED TRACHEAL INTUBATION</w:t>
      </w:r>
    </w:p>
    <w:p w14:paraId="02FB5C9D" w14:textId="77777777" w:rsidR="007D435F" w:rsidRDefault="00B87847">
      <w:pPr>
        <w:pStyle w:val="BodyText"/>
        <w:spacing w:line="480" w:lineRule="auto"/>
        <w:ind w:left="220" w:right="5255" w:firstLine="2400"/>
      </w:pPr>
      <w:r>
        <w:t>AND FAILURE TO WEAN POSTOPERATIVE DIAGNOSIS:</w:t>
      </w:r>
      <w:r>
        <w:rPr>
          <w:spacing w:val="91"/>
        </w:rPr>
        <w:t xml:space="preserve"> </w:t>
      </w:r>
      <w:r>
        <w:t>SAME</w:t>
      </w:r>
    </w:p>
    <w:p w14:paraId="001CB49A" w14:textId="77777777" w:rsidR="007D435F" w:rsidRDefault="00B87847">
      <w:pPr>
        <w:pStyle w:val="BodyText"/>
        <w:spacing w:line="480" w:lineRule="auto"/>
        <w:ind w:left="220" w:right="5255"/>
      </w:pPr>
      <w:r>
        <w:t>PROCEDURE PERFORMED: OPEN TRACHEOSTOMY SURGEON: DR. SURSURGEON</w:t>
      </w:r>
    </w:p>
    <w:p w14:paraId="684928F3" w14:textId="77777777" w:rsidR="007D435F" w:rsidRDefault="00B87847">
      <w:pPr>
        <w:pStyle w:val="BodyText"/>
        <w:spacing w:line="181" w:lineRule="exact"/>
        <w:ind w:left="220"/>
      </w:pPr>
      <w:r>
        <w:t>ASSISTANT SURGEON:</w:t>
      </w:r>
    </w:p>
    <w:p w14:paraId="59B4DB2C" w14:textId="77777777" w:rsidR="007D435F" w:rsidRDefault="007D435F">
      <w:pPr>
        <w:pStyle w:val="BodyText"/>
        <w:spacing w:before="10"/>
        <w:rPr>
          <w:sz w:val="15"/>
        </w:rPr>
      </w:pPr>
    </w:p>
    <w:p w14:paraId="0A48FBF5" w14:textId="77777777" w:rsidR="007D435F" w:rsidRDefault="00B87847">
      <w:pPr>
        <w:pStyle w:val="BodyText"/>
        <w:spacing w:line="480" w:lineRule="auto"/>
        <w:ind w:left="220" w:right="5275"/>
      </w:pPr>
      <w:r>
        <w:t>ANESTHESIA: GENERAL ENDOTRACHEAL ANESTHESIA ESTIMATED BLOOD LOSS:  MINIMAL COMPLICATIONS:</w:t>
      </w:r>
      <w:r>
        <w:rPr>
          <w:spacing w:val="94"/>
        </w:rPr>
        <w:t xml:space="preserve"> </w:t>
      </w:r>
      <w:r>
        <w:t>NONE</w:t>
      </w:r>
    </w:p>
    <w:p w14:paraId="2CF698BB" w14:textId="77777777" w:rsidR="007D435F" w:rsidRDefault="00B87847">
      <w:pPr>
        <w:pStyle w:val="BodyText"/>
        <w:spacing w:before="3"/>
        <w:ind w:left="220" w:right="2010"/>
      </w:pPr>
      <w:r>
        <w:t xml:space="preserve">INDICATIONS FOR PROCEDURE:  The patient is a forty-nine-year-old gentleman with a rather extensive past surgical history, mostly significant for status post </w:t>
      </w:r>
      <w:proofErr w:type="spellStart"/>
      <w:r>
        <w:t>esophagogastrectomy</w:t>
      </w:r>
      <w:proofErr w:type="spellEnd"/>
      <w:r>
        <w:t xml:space="preserve"> and presented to the hospital approximately three weeks ago with abdominal pain. Diagnostic evaluation consisted of an</w:t>
      </w:r>
      <w:r>
        <w:rPr>
          <w:spacing w:val="-35"/>
        </w:rPr>
        <w:t xml:space="preserve"> </w:t>
      </w:r>
      <w:r>
        <w:t xml:space="preserve">abdominal CT scan, liver function tests and right upper quadrant ultrasound, all of which were consistent with a diagnosis of </w:t>
      </w:r>
      <w:proofErr w:type="spellStart"/>
      <w:r>
        <w:t>acalculus</w:t>
      </w:r>
      <w:proofErr w:type="spellEnd"/>
      <w:r>
        <w:t xml:space="preserve"> cholecystitis. Because of these findings, the patient was brought to the operating room</w:t>
      </w:r>
      <w:r>
        <w:rPr>
          <w:spacing w:val="-28"/>
        </w:rPr>
        <w:t xml:space="preserve"> </w:t>
      </w:r>
      <w:r>
        <w:t>approximately</w:t>
      </w:r>
    </w:p>
    <w:p w14:paraId="0B4E16A7" w14:textId="77777777" w:rsidR="007D435F" w:rsidRDefault="00B87847">
      <w:pPr>
        <w:pStyle w:val="BodyText"/>
        <w:ind w:left="220" w:right="358"/>
      </w:pPr>
      <w:r>
        <w:t>three weeks ago where an open cholecystectomy was performed. The patient subsequent to that has had a very rocky postoperative course, most significantly focusing around persistently spiking fevers with sources significant for an E-coli sinusitis as well as a Staphylococcus E-coli pneumonia with no evidence of bacteremia. As a result of all of this sepsis and persistent spiking fevers, the patient has had a pneumonia, the patient has had a rather difficult time weaning from the ventilator and because of the</w:t>
      </w:r>
    </w:p>
    <w:p w14:paraId="4DC7BA8A" w14:textId="77777777" w:rsidR="007D435F" w:rsidRDefault="00B87847">
      <w:pPr>
        <w:pStyle w:val="BodyText"/>
        <w:ind w:left="220" w:right="1990"/>
      </w:pPr>
      <w:r>
        <w:t>almost three week period since his last operation with persistent endotracheal tube in place, the patient was brought to the operating room for an open tracheostomy procedure.</w:t>
      </w:r>
    </w:p>
    <w:p w14:paraId="024C30FB" w14:textId="77777777" w:rsidR="007D435F" w:rsidRDefault="007D435F">
      <w:pPr>
        <w:pStyle w:val="BodyText"/>
        <w:spacing w:before="10"/>
        <w:rPr>
          <w:sz w:val="15"/>
        </w:rPr>
      </w:pPr>
    </w:p>
    <w:p w14:paraId="3FFFAF6D" w14:textId="77777777" w:rsidR="007D435F" w:rsidRDefault="00B87847">
      <w:pPr>
        <w:pStyle w:val="BodyText"/>
        <w:ind w:left="220" w:right="2182"/>
      </w:pPr>
      <w:r>
        <w:t>DESCRIPTION OF PROCEDURE: After appropriate consent was obtained from the patient’s next of kin and the risks and benefits were explained to her, the patient was then brought to the operating room where general endotracheal anesthesia was induced. The area was prepped and draped in the usual fashion with a towel roll under the patient’s scapula and the neck extended.</w:t>
      </w:r>
    </w:p>
    <w:p w14:paraId="4EF9C2D0" w14:textId="77777777" w:rsidR="007D435F" w:rsidRDefault="007D435F">
      <w:pPr>
        <w:pStyle w:val="BodyText"/>
        <w:spacing w:before="11"/>
        <w:rPr>
          <w:sz w:val="15"/>
        </w:rPr>
      </w:pPr>
    </w:p>
    <w:p w14:paraId="5EB38AB7" w14:textId="77777777" w:rsidR="007D435F" w:rsidRDefault="00B87847">
      <w:pPr>
        <w:pStyle w:val="BodyText"/>
        <w:ind w:left="220" w:right="2086"/>
      </w:pPr>
      <w:r>
        <w:t xml:space="preserve">A longitudinal incision of approximately 2 cm was made just below the cricoid cartilage. The strap muscles were taken down using </w:t>
      </w:r>
      <w:proofErr w:type="spellStart"/>
      <w:r>
        <w:t>Bovee</w:t>
      </w:r>
      <w:proofErr w:type="spellEnd"/>
      <w:r>
        <w:t xml:space="preserve"> electrocautery. The isthmus of the thyroid was clamped and tied off using 2-0 silk x two.</w:t>
      </w:r>
    </w:p>
    <w:p w14:paraId="28DD7090" w14:textId="77777777" w:rsidR="007D435F" w:rsidRDefault="00B87847">
      <w:pPr>
        <w:pStyle w:val="BodyText"/>
        <w:spacing w:before="1"/>
        <w:ind w:left="220" w:right="2106"/>
      </w:pPr>
      <w:r>
        <w:t>Hemostasis was assured. The thyroid cartilage was carefully dissected directly onto it. The window in the third ring of the trachea was opened after placement of retraction sutures of 0 silk, The hatch was cut open</w:t>
      </w:r>
      <w:r>
        <w:rPr>
          <w:spacing w:val="-33"/>
        </w:rPr>
        <w:t xml:space="preserve"> </w:t>
      </w:r>
      <w:r>
        <w:t>using a hatch box shape. This opening was then dilated using the tracheal dilator. The endotracheal tube was pulled back. A #7 Tracheostomy tube was placed</w:t>
      </w:r>
      <w:r>
        <w:rPr>
          <w:spacing w:val="-34"/>
        </w:rPr>
        <w:t xml:space="preserve"> </w:t>
      </w:r>
      <w:r>
        <w:t>with ease. Breath sounds were assured. The patient was oxygenating well and the stay sutures were placed. The patient tolerated the procedure well. The skin was closed with 0 silk and trachea tip was applied. The patient tolerated</w:t>
      </w:r>
      <w:r>
        <w:rPr>
          <w:spacing w:val="-33"/>
        </w:rPr>
        <w:t xml:space="preserve"> </w:t>
      </w:r>
      <w:r>
        <w:t>the procedure well. The endotracheal tube was finally removed. He was brought to the Surgical Intensive Care Unit in stable, but critical</w:t>
      </w:r>
      <w:r>
        <w:rPr>
          <w:spacing w:val="-19"/>
        </w:rPr>
        <w:t xml:space="preserve"> </w:t>
      </w:r>
      <w:r>
        <w:t>condition.</w:t>
      </w:r>
    </w:p>
    <w:p w14:paraId="5234153C" w14:textId="77777777" w:rsidR="007D435F" w:rsidRDefault="007D435F">
      <w:pPr>
        <w:pStyle w:val="BodyText"/>
        <w:spacing w:before="1"/>
      </w:pPr>
    </w:p>
    <w:p w14:paraId="331F7F3B" w14:textId="77777777" w:rsidR="007D435F" w:rsidRDefault="00B87847">
      <w:pPr>
        <w:pStyle w:val="BodyText"/>
        <w:ind w:left="220"/>
      </w:pPr>
      <w:r>
        <w:t xml:space="preserve">Three </w:t>
      </w:r>
      <w:proofErr w:type="spellStart"/>
      <w:r>
        <w:t>Sursurgeon</w:t>
      </w:r>
      <w:proofErr w:type="spellEnd"/>
      <w:r>
        <w:t>, M.D.</w:t>
      </w:r>
    </w:p>
    <w:p w14:paraId="5A60CB81" w14:textId="77777777" w:rsidR="007D435F" w:rsidRDefault="007D435F">
      <w:pPr>
        <w:pStyle w:val="BodyText"/>
      </w:pPr>
    </w:p>
    <w:p w14:paraId="4E6C023B" w14:textId="77777777" w:rsidR="007D435F" w:rsidRDefault="00B87847">
      <w:pPr>
        <w:pStyle w:val="BodyText"/>
        <w:ind w:left="220"/>
      </w:pPr>
      <w:r>
        <w:t>TS/</w:t>
      </w:r>
      <w:proofErr w:type="spellStart"/>
      <w:r>
        <w:t>jer:jw</w:t>
      </w:r>
      <w:proofErr w:type="spellEnd"/>
      <w:r>
        <w:t xml:space="preserve"> J#: 514 DD: 02-13-02 DT:</w:t>
      </w:r>
      <w:r>
        <w:rPr>
          <w:spacing w:val="88"/>
        </w:rPr>
        <w:t xml:space="preserve"> </w:t>
      </w:r>
      <w:r>
        <w:t>02-13-02</w:t>
      </w:r>
    </w:p>
    <w:p w14:paraId="209E80A1" w14:textId="77777777" w:rsidR="007D435F" w:rsidRDefault="007D435F">
      <w:pPr>
        <w:pStyle w:val="BodyText"/>
      </w:pPr>
    </w:p>
    <w:p w14:paraId="7BB9693E" w14:textId="77777777" w:rsidR="007D435F" w:rsidRDefault="00B87847">
      <w:pPr>
        <w:pStyle w:val="BodyText"/>
        <w:spacing w:line="181" w:lineRule="exact"/>
        <w:ind w:left="1948"/>
      </w:pPr>
      <w:r>
        <w:t>Signed by: /es/ THREE SURSURGEON</w:t>
      </w:r>
    </w:p>
    <w:p w14:paraId="130757AD" w14:textId="77777777" w:rsidR="007D435F" w:rsidRDefault="00B87847">
      <w:pPr>
        <w:pStyle w:val="BodyText"/>
        <w:spacing w:line="179" w:lineRule="exact"/>
        <w:ind w:left="1161" w:right="2181"/>
        <w:jc w:val="center"/>
      </w:pPr>
      <w:r>
        <w:t>02/13/2002 16:40</w:t>
      </w:r>
    </w:p>
    <w:p w14:paraId="1BBB4DE8" w14:textId="77777777" w:rsidR="007D435F" w:rsidRDefault="00B87847">
      <w:pPr>
        <w:pStyle w:val="BodyText"/>
        <w:spacing w:line="179" w:lineRule="exact"/>
        <w:ind w:left="220"/>
        <w:rPr>
          <w:b/>
        </w:rPr>
      </w:pPr>
      <w:r>
        <w:t xml:space="preserve">Enter RETURN to continue or '^' to exit: </w:t>
      </w:r>
      <w:r>
        <w:rPr>
          <w:b/>
        </w:rPr>
        <w:t>^</w:t>
      </w:r>
    </w:p>
    <w:p w14:paraId="7BA890C0" w14:textId="77777777" w:rsidR="007D435F" w:rsidRDefault="007D435F">
      <w:pPr>
        <w:spacing w:line="179" w:lineRule="exact"/>
        <w:sectPr w:rsidR="007D435F">
          <w:footerReference w:type="default" r:id="rId299"/>
          <w:pgSz w:w="12240" w:h="15840"/>
          <w:pgMar w:top="1500" w:right="1300" w:bottom="940" w:left="1220" w:header="0" w:footer="746" w:gutter="0"/>
          <w:cols w:space="720"/>
        </w:sectPr>
      </w:pPr>
    </w:p>
    <w:p w14:paraId="0CC5FCEE" w14:textId="77777777" w:rsidR="007D435F" w:rsidRDefault="00B87847">
      <w:pPr>
        <w:pStyle w:val="Heading2"/>
      </w:pPr>
      <w:bookmarkStart w:id="117" w:name="_bookmark110"/>
      <w:bookmarkEnd w:id="117"/>
      <w:r>
        <w:lastRenderedPageBreak/>
        <w:t>Nurse Intraoperative Report</w:t>
      </w:r>
    </w:p>
    <w:p w14:paraId="2284EE96" w14:textId="77777777" w:rsidR="007D435F" w:rsidRDefault="00B87847">
      <w:pPr>
        <w:pStyle w:val="Heading3"/>
      </w:pPr>
      <w:r>
        <w:t>[SRCODING NURSE REPORT]</w:t>
      </w:r>
    </w:p>
    <w:p w14:paraId="60C1A5D7" w14:textId="77777777" w:rsidR="007D435F" w:rsidRDefault="007D435F">
      <w:pPr>
        <w:pStyle w:val="BodyText"/>
        <w:spacing w:before="11"/>
        <w:rPr>
          <w:rFonts w:ascii="Arial"/>
          <w:b/>
          <w:sz w:val="21"/>
        </w:rPr>
      </w:pPr>
    </w:p>
    <w:p w14:paraId="00040F89" w14:textId="77777777" w:rsidR="007D435F" w:rsidRDefault="00B87847">
      <w:pPr>
        <w:ind w:left="220" w:right="217"/>
        <w:rPr>
          <w:rFonts w:ascii="Times New Roman"/>
        </w:rPr>
      </w:pPr>
      <w:r>
        <w:rPr>
          <w:rFonts w:ascii="Times New Roman"/>
        </w:rPr>
        <w:t xml:space="preserve">The </w:t>
      </w:r>
      <w:r>
        <w:rPr>
          <w:rFonts w:ascii="Times New Roman"/>
          <w:i/>
        </w:rPr>
        <w:t xml:space="preserve">Nurse Intraoperative Report </w:t>
      </w:r>
      <w:r>
        <w:rPr>
          <w:rFonts w:ascii="Times New Roman"/>
        </w:rPr>
        <w:t>option is used by the coders to print the Nurse Intraoperative Report for an operation. This report is not available for non-O.R. procedures.</w:t>
      </w:r>
    </w:p>
    <w:p w14:paraId="36D4B9DC" w14:textId="77777777" w:rsidR="007D435F" w:rsidRDefault="007D435F">
      <w:pPr>
        <w:pStyle w:val="BodyText"/>
        <w:spacing w:before="11"/>
        <w:rPr>
          <w:rFonts w:ascii="Times New Roman"/>
          <w:sz w:val="21"/>
        </w:rPr>
      </w:pPr>
    </w:p>
    <w:p w14:paraId="19EB0484" w14:textId="77777777" w:rsidR="007D435F" w:rsidRDefault="00B87847">
      <w:pPr>
        <w:ind w:left="220"/>
        <w:rPr>
          <w:rFonts w:ascii="Times New Roman"/>
        </w:rPr>
      </w:pPr>
      <w:r>
        <w:rPr>
          <w:rFonts w:ascii="Times New Roman"/>
        </w:rPr>
        <w:t>This report prints in an 80-column format and can be viewed on the screen or copied to a printer.</w:t>
      </w:r>
    </w:p>
    <w:p w14:paraId="68190A40" w14:textId="77777777" w:rsidR="007D435F" w:rsidRDefault="007D435F">
      <w:pPr>
        <w:pStyle w:val="BodyText"/>
        <w:spacing w:before="4"/>
        <w:rPr>
          <w:rFonts w:ascii="Times New Roman"/>
          <w:sz w:val="22"/>
        </w:rPr>
      </w:pPr>
    </w:p>
    <w:p w14:paraId="23AB3256" w14:textId="77777777" w:rsidR="007D435F" w:rsidRDefault="00277930">
      <w:pPr>
        <w:ind w:left="220"/>
        <w:rPr>
          <w:rFonts w:ascii="Times New Roman"/>
          <w:b/>
          <w:sz w:val="20"/>
        </w:rPr>
      </w:pPr>
      <w:r>
        <w:pict w14:anchorId="424BB942">
          <v:shape id="_x0000_s3134" type="#_x0000_t202" style="position:absolute;left:0;text-align:left;margin-left:70.6pt;margin-top:17.5pt;width:470.95pt;height:18.15pt;z-index:-15413248;mso-wrap-distance-left:0;mso-wrap-distance-right:0;mso-position-horizontal-relative:page" fillcolor="#e4e4e4" stroked="f">
            <v:textbox inset="0,0,0,0">
              <w:txbxContent>
                <w:p w14:paraId="08844A90" w14:textId="77777777" w:rsidR="0040444F" w:rsidRDefault="0040444F">
                  <w:pPr>
                    <w:pStyle w:val="BodyText"/>
                    <w:spacing w:line="247" w:lineRule="auto"/>
                    <w:ind w:left="28" w:right="2380"/>
                  </w:pPr>
                  <w:r>
                    <w:t xml:space="preserve">Select CPT/ICD Update/Verify Menu Option: </w:t>
                  </w:r>
                  <w:r>
                    <w:rPr>
                      <w:b/>
                    </w:rPr>
                    <w:t xml:space="preserve">NR </w:t>
                  </w:r>
                  <w:r>
                    <w:t>Nurse Intraoperative Report DEVICE: [Select Print Device]</w:t>
                  </w:r>
                </w:p>
              </w:txbxContent>
            </v:textbox>
            <w10:wrap type="topAndBottom" anchorx="page"/>
          </v:shape>
        </w:pict>
      </w:r>
      <w:r w:rsidR="00B87847">
        <w:rPr>
          <w:rFonts w:ascii="Times New Roman"/>
          <w:b/>
          <w:sz w:val="20"/>
        </w:rPr>
        <w:t>Example: Nurse Intraoperative Report</w:t>
      </w:r>
    </w:p>
    <w:p w14:paraId="79B6D518" w14:textId="77777777" w:rsidR="007D435F" w:rsidRDefault="00B87847">
      <w:pPr>
        <w:tabs>
          <w:tab w:val="left" w:pos="4471"/>
          <w:tab w:val="left" w:pos="9576"/>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761A0156" w14:textId="77777777" w:rsidR="007D435F" w:rsidRDefault="007D435F">
      <w:pPr>
        <w:spacing w:line="232" w:lineRule="exact"/>
        <w:rPr>
          <w:rFonts w:ascii="Times New Roman"/>
        </w:rPr>
        <w:sectPr w:rsidR="007D435F">
          <w:footerReference w:type="default" r:id="rId300"/>
          <w:pgSz w:w="12240" w:h="15840"/>
          <w:pgMar w:top="1480" w:right="1300" w:bottom="940" w:left="1220" w:header="0" w:footer="746" w:gutter="0"/>
          <w:cols w:space="720"/>
        </w:sectPr>
      </w:pPr>
    </w:p>
    <w:p w14:paraId="5EB237C0" w14:textId="77777777" w:rsidR="007D435F" w:rsidRDefault="007D435F">
      <w:pPr>
        <w:pStyle w:val="BodyText"/>
        <w:spacing w:before="3"/>
        <w:rPr>
          <w:rFonts w:ascii="Times New Roman"/>
          <w:i/>
          <w:sz w:val="2"/>
        </w:rPr>
      </w:pPr>
    </w:p>
    <w:p w14:paraId="7611B629" w14:textId="77777777" w:rsidR="007D435F" w:rsidRDefault="00277930">
      <w:pPr>
        <w:pStyle w:val="BodyText"/>
        <w:spacing w:line="20" w:lineRule="exact"/>
        <w:ind w:left="215"/>
        <w:rPr>
          <w:rFonts w:ascii="Times New Roman"/>
          <w:sz w:val="2"/>
        </w:rPr>
      </w:pPr>
      <w:r>
        <w:rPr>
          <w:rFonts w:ascii="Times New Roman"/>
          <w:sz w:val="2"/>
        </w:rPr>
      </w:r>
      <w:r>
        <w:rPr>
          <w:rFonts w:ascii="Times New Roman"/>
          <w:sz w:val="2"/>
        </w:rPr>
        <w:pict w14:anchorId="4CE0F095">
          <v:group id="_x0000_s3132" style="width:384pt;height:.5pt;mso-position-horizontal-relative:char;mso-position-vertical-relative:line" coordsize="7680,10">
            <o:lock v:ext="edit" rotation="t" position="t"/>
            <v:line id="_x0000_s3133" style="position:absolute" from="0,5" to="7680,5" strokeweight=".16733mm">
              <v:stroke dashstyle="dash"/>
            </v:line>
            <w10:anchorlock/>
          </v:group>
        </w:pict>
      </w:r>
    </w:p>
    <w:p w14:paraId="208634F0" w14:textId="77777777" w:rsidR="007D435F" w:rsidRDefault="00277930">
      <w:pPr>
        <w:pStyle w:val="BodyText"/>
        <w:tabs>
          <w:tab w:val="left" w:pos="5213"/>
        </w:tabs>
        <w:spacing w:before="80" w:line="480" w:lineRule="auto"/>
        <w:ind w:left="220" w:right="1912"/>
      </w:pPr>
      <w:r>
        <w:pict w14:anchorId="6C7A5712">
          <v:line id="_x0000_s3131" style="position:absolute;left:0;text-align:left;z-index:-47041536;mso-position-horizontal-relative:page" from="1in,17.4pt" to="456pt,17.4pt" strokeweight=".16733mm">
            <v:stroke dashstyle="dash"/>
            <w10:wrap anchorx="page"/>
          </v:line>
        </w:pict>
      </w:r>
      <w:r w:rsidR="00B87847">
        <w:t>SURPATIENT,TEN</w:t>
      </w:r>
      <w:r w:rsidR="00B87847">
        <w:rPr>
          <w:spacing w:val="87"/>
        </w:rPr>
        <w:t xml:space="preserve"> </w:t>
      </w:r>
      <w:r w:rsidR="00B87847">
        <w:t>000-12-3456</w:t>
      </w:r>
      <w:r w:rsidR="00B87847">
        <w:tab/>
        <w:t>NURSE INTRAOPERATIVE REPORT NOTE DATED: 02/12/2004 08:00 NURSE INTRAOPERATIVE</w:t>
      </w:r>
      <w:r w:rsidR="00B87847">
        <w:rPr>
          <w:spacing w:val="-11"/>
        </w:rPr>
        <w:t xml:space="preserve"> </w:t>
      </w:r>
      <w:r w:rsidR="00B87847">
        <w:t>REPORT</w:t>
      </w:r>
    </w:p>
    <w:p w14:paraId="57A9A058" w14:textId="77777777" w:rsidR="007D435F" w:rsidRDefault="00B87847">
      <w:pPr>
        <w:pStyle w:val="BodyText"/>
        <w:spacing w:line="181" w:lineRule="exact"/>
        <w:ind w:left="220"/>
      </w:pPr>
      <w:r>
        <w:t>SUBJECT: Case #: 267226</w:t>
      </w:r>
    </w:p>
    <w:p w14:paraId="217942E9" w14:textId="77777777" w:rsidR="007D435F" w:rsidRDefault="00B87847">
      <w:pPr>
        <w:pStyle w:val="BodyText"/>
        <w:tabs>
          <w:tab w:val="left" w:pos="4059"/>
        </w:tabs>
        <w:spacing w:before="2" w:line="360" w:lineRule="atLeast"/>
        <w:ind w:left="220" w:right="2298"/>
      </w:pPr>
      <w:r>
        <w:t>Operating Room:</w:t>
      </w:r>
      <w:r>
        <w:rPr>
          <w:spacing w:val="90"/>
        </w:rPr>
        <w:t xml:space="preserve"> </w:t>
      </w:r>
      <w:r>
        <w:t>BO</w:t>
      </w:r>
      <w:r>
        <w:rPr>
          <w:spacing w:val="-2"/>
        </w:rPr>
        <w:t xml:space="preserve"> </w:t>
      </w:r>
      <w:r>
        <w:t>OR1</w:t>
      </w:r>
      <w:r>
        <w:tab/>
        <w:t>Surgical Priority:  ELECTIVE Patient in Hold: JUL 12,</w:t>
      </w:r>
      <w:r>
        <w:rPr>
          <w:spacing w:val="-11"/>
        </w:rPr>
        <w:t xml:space="preserve"> </w:t>
      </w:r>
      <w:r>
        <w:t>2004</w:t>
      </w:r>
      <w:r>
        <w:rPr>
          <w:spacing w:val="93"/>
        </w:rPr>
        <w:t xml:space="preserve"> </w:t>
      </w:r>
      <w:r>
        <w:t>07:30</w:t>
      </w:r>
      <w:r>
        <w:tab/>
        <w:t>Patient in OR:  JUL 12, 2004</w:t>
      </w:r>
      <w:r>
        <w:rPr>
          <w:spacing w:val="82"/>
        </w:rPr>
        <w:t xml:space="preserve"> </w:t>
      </w:r>
      <w:r>
        <w:t>08:00</w:t>
      </w:r>
    </w:p>
    <w:p w14:paraId="4408B08C" w14:textId="77777777" w:rsidR="007D435F" w:rsidRDefault="00B87847">
      <w:pPr>
        <w:pStyle w:val="BodyText"/>
        <w:tabs>
          <w:tab w:val="left" w:pos="4059"/>
        </w:tabs>
        <w:spacing w:before="2"/>
        <w:ind w:left="220"/>
      </w:pPr>
      <w:r>
        <w:t>Operation Begin: JUL 12,</w:t>
      </w:r>
      <w:r>
        <w:rPr>
          <w:spacing w:val="-10"/>
        </w:rPr>
        <w:t xml:space="preserve"> </w:t>
      </w:r>
      <w:r>
        <w:t>2004</w:t>
      </w:r>
      <w:r>
        <w:rPr>
          <w:spacing w:val="92"/>
        </w:rPr>
        <w:t xml:space="preserve"> </w:t>
      </w:r>
      <w:r>
        <w:t>08:58</w:t>
      </w:r>
      <w:r>
        <w:tab/>
        <w:t>Operation End:  JUL 12, 2004</w:t>
      </w:r>
      <w:r>
        <w:rPr>
          <w:spacing w:val="82"/>
        </w:rPr>
        <w:t xml:space="preserve"> </w:t>
      </w:r>
      <w:r>
        <w:t>12:10</w:t>
      </w:r>
    </w:p>
    <w:p w14:paraId="1C69C4C7" w14:textId="77777777" w:rsidR="007D435F" w:rsidRDefault="00B87847">
      <w:pPr>
        <w:pStyle w:val="BodyText"/>
        <w:tabs>
          <w:tab w:val="left" w:pos="1852"/>
          <w:tab w:val="left" w:pos="4059"/>
        </w:tabs>
        <w:spacing w:before="1"/>
        <w:ind w:left="220"/>
      </w:pPr>
      <w:r>
        <w:t>Surgeon</w:t>
      </w:r>
      <w:r>
        <w:rPr>
          <w:spacing w:val="-3"/>
        </w:rPr>
        <w:t xml:space="preserve"> </w:t>
      </w:r>
      <w:r>
        <w:t>in</w:t>
      </w:r>
      <w:r>
        <w:rPr>
          <w:spacing w:val="-2"/>
        </w:rPr>
        <w:t xml:space="preserve"> </w:t>
      </w:r>
      <w:r>
        <w:t>OR:</w:t>
      </w:r>
      <w:r>
        <w:tab/>
        <w:t>JUL 12,</w:t>
      </w:r>
      <w:r>
        <w:rPr>
          <w:spacing w:val="-3"/>
        </w:rPr>
        <w:t xml:space="preserve"> </w:t>
      </w:r>
      <w:r>
        <w:t>2004</w:t>
      </w:r>
      <w:r>
        <w:rPr>
          <w:spacing w:val="93"/>
        </w:rPr>
        <w:t xml:space="preserve"> </w:t>
      </w:r>
      <w:r>
        <w:t>07:55</w:t>
      </w:r>
      <w:r>
        <w:tab/>
        <w:t>Patient Out OR: JUL 12, 2004</w:t>
      </w:r>
      <w:r>
        <w:rPr>
          <w:spacing w:val="82"/>
        </w:rPr>
        <w:t xml:space="preserve"> </w:t>
      </w:r>
      <w:r>
        <w:t>12:15</w:t>
      </w:r>
    </w:p>
    <w:p w14:paraId="20AEB892" w14:textId="77777777" w:rsidR="007D435F" w:rsidRDefault="007D435F">
      <w:pPr>
        <w:pStyle w:val="BodyText"/>
        <w:spacing w:before="11"/>
        <w:rPr>
          <w:sz w:val="15"/>
        </w:rPr>
      </w:pPr>
    </w:p>
    <w:p w14:paraId="69EB8E4E" w14:textId="77777777" w:rsidR="007D435F" w:rsidRDefault="00B87847">
      <w:pPr>
        <w:pStyle w:val="BodyText"/>
        <w:spacing w:line="181" w:lineRule="exact"/>
        <w:ind w:left="220"/>
      </w:pPr>
      <w:r>
        <w:t>Major Operations Performed:</w:t>
      </w:r>
    </w:p>
    <w:p w14:paraId="0CBF3B4D" w14:textId="77777777" w:rsidR="007D435F" w:rsidRDefault="00B87847">
      <w:pPr>
        <w:pStyle w:val="BodyText"/>
        <w:spacing w:line="181" w:lineRule="exact"/>
        <w:ind w:left="220"/>
      </w:pPr>
      <w:r>
        <w:t>Primary: MVR</w:t>
      </w:r>
    </w:p>
    <w:p w14:paraId="1F52C135" w14:textId="77777777" w:rsidR="007D435F" w:rsidRDefault="00B87847">
      <w:pPr>
        <w:pStyle w:val="BodyText"/>
        <w:tabs>
          <w:tab w:val="left" w:pos="1084"/>
        </w:tabs>
        <w:spacing w:before="1" w:line="181" w:lineRule="exact"/>
        <w:ind w:left="220"/>
      </w:pPr>
      <w:r>
        <w:t>Other:</w:t>
      </w:r>
      <w:r>
        <w:tab/>
        <w:t>ATRIAL SEPTAL DEFECT</w:t>
      </w:r>
      <w:r>
        <w:rPr>
          <w:spacing w:val="-4"/>
        </w:rPr>
        <w:t xml:space="preserve"> </w:t>
      </w:r>
      <w:r>
        <w:t>REPAIR</w:t>
      </w:r>
    </w:p>
    <w:p w14:paraId="44CAC5A0" w14:textId="77777777" w:rsidR="007D435F" w:rsidRDefault="00B87847">
      <w:pPr>
        <w:pStyle w:val="BodyText"/>
        <w:tabs>
          <w:tab w:val="left" w:pos="1084"/>
        </w:tabs>
        <w:spacing w:line="181" w:lineRule="exact"/>
        <w:ind w:left="220"/>
      </w:pPr>
      <w:r>
        <w:t>Other:</w:t>
      </w:r>
      <w:r>
        <w:tab/>
        <w:t>TEE</w:t>
      </w:r>
    </w:p>
    <w:p w14:paraId="320C6DE2" w14:textId="77777777" w:rsidR="007D435F" w:rsidRDefault="007D435F">
      <w:pPr>
        <w:pStyle w:val="BodyText"/>
      </w:pPr>
    </w:p>
    <w:p w14:paraId="21E03A04" w14:textId="77777777" w:rsidR="007D435F" w:rsidRDefault="00B87847">
      <w:pPr>
        <w:pStyle w:val="BodyText"/>
        <w:ind w:left="220"/>
      </w:pPr>
      <w:r>
        <w:t>Wound Classification: CONTAMINATED</w:t>
      </w:r>
    </w:p>
    <w:p w14:paraId="321E66CC" w14:textId="77777777" w:rsidR="007D435F" w:rsidRDefault="007D435F">
      <w:pPr>
        <w:pStyle w:val="BodyText"/>
      </w:pPr>
    </w:p>
    <w:p w14:paraId="535A748D" w14:textId="77777777" w:rsidR="007D435F" w:rsidRDefault="00B87847">
      <w:pPr>
        <w:pStyle w:val="BodyText"/>
        <w:spacing w:before="1"/>
        <w:ind w:left="220" w:right="6887"/>
      </w:pPr>
      <w:r>
        <w:t>Operation Disposition: SICU Discharged Via: ICU BED</w:t>
      </w:r>
    </w:p>
    <w:p w14:paraId="50363A43" w14:textId="77777777" w:rsidR="007D435F" w:rsidRDefault="007D435F">
      <w:pPr>
        <w:pStyle w:val="BodyText"/>
      </w:pPr>
    </w:p>
    <w:p w14:paraId="4B65EB8A" w14:textId="77777777" w:rsidR="007D435F" w:rsidRDefault="00B87847">
      <w:pPr>
        <w:pStyle w:val="BodyText"/>
        <w:tabs>
          <w:tab w:val="left" w:pos="4635"/>
        </w:tabs>
        <w:spacing w:before="1"/>
        <w:ind w:left="220" w:right="2298"/>
      </w:pPr>
      <w:r>
        <w:t>Primary</w:t>
      </w:r>
      <w:r>
        <w:rPr>
          <w:spacing w:val="-6"/>
        </w:rPr>
        <w:t xml:space="preserve"> </w:t>
      </w:r>
      <w:r>
        <w:t>Surgeon:</w:t>
      </w:r>
      <w:r>
        <w:rPr>
          <w:spacing w:val="-5"/>
        </w:rPr>
        <w:t xml:space="preserve"> </w:t>
      </w:r>
      <w:r>
        <w:t>SURSURGEON,THREE</w:t>
      </w:r>
      <w:r>
        <w:tab/>
        <w:t>First Assist: SURSURGEON,FOUR Attending</w:t>
      </w:r>
      <w:r>
        <w:rPr>
          <w:spacing w:val="-6"/>
        </w:rPr>
        <w:t xml:space="preserve"> </w:t>
      </w:r>
      <w:r>
        <w:t>Surgeon:</w:t>
      </w:r>
      <w:r>
        <w:rPr>
          <w:spacing w:val="-6"/>
        </w:rPr>
        <w:t xml:space="preserve"> </w:t>
      </w:r>
      <w:r>
        <w:t>SURSURGEON,THREE</w:t>
      </w:r>
      <w:r>
        <w:tab/>
        <w:t>Second Assist: N/A Anesthetist:</w:t>
      </w:r>
      <w:r>
        <w:rPr>
          <w:spacing w:val="-9"/>
        </w:rPr>
        <w:t xml:space="preserve"> </w:t>
      </w:r>
      <w:r>
        <w:t>SURANESTHETIST,SEVEN</w:t>
      </w:r>
      <w:r>
        <w:tab/>
        <w:t xml:space="preserve">Assistant </w:t>
      </w:r>
      <w:proofErr w:type="spellStart"/>
      <w:r>
        <w:t>Anesth</w:t>
      </w:r>
      <w:proofErr w:type="spellEnd"/>
      <w:r>
        <w:t>:</w:t>
      </w:r>
      <w:r>
        <w:rPr>
          <w:spacing w:val="-4"/>
        </w:rPr>
        <w:t xml:space="preserve"> </w:t>
      </w:r>
      <w:r>
        <w:t>N/A</w:t>
      </w:r>
    </w:p>
    <w:p w14:paraId="2009E6C0" w14:textId="77777777" w:rsidR="007D435F" w:rsidRDefault="00B87847">
      <w:pPr>
        <w:pStyle w:val="BodyText"/>
        <w:spacing w:before="2" w:line="360" w:lineRule="atLeast"/>
        <w:ind w:left="220" w:right="6599"/>
      </w:pPr>
      <w:r>
        <w:t>Other Scrubbed Assistants: N/A OR Support Personnel:</w:t>
      </w:r>
    </w:p>
    <w:p w14:paraId="36E61085" w14:textId="77777777" w:rsidR="007D435F" w:rsidRDefault="00B87847">
      <w:pPr>
        <w:pStyle w:val="BodyText"/>
        <w:tabs>
          <w:tab w:val="left" w:pos="4060"/>
        </w:tabs>
        <w:spacing w:before="3" w:line="181" w:lineRule="exact"/>
        <w:ind w:left="412"/>
      </w:pPr>
      <w:r>
        <w:t>Scrubbed</w:t>
      </w:r>
      <w:r>
        <w:tab/>
        <w:t>Circulating</w:t>
      </w:r>
    </w:p>
    <w:p w14:paraId="33147DB5" w14:textId="77777777" w:rsidR="007D435F" w:rsidRDefault="00B87847">
      <w:pPr>
        <w:pStyle w:val="BodyText"/>
        <w:tabs>
          <w:tab w:val="left" w:pos="3743"/>
        </w:tabs>
        <w:spacing w:line="181" w:lineRule="exact"/>
        <w:ind w:right="2874"/>
        <w:jc w:val="right"/>
      </w:pPr>
      <w:r>
        <w:t>SURNURSE,ONE</w:t>
      </w:r>
      <w:r>
        <w:rPr>
          <w:spacing w:val="-5"/>
        </w:rPr>
        <w:t xml:space="preserve"> </w:t>
      </w:r>
      <w:r>
        <w:t>(FULLY</w:t>
      </w:r>
      <w:r>
        <w:rPr>
          <w:spacing w:val="-5"/>
        </w:rPr>
        <w:t xml:space="preserve"> </w:t>
      </w:r>
      <w:r>
        <w:t>TRAINED)</w:t>
      </w:r>
      <w:r>
        <w:tab/>
        <w:t>SURNURSE,FIVE (FULLY</w:t>
      </w:r>
      <w:r>
        <w:rPr>
          <w:spacing w:val="-14"/>
        </w:rPr>
        <w:t xml:space="preserve"> </w:t>
      </w:r>
      <w:r>
        <w:t>TRAINED)</w:t>
      </w:r>
    </w:p>
    <w:p w14:paraId="342755DB" w14:textId="77777777" w:rsidR="007D435F" w:rsidRDefault="00B87847">
      <w:pPr>
        <w:pStyle w:val="BodyText"/>
        <w:spacing w:before="2"/>
        <w:ind w:right="2873"/>
        <w:jc w:val="right"/>
      </w:pPr>
      <w:r>
        <w:t>SURNURSE,FOUR (FULLY</w:t>
      </w:r>
      <w:r>
        <w:rPr>
          <w:spacing w:val="-15"/>
        </w:rPr>
        <w:t xml:space="preserve"> </w:t>
      </w:r>
      <w:r>
        <w:t>TRAINED)</w:t>
      </w:r>
    </w:p>
    <w:p w14:paraId="641588E0" w14:textId="77777777" w:rsidR="007D435F" w:rsidRDefault="007D435F">
      <w:pPr>
        <w:pStyle w:val="BodyText"/>
        <w:spacing w:before="11"/>
        <w:rPr>
          <w:sz w:val="15"/>
        </w:rPr>
      </w:pPr>
    </w:p>
    <w:p w14:paraId="2930DCCE" w14:textId="77777777" w:rsidR="007D435F" w:rsidRDefault="00B87847">
      <w:pPr>
        <w:pStyle w:val="BodyText"/>
        <w:ind w:left="220"/>
      </w:pPr>
      <w:r>
        <w:t>Other Persons in OR: N/A</w:t>
      </w:r>
    </w:p>
    <w:p w14:paraId="5293A619" w14:textId="77777777" w:rsidR="007D435F" w:rsidRDefault="007D435F">
      <w:pPr>
        <w:pStyle w:val="BodyText"/>
      </w:pPr>
    </w:p>
    <w:p w14:paraId="0557F011" w14:textId="77777777" w:rsidR="007D435F" w:rsidRDefault="00B87847">
      <w:pPr>
        <w:pStyle w:val="BodyText"/>
        <w:tabs>
          <w:tab w:val="left" w:pos="1948"/>
          <w:tab w:val="left" w:pos="4060"/>
          <w:tab w:val="left" w:pos="5595"/>
        </w:tabs>
        <w:spacing w:line="181" w:lineRule="exact"/>
        <w:ind w:left="220"/>
      </w:pPr>
      <w:r>
        <w:t>Preop</w:t>
      </w:r>
      <w:r>
        <w:rPr>
          <w:spacing w:val="-3"/>
        </w:rPr>
        <w:t xml:space="preserve"> </w:t>
      </w:r>
      <w:r>
        <w:t>Mood:</w:t>
      </w:r>
      <w:r>
        <w:tab/>
        <w:t>ANXIOUS</w:t>
      </w:r>
      <w:r>
        <w:tab/>
        <w:t>Preop</w:t>
      </w:r>
      <w:r>
        <w:rPr>
          <w:spacing w:val="-3"/>
        </w:rPr>
        <w:t xml:space="preserve"> </w:t>
      </w:r>
      <w:proofErr w:type="spellStart"/>
      <w:r>
        <w:t>Consc</w:t>
      </w:r>
      <w:proofErr w:type="spellEnd"/>
      <w:r>
        <w:t>:</w:t>
      </w:r>
      <w:r>
        <w:tab/>
        <w:t>ALERT-ORIENTED</w:t>
      </w:r>
    </w:p>
    <w:p w14:paraId="19A16DA2" w14:textId="77777777" w:rsidR="007D435F" w:rsidRDefault="00B87847">
      <w:pPr>
        <w:pStyle w:val="BodyText"/>
        <w:tabs>
          <w:tab w:val="left" w:pos="4060"/>
        </w:tabs>
        <w:spacing w:line="181" w:lineRule="exact"/>
        <w:ind w:left="220"/>
      </w:pPr>
      <w:r>
        <w:t>Preop Skin</w:t>
      </w:r>
      <w:r>
        <w:rPr>
          <w:spacing w:val="-6"/>
        </w:rPr>
        <w:t xml:space="preserve"> </w:t>
      </w:r>
      <w:proofErr w:type="spellStart"/>
      <w:r>
        <w:t>Integ</w:t>
      </w:r>
      <w:proofErr w:type="spellEnd"/>
      <w:r>
        <w:t>:</w:t>
      </w:r>
      <w:r>
        <w:rPr>
          <w:spacing w:val="-3"/>
        </w:rPr>
        <w:t xml:space="preserve"> </w:t>
      </w:r>
      <w:r>
        <w:t>INTACT</w:t>
      </w:r>
      <w:r>
        <w:tab/>
        <w:t>Preop Converse:</w:t>
      </w:r>
      <w:r>
        <w:rPr>
          <w:spacing w:val="-2"/>
        </w:rPr>
        <w:t xml:space="preserve"> </w:t>
      </w:r>
      <w:r>
        <w:t>N/A</w:t>
      </w:r>
    </w:p>
    <w:p w14:paraId="60F78ED4" w14:textId="77777777" w:rsidR="007D435F" w:rsidRDefault="007D435F">
      <w:pPr>
        <w:pStyle w:val="BodyText"/>
      </w:pPr>
    </w:p>
    <w:p w14:paraId="142F56F3" w14:textId="77777777" w:rsidR="007D435F" w:rsidRDefault="00B87847">
      <w:pPr>
        <w:pStyle w:val="BodyText"/>
        <w:ind w:left="220" w:right="4583"/>
      </w:pPr>
      <w:r>
        <w:t>Valid Consent/ID Band Confirmed By: SURSURGEON,FOUR Mark on Surgical Site Confirmed: YES</w:t>
      </w:r>
    </w:p>
    <w:p w14:paraId="77276C62" w14:textId="77777777" w:rsidR="007D435F" w:rsidRDefault="00B87847">
      <w:pPr>
        <w:pStyle w:val="BodyText"/>
        <w:ind w:left="412"/>
      </w:pPr>
      <w:r>
        <w:t>Marked Site Comments: NO COMMENTS ENTERED</w:t>
      </w:r>
    </w:p>
    <w:p w14:paraId="3E75F013" w14:textId="77777777" w:rsidR="007D435F" w:rsidRDefault="007D435F">
      <w:pPr>
        <w:pStyle w:val="BodyText"/>
      </w:pPr>
    </w:p>
    <w:p w14:paraId="4D87E823" w14:textId="77777777" w:rsidR="007D435F" w:rsidRDefault="00B87847">
      <w:pPr>
        <w:pStyle w:val="BodyText"/>
        <w:ind w:left="220"/>
      </w:pPr>
      <w:r>
        <w:t>Preoperative Imaging Confirmed: YES</w:t>
      </w:r>
    </w:p>
    <w:p w14:paraId="71E15B62" w14:textId="77777777" w:rsidR="007D435F" w:rsidRDefault="00B87847">
      <w:pPr>
        <w:pStyle w:val="BodyText"/>
        <w:spacing w:before="1"/>
        <w:ind w:left="412"/>
      </w:pPr>
      <w:r>
        <w:t>Imaging Confirmed Comments: NO COMMENTS ENTERED</w:t>
      </w:r>
    </w:p>
    <w:p w14:paraId="6D7BA22E" w14:textId="77777777" w:rsidR="007D435F" w:rsidRDefault="007D435F">
      <w:pPr>
        <w:pStyle w:val="BodyText"/>
      </w:pPr>
    </w:p>
    <w:p w14:paraId="3B09A7FC" w14:textId="77777777" w:rsidR="007D435F" w:rsidRDefault="00B87847">
      <w:pPr>
        <w:pStyle w:val="BodyText"/>
        <w:spacing w:line="181" w:lineRule="exact"/>
        <w:ind w:left="220"/>
      </w:pPr>
      <w:r>
        <w:t>Time Out Verification Completed: YES</w:t>
      </w:r>
    </w:p>
    <w:p w14:paraId="7C7E5053" w14:textId="77777777" w:rsidR="007D435F" w:rsidRDefault="00B87847">
      <w:pPr>
        <w:pStyle w:val="BodyText"/>
        <w:spacing w:line="181" w:lineRule="exact"/>
        <w:ind w:left="412"/>
      </w:pPr>
      <w:r>
        <w:t>Time Out Verified Comments: NO COMMENTS ENTERED</w:t>
      </w:r>
    </w:p>
    <w:p w14:paraId="14DC81EE" w14:textId="77777777" w:rsidR="007D435F" w:rsidRDefault="007D435F">
      <w:pPr>
        <w:pStyle w:val="BodyText"/>
        <w:spacing w:before="2"/>
      </w:pPr>
    </w:p>
    <w:p w14:paraId="6A715203" w14:textId="77777777" w:rsidR="007D435F" w:rsidRDefault="00B87847">
      <w:pPr>
        <w:pStyle w:val="BodyText"/>
        <w:tabs>
          <w:tab w:val="left" w:pos="4155"/>
        </w:tabs>
        <w:ind w:left="220" w:right="2106"/>
      </w:pPr>
      <w:r>
        <w:t>Skin Prep</w:t>
      </w:r>
      <w:r>
        <w:rPr>
          <w:spacing w:val="-7"/>
        </w:rPr>
        <w:t xml:space="preserve"> </w:t>
      </w:r>
      <w:r>
        <w:t>By:</w:t>
      </w:r>
      <w:r>
        <w:rPr>
          <w:spacing w:val="-3"/>
        </w:rPr>
        <w:t xml:space="preserve"> </w:t>
      </w:r>
      <w:r>
        <w:t>SURNURSE,FOUR</w:t>
      </w:r>
      <w:r>
        <w:tab/>
        <w:t>Skin Prep Agent: BETADINE SCRUB  Skin Prep By</w:t>
      </w:r>
      <w:r>
        <w:rPr>
          <w:spacing w:val="-9"/>
        </w:rPr>
        <w:t xml:space="preserve"> </w:t>
      </w:r>
      <w:r>
        <w:t>(2):</w:t>
      </w:r>
      <w:r>
        <w:rPr>
          <w:spacing w:val="-3"/>
        </w:rPr>
        <w:t xml:space="preserve"> </w:t>
      </w:r>
      <w:r>
        <w:t>SURNURSE,FIVE</w:t>
      </w:r>
      <w:r>
        <w:tab/>
        <w:t>2nd Skin Prep Agent: POVIDONE</w:t>
      </w:r>
      <w:r>
        <w:rPr>
          <w:spacing w:val="-15"/>
        </w:rPr>
        <w:t xml:space="preserve"> </w:t>
      </w:r>
      <w:r>
        <w:t>IODINE</w:t>
      </w:r>
    </w:p>
    <w:p w14:paraId="18643308" w14:textId="77777777" w:rsidR="007D435F" w:rsidRDefault="007D435F">
      <w:pPr>
        <w:pStyle w:val="BodyText"/>
        <w:spacing w:before="10"/>
        <w:rPr>
          <w:sz w:val="15"/>
        </w:rPr>
      </w:pPr>
    </w:p>
    <w:p w14:paraId="570669A2" w14:textId="77777777" w:rsidR="007D435F" w:rsidRDefault="00B87847">
      <w:pPr>
        <w:pStyle w:val="BodyText"/>
        <w:ind w:left="220" w:right="4679"/>
      </w:pPr>
      <w:r>
        <w:t>Preop Surgical Site Hair Removal by: SURNURSE,FIVE Surgical Site Hair Removal Method: OTHER</w:t>
      </w:r>
    </w:p>
    <w:p w14:paraId="2C0F60BE" w14:textId="77777777" w:rsidR="007D435F" w:rsidRDefault="00B87847">
      <w:pPr>
        <w:pStyle w:val="BodyText"/>
        <w:ind w:left="412"/>
      </w:pPr>
      <w:r>
        <w:t>Hair Removal Comments: SHAVING AND DEPILATORY COMBINATION USED.</w:t>
      </w:r>
    </w:p>
    <w:p w14:paraId="64FF1A49" w14:textId="77777777" w:rsidR="007D435F" w:rsidRDefault="007D435F">
      <w:pPr>
        <w:pStyle w:val="BodyText"/>
      </w:pPr>
    </w:p>
    <w:p w14:paraId="29A04461" w14:textId="77777777" w:rsidR="007D435F" w:rsidRDefault="00B87847">
      <w:pPr>
        <w:pStyle w:val="BodyText"/>
        <w:ind w:left="220"/>
      </w:pPr>
      <w:r>
        <w:t>Surgery Position(s):</w:t>
      </w:r>
    </w:p>
    <w:p w14:paraId="046BF943" w14:textId="77777777" w:rsidR="007D435F" w:rsidRDefault="00B87847">
      <w:pPr>
        <w:pStyle w:val="BodyText"/>
        <w:tabs>
          <w:tab w:val="left" w:pos="4060"/>
        </w:tabs>
        <w:spacing w:before="2"/>
        <w:ind w:left="412"/>
      </w:pPr>
      <w:r>
        <w:t>SUPINE</w:t>
      </w:r>
      <w:r>
        <w:tab/>
        <w:t>Placed:</w:t>
      </w:r>
      <w:r>
        <w:rPr>
          <w:spacing w:val="-2"/>
        </w:rPr>
        <w:t xml:space="preserve"> </w:t>
      </w:r>
      <w:r>
        <w:t>N/A</w:t>
      </w:r>
    </w:p>
    <w:p w14:paraId="3D461F69" w14:textId="77777777" w:rsidR="007D435F" w:rsidRDefault="007D435F">
      <w:pPr>
        <w:pStyle w:val="BodyText"/>
        <w:spacing w:before="11"/>
        <w:rPr>
          <w:sz w:val="15"/>
        </w:rPr>
      </w:pPr>
    </w:p>
    <w:p w14:paraId="462FCF18" w14:textId="77777777" w:rsidR="007D435F" w:rsidRDefault="00B87847">
      <w:pPr>
        <w:pStyle w:val="BodyText"/>
        <w:spacing w:line="181" w:lineRule="exact"/>
        <w:ind w:left="220"/>
      </w:pPr>
      <w:r>
        <w:t>Restraints and Position Aids:</w:t>
      </w:r>
    </w:p>
    <w:p w14:paraId="33289E4A" w14:textId="77777777" w:rsidR="007D435F" w:rsidRDefault="00B87847">
      <w:pPr>
        <w:pStyle w:val="BodyText"/>
        <w:tabs>
          <w:tab w:val="left" w:pos="3676"/>
        </w:tabs>
        <w:spacing w:line="181" w:lineRule="exact"/>
        <w:ind w:left="412"/>
      </w:pPr>
      <w:r>
        <w:t>SAFETY</w:t>
      </w:r>
      <w:r>
        <w:rPr>
          <w:spacing w:val="-3"/>
        </w:rPr>
        <w:t xml:space="preserve"> </w:t>
      </w:r>
      <w:r>
        <w:t>STRAP</w:t>
      </w:r>
      <w:r>
        <w:tab/>
        <w:t>Applied By:</w:t>
      </w:r>
      <w:r>
        <w:rPr>
          <w:spacing w:val="-7"/>
        </w:rPr>
        <w:t xml:space="preserve"> </w:t>
      </w:r>
      <w:r>
        <w:t>N/A</w:t>
      </w:r>
    </w:p>
    <w:p w14:paraId="384D5D2B" w14:textId="77777777" w:rsidR="007D435F" w:rsidRDefault="00B87847">
      <w:pPr>
        <w:pStyle w:val="BodyText"/>
        <w:tabs>
          <w:tab w:val="left" w:pos="3676"/>
        </w:tabs>
        <w:spacing w:before="1" w:line="181" w:lineRule="exact"/>
        <w:ind w:left="412"/>
      </w:pPr>
      <w:r>
        <w:t>ARMBOARD</w:t>
      </w:r>
      <w:r>
        <w:tab/>
        <w:t>Applied By:</w:t>
      </w:r>
      <w:r>
        <w:rPr>
          <w:spacing w:val="-7"/>
        </w:rPr>
        <w:t xml:space="preserve"> </w:t>
      </w:r>
      <w:r>
        <w:t>N/A</w:t>
      </w:r>
    </w:p>
    <w:p w14:paraId="0AFBFDC3" w14:textId="77777777" w:rsidR="007D435F" w:rsidRDefault="00B87847">
      <w:pPr>
        <w:pStyle w:val="BodyText"/>
        <w:tabs>
          <w:tab w:val="left" w:pos="3676"/>
        </w:tabs>
        <w:spacing w:line="181" w:lineRule="exact"/>
        <w:ind w:left="412"/>
      </w:pPr>
      <w:r>
        <w:t>FOAM</w:t>
      </w:r>
      <w:r>
        <w:rPr>
          <w:spacing w:val="-3"/>
        </w:rPr>
        <w:t xml:space="preserve"> </w:t>
      </w:r>
      <w:r>
        <w:t>PADS</w:t>
      </w:r>
      <w:r>
        <w:tab/>
        <w:t>Applied By:</w:t>
      </w:r>
      <w:r>
        <w:rPr>
          <w:spacing w:val="-6"/>
        </w:rPr>
        <w:t xml:space="preserve"> </w:t>
      </w:r>
      <w:r>
        <w:t>N/A</w:t>
      </w:r>
    </w:p>
    <w:p w14:paraId="0042CBBB" w14:textId="77777777" w:rsidR="007D435F" w:rsidRDefault="00B87847">
      <w:pPr>
        <w:pStyle w:val="BodyText"/>
        <w:tabs>
          <w:tab w:val="left" w:pos="3676"/>
        </w:tabs>
        <w:spacing w:before="1" w:line="181" w:lineRule="exact"/>
        <w:ind w:left="412"/>
      </w:pPr>
      <w:r>
        <w:t>KODEL</w:t>
      </w:r>
      <w:r>
        <w:rPr>
          <w:spacing w:val="-3"/>
        </w:rPr>
        <w:t xml:space="preserve"> </w:t>
      </w:r>
      <w:r>
        <w:t>PAD</w:t>
      </w:r>
      <w:r>
        <w:tab/>
        <w:t>Applied By:</w:t>
      </w:r>
      <w:r>
        <w:rPr>
          <w:spacing w:val="-6"/>
        </w:rPr>
        <w:t xml:space="preserve"> </w:t>
      </w:r>
      <w:r>
        <w:t>N/A</w:t>
      </w:r>
    </w:p>
    <w:p w14:paraId="1D8E66A7" w14:textId="77777777" w:rsidR="007D435F" w:rsidRDefault="00B87847">
      <w:pPr>
        <w:pStyle w:val="BodyText"/>
        <w:tabs>
          <w:tab w:val="left" w:pos="3676"/>
        </w:tabs>
        <w:spacing w:line="181" w:lineRule="exact"/>
        <w:ind w:left="412"/>
      </w:pPr>
      <w:r>
        <w:t>STIRRUPS</w:t>
      </w:r>
      <w:r>
        <w:tab/>
        <w:t>Applied By:</w:t>
      </w:r>
      <w:r>
        <w:rPr>
          <w:spacing w:val="-7"/>
        </w:rPr>
        <w:t xml:space="preserve"> </w:t>
      </w:r>
      <w:r>
        <w:t>N/A</w:t>
      </w:r>
    </w:p>
    <w:p w14:paraId="7B04E477" w14:textId="77777777" w:rsidR="007D435F" w:rsidRDefault="007D435F">
      <w:pPr>
        <w:pStyle w:val="BodyText"/>
      </w:pPr>
    </w:p>
    <w:p w14:paraId="05BDA29E" w14:textId="77777777" w:rsidR="007D435F" w:rsidRDefault="00B87847">
      <w:pPr>
        <w:pStyle w:val="BodyText"/>
        <w:tabs>
          <w:tab w:val="left" w:pos="4060"/>
        </w:tabs>
        <w:ind w:left="508" w:right="5369" w:hanging="288"/>
      </w:pPr>
      <w:r>
        <w:t>Immediate Use Steam Sterilization Episodes: Contamination:</w:t>
      </w:r>
      <w:r>
        <w:tab/>
        <w:t>0</w:t>
      </w:r>
    </w:p>
    <w:p w14:paraId="571444C3" w14:textId="77777777" w:rsidR="007D435F" w:rsidRDefault="00B87847">
      <w:pPr>
        <w:pStyle w:val="BodyText"/>
        <w:tabs>
          <w:tab w:val="left" w:pos="4060"/>
        </w:tabs>
        <w:ind w:left="508" w:right="5561"/>
      </w:pPr>
      <w:r>
        <w:t>SPS Processing/OR Management Issues: 0 Emergency</w:t>
      </w:r>
      <w:r>
        <w:rPr>
          <w:spacing w:val="-5"/>
        </w:rPr>
        <w:t xml:space="preserve"> </w:t>
      </w:r>
      <w:r>
        <w:t>Case:</w:t>
      </w:r>
      <w:r>
        <w:tab/>
      </w:r>
      <w:r>
        <w:rPr>
          <w:spacing w:val="-18"/>
        </w:rPr>
        <w:t>0</w:t>
      </w:r>
    </w:p>
    <w:p w14:paraId="3F9EE3FA" w14:textId="77777777" w:rsidR="007D435F" w:rsidRDefault="007D435F">
      <w:pPr>
        <w:sectPr w:rsidR="007D435F">
          <w:footerReference w:type="default" r:id="rId301"/>
          <w:pgSz w:w="12240" w:h="15840"/>
          <w:pgMar w:top="1500" w:right="1300" w:bottom="940" w:left="1220" w:header="0" w:footer="746" w:gutter="0"/>
          <w:cols w:space="720"/>
        </w:sectPr>
      </w:pPr>
    </w:p>
    <w:p w14:paraId="4D9CC051" w14:textId="77777777" w:rsidR="007D435F" w:rsidRDefault="00B87847">
      <w:pPr>
        <w:pStyle w:val="BodyText"/>
        <w:tabs>
          <w:tab w:val="left" w:pos="4060"/>
        </w:tabs>
        <w:spacing w:before="126" w:line="181" w:lineRule="exact"/>
        <w:ind w:left="508"/>
      </w:pPr>
      <w:r>
        <w:lastRenderedPageBreak/>
        <w:t>No</w:t>
      </w:r>
      <w:r>
        <w:rPr>
          <w:spacing w:val="-3"/>
        </w:rPr>
        <w:t xml:space="preserve"> </w:t>
      </w:r>
      <w:r>
        <w:t>Better</w:t>
      </w:r>
      <w:r>
        <w:rPr>
          <w:spacing w:val="-3"/>
        </w:rPr>
        <w:t xml:space="preserve"> </w:t>
      </w:r>
      <w:r>
        <w:t>Option:</w:t>
      </w:r>
      <w:r>
        <w:tab/>
        <w:t>0</w:t>
      </w:r>
    </w:p>
    <w:p w14:paraId="118ABCBE" w14:textId="77777777" w:rsidR="007D435F" w:rsidRDefault="00B87847">
      <w:pPr>
        <w:pStyle w:val="BodyText"/>
        <w:tabs>
          <w:tab w:val="left" w:pos="4059"/>
        </w:tabs>
        <w:spacing w:line="181" w:lineRule="exact"/>
        <w:ind w:left="508"/>
      </w:pPr>
      <w:r>
        <w:t>Loaner or Short</w:t>
      </w:r>
      <w:r>
        <w:rPr>
          <w:spacing w:val="-11"/>
        </w:rPr>
        <w:t xml:space="preserve"> </w:t>
      </w:r>
      <w:r>
        <w:t>Notice</w:t>
      </w:r>
      <w:r>
        <w:rPr>
          <w:spacing w:val="-3"/>
        </w:rPr>
        <w:t xml:space="preserve"> </w:t>
      </w:r>
      <w:r>
        <w:t>Instrument:</w:t>
      </w:r>
      <w:r>
        <w:tab/>
        <w:t>0</w:t>
      </w:r>
    </w:p>
    <w:p w14:paraId="12778C49" w14:textId="77777777" w:rsidR="007D435F" w:rsidRDefault="00B87847">
      <w:pPr>
        <w:pStyle w:val="BodyText"/>
        <w:spacing w:before="1"/>
        <w:ind w:left="508"/>
      </w:pPr>
      <w:r>
        <w:t>Decontamination of Instruments Contaminated During the Case: 0</w:t>
      </w:r>
    </w:p>
    <w:p w14:paraId="0F4D7608" w14:textId="77777777" w:rsidR="007D435F" w:rsidRDefault="00B87847">
      <w:pPr>
        <w:pStyle w:val="BodyText"/>
        <w:tabs>
          <w:tab w:val="left" w:pos="2812"/>
          <w:tab w:val="right" w:pos="3292"/>
        </w:tabs>
        <w:spacing w:before="181"/>
        <w:ind w:left="220" w:right="6041"/>
      </w:pPr>
      <w:r>
        <w:t>Electrocautery</w:t>
      </w:r>
      <w:r>
        <w:rPr>
          <w:spacing w:val="-6"/>
        </w:rPr>
        <w:t xml:space="preserve"> </w:t>
      </w:r>
      <w:r>
        <w:t>Unit:</w:t>
      </w:r>
      <w:r>
        <w:tab/>
      </w:r>
      <w:r>
        <w:rPr>
          <w:spacing w:val="-3"/>
        </w:rPr>
        <w:t xml:space="preserve">8845,5512 </w:t>
      </w:r>
      <w:r>
        <w:t>ESU</w:t>
      </w:r>
      <w:r>
        <w:rPr>
          <w:spacing w:val="-4"/>
        </w:rPr>
        <w:t xml:space="preserve"> </w:t>
      </w:r>
      <w:r>
        <w:t>Coagulation</w:t>
      </w:r>
      <w:r>
        <w:rPr>
          <w:spacing w:val="-4"/>
        </w:rPr>
        <w:t xml:space="preserve"> </w:t>
      </w:r>
      <w:r>
        <w:t>Range:</w:t>
      </w:r>
      <w:r>
        <w:tab/>
        <w:t>50-35</w:t>
      </w:r>
    </w:p>
    <w:p w14:paraId="29B5DC83" w14:textId="77777777" w:rsidR="007D435F" w:rsidRDefault="00B87847">
      <w:pPr>
        <w:pStyle w:val="BodyText"/>
        <w:tabs>
          <w:tab w:val="right" w:pos="3292"/>
        </w:tabs>
        <w:spacing w:before="363" w:line="181" w:lineRule="exact"/>
        <w:ind w:left="220"/>
      </w:pPr>
      <w:r>
        <w:t>ESU</w:t>
      </w:r>
      <w:r>
        <w:rPr>
          <w:spacing w:val="-2"/>
        </w:rPr>
        <w:t xml:space="preserve"> </w:t>
      </w:r>
      <w:r>
        <w:t>Cutting</w:t>
      </w:r>
      <w:r>
        <w:rPr>
          <w:spacing w:val="-2"/>
        </w:rPr>
        <w:t xml:space="preserve"> </w:t>
      </w:r>
      <w:r>
        <w:t>Range:</w:t>
      </w:r>
      <w:r>
        <w:tab/>
        <w:t>35-35</w:t>
      </w:r>
    </w:p>
    <w:p w14:paraId="40D94BA1" w14:textId="77777777" w:rsidR="007D435F" w:rsidRDefault="00B87847">
      <w:pPr>
        <w:pStyle w:val="BodyText"/>
        <w:spacing w:line="181" w:lineRule="exact"/>
        <w:ind w:right="5659"/>
        <w:jc w:val="right"/>
      </w:pPr>
      <w:proofErr w:type="spellStart"/>
      <w:r>
        <w:t>Electroground</w:t>
      </w:r>
      <w:proofErr w:type="spellEnd"/>
      <w:r>
        <w:t xml:space="preserve"> Position(s): RIGHT BUTTOCK</w:t>
      </w:r>
    </w:p>
    <w:p w14:paraId="6B37489C" w14:textId="77777777" w:rsidR="007D435F" w:rsidRDefault="00B87847">
      <w:pPr>
        <w:pStyle w:val="BodyText"/>
        <w:spacing w:before="1"/>
        <w:ind w:right="5753"/>
        <w:jc w:val="right"/>
      </w:pPr>
      <w:r>
        <w:t>LEFT BUTTOCK</w:t>
      </w:r>
    </w:p>
    <w:p w14:paraId="42E982CE" w14:textId="77777777" w:rsidR="007D435F" w:rsidRDefault="007D435F">
      <w:pPr>
        <w:pStyle w:val="BodyText"/>
      </w:pPr>
    </w:p>
    <w:p w14:paraId="134BF5AD" w14:textId="77777777" w:rsidR="007D435F" w:rsidRDefault="00B87847">
      <w:pPr>
        <w:pStyle w:val="BodyText"/>
        <w:spacing w:line="181" w:lineRule="exact"/>
        <w:ind w:left="220"/>
      </w:pPr>
      <w:r>
        <w:t>Material Sent to Laboratory for Analysis:</w:t>
      </w:r>
    </w:p>
    <w:p w14:paraId="641CA358" w14:textId="77777777" w:rsidR="007D435F" w:rsidRDefault="00B87847">
      <w:pPr>
        <w:pStyle w:val="BodyText"/>
        <w:spacing w:line="181" w:lineRule="exact"/>
        <w:ind w:left="220"/>
      </w:pPr>
      <w:r>
        <w:t>Specimens:</w:t>
      </w:r>
    </w:p>
    <w:p w14:paraId="39B35B55" w14:textId="77777777" w:rsidR="007D435F" w:rsidRDefault="00B87847">
      <w:pPr>
        <w:pStyle w:val="ListParagraph"/>
        <w:numPr>
          <w:ilvl w:val="0"/>
          <w:numId w:val="4"/>
        </w:numPr>
        <w:tabs>
          <w:tab w:val="left" w:pos="605"/>
        </w:tabs>
        <w:spacing w:before="1"/>
        <w:ind w:right="7961" w:firstLine="96"/>
        <w:rPr>
          <w:rFonts w:ascii="Courier New"/>
          <w:sz w:val="16"/>
        </w:rPr>
      </w:pPr>
      <w:r>
        <w:rPr>
          <w:rFonts w:ascii="Courier New"/>
          <w:sz w:val="16"/>
        </w:rPr>
        <w:t xml:space="preserve">MITRAL </w:t>
      </w:r>
      <w:r>
        <w:rPr>
          <w:rFonts w:ascii="Courier New"/>
          <w:spacing w:val="-4"/>
          <w:sz w:val="16"/>
        </w:rPr>
        <w:t xml:space="preserve">VALVE </w:t>
      </w:r>
      <w:r>
        <w:rPr>
          <w:rFonts w:ascii="Courier New"/>
          <w:sz w:val="16"/>
        </w:rPr>
        <w:t>Cultures:</w:t>
      </w:r>
      <w:r>
        <w:rPr>
          <w:rFonts w:ascii="Courier New"/>
          <w:spacing w:val="92"/>
          <w:sz w:val="16"/>
        </w:rPr>
        <w:t xml:space="preserve"> </w:t>
      </w:r>
      <w:r>
        <w:rPr>
          <w:rFonts w:ascii="Courier New"/>
          <w:sz w:val="16"/>
        </w:rPr>
        <w:t>N/A</w:t>
      </w:r>
    </w:p>
    <w:p w14:paraId="30C3A917" w14:textId="77777777" w:rsidR="007D435F" w:rsidRDefault="007D435F">
      <w:pPr>
        <w:pStyle w:val="BodyText"/>
        <w:spacing w:before="10"/>
        <w:rPr>
          <w:sz w:val="15"/>
        </w:rPr>
      </w:pPr>
    </w:p>
    <w:p w14:paraId="5D3AAFB2" w14:textId="77777777" w:rsidR="007D435F" w:rsidRDefault="00B87847">
      <w:pPr>
        <w:pStyle w:val="BodyText"/>
        <w:ind w:left="220"/>
      </w:pPr>
      <w:r>
        <w:t>Anesthesia Technique(s):</w:t>
      </w:r>
    </w:p>
    <w:p w14:paraId="2F731F6C" w14:textId="77777777" w:rsidR="007D435F" w:rsidRDefault="00B87847">
      <w:pPr>
        <w:pStyle w:val="BodyText"/>
        <w:spacing w:before="1"/>
        <w:ind w:left="316"/>
      </w:pPr>
      <w:r>
        <w:t>GENERAL</w:t>
      </w:r>
      <w:r>
        <w:rPr>
          <w:spacing w:val="94"/>
        </w:rPr>
        <w:t xml:space="preserve"> </w:t>
      </w:r>
      <w:r>
        <w:t>(PRINCIPAL)</w:t>
      </w:r>
    </w:p>
    <w:p w14:paraId="6E895151" w14:textId="77777777" w:rsidR="007D435F" w:rsidRDefault="007D435F">
      <w:pPr>
        <w:pStyle w:val="BodyText"/>
        <w:rPr>
          <w:sz w:val="18"/>
        </w:rPr>
      </w:pPr>
    </w:p>
    <w:p w14:paraId="25017D86" w14:textId="77777777" w:rsidR="007D435F" w:rsidRDefault="00B87847">
      <w:pPr>
        <w:pStyle w:val="BodyText"/>
        <w:spacing w:before="158"/>
        <w:ind w:left="220"/>
      </w:pPr>
      <w:r>
        <w:t>Tubes and Drains:</w:t>
      </w:r>
    </w:p>
    <w:p w14:paraId="45394323" w14:textId="77777777" w:rsidR="007D435F" w:rsidRDefault="00B87847">
      <w:pPr>
        <w:pStyle w:val="BodyText"/>
        <w:spacing w:before="1"/>
        <w:ind w:left="412"/>
      </w:pPr>
      <w:r>
        <w:t>#16FOLEY, #18NGTUBE, #36 &amp;2 #32RA CHEST TUBES</w:t>
      </w:r>
    </w:p>
    <w:p w14:paraId="40D17E2A" w14:textId="77777777" w:rsidR="007D435F" w:rsidRDefault="00B87847">
      <w:pPr>
        <w:pStyle w:val="BodyText"/>
        <w:spacing w:before="2" w:line="360" w:lineRule="atLeast"/>
        <w:ind w:left="220" w:right="7463"/>
      </w:pPr>
      <w:r>
        <w:t>Tourniquet: N/A Thermal Unit: N/A Prosthesis Installed:</w:t>
      </w:r>
    </w:p>
    <w:p w14:paraId="3FE1F30A" w14:textId="77777777" w:rsidR="007D435F" w:rsidRDefault="00B87847">
      <w:pPr>
        <w:pStyle w:val="BodyText"/>
        <w:spacing w:before="6" w:line="181" w:lineRule="exact"/>
        <w:ind w:left="412"/>
      </w:pPr>
      <w:r>
        <w:t>Item: MITRAL VALVE</w:t>
      </w:r>
    </w:p>
    <w:p w14:paraId="5A35A20B" w14:textId="77777777" w:rsidR="007D435F" w:rsidRDefault="00B87847">
      <w:pPr>
        <w:pStyle w:val="BodyText"/>
        <w:ind w:left="604" w:right="5351"/>
      </w:pPr>
      <w:r>
        <w:t>Implant Sterility Checked (Y/N): YES Sterility Expiration Date: DEC 15, 2004 RN Verifier: SURNURSE,ONE</w:t>
      </w:r>
    </w:p>
    <w:p w14:paraId="569670E9" w14:textId="77777777" w:rsidR="007D435F" w:rsidRDefault="00B87847">
      <w:pPr>
        <w:pStyle w:val="BodyText"/>
        <w:spacing w:before="1" w:line="181" w:lineRule="exact"/>
        <w:ind w:left="604"/>
      </w:pPr>
      <w:r>
        <w:t>Vendor: BAXTER EDWARDS</w:t>
      </w:r>
    </w:p>
    <w:p w14:paraId="64769094" w14:textId="77777777" w:rsidR="007D435F" w:rsidRDefault="00B87847">
      <w:pPr>
        <w:pStyle w:val="BodyText"/>
        <w:spacing w:line="181" w:lineRule="exact"/>
        <w:ind w:left="604"/>
      </w:pPr>
      <w:r>
        <w:t>Model: 6900</w:t>
      </w:r>
    </w:p>
    <w:p w14:paraId="33957A39" w14:textId="77777777" w:rsidR="007D435F" w:rsidRDefault="00B87847">
      <w:pPr>
        <w:pStyle w:val="BodyText"/>
        <w:spacing w:before="1"/>
        <w:ind w:left="604" w:right="6599"/>
      </w:pPr>
      <w:bookmarkStart w:id="118" w:name="_bookmark111"/>
      <w:bookmarkEnd w:id="118"/>
      <w:r>
        <w:t>Lot Number: T87-12321 Serial Number: 945673WRU Sterile Resp: MANUFACTURER Size: LG</w:t>
      </w:r>
    </w:p>
    <w:p w14:paraId="087EAB3C" w14:textId="77777777" w:rsidR="007D435F" w:rsidRDefault="00B87847">
      <w:pPr>
        <w:pStyle w:val="BodyText"/>
        <w:tabs>
          <w:tab w:val="left" w:pos="7685"/>
        </w:tabs>
        <w:spacing w:line="480" w:lineRule="auto"/>
        <w:ind w:left="220" w:right="976" w:firstLine="360"/>
      </w:pPr>
      <w:r>
        <w:t>Provider Read Back</w:t>
      </w:r>
      <w:r>
        <w:rPr>
          <w:spacing w:val="-10"/>
        </w:rPr>
        <w:t xml:space="preserve"> </w:t>
      </w:r>
      <w:r>
        <w:t>Performed:</w:t>
      </w:r>
      <w:r>
        <w:rPr>
          <w:spacing w:val="-3"/>
        </w:rPr>
        <w:t xml:space="preserve"> </w:t>
      </w:r>
      <w:r>
        <w:t>YES</w:t>
      </w:r>
      <w:r>
        <w:tab/>
        <w:t xml:space="preserve">Quantity: </w:t>
      </w:r>
      <w:r>
        <w:rPr>
          <w:spacing w:val="-13"/>
        </w:rPr>
        <w:t xml:space="preserve">2 </w:t>
      </w:r>
      <w:r>
        <w:t>Medications:</w:t>
      </w:r>
      <w:r>
        <w:rPr>
          <w:spacing w:val="-2"/>
        </w:rPr>
        <w:t xml:space="preserve"> </w:t>
      </w:r>
      <w:r>
        <w:t>N/A</w:t>
      </w:r>
    </w:p>
    <w:p w14:paraId="7E7BDE0E" w14:textId="77777777" w:rsidR="007D435F" w:rsidRDefault="00B87847">
      <w:pPr>
        <w:pStyle w:val="BodyText"/>
        <w:ind w:left="412" w:right="7271" w:hanging="192"/>
      </w:pPr>
      <w:r>
        <w:t>Irrigation Solution(s): HEPARINIZED SALINE NORMAL SALINE</w:t>
      </w:r>
    </w:p>
    <w:p w14:paraId="7102C74E" w14:textId="77777777" w:rsidR="007D435F" w:rsidRDefault="00B87847">
      <w:pPr>
        <w:pStyle w:val="BodyText"/>
        <w:spacing w:line="180" w:lineRule="exact"/>
        <w:ind w:left="412"/>
      </w:pPr>
      <w:r>
        <w:t>COLD SALINE</w:t>
      </w:r>
    </w:p>
    <w:p w14:paraId="12A4DDDF" w14:textId="77777777" w:rsidR="007D435F" w:rsidRDefault="007D435F">
      <w:pPr>
        <w:pStyle w:val="BodyText"/>
        <w:spacing w:before="2"/>
      </w:pPr>
    </w:p>
    <w:p w14:paraId="59E06217" w14:textId="77777777" w:rsidR="007D435F" w:rsidRDefault="00B87847">
      <w:pPr>
        <w:pStyle w:val="BodyText"/>
        <w:ind w:left="220"/>
      </w:pPr>
      <w:r>
        <w:t>Blood Replacement Fluids: N/A</w:t>
      </w:r>
    </w:p>
    <w:p w14:paraId="10200166" w14:textId="77777777" w:rsidR="007D435F" w:rsidRDefault="007D435F">
      <w:pPr>
        <w:pStyle w:val="BodyText"/>
      </w:pPr>
    </w:p>
    <w:p w14:paraId="36E24EE4" w14:textId="77777777" w:rsidR="007D435F" w:rsidRDefault="00B87847">
      <w:pPr>
        <w:pStyle w:val="BodyText"/>
        <w:tabs>
          <w:tab w:val="left" w:pos="2908"/>
          <w:tab w:val="left" w:pos="3484"/>
        </w:tabs>
        <w:ind w:left="220" w:right="5945"/>
      </w:pPr>
      <w:r>
        <w:t>Possible</w:t>
      </w:r>
      <w:r>
        <w:rPr>
          <w:spacing w:val="-4"/>
        </w:rPr>
        <w:t xml:space="preserve"> </w:t>
      </w:r>
      <w:r>
        <w:t>Item</w:t>
      </w:r>
      <w:r>
        <w:rPr>
          <w:spacing w:val="-4"/>
        </w:rPr>
        <w:t xml:space="preserve"> </w:t>
      </w:r>
      <w:r>
        <w:t>Retention:</w:t>
      </w:r>
      <w:r>
        <w:tab/>
        <w:t>YES Sponge Final</w:t>
      </w:r>
      <w:r>
        <w:rPr>
          <w:spacing w:val="-6"/>
        </w:rPr>
        <w:t xml:space="preserve"> </w:t>
      </w:r>
      <w:r>
        <w:t>Count</w:t>
      </w:r>
      <w:r>
        <w:rPr>
          <w:spacing w:val="-3"/>
        </w:rPr>
        <w:t xml:space="preserve"> </w:t>
      </w:r>
      <w:r>
        <w:t>Correct:</w:t>
      </w:r>
      <w:r>
        <w:tab/>
      </w:r>
      <w:r>
        <w:tab/>
      </w:r>
      <w:r>
        <w:rPr>
          <w:spacing w:val="-7"/>
        </w:rPr>
        <w:t xml:space="preserve">YES </w:t>
      </w:r>
      <w:r>
        <w:t>Sharps Final</w:t>
      </w:r>
      <w:r>
        <w:rPr>
          <w:spacing w:val="-6"/>
        </w:rPr>
        <w:t xml:space="preserve"> </w:t>
      </w:r>
      <w:r>
        <w:t>Count</w:t>
      </w:r>
      <w:r>
        <w:rPr>
          <w:spacing w:val="-3"/>
        </w:rPr>
        <w:t xml:space="preserve"> </w:t>
      </w:r>
      <w:r>
        <w:t>Correct:</w:t>
      </w:r>
      <w:r>
        <w:tab/>
      </w:r>
      <w:r>
        <w:tab/>
      </w:r>
      <w:r>
        <w:rPr>
          <w:spacing w:val="-7"/>
        </w:rPr>
        <w:t>YES</w:t>
      </w:r>
    </w:p>
    <w:p w14:paraId="22F95A72" w14:textId="77777777" w:rsidR="007D435F" w:rsidRDefault="00B87847">
      <w:pPr>
        <w:pStyle w:val="BodyText"/>
        <w:tabs>
          <w:tab w:val="left" w:pos="2908"/>
          <w:tab w:val="left" w:pos="3484"/>
        </w:tabs>
        <w:ind w:left="220" w:right="4889"/>
      </w:pPr>
      <w:r>
        <w:t>Instrument Final</w:t>
      </w:r>
      <w:r>
        <w:rPr>
          <w:spacing w:val="-7"/>
        </w:rPr>
        <w:t xml:space="preserve"> </w:t>
      </w:r>
      <w:r>
        <w:t>Count</w:t>
      </w:r>
      <w:r>
        <w:rPr>
          <w:spacing w:val="-4"/>
        </w:rPr>
        <w:t xml:space="preserve"> </w:t>
      </w:r>
      <w:r>
        <w:t>Correct:</w:t>
      </w:r>
      <w:r>
        <w:tab/>
        <w:t xml:space="preserve">NOT </w:t>
      </w:r>
      <w:r>
        <w:rPr>
          <w:spacing w:val="-3"/>
        </w:rPr>
        <w:t xml:space="preserve">APPLICABLE </w:t>
      </w:r>
      <w:r>
        <w:t>Wound</w:t>
      </w:r>
      <w:r>
        <w:rPr>
          <w:spacing w:val="-3"/>
        </w:rPr>
        <w:t xml:space="preserve"> </w:t>
      </w:r>
      <w:r>
        <w:t>Sweep:</w:t>
      </w:r>
      <w:r>
        <w:tab/>
        <w:t>* NOT ENTERED * Wound Sweep Comment: NO COMMENTS</w:t>
      </w:r>
      <w:r>
        <w:rPr>
          <w:spacing w:val="-10"/>
        </w:rPr>
        <w:t xml:space="preserve"> </w:t>
      </w:r>
      <w:r>
        <w:t>ENTERED</w:t>
      </w:r>
    </w:p>
    <w:p w14:paraId="530F842E" w14:textId="77777777" w:rsidR="007D435F" w:rsidRDefault="00B87847">
      <w:pPr>
        <w:pStyle w:val="BodyText"/>
        <w:tabs>
          <w:tab w:val="left" w:pos="2908"/>
        </w:tabs>
        <w:spacing w:line="181" w:lineRule="exact"/>
        <w:ind w:left="220"/>
      </w:pPr>
      <w:r>
        <w:t>Intra-Operative</w:t>
      </w:r>
      <w:r>
        <w:rPr>
          <w:spacing w:val="-6"/>
        </w:rPr>
        <w:t xml:space="preserve"> </w:t>
      </w:r>
      <w:r>
        <w:t>X-Ray:</w:t>
      </w:r>
      <w:r>
        <w:tab/>
        <w:t>* NOT ENTERED</w:t>
      </w:r>
      <w:r>
        <w:rPr>
          <w:spacing w:val="-3"/>
        </w:rPr>
        <w:t xml:space="preserve"> </w:t>
      </w:r>
      <w:r>
        <w:t>*</w:t>
      </w:r>
    </w:p>
    <w:p w14:paraId="154EBE77" w14:textId="77777777" w:rsidR="007D435F" w:rsidRDefault="00B87847">
      <w:pPr>
        <w:pStyle w:val="BodyText"/>
        <w:tabs>
          <w:tab w:val="left" w:pos="2140"/>
        </w:tabs>
        <w:ind w:left="220" w:right="4697"/>
      </w:pPr>
      <w:r>
        <w:t>Intra-Operative X-Ray Comment: NO COMMENTS ENTERED Counter:</w:t>
      </w:r>
      <w:r>
        <w:tab/>
        <w:t>SURNURSE,FOUR</w:t>
      </w:r>
    </w:p>
    <w:p w14:paraId="08EDA856" w14:textId="77777777" w:rsidR="007D435F" w:rsidRDefault="00B87847">
      <w:pPr>
        <w:pStyle w:val="BodyText"/>
        <w:ind w:left="220"/>
      </w:pPr>
      <w:r>
        <w:t>Counts Verified By:</w:t>
      </w:r>
      <w:r>
        <w:rPr>
          <w:spacing w:val="-16"/>
        </w:rPr>
        <w:t xml:space="preserve"> </w:t>
      </w:r>
      <w:r>
        <w:t>SURNURSE,FIVE</w:t>
      </w:r>
    </w:p>
    <w:p w14:paraId="205F9B33" w14:textId="77777777" w:rsidR="007D435F" w:rsidRDefault="007D435F">
      <w:pPr>
        <w:pStyle w:val="BodyText"/>
        <w:spacing w:before="11"/>
        <w:rPr>
          <w:sz w:val="15"/>
        </w:rPr>
      </w:pPr>
    </w:p>
    <w:p w14:paraId="0ED1B099" w14:textId="77777777" w:rsidR="007D435F" w:rsidRDefault="00B87847">
      <w:pPr>
        <w:pStyle w:val="BodyText"/>
        <w:ind w:left="220"/>
      </w:pPr>
      <w:r>
        <w:t>Dressing: DSD, PAPER TAPE,</w:t>
      </w:r>
      <w:r>
        <w:rPr>
          <w:spacing w:val="-16"/>
        </w:rPr>
        <w:t xml:space="preserve"> </w:t>
      </w:r>
      <w:r>
        <w:t>MEPORE</w:t>
      </w:r>
    </w:p>
    <w:p w14:paraId="1D70927C" w14:textId="77777777" w:rsidR="007D435F" w:rsidRDefault="00B87847">
      <w:pPr>
        <w:pStyle w:val="BodyText"/>
        <w:spacing w:before="1"/>
        <w:ind w:left="220"/>
      </w:pPr>
      <w:r>
        <w:t>Packing:</w:t>
      </w:r>
      <w:r>
        <w:rPr>
          <w:spacing w:val="94"/>
        </w:rPr>
        <w:t xml:space="preserve"> </w:t>
      </w:r>
      <w:r>
        <w:t>NONE</w:t>
      </w:r>
    </w:p>
    <w:p w14:paraId="02B05BAB" w14:textId="77777777" w:rsidR="007D435F" w:rsidRDefault="00B87847">
      <w:pPr>
        <w:pStyle w:val="BodyText"/>
        <w:tabs>
          <w:tab w:val="left" w:pos="3100"/>
          <w:tab w:val="left" w:pos="4060"/>
        </w:tabs>
        <w:spacing w:before="2" w:line="360" w:lineRule="atLeast"/>
        <w:ind w:left="220" w:right="3739"/>
      </w:pPr>
      <w:r>
        <w:t>Blood Loss:</w:t>
      </w:r>
      <w:r>
        <w:rPr>
          <w:spacing w:val="-4"/>
        </w:rPr>
        <w:t xml:space="preserve"> </w:t>
      </w:r>
      <w:r>
        <w:t>800</w:t>
      </w:r>
      <w:r>
        <w:rPr>
          <w:spacing w:val="-2"/>
        </w:rPr>
        <w:t xml:space="preserve"> </w:t>
      </w:r>
      <w:r>
        <w:t>ml</w:t>
      </w:r>
      <w:r>
        <w:tab/>
      </w:r>
      <w:r>
        <w:tab/>
        <w:t xml:space="preserve">Urine Output: 750 </w:t>
      </w:r>
      <w:r>
        <w:rPr>
          <w:spacing w:val="-7"/>
        </w:rPr>
        <w:t xml:space="preserve">ml </w:t>
      </w:r>
      <w:r>
        <w:t>Postoperative</w:t>
      </w:r>
      <w:r>
        <w:rPr>
          <w:spacing w:val="-5"/>
        </w:rPr>
        <w:t xml:space="preserve"> </w:t>
      </w:r>
      <w:r>
        <w:t>Mood:</w:t>
      </w:r>
      <w:r>
        <w:tab/>
        <w:t>RELAXED</w:t>
      </w:r>
    </w:p>
    <w:p w14:paraId="42B96093" w14:textId="77777777" w:rsidR="007D435F" w:rsidRDefault="00B87847">
      <w:pPr>
        <w:pStyle w:val="BodyText"/>
        <w:tabs>
          <w:tab w:val="left" w:pos="3100"/>
        </w:tabs>
        <w:spacing w:before="2"/>
        <w:ind w:left="220" w:right="5082"/>
      </w:pPr>
      <w:r>
        <w:t>Postoperative Consciousness: ANESTHETIZED Postoperative Skin Integrity: SUTURED</w:t>
      </w:r>
      <w:r>
        <w:rPr>
          <w:spacing w:val="-21"/>
        </w:rPr>
        <w:t xml:space="preserve"> </w:t>
      </w:r>
      <w:r>
        <w:t>INCISION Postoperative</w:t>
      </w:r>
      <w:r>
        <w:rPr>
          <w:spacing w:val="-5"/>
        </w:rPr>
        <w:t xml:space="preserve"> </w:t>
      </w:r>
      <w:r>
        <w:t>Skin</w:t>
      </w:r>
      <w:r>
        <w:rPr>
          <w:spacing w:val="-4"/>
        </w:rPr>
        <w:t xml:space="preserve"> </w:t>
      </w:r>
      <w:r>
        <w:t>Color:</w:t>
      </w:r>
      <w:r>
        <w:tab/>
        <w:t>N/A</w:t>
      </w:r>
    </w:p>
    <w:p w14:paraId="5CBABCBF" w14:textId="77777777" w:rsidR="007D435F" w:rsidRDefault="007D435F">
      <w:pPr>
        <w:sectPr w:rsidR="007D435F">
          <w:footerReference w:type="default" r:id="rId302"/>
          <w:pgSz w:w="12240" w:h="15840"/>
          <w:pgMar w:top="1500" w:right="1300" w:bottom="940" w:left="1220" w:header="0" w:footer="746" w:gutter="0"/>
          <w:cols w:space="720"/>
        </w:sectPr>
      </w:pPr>
    </w:p>
    <w:p w14:paraId="02E7D7F6" w14:textId="77777777" w:rsidR="007D435F" w:rsidRDefault="00B87847">
      <w:pPr>
        <w:pStyle w:val="BodyText"/>
        <w:spacing w:before="126" w:line="480" w:lineRule="auto"/>
        <w:ind w:left="220" w:right="6311"/>
      </w:pPr>
      <w:r>
        <w:lastRenderedPageBreak/>
        <w:t>Laser Performed: (Multiple) Sequential Compression Device: NO Cell Saver(s): N/A</w:t>
      </w:r>
    </w:p>
    <w:p w14:paraId="1354B36A" w14:textId="77777777" w:rsidR="007D435F" w:rsidRDefault="00B87847">
      <w:pPr>
        <w:pStyle w:val="BodyText"/>
        <w:spacing w:line="181" w:lineRule="exact"/>
        <w:ind w:left="220"/>
      </w:pPr>
      <w:r>
        <w:t>Devices: N/A</w:t>
      </w:r>
    </w:p>
    <w:p w14:paraId="3373A215" w14:textId="77777777" w:rsidR="007D435F" w:rsidRDefault="007D435F">
      <w:pPr>
        <w:pStyle w:val="BodyText"/>
      </w:pPr>
    </w:p>
    <w:p w14:paraId="761DCF6D" w14:textId="77777777" w:rsidR="007D435F" w:rsidRDefault="00B87847">
      <w:pPr>
        <w:pStyle w:val="BodyText"/>
        <w:spacing w:line="181" w:lineRule="exact"/>
        <w:ind w:left="1948"/>
      </w:pPr>
      <w:r>
        <w:t>Signed by: /es/ FIVE SURNURSE</w:t>
      </w:r>
    </w:p>
    <w:p w14:paraId="70AB7398" w14:textId="77777777" w:rsidR="007D435F" w:rsidRDefault="00B87847">
      <w:pPr>
        <w:pStyle w:val="BodyText"/>
        <w:spacing w:line="181" w:lineRule="exact"/>
        <w:ind w:left="1161" w:right="2181"/>
        <w:jc w:val="center"/>
      </w:pPr>
      <w:r>
        <w:t>03/04/2004 10:41</w:t>
      </w:r>
    </w:p>
    <w:p w14:paraId="7C7E76BE" w14:textId="77777777" w:rsidR="007D435F" w:rsidRDefault="007D435F">
      <w:pPr>
        <w:spacing w:line="181" w:lineRule="exact"/>
        <w:jc w:val="center"/>
        <w:sectPr w:rsidR="007D435F">
          <w:footerReference w:type="default" r:id="rId303"/>
          <w:pgSz w:w="12240" w:h="15840"/>
          <w:pgMar w:top="1500" w:right="1300" w:bottom="940" w:left="1220" w:header="0" w:footer="746" w:gutter="0"/>
          <w:cols w:space="720"/>
        </w:sectPr>
      </w:pPr>
    </w:p>
    <w:p w14:paraId="1A9E3FDA" w14:textId="77777777" w:rsidR="007D435F" w:rsidRDefault="00B87847">
      <w:pPr>
        <w:pStyle w:val="Heading2"/>
      </w:pPr>
      <w:bookmarkStart w:id="119" w:name="_bookmark112"/>
      <w:bookmarkEnd w:id="119"/>
      <w:r>
        <w:lastRenderedPageBreak/>
        <w:t>Non-OR Procedure Information</w:t>
      </w:r>
    </w:p>
    <w:p w14:paraId="4404462B" w14:textId="77777777" w:rsidR="007D435F" w:rsidRDefault="00B87847">
      <w:pPr>
        <w:pStyle w:val="Heading3"/>
      </w:pPr>
      <w:r>
        <w:t>[SR NON-OR INFO]</w:t>
      </w:r>
    </w:p>
    <w:p w14:paraId="7304AD65" w14:textId="77777777" w:rsidR="007D435F" w:rsidRDefault="007D435F">
      <w:pPr>
        <w:pStyle w:val="BodyText"/>
        <w:spacing w:before="11"/>
        <w:rPr>
          <w:rFonts w:ascii="Arial"/>
          <w:b/>
          <w:sz w:val="21"/>
        </w:rPr>
      </w:pPr>
    </w:p>
    <w:p w14:paraId="157CEA5D" w14:textId="77777777" w:rsidR="007D435F" w:rsidRDefault="00B87847">
      <w:pPr>
        <w:ind w:left="220" w:right="211"/>
        <w:rPr>
          <w:rFonts w:ascii="Times New Roman"/>
        </w:rPr>
      </w:pPr>
      <w:r>
        <w:rPr>
          <w:rFonts w:ascii="Times New Roman"/>
        </w:rPr>
        <w:t xml:space="preserve">The </w:t>
      </w:r>
      <w:r>
        <w:rPr>
          <w:rFonts w:ascii="Times New Roman"/>
          <w:i/>
        </w:rPr>
        <w:t xml:space="preserve">Non-OR Procedure Information </w:t>
      </w:r>
      <w:r>
        <w:rPr>
          <w:rFonts w:ascii="Times New Roman"/>
        </w:rPr>
        <w:t>option displays information on the selected non-OR procedure, with the exception of the provider's dictated summary.</w:t>
      </w:r>
    </w:p>
    <w:p w14:paraId="7437B033" w14:textId="77777777" w:rsidR="007D435F" w:rsidRDefault="007D435F">
      <w:pPr>
        <w:pStyle w:val="BodyText"/>
        <w:spacing w:before="11"/>
        <w:rPr>
          <w:rFonts w:ascii="Times New Roman"/>
          <w:sz w:val="21"/>
        </w:rPr>
      </w:pPr>
    </w:p>
    <w:p w14:paraId="176F7A22" w14:textId="77777777" w:rsidR="007D435F" w:rsidRDefault="00B87847">
      <w:pPr>
        <w:ind w:left="220"/>
        <w:rPr>
          <w:rFonts w:ascii="Times New Roman"/>
        </w:rPr>
      </w:pPr>
      <w:r>
        <w:rPr>
          <w:rFonts w:ascii="Times New Roman"/>
        </w:rPr>
        <w:t>This report prints in an 80-column format and can be viewed on the screen.</w:t>
      </w:r>
    </w:p>
    <w:p w14:paraId="2AAD2985" w14:textId="77777777" w:rsidR="007D435F" w:rsidRDefault="007D435F">
      <w:pPr>
        <w:pStyle w:val="BodyText"/>
        <w:spacing w:before="4"/>
        <w:rPr>
          <w:rFonts w:ascii="Times New Roman"/>
          <w:sz w:val="22"/>
        </w:rPr>
      </w:pPr>
    </w:p>
    <w:p w14:paraId="501E8B83" w14:textId="77777777" w:rsidR="007D435F" w:rsidRDefault="00277930">
      <w:pPr>
        <w:ind w:left="220"/>
        <w:rPr>
          <w:rFonts w:ascii="Times New Roman"/>
          <w:b/>
          <w:sz w:val="20"/>
        </w:rPr>
      </w:pPr>
      <w:r>
        <w:pict w14:anchorId="2C6B50AA">
          <v:group id="_x0000_s3125" style="position:absolute;left:0;text-align:left;margin-left:70.6pt;margin-top:17.5pt;width:470.95pt;height:100.05pt;z-index:-15411712;mso-wrap-distance-left:0;mso-wrap-distance-right:0;mso-position-horizontal-relative:page" coordorigin="1412,350" coordsize="9419,2001">
            <v:shape id="_x0000_s3130" style="position:absolute;left:1411;top:349;width:9419;height:1995" coordorigin="1412,350" coordsize="9419,1995" o:spt="100" adj="0,,0" path="m10831,1257r-9419,l1412,1438r,182l1412,1803r,180l1412,2165r,180l10831,2345r,-180l10831,1983r,-180l10831,1620r,-182l10831,1257xm10831,350r-9419,l1412,532r,180l1412,895r,180l1412,1257r9419,l10831,1075r,-180l10831,712r,-180l10831,350xe" fillcolor="#e4e4e4" stroked="f">
              <v:stroke joinstyle="round"/>
              <v:formulas/>
              <v:path arrowok="t" o:connecttype="segments"/>
            </v:shape>
            <v:shape id="_x0000_s3129" type="#_x0000_t202" style="position:absolute;left:1440;top:352;width:5877;height:183" filled="f" stroked="f">
              <v:textbox inset="0,0,0,0">
                <w:txbxContent>
                  <w:p w14:paraId="1D24C202" w14:textId="77777777" w:rsidR="0040444F" w:rsidRDefault="0040444F">
                    <w:pPr>
                      <w:tabs>
                        <w:tab w:val="left" w:pos="3360"/>
                      </w:tabs>
                      <w:rPr>
                        <w:sz w:val="16"/>
                      </w:rPr>
                    </w:pPr>
                    <w:r>
                      <w:rPr>
                        <w:sz w:val="16"/>
                      </w:rPr>
                      <w:t>SURPATIENT,FIFTEEN</w:t>
                    </w:r>
                    <w:r>
                      <w:rPr>
                        <w:spacing w:val="-8"/>
                        <w:sz w:val="16"/>
                      </w:rPr>
                      <w:t xml:space="preserve"> </w:t>
                    </w:r>
                    <w:r>
                      <w:rPr>
                        <w:sz w:val="16"/>
                      </w:rPr>
                      <w:t>(000-98-1234)</w:t>
                    </w:r>
                    <w:r>
                      <w:rPr>
                        <w:sz w:val="16"/>
                      </w:rPr>
                      <w:tab/>
                      <w:t>Case #267260 - APR</w:t>
                    </w:r>
                    <w:r>
                      <w:rPr>
                        <w:spacing w:val="-11"/>
                        <w:sz w:val="16"/>
                      </w:rPr>
                      <w:t xml:space="preserve"> </w:t>
                    </w:r>
                    <w:r>
                      <w:rPr>
                        <w:sz w:val="16"/>
                      </w:rPr>
                      <w:t>22,2002</w:t>
                    </w:r>
                  </w:p>
                </w:txbxContent>
              </v:textbox>
            </v:shape>
            <v:shape id="_x0000_s3128" type="#_x0000_t202" style="position:absolute;left:1728;top:897;width:212;height:726" filled="f" stroked="f">
              <v:textbox inset="0,0,0,0">
                <w:txbxContent>
                  <w:p w14:paraId="1F7C7338" w14:textId="77777777" w:rsidR="0040444F" w:rsidRDefault="0040444F">
                    <w:pPr>
                      <w:ind w:right="18"/>
                      <w:jc w:val="both"/>
                      <w:rPr>
                        <w:sz w:val="16"/>
                      </w:rPr>
                    </w:pPr>
                    <w:r>
                      <w:rPr>
                        <w:sz w:val="16"/>
                      </w:rPr>
                      <w:t>UV OR NR PI</w:t>
                    </w:r>
                  </w:p>
                </w:txbxContent>
              </v:textbox>
            </v:shape>
            <v:shape id="_x0000_s3127" type="#_x0000_t202" style="position:absolute;left:2400;top:897;width:3764;height:726" filled="f" stroked="f">
              <v:textbox inset="0,0,0,0">
                <w:txbxContent>
                  <w:p w14:paraId="7EC7F750" w14:textId="77777777" w:rsidR="0040444F" w:rsidRDefault="0040444F">
                    <w:pPr>
                      <w:ind w:right="-1"/>
                      <w:rPr>
                        <w:sz w:val="16"/>
                      </w:rPr>
                    </w:pPr>
                    <w:r>
                      <w:rPr>
                        <w:sz w:val="16"/>
                      </w:rPr>
                      <w:t>Update/Verify Procedure/Diagnosis Codes Operation/Procedure Report</w:t>
                    </w:r>
                  </w:p>
                  <w:p w14:paraId="5867B5DE" w14:textId="77777777" w:rsidR="0040444F" w:rsidRDefault="0040444F">
                    <w:pPr>
                      <w:spacing w:before="1"/>
                      <w:ind w:right="1073"/>
                      <w:rPr>
                        <w:sz w:val="16"/>
                      </w:rPr>
                    </w:pPr>
                    <w:r>
                      <w:rPr>
                        <w:sz w:val="16"/>
                      </w:rPr>
                      <w:t>Nurse Intraoperative Report Non-OR Procedure Information</w:t>
                    </w:r>
                  </w:p>
                </w:txbxContent>
              </v:textbox>
            </v:shape>
            <v:shape id="_x0000_s3126" type="#_x0000_t202" style="position:absolute;left:1440;top:1800;width:7221;height:550" filled="f" stroked="f">
              <v:textbox inset="0,0,0,0">
                <w:txbxContent>
                  <w:p w14:paraId="584011A2" w14:textId="77777777" w:rsidR="0040444F" w:rsidRDefault="0040444F">
                    <w:pPr>
                      <w:rPr>
                        <w:sz w:val="16"/>
                      </w:rPr>
                    </w:pPr>
                    <w:r>
                      <w:rPr>
                        <w:sz w:val="16"/>
                      </w:rPr>
                      <w:t xml:space="preserve">Select CPT/ICD Update/Verify Menu Option: </w:t>
                    </w:r>
                    <w:r>
                      <w:rPr>
                        <w:b/>
                        <w:sz w:val="16"/>
                      </w:rPr>
                      <w:t xml:space="preserve">I </w:t>
                    </w:r>
                    <w:r>
                      <w:rPr>
                        <w:sz w:val="16"/>
                      </w:rPr>
                      <w:t>Non-O.R. Procedure Information</w:t>
                    </w:r>
                  </w:p>
                  <w:p w14:paraId="2CF15855" w14:textId="77777777" w:rsidR="0040444F" w:rsidRDefault="0040444F">
                    <w:pPr>
                      <w:spacing w:before="5"/>
                      <w:rPr>
                        <w:sz w:val="16"/>
                      </w:rPr>
                    </w:pPr>
                  </w:p>
                  <w:p w14:paraId="41D67E9C" w14:textId="77777777" w:rsidR="0040444F" w:rsidRDefault="0040444F">
                    <w:pPr>
                      <w:rPr>
                        <w:sz w:val="16"/>
                      </w:rPr>
                    </w:pPr>
                    <w:r>
                      <w:rPr>
                        <w:sz w:val="16"/>
                      </w:rPr>
                      <w:t>DEVICE: HOME// [Select Print Device]</w:t>
                    </w:r>
                  </w:p>
                </w:txbxContent>
              </v:textbox>
            </v:shape>
            <w10:wrap type="topAndBottom" anchorx="page"/>
          </v:group>
        </w:pict>
      </w:r>
      <w:r w:rsidR="00B87847">
        <w:rPr>
          <w:rFonts w:ascii="Times New Roman"/>
          <w:b/>
          <w:sz w:val="20"/>
        </w:rPr>
        <w:t>Example: Non-OR Procedure Information</w:t>
      </w:r>
    </w:p>
    <w:p w14:paraId="3EDB0345" w14:textId="77777777" w:rsidR="007D435F" w:rsidRDefault="007D435F">
      <w:pPr>
        <w:pStyle w:val="BodyText"/>
        <w:spacing w:before="3"/>
        <w:rPr>
          <w:rFonts w:ascii="Times New Roman"/>
          <w:b/>
          <w:sz w:val="10"/>
        </w:rPr>
      </w:pPr>
    </w:p>
    <w:p w14:paraId="7319505F" w14:textId="77777777" w:rsidR="007D435F" w:rsidRDefault="00277930">
      <w:pPr>
        <w:tabs>
          <w:tab w:val="left" w:pos="3772"/>
          <w:tab w:val="left" w:pos="8561"/>
        </w:tabs>
        <w:spacing w:before="101"/>
        <w:ind w:left="220"/>
        <w:rPr>
          <w:i/>
          <w:sz w:val="16"/>
        </w:rPr>
      </w:pPr>
      <w:r>
        <w:pict w14:anchorId="2C025ECE">
          <v:line id="_x0000_s3124" style="position:absolute;left:0;text-align:left;z-index:-47040000;mso-position-horizontal-relative:page" from="1in,9.45pt" to="249.6pt,9.45pt" strokeweight=".16733mm">
            <v:stroke dashstyle="dash"/>
            <w10:wrap anchorx="page"/>
          </v:line>
        </w:pict>
      </w:r>
      <w:r>
        <w:pict w14:anchorId="71FBBE87">
          <v:line id="_x0000_s3123" style="position:absolute;left:0;text-align:left;z-index:-47039488;mso-position-horizontal-relative:page" from="326.45pt,9.45pt" to="484.85pt,9.45pt" strokeweight=".16733mm">
            <v:stroke dashstyle="dash"/>
            <w10:wrap anchorx="page"/>
          </v:line>
        </w:pict>
      </w:r>
      <w:r w:rsidR="00B87847">
        <w:rPr>
          <w:i/>
          <w:sz w:val="16"/>
        </w:rPr>
        <w:t xml:space="preserve"> </w:t>
      </w:r>
      <w:r w:rsidR="00B87847">
        <w:rPr>
          <w:i/>
          <w:sz w:val="16"/>
        </w:rPr>
        <w:tab/>
        <w:t>printout</w:t>
      </w:r>
      <w:r w:rsidR="00B87847">
        <w:rPr>
          <w:i/>
          <w:spacing w:val="-7"/>
          <w:sz w:val="16"/>
        </w:rPr>
        <w:t xml:space="preserve"> </w:t>
      </w:r>
      <w:r w:rsidR="00B87847">
        <w:rPr>
          <w:i/>
          <w:sz w:val="16"/>
        </w:rPr>
        <w:t xml:space="preserve">follows </w:t>
      </w:r>
      <w:r w:rsidR="00B87847">
        <w:rPr>
          <w:i/>
          <w:sz w:val="16"/>
        </w:rPr>
        <w:tab/>
      </w:r>
    </w:p>
    <w:p w14:paraId="2D2D3257" w14:textId="77777777" w:rsidR="007D435F" w:rsidRDefault="007D435F">
      <w:pPr>
        <w:pStyle w:val="BodyText"/>
        <w:spacing w:before="4"/>
        <w:rPr>
          <w:i/>
        </w:rPr>
      </w:pPr>
    </w:p>
    <w:p w14:paraId="39F107C0" w14:textId="77777777" w:rsidR="007D435F" w:rsidRDefault="00277930">
      <w:pPr>
        <w:pStyle w:val="BodyText"/>
        <w:tabs>
          <w:tab w:val="left" w:pos="5212"/>
          <w:tab w:val="left" w:pos="7708"/>
        </w:tabs>
        <w:spacing w:before="1"/>
        <w:ind w:left="220" w:right="1432"/>
      </w:pPr>
      <w:r>
        <w:pict w14:anchorId="61C93C00">
          <v:shape id="_x0000_s3122" style="position:absolute;left:0;text-align:left;margin-left:1in;margin-top:22.55pt;width:379.2pt;height:.1pt;z-index:-15411200;mso-wrap-distance-left:0;mso-wrap-distance-right:0;mso-position-horizontal-relative:page" coordorigin="1440,451" coordsize="7584,0" path="m1440,451r7584,e" filled="f" strokeweight=".16733mm">
            <v:stroke dashstyle="dash"/>
            <v:path arrowok="t"/>
            <w10:wrap type="topAndBottom" anchorx="page"/>
          </v:shape>
        </w:pict>
      </w:r>
      <w:r w:rsidR="00B87847">
        <w:t>SURPATIENT,FIFTEEN (000-98-1234)</w:t>
      </w:r>
      <w:r w:rsidR="00B87847">
        <w:rPr>
          <w:spacing w:val="85"/>
        </w:rPr>
        <w:t xml:space="preserve"> </w:t>
      </w:r>
      <w:r w:rsidR="00B87847">
        <w:t>Age:</w:t>
      </w:r>
      <w:r w:rsidR="00B87847">
        <w:rPr>
          <w:spacing w:val="-4"/>
        </w:rPr>
        <w:t xml:space="preserve"> </w:t>
      </w:r>
      <w:r w:rsidR="00B87847">
        <w:t>60</w:t>
      </w:r>
      <w:r w:rsidR="00B87847">
        <w:tab/>
      </w:r>
      <w:r w:rsidR="00B87847">
        <w:tab/>
        <w:t xml:space="preserve">PAGE </w:t>
      </w:r>
      <w:r w:rsidR="00B87847">
        <w:rPr>
          <w:spacing w:val="-15"/>
        </w:rPr>
        <w:t xml:space="preserve">1 </w:t>
      </w:r>
      <w:r w:rsidR="00B87847">
        <w:t>NON-O.R. PROCEDURE -</w:t>
      </w:r>
      <w:r w:rsidR="00B87847">
        <w:rPr>
          <w:spacing w:val="-10"/>
        </w:rPr>
        <w:t xml:space="preserve"> </w:t>
      </w:r>
      <w:r w:rsidR="00B87847">
        <w:t>CASE</w:t>
      </w:r>
      <w:r w:rsidR="00B87847">
        <w:rPr>
          <w:spacing w:val="-3"/>
        </w:rPr>
        <w:t xml:space="preserve"> </w:t>
      </w:r>
      <w:r w:rsidR="00B87847">
        <w:t>#267260</w:t>
      </w:r>
      <w:r w:rsidR="00B87847">
        <w:tab/>
        <w:t>Printed: AUG 04,</w:t>
      </w:r>
      <w:r w:rsidR="00B87847">
        <w:rPr>
          <w:spacing w:val="-6"/>
        </w:rPr>
        <w:t xml:space="preserve"> </w:t>
      </w:r>
      <w:r w:rsidR="00B87847">
        <w:t>2004@14:40</w:t>
      </w:r>
    </w:p>
    <w:p w14:paraId="6EC329EA" w14:textId="77777777" w:rsidR="007D435F" w:rsidRDefault="007D435F">
      <w:pPr>
        <w:pStyle w:val="BodyText"/>
        <w:spacing w:before="4"/>
        <w:rPr>
          <w:sz w:val="12"/>
        </w:rPr>
      </w:pPr>
    </w:p>
    <w:p w14:paraId="502BD5B1" w14:textId="77777777" w:rsidR="007D435F" w:rsidRDefault="00B87847">
      <w:pPr>
        <w:pStyle w:val="BodyText"/>
        <w:tabs>
          <w:tab w:val="left" w:pos="4540"/>
        </w:tabs>
        <w:spacing w:before="100" w:line="480" w:lineRule="auto"/>
        <w:ind w:left="220" w:right="3642"/>
      </w:pPr>
      <w:r>
        <w:t>Med.</w:t>
      </w:r>
      <w:r>
        <w:rPr>
          <w:spacing w:val="-4"/>
        </w:rPr>
        <w:t xml:space="preserve"> </w:t>
      </w:r>
      <w:r>
        <w:t>Specialty:</w:t>
      </w:r>
      <w:r>
        <w:rPr>
          <w:spacing w:val="-4"/>
        </w:rPr>
        <w:t xml:space="preserve"> </w:t>
      </w:r>
      <w:r>
        <w:t>GENERAL</w:t>
      </w:r>
      <w:r>
        <w:tab/>
        <w:t xml:space="preserve">Location: NON </w:t>
      </w:r>
      <w:r>
        <w:rPr>
          <w:spacing w:val="-7"/>
        </w:rPr>
        <w:t xml:space="preserve">OR </w:t>
      </w:r>
      <w:r>
        <w:t>Principal Diagnosis: LARYNGEAL/TRACHEAL</w:t>
      </w:r>
      <w:r>
        <w:rPr>
          <w:spacing w:val="-6"/>
        </w:rPr>
        <w:t xml:space="preserve"> </w:t>
      </w:r>
      <w:r>
        <w:t>BURN</w:t>
      </w:r>
    </w:p>
    <w:p w14:paraId="3CB1BF7E" w14:textId="77777777" w:rsidR="007D435F" w:rsidRDefault="00B87847">
      <w:pPr>
        <w:pStyle w:val="BodyText"/>
        <w:tabs>
          <w:tab w:val="left" w:pos="5019"/>
        </w:tabs>
        <w:ind w:left="220" w:right="2106"/>
      </w:pPr>
      <w:r>
        <w:t>Provider:</w:t>
      </w:r>
      <w:r>
        <w:rPr>
          <w:spacing w:val="-8"/>
        </w:rPr>
        <w:t xml:space="preserve"> </w:t>
      </w:r>
      <w:r>
        <w:t>SURSURGEON,FIFTEEN</w:t>
      </w:r>
      <w:r>
        <w:tab/>
        <w:t>Patient Status: NOT ENTERED Attending:</w:t>
      </w:r>
    </w:p>
    <w:p w14:paraId="0A0C1699" w14:textId="77777777" w:rsidR="007D435F" w:rsidRDefault="00B87847">
      <w:pPr>
        <w:pStyle w:val="BodyText"/>
        <w:ind w:left="220"/>
      </w:pPr>
      <w:r>
        <w:t>Attending Code:</w:t>
      </w:r>
    </w:p>
    <w:p w14:paraId="0CCBAC8C" w14:textId="77777777" w:rsidR="007D435F" w:rsidRDefault="007D435F">
      <w:pPr>
        <w:pStyle w:val="BodyText"/>
      </w:pPr>
    </w:p>
    <w:p w14:paraId="7CA73CD7" w14:textId="77777777" w:rsidR="007D435F" w:rsidRDefault="00B87847">
      <w:pPr>
        <w:pStyle w:val="BodyText"/>
        <w:spacing w:line="181" w:lineRule="exact"/>
        <w:ind w:left="220"/>
      </w:pPr>
      <w:r>
        <w:t xml:space="preserve">Attend </w:t>
      </w:r>
      <w:proofErr w:type="spellStart"/>
      <w:r>
        <w:t>Anesth</w:t>
      </w:r>
      <w:proofErr w:type="spellEnd"/>
      <w:r>
        <w:t>: N/A</w:t>
      </w:r>
    </w:p>
    <w:p w14:paraId="36D5F6F9" w14:textId="77777777" w:rsidR="007D435F" w:rsidRDefault="00B87847">
      <w:pPr>
        <w:pStyle w:val="BodyText"/>
        <w:ind w:left="220" w:right="6503"/>
      </w:pPr>
      <w:r>
        <w:t>Anesthesia Supervisor Code: N/A Anesthetist: N/A</w:t>
      </w:r>
    </w:p>
    <w:p w14:paraId="49707377" w14:textId="77777777" w:rsidR="007D435F" w:rsidRDefault="007D435F">
      <w:pPr>
        <w:pStyle w:val="BodyText"/>
        <w:spacing w:before="1"/>
      </w:pPr>
    </w:p>
    <w:p w14:paraId="7A0A813B" w14:textId="77777777" w:rsidR="007D435F" w:rsidRDefault="00B87847">
      <w:pPr>
        <w:pStyle w:val="BodyText"/>
        <w:ind w:left="220"/>
      </w:pPr>
      <w:r>
        <w:t>Anesthesia Technique(s): N/A</w:t>
      </w:r>
    </w:p>
    <w:p w14:paraId="000CAEF2" w14:textId="77777777" w:rsidR="007D435F" w:rsidRDefault="007D435F">
      <w:pPr>
        <w:pStyle w:val="BodyText"/>
      </w:pPr>
    </w:p>
    <w:p w14:paraId="01A02CCB" w14:textId="77777777" w:rsidR="007D435F" w:rsidRDefault="00B87847">
      <w:pPr>
        <w:pStyle w:val="BodyText"/>
        <w:tabs>
          <w:tab w:val="left" w:pos="4059"/>
        </w:tabs>
        <w:ind w:left="220"/>
      </w:pPr>
      <w:r>
        <w:t>Proc Begin:  JAN 14,</w:t>
      </w:r>
      <w:r>
        <w:rPr>
          <w:spacing w:val="-9"/>
        </w:rPr>
        <w:t xml:space="preserve"> </w:t>
      </w:r>
      <w:r>
        <w:t>2004</w:t>
      </w:r>
      <w:r>
        <w:rPr>
          <w:spacing w:val="93"/>
        </w:rPr>
        <w:t xml:space="preserve"> </w:t>
      </w:r>
      <w:r>
        <w:t>08:00</w:t>
      </w:r>
      <w:r>
        <w:tab/>
        <w:t>Proc End: JAN 14, 2004</w:t>
      </w:r>
      <w:r>
        <w:rPr>
          <w:spacing w:val="90"/>
        </w:rPr>
        <w:t xml:space="preserve"> </w:t>
      </w:r>
      <w:r>
        <w:t>09:00</w:t>
      </w:r>
    </w:p>
    <w:p w14:paraId="78E32808" w14:textId="77777777" w:rsidR="007D435F" w:rsidRDefault="007D435F">
      <w:pPr>
        <w:pStyle w:val="BodyText"/>
        <w:spacing w:before="11"/>
        <w:rPr>
          <w:sz w:val="15"/>
        </w:rPr>
      </w:pPr>
    </w:p>
    <w:p w14:paraId="3D83C2EB" w14:textId="77777777" w:rsidR="007D435F" w:rsidRDefault="00B87847">
      <w:pPr>
        <w:pStyle w:val="BodyText"/>
        <w:ind w:left="412" w:right="7079" w:hanging="192"/>
      </w:pPr>
      <w:r>
        <w:t>Procedure(s) Performed: Principal: BRONCHOSCOPY</w:t>
      </w:r>
    </w:p>
    <w:p w14:paraId="02D991F5" w14:textId="77777777" w:rsidR="007D435F" w:rsidRDefault="007D435F">
      <w:pPr>
        <w:pStyle w:val="BodyText"/>
        <w:rPr>
          <w:sz w:val="18"/>
        </w:rPr>
      </w:pPr>
    </w:p>
    <w:p w14:paraId="6FC11CA6" w14:textId="77777777" w:rsidR="007D435F" w:rsidRDefault="00B87847">
      <w:pPr>
        <w:pStyle w:val="BodyText"/>
        <w:spacing w:before="158"/>
        <w:ind w:left="220"/>
      </w:pPr>
      <w:r>
        <w:t>Dictated Summary Expected: YES</w:t>
      </w:r>
    </w:p>
    <w:p w14:paraId="5E74F26F" w14:textId="77777777" w:rsidR="007D435F" w:rsidRDefault="007D435F">
      <w:pPr>
        <w:pStyle w:val="BodyText"/>
      </w:pPr>
    </w:p>
    <w:p w14:paraId="47856CE8" w14:textId="77777777" w:rsidR="007D435F" w:rsidRDefault="00B87847">
      <w:pPr>
        <w:pStyle w:val="BodyText"/>
        <w:ind w:left="220"/>
      </w:pPr>
      <w:r>
        <w:t>Enter RETURN to continue or '^' to exit:</w:t>
      </w:r>
    </w:p>
    <w:p w14:paraId="64AFDF4A" w14:textId="77777777" w:rsidR="007D435F" w:rsidRDefault="007D435F">
      <w:pPr>
        <w:sectPr w:rsidR="007D435F">
          <w:footerReference w:type="default" r:id="rId304"/>
          <w:pgSz w:w="12240" w:h="15840"/>
          <w:pgMar w:top="1480" w:right="1300" w:bottom="940" w:left="1220" w:header="0" w:footer="746" w:gutter="0"/>
          <w:cols w:space="720"/>
        </w:sectPr>
      </w:pPr>
    </w:p>
    <w:p w14:paraId="4A160003" w14:textId="77777777" w:rsidR="007D435F" w:rsidRDefault="00B87847">
      <w:pPr>
        <w:pStyle w:val="Heading2"/>
      </w:pPr>
      <w:bookmarkStart w:id="120" w:name="_bookmark113"/>
      <w:bookmarkEnd w:id="120"/>
      <w:r>
        <w:lastRenderedPageBreak/>
        <w:t>Cumulative Report of CPT Codes</w:t>
      </w:r>
    </w:p>
    <w:p w14:paraId="490B3CAB" w14:textId="77777777" w:rsidR="007D435F" w:rsidRDefault="00B87847">
      <w:pPr>
        <w:pStyle w:val="Heading3"/>
      </w:pPr>
      <w:r>
        <w:t>[SROACCT]</w:t>
      </w:r>
    </w:p>
    <w:p w14:paraId="4F235432" w14:textId="77777777" w:rsidR="007D435F" w:rsidRDefault="007D435F">
      <w:pPr>
        <w:pStyle w:val="BodyText"/>
        <w:spacing w:before="11"/>
        <w:rPr>
          <w:rFonts w:ascii="Arial"/>
          <w:b/>
          <w:sz w:val="21"/>
        </w:rPr>
      </w:pPr>
    </w:p>
    <w:p w14:paraId="1961E778" w14:textId="77777777" w:rsidR="007D435F" w:rsidRDefault="00B87847">
      <w:pPr>
        <w:ind w:left="220" w:right="535"/>
        <w:rPr>
          <w:rFonts w:ascii="Times New Roman"/>
        </w:rPr>
      </w:pPr>
      <w:r>
        <w:rPr>
          <w:rFonts w:ascii="Times New Roman"/>
        </w:rPr>
        <w:t xml:space="preserve">The </w:t>
      </w:r>
      <w:r>
        <w:rPr>
          <w:rFonts w:ascii="Times New Roman"/>
          <w:i/>
        </w:rPr>
        <w:t xml:space="preserve">Cumulative Report of CPT Codes </w:t>
      </w:r>
      <w:r>
        <w:rPr>
          <w:rFonts w:ascii="Times New Roman"/>
        </w:rPr>
        <w:t>option counts and reports the number of times a procedure was performed (based on CPT codes) during a specified date range. There is also a column showing how many times it was in the Other Operative Procedure category.</w:t>
      </w:r>
    </w:p>
    <w:p w14:paraId="5BF9B03F" w14:textId="77777777" w:rsidR="007D435F" w:rsidRDefault="007D435F">
      <w:pPr>
        <w:pStyle w:val="BodyText"/>
        <w:spacing w:before="10"/>
        <w:rPr>
          <w:rFonts w:ascii="Times New Roman"/>
          <w:sz w:val="21"/>
        </w:rPr>
      </w:pPr>
    </w:p>
    <w:p w14:paraId="14EB4FEF" w14:textId="77777777" w:rsidR="007D435F" w:rsidRDefault="00B87847">
      <w:pPr>
        <w:ind w:left="220" w:right="206"/>
        <w:rPr>
          <w:rFonts w:ascii="Times New Roman"/>
        </w:rPr>
      </w:pPr>
      <w:r>
        <w:rPr>
          <w:rFonts w:ascii="Times New Roman"/>
        </w:rPr>
        <w:t>After the user enters the date range, the software will ask if the user wants the Cumulative Report of CPT Codes to include only operating room surgical procedures, non-O.R. procedures, or both.</w:t>
      </w:r>
    </w:p>
    <w:p w14:paraId="22663EA5" w14:textId="77777777" w:rsidR="007D435F" w:rsidRDefault="007D435F">
      <w:pPr>
        <w:pStyle w:val="BodyText"/>
        <w:spacing w:before="10"/>
        <w:rPr>
          <w:rFonts w:ascii="Times New Roman"/>
          <w:sz w:val="21"/>
        </w:rPr>
      </w:pPr>
    </w:p>
    <w:p w14:paraId="477E09F8" w14:textId="77777777" w:rsidR="007D435F" w:rsidRDefault="00B87847">
      <w:pPr>
        <w:spacing w:before="1"/>
        <w:ind w:left="220"/>
        <w:rPr>
          <w:rFonts w:ascii="Times New Roman"/>
        </w:rPr>
      </w:pPr>
      <w:r>
        <w:rPr>
          <w:rFonts w:ascii="Times New Roman"/>
        </w:rPr>
        <w:t>These reports have a 132-column format and are designed to be copied to a printer.</w:t>
      </w:r>
    </w:p>
    <w:p w14:paraId="49515A9E" w14:textId="77777777" w:rsidR="007D435F" w:rsidRDefault="007D435F">
      <w:pPr>
        <w:pStyle w:val="BodyText"/>
        <w:spacing w:before="4"/>
        <w:rPr>
          <w:rFonts w:ascii="Times New Roman"/>
          <w:sz w:val="22"/>
        </w:rPr>
      </w:pPr>
    </w:p>
    <w:p w14:paraId="510E2BF9" w14:textId="77777777" w:rsidR="007D435F" w:rsidRDefault="00B87847">
      <w:pPr>
        <w:ind w:left="220"/>
        <w:rPr>
          <w:rFonts w:ascii="Times New Roman"/>
          <w:b/>
          <w:sz w:val="20"/>
        </w:rPr>
      </w:pPr>
      <w:r>
        <w:rPr>
          <w:rFonts w:ascii="Times New Roman"/>
          <w:b/>
          <w:sz w:val="20"/>
        </w:rPr>
        <w:t>Example 1: Print the Cumulative Report of CPT Codes for only OR Surgical Procedures</w:t>
      </w:r>
    </w:p>
    <w:p w14:paraId="27B9E1B9" w14:textId="77777777" w:rsidR="007D435F" w:rsidRDefault="00B87847">
      <w:pPr>
        <w:pStyle w:val="BodyText"/>
        <w:tabs>
          <w:tab w:val="left" w:pos="9610"/>
        </w:tabs>
        <w:spacing w:before="122"/>
        <w:ind w:left="220"/>
      </w:pPr>
      <w:r>
        <w:rPr>
          <w:shd w:val="clear" w:color="auto" w:fill="E4E4E4"/>
        </w:rPr>
        <w:t>Select CPT/IC</w:t>
      </w:r>
      <w:bookmarkStart w:id="121" w:name="_bookmark114"/>
      <w:bookmarkEnd w:id="121"/>
      <w:r>
        <w:rPr>
          <w:shd w:val="clear" w:color="auto" w:fill="E4E4E4"/>
        </w:rPr>
        <w:t xml:space="preserve">D Coding Menu Option: </w:t>
      </w:r>
      <w:r>
        <w:rPr>
          <w:b/>
          <w:shd w:val="clear" w:color="auto" w:fill="E4E4E4"/>
        </w:rPr>
        <w:t xml:space="preserve">C  </w:t>
      </w:r>
      <w:r>
        <w:rPr>
          <w:shd w:val="clear" w:color="auto" w:fill="E4E4E4"/>
        </w:rPr>
        <w:t>Cumulative Report of CPT</w:t>
      </w:r>
      <w:r>
        <w:rPr>
          <w:spacing w:val="-28"/>
          <w:shd w:val="clear" w:color="auto" w:fill="E4E4E4"/>
        </w:rPr>
        <w:t xml:space="preserve"> </w:t>
      </w:r>
      <w:r>
        <w:rPr>
          <w:shd w:val="clear" w:color="auto" w:fill="E4E4E4"/>
        </w:rPr>
        <w:t>Codes</w:t>
      </w:r>
      <w:r>
        <w:rPr>
          <w:shd w:val="clear" w:color="auto" w:fill="E4E4E4"/>
        </w:rPr>
        <w:tab/>
      </w:r>
    </w:p>
    <w:p w14:paraId="21155020" w14:textId="77777777" w:rsidR="007D435F" w:rsidRDefault="00277930">
      <w:pPr>
        <w:pStyle w:val="BodyText"/>
        <w:spacing w:before="4"/>
        <w:rPr>
          <w:sz w:val="20"/>
        </w:rPr>
      </w:pPr>
      <w:r>
        <w:pict w14:anchorId="000FA8B1">
          <v:shape id="_x0000_s3121" type="#_x0000_t202" style="position:absolute;margin-left:70.6pt;margin-top:12.75pt;width:470.95pt;height:36.25pt;z-index:-15409664;mso-wrap-distance-left:0;mso-wrap-distance-right:0;mso-position-horizontal-relative:page" fillcolor="#e4e4e4" stroked="f">
            <v:textbox inset="0,0,0,0">
              <w:txbxContent>
                <w:p w14:paraId="64CD84D9" w14:textId="77777777" w:rsidR="0040444F" w:rsidRDefault="0040444F">
                  <w:pPr>
                    <w:pStyle w:val="BodyText"/>
                    <w:spacing w:before="3"/>
                    <w:ind w:left="28"/>
                  </w:pPr>
                  <w:r>
                    <w:t>Cumulative Report of CPT Codes</w:t>
                  </w:r>
                </w:p>
                <w:p w14:paraId="3B6E699A" w14:textId="77777777" w:rsidR="0040444F" w:rsidRDefault="0040444F">
                  <w:pPr>
                    <w:pStyle w:val="BodyText"/>
                    <w:spacing w:before="7"/>
                    <w:rPr>
                      <w:sz w:val="15"/>
                    </w:rPr>
                  </w:pPr>
                </w:p>
                <w:p w14:paraId="15D5FA96" w14:textId="77777777" w:rsidR="0040444F" w:rsidRDefault="0040444F">
                  <w:pPr>
                    <w:pStyle w:val="BodyText"/>
                    <w:ind w:left="28" w:right="5836"/>
                  </w:pPr>
                  <w:r>
                    <w:t xml:space="preserve">Start with Date: </w:t>
                  </w:r>
                  <w:r>
                    <w:rPr>
                      <w:b/>
                    </w:rPr>
                    <w:t xml:space="preserve">3/28 </w:t>
                  </w:r>
                  <w:r>
                    <w:t xml:space="preserve">(MAR 28, 1999) End with Date: </w:t>
                  </w:r>
                  <w:r>
                    <w:rPr>
                      <w:b/>
                    </w:rPr>
                    <w:t xml:space="preserve">4/3 </w:t>
                  </w:r>
                  <w:r>
                    <w:t>(APR 03, 1999)</w:t>
                  </w:r>
                </w:p>
              </w:txbxContent>
            </v:textbox>
            <w10:wrap type="topAndBottom" anchorx="page"/>
          </v:shape>
        </w:pict>
      </w:r>
      <w:r>
        <w:pict w14:anchorId="73C735DC">
          <v:shape id="_x0000_s3120" type="#_x0000_t202" style="position:absolute;margin-left:70.6pt;margin-top:61.6pt;width:470.95pt;height:108.9pt;z-index:-15409152;mso-wrap-distance-left:0;mso-wrap-distance-right:0;mso-position-horizontal-relative:page" fillcolor="#e4e4e4" stroked="f">
            <v:textbox inset="0,0,0,0">
              <w:txbxContent>
                <w:p w14:paraId="54E71701" w14:textId="77777777" w:rsidR="0040444F" w:rsidRDefault="0040444F">
                  <w:pPr>
                    <w:pStyle w:val="BodyText"/>
                    <w:spacing w:before="3"/>
                    <w:ind w:left="28"/>
                  </w:pPr>
                  <w:r>
                    <w:t>Include which cases on the Cumulative Report of CPT Codes ?</w:t>
                  </w:r>
                </w:p>
                <w:p w14:paraId="406A7008" w14:textId="77777777" w:rsidR="0040444F" w:rsidRDefault="0040444F">
                  <w:pPr>
                    <w:pStyle w:val="BodyText"/>
                  </w:pPr>
                </w:p>
                <w:p w14:paraId="4E58C79C" w14:textId="77777777" w:rsidR="0040444F" w:rsidRDefault="0040444F">
                  <w:pPr>
                    <w:pStyle w:val="BodyText"/>
                    <w:numPr>
                      <w:ilvl w:val="0"/>
                      <w:numId w:val="221"/>
                    </w:numPr>
                    <w:tabs>
                      <w:tab w:val="left" w:pos="317"/>
                    </w:tabs>
                    <w:ind w:hanging="289"/>
                  </w:pPr>
                  <w:r>
                    <w:t>OR Surgical</w:t>
                  </w:r>
                  <w:r>
                    <w:rPr>
                      <w:spacing w:val="-3"/>
                    </w:rPr>
                    <w:t xml:space="preserve"> </w:t>
                  </w:r>
                  <w:r>
                    <w:t>Procedures</w:t>
                  </w:r>
                </w:p>
                <w:p w14:paraId="3EEE8A4F" w14:textId="77777777" w:rsidR="0040444F" w:rsidRDefault="0040444F">
                  <w:pPr>
                    <w:pStyle w:val="BodyText"/>
                    <w:numPr>
                      <w:ilvl w:val="0"/>
                      <w:numId w:val="221"/>
                    </w:numPr>
                    <w:tabs>
                      <w:tab w:val="left" w:pos="317"/>
                    </w:tabs>
                    <w:spacing w:before="1" w:line="181" w:lineRule="exact"/>
                    <w:ind w:hanging="289"/>
                  </w:pPr>
                  <w:r>
                    <w:t>Non-OR</w:t>
                  </w:r>
                  <w:r>
                    <w:rPr>
                      <w:spacing w:val="-2"/>
                    </w:rPr>
                    <w:t xml:space="preserve"> </w:t>
                  </w:r>
                  <w:r>
                    <w:t>Procedures</w:t>
                  </w:r>
                </w:p>
                <w:p w14:paraId="603CBBFC" w14:textId="77777777" w:rsidR="0040444F" w:rsidRDefault="0040444F">
                  <w:pPr>
                    <w:pStyle w:val="BodyText"/>
                    <w:numPr>
                      <w:ilvl w:val="0"/>
                      <w:numId w:val="221"/>
                    </w:numPr>
                    <w:tabs>
                      <w:tab w:val="left" w:pos="317"/>
                    </w:tabs>
                    <w:spacing w:line="181" w:lineRule="exact"/>
                    <w:ind w:hanging="289"/>
                  </w:pPr>
                  <w:r>
                    <w:t>Both OR Surgical Procedures and Non-OR</w:t>
                  </w:r>
                  <w:r>
                    <w:rPr>
                      <w:spacing w:val="-8"/>
                    </w:rPr>
                    <w:t xml:space="preserve"> </w:t>
                  </w:r>
                  <w:r>
                    <w:t>Procedures.</w:t>
                  </w:r>
                </w:p>
                <w:p w14:paraId="150490BC" w14:textId="77777777" w:rsidR="0040444F" w:rsidRDefault="0040444F">
                  <w:pPr>
                    <w:pStyle w:val="BodyText"/>
                    <w:spacing w:before="9"/>
                    <w:rPr>
                      <w:sz w:val="15"/>
                    </w:rPr>
                  </w:pPr>
                </w:p>
                <w:p w14:paraId="6B313C22" w14:textId="77777777" w:rsidR="0040444F" w:rsidRDefault="0040444F">
                  <w:pPr>
                    <w:ind w:left="28"/>
                    <w:rPr>
                      <w:b/>
                      <w:sz w:val="16"/>
                    </w:rPr>
                  </w:pPr>
                  <w:r>
                    <w:rPr>
                      <w:sz w:val="16"/>
                    </w:rPr>
                    <w:t xml:space="preserve">Select Number: 1// </w:t>
                  </w:r>
                  <w:r>
                    <w:rPr>
                      <w:b/>
                      <w:sz w:val="16"/>
                    </w:rPr>
                    <w:t>&lt;Enter&gt;</w:t>
                  </w:r>
                </w:p>
                <w:p w14:paraId="5ADCDB43" w14:textId="77777777" w:rsidR="0040444F" w:rsidRDefault="0040444F">
                  <w:pPr>
                    <w:pStyle w:val="BodyText"/>
                    <w:spacing w:before="5"/>
                    <w:rPr>
                      <w:b/>
                    </w:rPr>
                  </w:pPr>
                </w:p>
                <w:p w14:paraId="65D47D5E" w14:textId="77777777" w:rsidR="0040444F" w:rsidRDefault="0040444F">
                  <w:pPr>
                    <w:pStyle w:val="BodyText"/>
                    <w:ind w:left="28"/>
                  </w:pPr>
                  <w:r>
                    <w:t>This report is designed to use a 132 column format.</w:t>
                  </w:r>
                </w:p>
                <w:p w14:paraId="23DA6BCC" w14:textId="77777777" w:rsidR="0040444F" w:rsidRDefault="0040444F">
                  <w:pPr>
                    <w:pStyle w:val="BodyText"/>
                    <w:rPr>
                      <w:sz w:val="18"/>
                    </w:rPr>
                  </w:pPr>
                </w:p>
                <w:p w14:paraId="0D663320" w14:textId="77777777" w:rsidR="0040444F" w:rsidRDefault="0040444F">
                  <w:pPr>
                    <w:spacing w:before="153"/>
                    <w:ind w:left="28"/>
                    <w:rPr>
                      <w:b/>
                      <w:i/>
                      <w:sz w:val="16"/>
                    </w:rPr>
                  </w:pPr>
                  <w:r>
                    <w:rPr>
                      <w:sz w:val="16"/>
                    </w:rPr>
                    <w:t xml:space="preserve">Select Device: </w:t>
                  </w:r>
                  <w:r>
                    <w:rPr>
                      <w:b/>
                      <w:i/>
                      <w:sz w:val="16"/>
                    </w:rPr>
                    <w:t>[Select Print Device]</w:t>
                  </w:r>
                </w:p>
              </w:txbxContent>
            </v:textbox>
            <w10:wrap type="topAndBottom" anchorx="page"/>
          </v:shape>
        </w:pict>
      </w:r>
    </w:p>
    <w:p w14:paraId="49AF8DE7" w14:textId="77777777" w:rsidR="007D435F" w:rsidRDefault="007D435F">
      <w:pPr>
        <w:pStyle w:val="BodyText"/>
        <w:spacing w:before="9"/>
        <w:rPr>
          <w:sz w:val="18"/>
        </w:rPr>
      </w:pPr>
    </w:p>
    <w:p w14:paraId="6EE3AC2F" w14:textId="77777777" w:rsidR="007D435F" w:rsidRDefault="00B87847">
      <w:pPr>
        <w:tabs>
          <w:tab w:val="left" w:pos="4471"/>
          <w:tab w:val="left" w:pos="9576"/>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2F517C0A" w14:textId="77777777" w:rsidR="007D435F" w:rsidRDefault="007D435F">
      <w:pPr>
        <w:spacing w:line="232" w:lineRule="exact"/>
        <w:rPr>
          <w:rFonts w:ascii="Times New Roman"/>
        </w:rPr>
        <w:sectPr w:rsidR="007D435F">
          <w:footerReference w:type="default" r:id="rId305"/>
          <w:pgSz w:w="12240" w:h="15840"/>
          <w:pgMar w:top="1480" w:right="1300" w:bottom="940" w:left="1220" w:header="0" w:footer="746" w:gutter="0"/>
          <w:cols w:space="720"/>
        </w:sectPr>
      </w:pPr>
    </w:p>
    <w:p w14:paraId="641053F0" w14:textId="77777777" w:rsidR="007D435F" w:rsidRDefault="007D435F">
      <w:pPr>
        <w:pStyle w:val="BodyText"/>
        <w:spacing w:before="7"/>
        <w:rPr>
          <w:rFonts w:ascii="Times New Roman"/>
          <w:i/>
          <w:sz w:val="17"/>
        </w:rPr>
      </w:pPr>
    </w:p>
    <w:p w14:paraId="617102E4" w14:textId="77777777" w:rsidR="007D435F" w:rsidRDefault="007D435F">
      <w:pPr>
        <w:rPr>
          <w:rFonts w:ascii="Times New Roman"/>
          <w:sz w:val="17"/>
        </w:rPr>
        <w:sectPr w:rsidR="007D435F">
          <w:footerReference w:type="default" r:id="rId306"/>
          <w:pgSz w:w="15840" w:h="12240" w:orient="landscape"/>
          <w:pgMar w:top="1140" w:right="1620" w:bottom="940" w:left="1340" w:header="0" w:footer="746" w:gutter="0"/>
          <w:cols w:space="720"/>
        </w:sectPr>
      </w:pPr>
    </w:p>
    <w:p w14:paraId="4788C376" w14:textId="77777777" w:rsidR="007D435F" w:rsidRDefault="007D435F">
      <w:pPr>
        <w:pStyle w:val="BodyText"/>
        <w:rPr>
          <w:rFonts w:ascii="Times New Roman"/>
          <w:i/>
          <w:sz w:val="18"/>
        </w:rPr>
      </w:pPr>
    </w:p>
    <w:p w14:paraId="64BF6F84" w14:textId="77777777" w:rsidR="007D435F" w:rsidRDefault="007D435F">
      <w:pPr>
        <w:pStyle w:val="BodyText"/>
        <w:rPr>
          <w:rFonts w:ascii="Times New Roman"/>
          <w:i/>
          <w:sz w:val="18"/>
        </w:rPr>
      </w:pPr>
    </w:p>
    <w:p w14:paraId="1F25F924" w14:textId="77777777" w:rsidR="007D435F" w:rsidRDefault="007D435F">
      <w:pPr>
        <w:pStyle w:val="BodyText"/>
        <w:rPr>
          <w:rFonts w:ascii="Times New Roman"/>
          <w:i/>
          <w:sz w:val="18"/>
        </w:rPr>
      </w:pPr>
    </w:p>
    <w:p w14:paraId="0ED399EC" w14:textId="77777777" w:rsidR="007D435F" w:rsidRDefault="007D435F">
      <w:pPr>
        <w:pStyle w:val="BodyText"/>
        <w:spacing w:before="9"/>
        <w:rPr>
          <w:rFonts w:ascii="Times New Roman"/>
          <w:i/>
          <w:sz w:val="17"/>
        </w:rPr>
      </w:pPr>
    </w:p>
    <w:p w14:paraId="66C49CEB" w14:textId="77777777" w:rsidR="007D435F" w:rsidRDefault="00B87847">
      <w:pPr>
        <w:pStyle w:val="BodyText"/>
        <w:spacing w:before="1"/>
        <w:ind w:left="100"/>
      </w:pPr>
      <w:r>
        <w:t>O.R. SURGICAL PROCEDURES</w:t>
      </w:r>
    </w:p>
    <w:p w14:paraId="1FC4C754" w14:textId="77777777" w:rsidR="007D435F" w:rsidRDefault="00B87847">
      <w:pPr>
        <w:pStyle w:val="BodyText"/>
        <w:spacing w:before="101"/>
        <w:ind w:left="1060"/>
      </w:pPr>
      <w:r>
        <w:br w:type="column"/>
      </w:r>
      <w:r>
        <w:t>MAYBERRY, NC</w:t>
      </w:r>
    </w:p>
    <w:p w14:paraId="5B1FA0D4" w14:textId="77777777" w:rsidR="007D435F" w:rsidRDefault="00B87847">
      <w:pPr>
        <w:pStyle w:val="BodyText"/>
        <w:tabs>
          <w:tab w:val="left" w:pos="4995"/>
        </w:tabs>
        <w:spacing w:before="1" w:line="181" w:lineRule="exact"/>
        <w:ind w:left="867"/>
      </w:pPr>
      <w:r>
        <w:t>SURGICAL</w:t>
      </w:r>
      <w:r>
        <w:rPr>
          <w:spacing w:val="-4"/>
        </w:rPr>
        <w:t xml:space="preserve"> </w:t>
      </w:r>
      <w:r>
        <w:t>SERVICE</w:t>
      </w:r>
      <w:r>
        <w:tab/>
        <w:t>REVIEWED</w:t>
      </w:r>
      <w:r>
        <w:rPr>
          <w:spacing w:val="-2"/>
        </w:rPr>
        <w:t xml:space="preserve"> </w:t>
      </w:r>
      <w:r>
        <w:t>BY</w:t>
      </w:r>
    </w:p>
    <w:p w14:paraId="6769D182" w14:textId="77777777" w:rsidR="007D435F" w:rsidRDefault="00B87847">
      <w:pPr>
        <w:pStyle w:val="BodyText"/>
        <w:tabs>
          <w:tab w:val="left" w:pos="4995"/>
        </w:tabs>
        <w:ind w:left="100" w:right="1833" w:firstLine="96"/>
      </w:pPr>
      <w:r>
        <w:t>CUMULATIVE REPORT OF</w:t>
      </w:r>
      <w:r>
        <w:rPr>
          <w:spacing w:val="-9"/>
        </w:rPr>
        <w:t xml:space="preserve"> </w:t>
      </w:r>
      <w:r>
        <w:t>CPT</w:t>
      </w:r>
      <w:r>
        <w:rPr>
          <w:spacing w:val="-2"/>
        </w:rPr>
        <w:t xml:space="preserve"> </w:t>
      </w:r>
      <w:r>
        <w:t>CODES</w:t>
      </w:r>
      <w:r>
        <w:tab/>
        <w:t xml:space="preserve">DATE </w:t>
      </w:r>
      <w:r>
        <w:rPr>
          <w:spacing w:val="-3"/>
        </w:rPr>
        <w:t xml:space="preserve">REVIEWED: </w:t>
      </w:r>
      <w:r>
        <w:t>FROM: MAR 28,1999 TO: APR</w:t>
      </w:r>
      <w:r>
        <w:rPr>
          <w:spacing w:val="-7"/>
        </w:rPr>
        <w:t xml:space="preserve"> </w:t>
      </w:r>
      <w:r>
        <w:t>3,1999</w:t>
      </w:r>
    </w:p>
    <w:p w14:paraId="61976907" w14:textId="77777777" w:rsidR="007D435F" w:rsidRDefault="007D435F">
      <w:pPr>
        <w:sectPr w:rsidR="007D435F">
          <w:type w:val="continuous"/>
          <w:pgSz w:w="15840" w:h="12240" w:orient="landscape"/>
          <w:pgMar w:top="1500" w:right="1620" w:bottom="280" w:left="1340" w:header="720" w:footer="720" w:gutter="0"/>
          <w:cols w:num="2" w:space="720" w:equalWidth="0">
            <w:col w:w="2444" w:space="2261"/>
            <w:col w:w="8175"/>
          </w:cols>
        </w:sectPr>
      </w:pPr>
    </w:p>
    <w:p w14:paraId="08A5149A" w14:textId="77777777" w:rsidR="007D435F" w:rsidRDefault="007D435F">
      <w:pPr>
        <w:pStyle w:val="BodyText"/>
        <w:spacing w:before="11"/>
        <w:rPr>
          <w:sz w:val="15"/>
        </w:rPr>
      </w:pPr>
    </w:p>
    <w:p w14:paraId="4014105E" w14:textId="77777777" w:rsidR="007D435F" w:rsidRDefault="00B87847">
      <w:pPr>
        <w:pStyle w:val="BodyText"/>
        <w:tabs>
          <w:tab w:val="left" w:pos="4900"/>
          <w:tab w:val="left" w:pos="7012"/>
          <w:tab w:val="left" w:pos="10084"/>
        </w:tabs>
        <w:ind w:left="100"/>
      </w:pPr>
      <w:r>
        <w:t>CPT CODE -</w:t>
      </w:r>
      <w:r>
        <w:rPr>
          <w:spacing w:val="-8"/>
        </w:rPr>
        <w:t xml:space="preserve"> </w:t>
      </w:r>
      <w:r>
        <w:t>SHORT</w:t>
      </w:r>
      <w:r>
        <w:rPr>
          <w:spacing w:val="-3"/>
        </w:rPr>
        <w:t xml:space="preserve"> </w:t>
      </w:r>
      <w:r>
        <w:t>DESCRIPTION</w:t>
      </w:r>
      <w:r>
        <w:tab/>
        <w:t>TOTAL</w:t>
      </w:r>
      <w:r>
        <w:rPr>
          <w:spacing w:val="-3"/>
        </w:rPr>
        <w:t xml:space="preserve"> </w:t>
      </w:r>
      <w:r>
        <w:t>PROCEDURES</w:t>
      </w:r>
      <w:r>
        <w:tab/>
        <w:t>TOTAL</w:t>
      </w:r>
      <w:r>
        <w:rPr>
          <w:spacing w:val="-5"/>
        </w:rPr>
        <w:t xml:space="preserve"> </w:t>
      </w:r>
      <w:r>
        <w:t>PRINCIPAL</w:t>
      </w:r>
      <w:r>
        <w:rPr>
          <w:spacing w:val="-4"/>
        </w:rPr>
        <w:t xml:space="preserve"> </w:t>
      </w:r>
      <w:r>
        <w:t>PROCEDURES</w:t>
      </w:r>
      <w:r>
        <w:tab/>
        <w:t>TOTAL OTHER</w:t>
      </w:r>
      <w:r>
        <w:rPr>
          <w:spacing w:val="-4"/>
        </w:rPr>
        <w:t xml:space="preserve"> </w:t>
      </w:r>
      <w:r>
        <w:t>PROCEDURES</w:t>
      </w:r>
    </w:p>
    <w:p w14:paraId="5CC4B75F" w14:textId="77777777" w:rsidR="007D435F" w:rsidRDefault="00B87847">
      <w:pPr>
        <w:pStyle w:val="BodyText"/>
        <w:spacing w:before="1"/>
        <w:ind w:left="100"/>
      </w:pPr>
      <w:r>
        <w:t>====================================================================================================================================</w:t>
      </w:r>
    </w:p>
    <w:tbl>
      <w:tblPr>
        <w:tblW w:w="0" w:type="auto"/>
        <w:tblInd w:w="107" w:type="dxa"/>
        <w:tblLayout w:type="fixed"/>
        <w:tblCellMar>
          <w:left w:w="0" w:type="dxa"/>
          <w:right w:w="0" w:type="dxa"/>
        </w:tblCellMar>
        <w:tblLook w:val="01E0" w:firstRow="1" w:lastRow="1" w:firstColumn="1" w:lastColumn="1" w:noHBand="0" w:noVBand="0"/>
      </w:tblPr>
      <w:tblGrid>
        <w:gridCol w:w="576"/>
        <w:gridCol w:w="3744"/>
        <w:gridCol w:w="2161"/>
        <w:gridCol w:w="2642"/>
        <w:gridCol w:w="3554"/>
      </w:tblGrid>
      <w:tr w:rsidR="007D435F" w14:paraId="6599E27E" w14:textId="77777777">
        <w:trPr>
          <w:trHeight w:val="265"/>
        </w:trPr>
        <w:tc>
          <w:tcPr>
            <w:tcW w:w="576" w:type="dxa"/>
            <w:tcBorders>
              <w:bottom w:val="dashed" w:sz="4" w:space="0" w:color="000000"/>
            </w:tcBorders>
          </w:tcPr>
          <w:p w14:paraId="01BB8D75" w14:textId="77777777" w:rsidR="007D435F" w:rsidRDefault="00B87847">
            <w:pPr>
              <w:pStyle w:val="TableParagraph"/>
              <w:rPr>
                <w:sz w:val="16"/>
              </w:rPr>
            </w:pPr>
            <w:r>
              <w:rPr>
                <w:sz w:val="16"/>
              </w:rPr>
              <w:t>10060</w:t>
            </w:r>
          </w:p>
        </w:tc>
        <w:tc>
          <w:tcPr>
            <w:tcW w:w="3744" w:type="dxa"/>
            <w:tcBorders>
              <w:bottom w:val="dashed" w:sz="4" w:space="0" w:color="000000"/>
            </w:tcBorders>
          </w:tcPr>
          <w:p w14:paraId="132E8218" w14:textId="77777777" w:rsidR="007D435F" w:rsidRDefault="00B87847">
            <w:pPr>
              <w:pStyle w:val="TableParagraph"/>
              <w:ind w:left="95"/>
              <w:rPr>
                <w:sz w:val="16"/>
              </w:rPr>
            </w:pPr>
            <w:r>
              <w:rPr>
                <w:sz w:val="16"/>
              </w:rPr>
              <w:t>DRAINAGE OF SKIN ABSCESS</w:t>
            </w:r>
          </w:p>
        </w:tc>
        <w:tc>
          <w:tcPr>
            <w:tcW w:w="2161" w:type="dxa"/>
            <w:tcBorders>
              <w:bottom w:val="dashed" w:sz="4" w:space="0" w:color="000000"/>
            </w:tcBorders>
          </w:tcPr>
          <w:p w14:paraId="7A419C39" w14:textId="77777777" w:rsidR="007D435F" w:rsidRDefault="00B87847">
            <w:pPr>
              <w:pStyle w:val="TableParagraph"/>
              <w:ind w:left="959"/>
              <w:rPr>
                <w:sz w:val="16"/>
              </w:rPr>
            </w:pPr>
            <w:r>
              <w:rPr>
                <w:sz w:val="16"/>
              </w:rPr>
              <w:t>1</w:t>
            </w:r>
          </w:p>
        </w:tc>
        <w:tc>
          <w:tcPr>
            <w:tcW w:w="2642" w:type="dxa"/>
            <w:tcBorders>
              <w:bottom w:val="dashed" w:sz="4" w:space="0" w:color="000000"/>
            </w:tcBorders>
          </w:tcPr>
          <w:p w14:paraId="42132ED1" w14:textId="77777777" w:rsidR="007D435F" w:rsidRDefault="00B87847">
            <w:pPr>
              <w:pStyle w:val="TableParagraph"/>
              <w:ind w:left="1104"/>
              <w:rPr>
                <w:sz w:val="16"/>
              </w:rPr>
            </w:pPr>
            <w:r>
              <w:rPr>
                <w:sz w:val="16"/>
              </w:rPr>
              <w:t>1</w:t>
            </w:r>
          </w:p>
        </w:tc>
        <w:tc>
          <w:tcPr>
            <w:tcW w:w="3554" w:type="dxa"/>
            <w:tcBorders>
              <w:bottom w:val="dashed" w:sz="4" w:space="0" w:color="000000"/>
            </w:tcBorders>
          </w:tcPr>
          <w:p w14:paraId="74F7E85B" w14:textId="77777777" w:rsidR="007D435F" w:rsidRDefault="00B87847">
            <w:pPr>
              <w:pStyle w:val="TableParagraph"/>
              <w:ind w:left="1438"/>
              <w:rPr>
                <w:sz w:val="16"/>
              </w:rPr>
            </w:pPr>
            <w:r>
              <w:rPr>
                <w:sz w:val="16"/>
              </w:rPr>
              <w:t>0</w:t>
            </w:r>
          </w:p>
        </w:tc>
      </w:tr>
      <w:tr w:rsidR="007D435F" w14:paraId="15212588" w14:textId="77777777">
        <w:trPr>
          <w:trHeight w:val="352"/>
        </w:trPr>
        <w:tc>
          <w:tcPr>
            <w:tcW w:w="576" w:type="dxa"/>
            <w:tcBorders>
              <w:top w:val="dashed" w:sz="4" w:space="0" w:color="000000"/>
              <w:bottom w:val="dashed" w:sz="4" w:space="0" w:color="000000"/>
            </w:tcBorders>
          </w:tcPr>
          <w:p w14:paraId="5B92EA4B" w14:textId="77777777" w:rsidR="007D435F" w:rsidRDefault="00B87847">
            <w:pPr>
              <w:pStyle w:val="TableParagraph"/>
              <w:spacing w:before="87"/>
              <w:rPr>
                <w:sz w:val="16"/>
              </w:rPr>
            </w:pPr>
            <w:r>
              <w:rPr>
                <w:sz w:val="16"/>
              </w:rPr>
              <w:t>11440</w:t>
            </w:r>
          </w:p>
        </w:tc>
        <w:tc>
          <w:tcPr>
            <w:tcW w:w="3744" w:type="dxa"/>
            <w:tcBorders>
              <w:top w:val="dashed" w:sz="4" w:space="0" w:color="000000"/>
              <w:bottom w:val="dashed" w:sz="4" w:space="0" w:color="000000"/>
            </w:tcBorders>
          </w:tcPr>
          <w:p w14:paraId="2E331604" w14:textId="77777777" w:rsidR="007D435F" w:rsidRDefault="00B87847">
            <w:pPr>
              <w:pStyle w:val="TableParagraph"/>
              <w:spacing w:before="87"/>
              <w:ind w:left="95"/>
              <w:rPr>
                <w:sz w:val="16"/>
              </w:rPr>
            </w:pPr>
            <w:r>
              <w:rPr>
                <w:sz w:val="16"/>
              </w:rPr>
              <w:t>REMOVAL OF SKIN LESION</w:t>
            </w:r>
          </w:p>
        </w:tc>
        <w:tc>
          <w:tcPr>
            <w:tcW w:w="2161" w:type="dxa"/>
            <w:tcBorders>
              <w:top w:val="dashed" w:sz="4" w:space="0" w:color="000000"/>
              <w:bottom w:val="dashed" w:sz="4" w:space="0" w:color="000000"/>
            </w:tcBorders>
          </w:tcPr>
          <w:p w14:paraId="78E057F7" w14:textId="77777777" w:rsidR="007D435F" w:rsidRDefault="00B87847">
            <w:pPr>
              <w:pStyle w:val="TableParagraph"/>
              <w:spacing w:before="87"/>
              <w:ind w:left="959"/>
              <w:rPr>
                <w:sz w:val="16"/>
              </w:rPr>
            </w:pPr>
            <w:r>
              <w:rPr>
                <w:sz w:val="16"/>
              </w:rPr>
              <w:t>1</w:t>
            </w:r>
          </w:p>
        </w:tc>
        <w:tc>
          <w:tcPr>
            <w:tcW w:w="2642" w:type="dxa"/>
            <w:tcBorders>
              <w:top w:val="dashed" w:sz="4" w:space="0" w:color="000000"/>
              <w:bottom w:val="dashed" w:sz="4" w:space="0" w:color="000000"/>
            </w:tcBorders>
          </w:tcPr>
          <w:p w14:paraId="519B87A1" w14:textId="77777777" w:rsidR="007D435F" w:rsidRDefault="00B87847">
            <w:pPr>
              <w:pStyle w:val="TableParagraph"/>
              <w:spacing w:before="87"/>
              <w:ind w:left="1104"/>
              <w:rPr>
                <w:sz w:val="16"/>
              </w:rPr>
            </w:pPr>
            <w:r>
              <w:rPr>
                <w:sz w:val="16"/>
              </w:rPr>
              <w:t>1</w:t>
            </w:r>
          </w:p>
        </w:tc>
        <w:tc>
          <w:tcPr>
            <w:tcW w:w="3554" w:type="dxa"/>
            <w:tcBorders>
              <w:top w:val="dashed" w:sz="4" w:space="0" w:color="000000"/>
              <w:bottom w:val="dashed" w:sz="4" w:space="0" w:color="000000"/>
            </w:tcBorders>
          </w:tcPr>
          <w:p w14:paraId="56AF10B7" w14:textId="77777777" w:rsidR="007D435F" w:rsidRDefault="00B87847">
            <w:pPr>
              <w:pStyle w:val="TableParagraph"/>
              <w:spacing w:before="87"/>
              <w:ind w:left="1438"/>
              <w:rPr>
                <w:sz w:val="16"/>
              </w:rPr>
            </w:pPr>
            <w:r>
              <w:rPr>
                <w:sz w:val="16"/>
              </w:rPr>
              <w:t>0</w:t>
            </w:r>
          </w:p>
        </w:tc>
      </w:tr>
      <w:tr w:rsidR="007D435F" w14:paraId="2844F55A" w14:textId="77777777">
        <w:trPr>
          <w:trHeight w:val="353"/>
        </w:trPr>
        <w:tc>
          <w:tcPr>
            <w:tcW w:w="576" w:type="dxa"/>
            <w:tcBorders>
              <w:top w:val="dashed" w:sz="4" w:space="0" w:color="000000"/>
              <w:bottom w:val="dashed" w:sz="4" w:space="0" w:color="000000"/>
            </w:tcBorders>
          </w:tcPr>
          <w:p w14:paraId="33A99F35" w14:textId="77777777" w:rsidR="007D435F" w:rsidRDefault="00B87847">
            <w:pPr>
              <w:pStyle w:val="TableParagraph"/>
              <w:spacing w:before="87"/>
              <w:rPr>
                <w:sz w:val="16"/>
              </w:rPr>
            </w:pPr>
            <w:r>
              <w:rPr>
                <w:sz w:val="16"/>
              </w:rPr>
              <w:t>11441</w:t>
            </w:r>
          </w:p>
        </w:tc>
        <w:tc>
          <w:tcPr>
            <w:tcW w:w="3744" w:type="dxa"/>
            <w:tcBorders>
              <w:top w:val="dashed" w:sz="4" w:space="0" w:color="000000"/>
              <w:bottom w:val="dashed" w:sz="4" w:space="0" w:color="000000"/>
            </w:tcBorders>
          </w:tcPr>
          <w:p w14:paraId="0D4D9511" w14:textId="77777777" w:rsidR="007D435F" w:rsidRDefault="00B87847">
            <w:pPr>
              <w:pStyle w:val="TableParagraph"/>
              <w:spacing w:before="87"/>
              <w:ind w:left="95"/>
              <w:rPr>
                <w:sz w:val="16"/>
              </w:rPr>
            </w:pPr>
            <w:r>
              <w:rPr>
                <w:sz w:val="16"/>
              </w:rPr>
              <w:t>REMOVAL OF SKIN LESION</w:t>
            </w:r>
          </w:p>
        </w:tc>
        <w:tc>
          <w:tcPr>
            <w:tcW w:w="2161" w:type="dxa"/>
            <w:tcBorders>
              <w:top w:val="dashed" w:sz="4" w:space="0" w:color="000000"/>
              <w:bottom w:val="dashed" w:sz="4" w:space="0" w:color="000000"/>
            </w:tcBorders>
          </w:tcPr>
          <w:p w14:paraId="745C545C" w14:textId="77777777" w:rsidR="007D435F" w:rsidRDefault="00B87847">
            <w:pPr>
              <w:pStyle w:val="TableParagraph"/>
              <w:spacing w:before="87"/>
              <w:ind w:left="959"/>
              <w:rPr>
                <w:sz w:val="16"/>
              </w:rPr>
            </w:pPr>
            <w:r>
              <w:rPr>
                <w:sz w:val="16"/>
              </w:rPr>
              <w:t>4</w:t>
            </w:r>
          </w:p>
        </w:tc>
        <w:tc>
          <w:tcPr>
            <w:tcW w:w="2642" w:type="dxa"/>
            <w:tcBorders>
              <w:top w:val="dashed" w:sz="4" w:space="0" w:color="000000"/>
              <w:bottom w:val="dashed" w:sz="4" w:space="0" w:color="000000"/>
            </w:tcBorders>
          </w:tcPr>
          <w:p w14:paraId="151D4D8D" w14:textId="77777777" w:rsidR="007D435F" w:rsidRDefault="00B87847">
            <w:pPr>
              <w:pStyle w:val="TableParagraph"/>
              <w:spacing w:before="87"/>
              <w:ind w:left="1102"/>
              <w:rPr>
                <w:sz w:val="16"/>
              </w:rPr>
            </w:pPr>
            <w:r>
              <w:rPr>
                <w:sz w:val="16"/>
              </w:rPr>
              <w:t>4</w:t>
            </w:r>
          </w:p>
        </w:tc>
        <w:tc>
          <w:tcPr>
            <w:tcW w:w="3554" w:type="dxa"/>
            <w:tcBorders>
              <w:top w:val="dashed" w:sz="4" w:space="0" w:color="000000"/>
              <w:bottom w:val="dashed" w:sz="4" w:space="0" w:color="000000"/>
            </w:tcBorders>
          </w:tcPr>
          <w:p w14:paraId="2034E514" w14:textId="77777777" w:rsidR="007D435F" w:rsidRDefault="00B87847">
            <w:pPr>
              <w:pStyle w:val="TableParagraph"/>
              <w:spacing w:before="87"/>
              <w:ind w:left="1438"/>
              <w:rPr>
                <w:sz w:val="16"/>
              </w:rPr>
            </w:pPr>
            <w:r>
              <w:rPr>
                <w:sz w:val="16"/>
              </w:rPr>
              <w:t>0</w:t>
            </w:r>
          </w:p>
        </w:tc>
      </w:tr>
      <w:tr w:rsidR="007D435F" w14:paraId="495A0A2C" w14:textId="77777777">
        <w:trPr>
          <w:trHeight w:val="352"/>
        </w:trPr>
        <w:tc>
          <w:tcPr>
            <w:tcW w:w="576" w:type="dxa"/>
            <w:tcBorders>
              <w:top w:val="dashed" w:sz="4" w:space="0" w:color="000000"/>
              <w:bottom w:val="dashed" w:sz="4" w:space="0" w:color="000000"/>
            </w:tcBorders>
          </w:tcPr>
          <w:p w14:paraId="7885434D" w14:textId="77777777" w:rsidR="007D435F" w:rsidRDefault="00B87847">
            <w:pPr>
              <w:pStyle w:val="TableParagraph"/>
              <w:spacing w:before="87"/>
              <w:rPr>
                <w:sz w:val="16"/>
              </w:rPr>
            </w:pPr>
            <w:r>
              <w:rPr>
                <w:sz w:val="16"/>
              </w:rPr>
              <w:t>11641</w:t>
            </w:r>
          </w:p>
        </w:tc>
        <w:tc>
          <w:tcPr>
            <w:tcW w:w="3744" w:type="dxa"/>
            <w:tcBorders>
              <w:top w:val="dashed" w:sz="4" w:space="0" w:color="000000"/>
              <w:bottom w:val="dashed" w:sz="4" w:space="0" w:color="000000"/>
            </w:tcBorders>
          </w:tcPr>
          <w:p w14:paraId="2B73D75C" w14:textId="77777777" w:rsidR="007D435F" w:rsidRDefault="00B87847">
            <w:pPr>
              <w:pStyle w:val="TableParagraph"/>
              <w:spacing w:before="87"/>
              <w:ind w:left="95"/>
              <w:rPr>
                <w:sz w:val="16"/>
              </w:rPr>
            </w:pPr>
            <w:r>
              <w:rPr>
                <w:sz w:val="16"/>
              </w:rPr>
              <w:t>REMOVAL OF SKIN LESION</w:t>
            </w:r>
          </w:p>
        </w:tc>
        <w:tc>
          <w:tcPr>
            <w:tcW w:w="2161" w:type="dxa"/>
            <w:tcBorders>
              <w:top w:val="dashed" w:sz="4" w:space="0" w:color="000000"/>
              <w:bottom w:val="dashed" w:sz="4" w:space="0" w:color="000000"/>
            </w:tcBorders>
          </w:tcPr>
          <w:p w14:paraId="1619BDF7" w14:textId="77777777" w:rsidR="007D435F" w:rsidRDefault="00B87847">
            <w:pPr>
              <w:pStyle w:val="TableParagraph"/>
              <w:spacing w:before="87"/>
              <w:ind w:left="959"/>
              <w:rPr>
                <w:sz w:val="16"/>
              </w:rPr>
            </w:pPr>
            <w:r>
              <w:rPr>
                <w:sz w:val="16"/>
              </w:rPr>
              <w:t>4</w:t>
            </w:r>
          </w:p>
        </w:tc>
        <w:tc>
          <w:tcPr>
            <w:tcW w:w="2642" w:type="dxa"/>
            <w:tcBorders>
              <w:top w:val="dashed" w:sz="4" w:space="0" w:color="000000"/>
              <w:bottom w:val="dashed" w:sz="4" w:space="0" w:color="000000"/>
            </w:tcBorders>
          </w:tcPr>
          <w:p w14:paraId="74996287" w14:textId="77777777" w:rsidR="007D435F" w:rsidRDefault="00B87847">
            <w:pPr>
              <w:pStyle w:val="TableParagraph"/>
              <w:spacing w:before="87"/>
              <w:ind w:left="1102"/>
              <w:rPr>
                <w:sz w:val="16"/>
              </w:rPr>
            </w:pPr>
            <w:r>
              <w:rPr>
                <w:sz w:val="16"/>
              </w:rPr>
              <w:t>2</w:t>
            </w:r>
          </w:p>
        </w:tc>
        <w:tc>
          <w:tcPr>
            <w:tcW w:w="3554" w:type="dxa"/>
            <w:tcBorders>
              <w:top w:val="dashed" w:sz="4" w:space="0" w:color="000000"/>
              <w:bottom w:val="dashed" w:sz="4" w:space="0" w:color="000000"/>
            </w:tcBorders>
          </w:tcPr>
          <w:p w14:paraId="3B65BEEB" w14:textId="77777777" w:rsidR="007D435F" w:rsidRDefault="00B87847">
            <w:pPr>
              <w:pStyle w:val="TableParagraph"/>
              <w:spacing w:before="87"/>
              <w:ind w:left="1438"/>
              <w:rPr>
                <w:sz w:val="16"/>
              </w:rPr>
            </w:pPr>
            <w:r>
              <w:rPr>
                <w:sz w:val="16"/>
              </w:rPr>
              <w:t>2</w:t>
            </w:r>
          </w:p>
        </w:tc>
      </w:tr>
      <w:tr w:rsidR="007D435F" w14:paraId="776E91A4" w14:textId="77777777">
        <w:trPr>
          <w:trHeight w:val="352"/>
        </w:trPr>
        <w:tc>
          <w:tcPr>
            <w:tcW w:w="576" w:type="dxa"/>
            <w:tcBorders>
              <w:top w:val="dashed" w:sz="4" w:space="0" w:color="000000"/>
              <w:bottom w:val="dashed" w:sz="4" w:space="0" w:color="000000"/>
            </w:tcBorders>
          </w:tcPr>
          <w:p w14:paraId="1E451ACB" w14:textId="77777777" w:rsidR="007D435F" w:rsidRDefault="00B87847">
            <w:pPr>
              <w:pStyle w:val="TableParagraph"/>
              <w:spacing w:before="87"/>
              <w:rPr>
                <w:sz w:val="16"/>
              </w:rPr>
            </w:pPr>
            <w:r>
              <w:rPr>
                <w:sz w:val="16"/>
              </w:rPr>
              <w:t>24075</w:t>
            </w:r>
          </w:p>
        </w:tc>
        <w:tc>
          <w:tcPr>
            <w:tcW w:w="3744" w:type="dxa"/>
            <w:tcBorders>
              <w:top w:val="dashed" w:sz="4" w:space="0" w:color="000000"/>
              <w:bottom w:val="dashed" w:sz="4" w:space="0" w:color="000000"/>
            </w:tcBorders>
          </w:tcPr>
          <w:p w14:paraId="5C21AB4C" w14:textId="77777777" w:rsidR="007D435F" w:rsidRDefault="00B87847">
            <w:pPr>
              <w:pStyle w:val="TableParagraph"/>
              <w:spacing w:before="87"/>
              <w:ind w:left="95"/>
              <w:rPr>
                <w:sz w:val="16"/>
              </w:rPr>
            </w:pPr>
            <w:r>
              <w:rPr>
                <w:sz w:val="16"/>
              </w:rPr>
              <w:t>REMOVE ARM/ELBOW LESION</w:t>
            </w:r>
          </w:p>
        </w:tc>
        <w:tc>
          <w:tcPr>
            <w:tcW w:w="2161" w:type="dxa"/>
            <w:tcBorders>
              <w:top w:val="dashed" w:sz="4" w:space="0" w:color="000000"/>
              <w:bottom w:val="dashed" w:sz="4" w:space="0" w:color="000000"/>
            </w:tcBorders>
          </w:tcPr>
          <w:p w14:paraId="12B55C60" w14:textId="77777777" w:rsidR="007D435F" w:rsidRDefault="00B87847">
            <w:pPr>
              <w:pStyle w:val="TableParagraph"/>
              <w:spacing w:before="87"/>
              <w:ind w:left="959"/>
              <w:rPr>
                <w:sz w:val="16"/>
              </w:rPr>
            </w:pPr>
            <w:r>
              <w:rPr>
                <w:sz w:val="16"/>
              </w:rPr>
              <w:t>1</w:t>
            </w:r>
          </w:p>
        </w:tc>
        <w:tc>
          <w:tcPr>
            <w:tcW w:w="2642" w:type="dxa"/>
            <w:tcBorders>
              <w:top w:val="dashed" w:sz="4" w:space="0" w:color="000000"/>
              <w:bottom w:val="dashed" w:sz="4" w:space="0" w:color="000000"/>
            </w:tcBorders>
          </w:tcPr>
          <w:p w14:paraId="52A59994" w14:textId="77777777" w:rsidR="007D435F" w:rsidRDefault="00B87847">
            <w:pPr>
              <w:pStyle w:val="TableParagraph"/>
              <w:spacing w:before="87"/>
              <w:ind w:left="1102"/>
              <w:rPr>
                <w:sz w:val="16"/>
              </w:rPr>
            </w:pPr>
            <w:r>
              <w:rPr>
                <w:sz w:val="16"/>
              </w:rPr>
              <w:t>1</w:t>
            </w:r>
          </w:p>
        </w:tc>
        <w:tc>
          <w:tcPr>
            <w:tcW w:w="3554" w:type="dxa"/>
            <w:tcBorders>
              <w:top w:val="dashed" w:sz="4" w:space="0" w:color="000000"/>
              <w:bottom w:val="dashed" w:sz="4" w:space="0" w:color="000000"/>
            </w:tcBorders>
          </w:tcPr>
          <w:p w14:paraId="3601A047" w14:textId="77777777" w:rsidR="007D435F" w:rsidRDefault="00B87847">
            <w:pPr>
              <w:pStyle w:val="TableParagraph"/>
              <w:spacing w:before="87"/>
              <w:ind w:left="1438"/>
              <w:rPr>
                <w:sz w:val="16"/>
              </w:rPr>
            </w:pPr>
            <w:r>
              <w:rPr>
                <w:sz w:val="16"/>
              </w:rPr>
              <w:t>0</w:t>
            </w:r>
          </w:p>
        </w:tc>
      </w:tr>
      <w:tr w:rsidR="007D435F" w14:paraId="5327A317" w14:textId="77777777">
        <w:trPr>
          <w:trHeight w:val="352"/>
        </w:trPr>
        <w:tc>
          <w:tcPr>
            <w:tcW w:w="576" w:type="dxa"/>
            <w:tcBorders>
              <w:top w:val="dashed" w:sz="4" w:space="0" w:color="000000"/>
              <w:bottom w:val="dashed" w:sz="4" w:space="0" w:color="000000"/>
            </w:tcBorders>
          </w:tcPr>
          <w:p w14:paraId="67D63637" w14:textId="77777777" w:rsidR="007D435F" w:rsidRDefault="00B87847">
            <w:pPr>
              <w:pStyle w:val="TableParagraph"/>
              <w:spacing w:before="87"/>
              <w:rPr>
                <w:sz w:val="16"/>
              </w:rPr>
            </w:pPr>
            <w:r>
              <w:rPr>
                <w:sz w:val="16"/>
              </w:rPr>
              <w:t>26989</w:t>
            </w:r>
          </w:p>
        </w:tc>
        <w:tc>
          <w:tcPr>
            <w:tcW w:w="3744" w:type="dxa"/>
            <w:tcBorders>
              <w:top w:val="dashed" w:sz="4" w:space="0" w:color="000000"/>
              <w:bottom w:val="dashed" w:sz="4" w:space="0" w:color="000000"/>
            </w:tcBorders>
          </w:tcPr>
          <w:p w14:paraId="1FEABCB7" w14:textId="77777777" w:rsidR="007D435F" w:rsidRDefault="00B87847">
            <w:pPr>
              <w:pStyle w:val="TableParagraph"/>
              <w:spacing w:before="87"/>
              <w:ind w:left="95"/>
              <w:rPr>
                <w:sz w:val="16"/>
              </w:rPr>
            </w:pPr>
            <w:r>
              <w:rPr>
                <w:sz w:val="16"/>
              </w:rPr>
              <w:t>HAND/FINGER SURGERY</w:t>
            </w:r>
          </w:p>
        </w:tc>
        <w:tc>
          <w:tcPr>
            <w:tcW w:w="2161" w:type="dxa"/>
            <w:tcBorders>
              <w:top w:val="dashed" w:sz="4" w:space="0" w:color="000000"/>
              <w:bottom w:val="dashed" w:sz="4" w:space="0" w:color="000000"/>
            </w:tcBorders>
          </w:tcPr>
          <w:p w14:paraId="0B567F11" w14:textId="77777777" w:rsidR="007D435F" w:rsidRDefault="00B87847">
            <w:pPr>
              <w:pStyle w:val="TableParagraph"/>
              <w:spacing w:before="87"/>
              <w:ind w:left="959"/>
              <w:rPr>
                <w:sz w:val="16"/>
              </w:rPr>
            </w:pPr>
            <w:r>
              <w:rPr>
                <w:sz w:val="16"/>
              </w:rPr>
              <w:t>1</w:t>
            </w:r>
          </w:p>
        </w:tc>
        <w:tc>
          <w:tcPr>
            <w:tcW w:w="2642" w:type="dxa"/>
            <w:tcBorders>
              <w:top w:val="dashed" w:sz="4" w:space="0" w:color="000000"/>
              <w:bottom w:val="dashed" w:sz="4" w:space="0" w:color="000000"/>
            </w:tcBorders>
          </w:tcPr>
          <w:p w14:paraId="105566B3" w14:textId="77777777" w:rsidR="007D435F" w:rsidRDefault="00B87847">
            <w:pPr>
              <w:pStyle w:val="TableParagraph"/>
              <w:spacing w:before="87"/>
              <w:ind w:left="1102"/>
              <w:rPr>
                <w:sz w:val="16"/>
              </w:rPr>
            </w:pPr>
            <w:r>
              <w:rPr>
                <w:sz w:val="16"/>
              </w:rPr>
              <w:t>1</w:t>
            </w:r>
          </w:p>
        </w:tc>
        <w:tc>
          <w:tcPr>
            <w:tcW w:w="3554" w:type="dxa"/>
            <w:tcBorders>
              <w:top w:val="dashed" w:sz="4" w:space="0" w:color="000000"/>
              <w:bottom w:val="dashed" w:sz="4" w:space="0" w:color="000000"/>
            </w:tcBorders>
          </w:tcPr>
          <w:p w14:paraId="3751AB5B" w14:textId="77777777" w:rsidR="007D435F" w:rsidRDefault="00B87847">
            <w:pPr>
              <w:pStyle w:val="TableParagraph"/>
              <w:spacing w:before="87"/>
              <w:ind w:left="1436"/>
              <w:rPr>
                <w:sz w:val="16"/>
              </w:rPr>
            </w:pPr>
            <w:r>
              <w:rPr>
                <w:sz w:val="16"/>
              </w:rPr>
              <w:t>0</w:t>
            </w:r>
          </w:p>
        </w:tc>
      </w:tr>
      <w:tr w:rsidR="007D435F" w14:paraId="67A5107A" w14:textId="77777777">
        <w:trPr>
          <w:trHeight w:val="352"/>
        </w:trPr>
        <w:tc>
          <w:tcPr>
            <w:tcW w:w="576" w:type="dxa"/>
            <w:tcBorders>
              <w:top w:val="dashed" w:sz="4" w:space="0" w:color="000000"/>
              <w:bottom w:val="dashed" w:sz="4" w:space="0" w:color="000000"/>
            </w:tcBorders>
          </w:tcPr>
          <w:p w14:paraId="32A88BD0" w14:textId="77777777" w:rsidR="007D435F" w:rsidRDefault="00B87847">
            <w:pPr>
              <w:pStyle w:val="TableParagraph"/>
              <w:spacing w:before="87"/>
              <w:rPr>
                <w:sz w:val="16"/>
              </w:rPr>
            </w:pPr>
            <w:r>
              <w:rPr>
                <w:sz w:val="16"/>
              </w:rPr>
              <w:t>30520</w:t>
            </w:r>
          </w:p>
        </w:tc>
        <w:tc>
          <w:tcPr>
            <w:tcW w:w="3744" w:type="dxa"/>
            <w:tcBorders>
              <w:top w:val="dashed" w:sz="4" w:space="0" w:color="000000"/>
              <w:bottom w:val="dashed" w:sz="4" w:space="0" w:color="000000"/>
            </w:tcBorders>
          </w:tcPr>
          <w:p w14:paraId="070877F8" w14:textId="77777777" w:rsidR="007D435F" w:rsidRDefault="00B87847">
            <w:pPr>
              <w:pStyle w:val="TableParagraph"/>
              <w:spacing w:before="87"/>
              <w:ind w:left="95"/>
              <w:rPr>
                <w:sz w:val="16"/>
              </w:rPr>
            </w:pPr>
            <w:r>
              <w:rPr>
                <w:sz w:val="16"/>
              </w:rPr>
              <w:t>REPAIR OF NASAL SEPTUM</w:t>
            </w:r>
          </w:p>
        </w:tc>
        <w:tc>
          <w:tcPr>
            <w:tcW w:w="2161" w:type="dxa"/>
            <w:tcBorders>
              <w:top w:val="dashed" w:sz="4" w:space="0" w:color="000000"/>
              <w:bottom w:val="dashed" w:sz="4" w:space="0" w:color="000000"/>
            </w:tcBorders>
          </w:tcPr>
          <w:p w14:paraId="6AEF0A8E" w14:textId="77777777" w:rsidR="007D435F" w:rsidRDefault="00B87847">
            <w:pPr>
              <w:pStyle w:val="TableParagraph"/>
              <w:spacing w:before="87"/>
              <w:ind w:left="959"/>
              <w:rPr>
                <w:sz w:val="16"/>
              </w:rPr>
            </w:pPr>
            <w:r>
              <w:rPr>
                <w:sz w:val="16"/>
              </w:rPr>
              <w:t>1</w:t>
            </w:r>
          </w:p>
        </w:tc>
        <w:tc>
          <w:tcPr>
            <w:tcW w:w="2642" w:type="dxa"/>
            <w:tcBorders>
              <w:top w:val="dashed" w:sz="4" w:space="0" w:color="000000"/>
              <w:bottom w:val="dashed" w:sz="4" w:space="0" w:color="000000"/>
            </w:tcBorders>
          </w:tcPr>
          <w:p w14:paraId="6F74E2E4" w14:textId="77777777" w:rsidR="007D435F" w:rsidRDefault="00B87847">
            <w:pPr>
              <w:pStyle w:val="TableParagraph"/>
              <w:spacing w:before="87"/>
              <w:ind w:left="1102"/>
              <w:rPr>
                <w:sz w:val="16"/>
              </w:rPr>
            </w:pPr>
            <w:r>
              <w:rPr>
                <w:sz w:val="16"/>
              </w:rPr>
              <w:t>1</w:t>
            </w:r>
          </w:p>
        </w:tc>
        <w:tc>
          <w:tcPr>
            <w:tcW w:w="3554" w:type="dxa"/>
            <w:tcBorders>
              <w:top w:val="dashed" w:sz="4" w:space="0" w:color="000000"/>
              <w:bottom w:val="dashed" w:sz="4" w:space="0" w:color="000000"/>
            </w:tcBorders>
          </w:tcPr>
          <w:p w14:paraId="72314806" w14:textId="77777777" w:rsidR="007D435F" w:rsidRDefault="00B87847">
            <w:pPr>
              <w:pStyle w:val="TableParagraph"/>
              <w:spacing w:before="87"/>
              <w:ind w:left="1436"/>
              <w:rPr>
                <w:sz w:val="16"/>
              </w:rPr>
            </w:pPr>
            <w:r>
              <w:rPr>
                <w:sz w:val="16"/>
              </w:rPr>
              <w:t>0</w:t>
            </w:r>
          </w:p>
        </w:tc>
      </w:tr>
      <w:tr w:rsidR="007D435F" w14:paraId="3636570C" w14:textId="77777777">
        <w:trPr>
          <w:trHeight w:val="352"/>
        </w:trPr>
        <w:tc>
          <w:tcPr>
            <w:tcW w:w="576" w:type="dxa"/>
            <w:tcBorders>
              <w:top w:val="dashed" w:sz="4" w:space="0" w:color="000000"/>
              <w:bottom w:val="dashed" w:sz="4" w:space="0" w:color="000000"/>
            </w:tcBorders>
          </w:tcPr>
          <w:p w14:paraId="427613BA" w14:textId="77777777" w:rsidR="007D435F" w:rsidRDefault="00B87847">
            <w:pPr>
              <w:pStyle w:val="TableParagraph"/>
              <w:spacing w:before="87"/>
              <w:rPr>
                <w:sz w:val="16"/>
              </w:rPr>
            </w:pPr>
            <w:r>
              <w:rPr>
                <w:sz w:val="16"/>
              </w:rPr>
              <w:t>31231</w:t>
            </w:r>
          </w:p>
        </w:tc>
        <w:tc>
          <w:tcPr>
            <w:tcW w:w="3744" w:type="dxa"/>
            <w:tcBorders>
              <w:top w:val="dashed" w:sz="4" w:space="0" w:color="000000"/>
              <w:bottom w:val="dashed" w:sz="4" w:space="0" w:color="000000"/>
            </w:tcBorders>
          </w:tcPr>
          <w:p w14:paraId="46DFA6A1" w14:textId="77777777" w:rsidR="007D435F" w:rsidRDefault="00B87847">
            <w:pPr>
              <w:pStyle w:val="TableParagraph"/>
              <w:spacing w:before="87"/>
              <w:ind w:left="95"/>
              <w:rPr>
                <w:sz w:val="16"/>
              </w:rPr>
            </w:pPr>
            <w:r>
              <w:rPr>
                <w:sz w:val="16"/>
              </w:rPr>
              <w:t>NASAL ENDOSCOPY, DX</w:t>
            </w:r>
          </w:p>
        </w:tc>
        <w:tc>
          <w:tcPr>
            <w:tcW w:w="2161" w:type="dxa"/>
            <w:tcBorders>
              <w:top w:val="dashed" w:sz="4" w:space="0" w:color="000000"/>
              <w:bottom w:val="dashed" w:sz="4" w:space="0" w:color="000000"/>
            </w:tcBorders>
          </w:tcPr>
          <w:p w14:paraId="0D084316" w14:textId="77777777" w:rsidR="007D435F" w:rsidRDefault="00B87847">
            <w:pPr>
              <w:pStyle w:val="TableParagraph"/>
              <w:spacing w:before="87"/>
              <w:ind w:left="959"/>
              <w:rPr>
                <w:sz w:val="16"/>
              </w:rPr>
            </w:pPr>
            <w:r>
              <w:rPr>
                <w:sz w:val="16"/>
              </w:rPr>
              <w:t>1</w:t>
            </w:r>
          </w:p>
        </w:tc>
        <w:tc>
          <w:tcPr>
            <w:tcW w:w="2642" w:type="dxa"/>
            <w:tcBorders>
              <w:top w:val="dashed" w:sz="4" w:space="0" w:color="000000"/>
              <w:bottom w:val="dashed" w:sz="4" w:space="0" w:color="000000"/>
            </w:tcBorders>
          </w:tcPr>
          <w:p w14:paraId="1102593E" w14:textId="77777777" w:rsidR="007D435F" w:rsidRDefault="00B87847">
            <w:pPr>
              <w:pStyle w:val="TableParagraph"/>
              <w:spacing w:before="87"/>
              <w:ind w:left="1102"/>
              <w:rPr>
                <w:sz w:val="16"/>
              </w:rPr>
            </w:pPr>
            <w:r>
              <w:rPr>
                <w:sz w:val="16"/>
              </w:rPr>
              <w:t>0</w:t>
            </w:r>
          </w:p>
        </w:tc>
        <w:tc>
          <w:tcPr>
            <w:tcW w:w="3554" w:type="dxa"/>
            <w:tcBorders>
              <w:top w:val="dashed" w:sz="4" w:space="0" w:color="000000"/>
              <w:bottom w:val="dashed" w:sz="4" w:space="0" w:color="000000"/>
            </w:tcBorders>
          </w:tcPr>
          <w:p w14:paraId="2226667C" w14:textId="77777777" w:rsidR="007D435F" w:rsidRDefault="00B87847">
            <w:pPr>
              <w:pStyle w:val="TableParagraph"/>
              <w:spacing w:before="87"/>
              <w:ind w:left="1436"/>
              <w:rPr>
                <w:sz w:val="16"/>
              </w:rPr>
            </w:pPr>
            <w:r>
              <w:rPr>
                <w:sz w:val="16"/>
              </w:rPr>
              <w:t>1</w:t>
            </w:r>
          </w:p>
        </w:tc>
      </w:tr>
      <w:tr w:rsidR="007D435F" w14:paraId="369D9C6A" w14:textId="77777777">
        <w:trPr>
          <w:trHeight w:val="352"/>
        </w:trPr>
        <w:tc>
          <w:tcPr>
            <w:tcW w:w="576" w:type="dxa"/>
            <w:tcBorders>
              <w:top w:val="dashed" w:sz="4" w:space="0" w:color="000000"/>
              <w:bottom w:val="dashed" w:sz="4" w:space="0" w:color="000000"/>
            </w:tcBorders>
          </w:tcPr>
          <w:p w14:paraId="5DB64372" w14:textId="77777777" w:rsidR="007D435F" w:rsidRDefault="00B87847">
            <w:pPr>
              <w:pStyle w:val="TableParagraph"/>
              <w:spacing w:before="89"/>
              <w:rPr>
                <w:sz w:val="16"/>
              </w:rPr>
            </w:pPr>
            <w:r>
              <w:rPr>
                <w:sz w:val="16"/>
              </w:rPr>
              <w:t>45315</w:t>
            </w:r>
          </w:p>
        </w:tc>
        <w:tc>
          <w:tcPr>
            <w:tcW w:w="3744" w:type="dxa"/>
            <w:tcBorders>
              <w:top w:val="dashed" w:sz="4" w:space="0" w:color="000000"/>
              <w:bottom w:val="dashed" w:sz="4" w:space="0" w:color="000000"/>
            </w:tcBorders>
          </w:tcPr>
          <w:p w14:paraId="34464F52" w14:textId="77777777" w:rsidR="007D435F" w:rsidRDefault="00B87847">
            <w:pPr>
              <w:pStyle w:val="TableParagraph"/>
              <w:spacing w:before="89"/>
              <w:ind w:left="95"/>
              <w:rPr>
                <w:sz w:val="16"/>
              </w:rPr>
            </w:pPr>
            <w:r>
              <w:rPr>
                <w:sz w:val="16"/>
              </w:rPr>
              <w:t>PROCTOSIGMOIDOSCOPY</w:t>
            </w:r>
          </w:p>
        </w:tc>
        <w:tc>
          <w:tcPr>
            <w:tcW w:w="2161" w:type="dxa"/>
            <w:tcBorders>
              <w:top w:val="dashed" w:sz="4" w:space="0" w:color="000000"/>
              <w:bottom w:val="dashed" w:sz="4" w:space="0" w:color="000000"/>
            </w:tcBorders>
          </w:tcPr>
          <w:p w14:paraId="085DCDA4" w14:textId="77777777" w:rsidR="007D435F" w:rsidRDefault="00B87847">
            <w:pPr>
              <w:pStyle w:val="TableParagraph"/>
              <w:spacing w:before="89"/>
              <w:ind w:left="959"/>
              <w:rPr>
                <w:sz w:val="16"/>
              </w:rPr>
            </w:pPr>
            <w:r>
              <w:rPr>
                <w:sz w:val="16"/>
              </w:rPr>
              <w:t>1</w:t>
            </w:r>
          </w:p>
        </w:tc>
        <w:tc>
          <w:tcPr>
            <w:tcW w:w="2642" w:type="dxa"/>
            <w:tcBorders>
              <w:top w:val="dashed" w:sz="4" w:space="0" w:color="000000"/>
              <w:bottom w:val="dashed" w:sz="4" w:space="0" w:color="000000"/>
            </w:tcBorders>
          </w:tcPr>
          <w:p w14:paraId="11A6BFAF" w14:textId="77777777" w:rsidR="007D435F" w:rsidRDefault="00B87847">
            <w:pPr>
              <w:pStyle w:val="TableParagraph"/>
              <w:spacing w:before="89"/>
              <w:ind w:left="1102"/>
              <w:rPr>
                <w:sz w:val="16"/>
              </w:rPr>
            </w:pPr>
            <w:r>
              <w:rPr>
                <w:sz w:val="16"/>
              </w:rPr>
              <w:t>0</w:t>
            </w:r>
          </w:p>
        </w:tc>
        <w:tc>
          <w:tcPr>
            <w:tcW w:w="3554" w:type="dxa"/>
            <w:tcBorders>
              <w:top w:val="dashed" w:sz="4" w:space="0" w:color="000000"/>
              <w:bottom w:val="dashed" w:sz="4" w:space="0" w:color="000000"/>
            </w:tcBorders>
          </w:tcPr>
          <w:p w14:paraId="45144B68" w14:textId="77777777" w:rsidR="007D435F" w:rsidRDefault="00B87847">
            <w:pPr>
              <w:pStyle w:val="TableParagraph"/>
              <w:spacing w:before="89"/>
              <w:ind w:left="1436"/>
              <w:rPr>
                <w:sz w:val="16"/>
              </w:rPr>
            </w:pPr>
            <w:r>
              <w:rPr>
                <w:sz w:val="16"/>
              </w:rPr>
              <w:t>1</w:t>
            </w:r>
          </w:p>
        </w:tc>
      </w:tr>
      <w:tr w:rsidR="007D435F" w14:paraId="3702E03E" w14:textId="77777777">
        <w:trPr>
          <w:trHeight w:val="352"/>
        </w:trPr>
        <w:tc>
          <w:tcPr>
            <w:tcW w:w="576" w:type="dxa"/>
            <w:tcBorders>
              <w:top w:val="dashed" w:sz="4" w:space="0" w:color="000000"/>
              <w:bottom w:val="dashed" w:sz="4" w:space="0" w:color="000000"/>
            </w:tcBorders>
          </w:tcPr>
          <w:p w14:paraId="57865ADC" w14:textId="77777777" w:rsidR="007D435F" w:rsidRDefault="00B87847">
            <w:pPr>
              <w:pStyle w:val="TableParagraph"/>
              <w:spacing w:before="89"/>
              <w:rPr>
                <w:sz w:val="16"/>
              </w:rPr>
            </w:pPr>
            <w:r>
              <w:rPr>
                <w:sz w:val="16"/>
              </w:rPr>
              <w:t>45330</w:t>
            </w:r>
          </w:p>
        </w:tc>
        <w:tc>
          <w:tcPr>
            <w:tcW w:w="3744" w:type="dxa"/>
            <w:tcBorders>
              <w:top w:val="dashed" w:sz="4" w:space="0" w:color="000000"/>
              <w:bottom w:val="dashed" w:sz="4" w:space="0" w:color="000000"/>
            </w:tcBorders>
          </w:tcPr>
          <w:p w14:paraId="58588748" w14:textId="77777777" w:rsidR="007D435F" w:rsidRDefault="00B87847">
            <w:pPr>
              <w:pStyle w:val="TableParagraph"/>
              <w:spacing w:before="89"/>
              <w:ind w:left="95"/>
              <w:rPr>
                <w:sz w:val="16"/>
              </w:rPr>
            </w:pPr>
            <w:r>
              <w:rPr>
                <w:sz w:val="16"/>
              </w:rPr>
              <w:t>SIGMOIDOSCOPY, DIAGNOSTIC</w:t>
            </w:r>
          </w:p>
        </w:tc>
        <w:tc>
          <w:tcPr>
            <w:tcW w:w="2161" w:type="dxa"/>
            <w:tcBorders>
              <w:top w:val="dashed" w:sz="4" w:space="0" w:color="000000"/>
              <w:bottom w:val="dashed" w:sz="4" w:space="0" w:color="000000"/>
            </w:tcBorders>
          </w:tcPr>
          <w:p w14:paraId="574ABB6F" w14:textId="77777777" w:rsidR="007D435F" w:rsidRDefault="00B87847">
            <w:pPr>
              <w:pStyle w:val="TableParagraph"/>
              <w:spacing w:before="89"/>
              <w:ind w:left="959"/>
              <w:rPr>
                <w:sz w:val="16"/>
              </w:rPr>
            </w:pPr>
            <w:r>
              <w:rPr>
                <w:sz w:val="16"/>
              </w:rPr>
              <w:t>7</w:t>
            </w:r>
          </w:p>
        </w:tc>
        <w:tc>
          <w:tcPr>
            <w:tcW w:w="2642" w:type="dxa"/>
            <w:tcBorders>
              <w:top w:val="dashed" w:sz="4" w:space="0" w:color="000000"/>
              <w:bottom w:val="dashed" w:sz="4" w:space="0" w:color="000000"/>
            </w:tcBorders>
          </w:tcPr>
          <w:p w14:paraId="690568D7" w14:textId="77777777" w:rsidR="007D435F" w:rsidRDefault="00B87847">
            <w:pPr>
              <w:pStyle w:val="TableParagraph"/>
              <w:spacing w:before="89"/>
              <w:ind w:left="1102"/>
              <w:rPr>
                <w:sz w:val="16"/>
              </w:rPr>
            </w:pPr>
            <w:r>
              <w:rPr>
                <w:sz w:val="16"/>
              </w:rPr>
              <w:t>7</w:t>
            </w:r>
          </w:p>
        </w:tc>
        <w:tc>
          <w:tcPr>
            <w:tcW w:w="3554" w:type="dxa"/>
            <w:tcBorders>
              <w:top w:val="dashed" w:sz="4" w:space="0" w:color="000000"/>
              <w:bottom w:val="dashed" w:sz="4" w:space="0" w:color="000000"/>
            </w:tcBorders>
          </w:tcPr>
          <w:p w14:paraId="0F93DFF1" w14:textId="77777777" w:rsidR="007D435F" w:rsidRDefault="00B87847">
            <w:pPr>
              <w:pStyle w:val="TableParagraph"/>
              <w:spacing w:before="89"/>
              <w:ind w:left="1436"/>
              <w:rPr>
                <w:sz w:val="16"/>
              </w:rPr>
            </w:pPr>
            <w:r>
              <w:rPr>
                <w:sz w:val="16"/>
              </w:rPr>
              <w:t>0</w:t>
            </w:r>
          </w:p>
        </w:tc>
      </w:tr>
      <w:tr w:rsidR="007D435F" w14:paraId="7138C61A" w14:textId="77777777">
        <w:trPr>
          <w:trHeight w:val="352"/>
        </w:trPr>
        <w:tc>
          <w:tcPr>
            <w:tcW w:w="576" w:type="dxa"/>
            <w:tcBorders>
              <w:top w:val="dashed" w:sz="4" w:space="0" w:color="000000"/>
              <w:bottom w:val="dashed" w:sz="4" w:space="0" w:color="000000"/>
            </w:tcBorders>
          </w:tcPr>
          <w:p w14:paraId="04616D23" w14:textId="77777777" w:rsidR="007D435F" w:rsidRDefault="00B87847">
            <w:pPr>
              <w:pStyle w:val="TableParagraph"/>
              <w:spacing w:before="89"/>
              <w:rPr>
                <w:sz w:val="16"/>
              </w:rPr>
            </w:pPr>
            <w:r>
              <w:rPr>
                <w:sz w:val="16"/>
              </w:rPr>
              <w:t>45333</w:t>
            </w:r>
          </w:p>
        </w:tc>
        <w:tc>
          <w:tcPr>
            <w:tcW w:w="3744" w:type="dxa"/>
            <w:tcBorders>
              <w:top w:val="dashed" w:sz="4" w:space="0" w:color="000000"/>
              <w:bottom w:val="dashed" w:sz="4" w:space="0" w:color="000000"/>
            </w:tcBorders>
          </w:tcPr>
          <w:p w14:paraId="28A49D8D" w14:textId="77777777" w:rsidR="007D435F" w:rsidRDefault="00B87847">
            <w:pPr>
              <w:pStyle w:val="TableParagraph"/>
              <w:spacing w:before="89"/>
              <w:ind w:left="95"/>
              <w:rPr>
                <w:sz w:val="16"/>
              </w:rPr>
            </w:pPr>
            <w:r>
              <w:rPr>
                <w:sz w:val="16"/>
              </w:rPr>
              <w:t>SIGMOIDOSCOPY &amp; POLYPECTOMY</w:t>
            </w:r>
          </w:p>
        </w:tc>
        <w:tc>
          <w:tcPr>
            <w:tcW w:w="2161" w:type="dxa"/>
            <w:tcBorders>
              <w:top w:val="dashed" w:sz="4" w:space="0" w:color="000000"/>
              <w:bottom w:val="dashed" w:sz="4" w:space="0" w:color="000000"/>
            </w:tcBorders>
          </w:tcPr>
          <w:p w14:paraId="4E3CE8CA" w14:textId="77777777" w:rsidR="007D435F" w:rsidRDefault="00B87847">
            <w:pPr>
              <w:pStyle w:val="TableParagraph"/>
              <w:spacing w:before="89"/>
              <w:ind w:left="959"/>
              <w:rPr>
                <w:sz w:val="16"/>
              </w:rPr>
            </w:pPr>
            <w:r>
              <w:rPr>
                <w:sz w:val="16"/>
              </w:rPr>
              <w:t>1</w:t>
            </w:r>
          </w:p>
        </w:tc>
        <w:tc>
          <w:tcPr>
            <w:tcW w:w="2642" w:type="dxa"/>
            <w:tcBorders>
              <w:top w:val="dashed" w:sz="4" w:space="0" w:color="000000"/>
              <w:bottom w:val="dashed" w:sz="4" w:space="0" w:color="000000"/>
            </w:tcBorders>
          </w:tcPr>
          <w:p w14:paraId="11BB5A90" w14:textId="77777777" w:rsidR="007D435F" w:rsidRDefault="00B87847">
            <w:pPr>
              <w:pStyle w:val="TableParagraph"/>
              <w:spacing w:before="89"/>
              <w:ind w:left="1102"/>
              <w:rPr>
                <w:sz w:val="16"/>
              </w:rPr>
            </w:pPr>
            <w:r>
              <w:rPr>
                <w:sz w:val="16"/>
              </w:rPr>
              <w:t>1</w:t>
            </w:r>
          </w:p>
        </w:tc>
        <w:tc>
          <w:tcPr>
            <w:tcW w:w="3554" w:type="dxa"/>
            <w:tcBorders>
              <w:top w:val="dashed" w:sz="4" w:space="0" w:color="000000"/>
              <w:bottom w:val="dashed" w:sz="4" w:space="0" w:color="000000"/>
            </w:tcBorders>
          </w:tcPr>
          <w:p w14:paraId="5B8DFD3C" w14:textId="77777777" w:rsidR="007D435F" w:rsidRDefault="00B87847">
            <w:pPr>
              <w:pStyle w:val="TableParagraph"/>
              <w:spacing w:before="89"/>
              <w:ind w:left="1436"/>
              <w:rPr>
                <w:sz w:val="16"/>
              </w:rPr>
            </w:pPr>
            <w:r>
              <w:rPr>
                <w:sz w:val="16"/>
              </w:rPr>
              <w:t>0</w:t>
            </w:r>
          </w:p>
        </w:tc>
      </w:tr>
      <w:tr w:rsidR="007D435F" w14:paraId="4BA9BE97" w14:textId="77777777">
        <w:trPr>
          <w:trHeight w:val="352"/>
        </w:trPr>
        <w:tc>
          <w:tcPr>
            <w:tcW w:w="576" w:type="dxa"/>
            <w:tcBorders>
              <w:top w:val="dashed" w:sz="4" w:space="0" w:color="000000"/>
              <w:bottom w:val="dashed" w:sz="4" w:space="0" w:color="000000"/>
            </w:tcBorders>
          </w:tcPr>
          <w:p w14:paraId="2A14D573" w14:textId="77777777" w:rsidR="007D435F" w:rsidRDefault="00B87847">
            <w:pPr>
              <w:pStyle w:val="TableParagraph"/>
              <w:spacing w:before="89"/>
              <w:rPr>
                <w:sz w:val="16"/>
              </w:rPr>
            </w:pPr>
            <w:r>
              <w:rPr>
                <w:sz w:val="16"/>
              </w:rPr>
              <w:t>45378</w:t>
            </w:r>
          </w:p>
        </w:tc>
        <w:tc>
          <w:tcPr>
            <w:tcW w:w="3744" w:type="dxa"/>
            <w:tcBorders>
              <w:top w:val="dashed" w:sz="4" w:space="0" w:color="000000"/>
              <w:bottom w:val="dashed" w:sz="4" w:space="0" w:color="000000"/>
            </w:tcBorders>
          </w:tcPr>
          <w:p w14:paraId="7C4D55F2" w14:textId="77777777" w:rsidR="007D435F" w:rsidRDefault="00B87847">
            <w:pPr>
              <w:pStyle w:val="TableParagraph"/>
              <w:spacing w:before="89"/>
              <w:ind w:left="95"/>
              <w:rPr>
                <w:sz w:val="16"/>
              </w:rPr>
            </w:pPr>
            <w:r>
              <w:rPr>
                <w:sz w:val="16"/>
              </w:rPr>
              <w:t>DIAGNOSTIC COLONOSCOPY</w:t>
            </w:r>
          </w:p>
        </w:tc>
        <w:tc>
          <w:tcPr>
            <w:tcW w:w="2161" w:type="dxa"/>
            <w:tcBorders>
              <w:top w:val="dashed" w:sz="4" w:space="0" w:color="000000"/>
              <w:bottom w:val="dashed" w:sz="4" w:space="0" w:color="000000"/>
            </w:tcBorders>
          </w:tcPr>
          <w:p w14:paraId="3DE71575" w14:textId="77777777" w:rsidR="007D435F" w:rsidRDefault="00B87847">
            <w:pPr>
              <w:pStyle w:val="TableParagraph"/>
              <w:spacing w:before="89"/>
              <w:ind w:left="959"/>
              <w:rPr>
                <w:sz w:val="16"/>
              </w:rPr>
            </w:pPr>
            <w:r>
              <w:rPr>
                <w:sz w:val="16"/>
              </w:rPr>
              <w:t>2</w:t>
            </w:r>
          </w:p>
        </w:tc>
        <w:tc>
          <w:tcPr>
            <w:tcW w:w="2642" w:type="dxa"/>
            <w:tcBorders>
              <w:top w:val="dashed" w:sz="4" w:space="0" w:color="000000"/>
              <w:bottom w:val="dashed" w:sz="4" w:space="0" w:color="000000"/>
            </w:tcBorders>
          </w:tcPr>
          <w:p w14:paraId="652EFCBF" w14:textId="77777777" w:rsidR="007D435F" w:rsidRDefault="00B87847">
            <w:pPr>
              <w:pStyle w:val="TableParagraph"/>
              <w:spacing w:before="89"/>
              <w:ind w:left="1102"/>
              <w:rPr>
                <w:sz w:val="16"/>
              </w:rPr>
            </w:pPr>
            <w:r>
              <w:rPr>
                <w:sz w:val="16"/>
              </w:rPr>
              <w:t>2</w:t>
            </w:r>
          </w:p>
        </w:tc>
        <w:tc>
          <w:tcPr>
            <w:tcW w:w="3554" w:type="dxa"/>
            <w:tcBorders>
              <w:top w:val="dashed" w:sz="4" w:space="0" w:color="000000"/>
              <w:bottom w:val="dashed" w:sz="4" w:space="0" w:color="000000"/>
            </w:tcBorders>
          </w:tcPr>
          <w:p w14:paraId="56A32405" w14:textId="77777777" w:rsidR="007D435F" w:rsidRDefault="00B87847">
            <w:pPr>
              <w:pStyle w:val="TableParagraph"/>
              <w:spacing w:before="89"/>
              <w:ind w:left="1436"/>
              <w:rPr>
                <w:sz w:val="16"/>
              </w:rPr>
            </w:pPr>
            <w:r>
              <w:rPr>
                <w:sz w:val="16"/>
              </w:rPr>
              <w:t>0</w:t>
            </w:r>
          </w:p>
        </w:tc>
      </w:tr>
      <w:tr w:rsidR="007D435F" w14:paraId="2D172090" w14:textId="77777777">
        <w:trPr>
          <w:trHeight w:val="352"/>
        </w:trPr>
        <w:tc>
          <w:tcPr>
            <w:tcW w:w="576" w:type="dxa"/>
            <w:tcBorders>
              <w:top w:val="dashed" w:sz="4" w:space="0" w:color="000000"/>
              <w:bottom w:val="dashed" w:sz="4" w:space="0" w:color="000000"/>
            </w:tcBorders>
          </w:tcPr>
          <w:p w14:paraId="4A017A7A" w14:textId="77777777" w:rsidR="007D435F" w:rsidRDefault="00B87847">
            <w:pPr>
              <w:pStyle w:val="TableParagraph"/>
              <w:spacing w:before="89"/>
              <w:rPr>
                <w:sz w:val="16"/>
              </w:rPr>
            </w:pPr>
            <w:r>
              <w:rPr>
                <w:sz w:val="16"/>
              </w:rPr>
              <w:t>45385</w:t>
            </w:r>
          </w:p>
        </w:tc>
        <w:tc>
          <w:tcPr>
            <w:tcW w:w="3744" w:type="dxa"/>
            <w:tcBorders>
              <w:top w:val="dashed" w:sz="4" w:space="0" w:color="000000"/>
              <w:bottom w:val="dashed" w:sz="4" w:space="0" w:color="000000"/>
            </w:tcBorders>
          </w:tcPr>
          <w:p w14:paraId="35C46912" w14:textId="77777777" w:rsidR="007D435F" w:rsidRDefault="00B87847">
            <w:pPr>
              <w:pStyle w:val="TableParagraph"/>
              <w:spacing w:before="89"/>
              <w:ind w:left="95"/>
              <w:rPr>
                <w:sz w:val="16"/>
              </w:rPr>
            </w:pPr>
            <w:r>
              <w:rPr>
                <w:sz w:val="16"/>
              </w:rPr>
              <w:t>COLONOSCOPY, LESION REMOVAL</w:t>
            </w:r>
          </w:p>
        </w:tc>
        <w:tc>
          <w:tcPr>
            <w:tcW w:w="2161" w:type="dxa"/>
            <w:tcBorders>
              <w:top w:val="dashed" w:sz="4" w:space="0" w:color="000000"/>
              <w:bottom w:val="dashed" w:sz="4" w:space="0" w:color="000000"/>
            </w:tcBorders>
          </w:tcPr>
          <w:p w14:paraId="4AFFADB5" w14:textId="77777777" w:rsidR="007D435F" w:rsidRDefault="00B87847">
            <w:pPr>
              <w:pStyle w:val="TableParagraph"/>
              <w:spacing w:before="89"/>
              <w:ind w:left="959"/>
              <w:rPr>
                <w:sz w:val="16"/>
              </w:rPr>
            </w:pPr>
            <w:r>
              <w:rPr>
                <w:sz w:val="16"/>
              </w:rPr>
              <w:t>3</w:t>
            </w:r>
          </w:p>
        </w:tc>
        <w:tc>
          <w:tcPr>
            <w:tcW w:w="2642" w:type="dxa"/>
            <w:tcBorders>
              <w:top w:val="dashed" w:sz="4" w:space="0" w:color="000000"/>
              <w:bottom w:val="dashed" w:sz="4" w:space="0" w:color="000000"/>
            </w:tcBorders>
          </w:tcPr>
          <w:p w14:paraId="4DB7CE3F" w14:textId="77777777" w:rsidR="007D435F" w:rsidRDefault="00B87847">
            <w:pPr>
              <w:pStyle w:val="TableParagraph"/>
              <w:spacing w:before="89"/>
              <w:ind w:left="1102"/>
              <w:rPr>
                <w:sz w:val="16"/>
              </w:rPr>
            </w:pPr>
            <w:r>
              <w:rPr>
                <w:sz w:val="16"/>
              </w:rPr>
              <w:t>3</w:t>
            </w:r>
          </w:p>
        </w:tc>
        <w:tc>
          <w:tcPr>
            <w:tcW w:w="3554" w:type="dxa"/>
            <w:tcBorders>
              <w:top w:val="dashed" w:sz="4" w:space="0" w:color="000000"/>
              <w:bottom w:val="dashed" w:sz="4" w:space="0" w:color="000000"/>
            </w:tcBorders>
          </w:tcPr>
          <w:p w14:paraId="1F702A65" w14:textId="77777777" w:rsidR="007D435F" w:rsidRDefault="00B87847">
            <w:pPr>
              <w:pStyle w:val="TableParagraph"/>
              <w:spacing w:before="89"/>
              <w:ind w:left="1436"/>
              <w:rPr>
                <w:sz w:val="16"/>
              </w:rPr>
            </w:pPr>
            <w:r>
              <w:rPr>
                <w:sz w:val="16"/>
              </w:rPr>
              <w:t>0</w:t>
            </w:r>
          </w:p>
        </w:tc>
      </w:tr>
      <w:tr w:rsidR="007D435F" w14:paraId="056EB5F3" w14:textId="77777777">
        <w:trPr>
          <w:trHeight w:val="352"/>
        </w:trPr>
        <w:tc>
          <w:tcPr>
            <w:tcW w:w="576" w:type="dxa"/>
            <w:tcBorders>
              <w:top w:val="dashed" w:sz="4" w:space="0" w:color="000000"/>
              <w:bottom w:val="dashed" w:sz="4" w:space="0" w:color="000000"/>
            </w:tcBorders>
          </w:tcPr>
          <w:p w14:paraId="6B48ECCE" w14:textId="77777777" w:rsidR="007D435F" w:rsidRDefault="00B87847">
            <w:pPr>
              <w:pStyle w:val="TableParagraph"/>
              <w:spacing w:before="89"/>
              <w:rPr>
                <w:sz w:val="16"/>
              </w:rPr>
            </w:pPr>
            <w:r>
              <w:rPr>
                <w:sz w:val="16"/>
              </w:rPr>
              <w:t>47600</w:t>
            </w:r>
          </w:p>
        </w:tc>
        <w:tc>
          <w:tcPr>
            <w:tcW w:w="3744" w:type="dxa"/>
            <w:tcBorders>
              <w:top w:val="dashed" w:sz="4" w:space="0" w:color="000000"/>
              <w:bottom w:val="dashed" w:sz="4" w:space="0" w:color="000000"/>
            </w:tcBorders>
          </w:tcPr>
          <w:p w14:paraId="67B19963" w14:textId="77777777" w:rsidR="007D435F" w:rsidRDefault="00B87847">
            <w:pPr>
              <w:pStyle w:val="TableParagraph"/>
              <w:spacing w:before="89"/>
              <w:ind w:left="95"/>
              <w:rPr>
                <w:sz w:val="16"/>
              </w:rPr>
            </w:pPr>
            <w:r>
              <w:rPr>
                <w:sz w:val="16"/>
              </w:rPr>
              <w:t>REMOVAL OF GALLBLADDER</w:t>
            </w:r>
          </w:p>
        </w:tc>
        <w:tc>
          <w:tcPr>
            <w:tcW w:w="2161" w:type="dxa"/>
            <w:tcBorders>
              <w:top w:val="dashed" w:sz="4" w:space="0" w:color="000000"/>
              <w:bottom w:val="dashed" w:sz="4" w:space="0" w:color="000000"/>
            </w:tcBorders>
          </w:tcPr>
          <w:p w14:paraId="2356633A" w14:textId="77777777" w:rsidR="007D435F" w:rsidRDefault="00B87847">
            <w:pPr>
              <w:pStyle w:val="TableParagraph"/>
              <w:spacing w:before="89"/>
              <w:ind w:left="959"/>
              <w:rPr>
                <w:sz w:val="16"/>
              </w:rPr>
            </w:pPr>
            <w:r>
              <w:rPr>
                <w:sz w:val="16"/>
              </w:rPr>
              <w:t>1</w:t>
            </w:r>
          </w:p>
        </w:tc>
        <w:tc>
          <w:tcPr>
            <w:tcW w:w="2642" w:type="dxa"/>
            <w:tcBorders>
              <w:top w:val="dashed" w:sz="4" w:space="0" w:color="000000"/>
              <w:bottom w:val="dashed" w:sz="4" w:space="0" w:color="000000"/>
            </w:tcBorders>
          </w:tcPr>
          <w:p w14:paraId="44297000" w14:textId="77777777" w:rsidR="007D435F" w:rsidRDefault="00B87847">
            <w:pPr>
              <w:pStyle w:val="TableParagraph"/>
              <w:spacing w:before="89"/>
              <w:ind w:left="1102"/>
              <w:rPr>
                <w:sz w:val="16"/>
              </w:rPr>
            </w:pPr>
            <w:r>
              <w:rPr>
                <w:sz w:val="16"/>
              </w:rPr>
              <w:t>0</w:t>
            </w:r>
          </w:p>
        </w:tc>
        <w:tc>
          <w:tcPr>
            <w:tcW w:w="3554" w:type="dxa"/>
            <w:tcBorders>
              <w:top w:val="dashed" w:sz="4" w:space="0" w:color="000000"/>
              <w:bottom w:val="dashed" w:sz="4" w:space="0" w:color="000000"/>
            </w:tcBorders>
          </w:tcPr>
          <w:p w14:paraId="04BA983B" w14:textId="77777777" w:rsidR="007D435F" w:rsidRDefault="00B87847">
            <w:pPr>
              <w:pStyle w:val="TableParagraph"/>
              <w:spacing w:before="89"/>
              <w:ind w:left="1436"/>
              <w:rPr>
                <w:sz w:val="16"/>
              </w:rPr>
            </w:pPr>
            <w:r>
              <w:rPr>
                <w:sz w:val="16"/>
              </w:rPr>
              <w:t>1</w:t>
            </w:r>
          </w:p>
        </w:tc>
      </w:tr>
      <w:tr w:rsidR="007D435F" w14:paraId="327982B7" w14:textId="77777777">
        <w:trPr>
          <w:trHeight w:val="352"/>
        </w:trPr>
        <w:tc>
          <w:tcPr>
            <w:tcW w:w="576" w:type="dxa"/>
            <w:tcBorders>
              <w:top w:val="dashed" w:sz="4" w:space="0" w:color="000000"/>
              <w:bottom w:val="dashed" w:sz="4" w:space="0" w:color="000000"/>
            </w:tcBorders>
          </w:tcPr>
          <w:p w14:paraId="0346ECB2" w14:textId="77777777" w:rsidR="007D435F" w:rsidRDefault="00B87847">
            <w:pPr>
              <w:pStyle w:val="TableParagraph"/>
              <w:spacing w:before="89"/>
              <w:rPr>
                <w:sz w:val="16"/>
              </w:rPr>
            </w:pPr>
            <w:r>
              <w:rPr>
                <w:sz w:val="16"/>
              </w:rPr>
              <w:t>49000</w:t>
            </w:r>
          </w:p>
        </w:tc>
        <w:tc>
          <w:tcPr>
            <w:tcW w:w="3744" w:type="dxa"/>
            <w:tcBorders>
              <w:top w:val="dashed" w:sz="4" w:space="0" w:color="000000"/>
              <w:bottom w:val="dashed" w:sz="4" w:space="0" w:color="000000"/>
            </w:tcBorders>
          </w:tcPr>
          <w:p w14:paraId="52F30BBB" w14:textId="77777777" w:rsidR="007D435F" w:rsidRDefault="00B87847">
            <w:pPr>
              <w:pStyle w:val="TableParagraph"/>
              <w:spacing w:before="89"/>
              <w:ind w:left="95"/>
              <w:rPr>
                <w:sz w:val="16"/>
              </w:rPr>
            </w:pPr>
            <w:r>
              <w:rPr>
                <w:sz w:val="16"/>
              </w:rPr>
              <w:t>EXPLORATION OF ABDOMEN</w:t>
            </w:r>
          </w:p>
        </w:tc>
        <w:tc>
          <w:tcPr>
            <w:tcW w:w="2161" w:type="dxa"/>
            <w:tcBorders>
              <w:top w:val="dashed" w:sz="4" w:space="0" w:color="000000"/>
              <w:bottom w:val="dashed" w:sz="4" w:space="0" w:color="000000"/>
            </w:tcBorders>
          </w:tcPr>
          <w:p w14:paraId="5115DF13" w14:textId="77777777" w:rsidR="007D435F" w:rsidRDefault="00B87847">
            <w:pPr>
              <w:pStyle w:val="TableParagraph"/>
              <w:spacing w:before="89"/>
              <w:ind w:left="959"/>
              <w:rPr>
                <w:sz w:val="16"/>
              </w:rPr>
            </w:pPr>
            <w:r>
              <w:rPr>
                <w:sz w:val="16"/>
              </w:rPr>
              <w:t>1</w:t>
            </w:r>
          </w:p>
        </w:tc>
        <w:tc>
          <w:tcPr>
            <w:tcW w:w="2642" w:type="dxa"/>
            <w:tcBorders>
              <w:top w:val="dashed" w:sz="4" w:space="0" w:color="000000"/>
              <w:bottom w:val="dashed" w:sz="4" w:space="0" w:color="000000"/>
            </w:tcBorders>
          </w:tcPr>
          <w:p w14:paraId="4F1BBA16" w14:textId="77777777" w:rsidR="007D435F" w:rsidRDefault="00B87847">
            <w:pPr>
              <w:pStyle w:val="TableParagraph"/>
              <w:spacing w:before="89"/>
              <w:ind w:left="1102"/>
              <w:rPr>
                <w:sz w:val="16"/>
              </w:rPr>
            </w:pPr>
            <w:r>
              <w:rPr>
                <w:sz w:val="16"/>
              </w:rPr>
              <w:t>1</w:t>
            </w:r>
          </w:p>
        </w:tc>
        <w:tc>
          <w:tcPr>
            <w:tcW w:w="3554" w:type="dxa"/>
            <w:tcBorders>
              <w:top w:val="dashed" w:sz="4" w:space="0" w:color="000000"/>
              <w:bottom w:val="dashed" w:sz="4" w:space="0" w:color="000000"/>
            </w:tcBorders>
          </w:tcPr>
          <w:p w14:paraId="75BEC431" w14:textId="77777777" w:rsidR="007D435F" w:rsidRDefault="00B87847">
            <w:pPr>
              <w:pStyle w:val="TableParagraph"/>
              <w:spacing w:before="89"/>
              <w:ind w:left="1436"/>
              <w:rPr>
                <w:sz w:val="16"/>
              </w:rPr>
            </w:pPr>
            <w:r>
              <w:rPr>
                <w:sz w:val="16"/>
              </w:rPr>
              <w:t>0</w:t>
            </w:r>
          </w:p>
        </w:tc>
      </w:tr>
      <w:tr w:rsidR="007D435F" w14:paraId="14E95481" w14:textId="77777777">
        <w:trPr>
          <w:trHeight w:val="352"/>
        </w:trPr>
        <w:tc>
          <w:tcPr>
            <w:tcW w:w="576" w:type="dxa"/>
            <w:tcBorders>
              <w:top w:val="dashed" w:sz="4" w:space="0" w:color="000000"/>
              <w:bottom w:val="dashed" w:sz="4" w:space="0" w:color="000000"/>
            </w:tcBorders>
          </w:tcPr>
          <w:p w14:paraId="7A986425" w14:textId="77777777" w:rsidR="007D435F" w:rsidRDefault="00B87847">
            <w:pPr>
              <w:pStyle w:val="TableParagraph"/>
              <w:spacing w:before="89"/>
              <w:rPr>
                <w:sz w:val="16"/>
              </w:rPr>
            </w:pPr>
            <w:r>
              <w:rPr>
                <w:sz w:val="16"/>
              </w:rPr>
              <w:t>49505</w:t>
            </w:r>
          </w:p>
        </w:tc>
        <w:tc>
          <w:tcPr>
            <w:tcW w:w="3744" w:type="dxa"/>
            <w:tcBorders>
              <w:top w:val="dashed" w:sz="4" w:space="0" w:color="000000"/>
              <w:bottom w:val="dashed" w:sz="4" w:space="0" w:color="000000"/>
            </w:tcBorders>
          </w:tcPr>
          <w:p w14:paraId="4346CC16" w14:textId="77777777" w:rsidR="007D435F" w:rsidRDefault="00B87847">
            <w:pPr>
              <w:pStyle w:val="TableParagraph"/>
              <w:spacing w:before="89"/>
              <w:ind w:left="95"/>
              <w:rPr>
                <w:sz w:val="16"/>
              </w:rPr>
            </w:pPr>
            <w:r>
              <w:rPr>
                <w:sz w:val="16"/>
              </w:rPr>
              <w:t>REPAIR INGUINAL HERNIA</w:t>
            </w:r>
          </w:p>
        </w:tc>
        <w:tc>
          <w:tcPr>
            <w:tcW w:w="2161" w:type="dxa"/>
            <w:tcBorders>
              <w:top w:val="dashed" w:sz="4" w:space="0" w:color="000000"/>
              <w:bottom w:val="dashed" w:sz="4" w:space="0" w:color="000000"/>
            </w:tcBorders>
          </w:tcPr>
          <w:p w14:paraId="0E105085" w14:textId="77777777" w:rsidR="007D435F" w:rsidRDefault="00B87847">
            <w:pPr>
              <w:pStyle w:val="TableParagraph"/>
              <w:spacing w:before="89"/>
              <w:ind w:left="959"/>
              <w:rPr>
                <w:sz w:val="16"/>
              </w:rPr>
            </w:pPr>
            <w:r>
              <w:rPr>
                <w:sz w:val="16"/>
              </w:rPr>
              <w:t>2</w:t>
            </w:r>
          </w:p>
        </w:tc>
        <w:tc>
          <w:tcPr>
            <w:tcW w:w="2642" w:type="dxa"/>
            <w:tcBorders>
              <w:top w:val="dashed" w:sz="4" w:space="0" w:color="000000"/>
              <w:bottom w:val="dashed" w:sz="4" w:space="0" w:color="000000"/>
            </w:tcBorders>
          </w:tcPr>
          <w:p w14:paraId="22EDC0B4" w14:textId="77777777" w:rsidR="007D435F" w:rsidRDefault="00B87847">
            <w:pPr>
              <w:pStyle w:val="TableParagraph"/>
              <w:spacing w:before="89"/>
              <w:ind w:left="1102"/>
              <w:rPr>
                <w:sz w:val="16"/>
              </w:rPr>
            </w:pPr>
            <w:r>
              <w:rPr>
                <w:sz w:val="16"/>
              </w:rPr>
              <w:t>1</w:t>
            </w:r>
          </w:p>
        </w:tc>
        <w:tc>
          <w:tcPr>
            <w:tcW w:w="3554" w:type="dxa"/>
            <w:tcBorders>
              <w:top w:val="dashed" w:sz="4" w:space="0" w:color="000000"/>
              <w:bottom w:val="dashed" w:sz="4" w:space="0" w:color="000000"/>
            </w:tcBorders>
          </w:tcPr>
          <w:p w14:paraId="160690AF" w14:textId="77777777" w:rsidR="007D435F" w:rsidRDefault="00B87847">
            <w:pPr>
              <w:pStyle w:val="TableParagraph"/>
              <w:spacing w:before="89"/>
              <w:ind w:left="1436"/>
              <w:rPr>
                <w:sz w:val="16"/>
              </w:rPr>
            </w:pPr>
            <w:r>
              <w:rPr>
                <w:sz w:val="16"/>
              </w:rPr>
              <w:t>1</w:t>
            </w:r>
          </w:p>
        </w:tc>
      </w:tr>
      <w:tr w:rsidR="007D435F" w14:paraId="48547EDC" w14:textId="77777777">
        <w:trPr>
          <w:trHeight w:val="353"/>
        </w:trPr>
        <w:tc>
          <w:tcPr>
            <w:tcW w:w="576" w:type="dxa"/>
            <w:tcBorders>
              <w:top w:val="dashed" w:sz="4" w:space="0" w:color="000000"/>
              <w:bottom w:val="dashed" w:sz="4" w:space="0" w:color="000000"/>
            </w:tcBorders>
          </w:tcPr>
          <w:p w14:paraId="565BA4EA" w14:textId="77777777" w:rsidR="007D435F" w:rsidRDefault="00B87847">
            <w:pPr>
              <w:pStyle w:val="TableParagraph"/>
              <w:spacing w:before="89"/>
              <w:rPr>
                <w:sz w:val="16"/>
              </w:rPr>
            </w:pPr>
            <w:r>
              <w:rPr>
                <w:sz w:val="16"/>
              </w:rPr>
              <w:t>66984</w:t>
            </w:r>
          </w:p>
        </w:tc>
        <w:tc>
          <w:tcPr>
            <w:tcW w:w="3744" w:type="dxa"/>
            <w:tcBorders>
              <w:top w:val="dashed" w:sz="4" w:space="0" w:color="000000"/>
              <w:bottom w:val="dashed" w:sz="4" w:space="0" w:color="000000"/>
            </w:tcBorders>
          </w:tcPr>
          <w:p w14:paraId="14D28CDD" w14:textId="77777777" w:rsidR="007D435F" w:rsidRDefault="00B87847">
            <w:pPr>
              <w:pStyle w:val="TableParagraph"/>
              <w:spacing w:before="89"/>
              <w:ind w:left="95"/>
              <w:rPr>
                <w:sz w:val="16"/>
              </w:rPr>
            </w:pPr>
            <w:r>
              <w:rPr>
                <w:sz w:val="16"/>
              </w:rPr>
              <w:t>REMOVE CATARACT, INSERT LENS</w:t>
            </w:r>
          </w:p>
        </w:tc>
        <w:tc>
          <w:tcPr>
            <w:tcW w:w="2161" w:type="dxa"/>
            <w:tcBorders>
              <w:top w:val="dashed" w:sz="4" w:space="0" w:color="000000"/>
              <w:bottom w:val="dashed" w:sz="4" w:space="0" w:color="000000"/>
            </w:tcBorders>
          </w:tcPr>
          <w:p w14:paraId="6C72A451" w14:textId="77777777" w:rsidR="007D435F" w:rsidRDefault="00B87847">
            <w:pPr>
              <w:pStyle w:val="TableParagraph"/>
              <w:spacing w:before="89"/>
              <w:ind w:left="959"/>
              <w:rPr>
                <w:sz w:val="16"/>
              </w:rPr>
            </w:pPr>
            <w:r>
              <w:rPr>
                <w:sz w:val="16"/>
              </w:rPr>
              <w:t>4</w:t>
            </w:r>
          </w:p>
        </w:tc>
        <w:tc>
          <w:tcPr>
            <w:tcW w:w="2642" w:type="dxa"/>
            <w:tcBorders>
              <w:top w:val="dashed" w:sz="4" w:space="0" w:color="000000"/>
              <w:bottom w:val="dashed" w:sz="4" w:space="0" w:color="000000"/>
            </w:tcBorders>
          </w:tcPr>
          <w:p w14:paraId="0516B3D0" w14:textId="77777777" w:rsidR="007D435F" w:rsidRDefault="00B87847">
            <w:pPr>
              <w:pStyle w:val="TableParagraph"/>
              <w:spacing w:before="89"/>
              <w:ind w:left="1102"/>
              <w:rPr>
                <w:sz w:val="16"/>
              </w:rPr>
            </w:pPr>
            <w:r>
              <w:rPr>
                <w:sz w:val="16"/>
              </w:rPr>
              <w:t>3</w:t>
            </w:r>
          </w:p>
        </w:tc>
        <w:tc>
          <w:tcPr>
            <w:tcW w:w="3554" w:type="dxa"/>
            <w:tcBorders>
              <w:top w:val="dashed" w:sz="4" w:space="0" w:color="000000"/>
              <w:bottom w:val="dashed" w:sz="4" w:space="0" w:color="000000"/>
            </w:tcBorders>
          </w:tcPr>
          <w:p w14:paraId="52FCD3C1" w14:textId="77777777" w:rsidR="007D435F" w:rsidRDefault="00B87847">
            <w:pPr>
              <w:pStyle w:val="TableParagraph"/>
              <w:spacing w:before="89"/>
              <w:ind w:left="1436"/>
              <w:rPr>
                <w:sz w:val="16"/>
              </w:rPr>
            </w:pPr>
            <w:r>
              <w:rPr>
                <w:sz w:val="16"/>
              </w:rPr>
              <w:t>1</w:t>
            </w:r>
          </w:p>
        </w:tc>
      </w:tr>
      <w:tr w:rsidR="007D435F" w14:paraId="3601BAE1" w14:textId="77777777">
        <w:trPr>
          <w:trHeight w:val="352"/>
        </w:trPr>
        <w:tc>
          <w:tcPr>
            <w:tcW w:w="576" w:type="dxa"/>
            <w:tcBorders>
              <w:top w:val="dashed" w:sz="4" w:space="0" w:color="000000"/>
              <w:bottom w:val="dashed" w:sz="4" w:space="0" w:color="000000"/>
            </w:tcBorders>
          </w:tcPr>
          <w:p w14:paraId="6C939F67" w14:textId="77777777" w:rsidR="007D435F" w:rsidRDefault="00B87847">
            <w:pPr>
              <w:pStyle w:val="TableParagraph"/>
              <w:spacing w:before="89"/>
              <w:rPr>
                <w:sz w:val="16"/>
              </w:rPr>
            </w:pPr>
            <w:r>
              <w:rPr>
                <w:sz w:val="16"/>
              </w:rPr>
              <w:t>68801</w:t>
            </w:r>
          </w:p>
        </w:tc>
        <w:tc>
          <w:tcPr>
            <w:tcW w:w="3744" w:type="dxa"/>
            <w:tcBorders>
              <w:top w:val="dashed" w:sz="4" w:space="0" w:color="000000"/>
              <w:bottom w:val="dashed" w:sz="4" w:space="0" w:color="000000"/>
            </w:tcBorders>
          </w:tcPr>
          <w:p w14:paraId="76571851" w14:textId="77777777" w:rsidR="007D435F" w:rsidRDefault="00B87847">
            <w:pPr>
              <w:pStyle w:val="TableParagraph"/>
              <w:spacing w:before="89"/>
              <w:ind w:left="95"/>
              <w:rPr>
                <w:sz w:val="16"/>
              </w:rPr>
            </w:pPr>
            <w:r>
              <w:rPr>
                <w:sz w:val="16"/>
              </w:rPr>
              <w:t>DILATE TEAR DUCT OPENING</w:t>
            </w:r>
          </w:p>
        </w:tc>
        <w:tc>
          <w:tcPr>
            <w:tcW w:w="2161" w:type="dxa"/>
            <w:tcBorders>
              <w:top w:val="dashed" w:sz="4" w:space="0" w:color="000000"/>
              <w:bottom w:val="dashed" w:sz="4" w:space="0" w:color="000000"/>
            </w:tcBorders>
          </w:tcPr>
          <w:p w14:paraId="064CDCD5" w14:textId="77777777" w:rsidR="007D435F" w:rsidRDefault="00B87847">
            <w:pPr>
              <w:pStyle w:val="TableParagraph"/>
              <w:spacing w:before="89"/>
              <w:ind w:left="959"/>
              <w:rPr>
                <w:sz w:val="16"/>
              </w:rPr>
            </w:pPr>
            <w:r>
              <w:rPr>
                <w:sz w:val="16"/>
              </w:rPr>
              <w:t>1</w:t>
            </w:r>
          </w:p>
        </w:tc>
        <w:tc>
          <w:tcPr>
            <w:tcW w:w="2642" w:type="dxa"/>
            <w:tcBorders>
              <w:top w:val="dashed" w:sz="4" w:space="0" w:color="000000"/>
              <w:bottom w:val="dashed" w:sz="4" w:space="0" w:color="000000"/>
            </w:tcBorders>
          </w:tcPr>
          <w:p w14:paraId="4DC07F2A" w14:textId="77777777" w:rsidR="007D435F" w:rsidRDefault="00B87847">
            <w:pPr>
              <w:pStyle w:val="TableParagraph"/>
              <w:spacing w:before="89"/>
              <w:ind w:left="1102"/>
              <w:rPr>
                <w:sz w:val="16"/>
              </w:rPr>
            </w:pPr>
            <w:r>
              <w:rPr>
                <w:sz w:val="16"/>
              </w:rPr>
              <w:t>1</w:t>
            </w:r>
          </w:p>
        </w:tc>
        <w:tc>
          <w:tcPr>
            <w:tcW w:w="3554" w:type="dxa"/>
            <w:tcBorders>
              <w:top w:val="dashed" w:sz="4" w:space="0" w:color="000000"/>
              <w:bottom w:val="dashed" w:sz="4" w:space="0" w:color="000000"/>
            </w:tcBorders>
          </w:tcPr>
          <w:p w14:paraId="6CDB5967" w14:textId="77777777" w:rsidR="007D435F" w:rsidRDefault="00B87847">
            <w:pPr>
              <w:pStyle w:val="TableParagraph"/>
              <w:spacing w:before="89"/>
              <w:ind w:left="1436"/>
              <w:rPr>
                <w:sz w:val="16"/>
              </w:rPr>
            </w:pPr>
            <w:r>
              <w:rPr>
                <w:sz w:val="16"/>
              </w:rPr>
              <w:t>0</w:t>
            </w:r>
          </w:p>
        </w:tc>
      </w:tr>
    </w:tbl>
    <w:p w14:paraId="7B6B2A51" w14:textId="77777777" w:rsidR="007D435F" w:rsidRDefault="007D435F">
      <w:pPr>
        <w:rPr>
          <w:sz w:val="16"/>
        </w:rPr>
        <w:sectPr w:rsidR="007D435F">
          <w:type w:val="continuous"/>
          <w:pgSz w:w="15840" w:h="12240" w:orient="landscape"/>
          <w:pgMar w:top="1500" w:right="1620" w:bottom="280" w:left="1340" w:header="720" w:footer="720" w:gutter="0"/>
          <w:cols w:space="720"/>
        </w:sectPr>
      </w:pPr>
    </w:p>
    <w:p w14:paraId="59436ACC" w14:textId="77777777" w:rsidR="007D435F" w:rsidRDefault="00B87847">
      <w:pPr>
        <w:spacing w:before="78"/>
        <w:ind w:left="140"/>
        <w:rPr>
          <w:rFonts w:ascii="Times New Roman"/>
          <w:b/>
          <w:sz w:val="20"/>
        </w:rPr>
      </w:pPr>
      <w:r>
        <w:rPr>
          <w:rFonts w:ascii="Times New Roman"/>
          <w:b/>
          <w:sz w:val="20"/>
        </w:rPr>
        <w:lastRenderedPageBreak/>
        <w:t>Example 2: Print the Cumulative Report of CPT Codes for only Non-OR Procedures</w:t>
      </w:r>
    </w:p>
    <w:p w14:paraId="0A64FA3D" w14:textId="77777777" w:rsidR="007D435F" w:rsidRDefault="00B87847">
      <w:pPr>
        <w:pStyle w:val="BodyText"/>
        <w:tabs>
          <w:tab w:val="left" w:pos="9530"/>
        </w:tabs>
        <w:spacing w:before="121"/>
        <w:ind w:left="140"/>
      </w:pPr>
      <w:r>
        <w:rPr>
          <w:shd w:val="clear" w:color="auto" w:fill="E4E4E4"/>
        </w:rPr>
        <w:t xml:space="preserve">Select CPT/ICD Coding Menu Option: </w:t>
      </w:r>
      <w:r>
        <w:rPr>
          <w:b/>
          <w:shd w:val="clear" w:color="auto" w:fill="E4E4E4"/>
        </w:rPr>
        <w:t xml:space="preserve">C  </w:t>
      </w:r>
      <w:r>
        <w:rPr>
          <w:shd w:val="clear" w:color="auto" w:fill="E4E4E4"/>
        </w:rPr>
        <w:t>Cumulative Report of CPT</w:t>
      </w:r>
      <w:r>
        <w:rPr>
          <w:spacing w:val="-28"/>
          <w:shd w:val="clear" w:color="auto" w:fill="E4E4E4"/>
        </w:rPr>
        <w:t xml:space="preserve"> </w:t>
      </w:r>
      <w:r>
        <w:rPr>
          <w:shd w:val="clear" w:color="auto" w:fill="E4E4E4"/>
        </w:rPr>
        <w:t>Codes</w:t>
      </w:r>
      <w:r>
        <w:rPr>
          <w:shd w:val="clear" w:color="auto" w:fill="E4E4E4"/>
        </w:rPr>
        <w:tab/>
      </w:r>
    </w:p>
    <w:p w14:paraId="5EE0BFBD" w14:textId="77777777" w:rsidR="007D435F" w:rsidRDefault="00277930">
      <w:pPr>
        <w:pStyle w:val="BodyText"/>
        <w:spacing w:before="4"/>
        <w:rPr>
          <w:sz w:val="20"/>
        </w:rPr>
      </w:pPr>
      <w:r>
        <w:pict w14:anchorId="3C6A3588">
          <v:shape id="_x0000_s3119" type="#_x0000_t202" style="position:absolute;margin-left:70.6pt;margin-top:12.75pt;width:470.95pt;height:36.25pt;z-index:-15408640;mso-wrap-distance-left:0;mso-wrap-distance-right:0;mso-position-horizontal-relative:page" fillcolor="#e4e4e4" stroked="f">
            <v:textbox inset="0,0,0,0">
              <w:txbxContent>
                <w:p w14:paraId="0F504370" w14:textId="77777777" w:rsidR="0040444F" w:rsidRDefault="0040444F">
                  <w:pPr>
                    <w:pStyle w:val="BodyText"/>
                    <w:spacing w:before="3"/>
                    <w:ind w:left="28"/>
                  </w:pPr>
                  <w:r>
                    <w:t>Cumulative Report of CPT Codes</w:t>
                  </w:r>
                </w:p>
                <w:p w14:paraId="1537E9DF" w14:textId="77777777" w:rsidR="0040444F" w:rsidRDefault="0040444F">
                  <w:pPr>
                    <w:pStyle w:val="BodyText"/>
                    <w:spacing w:before="7"/>
                    <w:rPr>
                      <w:sz w:val="15"/>
                    </w:rPr>
                  </w:pPr>
                </w:p>
                <w:p w14:paraId="1D13BCBF" w14:textId="77777777" w:rsidR="0040444F" w:rsidRDefault="0040444F">
                  <w:pPr>
                    <w:spacing w:line="181" w:lineRule="exact"/>
                    <w:ind w:left="28"/>
                    <w:rPr>
                      <w:sz w:val="16"/>
                    </w:rPr>
                  </w:pPr>
                  <w:r>
                    <w:rPr>
                      <w:sz w:val="16"/>
                    </w:rPr>
                    <w:t xml:space="preserve">Start with Date: </w:t>
                  </w:r>
                  <w:r>
                    <w:rPr>
                      <w:b/>
                      <w:sz w:val="16"/>
                    </w:rPr>
                    <w:t xml:space="preserve">7 1 99  </w:t>
                  </w:r>
                  <w:r>
                    <w:rPr>
                      <w:sz w:val="16"/>
                    </w:rPr>
                    <w:t>(JUL 01,</w:t>
                  </w:r>
                  <w:r>
                    <w:rPr>
                      <w:spacing w:val="-15"/>
                      <w:sz w:val="16"/>
                    </w:rPr>
                    <w:t xml:space="preserve"> </w:t>
                  </w:r>
                  <w:r>
                    <w:rPr>
                      <w:sz w:val="16"/>
                    </w:rPr>
                    <w:t>1999)</w:t>
                  </w:r>
                </w:p>
                <w:p w14:paraId="193CAFB9" w14:textId="77777777" w:rsidR="0040444F" w:rsidRDefault="0040444F">
                  <w:pPr>
                    <w:spacing w:line="181" w:lineRule="exact"/>
                    <w:ind w:left="28"/>
                    <w:rPr>
                      <w:sz w:val="16"/>
                    </w:rPr>
                  </w:pPr>
                  <w:r>
                    <w:rPr>
                      <w:sz w:val="16"/>
                    </w:rPr>
                    <w:t xml:space="preserve">End with Date: </w:t>
                  </w:r>
                  <w:r>
                    <w:rPr>
                      <w:b/>
                      <w:sz w:val="16"/>
                    </w:rPr>
                    <w:t xml:space="preserve">12 31 99  </w:t>
                  </w:r>
                  <w:r>
                    <w:rPr>
                      <w:sz w:val="16"/>
                    </w:rPr>
                    <w:t>(DEC 31,</w:t>
                  </w:r>
                  <w:r>
                    <w:rPr>
                      <w:spacing w:val="-15"/>
                      <w:sz w:val="16"/>
                    </w:rPr>
                    <w:t xml:space="preserve"> </w:t>
                  </w:r>
                  <w:r>
                    <w:rPr>
                      <w:sz w:val="16"/>
                    </w:rPr>
                    <w:t>1999)</w:t>
                  </w:r>
                </w:p>
              </w:txbxContent>
            </v:textbox>
            <w10:wrap type="topAndBottom" anchorx="page"/>
          </v:shape>
        </w:pict>
      </w:r>
      <w:r>
        <w:pict w14:anchorId="51946637">
          <v:shape id="_x0000_s3118" type="#_x0000_t202" style="position:absolute;margin-left:70.6pt;margin-top:61.6pt;width:470.95pt;height:108.75pt;z-index:-15408128;mso-wrap-distance-left:0;mso-wrap-distance-right:0;mso-position-horizontal-relative:page" fillcolor="#e4e4e4" stroked="f">
            <v:textbox inset="0,0,0,0">
              <w:txbxContent>
                <w:p w14:paraId="2B7C82CB" w14:textId="77777777" w:rsidR="0040444F" w:rsidRDefault="0040444F">
                  <w:pPr>
                    <w:pStyle w:val="BodyText"/>
                    <w:spacing w:before="3"/>
                    <w:ind w:left="28"/>
                  </w:pPr>
                  <w:r>
                    <w:t>Include which cases on the Cumulative Report of CPT Codes ?</w:t>
                  </w:r>
                </w:p>
                <w:p w14:paraId="62B27B8A" w14:textId="77777777" w:rsidR="0040444F" w:rsidRDefault="0040444F">
                  <w:pPr>
                    <w:pStyle w:val="BodyText"/>
                  </w:pPr>
                </w:p>
                <w:p w14:paraId="743A3625" w14:textId="77777777" w:rsidR="0040444F" w:rsidRDefault="0040444F">
                  <w:pPr>
                    <w:pStyle w:val="BodyText"/>
                    <w:numPr>
                      <w:ilvl w:val="0"/>
                      <w:numId w:val="220"/>
                    </w:numPr>
                    <w:tabs>
                      <w:tab w:val="left" w:pos="317"/>
                    </w:tabs>
                    <w:ind w:hanging="289"/>
                  </w:pPr>
                  <w:r>
                    <w:t>OR Surgical</w:t>
                  </w:r>
                  <w:r>
                    <w:rPr>
                      <w:spacing w:val="-3"/>
                    </w:rPr>
                    <w:t xml:space="preserve"> </w:t>
                  </w:r>
                  <w:r>
                    <w:t>Procedures</w:t>
                  </w:r>
                </w:p>
                <w:p w14:paraId="783C218C" w14:textId="77777777" w:rsidR="0040444F" w:rsidRDefault="0040444F">
                  <w:pPr>
                    <w:pStyle w:val="BodyText"/>
                    <w:numPr>
                      <w:ilvl w:val="0"/>
                      <w:numId w:val="220"/>
                    </w:numPr>
                    <w:tabs>
                      <w:tab w:val="left" w:pos="317"/>
                    </w:tabs>
                    <w:spacing w:before="1" w:line="181" w:lineRule="exact"/>
                    <w:ind w:hanging="289"/>
                  </w:pPr>
                  <w:r>
                    <w:t>Non-OR</w:t>
                  </w:r>
                  <w:r>
                    <w:rPr>
                      <w:spacing w:val="-2"/>
                    </w:rPr>
                    <w:t xml:space="preserve"> </w:t>
                  </w:r>
                  <w:r>
                    <w:t>Procedures</w:t>
                  </w:r>
                </w:p>
                <w:p w14:paraId="35DFFEA8" w14:textId="77777777" w:rsidR="0040444F" w:rsidRDefault="0040444F">
                  <w:pPr>
                    <w:pStyle w:val="BodyText"/>
                    <w:numPr>
                      <w:ilvl w:val="0"/>
                      <w:numId w:val="220"/>
                    </w:numPr>
                    <w:tabs>
                      <w:tab w:val="left" w:pos="317"/>
                    </w:tabs>
                    <w:spacing w:line="181" w:lineRule="exact"/>
                    <w:ind w:hanging="289"/>
                  </w:pPr>
                  <w:r>
                    <w:t>Both OR Surgical Procedures and Non-OR</w:t>
                  </w:r>
                  <w:r>
                    <w:rPr>
                      <w:spacing w:val="-8"/>
                    </w:rPr>
                    <w:t xml:space="preserve"> </w:t>
                  </w:r>
                  <w:r>
                    <w:t>Procedures.</w:t>
                  </w:r>
                </w:p>
                <w:p w14:paraId="6D39442D" w14:textId="77777777" w:rsidR="0040444F" w:rsidRDefault="0040444F">
                  <w:pPr>
                    <w:pStyle w:val="BodyText"/>
                    <w:spacing w:before="7"/>
                    <w:rPr>
                      <w:sz w:val="15"/>
                    </w:rPr>
                  </w:pPr>
                </w:p>
                <w:p w14:paraId="48F967AF" w14:textId="77777777" w:rsidR="0040444F" w:rsidRDefault="0040444F">
                  <w:pPr>
                    <w:pStyle w:val="BodyText"/>
                    <w:ind w:left="28"/>
                    <w:rPr>
                      <w:b/>
                    </w:rPr>
                  </w:pPr>
                  <w:r>
                    <w:t xml:space="preserve">Select Number: 1// </w:t>
                  </w:r>
                  <w:r>
                    <w:rPr>
                      <w:b/>
                    </w:rPr>
                    <w:t>2</w:t>
                  </w:r>
                </w:p>
                <w:p w14:paraId="230B8FCC" w14:textId="77777777" w:rsidR="0040444F" w:rsidRDefault="0040444F">
                  <w:pPr>
                    <w:pStyle w:val="BodyText"/>
                    <w:spacing w:before="4"/>
                    <w:rPr>
                      <w:b/>
                    </w:rPr>
                  </w:pPr>
                </w:p>
                <w:p w14:paraId="0D985C2E" w14:textId="77777777" w:rsidR="0040444F" w:rsidRDefault="0040444F">
                  <w:pPr>
                    <w:pStyle w:val="BodyText"/>
                    <w:ind w:left="28"/>
                  </w:pPr>
                  <w:r>
                    <w:t>This report is designed to use a 132 column format.</w:t>
                  </w:r>
                </w:p>
                <w:p w14:paraId="291506BC" w14:textId="77777777" w:rsidR="0040444F" w:rsidRDefault="0040444F">
                  <w:pPr>
                    <w:pStyle w:val="BodyText"/>
                    <w:rPr>
                      <w:sz w:val="18"/>
                    </w:rPr>
                  </w:pPr>
                </w:p>
                <w:p w14:paraId="26B032B7" w14:textId="77777777" w:rsidR="0040444F" w:rsidRDefault="0040444F">
                  <w:pPr>
                    <w:spacing w:before="156"/>
                    <w:ind w:left="28"/>
                    <w:rPr>
                      <w:b/>
                      <w:i/>
                      <w:sz w:val="16"/>
                    </w:rPr>
                  </w:pPr>
                  <w:r>
                    <w:rPr>
                      <w:sz w:val="16"/>
                    </w:rPr>
                    <w:t xml:space="preserve">Select Device: </w:t>
                  </w:r>
                  <w:r>
                    <w:rPr>
                      <w:b/>
                      <w:i/>
                      <w:sz w:val="16"/>
                    </w:rPr>
                    <w:t>[Select Print Device]</w:t>
                  </w:r>
                </w:p>
              </w:txbxContent>
            </v:textbox>
            <w10:wrap type="topAndBottom" anchorx="page"/>
          </v:shape>
        </w:pict>
      </w:r>
    </w:p>
    <w:p w14:paraId="6F289DBC" w14:textId="77777777" w:rsidR="007D435F" w:rsidRDefault="007D435F">
      <w:pPr>
        <w:pStyle w:val="BodyText"/>
        <w:spacing w:before="9"/>
        <w:rPr>
          <w:sz w:val="18"/>
        </w:rPr>
      </w:pPr>
    </w:p>
    <w:p w14:paraId="04381A9B"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77614F99" w14:textId="77777777" w:rsidR="007D435F" w:rsidRDefault="007D435F">
      <w:pPr>
        <w:sectPr w:rsidR="007D435F">
          <w:footerReference w:type="default" r:id="rId307"/>
          <w:pgSz w:w="12240" w:h="15840"/>
          <w:pgMar w:top="1360" w:right="1300" w:bottom="940" w:left="1300" w:header="0" w:footer="746" w:gutter="0"/>
          <w:cols w:space="720"/>
        </w:sectPr>
      </w:pPr>
    </w:p>
    <w:p w14:paraId="6B378FA0" w14:textId="77777777" w:rsidR="007D435F" w:rsidRDefault="007D435F">
      <w:pPr>
        <w:pStyle w:val="BodyText"/>
        <w:rPr>
          <w:rFonts w:ascii="Times New Roman"/>
          <w:i/>
          <w:sz w:val="20"/>
        </w:rPr>
      </w:pPr>
    </w:p>
    <w:p w14:paraId="4D8DCE75" w14:textId="77777777" w:rsidR="007D435F" w:rsidRDefault="007D435F">
      <w:pPr>
        <w:pStyle w:val="BodyText"/>
        <w:spacing w:before="5"/>
        <w:rPr>
          <w:rFonts w:ascii="Times New Roman"/>
          <w:i/>
          <w:sz w:val="25"/>
        </w:rPr>
      </w:pPr>
    </w:p>
    <w:p w14:paraId="5436368B" w14:textId="77777777" w:rsidR="007D435F" w:rsidRDefault="007D435F">
      <w:pPr>
        <w:rPr>
          <w:rFonts w:ascii="Times New Roman"/>
          <w:sz w:val="25"/>
        </w:rPr>
        <w:sectPr w:rsidR="007D435F">
          <w:footerReference w:type="default" r:id="rId308"/>
          <w:pgSz w:w="15840" w:h="12240" w:orient="landscape"/>
          <w:pgMar w:top="1140" w:right="1620" w:bottom="940" w:left="1340" w:header="0" w:footer="746" w:gutter="0"/>
          <w:cols w:space="720"/>
        </w:sectPr>
      </w:pPr>
    </w:p>
    <w:p w14:paraId="3ED75CBF" w14:textId="77777777" w:rsidR="007D435F" w:rsidRDefault="007D435F">
      <w:pPr>
        <w:pStyle w:val="BodyText"/>
        <w:rPr>
          <w:rFonts w:ascii="Times New Roman"/>
          <w:i/>
          <w:sz w:val="18"/>
        </w:rPr>
      </w:pPr>
    </w:p>
    <w:p w14:paraId="670DD497" w14:textId="77777777" w:rsidR="007D435F" w:rsidRDefault="007D435F">
      <w:pPr>
        <w:pStyle w:val="BodyText"/>
        <w:rPr>
          <w:rFonts w:ascii="Times New Roman"/>
          <w:i/>
          <w:sz w:val="18"/>
        </w:rPr>
      </w:pPr>
    </w:p>
    <w:p w14:paraId="18A19075" w14:textId="77777777" w:rsidR="007D435F" w:rsidRDefault="007D435F">
      <w:pPr>
        <w:pStyle w:val="BodyText"/>
        <w:rPr>
          <w:rFonts w:ascii="Times New Roman"/>
          <w:i/>
          <w:sz w:val="18"/>
        </w:rPr>
      </w:pPr>
    </w:p>
    <w:p w14:paraId="092F85B0" w14:textId="77777777" w:rsidR="007D435F" w:rsidRDefault="007D435F">
      <w:pPr>
        <w:pStyle w:val="BodyText"/>
        <w:spacing w:before="9"/>
        <w:rPr>
          <w:rFonts w:ascii="Times New Roman"/>
          <w:i/>
          <w:sz w:val="17"/>
        </w:rPr>
      </w:pPr>
    </w:p>
    <w:p w14:paraId="7F2878B7" w14:textId="77777777" w:rsidR="007D435F" w:rsidRDefault="00B87847">
      <w:pPr>
        <w:pStyle w:val="BodyText"/>
        <w:ind w:left="100"/>
      </w:pPr>
      <w:r>
        <w:t>NON-O.R. PROCEDURES</w:t>
      </w:r>
    </w:p>
    <w:p w14:paraId="4EAC0522" w14:textId="77777777" w:rsidR="007D435F" w:rsidRDefault="00B87847">
      <w:pPr>
        <w:pStyle w:val="BodyText"/>
        <w:spacing w:before="100"/>
        <w:ind w:left="1060"/>
      </w:pPr>
      <w:r>
        <w:br w:type="column"/>
      </w:r>
      <w:r>
        <w:t>MAYBERRY, NC</w:t>
      </w:r>
    </w:p>
    <w:p w14:paraId="384DBE8C" w14:textId="77777777" w:rsidR="007D435F" w:rsidRDefault="00B87847">
      <w:pPr>
        <w:pStyle w:val="BodyText"/>
        <w:tabs>
          <w:tab w:val="left" w:pos="4995"/>
        </w:tabs>
        <w:spacing w:before="2" w:line="181" w:lineRule="exact"/>
        <w:ind w:left="867"/>
      </w:pPr>
      <w:r>
        <w:t>SURGICAL</w:t>
      </w:r>
      <w:r>
        <w:rPr>
          <w:spacing w:val="-4"/>
        </w:rPr>
        <w:t xml:space="preserve"> </w:t>
      </w:r>
      <w:r>
        <w:t>SERVICE</w:t>
      </w:r>
      <w:r>
        <w:tab/>
        <w:t>REVIEWED</w:t>
      </w:r>
      <w:r>
        <w:rPr>
          <w:spacing w:val="-2"/>
        </w:rPr>
        <w:t xml:space="preserve"> </w:t>
      </w:r>
      <w:r>
        <w:t>BY</w:t>
      </w:r>
    </w:p>
    <w:p w14:paraId="1993C87E" w14:textId="77777777" w:rsidR="007D435F" w:rsidRDefault="00B87847">
      <w:pPr>
        <w:pStyle w:val="BodyText"/>
        <w:tabs>
          <w:tab w:val="left" w:pos="4995"/>
        </w:tabs>
        <w:ind w:left="100" w:right="1833" w:firstLine="96"/>
      </w:pPr>
      <w:r>
        <w:t>CUMULATIVE REPORT OF</w:t>
      </w:r>
      <w:r>
        <w:rPr>
          <w:spacing w:val="-9"/>
        </w:rPr>
        <w:t xml:space="preserve"> </w:t>
      </w:r>
      <w:r>
        <w:t>CPT</w:t>
      </w:r>
      <w:r>
        <w:rPr>
          <w:spacing w:val="-2"/>
        </w:rPr>
        <w:t xml:space="preserve"> </w:t>
      </w:r>
      <w:r>
        <w:t>CODES</w:t>
      </w:r>
      <w:r>
        <w:tab/>
        <w:t xml:space="preserve">DATE </w:t>
      </w:r>
      <w:r>
        <w:rPr>
          <w:spacing w:val="-3"/>
        </w:rPr>
        <w:t xml:space="preserve">REVIEWED: </w:t>
      </w:r>
      <w:r>
        <w:t>FROM: JUL 1,1999 TO: DEC</w:t>
      </w:r>
      <w:r>
        <w:rPr>
          <w:spacing w:val="-7"/>
        </w:rPr>
        <w:t xml:space="preserve"> </w:t>
      </w:r>
      <w:r>
        <w:t>31,1999</w:t>
      </w:r>
    </w:p>
    <w:p w14:paraId="557F5620" w14:textId="77777777" w:rsidR="007D435F" w:rsidRDefault="007D435F">
      <w:pPr>
        <w:sectPr w:rsidR="007D435F">
          <w:type w:val="continuous"/>
          <w:pgSz w:w="15840" w:h="12240" w:orient="landscape"/>
          <w:pgMar w:top="1500" w:right="1620" w:bottom="280" w:left="1340" w:header="720" w:footer="720" w:gutter="0"/>
          <w:cols w:num="2" w:space="720" w:equalWidth="0">
            <w:col w:w="1965" w:space="2740"/>
            <w:col w:w="8175"/>
          </w:cols>
        </w:sectPr>
      </w:pPr>
    </w:p>
    <w:p w14:paraId="1117E6FD" w14:textId="77777777" w:rsidR="007D435F" w:rsidRDefault="007D435F">
      <w:pPr>
        <w:pStyle w:val="BodyText"/>
      </w:pPr>
    </w:p>
    <w:p w14:paraId="5D0537D3" w14:textId="77777777" w:rsidR="007D435F" w:rsidRDefault="00B87847">
      <w:pPr>
        <w:pStyle w:val="BodyText"/>
        <w:tabs>
          <w:tab w:val="left" w:pos="4900"/>
          <w:tab w:val="left" w:pos="7011"/>
          <w:tab w:val="left" w:pos="10083"/>
        </w:tabs>
        <w:ind w:left="100"/>
      </w:pPr>
      <w:r>
        <w:t>CPT CODE -</w:t>
      </w:r>
      <w:r>
        <w:rPr>
          <w:spacing w:val="-8"/>
        </w:rPr>
        <w:t xml:space="preserve"> </w:t>
      </w:r>
      <w:r>
        <w:t>SHORT</w:t>
      </w:r>
      <w:r>
        <w:rPr>
          <w:spacing w:val="-3"/>
        </w:rPr>
        <w:t xml:space="preserve"> </w:t>
      </w:r>
      <w:r>
        <w:t>DESCRIPTION</w:t>
      </w:r>
      <w:r>
        <w:tab/>
        <w:t>TOTAL</w:t>
      </w:r>
      <w:r>
        <w:rPr>
          <w:spacing w:val="-3"/>
        </w:rPr>
        <w:t xml:space="preserve"> </w:t>
      </w:r>
      <w:r>
        <w:t>PROCEDURES</w:t>
      </w:r>
      <w:r>
        <w:tab/>
        <w:t>TOTAL</w:t>
      </w:r>
      <w:r>
        <w:rPr>
          <w:spacing w:val="-5"/>
        </w:rPr>
        <w:t xml:space="preserve"> </w:t>
      </w:r>
      <w:r>
        <w:t>PRINCIPAL</w:t>
      </w:r>
      <w:r>
        <w:rPr>
          <w:spacing w:val="-4"/>
        </w:rPr>
        <w:t xml:space="preserve"> </w:t>
      </w:r>
      <w:r>
        <w:t>PROCEDURES</w:t>
      </w:r>
      <w:r>
        <w:tab/>
        <w:t>TOTAL OTHER</w:t>
      </w:r>
      <w:r>
        <w:rPr>
          <w:spacing w:val="-2"/>
        </w:rPr>
        <w:t xml:space="preserve"> </w:t>
      </w:r>
      <w:r>
        <w:t>PROCEDURES</w:t>
      </w:r>
    </w:p>
    <w:p w14:paraId="2C3B712C" w14:textId="77777777" w:rsidR="007D435F" w:rsidRDefault="00B87847">
      <w:pPr>
        <w:pStyle w:val="BodyText"/>
        <w:spacing w:before="1"/>
        <w:ind w:left="100"/>
      </w:pPr>
      <w:r>
        <w:t>====================================================================================================================================</w:t>
      </w:r>
    </w:p>
    <w:tbl>
      <w:tblPr>
        <w:tblW w:w="0" w:type="auto"/>
        <w:tblInd w:w="107" w:type="dxa"/>
        <w:tblLayout w:type="fixed"/>
        <w:tblCellMar>
          <w:left w:w="0" w:type="dxa"/>
          <w:right w:w="0" w:type="dxa"/>
        </w:tblCellMar>
        <w:tblLook w:val="01E0" w:firstRow="1" w:lastRow="1" w:firstColumn="1" w:lastColumn="1" w:noHBand="0" w:noVBand="0"/>
      </w:tblPr>
      <w:tblGrid>
        <w:gridCol w:w="576"/>
        <w:gridCol w:w="3696"/>
        <w:gridCol w:w="2256"/>
        <w:gridCol w:w="2640"/>
        <w:gridCol w:w="3506"/>
      </w:tblGrid>
      <w:tr w:rsidR="007D435F" w14:paraId="53030B2B" w14:textId="77777777">
        <w:trPr>
          <w:trHeight w:val="265"/>
        </w:trPr>
        <w:tc>
          <w:tcPr>
            <w:tcW w:w="576" w:type="dxa"/>
            <w:tcBorders>
              <w:bottom w:val="dashed" w:sz="4" w:space="0" w:color="000000"/>
            </w:tcBorders>
          </w:tcPr>
          <w:p w14:paraId="7F715E73" w14:textId="77777777" w:rsidR="007D435F" w:rsidRDefault="00B87847">
            <w:pPr>
              <w:pStyle w:val="TableParagraph"/>
              <w:rPr>
                <w:sz w:val="16"/>
              </w:rPr>
            </w:pPr>
            <w:r>
              <w:rPr>
                <w:sz w:val="16"/>
              </w:rPr>
              <w:t>10060</w:t>
            </w:r>
          </w:p>
        </w:tc>
        <w:tc>
          <w:tcPr>
            <w:tcW w:w="3696" w:type="dxa"/>
            <w:tcBorders>
              <w:bottom w:val="dashed" w:sz="4" w:space="0" w:color="000000"/>
            </w:tcBorders>
          </w:tcPr>
          <w:p w14:paraId="3B416E32" w14:textId="77777777" w:rsidR="007D435F" w:rsidRDefault="00B87847">
            <w:pPr>
              <w:pStyle w:val="TableParagraph"/>
              <w:ind w:left="95"/>
              <w:rPr>
                <w:sz w:val="16"/>
              </w:rPr>
            </w:pPr>
            <w:r>
              <w:rPr>
                <w:sz w:val="16"/>
              </w:rPr>
              <w:t>DRAINAGE OF SKIN ABSCESS</w:t>
            </w:r>
          </w:p>
        </w:tc>
        <w:tc>
          <w:tcPr>
            <w:tcW w:w="2256" w:type="dxa"/>
            <w:tcBorders>
              <w:bottom w:val="dashed" w:sz="4" w:space="0" w:color="000000"/>
            </w:tcBorders>
          </w:tcPr>
          <w:p w14:paraId="582D36ED" w14:textId="77777777" w:rsidR="007D435F" w:rsidRDefault="00B87847">
            <w:pPr>
              <w:pStyle w:val="TableParagraph"/>
              <w:ind w:left="1007"/>
              <w:rPr>
                <w:sz w:val="16"/>
              </w:rPr>
            </w:pPr>
            <w:r>
              <w:rPr>
                <w:sz w:val="16"/>
              </w:rPr>
              <w:t>2</w:t>
            </w:r>
          </w:p>
        </w:tc>
        <w:tc>
          <w:tcPr>
            <w:tcW w:w="2640" w:type="dxa"/>
            <w:tcBorders>
              <w:bottom w:val="dashed" w:sz="4" w:space="0" w:color="000000"/>
            </w:tcBorders>
          </w:tcPr>
          <w:p w14:paraId="59A0F5DE" w14:textId="77777777" w:rsidR="007D435F" w:rsidRDefault="00B87847">
            <w:pPr>
              <w:pStyle w:val="TableParagraph"/>
              <w:ind w:left="1055"/>
              <w:rPr>
                <w:sz w:val="16"/>
              </w:rPr>
            </w:pPr>
            <w:r>
              <w:rPr>
                <w:sz w:val="16"/>
              </w:rPr>
              <w:t>2</w:t>
            </w:r>
          </w:p>
        </w:tc>
        <w:tc>
          <w:tcPr>
            <w:tcW w:w="3506" w:type="dxa"/>
            <w:tcBorders>
              <w:bottom w:val="dashed" w:sz="4" w:space="0" w:color="000000"/>
            </w:tcBorders>
          </w:tcPr>
          <w:p w14:paraId="0F052257" w14:textId="77777777" w:rsidR="007D435F" w:rsidRDefault="00B87847">
            <w:pPr>
              <w:pStyle w:val="TableParagraph"/>
              <w:ind w:left="1393"/>
              <w:rPr>
                <w:sz w:val="16"/>
              </w:rPr>
            </w:pPr>
            <w:r>
              <w:rPr>
                <w:sz w:val="16"/>
              </w:rPr>
              <w:t>0</w:t>
            </w:r>
          </w:p>
        </w:tc>
      </w:tr>
      <w:tr w:rsidR="007D435F" w14:paraId="002D6AA2" w14:textId="77777777">
        <w:trPr>
          <w:trHeight w:val="352"/>
        </w:trPr>
        <w:tc>
          <w:tcPr>
            <w:tcW w:w="576" w:type="dxa"/>
            <w:tcBorders>
              <w:top w:val="dashed" w:sz="4" w:space="0" w:color="000000"/>
              <w:bottom w:val="dashed" w:sz="4" w:space="0" w:color="000000"/>
            </w:tcBorders>
          </w:tcPr>
          <w:p w14:paraId="36D046DD" w14:textId="77777777" w:rsidR="007D435F" w:rsidRDefault="00B87847">
            <w:pPr>
              <w:pStyle w:val="TableParagraph"/>
              <w:spacing w:before="87"/>
              <w:rPr>
                <w:sz w:val="16"/>
              </w:rPr>
            </w:pPr>
            <w:r>
              <w:rPr>
                <w:sz w:val="16"/>
              </w:rPr>
              <w:t>10061</w:t>
            </w:r>
          </w:p>
        </w:tc>
        <w:tc>
          <w:tcPr>
            <w:tcW w:w="3696" w:type="dxa"/>
            <w:tcBorders>
              <w:top w:val="dashed" w:sz="4" w:space="0" w:color="000000"/>
              <w:bottom w:val="dashed" w:sz="4" w:space="0" w:color="000000"/>
            </w:tcBorders>
          </w:tcPr>
          <w:p w14:paraId="6F3B68BE" w14:textId="77777777" w:rsidR="007D435F" w:rsidRDefault="00B87847">
            <w:pPr>
              <w:pStyle w:val="TableParagraph"/>
              <w:spacing w:before="87"/>
              <w:ind w:left="95"/>
              <w:rPr>
                <w:sz w:val="16"/>
              </w:rPr>
            </w:pPr>
            <w:r>
              <w:rPr>
                <w:sz w:val="16"/>
              </w:rPr>
              <w:t>DRAINAGE OF SKIN ABSCESS</w:t>
            </w:r>
          </w:p>
        </w:tc>
        <w:tc>
          <w:tcPr>
            <w:tcW w:w="2256" w:type="dxa"/>
            <w:tcBorders>
              <w:top w:val="dashed" w:sz="4" w:space="0" w:color="000000"/>
              <w:bottom w:val="dashed" w:sz="4" w:space="0" w:color="000000"/>
            </w:tcBorders>
          </w:tcPr>
          <w:p w14:paraId="552E46C5" w14:textId="77777777" w:rsidR="007D435F" w:rsidRDefault="00B87847">
            <w:pPr>
              <w:pStyle w:val="TableParagraph"/>
              <w:spacing w:before="87"/>
              <w:ind w:left="1007"/>
              <w:rPr>
                <w:sz w:val="16"/>
              </w:rPr>
            </w:pPr>
            <w:r>
              <w:rPr>
                <w:sz w:val="16"/>
              </w:rPr>
              <w:t>1</w:t>
            </w:r>
          </w:p>
        </w:tc>
        <w:tc>
          <w:tcPr>
            <w:tcW w:w="2640" w:type="dxa"/>
            <w:tcBorders>
              <w:top w:val="dashed" w:sz="4" w:space="0" w:color="000000"/>
              <w:bottom w:val="dashed" w:sz="4" w:space="0" w:color="000000"/>
            </w:tcBorders>
          </w:tcPr>
          <w:p w14:paraId="6B5DD63F" w14:textId="77777777" w:rsidR="007D435F" w:rsidRDefault="00B87847">
            <w:pPr>
              <w:pStyle w:val="TableParagraph"/>
              <w:spacing w:before="87"/>
              <w:ind w:left="1055"/>
              <w:rPr>
                <w:sz w:val="16"/>
              </w:rPr>
            </w:pPr>
            <w:r>
              <w:rPr>
                <w:sz w:val="16"/>
              </w:rPr>
              <w:t>1</w:t>
            </w:r>
          </w:p>
        </w:tc>
        <w:tc>
          <w:tcPr>
            <w:tcW w:w="3506" w:type="dxa"/>
            <w:tcBorders>
              <w:top w:val="dashed" w:sz="4" w:space="0" w:color="000000"/>
              <w:bottom w:val="dashed" w:sz="4" w:space="0" w:color="000000"/>
            </w:tcBorders>
          </w:tcPr>
          <w:p w14:paraId="09F11132" w14:textId="77777777" w:rsidR="007D435F" w:rsidRDefault="00B87847">
            <w:pPr>
              <w:pStyle w:val="TableParagraph"/>
              <w:spacing w:before="87"/>
              <w:ind w:left="1391"/>
              <w:rPr>
                <w:sz w:val="16"/>
              </w:rPr>
            </w:pPr>
            <w:r>
              <w:rPr>
                <w:sz w:val="16"/>
              </w:rPr>
              <w:t>0</w:t>
            </w:r>
          </w:p>
        </w:tc>
      </w:tr>
      <w:tr w:rsidR="007D435F" w14:paraId="4E8EC5E8" w14:textId="77777777">
        <w:trPr>
          <w:trHeight w:val="352"/>
        </w:trPr>
        <w:tc>
          <w:tcPr>
            <w:tcW w:w="576" w:type="dxa"/>
            <w:tcBorders>
              <w:top w:val="dashed" w:sz="4" w:space="0" w:color="000000"/>
              <w:bottom w:val="dashed" w:sz="4" w:space="0" w:color="000000"/>
            </w:tcBorders>
          </w:tcPr>
          <w:p w14:paraId="6960768E" w14:textId="77777777" w:rsidR="007D435F" w:rsidRDefault="00B87847">
            <w:pPr>
              <w:pStyle w:val="TableParagraph"/>
              <w:spacing w:before="87"/>
              <w:rPr>
                <w:sz w:val="16"/>
              </w:rPr>
            </w:pPr>
            <w:r>
              <w:rPr>
                <w:sz w:val="16"/>
              </w:rPr>
              <w:t>11040</w:t>
            </w:r>
          </w:p>
        </w:tc>
        <w:tc>
          <w:tcPr>
            <w:tcW w:w="3696" w:type="dxa"/>
            <w:tcBorders>
              <w:top w:val="dashed" w:sz="4" w:space="0" w:color="000000"/>
              <w:bottom w:val="dashed" w:sz="4" w:space="0" w:color="000000"/>
            </w:tcBorders>
          </w:tcPr>
          <w:p w14:paraId="34B11E26" w14:textId="77777777" w:rsidR="007D435F" w:rsidRDefault="00B87847">
            <w:pPr>
              <w:pStyle w:val="TableParagraph"/>
              <w:spacing w:before="87"/>
              <w:ind w:left="95"/>
              <w:rPr>
                <w:sz w:val="16"/>
              </w:rPr>
            </w:pPr>
            <w:r>
              <w:rPr>
                <w:sz w:val="16"/>
              </w:rPr>
              <w:t>DEBRIDE SKIN PARTIAL</w:t>
            </w:r>
          </w:p>
        </w:tc>
        <w:tc>
          <w:tcPr>
            <w:tcW w:w="2256" w:type="dxa"/>
            <w:tcBorders>
              <w:top w:val="dashed" w:sz="4" w:space="0" w:color="000000"/>
              <w:bottom w:val="dashed" w:sz="4" w:space="0" w:color="000000"/>
            </w:tcBorders>
          </w:tcPr>
          <w:p w14:paraId="09DE63A3" w14:textId="77777777" w:rsidR="007D435F" w:rsidRDefault="00B87847">
            <w:pPr>
              <w:pStyle w:val="TableParagraph"/>
              <w:spacing w:before="87"/>
              <w:ind w:left="1007"/>
              <w:rPr>
                <w:sz w:val="16"/>
              </w:rPr>
            </w:pPr>
            <w:r>
              <w:rPr>
                <w:sz w:val="16"/>
              </w:rPr>
              <w:t>8</w:t>
            </w:r>
          </w:p>
        </w:tc>
        <w:tc>
          <w:tcPr>
            <w:tcW w:w="2640" w:type="dxa"/>
            <w:tcBorders>
              <w:top w:val="dashed" w:sz="4" w:space="0" w:color="000000"/>
              <w:bottom w:val="dashed" w:sz="4" w:space="0" w:color="000000"/>
            </w:tcBorders>
          </w:tcPr>
          <w:p w14:paraId="33A110CC" w14:textId="77777777" w:rsidR="007D435F" w:rsidRDefault="00B87847">
            <w:pPr>
              <w:pStyle w:val="TableParagraph"/>
              <w:spacing w:before="87"/>
              <w:ind w:left="1055"/>
              <w:rPr>
                <w:sz w:val="16"/>
              </w:rPr>
            </w:pPr>
            <w:r>
              <w:rPr>
                <w:sz w:val="16"/>
              </w:rPr>
              <w:t>8</w:t>
            </w:r>
          </w:p>
        </w:tc>
        <w:tc>
          <w:tcPr>
            <w:tcW w:w="3506" w:type="dxa"/>
            <w:tcBorders>
              <w:top w:val="dashed" w:sz="4" w:space="0" w:color="000000"/>
              <w:bottom w:val="dashed" w:sz="4" w:space="0" w:color="000000"/>
            </w:tcBorders>
          </w:tcPr>
          <w:p w14:paraId="450E3EDF" w14:textId="77777777" w:rsidR="007D435F" w:rsidRDefault="00B87847">
            <w:pPr>
              <w:pStyle w:val="TableParagraph"/>
              <w:spacing w:before="87"/>
              <w:ind w:left="1391"/>
              <w:rPr>
                <w:sz w:val="16"/>
              </w:rPr>
            </w:pPr>
            <w:r>
              <w:rPr>
                <w:sz w:val="16"/>
              </w:rPr>
              <w:t>0</w:t>
            </w:r>
          </w:p>
        </w:tc>
      </w:tr>
      <w:tr w:rsidR="007D435F" w14:paraId="3C814D36" w14:textId="77777777">
        <w:trPr>
          <w:trHeight w:val="352"/>
        </w:trPr>
        <w:tc>
          <w:tcPr>
            <w:tcW w:w="576" w:type="dxa"/>
            <w:tcBorders>
              <w:top w:val="dashed" w:sz="4" w:space="0" w:color="000000"/>
              <w:bottom w:val="dashed" w:sz="4" w:space="0" w:color="000000"/>
            </w:tcBorders>
          </w:tcPr>
          <w:p w14:paraId="564B2767" w14:textId="77777777" w:rsidR="007D435F" w:rsidRDefault="00B87847">
            <w:pPr>
              <w:pStyle w:val="TableParagraph"/>
              <w:spacing w:before="87"/>
              <w:rPr>
                <w:sz w:val="16"/>
              </w:rPr>
            </w:pPr>
            <w:r>
              <w:rPr>
                <w:sz w:val="16"/>
              </w:rPr>
              <w:t>11042</w:t>
            </w:r>
          </w:p>
        </w:tc>
        <w:tc>
          <w:tcPr>
            <w:tcW w:w="3696" w:type="dxa"/>
            <w:tcBorders>
              <w:top w:val="dashed" w:sz="4" w:space="0" w:color="000000"/>
              <w:bottom w:val="dashed" w:sz="4" w:space="0" w:color="000000"/>
            </w:tcBorders>
          </w:tcPr>
          <w:p w14:paraId="1C337742" w14:textId="77777777" w:rsidR="007D435F" w:rsidRDefault="00B87847">
            <w:pPr>
              <w:pStyle w:val="TableParagraph"/>
              <w:spacing w:before="87"/>
              <w:ind w:left="95"/>
              <w:rPr>
                <w:sz w:val="16"/>
              </w:rPr>
            </w:pPr>
            <w:r>
              <w:rPr>
                <w:sz w:val="16"/>
              </w:rPr>
              <w:t>DEBRIDE SKIN/TISSUE</w:t>
            </w:r>
          </w:p>
        </w:tc>
        <w:tc>
          <w:tcPr>
            <w:tcW w:w="2256" w:type="dxa"/>
            <w:tcBorders>
              <w:top w:val="dashed" w:sz="4" w:space="0" w:color="000000"/>
              <w:bottom w:val="dashed" w:sz="4" w:space="0" w:color="000000"/>
            </w:tcBorders>
          </w:tcPr>
          <w:p w14:paraId="7D72D479" w14:textId="77777777" w:rsidR="007D435F" w:rsidRDefault="00B87847">
            <w:pPr>
              <w:pStyle w:val="TableParagraph"/>
              <w:spacing w:before="87"/>
              <w:ind w:left="1007"/>
              <w:rPr>
                <w:sz w:val="16"/>
              </w:rPr>
            </w:pPr>
            <w:r>
              <w:rPr>
                <w:sz w:val="16"/>
              </w:rPr>
              <w:t>1</w:t>
            </w:r>
          </w:p>
        </w:tc>
        <w:tc>
          <w:tcPr>
            <w:tcW w:w="2640" w:type="dxa"/>
            <w:tcBorders>
              <w:top w:val="dashed" w:sz="4" w:space="0" w:color="000000"/>
              <w:bottom w:val="dashed" w:sz="4" w:space="0" w:color="000000"/>
            </w:tcBorders>
          </w:tcPr>
          <w:p w14:paraId="394E1A52" w14:textId="77777777" w:rsidR="007D435F" w:rsidRDefault="00B87847">
            <w:pPr>
              <w:pStyle w:val="TableParagraph"/>
              <w:spacing w:before="87"/>
              <w:ind w:left="1055"/>
              <w:rPr>
                <w:sz w:val="16"/>
              </w:rPr>
            </w:pPr>
            <w:r>
              <w:rPr>
                <w:sz w:val="16"/>
              </w:rPr>
              <w:t>1</w:t>
            </w:r>
          </w:p>
        </w:tc>
        <w:tc>
          <w:tcPr>
            <w:tcW w:w="3506" w:type="dxa"/>
            <w:tcBorders>
              <w:top w:val="dashed" w:sz="4" w:space="0" w:color="000000"/>
              <w:bottom w:val="dashed" w:sz="4" w:space="0" w:color="000000"/>
            </w:tcBorders>
          </w:tcPr>
          <w:p w14:paraId="04549914" w14:textId="77777777" w:rsidR="007D435F" w:rsidRDefault="00B87847">
            <w:pPr>
              <w:pStyle w:val="TableParagraph"/>
              <w:spacing w:before="87"/>
              <w:ind w:left="1391"/>
              <w:rPr>
                <w:sz w:val="16"/>
              </w:rPr>
            </w:pPr>
            <w:r>
              <w:rPr>
                <w:sz w:val="16"/>
              </w:rPr>
              <w:t>0</w:t>
            </w:r>
          </w:p>
        </w:tc>
      </w:tr>
      <w:tr w:rsidR="007D435F" w14:paraId="53A77ED6" w14:textId="77777777">
        <w:trPr>
          <w:trHeight w:val="352"/>
        </w:trPr>
        <w:tc>
          <w:tcPr>
            <w:tcW w:w="576" w:type="dxa"/>
            <w:tcBorders>
              <w:top w:val="dashed" w:sz="4" w:space="0" w:color="000000"/>
              <w:bottom w:val="dashed" w:sz="4" w:space="0" w:color="000000"/>
            </w:tcBorders>
          </w:tcPr>
          <w:p w14:paraId="477BEC41" w14:textId="77777777" w:rsidR="007D435F" w:rsidRDefault="00B87847">
            <w:pPr>
              <w:pStyle w:val="TableParagraph"/>
              <w:spacing w:before="87"/>
              <w:rPr>
                <w:sz w:val="16"/>
              </w:rPr>
            </w:pPr>
            <w:r>
              <w:rPr>
                <w:sz w:val="16"/>
              </w:rPr>
              <w:t>11100</w:t>
            </w:r>
          </w:p>
        </w:tc>
        <w:tc>
          <w:tcPr>
            <w:tcW w:w="3696" w:type="dxa"/>
            <w:tcBorders>
              <w:top w:val="dashed" w:sz="4" w:space="0" w:color="000000"/>
              <w:bottom w:val="dashed" w:sz="4" w:space="0" w:color="000000"/>
            </w:tcBorders>
          </w:tcPr>
          <w:p w14:paraId="78235912" w14:textId="77777777" w:rsidR="007D435F" w:rsidRDefault="00B87847">
            <w:pPr>
              <w:pStyle w:val="TableParagraph"/>
              <w:spacing w:before="87"/>
              <w:ind w:left="95"/>
              <w:rPr>
                <w:sz w:val="16"/>
              </w:rPr>
            </w:pPr>
            <w:r>
              <w:rPr>
                <w:sz w:val="16"/>
              </w:rPr>
              <w:t>BIOPSY OF SKIN LESION</w:t>
            </w:r>
          </w:p>
        </w:tc>
        <w:tc>
          <w:tcPr>
            <w:tcW w:w="2256" w:type="dxa"/>
            <w:tcBorders>
              <w:top w:val="dashed" w:sz="4" w:space="0" w:color="000000"/>
              <w:bottom w:val="dashed" w:sz="4" w:space="0" w:color="000000"/>
            </w:tcBorders>
          </w:tcPr>
          <w:p w14:paraId="7F1CF11C" w14:textId="77777777" w:rsidR="007D435F" w:rsidRDefault="00B87847">
            <w:pPr>
              <w:pStyle w:val="TableParagraph"/>
              <w:spacing w:before="87"/>
              <w:ind w:left="1007"/>
              <w:rPr>
                <w:sz w:val="16"/>
              </w:rPr>
            </w:pPr>
            <w:r>
              <w:rPr>
                <w:sz w:val="16"/>
              </w:rPr>
              <w:t>11</w:t>
            </w:r>
          </w:p>
        </w:tc>
        <w:tc>
          <w:tcPr>
            <w:tcW w:w="2640" w:type="dxa"/>
            <w:tcBorders>
              <w:top w:val="dashed" w:sz="4" w:space="0" w:color="000000"/>
              <w:bottom w:val="dashed" w:sz="4" w:space="0" w:color="000000"/>
            </w:tcBorders>
          </w:tcPr>
          <w:p w14:paraId="145ABCD4" w14:textId="77777777" w:rsidR="007D435F" w:rsidRDefault="00B87847">
            <w:pPr>
              <w:pStyle w:val="TableParagraph"/>
              <w:spacing w:before="87"/>
              <w:ind w:left="1055"/>
              <w:rPr>
                <w:sz w:val="16"/>
              </w:rPr>
            </w:pPr>
            <w:r>
              <w:rPr>
                <w:sz w:val="16"/>
              </w:rPr>
              <w:t>11</w:t>
            </w:r>
          </w:p>
        </w:tc>
        <w:tc>
          <w:tcPr>
            <w:tcW w:w="3506" w:type="dxa"/>
            <w:tcBorders>
              <w:top w:val="dashed" w:sz="4" w:space="0" w:color="000000"/>
              <w:bottom w:val="dashed" w:sz="4" w:space="0" w:color="000000"/>
            </w:tcBorders>
          </w:tcPr>
          <w:p w14:paraId="780ADC04" w14:textId="77777777" w:rsidR="007D435F" w:rsidRDefault="00B87847">
            <w:pPr>
              <w:pStyle w:val="TableParagraph"/>
              <w:spacing w:before="87"/>
              <w:ind w:left="1391"/>
              <w:rPr>
                <w:sz w:val="16"/>
              </w:rPr>
            </w:pPr>
            <w:r>
              <w:rPr>
                <w:sz w:val="16"/>
              </w:rPr>
              <w:t>0</w:t>
            </w:r>
          </w:p>
        </w:tc>
      </w:tr>
      <w:tr w:rsidR="007D435F" w14:paraId="71F5B17C" w14:textId="77777777">
        <w:trPr>
          <w:trHeight w:val="352"/>
        </w:trPr>
        <w:tc>
          <w:tcPr>
            <w:tcW w:w="576" w:type="dxa"/>
            <w:tcBorders>
              <w:top w:val="dashed" w:sz="4" w:space="0" w:color="000000"/>
              <w:bottom w:val="dashed" w:sz="4" w:space="0" w:color="000000"/>
            </w:tcBorders>
          </w:tcPr>
          <w:p w14:paraId="5BB9BB78" w14:textId="77777777" w:rsidR="007D435F" w:rsidRDefault="00B87847">
            <w:pPr>
              <w:pStyle w:val="TableParagraph"/>
              <w:spacing w:before="89"/>
              <w:rPr>
                <w:sz w:val="16"/>
              </w:rPr>
            </w:pPr>
            <w:r>
              <w:rPr>
                <w:sz w:val="16"/>
              </w:rPr>
              <w:t>11402</w:t>
            </w:r>
          </w:p>
        </w:tc>
        <w:tc>
          <w:tcPr>
            <w:tcW w:w="3696" w:type="dxa"/>
            <w:tcBorders>
              <w:top w:val="dashed" w:sz="4" w:space="0" w:color="000000"/>
              <w:bottom w:val="dashed" w:sz="4" w:space="0" w:color="000000"/>
            </w:tcBorders>
          </w:tcPr>
          <w:p w14:paraId="7F59E1BA" w14:textId="77777777" w:rsidR="007D435F" w:rsidRDefault="00B87847">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3635956E"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40B2765A"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197328EC" w14:textId="77777777" w:rsidR="007D435F" w:rsidRDefault="00B87847">
            <w:pPr>
              <w:pStyle w:val="TableParagraph"/>
              <w:spacing w:before="89"/>
              <w:ind w:left="1391"/>
              <w:rPr>
                <w:sz w:val="16"/>
              </w:rPr>
            </w:pPr>
            <w:r>
              <w:rPr>
                <w:sz w:val="16"/>
              </w:rPr>
              <w:t>0</w:t>
            </w:r>
          </w:p>
        </w:tc>
      </w:tr>
      <w:tr w:rsidR="007D435F" w14:paraId="512FCF3F" w14:textId="77777777">
        <w:trPr>
          <w:trHeight w:val="352"/>
        </w:trPr>
        <w:tc>
          <w:tcPr>
            <w:tcW w:w="576" w:type="dxa"/>
            <w:tcBorders>
              <w:top w:val="dashed" w:sz="4" w:space="0" w:color="000000"/>
              <w:bottom w:val="dashed" w:sz="4" w:space="0" w:color="000000"/>
            </w:tcBorders>
          </w:tcPr>
          <w:p w14:paraId="79A6D462" w14:textId="77777777" w:rsidR="007D435F" w:rsidRDefault="00B87847">
            <w:pPr>
              <w:pStyle w:val="TableParagraph"/>
              <w:spacing w:before="89"/>
              <w:rPr>
                <w:sz w:val="16"/>
              </w:rPr>
            </w:pPr>
            <w:r>
              <w:rPr>
                <w:sz w:val="16"/>
              </w:rPr>
              <w:t>11420</w:t>
            </w:r>
          </w:p>
        </w:tc>
        <w:tc>
          <w:tcPr>
            <w:tcW w:w="3696" w:type="dxa"/>
            <w:tcBorders>
              <w:top w:val="dashed" w:sz="4" w:space="0" w:color="000000"/>
              <w:bottom w:val="dashed" w:sz="4" w:space="0" w:color="000000"/>
            </w:tcBorders>
          </w:tcPr>
          <w:p w14:paraId="102EBB00" w14:textId="77777777" w:rsidR="007D435F" w:rsidRDefault="00B87847">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6BC8AB2A"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0C5B64FE"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293E2C22" w14:textId="77777777" w:rsidR="007D435F" w:rsidRDefault="00B87847">
            <w:pPr>
              <w:pStyle w:val="TableParagraph"/>
              <w:spacing w:before="89"/>
              <w:ind w:left="1391"/>
              <w:rPr>
                <w:sz w:val="16"/>
              </w:rPr>
            </w:pPr>
            <w:r>
              <w:rPr>
                <w:sz w:val="16"/>
              </w:rPr>
              <w:t>0</w:t>
            </w:r>
          </w:p>
        </w:tc>
      </w:tr>
      <w:tr w:rsidR="007D435F" w14:paraId="46041B51" w14:textId="77777777">
        <w:trPr>
          <w:trHeight w:val="352"/>
        </w:trPr>
        <w:tc>
          <w:tcPr>
            <w:tcW w:w="576" w:type="dxa"/>
            <w:tcBorders>
              <w:top w:val="dashed" w:sz="4" w:space="0" w:color="000000"/>
              <w:bottom w:val="dashed" w:sz="4" w:space="0" w:color="000000"/>
            </w:tcBorders>
          </w:tcPr>
          <w:p w14:paraId="322E74E3" w14:textId="77777777" w:rsidR="007D435F" w:rsidRDefault="00B87847">
            <w:pPr>
              <w:pStyle w:val="TableParagraph"/>
              <w:spacing w:before="89"/>
              <w:rPr>
                <w:sz w:val="16"/>
              </w:rPr>
            </w:pPr>
            <w:r>
              <w:rPr>
                <w:sz w:val="16"/>
              </w:rPr>
              <w:t>11620</w:t>
            </w:r>
          </w:p>
        </w:tc>
        <w:tc>
          <w:tcPr>
            <w:tcW w:w="3696" w:type="dxa"/>
            <w:tcBorders>
              <w:top w:val="dashed" w:sz="4" w:space="0" w:color="000000"/>
              <w:bottom w:val="dashed" w:sz="4" w:space="0" w:color="000000"/>
            </w:tcBorders>
          </w:tcPr>
          <w:p w14:paraId="3B46E981" w14:textId="77777777" w:rsidR="007D435F" w:rsidRDefault="00B87847">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2A78C6D1"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7670084E"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42FB8402" w14:textId="77777777" w:rsidR="007D435F" w:rsidRDefault="00B87847">
            <w:pPr>
              <w:pStyle w:val="TableParagraph"/>
              <w:spacing w:before="89"/>
              <w:ind w:left="1391"/>
              <w:rPr>
                <w:sz w:val="16"/>
              </w:rPr>
            </w:pPr>
            <w:r>
              <w:rPr>
                <w:sz w:val="16"/>
              </w:rPr>
              <w:t>0</w:t>
            </w:r>
          </w:p>
        </w:tc>
      </w:tr>
      <w:tr w:rsidR="007D435F" w14:paraId="7FF3F1F2" w14:textId="77777777">
        <w:trPr>
          <w:trHeight w:val="352"/>
        </w:trPr>
        <w:tc>
          <w:tcPr>
            <w:tcW w:w="576" w:type="dxa"/>
            <w:tcBorders>
              <w:top w:val="dashed" w:sz="4" w:space="0" w:color="000000"/>
              <w:bottom w:val="dashed" w:sz="4" w:space="0" w:color="000000"/>
            </w:tcBorders>
          </w:tcPr>
          <w:p w14:paraId="2698BD0E" w14:textId="77777777" w:rsidR="007D435F" w:rsidRDefault="00B87847">
            <w:pPr>
              <w:pStyle w:val="TableParagraph"/>
              <w:spacing w:before="89"/>
              <w:rPr>
                <w:sz w:val="16"/>
              </w:rPr>
            </w:pPr>
            <w:r>
              <w:rPr>
                <w:sz w:val="16"/>
              </w:rPr>
              <w:t>11640</w:t>
            </w:r>
          </w:p>
        </w:tc>
        <w:tc>
          <w:tcPr>
            <w:tcW w:w="3696" w:type="dxa"/>
            <w:tcBorders>
              <w:top w:val="dashed" w:sz="4" w:space="0" w:color="000000"/>
              <w:bottom w:val="dashed" w:sz="4" w:space="0" w:color="000000"/>
            </w:tcBorders>
          </w:tcPr>
          <w:p w14:paraId="4C9998A1" w14:textId="77777777" w:rsidR="007D435F" w:rsidRDefault="00B87847">
            <w:pPr>
              <w:pStyle w:val="TableParagraph"/>
              <w:spacing w:before="89"/>
              <w:ind w:left="95"/>
              <w:rPr>
                <w:sz w:val="16"/>
              </w:rPr>
            </w:pPr>
            <w:r>
              <w:rPr>
                <w:sz w:val="16"/>
              </w:rPr>
              <w:t>REMOVAL OF SKIN LESION</w:t>
            </w:r>
          </w:p>
        </w:tc>
        <w:tc>
          <w:tcPr>
            <w:tcW w:w="2256" w:type="dxa"/>
            <w:tcBorders>
              <w:top w:val="dashed" w:sz="4" w:space="0" w:color="000000"/>
              <w:bottom w:val="dashed" w:sz="4" w:space="0" w:color="000000"/>
            </w:tcBorders>
          </w:tcPr>
          <w:p w14:paraId="3B812A76"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6546BFC4"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6637A64E" w14:textId="77777777" w:rsidR="007D435F" w:rsidRDefault="00B87847">
            <w:pPr>
              <w:pStyle w:val="TableParagraph"/>
              <w:spacing w:before="89"/>
              <w:ind w:left="1391"/>
              <w:rPr>
                <w:sz w:val="16"/>
              </w:rPr>
            </w:pPr>
            <w:r>
              <w:rPr>
                <w:sz w:val="16"/>
              </w:rPr>
              <w:t>0</w:t>
            </w:r>
          </w:p>
        </w:tc>
      </w:tr>
      <w:tr w:rsidR="007D435F" w14:paraId="66CC9882" w14:textId="77777777">
        <w:trPr>
          <w:trHeight w:val="352"/>
        </w:trPr>
        <w:tc>
          <w:tcPr>
            <w:tcW w:w="576" w:type="dxa"/>
            <w:tcBorders>
              <w:top w:val="dashed" w:sz="4" w:space="0" w:color="000000"/>
              <w:bottom w:val="dashed" w:sz="4" w:space="0" w:color="000000"/>
            </w:tcBorders>
          </w:tcPr>
          <w:p w14:paraId="4C95DB88" w14:textId="77777777" w:rsidR="007D435F" w:rsidRDefault="00B87847">
            <w:pPr>
              <w:pStyle w:val="TableParagraph"/>
              <w:spacing w:before="89"/>
              <w:rPr>
                <w:sz w:val="16"/>
              </w:rPr>
            </w:pPr>
            <w:r>
              <w:rPr>
                <w:sz w:val="16"/>
              </w:rPr>
              <w:t>11730</w:t>
            </w:r>
          </w:p>
        </w:tc>
        <w:tc>
          <w:tcPr>
            <w:tcW w:w="3696" w:type="dxa"/>
            <w:tcBorders>
              <w:top w:val="dashed" w:sz="4" w:space="0" w:color="000000"/>
              <w:bottom w:val="dashed" w:sz="4" w:space="0" w:color="000000"/>
            </w:tcBorders>
          </w:tcPr>
          <w:p w14:paraId="2C13CBBF" w14:textId="77777777" w:rsidR="007D435F" w:rsidRDefault="00B87847">
            <w:pPr>
              <w:pStyle w:val="TableParagraph"/>
              <w:spacing w:before="89"/>
              <w:ind w:left="95"/>
              <w:rPr>
                <w:sz w:val="16"/>
              </w:rPr>
            </w:pPr>
            <w:r>
              <w:rPr>
                <w:sz w:val="16"/>
              </w:rPr>
              <w:t>REMOVAL OF NAIL PLATE</w:t>
            </w:r>
          </w:p>
        </w:tc>
        <w:tc>
          <w:tcPr>
            <w:tcW w:w="2256" w:type="dxa"/>
            <w:tcBorders>
              <w:top w:val="dashed" w:sz="4" w:space="0" w:color="000000"/>
              <w:bottom w:val="dashed" w:sz="4" w:space="0" w:color="000000"/>
            </w:tcBorders>
          </w:tcPr>
          <w:p w14:paraId="0E7C21FA"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4B302127"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1074AAE4" w14:textId="77777777" w:rsidR="007D435F" w:rsidRDefault="00B87847">
            <w:pPr>
              <w:pStyle w:val="TableParagraph"/>
              <w:spacing w:before="89"/>
              <w:ind w:left="1391"/>
              <w:rPr>
                <w:sz w:val="16"/>
              </w:rPr>
            </w:pPr>
            <w:r>
              <w:rPr>
                <w:sz w:val="16"/>
              </w:rPr>
              <w:t>0</w:t>
            </w:r>
          </w:p>
        </w:tc>
      </w:tr>
      <w:tr w:rsidR="007D435F" w14:paraId="6825FFCC" w14:textId="77777777">
        <w:trPr>
          <w:trHeight w:val="352"/>
        </w:trPr>
        <w:tc>
          <w:tcPr>
            <w:tcW w:w="576" w:type="dxa"/>
            <w:tcBorders>
              <w:top w:val="dashed" w:sz="4" w:space="0" w:color="000000"/>
              <w:bottom w:val="dashed" w:sz="4" w:space="0" w:color="000000"/>
            </w:tcBorders>
          </w:tcPr>
          <w:p w14:paraId="5203AF75" w14:textId="77777777" w:rsidR="007D435F" w:rsidRDefault="00B87847">
            <w:pPr>
              <w:pStyle w:val="TableParagraph"/>
              <w:spacing w:before="89"/>
              <w:rPr>
                <w:sz w:val="16"/>
              </w:rPr>
            </w:pPr>
            <w:r>
              <w:rPr>
                <w:sz w:val="16"/>
              </w:rPr>
              <w:t>11750</w:t>
            </w:r>
          </w:p>
        </w:tc>
        <w:tc>
          <w:tcPr>
            <w:tcW w:w="3696" w:type="dxa"/>
            <w:tcBorders>
              <w:top w:val="dashed" w:sz="4" w:space="0" w:color="000000"/>
              <w:bottom w:val="dashed" w:sz="4" w:space="0" w:color="000000"/>
            </w:tcBorders>
          </w:tcPr>
          <w:p w14:paraId="726EFB7C" w14:textId="77777777" w:rsidR="007D435F" w:rsidRDefault="00B87847">
            <w:pPr>
              <w:pStyle w:val="TableParagraph"/>
              <w:spacing w:before="89"/>
              <w:ind w:left="95"/>
              <w:rPr>
                <w:sz w:val="16"/>
              </w:rPr>
            </w:pPr>
            <w:r>
              <w:rPr>
                <w:sz w:val="16"/>
              </w:rPr>
              <w:t>REMOVAL OF NAIL BED</w:t>
            </w:r>
          </w:p>
        </w:tc>
        <w:tc>
          <w:tcPr>
            <w:tcW w:w="2256" w:type="dxa"/>
            <w:tcBorders>
              <w:top w:val="dashed" w:sz="4" w:space="0" w:color="000000"/>
              <w:bottom w:val="dashed" w:sz="4" w:space="0" w:color="000000"/>
            </w:tcBorders>
          </w:tcPr>
          <w:p w14:paraId="26B2B80A"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314B1201"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27FE76F3" w14:textId="77777777" w:rsidR="007D435F" w:rsidRDefault="00B87847">
            <w:pPr>
              <w:pStyle w:val="TableParagraph"/>
              <w:spacing w:before="89"/>
              <w:ind w:left="1391"/>
              <w:rPr>
                <w:sz w:val="16"/>
              </w:rPr>
            </w:pPr>
            <w:r>
              <w:rPr>
                <w:sz w:val="16"/>
              </w:rPr>
              <w:t>0</w:t>
            </w:r>
          </w:p>
        </w:tc>
      </w:tr>
      <w:tr w:rsidR="007D435F" w14:paraId="41BAF66F" w14:textId="77777777">
        <w:trPr>
          <w:trHeight w:val="352"/>
        </w:trPr>
        <w:tc>
          <w:tcPr>
            <w:tcW w:w="576" w:type="dxa"/>
            <w:tcBorders>
              <w:top w:val="dashed" w:sz="4" w:space="0" w:color="000000"/>
              <w:bottom w:val="dashed" w:sz="4" w:space="0" w:color="000000"/>
            </w:tcBorders>
          </w:tcPr>
          <w:p w14:paraId="14D325CE" w14:textId="77777777" w:rsidR="007D435F" w:rsidRDefault="00B87847">
            <w:pPr>
              <w:pStyle w:val="TableParagraph"/>
              <w:spacing w:before="89"/>
              <w:rPr>
                <w:sz w:val="16"/>
              </w:rPr>
            </w:pPr>
            <w:r>
              <w:rPr>
                <w:sz w:val="16"/>
              </w:rPr>
              <w:t>12001</w:t>
            </w:r>
          </w:p>
        </w:tc>
        <w:tc>
          <w:tcPr>
            <w:tcW w:w="3696" w:type="dxa"/>
            <w:tcBorders>
              <w:top w:val="dashed" w:sz="4" w:space="0" w:color="000000"/>
              <w:bottom w:val="dashed" w:sz="4" w:space="0" w:color="000000"/>
            </w:tcBorders>
          </w:tcPr>
          <w:p w14:paraId="035E0A82" w14:textId="77777777" w:rsidR="007D435F" w:rsidRDefault="00B87847">
            <w:pPr>
              <w:pStyle w:val="TableParagraph"/>
              <w:spacing w:before="89"/>
              <w:ind w:left="95"/>
              <w:rPr>
                <w:sz w:val="16"/>
              </w:rPr>
            </w:pPr>
            <w:r>
              <w:rPr>
                <w:sz w:val="16"/>
              </w:rPr>
              <w:t>REPAIR SUPERFICIAL WOUND(S)</w:t>
            </w:r>
          </w:p>
        </w:tc>
        <w:tc>
          <w:tcPr>
            <w:tcW w:w="2256" w:type="dxa"/>
            <w:tcBorders>
              <w:top w:val="dashed" w:sz="4" w:space="0" w:color="000000"/>
              <w:bottom w:val="dashed" w:sz="4" w:space="0" w:color="000000"/>
            </w:tcBorders>
          </w:tcPr>
          <w:p w14:paraId="49C5D952" w14:textId="77777777" w:rsidR="007D435F" w:rsidRDefault="00B87847">
            <w:pPr>
              <w:pStyle w:val="TableParagraph"/>
              <w:spacing w:before="89"/>
              <w:ind w:left="1007"/>
              <w:rPr>
                <w:sz w:val="16"/>
              </w:rPr>
            </w:pPr>
            <w:r>
              <w:rPr>
                <w:sz w:val="16"/>
              </w:rPr>
              <w:t>3</w:t>
            </w:r>
          </w:p>
        </w:tc>
        <w:tc>
          <w:tcPr>
            <w:tcW w:w="2640" w:type="dxa"/>
            <w:tcBorders>
              <w:top w:val="dashed" w:sz="4" w:space="0" w:color="000000"/>
              <w:bottom w:val="dashed" w:sz="4" w:space="0" w:color="000000"/>
            </w:tcBorders>
          </w:tcPr>
          <w:p w14:paraId="462EEC31" w14:textId="77777777" w:rsidR="007D435F" w:rsidRDefault="00B87847">
            <w:pPr>
              <w:pStyle w:val="TableParagraph"/>
              <w:spacing w:before="89"/>
              <w:ind w:left="1055"/>
              <w:rPr>
                <w:sz w:val="16"/>
              </w:rPr>
            </w:pPr>
            <w:r>
              <w:rPr>
                <w:sz w:val="16"/>
              </w:rPr>
              <w:t>3</w:t>
            </w:r>
          </w:p>
        </w:tc>
        <w:tc>
          <w:tcPr>
            <w:tcW w:w="3506" w:type="dxa"/>
            <w:tcBorders>
              <w:top w:val="dashed" w:sz="4" w:space="0" w:color="000000"/>
              <w:bottom w:val="dashed" w:sz="4" w:space="0" w:color="000000"/>
            </w:tcBorders>
          </w:tcPr>
          <w:p w14:paraId="1127DFA2" w14:textId="77777777" w:rsidR="007D435F" w:rsidRDefault="00B87847">
            <w:pPr>
              <w:pStyle w:val="TableParagraph"/>
              <w:spacing w:before="89"/>
              <w:ind w:left="1391"/>
              <w:rPr>
                <w:sz w:val="16"/>
              </w:rPr>
            </w:pPr>
            <w:r>
              <w:rPr>
                <w:sz w:val="16"/>
              </w:rPr>
              <w:t>0</w:t>
            </w:r>
          </w:p>
        </w:tc>
      </w:tr>
      <w:tr w:rsidR="007D435F" w14:paraId="598B6F89" w14:textId="77777777">
        <w:trPr>
          <w:trHeight w:val="352"/>
        </w:trPr>
        <w:tc>
          <w:tcPr>
            <w:tcW w:w="576" w:type="dxa"/>
            <w:tcBorders>
              <w:top w:val="dashed" w:sz="4" w:space="0" w:color="000000"/>
              <w:bottom w:val="dashed" w:sz="4" w:space="0" w:color="000000"/>
            </w:tcBorders>
          </w:tcPr>
          <w:p w14:paraId="3C8CDD16" w14:textId="77777777" w:rsidR="007D435F" w:rsidRDefault="00B87847">
            <w:pPr>
              <w:pStyle w:val="TableParagraph"/>
              <w:spacing w:before="89"/>
              <w:rPr>
                <w:sz w:val="16"/>
              </w:rPr>
            </w:pPr>
            <w:r>
              <w:rPr>
                <w:sz w:val="16"/>
              </w:rPr>
              <w:t>12011</w:t>
            </w:r>
          </w:p>
        </w:tc>
        <w:tc>
          <w:tcPr>
            <w:tcW w:w="3696" w:type="dxa"/>
            <w:tcBorders>
              <w:top w:val="dashed" w:sz="4" w:space="0" w:color="000000"/>
              <w:bottom w:val="dashed" w:sz="4" w:space="0" w:color="000000"/>
            </w:tcBorders>
          </w:tcPr>
          <w:p w14:paraId="030A69E4" w14:textId="77777777" w:rsidR="007D435F" w:rsidRDefault="00B87847">
            <w:pPr>
              <w:pStyle w:val="TableParagraph"/>
              <w:spacing w:before="89"/>
              <w:ind w:left="95"/>
              <w:rPr>
                <w:sz w:val="16"/>
              </w:rPr>
            </w:pPr>
            <w:r>
              <w:rPr>
                <w:sz w:val="16"/>
              </w:rPr>
              <w:t>REPAIR SUPERFICIAL WOUND(S)</w:t>
            </w:r>
          </w:p>
        </w:tc>
        <w:tc>
          <w:tcPr>
            <w:tcW w:w="2256" w:type="dxa"/>
            <w:tcBorders>
              <w:top w:val="dashed" w:sz="4" w:space="0" w:color="000000"/>
              <w:bottom w:val="dashed" w:sz="4" w:space="0" w:color="000000"/>
            </w:tcBorders>
          </w:tcPr>
          <w:p w14:paraId="418CFB96" w14:textId="77777777" w:rsidR="007D435F" w:rsidRDefault="00B87847">
            <w:pPr>
              <w:pStyle w:val="TableParagraph"/>
              <w:spacing w:before="89"/>
              <w:ind w:left="1007"/>
              <w:rPr>
                <w:sz w:val="16"/>
              </w:rPr>
            </w:pPr>
            <w:r>
              <w:rPr>
                <w:sz w:val="16"/>
              </w:rPr>
              <w:t>2</w:t>
            </w:r>
          </w:p>
        </w:tc>
        <w:tc>
          <w:tcPr>
            <w:tcW w:w="2640" w:type="dxa"/>
            <w:tcBorders>
              <w:top w:val="dashed" w:sz="4" w:space="0" w:color="000000"/>
              <w:bottom w:val="dashed" w:sz="4" w:space="0" w:color="000000"/>
            </w:tcBorders>
          </w:tcPr>
          <w:p w14:paraId="589C8654" w14:textId="77777777" w:rsidR="007D435F" w:rsidRDefault="00B87847">
            <w:pPr>
              <w:pStyle w:val="TableParagraph"/>
              <w:spacing w:before="89"/>
              <w:ind w:left="1055"/>
              <w:rPr>
                <w:sz w:val="16"/>
              </w:rPr>
            </w:pPr>
            <w:r>
              <w:rPr>
                <w:sz w:val="16"/>
              </w:rPr>
              <w:t>2</w:t>
            </w:r>
          </w:p>
        </w:tc>
        <w:tc>
          <w:tcPr>
            <w:tcW w:w="3506" w:type="dxa"/>
            <w:tcBorders>
              <w:top w:val="dashed" w:sz="4" w:space="0" w:color="000000"/>
              <w:bottom w:val="dashed" w:sz="4" w:space="0" w:color="000000"/>
            </w:tcBorders>
          </w:tcPr>
          <w:p w14:paraId="07DA3762" w14:textId="77777777" w:rsidR="007D435F" w:rsidRDefault="00B87847">
            <w:pPr>
              <w:pStyle w:val="TableParagraph"/>
              <w:spacing w:before="89"/>
              <w:ind w:left="1391"/>
              <w:rPr>
                <w:sz w:val="16"/>
              </w:rPr>
            </w:pPr>
            <w:r>
              <w:rPr>
                <w:sz w:val="16"/>
              </w:rPr>
              <w:t>0</w:t>
            </w:r>
          </w:p>
        </w:tc>
      </w:tr>
      <w:tr w:rsidR="007D435F" w14:paraId="6B6FA5F3" w14:textId="77777777">
        <w:trPr>
          <w:trHeight w:val="352"/>
        </w:trPr>
        <w:tc>
          <w:tcPr>
            <w:tcW w:w="576" w:type="dxa"/>
            <w:tcBorders>
              <w:top w:val="dashed" w:sz="4" w:space="0" w:color="000000"/>
              <w:bottom w:val="dashed" w:sz="4" w:space="0" w:color="000000"/>
            </w:tcBorders>
          </w:tcPr>
          <w:p w14:paraId="5542B8CE" w14:textId="77777777" w:rsidR="007D435F" w:rsidRDefault="00B87847">
            <w:pPr>
              <w:pStyle w:val="TableParagraph"/>
              <w:spacing w:before="89"/>
              <w:rPr>
                <w:sz w:val="16"/>
              </w:rPr>
            </w:pPr>
            <w:r>
              <w:rPr>
                <w:sz w:val="16"/>
              </w:rPr>
              <w:t>14060</w:t>
            </w:r>
          </w:p>
        </w:tc>
        <w:tc>
          <w:tcPr>
            <w:tcW w:w="3696" w:type="dxa"/>
            <w:tcBorders>
              <w:top w:val="dashed" w:sz="4" w:space="0" w:color="000000"/>
              <w:bottom w:val="dashed" w:sz="4" w:space="0" w:color="000000"/>
            </w:tcBorders>
          </w:tcPr>
          <w:p w14:paraId="7BB88F19" w14:textId="77777777" w:rsidR="007D435F" w:rsidRDefault="00B87847">
            <w:pPr>
              <w:pStyle w:val="TableParagraph"/>
              <w:spacing w:before="89"/>
              <w:ind w:left="95"/>
              <w:rPr>
                <w:sz w:val="16"/>
              </w:rPr>
            </w:pPr>
            <w:r>
              <w:rPr>
                <w:sz w:val="16"/>
              </w:rPr>
              <w:t>SKIN TISSUE REARRANGEMENT</w:t>
            </w:r>
          </w:p>
        </w:tc>
        <w:tc>
          <w:tcPr>
            <w:tcW w:w="2256" w:type="dxa"/>
            <w:tcBorders>
              <w:top w:val="dashed" w:sz="4" w:space="0" w:color="000000"/>
              <w:bottom w:val="dashed" w:sz="4" w:space="0" w:color="000000"/>
            </w:tcBorders>
          </w:tcPr>
          <w:p w14:paraId="7256B13C"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02DA2E15"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072682AC" w14:textId="77777777" w:rsidR="007D435F" w:rsidRDefault="00B87847">
            <w:pPr>
              <w:pStyle w:val="TableParagraph"/>
              <w:spacing w:before="89"/>
              <w:ind w:left="1391"/>
              <w:rPr>
                <w:sz w:val="16"/>
              </w:rPr>
            </w:pPr>
            <w:r>
              <w:rPr>
                <w:sz w:val="16"/>
              </w:rPr>
              <w:t>0</w:t>
            </w:r>
          </w:p>
        </w:tc>
      </w:tr>
      <w:tr w:rsidR="007D435F" w14:paraId="1EF3F047" w14:textId="77777777">
        <w:trPr>
          <w:trHeight w:val="352"/>
        </w:trPr>
        <w:tc>
          <w:tcPr>
            <w:tcW w:w="576" w:type="dxa"/>
            <w:tcBorders>
              <w:top w:val="dashed" w:sz="4" w:space="0" w:color="000000"/>
              <w:bottom w:val="dashed" w:sz="4" w:space="0" w:color="000000"/>
            </w:tcBorders>
          </w:tcPr>
          <w:p w14:paraId="353E4538" w14:textId="77777777" w:rsidR="007D435F" w:rsidRDefault="00B87847">
            <w:pPr>
              <w:pStyle w:val="TableParagraph"/>
              <w:spacing w:before="89"/>
              <w:rPr>
                <w:sz w:val="16"/>
              </w:rPr>
            </w:pPr>
            <w:r>
              <w:rPr>
                <w:sz w:val="16"/>
              </w:rPr>
              <w:t>15782</w:t>
            </w:r>
          </w:p>
        </w:tc>
        <w:tc>
          <w:tcPr>
            <w:tcW w:w="3696" w:type="dxa"/>
            <w:tcBorders>
              <w:top w:val="dashed" w:sz="4" w:space="0" w:color="000000"/>
              <w:bottom w:val="dashed" w:sz="4" w:space="0" w:color="000000"/>
            </w:tcBorders>
          </w:tcPr>
          <w:p w14:paraId="30F239E8" w14:textId="77777777" w:rsidR="007D435F" w:rsidRDefault="00B87847">
            <w:pPr>
              <w:pStyle w:val="TableParagraph"/>
              <w:spacing w:before="89"/>
              <w:ind w:left="95"/>
              <w:rPr>
                <w:sz w:val="16"/>
              </w:rPr>
            </w:pPr>
            <w:r>
              <w:rPr>
                <w:sz w:val="16"/>
              </w:rPr>
              <w:t>ABRASION TREATMENT OF SKIN</w:t>
            </w:r>
          </w:p>
        </w:tc>
        <w:tc>
          <w:tcPr>
            <w:tcW w:w="2256" w:type="dxa"/>
            <w:tcBorders>
              <w:top w:val="dashed" w:sz="4" w:space="0" w:color="000000"/>
              <w:bottom w:val="dashed" w:sz="4" w:space="0" w:color="000000"/>
            </w:tcBorders>
          </w:tcPr>
          <w:p w14:paraId="57A43479"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517DF2D4"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67D985EE" w14:textId="77777777" w:rsidR="007D435F" w:rsidRDefault="00B87847">
            <w:pPr>
              <w:pStyle w:val="TableParagraph"/>
              <w:spacing w:before="89"/>
              <w:ind w:left="1391"/>
              <w:rPr>
                <w:sz w:val="16"/>
              </w:rPr>
            </w:pPr>
            <w:r>
              <w:rPr>
                <w:sz w:val="16"/>
              </w:rPr>
              <w:t>0</w:t>
            </w:r>
          </w:p>
        </w:tc>
      </w:tr>
      <w:tr w:rsidR="007D435F" w14:paraId="1123843E" w14:textId="77777777">
        <w:trPr>
          <w:trHeight w:val="353"/>
        </w:trPr>
        <w:tc>
          <w:tcPr>
            <w:tcW w:w="576" w:type="dxa"/>
            <w:tcBorders>
              <w:top w:val="dashed" w:sz="4" w:space="0" w:color="000000"/>
              <w:bottom w:val="dashed" w:sz="4" w:space="0" w:color="000000"/>
            </w:tcBorders>
          </w:tcPr>
          <w:p w14:paraId="0F558E17" w14:textId="77777777" w:rsidR="007D435F" w:rsidRDefault="00B87847">
            <w:pPr>
              <w:pStyle w:val="TableParagraph"/>
              <w:spacing w:before="89"/>
              <w:rPr>
                <w:sz w:val="16"/>
              </w:rPr>
            </w:pPr>
            <w:r>
              <w:rPr>
                <w:sz w:val="16"/>
              </w:rPr>
              <w:t>17340</w:t>
            </w:r>
          </w:p>
        </w:tc>
        <w:tc>
          <w:tcPr>
            <w:tcW w:w="3696" w:type="dxa"/>
            <w:tcBorders>
              <w:top w:val="dashed" w:sz="4" w:space="0" w:color="000000"/>
              <w:bottom w:val="dashed" w:sz="4" w:space="0" w:color="000000"/>
            </w:tcBorders>
          </w:tcPr>
          <w:p w14:paraId="6038C7F8" w14:textId="77777777" w:rsidR="007D435F" w:rsidRDefault="00B87847">
            <w:pPr>
              <w:pStyle w:val="TableParagraph"/>
              <w:spacing w:before="89"/>
              <w:ind w:left="95"/>
              <w:rPr>
                <w:sz w:val="16"/>
              </w:rPr>
            </w:pPr>
            <w:r>
              <w:rPr>
                <w:sz w:val="16"/>
              </w:rPr>
              <w:t>CRYOTHERAPY OF SKIN</w:t>
            </w:r>
          </w:p>
        </w:tc>
        <w:tc>
          <w:tcPr>
            <w:tcW w:w="2256" w:type="dxa"/>
            <w:tcBorders>
              <w:top w:val="dashed" w:sz="4" w:space="0" w:color="000000"/>
              <w:bottom w:val="dashed" w:sz="4" w:space="0" w:color="000000"/>
            </w:tcBorders>
          </w:tcPr>
          <w:p w14:paraId="7D5C5719" w14:textId="77777777" w:rsidR="007D435F" w:rsidRDefault="00B87847">
            <w:pPr>
              <w:pStyle w:val="TableParagraph"/>
              <w:spacing w:before="89"/>
              <w:ind w:left="1007"/>
              <w:rPr>
                <w:sz w:val="16"/>
              </w:rPr>
            </w:pPr>
            <w:r>
              <w:rPr>
                <w:sz w:val="16"/>
              </w:rPr>
              <w:t>1</w:t>
            </w:r>
          </w:p>
        </w:tc>
        <w:tc>
          <w:tcPr>
            <w:tcW w:w="2640" w:type="dxa"/>
            <w:tcBorders>
              <w:top w:val="dashed" w:sz="4" w:space="0" w:color="000000"/>
              <w:bottom w:val="dashed" w:sz="4" w:space="0" w:color="000000"/>
            </w:tcBorders>
          </w:tcPr>
          <w:p w14:paraId="5A864A66" w14:textId="77777777" w:rsidR="007D435F" w:rsidRDefault="00B87847">
            <w:pPr>
              <w:pStyle w:val="TableParagraph"/>
              <w:spacing w:before="89"/>
              <w:ind w:left="1055"/>
              <w:rPr>
                <w:sz w:val="16"/>
              </w:rPr>
            </w:pPr>
            <w:r>
              <w:rPr>
                <w:sz w:val="16"/>
              </w:rPr>
              <w:t>1</w:t>
            </w:r>
          </w:p>
        </w:tc>
        <w:tc>
          <w:tcPr>
            <w:tcW w:w="3506" w:type="dxa"/>
            <w:tcBorders>
              <w:top w:val="dashed" w:sz="4" w:space="0" w:color="000000"/>
              <w:bottom w:val="dashed" w:sz="4" w:space="0" w:color="000000"/>
            </w:tcBorders>
          </w:tcPr>
          <w:p w14:paraId="6CE10FAE" w14:textId="77777777" w:rsidR="007D435F" w:rsidRDefault="00B87847">
            <w:pPr>
              <w:pStyle w:val="TableParagraph"/>
              <w:spacing w:before="89"/>
              <w:ind w:left="1391"/>
              <w:rPr>
                <w:sz w:val="16"/>
              </w:rPr>
            </w:pPr>
            <w:r>
              <w:rPr>
                <w:sz w:val="16"/>
              </w:rPr>
              <w:t>0</w:t>
            </w:r>
          </w:p>
        </w:tc>
      </w:tr>
      <w:tr w:rsidR="007D435F" w14:paraId="220609EF" w14:textId="77777777">
        <w:trPr>
          <w:trHeight w:val="354"/>
        </w:trPr>
        <w:tc>
          <w:tcPr>
            <w:tcW w:w="576" w:type="dxa"/>
            <w:tcBorders>
              <w:top w:val="dashed" w:sz="4" w:space="0" w:color="000000"/>
              <w:bottom w:val="dashed" w:sz="4" w:space="0" w:color="000000"/>
            </w:tcBorders>
          </w:tcPr>
          <w:p w14:paraId="1A950615" w14:textId="77777777" w:rsidR="007D435F" w:rsidRDefault="00B87847">
            <w:pPr>
              <w:pStyle w:val="TableParagraph"/>
              <w:spacing w:before="89"/>
              <w:rPr>
                <w:sz w:val="16"/>
              </w:rPr>
            </w:pPr>
            <w:r>
              <w:rPr>
                <w:sz w:val="16"/>
              </w:rPr>
              <w:t>20550</w:t>
            </w:r>
          </w:p>
        </w:tc>
        <w:tc>
          <w:tcPr>
            <w:tcW w:w="3696" w:type="dxa"/>
            <w:tcBorders>
              <w:top w:val="dashed" w:sz="4" w:space="0" w:color="000000"/>
              <w:bottom w:val="dashed" w:sz="4" w:space="0" w:color="000000"/>
            </w:tcBorders>
          </w:tcPr>
          <w:p w14:paraId="62171903" w14:textId="77777777" w:rsidR="007D435F" w:rsidRDefault="00B87847">
            <w:pPr>
              <w:pStyle w:val="TableParagraph"/>
              <w:spacing w:before="89"/>
              <w:ind w:left="95"/>
              <w:rPr>
                <w:sz w:val="16"/>
              </w:rPr>
            </w:pPr>
            <w:r>
              <w:rPr>
                <w:sz w:val="16"/>
              </w:rPr>
              <w:t>INJ TENDON/LIGAMENT/CYST</w:t>
            </w:r>
          </w:p>
        </w:tc>
        <w:tc>
          <w:tcPr>
            <w:tcW w:w="2256" w:type="dxa"/>
            <w:tcBorders>
              <w:top w:val="dashed" w:sz="4" w:space="0" w:color="000000"/>
              <w:bottom w:val="dashed" w:sz="4" w:space="0" w:color="000000"/>
            </w:tcBorders>
          </w:tcPr>
          <w:p w14:paraId="2B276993" w14:textId="77777777" w:rsidR="007D435F" w:rsidRDefault="00B87847">
            <w:pPr>
              <w:pStyle w:val="TableParagraph"/>
              <w:spacing w:before="89"/>
              <w:ind w:left="1008"/>
              <w:rPr>
                <w:sz w:val="16"/>
              </w:rPr>
            </w:pPr>
            <w:r>
              <w:rPr>
                <w:sz w:val="16"/>
              </w:rPr>
              <w:t>23</w:t>
            </w:r>
          </w:p>
        </w:tc>
        <w:tc>
          <w:tcPr>
            <w:tcW w:w="2640" w:type="dxa"/>
            <w:tcBorders>
              <w:top w:val="dashed" w:sz="4" w:space="0" w:color="000000"/>
              <w:bottom w:val="dashed" w:sz="4" w:space="0" w:color="000000"/>
            </w:tcBorders>
          </w:tcPr>
          <w:p w14:paraId="2209EBF2" w14:textId="77777777" w:rsidR="007D435F" w:rsidRDefault="00B87847">
            <w:pPr>
              <w:pStyle w:val="TableParagraph"/>
              <w:spacing w:before="89"/>
              <w:ind w:left="1056"/>
              <w:rPr>
                <w:sz w:val="16"/>
              </w:rPr>
            </w:pPr>
            <w:r>
              <w:rPr>
                <w:sz w:val="16"/>
              </w:rPr>
              <w:t>23</w:t>
            </w:r>
          </w:p>
        </w:tc>
        <w:tc>
          <w:tcPr>
            <w:tcW w:w="3506" w:type="dxa"/>
            <w:tcBorders>
              <w:top w:val="dashed" w:sz="4" w:space="0" w:color="000000"/>
              <w:bottom w:val="dashed" w:sz="4" w:space="0" w:color="000000"/>
            </w:tcBorders>
          </w:tcPr>
          <w:p w14:paraId="71AD5796" w14:textId="77777777" w:rsidR="007D435F" w:rsidRDefault="00B87847">
            <w:pPr>
              <w:pStyle w:val="TableParagraph"/>
              <w:spacing w:before="89"/>
              <w:ind w:left="1392"/>
              <w:rPr>
                <w:sz w:val="16"/>
              </w:rPr>
            </w:pPr>
            <w:r>
              <w:rPr>
                <w:sz w:val="16"/>
              </w:rPr>
              <w:t>0</w:t>
            </w:r>
          </w:p>
        </w:tc>
      </w:tr>
      <w:tr w:rsidR="007D435F" w14:paraId="22987432" w14:textId="77777777">
        <w:trPr>
          <w:trHeight w:val="352"/>
        </w:trPr>
        <w:tc>
          <w:tcPr>
            <w:tcW w:w="576" w:type="dxa"/>
            <w:tcBorders>
              <w:top w:val="dashed" w:sz="4" w:space="0" w:color="000000"/>
              <w:bottom w:val="dashed" w:sz="4" w:space="0" w:color="000000"/>
            </w:tcBorders>
          </w:tcPr>
          <w:p w14:paraId="5CB7D3CA" w14:textId="77777777" w:rsidR="007D435F" w:rsidRDefault="00B87847">
            <w:pPr>
              <w:pStyle w:val="TableParagraph"/>
              <w:spacing w:before="87"/>
              <w:rPr>
                <w:sz w:val="16"/>
              </w:rPr>
            </w:pPr>
            <w:r>
              <w:rPr>
                <w:sz w:val="16"/>
              </w:rPr>
              <w:t>29799</w:t>
            </w:r>
          </w:p>
        </w:tc>
        <w:tc>
          <w:tcPr>
            <w:tcW w:w="3696" w:type="dxa"/>
            <w:tcBorders>
              <w:top w:val="dashed" w:sz="4" w:space="0" w:color="000000"/>
              <w:bottom w:val="dashed" w:sz="4" w:space="0" w:color="000000"/>
            </w:tcBorders>
          </w:tcPr>
          <w:p w14:paraId="1344CE8B" w14:textId="77777777" w:rsidR="007D435F" w:rsidRDefault="00B87847">
            <w:pPr>
              <w:pStyle w:val="TableParagraph"/>
              <w:spacing w:before="87"/>
              <w:ind w:left="96"/>
              <w:rPr>
                <w:sz w:val="16"/>
              </w:rPr>
            </w:pPr>
            <w:r>
              <w:rPr>
                <w:sz w:val="16"/>
              </w:rPr>
              <w:t>CASTING/STRAPPING PROCEDURE</w:t>
            </w:r>
          </w:p>
        </w:tc>
        <w:tc>
          <w:tcPr>
            <w:tcW w:w="2256" w:type="dxa"/>
            <w:tcBorders>
              <w:top w:val="dashed" w:sz="4" w:space="0" w:color="000000"/>
              <w:bottom w:val="dashed" w:sz="4" w:space="0" w:color="000000"/>
            </w:tcBorders>
          </w:tcPr>
          <w:p w14:paraId="51B45C06" w14:textId="77777777" w:rsidR="007D435F" w:rsidRDefault="00B87847">
            <w:pPr>
              <w:pStyle w:val="TableParagraph"/>
              <w:spacing w:before="87"/>
              <w:ind w:left="1007"/>
              <w:rPr>
                <w:sz w:val="16"/>
              </w:rPr>
            </w:pPr>
            <w:r>
              <w:rPr>
                <w:sz w:val="16"/>
              </w:rPr>
              <w:t>1</w:t>
            </w:r>
          </w:p>
        </w:tc>
        <w:tc>
          <w:tcPr>
            <w:tcW w:w="2640" w:type="dxa"/>
            <w:tcBorders>
              <w:top w:val="dashed" w:sz="4" w:space="0" w:color="000000"/>
              <w:bottom w:val="dashed" w:sz="4" w:space="0" w:color="000000"/>
            </w:tcBorders>
          </w:tcPr>
          <w:p w14:paraId="0F3B2E7F" w14:textId="77777777" w:rsidR="007D435F" w:rsidRDefault="00B87847">
            <w:pPr>
              <w:pStyle w:val="TableParagraph"/>
              <w:spacing w:before="87"/>
              <w:ind w:left="1055"/>
              <w:rPr>
                <w:sz w:val="16"/>
              </w:rPr>
            </w:pPr>
            <w:r>
              <w:rPr>
                <w:sz w:val="16"/>
              </w:rPr>
              <w:t>1</w:t>
            </w:r>
          </w:p>
        </w:tc>
        <w:tc>
          <w:tcPr>
            <w:tcW w:w="3506" w:type="dxa"/>
            <w:tcBorders>
              <w:top w:val="dashed" w:sz="4" w:space="0" w:color="000000"/>
              <w:bottom w:val="dashed" w:sz="4" w:space="0" w:color="000000"/>
            </w:tcBorders>
          </w:tcPr>
          <w:p w14:paraId="6C736938" w14:textId="77777777" w:rsidR="007D435F" w:rsidRDefault="00B87847">
            <w:pPr>
              <w:pStyle w:val="TableParagraph"/>
              <w:spacing w:before="87"/>
              <w:ind w:left="1391"/>
              <w:rPr>
                <w:sz w:val="16"/>
              </w:rPr>
            </w:pPr>
            <w:r>
              <w:rPr>
                <w:sz w:val="16"/>
              </w:rPr>
              <w:t>0</w:t>
            </w:r>
          </w:p>
        </w:tc>
      </w:tr>
      <w:tr w:rsidR="007D435F" w14:paraId="0CE8D0CA" w14:textId="77777777">
        <w:trPr>
          <w:trHeight w:val="352"/>
        </w:trPr>
        <w:tc>
          <w:tcPr>
            <w:tcW w:w="576" w:type="dxa"/>
            <w:tcBorders>
              <w:top w:val="dashed" w:sz="4" w:space="0" w:color="000000"/>
              <w:bottom w:val="dashed" w:sz="4" w:space="0" w:color="000000"/>
            </w:tcBorders>
          </w:tcPr>
          <w:p w14:paraId="4DAE568A" w14:textId="77777777" w:rsidR="007D435F" w:rsidRDefault="00B87847">
            <w:pPr>
              <w:pStyle w:val="TableParagraph"/>
              <w:spacing w:before="87"/>
              <w:rPr>
                <w:sz w:val="16"/>
              </w:rPr>
            </w:pPr>
            <w:r>
              <w:rPr>
                <w:sz w:val="16"/>
              </w:rPr>
              <w:t>46083</w:t>
            </w:r>
          </w:p>
        </w:tc>
        <w:tc>
          <w:tcPr>
            <w:tcW w:w="3696" w:type="dxa"/>
            <w:tcBorders>
              <w:top w:val="dashed" w:sz="4" w:space="0" w:color="000000"/>
              <w:bottom w:val="dashed" w:sz="4" w:space="0" w:color="000000"/>
            </w:tcBorders>
          </w:tcPr>
          <w:p w14:paraId="343AC4B3" w14:textId="77777777" w:rsidR="007D435F" w:rsidRDefault="00B87847">
            <w:pPr>
              <w:pStyle w:val="TableParagraph"/>
              <w:spacing w:before="87"/>
              <w:ind w:left="95"/>
              <w:rPr>
                <w:sz w:val="16"/>
              </w:rPr>
            </w:pPr>
            <w:r>
              <w:rPr>
                <w:sz w:val="16"/>
              </w:rPr>
              <w:t>INCISE EXTERNAL HEMORRHOID</w:t>
            </w:r>
          </w:p>
        </w:tc>
        <w:tc>
          <w:tcPr>
            <w:tcW w:w="2256" w:type="dxa"/>
            <w:tcBorders>
              <w:top w:val="dashed" w:sz="4" w:space="0" w:color="000000"/>
              <w:bottom w:val="dashed" w:sz="4" w:space="0" w:color="000000"/>
            </w:tcBorders>
          </w:tcPr>
          <w:p w14:paraId="4D98D554" w14:textId="77777777" w:rsidR="007D435F" w:rsidRDefault="00B87847">
            <w:pPr>
              <w:pStyle w:val="TableParagraph"/>
              <w:spacing w:before="87"/>
              <w:ind w:left="1008"/>
              <w:rPr>
                <w:sz w:val="16"/>
              </w:rPr>
            </w:pPr>
            <w:r>
              <w:rPr>
                <w:sz w:val="16"/>
              </w:rPr>
              <w:t>2</w:t>
            </w:r>
          </w:p>
        </w:tc>
        <w:tc>
          <w:tcPr>
            <w:tcW w:w="2640" w:type="dxa"/>
            <w:tcBorders>
              <w:top w:val="dashed" w:sz="4" w:space="0" w:color="000000"/>
              <w:bottom w:val="dashed" w:sz="4" w:space="0" w:color="000000"/>
            </w:tcBorders>
          </w:tcPr>
          <w:p w14:paraId="7B3CCA3C" w14:textId="77777777" w:rsidR="007D435F" w:rsidRDefault="00B87847">
            <w:pPr>
              <w:pStyle w:val="TableParagraph"/>
              <w:spacing w:before="87"/>
              <w:ind w:left="1056"/>
              <w:rPr>
                <w:sz w:val="16"/>
              </w:rPr>
            </w:pPr>
            <w:r>
              <w:rPr>
                <w:sz w:val="16"/>
              </w:rPr>
              <w:t>2</w:t>
            </w:r>
          </w:p>
        </w:tc>
        <w:tc>
          <w:tcPr>
            <w:tcW w:w="3506" w:type="dxa"/>
            <w:tcBorders>
              <w:top w:val="dashed" w:sz="4" w:space="0" w:color="000000"/>
              <w:bottom w:val="dashed" w:sz="4" w:space="0" w:color="000000"/>
            </w:tcBorders>
          </w:tcPr>
          <w:p w14:paraId="66274E04" w14:textId="77777777" w:rsidR="007D435F" w:rsidRDefault="00B87847">
            <w:pPr>
              <w:pStyle w:val="TableParagraph"/>
              <w:spacing w:before="87"/>
              <w:ind w:left="1392"/>
              <w:rPr>
                <w:sz w:val="16"/>
              </w:rPr>
            </w:pPr>
            <w:r>
              <w:rPr>
                <w:sz w:val="16"/>
              </w:rPr>
              <w:t>0</w:t>
            </w:r>
          </w:p>
        </w:tc>
      </w:tr>
    </w:tbl>
    <w:p w14:paraId="5A9E86FC" w14:textId="77777777" w:rsidR="007D435F" w:rsidRDefault="007D435F">
      <w:pPr>
        <w:rPr>
          <w:sz w:val="16"/>
        </w:rPr>
        <w:sectPr w:rsidR="007D435F">
          <w:type w:val="continuous"/>
          <w:pgSz w:w="15840" w:h="12240" w:orient="landscape"/>
          <w:pgMar w:top="1500" w:right="1620" w:bottom="280" w:left="1340" w:header="720" w:footer="720" w:gutter="0"/>
          <w:cols w:space="720"/>
        </w:sectPr>
      </w:pPr>
    </w:p>
    <w:p w14:paraId="0EAD54D5" w14:textId="77777777" w:rsidR="007D435F" w:rsidRDefault="00B87847">
      <w:pPr>
        <w:pStyle w:val="Heading2"/>
        <w:spacing w:line="240" w:lineRule="auto"/>
        <w:ind w:left="140"/>
      </w:pPr>
      <w:bookmarkStart w:id="122" w:name="_bookmark115"/>
      <w:bookmarkEnd w:id="122"/>
      <w:r>
        <w:lastRenderedPageBreak/>
        <w:t>Report of CPT Coding Accuracy</w:t>
      </w:r>
    </w:p>
    <w:p w14:paraId="2A9C1658" w14:textId="77777777" w:rsidR="007D435F" w:rsidRDefault="00B87847">
      <w:pPr>
        <w:spacing w:before="251"/>
        <w:ind w:left="140" w:right="246"/>
        <w:rPr>
          <w:rFonts w:ascii="Times New Roman"/>
        </w:rPr>
      </w:pPr>
      <w:r>
        <w:rPr>
          <w:rFonts w:ascii="Times New Roman"/>
        </w:rPr>
        <w:t>The Report of CPT Coding Accuracy lists cases sorted by the CPT code used in the PRINCIPAL PROCEDURES field and OTHER OPERATIVE PROCEDURES field entered by the coder. This option is designed to help check the accuracy of the coding procedures.</w:t>
      </w:r>
    </w:p>
    <w:p w14:paraId="4111F2D4" w14:textId="77777777" w:rsidR="007D435F" w:rsidRDefault="00B87847">
      <w:pPr>
        <w:spacing w:before="183"/>
        <w:ind w:left="140"/>
        <w:rPr>
          <w:rFonts w:ascii="Arial"/>
          <w:b/>
        </w:rPr>
      </w:pPr>
      <w:r>
        <w:rPr>
          <w:rFonts w:ascii="Arial"/>
          <w:b/>
          <w:u w:val="thick"/>
        </w:rPr>
        <w:t>About the prompts</w:t>
      </w:r>
    </w:p>
    <w:p w14:paraId="689D8615" w14:textId="77777777" w:rsidR="007D435F" w:rsidRDefault="00B87847">
      <w:pPr>
        <w:spacing w:before="60"/>
        <w:ind w:left="140" w:right="341"/>
        <w:jc w:val="both"/>
        <w:rPr>
          <w:rFonts w:ascii="Times New Roman"/>
        </w:rPr>
      </w:pPr>
      <w:r>
        <w:rPr>
          <w:rFonts w:ascii="Times New Roman"/>
        </w:rPr>
        <w:t xml:space="preserve">"Do you want to print the Report of CPT Coding Accuracy for all CPT Codes ?" The user should reply </w:t>
      </w:r>
      <w:r>
        <w:rPr>
          <w:rFonts w:ascii="Times New Roman"/>
          <w:b/>
        </w:rPr>
        <w:t xml:space="preserve">NO </w:t>
      </w:r>
      <w:r>
        <w:rPr>
          <w:rFonts w:ascii="Times New Roman"/>
        </w:rPr>
        <w:t>to this prompt to produce the report for only one CPT code. The user will then be prompted to enter the CPT code or category.</w:t>
      </w:r>
    </w:p>
    <w:p w14:paraId="7E2DB003" w14:textId="77777777" w:rsidR="007D435F" w:rsidRDefault="007D435F">
      <w:pPr>
        <w:pStyle w:val="BodyText"/>
        <w:spacing w:before="10"/>
        <w:rPr>
          <w:rFonts w:ascii="Times New Roman"/>
          <w:sz w:val="21"/>
        </w:rPr>
      </w:pPr>
    </w:p>
    <w:p w14:paraId="39C661DF" w14:textId="77777777" w:rsidR="007D435F" w:rsidRDefault="00B87847">
      <w:pPr>
        <w:ind w:left="140" w:right="193"/>
        <w:rPr>
          <w:rFonts w:ascii="Times New Roman"/>
        </w:rPr>
      </w:pPr>
      <w:r>
        <w:rPr>
          <w:rFonts w:ascii="Times New Roman"/>
        </w:rPr>
        <w:t xml:space="preserve">"Do you want to sort the Report of CPT Coding Accuracy by Surgical Specialty ?" The user should press the </w:t>
      </w:r>
      <w:r>
        <w:rPr>
          <w:rFonts w:ascii="Times New Roman"/>
          <w:b/>
        </w:rPr>
        <w:t xml:space="preserve">&lt;Enter&gt; </w:t>
      </w:r>
      <w:r>
        <w:rPr>
          <w:rFonts w:ascii="Times New Roman"/>
        </w:rPr>
        <w:t xml:space="preserve">key if he or she wants to sort the report by specialty. Enter </w:t>
      </w:r>
      <w:r>
        <w:rPr>
          <w:rFonts w:ascii="Times New Roman"/>
          <w:b/>
        </w:rPr>
        <w:t xml:space="preserve">NO </w:t>
      </w:r>
      <w:r>
        <w:rPr>
          <w:rFonts w:ascii="Times New Roman"/>
        </w:rPr>
        <w:t>to sort the report by date only.</w:t>
      </w:r>
    </w:p>
    <w:p w14:paraId="0AA56861" w14:textId="77777777" w:rsidR="007D435F" w:rsidRDefault="007D435F">
      <w:pPr>
        <w:pStyle w:val="BodyText"/>
        <w:spacing w:before="2"/>
        <w:rPr>
          <w:rFonts w:ascii="Times New Roman"/>
          <w:sz w:val="22"/>
        </w:rPr>
      </w:pPr>
    </w:p>
    <w:p w14:paraId="06A205D7" w14:textId="77777777" w:rsidR="007D435F" w:rsidRDefault="00B87847">
      <w:pPr>
        <w:ind w:left="140"/>
        <w:rPr>
          <w:rFonts w:ascii="Times New Roman"/>
        </w:rPr>
      </w:pPr>
      <w:r>
        <w:rPr>
          <w:rFonts w:ascii="Times New Roman"/>
        </w:rPr>
        <w:t xml:space="preserve">"Do you want to print the Report to Check Coding Accuracy for all Surgical Specialties ?" The user can enter the code or name of the surgical service he or she wants the report to be based on. Or, the user can press the </w:t>
      </w:r>
      <w:r>
        <w:rPr>
          <w:rFonts w:ascii="Times New Roman"/>
          <w:b/>
        </w:rPr>
        <w:t xml:space="preserve">&lt;Enter&gt; </w:t>
      </w:r>
      <w:r>
        <w:rPr>
          <w:rFonts w:ascii="Times New Roman"/>
        </w:rPr>
        <w:t>key to print the report for all surgical specialties.</w:t>
      </w:r>
    </w:p>
    <w:p w14:paraId="10C6D037" w14:textId="77777777" w:rsidR="007D435F" w:rsidRDefault="007D435F">
      <w:pPr>
        <w:pStyle w:val="BodyText"/>
        <w:spacing w:before="5"/>
        <w:rPr>
          <w:rFonts w:ascii="Times New Roman"/>
          <w:sz w:val="22"/>
        </w:rPr>
      </w:pPr>
    </w:p>
    <w:p w14:paraId="362E8FEB" w14:textId="77777777" w:rsidR="007D435F" w:rsidRDefault="00B87847">
      <w:pPr>
        <w:ind w:left="140" w:right="758"/>
        <w:rPr>
          <w:rFonts w:ascii="Times New Roman"/>
          <w:b/>
          <w:sz w:val="20"/>
        </w:rPr>
      </w:pPr>
      <w:r>
        <w:rPr>
          <w:rFonts w:ascii="Times New Roman"/>
          <w:b/>
          <w:sz w:val="20"/>
        </w:rPr>
        <w:t>Example 1: Print the Report of CPT Coding Accuracy for OR Surgical Procedures, sorted by Surgical Specialty</w:t>
      </w:r>
    </w:p>
    <w:p w14:paraId="3353FE38" w14:textId="77777777" w:rsidR="007D435F" w:rsidRDefault="00B87847">
      <w:pPr>
        <w:pStyle w:val="BodyText"/>
        <w:tabs>
          <w:tab w:val="left" w:pos="9530"/>
        </w:tabs>
        <w:spacing w:before="119"/>
        <w:ind w:left="140"/>
      </w:pPr>
      <w:r>
        <w:rPr>
          <w:shd w:val="clear" w:color="auto" w:fill="E4E4E4"/>
        </w:rPr>
        <w:t xml:space="preserve">Select CPT/ICD Coding Menu Option: </w:t>
      </w:r>
      <w:r>
        <w:rPr>
          <w:b/>
          <w:shd w:val="clear" w:color="auto" w:fill="E4E4E4"/>
        </w:rPr>
        <w:t xml:space="preserve">A  </w:t>
      </w:r>
      <w:r>
        <w:rPr>
          <w:shd w:val="clear" w:color="auto" w:fill="E4E4E4"/>
        </w:rPr>
        <w:t>Report of CPT Coding</w:t>
      </w:r>
      <w:r>
        <w:rPr>
          <w:spacing w:val="-28"/>
          <w:shd w:val="clear" w:color="auto" w:fill="E4E4E4"/>
        </w:rPr>
        <w:t xml:space="preserve"> </w:t>
      </w:r>
      <w:r>
        <w:rPr>
          <w:shd w:val="clear" w:color="auto" w:fill="E4E4E4"/>
        </w:rPr>
        <w:t>Accuracy</w:t>
      </w:r>
      <w:r>
        <w:rPr>
          <w:shd w:val="clear" w:color="auto" w:fill="E4E4E4"/>
        </w:rPr>
        <w:tab/>
      </w:r>
    </w:p>
    <w:p w14:paraId="384C67A3" w14:textId="77777777" w:rsidR="007D435F" w:rsidRDefault="00277930">
      <w:pPr>
        <w:pStyle w:val="BodyText"/>
        <w:spacing w:before="4"/>
        <w:rPr>
          <w:sz w:val="20"/>
        </w:rPr>
      </w:pPr>
      <w:r>
        <w:pict w14:anchorId="45223495">
          <v:shape id="_x0000_s3117" type="#_x0000_t202" style="position:absolute;margin-left:70.6pt;margin-top:12.75pt;width:470.95pt;height:36.25pt;z-index:-15407616;mso-wrap-distance-left:0;mso-wrap-distance-right:0;mso-position-horizontal-relative:page" fillcolor="#e4e4e4" stroked="f">
            <v:textbox inset="0,0,0,0">
              <w:txbxContent>
                <w:p w14:paraId="328E776F" w14:textId="77777777" w:rsidR="0040444F" w:rsidRDefault="0040444F">
                  <w:pPr>
                    <w:pStyle w:val="BodyText"/>
                    <w:spacing w:before="3"/>
                    <w:ind w:left="28"/>
                  </w:pPr>
                  <w:r>
                    <w:t>Report to Check CPT Coding Accuracy</w:t>
                  </w:r>
                </w:p>
                <w:p w14:paraId="1E88A46F" w14:textId="77777777" w:rsidR="0040444F" w:rsidRDefault="0040444F">
                  <w:pPr>
                    <w:pStyle w:val="BodyText"/>
                    <w:spacing w:before="7"/>
                    <w:rPr>
                      <w:sz w:val="15"/>
                    </w:rPr>
                  </w:pPr>
                </w:p>
                <w:p w14:paraId="7B18F842" w14:textId="77777777" w:rsidR="0040444F" w:rsidRDefault="0040444F">
                  <w:pPr>
                    <w:ind w:left="28"/>
                    <w:rPr>
                      <w:sz w:val="16"/>
                    </w:rPr>
                  </w:pPr>
                  <w:r>
                    <w:rPr>
                      <w:sz w:val="16"/>
                    </w:rPr>
                    <w:t xml:space="preserve">Start with Date: </w:t>
                  </w:r>
                  <w:r>
                    <w:rPr>
                      <w:b/>
                      <w:sz w:val="16"/>
                    </w:rPr>
                    <w:t xml:space="preserve">10 8 04 </w:t>
                  </w:r>
                  <w:r>
                    <w:rPr>
                      <w:sz w:val="16"/>
                    </w:rPr>
                    <w:t>(OCT 08, 2004)</w:t>
                  </w:r>
                </w:p>
                <w:p w14:paraId="07F8F630" w14:textId="77777777" w:rsidR="0040444F" w:rsidRDefault="0040444F">
                  <w:pPr>
                    <w:spacing w:before="1"/>
                    <w:ind w:left="28"/>
                    <w:rPr>
                      <w:sz w:val="16"/>
                    </w:rPr>
                  </w:pPr>
                  <w:r>
                    <w:rPr>
                      <w:sz w:val="16"/>
                    </w:rPr>
                    <w:t xml:space="preserve">End with Date: </w:t>
                  </w:r>
                  <w:r>
                    <w:rPr>
                      <w:b/>
                      <w:sz w:val="16"/>
                    </w:rPr>
                    <w:t xml:space="preserve">10 8 04 </w:t>
                  </w:r>
                  <w:r>
                    <w:rPr>
                      <w:sz w:val="16"/>
                    </w:rPr>
                    <w:t>(OCT 08, 2004</w:t>
                  </w:r>
                </w:p>
              </w:txbxContent>
            </v:textbox>
            <w10:wrap type="topAndBottom" anchorx="page"/>
          </v:shape>
        </w:pict>
      </w:r>
      <w:r>
        <w:pict w14:anchorId="4C48017C">
          <v:shape id="_x0000_s3116" type="#_x0000_t202" style="position:absolute;margin-left:70.6pt;margin-top:61.7pt;width:470.95pt;height:99.6pt;z-index:-15407104;mso-wrap-distance-left:0;mso-wrap-distance-right:0;mso-position-horizontal-relative:page" fillcolor="#e4e4e4" stroked="f">
            <v:textbox inset="0,0,0,0">
              <w:txbxContent>
                <w:p w14:paraId="00D44B9D" w14:textId="77777777" w:rsidR="0040444F" w:rsidRDefault="0040444F">
                  <w:pPr>
                    <w:pStyle w:val="BodyText"/>
                    <w:spacing w:before="3"/>
                    <w:ind w:left="28"/>
                  </w:pPr>
                  <w:r>
                    <w:t>Print the Report of CPT Coding Accuracy for which cases ?</w:t>
                  </w:r>
                </w:p>
                <w:p w14:paraId="6B657251" w14:textId="77777777" w:rsidR="0040444F" w:rsidRDefault="0040444F">
                  <w:pPr>
                    <w:pStyle w:val="BodyText"/>
                  </w:pPr>
                </w:p>
                <w:p w14:paraId="2DDF74AE" w14:textId="77777777" w:rsidR="0040444F" w:rsidRDefault="0040444F">
                  <w:pPr>
                    <w:pStyle w:val="BodyText"/>
                    <w:numPr>
                      <w:ilvl w:val="0"/>
                      <w:numId w:val="219"/>
                    </w:numPr>
                    <w:tabs>
                      <w:tab w:val="left" w:pos="317"/>
                    </w:tabs>
                    <w:spacing w:line="181" w:lineRule="exact"/>
                    <w:ind w:hanging="289"/>
                  </w:pPr>
                  <w:r>
                    <w:t>OR Surgical</w:t>
                  </w:r>
                  <w:r>
                    <w:rPr>
                      <w:spacing w:val="-3"/>
                    </w:rPr>
                    <w:t xml:space="preserve"> </w:t>
                  </w:r>
                  <w:r>
                    <w:t>Procedures</w:t>
                  </w:r>
                </w:p>
                <w:p w14:paraId="708C01C3" w14:textId="77777777" w:rsidR="0040444F" w:rsidRDefault="0040444F">
                  <w:pPr>
                    <w:pStyle w:val="BodyText"/>
                    <w:numPr>
                      <w:ilvl w:val="0"/>
                      <w:numId w:val="219"/>
                    </w:numPr>
                    <w:tabs>
                      <w:tab w:val="left" w:pos="317"/>
                    </w:tabs>
                    <w:spacing w:line="181" w:lineRule="exact"/>
                    <w:ind w:hanging="289"/>
                  </w:pPr>
                  <w:r>
                    <w:t>Non-OR</w:t>
                  </w:r>
                  <w:r>
                    <w:rPr>
                      <w:spacing w:val="-2"/>
                    </w:rPr>
                    <w:t xml:space="preserve"> </w:t>
                  </w:r>
                  <w:r>
                    <w:t>Procedures</w:t>
                  </w:r>
                </w:p>
                <w:p w14:paraId="462C8BC7" w14:textId="77777777" w:rsidR="0040444F" w:rsidRDefault="0040444F">
                  <w:pPr>
                    <w:pStyle w:val="BodyText"/>
                    <w:numPr>
                      <w:ilvl w:val="0"/>
                      <w:numId w:val="219"/>
                    </w:numPr>
                    <w:tabs>
                      <w:tab w:val="left" w:pos="317"/>
                    </w:tabs>
                    <w:spacing w:before="1"/>
                    <w:ind w:hanging="289"/>
                  </w:pPr>
                  <w:r>
                    <w:t>Both OR Surgical Procedures and Non-OR Procedures (All</w:t>
                  </w:r>
                  <w:r>
                    <w:rPr>
                      <w:spacing w:val="-14"/>
                    </w:rPr>
                    <w:t xml:space="preserve"> </w:t>
                  </w:r>
                  <w:r>
                    <w:t>Specialties).</w:t>
                  </w:r>
                </w:p>
                <w:p w14:paraId="35FB2789" w14:textId="77777777" w:rsidR="0040444F" w:rsidRDefault="0040444F">
                  <w:pPr>
                    <w:pStyle w:val="BodyText"/>
                    <w:spacing w:before="7"/>
                    <w:rPr>
                      <w:sz w:val="15"/>
                    </w:rPr>
                  </w:pPr>
                </w:p>
                <w:p w14:paraId="7F288F3A" w14:textId="77777777" w:rsidR="0040444F" w:rsidRDefault="0040444F">
                  <w:pPr>
                    <w:ind w:left="28"/>
                    <w:rPr>
                      <w:b/>
                      <w:sz w:val="16"/>
                    </w:rPr>
                  </w:pPr>
                  <w:r>
                    <w:rPr>
                      <w:sz w:val="16"/>
                    </w:rPr>
                    <w:t>Select Number:  1//</w:t>
                  </w:r>
                  <w:r>
                    <w:rPr>
                      <w:spacing w:val="-12"/>
                      <w:sz w:val="16"/>
                    </w:rPr>
                    <w:t xml:space="preserve"> </w:t>
                  </w:r>
                  <w:r>
                    <w:rPr>
                      <w:b/>
                      <w:sz w:val="16"/>
                    </w:rPr>
                    <w:t>&lt;Enter&gt;</w:t>
                  </w:r>
                </w:p>
                <w:p w14:paraId="520BA9D1" w14:textId="77777777" w:rsidR="0040444F" w:rsidRDefault="0040444F">
                  <w:pPr>
                    <w:pStyle w:val="BodyText"/>
                    <w:spacing w:before="8"/>
                    <w:rPr>
                      <w:b/>
                    </w:rPr>
                  </w:pPr>
                </w:p>
                <w:p w14:paraId="247E999C" w14:textId="77777777" w:rsidR="0040444F" w:rsidRDefault="0040444F">
                  <w:pPr>
                    <w:pStyle w:val="BodyText"/>
                    <w:spacing w:line="232" w:lineRule="auto"/>
                    <w:ind w:left="28" w:right="3418"/>
                    <w:rPr>
                      <w:b/>
                    </w:rPr>
                  </w:pPr>
                  <w:r>
                    <w:t>Do you want to print the Report of CPT Coding Accuracy for all CPT Codes ? YES//</w:t>
                  </w:r>
                  <w:r>
                    <w:rPr>
                      <w:spacing w:val="91"/>
                    </w:rPr>
                    <w:t xml:space="preserve"> </w:t>
                  </w:r>
                  <w:r>
                    <w:rPr>
                      <w:b/>
                    </w:rPr>
                    <w:t>&lt;Enter&gt;</w:t>
                  </w:r>
                </w:p>
              </w:txbxContent>
            </v:textbox>
            <w10:wrap type="topAndBottom" anchorx="page"/>
          </v:shape>
        </w:pict>
      </w:r>
      <w:r>
        <w:pict w14:anchorId="016DC539">
          <v:shape id="_x0000_s3115" type="#_x0000_t202" style="position:absolute;margin-left:70.6pt;margin-top:170.45pt;width:470.95pt;height:108.75pt;z-index:-15406592;mso-wrap-distance-left:0;mso-wrap-distance-right:0;mso-position-horizontal-relative:page" fillcolor="#e4e4e4" stroked="f">
            <v:textbox inset="0,0,0,0">
              <w:txbxContent>
                <w:p w14:paraId="18C5B9DE" w14:textId="77777777" w:rsidR="0040444F" w:rsidRDefault="0040444F">
                  <w:pPr>
                    <w:pStyle w:val="BodyText"/>
                    <w:spacing w:before="7" w:line="232" w:lineRule="auto"/>
                    <w:ind w:left="28" w:right="3994"/>
                    <w:rPr>
                      <w:b/>
                    </w:rPr>
                  </w:pPr>
                  <w:r>
                    <w:t>Do you want to sort the Report of CPT Coding Accuracy by Surgical Specialty ? YES//</w:t>
                  </w:r>
                  <w:r>
                    <w:rPr>
                      <w:spacing w:val="90"/>
                    </w:rPr>
                    <w:t xml:space="preserve"> </w:t>
                  </w:r>
                  <w:r>
                    <w:rPr>
                      <w:b/>
                    </w:rPr>
                    <w:t>&lt;Enter&gt;</w:t>
                  </w:r>
                </w:p>
                <w:p w14:paraId="7478275A" w14:textId="77777777" w:rsidR="0040444F" w:rsidRDefault="0040444F">
                  <w:pPr>
                    <w:pStyle w:val="BodyText"/>
                    <w:spacing w:before="8"/>
                    <w:rPr>
                      <w:b/>
                    </w:rPr>
                  </w:pPr>
                </w:p>
                <w:p w14:paraId="408AA041" w14:textId="77777777" w:rsidR="0040444F" w:rsidRDefault="0040444F">
                  <w:pPr>
                    <w:pStyle w:val="BodyText"/>
                    <w:spacing w:line="235" w:lineRule="auto"/>
                    <w:ind w:left="28" w:right="3226"/>
                    <w:rPr>
                      <w:b/>
                    </w:rPr>
                  </w:pPr>
                  <w:r>
                    <w:t>Do you want to print the Report to Check Coding Accuracy for all Surgical Specialties ? YES//</w:t>
                  </w:r>
                  <w:r>
                    <w:rPr>
                      <w:spacing w:val="91"/>
                    </w:rPr>
                    <w:t xml:space="preserve"> </w:t>
                  </w:r>
                  <w:r>
                    <w:rPr>
                      <w:b/>
                    </w:rPr>
                    <w:t>NO</w:t>
                  </w:r>
                </w:p>
                <w:p w14:paraId="2132C17F" w14:textId="77777777" w:rsidR="0040444F" w:rsidRDefault="0040444F">
                  <w:pPr>
                    <w:pStyle w:val="BodyText"/>
                    <w:tabs>
                      <w:tab w:val="right" w:pos="6845"/>
                      <w:tab w:val="left" w:pos="7133"/>
                    </w:tabs>
                    <w:spacing w:before="183" w:line="247" w:lineRule="auto"/>
                    <w:ind w:left="28" w:right="1707"/>
                  </w:pPr>
                  <w:r>
                    <w:t>Print the Coding Accuracy Report for which Surgical Specialty</w:t>
                  </w:r>
                  <w:r>
                    <w:rPr>
                      <w:spacing w:val="-23"/>
                    </w:rPr>
                    <w:t xml:space="preserve"> </w:t>
                  </w:r>
                  <w:r>
                    <w:t>?</w:t>
                  </w:r>
                  <w:r>
                    <w:rPr>
                      <w:spacing w:val="94"/>
                    </w:rPr>
                    <w:t xml:space="preserve"> </w:t>
                  </w:r>
                  <w:r>
                    <w:rPr>
                      <w:b/>
                    </w:rPr>
                    <w:t>50</w:t>
                  </w:r>
                  <w:r>
                    <w:rPr>
                      <w:b/>
                    </w:rPr>
                    <w:tab/>
                  </w:r>
                  <w:r>
                    <w:rPr>
                      <w:b/>
                    </w:rPr>
                    <w:tab/>
                  </w:r>
                  <w:r>
                    <w:rPr>
                      <w:spacing w:val="-4"/>
                    </w:rPr>
                    <w:t xml:space="preserve">GENERA </w:t>
                  </w:r>
                  <w:r>
                    <w:t>L(OR WHEN NOT DEFINED BELOW) GENERAL(OR WHEN NOT</w:t>
                  </w:r>
                  <w:r>
                    <w:rPr>
                      <w:spacing w:val="-20"/>
                    </w:rPr>
                    <w:t xml:space="preserve"> </w:t>
                  </w:r>
                  <w:r>
                    <w:t>DEFINED</w:t>
                  </w:r>
                  <w:r>
                    <w:rPr>
                      <w:spacing w:val="-3"/>
                    </w:rPr>
                    <w:t xml:space="preserve"> </w:t>
                  </w:r>
                  <w:r>
                    <w:t>BELOW)</w:t>
                  </w:r>
                  <w:r>
                    <w:tab/>
                    <w:t>50</w:t>
                  </w:r>
                </w:p>
                <w:p w14:paraId="3335DD7C" w14:textId="77777777" w:rsidR="0040444F" w:rsidRDefault="0040444F">
                  <w:pPr>
                    <w:spacing w:before="8" w:line="350" w:lineRule="atLeast"/>
                    <w:ind w:left="28" w:right="4474"/>
                    <w:rPr>
                      <w:b/>
                      <w:i/>
                      <w:sz w:val="16"/>
                    </w:rPr>
                  </w:pPr>
                  <w:r>
                    <w:rPr>
                      <w:sz w:val="16"/>
                    </w:rPr>
                    <w:t xml:space="preserve">This report is designed to use a 132 column format. Select Device: </w:t>
                  </w:r>
                  <w:r>
                    <w:rPr>
                      <w:b/>
                      <w:i/>
                      <w:sz w:val="16"/>
                    </w:rPr>
                    <w:t>[Select Print Device]</w:t>
                  </w:r>
                </w:p>
              </w:txbxContent>
            </v:textbox>
            <w10:wrap type="topAndBottom" anchorx="page"/>
          </v:shape>
        </w:pict>
      </w:r>
    </w:p>
    <w:p w14:paraId="6630A204" w14:textId="77777777" w:rsidR="007D435F" w:rsidRDefault="007D435F">
      <w:pPr>
        <w:pStyle w:val="BodyText"/>
        <w:rPr>
          <w:sz w:val="19"/>
        </w:rPr>
      </w:pPr>
    </w:p>
    <w:p w14:paraId="72C4706E" w14:textId="77777777" w:rsidR="007D435F" w:rsidRDefault="007D435F">
      <w:pPr>
        <w:pStyle w:val="BodyText"/>
        <w:spacing w:before="7"/>
        <w:rPr>
          <w:sz w:val="12"/>
        </w:rPr>
      </w:pPr>
    </w:p>
    <w:p w14:paraId="751A2B43"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07FA9A8F" w14:textId="77777777" w:rsidR="007D435F" w:rsidRDefault="007D435F">
      <w:pPr>
        <w:spacing w:line="232" w:lineRule="exact"/>
        <w:rPr>
          <w:rFonts w:ascii="Times New Roman"/>
        </w:rPr>
        <w:sectPr w:rsidR="007D435F">
          <w:footerReference w:type="default" r:id="rId309"/>
          <w:pgSz w:w="12240" w:h="15840"/>
          <w:pgMar w:top="1480" w:right="1300" w:bottom="940" w:left="1300" w:header="0" w:footer="746" w:gutter="0"/>
          <w:cols w:space="720"/>
        </w:sectPr>
      </w:pPr>
    </w:p>
    <w:p w14:paraId="3408251C" w14:textId="77777777" w:rsidR="007D435F" w:rsidRDefault="007D435F">
      <w:pPr>
        <w:pStyle w:val="BodyText"/>
        <w:rPr>
          <w:rFonts w:ascii="Times New Roman"/>
          <w:i/>
          <w:sz w:val="20"/>
        </w:rPr>
      </w:pPr>
    </w:p>
    <w:p w14:paraId="37846FC0" w14:textId="77777777" w:rsidR="007D435F" w:rsidRDefault="007D435F">
      <w:pPr>
        <w:pStyle w:val="BodyText"/>
        <w:rPr>
          <w:rFonts w:ascii="Times New Roman"/>
          <w:i/>
          <w:sz w:val="20"/>
        </w:rPr>
      </w:pPr>
    </w:p>
    <w:p w14:paraId="6EBFE4A6" w14:textId="77777777" w:rsidR="007D435F" w:rsidRDefault="007D435F">
      <w:pPr>
        <w:pStyle w:val="BodyText"/>
        <w:rPr>
          <w:rFonts w:ascii="Times New Roman"/>
          <w:i/>
          <w:sz w:val="20"/>
        </w:rPr>
      </w:pPr>
    </w:p>
    <w:p w14:paraId="52B3B495" w14:textId="77777777" w:rsidR="007D435F" w:rsidRDefault="007D435F">
      <w:pPr>
        <w:pStyle w:val="BodyText"/>
        <w:spacing w:before="7"/>
        <w:rPr>
          <w:rFonts w:ascii="Times New Roman"/>
          <w:i/>
          <w:sz w:val="18"/>
        </w:rPr>
      </w:pPr>
    </w:p>
    <w:p w14:paraId="532390C5" w14:textId="77777777" w:rsidR="007D435F" w:rsidRDefault="007D435F">
      <w:pPr>
        <w:rPr>
          <w:rFonts w:ascii="Times New Roman"/>
          <w:sz w:val="18"/>
        </w:rPr>
        <w:sectPr w:rsidR="007D435F">
          <w:footerReference w:type="default" r:id="rId310"/>
          <w:pgSz w:w="15840" w:h="12240" w:orient="landscape"/>
          <w:pgMar w:top="1140" w:right="1620" w:bottom="940" w:left="1340" w:header="0" w:footer="746" w:gutter="0"/>
          <w:cols w:space="720"/>
        </w:sectPr>
      </w:pPr>
    </w:p>
    <w:p w14:paraId="1675AAD6" w14:textId="77777777" w:rsidR="007D435F" w:rsidRDefault="007D435F">
      <w:pPr>
        <w:pStyle w:val="BodyText"/>
        <w:rPr>
          <w:rFonts w:ascii="Times New Roman"/>
          <w:i/>
          <w:sz w:val="18"/>
        </w:rPr>
      </w:pPr>
    </w:p>
    <w:p w14:paraId="3B27A258" w14:textId="77777777" w:rsidR="007D435F" w:rsidRDefault="007D435F">
      <w:pPr>
        <w:pStyle w:val="BodyText"/>
        <w:rPr>
          <w:rFonts w:ascii="Times New Roman"/>
          <w:i/>
          <w:sz w:val="18"/>
        </w:rPr>
      </w:pPr>
    </w:p>
    <w:p w14:paraId="7A8BD232" w14:textId="77777777" w:rsidR="007D435F" w:rsidRDefault="007D435F">
      <w:pPr>
        <w:pStyle w:val="BodyText"/>
        <w:rPr>
          <w:rFonts w:ascii="Times New Roman"/>
          <w:i/>
          <w:sz w:val="18"/>
        </w:rPr>
      </w:pPr>
    </w:p>
    <w:p w14:paraId="610BCC43" w14:textId="77777777" w:rsidR="007D435F" w:rsidRDefault="007D435F">
      <w:pPr>
        <w:pStyle w:val="BodyText"/>
        <w:rPr>
          <w:rFonts w:ascii="Times New Roman"/>
          <w:i/>
          <w:sz w:val="18"/>
        </w:rPr>
      </w:pPr>
    </w:p>
    <w:p w14:paraId="1CA8092C" w14:textId="77777777" w:rsidR="007D435F" w:rsidRDefault="007D435F">
      <w:pPr>
        <w:pStyle w:val="BodyText"/>
        <w:spacing w:before="5"/>
        <w:rPr>
          <w:rFonts w:ascii="Times New Roman"/>
          <w:i/>
          <w:sz w:val="15"/>
        </w:rPr>
      </w:pPr>
    </w:p>
    <w:p w14:paraId="7574A6DC" w14:textId="77777777" w:rsidR="007D435F" w:rsidRDefault="00B87847">
      <w:pPr>
        <w:pStyle w:val="BodyText"/>
        <w:ind w:left="100"/>
      </w:pPr>
      <w:r>
        <w:t>O.R. SURGICAL PROCEDURES</w:t>
      </w:r>
    </w:p>
    <w:p w14:paraId="173249E0" w14:textId="77777777" w:rsidR="007D435F" w:rsidRDefault="00B87847">
      <w:pPr>
        <w:pStyle w:val="BodyText"/>
        <w:tabs>
          <w:tab w:val="left" w:pos="7683"/>
        </w:tabs>
        <w:spacing w:before="101" w:line="181" w:lineRule="exact"/>
        <w:ind w:left="1348"/>
      </w:pPr>
      <w:r>
        <w:br w:type="column"/>
      </w:r>
      <w:r>
        <w:t>MAYBERRY,</w:t>
      </w:r>
      <w:r>
        <w:rPr>
          <w:spacing w:val="-3"/>
        </w:rPr>
        <w:t xml:space="preserve"> </w:t>
      </w:r>
      <w:r>
        <w:t>NC</w:t>
      </w:r>
      <w:r>
        <w:tab/>
        <w:t>PAGE</w:t>
      </w:r>
    </w:p>
    <w:p w14:paraId="7F48C4E7" w14:textId="77777777" w:rsidR="007D435F" w:rsidRDefault="00B87847">
      <w:pPr>
        <w:pStyle w:val="BodyText"/>
        <w:tabs>
          <w:tab w:val="right" w:pos="8068"/>
        </w:tabs>
        <w:spacing w:line="181" w:lineRule="exact"/>
        <w:ind w:left="1156"/>
      </w:pPr>
      <w:r>
        <w:t>SURGICAL</w:t>
      </w:r>
      <w:r>
        <w:rPr>
          <w:spacing w:val="-2"/>
        </w:rPr>
        <w:t xml:space="preserve"> </w:t>
      </w:r>
      <w:r>
        <w:t>SERVICE</w:t>
      </w:r>
      <w:r>
        <w:tab/>
        <w:t>1</w:t>
      </w:r>
    </w:p>
    <w:p w14:paraId="25B6CA68" w14:textId="77777777" w:rsidR="007D435F" w:rsidRDefault="00B87847">
      <w:pPr>
        <w:pStyle w:val="BodyText"/>
        <w:tabs>
          <w:tab w:val="left" w:pos="5187"/>
        </w:tabs>
        <w:spacing w:before="1"/>
        <w:ind w:left="100" w:right="1833" w:firstLine="384"/>
      </w:pPr>
      <w:r>
        <w:t>REPORT OF CPT</w:t>
      </w:r>
      <w:r>
        <w:rPr>
          <w:spacing w:val="-8"/>
        </w:rPr>
        <w:t xml:space="preserve"> </w:t>
      </w:r>
      <w:r>
        <w:t>CODING</w:t>
      </w:r>
      <w:r>
        <w:rPr>
          <w:spacing w:val="-3"/>
        </w:rPr>
        <w:t xml:space="preserve"> </w:t>
      </w:r>
      <w:r>
        <w:t>ACCURACY</w:t>
      </w:r>
      <w:r>
        <w:tab/>
        <w:t>REVIEWED BY: FOR GENERAL(OR WHEN NOT</w:t>
      </w:r>
      <w:r>
        <w:rPr>
          <w:spacing w:val="-12"/>
        </w:rPr>
        <w:t xml:space="preserve"> </w:t>
      </w:r>
      <w:r>
        <w:t>DEFINED</w:t>
      </w:r>
      <w:r>
        <w:rPr>
          <w:spacing w:val="-3"/>
        </w:rPr>
        <w:t xml:space="preserve"> </w:t>
      </w:r>
      <w:r>
        <w:t>BELOW)</w:t>
      </w:r>
      <w:r>
        <w:tab/>
        <w:t>DATE</w:t>
      </w:r>
      <w:r>
        <w:rPr>
          <w:spacing w:val="8"/>
        </w:rPr>
        <w:t xml:space="preserve"> </w:t>
      </w:r>
      <w:r>
        <w:rPr>
          <w:spacing w:val="-3"/>
        </w:rPr>
        <w:t>REVIEWED:</w:t>
      </w:r>
    </w:p>
    <w:p w14:paraId="707FAE40" w14:textId="77777777" w:rsidR="007D435F" w:rsidRDefault="00B87847">
      <w:pPr>
        <w:pStyle w:val="BodyText"/>
        <w:ind w:left="388"/>
      </w:pPr>
      <w:r>
        <w:t>FROM: OCT 8,2004 TO: OCT 8,2004</w:t>
      </w:r>
    </w:p>
    <w:p w14:paraId="6D4CCF79" w14:textId="77777777" w:rsidR="007D435F" w:rsidRDefault="007D435F">
      <w:pPr>
        <w:sectPr w:rsidR="007D435F">
          <w:type w:val="continuous"/>
          <w:pgSz w:w="15840" w:h="12240" w:orient="landscape"/>
          <w:pgMar w:top="1500" w:right="1620" w:bottom="280" w:left="1340" w:header="720" w:footer="720" w:gutter="0"/>
          <w:cols w:num="2" w:space="720" w:equalWidth="0">
            <w:col w:w="2444" w:space="2069"/>
            <w:col w:w="8367"/>
          </w:cols>
        </w:sectPr>
      </w:pPr>
    </w:p>
    <w:p w14:paraId="36C04979" w14:textId="77777777" w:rsidR="007D435F" w:rsidRDefault="007D435F">
      <w:pPr>
        <w:pStyle w:val="BodyText"/>
      </w:pPr>
    </w:p>
    <w:p w14:paraId="09CF6BD2" w14:textId="77777777" w:rsidR="007D435F" w:rsidRDefault="00B87847">
      <w:pPr>
        <w:pStyle w:val="BodyText"/>
        <w:tabs>
          <w:tab w:val="left" w:pos="1823"/>
          <w:tab w:val="left" w:pos="5663"/>
          <w:tab w:val="left" w:pos="10559"/>
        </w:tabs>
        <w:ind w:right="583"/>
        <w:jc w:val="right"/>
      </w:pPr>
      <w:r>
        <w:t>PROCEDURE</w:t>
      </w:r>
      <w:r>
        <w:rPr>
          <w:spacing w:val="-4"/>
        </w:rPr>
        <w:t xml:space="preserve"> </w:t>
      </w:r>
      <w:r>
        <w:t>DATE</w:t>
      </w:r>
      <w:r>
        <w:tab/>
        <w:t>PATIENT</w:t>
      </w:r>
      <w:r>
        <w:tab/>
        <w:t>PROCEDURES</w:t>
      </w:r>
      <w:r>
        <w:tab/>
      </w:r>
      <w:r>
        <w:rPr>
          <w:spacing w:val="-1"/>
        </w:rPr>
        <w:t>SURGEON/PROVIDER</w:t>
      </w:r>
    </w:p>
    <w:p w14:paraId="756807FD" w14:textId="77777777" w:rsidR="007D435F" w:rsidRDefault="00B87847">
      <w:pPr>
        <w:pStyle w:val="BodyText"/>
        <w:tabs>
          <w:tab w:val="left" w:pos="1824"/>
          <w:tab w:val="left" w:pos="10368"/>
        </w:tabs>
        <w:spacing w:before="1" w:line="181" w:lineRule="exact"/>
        <w:ind w:right="585"/>
        <w:jc w:val="right"/>
      </w:pPr>
      <w:r>
        <w:t>CASE</w:t>
      </w:r>
      <w:r>
        <w:rPr>
          <w:spacing w:val="-2"/>
        </w:rPr>
        <w:t xml:space="preserve"> </w:t>
      </w:r>
      <w:r>
        <w:t>#</w:t>
      </w:r>
      <w:r>
        <w:tab/>
        <w:t>ID#</w:t>
      </w:r>
      <w:r>
        <w:tab/>
        <w:t>ATTEND</w:t>
      </w:r>
      <w:r>
        <w:rPr>
          <w:spacing w:val="-8"/>
        </w:rPr>
        <w:t xml:space="preserve"> </w:t>
      </w:r>
      <w:r>
        <w:t>SURG/PROV</w:t>
      </w:r>
    </w:p>
    <w:p w14:paraId="330777A9" w14:textId="77777777" w:rsidR="007D435F" w:rsidRDefault="00B87847">
      <w:pPr>
        <w:pStyle w:val="BodyText"/>
        <w:spacing w:line="181" w:lineRule="exact"/>
        <w:ind w:left="79" w:right="84"/>
        <w:jc w:val="center"/>
      </w:pPr>
      <w:r>
        <w:t>====================================================================================================================================</w:t>
      </w:r>
    </w:p>
    <w:p w14:paraId="408666E3" w14:textId="77777777" w:rsidR="007D435F" w:rsidRDefault="007D435F">
      <w:pPr>
        <w:pStyle w:val="BodyText"/>
      </w:pPr>
    </w:p>
    <w:p w14:paraId="7F25D9CB" w14:textId="77777777" w:rsidR="007D435F" w:rsidRDefault="00B87847">
      <w:pPr>
        <w:pStyle w:val="BodyText"/>
        <w:ind w:left="4901" w:right="5078" w:firstLine="96"/>
      </w:pPr>
      <w:r>
        <w:t>47600 REMOVAL OF GALLBLADDER PRINCIPAL PROCEDURES</w:t>
      </w:r>
    </w:p>
    <w:p w14:paraId="6A213DF3" w14:textId="77777777" w:rsidR="007D435F" w:rsidRDefault="00B87847">
      <w:pPr>
        <w:pStyle w:val="BodyText"/>
        <w:ind w:left="4997"/>
      </w:pPr>
      <w:r>
        <w:t>DESCRIPTION: CHOLECYSTECTOMY;</w:t>
      </w:r>
    </w:p>
    <w:p w14:paraId="18528133" w14:textId="77777777" w:rsidR="007D435F" w:rsidRDefault="007D435F">
      <w:pPr>
        <w:pStyle w:val="BodyText"/>
        <w:spacing w:before="8"/>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3120"/>
        <w:gridCol w:w="4176"/>
        <w:gridCol w:w="3747"/>
      </w:tblGrid>
      <w:tr w:rsidR="007D435F" w14:paraId="7D3F0CB4" w14:textId="77777777">
        <w:trPr>
          <w:trHeight w:val="270"/>
        </w:trPr>
        <w:tc>
          <w:tcPr>
            <w:tcW w:w="1632" w:type="dxa"/>
            <w:tcBorders>
              <w:top w:val="dashed" w:sz="4" w:space="0" w:color="000000"/>
            </w:tcBorders>
          </w:tcPr>
          <w:p w14:paraId="303346EA" w14:textId="77777777" w:rsidR="007D435F" w:rsidRDefault="00B87847">
            <w:pPr>
              <w:pStyle w:val="TableParagraph"/>
              <w:spacing w:before="89" w:line="160" w:lineRule="exact"/>
              <w:rPr>
                <w:sz w:val="16"/>
              </w:rPr>
            </w:pPr>
            <w:r>
              <w:rPr>
                <w:sz w:val="16"/>
              </w:rPr>
              <w:t>10/08/04 07:00</w:t>
            </w:r>
          </w:p>
        </w:tc>
        <w:tc>
          <w:tcPr>
            <w:tcW w:w="3120" w:type="dxa"/>
            <w:tcBorders>
              <w:top w:val="dashed" w:sz="4" w:space="0" w:color="000000"/>
            </w:tcBorders>
          </w:tcPr>
          <w:p w14:paraId="3A343A20" w14:textId="77777777" w:rsidR="007D435F" w:rsidRDefault="00B87847">
            <w:pPr>
              <w:pStyle w:val="TableParagraph"/>
              <w:spacing w:before="89" w:line="160" w:lineRule="exact"/>
              <w:ind w:left="287"/>
              <w:rPr>
                <w:sz w:val="16"/>
              </w:rPr>
            </w:pPr>
            <w:r>
              <w:rPr>
                <w:sz w:val="16"/>
              </w:rPr>
              <w:t>SURPATIENT,EIGHTEEN</w:t>
            </w:r>
          </w:p>
        </w:tc>
        <w:tc>
          <w:tcPr>
            <w:tcW w:w="4176" w:type="dxa"/>
            <w:tcBorders>
              <w:top w:val="dashed" w:sz="4" w:space="0" w:color="000000"/>
            </w:tcBorders>
          </w:tcPr>
          <w:p w14:paraId="00A6C388" w14:textId="77777777" w:rsidR="007D435F" w:rsidRDefault="00B87847">
            <w:pPr>
              <w:pStyle w:val="TableParagraph"/>
              <w:spacing w:before="89" w:line="160" w:lineRule="exact"/>
              <w:ind w:left="1007"/>
              <w:rPr>
                <w:sz w:val="16"/>
              </w:rPr>
            </w:pPr>
            <w:r>
              <w:rPr>
                <w:sz w:val="16"/>
              </w:rPr>
              <w:t>CHOLECYSTECTOMY</w:t>
            </w:r>
          </w:p>
        </w:tc>
        <w:tc>
          <w:tcPr>
            <w:tcW w:w="3747" w:type="dxa"/>
            <w:tcBorders>
              <w:top w:val="dashed" w:sz="4" w:space="0" w:color="000000"/>
            </w:tcBorders>
          </w:tcPr>
          <w:p w14:paraId="18A7ED15" w14:textId="77777777" w:rsidR="007D435F" w:rsidRDefault="00B87847">
            <w:pPr>
              <w:pStyle w:val="TableParagraph"/>
              <w:spacing w:before="89" w:line="160" w:lineRule="exact"/>
              <w:ind w:right="672"/>
              <w:jc w:val="right"/>
              <w:rPr>
                <w:sz w:val="16"/>
              </w:rPr>
            </w:pPr>
            <w:r>
              <w:rPr>
                <w:sz w:val="16"/>
              </w:rPr>
              <w:t>SURSURGEON,TWO</w:t>
            </w:r>
          </w:p>
        </w:tc>
      </w:tr>
      <w:tr w:rsidR="007D435F" w14:paraId="0640B920" w14:textId="77777777">
        <w:trPr>
          <w:trHeight w:val="181"/>
        </w:trPr>
        <w:tc>
          <w:tcPr>
            <w:tcW w:w="1632" w:type="dxa"/>
          </w:tcPr>
          <w:p w14:paraId="76D74511" w14:textId="77777777" w:rsidR="007D435F" w:rsidRDefault="00B87847">
            <w:pPr>
              <w:pStyle w:val="TableParagraph"/>
              <w:spacing w:line="161" w:lineRule="exact"/>
              <w:ind w:left="288"/>
              <w:rPr>
                <w:sz w:val="16"/>
              </w:rPr>
            </w:pPr>
            <w:r>
              <w:rPr>
                <w:sz w:val="16"/>
              </w:rPr>
              <w:t>63072</w:t>
            </w:r>
          </w:p>
        </w:tc>
        <w:tc>
          <w:tcPr>
            <w:tcW w:w="3120" w:type="dxa"/>
          </w:tcPr>
          <w:p w14:paraId="3B81A685" w14:textId="77777777" w:rsidR="007D435F" w:rsidRDefault="00B87847">
            <w:pPr>
              <w:pStyle w:val="TableParagraph"/>
              <w:spacing w:line="161" w:lineRule="exact"/>
              <w:ind w:left="287"/>
              <w:rPr>
                <w:sz w:val="16"/>
              </w:rPr>
            </w:pPr>
            <w:r>
              <w:rPr>
                <w:sz w:val="16"/>
              </w:rPr>
              <w:t>000-22-3334</w:t>
            </w:r>
          </w:p>
        </w:tc>
        <w:tc>
          <w:tcPr>
            <w:tcW w:w="4176" w:type="dxa"/>
          </w:tcPr>
          <w:p w14:paraId="77DE1434" w14:textId="77777777" w:rsidR="007D435F" w:rsidRDefault="007D435F">
            <w:pPr>
              <w:pStyle w:val="TableParagraph"/>
              <w:rPr>
                <w:rFonts w:ascii="Times New Roman"/>
                <w:sz w:val="12"/>
              </w:rPr>
            </w:pPr>
          </w:p>
        </w:tc>
        <w:tc>
          <w:tcPr>
            <w:tcW w:w="3747" w:type="dxa"/>
          </w:tcPr>
          <w:p w14:paraId="1DBA1191" w14:textId="77777777" w:rsidR="007D435F" w:rsidRDefault="00B87847">
            <w:pPr>
              <w:pStyle w:val="TableParagraph"/>
              <w:spacing w:line="161" w:lineRule="exact"/>
              <w:ind w:right="576"/>
              <w:jc w:val="right"/>
              <w:rPr>
                <w:sz w:val="16"/>
              </w:rPr>
            </w:pPr>
            <w:r>
              <w:rPr>
                <w:sz w:val="16"/>
              </w:rPr>
              <w:t>SURSURGEON,FOUR</w:t>
            </w:r>
          </w:p>
        </w:tc>
      </w:tr>
    </w:tbl>
    <w:p w14:paraId="7C0AC51B" w14:textId="77777777" w:rsidR="007D435F" w:rsidRDefault="007D435F">
      <w:pPr>
        <w:pStyle w:val="BodyText"/>
        <w:spacing w:before="10"/>
        <w:rPr>
          <w:sz w:val="15"/>
        </w:rPr>
      </w:pPr>
    </w:p>
    <w:p w14:paraId="44389DC3" w14:textId="77777777" w:rsidR="007D435F" w:rsidRDefault="00B87847">
      <w:pPr>
        <w:pStyle w:val="BodyText"/>
        <w:spacing w:before="1"/>
        <w:ind w:left="5861"/>
      </w:pPr>
      <w:r>
        <w:t>CPT Codes: 47600-22</w:t>
      </w:r>
    </w:p>
    <w:p w14:paraId="4B090C8B" w14:textId="77777777" w:rsidR="007D435F" w:rsidRDefault="00B87847">
      <w:pPr>
        <w:pStyle w:val="BodyText"/>
        <w:spacing w:before="1"/>
        <w:ind w:left="79" w:right="85"/>
        <w:jc w:val="center"/>
      </w:pPr>
      <w:r>
        <w:t>====================================================================================================================================</w:t>
      </w:r>
    </w:p>
    <w:p w14:paraId="35330E02" w14:textId="77777777" w:rsidR="007D435F" w:rsidRDefault="007D435F">
      <w:pPr>
        <w:pStyle w:val="BodyText"/>
      </w:pPr>
    </w:p>
    <w:p w14:paraId="02AD3095" w14:textId="77777777" w:rsidR="007D435F" w:rsidRDefault="00B87847">
      <w:pPr>
        <w:pStyle w:val="BodyText"/>
        <w:ind w:left="5285" w:right="5078" w:hanging="288"/>
      </w:pPr>
      <w:r>
        <w:t>47605 REMOVAL OF GALLBLADDER OTHER PROCEDURES</w:t>
      </w:r>
    </w:p>
    <w:p w14:paraId="492D6D0A" w14:textId="77777777" w:rsidR="007D435F" w:rsidRDefault="00B87847">
      <w:pPr>
        <w:pStyle w:val="BodyText"/>
        <w:ind w:left="5477" w:right="5078" w:hanging="480"/>
      </w:pPr>
      <w:r>
        <w:t>DESCRIPTION: CHOLECYSTECTOMY; WITH CHOLANGIOGRAPHY</w:t>
      </w:r>
    </w:p>
    <w:p w14:paraId="6EBCF937" w14:textId="77777777" w:rsidR="007D435F" w:rsidRDefault="007D435F">
      <w:pPr>
        <w:pStyle w:val="BodyText"/>
        <w:spacing w:before="9" w:after="1"/>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3024"/>
        <w:gridCol w:w="5280"/>
        <w:gridCol w:w="2739"/>
      </w:tblGrid>
      <w:tr w:rsidR="007D435F" w14:paraId="15B96717" w14:textId="77777777">
        <w:trPr>
          <w:trHeight w:val="268"/>
        </w:trPr>
        <w:tc>
          <w:tcPr>
            <w:tcW w:w="1632" w:type="dxa"/>
            <w:tcBorders>
              <w:top w:val="dashed" w:sz="4" w:space="0" w:color="000000"/>
            </w:tcBorders>
          </w:tcPr>
          <w:p w14:paraId="62B1A8FE" w14:textId="77777777" w:rsidR="007D435F" w:rsidRDefault="00B87847">
            <w:pPr>
              <w:pStyle w:val="TableParagraph"/>
              <w:spacing w:before="87" w:line="162" w:lineRule="exact"/>
              <w:rPr>
                <w:sz w:val="16"/>
              </w:rPr>
            </w:pPr>
            <w:r>
              <w:rPr>
                <w:sz w:val="16"/>
              </w:rPr>
              <w:t>10/08/04 10:00</w:t>
            </w:r>
          </w:p>
        </w:tc>
        <w:tc>
          <w:tcPr>
            <w:tcW w:w="3024" w:type="dxa"/>
            <w:tcBorders>
              <w:top w:val="dashed" w:sz="4" w:space="0" w:color="000000"/>
            </w:tcBorders>
          </w:tcPr>
          <w:p w14:paraId="54ACF569" w14:textId="77777777" w:rsidR="007D435F" w:rsidRDefault="00B87847">
            <w:pPr>
              <w:pStyle w:val="TableParagraph"/>
              <w:spacing w:before="87" w:line="162" w:lineRule="exact"/>
              <w:ind w:left="287"/>
              <w:rPr>
                <w:sz w:val="16"/>
              </w:rPr>
            </w:pPr>
            <w:r>
              <w:rPr>
                <w:sz w:val="16"/>
              </w:rPr>
              <w:t>SURPATIENT,TWELVE</w:t>
            </w:r>
          </w:p>
        </w:tc>
        <w:tc>
          <w:tcPr>
            <w:tcW w:w="5280" w:type="dxa"/>
            <w:tcBorders>
              <w:top w:val="dashed" w:sz="4" w:space="0" w:color="000000"/>
            </w:tcBorders>
          </w:tcPr>
          <w:p w14:paraId="0A4F8E85" w14:textId="77777777" w:rsidR="007D435F" w:rsidRDefault="00B87847">
            <w:pPr>
              <w:pStyle w:val="TableParagraph"/>
              <w:spacing w:before="87" w:line="162" w:lineRule="exact"/>
              <w:ind w:left="1103"/>
              <w:rPr>
                <w:sz w:val="16"/>
              </w:rPr>
            </w:pPr>
            <w:r>
              <w:rPr>
                <w:sz w:val="16"/>
              </w:rPr>
              <w:t>INGUINAL HERNIA , OTHER OPERATIONS:</w:t>
            </w:r>
          </w:p>
        </w:tc>
        <w:tc>
          <w:tcPr>
            <w:tcW w:w="2739" w:type="dxa"/>
            <w:tcBorders>
              <w:top w:val="dashed" w:sz="4" w:space="0" w:color="000000"/>
            </w:tcBorders>
          </w:tcPr>
          <w:p w14:paraId="291B41D6" w14:textId="77777777" w:rsidR="007D435F" w:rsidRDefault="00B87847">
            <w:pPr>
              <w:pStyle w:val="TableParagraph"/>
              <w:spacing w:before="87" w:line="162" w:lineRule="exact"/>
              <w:ind w:right="574"/>
              <w:jc w:val="right"/>
              <w:rPr>
                <w:sz w:val="16"/>
              </w:rPr>
            </w:pPr>
            <w:r>
              <w:rPr>
                <w:sz w:val="16"/>
              </w:rPr>
              <w:t>SURSURGEON,FOUR</w:t>
            </w:r>
          </w:p>
        </w:tc>
      </w:tr>
      <w:tr w:rsidR="007D435F" w14:paraId="7A23FFC4" w14:textId="77777777">
        <w:trPr>
          <w:trHeight w:val="182"/>
        </w:trPr>
        <w:tc>
          <w:tcPr>
            <w:tcW w:w="1632" w:type="dxa"/>
          </w:tcPr>
          <w:p w14:paraId="04B4A79D" w14:textId="77777777" w:rsidR="007D435F" w:rsidRDefault="00B87847">
            <w:pPr>
              <w:pStyle w:val="TableParagraph"/>
              <w:spacing w:line="161" w:lineRule="exact"/>
              <w:ind w:left="288"/>
              <w:rPr>
                <w:sz w:val="16"/>
              </w:rPr>
            </w:pPr>
            <w:r>
              <w:rPr>
                <w:sz w:val="16"/>
              </w:rPr>
              <w:t>63077</w:t>
            </w:r>
          </w:p>
        </w:tc>
        <w:tc>
          <w:tcPr>
            <w:tcW w:w="3024" w:type="dxa"/>
          </w:tcPr>
          <w:p w14:paraId="218EE5BD" w14:textId="77777777" w:rsidR="007D435F" w:rsidRDefault="00B87847">
            <w:pPr>
              <w:pStyle w:val="TableParagraph"/>
              <w:spacing w:line="161" w:lineRule="exact"/>
              <w:ind w:left="287"/>
              <w:rPr>
                <w:sz w:val="16"/>
              </w:rPr>
            </w:pPr>
            <w:r>
              <w:rPr>
                <w:sz w:val="16"/>
              </w:rPr>
              <w:t>000-41-8719</w:t>
            </w:r>
          </w:p>
        </w:tc>
        <w:tc>
          <w:tcPr>
            <w:tcW w:w="5280" w:type="dxa"/>
          </w:tcPr>
          <w:p w14:paraId="021043E1" w14:textId="77777777" w:rsidR="007D435F" w:rsidRDefault="00B87847">
            <w:pPr>
              <w:pStyle w:val="TableParagraph"/>
              <w:spacing w:line="161" w:lineRule="exact"/>
              <w:ind w:left="1104"/>
              <w:rPr>
                <w:sz w:val="16"/>
              </w:rPr>
            </w:pPr>
            <w:r>
              <w:rPr>
                <w:sz w:val="16"/>
              </w:rPr>
              <w:t>CHOLECYSTECTOMY</w:t>
            </w:r>
          </w:p>
        </w:tc>
        <w:tc>
          <w:tcPr>
            <w:tcW w:w="2739" w:type="dxa"/>
          </w:tcPr>
          <w:p w14:paraId="4508B567" w14:textId="77777777" w:rsidR="007D435F" w:rsidRDefault="00B87847">
            <w:pPr>
              <w:pStyle w:val="TableParagraph"/>
              <w:spacing w:line="161" w:lineRule="exact"/>
              <w:ind w:right="575"/>
              <w:jc w:val="right"/>
              <w:rPr>
                <w:sz w:val="16"/>
              </w:rPr>
            </w:pPr>
            <w:r>
              <w:rPr>
                <w:sz w:val="16"/>
              </w:rPr>
              <w:t>SURSURGEON,FOUR</w:t>
            </w:r>
          </w:p>
        </w:tc>
      </w:tr>
    </w:tbl>
    <w:p w14:paraId="521800C2" w14:textId="77777777" w:rsidR="007D435F" w:rsidRDefault="007D435F">
      <w:pPr>
        <w:pStyle w:val="BodyText"/>
        <w:spacing w:before="10"/>
        <w:rPr>
          <w:sz w:val="15"/>
        </w:rPr>
      </w:pPr>
    </w:p>
    <w:p w14:paraId="7DE1E45F" w14:textId="77777777" w:rsidR="007D435F" w:rsidRDefault="00B87847">
      <w:pPr>
        <w:pStyle w:val="BodyText"/>
        <w:spacing w:before="1" w:line="181" w:lineRule="exact"/>
        <w:ind w:left="5861"/>
      </w:pPr>
      <w:r>
        <w:t>CPT Codes: 49521, 47605-22</w:t>
      </w:r>
    </w:p>
    <w:p w14:paraId="5E02FECE" w14:textId="77777777" w:rsidR="007D435F" w:rsidRDefault="00B87847">
      <w:pPr>
        <w:pStyle w:val="BodyText"/>
        <w:spacing w:line="181" w:lineRule="exact"/>
        <w:ind w:left="79" w:right="84"/>
        <w:jc w:val="center"/>
      </w:pPr>
      <w:r>
        <w:t>====================================================================================================================================</w:t>
      </w:r>
    </w:p>
    <w:p w14:paraId="33F60D10" w14:textId="77777777" w:rsidR="007D435F" w:rsidRDefault="007D435F">
      <w:pPr>
        <w:pStyle w:val="BodyText"/>
        <w:spacing w:before="11"/>
        <w:rPr>
          <w:sz w:val="15"/>
        </w:rPr>
      </w:pPr>
    </w:p>
    <w:p w14:paraId="015FEBB1" w14:textId="77777777" w:rsidR="007D435F" w:rsidRDefault="00B87847">
      <w:pPr>
        <w:pStyle w:val="BodyText"/>
        <w:ind w:left="4901" w:right="5078" w:firstLine="96"/>
      </w:pPr>
      <w:r>
        <w:t>49505 REPAIR INGUINAL HERNIA PRINCIPAL PROCEDURES</w:t>
      </w:r>
    </w:p>
    <w:p w14:paraId="57E1A6B6" w14:textId="77777777" w:rsidR="007D435F" w:rsidRDefault="00B87847">
      <w:pPr>
        <w:pStyle w:val="BodyText"/>
        <w:ind w:left="2980" w:right="4310" w:hanging="672"/>
      </w:pPr>
      <w:r>
        <w:t>DESCRIPTION: REPAIR INITIAL INGUINAL HERNIA, AGE 5 YEARS OR OVER; REDUCIBLE</w:t>
      </w:r>
    </w:p>
    <w:p w14:paraId="06C583EA" w14:textId="77777777" w:rsidR="007D435F" w:rsidRDefault="007D435F">
      <w:pPr>
        <w:pStyle w:val="BodyText"/>
        <w:spacing w:before="10"/>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2929"/>
        <w:gridCol w:w="4368"/>
        <w:gridCol w:w="3746"/>
      </w:tblGrid>
      <w:tr w:rsidR="007D435F" w14:paraId="6399B79B" w14:textId="77777777">
        <w:trPr>
          <w:trHeight w:val="268"/>
        </w:trPr>
        <w:tc>
          <w:tcPr>
            <w:tcW w:w="1632" w:type="dxa"/>
            <w:tcBorders>
              <w:top w:val="dashed" w:sz="4" w:space="0" w:color="000000"/>
            </w:tcBorders>
          </w:tcPr>
          <w:p w14:paraId="6262673F" w14:textId="77777777" w:rsidR="007D435F" w:rsidRDefault="00B87847">
            <w:pPr>
              <w:pStyle w:val="TableParagraph"/>
              <w:spacing w:before="87" w:line="162" w:lineRule="exact"/>
              <w:rPr>
                <w:sz w:val="16"/>
              </w:rPr>
            </w:pPr>
            <w:r>
              <w:rPr>
                <w:sz w:val="16"/>
              </w:rPr>
              <w:t>10/08/04 06:00</w:t>
            </w:r>
          </w:p>
        </w:tc>
        <w:tc>
          <w:tcPr>
            <w:tcW w:w="2929" w:type="dxa"/>
            <w:tcBorders>
              <w:top w:val="dashed" w:sz="4" w:space="0" w:color="000000"/>
            </w:tcBorders>
          </w:tcPr>
          <w:p w14:paraId="741FC169" w14:textId="77777777" w:rsidR="007D435F" w:rsidRDefault="00B87847">
            <w:pPr>
              <w:pStyle w:val="TableParagraph"/>
              <w:spacing w:before="87" w:line="162" w:lineRule="exact"/>
              <w:ind w:left="287"/>
              <w:rPr>
                <w:sz w:val="16"/>
              </w:rPr>
            </w:pPr>
            <w:r>
              <w:rPr>
                <w:sz w:val="16"/>
              </w:rPr>
              <w:t>SURPATIENT,FOUR</w:t>
            </w:r>
          </w:p>
        </w:tc>
        <w:tc>
          <w:tcPr>
            <w:tcW w:w="4368" w:type="dxa"/>
            <w:tcBorders>
              <w:top w:val="dashed" w:sz="4" w:space="0" w:color="000000"/>
            </w:tcBorders>
          </w:tcPr>
          <w:p w14:paraId="014BDE12" w14:textId="77777777" w:rsidR="007D435F" w:rsidRDefault="00B87847">
            <w:pPr>
              <w:pStyle w:val="TableParagraph"/>
              <w:spacing w:before="87" w:line="162" w:lineRule="exact"/>
              <w:ind w:left="1199"/>
              <w:rPr>
                <w:sz w:val="16"/>
              </w:rPr>
            </w:pPr>
            <w:r>
              <w:rPr>
                <w:sz w:val="16"/>
              </w:rPr>
              <w:t>INGUINAL HERNIA</w:t>
            </w:r>
          </w:p>
        </w:tc>
        <w:tc>
          <w:tcPr>
            <w:tcW w:w="3746" w:type="dxa"/>
            <w:tcBorders>
              <w:top w:val="dashed" w:sz="4" w:space="0" w:color="000000"/>
            </w:tcBorders>
          </w:tcPr>
          <w:p w14:paraId="56931501" w14:textId="77777777" w:rsidR="007D435F" w:rsidRDefault="00B87847">
            <w:pPr>
              <w:pStyle w:val="TableParagraph"/>
              <w:spacing w:before="87" w:line="162" w:lineRule="exact"/>
              <w:ind w:left="1727"/>
              <w:rPr>
                <w:sz w:val="16"/>
              </w:rPr>
            </w:pPr>
            <w:r>
              <w:rPr>
                <w:sz w:val="16"/>
              </w:rPr>
              <w:t>SURSURGEON,FOUR</w:t>
            </w:r>
          </w:p>
        </w:tc>
      </w:tr>
      <w:tr w:rsidR="007D435F" w14:paraId="2FE13EA1" w14:textId="77777777">
        <w:trPr>
          <w:trHeight w:val="182"/>
        </w:trPr>
        <w:tc>
          <w:tcPr>
            <w:tcW w:w="1632" w:type="dxa"/>
          </w:tcPr>
          <w:p w14:paraId="1B259E5C" w14:textId="77777777" w:rsidR="007D435F" w:rsidRDefault="00B87847">
            <w:pPr>
              <w:pStyle w:val="TableParagraph"/>
              <w:spacing w:line="161" w:lineRule="exact"/>
              <w:ind w:left="288"/>
              <w:rPr>
                <w:sz w:val="16"/>
              </w:rPr>
            </w:pPr>
            <w:r>
              <w:rPr>
                <w:sz w:val="16"/>
              </w:rPr>
              <w:t>63071</w:t>
            </w:r>
          </w:p>
        </w:tc>
        <w:tc>
          <w:tcPr>
            <w:tcW w:w="2929" w:type="dxa"/>
          </w:tcPr>
          <w:p w14:paraId="0D38FC3A" w14:textId="77777777" w:rsidR="007D435F" w:rsidRDefault="00B87847">
            <w:pPr>
              <w:pStyle w:val="TableParagraph"/>
              <w:spacing w:line="161" w:lineRule="exact"/>
              <w:ind w:left="287"/>
              <w:rPr>
                <w:sz w:val="16"/>
              </w:rPr>
            </w:pPr>
            <w:r>
              <w:rPr>
                <w:sz w:val="16"/>
              </w:rPr>
              <w:t>000-45-7212</w:t>
            </w:r>
          </w:p>
        </w:tc>
        <w:tc>
          <w:tcPr>
            <w:tcW w:w="4368" w:type="dxa"/>
          </w:tcPr>
          <w:p w14:paraId="5E30F783" w14:textId="77777777" w:rsidR="007D435F" w:rsidRDefault="007D435F">
            <w:pPr>
              <w:pStyle w:val="TableParagraph"/>
              <w:rPr>
                <w:rFonts w:ascii="Times New Roman"/>
                <w:sz w:val="12"/>
              </w:rPr>
            </w:pPr>
          </w:p>
        </w:tc>
        <w:tc>
          <w:tcPr>
            <w:tcW w:w="3746" w:type="dxa"/>
          </w:tcPr>
          <w:p w14:paraId="17945082" w14:textId="77777777" w:rsidR="007D435F" w:rsidRDefault="00B87847">
            <w:pPr>
              <w:pStyle w:val="TableParagraph"/>
              <w:spacing w:line="161" w:lineRule="exact"/>
              <w:ind w:left="1727"/>
              <w:rPr>
                <w:sz w:val="16"/>
              </w:rPr>
            </w:pPr>
            <w:r>
              <w:rPr>
                <w:sz w:val="16"/>
              </w:rPr>
              <w:t>SURSURGEON,SIXTEEN</w:t>
            </w:r>
          </w:p>
        </w:tc>
      </w:tr>
    </w:tbl>
    <w:p w14:paraId="6F2C7130" w14:textId="77777777" w:rsidR="007D435F" w:rsidRDefault="007D435F">
      <w:pPr>
        <w:pStyle w:val="BodyText"/>
        <w:spacing w:before="10"/>
        <w:rPr>
          <w:sz w:val="15"/>
        </w:rPr>
      </w:pPr>
    </w:p>
    <w:p w14:paraId="16FF4250" w14:textId="77777777" w:rsidR="007D435F" w:rsidRDefault="00B87847">
      <w:pPr>
        <w:pStyle w:val="BodyText"/>
        <w:spacing w:before="1"/>
        <w:ind w:left="5861"/>
      </w:pPr>
      <w:r>
        <w:t>CPT Codes: 49505</w:t>
      </w:r>
    </w:p>
    <w:p w14:paraId="599FC4E9" w14:textId="77777777" w:rsidR="007D435F" w:rsidRDefault="00B87847">
      <w:pPr>
        <w:pStyle w:val="BodyText"/>
        <w:spacing w:before="1"/>
        <w:ind w:left="79" w:right="85"/>
        <w:jc w:val="center"/>
      </w:pPr>
      <w:r>
        <w:t>====================================================================================================================================</w:t>
      </w:r>
    </w:p>
    <w:p w14:paraId="61521448" w14:textId="77777777" w:rsidR="007D435F" w:rsidRDefault="007D435F">
      <w:pPr>
        <w:jc w:val="center"/>
        <w:sectPr w:rsidR="007D435F">
          <w:type w:val="continuous"/>
          <w:pgSz w:w="15840" w:h="12240" w:orient="landscape"/>
          <w:pgMar w:top="1500" w:right="1620" w:bottom="280" w:left="1340" w:header="720" w:footer="720" w:gutter="0"/>
          <w:cols w:space="720"/>
        </w:sectPr>
      </w:pPr>
    </w:p>
    <w:p w14:paraId="24E0EEBE" w14:textId="77777777" w:rsidR="007D435F" w:rsidRDefault="00B87847">
      <w:pPr>
        <w:spacing w:before="78"/>
        <w:ind w:left="140"/>
        <w:rPr>
          <w:rFonts w:ascii="Times New Roman"/>
          <w:b/>
          <w:sz w:val="20"/>
        </w:rPr>
      </w:pPr>
      <w:r>
        <w:rPr>
          <w:rFonts w:ascii="Times New Roman"/>
          <w:b/>
          <w:sz w:val="20"/>
        </w:rPr>
        <w:lastRenderedPageBreak/>
        <w:t>Example 2: Print the Report of CPT Coding Accuracy for OR Surgical Procedures, sorted by Date</w:t>
      </w:r>
    </w:p>
    <w:p w14:paraId="6433A7AB" w14:textId="77777777" w:rsidR="007D435F" w:rsidRDefault="00B87847">
      <w:pPr>
        <w:pStyle w:val="BodyText"/>
        <w:tabs>
          <w:tab w:val="left" w:pos="9530"/>
        </w:tabs>
        <w:spacing w:before="121"/>
        <w:ind w:left="140"/>
      </w:pPr>
      <w:r>
        <w:rPr>
          <w:shd w:val="clear" w:color="auto" w:fill="E4E4E4"/>
        </w:rPr>
        <w:t xml:space="preserve">Select CPT/ICD Coding Menu Option: </w:t>
      </w:r>
      <w:r>
        <w:rPr>
          <w:b/>
          <w:shd w:val="clear" w:color="auto" w:fill="E4E4E4"/>
        </w:rPr>
        <w:t xml:space="preserve">A  </w:t>
      </w:r>
      <w:r>
        <w:rPr>
          <w:shd w:val="clear" w:color="auto" w:fill="E4E4E4"/>
        </w:rPr>
        <w:t>Report of CPT Coding</w:t>
      </w:r>
      <w:r>
        <w:rPr>
          <w:spacing w:val="-28"/>
          <w:shd w:val="clear" w:color="auto" w:fill="E4E4E4"/>
        </w:rPr>
        <w:t xml:space="preserve"> </w:t>
      </w:r>
      <w:r>
        <w:rPr>
          <w:shd w:val="clear" w:color="auto" w:fill="E4E4E4"/>
        </w:rPr>
        <w:t>Accuracy</w:t>
      </w:r>
      <w:r>
        <w:rPr>
          <w:shd w:val="clear" w:color="auto" w:fill="E4E4E4"/>
        </w:rPr>
        <w:tab/>
      </w:r>
    </w:p>
    <w:p w14:paraId="2CB43140" w14:textId="77777777" w:rsidR="007D435F" w:rsidRDefault="00277930">
      <w:pPr>
        <w:pStyle w:val="BodyText"/>
        <w:spacing w:before="4"/>
        <w:rPr>
          <w:sz w:val="20"/>
        </w:rPr>
      </w:pPr>
      <w:r>
        <w:pict w14:anchorId="6B33C0A5">
          <v:shape id="_x0000_s3114" type="#_x0000_t202" style="position:absolute;margin-left:70.6pt;margin-top:12.75pt;width:470.95pt;height:36.25pt;z-index:-15406080;mso-wrap-distance-left:0;mso-wrap-distance-right:0;mso-position-horizontal-relative:page" fillcolor="#e4e4e4" stroked="f">
            <v:textbox inset="0,0,0,0">
              <w:txbxContent>
                <w:p w14:paraId="7A0B6C09" w14:textId="77777777" w:rsidR="0040444F" w:rsidRDefault="0040444F">
                  <w:pPr>
                    <w:pStyle w:val="BodyText"/>
                    <w:spacing w:before="3"/>
                    <w:ind w:left="28"/>
                  </w:pPr>
                  <w:r>
                    <w:t>Report to Check CPT Coding Accuracy</w:t>
                  </w:r>
                </w:p>
                <w:p w14:paraId="233C7BD9" w14:textId="77777777" w:rsidR="0040444F" w:rsidRDefault="0040444F">
                  <w:pPr>
                    <w:pStyle w:val="BodyText"/>
                    <w:spacing w:before="7"/>
                    <w:rPr>
                      <w:sz w:val="15"/>
                    </w:rPr>
                  </w:pPr>
                </w:p>
                <w:p w14:paraId="626800EE" w14:textId="77777777" w:rsidR="0040444F" w:rsidRDefault="0040444F">
                  <w:pPr>
                    <w:spacing w:line="181" w:lineRule="exact"/>
                    <w:ind w:left="28"/>
                    <w:rPr>
                      <w:sz w:val="16"/>
                    </w:rPr>
                  </w:pPr>
                  <w:r>
                    <w:rPr>
                      <w:sz w:val="16"/>
                    </w:rPr>
                    <w:t xml:space="preserve">Start with Date: </w:t>
                  </w:r>
                  <w:r>
                    <w:rPr>
                      <w:b/>
                      <w:sz w:val="16"/>
                    </w:rPr>
                    <w:t xml:space="preserve">10 1 04 </w:t>
                  </w:r>
                  <w:r>
                    <w:rPr>
                      <w:sz w:val="16"/>
                    </w:rPr>
                    <w:t>(OCT 01, 2004)</w:t>
                  </w:r>
                </w:p>
                <w:p w14:paraId="4AF8A724" w14:textId="77777777" w:rsidR="0040444F" w:rsidRDefault="0040444F">
                  <w:pPr>
                    <w:spacing w:line="181" w:lineRule="exact"/>
                    <w:ind w:left="28"/>
                    <w:rPr>
                      <w:sz w:val="16"/>
                    </w:rPr>
                  </w:pPr>
                  <w:r>
                    <w:rPr>
                      <w:sz w:val="16"/>
                    </w:rPr>
                    <w:t xml:space="preserve">End with Date: </w:t>
                  </w:r>
                  <w:r>
                    <w:rPr>
                      <w:b/>
                      <w:sz w:val="16"/>
                    </w:rPr>
                    <w:t xml:space="preserve">10 7 04 </w:t>
                  </w:r>
                  <w:r>
                    <w:rPr>
                      <w:sz w:val="16"/>
                    </w:rPr>
                    <w:t>(OCT 07, 2004)</w:t>
                  </w:r>
                </w:p>
              </w:txbxContent>
            </v:textbox>
            <w10:wrap type="topAndBottom" anchorx="page"/>
          </v:shape>
        </w:pict>
      </w:r>
      <w:r>
        <w:pict w14:anchorId="3B7268D6">
          <v:shape id="_x0000_s3113" type="#_x0000_t202" style="position:absolute;margin-left:70.6pt;margin-top:61.6pt;width:470.95pt;height:99.75pt;z-index:-15405568;mso-wrap-distance-left:0;mso-wrap-distance-right:0;mso-position-horizontal-relative:page" fillcolor="#e4e4e4" stroked="f">
            <v:textbox inset="0,0,0,0">
              <w:txbxContent>
                <w:p w14:paraId="30FA9D7E" w14:textId="77777777" w:rsidR="0040444F" w:rsidRDefault="0040444F">
                  <w:pPr>
                    <w:pStyle w:val="BodyText"/>
                    <w:spacing w:before="3"/>
                    <w:ind w:left="28"/>
                  </w:pPr>
                  <w:r>
                    <w:t>Print the Report of CPT Coding Accuracy for which cases ?</w:t>
                  </w:r>
                </w:p>
                <w:p w14:paraId="1978A765" w14:textId="77777777" w:rsidR="0040444F" w:rsidRDefault="0040444F">
                  <w:pPr>
                    <w:pStyle w:val="BodyText"/>
                  </w:pPr>
                </w:p>
                <w:p w14:paraId="44BA7F25" w14:textId="77777777" w:rsidR="0040444F" w:rsidRDefault="0040444F">
                  <w:pPr>
                    <w:pStyle w:val="BodyText"/>
                    <w:numPr>
                      <w:ilvl w:val="0"/>
                      <w:numId w:val="218"/>
                    </w:numPr>
                    <w:tabs>
                      <w:tab w:val="left" w:pos="317"/>
                    </w:tabs>
                    <w:ind w:hanging="289"/>
                  </w:pPr>
                  <w:r>
                    <w:t>OR Surgical</w:t>
                  </w:r>
                  <w:r>
                    <w:rPr>
                      <w:spacing w:val="-3"/>
                    </w:rPr>
                    <w:t xml:space="preserve"> </w:t>
                  </w:r>
                  <w:r>
                    <w:t>Procedures</w:t>
                  </w:r>
                </w:p>
                <w:p w14:paraId="41AC83C9" w14:textId="77777777" w:rsidR="0040444F" w:rsidRDefault="0040444F">
                  <w:pPr>
                    <w:pStyle w:val="BodyText"/>
                    <w:numPr>
                      <w:ilvl w:val="0"/>
                      <w:numId w:val="218"/>
                    </w:numPr>
                    <w:tabs>
                      <w:tab w:val="left" w:pos="317"/>
                    </w:tabs>
                    <w:spacing w:before="1" w:line="181" w:lineRule="exact"/>
                    <w:ind w:hanging="289"/>
                  </w:pPr>
                  <w:r>
                    <w:t>Non-OR</w:t>
                  </w:r>
                  <w:r>
                    <w:rPr>
                      <w:spacing w:val="-2"/>
                    </w:rPr>
                    <w:t xml:space="preserve"> </w:t>
                  </w:r>
                  <w:r>
                    <w:t>Procedures</w:t>
                  </w:r>
                </w:p>
                <w:p w14:paraId="12488B97" w14:textId="77777777" w:rsidR="0040444F" w:rsidRDefault="0040444F">
                  <w:pPr>
                    <w:pStyle w:val="BodyText"/>
                    <w:numPr>
                      <w:ilvl w:val="0"/>
                      <w:numId w:val="218"/>
                    </w:numPr>
                    <w:tabs>
                      <w:tab w:val="left" w:pos="317"/>
                    </w:tabs>
                    <w:spacing w:line="181" w:lineRule="exact"/>
                    <w:ind w:hanging="289"/>
                  </w:pPr>
                  <w:r>
                    <w:t>Both OR Surgical Procedures and Non-OR Procedures (All</w:t>
                  </w:r>
                  <w:r>
                    <w:rPr>
                      <w:spacing w:val="-14"/>
                    </w:rPr>
                    <w:t xml:space="preserve"> </w:t>
                  </w:r>
                  <w:r>
                    <w:t>Specialties).</w:t>
                  </w:r>
                </w:p>
                <w:p w14:paraId="041FE3F8" w14:textId="77777777" w:rsidR="0040444F" w:rsidRDefault="0040444F">
                  <w:pPr>
                    <w:pStyle w:val="BodyText"/>
                    <w:spacing w:before="7"/>
                    <w:rPr>
                      <w:sz w:val="15"/>
                    </w:rPr>
                  </w:pPr>
                </w:p>
                <w:p w14:paraId="567958D7" w14:textId="77777777" w:rsidR="0040444F" w:rsidRDefault="0040444F">
                  <w:pPr>
                    <w:ind w:left="28"/>
                    <w:rPr>
                      <w:b/>
                      <w:sz w:val="16"/>
                    </w:rPr>
                  </w:pPr>
                  <w:r>
                    <w:rPr>
                      <w:sz w:val="16"/>
                    </w:rPr>
                    <w:t>Select Number:  1//</w:t>
                  </w:r>
                  <w:r>
                    <w:rPr>
                      <w:spacing w:val="-12"/>
                      <w:sz w:val="16"/>
                    </w:rPr>
                    <w:t xml:space="preserve"> </w:t>
                  </w:r>
                  <w:r>
                    <w:rPr>
                      <w:b/>
                      <w:sz w:val="16"/>
                    </w:rPr>
                    <w:t>&lt;Enter&gt;</w:t>
                  </w:r>
                </w:p>
                <w:p w14:paraId="08520F58" w14:textId="77777777" w:rsidR="0040444F" w:rsidRDefault="0040444F">
                  <w:pPr>
                    <w:pStyle w:val="BodyText"/>
                    <w:spacing w:before="7"/>
                    <w:rPr>
                      <w:b/>
                    </w:rPr>
                  </w:pPr>
                </w:p>
                <w:p w14:paraId="4F235146" w14:textId="77777777" w:rsidR="0040444F" w:rsidRDefault="0040444F">
                  <w:pPr>
                    <w:pStyle w:val="BodyText"/>
                    <w:spacing w:line="235" w:lineRule="auto"/>
                    <w:ind w:left="28" w:right="3418"/>
                    <w:rPr>
                      <w:b/>
                    </w:rPr>
                  </w:pPr>
                  <w:r>
                    <w:t>Do you want to print the Report of CPT Coding Accuracy for all CPT Codes ? YES//</w:t>
                  </w:r>
                  <w:r>
                    <w:rPr>
                      <w:spacing w:val="91"/>
                    </w:rPr>
                    <w:t xml:space="preserve"> </w:t>
                  </w:r>
                  <w:r>
                    <w:rPr>
                      <w:b/>
                    </w:rPr>
                    <w:t>&lt;Enter&gt;</w:t>
                  </w:r>
                </w:p>
              </w:txbxContent>
            </v:textbox>
            <w10:wrap type="topAndBottom" anchorx="page"/>
          </v:shape>
        </w:pict>
      </w:r>
      <w:r>
        <w:pict w14:anchorId="2F2CB887">
          <v:shape id="_x0000_s3112" type="#_x0000_t202" style="position:absolute;margin-left:70.6pt;margin-top:173.95pt;width:470.95pt;height:63.5pt;z-index:-15405056;mso-wrap-distance-left:0;mso-wrap-distance-right:0;mso-position-horizontal-relative:page" fillcolor="#e4e4e4" stroked="f">
            <v:textbox inset="0,0,0,0">
              <w:txbxContent>
                <w:p w14:paraId="0F790BEE" w14:textId="77777777" w:rsidR="0040444F" w:rsidRDefault="0040444F">
                  <w:pPr>
                    <w:pStyle w:val="BodyText"/>
                    <w:spacing w:before="6" w:line="235" w:lineRule="auto"/>
                    <w:ind w:left="28" w:right="3994"/>
                    <w:rPr>
                      <w:b/>
                    </w:rPr>
                  </w:pPr>
                  <w:r>
                    <w:t>Do you want to sort the Report of CPT Coding Accuracy by Surgical Specialty ? YES//</w:t>
                  </w:r>
                  <w:r>
                    <w:rPr>
                      <w:spacing w:val="91"/>
                    </w:rPr>
                    <w:t xml:space="preserve"> </w:t>
                  </w:r>
                  <w:r>
                    <w:rPr>
                      <w:b/>
                    </w:rPr>
                    <w:t>N</w:t>
                  </w:r>
                </w:p>
                <w:p w14:paraId="31CB5DD6" w14:textId="77777777" w:rsidR="0040444F" w:rsidRDefault="0040444F">
                  <w:pPr>
                    <w:pStyle w:val="BodyText"/>
                    <w:spacing w:before="5"/>
                    <w:rPr>
                      <w:b/>
                    </w:rPr>
                  </w:pPr>
                </w:p>
                <w:p w14:paraId="61DBB34E" w14:textId="77777777" w:rsidR="0040444F" w:rsidRDefault="0040444F">
                  <w:pPr>
                    <w:pStyle w:val="BodyText"/>
                    <w:spacing w:before="1"/>
                    <w:ind w:left="28"/>
                  </w:pPr>
                  <w:r>
                    <w:t>This report is designed to use a 132 column format.</w:t>
                  </w:r>
                </w:p>
                <w:p w14:paraId="447AAC00" w14:textId="77777777" w:rsidR="0040444F" w:rsidRDefault="0040444F">
                  <w:pPr>
                    <w:pStyle w:val="BodyText"/>
                    <w:rPr>
                      <w:sz w:val="18"/>
                    </w:rPr>
                  </w:pPr>
                </w:p>
                <w:p w14:paraId="31254EB9" w14:textId="77777777" w:rsidR="0040444F" w:rsidRDefault="0040444F">
                  <w:pPr>
                    <w:spacing w:before="152"/>
                    <w:ind w:left="28"/>
                    <w:rPr>
                      <w:b/>
                      <w:i/>
                      <w:sz w:val="16"/>
                    </w:rPr>
                  </w:pPr>
                  <w:r>
                    <w:rPr>
                      <w:sz w:val="16"/>
                    </w:rPr>
                    <w:t xml:space="preserve">Select Device: </w:t>
                  </w:r>
                  <w:r>
                    <w:rPr>
                      <w:b/>
                      <w:i/>
                      <w:sz w:val="16"/>
                    </w:rPr>
                    <w:t>[Select Print Device]</w:t>
                  </w:r>
                </w:p>
              </w:txbxContent>
            </v:textbox>
            <w10:wrap type="topAndBottom" anchorx="page"/>
          </v:shape>
        </w:pict>
      </w:r>
    </w:p>
    <w:p w14:paraId="17D22DD5" w14:textId="77777777" w:rsidR="007D435F" w:rsidRDefault="007D435F">
      <w:pPr>
        <w:pStyle w:val="BodyText"/>
        <w:spacing w:before="9"/>
        <w:rPr>
          <w:sz w:val="18"/>
        </w:rPr>
      </w:pPr>
    </w:p>
    <w:p w14:paraId="75350617" w14:textId="77777777" w:rsidR="007D435F" w:rsidRDefault="007D435F">
      <w:pPr>
        <w:pStyle w:val="BodyText"/>
        <w:spacing w:before="9"/>
        <w:rPr>
          <w:sz w:val="18"/>
        </w:rPr>
      </w:pPr>
    </w:p>
    <w:p w14:paraId="0E3785A9" w14:textId="77777777" w:rsidR="007D435F" w:rsidRDefault="00B87847">
      <w:pPr>
        <w:pStyle w:val="Heading5"/>
        <w:tabs>
          <w:tab w:val="left" w:pos="4391"/>
          <w:tab w:val="left" w:pos="9501"/>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030F6E0E" w14:textId="77777777" w:rsidR="007D435F" w:rsidRDefault="007D435F">
      <w:pPr>
        <w:sectPr w:rsidR="007D435F">
          <w:footerReference w:type="default" r:id="rId311"/>
          <w:pgSz w:w="12240" w:h="15840"/>
          <w:pgMar w:top="1360" w:right="1300" w:bottom="940" w:left="1300" w:header="0" w:footer="746" w:gutter="0"/>
          <w:cols w:space="720"/>
        </w:sectPr>
      </w:pPr>
    </w:p>
    <w:p w14:paraId="01FDB168" w14:textId="77777777" w:rsidR="007D435F" w:rsidRDefault="007D435F">
      <w:pPr>
        <w:pStyle w:val="BodyText"/>
        <w:spacing w:before="7"/>
        <w:rPr>
          <w:rFonts w:ascii="Times New Roman"/>
          <w:i/>
          <w:sz w:val="17"/>
        </w:rPr>
      </w:pPr>
    </w:p>
    <w:p w14:paraId="7C8B9D99" w14:textId="77777777" w:rsidR="007D435F" w:rsidRDefault="007D435F">
      <w:pPr>
        <w:rPr>
          <w:rFonts w:ascii="Times New Roman"/>
          <w:sz w:val="17"/>
        </w:rPr>
        <w:sectPr w:rsidR="007D435F">
          <w:footerReference w:type="default" r:id="rId312"/>
          <w:pgSz w:w="15840" w:h="12240" w:orient="landscape"/>
          <w:pgMar w:top="1140" w:right="1620" w:bottom="940" w:left="1340" w:header="0" w:footer="746" w:gutter="0"/>
          <w:cols w:space="720"/>
        </w:sectPr>
      </w:pPr>
    </w:p>
    <w:p w14:paraId="1329FDFA" w14:textId="77777777" w:rsidR="007D435F" w:rsidRDefault="007D435F">
      <w:pPr>
        <w:pStyle w:val="BodyText"/>
        <w:rPr>
          <w:rFonts w:ascii="Times New Roman"/>
          <w:i/>
          <w:sz w:val="18"/>
        </w:rPr>
      </w:pPr>
    </w:p>
    <w:p w14:paraId="4D011458" w14:textId="77777777" w:rsidR="007D435F" w:rsidRDefault="007D435F">
      <w:pPr>
        <w:pStyle w:val="BodyText"/>
        <w:rPr>
          <w:rFonts w:ascii="Times New Roman"/>
          <w:i/>
          <w:sz w:val="18"/>
        </w:rPr>
      </w:pPr>
    </w:p>
    <w:p w14:paraId="3D765A79" w14:textId="77777777" w:rsidR="007D435F" w:rsidRDefault="007D435F">
      <w:pPr>
        <w:pStyle w:val="BodyText"/>
        <w:rPr>
          <w:rFonts w:ascii="Times New Roman"/>
          <w:i/>
          <w:sz w:val="18"/>
        </w:rPr>
      </w:pPr>
    </w:p>
    <w:p w14:paraId="00799A05" w14:textId="77777777" w:rsidR="007D435F" w:rsidRDefault="007D435F">
      <w:pPr>
        <w:pStyle w:val="BodyText"/>
        <w:spacing w:before="9"/>
        <w:rPr>
          <w:rFonts w:ascii="Times New Roman"/>
          <w:i/>
          <w:sz w:val="17"/>
        </w:rPr>
      </w:pPr>
    </w:p>
    <w:p w14:paraId="54165EEC" w14:textId="77777777" w:rsidR="007D435F" w:rsidRDefault="00B87847">
      <w:pPr>
        <w:pStyle w:val="BodyText"/>
        <w:spacing w:before="1"/>
        <w:ind w:left="100"/>
      </w:pPr>
      <w:r>
        <w:t>O.R. SURGICAL PROCEDURES</w:t>
      </w:r>
    </w:p>
    <w:p w14:paraId="79446AE9" w14:textId="77777777" w:rsidR="007D435F" w:rsidRDefault="00B87847">
      <w:pPr>
        <w:pStyle w:val="BodyText"/>
        <w:tabs>
          <w:tab w:val="left" w:pos="7395"/>
        </w:tabs>
        <w:spacing w:before="101"/>
        <w:ind w:left="1060"/>
      </w:pPr>
      <w:r>
        <w:br w:type="column"/>
      </w:r>
      <w:r>
        <w:t>MAYBERRY,</w:t>
      </w:r>
      <w:r>
        <w:rPr>
          <w:spacing w:val="-3"/>
        </w:rPr>
        <w:t xml:space="preserve"> </w:t>
      </w:r>
      <w:r>
        <w:t>NC</w:t>
      </w:r>
      <w:r>
        <w:tab/>
        <w:t>PAGE</w:t>
      </w:r>
    </w:p>
    <w:p w14:paraId="50C65684" w14:textId="77777777" w:rsidR="007D435F" w:rsidRDefault="00B87847">
      <w:pPr>
        <w:pStyle w:val="BodyText"/>
        <w:tabs>
          <w:tab w:val="right" w:pos="7780"/>
        </w:tabs>
        <w:spacing w:before="1" w:line="181" w:lineRule="exact"/>
        <w:ind w:left="867"/>
      </w:pPr>
      <w:r>
        <w:t>SURGICAL</w:t>
      </w:r>
      <w:r>
        <w:rPr>
          <w:spacing w:val="-2"/>
        </w:rPr>
        <w:t xml:space="preserve"> </w:t>
      </w:r>
      <w:r>
        <w:t>SERVICE</w:t>
      </w:r>
      <w:r>
        <w:tab/>
        <w:t>1</w:t>
      </w:r>
    </w:p>
    <w:p w14:paraId="63F1F91E" w14:textId="77777777" w:rsidR="007D435F" w:rsidRDefault="00B87847">
      <w:pPr>
        <w:pStyle w:val="BodyText"/>
        <w:tabs>
          <w:tab w:val="left" w:pos="4899"/>
        </w:tabs>
        <w:spacing w:line="181" w:lineRule="exact"/>
        <w:ind w:left="196"/>
      </w:pPr>
      <w:r>
        <w:t>REPORT OF CPT</w:t>
      </w:r>
      <w:r>
        <w:rPr>
          <w:spacing w:val="-8"/>
        </w:rPr>
        <w:t xml:space="preserve"> </w:t>
      </w:r>
      <w:r>
        <w:t>CODING</w:t>
      </w:r>
      <w:r>
        <w:rPr>
          <w:spacing w:val="-3"/>
        </w:rPr>
        <w:t xml:space="preserve"> </w:t>
      </w:r>
      <w:r>
        <w:t>ACCURACY</w:t>
      </w:r>
      <w:r>
        <w:tab/>
        <w:t>REVIEWED</w:t>
      </w:r>
      <w:r>
        <w:rPr>
          <w:spacing w:val="-1"/>
        </w:rPr>
        <w:t xml:space="preserve"> </w:t>
      </w:r>
      <w:r>
        <w:t>BY:</w:t>
      </w:r>
    </w:p>
    <w:p w14:paraId="54EED4B4" w14:textId="77777777" w:rsidR="007D435F" w:rsidRDefault="00B87847">
      <w:pPr>
        <w:pStyle w:val="BodyText"/>
        <w:tabs>
          <w:tab w:val="left" w:pos="4899"/>
        </w:tabs>
        <w:spacing w:before="2"/>
        <w:ind w:left="100"/>
      </w:pPr>
      <w:r>
        <w:t>FROM: OCT 1,2004  TO:</w:t>
      </w:r>
      <w:r>
        <w:rPr>
          <w:spacing w:val="-10"/>
        </w:rPr>
        <w:t xml:space="preserve"> </w:t>
      </w:r>
      <w:r>
        <w:t>OCT</w:t>
      </w:r>
      <w:r>
        <w:rPr>
          <w:spacing w:val="-2"/>
        </w:rPr>
        <w:t xml:space="preserve"> </w:t>
      </w:r>
      <w:r>
        <w:t>7,2004</w:t>
      </w:r>
      <w:r>
        <w:tab/>
        <w:t>DATE</w:t>
      </w:r>
      <w:r>
        <w:rPr>
          <w:spacing w:val="-1"/>
        </w:rPr>
        <w:t xml:space="preserve"> </w:t>
      </w:r>
      <w:r>
        <w:t>REVIEWED:</w:t>
      </w:r>
    </w:p>
    <w:p w14:paraId="6962F14D" w14:textId="77777777" w:rsidR="007D435F" w:rsidRDefault="007D435F">
      <w:pPr>
        <w:sectPr w:rsidR="007D435F">
          <w:type w:val="continuous"/>
          <w:pgSz w:w="15840" w:h="12240" w:orient="landscape"/>
          <w:pgMar w:top="1500" w:right="1620" w:bottom="280" w:left="1340" w:header="720" w:footer="720" w:gutter="0"/>
          <w:cols w:num="2" w:space="720" w:equalWidth="0">
            <w:col w:w="2444" w:space="2357"/>
            <w:col w:w="8079"/>
          </w:cols>
        </w:sectPr>
      </w:pPr>
    </w:p>
    <w:p w14:paraId="13D0171A" w14:textId="77777777" w:rsidR="007D435F" w:rsidRDefault="007D435F">
      <w:pPr>
        <w:pStyle w:val="BodyText"/>
        <w:spacing w:before="11"/>
        <w:rPr>
          <w:sz w:val="15"/>
        </w:rPr>
      </w:pPr>
    </w:p>
    <w:p w14:paraId="31130B26" w14:textId="77777777" w:rsidR="007D435F" w:rsidRDefault="00B87847">
      <w:pPr>
        <w:pStyle w:val="BodyText"/>
        <w:tabs>
          <w:tab w:val="left" w:pos="1823"/>
          <w:tab w:val="left" w:pos="5663"/>
          <w:tab w:val="left" w:pos="10559"/>
        </w:tabs>
        <w:ind w:right="586"/>
        <w:jc w:val="right"/>
      </w:pPr>
      <w:r>
        <w:t>PROCEDURE</w:t>
      </w:r>
      <w:r>
        <w:rPr>
          <w:spacing w:val="-4"/>
        </w:rPr>
        <w:t xml:space="preserve"> </w:t>
      </w:r>
      <w:r>
        <w:t>DATE</w:t>
      </w:r>
      <w:r>
        <w:tab/>
        <w:t>PATIENT</w:t>
      </w:r>
      <w:r>
        <w:tab/>
        <w:t>PROCEDURES</w:t>
      </w:r>
      <w:r>
        <w:tab/>
      </w:r>
      <w:r>
        <w:rPr>
          <w:spacing w:val="-1"/>
        </w:rPr>
        <w:t>SURGEON/PROVIDER</w:t>
      </w:r>
    </w:p>
    <w:p w14:paraId="429F8E51" w14:textId="77777777" w:rsidR="007D435F" w:rsidRDefault="00B87847">
      <w:pPr>
        <w:pStyle w:val="BodyText"/>
        <w:tabs>
          <w:tab w:val="left" w:pos="1823"/>
          <w:tab w:val="left" w:pos="10367"/>
        </w:tabs>
        <w:spacing w:before="1" w:line="181" w:lineRule="exact"/>
        <w:ind w:right="586"/>
        <w:jc w:val="right"/>
      </w:pPr>
      <w:r>
        <w:t>CASE</w:t>
      </w:r>
      <w:r>
        <w:rPr>
          <w:spacing w:val="-2"/>
        </w:rPr>
        <w:t xml:space="preserve"> </w:t>
      </w:r>
      <w:r>
        <w:t>#</w:t>
      </w:r>
      <w:r>
        <w:tab/>
        <w:t>ID#</w:t>
      </w:r>
      <w:r>
        <w:tab/>
        <w:t>ATTEND</w:t>
      </w:r>
      <w:r>
        <w:rPr>
          <w:spacing w:val="-8"/>
        </w:rPr>
        <w:t xml:space="preserve"> </w:t>
      </w:r>
      <w:r>
        <w:t>SURG/PROV</w:t>
      </w:r>
    </w:p>
    <w:p w14:paraId="7E238746" w14:textId="77777777" w:rsidR="007D435F" w:rsidRDefault="00B87847">
      <w:pPr>
        <w:pStyle w:val="BodyText"/>
        <w:spacing w:line="181" w:lineRule="exact"/>
        <w:ind w:left="2020"/>
      </w:pPr>
      <w:r>
        <w:t>SPECIALTY</w:t>
      </w:r>
    </w:p>
    <w:p w14:paraId="34097E11" w14:textId="77777777" w:rsidR="007D435F" w:rsidRDefault="00B87847">
      <w:pPr>
        <w:pStyle w:val="BodyText"/>
        <w:spacing w:before="1"/>
        <w:ind w:left="100"/>
      </w:pPr>
      <w:r>
        <w:t>====================================================================================================================================</w:t>
      </w:r>
    </w:p>
    <w:p w14:paraId="6B3632E8" w14:textId="77777777" w:rsidR="007D435F" w:rsidRDefault="007D435F">
      <w:pPr>
        <w:pStyle w:val="BodyText"/>
      </w:pPr>
    </w:p>
    <w:p w14:paraId="194BDB3B" w14:textId="77777777" w:rsidR="007D435F" w:rsidRDefault="00B87847">
      <w:pPr>
        <w:pStyle w:val="BodyText"/>
        <w:ind w:left="4901" w:right="5366" w:firstLine="384"/>
      </w:pPr>
      <w:r>
        <w:t>31365 REMOVAL OF LARYNX PRINCIPAL PROCEDURES</w:t>
      </w:r>
    </w:p>
    <w:p w14:paraId="0E261E1C" w14:textId="77777777" w:rsidR="007D435F" w:rsidRDefault="00B87847">
      <w:pPr>
        <w:pStyle w:val="BodyText"/>
        <w:spacing w:before="1"/>
        <w:ind w:left="4709" w:right="4790" w:firstLine="480"/>
      </w:pPr>
      <w:r>
        <w:t>DESCRIPTION: LARYNGECTOMY; TOTAL, WITH RADICAL NECK DISSECTION</w:t>
      </w:r>
    </w:p>
    <w:p w14:paraId="675DCA12" w14:textId="77777777" w:rsidR="007D435F" w:rsidRDefault="00277930">
      <w:pPr>
        <w:pStyle w:val="BodyText"/>
        <w:spacing w:before="8"/>
        <w:rPr>
          <w:sz w:val="19"/>
        </w:rPr>
      </w:pPr>
      <w:r>
        <w:pict w14:anchorId="61AFE443">
          <v:shape id="_x0000_s3111" style="position:absolute;margin-left:1in;margin-top:13.35pt;width:633.65pt;height:.1pt;z-index:-15404544;mso-wrap-distance-left:0;mso-wrap-distance-right:0;mso-position-horizontal-relative:page" coordorigin="1440,267" coordsize="12673,0" path="m1440,267r12672,e" filled="f" strokeweight=".16733mm">
            <v:stroke dashstyle="dash"/>
            <v:path arrowok="t"/>
            <w10:wrap type="topAndBottom" anchorx="page"/>
          </v:shape>
        </w:pict>
      </w:r>
    </w:p>
    <w:p w14:paraId="141E13B2" w14:textId="77777777" w:rsidR="007D435F" w:rsidRDefault="00B87847">
      <w:pPr>
        <w:pStyle w:val="BodyText"/>
        <w:tabs>
          <w:tab w:val="left" w:pos="2019"/>
          <w:tab w:val="left" w:pos="5859"/>
          <w:tab w:val="left" w:pos="10755"/>
        </w:tabs>
        <w:spacing w:before="60" w:line="181" w:lineRule="exact"/>
        <w:ind w:left="100"/>
      </w:pPr>
      <w:r>
        <w:t>10/03/04</w:t>
      </w:r>
      <w:r>
        <w:rPr>
          <w:spacing w:val="-4"/>
        </w:rPr>
        <w:t xml:space="preserve"> </w:t>
      </w:r>
      <w:r>
        <w:t>07:00</w:t>
      </w:r>
      <w:r>
        <w:tab/>
        <w:t>SURPATIENT,NINETEEN</w:t>
      </w:r>
      <w:r>
        <w:tab/>
        <w:t>PULMONARY</w:t>
      </w:r>
      <w:r>
        <w:rPr>
          <w:spacing w:val="-5"/>
        </w:rPr>
        <w:t xml:space="preserve"> </w:t>
      </w:r>
      <w:r>
        <w:t>LOBECTOMY</w:t>
      </w:r>
      <w:r>
        <w:tab/>
        <w:t>SURSURGEON,SEVENTEEN</w:t>
      </w:r>
    </w:p>
    <w:p w14:paraId="60E65081" w14:textId="77777777" w:rsidR="007D435F" w:rsidRDefault="00B87847">
      <w:pPr>
        <w:pStyle w:val="BodyText"/>
        <w:tabs>
          <w:tab w:val="left" w:pos="2019"/>
          <w:tab w:val="left" w:pos="10756"/>
        </w:tabs>
        <w:spacing w:line="181" w:lineRule="exact"/>
        <w:ind w:left="388"/>
      </w:pPr>
      <w:r>
        <w:t>63059</w:t>
      </w:r>
      <w:r>
        <w:tab/>
        <w:t>000-28-7354</w:t>
      </w:r>
      <w:r>
        <w:tab/>
        <w:t>SURSURGEON,FOUR</w:t>
      </w:r>
    </w:p>
    <w:p w14:paraId="7EAB5195" w14:textId="77777777" w:rsidR="007D435F" w:rsidRDefault="00B87847">
      <w:pPr>
        <w:pStyle w:val="BodyText"/>
        <w:spacing w:before="1"/>
        <w:ind w:left="2020"/>
      </w:pPr>
      <w:r>
        <w:t>THORACIC SURGERY (INC. CARDIAC SURG.)</w:t>
      </w:r>
    </w:p>
    <w:p w14:paraId="0D65B07A" w14:textId="77777777" w:rsidR="007D435F" w:rsidRDefault="007D435F">
      <w:pPr>
        <w:pStyle w:val="BodyText"/>
      </w:pPr>
    </w:p>
    <w:p w14:paraId="112FE8CD" w14:textId="77777777" w:rsidR="007D435F" w:rsidRDefault="00B87847">
      <w:pPr>
        <w:pStyle w:val="BodyText"/>
        <w:spacing w:line="181" w:lineRule="exact"/>
        <w:ind w:left="462" w:right="85"/>
        <w:jc w:val="center"/>
      </w:pPr>
      <w:r>
        <w:t>CPT Codes: 31365</w:t>
      </w:r>
    </w:p>
    <w:p w14:paraId="7602C7F4" w14:textId="77777777" w:rsidR="007D435F" w:rsidRDefault="00B87847">
      <w:pPr>
        <w:pStyle w:val="BodyText"/>
        <w:spacing w:line="181" w:lineRule="exact"/>
        <w:ind w:left="79" w:right="84"/>
        <w:jc w:val="center"/>
      </w:pPr>
      <w:r>
        <w:t>====================================================================================================================================</w:t>
      </w:r>
    </w:p>
    <w:p w14:paraId="63BDC06B" w14:textId="77777777" w:rsidR="007D435F" w:rsidRDefault="007D435F">
      <w:pPr>
        <w:pStyle w:val="BodyText"/>
        <w:spacing w:before="2"/>
      </w:pPr>
    </w:p>
    <w:p w14:paraId="018BAE8E" w14:textId="77777777" w:rsidR="007D435F" w:rsidRDefault="00B87847">
      <w:pPr>
        <w:pStyle w:val="BodyText"/>
        <w:spacing w:before="1"/>
        <w:ind w:left="4901" w:right="5078" w:firstLine="288"/>
      </w:pPr>
      <w:r>
        <w:t>32440 REMOVAL OF LUNG PRINCIPAL PROCEDURES</w:t>
      </w:r>
    </w:p>
    <w:p w14:paraId="66B41D5A" w14:textId="77777777" w:rsidR="007D435F" w:rsidRDefault="00B87847">
      <w:pPr>
        <w:pStyle w:val="BodyText"/>
        <w:ind w:left="2308"/>
      </w:pPr>
      <w:r>
        <w:t>DESCRIPTION: REMOVAL OF LUNG, TOTAL PNEUMONECTOMY;</w:t>
      </w:r>
    </w:p>
    <w:p w14:paraId="26D70680" w14:textId="77777777" w:rsidR="007D435F" w:rsidRDefault="007D435F">
      <w:pPr>
        <w:pStyle w:val="BodyText"/>
        <w:spacing w:before="8"/>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3984"/>
        <w:gridCol w:w="3504"/>
        <w:gridCol w:w="3555"/>
      </w:tblGrid>
      <w:tr w:rsidR="007D435F" w14:paraId="5C6B0183" w14:textId="77777777">
        <w:trPr>
          <w:trHeight w:val="268"/>
        </w:trPr>
        <w:tc>
          <w:tcPr>
            <w:tcW w:w="1632" w:type="dxa"/>
            <w:tcBorders>
              <w:top w:val="dashed" w:sz="4" w:space="0" w:color="000000"/>
            </w:tcBorders>
          </w:tcPr>
          <w:p w14:paraId="222124A8" w14:textId="77777777" w:rsidR="007D435F" w:rsidRDefault="00B87847">
            <w:pPr>
              <w:pStyle w:val="TableParagraph"/>
              <w:spacing w:before="87" w:line="162" w:lineRule="exact"/>
              <w:rPr>
                <w:sz w:val="16"/>
              </w:rPr>
            </w:pPr>
            <w:r>
              <w:rPr>
                <w:sz w:val="16"/>
              </w:rPr>
              <w:t>10/03/04 10:00</w:t>
            </w:r>
          </w:p>
        </w:tc>
        <w:tc>
          <w:tcPr>
            <w:tcW w:w="3984" w:type="dxa"/>
            <w:tcBorders>
              <w:top w:val="dashed" w:sz="4" w:space="0" w:color="000000"/>
            </w:tcBorders>
          </w:tcPr>
          <w:p w14:paraId="6C8817CC" w14:textId="77777777" w:rsidR="007D435F" w:rsidRDefault="00B87847">
            <w:pPr>
              <w:pStyle w:val="TableParagraph"/>
              <w:spacing w:before="87" w:line="162" w:lineRule="exact"/>
              <w:ind w:left="288"/>
              <w:rPr>
                <w:sz w:val="16"/>
              </w:rPr>
            </w:pPr>
            <w:r>
              <w:rPr>
                <w:sz w:val="16"/>
              </w:rPr>
              <w:t>SURPATIENT,TWENTY</w:t>
            </w:r>
          </w:p>
        </w:tc>
        <w:tc>
          <w:tcPr>
            <w:tcW w:w="3504" w:type="dxa"/>
            <w:tcBorders>
              <w:top w:val="dashed" w:sz="4" w:space="0" w:color="000000"/>
            </w:tcBorders>
          </w:tcPr>
          <w:p w14:paraId="3C05D3FD" w14:textId="77777777" w:rsidR="007D435F" w:rsidRDefault="00B87847">
            <w:pPr>
              <w:pStyle w:val="TableParagraph"/>
              <w:spacing w:before="87" w:line="162" w:lineRule="exact"/>
              <w:ind w:left="144"/>
              <w:rPr>
                <w:sz w:val="16"/>
              </w:rPr>
            </w:pPr>
            <w:r>
              <w:rPr>
                <w:sz w:val="16"/>
              </w:rPr>
              <w:t>PULMONARY LOBECTOMY</w:t>
            </w:r>
          </w:p>
        </w:tc>
        <w:tc>
          <w:tcPr>
            <w:tcW w:w="3555" w:type="dxa"/>
            <w:tcBorders>
              <w:top w:val="dashed" w:sz="4" w:space="0" w:color="000000"/>
            </w:tcBorders>
          </w:tcPr>
          <w:p w14:paraId="46A25385" w14:textId="77777777" w:rsidR="007D435F" w:rsidRDefault="00B87847">
            <w:pPr>
              <w:pStyle w:val="TableParagraph"/>
              <w:spacing w:before="87" w:line="162" w:lineRule="exact"/>
              <w:ind w:right="577"/>
              <w:jc w:val="right"/>
              <w:rPr>
                <w:sz w:val="16"/>
              </w:rPr>
            </w:pPr>
            <w:r>
              <w:rPr>
                <w:sz w:val="16"/>
              </w:rPr>
              <w:t>SURSURGEON,FOUR</w:t>
            </w:r>
          </w:p>
        </w:tc>
      </w:tr>
      <w:tr w:rsidR="007D435F" w14:paraId="730AC51C" w14:textId="77777777">
        <w:trPr>
          <w:trHeight w:val="181"/>
        </w:trPr>
        <w:tc>
          <w:tcPr>
            <w:tcW w:w="1632" w:type="dxa"/>
          </w:tcPr>
          <w:p w14:paraId="1025E386" w14:textId="77777777" w:rsidR="007D435F" w:rsidRDefault="00B87847">
            <w:pPr>
              <w:pStyle w:val="TableParagraph"/>
              <w:spacing w:line="160" w:lineRule="exact"/>
              <w:ind w:left="288"/>
              <w:rPr>
                <w:sz w:val="16"/>
              </w:rPr>
            </w:pPr>
            <w:r>
              <w:rPr>
                <w:sz w:val="16"/>
              </w:rPr>
              <w:t>63060</w:t>
            </w:r>
          </w:p>
        </w:tc>
        <w:tc>
          <w:tcPr>
            <w:tcW w:w="3984" w:type="dxa"/>
          </w:tcPr>
          <w:p w14:paraId="1896327F" w14:textId="77777777" w:rsidR="007D435F" w:rsidRDefault="00B87847">
            <w:pPr>
              <w:pStyle w:val="TableParagraph"/>
              <w:spacing w:line="160" w:lineRule="exact"/>
              <w:ind w:left="287"/>
              <w:rPr>
                <w:sz w:val="16"/>
              </w:rPr>
            </w:pPr>
            <w:r>
              <w:rPr>
                <w:sz w:val="16"/>
              </w:rPr>
              <w:t>000-45-4886</w:t>
            </w:r>
          </w:p>
        </w:tc>
        <w:tc>
          <w:tcPr>
            <w:tcW w:w="3504" w:type="dxa"/>
          </w:tcPr>
          <w:p w14:paraId="551BE90F" w14:textId="77777777" w:rsidR="007D435F" w:rsidRDefault="007D435F">
            <w:pPr>
              <w:pStyle w:val="TableParagraph"/>
              <w:rPr>
                <w:rFonts w:ascii="Times New Roman"/>
                <w:sz w:val="12"/>
              </w:rPr>
            </w:pPr>
          </w:p>
        </w:tc>
        <w:tc>
          <w:tcPr>
            <w:tcW w:w="3555" w:type="dxa"/>
          </w:tcPr>
          <w:p w14:paraId="2AC8C3C2" w14:textId="77777777" w:rsidR="007D435F" w:rsidRDefault="00B87847">
            <w:pPr>
              <w:pStyle w:val="TableParagraph"/>
              <w:spacing w:line="160" w:lineRule="exact"/>
              <w:ind w:right="576"/>
              <w:jc w:val="right"/>
              <w:rPr>
                <w:sz w:val="16"/>
              </w:rPr>
            </w:pPr>
            <w:r>
              <w:rPr>
                <w:sz w:val="16"/>
              </w:rPr>
              <w:t>SURSURGEON,FOUR</w:t>
            </w:r>
          </w:p>
        </w:tc>
      </w:tr>
      <w:tr w:rsidR="007D435F" w14:paraId="697F1F6B" w14:textId="77777777">
        <w:trPr>
          <w:trHeight w:val="543"/>
        </w:trPr>
        <w:tc>
          <w:tcPr>
            <w:tcW w:w="1632" w:type="dxa"/>
          </w:tcPr>
          <w:p w14:paraId="7F38C8FE" w14:textId="77777777" w:rsidR="007D435F" w:rsidRDefault="007D435F">
            <w:pPr>
              <w:pStyle w:val="TableParagraph"/>
              <w:rPr>
                <w:sz w:val="18"/>
              </w:rPr>
            </w:pPr>
          </w:p>
          <w:p w14:paraId="4083A1FF" w14:textId="77777777" w:rsidR="007D435F" w:rsidRDefault="00B87847">
            <w:pPr>
              <w:pStyle w:val="TableParagraph"/>
              <w:spacing w:before="158" w:line="161" w:lineRule="exact"/>
              <w:rPr>
                <w:sz w:val="16"/>
              </w:rPr>
            </w:pPr>
            <w:r>
              <w:rPr>
                <w:sz w:val="16"/>
              </w:rPr>
              <w:t>10/04/04 06:00</w:t>
            </w:r>
          </w:p>
        </w:tc>
        <w:tc>
          <w:tcPr>
            <w:tcW w:w="3984" w:type="dxa"/>
          </w:tcPr>
          <w:p w14:paraId="14EA98DE" w14:textId="77777777" w:rsidR="007D435F" w:rsidRDefault="00B87847">
            <w:pPr>
              <w:pStyle w:val="TableParagraph"/>
              <w:spacing w:line="181" w:lineRule="exact"/>
              <w:ind w:left="288"/>
              <w:rPr>
                <w:sz w:val="16"/>
              </w:rPr>
            </w:pPr>
            <w:r>
              <w:rPr>
                <w:sz w:val="16"/>
              </w:rPr>
              <w:t>THORACIC SURGERY (INC. CARDIAC SURG.)</w:t>
            </w:r>
          </w:p>
          <w:p w14:paraId="06F73F57" w14:textId="77777777" w:rsidR="007D435F" w:rsidRDefault="007D435F">
            <w:pPr>
              <w:pStyle w:val="TableParagraph"/>
              <w:spacing w:before="11"/>
              <w:rPr>
                <w:sz w:val="15"/>
              </w:rPr>
            </w:pPr>
          </w:p>
          <w:p w14:paraId="5645930B" w14:textId="77777777" w:rsidR="007D435F" w:rsidRDefault="00B87847">
            <w:pPr>
              <w:pStyle w:val="TableParagraph"/>
              <w:spacing w:line="161" w:lineRule="exact"/>
              <w:ind w:left="287"/>
              <w:rPr>
                <w:sz w:val="16"/>
              </w:rPr>
            </w:pPr>
            <w:r>
              <w:rPr>
                <w:sz w:val="16"/>
              </w:rPr>
              <w:t>SURPATIENT,TEN</w:t>
            </w:r>
          </w:p>
        </w:tc>
        <w:tc>
          <w:tcPr>
            <w:tcW w:w="3504" w:type="dxa"/>
          </w:tcPr>
          <w:p w14:paraId="4626EDCE" w14:textId="77777777" w:rsidR="007D435F" w:rsidRDefault="00B87847">
            <w:pPr>
              <w:pStyle w:val="TableParagraph"/>
              <w:spacing w:line="181" w:lineRule="exact"/>
              <w:ind w:left="145"/>
              <w:rPr>
                <w:sz w:val="16"/>
              </w:rPr>
            </w:pPr>
            <w:r>
              <w:rPr>
                <w:sz w:val="16"/>
              </w:rPr>
              <w:t>CPT Codes: 32440</w:t>
            </w:r>
          </w:p>
          <w:p w14:paraId="5E7DC563" w14:textId="77777777" w:rsidR="007D435F" w:rsidRDefault="007D435F">
            <w:pPr>
              <w:pStyle w:val="TableParagraph"/>
              <w:spacing w:before="11"/>
              <w:rPr>
                <w:sz w:val="15"/>
              </w:rPr>
            </w:pPr>
          </w:p>
          <w:p w14:paraId="1A0A40BB" w14:textId="77777777" w:rsidR="007D435F" w:rsidRDefault="00B87847">
            <w:pPr>
              <w:pStyle w:val="TableParagraph"/>
              <w:spacing w:line="161" w:lineRule="exact"/>
              <w:ind w:left="143"/>
              <w:rPr>
                <w:sz w:val="16"/>
              </w:rPr>
            </w:pPr>
            <w:r>
              <w:rPr>
                <w:sz w:val="16"/>
              </w:rPr>
              <w:t>PULMONARY LOBECTOMY</w:t>
            </w:r>
          </w:p>
        </w:tc>
        <w:tc>
          <w:tcPr>
            <w:tcW w:w="3555" w:type="dxa"/>
          </w:tcPr>
          <w:p w14:paraId="166210A4" w14:textId="77777777" w:rsidR="007D435F" w:rsidRDefault="007D435F">
            <w:pPr>
              <w:pStyle w:val="TableParagraph"/>
              <w:rPr>
                <w:sz w:val="18"/>
              </w:rPr>
            </w:pPr>
          </w:p>
          <w:p w14:paraId="4B251ABA" w14:textId="77777777" w:rsidR="007D435F" w:rsidRDefault="00B87847">
            <w:pPr>
              <w:pStyle w:val="TableParagraph"/>
              <w:spacing w:before="158" w:line="161" w:lineRule="exact"/>
              <w:ind w:right="673"/>
              <w:jc w:val="right"/>
              <w:rPr>
                <w:sz w:val="16"/>
              </w:rPr>
            </w:pPr>
            <w:r>
              <w:rPr>
                <w:sz w:val="16"/>
              </w:rPr>
              <w:t>SURSURGEON,TWO</w:t>
            </w:r>
          </w:p>
        </w:tc>
      </w:tr>
    </w:tbl>
    <w:p w14:paraId="4CE54182" w14:textId="77777777" w:rsidR="007D435F" w:rsidRDefault="00B87847">
      <w:pPr>
        <w:pStyle w:val="BodyText"/>
        <w:tabs>
          <w:tab w:val="left" w:pos="2019"/>
          <w:tab w:val="left" w:pos="10757"/>
        </w:tabs>
        <w:spacing w:before="1" w:line="181" w:lineRule="exact"/>
        <w:ind w:left="388"/>
      </w:pPr>
      <w:r>
        <w:t>63069</w:t>
      </w:r>
      <w:r>
        <w:tab/>
        <w:t>000-12-3456</w:t>
      </w:r>
      <w:r>
        <w:tab/>
        <w:t>SURSURGEON,TWO</w:t>
      </w:r>
    </w:p>
    <w:p w14:paraId="120EF8D0" w14:textId="77777777" w:rsidR="007D435F" w:rsidRDefault="00B87847">
      <w:pPr>
        <w:pStyle w:val="BodyText"/>
        <w:spacing w:line="181" w:lineRule="exact"/>
        <w:ind w:left="2020"/>
      </w:pPr>
      <w:r>
        <w:t>THORACIC SURGERY (INC. CARDIAC SURG.)</w:t>
      </w:r>
    </w:p>
    <w:p w14:paraId="636BFC35" w14:textId="77777777" w:rsidR="007D435F" w:rsidRDefault="007D435F">
      <w:pPr>
        <w:pStyle w:val="BodyText"/>
        <w:spacing w:before="11"/>
        <w:rPr>
          <w:sz w:val="15"/>
        </w:rPr>
      </w:pPr>
    </w:p>
    <w:p w14:paraId="40B76362" w14:textId="77777777" w:rsidR="007D435F" w:rsidRDefault="00B87847">
      <w:pPr>
        <w:pStyle w:val="BodyText"/>
        <w:ind w:left="462" w:right="85"/>
        <w:jc w:val="center"/>
      </w:pPr>
      <w:r>
        <w:t>CPT Codes: 32440</w:t>
      </w:r>
    </w:p>
    <w:p w14:paraId="566C702E" w14:textId="77777777" w:rsidR="007D435F" w:rsidRDefault="00B87847">
      <w:pPr>
        <w:pStyle w:val="BodyText"/>
        <w:spacing w:before="1"/>
        <w:ind w:left="79" w:right="85"/>
        <w:jc w:val="center"/>
      </w:pPr>
      <w:r>
        <w:t>====================================================================================================================================</w:t>
      </w:r>
    </w:p>
    <w:p w14:paraId="19187CCA" w14:textId="77777777" w:rsidR="007D435F" w:rsidRDefault="007D435F">
      <w:pPr>
        <w:jc w:val="center"/>
        <w:sectPr w:rsidR="007D435F">
          <w:type w:val="continuous"/>
          <w:pgSz w:w="15840" w:h="12240" w:orient="landscape"/>
          <w:pgMar w:top="1500" w:right="1620" w:bottom="280" w:left="1340" w:header="720" w:footer="720" w:gutter="0"/>
          <w:cols w:space="720"/>
        </w:sectPr>
      </w:pPr>
    </w:p>
    <w:p w14:paraId="5B781052" w14:textId="77777777" w:rsidR="007D435F" w:rsidRDefault="00B87847">
      <w:pPr>
        <w:spacing w:before="78"/>
        <w:ind w:left="140" w:right="542"/>
        <w:rPr>
          <w:rFonts w:ascii="Times New Roman"/>
          <w:b/>
          <w:sz w:val="20"/>
        </w:rPr>
      </w:pPr>
      <w:r>
        <w:rPr>
          <w:rFonts w:ascii="Times New Roman"/>
          <w:b/>
          <w:sz w:val="20"/>
        </w:rPr>
        <w:lastRenderedPageBreak/>
        <w:t>Example 3: Print the Report of CPT Coding Accuracy for Non-OR Procedures, sorted by CPT Code and Medical Specialty</w:t>
      </w:r>
    </w:p>
    <w:p w14:paraId="281709CF" w14:textId="77777777" w:rsidR="007D435F" w:rsidRDefault="00B87847">
      <w:pPr>
        <w:pStyle w:val="BodyText"/>
        <w:tabs>
          <w:tab w:val="left" w:pos="9530"/>
        </w:tabs>
        <w:spacing w:before="119"/>
        <w:ind w:left="140"/>
      </w:pPr>
      <w:r>
        <w:rPr>
          <w:shd w:val="clear" w:color="auto" w:fill="E4E4E4"/>
        </w:rPr>
        <w:t xml:space="preserve">Select CPT/ICD Coding Menu Option: </w:t>
      </w:r>
      <w:r>
        <w:rPr>
          <w:b/>
          <w:shd w:val="clear" w:color="auto" w:fill="E4E4E4"/>
        </w:rPr>
        <w:t xml:space="preserve">A  </w:t>
      </w:r>
      <w:r>
        <w:rPr>
          <w:shd w:val="clear" w:color="auto" w:fill="E4E4E4"/>
        </w:rPr>
        <w:t>Report of CPT Coding</w:t>
      </w:r>
      <w:r>
        <w:rPr>
          <w:spacing w:val="-28"/>
          <w:shd w:val="clear" w:color="auto" w:fill="E4E4E4"/>
        </w:rPr>
        <w:t xml:space="preserve"> </w:t>
      </w:r>
      <w:r>
        <w:rPr>
          <w:shd w:val="clear" w:color="auto" w:fill="E4E4E4"/>
        </w:rPr>
        <w:t>Accuracy</w:t>
      </w:r>
      <w:r>
        <w:rPr>
          <w:shd w:val="clear" w:color="auto" w:fill="E4E4E4"/>
        </w:rPr>
        <w:tab/>
      </w:r>
    </w:p>
    <w:p w14:paraId="16E012E2" w14:textId="77777777" w:rsidR="007D435F" w:rsidRDefault="00277930">
      <w:pPr>
        <w:pStyle w:val="BodyText"/>
        <w:spacing w:before="4"/>
        <w:rPr>
          <w:sz w:val="20"/>
        </w:rPr>
      </w:pPr>
      <w:r>
        <w:pict w14:anchorId="33D4DAA6">
          <v:shape id="_x0000_s3110" type="#_x0000_t202" style="position:absolute;margin-left:70.6pt;margin-top:12.75pt;width:470.95pt;height:36.4pt;z-index:-15404032;mso-wrap-distance-left:0;mso-wrap-distance-right:0;mso-position-horizontal-relative:page" fillcolor="#e4e4e4" stroked="f">
            <v:textbox inset="0,0,0,0">
              <w:txbxContent>
                <w:p w14:paraId="4ECC6212" w14:textId="77777777" w:rsidR="0040444F" w:rsidRDefault="0040444F">
                  <w:pPr>
                    <w:pStyle w:val="BodyText"/>
                    <w:spacing w:before="3"/>
                    <w:ind w:left="28"/>
                  </w:pPr>
                  <w:r>
                    <w:t>Report to Check CPT Coding Accuracy</w:t>
                  </w:r>
                </w:p>
                <w:p w14:paraId="11DB1DB1" w14:textId="77777777" w:rsidR="0040444F" w:rsidRDefault="0040444F">
                  <w:pPr>
                    <w:pStyle w:val="BodyText"/>
                    <w:spacing w:before="7"/>
                    <w:rPr>
                      <w:sz w:val="15"/>
                    </w:rPr>
                  </w:pPr>
                </w:p>
                <w:p w14:paraId="1E0EB7EA" w14:textId="77777777" w:rsidR="0040444F" w:rsidRDefault="0040444F">
                  <w:pPr>
                    <w:pStyle w:val="BodyText"/>
                    <w:ind w:left="28"/>
                  </w:pPr>
                  <w:r>
                    <w:t xml:space="preserve">Start with Date: </w:t>
                  </w:r>
                  <w:r>
                    <w:rPr>
                      <w:b/>
                    </w:rPr>
                    <w:t xml:space="preserve">1 1 05 </w:t>
                  </w:r>
                  <w:r>
                    <w:t>(JAN 01, 2005)</w:t>
                  </w:r>
                </w:p>
                <w:p w14:paraId="35B250B8" w14:textId="77777777" w:rsidR="0040444F" w:rsidRDefault="0040444F">
                  <w:pPr>
                    <w:spacing w:before="1"/>
                    <w:ind w:left="28"/>
                    <w:rPr>
                      <w:sz w:val="16"/>
                    </w:rPr>
                  </w:pPr>
                  <w:r>
                    <w:rPr>
                      <w:sz w:val="16"/>
                    </w:rPr>
                    <w:t xml:space="preserve">End with Date: </w:t>
                  </w:r>
                  <w:r>
                    <w:rPr>
                      <w:b/>
                      <w:sz w:val="16"/>
                    </w:rPr>
                    <w:t xml:space="preserve">8 31 05 </w:t>
                  </w:r>
                  <w:r>
                    <w:rPr>
                      <w:sz w:val="16"/>
                    </w:rPr>
                    <w:t>(AUG 31, 2005)</w:t>
                  </w:r>
                </w:p>
              </w:txbxContent>
            </v:textbox>
            <w10:wrap type="topAndBottom" anchorx="page"/>
          </v:shape>
        </w:pict>
      </w:r>
      <w:r>
        <w:pict w14:anchorId="07D4D2E6">
          <v:shape id="_x0000_s3109" type="#_x0000_t202" style="position:absolute;margin-left:70.6pt;margin-top:61.7pt;width:470.95pt;height:145pt;z-index:-15403520;mso-wrap-distance-left:0;mso-wrap-distance-right:0;mso-position-horizontal-relative:page" fillcolor="#e4e4e4" stroked="f">
            <v:textbox inset="0,0,0,0">
              <w:txbxContent>
                <w:p w14:paraId="746E1415" w14:textId="77777777" w:rsidR="0040444F" w:rsidRDefault="0040444F">
                  <w:pPr>
                    <w:pStyle w:val="BodyText"/>
                    <w:spacing w:before="3"/>
                    <w:ind w:left="28"/>
                  </w:pPr>
                  <w:r>
                    <w:t>Print the Report of CPT Coding Accuracy for which cases ?</w:t>
                  </w:r>
                </w:p>
                <w:p w14:paraId="3E0567A9" w14:textId="77777777" w:rsidR="0040444F" w:rsidRDefault="0040444F">
                  <w:pPr>
                    <w:pStyle w:val="BodyText"/>
                  </w:pPr>
                </w:p>
                <w:p w14:paraId="706685F3" w14:textId="77777777" w:rsidR="0040444F" w:rsidRDefault="0040444F">
                  <w:pPr>
                    <w:pStyle w:val="BodyText"/>
                    <w:numPr>
                      <w:ilvl w:val="0"/>
                      <w:numId w:val="217"/>
                    </w:numPr>
                    <w:tabs>
                      <w:tab w:val="left" w:pos="317"/>
                    </w:tabs>
                    <w:spacing w:line="181" w:lineRule="exact"/>
                    <w:ind w:hanging="289"/>
                  </w:pPr>
                  <w:r>
                    <w:t>OR Surgical</w:t>
                  </w:r>
                  <w:r>
                    <w:rPr>
                      <w:spacing w:val="-3"/>
                    </w:rPr>
                    <w:t xml:space="preserve"> </w:t>
                  </w:r>
                  <w:r>
                    <w:t>Procedures</w:t>
                  </w:r>
                </w:p>
                <w:p w14:paraId="282DA707" w14:textId="77777777" w:rsidR="0040444F" w:rsidRDefault="0040444F">
                  <w:pPr>
                    <w:pStyle w:val="BodyText"/>
                    <w:numPr>
                      <w:ilvl w:val="0"/>
                      <w:numId w:val="217"/>
                    </w:numPr>
                    <w:tabs>
                      <w:tab w:val="left" w:pos="317"/>
                    </w:tabs>
                    <w:spacing w:line="181" w:lineRule="exact"/>
                    <w:ind w:hanging="289"/>
                  </w:pPr>
                  <w:r>
                    <w:t>Non-OR</w:t>
                  </w:r>
                  <w:r>
                    <w:rPr>
                      <w:spacing w:val="-2"/>
                    </w:rPr>
                    <w:t xml:space="preserve"> </w:t>
                  </w:r>
                  <w:r>
                    <w:t>Procedures</w:t>
                  </w:r>
                </w:p>
                <w:p w14:paraId="7A6D72CF" w14:textId="77777777" w:rsidR="0040444F" w:rsidRDefault="0040444F">
                  <w:pPr>
                    <w:pStyle w:val="BodyText"/>
                    <w:numPr>
                      <w:ilvl w:val="0"/>
                      <w:numId w:val="217"/>
                    </w:numPr>
                    <w:tabs>
                      <w:tab w:val="left" w:pos="317"/>
                    </w:tabs>
                    <w:spacing w:before="1"/>
                    <w:ind w:hanging="289"/>
                  </w:pPr>
                  <w:r>
                    <w:t>Both OR Surgical Procedures and Non-OR Procedures (All</w:t>
                  </w:r>
                  <w:r>
                    <w:rPr>
                      <w:spacing w:val="-14"/>
                    </w:rPr>
                    <w:t xml:space="preserve"> </w:t>
                  </w:r>
                  <w:r>
                    <w:t>Specialties).</w:t>
                  </w:r>
                </w:p>
                <w:p w14:paraId="53DA630A" w14:textId="77777777" w:rsidR="0040444F" w:rsidRDefault="0040444F">
                  <w:pPr>
                    <w:pStyle w:val="BodyText"/>
                    <w:spacing w:before="7"/>
                    <w:rPr>
                      <w:sz w:val="15"/>
                    </w:rPr>
                  </w:pPr>
                </w:p>
                <w:p w14:paraId="7C164993" w14:textId="77777777" w:rsidR="0040444F" w:rsidRDefault="0040444F">
                  <w:pPr>
                    <w:pStyle w:val="BodyText"/>
                    <w:ind w:left="28"/>
                    <w:rPr>
                      <w:b/>
                    </w:rPr>
                  </w:pPr>
                  <w:r>
                    <w:t>Select Number:  1//</w:t>
                  </w:r>
                  <w:r>
                    <w:rPr>
                      <w:spacing w:val="-8"/>
                    </w:rPr>
                    <w:t xml:space="preserve"> </w:t>
                  </w:r>
                  <w:r>
                    <w:rPr>
                      <w:b/>
                    </w:rPr>
                    <w:t>2</w:t>
                  </w:r>
                </w:p>
                <w:p w14:paraId="7E118F86" w14:textId="77777777" w:rsidR="0040444F" w:rsidRDefault="0040444F">
                  <w:pPr>
                    <w:pStyle w:val="BodyText"/>
                    <w:spacing w:before="7"/>
                    <w:rPr>
                      <w:b/>
                    </w:rPr>
                  </w:pPr>
                </w:p>
                <w:p w14:paraId="02BC0317" w14:textId="77777777" w:rsidR="0040444F" w:rsidRDefault="0040444F">
                  <w:pPr>
                    <w:pStyle w:val="BodyText"/>
                    <w:spacing w:line="235" w:lineRule="auto"/>
                    <w:ind w:left="28" w:right="3418"/>
                    <w:rPr>
                      <w:b/>
                    </w:rPr>
                  </w:pPr>
                  <w:r>
                    <w:t>Do you want to print the Report of CPT Coding Accuracy for all CPT Codes ? YES//</w:t>
                  </w:r>
                  <w:r>
                    <w:rPr>
                      <w:spacing w:val="91"/>
                    </w:rPr>
                    <w:t xml:space="preserve"> </w:t>
                  </w:r>
                  <w:r>
                    <w:rPr>
                      <w:b/>
                    </w:rPr>
                    <w:t>N</w:t>
                  </w:r>
                </w:p>
                <w:p w14:paraId="01CF4321" w14:textId="77777777" w:rsidR="0040444F" w:rsidRDefault="0040444F">
                  <w:pPr>
                    <w:pStyle w:val="BodyText"/>
                    <w:rPr>
                      <w:b/>
                      <w:sz w:val="18"/>
                    </w:rPr>
                  </w:pPr>
                </w:p>
                <w:p w14:paraId="074EFE32" w14:textId="77777777" w:rsidR="0040444F" w:rsidRDefault="0040444F">
                  <w:pPr>
                    <w:pStyle w:val="BodyText"/>
                    <w:spacing w:before="159"/>
                    <w:ind w:left="28"/>
                    <w:rPr>
                      <w:b/>
                    </w:rPr>
                  </w:pPr>
                  <w:r>
                    <w:t>Print the Coding Accuracy Report for which CPT Code ?</w:t>
                  </w:r>
                  <w:r>
                    <w:rPr>
                      <w:spacing w:val="84"/>
                    </w:rPr>
                    <w:t xml:space="preserve"> </w:t>
                  </w:r>
                  <w:r>
                    <w:rPr>
                      <w:b/>
                    </w:rPr>
                    <w:t>92960</w:t>
                  </w:r>
                </w:p>
                <w:p w14:paraId="7C7A66EC" w14:textId="77777777" w:rsidR="0040444F" w:rsidRDefault="0040444F">
                  <w:pPr>
                    <w:pStyle w:val="BodyText"/>
                    <w:spacing w:before="6" w:line="181" w:lineRule="exact"/>
                    <w:ind w:left="28"/>
                  </w:pPr>
                  <w:r>
                    <w:t>HEART ELECTROCONVERSION</w:t>
                  </w:r>
                </w:p>
                <w:p w14:paraId="7ECB6F19" w14:textId="77777777" w:rsidR="0040444F" w:rsidRDefault="0040444F">
                  <w:pPr>
                    <w:pStyle w:val="BodyText"/>
                    <w:ind w:left="796" w:right="3898"/>
                  </w:pPr>
                  <w:r>
                    <w:t>CARDIOVERSION, ELECTIVE, ELECTRICAL CONVERSION OF ARRHYTHMIA, EXTERNAL</w:t>
                  </w:r>
                </w:p>
              </w:txbxContent>
            </v:textbox>
            <w10:wrap type="topAndBottom" anchorx="page"/>
          </v:shape>
        </w:pict>
      </w:r>
      <w:r>
        <w:pict w14:anchorId="0AAB64B3">
          <v:shape id="_x0000_s3108" type="#_x0000_t202" style="position:absolute;margin-left:70.6pt;margin-top:219.4pt;width:470.95pt;height:126.9pt;z-index:-15403008;mso-wrap-distance-left:0;mso-wrap-distance-right:0;mso-position-horizontal-relative:page" fillcolor="#e4e4e4" stroked="f">
            <v:textbox inset="0,0,0,0">
              <w:txbxContent>
                <w:p w14:paraId="7D707E09" w14:textId="77777777" w:rsidR="0040444F" w:rsidRDefault="0040444F">
                  <w:pPr>
                    <w:pStyle w:val="BodyText"/>
                    <w:spacing w:before="7" w:line="232" w:lineRule="auto"/>
                    <w:ind w:left="28" w:right="3994"/>
                    <w:rPr>
                      <w:b/>
                    </w:rPr>
                  </w:pPr>
                  <w:r>
                    <w:t>Do you want to sort the Report of CPT Coding Accuracy by Medical Specialty ? YES//</w:t>
                  </w:r>
                  <w:r>
                    <w:rPr>
                      <w:spacing w:val="90"/>
                    </w:rPr>
                    <w:t xml:space="preserve"> </w:t>
                  </w:r>
                  <w:r>
                    <w:rPr>
                      <w:b/>
                    </w:rPr>
                    <w:t>&lt;Enter&gt;</w:t>
                  </w:r>
                </w:p>
                <w:p w14:paraId="5FA02D08" w14:textId="77777777" w:rsidR="0040444F" w:rsidRDefault="0040444F">
                  <w:pPr>
                    <w:pStyle w:val="BodyText"/>
                    <w:rPr>
                      <w:b/>
                      <w:sz w:val="18"/>
                    </w:rPr>
                  </w:pPr>
                </w:p>
                <w:p w14:paraId="1EEC7F39" w14:textId="77777777" w:rsidR="0040444F" w:rsidRDefault="0040444F">
                  <w:pPr>
                    <w:pStyle w:val="BodyText"/>
                    <w:spacing w:before="11"/>
                    <w:rPr>
                      <w:b/>
                      <w:sz w:val="14"/>
                    </w:rPr>
                  </w:pPr>
                </w:p>
                <w:p w14:paraId="71D97616" w14:textId="77777777" w:rsidR="0040444F" w:rsidRDefault="0040444F">
                  <w:pPr>
                    <w:pStyle w:val="BodyText"/>
                    <w:spacing w:line="232" w:lineRule="auto"/>
                    <w:ind w:left="28" w:right="3226"/>
                    <w:rPr>
                      <w:b/>
                    </w:rPr>
                  </w:pPr>
                  <w:r>
                    <w:t>Do you want to print the Report to Check Coding Accuracy for all Medical Specialties ? YES//</w:t>
                  </w:r>
                  <w:r>
                    <w:rPr>
                      <w:spacing w:val="91"/>
                    </w:rPr>
                    <w:t xml:space="preserve"> </w:t>
                  </w:r>
                  <w:r>
                    <w:rPr>
                      <w:b/>
                    </w:rPr>
                    <w:t>N</w:t>
                  </w:r>
                </w:p>
                <w:p w14:paraId="3E9415AA" w14:textId="77777777" w:rsidR="0040444F" w:rsidRDefault="0040444F">
                  <w:pPr>
                    <w:pStyle w:val="BodyText"/>
                    <w:rPr>
                      <w:b/>
                      <w:sz w:val="18"/>
                    </w:rPr>
                  </w:pPr>
                </w:p>
                <w:p w14:paraId="520FF558" w14:textId="77777777" w:rsidR="0040444F" w:rsidRDefault="0040444F">
                  <w:pPr>
                    <w:pStyle w:val="BodyText"/>
                    <w:tabs>
                      <w:tab w:val="left" w:pos="6269"/>
                    </w:tabs>
                    <w:spacing w:before="160"/>
                    <w:ind w:left="28"/>
                    <w:rPr>
                      <w:b/>
                    </w:rPr>
                  </w:pPr>
                  <w:r>
                    <w:t>Print the Coding Accuracy Report for which Medical</w:t>
                  </w:r>
                  <w:r>
                    <w:rPr>
                      <w:spacing w:val="-23"/>
                    </w:rPr>
                    <w:t xml:space="preserve"> </w:t>
                  </w:r>
                  <w:r>
                    <w:t>Specialty</w:t>
                  </w:r>
                  <w:r>
                    <w:rPr>
                      <w:spacing w:val="-2"/>
                    </w:rPr>
                    <w:t xml:space="preserve"> </w:t>
                  </w:r>
                  <w:r>
                    <w:t>?</w:t>
                  </w:r>
                  <w:r>
                    <w:tab/>
                  </w:r>
                  <w:r>
                    <w:rPr>
                      <w:b/>
                    </w:rPr>
                    <w:t>MEDICINE</w:t>
                  </w:r>
                </w:p>
                <w:p w14:paraId="494421F6" w14:textId="77777777" w:rsidR="0040444F" w:rsidRDefault="0040444F">
                  <w:pPr>
                    <w:pStyle w:val="BodyText"/>
                    <w:spacing w:before="5"/>
                    <w:rPr>
                      <w:b/>
                    </w:rPr>
                  </w:pPr>
                </w:p>
                <w:p w14:paraId="55D7B0E9" w14:textId="77777777" w:rsidR="0040444F" w:rsidRDefault="0040444F">
                  <w:pPr>
                    <w:pStyle w:val="BodyText"/>
                    <w:spacing w:before="1"/>
                    <w:ind w:left="28"/>
                  </w:pPr>
                  <w:r>
                    <w:t>This report is designed to use a 132 column format.</w:t>
                  </w:r>
                </w:p>
                <w:p w14:paraId="4EAAAC9E" w14:textId="77777777" w:rsidR="0040444F" w:rsidRDefault="0040444F">
                  <w:pPr>
                    <w:pStyle w:val="BodyText"/>
                    <w:rPr>
                      <w:sz w:val="18"/>
                    </w:rPr>
                  </w:pPr>
                </w:p>
                <w:p w14:paraId="04ACF84D" w14:textId="77777777" w:rsidR="0040444F" w:rsidRDefault="0040444F">
                  <w:pPr>
                    <w:spacing w:before="152"/>
                    <w:ind w:left="28"/>
                    <w:rPr>
                      <w:b/>
                      <w:i/>
                      <w:sz w:val="16"/>
                    </w:rPr>
                  </w:pPr>
                  <w:r>
                    <w:rPr>
                      <w:sz w:val="16"/>
                    </w:rPr>
                    <w:t xml:space="preserve">Select Device: </w:t>
                  </w:r>
                  <w:r>
                    <w:rPr>
                      <w:b/>
                      <w:i/>
                      <w:sz w:val="16"/>
                    </w:rPr>
                    <w:t>[Select Print Device]</w:t>
                  </w:r>
                </w:p>
              </w:txbxContent>
            </v:textbox>
            <w10:wrap type="topAndBottom" anchorx="page"/>
          </v:shape>
        </w:pict>
      </w:r>
    </w:p>
    <w:p w14:paraId="2D4122EC" w14:textId="77777777" w:rsidR="007D435F" w:rsidRDefault="007D435F">
      <w:pPr>
        <w:pStyle w:val="BodyText"/>
        <w:spacing w:before="9"/>
        <w:rPr>
          <w:sz w:val="18"/>
        </w:rPr>
      </w:pPr>
    </w:p>
    <w:p w14:paraId="36E581C4" w14:textId="77777777" w:rsidR="007D435F" w:rsidRDefault="007D435F">
      <w:pPr>
        <w:pStyle w:val="BodyText"/>
        <w:rPr>
          <w:sz w:val="19"/>
        </w:rPr>
      </w:pPr>
    </w:p>
    <w:p w14:paraId="1DB0015D"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0431195E" w14:textId="77777777" w:rsidR="007D435F" w:rsidRDefault="007D435F">
      <w:pPr>
        <w:sectPr w:rsidR="007D435F">
          <w:footerReference w:type="default" r:id="rId313"/>
          <w:pgSz w:w="12240" w:h="15840"/>
          <w:pgMar w:top="1360" w:right="1300" w:bottom="940" w:left="1300" w:header="0" w:footer="746" w:gutter="0"/>
          <w:cols w:space="720"/>
        </w:sectPr>
      </w:pPr>
    </w:p>
    <w:p w14:paraId="6AA6D0AF" w14:textId="77777777" w:rsidR="007D435F" w:rsidRDefault="007D435F">
      <w:pPr>
        <w:pStyle w:val="BodyText"/>
        <w:rPr>
          <w:rFonts w:ascii="Times New Roman"/>
          <w:i/>
          <w:sz w:val="20"/>
        </w:rPr>
      </w:pPr>
    </w:p>
    <w:p w14:paraId="1CA0C9DB" w14:textId="77777777" w:rsidR="007D435F" w:rsidRDefault="007D435F">
      <w:pPr>
        <w:pStyle w:val="BodyText"/>
        <w:rPr>
          <w:rFonts w:ascii="Times New Roman"/>
          <w:i/>
          <w:sz w:val="20"/>
        </w:rPr>
      </w:pPr>
    </w:p>
    <w:p w14:paraId="5F6C88D5" w14:textId="77777777" w:rsidR="007D435F" w:rsidRDefault="007D435F">
      <w:pPr>
        <w:pStyle w:val="BodyText"/>
        <w:rPr>
          <w:rFonts w:ascii="Times New Roman"/>
          <w:i/>
          <w:sz w:val="20"/>
        </w:rPr>
      </w:pPr>
    </w:p>
    <w:p w14:paraId="61CA4F02" w14:textId="77777777" w:rsidR="007D435F" w:rsidRDefault="007D435F">
      <w:pPr>
        <w:rPr>
          <w:rFonts w:ascii="Times New Roman"/>
          <w:sz w:val="20"/>
        </w:rPr>
        <w:sectPr w:rsidR="007D435F">
          <w:footerReference w:type="default" r:id="rId314"/>
          <w:pgSz w:w="15840" w:h="12240" w:orient="landscape"/>
          <w:pgMar w:top="1140" w:right="1620" w:bottom="940" w:left="1340" w:header="0" w:footer="746" w:gutter="0"/>
          <w:cols w:space="720"/>
        </w:sectPr>
      </w:pPr>
    </w:p>
    <w:p w14:paraId="2945F4B1" w14:textId="77777777" w:rsidR="007D435F" w:rsidRDefault="007D435F">
      <w:pPr>
        <w:pStyle w:val="BodyText"/>
        <w:rPr>
          <w:rFonts w:ascii="Times New Roman"/>
          <w:i/>
          <w:sz w:val="18"/>
        </w:rPr>
      </w:pPr>
    </w:p>
    <w:p w14:paraId="7BC8F287" w14:textId="77777777" w:rsidR="007D435F" w:rsidRDefault="007D435F">
      <w:pPr>
        <w:pStyle w:val="BodyText"/>
        <w:rPr>
          <w:rFonts w:ascii="Times New Roman"/>
          <w:i/>
          <w:sz w:val="18"/>
        </w:rPr>
      </w:pPr>
    </w:p>
    <w:p w14:paraId="670D2924" w14:textId="77777777" w:rsidR="007D435F" w:rsidRDefault="007D435F">
      <w:pPr>
        <w:pStyle w:val="BodyText"/>
        <w:rPr>
          <w:rFonts w:ascii="Times New Roman"/>
          <w:i/>
          <w:sz w:val="18"/>
        </w:rPr>
      </w:pPr>
    </w:p>
    <w:p w14:paraId="7EF02CE8" w14:textId="77777777" w:rsidR="007D435F" w:rsidRDefault="007D435F">
      <w:pPr>
        <w:pStyle w:val="BodyText"/>
        <w:rPr>
          <w:rFonts w:ascii="Times New Roman"/>
          <w:i/>
          <w:sz w:val="18"/>
        </w:rPr>
      </w:pPr>
    </w:p>
    <w:p w14:paraId="5EF7B086" w14:textId="77777777" w:rsidR="007D435F" w:rsidRDefault="007D435F">
      <w:pPr>
        <w:pStyle w:val="BodyText"/>
        <w:spacing w:before="6"/>
        <w:rPr>
          <w:rFonts w:ascii="Times New Roman"/>
          <w:i/>
          <w:sz w:val="26"/>
        </w:rPr>
      </w:pPr>
    </w:p>
    <w:p w14:paraId="5F3BE26A" w14:textId="77777777" w:rsidR="007D435F" w:rsidRDefault="00B87847">
      <w:pPr>
        <w:pStyle w:val="BodyText"/>
        <w:ind w:left="100"/>
      </w:pPr>
      <w:r>
        <w:t>NON-O.R. PROCEDURES</w:t>
      </w:r>
    </w:p>
    <w:p w14:paraId="1769DF44" w14:textId="77777777" w:rsidR="007D435F" w:rsidRDefault="00B87847">
      <w:pPr>
        <w:pStyle w:val="BodyText"/>
        <w:spacing w:before="10"/>
        <w:rPr>
          <w:sz w:val="19"/>
        </w:rPr>
      </w:pPr>
      <w:r>
        <w:br w:type="column"/>
      </w:r>
    </w:p>
    <w:p w14:paraId="53A6F69D" w14:textId="77777777" w:rsidR="007D435F" w:rsidRDefault="00B87847">
      <w:pPr>
        <w:pStyle w:val="BodyText"/>
        <w:tabs>
          <w:tab w:val="left" w:pos="7491"/>
        </w:tabs>
        <w:spacing w:before="1"/>
        <w:ind w:left="1156"/>
      </w:pPr>
      <w:r>
        <w:t>MAYBERRY,</w:t>
      </w:r>
      <w:r>
        <w:rPr>
          <w:spacing w:val="-3"/>
        </w:rPr>
        <w:t xml:space="preserve"> </w:t>
      </w:r>
      <w:r>
        <w:t>NC</w:t>
      </w:r>
      <w:r>
        <w:tab/>
        <w:t>PAGE</w:t>
      </w:r>
    </w:p>
    <w:p w14:paraId="474FC6BE" w14:textId="77777777" w:rsidR="007D435F" w:rsidRDefault="00B87847">
      <w:pPr>
        <w:pStyle w:val="BodyText"/>
        <w:tabs>
          <w:tab w:val="right" w:pos="7877"/>
        </w:tabs>
        <w:spacing w:before="1" w:line="181" w:lineRule="exact"/>
        <w:ind w:left="963"/>
      </w:pPr>
      <w:r>
        <w:t>SURGICAL</w:t>
      </w:r>
      <w:r>
        <w:rPr>
          <w:spacing w:val="-2"/>
        </w:rPr>
        <w:t xml:space="preserve"> </w:t>
      </w:r>
      <w:r>
        <w:t>SERVICE</w:t>
      </w:r>
      <w:r>
        <w:tab/>
        <w:t>1</w:t>
      </w:r>
    </w:p>
    <w:p w14:paraId="5A883B77" w14:textId="77777777" w:rsidR="007D435F" w:rsidRDefault="00B87847">
      <w:pPr>
        <w:pStyle w:val="BodyText"/>
        <w:tabs>
          <w:tab w:val="left" w:pos="4995"/>
        </w:tabs>
        <w:ind w:left="1156" w:right="1832" w:hanging="864"/>
      </w:pPr>
      <w:r>
        <w:t>REPORT OF CPT</w:t>
      </w:r>
      <w:r>
        <w:rPr>
          <w:spacing w:val="-8"/>
        </w:rPr>
        <w:t xml:space="preserve"> </w:t>
      </w:r>
      <w:r>
        <w:t>CODING</w:t>
      </w:r>
      <w:r>
        <w:rPr>
          <w:spacing w:val="-3"/>
        </w:rPr>
        <w:t xml:space="preserve"> </w:t>
      </w:r>
      <w:r>
        <w:t>ACCURACY</w:t>
      </w:r>
      <w:r>
        <w:tab/>
        <w:t>REVIEWED BY: FOR</w:t>
      </w:r>
      <w:r>
        <w:rPr>
          <w:spacing w:val="-3"/>
        </w:rPr>
        <w:t xml:space="preserve"> </w:t>
      </w:r>
      <w:r>
        <w:t>MEDICINE</w:t>
      </w:r>
      <w:r>
        <w:tab/>
        <w:t>DATE</w:t>
      </w:r>
      <w:r>
        <w:rPr>
          <w:spacing w:val="8"/>
        </w:rPr>
        <w:t xml:space="preserve"> </w:t>
      </w:r>
      <w:r>
        <w:rPr>
          <w:spacing w:val="-3"/>
        </w:rPr>
        <w:t>REVIEWED:</w:t>
      </w:r>
    </w:p>
    <w:p w14:paraId="375E3945" w14:textId="77777777" w:rsidR="007D435F" w:rsidRDefault="00B87847">
      <w:pPr>
        <w:pStyle w:val="BodyText"/>
        <w:ind w:left="100"/>
      </w:pPr>
      <w:r>
        <w:t>FROM: JAN 1,2005 TO: AUG 31,2005</w:t>
      </w:r>
    </w:p>
    <w:p w14:paraId="34C7DB44" w14:textId="77777777" w:rsidR="007D435F" w:rsidRDefault="007D435F">
      <w:pPr>
        <w:sectPr w:rsidR="007D435F">
          <w:type w:val="continuous"/>
          <w:pgSz w:w="15840" w:h="12240" w:orient="landscape"/>
          <w:pgMar w:top="1500" w:right="1620" w:bottom="280" w:left="1340" w:header="720" w:footer="720" w:gutter="0"/>
          <w:cols w:num="2" w:space="720" w:equalWidth="0">
            <w:col w:w="1965" w:space="2740"/>
            <w:col w:w="8175"/>
          </w:cols>
        </w:sectPr>
      </w:pPr>
    </w:p>
    <w:p w14:paraId="72339951" w14:textId="77777777" w:rsidR="007D435F" w:rsidRDefault="007D435F">
      <w:pPr>
        <w:pStyle w:val="BodyText"/>
      </w:pPr>
    </w:p>
    <w:p w14:paraId="408D9B8E" w14:textId="77777777" w:rsidR="007D435F" w:rsidRDefault="00B87847">
      <w:pPr>
        <w:pStyle w:val="BodyText"/>
        <w:tabs>
          <w:tab w:val="left" w:pos="1823"/>
          <w:tab w:val="left" w:pos="5663"/>
          <w:tab w:val="left" w:pos="10559"/>
        </w:tabs>
        <w:ind w:right="583"/>
        <w:jc w:val="right"/>
      </w:pPr>
      <w:r>
        <w:t>PROCEDURE</w:t>
      </w:r>
      <w:r>
        <w:rPr>
          <w:spacing w:val="-4"/>
        </w:rPr>
        <w:t xml:space="preserve"> </w:t>
      </w:r>
      <w:r>
        <w:t>DATE</w:t>
      </w:r>
      <w:r>
        <w:tab/>
        <w:t>PATIENT</w:t>
      </w:r>
      <w:r>
        <w:tab/>
        <w:t>PROCEDURES</w:t>
      </w:r>
      <w:r>
        <w:tab/>
      </w:r>
      <w:r>
        <w:rPr>
          <w:spacing w:val="-1"/>
        </w:rPr>
        <w:t>SURGEON/PROVIDER</w:t>
      </w:r>
    </w:p>
    <w:p w14:paraId="13957C6B" w14:textId="77777777" w:rsidR="007D435F" w:rsidRDefault="00B87847">
      <w:pPr>
        <w:pStyle w:val="BodyText"/>
        <w:tabs>
          <w:tab w:val="left" w:pos="1823"/>
          <w:tab w:val="left" w:pos="10367"/>
        </w:tabs>
        <w:spacing w:before="1" w:line="181" w:lineRule="exact"/>
        <w:ind w:right="586"/>
        <w:jc w:val="right"/>
      </w:pPr>
      <w:r>
        <w:t>CASE</w:t>
      </w:r>
      <w:r>
        <w:rPr>
          <w:spacing w:val="-2"/>
        </w:rPr>
        <w:t xml:space="preserve"> </w:t>
      </w:r>
      <w:r>
        <w:t>#</w:t>
      </w:r>
      <w:r>
        <w:tab/>
        <w:t>ID#</w:t>
      </w:r>
      <w:r>
        <w:tab/>
        <w:t>ATTEND</w:t>
      </w:r>
      <w:r>
        <w:rPr>
          <w:spacing w:val="-8"/>
        </w:rPr>
        <w:t xml:space="preserve"> </w:t>
      </w:r>
      <w:r>
        <w:t>SURG/PROV</w:t>
      </w:r>
    </w:p>
    <w:p w14:paraId="68D2C293" w14:textId="77777777" w:rsidR="007D435F" w:rsidRDefault="00B87847">
      <w:pPr>
        <w:pStyle w:val="BodyText"/>
        <w:spacing w:line="181" w:lineRule="exact"/>
        <w:ind w:left="100"/>
      </w:pPr>
      <w:r>
        <w:t>====================================================================================================================================</w:t>
      </w:r>
    </w:p>
    <w:p w14:paraId="787F79F5" w14:textId="77777777" w:rsidR="007D435F" w:rsidRDefault="007D435F">
      <w:pPr>
        <w:pStyle w:val="BodyText"/>
      </w:pPr>
    </w:p>
    <w:p w14:paraId="4D76B62C" w14:textId="77777777" w:rsidR="007D435F" w:rsidRDefault="00B87847">
      <w:pPr>
        <w:pStyle w:val="BodyText"/>
        <w:spacing w:before="1"/>
        <w:ind w:left="4901" w:right="4310" w:firstLine="288"/>
      </w:pPr>
      <w:r>
        <w:t>92960 HEART ELECTROCONVERSION PRINCIPAL PROCEDURES</w:t>
      </w:r>
    </w:p>
    <w:p w14:paraId="5E378DB9" w14:textId="77777777" w:rsidR="007D435F" w:rsidRDefault="00B87847">
      <w:pPr>
        <w:pStyle w:val="BodyText"/>
        <w:ind w:left="5477" w:right="3447" w:hanging="2017"/>
      </w:pPr>
      <w:r>
        <w:t>DESCRIPTION: CARDIOVERSION, ELECTIVE, ELECTRICAL CONVERSION OF ARRHYTHMIA, EXTERNAL</w:t>
      </w:r>
    </w:p>
    <w:p w14:paraId="1444E6F3" w14:textId="77777777" w:rsidR="007D435F" w:rsidRDefault="007D435F">
      <w:pPr>
        <w:pStyle w:val="BodyText"/>
        <w:spacing w:before="9"/>
        <w:rPr>
          <w:sz w:val="23"/>
        </w:rPr>
      </w:pPr>
    </w:p>
    <w:tbl>
      <w:tblPr>
        <w:tblW w:w="0" w:type="auto"/>
        <w:tblInd w:w="107" w:type="dxa"/>
        <w:tblLayout w:type="fixed"/>
        <w:tblCellMar>
          <w:left w:w="0" w:type="dxa"/>
          <w:right w:w="0" w:type="dxa"/>
        </w:tblCellMar>
        <w:tblLook w:val="01E0" w:firstRow="1" w:lastRow="1" w:firstColumn="1" w:lastColumn="1" w:noHBand="0" w:noVBand="0"/>
      </w:tblPr>
      <w:tblGrid>
        <w:gridCol w:w="1344"/>
        <w:gridCol w:w="3456"/>
        <w:gridCol w:w="4177"/>
        <w:gridCol w:w="3697"/>
      </w:tblGrid>
      <w:tr w:rsidR="007D435F" w14:paraId="6A757F86" w14:textId="77777777">
        <w:trPr>
          <w:trHeight w:val="268"/>
        </w:trPr>
        <w:tc>
          <w:tcPr>
            <w:tcW w:w="1344" w:type="dxa"/>
            <w:tcBorders>
              <w:top w:val="dashed" w:sz="4" w:space="0" w:color="000000"/>
            </w:tcBorders>
          </w:tcPr>
          <w:p w14:paraId="325CAB9B" w14:textId="77777777" w:rsidR="007D435F" w:rsidRDefault="00B87847">
            <w:pPr>
              <w:pStyle w:val="TableParagraph"/>
              <w:spacing w:before="87" w:line="162" w:lineRule="exact"/>
              <w:ind w:right="574"/>
              <w:jc w:val="right"/>
              <w:rPr>
                <w:sz w:val="16"/>
              </w:rPr>
            </w:pPr>
            <w:r>
              <w:rPr>
                <w:sz w:val="16"/>
              </w:rPr>
              <w:t>01/24/05</w:t>
            </w:r>
          </w:p>
        </w:tc>
        <w:tc>
          <w:tcPr>
            <w:tcW w:w="3456" w:type="dxa"/>
            <w:tcBorders>
              <w:top w:val="dashed" w:sz="4" w:space="0" w:color="000000"/>
            </w:tcBorders>
          </w:tcPr>
          <w:p w14:paraId="28301D0C" w14:textId="77777777" w:rsidR="007D435F" w:rsidRDefault="00B87847">
            <w:pPr>
              <w:pStyle w:val="TableParagraph"/>
              <w:spacing w:before="87" w:line="162" w:lineRule="exact"/>
              <w:ind w:left="575"/>
              <w:rPr>
                <w:sz w:val="16"/>
              </w:rPr>
            </w:pPr>
            <w:r>
              <w:rPr>
                <w:sz w:val="16"/>
              </w:rPr>
              <w:t>SURPATIENT,SEVENTEEN</w:t>
            </w:r>
          </w:p>
        </w:tc>
        <w:tc>
          <w:tcPr>
            <w:tcW w:w="4177" w:type="dxa"/>
            <w:tcBorders>
              <w:top w:val="dashed" w:sz="4" w:space="0" w:color="000000"/>
            </w:tcBorders>
          </w:tcPr>
          <w:p w14:paraId="58D710A0" w14:textId="77777777" w:rsidR="007D435F" w:rsidRDefault="00B87847">
            <w:pPr>
              <w:pStyle w:val="TableParagraph"/>
              <w:spacing w:before="87" w:line="162" w:lineRule="exact"/>
              <w:ind w:left="959"/>
              <w:rPr>
                <w:sz w:val="16"/>
              </w:rPr>
            </w:pPr>
            <w:r>
              <w:rPr>
                <w:sz w:val="16"/>
              </w:rPr>
              <w:t>CARDIOVERSION</w:t>
            </w:r>
          </w:p>
        </w:tc>
        <w:tc>
          <w:tcPr>
            <w:tcW w:w="3697" w:type="dxa"/>
            <w:tcBorders>
              <w:top w:val="dashed" w:sz="4" w:space="0" w:color="000000"/>
            </w:tcBorders>
          </w:tcPr>
          <w:p w14:paraId="4DA5BDF7" w14:textId="77777777" w:rsidR="007D435F" w:rsidRDefault="00B87847">
            <w:pPr>
              <w:pStyle w:val="TableParagraph"/>
              <w:spacing w:before="87" w:line="162" w:lineRule="exact"/>
              <w:ind w:left="1678"/>
              <w:rPr>
                <w:sz w:val="16"/>
              </w:rPr>
            </w:pPr>
            <w:r>
              <w:rPr>
                <w:sz w:val="16"/>
              </w:rPr>
              <w:t>SURSURGEON,TWO</w:t>
            </w:r>
          </w:p>
        </w:tc>
      </w:tr>
      <w:tr w:rsidR="007D435F" w14:paraId="7B6C11C3" w14:textId="77777777">
        <w:trPr>
          <w:trHeight w:val="452"/>
        </w:trPr>
        <w:tc>
          <w:tcPr>
            <w:tcW w:w="1344" w:type="dxa"/>
          </w:tcPr>
          <w:p w14:paraId="38AA2CDE" w14:textId="77777777" w:rsidR="007D435F" w:rsidRDefault="00B87847">
            <w:pPr>
              <w:pStyle w:val="TableParagraph"/>
              <w:ind w:right="574"/>
              <w:jc w:val="right"/>
              <w:rPr>
                <w:sz w:val="16"/>
              </w:rPr>
            </w:pPr>
            <w:r>
              <w:rPr>
                <w:sz w:val="16"/>
              </w:rPr>
              <w:t>15499</w:t>
            </w:r>
          </w:p>
        </w:tc>
        <w:tc>
          <w:tcPr>
            <w:tcW w:w="3456" w:type="dxa"/>
          </w:tcPr>
          <w:p w14:paraId="73881DC8" w14:textId="77777777" w:rsidR="007D435F" w:rsidRDefault="00B87847">
            <w:pPr>
              <w:pStyle w:val="TableParagraph"/>
              <w:ind w:left="575"/>
              <w:rPr>
                <w:sz w:val="16"/>
              </w:rPr>
            </w:pPr>
            <w:r>
              <w:rPr>
                <w:sz w:val="16"/>
              </w:rPr>
              <w:t>000-45-5119</w:t>
            </w:r>
          </w:p>
        </w:tc>
        <w:tc>
          <w:tcPr>
            <w:tcW w:w="4177" w:type="dxa"/>
          </w:tcPr>
          <w:p w14:paraId="47EB7964" w14:textId="77777777" w:rsidR="007D435F" w:rsidRDefault="007D435F">
            <w:pPr>
              <w:pStyle w:val="TableParagraph"/>
              <w:spacing w:before="10"/>
              <w:rPr>
                <w:sz w:val="15"/>
              </w:rPr>
            </w:pPr>
          </w:p>
          <w:p w14:paraId="2F9CD55C" w14:textId="77777777" w:rsidR="007D435F" w:rsidRDefault="00B87847">
            <w:pPr>
              <w:pStyle w:val="TableParagraph"/>
              <w:spacing w:before="1"/>
              <w:ind w:left="961"/>
              <w:rPr>
                <w:sz w:val="16"/>
              </w:rPr>
            </w:pPr>
            <w:r>
              <w:rPr>
                <w:sz w:val="16"/>
              </w:rPr>
              <w:t>CPT Codes: 92690</w:t>
            </w:r>
          </w:p>
        </w:tc>
        <w:tc>
          <w:tcPr>
            <w:tcW w:w="3697" w:type="dxa"/>
          </w:tcPr>
          <w:p w14:paraId="2EB1F0B5" w14:textId="77777777" w:rsidR="007D435F" w:rsidRDefault="00B87847">
            <w:pPr>
              <w:pStyle w:val="TableParagraph"/>
              <w:ind w:left="1680"/>
              <w:rPr>
                <w:sz w:val="16"/>
              </w:rPr>
            </w:pPr>
            <w:r>
              <w:rPr>
                <w:sz w:val="16"/>
              </w:rPr>
              <w:t>SURSURGEON,TWO</w:t>
            </w:r>
          </w:p>
        </w:tc>
      </w:tr>
      <w:tr w:rsidR="007D435F" w14:paraId="6B99645D" w14:textId="77777777">
        <w:trPr>
          <w:trHeight w:val="272"/>
        </w:trPr>
        <w:tc>
          <w:tcPr>
            <w:tcW w:w="1344" w:type="dxa"/>
          </w:tcPr>
          <w:p w14:paraId="7BF26703" w14:textId="77777777" w:rsidR="007D435F" w:rsidRDefault="00B87847">
            <w:pPr>
              <w:pStyle w:val="TableParagraph"/>
              <w:spacing w:before="90" w:line="162" w:lineRule="exact"/>
              <w:ind w:right="574"/>
              <w:jc w:val="right"/>
              <w:rPr>
                <w:sz w:val="16"/>
              </w:rPr>
            </w:pPr>
            <w:r>
              <w:rPr>
                <w:sz w:val="16"/>
              </w:rPr>
              <w:t>02/09/05</w:t>
            </w:r>
          </w:p>
        </w:tc>
        <w:tc>
          <w:tcPr>
            <w:tcW w:w="3456" w:type="dxa"/>
          </w:tcPr>
          <w:p w14:paraId="1D66E3FD" w14:textId="77777777" w:rsidR="007D435F" w:rsidRDefault="00B87847">
            <w:pPr>
              <w:pStyle w:val="TableParagraph"/>
              <w:spacing w:before="90" w:line="162" w:lineRule="exact"/>
              <w:ind w:left="575"/>
              <w:rPr>
                <w:sz w:val="16"/>
              </w:rPr>
            </w:pPr>
            <w:r>
              <w:rPr>
                <w:sz w:val="16"/>
              </w:rPr>
              <w:t>SURPATIENT,NINE</w:t>
            </w:r>
          </w:p>
        </w:tc>
        <w:tc>
          <w:tcPr>
            <w:tcW w:w="4177" w:type="dxa"/>
          </w:tcPr>
          <w:p w14:paraId="0F452B2B" w14:textId="77777777" w:rsidR="007D435F" w:rsidRDefault="00B87847">
            <w:pPr>
              <w:pStyle w:val="TableParagraph"/>
              <w:spacing w:before="90" w:line="162" w:lineRule="exact"/>
              <w:ind w:left="959"/>
              <w:rPr>
                <w:sz w:val="16"/>
              </w:rPr>
            </w:pPr>
            <w:r>
              <w:rPr>
                <w:sz w:val="16"/>
              </w:rPr>
              <w:t>CARDIOVERSION</w:t>
            </w:r>
          </w:p>
        </w:tc>
        <w:tc>
          <w:tcPr>
            <w:tcW w:w="3697" w:type="dxa"/>
          </w:tcPr>
          <w:p w14:paraId="6B95C452" w14:textId="77777777" w:rsidR="007D435F" w:rsidRDefault="00B87847">
            <w:pPr>
              <w:pStyle w:val="TableParagraph"/>
              <w:spacing w:before="90" w:line="162" w:lineRule="exact"/>
              <w:ind w:left="1680"/>
              <w:rPr>
                <w:sz w:val="16"/>
              </w:rPr>
            </w:pPr>
            <w:r>
              <w:rPr>
                <w:sz w:val="16"/>
              </w:rPr>
              <w:t>SURSURGEON,ONE</w:t>
            </w:r>
          </w:p>
        </w:tc>
      </w:tr>
      <w:tr w:rsidR="007D435F" w14:paraId="25BF6BB5" w14:textId="77777777">
        <w:trPr>
          <w:trHeight w:val="452"/>
        </w:trPr>
        <w:tc>
          <w:tcPr>
            <w:tcW w:w="1344" w:type="dxa"/>
          </w:tcPr>
          <w:p w14:paraId="76AC373F" w14:textId="77777777" w:rsidR="007D435F" w:rsidRDefault="00B87847">
            <w:pPr>
              <w:pStyle w:val="TableParagraph"/>
              <w:ind w:right="574"/>
              <w:jc w:val="right"/>
              <w:rPr>
                <w:sz w:val="16"/>
              </w:rPr>
            </w:pPr>
            <w:r>
              <w:rPr>
                <w:sz w:val="16"/>
              </w:rPr>
              <w:t>15701</w:t>
            </w:r>
          </w:p>
        </w:tc>
        <w:tc>
          <w:tcPr>
            <w:tcW w:w="3456" w:type="dxa"/>
          </w:tcPr>
          <w:p w14:paraId="47D068A4" w14:textId="77777777" w:rsidR="007D435F" w:rsidRDefault="00B87847">
            <w:pPr>
              <w:pStyle w:val="TableParagraph"/>
              <w:ind w:left="575"/>
              <w:rPr>
                <w:sz w:val="16"/>
              </w:rPr>
            </w:pPr>
            <w:r>
              <w:rPr>
                <w:sz w:val="16"/>
              </w:rPr>
              <w:t>000-34-5555</w:t>
            </w:r>
          </w:p>
        </w:tc>
        <w:tc>
          <w:tcPr>
            <w:tcW w:w="4177" w:type="dxa"/>
          </w:tcPr>
          <w:p w14:paraId="214B460E" w14:textId="77777777" w:rsidR="007D435F" w:rsidRDefault="007D435F">
            <w:pPr>
              <w:pStyle w:val="TableParagraph"/>
              <w:spacing w:before="10"/>
              <w:rPr>
                <w:sz w:val="15"/>
              </w:rPr>
            </w:pPr>
          </w:p>
          <w:p w14:paraId="5FCB3ED5" w14:textId="77777777" w:rsidR="007D435F" w:rsidRDefault="00B87847">
            <w:pPr>
              <w:pStyle w:val="TableParagraph"/>
              <w:spacing w:before="1"/>
              <w:ind w:left="961"/>
              <w:rPr>
                <w:sz w:val="16"/>
              </w:rPr>
            </w:pPr>
            <w:r>
              <w:rPr>
                <w:sz w:val="16"/>
              </w:rPr>
              <w:t>CPT Codes: 92960</w:t>
            </w:r>
          </w:p>
        </w:tc>
        <w:tc>
          <w:tcPr>
            <w:tcW w:w="3697" w:type="dxa"/>
          </w:tcPr>
          <w:p w14:paraId="1336509E" w14:textId="77777777" w:rsidR="007D435F" w:rsidRDefault="00B87847">
            <w:pPr>
              <w:pStyle w:val="TableParagraph"/>
              <w:ind w:left="1679"/>
              <w:rPr>
                <w:sz w:val="16"/>
              </w:rPr>
            </w:pPr>
            <w:r>
              <w:rPr>
                <w:sz w:val="16"/>
              </w:rPr>
              <w:t>SURSURGEON,TWO</w:t>
            </w:r>
          </w:p>
        </w:tc>
      </w:tr>
      <w:tr w:rsidR="007D435F" w14:paraId="7B2BEBD5" w14:textId="77777777">
        <w:trPr>
          <w:trHeight w:val="272"/>
        </w:trPr>
        <w:tc>
          <w:tcPr>
            <w:tcW w:w="1344" w:type="dxa"/>
          </w:tcPr>
          <w:p w14:paraId="3B93BBF9" w14:textId="77777777" w:rsidR="007D435F" w:rsidRDefault="00B87847">
            <w:pPr>
              <w:pStyle w:val="TableParagraph"/>
              <w:spacing w:before="91" w:line="162" w:lineRule="exact"/>
              <w:ind w:right="574"/>
              <w:jc w:val="right"/>
              <w:rPr>
                <w:sz w:val="16"/>
              </w:rPr>
            </w:pPr>
            <w:r>
              <w:rPr>
                <w:sz w:val="16"/>
              </w:rPr>
              <w:t>03/29/05</w:t>
            </w:r>
          </w:p>
        </w:tc>
        <w:tc>
          <w:tcPr>
            <w:tcW w:w="3456" w:type="dxa"/>
          </w:tcPr>
          <w:p w14:paraId="2D9F024B" w14:textId="77777777" w:rsidR="007D435F" w:rsidRDefault="00B87847">
            <w:pPr>
              <w:pStyle w:val="TableParagraph"/>
              <w:spacing w:before="91" w:line="162" w:lineRule="exact"/>
              <w:ind w:left="575"/>
              <w:rPr>
                <w:sz w:val="16"/>
              </w:rPr>
            </w:pPr>
            <w:r>
              <w:rPr>
                <w:sz w:val="16"/>
              </w:rPr>
              <w:t>SURPATIENT,FIFTEEN</w:t>
            </w:r>
          </w:p>
        </w:tc>
        <w:tc>
          <w:tcPr>
            <w:tcW w:w="4177" w:type="dxa"/>
          </w:tcPr>
          <w:p w14:paraId="4827D1FC" w14:textId="77777777" w:rsidR="007D435F" w:rsidRDefault="00B87847">
            <w:pPr>
              <w:pStyle w:val="TableParagraph"/>
              <w:spacing w:before="91" w:line="162" w:lineRule="exact"/>
              <w:ind w:left="960"/>
              <w:rPr>
                <w:sz w:val="16"/>
              </w:rPr>
            </w:pPr>
            <w:r>
              <w:rPr>
                <w:sz w:val="16"/>
              </w:rPr>
              <w:t>CARDIOVERSION</w:t>
            </w:r>
          </w:p>
        </w:tc>
        <w:tc>
          <w:tcPr>
            <w:tcW w:w="3697" w:type="dxa"/>
          </w:tcPr>
          <w:p w14:paraId="3AAF891D" w14:textId="77777777" w:rsidR="007D435F" w:rsidRDefault="00B87847">
            <w:pPr>
              <w:pStyle w:val="TableParagraph"/>
              <w:spacing w:before="91" w:line="162" w:lineRule="exact"/>
              <w:ind w:left="1678"/>
              <w:rPr>
                <w:sz w:val="16"/>
              </w:rPr>
            </w:pPr>
            <w:r>
              <w:rPr>
                <w:sz w:val="16"/>
              </w:rPr>
              <w:t>SURSURGEON,THREE</w:t>
            </w:r>
          </w:p>
        </w:tc>
      </w:tr>
      <w:tr w:rsidR="007D435F" w14:paraId="668378C7" w14:textId="77777777">
        <w:trPr>
          <w:trHeight w:val="453"/>
        </w:trPr>
        <w:tc>
          <w:tcPr>
            <w:tcW w:w="1344" w:type="dxa"/>
          </w:tcPr>
          <w:p w14:paraId="5F034376" w14:textId="77777777" w:rsidR="007D435F" w:rsidRDefault="00B87847">
            <w:pPr>
              <w:pStyle w:val="TableParagraph"/>
              <w:ind w:right="574"/>
              <w:jc w:val="right"/>
              <w:rPr>
                <w:sz w:val="16"/>
              </w:rPr>
            </w:pPr>
            <w:r>
              <w:rPr>
                <w:sz w:val="16"/>
              </w:rPr>
              <w:t>15912</w:t>
            </w:r>
          </w:p>
        </w:tc>
        <w:tc>
          <w:tcPr>
            <w:tcW w:w="3456" w:type="dxa"/>
          </w:tcPr>
          <w:p w14:paraId="1B3FF417" w14:textId="77777777" w:rsidR="007D435F" w:rsidRDefault="00B87847">
            <w:pPr>
              <w:pStyle w:val="TableParagraph"/>
              <w:ind w:left="575"/>
              <w:rPr>
                <w:sz w:val="16"/>
              </w:rPr>
            </w:pPr>
            <w:r>
              <w:rPr>
                <w:sz w:val="16"/>
              </w:rPr>
              <w:t>000-98-1234</w:t>
            </w:r>
          </w:p>
        </w:tc>
        <w:tc>
          <w:tcPr>
            <w:tcW w:w="4177" w:type="dxa"/>
          </w:tcPr>
          <w:p w14:paraId="7F83D13F" w14:textId="77777777" w:rsidR="007D435F" w:rsidRDefault="007D435F">
            <w:pPr>
              <w:pStyle w:val="TableParagraph"/>
              <w:spacing w:before="10"/>
              <w:rPr>
                <w:sz w:val="15"/>
              </w:rPr>
            </w:pPr>
          </w:p>
          <w:p w14:paraId="7EFF553E" w14:textId="77777777" w:rsidR="007D435F" w:rsidRDefault="00B87847">
            <w:pPr>
              <w:pStyle w:val="TableParagraph"/>
              <w:spacing w:before="1"/>
              <w:ind w:left="961"/>
              <w:rPr>
                <w:sz w:val="16"/>
              </w:rPr>
            </w:pPr>
            <w:r>
              <w:rPr>
                <w:sz w:val="16"/>
              </w:rPr>
              <w:t>CPT Codes: 92960</w:t>
            </w:r>
          </w:p>
        </w:tc>
        <w:tc>
          <w:tcPr>
            <w:tcW w:w="3697" w:type="dxa"/>
          </w:tcPr>
          <w:p w14:paraId="2476395D" w14:textId="77777777" w:rsidR="007D435F" w:rsidRDefault="007D435F">
            <w:pPr>
              <w:pStyle w:val="TableParagraph"/>
              <w:rPr>
                <w:rFonts w:ascii="Times New Roman"/>
                <w:sz w:val="16"/>
              </w:rPr>
            </w:pPr>
          </w:p>
        </w:tc>
      </w:tr>
      <w:tr w:rsidR="007D435F" w14:paraId="77AD4C80" w14:textId="77777777">
        <w:trPr>
          <w:trHeight w:val="272"/>
        </w:trPr>
        <w:tc>
          <w:tcPr>
            <w:tcW w:w="1344" w:type="dxa"/>
          </w:tcPr>
          <w:p w14:paraId="5CBD5BE2" w14:textId="77777777" w:rsidR="007D435F" w:rsidRDefault="00B87847">
            <w:pPr>
              <w:pStyle w:val="TableParagraph"/>
              <w:spacing w:before="92" w:line="160" w:lineRule="exact"/>
              <w:ind w:right="574"/>
              <w:jc w:val="right"/>
              <w:rPr>
                <w:sz w:val="16"/>
              </w:rPr>
            </w:pPr>
            <w:r>
              <w:rPr>
                <w:sz w:val="16"/>
              </w:rPr>
              <w:t>08/04/05</w:t>
            </w:r>
          </w:p>
        </w:tc>
        <w:tc>
          <w:tcPr>
            <w:tcW w:w="3456" w:type="dxa"/>
          </w:tcPr>
          <w:p w14:paraId="677AD506" w14:textId="77777777" w:rsidR="007D435F" w:rsidRDefault="00B87847">
            <w:pPr>
              <w:pStyle w:val="TableParagraph"/>
              <w:spacing w:before="92" w:line="160" w:lineRule="exact"/>
              <w:ind w:left="575"/>
              <w:rPr>
                <w:sz w:val="16"/>
              </w:rPr>
            </w:pPr>
            <w:r>
              <w:rPr>
                <w:sz w:val="16"/>
              </w:rPr>
              <w:t>SURPATIENT,SIX</w:t>
            </w:r>
          </w:p>
        </w:tc>
        <w:tc>
          <w:tcPr>
            <w:tcW w:w="4177" w:type="dxa"/>
          </w:tcPr>
          <w:p w14:paraId="6E4B44E8" w14:textId="77777777" w:rsidR="007D435F" w:rsidRDefault="00B87847">
            <w:pPr>
              <w:pStyle w:val="TableParagraph"/>
              <w:spacing w:before="92" w:line="160" w:lineRule="exact"/>
              <w:ind w:left="959"/>
              <w:rPr>
                <w:sz w:val="16"/>
              </w:rPr>
            </w:pPr>
            <w:r>
              <w:rPr>
                <w:sz w:val="16"/>
              </w:rPr>
              <w:t>CARDIOVERSION</w:t>
            </w:r>
          </w:p>
        </w:tc>
        <w:tc>
          <w:tcPr>
            <w:tcW w:w="3697" w:type="dxa"/>
          </w:tcPr>
          <w:p w14:paraId="589F708A" w14:textId="77777777" w:rsidR="007D435F" w:rsidRDefault="00B87847">
            <w:pPr>
              <w:pStyle w:val="TableParagraph"/>
              <w:spacing w:before="92" w:line="160" w:lineRule="exact"/>
              <w:ind w:left="1678"/>
              <w:rPr>
                <w:sz w:val="16"/>
              </w:rPr>
            </w:pPr>
            <w:r>
              <w:rPr>
                <w:sz w:val="16"/>
              </w:rPr>
              <w:t>SURSURGEON,TWO</w:t>
            </w:r>
          </w:p>
        </w:tc>
      </w:tr>
      <w:tr w:rsidR="007D435F" w14:paraId="55CA79E2" w14:textId="77777777">
        <w:trPr>
          <w:trHeight w:val="453"/>
        </w:trPr>
        <w:tc>
          <w:tcPr>
            <w:tcW w:w="1344" w:type="dxa"/>
          </w:tcPr>
          <w:p w14:paraId="4E5CB9B1" w14:textId="77777777" w:rsidR="007D435F" w:rsidRDefault="00B87847">
            <w:pPr>
              <w:pStyle w:val="TableParagraph"/>
              <w:spacing w:line="181" w:lineRule="exact"/>
              <w:ind w:right="574"/>
              <w:jc w:val="right"/>
              <w:rPr>
                <w:sz w:val="16"/>
              </w:rPr>
            </w:pPr>
            <w:r>
              <w:rPr>
                <w:sz w:val="16"/>
              </w:rPr>
              <w:t>16669</w:t>
            </w:r>
          </w:p>
        </w:tc>
        <w:tc>
          <w:tcPr>
            <w:tcW w:w="3456" w:type="dxa"/>
          </w:tcPr>
          <w:p w14:paraId="564CAA6B" w14:textId="77777777" w:rsidR="007D435F" w:rsidRDefault="00B87847">
            <w:pPr>
              <w:pStyle w:val="TableParagraph"/>
              <w:spacing w:line="181" w:lineRule="exact"/>
              <w:ind w:left="575"/>
              <w:rPr>
                <w:sz w:val="16"/>
              </w:rPr>
            </w:pPr>
            <w:r>
              <w:rPr>
                <w:sz w:val="16"/>
              </w:rPr>
              <w:t>000-09-8797</w:t>
            </w:r>
          </w:p>
        </w:tc>
        <w:tc>
          <w:tcPr>
            <w:tcW w:w="4177" w:type="dxa"/>
          </w:tcPr>
          <w:p w14:paraId="5632B305" w14:textId="77777777" w:rsidR="007D435F" w:rsidRDefault="007D435F">
            <w:pPr>
              <w:pStyle w:val="TableParagraph"/>
              <w:rPr>
                <w:sz w:val="16"/>
              </w:rPr>
            </w:pPr>
          </w:p>
          <w:p w14:paraId="720AB316" w14:textId="77777777" w:rsidR="007D435F" w:rsidRDefault="00B87847">
            <w:pPr>
              <w:pStyle w:val="TableParagraph"/>
              <w:ind w:left="961"/>
              <w:rPr>
                <w:sz w:val="16"/>
              </w:rPr>
            </w:pPr>
            <w:r>
              <w:rPr>
                <w:sz w:val="16"/>
              </w:rPr>
              <w:t>CPT Codes: 92960</w:t>
            </w:r>
          </w:p>
        </w:tc>
        <w:tc>
          <w:tcPr>
            <w:tcW w:w="3697" w:type="dxa"/>
          </w:tcPr>
          <w:p w14:paraId="1F853EE4" w14:textId="77777777" w:rsidR="007D435F" w:rsidRDefault="00B87847">
            <w:pPr>
              <w:pStyle w:val="TableParagraph"/>
              <w:spacing w:line="181" w:lineRule="exact"/>
              <w:ind w:left="1680"/>
              <w:rPr>
                <w:sz w:val="16"/>
              </w:rPr>
            </w:pPr>
            <w:r>
              <w:rPr>
                <w:sz w:val="16"/>
              </w:rPr>
              <w:t>SURSURGEON,FOUR</w:t>
            </w:r>
          </w:p>
        </w:tc>
      </w:tr>
      <w:tr w:rsidR="007D435F" w14:paraId="59735E45" w14:textId="77777777">
        <w:trPr>
          <w:trHeight w:val="271"/>
        </w:trPr>
        <w:tc>
          <w:tcPr>
            <w:tcW w:w="1344" w:type="dxa"/>
          </w:tcPr>
          <w:p w14:paraId="53B2B0C3" w14:textId="77777777" w:rsidR="007D435F" w:rsidRDefault="00B87847">
            <w:pPr>
              <w:pStyle w:val="TableParagraph"/>
              <w:spacing w:before="90" w:line="160" w:lineRule="exact"/>
              <w:ind w:right="574"/>
              <w:jc w:val="right"/>
              <w:rPr>
                <w:sz w:val="16"/>
              </w:rPr>
            </w:pPr>
            <w:r>
              <w:rPr>
                <w:sz w:val="16"/>
              </w:rPr>
              <w:t>08/25/05</w:t>
            </w:r>
          </w:p>
        </w:tc>
        <w:tc>
          <w:tcPr>
            <w:tcW w:w="3456" w:type="dxa"/>
          </w:tcPr>
          <w:p w14:paraId="093404A1" w14:textId="77777777" w:rsidR="007D435F" w:rsidRDefault="00B87847">
            <w:pPr>
              <w:pStyle w:val="TableParagraph"/>
              <w:spacing w:before="90" w:line="160" w:lineRule="exact"/>
              <w:ind w:left="575"/>
              <w:rPr>
                <w:sz w:val="16"/>
              </w:rPr>
            </w:pPr>
            <w:r>
              <w:rPr>
                <w:sz w:val="16"/>
              </w:rPr>
              <w:t>SURPATIENT,TWO</w:t>
            </w:r>
          </w:p>
        </w:tc>
        <w:tc>
          <w:tcPr>
            <w:tcW w:w="4177" w:type="dxa"/>
          </w:tcPr>
          <w:p w14:paraId="2BA25B86" w14:textId="77777777" w:rsidR="007D435F" w:rsidRDefault="00B87847">
            <w:pPr>
              <w:pStyle w:val="TableParagraph"/>
              <w:spacing w:before="90" w:line="160" w:lineRule="exact"/>
              <w:ind w:left="959"/>
              <w:rPr>
                <w:sz w:val="16"/>
              </w:rPr>
            </w:pPr>
            <w:r>
              <w:rPr>
                <w:sz w:val="16"/>
              </w:rPr>
              <w:t>CARDIOVERSION</w:t>
            </w:r>
          </w:p>
        </w:tc>
        <w:tc>
          <w:tcPr>
            <w:tcW w:w="3697" w:type="dxa"/>
          </w:tcPr>
          <w:p w14:paraId="0E9DDEA7" w14:textId="77777777" w:rsidR="007D435F" w:rsidRDefault="00B87847">
            <w:pPr>
              <w:pStyle w:val="TableParagraph"/>
              <w:spacing w:before="90" w:line="160" w:lineRule="exact"/>
              <w:ind w:left="1678"/>
              <w:rPr>
                <w:sz w:val="16"/>
              </w:rPr>
            </w:pPr>
            <w:r>
              <w:rPr>
                <w:sz w:val="16"/>
              </w:rPr>
              <w:t>SURSURGEON,TWO</w:t>
            </w:r>
          </w:p>
        </w:tc>
      </w:tr>
      <w:tr w:rsidR="007D435F" w14:paraId="7EAE2209" w14:textId="77777777">
        <w:trPr>
          <w:trHeight w:val="363"/>
        </w:trPr>
        <w:tc>
          <w:tcPr>
            <w:tcW w:w="1344" w:type="dxa"/>
          </w:tcPr>
          <w:p w14:paraId="39F46059" w14:textId="77777777" w:rsidR="007D435F" w:rsidRDefault="00B87847">
            <w:pPr>
              <w:pStyle w:val="TableParagraph"/>
              <w:spacing w:line="181" w:lineRule="exact"/>
              <w:ind w:right="574"/>
              <w:jc w:val="right"/>
              <w:rPr>
                <w:sz w:val="16"/>
              </w:rPr>
            </w:pPr>
            <w:r>
              <w:rPr>
                <w:sz w:val="16"/>
              </w:rPr>
              <w:t>16828</w:t>
            </w:r>
          </w:p>
        </w:tc>
        <w:tc>
          <w:tcPr>
            <w:tcW w:w="3456" w:type="dxa"/>
          </w:tcPr>
          <w:p w14:paraId="6F2103A8" w14:textId="77777777" w:rsidR="007D435F" w:rsidRDefault="00B87847">
            <w:pPr>
              <w:pStyle w:val="TableParagraph"/>
              <w:spacing w:line="181" w:lineRule="exact"/>
              <w:ind w:left="576"/>
              <w:rPr>
                <w:sz w:val="16"/>
              </w:rPr>
            </w:pPr>
            <w:r>
              <w:rPr>
                <w:sz w:val="16"/>
              </w:rPr>
              <w:t>000-45-1982</w:t>
            </w:r>
          </w:p>
        </w:tc>
        <w:tc>
          <w:tcPr>
            <w:tcW w:w="4177" w:type="dxa"/>
          </w:tcPr>
          <w:p w14:paraId="60962F41" w14:textId="77777777" w:rsidR="007D435F" w:rsidRDefault="007D435F">
            <w:pPr>
              <w:pStyle w:val="TableParagraph"/>
              <w:rPr>
                <w:sz w:val="16"/>
              </w:rPr>
            </w:pPr>
          </w:p>
          <w:p w14:paraId="7C9FA7C0" w14:textId="77777777" w:rsidR="007D435F" w:rsidRDefault="00B87847">
            <w:pPr>
              <w:pStyle w:val="TableParagraph"/>
              <w:spacing w:line="161" w:lineRule="exact"/>
              <w:ind w:left="961"/>
              <w:rPr>
                <w:sz w:val="16"/>
              </w:rPr>
            </w:pPr>
            <w:r>
              <w:rPr>
                <w:sz w:val="16"/>
              </w:rPr>
              <w:t>CPT Codes: 92960</w:t>
            </w:r>
          </w:p>
        </w:tc>
        <w:tc>
          <w:tcPr>
            <w:tcW w:w="3697" w:type="dxa"/>
          </w:tcPr>
          <w:p w14:paraId="13F37A79" w14:textId="77777777" w:rsidR="007D435F" w:rsidRDefault="00B87847">
            <w:pPr>
              <w:pStyle w:val="TableParagraph"/>
              <w:spacing w:line="181" w:lineRule="exact"/>
              <w:ind w:left="1679"/>
              <w:rPr>
                <w:sz w:val="16"/>
              </w:rPr>
            </w:pPr>
            <w:r>
              <w:rPr>
                <w:sz w:val="16"/>
              </w:rPr>
              <w:t>SURSURGEON,TWO</w:t>
            </w:r>
          </w:p>
        </w:tc>
      </w:tr>
    </w:tbl>
    <w:p w14:paraId="795CA84E" w14:textId="77777777" w:rsidR="007D435F" w:rsidRDefault="007D435F">
      <w:pPr>
        <w:spacing w:line="181" w:lineRule="exact"/>
        <w:rPr>
          <w:sz w:val="16"/>
        </w:rPr>
        <w:sectPr w:rsidR="007D435F">
          <w:type w:val="continuous"/>
          <w:pgSz w:w="15840" w:h="12240" w:orient="landscape"/>
          <w:pgMar w:top="1500" w:right="1620" w:bottom="280" w:left="1340" w:header="720" w:footer="720" w:gutter="0"/>
          <w:cols w:space="720"/>
        </w:sectPr>
      </w:pPr>
    </w:p>
    <w:p w14:paraId="72B1AE0C" w14:textId="77777777" w:rsidR="007D435F" w:rsidRDefault="00B87847">
      <w:pPr>
        <w:pStyle w:val="Heading2"/>
        <w:ind w:left="140"/>
      </w:pPr>
      <w:bookmarkStart w:id="123" w:name="_bookmark116"/>
      <w:bookmarkEnd w:id="123"/>
      <w:r>
        <w:lastRenderedPageBreak/>
        <w:t>List Completed Cases Missing CPT Codes</w:t>
      </w:r>
    </w:p>
    <w:p w14:paraId="256EE9FD" w14:textId="77777777" w:rsidR="007D435F" w:rsidRDefault="00B87847">
      <w:pPr>
        <w:pStyle w:val="Heading3"/>
        <w:ind w:left="140"/>
      </w:pPr>
      <w:r>
        <w:t>[SRSCPT</w:t>
      </w:r>
    </w:p>
    <w:p w14:paraId="2B134A7B" w14:textId="77777777" w:rsidR="007D435F" w:rsidRDefault="007D435F">
      <w:pPr>
        <w:pStyle w:val="BodyText"/>
        <w:spacing w:before="11"/>
        <w:rPr>
          <w:rFonts w:ascii="Arial"/>
          <w:b/>
          <w:sz w:val="21"/>
        </w:rPr>
      </w:pPr>
    </w:p>
    <w:p w14:paraId="1E1D13AC" w14:textId="77777777" w:rsidR="007D435F" w:rsidRDefault="00B87847">
      <w:pPr>
        <w:ind w:left="140" w:right="315"/>
        <w:rPr>
          <w:rFonts w:ascii="Times New Roman"/>
        </w:rPr>
      </w:pPr>
      <w:r>
        <w:rPr>
          <w:rFonts w:ascii="Times New Roman"/>
        </w:rPr>
        <w:t xml:space="preserve">The </w:t>
      </w:r>
      <w:r>
        <w:rPr>
          <w:rFonts w:ascii="Times New Roman"/>
          <w:i/>
        </w:rPr>
        <w:t xml:space="preserve">List Completed Cases Missing CPT Codes </w:t>
      </w:r>
      <w:r>
        <w:rPr>
          <w:rFonts w:ascii="Times New Roman"/>
        </w:rPr>
        <w:t>option generates a report of completed cases that are missing the Principal CPT code for a specified date range. Only procedures that have CPT codes will be counted on the Annual Report of Surgical Procedures.</w:t>
      </w:r>
    </w:p>
    <w:p w14:paraId="5C886FCB" w14:textId="77777777" w:rsidR="007D435F" w:rsidRDefault="007D435F">
      <w:pPr>
        <w:pStyle w:val="BodyText"/>
        <w:spacing w:before="10"/>
        <w:rPr>
          <w:rFonts w:ascii="Times New Roman"/>
          <w:sz w:val="21"/>
        </w:rPr>
      </w:pPr>
    </w:p>
    <w:p w14:paraId="7935B56E" w14:textId="77777777" w:rsidR="007D435F" w:rsidRDefault="00B87847">
      <w:pPr>
        <w:ind w:left="140" w:right="165"/>
        <w:rPr>
          <w:rFonts w:ascii="Times New Roman"/>
        </w:rPr>
      </w:pPr>
      <w:r>
        <w:rPr>
          <w:rFonts w:ascii="Times New Roman"/>
        </w:rPr>
        <w:t>After the user enters the date range, the software will ask whether the user wants the Cumulative Report of CPT Codes to include: 1) only operating room surgical procedures, 2) non-O.R. procedures, or 3) both.</w:t>
      </w:r>
    </w:p>
    <w:p w14:paraId="1C7E3260" w14:textId="77777777" w:rsidR="007D435F" w:rsidRDefault="007D435F">
      <w:pPr>
        <w:pStyle w:val="BodyText"/>
        <w:spacing w:before="10"/>
        <w:rPr>
          <w:rFonts w:ascii="Times New Roman"/>
          <w:sz w:val="21"/>
        </w:rPr>
      </w:pPr>
    </w:p>
    <w:p w14:paraId="305F58A1" w14:textId="77777777" w:rsidR="007D435F" w:rsidRDefault="00B87847">
      <w:pPr>
        <w:spacing w:before="1"/>
        <w:ind w:left="140"/>
        <w:rPr>
          <w:rFonts w:ascii="Times New Roman"/>
        </w:rPr>
      </w:pPr>
      <w:r>
        <w:rPr>
          <w:rFonts w:ascii="Times New Roman"/>
        </w:rPr>
        <w:t>This report is in an 80-column format and can be viewed on the screen.</w:t>
      </w:r>
    </w:p>
    <w:p w14:paraId="54D7E477" w14:textId="77777777" w:rsidR="007D435F" w:rsidRDefault="007D435F">
      <w:pPr>
        <w:pStyle w:val="BodyText"/>
        <w:spacing w:before="4"/>
        <w:rPr>
          <w:rFonts w:ascii="Times New Roman"/>
          <w:sz w:val="22"/>
        </w:rPr>
      </w:pPr>
    </w:p>
    <w:p w14:paraId="79648A1C" w14:textId="77777777" w:rsidR="007D435F" w:rsidRDefault="00B87847">
      <w:pPr>
        <w:ind w:left="140"/>
        <w:rPr>
          <w:rFonts w:ascii="Times New Roman"/>
          <w:b/>
          <w:sz w:val="20"/>
        </w:rPr>
      </w:pPr>
      <w:r>
        <w:rPr>
          <w:rFonts w:ascii="Times New Roman"/>
          <w:b/>
          <w:sz w:val="20"/>
        </w:rPr>
        <w:t>Example: List Completed Cases Missing CPT Codes</w:t>
      </w:r>
    </w:p>
    <w:p w14:paraId="21134F0E" w14:textId="77777777" w:rsidR="007D435F" w:rsidRDefault="00B87847">
      <w:pPr>
        <w:pStyle w:val="BodyText"/>
        <w:tabs>
          <w:tab w:val="left" w:pos="9530"/>
        </w:tabs>
        <w:spacing w:before="122"/>
        <w:ind w:left="140"/>
      </w:pPr>
      <w:r>
        <w:rPr>
          <w:shd w:val="clear" w:color="auto" w:fill="E4E4E4"/>
        </w:rPr>
        <w:t xml:space="preserve">Select CPT/ICD Coding Menu Option: </w:t>
      </w:r>
      <w:r>
        <w:rPr>
          <w:b/>
          <w:shd w:val="clear" w:color="auto" w:fill="E4E4E4"/>
        </w:rPr>
        <w:t xml:space="preserve">M  </w:t>
      </w:r>
      <w:r>
        <w:rPr>
          <w:shd w:val="clear" w:color="auto" w:fill="E4E4E4"/>
        </w:rPr>
        <w:t>List Completed Cases Missing CPT</w:t>
      </w:r>
      <w:r>
        <w:rPr>
          <w:spacing w:val="-32"/>
          <w:shd w:val="clear" w:color="auto" w:fill="E4E4E4"/>
        </w:rPr>
        <w:t xml:space="preserve"> </w:t>
      </w:r>
      <w:r>
        <w:rPr>
          <w:shd w:val="clear" w:color="auto" w:fill="E4E4E4"/>
        </w:rPr>
        <w:t>Codes</w:t>
      </w:r>
      <w:r>
        <w:rPr>
          <w:shd w:val="clear" w:color="auto" w:fill="E4E4E4"/>
        </w:rPr>
        <w:tab/>
      </w:r>
    </w:p>
    <w:p w14:paraId="7CCCA1BA" w14:textId="77777777" w:rsidR="007D435F" w:rsidRDefault="00277930">
      <w:pPr>
        <w:pStyle w:val="BodyText"/>
        <w:spacing w:before="4"/>
        <w:rPr>
          <w:sz w:val="20"/>
        </w:rPr>
      </w:pPr>
      <w:r>
        <w:pict w14:anchorId="6C42E1C5">
          <v:shape id="_x0000_s3107" type="#_x0000_t202" style="position:absolute;margin-left:70.6pt;margin-top:12.75pt;width:470.95pt;height:63.5pt;z-index:-15402496;mso-wrap-distance-left:0;mso-wrap-distance-right:0;mso-position-horizontal-relative:page" fillcolor="#e4e4e4" stroked="f">
            <v:textbox inset="0,0,0,0">
              <w:txbxContent>
                <w:p w14:paraId="746ABCBB" w14:textId="77777777" w:rsidR="0040444F" w:rsidRDefault="0040444F">
                  <w:pPr>
                    <w:pStyle w:val="BodyText"/>
                    <w:spacing w:before="3"/>
                    <w:ind w:left="28"/>
                  </w:pPr>
                  <w:r>
                    <w:t>Print list of Completed Cases Missing CPT Codes for</w:t>
                  </w:r>
                </w:p>
                <w:p w14:paraId="3DD73643" w14:textId="77777777" w:rsidR="0040444F" w:rsidRDefault="0040444F">
                  <w:pPr>
                    <w:pStyle w:val="BodyText"/>
                  </w:pPr>
                </w:p>
                <w:p w14:paraId="04498A93" w14:textId="77777777" w:rsidR="0040444F" w:rsidRDefault="0040444F">
                  <w:pPr>
                    <w:pStyle w:val="BodyText"/>
                    <w:numPr>
                      <w:ilvl w:val="0"/>
                      <w:numId w:val="216"/>
                    </w:numPr>
                    <w:tabs>
                      <w:tab w:val="left" w:pos="317"/>
                    </w:tabs>
                    <w:spacing w:line="181" w:lineRule="exact"/>
                    <w:ind w:hanging="289"/>
                  </w:pPr>
                  <w:r>
                    <w:t>OR Surgical</w:t>
                  </w:r>
                  <w:r>
                    <w:rPr>
                      <w:spacing w:val="-3"/>
                    </w:rPr>
                    <w:t xml:space="preserve"> </w:t>
                  </w:r>
                  <w:r>
                    <w:t>Procedures.</w:t>
                  </w:r>
                </w:p>
                <w:p w14:paraId="1455E1E7" w14:textId="77777777" w:rsidR="0040444F" w:rsidRDefault="0040444F">
                  <w:pPr>
                    <w:pStyle w:val="BodyText"/>
                    <w:numPr>
                      <w:ilvl w:val="0"/>
                      <w:numId w:val="216"/>
                    </w:numPr>
                    <w:tabs>
                      <w:tab w:val="left" w:pos="317"/>
                    </w:tabs>
                    <w:spacing w:line="181" w:lineRule="exact"/>
                    <w:ind w:hanging="289"/>
                  </w:pPr>
                  <w:r>
                    <w:t>Non-OR</w:t>
                  </w:r>
                  <w:r>
                    <w:rPr>
                      <w:spacing w:val="-2"/>
                    </w:rPr>
                    <w:t xml:space="preserve"> </w:t>
                  </w:r>
                  <w:r>
                    <w:t>Procedures.</w:t>
                  </w:r>
                </w:p>
                <w:p w14:paraId="3DC80CBF" w14:textId="77777777" w:rsidR="0040444F" w:rsidRDefault="0040444F">
                  <w:pPr>
                    <w:pStyle w:val="BodyText"/>
                    <w:numPr>
                      <w:ilvl w:val="0"/>
                      <w:numId w:val="216"/>
                    </w:numPr>
                    <w:tabs>
                      <w:tab w:val="left" w:pos="317"/>
                    </w:tabs>
                    <w:spacing w:before="1"/>
                    <w:ind w:hanging="289"/>
                  </w:pPr>
                  <w:r>
                    <w:t>Both OR Surgical Procedures and Non-OR Procedures (All</w:t>
                  </w:r>
                  <w:r>
                    <w:rPr>
                      <w:spacing w:val="-14"/>
                    </w:rPr>
                    <w:t xml:space="preserve"> </w:t>
                  </w:r>
                  <w:r>
                    <w:t>Specialties).</w:t>
                  </w:r>
                </w:p>
                <w:p w14:paraId="3E9DCD35" w14:textId="77777777" w:rsidR="0040444F" w:rsidRDefault="0040444F">
                  <w:pPr>
                    <w:pStyle w:val="BodyText"/>
                    <w:spacing w:before="7"/>
                    <w:rPr>
                      <w:sz w:val="15"/>
                    </w:rPr>
                  </w:pPr>
                </w:p>
                <w:p w14:paraId="46D65194" w14:textId="77777777" w:rsidR="0040444F" w:rsidRDefault="0040444F">
                  <w:pPr>
                    <w:pStyle w:val="BodyText"/>
                    <w:ind w:left="28"/>
                    <w:rPr>
                      <w:b/>
                    </w:rPr>
                  </w:pPr>
                  <w:r>
                    <w:t xml:space="preserve">Select Number: 1// </w:t>
                  </w:r>
                  <w:r>
                    <w:rPr>
                      <w:b/>
                    </w:rPr>
                    <w:t>1</w:t>
                  </w:r>
                </w:p>
              </w:txbxContent>
            </v:textbox>
            <w10:wrap type="topAndBottom" anchorx="page"/>
          </v:shape>
        </w:pict>
      </w:r>
      <w:r>
        <w:pict w14:anchorId="5CDC2BFD">
          <v:shape id="_x0000_s3106" type="#_x0000_t202" style="position:absolute;margin-left:70.6pt;margin-top:88.8pt;width:470.95pt;height:54.4pt;z-index:-15401984;mso-wrap-distance-left:0;mso-wrap-distance-right:0;mso-position-horizontal-relative:page" fillcolor="#e4e4e4" stroked="f">
            <v:textbox inset="0,0,0,0">
              <w:txbxContent>
                <w:p w14:paraId="73C03009" w14:textId="77777777" w:rsidR="0040444F" w:rsidRDefault="0040444F">
                  <w:pPr>
                    <w:pStyle w:val="BodyText"/>
                    <w:spacing w:line="180" w:lineRule="exact"/>
                    <w:ind w:left="28"/>
                    <w:rPr>
                      <w:b/>
                    </w:rPr>
                  </w:pPr>
                  <w:r>
                    <w:t>Do you want the list for all Surgical Specialties ? YES//</w:t>
                  </w:r>
                  <w:r>
                    <w:rPr>
                      <w:spacing w:val="82"/>
                    </w:rPr>
                    <w:t xml:space="preserve"> </w:t>
                  </w:r>
                  <w:r>
                    <w:rPr>
                      <w:b/>
                    </w:rPr>
                    <w:t>&lt;Enter&gt;</w:t>
                  </w:r>
                </w:p>
                <w:p w14:paraId="2EFFB491" w14:textId="77777777" w:rsidR="0040444F" w:rsidRDefault="0040444F">
                  <w:pPr>
                    <w:pStyle w:val="BodyText"/>
                    <w:spacing w:before="11"/>
                    <w:rPr>
                      <w:b/>
                      <w:sz w:val="15"/>
                    </w:rPr>
                  </w:pPr>
                </w:p>
                <w:p w14:paraId="22BEFCB7" w14:textId="77777777" w:rsidR="0040444F" w:rsidRDefault="0040444F">
                  <w:pPr>
                    <w:pStyle w:val="BodyText"/>
                    <w:ind w:left="28" w:right="5931"/>
                  </w:pPr>
                  <w:r>
                    <w:t xml:space="preserve">Start with Date: </w:t>
                  </w:r>
                  <w:r>
                    <w:rPr>
                      <w:b/>
                    </w:rPr>
                    <w:t xml:space="preserve">2/1 </w:t>
                  </w:r>
                  <w:r>
                    <w:t xml:space="preserve">(FEB 01, 2005) End with Date: </w:t>
                  </w:r>
                  <w:r>
                    <w:rPr>
                      <w:b/>
                    </w:rPr>
                    <w:t xml:space="preserve">4/30 </w:t>
                  </w:r>
                  <w:r>
                    <w:t>(APR 30, 2005)</w:t>
                  </w:r>
                </w:p>
                <w:p w14:paraId="13F1AA63" w14:textId="77777777" w:rsidR="0040444F" w:rsidRDefault="0040444F">
                  <w:pPr>
                    <w:pStyle w:val="BodyText"/>
                    <w:spacing w:before="1"/>
                  </w:pPr>
                </w:p>
                <w:p w14:paraId="39224A64" w14:textId="77777777" w:rsidR="0040444F" w:rsidRDefault="0040444F">
                  <w:pPr>
                    <w:ind w:left="28"/>
                    <w:rPr>
                      <w:b/>
                      <w:i/>
                      <w:sz w:val="16"/>
                    </w:rPr>
                  </w:pPr>
                  <w:r>
                    <w:rPr>
                      <w:sz w:val="16"/>
                    </w:rPr>
                    <w:t xml:space="preserve">Print the List of Cases Missing CPT codes to which Printer ? </w:t>
                  </w:r>
                  <w:r>
                    <w:rPr>
                      <w:b/>
                      <w:i/>
                      <w:sz w:val="16"/>
                    </w:rPr>
                    <w:t>[Select Print Device]</w:t>
                  </w:r>
                </w:p>
              </w:txbxContent>
            </v:textbox>
            <w10:wrap type="topAndBottom" anchorx="page"/>
          </v:shape>
        </w:pict>
      </w:r>
    </w:p>
    <w:p w14:paraId="51654E03" w14:textId="77777777" w:rsidR="007D435F" w:rsidRDefault="007D435F">
      <w:pPr>
        <w:pStyle w:val="BodyText"/>
        <w:spacing w:before="9"/>
        <w:rPr>
          <w:sz w:val="18"/>
        </w:rPr>
      </w:pPr>
    </w:p>
    <w:p w14:paraId="366EA33B"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D78D59D" w14:textId="77777777" w:rsidR="007D435F" w:rsidRDefault="007D435F">
      <w:pPr>
        <w:spacing w:line="232" w:lineRule="exact"/>
        <w:rPr>
          <w:rFonts w:ascii="Times New Roman"/>
        </w:rPr>
        <w:sectPr w:rsidR="007D435F">
          <w:footerReference w:type="default" r:id="rId315"/>
          <w:pgSz w:w="12240" w:h="15840"/>
          <w:pgMar w:top="1480" w:right="1300" w:bottom="940" w:left="1300" w:header="0" w:footer="746" w:gutter="0"/>
          <w:pgNumType w:start="230"/>
          <w:cols w:space="720"/>
        </w:sectPr>
      </w:pPr>
    </w:p>
    <w:p w14:paraId="2FA7D74E" w14:textId="77777777" w:rsidR="007D435F" w:rsidRDefault="00B87847">
      <w:pPr>
        <w:pStyle w:val="BodyText"/>
        <w:spacing w:before="89" w:line="172" w:lineRule="exact"/>
        <w:ind w:left="120" w:right="1797"/>
        <w:jc w:val="center"/>
      </w:pPr>
      <w:r>
        <w:lastRenderedPageBreak/>
        <w:t>MAYBERRY, NC</w:t>
      </w:r>
    </w:p>
    <w:p w14:paraId="54FB9B0F" w14:textId="77777777" w:rsidR="007D435F" w:rsidRDefault="00B87847">
      <w:pPr>
        <w:pStyle w:val="BodyText"/>
        <w:spacing w:line="163" w:lineRule="exact"/>
        <w:ind w:left="2348"/>
      </w:pPr>
      <w:r>
        <w:t>Completed Cases Missing CPT</w:t>
      </w:r>
      <w:r>
        <w:rPr>
          <w:spacing w:val="-16"/>
        </w:rPr>
        <w:t xml:space="preserve"> </w:t>
      </w:r>
      <w:r>
        <w:t>Codes</w:t>
      </w:r>
    </w:p>
    <w:p w14:paraId="5378727A" w14:textId="77777777" w:rsidR="007D435F" w:rsidRDefault="00B87847">
      <w:pPr>
        <w:pStyle w:val="BodyText"/>
        <w:spacing w:before="4" w:line="216" w:lineRule="auto"/>
        <w:ind w:left="2348" w:right="4118" w:firstLine="480"/>
      </w:pPr>
      <w:r>
        <w:t>O.R. Surgical Procedures From: FEB 1,2005  To: APR</w:t>
      </w:r>
      <w:r>
        <w:rPr>
          <w:spacing w:val="-15"/>
        </w:rPr>
        <w:t xml:space="preserve"> </w:t>
      </w:r>
      <w:r>
        <w:t>30,2005</w:t>
      </w:r>
    </w:p>
    <w:p w14:paraId="4ECC9EF7" w14:textId="77777777" w:rsidR="007D435F" w:rsidRDefault="00B87847">
      <w:pPr>
        <w:pStyle w:val="BodyText"/>
        <w:spacing w:line="168" w:lineRule="exact"/>
        <w:ind w:left="120" w:right="1893"/>
        <w:jc w:val="center"/>
      </w:pPr>
      <w:r>
        <w:t>Specialty: GENERAL(OR WHEN NOT DEFINED BELOW)</w:t>
      </w:r>
    </w:p>
    <w:p w14:paraId="1AFB521C" w14:textId="77777777" w:rsidR="007D435F" w:rsidRDefault="00B87847">
      <w:pPr>
        <w:pStyle w:val="BodyText"/>
        <w:tabs>
          <w:tab w:val="left" w:pos="1868"/>
          <w:tab w:val="left" w:pos="5900"/>
        </w:tabs>
        <w:spacing w:before="159" w:line="216" w:lineRule="auto"/>
        <w:ind w:left="140" w:right="2201"/>
      </w:pPr>
      <w:r>
        <w:t>Operation</w:t>
      </w:r>
      <w:r>
        <w:rPr>
          <w:spacing w:val="-4"/>
        </w:rPr>
        <w:t xml:space="preserve"> </w:t>
      </w:r>
      <w:r>
        <w:t>Date</w:t>
      </w:r>
      <w:r>
        <w:tab/>
        <w:t>Patient</w:t>
      </w:r>
      <w:r>
        <w:rPr>
          <w:spacing w:val="-3"/>
        </w:rPr>
        <w:t xml:space="preserve"> </w:t>
      </w:r>
      <w:r>
        <w:t>(ID#)</w:t>
      </w:r>
      <w:r>
        <w:tab/>
      </w:r>
      <w:r>
        <w:rPr>
          <w:spacing w:val="-1"/>
        </w:rPr>
        <w:t xml:space="preserve">Surgeon/Provider </w:t>
      </w:r>
      <w:r>
        <w:t>Case</w:t>
      </w:r>
      <w:r>
        <w:rPr>
          <w:spacing w:val="-1"/>
        </w:rPr>
        <w:t xml:space="preserve"> </w:t>
      </w:r>
      <w:r>
        <w:t>#</w:t>
      </w:r>
    </w:p>
    <w:p w14:paraId="3689B09F" w14:textId="77777777" w:rsidR="007D435F" w:rsidRDefault="00B87847">
      <w:pPr>
        <w:pStyle w:val="BodyText"/>
        <w:spacing w:line="168" w:lineRule="exact"/>
        <w:ind w:left="140"/>
      </w:pPr>
      <w:r>
        <w:t>================================================================================</w:t>
      </w:r>
    </w:p>
    <w:tbl>
      <w:tblPr>
        <w:tblW w:w="0" w:type="auto"/>
        <w:tblInd w:w="147" w:type="dxa"/>
        <w:tblLayout w:type="fixed"/>
        <w:tblCellMar>
          <w:left w:w="0" w:type="dxa"/>
          <w:right w:w="0" w:type="dxa"/>
        </w:tblCellMar>
        <w:tblLook w:val="01E0" w:firstRow="1" w:lastRow="1" w:firstColumn="1" w:lastColumn="1" w:noHBand="0" w:noVBand="0"/>
      </w:tblPr>
      <w:tblGrid>
        <w:gridCol w:w="1440"/>
        <w:gridCol w:w="3889"/>
        <w:gridCol w:w="2352"/>
      </w:tblGrid>
      <w:tr w:rsidR="007D435F" w14:paraId="3A536F05" w14:textId="77777777">
        <w:trPr>
          <w:trHeight w:val="172"/>
        </w:trPr>
        <w:tc>
          <w:tcPr>
            <w:tcW w:w="1440" w:type="dxa"/>
          </w:tcPr>
          <w:p w14:paraId="5B49A34B" w14:textId="77777777" w:rsidR="007D435F" w:rsidRDefault="00B87847">
            <w:pPr>
              <w:pStyle w:val="TableParagraph"/>
              <w:spacing w:line="153" w:lineRule="exact"/>
              <w:rPr>
                <w:sz w:val="16"/>
              </w:rPr>
            </w:pPr>
            <w:r>
              <w:rPr>
                <w:sz w:val="16"/>
              </w:rPr>
              <w:t>FEB 01, 2005</w:t>
            </w:r>
          </w:p>
        </w:tc>
        <w:tc>
          <w:tcPr>
            <w:tcW w:w="3889" w:type="dxa"/>
          </w:tcPr>
          <w:p w14:paraId="330A64CA" w14:textId="77777777" w:rsidR="007D435F" w:rsidRDefault="00B87847">
            <w:pPr>
              <w:pStyle w:val="TableParagraph"/>
              <w:spacing w:line="153" w:lineRule="exact"/>
              <w:ind w:left="287"/>
              <w:rPr>
                <w:sz w:val="16"/>
              </w:rPr>
            </w:pPr>
            <w:r>
              <w:rPr>
                <w:sz w:val="16"/>
              </w:rPr>
              <w:t>SURPATIENT,TWO (000-45-1982)</w:t>
            </w:r>
          </w:p>
        </w:tc>
        <w:tc>
          <w:tcPr>
            <w:tcW w:w="2352" w:type="dxa"/>
          </w:tcPr>
          <w:p w14:paraId="30C96C7B" w14:textId="77777777" w:rsidR="007D435F" w:rsidRDefault="00B87847">
            <w:pPr>
              <w:pStyle w:val="TableParagraph"/>
              <w:spacing w:line="153" w:lineRule="exact"/>
              <w:ind w:left="431"/>
              <w:rPr>
                <w:sz w:val="16"/>
              </w:rPr>
            </w:pPr>
            <w:r>
              <w:rPr>
                <w:sz w:val="16"/>
              </w:rPr>
              <w:t>SURSURGEON,TWO</w:t>
            </w:r>
          </w:p>
        </w:tc>
      </w:tr>
      <w:tr w:rsidR="007D435F" w14:paraId="4E43F732" w14:textId="77777777">
        <w:trPr>
          <w:trHeight w:val="163"/>
        </w:trPr>
        <w:tc>
          <w:tcPr>
            <w:tcW w:w="1440" w:type="dxa"/>
          </w:tcPr>
          <w:p w14:paraId="2DD6DF78" w14:textId="77777777" w:rsidR="007D435F" w:rsidRDefault="00B87847">
            <w:pPr>
              <w:pStyle w:val="TableParagraph"/>
              <w:spacing w:line="143" w:lineRule="exact"/>
              <w:rPr>
                <w:sz w:val="16"/>
              </w:rPr>
            </w:pPr>
            <w:r>
              <w:rPr>
                <w:sz w:val="16"/>
              </w:rPr>
              <w:t>53708</w:t>
            </w:r>
          </w:p>
        </w:tc>
        <w:tc>
          <w:tcPr>
            <w:tcW w:w="3889" w:type="dxa"/>
          </w:tcPr>
          <w:p w14:paraId="2747D177" w14:textId="77777777" w:rsidR="007D435F" w:rsidRDefault="007D435F">
            <w:pPr>
              <w:pStyle w:val="TableParagraph"/>
              <w:rPr>
                <w:rFonts w:ascii="Times New Roman"/>
                <w:sz w:val="10"/>
              </w:rPr>
            </w:pPr>
          </w:p>
        </w:tc>
        <w:tc>
          <w:tcPr>
            <w:tcW w:w="2352" w:type="dxa"/>
          </w:tcPr>
          <w:p w14:paraId="093B9807" w14:textId="77777777" w:rsidR="007D435F" w:rsidRDefault="007D435F">
            <w:pPr>
              <w:pStyle w:val="TableParagraph"/>
              <w:rPr>
                <w:rFonts w:ascii="Times New Roman"/>
                <w:sz w:val="10"/>
              </w:rPr>
            </w:pPr>
          </w:p>
        </w:tc>
      </w:tr>
      <w:tr w:rsidR="007D435F" w14:paraId="10D28CB9" w14:textId="77777777">
        <w:trPr>
          <w:trHeight w:val="237"/>
        </w:trPr>
        <w:tc>
          <w:tcPr>
            <w:tcW w:w="1440" w:type="dxa"/>
            <w:tcBorders>
              <w:bottom w:val="dashed" w:sz="4" w:space="0" w:color="000000"/>
            </w:tcBorders>
          </w:tcPr>
          <w:p w14:paraId="206F0AEA" w14:textId="77777777" w:rsidR="007D435F" w:rsidRDefault="007D435F">
            <w:pPr>
              <w:pStyle w:val="TableParagraph"/>
              <w:rPr>
                <w:rFonts w:ascii="Times New Roman"/>
                <w:sz w:val="16"/>
              </w:rPr>
            </w:pPr>
          </w:p>
        </w:tc>
        <w:tc>
          <w:tcPr>
            <w:tcW w:w="3889" w:type="dxa"/>
            <w:tcBorders>
              <w:bottom w:val="dashed" w:sz="4" w:space="0" w:color="000000"/>
            </w:tcBorders>
          </w:tcPr>
          <w:p w14:paraId="5F026D00" w14:textId="77777777" w:rsidR="007D435F" w:rsidRDefault="00B87847">
            <w:pPr>
              <w:pStyle w:val="TableParagraph"/>
              <w:spacing w:line="154" w:lineRule="exact"/>
              <w:ind w:left="287"/>
              <w:rPr>
                <w:sz w:val="16"/>
              </w:rPr>
            </w:pPr>
            <w:r>
              <w:rPr>
                <w:sz w:val="16"/>
              </w:rPr>
              <w:t>* EXC LEFT PREAURICULAR LESION</w:t>
            </w:r>
          </w:p>
        </w:tc>
        <w:tc>
          <w:tcPr>
            <w:tcW w:w="2352" w:type="dxa"/>
            <w:tcBorders>
              <w:bottom w:val="dashed" w:sz="4" w:space="0" w:color="000000"/>
            </w:tcBorders>
          </w:tcPr>
          <w:p w14:paraId="7B1C8977" w14:textId="77777777" w:rsidR="007D435F" w:rsidRDefault="007D435F">
            <w:pPr>
              <w:pStyle w:val="TableParagraph"/>
              <w:rPr>
                <w:rFonts w:ascii="Times New Roman"/>
                <w:sz w:val="16"/>
              </w:rPr>
            </w:pPr>
          </w:p>
        </w:tc>
      </w:tr>
      <w:tr w:rsidR="007D435F" w14:paraId="48D2D789" w14:textId="77777777">
        <w:trPr>
          <w:trHeight w:val="242"/>
        </w:trPr>
        <w:tc>
          <w:tcPr>
            <w:tcW w:w="1440" w:type="dxa"/>
            <w:tcBorders>
              <w:top w:val="dashed" w:sz="4" w:space="0" w:color="000000"/>
            </w:tcBorders>
          </w:tcPr>
          <w:p w14:paraId="786D5DA9" w14:textId="77777777" w:rsidR="007D435F" w:rsidRDefault="00B87847">
            <w:pPr>
              <w:pStyle w:val="TableParagraph"/>
              <w:spacing w:before="51" w:line="171" w:lineRule="exact"/>
              <w:rPr>
                <w:sz w:val="16"/>
              </w:rPr>
            </w:pPr>
            <w:r>
              <w:rPr>
                <w:sz w:val="16"/>
              </w:rPr>
              <w:t>FEB 08, 2005</w:t>
            </w:r>
          </w:p>
        </w:tc>
        <w:tc>
          <w:tcPr>
            <w:tcW w:w="3889" w:type="dxa"/>
            <w:tcBorders>
              <w:top w:val="dashed" w:sz="4" w:space="0" w:color="000000"/>
            </w:tcBorders>
          </w:tcPr>
          <w:p w14:paraId="16AF0F0A" w14:textId="77777777" w:rsidR="007D435F" w:rsidRDefault="00B87847">
            <w:pPr>
              <w:pStyle w:val="TableParagraph"/>
              <w:spacing w:before="51" w:line="171" w:lineRule="exact"/>
              <w:ind w:left="287"/>
              <w:rPr>
                <w:sz w:val="16"/>
              </w:rPr>
            </w:pPr>
            <w:r>
              <w:rPr>
                <w:sz w:val="16"/>
              </w:rPr>
              <w:t>SURPATIENT,FIVE (000-58-7963)</w:t>
            </w:r>
          </w:p>
        </w:tc>
        <w:tc>
          <w:tcPr>
            <w:tcW w:w="2352" w:type="dxa"/>
            <w:tcBorders>
              <w:top w:val="dashed" w:sz="4" w:space="0" w:color="000000"/>
            </w:tcBorders>
          </w:tcPr>
          <w:p w14:paraId="54E0A2D0" w14:textId="77777777" w:rsidR="007D435F" w:rsidRDefault="00B87847">
            <w:pPr>
              <w:pStyle w:val="TableParagraph"/>
              <w:spacing w:before="51" w:line="171" w:lineRule="exact"/>
              <w:ind w:left="431"/>
              <w:rPr>
                <w:sz w:val="16"/>
              </w:rPr>
            </w:pPr>
            <w:r>
              <w:rPr>
                <w:sz w:val="16"/>
              </w:rPr>
              <w:t>SURSURGEON,ONE</w:t>
            </w:r>
          </w:p>
        </w:tc>
      </w:tr>
      <w:tr w:rsidR="007D435F" w14:paraId="7CC6CD0A" w14:textId="77777777">
        <w:trPr>
          <w:trHeight w:val="163"/>
        </w:trPr>
        <w:tc>
          <w:tcPr>
            <w:tcW w:w="1440" w:type="dxa"/>
          </w:tcPr>
          <w:p w14:paraId="5BA371AB" w14:textId="77777777" w:rsidR="007D435F" w:rsidRDefault="00B87847">
            <w:pPr>
              <w:pStyle w:val="TableParagraph"/>
              <w:spacing w:line="143" w:lineRule="exact"/>
              <w:rPr>
                <w:sz w:val="16"/>
              </w:rPr>
            </w:pPr>
            <w:r>
              <w:rPr>
                <w:sz w:val="16"/>
              </w:rPr>
              <w:t>53747</w:t>
            </w:r>
          </w:p>
        </w:tc>
        <w:tc>
          <w:tcPr>
            <w:tcW w:w="3889" w:type="dxa"/>
          </w:tcPr>
          <w:p w14:paraId="284C913A" w14:textId="77777777" w:rsidR="007D435F" w:rsidRDefault="007D435F">
            <w:pPr>
              <w:pStyle w:val="TableParagraph"/>
              <w:rPr>
                <w:rFonts w:ascii="Times New Roman"/>
                <w:sz w:val="10"/>
              </w:rPr>
            </w:pPr>
          </w:p>
        </w:tc>
        <w:tc>
          <w:tcPr>
            <w:tcW w:w="2352" w:type="dxa"/>
          </w:tcPr>
          <w:p w14:paraId="1C6C2B53" w14:textId="77777777" w:rsidR="007D435F" w:rsidRDefault="007D435F">
            <w:pPr>
              <w:pStyle w:val="TableParagraph"/>
              <w:rPr>
                <w:rFonts w:ascii="Times New Roman"/>
                <w:sz w:val="10"/>
              </w:rPr>
            </w:pPr>
          </w:p>
        </w:tc>
      </w:tr>
      <w:tr w:rsidR="007D435F" w14:paraId="3B263531" w14:textId="77777777">
        <w:trPr>
          <w:trHeight w:val="163"/>
        </w:trPr>
        <w:tc>
          <w:tcPr>
            <w:tcW w:w="1440" w:type="dxa"/>
          </w:tcPr>
          <w:p w14:paraId="71B4FA2E" w14:textId="77777777" w:rsidR="007D435F" w:rsidRDefault="007D435F">
            <w:pPr>
              <w:pStyle w:val="TableParagraph"/>
              <w:rPr>
                <w:rFonts w:ascii="Times New Roman"/>
                <w:sz w:val="10"/>
              </w:rPr>
            </w:pPr>
          </w:p>
        </w:tc>
        <w:tc>
          <w:tcPr>
            <w:tcW w:w="3889" w:type="dxa"/>
          </w:tcPr>
          <w:p w14:paraId="46EEB929" w14:textId="77777777" w:rsidR="007D435F" w:rsidRDefault="00B87847">
            <w:pPr>
              <w:pStyle w:val="TableParagraph"/>
              <w:spacing w:line="143" w:lineRule="exact"/>
              <w:ind w:left="287"/>
              <w:rPr>
                <w:sz w:val="16"/>
              </w:rPr>
            </w:pPr>
            <w:r>
              <w:rPr>
                <w:sz w:val="16"/>
              </w:rPr>
              <w:t>* EXCISION LESIONS SCALP</w:t>
            </w:r>
          </w:p>
        </w:tc>
        <w:tc>
          <w:tcPr>
            <w:tcW w:w="2352" w:type="dxa"/>
          </w:tcPr>
          <w:p w14:paraId="4F423CE0" w14:textId="77777777" w:rsidR="007D435F" w:rsidRDefault="007D435F">
            <w:pPr>
              <w:pStyle w:val="TableParagraph"/>
              <w:rPr>
                <w:rFonts w:ascii="Times New Roman"/>
                <w:sz w:val="10"/>
              </w:rPr>
            </w:pPr>
          </w:p>
        </w:tc>
      </w:tr>
      <w:tr w:rsidR="007D435F" w14:paraId="4227CCA3" w14:textId="77777777">
        <w:trPr>
          <w:trHeight w:val="234"/>
        </w:trPr>
        <w:tc>
          <w:tcPr>
            <w:tcW w:w="1440" w:type="dxa"/>
            <w:tcBorders>
              <w:bottom w:val="dashed" w:sz="4" w:space="0" w:color="000000"/>
            </w:tcBorders>
          </w:tcPr>
          <w:p w14:paraId="43D36E25" w14:textId="77777777" w:rsidR="007D435F" w:rsidRDefault="007D435F">
            <w:pPr>
              <w:pStyle w:val="TableParagraph"/>
              <w:rPr>
                <w:rFonts w:ascii="Times New Roman"/>
                <w:sz w:val="16"/>
              </w:rPr>
            </w:pPr>
          </w:p>
        </w:tc>
        <w:tc>
          <w:tcPr>
            <w:tcW w:w="3889" w:type="dxa"/>
            <w:tcBorders>
              <w:bottom w:val="dashed" w:sz="4" w:space="0" w:color="000000"/>
            </w:tcBorders>
          </w:tcPr>
          <w:p w14:paraId="21355703" w14:textId="77777777" w:rsidR="007D435F" w:rsidRDefault="00B87847">
            <w:pPr>
              <w:pStyle w:val="TableParagraph"/>
              <w:spacing w:line="154" w:lineRule="exact"/>
              <w:ind w:left="287"/>
              <w:rPr>
                <w:sz w:val="16"/>
              </w:rPr>
            </w:pPr>
            <w:r>
              <w:rPr>
                <w:sz w:val="16"/>
              </w:rPr>
              <w:t>* N/A (CPT: MISSING)</w:t>
            </w:r>
          </w:p>
        </w:tc>
        <w:tc>
          <w:tcPr>
            <w:tcW w:w="2352" w:type="dxa"/>
            <w:tcBorders>
              <w:bottom w:val="dashed" w:sz="4" w:space="0" w:color="000000"/>
            </w:tcBorders>
          </w:tcPr>
          <w:p w14:paraId="1657D234" w14:textId="77777777" w:rsidR="007D435F" w:rsidRDefault="007D435F">
            <w:pPr>
              <w:pStyle w:val="TableParagraph"/>
              <w:rPr>
                <w:rFonts w:ascii="Times New Roman"/>
                <w:sz w:val="16"/>
              </w:rPr>
            </w:pPr>
          </w:p>
        </w:tc>
      </w:tr>
      <w:tr w:rsidR="007D435F" w14:paraId="28FCA979" w14:textId="77777777">
        <w:trPr>
          <w:trHeight w:val="242"/>
        </w:trPr>
        <w:tc>
          <w:tcPr>
            <w:tcW w:w="1440" w:type="dxa"/>
            <w:tcBorders>
              <w:top w:val="dashed" w:sz="4" w:space="0" w:color="000000"/>
            </w:tcBorders>
          </w:tcPr>
          <w:p w14:paraId="0BE26874" w14:textId="77777777" w:rsidR="007D435F" w:rsidRDefault="00B87847">
            <w:pPr>
              <w:pStyle w:val="TableParagraph"/>
              <w:spacing w:before="51" w:line="171" w:lineRule="exact"/>
              <w:rPr>
                <w:sz w:val="16"/>
              </w:rPr>
            </w:pPr>
            <w:r>
              <w:rPr>
                <w:sz w:val="16"/>
              </w:rPr>
              <w:t>MAR 12, 2005</w:t>
            </w:r>
          </w:p>
        </w:tc>
        <w:tc>
          <w:tcPr>
            <w:tcW w:w="3889" w:type="dxa"/>
            <w:tcBorders>
              <w:top w:val="dashed" w:sz="4" w:space="0" w:color="000000"/>
            </w:tcBorders>
          </w:tcPr>
          <w:p w14:paraId="07CDD873" w14:textId="77777777" w:rsidR="007D435F" w:rsidRDefault="00B87847">
            <w:pPr>
              <w:pStyle w:val="TableParagraph"/>
              <w:spacing w:before="51" w:line="171" w:lineRule="exact"/>
              <w:ind w:left="287"/>
              <w:rPr>
                <w:sz w:val="16"/>
              </w:rPr>
            </w:pPr>
            <w:r>
              <w:rPr>
                <w:sz w:val="16"/>
              </w:rPr>
              <w:t>SURPATIENT,SEVEN (000-84-0987)</w:t>
            </w:r>
          </w:p>
        </w:tc>
        <w:tc>
          <w:tcPr>
            <w:tcW w:w="2352" w:type="dxa"/>
            <w:tcBorders>
              <w:top w:val="dashed" w:sz="4" w:space="0" w:color="000000"/>
            </w:tcBorders>
          </w:tcPr>
          <w:p w14:paraId="7EF570FE" w14:textId="77777777" w:rsidR="007D435F" w:rsidRDefault="00B87847">
            <w:pPr>
              <w:pStyle w:val="TableParagraph"/>
              <w:spacing w:before="51" w:line="171" w:lineRule="exact"/>
              <w:ind w:left="431"/>
              <w:rPr>
                <w:sz w:val="16"/>
              </w:rPr>
            </w:pPr>
            <w:r>
              <w:rPr>
                <w:sz w:val="16"/>
              </w:rPr>
              <w:t>SURSURGEON,TWO</w:t>
            </w:r>
          </w:p>
        </w:tc>
      </w:tr>
      <w:tr w:rsidR="007D435F" w14:paraId="118201C3" w14:textId="77777777">
        <w:trPr>
          <w:trHeight w:val="163"/>
        </w:trPr>
        <w:tc>
          <w:tcPr>
            <w:tcW w:w="1440" w:type="dxa"/>
          </w:tcPr>
          <w:p w14:paraId="7FFE61B1" w14:textId="77777777" w:rsidR="007D435F" w:rsidRDefault="00B87847">
            <w:pPr>
              <w:pStyle w:val="TableParagraph"/>
              <w:spacing w:line="143" w:lineRule="exact"/>
              <w:rPr>
                <w:sz w:val="16"/>
              </w:rPr>
            </w:pPr>
            <w:r>
              <w:rPr>
                <w:sz w:val="16"/>
              </w:rPr>
              <w:t>53973</w:t>
            </w:r>
          </w:p>
        </w:tc>
        <w:tc>
          <w:tcPr>
            <w:tcW w:w="3889" w:type="dxa"/>
          </w:tcPr>
          <w:p w14:paraId="5CF6C23A" w14:textId="77777777" w:rsidR="007D435F" w:rsidRDefault="007D435F">
            <w:pPr>
              <w:pStyle w:val="TableParagraph"/>
              <w:rPr>
                <w:rFonts w:ascii="Times New Roman"/>
                <w:sz w:val="10"/>
              </w:rPr>
            </w:pPr>
          </w:p>
        </w:tc>
        <w:tc>
          <w:tcPr>
            <w:tcW w:w="2352" w:type="dxa"/>
          </w:tcPr>
          <w:p w14:paraId="01861FE3" w14:textId="77777777" w:rsidR="007D435F" w:rsidRDefault="007D435F">
            <w:pPr>
              <w:pStyle w:val="TableParagraph"/>
              <w:rPr>
                <w:rFonts w:ascii="Times New Roman"/>
                <w:sz w:val="10"/>
              </w:rPr>
            </w:pPr>
          </w:p>
        </w:tc>
      </w:tr>
      <w:tr w:rsidR="007D435F" w14:paraId="206CC150" w14:textId="77777777">
        <w:trPr>
          <w:trHeight w:val="237"/>
        </w:trPr>
        <w:tc>
          <w:tcPr>
            <w:tcW w:w="1440" w:type="dxa"/>
            <w:tcBorders>
              <w:bottom w:val="dashed" w:sz="4" w:space="0" w:color="000000"/>
            </w:tcBorders>
          </w:tcPr>
          <w:p w14:paraId="438A5575" w14:textId="77777777" w:rsidR="007D435F" w:rsidRDefault="007D435F">
            <w:pPr>
              <w:pStyle w:val="TableParagraph"/>
              <w:rPr>
                <w:rFonts w:ascii="Times New Roman"/>
                <w:sz w:val="16"/>
              </w:rPr>
            </w:pPr>
          </w:p>
        </w:tc>
        <w:tc>
          <w:tcPr>
            <w:tcW w:w="3889" w:type="dxa"/>
            <w:tcBorders>
              <w:bottom w:val="dashed" w:sz="4" w:space="0" w:color="000000"/>
            </w:tcBorders>
          </w:tcPr>
          <w:p w14:paraId="2CFD30A6" w14:textId="77777777" w:rsidR="007D435F" w:rsidRDefault="00B87847">
            <w:pPr>
              <w:pStyle w:val="TableParagraph"/>
              <w:spacing w:line="154" w:lineRule="exact"/>
              <w:ind w:left="287"/>
              <w:rPr>
                <w:sz w:val="16"/>
              </w:rPr>
            </w:pPr>
            <w:r>
              <w:rPr>
                <w:sz w:val="16"/>
              </w:rPr>
              <w:t>* COLONOSCOPY</w:t>
            </w:r>
          </w:p>
        </w:tc>
        <w:tc>
          <w:tcPr>
            <w:tcW w:w="2352" w:type="dxa"/>
            <w:tcBorders>
              <w:bottom w:val="dashed" w:sz="4" w:space="0" w:color="000000"/>
            </w:tcBorders>
          </w:tcPr>
          <w:p w14:paraId="084028E0" w14:textId="77777777" w:rsidR="007D435F" w:rsidRDefault="007D435F">
            <w:pPr>
              <w:pStyle w:val="TableParagraph"/>
              <w:rPr>
                <w:rFonts w:ascii="Times New Roman"/>
                <w:sz w:val="16"/>
              </w:rPr>
            </w:pPr>
          </w:p>
        </w:tc>
      </w:tr>
      <w:tr w:rsidR="007D435F" w14:paraId="5B11B3D9" w14:textId="77777777">
        <w:trPr>
          <w:trHeight w:val="243"/>
        </w:trPr>
        <w:tc>
          <w:tcPr>
            <w:tcW w:w="1440" w:type="dxa"/>
            <w:tcBorders>
              <w:top w:val="dashed" w:sz="4" w:space="0" w:color="000000"/>
            </w:tcBorders>
          </w:tcPr>
          <w:p w14:paraId="0740ECCA" w14:textId="77777777" w:rsidR="007D435F" w:rsidRDefault="00B87847">
            <w:pPr>
              <w:pStyle w:val="TableParagraph"/>
              <w:spacing w:before="52" w:line="171" w:lineRule="exact"/>
              <w:rPr>
                <w:sz w:val="16"/>
              </w:rPr>
            </w:pPr>
            <w:r>
              <w:rPr>
                <w:sz w:val="16"/>
              </w:rPr>
              <w:t>MAR 23, 2005</w:t>
            </w:r>
          </w:p>
        </w:tc>
        <w:tc>
          <w:tcPr>
            <w:tcW w:w="3889" w:type="dxa"/>
            <w:tcBorders>
              <w:top w:val="dashed" w:sz="4" w:space="0" w:color="000000"/>
            </w:tcBorders>
          </w:tcPr>
          <w:p w14:paraId="60C8A2E0" w14:textId="77777777" w:rsidR="007D435F" w:rsidRDefault="00B87847">
            <w:pPr>
              <w:pStyle w:val="TableParagraph"/>
              <w:spacing w:before="52" w:line="171" w:lineRule="exact"/>
              <w:ind w:left="287"/>
              <w:rPr>
                <w:sz w:val="16"/>
              </w:rPr>
            </w:pPr>
            <w:r>
              <w:rPr>
                <w:sz w:val="16"/>
              </w:rPr>
              <w:t>SURPATIENT,FORTYONE (000-43-2109)</w:t>
            </w:r>
          </w:p>
        </w:tc>
        <w:tc>
          <w:tcPr>
            <w:tcW w:w="2352" w:type="dxa"/>
            <w:tcBorders>
              <w:top w:val="dashed" w:sz="4" w:space="0" w:color="000000"/>
            </w:tcBorders>
          </w:tcPr>
          <w:p w14:paraId="0C1D4CA3" w14:textId="77777777" w:rsidR="007D435F" w:rsidRDefault="00B87847">
            <w:pPr>
              <w:pStyle w:val="TableParagraph"/>
              <w:spacing w:before="52" w:line="171" w:lineRule="exact"/>
              <w:ind w:left="431"/>
              <w:rPr>
                <w:sz w:val="16"/>
              </w:rPr>
            </w:pPr>
            <w:r>
              <w:rPr>
                <w:sz w:val="16"/>
              </w:rPr>
              <w:t>SURSURGEON,ONE</w:t>
            </w:r>
          </w:p>
        </w:tc>
      </w:tr>
      <w:tr w:rsidR="007D435F" w14:paraId="15374CAA" w14:textId="77777777">
        <w:trPr>
          <w:trHeight w:val="163"/>
        </w:trPr>
        <w:tc>
          <w:tcPr>
            <w:tcW w:w="1440" w:type="dxa"/>
          </w:tcPr>
          <w:p w14:paraId="512D733B" w14:textId="77777777" w:rsidR="007D435F" w:rsidRDefault="00B87847">
            <w:pPr>
              <w:pStyle w:val="TableParagraph"/>
              <w:spacing w:line="143" w:lineRule="exact"/>
              <w:rPr>
                <w:sz w:val="16"/>
              </w:rPr>
            </w:pPr>
            <w:r>
              <w:rPr>
                <w:sz w:val="16"/>
              </w:rPr>
              <w:t>54030</w:t>
            </w:r>
          </w:p>
        </w:tc>
        <w:tc>
          <w:tcPr>
            <w:tcW w:w="3889" w:type="dxa"/>
          </w:tcPr>
          <w:p w14:paraId="57AA91BF" w14:textId="77777777" w:rsidR="007D435F" w:rsidRDefault="007D435F">
            <w:pPr>
              <w:pStyle w:val="TableParagraph"/>
              <w:rPr>
                <w:rFonts w:ascii="Times New Roman"/>
                <w:sz w:val="10"/>
              </w:rPr>
            </w:pPr>
          </w:p>
        </w:tc>
        <w:tc>
          <w:tcPr>
            <w:tcW w:w="2352" w:type="dxa"/>
          </w:tcPr>
          <w:p w14:paraId="45A63B21" w14:textId="77777777" w:rsidR="007D435F" w:rsidRDefault="007D435F">
            <w:pPr>
              <w:pStyle w:val="TableParagraph"/>
              <w:rPr>
                <w:rFonts w:ascii="Times New Roman"/>
                <w:sz w:val="10"/>
              </w:rPr>
            </w:pPr>
          </w:p>
        </w:tc>
      </w:tr>
      <w:tr w:rsidR="007D435F" w14:paraId="791EDB98" w14:textId="77777777">
        <w:trPr>
          <w:trHeight w:val="237"/>
        </w:trPr>
        <w:tc>
          <w:tcPr>
            <w:tcW w:w="1440" w:type="dxa"/>
            <w:tcBorders>
              <w:bottom w:val="dashed" w:sz="4" w:space="0" w:color="000000"/>
            </w:tcBorders>
          </w:tcPr>
          <w:p w14:paraId="0584C9E9" w14:textId="77777777" w:rsidR="007D435F" w:rsidRDefault="007D435F">
            <w:pPr>
              <w:pStyle w:val="TableParagraph"/>
              <w:rPr>
                <w:rFonts w:ascii="Times New Roman"/>
                <w:sz w:val="16"/>
              </w:rPr>
            </w:pPr>
          </w:p>
        </w:tc>
        <w:tc>
          <w:tcPr>
            <w:tcW w:w="3889" w:type="dxa"/>
            <w:tcBorders>
              <w:bottom w:val="dashed" w:sz="4" w:space="0" w:color="000000"/>
            </w:tcBorders>
          </w:tcPr>
          <w:p w14:paraId="5242B34E" w14:textId="77777777" w:rsidR="007D435F" w:rsidRDefault="00B87847">
            <w:pPr>
              <w:pStyle w:val="TableParagraph"/>
              <w:spacing w:line="154" w:lineRule="exact"/>
              <w:ind w:left="287"/>
              <w:rPr>
                <w:sz w:val="16"/>
              </w:rPr>
            </w:pPr>
            <w:r>
              <w:rPr>
                <w:sz w:val="16"/>
              </w:rPr>
              <w:t>* COLONOSCOPY/ATTEMPTED</w:t>
            </w:r>
          </w:p>
        </w:tc>
        <w:tc>
          <w:tcPr>
            <w:tcW w:w="2352" w:type="dxa"/>
            <w:tcBorders>
              <w:bottom w:val="dashed" w:sz="4" w:space="0" w:color="000000"/>
            </w:tcBorders>
          </w:tcPr>
          <w:p w14:paraId="63E591FF" w14:textId="77777777" w:rsidR="007D435F" w:rsidRDefault="007D435F">
            <w:pPr>
              <w:pStyle w:val="TableParagraph"/>
              <w:rPr>
                <w:rFonts w:ascii="Times New Roman"/>
                <w:sz w:val="16"/>
              </w:rPr>
            </w:pPr>
          </w:p>
        </w:tc>
      </w:tr>
      <w:tr w:rsidR="007D435F" w14:paraId="257B47A3" w14:textId="77777777">
        <w:trPr>
          <w:trHeight w:val="242"/>
        </w:trPr>
        <w:tc>
          <w:tcPr>
            <w:tcW w:w="1440" w:type="dxa"/>
            <w:tcBorders>
              <w:top w:val="dashed" w:sz="4" w:space="0" w:color="000000"/>
            </w:tcBorders>
          </w:tcPr>
          <w:p w14:paraId="2FDB4F01" w14:textId="77777777" w:rsidR="007D435F" w:rsidRDefault="00B87847">
            <w:pPr>
              <w:pStyle w:val="TableParagraph"/>
              <w:spacing w:before="51" w:line="171" w:lineRule="exact"/>
              <w:rPr>
                <w:sz w:val="16"/>
              </w:rPr>
            </w:pPr>
            <w:r>
              <w:rPr>
                <w:sz w:val="16"/>
              </w:rPr>
              <w:t>APR 27, 2005</w:t>
            </w:r>
          </w:p>
        </w:tc>
        <w:tc>
          <w:tcPr>
            <w:tcW w:w="3889" w:type="dxa"/>
            <w:tcBorders>
              <w:top w:val="dashed" w:sz="4" w:space="0" w:color="000000"/>
            </w:tcBorders>
          </w:tcPr>
          <w:p w14:paraId="0B72ABB7" w14:textId="77777777" w:rsidR="007D435F" w:rsidRDefault="00B87847">
            <w:pPr>
              <w:pStyle w:val="TableParagraph"/>
              <w:spacing w:before="51" w:line="171" w:lineRule="exact"/>
              <w:ind w:left="287"/>
              <w:rPr>
                <w:sz w:val="16"/>
              </w:rPr>
            </w:pPr>
            <w:r>
              <w:rPr>
                <w:sz w:val="16"/>
              </w:rPr>
              <w:t>SURPATIENT,THIRTY (000-82-9472)</w:t>
            </w:r>
          </w:p>
        </w:tc>
        <w:tc>
          <w:tcPr>
            <w:tcW w:w="2352" w:type="dxa"/>
            <w:tcBorders>
              <w:top w:val="dashed" w:sz="4" w:space="0" w:color="000000"/>
            </w:tcBorders>
          </w:tcPr>
          <w:p w14:paraId="4932307F" w14:textId="77777777" w:rsidR="007D435F" w:rsidRDefault="00B87847">
            <w:pPr>
              <w:pStyle w:val="TableParagraph"/>
              <w:spacing w:before="51" w:line="171" w:lineRule="exact"/>
              <w:ind w:left="431"/>
              <w:rPr>
                <w:sz w:val="16"/>
              </w:rPr>
            </w:pPr>
            <w:r>
              <w:rPr>
                <w:sz w:val="16"/>
              </w:rPr>
              <w:t>SURSURGEON,SEVENTEEN</w:t>
            </w:r>
          </w:p>
        </w:tc>
      </w:tr>
      <w:tr w:rsidR="007D435F" w14:paraId="7189B8E0" w14:textId="77777777">
        <w:trPr>
          <w:trHeight w:val="163"/>
        </w:trPr>
        <w:tc>
          <w:tcPr>
            <w:tcW w:w="1440" w:type="dxa"/>
          </w:tcPr>
          <w:p w14:paraId="05780758" w14:textId="77777777" w:rsidR="007D435F" w:rsidRDefault="00B87847">
            <w:pPr>
              <w:pStyle w:val="TableParagraph"/>
              <w:spacing w:line="143" w:lineRule="exact"/>
              <w:rPr>
                <w:sz w:val="16"/>
              </w:rPr>
            </w:pPr>
            <w:r>
              <w:rPr>
                <w:sz w:val="16"/>
              </w:rPr>
              <w:t>54325</w:t>
            </w:r>
          </w:p>
        </w:tc>
        <w:tc>
          <w:tcPr>
            <w:tcW w:w="3889" w:type="dxa"/>
          </w:tcPr>
          <w:p w14:paraId="68BE6740" w14:textId="77777777" w:rsidR="007D435F" w:rsidRDefault="007D435F">
            <w:pPr>
              <w:pStyle w:val="TableParagraph"/>
              <w:rPr>
                <w:rFonts w:ascii="Times New Roman"/>
                <w:sz w:val="10"/>
              </w:rPr>
            </w:pPr>
          </w:p>
        </w:tc>
        <w:tc>
          <w:tcPr>
            <w:tcW w:w="2352" w:type="dxa"/>
          </w:tcPr>
          <w:p w14:paraId="6B8BE980" w14:textId="77777777" w:rsidR="007D435F" w:rsidRDefault="007D435F">
            <w:pPr>
              <w:pStyle w:val="TableParagraph"/>
              <w:rPr>
                <w:rFonts w:ascii="Times New Roman"/>
                <w:sz w:val="10"/>
              </w:rPr>
            </w:pPr>
          </w:p>
        </w:tc>
      </w:tr>
      <w:tr w:rsidR="007D435F" w14:paraId="232D1CA5" w14:textId="77777777">
        <w:trPr>
          <w:trHeight w:val="163"/>
        </w:trPr>
        <w:tc>
          <w:tcPr>
            <w:tcW w:w="1440" w:type="dxa"/>
          </w:tcPr>
          <w:p w14:paraId="4B866070" w14:textId="77777777" w:rsidR="007D435F" w:rsidRDefault="007D435F">
            <w:pPr>
              <w:pStyle w:val="TableParagraph"/>
              <w:rPr>
                <w:rFonts w:ascii="Times New Roman"/>
                <w:sz w:val="10"/>
              </w:rPr>
            </w:pPr>
          </w:p>
        </w:tc>
        <w:tc>
          <w:tcPr>
            <w:tcW w:w="3889" w:type="dxa"/>
          </w:tcPr>
          <w:p w14:paraId="7D2E7449" w14:textId="77777777" w:rsidR="007D435F" w:rsidRDefault="00B87847">
            <w:pPr>
              <w:pStyle w:val="TableParagraph"/>
              <w:spacing w:line="143" w:lineRule="exact"/>
              <w:ind w:left="287"/>
              <w:rPr>
                <w:sz w:val="16"/>
              </w:rPr>
            </w:pPr>
            <w:r>
              <w:rPr>
                <w:sz w:val="16"/>
              </w:rPr>
              <w:t>* EXCISION RT FOREARM LESIONS</w:t>
            </w:r>
          </w:p>
        </w:tc>
        <w:tc>
          <w:tcPr>
            <w:tcW w:w="2352" w:type="dxa"/>
          </w:tcPr>
          <w:p w14:paraId="7A301F49" w14:textId="77777777" w:rsidR="007D435F" w:rsidRDefault="007D435F">
            <w:pPr>
              <w:pStyle w:val="TableParagraph"/>
              <w:rPr>
                <w:rFonts w:ascii="Times New Roman"/>
                <w:sz w:val="10"/>
              </w:rPr>
            </w:pPr>
          </w:p>
        </w:tc>
      </w:tr>
      <w:tr w:rsidR="007D435F" w14:paraId="3D742A49" w14:textId="77777777">
        <w:trPr>
          <w:trHeight w:val="163"/>
        </w:trPr>
        <w:tc>
          <w:tcPr>
            <w:tcW w:w="1440" w:type="dxa"/>
          </w:tcPr>
          <w:p w14:paraId="14B0B9CA" w14:textId="77777777" w:rsidR="007D435F" w:rsidRDefault="007D435F">
            <w:pPr>
              <w:pStyle w:val="TableParagraph"/>
              <w:rPr>
                <w:rFonts w:ascii="Times New Roman"/>
                <w:sz w:val="10"/>
              </w:rPr>
            </w:pPr>
          </w:p>
        </w:tc>
        <w:tc>
          <w:tcPr>
            <w:tcW w:w="3889" w:type="dxa"/>
          </w:tcPr>
          <w:p w14:paraId="5AD437AC" w14:textId="77777777" w:rsidR="007D435F" w:rsidRDefault="00B87847">
            <w:pPr>
              <w:pStyle w:val="TableParagraph"/>
              <w:spacing w:line="143" w:lineRule="exact"/>
              <w:ind w:left="287"/>
              <w:rPr>
                <w:sz w:val="16"/>
              </w:rPr>
            </w:pPr>
            <w:r>
              <w:rPr>
                <w:sz w:val="16"/>
              </w:rPr>
              <w:t>* EXC LESION, RT EAR</w:t>
            </w:r>
          </w:p>
        </w:tc>
        <w:tc>
          <w:tcPr>
            <w:tcW w:w="2352" w:type="dxa"/>
          </w:tcPr>
          <w:p w14:paraId="1A68B1A8" w14:textId="77777777" w:rsidR="007D435F" w:rsidRDefault="007D435F">
            <w:pPr>
              <w:pStyle w:val="TableParagraph"/>
              <w:rPr>
                <w:rFonts w:ascii="Times New Roman"/>
                <w:sz w:val="10"/>
              </w:rPr>
            </w:pPr>
          </w:p>
        </w:tc>
      </w:tr>
      <w:tr w:rsidR="007D435F" w14:paraId="0EB896F8" w14:textId="77777777">
        <w:trPr>
          <w:trHeight w:val="163"/>
        </w:trPr>
        <w:tc>
          <w:tcPr>
            <w:tcW w:w="1440" w:type="dxa"/>
          </w:tcPr>
          <w:p w14:paraId="2C870B76" w14:textId="77777777" w:rsidR="007D435F" w:rsidRDefault="007D435F">
            <w:pPr>
              <w:pStyle w:val="TableParagraph"/>
              <w:rPr>
                <w:rFonts w:ascii="Times New Roman"/>
                <w:sz w:val="10"/>
              </w:rPr>
            </w:pPr>
          </w:p>
        </w:tc>
        <w:tc>
          <w:tcPr>
            <w:tcW w:w="3889" w:type="dxa"/>
          </w:tcPr>
          <w:p w14:paraId="53CF78A5" w14:textId="77777777" w:rsidR="007D435F" w:rsidRDefault="00B87847">
            <w:pPr>
              <w:pStyle w:val="TableParagraph"/>
              <w:spacing w:line="143" w:lineRule="exact"/>
              <w:ind w:left="287"/>
              <w:rPr>
                <w:sz w:val="16"/>
              </w:rPr>
            </w:pPr>
            <w:r>
              <w:rPr>
                <w:sz w:val="16"/>
              </w:rPr>
              <w:t>* EXC LESION, RT FOREHEAD</w:t>
            </w:r>
          </w:p>
        </w:tc>
        <w:tc>
          <w:tcPr>
            <w:tcW w:w="2352" w:type="dxa"/>
          </w:tcPr>
          <w:p w14:paraId="5954366B" w14:textId="77777777" w:rsidR="007D435F" w:rsidRDefault="007D435F">
            <w:pPr>
              <w:pStyle w:val="TableParagraph"/>
              <w:rPr>
                <w:rFonts w:ascii="Times New Roman"/>
                <w:sz w:val="10"/>
              </w:rPr>
            </w:pPr>
          </w:p>
        </w:tc>
      </w:tr>
      <w:tr w:rsidR="007D435F" w14:paraId="131879E1" w14:textId="77777777">
        <w:trPr>
          <w:trHeight w:val="163"/>
        </w:trPr>
        <w:tc>
          <w:tcPr>
            <w:tcW w:w="1440" w:type="dxa"/>
          </w:tcPr>
          <w:p w14:paraId="5A845161" w14:textId="77777777" w:rsidR="007D435F" w:rsidRDefault="007D435F">
            <w:pPr>
              <w:pStyle w:val="TableParagraph"/>
              <w:rPr>
                <w:rFonts w:ascii="Times New Roman"/>
                <w:sz w:val="10"/>
              </w:rPr>
            </w:pPr>
          </w:p>
        </w:tc>
        <w:tc>
          <w:tcPr>
            <w:tcW w:w="3889" w:type="dxa"/>
          </w:tcPr>
          <w:p w14:paraId="2132D34D" w14:textId="77777777" w:rsidR="007D435F" w:rsidRDefault="00B87847">
            <w:pPr>
              <w:pStyle w:val="TableParagraph"/>
              <w:spacing w:line="143" w:lineRule="exact"/>
              <w:ind w:left="287"/>
              <w:rPr>
                <w:sz w:val="16"/>
              </w:rPr>
            </w:pPr>
            <w:r>
              <w:rPr>
                <w:sz w:val="16"/>
              </w:rPr>
              <w:t>* EXC LESION RT SCALP</w:t>
            </w:r>
          </w:p>
        </w:tc>
        <w:tc>
          <w:tcPr>
            <w:tcW w:w="2352" w:type="dxa"/>
          </w:tcPr>
          <w:p w14:paraId="35E0FB61" w14:textId="77777777" w:rsidR="007D435F" w:rsidRDefault="007D435F">
            <w:pPr>
              <w:pStyle w:val="TableParagraph"/>
              <w:rPr>
                <w:rFonts w:ascii="Times New Roman"/>
                <w:sz w:val="10"/>
              </w:rPr>
            </w:pPr>
          </w:p>
        </w:tc>
      </w:tr>
      <w:tr w:rsidR="007D435F" w14:paraId="69B9E0D7" w14:textId="77777777">
        <w:trPr>
          <w:trHeight w:val="163"/>
        </w:trPr>
        <w:tc>
          <w:tcPr>
            <w:tcW w:w="1440" w:type="dxa"/>
          </w:tcPr>
          <w:p w14:paraId="2D0864B6" w14:textId="77777777" w:rsidR="007D435F" w:rsidRDefault="007D435F">
            <w:pPr>
              <w:pStyle w:val="TableParagraph"/>
              <w:rPr>
                <w:rFonts w:ascii="Times New Roman"/>
                <w:sz w:val="10"/>
              </w:rPr>
            </w:pPr>
          </w:p>
        </w:tc>
        <w:tc>
          <w:tcPr>
            <w:tcW w:w="3889" w:type="dxa"/>
          </w:tcPr>
          <w:p w14:paraId="360C67E5" w14:textId="77777777" w:rsidR="007D435F" w:rsidRDefault="00B87847">
            <w:pPr>
              <w:pStyle w:val="TableParagraph"/>
              <w:spacing w:line="143" w:lineRule="exact"/>
              <w:ind w:left="287"/>
              <w:rPr>
                <w:sz w:val="16"/>
              </w:rPr>
            </w:pPr>
            <w:r>
              <w:rPr>
                <w:sz w:val="16"/>
              </w:rPr>
              <w:t>* RXC LESION, NOSE</w:t>
            </w:r>
          </w:p>
        </w:tc>
        <w:tc>
          <w:tcPr>
            <w:tcW w:w="2352" w:type="dxa"/>
          </w:tcPr>
          <w:p w14:paraId="14FA8480" w14:textId="77777777" w:rsidR="007D435F" w:rsidRDefault="007D435F">
            <w:pPr>
              <w:pStyle w:val="TableParagraph"/>
              <w:rPr>
                <w:rFonts w:ascii="Times New Roman"/>
                <w:sz w:val="10"/>
              </w:rPr>
            </w:pPr>
          </w:p>
        </w:tc>
      </w:tr>
      <w:tr w:rsidR="007D435F" w14:paraId="237D924E" w14:textId="77777777">
        <w:trPr>
          <w:trHeight w:val="163"/>
        </w:trPr>
        <w:tc>
          <w:tcPr>
            <w:tcW w:w="1440" w:type="dxa"/>
          </w:tcPr>
          <w:p w14:paraId="1AF376BE" w14:textId="77777777" w:rsidR="007D435F" w:rsidRDefault="007D435F">
            <w:pPr>
              <w:pStyle w:val="TableParagraph"/>
              <w:rPr>
                <w:rFonts w:ascii="Times New Roman"/>
                <w:sz w:val="10"/>
              </w:rPr>
            </w:pPr>
          </w:p>
        </w:tc>
        <w:tc>
          <w:tcPr>
            <w:tcW w:w="3889" w:type="dxa"/>
          </w:tcPr>
          <w:p w14:paraId="091F1A50" w14:textId="77777777" w:rsidR="007D435F" w:rsidRDefault="00B87847">
            <w:pPr>
              <w:pStyle w:val="TableParagraph"/>
              <w:spacing w:line="143" w:lineRule="exact"/>
              <w:ind w:left="287"/>
              <w:rPr>
                <w:sz w:val="16"/>
              </w:rPr>
            </w:pPr>
            <w:r>
              <w:rPr>
                <w:sz w:val="16"/>
              </w:rPr>
              <w:t>* EXC LESION, LEFT EAR</w:t>
            </w:r>
          </w:p>
        </w:tc>
        <w:tc>
          <w:tcPr>
            <w:tcW w:w="2352" w:type="dxa"/>
          </w:tcPr>
          <w:p w14:paraId="094126E3" w14:textId="77777777" w:rsidR="007D435F" w:rsidRDefault="007D435F">
            <w:pPr>
              <w:pStyle w:val="TableParagraph"/>
              <w:rPr>
                <w:rFonts w:ascii="Times New Roman"/>
                <w:sz w:val="10"/>
              </w:rPr>
            </w:pPr>
          </w:p>
        </w:tc>
      </w:tr>
      <w:tr w:rsidR="007D435F" w14:paraId="2EFD6F56" w14:textId="77777777">
        <w:trPr>
          <w:trHeight w:val="163"/>
        </w:trPr>
        <w:tc>
          <w:tcPr>
            <w:tcW w:w="1440" w:type="dxa"/>
          </w:tcPr>
          <w:p w14:paraId="23628AE3" w14:textId="77777777" w:rsidR="007D435F" w:rsidRDefault="007D435F">
            <w:pPr>
              <w:pStyle w:val="TableParagraph"/>
              <w:rPr>
                <w:rFonts w:ascii="Times New Roman"/>
                <w:sz w:val="10"/>
              </w:rPr>
            </w:pPr>
          </w:p>
        </w:tc>
        <w:tc>
          <w:tcPr>
            <w:tcW w:w="3889" w:type="dxa"/>
          </w:tcPr>
          <w:p w14:paraId="1676E40F" w14:textId="77777777" w:rsidR="007D435F" w:rsidRDefault="00B87847">
            <w:pPr>
              <w:pStyle w:val="TableParagraph"/>
              <w:spacing w:line="143" w:lineRule="exact"/>
              <w:ind w:left="287"/>
              <w:rPr>
                <w:sz w:val="16"/>
              </w:rPr>
            </w:pPr>
            <w:r>
              <w:rPr>
                <w:sz w:val="16"/>
              </w:rPr>
              <w:t>* EXC LESION, LEFT FOREARM</w:t>
            </w:r>
          </w:p>
        </w:tc>
        <w:tc>
          <w:tcPr>
            <w:tcW w:w="2352" w:type="dxa"/>
          </w:tcPr>
          <w:p w14:paraId="6A17D2C3" w14:textId="77777777" w:rsidR="007D435F" w:rsidRDefault="007D435F">
            <w:pPr>
              <w:pStyle w:val="TableParagraph"/>
              <w:rPr>
                <w:rFonts w:ascii="Times New Roman"/>
                <w:sz w:val="10"/>
              </w:rPr>
            </w:pPr>
          </w:p>
        </w:tc>
      </w:tr>
      <w:tr w:rsidR="007D435F" w14:paraId="1CA875A3" w14:textId="77777777">
        <w:trPr>
          <w:trHeight w:val="163"/>
        </w:trPr>
        <w:tc>
          <w:tcPr>
            <w:tcW w:w="1440" w:type="dxa"/>
          </w:tcPr>
          <w:p w14:paraId="4BA510AE" w14:textId="77777777" w:rsidR="007D435F" w:rsidRDefault="007D435F">
            <w:pPr>
              <w:pStyle w:val="TableParagraph"/>
              <w:rPr>
                <w:rFonts w:ascii="Times New Roman"/>
                <w:sz w:val="10"/>
              </w:rPr>
            </w:pPr>
          </w:p>
        </w:tc>
        <w:tc>
          <w:tcPr>
            <w:tcW w:w="3889" w:type="dxa"/>
          </w:tcPr>
          <w:p w14:paraId="167DC645" w14:textId="77777777" w:rsidR="007D435F" w:rsidRDefault="00B87847">
            <w:pPr>
              <w:pStyle w:val="TableParagraph"/>
              <w:spacing w:line="143" w:lineRule="exact"/>
              <w:ind w:left="287"/>
              <w:rPr>
                <w:sz w:val="16"/>
              </w:rPr>
            </w:pPr>
            <w:r>
              <w:rPr>
                <w:sz w:val="16"/>
              </w:rPr>
              <w:t>* EXC LESION, TOP OF HEAD</w:t>
            </w:r>
          </w:p>
        </w:tc>
        <w:tc>
          <w:tcPr>
            <w:tcW w:w="2352" w:type="dxa"/>
          </w:tcPr>
          <w:p w14:paraId="722BFD7C" w14:textId="77777777" w:rsidR="007D435F" w:rsidRDefault="007D435F">
            <w:pPr>
              <w:pStyle w:val="TableParagraph"/>
              <w:rPr>
                <w:rFonts w:ascii="Times New Roman"/>
                <w:sz w:val="10"/>
              </w:rPr>
            </w:pPr>
          </w:p>
        </w:tc>
      </w:tr>
      <w:tr w:rsidR="007D435F" w14:paraId="3E6E6184" w14:textId="77777777">
        <w:trPr>
          <w:trHeight w:val="251"/>
        </w:trPr>
        <w:tc>
          <w:tcPr>
            <w:tcW w:w="1440" w:type="dxa"/>
            <w:tcBorders>
              <w:bottom w:val="dashed" w:sz="4" w:space="0" w:color="000000"/>
            </w:tcBorders>
          </w:tcPr>
          <w:p w14:paraId="05B59DCC" w14:textId="77777777" w:rsidR="007D435F" w:rsidRDefault="007D435F">
            <w:pPr>
              <w:pStyle w:val="TableParagraph"/>
              <w:rPr>
                <w:rFonts w:ascii="Times New Roman"/>
                <w:sz w:val="16"/>
              </w:rPr>
            </w:pPr>
          </w:p>
        </w:tc>
        <w:tc>
          <w:tcPr>
            <w:tcW w:w="3889" w:type="dxa"/>
            <w:tcBorders>
              <w:bottom w:val="dashed" w:sz="4" w:space="0" w:color="000000"/>
            </w:tcBorders>
          </w:tcPr>
          <w:p w14:paraId="23735BB3" w14:textId="77777777" w:rsidR="007D435F" w:rsidRDefault="00B87847">
            <w:pPr>
              <w:pStyle w:val="TableParagraph"/>
              <w:spacing w:line="154" w:lineRule="exact"/>
              <w:ind w:left="287"/>
              <w:rPr>
                <w:sz w:val="16"/>
              </w:rPr>
            </w:pPr>
            <w:r>
              <w:rPr>
                <w:sz w:val="16"/>
              </w:rPr>
              <w:t>* EXC LESION, LEFT NECK</w:t>
            </w:r>
          </w:p>
        </w:tc>
        <w:tc>
          <w:tcPr>
            <w:tcW w:w="2352" w:type="dxa"/>
            <w:tcBorders>
              <w:bottom w:val="dashed" w:sz="4" w:space="0" w:color="000000"/>
            </w:tcBorders>
          </w:tcPr>
          <w:p w14:paraId="1B91AB89" w14:textId="77777777" w:rsidR="007D435F" w:rsidRDefault="007D435F">
            <w:pPr>
              <w:pStyle w:val="TableParagraph"/>
              <w:rPr>
                <w:rFonts w:ascii="Times New Roman"/>
                <w:sz w:val="16"/>
              </w:rPr>
            </w:pPr>
          </w:p>
        </w:tc>
      </w:tr>
    </w:tbl>
    <w:p w14:paraId="2B9FC804" w14:textId="77777777" w:rsidR="007D435F" w:rsidRDefault="007D435F">
      <w:pPr>
        <w:rPr>
          <w:rFonts w:ascii="Times New Roman"/>
          <w:sz w:val="16"/>
        </w:rPr>
        <w:sectPr w:rsidR="007D435F">
          <w:pgSz w:w="12240" w:h="15840"/>
          <w:pgMar w:top="1340" w:right="1300" w:bottom="940" w:left="1300" w:header="0" w:footer="746" w:gutter="0"/>
          <w:cols w:space="720"/>
        </w:sectPr>
      </w:pPr>
    </w:p>
    <w:p w14:paraId="2BC90ABC" w14:textId="77777777" w:rsidR="007D435F" w:rsidRDefault="00B87847">
      <w:pPr>
        <w:pStyle w:val="Heading2"/>
        <w:ind w:left="140"/>
      </w:pPr>
      <w:bookmarkStart w:id="124" w:name="_bookmark117"/>
      <w:bookmarkEnd w:id="124"/>
      <w:r>
        <w:lastRenderedPageBreak/>
        <w:t>List of Operations</w:t>
      </w:r>
    </w:p>
    <w:p w14:paraId="5AAD9A7F" w14:textId="77777777" w:rsidR="007D435F" w:rsidRDefault="00B87847">
      <w:pPr>
        <w:pStyle w:val="Heading3"/>
        <w:ind w:left="140"/>
      </w:pPr>
      <w:r>
        <w:t>[SROPLIST]</w:t>
      </w:r>
    </w:p>
    <w:p w14:paraId="510CEFEC" w14:textId="77777777" w:rsidR="007D435F" w:rsidRDefault="007D435F">
      <w:pPr>
        <w:pStyle w:val="BodyText"/>
        <w:spacing w:before="11"/>
        <w:rPr>
          <w:rFonts w:ascii="Arial"/>
          <w:b/>
          <w:sz w:val="21"/>
        </w:rPr>
      </w:pPr>
    </w:p>
    <w:p w14:paraId="785D1F40" w14:textId="77777777" w:rsidR="007D435F" w:rsidRDefault="00B87847">
      <w:pPr>
        <w:ind w:left="140"/>
        <w:rPr>
          <w:rFonts w:ascii="Times New Roman"/>
        </w:rPr>
      </w:pPr>
      <w:r>
        <w:rPr>
          <w:rFonts w:ascii="Times New Roman"/>
        </w:rPr>
        <w:t>The List of Operations report contains general information for completed cases within a specified date range. It sorts the cases by date and includes the procedure(s), surgical service, length of actual operation, surgeons, and anesthesia technique. This report also includes aborted cases.</w:t>
      </w:r>
    </w:p>
    <w:p w14:paraId="2784D762" w14:textId="77777777" w:rsidR="007D435F" w:rsidRDefault="007D435F">
      <w:pPr>
        <w:pStyle w:val="BodyText"/>
        <w:spacing w:before="10"/>
        <w:rPr>
          <w:rFonts w:ascii="Times New Roman"/>
          <w:sz w:val="21"/>
        </w:rPr>
      </w:pPr>
    </w:p>
    <w:p w14:paraId="2E478B44" w14:textId="77777777" w:rsidR="007D435F" w:rsidRDefault="00B87847">
      <w:pPr>
        <w:ind w:left="140"/>
        <w:rPr>
          <w:rFonts w:ascii="Times New Roman"/>
        </w:rPr>
      </w:pPr>
      <w:r>
        <w:rPr>
          <w:rFonts w:ascii="Times New Roman"/>
        </w:rPr>
        <w:t>This report has a 132-column format and is designed to be copied to a printer.</w:t>
      </w:r>
    </w:p>
    <w:p w14:paraId="09B6802E" w14:textId="77777777" w:rsidR="007D435F" w:rsidRDefault="007D435F">
      <w:pPr>
        <w:pStyle w:val="BodyText"/>
        <w:spacing w:before="4"/>
        <w:rPr>
          <w:rFonts w:ascii="Times New Roman"/>
          <w:sz w:val="22"/>
        </w:rPr>
      </w:pPr>
    </w:p>
    <w:p w14:paraId="39601B56" w14:textId="77777777" w:rsidR="007D435F" w:rsidRDefault="00277930">
      <w:pPr>
        <w:ind w:left="140"/>
        <w:rPr>
          <w:rFonts w:ascii="Times New Roman"/>
          <w:b/>
          <w:sz w:val="20"/>
        </w:rPr>
      </w:pPr>
      <w:r>
        <w:pict w14:anchorId="059078A2">
          <v:shape id="_x0000_s3105" type="#_x0000_t202" style="position:absolute;left:0;text-align:left;margin-left:70.6pt;margin-top:17.6pt;width:470.95pt;height:90.65pt;z-index:-15401472;mso-wrap-distance-left:0;mso-wrap-distance-right:0;mso-position-horizontal-relative:page" fillcolor="#e4e4e4" stroked="f">
            <v:textbox inset="0,0,0,0">
              <w:txbxContent>
                <w:p w14:paraId="79E96B20" w14:textId="77777777" w:rsidR="0040444F" w:rsidRDefault="0040444F">
                  <w:pPr>
                    <w:pStyle w:val="BodyText"/>
                    <w:spacing w:line="487" w:lineRule="auto"/>
                    <w:ind w:left="28" w:right="3915"/>
                  </w:pPr>
                  <w:r>
                    <w:t xml:space="preserve">Select CPT/ICD Coding Menu Option: </w:t>
                  </w:r>
                  <w:r>
                    <w:rPr>
                      <w:b/>
                    </w:rPr>
                    <w:t xml:space="preserve">L </w:t>
                  </w:r>
                  <w:r>
                    <w:t>List of Operations List of Operations</w:t>
                  </w:r>
                </w:p>
                <w:p w14:paraId="0ABF9A0C" w14:textId="77777777" w:rsidR="0040444F" w:rsidRDefault="0040444F">
                  <w:pPr>
                    <w:pStyle w:val="BodyText"/>
                    <w:spacing w:line="237" w:lineRule="auto"/>
                    <w:ind w:left="28" w:right="5836"/>
                  </w:pPr>
                  <w:r>
                    <w:t xml:space="preserve">Start with Date: </w:t>
                  </w:r>
                  <w:r>
                    <w:rPr>
                      <w:b/>
                    </w:rPr>
                    <w:t xml:space="preserve">10/8 </w:t>
                  </w:r>
                  <w:r>
                    <w:t xml:space="preserve">(OCT 08, 1999) End with Date: </w:t>
                  </w:r>
                  <w:r>
                    <w:rPr>
                      <w:b/>
                    </w:rPr>
                    <w:t xml:space="preserve">10/8 </w:t>
                  </w:r>
                  <w:r>
                    <w:t>(OCT 08, 1999)</w:t>
                  </w:r>
                </w:p>
                <w:p w14:paraId="738575BB" w14:textId="77777777" w:rsidR="0040444F" w:rsidRDefault="0040444F">
                  <w:pPr>
                    <w:spacing w:before="8" w:line="350" w:lineRule="atLeast"/>
                    <w:ind w:left="28" w:right="4474"/>
                    <w:rPr>
                      <w:b/>
                      <w:i/>
                      <w:sz w:val="16"/>
                    </w:rPr>
                  </w:pPr>
                  <w:r>
                    <w:rPr>
                      <w:sz w:val="16"/>
                    </w:rPr>
                    <w:t xml:space="preserve">This report is designed to use a 132 column format. Print to device: </w:t>
                  </w:r>
                  <w:r>
                    <w:rPr>
                      <w:b/>
                      <w:i/>
                      <w:sz w:val="16"/>
                    </w:rPr>
                    <w:t>[Select Print Device]</w:t>
                  </w:r>
                </w:p>
              </w:txbxContent>
            </v:textbox>
            <w10:wrap type="topAndBottom" anchorx="page"/>
          </v:shape>
        </w:pict>
      </w:r>
      <w:r w:rsidR="00B87847">
        <w:rPr>
          <w:rFonts w:ascii="Times New Roman"/>
          <w:b/>
          <w:sz w:val="20"/>
        </w:rPr>
        <w:t>Example: List of Operations</w:t>
      </w:r>
    </w:p>
    <w:p w14:paraId="370575AE"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678059F8" w14:textId="77777777" w:rsidR="007D435F" w:rsidRDefault="007D435F">
      <w:pPr>
        <w:spacing w:line="232" w:lineRule="exact"/>
        <w:rPr>
          <w:rFonts w:ascii="Times New Roman"/>
        </w:rPr>
        <w:sectPr w:rsidR="007D435F">
          <w:footerReference w:type="default" r:id="rId316"/>
          <w:pgSz w:w="12240" w:h="15840"/>
          <w:pgMar w:top="1480" w:right="1300" w:bottom="940" w:left="1300" w:header="0" w:footer="746" w:gutter="0"/>
          <w:cols w:space="720"/>
        </w:sectPr>
      </w:pPr>
    </w:p>
    <w:p w14:paraId="42085D0E" w14:textId="77777777" w:rsidR="007D435F" w:rsidRDefault="007D435F">
      <w:pPr>
        <w:pStyle w:val="BodyText"/>
        <w:rPr>
          <w:rFonts w:ascii="Times New Roman"/>
          <w:i/>
          <w:sz w:val="20"/>
        </w:rPr>
      </w:pPr>
    </w:p>
    <w:p w14:paraId="55E6B362" w14:textId="77777777" w:rsidR="007D435F" w:rsidRDefault="007D435F">
      <w:pPr>
        <w:pStyle w:val="BodyText"/>
        <w:rPr>
          <w:rFonts w:ascii="Times New Roman"/>
          <w:i/>
          <w:sz w:val="20"/>
        </w:rPr>
      </w:pPr>
    </w:p>
    <w:p w14:paraId="0E7C9384" w14:textId="77777777" w:rsidR="007D435F" w:rsidRDefault="007D435F">
      <w:pPr>
        <w:pStyle w:val="BodyText"/>
        <w:rPr>
          <w:rFonts w:ascii="Times New Roman"/>
          <w:i/>
          <w:sz w:val="20"/>
        </w:rPr>
      </w:pPr>
    </w:p>
    <w:p w14:paraId="5C33EB6B" w14:textId="77777777" w:rsidR="007D435F" w:rsidRDefault="007D435F">
      <w:pPr>
        <w:pStyle w:val="BodyText"/>
        <w:spacing w:before="7"/>
        <w:rPr>
          <w:rFonts w:ascii="Times New Roman"/>
          <w:i/>
          <w:sz w:val="19"/>
        </w:rPr>
      </w:pPr>
    </w:p>
    <w:p w14:paraId="4EDB581D" w14:textId="77777777" w:rsidR="007D435F" w:rsidRDefault="00B87847">
      <w:pPr>
        <w:pStyle w:val="BodyText"/>
        <w:tabs>
          <w:tab w:val="left" w:pos="11584"/>
        </w:tabs>
        <w:ind w:left="5921"/>
      </w:pPr>
      <w:r>
        <w:t>MAYBERRY,</w:t>
      </w:r>
      <w:r>
        <w:rPr>
          <w:spacing w:val="-3"/>
        </w:rPr>
        <w:t xml:space="preserve"> </w:t>
      </w:r>
      <w:r>
        <w:t>NC</w:t>
      </w:r>
      <w:r>
        <w:tab/>
        <w:t>PAGE</w:t>
      </w:r>
      <w:r>
        <w:rPr>
          <w:spacing w:val="-1"/>
        </w:rPr>
        <w:t xml:space="preserve"> </w:t>
      </w:r>
      <w:r>
        <w:t>1</w:t>
      </w:r>
    </w:p>
    <w:p w14:paraId="4FD02E1F" w14:textId="77777777" w:rsidR="007D435F" w:rsidRDefault="00B87847">
      <w:pPr>
        <w:pStyle w:val="BodyText"/>
        <w:tabs>
          <w:tab w:val="left" w:pos="9760"/>
        </w:tabs>
        <w:spacing w:before="1" w:line="181" w:lineRule="exact"/>
        <w:ind w:left="5729"/>
      </w:pPr>
      <w:r>
        <w:t>SURGICAL</w:t>
      </w:r>
      <w:r>
        <w:rPr>
          <w:spacing w:val="-4"/>
        </w:rPr>
        <w:t xml:space="preserve"> </w:t>
      </w:r>
      <w:r>
        <w:t>SERVICE</w:t>
      </w:r>
      <w:r>
        <w:tab/>
        <w:t>REVIEWED</w:t>
      </w:r>
      <w:r>
        <w:rPr>
          <w:spacing w:val="-2"/>
        </w:rPr>
        <w:t xml:space="preserve"> </w:t>
      </w:r>
      <w:r>
        <w:t>BY:</w:t>
      </w:r>
    </w:p>
    <w:p w14:paraId="00863016" w14:textId="77777777" w:rsidR="007D435F" w:rsidRDefault="00B87847">
      <w:pPr>
        <w:pStyle w:val="BodyText"/>
        <w:tabs>
          <w:tab w:val="left" w:pos="9760"/>
        </w:tabs>
        <w:spacing w:line="181" w:lineRule="exact"/>
        <w:ind w:left="5633"/>
      </w:pPr>
      <w:r>
        <w:t>LIST</w:t>
      </w:r>
      <w:r>
        <w:rPr>
          <w:spacing w:val="-3"/>
        </w:rPr>
        <w:t xml:space="preserve"> </w:t>
      </w:r>
      <w:r>
        <w:t>OF</w:t>
      </w:r>
      <w:r>
        <w:rPr>
          <w:spacing w:val="-3"/>
        </w:rPr>
        <w:t xml:space="preserve"> </w:t>
      </w:r>
      <w:r>
        <w:t>OPERATIONS</w:t>
      </w:r>
      <w:r>
        <w:tab/>
        <w:t>DATE</w:t>
      </w:r>
      <w:r>
        <w:rPr>
          <w:spacing w:val="-1"/>
        </w:rPr>
        <w:t xml:space="preserve"> </w:t>
      </w:r>
      <w:r>
        <w:t>REVIEWED:</w:t>
      </w:r>
    </w:p>
    <w:p w14:paraId="36EF60C8" w14:textId="77777777" w:rsidR="007D435F" w:rsidRDefault="00277930">
      <w:pPr>
        <w:pStyle w:val="BodyText"/>
        <w:tabs>
          <w:tab w:val="left" w:pos="9761"/>
        </w:tabs>
        <w:spacing w:before="2"/>
        <w:ind w:left="4961"/>
      </w:pPr>
      <w:r>
        <w:pict w14:anchorId="12708BA9">
          <v:shape id="_x0000_s3104" type="#_x0000_t202" style="position:absolute;left:0;text-align:left;margin-left:69.5pt;margin-top:18.2pt;width:629.05pt;height:311.85pt;z-index:160563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50"/>
                    <w:gridCol w:w="2160"/>
                    <w:gridCol w:w="4417"/>
                    <w:gridCol w:w="2738"/>
                    <w:gridCol w:w="2018"/>
                  </w:tblGrid>
                  <w:tr w:rsidR="0040444F" w14:paraId="1B54DCBE" w14:textId="77777777">
                    <w:trPr>
                      <w:trHeight w:val="544"/>
                    </w:trPr>
                    <w:tc>
                      <w:tcPr>
                        <w:tcW w:w="1250" w:type="dxa"/>
                      </w:tcPr>
                      <w:p w14:paraId="119D6E5D" w14:textId="77777777" w:rsidR="0040444F" w:rsidRDefault="0040444F">
                        <w:pPr>
                          <w:pStyle w:val="TableParagraph"/>
                          <w:ind w:left="50" w:right="603"/>
                          <w:rPr>
                            <w:sz w:val="16"/>
                          </w:rPr>
                        </w:pPr>
                        <w:r>
                          <w:rPr>
                            <w:sz w:val="16"/>
                          </w:rPr>
                          <w:t>DATE CASE #</w:t>
                        </w:r>
                      </w:p>
                    </w:tc>
                    <w:tc>
                      <w:tcPr>
                        <w:tcW w:w="2160" w:type="dxa"/>
                      </w:tcPr>
                      <w:p w14:paraId="5F9FAF10" w14:textId="77777777" w:rsidR="0040444F" w:rsidRDefault="0040444F">
                        <w:pPr>
                          <w:pStyle w:val="TableParagraph"/>
                          <w:ind w:left="239" w:right="1420" w:hanging="192"/>
                          <w:rPr>
                            <w:sz w:val="16"/>
                          </w:rPr>
                        </w:pPr>
                        <w:r>
                          <w:rPr>
                            <w:sz w:val="16"/>
                          </w:rPr>
                          <w:t>PATIENT ID#</w:t>
                        </w:r>
                      </w:p>
                      <w:p w14:paraId="0C0BEB62" w14:textId="77777777" w:rsidR="0040444F" w:rsidRDefault="0040444F">
                        <w:pPr>
                          <w:pStyle w:val="TableParagraph"/>
                          <w:spacing w:line="161" w:lineRule="exact"/>
                          <w:ind w:left="48"/>
                          <w:rPr>
                            <w:sz w:val="16"/>
                          </w:rPr>
                        </w:pPr>
                        <w:r>
                          <w:rPr>
                            <w:sz w:val="16"/>
                          </w:rPr>
                          <w:t>PRIORITY</w:t>
                        </w:r>
                      </w:p>
                    </w:tc>
                    <w:tc>
                      <w:tcPr>
                        <w:tcW w:w="4417" w:type="dxa"/>
                      </w:tcPr>
                      <w:p w14:paraId="4051B7AA" w14:textId="77777777" w:rsidR="0040444F" w:rsidRDefault="0040444F">
                        <w:pPr>
                          <w:pStyle w:val="TableParagraph"/>
                          <w:ind w:left="287" w:right="2957" w:hanging="1"/>
                          <w:rPr>
                            <w:sz w:val="16"/>
                          </w:rPr>
                        </w:pPr>
                        <w:r>
                          <w:rPr>
                            <w:sz w:val="16"/>
                          </w:rPr>
                          <w:t>SERVICE OPERATION(S)</w:t>
                        </w:r>
                      </w:p>
                    </w:tc>
                    <w:tc>
                      <w:tcPr>
                        <w:tcW w:w="2738" w:type="dxa"/>
                      </w:tcPr>
                      <w:p w14:paraId="19FFBCEB" w14:textId="77777777" w:rsidR="0040444F" w:rsidRDefault="0040444F">
                        <w:pPr>
                          <w:pStyle w:val="TableParagraph"/>
                          <w:ind w:left="862" w:right="414" w:firstLine="1"/>
                          <w:rPr>
                            <w:sz w:val="16"/>
                          </w:rPr>
                        </w:pPr>
                        <w:r>
                          <w:rPr>
                            <w:sz w:val="16"/>
                          </w:rPr>
                          <w:t>PRIMARY SURGEON 1ST</w:t>
                        </w:r>
                        <w:r>
                          <w:rPr>
                            <w:spacing w:val="-1"/>
                            <w:sz w:val="16"/>
                          </w:rPr>
                          <w:t xml:space="preserve"> </w:t>
                        </w:r>
                        <w:r>
                          <w:rPr>
                            <w:sz w:val="16"/>
                          </w:rPr>
                          <w:t>ASSISTANT</w:t>
                        </w:r>
                      </w:p>
                      <w:p w14:paraId="02FF33C7" w14:textId="77777777" w:rsidR="0040444F" w:rsidRDefault="0040444F">
                        <w:pPr>
                          <w:pStyle w:val="TableParagraph"/>
                          <w:spacing w:line="161" w:lineRule="exact"/>
                          <w:ind w:left="863"/>
                          <w:rPr>
                            <w:sz w:val="16"/>
                          </w:rPr>
                        </w:pPr>
                        <w:r>
                          <w:rPr>
                            <w:sz w:val="16"/>
                          </w:rPr>
                          <w:t>2ND</w:t>
                        </w:r>
                        <w:r>
                          <w:rPr>
                            <w:spacing w:val="-7"/>
                            <w:sz w:val="16"/>
                          </w:rPr>
                          <w:t xml:space="preserve"> </w:t>
                        </w:r>
                        <w:r>
                          <w:rPr>
                            <w:sz w:val="16"/>
                          </w:rPr>
                          <w:t>ASSISTANT</w:t>
                        </w:r>
                      </w:p>
                    </w:tc>
                    <w:tc>
                      <w:tcPr>
                        <w:tcW w:w="2018" w:type="dxa"/>
                      </w:tcPr>
                      <w:p w14:paraId="137219CF" w14:textId="77777777" w:rsidR="0040444F" w:rsidRDefault="0040444F">
                        <w:pPr>
                          <w:pStyle w:val="TableParagraph"/>
                          <w:ind w:left="334"/>
                          <w:rPr>
                            <w:sz w:val="16"/>
                          </w:rPr>
                        </w:pPr>
                        <w:r>
                          <w:rPr>
                            <w:sz w:val="16"/>
                          </w:rPr>
                          <w:t>ANESTHESIA TECH</w:t>
                        </w:r>
                      </w:p>
                    </w:tc>
                  </w:tr>
                  <w:tr w:rsidR="0040444F" w14:paraId="58146460" w14:textId="77777777">
                    <w:trPr>
                      <w:trHeight w:val="544"/>
                    </w:trPr>
                    <w:tc>
                      <w:tcPr>
                        <w:tcW w:w="3410" w:type="dxa"/>
                        <w:gridSpan w:val="2"/>
                      </w:tcPr>
                      <w:p w14:paraId="21A51488" w14:textId="77777777" w:rsidR="0040444F" w:rsidRDefault="0040444F">
                        <w:pPr>
                          <w:pStyle w:val="TableParagraph"/>
                          <w:spacing w:before="1"/>
                          <w:ind w:left="50" w:right="-101"/>
                          <w:rPr>
                            <w:sz w:val="16"/>
                          </w:rPr>
                        </w:pPr>
                        <w:r>
                          <w:rPr>
                            <w:spacing w:val="-1"/>
                            <w:sz w:val="16"/>
                          </w:rPr>
                          <w:t>====================================</w:t>
                        </w:r>
                      </w:p>
                      <w:p w14:paraId="55115F06" w14:textId="77777777" w:rsidR="0040444F" w:rsidRDefault="0040444F">
                        <w:pPr>
                          <w:pStyle w:val="TableParagraph"/>
                          <w:rPr>
                            <w:sz w:val="16"/>
                          </w:rPr>
                        </w:pPr>
                      </w:p>
                      <w:p w14:paraId="16775D2C" w14:textId="77777777" w:rsidR="0040444F" w:rsidRDefault="0040444F">
                        <w:pPr>
                          <w:pStyle w:val="TableParagraph"/>
                          <w:tabs>
                            <w:tab w:val="left" w:pos="1298"/>
                          </w:tabs>
                          <w:spacing w:line="160" w:lineRule="exact"/>
                          <w:ind w:left="50"/>
                          <w:rPr>
                            <w:sz w:val="16"/>
                          </w:rPr>
                        </w:pPr>
                        <w:r>
                          <w:rPr>
                            <w:sz w:val="16"/>
                          </w:rPr>
                          <w:t>10/08/99</w:t>
                        </w:r>
                        <w:r>
                          <w:rPr>
                            <w:sz w:val="16"/>
                          </w:rPr>
                          <w:tab/>
                          <w:t>SURPATIENT,FOUR</w:t>
                        </w:r>
                      </w:p>
                    </w:tc>
                    <w:tc>
                      <w:tcPr>
                        <w:tcW w:w="9173" w:type="dxa"/>
                        <w:gridSpan w:val="3"/>
                      </w:tcPr>
                      <w:p w14:paraId="7C3E1B5A" w14:textId="77777777" w:rsidR="0040444F" w:rsidRDefault="0040444F">
                        <w:pPr>
                          <w:pStyle w:val="TableParagraph"/>
                          <w:spacing w:before="1"/>
                          <w:ind w:left="96" w:right="-58"/>
                          <w:rPr>
                            <w:sz w:val="16"/>
                          </w:rPr>
                        </w:pPr>
                        <w:r>
                          <w:rPr>
                            <w:spacing w:val="-1"/>
                            <w:sz w:val="16"/>
                          </w:rPr>
                          <w:t>===============================================================================================</w:t>
                        </w:r>
                      </w:p>
                      <w:p w14:paraId="75AC38A3" w14:textId="77777777" w:rsidR="0040444F" w:rsidRDefault="0040444F">
                        <w:pPr>
                          <w:pStyle w:val="TableParagraph"/>
                          <w:rPr>
                            <w:sz w:val="16"/>
                          </w:rPr>
                        </w:pPr>
                      </w:p>
                      <w:p w14:paraId="6B05C99C" w14:textId="77777777" w:rsidR="0040444F" w:rsidRDefault="0040444F">
                        <w:pPr>
                          <w:pStyle w:val="TableParagraph"/>
                          <w:tabs>
                            <w:tab w:val="left" w:pos="5279"/>
                            <w:tab w:val="left" w:pos="7583"/>
                          </w:tabs>
                          <w:spacing w:line="160" w:lineRule="exact"/>
                          <w:ind w:left="288"/>
                          <w:rPr>
                            <w:sz w:val="16"/>
                          </w:rPr>
                        </w:pPr>
                        <w:r>
                          <w:rPr>
                            <w:sz w:val="16"/>
                          </w:rPr>
                          <w:t>GENERAL(OR WHEN NOT</w:t>
                        </w:r>
                        <w:r>
                          <w:rPr>
                            <w:spacing w:val="-10"/>
                            <w:sz w:val="16"/>
                          </w:rPr>
                          <w:t xml:space="preserve"> </w:t>
                        </w:r>
                        <w:r>
                          <w:rPr>
                            <w:sz w:val="16"/>
                          </w:rPr>
                          <w:t>DEFINED</w:t>
                        </w:r>
                        <w:r>
                          <w:rPr>
                            <w:spacing w:val="-3"/>
                            <w:sz w:val="16"/>
                          </w:rPr>
                          <w:t xml:space="preserve"> </w:t>
                        </w:r>
                        <w:r>
                          <w:rPr>
                            <w:sz w:val="16"/>
                          </w:rPr>
                          <w:t>BELOW)</w:t>
                        </w:r>
                        <w:r>
                          <w:rPr>
                            <w:sz w:val="16"/>
                          </w:rPr>
                          <w:tab/>
                          <w:t>SURSURGEON,FOUR</w:t>
                        </w:r>
                        <w:r>
                          <w:rPr>
                            <w:sz w:val="16"/>
                          </w:rPr>
                          <w:tab/>
                          <w:t>GENERAL</w:t>
                        </w:r>
                      </w:p>
                    </w:tc>
                  </w:tr>
                  <w:tr w:rsidR="0040444F" w14:paraId="4CE7E679" w14:textId="77777777">
                    <w:trPr>
                      <w:trHeight w:val="453"/>
                    </w:trPr>
                    <w:tc>
                      <w:tcPr>
                        <w:tcW w:w="1250" w:type="dxa"/>
                      </w:tcPr>
                      <w:p w14:paraId="215B96B6" w14:textId="77777777" w:rsidR="0040444F" w:rsidRDefault="0040444F">
                        <w:pPr>
                          <w:pStyle w:val="TableParagraph"/>
                          <w:spacing w:line="181" w:lineRule="exact"/>
                          <w:ind w:left="50"/>
                          <w:rPr>
                            <w:sz w:val="16"/>
                          </w:rPr>
                        </w:pPr>
                        <w:r>
                          <w:rPr>
                            <w:sz w:val="16"/>
                          </w:rPr>
                          <w:t>63071</w:t>
                        </w:r>
                      </w:p>
                    </w:tc>
                    <w:tc>
                      <w:tcPr>
                        <w:tcW w:w="2160" w:type="dxa"/>
                      </w:tcPr>
                      <w:p w14:paraId="51B183CE" w14:textId="77777777" w:rsidR="0040444F" w:rsidRDefault="0040444F">
                        <w:pPr>
                          <w:pStyle w:val="TableParagraph"/>
                          <w:spacing w:line="181" w:lineRule="exact"/>
                          <w:ind w:left="47"/>
                          <w:rPr>
                            <w:sz w:val="16"/>
                          </w:rPr>
                        </w:pPr>
                        <w:r>
                          <w:rPr>
                            <w:sz w:val="16"/>
                          </w:rPr>
                          <w:t>000-45-7212</w:t>
                        </w:r>
                      </w:p>
                      <w:p w14:paraId="221A5ED0" w14:textId="77777777" w:rsidR="0040444F" w:rsidRDefault="0040444F">
                        <w:pPr>
                          <w:pStyle w:val="TableParagraph"/>
                          <w:spacing w:before="1"/>
                          <w:ind w:left="48"/>
                          <w:rPr>
                            <w:sz w:val="16"/>
                          </w:rPr>
                        </w:pPr>
                        <w:r>
                          <w:rPr>
                            <w:sz w:val="16"/>
                          </w:rPr>
                          <w:t>ELECTIVE</w:t>
                        </w:r>
                      </w:p>
                    </w:tc>
                    <w:tc>
                      <w:tcPr>
                        <w:tcW w:w="4417" w:type="dxa"/>
                      </w:tcPr>
                      <w:p w14:paraId="68B41765" w14:textId="77777777" w:rsidR="0040444F" w:rsidRDefault="0040444F">
                        <w:pPr>
                          <w:pStyle w:val="TableParagraph"/>
                          <w:spacing w:line="181" w:lineRule="exact"/>
                          <w:ind w:left="288"/>
                          <w:rPr>
                            <w:sz w:val="16"/>
                          </w:rPr>
                        </w:pPr>
                        <w:r>
                          <w:rPr>
                            <w:sz w:val="16"/>
                          </w:rPr>
                          <w:t>INGUINAL HERNIA</w:t>
                        </w:r>
                      </w:p>
                    </w:tc>
                    <w:tc>
                      <w:tcPr>
                        <w:tcW w:w="2738" w:type="dxa"/>
                      </w:tcPr>
                      <w:p w14:paraId="5FF2629E" w14:textId="77777777" w:rsidR="0040444F" w:rsidRDefault="0040444F">
                        <w:pPr>
                          <w:pStyle w:val="TableParagraph"/>
                          <w:ind w:left="863" w:right="510" w:hanging="1"/>
                          <w:rPr>
                            <w:sz w:val="16"/>
                          </w:rPr>
                        </w:pPr>
                        <w:r>
                          <w:rPr>
                            <w:sz w:val="16"/>
                          </w:rPr>
                          <w:t>SURSURGEON,ONE SURSURGEON,TWO</w:t>
                        </w:r>
                      </w:p>
                    </w:tc>
                    <w:tc>
                      <w:tcPr>
                        <w:tcW w:w="2018" w:type="dxa"/>
                      </w:tcPr>
                      <w:p w14:paraId="70BE3AEF" w14:textId="77777777" w:rsidR="0040444F" w:rsidRDefault="0040444F">
                        <w:pPr>
                          <w:pStyle w:val="TableParagraph"/>
                          <w:spacing w:line="181" w:lineRule="exact"/>
                          <w:ind w:right="51"/>
                          <w:jc w:val="right"/>
                          <w:rPr>
                            <w:sz w:val="16"/>
                          </w:rPr>
                        </w:pPr>
                        <w:r>
                          <w:rPr>
                            <w:sz w:val="16"/>
                          </w:rPr>
                          <w:t>OP TIME: 50 MIN.</w:t>
                        </w:r>
                      </w:p>
                    </w:tc>
                  </w:tr>
                  <w:tr w:rsidR="0040444F" w14:paraId="03B76DC3" w14:textId="77777777">
                    <w:trPr>
                      <w:trHeight w:val="271"/>
                    </w:trPr>
                    <w:tc>
                      <w:tcPr>
                        <w:tcW w:w="1250" w:type="dxa"/>
                      </w:tcPr>
                      <w:p w14:paraId="77818F56" w14:textId="77777777" w:rsidR="0040444F" w:rsidRDefault="0040444F">
                        <w:pPr>
                          <w:pStyle w:val="TableParagraph"/>
                          <w:spacing w:before="90" w:line="160" w:lineRule="exact"/>
                          <w:ind w:left="50"/>
                          <w:rPr>
                            <w:sz w:val="16"/>
                          </w:rPr>
                        </w:pPr>
                        <w:r>
                          <w:rPr>
                            <w:sz w:val="16"/>
                          </w:rPr>
                          <w:t>10/08/99</w:t>
                        </w:r>
                      </w:p>
                    </w:tc>
                    <w:tc>
                      <w:tcPr>
                        <w:tcW w:w="2160" w:type="dxa"/>
                      </w:tcPr>
                      <w:p w14:paraId="4064DF36" w14:textId="77777777" w:rsidR="0040444F" w:rsidRDefault="0040444F">
                        <w:pPr>
                          <w:pStyle w:val="TableParagraph"/>
                          <w:spacing w:before="90" w:line="160" w:lineRule="exact"/>
                          <w:ind w:left="47"/>
                          <w:rPr>
                            <w:sz w:val="16"/>
                          </w:rPr>
                        </w:pPr>
                        <w:r>
                          <w:rPr>
                            <w:sz w:val="16"/>
                          </w:rPr>
                          <w:t>SURPATIENT,EIGHTEEN</w:t>
                        </w:r>
                      </w:p>
                    </w:tc>
                    <w:tc>
                      <w:tcPr>
                        <w:tcW w:w="4417" w:type="dxa"/>
                      </w:tcPr>
                      <w:p w14:paraId="78D3F5F4" w14:textId="77777777" w:rsidR="0040444F" w:rsidRDefault="0040444F">
                        <w:pPr>
                          <w:pStyle w:val="TableParagraph"/>
                          <w:spacing w:before="90" w:line="160" w:lineRule="exact"/>
                          <w:ind w:left="287"/>
                          <w:rPr>
                            <w:sz w:val="16"/>
                          </w:rPr>
                        </w:pPr>
                        <w:r>
                          <w:rPr>
                            <w:sz w:val="16"/>
                          </w:rPr>
                          <w:t>GENERAL(OR WHEN NOT DEFINED BELOW)</w:t>
                        </w:r>
                      </w:p>
                    </w:tc>
                    <w:tc>
                      <w:tcPr>
                        <w:tcW w:w="2738" w:type="dxa"/>
                      </w:tcPr>
                      <w:p w14:paraId="768F7B96" w14:textId="77777777" w:rsidR="0040444F" w:rsidRDefault="0040444F">
                        <w:pPr>
                          <w:pStyle w:val="TableParagraph"/>
                          <w:spacing w:before="90" w:line="160" w:lineRule="exact"/>
                          <w:ind w:right="530"/>
                          <w:jc w:val="right"/>
                          <w:rPr>
                            <w:sz w:val="16"/>
                          </w:rPr>
                        </w:pPr>
                        <w:r>
                          <w:rPr>
                            <w:sz w:val="16"/>
                          </w:rPr>
                          <w:t>SURSURGEON,TWO</w:t>
                        </w:r>
                      </w:p>
                    </w:tc>
                    <w:tc>
                      <w:tcPr>
                        <w:tcW w:w="2018" w:type="dxa"/>
                      </w:tcPr>
                      <w:p w14:paraId="798523B2" w14:textId="77777777" w:rsidR="0040444F" w:rsidRDefault="0040444F">
                        <w:pPr>
                          <w:pStyle w:val="TableParagraph"/>
                          <w:spacing w:before="90" w:line="160" w:lineRule="exact"/>
                          <w:ind w:left="427"/>
                          <w:rPr>
                            <w:sz w:val="16"/>
                          </w:rPr>
                        </w:pPr>
                        <w:r>
                          <w:rPr>
                            <w:sz w:val="16"/>
                          </w:rPr>
                          <w:t>GENERAL</w:t>
                        </w:r>
                      </w:p>
                    </w:tc>
                  </w:tr>
                  <w:tr w:rsidR="0040444F" w14:paraId="6BF6CA9E" w14:textId="77777777">
                    <w:trPr>
                      <w:trHeight w:val="453"/>
                    </w:trPr>
                    <w:tc>
                      <w:tcPr>
                        <w:tcW w:w="1250" w:type="dxa"/>
                      </w:tcPr>
                      <w:p w14:paraId="2EFA7C53" w14:textId="77777777" w:rsidR="0040444F" w:rsidRDefault="0040444F">
                        <w:pPr>
                          <w:pStyle w:val="TableParagraph"/>
                          <w:spacing w:line="181" w:lineRule="exact"/>
                          <w:ind w:left="50"/>
                          <w:rPr>
                            <w:sz w:val="16"/>
                          </w:rPr>
                        </w:pPr>
                        <w:r>
                          <w:rPr>
                            <w:sz w:val="16"/>
                          </w:rPr>
                          <w:t>63072</w:t>
                        </w:r>
                      </w:p>
                    </w:tc>
                    <w:tc>
                      <w:tcPr>
                        <w:tcW w:w="2160" w:type="dxa"/>
                      </w:tcPr>
                      <w:p w14:paraId="5A80559E" w14:textId="77777777" w:rsidR="0040444F" w:rsidRDefault="0040444F">
                        <w:pPr>
                          <w:pStyle w:val="TableParagraph"/>
                          <w:spacing w:line="181" w:lineRule="exact"/>
                          <w:ind w:left="47"/>
                          <w:rPr>
                            <w:sz w:val="16"/>
                          </w:rPr>
                        </w:pPr>
                        <w:r>
                          <w:rPr>
                            <w:sz w:val="16"/>
                          </w:rPr>
                          <w:t>000-22-3334</w:t>
                        </w:r>
                      </w:p>
                      <w:p w14:paraId="08616398" w14:textId="77777777" w:rsidR="0040444F" w:rsidRDefault="0040444F">
                        <w:pPr>
                          <w:pStyle w:val="TableParagraph"/>
                          <w:spacing w:before="1"/>
                          <w:ind w:left="48"/>
                          <w:rPr>
                            <w:sz w:val="16"/>
                          </w:rPr>
                        </w:pPr>
                        <w:r>
                          <w:rPr>
                            <w:sz w:val="16"/>
                          </w:rPr>
                          <w:t>ELECTIVE</w:t>
                        </w:r>
                      </w:p>
                    </w:tc>
                    <w:tc>
                      <w:tcPr>
                        <w:tcW w:w="4417" w:type="dxa"/>
                      </w:tcPr>
                      <w:p w14:paraId="1B3685DA" w14:textId="77777777" w:rsidR="0040444F" w:rsidRDefault="0040444F">
                        <w:pPr>
                          <w:pStyle w:val="TableParagraph"/>
                          <w:spacing w:line="181" w:lineRule="exact"/>
                          <w:ind w:left="288"/>
                          <w:rPr>
                            <w:sz w:val="16"/>
                          </w:rPr>
                        </w:pPr>
                        <w:r>
                          <w:rPr>
                            <w:sz w:val="16"/>
                          </w:rPr>
                          <w:t>CHOLECYSTECTOMY</w:t>
                        </w:r>
                      </w:p>
                    </w:tc>
                    <w:tc>
                      <w:tcPr>
                        <w:tcW w:w="2738" w:type="dxa"/>
                      </w:tcPr>
                      <w:p w14:paraId="15B9C88D" w14:textId="77777777" w:rsidR="0040444F" w:rsidRDefault="0040444F">
                        <w:pPr>
                          <w:pStyle w:val="TableParagraph"/>
                          <w:spacing w:line="181" w:lineRule="exact"/>
                          <w:ind w:right="433"/>
                          <w:jc w:val="right"/>
                          <w:rPr>
                            <w:sz w:val="16"/>
                          </w:rPr>
                        </w:pPr>
                        <w:r>
                          <w:rPr>
                            <w:sz w:val="16"/>
                          </w:rPr>
                          <w:t>SURSURGEON,FOUR</w:t>
                        </w:r>
                      </w:p>
                    </w:tc>
                    <w:tc>
                      <w:tcPr>
                        <w:tcW w:w="2018" w:type="dxa"/>
                      </w:tcPr>
                      <w:p w14:paraId="134F8039" w14:textId="77777777" w:rsidR="0040444F" w:rsidRDefault="0040444F">
                        <w:pPr>
                          <w:pStyle w:val="TableParagraph"/>
                          <w:spacing w:line="181" w:lineRule="exact"/>
                          <w:ind w:right="51"/>
                          <w:jc w:val="right"/>
                          <w:rPr>
                            <w:sz w:val="16"/>
                          </w:rPr>
                        </w:pPr>
                        <w:r>
                          <w:rPr>
                            <w:sz w:val="16"/>
                          </w:rPr>
                          <w:t>OP TIME: 50 MIN.</w:t>
                        </w:r>
                      </w:p>
                    </w:tc>
                  </w:tr>
                  <w:tr w:rsidR="0040444F" w14:paraId="469DB4AE" w14:textId="77777777">
                    <w:trPr>
                      <w:trHeight w:val="271"/>
                    </w:trPr>
                    <w:tc>
                      <w:tcPr>
                        <w:tcW w:w="1250" w:type="dxa"/>
                      </w:tcPr>
                      <w:p w14:paraId="75C80D46" w14:textId="77777777" w:rsidR="0040444F" w:rsidRDefault="0040444F">
                        <w:pPr>
                          <w:pStyle w:val="TableParagraph"/>
                          <w:spacing w:before="90" w:line="160" w:lineRule="exact"/>
                          <w:ind w:left="50"/>
                          <w:rPr>
                            <w:sz w:val="16"/>
                          </w:rPr>
                        </w:pPr>
                        <w:r>
                          <w:rPr>
                            <w:sz w:val="16"/>
                          </w:rPr>
                          <w:t>10/08/99</w:t>
                        </w:r>
                      </w:p>
                    </w:tc>
                    <w:tc>
                      <w:tcPr>
                        <w:tcW w:w="2160" w:type="dxa"/>
                      </w:tcPr>
                      <w:p w14:paraId="16B23CA1" w14:textId="77777777" w:rsidR="0040444F" w:rsidRDefault="0040444F">
                        <w:pPr>
                          <w:pStyle w:val="TableParagraph"/>
                          <w:spacing w:before="90" w:line="160" w:lineRule="exact"/>
                          <w:ind w:left="47"/>
                          <w:rPr>
                            <w:sz w:val="16"/>
                          </w:rPr>
                        </w:pPr>
                        <w:r>
                          <w:rPr>
                            <w:sz w:val="16"/>
                          </w:rPr>
                          <w:t>SURPATIENT,FIFTYONE</w:t>
                        </w:r>
                      </w:p>
                    </w:tc>
                    <w:tc>
                      <w:tcPr>
                        <w:tcW w:w="4417" w:type="dxa"/>
                      </w:tcPr>
                      <w:p w14:paraId="4ECCAC40" w14:textId="77777777" w:rsidR="0040444F" w:rsidRDefault="0040444F">
                        <w:pPr>
                          <w:pStyle w:val="TableParagraph"/>
                          <w:spacing w:before="90" w:line="160" w:lineRule="exact"/>
                          <w:ind w:left="287"/>
                          <w:rPr>
                            <w:sz w:val="16"/>
                          </w:rPr>
                        </w:pPr>
                        <w:r>
                          <w:rPr>
                            <w:sz w:val="16"/>
                          </w:rPr>
                          <w:t>OPHTHALMOLOGY</w:t>
                        </w:r>
                      </w:p>
                    </w:tc>
                    <w:tc>
                      <w:tcPr>
                        <w:tcW w:w="2738" w:type="dxa"/>
                      </w:tcPr>
                      <w:p w14:paraId="1CF90332" w14:textId="77777777" w:rsidR="0040444F" w:rsidRDefault="0040444F">
                        <w:pPr>
                          <w:pStyle w:val="TableParagraph"/>
                          <w:spacing w:before="90" w:line="160" w:lineRule="exact"/>
                          <w:ind w:right="431"/>
                          <w:jc w:val="right"/>
                          <w:rPr>
                            <w:sz w:val="16"/>
                          </w:rPr>
                        </w:pPr>
                        <w:r>
                          <w:rPr>
                            <w:sz w:val="16"/>
                          </w:rPr>
                          <w:t>SURSURGEON,FOUR</w:t>
                        </w:r>
                      </w:p>
                    </w:tc>
                    <w:tc>
                      <w:tcPr>
                        <w:tcW w:w="2018" w:type="dxa"/>
                      </w:tcPr>
                      <w:p w14:paraId="17FC56E1" w14:textId="77777777" w:rsidR="0040444F" w:rsidRDefault="0040444F">
                        <w:pPr>
                          <w:pStyle w:val="TableParagraph"/>
                          <w:spacing w:before="90" w:line="160" w:lineRule="exact"/>
                          <w:ind w:left="430"/>
                          <w:rPr>
                            <w:sz w:val="16"/>
                          </w:rPr>
                        </w:pPr>
                        <w:r>
                          <w:rPr>
                            <w:sz w:val="16"/>
                          </w:rPr>
                          <w:t>SPINAL</w:t>
                        </w:r>
                      </w:p>
                    </w:tc>
                  </w:tr>
                  <w:tr w:rsidR="0040444F" w14:paraId="12F56128" w14:textId="77777777">
                    <w:trPr>
                      <w:trHeight w:val="453"/>
                    </w:trPr>
                    <w:tc>
                      <w:tcPr>
                        <w:tcW w:w="1250" w:type="dxa"/>
                      </w:tcPr>
                      <w:p w14:paraId="2B2940DE" w14:textId="77777777" w:rsidR="0040444F" w:rsidRDefault="0040444F">
                        <w:pPr>
                          <w:pStyle w:val="TableParagraph"/>
                          <w:spacing w:line="181" w:lineRule="exact"/>
                          <w:ind w:left="50"/>
                          <w:rPr>
                            <w:sz w:val="16"/>
                          </w:rPr>
                        </w:pPr>
                        <w:r>
                          <w:rPr>
                            <w:sz w:val="16"/>
                          </w:rPr>
                          <w:t>63073</w:t>
                        </w:r>
                      </w:p>
                    </w:tc>
                    <w:tc>
                      <w:tcPr>
                        <w:tcW w:w="2160" w:type="dxa"/>
                      </w:tcPr>
                      <w:p w14:paraId="68AA4D54" w14:textId="77777777" w:rsidR="0040444F" w:rsidRDefault="0040444F">
                        <w:pPr>
                          <w:pStyle w:val="TableParagraph"/>
                          <w:spacing w:line="181" w:lineRule="exact"/>
                          <w:ind w:left="47"/>
                          <w:rPr>
                            <w:sz w:val="16"/>
                          </w:rPr>
                        </w:pPr>
                        <w:r>
                          <w:rPr>
                            <w:sz w:val="16"/>
                          </w:rPr>
                          <w:t>000-23-3221</w:t>
                        </w:r>
                      </w:p>
                      <w:p w14:paraId="686570B2" w14:textId="77777777" w:rsidR="0040444F" w:rsidRDefault="0040444F">
                        <w:pPr>
                          <w:pStyle w:val="TableParagraph"/>
                          <w:spacing w:before="1"/>
                          <w:ind w:left="48"/>
                          <w:rPr>
                            <w:sz w:val="16"/>
                          </w:rPr>
                        </w:pPr>
                        <w:r>
                          <w:rPr>
                            <w:sz w:val="16"/>
                          </w:rPr>
                          <w:t>URGENT, ADD TODAY</w:t>
                        </w:r>
                      </w:p>
                    </w:tc>
                    <w:tc>
                      <w:tcPr>
                        <w:tcW w:w="4417" w:type="dxa"/>
                      </w:tcPr>
                      <w:p w14:paraId="16A14D0F" w14:textId="77777777" w:rsidR="0040444F" w:rsidRDefault="0040444F">
                        <w:pPr>
                          <w:pStyle w:val="TableParagraph"/>
                          <w:spacing w:line="181" w:lineRule="exact"/>
                          <w:ind w:left="288"/>
                          <w:rPr>
                            <w:sz w:val="16"/>
                          </w:rPr>
                        </w:pPr>
                        <w:r>
                          <w:rPr>
                            <w:sz w:val="16"/>
                          </w:rPr>
                          <w:t>INTRAOCCULAR LENS, CHOLECYSTECTOMY</w:t>
                        </w:r>
                      </w:p>
                    </w:tc>
                    <w:tc>
                      <w:tcPr>
                        <w:tcW w:w="2738" w:type="dxa"/>
                      </w:tcPr>
                      <w:p w14:paraId="4515FD9C" w14:textId="77777777" w:rsidR="0040444F" w:rsidRDefault="0040444F">
                        <w:pPr>
                          <w:pStyle w:val="TableParagraph"/>
                          <w:ind w:left="863" w:right="319" w:hanging="1"/>
                          <w:rPr>
                            <w:sz w:val="16"/>
                          </w:rPr>
                        </w:pPr>
                        <w:r>
                          <w:rPr>
                            <w:sz w:val="16"/>
                          </w:rPr>
                          <w:t>SURSURGEON,THREE SURSURGEON,FOUR</w:t>
                        </w:r>
                      </w:p>
                    </w:tc>
                    <w:tc>
                      <w:tcPr>
                        <w:tcW w:w="2018" w:type="dxa"/>
                      </w:tcPr>
                      <w:p w14:paraId="77AF163F" w14:textId="77777777" w:rsidR="0040444F" w:rsidRDefault="0040444F">
                        <w:pPr>
                          <w:pStyle w:val="TableParagraph"/>
                          <w:spacing w:line="181" w:lineRule="exact"/>
                          <w:ind w:right="51"/>
                          <w:jc w:val="right"/>
                          <w:rPr>
                            <w:sz w:val="16"/>
                          </w:rPr>
                        </w:pPr>
                        <w:r>
                          <w:rPr>
                            <w:sz w:val="16"/>
                          </w:rPr>
                          <w:t>OP TIME: 50 MIN.</w:t>
                        </w:r>
                      </w:p>
                    </w:tc>
                  </w:tr>
                  <w:tr w:rsidR="0040444F" w14:paraId="565337AB" w14:textId="77777777">
                    <w:trPr>
                      <w:trHeight w:val="271"/>
                    </w:trPr>
                    <w:tc>
                      <w:tcPr>
                        <w:tcW w:w="1250" w:type="dxa"/>
                      </w:tcPr>
                      <w:p w14:paraId="6A9CEF28" w14:textId="77777777" w:rsidR="0040444F" w:rsidRDefault="0040444F">
                        <w:pPr>
                          <w:pStyle w:val="TableParagraph"/>
                          <w:spacing w:before="90" w:line="160" w:lineRule="exact"/>
                          <w:ind w:left="50"/>
                          <w:rPr>
                            <w:sz w:val="16"/>
                          </w:rPr>
                        </w:pPr>
                        <w:r>
                          <w:rPr>
                            <w:sz w:val="16"/>
                          </w:rPr>
                          <w:t>10/08/99</w:t>
                        </w:r>
                      </w:p>
                    </w:tc>
                    <w:tc>
                      <w:tcPr>
                        <w:tcW w:w="2160" w:type="dxa"/>
                      </w:tcPr>
                      <w:p w14:paraId="218FB124" w14:textId="77777777" w:rsidR="0040444F" w:rsidRDefault="0040444F">
                        <w:pPr>
                          <w:pStyle w:val="TableParagraph"/>
                          <w:spacing w:before="90" w:line="160" w:lineRule="exact"/>
                          <w:ind w:left="47"/>
                          <w:rPr>
                            <w:sz w:val="16"/>
                          </w:rPr>
                        </w:pPr>
                        <w:r>
                          <w:rPr>
                            <w:sz w:val="16"/>
                          </w:rPr>
                          <w:t>SURPATIENT,FIVE</w:t>
                        </w:r>
                      </w:p>
                    </w:tc>
                    <w:tc>
                      <w:tcPr>
                        <w:tcW w:w="4417" w:type="dxa"/>
                      </w:tcPr>
                      <w:p w14:paraId="208B833A" w14:textId="77777777" w:rsidR="0040444F" w:rsidRDefault="0040444F">
                        <w:pPr>
                          <w:pStyle w:val="TableParagraph"/>
                          <w:spacing w:before="90" w:line="160" w:lineRule="exact"/>
                          <w:ind w:left="287"/>
                          <w:rPr>
                            <w:sz w:val="16"/>
                          </w:rPr>
                        </w:pPr>
                        <w:r>
                          <w:rPr>
                            <w:sz w:val="16"/>
                          </w:rPr>
                          <w:t>GENERAL(OR WHEN NOT DEFINED BELOW)</w:t>
                        </w:r>
                      </w:p>
                    </w:tc>
                    <w:tc>
                      <w:tcPr>
                        <w:tcW w:w="2738" w:type="dxa"/>
                      </w:tcPr>
                      <w:p w14:paraId="2336170C" w14:textId="77777777" w:rsidR="0040444F" w:rsidRDefault="0040444F">
                        <w:pPr>
                          <w:pStyle w:val="TableParagraph"/>
                          <w:spacing w:before="90" w:line="160" w:lineRule="exact"/>
                          <w:ind w:right="434"/>
                          <w:jc w:val="right"/>
                          <w:rPr>
                            <w:sz w:val="16"/>
                          </w:rPr>
                        </w:pPr>
                        <w:r>
                          <w:rPr>
                            <w:sz w:val="16"/>
                          </w:rPr>
                          <w:t>SURSURGEON,FOUR</w:t>
                        </w:r>
                      </w:p>
                    </w:tc>
                    <w:tc>
                      <w:tcPr>
                        <w:tcW w:w="2018" w:type="dxa"/>
                      </w:tcPr>
                      <w:p w14:paraId="6D1EEC11" w14:textId="77777777" w:rsidR="0040444F" w:rsidRDefault="0040444F">
                        <w:pPr>
                          <w:pStyle w:val="TableParagraph"/>
                          <w:spacing w:before="90" w:line="160" w:lineRule="exact"/>
                          <w:ind w:left="427"/>
                          <w:rPr>
                            <w:sz w:val="16"/>
                          </w:rPr>
                        </w:pPr>
                        <w:r>
                          <w:rPr>
                            <w:sz w:val="16"/>
                          </w:rPr>
                          <w:t>NOT ENTERED</w:t>
                        </w:r>
                      </w:p>
                    </w:tc>
                  </w:tr>
                  <w:tr w:rsidR="0040444F" w14:paraId="6A86249A" w14:textId="77777777">
                    <w:trPr>
                      <w:trHeight w:val="453"/>
                    </w:trPr>
                    <w:tc>
                      <w:tcPr>
                        <w:tcW w:w="1250" w:type="dxa"/>
                      </w:tcPr>
                      <w:p w14:paraId="518B7FC0" w14:textId="77777777" w:rsidR="0040444F" w:rsidRDefault="0040444F">
                        <w:pPr>
                          <w:pStyle w:val="TableParagraph"/>
                          <w:spacing w:line="181" w:lineRule="exact"/>
                          <w:ind w:left="50"/>
                          <w:rPr>
                            <w:sz w:val="16"/>
                          </w:rPr>
                        </w:pPr>
                        <w:r>
                          <w:rPr>
                            <w:sz w:val="16"/>
                          </w:rPr>
                          <w:t>63074</w:t>
                        </w:r>
                      </w:p>
                    </w:tc>
                    <w:tc>
                      <w:tcPr>
                        <w:tcW w:w="2160" w:type="dxa"/>
                      </w:tcPr>
                      <w:p w14:paraId="6FB0C06A" w14:textId="77777777" w:rsidR="0040444F" w:rsidRDefault="0040444F">
                        <w:pPr>
                          <w:pStyle w:val="TableParagraph"/>
                          <w:spacing w:line="181" w:lineRule="exact"/>
                          <w:ind w:left="47"/>
                          <w:rPr>
                            <w:sz w:val="16"/>
                          </w:rPr>
                        </w:pPr>
                        <w:r>
                          <w:rPr>
                            <w:sz w:val="16"/>
                          </w:rPr>
                          <w:t>000-58-7963</w:t>
                        </w:r>
                      </w:p>
                      <w:p w14:paraId="6AD29047" w14:textId="77777777" w:rsidR="0040444F" w:rsidRDefault="0040444F">
                        <w:pPr>
                          <w:pStyle w:val="TableParagraph"/>
                          <w:spacing w:before="1"/>
                          <w:ind w:left="48"/>
                          <w:rPr>
                            <w:sz w:val="16"/>
                          </w:rPr>
                        </w:pPr>
                        <w:r>
                          <w:rPr>
                            <w:sz w:val="16"/>
                          </w:rPr>
                          <w:t>ELECTIVE</w:t>
                        </w:r>
                      </w:p>
                    </w:tc>
                    <w:tc>
                      <w:tcPr>
                        <w:tcW w:w="4417" w:type="dxa"/>
                      </w:tcPr>
                      <w:p w14:paraId="2AF5D1AE" w14:textId="77777777" w:rsidR="0040444F" w:rsidRDefault="0040444F">
                        <w:pPr>
                          <w:pStyle w:val="TableParagraph"/>
                          <w:spacing w:line="181" w:lineRule="exact"/>
                          <w:ind w:left="288"/>
                          <w:rPr>
                            <w:sz w:val="16"/>
                          </w:rPr>
                        </w:pPr>
                        <w:r>
                          <w:rPr>
                            <w:sz w:val="16"/>
                          </w:rPr>
                          <w:t>HIP REPLACEMENT</w:t>
                        </w:r>
                      </w:p>
                    </w:tc>
                    <w:tc>
                      <w:tcPr>
                        <w:tcW w:w="2738" w:type="dxa"/>
                      </w:tcPr>
                      <w:p w14:paraId="3379CA9E" w14:textId="77777777" w:rsidR="0040444F" w:rsidRDefault="0040444F">
                        <w:pPr>
                          <w:pStyle w:val="TableParagraph"/>
                          <w:ind w:left="863" w:right="414" w:hanging="1"/>
                          <w:rPr>
                            <w:sz w:val="16"/>
                          </w:rPr>
                        </w:pPr>
                        <w:r>
                          <w:rPr>
                            <w:sz w:val="16"/>
                          </w:rPr>
                          <w:t>SURSURGEON,FOUR SURSURGEON,FIVE</w:t>
                        </w:r>
                      </w:p>
                    </w:tc>
                    <w:tc>
                      <w:tcPr>
                        <w:tcW w:w="2018" w:type="dxa"/>
                      </w:tcPr>
                      <w:p w14:paraId="625ED109" w14:textId="77777777" w:rsidR="0040444F" w:rsidRDefault="0040444F">
                        <w:pPr>
                          <w:pStyle w:val="TableParagraph"/>
                          <w:spacing w:line="181" w:lineRule="exact"/>
                          <w:ind w:right="51"/>
                          <w:jc w:val="right"/>
                          <w:rPr>
                            <w:sz w:val="16"/>
                          </w:rPr>
                        </w:pPr>
                        <w:r>
                          <w:rPr>
                            <w:sz w:val="16"/>
                          </w:rPr>
                          <w:t>OP TIME: 50 MIN.</w:t>
                        </w:r>
                      </w:p>
                    </w:tc>
                  </w:tr>
                  <w:tr w:rsidR="0040444F" w14:paraId="646BF43F" w14:textId="77777777">
                    <w:trPr>
                      <w:trHeight w:val="271"/>
                    </w:trPr>
                    <w:tc>
                      <w:tcPr>
                        <w:tcW w:w="1250" w:type="dxa"/>
                      </w:tcPr>
                      <w:p w14:paraId="37371C16" w14:textId="77777777" w:rsidR="0040444F" w:rsidRDefault="0040444F">
                        <w:pPr>
                          <w:pStyle w:val="TableParagraph"/>
                          <w:spacing w:before="90" w:line="160" w:lineRule="exact"/>
                          <w:ind w:left="50"/>
                          <w:rPr>
                            <w:sz w:val="16"/>
                          </w:rPr>
                        </w:pPr>
                        <w:r>
                          <w:rPr>
                            <w:sz w:val="16"/>
                          </w:rPr>
                          <w:t>10/08/99</w:t>
                        </w:r>
                      </w:p>
                    </w:tc>
                    <w:tc>
                      <w:tcPr>
                        <w:tcW w:w="2160" w:type="dxa"/>
                      </w:tcPr>
                      <w:p w14:paraId="583D404C" w14:textId="77777777" w:rsidR="0040444F" w:rsidRDefault="0040444F">
                        <w:pPr>
                          <w:pStyle w:val="TableParagraph"/>
                          <w:spacing w:before="90" w:line="160" w:lineRule="exact"/>
                          <w:ind w:left="47"/>
                          <w:rPr>
                            <w:sz w:val="16"/>
                          </w:rPr>
                        </w:pPr>
                        <w:r>
                          <w:rPr>
                            <w:sz w:val="16"/>
                          </w:rPr>
                          <w:t>SURPATIENT,SIX</w:t>
                        </w:r>
                      </w:p>
                    </w:tc>
                    <w:tc>
                      <w:tcPr>
                        <w:tcW w:w="4417" w:type="dxa"/>
                      </w:tcPr>
                      <w:p w14:paraId="40D88850" w14:textId="77777777" w:rsidR="0040444F" w:rsidRDefault="0040444F">
                        <w:pPr>
                          <w:pStyle w:val="TableParagraph"/>
                          <w:spacing w:before="90" w:line="160" w:lineRule="exact"/>
                          <w:ind w:left="287"/>
                          <w:rPr>
                            <w:sz w:val="16"/>
                          </w:rPr>
                        </w:pPr>
                        <w:r>
                          <w:rPr>
                            <w:sz w:val="16"/>
                          </w:rPr>
                          <w:t>GENERAL(OR WHEN NOT DEFINED BELOW)</w:t>
                        </w:r>
                      </w:p>
                    </w:tc>
                    <w:tc>
                      <w:tcPr>
                        <w:tcW w:w="2738" w:type="dxa"/>
                      </w:tcPr>
                      <w:p w14:paraId="4DF243B2" w14:textId="77777777" w:rsidR="0040444F" w:rsidRDefault="0040444F">
                        <w:pPr>
                          <w:pStyle w:val="TableParagraph"/>
                          <w:spacing w:before="90" w:line="160" w:lineRule="exact"/>
                          <w:ind w:right="528"/>
                          <w:jc w:val="right"/>
                          <w:rPr>
                            <w:sz w:val="16"/>
                          </w:rPr>
                        </w:pPr>
                        <w:r>
                          <w:rPr>
                            <w:sz w:val="16"/>
                          </w:rPr>
                          <w:t>SURSURGEON,TWO</w:t>
                        </w:r>
                      </w:p>
                    </w:tc>
                    <w:tc>
                      <w:tcPr>
                        <w:tcW w:w="2018" w:type="dxa"/>
                      </w:tcPr>
                      <w:p w14:paraId="621BED50" w14:textId="77777777" w:rsidR="0040444F" w:rsidRDefault="0040444F">
                        <w:pPr>
                          <w:pStyle w:val="TableParagraph"/>
                          <w:spacing w:before="90" w:line="160" w:lineRule="exact"/>
                          <w:ind w:left="429"/>
                          <w:rPr>
                            <w:sz w:val="16"/>
                          </w:rPr>
                        </w:pPr>
                        <w:r>
                          <w:rPr>
                            <w:sz w:val="16"/>
                          </w:rPr>
                          <w:t>NOT ENTERED</w:t>
                        </w:r>
                      </w:p>
                    </w:tc>
                  </w:tr>
                  <w:tr w:rsidR="0040444F" w14:paraId="4826BBC9" w14:textId="77777777">
                    <w:trPr>
                      <w:trHeight w:val="453"/>
                    </w:trPr>
                    <w:tc>
                      <w:tcPr>
                        <w:tcW w:w="1250" w:type="dxa"/>
                      </w:tcPr>
                      <w:p w14:paraId="1C85FB17" w14:textId="77777777" w:rsidR="0040444F" w:rsidRDefault="0040444F">
                        <w:pPr>
                          <w:pStyle w:val="TableParagraph"/>
                          <w:spacing w:line="181" w:lineRule="exact"/>
                          <w:ind w:left="50"/>
                          <w:rPr>
                            <w:sz w:val="16"/>
                          </w:rPr>
                        </w:pPr>
                        <w:r>
                          <w:rPr>
                            <w:sz w:val="16"/>
                          </w:rPr>
                          <w:t>63075</w:t>
                        </w:r>
                      </w:p>
                    </w:tc>
                    <w:tc>
                      <w:tcPr>
                        <w:tcW w:w="2160" w:type="dxa"/>
                      </w:tcPr>
                      <w:p w14:paraId="5AFE71E7" w14:textId="77777777" w:rsidR="0040444F" w:rsidRDefault="0040444F">
                        <w:pPr>
                          <w:pStyle w:val="TableParagraph"/>
                          <w:spacing w:line="181" w:lineRule="exact"/>
                          <w:ind w:left="47"/>
                          <w:rPr>
                            <w:sz w:val="16"/>
                          </w:rPr>
                        </w:pPr>
                        <w:r>
                          <w:rPr>
                            <w:sz w:val="16"/>
                          </w:rPr>
                          <w:t>000-09-8797</w:t>
                        </w:r>
                      </w:p>
                      <w:p w14:paraId="6E648EDF" w14:textId="77777777" w:rsidR="0040444F" w:rsidRDefault="0040444F">
                        <w:pPr>
                          <w:pStyle w:val="TableParagraph"/>
                          <w:spacing w:before="1"/>
                          <w:ind w:left="48"/>
                          <w:rPr>
                            <w:sz w:val="16"/>
                          </w:rPr>
                        </w:pPr>
                        <w:r>
                          <w:rPr>
                            <w:sz w:val="16"/>
                          </w:rPr>
                          <w:t>ELECTIVE</w:t>
                        </w:r>
                      </w:p>
                    </w:tc>
                    <w:tc>
                      <w:tcPr>
                        <w:tcW w:w="4417" w:type="dxa"/>
                      </w:tcPr>
                      <w:p w14:paraId="22C9E6B1" w14:textId="77777777" w:rsidR="0040444F" w:rsidRDefault="0040444F">
                        <w:pPr>
                          <w:pStyle w:val="TableParagraph"/>
                          <w:spacing w:line="181" w:lineRule="exact"/>
                          <w:ind w:left="288"/>
                          <w:rPr>
                            <w:sz w:val="16"/>
                          </w:rPr>
                        </w:pPr>
                        <w:r>
                          <w:rPr>
                            <w:sz w:val="16"/>
                          </w:rPr>
                          <w:t>PULMONARY LOBECTOMY</w:t>
                        </w:r>
                      </w:p>
                    </w:tc>
                    <w:tc>
                      <w:tcPr>
                        <w:tcW w:w="2738" w:type="dxa"/>
                      </w:tcPr>
                      <w:p w14:paraId="36A3DA82" w14:textId="77777777" w:rsidR="0040444F" w:rsidRDefault="0040444F">
                        <w:pPr>
                          <w:pStyle w:val="TableParagraph"/>
                          <w:ind w:left="864" w:right="319" w:hanging="2"/>
                          <w:rPr>
                            <w:sz w:val="16"/>
                          </w:rPr>
                        </w:pPr>
                        <w:r>
                          <w:rPr>
                            <w:sz w:val="16"/>
                          </w:rPr>
                          <w:t>SURSURGEON,THREE SURSURGEON,TWO</w:t>
                        </w:r>
                      </w:p>
                    </w:tc>
                    <w:tc>
                      <w:tcPr>
                        <w:tcW w:w="2018" w:type="dxa"/>
                      </w:tcPr>
                      <w:p w14:paraId="47028EA2" w14:textId="77777777" w:rsidR="0040444F" w:rsidRDefault="0040444F">
                        <w:pPr>
                          <w:pStyle w:val="TableParagraph"/>
                          <w:spacing w:line="181" w:lineRule="exact"/>
                          <w:ind w:right="51"/>
                          <w:jc w:val="right"/>
                          <w:rPr>
                            <w:sz w:val="16"/>
                          </w:rPr>
                        </w:pPr>
                        <w:r>
                          <w:rPr>
                            <w:sz w:val="16"/>
                          </w:rPr>
                          <w:t>OP TIME: 45 MIN.</w:t>
                        </w:r>
                      </w:p>
                    </w:tc>
                  </w:tr>
                  <w:tr w:rsidR="0040444F" w14:paraId="5382BA08" w14:textId="77777777">
                    <w:trPr>
                      <w:trHeight w:val="272"/>
                    </w:trPr>
                    <w:tc>
                      <w:tcPr>
                        <w:tcW w:w="1250" w:type="dxa"/>
                      </w:tcPr>
                      <w:p w14:paraId="10FEED2F" w14:textId="77777777" w:rsidR="0040444F" w:rsidRDefault="0040444F">
                        <w:pPr>
                          <w:pStyle w:val="TableParagraph"/>
                          <w:spacing w:before="90" w:line="162" w:lineRule="exact"/>
                          <w:ind w:left="50"/>
                          <w:rPr>
                            <w:sz w:val="16"/>
                          </w:rPr>
                        </w:pPr>
                        <w:r>
                          <w:rPr>
                            <w:sz w:val="16"/>
                          </w:rPr>
                          <w:t>10/08/99</w:t>
                        </w:r>
                      </w:p>
                    </w:tc>
                    <w:tc>
                      <w:tcPr>
                        <w:tcW w:w="2160" w:type="dxa"/>
                      </w:tcPr>
                      <w:p w14:paraId="1EDDCB6A" w14:textId="77777777" w:rsidR="0040444F" w:rsidRDefault="0040444F">
                        <w:pPr>
                          <w:pStyle w:val="TableParagraph"/>
                          <w:spacing w:before="90" w:line="162" w:lineRule="exact"/>
                          <w:ind w:left="47"/>
                          <w:rPr>
                            <w:sz w:val="16"/>
                          </w:rPr>
                        </w:pPr>
                        <w:r>
                          <w:rPr>
                            <w:sz w:val="16"/>
                          </w:rPr>
                          <w:t>SURPATIENT,TWELVE</w:t>
                        </w:r>
                      </w:p>
                    </w:tc>
                    <w:tc>
                      <w:tcPr>
                        <w:tcW w:w="4417" w:type="dxa"/>
                      </w:tcPr>
                      <w:p w14:paraId="3DD162D9" w14:textId="77777777" w:rsidR="0040444F" w:rsidRDefault="0040444F">
                        <w:pPr>
                          <w:pStyle w:val="TableParagraph"/>
                          <w:spacing w:before="90" w:line="162" w:lineRule="exact"/>
                          <w:ind w:left="287"/>
                          <w:rPr>
                            <w:sz w:val="16"/>
                          </w:rPr>
                        </w:pPr>
                        <w:r>
                          <w:rPr>
                            <w:sz w:val="16"/>
                          </w:rPr>
                          <w:t>GENERAL(OR WHEN NOT DEFINED BELOW)</w:t>
                        </w:r>
                      </w:p>
                    </w:tc>
                    <w:tc>
                      <w:tcPr>
                        <w:tcW w:w="2738" w:type="dxa"/>
                      </w:tcPr>
                      <w:p w14:paraId="24C9E14C" w14:textId="77777777" w:rsidR="0040444F" w:rsidRDefault="0040444F">
                        <w:pPr>
                          <w:pStyle w:val="TableParagraph"/>
                          <w:spacing w:before="90" w:line="162" w:lineRule="exact"/>
                          <w:ind w:right="434"/>
                          <w:jc w:val="right"/>
                          <w:rPr>
                            <w:sz w:val="16"/>
                          </w:rPr>
                        </w:pPr>
                        <w:r>
                          <w:rPr>
                            <w:sz w:val="16"/>
                          </w:rPr>
                          <w:t>SURSURGEON,FOUR</w:t>
                        </w:r>
                      </w:p>
                    </w:tc>
                    <w:tc>
                      <w:tcPr>
                        <w:tcW w:w="2018" w:type="dxa"/>
                      </w:tcPr>
                      <w:p w14:paraId="6FD4D881" w14:textId="77777777" w:rsidR="0040444F" w:rsidRDefault="0040444F">
                        <w:pPr>
                          <w:pStyle w:val="TableParagraph"/>
                          <w:spacing w:before="90" w:line="162" w:lineRule="exact"/>
                          <w:ind w:left="427"/>
                          <w:rPr>
                            <w:sz w:val="16"/>
                          </w:rPr>
                        </w:pPr>
                        <w:r>
                          <w:rPr>
                            <w:sz w:val="16"/>
                          </w:rPr>
                          <w:t>GENERAL</w:t>
                        </w:r>
                      </w:p>
                    </w:tc>
                  </w:tr>
                  <w:tr w:rsidR="0040444F" w14:paraId="53FA6C7C" w14:textId="77777777">
                    <w:trPr>
                      <w:trHeight w:val="452"/>
                    </w:trPr>
                    <w:tc>
                      <w:tcPr>
                        <w:tcW w:w="1250" w:type="dxa"/>
                      </w:tcPr>
                      <w:p w14:paraId="5927B7C5" w14:textId="77777777" w:rsidR="0040444F" w:rsidRDefault="0040444F">
                        <w:pPr>
                          <w:pStyle w:val="TableParagraph"/>
                          <w:ind w:left="50"/>
                          <w:rPr>
                            <w:sz w:val="16"/>
                          </w:rPr>
                        </w:pPr>
                        <w:r>
                          <w:rPr>
                            <w:sz w:val="16"/>
                          </w:rPr>
                          <w:t>63077</w:t>
                        </w:r>
                      </w:p>
                    </w:tc>
                    <w:tc>
                      <w:tcPr>
                        <w:tcW w:w="2160" w:type="dxa"/>
                      </w:tcPr>
                      <w:p w14:paraId="63C1EBDD" w14:textId="77777777" w:rsidR="0040444F" w:rsidRDefault="0040444F">
                        <w:pPr>
                          <w:pStyle w:val="TableParagraph"/>
                          <w:spacing w:line="181" w:lineRule="exact"/>
                          <w:ind w:left="47"/>
                          <w:rPr>
                            <w:sz w:val="16"/>
                          </w:rPr>
                        </w:pPr>
                        <w:r>
                          <w:rPr>
                            <w:sz w:val="16"/>
                          </w:rPr>
                          <w:t>000-41-8719</w:t>
                        </w:r>
                      </w:p>
                      <w:p w14:paraId="21825B53" w14:textId="77777777" w:rsidR="0040444F" w:rsidRDefault="0040444F">
                        <w:pPr>
                          <w:pStyle w:val="TableParagraph"/>
                          <w:spacing w:line="181" w:lineRule="exact"/>
                          <w:ind w:left="48"/>
                          <w:rPr>
                            <w:sz w:val="16"/>
                          </w:rPr>
                        </w:pPr>
                        <w:r>
                          <w:rPr>
                            <w:sz w:val="16"/>
                          </w:rPr>
                          <w:t>ELECTIVE</w:t>
                        </w:r>
                      </w:p>
                    </w:tc>
                    <w:tc>
                      <w:tcPr>
                        <w:tcW w:w="4417" w:type="dxa"/>
                      </w:tcPr>
                      <w:p w14:paraId="20F6310F" w14:textId="77777777" w:rsidR="0040444F" w:rsidRDefault="0040444F">
                        <w:pPr>
                          <w:pStyle w:val="TableParagraph"/>
                          <w:ind w:left="288"/>
                          <w:rPr>
                            <w:sz w:val="16"/>
                          </w:rPr>
                        </w:pPr>
                        <w:r>
                          <w:rPr>
                            <w:sz w:val="16"/>
                          </w:rPr>
                          <w:t>INGUINAL HERNIA, CHOLECYSTECTOMY</w:t>
                        </w:r>
                      </w:p>
                    </w:tc>
                    <w:tc>
                      <w:tcPr>
                        <w:tcW w:w="2738" w:type="dxa"/>
                      </w:tcPr>
                      <w:p w14:paraId="1FC4BEE1" w14:textId="77777777" w:rsidR="0040444F" w:rsidRDefault="0040444F">
                        <w:pPr>
                          <w:pStyle w:val="TableParagraph"/>
                          <w:ind w:left="863" w:right="318"/>
                          <w:rPr>
                            <w:sz w:val="16"/>
                          </w:rPr>
                        </w:pPr>
                        <w:r>
                          <w:rPr>
                            <w:sz w:val="16"/>
                          </w:rPr>
                          <w:t xml:space="preserve">SURSURGEON,THREE </w:t>
                        </w:r>
                        <w:proofErr w:type="spellStart"/>
                        <w:r>
                          <w:rPr>
                            <w:sz w:val="16"/>
                          </w:rPr>
                          <w:t>SURSURGEON,THREE</w:t>
                        </w:r>
                        <w:proofErr w:type="spellEnd"/>
                      </w:p>
                    </w:tc>
                    <w:tc>
                      <w:tcPr>
                        <w:tcW w:w="2018" w:type="dxa"/>
                      </w:tcPr>
                      <w:p w14:paraId="59DB7A94" w14:textId="77777777" w:rsidR="0040444F" w:rsidRDefault="0040444F">
                        <w:pPr>
                          <w:pStyle w:val="TableParagraph"/>
                          <w:ind w:right="50"/>
                          <w:jc w:val="right"/>
                          <w:rPr>
                            <w:sz w:val="16"/>
                          </w:rPr>
                        </w:pPr>
                        <w:r>
                          <w:rPr>
                            <w:sz w:val="16"/>
                          </w:rPr>
                          <w:t>OP TIME: 63 MIN.</w:t>
                        </w:r>
                      </w:p>
                    </w:tc>
                  </w:tr>
                  <w:tr w:rsidR="0040444F" w14:paraId="020ABF41" w14:textId="77777777">
                    <w:trPr>
                      <w:trHeight w:val="272"/>
                    </w:trPr>
                    <w:tc>
                      <w:tcPr>
                        <w:tcW w:w="1250" w:type="dxa"/>
                      </w:tcPr>
                      <w:p w14:paraId="4920C064" w14:textId="77777777" w:rsidR="0040444F" w:rsidRDefault="0040444F">
                        <w:pPr>
                          <w:pStyle w:val="TableParagraph"/>
                          <w:spacing w:before="90" w:line="162" w:lineRule="exact"/>
                          <w:ind w:left="50"/>
                          <w:rPr>
                            <w:sz w:val="16"/>
                          </w:rPr>
                        </w:pPr>
                        <w:r>
                          <w:rPr>
                            <w:sz w:val="16"/>
                          </w:rPr>
                          <w:t>10/08/99</w:t>
                        </w:r>
                      </w:p>
                    </w:tc>
                    <w:tc>
                      <w:tcPr>
                        <w:tcW w:w="2160" w:type="dxa"/>
                      </w:tcPr>
                      <w:p w14:paraId="08819306" w14:textId="77777777" w:rsidR="0040444F" w:rsidRDefault="0040444F">
                        <w:pPr>
                          <w:pStyle w:val="TableParagraph"/>
                          <w:spacing w:before="90" w:line="162" w:lineRule="exact"/>
                          <w:ind w:left="47"/>
                          <w:rPr>
                            <w:sz w:val="16"/>
                          </w:rPr>
                        </w:pPr>
                        <w:r>
                          <w:rPr>
                            <w:sz w:val="16"/>
                          </w:rPr>
                          <w:t>SURPATIENT,FOURTEEN</w:t>
                        </w:r>
                      </w:p>
                    </w:tc>
                    <w:tc>
                      <w:tcPr>
                        <w:tcW w:w="4417" w:type="dxa"/>
                      </w:tcPr>
                      <w:p w14:paraId="6DF206B9" w14:textId="77777777" w:rsidR="0040444F" w:rsidRDefault="0040444F">
                        <w:pPr>
                          <w:pStyle w:val="TableParagraph"/>
                          <w:spacing w:before="90" w:line="162" w:lineRule="exact"/>
                          <w:ind w:left="287"/>
                          <w:rPr>
                            <w:sz w:val="16"/>
                          </w:rPr>
                        </w:pPr>
                        <w:r>
                          <w:rPr>
                            <w:sz w:val="16"/>
                          </w:rPr>
                          <w:t>UROLOGY</w:t>
                        </w:r>
                      </w:p>
                    </w:tc>
                    <w:tc>
                      <w:tcPr>
                        <w:tcW w:w="2738" w:type="dxa"/>
                      </w:tcPr>
                      <w:p w14:paraId="78F8D439" w14:textId="77777777" w:rsidR="0040444F" w:rsidRDefault="0040444F">
                        <w:pPr>
                          <w:pStyle w:val="TableParagraph"/>
                          <w:spacing w:before="90" w:line="162" w:lineRule="exact"/>
                          <w:ind w:right="527"/>
                          <w:jc w:val="right"/>
                          <w:rPr>
                            <w:sz w:val="16"/>
                          </w:rPr>
                        </w:pPr>
                        <w:r>
                          <w:rPr>
                            <w:sz w:val="16"/>
                          </w:rPr>
                          <w:t>SURSURGEON,TWO</w:t>
                        </w:r>
                      </w:p>
                    </w:tc>
                    <w:tc>
                      <w:tcPr>
                        <w:tcW w:w="2018" w:type="dxa"/>
                      </w:tcPr>
                      <w:p w14:paraId="7CF299FF" w14:textId="77777777" w:rsidR="0040444F" w:rsidRDefault="0040444F">
                        <w:pPr>
                          <w:pStyle w:val="TableParagraph"/>
                          <w:spacing w:before="90" w:line="162" w:lineRule="exact"/>
                          <w:ind w:left="430"/>
                          <w:rPr>
                            <w:sz w:val="16"/>
                          </w:rPr>
                        </w:pPr>
                        <w:r>
                          <w:rPr>
                            <w:sz w:val="16"/>
                          </w:rPr>
                          <w:t>GENERAL</w:t>
                        </w:r>
                      </w:p>
                    </w:tc>
                  </w:tr>
                  <w:tr w:rsidR="0040444F" w14:paraId="6688A1C4" w14:textId="77777777">
                    <w:trPr>
                      <w:trHeight w:val="488"/>
                    </w:trPr>
                    <w:tc>
                      <w:tcPr>
                        <w:tcW w:w="1250" w:type="dxa"/>
                      </w:tcPr>
                      <w:p w14:paraId="7157DE94" w14:textId="77777777" w:rsidR="0040444F" w:rsidRDefault="0040444F">
                        <w:pPr>
                          <w:pStyle w:val="TableParagraph"/>
                          <w:ind w:left="50"/>
                          <w:rPr>
                            <w:sz w:val="16"/>
                          </w:rPr>
                        </w:pPr>
                        <w:r>
                          <w:rPr>
                            <w:sz w:val="16"/>
                          </w:rPr>
                          <w:t>63076</w:t>
                        </w:r>
                      </w:p>
                    </w:tc>
                    <w:tc>
                      <w:tcPr>
                        <w:tcW w:w="2160" w:type="dxa"/>
                      </w:tcPr>
                      <w:p w14:paraId="5302B5EC" w14:textId="77777777" w:rsidR="0040444F" w:rsidRDefault="0040444F">
                        <w:pPr>
                          <w:pStyle w:val="TableParagraph"/>
                          <w:spacing w:line="181" w:lineRule="exact"/>
                          <w:ind w:left="47"/>
                          <w:rPr>
                            <w:sz w:val="16"/>
                          </w:rPr>
                        </w:pPr>
                        <w:r>
                          <w:rPr>
                            <w:sz w:val="16"/>
                          </w:rPr>
                          <w:t>000-45-7212</w:t>
                        </w:r>
                      </w:p>
                      <w:p w14:paraId="2A0A0DB4" w14:textId="77777777" w:rsidR="0040444F" w:rsidRDefault="0040444F">
                        <w:pPr>
                          <w:pStyle w:val="TableParagraph"/>
                          <w:spacing w:line="181" w:lineRule="exact"/>
                          <w:ind w:left="48"/>
                          <w:rPr>
                            <w:sz w:val="16"/>
                          </w:rPr>
                        </w:pPr>
                        <w:r>
                          <w:rPr>
                            <w:sz w:val="16"/>
                          </w:rPr>
                          <w:t>ELECTIVE</w:t>
                        </w:r>
                      </w:p>
                    </w:tc>
                    <w:tc>
                      <w:tcPr>
                        <w:tcW w:w="4417" w:type="dxa"/>
                      </w:tcPr>
                      <w:p w14:paraId="5EBC8C9A" w14:textId="77777777" w:rsidR="0040444F" w:rsidRDefault="0040444F">
                        <w:pPr>
                          <w:pStyle w:val="TableParagraph"/>
                          <w:ind w:left="288"/>
                          <w:rPr>
                            <w:sz w:val="16"/>
                          </w:rPr>
                        </w:pPr>
                        <w:r>
                          <w:rPr>
                            <w:sz w:val="16"/>
                          </w:rPr>
                          <w:t>TURP</w:t>
                        </w:r>
                      </w:p>
                    </w:tc>
                    <w:tc>
                      <w:tcPr>
                        <w:tcW w:w="2738" w:type="dxa"/>
                      </w:tcPr>
                      <w:p w14:paraId="026AE476" w14:textId="77777777" w:rsidR="0040444F" w:rsidRDefault="0040444F">
                        <w:pPr>
                          <w:pStyle w:val="TableParagraph"/>
                          <w:ind w:left="864" w:right="415" w:hanging="2"/>
                          <w:rPr>
                            <w:sz w:val="16"/>
                          </w:rPr>
                        </w:pPr>
                        <w:r>
                          <w:rPr>
                            <w:sz w:val="16"/>
                          </w:rPr>
                          <w:t>SURSURGEON,FOUR SURSURGEON,TWO</w:t>
                        </w:r>
                      </w:p>
                    </w:tc>
                    <w:tc>
                      <w:tcPr>
                        <w:tcW w:w="2018" w:type="dxa"/>
                      </w:tcPr>
                      <w:p w14:paraId="59CB47A6" w14:textId="77777777" w:rsidR="0040444F" w:rsidRDefault="0040444F">
                        <w:pPr>
                          <w:pStyle w:val="TableParagraph"/>
                          <w:ind w:right="51"/>
                          <w:jc w:val="right"/>
                          <w:rPr>
                            <w:sz w:val="16"/>
                          </w:rPr>
                        </w:pPr>
                        <w:r>
                          <w:rPr>
                            <w:sz w:val="16"/>
                          </w:rPr>
                          <w:t>OP TIME: 45 MIN.</w:t>
                        </w:r>
                      </w:p>
                    </w:tc>
                  </w:tr>
                  <w:tr w:rsidR="0040444F" w14:paraId="3F281024" w14:textId="77777777">
                    <w:trPr>
                      <w:trHeight w:val="308"/>
                    </w:trPr>
                    <w:tc>
                      <w:tcPr>
                        <w:tcW w:w="1250" w:type="dxa"/>
                      </w:tcPr>
                      <w:p w14:paraId="22B2D3B7" w14:textId="77777777" w:rsidR="0040444F" w:rsidRDefault="0040444F">
                        <w:pPr>
                          <w:pStyle w:val="TableParagraph"/>
                          <w:spacing w:before="127" w:line="161" w:lineRule="exact"/>
                          <w:ind w:left="50"/>
                          <w:rPr>
                            <w:sz w:val="16"/>
                          </w:rPr>
                        </w:pPr>
                        <w:r>
                          <w:rPr>
                            <w:sz w:val="16"/>
                          </w:rPr>
                          <w:t>TOTAL CASES:</w:t>
                        </w:r>
                      </w:p>
                    </w:tc>
                    <w:tc>
                      <w:tcPr>
                        <w:tcW w:w="2160" w:type="dxa"/>
                      </w:tcPr>
                      <w:p w14:paraId="4170E275" w14:textId="77777777" w:rsidR="0040444F" w:rsidRDefault="0040444F">
                        <w:pPr>
                          <w:pStyle w:val="TableParagraph"/>
                          <w:spacing w:before="127" w:line="161" w:lineRule="exact"/>
                          <w:ind w:left="47"/>
                          <w:rPr>
                            <w:sz w:val="16"/>
                          </w:rPr>
                        </w:pPr>
                        <w:r>
                          <w:rPr>
                            <w:sz w:val="16"/>
                          </w:rPr>
                          <w:t>7</w:t>
                        </w:r>
                      </w:p>
                    </w:tc>
                    <w:tc>
                      <w:tcPr>
                        <w:tcW w:w="4417" w:type="dxa"/>
                      </w:tcPr>
                      <w:p w14:paraId="22AC6737" w14:textId="77777777" w:rsidR="0040444F" w:rsidRDefault="0040444F">
                        <w:pPr>
                          <w:pStyle w:val="TableParagraph"/>
                          <w:rPr>
                            <w:rFonts w:ascii="Times New Roman"/>
                            <w:sz w:val="16"/>
                          </w:rPr>
                        </w:pPr>
                      </w:p>
                    </w:tc>
                    <w:tc>
                      <w:tcPr>
                        <w:tcW w:w="2738" w:type="dxa"/>
                      </w:tcPr>
                      <w:p w14:paraId="4B00721C" w14:textId="77777777" w:rsidR="0040444F" w:rsidRDefault="0040444F">
                        <w:pPr>
                          <w:pStyle w:val="TableParagraph"/>
                          <w:rPr>
                            <w:rFonts w:ascii="Times New Roman"/>
                            <w:sz w:val="16"/>
                          </w:rPr>
                        </w:pPr>
                      </w:p>
                    </w:tc>
                    <w:tc>
                      <w:tcPr>
                        <w:tcW w:w="2018" w:type="dxa"/>
                      </w:tcPr>
                      <w:p w14:paraId="6B2680CC" w14:textId="77777777" w:rsidR="0040444F" w:rsidRDefault="0040444F">
                        <w:pPr>
                          <w:pStyle w:val="TableParagraph"/>
                          <w:rPr>
                            <w:rFonts w:ascii="Times New Roman"/>
                            <w:sz w:val="16"/>
                          </w:rPr>
                        </w:pPr>
                      </w:p>
                    </w:tc>
                  </w:tr>
                </w:tbl>
                <w:p w14:paraId="7EFFFCA2" w14:textId="77777777" w:rsidR="0040444F" w:rsidRDefault="0040444F">
                  <w:pPr>
                    <w:pStyle w:val="BodyText"/>
                  </w:pPr>
                </w:p>
              </w:txbxContent>
            </v:textbox>
            <w10:wrap anchorx="page"/>
          </v:shape>
        </w:pict>
      </w:r>
      <w:r w:rsidR="00B87847">
        <w:t>FROM: OCT 8,1999  TO:</w:t>
      </w:r>
      <w:r w:rsidR="00B87847">
        <w:rPr>
          <w:spacing w:val="-10"/>
        </w:rPr>
        <w:t xml:space="preserve"> </w:t>
      </w:r>
      <w:r w:rsidR="00B87847">
        <w:t>OCT</w:t>
      </w:r>
      <w:r w:rsidR="00B87847">
        <w:rPr>
          <w:spacing w:val="-2"/>
        </w:rPr>
        <w:t xml:space="preserve"> </w:t>
      </w:r>
      <w:r w:rsidR="00B87847">
        <w:t>8,1999</w:t>
      </w:r>
      <w:r w:rsidR="00B87847">
        <w:tab/>
        <w:t>DATE PRINTED: OCT</w:t>
      </w:r>
      <w:r w:rsidR="00B87847">
        <w:rPr>
          <w:spacing w:val="-5"/>
        </w:rPr>
        <w:t xml:space="preserve"> </w:t>
      </w:r>
      <w:r w:rsidR="00B87847">
        <w:t>20,1999</w:t>
      </w:r>
    </w:p>
    <w:p w14:paraId="1860B99E" w14:textId="77777777" w:rsidR="007D435F" w:rsidRDefault="007D435F">
      <w:pPr>
        <w:pStyle w:val="BodyText"/>
        <w:rPr>
          <w:sz w:val="18"/>
        </w:rPr>
      </w:pPr>
    </w:p>
    <w:p w14:paraId="51BDA2FC" w14:textId="77777777" w:rsidR="007D435F" w:rsidRDefault="007D435F">
      <w:pPr>
        <w:pStyle w:val="BodyText"/>
        <w:rPr>
          <w:sz w:val="18"/>
        </w:rPr>
      </w:pPr>
    </w:p>
    <w:p w14:paraId="73228D69" w14:textId="77777777" w:rsidR="007D435F" w:rsidRDefault="007D435F">
      <w:pPr>
        <w:pStyle w:val="BodyText"/>
        <w:rPr>
          <w:sz w:val="18"/>
        </w:rPr>
      </w:pPr>
    </w:p>
    <w:p w14:paraId="0F97FC9E" w14:textId="77777777" w:rsidR="007D435F" w:rsidRDefault="00B87847">
      <w:pPr>
        <w:pStyle w:val="BodyText"/>
        <w:spacing w:before="114"/>
        <w:ind w:right="105"/>
        <w:jc w:val="right"/>
      </w:pPr>
      <w:r>
        <w:rPr>
          <w:spacing w:val="-1"/>
        </w:rPr>
        <w:t>=</w:t>
      </w:r>
    </w:p>
    <w:p w14:paraId="54C2FC75" w14:textId="77777777" w:rsidR="007D435F" w:rsidRDefault="007D435F">
      <w:pPr>
        <w:jc w:val="right"/>
        <w:sectPr w:rsidR="007D435F">
          <w:footerReference w:type="default" r:id="rId317"/>
          <w:pgSz w:w="15840" w:h="12240" w:orient="landscape"/>
          <w:pgMar w:top="1140" w:right="1620" w:bottom="940" w:left="1280" w:header="0" w:footer="746" w:gutter="0"/>
          <w:cols w:space="720"/>
        </w:sectPr>
      </w:pPr>
    </w:p>
    <w:p w14:paraId="575C0425" w14:textId="77777777" w:rsidR="007D435F" w:rsidRDefault="00B87847">
      <w:pPr>
        <w:pStyle w:val="Heading2"/>
        <w:ind w:left="140"/>
      </w:pPr>
      <w:bookmarkStart w:id="125" w:name="_bookmark118"/>
      <w:bookmarkEnd w:id="125"/>
      <w:r>
        <w:lastRenderedPageBreak/>
        <w:t>List of Operations (by Surgical Specialty)</w:t>
      </w:r>
    </w:p>
    <w:p w14:paraId="0017F203" w14:textId="77777777" w:rsidR="007D435F" w:rsidRDefault="00B87847">
      <w:pPr>
        <w:pStyle w:val="Heading3"/>
        <w:ind w:left="140"/>
      </w:pPr>
      <w:r>
        <w:t>[SROPLIST1]</w:t>
      </w:r>
    </w:p>
    <w:p w14:paraId="31AC0627" w14:textId="77777777" w:rsidR="007D435F" w:rsidRDefault="007D435F">
      <w:pPr>
        <w:pStyle w:val="BodyText"/>
        <w:spacing w:before="11"/>
        <w:rPr>
          <w:rFonts w:ascii="Arial"/>
          <w:b/>
          <w:sz w:val="21"/>
        </w:rPr>
      </w:pPr>
    </w:p>
    <w:p w14:paraId="2F74CE54" w14:textId="77777777" w:rsidR="007D435F" w:rsidRDefault="00B87847">
      <w:pPr>
        <w:ind w:left="140" w:right="432"/>
        <w:rPr>
          <w:rFonts w:ascii="Times New Roman"/>
        </w:rPr>
      </w:pPr>
      <w:r>
        <w:rPr>
          <w:rFonts w:ascii="Times New Roman"/>
        </w:rPr>
        <w:t>The List of Operations (by Surgical Specialty) report contains general information for completed cases within a selected date range. It sorts the cases by surgical specialty and case number.</w:t>
      </w:r>
    </w:p>
    <w:p w14:paraId="2F1C2A8F" w14:textId="77777777" w:rsidR="007D435F" w:rsidRDefault="007D435F">
      <w:pPr>
        <w:pStyle w:val="BodyText"/>
        <w:spacing w:before="11"/>
        <w:rPr>
          <w:rFonts w:ascii="Times New Roman"/>
          <w:sz w:val="21"/>
        </w:rPr>
      </w:pPr>
    </w:p>
    <w:p w14:paraId="669972B5" w14:textId="77777777" w:rsidR="007D435F" w:rsidRDefault="00B87847">
      <w:pPr>
        <w:ind w:left="140"/>
        <w:rPr>
          <w:rFonts w:ascii="Times New Roman"/>
        </w:rPr>
      </w:pPr>
      <w:r>
        <w:rPr>
          <w:rFonts w:ascii="Times New Roman"/>
        </w:rPr>
        <w:t>This report includes information on case type, length of actual operation, surgeon names, and</w:t>
      </w:r>
      <w:r>
        <w:rPr>
          <w:rFonts w:ascii="Times New Roman"/>
          <w:spacing w:val="-29"/>
        </w:rPr>
        <w:t xml:space="preserve"> </w:t>
      </w:r>
      <w:r>
        <w:rPr>
          <w:rFonts w:ascii="Times New Roman"/>
        </w:rPr>
        <w:t>anesthesia technique. The user can request a list for all specialties or a selected</w:t>
      </w:r>
      <w:r>
        <w:rPr>
          <w:rFonts w:ascii="Times New Roman"/>
          <w:spacing w:val="-15"/>
        </w:rPr>
        <w:t xml:space="preserve"> </w:t>
      </w:r>
      <w:r>
        <w:rPr>
          <w:rFonts w:ascii="Times New Roman"/>
        </w:rPr>
        <w:t>specialty.</w:t>
      </w:r>
    </w:p>
    <w:p w14:paraId="27D283E4" w14:textId="77777777" w:rsidR="007D435F" w:rsidRDefault="007D435F">
      <w:pPr>
        <w:pStyle w:val="BodyText"/>
        <w:spacing w:before="10"/>
        <w:rPr>
          <w:rFonts w:ascii="Times New Roman"/>
          <w:sz w:val="21"/>
        </w:rPr>
      </w:pPr>
    </w:p>
    <w:p w14:paraId="521A7826" w14:textId="77777777" w:rsidR="007D435F" w:rsidRDefault="00B87847">
      <w:pPr>
        <w:spacing w:before="1"/>
        <w:ind w:left="140"/>
        <w:rPr>
          <w:rFonts w:ascii="Times New Roman"/>
        </w:rPr>
      </w:pPr>
      <w:r>
        <w:rPr>
          <w:rFonts w:ascii="Times New Roman"/>
        </w:rPr>
        <w:t>This report has a 132-column format and is designed to be copied to a</w:t>
      </w:r>
      <w:r>
        <w:rPr>
          <w:rFonts w:ascii="Times New Roman"/>
          <w:spacing w:val="-18"/>
        </w:rPr>
        <w:t xml:space="preserve"> </w:t>
      </w:r>
      <w:r>
        <w:rPr>
          <w:rFonts w:ascii="Times New Roman"/>
        </w:rPr>
        <w:t>printer.</w:t>
      </w:r>
    </w:p>
    <w:p w14:paraId="5C803E18" w14:textId="77777777" w:rsidR="007D435F" w:rsidRDefault="007D435F">
      <w:pPr>
        <w:pStyle w:val="BodyText"/>
        <w:spacing w:before="4"/>
        <w:rPr>
          <w:rFonts w:ascii="Times New Roman"/>
          <w:sz w:val="22"/>
        </w:rPr>
      </w:pPr>
    </w:p>
    <w:p w14:paraId="3EDAF4F6" w14:textId="77777777" w:rsidR="007D435F" w:rsidRDefault="00B87847">
      <w:pPr>
        <w:ind w:left="140"/>
        <w:rPr>
          <w:rFonts w:ascii="Times New Roman"/>
          <w:b/>
          <w:sz w:val="20"/>
        </w:rPr>
      </w:pPr>
      <w:r>
        <w:rPr>
          <w:rFonts w:ascii="Times New Roman"/>
          <w:b/>
          <w:sz w:val="20"/>
        </w:rPr>
        <w:t>Example: List of Operations by Surgical Specialty</w:t>
      </w:r>
    </w:p>
    <w:p w14:paraId="70F45DD3" w14:textId="77777777" w:rsidR="007D435F" w:rsidRDefault="00B87847">
      <w:pPr>
        <w:pStyle w:val="BodyText"/>
        <w:tabs>
          <w:tab w:val="left" w:pos="9530"/>
        </w:tabs>
        <w:spacing w:before="122"/>
        <w:ind w:left="140"/>
      </w:pPr>
      <w:r>
        <w:rPr>
          <w:shd w:val="clear" w:color="auto" w:fill="E4E4E4"/>
        </w:rPr>
        <w:t xml:space="preserve">Select CPT/ICD Coding Menu Option: </w:t>
      </w:r>
      <w:r>
        <w:rPr>
          <w:b/>
          <w:shd w:val="clear" w:color="auto" w:fill="E4E4E4"/>
        </w:rPr>
        <w:t xml:space="preserve">LS  </w:t>
      </w:r>
      <w:r>
        <w:rPr>
          <w:shd w:val="clear" w:color="auto" w:fill="E4E4E4"/>
        </w:rPr>
        <w:t>List of Operations (by Surgical</w:t>
      </w:r>
      <w:r>
        <w:rPr>
          <w:spacing w:val="-34"/>
          <w:shd w:val="clear" w:color="auto" w:fill="E4E4E4"/>
        </w:rPr>
        <w:t xml:space="preserve"> </w:t>
      </w:r>
      <w:r>
        <w:rPr>
          <w:shd w:val="clear" w:color="auto" w:fill="E4E4E4"/>
        </w:rPr>
        <w:t>Specialty)</w:t>
      </w:r>
      <w:r>
        <w:rPr>
          <w:shd w:val="clear" w:color="auto" w:fill="E4E4E4"/>
        </w:rPr>
        <w:tab/>
      </w:r>
    </w:p>
    <w:p w14:paraId="69C06D66" w14:textId="77777777" w:rsidR="007D435F" w:rsidRDefault="00277930">
      <w:pPr>
        <w:pStyle w:val="BodyText"/>
        <w:spacing w:before="1"/>
        <w:rPr>
          <w:sz w:val="20"/>
        </w:rPr>
      </w:pPr>
      <w:r>
        <w:pict w14:anchorId="02AA9DB4">
          <v:shape id="_x0000_s3103" type="#_x0000_t202" style="position:absolute;margin-left:70.6pt;margin-top:12.6pt;width:470.95pt;height:108.85pt;z-index:-15400448;mso-wrap-distance-left:0;mso-wrap-distance-right:0;mso-position-horizontal-relative:page" fillcolor="#e4e4e4" stroked="f">
            <v:textbox inset="0,0,0,0">
              <w:txbxContent>
                <w:p w14:paraId="351BD537" w14:textId="77777777" w:rsidR="0040444F" w:rsidRDefault="0040444F">
                  <w:pPr>
                    <w:pStyle w:val="BodyText"/>
                    <w:spacing w:before="3"/>
                    <w:ind w:left="28"/>
                  </w:pPr>
                  <w:r>
                    <w:t>List of Operations sorted by Surgical Specialty</w:t>
                  </w:r>
                </w:p>
                <w:p w14:paraId="07CF6C76" w14:textId="77777777" w:rsidR="0040444F" w:rsidRDefault="0040444F">
                  <w:pPr>
                    <w:pStyle w:val="BodyText"/>
                    <w:spacing w:before="9"/>
                    <w:rPr>
                      <w:sz w:val="15"/>
                    </w:rPr>
                  </w:pPr>
                </w:p>
                <w:p w14:paraId="3B80974D" w14:textId="77777777" w:rsidR="0040444F" w:rsidRDefault="0040444F">
                  <w:pPr>
                    <w:pStyle w:val="BodyText"/>
                    <w:ind w:left="28" w:right="5836"/>
                  </w:pPr>
                  <w:r>
                    <w:t xml:space="preserve">Start with Date: </w:t>
                  </w:r>
                  <w:r>
                    <w:rPr>
                      <w:b/>
                    </w:rPr>
                    <w:t xml:space="preserve">10/4 </w:t>
                  </w:r>
                  <w:r>
                    <w:t xml:space="preserve">(OCT 04, 1999) End with Date: </w:t>
                  </w:r>
                  <w:r>
                    <w:rPr>
                      <w:b/>
                    </w:rPr>
                    <w:t xml:space="preserve">10/8 </w:t>
                  </w:r>
                  <w:r>
                    <w:t>(OCT 08, 1999)</w:t>
                  </w:r>
                </w:p>
                <w:p w14:paraId="4F3933CC" w14:textId="77777777" w:rsidR="0040444F" w:rsidRDefault="0040444F">
                  <w:pPr>
                    <w:pStyle w:val="BodyText"/>
                    <w:spacing w:before="10"/>
                    <w:rPr>
                      <w:sz w:val="15"/>
                    </w:rPr>
                  </w:pPr>
                </w:p>
                <w:p w14:paraId="6084F63E" w14:textId="77777777" w:rsidR="0040444F" w:rsidRDefault="0040444F">
                  <w:pPr>
                    <w:pStyle w:val="BodyText"/>
                    <w:ind w:left="28"/>
                    <w:rPr>
                      <w:b/>
                    </w:rPr>
                  </w:pPr>
                  <w:r>
                    <w:t>Do you want to print the report for all Specialties ? YES//</w:t>
                  </w:r>
                  <w:r>
                    <w:rPr>
                      <w:spacing w:val="82"/>
                    </w:rPr>
                    <w:t xml:space="preserve"> </w:t>
                  </w:r>
                  <w:r>
                    <w:rPr>
                      <w:b/>
                    </w:rPr>
                    <w:t>N</w:t>
                  </w:r>
                </w:p>
                <w:p w14:paraId="67E7A042" w14:textId="77777777" w:rsidR="0040444F" w:rsidRDefault="0040444F">
                  <w:pPr>
                    <w:pStyle w:val="BodyText"/>
                    <w:rPr>
                      <w:b/>
                    </w:rPr>
                  </w:pPr>
                </w:p>
                <w:p w14:paraId="3BFBE7DB" w14:textId="77777777" w:rsidR="0040444F" w:rsidRDefault="0040444F">
                  <w:pPr>
                    <w:pStyle w:val="BodyText"/>
                    <w:spacing w:line="487" w:lineRule="auto"/>
                    <w:ind w:left="28" w:right="1057"/>
                  </w:pPr>
                  <w:r>
                    <w:t xml:space="preserve">Print the report for which Surgical Specialty ? </w:t>
                  </w:r>
                  <w:r>
                    <w:rPr>
                      <w:b/>
                    </w:rPr>
                    <w:t xml:space="preserve">GENERAL </w:t>
                  </w:r>
                  <w:r>
                    <w:t>(OR WHEN NOT DEFINED BELOW) This report is designed to use a 132 column format.</w:t>
                  </w:r>
                </w:p>
                <w:p w14:paraId="49FA9B45" w14:textId="77777777" w:rsidR="0040444F" w:rsidRDefault="0040444F">
                  <w:pPr>
                    <w:spacing w:line="170"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1631C4BD"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0E55429B" w14:textId="77777777" w:rsidR="007D435F" w:rsidRDefault="007D435F">
      <w:pPr>
        <w:spacing w:line="232" w:lineRule="exact"/>
        <w:rPr>
          <w:rFonts w:ascii="Times New Roman"/>
        </w:rPr>
        <w:sectPr w:rsidR="007D435F">
          <w:footerReference w:type="default" r:id="rId318"/>
          <w:pgSz w:w="12240" w:h="15840"/>
          <w:pgMar w:top="1480" w:right="1300" w:bottom="940" w:left="1300" w:header="0" w:footer="746" w:gutter="0"/>
          <w:cols w:space="720"/>
        </w:sectPr>
      </w:pPr>
    </w:p>
    <w:p w14:paraId="77E8F3C5" w14:textId="77777777" w:rsidR="007D435F" w:rsidRDefault="007D435F">
      <w:pPr>
        <w:pStyle w:val="BodyText"/>
        <w:rPr>
          <w:rFonts w:ascii="Times New Roman"/>
          <w:i/>
          <w:sz w:val="20"/>
        </w:rPr>
      </w:pPr>
    </w:p>
    <w:p w14:paraId="3EDCC700" w14:textId="77777777" w:rsidR="007D435F" w:rsidRDefault="007D435F">
      <w:pPr>
        <w:pStyle w:val="BodyText"/>
        <w:rPr>
          <w:rFonts w:ascii="Times New Roman"/>
          <w:i/>
          <w:sz w:val="20"/>
        </w:rPr>
      </w:pPr>
    </w:p>
    <w:p w14:paraId="36CB1D59" w14:textId="77777777" w:rsidR="007D435F" w:rsidRDefault="007D435F">
      <w:pPr>
        <w:pStyle w:val="BodyText"/>
        <w:rPr>
          <w:rFonts w:ascii="Times New Roman"/>
          <w:i/>
          <w:sz w:val="20"/>
        </w:rPr>
      </w:pPr>
    </w:p>
    <w:p w14:paraId="2931AAB6" w14:textId="77777777" w:rsidR="007D435F" w:rsidRDefault="007D435F">
      <w:pPr>
        <w:pStyle w:val="BodyText"/>
        <w:spacing w:before="7"/>
        <w:rPr>
          <w:rFonts w:ascii="Times New Roman"/>
          <w:i/>
          <w:sz w:val="19"/>
        </w:rPr>
      </w:pPr>
    </w:p>
    <w:p w14:paraId="716ED79D" w14:textId="77777777" w:rsidR="007D435F" w:rsidRDefault="00B87847">
      <w:pPr>
        <w:pStyle w:val="BodyText"/>
        <w:tabs>
          <w:tab w:val="left" w:pos="11680"/>
        </w:tabs>
        <w:ind w:left="5921"/>
      </w:pPr>
      <w:r>
        <w:t>MAYBERRY,</w:t>
      </w:r>
      <w:r>
        <w:rPr>
          <w:spacing w:val="-3"/>
        </w:rPr>
        <w:t xml:space="preserve"> </w:t>
      </w:r>
      <w:r>
        <w:t>NC</w:t>
      </w:r>
      <w:r>
        <w:tab/>
        <w:t>PAGE</w:t>
      </w:r>
      <w:r>
        <w:rPr>
          <w:spacing w:val="-1"/>
        </w:rPr>
        <w:t xml:space="preserve"> </w:t>
      </w:r>
      <w:r>
        <w:t>1</w:t>
      </w:r>
    </w:p>
    <w:p w14:paraId="44529786" w14:textId="77777777" w:rsidR="007D435F" w:rsidRDefault="00B87847">
      <w:pPr>
        <w:pStyle w:val="BodyText"/>
        <w:tabs>
          <w:tab w:val="left" w:pos="9760"/>
        </w:tabs>
        <w:spacing w:before="1"/>
        <w:ind w:left="5153" w:right="1893" w:firstLine="576"/>
      </w:pPr>
      <w:r>
        <w:t>SURGICAL</w:t>
      </w:r>
      <w:r>
        <w:rPr>
          <w:spacing w:val="-4"/>
        </w:rPr>
        <w:t xml:space="preserve"> </w:t>
      </w:r>
      <w:r>
        <w:t>SERVICE</w:t>
      </w:r>
      <w:r>
        <w:tab/>
        <w:t xml:space="preserve">DATE </w:t>
      </w:r>
      <w:r>
        <w:rPr>
          <w:spacing w:val="-3"/>
        </w:rPr>
        <w:t xml:space="preserve">REVIEWED: </w:t>
      </w:r>
      <w:r>
        <w:t>LIST OF OPERATIONS</w:t>
      </w:r>
      <w:r>
        <w:rPr>
          <w:spacing w:val="-8"/>
        </w:rPr>
        <w:t xml:space="preserve"> </w:t>
      </w:r>
      <w:r>
        <w:t>BY</w:t>
      </w:r>
      <w:r>
        <w:rPr>
          <w:spacing w:val="-3"/>
        </w:rPr>
        <w:t xml:space="preserve"> </w:t>
      </w:r>
      <w:r>
        <w:t>SERVICE</w:t>
      </w:r>
      <w:r>
        <w:tab/>
        <w:t>REVIEWED</w:t>
      </w:r>
      <w:r>
        <w:rPr>
          <w:spacing w:val="-2"/>
        </w:rPr>
        <w:t xml:space="preserve"> </w:t>
      </w:r>
      <w:r>
        <w:t>BY:</w:t>
      </w:r>
    </w:p>
    <w:p w14:paraId="2F8BC254" w14:textId="77777777" w:rsidR="007D435F" w:rsidRDefault="00B87847">
      <w:pPr>
        <w:pStyle w:val="BodyText"/>
        <w:tabs>
          <w:tab w:val="left" w:pos="9760"/>
        </w:tabs>
        <w:ind w:left="4961"/>
      </w:pPr>
      <w:r>
        <w:t>FROM: OCT 4,1999  TO:</w:t>
      </w:r>
      <w:r>
        <w:rPr>
          <w:spacing w:val="-10"/>
        </w:rPr>
        <w:t xml:space="preserve"> </w:t>
      </w:r>
      <w:r>
        <w:t>OCT</w:t>
      </w:r>
      <w:r>
        <w:rPr>
          <w:spacing w:val="-2"/>
        </w:rPr>
        <w:t xml:space="preserve"> </w:t>
      </w:r>
      <w:r>
        <w:t>8,1999</w:t>
      </w:r>
      <w:r>
        <w:tab/>
        <w:t>DATE PRINTED: SEP</w:t>
      </w:r>
      <w:r>
        <w:rPr>
          <w:spacing w:val="-5"/>
        </w:rPr>
        <w:t xml:space="preserve"> </w:t>
      </w:r>
      <w:r>
        <w:t>20,1999</w:t>
      </w:r>
    </w:p>
    <w:p w14:paraId="1FAAD168"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1920"/>
        <w:gridCol w:w="3888"/>
        <w:gridCol w:w="3937"/>
        <w:gridCol w:w="1492"/>
      </w:tblGrid>
      <w:tr w:rsidR="007D435F" w14:paraId="4D36E7B3" w14:textId="77777777">
        <w:trPr>
          <w:trHeight w:val="182"/>
        </w:trPr>
        <w:tc>
          <w:tcPr>
            <w:tcW w:w="962" w:type="dxa"/>
          </w:tcPr>
          <w:p w14:paraId="773041CB" w14:textId="77777777" w:rsidR="007D435F" w:rsidRDefault="00B87847">
            <w:pPr>
              <w:pStyle w:val="TableParagraph"/>
              <w:spacing w:line="162" w:lineRule="exact"/>
              <w:ind w:left="30" w:right="314"/>
              <w:jc w:val="center"/>
              <w:rPr>
                <w:sz w:val="16"/>
              </w:rPr>
            </w:pPr>
            <w:r>
              <w:rPr>
                <w:sz w:val="16"/>
              </w:rPr>
              <w:t>DATE</w:t>
            </w:r>
          </w:p>
        </w:tc>
        <w:tc>
          <w:tcPr>
            <w:tcW w:w="1920" w:type="dxa"/>
          </w:tcPr>
          <w:p w14:paraId="1158FFBC" w14:textId="77777777" w:rsidR="007D435F" w:rsidRDefault="00B87847">
            <w:pPr>
              <w:pStyle w:val="TableParagraph"/>
              <w:spacing w:line="162" w:lineRule="exact"/>
              <w:ind w:left="335"/>
              <w:rPr>
                <w:sz w:val="16"/>
              </w:rPr>
            </w:pPr>
            <w:r>
              <w:rPr>
                <w:sz w:val="16"/>
              </w:rPr>
              <w:t>PATIENT</w:t>
            </w:r>
          </w:p>
        </w:tc>
        <w:tc>
          <w:tcPr>
            <w:tcW w:w="3888" w:type="dxa"/>
          </w:tcPr>
          <w:p w14:paraId="1E5793DC" w14:textId="77777777" w:rsidR="007D435F" w:rsidRDefault="00B87847">
            <w:pPr>
              <w:pStyle w:val="TableParagraph"/>
              <w:spacing w:line="162" w:lineRule="exact"/>
              <w:ind w:left="815"/>
              <w:rPr>
                <w:sz w:val="16"/>
              </w:rPr>
            </w:pPr>
            <w:r>
              <w:rPr>
                <w:sz w:val="16"/>
              </w:rPr>
              <w:t>OPERATION(S)</w:t>
            </w:r>
          </w:p>
        </w:tc>
        <w:tc>
          <w:tcPr>
            <w:tcW w:w="3937" w:type="dxa"/>
          </w:tcPr>
          <w:p w14:paraId="20D01A1E" w14:textId="77777777" w:rsidR="007D435F" w:rsidRDefault="00B87847">
            <w:pPr>
              <w:pStyle w:val="TableParagraph"/>
              <w:spacing w:line="162" w:lineRule="exact"/>
              <w:ind w:right="573"/>
              <w:jc w:val="right"/>
              <w:rPr>
                <w:sz w:val="16"/>
              </w:rPr>
            </w:pPr>
            <w:r>
              <w:rPr>
                <w:sz w:val="16"/>
              </w:rPr>
              <w:t>PRIMARY SURGEON</w:t>
            </w:r>
          </w:p>
        </w:tc>
        <w:tc>
          <w:tcPr>
            <w:tcW w:w="1492" w:type="dxa"/>
          </w:tcPr>
          <w:p w14:paraId="6A86B767" w14:textId="77777777" w:rsidR="007D435F" w:rsidRDefault="00B87847">
            <w:pPr>
              <w:pStyle w:val="TableParagraph"/>
              <w:spacing w:line="162" w:lineRule="exact"/>
              <w:ind w:right="50"/>
              <w:jc w:val="right"/>
              <w:rPr>
                <w:sz w:val="16"/>
              </w:rPr>
            </w:pPr>
            <w:r>
              <w:rPr>
                <w:sz w:val="16"/>
              </w:rPr>
              <w:t>ANESTHESIA</w:t>
            </w:r>
          </w:p>
        </w:tc>
      </w:tr>
      <w:tr w:rsidR="007D435F" w14:paraId="2D42DBC0" w14:textId="77777777">
        <w:trPr>
          <w:trHeight w:val="181"/>
        </w:trPr>
        <w:tc>
          <w:tcPr>
            <w:tcW w:w="962" w:type="dxa"/>
          </w:tcPr>
          <w:p w14:paraId="4E638C7A" w14:textId="77777777" w:rsidR="007D435F" w:rsidRDefault="00B87847">
            <w:pPr>
              <w:pStyle w:val="TableParagraph"/>
              <w:spacing w:line="160" w:lineRule="exact"/>
              <w:ind w:left="30" w:right="313"/>
              <w:jc w:val="center"/>
              <w:rPr>
                <w:sz w:val="16"/>
              </w:rPr>
            </w:pPr>
            <w:r>
              <w:rPr>
                <w:sz w:val="16"/>
              </w:rPr>
              <w:t>CASE #</w:t>
            </w:r>
          </w:p>
        </w:tc>
        <w:tc>
          <w:tcPr>
            <w:tcW w:w="1920" w:type="dxa"/>
          </w:tcPr>
          <w:p w14:paraId="5C1104FA" w14:textId="77777777" w:rsidR="007D435F" w:rsidRDefault="00B87847">
            <w:pPr>
              <w:pStyle w:val="TableParagraph"/>
              <w:spacing w:line="160" w:lineRule="exact"/>
              <w:ind w:left="527"/>
              <w:rPr>
                <w:sz w:val="16"/>
              </w:rPr>
            </w:pPr>
            <w:r>
              <w:rPr>
                <w:sz w:val="16"/>
              </w:rPr>
              <w:t>ID#</w:t>
            </w:r>
          </w:p>
        </w:tc>
        <w:tc>
          <w:tcPr>
            <w:tcW w:w="3888" w:type="dxa"/>
          </w:tcPr>
          <w:p w14:paraId="13F8D0CD" w14:textId="77777777" w:rsidR="007D435F" w:rsidRDefault="007D435F">
            <w:pPr>
              <w:pStyle w:val="TableParagraph"/>
              <w:rPr>
                <w:rFonts w:ascii="Times New Roman"/>
                <w:sz w:val="12"/>
              </w:rPr>
            </w:pPr>
          </w:p>
        </w:tc>
        <w:tc>
          <w:tcPr>
            <w:tcW w:w="3937" w:type="dxa"/>
          </w:tcPr>
          <w:p w14:paraId="4B6F041D" w14:textId="77777777" w:rsidR="007D435F" w:rsidRDefault="00B87847">
            <w:pPr>
              <w:pStyle w:val="TableParagraph"/>
              <w:spacing w:line="160" w:lineRule="exact"/>
              <w:ind w:right="573"/>
              <w:jc w:val="right"/>
              <w:rPr>
                <w:sz w:val="16"/>
              </w:rPr>
            </w:pPr>
            <w:r>
              <w:rPr>
                <w:sz w:val="16"/>
              </w:rPr>
              <w:t>FIRST ASSISTANT</w:t>
            </w:r>
          </w:p>
        </w:tc>
        <w:tc>
          <w:tcPr>
            <w:tcW w:w="1492" w:type="dxa"/>
          </w:tcPr>
          <w:p w14:paraId="7CFDBCD9" w14:textId="77777777" w:rsidR="007D435F" w:rsidRDefault="00B87847">
            <w:pPr>
              <w:pStyle w:val="TableParagraph"/>
              <w:spacing w:line="160" w:lineRule="exact"/>
              <w:ind w:right="145"/>
              <w:jc w:val="right"/>
              <w:rPr>
                <w:sz w:val="16"/>
              </w:rPr>
            </w:pPr>
            <w:r>
              <w:rPr>
                <w:sz w:val="16"/>
              </w:rPr>
              <w:t>TECHNIQUE</w:t>
            </w:r>
          </w:p>
        </w:tc>
      </w:tr>
      <w:tr w:rsidR="007D435F" w14:paraId="6D20A852" w14:textId="77777777">
        <w:trPr>
          <w:trHeight w:val="181"/>
        </w:trPr>
        <w:tc>
          <w:tcPr>
            <w:tcW w:w="962" w:type="dxa"/>
          </w:tcPr>
          <w:p w14:paraId="78F52598" w14:textId="77777777" w:rsidR="007D435F" w:rsidRDefault="007D435F">
            <w:pPr>
              <w:pStyle w:val="TableParagraph"/>
              <w:rPr>
                <w:rFonts w:ascii="Times New Roman"/>
                <w:sz w:val="12"/>
              </w:rPr>
            </w:pPr>
          </w:p>
        </w:tc>
        <w:tc>
          <w:tcPr>
            <w:tcW w:w="1920" w:type="dxa"/>
          </w:tcPr>
          <w:p w14:paraId="6FB0380B" w14:textId="77777777" w:rsidR="007D435F" w:rsidRDefault="00B87847">
            <w:pPr>
              <w:pStyle w:val="TableParagraph"/>
              <w:spacing w:line="161" w:lineRule="exact"/>
              <w:ind w:left="336"/>
              <w:rPr>
                <w:sz w:val="16"/>
              </w:rPr>
            </w:pPr>
            <w:r>
              <w:rPr>
                <w:sz w:val="16"/>
              </w:rPr>
              <w:t>PRIORITY</w:t>
            </w:r>
          </w:p>
        </w:tc>
        <w:tc>
          <w:tcPr>
            <w:tcW w:w="3888" w:type="dxa"/>
          </w:tcPr>
          <w:p w14:paraId="5662F9B4" w14:textId="77777777" w:rsidR="007D435F" w:rsidRDefault="007D435F">
            <w:pPr>
              <w:pStyle w:val="TableParagraph"/>
              <w:rPr>
                <w:rFonts w:ascii="Times New Roman"/>
                <w:sz w:val="12"/>
              </w:rPr>
            </w:pPr>
          </w:p>
        </w:tc>
        <w:tc>
          <w:tcPr>
            <w:tcW w:w="3937" w:type="dxa"/>
          </w:tcPr>
          <w:p w14:paraId="2E124409" w14:textId="77777777" w:rsidR="007D435F" w:rsidRDefault="00B87847">
            <w:pPr>
              <w:pStyle w:val="TableParagraph"/>
              <w:spacing w:line="161" w:lineRule="exact"/>
              <w:ind w:right="478"/>
              <w:jc w:val="right"/>
              <w:rPr>
                <w:sz w:val="16"/>
              </w:rPr>
            </w:pPr>
            <w:r>
              <w:rPr>
                <w:sz w:val="16"/>
              </w:rPr>
              <w:t>SECOND ASSISTANT</w:t>
            </w:r>
          </w:p>
        </w:tc>
        <w:tc>
          <w:tcPr>
            <w:tcW w:w="1492" w:type="dxa"/>
          </w:tcPr>
          <w:p w14:paraId="0DC8D85A" w14:textId="77777777" w:rsidR="007D435F" w:rsidRDefault="007D435F">
            <w:pPr>
              <w:pStyle w:val="TableParagraph"/>
              <w:rPr>
                <w:rFonts w:ascii="Times New Roman"/>
                <w:sz w:val="12"/>
              </w:rPr>
            </w:pPr>
          </w:p>
        </w:tc>
      </w:tr>
    </w:tbl>
    <w:p w14:paraId="18E63166" w14:textId="77777777" w:rsidR="007D435F" w:rsidRDefault="00B87847">
      <w:pPr>
        <w:pStyle w:val="BodyText"/>
        <w:spacing w:before="1"/>
        <w:ind w:left="160"/>
      </w:pPr>
      <w:r>
        <w:t>====================================================================================================================================</w:t>
      </w:r>
    </w:p>
    <w:p w14:paraId="5201E734" w14:textId="77777777" w:rsidR="007D435F" w:rsidRDefault="007D435F">
      <w:pPr>
        <w:pStyle w:val="BodyText"/>
      </w:pPr>
    </w:p>
    <w:p w14:paraId="2E0F84DE" w14:textId="77777777" w:rsidR="007D435F" w:rsidRDefault="00B87847">
      <w:pPr>
        <w:pStyle w:val="BodyText"/>
        <w:ind w:left="3040"/>
      </w:pPr>
      <w:r>
        <w:t>*GENERAL(OR WHEN NOT DEFINED BELOW)*</w:t>
      </w:r>
    </w:p>
    <w:p w14:paraId="2468FD5C" w14:textId="77777777" w:rsidR="007D435F" w:rsidRDefault="007D435F">
      <w:pPr>
        <w:pStyle w:val="BodyText"/>
        <w:spacing w:before="10" w:after="1"/>
        <w:rPr>
          <w:sz w:val="15"/>
        </w:rPr>
      </w:pPr>
    </w:p>
    <w:tbl>
      <w:tblPr>
        <w:tblW w:w="0" w:type="auto"/>
        <w:tblInd w:w="213" w:type="dxa"/>
        <w:tblLayout w:type="fixed"/>
        <w:tblCellMar>
          <w:left w:w="0" w:type="dxa"/>
          <w:right w:w="0" w:type="dxa"/>
        </w:tblCellMar>
        <w:tblLook w:val="01E0" w:firstRow="1" w:lastRow="1" w:firstColumn="1" w:lastColumn="1" w:noHBand="0" w:noVBand="0"/>
      </w:tblPr>
      <w:tblGrid>
        <w:gridCol w:w="1010"/>
        <w:gridCol w:w="2304"/>
        <w:gridCol w:w="4320"/>
        <w:gridCol w:w="2977"/>
        <w:gridCol w:w="2067"/>
      </w:tblGrid>
      <w:tr w:rsidR="007D435F" w14:paraId="3E7D0B19" w14:textId="77777777">
        <w:trPr>
          <w:trHeight w:val="181"/>
        </w:trPr>
        <w:tc>
          <w:tcPr>
            <w:tcW w:w="1010" w:type="dxa"/>
          </w:tcPr>
          <w:p w14:paraId="6ACC7B8D" w14:textId="77777777" w:rsidR="007D435F" w:rsidRDefault="00B87847">
            <w:pPr>
              <w:pStyle w:val="TableParagraph"/>
              <w:spacing w:line="160" w:lineRule="exact"/>
              <w:ind w:left="50"/>
              <w:rPr>
                <w:sz w:val="16"/>
              </w:rPr>
            </w:pPr>
            <w:r>
              <w:rPr>
                <w:sz w:val="16"/>
              </w:rPr>
              <w:t>10/04/99</w:t>
            </w:r>
          </w:p>
        </w:tc>
        <w:tc>
          <w:tcPr>
            <w:tcW w:w="2304" w:type="dxa"/>
          </w:tcPr>
          <w:p w14:paraId="41ACB4DA" w14:textId="77777777" w:rsidR="007D435F" w:rsidRDefault="00B87847">
            <w:pPr>
              <w:pStyle w:val="TableParagraph"/>
              <w:spacing w:line="160" w:lineRule="exact"/>
              <w:ind w:left="191"/>
              <w:rPr>
                <w:sz w:val="16"/>
              </w:rPr>
            </w:pPr>
            <w:r>
              <w:rPr>
                <w:sz w:val="16"/>
              </w:rPr>
              <w:t>SURPATIENT,THREE</w:t>
            </w:r>
          </w:p>
        </w:tc>
        <w:tc>
          <w:tcPr>
            <w:tcW w:w="4320" w:type="dxa"/>
          </w:tcPr>
          <w:p w14:paraId="19A2E6F0" w14:textId="77777777" w:rsidR="007D435F" w:rsidRDefault="00B87847">
            <w:pPr>
              <w:pStyle w:val="TableParagraph"/>
              <w:spacing w:line="160" w:lineRule="exact"/>
              <w:ind w:left="287"/>
              <w:rPr>
                <w:sz w:val="16"/>
              </w:rPr>
            </w:pPr>
            <w:r>
              <w:rPr>
                <w:sz w:val="16"/>
              </w:rPr>
              <w:t>INGUINAL HERNIA</w:t>
            </w:r>
          </w:p>
        </w:tc>
        <w:tc>
          <w:tcPr>
            <w:tcW w:w="2977" w:type="dxa"/>
          </w:tcPr>
          <w:p w14:paraId="19825391" w14:textId="77777777" w:rsidR="007D435F" w:rsidRDefault="00B87847">
            <w:pPr>
              <w:pStyle w:val="TableParagraph"/>
              <w:spacing w:line="160" w:lineRule="exact"/>
              <w:ind w:left="959"/>
              <w:rPr>
                <w:sz w:val="16"/>
              </w:rPr>
            </w:pPr>
            <w:r>
              <w:rPr>
                <w:sz w:val="16"/>
              </w:rPr>
              <w:t>SURSURGEON,THREE</w:t>
            </w:r>
          </w:p>
        </w:tc>
        <w:tc>
          <w:tcPr>
            <w:tcW w:w="2067" w:type="dxa"/>
          </w:tcPr>
          <w:p w14:paraId="37CC9501" w14:textId="77777777" w:rsidR="007D435F" w:rsidRDefault="00B87847">
            <w:pPr>
              <w:pStyle w:val="TableParagraph"/>
              <w:spacing w:line="160" w:lineRule="exact"/>
              <w:ind w:left="478"/>
              <w:rPr>
                <w:sz w:val="16"/>
              </w:rPr>
            </w:pPr>
            <w:r>
              <w:rPr>
                <w:sz w:val="16"/>
              </w:rPr>
              <w:t>GENERAL</w:t>
            </w:r>
          </w:p>
        </w:tc>
      </w:tr>
      <w:tr w:rsidR="007D435F" w14:paraId="09AEFEA3" w14:textId="77777777">
        <w:trPr>
          <w:trHeight w:val="453"/>
        </w:trPr>
        <w:tc>
          <w:tcPr>
            <w:tcW w:w="1010" w:type="dxa"/>
          </w:tcPr>
          <w:p w14:paraId="5E1F9FB6" w14:textId="77777777" w:rsidR="007D435F" w:rsidRDefault="00B87847">
            <w:pPr>
              <w:pStyle w:val="TableParagraph"/>
              <w:spacing w:line="181" w:lineRule="exact"/>
              <w:ind w:left="50"/>
              <w:rPr>
                <w:sz w:val="16"/>
              </w:rPr>
            </w:pPr>
            <w:r>
              <w:rPr>
                <w:sz w:val="16"/>
              </w:rPr>
              <w:t>63066</w:t>
            </w:r>
          </w:p>
        </w:tc>
        <w:tc>
          <w:tcPr>
            <w:tcW w:w="2304" w:type="dxa"/>
          </w:tcPr>
          <w:p w14:paraId="7E3EFCF4" w14:textId="77777777" w:rsidR="007D435F" w:rsidRDefault="00B87847">
            <w:pPr>
              <w:pStyle w:val="TableParagraph"/>
              <w:spacing w:line="181" w:lineRule="exact"/>
              <w:ind w:left="191"/>
              <w:rPr>
                <w:sz w:val="16"/>
              </w:rPr>
            </w:pPr>
            <w:r>
              <w:rPr>
                <w:sz w:val="16"/>
              </w:rPr>
              <w:t>000-21-2453</w:t>
            </w:r>
          </w:p>
          <w:p w14:paraId="517B15CD" w14:textId="77777777" w:rsidR="007D435F" w:rsidRDefault="00B87847">
            <w:pPr>
              <w:pStyle w:val="TableParagraph"/>
              <w:spacing w:before="1"/>
              <w:ind w:left="192"/>
              <w:rPr>
                <w:sz w:val="16"/>
              </w:rPr>
            </w:pPr>
            <w:r>
              <w:rPr>
                <w:sz w:val="16"/>
              </w:rPr>
              <w:t>STANDBY</w:t>
            </w:r>
          </w:p>
        </w:tc>
        <w:tc>
          <w:tcPr>
            <w:tcW w:w="4320" w:type="dxa"/>
          </w:tcPr>
          <w:p w14:paraId="7A00285E" w14:textId="77777777" w:rsidR="007D435F" w:rsidRDefault="007D435F">
            <w:pPr>
              <w:pStyle w:val="TableParagraph"/>
              <w:rPr>
                <w:rFonts w:ascii="Times New Roman"/>
                <w:sz w:val="16"/>
              </w:rPr>
            </w:pPr>
          </w:p>
        </w:tc>
        <w:tc>
          <w:tcPr>
            <w:tcW w:w="2977" w:type="dxa"/>
          </w:tcPr>
          <w:p w14:paraId="7319A89D" w14:textId="77777777" w:rsidR="007D435F" w:rsidRDefault="00B87847">
            <w:pPr>
              <w:pStyle w:val="TableParagraph"/>
              <w:ind w:left="960" w:right="652"/>
              <w:rPr>
                <w:sz w:val="16"/>
              </w:rPr>
            </w:pPr>
            <w:r>
              <w:rPr>
                <w:sz w:val="16"/>
              </w:rPr>
              <w:t>SURSURGEON,TWO SURSURGEON,ONE</w:t>
            </w:r>
          </w:p>
        </w:tc>
        <w:tc>
          <w:tcPr>
            <w:tcW w:w="2067" w:type="dxa"/>
          </w:tcPr>
          <w:p w14:paraId="3A6682A6" w14:textId="77777777" w:rsidR="007D435F" w:rsidRDefault="00B87847">
            <w:pPr>
              <w:pStyle w:val="TableParagraph"/>
              <w:spacing w:line="181" w:lineRule="exact"/>
              <w:ind w:left="479"/>
              <w:rPr>
                <w:sz w:val="16"/>
              </w:rPr>
            </w:pPr>
            <w:r>
              <w:rPr>
                <w:sz w:val="16"/>
              </w:rPr>
              <w:t>OP TIME: 40 MIN.</w:t>
            </w:r>
          </w:p>
        </w:tc>
      </w:tr>
      <w:tr w:rsidR="007D435F" w14:paraId="66DBE55A" w14:textId="77777777">
        <w:trPr>
          <w:trHeight w:val="271"/>
        </w:trPr>
        <w:tc>
          <w:tcPr>
            <w:tcW w:w="1010" w:type="dxa"/>
          </w:tcPr>
          <w:p w14:paraId="196B6F03" w14:textId="77777777" w:rsidR="007D435F" w:rsidRDefault="00B87847">
            <w:pPr>
              <w:pStyle w:val="TableParagraph"/>
              <w:spacing w:before="90" w:line="160" w:lineRule="exact"/>
              <w:ind w:left="50"/>
              <w:rPr>
                <w:sz w:val="16"/>
              </w:rPr>
            </w:pPr>
            <w:r>
              <w:rPr>
                <w:sz w:val="16"/>
              </w:rPr>
              <w:t>10/04/99</w:t>
            </w:r>
          </w:p>
        </w:tc>
        <w:tc>
          <w:tcPr>
            <w:tcW w:w="2304" w:type="dxa"/>
          </w:tcPr>
          <w:p w14:paraId="498E779E" w14:textId="77777777" w:rsidR="007D435F" w:rsidRDefault="00B87847">
            <w:pPr>
              <w:pStyle w:val="TableParagraph"/>
              <w:spacing w:before="90" w:line="160" w:lineRule="exact"/>
              <w:ind w:left="191"/>
              <w:rPr>
                <w:sz w:val="16"/>
              </w:rPr>
            </w:pPr>
            <w:r>
              <w:rPr>
                <w:sz w:val="16"/>
              </w:rPr>
              <w:t>SURPATIENT,EIGHT</w:t>
            </w:r>
          </w:p>
        </w:tc>
        <w:tc>
          <w:tcPr>
            <w:tcW w:w="4320" w:type="dxa"/>
          </w:tcPr>
          <w:p w14:paraId="798FC4B5" w14:textId="77777777" w:rsidR="007D435F" w:rsidRDefault="00B87847">
            <w:pPr>
              <w:pStyle w:val="TableParagraph"/>
              <w:spacing w:before="90" w:line="160" w:lineRule="exact"/>
              <w:ind w:left="288"/>
              <w:rPr>
                <w:sz w:val="16"/>
              </w:rPr>
            </w:pPr>
            <w:r>
              <w:rPr>
                <w:sz w:val="16"/>
              </w:rPr>
              <w:t>INGUINAL HERNIA</w:t>
            </w:r>
          </w:p>
        </w:tc>
        <w:tc>
          <w:tcPr>
            <w:tcW w:w="2977" w:type="dxa"/>
          </w:tcPr>
          <w:p w14:paraId="1B7A4B91" w14:textId="77777777" w:rsidR="007D435F" w:rsidRDefault="00B87847">
            <w:pPr>
              <w:pStyle w:val="TableParagraph"/>
              <w:spacing w:before="90" w:line="160" w:lineRule="exact"/>
              <w:ind w:left="959"/>
              <w:rPr>
                <w:sz w:val="16"/>
              </w:rPr>
            </w:pPr>
            <w:r>
              <w:rPr>
                <w:sz w:val="16"/>
              </w:rPr>
              <w:t>SURSURGEON,FOUR</w:t>
            </w:r>
          </w:p>
        </w:tc>
        <w:tc>
          <w:tcPr>
            <w:tcW w:w="2067" w:type="dxa"/>
          </w:tcPr>
          <w:p w14:paraId="3DB1BE3C" w14:textId="77777777" w:rsidR="007D435F" w:rsidRDefault="00B87847">
            <w:pPr>
              <w:pStyle w:val="TableParagraph"/>
              <w:spacing w:before="90" w:line="160" w:lineRule="exact"/>
              <w:ind w:left="478"/>
              <w:rPr>
                <w:sz w:val="16"/>
              </w:rPr>
            </w:pPr>
            <w:r>
              <w:rPr>
                <w:sz w:val="16"/>
              </w:rPr>
              <w:t>GENERAL</w:t>
            </w:r>
          </w:p>
        </w:tc>
      </w:tr>
      <w:tr w:rsidR="007D435F" w14:paraId="432D3BDB" w14:textId="77777777">
        <w:trPr>
          <w:trHeight w:val="453"/>
        </w:trPr>
        <w:tc>
          <w:tcPr>
            <w:tcW w:w="1010" w:type="dxa"/>
          </w:tcPr>
          <w:p w14:paraId="1CFA9A92" w14:textId="77777777" w:rsidR="007D435F" w:rsidRDefault="00B87847">
            <w:pPr>
              <w:pStyle w:val="TableParagraph"/>
              <w:spacing w:line="181" w:lineRule="exact"/>
              <w:ind w:left="50"/>
              <w:rPr>
                <w:sz w:val="16"/>
              </w:rPr>
            </w:pPr>
            <w:r>
              <w:rPr>
                <w:sz w:val="16"/>
              </w:rPr>
              <w:t>63067</w:t>
            </w:r>
          </w:p>
        </w:tc>
        <w:tc>
          <w:tcPr>
            <w:tcW w:w="2304" w:type="dxa"/>
          </w:tcPr>
          <w:p w14:paraId="55088397" w14:textId="77777777" w:rsidR="007D435F" w:rsidRDefault="00B87847">
            <w:pPr>
              <w:pStyle w:val="TableParagraph"/>
              <w:spacing w:line="181" w:lineRule="exact"/>
              <w:ind w:left="191"/>
              <w:rPr>
                <w:sz w:val="16"/>
              </w:rPr>
            </w:pPr>
            <w:r>
              <w:rPr>
                <w:sz w:val="16"/>
              </w:rPr>
              <w:t>000-37-0555</w:t>
            </w:r>
          </w:p>
          <w:p w14:paraId="42AD2CAB" w14:textId="77777777" w:rsidR="007D435F" w:rsidRDefault="00B87847">
            <w:pPr>
              <w:pStyle w:val="TableParagraph"/>
              <w:spacing w:before="1"/>
              <w:ind w:left="192"/>
              <w:rPr>
                <w:sz w:val="16"/>
              </w:rPr>
            </w:pPr>
            <w:r>
              <w:rPr>
                <w:sz w:val="16"/>
              </w:rPr>
              <w:t>ELECTIVE</w:t>
            </w:r>
          </w:p>
        </w:tc>
        <w:tc>
          <w:tcPr>
            <w:tcW w:w="4320" w:type="dxa"/>
          </w:tcPr>
          <w:p w14:paraId="08977CC8" w14:textId="77777777" w:rsidR="007D435F" w:rsidRDefault="007D435F">
            <w:pPr>
              <w:pStyle w:val="TableParagraph"/>
              <w:rPr>
                <w:rFonts w:ascii="Times New Roman"/>
                <w:sz w:val="16"/>
              </w:rPr>
            </w:pPr>
          </w:p>
        </w:tc>
        <w:tc>
          <w:tcPr>
            <w:tcW w:w="2977" w:type="dxa"/>
          </w:tcPr>
          <w:p w14:paraId="369AC445" w14:textId="77777777" w:rsidR="007D435F" w:rsidRDefault="00B87847">
            <w:pPr>
              <w:pStyle w:val="TableParagraph"/>
              <w:ind w:left="960" w:right="652"/>
              <w:rPr>
                <w:sz w:val="16"/>
              </w:rPr>
            </w:pPr>
            <w:r>
              <w:rPr>
                <w:sz w:val="16"/>
              </w:rPr>
              <w:t>SURSURGEON,ONE SURSURGEON,TWO</w:t>
            </w:r>
          </w:p>
        </w:tc>
        <w:tc>
          <w:tcPr>
            <w:tcW w:w="2067" w:type="dxa"/>
          </w:tcPr>
          <w:p w14:paraId="6A686D12" w14:textId="77777777" w:rsidR="007D435F" w:rsidRDefault="00B87847">
            <w:pPr>
              <w:pStyle w:val="TableParagraph"/>
              <w:spacing w:line="181" w:lineRule="exact"/>
              <w:ind w:left="479"/>
              <w:rPr>
                <w:sz w:val="16"/>
              </w:rPr>
            </w:pPr>
            <w:r>
              <w:rPr>
                <w:sz w:val="16"/>
              </w:rPr>
              <w:t>OP TIME: 50 MIN.</w:t>
            </w:r>
          </w:p>
        </w:tc>
      </w:tr>
      <w:tr w:rsidR="007D435F" w14:paraId="5D50AD0E" w14:textId="77777777">
        <w:trPr>
          <w:trHeight w:val="271"/>
        </w:trPr>
        <w:tc>
          <w:tcPr>
            <w:tcW w:w="1010" w:type="dxa"/>
          </w:tcPr>
          <w:p w14:paraId="395E251D" w14:textId="77777777" w:rsidR="007D435F" w:rsidRDefault="00B87847">
            <w:pPr>
              <w:pStyle w:val="TableParagraph"/>
              <w:spacing w:before="90" w:line="160" w:lineRule="exact"/>
              <w:ind w:left="50"/>
              <w:rPr>
                <w:sz w:val="16"/>
              </w:rPr>
            </w:pPr>
            <w:r>
              <w:rPr>
                <w:sz w:val="16"/>
              </w:rPr>
              <w:t>10/04/99</w:t>
            </w:r>
          </w:p>
        </w:tc>
        <w:tc>
          <w:tcPr>
            <w:tcW w:w="2304" w:type="dxa"/>
          </w:tcPr>
          <w:p w14:paraId="6BC29A3B" w14:textId="77777777" w:rsidR="007D435F" w:rsidRDefault="00B87847">
            <w:pPr>
              <w:pStyle w:val="TableParagraph"/>
              <w:spacing w:before="90" w:line="160" w:lineRule="exact"/>
              <w:ind w:left="191"/>
              <w:rPr>
                <w:sz w:val="16"/>
              </w:rPr>
            </w:pPr>
            <w:r>
              <w:rPr>
                <w:sz w:val="16"/>
              </w:rPr>
              <w:t>SURPATIENT,ONE</w:t>
            </w:r>
          </w:p>
        </w:tc>
        <w:tc>
          <w:tcPr>
            <w:tcW w:w="4320" w:type="dxa"/>
          </w:tcPr>
          <w:p w14:paraId="23A3BB54" w14:textId="77777777" w:rsidR="007D435F" w:rsidRDefault="00B87847">
            <w:pPr>
              <w:pStyle w:val="TableParagraph"/>
              <w:spacing w:before="90" w:line="160" w:lineRule="exact"/>
              <w:ind w:left="287"/>
              <w:rPr>
                <w:sz w:val="16"/>
              </w:rPr>
            </w:pPr>
            <w:r>
              <w:rPr>
                <w:sz w:val="16"/>
              </w:rPr>
              <w:t>INGUINAL HERNIA</w:t>
            </w:r>
          </w:p>
        </w:tc>
        <w:tc>
          <w:tcPr>
            <w:tcW w:w="2977" w:type="dxa"/>
          </w:tcPr>
          <w:p w14:paraId="5B563C96" w14:textId="77777777" w:rsidR="007D435F" w:rsidRDefault="00B87847">
            <w:pPr>
              <w:pStyle w:val="TableParagraph"/>
              <w:spacing w:before="90" w:line="160" w:lineRule="exact"/>
              <w:ind w:left="959"/>
              <w:rPr>
                <w:sz w:val="16"/>
              </w:rPr>
            </w:pPr>
            <w:r>
              <w:rPr>
                <w:sz w:val="16"/>
              </w:rPr>
              <w:t>SURSURGEON,THREE</w:t>
            </w:r>
          </w:p>
        </w:tc>
        <w:tc>
          <w:tcPr>
            <w:tcW w:w="2067" w:type="dxa"/>
          </w:tcPr>
          <w:p w14:paraId="165F33BE" w14:textId="77777777" w:rsidR="007D435F" w:rsidRDefault="00B87847">
            <w:pPr>
              <w:pStyle w:val="TableParagraph"/>
              <w:spacing w:before="90" w:line="160" w:lineRule="exact"/>
              <w:ind w:left="478"/>
              <w:rPr>
                <w:sz w:val="16"/>
              </w:rPr>
            </w:pPr>
            <w:r>
              <w:rPr>
                <w:sz w:val="16"/>
              </w:rPr>
              <w:t>GENERAL</w:t>
            </w:r>
          </w:p>
        </w:tc>
      </w:tr>
      <w:tr w:rsidR="007D435F" w14:paraId="785026E3" w14:textId="77777777">
        <w:trPr>
          <w:trHeight w:val="453"/>
        </w:trPr>
        <w:tc>
          <w:tcPr>
            <w:tcW w:w="1010" w:type="dxa"/>
          </w:tcPr>
          <w:p w14:paraId="7B0BD24A" w14:textId="77777777" w:rsidR="007D435F" w:rsidRDefault="00B87847">
            <w:pPr>
              <w:pStyle w:val="TableParagraph"/>
              <w:spacing w:line="181" w:lineRule="exact"/>
              <w:ind w:left="50"/>
              <w:rPr>
                <w:sz w:val="16"/>
              </w:rPr>
            </w:pPr>
            <w:r>
              <w:rPr>
                <w:sz w:val="16"/>
              </w:rPr>
              <w:t>63068</w:t>
            </w:r>
          </w:p>
        </w:tc>
        <w:tc>
          <w:tcPr>
            <w:tcW w:w="2304" w:type="dxa"/>
          </w:tcPr>
          <w:p w14:paraId="0F8F69C8" w14:textId="77777777" w:rsidR="007D435F" w:rsidRDefault="00B87847">
            <w:pPr>
              <w:pStyle w:val="TableParagraph"/>
              <w:spacing w:line="181" w:lineRule="exact"/>
              <w:ind w:left="191"/>
              <w:rPr>
                <w:sz w:val="16"/>
              </w:rPr>
            </w:pPr>
            <w:r>
              <w:rPr>
                <w:sz w:val="16"/>
              </w:rPr>
              <w:t>000-44-7629</w:t>
            </w:r>
          </w:p>
          <w:p w14:paraId="0BD9CBBE" w14:textId="77777777" w:rsidR="007D435F" w:rsidRDefault="00B87847">
            <w:pPr>
              <w:pStyle w:val="TableParagraph"/>
              <w:spacing w:before="1"/>
              <w:ind w:left="192"/>
              <w:rPr>
                <w:sz w:val="16"/>
              </w:rPr>
            </w:pPr>
            <w:r>
              <w:rPr>
                <w:sz w:val="16"/>
              </w:rPr>
              <w:t>ELECTIVE</w:t>
            </w:r>
          </w:p>
        </w:tc>
        <w:tc>
          <w:tcPr>
            <w:tcW w:w="4320" w:type="dxa"/>
          </w:tcPr>
          <w:p w14:paraId="3D69E056" w14:textId="77777777" w:rsidR="007D435F" w:rsidRDefault="007D435F">
            <w:pPr>
              <w:pStyle w:val="TableParagraph"/>
              <w:rPr>
                <w:rFonts w:ascii="Times New Roman"/>
                <w:sz w:val="16"/>
              </w:rPr>
            </w:pPr>
          </w:p>
        </w:tc>
        <w:tc>
          <w:tcPr>
            <w:tcW w:w="2977" w:type="dxa"/>
          </w:tcPr>
          <w:p w14:paraId="21D01272" w14:textId="77777777" w:rsidR="007D435F" w:rsidRDefault="00B87847">
            <w:pPr>
              <w:pStyle w:val="TableParagraph"/>
              <w:ind w:left="960" w:right="651" w:firstLine="1"/>
              <w:rPr>
                <w:sz w:val="16"/>
              </w:rPr>
            </w:pPr>
            <w:r>
              <w:rPr>
                <w:sz w:val="16"/>
              </w:rPr>
              <w:t>SURSURGEON,ONE SURSURGEON,TWO</w:t>
            </w:r>
          </w:p>
        </w:tc>
        <w:tc>
          <w:tcPr>
            <w:tcW w:w="2067" w:type="dxa"/>
          </w:tcPr>
          <w:p w14:paraId="466052AA" w14:textId="77777777" w:rsidR="007D435F" w:rsidRDefault="00B87847">
            <w:pPr>
              <w:pStyle w:val="TableParagraph"/>
              <w:spacing w:line="181" w:lineRule="exact"/>
              <w:ind w:left="480"/>
              <w:rPr>
                <w:sz w:val="16"/>
              </w:rPr>
            </w:pPr>
            <w:r>
              <w:rPr>
                <w:sz w:val="16"/>
              </w:rPr>
              <w:t>OP TIME: 45 MIN.</w:t>
            </w:r>
          </w:p>
        </w:tc>
      </w:tr>
      <w:tr w:rsidR="007D435F" w14:paraId="580DB1CE" w14:textId="77777777">
        <w:trPr>
          <w:trHeight w:val="271"/>
        </w:trPr>
        <w:tc>
          <w:tcPr>
            <w:tcW w:w="1010" w:type="dxa"/>
          </w:tcPr>
          <w:p w14:paraId="35F0B838" w14:textId="77777777" w:rsidR="007D435F" w:rsidRDefault="00B87847">
            <w:pPr>
              <w:pStyle w:val="TableParagraph"/>
              <w:spacing w:before="91" w:line="160" w:lineRule="exact"/>
              <w:ind w:left="50"/>
              <w:rPr>
                <w:sz w:val="16"/>
              </w:rPr>
            </w:pPr>
            <w:r>
              <w:rPr>
                <w:sz w:val="16"/>
              </w:rPr>
              <w:t>10/07/99</w:t>
            </w:r>
          </w:p>
        </w:tc>
        <w:tc>
          <w:tcPr>
            <w:tcW w:w="2304" w:type="dxa"/>
          </w:tcPr>
          <w:p w14:paraId="6ED80998" w14:textId="77777777" w:rsidR="007D435F" w:rsidRDefault="00B87847">
            <w:pPr>
              <w:pStyle w:val="TableParagraph"/>
              <w:spacing w:before="91" w:line="160" w:lineRule="exact"/>
              <w:ind w:left="191"/>
              <w:rPr>
                <w:sz w:val="16"/>
              </w:rPr>
            </w:pPr>
            <w:r>
              <w:rPr>
                <w:sz w:val="16"/>
              </w:rPr>
              <w:t>SURPATIENT,SIXTY</w:t>
            </w:r>
          </w:p>
        </w:tc>
        <w:tc>
          <w:tcPr>
            <w:tcW w:w="4320" w:type="dxa"/>
          </w:tcPr>
          <w:p w14:paraId="70F4F078" w14:textId="77777777" w:rsidR="007D435F" w:rsidRDefault="00B87847">
            <w:pPr>
              <w:pStyle w:val="TableParagraph"/>
              <w:spacing w:before="91" w:line="160" w:lineRule="exact"/>
              <w:ind w:left="287"/>
              <w:rPr>
                <w:sz w:val="16"/>
              </w:rPr>
            </w:pPr>
            <w:r>
              <w:rPr>
                <w:sz w:val="16"/>
              </w:rPr>
              <w:t>INGUINAL HERNIA</w:t>
            </w:r>
          </w:p>
        </w:tc>
        <w:tc>
          <w:tcPr>
            <w:tcW w:w="2977" w:type="dxa"/>
          </w:tcPr>
          <w:p w14:paraId="7FBA2D4B" w14:textId="77777777" w:rsidR="007D435F" w:rsidRDefault="00B87847">
            <w:pPr>
              <w:pStyle w:val="TableParagraph"/>
              <w:spacing w:before="91" w:line="160" w:lineRule="exact"/>
              <w:ind w:left="961"/>
              <w:rPr>
                <w:sz w:val="16"/>
              </w:rPr>
            </w:pPr>
            <w:r>
              <w:rPr>
                <w:sz w:val="16"/>
              </w:rPr>
              <w:t>SURSURGEON,TWO</w:t>
            </w:r>
          </w:p>
        </w:tc>
        <w:tc>
          <w:tcPr>
            <w:tcW w:w="2067" w:type="dxa"/>
          </w:tcPr>
          <w:p w14:paraId="24688046" w14:textId="77777777" w:rsidR="007D435F" w:rsidRDefault="00B87847">
            <w:pPr>
              <w:pStyle w:val="TableParagraph"/>
              <w:spacing w:before="91" w:line="160" w:lineRule="exact"/>
              <w:ind w:left="480"/>
              <w:rPr>
                <w:sz w:val="16"/>
              </w:rPr>
            </w:pPr>
            <w:r>
              <w:rPr>
                <w:sz w:val="16"/>
              </w:rPr>
              <w:t>GENERAL</w:t>
            </w:r>
          </w:p>
        </w:tc>
      </w:tr>
      <w:tr w:rsidR="007D435F" w14:paraId="6D636396" w14:textId="77777777">
        <w:trPr>
          <w:trHeight w:val="453"/>
        </w:trPr>
        <w:tc>
          <w:tcPr>
            <w:tcW w:w="1010" w:type="dxa"/>
          </w:tcPr>
          <w:p w14:paraId="206B0467" w14:textId="77777777" w:rsidR="007D435F" w:rsidRDefault="00B87847">
            <w:pPr>
              <w:pStyle w:val="TableParagraph"/>
              <w:spacing w:line="181" w:lineRule="exact"/>
              <w:ind w:left="50"/>
              <w:rPr>
                <w:sz w:val="16"/>
              </w:rPr>
            </w:pPr>
            <w:r>
              <w:rPr>
                <w:sz w:val="16"/>
              </w:rPr>
              <w:t>63070</w:t>
            </w:r>
          </w:p>
        </w:tc>
        <w:tc>
          <w:tcPr>
            <w:tcW w:w="2304" w:type="dxa"/>
          </w:tcPr>
          <w:p w14:paraId="4494B1B8" w14:textId="77777777" w:rsidR="007D435F" w:rsidRDefault="00B87847">
            <w:pPr>
              <w:pStyle w:val="TableParagraph"/>
              <w:spacing w:line="181" w:lineRule="exact"/>
              <w:ind w:left="191"/>
              <w:rPr>
                <w:sz w:val="16"/>
              </w:rPr>
            </w:pPr>
            <w:r>
              <w:rPr>
                <w:sz w:val="16"/>
              </w:rPr>
              <w:t>000-56-7821</w:t>
            </w:r>
          </w:p>
          <w:p w14:paraId="1772B291" w14:textId="77777777" w:rsidR="007D435F" w:rsidRDefault="00B87847">
            <w:pPr>
              <w:pStyle w:val="TableParagraph"/>
              <w:spacing w:before="1"/>
              <w:ind w:left="192"/>
              <w:rPr>
                <w:sz w:val="16"/>
              </w:rPr>
            </w:pPr>
            <w:r>
              <w:rPr>
                <w:sz w:val="16"/>
              </w:rPr>
              <w:t>ELECTIVE</w:t>
            </w:r>
          </w:p>
        </w:tc>
        <w:tc>
          <w:tcPr>
            <w:tcW w:w="4320" w:type="dxa"/>
          </w:tcPr>
          <w:p w14:paraId="26392C89" w14:textId="77777777" w:rsidR="007D435F" w:rsidRDefault="007D435F">
            <w:pPr>
              <w:pStyle w:val="TableParagraph"/>
              <w:rPr>
                <w:rFonts w:ascii="Times New Roman"/>
                <w:sz w:val="16"/>
              </w:rPr>
            </w:pPr>
          </w:p>
        </w:tc>
        <w:tc>
          <w:tcPr>
            <w:tcW w:w="2977" w:type="dxa"/>
          </w:tcPr>
          <w:p w14:paraId="7A6E3EA9" w14:textId="77777777" w:rsidR="007D435F" w:rsidRDefault="00B87847">
            <w:pPr>
              <w:pStyle w:val="TableParagraph"/>
              <w:spacing w:line="181" w:lineRule="exact"/>
              <w:ind w:left="960"/>
              <w:rPr>
                <w:sz w:val="16"/>
              </w:rPr>
            </w:pPr>
            <w:r>
              <w:rPr>
                <w:sz w:val="16"/>
              </w:rPr>
              <w:t>SURSURGEON,FOUR</w:t>
            </w:r>
          </w:p>
        </w:tc>
        <w:tc>
          <w:tcPr>
            <w:tcW w:w="2067" w:type="dxa"/>
          </w:tcPr>
          <w:p w14:paraId="7266D0C1" w14:textId="77777777" w:rsidR="007D435F" w:rsidRDefault="00B87847">
            <w:pPr>
              <w:pStyle w:val="TableParagraph"/>
              <w:spacing w:line="181" w:lineRule="exact"/>
              <w:ind w:left="479"/>
              <w:rPr>
                <w:sz w:val="16"/>
              </w:rPr>
            </w:pPr>
            <w:r>
              <w:rPr>
                <w:sz w:val="16"/>
              </w:rPr>
              <w:t>OP TIME: 45 MIN.</w:t>
            </w:r>
          </w:p>
        </w:tc>
      </w:tr>
      <w:tr w:rsidR="007D435F" w14:paraId="77E86375" w14:textId="77777777">
        <w:trPr>
          <w:trHeight w:val="272"/>
        </w:trPr>
        <w:tc>
          <w:tcPr>
            <w:tcW w:w="1010" w:type="dxa"/>
          </w:tcPr>
          <w:p w14:paraId="18F06BDA" w14:textId="77777777" w:rsidR="007D435F" w:rsidRDefault="00B87847">
            <w:pPr>
              <w:pStyle w:val="TableParagraph"/>
              <w:spacing w:before="90" w:line="162" w:lineRule="exact"/>
              <w:ind w:left="50"/>
              <w:rPr>
                <w:sz w:val="16"/>
              </w:rPr>
            </w:pPr>
            <w:r>
              <w:rPr>
                <w:sz w:val="16"/>
              </w:rPr>
              <w:t>10/08/99</w:t>
            </w:r>
          </w:p>
        </w:tc>
        <w:tc>
          <w:tcPr>
            <w:tcW w:w="2304" w:type="dxa"/>
          </w:tcPr>
          <w:p w14:paraId="5A66557F" w14:textId="77777777" w:rsidR="007D435F" w:rsidRDefault="00B87847">
            <w:pPr>
              <w:pStyle w:val="TableParagraph"/>
              <w:spacing w:before="90" w:line="162" w:lineRule="exact"/>
              <w:ind w:left="191"/>
              <w:rPr>
                <w:sz w:val="16"/>
              </w:rPr>
            </w:pPr>
            <w:r>
              <w:rPr>
                <w:sz w:val="16"/>
              </w:rPr>
              <w:t>SURPATIENT,FOUR</w:t>
            </w:r>
          </w:p>
        </w:tc>
        <w:tc>
          <w:tcPr>
            <w:tcW w:w="4320" w:type="dxa"/>
          </w:tcPr>
          <w:p w14:paraId="22EAD808" w14:textId="77777777" w:rsidR="007D435F" w:rsidRDefault="00B87847">
            <w:pPr>
              <w:pStyle w:val="TableParagraph"/>
              <w:spacing w:before="90" w:line="162" w:lineRule="exact"/>
              <w:ind w:left="287"/>
              <w:rPr>
                <w:sz w:val="16"/>
              </w:rPr>
            </w:pPr>
            <w:r>
              <w:rPr>
                <w:sz w:val="16"/>
              </w:rPr>
              <w:t>INGUINAL HERNIA</w:t>
            </w:r>
          </w:p>
        </w:tc>
        <w:tc>
          <w:tcPr>
            <w:tcW w:w="2977" w:type="dxa"/>
          </w:tcPr>
          <w:p w14:paraId="266E7E27" w14:textId="77777777" w:rsidR="007D435F" w:rsidRDefault="00B87847">
            <w:pPr>
              <w:pStyle w:val="TableParagraph"/>
              <w:spacing w:before="90" w:line="162" w:lineRule="exact"/>
              <w:ind w:left="959"/>
              <w:rPr>
                <w:sz w:val="16"/>
              </w:rPr>
            </w:pPr>
            <w:r>
              <w:rPr>
                <w:sz w:val="16"/>
              </w:rPr>
              <w:t>SURSURGEON,FOUR</w:t>
            </w:r>
          </w:p>
        </w:tc>
        <w:tc>
          <w:tcPr>
            <w:tcW w:w="2067" w:type="dxa"/>
          </w:tcPr>
          <w:p w14:paraId="77EA7070" w14:textId="77777777" w:rsidR="007D435F" w:rsidRDefault="00B87847">
            <w:pPr>
              <w:pStyle w:val="TableParagraph"/>
              <w:spacing w:before="90" w:line="162" w:lineRule="exact"/>
              <w:ind w:left="478"/>
              <w:rPr>
                <w:sz w:val="16"/>
              </w:rPr>
            </w:pPr>
            <w:r>
              <w:rPr>
                <w:sz w:val="16"/>
              </w:rPr>
              <w:t>GENERAL</w:t>
            </w:r>
          </w:p>
        </w:tc>
      </w:tr>
      <w:tr w:rsidR="007D435F" w14:paraId="4B484729" w14:textId="77777777">
        <w:trPr>
          <w:trHeight w:val="452"/>
        </w:trPr>
        <w:tc>
          <w:tcPr>
            <w:tcW w:w="1010" w:type="dxa"/>
          </w:tcPr>
          <w:p w14:paraId="293C7990" w14:textId="77777777" w:rsidR="007D435F" w:rsidRDefault="00B87847">
            <w:pPr>
              <w:pStyle w:val="TableParagraph"/>
              <w:ind w:left="50"/>
              <w:rPr>
                <w:sz w:val="16"/>
              </w:rPr>
            </w:pPr>
            <w:r>
              <w:rPr>
                <w:sz w:val="16"/>
              </w:rPr>
              <w:t>63071</w:t>
            </w:r>
          </w:p>
        </w:tc>
        <w:tc>
          <w:tcPr>
            <w:tcW w:w="2304" w:type="dxa"/>
          </w:tcPr>
          <w:p w14:paraId="10105F1C" w14:textId="77777777" w:rsidR="007D435F" w:rsidRDefault="00B87847">
            <w:pPr>
              <w:pStyle w:val="TableParagraph"/>
              <w:spacing w:line="181" w:lineRule="exact"/>
              <w:ind w:left="191"/>
              <w:rPr>
                <w:sz w:val="16"/>
              </w:rPr>
            </w:pPr>
            <w:r>
              <w:rPr>
                <w:sz w:val="16"/>
              </w:rPr>
              <w:t>000-17-0555</w:t>
            </w:r>
          </w:p>
          <w:p w14:paraId="5F1D67D2" w14:textId="77777777" w:rsidR="007D435F" w:rsidRDefault="00B87847">
            <w:pPr>
              <w:pStyle w:val="TableParagraph"/>
              <w:spacing w:line="181" w:lineRule="exact"/>
              <w:ind w:left="192"/>
              <w:rPr>
                <w:sz w:val="16"/>
              </w:rPr>
            </w:pPr>
            <w:r>
              <w:rPr>
                <w:sz w:val="16"/>
              </w:rPr>
              <w:t>ELECTIVE</w:t>
            </w:r>
          </w:p>
        </w:tc>
        <w:tc>
          <w:tcPr>
            <w:tcW w:w="4320" w:type="dxa"/>
          </w:tcPr>
          <w:p w14:paraId="0624DB67" w14:textId="77777777" w:rsidR="007D435F" w:rsidRDefault="007D435F">
            <w:pPr>
              <w:pStyle w:val="TableParagraph"/>
              <w:rPr>
                <w:rFonts w:ascii="Times New Roman"/>
                <w:sz w:val="16"/>
              </w:rPr>
            </w:pPr>
          </w:p>
        </w:tc>
        <w:tc>
          <w:tcPr>
            <w:tcW w:w="2977" w:type="dxa"/>
          </w:tcPr>
          <w:p w14:paraId="4F01B869" w14:textId="77777777" w:rsidR="007D435F" w:rsidRDefault="00B87847">
            <w:pPr>
              <w:pStyle w:val="TableParagraph"/>
              <w:ind w:left="960" w:right="652"/>
              <w:rPr>
                <w:sz w:val="16"/>
              </w:rPr>
            </w:pPr>
            <w:r>
              <w:rPr>
                <w:sz w:val="16"/>
              </w:rPr>
              <w:t>SURSURGEON,ONE SURSURGEON,TWO</w:t>
            </w:r>
          </w:p>
        </w:tc>
        <w:tc>
          <w:tcPr>
            <w:tcW w:w="2067" w:type="dxa"/>
          </w:tcPr>
          <w:p w14:paraId="100C849D" w14:textId="77777777" w:rsidR="007D435F" w:rsidRDefault="00B87847">
            <w:pPr>
              <w:pStyle w:val="TableParagraph"/>
              <w:ind w:left="480"/>
              <w:rPr>
                <w:sz w:val="16"/>
              </w:rPr>
            </w:pPr>
            <w:r>
              <w:rPr>
                <w:sz w:val="16"/>
              </w:rPr>
              <w:t>OP TIME: 50 MIN.</w:t>
            </w:r>
          </w:p>
        </w:tc>
      </w:tr>
      <w:tr w:rsidR="007D435F" w14:paraId="6763F5EE" w14:textId="77777777">
        <w:trPr>
          <w:trHeight w:val="272"/>
        </w:trPr>
        <w:tc>
          <w:tcPr>
            <w:tcW w:w="1010" w:type="dxa"/>
          </w:tcPr>
          <w:p w14:paraId="2EDEDEB7" w14:textId="77777777" w:rsidR="007D435F" w:rsidRDefault="00B87847">
            <w:pPr>
              <w:pStyle w:val="TableParagraph"/>
              <w:spacing w:before="90" w:line="162" w:lineRule="exact"/>
              <w:ind w:left="50"/>
              <w:rPr>
                <w:sz w:val="16"/>
              </w:rPr>
            </w:pPr>
            <w:r>
              <w:rPr>
                <w:sz w:val="16"/>
              </w:rPr>
              <w:t>10/08/99</w:t>
            </w:r>
          </w:p>
        </w:tc>
        <w:tc>
          <w:tcPr>
            <w:tcW w:w="2304" w:type="dxa"/>
          </w:tcPr>
          <w:p w14:paraId="3712DEC2" w14:textId="77777777" w:rsidR="007D435F" w:rsidRDefault="00B87847">
            <w:pPr>
              <w:pStyle w:val="TableParagraph"/>
              <w:spacing w:before="90" w:line="162" w:lineRule="exact"/>
              <w:ind w:left="191"/>
              <w:rPr>
                <w:sz w:val="16"/>
              </w:rPr>
            </w:pPr>
            <w:r>
              <w:rPr>
                <w:sz w:val="16"/>
              </w:rPr>
              <w:t>SURPATIENT,EIGHTEEN</w:t>
            </w:r>
          </w:p>
        </w:tc>
        <w:tc>
          <w:tcPr>
            <w:tcW w:w="4320" w:type="dxa"/>
          </w:tcPr>
          <w:p w14:paraId="69F88EDE" w14:textId="77777777" w:rsidR="007D435F" w:rsidRDefault="00B87847">
            <w:pPr>
              <w:pStyle w:val="TableParagraph"/>
              <w:spacing w:before="90" w:line="162" w:lineRule="exact"/>
              <w:ind w:left="287"/>
              <w:rPr>
                <w:sz w:val="16"/>
              </w:rPr>
            </w:pPr>
            <w:r>
              <w:rPr>
                <w:sz w:val="16"/>
              </w:rPr>
              <w:t>CHOLECYSTECTOMY</w:t>
            </w:r>
          </w:p>
        </w:tc>
        <w:tc>
          <w:tcPr>
            <w:tcW w:w="2977" w:type="dxa"/>
          </w:tcPr>
          <w:p w14:paraId="7F8DC50B" w14:textId="77777777" w:rsidR="007D435F" w:rsidRDefault="00B87847">
            <w:pPr>
              <w:pStyle w:val="TableParagraph"/>
              <w:spacing w:before="90" w:line="162" w:lineRule="exact"/>
              <w:ind w:left="959"/>
              <w:rPr>
                <w:sz w:val="16"/>
              </w:rPr>
            </w:pPr>
            <w:r>
              <w:rPr>
                <w:sz w:val="16"/>
              </w:rPr>
              <w:t>SURSURGEON,TWO</w:t>
            </w:r>
          </w:p>
        </w:tc>
        <w:tc>
          <w:tcPr>
            <w:tcW w:w="2067" w:type="dxa"/>
          </w:tcPr>
          <w:p w14:paraId="7CCD347F" w14:textId="77777777" w:rsidR="007D435F" w:rsidRDefault="00B87847">
            <w:pPr>
              <w:pStyle w:val="TableParagraph"/>
              <w:spacing w:before="90" w:line="162" w:lineRule="exact"/>
              <w:ind w:left="480"/>
              <w:rPr>
                <w:sz w:val="16"/>
              </w:rPr>
            </w:pPr>
            <w:r>
              <w:rPr>
                <w:sz w:val="16"/>
              </w:rPr>
              <w:t>GENERAL</w:t>
            </w:r>
          </w:p>
        </w:tc>
      </w:tr>
      <w:tr w:rsidR="007D435F" w14:paraId="47B6EF19" w14:textId="77777777">
        <w:trPr>
          <w:trHeight w:val="452"/>
        </w:trPr>
        <w:tc>
          <w:tcPr>
            <w:tcW w:w="1010" w:type="dxa"/>
          </w:tcPr>
          <w:p w14:paraId="00DE86CD" w14:textId="77777777" w:rsidR="007D435F" w:rsidRDefault="00B87847">
            <w:pPr>
              <w:pStyle w:val="TableParagraph"/>
              <w:ind w:left="50"/>
              <w:rPr>
                <w:sz w:val="16"/>
              </w:rPr>
            </w:pPr>
            <w:r>
              <w:rPr>
                <w:sz w:val="16"/>
              </w:rPr>
              <w:t>63072</w:t>
            </w:r>
          </w:p>
        </w:tc>
        <w:tc>
          <w:tcPr>
            <w:tcW w:w="2304" w:type="dxa"/>
          </w:tcPr>
          <w:p w14:paraId="73E62A0E" w14:textId="77777777" w:rsidR="007D435F" w:rsidRDefault="00B87847">
            <w:pPr>
              <w:pStyle w:val="TableParagraph"/>
              <w:spacing w:line="181" w:lineRule="exact"/>
              <w:ind w:left="191"/>
              <w:rPr>
                <w:sz w:val="16"/>
              </w:rPr>
            </w:pPr>
            <w:r>
              <w:rPr>
                <w:sz w:val="16"/>
              </w:rPr>
              <w:t>000-22-3334</w:t>
            </w:r>
          </w:p>
          <w:p w14:paraId="5FE85525" w14:textId="77777777" w:rsidR="007D435F" w:rsidRDefault="00B87847">
            <w:pPr>
              <w:pStyle w:val="TableParagraph"/>
              <w:spacing w:line="181" w:lineRule="exact"/>
              <w:ind w:left="192"/>
              <w:rPr>
                <w:sz w:val="16"/>
              </w:rPr>
            </w:pPr>
            <w:r>
              <w:rPr>
                <w:sz w:val="16"/>
              </w:rPr>
              <w:t>ELECTIVE</w:t>
            </w:r>
          </w:p>
        </w:tc>
        <w:tc>
          <w:tcPr>
            <w:tcW w:w="4320" w:type="dxa"/>
          </w:tcPr>
          <w:p w14:paraId="6F174DC5" w14:textId="77777777" w:rsidR="007D435F" w:rsidRDefault="007D435F">
            <w:pPr>
              <w:pStyle w:val="TableParagraph"/>
              <w:rPr>
                <w:rFonts w:ascii="Times New Roman"/>
                <w:sz w:val="16"/>
              </w:rPr>
            </w:pPr>
          </w:p>
        </w:tc>
        <w:tc>
          <w:tcPr>
            <w:tcW w:w="2977" w:type="dxa"/>
          </w:tcPr>
          <w:p w14:paraId="6C0F7CE5" w14:textId="77777777" w:rsidR="007D435F" w:rsidRDefault="00B87847">
            <w:pPr>
              <w:pStyle w:val="TableParagraph"/>
              <w:ind w:left="960"/>
              <w:rPr>
                <w:sz w:val="16"/>
              </w:rPr>
            </w:pPr>
            <w:r>
              <w:rPr>
                <w:sz w:val="16"/>
              </w:rPr>
              <w:t>SURSURGEON,FOUR</w:t>
            </w:r>
          </w:p>
        </w:tc>
        <w:tc>
          <w:tcPr>
            <w:tcW w:w="2067" w:type="dxa"/>
          </w:tcPr>
          <w:p w14:paraId="2937409F" w14:textId="77777777" w:rsidR="007D435F" w:rsidRDefault="00B87847">
            <w:pPr>
              <w:pStyle w:val="TableParagraph"/>
              <w:ind w:left="479"/>
              <w:rPr>
                <w:sz w:val="16"/>
              </w:rPr>
            </w:pPr>
            <w:r>
              <w:rPr>
                <w:sz w:val="16"/>
              </w:rPr>
              <w:t>OP TIME: 50 MIN.</w:t>
            </w:r>
          </w:p>
        </w:tc>
      </w:tr>
      <w:tr w:rsidR="007D435F" w14:paraId="14613F3F" w14:textId="77777777">
        <w:trPr>
          <w:trHeight w:val="272"/>
        </w:trPr>
        <w:tc>
          <w:tcPr>
            <w:tcW w:w="1010" w:type="dxa"/>
          </w:tcPr>
          <w:p w14:paraId="4FFF7C08" w14:textId="77777777" w:rsidR="007D435F" w:rsidRDefault="00B87847">
            <w:pPr>
              <w:pStyle w:val="TableParagraph"/>
              <w:spacing w:before="90" w:line="162" w:lineRule="exact"/>
              <w:ind w:left="50"/>
              <w:rPr>
                <w:sz w:val="16"/>
              </w:rPr>
            </w:pPr>
            <w:r>
              <w:rPr>
                <w:sz w:val="16"/>
              </w:rPr>
              <w:t>10/08/99</w:t>
            </w:r>
          </w:p>
        </w:tc>
        <w:tc>
          <w:tcPr>
            <w:tcW w:w="2304" w:type="dxa"/>
          </w:tcPr>
          <w:p w14:paraId="1746129B" w14:textId="77777777" w:rsidR="007D435F" w:rsidRDefault="00B87847">
            <w:pPr>
              <w:pStyle w:val="TableParagraph"/>
              <w:spacing w:before="90" w:line="162" w:lineRule="exact"/>
              <w:ind w:left="191"/>
              <w:rPr>
                <w:sz w:val="16"/>
              </w:rPr>
            </w:pPr>
            <w:r>
              <w:rPr>
                <w:sz w:val="16"/>
              </w:rPr>
              <w:t>SURPATIENT,TWELVE</w:t>
            </w:r>
          </w:p>
        </w:tc>
        <w:tc>
          <w:tcPr>
            <w:tcW w:w="4320" w:type="dxa"/>
          </w:tcPr>
          <w:p w14:paraId="764473A9" w14:textId="77777777" w:rsidR="007D435F" w:rsidRDefault="00B87847">
            <w:pPr>
              <w:pStyle w:val="TableParagraph"/>
              <w:spacing w:before="90" w:line="162" w:lineRule="exact"/>
              <w:ind w:left="288"/>
              <w:rPr>
                <w:sz w:val="16"/>
              </w:rPr>
            </w:pPr>
            <w:r>
              <w:rPr>
                <w:sz w:val="16"/>
              </w:rPr>
              <w:t>INGUINAL HERNIA, CHOLECYSTECTOMY</w:t>
            </w:r>
          </w:p>
        </w:tc>
        <w:tc>
          <w:tcPr>
            <w:tcW w:w="2977" w:type="dxa"/>
          </w:tcPr>
          <w:p w14:paraId="3B1612CE" w14:textId="77777777" w:rsidR="007D435F" w:rsidRDefault="00B87847">
            <w:pPr>
              <w:pStyle w:val="TableParagraph"/>
              <w:spacing w:before="90" w:line="162" w:lineRule="exact"/>
              <w:ind w:left="959"/>
              <w:rPr>
                <w:sz w:val="16"/>
              </w:rPr>
            </w:pPr>
            <w:r>
              <w:rPr>
                <w:sz w:val="16"/>
              </w:rPr>
              <w:t>SURSURGEON,FOUR</w:t>
            </w:r>
          </w:p>
        </w:tc>
        <w:tc>
          <w:tcPr>
            <w:tcW w:w="2067" w:type="dxa"/>
          </w:tcPr>
          <w:p w14:paraId="58DC3EC7" w14:textId="77777777" w:rsidR="007D435F" w:rsidRDefault="00B87847">
            <w:pPr>
              <w:pStyle w:val="TableParagraph"/>
              <w:spacing w:before="90" w:line="162" w:lineRule="exact"/>
              <w:ind w:left="478"/>
              <w:rPr>
                <w:sz w:val="16"/>
              </w:rPr>
            </w:pPr>
            <w:r>
              <w:rPr>
                <w:sz w:val="16"/>
              </w:rPr>
              <w:t>GENERAL</w:t>
            </w:r>
          </w:p>
        </w:tc>
      </w:tr>
      <w:tr w:rsidR="007D435F" w14:paraId="63117C51" w14:textId="77777777">
        <w:trPr>
          <w:trHeight w:val="362"/>
        </w:trPr>
        <w:tc>
          <w:tcPr>
            <w:tcW w:w="1010" w:type="dxa"/>
          </w:tcPr>
          <w:p w14:paraId="71C41D63" w14:textId="77777777" w:rsidR="007D435F" w:rsidRDefault="00B87847">
            <w:pPr>
              <w:pStyle w:val="TableParagraph"/>
              <w:ind w:left="50"/>
              <w:rPr>
                <w:sz w:val="16"/>
              </w:rPr>
            </w:pPr>
            <w:r>
              <w:rPr>
                <w:sz w:val="16"/>
              </w:rPr>
              <w:t>63077</w:t>
            </w:r>
          </w:p>
        </w:tc>
        <w:tc>
          <w:tcPr>
            <w:tcW w:w="2304" w:type="dxa"/>
          </w:tcPr>
          <w:p w14:paraId="0BA86670" w14:textId="77777777" w:rsidR="007D435F" w:rsidRDefault="00B87847">
            <w:pPr>
              <w:pStyle w:val="TableParagraph"/>
              <w:spacing w:line="181" w:lineRule="exact"/>
              <w:ind w:left="191"/>
              <w:rPr>
                <w:sz w:val="16"/>
              </w:rPr>
            </w:pPr>
            <w:r>
              <w:rPr>
                <w:sz w:val="16"/>
              </w:rPr>
              <w:t>000-41-8719</w:t>
            </w:r>
          </w:p>
          <w:p w14:paraId="566E99BF" w14:textId="77777777" w:rsidR="007D435F" w:rsidRDefault="00B87847">
            <w:pPr>
              <w:pStyle w:val="TableParagraph"/>
              <w:spacing w:line="161" w:lineRule="exact"/>
              <w:ind w:left="192"/>
              <w:rPr>
                <w:sz w:val="16"/>
              </w:rPr>
            </w:pPr>
            <w:r>
              <w:rPr>
                <w:sz w:val="16"/>
              </w:rPr>
              <w:t>ELECTIVE</w:t>
            </w:r>
          </w:p>
        </w:tc>
        <w:tc>
          <w:tcPr>
            <w:tcW w:w="4320" w:type="dxa"/>
          </w:tcPr>
          <w:p w14:paraId="6C0D2407" w14:textId="77777777" w:rsidR="007D435F" w:rsidRDefault="007D435F">
            <w:pPr>
              <w:pStyle w:val="TableParagraph"/>
              <w:rPr>
                <w:rFonts w:ascii="Times New Roman"/>
                <w:sz w:val="16"/>
              </w:rPr>
            </w:pPr>
          </w:p>
        </w:tc>
        <w:tc>
          <w:tcPr>
            <w:tcW w:w="2977" w:type="dxa"/>
          </w:tcPr>
          <w:p w14:paraId="4F2C131C" w14:textId="77777777" w:rsidR="007D435F" w:rsidRDefault="00B87847">
            <w:pPr>
              <w:pStyle w:val="TableParagraph"/>
              <w:spacing w:line="181" w:lineRule="exact"/>
              <w:ind w:left="960"/>
              <w:rPr>
                <w:sz w:val="16"/>
              </w:rPr>
            </w:pPr>
            <w:r>
              <w:rPr>
                <w:sz w:val="16"/>
              </w:rPr>
              <w:t>SURSURGEON,THREE</w:t>
            </w:r>
          </w:p>
          <w:p w14:paraId="68E5E8AB" w14:textId="77777777" w:rsidR="007D435F" w:rsidRDefault="00B87847">
            <w:pPr>
              <w:pStyle w:val="TableParagraph"/>
              <w:spacing w:line="161" w:lineRule="exact"/>
              <w:ind w:left="961"/>
              <w:rPr>
                <w:sz w:val="16"/>
              </w:rPr>
            </w:pPr>
            <w:r>
              <w:rPr>
                <w:sz w:val="16"/>
              </w:rPr>
              <w:t>SURSURGEON,THREE</w:t>
            </w:r>
          </w:p>
        </w:tc>
        <w:tc>
          <w:tcPr>
            <w:tcW w:w="2067" w:type="dxa"/>
          </w:tcPr>
          <w:p w14:paraId="571BDD9C" w14:textId="77777777" w:rsidR="007D435F" w:rsidRDefault="00B87847">
            <w:pPr>
              <w:pStyle w:val="TableParagraph"/>
              <w:ind w:left="479"/>
              <w:rPr>
                <w:sz w:val="16"/>
              </w:rPr>
            </w:pPr>
            <w:r>
              <w:rPr>
                <w:sz w:val="16"/>
              </w:rPr>
              <w:t>OP TIME: 63 MIN.</w:t>
            </w:r>
          </w:p>
        </w:tc>
      </w:tr>
    </w:tbl>
    <w:p w14:paraId="30DB16AE" w14:textId="77777777" w:rsidR="007D435F" w:rsidRDefault="007D435F">
      <w:pPr>
        <w:pStyle w:val="BodyText"/>
        <w:spacing w:before="10"/>
        <w:rPr>
          <w:sz w:val="15"/>
        </w:rPr>
      </w:pPr>
    </w:p>
    <w:p w14:paraId="6001D039" w14:textId="77777777" w:rsidR="007D435F" w:rsidRDefault="00B87847">
      <w:pPr>
        <w:pStyle w:val="BodyText"/>
        <w:spacing w:before="1"/>
        <w:ind w:left="255"/>
      </w:pPr>
      <w:r>
        <w:t>TOTAL GENERAL(OR WHEN NOT DEFINED BELOW): 7</w:t>
      </w:r>
    </w:p>
    <w:p w14:paraId="409E11B2" w14:textId="77777777" w:rsidR="007D435F" w:rsidRDefault="007D435F">
      <w:pPr>
        <w:sectPr w:rsidR="007D435F">
          <w:footerReference w:type="default" r:id="rId319"/>
          <w:pgSz w:w="15840" w:h="12240" w:orient="landscape"/>
          <w:pgMar w:top="1140" w:right="1560" w:bottom="940" w:left="1280" w:header="0" w:footer="746" w:gutter="0"/>
          <w:cols w:space="720"/>
        </w:sectPr>
      </w:pPr>
    </w:p>
    <w:p w14:paraId="0B199E3A" w14:textId="77777777" w:rsidR="007D435F" w:rsidRDefault="00B87847">
      <w:pPr>
        <w:pStyle w:val="Heading2"/>
        <w:ind w:left="140"/>
      </w:pPr>
      <w:bookmarkStart w:id="126" w:name="_bookmark119"/>
      <w:bookmarkEnd w:id="126"/>
      <w:r>
        <w:lastRenderedPageBreak/>
        <w:t>Report of Daily Operating Room Activity</w:t>
      </w:r>
    </w:p>
    <w:p w14:paraId="70D7D243" w14:textId="77777777" w:rsidR="007D435F" w:rsidRDefault="00B87847">
      <w:pPr>
        <w:pStyle w:val="Heading3"/>
        <w:ind w:left="140"/>
      </w:pPr>
      <w:r>
        <w:t>[SROPACT]</w:t>
      </w:r>
    </w:p>
    <w:p w14:paraId="22AA4136" w14:textId="77777777" w:rsidR="007D435F" w:rsidRDefault="007D435F">
      <w:pPr>
        <w:pStyle w:val="BodyText"/>
        <w:spacing w:before="11"/>
        <w:rPr>
          <w:rFonts w:ascii="Arial"/>
          <w:b/>
          <w:sz w:val="21"/>
        </w:rPr>
      </w:pPr>
    </w:p>
    <w:p w14:paraId="78948B9B" w14:textId="77777777" w:rsidR="007D435F" w:rsidRDefault="00B87847">
      <w:pPr>
        <w:ind w:left="140" w:right="224"/>
        <w:rPr>
          <w:rFonts w:ascii="Times New Roman"/>
        </w:rPr>
      </w:pPr>
      <w:r>
        <w:rPr>
          <w:rFonts w:ascii="Times New Roman"/>
        </w:rPr>
        <w:t xml:space="preserve">The </w:t>
      </w:r>
      <w:r>
        <w:rPr>
          <w:rFonts w:ascii="Times New Roman"/>
          <w:i/>
        </w:rPr>
        <w:t xml:space="preserve">Report of Daily Operating Room Activity </w:t>
      </w:r>
      <w:r>
        <w:rPr>
          <w:rFonts w:ascii="Times New Roman"/>
        </w:rPr>
        <w:t>option generates a report listing cases started between 6:00 AM on the date selected and 5:59 AM of the following day for all operating rooms.</w:t>
      </w:r>
    </w:p>
    <w:p w14:paraId="75BCB516" w14:textId="77777777" w:rsidR="007D435F" w:rsidRDefault="007D435F">
      <w:pPr>
        <w:pStyle w:val="BodyText"/>
        <w:spacing w:before="11"/>
        <w:rPr>
          <w:rFonts w:ascii="Times New Roman"/>
          <w:sz w:val="21"/>
        </w:rPr>
      </w:pPr>
    </w:p>
    <w:p w14:paraId="637C0FE4" w14:textId="77777777" w:rsidR="007D435F" w:rsidRDefault="00B87847">
      <w:pPr>
        <w:ind w:left="140"/>
        <w:rPr>
          <w:rFonts w:ascii="Times New Roman"/>
        </w:rPr>
      </w:pPr>
      <w:r>
        <w:rPr>
          <w:rFonts w:ascii="Times New Roman"/>
        </w:rPr>
        <w:t>This report has a 132-column format and is designed to be copied to a printer.</w:t>
      </w:r>
    </w:p>
    <w:p w14:paraId="297A8442" w14:textId="77777777" w:rsidR="007D435F" w:rsidRDefault="007D435F">
      <w:pPr>
        <w:pStyle w:val="BodyText"/>
        <w:spacing w:before="4"/>
        <w:rPr>
          <w:rFonts w:ascii="Times New Roman"/>
          <w:sz w:val="22"/>
        </w:rPr>
      </w:pPr>
    </w:p>
    <w:p w14:paraId="5C309711" w14:textId="77777777" w:rsidR="007D435F" w:rsidRDefault="00B87847">
      <w:pPr>
        <w:ind w:left="140"/>
        <w:rPr>
          <w:rFonts w:ascii="Times New Roman"/>
          <w:b/>
          <w:sz w:val="20"/>
        </w:rPr>
      </w:pPr>
      <w:r>
        <w:rPr>
          <w:rFonts w:ascii="Times New Roman"/>
          <w:b/>
          <w:sz w:val="20"/>
        </w:rPr>
        <w:t>Example: Print the Report of Daily Operating Room Activity</w:t>
      </w:r>
    </w:p>
    <w:p w14:paraId="4F203EC4" w14:textId="77777777" w:rsidR="007D435F" w:rsidRDefault="00B87847">
      <w:pPr>
        <w:pStyle w:val="BodyText"/>
        <w:tabs>
          <w:tab w:val="left" w:pos="9530"/>
        </w:tabs>
        <w:spacing w:before="119"/>
        <w:ind w:left="140"/>
      </w:pPr>
      <w:r>
        <w:rPr>
          <w:shd w:val="clear" w:color="auto" w:fill="E4E4E4"/>
        </w:rPr>
        <w:t xml:space="preserve">Select CPT/ICD Coding Menu Option: </w:t>
      </w:r>
      <w:r>
        <w:rPr>
          <w:b/>
          <w:shd w:val="clear" w:color="auto" w:fill="E4E4E4"/>
        </w:rPr>
        <w:t xml:space="preserve">D  </w:t>
      </w:r>
      <w:r>
        <w:rPr>
          <w:shd w:val="clear" w:color="auto" w:fill="E4E4E4"/>
        </w:rPr>
        <w:t>Report of Daily Operating Room</w:t>
      </w:r>
      <w:r>
        <w:rPr>
          <w:spacing w:val="-32"/>
          <w:shd w:val="clear" w:color="auto" w:fill="E4E4E4"/>
        </w:rPr>
        <w:t xml:space="preserve"> </w:t>
      </w:r>
      <w:r>
        <w:rPr>
          <w:shd w:val="clear" w:color="auto" w:fill="E4E4E4"/>
        </w:rPr>
        <w:t>Activity</w:t>
      </w:r>
      <w:r>
        <w:rPr>
          <w:shd w:val="clear" w:color="auto" w:fill="E4E4E4"/>
        </w:rPr>
        <w:tab/>
      </w:r>
    </w:p>
    <w:p w14:paraId="2314CC02" w14:textId="77777777" w:rsidR="007D435F" w:rsidRDefault="00277930">
      <w:pPr>
        <w:pStyle w:val="BodyText"/>
        <w:spacing w:before="4"/>
        <w:rPr>
          <w:sz w:val="20"/>
        </w:rPr>
      </w:pPr>
      <w:r>
        <w:pict w14:anchorId="6670A48E">
          <v:shape id="_x0000_s3102" type="#_x0000_t202" style="position:absolute;margin-left:70.6pt;margin-top:12.75pt;width:470.95pt;height:72.55pt;z-index:-15399936;mso-wrap-distance-left:0;mso-wrap-distance-right:0;mso-position-horizontal-relative:page" fillcolor="#e4e4e4" stroked="f">
            <v:textbox inset="0,0,0,0">
              <w:txbxContent>
                <w:p w14:paraId="2098D3DB" w14:textId="77777777" w:rsidR="0040444F" w:rsidRDefault="0040444F">
                  <w:pPr>
                    <w:pStyle w:val="BodyText"/>
                    <w:spacing w:line="180" w:lineRule="exact"/>
                    <w:ind w:left="28"/>
                  </w:pPr>
                  <w:r>
                    <w:t xml:space="preserve">Print the Report of Daily Activity for which Date ? </w:t>
                  </w:r>
                  <w:r>
                    <w:rPr>
                      <w:b/>
                    </w:rPr>
                    <w:t xml:space="preserve">3/9 </w:t>
                  </w:r>
                  <w:r>
                    <w:t>(MAR 09, 1999)</w:t>
                  </w:r>
                </w:p>
                <w:p w14:paraId="220438C6" w14:textId="77777777" w:rsidR="0040444F" w:rsidRDefault="0040444F">
                  <w:pPr>
                    <w:pStyle w:val="BodyText"/>
                    <w:spacing w:before="4"/>
                  </w:pPr>
                </w:p>
                <w:p w14:paraId="1702D0F5" w14:textId="77777777" w:rsidR="0040444F" w:rsidRDefault="0040444F">
                  <w:pPr>
                    <w:pStyle w:val="BodyText"/>
                    <w:ind w:left="28" w:right="2284"/>
                  </w:pPr>
                  <w:r>
                    <w:t>This report will include all cases started between MAR 9, 1999 at 6:00 AM and MAR 10, 1999 at 5:59 AM.</w:t>
                  </w:r>
                </w:p>
                <w:p w14:paraId="6217165A" w14:textId="77777777" w:rsidR="0040444F" w:rsidRDefault="0040444F">
                  <w:pPr>
                    <w:pStyle w:val="BodyText"/>
                    <w:spacing w:before="2"/>
                  </w:pPr>
                </w:p>
                <w:p w14:paraId="2AC1623F" w14:textId="77777777" w:rsidR="0040444F" w:rsidRDefault="0040444F">
                  <w:pPr>
                    <w:pStyle w:val="BodyText"/>
                    <w:ind w:left="28"/>
                  </w:pPr>
                  <w:r>
                    <w:t>It is designed to use a 132 column format.</w:t>
                  </w:r>
                </w:p>
                <w:p w14:paraId="57E2E5C6" w14:textId="77777777" w:rsidR="0040444F" w:rsidRDefault="0040444F">
                  <w:pPr>
                    <w:pStyle w:val="BodyText"/>
                    <w:spacing w:before="6"/>
                    <w:rPr>
                      <w:sz w:val="15"/>
                    </w:rPr>
                  </w:pPr>
                </w:p>
                <w:p w14:paraId="3695C36F" w14:textId="77777777" w:rsidR="0040444F" w:rsidRDefault="0040444F">
                  <w:pPr>
                    <w:ind w:left="28"/>
                    <w:rPr>
                      <w:b/>
                      <w:i/>
                      <w:sz w:val="16"/>
                    </w:rPr>
                  </w:pPr>
                  <w:r>
                    <w:rPr>
                      <w:sz w:val="16"/>
                    </w:rPr>
                    <w:t xml:space="preserve">Print the Report to which Device ? </w:t>
                  </w:r>
                  <w:r>
                    <w:rPr>
                      <w:b/>
                      <w:i/>
                      <w:sz w:val="16"/>
                    </w:rPr>
                    <w:t>[Select Print Device]</w:t>
                  </w:r>
                </w:p>
              </w:txbxContent>
            </v:textbox>
            <w10:wrap type="topAndBottom" anchorx="page"/>
          </v:shape>
        </w:pict>
      </w:r>
    </w:p>
    <w:p w14:paraId="6FE3244B"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77F43A98" w14:textId="77777777" w:rsidR="007D435F" w:rsidRDefault="007D435F">
      <w:pPr>
        <w:spacing w:line="232" w:lineRule="exact"/>
        <w:rPr>
          <w:rFonts w:ascii="Times New Roman"/>
        </w:rPr>
        <w:sectPr w:rsidR="007D435F">
          <w:footerReference w:type="default" r:id="rId320"/>
          <w:pgSz w:w="12240" w:h="15840"/>
          <w:pgMar w:top="1480" w:right="1300" w:bottom="940" w:left="1300" w:header="0" w:footer="746" w:gutter="0"/>
          <w:cols w:space="720"/>
        </w:sectPr>
      </w:pPr>
    </w:p>
    <w:p w14:paraId="6F78C20A" w14:textId="77777777" w:rsidR="007D435F" w:rsidRDefault="007D435F">
      <w:pPr>
        <w:pStyle w:val="BodyText"/>
        <w:spacing w:before="7"/>
        <w:rPr>
          <w:rFonts w:ascii="Times New Roman"/>
          <w:i/>
          <w:sz w:val="17"/>
        </w:rPr>
      </w:pPr>
    </w:p>
    <w:p w14:paraId="06B8FE56" w14:textId="77777777" w:rsidR="007D435F" w:rsidRDefault="00B87847">
      <w:pPr>
        <w:pStyle w:val="BodyText"/>
        <w:spacing w:before="101"/>
        <w:ind w:left="5729" w:right="5673" w:hanging="1"/>
        <w:jc w:val="center"/>
      </w:pPr>
      <w:r>
        <w:t>MAYBERRY, NC SURGICAL SERVICE</w:t>
      </w:r>
    </w:p>
    <w:p w14:paraId="0201D0BC" w14:textId="77777777" w:rsidR="007D435F" w:rsidRDefault="00B87847">
      <w:pPr>
        <w:pStyle w:val="BodyText"/>
        <w:ind w:left="4565" w:right="4414"/>
        <w:jc w:val="center"/>
      </w:pPr>
      <w:r>
        <w:t>DAILY REPORT OF OPERATING ROOM ACTIVITY FOR: MAR 09, 1999</w:t>
      </w:r>
    </w:p>
    <w:p w14:paraId="1AB16536" w14:textId="77777777" w:rsidR="007D435F" w:rsidRDefault="007D435F">
      <w:pPr>
        <w:pStyle w:val="BodyText"/>
        <w:rPr>
          <w:sz w:val="20"/>
        </w:rPr>
      </w:pPr>
    </w:p>
    <w:p w14:paraId="228482D7" w14:textId="77777777" w:rsidR="007D435F" w:rsidRDefault="007D435F">
      <w:pPr>
        <w:pStyle w:val="BodyText"/>
        <w:spacing w:before="10"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1106"/>
        <w:gridCol w:w="2496"/>
        <w:gridCol w:w="3888"/>
        <w:gridCol w:w="3313"/>
        <w:gridCol w:w="1397"/>
      </w:tblGrid>
      <w:tr w:rsidR="007D435F" w14:paraId="5FFC70C4" w14:textId="77777777">
        <w:trPr>
          <w:trHeight w:val="182"/>
        </w:trPr>
        <w:tc>
          <w:tcPr>
            <w:tcW w:w="1106" w:type="dxa"/>
          </w:tcPr>
          <w:p w14:paraId="509C41C1" w14:textId="77777777" w:rsidR="007D435F" w:rsidRDefault="00B87847">
            <w:pPr>
              <w:pStyle w:val="TableParagraph"/>
              <w:spacing w:line="162" w:lineRule="exact"/>
              <w:ind w:left="50"/>
              <w:rPr>
                <w:sz w:val="16"/>
              </w:rPr>
            </w:pPr>
            <w:r>
              <w:rPr>
                <w:sz w:val="16"/>
              </w:rPr>
              <w:t>PATIENT</w:t>
            </w:r>
          </w:p>
        </w:tc>
        <w:tc>
          <w:tcPr>
            <w:tcW w:w="2496" w:type="dxa"/>
          </w:tcPr>
          <w:p w14:paraId="1593662D" w14:textId="77777777" w:rsidR="007D435F" w:rsidRDefault="00B87847">
            <w:pPr>
              <w:pStyle w:val="TableParagraph"/>
              <w:spacing w:line="162" w:lineRule="exact"/>
              <w:ind w:right="382"/>
              <w:jc w:val="right"/>
              <w:rPr>
                <w:sz w:val="16"/>
              </w:rPr>
            </w:pPr>
            <w:r>
              <w:rPr>
                <w:sz w:val="16"/>
              </w:rPr>
              <w:t>TIME IN OR</w:t>
            </w:r>
          </w:p>
        </w:tc>
        <w:tc>
          <w:tcPr>
            <w:tcW w:w="3888" w:type="dxa"/>
          </w:tcPr>
          <w:p w14:paraId="52C396C0" w14:textId="77777777" w:rsidR="007D435F" w:rsidRDefault="00B87847">
            <w:pPr>
              <w:pStyle w:val="TableParagraph"/>
              <w:spacing w:line="162" w:lineRule="exact"/>
              <w:ind w:left="287"/>
              <w:rPr>
                <w:sz w:val="16"/>
              </w:rPr>
            </w:pPr>
            <w:r>
              <w:rPr>
                <w:sz w:val="16"/>
              </w:rPr>
              <w:t>POSTOPERATIVE DIAGNOSIS</w:t>
            </w:r>
          </w:p>
        </w:tc>
        <w:tc>
          <w:tcPr>
            <w:tcW w:w="3313" w:type="dxa"/>
          </w:tcPr>
          <w:p w14:paraId="347B2BC0" w14:textId="77777777" w:rsidR="007D435F" w:rsidRDefault="00B87847">
            <w:pPr>
              <w:pStyle w:val="TableParagraph"/>
              <w:spacing w:line="162" w:lineRule="exact"/>
              <w:ind w:right="383"/>
              <w:jc w:val="right"/>
              <w:rPr>
                <w:sz w:val="16"/>
              </w:rPr>
            </w:pPr>
            <w:r>
              <w:rPr>
                <w:sz w:val="16"/>
              </w:rPr>
              <w:t>ANESTHESIOLOGIST</w:t>
            </w:r>
          </w:p>
        </w:tc>
        <w:tc>
          <w:tcPr>
            <w:tcW w:w="1397" w:type="dxa"/>
          </w:tcPr>
          <w:p w14:paraId="744A4315" w14:textId="77777777" w:rsidR="007D435F" w:rsidRDefault="00B87847">
            <w:pPr>
              <w:pStyle w:val="TableParagraph"/>
              <w:spacing w:line="162" w:lineRule="exact"/>
              <w:ind w:left="286"/>
              <w:rPr>
                <w:sz w:val="16"/>
              </w:rPr>
            </w:pPr>
            <w:r>
              <w:rPr>
                <w:sz w:val="16"/>
              </w:rPr>
              <w:t>SURGEON</w:t>
            </w:r>
          </w:p>
        </w:tc>
      </w:tr>
      <w:tr w:rsidR="007D435F" w14:paraId="76E99678" w14:textId="77777777">
        <w:trPr>
          <w:trHeight w:val="181"/>
        </w:trPr>
        <w:tc>
          <w:tcPr>
            <w:tcW w:w="1106" w:type="dxa"/>
          </w:tcPr>
          <w:p w14:paraId="727EFE05" w14:textId="77777777" w:rsidR="007D435F" w:rsidRDefault="00B87847">
            <w:pPr>
              <w:pStyle w:val="TableParagraph"/>
              <w:spacing w:line="160" w:lineRule="exact"/>
              <w:ind w:left="50"/>
              <w:rPr>
                <w:sz w:val="16"/>
              </w:rPr>
            </w:pPr>
            <w:r>
              <w:rPr>
                <w:sz w:val="16"/>
              </w:rPr>
              <w:t>ID #</w:t>
            </w:r>
          </w:p>
        </w:tc>
        <w:tc>
          <w:tcPr>
            <w:tcW w:w="2496" w:type="dxa"/>
          </w:tcPr>
          <w:p w14:paraId="0CE3F876" w14:textId="77777777" w:rsidR="007D435F" w:rsidRDefault="00B87847">
            <w:pPr>
              <w:pStyle w:val="TableParagraph"/>
              <w:tabs>
                <w:tab w:val="left" w:pos="767"/>
              </w:tabs>
              <w:spacing w:line="160" w:lineRule="exact"/>
              <w:ind w:right="286"/>
              <w:jc w:val="right"/>
              <w:rPr>
                <w:sz w:val="16"/>
              </w:rPr>
            </w:pPr>
            <w:r>
              <w:rPr>
                <w:sz w:val="16"/>
              </w:rPr>
              <w:t>AGE</w:t>
            </w:r>
            <w:r>
              <w:rPr>
                <w:sz w:val="16"/>
              </w:rPr>
              <w:tab/>
              <w:t>TIME OUT</w:t>
            </w:r>
            <w:r>
              <w:rPr>
                <w:spacing w:val="-5"/>
                <w:sz w:val="16"/>
              </w:rPr>
              <w:t xml:space="preserve"> </w:t>
            </w:r>
            <w:r>
              <w:rPr>
                <w:sz w:val="16"/>
              </w:rPr>
              <w:t>OR</w:t>
            </w:r>
          </w:p>
        </w:tc>
        <w:tc>
          <w:tcPr>
            <w:tcW w:w="3888" w:type="dxa"/>
          </w:tcPr>
          <w:p w14:paraId="20BF770C" w14:textId="77777777" w:rsidR="007D435F" w:rsidRDefault="00B87847">
            <w:pPr>
              <w:pStyle w:val="TableParagraph"/>
              <w:spacing w:line="160" w:lineRule="exact"/>
              <w:ind w:left="287"/>
              <w:rPr>
                <w:sz w:val="16"/>
              </w:rPr>
            </w:pPr>
            <w:r>
              <w:rPr>
                <w:sz w:val="16"/>
              </w:rPr>
              <w:t>PROCEDURE(S)</w:t>
            </w:r>
          </w:p>
        </w:tc>
        <w:tc>
          <w:tcPr>
            <w:tcW w:w="3313" w:type="dxa"/>
          </w:tcPr>
          <w:p w14:paraId="6C46D954" w14:textId="77777777" w:rsidR="007D435F" w:rsidRDefault="00B87847">
            <w:pPr>
              <w:pStyle w:val="TableParagraph"/>
              <w:spacing w:line="160" w:lineRule="exact"/>
              <w:ind w:right="285"/>
              <w:jc w:val="right"/>
              <w:rPr>
                <w:sz w:val="16"/>
              </w:rPr>
            </w:pPr>
            <w:r>
              <w:rPr>
                <w:sz w:val="16"/>
              </w:rPr>
              <w:t>PRIN. ANESTHETIST</w:t>
            </w:r>
          </w:p>
        </w:tc>
        <w:tc>
          <w:tcPr>
            <w:tcW w:w="1397" w:type="dxa"/>
          </w:tcPr>
          <w:p w14:paraId="750C60C7" w14:textId="77777777" w:rsidR="007D435F" w:rsidRDefault="00B87847">
            <w:pPr>
              <w:pStyle w:val="TableParagraph"/>
              <w:spacing w:line="160" w:lineRule="exact"/>
              <w:ind w:left="288"/>
              <w:rPr>
                <w:sz w:val="16"/>
              </w:rPr>
            </w:pPr>
            <w:r>
              <w:rPr>
                <w:sz w:val="16"/>
              </w:rPr>
              <w:t>FIRST ASST.</w:t>
            </w:r>
          </w:p>
        </w:tc>
      </w:tr>
      <w:tr w:rsidR="007D435F" w14:paraId="1BAA5770" w14:textId="77777777">
        <w:trPr>
          <w:trHeight w:val="181"/>
        </w:trPr>
        <w:tc>
          <w:tcPr>
            <w:tcW w:w="1106" w:type="dxa"/>
          </w:tcPr>
          <w:p w14:paraId="7A3E7440" w14:textId="77777777" w:rsidR="007D435F" w:rsidRDefault="00B87847">
            <w:pPr>
              <w:pStyle w:val="TableParagraph"/>
              <w:spacing w:line="161" w:lineRule="exact"/>
              <w:ind w:left="50"/>
              <w:rPr>
                <w:sz w:val="16"/>
              </w:rPr>
            </w:pPr>
            <w:r>
              <w:rPr>
                <w:sz w:val="16"/>
              </w:rPr>
              <w:t>WARD</w:t>
            </w:r>
          </w:p>
        </w:tc>
        <w:tc>
          <w:tcPr>
            <w:tcW w:w="2496" w:type="dxa"/>
          </w:tcPr>
          <w:p w14:paraId="48FEA26D" w14:textId="77777777" w:rsidR="007D435F" w:rsidRDefault="00B87847">
            <w:pPr>
              <w:pStyle w:val="TableParagraph"/>
              <w:spacing w:line="161" w:lineRule="exact"/>
              <w:ind w:right="286"/>
              <w:jc w:val="right"/>
              <w:rPr>
                <w:sz w:val="16"/>
              </w:rPr>
            </w:pPr>
            <w:r>
              <w:rPr>
                <w:sz w:val="16"/>
              </w:rPr>
              <w:t>CASE NUMBER</w:t>
            </w:r>
          </w:p>
        </w:tc>
        <w:tc>
          <w:tcPr>
            <w:tcW w:w="3888" w:type="dxa"/>
          </w:tcPr>
          <w:p w14:paraId="6BAA0E14" w14:textId="77777777" w:rsidR="007D435F" w:rsidRDefault="007D435F">
            <w:pPr>
              <w:pStyle w:val="TableParagraph"/>
              <w:rPr>
                <w:rFonts w:ascii="Times New Roman"/>
                <w:sz w:val="12"/>
              </w:rPr>
            </w:pPr>
          </w:p>
        </w:tc>
        <w:tc>
          <w:tcPr>
            <w:tcW w:w="3313" w:type="dxa"/>
          </w:tcPr>
          <w:p w14:paraId="75EB1757" w14:textId="77777777" w:rsidR="007D435F" w:rsidRDefault="007D435F">
            <w:pPr>
              <w:pStyle w:val="TableParagraph"/>
              <w:rPr>
                <w:rFonts w:ascii="Times New Roman"/>
                <w:sz w:val="12"/>
              </w:rPr>
            </w:pPr>
          </w:p>
        </w:tc>
        <w:tc>
          <w:tcPr>
            <w:tcW w:w="1397" w:type="dxa"/>
          </w:tcPr>
          <w:p w14:paraId="56EB4B08" w14:textId="77777777" w:rsidR="007D435F" w:rsidRDefault="00B87847">
            <w:pPr>
              <w:pStyle w:val="TableParagraph"/>
              <w:spacing w:line="161" w:lineRule="exact"/>
              <w:ind w:left="286"/>
              <w:rPr>
                <w:sz w:val="16"/>
              </w:rPr>
            </w:pPr>
            <w:r>
              <w:rPr>
                <w:sz w:val="16"/>
              </w:rPr>
              <w:t>ATT SURGEON</w:t>
            </w:r>
          </w:p>
        </w:tc>
      </w:tr>
    </w:tbl>
    <w:p w14:paraId="70E91BE2" w14:textId="77777777" w:rsidR="007D435F" w:rsidRDefault="00B87847">
      <w:pPr>
        <w:pStyle w:val="BodyText"/>
        <w:spacing w:before="1"/>
        <w:ind w:left="160"/>
      </w:pPr>
      <w:r>
        <w:t>====================================================================================================================================</w:t>
      </w:r>
    </w:p>
    <w:p w14:paraId="39DF8FC8"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2114"/>
        <w:gridCol w:w="1536"/>
        <w:gridCol w:w="5087"/>
        <w:gridCol w:w="2255"/>
        <w:gridCol w:w="1300"/>
      </w:tblGrid>
      <w:tr w:rsidR="007D435F" w14:paraId="110D8821" w14:textId="77777777">
        <w:trPr>
          <w:trHeight w:val="272"/>
        </w:trPr>
        <w:tc>
          <w:tcPr>
            <w:tcW w:w="2114" w:type="dxa"/>
          </w:tcPr>
          <w:p w14:paraId="509BCE09" w14:textId="77777777" w:rsidR="007D435F" w:rsidRDefault="00B87847">
            <w:pPr>
              <w:pStyle w:val="TableParagraph"/>
              <w:ind w:left="50"/>
              <w:rPr>
                <w:sz w:val="16"/>
              </w:rPr>
            </w:pPr>
            <w:r>
              <w:rPr>
                <w:sz w:val="16"/>
              </w:rPr>
              <w:t>OPERATING ROOM: OR1</w:t>
            </w:r>
          </w:p>
        </w:tc>
        <w:tc>
          <w:tcPr>
            <w:tcW w:w="10178" w:type="dxa"/>
            <w:gridSpan w:val="4"/>
          </w:tcPr>
          <w:p w14:paraId="043C1C12" w14:textId="77777777" w:rsidR="007D435F" w:rsidRDefault="007D435F">
            <w:pPr>
              <w:pStyle w:val="TableParagraph"/>
              <w:rPr>
                <w:rFonts w:ascii="Times New Roman"/>
                <w:sz w:val="16"/>
              </w:rPr>
            </w:pPr>
          </w:p>
        </w:tc>
      </w:tr>
      <w:tr w:rsidR="007D435F" w14:paraId="722A763F" w14:textId="77777777">
        <w:trPr>
          <w:trHeight w:val="271"/>
        </w:trPr>
        <w:tc>
          <w:tcPr>
            <w:tcW w:w="2114" w:type="dxa"/>
          </w:tcPr>
          <w:p w14:paraId="4F2C0632" w14:textId="77777777" w:rsidR="007D435F" w:rsidRDefault="00B87847">
            <w:pPr>
              <w:pStyle w:val="TableParagraph"/>
              <w:spacing w:before="91" w:line="160" w:lineRule="exact"/>
              <w:ind w:left="50"/>
              <w:rPr>
                <w:sz w:val="16"/>
              </w:rPr>
            </w:pPr>
            <w:r>
              <w:rPr>
                <w:sz w:val="16"/>
              </w:rPr>
              <w:t>SURPATIENT,TWELVE</w:t>
            </w:r>
          </w:p>
        </w:tc>
        <w:tc>
          <w:tcPr>
            <w:tcW w:w="1536" w:type="dxa"/>
          </w:tcPr>
          <w:p w14:paraId="66F68C72" w14:textId="77777777" w:rsidR="007D435F" w:rsidRDefault="00B87847">
            <w:pPr>
              <w:pStyle w:val="TableParagraph"/>
              <w:spacing w:before="91" w:line="160" w:lineRule="exact"/>
              <w:ind w:left="219" w:right="219"/>
              <w:jc w:val="center"/>
              <w:rPr>
                <w:sz w:val="16"/>
              </w:rPr>
            </w:pPr>
            <w:r>
              <w:rPr>
                <w:sz w:val="16"/>
              </w:rPr>
              <w:t>03/09 08:00</w:t>
            </w:r>
          </w:p>
        </w:tc>
        <w:tc>
          <w:tcPr>
            <w:tcW w:w="5087" w:type="dxa"/>
          </w:tcPr>
          <w:p w14:paraId="1B76DAEA" w14:textId="77777777" w:rsidR="007D435F" w:rsidRDefault="00B87847">
            <w:pPr>
              <w:pStyle w:val="TableParagraph"/>
              <w:spacing w:before="91" w:line="160" w:lineRule="exact"/>
              <w:ind w:left="239"/>
              <w:rPr>
                <w:sz w:val="16"/>
              </w:rPr>
            </w:pPr>
            <w:r>
              <w:rPr>
                <w:sz w:val="16"/>
              </w:rPr>
              <w:t>INGUINAL HERNIA</w:t>
            </w:r>
          </w:p>
        </w:tc>
        <w:tc>
          <w:tcPr>
            <w:tcW w:w="2255" w:type="dxa"/>
          </w:tcPr>
          <w:p w14:paraId="39B91342" w14:textId="77777777" w:rsidR="007D435F" w:rsidRDefault="00B87847">
            <w:pPr>
              <w:pStyle w:val="TableParagraph"/>
              <w:spacing w:before="91" w:line="160" w:lineRule="exact"/>
              <w:ind w:left="144"/>
              <w:rPr>
                <w:sz w:val="16"/>
              </w:rPr>
            </w:pPr>
            <w:r>
              <w:rPr>
                <w:sz w:val="16"/>
              </w:rPr>
              <w:t>SURANESTHESIOLOGIST,O</w:t>
            </w:r>
          </w:p>
        </w:tc>
        <w:tc>
          <w:tcPr>
            <w:tcW w:w="1300" w:type="dxa"/>
          </w:tcPr>
          <w:p w14:paraId="0C249310" w14:textId="77777777" w:rsidR="007D435F" w:rsidRDefault="00B87847">
            <w:pPr>
              <w:pStyle w:val="TableParagraph"/>
              <w:spacing w:before="91" w:line="160" w:lineRule="exact"/>
              <w:ind w:left="77" w:right="28"/>
              <w:jc w:val="center"/>
              <w:rPr>
                <w:sz w:val="16"/>
              </w:rPr>
            </w:pPr>
            <w:r>
              <w:rPr>
                <w:sz w:val="16"/>
              </w:rPr>
              <w:t>SURSURGEON,E</w:t>
            </w:r>
          </w:p>
        </w:tc>
      </w:tr>
      <w:tr w:rsidR="007D435F" w14:paraId="661D9A0D" w14:textId="77777777">
        <w:trPr>
          <w:trHeight w:val="543"/>
        </w:trPr>
        <w:tc>
          <w:tcPr>
            <w:tcW w:w="2114" w:type="dxa"/>
          </w:tcPr>
          <w:p w14:paraId="620739E2" w14:textId="77777777" w:rsidR="007D435F" w:rsidRDefault="00B87847">
            <w:pPr>
              <w:pStyle w:val="TableParagraph"/>
              <w:tabs>
                <w:tab w:val="left" w:pos="1586"/>
              </w:tabs>
              <w:spacing w:line="181" w:lineRule="exact"/>
              <w:ind w:left="50"/>
              <w:rPr>
                <w:sz w:val="16"/>
              </w:rPr>
            </w:pPr>
            <w:r>
              <w:rPr>
                <w:sz w:val="16"/>
              </w:rPr>
              <w:t>000-41-8719</w:t>
            </w:r>
            <w:r>
              <w:rPr>
                <w:sz w:val="16"/>
              </w:rPr>
              <w:tab/>
              <w:t>61</w:t>
            </w:r>
          </w:p>
          <w:p w14:paraId="4A447BA0" w14:textId="77777777" w:rsidR="007D435F" w:rsidRDefault="00B87847">
            <w:pPr>
              <w:pStyle w:val="TableParagraph"/>
              <w:spacing w:before="1"/>
              <w:ind w:left="50"/>
              <w:rPr>
                <w:sz w:val="16"/>
              </w:rPr>
            </w:pPr>
            <w:r>
              <w:rPr>
                <w:sz w:val="16"/>
              </w:rPr>
              <w:t>1 NORTH</w:t>
            </w:r>
            <w:r>
              <w:rPr>
                <w:spacing w:val="93"/>
                <w:sz w:val="16"/>
              </w:rPr>
              <w:t xml:space="preserve"> </w:t>
            </w:r>
            <w:r>
              <w:rPr>
                <w:sz w:val="16"/>
              </w:rPr>
              <w:t>161-1</w:t>
            </w:r>
          </w:p>
        </w:tc>
        <w:tc>
          <w:tcPr>
            <w:tcW w:w="1536" w:type="dxa"/>
          </w:tcPr>
          <w:p w14:paraId="404791E0" w14:textId="77777777" w:rsidR="007D435F" w:rsidRDefault="00B87847">
            <w:pPr>
              <w:pStyle w:val="TableParagraph"/>
              <w:spacing w:line="181" w:lineRule="exact"/>
              <w:ind w:left="240"/>
              <w:rPr>
                <w:sz w:val="16"/>
              </w:rPr>
            </w:pPr>
            <w:r>
              <w:rPr>
                <w:sz w:val="16"/>
              </w:rPr>
              <w:t>03/09 09:10</w:t>
            </w:r>
          </w:p>
          <w:p w14:paraId="14B415AB" w14:textId="77777777" w:rsidR="007D435F" w:rsidRDefault="00B87847">
            <w:pPr>
              <w:pStyle w:val="TableParagraph"/>
              <w:spacing w:before="1"/>
              <w:ind w:left="240"/>
              <w:rPr>
                <w:sz w:val="16"/>
              </w:rPr>
            </w:pPr>
            <w:r>
              <w:rPr>
                <w:sz w:val="16"/>
              </w:rPr>
              <w:t>194</w:t>
            </w:r>
          </w:p>
        </w:tc>
        <w:tc>
          <w:tcPr>
            <w:tcW w:w="5087" w:type="dxa"/>
          </w:tcPr>
          <w:p w14:paraId="5BB00C0C" w14:textId="77777777" w:rsidR="007D435F" w:rsidRDefault="00B87847">
            <w:pPr>
              <w:pStyle w:val="TableParagraph"/>
              <w:spacing w:line="181" w:lineRule="exact"/>
              <w:ind w:left="240"/>
              <w:rPr>
                <w:sz w:val="16"/>
              </w:rPr>
            </w:pPr>
            <w:r>
              <w:rPr>
                <w:sz w:val="16"/>
              </w:rPr>
              <w:t>INGUINAL HERNIA</w:t>
            </w:r>
          </w:p>
        </w:tc>
        <w:tc>
          <w:tcPr>
            <w:tcW w:w="2255" w:type="dxa"/>
          </w:tcPr>
          <w:p w14:paraId="0BCB1AC7" w14:textId="77777777" w:rsidR="007D435F" w:rsidRDefault="00B87847">
            <w:pPr>
              <w:pStyle w:val="TableParagraph"/>
              <w:spacing w:line="181" w:lineRule="exact"/>
              <w:ind w:left="145"/>
              <w:rPr>
                <w:sz w:val="16"/>
              </w:rPr>
            </w:pPr>
            <w:r>
              <w:rPr>
                <w:sz w:val="16"/>
              </w:rPr>
              <w:t>SURANESTHETIST,F</w:t>
            </w:r>
          </w:p>
        </w:tc>
        <w:tc>
          <w:tcPr>
            <w:tcW w:w="1300" w:type="dxa"/>
          </w:tcPr>
          <w:p w14:paraId="09CF05C9" w14:textId="77777777" w:rsidR="007D435F" w:rsidRDefault="00B87847">
            <w:pPr>
              <w:pStyle w:val="TableParagraph"/>
              <w:ind w:left="98" w:right="29" w:hanging="1"/>
              <w:rPr>
                <w:sz w:val="16"/>
              </w:rPr>
            </w:pPr>
            <w:r>
              <w:rPr>
                <w:sz w:val="16"/>
              </w:rPr>
              <w:t>SURSURGEON,O SURSURGEON,T</w:t>
            </w:r>
          </w:p>
        </w:tc>
      </w:tr>
      <w:tr w:rsidR="007D435F" w14:paraId="049BAB84" w14:textId="77777777">
        <w:trPr>
          <w:trHeight w:val="452"/>
        </w:trPr>
        <w:tc>
          <w:tcPr>
            <w:tcW w:w="2114" w:type="dxa"/>
          </w:tcPr>
          <w:p w14:paraId="18ABE11B" w14:textId="77777777" w:rsidR="007D435F" w:rsidRDefault="007D435F">
            <w:pPr>
              <w:pStyle w:val="TableParagraph"/>
              <w:spacing w:before="10"/>
              <w:rPr>
                <w:sz w:val="15"/>
              </w:rPr>
            </w:pPr>
          </w:p>
          <w:p w14:paraId="14E7905E" w14:textId="77777777" w:rsidR="007D435F" w:rsidRDefault="00B87847">
            <w:pPr>
              <w:pStyle w:val="TableParagraph"/>
              <w:spacing w:before="1"/>
              <w:ind w:left="50"/>
              <w:rPr>
                <w:sz w:val="16"/>
              </w:rPr>
            </w:pPr>
            <w:r>
              <w:rPr>
                <w:sz w:val="16"/>
              </w:rPr>
              <w:t>OPERATING ROOM: OR3</w:t>
            </w:r>
          </w:p>
        </w:tc>
        <w:tc>
          <w:tcPr>
            <w:tcW w:w="1536" w:type="dxa"/>
          </w:tcPr>
          <w:p w14:paraId="129A2B89" w14:textId="77777777" w:rsidR="007D435F" w:rsidRDefault="007D435F">
            <w:pPr>
              <w:pStyle w:val="TableParagraph"/>
              <w:rPr>
                <w:rFonts w:ascii="Times New Roman"/>
                <w:sz w:val="16"/>
              </w:rPr>
            </w:pPr>
          </w:p>
        </w:tc>
        <w:tc>
          <w:tcPr>
            <w:tcW w:w="5087" w:type="dxa"/>
          </w:tcPr>
          <w:p w14:paraId="3F84E1E3" w14:textId="77777777" w:rsidR="007D435F" w:rsidRDefault="007D435F">
            <w:pPr>
              <w:pStyle w:val="TableParagraph"/>
              <w:rPr>
                <w:rFonts w:ascii="Times New Roman"/>
                <w:sz w:val="16"/>
              </w:rPr>
            </w:pPr>
          </w:p>
        </w:tc>
        <w:tc>
          <w:tcPr>
            <w:tcW w:w="2255" w:type="dxa"/>
          </w:tcPr>
          <w:p w14:paraId="67DAA75D" w14:textId="77777777" w:rsidR="007D435F" w:rsidRDefault="007D435F">
            <w:pPr>
              <w:pStyle w:val="TableParagraph"/>
              <w:rPr>
                <w:rFonts w:ascii="Times New Roman"/>
                <w:sz w:val="16"/>
              </w:rPr>
            </w:pPr>
          </w:p>
        </w:tc>
        <w:tc>
          <w:tcPr>
            <w:tcW w:w="1300" w:type="dxa"/>
          </w:tcPr>
          <w:p w14:paraId="4A539C30" w14:textId="77777777" w:rsidR="007D435F" w:rsidRDefault="007D435F">
            <w:pPr>
              <w:pStyle w:val="TableParagraph"/>
              <w:rPr>
                <w:rFonts w:ascii="Times New Roman"/>
                <w:sz w:val="16"/>
              </w:rPr>
            </w:pPr>
          </w:p>
        </w:tc>
      </w:tr>
      <w:tr w:rsidR="007D435F" w14:paraId="742085AB" w14:textId="77777777">
        <w:trPr>
          <w:trHeight w:val="272"/>
        </w:trPr>
        <w:tc>
          <w:tcPr>
            <w:tcW w:w="2114" w:type="dxa"/>
          </w:tcPr>
          <w:p w14:paraId="630FA4C4" w14:textId="77777777" w:rsidR="007D435F" w:rsidRDefault="00B87847">
            <w:pPr>
              <w:pStyle w:val="TableParagraph"/>
              <w:spacing w:before="90" w:line="162" w:lineRule="exact"/>
              <w:ind w:left="50"/>
              <w:rPr>
                <w:sz w:val="16"/>
              </w:rPr>
            </w:pPr>
            <w:r>
              <w:rPr>
                <w:sz w:val="16"/>
              </w:rPr>
              <w:t>SURPATIENT,NINE</w:t>
            </w:r>
          </w:p>
        </w:tc>
        <w:tc>
          <w:tcPr>
            <w:tcW w:w="1536" w:type="dxa"/>
          </w:tcPr>
          <w:p w14:paraId="6A30EDC9" w14:textId="77777777" w:rsidR="007D435F" w:rsidRDefault="00B87847">
            <w:pPr>
              <w:pStyle w:val="TableParagraph"/>
              <w:spacing w:before="90" w:line="162" w:lineRule="exact"/>
              <w:ind w:left="219" w:right="219"/>
              <w:jc w:val="center"/>
              <w:rPr>
                <w:sz w:val="16"/>
              </w:rPr>
            </w:pPr>
            <w:r>
              <w:rPr>
                <w:sz w:val="16"/>
              </w:rPr>
              <w:t>03/09 09:15</w:t>
            </w:r>
          </w:p>
        </w:tc>
        <w:tc>
          <w:tcPr>
            <w:tcW w:w="5087" w:type="dxa"/>
          </w:tcPr>
          <w:p w14:paraId="721F1826" w14:textId="77777777" w:rsidR="007D435F" w:rsidRDefault="00B87847">
            <w:pPr>
              <w:pStyle w:val="TableParagraph"/>
              <w:spacing w:before="90" w:line="162" w:lineRule="exact"/>
              <w:ind w:left="240"/>
              <w:rPr>
                <w:sz w:val="16"/>
              </w:rPr>
            </w:pPr>
            <w:r>
              <w:rPr>
                <w:sz w:val="16"/>
              </w:rPr>
              <w:t>CHOLECYSTITIS</w:t>
            </w:r>
          </w:p>
        </w:tc>
        <w:tc>
          <w:tcPr>
            <w:tcW w:w="2255" w:type="dxa"/>
          </w:tcPr>
          <w:p w14:paraId="2DEE6BBB" w14:textId="77777777" w:rsidR="007D435F" w:rsidRDefault="00B87847">
            <w:pPr>
              <w:pStyle w:val="TableParagraph"/>
              <w:spacing w:before="90" w:line="162" w:lineRule="exact"/>
              <w:ind w:left="144"/>
              <w:rPr>
                <w:sz w:val="16"/>
              </w:rPr>
            </w:pPr>
            <w:r>
              <w:rPr>
                <w:sz w:val="16"/>
              </w:rPr>
              <w:t>SURANESTHESIOLOGIST,T</w:t>
            </w:r>
          </w:p>
        </w:tc>
        <w:tc>
          <w:tcPr>
            <w:tcW w:w="1300" w:type="dxa"/>
          </w:tcPr>
          <w:p w14:paraId="2EA7BD93" w14:textId="77777777" w:rsidR="007D435F" w:rsidRDefault="00B87847">
            <w:pPr>
              <w:pStyle w:val="TableParagraph"/>
              <w:spacing w:before="90" w:line="162" w:lineRule="exact"/>
              <w:ind w:left="76" w:right="29"/>
              <w:jc w:val="center"/>
              <w:rPr>
                <w:sz w:val="16"/>
              </w:rPr>
            </w:pPr>
            <w:r>
              <w:rPr>
                <w:sz w:val="16"/>
              </w:rPr>
              <w:t>SURSURGEON,T</w:t>
            </w:r>
          </w:p>
        </w:tc>
      </w:tr>
      <w:tr w:rsidR="007D435F" w14:paraId="29A603E8" w14:textId="77777777">
        <w:trPr>
          <w:trHeight w:val="543"/>
        </w:trPr>
        <w:tc>
          <w:tcPr>
            <w:tcW w:w="2114" w:type="dxa"/>
          </w:tcPr>
          <w:p w14:paraId="1EB4E616" w14:textId="77777777" w:rsidR="007D435F" w:rsidRDefault="00B87847">
            <w:pPr>
              <w:pStyle w:val="TableParagraph"/>
              <w:tabs>
                <w:tab w:val="left" w:pos="1586"/>
              </w:tabs>
              <w:spacing w:line="181" w:lineRule="exact"/>
              <w:ind w:left="50"/>
              <w:rPr>
                <w:sz w:val="16"/>
              </w:rPr>
            </w:pPr>
            <w:r>
              <w:rPr>
                <w:sz w:val="16"/>
              </w:rPr>
              <w:t>000-34-5555</w:t>
            </w:r>
            <w:r>
              <w:rPr>
                <w:sz w:val="16"/>
              </w:rPr>
              <w:tab/>
              <w:t>48</w:t>
            </w:r>
          </w:p>
          <w:p w14:paraId="1CEBA24D" w14:textId="77777777" w:rsidR="007D435F" w:rsidRDefault="00B87847">
            <w:pPr>
              <w:pStyle w:val="TableParagraph"/>
              <w:spacing w:line="181" w:lineRule="exact"/>
              <w:ind w:left="50"/>
              <w:rPr>
                <w:sz w:val="16"/>
              </w:rPr>
            </w:pPr>
            <w:r>
              <w:rPr>
                <w:sz w:val="16"/>
              </w:rPr>
              <w:t>OUTPATIENT</w:t>
            </w:r>
          </w:p>
        </w:tc>
        <w:tc>
          <w:tcPr>
            <w:tcW w:w="1536" w:type="dxa"/>
          </w:tcPr>
          <w:p w14:paraId="16BE2251" w14:textId="77777777" w:rsidR="007D435F" w:rsidRDefault="00B87847">
            <w:pPr>
              <w:pStyle w:val="TableParagraph"/>
              <w:spacing w:line="181" w:lineRule="exact"/>
              <w:ind w:left="240"/>
              <w:rPr>
                <w:sz w:val="16"/>
              </w:rPr>
            </w:pPr>
            <w:r>
              <w:rPr>
                <w:sz w:val="16"/>
              </w:rPr>
              <w:t>03/09 12:40</w:t>
            </w:r>
          </w:p>
          <w:p w14:paraId="173735B3" w14:textId="77777777" w:rsidR="007D435F" w:rsidRDefault="00B87847">
            <w:pPr>
              <w:pStyle w:val="TableParagraph"/>
              <w:spacing w:line="181" w:lineRule="exact"/>
              <w:ind w:left="240"/>
              <w:rPr>
                <w:sz w:val="16"/>
              </w:rPr>
            </w:pPr>
            <w:r>
              <w:rPr>
                <w:sz w:val="16"/>
              </w:rPr>
              <w:t>187</w:t>
            </w:r>
          </w:p>
        </w:tc>
        <w:tc>
          <w:tcPr>
            <w:tcW w:w="5087" w:type="dxa"/>
          </w:tcPr>
          <w:p w14:paraId="3C13D750" w14:textId="77777777" w:rsidR="007D435F" w:rsidRDefault="00B87847">
            <w:pPr>
              <w:pStyle w:val="TableParagraph"/>
              <w:ind w:left="240"/>
              <w:rPr>
                <w:sz w:val="16"/>
              </w:rPr>
            </w:pPr>
            <w:r>
              <w:rPr>
                <w:sz w:val="16"/>
              </w:rPr>
              <w:t>CHOLECYSTECTOMY, INTRAOPERATIVE CHOLANGIOGRAM</w:t>
            </w:r>
          </w:p>
        </w:tc>
        <w:tc>
          <w:tcPr>
            <w:tcW w:w="2255" w:type="dxa"/>
          </w:tcPr>
          <w:p w14:paraId="6037F63F" w14:textId="77777777" w:rsidR="007D435F" w:rsidRDefault="00B87847">
            <w:pPr>
              <w:pStyle w:val="TableParagraph"/>
              <w:ind w:left="144"/>
              <w:rPr>
                <w:sz w:val="16"/>
              </w:rPr>
            </w:pPr>
            <w:r>
              <w:rPr>
                <w:sz w:val="16"/>
              </w:rPr>
              <w:t>SURANESTHETIST,O</w:t>
            </w:r>
          </w:p>
        </w:tc>
        <w:tc>
          <w:tcPr>
            <w:tcW w:w="1300" w:type="dxa"/>
          </w:tcPr>
          <w:p w14:paraId="5DEEB516" w14:textId="77777777" w:rsidR="007D435F" w:rsidRDefault="00B87847">
            <w:pPr>
              <w:pStyle w:val="TableParagraph"/>
              <w:ind w:left="98" w:right="29" w:hanging="2"/>
              <w:rPr>
                <w:sz w:val="16"/>
              </w:rPr>
            </w:pPr>
            <w:r>
              <w:rPr>
                <w:sz w:val="16"/>
              </w:rPr>
              <w:t>SURSURGEON,F SURSURGEON,T</w:t>
            </w:r>
          </w:p>
        </w:tc>
      </w:tr>
      <w:tr w:rsidR="007D435F" w14:paraId="30505816" w14:textId="77777777">
        <w:trPr>
          <w:trHeight w:val="453"/>
        </w:trPr>
        <w:tc>
          <w:tcPr>
            <w:tcW w:w="2114" w:type="dxa"/>
          </w:tcPr>
          <w:p w14:paraId="60F098DF" w14:textId="77777777" w:rsidR="007D435F" w:rsidRDefault="007D435F">
            <w:pPr>
              <w:pStyle w:val="TableParagraph"/>
              <w:rPr>
                <w:sz w:val="16"/>
              </w:rPr>
            </w:pPr>
          </w:p>
          <w:p w14:paraId="092588B1" w14:textId="77777777" w:rsidR="007D435F" w:rsidRDefault="00B87847">
            <w:pPr>
              <w:pStyle w:val="TableParagraph"/>
              <w:ind w:left="50"/>
              <w:rPr>
                <w:sz w:val="16"/>
              </w:rPr>
            </w:pPr>
            <w:r>
              <w:rPr>
                <w:sz w:val="16"/>
              </w:rPr>
              <w:t>OPERATING ROOM: OR5</w:t>
            </w:r>
          </w:p>
        </w:tc>
        <w:tc>
          <w:tcPr>
            <w:tcW w:w="1536" w:type="dxa"/>
          </w:tcPr>
          <w:p w14:paraId="7FF9B46E" w14:textId="77777777" w:rsidR="007D435F" w:rsidRDefault="007D435F">
            <w:pPr>
              <w:pStyle w:val="TableParagraph"/>
              <w:rPr>
                <w:rFonts w:ascii="Times New Roman"/>
                <w:sz w:val="16"/>
              </w:rPr>
            </w:pPr>
          </w:p>
        </w:tc>
        <w:tc>
          <w:tcPr>
            <w:tcW w:w="5087" w:type="dxa"/>
          </w:tcPr>
          <w:p w14:paraId="298BE0C4" w14:textId="77777777" w:rsidR="007D435F" w:rsidRDefault="007D435F">
            <w:pPr>
              <w:pStyle w:val="TableParagraph"/>
              <w:rPr>
                <w:rFonts w:ascii="Times New Roman"/>
                <w:sz w:val="16"/>
              </w:rPr>
            </w:pPr>
          </w:p>
        </w:tc>
        <w:tc>
          <w:tcPr>
            <w:tcW w:w="2255" w:type="dxa"/>
          </w:tcPr>
          <w:p w14:paraId="763A7BF8" w14:textId="77777777" w:rsidR="007D435F" w:rsidRDefault="007D435F">
            <w:pPr>
              <w:pStyle w:val="TableParagraph"/>
              <w:rPr>
                <w:rFonts w:ascii="Times New Roman"/>
                <w:sz w:val="16"/>
              </w:rPr>
            </w:pPr>
          </w:p>
        </w:tc>
        <w:tc>
          <w:tcPr>
            <w:tcW w:w="1300" w:type="dxa"/>
          </w:tcPr>
          <w:p w14:paraId="3CB2BED9" w14:textId="77777777" w:rsidR="007D435F" w:rsidRDefault="007D435F">
            <w:pPr>
              <w:pStyle w:val="TableParagraph"/>
              <w:rPr>
                <w:rFonts w:ascii="Times New Roman"/>
                <w:sz w:val="16"/>
              </w:rPr>
            </w:pPr>
          </w:p>
        </w:tc>
      </w:tr>
      <w:tr w:rsidR="007D435F" w14:paraId="4D3962F7" w14:textId="77777777">
        <w:trPr>
          <w:trHeight w:val="272"/>
        </w:trPr>
        <w:tc>
          <w:tcPr>
            <w:tcW w:w="2114" w:type="dxa"/>
          </w:tcPr>
          <w:p w14:paraId="155001E3" w14:textId="77777777" w:rsidR="007D435F" w:rsidRDefault="00B87847">
            <w:pPr>
              <w:pStyle w:val="TableParagraph"/>
              <w:spacing w:before="91" w:line="162" w:lineRule="exact"/>
              <w:ind w:left="50"/>
              <w:rPr>
                <w:sz w:val="16"/>
              </w:rPr>
            </w:pPr>
            <w:r>
              <w:rPr>
                <w:sz w:val="16"/>
              </w:rPr>
              <w:t>SURPATIENT,SIX</w:t>
            </w:r>
          </w:p>
        </w:tc>
        <w:tc>
          <w:tcPr>
            <w:tcW w:w="1536" w:type="dxa"/>
          </w:tcPr>
          <w:p w14:paraId="3965164A" w14:textId="77777777" w:rsidR="007D435F" w:rsidRDefault="00B87847">
            <w:pPr>
              <w:pStyle w:val="TableParagraph"/>
              <w:spacing w:before="91" w:line="162" w:lineRule="exact"/>
              <w:ind w:left="219" w:right="219"/>
              <w:jc w:val="center"/>
              <w:rPr>
                <w:sz w:val="16"/>
              </w:rPr>
            </w:pPr>
            <w:r>
              <w:rPr>
                <w:sz w:val="16"/>
              </w:rPr>
              <w:t>03/09 19:56</w:t>
            </w:r>
          </w:p>
        </w:tc>
        <w:tc>
          <w:tcPr>
            <w:tcW w:w="5087" w:type="dxa"/>
          </w:tcPr>
          <w:p w14:paraId="7614F0E4" w14:textId="77777777" w:rsidR="007D435F" w:rsidRDefault="00B87847">
            <w:pPr>
              <w:pStyle w:val="TableParagraph"/>
              <w:spacing w:before="91" w:line="162" w:lineRule="exact"/>
              <w:ind w:left="239"/>
              <w:rPr>
                <w:sz w:val="16"/>
              </w:rPr>
            </w:pPr>
            <w:r>
              <w:rPr>
                <w:sz w:val="16"/>
              </w:rPr>
              <w:t>APPENDICITIS</w:t>
            </w:r>
          </w:p>
        </w:tc>
        <w:tc>
          <w:tcPr>
            <w:tcW w:w="2255" w:type="dxa"/>
          </w:tcPr>
          <w:p w14:paraId="1C6A5D22" w14:textId="77777777" w:rsidR="007D435F" w:rsidRDefault="00B87847">
            <w:pPr>
              <w:pStyle w:val="TableParagraph"/>
              <w:spacing w:before="91" w:line="162" w:lineRule="exact"/>
              <w:ind w:left="144"/>
              <w:rPr>
                <w:sz w:val="16"/>
              </w:rPr>
            </w:pPr>
            <w:r>
              <w:rPr>
                <w:sz w:val="16"/>
              </w:rPr>
              <w:t>SURANESTHESIOLOGIST,T</w:t>
            </w:r>
          </w:p>
        </w:tc>
        <w:tc>
          <w:tcPr>
            <w:tcW w:w="1300" w:type="dxa"/>
          </w:tcPr>
          <w:p w14:paraId="37839008" w14:textId="77777777" w:rsidR="007D435F" w:rsidRDefault="00B87847">
            <w:pPr>
              <w:pStyle w:val="TableParagraph"/>
              <w:spacing w:before="91" w:line="162" w:lineRule="exact"/>
              <w:ind w:left="77" w:right="28"/>
              <w:jc w:val="center"/>
              <w:rPr>
                <w:sz w:val="16"/>
              </w:rPr>
            </w:pPr>
            <w:r>
              <w:rPr>
                <w:sz w:val="16"/>
              </w:rPr>
              <w:t>SURSURGEON,S</w:t>
            </w:r>
          </w:p>
        </w:tc>
      </w:tr>
      <w:tr w:rsidR="007D435F" w14:paraId="5B96FE31" w14:textId="77777777">
        <w:trPr>
          <w:trHeight w:val="362"/>
        </w:trPr>
        <w:tc>
          <w:tcPr>
            <w:tcW w:w="2114" w:type="dxa"/>
          </w:tcPr>
          <w:p w14:paraId="2D967253" w14:textId="77777777" w:rsidR="007D435F" w:rsidRDefault="00B87847">
            <w:pPr>
              <w:pStyle w:val="TableParagraph"/>
              <w:tabs>
                <w:tab w:val="left" w:pos="1586"/>
              </w:tabs>
              <w:spacing w:line="181" w:lineRule="exact"/>
              <w:ind w:left="50"/>
              <w:rPr>
                <w:sz w:val="16"/>
              </w:rPr>
            </w:pPr>
            <w:r>
              <w:rPr>
                <w:sz w:val="16"/>
              </w:rPr>
              <w:t>000-09-8797</w:t>
            </w:r>
            <w:r>
              <w:rPr>
                <w:sz w:val="16"/>
              </w:rPr>
              <w:tab/>
              <w:t>50</w:t>
            </w:r>
          </w:p>
          <w:p w14:paraId="7FACB6C3" w14:textId="77777777" w:rsidR="007D435F" w:rsidRDefault="00B87847">
            <w:pPr>
              <w:pStyle w:val="TableParagraph"/>
              <w:spacing w:line="161" w:lineRule="exact"/>
              <w:ind w:left="50"/>
              <w:rPr>
                <w:sz w:val="16"/>
              </w:rPr>
            </w:pPr>
            <w:r>
              <w:rPr>
                <w:sz w:val="16"/>
              </w:rPr>
              <w:t>1 WEST</w:t>
            </w:r>
            <w:r>
              <w:rPr>
                <w:spacing w:val="93"/>
                <w:sz w:val="16"/>
              </w:rPr>
              <w:t xml:space="preserve"> </w:t>
            </w:r>
            <w:r>
              <w:rPr>
                <w:sz w:val="16"/>
              </w:rPr>
              <w:t>101-1</w:t>
            </w:r>
          </w:p>
        </w:tc>
        <w:tc>
          <w:tcPr>
            <w:tcW w:w="1536" w:type="dxa"/>
          </w:tcPr>
          <w:p w14:paraId="1FEC442A" w14:textId="77777777" w:rsidR="007D435F" w:rsidRDefault="00B87847">
            <w:pPr>
              <w:pStyle w:val="TableParagraph"/>
              <w:spacing w:line="181" w:lineRule="exact"/>
              <w:ind w:left="240"/>
              <w:rPr>
                <w:sz w:val="16"/>
              </w:rPr>
            </w:pPr>
            <w:r>
              <w:rPr>
                <w:sz w:val="16"/>
              </w:rPr>
              <w:t>03/09 21:05</w:t>
            </w:r>
          </w:p>
          <w:p w14:paraId="45FFB355" w14:textId="77777777" w:rsidR="007D435F" w:rsidRDefault="00B87847">
            <w:pPr>
              <w:pStyle w:val="TableParagraph"/>
              <w:spacing w:line="161" w:lineRule="exact"/>
              <w:ind w:left="240"/>
              <w:rPr>
                <w:sz w:val="16"/>
              </w:rPr>
            </w:pPr>
            <w:r>
              <w:rPr>
                <w:sz w:val="16"/>
              </w:rPr>
              <w:t>188</w:t>
            </w:r>
          </w:p>
        </w:tc>
        <w:tc>
          <w:tcPr>
            <w:tcW w:w="5087" w:type="dxa"/>
          </w:tcPr>
          <w:p w14:paraId="7D8FA6EE" w14:textId="77777777" w:rsidR="007D435F" w:rsidRDefault="00B87847">
            <w:pPr>
              <w:pStyle w:val="TableParagraph"/>
              <w:ind w:left="240"/>
              <w:rPr>
                <w:sz w:val="16"/>
              </w:rPr>
            </w:pPr>
            <w:r>
              <w:rPr>
                <w:sz w:val="16"/>
              </w:rPr>
              <w:t>APPENDECTOMY, COLONOSCOPY, CHOLECYSTECTOMY, CRAIN</w:t>
            </w:r>
          </w:p>
        </w:tc>
        <w:tc>
          <w:tcPr>
            <w:tcW w:w="2255" w:type="dxa"/>
          </w:tcPr>
          <w:p w14:paraId="0B03FD9D" w14:textId="77777777" w:rsidR="007D435F" w:rsidRDefault="00B87847">
            <w:pPr>
              <w:pStyle w:val="TableParagraph"/>
              <w:ind w:left="144"/>
              <w:rPr>
                <w:sz w:val="16"/>
              </w:rPr>
            </w:pPr>
            <w:r>
              <w:rPr>
                <w:sz w:val="16"/>
              </w:rPr>
              <w:t>SURANESTHETIST,F</w:t>
            </w:r>
          </w:p>
        </w:tc>
        <w:tc>
          <w:tcPr>
            <w:tcW w:w="1300" w:type="dxa"/>
          </w:tcPr>
          <w:p w14:paraId="33251AF8" w14:textId="77777777" w:rsidR="007D435F" w:rsidRDefault="00B87847">
            <w:pPr>
              <w:pStyle w:val="TableParagraph"/>
              <w:spacing w:line="181" w:lineRule="exact"/>
              <w:ind w:left="97"/>
              <w:rPr>
                <w:sz w:val="16"/>
              </w:rPr>
            </w:pPr>
            <w:r>
              <w:rPr>
                <w:sz w:val="16"/>
              </w:rPr>
              <w:t>SURSURGEON,F</w:t>
            </w:r>
          </w:p>
          <w:p w14:paraId="31887902" w14:textId="77777777" w:rsidR="007D435F" w:rsidRDefault="00B87847">
            <w:pPr>
              <w:pStyle w:val="TableParagraph"/>
              <w:spacing w:line="161" w:lineRule="exact"/>
              <w:ind w:left="98"/>
              <w:rPr>
                <w:sz w:val="16"/>
              </w:rPr>
            </w:pPr>
            <w:r>
              <w:rPr>
                <w:sz w:val="16"/>
              </w:rPr>
              <w:t>SURSURGEON,F</w:t>
            </w:r>
          </w:p>
        </w:tc>
      </w:tr>
    </w:tbl>
    <w:p w14:paraId="4AA28E0B" w14:textId="77777777" w:rsidR="007D435F" w:rsidRDefault="007D435F">
      <w:pPr>
        <w:spacing w:line="161" w:lineRule="exact"/>
        <w:rPr>
          <w:sz w:val="16"/>
        </w:rPr>
        <w:sectPr w:rsidR="007D435F">
          <w:footerReference w:type="default" r:id="rId321"/>
          <w:pgSz w:w="15840" w:h="12240" w:orient="landscape"/>
          <w:pgMar w:top="1140" w:right="1620" w:bottom="940" w:left="1280" w:header="0" w:footer="746" w:gutter="0"/>
          <w:cols w:space="720"/>
        </w:sectPr>
      </w:pPr>
    </w:p>
    <w:p w14:paraId="59301995" w14:textId="77777777" w:rsidR="007D435F" w:rsidRDefault="00B87847">
      <w:pPr>
        <w:pStyle w:val="Heading2"/>
        <w:ind w:left="160"/>
      </w:pPr>
      <w:bookmarkStart w:id="127" w:name="_bookmark120"/>
      <w:bookmarkEnd w:id="127"/>
      <w:r>
        <w:lastRenderedPageBreak/>
        <w:t>PCE Filing Status Report</w:t>
      </w:r>
    </w:p>
    <w:p w14:paraId="25523DF3" w14:textId="77777777" w:rsidR="007D435F" w:rsidRDefault="00B87847">
      <w:pPr>
        <w:pStyle w:val="Heading3"/>
        <w:ind w:left="160"/>
      </w:pPr>
      <w:r>
        <w:t>[SRO PCE STATUS]</w:t>
      </w:r>
    </w:p>
    <w:p w14:paraId="5F1F5E6E" w14:textId="77777777" w:rsidR="007D435F" w:rsidRDefault="007D435F">
      <w:pPr>
        <w:pStyle w:val="BodyText"/>
        <w:spacing w:before="11"/>
        <w:rPr>
          <w:rFonts w:ascii="Arial"/>
          <w:b/>
          <w:sz w:val="21"/>
        </w:rPr>
      </w:pPr>
    </w:p>
    <w:p w14:paraId="517682EB" w14:textId="77777777" w:rsidR="007D435F" w:rsidRDefault="00B87847">
      <w:pPr>
        <w:ind w:left="160" w:right="151"/>
        <w:rPr>
          <w:rFonts w:ascii="Times New Roman"/>
        </w:rPr>
      </w:pPr>
      <w:r>
        <w:rPr>
          <w:rFonts w:ascii="Times New Roman"/>
        </w:rPr>
        <w:t xml:space="preserve">The </w:t>
      </w:r>
      <w:r>
        <w:rPr>
          <w:rFonts w:ascii="Times New Roman"/>
          <w:i/>
        </w:rPr>
        <w:t xml:space="preserve">PCE Filing Status Report </w:t>
      </w:r>
      <w:r>
        <w:rPr>
          <w:rFonts w:ascii="Times New Roman"/>
        </w:rPr>
        <w:t>option provides a report of the Patient Care Encounter (PCE) filing status of completed cases performed during the selected date range in accordance with the site parameter controlling PCE updates. If this site parameter is turned off, the report will show no cases. The report may be printed for O.R. surgical cases, non-O.R. procedures or both. The report may also be printed for all specialties or for a single specialty only.</w:t>
      </w:r>
    </w:p>
    <w:p w14:paraId="4A894CDC" w14:textId="77777777" w:rsidR="007D435F" w:rsidRDefault="007D435F">
      <w:pPr>
        <w:pStyle w:val="BodyText"/>
        <w:spacing w:before="6"/>
        <w:rPr>
          <w:rFonts w:ascii="Times New Roman"/>
          <w:sz w:val="19"/>
        </w:rPr>
      </w:pPr>
    </w:p>
    <w:p w14:paraId="10566572" w14:textId="77777777" w:rsidR="007D435F" w:rsidRDefault="00B87847">
      <w:pPr>
        <w:spacing w:line="216" w:lineRule="auto"/>
        <w:ind w:left="160" w:right="351"/>
        <w:rPr>
          <w:rFonts w:ascii="Times New Roman"/>
        </w:rPr>
      </w:pPr>
      <w:r>
        <w:rPr>
          <w:rFonts w:ascii="Times New Roman"/>
        </w:rPr>
        <w:t>This report is intended to be used as a tool in the review of Surgery case information that is passed to PCE. The report uses 2 status categories:</w:t>
      </w:r>
    </w:p>
    <w:p w14:paraId="5D7E91DE" w14:textId="77777777" w:rsidR="007D435F" w:rsidRDefault="00B87847">
      <w:pPr>
        <w:pStyle w:val="ListParagraph"/>
        <w:numPr>
          <w:ilvl w:val="0"/>
          <w:numId w:val="215"/>
        </w:numPr>
        <w:tabs>
          <w:tab w:val="left" w:pos="475"/>
        </w:tabs>
        <w:spacing w:before="208"/>
        <w:ind w:hanging="315"/>
      </w:pPr>
      <w:r>
        <w:t>FILED - This status indicates that case information has already been filed with</w:t>
      </w:r>
      <w:r>
        <w:rPr>
          <w:spacing w:val="-26"/>
        </w:rPr>
        <w:t xml:space="preserve"> </w:t>
      </w:r>
      <w:r>
        <w:t>PCE.</w:t>
      </w:r>
    </w:p>
    <w:p w14:paraId="5BAEC81D" w14:textId="77777777" w:rsidR="007D435F" w:rsidRDefault="007D435F">
      <w:pPr>
        <w:pStyle w:val="BodyText"/>
        <w:spacing w:before="5"/>
        <w:rPr>
          <w:rFonts w:ascii="Times New Roman"/>
          <w:sz w:val="19"/>
        </w:rPr>
      </w:pPr>
    </w:p>
    <w:p w14:paraId="5B3FF1E6" w14:textId="77777777" w:rsidR="007D435F" w:rsidRDefault="00B87847">
      <w:pPr>
        <w:pStyle w:val="ListParagraph"/>
        <w:numPr>
          <w:ilvl w:val="0"/>
          <w:numId w:val="215"/>
        </w:numPr>
        <w:tabs>
          <w:tab w:val="left" w:pos="475"/>
        </w:tabs>
        <w:spacing w:line="216" w:lineRule="auto"/>
        <w:ind w:left="520" w:right="452" w:hanging="360"/>
      </w:pPr>
      <w:r>
        <w:rPr>
          <w:spacing w:val="-2"/>
        </w:rPr>
        <w:t xml:space="preserve">NOT </w:t>
      </w:r>
      <w:r>
        <w:t>FILED - This status indicates that the case information has not been filed with PCE. The case may or may not be missing information needed to file with</w:t>
      </w:r>
      <w:r>
        <w:rPr>
          <w:spacing w:val="-17"/>
        </w:rPr>
        <w:t xml:space="preserve"> </w:t>
      </w:r>
      <w:r>
        <w:t>PCE.</w:t>
      </w:r>
    </w:p>
    <w:p w14:paraId="3F2FFDF0" w14:textId="77777777" w:rsidR="007D435F" w:rsidRDefault="007D435F">
      <w:pPr>
        <w:pStyle w:val="BodyText"/>
        <w:spacing w:before="1"/>
        <w:rPr>
          <w:rFonts w:ascii="Times New Roman"/>
          <w:sz w:val="22"/>
        </w:rPr>
      </w:pPr>
    </w:p>
    <w:p w14:paraId="2F2DC3EB" w14:textId="77777777" w:rsidR="007D435F" w:rsidRDefault="00B87847">
      <w:pPr>
        <w:ind w:left="160" w:right="351"/>
        <w:rPr>
          <w:rFonts w:ascii="Times New Roman"/>
        </w:rPr>
      </w:pPr>
      <w:r>
        <w:rPr>
          <w:rFonts w:ascii="Times New Roman"/>
        </w:rPr>
        <w:t>Two forms of the report are available: the short and the long forms. The short form uses an 80-column format and does not include surgeon/provider, attending, principal post-op diagnosis, and CPT and ICD code information. The totals printed at the end will show only the total cases for each status.</w:t>
      </w:r>
    </w:p>
    <w:p w14:paraId="09C1DF26" w14:textId="77777777" w:rsidR="007D435F" w:rsidRDefault="007D435F">
      <w:pPr>
        <w:pStyle w:val="BodyText"/>
        <w:spacing w:before="8"/>
        <w:rPr>
          <w:rFonts w:ascii="Times New Roman"/>
          <w:sz w:val="19"/>
        </w:rPr>
      </w:pPr>
    </w:p>
    <w:p w14:paraId="6D9A60EF" w14:textId="77777777" w:rsidR="007D435F" w:rsidRDefault="00B87847">
      <w:pPr>
        <w:spacing w:line="216" w:lineRule="auto"/>
        <w:ind w:left="160" w:right="103"/>
        <w:rPr>
          <w:rFonts w:ascii="Times New Roman"/>
        </w:rPr>
      </w:pPr>
      <w:r>
        <w:rPr>
          <w:rFonts w:ascii="Times New Roman"/>
        </w:rPr>
        <w:t>The long form uses a 132-column format and prints case information including the surgeon/provider, the attending, the specialty, the principal post-op diagnosis, and the principal procedure. If the PCE filing status is FILED, the CPT codes and ICD diagnosis codes will be printed. If the filing status is NOT FILED, information fields needed for PCE filing that do not contain data will be printed. At the end of the report, the number of cases in each PCE filing status will be printed, plus the number of CPT and ICD codes for cases with a status of FILED.</w:t>
      </w:r>
    </w:p>
    <w:p w14:paraId="5685B080" w14:textId="77777777" w:rsidR="007D435F" w:rsidRDefault="007D435F">
      <w:pPr>
        <w:pStyle w:val="BodyText"/>
        <w:spacing w:before="2"/>
        <w:rPr>
          <w:rFonts w:ascii="Times New Roman"/>
          <w:sz w:val="22"/>
        </w:rPr>
      </w:pPr>
    </w:p>
    <w:p w14:paraId="61D10C1E" w14:textId="77777777" w:rsidR="007D435F" w:rsidRDefault="00B87847">
      <w:pPr>
        <w:spacing w:before="1"/>
        <w:ind w:left="160"/>
        <w:rPr>
          <w:rFonts w:ascii="Times New Roman"/>
        </w:rPr>
      </w:pPr>
      <w:r>
        <w:rPr>
          <w:rFonts w:ascii="Times New Roman"/>
        </w:rPr>
        <w:t>The PCE Filing Status report will display missing clinical indicator data information, per encounter. This indicates to the user what information is missing. The report displays CPT codes that do not have an associated diagnostic code, and textual diagnoses that do not have a corresponding ICD diagnosis code.</w:t>
      </w:r>
    </w:p>
    <w:p w14:paraId="2BCAD123" w14:textId="77777777" w:rsidR="007D435F" w:rsidRDefault="007D435F">
      <w:pPr>
        <w:rPr>
          <w:rFonts w:ascii="Times New Roman"/>
        </w:rPr>
        <w:sectPr w:rsidR="007D435F">
          <w:footerReference w:type="default" r:id="rId322"/>
          <w:pgSz w:w="12240" w:h="15840"/>
          <w:pgMar w:top="1480" w:right="1300" w:bottom="940" w:left="1280" w:header="0" w:footer="746" w:gutter="0"/>
          <w:cols w:space="720"/>
        </w:sectPr>
      </w:pPr>
    </w:p>
    <w:p w14:paraId="1EC5F752" w14:textId="77777777" w:rsidR="007D435F" w:rsidRDefault="00B87847">
      <w:pPr>
        <w:spacing w:before="78"/>
        <w:ind w:left="160"/>
        <w:rPr>
          <w:rFonts w:ascii="Times New Roman"/>
          <w:b/>
          <w:sz w:val="20"/>
        </w:rPr>
      </w:pPr>
      <w:r>
        <w:rPr>
          <w:rFonts w:ascii="Times New Roman"/>
          <w:b/>
          <w:sz w:val="20"/>
        </w:rPr>
        <w:lastRenderedPageBreak/>
        <w:t>Example 1: PCE Filing Status Report (Short Form)</w:t>
      </w:r>
    </w:p>
    <w:p w14:paraId="2BADC2D5" w14:textId="77777777" w:rsidR="007D435F" w:rsidRDefault="00B87847">
      <w:pPr>
        <w:pStyle w:val="BodyText"/>
        <w:tabs>
          <w:tab w:val="left" w:pos="9550"/>
        </w:tabs>
        <w:spacing w:before="121"/>
        <w:ind w:left="160"/>
      </w:pPr>
      <w:r>
        <w:rPr>
          <w:shd w:val="clear" w:color="auto" w:fill="E4E4E4"/>
        </w:rPr>
        <w:t xml:space="preserve">Select CPT/ICD Coding Menu Option: </w:t>
      </w:r>
      <w:r>
        <w:rPr>
          <w:b/>
          <w:shd w:val="clear" w:color="auto" w:fill="E4E4E4"/>
        </w:rPr>
        <w:t xml:space="preserve">PS  </w:t>
      </w:r>
      <w:r>
        <w:rPr>
          <w:shd w:val="clear" w:color="auto" w:fill="E4E4E4"/>
        </w:rPr>
        <w:t>PCE Filing Status</w:t>
      </w:r>
      <w:r>
        <w:rPr>
          <w:spacing w:val="-26"/>
          <w:shd w:val="clear" w:color="auto" w:fill="E4E4E4"/>
        </w:rPr>
        <w:t xml:space="preserve"> </w:t>
      </w:r>
      <w:r>
        <w:rPr>
          <w:shd w:val="clear" w:color="auto" w:fill="E4E4E4"/>
        </w:rPr>
        <w:t>Report</w:t>
      </w:r>
      <w:r>
        <w:rPr>
          <w:shd w:val="clear" w:color="auto" w:fill="E4E4E4"/>
        </w:rPr>
        <w:tab/>
      </w:r>
    </w:p>
    <w:p w14:paraId="44182824" w14:textId="77777777" w:rsidR="007D435F" w:rsidRDefault="00277930">
      <w:pPr>
        <w:pStyle w:val="BodyText"/>
        <w:rPr>
          <w:sz w:val="18"/>
        </w:rPr>
      </w:pPr>
      <w:r>
        <w:pict w14:anchorId="0A65D533">
          <v:shape id="_x0000_s3101" type="#_x0000_t202" style="position:absolute;margin-left:70.6pt;margin-top:11.45pt;width:470.95pt;height:106.1pt;z-index:-15399424;mso-wrap-distance-left:0;mso-wrap-distance-right:0;mso-position-horizontal-relative:page" fillcolor="#e4e4e4" stroked="f">
            <v:textbox inset="0,0,0,0">
              <w:txbxContent>
                <w:p w14:paraId="3BC76612" w14:textId="77777777" w:rsidR="0040444F" w:rsidRDefault="0040444F">
                  <w:pPr>
                    <w:pStyle w:val="BodyText"/>
                    <w:spacing w:line="170" w:lineRule="exact"/>
                    <w:ind w:left="2525"/>
                  </w:pPr>
                  <w:r>
                    <w:t>Report of PCE Filing Status</w:t>
                  </w:r>
                </w:p>
                <w:p w14:paraId="6BA3A7B7" w14:textId="77777777" w:rsidR="0040444F" w:rsidRDefault="0040444F">
                  <w:pPr>
                    <w:pStyle w:val="BodyText"/>
                    <w:spacing w:before="158" w:line="216" w:lineRule="auto"/>
                    <w:ind w:left="28" w:right="1881"/>
                  </w:pPr>
                  <w:r>
                    <w:t>This report displays the filing status of completed cases performed during the selected date range.</w:t>
                  </w:r>
                </w:p>
                <w:p w14:paraId="0065F5E5" w14:textId="77777777" w:rsidR="0040444F" w:rsidRDefault="0040444F">
                  <w:pPr>
                    <w:pStyle w:val="BodyText"/>
                    <w:rPr>
                      <w:sz w:val="18"/>
                    </w:rPr>
                  </w:pPr>
                </w:p>
                <w:p w14:paraId="62970092" w14:textId="77777777" w:rsidR="0040444F" w:rsidRDefault="0040444F">
                  <w:pPr>
                    <w:pStyle w:val="BodyText"/>
                    <w:spacing w:before="109"/>
                    <w:ind w:left="28"/>
                  </w:pPr>
                  <w:r>
                    <w:t>Print PCE filing status of completed cases for</w:t>
                  </w:r>
                </w:p>
                <w:p w14:paraId="55FDCB96" w14:textId="77777777" w:rsidR="0040444F" w:rsidRDefault="0040444F">
                  <w:pPr>
                    <w:pStyle w:val="BodyText"/>
                    <w:numPr>
                      <w:ilvl w:val="0"/>
                      <w:numId w:val="214"/>
                    </w:numPr>
                    <w:tabs>
                      <w:tab w:val="left" w:pos="317"/>
                    </w:tabs>
                    <w:spacing w:before="146" w:line="172" w:lineRule="exact"/>
                    <w:ind w:hanging="289"/>
                  </w:pPr>
                  <w:r>
                    <w:t>O.R. Surgical</w:t>
                  </w:r>
                  <w:r>
                    <w:rPr>
                      <w:spacing w:val="-3"/>
                    </w:rPr>
                    <w:t xml:space="preserve"> </w:t>
                  </w:r>
                  <w:r>
                    <w:t>Procedures</w:t>
                  </w:r>
                </w:p>
                <w:p w14:paraId="04782CF6" w14:textId="77777777" w:rsidR="0040444F" w:rsidRDefault="0040444F">
                  <w:pPr>
                    <w:pStyle w:val="BodyText"/>
                    <w:numPr>
                      <w:ilvl w:val="0"/>
                      <w:numId w:val="214"/>
                    </w:numPr>
                    <w:tabs>
                      <w:tab w:val="left" w:pos="317"/>
                    </w:tabs>
                    <w:spacing w:line="163" w:lineRule="exact"/>
                    <w:ind w:hanging="289"/>
                  </w:pPr>
                  <w:r>
                    <w:t>Non-O.R.</w:t>
                  </w:r>
                  <w:r>
                    <w:rPr>
                      <w:spacing w:val="-2"/>
                    </w:rPr>
                    <w:t xml:space="preserve"> </w:t>
                  </w:r>
                  <w:r>
                    <w:t>Procedures</w:t>
                  </w:r>
                </w:p>
                <w:p w14:paraId="11618953" w14:textId="77777777" w:rsidR="0040444F" w:rsidRDefault="0040444F">
                  <w:pPr>
                    <w:pStyle w:val="BodyText"/>
                    <w:numPr>
                      <w:ilvl w:val="0"/>
                      <w:numId w:val="214"/>
                    </w:numPr>
                    <w:tabs>
                      <w:tab w:val="left" w:pos="317"/>
                    </w:tabs>
                    <w:spacing w:line="172" w:lineRule="exact"/>
                    <w:ind w:hanging="289"/>
                  </w:pPr>
                  <w:r>
                    <w:t>Both O.R. Surgical Procedures and Non-O.R. Procedures (All</w:t>
                  </w:r>
                  <w:r>
                    <w:rPr>
                      <w:spacing w:val="-14"/>
                    </w:rPr>
                    <w:t xml:space="preserve"> </w:t>
                  </w:r>
                  <w:r>
                    <w:t>Specialties)</w:t>
                  </w:r>
                </w:p>
                <w:p w14:paraId="65DDF238" w14:textId="77777777" w:rsidR="0040444F" w:rsidRDefault="0040444F">
                  <w:pPr>
                    <w:pStyle w:val="BodyText"/>
                    <w:spacing w:before="140" w:line="179" w:lineRule="exact"/>
                    <w:ind w:left="28"/>
                    <w:rPr>
                      <w:b/>
                    </w:rPr>
                  </w:pPr>
                  <w:r>
                    <w:t xml:space="preserve">Select Number (1, 2 or 3): 1// </w:t>
                  </w:r>
                  <w:r>
                    <w:rPr>
                      <w:b/>
                    </w:rPr>
                    <w:t>&lt;Enter&gt;</w:t>
                  </w:r>
                </w:p>
              </w:txbxContent>
            </v:textbox>
            <w10:wrap type="topAndBottom" anchorx="page"/>
          </v:shape>
        </w:pict>
      </w:r>
      <w:r>
        <w:pict w14:anchorId="7FB0C86F">
          <v:group id="_x0000_s3094" style="position:absolute;margin-left:70.6pt;margin-top:128.8pt;width:470.95pt;height:104.45pt;z-index:-15398912;mso-wrap-distance-left:0;mso-wrap-distance-right:0;mso-position-horizontal-relative:page" coordorigin="1412,2576" coordsize="9419,2089">
            <v:shape id="_x0000_s3100" style="position:absolute;left:1411;top:2578;width:9419;height:2084" coordorigin="1412,2578" coordsize="9419,2084" o:spt="100" adj="0,,0" path="m10831,2941r-9419,l1412,3121r,183l1412,3467r,180l1412,3829r,180l1412,4172r,164l1412,4499r,163l10831,4662r,-163l10831,4336r,-164l10831,4009r,-180l10831,3647r,-180l10831,3304r,-183l10831,2941xm10831,2578r-9419,l1412,2758r,183l10831,2941r,-183l10831,2578xe" fillcolor="#e4e4e4" stroked="f">
              <v:stroke joinstyle="round"/>
              <v:formulas/>
              <v:path arrowok="t" o:connecttype="segments"/>
            </v:shape>
            <v:shape id="_x0000_s3099" type="#_x0000_t202" style="position:absolute;left:1440;top:2576;width:5973;height:183" filled="f" stroked="f">
              <v:textbox inset="0,0,0,0">
                <w:txbxContent>
                  <w:p w14:paraId="7E230249" w14:textId="77777777" w:rsidR="0040444F" w:rsidRDefault="0040444F">
                    <w:pPr>
                      <w:rPr>
                        <w:b/>
                        <w:sz w:val="16"/>
                      </w:rPr>
                    </w:pPr>
                    <w:r>
                      <w:rPr>
                        <w:sz w:val="16"/>
                      </w:rPr>
                      <w:t xml:space="preserve">Do you want the report for all Surgical Specialties ? YES// </w:t>
                    </w:r>
                    <w:r>
                      <w:rPr>
                        <w:b/>
                        <w:sz w:val="16"/>
                      </w:rPr>
                      <w:t>NO</w:t>
                    </w:r>
                  </w:p>
                </w:txbxContent>
              </v:textbox>
            </v:shape>
            <v:shape id="_x0000_s3098" type="#_x0000_t202" style="position:absolute;left:1440;top:2939;width:2805;height:367" filled="f" stroked="f">
              <v:textbox inset="0,0,0,0">
                <w:txbxContent>
                  <w:p w14:paraId="6023B05E" w14:textId="77777777" w:rsidR="0040444F" w:rsidRDefault="0040444F">
                    <w:pPr>
                      <w:rPr>
                        <w:b/>
                        <w:sz w:val="16"/>
                      </w:rPr>
                    </w:pPr>
                    <w:r>
                      <w:rPr>
                        <w:sz w:val="16"/>
                      </w:rPr>
                      <w:t xml:space="preserve">Select Surgical Specialty: </w:t>
                    </w:r>
                    <w:r>
                      <w:rPr>
                        <w:b/>
                        <w:sz w:val="16"/>
                      </w:rPr>
                      <w:t>50</w:t>
                    </w:r>
                  </w:p>
                  <w:p w14:paraId="54320214" w14:textId="77777777" w:rsidR="0040444F" w:rsidRDefault="0040444F">
                    <w:pPr>
                      <w:spacing w:before="4"/>
                      <w:rPr>
                        <w:sz w:val="16"/>
                      </w:rPr>
                    </w:pPr>
                    <w:r>
                      <w:rPr>
                        <w:sz w:val="16"/>
                      </w:rPr>
                      <w:t>OR WHEN NOT DEFINED BELOW)</w:t>
                    </w:r>
                  </w:p>
                </w:txbxContent>
              </v:textbox>
            </v:shape>
            <v:shape id="_x0000_s3097" type="#_x0000_t202" style="position:absolute;left:4897;top:2939;width:4244;height:183" filled="f" stroked="f">
              <v:textbox inset="0,0,0,0">
                <w:txbxContent>
                  <w:p w14:paraId="514467C5" w14:textId="77777777" w:rsidR="0040444F" w:rsidRDefault="0040444F">
                    <w:pPr>
                      <w:rPr>
                        <w:sz w:val="16"/>
                      </w:rPr>
                    </w:pPr>
                    <w:r>
                      <w:rPr>
                        <w:sz w:val="16"/>
                      </w:rPr>
                      <w:t>GENERAL(OR WHEN NOT DEFINED BELOW)</w:t>
                    </w:r>
                    <w:r>
                      <w:rPr>
                        <w:spacing w:val="77"/>
                        <w:sz w:val="16"/>
                      </w:rPr>
                      <w:t xml:space="preserve"> </w:t>
                    </w:r>
                    <w:r>
                      <w:rPr>
                        <w:sz w:val="16"/>
                      </w:rPr>
                      <w:t>GENERAL(</w:t>
                    </w:r>
                  </w:p>
                </w:txbxContent>
              </v:textbox>
            </v:shape>
            <v:shape id="_x0000_s3096" type="#_x0000_t202" style="position:absolute;left:4416;top:3124;width:212;height:183" filled="f" stroked="f">
              <v:textbox inset="0,0,0,0">
                <w:txbxContent>
                  <w:p w14:paraId="6C29C024" w14:textId="77777777" w:rsidR="0040444F" w:rsidRDefault="0040444F">
                    <w:pPr>
                      <w:rPr>
                        <w:sz w:val="16"/>
                      </w:rPr>
                    </w:pPr>
                    <w:r>
                      <w:rPr>
                        <w:sz w:val="16"/>
                      </w:rPr>
                      <w:t>50</w:t>
                    </w:r>
                  </w:p>
                </w:txbxContent>
              </v:textbox>
            </v:shape>
            <v:shape id="_x0000_s3095" type="#_x0000_t202" style="position:absolute;left:1440;top:3464;width:7221;height:1200" filled="f" stroked="f">
              <v:textbox inset="0,0,0,0">
                <w:txbxContent>
                  <w:p w14:paraId="2701FE4F" w14:textId="77777777" w:rsidR="0040444F" w:rsidRDefault="0040444F">
                    <w:pPr>
                      <w:spacing w:line="181" w:lineRule="exact"/>
                      <w:rPr>
                        <w:sz w:val="16"/>
                      </w:rPr>
                    </w:pPr>
                    <w:r>
                      <w:rPr>
                        <w:sz w:val="16"/>
                      </w:rPr>
                      <w:t xml:space="preserve">Start with Date: </w:t>
                    </w:r>
                    <w:r>
                      <w:rPr>
                        <w:b/>
                        <w:sz w:val="16"/>
                      </w:rPr>
                      <w:t xml:space="preserve">6 8 </w:t>
                    </w:r>
                    <w:r>
                      <w:rPr>
                        <w:sz w:val="16"/>
                      </w:rPr>
                      <w:t>(JUN 08, 2005)</w:t>
                    </w:r>
                  </w:p>
                  <w:p w14:paraId="1285D80C" w14:textId="77777777" w:rsidR="0040444F" w:rsidRDefault="0040444F">
                    <w:pPr>
                      <w:spacing w:line="181" w:lineRule="exact"/>
                      <w:rPr>
                        <w:sz w:val="16"/>
                      </w:rPr>
                    </w:pPr>
                    <w:r>
                      <w:rPr>
                        <w:sz w:val="16"/>
                      </w:rPr>
                      <w:t xml:space="preserve">End with Date: </w:t>
                    </w:r>
                    <w:r>
                      <w:rPr>
                        <w:b/>
                        <w:sz w:val="16"/>
                      </w:rPr>
                      <w:t xml:space="preserve">6 10 </w:t>
                    </w:r>
                    <w:r>
                      <w:rPr>
                        <w:sz w:val="16"/>
                      </w:rPr>
                      <w:t>(JUN 10, 2005)</w:t>
                    </w:r>
                  </w:p>
                  <w:p w14:paraId="33BDF271" w14:textId="77777777" w:rsidR="0040444F" w:rsidRDefault="0040444F">
                    <w:pPr>
                      <w:spacing w:before="8"/>
                      <w:rPr>
                        <w:sz w:val="14"/>
                      </w:rPr>
                    </w:pPr>
                  </w:p>
                  <w:p w14:paraId="190AA7BA" w14:textId="77777777" w:rsidR="0040444F" w:rsidRDefault="0040444F">
                    <w:pPr>
                      <w:spacing w:before="1"/>
                      <w:rPr>
                        <w:b/>
                        <w:sz w:val="16"/>
                      </w:rPr>
                    </w:pPr>
                    <w:r>
                      <w:rPr>
                        <w:sz w:val="16"/>
                      </w:rPr>
                      <w:t xml:space="preserve">Print the long form or the short form ? SHORT// </w:t>
                    </w:r>
                    <w:r>
                      <w:rPr>
                        <w:b/>
                        <w:sz w:val="16"/>
                      </w:rPr>
                      <w:t>&lt;Enter&gt;</w:t>
                    </w:r>
                  </w:p>
                  <w:p w14:paraId="48D159C5" w14:textId="77777777" w:rsidR="0040444F" w:rsidRDefault="0040444F">
                    <w:pPr>
                      <w:rPr>
                        <w:b/>
                        <w:sz w:val="18"/>
                      </w:rPr>
                    </w:pPr>
                  </w:p>
                  <w:p w14:paraId="226DB42F" w14:textId="77777777" w:rsidR="0040444F" w:rsidRDefault="0040444F">
                    <w:pPr>
                      <w:spacing w:before="104"/>
                      <w:rPr>
                        <w:b/>
                        <w:i/>
                        <w:sz w:val="16"/>
                      </w:rPr>
                    </w:pPr>
                    <w:r>
                      <w:rPr>
                        <w:sz w:val="16"/>
                      </w:rPr>
                      <w:t xml:space="preserve">Print the PCE Filing Status Report to which Printer ? </w:t>
                    </w:r>
                    <w:r>
                      <w:rPr>
                        <w:b/>
                        <w:i/>
                        <w:sz w:val="16"/>
                      </w:rPr>
                      <w:t>[Select Print Device]</w:t>
                    </w:r>
                  </w:p>
                </w:txbxContent>
              </v:textbox>
            </v:shape>
            <w10:wrap type="topAndBottom" anchorx="page"/>
          </v:group>
        </w:pict>
      </w:r>
    </w:p>
    <w:p w14:paraId="6DC8C0D8" w14:textId="77777777" w:rsidR="007D435F" w:rsidRDefault="007D435F">
      <w:pPr>
        <w:pStyle w:val="BodyText"/>
        <w:spacing w:before="2"/>
        <w:rPr>
          <w:sz w:val="15"/>
        </w:rPr>
      </w:pPr>
    </w:p>
    <w:p w14:paraId="499B2185" w14:textId="77777777" w:rsidR="007D435F" w:rsidRDefault="00B87847">
      <w:pPr>
        <w:tabs>
          <w:tab w:val="left" w:pos="4411"/>
          <w:tab w:val="left" w:pos="9516"/>
        </w:tabs>
        <w:spacing w:line="215"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5F61B951" w14:textId="77777777" w:rsidR="007D435F" w:rsidRDefault="007D435F">
      <w:pPr>
        <w:spacing w:line="215" w:lineRule="exact"/>
        <w:rPr>
          <w:rFonts w:ascii="Times New Roman"/>
        </w:rPr>
        <w:sectPr w:rsidR="007D435F">
          <w:footerReference w:type="default" r:id="rId323"/>
          <w:pgSz w:w="12240" w:h="15840"/>
          <w:pgMar w:top="1360" w:right="1300" w:bottom="940" w:left="1280" w:header="0" w:footer="746" w:gutter="0"/>
          <w:cols w:space="720"/>
        </w:sectPr>
      </w:pPr>
    </w:p>
    <w:p w14:paraId="430F35A3" w14:textId="77777777" w:rsidR="007D435F" w:rsidRDefault="00B87847">
      <w:pPr>
        <w:pStyle w:val="BodyText"/>
        <w:spacing w:before="83"/>
        <w:ind w:left="192" w:right="1849"/>
        <w:jc w:val="center"/>
      </w:pPr>
      <w:r>
        <w:lastRenderedPageBreak/>
        <w:t>ALBANY</w:t>
      </w:r>
    </w:p>
    <w:p w14:paraId="3989868E" w14:textId="77777777" w:rsidR="007D435F" w:rsidRDefault="00B87847">
      <w:pPr>
        <w:pStyle w:val="BodyText"/>
        <w:tabs>
          <w:tab w:val="left" w:pos="5253"/>
        </w:tabs>
        <w:spacing w:before="40"/>
        <w:ind w:left="934"/>
        <w:jc w:val="center"/>
      </w:pPr>
      <w:r>
        <w:t>PCE FILING</w:t>
      </w:r>
      <w:r>
        <w:rPr>
          <w:spacing w:val="-6"/>
        </w:rPr>
        <w:t xml:space="preserve"> </w:t>
      </w:r>
      <w:r>
        <w:t>STATUS</w:t>
      </w:r>
      <w:r>
        <w:rPr>
          <w:spacing w:val="-3"/>
        </w:rPr>
        <w:t xml:space="preserve"> </w:t>
      </w:r>
      <w:r>
        <w:t>REPORT</w:t>
      </w:r>
      <w:r>
        <w:tab/>
        <w:t>PAGE</w:t>
      </w:r>
      <w:r>
        <w:rPr>
          <w:spacing w:val="-1"/>
        </w:rPr>
        <w:t xml:space="preserve"> </w:t>
      </w:r>
      <w:r>
        <w:t>1</w:t>
      </w:r>
    </w:p>
    <w:p w14:paraId="6BFBD558" w14:textId="77777777" w:rsidR="007D435F" w:rsidRDefault="00B87847">
      <w:pPr>
        <w:pStyle w:val="BodyText"/>
        <w:spacing w:before="40" w:line="295" w:lineRule="auto"/>
        <w:ind w:left="2368" w:right="3815" w:hanging="192"/>
      </w:pPr>
      <w:r>
        <w:t>For Completed O.R. Surgical Procedures From: JUN 8,2005 To: JUN</w:t>
      </w:r>
      <w:r>
        <w:rPr>
          <w:spacing w:val="-11"/>
        </w:rPr>
        <w:t xml:space="preserve"> </w:t>
      </w:r>
      <w:r>
        <w:t>10,2005</w:t>
      </w:r>
    </w:p>
    <w:p w14:paraId="3734700E" w14:textId="77777777" w:rsidR="007D435F" w:rsidRDefault="00B87847">
      <w:pPr>
        <w:pStyle w:val="BodyText"/>
        <w:spacing w:line="179" w:lineRule="exact"/>
        <w:ind w:left="2368"/>
      </w:pPr>
      <w:r>
        <w:t>Report Printed: JUL</w:t>
      </w:r>
      <w:r>
        <w:rPr>
          <w:spacing w:val="-16"/>
        </w:rPr>
        <w:t xml:space="preserve"> </w:t>
      </w:r>
      <w:r>
        <w:t>19,2005@10:40</w:t>
      </w:r>
    </w:p>
    <w:p w14:paraId="71BB8FE4" w14:textId="77777777" w:rsidR="007D435F" w:rsidRDefault="007D435F">
      <w:pPr>
        <w:pStyle w:val="BodyText"/>
        <w:spacing w:before="10"/>
        <w:rPr>
          <w:sz w:val="22"/>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208"/>
        <w:gridCol w:w="2016"/>
        <w:gridCol w:w="1585"/>
      </w:tblGrid>
      <w:tr w:rsidR="007D435F" w14:paraId="7A9DAE16" w14:textId="77777777">
        <w:trPr>
          <w:trHeight w:val="626"/>
        </w:trPr>
        <w:tc>
          <w:tcPr>
            <w:tcW w:w="1922" w:type="dxa"/>
          </w:tcPr>
          <w:p w14:paraId="438C109E" w14:textId="77777777" w:rsidR="007D435F" w:rsidRDefault="00B87847">
            <w:pPr>
              <w:pStyle w:val="TableParagraph"/>
              <w:spacing w:line="292" w:lineRule="auto"/>
              <w:ind w:left="50" w:right="219"/>
              <w:rPr>
                <w:sz w:val="16"/>
              </w:rPr>
            </w:pPr>
            <w:r>
              <w:rPr>
                <w:sz w:val="16"/>
              </w:rPr>
              <w:t>DATE OF OPERATION CASE #</w:t>
            </w:r>
          </w:p>
        </w:tc>
        <w:tc>
          <w:tcPr>
            <w:tcW w:w="2208" w:type="dxa"/>
          </w:tcPr>
          <w:p w14:paraId="6F6661BA" w14:textId="77777777" w:rsidR="007D435F" w:rsidRDefault="00B87847">
            <w:pPr>
              <w:pStyle w:val="TableParagraph"/>
              <w:spacing w:line="292" w:lineRule="auto"/>
              <w:ind w:left="239" w:right="797" w:hanging="1"/>
              <w:rPr>
                <w:sz w:val="16"/>
              </w:rPr>
            </w:pPr>
            <w:r>
              <w:rPr>
                <w:sz w:val="16"/>
              </w:rPr>
              <w:t>PATIENT NAME SPECIALTY</w:t>
            </w:r>
          </w:p>
          <w:p w14:paraId="45BFFEBA" w14:textId="77777777" w:rsidR="007D435F" w:rsidRDefault="00B87847">
            <w:pPr>
              <w:pStyle w:val="TableParagraph"/>
              <w:spacing w:before="2" w:line="161" w:lineRule="exact"/>
              <w:ind w:left="239"/>
              <w:rPr>
                <w:sz w:val="16"/>
              </w:rPr>
            </w:pPr>
            <w:r>
              <w:rPr>
                <w:sz w:val="16"/>
              </w:rPr>
              <w:t>PRINCIPAL PROCEDURE</w:t>
            </w:r>
          </w:p>
        </w:tc>
        <w:tc>
          <w:tcPr>
            <w:tcW w:w="2016" w:type="dxa"/>
          </w:tcPr>
          <w:p w14:paraId="719BFD9C" w14:textId="77777777" w:rsidR="007D435F" w:rsidRDefault="00B87847">
            <w:pPr>
              <w:pStyle w:val="TableParagraph"/>
              <w:ind w:left="143"/>
              <w:rPr>
                <w:sz w:val="16"/>
              </w:rPr>
            </w:pPr>
            <w:r>
              <w:rPr>
                <w:sz w:val="16"/>
              </w:rPr>
              <w:t>PATIENT ID</w:t>
            </w:r>
            <w:r>
              <w:rPr>
                <w:spacing w:val="91"/>
                <w:sz w:val="16"/>
              </w:rPr>
              <w:t xml:space="preserve"> </w:t>
            </w:r>
            <w:r>
              <w:rPr>
                <w:sz w:val="16"/>
              </w:rPr>
              <w:t>(AGE)</w:t>
            </w:r>
          </w:p>
        </w:tc>
        <w:tc>
          <w:tcPr>
            <w:tcW w:w="1585" w:type="dxa"/>
          </w:tcPr>
          <w:p w14:paraId="085D33ED" w14:textId="77777777" w:rsidR="007D435F" w:rsidRDefault="00B87847">
            <w:pPr>
              <w:pStyle w:val="TableParagraph"/>
              <w:spacing w:line="292" w:lineRule="auto"/>
              <w:ind w:left="239" w:right="78" w:hanging="1"/>
              <w:rPr>
                <w:sz w:val="16"/>
              </w:rPr>
            </w:pPr>
            <w:r>
              <w:rPr>
                <w:sz w:val="16"/>
              </w:rPr>
              <w:t>FILING STATUS SCHED STATUS</w:t>
            </w:r>
          </w:p>
        </w:tc>
      </w:tr>
      <w:tr w:rsidR="007D435F" w14:paraId="5B8BB57F" w14:textId="77777777">
        <w:trPr>
          <w:trHeight w:val="220"/>
        </w:trPr>
        <w:tc>
          <w:tcPr>
            <w:tcW w:w="7731" w:type="dxa"/>
            <w:gridSpan w:val="4"/>
          </w:tcPr>
          <w:p w14:paraId="0E2C7B87" w14:textId="77777777" w:rsidR="007D435F" w:rsidRDefault="00B87847">
            <w:pPr>
              <w:pStyle w:val="TableParagraph"/>
              <w:spacing w:before="39" w:line="161" w:lineRule="exact"/>
              <w:ind w:left="50"/>
              <w:rPr>
                <w:sz w:val="16"/>
              </w:rPr>
            </w:pPr>
            <w:r>
              <w:rPr>
                <w:spacing w:val="-1"/>
                <w:sz w:val="16"/>
              </w:rPr>
              <w:t>================================================================================</w:t>
            </w:r>
          </w:p>
        </w:tc>
      </w:tr>
      <w:tr w:rsidR="007D435F" w14:paraId="7A841731" w14:textId="77777777">
        <w:trPr>
          <w:trHeight w:val="240"/>
        </w:trPr>
        <w:tc>
          <w:tcPr>
            <w:tcW w:w="1922" w:type="dxa"/>
          </w:tcPr>
          <w:p w14:paraId="19BE9F9B" w14:textId="77777777" w:rsidR="007D435F" w:rsidRDefault="00B87847">
            <w:pPr>
              <w:pStyle w:val="TableParagraph"/>
              <w:spacing w:before="39" w:line="181" w:lineRule="exact"/>
              <w:ind w:left="50"/>
              <w:rPr>
                <w:sz w:val="16"/>
              </w:rPr>
            </w:pPr>
            <w:r>
              <w:rPr>
                <w:sz w:val="16"/>
              </w:rPr>
              <w:t>JUN 8,2005@07:00</w:t>
            </w:r>
          </w:p>
        </w:tc>
        <w:tc>
          <w:tcPr>
            <w:tcW w:w="2208" w:type="dxa"/>
          </w:tcPr>
          <w:p w14:paraId="40FDC850" w14:textId="77777777" w:rsidR="007D435F" w:rsidRDefault="00B87847">
            <w:pPr>
              <w:pStyle w:val="TableParagraph"/>
              <w:spacing w:before="39" w:line="181" w:lineRule="exact"/>
              <w:ind w:left="239"/>
              <w:rPr>
                <w:sz w:val="16"/>
              </w:rPr>
            </w:pPr>
            <w:r>
              <w:rPr>
                <w:sz w:val="16"/>
              </w:rPr>
              <w:t>SURPATIENT,TWELVE</w:t>
            </w:r>
          </w:p>
        </w:tc>
        <w:tc>
          <w:tcPr>
            <w:tcW w:w="2016" w:type="dxa"/>
          </w:tcPr>
          <w:p w14:paraId="62FA7815" w14:textId="77777777" w:rsidR="007D435F" w:rsidRDefault="00B87847">
            <w:pPr>
              <w:pStyle w:val="TableParagraph"/>
              <w:spacing w:before="39" w:line="181" w:lineRule="exact"/>
              <w:ind w:left="143"/>
              <w:rPr>
                <w:sz w:val="16"/>
              </w:rPr>
            </w:pPr>
            <w:r>
              <w:rPr>
                <w:sz w:val="16"/>
              </w:rPr>
              <w:t>045-14-6822</w:t>
            </w:r>
            <w:r>
              <w:rPr>
                <w:spacing w:val="92"/>
                <w:sz w:val="16"/>
              </w:rPr>
              <w:t xml:space="preserve"> </w:t>
            </w:r>
            <w:r>
              <w:rPr>
                <w:sz w:val="16"/>
              </w:rPr>
              <w:t>(80)</w:t>
            </w:r>
          </w:p>
        </w:tc>
        <w:tc>
          <w:tcPr>
            <w:tcW w:w="1585" w:type="dxa"/>
          </w:tcPr>
          <w:p w14:paraId="3DDDA15C" w14:textId="77777777" w:rsidR="007D435F" w:rsidRDefault="00B87847">
            <w:pPr>
              <w:pStyle w:val="TableParagraph"/>
              <w:spacing w:before="39" w:line="181" w:lineRule="exact"/>
              <w:ind w:left="240"/>
              <w:rPr>
                <w:sz w:val="16"/>
              </w:rPr>
            </w:pPr>
            <w:r>
              <w:rPr>
                <w:sz w:val="16"/>
              </w:rPr>
              <w:t>NOT FILED</w:t>
            </w:r>
          </w:p>
        </w:tc>
      </w:tr>
      <w:tr w:rsidR="007D435F" w14:paraId="0CDFB78F" w14:textId="77777777">
        <w:trPr>
          <w:trHeight w:val="220"/>
        </w:trPr>
        <w:tc>
          <w:tcPr>
            <w:tcW w:w="1922" w:type="dxa"/>
          </w:tcPr>
          <w:p w14:paraId="387AABA9" w14:textId="77777777" w:rsidR="007D435F" w:rsidRDefault="00B87847">
            <w:pPr>
              <w:pStyle w:val="TableParagraph"/>
              <w:spacing w:before="20" w:line="181" w:lineRule="exact"/>
              <w:ind w:left="50"/>
              <w:rPr>
                <w:sz w:val="16"/>
              </w:rPr>
            </w:pPr>
            <w:r>
              <w:rPr>
                <w:sz w:val="16"/>
              </w:rPr>
              <w:t>277</w:t>
            </w:r>
          </w:p>
        </w:tc>
        <w:tc>
          <w:tcPr>
            <w:tcW w:w="2208" w:type="dxa"/>
          </w:tcPr>
          <w:p w14:paraId="55184BC8" w14:textId="77777777" w:rsidR="007D435F" w:rsidRDefault="00B87847">
            <w:pPr>
              <w:pStyle w:val="TableParagraph"/>
              <w:spacing w:before="20" w:line="181" w:lineRule="exact"/>
              <w:ind w:left="239"/>
              <w:rPr>
                <w:sz w:val="16"/>
              </w:rPr>
            </w:pPr>
            <w:r>
              <w:rPr>
                <w:sz w:val="16"/>
              </w:rPr>
              <w:t>GENERAL(OR WHEN NOT</w:t>
            </w:r>
          </w:p>
        </w:tc>
        <w:tc>
          <w:tcPr>
            <w:tcW w:w="2016" w:type="dxa"/>
          </w:tcPr>
          <w:p w14:paraId="20202C3F" w14:textId="77777777" w:rsidR="007D435F" w:rsidRDefault="007D435F">
            <w:pPr>
              <w:pStyle w:val="TableParagraph"/>
              <w:rPr>
                <w:rFonts w:ascii="Times New Roman"/>
                <w:sz w:val="14"/>
              </w:rPr>
            </w:pPr>
          </w:p>
        </w:tc>
        <w:tc>
          <w:tcPr>
            <w:tcW w:w="1585" w:type="dxa"/>
          </w:tcPr>
          <w:p w14:paraId="0D4E38A5" w14:textId="77777777" w:rsidR="007D435F" w:rsidRDefault="00B87847">
            <w:pPr>
              <w:pStyle w:val="TableParagraph"/>
              <w:spacing w:before="20" w:line="181" w:lineRule="exact"/>
              <w:ind w:left="239"/>
              <w:rPr>
                <w:sz w:val="16"/>
              </w:rPr>
            </w:pPr>
            <w:r>
              <w:rPr>
                <w:sz w:val="16"/>
              </w:rPr>
              <w:t>&lt;NONE&gt;</w:t>
            </w:r>
          </w:p>
        </w:tc>
      </w:tr>
      <w:tr w:rsidR="007D435F" w14:paraId="2553F360" w14:textId="77777777">
        <w:trPr>
          <w:trHeight w:val="201"/>
        </w:trPr>
        <w:tc>
          <w:tcPr>
            <w:tcW w:w="1922" w:type="dxa"/>
          </w:tcPr>
          <w:p w14:paraId="7D91A377" w14:textId="77777777" w:rsidR="007D435F" w:rsidRDefault="007D435F">
            <w:pPr>
              <w:pStyle w:val="TableParagraph"/>
              <w:rPr>
                <w:rFonts w:ascii="Times New Roman"/>
                <w:sz w:val="14"/>
              </w:rPr>
            </w:pPr>
          </w:p>
        </w:tc>
        <w:tc>
          <w:tcPr>
            <w:tcW w:w="2208" w:type="dxa"/>
          </w:tcPr>
          <w:p w14:paraId="5739071D" w14:textId="77777777" w:rsidR="007D435F" w:rsidRDefault="00B87847">
            <w:pPr>
              <w:pStyle w:val="TableParagraph"/>
              <w:spacing w:before="20" w:line="161" w:lineRule="exact"/>
              <w:ind w:left="239"/>
              <w:rPr>
                <w:sz w:val="16"/>
              </w:rPr>
            </w:pPr>
            <w:r>
              <w:rPr>
                <w:sz w:val="16"/>
              </w:rPr>
              <w:t>TURP</w:t>
            </w:r>
          </w:p>
        </w:tc>
        <w:tc>
          <w:tcPr>
            <w:tcW w:w="2016" w:type="dxa"/>
          </w:tcPr>
          <w:p w14:paraId="41D2B92E" w14:textId="77777777" w:rsidR="007D435F" w:rsidRDefault="007D435F">
            <w:pPr>
              <w:pStyle w:val="TableParagraph"/>
              <w:rPr>
                <w:rFonts w:ascii="Times New Roman"/>
                <w:sz w:val="14"/>
              </w:rPr>
            </w:pPr>
          </w:p>
        </w:tc>
        <w:tc>
          <w:tcPr>
            <w:tcW w:w="1585" w:type="dxa"/>
          </w:tcPr>
          <w:p w14:paraId="4C16E4CA" w14:textId="77777777" w:rsidR="007D435F" w:rsidRDefault="007D435F">
            <w:pPr>
              <w:pStyle w:val="TableParagraph"/>
              <w:rPr>
                <w:rFonts w:ascii="Times New Roman"/>
                <w:sz w:val="14"/>
              </w:rPr>
            </w:pPr>
          </w:p>
        </w:tc>
      </w:tr>
    </w:tbl>
    <w:p w14:paraId="20AC631F" w14:textId="77777777" w:rsidR="007D435F" w:rsidRDefault="007D435F">
      <w:pPr>
        <w:pStyle w:val="BodyText"/>
        <w:spacing w:before="1"/>
        <w:rPr>
          <w:sz w:val="23"/>
        </w:rPr>
      </w:pPr>
    </w:p>
    <w:p w14:paraId="10636D6A" w14:textId="77777777" w:rsidR="007D435F" w:rsidRDefault="00B87847">
      <w:pPr>
        <w:pStyle w:val="BodyText"/>
        <w:spacing w:before="1"/>
        <w:ind w:left="1600"/>
      </w:pPr>
      <w:r>
        <w:t>Missing Information:</w:t>
      </w:r>
    </w:p>
    <w:p w14:paraId="5169241E" w14:textId="77777777" w:rsidR="007D435F" w:rsidRDefault="00B87847">
      <w:pPr>
        <w:pStyle w:val="ListParagraph"/>
        <w:numPr>
          <w:ilvl w:val="1"/>
          <w:numId w:val="215"/>
        </w:numPr>
        <w:tabs>
          <w:tab w:val="left" w:pos="2081"/>
        </w:tabs>
        <w:spacing w:before="39"/>
        <w:ind w:hanging="289"/>
        <w:rPr>
          <w:rFonts w:ascii="Courier New"/>
          <w:sz w:val="16"/>
        </w:rPr>
      </w:pPr>
      <w:r>
        <w:rPr>
          <w:rFonts w:ascii="Courier New"/>
          <w:sz w:val="16"/>
        </w:rPr>
        <w:t>CLASSIFICATION</w:t>
      </w:r>
      <w:r>
        <w:rPr>
          <w:rFonts w:ascii="Courier New"/>
          <w:spacing w:val="-2"/>
          <w:sz w:val="16"/>
        </w:rPr>
        <w:t xml:space="preserve"> </w:t>
      </w:r>
      <w:r>
        <w:rPr>
          <w:rFonts w:ascii="Courier New"/>
          <w:sz w:val="16"/>
        </w:rPr>
        <w:t>INFORMATION</w:t>
      </w:r>
    </w:p>
    <w:p w14:paraId="499B7DF9" w14:textId="77777777" w:rsidR="007D435F" w:rsidRDefault="00B87847">
      <w:pPr>
        <w:pStyle w:val="ListParagraph"/>
        <w:numPr>
          <w:ilvl w:val="1"/>
          <w:numId w:val="215"/>
        </w:numPr>
        <w:tabs>
          <w:tab w:val="left" w:pos="2081"/>
        </w:tabs>
        <w:spacing w:before="40"/>
        <w:ind w:hanging="289"/>
        <w:rPr>
          <w:rFonts w:ascii="Courier New"/>
          <w:sz w:val="16"/>
        </w:rPr>
      </w:pPr>
      <w:r>
        <w:rPr>
          <w:rFonts w:ascii="Courier New"/>
          <w:sz w:val="16"/>
        </w:rPr>
        <w:t>PRINCIPAL PROCEDURE</w:t>
      </w:r>
      <w:r>
        <w:rPr>
          <w:rFonts w:ascii="Courier New"/>
          <w:spacing w:val="-3"/>
          <w:sz w:val="16"/>
        </w:rPr>
        <w:t xml:space="preserve"> </w:t>
      </w:r>
      <w:r>
        <w:rPr>
          <w:rFonts w:ascii="Courier New"/>
          <w:sz w:val="16"/>
        </w:rPr>
        <w:t>CODE</w:t>
      </w:r>
    </w:p>
    <w:p w14:paraId="6D3C8296" w14:textId="77777777" w:rsidR="007D435F" w:rsidRDefault="00B87847">
      <w:pPr>
        <w:pStyle w:val="ListParagraph"/>
        <w:numPr>
          <w:ilvl w:val="1"/>
          <w:numId w:val="215"/>
        </w:numPr>
        <w:tabs>
          <w:tab w:val="left" w:pos="2081"/>
        </w:tabs>
        <w:spacing w:before="40"/>
        <w:ind w:hanging="289"/>
        <w:rPr>
          <w:rFonts w:ascii="Courier New"/>
          <w:sz w:val="16"/>
        </w:rPr>
      </w:pPr>
      <w:r>
        <w:rPr>
          <w:rFonts w:ascii="Courier New"/>
          <w:sz w:val="16"/>
        </w:rPr>
        <w:t>PRIN PROCEDURE CODE MISSING ASSOCIATED DIAGNOSIS</w:t>
      </w:r>
      <w:r>
        <w:rPr>
          <w:rFonts w:ascii="Courier New"/>
          <w:spacing w:val="-10"/>
          <w:sz w:val="16"/>
        </w:rPr>
        <w:t xml:space="preserve"> </w:t>
      </w:r>
      <w:r>
        <w:rPr>
          <w:rFonts w:ascii="Courier New"/>
          <w:sz w:val="16"/>
        </w:rPr>
        <w:t>CODE</w:t>
      </w:r>
    </w:p>
    <w:p w14:paraId="456A991F" w14:textId="77777777" w:rsidR="007D435F" w:rsidRDefault="007D435F">
      <w:pPr>
        <w:pStyle w:val="BodyText"/>
        <w:spacing w:before="2" w:after="1"/>
        <w:rPr>
          <w:sz w:val="11"/>
        </w:rPr>
      </w:pPr>
    </w:p>
    <w:tbl>
      <w:tblPr>
        <w:tblW w:w="0" w:type="auto"/>
        <w:tblInd w:w="167" w:type="dxa"/>
        <w:tblLayout w:type="fixed"/>
        <w:tblCellMar>
          <w:left w:w="0" w:type="dxa"/>
          <w:right w:w="0" w:type="dxa"/>
        </w:tblCellMar>
        <w:tblLook w:val="01E0" w:firstRow="1" w:lastRow="1" w:firstColumn="1" w:lastColumn="1" w:noHBand="0" w:noVBand="0"/>
      </w:tblPr>
      <w:tblGrid>
        <w:gridCol w:w="1872"/>
        <w:gridCol w:w="2256"/>
        <w:gridCol w:w="1344"/>
        <w:gridCol w:w="671"/>
        <w:gridCol w:w="1535"/>
      </w:tblGrid>
      <w:tr w:rsidR="007D435F" w14:paraId="69001A9C" w14:textId="77777777">
        <w:trPr>
          <w:trHeight w:val="875"/>
        </w:trPr>
        <w:tc>
          <w:tcPr>
            <w:tcW w:w="1872" w:type="dxa"/>
            <w:tcBorders>
              <w:top w:val="dashed" w:sz="4" w:space="0" w:color="000000"/>
              <w:bottom w:val="dashed" w:sz="4" w:space="0" w:color="000000"/>
            </w:tcBorders>
          </w:tcPr>
          <w:p w14:paraId="25811201" w14:textId="77777777" w:rsidR="007D435F" w:rsidRDefault="00B87847">
            <w:pPr>
              <w:pStyle w:val="TableParagraph"/>
              <w:spacing w:before="130" w:line="292" w:lineRule="auto"/>
              <w:ind w:right="219"/>
              <w:rPr>
                <w:sz w:val="16"/>
              </w:rPr>
            </w:pPr>
            <w:r>
              <w:rPr>
                <w:sz w:val="16"/>
              </w:rPr>
              <w:t>JUN 10,2005@07:00 292</w:t>
            </w:r>
          </w:p>
        </w:tc>
        <w:tc>
          <w:tcPr>
            <w:tcW w:w="2256" w:type="dxa"/>
            <w:tcBorders>
              <w:top w:val="dashed" w:sz="4" w:space="0" w:color="000000"/>
              <w:bottom w:val="dashed" w:sz="4" w:space="0" w:color="000000"/>
            </w:tcBorders>
          </w:tcPr>
          <w:p w14:paraId="639C7EBD" w14:textId="77777777" w:rsidR="007D435F" w:rsidRDefault="00B87847">
            <w:pPr>
              <w:pStyle w:val="TableParagraph"/>
              <w:spacing w:before="130" w:line="292" w:lineRule="auto"/>
              <w:ind w:left="239" w:right="77" w:hanging="1"/>
              <w:rPr>
                <w:sz w:val="16"/>
              </w:rPr>
            </w:pPr>
            <w:r>
              <w:rPr>
                <w:sz w:val="16"/>
              </w:rPr>
              <w:t>SURPATIENT,NINETYONE GENERAL(OR WHEN NOT APPENDECTOMY</w:t>
            </w:r>
          </w:p>
        </w:tc>
        <w:tc>
          <w:tcPr>
            <w:tcW w:w="1344" w:type="dxa"/>
            <w:tcBorders>
              <w:top w:val="dashed" w:sz="4" w:space="0" w:color="000000"/>
              <w:bottom w:val="dashed" w:sz="4" w:space="0" w:color="000000"/>
            </w:tcBorders>
          </w:tcPr>
          <w:p w14:paraId="05B6F25A" w14:textId="77777777" w:rsidR="007D435F" w:rsidRDefault="00B87847">
            <w:pPr>
              <w:pStyle w:val="TableParagraph"/>
              <w:spacing w:before="130"/>
              <w:ind w:left="75" w:right="75"/>
              <w:jc w:val="center"/>
              <w:rPr>
                <w:sz w:val="16"/>
              </w:rPr>
            </w:pPr>
            <w:r>
              <w:rPr>
                <w:sz w:val="16"/>
              </w:rPr>
              <w:t>604-06-1451P</w:t>
            </w:r>
          </w:p>
        </w:tc>
        <w:tc>
          <w:tcPr>
            <w:tcW w:w="671" w:type="dxa"/>
            <w:tcBorders>
              <w:top w:val="dashed" w:sz="4" w:space="0" w:color="000000"/>
              <w:bottom w:val="dashed" w:sz="4" w:space="0" w:color="000000"/>
            </w:tcBorders>
          </w:tcPr>
          <w:p w14:paraId="567C2A6E" w14:textId="77777777" w:rsidR="007D435F" w:rsidRDefault="00B87847">
            <w:pPr>
              <w:pStyle w:val="TableParagraph"/>
              <w:spacing w:before="130"/>
              <w:ind w:left="96"/>
              <w:rPr>
                <w:sz w:val="16"/>
              </w:rPr>
            </w:pPr>
            <w:r>
              <w:rPr>
                <w:sz w:val="16"/>
              </w:rPr>
              <w:t>(53)</w:t>
            </w:r>
          </w:p>
        </w:tc>
        <w:tc>
          <w:tcPr>
            <w:tcW w:w="1535" w:type="dxa"/>
            <w:tcBorders>
              <w:top w:val="dashed" w:sz="4" w:space="0" w:color="000000"/>
              <w:bottom w:val="dashed" w:sz="4" w:space="0" w:color="000000"/>
            </w:tcBorders>
          </w:tcPr>
          <w:p w14:paraId="74749F97" w14:textId="77777777" w:rsidR="007D435F" w:rsidRDefault="00B87847">
            <w:pPr>
              <w:pStyle w:val="TableParagraph"/>
              <w:spacing w:before="130"/>
              <w:ind w:left="193"/>
              <w:rPr>
                <w:sz w:val="16"/>
              </w:rPr>
            </w:pPr>
            <w:r>
              <w:rPr>
                <w:sz w:val="16"/>
              </w:rPr>
              <w:t>FILED</w:t>
            </w:r>
          </w:p>
          <w:p w14:paraId="391B57B2" w14:textId="77777777" w:rsidR="007D435F" w:rsidRDefault="00B87847">
            <w:pPr>
              <w:pStyle w:val="TableParagraph"/>
              <w:spacing w:before="40"/>
              <w:ind w:left="192"/>
              <w:rPr>
                <w:sz w:val="16"/>
              </w:rPr>
            </w:pPr>
            <w:r>
              <w:rPr>
                <w:sz w:val="16"/>
              </w:rPr>
              <w:t>&lt;NONE&gt;</w:t>
            </w:r>
          </w:p>
        </w:tc>
      </w:tr>
      <w:tr w:rsidR="007D435F" w14:paraId="5F6E00F4" w14:textId="77777777">
        <w:trPr>
          <w:trHeight w:val="875"/>
        </w:trPr>
        <w:tc>
          <w:tcPr>
            <w:tcW w:w="1872" w:type="dxa"/>
            <w:tcBorders>
              <w:top w:val="dashed" w:sz="4" w:space="0" w:color="000000"/>
              <w:bottom w:val="dashed" w:sz="4" w:space="0" w:color="000000"/>
            </w:tcBorders>
          </w:tcPr>
          <w:p w14:paraId="4409AF6F" w14:textId="77777777" w:rsidR="007D435F" w:rsidRDefault="00B87847">
            <w:pPr>
              <w:pStyle w:val="TableParagraph"/>
              <w:spacing w:before="128" w:line="295" w:lineRule="auto"/>
              <w:ind w:right="219"/>
              <w:rPr>
                <w:sz w:val="16"/>
              </w:rPr>
            </w:pPr>
            <w:r>
              <w:rPr>
                <w:sz w:val="16"/>
              </w:rPr>
              <w:t>JUN 10,2005@10:00 295</w:t>
            </w:r>
          </w:p>
        </w:tc>
        <w:tc>
          <w:tcPr>
            <w:tcW w:w="2256" w:type="dxa"/>
            <w:tcBorders>
              <w:top w:val="dashed" w:sz="4" w:space="0" w:color="000000"/>
              <w:bottom w:val="dashed" w:sz="4" w:space="0" w:color="000000"/>
            </w:tcBorders>
          </w:tcPr>
          <w:p w14:paraId="429C0A38" w14:textId="77777777" w:rsidR="007D435F" w:rsidRDefault="00B87847">
            <w:pPr>
              <w:pStyle w:val="TableParagraph"/>
              <w:spacing w:before="128" w:line="292" w:lineRule="auto"/>
              <w:ind w:left="239" w:right="190"/>
              <w:jc w:val="both"/>
              <w:rPr>
                <w:sz w:val="16"/>
              </w:rPr>
            </w:pPr>
            <w:r>
              <w:rPr>
                <w:sz w:val="16"/>
              </w:rPr>
              <w:t>SURPATIENT,FORTYONE GENERAL(OR WHEN NOT REMOVE THYROID CYST</w:t>
            </w:r>
          </w:p>
        </w:tc>
        <w:tc>
          <w:tcPr>
            <w:tcW w:w="1344" w:type="dxa"/>
            <w:tcBorders>
              <w:top w:val="dashed" w:sz="4" w:space="0" w:color="000000"/>
              <w:bottom w:val="dashed" w:sz="4" w:space="0" w:color="000000"/>
            </w:tcBorders>
          </w:tcPr>
          <w:p w14:paraId="7740D876" w14:textId="77777777" w:rsidR="007D435F" w:rsidRDefault="00B87847">
            <w:pPr>
              <w:pStyle w:val="TableParagraph"/>
              <w:spacing w:before="128"/>
              <w:ind w:left="75" w:right="75"/>
              <w:jc w:val="center"/>
              <w:rPr>
                <w:sz w:val="16"/>
              </w:rPr>
            </w:pPr>
            <w:r>
              <w:rPr>
                <w:sz w:val="16"/>
              </w:rPr>
              <w:t>104-04-0550P</w:t>
            </w:r>
          </w:p>
        </w:tc>
        <w:tc>
          <w:tcPr>
            <w:tcW w:w="671" w:type="dxa"/>
            <w:tcBorders>
              <w:top w:val="dashed" w:sz="4" w:space="0" w:color="000000"/>
              <w:bottom w:val="dashed" w:sz="4" w:space="0" w:color="000000"/>
            </w:tcBorders>
          </w:tcPr>
          <w:p w14:paraId="0DBD2A12" w14:textId="77777777" w:rsidR="007D435F" w:rsidRDefault="00B87847">
            <w:pPr>
              <w:pStyle w:val="TableParagraph"/>
              <w:spacing w:before="128"/>
              <w:ind w:left="96"/>
              <w:rPr>
                <w:sz w:val="16"/>
              </w:rPr>
            </w:pPr>
            <w:r>
              <w:rPr>
                <w:sz w:val="16"/>
              </w:rPr>
              <w:t>(55)</w:t>
            </w:r>
          </w:p>
        </w:tc>
        <w:tc>
          <w:tcPr>
            <w:tcW w:w="1535" w:type="dxa"/>
            <w:tcBorders>
              <w:top w:val="dashed" w:sz="4" w:space="0" w:color="000000"/>
              <w:bottom w:val="dashed" w:sz="4" w:space="0" w:color="000000"/>
            </w:tcBorders>
          </w:tcPr>
          <w:p w14:paraId="2D03AA1D" w14:textId="77777777" w:rsidR="007D435F" w:rsidRDefault="00B87847">
            <w:pPr>
              <w:pStyle w:val="TableParagraph"/>
              <w:spacing w:before="128"/>
              <w:ind w:left="193"/>
              <w:rPr>
                <w:sz w:val="16"/>
              </w:rPr>
            </w:pPr>
            <w:r>
              <w:rPr>
                <w:sz w:val="16"/>
              </w:rPr>
              <w:t>FILED</w:t>
            </w:r>
          </w:p>
          <w:p w14:paraId="00A1EF82" w14:textId="77777777" w:rsidR="007D435F" w:rsidRDefault="00B87847">
            <w:pPr>
              <w:pStyle w:val="TableParagraph"/>
              <w:spacing w:before="42"/>
              <w:ind w:left="192"/>
              <w:rPr>
                <w:sz w:val="16"/>
              </w:rPr>
            </w:pPr>
            <w:r>
              <w:rPr>
                <w:sz w:val="16"/>
              </w:rPr>
              <w:t>&lt;NONE&gt;</w:t>
            </w:r>
          </w:p>
        </w:tc>
      </w:tr>
    </w:tbl>
    <w:p w14:paraId="1A27695C" w14:textId="77777777" w:rsidR="007D435F" w:rsidRDefault="007D435F">
      <w:pPr>
        <w:pStyle w:val="BodyText"/>
        <w:rPr>
          <w:sz w:val="20"/>
        </w:rPr>
      </w:pPr>
    </w:p>
    <w:p w14:paraId="7501AFC2" w14:textId="77777777" w:rsidR="007D435F" w:rsidRDefault="007D435F">
      <w:pPr>
        <w:pStyle w:val="BodyText"/>
        <w:spacing w:before="3" w:after="1"/>
        <w:rPr>
          <w:sz w:val="10"/>
        </w:rPr>
      </w:pPr>
    </w:p>
    <w:tbl>
      <w:tblPr>
        <w:tblW w:w="0" w:type="auto"/>
        <w:tblInd w:w="789" w:type="dxa"/>
        <w:tblLayout w:type="fixed"/>
        <w:tblCellMar>
          <w:left w:w="0" w:type="dxa"/>
          <w:right w:w="0" w:type="dxa"/>
        </w:tblCellMar>
        <w:tblLook w:val="01E0" w:firstRow="1" w:lastRow="1" w:firstColumn="1" w:lastColumn="1" w:noHBand="0" w:noVBand="0"/>
      </w:tblPr>
      <w:tblGrid>
        <w:gridCol w:w="1298"/>
        <w:gridCol w:w="480"/>
      </w:tblGrid>
      <w:tr w:rsidR="007D435F" w14:paraId="006BEA7B" w14:textId="77777777">
        <w:trPr>
          <w:trHeight w:val="201"/>
        </w:trPr>
        <w:tc>
          <w:tcPr>
            <w:tcW w:w="1298" w:type="dxa"/>
          </w:tcPr>
          <w:p w14:paraId="5CC08E4D" w14:textId="77777777" w:rsidR="007D435F" w:rsidRDefault="00B87847">
            <w:pPr>
              <w:pStyle w:val="TableParagraph"/>
              <w:spacing w:line="181" w:lineRule="exact"/>
              <w:ind w:right="94"/>
              <w:jc w:val="right"/>
              <w:rPr>
                <w:sz w:val="16"/>
              </w:rPr>
            </w:pPr>
            <w:r>
              <w:rPr>
                <w:sz w:val="16"/>
              </w:rPr>
              <w:t>FILED:</w:t>
            </w:r>
          </w:p>
        </w:tc>
        <w:tc>
          <w:tcPr>
            <w:tcW w:w="480" w:type="dxa"/>
          </w:tcPr>
          <w:p w14:paraId="621FFE4E" w14:textId="77777777" w:rsidR="007D435F" w:rsidRDefault="00B87847">
            <w:pPr>
              <w:pStyle w:val="TableParagraph"/>
              <w:spacing w:line="181" w:lineRule="exact"/>
              <w:ind w:right="-15"/>
              <w:jc w:val="right"/>
              <w:rPr>
                <w:sz w:val="16"/>
              </w:rPr>
            </w:pPr>
            <w:r>
              <w:rPr>
                <w:sz w:val="16"/>
              </w:rPr>
              <w:t>2</w:t>
            </w:r>
          </w:p>
        </w:tc>
      </w:tr>
      <w:tr w:rsidR="007D435F" w14:paraId="49A4771D" w14:textId="77777777">
        <w:trPr>
          <w:trHeight w:val="325"/>
        </w:trPr>
        <w:tc>
          <w:tcPr>
            <w:tcW w:w="1298" w:type="dxa"/>
          </w:tcPr>
          <w:p w14:paraId="470F12A0" w14:textId="77777777" w:rsidR="007D435F" w:rsidRDefault="00B87847">
            <w:pPr>
              <w:pStyle w:val="TableParagraph"/>
              <w:spacing w:before="20"/>
              <w:ind w:right="94"/>
              <w:jc w:val="right"/>
              <w:rPr>
                <w:sz w:val="16"/>
              </w:rPr>
            </w:pPr>
            <w:r>
              <w:rPr>
                <w:sz w:val="16"/>
              </w:rPr>
              <w:t>NOT FILED:</w:t>
            </w:r>
          </w:p>
        </w:tc>
        <w:tc>
          <w:tcPr>
            <w:tcW w:w="480" w:type="dxa"/>
            <w:tcBorders>
              <w:bottom w:val="dashed" w:sz="4" w:space="0" w:color="000000"/>
            </w:tcBorders>
          </w:tcPr>
          <w:p w14:paraId="284A68D5" w14:textId="77777777" w:rsidR="007D435F" w:rsidRDefault="00B87847">
            <w:pPr>
              <w:pStyle w:val="TableParagraph"/>
              <w:spacing w:before="20"/>
              <w:ind w:right="-15"/>
              <w:jc w:val="right"/>
              <w:rPr>
                <w:sz w:val="16"/>
              </w:rPr>
            </w:pPr>
            <w:r>
              <w:rPr>
                <w:sz w:val="16"/>
              </w:rPr>
              <w:t>1</w:t>
            </w:r>
          </w:p>
        </w:tc>
      </w:tr>
      <w:tr w:rsidR="007D435F" w14:paraId="0CEF51E2" w14:textId="77777777">
        <w:trPr>
          <w:trHeight w:val="295"/>
        </w:trPr>
        <w:tc>
          <w:tcPr>
            <w:tcW w:w="1298" w:type="dxa"/>
          </w:tcPr>
          <w:p w14:paraId="457A752B" w14:textId="77777777" w:rsidR="007D435F" w:rsidRDefault="00B87847">
            <w:pPr>
              <w:pStyle w:val="TableParagraph"/>
              <w:spacing w:before="114" w:line="161" w:lineRule="exact"/>
              <w:ind w:right="94"/>
              <w:jc w:val="right"/>
              <w:rPr>
                <w:sz w:val="16"/>
              </w:rPr>
            </w:pPr>
            <w:r>
              <w:rPr>
                <w:sz w:val="16"/>
              </w:rPr>
              <w:t>TOTAL CASES:</w:t>
            </w:r>
          </w:p>
        </w:tc>
        <w:tc>
          <w:tcPr>
            <w:tcW w:w="480" w:type="dxa"/>
            <w:tcBorders>
              <w:top w:val="dashed" w:sz="4" w:space="0" w:color="000000"/>
            </w:tcBorders>
          </w:tcPr>
          <w:p w14:paraId="05EDC01A" w14:textId="77777777" w:rsidR="007D435F" w:rsidRDefault="00B87847">
            <w:pPr>
              <w:pStyle w:val="TableParagraph"/>
              <w:spacing w:before="114" w:line="161" w:lineRule="exact"/>
              <w:ind w:right="-15"/>
              <w:jc w:val="right"/>
              <w:rPr>
                <w:sz w:val="16"/>
              </w:rPr>
            </w:pPr>
            <w:r>
              <w:rPr>
                <w:sz w:val="16"/>
              </w:rPr>
              <w:t>3</w:t>
            </w:r>
          </w:p>
        </w:tc>
      </w:tr>
    </w:tbl>
    <w:p w14:paraId="5424F390" w14:textId="77777777" w:rsidR="007D435F" w:rsidRDefault="007D435F">
      <w:pPr>
        <w:spacing w:line="161" w:lineRule="exact"/>
        <w:jc w:val="right"/>
        <w:rPr>
          <w:sz w:val="16"/>
        </w:rPr>
        <w:sectPr w:rsidR="007D435F">
          <w:footerReference w:type="default" r:id="rId324"/>
          <w:pgSz w:w="12240" w:h="15840"/>
          <w:pgMar w:top="1360" w:right="1300" w:bottom="940" w:left="1280" w:header="0" w:footer="746" w:gutter="0"/>
          <w:cols w:space="720"/>
        </w:sectPr>
      </w:pPr>
    </w:p>
    <w:p w14:paraId="28A0B873" w14:textId="77777777" w:rsidR="007D435F" w:rsidRDefault="00B87847">
      <w:pPr>
        <w:spacing w:before="78"/>
        <w:ind w:left="160"/>
        <w:rPr>
          <w:rFonts w:ascii="Times New Roman"/>
          <w:b/>
          <w:sz w:val="20"/>
        </w:rPr>
      </w:pPr>
      <w:r>
        <w:rPr>
          <w:rFonts w:ascii="Times New Roman"/>
          <w:b/>
          <w:sz w:val="20"/>
        </w:rPr>
        <w:lastRenderedPageBreak/>
        <w:t>Example 2: PCE Filing Status Report (Long Form)</w:t>
      </w:r>
    </w:p>
    <w:p w14:paraId="38D0E526" w14:textId="77777777" w:rsidR="007D435F" w:rsidRDefault="00B87847">
      <w:pPr>
        <w:pStyle w:val="BodyText"/>
        <w:tabs>
          <w:tab w:val="left" w:pos="9550"/>
        </w:tabs>
        <w:spacing w:before="121"/>
        <w:ind w:left="160"/>
      </w:pPr>
      <w:r>
        <w:rPr>
          <w:shd w:val="clear" w:color="auto" w:fill="E4E4E4"/>
        </w:rPr>
        <w:t xml:space="preserve">Select CPT/ICD Coding Menu Option: </w:t>
      </w:r>
      <w:r>
        <w:rPr>
          <w:b/>
          <w:shd w:val="clear" w:color="auto" w:fill="E4E4E4"/>
        </w:rPr>
        <w:t xml:space="preserve">PS  </w:t>
      </w:r>
      <w:r>
        <w:rPr>
          <w:shd w:val="clear" w:color="auto" w:fill="E4E4E4"/>
        </w:rPr>
        <w:t>PCE Filing Status</w:t>
      </w:r>
      <w:r>
        <w:rPr>
          <w:spacing w:val="-26"/>
          <w:shd w:val="clear" w:color="auto" w:fill="E4E4E4"/>
        </w:rPr>
        <w:t xml:space="preserve"> </w:t>
      </w:r>
      <w:r>
        <w:rPr>
          <w:shd w:val="clear" w:color="auto" w:fill="E4E4E4"/>
        </w:rPr>
        <w:t>Report</w:t>
      </w:r>
      <w:r>
        <w:rPr>
          <w:shd w:val="clear" w:color="auto" w:fill="E4E4E4"/>
        </w:rPr>
        <w:tab/>
      </w:r>
    </w:p>
    <w:p w14:paraId="40F3C6AF" w14:textId="77777777" w:rsidR="007D435F" w:rsidRDefault="00277930">
      <w:pPr>
        <w:pStyle w:val="BodyText"/>
        <w:rPr>
          <w:sz w:val="18"/>
        </w:rPr>
      </w:pPr>
      <w:r>
        <w:pict w14:anchorId="3C065265">
          <v:shape id="_x0000_s3093" type="#_x0000_t202" style="position:absolute;margin-left:70.6pt;margin-top:11.45pt;width:470.95pt;height:106.1pt;z-index:-15398400;mso-wrap-distance-left:0;mso-wrap-distance-right:0;mso-position-horizontal-relative:page" fillcolor="#e4e4e4" stroked="f">
            <v:textbox inset="0,0,0,0">
              <w:txbxContent>
                <w:p w14:paraId="32ECBCDC" w14:textId="77777777" w:rsidR="0040444F" w:rsidRDefault="0040444F">
                  <w:pPr>
                    <w:pStyle w:val="BodyText"/>
                    <w:spacing w:line="170" w:lineRule="exact"/>
                    <w:ind w:left="2525"/>
                  </w:pPr>
                  <w:r>
                    <w:t>Report of PCE Filing Status</w:t>
                  </w:r>
                </w:p>
                <w:p w14:paraId="3F161106" w14:textId="77777777" w:rsidR="0040444F" w:rsidRDefault="0040444F">
                  <w:pPr>
                    <w:pStyle w:val="BodyText"/>
                    <w:spacing w:before="158" w:line="216" w:lineRule="auto"/>
                    <w:ind w:left="28" w:right="1881"/>
                  </w:pPr>
                  <w:r>
                    <w:t>This report displays the filing status of completed cases performed during the selected date range.</w:t>
                  </w:r>
                </w:p>
                <w:p w14:paraId="4C97E97F" w14:textId="77777777" w:rsidR="0040444F" w:rsidRDefault="0040444F">
                  <w:pPr>
                    <w:pStyle w:val="BodyText"/>
                    <w:rPr>
                      <w:sz w:val="18"/>
                    </w:rPr>
                  </w:pPr>
                </w:p>
                <w:p w14:paraId="7AE59090" w14:textId="77777777" w:rsidR="0040444F" w:rsidRDefault="0040444F">
                  <w:pPr>
                    <w:pStyle w:val="BodyText"/>
                    <w:spacing w:before="109"/>
                    <w:ind w:left="28"/>
                  </w:pPr>
                  <w:r>
                    <w:t>Print PCE filing status of completed cases for</w:t>
                  </w:r>
                </w:p>
                <w:p w14:paraId="53E7E5F0" w14:textId="77777777" w:rsidR="0040444F" w:rsidRDefault="0040444F">
                  <w:pPr>
                    <w:pStyle w:val="BodyText"/>
                    <w:numPr>
                      <w:ilvl w:val="0"/>
                      <w:numId w:val="213"/>
                    </w:numPr>
                    <w:tabs>
                      <w:tab w:val="left" w:pos="317"/>
                    </w:tabs>
                    <w:spacing w:before="146" w:line="172" w:lineRule="exact"/>
                    <w:ind w:hanging="289"/>
                  </w:pPr>
                  <w:r>
                    <w:t>O.R. Surgical</w:t>
                  </w:r>
                  <w:r>
                    <w:rPr>
                      <w:spacing w:val="-3"/>
                    </w:rPr>
                    <w:t xml:space="preserve"> </w:t>
                  </w:r>
                  <w:r>
                    <w:t>Procedures</w:t>
                  </w:r>
                </w:p>
                <w:p w14:paraId="026D0B52" w14:textId="77777777" w:rsidR="0040444F" w:rsidRDefault="0040444F">
                  <w:pPr>
                    <w:pStyle w:val="BodyText"/>
                    <w:numPr>
                      <w:ilvl w:val="0"/>
                      <w:numId w:val="213"/>
                    </w:numPr>
                    <w:tabs>
                      <w:tab w:val="left" w:pos="317"/>
                    </w:tabs>
                    <w:spacing w:line="163" w:lineRule="exact"/>
                    <w:ind w:hanging="289"/>
                  </w:pPr>
                  <w:r>
                    <w:t>Non-O.R.</w:t>
                  </w:r>
                  <w:r>
                    <w:rPr>
                      <w:spacing w:val="-2"/>
                    </w:rPr>
                    <w:t xml:space="preserve"> </w:t>
                  </w:r>
                  <w:r>
                    <w:t>Procedures</w:t>
                  </w:r>
                </w:p>
                <w:p w14:paraId="2C58082E" w14:textId="77777777" w:rsidR="0040444F" w:rsidRDefault="0040444F">
                  <w:pPr>
                    <w:pStyle w:val="BodyText"/>
                    <w:numPr>
                      <w:ilvl w:val="0"/>
                      <w:numId w:val="213"/>
                    </w:numPr>
                    <w:tabs>
                      <w:tab w:val="left" w:pos="317"/>
                    </w:tabs>
                    <w:spacing w:line="172" w:lineRule="exact"/>
                    <w:ind w:hanging="289"/>
                  </w:pPr>
                  <w:r>
                    <w:t>Both O.R. Surgical Procedures and Non-O.R. Procedures (All</w:t>
                  </w:r>
                  <w:r>
                    <w:rPr>
                      <w:spacing w:val="-14"/>
                    </w:rPr>
                    <w:t xml:space="preserve"> </w:t>
                  </w:r>
                  <w:r>
                    <w:t>Specialties)</w:t>
                  </w:r>
                </w:p>
                <w:p w14:paraId="483E99D0" w14:textId="77777777" w:rsidR="0040444F" w:rsidRDefault="0040444F">
                  <w:pPr>
                    <w:pStyle w:val="BodyText"/>
                    <w:spacing w:before="140" w:line="179" w:lineRule="exact"/>
                    <w:ind w:left="28"/>
                    <w:rPr>
                      <w:b/>
                    </w:rPr>
                  </w:pPr>
                  <w:r>
                    <w:t xml:space="preserve">Select Number (1, 2 or 3): 1// </w:t>
                  </w:r>
                  <w:r>
                    <w:rPr>
                      <w:b/>
                    </w:rPr>
                    <w:t>&lt;Enter&gt;</w:t>
                  </w:r>
                </w:p>
              </w:txbxContent>
            </v:textbox>
            <w10:wrap type="topAndBottom" anchorx="page"/>
          </v:shape>
        </w:pict>
      </w:r>
      <w:r>
        <w:pict w14:anchorId="5993C122">
          <v:group id="_x0000_s3086" style="position:absolute;margin-left:70.6pt;margin-top:130.15pt;width:470.95pt;height:102.3pt;z-index:-15397888;mso-wrap-distance-left:0;mso-wrap-distance-right:0;mso-position-horizontal-relative:page" coordorigin="1412,2603" coordsize="9419,2046">
            <v:shape id="_x0000_s3092" style="position:absolute;left:1411;top:2618;width:9419;height:2027" coordorigin="1412,2619" coordsize="9419,2027" o:spt="100" adj="0,,0" path="m10831,2984r-9419,l1412,3188r,202l1412,3594r,180l1412,3956r,180l1412,4319r,163l1412,4645r9419,l10831,4482r,-163l10831,4136r,-180l10831,3774r,-180l10831,3390r,-202l10831,2984xm10831,2619r-9419,l1412,2780r,204l10831,2984r,-204l10831,2619xe" fillcolor="#e4e4e4" stroked="f">
              <v:stroke joinstyle="round"/>
              <v:formulas/>
              <v:path arrowok="t" o:connecttype="segments"/>
            </v:shape>
            <v:shape id="_x0000_s3091" type="#_x0000_t202" style="position:absolute;left:1440;top:2602;width:5973;height:183" filled="f" stroked="f">
              <v:textbox inset="0,0,0,0">
                <w:txbxContent>
                  <w:p w14:paraId="1CDE9178" w14:textId="77777777" w:rsidR="0040444F" w:rsidRDefault="0040444F">
                    <w:pPr>
                      <w:rPr>
                        <w:b/>
                        <w:sz w:val="16"/>
                      </w:rPr>
                    </w:pPr>
                    <w:r>
                      <w:rPr>
                        <w:sz w:val="16"/>
                      </w:rPr>
                      <w:t xml:space="preserve">Do you want the report for all Surgical Specialties ? YES// </w:t>
                    </w:r>
                    <w:r>
                      <w:rPr>
                        <w:b/>
                        <w:sz w:val="16"/>
                      </w:rPr>
                      <w:t>NO</w:t>
                    </w:r>
                  </w:p>
                </w:txbxContent>
              </v:textbox>
            </v:shape>
            <v:shape id="_x0000_s3090" type="#_x0000_t202" style="position:absolute;left:1440;top:3008;width:2805;height:391" filled="f" stroked="f">
              <v:textbox inset="0,0,0,0">
                <w:txbxContent>
                  <w:p w14:paraId="2E522C55" w14:textId="77777777" w:rsidR="0040444F" w:rsidRDefault="0040444F">
                    <w:pPr>
                      <w:rPr>
                        <w:b/>
                        <w:sz w:val="16"/>
                      </w:rPr>
                    </w:pPr>
                    <w:r>
                      <w:rPr>
                        <w:sz w:val="16"/>
                      </w:rPr>
                      <w:t xml:space="preserve">Select Surgical Specialty: </w:t>
                    </w:r>
                    <w:r>
                      <w:rPr>
                        <w:b/>
                        <w:sz w:val="16"/>
                      </w:rPr>
                      <w:t>50</w:t>
                    </w:r>
                  </w:p>
                  <w:p w14:paraId="217B89BB" w14:textId="77777777" w:rsidR="0040444F" w:rsidRDefault="0040444F">
                    <w:pPr>
                      <w:spacing w:before="28"/>
                      <w:rPr>
                        <w:sz w:val="16"/>
                      </w:rPr>
                    </w:pPr>
                    <w:r>
                      <w:rPr>
                        <w:sz w:val="16"/>
                      </w:rPr>
                      <w:t>OR WHEN NOT DEFINED BELOW)</w:t>
                    </w:r>
                  </w:p>
                </w:txbxContent>
              </v:textbox>
            </v:shape>
            <v:shape id="_x0000_s3089" type="#_x0000_t202" style="position:absolute;left:4897;top:3008;width:4244;height:183" filled="f" stroked="f">
              <v:textbox inset="0,0,0,0">
                <w:txbxContent>
                  <w:p w14:paraId="3972F477" w14:textId="77777777" w:rsidR="0040444F" w:rsidRDefault="0040444F">
                    <w:pPr>
                      <w:rPr>
                        <w:sz w:val="16"/>
                      </w:rPr>
                    </w:pPr>
                    <w:r>
                      <w:rPr>
                        <w:sz w:val="16"/>
                      </w:rPr>
                      <w:t>GENERAL(OR WHEN NOT DEFINED BELOW)</w:t>
                    </w:r>
                    <w:r>
                      <w:rPr>
                        <w:spacing w:val="77"/>
                        <w:sz w:val="16"/>
                      </w:rPr>
                      <w:t xml:space="preserve"> </w:t>
                    </w:r>
                    <w:r>
                      <w:rPr>
                        <w:sz w:val="16"/>
                      </w:rPr>
                      <w:t>GENERAL(</w:t>
                    </w:r>
                  </w:p>
                </w:txbxContent>
              </v:textbox>
            </v:shape>
            <v:shape id="_x0000_s3088" type="#_x0000_t202" style="position:absolute;left:4416;top:3217;width:212;height:183" filled="f" stroked="f">
              <v:textbox inset="0,0,0,0">
                <w:txbxContent>
                  <w:p w14:paraId="05DA2AA4" w14:textId="77777777" w:rsidR="0040444F" w:rsidRDefault="0040444F">
                    <w:pPr>
                      <w:rPr>
                        <w:sz w:val="16"/>
                      </w:rPr>
                    </w:pPr>
                    <w:r>
                      <w:rPr>
                        <w:sz w:val="16"/>
                      </w:rPr>
                      <w:t>50</w:t>
                    </w:r>
                  </w:p>
                </w:txbxContent>
              </v:textbox>
            </v:shape>
            <v:shape id="_x0000_s3087" type="#_x0000_t202" style="position:absolute;left:1440;top:3592;width:7221;height:1056" filled="f" stroked="f">
              <v:textbox inset="0,0,0,0">
                <w:txbxContent>
                  <w:p w14:paraId="7FF7C9AD" w14:textId="77777777" w:rsidR="0040444F" w:rsidRDefault="0040444F">
                    <w:pPr>
                      <w:tabs>
                        <w:tab w:val="left" w:pos="2207"/>
                      </w:tabs>
                      <w:spacing w:line="181" w:lineRule="exact"/>
                      <w:rPr>
                        <w:sz w:val="16"/>
                      </w:rPr>
                    </w:pPr>
                    <w:r>
                      <w:rPr>
                        <w:sz w:val="16"/>
                      </w:rPr>
                      <w:t>Start with Date:</w:t>
                    </w:r>
                    <w:r>
                      <w:rPr>
                        <w:spacing w:val="-5"/>
                        <w:sz w:val="16"/>
                      </w:rPr>
                      <w:t xml:space="preserve"> </w:t>
                    </w:r>
                    <w:r>
                      <w:rPr>
                        <w:b/>
                        <w:sz w:val="16"/>
                      </w:rPr>
                      <w:t>6</w:t>
                    </w:r>
                    <w:r>
                      <w:rPr>
                        <w:b/>
                        <w:spacing w:val="-2"/>
                        <w:sz w:val="16"/>
                      </w:rPr>
                      <w:t xml:space="preserve"> </w:t>
                    </w:r>
                    <w:r>
                      <w:rPr>
                        <w:b/>
                        <w:sz w:val="16"/>
                      </w:rPr>
                      <w:t>8</w:t>
                    </w:r>
                    <w:r>
                      <w:rPr>
                        <w:b/>
                        <w:sz w:val="16"/>
                      </w:rPr>
                      <w:tab/>
                    </w:r>
                    <w:r>
                      <w:rPr>
                        <w:sz w:val="16"/>
                      </w:rPr>
                      <w:t>(JUN 08,</w:t>
                    </w:r>
                    <w:r>
                      <w:rPr>
                        <w:spacing w:val="-2"/>
                        <w:sz w:val="16"/>
                      </w:rPr>
                      <w:t xml:space="preserve"> </w:t>
                    </w:r>
                    <w:r>
                      <w:rPr>
                        <w:sz w:val="16"/>
                      </w:rPr>
                      <w:t>2005)</w:t>
                    </w:r>
                  </w:p>
                  <w:p w14:paraId="6000EFBA" w14:textId="77777777" w:rsidR="0040444F" w:rsidRDefault="0040444F">
                    <w:pPr>
                      <w:spacing w:line="181" w:lineRule="exact"/>
                      <w:rPr>
                        <w:sz w:val="16"/>
                      </w:rPr>
                    </w:pPr>
                    <w:r>
                      <w:rPr>
                        <w:sz w:val="16"/>
                      </w:rPr>
                      <w:t xml:space="preserve">End with Date: </w:t>
                    </w:r>
                    <w:r>
                      <w:rPr>
                        <w:b/>
                        <w:sz w:val="16"/>
                      </w:rPr>
                      <w:t xml:space="preserve">6 10 </w:t>
                    </w:r>
                    <w:r>
                      <w:rPr>
                        <w:sz w:val="16"/>
                      </w:rPr>
                      <w:t>(JUN 10, 2005)</w:t>
                    </w:r>
                  </w:p>
                  <w:p w14:paraId="1EF99268" w14:textId="77777777" w:rsidR="0040444F" w:rsidRDefault="0040444F">
                    <w:pPr>
                      <w:rPr>
                        <w:sz w:val="16"/>
                      </w:rPr>
                    </w:pPr>
                  </w:p>
                  <w:p w14:paraId="67725F78" w14:textId="77777777" w:rsidR="0040444F" w:rsidRDefault="0040444F">
                    <w:pPr>
                      <w:rPr>
                        <w:sz w:val="16"/>
                      </w:rPr>
                    </w:pPr>
                    <w:r>
                      <w:rPr>
                        <w:sz w:val="16"/>
                      </w:rPr>
                      <w:t xml:space="preserve">Print the long form or the short form ? SHORT// </w:t>
                    </w:r>
                    <w:r>
                      <w:rPr>
                        <w:b/>
                        <w:sz w:val="16"/>
                      </w:rPr>
                      <w:t>L</w:t>
                    </w:r>
                    <w:r>
                      <w:rPr>
                        <w:sz w:val="16"/>
                      </w:rPr>
                      <w:t>ONG</w:t>
                    </w:r>
                  </w:p>
                  <w:p w14:paraId="29C56792" w14:textId="77777777" w:rsidR="0040444F" w:rsidRDefault="0040444F">
                    <w:pPr>
                      <w:spacing w:before="150"/>
                      <w:rPr>
                        <w:b/>
                        <w:i/>
                        <w:sz w:val="16"/>
                      </w:rPr>
                    </w:pPr>
                    <w:r>
                      <w:rPr>
                        <w:sz w:val="16"/>
                      </w:rPr>
                      <w:t xml:space="preserve">Print the PCE Filing Status Report to which Printer ? </w:t>
                    </w:r>
                    <w:r>
                      <w:rPr>
                        <w:b/>
                        <w:i/>
                        <w:sz w:val="16"/>
                      </w:rPr>
                      <w:t>[Select Print Device]</w:t>
                    </w:r>
                  </w:p>
                </w:txbxContent>
              </v:textbox>
            </v:shape>
            <w10:wrap type="topAndBottom" anchorx="page"/>
          </v:group>
        </w:pict>
      </w:r>
    </w:p>
    <w:p w14:paraId="631A0648" w14:textId="77777777" w:rsidR="007D435F" w:rsidRDefault="007D435F">
      <w:pPr>
        <w:pStyle w:val="BodyText"/>
        <w:spacing w:before="5"/>
        <w:rPr>
          <w:sz w:val="17"/>
        </w:rPr>
      </w:pPr>
    </w:p>
    <w:p w14:paraId="786FE8C5" w14:textId="77777777" w:rsidR="007D435F" w:rsidRDefault="00B87847">
      <w:pPr>
        <w:pStyle w:val="Heading5"/>
        <w:tabs>
          <w:tab w:val="left" w:pos="4411"/>
          <w:tab w:val="left" w:pos="9516"/>
        </w:tabs>
        <w:spacing w:line="215" w:lineRule="exact"/>
        <w:ind w:left="160"/>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7841CDFE" w14:textId="77777777" w:rsidR="007D435F" w:rsidRDefault="007D435F">
      <w:pPr>
        <w:spacing w:line="215" w:lineRule="exact"/>
        <w:sectPr w:rsidR="007D435F">
          <w:footerReference w:type="default" r:id="rId325"/>
          <w:pgSz w:w="12240" w:h="15840"/>
          <w:pgMar w:top="1360" w:right="1300" w:bottom="940" w:left="1280" w:header="0" w:footer="746" w:gutter="0"/>
          <w:cols w:space="720"/>
        </w:sectPr>
      </w:pPr>
    </w:p>
    <w:p w14:paraId="0F887001" w14:textId="77777777" w:rsidR="007D435F" w:rsidRDefault="007D435F">
      <w:pPr>
        <w:pStyle w:val="BodyText"/>
        <w:spacing w:before="7"/>
        <w:rPr>
          <w:rFonts w:ascii="Times New Roman"/>
          <w:i/>
          <w:sz w:val="17"/>
        </w:rPr>
      </w:pPr>
    </w:p>
    <w:p w14:paraId="003D8B0B" w14:textId="77777777" w:rsidR="007D435F" w:rsidRDefault="00B87847">
      <w:pPr>
        <w:pStyle w:val="BodyText"/>
        <w:spacing w:before="101"/>
        <w:ind w:left="54"/>
        <w:jc w:val="center"/>
      </w:pPr>
      <w:r>
        <w:t>ALBANY</w:t>
      </w:r>
    </w:p>
    <w:p w14:paraId="540BCCB5" w14:textId="77777777" w:rsidR="007D435F" w:rsidRDefault="00B87847">
      <w:pPr>
        <w:pStyle w:val="BodyText"/>
        <w:tabs>
          <w:tab w:val="left" w:pos="11960"/>
        </w:tabs>
        <w:spacing w:before="1" w:line="181" w:lineRule="exact"/>
        <w:ind w:left="5143"/>
        <w:jc w:val="center"/>
      </w:pPr>
      <w:r>
        <w:t>PCE FILING</w:t>
      </w:r>
      <w:r>
        <w:rPr>
          <w:spacing w:val="-6"/>
        </w:rPr>
        <w:t xml:space="preserve"> </w:t>
      </w:r>
      <w:r>
        <w:t>STATUS</w:t>
      </w:r>
      <w:r>
        <w:rPr>
          <w:spacing w:val="-3"/>
        </w:rPr>
        <w:t xml:space="preserve"> </w:t>
      </w:r>
      <w:r>
        <w:t>REPORT</w:t>
      </w:r>
      <w:r>
        <w:tab/>
        <w:t>PAGE</w:t>
      </w:r>
      <w:r>
        <w:rPr>
          <w:spacing w:val="-1"/>
        </w:rPr>
        <w:t xml:space="preserve"> </w:t>
      </w:r>
      <w:r>
        <w:t>1</w:t>
      </w:r>
    </w:p>
    <w:p w14:paraId="63B91FEF" w14:textId="77777777" w:rsidR="007D435F" w:rsidRDefault="00B87847">
      <w:pPr>
        <w:pStyle w:val="BodyText"/>
        <w:ind w:left="4865" w:right="4616" w:hanging="192"/>
      </w:pPr>
      <w:r>
        <w:t>For Completed O.R. Surgical</w:t>
      </w:r>
      <w:r>
        <w:rPr>
          <w:spacing w:val="-18"/>
        </w:rPr>
        <w:t xml:space="preserve"> </w:t>
      </w:r>
      <w:r>
        <w:t>Procedures From: JUN 8,2005 To: JUN</w:t>
      </w:r>
      <w:r>
        <w:rPr>
          <w:spacing w:val="-11"/>
        </w:rPr>
        <w:t xml:space="preserve"> </w:t>
      </w:r>
      <w:r>
        <w:t>10,2005</w:t>
      </w:r>
    </w:p>
    <w:p w14:paraId="500AF66E" w14:textId="77777777" w:rsidR="007D435F" w:rsidRDefault="00277930">
      <w:pPr>
        <w:pStyle w:val="BodyText"/>
        <w:ind w:left="4865"/>
      </w:pPr>
      <w:r>
        <w:pict w14:anchorId="14652A64">
          <v:shape id="_x0000_s3085" type="#_x0000_t202" style="position:absolute;left:0;text-align:left;margin-left:69.5pt;margin-top:18.1pt;width:629.1pt;height:63.5pt;z-index:1606041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22"/>
                    <w:gridCol w:w="2448"/>
                    <w:gridCol w:w="2112"/>
                    <w:gridCol w:w="4031"/>
                    <w:gridCol w:w="2069"/>
                  </w:tblGrid>
                  <w:tr w:rsidR="0040444F" w14:paraId="6CE1C262" w14:textId="77777777">
                    <w:trPr>
                      <w:trHeight w:val="182"/>
                    </w:trPr>
                    <w:tc>
                      <w:tcPr>
                        <w:tcW w:w="1922" w:type="dxa"/>
                      </w:tcPr>
                      <w:p w14:paraId="7D717CF0" w14:textId="77777777" w:rsidR="0040444F" w:rsidRDefault="0040444F">
                        <w:pPr>
                          <w:pStyle w:val="TableParagraph"/>
                          <w:spacing w:line="162" w:lineRule="exact"/>
                          <w:ind w:left="50"/>
                          <w:rPr>
                            <w:sz w:val="16"/>
                          </w:rPr>
                        </w:pPr>
                        <w:r>
                          <w:rPr>
                            <w:sz w:val="16"/>
                          </w:rPr>
                          <w:t>DATE OF OPERATION</w:t>
                        </w:r>
                      </w:p>
                    </w:tc>
                    <w:tc>
                      <w:tcPr>
                        <w:tcW w:w="2448" w:type="dxa"/>
                      </w:tcPr>
                      <w:p w14:paraId="05D2F6BB" w14:textId="77777777" w:rsidR="0040444F" w:rsidRDefault="0040444F">
                        <w:pPr>
                          <w:pStyle w:val="TableParagraph"/>
                          <w:spacing w:line="162" w:lineRule="exact"/>
                          <w:ind w:left="239"/>
                          <w:rPr>
                            <w:sz w:val="16"/>
                          </w:rPr>
                        </w:pPr>
                        <w:r>
                          <w:rPr>
                            <w:sz w:val="16"/>
                          </w:rPr>
                          <w:t>PATIENT NAME</w:t>
                        </w:r>
                      </w:p>
                    </w:tc>
                    <w:tc>
                      <w:tcPr>
                        <w:tcW w:w="2112" w:type="dxa"/>
                      </w:tcPr>
                      <w:p w14:paraId="09501B02" w14:textId="77777777" w:rsidR="0040444F" w:rsidRDefault="0040444F">
                        <w:pPr>
                          <w:pStyle w:val="TableParagraph"/>
                          <w:spacing w:line="162" w:lineRule="exact"/>
                          <w:ind w:left="383"/>
                          <w:rPr>
                            <w:sz w:val="16"/>
                          </w:rPr>
                        </w:pPr>
                        <w:r>
                          <w:rPr>
                            <w:sz w:val="16"/>
                          </w:rPr>
                          <w:t>SURGEON</w:t>
                        </w:r>
                      </w:p>
                    </w:tc>
                    <w:tc>
                      <w:tcPr>
                        <w:tcW w:w="4031" w:type="dxa"/>
                      </w:tcPr>
                      <w:p w14:paraId="6128E29B" w14:textId="77777777" w:rsidR="0040444F" w:rsidRDefault="0040444F">
                        <w:pPr>
                          <w:pStyle w:val="TableParagraph"/>
                          <w:spacing w:line="162" w:lineRule="exact"/>
                          <w:ind w:left="383"/>
                          <w:rPr>
                            <w:sz w:val="16"/>
                          </w:rPr>
                        </w:pPr>
                        <w:r>
                          <w:rPr>
                            <w:sz w:val="16"/>
                          </w:rPr>
                          <w:t>SPECIALTY</w:t>
                        </w:r>
                      </w:p>
                    </w:tc>
                    <w:tc>
                      <w:tcPr>
                        <w:tcW w:w="2069" w:type="dxa"/>
                      </w:tcPr>
                      <w:p w14:paraId="788A4E10" w14:textId="77777777" w:rsidR="0040444F" w:rsidRDefault="0040444F">
                        <w:pPr>
                          <w:pStyle w:val="TableParagraph"/>
                          <w:spacing w:line="162" w:lineRule="exact"/>
                          <w:ind w:left="384"/>
                          <w:rPr>
                            <w:sz w:val="16"/>
                          </w:rPr>
                        </w:pPr>
                        <w:r>
                          <w:rPr>
                            <w:sz w:val="16"/>
                          </w:rPr>
                          <w:t>PCE FILING STATUS</w:t>
                        </w:r>
                      </w:p>
                    </w:tc>
                  </w:tr>
                  <w:tr w:rsidR="0040444F" w14:paraId="52AD2382" w14:textId="77777777">
                    <w:trPr>
                      <w:trHeight w:val="362"/>
                    </w:trPr>
                    <w:tc>
                      <w:tcPr>
                        <w:tcW w:w="1922" w:type="dxa"/>
                      </w:tcPr>
                      <w:p w14:paraId="2BEB0C22" w14:textId="77777777" w:rsidR="0040444F" w:rsidRDefault="0040444F">
                        <w:pPr>
                          <w:pStyle w:val="TableParagraph"/>
                          <w:ind w:left="50"/>
                          <w:rPr>
                            <w:sz w:val="16"/>
                          </w:rPr>
                        </w:pPr>
                        <w:r>
                          <w:rPr>
                            <w:sz w:val="16"/>
                          </w:rPr>
                          <w:t>CASE #</w:t>
                        </w:r>
                      </w:p>
                    </w:tc>
                    <w:tc>
                      <w:tcPr>
                        <w:tcW w:w="2448" w:type="dxa"/>
                      </w:tcPr>
                      <w:p w14:paraId="733D48CB" w14:textId="77777777" w:rsidR="0040444F" w:rsidRDefault="0040444F">
                        <w:pPr>
                          <w:pStyle w:val="TableParagraph"/>
                          <w:spacing w:line="181" w:lineRule="exact"/>
                          <w:ind w:left="239"/>
                          <w:rPr>
                            <w:sz w:val="16"/>
                          </w:rPr>
                        </w:pPr>
                        <w:r>
                          <w:rPr>
                            <w:sz w:val="16"/>
                          </w:rPr>
                          <w:t>PATIENT ID</w:t>
                        </w:r>
                        <w:r>
                          <w:rPr>
                            <w:spacing w:val="92"/>
                            <w:sz w:val="16"/>
                          </w:rPr>
                          <w:t xml:space="preserve"> </w:t>
                        </w:r>
                        <w:r>
                          <w:rPr>
                            <w:sz w:val="16"/>
                          </w:rPr>
                          <w:t>(AGE)</w:t>
                        </w:r>
                      </w:p>
                      <w:p w14:paraId="111E88CA" w14:textId="77777777" w:rsidR="0040444F" w:rsidRDefault="0040444F">
                        <w:pPr>
                          <w:pStyle w:val="TableParagraph"/>
                          <w:spacing w:line="161" w:lineRule="exact"/>
                          <w:ind w:left="240"/>
                          <w:rPr>
                            <w:sz w:val="16"/>
                          </w:rPr>
                        </w:pPr>
                        <w:r>
                          <w:rPr>
                            <w:sz w:val="16"/>
                          </w:rPr>
                          <w:t>PRINCIPAL PROCEDURE</w:t>
                        </w:r>
                      </w:p>
                    </w:tc>
                    <w:tc>
                      <w:tcPr>
                        <w:tcW w:w="2112" w:type="dxa"/>
                      </w:tcPr>
                      <w:p w14:paraId="5B72565E" w14:textId="77777777" w:rsidR="0040444F" w:rsidRDefault="0040444F">
                        <w:pPr>
                          <w:pStyle w:val="TableParagraph"/>
                          <w:ind w:left="385"/>
                          <w:rPr>
                            <w:sz w:val="16"/>
                          </w:rPr>
                        </w:pPr>
                        <w:r>
                          <w:rPr>
                            <w:sz w:val="16"/>
                          </w:rPr>
                          <w:t>ATTENDING</w:t>
                        </w:r>
                      </w:p>
                    </w:tc>
                    <w:tc>
                      <w:tcPr>
                        <w:tcW w:w="4031" w:type="dxa"/>
                      </w:tcPr>
                      <w:p w14:paraId="4C683BB3" w14:textId="77777777" w:rsidR="0040444F" w:rsidRDefault="0040444F">
                        <w:pPr>
                          <w:pStyle w:val="TableParagraph"/>
                          <w:ind w:left="384"/>
                          <w:rPr>
                            <w:sz w:val="16"/>
                          </w:rPr>
                        </w:pPr>
                        <w:r>
                          <w:rPr>
                            <w:sz w:val="16"/>
                          </w:rPr>
                          <w:t>PRINCIPAL POST-OP DIAGNOSIS</w:t>
                        </w:r>
                      </w:p>
                    </w:tc>
                    <w:tc>
                      <w:tcPr>
                        <w:tcW w:w="2069" w:type="dxa"/>
                      </w:tcPr>
                      <w:p w14:paraId="55C71CEA" w14:textId="77777777" w:rsidR="0040444F" w:rsidRDefault="0040444F">
                        <w:pPr>
                          <w:pStyle w:val="TableParagraph"/>
                          <w:ind w:left="386"/>
                          <w:rPr>
                            <w:sz w:val="16"/>
                          </w:rPr>
                        </w:pPr>
                        <w:r>
                          <w:rPr>
                            <w:sz w:val="16"/>
                          </w:rPr>
                          <w:t>SCHED STATUS</w:t>
                        </w:r>
                      </w:p>
                    </w:tc>
                  </w:tr>
                  <w:tr w:rsidR="0040444F" w14:paraId="47092C5C" w14:textId="77777777">
                    <w:trPr>
                      <w:trHeight w:val="362"/>
                    </w:trPr>
                    <w:tc>
                      <w:tcPr>
                        <w:tcW w:w="6482" w:type="dxa"/>
                        <w:gridSpan w:val="3"/>
                      </w:tcPr>
                      <w:p w14:paraId="57381EA6" w14:textId="77777777" w:rsidR="0040444F" w:rsidRDefault="0040444F">
                        <w:pPr>
                          <w:pStyle w:val="TableParagraph"/>
                          <w:spacing w:before="1" w:line="181" w:lineRule="exact"/>
                          <w:ind w:left="50" w:right="-101"/>
                          <w:rPr>
                            <w:sz w:val="16"/>
                          </w:rPr>
                        </w:pPr>
                        <w:r>
                          <w:rPr>
                            <w:spacing w:val="-1"/>
                            <w:sz w:val="16"/>
                          </w:rPr>
                          <w:t>====================================================================</w:t>
                        </w:r>
                      </w:p>
                      <w:p w14:paraId="1EFC99C7" w14:textId="77777777" w:rsidR="0040444F" w:rsidRDefault="0040444F">
                        <w:pPr>
                          <w:pStyle w:val="TableParagraph"/>
                          <w:tabs>
                            <w:tab w:val="left" w:pos="2161"/>
                            <w:tab w:val="left" w:pos="4753"/>
                          </w:tabs>
                          <w:spacing w:line="161" w:lineRule="exact"/>
                          <w:ind w:left="50"/>
                          <w:rPr>
                            <w:sz w:val="16"/>
                          </w:rPr>
                        </w:pPr>
                        <w:r>
                          <w:rPr>
                            <w:sz w:val="16"/>
                          </w:rPr>
                          <w:t>JUN</w:t>
                        </w:r>
                        <w:r>
                          <w:rPr>
                            <w:spacing w:val="-4"/>
                            <w:sz w:val="16"/>
                          </w:rPr>
                          <w:t xml:space="preserve"> </w:t>
                        </w:r>
                        <w:r>
                          <w:rPr>
                            <w:sz w:val="16"/>
                          </w:rPr>
                          <w:t>8,2005@07:00</w:t>
                        </w:r>
                        <w:r>
                          <w:rPr>
                            <w:sz w:val="16"/>
                          </w:rPr>
                          <w:tab/>
                          <w:t>SURPATIENT,TWELVE</w:t>
                        </w:r>
                        <w:r>
                          <w:rPr>
                            <w:sz w:val="16"/>
                          </w:rPr>
                          <w:tab/>
                          <w:t>SURSURGEON,ONE</w:t>
                        </w:r>
                      </w:p>
                    </w:tc>
                    <w:tc>
                      <w:tcPr>
                        <w:tcW w:w="4031" w:type="dxa"/>
                      </w:tcPr>
                      <w:p w14:paraId="5BA4281B" w14:textId="77777777" w:rsidR="0040444F" w:rsidRDefault="0040444F">
                        <w:pPr>
                          <w:pStyle w:val="TableParagraph"/>
                          <w:spacing w:before="1" w:line="181" w:lineRule="exact"/>
                          <w:ind w:left="96" w:right="-101"/>
                          <w:rPr>
                            <w:sz w:val="16"/>
                          </w:rPr>
                        </w:pPr>
                        <w:r>
                          <w:rPr>
                            <w:spacing w:val="-1"/>
                            <w:sz w:val="16"/>
                          </w:rPr>
                          <w:t>==========================================</w:t>
                        </w:r>
                      </w:p>
                      <w:p w14:paraId="43A37238" w14:textId="77777777" w:rsidR="0040444F" w:rsidRDefault="0040444F">
                        <w:pPr>
                          <w:pStyle w:val="TableParagraph"/>
                          <w:spacing w:line="161" w:lineRule="exact"/>
                          <w:ind w:left="383"/>
                          <w:rPr>
                            <w:sz w:val="16"/>
                          </w:rPr>
                        </w:pPr>
                        <w:r>
                          <w:rPr>
                            <w:sz w:val="16"/>
                          </w:rPr>
                          <w:t>GENERAL(OR WHEN NOT DEFINED BELOW)</w:t>
                        </w:r>
                      </w:p>
                    </w:tc>
                    <w:tc>
                      <w:tcPr>
                        <w:tcW w:w="2069" w:type="dxa"/>
                      </w:tcPr>
                      <w:p w14:paraId="7061A316" w14:textId="77777777" w:rsidR="0040444F" w:rsidRDefault="0040444F">
                        <w:pPr>
                          <w:pStyle w:val="TableParagraph"/>
                          <w:spacing w:before="1" w:line="181" w:lineRule="exact"/>
                          <w:ind w:left="97" w:right="-58"/>
                          <w:rPr>
                            <w:sz w:val="16"/>
                          </w:rPr>
                        </w:pPr>
                        <w:r>
                          <w:rPr>
                            <w:spacing w:val="-1"/>
                            <w:sz w:val="16"/>
                          </w:rPr>
                          <w:t>=====================</w:t>
                        </w:r>
                      </w:p>
                      <w:p w14:paraId="6CBA6D8A" w14:textId="77777777" w:rsidR="0040444F" w:rsidRDefault="0040444F">
                        <w:pPr>
                          <w:pStyle w:val="TableParagraph"/>
                          <w:spacing w:line="161" w:lineRule="exact"/>
                          <w:ind w:left="383"/>
                          <w:rPr>
                            <w:sz w:val="16"/>
                          </w:rPr>
                        </w:pPr>
                        <w:r>
                          <w:rPr>
                            <w:sz w:val="16"/>
                          </w:rPr>
                          <w:t>NOT FILED</w:t>
                        </w:r>
                      </w:p>
                    </w:tc>
                  </w:tr>
                  <w:tr w:rsidR="0040444F" w14:paraId="68C02572" w14:textId="77777777">
                    <w:trPr>
                      <w:trHeight w:val="362"/>
                    </w:trPr>
                    <w:tc>
                      <w:tcPr>
                        <w:tcW w:w="1922" w:type="dxa"/>
                      </w:tcPr>
                      <w:p w14:paraId="45F7AE8C" w14:textId="77777777" w:rsidR="0040444F" w:rsidRDefault="0040444F">
                        <w:pPr>
                          <w:pStyle w:val="TableParagraph"/>
                          <w:ind w:left="50"/>
                          <w:rPr>
                            <w:sz w:val="16"/>
                          </w:rPr>
                        </w:pPr>
                        <w:r>
                          <w:rPr>
                            <w:sz w:val="16"/>
                          </w:rPr>
                          <w:t>277</w:t>
                        </w:r>
                      </w:p>
                    </w:tc>
                    <w:tc>
                      <w:tcPr>
                        <w:tcW w:w="2448" w:type="dxa"/>
                      </w:tcPr>
                      <w:p w14:paraId="49F004A1" w14:textId="77777777" w:rsidR="0040444F" w:rsidRDefault="0040444F">
                        <w:pPr>
                          <w:pStyle w:val="TableParagraph"/>
                          <w:spacing w:line="181" w:lineRule="exact"/>
                          <w:ind w:left="239"/>
                          <w:rPr>
                            <w:sz w:val="16"/>
                          </w:rPr>
                        </w:pPr>
                        <w:r>
                          <w:rPr>
                            <w:sz w:val="16"/>
                          </w:rPr>
                          <w:t>000-41-8719</w:t>
                        </w:r>
                        <w:r>
                          <w:rPr>
                            <w:spacing w:val="93"/>
                            <w:sz w:val="16"/>
                          </w:rPr>
                          <w:t xml:space="preserve"> </w:t>
                        </w:r>
                        <w:r>
                          <w:rPr>
                            <w:sz w:val="16"/>
                          </w:rPr>
                          <w:t>(80)</w:t>
                        </w:r>
                      </w:p>
                      <w:p w14:paraId="17EE712D" w14:textId="77777777" w:rsidR="0040444F" w:rsidRDefault="0040444F">
                        <w:pPr>
                          <w:pStyle w:val="TableParagraph"/>
                          <w:spacing w:line="161" w:lineRule="exact"/>
                          <w:ind w:left="240"/>
                          <w:rPr>
                            <w:sz w:val="16"/>
                          </w:rPr>
                        </w:pPr>
                        <w:r>
                          <w:rPr>
                            <w:sz w:val="16"/>
                          </w:rPr>
                          <w:t>TURP</w:t>
                        </w:r>
                      </w:p>
                    </w:tc>
                    <w:tc>
                      <w:tcPr>
                        <w:tcW w:w="2112" w:type="dxa"/>
                      </w:tcPr>
                      <w:p w14:paraId="31789946" w14:textId="77777777" w:rsidR="0040444F" w:rsidRDefault="0040444F">
                        <w:pPr>
                          <w:pStyle w:val="TableParagraph"/>
                          <w:ind w:left="384"/>
                          <w:rPr>
                            <w:sz w:val="16"/>
                          </w:rPr>
                        </w:pPr>
                        <w:r>
                          <w:rPr>
                            <w:sz w:val="16"/>
                          </w:rPr>
                          <w:t>SURSURGEON,ONE</w:t>
                        </w:r>
                      </w:p>
                    </w:tc>
                    <w:tc>
                      <w:tcPr>
                        <w:tcW w:w="4031" w:type="dxa"/>
                      </w:tcPr>
                      <w:p w14:paraId="7A9CE8AB" w14:textId="77777777" w:rsidR="0040444F" w:rsidRDefault="0040444F">
                        <w:pPr>
                          <w:pStyle w:val="TableParagraph"/>
                          <w:ind w:left="384"/>
                          <w:rPr>
                            <w:sz w:val="16"/>
                          </w:rPr>
                        </w:pPr>
                        <w:r>
                          <w:rPr>
                            <w:sz w:val="16"/>
                          </w:rPr>
                          <w:t>TURPY</w:t>
                        </w:r>
                      </w:p>
                    </w:tc>
                    <w:tc>
                      <w:tcPr>
                        <w:tcW w:w="2069" w:type="dxa"/>
                      </w:tcPr>
                      <w:p w14:paraId="7096EAF1" w14:textId="77777777" w:rsidR="0040444F" w:rsidRDefault="0040444F">
                        <w:pPr>
                          <w:pStyle w:val="TableParagraph"/>
                          <w:ind w:left="384"/>
                          <w:rPr>
                            <w:sz w:val="16"/>
                          </w:rPr>
                        </w:pPr>
                        <w:r>
                          <w:rPr>
                            <w:sz w:val="16"/>
                          </w:rPr>
                          <w:t>&lt;NONE&gt;</w:t>
                        </w:r>
                      </w:p>
                    </w:tc>
                  </w:tr>
                </w:tbl>
                <w:p w14:paraId="2E697708" w14:textId="77777777" w:rsidR="0040444F" w:rsidRDefault="0040444F">
                  <w:pPr>
                    <w:pStyle w:val="BodyText"/>
                  </w:pPr>
                </w:p>
              </w:txbxContent>
            </v:textbox>
            <w10:wrap anchorx="page"/>
          </v:shape>
        </w:pict>
      </w:r>
      <w:r w:rsidR="00B87847">
        <w:t>Report Printed: JUL</w:t>
      </w:r>
      <w:r w:rsidR="00B87847">
        <w:rPr>
          <w:spacing w:val="-16"/>
        </w:rPr>
        <w:t xml:space="preserve"> </w:t>
      </w:r>
      <w:r w:rsidR="00B87847">
        <w:t>19,2005@08:19</w:t>
      </w:r>
    </w:p>
    <w:p w14:paraId="4F9CB54C" w14:textId="77777777" w:rsidR="007D435F" w:rsidRDefault="007D435F">
      <w:pPr>
        <w:pStyle w:val="BodyText"/>
        <w:rPr>
          <w:sz w:val="18"/>
        </w:rPr>
      </w:pPr>
    </w:p>
    <w:p w14:paraId="49E40E8F" w14:textId="77777777" w:rsidR="007D435F" w:rsidRDefault="007D435F">
      <w:pPr>
        <w:pStyle w:val="BodyText"/>
        <w:rPr>
          <w:sz w:val="18"/>
        </w:rPr>
      </w:pPr>
    </w:p>
    <w:p w14:paraId="4D0F57A5" w14:textId="77777777" w:rsidR="007D435F" w:rsidRDefault="007D435F">
      <w:pPr>
        <w:pStyle w:val="BodyText"/>
        <w:rPr>
          <w:sz w:val="18"/>
        </w:rPr>
      </w:pPr>
    </w:p>
    <w:p w14:paraId="60A22AA8" w14:textId="77777777" w:rsidR="007D435F" w:rsidRDefault="00B87847">
      <w:pPr>
        <w:pStyle w:val="BodyText"/>
        <w:spacing w:before="114"/>
        <w:ind w:right="105"/>
        <w:jc w:val="right"/>
      </w:pPr>
      <w:r>
        <w:rPr>
          <w:spacing w:val="-1"/>
        </w:rPr>
        <w:t>=</w:t>
      </w:r>
    </w:p>
    <w:p w14:paraId="484B6771" w14:textId="77777777" w:rsidR="007D435F" w:rsidRDefault="007D435F">
      <w:pPr>
        <w:pStyle w:val="BodyText"/>
        <w:rPr>
          <w:sz w:val="18"/>
        </w:rPr>
      </w:pPr>
    </w:p>
    <w:p w14:paraId="0FCC2FEC" w14:textId="77777777" w:rsidR="007D435F" w:rsidRDefault="007D435F">
      <w:pPr>
        <w:pStyle w:val="BodyText"/>
        <w:rPr>
          <w:sz w:val="18"/>
        </w:rPr>
      </w:pPr>
    </w:p>
    <w:p w14:paraId="27572A5B" w14:textId="77777777" w:rsidR="007D435F" w:rsidRDefault="007D435F">
      <w:pPr>
        <w:pStyle w:val="BodyText"/>
        <w:spacing w:before="1"/>
        <w:rPr>
          <w:sz w:val="20"/>
        </w:rPr>
      </w:pPr>
    </w:p>
    <w:p w14:paraId="5600B2AF" w14:textId="77777777" w:rsidR="007D435F" w:rsidRDefault="00B87847">
      <w:pPr>
        <w:pStyle w:val="BodyText"/>
        <w:spacing w:line="181" w:lineRule="exact"/>
        <w:ind w:left="1600"/>
      </w:pPr>
      <w:r>
        <w:t>Missing Information:</w:t>
      </w:r>
    </w:p>
    <w:p w14:paraId="73D3C44E" w14:textId="77777777" w:rsidR="007D435F" w:rsidRDefault="00B87847">
      <w:pPr>
        <w:pStyle w:val="ListParagraph"/>
        <w:numPr>
          <w:ilvl w:val="0"/>
          <w:numId w:val="212"/>
        </w:numPr>
        <w:tabs>
          <w:tab w:val="left" w:pos="2081"/>
        </w:tabs>
        <w:spacing w:line="181" w:lineRule="exact"/>
        <w:ind w:hanging="289"/>
        <w:rPr>
          <w:rFonts w:ascii="Courier New"/>
          <w:sz w:val="16"/>
        </w:rPr>
      </w:pPr>
      <w:r>
        <w:rPr>
          <w:rFonts w:ascii="Courier New"/>
          <w:sz w:val="16"/>
        </w:rPr>
        <w:t>CLASSIFICATION</w:t>
      </w:r>
      <w:r>
        <w:rPr>
          <w:rFonts w:ascii="Courier New"/>
          <w:spacing w:val="-2"/>
          <w:sz w:val="16"/>
        </w:rPr>
        <w:t xml:space="preserve"> </w:t>
      </w:r>
      <w:r>
        <w:rPr>
          <w:rFonts w:ascii="Courier New"/>
          <w:sz w:val="16"/>
        </w:rPr>
        <w:t>INFORMATION</w:t>
      </w:r>
    </w:p>
    <w:p w14:paraId="1E1ED149" w14:textId="77777777" w:rsidR="007D435F" w:rsidRDefault="00B87847">
      <w:pPr>
        <w:pStyle w:val="ListParagraph"/>
        <w:numPr>
          <w:ilvl w:val="0"/>
          <w:numId w:val="212"/>
        </w:numPr>
        <w:tabs>
          <w:tab w:val="left" w:pos="2081"/>
        </w:tabs>
        <w:spacing w:before="1" w:line="181" w:lineRule="exact"/>
        <w:ind w:hanging="289"/>
        <w:rPr>
          <w:rFonts w:ascii="Courier New"/>
          <w:sz w:val="16"/>
        </w:rPr>
      </w:pPr>
      <w:r>
        <w:rPr>
          <w:rFonts w:ascii="Courier New"/>
          <w:sz w:val="16"/>
        </w:rPr>
        <w:t>PRINCIPAL PROCEDURE</w:t>
      </w:r>
      <w:r>
        <w:rPr>
          <w:rFonts w:ascii="Courier New"/>
          <w:spacing w:val="-3"/>
          <w:sz w:val="16"/>
        </w:rPr>
        <w:t xml:space="preserve"> </w:t>
      </w:r>
      <w:r>
        <w:rPr>
          <w:rFonts w:ascii="Courier New"/>
          <w:sz w:val="16"/>
        </w:rPr>
        <w:t>CODE</w:t>
      </w:r>
    </w:p>
    <w:p w14:paraId="1F4F9532" w14:textId="77777777" w:rsidR="007D435F" w:rsidRDefault="00B87847">
      <w:pPr>
        <w:pStyle w:val="ListParagraph"/>
        <w:numPr>
          <w:ilvl w:val="0"/>
          <w:numId w:val="212"/>
        </w:numPr>
        <w:tabs>
          <w:tab w:val="left" w:pos="2081"/>
        </w:tabs>
        <w:spacing w:line="181" w:lineRule="exact"/>
        <w:ind w:hanging="289"/>
        <w:rPr>
          <w:rFonts w:ascii="Courier New"/>
          <w:sz w:val="16"/>
        </w:rPr>
      </w:pPr>
      <w:r>
        <w:rPr>
          <w:rFonts w:ascii="Courier New"/>
          <w:sz w:val="16"/>
        </w:rPr>
        <w:t>PRIN PROCEDURE CODE MISSING ASSOCIATED DIAGNOSIS</w:t>
      </w:r>
      <w:r>
        <w:rPr>
          <w:rFonts w:ascii="Courier New"/>
          <w:spacing w:val="-8"/>
          <w:sz w:val="16"/>
        </w:rPr>
        <w:t xml:space="preserve"> </w:t>
      </w:r>
      <w:r>
        <w:rPr>
          <w:rFonts w:ascii="Courier New"/>
          <w:sz w:val="16"/>
        </w:rPr>
        <w:t>CODE</w:t>
      </w:r>
    </w:p>
    <w:p w14:paraId="4B1B5111" w14:textId="77777777" w:rsidR="007D435F" w:rsidRDefault="007D435F">
      <w:pPr>
        <w:pStyle w:val="BodyText"/>
        <w:spacing w:before="9"/>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824"/>
        <w:gridCol w:w="2448"/>
        <w:gridCol w:w="2256"/>
        <w:gridCol w:w="3936"/>
        <w:gridCol w:w="2210"/>
      </w:tblGrid>
      <w:tr w:rsidR="007D435F" w14:paraId="3B239718" w14:textId="77777777">
        <w:trPr>
          <w:trHeight w:val="268"/>
        </w:trPr>
        <w:tc>
          <w:tcPr>
            <w:tcW w:w="1824" w:type="dxa"/>
            <w:tcBorders>
              <w:top w:val="dashed" w:sz="4" w:space="0" w:color="000000"/>
            </w:tcBorders>
          </w:tcPr>
          <w:p w14:paraId="7201D1F7" w14:textId="77777777" w:rsidR="007D435F" w:rsidRDefault="00B87847">
            <w:pPr>
              <w:pStyle w:val="TableParagraph"/>
              <w:spacing w:before="87" w:line="162" w:lineRule="exact"/>
              <w:rPr>
                <w:sz w:val="16"/>
              </w:rPr>
            </w:pPr>
            <w:r>
              <w:rPr>
                <w:sz w:val="16"/>
              </w:rPr>
              <w:t>JUN 9,2005@15:00</w:t>
            </w:r>
          </w:p>
        </w:tc>
        <w:tc>
          <w:tcPr>
            <w:tcW w:w="2448" w:type="dxa"/>
            <w:tcBorders>
              <w:top w:val="dashed" w:sz="4" w:space="0" w:color="000000"/>
            </w:tcBorders>
          </w:tcPr>
          <w:p w14:paraId="4AE0D3EF" w14:textId="77777777" w:rsidR="007D435F" w:rsidRDefault="00B87847">
            <w:pPr>
              <w:pStyle w:val="TableParagraph"/>
              <w:spacing w:before="87" w:line="162" w:lineRule="exact"/>
              <w:ind w:left="287"/>
              <w:rPr>
                <w:sz w:val="16"/>
              </w:rPr>
            </w:pPr>
            <w:r>
              <w:rPr>
                <w:sz w:val="16"/>
              </w:rPr>
              <w:t>SURPATIENT,FIFTEEN</w:t>
            </w:r>
          </w:p>
        </w:tc>
        <w:tc>
          <w:tcPr>
            <w:tcW w:w="2256" w:type="dxa"/>
            <w:tcBorders>
              <w:top w:val="dashed" w:sz="4" w:space="0" w:color="000000"/>
            </w:tcBorders>
          </w:tcPr>
          <w:p w14:paraId="2E2F648C" w14:textId="77777777" w:rsidR="007D435F" w:rsidRDefault="00B87847">
            <w:pPr>
              <w:pStyle w:val="TableParagraph"/>
              <w:spacing w:before="87" w:line="162" w:lineRule="exact"/>
              <w:ind w:left="431"/>
              <w:rPr>
                <w:sz w:val="16"/>
              </w:rPr>
            </w:pPr>
            <w:r>
              <w:rPr>
                <w:sz w:val="16"/>
              </w:rPr>
              <w:t>SURSURGEON,THREE</w:t>
            </w:r>
          </w:p>
        </w:tc>
        <w:tc>
          <w:tcPr>
            <w:tcW w:w="3936" w:type="dxa"/>
            <w:tcBorders>
              <w:top w:val="dashed" w:sz="4" w:space="0" w:color="000000"/>
            </w:tcBorders>
          </w:tcPr>
          <w:p w14:paraId="6B3117D6" w14:textId="77777777" w:rsidR="007D435F" w:rsidRDefault="00B87847">
            <w:pPr>
              <w:pStyle w:val="TableParagraph"/>
              <w:spacing w:before="87" w:line="162" w:lineRule="exact"/>
              <w:ind w:left="287"/>
              <w:rPr>
                <w:sz w:val="16"/>
              </w:rPr>
            </w:pPr>
            <w:r>
              <w:rPr>
                <w:sz w:val="16"/>
              </w:rPr>
              <w:t>GENERAL(OR WHEN NOT DEFINED BELOW)</w:t>
            </w:r>
          </w:p>
        </w:tc>
        <w:tc>
          <w:tcPr>
            <w:tcW w:w="2210" w:type="dxa"/>
            <w:tcBorders>
              <w:top w:val="dashed" w:sz="4" w:space="0" w:color="000000"/>
            </w:tcBorders>
          </w:tcPr>
          <w:p w14:paraId="556C69CC" w14:textId="77777777" w:rsidR="007D435F" w:rsidRDefault="00B87847">
            <w:pPr>
              <w:pStyle w:val="TableParagraph"/>
              <w:spacing w:before="87" w:line="162" w:lineRule="exact"/>
              <w:ind w:left="382"/>
              <w:rPr>
                <w:sz w:val="16"/>
              </w:rPr>
            </w:pPr>
            <w:r>
              <w:rPr>
                <w:sz w:val="16"/>
              </w:rPr>
              <w:t>NOT FILED</w:t>
            </w:r>
          </w:p>
        </w:tc>
      </w:tr>
      <w:tr w:rsidR="007D435F" w14:paraId="36F62CA4" w14:textId="77777777">
        <w:trPr>
          <w:trHeight w:val="181"/>
        </w:trPr>
        <w:tc>
          <w:tcPr>
            <w:tcW w:w="1824" w:type="dxa"/>
          </w:tcPr>
          <w:p w14:paraId="5F684158" w14:textId="77777777" w:rsidR="007D435F" w:rsidRDefault="00B87847">
            <w:pPr>
              <w:pStyle w:val="TableParagraph"/>
              <w:spacing w:line="160" w:lineRule="exact"/>
              <w:rPr>
                <w:sz w:val="16"/>
              </w:rPr>
            </w:pPr>
            <w:r>
              <w:rPr>
                <w:sz w:val="16"/>
              </w:rPr>
              <w:t>280</w:t>
            </w:r>
          </w:p>
        </w:tc>
        <w:tc>
          <w:tcPr>
            <w:tcW w:w="2448" w:type="dxa"/>
          </w:tcPr>
          <w:p w14:paraId="3D9FADB4" w14:textId="77777777" w:rsidR="007D435F" w:rsidRDefault="00B87847">
            <w:pPr>
              <w:pStyle w:val="TableParagraph"/>
              <w:spacing w:line="160" w:lineRule="exact"/>
              <w:ind w:left="287"/>
              <w:rPr>
                <w:sz w:val="16"/>
              </w:rPr>
            </w:pPr>
            <w:r>
              <w:rPr>
                <w:sz w:val="16"/>
              </w:rPr>
              <w:t>000-98-1234</w:t>
            </w:r>
            <w:r>
              <w:rPr>
                <w:spacing w:val="93"/>
                <w:sz w:val="16"/>
              </w:rPr>
              <w:t xml:space="preserve"> </w:t>
            </w:r>
            <w:r>
              <w:rPr>
                <w:sz w:val="16"/>
              </w:rPr>
              <w:t>(60)</w:t>
            </w:r>
          </w:p>
        </w:tc>
        <w:tc>
          <w:tcPr>
            <w:tcW w:w="2256" w:type="dxa"/>
          </w:tcPr>
          <w:p w14:paraId="31D798F9" w14:textId="77777777" w:rsidR="007D435F" w:rsidRDefault="00B87847">
            <w:pPr>
              <w:pStyle w:val="TableParagraph"/>
              <w:spacing w:line="160" w:lineRule="exact"/>
              <w:ind w:left="432"/>
              <w:rPr>
                <w:sz w:val="16"/>
              </w:rPr>
            </w:pPr>
            <w:r>
              <w:rPr>
                <w:sz w:val="16"/>
              </w:rPr>
              <w:t>SURSURGEON,ONE</w:t>
            </w:r>
          </w:p>
        </w:tc>
        <w:tc>
          <w:tcPr>
            <w:tcW w:w="3936" w:type="dxa"/>
          </w:tcPr>
          <w:p w14:paraId="37146658" w14:textId="77777777" w:rsidR="007D435F" w:rsidRDefault="00B87847">
            <w:pPr>
              <w:pStyle w:val="TableParagraph"/>
              <w:spacing w:line="160" w:lineRule="exact"/>
              <w:ind w:left="288"/>
              <w:rPr>
                <w:sz w:val="16"/>
              </w:rPr>
            </w:pPr>
            <w:r>
              <w:rPr>
                <w:sz w:val="16"/>
              </w:rPr>
              <w:t>HERNIA, INGUINAL</w:t>
            </w:r>
          </w:p>
        </w:tc>
        <w:tc>
          <w:tcPr>
            <w:tcW w:w="2210" w:type="dxa"/>
          </w:tcPr>
          <w:p w14:paraId="24A7084D" w14:textId="77777777" w:rsidR="007D435F" w:rsidRDefault="00B87847">
            <w:pPr>
              <w:pStyle w:val="TableParagraph"/>
              <w:spacing w:line="160" w:lineRule="exact"/>
              <w:ind w:left="383"/>
              <w:rPr>
                <w:sz w:val="16"/>
              </w:rPr>
            </w:pPr>
            <w:r>
              <w:rPr>
                <w:sz w:val="16"/>
              </w:rPr>
              <w:t>&lt;NONE&gt;</w:t>
            </w:r>
          </w:p>
        </w:tc>
      </w:tr>
      <w:tr w:rsidR="007D435F" w14:paraId="48D12F4E" w14:textId="77777777">
        <w:trPr>
          <w:trHeight w:val="181"/>
        </w:trPr>
        <w:tc>
          <w:tcPr>
            <w:tcW w:w="1824" w:type="dxa"/>
          </w:tcPr>
          <w:p w14:paraId="1D1B7209" w14:textId="77777777" w:rsidR="007D435F" w:rsidRDefault="007D435F">
            <w:pPr>
              <w:pStyle w:val="TableParagraph"/>
              <w:rPr>
                <w:rFonts w:ascii="Times New Roman"/>
                <w:sz w:val="12"/>
              </w:rPr>
            </w:pPr>
          </w:p>
        </w:tc>
        <w:tc>
          <w:tcPr>
            <w:tcW w:w="2448" w:type="dxa"/>
          </w:tcPr>
          <w:p w14:paraId="40F290AC" w14:textId="77777777" w:rsidR="007D435F" w:rsidRDefault="00B87847">
            <w:pPr>
              <w:pStyle w:val="TableParagraph"/>
              <w:spacing w:line="161" w:lineRule="exact"/>
              <w:ind w:left="288"/>
              <w:rPr>
                <w:sz w:val="16"/>
              </w:rPr>
            </w:pPr>
            <w:r>
              <w:rPr>
                <w:sz w:val="16"/>
              </w:rPr>
              <w:t>HERNIA REPAIR</w:t>
            </w:r>
          </w:p>
        </w:tc>
        <w:tc>
          <w:tcPr>
            <w:tcW w:w="2256" w:type="dxa"/>
          </w:tcPr>
          <w:p w14:paraId="34A4E250" w14:textId="77777777" w:rsidR="007D435F" w:rsidRDefault="007D435F">
            <w:pPr>
              <w:pStyle w:val="TableParagraph"/>
              <w:rPr>
                <w:rFonts w:ascii="Times New Roman"/>
                <w:sz w:val="12"/>
              </w:rPr>
            </w:pPr>
          </w:p>
        </w:tc>
        <w:tc>
          <w:tcPr>
            <w:tcW w:w="3936" w:type="dxa"/>
          </w:tcPr>
          <w:p w14:paraId="348AEA02" w14:textId="77777777" w:rsidR="007D435F" w:rsidRDefault="007D435F">
            <w:pPr>
              <w:pStyle w:val="TableParagraph"/>
              <w:rPr>
                <w:rFonts w:ascii="Times New Roman"/>
                <w:sz w:val="12"/>
              </w:rPr>
            </w:pPr>
          </w:p>
        </w:tc>
        <w:tc>
          <w:tcPr>
            <w:tcW w:w="2210" w:type="dxa"/>
          </w:tcPr>
          <w:p w14:paraId="50402B7D" w14:textId="77777777" w:rsidR="007D435F" w:rsidRDefault="007D435F">
            <w:pPr>
              <w:pStyle w:val="TableParagraph"/>
              <w:rPr>
                <w:rFonts w:ascii="Times New Roman"/>
                <w:sz w:val="12"/>
              </w:rPr>
            </w:pPr>
          </w:p>
        </w:tc>
      </w:tr>
    </w:tbl>
    <w:p w14:paraId="1C109576" w14:textId="77777777" w:rsidR="007D435F" w:rsidRDefault="00B87847">
      <w:pPr>
        <w:pStyle w:val="BodyText"/>
        <w:spacing w:before="90"/>
        <w:ind w:left="1600"/>
      </w:pPr>
      <w:r>
        <w:t>Missing Information:</w:t>
      </w:r>
    </w:p>
    <w:p w14:paraId="43428657" w14:textId="77777777" w:rsidR="007D435F" w:rsidRDefault="00B87847">
      <w:pPr>
        <w:pStyle w:val="ListParagraph"/>
        <w:numPr>
          <w:ilvl w:val="0"/>
          <w:numId w:val="211"/>
        </w:numPr>
        <w:tabs>
          <w:tab w:val="left" w:pos="2081"/>
        </w:tabs>
        <w:spacing w:before="1"/>
        <w:ind w:hanging="289"/>
        <w:rPr>
          <w:rFonts w:ascii="Courier New"/>
          <w:sz w:val="16"/>
        </w:rPr>
      </w:pPr>
      <w:r>
        <w:rPr>
          <w:rFonts w:ascii="Courier New"/>
          <w:sz w:val="16"/>
        </w:rPr>
        <w:t>PRIN PROCEDURE CODE MISSING ASSOCIATED DIAGNOSIS</w:t>
      </w:r>
      <w:r>
        <w:rPr>
          <w:rFonts w:ascii="Courier New"/>
          <w:spacing w:val="-8"/>
          <w:sz w:val="16"/>
        </w:rPr>
        <w:t xml:space="preserve"> </w:t>
      </w:r>
      <w:r>
        <w:rPr>
          <w:rFonts w:ascii="Courier New"/>
          <w:sz w:val="16"/>
        </w:rPr>
        <w:t>CODE</w:t>
      </w:r>
    </w:p>
    <w:p w14:paraId="6A289377" w14:textId="77777777" w:rsidR="007D435F" w:rsidRDefault="00B87847">
      <w:pPr>
        <w:pStyle w:val="ListParagraph"/>
        <w:numPr>
          <w:ilvl w:val="0"/>
          <w:numId w:val="211"/>
        </w:numPr>
        <w:tabs>
          <w:tab w:val="left" w:pos="2081"/>
        </w:tabs>
        <w:spacing w:before="2"/>
        <w:ind w:hanging="289"/>
        <w:rPr>
          <w:rFonts w:ascii="Courier New"/>
          <w:sz w:val="16"/>
        </w:rPr>
      </w:pPr>
      <w:r>
        <w:rPr>
          <w:rFonts w:ascii="Courier New"/>
          <w:sz w:val="16"/>
        </w:rPr>
        <w:t>OTHER PROCEDURE CPT MISSING ASSOCIATED DIAGNOSIS ICD</w:t>
      </w:r>
      <w:r>
        <w:rPr>
          <w:rFonts w:ascii="Courier New"/>
          <w:spacing w:val="-10"/>
          <w:sz w:val="16"/>
        </w:rPr>
        <w:t xml:space="preserve"> </w:t>
      </w:r>
      <w:r>
        <w:rPr>
          <w:rFonts w:ascii="Courier New"/>
          <w:sz w:val="16"/>
        </w:rPr>
        <w:t>CODE</w:t>
      </w:r>
    </w:p>
    <w:p w14:paraId="31AE3098" w14:textId="77777777" w:rsidR="007D435F" w:rsidRDefault="007D435F">
      <w:pPr>
        <w:pStyle w:val="BodyText"/>
        <w:spacing w:before="7"/>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872"/>
        <w:gridCol w:w="2496"/>
        <w:gridCol w:w="2065"/>
        <w:gridCol w:w="4033"/>
        <w:gridCol w:w="2211"/>
      </w:tblGrid>
      <w:tr w:rsidR="007D435F" w14:paraId="383E831E" w14:textId="77777777">
        <w:trPr>
          <w:trHeight w:val="270"/>
        </w:trPr>
        <w:tc>
          <w:tcPr>
            <w:tcW w:w="1872" w:type="dxa"/>
            <w:tcBorders>
              <w:top w:val="dashed" w:sz="4" w:space="0" w:color="000000"/>
            </w:tcBorders>
          </w:tcPr>
          <w:p w14:paraId="028B146F" w14:textId="77777777" w:rsidR="007D435F" w:rsidRDefault="00B87847">
            <w:pPr>
              <w:pStyle w:val="TableParagraph"/>
              <w:spacing w:before="89" w:line="161" w:lineRule="exact"/>
              <w:rPr>
                <w:sz w:val="16"/>
              </w:rPr>
            </w:pPr>
            <w:r>
              <w:rPr>
                <w:sz w:val="16"/>
              </w:rPr>
              <w:t>JUN 10,2005@07:00</w:t>
            </w:r>
          </w:p>
        </w:tc>
        <w:tc>
          <w:tcPr>
            <w:tcW w:w="2496" w:type="dxa"/>
            <w:tcBorders>
              <w:top w:val="dashed" w:sz="4" w:space="0" w:color="000000"/>
            </w:tcBorders>
          </w:tcPr>
          <w:p w14:paraId="2C9B984E" w14:textId="77777777" w:rsidR="007D435F" w:rsidRDefault="00B87847">
            <w:pPr>
              <w:pStyle w:val="TableParagraph"/>
              <w:spacing w:before="89" w:line="161" w:lineRule="exact"/>
              <w:ind w:left="239"/>
              <w:rPr>
                <w:sz w:val="16"/>
              </w:rPr>
            </w:pPr>
            <w:r>
              <w:rPr>
                <w:sz w:val="16"/>
              </w:rPr>
              <w:t>SURPATIENT,NINETYONE</w:t>
            </w:r>
          </w:p>
        </w:tc>
        <w:tc>
          <w:tcPr>
            <w:tcW w:w="2065" w:type="dxa"/>
            <w:tcBorders>
              <w:top w:val="dashed" w:sz="4" w:space="0" w:color="000000"/>
            </w:tcBorders>
          </w:tcPr>
          <w:p w14:paraId="682EA1BB" w14:textId="77777777" w:rsidR="007D435F" w:rsidRDefault="00B87847">
            <w:pPr>
              <w:pStyle w:val="TableParagraph"/>
              <w:spacing w:before="89" w:line="161" w:lineRule="exact"/>
              <w:ind w:left="315" w:right="363"/>
              <w:jc w:val="center"/>
              <w:rPr>
                <w:sz w:val="16"/>
              </w:rPr>
            </w:pPr>
            <w:r>
              <w:rPr>
                <w:sz w:val="16"/>
              </w:rPr>
              <w:t>SURSURGEON,ONE</w:t>
            </w:r>
          </w:p>
        </w:tc>
        <w:tc>
          <w:tcPr>
            <w:tcW w:w="4033" w:type="dxa"/>
            <w:tcBorders>
              <w:top w:val="dashed" w:sz="4" w:space="0" w:color="000000"/>
            </w:tcBorders>
          </w:tcPr>
          <w:p w14:paraId="5FFF7905" w14:textId="77777777" w:rsidR="007D435F" w:rsidRDefault="00B87847">
            <w:pPr>
              <w:pStyle w:val="TableParagraph"/>
              <w:spacing w:before="89" w:line="161" w:lineRule="exact"/>
              <w:ind w:left="384"/>
              <w:rPr>
                <w:sz w:val="16"/>
              </w:rPr>
            </w:pPr>
            <w:r>
              <w:rPr>
                <w:sz w:val="16"/>
              </w:rPr>
              <w:t>GENERAL(OR WHEN NOT DEFINED BELOW)</w:t>
            </w:r>
          </w:p>
        </w:tc>
        <w:tc>
          <w:tcPr>
            <w:tcW w:w="2211" w:type="dxa"/>
            <w:tcBorders>
              <w:top w:val="dashed" w:sz="4" w:space="0" w:color="000000"/>
            </w:tcBorders>
          </w:tcPr>
          <w:p w14:paraId="66D298D8" w14:textId="77777777" w:rsidR="007D435F" w:rsidRDefault="00B87847">
            <w:pPr>
              <w:pStyle w:val="TableParagraph"/>
              <w:spacing w:before="89" w:line="161" w:lineRule="exact"/>
              <w:ind w:left="382"/>
              <w:rPr>
                <w:sz w:val="16"/>
              </w:rPr>
            </w:pPr>
            <w:r>
              <w:rPr>
                <w:sz w:val="16"/>
              </w:rPr>
              <w:t>FILED</w:t>
            </w:r>
          </w:p>
        </w:tc>
      </w:tr>
      <w:tr w:rsidR="007D435F" w14:paraId="5F8F96BA" w14:textId="77777777">
        <w:trPr>
          <w:trHeight w:val="181"/>
        </w:trPr>
        <w:tc>
          <w:tcPr>
            <w:tcW w:w="1872" w:type="dxa"/>
          </w:tcPr>
          <w:p w14:paraId="5138D7E9" w14:textId="77777777" w:rsidR="007D435F" w:rsidRDefault="00B87847">
            <w:pPr>
              <w:pStyle w:val="TableParagraph"/>
              <w:spacing w:line="161" w:lineRule="exact"/>
              <w:rPr>
                <w:sz w:val="16"/>
              </w:rPr>
            </w:pPr>
            <w:r>
              <w:rPr>
                <w:sz w:val="16"/>
              </w:rPr>
              <w:t>292</w:t>
            </w:r>
          </w:p>
        </w:tc>
        <w:tc>
          <w:tcPr>
            <w:tcW w:w="2496" w:type="dxa"/>
          </w:tcPr>
          <w:p w14:paraId="0CBFE076" w14:textId="77777777" w:rsidR="007D435F" w:rsidRDefault="00B87847">
            <w:pPr>
              <w:pStyle w:val="TableParagraph"/>
              <w:tabs>
                <w:tab w:val="left" w:pos="1584"/>
              </w:tabs>
              <w:spacing w:line="161" w:lineRule="exact"/>
              <w:ind w:left="239"/>
              <w:rPr>
                <w:sz w:val="16"/>
              </w:rPr>
            </w:pPr>
            <w:r>
              <w:rPr>
                <w:sz w:val="16"/>
              </w:rPr>
              <w:t>000-06-1451</w:t>
            </w:r>
            <w:r>
              <w:rPr>
                <w:sz w:val="16"/>
              </w:rPr>
              <w:tab/>
              <w:t>(53)</w:t>
            </w:r>
          </w:p>
        </w:tc>
        <w:tc>
          <w:tcPr>
            <w:tcW w:w="2065" w:type="dxa"/>
          </w:tcPr>
          <w:p w14:paraId="3812C80A" w14:textId="77777777" w:rsidR="007D435F" w:rsidRDefault="00B87847">
            <w:pPr>
              <w:pStyle w:val="TableParagraph"/>
              <w:spacing w:line="161" w:lineRule="exact"/>
              <w:ind w:left="316" w:right="362"/>
              <w:jc w:val="center"/>
              <w:rPr>
                <w:sz w:val="16"/>
              </w:rPr>
            </w:pPr>
            <w:r>
              <w:rPr>
                <w:sz w:val="16"/>
              </w:rPr>
              <w:t>SURSURGEON,ONE</w:t>
            </w:r>
          </w:p>
        </w:tc>
        <w:tc>
          <w:tcPr>
            <w:tcW w:w="4033" w:type="dxa"/>
          </w:tcPr>
          <w:p w14:paraId="4390F1D0" w14:textId="77777777" w:rsidR="007D435F" w:rsidRDefault="00B87847">
            <w:pPr>
              <w:pStyle w:val="TableParagraph"/>
              <w:spacing w:line="161" w:lineRule="exact"/>
              <w:ind w:left="383"/>
              <w:rPr>
                <w:sz w:val="16"/>
              </w:rPr>
            </w:pPr>
            <w:r>
              <w:rPr>
                <w:sz w:val="16"/>
              </w:rPr>
              <w:t>NOT ENTERED</w:t>
            </w:r>
          </w:p>
        </w:tc>
        <w:tc>
          <w:tcPr>
            <w:tcW w:w="2211" w:type="dxa"/>
          </w:tcPr>
          <w:p w14:paraId="2A998BA9" w14:textId="77777777" w:rsidR="007D435F" w:rsidRDefault="00B87847">
            <w:pPr>
              <w:pStyle w:val="TableParagraph"/>
              <w:spacing w:line="161" w:lineRule="exact"/>
              <w:ind w:left="381"/>
              <w:rPr>
                <w:sz w:val="16"/>
              </w:rPr>
            </w:pPr>
            <w:r>
              <w:rPr>
                <w:sz w:val="16"/>
              </w:rPr>
              <w:t>&lt;NONE&gt;</w:t>
            </w:r>
          </w:p>
        </w:tc>
      </w:tr>
      <w:tr w:rsidR="007D435F" w14:paraId="79FA97AA" w14:textId="77777777">
        <w:trPr>
          <w:trHeight w:val="182"/>
        </w:trPr>
        <w:tc>
          <w:tcPr>
            <w:tcW w:w="1872" w:type="dxa"/>
          </w:tcPr>
          <w:p w14:paraId="22965096" w14:textId="77777777" w:rsidR="007D435F" w:rsidRDefault="007D435F">
            <w:pPr>
              <w:pStyle w:val="TableParagraph"/>
              <w:rPr>
                <w:rFonts w:ascii="Times New Roman"/>
                <w:sz w:val="12"/>
              </w:rPr>
            </w:pPr>
          </w:p>
        </w:tc>
        <w:tc>
          <w:tcPr>
            <w:tcW w:w="2496" w:type="dxa"/>
          </w:tcPr>
          <w:p w14:paraId="7B9E5D5C" w14:textId="77777777" w:rsidR="007D435F" w:rsidRDefault="00B87847">
            <w:pPr>
              <w:pStyle w:val="TableParagraph"/>
              <w:spacing w:line="161" w:lineRule="exact"/>
              <w:ind w:left="240"/>
              <w:rPr>
                <w:sz w:val="16"/>
              </w:rPr>
            </w:pPr>
            <w:r>
              <w:rPr>
                <w:sz w:val="16"/>
              </w:rPr>
              <w:t>APPENDECTOMY</w:t>
            </w:r>
          </w:p>
        </w:tc>
        <w:tc>
          <w:tcPr>
            <w:tcW w:w="2065" w:type="dxa"/>
          </w:tcPr>
          <w:p w14:paraId="05708E95" w14:textId="77777777" w:rsidR="007D435F" w:rsidRDefault="007D435F">
            <w:pPr>
              <w:pStyle w:val="TableParagraph"/>
              <w:rPr>
                <w:rFonts w:ascii="Times New Roman"/>
                <w:sz w:val="12"/>
              </w:rPr>
            </w:pPr>
          </w:p>
        </w:tc>
        <w:tc>
          <w:tcPr>
            <w:tcW w:w="4033" w:type="dxa"/>
          </w:tcPr>
          <w:p w14:paraId="4A1A9CDB" w14:textId="77777777" w:rsidR="007D435F" w:rsidRDefault="007D435F">
            <w:pPr>
              <w:pStyle w:val="TableParagraph"/>
              <w:rPr>
                <w:rFonts w:ascii="Times New Roman"/>
                <w:sz w:val="12"/>
              </w:rPr>
            </w:pPr>
          </w:p>
        </w:tc>
        <w:tc>
          <w:tcPr>
            <w:tcW w:w="2211" w:type="dxa"/>
          </w:tcPr>
          <w:p w14:paraId="7A005645" w14:textId="77777777" w:rsidR="007D435F" w:rsidRDefault="007D435F">
            <w:pPr>
              <w:pStyle w:val="TableParagraph"/>
              <w:rPr>
                <w:rFonts w:ascii="Times New Roman"/>
                <w:sz w:val="12"/>
              </w:rPr>
            </w:pPr>
          </w:p>
        </w:tc>
      </w:tr>
    </w:tbl>
    <w:p w14:paraId="1D9945AD" w14:textId="77777777" w:rsidR="007D435F" w:rsidRDefault="00277930">
      <w:pPr>
        <w:pStyle w:val="BodyText"/>
        <w:tabs>
          <w:tab w:val="left" w:pos="6976"/>
        </w:tabs>
        <w:spacing w:before="90"/>
        <w:ind w:left="6977" w:right="1546" w:hanging="6721"/>
      </w:pPr>
      <w:r>
        <w:pict w14:anchorId="08180D88">
          <v:shape id="_x0000_s3084" style="position:absolute;left:0;text-align:left;margin-left:1in;margin-top:27pt;width:633.7pt;height:.1pt;z-index:-15397376;mso-wrap-distance-left:0;mso-wrap-distance-right:0;mso-position-horizontal-relative:page;mso-position-vertical-relative:text" coordorigin="1440,540" coordsize="12674,0" path="m1440,540r12674,e" filled="f" strokeweight=".16733mm">
            <v:stroke dashstyle="dash"/>
            <v:path arrowok="t"/>
            <w10:wrap type="topAndBottom" anchorx="page"/>
          </v:shape>
        </w:pict>
      </w:r>
      <w:r w:rsidR="00B87847">
        <w:t>CPT Code:</w:t>
      </w:r>
      <w:r w:rsidR="00B87847">
        <w:rPr>
          <w:spacing w:val="-6"/>
        </w:rPr>
        <w:t xml:space="preserve"> </w:t>
      </w:r>
      <w:r w:rsidR="00B87847">
        <w:t>44950</w:t>
      </w:r>
      <w:r w:rsidR="00B87847">
        <w:rPr>
          <w:spacing w:val="91"/>
        </w:rPr>
        <w:t xml:space="preserve"> </w:t>
      </w:r>
      <w:r w:rsidR="00B87847">
        <w:t>APPENDECTOMY</w:t>
      </w:r>
      <w:r w:rsidR="00B87847">
        <w:tab/>
        <w:t>ICD Diagnosis Code: 540.1 ABSCESS OF APPENDIX ICD Diagnosis Code: 560.31 GALLSTONE</w:t>
      </w:r>
      <w:r w:rsidR="00B87847">
        <w:rPr>
          <w:spacing w:val="-15"/>
        </w:rPr>
        <w:t xml:space="preserve"> </w:t>
      </w:r>
      <w:r w:rsidR="00B87847">
        <w:t>ILEUS</w:t>
      </w:r>
    </w:p>
    <w:p w14:paraId="1C12CD80" w14:textId="77777777" w:rsidR="007D435F" w:rsidRDefault="00B87847">
      <w:pPr>
        <w:pStyle w:val="BodyText"/>
        <w:tabs>
          <w:tab w:val="left" w:pos="2271"/>
          <w:tab w:val="left" w:pos="4863"/>
          <w:tab w:val="left" w:pos="6975"/>
          <w:tab w:val="left" w:pos="11006"/>
        </w:tabs>
        <w:spacing w:before="58"/>
        <w:ind w:left="160"/>
      </w:pPr>
      <w:r>
        <w:t>JUN</w:t>
      </w:r>
      <w:r>
        <w:rPr>
          <w:spacing w:val="-5"/>
        </w:rPr>
        <w:t xml:space="preserve"> </w:t>
      </w:r>
      <w:r>
        <w:t>10,2005@10:00</w:t>
      </w:r>
      <w:r>
        <w:tab/>
        <w:t>SURPATIENT,FORTYONE</w:t>
      </w:r>
      <w:r>
        <w:tab/>
        <w:t>SURSURGEON,THREE</w:t>
      </w:r>
      <w:r>
        <w:tab/>
        <w:t>GENERAL(OR WHEN NOT</w:t>
      </w:r>
      <w:r>
        <w:rPr>
          <w:spacing w:val="-9"/>
        </w:rPr>
        <w:t xml:space="preserve"> </w:t>
      </w:r>
      <w:r>
        <w:t>DEFINED</w:t>
      </w:r>
      <w:r>
        <w:rPr>
          <w:spacing w:val="-3"/>
        </w:rPr>
        <w:t xml:space="preserve"> </w:t>
      </w:r>
      <w:r>
        <w:t>BELOW)</w:t>
      </w:r>
      <w:r>
        <w:tab/>
        <w:t>FILED</w:t>
      </w:r>
    </w:p>
    <w:p w14:paraId="18625E33" w14:textId="77777777" w:rsidR="007D435F" w:rsidRDefault="00B87847">
      <w:pPr>
        <w:pStyle w:val="BodyText"/>
        <w:tabs>
          <w:tab w:val="left" w:pos="2272"/>
          <w:tab w:val="left" w:pos="3616"/>
          <w:tab w:val="left" w:pos="4864"/>
          <w:tab w:val="left" w:pos="6975"/>
          <w:tab w:val="left" w:pos="11007"/>
        </w:tabs>
        <w:spacing w:before="1"/>
        <w:ind w:left="2272" w:right="1354" w:hanging="2113"/>
      </w:pPr>
      <w:r>
        <w:t>295</w:t>
      </w:r>
      <w:r>
        <w:tab/>
        <w:t>000-04-0550</w:t>
      </w:r>
      <w:r>
        <w:tab/>
        <w:t>(55)</w:t>
      </w:r>
      <w:r>
        <w:tab/>
        <w:t>SURSURGEON,THREE</w:t>
      </w:r>
      <w:r>
        <w:tab/>
        <w:t>THYROID</w:t>
      </w:r>
      <w:r>
        <w:rPr>
          <w:spacing w:val="-3"/>
        </w:rPr>
        <w:t xml:space="preserve"> </w:t>
      </w:r>
      <w:r>
        <w:t>CYST</w:t>
      </w:r>
      <w:r>
        <w:tab/>
      </w:r>
      <w:r>
        <w:rPr>
          <w:spacing w:val="-4"/>
        </w:rPr>
        <w:t xml:space="preserve">&lt;NONE&gt; </w:t>
      </w:r>
      <w:r>
        <w:t>REMOVE THYROID</w:t>
      </w:r>
      <w:r>
        <w:rPr>
          <w:spacing w:val="-3"/>
        </w:rPr>
        <w:t xml:space="preserve"> </w:t>
      </w:r>
      <w:r>
        <w:t>CYST</w:t>
      </w:r>
    </w:p>
    <w:p w14:paraId="10C494EF" w14:textId="77777777" w:rsidR="007D435F" w:rsidRDefault="007D435F">
      <w:pPr>
        <w:pStyle w:val="BodyText"/>
        <w:spacing w:before="1"/>
      </w:pPr>
    </w:p>
    <w:p w14:paraId="60925676" w14:textId="77777777" w:rsidR="007D435F" w:rsidRDefault="00B87847">
      <w:pPr>
        <w:pStyle w:val="BodyText"/>
        <w:tabs>
          <w:tab w:val="left" w:pos="6975"/>
        </w:tabs>
        <w:ind w:left="255"/>
      </w:pPr>
      <w:r>
        <w:t>CPT Code: 60200  REMOVE</w:t>
      </w:r>
      <w:r>
        <w:rPr>
          <w:spacing w:val="-12"/>
        </w:rPr>
        <w:t xml:space="preserve"> </w:t>
      </w:r>
      <w:r>
        <w:t>THYROID</w:t>
      </w:r>
      <w:r>
        <w:rPr>
          <w:spacing w:val="-3"/>
        </w:rPr>
        <w:t xml:space="preserve"> </w:t>
      </w:r>
      <w:r>
        <w:t>LESION</w:t>
      </w:r>
      <w:r>
        <w:tab/>
        <w:t>ICD Diagnosis Code: 246.2 CYST OF</w:t>
      </w:r>
      <w:r>
        <w:rPr>
          <w:spacing w:val="-7"/>
        </w:rPr>
        <w:t xml:space="preserve"> </w:t>
      </w:r>
      <w:r>
        <w:t>THYROID</w:t>
      </w:r>
    </w:p>
    <w:p w14:paraId="690BCB33" w14:textId="77777777" w:rsidR="007D435F" w:rsidRDefault="007D435F">
      <w:pPr>
        <w:pStyle w:val="BodyText"/>
        <w:spacing w:before="7"/>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920"/>
        <w:gridCol w:w="480"/>
        <w:gridCol w:w="192"/>
        <w:gridCol w:w="480"/>
        <w:gridCol w:w="288"/>
        <w:gridCol w:w="481"/>
        <w:gridCol w:w="8834"/>
      </w:tblGrid>
      <w:tr w:rsidR="007D435F" w14:paraId="50528930" w14:textId="77777777">
        <w:trPr>
          <w:trHeight w:val="270"/>
        </w:trPr>
        <w:tc>
          <w:tcPr>
            <w:tcW w:w="2592" w:type="dxa"/>
            <w:gridSpan w:val="3"/>
            <w:tcBorders>
              <w:top w:val="dashed" w:sz="4" w:space="0" w:color="000000"/>
            </w:tcBorders>
          </w:tcPr>
          <w:p w14:paraId="047F57AC" w14:textId="77777777" w:rsidR="007D435F" w:rsidRDefault="007D435F">
            <w:pPr>
              <w:pStyle w:val="TableParagraph"/>
              <w:rPr>
                <w:rFonts w:ascii="Times New Roman"/>
                <w:sz w:val="16"/>
              </w:rPr>
            </w:pPr>
          </w:p>
        </w:tc>
        <w:tc>
          <w:tcPr>
            <w:tcW w:w="480" w:type="dxa"/>
            <w:tcBorders>
              <w:top w:val="dashed" w:sz="4" w:space="0" w:color="000000"/>
            </w:tcBorders>
          </w:tcPr>
          <w:p w14:paraId="2453036E" w14:textId="77777777" w:rsidR="007D435F" w:rsidRDefault="00B87847">
            <w:pPr>
              <w:pStyle w:val="TableParagraph"/>
              <w:spacing w:before="89" w:line="160" w:lineRule="exact"/>
              <w:ind w:right="-15"/>
              <w:jc w:val="right"/>
              <w:rPr>
                <w:sz w:val="16"/>
              </w:rPr>
            </w:pPr>
            <w:r>
              <w:rPr>
                <w:sz w:val="16"/>
              </w:rPr>
              <w:t>CPT</w:t>
            </w:r>
          </w:p>
        </w:tc>
        <w:tc>
          <w:tcPr>
            <w:tcW w:w="288" w:type="dxa"/>
            <w:tcBorders>
              <w:top w:val="dashed" w:sz="4" w:space="0" w:color="000000"/>
            </w:tcBorders>
          </w:tcPr>
          <w:p w14:paraId="1FB7514E" w14:textId="77777777" w:rsidR="007D435F" w:rsidRDefault="007D435F">
            <w:pPr>
              <w:pStyle w:val="TableParagraph"/>
              <w:rPr>
                <w:rFonts w:ascii="Times New Roman"/>
                <w:sz w:val="16"/>
              </w:rPr>
            </w:pPr>
          </w:p>
        </w:tc>
        <w:tc>
          <w:tcPr>
            <w:tcW w:w="481" w:type="dxa"/>
            <w:tcBorders>
              <w:top w:val="dashed" w:sz="4" w:space="0" w:color="000000"/>
            </w:tcBorders>
          </w:tcPr>
          <w:p w14:paraId="56B6D59B" w14:textId="77777777" w:rsidR="007D435F" w:rsidRDefault="00B87847">
            <w:pPr>
              <w:pStyle w:val="TableParagraph"/>
              <w:spacing w:before="89" w:line="160" w:lineRule="exact"/>
              <w:jc w:val="right"/>
              <w:rPr>
                <w:sz w:val="16"/>
              </w:rPr>
            </w:pPr>
            <w:r>
              <w:rPr>
                <w:sz w:val="16"/>
              </w:rPr>
              <w:t>ICD</w:t>
            </w:r>
          </w:p>
        </w:tc>
        <w:tc>
          <w:tcPr>
            <w:tcW w:w="8834" w:type="dxa"/>
            <w:tcBorders>
              <w:top w:val="dashed" w:sz="4" w:space="0" w:color="000000"/>
            </w:tcBorders>
          </w:tcPr>
          <w:p w14:paraId="3F2D84F5" w14:textId="77777777" w:rsidR="007D435F" w:rsidRDefault="007D435F">
            <w:pPr>
              <w:pStyle w:val="TableParagraph"/>
              <w:rPr>
                <w:rFonts w:ascii="Times New Roman"/>
                <w:sz w:val="16"/>
              </w:rPr>
            </w:pPr>
          </w:p>
        </w:tc>
      </w:tr>
      <w:tr w:rsidR="007D435F" w14:paraId="746505EC" w14:textId="77777777">
        <w:trPr>
          <w:trHeight w:val="362"/>
        </w:trPr>
        <w:tc>
          <w:tcPr>
            <w:tcW w:w="1920" w:type="dxa"/>
          </w:tcPr>
          <w:p w14:paraId="0965DCA5" w14:textId="77777777" w:rsidR="007D435F" w:rsidRDefault="007D435F">
            <w:pPr>
              <w:pStyle w:val="TableParagraph"/>
              <w:rPr>
                <w:sz w:val="16"/>
              </w:rPr>
            </w:pPr>
          </w:p>
          <w:p w14:paraId="23CE5021" w14:textId="77777777" w:rsidR="007D435F" w:rsidRDefault="00B87847">
            <w:pPr>
              <w:pStyle w:val="TableParagraph"/>
              <w:spacing w:line="161" w:lineRule="exact"/>
              <w:ind w:right="93"/>
              <w:jc w:val="right"/>
              <w:rPr>
                <w:sz w:val="16"/>
              </w:rPr>
            </w:pPr>
            <w:r>
              <w:rPr>
                <w:sz w:val="16"/>
              </w:rPr>
              <w:t>FILED:</w:t>
            </w:r>
          </w:p>
        </w:tc>
        <w:tc>
          <w:tcPr>
            <w:tcW w:w="480" w:type="dxa"/>
          </w:tcPr>
          <w:p w14:paraId="3CE4BF94" w14:textId="77777777" w:rsidR="007D435F" w:rsidRDefault="00B87847">
            <w:pPr>
              <w:pStyle w:val="TableParagraph"/>
              <w:spacing w:line="181" w:lineRule="exact"/>
              <w:ind w:right="-15"/>
              <w:rPr>
                <w:sz w:val="16"/>
              </w:rPr>
            </w:pPr>
            <w:r>
              <w:rPr>
                <w:sz w:val="16"/>
              </w:rPr>
              <w:t>CASES</w:t>
            </w:r>
          </w:p>
          <w:p w14:paraId="2E967672" w14:textId="77777777" w:rsidR="007D435F" w:rsidRDefault="00B87847">
            <w:pPr>
              <w:pStyle w:val="TableParagraph"/>
              <w:spacing w:before="1" w:line="161" w:lineRule="exact"/>
              <w:ind w:right="-15"/>
              <w:jc w:val="right"/>
              <w:rPr>
                <w:sz w:val="16"/>
              </w:rPr>
            </w:pPr>
            <w:r>
              <w:rPr>
                <w:sz w:val="16"/>
              </w:rPr>
              <w:t>2</w:t>
            </w:r>
          </w:p>
        </w:tc>
        <w:tc>
          <w:tcPr>
            <w:tcW w:w="192" w:type="dxa"/>
          </w:tcPr>
          <w:p w14:paraId="5D4AB98C" w14:textId="77777777" w:rsidR="007D435F" w:rsidRDefault="007D435F">
            <w:pPr>
              <w:pStyle w:val="TableParagraph"/>
              <w:rPr>
                <w:rFonts w:ascii="Times New Roman"/>
                <w:sz w:val="16"/>
              </w:rPr>
            </w:pPr>
          </w:p>
        </w:tc>
        <w:tc>
          <w:tcPr>
            <w:tcW w:w="480" w:type="dxa"/>
          </w:tcPr>
          <w:p w14:paraId="16BD0A4D" w14:textId="77777777" w:rsidR="007D435F" w:rsidRDefault="00B87847">
            <w:pPr>
              <w:pStyle w:val="TableParagraph"/>
              <w:spacing w:line="181" w:lineRule="exact"/>
              <w:ind w:right="-15"/>
              <w:rPr>
                <w:sz w:val="16"/>
              </w:rPr>
            </w:pPr>
            <w:r>
              <w:rPr>
                <w:sz w:val="16"/>
              </w:rPr>
              <w:t>CODES</w:t>
            </w:r>
          </w:p>
          <w:p w14:paraId="6D40E8AA" w14:textId="77777777" w:rsidR="007D435F" w:rsidRDefault="00B87847">
            <w:pPr>
              <w:pStyle w:val="TableParagraph"/>
              <w:spacing w:before="1" w:line="161" w:lineRule="exact"/>
              <w:ind w:right="-15"/>
              <w:jc w:val="right"/>
              <w:rPr>
                <w:sz w:val="16"/>
              </w:rPr>
            </w:pPr>
            <w:r>
              <w:rPr>
                <w:sz w:val="16"/>
              </w:rPr>
              <w:t>2</w:t>
            </w:r>
          </w:p>
        </w:tc>
        <w:tc>
          <w:tcPr>
            <w:tcW w:w="288" w:type="dxa"/>
          </w:tcPr>
          <w:p w14:paraId="6E2AA08A" w14:textId="77777777" w:rsidR="007D435F" w:rsidRDefault="007D435F">
            <w:pPr>
              <w:pStyle w:val="TableParagraph"/>
              <w:rPr>
                <w:rFonts w:ascii="Times New Roman"/>
                <w:sz w:val="16"/>
              </w:rPr>
            </w:pPr>
          </w:p>
        </w:tc>
        <w:tc>
          <w:tcPr>
            <w:tcW w:w="481" w:type="dxa"/>
          </w:tcPr>
          <w:p w14:paraId="745DC5CA" w14:textId="77777777" w:rsidR="007D435F" w:rsidRDefault="00B87847">
            <w:pPr>
              <w:pStyle w:val="TableParagraph"/>
              <w:spacing w:line="181" w:lineRule="exact"/>
              <w:rPr>
                <w:sz w:val="16"/>
              </w:rPr>
            </w:pPr>
            <w:r>
              <w:rPr>
                <w:sz w:val="16"/>
              </w:rPr>
              <w:t>CODES</w:t>
            </w:r>
          </w:p>
          <w:p w14:paraId="4C79D9BB" w14:textId="77777777" w:rsidR="007D435F" w:rsidRDefault="00B87847">
            <w:pPr>
              <w:pStyle w:val="TableParagraph"/>
              <w:spacing w:before="1" w:line="161" w:lineRule="exact"/>
              <w:jc w:val="right"/>
              <w:rPr>
                <w:sz w:val="16"/>
              </w:rPr>
            </w:pPr>
            <w:r>
              <w:rPr>
                <w:sz w:val="16"/>
              </w:rPr>
              <w:t>2</w:t>
            </w:r>
          </w:p>
        </w:tc>
        <w:tc>
          <w:tcPr>
            <w:tcW w:w="8834" w:type="dxa"/>
          </w:tcPr>
          <w:p w14:paraId="79A2C4CE" w14:textId="77777777" w:rsidR="007D435F" w:rsidRDefault="007D435F">
            <w:pPr>
              <w:pStyle w:val="TableParagraph"/>
              <w:rPr>
                <w:rFonts w:ascii="Times New Roman"/>
                <w:sz w:val="16"/>
              </w:rPr>
            </w:pPr>
          </w:p>
        </w:tc>
      </w:tr>
      <w:tr w:rsidR="007D435F" w14:paraId="15062774" w14:textId="77777777">
        <w:trPr>
          <w:trHeight w:val="265"/>
        </w:trPr>
        <w:tc>
          <w:tcPr>
            <w:tcW w:w="1920" w:type="dxa"/>
          </w:tcPr>
          <w:p w14:paraId="62A12EEF" w14:textId="77777777" w:rsidR="007D435F" w:rsidRDefault="00B87847">
            <w:pPr>
              <w:pStyle w:val="TableParagraph"/>
              <w:ind w:right="93"/>
              <w:jc w:val="right"/>
              <w:rPr>
                <w:sz w:val="16"/>
              </w:rPr>
            </w:pPr>
            <w:r>
              <w:rPr>
                <w:sz w:val="16"/>
              </w:rPr>
              <w:t>NOT FILED:</w:t>
            </w:r>
          </w:p>
        </w:tc>
        <w:tc>
          <w:tcPr>
            <w:tcW w:w="480" w:type="dxa"/>
            <w:tcBorders>
              <w:bottom w:val="dashed" w:sz="4" w:space="0" w:color="000000"/>
            </w:tcBorders>
          </w:tcPr>
          <w:p w14:paraId="5C927EEF" w14:textId="77777777" w:rsidR="007D435F" w:rsidRDefault="00B87847">
            <w:pPr>
              <w:pStyle w:val="TableParagraph"/>
              <w:ind w:right="-15"/>
              <w:jc w:val="right"/>
              <w:rPr>
                <w:sz w:val="16"/>
              </w:rPr>
            </w:pPr>
            <w:r>
              <w:rPr>
                <w:sz w:val="16"/>
              </w:rPr>
              <w:t>2</w:t>
            </w:r>
          </w:p>
        </w:tc>
        <w:tc>
          <w:tcPr>
            <w:tcW w:w="192" w:type="dxa"/>
          </w:tcPr>
          <w:p w14:paraId="7B1C772E" w14:textId="77777777" w:rsidR="007D435F" w:rsidRDefault="007D435F">
            <w:pPr>
              <w:pStyle w:val="TableParagraph"/>
              <w:rPr>
                <w:rFonts w:ascii="Times New Roman"/>
                <w:sz w:val="16"/>
              </w:rPr>
            </w:pPr>
          </w:p>
        </w:tc>
        <w:tc>
          <w:tcPr>
            <w:tcW w:w="480" w:type="dxa"/>
            <w:tcBorders>
              <w:bottom w:val="dashed" w:sz="4" w:space="0" w:color="000000"/>
            </w:tcBorders>
          </w:tcPr>
          <w:p w14:paraId="0E15102F" w14:textId="77777777" w:rsidR="007D435F" w:rsidRDefault="007D435F">
            <w:pPr>
              <w:pStyle w:val="TableParagraph"/>
              <w:rPr>
                <w:rFonts w:ascii="Times New Roman"/>
                <w:sz w:val="16"/>
              </w:rPr>
            </w:pPr>
          </w:p>
        </w:tc>
        <w:tc>
          <w:tcPr>
            <w:tcW w:w="288" w:type="dxa"/>
          </w:tcPr>
          <w:p w14:paraId="591A80E9" w14:textId="77777777" w:rsidR="007D435F" w:rsidRDefault="007D435F">
            <w:pPr>
              <w:pStyle w:val="TableParagraph"/>
              <w:rPr>
                <w:rFonts w:ascii="Times New Roman"/>
                <w:sz w:val="16"/>
              </w:rPr>
            </w:pPr>
          </w:p>
        </w:tc>
        <w:tc>
          <w:tcPr>
            <w:tcW w:w="481" w:type="dxa"/>
            <w:tcBorders>
              <w:bottom w:val="dashed" w:sz="4" w:space="0" w:color="000000"/>
            </w:tcBorders>
          </w:tcPr>
          <w:p w14:paraId="68D0606E" w14:textId="77777777" w:rsidR="007D435F" w:rsidRDefault="007D435F">
            <w:pPr>
              <w:pStyle w:val="TableParagraph"/>
              <w:rPr>
                <w:rFonts w:ascii="Times New Roman"/>
                <w:sz w:val="16"/>
              </w:rPr>
            </w:pPr>
          </w:p>
        </w:tc>
        <w:tc>
          <w:tcPr>
            <w:tcW w:w="8834" w:type="dxa"/>
          </w:tcPr>
          <w:p w14:paraId="1D104A7C" w14:textId="77777777" w:rsidR="007D435F" w:rsidRDefault="007D435F">
            <w:pPr>
              <w:pStyle w:val="TableParagraph"/>
              <w:rPr>
                <w:rFonts w:ascii="Times New Roman"/>
                <w:sz w:val="16"/>
              </w:rPr>
            </w:pPr>
          </w:p>
        </w:tc>
      </w:tr>
      <w:tr w:rsidR="007D435F" w14:paraId="7681C4FC" w14:textId="77777777">
        <w:trPr>
          <w:trHeight w:val="268"/>
        </w:trPr>
        <w:tc>
          <w:tcPr>
            <w:tcW w:w="1920" w:type="dxa"/>
          </w:tcPr>
          <w:p w14:paraId="28244DA8" w14:textId="77777777" w:rsidR="007D435F" w:rsidRDefault="00B87847">
            <w:pPr>
              <w:pStyle w:val="TableParagraph"/>
              <w:spacing w:before="87" w:line="161" w:lineRule="exact"/>
              <w:ind w:right="93"/>
              <w:jc w:val="right"/>
              <w:rPr>
                <w:sz w:val="16"/>
              </w:rPr>
            </w:pPr>
            <w:r>
              <w:rPr>
                <w:sz w:val="16"/>
              </w:rPr>
              <w:t>TOTAL:</w:t>
            </w:r>
          </w:p>
        </w:tc>
        <w:tc>
          <w:tcPr>
            <w:tcW w:w="480" w:type="dxa"/>
            <w:tcBorders>
              <w:top w:val="dashed" w:sz="4" w:space="0" w:color="000000"/>
            </w:tcBorders>
          </w:tcPr>
          <w:p w14:paraId="13C3E892" w14:textId="77777777" w:rsidR="007D435F" w:rsidRDefault="00B87847">
            <w:pPr>
              <w:pStyle w:val="TableParagraph"/>
              <w:spacing w:before="87" w:line="161" w:lineRule="exact"/>
              <w:ind w:right="-15"/>
              <w:jc w:val="right"/>
              <w:rPr>
                <w:sz w:val="16"/>
              </w:rPr>
            </w:pPr>
            <w:r>
              <w:rPr>
                <w:sz w:val="16"/>
              </w:rPr>
              <w:t>3</w:t>
            </w:r>
          </w:p>
        </w:tc>
        <w:tc>
          <w:tcPr>
            <w:tcW w:w="192" w:type="dxa"/>
          </w:tcPr>
          <w:p w14:paraId="5DBDE7E7" w14:textId="77777777" w:rsidR="007D435F" w:rsidRDefault="007D435F">
            <w:pPr>
              <w:pStyle w:val="TableParagraph"/>
              <w:rPr>
                <w:rFonts w:ascii="Times New Roman"/>
                <w:sz w:val="16"/>
              </w:rPr>
            </w:pPr>
          </w:p>
        </w:tc>
        <w:tc>
          <w:tcPr>
            <w:tcW w:w="480" w:type="dxa"/>
            <w:tcBorders>
              <w:top w:val="dashed" w:sz="4" w:space="0" w:color="000000"/>
            </w:tcBorders>
          </w:tcPr>
          <w:p w14:paraId="597671F7" w14:textId="77777777" w:rsidR="007D435F" w:rsidRDefault="00B87847">
            <w:pPr>
              <w:pStyle w:val="TableParagraph"/>
              <w:spacing w:before="87" w:line="161" w:lineRule="exact"/>
              <w:ind w:right="-15"/>
              <w:jc w:val="right"/>
              <w:rPr>
                <w:sz w:val="16"/>
              </w:rPr>
            </w:pPr>
            <w:r>
              <w:rPr>
                <w:sz w:val="16"/>
              </w:rPr>
              <w:t>2</w:t>
            </w:r>
          </w:p>
        </w:tc>
        <w:tc>
          <w:tcPr>
            <w:tcW w:w="288" w:type="dxa"/>
          </w:tcPr>
          <w:p w14:paraId="2FFF03E6" w14:textId="77777777" w:rsidR="007D435F" w:rsidRDefault="007D435F">
            <w:pPr>
              <w:pStyle w:val="TableParagraph"/>
              <w:rPr>
                <w:rFonts w:ascii="Times New Roman"/>
                <w:sz w:val="16"/>
              </w:rPr>
            </w:pPr>
          </w:p>
        </w:tc>
        <w:tc>
          <w:tcPr>
            <w:tcW w:w="481" w:type="dxa"/>
            <w:tcBorders>
              <w:top w:val="dashed" w:sz="4" w:space="0" w:color="000000"/>
            </w:tcBorders>
          </w:tcPr>
          <w:p w14:paraId="654548FF" w14:textId="77777777" w:rsidR="007D435F" w:rsidRDefault="00B87847">
            <w:pPr>
              <w:pStyle w:val="TableParagraph"/>
              <w:spacing w:before="87" w:line="161" w:lineRule="exact"/>
              <w:jc w:val="right"/>
              <w:rPr>
                <w:sz w:val="16"/>
              </w:rPr>
            </w:pPr>
            <w:r>
              <w:rPr>
                <w:sz w:val="16"/>
              </w:rPr>
              <w:t>2</w:t>
            </w:r>
          </w:p>
        </w:tc>
        <w:tc>
          <w:tcPr>
            <w:tcW w:w="8834" w:type="dxa"/>
          </w:tcPr>
          <w:p w14:paraId="2E0E528D" w14:textId="77777777" w:rsidR="007D435F" w:rsidRDefault="007D435F">
            <w:pPr>
              <w:pStyle w:val="TableParagraph"/>
              <w:rPr>
                <w:rFonts w:ascii="Times New Roman"/>
                <w:sz w:val="16"/>
              </w:rPr>
            </w:pPr>
          </w:p>
        </w:tc>
      </w:tr>
    </w:tbl>
    <w:p w14:paraId="6B6EE89D" w14:textId="77777777" w:rsidR="007D435F" w:rsidRDefault="007D435F">
      <w:pPr>
        <w:rPr>
          <w:rFonts w:ascii="Times New Roman"/>
          <w:sz w:val="16"/>
        </w:rPr>
        <w:sectPr w:rsidR="007D435F">
          <w:footerReference w:type="default" r:id="rId326"/>
          <w:pgSz w:w="15840" w:h="12240" w:orient="landscape"/>
          <w:pgMar w:top="1140" w:right="1620" w:bottom="940" w:left="1280" w:header="0" w:footer="746" w:gutter="0"/>
          <w:cols w:space="720"/>
        </w:sectPr>
      </w:pPr>
    </w:p>
    <w:p w14:paraId="18DEACA0" w14:textId="77777777" w:rsidR="007D435F" w:rsidRDefault="00B87847">
      <w:pPr>
        <w:pStyle w:val="Heading2"/>
        <w:ind w:left="140"/>
      </w:pPr>
      <w:bookmarkStart w:id="128" w:name="_bookmark121"/>
      <w:bookmarkEnd w:id="128"/>
      <w:r>
        <w:lastRenderedPageBreak/>
        <w:t>Report of Non-O.R. Procedures</w:t>
      </w:r>
    </w:p>
    <w:p w14:paraId="319124A8" w14:textId="77777777" w:rsidR="007D435F" w:rsidRDefault="00B87847">
      <w:pPr>
        <w:pStyle w:val="Heading3"/>
        <w:ind w:left="140"/>
      </w:pPr>
      <w:r>
        <w:t>[SRONOR]</w:t>
      </w:r>
    </w:p>
    <w:p w14:paraId="28381328" w14:textId="77777777" w:rsidR="007D435F" w:rsidRDefault="007D435F">
      <w:pPr>
        <w:pStyle w:val="BodyText"/>
        <w:spacing w:before="11"/>
        <w:rPr>
          <w:rFonts w:ascii="Arial"/>
          <w:b/>
          <w:sz w:val="21"/>
        </w:rPr>
      </w:pPr>
    </w:p>
    <w:p w14:paraId="0A439C02" w14:textId="77777777" w:rsidR="007D435F" w:rsidRDefault="00B87847">
      <w:pPr>
        <w:ind w:left="140" w:right="315"/>
        <w:rPr>
          <w:rFonts w:ascii="Times New Roman"/>
        </w:rPr>
      </w:pPr>
      <w:r>
        <w:rPr>
          <w:rFonts w:ascii="Times New Roman"/>
        </w:rPr>
        <w:t xml:space="preserve">The </w:t>
      </w:r>
      <w:r>
        <w:rPr>
          <w:rFonts w:ascii="Times New Roman"/>
          <w:i/>
        </w:rPr>
        <w:t xml:space="preserve">Report of Non-O.R. Procedures </w:t>
      </w:r>
      <w:r>
        <w:rPr>
          <w:rFonts w:ascii="Times New Roman"/>
        </w:rPr>
        <w:t>option chronologically lists non-O.R. procedures sorted by surgical specialty or surgeon. This report can be sorted by specialty, provider, or location.</w:t>
      </w:r>
    </w:p>
    <w:p w14:paraId="5EC4AE39" w14:textId="77777777" w:rsidR="007D435F" w:rsidRDefault="007D435F">
      <w:pPr>
        <w:pStyle w:val="BodyText"/>
        <w:spacing w:before="11"/>
        <w:rPr>
          <w:rFonts w:ascii="Times New Roman"/>
          <w:sz w:val="21"/>
        </w:rPr>
      </w:pPr>
    </w:p>
    <w:p w14:paraId="3A5CB512" w14:textId="77777777" w:rsidR="007D435F" w:rsidRDefault="00B87847">
      <w:pPr>
        <w:ind w:left="140"/>
        <w:rPr>
          <w:rFonts w:ascii="Times New Roman"/>
        </w:rPr>
      </w:pPr>
      <w:r>
        <w:rPr>
          <w:rFonts w:ascii="Times New Roman"/>
        </w:rPr>
        <w:t>This report prints in a 132-column format and must be copied to a printer.</w:t>
      </w:r>
    </w:p>
    <w:p w14:paraId="119B50C1" w14:textId="77777777" w:rsidR="007D435F" w:rsidRDefault="007D435F">
      <w:pPr>
        <w:pStyle w:val="BodyText"/>
        <w:spacing w:before="4"/>
        <w:rPr>
          <w:rFonts w:ascii="Times New Roman"/>
          <w:sz w:val="22"/>
        </w:rPr>
      </w:pPr>
    </w:p>
    <w:p w14:paraId="0E75AE18" w14:textId="77777777" w:rsidR="007D435F" w:rsidRDefault="00B87847">
      <w:pPr>
        <w:ind w:left="140"/>
        <w:rPr>
          <w:rFonts w:ascii="Times New Roman"/>
          <w:b/>
          <w:sz w:val="20"/>
        </w:rPr>
      </w:pPr>
      <w:r>
        <w:rPr>
          <w:rFonts w:ascii="Times New Roman"/>
          <w:b/>
          <w:sz w:val="20"/>
        </w:rPr>
        <w:t>Example 1: Report of Non-O.R. Procedures by Specialty</w:t>
      </w:r>
    </w:p>
    <w:p w14:paraId="53A4881D" w14:textId="77777777" w:rsidR="007D435F" w:rsidRDefault="00B87847">
      <w:pPr>
        <w:pStyle w:val="BodyText"/>
        <w:tabs>
          <w:tab w:val="left" w:pos="9530"/>
        </w:tabs>
        <w:spacing w:before="119"/>
        <w:ind w:left="140"/>
      </w:pPr>
      <w:r>
        <w:rPr>
          <w:shd w:val="clear" w:color="auto" w:fill="E4E4E4"/>
        </w:rPr>
        <w:t xml:space="preserve">Select CPT/ICD Coding Menu Option: </w:t>
      </w:r>
      <w:r>
        <w:rPr>
          <w:b/>
          <w:shd w:val="clear" w:color="auto" w:fill="E4E4E4"/>
        </w:rPr>
        <w:t xml:space="preserve">R  </w:t>
      </w:r>
      <w:r>
        <w:rPr>
          <w:shd w:val="clear" w:color="auto" w:fill="E4E4E4"/>
        </w:rPr>
        <w:t>Report of Non-O.R.</w:t>
      </w:r>
      <w:r>
        <w:rPr>
          <w:spacing w:val="-28"/>
          <w:shd w:val="clear" w:color="auto" w:fill="E4E4E4"/>
        </w:rPr>
        <w:t xml:space="preserve"> </w:t>
      </w:r>
      <w:r>
        <w:rPr>
          <w:shd w:val="clear" w:color="auto" w:fill="E4E4E4"/>
        </w:rPr>
        <w:t>Procedures</w:t>
      </w:r>
      <w:r>
        <w:rPr>
          <w:shd w:val="clear" w:color="auto" w:fill="E4E4E4"/>
        </w:rPr>
        <w:tab/>
      </w:r>
    </w:p>
    <w:p w14:paraId="6A069F9E" w14:textId="77777777" w:rsidR="007D435F" w:rsidRDefault="00277930">
      <w:pPr>
        <w:pStyle w:val="BodyText"/>
        <w:spacing w:before="4"/>
        <w:rPr>
          <w:sz w:val="20"/>
        </w:rPr>
      </w:pPr>
      <w:r>
        <w:pict w14:anchorId="1DCBCDA9">
          <v:shape id="_x0000_s3083" type="#_x0000_t202" style="position:absolute;margin-left:70.6pt;margin-top:12.75pt;width:470.95pt;height:127pt;z-index:-15396352;mso-wrap-distance-left:0;mso-wrap-distance-right:0;mso-position-horizontal-relative:page" fillcolor="#e4e4e4" stroked="f">
            <v:textbox inset="0,0,0,0">
              <w:txbxContent>
                <w:p w14:paraId="1BBDDBAC" w14:textId="77777777" w:rsidR="0040444F" w:rsidRDefault="0040444F">
                  <w:pPr>
                    <w:pStyle w:val="BodyText"/>
                    <w:spacing w:before="3"/>
                    <w:ind w:left="28"/>
                  </w:pPr>
                  <w:r>
                    <w:t>Report of Non-OR Procedures</w:t>
                  </w:r>
                </w:p>
                <w:p w14:paraId="5DA12282" w14:textId="77777777" w:rsidR="0040444F" w:rsidRDefault="0040444F">
                  <w:pPr>
                    <w:pStyle w:val="BodyText"/>
                    <w:rPr>
                      <w:sz w:val="18"/>
                    </w:rPr>
                  </w:pPr>
                </w:p>
                <w:p w14:paraId="09B5CAF1" w14:textId="77777777" w:rsidR="0040444F" w:rsidRDefault="0040444F">
                  <w:pPr>
                    <w:pStyle w:val="BodyText"/>
                    <w:spacing w:before="156"/>
                    <w:ind w:left="28" w:right="5931"/>
                  </w:pPr>
                  <w:r>
                    <w:t xml:space="preserve">Start with Date: </w:t>
                  </w:r>
                  <w:r>
                    <w:rPr>
                      <w:b/>
                    </w:rPr>
                    <w:t xml:space="preserve">3/1 </w:t>
                  </w:r>
                  <w:r>
                    <w:t xml:space="preserve">(MAR 01, 1999) End with Date: </w:t>
                  </w:r>
                  <w:r>
                    <w:rPr>
                      <w:b/>
                    </w:rPr>
                    <w:t xml:space="preserve">3/31 </w:t>
                  </w:r>
                  <w:r>
                    <w:t>(MAR 31,</w:t>
                  </w:r>
                  <w:r>
                    <w:rPr>
                      <w:spacing w:val="-14"/>
                    </w:rPr>
                    <w:t xml:space="preserve"> </w:t>
                  </w:r>
                  <w:r>
                    <w:t>1999)</w:t>
                  </w:r>
                </w:p>
                <w:p w14:paraId="1E3740BE" w14:textId="77777777" w:rsidR="0040444F" w:rsidRDefault="0040444F">
                  <w:pPr>
                    <w:pStyle w:val="BodyText"/>
                    <w:rPr>
                      <w:sz w:val="18"/>
                    </w:rPr>
                  </w:pPr>
                </w:p>
                <w:p w14:paraId="48BB6D8C" w14:textId="77777777" w:rsidR="0040444F" w:rsidRDefault="0040444F">
                  <w:pPr>
                    <w:pStyle w:val="BodyText"/>
                    <w:spacing w:before="4"/>
                    <w:rPr>
                      <w:sz w:val="14"/>
                    </w:rPr>
                  </w:pPr>
                </w:p>
                <w:p w14:paraId="59667A5C" w14:textId="77777777" w:rsidR="0040444F" w:rsidRDefault="0040444F">
                  <w:pPr>
                    <w:pStyle w:val="BodyText"/>
                    <w:ind w:left="28"/>
                  </w:pPr>
                  <w:r>
                    <w:t>How do you want the report sorted</w:t>
                  </w:r>
                  <w:r>
                    <w:rPr>
                      <w:spacing w:val="-14"/>
                    </w:rPr>
                    <w:t xml:space="preserve"> </w:t>
                  </w:r>
                  <w:r>
                    <w:t>?</w:t>
                  </w:r>
                </w:p>
                <w:p w14:paraId="4B7107D8" w14:textId="77777777" w:rsidR="0040444F" w:rsidRDefault="0040444F">
                  <w:pPr>
                    <w:pStyle w:val="BodyText"/>
                  </w:pPr>
                </w:p>
                <w:p w14:paraId="4A46BCF0" w14:textId="77777777" w:rsidR="0040444F" w:rsidRDefault="0040444F">
                  <w:pPr>
                    <w:pStyle w:val="BodyText"/>
                    <w:numPr>
                      <w:ilvl w:val="0"/>
                      <w:numId w:val="210"/>
                    </w:numPr>
                    <w:tabs>
                      <w:tab w:val="left" w:pos="317"/>
                    </w:tabs>
                    <w:spacing w:line="181" w:lineRule="exact"/>
                    <w:ind w:hanging="289"/>
                  </w:pPr>
                  <w:r>
                    <w:t>By</w:t>
                  </w:r>
                  <w:r>
                    <w:rPr>
                      <w:spacing w:val="-2"/>
                    </w:rPr>
                    <w:t xml:space="preserve"> </w:t>
                  </w:r>
                  <w:r>
                    <w:t>Specialty</w:t>
                  </w:r>
                </w:p>
                <w:p w14:paraId="16CB2A5E" w14:textId="77777777" w:rsidR="0040444F" w:rsidRDefault="0040444F">
                  <w:pPr>
                    <w:pStyle w:val="BodyText"/>
                    <w:numPr>
                      <w:ilvl w:val="0"/>
                      <w:numId w:val="210"/>
                    </w:numPr>
                    <w:tabs>
                      <w:tab w:val="left" w:pos="317"/>
                    </w:tabs>
                    <w:spacing w:line="181" w:lineRule="exact"/>
                    <w:ind w:hanging="289"/>
                  </w:pPr>
                  <w:r>
                    <w:t>By</w:t>
                  </w:r>
                  <w:r>
                    <w:rPr>
                      <w:spacing w:val="-6"/>
                    </w:rPr>
                    <w:t xml:space="preserve"> </w:t>
                  </w:r>
                  <w:r>
                    <w:t>Provider</w:t>
                  </w:r>
                </w:p>
                <w:p w14:paraId="0B251033" w14:textId="77777777" w:rsidR="0040444F" w:rsidRDefault="0040444F">
                  <w:pPr>
                    <w:pStyle w:val="BodyText"/>
                    <w:numPr>
                      <w:ilvl w:val="0"/>
                      <w:numId w:val="210"/>
                    </w:numPr>
                    <w:tabs>
                      <w:tab w:val="left" w:pos="317"/>
                    </w:tabs>
                    <w:spacing w:before="1"/>
                    <w:ind w:hanging="289"/>
                  </w:pPr>
                  <w:r>
                    <w:t>By</w:t>
                  </w:r>
                  <w:r>
                    <w:rPr>
                      <w:spacing w:val="-6"/>
                    </w:rPr>
                    <w:t xml:space="preserve"> </w:t>
                  </w:r>
                  <w:r>
                    <w:t>Location</w:t>
                  </w:r>
                </w:p>
                <w:p w14:paraId="27EB22E9" w14:textId="77777777" w:rsidR="0040444F" w:rsidRDefault="0040444F">
                  <w:pPr>
                    <w:pStyle w:val="BodyText"/>
                    <w:spacing w:before="7"/>
                    <w:rPr>
                      <w:sz w:val="15"/>
                    </w:rPr>
                  </w:pPr>
                </w:p>
                <w:p w14:paraId="02A708D5" w14:textId="77777777" w:rsidR="0040444F" w:rsidRDefault="0040444F">
                  <w:pPr>
                    <w:ind w:left="28"/>
                    <w:rPr>
                      <w:b/>
                      <w:sz w:val="16"/>
                    </w:rPr>
                  </w:pPr>
                  <w:r>
                    <w:rPr>
                      <w:sz w:val="16"/>
                    </w:rPr>
                    <w:t xml:space="preserve">Select Number: 1// </w:t>
                  </w:r>
                  <w:r>
                    <w:rPr>
                      <w:b/>
                      <w:sz w:val="16"/>
                    </w:rPr>
                    <w:t>&lt;Enter&gt;</w:t>
                  </w:r>
                </w:p>
              </w:txbxContent>
            </v:textbox>
            <w10:wrap type="topAndBottom" anchorx="page"/>
          </v:shape>
        </w:pict>
      </w:r>
      <w:r>
        <w:pict w14:anchorId="2E9D892A">
          <v:shape id="_x0000_s3082" type="#_x0000_t202" style="position:absolute;margin-left:70.6pt;margin-top:152.35pt;width:470.95pt;height:72.5pt;z-index:-15395840;mso-wrap-distance-left:0;mso-wrap-distance-right:0;mso-position-horizontal-relative:page" fillcolor="#e4e4e4" stroked="f">
            <v:textbox inset="0,0,0,0">
              <w:txbxContent>
                <w:p w14:paraId="79937DD5" w14:textId="77777777" w:rsidR="0040444F" w:rsidRDefault="0040444F">
                  <w:pPr>
                    <w:pStyle w:val="BodyText"/>
                    <w:spacing w:line="180" w:lineRule="exact"/>
                    <w:ind w:left="28"/>
                    <w:rPr>
                      <w:b/>
                    </w:rPr>
                  </w:pPr>
                  <w:r>
                    <w:t xml:space="preserve">Do you want to print the report for all Specialties ? YES// </w:t>
                  </w:r>
                  <w:r>
                    <w:rPr>
                      <w:b/>
                    </w:rPr>
                    <w:t>N</w:t>
                  </w:r>
                </w:p>
                <w:p w14:paraId="2A4F406D" w14:textId="77777777" w:rsidR="0040444F" w:rsidRDefault="0040444F">
                  <w:pPr>
                    <w:pStyle w:val="BodyText"/>
                    <w:spacing w:before="11"/>
                    <w:rPr>
                      <w:b/>
                      <w:sz w:val="15"/>
                    </w:rPr>
                  </w:pPr>
                </w:p>
                <w:p w14:paraId="3D676CBD" w14:textId="77777777" w:rsidR="0040444F" w:rsidRDefault="0040444F">
                  <w:pPr>
                    <w:ind w:left="28"/>
                    <w:rPr>
                      <w:b/>
                      <w:sz w:val="16"/>
                    </w:rPr>
                  </w:pPr>
                  <w:r>
                    <w:rPr>
                      <w:sz w:val="16"/>
                    </w:rPr>
                    <w:t>Print the Report for which Specialty ?</w:t>
                  </w:r>
                  <w:r>
                    <w:rPr>
                      <w:spacing w:val="87"/>
                      <w:sz w:val="16"/>
                    </w:rPr>
                    <w:t xml:space="preserve"> </w:t>
                  </w:r>
                  <w:r>
                    <w:rPr>
                      <w:b/>
                      <w:sz w:val="16"/>
                    </w:rPr>
                    <w:t>CARDIOLOGY</w:t>
                  </w:r>
                </w:p>
                <w:p w14:paraId="43C37204" w14:textId="77777777" w:rsidR="0040444F" w:rsidRDefault="0040444F">
                  <w:pPr>
                    <w:pStyle w:val="BodyText"/>
                    <w:spacing w:before="8"/>
                    <w:rPr>
                      <w:b/>
                    </w:rPr>
                  </w:pPr>
                </w:p>
                <w:p w14:paraId="3BF9D7BF" w14:textId="77777777" w:rsidR="0040444F" w:rsidRDefault="0040444F">
                  <w:pPr>
                    <w:pStyle w:val="BodyText"/>
                    <w:spacing w:line="360" w:lineRule="atLeast"/>
                    <w:ind w:left="28" w:right="4474"/>
                  </w:pPr>
                  <w:r>
                    <w:t>This report is designed to use a 132 column format. Print on Device: [Select Print Device]</w:t>
                  </w:r>
                </w:p>
              </w:txbxContent>
            </v:textbox>
            <w10:wrap type="topAndBottom" anchorx="page"/>
          </v:shape>
        </w:pict>
      </w:r>
    </w:p>
    <w:p w14:paraId="1B265D7F" w14:textId="77777777" w:rsidR="007D435F" w:rsidRDefault="007D435F">
      <w:pPr>
        <w:pStyle w:val="BodyText"/>
        <w:spacing w:before="9"/>
        <w:rPr>
          <w:sz w:val="18"/>
        </w:rPr>
      </w:pPr>
    </w:p>
    <w:p w14:paraId="29DD9699"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34E72DAB" w14:textId="77777777" w:rsidR="007D435F" w:rsidRDefault="007D435F">
      <w:pPr>
        <w:spacing w:line="232" w:lineRule="exact"/>
        <w:rPr>
          <w:rFonts w:ascii="Times New Roman"/>
        </w:rPr>
        <w:sectPr w:rsidR="007D435F">
          <w:footerReference w:type="default" r:id="rId327"/>
          <w:pgSz w:w="12240" w:h="15840"/>
          <w:pgMar w:top="1480" w:right="1300" w:bottom="940" w:left="1300" w:header="0" w:footer="746" w:gutter="0"/>
          <w:cols w:space="720"/>
        </w:sectPr>
      </w:pPr>
    </w:p>
    <w:p w14:paraId="23CFDAE8" w14:textId="77777777" w:rsidR="007D435F" w:rsidRDefault="007D435F">
      <w:pPr>
        <w:pStyle w:val="BodyText"/>
        <w:rPr>
          <w:rFonts w:ascii="Times New Roman"/>
          <w:i/>
          <w:sz w:val="20"/>
        </w:rPr>
      </w:pPr>
    </w:p>
    <w:p w14:paraId="780DAB54" w14:textId="77777777" w:rsidR="007D435F" w:rsidRDefault="007D435F">
      <w:pPr>
        <w:pStyle w:val="BodyText"/>
        <w:rPr>
          <w:rFonts w:ascii="Times New Roman"/>
          <w:i/>
          <w:sz w:val="20"/>
        </w:rPr>
      </w:pPr>
    </w:p>
    <w:p w14:paraId="3F72A66F" w14:textId="77777777" w:rsidR="007D435F" w:rsidRDefault="007D435F">
      <w:pPr>
        <w:pStyle w:val="BodyText"/>
        <w:spacing w:before="9"/>
        <w:rPr>
          <w:rFonts w:ascii="Times New Roman"/>
          <w:i/>
          <w:sz w:val="24"/>
        </w:rPr>
      </w:pPr>
    </w:p>
    <w:p w14:paraId="2C67BFF9" w14:textId="77777777" w:rsidR="007D435F" w:rsidRDefault="00B87847">
      <w:pPr>
        <w:pStyle w:val="BodyText"/>
        <w:spacing w:before="101" w:line="181" w:lineRule="exact"/>
        <w:ind w:left="5825"/>
      </w:pPr>
      <w:r>
        <w:t>MAYBERRY, NC</w:t>
      </w:r>
    </w:p>
    <w:p w14:paraId="233C9085" w14:textId="77777777" w:rsidR="007D435F" w:rsidRDefault="00B87847">
      <w:pPr>
        <w:pStyle w:val="BodyText"/>
        <w:tabs>
          <w:tab w:val="left" w:pos="9760"/>
        </w:tabs>
        <w:ind w:left="5057" w:right="1833" w:firstLine="576"/>
      </w:pPr>
      <w:r>
        <w:t>SURGICAL</w:t>
      </w:r>
      <w:r>
        <w:rPr>
          <w:spacing w:val="-4"/>
        </w:rPr>
        <w:t xml:space="preserve"> </w:t>
      </w:r>
      <w:r>
        <w:t>SERVICE</w:t>
      </w:r>
      <w:r>
        <w:tab/>
        <w:t>REVIEWED BY: REPORT OF</w:t>
      </w:r>
      <w:r>
        <w:rPr>
          <w:spacing w:val="-7"/>
        </w:rPr>
        <w:t xml:space="preserve"> </w:t>
      </w:r>
      <w:r>
        <w:t>NON-O.R.</w:t>
      </w:r>
      <w:r>
        <w:rPr>
          <w:spacing w:val="-4"/>
        </w:rPr>
        <w:t xml:space="preserve"> </w:t>
      </w:r>
      <w:r>
        <w:t>PROCEDURES</w:t>
      </w:r>
      <w:r>
        <w:tab/>
        <w:t>DATE</w:t>
      </w:r>
      <w:r>
        <w:rPr>
          <w:spacing w:val="8"/>
        </w:rPr>
        <w:t xml:space="preserve"> </w:t>
      </w:r>
      <w:r>
        <w:rPr>
          <w:spacing w:val="-3"/>
        </w:rPr>
        <w:t>REVIEWED:</w:t>
      </w:r>
    </w:p>
    <w:p w14:paraId="658108B8" w14:textId="77777777" w:rsidR="007D435F" w:rsidRDefault="00B87847">
      <w:pPr>
        <w:pStyle w:val="BodyText"/>
        <w:ind w:left="4865"/>
      </w:pPr>
      <w:r>
        <w:t>FROM: MAR 1,1999 TO: MAR 31,1999</w:t>
      </w:r>
    </w:p>
    <w:p w14:paraId="223862D9"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8"/>
        <w:gridCol w:w="4512"/>
        <w:gridCol w:w="2594"/>
      </w:tblGrid>
      <w:tr w:rsidR="007D435F" w14:paraId="5B244455" w14:textId="77777777">
        <w:trPr>
          <w:trHeight w:val="182"/>
        </w:trPr>
        <w:tc>
          <w:tcPr>
            <w:tcW w:w="1058" w:type="dxa"/>
          </w:tcPr>
          <w:p w14:paraId="6834D6CD" w14:textId="77777777" w:rsidR="007D435F" w:rsidRDefault="00B87847">
            <w:pPr>
              <w:pStyle w:val="TableParagraph"/>
              <w:spacing w:line="162" w:lineRule="exact"/>
              <w:ind w:left="50"/>
              <w:rPr>
                <w:sz w:val="16"/>
              </w:rPr>
            </w:pPr>
            <w:r>
              <w:rPr>
                <w:sz w:val="16"/>
              </w:rPr>
              <w:t>DATE</w:t>
            </w:r>
          </w:p>
        </w:tc>
        <w:tc>
          <w:tcPr>
            <w:tcW w:w="4128" w:type="dxa"/>
          </w:tcPr>
          <w:p w14:paraId="4E216A9C" w14:textId="77777777" w:rsidR="007D435F" w:rsidRDefault="00B87847">
            <w:pPr>
              <w:pStyle w:val="TableParagraph"/>
              <w:spacing w:line="162" w:lineRule="exact"/>
              <w:ind w:left="432"/>
              <w:rPr>
                <w:sz w:val="16"/>
              </w:rPr>
            </w:pPr>
            <w:r>
              <w:rPr>
                <w:sz w:val="16"/>
              </w:rPr>
              <w:t>PATIENT (ID#)</w:t>
            </w:r>
          </w:p>
        </w:tc>
        <w:tc>
          <w:tcPr>
            <w:tcW w:w="4512" w:type="dxa"/>
          </w:tcPr>
          <w:p w14:paraId="7303D157" w14:textId="77777777" w:rsidR="007D435F" w:rsidRDefault="00B87847">
            <w:pPr>
              <w:pStyle w:val="TableParagraph"/>
              <w:spacing w:line="162" w:lineRule="exact"/>
              <w:ind w:left="1008"/>
              <w:rPr>
                <w:sz w:val="16"/>
              </w:rPr>
            </w:pPr>
            <w:r>
              <w:rPr>
                <w:sz w:val="16"/>
              </w:rPr>
              <w:t>PROVIDER</w:t>
            </w:r>
          </w:p>
        </w:tc>
        <w:tc>
          <w:tcPr>
            <w:tcW w:w="2594" w:type="dxa"/>
          </w:tcPr>
          <w:p w14:paraId="7482DB4E" w14:textId="77777777" w:rsidR="007D435F" w:rsidRDefault="00B87847">
            <w:pPr>
              <w:pStyle w:val="TableParagraph"/>
              <w:spacing w:line="162" w:lineRule="exact"/>
              <w:ind w:right="145"/>
              <w:jc w:val="right"/>
              <w:rPr>
                <w:sz w:val="16"/>
              </w:rPr>
            </w:pPr>
            <w:r>
              <w:rPr>
                <w:sz w:val="16"/>
              </w:rPr>
              <w:t>START TIME</w:t>
            </w:r>
          </w:p>
        </w:tc>
      </w:tr>
      <w:tr w:rsidR="007D435F" w14:paraId="3691B125" w14:textId="77777777">
        <w:trPr>
          <w:trHeight w:val="182"/>
        </w:trPr>
        <w:tc>
          <w:tcPr>
            <w:tcW w:w="1058" w:type="dxa"/>
          </w:tcPr>
          <w:p w14:paraId="195E5A9B" w14:textId="77777777" w:rsidR="007D435F" w:rsidRDefault="00B87847">
            <w:pPr>
              <w:pStyle w:val="TableParagraph"/>
              <w:spacing w:line="161" w:lineRule="exact"/>
              <w:ind w:left="50"/>
              <w:rPr>
                <w:sz w:val="16"/>
              </w:rPr>
            </w:pPr>
            <w:r>
              <w:rPr>
                <w:sz w:val="16"/>
              </w:rPr>
              <w:t>CASE #</w:t>
            </w:r>
          </w:p>
        </w:tc>
        <w:tc>
          <w:tcPr>
            <w:tcW w:w="4128" w:type="dxa"/>
          </w:tcPr>
          <w:p w14:paraId="53C6AB19" w14:textId="77777777" w:rsidR="007D435F" w:rsidRDefault="00B87847">
            <w:pPr>
              <w:pStyle w:val="TableParagraph"/>
              <w:spacing w:line="161" w:lineRule="exact"/>
              <w:ind w:left="431"/>
              <w:rPr>
                <w:sz w:val="16"/>
              </w:rPr>
            </w:pPr>
            <w:r>
              <w:rPr>
                <w:sz w:val="16"/>
              </w:rPr>
              <w:t>LOCATION (IN/OUT-PAT STATUS)</w:t>
            </w:r>
          </w:p>
        </w:tc>
        <w:tc>
          <w:tcPr>
            <w:tcW w:w="4512" w:type="dxa"/>
          </w:tcPr>
          <w:p w14:paraId="079EC02B" w14:textId="77777777" w:rsidR="007D435F" w:rsidRDefault="00B87847">
            <w:pPr>
              <w:pStyle w:val="TableParagraph"/>
              <w:spacing w:line="161" w:lineRule="exact"/>
              <w:ind w:left="1008"/>
              <w:rPr>
                <w:sz w:val="16"/>
              </w:rPr>
            </w:pPr>
            <w:r>
              <w:rPr>
                <w:sz w:val="16"/>
              </w:rPr>
              <w:t>PRINCIPAL ANESTHETIST</w:t>
            </w:r>
          </w:p>
        </w:tc>
        <w:tc>
          <w:tcPr>
            <w:tcW w:w="2594" w:type="dxa"/>
          </w:tcPr>
          <w:p w14:paraId="703EDC2E" w14:textId="77777777" w:rsidR="007D435F" w:rsidRDefault="00B87847">
            <w:pPr>
              <w:pStyle w:val="TableParagraph"/>
              <w:spacing w:line="161" w:lineRule="exact"/>
              <w:ind w:right="48"/>
              <w:jc w:val="right"/>
              <w:rPr>
                <w:sz w:val="16"/>
              </w:rPr>
            </w:pPr>
            <w:r>
              <w:rPr>
                <w:sz w:val="16"/>
              </w:rPr>
              <w:t>FINISH TIME</w:t>
            </w:r>
          </w:p>
        </w:tc>
      </w:tr>
    </w:tbl>
    <w:p w14:paraId="0E45A998" w14:textId="77777777" w:rsidR="007D435F" w:rsidRDefault="00B87847">
      <w:pPr>
        <w:pStyle w:val="BodyText"/>
        <w:ind w:left="6113" w:right="4214"/>
      </w:pPr>
      <w:r>
        <w:t>ANESTHESIOLOGIST SUPERVISOR PROCEDURE(S)</w:t>
      </w:r>
    </w:p>
    <w:p w14:paraId="2187D4D5" w14:textId="77777777" w:rsidR="007D435F" w:rsidRDefault="00B87847">
      <w:pPr>
        <w:pStyle w:val="BodyText"/>
        <w:ind w:left="54"/>
        <w:jc w:val="center"/>
      </w:pPr>
      <w:r>
        <w:t>====================================================================================================================================</w:t>
      </w:r>
    </w:p>
    <w:p w14:paraId="72FCB416" w14:textId="77777777" w:rsidR="007D435F" w:rsidRDefault="00B87847">
      <w:pPr>
        <w:pStyle w:val="BodyText"/>
        <w:spacing w:before="1"/>
        <w:ind w:left="4481" w:right="4521"/>
        <w:jc w:val="center"/>
      </w:pPr>
      <w:r>
        <w:t>*** SPECIALTY: CARDIOLOGY</w:t>
      </w:r>
      <w:r>
        <w:rPr>
          <w:spacing w:val="-14"/>
        </w:rPr>
        <w:t xml:space="preserve"> </w:t>
      </w:r>
      <w:r>
        <w:t>***</w:t>
      </w:r>
    </w:p>
    <w:p w14:paraId="63959F7C"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7"/>
        <w:gridCol w:w="4224"/>
        <w:gridCol w:w="3027"/>
      </w:tblGrid>
      <w:tr w:rsidR="007D435F" w14:paraId="3BC95717" w14:textId="77777777">
        <w:trPr>
          <w:trHeight w:val="178"/>
        </w:trPr>
        <w:tc>
          <w:tcPr>
            <w:tcW w:w="1154" w:type="dxa"/>
          </w:tcPr>
          <w:p w14:paraId="7E143CAC" w14:textId="77777777" w:rsidR="007D435F" w:rsidRDefault="00B87847">
            <w:pPr>
              <w:pStyle w:val="TableParagraph"/>
              <w:spacing w:line="158" w:lineRule="exact"/>
              <w:ind w:left="50"/>
              <w:rPr>
                <w:sz w:val="16"/>
              </w:rPr>
            </w:pPr>
            <w:r>
              <w:rPr>
                <w:sz w:val="16"/>
              </w:rPr>
              <w:t>03/02/99</w:t>
            </w:r>
          </w:p>
        </w:tc>
        <w:tc>
          <w:tcPr>
            <w:tcW w:w="4177" w:type="dxa"/>
          </w:tcPr>
          <w:p w14:paraId="69689083" w14:textId="77777777" w:rsidR="007D435F" w:rsidRDefault="00B87847">
            <w:pPr>
              <w:pStyle w:val="TableParagraph"/>
              <w:spacing w:line="158" w:lineRule="exact"/>
              <w:ind w:left="335"/>
              <w:rPr>
                <w:sz w:val="16"/>
              </w:rPr>
            </w:pPr>
            <w:r>
              <w:rPr>
                <w:sz w:val="16"/>
              </w:rPr>
              <w:t>SURPATIENT,TWELVE (000-41-8719)</w:t>
            </w:r>
          </w:p>
        </w:tc>
        <w:tc>
          <w:tcPr>
            <w:tcW w:w="4224" w:type="dxa"/>
          </w:tcPr>
          <w:p w14:paraId="6B7CDF82" w14:textId="77777777" w:rsidR="007D435F" w:rsidRDefault="00B87847">
            <w:pPr>
              <w:pStyle w:val="TableParagraph"/>
              <w:spacing w:line="158" w:lineRule="exact"/>
              <w:ind w:left="863"/>
              <w:rPr>
                <w:sz w:val="16"/>
              </w:rPr>
            </w:pPr>
            <w:r>
              <w:rPr>
                <w:sz w:val="16"/>
              </w:rPr>
              <w:t>SURSURGEON,TWO</w:t>
            </w:r>
          </w:p>
        </w:tc>
        <w:tc>
          <w:tcPr>
            <w:tcW w:w="3027" w:type="dxa"/>
          </w:tcPr>
          <w:p w14:paraId="309769FA" w14:textId="77777777" w:rsidR="007D435F" w:rsidRDefault="00B87847">
            <w:pPr>
              <w:pStyle w:val="TableParagraph"/>
              <w:spacing w:line="158" w:lineRule="exact"/>
              <w:ind w:right="49"/>
              <w:jc w:val="right"/>
              <w:rPr>
                <w:sz w:val="16"/>
              </w:rPr>
            </w:pPr>
            <w:r>
              <w:rPr>
                <w:sz w:val="16"/>
              </w:rPr>
              <w:t>03/02/99 13:05</w:t>
            </w:r>
          </w:p>
        </w:tc>
      </w:tr>
      <w:tr w:rsidR="007D435F" w14:paraId="28295CA3" w14:textId="77777777">
        <w:trPr>
          <w:trHeight w:val="178"/>
        </w:trPr>
        <w:tc>
          <w:tcPr>
            <w:tcW w:w="1154" w:type="dxa"/>
          </w:tcPr>
          <w:p w14:paraId="361EDAD5" w14:textId="77777777" w:rsidR="007D435F" w:rsidRDefault="00B87847">
            <w:pPr>
              <w:pStyle w:val="TableParagraph"/>
              <w:spacing w:line="159" w:lineRule="exact"/>
              <w:ind w:left="50"/>
              <w:rPr>
                <w:sz w:val="16"/>
              </w:rPr>
            </w:pPr>
            <w:r>
              <w:rPr>
                <w:sz w:val="16"/>
              </w:rPr>
              <w:t>501</w:t>
            </w:r>
          </w:p>
        </w:tc>
        <w:tc>
          <w:tcPr>
            <w:tcW w:w="4177" w:type="dxa"/>
          </w:tcPr>
          <w:p w14:paraId="58BDF02C" w14:textId="77777777" w:rsidR="007D435F" w:rsidRDefault="00B87847">
            <w:pPr>
              <w:pStyle w:val="TableParagraph"/>
              <w:spacing w:line="159" w:lineRule="exact"/>
              <w:ind w:left="335"/>
              <w:rPr>
                <w:sz w:val="16"/>
              </w:rPr>
            </w:pPr>
            <w:r>
              <w:rPr>
                <w:sz w:val="16"/>
              </w:rPr>
              <w:t>AMBULATORY SURGERY (OUTPATIENT)</w:t>
            </w:r>
          </w:p>
        </w:tc>
        <w:tc>
          <w:tcPr>
            <w:tcW w:w="4224" w:type="dxa"/>
          </w:tcPr>
          <w:p w14:paraId="09B3BD2D" w14:textId="77777777" w:rsidR="007D435F" w:rsidRDefault="00B87847">
            <w:pPr>
              <w:pStyle w:val="TableParagraph"/>
              <w:spacing w:line="159" w:lineRule="exact"/>
              <w:ind w:left="863"/>
              <w:rPr>
                <w:b/>
                <w:sz w:val="16"/>
              </w:rPr>
            </w:pPr>
            <w:r>
              <w:rPr>
                <w:b/>
                <w:sz w:val="16"/>
              </w:rPr>
              <w:t>SURANESTHETIST,TWO</w:t>
            </w:r>
          </w:p>
        </w:tc>
        <w:tc>
          <w:tcPr>
            <w:tcW w:w="3027" w:type="dxa"/>
          </w:tcPr>
          <w:p w14:paraId="4F6D1E1F" w14:textId="77777777" w:rsidR="007D435F" w:rsidRDefault="00B87847">
            <w:pPr>
              <w:pStyle w:val="TableParagraph"/>
              <w:spacing w:line="159" w:lineRule="exact"/>
              <w:ind w:right="48"/>
              <w:jc w:val="right"/>
              <w:rPr>
                <w:sz w:val="16"/>
              </w:rPr>
            </w:pPr>
            <w:r>
              <w:rPr>
                <w:sz w:val="16"/>
              </w:rPr>
              <w:t>03/02/99 14:10</w:t>
            </w:r>
          </w:p>
        </w:tc>
      </w:tr>
    </w:tbl>
    <w:p w14:paraId="55D396BB" w14:textId="77777777" w:rsidR="007D435F" w:rsidRDefault="00B87847">
      <w:pPr>
        <w:pStyle w:val="Heading7"/>
        <w:spacing w:before="1"/>
        <w:ind w:left="6113"/>
      </w:pPr>
      <w:r>
        <w:t>SURANESTHETIST,ONE</w:t>
      </w:r>
    </w:p>
    <w:p w14:paraId="314A62A5" w14:textId="77777777" w:rsidR="007D435F" w:rsidRDefault="00B87847">
      <w:pPr>
        <w:pStyle w:val="BodyText"/>
        <w:spacing w:before="3"/>
        <w:ind w:left="6113"/>
      </w:pPr>
      <w:r>
        <w:t>CARDIOVERSION</w:t>
      </w:r>
    </w:p>
    <w:p w14:paraId="0DB71E33"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29"/>
        <w:gridCol w:w="4321"/>
        <w:gridCol w:w="2980"/>
      </w:tblGrid>
      <w:tr w:rsidR="007D435F" w14:paraId="2869DA9F" w14:textId="77777777">
        <w:trPr>
          <w:trHeight w:val="179"/>
        </w:trPr>
        <w:tc>
          <w:tcPr>
            <w:tcW w:w="1154" w:type="dxa"/>
          </w:tcPr>
          <w:p w14:paraId="450E3E3A" w14:textId="77777777" w:rsidR="007D435F" w:rsidRDefault="00B87847">
            <w:pPr>
              <w:pStyle w:val="TableParagraph"/>
              <w:spacing w:line="159" w:lineRule="exact"/>
              <w:ind w:left="50"/>
              <w:rPr>
                <w:sz w:val="16"/>
              </w:rPr>
            </w:pPr>
            <w:r>
              <w:rPr>
                <w:sz w:val="16"/>
              </w:rPr>
              <w:t>03/13/99</w:t>
            </w:r>
          </w:p>
        </w:tc>
        <w:tc>
          <w:tcPr>
            <w:tcW w:w="4129" w:type="dxa"/>
          </w:tcPr>
          <w:p w14:paraId="4E761DA6" w14:textId="77777777" w:rsidR="007D435F" w:rsidRDefault="00B87847">
            <w:pPr>
              <w:pStyle w:val="TableParagraph"/>
              <w:spacing w:line="159" w:lineRule="exact"/>
              <w:ind w:left="335"/>
              <w:rPr>
                <w:sz w:val="16"/>
              </w:rPr>
            </w:pPr>
            <w:r>
              <w:rPr>
                <w:sz w:val="16"/>
              </w:rPr>
              <w:t>SURPATIENT,SIXTY (000-56-7821)</w:t>
            </w:r>
          </w:p>
        </w:tc>
        <w:tc>
          <w:tcPr>
            <w:tcW w:w="4321" w:type="dxa"/>
          </w:tcPr>
          <w:p w14:paraId="245C3655" w14:textId="77777777" w:rsidR="007D435F" w:rsidRDefault="00B87847">
            <w:pPr>
              <w:pStyle w:val="TableParagraph"/>
              <w:spacing w:line="159" w:lineRule="exact"/>
              <w:ind w:left="911"/>
              <w:rPr>
                <w:sz w:val="16"/>
              </w:rPr>
            </w:pPr>
            <w:r>
              <w:rPr>
                <w:sz w:val="16"/>
              </w:rPr>
              <w:t>SURSURGEON,TWO</w:t>
            </w:r>
          </w:p>
        </w:tc>
        <w:tc>
          <w:tcPr>
            <w:tcW w:w="2980" w:type="dxa"/>
          </w:tcPr>
          <w:p w14:paraId="009D2A3B" w14:textId="77777777" w:rsidR="007D435F" w:rsidRDefault="00B87847">
            <w:pPr>
              <w:pStyle w:val="TableParagraph"/>
              <w:spacing w:line="159" w:lineRule="exact"/>
              <w:ind w:right="52"/>
              <w:jc w:val="right"/>
              <w:rPr>
                <w:sz w:val="16"/>
              </w:rPr>
            </w:pPr>
            <w:r>
              <w:rPr>
                <w:sz w:val="16"/>
              </w:rPr>
              <w:t>03/13/99 14:00</w:t>
            </w:r>
          </w:p>
        </w:tc>
      </w:tr>
      <w:tr w:rsidR="007D435F" w14:paraId="1BA9C49C" w14:textId="77777777">
        <w:trPr>
          <w:trHeight w:val="179"/>
        </w:trPr>
        <w:tc>
          <w:tcPr>
            <w:tcW w:w="1154" w:type="dxa"/>
          </w:tcPr>
          <w:p w14:paraId="7FF4E0A6" w14:textId="77777777" w:rsidR="007D435F" w:rsidRDefault="00B87847">
            <w:pPr>
              <w:pStyle w:val="TableParagraph"/>
              <w:spacing w:line="160" w:lineRule="exact"/>
              <w:ind w:left="50"/>
              <w:rPr>
                <w:sz w:val="16"/>
              </w:rPr>
            </w:pPr>
            <w:r>
              <w:rPr>
                <w:sz w:val="16"/>
              </w:rPr>
              <w:t>500</w:t>
            </w:r>
          </w:p>
        </w:tc>
        <w:tc>
          <w:tcPr>
            <w:tcW w:w="4129" w:type="dxa"/>
          </w:tcPr>
          <w:p w14:paraId="705B324E" w14:textId="77777777" w:rsidR="007D435F" w:rsidRDefault="00B87847">
            <w:pPr>
              <w:pStyle w:val="TableParagraph"/>
              <w:spacing w:line="160" w:lineRule="exact"/>
              <w:ind w:left="335"/>
              <w:rPr>
                <w:sz w:val="16"/>
              </w:rPr>
            </w:pPr>
            <w:r>
              <w:rPr>
                <w:sz w:val="16"/>
              </w:rPr>
              <w:t>ICU (INPATIENT)</w:t>
            </w:r>
          </w:p>
        </w:tc>
        <w:tc>
          <w:tcPr>
            <w:tcW w:w="4321" w:type="dxa"/>
          </w:tcPr>
          <w:p w14:paraId="75A5D571" w14:textId="77777777" w:rsidR="007D435F" w:rsidRDefault="00B87847">
            <w:pPr>
              <w:pStyle w:val="TableParagraph"/>
              <w:spacing w:line="160" w:lineRule="exact"/>
              <w:ind w:left="912"/>
              <w:rPr>
                <w:b/>
                <w:sz w:val="16"/>
              </w:rPr>
            </w:pPr>
            <w:r>
              <w:rPr>
                <w:b/>
                <w:sz w:val="16"/>
              </w:rPr>
              <w:t>SURANESTHETIST,FOUR</w:t>
            </w:r>
          </w:p>
        </w:tc>
        <w:tc>
          <w:tcPr>
            <w:tcW w:w="2980" w:type="dxa"/>
          </w:tcPr>
          <w:p w14:paraId="75FA3AAC" w14:textId="77777777" w:rsidR="007D435F" w:rsidRDefault="00B87847">
            <w:pPr>
              <w:pStyle w:val="TableParagraph"/>
              <w:spacing w:line="160" w:lineRule="exact"/>
              <w:ind w:right="50"/>
              <w:jc w:val="right"/>
              <w:rPr>
                <w:sz w:val="16"/>
              </w:rPr>
            </w:pPr>
            <w:r>
              <w:rPr>
                <w:sz w:val="16"/>
              </w:rPr>
              <w:t>03/13/99 14:25</w:t>
            </w:r>
          </w:p>
        </w:tc>
      </w:tr>
    </w:tbl>
    <w:p w14:paraId="5AE84C58" w14:textId="77777777" w:rsidR="007D435F" w:rsidRDefault="00B87847">
      <w:pPr>
        <w:pStyle w:val="Heading7"/>
        <w:ind w:left="6113"/>
      </w:pPr>
      <w:r>
        <w:t>SURANESTHETIST,ONE</w:t>
      </w:r>
    </w:p>
    <w:p w14:paraId="1CC5A43D" w14:textId="77777777" w:rsidR="007D435F" w:rsidRDefault="00B87847">
      <w:pPr>
        <w:pStyle w:val="BodyText"/>
        <w:spacing w:before="6"/>
        <w:ind w:left="6113"/>
      </w:pPr>
      <w:r>
        <w:t>CARDIOVERSION</w:t>
      </w:r>
    </w:p>
    <w:p w14:paraId="653A6A96" w14:textId="77777777" w:rsidR="007D435F" w:rsidRDefault="007D435F">
      <w:pPr>
        <w:sectPr w:rsidR="007D435F">
          <w:footerReference w:type="default" r:id="rId328"/>
          <w:pgSz w:w="15840" w:h="12240" w:orient="landscape"/>
          <w:pgMar w:top="1140" w:right="1620" w:bottom="940" w:left="1280" w:header="0" w:footer="746" w:gutter="0"/>
          <w:cols w:space="720"/>
        </w:sectPr>
      </w:pPr>
    </w:p>
    <w:p w14:paraId="0D17DFB3" w14:textId="77777777" w:rsidR="007D435F" w:rsidRDefault="00B87847">
      <w:pPr>
        <w:spacing w:before="78"/>
        <w:ind w:left="140"/>
        <w:rPr>
          <w:rFonts w:ascii="Times New Roman"/>
          <w:b/>
          <w:sz w:val="20"/>
        </w:rPr>
      </w:pPr>
      <w:r>
        <w:rPr>
          <w:rFonts w:ascii="Times New Roman"/>
          <w:b/>
          <w:sz w:val="20"/>
        </w:rPr>
        <w:lastRenderedPageBreak/>
        <w:t>Example 2: Report of Non-O.R. Procedures by Provider</w:t>
      </w:r>
    </w:p>
    <w:p w14:paraId="67ED9C62" w14:textId="77777777" w:rsidR="007D435F" w:rsidRDefault="00B87847">
      <w:pPr>
        <w:pStyle w:val="BodyText"/>
        <w:tabs>
          <w:tab w:val="left" w:pos="9530"/>
        </w:tabs>
        <w:spacing w:before="121"/>
        <w:ind w:left="140"/>
      </w:pPr>
      <w:r>
        <w:rPr>
          <w:shd w:val="clear" w:color="auto" w:fill="E4E4E4"/>
        </w:rPr>
        <w:t xml:space="preserve">Select CPT/ICD Coding Menu Option: </w:t>
      </w:r>
      <w:r>
        <w:rPr>
          <w:b/>
          <w:shd w:val="clear" w:color="auto" w:fill="E4E4E4"/>
        </w:rPr>
        <w:t xml:space="preserve">R  </w:t>
      </w:r>
      <w:r>
        <w:rPr>
          <w:shd w:val="clear" w:color="auto" w:fill="E4E4E4"/>
        </w:rPr>
        <w:t>Report of Non-O.R.</w:t>
      </w:r>
      <w:r>
        <w:rPr>
          <w:spacing w:val="-28"/>
          <w:shd w:val="clear" w:color="auto" w:fill="E4E4E4"/>
        </w:rPr>
        <w:t xml:space="preserve"> </w:t>
      </w:r>
      <w:r>
        <w:rPr>
          <w:shd w:val="clear" w:color="auto" w:fill="E4E4E4"/>
        </w:rPr>
        <w:t>Procedures</w:t>
      </w:r>
      <w:r>
        <w:rPr>
          <w:shd w:val="clear" w:color="auto" w:fill="E4E4E4"/>
        </w:rPr>
        <w:tab/>
      </w:r>
    </w:p>
    <w:p w14:paraId="21954AF2" w14:textId="77777777" w:rsidR="007D435F" w:rsidRDefault="00277930">
      <w:pPr>
        <w:pStyle w:val="BodyText"/>
        <w:spacing w:before="4"/>
        <w:rPr>
          <w:sz w:val="20"/>
        </w:rPr>
      </w:pPr>
      <w:r>
        <w:pict w14:anchorId="6CA3CFA5">
          <v:shape id="_x0000_s3081" type="#_x0000_t202" style="position:absolute;margin-left:70.6pt;margin-top:12.75pt;width:470.95pt;height:45.25pt;z-index:-15395328;mso-wrap-distance-left:0;mso-wrap-distance-right:0;mso-position-horizontal-relative:page" fillcolor="#e4e4e4" stroked="f">
            <v:textbox inset="0,0,0,0">
              <w:txbxContent>
                <w:p w14:paraId="16FE0FDB" w14:textId="77777777" w:rsidR="0040444F" w:rsidRDefault="0040444F">
                  <w:pPr>
                    <w:pStyle w:val="BodyText"/>
                    <w:spacing w:before="3"/>
                    <w:ind w:left="28"/>
                  </w:pPr>
                  <w:r>
                    <w:t>Report of Non-OR Procedures</w:t>
                  </w:r>
                </w:p>
                <w:p w14:paraId="2BB2F723" w14:textId="77777777" w:rsidR="0040444F" w:rsidRDefault="0040444F">
                  <w:pPr>
                    <w:pStyle w:val="BodyText"/>
                    <w:rPr>
                      <w:sz w:val="18"/>
                    </w:rPr>
                  </w:pPr>
                </w:p>
                <w:p w14:paraId="0BBFC47F" w14:textId="77777777" w:rsidR="0040444F" w:rsidRDefault="0040444F">
                  <w:pPr>
                    <w:pStyle w:val="BodyText"/>
                    <w:spacing w:before="153"/>
                    <w:ind w:left="28" w:right="5931"/>
                  </w:pPr>
                  <w:r>
                    <w:t xml:space="preserve">Start with Date: </w:t>
                  </w:r>
                  <w:r>
                    <w:rPr>
                      <w:b/>
                    </w:rPr>
                    <w:t xml:space="preserve">3/1 </w:t>
                  </w:r>
                  <w:r>
                    <w:t xml:space="preserve">(MAR 01, 1999) End with Date: </w:t>
                  </w:r>
                  <w:r>
                    <w:rPr>
                      <w:b/>
                    </w:rPr>
                    <w:t xml:space="preserve">3/31 </w:t>
                  </w:r>
                  <w:r>
                    <w:t>(MAR 31, 1999)</w:t>
                  </w:r>
                </w:p>
              </w:txbxContent>
            </v:textbox>
            <w10:wrap type="topAndBottom" anchorx="page"/>
          </v:shape>
        </w:pict>
      </w:r>
      <w:r>
        <w:pict w14:anchorId="6361E067">
          <v:shape id="_x0000_s3080" type="#_x0000_t202" style="position:absolute;margin-left:70.6pt;margin-top:70.7pt;width:470.95pt;height:63.4pt;z-index:-15394816;mso-wrap-distance-left:0;mso-wrap-distance-right:0;mso-position-horizontal-relative:page" fillcolor="#e4e4e4" stroked="f">
            <v:textbox inset="0,0,0,0">
              <w:txbxContent>
                <w:p w14:paraId="364A5958" w14:textId="77777777" w:rsidR="0040444F" w:rsidRDefault="0040444F">
                  <w:pPr>
                    <w:pStyle w:val="BodyText"/>
                    <w:spacing w:before="3"/>
                    <w:ind w:left="28"/>
                  </w:pPr>
                  <w:r>
                    <w:t>How do you want the report sorted ?</w:t>
                  </w:r>
                </w:p>
                <w:p w14:paraId="5D52549E" w14:textId="77777777" w:rsidR="0040444F" w:rsidRDefault="0040444F">
                  <w:pPr>
                    <w:pStyle w:val="BodyText"/>
                  </w:pPr>
                </w:p>
                <w:p w14:paraId="3A850E76" w14:textId="77777777" w:rsidR="0040444F" w:rsidRDefault="0040444F">
                  <w:pPr>
                    <w:pStyle w:val="BodyText"/>
                    <w:numPr>
                      <w:ilvl w:val="0"/>
                      <w:numId w:val="209"/>
                    </w:numPr>
                    <w:tabs>
                      <w:tab w:val="left" w:pos="317"/>
                    </w:tabs>
                    <w:spacing w:line="181" w:lineRule="exact"/>
                    <w:ind w:hanging="289"/>
                  </w:pPr>
                  <w:r>
                    <w:t>By</w:t>
                  </w:r>
                  <w:r>
                    <w:rPr>
                      <w:spacing w:val="-2"/>
                    </w:rPr>
                    <w:t xml:space="preserve"> </w:t>
                  </w:r>
                  <w:r>
                    <w:t>Specialty</w:t>
                  </w:r>
                </w:p>
                <w:p w14:paraId="1D888F46" w14:textId="77777777" w:rsidR="0040444F" w:rsidRDefault="0040444F">
                  <w:pPr>
                    <w:pStyle w:val="BodyText"/>
                    <w:numPr>
                      <w:ilvl w:val="0"/>
                      <w:numId w:val="209"/>
                    </w:numPr>
                    <w:tabs>
                      <w:tab w:val="left" w:pos="317"/>
                    </w:tabs>
                    <w:spacing w:line="181" w:lineRule="exact"/>
                    <w:ind w:hanging="289"/>
                  </w:pPr>
                  <w:r>
                    <w:t>By</w:t>
                  </w:r>
                  <w:r>
                    <w:rPr>
                      <w:spacing w:val="-6"/>
                    </w:rPr>
                    <w:t xml:space="preserve"> </w:t>
                  </w:r>
                  <w:r>
                    <w:t>Provider</w:t>
                  </w:r>
                </w:p>
                <w:p w14:paraId="1AED3212" w14:textId="77777777" w:rsidR="0040444F" w:rsidRDefault="0040444F">
                  <w:pPr>
                    <w:pStyle w:val="BodyText"/>
                    <w:numPr>
                      <w:ilvl w:val="0"/>
                      <w:numId w:val="209"/>
                    </w:numPr>
                    <w:tabs>
                      <w:tab w:val="left" w:pos="317"/>
                    </w:tabs>
                    <w:spacing w:before="1"/>
                    <w:ind w:hanging="289"/>
                  </w:pPr>
                  <w:r>
                    <w:t>By</w:t>
                  </w:r>
                  <w:r>
                    <w:rPr>
                      <w:spacing w:val="-6"/>
                    </w:rPr>
                    <w:t xml:space="preserve"> </w:t>
                  </w:r>
                  <w:r>
                    <w:t>Location</w:t>
                  </w:r>
                </w:p>
                <w:p w14:paraId="18A69483" w14:textId="77777777" w:rsidR="0040444F" w:rsidRDefault="0040444F">
                  <w:pPr>
                    <w:pStyle w:val="BodyText"/>
                    <w:spacing w:before="7"/>
                    <w:rPr>
                      <w:sz w:val="15"/>
                    </w:rPr>
                  </w:pPr>
                </w:p>
                <w:p w14:paraId="499C335D" w14:textId="77777777" w:rsidR="0040444F" w:rsidRDefault="0040444F">
                  <w:pPr>
                    <w:pStyle w:val="BodyText"/>
                    <w:ind w:left="28"/>
                    <w:rPr>
                      <w:b/>
                    </w:rPr>
                  </w:pPr>
                  <w:r>
                    <w:t xml:space="preserve">Select Number: 1// </w:t>
                  </w:r>
                  <w:r>
                    <w:rPr>
                      <w:b/>
                    </w:rPr>
                    <w:t>2</w:t>
                  </w:r>
                </w:p>
              </w:txbxContent>
            </v:textbox>
            <w10:wrap type="topAndBottom" anchorx="page"/>
          </v:shape>
        </w:pict>
      </w:r>
      <w:r>
        <w:pict w14:anchorId="3CEACC2D">
          <v:shape id="_x0000_s3079" type="#_x0000_t202" style="position:absolute;margin-left:70.6pt;margin-top:146.8pt;width:470.95pt;height:63.4pt;z-index:-15394304;mso-wrap-distance-left:0;mso-wrap-distance-right:0;mso-position-horizontal-relative:page" fillcolor="#e4e4e4" stroked="f">
            <v:textbox inset="0,0,0,0">
              <w:txbxContent>
                <w:p w14:paraId="1B1FF7D9" w14:textId="77777777" w:rsidR="0040444F" w:rsidRDefault="0040444F">
                  <w:pPr>
                    <w:pStyle w:val="BodyText"/>
                    <w:spacing w:line="482" w:lineRule="auto"/>
                    <w:ind w:left="28" w:right="3630"/>
                  </w:pPr>
                  <w:r>
                    <w:t xml:space="preserve">Do you want to print the report for all Providers ? YES// </w:t>
                  </w:r>
                  <w:r>
                    <w:rPr>
                      <w:b/>
                    </w:rPr>
                    <w:t xml:space="preserve">N </w:t>
                  </w:r>
                  <w:r>
                    <w:t xml:space="preserve">Print the Report for which Provider ? </w:t>
                  </w:r>
                  <w:r>
                    <w:rPr>
                      <w:b/>
                    </w:rPr>
                    <w:t xml:space="preserve">SURSURGEON,SIXTEEN </w:t>
                  </w:r>
                  <w:r>
                    <w:t>This report is designed to use a 132 column</w:t>
                  </w:r>
                  <w:r>
                    <w:rPr>
                      <w:spacing w:val="-16"/>
                    </w:rPr>
                    <w:t xml:space="preserve"> </w:t>
                  </w:r>
                  <w:r>
                    <w:t>format.</w:t>
                  </w:r>
                </w:p>
                <w:p w14:paraId="3473F81B" w14:textId="77777777" w:rsidR="0040444F" w:rsidRDefault="0040444F">
                  <w:pPr>
                    <w:spacing w:line="175" w:lineRule="exact"/>
                    <w:ind w:left="28"/>
                    <w:rPr>
                      <w:b/>
                      <w:i/>
                      <w:sz w:val="16"/>
                    </w:rPr>
                  </w:pPr>
                  <w:r>
                    <w:rPr>
                      <w:sz w:val="16"/>
                    </w:rPr>
                    <w:t xml:space="preserve">Print on Device: </w:t>
                  </w:r>
                  <w:r>
                    <w:rPr>
                      <w:b/>
                      <w:i/>
                      <w:sz w:val="16"/>
                    </w:rPr>
                    <w:t>[Select Print Device]</w:t>
                  </w:r>
                </w:p>
              </w:txbxContent>
            </v:textbox>
            <w10:wrap type="topAndBottom" anchorx="page"/>
          </v:shape>
        </w:pict>
      </w:r>
    </w:p>
    <w:p w14:paraId="7768FC9A" w14:textId="77777777" w:rsidR="007D435F" w:rsidRDefault="007D435F">
      <w:pPr>
        <w:pStyle w:val="BodyText"/>
        <w:rPr>
          <w:sz w:val="19"/>
        </w:rPr>
      </w:pPr>
    </w:p>
    <w:p w14:paraId="11AFA638" w14:textId="77777777" w:rsidR="007D435F" w:rsidRDefault="007D435F">
      <w:pPr>
        <w:pStyle w:val="BodyText"/>
        <w:rPr>
          <w:sz w:val="19"/>
        </w:rPr>
      </w:pPr>
    </w:p>
    <w:p w14:paraId="1A887901"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0096D9DC" w14:textId="77777777" w:rsidR="007D435F" w:rsidRDefault="007D435F">
      <w:pPr>
        <w:sectPr w:rsidR="007D435F">
          <w:footerReference w:type="default" r:id="rId329"/>
          <w:pgSz w:w="12240" w:h="15840"/>
          <w:pgMar w:top="1360" w:right="1300" w:bottom="940" w:left="1300" w:header="0" w:footer="746" w:gutter="0"/>
          <w:cols w:space="720"/>
        </w:sectPr>
      </w:pPr>
    </w:p>
    <w:p w14:paraId="36306CC4" w14:textId="77777777" w:rsidR="007D435F" w:rsidRDefault="007D435F">
      <w:pPr>
        <w:pStyle w:val="BodyText"/>
        <w:rPr>
          <w:rFonts w:ascii="Times New Roman"/>
          <w:i/>
          <w:sz w:val="20"/>
        </w:rPr>
      </w:pPr>
    </w:p>
    <w:p w14:paraId="7AC97C9C" w14:textId="77777777" w:rsidR="007D435F" w:rsidRDefault="007D435F">
      <w:pPr>
        <w:pStyle w:val="BodyText"/>
        <w:rPr>
          <w:rFonts w:ascii="Times New Roman"/>
          <w:i/>
          <w:sz w:val="20"/>
        </w:rPr>
      </w:pPr>
    </w:p>
    <w:p w14:paraId="1EBE5713" w14:textId="77777777" w:rsidR="007D435F" w:rsidRDefault="007D435F">
      <w:pPr>
        <w:pStyle w:val="BodyText"/>
        <w:rPr>
          <w:rFonts w:ascii="Times New Roman"/>
          <w:i/>
          <w:sz w:val="20"/>
        </w:rPr>
      </w:pPr>
    </w:p>
    <w:p w14:paraId="071F24AF" w14:textId="77777777" w:rsidR="007D435F" w:rsidRDefault="007D435F">
      <w:pPr>
        <w:pStyle w:val="BodyText"/>
        <w:spacing w:before="7"/>
        <w:rPr>
          <w:rFonts w:ascii="Times New Roman"/>
          <w:i/>
          <w:sz w:val="19"/>
        </w:rPr>
      </w:pPr>
    </w:p>
    <w:p w14:paraId="50CF0A91" w14:textId="77777777" w:rsidR="007D435F" w:rsidRDefault="00B87847">
      <w:pPr>
        <w:pStyle w:val="BodyText"/>
        <w:ind w:left="5825"/>
      </w:pPr>
      <w:r>
        <w:t>MAYBERRY, NC</w:t>
      </w:r>
    </w:p>
    <w:p w14:paraId="31D530F9" w14:textId="77777777" w:rsidR="007D435F" w:rsidRDefault="00B87847">
      <w:pPr>
        <w:pStyle w:val="BodyText"/>
        <w:tabs>
          <w:tab w:val="left" w:pos="9760"/>
        </w:tabs>
        <w:spacing w:before="1"/>
        <w:ind w:left="5057" w:right="1833" w:firstLine="576"/>
      </w:pPr>
      <w:r>
        <w:t>SURGICAL</w:t>
      </w:r>
      <w:r>
        <w:rPr>
          <w:spacing w:val="-4"/>
        </w:rPr>
        <w:t xml:space="preserve"> </w:t>
      </w:r>
      <w:r>
        <w:t>SERVICE</w:t>
      </w:r>
      <w:r>
        <w:tab/>
        <w:t>REVIEWED BY: REPORT OF</w:t>
      </w:r>
      <w:r>
        <w:rPr>
          <w:spacing w:val="-7"/>
        </w:rPr>
        <w:t xml:space="preserve"> </w:t>
      </w:r>
      <w:r>
        <w:t>NON-O.R.</w:t>
      </w:r>
      <w:r>
        <w:rPr>
          <w:spacing w:val="-4"/>
        </w:rPr>
        <w:t xml:space="preserve"> </w:t>
      </w:r>
      <w:r>
        <w:t>PROCEDURES</w:t>
      </w:r>
      <w:r>
        <w:tab/>
        <w:t>DATE</w:t>
      </w:r>
      <w:r>
        <w:rPr>
          <w:spacing w:val="8"/>
        </w:rPr>
        <w:t xml:space="preserve"> </w:t>
      </w:r>
      <w:r>
        <w:rPr>
          <w:spacing w:val="-3"/>
        </w:rPr>
        <w:t>REVIEWED:</w:t>
      </w:r>
    </w:p>
    <w:p w14:paraId="5AC48132" w14:textId="77777777" w:rsidR="007D435F" w:rsidRDefault="00B87847">
      <w:pPr>
        <w:pStyle w:val="BodyText"/>
        <w:ind w:left="4865"/>
      </w:pPr>
      <w:r>
        <w:t>FROM: MAR 1,1999 TO: MAR 31,1999</w:t>
      </w:r>
    </w:p>
    <w:p w14:paraId="3F9D329B"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28"/>
        <w:gridCol w:w="4512"/>
        <w:gridCol w:w="2594"/>
      </w:tblGrid>
      <w:tr w:rsidR="007D435F" w14:paraId="6FB865EC" w14:textId="77777777">
        <w:trPr>
          <w:trHeight w:val="182"/>
        </w:trPr>
        <w:tc>
          <w:tcPr>
            <w:tcW w:w="1058" w:type="dxa"/>
          </w:tcPr>
          <w:p w14:paraId="0CAB3D2D" w14:textId="77777777" w:rsidR="007D435F" w:rsidRDefault="00B87847">
            <w:pPr>
              <w:pStyle w:val="TableParagraph"/>
              <w:spacing w:line="162" w:lineRule="exact"/>
              <w:ind w:left="50"/>
              <w:rPr>
                <w:sz w:val="16"/>
              </w:rPr>
            </w:pPr>
            <w:r>
              <w:rPr>
                <w:sz w:val="16"/>
              </w:rPr>
              <w:t>DATE</w:t>
            </w:r>
          </w:p>
        </w:tc>
        <w:tc>
          <w:tcPr>
            <w:tcW w:w="4128" w:type="dxa"/>
          </w:tcPr>
          <w:p w14:paraId="2056AB29" w14:textId="77777777" w:rsidR="007D435F" w:rsidRDefault="00B87847">
            <w:pPr>
              <w:pStyle w:val="TableParagraph"/>
              <w:spacing w:line="162" w:lineRule="exact"/>
              <w:ind w:left="431"/>
              <w:rPr>
                <w:sz w:val="16"/>
              </w:rPr>
            </w:pPr>
            <w:r>
              <w:rPr>
                <w:sz w:val="16"/>
              </w:rPr>
              <w:t>PATIENT (ID#)</w:t>
            </w:r>
          </w:p>
        </w:tc>
        <w:tc>
          <w:tcPr>
            <w:tcW w:w="4512" w:type="dxa"/>
          </w:tcPr>
          <w:p w14:paraId="37F10622" w14:textId="77777777" w:rsidR="007D435F" w:rsidRDefault="00B87847">
            <w:pPr>
              <w:pStyle w:val="TableParagraph"/>
              <w:spacing w:line="162" w:lineRule="exact"/>
              <w:ind w:left="1008"/>
              <w:rPr>
                <w:sz w:val="16"/>
              </w:rPr>
            </w:pPr>
            <w:r>
              <w:rPr>
                <w:sz w:val="16"/>
              </w:rPr>
              <w:t>SPECIALTY</w:t>
            </w:r>
          </w:p>
        </w:tc>
        <w:tc>
          <w:tcPr>
            <w:tcW w:w="2594" w:type="dxa"/>
          </w:tcPr>
          <w:p w14:paraId="34850FB5" w14:textId="77777777" w:rsidR="007D435F" w:rsidRDefault="00B87847">
            <w:pPr>
              <w:pStyle w:val="TableParagraph"/>
              <w:spacing w:line="162" w:lineRule="exact"/>
              <w:ind w:right="143"/>
              <w:jc w:val="right"/>
              <w:rPr>
                <w:sz w:val="16"/>
              </w:rPr>
            </w:pPr>
            <w:r>
              <w:rPr>
                <w:sz w:val="16"/>
              </w:rPr>
              <w:t>START TIME</w:t>
            </w:r>
          </w:p>
        </w:tc>
      </w:tr>
      <w:tr w:rsidR="007D435F" w14:paraId="79E72B40" w14:textId="77777777">
        <w:trPr>
          <w:trHeight w:val="182"/>
        </w:trPr>
        <w:tc>
          <w:tcPr>
            <w:tcW w:w="1058" w:type="dxa"/>
          </w:tcPr>
          <w:p w14:paraId="102B0067" w14:textId="77777777" w:rsidR="007D435F" w:rsidRDefault="00B87847">
            <w:pPr>
              <w:pStyle w:val="TableParagraph"/>
              <w:spacing w:line="161" w:lineRule="exact"/>
              <w:ind w:left="50"/>
              <w:rPr>
                <w:sz w:val="16"/>
              </w:rPr>
            </w:pPr>
            <w:r>
              <w:rPr>
                <w:sz w:val="16"/>
              </w:rPr>
              <w:t>CASE #</w:t>
            </w:r>
          </w:p>
        </w:tc>
        <w:tc>
          <w:tcPr>
            <w:tcW w:w="4128" w:type="dxa"/>
          </w:tcPr>
          <w:p w14:paraId="5CBB3806" w14:textId="77777777" w:rsidR="007D435F" w:rsidRDefault="00B87847">
            <w:pPr>
              <w:pStyle w:val="TableParagraph"/>
              <w:spacing w:line="161" w:lineRule="exact"/>
              <w:ind w:left="431"/>
              <w:rPr>
                <w:sz w:val="16"/>
              </w:rPr>
            </w:pPr>
            <w:r>
              <w:rPr>
                <w:sz w:val="16"/>
              </w:rPr>
              <w:t>LOCATION (IN/OUT-PAT STATUS)</w:t>
            </w:r>
          </w:p>
        </w:tc>
        <w:tc>
          <w:tcPr>
            <w:tcW w:w="4512" w:type="dxa"/>
          </w:tcPr>
          <w:p w14:paraId="15611865" w14:textId="77777777" w:rsidR="007D435F" w:rsidRDefault="00B87847">
            <w:pPr>
              <w:pStyle w:val="TableParagraph"/>
              <w:spacing w:line="161" w:lineRule="exact"/>
              <w:ind w:left="1008"/>
              <w:rPr>
                <w:sz w:val="16"/>
              </w:rPr>
            </w:pPr>
            <w:r>
              <w:rPr>
                <w:sz w:val="16"/>
              </w:rPr>
              <w:t>PRINCIPAL ANESTHETIST</w:t>
            </w:r>
          </w:p>
        </w:tc>
        <w:tc>
          <w:tcPr>
            <w:tcW w:w="2594" w:type="dxa"/>
          </w:tcPr>
          <w:p w14:paraId="48F1A8D7" w14:textId="77777777" w:rsidR="007D435F" w:rsidRDefault="00B87847">
            <w:pPr>
              <w:pStyle w:val="TableParagraph"/>
              <w:spacing w:line="161" w:lineRule="exact"/>
              <w:ind w:right="48"/>
              <w:jc w:val="right"/>
              <w:rPr>
                <w:sz w:val="16"/>
              </w:rPr>
            </w:pPr>
            <w:r>
              <w:rPr>
                <w:sz w:val="16"/>
              </w:rPr>
              <w:t>FINISH TIME</w:t>
            </w:r>
          </w:p>
        </w:tc>
      </w:tr>
    </w:tbl>
    <w:p w14:paraId="34732CB6" w14:textId="77777777" w:rsidR="007D435F" w:rsidRDefault="00B87847">
      <w:pPr>
        <w:pStyle w:val="BodyText"/>
        <w:ind w:left="6113" w:right="4214"/>
      </w:pPr>
      <w:r>
        <w:t>ANESTHESIOLOGIST SUPERVISOR PROCEDURE(S)</w:t>
      </w:r>
    </w:p>
    <w:p w14:paraId="418722B3" w14:textId="77777777" w:rsidR="007D435F" w:rsidRDefault="00B87847">
      <w:pPr>
        <w:pStyle w:val="BodyText"/>
        <w:ind w:left="160"/>
      </w:pPr>
      <w:r>
        <w:t>====================================================================================================================================</w:t>
      </w:r>
    </w:p>
    <w:p w14:paraId="784B0C09" w14:textId="77777777" w:rsidR="007D435F" w:rsidRDefault="00B87847">
      <w:pPr>
        <w:pStyle w:val="BodyText"/>
        <w:spacing w:before="1"/>
        <w:ind w:right="616"/>
        <w:jc w:val="center"/>
      </w:pPr>
      <w:r>
        <w:t>*** PROVIDER SURSURGEON,SIXTEEN ***</w:t>
      </w:r>
    </w:p>
    <w:p w14:paraId="72199B65"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7"/>
      </w:tblGrid>
      <w:tr w:rsidR="007D435F" w14:paraId="10960628" w14:textId="77777777">
        <w:trPr>
          <w:trHeight w:val="181"/>
        </w:trPr>
        <w:tc>
          <w:tcPr>
            <w:tcW w:w="1154" w:type="dxa"/>
          </w:tcPr>
          <w:p w14:paraId="5B6B61B5" w14:textId="77777777" w:rsidR="007D435F" w:rsidRDefault="00B87847">
            <w:pPr>
              <w:pStyle w:val="TableParagraph"/>
              <w:spacing w:line="160" w:lineRule="exact"/>
              <w:ind w:left="50"/>
              <w:rPr>
                <w:sz w:val="16"/>
              </w:rPr>
            </w:pPr>
            <w:r>
              <w:rPr>
                <w:sz w:val="16"/>
              </w:rPr>
              <w:t>03/12/99</w:t>
            </w:r>
          </w:p>
        </w:tc>
        <w:tc>
          <w:tcPr>
            <w:tcW w:w="4176" w:type="dxa"/>
          </w:tcPr>
          <w:p w14:paraId="41904BDF" w14:textId="77777777" w:rsidR="007D435F" w:rsidRDefault="00B87847">
            <w:pPr>
              <w:pStyle w:val="TableParagraph"/>
              <w:spacing w:line="160" w:lineRule="exact"/>
              <w:ind w:left="335"/>
              <w:rPr>
                <w:sz w:val="16"/>
              </w:rPr>
            </w:pPr>
            <w:r>
              <w:rPr>
                <w:sz w:val="16"/>
              </w:rPr>
              <w:t>SURPATIENT,TWO (000-45-1982)</w:t>
            </w:r>
          </w:p>
        </w:tc>
        <w:tc>
          <w:tcPr>
            <w:tcW w:w="4224" w:type="dxa"/>
          </w:tcPr>
          <w:p w14:paraId="57BB9229" w14:textId="77777777" w:rsidR="007D435F" w:rsidRDefault="00B87847">
            <w:pPr>
              <w:pStyle w:val="TableParagraph"/>
              <w:spacing w:line="160" w:lineRule="exact"/>
              <w:ind w:left="864"/>
              <w:rPr>
                <w:sz w:val="16"/>
              </w:rPr>
            </w:pPr>
            <w:r>
              <w:rPr>
                <w:sz w:val="16"/>
              </w:rPr>
              <w:t>PSYCHIATRY</w:t>
            </w:r>
          </w:p>
        </w:tc>
        <w:tc>
          <w:tcPr>
            <w:tcW w:w="3027" w:type="dxa"/>
          </w:tcPr>
          <w:p w14:paraId="51E31B2A" w14:textId="77777777" w:rsidR="007D435F" w:rsidRDefault="00B87847">
            <w:pPr>
              <w:pStyle w:val="TableParagraph"/>
              <w:spacing w:line="160" w:lineRule="exact"/>
              <w:ind w:right="48"/>
              <w:jc w:val="right"/>
              <w:rPr>
                <w:sz w:val="16"/>
              </w:rPr>
            </w:pPr>
            <w:r>
              <w:rPr>
                <w:sz w:val="16"/>
              </w:rPr>
              <w:t>03/12/99 08:00</w:t>
            </w:r>
          </w:p>
        </w:tc>
      </w:tr>
      <w:tr w:rsidR="007D435F" w14:paraId="41B72879" w14:textId="77777777">
        <w:trPr>
          <w:trHeight w:val="181"/>
        </w:trPr>
        <w:tc>
          <w:tcPr>
            <w:tcW w:w="1154" w:type="dxa"/>
          </w:tcPr>
          <w:p w14:paraId="6676F596" w14:textId="77777777" w:rsidR="007D435F" w:rsidRDefault="00B87847">
            <w:pPr>
              <w:pStyle w:val="TableParagraph"/>
              <w:spacing w:line="161" w:lineRule="exact"/>
              <w:ind w:left="50"/>
              <w:rPr>
                <w:sz w:val="16"/>
              </w:rPr>
            </w:pPr>
            <w:r>
              <w:rPr>
                <w:sz w:val="16"/>
              </w:rPr>
              <w:t>195</w:t>
            </w:r>
          </w:p>
        </w:tc>
        <w:tc>
          <w:tcPr>
            <w:tcW w:w="4176" w:type="dxa"/>
          </w:tcPr>
          <w:p w14:paraId="7CB85926" w14:textId="77777777" w:rsidR="007D435F" w:rsidRDefault="00B87847">
            <w:pPr>
              <w:pStyle w:val="TableParagraph"/>
              <w:spacing w:line="161" w:lineRule="exact"/>
              <w:ind w:left="335"/>
              <w:rPr>
                <w:sz w:val="16"/>
              </w:rPr>
            </w:pPr>
            <w:r>
              <w:rPr>
                <w:sz w:val="16"/>
              </w:rPr>
              <w:t>PAC(U) - ANESTHESIA (INPATIENT)</w:t>
            </w:r>
          </w:p>
        </w:tc>
        <w:tc>
          <w:tcPr>
            <w:tcW w:w="4224" w:type="dxa"/>
          </w:tcPr>
          <w:p w14:paraId="474108F4" w14:textId="77777777" w:rsidR="007D435F" w:rsidRDefault="00B87847">
            <w:pPr>
              <w:pStyle w:val="TableParagraph"/>
              <w:spacing w:line="161" w:lineRule="exact"/>
              <w:ind w:left="865"/>
              <w:rPr>
                <w:sz w:val="16"/>
              </w:rPr>
            </w:pPr>
            <w:r>
              <w:rPr>
                <w:sz w:val="16"/>
              </w:rPr>
              <w:t>SURANESTHETIST,TWO</w:t>
            </w:r>
          </w:p>
        </w:tc>
        <w:tc>
          <w:tcPr>
            <w:tcW w:w="3027" w:type="dxa"/>
          </w:tcPr>
          <w:p w14:paraId="2501661D" w14:textId="77777777" w:rsidR="007D435F" w:rsidRDefault="00B87847">
            <w:pPr>
              <w:pStyle w:val="TableParagraph"/>
              <w:spacing w:line="161" w:lineRule="exact"/>
              <w:ind w:right="47"/>
              <w:jc w:val="right"/>
              <w:rPr>
                <w:sz w:val="16"/>
              </w:rPr>
            </w:pPr>
            <w:r>
              <w:rPr>
                <w:sz w:val="16"/>
              </w:rPr>
              <w:t>03/12/99 09:00</w:t>
            </w:r>
          </w:p>
        </w:tc>
      </w:tr>
    </w:tbl>
    <w:p w14:paraId="2A987DCE" w14:textId="77777777" w:rsidR="007D435F" w:rsidRDefault="00B87847">
      <w:pPr>
        <w:pStyle w:val="BodyText"/>
        <w:spacing w:before="1"/>
        <w:ind w:left="6113" w:right="4419"/>
      </w:pPr>
      <w:r>
        <w:t>SURANESTHETIST,ONE ELECTROCONVULSIVE</w:t>
      </w:r>
      <w:r>
        <w:rPr>
          <w:spacing w:val="-13"/>
        </w:rPr>
        <w:t xml:space="preserve"> </w:t>
      </w:r>
      <w:r>
        <w:t>THERAPY</w:t>
      </w:r>
    </w:p>
    <w:p w14:paraId="371F0521" w14:textId="77777777" w:rsidR="007D435F" w:rsidRDefault="007D435F">
      <w:pPr>
        <w:pStyle w:val="BodyText"/>
        <w:spacing w:before="9"/>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6"/>
        <w:gridCol w:w="4224"/>
        <w:gridCol w:w="3027"/>
      </w:tblGrid>
      <w:tr w:rsidR="007D435F" w14:paraId="52507AAE" w14:textId="77777777">
        <w:trPr>
          <w:trHeight w:val="182"/>
        </w:trPr>
        <w:tc>
          <w:tcPr>
            <w:tcW w:w="1154" w:type="dxa"/>
          </w:tcPr>
          <w:p w14:paraId="3C148CCB" w14:textId="77777777" w:rsidR="007D435F" w:rsidRDefault="00B87847">
            <w:pPr>
              <w:pStyle w:val="TableParagraph"/>
              <w:spacing w:line="162" w:lineRule="exact"/>
              <w:ind w:left="50"/>
              <w:rPr>
                <w:sz w:val="16"/>
              </w:rPr>
            </w:pPr>
            <w:r>
              <w:rPr>
                <w:sz w:val="16"/>
              </w:rPr>
              <w:t>03/23/99</w:t>
            </w:r>
          </w:p>
        </w:tc>
        <w:tc>
          <w:tcPr>
            <w:tcW w:w="4176" w:type="dxa"/>
          </w:tcPr>
          <w:p w14:paraId="7B6A1E5C" w14:textId="77777777" w:rsidR="007D435F" w:rsidRDefault="00B87847">
            <w:pPr>
              <w:pStyle w:val="TableParagraph"/>
              <w:spacing w:line="162" w:lineRule="exact"/>
              <w:ind w:left="336"/>
              <w:rPr>
                <w:sz w:val="16"/>
              </w:rPr>
            </w:pPr>
            <w:r>
              <w:rPr>
                <w:sz w:val="16"/>
              </w:rPr>
              <w:t>SURPATIENT,NINE (000-34-5555)</w:t>
            </w:r>
          </w:p>
        </w:tc>
        <w:tc>
          <w:tcPr>
            <w:tcW w:w="4224" w:type="dxa"/>
          </w:tcPr>
          <w:p w14:paraId="311BAEBA" w14:textId="77777777" w:rsidR="007D435F" w:rsidRDefault="00B87847">
            <w:pPr>
              <w:pStyle w:val="TableParagraph"/>
              <w:spacing w:line="162" w:lineRule="exact"/>
              <w:ind w:left="864"/>
              <w:rPr>
                <w:sz w:val="16"/>
              </w:rPr>
            </w:pPr>
            <w:r>
              <w:rPr>
                <w:sz w:val="16"/>
              </w:rPr>
              <w:t>PSYCHIATRY</w:t>
            </w:r>
          </w:p>
        </w:tc>
        <w:tc>
          <w:tcPr>
            <w:tcW w:w="3027" w:type="dxa"/>
          </w:tcPr>
          <w:p w14:paraId="0E0AE06D" w14:textId="77777777" w:rsidR="007D435F" w:rsidRDefault="00B87847">
            <w:pPr>
              <w:pStyle w:val="TableParagraph"/>
              <w:spacing w:line="162" w:lineRule="exact"/>
              <w:ind w:right="48"/>
              <w:jc w:val="right"/>
              <w:rPr>
                <w:sz w:val="16"/>
              </w:rPr>
            </w:pPr>
            <w:r>
              <w:rPr>
                <w:sz w:val="16"/>
              </w:rPr>
              <w:t>03/23/99 08:10</w:t>
            </w:r>
          </w:p>
        </w:tc>
      </w:tr>
      <w:tr w:rsidR="007D435F" w14:paraId="52C09A9B" w14:textId="77777777">
        <w:trPr>
          <w:trHeight w:val="182"/>
        </w:trPr>
        <w:tc>
          <w:tcPr>
            <w:tcW w:w="1154" w:type="dxa"/>
          </w:tcPr>
          <w:p w14:paraId="747F512E" w14:textId="77777777" w:rsidR="007D435F" w:rsidRDefault="00B87847">
            <w:pPr>
              <w:pStyle w:val="TableParagraph"/>
              <w:spacing w:line="161" w:lineRule="exact"/>
              <w:ind w:left="50"/>
              <w:rPr>
                <w:sz w:val="16"/>
              </w:rPr>
            </w:pPr>
            <w:r>
              <w:rPr>
                <w:sz w:val="16"/>
              </w:rPr>
              <w:t>240</w:t>
            </w:r>
          </w:p>
        </w:tc>
        <w:tc>
          <w:tcPr>
            <w:tcW w:w="4176" w:type="dxa"/>
          </w:tcPr>
          <w:p w14:paraId="535A4819" w14:textId="77777777" w:rsidR="007D435F" w:rsidRDefault="00B87847">
            <w:pPr>
              <w:pStyle w:val="TableParagraph"/>
              <w:spacing w:line="161" w:lineRule="exact"/>
              <w:ind w:left="335"/>
              <w:rPr>
                <w:sz w:val="16"/>
              </w:rPr>
            </w:pPr>
            <w:r>
              <w:rPr>
                <w:sz w:val="16"/>
              </w:rPr>
              <w:t>PAC(U) - ANESTHESIA (INPATIENT)</w:t>
            </w:r>
          </w:p>
        </w:tc>
        <w:tc>
          <w:tcPr>
            <w:tcW w:w="4224" w:type="dxa"/>
          </w:tcPr>
          <w:p w14:paraId="498CC09F" w14:textId="77777777" w:rsidR="007D435F" w:rsidRDefault="00B87847">
            <w:pPr>
              <w:pStyle w:val="TableParagraph"/>
              <w:spacing w:line="161" w:lineRule="exact"/>
              <w:ind w:left="865"/>
              <w:rPr>
                <w:sz w:val="16"/>
              </w:rPr>
            </w:pPr>
            <w:r>
              <w:rPr>
                <w:sz w:val="16"/>
              </w:rPr>
              <w:t>SURANESTHETIST,SIX</w:t>
            </w:r>
          </w:p>
        </w:tc>
        <w:tc>
          <w:tcPr>
            <w:tcW w:w="3027" w:type="dxa"/>
          </w:tcPr>
          <w:p w14:paraId="37C66FED" w14:textId="77777777" w:rsidR="007D435F" w:rsidRDefault="00B87847">
            <w:pPr>
              <w:pStyle w:val="TableParagraph"/>
              <w:spacing w:line="161" w:lineRule="exact"/>
              <w:ind w:right="47"/>
              <w:jc w:val="right"/>
              <w:rPr>
                <w:sz w:val="16"/>
              </w:rPr>
            </w:pPr>
            <w:r>
              <w:rPr>
                <w:sz w:val="16"/>
              </w:rPr>
              <w:t>03/23/99 08:40</w:t>
            </w:r>
          </w:p>
        </w:tc>
      </w:tr>
    </w:tbl>
    <w:p w14:paraId="41F81F66" w14:textId="77777777" w:rsidR="007D435F" w:rsidRDefault="00B87847">
      <w:pPr>
        <w:pStyle w:val="BodyText"/>
        <w:ind w:left="6113" w:right="4419"/>
      </w:pPr>
      <w:r>
        <w:t>SURANESTHETIST,ONE ELECTROCONVULSIVE</w:t>
      </w:r>
      <w:r>
        <w:rPr>
          <w:spacing w:val="-13"/>
        </w:rPr>
        <w:t xml:space="preserve"> </w:t>
      </w:r>
      <w:r>
        <w:t>THERAPY</w:t>
      </w:r>
    </w:p>
    <w:p w14:paraId="66D965E4" w14:textId="77777777" w:rsidR="007D435F" w:rsidRDefault="007D435F">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273"/>
        <w:gridCol w:w="4129"/>
        <w:gridCol w:w="3027"/>
      </w:tblGrid>
      <w:tr w:rsidR="007D435F" w14:paraId="22197603" w14:textId="77777777">
        <w:trPr>
          <w:trHeight w:val="181"/>
        </w:trPr>
        <w:tc>
          <w:tcPr>
            <w:tcW w:w="1154" w:type="dxa"/>
          </w:tcPr>
          <w:p w14:paraId="3D26D3DD" w14:textId="77777777" w:rsidR="007D435F" w:rsidRDefault="00B87847">
            <w:pPr>
              <w:pStyle w:val="TableParagraph"/>
              <w:spacing w:line="160" w:lineRule="exact"/>
              <w:ind w:left="50"/>
              <w:rPr>
                <w:sz w:val="16"/>
              </w:rPr>
            </w:pPr>
            <w:r>
              <w:rPr>
                <w:sz w:val="16"/>
              </w:rPr>
              <w:t>03/25/99</w:t>
            </w:r>
          </w:p>
        </w:tc>
        <w:tc>
          <w:tcPr>
            <w:tcW w:w="4273" w:type="dxa"/>
          </w:tcPr>
          <w:p w14:paraId="159A9EAD" w14:textId="77777777" w:rsidR="007D435F" w:rsidRDefault="00B87847">
            <w:pPr>
              <w:pStyle w:val="TableParagraph"/>
              <w:spacing w:line="160" w:lineRule="exact"/>
              <w:ind w:left="335"/>
              <w:rPr>
                <w:sz w:val="16"/>
              </w:rPr>
            </w:pPr>
            <w:r>
              <w:rPr>
                <w:sz w:val="16"/>
              </w:rPr>
              <w:t>SURPATIENT,FOURTEEN (000-45-7212)</w:t>
            </w:r>
          </w:p>
        </w:tc>
        <w:tc>
          <w:tcPr>
            <w:tcW w:w="4129" w:type="dxa"/>
          </w:tcPr>
          <w:p w14:paraId="67C62112" w14:textId="77777777" w:rsidR="007D435F" w:rsidRDefault="00B87847">
            <w:pPr>
              <w:pStyle w:val="TableParagraph"/>
              <w:spacing w:line="160" w:lineRule="exact"/>
              <w:ind w:left="767"/>
              <w:rPr>
                <w:sz w:val="16"/>
              </w:rPr>
            </w:pPr>
            <w:r>
              <w:rPr>
                <w:sz w:val="16"/>
              </w:rPr>
              <w:t>PSYCHIATRY</w:t>
            </w:r>
          </w:p>
        </w:tc>
        <w:tc>
          <w:tcPr>
            <w:tcW w:w="3027" w:type="dxa"/>
          </w:tcPr>
          <w:p w14:paraId="36EFA1A8" w14:textId="77777777" w:rsidR="007D435F" w:rsidRDefault="00B87847">
            <w:pPr>
              <w:pStyle w:val="TableParagraph"/>
              <w:spacing w:line="160" w:lineRule="exact"/>
              <w:ind w:right="49"/>
              <w:jc w:val="right"/>
              <w:rPr>
                <w:sz w:val="16"/>
              </w:rPr>
            </w:pPr>
            <w:r>
              <w:rPr>
                <w:sz w:val="16"/>
              </w:rPr>
              <w:t>03/12/99 09:30</w:t>
            </w:r>
          </w:p>
        </w:tc>
      </w:tr>
      <w:tr w:rsidR="007D435F" w14:paraId="1A8154A3" w14:textId="77777777">
        <w:trPr>
          <w:trHeight w:val="181"/>
        </w:trPr>
        <w:tc>
          <w:tcPr>
            <w:tcW w:w="1154" w:type="dxa"/>
          </w:tcPr>
          <w:p w14:paraId="45D10B9C" w14:textId="77777777" w:rsidR="007D435F" w:rsidRDefault="00B87847">
            <w:pPr>
              <w:pStyle w:val="TableParagraph"/>
              <w:spacing w:line="161" w:lineRule="exact"/>
              <w:ind w:left="50"/>
              <w:rPr>
                <w:sz w:val="16"/>
              </w:rPr>
            </w:pPr>
            <w:r>
              <w:rPr>
                <w:sz w:val="16"/>
              </w:rPr>
              <w:t>266</w:t>
            </w:r>
          </w:p>
        </w:tc>
        <w:tc>
          <w:tcPr>
            <w:tcW w:w="4273" w:type="dxa"/>
          </w:tcPr>
          <w:p w14:paraId="7FB73430" w14:textId="77777777" w:rsidR="007D435F" w:rsidRDefault="00B87847">
            <w:pPr>
              <w:pStyle w:val="TableParagraph"/>
              <w:spacing w:line="161" w:lineRule="exact"/>
              <w:ind w:left="335"/>
              <w:rPr>
                <w:sz w:val="16"/>
              </w:rPr>
            </w:pPr>
            <w:r>
              <w:rPr>
                <w:sz w:val="16"/>
              </w:rPr>
              <w:t>PAC(U) - ANESTHESIA (INPATIENT)</w:t>
            </w:r>
          </w:p>
        </w:tc>
        <w:tc>
          <w:tcPr>
            <w:tcW w:w="4129" w:type="dxa"/>
          </w:tcPr>
          <w:p w14:paraId="325A1172" w14:textId="77777777" w:rsidR="007D435F" w:rsidRDefault="00B87847">
            <w:pPr>
              <w:pStyle w:val="TableParagraph"/>
              <w:spacing w:line="161" w:lineRule="exact"/>
              <w:ind w:left="767"/>
              <w:rPr>
                <w:sz w:val="16"/>
              </w:rPr>
            </w:pPr>
            <w:r>
              <w:rPr>
                <w:sz w:val="16"/>
              </w:rPr>
              <w:t>SURANESTHETIST,TWO</w:t>
            </w:r>
          </w:p>
        </w:tc>
        <w:tc>
          <w:tcPr>
            <w:tcW w:w="3027" w:type="dxa"/>
          </w:tcPr>
          <w:p w14:paraId="445C0D91" w14:textId="77777777" w:rsidR="007D435F" w:rsidRDefault="00B87847">
            <w:pPr>
              <w:pStyle w:val="TableParagraph"/>
              <w:spacing w:line="161" w:lineRule="exact"/>
              <w:ind w:right="49"/>
              <w:jc w:val="right"/>
              <w:rPr>
                <w:sz w:val="16"/>
              </w:rPr>
            </w:pPr>
            <w:r>
              <w:rPr>
                <w:sz w:val="16"/>
              </w:rPr>
              <w:t>03/12/99 10:15</w:t>
            </w:r>
          </w:p>
        </w:tc>
      </w:tr>
    </w:tbl>
    <w:p w14:paraId="6E98A656" w14:textId="77777777" w:rsidR="007D435F" w:rsidRDefault="00B87847">
      <w:pPr>
        <w:pStyle w:val="BodyText"/>
        <w:spacing w:before="1"/>
        <w:ind w:left="6113" w:right="4419"/>
      </w:pPr>
      <w:r>
        <w:t>SURANESTHETIST,ONE ELECTROCONVULSIVE</w:t>
      </w:r>
      <w:r>
        <w:rPr>
          <w:spacing w:val="-13"/>
        </w:rPr>
        <w:t xml:space="preserve"> </w:t>
      </w:r>
      <w:r>
        <w:t>THERAPY</w:t>
      </w:r>
    </w:p>
    <w:p w14:paraId="71322920" w14:textId="77777777" w:rsidR="007D435F" w:rsidRDefault="007D435F">
      <w:pPr>
        <w:sectPr w:rsidR="007D435F">
          <w:footerReference w:type="default" r:id="rId330"/>
          <w:pgSz w:w="15840" w:h="12240" w:orient="landscape"/>
          <w:pgMar w:top="1140" w:right="1620" w:bottom="940" w:left="1280" w:header="0" w:footer="746" w:gutter="0"/>
          <w:cols w:space="720"/>
        </w:sectPr>
      </w:pPr>
    </w:p>
    <w:p w14:paraId="2C60A271" w14:textId="77777777" w:rsidR="007D435F" w:rsidRDefault="00B87847">
      <w:pPr>
        <w:spacing w:before="190"/>
        <w:ind w:left="140"/>
        <w:rPr>
          <w:rFonts w:ascii="Times New Roman"/>
          <w:b/>
          <w:sz w:val="20"/>
        </w:rPr>
      </w:pPr>
      <w:r>
        <w:rPr>
          <w:rFonts w:ascii="Times New Roman"/>
          <w:b/>
          <w:sz w:val="20"/>
        </w:rPr>
        <w:lastRenderedPageBreak/>
        <w:t>Example 3: Report of Non-O.R. Procedures by Location</w:t>
      </w:r>
    </w:p>
    <w:p w14:paraId="12449F99" w14:textId="77777777" w:rsidR="007D435F" w:rsidRDefault="00B87847">
      <w:pPr>
        <w:pStyle w:val="BodyText"/>
        <w:tabs>
          <w:tab w:val="left" w:pos="9530"/>
        </w:tabs>
        <w:spacing w:before="121"/>
        <w:ind w:left="140"/>
      </w:pPr>
      <w:r>
        <w:rPr>
          <w:shd w:val="clear" w:color="auto" w:fill="E4E4E4"/>
        </w:rPr>
        <w:t xml:space="preserve">Select CPT/ICD Coding Menu Option: </w:t>
      </w:r>
      <w:r>
        <w:rPr>
          <w:b/>
          <w:shd w:val="clear" w:color="auto" w:fill="E4E4E4"/>
        </w:rPr>
        <w:t xml:space="preserve">R  </w:t>
      </w:r>
      <w:r>
        <w:rPr>
          <w:shd w:val="clear" w:color="auto" w:fill="E4E4E4"/>
        </w:rPr>
        <w:t>Report of Non-O.R.</w:t>
      </w:r>
      <w:r>
        <w:rPr>
          <w:spacing w:val="-28"/>
          <w:shd w:val="clear" w:color="auto" w:fill="E4E4E4"/>
        </w:rPr>
        <w:t xml:space="preserve"> </w:t>
      </w:r>
      <w:r>
        <w:rPr>
          <w:shd w:val="clear" w:color="auto" w:fill="E4E4E4"/>
        </w:rPr>
        <w:t>Procedures</w:t>
      </w:r>
      <w:r>
        <w:rPr>
          <w:shd w:val="clear" w:color="auto" w:fill="E4E4E4"/>
        </w:rPr>
        <w:tab/>
      </w:r>
    </w:p>
    <w:p w14:paraId="6DAB5C30" w14:textId="77777777" w:rsidR="007D435F" w:rsidRDefault="00277930">
      <w:pPr>
        <w:pStyle w:val="BodyText"/>
        <w:spacing w:before="4"/>
        <w:rPr>
          <w:sz w:val="20"/>
        </w:rPr>
      </w:pPr>
      <w:r>
        <w:pict w14:anchorId="16A79E63">
          <v:shape id="_x0000_s3078" type="#_x0000_t202" style="position:absolute;margin-left:70.6pt;margin-top:12.75pt;width:470.95pt;height:45.4pt;z-index:-15393792;mso-wrap-distance-left:0;mso-wrap-distance-right:0;mso-position-horizontal-relative:page" fillcolor="#e4e4e4" stroked="f">
            <v:textbox inset="0,0,0,0">
              <w:txbxContent>
                <w:p w14:paraId="440B61E7" w14:textId="77777777" w:rsidR="0040444F" w:rsidRDefault="0040444F">
                  <w:pPr>
                    <w:pStyle w:val="BodyText"/>
                    <w:spacing w:before="3"/>
                    <w:ind w:left="28"/>
                  </w:pPr>
                  <w:r>
                    <w:t>Report of Non-OR Procedures</w:t>
                  </w:r>
                </w:p>
                <w:p w14:paraId="03B7C120" w14:textId="77777777" w:rsidR="0040444F" w:rsidRDefault="0040444F">
                  <w:pPr>
                    <w:pStyle w:val="BodyText"/>
                    <w:rPr>
                      <w:sz w:val="18"/>
                    </w:rPr>
                  </w:pPr>
                </w:p>
                <w:p w14:paraId="3B7892CF" w14:textId="77777777" w:rsidR="0040444F" w:rsidRDefault="0040444F">
                  <w:pPr>
                    <w:pStyle w:val="BodyText"/>
                    <w:spacing w:before="155"/>
                    <w:ind w:left="28" w:right="5931"/>
                  </w:pPr>
                  <w:r>
                    <w:t xml:space="preserve">Start with Date: </w:t>
                  </w:r>
                  <w:r>
                    <w:rPr>
                      <w:b/>
                    </w:rPr>
                    <w:t xml:space="preserve">3/1 </w:t>
                  </w:r>
                  <w:r>
                    <w:t xml:space="preserve">(MAR 01, 1999) End with Date: </w:t>
                  </w:r>
                  <w:r>
                    <w:rPr>
                      <w:b/>
                    </w:rPr>
                    <w:t xml:space="preserve">3/31 </w:t>
                  </w:r>
                  <w:r>
                    <w:t>(MAR 31, 1999)</w:t>
                  </w:r>
                </w:p>
              </w:txbxContent>
            </v:textbox>
            <w10:wrap type="topAndBottom" anchorx="page"/>
          </v:shape>
        </w:pict>
      </w:r>
      <w:r>
        <w:pict w14:anchorId="3773ECBE">
          <v:shape id="_x0000_s3077" type="#_x0000_t202" style="position:absolute;margin-left:70.6pt;margin-top:70.7pt;width:470.95pt;height:63.5pt;z-index:-15393280;mso-wrap-distance-left:0;mso-wrap-distance-right:0;mso-position-horizontal-relative:page" fillcolor="#e4e4e4" stroked="f">
            <v:textbox inset="0,0,0,0">
              <w:txbxContent>
                <w:p w14:paraId="221104D9" w14:textId="77777777" w:rsidR="0040444F" w:rsidRDefault="0040444F">
                  <w:pPr>
                    <w:pStyle w:val="BodyText"/>
                    <w:spacing w:before="3"/>
                    <w:ind w:left="28"/>
                  </w:pPr>
                  <w:r>
                    <w:t>How do you want the report sorted ?</w:t>
                  </w:r>
                </w:p>
                <w:p w14:paraId="01F3BEF8" w14:textId="77777777" w:rsidR="0040444F" w:rsidRDefault="0040444F">
                  <w:pPr>
                    <w:pStyle w:val="BodyText"/>
                  </w:pPr>
                </w:p>
                <w:p w14:paraId="7EF1E42A" w14:textId="77777777" w:rsidR="0040444F" w:rsidRDefault="0040444F">
                  <w:pPr>
                    <w:pStyle w:val="BodyText"/>
                    <w:numPr>
                      <w:ilvl w:val="0"/>
                      <w:numId w:val="208"/>
                    </w:numPr>
                    <w:tabs>
                      <w:tab w:val="left" w:pos="317"/>
                    </w:tabs>
                    <w:ind w:hanging="289"/>
                  </w:pPr>
                  <w:r>
                    <w:t>By</w:t>
                  </w:r>
                  <w:r>
                    <w:rPr>
                      <w:spacing w:val="-2"/>
                    </w:rPr>
                    <w:t xml:space="preserve"> </w:t>
                  </w:r>
                  <w:r>
                    <w:t>Specialty</w:t>
                  </w:r>
                </w:p>
                <w:p w14:paraId="20CB28AE" w14:textId="77777777" w:rsidR="0040444F" w:rsidRDefault="0040444F">
                  <w:pPr>
                    <w:pStyle w:val="BodyText"/>
                    <w:numPr>
                      <w:ilvl w:val="0"/>
                      <w:numId w:val="208"/>
                    </w:numPr>
                    <w:tabs>
                      <w:tab w:val="left" w:pos="317"/>
                    </w:tabs>
                    <w:spacing w:before="1" w:line="181" w:lineRule="exact"/>
                    <w:ind w:hanging="289"/>
                  </w:pPr>
                  <w:r>
                    <w:t>By</w:t>
                  </w:r>
                  <w:r>
                    <w:rPr>
                      <w:spacing w:val="-6"/>
                    </w:rPr>
                    <w:t xml:space="preserve"> </w:t>
                  </w:r>
                  <w:r>
                    <w:t>Provider</w:t>
                  </w:r>
                </w:p>
                <w:p w14:paraId="2CE46AB6" w14:textId="77777777" w:rsidR="0040444F" w:rsidRDefault="0040444F">
                  <w:pPr>
                    <w:pStyle w:val="BodyText"/>
                    <w:numPr>
                      <w:ilvl w:val="0"/>
                      <w:numId w:val="208"/>
                    </w:numPr>
                    <w:tabs>
                      <w:tab w:val="left" w:pos="317"/>
                    </w:tabs>
                    <w:spacing w:line="181" w:lineRule="exact"/>
                    <w:ind w:hanging="289"/>
                  </w:pPr>
                  <w:r>
                    <w:t>By</w:t>
                  </w:r>
                  <w:r>
                    <w:rPr>
                      <w:spacing w:val="-6"/>
                    </w:rPr>
                    <w:t xml:space="preserve"> </w:t>
                  </w:r>
                  <w:r>
                    <w:t>Location</w:t>
                  </w:r>
                </w:p>
                <w:p w14:paraId="51DE973E" w14:textId="77777777" w:rsidR="0040444F" w:rsidRDefault="0040444F">
                  <w:pPr>
                    <w:pStyle w:val="BodyText"/>
                    <w:spacing w:before="7"/>
                    <w:rPr>
                      <w:sz w:val="15"/>
                    </w:rPr>
                  </w:pPr>
                </w:p>
                <w:p w14:paraId="635CF82B" w14:textId="77777777" w:rsidR="0040444F" w:rsidRDefault="0040444F">
                  <w:pPr>
                    <w:pStyle w:val="BodyText"/>
                    <w:ind w:left="28"/>
                    <w:rPr>
                      <w:b/>
                    </w:rPr>
                  </w:pPr>
                  <w:r>
                    <w:t xml:space="preserve">Select Number: 1// </w:t>
                  </w:r>
                  <w:r>
                    <w:rPr>
                      <w:b/>
                    </w:rPr>
                    <w:t>3</w:t>
                  </w:r>
                </w:p>
              </w:txbxContent>
            </v:textbox>
            <w10:wrap type="topAndBottom" anchorx="page"/>
          </v:shape>
        </w:pict>
      </w:r>
      <w:r>
        <w:pict w14:anchorId="754E1860">
          <v:shape id="_x0000_s3076" type="#_x0000_t202" style="position:absolute;margin-left:70.6pt;margin-top:146.8pt;width:470.95pt;height:63.5pt;z-index:-15392768;mso-wrap-distance-left:0;mso-wrap-distance-right:0;mso-position-horizontal-relative:page" fillcolor="#e4e4e4" stroked="f">
            <v:textbox inset="0,0,0,0">
              <w:txbxContent>
                <w:p w14:paraId="7F5C0063" w14:textId="77777777" w:rsidR="0040444F" w:rsidRDefault="0040444F">
                  <w:pPr>
                    <w:pStyle w:val="BodyText"/>
                    <w:spacing w:line="482" w:lineRule="auto"/>
                    <w:ind w:left="28" w:right="3630"/>
                  </w:pPr>
                  <w:r>
                    <w:t xml:space="preserve">Do you want to print the report for all Locations ? YES// </w:t>
                  </w:r>
                  <w:r>
                    <w:rPr>
                      <w:b/>
                    </w:rPr>
                    <w:t xml:space="preserve">N </w:t>
                  </w:r>
                  <w:r>
                    <w:t xml:space="preserve">Print the Report for which Location ? </w:t>
                  </w:r>
                  <w:r>
                    <w:rPr>
                      <w:b/>
                    </w:rPr>
                    <w:t xml:space="preserve">AMBULATORY </w:t>
                  </w:r>
                  <w:r>
                    <w:t>SURGERY This report is designed to use a 132 column</w:t>
                  </w:r>
                  <w:r>
                    <w:rPr>
                      <w:spacing w:val="-15"/>
                    </w:rPr>
                    <w:t xml:space="preserve"> </w:t>
                  </w:r>
                  <w:r>
                    <w:t>format.</w:t>
                  </w:r>
                </w:p>
                <w:p w14:paraId="0787CCF5" w14:textId="77777777" w:rsidR="0040444F" w:rsidRDefault="0040444F">
                  <w:pPr>
                    <w:spacing w:line="176" w:lineRule="exact"/>
                    <w:ind w:left="28"/>
                    <w:rPr>
                      <w:b/>
                      <w:i/>
                      <w:sz w:val="16"/>
                    </w:rPr>
                  </w:pPr>
                  <w:r>
                    <w:rPr>
                      <w:sz w:val="16"/>
                    </w:rPr>
                    <w:t xml:space="preserve">Print on Device: </w:t>
                  </w:r>
                  <w:r>
                    <w:rPr>
                      <w:b/>
                      <w:i/>
                      <w:sz w:val="16"/>
                    </w:rPr>
                    <w:t>[Select Print Device]</w:t>
                  </w:r>
                </w:p>
              </w:txbxContent>
            </v:textbox>
            <w10:wrap type="topAndBottom" anchorx="page"/>
          </v:shape>
        </w:pict>
      </w:r>
    </w:p>
    <w:p w14:paraId="61FC92B3" w14:textId="77777777" w:rsidR="007D435F" w:rsidRDefault="007D435F">
      <w:pPr>
        <w:pStyle w:val="BodyText"/>
        <w:spacing w:before="9"/>
        <w:rPr>
          <w:sz w:val="18"/>
        </w:rPr>
      </w:pPr>
    </w:p>
    <w:p w14:paraId="3194C135" w14:textId="77777777" w:rsidR="007D435F" w:rsidRDefault="007D435F">
      <w:pPr>
        <w:pStyle w:val="BodyText"/>
        <w:spacing w:before="9"/>
        <w:rPr>
          <w:sz w:val="18"/>
        </w:rPr>
      </w:pPr>
    </w:p>
    <w:p w14:paraId="32C4E279"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46311C17" w14:textId="77777777" w:rsidR="007D435F" w:rsidRDefault="007D435F">
      <w:pPr>
        <w:sectPr w:rsidR="007D435F">
          <w:footerReference w:type="default" r:id="rId331"/>
          <w:pgSz w:w="12240" w:h="15840"/>
          <w:pgMar w:top="1500" w:right="1300" w:bottom="940" w:left="1300" w:header="0" w:footer="746" w:gutter="0"/>
          <w:cols w:space="720"/>
        </w:sectPr>
      </w:pPr>
    </w:p>
    <w:p w14:paraId="650F79EA" w14:textId="77777777" w:rsidR="007D435F" w:rsidRDefault="007D435F">
      <w:pPr>
        <w:pStyle w:val="BodyText"/>
        <w:rPr>
          <w:rFonts w:ascii="Times New Roman"/>
          <w:i/>
          <w:sz w:val="20"/>
        </w:rPr>
      </w:pPr>
    </w:p>
    <w:p w14:paraId="1DC504DD" w14:textId="77777777" w:rsidR="007D435F" w:rsidRDefault="007D435F">
      <w:pPr>
        <w:pStyle w:val="BodyText"/>
        <w:spacing w:before="11"/>
        <w:rPr>
          <w:rFonts w:ascii="Times New Roman"/>
          <w:i/>
          <w:sz w:val="28"/>
        </w:rPr>
      </w:pPr>
    </w:p>
    <w:p w14:paraId="2A58599E" w14:textId="77777777" w:rsidR="007D435F" w:rsidRDefault="00B87847">
      <w:pPr>
        <w:pStyle w:val="BodyText"/>
        <w:spacing w:before="101"/>
        <w:ind w:left="5825"/>
      </w:pPr>
      <w:r>
        <w:t>MAYBERRY, NC</w:t>
      </w:r>
    </w:p>
    <w:p w14:paraId="1A72D93E" w14:textId="77777777" w:rsidR="007D435F" w:rsidRDefault="00B87847">
      <w:pPr>
        <w:pStyle w:val="BodyText"/>
        <w:tabs>
          <w:tab w:val="left" w:pos="9760"/>
        </w:tabs>
        <w:spacing w:before="1"/>
        <w:ind w:left="5057" w:right="1833" w:firstLine="576"/>
      </w:pPr>
      <w:r>
        <w:t>SURGICAL</w:t>
      </w:r>
      <w:r>
        <w:rPr>
          <w:spacing w:val="-4"/>
        </w:rPr>
        <w:t xml:space="preserve"> </w:t>
      </w:r>
      <w:r>
        <w:t>SERVICE</w:t>
      </w:r>
      <w:r>
        <w:tab/>
        <w:t>REVIEWED BY: REPORT OF</w:t>
      </w:r>
      <w:r>
        <w:rPr>
          <w:spacing w:val="-7"/>
        </w:rPr>
        <w:t xml:space="preserve"> </w:t>
      </w:r>
      <w:r>
        <w:t>NON-O.R.</w:t>
      </w:r>
      <w:r>
        <w:rPr>
          <w:spacing w:val="-4"/>
        </w:rPr>
        <w:t xml:space="preserve"> </w:t>
      </w:r>
      <w:r>
        <w:t>PROCEDURES</w:t>
      </w:r>
      <w:r>
        <w:tab/>
        <w:t>DATE</w:t>
      </w:r>
      <w:r>
        <w:rPr>
          <w:spacing w:val="8"/>
        </w:rPr>
        <w:t xml:space="preserve"> </w:t>
      </w:r>
      <w:r>
        <w:rPr>
          <w:spacing w:val="-3"/>
        </w:rPr>
        <w:t>REVIEWED:</w:t>
      </w:r>
    </w:p>
    <w:p w14:paraId="4304E701" w14:textId="77777777" w:rsidR="007D435F" w:rsidRDefault="00B87847">
      <w:pPr>
        <w:pStyle w:val="BodyText"/>
        <w:ind w:left="4865"/>
      </w:pPr>
      <w:r>
        <w:t>FROM: MAR 1,1999 TO: MAR 31,1999</w:t>
      </w:r>
    </w:p>
    <w:p w14:paraId="2E1EF625"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176"/>
        <w:gridCol w:w="4464"/>
        <w:gridCol w:w="2594"/>
      </w:tblGrid>
      <w:tr w:rsidR="007D435F" w14:paraId="0EA67661" w14:textId="77777777">
        <w:trPr>
          <w:trHeight w:val="181"/>
        </w:trPr>
        <w:tc>
          <w:tcPr>
            <w:tcW w:w="1058" w:type="dxa"/>
          </w:tcPr>
          <w:p w14:paraId="74D5A8AE" w14:textId="77777777" w:rsidR="007D435F" w:rsidRDefault="00B87847">
            <w:pPr>
              <w:pStyle w:val="TableParagraph"/>
              <w:spacing w:line="160" w:lineRule="exact"/>
              <w:ind w:left="50"/>
              <w:rPr>
                <w:sz w:val="16"/>
              </w:rPr>
            </w:pPr>
            <w:r>
              <w:rPr>
                <w:sz w:val="16"/>
              </w:rPr>
              <w:t>DATE</w:t>
            </w:r>
          </w:p>
        </w:tc>
        <w:tc>
          <w:tcPr>
            <w:tcW w:w="4176" w:type="dxa"/>
          </w:tcPr>
          <w:p w14:paraId="43B500BD" w14:textId="77777777" w:rsidR="007D435F" w:rsidRDefault="00B87847">
            <w:pPr>
              <w:pStyle w:val="TableParagraph"/>
              <w:spacing w:line="160" w:lineRule="exact"/>
              <w:ind w:left="431"/>
              <w:rPr>
                <w:sz w:val="16"/>
              </w:rPr>
            </w:pPr>
            <w:r>
              <w:rPr>
                <w:sz w:val="16"/>
              </w:rPr>
              <w:t>PATIENT (ID#)</w:t>
            </w:r>
          </w:p>
        </w:tc>
        <w:tc>
          <w:tcPr>
            <w:tcW w:w="4464" w:type="dxa"/>
          </w:tcPr>
          <w:p w14:paraId="11EA314C" w14:textId="77777777" w:rsidR="007D435F" w:rsidRDefault="00B87847">
            <w:pPr>
              <w:pStyle w:val="TableParagraph"/>
              <w:spacing w:line="160" w:lineRule="exact"/>
              <w:ind w:left="959"/>
              <w:rPr>
                <w:sz w:val="16"/>
              </w:rPr>
            </w:pPr>
            <w:r>
              <w:rPr>
                <w:sz w:val="16"/>
              </w:rPr>
              <w:t>PROVIDER</w:t>
            </w:r>
          </w:p>
        </w:tc>
        <w:tc>
          <w:tcPr>
            <w:tcW w:w="2594" w:type="dxa"/>
          </w:tcPr>
          <w:p w14:paraId="6071F3E5" w14:textId="77777777" w:rsidR="007D435F" w:rsidRDefault="00B87847">
            <w:pPr>
              <w:pStyle w:val="TableParagraph"/>
              <w:spacing w:line="160" w:lineRule="exact"/>
              <w:ind w:right="141"/>
              <w:jc w:val="right"/>
              <w:rPr>
                <w:sz w:val="16"/>
              </w:rPr>
            </w:pPr>
            <w:r>
              <w:rPr>
                <w:sz w:val="16"/>
              </w:rPr>
              <w:t>START TIME</w:t>
            </w:r>
          </w:p>
        </w:tc>
      </w:tr>
      <w:tr w:rsidR="007D435F" w14:paraId="19D24EBA" w14:textId="77777777">
        <w:trPr>
          <w:trHeight w:val="181"/>
        </w:trPr>
        <w:tc>
          <w:tcPr>
            <w:tcW w:w="1058" w:type="dxa"/>
          </w:tcPr>
          <w:p w14:paraId="23182714" w14:textId="77777777" w:rsidR="007D435F" w:rsidRDefault="00B87847">
            <w:pPr>
              <w:pStyle w:val="TableParagraph"/>
              <w:spacing w:line="161" w:lineRule="exact"/>
              <w:ind w:left="50"/>
              <w:rPr>
                <w:sz w:val="16"/>
              </w:rPr>
            </w:pPr>
            <w:r>
              <w:rPr>
                <w:sz w:val="16"/>
              </w:rPr>
              <w:t>CASE #</w:t>
            </w:r>
          </w:p>
        </w:tc>
        <w:tc>
          <w:tcPr>
            <w:tcW w:w="4176" w:type="dxa"/>
          </w:tcPr>
          <w:p w14:paraId="709FFAD0" w14:textId="77777777" w:rsidR="007D435F" w:rsidRDefault="00B87847">
            <w:pPr>
              <w:pStyle w:val="TableParagraph"/>
              <w:spacing w:line="161" w:lineRule="exact"/>
              <w:ind w:left="431"/>
              <w:rPr>
                <w:sz w:val="16"/>
              </w:rPr>
            </w:pPr>
            <w:r>
              <w:rPr>
                <w:sz w:val="16"/>
              </w:rPr>
              <w:t>SPECIALTY (IN/OUT-PAT STATUS)</w:t>
            </w:r>
          </w:p>
        </w:tc>
        <w:tc>
          <w:tcPr>
            <w:tcW w:w="4464" w:type="dxa"/>
          </w:tcPr>
          <w:p w14:paraId="4465E184" w14:textId="77777777" w:rsidR="007D435F" w:rsidRDefault="00B87847">
            <w:pPr>
              <w:pStyle w:val="TableParagraph"/>
              <w:spacing w:line="161" w:lineRule="exact"/>
              <w:ind w:left="960"/>
              <w:rPr>
                <w:sz w:val="16"/>
              </w:rPr>
            </w:pPr>
            <w:r>
              <w:rPr>
                <w:sz w:val="16"/>
              </w:rPr>
              <w:t>PRINCIPAL ANESTHETIST</w:t>
            </w:r>
          </w:p>
        </w:tc>
        <w:tc>
          <w:tcPr>
            <w:tcW w:w="2594" w:type="dxa"/>
          </w:tcPr>
          <w:p w14:paraId="13896AC9" w14:textId="77777777" w:rsidR="007D435F" w:rsidRDefault="00B87847">
            <w:pPr>
              <w:pStyle w:val="TableParagraph"/>
              <w:spacing w:line="161" w:lineRule="exact"/>
              <w:ind w:right="47"/>
              <w:jc w:val="right"/>
              <w:rPr>
                <w:sz w:val="16"/>
              </w:rPr>
            </w:pPr>
            <w:r>
              <w:rPr>
                <w:sz w:val="16"/>
              </w:rPr>
              <w:t>FINISH TIME</w:t>
            </w:r>
          </w:p>
        </w:tc>
      </w:tr>
    </w:tbl>
    <w:p w14:paraId="342307C5" w14:textId="77777777" w:rsidR="007D435F" w:rsidRDefault="00B87847">
      <w:pPr>
        <w:pStyle w:val="BodyText"/>
        <w:spacing w:before="1"/>
        <w:ind w:left="6113" w:right="4214"/>
      </w:pPr>
      <w:r>
        <w:t>ANESTHESIOLOGIST SUPERVISOR PROCEDURE(S)</w:t>
      </w:r>
    </w:p>
    <w:p w14:paraId="3EEDCE02" w14:textId="77777777" w:rsidR="007D435F" w:rsidRDefault="00B87847">
      <w:pPr>
        <w:pStyle w:val="BodyText"/>
        <w:spacing w:line="181" w:lineRule="exact"/>
        <w:ind w:left="160"/>
      </w:pPr>
      <w:r>
        <w:t>====================================================================================================================================</w:t>
      </w:r>
    </w:p>
    <w:p w14:paraId="4404FA78" w14:textId="77777777" w:rsidR="007D435F" w:rsidRDefault="00B87847">
      <w:pPr>
        <w:pStyle w:val="BodyText"/>
        <w:spacing w:line="181" w:lineRule="exact"/>
        <w:ind w:left="4769"/>
      </w:pPr>
      <w:r>
        <w:t>*** LOCATION: AMBULATORY SURGERY ***</w:t>
      </w:r>
    </w:p>
    <w:p w14:paraId="0E099BF9"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7"/>
        <w:gridCol w:w="4272"/>
        <w:gridCol w:w="2400"/>
        <w:gridCol w:w="578"/>
      </w:tblGrid>
      <w:tr w:rsidR="007D435F" w14:paraId="4412BA74" w14:textId="77777777">
        <w:trPr>
          <w:trHeight w:val="182"/>
        </w:trPr>
        <w:tc>
          <w:tcPr>
            <w:tcW w:w="1154" w:type="dxa"/>
          </w:tcPr>
          <w:p w14:paraId="21B152C9" w14:textId="77777777" w:rsidR="007D435F" w:rsidRDefault="00B87847">
            <w:pPr>
              <w:pStyle w:val="TableParagraph"/>
              <w:spacing w:line="162" w:lineRule="exact"/>
              <w:ind w:left="50"/>
              <w:rPr>
                <w:sz w:val="16"/>
              </w:rPr>
            </w:pPr>
            <w:r>
              <w:rPr>
                <w:sz w:val="16"/>
              </w:rPr>
              <w:t>03/02/99</w:t>
            </w:r>
          </w:p>
        </w:tc>
        <w:tc>
          <w:tcPr>
            <w:tcW w:w="4177" w:type="dxa"/>
          </w:tcPr>
          <w:p w14:paraId="2AC1ACC2" w14:textId="77777777" w:rsidR="007D435F" w:rsidRDefault="00B87847">
            <w:pPr>
              <w:pStyle w:val="TableParagraph"/>
              <w:spacing w:line="162" w:lineRule="exact"/>
              <w:ind w:left="335"/>
              <w:rPr>
                <w:sz w:val="16"/>
              </w:rPr>
            </w:pPr>
            <w:r>
              <w:rPr>
                <w:sz w:val="16"/>
              </w:rPr>
              <w:t>SURPATIENT,TWELVE (000-41-8719)</w:t>
            </w:r>
          </w:p>
        </w:tc>
        <w:tc>
          <w:tcPr>
            <w:tcW w:w="4272" w:type="dxa"/>
          </w:tcPr>
          <w:p w14:paraId="630D49BE" w14:textId="77777777" w:rsidR="007D435F" w:rsidRDefault="00B87847">
            <w:pPr>
              <w:pStyle w:val="TableParagraph"/>
              <w:spacing w:line="162" w:lineRule="exact"/>
              <w:ind w:left="863"/>
              <w:rPr>
                <w:sz w:val="16"/>
              </w:rPr>
            </w:pPr>
            <w:r>
              <w:rPr>
                <w:sz w:val="16"/>
              </w:rPr>
              <w:t>SURSURGEON,TWO</w:t>
            </w:r>
          </w:p>
        </w:tc>
        <w:tc>
          <w:tcPr>
            <w:tcW w:w="2400" w:type="dxa"/>
          </w:tcPr>
          <w:p w14:paraId="0FD2F1DE" w14:textId="77777777" w:rsidR="007D435F" w:rsidRDefault="00B87847">
            <w:pPr>
              <w:pStyle w:val="TableParagraph"/>
              <w:spacing w:line="162" w:lineRule="exact"/>
              <w:ind w:right="46"/>
              <w:jc w:val="right"/>
              <w:rPr>
                <w:sz w:val="16"/>
              </w:rPr>
            </w:pPr>
            <w:r>
              <w:rPr>
                <w:sz w:val="16"/>
              </w:rPr>
              <w:t>03/02/99</w:t>
            </w:r>
          </w:p>
        </w:tc>
        <w:tc>
          <w:tcPr>
            <w:tcW w:w="578" w:type="dxa"/>
          </w:tcPr>
          <w:p w14:paraId="2A957E15" w14:textId="77777777" w:rsidR="007D435F" w:rsidRDefault="00B87847">
            <w:pPr>
              <w:pStyle w:val="TableParagraph"/>
              <w:spacing w:line="162" w:lineRule="exact"/>
              <w:ind w:left="27" w:right="27"/>
              <w:jc w:val="center"/>
              <w:rPr>
                <w:sz w:val="16"/>
              </w:rPr>
            </w:pPr>
            <w:r>
              <w:rPr>
                <w:sz w:val="16"/>
              </w:rPr>
              <w:t>13:05</w:t>
            </w:r>
          </w:p>
        </w:tc>
      </w:tr>
      <w:tr w:rsidR="007D435F" w14:paraId="0ACDE427" w14:textId="77777777">
        <w:trPr>
          <w:trHeight w:val="182"/>
        </w:trPr>
        <w:tc>
          <w:tcPr>
            <w:tcW w:w="1154" w:type="dxa"/>
          </w:tcPr>
          <w:p w14:paraId="1D87D147" w14:textId="77777777" w:rsidR="007D435F" w:rsidRDefault="00B87847">
            <w:pPr>
              <w:pStyle w:val="TableParagraph"/>
              <w:spacing w:line="161" w:lineRule="exact"/>
              <w:ind w:left="50"/>
              <w:rPr>
                <w:sz w:val="16"/>
              </w:rPr>
            </w:pPr>
            <w:r>
              <w:rPr>
                <w:sz w:val="16"/>
              </w:rPr>
              <w:t>201</w:t>
            </w:r>
          </w:p>
        </w:tc>
        <w:tc>
          <w:tcPr>
            <w:tcW w:w="4177" w:type="dxa"/>
          </w:tcPr>
          <w:p w14:paraId="7E746229" w14:textId="77777777" w:rsidR="007D435F" w:rsidRDefault="00B87847">
            <w:pPr>
              <w:pStyle w:val="TableParagraph"/>
              <w:spacing w:line="161" w:lineRule="exact"/>
              <w:ind w:left="335"/>
              <w:rPr>
                <w:sz w:val="16"/>
              </w:rPr>
            </w:pPr>
            <w:r>
              <w:rPr>
                <w:sz w:val="16"/>
              </w:rPr>
              <w:t>CARDIOLOGY (OUTPATIENT)</w:t>
            </w:r>
          </w:p>
        </w:tc>
        <w:tc>
          <w:tcPr>
            <w:tcW w:w="4272" w:type="dxa"/>
          </w:tcPr>
          <w:p w14:paraId="51E6C923" w14:textId="77777777" w:rsidR="007D435F" w:rsidRDefault="00B87847">
            <w:pPr>
              <w:pStyle w:val="TableParagraph"/>
              <w:spacing w:line="161" w:lineRule="exact"/>
              <w:ind w:left="863"/>
              <w:rPr>
                <w:sz w:val="16"/>
              </w:rPr>
            </w:pPr>
            <w:r>
              <w:rPr>
                <w:sz w:val="16"/>
              </w:rPr>
              <w:t>SURANESTHETIST,FOUR</w:t>
            </w:r>
          </w:p>
        </w:tc>
        <w:tc>
          <w:tcPr>
            <w:tcW w:w="2400" w:type="dxa"/>
          </w:tcPr>
          <w:p w14:paraId="1DBF2280" w14:textId="77777777" w:rsidR="007D435F" w:rsidRDefault="00B87847">
            <w:pPr>
              <w:pStyle w:val="TableParagraph"/>
              <w:spacing w:line="161" w:lineRule="exact"/>
              <w:ind w:right="45"/>
              <w:jc w:val="right"/>
              <w:rPr>
                <w:sz w:val="16"/>
              </w:rPr>
            </w:pPr>
            <w:r>
              <w:rPr>
                <w:sz w:val="16"/>
              </w:rPr>
              <w:t>03/02/99</w:t>
            </w:r>
          </w:p>
        </w:tc>
        <w:tc>
          <w:tcPr>
            <w:tcW w:w="578" w:type="dxa"/>
          </w:tcPr>
          <w:p w14:paraId="489B59B9" w14:textId="77777777" w:rsidR="007D435F" w:rsidRDefault="00B87847">
            <w:pPr>
              <w:pStyle w:val="TableParagraph"/>
              <w:spacing w:line="161" w:lineRule="exact"/>
              <w:ind w:left="27" w:right="28"/>
              <w:jc w:val="center"/>
              <w:rPr>
                <w:sz w:val="16"/>
              </w:rPr>
            </w:pPr>
            <w:r>
              <w:rPr>
                <w:sz w:val="16"/>
              </w:rPr>
              <w:t>14:10</w:t>
            </w:r>
          </w:p>
        </w:tc>
      </w:tr>
    </w:tbl>
    <w:p w14:paraId="17B66CC2" w14:textId="77777777" w:rsidR="007D435F" w:rsidRDefault="00B87847">
      <w:pPr>
        <w:pStyle w:val="BodyText"/>
        <w:ind w:left="6113" w:right="5078"/>
      </w:pPr>
      <w:r>
        <w:t>SURANESTHETIST,ONE CARDIOVERSION</w:t>
      </w:r>
    </w:p>
    <w:p w14:paraId="4C7717FB" w14:textId="77777777" w:rsidR="007D435F" w:rsidRDefault="007D435F">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369"/>
        <w:gridCol w:w="4176"/>
        <w:gridCol w:w="2304"/>
        <w:gridCol w:w="578"/>
      </w:tblGrid>
      <w:tr w:rsidR="007D435F" w14:paraId="22A1267C" w14:textId="77777777">
        <w:trPr>
          <w:trHeight w:val="181"/>
        </w:trPr>
        <w:tc>
          <w:tcPr>
            <w:tcW w:w="1154" w:type="dxa"/>
          </w:tcPr>
          <w:p w14:paraId="0FDFD94B" w14:textId="77777777" w:rsidR="007D435F" w:rsidRDefault="00B87847">
            <w:pPr>
              <w:pStyle w:val="TableParagraph"/>
              <w:spacing w:line="160" w:lineRule="exact"/>
              <w:ind w:left="50"/>
              <w:rPr>
                <w:sz w:val="16"/>
              </w:rPr>
            </w:pPr>
            <w:r>
              <w:rPr>
                <w:sz w:val="16"/>
              </w:rPr>
              <w:t>03/06/99</w:t>
            </w:r>
          </w:p>
        </w:tc>
        <w:tc>
          <w:tcPr>
            <w:tcW w:w="4369" w:type="dxa"/>
          </w:tcPr>
          <w:p w14:paraId="199FD54F" w14:textId="77777777" w:rsidR="007D435F" w:rsidRDefault="00B87847">
            <w:pPr>
              <w:pStyle w:val="TableParagraph"/>
              <w:spacing w:line="160" w:lineRule="exact"/>
              <w:ind w:left="335"/>
              <w:rPr>
                <w:sz w:val="16"/>
              </w:rPr>
            </w:pPr>
            <w:r>
              <w:rPr>
                <w:sz w:val="16"/>
              </w:rPr>
              <w:t>SURPATIENT,TWENTY (000-45-4886)</w:t>
            </w:r>
          </w:p>
        </w:tc>
        <w:tc>
          <w:tcPr>
            <w:tcW w:w="4176" w:type="dxa"/>
          </w:tcPr>
          <w:p w14:paraId="23C700FB" w14:textId="77777777" w:rsidR="007D435F" w:rsidRDefault="00B87847">
            <w:pPr>
              <w:pStyle w:val="TableParagraph"/>
              <w:spacing w:line="160" w:lineRule="exact"/>
              <w:ind w:left="671"/>
              <w:rPr>
                <w:sz w:val="16"/>
              </w:rPr>
            </w:pPr>
            <w:r>
              <w:rPr>
                <w:sz w:val="16"/>
              </w:rPr>
              <w:t>SURSURGEON,FOUR</w:t>
            </w:r>
          </w:p>
        </w:tc>
        <w:tc>
          <w:tcPr>
            <w:tcW w:w="2304" w:type="dxa"/>
          </w:tcPr>
          <w:p w14:paraId="247D6963" w14:textId="77777777" w:rsidR="007D435F" w:rsidRDefault="00B87847">
            <w:pPr>
              <w:pStyle w:val="TableParagraph"/>
              <w:spacing w:line="160" w:lineRule="exact"/>
              <w:ind w:right="46"/>
              <w:jc w:val="right"/>
              <w:rPr>
                <w:sz w:val="16"/>
              </w:rPr>
            </w:pPr>
            <w:r>
              <w:rPr>
                <w:sz w:val="16"/>
              </w:rPr>
              <w:t>03/07/99</w:t>
            </w:r>
          </w:p>
        </w:tc>
        <w:tc>
          <w:tcPr>
            <w:tcW w:w="578" w:type="dxa"/>
          </w:tcPr>
          <w:p w14:paraId="7A40CA63" w14:textId="77777777" w:rsidR="007D435F" w:rsidRDefault="00B87847">
            <w:pPr>
              <w:pStyle w:val="TableParagraph"/>
              <w:spacing w:line="160" w:lineRule="exact"/>
              <w:ind w:left="27" w:right="27"/>
              <w:jc w:val="center"/>
              <w:rPr>
                <w:sz w:val="16"/>
              </w:rPr>
            </w:pPr>
            <w:r>
              <w:rPr>
                <w:sz w:val="16"/>
              </w:rPr>
              <w:t>16:30</w:t>
            </w:r>
          </w:p>
        </w:tc>
      </w:tr>
      <w:tr w:rsidR="007D435F" w14:paraId="4ED092E6" w14:textId="77777777">
        <w:trPr>
          <w:trHeight w:val="181"/>
        </w:trPr>
        <w:tc>
          <w:tcPr>
            <w:tcW w:w="1154" w:type="dxa"/>
          </w:tcPr>
          <w:p w14:paraId="1B4E39E4" w14:textId="77777777" w:rsidR="007D435F" w:rsidRDefault="00B87847">
            <w:pPr>
              <w:pStyle w:val="TableParagraph"/>
              <w:spacing w:line="161" w:lineRule="exact"/>
              <w:ind w:left="50"/>
              <w:rPr>
                <w:sz w:val="16"/>
              </w:rPr>
            </w:pPr>
            <w:r>
              <w:rPr>
                <w:sz w:val="16"/>
              </w:rPr>
              <w:t>198</w:t>
            </w:r>
          </w:p>
        </w:tc>
        <w:tc>
          <w:tcPr>
            <w:tcW w:w="4369" w:type="dxa"/>
          </w:tcPr>
          <w:p w14:paraId="230FA750" w14:textId="77777777" w:rsidR="007D435F" w:rsidRDefault="00B87847">
            <w:pPr>
              <w:pStyle w:val="TableParagraph"/>
              <w:spacing w:line="161" w:lineRule="exact"/>
              <w:ind w:left="335"/>
              <w:rPr>
                <w:sz w:val="16"/>
              </w:rPr>
            </w:pPr>
            <w:r>
              <w:rPr>
                <w:sz w:val="16"/>
              </w:rPr>
              <w:t>GENERAL(ACUTE MEDICINE) (OUTPATIENT)</w:t>
            </w:r>
          </w:p>
        </w:tc>
        <w:tc>
          <w:tcPr>
            <w:tcW w:w="4176" w:type="dxa"/>
          </w:tcPr>
          <w:p w14:paraId="2A92667B" w14:textId="77777777" w:rsidR="007D435F" w:rsidRDefault="00B87847">
            <w:pPr>
              <w:pStyle w:val="TableParagraph"/>
              <w:spacing w:line="161" w:lineRule="exact"/>
              <w:ind w:left="672"/>
              <w:rPr>
                <w:sz w:val="16"/>
              </w:rPr>
            </w:pPr>
            <w:r>
              <w:rPr>
                <w:sz w:val="16"/>
              </w:rPr>
              <w:t>SURANESTHETIST,FIVE</w:t>
            </w:r>
          </w:p>
        </w:tc>
        <w:tc>
          <w:tcPr>
            <w:tcW w:w="2304" w:type="dxa"/>
          </w:tcPr>
          <w:p w14:paraId="4D723BEC" w14:textId="77777777" w:rsidR="007D435F" w:rsidRDefault="00B87847">
            <w:pPr>
              <w:pStyle w:val="TableParagraph"/>
              <w:spacing w:line="161" w:lineRule="exact"/>
              <w:ind w:right="45"/>
              <w:jc w:val="right"/>
              <w:rPr>
                <w:sz w:val="16"/>
              </w:rPr>
            </w:pPr>
            <w:r>
              <w:rPr>
                <w:sz w:val="16"/>
              </w:rPr>
              <w:t>03/07/99</w:t>
            </w:r>
          </w:p>
        </w:tc>
        <w:tc>
          <w:tcPr>
            <w:tcW w:w="578" w:type="dxa"/>
          </w:tcPr>
          <w:p w14:paraId="3271B243" w14:textId="77777777" w:rsidR="007D435F" w:rsidRDefault="00B87847">
            <w:pPr>
              <w:pStyle w:val="TableParagraph"/>
              <w:spacing w:line="161" w:lineRule="exact"/>
              <w:ind w:left="27" w:right="28"/>
              <w:jc w:val="center"/>
              <w:rPr>
                <w:sz w:val="16"/>
              </w:rPr>
            </w:pPr>
            <w:r>
              <w:rPr>
                <w:sz w:val="16"/>
              </w:rPr>
              <w:t>17:08</w:t>
            </w:r>
          </w:p>
        </w:tc>
      </w:tr>
      <w:tr w:rsidR="007D435F" w14:paraId="21BD5436" w14:textId="77777777">
        <w:trPr>
          <w:trHeight w:val="452"/>
        </w:trPr>
        <w:tc>
          <w:tcPr>
            <w:tcW w:w="1154" w:type="dxa"/>
          </w:tcPr>
          <w:p w14:paraId="32A0643D" w14:textId="77777777" w:rsidR="007D435F" w:rsidRDefault="007D435F">
            <w:pPr>
              <w:pStyle w:val="TableParagraph"/>
              <w:rPr>
                <w:rFonts w:ascii="Times New Roman"/>
                <w:sz w:val="16"/>
              </w:rPr>
            </w:pPr>
          </w:p>
        </w:tc>
        <w:tc>
          <w:tcPr>
            <w:tcW w:w="4369" w:type="dxa"/>
          </w:tcPr>
          <w:p w14:paraId="4E32341A" w14:textId="77777777" w:rsidR="007D435F" w:rsidRDefault="007D435F">
            <w:pPr>
              <w:pStyle w:val="TableParagraph"/>
              <w:rPr>
                <w:rFonts w:ascii="Times New Roman"/>
                <w:sz w:val="16"/>
              </w:rPr>
            </w:pPr>
          </w:p>
        </w:tc>
        <w:tc>
          <w:tcPr>
            <w:tcW w:w="4176" w:type="dxa"/>
          </w:tcPr>
          <w:p w14:paraId="7705AF45" w14:textId="77777777" w:rsidR="007D435F" w:rsidRDefault="00B87847">
            <w:pPr>
              <w:pStyle w:val="TableParagraph"/>
              <w:spacing w:before="1"/>
              <w:ind w:left="480" w:right="1467"/>
              <w:rPr>
                <w:sz w:val="16"/>
              </w:rPr>
            </w:pPr>
            <w:r>
              <w:rPr>
                <w:sz w:val="16"/>
              </w:rPr>
              <w:t>SURANESTHETIST,ONE EXCISION OF SKIN LESION</w:t>
            </w:r>
          </w:p>
        </w:tc>
        <w:tc>
          <w:tcPr>
            <w:tcW w:w="2304" w:type="dxa"/>
          </w:tcPr>
          <w:p w14:paraId="3021E480" w14:textId="77777777" w:rsidR="007D435F" w:rsidRDefault="007D435F">
            <w:pPr>
              <w:pStyle w:val="TableParagraph"/>
              <w:rPr>
                <w:rFonts w:ascii="Times New Roman"/>
                <w:sz w:val="16"/>
              </w:rPr>
            </w:pPr>
          </w:p>
        </w:tc>
        <w:tc>
          <w:tcPr>
            <w:tcW w:w="578" w:type="dxa"/>
          </w:tcPr>
          <w:p w14:paraId="1F47D4D9" w14:textId="77777777" w:rsidR="007D435F" w:rsidRDefault="007D435F">
            <w:pPr>
              <w:pStyle w:val="TableParagraph"/>
              <w:rPr>
                <w:rFonts w:ascii="Times New Roman"/>
                <w:sz w:val="16"/>
              </w:rPr>
            </w:pPr>
          </w:p>
        </w:tc>
      </w:tr>
      <w:tr w:rsidR="007D435F" w14:paraId="4E7AF71F" w14:textId="77777777">
        <w:trPr>
          <w:trHeight w:val="272"/>
        </w:trPr>
        <w:tc>
          <w:tcPr>
            <w:tcW w:w="1154" w:type="dxa"/>
          </w:tcPr>
          <w:p w14:paraId="77546B1D" w14:textId="77777777" w:rsidR="007D435F" w:rsidRDefault="00B87847">
            <w:pPr>
              <w:pStyle w:val="TableParagraph"/>
              <w:spacing w:before="90" w:line="162" w:lineRule="exact"/>
              <w:ind w:left="50"/>
              <w:rPr>
                <w:sz w:val="16"/>
              </w:rPr>
            </w:pPr>
            <w:r>
              <w:rPr>
                <w:sz w:val="16"/>
              </w:rPr>
              <w:t>03/09/99</w:t>
            </w:r>
          </w:p>
        </w:tc>
        <w:tc>
          <w:tcPr>
            <w:tcW w:w="4369" w:type="dxa"/>
          </w:tcPr>
          <w:p w14:paraId="7C9E2D05" w14:textId="77777777" w:rsidR="007D435F" w:rsidRDefault="00B87847">
            <w:pPr>
              <w:pStyle w:val="TableParagraph"/>
              <w:spacing w:before="90" w:line="162" w:lineRule="exact"/>
              <w:ind w:left="335"/>
              <w:rPr>
                <w:sz w:val="16"/>
              </w:rPr>
            </w:pPr>
            <w:r>
              <w:rPr>
                <w:sz w:val="16"/>
              </w:rPr>
              <w:t>SURPATIENT,FIFTY (000-45-9999)</w:t>
            </w:r>
          </w:p>
        </w:tc>
        <w:tc>
          <w:tcPr>
            <w:tcW w:w="4176" w:type="dxa"/>
          </w:tcPr>
          <w:p w14:paraId="5B3211D3" w14:textId="77777777" w:rsidR="007D435F" w:rsidRDefault="00B87847">
            <w:pPr>
              <w:pStyle w:val="TableParagraph"/>
              <w:spacing w:before="90" w:line="162" w:lineRule="exact"/>
              <w:ind w:left="671"/>
              <w:rPr>
                <w:sz w:val="16"/>
              </w:rPr>
            </w:pPr>
            <w:r>
              <w:rPr>
                <w:sz w:val="16"/>
              </w:rPr>
              <w:t>SURANESTHETIST,ONE</w:t>
            </w:r>
          </w:p>
        </w:tc>
        <w:tc>
          <w:tcPr>
            <w:tcW w:w="2304" w:type="dxa"/>
          </w:tcPr>
          <w:p w14:paraId="2AE2B2FB" w14:textId="77777777" w:rsidR="007D435F" w:rsidRDefault="00B87847">
            <w:pPr>
              <w:pStyle w:val="TableParagraph"/>
              <w:spacing w:before="90" w:line="162" w:lineRule="exact"/>
              <w:ind w:right="47"/>
              <w:jc w:val="right"/>
              <w:rPr>
                <w:sz w:val="16"/>
              </w:rPr>
            </w:pPr>
            <w:r>
              <w:rPr>
                <w:sz w:val="16"/>
              </w:rPr>
              <w:t>03/09/99</w:t>
            </w:r>
          </w:p>
        </w:tc>
        <w:tc>
          <w:tcPr>
            <w:tcW w:w="578" w:type="dxa"/>
          </w:tcPr>
          <w:p w14:paraId="55F90D2A" w14:textId="77777777" w:rsidR="007D435F" w:rsidRDefault="00B87847">
            <w:pPr>
              <w:pStyle w:val="TableParagraph"/>
              <w:spacing w:before="90" w:line="162" w:lineRule="exact"/>
              <w:ind w:left="26" w:right="28"/>
              <w:jc w:val="center"/>
              <w:rPr>
                <w:sz w:val="16"/>
              </w:rPr>
            </w:pPr>
            <w:r>
              <w:rPr>
                <w:sz w:val="16"/>
              </w:rPr>
              <w:t>09:45</w:t>
            </w:r>
          </w:p>
        </w:tc>
      </w:tr>
      <w:tr w:rsidR="007D435F" w14:paraId="0E56BC47" w14:textId="77777777">
        <w:trPr>
          <w:trHeight w:val="182"/>
        </w:trPr>
        <w:tc>
          <w:tcPr>
            <w:tcW w:w="1154" w:type="dxa"/>
          </w:tcPr>
          <w:p w14:paraId="5E674B8F" w14:textId="77777777" w:rsidR="007D435F" w:rsidRDefault="00B87847">
            <w:pPr>
              <w:pStyle w:val="TableParagraph"/>
              <w:spacing w:line="161" w:lineRule="exact"/>
              <w:ind w:left="50"/>
              <w:rPr>
                <w:sz w:val="16"/>
              </w:rPr>
            </w:pPr>
            <w:r>
              <w:rPr>
                <w:sz w:val="16"/>
              </w:rPr>
              <w:t>193</w:t>
            </w:r>
          </w:p>
        </w:tc>
        <w:tc>
          <w:tcPr>
            <w:tcW w:w="4369" w:type="dxa"/>
          </w:tcPr>
          <w:p w14:paraId="3BCA8AFC" w14:textId="77777777" w:rsidR="007D435F" w:rsidRDefault="00B87847">
            <w:pPr>
              <w:pStyle w:val="TableParagraph"/>
              <w:spacing w:line="161" w:lineRule="exact"/>
              <w:ind w:left="335"/>
              <w:rPr>
                <w:sz w:val="16"/>
              </w:rPr>
            </w:pPr>
            <w:r>
              <w:rPr>
                <w:sz w:val="16"/>
              </w:rPr>
              <w:t>GENERAL (ACUTE MEDICINE) (OUTPATIENT)</w:t>
            </w:r>
          </w:p>
        </w:tc>
        <w:tc>
          <w:tcPr>
            <w:tcW w:w="4176" w:type="dxa"/>
          </w:tcPr>
          <w:p w14:paraId="6442BDCF" w14:textId="77777777" w:rsidR="007D435F" w:rsidRDefault="00B87847">
            <w:pPr>
              <w:pStyle w:val="TableParagraph"/>
              <w:spacing w:line="161" w:lineRule="exact"/>
              <w:ind w:left="672"/>
              <w:rPr>
                <w:sz w:val="16"/>
              </w:rPr>
            </w:pPr>
            <w:r>
              <w:rPr>
                <w:sz w:val="16"/>
              </w:rPr>
              <w:t>SURANESTHETIST,FIVE</w:t>
            </w:r>
          </w:p>
        </w:tc>
        <w:tc>
          <w:tcPr>
            <w:tcW w:w="2304" w:type="dxa"/>
          </w:tcPr>
          <w:p w14:paraId="6F78AD5A" w14:textId="77777777" w:rsidR="007D435F" w:rsidRDefault="00B87847">
            <w:pPr>
              <w:pStyle w:val="TableParagraph"/>
              <w:spacing w:line="161" w:lineRule="exact"/>
              <w:ind w:right="45"/>
              <w:jc w:val="right"/>
              <w:rPr>
                <w:sz w:val="16"/>
              </w:rPr>
            </w:pPr>
            <w:r>
              <w:rPr>
                <w:sz w:val="16"/>
              </w:rPr>
              <w:t>03/09/99</w:t>
            </w:r>
          </w:p>
        </w:tc>
        <w:tc>
          <w:tcPr>
            <w:tcW w:w="578" w:type="dxa"/>
          </w:tcPr>
          <w:p w14:paraId="039F38E8" w14:textId="77777777" w:rsidR="007D435F" w:rsidRDefault="00B87847">
            <w:pPr>
              <w:pStyle w:val="TableParagraph"/>
              <w:spacing w:line="161" w:lineRule="exact"/>
              <w:ind w:left="27" w:right="28"/>
              <w:jc w:val="center"/>
              <w:rPr>
                <w:sz w:val="16"/>
              </w:rPr>
            </w:pPr>
            <w:r>
              <w:rPr>
                <w:sz w:val="16"/>
              </w:rPr>
              <w:t>10:21</w:t>
            </w:r>
          </w:p>
        </w:tc>
      </w:tr>
    </w:tbl>
    <w:p w14:paraId="3081B8C6" w14:textId="77777777" w:rsidR="007D435F" w:rsidRDefault="00B87847">
      <w:pPr>
        <w:pStyle w:val="BodyText"/>
        <w:spacing w:before="1"/>
        <w:ind w:left="6113" w:right="4886"/>
      </w:pPr>
      <w:r>
        <w:t>SURANESTHETIST,SEVEN STELLATE NERVE BLOCK</w:t>
      </w:r>
    </w:p>
    <w:p w14:paraId="7B9A5A9E" w14:textId="77777777" w:rsidR="007D435F" w:rsidRDefault="007D435F">
      <w:pPr>
        <w:pStyle w:val="BodyText"/>
        <w:spacing w:before="9"/>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29"/>
        <w:gridCol w:w="4273"/>
        <w:gridCol w:w="2449"/>
        <w:gridCol w:w="580"/>
      </w:tblGrid>
      <w:tr w:rsidR="007D435F" w14:paraId="2F540A33" w14:textId="77777777">
        <w:trPr>
          <w:trHeight w:val="182"/>
        </w:trPr>
        <w:tc>
          <w:tcPr>
            <w:tcW w:w="1154" w:type="dxa"/>
          </w:tcPr>
          <w:p w14:paraId="6B9365AB" w14:textId="77777777" w:rsidR="007D435F" w:rsidRDefault="00B87847">
            <w:pPr>
              <w:pStyle w:val="TableParagraph"/>
              <w:spacing w:line="162" w:lineRule="exact"/>
              <w:ind w:left="50"/>
              <w:rPr>
                <w:sz w:val="16"/>
              </w:rPr>
            </w:pPr>
            <w:r>
              <w:rPr>
                <w:sz w:val="16"/>
              </w:rPr>
              <w:t>03/13/99</w:t>
            </w:r>
          </w:p>
        </w:tc>
        <w:tc>
          <w:tcPr>
            <w:tcW w:w="4129" w:type="dxa"/>
          </w:tcPr>
          <w:p w14:paraId="10B03E25" w14:textId="77777777" w:rsidR="007D435F" w:rsidRDefault="00B87847">
            <w:pPr>
              <w:pStyle w:val="TableParagraph"/>
              <w:spacing w:line="162" w:lineRule="exact"/>
              <w:ind w:left="335"/>
              <w:rPr>
                <w:sz w:val="16"/>
              </w:rPr>
            </w:pPr>
            <w:r>
              <w:rPr>
                <w:sz w:val="16"/>
              </w:rPr>
              <w:t>SURPATIENT,SIXTY (000-56-7821)</w:t>
            </w:r>
          </w:p>
        </w:tc>
        <w:tc>
          <w:tcPr>
            <w:tcW w:w="4273" w:type="dxa"/>
          </w:tcPr>
          <w:p w14:paraId="544CD001" w14:textId="77777777" w:rsidR="007D435F" w:rsidRDefault="00B87847">
            <w:pPr>
              <w:pStyle w:val="TableParagraph"/>
              <w:spacing w:line="162" w:lineRule="exact"/>
              <w:ind w:left="911"/>
              <w:rPr>
                <w:sz w:val="16"/>
              </w:rPr>
            </w:pPr>
            <w:r>
              <w:rPr>
                <w:sz w:val="16"/>
              </w:rPr>
              <w:t>SURSURGEON,TWO</w:t>
            </w:r>
          </w:p>
        </w:tc>
        <w:tc>
          <w:tcPr>
            <w:tcW w:w="2449" w:type="dxa"/>
          </w:tcPr>
          <w:p w14:paraId="21D4A9E8" w14:textId="77777777" w:rsidR="007D435F" w:rsidRDefault="00B87847">
            <w:pPr>
              <w:pStyle w:val="TableParagraph"/>
              <w:spacing w:line="162" w:lineRule="exact"/>
              <w:ind w:right="49"/>
              <w:jc w:val="right"/>
              <w:rPr>
                <w:sz w:val="16"/>
              </w:rPr>
            </w:pPr>
            <w:r>
              <w:rPr>
                <w:sz w:val="16"/>
              </w:rPr>
              <w:t>03/13/99</w:t>
            </w:r>
          </w:p>
        </w:tc>
        <w:tc>
          <w:tcPr>
            <w:tcW w:w="580" w:type="dxa"/>
          </w:tcPr>
          <w:p w14:paraId="7686E033" w14:textId="77777777" w:rsidR="007D435F" w:rsidRDefault="00B87847">
            <w:pPr>
              <w:pStyle w:val="TableParagraph"/>
              <w:spacing w:line="162" w:lineRule="exact"/>
              <w:ind w:left="23" w:right="31"/>
              <w:jc w:val="center"/>
              <w:rPr>
                <w:sz w:val="16"/>
              </w:rPr>
            </w:pPr>
            <w:r>
              <w:rPr>
                <w:sz w:val="16"/>
              </w:rPr>
              <w:t>14:00</w:t>
            </w:r>
          </w:p>
        </w:tc>
      </w:tr>
      <w:tr w:rsidR="007D435F" w14:paraId="20F14566" w14:textId="77777777">
        <w:trPr>
          <w:trHeight w:val="182"/>
        </w:trPr>
        <w:tc>
          <w:tcPr>
            <w:tcW w:w="1154" w:type="dxa"/>
          </w:tcPr>
          <w:p w14:paraId="4618222A" w14:textId="77777777" w:rsidR="007D435F" w:rsidRDefault="00B87847">
            <w:pPr>
              <w:pStyle w:val="TableParagraph"/>
              <w:spacing w:line="161" w:lineRule="exact"/>
              <w:ind w:left="50"/>
              <w:rPr>
                <w:sz w:val="16"/>
              </w:rPr>
            </w:pPr>
            <w:r>
              <w:rPr>
                <w:sz w:val="16"/>
              </w:rPr>
              <w:t>200</w:t>
            </w:r>
          </w:p>
        </w:tc>
        <w:tc>
          <w:tcPr>
            <w:tcW w:w="4129" w:type="dxa"/>
          </w:tcPr>
          <w:p w14:paraId="26E384B8" w14:textId="77777777" w:rsidR="007D435F" w:rsidRDefault="00B87847">
            <w:pPr>
              <w:pStyle w:val="TableParagraph"/>
              <w:spacing w:line="161" w:lineRule="exact"/>
              <w:ind w:left="335"/>
              <w:rPr>
                <w:sz w:val="16"/>
              </w:rPr>
            </w:pPr>
            <w:r>
              <w:rPr>
                <w:sz w:val="16"/>
              </w:rPr>
              <w:t>CARDIOLOGY (INPATIENT)</w:t>
            </w:r>
          </w:p>
        </w:tc>
        <w:tc>
          <w:tcPr>
            <w:tcW w:w="4273" w:type="dxa"/>
          </w:tcPr>
          <w:p w14:paraId="01674A0F" w14:textId="77777777" w:rsidR="007D435F" w:rsidRDefault="00B87847">
            <w:pPr>
              <w:pStyle w:val="TableParagraph"/>
              <w:spacing w:line="161" w:lineRule="exact"/>
              <w:ind w:left="912"/>
              <w:rPr>
                <w:sz w:val="16"/>
              </w:rPr>
            </w:pPr>
            <w:r>
              <w:rPr>
                <w:sz w:val="16"/>
              </w:rPr>
              <w:t>SURANESTHETIST,TWO</w:t>
            </w:r>
          </w:p>
        </w:tc>
        <w:tc>
          <w:tcPr>
            <w:tcW w:w="2449" w:type="dxa"/>
          </w:tcPr>
          <w:p w14:paraId="7290D24D" w14:textId="77777777" w:rsidR="007D435F" w:rsidRDefault="00B87847">
            <w:pPr>
              <w:pStyle w:val="TableParagraph"/>
              <w:spacing w:line="161" w:lineRule="exact"/>
              <w:ind w:right="47"/>
              <w:jc w:val="right"/>
              <w:rPr>
                <w:sz w:val="16"/>
              </w:rPr>
            </w:pPr>
            <w:r>
              <w:rPr>
                <w:sz w:val="16"/>
              </w:rPr>
              <w:t>03/13/99</w:t>
            </w:r>
          </w:p>
        </w:tc>
        <w:tc>
          <w:tcPr>
            <w:tcW w:w="580" w:type="dxa"/>
          </w:tcPr>
          <w:p w14:paraId="38E0BE4C" w14:textId="77777777" w:rsidR="007D435F" w:rsidRDefault="00B87847">
            <w:pPr>
              <w:pStyle w:val="TableParagraph"/>
              <w:spacing w:line="161" w:lineRule="exact"/>
              <w:ind w:left="25" w:right="29"/>
              <w:jc w:val="center"/>
              <w:rPr>
                <w:sz w:val="16"/>
              </w:rPr>
            </w:pPr>
            <w:r>
              <w:rPr>
                <w:sz w:val="16"/>
              </w:rPr>
              <w:t>14:25</w:t>
            </w:r>
          </w:p>
        </w:tc>
      </w:tr>
    </w:tbl>
    <w:p w14:paraId="63002116" w14:textId="77777777" w:rsidR="007D435F" w:rsidRDefault="00B87847">
      <w:pPr>
        <w:pStyle w:val="BodyText"/>
        <w:ind w:left="6113" w:right="5078"/>
      </w:pPr>
      <w:r>
        <w:t>SURANESTHETIST,ONE CARDIOVERSION</w:t>
      </w:r>
    </w:p>
    <w:p w14:paraId="17022A54" w14:textId="77777777" w:rsidR="007D435F" w:rsidRDefault="007D435F">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154"/>
        <w:gridCol w:w="4177"/>
        <w:gridCol w:w="4224"/>
        <w:gridCol w:w="2448"/>
        <w:gridCol w:w="578"/>
      </w:tblGrid>
      <w:tr w:rsidR="007D435F" w14:paraId="101C6E5E" w14:textId="77777777">
        <w:trPr>
          <w:trHeight w:val="181"/>
        </w:trPr>
        <w:tc>
          <w:tcPr>
            <w:tcW w:w="1154" w:type="dxa"/>
          </w:tcPr>
          <w:p w14:paraId="491E8A1E" w14:textId="77777777" w:rsidR="007D435F" w:rsidRDefault="00B87847">
            <w:pPr>
              <w:pStyle w:val="TableParagraph"/>
              <w:spacing w:line="160" w:lineRule="exact"/>
              <w:ind w:left="50"/>
              <w:rPr>
                <w:sz w:val="16"/>
              </w:rPr>
            </w:pPr>
            <w:r>
              <w:rPr>
                <w:sz w:val="16"/>
              </w:rPr>
              <w:t>03/17/99</w:t>
            </w:r>
          </w:p>
        </w:tc>
        <w:tc>
          <w:tcPr>
            <w:tcW w:w="4177" w:type="dxa"/>
          </w:tcPr>
          <w:p w14:paraId="33A5842E" w14:textId="77777777" w:rsidR="007D435F" w:rsidRDefault="00B87847">
            <w:pPr>
              <w:pStyle w:val="TableParagraph"/>
              <w:spacing w:line="160" w:lineRule="exact"/>
              <w:ind w:left="335"/>
              <w:rPr>
                <w:sz w:val="16"/>
              </w:rPr>
            </w:pPr>
            <w:r>
              <w:rPr>
                <w:sz w:val="16"/>
              </w:rPr>
              <w:t>SURPATIENT,EIGHTEEN (000-22-3334)</w:t>
            </w:r>
          </w:p>
        </w:tc>
        <w:tc>
          <w:tcPr>
            <w:tcW w:w="4224" w:type="dxa"/>
          </w:tcPr>
          <w:p w14:paraId="6FCCA609" w14:textId="77777777" w:rsidR="007D435F" w:rsidRDefault="00B87847">
            <w:pPr>
              <w:pStyle w:val="TableParagraph"/>
              <w:spacing w:line="160" w:lineRule="exact"/>
              <w:ind w:left="863"/>
              <w:rPr>
                <w:sz w:val="16"/>
              </w:rPr>
            </w:pPr>
            <w:r>
              <w:rPr>
                <w:sz w:val="16"/>
              </w:rPr>
              <w:t>SURSURGEON,FOUR</w:t>
            </w:r>
          </w:p>
        </w:tc>
        <w:tc>
          <w:tcPr>
            <w:tcW w:w="2448" w:type="dxa"/>
          </w:tcPr>
          <w:p w14:paraId="190A927F" w14:textId="77777777" w:rsidR="007D435F" w:rsidRDefault="00B87847">
            <w:pPr>
              <w:pStyle w:val="TableParagraph"/>
              <w:spacing w:line="160" w:lineRule="exact"/>
              <w:ind w:right="45"/>
              <w:jc w:val="right"/>
              <w:rPr>
                <w:sz w:val="16"/>
              </w:rPr>
            </w:pPr>
            <w:r>
              <w:rPr>
                <w:sz w:val="16"/>
              </w:rPr>
              <w:t>03/17/99</w:t>
            </w:r>
          </w:p>
        </w:tc>
        <w:tc>
          <w:tcPr>
            <w:tcW w:w="578" w:type="dxa"/>
          </w:tcPr>
          <w:p w14:paraId="45A2C2EA" w14:textId="77777777" w:rsidR="007D435F" w:rsidRDefault="00B87847">
            <w:pPr>
              <w:pStyle w:val="TableParagraph"/>
              <w:spacing w:line="160" w:lineRule="exact"/>
              <w:ind w:left="27" w:right="27"/>
              <w:jc w:val="center"/>
              <w:rPr>
                <w:sz w:val="16"/>
              </w:rPr>
            </w:pPr>
            <w:r>
              <w:rPr>
                <w:sz w:val="16"/>
              </w:rPr>
              <w:t>13:30</w:t>
            </w:r>
          </w:p>
        </w:tc>
      </w:tr>
      <w:tr w:rsidR="007D435F" w14:paraId="3091850E" w14:textId="77777777">
        <w:trPr>
          <w:trHeight w:val="181"/>
        </w:trPr>
        <w:tc>
          <w:tcPr>
            <w:tcW w:w="1154" w:type="dxa"/>
          </w:tcPr>
          <w:p w14:paraId="2DC2BA15" w14:textId="77777777" w:rsidR="007D435F" w:rsidRDefault="00B87847">
            <w:pPr>
              <w:pStyle w:val="TableParagraph"/>
              <w:spacing w:line="161" w:lineRule="exact"/>
              <w:ind w:left="50"/>
              <w:rPr>
                <w:sz w:val="16"/>
              </w:rPr>
            </w:pPr>
            <w:r>
              <w:rPr>
                <w:sz w:val="16"/>
              </w:rPr>
              <w:t>194</w:t>
            </w:r>
          </w:p>
        </w:tc>
        <w:tc>
          <w:tcPr>
            <w:tcW w:w="4177" w:type="dxa"/>
          </w:tcPr>
          <w:p w14:paraId="2269785E" w14:textId="77777777" w:rsidR="007D435F" w:rsidRDefault="00B87847">
            <w:pPr>
              <w:pStyle w:val="TableParagraph"/>
              <w:spacing w:line="161" w:lineRule="exact"/>
              <w:ind w:left="335"/>
              <w:rPr>
                <w:sz w:val="16"/>
              </w:rPr>
            </w:pPr>
            <w:r>
              <w:rPr>
                <w:sz w:val="16"/>
              </w:rPr>
              <w:t>GENERAL SURGERY (OUTPATIENT)</w:t>
            </w:r>
          </w:p>
        </w:tc>
        <w:tc>
          <w:tcPr>
            <w:tcW w:w="4224" w:type="dxa"/>
          </w:tcPr>
          <w:p w14:paraId="433B8597" w14:textId="77777777" w:rsidR="007D435F" w:rsidRDefault="00B87847">
            <w:pPr>
              <w:pStyle w:val="TableParagraph"/>
              <w:spacing w:line="161" w:lineRule="exact"/>
              <w:ind w:right="1629"/>
              <w:jc w:val="right"/>
              <w:rPr>
                <w:sz w:val="16"/>
              </w:rPr>
            </w:pPr>
            <w:r>
              <w:rPr>
                <w:sz w:val="16"/>
              </w:rPr>
              <w:t>SURANESTHETIST,SIX</w:t>
            </w:r>
          </w:p>
        </w:tc>
        <w:tc>
          <w:tcPr>
            <w:tcW w:w="2448" w:type="dxa"/>
          </w:tcPr>
          <w:p w14:paraId="5D80CAB8" w14:textId="77777777" w:rsidR="007D435F" w:rsidRDefault="00B87847">
            <w:pPr>
              <w:pStyle w:val="TableParagraph"/>
              <w:spacing w:line="161" w:lineRule="exact"/>
              <w:ind w:right="45"/>
              <w:jc w:val="right"/>
              <w:rPr>
                <w:sz w:val="16"/>
              </w:rPr>
            </w:pPr>
            <w:r>
              <w:rPr>
                <w:sz w:val="16"/>
              </w:rPr>
              <w:t>03/17/99</w:t>
            </w:r>
          </w:p>
        </w:tc>
        <w:tc>
          <w:tcPr>
            <w:tcW w:w="578" w:type="dxa"/>
          </w:tcPr>
          <w:p w14:paraId="30EDDF05" w14:textId="77777777" w:rsidR="007D435F" w:rsidRDefault="00B87847">
            <w:pPr>
              <w:pStyle w:val="TableParagraph"/>
              <w:spacing w:line="161" w:lineRule="exact"/>
              <w:ind w:left="27" w:right="28"/>
              <w:jc w:val="center"/>
              <w:rPr>
                <w:sz w:val="16"/>
              </w:rPr>
            </w:pPr>
            <w:r>
              <w:rPr>
                <w:sz w:val="16"/>
              </w:rPr>
              <w:t>14:42</w:t>
            </w:r>
          </w:p>
        </w:tc>
      </w:tr>
      <w:tr w:rsidR="007D435F" w14:paraId="785CADC2" w14:textId="77777777">
        <w:trPr>
          <w:trHeight w:val="182"/>
        </w:trPr>
        <w:tc>
          <w:tcPr>
            <w:tcW w:w="1154" w:type="dxa"/>
          </w:tcPr>
          <w:p w14:paraId="59AA3371" w14:textId="77777777" w:rsidR="007D435F" w:rsidRDefault="007D435F">
            <w:pPr>
              <w:pStyle w:val="TableParagraph"/>
              <w:rPr>
                <w:rFonts w:ascii="Times New Roman"/>
                <w:sz w:val="12"/>
              </w:rPr>
            </w:pPr>
          </w:p>
        </w:tc>
        <w:tc>
          <w:tcPr>
            <w:tcW w:w="4177" w:type="dxa"/>
          </w:tcPr>
          <w:p w14:paraId="71844938" w14:textId="77777777" w:rsidR="007D435F" w:rsidRDefault="007D435F">
            <w:pPr>
              <w:pStyle w:val="TableParagraph"/>
              <w:rPr>
                <w:rFonts w:ascii="Times New Roman"/>
                <w:sz w:val="12"/>
              </w:rPr>
            </w:pPr>
          </w:p>
        </w:tc>
        <w:tc>
          <w:tcPr>
            <w:tcW w:w="4224" w:type="dxa"/>
          </w:tcPr>
          <w:p w14:paraId="7AF9DB02" w14:textId="77777777" w:rsidR="007D435F" w:rsidRDefault="00B87847">
            <w:pPr>
              <w:pStyle w:val="TableParagraph"/>
              <w:spacing w:line="161" w:lineRule="exact"/>
              <w:ind w:right="1631"/>
              <w:jc w:val="right"/>
              <w:rPr>
                <w:sz w:val="16"/>
              </w:rPr>
            </w:pPr>
            <w:r>
              <w:rPr>
                <w:sz w:val="16"/>
              </w:rPr>
              <w:t>SURANESTHETIST,SEVEN</w:t>
            </w:r>
          </w:p>
        </w:tc>
        <w:tc>
          <w:tcPr>
            <w:tcW w:w="2448" w:type="dxa"/>
          </w:tcPr>
          <w:p w14:paraId="5E53CAB2" w14:textId="77777777" w:rsidR="007D435F" w:rsidRDefault="007D435F">
            <w:pPr>
              <w:pStyle w:val="TableParagraph"/>
              <w:rPr>
                <w:rFonts w:ascii="Times New Roman"/>
                <w:sz w:val="12"/>
              </w:rPr>
            </w:pPr>
          </w:p>
        </w:tc>
        <w:tc>
          <w:tcPr>
            <w:tcW w:w="578" w:type="dxa"/>
          </w:tcPr>
          <w:p w14:paraId="4F93E8F4" w14:textId="77777777" w:rsidR="007D435F" w:rsidRDefault="007D435F">
            <w:pPr>
              <w:pStyle w:val="TableParagraph"/>
              <w:rPr>
                <w:rFonts w:ascii="Times New Roman"/>
                <w:sz w:val="12"/>
              </w:rPr>
            </w:pPr>
          </w:p>
        </w:tc>
      </w:tr>
    </w:tbl>
    <w:p w14:paraId="1682D281" w14:textId="77777777" w:rsidR="007D435F" w:rsidRDefault="00B87847">
      <w:pPr>
        <w:pStyle w:val="BodyText"/>
        <w:ind w:left="6113"/>
      </w:pPr>
      <w:r>
        <w:t>EXCISION OF SKIN LESION</w:t>
      </w:r>
    </w:p>
    <w:p w14:paraId="33D26F6A" w14:textId="77777777" w:rsidR="007D435F" w:rsidRDefault="007D435F">
      <w:pPr>
        <w:sectPr w:rsidR="007D435F">
          <w:footerReference w:type="default" r:id="rId332"/>
          <w:pgSz w:w="15840" w:h="12240" w:orient="landscape"/>
          <w:pgMar w:top="1140" w:right="1620" w:bottom="940" w:left="1280" w:header="0" w:footer="746" w:gutter="0"/>
          <w:cols w:space="720"/>
        </w:sectPr>
      </w:pPr>
    </w:p>
    <w:p w14:paraId="2B08F31A" w14:textId="77777777" w:rsidR="007D435F" w:rsidRDefault="00277930">
      <w:pPr>
        <w:pStyle w:val="Heading1"/>
        <w:tabs>
          <w:tab w:val="left" w:pos="2981"/>
        </w:tabs>
        <w:spacing w:before="76" w:line="345" w:lineRule="auto"/>
        <w:ind w:right="1856"/>
      </w:pPr>
      <w:r>
        <w:lastRenderedPageBreak/>
        <w:pict w14:anchorId="500A1588">
          <v:rect id="_x0000_s3075" style="position:absolute;left:0;text-align:left;margin-left:70.6pt;margin-top:25.85pt;width:470.95pt;height:2.15pt;z-index:-47021568;mso-position-horizontal-relative:page" fillcolor="black" stroked="f">
            <w10:wrap anchorx="page"/>
          </v:rect>
        </w:pict>
      </w:r>
      <w:bookmarkStart w:id="129" w:name="_bookmark122"/>
      <w:bookmarkEnd w:id="129"/>
      <w:r w:rsidR="00B87847">
        <w:t>Chapter</w:t>
      </w:r>
      <w:r w:rsidR="00B87847">
        <w:rPr>
          <w:spacing w:val="-2"/>
        </w:rPr>
        <w:t xml:space="preserve"> </w:t>
      </w:r>
      <w:r w:rsidR="00B87847">
        <w:t>Three:</w:t>
      </w:r>
      <w:r w:rsidR="00B87847">
        <w:tab/>
        <w:t xml:space="preserve">Generating Surgical </w:t>
      </w:r>
      <w:r w:rsidR="00B87847">
        <w:rPr>
          <w:spacing w:val="-3"/>
        </w:rPr>
        <w:t>Reports</w:t>
      </w:r>
      <w:bookmarkStart w:id="130" w:name="_bookmark123"/>
      <w:bookmarkEnd w:id="130"/>
      <w:r w:rsidR="00B87847">
        <w:rPr>
          <w:spacing w:val="-3"/>
        </w:rPr>
        <w:t xml:space="preserve"> </w:t>
      </w:r>
      <w:r w:rsidR="00B87847">
        <w:t>Introduction</w:t>
      </w:r>
    </w:p>
    <w:p w14:paraId="1162EBC3" w14:textId="77777777" w:rsidR="007D435F" w:rsidRDefault="00B87847">
      <w:pPr>
        <w:spacing w:before="129" w:line="216" w:lineRule="auto"/>
        <w:ind w:left="220" w:right="194"/>
        <w:rPr>
          <w:rFonts w:ascii="Times New Roman"/>
        </w:rPr>
      </w:pPr>
      <w:r>
        <w:rPr>
          <w:rFonts w:ascii="Times New Roman"/>
        </w:rPr>
        <w:t>The Surgery package integrates clinical and patient data to provide a variety of reports for Surgery Service management. This chapter describes reports that are generated for Surgical Service staff. Among the reports generated are the Annual Report of Surgical Procedures, Anesthesia AMIS, Attending Surgeons Report, and Nurse Staffing Report.</w:t>
      </w:r>
    </w:p>
    <w:p w14:paraId="1AFB5DFA" w14:textId="77777777" w:rsidR="007D435F" w:rsidRDefault="007D435F">
      <w:pPr>
        <w:pStyle w:val="BodyText"/>
        <w:spacing w:before="8"/>
        <w:rPr>
          <w:rFonts w:ascii="Times New Roman"/>
          <w:sz w:val="30"/>
        </w:rPr>
      </w:pPr>
    </w:p>
    <w:p w14:paraId="3850F3E5" w14:textId="77777777" w:rsidR="007D435F" w:rsidRDefault="00B87847">
      <w:pPr>
        <w:pStyle w:val="Heading2"/>
        <w:spacing w:before="1" w:line="240" w:lineRule="auto"/>
      </w:pPr>
      <w:bookmarkStart w:id="131" w:name="_bookmark124"/>
      <w:bookmarkEnd w:id="131"/>
      <w:r>
        <w:t>Exiting an Option or the System</w:t>
      </w:r>
    </w:p>
    <w:p w14:paraId="14A97B40" w14:textId="77777777" w:rsidR="007D435F" w:rsidRDefault="00B87847">
      <w:pPr>
        <w:spacing w:before="247" w:line="216" w:lineRule="auto"/>
        <w:ind w:left="220" w:right="314"/>
        <w:rPr>
          <w:rFonts w:ascii="Times New Roman"/>
        </w:rPr>
      </w:pPr>
      <w:r>
        <w:rPr>
          <w:rFonts w:ascii="Times New Roman"/>
        </w:rPr>
        <w:t>The user can enter an up-arrow (^) to stop what he or she is doing. The up-arrow can be used at almost any prompt to stop the line of questioning and return to the previous level in the option. The user should continue entering up-arrows to completely exit the system.</w:t>
      </w:r>
    </w:p>
    <w:p w14:paraId="44E9FEAC" w14:textId="77777777" w:rsidR="007D435F" w:rsidRDefault="007D435F">
      <w:pPr>
        <w:pStyle w:val="BodyText"/>
        <w:spacing w:before="9"/>
        <w:rPr>
          <w:rFonts w:ascii="Times New Roman"/>
          <w:sz w:val="30"/>
        </w:rPr>
      </w:pPr>
    </w:p>
    <w:p w14:paraId="5FDBDDB4" w14:textId="77777777" w:rsidR="007D435F" w:rsidRDefault="00B87847">
      <w:pPr>
        <w:pStyle w:val="Heading2"/>
        <w:spacing w:before="0" w:line="240" w:lineRule="auto"/>
      </w:pPr>
      <w:bookmarkStart w:id="132" w:name="_bookmark125"/>
      <w:bookmarkEnd w:id="132"/>
      <w:r>
        <w:t>Option</w:t>
      </w:r>
      <w:r>
        <w:rPr>
          <w:spacing w:val="-11"/>
        </w:rPr>
        <w:t xml:space="preserve"> </w:t>
      </w:r>
      <w:r>
        <w:t>Overview</w:t>
      </w:r>
    </w:p>
    <w:p w14:paraId="10D53EB3" w14:textId="77777777" w:rsidR="007D435F" w:rsidRDefault="00B87847">
      <w:pPr>
        <w:spacing w:before="248" w:line="216" w:lineRule="auto"/>
        <w:ind w:left="220" w:right="254"/>
        <w:rPr>
          <w:rFonts w:ascii="Times New Roman"/>
        </w:rPr>
      </w:pPr>
      <w:r>
        <w:rPr>
          <w:rFonts w:ascii="Times New Roman"/>
        </w:rPr>
        <w:t xml:space="preserve">The main options included in this chapter are listed below. The </w:t>
      </w:r>
      <w:r>
        <w:rPr>
          <w:rFonts w:ascii="Times New Roman"/>
          <w:i/>
        </w:rPr>
        <w:t xml:space="preserve">Surgery Reports </w:t>
      </w:r>
      <w:r>
        <w:rPr>
          <w:rFonts w:ascii="Times New Roman"/>
        </w:rPr>
        <w:t xml:space="preserve">menu contains submenus. To the left of the option name is the shortcut synonym the user can enter to select the option. A restricted option (such as the </w:t>
      </w:r>
      <w:r>
        <w:rPr>
          <w:rFonts w:ascii="Times New Roman"/>
          <w:i/>
        </w:rPr>
        <w:t xml:space="preserve">Surgery Reports </w:t>
      </w:r>
      <w:r>
        <w:rPr>
          <w:rFonts w:ascii="Times New Roman"/>
        </w:rPr>
        <w:t>menu) will not display if the user does not have security clearance for that</w:t>
      </w:r>
      <w:r>
        <w:rPr>
          <w:rFonts w:ascii="Times New Roman"/>
          <w:spacing w:val="-4"/>
        </w:rPr>
        <w:t xml:space="preserve"> </w:t>
      </w:r>
      <w:r>
        <w:rPr>
          <w:rFonts w:ascii="Times New Roman"/>
        </w:rPr>
        <w:t>option.</w:t>
      </w:r>
    </w:p>
    <w:p w14:paraId="5FD3199D" w14:textId="77777777" w:rsidR="007D435F" w:rsidRDefault="007D435F">
      <w:pPr>
        <w:pStyle w:val="BodyText"/>
        <w:spacing w:before="7"/>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3001"/>
      </w:tblGrid>
      <w:tr w:rsidR="007D435F" w14:paraId="328F159B" w14:textId="77777777">
        <w:trPr>
          <w:trHeight w:val="342"/>
        </w:trPr>
        <w:tc>
          <w:tcPr>
            <w:tcW w:w="1428" w:type="dxa"/>
            <w:shd w:val="clear" w:color="auto" w:fill="E4E4E4"/>
          </w:tcPr>
          <w:p w14:paraId="408A8BE7" w14:textId="77777777" w:rsidR="007D435F" w:rsidRDefault="00B87847">
            <w:pPr>
              <w:pStyle w:val="TableParagraph"/>
              <w:spacing w:before="40"/>
              <w:ind w:left="107"/>
              <w:rPr>
                <w:rFonts w:ascii="Arial"/>
                <w:b/>
              </w:rPr>
            </w:pPr>
            <w:r>
              <w:rPr>
                <w:rFonts w:ascii="Arial"/>
                <w:b/>
              </w:rPr>
              <w:t>Shortcut</w:t>
            </w:r>
          </w:p>
        </w:tc>
        <w:tc>
          <w:tcPr>
            <w:tcW w:w="3001" w:type="dxa"/>
            <w:shd w:val="clear" w:color="auto" w:fill="E4E4E4"/>
          </w:tcPr>
          <w:p w14:paraId="1E25FE07" w14:textId="77777777" w:rsidR="007D435F" w:rsidRDefault="00B87847">
            <w:pPr>
              <w:pStyle w:val="TableParagraph"/>
              <w:spacing w:before="40"/>
              <w:ind w:left="107"/>
              <w:rPr>
                <w:rFonts w:ascii="Arial"/>
                <w:b/>
              </w:rPr>
            </w:pPr>
            <w:r>
              <w:rPr>
                <w:rFonts w:ascii="Arial"/>
                <w:b/>
              </w:rPr>
              <w:t>Option Name</w:t>
            </w:r>
          </w:p>
        </w:tc>
      </w:tr>
      <w:tr w:rsidR="007D435F" w14:paraId="6FCC6BDF" w14:textId="77777777">
        <w:trPr>
          <w:trHeight w:val="306"/>
        </w:trPr>
        <w:tc>
          <w:tcPr>
            <w:tcW w:w="1428" w:type="dxa"/>
          </w:tcPr>
          <w:p w14:paraId="363CA497" w14:textId="77777777" w:rsidR="007D435F" w:rsidRDefault="00B87847">
            <w:pPr>
              <w:pStyle w:val="TableParagraph"/>
              <w:spacing w:before="13"/>
              <w:ind w:left="107"/>
              <w:rPr>
                <w:rFonts w:ascii="Times New Roman"/>
              </w:rPr>
            </w:pPr>
            <w:r>
              <w:rPr>
                <w:rFonts w:ascii="Times New Roman"/>
              </w:rPr>
              <w:t>SR</w:t>
            </w:r>
          </w:p>
        </w:tc>
        <w:tc>
          <w:tcPr>
            <w:tcW w:w="3001" w:type="dxa"/>
          </w:tcPr>
          <w:p w14:paraId="4F83010F" w14:textId="77777777" w:rsidR="007D435F" w:rsidRDefault="00B87847">
            <w:pPr>
              <w:pStyle w:val="TableParagraph"/>
              <w:spacing w:before="13"/>
              <w:ind w:left="107"/>
              <w:rPr>
                <w:rFonts w:ascii="Times New Roman"/>
                <w:i/>
              </w:rPr>
            </w:pPr>
            <w:r>
              <w:rPr>
                <w:rFonts w:ascii="Times New Roman"/>
                <w:i/>
              </w:rPr>
              <w:t>Surgery Reports</w:t>
            </w:r>
          </w:p>
        </w:tc>
      </w:tr>
      <w:tr w:rsidR="007D435F" w14:paraId="6E26AEBB" w14:textId="77777777">
        <w:trPr>
          <w:trHeight w:val="309"/>
        </w:trPr>
        <w:tc>
          <w:tcPr>
            <w:tcW w:w="1428" w:type="dxa"/>
          </w:tcPr>
          <w:p w14:paraId="10533889" w14:textId="77777777" w:rsidR="007D435F" w:rsidRDefault="00B87847">
            <w:pPr>
              <w:pStyle w:val="TableParagraph"/>
              <w:spacing w:before="13"/>
              <w:ind w:left="107"/>
              <w:rPr>
                <w:rFonts w:ascii="Times New Roman"/>
              </w:rPr>
            </w:pPr>
            <w:r>
              <w:rPr>
                <w:rFonts w:ascii="Times New Roman"/>
              </w:rPr>
              <w:t>L</w:t>
            </w:r>
          </w:p>
        </w:tc>
        <w:tc>
          <w:tcPr>
            <w:tcW w:w="3001" w:type="dxa"/>
          </w:tcPr>
          <w:p w14:paraId="63AC903F" w14:textId="77777777" w:rsidR="007D435F" w:rsidRDefault="00B87847">
            <w:pPr>
              <w:pStyle w:val="TableParagraph"/>
              <w:spacing w:before="13"/>
              <w:ind w:left="107"/>
              <w:rPr>
                <w:rFonts w:ascii="Times New Roman"/>
                <w:i/>
              </w:rPr>
            </w:pPr>
            <w:r>
              <w:rPr>
                <w:rFonts w:ascii="Times New Roman"/>
                <w:i/>
              </w:rPr>
              <w:t>Laboratory Interim Report</w:t>
            </w:r>
          </w:p>
        </w:tc>
      </w:tr>
    </w:tbl>
    <w:p w14:paraId="5D0A20B6" w14:textId="77777777" w:rsidR="007D435F" w:rsidRDefault="007D435F">
      <w:pPr>
        <w:rPr>
          <w:rFonts w:ascii="Times New Roman"/>
        </w:rPr>
        <w:sectPr w:rsidR="007D435F">
          <w:footerReference w:type="default" r:id="rId333"/>
          <w:pgSz w:w="12240" w:h="15840"/>
          <w:pgMar w:top="1360" w:right="1300" w:bottom="940" w:left="1220" w:header="0" w:footer="746" w:gutter="0"/>
          <w:cols w:space="720"/>
        </w:sectPr>
      </w:pPr>
    </w:p>
    <w:p w14:paraId="6895CBCB"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55B8173E" w14:textId="77777777" w:rsidR="007D435F" w:rsidRDefault="007D435F">
      <w:pPr>
        <w:jc w:val="center"/>
        <w:rPr>
          <w:rFonts w:ascii="Times New Roman"/>
        </w:rPr>
        <w:sectPr w:rsidR="007D435F">
          <w:footerReference w:type="default" r:id="rId334"/>
          <w:pgSz w:w="12240" w:h="15840"/>
          <w:pgMar w:top="1360" w:right="1300" w:bottom="940" w:left="1220" w:header="0" w:footer="746" w:gutter="0"/>
          <w:cols w:space="720"/>
        </w:sectPr>
      </w:pPr>
    </w:p>
    <w:p w14:paraId="12607FF7" w14:textId="77777777" w:rsidR="007D435F" w:rsidRDefault="00B87847">
      <w:pPr>
        <w:pStyle w:val="Heading1"/>
      </w:pPr>
      <w:bookmarkStart w:id="133" w:name="_bookmark126"/>
      <w:bookmarkEnd w:id="133"/>
      <w:r>
        <w:lastRenderedPageBreak/>
        <w:t>Surgery Reports</w:t>
      </w:r>
    </w:p>
    <w:p w14:paraId="1B19E36D" w14:textId="77777777" w:rsidR="007D435F" w:rsidRDefault="00B87847">
      <w:pPr>
        <w:pStyle w:val="Heading3"/>
        <w:spacing w:before="61" w:line="240" w:lineRule="auto"/>
      </w:pPr>
      <w:r>
        <w:t>[SRORPTS]</w:t>
      </w:r>
    </w:p>
    <w:p w14:paraId="4B368505" w14:textId="77777777" w:rsidR="007D435F" w:rsidRDefault="007D435F">
      <w:pPr>
        <w:pStyle w:val="BodyText"/>
        <w:spacing w:before="9"/>
        <w:rPr>
          <w:rFonts w:ascii="Arial"/>
          <w:b/>
          <w:sz w:val="21"/>
        </w:rPr>
      </w:pPr>
    </w:p>
    <w:p w14:paraId="0599E20B" w14:textId="77777777" w:rsidR="007D435F" w:rsidRDefault="00B87847">
      <w:pPr>
        <w:spacing w:before="1" w:line="216" w:lineRule="auto"/>
        <w:ind w:left="220" w:right="224"/>
        <w:rPr>
          <w:rFonts w:ascii="Times New Roman"/>
        </w:rPr>
      </w:pPr>
      <w:r>
        <w:rPr>
          <w:rFonts w:ascii="Times New Roman"/>
        </w:rPr>
        <w:t xml:space="preserve">The Chief of Surgery and staff members use the </w:t>
      </w:r>
      <w:r>
        <w:rPr>
          <w:rFonts w:ascii="Times New Roman"/>
          <w:i/>
        </w:rPr>
        <w:t xml:space="preserve">Surgery Reports </w:t>
      </w:r>
      <w:r>
        <w:rPr>
          <w:rFonts w:ascii="Times New Roman"/>
        </w:rPr>
        <w:t>menu to select various reports for the Surgical Service. Among the reports generated are the Annual Report of Surgical Procedures, Anesthesia AMIS, Attending Surgeons Report, and Nurse Staffing Report.</w:t>
      </w:r>
    </w:p>
    <w:p w14:paraId="7B816F92" w14:textId="77777777" w:rsidR="007D435F" w:rsidRDefault="00B87847">
      <w:pPr>
        <w:spacing w:before="157"/>
        <w:ind w:left="218"/>
        <w:rPr>
          <w:rFonts w:ascii="Times New Roman"/>
        </w:rPr>
      </w:pPr>
      <w:r>
        <w:rPr>
          <w:noProof/>
          <w:position w:val="-7"/>
        </w:rPr>
        <w:drawing>
          <wp:inline distT="0" distB="0" distL="0" distR="0" wp14:anchorId="2DE8E995" wp14:editId="5B55D78A">
            <wp:extent cx="524023" cy="209578"/>
            <wp:effectExtent l="0" t="0" r="0" b="0"/>
            <wp:docPr id="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png"/>
                    <pic:cNvPicPr/>
                  </pic:nvPicPr>
                  <pic:blipFill>
                    <a:blip r:embed="rId23"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This menu is locked with the SROREP</w:t>
      </w:r>
      <w:r>
        <w:rPr>
          <w:rFonts w:ascii="Times New Roman"/>
          <w:spacing w:val="-7"/>
        </w:rPr>
        <w:t xml:space="preserve"> </w:t>
      </w:r>
      <w:r>
        <w:rPr>
          <w:rFonts w:ascii="Times New Roman"/>
        </w:rPr>
        <w:t>key.</w:t>
      </w:r>
    </w:p>
    <w:p w14:paraId="2FA2415B" w14:textId="77777777" w:rsidR="007D435F" w:rsidRDefault="00B87847">
      <w:pPr>
        <w:spacing w:before="195" w:line="216" w:lineRule="auto"/>
        <w:ind w:left="220" w:right="369"/>
        <w:rPr>
          <w:rFonts w:ascii="Times New Roman"/>
        </w:rPr>
      </w:pPr>
      <w:r>
        <w:rPr>
          <w:rFonts w:ascii="Times New Roman"/>
        </w:rPr>
        <w:t>All of the menu items below contain sub-options. To the left of the menu name is the shortcut synonym the user can enter to select the option.</w:t>
      </w:r>
    </w:p>
    <w:p w14:paraId="7EB209B6" w14:textId="77777777" w:rsidR="007D435F" w:rsidRDefault="007D435F">
      <w:pPr>
        <w:pStyle w:val="BodyText"/>
        <w:spacing w:before="6"/>
        <w:rPr>
          <w:rFonts w:ascii="Times New Roman"/>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4C178109" w14:textId="77777777">
        <w:trPr>
          <w:trHeight w:val="340"/>
        </w:trPr>
        <w:tc>
          <w:tcPr>
            <w:tcW w:w="1428" w:type="dxa"/>
            <w:shd w:val="clear" w:color="auto" w:fill="E4E4E4"/>
          </w:tcPr>
          <w:p w14:paraId="0F2B7A2A" w14:textId="77777777" w:rsidR="007D435F" w:rsidRDefault="00B87847">
            <w:pPr>
              <w:pStyle w:val="TableParagraph"/>
              <w:spacing w:before="38"/>
              <w:ind w:left="107"/>
              <w:rPr>
                <w:rFonts w:ascii="Arial"/>
                <w:b/>
              </w:rPr>
            </w:pPr>
            <w:r>
              <w:rPr>
                <w:rFonts w:ascii="Arial"/>
                <w:b/>
              </w:rPr>
              <w:t>Shortcut</w:t>
            </w:r>
          </w:p>
        </w:tc>
        <w:tc>
          <w:tcPr>
            <w:tcW w:w="4321" w:type="dxa"/>
            <w:shd w:val="clear" w:color="auto" w:fill="E4E4E4"/>
          </w:tcPr>
          <w:p w14:paraId="11FA583B" w14:textId="77777777" w:rsidR="007D435F" w:rsidRDefault="00B87847">
            <w:pPr>
              <w:pStyle w:val="TableParagraph"/>
              <w:spacing w:before="38"/>
              <w:ind w:left="107"/>
              <w:rPr>
                <w:rFonts w:ascii="Arial"/>
                <w:b/>
              </w:rPr>
            </w:pPr>
            <w:r>
              <w:rPr>
                <w:rFonts w:ascii="Arial"/>
                <w:b/>
              </w:rPr>
              <w:t>Option Name</w:t>
            </w:r>
          </w:p>
        </w:tc>
      </w:tr>
      <w:tr w:rsidR="007D435F" w14:paraId="307FFD15" w14:textId="77777777">
        <w:trPr>
          <w:trHeight w:val="333"/>
        </w:trPr>
        <w:tc>
          <w:tcPr>
            <w:tcW w:w="1428" w:type="dxa"/>
          </w:tcPr>
          <w:p w14:paraId="3CBE198D" w14:textId="77777777" w:rsidR="007D435F" w:rsidRDefault="00B87847">
            <w:pPr>
              <w:pStyle w:val="TableParagraph"/>
              <w:spacing w:before="35"/>
              <w:ind w:left="107"/>
              <w:rPr>
                <w:rFonts w:ascii="Times New Roman"/>
              </w:rPr>
            </w:pPr>
            <w:r>
              <w:rPr>
                <w:rFonts w:ascii="Times New Roman"/>
              </w:rPr>
              <w:t>M</w:t>
            </w:r>
          </w:p>
        </w:tc>
        <w:tc>
          <w:tcPr>
            <w:tcW w:w="4321" w:type="dxa"/>
          </w:tcPr>
          <w:p w14:paraId="63E7038C" w14:textId="77777777" w:rsidR="007D435F" w:rsidRDefault="00B87847">
            <w:pPr>
              <w:pStyle w:val="TableParagraph"/>
              <w:spacing w:before="35"/>
              <w:ind w:left="107"/>
              <w:rPr>
                <w:rFonts w:ascii="Times New Roman"/>
                <w:i/>
              </w:rPr>
            </w:pPr>
            <w:r>
              <w:rPr>
                <w:rFonts w:ascii="Times New Roman"/>
                <w:i/>
              </w:rPr>
              <w:t>Management Reports</w:t>
            </w:r>
          </w:p>
        </w:tc>
      </w:tr>
      <w:tr w:rsidR="007D435F" w14:paraId="5E825D23" w14:textId="77777777">
        <w:trPr>
          <w:trHeight w:val="333"/>
        </w:trPr>
        <w:tc>
          <w:tcPr>
            <w:tcW w:w="1428" w:type="dxa"/>
          </w:tcPr>
          <w:p w14:paraId="391CE5B2" w14:textId="77777777" w:rsidR="007D435F" w:rsidRDefault="00B87847">
            <w:pPr>
              <w:pStyle w:val="TableParagraph"/>
              <w:spacing w:before="32"/>
              <w:ind w:left="107"/>
              <w:rPr>
                <w:rFonts w:ascii="Times New Roman"/>
              </w:rPr>
            </w:pPr>
            <w:r>
              <w:rPr>
                <w:rFonts w:ascii="Times New Roman"/>
              </w:rPr>
              <w:t>S</w:t>
            </w:r>
          </w:p>
        </w:tc>
        <w:tc>
          <w:tcPr>
            <w:tcW w:w="4321" w:type="dxa"/>
          </w:tcPr>
          <w:p w14:paraId="24A4BA0D" w14:textId="77777777" w:rsidR="007D435F" w:rsidRDefault="00B87847">
            <w:pPr>
              <w:pStyle w:val="TableParagraph"/>
              <w:spacing w:before="32"/>
              <w:ind w:left="107"/>
              <w:rPr>
                <w:rFonts w:ascii="Times New Roman"/>
                <w:i/>
              </w:rPr>
            </w:pPr>
            <w:r>
              <w:rPr>
                <w:rFonts w:ascii="Times New Roman"/>
                <w:i/>
              </w:rPr>
              <w:t>Surgery Staffing Reports</w:t>
            </w:r>
          </w:p>
        </w:tc>
      </w:tr>
      <w:tr w:rsidR="007D435F" w14:paraId="7A9FA08F" w14:textId="77777777">
        <w:trPr>
          <w:trHeight w:val="333"/>
        </w:trPr>
        <w:tc>
          <w:tcPr>
            <w:tcW w:w="1428" w:type="dxa"/>
          </w:tcPr>
          <w:p w14:paraId="4A3BEE71" w14:textId="77777777" w:rsidR="007D435F" w:rsidRDefault="00B87847">
            <w:pPr>
              <w:pStyle w:val="TableParagraph"/>
              <w:spacing w:before="32"/>
              <w:ind w:left="107"/>
              <w:rPr>
                <w:rFonts w:ascii="Times New Roman"/>
              </w:rPr>
            </w:pPr>
            <w:r>
              <w:rPr>
                <w:rFonts w:ascii="Times New Roman"/>
              </w:rPr>
              <w:t>A</w:t>
            </w:r>
          </w:p>
        </w:tc>
        <w:tc>
          <w:tcPr>
            <w:tcW w:w="4321" w:type="dxa"/>
          </w:tcPr>
          <w:p w14:paraId="78374003" w14:textId="77777777" w:rsidR="007D435F" w:rsidRDefault="00B87847">
            <w:pPr>
              <w:pStyle w:val="TableParagraph"/>
              <w:spacing w:before="32"/>
              <w:ind w:left="107"/>
              <w:rPr>
                <w:rFonts w:ascii="Times New Roman"/>
                <w:i/>
              </w:rPr>
            </w:pPr>
            <w:r>
              <w:rPr>
                <w:rFonts w:ascii="Times New Roman"/>
                <w:i/>
              </w:rPr>
              <w:t>Anesthesia Reports</w:t>
            </w:r>
          </w:p>
        </w:tc>
      </w:tr>
      <w:tr w:rsidR="007D435F" w14:paraId="7FF24B22" w14:textId="77777777">
        <w:trPr>
          <w:trHeight w:val="333"/>
        </w:trPr>
        <w:tc>
          <w:tcPr>
            <w:tcW w:w="1428" w:type="dxa"/>
          </w:tcPr>
          <w:p w14:paraId="58DF7653" w14:textId="77777777" w:rsidR="007D435F" w:rsidRDefault="00B87847">
            <w:pPr>
              <w:pStyle w:val="TableParagraph"/>
              <w:spacing w:before="32"/>
              <w:ind w:left="107"/>
              <w:rPr>
                <w:rFonts w:ascii="Times New Roman"/>
              </w:rPr>
            </w:pPr>
            <w:r>
              <w:rPr>
                <w:rFonts w:ascii="Times New Roman"/>
              </w:rPr>
              <w:t>CPT</w:t>
            </w:r>
          </w:p>
        </w:tc>
        <w:tc>
          <w:tcPr>
            <w:tcW w:w="4321" w:type="dxa"/>
          </w:tcPr>
          <w:p w14:paraId="0FCB290B" w14:textId="77777777" w:rsidR="007D435F" w:rsidRDefault="00B87847">
            <w:pPr>
              <w:pStyle w:val="TableParagraph"/>
              <w:spacing w:before="32"/>
              <w:ind w:left="107"/>
              <w:rPr>
                <w:rFonts w:ascii="Times New Roman"/>
                <w:i/>
              </w:rPr>
            </w:pPr>
            <w:r>
              <w:rPr>
                <w:rFonts w:ascii="Times New Roman"/>
                <w:i/>
              </w:rPr>
              <w:t>CPT Code Reports</w:t>
            </w:r>
          </w:p>
        </w:tc>
      </w:tr>
    </w:tbl>
    <w:p w14:paraId="0D3943C7" w14:textId="77777777" w:rsidR="007D435F" w:rsidRDefault="007D435F">
      <w:pPr>
        <w:rPr>
          <w:rFonts w:ascii="Times New Roman"/>
        </w:rPr>
        <w:sectPr w:rsidR="007D435F">
          <w:footerReference w:type="default" r:id="rId335"/>
          <w:pgSz w:w="12240" w:h="15840"/>
          <w:pgMar w:top="1480" w:right="1300" w:bottom="940" w:left="1220" w:header="0" w:footer="746" w:gutter="0"/>
          <w:cols w:space="720"/>
        </w:sectPr>
      </w:pPr>
    </w:p>
    <w:p w14:paraId="68E9D679" w14:textId="77777777" w:rsidR="007D435F" w:rsidRDefault="00B87847">
      <w:pPr>
        <w:spacing w:before="77" w:line="321" w:lineRule="exact"/>
        <w:ind w:left="220"/>
        <w:rPr>
          <w:rFonts w:ascii="Arial"/>
          <w:b/>
          <w:sz w:val="28"/>
        </w:rPr>
      </w:pPr>
      <w:bookmarkStart w:id="134" w:name="_bookmark127"/>
      <w:bookmarkEnd w:id="134"/>
      <w:r>
        <w:rPr>
          <w:rFonts w:ascii="Arial"/>
          <w:b/>
          <w:sz w:val="28"/>
        </w:rPr>
        <w:lastRenderedPageBreak/>
        <w:t>Management</w:t>
      </w:r>
      <w:r>
        <w:rPr>
          <w:rFonts w:ascii="Arial"/>
          <w:b/>
          <w:spacing w:val="-5"/>
          <w:sz w:val="28"/>
        </w:rPr>
        <w:t xml:space="preserve"> </w:t>
      </w:r>
      <w:r>
        <w:rPr>
          <w:rFonts w:ascii="Arial"/>
          <w:b/>
          <w:sz w:val="28"/>
        </w:rPr>
        <w:t>Reports</w:t>
      </w:r>
    </w:p>
    <w:p w14:paraId="6DD5CE19" w14:textId="77777777" w:rsidR="007D435F" w:rsidRDefault="00B87847">
      <w:pPr>
        <w:pStyle w:val="Heading3"/>
      </w:pPr>
      <w:r>
        <w:t>[SR MANAGE</w:t>
      </w:r>
      <w:r>
        <w:rPr>
          <w:spacing w:val="-4"/>
        </w:rPr>
        <w:t xml:space="preserve"> </w:t>
      </w:r>
      <w:r>
        <w:t>REPORTS]</w:t>
      </w:r>
    </w:p>
    <w:p w14:paraId="3E5095BC" w14:textId="77777777" w:rsidR="007D435F" w:rsidRDefault="007D435F">
      <w:pPr>
        <w:pStyle w:val="BodyText"/>
        <w:rPr>
          <w:rFonts w:ascii="Arial"/>
          <w:b/>
          <w:sz w:val="22"/>
        </w:rPr>
      </w:pPr>
    </w:p>
    <w:p w14:paraId="348D227E" w14:textId="77777777" w:rsidR="007D435F" w:rsidRDefault="00B87847">
      <w:pPr>
        <w:spacing w:line="213" w:lineRule="auto"/>
        <w:ind w:left="220" w:right="212"/>
        <w:rPr>
          <w:rFonts w:ascii="Times New Roman"/>
        </w:rPr>
      </w:pPr>
      <w:r>
        <w:rPr>
          <w:rFonts w:ascii="Times New Roman"/>
        </w:rPr>
        <w:t xml:space="preserve">The </w:t>
      </w:r>
      <w:r>
        <w:rPr>
          <w:rFonts w:ascii="Times New Roman"/>
          <w:i/>
        </w:rPr>
        <w:t xml:space="preserve">Management Reports </w:t>
      </w:r>
      <w:r>
        <w:rPr>
          <w:rFonts w:ascii="Times New Roman"/>
        </w:rPr>
        <w:t xml:space="preserve">menu provides access to several </w:t>
      </w:r>
      <w:r>
        <w:rPr>
          <w:rFonts w:ascii="Times New Roman"/>
          <w:i/>
        </w:rPr>
        <w:t xml:space="preserve">Management Reports </w:t>
      </w:r>
      <w:r>
        <w:rPr>
          <w:rFonts w:ascii="Times New Roman"/>
        </w:rPr>
        <w:t>options. These options generate reports on completed cases, meaning cases that have an entry for the TIME PAT OUT OR field.</w:t>
      </w:r>
    </w:p>
    <w:p w14:paraId="25710368" w14:textId="77777777" w:rsidR="007D435F" w:rsidRDefault="007D435F">
      <w:pPr>
        <w:pStyle w:val="BodyText"/>
        <w:spacing w:before="11"/>
        <w:rPr>
          <w:rFonts w:ascii="Times New Roman"/>
          <w:sz w:val="19"/>
        </w:rPr>
      </w:pPr>
    </w:p>
    <w:p w14:paraId="7B9C7921" w14:textId="77777777" w:rsidR="007D435F" w:rsidRDefault="00B87847">
      <w:pPr>
        <w:spacing w:line="216" w:lineRule="auto"/>
        <w:ind w:left="220"/>
        <w:rPr>
          <w:rFonts w:ascii="Times New Roman"/>
        </w:rPr>
      </w:pPr>
      <w:r>
        <w:rPr>
          <w:rFonts w:ascii="Times New Roman"/>
        </w:rPr>
        <w:t>The options included in this menu are listed below. To the left of the option name is the shortcut synonym the user can enter to select the option.</w:t>
      </w:r>
    </w:p>
    <w:p w14:paraId="3CDFEAB6" w14:textId="77777777" w:rsidR="007D435F" w:rsidRDefault="007D435F">
      <w:pPr>
        <w:pStyle w:val="BodyText"/>
        <w:spacing w:before="6"/>
        <w:rPr>
          <w:rFonts w:ascii="Times New Roman"/>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681"/>
      </w:tblGrid>
      <w:tr w:rsidR="007D435F" w14:paraId="441D9505" w14:textId="77777777">
        <w:trPr>
          <w:trHeight w:val="340"/>
        </w:trPr>
        <w:tc>
          <w:tcPr>
            <w:tcW w:w="1428" w:type="dxa"/>
            <w:shd w:val="clear" w:color="auto" w:fill="E4E4E4"/>
          </w:tcPr>
          <w:p w14:paraId="753C2E8B" w14:textId="77777777" w:rsidR="007D435F" w:rsidRDefault="00B87847">
            <w:pPr>
              <w:pStyle w:val="TableParagraph"/>
              <w:spacing w:before="38"/>
              <w:ind w:left="107"/>
              <w:rPr>
                <w:rFonts w:ascii="Arial"/>
                <w:b/>
              </w:rPr>
            </w:pPr>
            <w:r>
              <w:rPr>
                <w:rFonts w:ascii="Arial"/>
                <w:b/>
              </w:rPr>
              <w:t>Shortcut</w:t>
            </w:r>
          </w:p>
        </w:tc>
        <w:tc>
          <w:tcPr>
            <w:tcW w:w="4681" w:type="dxa"/>
            <w:shd w:val="clear" w:color="auto" w:fill="E4E4E4"/>
          </w:tcPr>
          <w:p w14:paraId="20D26FF4" w14:textId="77777777" w:rsidR="007D435F" w:rsidRDefault="00B87847">
            <w:pPr>
              <w:pStyle w:val="TableParagraph"/>
              <w:spacing w:before="38"/>
              <w:ind w:left="107"/>
              <w:rPr>
                <w:rFonts w:ascii="Arial"/>
                <w:b/>
              </w:rPr>
            </w:pPr>
            <w:r>
              <w:rPr>
                <w:rFonts w:ascii="Arial"/>
                <w:b/>
              </w:rPr>
              <w:t>Option Name</w:t>
            </w:r>
          </w:p>
        </w:tc>
      </w:tr>
      <w:tr w:rsidR="007D435F" w14:paraId="6231D982" w14:textId="77777777">
        <w:trPr>
          <w:trHeight w:val="268"/>
        </w:trPr>
        <w:tc>
          <w:tcPr>
            <w:tcW w:w="1428" w:type="dxa"/>
          </w:tcPr>
          <w:p w14:paraId="3DEAAF31" w14:textId="77777777" w:rsidR="007D435F" w:rsidRDefault="00B87847">
            <w:pPr>
              <w:pStyle w:val="TableParagraph"/>
              <w:spacing w:before="15" w:line="233" w:lineRule="exact"/>
              <w:ind w:left="107"/>
              <w:rPr>
                <w:rFonts w:ascii="Times New Roman"/>
              </w:rPr>
            </w:pPr>
            <w:r>
              <w:rPr>
                <w:rFonts w:ascii="Times New Roman"/>
              </w:rPr>
              <w:t>S</w:t>
            </w:r>
          </w:p>
        </w:tc>
        <w:tc>
          <w:tcPr>
            <w:tcW w:w="4681" w:type="dxa"/>
          </w:tcPr>
          <w:p w14:paraId="6F4FC47D" w14:textId="77777777" w:rsidR="007D435F" w:rsidRDefault="00B87847">
            <w:pPr>
              <w:pStyle w:val="TableParagraph"/>
              <w:spacing w:before="15" w:line="233" w:lineRule="exact"/>
              <w:ind w:left="107"/>
              <w:rPr>
                <w:rFonts w:ascii="Times New Roman"/>
                <w:i/>
              </w:rPr>
            </w:pPr>
            <w:r>
              <w:rPr>
                <w:rFonts w:ascii="Times New Roman"/>
                <w:i/>
              </w:rPr>
              <w:t>Schedule of Operations</w:t>
            </w:r>
          </w:p>
        </w:tc>
      </w:tr>
      <w:tr w:rsidR="007D435F" w14:paraId="51D025DA" w14:textId="77777777">
        <w:trPr>
          <w:trHeight w:val="268"/>
        </w:trPr>
        <w:tc>
          <w:tcPr>
            <w:tcW w:w="1428" w:type="dxa"/>
          </w:tcPr>
          <w:p w14:paraId="2D7231DC" w14:textId="77777777" w:rsidR="007D435F" w:rsidRDefault="00B87847">
            <w:pPr>
              <w:pStyle w:val="TableParagraph"/>
              <w:spacing w:before="13" w:line="236" w:lineRule="exact"/>
              <w:ind w:left="107"/>
              <w:rPr>
                <w:rFonts w:ascii="Times New Roman"/>
              </w:rPr>
            </w:pPr>
            <w:r>
              <w:rPr>
                <w:rFonts w:ascii="Times New Roman"/>
              </w:rPr>
              <w:t>A</w:t>
            </w:r>
          </w:p>
        </w:tc>
        <w:tc>
          <w:tcPr>
            <w:tcW w:w="4681" w:type="dxa"/>
          </w:tcPr>
          <w:p w14:paraId="10EF9267" w14:textId="77777777" w:rsidR="007D435F" w:rsidRDefault="00B87847">
            <w:pPr>
              <w:pStyle w:val="TableParagraph"/>
              <w:spacing w:before="13" w:line="236" w:lineRule="exact"/>
              <w:ind w:left="107"/>
              <w:rPr>
                <w:rFonts w:ascii="Times New Roman"/>
                <w:i/>
              </w:rPr>
            </w:pPr>
            <w:r>
              <w:rPr>
                <w:rFonts w:ascii="Times New Roman"/>
                <w:i/>
              </w:rPr>
              <w:t>Annual Report of Surgical Procedures</w:t>
            </w:r>
          </w:p>
        </w:tc>
      </w:tr>
      <w:tr w:rsidR="007D435F" w14:paraId="190A9104" w14:textId="77777777">
        <w:trPr>
          <w:trHeight w:val="268"/>
        </w:trPr>
        <w:tc>
          <w:tcPr>
            <w:tcW w:w="1428" w:type="dxa"/>
          </w:tcPr>
          <w:p w14:paraId="3948EB05" w14:textId="77777777" w:rsidR="007D435F" w:rsidRDefault="00B87847">
            <w:pPr>
              <w:pStyle w:val="TableParagraph"/>
              <w:spacing w:before="13" w:line="236" w:lineRule="exact"/>
              <w:ind w:left="107"/>
              <w:rPr>
                <w:rFonts w:ascii="Times New Roman"/>
              </w:rPr>
            </w:pPr>
            <w:r>
              <w:rPr>
                <w:rFonts w:ascii="Times New Roman"/>
              </w:rPr>
              <w:t>L</w:t>
            </w:r>
          </w:p>
        </w:tc>
        <w:tc>
          <w:tcPr>
            <w:tcW w:w="4681" w:type="dxa"/>
          </w:tcPr>
          <w:p w14:paraId="3D6CFBF4" w14:textId="77777777" w:rsidR="007D435F" w:rsidRDefault="00B87847">
            <w:pPr>
              <w:pStyle w:val="TableParagraph"/>
              <w:spacing w:before="13" w:line="236" w:lineRule="exact"/>
              <w:ind w:left="107"/>
              <w:rPr>
                <w:rFonts w:ascii="Times New Roman"/>
                <w:i/>
              </w:rPr>
            </w:pPr>
            <w:r>
              <w:rPr>
                <w:rFonts w:ascii="Times New Roman"/>
                <w:i/>
              </w:rPr>
              <w:t>List of Operations</w:t>
            </w:r>
          </w:p>
        </w:tc>
      </w:tr>
      <w:tr w:rsidR="007D435F" w14:paraId="6AFBEC16" w14:textId="77777777">
        <w:trPr>
          <w:trHeight w:val="266"/>
        </w:trPr>
        <w:tc>
          <w:tcPr>
            <w:tcW w:w="1428" w:type="dxa"/>
          </w:tcPr>
          <w:p w14:paraId="456A03F8" w14:textId="77777777" w:rsidR="007D435F" w:rsidRDefault="00B87847">
            <w:pPr>
              <w:pStyle w:val="TableParagraph"/>
              <w:spacing w:before="13" w:line="233" w:lineRule="exact"/>
              <w:ind w:left="107"/>
              <w:rPr>
                <w:rFonts w:ascii="Times New Roman"/>
              </w:rPr>
            </w:pPr>
            <w:r>
              <w:rPr>
                <w:rFonts w:ascii="Times New Roman"/>
              </w:rPr>
              <w:t>LD</w:t>
            </w:r>
          </w:p>
        </w:tc>
        <w:tc>
          <w:tcPr>
            <w:tcW w:w="4681" w:type="dxa"/>
          </w:tcPr>
          <w:p w14:paraId="0F271FCE" w14:textId="77777777" w:rsidR="007D435F" w:rsidRDefault="00B87847">
            <w:pPr>
              <w:pStyle w:val="TableParagraph"/>
              <w:spacing w:before="13" w:line="233" w:lineRule="exact"/>
              <w:ind w:left="107"/>
              <w:rPr>
                <w:rFonts w:ascii="Times New Roman"/>
                <w:i/>
              </w:rPr>
            </w:pPr>
            <w:r>
              <w:rPr>
                <w:rFonts w:ascii="Times New Roman"/>
                <w:i/>
              </w:rPr>
              <w:t>List of Operations (by Postoperative Disposition)</w:t>
            </w:r>
          </w:p>
        </w:tc>
      </w:tr>
      <w:tr w:rsidR="007D435F" w14:paraId="2753E38C" w14:textId="77777777">
        <w:trPr>
          <w:trHeight w:val="268"/>
        </w:trPr>
        <w:tc>
          <w:tcPr>
            <w:tcW w:w="1428" w:type="dxa"/>
          </w:tcPr>
          <w:p w14:paraId="5D9D086B" w14:textId="77777777" w:rsidR="007D435F" w:rsidRDefault="00B87847">
            <w:pPr>
              <w:pStyle w:val="TableParagraph"/>
              <w:spacing w:before="13" w:line="236" w:lineRule="exact"/>
              <w:ind w:left="107"/>
              <w:rPr>
                <w:rFonts w:ascii="Times New Roman"/>
              </w:rPr>
            </w:pPr>
            <w:r>
              <w:rPr>
                <w:rFonts w:ascii="Times New Roman"/>
              </w:rPr>
              <w:t>LS</w:t>
            </w:r>
          </w:p>
        </w:tc>
        <w:tc>
          <w:tcPr>
            <w:tcW w:w="4681" w:type="dxa"/>
          </w:tcPr>
          <w:p w14:paraId="6C58D798" w14:textId="77777777" w:rsidR="007D435F" w:rsidRDefault="00B87847">
            <w:pPr>
              <w:pStyle w:val="TableParagraph"/>
              <w:spacing w:before="13" w:line="236" w:lineRule="exact"/>
              <w:ind w:left="107"/>
              <w:rPr>
                <w:rFonts w:ascii="Times New Roman"/>
                <w:i/>
              </w:rPr>
            </w:pPr>
            <w:r>
              <w:rPr>
                <w:rFonts w:ascii="Times New Roman"/>
                <w:i/>
              </w:rPr>
              <w:t>List of Operations (by Surgical Specialty)</w:t>
            </w:r>
          </w:p>
        </w:tc>
      </w:tr>
      <w:tr w:rsidR="007D435F" w14:paraId="60BE8E88" w14:textId="77777777">
        <w:trPr>
          <w:trHeight w:val="268"/>
        </w:trPr>
        <w:tc>
          <w:tcPr>
            <w:tcW w:w="1428" w:type="dxa"/>
          </w:tcPr>
          <w:p w14:paraId="584D391D" w14:textId="77777777" w:rsidR="007D435F" w:rsidRDefault="00B87847">
            <w:pPr>
              <w:pStyle w:val="TableParagraph"/>
              <w:spacing w:before="13" w:line="236" w:lineRule="exact"/>
              <w:ind w:left="107"/>
              <w:rPr>
                <w:rFonts w:ascii="Times New Roman"/>
              </w:rPr>
            </w:pPr>
            <w:r>
              <w:rPr>
                <w:rFonts w:ascii="Times New Roman"/>
              </w:rPr>
              <w:t>LP</w:t>
            </w:r>
          </w:p>
        </w:tc>
        <w:tc>
          <w:tcPr>
            <w:tcW w:w="4681" w:type="dxa"/>
          </w:tcPr>
          <w:p w14:paraId="259503C6" w14:textId="77777777" w:rsidR="007D435F" w:rsidRDefault="00B87847">
            <w:pPr>
              <w:pStyle w:val="TableParagraph"/>
              <w:spacing w:before="13" w:line="236" w:lineRule="exact"/>
              <w:ind w:left="107"/>
              <w:rPr>
                <w:rFonts w:ascii="Times New Roman"/>
                <w:i/>
              </w:rPr>
            </w:pPr>
            <w:r>
              <w:rPr>
                <w:rFonts w:ascii="Times New Roman"/>
                <w:i/>
              </w:rPr>
              <w:t>List of Operations (by Surgical Priority)</w:t>
            </w:r>
          </w:p>
        </w:tc>
      </w:tr>
      <w:tr w:rsidR="007D435F" w14:paraId="241BACED" w14:textId="77777777">
        <w:trPr>
          <w:trHeight w:val="266"/>
        </w:trPr>
        <w:tc>
          <w:tcPr>
            <w:tcW w:w="1428" w:type="dxa"/>
          </w:tcPr>
          <w:p w14:paraId="096EDBD0" w14:textId="77777777" w:rsidR="007D435F" w:rsidRDefault="00B87847">
            <w:pPr>
              <w:pStyle w:val="TableParagraph"/>
              <w:spacing w:before="13" w:line="233" w:lineRule="exact"/>
              <w:ind w:left="107"/>
              <w:rPr>
                <w:rFonts w:ascii="Times New Roman"/>
              </w:rPr>
            </w:pPr>
            <w:r>
              <w:rPr>
                <w:rFonts w:ascii="Times New Roman"/>
              </w:rPr>
              <w:t>P</w:t>
            </w:r>
          </w:p>
        </w:tc>
        <w:tc>
          <w:tcPr>
            <w:tcW w:w="4681" w:type="dxa"/>
          </w:tcPr>
          <w:p w14:paraId="7CF37D52" w14:textId="77777777" w:rsidR="007D435F" w:rsidRDefault="00B87847">
            <w:pPr>
              <w:pStyle w:val="TableParagraph"/>
              <w:spacing w:before="13" w:line="233" w:lineRule="exact"/>
              <w:ind w:left="107"/>
              <w:rPr>
                <w:rFonts w:ascii="Times New Roman"/>
                <w:i/>
              </w:rPr>
            </w:pPr>
            <w:r>
              <w:rPr>
                <w:rFonts w:ascii="Times New Roman"/>
                <w:i/>
              </w:rPr>
              <w:t>Report of Surgical Priorities</w:t>
            </w:r>
          </w:p>
        </w:tc>
      </w:tr>
      <w:tr w:rsidR="007D435F" w14:paraId="6F4F9DEA" w14:textId="77777777">
        <w:trPr>
          <w:trHeight w:val="268"/>
        </w:trPr>
        <w:tc>
          <w:tcPr>
            <w:tcW w:w="1428" w:type="dxa"/>
          </w:tcPr>
          <w:p w14:paraId="54C5B692" w14:textId="77777777" w:rsidR="007D435F" w:rsidRDefault="00B87847">
            <w:pPr>
              <w:pStyle w:val="TableParagraph"/>
              <w:spacing w:before="13" w:line="236" w:lineRule="exact"/>
              <w:ind w:left="107"/>
              <w:rPr>
                <w:rFonts w:ascii="Times New Roman"/>
              </w:rPr>
            </w:pPr>
            <w:r>
              <w:rPr>
                <w:rFonts w:ascii="Times New Roman"/>
              </w:rPr>
              <w:t>U</w:t>
            </w:r>
          </w:p>
        </w:tc>
        <w:tc>
          <w:tcPr>
            <w:tcW w:w="4681" w:type="dxa"/>
          </w:tcPr>
          <w:p w14:paraId="3FF9DAE7" w14:textId="77777777" w:rsidR="007D435F" w:rsidRDefault="00B87847">
            <w:pPr>
              <w:pStyle w:val="TableParagraph"/>
              <w:spacing w:before="13" w:line="236" w:lineRule="exact"/>
              <w:ind w:left="107"/>
              <w:rPr>
                <w:rFonts w:ascii="Times New Roman"/>
                <w:i/>
              </w:rPr>
            </w:pPr>
            <w:r>
              <w:rPr>
                <w:rFonts w:ascii="Times New Roman"/>
                <w:i/>
              </w:rPr>
              <w:t>List of Undictated Operations</w:t>
            </w:r>
          </w:p>
        </w:tc>
      </w:tr>
      <w:tr w:rsidR="007D435F" w14:paraId="39279C5A" w14:textId="77777777">
        <w:trPr>
          <w:trHeight w:val="268"/>
        </w:trPr>
        <w:tc>
          <w:tcPr>
            <w:tcW w:w="1428" w:type="dxa"/>
          </w:tcPr>
          <w:p w14:paraId="5C6A1D95" w14:textId="77777777" w:rsidR="007D435F" w:rsidRDefault="00B87847">
            <w:pPr>
              <w:pStyle w:val="TableParagraph"/>
              <w:spacing w:before="13" w:line="236" w:lineRule="exact"/>
              <w:ind w:left="107"/>
              <w:rPr>
                <w:rFonts w:ascii="Times New Roman"/>
              </w:rPr>
            </w:pPr>
            <w:r>
              <w:rPr>
                <w:rFonts w:ascii="Times New Roman"/>
              </w:rPr>
              <w:t>D</w:t>
            </w:r>
          </w:p>
        </w:tc>
        <w:tc>
          <w:tcPr>
            <w:tcW w:w="4681" w:type="dxa"/>
          </w:tcPr>
          <w:p w14:paraId="6DFDB578" w14:textId="77777777" w:rsidR="007D435F" w:rsidRDefault="00B87847">
            <w:pPr>
              <w:pStyle w:val="TableParagraph"/>
              <w:spacing w:before="13" w:line="236" w:lineRule="exact"/>
              <w:ind w:left="107"/>
              <w:rPr>
                <w:rFonts w:ascii="Times New Roman"/>
                <w:i/>
              </w:rPr>
            </w:pPr>
            <w:r>
              <w:rPr>
                <w:rFonts w:ascii="Times New Roman"/>
                <w:i/>
              </w:rPr>
              <w:t>Report of Daily Operating Room Activity</w:t>
            </w:r>
          </w:p>
        </w:tc>
      </w:tr>
      <w:tr w:rsidR="007D435F" w14:paraId="74107791" w14:textId="77777777">
        <w:trPr>
          <w:trHeight w:val="265"/>
        </w:trPr>
        <w:tc>
          <w:tcPr>
            <w:tcW w:w="1428" w:type="dxa"/>
          </w:tcPr>
          <w:p w14:paraId="3FA607EE" w14:textId="77777777" w:rsidR="007D435F" w:rsidRDefault="00B87847">
            <w:pPr>
              <w:pStyle w:val="TableParagraph"/>
              <w:spacing w:before="13" w:line="233" w:lineRule="exact"/>
              <w:ind w:left="107"/>
              <w:rPr>
                <w:rFonts w:ascii="Times New Roman"/>
              </w:rPr>
            </w:pPr>
            <w:r>
              <w:rPr>
                <w:rFonts w:ascii="Times New Roman"/>
              </w:rPr>
              <w:t>PS</w:t>
            </w:r>
          </w:p>
        </w:tc>
        <w:tc>
          <w:tcPr>
            <w:tcW w:w="4681" w:type="dxa"/>
          </w:tcPr>
          <w:p w14:paraId="5F8B0A21" w14:textId="77777777" w:rsidR="007D435F" w:rsidRDefault="00B87847">
            <w:pPr>
              <w:pStyle w:val="TableParagraph"/>
              <w:spacing w:before="13" w:line="233" w:lineRule="exact"/>
              <w:ind w:left="107"/>
              <w:rPr>
                <w:rFonts w:ascii="Times New Roman"/>
                <w:i/>
              </w:rPr>
            </w:pPr>
            <w:r>
              <w:rPr>
                <w:rFonts w:ascii="Times New Roman"/>
                <w:i/>
              </w:rPr>
              <w:t>PCE Filing Status Report</w:t>
            </w:r>
          </w:p>
        </w:tc>
      </w:tr>
      <w:tr w:rsidR="007D435F" w14:paraId="12C9BB1A" w14:textId="77777777">
        <w:trPr>
          <w:trHeight w:val="268"/>
        </w:trPr>
        <w:tc>
          <w:tcPr>
            <w:tcW w:w="1428" w:type="dxa"/>
          </w:tcPr>
          <w:p w14:paraId="36C7DEE0" w14:textId="77777777" w:rsidR="007D435F" w:rsidRDefault="00B87847">
            <w:pPr>
              <w:pStyle w:val="TableParagraph"/>
              <w:spacing w:before="15" w:line="233" w:lineRule="exact"/>
              <w:ind w:left="107"/>
              <w:rPr>
                <w:rFonts w:ascii="Times New Roman"/>
              </w:rPr>
            </w:pPr>
            <w:r>
              <w:rPr>
                <w:rFonts w:ascii="Times New Roman"/>
              </w:rPr>
              <w:t>NOX</w:t>
            </w:r>
          </w:p>
        </w:tc>
        <w:tc>
          <w:tcPr>
            <w:tcW w:w="4681" w:type="dxa"/>
          </w:tcPr>
          <w:p w14:paraId="2CBE121D" w14:textId="77777777" w:rsidR="007D435F" w:rsidRDefault="00B87847">
            <w:pPr>
              <w:pStyle w:val="TableParagraph"/>
              <w:spacing w:before="15" w:line="233" w:lineRule="exact"/>
              <w:ind w:left="107"/>
              <w:rPr>
                <w:rFonts w:ascii="Times New Roman"/>
                <w:i/>
              </w:rPr>
            </w:pPr>
            <w:r>
              <w:rPr>
                <w:rFonts w:ascii="Times New Roman"/>
                <w:i/>
              </w:rPr>
              <w:t>Outpatient Encounters Not Transmitted to NPCD</w:t>
            </w:r>
          </w:p>
        </w:tc>
      </w:tr>
    </w:tbl>
    <w:p w14:paraId="601BA2BE" w14:textId="77777777" w:rsidR="007D435F" w:rsidRDefault="007D435F">
      <w:pPr>
        <w:spacing w:line="233" w:lineRule="exact"/>
        <w:rPr>
          <w:rFonts w:ascii="Times New Roman"/>
        </w:rPr>
        <w:sectPr w:rsidR="007D435F">
          <w:footerReference w:type="default" r:id="rId336"/>
          <w:pgSz w:w="12240" w:h="15840"/>
          <w:pgMar w:top="1480" w:right="1300" w:bottom="940" w:left="1220" w:header="0" w:footer="746" w:gutter="0"/>
          <w:cols w:space="720"/>
        </w:sectPr>
      </w:pPr>
    </w:p>
    <w:p w14:paraId="1F3F4C1C" w14:textId="77777777" w:rsidR="007D435F" w:rsidRDefault="00B87847">
      <w:pPr>
        <w:spacing w:before="75"/>
        <w:ind w:left="220"/>
        <w:rPr>
          <w:rFonts w:ascii="Arial"/>
          <w:b/>
        </w:rPr>
      </w:pPr>
      <w:r>
        <w:rPr>
          <w:rFonts w:ascii="Arial"/>
          <w:b/>
          <w:u w:val="thick"/>
        </w:rPr>
        <w:lastRenderedPageBreak/>
        <w:t>Schedule of Operations</w:t>
      </w:r>
    </w:p>
    <w:p w14:paraId="5A579607" w14:textId="77777777" w:rsidR="007D435F" w:rsidRDefault="00B87847">
      <w:pPr>
        <w:pStyle w:val="Heading3"/>
        <w:spacing w:before="120" w:line="240" w:lineRule="auto"/>
      </w:pPr>
      <w:r>
        <w:t>[SROSCH]</w:t>
      </w:r>
    </w:p>
    <w:p w14:paraId="6D236BCC" w14:textId="77777777" w:rsidR="007D435F" w:rsidRDefault="007D435F">
      <w:pPr>
        <w:pStyle w:val="BodyText"/>
        <w:spacing w:before="10"/>
        <w:rPr>
          <w:rFonts w:ascii="Arial"/>
          <w:b/>
          <w:sz w:val="21"/>
        </w:rPr>
      </w:pPr>
    </w:p>
    <w:p w14:paraId="02EB6879" w14:textId="77777777" w:rsidR="007D435F" w:rsidRDefault="00B87847">
      <w:pPr>
        <w:spacing w:line="216" w:lineRule="auto"/>
        <w:ind w:left="220" w:right="255"/>
        <w:rPr>
          <w:rFonts w:ascii="Times New Roman"/>
        </w:rPr>
      </w:pPr>
      <w:r>
        <w:rPr>
          <w:rFonts w:ascii="Times New Roman"/>
        </w:rPr>
        <w:t xml:space="preserve">The </w:t>
      </w:r>
      <w:r>
        <w:rPr>
          <w:rFonts w:ascii="Times New Roman"/>
          <w:i/>
        </w:rPr>
        <w:t xml:space="preserve">Schedule of Operations </w:t>
      </w:r>
      <w:r>
        <w:rPr>
          <w:rFonts w:ascii="Times New Roman"/>
        </w:rPr>
        <w:t>option generates the Operating Room Schedule used by the operating room nurses, surgeons, anesthetists, and other hospital services. The report lists operations and patients scheduled for a particular date. It sorts by operating room and includes the procedure(s), blood products requested, and any preoperative x-rays requested. The schedule also provides anesthesia information and surgeon names.</w:t>
      </w:r>
    </w:p>
    <w:p w14:paraId="1C13AB12" w14:textId="77777777" w:rsidR="007D435F" w:rsidRDefault="007D435F">
      <w:pPr>
        <w:pStyle w:val="BodyText"/>
        <w:spacing w:before="8"/>
        <w:rPr>
          <w:rFonts w:ascii="Times New Roman"/>
          <w:sz w:val="19"/>
        </w:rPr>
      </w:pPr>
    </w:p>
    <w:p w14:paraId="3996A576" w14:textId="77777777" w:rsidR="007D435F" w:rsidRDefault="00B87847">
      <w:pPr>
        <w:spacing w:before="1" w:line="216" w:lineRule="auto"/>
        <w:ind w:left="220" w:right="364"/>
        <w:rPr>
          <w:rFonts w:ascii="Times New Roman"/>
        </w:rPr>
      </w:pPr>
      <w:r>
        <w:rPr>
          <w:rFonts w:ascii="Times New Roman"/>
        </w:rPr>
        <w:t xml:space="preserve">This report can be printed on multiple printers simultaneously. Use the options included within the </w:t>
      </w:r>
      <w:r>
        <w:rPr>
          <w:rFonts w:ascii="Times New Roman"/>
          <w:i/>
        </w:rPr>
        <w:t xml:space="preserve">Surgery Package Management Menu </w:t>
      </w:r>
      <w:r>
        <w:rPr>
          <w:rFonts w:ascii="Times New Roman"/>
        </w:rPr>
        <w:t>option to enter the name of all printers on which the schedule will print.</w:t>
      </w:r>
    </w:p>
    <w:p w14:paraId="63567B21" w14:textId="77777777" w:rsidR="007D435F" w:rsidRDefault="00B87847">
      <w:pPr>
        <w:spacing w:before="206"/>
        <w:ind w:left="220"/>
        <w:rPr>
          <w:rFonts w:ascii="Times New Roman"/>
        </w:rPr>
      </w:pPr>
      <w:r>
        <w:rPr>
          <w:rFonts w:ascii="Times New Roman"/>
        </w:rPr>
        <w:t>This report has a 132-column format and is designed to be copied to a printer with wide paper.</w:t>
      </w:r>
    </w:p>
    <w:p w14:paraId="07BE83F9" w14:textId="77777777" w:rsidR="007D435F" w:rsidRDefault="007D435F">
      <w:pPr>
        <w:pStyle w:val="BodyText"/>
        <w:spacing w:before="10"/>
        <w:rPr>
          <w:rFonts w:ascii="Times New Roman"/>
          <w:sz w:val="19"/>
        </w:rPr>
      </w:pPr>
    </w:p>
    <w:p w14:paraId="32D998E9" w14:textId="77777777" w:rsidR="007D435F" w:rsidRDefault="00B87847">
      <w:pPr>
        <w:spacing w:before="1"/>
        <w:ind w:left="220"/>
        <w:rPr>
          <w:rFonts w:ascii="Times New Roman"/>
          <w:b/>
          <w:sz w:val="20"/>
        </w:rPr>
      </w:pPr>
      <w:r>
        <w:rPr>
          <w:rFonts w:ascii="Times New Roman"/>
          <w:b/>
          <w:sz w:val="20"/>
        </w:rPr>
        <w:t>Example: Print Schedule of Operations</w:t>
      </w:r>
    </w:p>
    <w:p w14:paraId="60CBF7FC" w14:textId="77777777" w:rsidR="007D435F" w:rsidRDefault="00B87847">
      <w:pPr>
        <w:pStyle w:val="BodyText"/>
        <w:tabs>
          <w:tab w:val="left" w:pos="9610"/>
        </w:tabs>
        <w:spacing w:before="106"/>
        <w:ind w:left="220"/>
      </w:pPr>
      <w:r>
        <w:rPr>
          <w:shd w:val="clear" w:color="auto" w:fill="E4E4E4"/>
        </w:rPr>
        <w:t xml:space="preserve">Select Management Reports Option:  </w:t>
      </w:r>
      <w:r>
        <w:rPr>
          <w:b/>
          <w:shd w:val="clear" w:color="auto" w:fill="E4E4E4"/>
        </w:rPr>
        <w:t xml:space="preserve">S  </w:t>
      </w:r>
      <w:r>
        <w:rPr>
          <w:shd w:val="clear" w:color="auto" w:fill="E4E4E4"/>
        </w:rPr>
        <w:t>Schedule of</w:t>
      </w:r>
      <w:r>
        <w:rPr>
          <w:spacing w:val="-25"/>
          <w:shd w:val="clear" w:color="auto" w:fill="E4E4E4"/>
        </w:rPr>
        <w:t xml:space="preserve"> </w:t>
      </w:r>
      <w:r>
        <w:rPr>
          <w:shd w:val="clear" w:color="auto" w:fill="E4E4E4"/>
        </w:rPr>
        <w:t>Operations</w:t>
      </w:r>
      <w:r>
        <w:rPr>
          <w:shd w:val="clear" w:color="auto" w:fill="E4E4E4"/>
        </w:rPr>
        <w:tab/>
      </w:r>
    </w:p>
    <w:p w14:paraId="0BF57A7B" w14:textId="77777777" w:rsidR="007D435F" w:rsidRDefault="00277930">
      <w:pPr>
        <w:pStyle w:val="BodyText"/>
        <w:spacing w:before="9"/>
        <w:rPr>
          <w:sz w:val="17"/>
        </w:rPr>
      </w:pPr>
      <w:r>
        <w:pict w14:anchorId="073A9DE1">
          <v:shape id="_x0000_s3074" type="#_x0000_t202" style="position:absolute;margin-left:70.6pt;margin-top:11.3pt;width:470.95pt;height:40.8pt;z-index:-15391744;mso-wrap-distance-left:0;mso-wrap-distance-right:0;mso-position-horizontal-relative:page" fillcolor="#e4e4e4" stroked="f">
            <v:textbox inset="0,0,0,0">
              <w:txbxContent>
                <w:p w14:paraId="2F943F2B" w14:textId="77777777" w:rsidR="0040444F" w:rsidRDefault="0040444F">
                  <w:pPr>
                    <w:pStyle w:val="BodyText"/>
                    <w:tabs>
                      <w:tab w:val="left" w:pos="4637"/>
                    </w:tabs>
                    <w:spacing w:line="166" w:lineRule="exact"/>
                    <w:ind w:left="28"/>
                  </w:pPr>
                  <w:r>
                    <w:t>Print Schedule of Operations for which</w:t>
                  </w:r>
                  <w:r>
                    <w:rPr>
                      <w:spacing w:val="-15"/>
                    </w:rPr>
                    <w:t xml:space="preserve"> </w:t>
                  </w:r>
                  <w:r>
                    <w:t>date</w:t>
                  </w:r>
                  <w:r>
                    <w:rPr>
                      <w:spacing w:val="-3"/>
                    </w:rPr>
                    <w:t xml:space="preserve"> </w:t>
                  </w:r>
                  <w:r>
                    <w:t>?</w:t>
                  </w:r>
                  <w:r>
                    <w:tab/>
                  </w:r>
                  <w:r>
                    <w:rPr>
                      <w:b/>
                    </w:rPr>
                    <w:t xml:space="preserve">9/8 </w:t>
                  </w:r>
                  <w:r>
                    <w:t>(SEP 08,</w:t>
                  </w:r>
                  <w:r>
                    <w:rPr>
                      <w:spacing w:val="-3"/>
                    </w:rPr>
                    <w:t xml:space="preserve"> </w:t>
                  </w:r>
                  <w:r>
                    <w:t>1999)</w:t>
                  </w:r>
                </w:p>
                <w:p w14:paraId="65482CA9" w14:textId="77777777" w:rsidR="0040444F" w:rsidRDefault="0040444F">
                  <w:pPr>
                    <w:pStyle w:val="BodyText"/>
                    <w:spacing w:before="11" w:line="32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636884CB" w14:textId="77777777" w:rsidR="007D435F" w:rsidRDefault="00B87847">
      <w:pPr>
        <w:tabs>
          <w:tab w:val="left" w:pos="4471"/>
          <w:tab w:val="left" w:pos="9576"/>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3BBB3DDB" w14:textId="77777777" w:rsidR="007D435F" w:rsidRDefault="007D435F">
      <w:pPr>
        <w:spacing w:line="232" w:lineRule="exact"/>
        <w:rPr>
          <w:rFonts w:ascii="Times New Roman"/>
        </w:rPr>
        <w:sectPr w:rsidR="007D435F">
          <w:footerReference w:type="default" r:id="rId337"/>
          <w:pgSz w:w="12240" w:h="15840"/>
          <w:pgMar w:top="1480" w:right="1300" w:bottom="940" w:left="1220" w:header="0" w:footer="746" w:gutter="0"/>
          <w:cols w:space="720"/>
        </w:sectPr>
      </w:pPr>
    </w:p>
    <w:p w14:paraId="1940D9CC" w14:textId="77777777" w:rsidR="007D435F" w:rsidRDefault="007D435F">
      <w:pPr>
        <w:pStyle w:val="BodyText"/>
        <w:rPr>
          <w:rFonts w:ascii="Times New Roman"/>
          <w:i/>
          <w:sz w:val="20"/>
        </w:rPr>
      </w:pPr>
    </w:p>
    <w:p w14:paraId="67F0156A" w14:textId="77777777" w:rsidR="007D435F" w:rsidRDefault="007D435F">
      <w:pPr>
        <w:pStyle w:val="BodyText"/>
        <w:spacing w:before="4"/>
        <w:rPr>
          <w:rFonts w:ascii="Times New Roman"/>
          <w:i/>
          <w:sz w:val="19"/>
        </w:rPr>
      </w:pPr>
    </w:p>
    <w:p w14:paraId="00726717" w14:textId="77777777" w:rsidR="007D435F" w:rsidRDefault="00B87847">
      <w:pPr>
        <w:pStyle w:val="BodyText"/>
        <w:tabs>
          <w:tab w:val="left" w:pos="11957"/>
        </w:tabs>
        <w:spacing w:line="172" w:lineRule="exact"/>
        <w:ind w:left="5718"/>
        <w:jc w:val="center"/>
      </w:pPr>
      <w:r>
        <w:t>MAYBERRY,</w:t>
      </w:r>
      <w:r>
        <w:rPr>
          <w:spacing w:val="-3"/>
        </w:rPr>
        <w:t xml:space="preserve"> </w:t>
      </w:r>
      <w:r>
        <w:t>NC</w:t>
      </w:r>
      <w:r>
        <w:tab/>
        <w:t>PAGE</w:t>
      </w:r>
      <w:r>
        <w:rPr>
          <w:spacing w:val="-2"/>
        </w:rPr>
        <w:t xml:space="preserve"> </w:t>
      </w:r>
      <w:r>
        <w:t>1</w:t>
      </w:r>
    </w:p>
    <w:p w14:paraId="3FE9A031" w14:textId="77777777" w:rsidR="007D435F" w:rsidRDefault="00B87847">
      <w:pPr>
        <w:pStyle w:val="BodyText"/>
        <w:spacing w:line="163" w:lineRule="exact"/>
        <w:ind w:left="53"/>
        <w:jc w:val="center"/>
      </w:pPr>
      <w:r>
        <w:t>SURGICAL SERVICE</w:t>
      </w:r>
    </w:p>
    <w:p w14:paraId="00B3528B" w14:textId="77777777" w:rsidR="007D435F" w:rsidRDefault="00B87847">
      <w:pPr>
        <w:pStyle w:val="BodyText"/>
        <w:tabs>
          <w:tab w:val="left" w:pos="7924"/>
        </w:tabs>
        <w:spacing w:line="163" w:lineRule="exact"/>
        <w:ind w:left="4565"/>
        <w:jc w:val="center"/>
      </w:pPr>
      <w:r>
        <w:t>SCHEDULE</w:t>
      </w:r>
      <w:r>
        <w:rPr>
          <w:spacing w:val="-4"/>
        </w:rPr>
        <w:t xml:space="preserve"> </w:t>
      </w:r>
      <w:r>
        <w:t>OF</w:t>
      </w:r>
      <w:r>
        <w:rPr>
          <w:spacing w:val="-3"/>
        </w:rPr>
        <w:t xml:space="preserve"> </w:t>
      </w:r>
      <w:r>
        <w:t>OPERATIONS</w:t>
      </w:r>
      <w:r>
        <w:tab/>
        <w:t>SIGNATURE OF CHIEF: DR. MOE</w:t>
      </w:r>
      <w:r>
        <w:rPr>
          <w:spacing w:val="-9"/>
        </w:rPr>
        <w:t xml:space="preserve"> </w:t>
      </w:r>
      <w:r>
        <w:t>HOWARD</w:t>
      </w:r>
    </w:p>
    <w:p w14:paraId="7A725C29" w14:textId="77777777" w:rsidR="007D435F" w:rsidRDefault="00B87847">
      <w:pPr>
        <w:pStyle w:val="BodyText"/>
        <w:tabs>
          <w:tab w:val="left" w:pos="5567"/>
        </w:tabs>
        <w:spacing w:line="172" w:lineRule="exact"/>
        <w:ind w:right="5418"/>
        <w:jc w:val="center"/>
      </w:pPr>
      <w:r>
        <w:t>PRINTED: SEP 07,</w:t>
      </w:r>
      <w:r>
        <w:rPr>
          <w:spacing w:val="-8"/>
        </w:rPr>
        <w:t xml:space="preserve"> </w:t>
      </w:r>
      <w:r>
        <w:t>1999</w:t>
      </w:r>
      <w:r>
        <w:rPr>
          <w:spacing w:val="-2"/>
        </w:rPr>
        <w:t xml:space="preserve"> </w:t>
      </w:r>
      <w:r>
        <w:t>11:12</w:t>
      </w:r>
      <w:r>
        <w:tab/>
        <w:t>FOR: SEP 08,</w:t>
      </w:r>
      <w:r>
        <w:rPr>
          <w:spacing w:val="-6"/>
        </w:rPr>
        <w:t xml:space="preserve"> </w:t>
      </w:r>
      <w:r>
        <w:t>1999</w:t>
      </w:r>
    </w:p>
    <w:p w14:paraId="10467D8C" w14:textId="77777777" w:rsidR="007D435F" w:rsidRDefault="00277930">
      <w:pPr>
        <w:pStyle w:val="BodyText"/>
        <w:spacing w:line="20" w:lineRule="exact"/>
        <w:ind w:left="10715"/>
        <w:rPr>
          <w:sz w:val="2"/>
        </w:rPr>
      </w:pPr>
      <w:r>
        <w:rPr>
          <w:sz w:val="2"/>
        </w:rPr>
      </w:r>
      <w:r>
        <w:rPr>
          <w:sz w:val="2"/>
        </w:rPr>
        <w:pict w14:anchorId="774336CF">
          <v:group id="_x0000_s3072" style="width:96.15pt;height:.35pt;mso-position-horizontal-relative:char;mso-position-vertical-relative:line" coordsize="1923,7">
            <o:lock v:ext="edit" rotation="t" position="t"/>
            <v:shape id="_x0000_s3073" style="position:absolute;top:3;width:1923;height:2" coordorigin=",3" coordsize="1923,0" o:spt="100" adj="0,,0" path="m,3r1440,m1443,3r480,e" filled="f" strokeweight=".1163mm">
              <v:stroke joinstyle="round"/>
              <v:formulas/>
              <v:path arrowok="t" o:connecttype="segments"/>
            </v:shape>
            <w10:anchorlock/>
          </v:group>
        </w:pict>
      </w:r>
    </w:p>
    <w:p w14:paraId="7B4B0B0B" w14:textId="77777777" w:rsidR="007D435F" w:rsidRDefault="007D435F">
      <w:pPr>
        <w:pStyle w:val="BodyText"/>
        <w:spacing w:before="5"/>
        <w:rPr>
          <w:sz w:val="24"/>
        </w:rPr>
      </w:pPr>
    </w:p>
    <w:tbl>
      <w:tblPr>
        <w:tblW w:w="0" w:type="auto"/>
        <w:tblInd w:w="117" w:type="dxa"/>
        <w:tblLayout w:type="fixed"/>
        <w:tblCellMar>
          <w:left w:w="0" w:type="dxa"/>
          <w:right w:w="0" w:type="dxa"/>
        </w:tblCellMar>
        <w:tblLook w:val="01E0" w:firstRow="1" w:lastRow="1" w:firstColumn="1" w:lastColumn="1" w:noHBand="0" w:noVBand="0"/>
      </w:tblPr>
      <w:tblGrid>
        <w:gridCol w:w="1106"/>
        <w:gridCol w:w="2496"/>
        <w:gridCol w:w="3840"/>
        <w:gridCol w:w="3360"/>
        <w:gridCol w:w="1780"/>
      </w:tblGrid>
      <w:tr w:rsidR="007D435F" w14:paraId="14C2C50E" w14:textId="77777777">
        <w:trPr>
          <w:trHeight w:val="172"/>
        </w:trPr>
        <w:tc>
          <w:tcPr>
            <w:tcW w:w="1106" w:type="dxa"/>
          </w:tcPr>
          <w:p w14:paraId="08F3A521" w14:textId="77777777" w:rsidR="007D435F" w:rsidRDefault="00B87847">
            <w:pPr>
              <w:pStyle w:val="TableParagraph"/>
              <w:spacing w:before="11" w:line="141" w:lineRule="exact"/>
              <w:ind w:left="50"/>
              <w:rPr>
                <w:sz w:val="16"/>
              </w:rPr>
            </w:pPr>
            <w:r>
              <w:rPr>
                <w:sz w:val="16"/>
              </w:rPr>
              <w:t>PATIENT</w:t>
            </w:r>
          </w:p>
        </w:tc>
        <w:tc>
          <w:tcPr>
            <w:tcW w:w="2496" w:type="dxa"/>
          </w:tcPr>
          <w:p w14:paraId="0612877B" w14:textId="77777777" w:rsidR="007D435F" w:rsidRDefault="00B87847">
            <w:pPr>
              <w:pStyle w:val="TableParagraph"/>
              <w:spacing w:before="11" w:line="141" w:lineRule="exact"/>
              <w:ind w:left="1151"/>
              <w:rPr>
                <w:sz w:val="16"/>
              </w:rPr>
            </w:pPr>
            <w:r>
              <w:rPr>
                <w:sz w:val="16"/>
              </w:rPr>
              <w:t>DISPOSITION</w:t>
            </w:r>
          </w:p>
        </w:tc>
        <w:tc>
          <w:tcPr>
            <w:tcW w:w="3840" w:type="dxa"/>
          </w:tcPr>
          <w:p w14:paraId="0FE43EC5" w14:textId="77777777" w:rsidR="007D435F" w:rsidRDefault="00B87847">
            <w:pPr>
              <w:pStyle w:val="TableParagraph"/>
              <w:spacing w:before="11" w:line="141" w:lineRule="exact"/>
              <w:ind w:left="287"/>
              <w:rPr>
                <w:sz w:val="16"/>
              </w:rPr>
            </w:pPr>
            <w:r>
              <w:rPr>
                <w:sz w:val="16"/>
              </w:rPr>
              <w:t>PREOPERATIVE DIAGNOSIS</w:t>
            </w:r>
          </w:p>
        </w:tc>
        <w:tc>
          <w:tcPr>
            <w:tcW w:w="3360" w:type="dxa"/>
          </w:tcPr>
          <w:p w14:paraId="4248D12D" w14:textId="77777777" w:rsidR="007D435F" w:rsidRDefault="00B87847">
            <w:pPr>
              <w:pStyle w:val="TableParagraph"/>
              <w:spacing w:before="11" w:line="141" w:lineRule="exact"/>
              <w:ind w:left="1439"/>
              <w:rPr>
                <w:sz w:val="16"/>
              </w:rPr>
            </w:pPr>
            <w:r>
              <w:rPr>
                <w:sz w:val="16"/>
              </w:rPr>
              <w:t>REQ ANESTHESIA</w:t>
            </w:r>
          </w:p>
        </w:tc>
        <w:tc>
          <w:tcPr>
            <w:tcW w:w="1780" w:type="dxa"/>
          </w:tcPr>
          <w:p w14:paraId="7E8D7B5E" w14:textId="77777777" w:rsidR="007D435F" w:rsidRDefault="00B87847">
            <w:pPr>
              <w:pStyle w:val="TableParagraph"/>
              <w:spacing w:before="11" w:line="141" w:lineRule="exact"/>
              <w:ind w:left="289"/>
              <w:rPr>
                <w:sz w:val="16"/>
              </w:rPr>
            </w:pPr>
            <w:r>
              <w:rPr>
                <w:sz w:val="16"/>
              </w:rPr>
              <w:t>PRIMARY SURGEON</w:t>
            </w:r>
          </w:p>
        </w:tc>
      </w:tr>
      <w:tr w:rsidR="007D435F" w14:paraId="0F06B054" w14:textId="77777777">
        <w:trPr>
          <w:trHeight w:val="163"/>
        </w:trPr>
        <w:tc>
          <w:tcPr>
            <w:tcW w:w="1106" w:type="dxa"/>
          </w:tcPr>
          <w:p w14:paraId="0F0E5FF6" w14:textId="77777777" w:rsidR="007D435F" w:rsidRDefault="00B87847">
            <w:pPr>
              <w:pStyle w:val="TableParagraph"/>
              <w:spacing w:before="2" w:line="141" w:lineRule="exact"/>
              <w:ind w:left="50"/>
              <w:rPr>
                <w:sz w:val="16"/>
              </w:rPr>
            </w:pPr>
            <w:r>
              <w:rPr>
                <w:sz w:val="16"/>
              </w:rPr>
              <w:t>ID#</w:t>
            </w:r>
          </w:p>
        </w:tc>
        <w:tc>
          <w:tcPr>
            <w:tcW w:w="2496" w:type="dxa"/>
          </w:tcPr>
          <w:p w14:paraId="35842AD9" w14:textId="77777777" w:rsidR="007D435F" w:rsidRDefault="00B87847">
            <w:pPr>
              <w:pStyle w:val="TableParagraph"/>
              <w:tabs>
                <w:tab w:val="left" w:pos="1151"/>
              </w:tabs>
              <w:spacing w:before="2" w:line="141" w:lineRule="exact"/>
              <w:ind w:left="383"/>
              <w:rPr>
                <w:sz w:val="16"/>
              </w:rPr>
            </w:pPr>
            <w:r>
              <w:rPr>
                <w:sz w:val="16"/>
              </w:rPr>
              <w:t>AGE</w:t>
            </w:r>
            <w:r>
              <w:rPr>
                <w:sz w:val="16"/>
              </w:rPr>
              <w:tab/>
              <w:t>START</w:t>
            </w:r>
            <w:r>
              <w:rPr>
                <w:spacing w:val="-2"/>
                <w:sz w:val="16"/>
              </w:rPr>
              <w:t xml:space="preserve"> </w:t>
            </w:r>
            <w:r>
              <w:rPr>
                <w:sz w:val="16"/>
              </w:rPr>
              <w:t>TIME</w:t>
            </w:r>
          </w:p>
        </w:tc>
        <w:tc>
          <w:tcPr>
            <w:tcW w:w="3840" w:type="dxa"/>
          </w:tcPr>
          <w:p w14:paraId="2A6C8F70" w14:textId="77777777" w:rsidR="007D435F" w:rsidRDefault="00B87847">
            <w:pPr>
              <w:pStyle w:val="TableParagraph"/>
              <w:spacing w:before="2" w:line="141" w:lineRule="exact"/>
              <w:ind w:left="287"/>
              <w:rPr>
                <w:sz w:val="16"/>
              </w:rPr>
            </w:pPr>
            <w:r>
              <w:rPr>
                <w:sz w:val="16"/>
              </w:rPr>
              <w:t>OPERATION(S)</w:t>
            </w:r>
          </w:p>
        </w:tc>
        <w:tc>
          <w:tcPr>
            <w:tcW w:w="3360" w:type="dxa"/>
          </w:tcPr>
          <w:p w14:paraId="21C795E7" w14:textId="77777777" w:rsidR="007D435F" w:rsidRDefault="00B87847">
            <w:pPr>
              <w:pStyle w:val="TableParagraph"/>
              <w:spacing w:before="2" w:line="141" w:lineRule="exact"/>
              <w:ind w:left="1439"/>
              <w:rPr>
                <w:sz w:val="16"/>
              </w:rPr>
            </w:pPr>
            <w:r>
              <w:rPr>
                <w:sz w:val="16"/>
              </w:rPr>
              <w:t>ANESTHESIOLOGIST</w:t>
            </w:r>
          </w:p>
        </w:tc>
        <w:tc>
          <w:tcPr>
            <w:tcW w:w="1780" w:type="dxa"/>
          </w:tcPr>
          <w:p w14:paraId="00CE8D13" w14:textId="77777777" w:rsidR="007D435F" w:rsidRDefault="00B87847">
            <w:pPr>
              <w:pStyle w:val="TableParagraph"/>
              <w:spacing w:before="2" w:line="141" w:lineRule="exact"/>
              <w:ind w:left="287"/>
              <w:rPr>
                <w:sz w:val="16"/>
              </w:rPr>
            </w:pPr>
            <w:r>
              <w:rPr>
                <w:sz w:val="16"/>
              </w:rPr>
              <w:t>FIRST ASST.</w:t>
            </w:r>
          </w:p>
        </w:tc>
      </w:tr>
      <w:tr w:rsidR="007D435F" w14:paraId="120D8B7B" w14:textId="77777777">
        <w:trPr>
          <w:trHeight w:val="172"/>
        </w:trPr>
        <w:tc>
          <w:tcPr>
            <w:tcW w:w="1106" w:type="dxa"/>
          </w:tcPr>
          <w:p w14:paraId="0EA73041" w14:textId="77777777" w:rsidR="007D435F" w:rsidRDefault="00B87847">
            <w:pPr>
              <w:pStyle w:val="TableParagraph"/>
              <w:spacing w:before="2" w:line="150" w:lineRule="exact"/>
              <w:ind w:left="50"/>
              <w:rPr>
                <w:sz w:val="16"/>
              </w:rPr>
            </w:pPr>
            <w:r>
              <w:rPr>
                <w:sz w:val="16"/>
              </w:rPr>
              <w:t>WARD</w:t>
            </w:r>
          </w:p>
        </w:tc>
        <w:tc>
          <w:tcPr>
            <w:tcW w:w="2496" w:type="dxa"/>
          </w:tcPr>
          <w:p w14:paraId="3EF2F342" w14:textId="77777777" w:rsidR="007D435F" w:rsidRDefault="00B87847">
            <w:pPr>
              <w:pStyle w:val="TableParagraph"/>
              <w:spacing w:before="2" w:line="150" w:lineRule="exact"/>
              <w:ind w:left="1247"/>
              <w:rPr>
                <w:sz w:val="16"/>
              </w:rPr>
            </w:pPr>
            <w:r>
              <w:rPr>
                <w:sz w:val="16"/>
              </w:rPr>
              <w:t>END TIME</w:t>
            </w:r>
          </w:p>
        </w:tc>
        <w:tc>
          <w:tcPr>
            <w:tcW w:w="3840" w:type="dxa"/>
          </w:tcPr>
          <w:p w14:paraId="096B11AB" w14:textId="77777777" w:rsidR="007D435F" w:rsidRDefault="007D435F">
            <w:pPr>
              <w:pStyle w:val="TableParagraph"/>
              <w:rPr>
                <w:rFonts w:ascii="Times New Roman"/>
                <w:sz w:val="10"/>
              </w:rPr>
            </w:pPr>
          </w:p>
        </w:tc>
        <w:tc>
          <w:tcPr>
            <w:tcW w:w="3360" w:type="dxa"/>
          </w:tcPr>
          <w:p w14:paraId="6B919174" w14:textId="77777777" w:rsidR="007D435F" w:rsidRDefault="00B87847">
            <w:pPr>
              <w:pStyle w:val="TableParagraph"/>
              <w:spacing w:before="2" w:line="150" w:lineRule="exact"/>
              <w:ind w:left="1439"/>
              <w:rPr>
                <w:sz w:val="16"/>
              </w:rPr>
            </w:pPr>
            <w:r>
              <w:rPr>
                <w:sz w:val="16"/>
              </w:rPr>
              <w:t>PRIN. ANESTHETIST</w:t>
            </w:r>
          </w:p>
        </w:tc>
        <w:tc>
          <w:tcPr>
            <w:tcW w:w="1780" w:type="dxa"/>
          </w:tcPr>
          <w:p w14:paraId="4A860228" w14:textId="77777777" w:rsidR="007D435F" w:rsidRDefault="00B87847">
            <w:pPr>
              <w:pStyle w:val="TableParagraph"/>
              <w:spacing w:before="2" w:line="150" w:lineRule="exact"/>
              <w:ind w:left="287"/>
              <w:rPr>
                <w:sz w:val="16"/>
              </w:rPr>
            </w:pPr>
            <w:r>
              <w:rPr>
                <w:sz w:val="16"/>
              </w:rPr>
              <w:t>ATT SURGEON</w:t>
            </w:r>
          </w:p>
        </w:tc>
      </w:tr>
    </w:tbl>
    <w:p w14:paraId="2CACA415" w14:textId="77777777" w:rsidR="007D435F" w:rsidRDefault="00B87847">
      <w:pPr>
        <w:pStyle w:val="BodyText"/>
        <w:spacing w:line="432" w:lineRule="auto"/>
        <w:ind w:left="160" w:right="85"/>
      </w:pPr>
      <w:r>
        <w:t>==================================================================================================================================== OPERATING ROOM: OR1</w:t>
      </w:r>
    </w:p>
    <w:tbl>
      <w:tblPr>
        <w:tblW w:w="0" w:type="auto"/>
        <w:tblInd w:w="117" w:type="dxa"/>
        <w:tblLayout w:type="fixed"/>
        <w:tblCellMar>
          <w:left w:w="0" w:type="dxa"/>
          <w:right w:w="0" w:type="dxa"/>
        </w:tblCellMar>
        <w:tblLook w:val="01E0" w:firstRow="1" w:lastRow="1" w:firstColumn="1" w:lastColumn="1" w:noHBand="0" w:noVBand="0"/>
      </w:tblPr>
      <w:tblGrid>
        <w:gridCol w:w="1490"/>
        <w:gridCol w:w="576"/>
        <w:gridCol w:w="1296"/>
        <w:gridCol w:w="4080"/>
        <w:gridCol w:w="3554"/>
        <w:gridCol w:w="1200"/>
        <w:gridCol w:w="195"/>
      </w:tblGrid>
      <w:tr w:rsidR="007D435F" w14:paraId="62FEB966" w14:textId="77777777">
        <w:trPr>
          <w:trHeight w:val="172"/>
        </w:trPr>
        <w:tc>
          <w:tcPr>
            <w:tcW w:w="1490" w:type="dxa"/>
          </w:tcPr>
          <w:p w14:paraId="761F8E85" w14:textId="77777777" w:rsidR="007D435F" w:rsidRDefault="00B87847">
            <w:pPr>
              <w:pStyle w:val="TableParagraph"/>
              <w:spacing w:line="152" w:lineRule="exact"/>
              <w:ind w:left="50"/>
              <w:rPr>
                <w:sz w:val="16"/>
              </w:rPr>
            </w:pPr>
            <w:r>
              <w:rPr>
                <w:sz w:val="16"/>
              </w:rPr>
              <w:t>SURPATIENT,ONE</w:t>
            </w:r>
          </w:p>
        </w:tc>
        <w:tc>
          <w:tcPr>
            <w:tcW w:w="576" w:type="dxa"/>
          </w:tcPr>
          <w:p w14:paraId="33AB7CCD" w14:textId="77777777" w:rsidR="007D435F" w:rsidRDefault="007D435F">
            <w:pPr>
              <w:pStyle w:val="TableParagraph"/>
              <w:rPr>
                <w:rFonts w:ascii="Times New Roman"/>
                <w:sz w:val="10"/>
              </w:rPr>
            </w:pPr>
          </w:p>
        </w:tc>
        <w:tc>
          <w:tcPr>
            <w:tcW w:w="1296" w:type="dxa"/>
          </w:tcPr>
          <w:p w14:paraId="54DFA14F" w14:textId="77777777" w:rsidR="007D435F" w:rsidRDefault="00B87847">
            <w:pPr>
              <w:pStyle w:val="TableParagraph"/>
              <w:spacing w:line="152" w:lineRule="exact"/>
              <w:ind w:left="287"/>
              <w:rPr>
                <w:sz w:val="16"/>
              </w:rPr>
            </w:pPr>
            <w:r>
              <w:rPr>
                <w:sz w:val="16"/>
              </w:rPr>
              <w:t>WARD</w:t>
            </w:r>
          </w:p>
        </w:tc>
        <w:tc>
          <w:tcPr>
            <w:tcW w:w="4080" w:type="dxa"/>
          </w:tcPr>
          <w:p w14:paraId="223C2F90" w14:textId="77777777" w:rsidR="007D435F" w:rsidRDefault="00B87847">
            <w:pPr>
              <w:pStyle w:val="TableParagraph"/>
              <w:spacing w:line="152" w:lineRule="exact"/>
              <w:ind w:left="527"/>
              <w:rPr>
                <w:sz w:val="16"/>
              </w:rPr>
            </w:pPr>
            <w:r>
              <w:rPr>
                <w:sz w:val="16"/>
              </w:rPr>
              <w:t>CARPAL TUNNEL SYNDROME</w:t>
            </w:r>
          </w:p>
        </w:tc>
        <w:tc>
          <w:tcPr>
            <w:tcW w:w="3554" w:type="dxa"/>
          </w:tcPr>
          <w:p w14:paraId="79F9754F" w14:textId="77777777" w:rsidR="007D435F" w:rsidRDefault="00B87847">
            <w:pPr>
              <w:pStyle w:val="TableParagraph"/>
              <w:spacing w:line="152" w:lineRule="exact"/>
              <w:ind w:left="1439"/>
              <w:rPr>
                <w:sz w:val="16"/>
              </w:rPr>
            </w:pPr>
            <w:r>
              <w:rPr>
                <w:sz w:val="16"/>
              </w:rPr>
              <w:t>GENERAL</w:t>
            </w:r>
          </w:p>
        </w:tc>
        <w:tc>
          <w:tcPr>
            <w:tcW w:w="1200" w:type="dxa"/>
          </w:tcPr>
          <w:p w14:paraId="72165B45" w14:textId="77777777" w:rsidR="007D435F" w:rsidRDefault="00B87847">
            <w:pPr>
              <w:pStyle w:val="TableParagraph"/>
              <w:spacing w:line="152" w:lineRule="exact"/>
              <w:ind w:left="73" w:right="27"/>
              <w:jc w:val="center"/>
              <w:rPr>
                <w:sz w:val="16"/>
              </w:rPr>
            </w:pPr>
            <w:r>
              <w:rPr>
                <w:sz w:val="16"/>
              </w:rPr>
              <w:t>SURSURGEON,</w:t>
            </w:r>
          </w:p>
        </w:tc>
        <w:tc>
          <w:tcPr>
            <w:tcW w:w="195" w:type="dxa"/>
          </w:tcPr>
          <w:p w14:paraId="5EB864C5" w14:textId="77777777" w:rsidR="007D435F" w:rsidRDefault="00B87847">
            <w:pPr>
              <w:pStyle w:val="TableParagraph"/>
              <w:spacing w:line="152" w:lineRule="exact"/>
              <w:ind w:right="2"/>
              <w:jc w:val="center"/>
              <w:rPr>
                <w:sz w:val="16"/>
              </w:rPr>
            </w:pPr>
            <w:r>
              <w:rPr>
                <w:sz w:val="16"/>
              </w:rPr>
              <w:t>O</w:t>
            </w:r>
          </w:p>
        </w:tc>
      </w:tr>
      <w:tr w:rsidR="007D435F" w14:paraId="2BC928A9" w14:textId="77777777">
        <w:trPr>
          <w:trHeight w:val="163"/>
        </w:trPr>
        <w:tc>
          <w:tcPr>
            <w:tcW w:w="1490" w:type="dxa"/>
          </w:tcPr>
          <w:p w14:paraId="611B641B" w14:textId="77777777" w:rsidR="007D435F" w:rsidRDefault="00B87847">
            <w:pPr>
              <w:pStyle w:val="TableParagraph"/>
              <w:spacing w:line="143" w:lineRule="exact"/>
              <w:ind w:left="50"/>
              <w:rPr>
                <w:sz w:val="16"/>
              </w:rPr>
            </w:pPr>
            <w:r>
              <w:rPr>
                <w:sz w:val="16"/>
              </w:rPr>
              <w:t>000-44-7629</w:t>
            </w:r>
          </w:p>
        </w:tc>
        <w:tc>
          <w:tcPr>
            <w:tcW w:w="576" w:type="dxa"/>
          </w:tcPr>
          <w:p w14:paraId="72DC48C8" w14:textId="77777777" w:rsidR="007D435F" w:rsidRDefault="00B87847">
            <w:pPr>
              <w:pStyle w:val="TableParagraph"/>
              <w:spacing w:line="143" w:lineRule="exact"/>
              <w:ind w:left="96"/>
              <w:rPr>
                <w:sz w:val="16"/>
              </w:rPr>
            </w:pPr>
            <w:r>
              <w:rPr>
                <w:sz w:val="16"/>
              </w:rPr>
              <w:t>46</w:t>
            </w:r>
          </w:p>
        </w:tc>
        <w:tc>
          <w:tcPr>
            <w:tcW w:w="1296" w:type="dxa"/>
          </w:tcPr>
          <w:p w14:paraId="07E10CDB" w14:textId="77777777" w:rsidR="007D435F" w:rsidRDefault="00B87847">
            <w:pPr>
              <w:pStyle w:val="TableParagraph"/>
              <w:spacing w:line="143" w:lineRule="exact"/>
              <w:ind w:left="288"/>
              <w:rPr>
                <w:sz w:val="16"/>
              </w:rPr>
            </w:pPr>
            <w:r>
              <w:rPr>
                <w:sz w:val="16"/>
              </w:rPr>
              <w:t>07:30</w:t>
            </w:r>
          </w:p>
        </w:tc>
        <w:tc>
          <w:tcPr>
            <w:tcW w:w="4080" w:type="dxa"/>
          </w:tcPr>
          <w:p w14:paraId="5FB6EC1F" w14:textId="77777777" w:rsidR="007D435F" w:rsidRDefault="00B87847">
            <w:pPr>
              <w:pStyle w:val="TableParagraph"/>
              <w:spacing w:line="143" w:lineRule="exact"/>
              <w:ind w:left="528"/>
              <w:rPr>
                <w:sz w:val="16"/>
              </w:rPr>
            </w:pPr>
            <w:r>
              <w:rPr>
                <w:sz w:val="16"/>
              </w:rPr>
              <w:t>REVISE MEDIAN NERVE</w:t>
            </w:r>
          </w:p>
        </w:tc>
        <w:tc>
          <w:tcPr>
            <w:tcW w:w="3554" w:type="dxa"/>
          </w:tcPr>
          <w:p w14:paraId="078D54CE" w14:textId="77777777" w:rsidR="007D435F" w:rsidRDefault="00B87847">
            <w:pPr>
              <w:pStyle w:val="TableParagraph"/>
              <w:spacing w:line="143" w:lineRule="exact"/>
              <w:ind w:left="1441"/>
              <w:rPr>
                <w:sz w:val="16"/>
              </w:rPr>
            </w:pPr>
            <w:r>
              <w:rPr>
                <w:sz w:val="16"/>
              </w:rPr>
              <w:t>SURANESTHESIOLOGIST,O</w:t>
            </w:r>
          </w:p>
        </w:tc>
        <w:tc>
          <w:tcPr>
            <w:tcW w:w="1200" w:type="dxa"/>
          </w:tcPr>
          <w:p w14:paraId="53FB19C2" w14:textId="77777777" w:rsidR="007D435F" w:rsidRDefault="00B87847">
            <w:pPr>
              <w:pStyle w:val="TableParagraph"/>
              <w:spacing w:line="143" w:lineRule="exact"/>
              <w:ind w:left="73" w:right="27"/>
              <w:jc w:val="center"/>
              <w:rPr>
                <w:sz w:val="16"/>
              </w:rPr>
            </w:pPr>
            <w:r>
              <w:rPr>
                <w:sz w:val="16"/>
              </w:rPr>
              <w:t>SURSURGEON,</w:t>
            </w:r>
          </w:p>
        </w:tc>
        <w:tc>
          <w:tcPr>
            <w:tcW w:w="195" w:type="dxa"/>
          </w:tcPr>
          <w:p w14:paraId="631806C9" w14:textId="77777777" w:rsidR="007D435F" w:rsidRDefault="00B87847">
            <w:pPr>
              <w:pStyle w:val="TableParagraph"/>
              <w:spacing w:line="143" w:lineRule="exact"/>
              <w:ind w:right="2"/>
              <w:jc w:val="center"/>
              <w:rPr>
                <w:sz w:val="16"/>
              </w:rPr>
            </w:pPr>
            <w:r>
              <w:rPr>
                <w:sz w:val="16"/>
              </w:rPr>
              <w:t>F</w:t>
            </w:r>
          </w:p>
        </w:tc>
      </w:tr>
      <w:tr w:rsidR="007D435F" w14:paraId="2E1BD0C0" w14:textId="77777777">
        <w:trPr>
          <w:trHeight w:val="333"/>
        </w:trPr>
        <w:tc>
          <w:tcPr>
            <w:tcW w:w="1490" w:type="dxa"/>
          </w:tcPr>
          <w:p w14:paraId="5F29947D" w14:textId="77777777" w:rsidR="007D435F" w:rsidRDefault="00B87847">
            <w:pPr>
              <w:pStyle w:val="TableParagraph"/>
              <w:spacing w:line="162" w:lineRule="exact"/>
              <w:ind w:left="50"/>
              <w:rPr>
                <w:sz w:val="16"/>
              </w:rPr>
            </w:pPr>
            <w:r>
              <w:rPr>
                <w:sz w:val="16"/>
              </w:rPr>
              <w:t>TO BE ADMITTED</w:t>
            </w:r>
          </w:p>
          <w:p w14:paraId="593268FC" w14:textId="77777777" w:rsidR="007D435F" w:rsidRDefault="00B87847">
            <w:pPr>
              <w:pStyle w:val="TableParagraph"/>
              <w:spacing w:line="151" w:lineRule="exact"/>
              <w:ind w:left="50"/>
              <w:rPr>
                <w:sz w:val="16"/>
              </w:rPr>
            </w:pPr>
            <w:r>
              <w:rPr>
                <w:sz w:val="16"/>
              </w:rPr>
              <w:t>Case # 143</w:t>
            </w:r>
          </w:p>
        </w:tc>
        <w:tc>
          <w:tcPr>
            <w:tcW w:w="576" w:type="dxa"/>
          </w:tcPr>
          <w:p w14:paraId="7DF262C3" w14:textId="77777777" w:rsidR="007D435F" w:rsidRDefault="007D435F">
            <w:pPr>
              <w:pStyle w:val="TableParagraph"/>
              <w:rPr>
                <w:rFonts w:ascii="Times New Roman"/>
                <w:sz w:val="16"/>
              </w:rPr>
            </w:pPr>
          </w:p>
        </w:tc>
        <w:tc>
          <w:tcPr>
            <w:tcW w:w="1296" w:type="dxa"/>
          </w:tcPr>
          <w:p w14:paraId="56C3BD29" w14:textId="77777777" w:rsidR="007D435F" w:rsidRDefault="00B87847">
            <w:pPr>
              <w:pStyle w:val="TableParagraph"/>
              <w:spacing w:line="172" w:lineRule="exact"/>
              <w:ind w:left="287"/>
              <w:rPr>
                <w:sz w:val="16"/>
              </w:rPr>
            </w:pPr>
            <w:r>
              <w:rPr>
                <w:sz w:val="16"/>
              </w:rPr>
              <w:t>09:30</w:t>
            </w:r>
          </w:p>
        </w:tc>
        <w:tc>
          <w:tcPr>
            <w:tcW w:w="4080" w:type="dxa"/>
          </w:tcPr>
          <w:p w14:paraId="2E3CC482" w14:textId="77777777" w:rsidR="007D435F" w:rsidRDefault="007D435F">
            <w:pPr>
              <w:pStyle w:val="TableParagraph"/>
              <w:rPr>
                <w:rFonts w:ascii="Times New Roman"/>
                <w:sz w:val="16"/>
              </w:rPr>
            </w:pPr>
          </w:p>
        </w:tc>
        <w:tc>
          <w:tcPr>
            <w:tcW w:w="3554" w:type="dxa"/>
          </w:tcPr>
          <w:p w14:paraId="6C4B774E" w14:textId="77777777" w:rsidR="007D435F" w:rsidRDefault="00B87847">
            <w:pPr>
              <w:pStyle w:val="TableParagraph"/>
              <w:spacing w:line="172" w:lineRule="exact"/>
              <w:ind w:left="1439"/>
              <w:rPr>
                <w:sz w:val="16"/>
              </w:rPr>
            </w:pPr>
            <w:r>
              <w:rPr>
                <w:sz w:val="16"/>
              </w:rPr>
              <w:t>SURANESTHETIST, T</w:t>
            </w:r>
          </w:p>
        </w:tc>
        <w:tc>
          <w:tcPr>
            <w:tcW w:w="1200" w:type="dxa"/>
          </w:tcPr>
          <w:p w14:paraId="262CE180" w14:textId="77777777" w:rsidR="007D435F" w:rsidRDefault="00B87847">
            <w:pPr>
              <w:pStyle w:val="TableParagraph"/>
              <w:spacing w:line="172" w:lineRule="exact"/>
              <w:ind w:left="73" w:right="27"/>
              <w:jc w:val="center"/>
              <w:rPr>
                <w:sz w:val="16"/>
              </w:rPr>
            </w:pPr>
            <w:r>
              <w:rPr>
                <w:sz w:val="16"/>
              </w:rPr>
              <w:t>SURSURGEON,</w:t>
            </w:r>
          </w:p>
        </w:tc>
        <w:tc>
          <w:tcPr>
            <w:tcW w:w="195" w:type="dxa"/>
          </w:tcPr>
          <w:p w14:paraId="22D3B036" w14:textId="77777777" w:rsidR="007D435F" w:rsidRDefault="00B87847">
            <w:pPr>
              <w:pStyle w:val="TableParagraph"/>
              <w:spacing w:line="172" w:lineRule="exact"/>
              <w:ind w:right="2"/>
              <w:jc w:val="center"/>
              <w:rPr>
                <w:sz w:val="16"/>
              </w:rPr>
            </w:pPr>
            <w:r>
              <w:rPr>
                <w:sz w:val="16"/>
              </w:rPr>
              <w:t>O</w:t>
            </w:r>
          </w:p>
        </w:tc>
      </w:tr>
    </w:tbl>
    <w:p w14:paraId="7C241403" w14:textId="77777777" w:rsidR="007D435F" w:rsidRDefault="00B87847">
      <w:pPr>
        <w:pStyle w:val="BodyText"/>
        <w:ind w:left="2464"/>
      </w:pPr>
      <w:r>
        <w:t>PREOPERATIVE XRAYS: CARPAL TUNNEL, R WRIST</w:t>
      </w:r>
    </w:p>
    <w:p w14:paraId="0F20B51F" w14:textId="77777777" w:rsidR="007D435F" w:rsidRDefault="007D435F">
      <w:pPr>
        <w:pStyle w:val="BodyText"/>
        <w:rPr>
          <w:sz w:val="18"/>
        </w:rPr>
      </w:pPr>
    </w:p>
    <w:p w14:paraId="74D12DD1" w14:textId="77777777" w:rsidR="007D435F" w:rsidRDefault="00B87847">
      <w:pPr>
        <w:pStyle w:val="BodyText"/>
        <w:spacing w:before="104"/>
        <w:ind w:left="160"/>
      </w:pPr>
      <w:r>
        <w:t>OPERATING ROOM: OR2</w:t>
      </w:r>
    </w:p>
    <w:p w14:paraId="17D796AD" w14:textId="77777777" w:rsidR="007D435F" w:rsidRDefault="007D435F">
      <w:pPr>
        <w:pStyle w:val="BodyText"/>
        <w:spacing w:before="9"/>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2114"/>
        <w:gridCol w:w="1249"/>
        <w:gridCol w:w="4416"/>
        <w:gridCol w:w="3217"/>
        <w:gridCol w:w="1201"/>
        <w:gridCol w:w="196"/>
      </w:tblGrid>
      <w:tr w:rsidR="007D435F" w14:paraId="0877C7B1" w14:textId="77777777">
        <w:trPr>
          <w:trHeight w:val="172"/>
        </w:trPr>
        <w:tc>
          <w:tcPr>
            <w:tcW w:w="2114" w:type="dxa"/>
          </w:tcPr>
          <w:p w14:paraId="44BC261E" w14:textId="77777777" w:rsidR="007D435F" w:rsidRDefault="00B87847">
            <w:pPr>
              <w:pStyle w:val="TableParagraph"/>
              <w:spacing w:line="152" w:lineRule="exact"/>
              <w:ind w:left="50"/>
              <w:rPr>
                <w:sz w:val="16"/>
              </w:rPr>
            </w:pPr>
            <w:r>
              <w:rPr>
                <w:sz w:val="16"/>
              </w:rPr>
              <w:t>SURPATIENT,FOURTEEN</w:t>
            </w:r>
          </w:p>
        </w:tc>
        <w:tc>
          <w:tcPr>
            <w:tcW w:w="1249" w:type="dxa"/>
          </w:tcPr>
          <w:p w14:paraId="010F1A61" w14:textId="77777777" w:rsidR="007D435F" w:rsidRDefault="00B87847">
            <w:pPr>
              <w:pStyle w:val="TableParagraph"/>
              <w:spacing w:line="152" w:lineRule="exact"/>
              <w:ind w:left="239"/>
              <w:rPr>
                <w:sz w:val="16"/>
              </w:rPr>
            </w:pPr>
            <w:r>
              <w:rPr>
                <w:sz w:val="16"/>
              </w:rPr>
              <w:t>WARD</w:t>
            </w:r>
          </w:p>
        </w:tc>
        <w:tc>
          <w:tcPr>
            <w:tcW w:w="4416" w:type="dxa"/>
          </w:tcPr>
          <w:p w14:paraId="3B73A7AC" w14:textId="77777777" w:rsidR="007D435F" w:rsidRDefault="00B87847">
            <w:pPr>
              <w:pStyle w:val="TableParagraph"/>
              <w:spacing w:line="152" w:lineRule="exact"/>
              <w:ind w:left="526"/>
              <w:rPr>
                <w:sz w:val="16"/>
              </w:rPr>
            </w:pPr>
            <w:r>
              <w:rPr>
                <w:sz w:val="16"/>
              </w:rPr>
              <w:t>CHOLELITHIASIS</w:t>
            </w:r>
          </w:p>
        </w:tc>
        <w:tc>
          <w:tcPr>
            <w:tcW w:w="3217" w:type="dxa"/>
          </w:tcPr>
          <w:p w14:paraId="5EF4404F" w14:textId="77777777" w:rsidR="007D435F" w:rsidRDefault="00B87847">
            <w:pPr>
              <w:pStyle w:val="TableParagraph"/>
              <w:spacing w:line="152" w:lineRule="exact"/>
              <w:ind w:left="1102"/>
              <w:rPr>
                <w:sz w:val="16"/>
              </w:rPr>
            </w:pPr>
            <w:r>
              <w:rPr>
                <w:sz w:val="16"/>
              </w:rPr>
              <w:t>GENERAL</w:t>
            </w:r>
          </w:p>
        </w:tc>
        <w:tc>
          <w:tcPr>
            <w:tcW w:w="1201" w:type="dxa"/>
          </w:tcPr>
          <w:p w14:paraId="5B53FF4C" w14:textId="77777777" w:rsidR="007D435F" w:rsidRDefault="00B87847">
            <w:pPr>
              <w:pStyle w:val="TableParagraph"/>
              <w:spacing w:line="152" w:lineRule="exact"/>
              <w:ind w:left="73" w:right="29"/>
              <w:jc w:val="center"/>
              <w:rPr>
                <w:sz w:val="16"/>
              </w:rPr>
            </w:pPr>
            <w:r>
              <w:rPr>
                <w:sz w:val="16"/>
              </w:rPr>
              <w:t>SURSURGEON,</w:t>
            </w:r>
          </w:p>
        </w:tc>
        <w:tc>
          <w:tcPr>
            <w:tcW w:w="196" w:type="dxa"/>
          </w:tcPr>
          <w:p w14:paraId="4075F654" w14:textId="77777777" w:rsidR="007D435F" w:rsidRDefault="00B87847">
            <w:pPr>
              <w:pStyle w:val="TableParagraph"/>
              <w:spacing w:line="152" w:lineRule="exact"/>
              <w:ind w:right="3"/>
              <w:jc w:val="center"/>
              <w:rPr>
                <w:sz w:val="16"/>
              </w:rPr>
            </w:pPr>
            <w:r>
              <w:rPr>
                <w:sz w:val="16"/>
              </w:rPr>
              <w:t>O</w:t>
            </w:r>
          </w:p>
        </w:tc>
      </w:tr>
      <w:tr w:rsidR="007D435F" w14:paraId="2C81F196" w14:textId="77777777">
        <w:trPr>
          <w:trHeight w:val="163"/>
        </w:trPr>
        <w:tc>
          <w:tcPr>
            <w:tcW w:w="2114" w:type="dxa"/>
          </w:tcPr>
          <w:p w14:paraId="7634763D" w14:textId="77777777" w:rsidR="007D435F" w:rsidRDefault="00B87847">
            <w:pPr>
              <w:pStyle w:val="TableParagraph"/>
              <w:tabs>
                <w:tab w:val="left" w:pos="1586"/>
              </w:tabs>
              <w:spacing w:line="143" w:lineRule="exact"/>
              <w:ind w:left="50"/>
              <w:rPr>
                <w:sz w:val="16"/>
              </w:rPr>
            </w:pPr>
            <w:r>
              <w:rPr>
                <w:sz w:val="16"/>
              </w:rPr>
              <w:t>000-45-7212</w:t>
            </w:r>
            <w:r>
              <w:rPr>
                <w:sz w:val="16"/>
              </w:rPr>
              <w:tab/>
              <w:t>48</w:t>
            </w:r>
          </w:p>
        </w:tc>
        <w:tc>
          <w:tcPr>
            <w:tcW w:w="1249" w:type="dxa"/>
          </w:tcPr>
          <w:p w14:paraId="55A8F10E" w14:textId="77777777" w:rsidR="007D435F" w:rsidRDefault="00B87847">
            <w:pPr>
              <w:pStyle w:val="TableParagraph"/>
              <w:spacing w:line="143" w:lineRule="exact"/>
              <w:ind w:left="240"/>
              <w:rPr>
                <w:sz w:val="16"/>
              </w:rPr>
            </w:pPr>
            <w:r>
              <w:rPr>
                <w:sz w:val="16"/>
              </w:rPr>
              <w:t>06:30</w:t>
            </w:r>
          </w:p>
        </w:tc>
        <w:tc>
          <w:tcPr>
            <w:tcW w:w="4416" w:type="dxa"/>
          </w:tcPr>
          <w:p w14:paraId="4D347955" w14:textId="77777777" w:rsidR="007D435F" w:rsidRDefault="00B87847">
            <w:pPr>
              <w:pStyle w:val="TableParagraph"/>
              <w:spacing w:line="143" w:lineRule="exact"/>
              <w:ind w:left="527"/>
              <w:rPr>
                <w:sz w:val="16"/>
              </w:rPr>
            </w:pPr>
            <w:r>
              <w:rPr>
                <w:sz w:val="16"/>
              </w:rPr>
              <w:t>CHOLECYSTECTOMY</w:t>
            </w:r>
          </w:p>
        </w:tc>
        <w:tc>
          <w:tcPr>
            <w:tcW w:w="3217" w:type="dxa"/>
          </w:tcPr>
          <w:p w14:paraId="711F8426" w14:textId="77777777" w:rsidR="007D435F" w:rsidRDefault="00B87847">
            <w:pPr>
              <w:pStyle w:val="TableParagraph"/>
              <w:spacing w:line="143" w:lineRule="exact"/>
              <w:ind w:left="1104"/>
              <w:rPr>
                <w:sz w:val="16"/>
              </w:rPr>
            </w:pPr>
            <w:r>
              <w:rPr>
                <w:sz w:val="16"/>
              </w:rPr>
              <w:t>SURANESTHESIOLOGIST,F</w:t>
            </w:r>
          </w:p>
        </w:tc>
        <w:tc>
          <w:tcPr>
            <w:tcW w:w="1201" w:type="dxa"/>
          </w:tcPr>
          <w:p w14:paraId="611D9093" w14:textId="77777777" w:rsidR="007D435F" w:rsidRDefault="00B87847">
            <w:pPr>
              <w:pStyle w:val="TableParagraph"/>
              <w:spacing w:line="143" w:lineRule="exact"/>
              <w:ind w:left="73" w:right="28"/>
              <w:jc w:val="center"/>
              <w:rPr>
                <w:sz w:val="16"/>
              </w:rPr>
            </w:pPr>
            <w:r>
              <w:rPr>
                <w:sz w:val="16"/>
              </w:rPr>
              <w:t>SURSURGEON,</w:t>
            </w:r>
          </w:p>
        </w:tc>
        <w:tc>
          <w:tcPr>
            <w:tcW w:w="196" w:type="dxa"/>
          </w:tcPr>
          <w:p w14:paraId="46405176" w14:textId="77777777" w:rsidR="007D435F" w:rsidRDefault="00B87847">
            <w:pPr>
              <w:pStyle w:val="TableParagraph"/>
              <w:spacing w:line="143" w:lineRule="exact"/>
              <w:ind w:right="5"/>
              <w:jc w:val="center"/>
              <w:rPr>
                <w:sz w:val="16"/>
              </w:rPr>
            </w:pPr>
            <w:r>
              <w:rPr>
                <w:sz w:val="16"/>
              </w:rPr>
              <w:t>T</w:t>
            </w:r>
          </w:p>
        </w:tc>
      </w:tr>
      <w:tr w:rsidR="007D435F" w14:paraId="528E097B" w14:textId="77777777">
        <w:trPr>
          <w:trHeight w:val="172"/>
        </w:trPr>
        <w:tc>
          <w:tcPr>
            <w:tcW w:w="2114" w:type="dxa"/>
          </w:tcPr>
          <w:p w14:paraId="101DD98B" w14:textId="77777777" w:rsidR="007D435F" w:rsidRDefault="00B87847">
            <w:pPr>
              <w:pStyle w:val="TableParagraph"/>
              <w:spacing w:line="153" w:lineRule="exact"/>
              <w:ind w:left="50"/>
              <w:rPr>
                <w:sz w:val="16"/>
              </w:rPr>
            </w:pPr>
            <w:r>
              <w:rPr>
                <w:sz w:val="16"/>
              </w:rPr>
              <w:t>HICU</w:t>
            </w:r>
            <w:r>
              <w:rPr>
                <w:spacing w:val="94"/>
                <w:sz w:val="16"/>
              </w:rPr>
              <w:t xml:space="preserve"> </w:t>
            </w:r>
            <w:r>
              <w:rPr>
                <w:sz w:val="16"/>
              </w:rPr>
              <w:t>212-B</w:t>
            </w:r>
          </w:p>
        </w:tc>
        <w:tc>
          <w:tcPr>
            <w:tcW w:w="1249" w:type="dxa"/>
          </w:tcPr>
          <w:p w14:paraId="642F5900" w14:textId="77777777" w:rsidR="007D435F" w:rsidRDefault="00B87847">
            <w:pPr>
              <w:pStyle w:val="TableParagraph"/>
              <w:spacing w:line="153" w:lineRule="exact"/>
              <w:ind w:left="240"/>
              <w:rPr>
                <w:sz w:val="16"/>
              </w:rPr>
            </w:pPr>
            <w:r>
              <w:rPr>
                <w:sz w:val="16"/>
              </w:rPr>
              <w:t>08:00</w:t>
            </w:r>
          </w:p>
        </w:tc>
        <w:tc>
          <w:tcPr>
            <w:tcW w:w="4416" w:type="dxa"/>
          </w:tcPr>
          <w:p w14:paraId="077634FD" w14:textId="77777777" w:rsidR="007D435F" w:rsidRDefault="007D435F">
            <w:pPr>
              <w:pStyle w:val="TableParagraph"/>
              <w:rPr>
                <w:rFonts w:ascii="Times New Roman"/>
                <w:sz w:val="10"/>
              </w:rPr>
            </w:pPr>
          </w:p>
        </w:tc>
        <w:tc>
          <w:tcPr>
            <w:tcW w:w="3217" w:type="dxa"/>
          </w:tcPr>
          <w:p w14:paraId="5CDB752C" w14:textId="77777777" w:rsidR="007D435F" w:rsidRDefault="00B87847">
            <w:pPr>
              <w:pStyle w:val="TableParagraph"/>
              <w:spacing w:line="153" w:lineRule="exact"/>
              <w:ind w:left="1103"/>
              <w:rPr>
                <w:sz w:val="16"/>
              </w:rPr>
            </w:pPr>
            <w:r>
              <w:rPr>
                <w:sz w:val="16"/>
              </w:rPr>
              <w:t>SURANESTHETIST, O</w:t>
            </w:r>
          </w:p>
        </w:tc>
        <w:tc>
          <w:tcPr>
            <w:tcW w:w="1201" w:type="dxa"/>
          </w:tcPr>
          <w:p w14:paraId="6A2AF9B7" w14:textId="77777777" w:rsidR="007D435F" w:rsidRDefault="00B87847">
            <w:pPr>
              <w:pStyle w:val="TableParagraph"/>
              <w:spacing w:line="153" w:lineRule="exact"/>
              <w:ind w:left="73" w:right="28"/>
              <w:jc w:val="center"/>
              <w:rPr>
                <w:sz w:val="16"/>
              </w:rPr>
            </w:pPr>
            <w:r>
              <w:rPr>
                <w:sz w:val="16"/>
              </w:rPr>
              <w:t>SURSURGEON,</w:t>
            </w:r>
          </w:p>
        </w:tc>
        <w:tc>
          <w:tcPr>
            <w:tcW w:w="196" w:type="dxa"/>
          </w:tcPr>
          <w:p w14:paraId="0DBACE6E" w14:textId="77777777" w:rsidR="007D435F" w:rsidRDefault="00B87847">
            <w:pPr>
              <w:pStyle w:val="TableParagraph"/>
              <w:spacing w:line="153" w:lineRule="exact"/>
              <w:ind w:right="3"/>
              <w:jc w:val="center"/>
              <w:rPr>
                <w:sz w:val="16"/>
              </w:rPr>
            </w:pPr>
            <w:r>
              <w:rPr>
                <w:sz w:val="16"/>
              </w:rPr>
              <w:t>O</w:t>
            </w:r>
          </w:p>
        </w:tc>
      </w:tr>
      <w:tr w:rsidR="007D435F" w14:paraId="02C4D7E9" w14:textId="77777777">
        <w:trPr>
          <w:trHeight w:val="163"/>
        </w:trPr>
        <w:tc>
          <w:tcPr>
            <w:tcW w:w="12393" w:type="dxa"/>
            <w:gridSpan w:val="6"/>
          </w:tcPr>
          <w:p w14:paraId="2E0EA461" w14:textId="77777777" w:rsidR="007D435F" w:rsidRDefault="00B87847">
            <w:pPr>
              <w:pStyle w:val="TableParagraph"/>
              <w:tabs>
                <w:tab w:val="left" w:pos="2353"/>
              </w:tabs>
              <w:spacing w:line="143" w:lineRule="exact"/>
              <w:ind w:left="50"/>
              <w:rPr>
                <w:sz w:val="16"/>
              </w:rPr>
            </w:pPr>
            <w:r>
              <w:rPr>
                <w:sz w:val="16"/>
              </w:rPr>
              <w:t>Case</w:t>
            </w:r>
            <w:r>
              <w:rPr>
                <w:spacing w:val="-2"/>
                <w:sz w:val="16"/>
              </w:rPr>
              <w:t xml:space="preserve"> </w:t>
            </w:r>
            <w:r>
              <w:rPr>
                <w:sz w:val="16"/>
              </w:rPr>
              <w:t>#</w:t>
            </w:r>
            <w:r>
              <w:rPr>
                <w:spacing w:val="-1"/>
                <w:sz w:val="16"/>
              </w:rPr>
              <w:t xml:space="preserve"> </w:t>
            </w:r>
            <w:r>
              <w:rPr>
                <w:sz w:val="16"/>
              </w:rPr>
              <w:t>141</w:t>
            </w:r>
            <w:r>
              <w:rPr>
                <w:sz w:val="16"/>
              </w:rPr>
              <w:tab/>
              <w:t>REQUESTED BLOOD COMPONENTS: TYPE &amp;</w:t>
            </w:r>
            <w:r>
              <w:rPr>
                <w:spacing w:val="-6"/>
                <w:sz w:val="16"/>
              </w:rPr>
              <w:t xml:space="preserve"> </w:t>
            </w:r>
            <w:r>
              <w:rPr>
                <w:sz w:val="16"/>
              </w:rPr>
              <w:t>CROSSMATCH</w:t>
            </w:r>
          </w:p>
        </w:tc>
      </w:tr>
      <w:tr w:rsidR="007D435F" w14:paraId="2848A0F5" w14:textId="77777777">
        <w:trPr>
          <w:trHeight w:val="153"/>
        </w:trPr>
        <w:tc>
          <w:tcPr>
            <w:tcW w:w="2114" w:type="dxa"/>
          </w:tcPr>
          <w:p w14:paraId="549BC1BC" w14:textId="77777777" w:rsidR="007D435F" w:rsidRDefault="007D435F">
            <w:pPr>
              <w:pStyle w:val="TableParagraph"/>
              <w:rPr>
                <w:rFonts w:ascii="Times New Roman"/>
                <w:sz w:val="10"/>
              </w:rPr>
            </w:pPr>
          </w:p>
        </w:tc>
        <w:tc>
          <w:tcPr>
            <w:tcW w:w="5665" w:type="dxa"/>
            <w:gridSpan w:val="2"/>
          </w:tcPr>
          <w:p w14:paraId="76643D0F" w14:textId="77777777" w:rsidR="007D435F" w:rsidRDefault="00B87847">
            <w:pPr>
              <w:pStyle w:val="TableParagraph"/>
              <w:spacing w:line="152" w:lineRule="exact"/>
              <w:ind w:left="240"/>
              <w:rPr>
                <w:sz w:val="16"/>
              </w:rPr>
            </w:pPr>
            <w:r>
              <w:rPr>
                <w:sz w:val="16"/>
              </w:rPr>
              <w:t>CPDA-1 RED BLOOD CELLS - 2 UNITS</w:t>
            </w:r>
          </w:p>
        </w:tc>
        <w:tc>
          <w:tcPr>
            <w:tcW w:w="3217" w:type="dxa"/>
          </w:tcPr>
          <w:p w14:paraId="7E8771A4" w14:textId="77777777" w:rsidR="007D435F" w:rsidRDefault="007D435F">
            <w:pPr>
              <w:pStyle w:val="TableParagraph"/>
              <w:rPr>
                <w:rFonts w:ascii="Times New Roman"/>
                <w:sz w:val="10"/>
              </w:rPr>
            </w:pPr>
          </w:p>
        </w:tc>
        <w:tc>
          <w:tcPr>
            <w:tcW w:w="1201" w:type="dxa"/>
          </w:tcPr>
          <w:p w14:paraId="2D1F90E6" w14:textId="77777777" w:rsidR="007D435F" w:rsidRDefault="007D435F">
            <w:pPr>
              <w:pStyle w:val="TableParagraph"/>
              <w:rPr>
                <w:rFonts w:ascii="Times New Roman"/>
                <w:sz w:val="10"/>
              </w:rPr>
            </w:pPr>
          </w:p>
        </w:tc>
        <w:tc>
          <w:tcPr>
            <w:tcW w:w="196" w:type="dxa"/>
          </w:tcPr>
          <w:p w14:paraId="2F0685D2" w14:textId="77777777" w:rsidR="007D435F" w:rsidRDefault="007D435F">
            <w:pPr>
              <w:pStyle w:val="TableParagraph"/>
              <w:rPr>
                <w:rFonts w:ascii="Times New Roman"/>
                <w:sz w:val="10"/>
              </w:rPr>
            </w:pPr>
          </w:p>
        </w:tc>
      </w:tr>
      <w:tr w:rsidR="007D435F" w14:paraId="288A4BC1" w14:textId="77777777">
        <w:trPr>
          <w:trHeight w:val="245"/>
        </w:trPr>
        <w:tc>
          <w:tcPr>
            <w:tcW w:w="2114" w:type="dxa"/>
          </w:tcPr>
          <w:p w14:paraId="05539E6A" w14:textId="77777777" w:rsidR="007D435F" w:rsidRDefault="007D435F">
            <w:pPr>
              <w:pStyle w:val="TableParagraph"/>
              <w:rPr>
                <w:rFonts w:ascii="Times New Roman"/>
                <w:sz w:val="16"/>
              </w:rPr>
            </w:pPr>
          </w:p>
        </w:tc>
        <w:tc>
          <w:tcPr>
            <w:tcW w:w="5665" w:type="dxa"/>
            <w:gridSpan w:val="2"/>
          </w:tcPr>
          <w:p w14:paraId="73F0FFF4" w14:textId="77777777" w:rsidR="007D435F" w:rsidRDefault="00B87847">
            <w:pPr>
              <w:pStyle w:val="TableParagraph"/>
              <w:spacing w:line="172" w:lineRule="exact"/>
              <w:ind w:left="240"/>
              <w:rPr>
                <w:sz w:val="16"/>
              </w:rPr>
            </w:pPr>
            <w:r>
              <w:rPr>
                <w:sz w:val="16"/>
              </w:rPr>
              <w:t>PREOPERATIVE XRAYS: ABDOMIN</w:t>
            </w:r>
          </w:p>
        </w:tc>
        <w:tc>
          <w:tcPr>
            <w:tcW w:w="3217" w:type="dxa"/>
          </w:tcPr>
          <w:p w14:paraId="7F981D5C" w14:textId="77777777" w:rsidR="007D435F" w:rsidRDefault="007D435F">
            <w:pPr>
              <w:pStyle w:val="TableParagraph"/>
              <w:rPr>
                <w:rFonts w:ascii="Times New Roman"/>
                <w:sz w:val="16"/>
              </w:rPr>
            </w:pPr>
          </w:p>
        </w:tc>
        <w:tc>
          <w:tcPr>
            <w:tcW w:w="1201" w:type="dxa"/>
          </w:tcPr>
          <w:p w14:paraId="09AB5E04" w14:textId="77777777" w:rsidR="007D435F" w:rsidRDefault="007D435F">
            <w:pPr>
              <w:pStyle w:val="TableParagraph"/>
              <w:rPr>
                <w:rFonts w:ascii="Times New Roman"/>
                <w:sz w:val="16"/>
              </w:rPr>
            </w:pPr>
          </w:p>
        </w:tc>
        <w:tc>
          <w:tcPr>
            <w:tcW w:w="196" w:type="dxa"/>
          </w:tcPr>
          <w:p w14:paraId="0E428238" w14:textId="77777777" w:rsidR="007D435F" w:rsidRDefault="007D435F">
            <w:pPr>
              <w:pStyle w:val="TableParagraph"/>
              <w:rPr>
                <w:rFonts w:ascii="Times New Roman"/>
                <w:sz w:val="16"/>
              </w:rPr>
            </w:pPr>
          </w:p>
        </w:tc>
      </w:tr>
      <w:tr w:rsidR="007D435F" w14:paraId="6C5E98FB" w14:textId="77777777">
        <w:trPr>
          <w:trHeight w:val="245"/>
        </w:trPr>
        <w:tc>
          <w:tcPr>
            <w:tcW w:w="2114" w:type="dxa"/>
          </w:tcPr>
          <w:p w14:paraId="5C88E16F" w14:textId="77777777" w:rsidR="007D435F" w:rsidRDefault="00B87847">
            <w:pPr>
              <w:pStyle w:val="TableParagraph"/>
              <w:spacing w:before="73" w:line="152" w:lineRule="exact"/>
              <w:ind w:left="50"/>
              <w:rPr>
                <w:sz w:val="16"/>
              </w:rPr>
            </w:pPr>
            <w:r>
              <w:rPr>
                <w:sz w:val="16"/>
              </w:rPr>
              <w:t>SURPATIENT,TWELVE</w:t>
            </w:r>
          </w:p>
        </w:tc>
        <w:tc>
          <w:tcPr>
            <w:tcW w:w="5665" w:type="dxa"/>
            <w:gridSpan w:val="2"/>
          </w:tcPr>
          <w:p w14:paraId="0A3D539E" w14:textId="77777777" w:rsidR="007D435F" w:rsidRDefault="00B87847">
            <w:pPr>
              <w:pStyle w:val="TableParagraph"/>
              <w:tabs>
                <w:tab w:val="left" w:pos="1775"/>
              </w:tabs>
              <w:spacing w:before="73" w:line="152" w:lineRule="exact"/>
              <w:ind w:left="239"/>
              <w:rPr>
                <w:sz w:val="16"/>
              </w:rPr>
            </w:pPr>
            <w:r>
              <w:rPr>
                <w:sz w:val="16"/>
              </w:rPr>
              <w:t>WARD</w:t>
            </w:r>
            <w:r>
              <w:rPr>
                <w:sz w:val="16"/>
              </w:rPr>
              <w:tab/>
              <w:t>ACUTE DIAPHRAGMATIC</w:t>
            </w:r>
            <w:r>
              <w:rPr>
                <w:spacing w:val="-4"/>
                <w:sz w:val="16"/>
              </w:rPr>
              <w:t xml:space="preserve"> </w:t>
            </w:r>
            <w:r>
              <w:rPr>
                <w:sz w:val="16"/>
              </w:rPr>
              <w:t>HERNIA</w:t>
            </w:r>
          </w:p>
        </w:tc>
        <w:tc>
          <w:tcPr>
            <w:tcW w:w="3217" w:type="dxa"/>
          </w:tcPr>
          <w:p w14:paraId="6DBD8446" w14:textId="77777777" w:rsidR="007D435F" w:rsidRDefault="00B87847">
            <w:pPr>
              <w:pStyle w:val="TableParagraph"/>
              <w:spacing w:before="73" w:line="152" w:lineRule="exact"/>
              <w:ind w:left="1104"/>
              <w:rPr>
                <w:sz w:val="16"/>
              </w:rPr>
            </w:pPr>
            <w:r>
              <w:rPr>
                <w:sz w:val="16"/>
              </w:rPr>
              <w:t>GENERAL</w:t>
            </w:r>
          </w:p>
        </w:tc>
        <w:tc>
          <w:tcPr>
            <w:tcW w:w="1201" w:type="dxa"/>
          </w:tcPr>
          <w:p w14:paraId="1A887442" w14:textId="77777777" w:rsidR="007D435F" w:rsidRDefault="00B87847">
            <w:pPr>
              <w:pStyle w:val="TableParagraph"/>
              <w:spacing w:before="73" w:line="152" w:lineRule="exact"/>
              <w:ind w:left="73" w:right="28"/>
              <w:jc w:val="center"/>
              <w:rPr>
                <w:sz w:val="16"/>
              </w:rPr>
            </w:pPr>
            <w:r>
              <w:rPr>
                <w:sz w:val="16"/>
              </w:rPr>
              <w:t>SURSURGEON,</w:t>
            </w:r>
          </w:p>
        </w:tc>
        <w:tc>
          <w:tcPr>
            <w:tcW w:w="196" w:type="dxa"/>
          </w:tcPr>
          <w:p w14:paraId="7FE0C125" w14:textId="77777777" w:rsidR="007D435F" w:rsidRDefault="00B87847">
            <w:pPr>
              <w:pStyle w:val="TableParagraph"/>
              <w:spacing w:before="73" w:line="152" w:lineRule="exact"/>
              <w:ind w:right="5"/>
              <w:jc w:val="center"/>
              <w:rPr>
                <w:sz w:val="16"/>
              </w:rPr>
            </w:pPr>
            <w:r>
              <w:rPr>
                <w:sz w:val="16"/>
              </w:rPr>
              <w:t>T</w:t>
            </w:r>
          </w:p>
        </w:tc>
      </w:tr>
      <w:tr w:rsidR="007D435F" w14:paraId="5F4D0D42" w14:textId="77777777">
        <w:trPr>
          <w:trHeight w:val="163"/>
        </w:trPr>
        <w:tc>
          <w:tcPr>
            <w:tcW w:w="2114" w:type="dxa"/>
          </w:tcPr>
          <w:p w14:paraId="041FCECC" w14:textId="77777777" w:rsidR="007D435F" w:rsidRDefault="00B87847">
            <w:pPr>
              <w:pStyle w:val="TableParagraph"/>
              <w:tabs>
                <w:tab w:val="left" w:pos="1586"/>
              </w:tabs>
              <w:spacing w:line="143" w:lineRule="exact"/>
              <w:ind w:left="50"/>
              <w:rPr>
                <w:sz w:val="16"/>
              </w:rPr>
            </w:pPr>
            <w:r>
              <w:rPr>
                <w:sz w:val="16"/>
              </w:rPr>
              <w:t>000-41-8719</w:t>
            </w:r>
            <w:r>
              <w:rPr>
                <w:sz w:val="16"/>
              </w:rPr>
              <w:tab/>
              <w:t>60</w:t>
            </w:r>
          </w:p>
        </w:tc>
        <w:tc>
          <w:tcPr>
            <w:tcW w:w="5665" w:type="dxa"/>
            <w:gridSpan w:val="2"/>
          </w:tcPr>
          <w:p w14:paraId="534D1417" w14:textId="77777777" w:rsidR="007D435F" w:rsidRDefault="00B87847">
            <w:pPr>
              <w:pStyle w:val="TableParagraph"/>
              <w:tabs>
                <w:tab w:val="left" w:pos="1776"/>
              </w:tabs>
              <w:spacing w:line="143" w:lineRule="exact"/>
              <w:ind w:left="240"/>
              <w:rPr>
                <w:sz w:val="16"/>
              </w:rPr>
            </w:pPr>
            <w:r>
              <w:rPr>
                <w:sz w:val="16"/>
              </w:rPr>
              <w:t>08:00</w:t>
            </w:r>
            <w:r>
              <w:rPr>
                <w:sz w:val="16"/>
              </w:rPr>
              <w:tab/>
              <w:t>REPAIR DIAPHRAGMATIC</w:t>
            </w:r>
            <w:r>
              <w:rPr>
                <w:spacing w:val="-4"/>
                <w:sz w:val="16"/>
              </w:rPr>
              <w:t xml:space="preserve"> </w:t>
            </w:r>
            <w:r>
              <w:rPr>
                <w:sz w:val="16"/>
              </w:rPr>
              <w:t>HERNIA</w:t>
            </w:r>
          </w:p>
        </w:tc>
        <w:tc>
          <w:tcPr>
            <w:tcW w:w="3217" w:type="dxa"/>
          </w:tcPr>
          <w:p w14:paraId="4F08A819" w14:textId="77777777" w:rsidR="007D435F" w:rsidRDefault="00B87847">
            <w:pPr>
              <w:pStyle w:val="TableParagraph"/>
              <w:spacing w:line="143" w:lineRule="exact"/>
              <w:ind w:left="1104"/>
              <w:rPr>
                <w:sz w:val="16"/>
              </w:rPr>
            </w:pPr>
            <w:r>
              <w:rPr>
                <w:sz w:val="16"/>
              </w:rPr>
              <w:t>SURANESTHESIOLOGIST,T</w:t>
            </w:r>
          </w:p>
        </w:tc>
        <w:tc>
          <w:tcPr>
            <w:tcW w:w="1201" w:type="dxa"/>
          </w:tcPr>
          <w:p w14:paraId="1A259695" w14:textId="77777777" w:rsidR="007D435F" w:rsidRDefault="00B87847">
            <w:pPr>
              <w:pStyle w:val="TableParagraph"/>
              <w:spacing w:line="143" w:lineRule="exact"/>
              <w:ind w:left="73" w:right="28"/>
              <w:jc w:val="center"/>
              <w:rPr>
                <w:sz w:val="16"/>
              </w:rPr>
            </w:pPr>
            <w:r>
              <w:rPr>
                <w:sz w:val="16"/>
              </w:rPr>
              <w:t>SURSURGEON,</w:t>
            </w:r>
          </w:p>
        </w:tc>
        <w:tc>
          <w:tcPr>
            <w:tcW w:w="196" w:type="dxa"/>
          </w:tcPr>
          <w:p w14:paraId="2F0EA141" w14:textId="77777777" w:rsidR="007D435F" w:rsidRDefault="00B87847">
            <w:pPr>
              <w:pStyle w:val="TableParagraph"/>
              <w:spacing w:line="143" w:lineRule="exact"/>
              <w:ind w:right="5"/>
              <w:jc w:val="center"/>
              <w:rPr>
                <w:sz w:val="16"/>
              </w:rPr>
            </w:pPr>
            <w:r>
              <w:rPr>
                <w:sz w:val="16"/>
              </w:rPr>
              <w:t>O</w:t>
            </w:r>
          </w:p>
        </w:tc>
      </w:tr>
      <w:tr w:rsidR="007D435F" w14:paraId="0377189F" w14:textId="77777777">
        <w:trPr>
          <w:trHeight w:val="172"/>
        </w:trPr>
        <w:tc>
          <w:tcPr>
            <w:tcW w:w="2114" w:type="dxa"/>
          </w:tcPr>
          <w:p w14:paraId="2A02843B" w14:textId="77777777" w:rsidR="007D435F" w:rsidRDefault="00B87847">
            <w:pPr>
              <w:pStyle w:val="TableParagraph"/>
              <w:spacing w:line="153" w:lineRule="exact"/>
              <w:ind w:left="50"/>
              <w:rPr>
                <w:sz w:val="16"/>
              </w:rPr>
            </w:pPr>
            <w:r>
              <w:rPr>
                <w:sz w:val="16"/>
              </w:rPr>
              <w:t>TO BE ADMITTED</w:t>
            </w:r>
          </w:p>
        </w:tc>
        <w:tc>
          <w:tcPr>
            <w:tcW w:w="5665" w:type="dxa"/>
            <w:gridSpan w:val="2"/>
          </w:tcPr>
          <w:p w14:paraId="3D978A73" w14:textId="77777777" w:rsidR="007D435F" w:rsidRDefault="00B87847">
            <w:pPr>
              <w:pStyle w:val="TableParagraph"/>
              <w:spacing w:line="153" w:lineRule="exact"/>
              <w:ind w:left="239"/>
              <w:rPr>
                <w:sz w:val="16"/>
              </w:rPr>
            </w:pPr>
            <w:r>
              <w:rPr>
                <w:sz w:val="16"/>
              </w:rPr>
              <w:t>09:30</w:t>
            </w:r>
          </w:p>
        </w:tc>
        <w:tc>
          <w:tcPr>
            <w:tcW w:w="3217" w:type="dxa"/>
          </w:tcPr>
          <w:p w14:paraId="79A72E66" w14:textId="77777777" w:rsidR="007D435F" w:rsidRDefault="00B87847">
            <w:pPr>
              <w:pStyle w:val="TableParagraph"/>
              <w:spacing w:line="153" w:lineRule="exact"/>
              <w:ind w:left="1104"/>
              <w:rPr>
                <w:sz w:val="16"/>
              </w:rPr>
            </w:pPr>
            <w:r>
              <w:rPr>
                <w:sz w:val="16"/>
              </w:rPr>
              <w:t>SURANESTHETIST, O</w:t>
            </w:r>
          </w:p>
        </w:tc>
        <w:tc>
          <w:tcPr>
            <w:tcW w:w="1201" w:type="dxa"/>
          </w:tcPr>
          <w:p w14:paraId="1DABE9FB" w14:textId="77777777" w:rsidR="007D435F" w:rsidRDefault="00B87847">
            <w:pPr>
              <w:pStyle w:val="TableParagraph"/>
              <w:spacing w:line="153" w:lineRule="exact"/>
              <w:ind w:left="73" w:right="28"/>
              <w:jc w:val="center"/>
              <w:rPr>
                <w:sz w:val="16"/>
              </w:rPr>
            </w:pPr>
            <w:r>
              <w:rPr>
                <w:sz w:val="16"/>
              </w:rPr>
              <w:t>SURSURGEON,</w:t>
            </w:r>
          </w:p>
        </w:tc>
        <w:tc>
          <w:tcPr>
            <w:tcW w:w="196" w:type="dxa"/>
          </w:tcPr>
          <w:p w14:paraId="673BFD73" w14:textId="77777777" w:rsidR="007D435F" w:rsidRDefault="00B87847">
            <w:pPr>
              <w:pStyle w:val="TableParagraph"/>
              <w:spacing w:line="153" w:lineRule="exact"/>
              <w:ind w:right="5"/>
              <w:jc w:val="center"/>
              <w:rPr>
                <w:sz w:val="16"/>
              </w:rPr>
            </w:pPr>
            <w:r>
              <w:rPr>
                <w:sz w:val="16"/>
              </w:rPr>
              <w:t>T</w:t>
            </w:r>
          </w:p>
        </w:tc>
      </w:tr>
      <w:tr w:rsidR="007D435F" w14:paraId="6F90A4FC" w14:textId="77777777">
        <w:trPr>
          <w:trHeight w:val="163"/>
        </w:trPr>
        <w:tc>
          <w:tcPr>
            <w:tcW w:w="12393" w:type="dxa"/>
            <w:gridSpan w:val="6"/>
          </w:tcPr>
          <w:p w14:paraId="0AF83833" w14:textId="77777777" w:rsidR="007D435F" w:rsidRDefault="00B87847">
            <w:pPr>
              <w:pStyle w:val="TableParagraph"/>
              <w:tabs>
                <w:tab w:val="left" w:pos="2353"/>
              </w:tabs>
              <w:spacing w:line="143" w:lineRule="exact"/>
              <w:ind w:left="50"/>
              <w:rPr>
                <w:sz w:val="16"/>
              </w:rPr>
            </w:pPr>
            <w:r>
              <w:rPr>
                <w:sz w:val="16"/>
              </w:rPr>
              <w:t>Case</w:t>
            </w:r>
            <w:r>
              <w:rPr>
                <w:spacing w:val="-2"/>
                <w:sz w:val="16"/>
              </w:rPr>
              <w:t xml:space="preserve"> </w:t>
            </w:r>
            <w:r>
              <w:rPr>
                <w:sz w:val="16"/>
              </w:rPr>
              <w:t>#</w:t>
            </w:r>
            <w:r>
              <w:rPr>
                <w:spacing w:val="-1"/>
                <w:sz w:val="16"/>
              </w:rPr>
              <w:t xml:space="preserve"> </w:t>
            </w:r>
            <w:r>
              <w:rPr>
                <w:sz w:val="16"/>
              </w:rPr>
              <w:t>142</w:t>
            </w:r>
            <w:r>
              <w:rPr>
                <w:sz w:val="16"/>
              </w:rPr>
              <w:tab/>
              <w:t>REQUESTED BLOOD COMPONENTS: TYPE &amp;</w:t>
            </w:r>
            <w:r>
              <w:rPr>
                <w:spacing w:val="-6"/>
                <w:sz w:val="16"/>
              </w:rPr>
              <w:t xml:space="preserve"> </w:t>
            </w:r>
            <w:r>
              <w:rPr>
                <w:sz w:val="16"/>
              </w:rPr>
              <w:t>CROSSMATCH</w:t>
            </w:r>
          </w:p>
        </w:tc>
      </w:tr>
      <w:tr w:rsidR="007D435F" w14:paraId="36308902" w14:textId="77777777">
        <w:trPr>
          <w:trHeight w:val="153"/>
        </w:trPr>
        <w:tc>
          <w:tcPr>
            <w:tcW w:w="2114" w:type="dxa"/>
          </w:tcPr>
          <w:p w14:paraId="1B165B0C" w14:textId="77777777" w:rsidR="007D435F" w:rsidRDefault="007D435F">
            <w:pPr>
              <w:pStyle w:val="TableParagraph"/>
              <w:rPr>
                <w:rFonts w:ascii="Times New Roman"/>
                <w:sz w:val="10"/>
              </w:rPr>
            </w:pPr>
          </w:p>
        </w:tc>
        <w:tc>
          <w:tcPr>
            <w:tcW w:w="5665" w:type="dxa"/>
            <w:gridSpan w:val="2"/>
          </w:tcPr>
          <w:p w14:paraId="43AFACCE" w14:textId="77777777" w:rsidR="007D435F" w:rsidRDefault="00B87847">
            <w:pPr>
              <w:pStyle w:val="TableParagraph"/>
              <w:spacing w:line="152" w:lineRule="exact"/>
              <w:ind w:left="240"/>
              <w:rPr>
                <w:sz w:val="16"/>
              </w:rPr>
            </w:pPr>
            <w:r>
              <w:rPr>
                <w:sz w:val="16"/>
              </w:rPr>
              <w:t>CPDA-1 RED BLOOD CELLS - 2 UNITS</w:t>
            </w:r>
          </w:p>
        </w:tc>
        <w:tc>
          <w:tcPr>
            <w:tcW w:w="3217" w:type="dxa"/>
          </w:tcPr>
          <w:p w14:paraId="458545AF" w14:textId="77777777" w:rsidR="007D435F" w:rsidRDefault="007D435F">
            <w:pPr>
              <w:pStyle w:val="TableParagraph"/>
              <w:rPr>
                <w:rFonts w:ascii="Times New Roman"/>
                <w:sz w:val="10"/>
              </w:rPr>
            </w:pPr>
          </w:p>
        </w:tc>
        <w:tc>
          <w:tcPr>
            <w:tcW w:w="1201" w:type="dxa"/>
          </w:tcPr>
          <w:p w14:paraId="24CF252A" w14:textId="77777777" w:rsidR="007D435F" w:rsidRDefault="007D435F">
            <w:pPr>
              <w:pStyle w:val="TableParagraph"/>
              <w:rPr>
                <w:rFonts w:ascii="Times New Roman"/>
                <w:sz w:val="10"/>
              </w:rPr>
            </w:pPr>
          </w:p>
        </w:tc>
        <w:tc>
          <w:tcPr>
            <w:tcW w:w="196" w:type="dxa"/>
          </w:tcPr>
          <w:p w14:paraId="39D186E3" w14:textId="77777777" w:rsidR="007D435F" w:rsidRDefault="007D435F">
            <w:pPr>
              <w:pStyle w:val="TableParagraph"/>
              <w:rPr>
                <w:rFonts w:ascii="Times New Roman"/>
                <w:sz w:val="10"/>
              </w:rPr>
            </w:pPr>
          </w:p>
        </w:tc>
      </w:tr>
      <w:tr w:rsidR="007D435F" w14:paraId="3F17CF29" w14:textId="77777777">
        <w:trPr>
          <w:trHeight w:val="244"/>
        </w:trPr>
        <w:tc>
          <w:tcPr>
            <w:tcW w:w="2114" w:type="dxa"/>
          </w:tcPr>
          <w:p w14:paraId="7F04E3B2" w14:textId="77777777" w:rsidR="007D435F" w:rsidRDefault="007D435F">
            <w:pPr>
              <w:pStyle w:val="TableParagraph"/>
              <w:rPr>
                <w:rFonts w:ascii="Times New Roman"/>
                <w:sz w:val="16"/>
              </w:rPr>
            </w:pPr>
          </w:p>
        </w:tc>
        <w:tc>
          <w:tcPr>
            <w:tcW w:w="5665" w:type="dxa"/>
            <w:gridSpan w:val="2"/>
          </w:tcPr>
          <w:p w14:paraId="79A018EC" w14:textId="77777777" w:rsidR="007D435F" w:rsidRDefault="00B87847">
            <w:pPr>
              <w:pStyle w:val="TableParagraph"/>
              <w:spacing w:line="172" w:lineRule="exact"/>
              <w:ind w:left="240"/>
              <w:rPr>
                <w:sz w:val="16"/>
              </w:rPr>
            </w:pPr>
            <w:r>
              <w:rPr>
                <w:sz w:val="16"/>
              </w:rPr>
              <w:t>PREOPERATIVE XRAYS: ABDOMEN</w:t>
            </w:r>
          </w:p>
        </w:tc>
        <w:tc>
          <w:tcPr>
            <w:tcW w:w="3217" w:type="dxa"/>
          </w:tcPr>
          <w:p w14:paraId="0DE92048" w14:textId="77777777" w:rsidR="007D435F" w:rsidRDefault="007D435F">
            <w:pPr>
              <w:pStyle w:val="TableParagraph"/>
              <w:rPr>
                <w:rFonts w:ascii="Times New Roman"/>
                <w:sz w:val="16"/>
              </w:rPr>
            </w:pPr>
          </w:p>
        </w:tc>
        <w:tc>
          <w:tcPr>
            <w:tcW w:w="1201" w:type="dxa"/>
          </w:tcPr>
          <w:p w14:paraId="43881816" w14:textId="77777777" w:rsidR="007D435F" w:rsidRDefault="007D435F">
            <w:pPr>
              <w:pStyle w:val="TableParagraph"/>
              <w:rPr>
                <w:rFonts w:ascii="Times New Roman"/>
                <w:sz w:val="16"/>
              </w:rPr>
            </w:pPr>
          </w:p>
        </w:tc>
        <w:tc>
          <w:tcPr>
            <w:tcW w:w="196" w:type="dxa"/>
          </w:tcPr>
          <w:p w14:paraId="5710EB18" w14:textId="77777777" w:rsidR="007D435F" w:rsidRDefault="007D435F">
            <w:pPr>
              <w:pStyle w:val="TableParagraph"/>
              <w:rPr>
                <w:rFonts w:ascii="Times New Roman"/>
                <w:sz w:val="16"/>
              </w:rPr>
            </w:pPr>
          </w:p>
        </w:tc>
      </w:tr>
      <w:tr w:rsidR="007D435F" w14:paraId="201DAA45" w14:textId="77777777">
        <w:trPr>
          <w:trHeight w:val="244"/>
        </w:trPr>
        <w:tc>
          <w:tcPr>
            <w:tcW w:w="2114" w:type="dxa"/>
          </w:tcPr>
          <w:p w14:paraId="0F7330C3" w14:textId="77777777" w:rsidR="007D435F" w:rsidRDefault="00B87847">
            <w:pPr>
              <w:pStyle w:val="TableParagraph"/>
              <w:spacing w:before="72" w:line="152" w:lineRule="exact"/>
              <w:ind w:left="50"/>
              <w:rPr>
                <w:sz w:val="16"/>
              </w:rPr>
            </w:pPr>
            <w:r>
              <w:rPr>
                <w:sz w:val="16"/>
              </w:rPr>
              <w:t>SURPATIENT,THIRTY</w:t>
            </w:r>
          </w:p>
        </w:tc>
        <w:tc>
          <w:tcPr>
            <w:tcW w:w="5665" w:type="dxa"/>
            <w:gridSpan w:val="2"/>
          </w:tcPr>
          <w:p w14:paraId="51226CA6" w14:textId="77777777" w:rsidR="007D435F" w:rsidRDefault="00B87847">
            <w:pPr>
              <w:pStyle w:val="TableParagraph"/>
              <w:tabs>
                <w:tab w:val="left" w:pos="1776"/>
              </w:tabs>
              <w:spacing w:before="72" w:line="152" w:lineRule="exact"/>
              <w:ind w:left="240"/>
              <w:rPr>
                <w:sz w:val="16"/>
              </w:rPr>
            </w:pPr>
            <w:r>
              <w:rPr>
                <w:sz w:val="16"/>
              </w:rPr>
              <w:t>WARD</w:t>
            </w:r>
            <w:r>
              <w:rPr>
                <w:sz w:val="16"/>
              </w:rPr>
              <w:tab/>
              <w:t>CAROTID ARTERY</w:t>
            </w:r>
            <w:r>
              <w:rPr>
                <w:spacing w:val="-3"/>
                <w:sz w:val="16"/>
              </w:rPr>
              <w:t xml:space="preserve"> </w:t>
            </w:r>
            <w:r>
              <w:rPr>
                <w:sz w:val="16"/>
              </w:rPr>
              <w:t>STENOSIS</w:t>
            </w:r>
          </w:p>
        </w:tc>
        <w:tc>
          <w:tcPr>
            <w:tcW w:w="3217" w:type="dxa"/>
          </w:tcPr>
          <w:p w14:paraId="30AF04E8" w14:textId="77777777" w:rsidR="007D435F" w:rsidRDefault="00B87847">
            <w:pPr>
              <w:pStyle w:val="TableParagraph"/>
              <w:spacing w:before="72" w:line="152" w:lineRule="exact"/>
              <w:ind w:left="1102"/>
              <w:rPr>
                <w:sz w:val="16"/>
              </w:rPr>
            </w:pPr>
            <w:r>
              <w:rPr>
                <w:sz w:val="16"/>
              </w:rPr>
              <w:t>GENERAL</w:t>
            </w:r>
          </w:p>
        </w:tc>
        <w:tc>
          <w:tcPr>
            <w:tcW w:w="1201" w:type="dxa"/>
          </w:tcPr>
          <w:p w14:paraId="455C01A3" w14:textId="77777777" w:rsidR="007D435F" w:rsidRDefault="00B87847">
            <w:pPr>
              <w:pStyle w:val="TableParagraph"/>
              <w:spacing w:before="72" w:line="152" w:lineRule="exact"/>
              <w:ind w:left="71" w:right="29"/>
              <w:jc w:val="center"/>
              <w:rPr>
                <w:sz w:val="16"/>
              </w:rPr>
            </w:pPr>
            <w:r>
              <w:rPr>
                <w:sz w:val="16"/>
              </w:rPr>
              <w:t>SURSURGEON,</w:t>
            </w:r>
          </w:p>
        </w:tc>
        <w:tc>
          <w:tcPr>
            <w:tcW w:w="196" w:type="dxa"/>
          </w:tcPr>
          <w:p w14:paraId="75B79D62" w14:textId="77777777" w:rsidR="007D435F" w:rsidRDefault="00B87847">
            <w:pPr>
              <w:pStyle w:val="TableParagraph"/>
              <w:spacing w:before="72" w:line="152" w:lineRule="exact"/>
              <w:ind w:right="8"/>
              <w:jc w:val="center"/>
              <w:rPr>
                <w:sz w:val="16"/>
              </w:rPr>
            </w:pPr>
            <w:r>
              <w:rPr>
                <w:sz w:val="16"/>
              </w:rPr>
              <w:t>O</w:t>
            </w:r>
          </w:p>
        </w:tc>
      </w:tr>
      <w:tr w:rsidR="007D435F" w14:paraId="2294194E" w14:textId="77777777">
        <w:trPr>
          <w:trHeight w:val="163"/>
        </w:trPr>
        <w:tc>
          <w:tcPr>
            <w:tcW w:w="2114" w:type="dxa"/>
          </w:tcPr>
          <w:p w14:paraId="2D19E1AC" w14:textId="77777777" w:rsidR="007D435F" w:rsidRDefault="00B87847">
            <w:pPr>
              <w:pStyle w:val="TableParagraph"/>
              <w:tabs>
                <w:tab w:val="left" w:pos="1586"/>
              </w:tabs>
              <w:spacing w:line="143" w:lineRule="exact"/>
              <w:ind w:left="50"/>
              <w:rPr>
                <w:sz w:val="16"/>
              </w:rPr>
            </w:pPr>
            <w:r>
              <w:rPr>
                <w:sz w:val="16"/>
              </w:rPr>
              <w:t>000-82-9472</w:t>
            </w:r>
            <w:r>
              <w:rPr>
                <w:sz w:val="16"/>
              </w:rPr>
              <w:tab/>
              <w:t>48</w:t>
            </w:r>
          </w:p>
        </w:tc>
        <w:tc>
          <w:tcPr>
            <w:tcW w:w="5665" w:type="dxa"/>
            <w:gridSpan w:val="2"/>
          </w:tcPr>
          <w:p w14:paraId="54F35DB2" w14:textId="77777777" w:rsidR="007D435F" w:rsidRDefault="00B87847">
            <w:pPr>
              <w:pStyle w:val="TableParagraph"/>
              <w:tabs>
                <w:tab w:val="left" w:pos="1776"/>
              </w:tabs>
              <w:spacing w:line="143" w:lineRule="exact"/>
              <w:ind w:left="240"/>
              <w:rPr>
                <w:sz w:val="16"/>
              </w:rPr>
            </w:pPr>
            <w:r>
              <w:rPr>
                <w:sz w:val="16"/>
              </w:rPr>
              <w:t>11:15</w:t>
            </w:r>
            <w:r>
              <w:rPr>
                <w:sz w:val="16"/>
              </w:rPr>
              <w:tab/>
              <w:t>CAROTID ARTERY</w:t>
            </w:r>
            <w:r>
              <w:rPr>
                <w:spacing w:val="-4"/>
                <w:sz w:val="16"/>
              </w:rPr>
              <w:t xml:space="preserve"> </w:t>
            </w:r>
            <w:r>
              <w:rPr>
                <w:sz w:val="16"/>
              </w:rPr>
              <w:t>ENDARTERECTOMY</w:t>
            </w:r>
          </w:p>
        </w:tc>
        <w:tc>
          <w:tcPr>
            <w:tcW w:w="3217" w:type="dxa"/>
          </w:tcPr>
          <w:p w14:paraId="175E6A2E" w14:textId="77777777" w:rsidR="007D435F" w:rsidRDefault="00B87847">
            <w:pPr>
              <w:pStyle w:val="TableParagraph"/>
              <w:spacing w:line="143" w:lineRule="exact"/>
              <w:ind w:left="1104"/>
              <w:rPr>
                <w:sz w:val="16"/>
              </w:rPr>
            </w:pPr>
            <w:r>
              <w:rPr>
                <w:sz w:val="16"/>
              </w:rPr>
              <w:t>SURANESTHESIOLOGIST,T</w:t>
            </w:r>
          </w:p>
        </w:tc>
        <w:tc>
          <w:tcPr>
            <w:tcW w:w="1201" w:type="dxa"/>
          </w:tcPr>
          <w:p w14:paraId="1C1C2B7F" w14:textId="77777777" w:rsidR="007D435F" w:rsidRDefault="00B87847">
            <w:pPr>
              <w:pStyle w:val="TableParagraph"/>
              <w:spacing w:line="143" w:lineRule="exact"/>
              <w:ind w:left="73" w:right="28"/>
              <w:jc w:val="center"/>
              <w:rPr>
                <w:sz w:val="16"/>
              </w:rPr>
            </w:pPr>
            <w:r>
              <w:rPr>
                <w:sz w:val="16"/>
              </w:rPr>
              <w:t>SURSURGEON,</w:t>
            </w:r>
          </w:p>
        </w:tc>
        <w:tc>
          <w:tcPr>
            <w:tcW w:w="196" w:type="dxa"/>
          </w:tcPr>
          <w:p w14:paraId="7FBD773B" w14:textId="77777777" w:rsidR="007D435F" w:rsidRDefault="00B87847">
            <w:pPr>
              <w:pStyle w:val="TableParagraph"/>
              <w:spacing w:line="143" w:lineRule="exact"/>
              <w:ind w:right="5"/>
              <w:jc w:val="center"/>
              <w:rPr>
                <w:sz w:val="16"/>
              </w:rPr>
            </w:pPr>
            <w:r>
              <w:rPr>
                <w:sz w:val="16"/>
              </w:rPr>
              <w:t>F</w:t>
            </w:r>
          </w:p>
        </w:tc>
      </w:tr>
      <w:tr w:rsidR="007D435F" w14:paraId="385317E9" w14:textId="77777777">
        <w:trPr>
          <w:trHeight w:val="172"/>
        </w:trPr>
        <w:tc>
          <w:tcPr>
            <w:tcW w:w="2114" w:type="dxa"/>
          </w:tcPr>
          <w:p w14:paraId="269B9D61" w14:textId="77777777" w:rsidR="007D435F" w:rsidRDefault="00B87847">
            <w:pPr>
              <w:pStyle w:val="TableParagraph"/>
              <w:spacing w:line="153" w:lineRule="exact"/>
              <w:ind w:left="50"/>
              <w:rPr>
                <w:sz w:val="16"/>
              </w:rPr>
            </w:pPr>
            <w:r>
              <w:rPr>
                <w:sz w:val="16"/>
              </w:rPr>
              <w:t>TO BE ADMITTED</w:t>
            </w:r>
          </w:p>
        </w:tc>
        <w:tc>
          <w:tcPr>
            <w:tcW w:w="5665" w:type="dxa"/>
            <w:gridSpan w:val="2"/>
          </w:tcPr>
          <w:p w14:paraId="3AF15620" w14:textId="77777777" w:rsidR="007D435F" w:rsidRDefault="00B87847">
            <w:pPr>
              <w:pStyle w:val="TableParagraph"/>
              <w:spacing w:line="153" w:lineRule="exact"/>
              <w:ind w:left="239"/>
              <w:rPr>
                <w:sz w:val="16"/>
              </w:rPr>
            </w:pPr>
            <w:r>
              <w:rPr>
                <w:sz w:val="16"/>
              </w:rPr>
              <w:t>16:00</w:t>
            </w:r>
          </w:p>
        </w:tc>
        <w:tc>
          <w:tcPr>
            <w:tcW w:w="3217" w:type="dxa"/>
          </w:tcPr>
          <w:p w14:paraId="5781D2D4" w14:textId="77777777" w:rsidR="007D435F" w:rsidRDefault="00B87847">
            <w:pPr>
              <w:pStyle w:val="TableParagraph"/>
              <w:spacing w:line="153" w:lineRule="exact"/>
              <w:ind w:left="1102"/>
              <w:rPr>
                <w:sz w:val="16"/>
              </w:rPr>
            </w:pPr>
            <w:r>
              <w:rPr>
                <w:sz w:val="16"/>
              </w:rPr>
              <w:t>SURANESTHETIST, F</w:t>
            </w:r>
          </w:p>
        </w:tc>
        <w:tc>
          <w:tcPr>
            <w:tcW w:w="1201" w:type="dxa"/>
          </w:tcPr>
          <w:p w14:paraId="2A81FA9D" w14:textId="77777777" w:rsidR="007D435F" w:rsidRDefault="00B87847">
            <w:pPr>
              <w:pStyle w:val="TableParagraph"/>
              <w:spacing w:line="153" w:lineRule="exact"/>
              <w:ind w:left="73" w:right="29"/>
              <w:jc w:val="center"/>
              <w:rPr>
                <w:sz w:val="16"/>
              </w:rPr>
            </w:pPr>
            <w:r>
              <w:rPr>
                <w:sz w:val="16"/>
              </w:rPr>
              <w:t>SURSURGEON,</w:t>
            </w:r>
          </w:p>
        </w:tc>
        <w:tc>
          <w:tcPr>
            <w:tcW w:w="196" w:type="dxa"/>
          </w:tcPr>
          <w:p w14:paraId="57782C94" w14:textId="77777777" w:rsidR="007D435F" w:rsidRDefault="00B87847">
            <w:pPr>
              <w:pStyle w:val="TableParagraph"/>
              <w:spacing w:line="153" w:lineRule="exact"/>
              <w:ind w:right="3"/>
              <w:jc w:val="center"/>
              <w:rPr>
                <w:sz w:val="16"/>
              </w:rPr>
            </w:pPr>
            <w:r>
              <w:rPr>
                <w:sz w:val="16"/>
              </w:rPr>
              <w:t>O</w:t>
            </w:r>
          </w:p>
        </w:tc>
      </w:tr>
    </w:tbl>
    <w:p w14:paraId="66C91FEE" w14:textId="77777777" w:rsidR="007D435F" w:rsidRDefault="00B87847">
      <w:pPr>
        <w:pStyle w:val="BodyText"/>
        <w:tabs>
          <w:tab w:val="left" w:pos="5247"/>
        </w:tabs>
        <w:spacing w:line="153" w:lineRule="exact"/>
        <w:ind w:left="2656"/>
      </w:pPr>
      <w:r>
        <w:t>** Concurrent</w:t>
      </w:r>
      <w:r>
        <w:rPr>
          <w:spacing w:val="-6"/>
        </w:rPr>
        <w:t xml:space="preserve"> </w:t>
      </w:r>
      <w:r>
        <w:t>Case</w:t>
      </w:r>
      <w:r>
        <w:rPr>
          <w:spacing w:val="-2"/>
        </w:rPr>
        <w:t xml:space="preserve"> </w:t>
      </w:r>
      <w:r>
        <w:t>#157</w:t>
      </w:r>
      <w:r>
        <w:tab/>
        <w:t>AORTO CORONARY BYPASS</w:t>
      </w:r>
      <w:r>
        <w:rPr>
          <w:spacing w:val="-4"/>
        </w:rPr>
        <w:t xml:space="preserve"> </w:t>
      </w:r>
      <w:r>
        <w:t>GRAFT</w:t>
      </w:r>
    </w:p>
    <w:p w14:paraId="4CDAE8F1" w14:textId="77777777" w:rsidR="007D435F" w:rsidRDefault="00B87847">
      <w:pPr>
        <w:pStyle w:val="BodyText"/>
        <w:tabs>
          <w:tab w:val="left" w:pos="2463"/>
        </w:tabs>
        <w:spacing w:before="4" w:line="216" w:lineRule="auto"/>
        <w:ind w:left="2464" w:right="6153" w:hanging="2305"/>
      </w:pPr>
      <w:r>
        <w:t>Case</w:t>
      </w:r>
      <w:r>
        <w:rPr>
          <w:spacing w:val="-2"/>
        </w:rPr>
        <w:t xml:space="preserve"> </w:t>
      </w:r>
      <w:r>
        <w:t>#</w:t>
      </w:r>
      <w:r>
        <w:rPr>
          <w:spacing w:val="-1"/>
        </w:rPr>
        <w:t xml:space="preserve"> </w:t>
      </w:r>
      <w:r>
        <w:t>150</w:t>
      </w:r>
      <w:r>
        <w:tab/>
        <w:t>REQUESTED BLOOD COMPONENTS: TYPE &amp; CROSSMATCH CPDA-1 RED BLOOD CELLS - UNITS NOT ENTERED CPDA-1 WHOLE BLOOD - 2</w:t>
      </w:r>
      <w:r>
        <w:rPr>
          <w:spacing w:val="-6"/>
        </w:rPr>
        <w:t xml:space="preserve"> </w:t>
      </w:r>
      <w:r>
        <w:t>UNITS</w:t>
      </w:r>
    </w:p>
    <w:p w14:paraId="05274C95" w14:textId="77777777" w:rsidR="007D435F" w:rsidRDefault="00B87847">
      <w:pPr>
        <w:pStyle w:val="BodyText"/>
        <w:spacing w:line="168" w:lineRule="exact"/>
        <w:ind w:left="2464"/>
      </w:pPr>
      <w:r>
        <w:t>PREOPERATIVE XRAYS: DOPPLER STUDIES</w:t>
      </w:r>
    </w:p>
    <w:p w14:paraId="4FB19A3D" w14:textId="77777777" w:rsidR="007D435F" w:rsidRDefault="00B87847">
      <w:pPr>
        <w:pStyle w:val="BodyText"/>
        <w:tabs>
          <w:tab w:val="left" w:pos="3999"/>
          <w:tab w:val="left" w:pos="8992"/>
          <w:tab w:val="left" w:pos="11200"/>
        </w:tabs>
        <w:spacing w:before="159" w:line="216" w:lineRule="auto"/>
        <w:ind w:left="160" w:right="488"/>
        <w:jc w:val="both"/>
      </w:pPr>
      <w:r>
        <w:t xml:space="preserve">SURPATIENT,THIRTY     </w:t>
      </w:r>
      <w:r>
        <w:rPr>
          <w:spacing w:val="87"/>
        </w:rPr>
        <w:t xml:space="preserve"> </w:t>
      </w:r>
      <w:r>
        <w:t>WARD</w:t>
      </w:r>
      <w:r>
        <w:tab/>
        <w:t>CORONARY</w:t>
      </w:r>
      <w:r>
        <w:rPr>
          <w:spacing w:val="-4"/>
        </w:rPr>
        <w:t xml:space="preserve"> </w:t>
      </w:r>
      <w:r>
        <w:t>ARTERY</w:t>
      </w:r>
      <w:r>
        <w:rPr>
          <w:spacing w:val="-3"/>
        </w:rPr>
        <w:t xml:space="preserve"> </w:t>
      </w:r>
      <w:r>
        <w:t>DISEASE</w:t>
      </w:r>
      <w:r>
        <w:tab/>
        <w:t>GENERAL</w:t>
      </w:r>
      <w:r>
        <w:tab/>
        <w:t xml:space="preserve">SURSURGEON, </w:t>
      </w:r>
      <w:r>
        <w:rPr>
          <w:spacing w:val="-11"/>
        </w:rPr>
        <w:t xml:space="preserve">T </w:t>
      </w:r>
      <w:r>
        <w:t xml:space="preserve">000-82-9472   </w:t>
      </w:r>
      <w:r>
        <w:rPr>
          <w:spacing w:val="92"/>
        </w:rPr>
        <w:t xml:space="preserve"> </w:t>
      </w:r>
      <w:r>
        <w:t xml:space="preserve">48    </w:t>
      </w:r>
      <w:r>
        <w:rPr>
          <w:spacing w:val="92"/>
        </w:rPr>
        <w:t xml:space="preserve"> </w:t>
      </w:r>
      <w:r>
        <w:t>11:15</w:t>
      </w:r>
      <w:r>
        <w:tab/>
        <w:t>AORTO CORONARY</w:t>
      </w:r>
      <w:r>
        <w:rPr>
          <w:spacing w:val="-7"/>
        </w:rPr>
        <w:t xml:space="preserve"> </w:t>
      </w:r>
      <w:r>
        <w:t>BYPASS</w:t>
      </w:r>
      <w:r>
        <w:rPr>
          <w:spacing w:val="-3"/>
        </w:rPr>
        <w:t xml:space="preserve"> </w:t>
      </w:r>
      <w:r>
        <w:t>GRAFT</w:t>
      </w:r>
      <w:r>
        <w:tab/>
        <w:t>SURANESTHESIOLOGIST,O SURSURGEON, F TO BE</w:t>
      </w:r>
      <w:r>
        <w:rPr>
          <w:spacing w:val="-3"/>
        </w:rPr>
        <w:t xml:space="preserve"> </w:t>
      </w:r>
      <w:r>
        <w:t xml:space="preserve">ADMITTED        </w:t>
      </w:r>
      <w:r>
        <w:rPr>
          <w:spacing w:val="91"/>
        </w:rPr>
        <w:t xml:space="preserve"> </w:t>
      </w:r>
      <w:r>
        <w:t>16:00</w:t>
      </w:r>
      <w:r>
        <w:tab/>
      </w:r>
      <w:r>
        <w:tab/>
        <w:t>SURANESTHETIST, O SURSURGEON,</w:t>
      </w:r>
      <w:r>
        <w:rPr>
          <w:spacing w:val="-13"/>
        </w:rPr>
        <w:t xml:space="preserve"> </w:t>
      </w:r>
      <w:r>
        <w:t>T</w:t>
      </w:r>
    </w:p>
    <w:p w14:paraId="6B76F325" w14:textId="77777777" w:rsidR="007D435F" w:rsidRDefault="00B87847">
      <w:pPr>
        <w:pStyle w:val="BodyText"/>
        <w:spacing w:line="147" w:lineRule="exact"/>
        <w:ind w:left="2656"/>
        <w:jc w:val="both"/>
      </w:pPr>
      <w:r>
        <w:t>** Concurrent Case #150 CAROTID ARTERY ENDARTERECTOMY</w:t>
      </w:r>
    </w:p>
    <w:p w14:paraId="4D5ABC3D" w14:textId="77777777" w:rsidR="007D435F" w:rsidRDefault="00B87847">
      <w:pPr>
        <w:pStyle w:val="BodyText"/>
        <w:spacing w:before="1"/>
        <w:ind w:left="160"/>
      </w:pPr>
      <w:r>
        <w:t>Case # 157</w:t>
      </w:r>
    </w:p>
    <w:p w14:paraId="2CF45C48" w14:textId="77777777" w:rsidR="007D435F" w:rsidRDefault="007D435F">
      <w:pPr>
        <w:pStyle w:val="BodyText"/>
        <w:rPr>
          <w:sz w:val="18"/>
        </w:rPr>
      </w:pPr>
    </w:p>
    <w:p w14:paraId="3585141E" w14:textId="77777777" w:rsidR="007D435F" w:rsidRDefault="00B87847">
      <w:pPr>
        <w:pStyle w:val="BodyText"/>
        <w:spacing w:before="104"/>
        <w:ind w:left="160"/>
      </w:pPr>
      <w:r>
        <w:t>TOTAL CASES SCHEDULED: 5</w:t>
      </w:r>
    </w:p>
    <w:p w14:paraId="4D619432" w14:textId="77777777" w:rsidR="007D435F" w:rsidRDefault="007D435F">
      <w:pPr>
        <w:sectPr w:rsidR="007D435F">
          <w:footerReference w:type="default" r:id="rId338"/>
          <w:pgSz w:w="15840" w:h="12240" w:orient="landscape"/>
          <w:pgMar w:top="1140" w:right="1620" w:bottom="940" w:left="1280" w:header="0" w:footer="746" w:gutter="0"/>
          <w:cols w:space="720"/>
        </w:sectPr>
      </w:pPr>
    </w:p>
    <w:p w14:paraId="337F1F14" w14:textId="77777777" w:rsidR="007D435F" w:rsidRDefault="00B87847">
      <w:pPr>
        <w:spacing w:before="75"/>
        <w:ind w:left="140"/>
        <w:rPr>
          <w:rFonts w:ascii="Arial"/>
          <w:b/>
        </w:rPr>
      </w:pPr>
      <w:r>
        <w:rPr>
          <w:rFonts w:ascii="Arial"/>
          <w:b/>
          <w:u w:val="thick"/>
        </w:rPr>
        <w:lastRenderedPageBreak/>
        <w:t>Annual Report of Surgical Procedures</w:t>
      </w:r>
    </w:p>
    <w:p w14:paraId="2ED7FEBC" w14:textId="77777777" w:rsidR="007D435F" w:rsidRDefault="00B87847">
      <w:pPr>
        <w:pStyle w:val="Heading3"/>
        <w:spacing w:before="120" w:line="240" w:lineRule="auto"/>
        <w:ind w:left="140"/>
      </w:pPr>
      <w:r>
        <w:t>[SROARSP]</w:t>
      </w:r>
    </w:p>
    <w:p w14:paraId="2F543C2D" w14:textId="77777777" w:rsidR="007D435F" w:rsidRDefault="007D435F">
      <w:pPr>
        <w:pStyle w:val="BodyText"/>
        <w:spacing w:before="10"/>
        <w:rPr>
          <w:rFonts w:ascii="Arial"/>
          <w:b/>
          <w:sz w:val="21"/>
        </w:rPr>
      </w:pPr>
    </w:p>
    <w:p w14:paraId="4D9567EF" w14:textId="77777777" w:rsidR="007D435F" w:rsidRDefault="00B87847">
      <w:pPr>
        <w:spacing w:line="216" w:lineRule="auto"/>
        <w:ind w:left="140" w:right="705"/>
        <w:jc w:val="both"/>
        <w:rPr>
          <w:rFonts w:ascii="Times New Roman"/>
        </w:rPr>
      </w:pPr>
      <w:r>
        <w:rPr>
          <w:rFonts w:ascii="Times New Roman"/>
        </w:rPr>
        <w:t xml:space="preserve">The </w:t>
      </w:r>
      <w:r>
        <w:rPr>
          <w:rFonts w:ascii="Times New Roman"/>
          <w:i/>
        </w:rPr>
        <w:t xml:space="preserve">Annual Report of Surgical Procedures </w:t>
      </w:r>
      <w:r>
        <w:rPr>
          <w:rFonts w:ascii="Times New Roman"/>
        </w:rPr>
        <w:t>option is used to generate the Annual Report of Surgical Procedures required by VA Central Office. This report counts the number of times a procedure was performed, based on the CPT code entry, within a surgical specialty.</w:t>
      </w:r>
    </w:p>
    <w:p w14:paraId="77C110A4" w14:textId="77777777" w:rsidR="007D435F" w:rsidRDefault="007D435F">
      <w:pPr>
        <w:pStyle w:val="BodyText"/>
        <w:spacing w:before="8"/>
        <w:rPr>
          <w:rFonts w:ascii="Times New Roman"/>
          <w:sz w:val="19"/>
        </w:rPr>
      </w:pPr>
    </w:p>
    <w:p w14:paraId="44A85518" w14:textId="77777777" w:rsidR="007D435F" w:rsidRDefault="00B87847">
      <w:pPr>
        <w:spacing w:line="216" w:lineRule="auto"/>
        <w:ind w:left="140" w:right="561"/>
        <w:rPr>
          <w:rFonts w:ascii="Times New Roman"/>
        </w:rPr>
      </w:pPr>
      <w:r>
        <w:rPr>
          <w:rFonts w:ascii="Times New Roman"/>
        </w:rPr>
        <w:t>The report includes only cases that have not been cancelled and that have an entry for the TIME PAT OUT OR field. Procedures without CPT codes are not included in this report.</w:t>
      </w:r>
    </w:p>
    <w:p w14:paraId="08D55AC1" w14:textId="77777777" w:rsidR="007D435F" w:rsidRDefault="00B87847">
      <w:pPr>
        <w:spacing w:before="208"/>
        <w:ind w:left="140"/>
        <w:rPr>
          <w:rFonts w:ascii="Times New Roman"/>
        </w:rPr>
      </w:pPr>
      <w:r>
        <w:rPr>
          <w:rFonts w:ascii="Times New Roman"/>
        </w:rPr>
        <w:t>This report can be generated for any date range, not only annually.</w:t>
      </w:r>
    </w:p>
    <w:p w14:paraId="7C075A34" w14:textId="77777777" w:rsidR="007D435F" w:rsidRDefault="00B87847">
      <w:pPr>
        <w:spacing w:before="203"/>
        <w:ind w:left="140"/>
        <w:rPr>
          <w:rFonts w:ascii="Times New Roman"/>
        </w:rPr>
      </w:pPr>
      <w:r>
        <w:rPr>
          <w:rFonts w:ascii="Times New Roman"/>
        </w:rPr>
        <w:t>The report has a 132-column format and is designed to be copied to a printer.</w:t>
      </w:r>
    </w:p>
    <w:p w14:paraId="411C70A8" w14:textId="77777777" w:rsidR="007D435F" w:rsidRDefault="007D435F">
      <w:pPr>
        <w:pStyle w:val="BodyText"/>
        <w:spacing w:before="8"/>
        <w:rPr>
          <w:rFonts w:ascii="Times New Roman"/>
          <w:sz w:val="19"/>
        </w:rPr>
      </w:pPr>
    </w:p>
    <w:p w14:paraId="7B1AA8EE" w14:textId="77777777" w:rsidR="007D435F" w:rsidRDefault="00B87847">
      <w:pPr>
        <w:spacing w:before="1"/>
        <w:ind w:left="140"/>
        <w:rPr>
          <w:rFonts w:ascii="Times New Roman"/>
          <w:b/>
          <w:sz w:val="20"/>
        </w:rPr>
      </w:pPr>
      <w:r>
        <w:rPr>
          <w:rFonts w:ascii="Times New Roman"/>
          <w:b/>
          <w:sz w:val="20"/>
        </w:rPr>
        <w:t>Example: Annual Report of Surgical Procedures</w:t>
      </w:r>
    </w:p>
    <w:p w14:paraId="48CFB2BD" w14:textId="77777777" w:rsidR="007D435F" w:rsidRDefault="00B87847">
      <w:pPr>
        <w:pStyle w:val="BodyText"/>
        <w:tabs>
          <w:tab w:val="left" w:pos="9530"/>
        </w:tabs>
        <w:spacing w:before="106"/>
        <w:ind w:left="140"/>
      </w:pPr>
      <w:r>
        <w:rPr>
          <w:shd w:val="clear" w:color="auto" w:fill="E4E4E4"/>
        </w:rPr>
        <w:t xml:space="preserve">Select Management Reports Option:  </w:t>
      </w:r>
      <w:r>
        <w:rPr>
          <w:b/>
          <w:shd w:val="clear" w:color="auto" w:fill="E4E4E4"/>
        </w:rPr>
        <w:t xml:space="preserve">A  </w:t>
      </w:r>
      <w:r>
        <w:rPr>
          <w:shd w:val="clear" w:color="auto" w:fill="E4E4E4"/>
        </w:rPr>
        <w:t>Annual Report of Surgical</w:t>
      </w:r>
      <w:r>
        <w:rPr>
          <w:spacing w:val="-30"/>
          <w:shd w:val="clear" w:color="auto" w:fill="E4E4E4"/>
        </w:rPr>
        <w:t xml:space="preserve"> </w:t>
      </w:r>
      <w:r>
        <w:rPr>
          <w:shd w:val="clear" w:color="auto" w:fill="E4E4E4"/>
        </w:rPr>
        <w:t>Procedures</w:t>
      </w:r>
      <w:r>
        <w:rPr>
          <w:shd w:val="clear" w:color="auto" w:fill="E4E4E4"/>
        </w:rPr>
        <w:tab/>
      </w:r>
    </w:p>
    <w:p w14:paraId="6308D54C" w14:textId="77777777" w:rsidR="007D435F" w:rsidRDefault="00277930">
      <w:pPr>
        <w:pStyle w:val="BodyText"/>
        <w:spacing w:before="9"/>
        <w:rPr>
          <w:sz w:val="17"/>
        </w:rPr>
      </w:pPr>
      <w:r>
        <w:pict w14:anchorId="689AA4C0">
          <v:shape id="_x0000_s2047" type="#_x0000_t202" style="position:absolute;margin-left:70.6pt;margin-top:11.3pt;width:470.95pt;height:89.8pt;z-index:-15390720;mso-wrap-distance-left:0;mso-wrap-distance-right:0;mso-position-horizontal-relative:page" fillcolor="#e4e4e4" stroked="f">
            <v:textbox inset="0,0,0,0">
              <w:txbxContent>
                <w:p w14:paraId="473E3825" w14:textId="77777777" w:rsidR="0040444F" w:rsidRDefault="0040444F">
                  <w:pPr>
                    <w:pStyle w:val="BodyText"/>
                    <w:spacing w:line="170" w:lineRule="exact"/>
                    <w:ind w:left="28"/>
                  </w:pPr>
                  <w:r>
                    <w:t>Annual Report of Surgical</w:t>
                  </w:r>
                  <w:r>
                    <w:rPr>
                      <w:spacing w:val="-17"/>
                    </w:rPr>
                    <w:t xml:space="preserve"> </w:t>
                  </w:r>
                  <w:r>
                    <w:t>Procedures</w:t>
                  </w:r>
                </w:p>
                <w:p w14:paraId="38FCCF0A" w14:textId="77777777" w:rsidR="0040444F" w:rsidRDefault="0040444F">
                  <w:pPr>
                    <w:pStyle w:val="BodyText"/>
                    <w:spacing w:before="153" w:line="216" w:lineRule="auto"/>
                    <w:ind w:left="28" w:right="5931"/>
                  </w:pPr>
                  <w:r>
                    <w:t xml:space="preserve">Start with Date: </w:t>
                  </w:r>
                  <w:r>
                    <w:rPr>
                      <w:b/>
                    </w:rPr>
                    <w:t xml:space="preserve">9/1 </w:t>
                  </w:r>
                  <w:r>
                    <w:t xml:space="preserve">(SEP 01, 2001) End with Date: </w:t>
                  </w:r>
                  <w:r>
                    <w:rPr>
                      <w:b/>
                    </w:rPr>
                    <w:t xml:space="preserve">9/30 </w:t>
                  </w:r>
                  <w:r>
                    <w:t>(SEP 30,</w:t>
                  </w:r>
                  <w:r>
                    <w:rPr>
                      <w:spacing w:val="-14"/>
                    </w:rPr>
                    <w:t xml:space="preserve"> </w:t>
                  </w:r>
                  <w:r>
                    <w:t>2001)</w:t>
                  </w:r>
                </w:p>
                <w:p w14:paraId="559F862D" w14:textId="77777777" w:rsidR="0040444F" w:rsidRDefault="0040444F">
                  <w:pPr>
                    <w:pStyle w:val="BodyText"/>
                    <w:spacing w:before="2"/>
                    <w:rPr>
                      <w:sz w:val="15"/>
                    </w:rPr>
                  </w:pPr>
                </w:p>
                <w:p w14:paraId="63EB5A7E" w14:textId="77777777" w:rsidR="0040444F" w:rsidRDefault="0040444F">
                  <w:pPr>
                    <w:pStyle w:val="BodyText"/>
                    <w:spacing w:before="1" w:line="208" w:lineRule="auto"/>
                    <w:ind w:left="28" w:right="633"/>
                    <w:rPr>
                      <w:b/>
                    </w:rPr>
                  </w:pPr>
                  <w:r>
                    <w:t xml:space="preserve">Do you want to print the Annual Report of Surgical Procedures for all Surgical Specialties? YES// </w:t>
                  </w:r>
                  <w:r>
                    <w:rPr>
                      <w:b/>
                    </w:rPr>
                    <w:t>&lt;Enter&gt;</w:t>
                  </w:r>
                </w:p>
                <w:p w14:paraId="56FB6E10" w14:textId="77777777" w:rsidR="0040444F" w:rsidRDefault="0040444F">
                  <w:pPr>
                    <w:pStyle w:val="BodyText"/>
                    <w:spacing w:before="18" w:line="320" w:lineRule="atLeast"/>
                    <w:ind w:left="28" w:right="1593"/>
                    <w:rPr>
                      <w:b/>
                      <w:i/>
                    </w:rPr>
                  </w:pPr>
                  <w:r>
                    <w:t xml:space="preserve">This report is designed to use a 132 column format, and must be run on a printer. Select Printer: </w:t>
                  </w:r>
                  <w:r>
                    <w:rPr>
                      <w:b/>
                      <w:i/>
                    </w:rPr>
                    <w:t>[Select Print Device]</w:t>
                  </w:r>
                </w:p>
              </w:txbxContent>
            </v:textbox>
            <w10:wrap type="topAndBottom" anchorx="page"/>
          </v:shape>
        </w:pict>
      </w:r>
    </w:p>
    <w:p w14:paraId="64EBC03D"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33AD920" w14:textId="77777777" w:rsidR="007D435F" w:rsidRDefault="007D435F">
      <w:pPr>
        <w:spacing w:line="232" w:lineRule="exact"/>
        <w:rPr>
          <w:rFonts w:ascii="Times New Roman"/>
        </w:rPr>
        <w:sectPr w:rsidR="007D435F">
          <w:footerReference w:type="default" r:id="rId339"/>
          <w:pgSz w:w="12240" w:h="15840"/>
          <w:pgMar w:top="1480" w:right="1300" w:bottom="940" w:left="1300" w:header="0" w:footer="746" w:gutter="0"/>
          <w:cols w:space="720"/>
        </w:sectPr>
      </w:pPr>
    </w:p>
    <w:p w14:paraId="43A868DB" w14:textId="77777777" w:rsidR="007D435F" w:rsidRDefault="007D435F">
      <w:pPr>
        <w:pStyle w:val="BodyText"/>
        <w:rPr>
          <w:rFonts w:ascii="Times New Roman"/>
          <w:i/>
          <w:sz w:val="20"/>
        </w:rPr>
      </w:pPr>
    </w:p>
    <w:p w14:paraId="2ECB774C" w14:textId="77777777" w:rsidR="007D435F" w:rsidRDefault="007D435F">
      <w:pPr>
        <w:pStyle w:val="BodyText"/>
        <w:rPr>
          <w:rFonts w:ascii="Times New Roman"/>
          <w:i/>
          <w:sz w:val="20"/>
        </w:rPr>
      </w:pPr>
    </w:p>
    <w:p w14:paraId="4EAC5B00" w14:textId="77777777" w:rsidR="007D435F" w:rsidRDefault="007D435F">
      <w:pPr>
        <w:pStyle w:val="BodyText"/>
        <w:spacing w:before="1"/>
        <w:rPr>
          <w:rFonts w:ascii="Times New Roman"/>
          <w:i/>
          <w:sz w:val="22"/>
        </w:rPr>
      </w:pPr>
    </w:p>
    <w:p w14:paraId="452BF846" w14:textId="77777777" w:rsidR="007D435F" w:rsidRDefault="00B87847">
      <w:pPr>
        <w:pStyle w:val="BodyText"/>
        <w:tabs>
          <w:tab w:val="left" w:pos="11681"/>
        </w:tabs>
        <w:spacing w:before="101" w:line="172" w:lineRule="exact"/>
        <w:ind w:left="5921"/>
      </w:pPr>
      <w:r>
        <w:t>MAYBERRY,</w:t>
      </w:r>
      <w:r>
        <w:rPr>
          <w:spacing w:val="-3"/>
        </w:rPr>
        <w:t xml:space="preserve"> </w:t>
      </w:r>
      <w:r>
        <w:t>NC</w:t>
      </w:r>
      <w:r>
        <w:tab/>
        <w:t>PAGE:</w:t>
      </w:r>
      <w:r>
        <w:rPr>
          <w:spacing w:val="-2"/>
        </w:rPr>
        <w:t xml:space="preserve"> </w:t>
      </w:r>
      <w:r>
        <w:t>1</w:t>
      </w:r>
    </w:p>
    <w:p w14:paraId="42E07723" w14:textId="77777777" w:rsidR="007D435F" w:rsidRDefault="00B87847">
      <w:pPr>
        <w:pStyle w:val="BodyText"/>
        <w:tabs>
          <w:tab w:val="left" w:pos="9760"/>
        </w:tabs>
        <w:spacing w:before="4" w:line="216" w:lineRule="auto"/>
        <w:ind w:left="4769" w:right="1833" w:firstLine="960"/>
      </w:pPr>
      <w:r>
        <w:t>SURGICAL</w:t>
      </w:r>
      <w:r>
        <w:rPr>
          <w:spacing w:val="-4"/>
        </w:rPr>
        <w:t xml:space="preserve"> </w:t>
      </w:r>
      <w:r>
        <w:t>SERVICE</w:t>
      </w:r>
      <w:r>
        <w:tab/>
        <w:t>REVIEWED BY: ANNUAL REPORT OF</w:t>
      </w:r>
      <w:r>
        <w:rPr>
          <w:spacing w:val="-11"/>
        </w:rPr>
        <w:t xml:space="preserve"> </w:t>
      </w:r>
      <w:r>
        <w:t>SURGICAL</w:t>
      </w:r>
      <w:r>
        <w:rPr>
          <w:spacing w:val="-3"/>
        </w:rPr>
        <w:t xml:space="preserve"> </w:t>
      </w:r>
      <w:r>
        <w:t>PROCEDURES</w:t>
      </w:r>
      <w:r>
        <w:tab/>
        <w:t>DATE</w:t>
      </w:r>
      <w:r>
        <w:rPr>
          <w:spacing w:val="8"/>
        </w:rPr>
        <w:t xml:space="preserve"> </w:t>
      </w:r>
      <w:r>
        <w:rPr>
          <w:spacing w:val="-3"/>
        </w:rPr>
        <w:t>REVIEWED:</w:t>
      </w:r>
    </w:p>
    <w:p w14:paraId="38474E29" w14:textId="77777777" w:rsidR="007D435F" w:rsidRDefault="00B87847">
      <w:pPr>
        <w:pStyle w:val="BodyText"/>
        <w:tabs>
          <w:tab w:val="left" w:pos="9760"/>
        </w:tabs>
        <w:spacing w:line="168" w:lineRule="exact"/>
        <w:ind w:left="4865"/>
      </w:pPr>
      <w:r>
        <w:t>FROM: SEP 1,2001  TO:</w:t>
      </w:r>
      <w:r>
        <w:rPr>
          <w:spacing w:val="-10"/>
        </w:rPr>
        <w:t xml:space="preserve"> </w:t>
      </w:r>
      <w:r>
        <w:t>SEP</w:t>
      </w:r>
      <w:r>
        <w:rPr>
          <w:spacing w:val="-2"/>
        </w:rPr>
        <w:t xml:space="preserve"> </w:t>
      </w:r>
      <w:r>
        <w:t>30,2001</w:t>
      </w:r>
      <w:r>
        <w:tab/>
        <w:t>DATE PRINTED: OCT</w:t>
      </w:r>
      <w:r>
        <w:rPr>
          <w:spacing w:val="-6"/>
        </w:rPr>
        <w:t xml:space="preserve"> </w:t>
      </w:r>
      <w:r>
        <w:t>20,2001</w:t>
      </w:r>
    </w:p>
    <w:p w14:paraId="228E4992" w14:textId="77777777" w:rsidR="007D435F" w:rsidRDefault="00B87847">
      <w:pPr>
        <w:pStyle w:val="BodyText"/>
        <w:tabs>
          <w:tab w:val="left" w:pos="10720"/>
        </w:tabs>
        <w:spacing w:before="145"/>
        <w:ind w:left="7361"/>
      </w:pPr>
      <w:r>
        <w:t>MAJOR</w:t>
      </w:r>
      <w:r>
        <w:tab/>
        <w:t>MINOR</w:t>
      </w:r>
    </w:p>
    <w:tbl>
      <w:tblPr>
        <w:tblW w:w="0" w:type="auto"/>
        <w:tblInd w:w="117" w:type="dxa"/>
        <w:tblLayout w:type="fixed"/>
        <w:tblCellMar>
          <w:left w:w="0" w:type="dxa"/>
          <w:right w:w="0" w:type="dxa"/>
        </w:tblCellMar>
        <w:tblLook w:val="01E0" w:firstRow="1" w:lastRow="1" w:firstColumn="1" w:lastColumn="1" w:noHBand="0" w:noVBand="0"/>
      </w:tblPr>
      <w:tblGrid>
        <w:gridCol w:w="4130"/>
        <w:gridCol w:w="1009"/>
        <w:gridCol w:w="1873"/>
        <w:gridCol w:w="1152"/>
        <w:gridCol w:w="1201"/>
        <w:gridCol w:w="1057"/>
        <w:gridCol w:w="1105"/>
        <w:gridCol w:w="1203"/>
      </w:tblGrid>
      <w:tr w:rsidR="007D435F" w14:paraId="4B550060" w14:textId="77777777">
        <w:trPr>
          <w:trHeight w:val="246"/>
        </w:trPr>
        <w:tc>
          <w:tcPr>
            <w:tcW w:w="4130" w:type="dxa"/>
            <w:tcBorders>
              <w:bottom w:val="dashed" w:sz="4" w:space="0" w:color="000000"/>
            </w:tcBorders>
          </w:tcPr>
          <w:p w14:paraId="47A9353D" w14:textId="77777777" w:rsidR="007D435F" w:rsidRDefault="00B87847">
            <w:pPr>
              <w:pStyle w:val="TableParagraph"/>
              <w:spacing w:line="164" w:lineRule="exact"/>
              <w:ind w:left="50"/>
              <w:rPr>
                <w:sz w:val="16"/>
              </w:rPr>
            </w:pPr>
            <w:r>
              <w:rPr>
                <w:sz w:val="16"/>
              </w:rPr>
              <w:t>CPT CODE - OPERATION</w:t>
            </w:r>
          </w:p>
        </w:tc>
        <w:tc>
          <w:tcPr>
            <w:tcW w:w="1009" w:type="dxa"/>
            <w:tcBorders>
              <w:bottom w:val="dashed" w:sz="4" w:space="0" w:color="000000"/>
            </w:tcBorders>
          </w:tcPr>
          <w:p w14:paraId="416C3EC6" w14:textId="77777777" w:rsidR="007D435F" w:rsidRDefault="00B87847">
            <w:pPr>
              <w:pStyle w:val="TableParagraph"/>
              <w:spacing w:line="164" w:lineRule="exact"/>
              <w:ind w:left="527"/>
              <w:jc w:val="center"/>
              <w:rPr>
                <w:sz w:val="16"/>
              </w:rPr>
            </w:pPr>
            <w:r>
              <w:rPr>
                <w:sz w:val="16"/>
              </w:rPr>
              <w:t>TOTAL</w:t>
            </w:r>
          </w:p>
        </w:tc>
        <w:tc>
          <w:tcPr>
            <w:tcW w:w="1873" w:type="dxa"/>
            <w:tcBorders>
              <w:bottom w:val="dashed" w:sz="4" w:space="0" w:color="000000"/>
            </w:tcBorders>
          </w:tcPr>
          <w:p w14:paraId="70B1150F" w14:textId="77777777" w:rsidR="007D435F" w:rsidRDefault="00B87847">
            <w:pPr>
              <w:pStyle w:val="TableParagraph"/>
              <w:spacing w:line="164" w:lineRule="exact"/>
              <w:ind w:right="47"/>
              <w:jc w:val="right"/>
              <w:rPr>
                <w:sz w:val="16"/>
              </w:rPr>
            </w:pPr>
            <w:r>
              <w:rPr>
                <w:sz w:val="16"/>
              </w:rPr>
              <w:t>STAFF</w:t>
            </w:r>
          </w:p>
        </w:tc>
        <w:tc>
          <w:tcPr>
            <w:tcW w:w="1152" w:type="dxa"/>
            <w:tcBorders>
              <w:bottom w:val="dashed" w:sz="4" w:space="0" w:color="000000"/>
            </w:tcBorders>
          </w:tcPr>
          <w:p w14:paraId="5481C633" w14:textId="77777777" w:rsidR="007D435F" w:rsidRDefault="00B87847">
            <w:pPr>
              <w:pStyle w:val="TableParagraph"/>
              <w:spacing w:line="164" w:lineRule="exact"/>
              <w:ind w:left="142"/>
              <w:rPr>
                <w:sz w:val="16"/>
              </w:rPr>
            </w:pPr>
            <w:r>
              <w:rPr>
                <w:sz w:val="16"/>
              </w:rPr>
              <w:t>RESIDENT</w:t>
            </w:r>
          </w:p>
        </w:tc>
        <w:tc>
          <w:tcPr>
            <w:tcW w:w="1201" w:type="dxa"/>
            <w:tcBorders>
              <w:bottom w:val="dashed" w:sz="4" w:space="0" w:color="000000"/>
            </w:tcBorders>
          </w:tcPr>
          <w:p w14:paraId="119D8625" w14:textId="77777777" w:rsidR="007D435F" w:rsidRDefault="00B87847">
            <w:pPr>
              <w:pStyle w:val="TableParagraph"/>
              <w:spacing w:line="164" w:lineRule="exact"/>
              <w:ind w:left="238"/>
              <w:rPr>
                <w:sz w:val="16"/>
              </w:rPr>
            </w:pPr>
            <w:r>
              <w:rPr>
                <w:sz w:val="16"/>
              </w:rPr>
              <w:t>TOTAL</w:t>
            </w:r>
          </w:p>
        </w:tc>
        <w:tc>
          <w:tcPr>
            <w:tcW w:w="1057" w:type="dxa"/>
            <w:tcBorders>
              <w:bottom w:val="dashed" w:sz="4" w:space="0" w:color="000000"/>
            </w:tcBorders>
          </w:tcPr>
          <w:p w14:paraId="632FF755" w14:textId="77777777" w:rsidR="007D435F" w:rsidRDefault="00B87847">
            <w:pPr>
              <w:pStyle w:val="TableParagraph"/>
              <w:spacing w:line="164" w:lineRule="exact"/>
              <w:ind w:left="476"/>
              <w:rPr>
                <w:sz w:val="16"/>
              </w:rPr>
            </w:pPr>
            <w:r>
              <w:rPr>
                <w:sz w:val="16"/>
              </w:rPr>
              <w:t>STAFF</w:t>
            </w:r>
          </w:p>
        </w:tc>
        <w:tc>
          <w:tcPr>
            <w:tcW w:w="1105" w:type="dxa"/>
            <w:tcBorders>
              <w:bottom w:val="dashed" w:sz="4" w:space="0" w:color="000000"/>
            </w:tcBorders>
          </w:tcPr>
          <w:p w14:paraId="42305311" w14:textId="77777777" w:rsidR="007D435F" w:rsidRDefault="00B87847">
            <w:pPr>
              <w:pStyle w:val="TableParagraph"/>
              <w:spacing w:line="164" w:lineRule="exact"/>
              <w:ind w:left="72" w:right="223"/>
              <w:jc w:val="center"/>
              <w:rPr>
                <w:sz w:val="16"/>
              </w:rPr>
            </w:pPr>
            <w:r>
              <w:rPr>
                <w:sz w:val="16"/>
              </w:rPr>
              <w:t>RESIDENT</w:t>
            </w:r>
          </w:p>
        </w:tc>
        <w:tc>
          <w:tcPr>
            <w:tcW w:w="1203" w:type="dxa"/>
            <w:tcBorders>
              <w:bottom w:val="dashed" w:sz="4" w:space="0" w:color="000000"/>
            </w:tcBorders>
          </w:tcPr>
          <w:p w14:paraId="52EF8F30" w14:textId="77777777" w:rsidR="007D435F" w:rsidRDefault="00B87847">
            <w:pPr>
              <w:pStyle w:val="TableParagraph"/>
              <w:spacing w:line="164" w:lineRule="exact"/>
              <w:ind w:left="234"/>
              <w:rPr>
                <w:sz w:val="16"/>
              </w:rPr>
            </w:pPr>
            <w:r>
              <w:rPr>
                <w:sz w:val="16"/>
              </w:rPr>
              <w:t>TOTAL</w:t>
            </w:r>
          </w:p>
        </w:tc>
      </w:tr>
      <w:tr w:rsidR="007D435F" w14:paraId="5190DA06" w14:textId="77777777">
        <w:trPr>
          <w:trHeight w:val="316"/>
        </w:trPr>
        <w:tc>
          <w:tcPr>
            <w:tcW w:w="4130" w:type="dxa"/>
            <w:tcBorders>
              <w:top w:val="dashed" w:sz="4" w:space="0" w:color="000000"/>
              <w:bottom w:val="dashed" w:sz="4" w:space="0" w:color="000000"/>
            </w:tcBorders>
          </w:tcPr>
          <w:p w14:paraId="16FC37D9" w14:textId="77777777" w:rsidR="007D435F" w:rsidRDefault="007D435F">
            <w:pPr>
              <w:pStyle w:val="TableParagraph"/>
              <w:rPr>
                <w:rFonts w:ascii="Times New Roman"/>
                <w:sz w:val="16"/>
              </w:rPr>
            </w:pPr>
          </w:p>
        </w:tc>
        <w:tc>
          <w:tcPr>
            <w:tcW w:w="1009" w:type="dxa"/>
            <w:tcBorders>
              <w:top w:val="dashed" w:sz="4" w:space="0" w:color="000000"/>
              <w:bottom w:val="dashed" w:sz="4" w:space="0" w:color="000000"/>
            </w:tcBorders>
          </w:tcPr>
          <w:p w14:paraId="64F7328E" w14:textId="77777777" w:rsidR="007D435F" w:rsidRDefault="007D435F">
            <w:pPr>
              <w:pStyle w:val="TableParagraph"/>
              <w:rPr>
                <w:rFonts w:ascii="Times New Roman"/>
                <w:sz w:val="16"/>
              </w:rPr>
            </w:pPr>
          </w:p>
        </w:tc>
        <w:tc>
          <w:tcPr>
            <w:tcW w:w="1873" w:type="dxa"/>
            <w:tcBorders>
              <w:top w:val="dashed" w:sz="4" w:space="0" w:color="000000"/>
              <w:bottom w:val="dashed" w:sz="4" w:space="0" w:color="000000"/>
            </w:tcBorders>
          </w:tcPr>
          <w:p w14:paraId="7A5B70A9" w14:textId="77777777" w:rsidR="007D435F" w:rsidRDefault="00B87847">
            <w:pPr>
              <w:pStyle w:val="TableParagraph"/>
              <w:spacing w:before="52"/>
              <w:ind w:right="48"/>
              <w:jc w:val="right"/>
              <w:rPr>
                <w:sz w:val="16"/>
              </w:rPr>
            </w:pPr>
            <w:r>
              <w:rPr>
                <w:sz w:val="16"/>
              </w:rPr>
              <w:t>NEUROSURGERY</w:t>
            </w:r>
          </w:p>
        </w:tc>
        <w:tc>
          <w:tcPr>
            <w:tcW w:w="1152" w:type="dxa"/>
            <w:tcBorders>
              <w:top w:val="dashed" w:sz="4" w:space="0" w:color="000000"/>
              <w:bottom w:val="dashed" w:sz="4" w:space="0" w:color="000000"/>
            </w:tcBorders>
          </w:tcPr>
          <w:p w14:paraId="20FE05FF" w14:textId="77777777" w:rsidR="007D435F" w:rsidRDefault="007D435F">
            <w:pPr>
              <w:pStyle w:val="TableParagraph"/>
              <w:rPr>
                <w:rFonts w:ascii="Times New Roman"/>
                <w:sz w:val="16"/>
              </w:rPr>
            </w:pPr>
          </w:p>
        </w:tc>
        <w:tc>
          <w:tcPr>
            <w:tcW w:w="1201" w:type="dxa"/>
            <w:tcBorders>
              <w:top w:val="dashed" w:sz="4" w:space="0" w:color="000000"/>
              <w:bottom w:val="dashed" w:sz="4" w:space="0" w:color="000000"/>
            </w:tcBorders>
          </w:tcPr>
          <w:p w14:paraId="4C38D231" w14:textId="77777777" w:rsidR="007D435F" w:rsidRDefault="007D435F">
            <w:pPr>
              <w:pStyle w:val="TableParagraph"/>
              <w:rPr>
                <w:rFonts w:ascii="Times New Roman"/>
                <w:sz w:val="16"/>
              </w:rPr>
            </w:pPr>
          </w:p>
        </w:tc>
        <w:tc>
          <w:tcPr>
            <w:tcW w:w="1057" w:type="dxa"/>
            <w:tcBorders>
              <w:top w:val="dashed" w:sz="4" w:space="0" w:color="000000"/>
              <w:bottom w:val="dashed" w:sz="4" w:space="0" w:color="000000"/>
            </w:tcBorders>
          </w:tcPr>
          <w:p w14:paraId="3AE47160" w14:textId="77777777" w:rsidR="007D435F" w:rsidRDefault="007D435F">
            <w:pPr>
              <w:pStyle w:val="TableParagraph"/>
              <w:rPr>
                <w:rFonts w:ascii="Times New Roman"/>
                <w:sz w:val="16"/>
              </w:rPr>
            </w:pPr>
          </w:p>
        </w:tc>
        <w:tc>
          <w:tcPr>
            <w:tcW w:w="1105" w:type="dxa"/>
            <w:tcBorders>
              <w:top w:val="dashed" w:sz="4" w:space="0" w:color="000000"/>
              <w:bottom w:val="dashed" w:sz="4" w:space="0" w:color="000000"/>
            </w:tcBorders>
          </w:tcPr>
          <w:p w14:paraId="68DE45F7" w14:textId="77777777" w:rsidR="007D435F" w:rsidRDefault="007D435F">
            <w:pPr>
              <w:pStyle w:val="TableParagraph"/>
              <w:rPr>
                <w:rFonts w:ascii="Times New Roman"/>
                <w:sz w:val="16"/>
              </w:rPr>
            </w:pPr>
          </w:p>
        </w:tc>
        <w:tc>
          <w:tcPr>
            <w:tcW w:w="1203" w:type="dxa"/>
            <w:tcBorders>
              <w:top w:val="dashed" w:sz="4" w:space="0" w:color="000000"/>
              <w:bottom w:val="dashed" w:sz="4" w:space="0" w:color="000000"/>
            </w:tcBorders>
          </w:tcPr>
          <w:p w14:paraId="322F099F" w14:textId="77777777" w:rsidR="007D435F" w:rsidRDefault="007D435F">
            <w:pPr>
              <w:pStyle w:val="TableParagraph"/>
              <w:rPr>
                <w:rFonts w:ascii="Times New Roman"/>
                <w:sz w:val="16"/>
              </w:rPr>
            </w:pPr>
          </w:p>
        </w:tc>
      </w:tr>
      <w:tr w:rsidR="007D435F" w14:paraId="4A703DF0" w14:textId="77777777">
        <w:trPr>
          <w:trHeight w:val="242"/>
        </w:trPr>
        <w:tc>
          <w:tcPr>
            <w:tcW w:w="4130" w:type="dxa"/>
            <w:tcBorders>
              <w:top w:val="dashed" w:sz="4" w:space="0" w:color="000000"/>
            </w:tcBorders>
          </w:tcPr>
          <w:p w14:paraId="3D08FA09" w14:textId="77777777" w:rsidR="007D435F" w:rsidRDefault="00B87847">
            <w:pPr>
              <w:pStyle w:val="TableParagraph"/>
              <w:spacing w:before="52" w:line="170" w:lineRule="exact"/>
              <w:ind w:left="50"/>
              <w:rPr>
                <w:sz w:val="16"/>
              </w:rPr>
            </w:pPr>
            <w:r>
              <w:rPr>
                <w:sz w:val="16"/>
              </w:rPr>
              <w:t>61304 OPEN SKULL FOR EXPLORATION</w:t>
            </w:r>
          </w:p>
        </w:tc>
        <w:tc>
          <w:tcPr>
            <w:tcW w:w="1009" w:type="dxa"/>
            <w:tcBorders>
              <w:top w:val="dashed" w:sz="4" w:space="0" w:color="000000"/>
            </w:tcBorders>
          </w:tcPr>
          <w:p w14:paraId="1C6D0DA7" w14:textId="77777777" w:rsidR="007D435F" w:rsidRDefault="00B87847">
            <w:pPr>
              <w:pStyle w:val="TableParagraph"/>
              <w:spacing w:before="52" w:line="170" w:lineRule="exact"/>
              <w:ind w:left="526"/>
              <w:jc w:val="center"/>
              <w:rPr>
                <w:sz w:val="16"/>
              </w:rPr>
            </w:pPr>
            <w:r>
              <w:rPr>
                <w:sz w:val="16"/>
              </w:rPr>
              <w:t>1</w:t>
            </w:r>
          </w:p>
        </w:tc>
        <w:tc>
          <w:tcPr>
            <w:tcW w:w="1873" w:type="dxa"/>
            <w:tcBorders>
              <w:top w:val="dashed" w:sz="4" w:space="0" w:color="000000"/>
            </w:tcBorders>
          </w:tcPr>
          <w:p w14:paraId="1EB1861A" w14:textId="77777777" w:rsidR="007D435F" w:rsidRDefault="00B87847">
            <w:pPr>
              <w:pStyle w:val="TableParagraph"/>
              <w:spacing w:before="52" w:line="170" w:lineRule="exact"/>
              <w:ind w:right="334"/>
              <w:jc w:val="right"/>
              <w:rPr>
                <w:sz w:val="16"/>
              </w:rPr>
            </w:pPr>
            <w:r>
              <w:rPr>
                <w:sz w:val="16"/>
              </w:rPr>
              <w:t>1</w:t>
            </w:r>
          </w:p>
        </w:tc>
        <w:tc>
          <w:tcPr>
            <w:tcW w:w="1152" w:type="dxa"/>
            <w:tcBorders>
              <w:top w:val="dashed" w:sz="4" w:space="0" w:color="000000"/>
            </w:tcBorders>
          </w:tcPr>
          <w:p w14:paraId="1B726365" w14:textId="77777777" w:rsidR="007D435F" w:rsidRDefault="00B87847">
            <w:pPr>
              <w:pStyle w:val="TableParagraph"/>
              <w:spacing w:before="52" w:line="170" w:lineRule="exact"/>
              <w:ind w:right="191"/>
              <w:jc w:val="center"/>
              <w:rPr>
                <w:sz w:val="16"/>
              </w:rPr>
            </w:pPr>
            <w:r>
              <w:rPr>
                <w:sz w:val="16"/>
              </w:rPr>
              <w:t>0</w:t>
            </w:r>
          </w:p>
        </w:tc>
        <w:tc>
          <w:tcPr>
            <w:tcW w:w="1201" w:type="dxa"/>
            <w:tcBorders>
              <w:top w:val="dashed" w:sz="4" w:space="0" w:color="000000"/>
            </w:tcBorders>
          </w:tcPr>
          <w:p w14:paraId="0E5BEC44" w14:textId="77777777" w:rsidR="007D435F" w:rsidRDefault="00B87847">
            <w:pPr>
              <w:pStyle w:val="TableParagraph"/>
              <w:spacing w:before="52" w:line="170" w:lineRule="exact"/>
              <w:ind w:left="334"/>
              <w:rPr>
                <w:sz w:val="16"/>
              </w:rPr>
            </w:pPr>
            <w:r>
              <w:rPr>
                <w:sz w:val="16"/>
              </w:rPr>
              <w:t>1</w:t>
            </w:r>
          </w:p>
        </w:tc>
        <w:tc>
          <w:tcPr>
            <w:tcW w:w="1057" w:type="dxa"/>
            <w:tcBorders>
              <w:top w:val="dashed" w:sz="4" w:space="0" w:color="000000"/>
            </w:tcBorders>
          </w:tcPr>
          <w:p w14:paraId="7783A69F" w14:textId="77777777" w:rsidR="007D435F" w:rsidRDefault="00B87847">
            <w:pPr>
              <w:pStyle w:val="TableParagraph"/>
              <w:spacing w:before="52" w:line="170" w:lineRule="exact"/>
              <w:ind w:left="187"/>
              <w:jc w:val="center"/>
              <w:rPr>
                <w:sz w:val="16"/>
              </w:rPr>
            </w:pPr>
            <w:r>
              <w:rPr>
                <w:sz w:val="16"/>
              </w:rPr>
              <w:t>0</w:t>
            </w:r>
          </w:p>
        </w:tc>
        <w:tc>
          <w:tcPr>
            <w:tcW w:w="1105" w:type="dxa"/>
            <w:tcBorders>
              <w:top w:val="dashed" w:sz="4" w:space="0" w:color="000000"/>
            </w:tcBorders>
          </w:tcPr>
          <w:p w14:paraId="109C0B44" w14:textId="77777777" w:rsidR="007D435F" w:rsidRDefault="00B87847">
            <w:pPr>
              <w:pStyle w:val="TableParagraph"/>
              <w:spacing w:before="52" w:line="170" w:lineRule="exact"/>
              <w:ind w:right="244"/>
              <w:jc w:val="center"/>
              <w:rPr>
                <w:sz w:val="16"/>
              </w:rPr>
            </w:pPr>
            <w:r>
              <w:rPr>
                <w:sz w:val="16"/>
              </w:rPr>
              <w:t>0</w:t>
            </w:r>
          </w:p>
        </w:tc>
        <w:tc>
          <w:tcPr>
            <w:tcW w:w="1203" w:type="dxa"/>
            <w:tcBorders>
              <w:top w:val="dashed" w:sz="4" w:space="0" w:color="000000"/>
            </w:tcBorders>
          </w:tcPr>
          <w:p w14:paraId="4D68D996" w14:textId="77777777" w:rsidR="007D435F" w:rsidRDefault="00B87847">
            <w:pPr>
              <w:pStyle w:val="TableParagraph"/>
              <w:spacing w:before="52" w:line="170" w:lineRule="exact"/>
              <w:ind w:right="248"/>
              <w:jc w:val="center"/>
              <w:rPr>
                <w:sz w:val="16"/>
              </w:rPr>
            </w:pPr>
            <w:r>
              <w:rPr>
                <w:sz w:val="16"/>
              </w:rPr>
              <w:t>0</w:t>
            </w:r>
          </w:p>
        </w:tc>
      </w:tr>
      <w:tr w:rsidR="007D435F" w14:paraId="4C7A8FFC" w14:textId="77777777">
        <w:trPr>
          <w:trHeight w:val="563"/>
        </w:trPr>
        <w:tc>
          <w:tcPr>
            <w:tcW w:w="4130" w:type="dxa"/>
            <w:tcBorders>
              <w:bottom w:val="dashed" w:sz="4" w:space="0" w:color="000000"/>
            </w:tcBorders>
          </w:tcPr>
          <w:p w14:paraId="4F04EFFC" w14:textId="77777777" w:rsidR="007D435F" w:rsidRDefault="00B87847">
            <w:pPr>
              <w:pStyle w:val="TableParagraph"/>
              <w:spacing w:line="155" w:lineRule="exact"/>
              <w:ind w:left="50"/>
              <w:rPr>
                <w:sz w:val="16"/>
              </w:rPr>
            </w:pPr>
            <w:r>
              <w:rPr>
                <w:sz w:val="16"/>
              </w:rPr>
              <w:t>61680 INTRACRANIAL VESSEL SURGERY</w:t>
            </w:r>
          </w:p>
        </w:tc>
        <w:tc>
          <w:tcPr>
            <w:tcW w:w="1009" w:type="dxa"/>
            <w:tcBorders>
              <w:bottom w:val="dashed" w:sz="4" w:space="0" w:color="000000"/>
            </w:tcBorders>
          </w:tcPr>
          <w:p w14:paraId="0B77818C" w14:textId="77777777" w:rsidR="007D435F" w:rsidRDefault="00B87847">
            <w:pPr>
              <w:pStyle w:val="TableParagraph"/>
              <w:spacing w:line="155" w:lineRule="exact"/>
              <w:ind w:left="526"/>
              <w:jc w:val="center"/>
              <w:rPr>
                <w:sz w:val="16"/>
              </w:rPr>
            </w:pPr>
            <w:r>
              <w:rPr>
                <w:sz w:val="16"/>
              </w:rPr>
              <w:t>1</w:t>
            </w:r>
          </w:p>
        </w:tc>
        <w:tc>
          <w:tcPr>
            <w:tcW w:w="1873" w:type="dxa"/>
            <w:tcBorders>
              <w:bottom w:val="dashed" w:sz="4" w:space="0" w:color="000000"/>
            </w:tcBorders>
          </w:tcPr>
          <w:p w14:paraId="02B19A06" w14:textId="77777777" w:rsidR="007D435F" w:rsidRDefault="00B87847">
            <w:pPr>
              <w:pStyle w:val="TableParagraph"/>
              <w:spacing w:line="155" w:lineRule="exact"/>
              <w:ind w:right="337"/>
              <w:jc w:val="right"/>
              <w:rPr>
                <w:sz w:val="16"/>
              </w:rPr>
            </w:pPr>
            <w:r>
              <w:rPr>
                <w:sz w:val="16"/>
              </w:rPr>
              <w:t>0</w:t>
            </w:r>
          </w:p>
        </w:tc>
        <w:tc>
          <w:tcPr>
            <w:tcW w:w="1152" w:type="dxa"/>
            <w:tcBorders>
              <w:bottom w:val="dashed" w:sz="4" w:space="0" w:color="000000"/>
            </w:tcBorders>
          </w:tcPr>
          <w:p w14:paraId="726E9A90" w14:textId="77777777" w:rsidR="007D435F" w:rsidRDefault="00B87847">
            <w:pPr>
              <w:pStyle w:val="TableParagraph"/>
              <w:spacing w:line="155" w:lineRule="exact"/>
              <w:ind w:right="194"/>
              <w:jc w:val="center"/>
              <w:rPr>
                <w:sz w:val="16"/>
              </w:rPr>
            </w:pPr>
            <w:r>
              <w:rPr>
                <w:sz w:val="16"/>
              </w:rPr>
              <w:t>0</w:t>
            </w:r>
          </w:p>
        </w:tc>
        <w:tc>
          <w:tcPr>
            <w:tcW w:w="1201" w:type="dxa"/>
            <w:tcBorders>
              <w:bottom w:val="dashed" w:sz="4" w:space="0" w:color="000000"/>
            </w:tcBorders>
          </w:tcPr>
          <w:p w14:paraId="182C83F9" w14:textId="77777777" w:rsidR="007D435F" w:rsidRDefault="00B87847">
            <w:pPr>
              <w:pStyle w:val="TableParagraph"/>
              <w:spacing w:line="155" w:lineRule="exact"/>
              <w:ind w:left="333"/>
              <w:rPr>
                <w:sz w:val="16"/>
              </w:rPr>
            </w:pPr>
            <w:r>
              <w:rPr>
                <w:sz w:val="16"/>
              </w:rPr>
              <w:t>0</w:t>
            </w:r>
          </w:p>
        </w:tc>
        <w:tc>
          <w:tcPr>
            <w:tcW w:w="1057" w:type="dxa"/>
            <w:tcBorders>
              <w:bottom w:val="dashed" w:sz="4" w:space="0" w:color="000000"/>
            </w:tcBorders>
          </w:tcPr>
          <w:p w14:paraId="7ECFA306" w14:textId="77777777" w:rsidR="007D435F" w:rsidRDefault="00B87847">
            <w:pPr>
              <w:pStyle w:val="TableParagraph"/>
              <w:spacing w:line="155" w:lineRule="exact"/>
              <w:ind w:left="184"/>
              <w:jc w:val="center"/>
              <w:rPr>
                <w:sz w:val="16"/>
              </w:rPr>
            </w:pPr>
            <w:r>
              <w:rPr>
                <w:sz w:val="16"/>
              </w:rPr>
              <w:t>1</w:t>
            </w:r>
          </w:p>
        </w:tc>
        <w:tc>
          <w:tcPr>
            <w:tcW w:w="1105" w:type="dxa"/>
            <w:tcBorders>
              <w:bottom w:val="dashed" w:sz="4" w:space="0" w:color="000000"/>
            </w:tcBorders>
          </w:tcPr>
          <w:p w14:paraId="7EAE0686" w14:textId="77777777" w:rsidR="007D435F" w:rsidRDefault="00B87847">
            <w:pPr>
              <w:pStyle w:val="TableParagraph"/>
              <w:spacing w:line="155" w:lineRule="exact"/>
              <w:ind w:right="247"/>
              <w:jc w:val="center"/>
              <w:rPr>
                <w:sz w:val="16"/>
              </w:rPr>
            </w:pPr>
            <w:r>
              <w:rPr>
                <w:sz w:val="16"/>
              </w:rPr>
              <w:t>0</w:t>
            </w:r>
          </w:p>
        </w:tc>
        <w:tc>
          <w:tcPr>
            <w:tcW w:w="1203" w:type="dxa"/>
            <w:tcBorders>
              <w:bottom w:val="dashed" w:sz="4" w:space="0" w:color="000000"/>
            </w:tcBorders>
          </w:tcPr>
          <w:p w14:paraId="753D51DD" w14:textId="77777777" w:rsidR="007D435F" w:rsidRDefault="00B87847">
            <w:pPr>
              <w:pStyle w:val="TableParagraph"/>
              <w:spacing w:line="155" w:lineRule="exact"/>
              <w:ind w:right="251"/>
              <w:jc w:val="center"/>
              <w:rPr>
                <w:sz w:val="16"/>
              </w:rPr>
            </w:pPr>
            <w:r>
              <w:rPr>
                <w:sz w:val="16"/>
              </w:rPr>
              <w:t>1</w:t>
            </w:r>
          </w:p>
        </w:tc>
      </w:tr>
      <w:tr w:rsidR="007D435F" w14:paraId="39C67B09" w14:textId="77777777">
        <w:trPr>
          <w:trHeight w:val="314"/>
        </w:trPr>
        <w:tc>
          <w:tcPr>
            <w:tcW w:w="4130" w:type="dxa"/>
            <w:tcBorders>
              <w:top w:val="dashed" w:sz="4" w:space="0" w:color="000000"/>
              <w:bottom w:val="dashed" w:sz="4" w:space="0" w:color="000000"/>
            </w:tcBorders>
          </w:tcPr>
          <w:p w14:paraId="14F28466" w14:textId="77777777" w:rsidR="007D435F" w:rsidRDefault="00B87847">
            <w:pPr>
              <w:pStyle w:val="TableParagraph"/>
              <w:spacing w:before="52"/>
              <w:ind w:left="50"/>
              <w:rPr>
                <w:sz w:val="16"/>
              </w:rPr>
            </w:pPr>
            <w:r>
              <w:rPr>
                <w:sz w:val="16"/>
              </w:rPr>
              <w:t>TOTALS FOR NEUROSURGERY:</w:t>
            </w:r>
          </w:p>
        </w:tc>
        <w:tc>
          <w:tcPr>
            <w:tcW w:w="1009" w:type="dxa"/>
            <w:tcBorders>
              <w:top w:val="dashed" w:sz="4" w:space="0" w:color="000000"/>
              <w:bottom w:val="dashed" w:sz="4" w:space="0" w:color="000000"/>
            </w:tcBorders>
          </w:tcPr>
          <w:p w14:paraId="36CE0C54" w14:textId="77777777" w:rsidR="007D435F" w:rsidRDefault="00B87847">
            <w:pPr>
              <w:pStyle w:val="TableParagraph"/>
              <w:spacing w:before="52"/>
              <w:ind w:left="526"/>
              <w:jc w:val="center"/>
              <w:rPr>
                <w:sz w:val="16"/>
              </w:rPr>
            </w:pPr>
            <w:r>
              <w:rPr>
                <w:sz w:val="16"/>
              </w:rPr>
              <w:t>2</w:t>
            </w:r>
          </w:p>
        </w:tc>
        <w:tc>
          <w:tcPr>
            <w:tcW w:w="1873" w:type="dxa"/>
            <w:tcBorders>
              <w:top w:val="dashed" w:sz="4" w:space="0" w:color="000000"/>
              <w:bottom w:val="dashed" w:sz="4" w:space="0" w:color="000000"/>
            </w:tcBorders>
          </w:tcPr>
          <w:p w14:paraId="19BBD31A" w14:textId="77777777" w:rsidR="007D435F" w:rsidRDefault="00B87847">
            <w:pPr>
              <w:pStyle w:val="TableParagraph"/>
              <w:spacing w:before="52"/>
              <w:ind w:right="335"/>
              <w:jc w:val="right"/>
              <w:rPr>
                <w:sz w:val="16"/>
              </w:rPr>
            </w:pPr>
            <w:r>
              <w:rPr>
                <w:sz w:val="16"/>
              </w:rPr>
              <w:t>1</w:t>
            </w:r>
          </w:p>
        </w:tc>
        <w:tc>
          <w:tcPr>
            <w:tcW w:w="1152" w:type="dxa"/>
            <w:tcBorders>
              <w:top w:val="dashed" w:sz="4" w:space="0" w:color="000000"/>
              <w:bottom w:val="dashed" w:sz="4" w:space="0" w:color="000000"/>
            </w:tcBorders>
          </w:tcPr>
          <w:p w14:paraId="559E4517" w14:textId="77777777" w:rsidR="007D435F" w:rsidRDefault="00B87847">
            <w:pPr>
              <w:pStyle w:val="TableParagraph"/>
              <w:spacing w:before="52"/>
              <w:ind w:right="194"/>
              <w:jc w:val="center"/>
              <w:rPr>
                <w:sz w:val="16"/>
              </w:rPr>
            </w:pPr>
            <w:r>
              <w:rPr>
                <w:sz w:val="16"/>
              </w:rPr>
              <w:t>0</w:t>
            </w:r>
          </w:p>
        </w:tc>
        <w:tc>
          <w:tcPr>
            <w:tcW w:w="1201" w:type="dxa"/>
            <w:tcBorders>
              <w:top w:val="dashed" w:sz="4" w:space="0" w:color="000000"/>
              <w:bottom w:val="dashed" w:sz="4" w:space="0" w:color="000000"/>
            </w:tcBorders>
          </w:tcPr>
          <w:p w14:paraId="33CD697C" w14:textId="77777777" w:rsidR="007D435F" w:rsidRDefault="00B87847">
            <w:pPr>
              <w:pStyle w:val="TableParagraph"/>
              <w:spacing w:before="52"/>
              <w:ind w:left="333"/>
              <w:rPr>
                <w:sz w:val="16"/>
              </w:rPr>
            </w:pPr>
            <w:r>
              <w:rPr>
                <w:sz w:val="16"/>
              </w:rPr>
              <w:t>1</w:t>
            </w:r>
          </w:p>
        </w:tc>
        <w:tc>
          <w:tcPr>
            <w:tcW w:w="1057" w:type="dxa"/>
            <w:tcBorders>
              <w:top w:val="dashed" w:sz="4" w:space="0" w:color="000000"/>
              <w:bottom w:val="dashed" w:sz="4" w:space="0" w:color="000000"/>
            </w:tcBorders>
          </w:tcPr>
          <w:p w14:paraId="6A5483A0" w14:textId="77777777" w:rsidR="007D435F" w:rsidRDefault="00B87847">
            <w:pPr>
              <w:pStyle w:val="TableParagraph"/>
              <w:spacing w:before="52"/>
              <w:ind w:left="184"/>
              <w:jc w:val="center"/>
              <w:rPr>
                <w:sz w:val="16"/>
              </w:rPr>
            </w:pPr>
            <w:r>
              <w:rPr>
                <w:sz w:val="16"/>
              </w:rPr>
              <w:t>1</w:t>
            </w:r>
          </w:p>
        </w:tc>
        <w:tc>
          <w:tcPr>
            <w:tcW w:w="1105" w:type="dxa"/>
            <w:tcBorders>
              <w:top w:val="dashed" w:sz="4" w:space="0" w:color="000000"/>
              <w:bottom w:val="dashed" w:sz="4" w:space="0" w:color="000000"/>
            </w:tcBorders>
          </w:tcPr>
          <w:p w14:paraId="474A7933" w14:textId="77777777" w:rsidR="007D435F" w:rsidRDefault="00B87847">
            <w:pPr>
              <w:pStyle w:val="TableParagraph"/>
              <w:spacing w:before="52"/>
              <w:ind w:right="247"/>
              <w:jc w:val="center"/>
              <w:rPr>
                <w:sz w:val="16"/>
              </w:rPr>
            </w:pPr>
            <w:r>
              <w:rPr>
                <w:sz w:val="16"/>
              </w:rPr>
              <w:t>0</w:t>
            </w:r>
          </w:p>
        </w:tc>
        <w:tc>
          <w:tcPr>
            <w:tcW w:w="1203" w:type="dxa"/>
            <w:tcBorders>
              <w:top w:val="dashed" w:sz="4" w:space="0" w:color="000000"/>
              <w:bottom w:val="dashed" w:sz="4" w:space="0" w:color="000000"/>
            </w:tcBorders>
          </w:tcPr>
          <w:p w14:paraId="0F187ED5" w14:textId="77777777" w:rsidR="007D435F" w:rsidRDefault="00B87847">
            <w:pPr>
              <w:pStyle w:val="TableParagraph"/>
              <w:spacing w:before="52"/>
              <w:ind w:right="251"/>
              <w:jc w:val="center"/>
              <w:rPr>
                <w:sz w:val="16"/>
              </w:rPr>
            </w:pPr>
            <w:r>
              <w:rPr>
                <w:sz w:val="16"/>
              </w:rPr>
              <w:t>1</w:t>
            </w:r>
          </w:p>
        </w:tc>
      </w:tr>
      <w:tr w:rsidR="007D435F" w14:paraId="62AD0854" w14:textId="77777777">
        <w:trPr>
          <w:trHeight w:val="316"/>
        </w:trPr>
        <w:tc>
          <w:tcPr>
            <w:tcW w:w="4130" w:type="dxa"/>
          </w:tcPr>
          <w:p w14:paraId="0E6AD0F4" w14:textId="77777777" w:rsidR="007D435F" w:rsidRDefault="007D435F">
            <w:pPr>
              <w:pStyle w:val="TableParagraph"/>
              <w:rPr>
                <w:rFonts w:ascii="Times New Roman"/>
                <w:sz w:val="16"/>
              </w:rPr>
            </w:pPr>
          </w:p>
        </w:tc>
        <w:tc>
          <w:tcPr>
            <w:tcW w:w="1009" w:type="dxa"/>
          </w:tcPr>
          <w:p w14:paraId="32DEDB76" w14:textId="77777777" w:rsidR="007D435F" w:rsidRDefault="007D435F">
            <w:pPr>
              <w:pStyle w:val="TableParagraph"/>
              <w:rPr>
                <w:rFonts w:ascii="Times New Roman"/>
                <w:sz w:val="16"/>
              </w:rPr>
            </w:pPr>
          </w:p>
        </w:tc>
        <w:tc>
          <w:tcPr>
            <w:tcW w:w="1873" w:type="dxa"/>
          </w:tcPr>
          <w:p w14:paraId="2A9607E6" w14:textId="77777777" w:rsidR="007D435F" w:rsidRDefault="00B87847">
            <w:pPr>
              <w:pStyle w:val="TableParagraph"/>
              <w:spacing w:before="52"/>
              <w:ind w:right="144"/>
              <w:jc w:val="right"/>
              <w:rPr>
                <w:sz w:val="16"/>
              </w:rPr>
            </w:pPr>
            <w:r>
              <w:rPr>
                <w:sz w:val="16"/>
              </w:rPr>
              <w:t>ORTHOPEDICS</w:t>
            </w:r>
          </w:p>
        </w:tc>
        <w:tc>
          <w:tcPr>
            <w:tcW w:w="1152" w:type="dxa"/>
          </w:tcPr>
          <w:p w14:paraId="58B9C7B6" w14:textId="77777777" w:rsidR="007D435F" w:rsidRDefault="007D435F">
            <w:pPr>
              <w:pStyle w:val="TableParagraph"/>
              <w:rPr>
                <w:rFonts w:ascii="Times New Roman"/>
                <w:sz w:val="16"/>
              </w:rPr>
            </w:pPr>
          </w:p>
        </w:tc>
        <w:tc>
          <w:tcPr>
            <w:tcW w:w="1201" w:type="dxa"/>
          </w:tcPr>
          <w:p w14:paraId="6A2F840E" w14:textId="77777777" w:rsidR="007D435F" w:rsidRDefault="007D435F">
            <w:pPr>
              <w:pStyle w:val="TableParagraph"/>
              <w:rPr>
                <w:rFonts w:ascii="Times New Roman"/>
                <w:sz w:val="16"/>
              </w:rPr>
            </w:pPr>
          </w:p>
        </w:tc>
        <w:tc>
          <w:tcPr>
            <w:tcW w:w="1057" w:type="dxa"/>
          </w:tcPr>
          <w:p w14:paraId="3BE9FF5A" w14:textId="77777777" w:rsidR="007D435F" w:rsidRDefault="007D435F">
            <w:pPr>
              <w:pStyle w:val="TableParagraph"/>
              <w:rPr>
                <w:rFonts w:ascii="Times New Roman"/>
                <w:sz w:val="16"/>
              </w:rPr>
            </w:pPr>
          </w:p>
        </w:tc>
        <w:tc>
          <w:tcPr>
            <w:tcW w:w="1105" w:type="dxa"/>
          </w:tcPr>
          <w:p w14:paraId="1AF5F99D" w14:textId="77777777" w:rsidR="007D435F" w:rsidRDefault="007D435F">
            <w:pPr>
              <w:pStyle w:val="TableParagraph"/>
              <w:rPr>
                <w:rFonts w:ascii="Times New Roman"/>
                <w:sz w:val="16"/>
              </w:rPr>
            </w:pPr>
          </w:p>
        </w:tc>
        <w:tc>
          <w:tcPr>
            <w:tcW w:w="1203" w:type="dxa"/>
          </w:tcPr>
          <w:p w14:paraId="6975AE4F" w14:textId="77777777" w:rsidR="007D435F" w:rsidRDefault="007D435F">
            <w:pPr>
              <w:pStyle w:val="TableParagraph"/>
              <w:rPr>
                <w:rFonts w:ascii="Times New Roman"/>
                <w:sz w:val="16"/>
              </w:rPr>
            </w:pPr>
          </w:p>
        </w:tc>
      </w:tr>
      <w:tr w:rsidR="007D435F" w14:paraId="78595DD1" w14:textId="77777777">
        <w:trPr>
          <w:trHeight w:val="242"/>
        </w:trPr>
        <w:tc>
          <w:tcPr>
            <w:tcW w:w="4130" w:type="dxa"/>
            <w:tcBorders>
              <w:top w:val="dashed" w:sz="4" w:space="0" w:color="000000"/>
            </w:tcBorders>
          </w:tcPr>
          <w:p w14:paraId="2325737B" w14:textId="77777777" w:rsidR="007D435F" w:rsidRDefault="00B87847">
            <w:pPr>
              <w:pStyle w:val="TableParagraph"/>
              <w:spacing w:before="52" w:line="170" w:lineRule="exact"/>
              <w:ind w:left="50"/>
              <w:rPr>
                <w:sz w:val="16"/>
              </w:rPr>
            </w:pPr>
            <w:r>
              <w:rPr>
                <w:sz w:val="16"/>
              </w:rPr>
              <w:t>27130 TOTAL HIP REPLACEMENT</w:t>
            </w:r>
          </w:p>
        </w:tc>
        <w:tc>
          <w:tcPr>
            <w:tcW w:w="1009" w:type="dxa"/>
            <w:tcBorders>
              <w:top w:val="dashed" w:sz="4" w:space="0" w:color="000000"/>
            </w:tcBorders>
          </w:tcPr>
          <w:p w14:paraId="6ECBFDE9" w14:textId="77777777" w:rsidR="007D435F" w:rsidRDefault="00B87847">
            <w:pPr>
              <w:pStyle w:val="TableParagraph"/>
              <w:spacing w:before="52" w:line="170" w:lineRule="exact"/>
              <w:ind w:left="526"/>
              <w:jc w:val="center"/>
              <w:rPr>
                <w:sz w:val="16"/>
              </w:rPr>
            </w:pPr>
            <w:r>
              <w:rPr>
                <w:sz w:val="16"/>
              </w:rPr>
              <w:t>2</w:t>
            </w:r>
          </w:p>
        </w:tc>
        <w:tc>
          <w:tcPr>
            <w:tcW w:w="1873" w:type="dxa"/>
            <w:tcBorders>
              <w:top w:val="dashed" w:sz="4" w:space="0" w:color="000000"/>
            </w:tcBorders>
          </w:tcPr>
          <w:p w14:paraId="22D8D7BF" w14:textId="77777777" w:rsidR="007D435F" w:rsidRDefault="00B87847">
            <w:pPr>
              <w:pStyle w:val="TableParagraph"/>
              <w:spacing w:before="52" w:line="170" w:lineRule="exact"/>
              <w:ind w:right="335"/>
              <w:jc w:val="right"/>
              <w:rPr>
                <w:sz w:val="16"/>
              </w:rPr>
            </w:pPr>
            <w:r>
              <w:rPr>
                <w:sz w:val="16"/>
              </w:rPr>
              <w:t>0</w:t>
            </w:r>
          </w:p>
        </w:tc>
        <w:tc>
          <w:tcPr>
            <w:tcW w:w="1152" w:type="dxa"/>
            <w:tcBorders>
              <w:top w:val="dashed" w:sz="4" w:space="0" w:color="000000"/>
            </w:tcBorders>
          </w:tcPr>
          <w:p w14:paraId="73D976DA" w14:textId="77777777" w:rsidR="007D435F" w:rsidRDefault="00B87847">
            <w:pPr>
              <w:pStyle w:val="TableParagraph"/>
              <w:spacing w:before="52" w:line="170" w:lineRule="exact"/>
              <w:ind w:right="194"/>
              <w:jc w:val="center"/>
              <w:rPr>
                <w:sz w:val="16"/>
              </w:rPr>
            </w:pPr>
            <w:r>
              <w:rPr>
                <w:sz w:val="16"/>
              </w:rPr>
              <w:t>0</w:t>
            </w:r>
          </w:p>
        </w:tc>
        <w:tc>
          <w:tcPr>
            <w:tcW w:w="1201" w:type="dxa"/>
            <w:tcBorders>
              <w:top w:val="dashed" w:sz="4" w:space="0" w:color="000000"/>
            </w:tcBorders>
          </w:tcPr>
          <w:p w14:paraId="78B1796F" w14:textId="77777777" w:rsidR="007D435F" w:rsidRDefault="00B87847">
            <w:pPr>
              <w:pStyle w:val="TableParagraph"/>
              <w:spacing w:before="52" w:line="170" w:lineRule="exact"/>
              <w:ind w:left="333"/>
              <w:rPr>
                <w:sz w:val="16"/>
              </w:rPr>
            </w:pPr>
            <w:r>
              <w:rPr>
                <w:sz w:val="16"/>
              </w:rPr>
              <w:t>0</w:t>
            </w:r>
          </w:p>
        </w:tc>
        <w:tc>
          <w:tcPr>
            <w:tcW w:w="1057" w:type="dxa"/>
            <w:tcBorders>
              <w:top w:val="dashed" w:sz="4" w:space="0" w:color="000000"/>
            </w:tcBorders>
          </w:tcPr>
          <w:p w14:paraId="4B8C9B6C" w14:textId="77777777" w:rsidR="007D435F" w:rsidRDefault="00B87847">
            <w:pPr>
              <w:pStyle w:val="TableParagraph"/>
              <w:spacing w:before="52" w:line="170" w:lineRule="exact"/>
              <w:ind w:left="184"/>
              <w:jc w:val="center"/>
              <w:rPr>
                <w:sz w:val="16"/>
              </w:rPr>
            </w:pPr>
            <w:r>
              <w:rPr>
                <w:sz w:val="16"/>
              </w:rPr>
              <w:t>1</w:t>
            </w:r>
          </w:p>
        </w:tc>
        <w:tc>
          <w:tcPr>
            <w:tcW w:w="1105" w:type="dxa"/>
            <w:tcBorders>
              <w:top w:val="dashed" w:sz="4" w:space="0" w:color="000000"/>
            </w:tcBorders>
          </w:tcPr>
          <w:p w14:paraId="6C336110" w14:textId="77777777" w:rsidR="007D435F" w:rsidRDefault="00B87847">
            <w:pPr>
              <w:pStyle w:val="TableParagraph"/>
              <w:spacing w:before="52" w:line="170" w:lineRule="exact"/>
              <w:ind w:right="247"/>
              <w:jc w:val="center"/>
              <w:rPr>
                <w:sz w:val="16"/>
              </w:rPr>
            </w:pPr>
            <w:r>
              <w:rPr>
                <w:sz w:val="16"/>
              </w:rPr>
              <w:t>1</w:t>
            </w:r>
          </w:p>
        </w:tc>
        <w:tc>
          <w:tcPr>
            <w:tcW w:w="1203" w:type="dxa"/>
            <w:tcBorders>
              <w:top w:val="dashed" w:sz="4" w:space="0" w:color="000000"/>
            </w:tcBorders>
          </w:tcPr>
          <w:p w14:paraId="0A1F930F" w14:textId="77777777" w:rsidR="007D435F" w:rsidRDefault="00B87847">
            <w:pPr>
              <w:pStyle w:val="TableParagraph"/>
              <w:spacing w:before="52" w:line="170" w:lineRule="exact"/>
              <w:ind w:right="251"/>
              <w:jc w:val="center"/>
              <w:rPr>
                <w:sz w:val="16"/>
              </w:rPr>
            </w:pPr>
            <w:r>
              <w:rPr>
                <w:sz w:val="16"/>
              </w:rPr>
              <w:t>2</w:t>
            </w:r>
          </w:p>
        </w:tc>
      </w:tr>
      <w:tr w:rsidR="007D435F" w14:paraId="601E41DB" w14:textId="77777777">
        <w:trPr>
          <w:trHeight w:val="563"/>
        </w:trPr>
        <w:tc>
          <w:tcPr>
            <w:tcW w:w="4130" w:type="dxa"/>
            <w:tcBorders>
              <w:bottom w:val="dashed" w:sz="4" w:space="0" w:color="000000"/>
            </w:tcBorders>
          </w:tcPr>
          <w:p w14:paraId="1771240C" w14:textId="77777777" w:rsidR="007D435F" w:rsidRDefault="00B87847">
            <w:pPr>
              <w:pStyle w:val="TableParagraph"/>
              <w:spacing w:line="154" w:lineRule="exact"/>
              <w:ind w:left="50"/>
              <w:rPr>
                <w:sz w:val="16"/>
              </w:rPr>
            </w:pPr>
            <w:r>
              <w:rPr>
                <w:sz w:val="16"/>
              </w:rPr>
              <w:t>27236 REPAIR OF THIGH FRACTURE</w:t>
            </w:r>
          </w:p>
        </w:tc>
        <w:tc>
          <w:tcPr>
            <w:tcW w:w="1009" w:type="dxa"/>
            <w:tcBorders>
              <w:bottom w:val="dashed" w:sz="4" w:space="0" w:color="000000"/>
            </w:tcBorders>
          </w:tcPr>
          <w:p w14:paraId="6A80A36B" w14:textId="77777777" w:rsidR="007D435F" w:rsidRDefault="00B87847">
            <w:pPr>
              <w:pStyle w:val="TableParagraph"/>
              <w:spacing w:line="154" w:lineRule="exact"/>
              <w:ind w:left="526"/>
              <w:jc w:val="center"/>
              <w:rPr>
                <w:sz w:val="16"/>
              </w:rPr>
            </w:pPr>
            <w:r>
              <w:rPr>
                <w:sz w:val="16"/>
              </w:rPr>
              <w:t>1</w:t>
            </w:r>
          </w:p>
        </w:tc>
        <w:tc>
          <w:tcPr>
            <w:tcW w:w="1873" w:type="dxa"/>
            <w:tcBorders>
              <w:bottom w:val="dashed" w:sz="4" w:space="0" w:color="000000"/>
            </w:tcBorders>
          </w:tcPr>
          <w:p w14:paraId="640A2F83" w14:textId="77777777" w:rsidR="007D435F" w:rsidRDefault="00B87847">
            <w:pPr>
              <w:pStyle w:val="TableParagraph"/>
              <w:spacing w:line="154" w:lineRule="exact"/>
              <w:ind w:right="335"/>
              <w:jc w:val="right"/>
              <w:rPr>
                <w:sz w:val="16"/>
              </w:rPr>
            </w:pPr>
            <w:r>
              <w:rPr>
                <w:sz w:val="16"/>
              </w:rPr>
              <w:t>0</w:t>
            </w:r>
          </w:p>
        </w:tc>
        <w:tc>
          <w:tcPr>
            <w:tcW w:w="1152" w:type="dxa"/>
            <w:tcBorders>
              <w:bottom w:val="dashed" w:sz="4" w:space="0" w:color="000000"/>
            </w:tcBorders>
          </w:tcPr>
          <w:p w14:paraId="75CDA727" w14:textId="77777777" w:rsidR="007D435F" w:rsidRDefault="00B87847">
            <w:pPr>
              <w:pStyle w:val="TableParagraph"/>
              <w:spacing w:line="154" w:lineRule="exact"/>
              <w:ind w:right="194"/>
              <w:jc w:val="center"/>
              <w:rPr>
                <w:sz w:val="16"/>
              </w:rPr>
            </w:pPr>
            <w:r>
              <w:rPr>
                <w:sz w:val="16"/>
              </w:rPr>
              <w:t>0</w:t>
            </w:r>
          </w:p>
        </w:tc>
        <w:tc>
          <w:tcPr>
            <w:tcW w:w="1201" w:type="dxa"/>
            <w:tcBorders>
              <w:bottom w:val="dashed" w:sz="4" w:space="0" w:color="000000"/>
            </w:tcBorders>
          </w:tcPr>
          <w:p w14:paraId="6D9278F4" w14:textId="77777777" w:rsidR="007D435F" w:rsidRDefault="00B87847">
            <w:pPr>
              <w:pStyle w:val="TableParagraph"/>
              <w:spacing w:line="154" w:lineRule="exact"/>
              <w:ind w:left="333"/>
              <w:rPr>
                <w:sz w:val="16"/>
              </w:rPr>
            </w:pPr>
            <w:r>
              <w:rPr>
                <w:sz w:val="16"/>
              </w:rPr>
              <w:t>0</w:t>
            </w:r>
          </w:p>
        </w:tc>
        <w:tc>
          <w:tcPr>
            <w:tcW w:w="1057" w:type="dxa"/>
            <w:tcBorders>
              <w:bottom w:val="dashed" w:sz="4" w:space="0" w:color="000000"/>
            </w:tcBorders>
          </w:tcPr>
          <w:p w14:paraId="27371729" w14:textId="77777777" w:rsidR="007D435F" w:rsidRDefault="00B87847">
            <w:pPr>
              <w:pStyle w:val="TableParagraph"/>
              <w:spacing w:line="154" w:lineRule="exact"/>
              <w:ind w:left="184"/>
              <w:jc w:val="center"/>
              <w:rPr>
                <w:sz w:val="16"/>
              </w:rPr>
            </w:pPr>
            <w:r>
              <w:rPr>
                <w:sz w:val="16"/>
              </w:rPr>
              <w:t>0</w:t>
            </w:r>
          </w:p>
        </w:tc>
        <w:tc>
          <w:tcPr>
            <w:tcW w:w="1105" w:type="dxa"/>
            <w:tcBorders>
              <w:bottom w:val="dashed" w:sz="4" w:space="0" w:color="000000"/>
            </w:tcBorders>
          </w:tcPr>
          <w:p w14:paraId="078056BD" w14:textId="77777777" w:rsidR="007D435F" w:rsidRDefault="00B87847">
            <w:pPr>
              <w:pStyle w:val="TableParagraph"/>
              <w:spacing w:line="154" w:lineRule="exact"/>
              <w:ind w:right="243"/>
              <w:jc w:val="center"/>
              <w:rPr>
                <w:sz w:val="16"/>
              </w:rPr>
            </w:pPr>
            <w:r>
              <w:rPr>
                <w:sz w:val="16"/>
              </w:rPr>
              <w:t>1</w:t>
            </w:r>
          </w:p>
        </w:tc>
        <w:tc>
          <w:tcPr>
            <w:tcW w:w="1203" w:type="dxa"/>
            <w:tcBorders>
              <w:bottom w:val="dashed" w:sz="4" w:space="0" w:color="000000"/>
            </w:tcBorders>
          </w:tcPr>
          <w:p w14:paraId="618C5824" w14:textId="77777777" w:rsidR="007D435F" w:rsidRDefault="00B87847">
            <w:pPr>
              <w:pStyle w:val="TableParagraph"/>
              <w:spacing w:line="154" w:lineRule="exact"/>
              <w:ind w:right="247"/>
              <w:jc w:val="center"/>
              <w:rPr>
                <w:sz w:val="16"/>
              </w:rPr>
            </w:pPr>
            <w:r>
              <w:rPr>
                <w:sz w:val="16"/>
              </w:rPr>
              <w:t>1</w:t>
            </w:r>
          </w:p>
        </w:tc>
      </w:tr>
      <w:tr w:rsidR="007D435F" w14:paraId="66CF2233" w14:textId="77777777">
        <w:trPr>
          <w:trHeight w:val="316"/>
        </w:trPr>
        <w:tc>
          <w:tcPr>
            <w:tcW w:w="4130" w:type="dxa"/>
            <w:tcBorders>
              <w:top w:val="dashed" w:sz="4" w:space="0" w:color="000000"/>
              <w:bottom w:val="dashed" w:sz="4" w:space="0" w:color="000000"/>
            </w:tcBorders>
          </w:tcPr>
          <w:p w14:paraId="03D1542A" w14:textId="77777777" w:rsidR="007D435F" w:rsidRDefault="00B87847">
            <w:pPr>
              <w:pStyle w:val="TableParagraph"/>
              <w:spacing w:before="52"/>
              <w:ind w:left="50"/>
              <w:rPr>
                <w:sz w:val="16"/>
              </w:rPr>
            </w:pPr>
            <w:r>
              <w:rPr>
                <w:sz w:val="16"/>
              </w:rPr>
              <w:t>TOTALS FOR ORTHOPEDICS:</w:t>
            </w:r>
          </w:p>
        </w:tc>
        <w:tc>
          <w:tcPr>
            <w:tcW w:w="1009" w:type="dxa"/>
            <w:tcBorders>
              <w:top w:val="dashed" w:sz="4" w:space="0" w:color="000000"/>
              <w:bottom w:val="dashed" w:sz="4" w:space="0" w:color="000000"/>
            </w:tcBorders>
          </w:tcPr>
          <w:p w14:paraId="10968E6D" w14:textId="77777777" w:rsidR="007D435F" w:rsidRDefault="00B87847">
            <w:pPr>
              <w:pStyle w:val="TableParagraph"/>
              <w:spacing w:before="52"/>
              <w:ind w:left="526"/>
              <w:jc w:val="center"/>
              <w:rPr>
                <w:sz w:val="16"/>
              </w:rPr>
            </w:pPr>
            <w:r>
              <w:rPr>
                <w:sz w:val="16"/>
              </w:rPr>
              <w:t>3</w:t>
            </w:r>
          </w:p>
        </w:tc>
        <w:tc>
          <w:tcPr>
            <w:tcW w:w="1873" w:type="dxa"/>
            <w:tcBorders>
              <w:top w:val="dashed" w:sz="4" w:space="0" w:color="000000"/>
              <w:bottom w:val="dashed" w:sz="4" w:space="0" w:color="000000"/>
            </w:tcBorders>
          </w:tcPr>
          <w:p w14:paraId="7AE2A3CA" w14:textId="77777777" w:rsidR="007D435F" w:rsidRDefault="00B87847">
            <w:pPr>
              <w:pStyle w:val="TableParagraph"/>
              <w:spacing w:before="52"/>
              <w:ind w:right="335"/>
              <w:jc w:val="right"/>
              <w:rPr>
                <w:sz w:val="16"/>
              </w:rPr>
            </w:pPr>
            <w:r>
              <w:rPr>
                <w:sz w:val="16"/>
              </w:rPr>
              <w:t>0</w:t>
            </w:r>
          </w:p>
        </w:tc>
        <w:tc>
          <w:tcPr>
            <w:tcW w:w="1152" w:type="dxa"/>
            <w:tcBorders>
              <w:top w:val="dashed" w:sz="4" w:space="0" w:color="000000"/>
              <w:bottom w:val="dashed" w:sz="4" w:space="0" w:color="000000"/>
            </w:tcBorders>
          </w:tcPr>
          <w:p w14:paraId="63B2856D" w14:textId="77777777" w:rsidR="007D435F" w:rsidRDefault="00B87847">
            <w:pPr>
              <w:pStyle w:val="TableParagraph"/>
              <w:spacing w:before="52"/>
              <w:ind w:right="194"/>
              <w:jc w:val="center"/>
              <w:rPr>
                <w:sz w:val="16"/>
              </w:rPr>
            </w:pPr>
            <w:r>
              <w:rPr>
                <w:sz w:val="16"/>
              </w:rPr>
              <w:t>0</w:t>
            </w:r>
          </w:p>
        </w:tc>
        <w:tc>
          <w:tcPr>
            <w:tcW w:w="1201" w:type="dxa"/>
            <w:tcBorders>
              <w:top w:val="dashed" w:sz="4" w:space="0" w:color="000000"/>
              <w:bottom w:val="dashed" w:sz="4" w:space="0" w:color="000000"/>
            </w:tcBorders>
          </w:tcPr>
          <w:p w14:paraId="52B588FA" w14:textId="77777777" w:rsidR="007D435F" w:rsidRDefault="00B87847">
            <w:pPr>
              <w:pStyle w:val="TableParagraph"/>
              <w:spacing w:before="52"/>
              <w:ind w:left="333"/>
              <w:rPr>
                <w:sz w:val="16"/>
              </w:rPr>
            </w:pPr>
            <w:r>
              <w:rPr>
                <w:sz w:val="16"/>
              </w:rPr>
              <w:t>0</w:t>
            </w:r>
          </w:p>
        </w:tc>
        <w:tc>
          <w:tcPr>
            <w:tcW w:w="1057" w:type="dxa"/>
            <w:tcBorders>
              <w:top w:val="dashed" w:sz="4" w:space="0" w:color="000000"/>
              <w:bottom w:val="dashed" w:sz="4" w:space="0" w:color="000000"/>
            </w:tcBorders>
          </w:tcPr>
          <w:p w14:paraId="1954CB9E" w14:textId="77777777" w:rsidR="007D435F" w:rsidRDefault="00B87847">
            <w:pPr>
              <w:pStyle w:val="TableParagraph"/>
              <w:spacing w:before="52"/>
              <w:ind w:left="188"/>
              <w:jc w:val="center"/>
              <w:rPr>
                <w:sz w:val="16"/>
              </w:rPr>
            </w:pPr>
            <w:r>
              <w:rPr>
                <w:sz w:val="16"/>
              </w:rPr>
              <w:t>1</w:t>
            </w:r>
          </w:p>
        </w:tc>
        <w:tc>
          <w:tcPr>
            <w:tcW w:w="1105" w:type="dxa"/>
            <w:tcBorders>
              <w:top w:val="dashed" w:sz="4" w:space="0" w:color="000000"/>
              <w:bottom w:val="dashed" w:sz="4" w:space="0" w:color="000000"/>
            </w:tcBorders>
          </w:tcPr>
          <w:p w14:paraId="65143C58" w14:textId="77777777" w:rsidR="007D435F" w:rsidRDefault="00B87847">
            <w:pPr>
              <w:pStyle w:val="TableParagraph"/>
              <w:spacing w:before="52"/>
              <w:ind w:right="243"/>
              <w:jc w:val="center"/>
              <w:rPr>
                <w:sz w:val="16"/>
              </w:rPr>
            </w:pPr>
            <w:r>
              <w:rPr>
                <w:sz w:val="16"/>
              </w:rPr>
              <w:t>2</w:t>
            </w:r>
          </w:p>
        </w:tc>
        <w:tc>
          <w:tcPr>
            <w:tcW w:w="1203" w:type="dxa"/>
            <w:tcBorders>
              <w:top w:val="dashed" w:sz="4" w:space="0" w:color="000000"/>
              <w:bottom w:val="dashed" w:sz="4" w:space="0" w:color="000000"/>
            </w:tcBorders>
          </w:tcPr>
          <w:p w14:paraId="545BF4E7" w14:textId="77777777" w:rsidR="007D435F" w:rsidRDefault="00B87847">
            <w:pPr>
              <w:pStyle w:val="TableParagraph"/>
              <w:spacing w:before="52"/>
              <w:ind w:right="247"/>
              <w:jc w:val="center"/>
              <w:rPr>
                <w:sz w:val="16"/>
              </w:rPr>
            </w:pPr>
            <w:r>
              <w:rPr>
                <w:sz w:val="16"/>
              </w:rPr>
              <w:t>3</w:t>
            </w:r>
          </w:p>
        </w:tc>
      </w:tr>
      <w:tr w:rsidR="007D435F" w14:paraId="10877ABF" w14:textId="77777777">
        <w:trPr>
          <w:trHeight w:val="316"/>
        </w:trPr>
        <w:tc>
          <w:tcPr>
            <w:tcW w:w="4130" w:type="dxa"/>
            <w:tcBorders>
              <w:top w:val="dashed" w:sz="4" w:space="0" w:color="000000"/>
              <w:bottom w:val="dashed" w:sz="4" w:space="0" w:color="000000"/>
            </w:tcBorders>
          </w:tcPr>
          <w:p w14:paraId="335FE807" w14:textId="77777777" w:rsidR="007D435F" w:rsidRDefault="007D435F">
            <w:pPr>
              <w:pStyle w:val="TableParagraph"/>
              <w:rPr>
                <w:rFonts w:ascii="Times New Roman"/>
                <w:sz w:val="16"/>
              </w:rPr>
            </w:pPr>
          </w:p>
        </w:tc>
        <w:tc>
          <w:tcPr>
            <w:tcW w:w="1009" w:type="dxa"/>
            <w:tcBorders>
              <w:top w:val="dashed" w:sz="4" w:space="0" w:color="000000"/>
              <w:bottom w:val="dashed" w:sz="4" w:space="0" w:color="000000"/>
            </w:tcBorders>
          </w:tcPr>
          <w:p w14:paraId="015524CC" w14:textId="77777777" w:rsidR="007D435F" w:rsidRDefault="007D435F">
            <w:pPr>
              <w:pStyle w:val="TableParagraph"/>
              <w:rPr>
                <w:rFonts w:ascii="Times New Roman"/>
                <w:sz w:val="16"/>
              </w:rPr>
            </w:pPr>
          </w:p>
        </w:tc>
        <w:tc>
          <w:tcPr>
            <w:tcW w:w="1873" w:type="dxa"/>
            <w:tcBorders>
              <w:top w:val="dashed" w:sz="4" w:space="0" w:color="000000"/>
              <w:bottom w:val="dashed" w:sz="4" w:space="0" w:color="000000"/>
            </w:tcBorders>
          </w:tcPr>
          <w:p w14:paraId="3A7147D4" w14:textId="77777777" w:rsidR="007D435F" w:rsidRDefault="00B87847">
            <w:pPr>
              <w:pStyle w:val="TableParagraph"/>
              <w:spacing w:before="52"/>
              <w:ind w:right="47"/>
              <w:jc w:val="right"/>
              <w:rPr>
                <w:sz w:val="16"/>
              </w:rPr>
            </w:pPr>
            <w:r>
              <w:rPr>
                <w:sz w:val="16"/>
              </w:rPr>
              <w:t>OTORHINOLARYNGOLOGY</w:t>
            </w:r>
          </w:p>
        </w:tc>
        <w:tc>
          <w:tcPr>
            <w:tcW w:w="1152" w:type="dxa"/>
            <w:tcBorders>
              <w:top w:val="dashed" w:sz="4" w:space="0" w:color="000000"/>
              <w:bottom w:val="dashed" w:sz="4" w:space="0" w:color="000000"/>
            </w:tcBorders>
          </w:tcPr>
          <w:p w14:paraId="26DD5FD1" w14:textId="77777777" w:rsidR="007D435F" w:rsidRDefault="00B87847">
            <w:pPr>
              <w:pStyle w:val="TableParagraph"/>
              <w:spacing w:before="52"/>
              <w:ind w:left="46"/>
              <w:rPr>
                <w:sz w:val="16"/>
              </w:rPr>
            </w:pPr>
            <w:r>
              <w:rPr>
                <w:sz w:val="16"/>
              </w:rPr>
              <w:t>(ENT)</w:t>
            </w:r>
          </w:p>
        </w:tc>
        <w:tc>
          <w:tcPr>
            <w:tcW w:w="1201" w:type="dxa"/>
            <w:tcBorders>
              <w:top w:val="dashed" w:sz="4" w:space="0" w:color="000000"/>
              <w:bottom w:val="dashed" w:sz="4" w:space="0" w:color="000000"/>
            </w:tcBorders>
          </w:tcPr>
          <w:p w14:paraId="15B1A507" w14:textId="77777777" w:rsidR="007D435F" w:rsidRDefault="007D435F">
            <w:pPr>
              <w:pStyle w:val="TableParagraph"/>
              <w:rPr>
                <w:rFonts w:ascii="Times New Roman"/>
                <w:sz w:val="16"/>
              </w:rPr>
            </w:pPr>
          </w:p>
        </w:tc>
        <w:tc>
          <w:tcPr>
            <w:tcW w:w="1057" w:type="dxa"/>
            <w:tcBorders>
              <w:top w:val="dashed" w:sz="4" w:space="0" w:color="000000"/>
              <w:bottom w:val="dashed" w:sz="4" w:space="0" w:color="000000"/>
            </w:tcBorders>
          </w:tcPr>
          <w:p w14:paraId="5B14B7B0" w14:textId="77777777" w:rsidR="007D435F" w:rsidRDefault="007D435F">
            <w:pPr>
              <w:pStyle w:val="TableParagraph"/>
              <w:rPr>
                <w:rFonts w:ascii="Times New Roman"/>
                <w:sz w:val="16"/>
              </w:rPr>
            </w:pPr>
          </w:p>
        </w:tc>
        <w:tc>
          <w:tcPr>
            <w:tcW w:w="1105" w:type="dxa"/>
            <w:tcBorders>
              <w:top w:val="dashed" w:sz="4" w:space="0" w:color="000000"/>
              <w:bottom w:val="dashed" w:sz="4" w:space="0" w:color="000000"/>
            </w:tcBorders>
          </w:tcPr>
          <w:p w14:paraId="44D7B2FA" w14:textId="77777777" w:rsidR="007D435F" w:rsidRDefault="007D435F">
            <w:pPr>
              <w:pStyle w:val="TableParagraph"/>
              <w:rPr>
                <w:rFonts w:ascii="Times New Roman"/>
                <w:sz w:val="16"/>
              </w:rPr>
            </w:pPr>
          </w:p>
        </w:tc>
        <w:tc>
          <w:tcPr>
            <w:tcW w:w="1203" w:type="dxa"/>
            <w:tcBorders>
              <w:top w:val="dashed" w:sz="4" w:space="0" w:color="000000"/>
              <w:bottom w:val="dashed" w:sz="4" w:space="0" w:color="000000"/>
            </w:tcBorders>
          </w:tcPr>
          <w:p w14:paraId="21FA0B12" w14:textId="77777777" w:rsidR="007D435F" w:rsidRDefault="007D435F">
            <w:pPr>
              <w:pStyle w:val="TableParagraph"/>
              <w:rPr>
                <w:rFonts w:ascii="Times New Roman"/>
                <w:sz w:val="16"/>
              </w:rPr>
            </w:pPr>
          </w:p>
        </w:tc>
      </w:tr>
      <w:tr w:rsidR="007D435F" w14:paraId="415EA980" w14:textId="77777777">
        <w:trPr>
          <w:trHeight w:val="642"/>
        </w:trPr>
        <w:tc>
          <w:tcPr>
            <w:tcW w:w="4130" w:type="dxa"/>
            <w:tcBorders>
              <w:top w:val="dashed" w:sz="4" w:space="0" w:color="000000"/>
              <w:bottom w:val="dashed" w:sz="4" w:space="0" w:color="000000"/>
            </w:tcBorders>
          </w:tcPr>
          <w:p w14:paraId="387CB69F" w14:textId="77777777" w:rsidR="007D435F" w:rsidRDefault="00B87847">
            <w:pPr>
              <w:pStyle w:val="TableParagraph"/>
              <w:spacing w:before="52"/>
              <w:ind w:left="50"/>
              <w:rPr>
                <w:sz w:val="16"/>
              </w:rPr>
            </w:pPr>
            <w:r>
              <w:rPr>
                <w:sz w:val="16"/>
              </w:rPr>
              <w:t>31365 REMOVAL OF LARYNX</w:t>
            </w:r>
          </w:p>
        </w:tc>
        <w:tc>
          <w:tcPr>
            <w:tcW w:w="1009" w:type="dxa"/>
            <w:tcBorders>
              <w:top w:val="dashed" w:sz="4" w:space="0" w:color="000000"/>
              <w:bottom w:val="dashed" w:sz="4" w:space="0" w:color="000000"/>
            </w:tcBorders>
          </w:tcPr>
          <w:p w14:paraId="2376C54F" w14:textId="77777777" w:rsidR="007D435F" w:rsidRDefault="00B87847">
            <w:pPr>
              <w:pStyle w:val="TableParagraph"/>
              <w:spacing w:before="52"/>
              <w:ind w:left="526"/>
              <w:jc w:val="center"/>
              <w:rPr>
                <w:sz w:val="16"/>
              </w:rPr>
            </w:pPr>
            <w:r>
              <w:rPr>
                <w:sz w:val="16"/>
              </w:rPr>
              <w:t>2</w:t>
            </w:r>
          </w:p>
        </w:tc>
        <w:tc>
          <w:tcPr>
            <w:tcW w:w="1873" w:type="dxa"/>
            <w:tcBorders>
              <w:top w:val="dashed" w:sz="4" w:space="0" w:color="000000"/>
              <w:bottom w:val="dashed" w:sz="4" w:space="0" w:color="000000"/>
            </w:tcBorders>
          </w:tcPr>
          <w:p w14:paraId="1E7C2F7C" w14:textId="77777777" w:rsidR="007D435F" w:rsidRDefault="00B87847">
            <w:pPr>
              <w:pStyle w:val="TableParagraph"/>
              <w:spacing w:before="52"/>
              <w:ind w:right="335"/>
              <w:jc w:val="right"/>
              <w:rPr>
                <w:sz w:val="16"/>
              </w:rPr>
            </w:pPr>
            <w:r>
              <w:rPr>
                <w:sz w:val="16"/>
              </w:rPr>
              <w:t>0</w:t>
            </w:r>
          </w:p>
        </w:tc>
        <w:tc>
          <w:tcPr>
            <w:tcW w:w="1152" w:type="dxa"/>
            <w:tcBorders>
              <w:top w:val="dashed" w:sz="4" w:space="0" w:color="000000"/>
              <w:bottom w:val="dashed" w:sz="4" w:space="0" w:color="000000"/>
            </w:tcBorders>
          </w:tcPr>
          <w:p w14:paraId="1D365BFA" w14:textId="77777777" w:rsidR="007D435F" w:rsidRDefault="00B87847">
            <w:pPr>
              <w:pStyle w:val="TableParagraph"/>
              <w:spacing w:before="52"/>
              <w:ind w:right="194"/>
              <w:jc w:val="center"/>
              <w:rPr>
                <w:sz w:val="16"/>
              </w:rPr>
            </w:pPr>
            <w:r>
              <w:rPr>
                <w:sz w:val="16"/>
              </w:rPr>
              <w:t>0</w:t>
            </w:r>
          </w:p>
        </w:tc>
        <w:tc>
          <w:tcPr>
            <w:tcW w:w="1201" w:type="dxa"/>
            <w:tcBorders>
              <w:top w:val="dashed" w:sz="4" w:space="0" w:color="000000"/>
              <w:bottom w:val="dashed" w:sz="4" w:space="0" w:color="000000"/>
            </w:tcBorders>
          </w:tcPr>
          <w:p w14:paraId="49733493" w14:textId="77777777" w:rsidR="007D435F" w:rsidRDefault="00B87847">
            <w:pPr>
              <w:pStyle w:val="TableParagraph"/>
              <w:spacing w:before="52"/>
              <w:ind w:left="333"/>
              <w:rPr>
                <w:sz w:val="16"/>
              </w:rPr>
            </w:pPr>
            <w:r>
              <w:rPr>
                <w:sz w:val="16"/>
              </w:rPr>
              <w:t>0</w:t>
            </w:r>
          </w:p>
        </w:tc>
        <w:tc>
          <w:tcPr>
            <w:tcW w:w="1057" w:type="dxa"/>
            <w:tcBorders>
              <w:top w:val="dashed" w:sz="4" w:space="0" w:color="000000"/>
              <w:bottom w:val="dashed" w:sz="4" w:space="0" w:color="000000"/>
            </w:tcBorders>
          </w:tcPr>
          <w:p w14:paraId="63B4D26D" w14:textId="77777777" w:rsidR="007D435F" w:rsidRDefault="00B87847">
            <w:pPr>
              <w:pStyle w:val="TableParagraph"/>
              <w:spacing w:before="52"/>
              <w:ind w:left="184"/>
              <w:jc w:val="center"/>
              <w:rPr>
                <w:sz w:val="16"/>
              </w:rPr>
            </w:pPr>
            <w:r>
              <w:rPr>
                <w:sz w:val="16"/>
              </w:rPr>
              <w:t>2</w:t>
            </w:r>
          </w:p>
        </w:tc>
        <w:tc>
          <w:tcPr>
            <w:tcW w:w="1105" w:type="dxa"/>
            <w:tcBorders>
              <w:top w:val="dashed" w:sz="4" w:space="0" w:color="000000"/>
              <w:bottom w:val="dashed" w:sz="4" w:space="0" w:color="000000"/>
            </w:tcBorders>
          </w:tcPr>
          <w:p w14:paraId="2AF9966F" w14:textId="77777777" w:rsidR="007D435F" w:rsidRDefault="00B87847">
            <w:pPr>
              <w:pStyle w:val="TableParagraph"/>
              <w:spacing w:before="52"/>
              <w:ind w:right="247"/>
              <w:jc w:val="center"/>
              <w:rPr>
                <w:sz w:val="16"/>
              </w:rPr>
            </w:pPr>
            <w:r>
              <w:rPr>
                <w:sz w:val="16"/>
              </w:rPr>
              <w:t>0</w:t>
            </w:r>
          </w:p>
        </w:tc>
        <w:tc>
          <w:tcPr>
            <w:tcW w:w="1203" w:type="dxa"/>
            <w:tcBorders>
              <w:top w:val="dashed" w:sz="4" w:space="0" w:color="000000"/>
              <w:bottom w:val="dashed" w:sz="4" w:space="0" w:color="000000"/>
            </w:tcBorders>
          </w:tcPr>
          <w:p w14:paraId="440CFD4F" w14:textId="77777777" w:rsidR="007D435F" w:rsidRDefault="00B87847">
            <w:pPr>
              <w:pStyle w:val="TableParagraph"/>
              <w:spacing w:before="52"/>
              <w:ind w:right="251"/>
              <w:jc w:val="center"/>
              <w:rPr>
                <w:sz w:val="16"/>
              </w:rPr>
            </w:pPr>
            <w:r>
              <w:rPr>
                <w:sz w:val="16"/>
              </w:rPr>
              <w:t>2</w:t>
            </w:r>
          </w:p>
        </w:tc>
      </w:tr>
      <w:tr w:rsidR="007D435F" w14:paraId="792F7FAA" w14:textId="77777777">
        <w:trPr>
          <w:trHeight w:val="316"/>
        </w:trPr>
        <w:tc>
          <w:tcPr>
            <w:tcW w:w="4130" w:type="dxa"/>
            <w:tcBorders>
              <w:top w:val="dashed" w:sz="4" w:space="0" w:color="000000"/>
              <w:bottom w:val="dashed" w:sz="4" w:space="0" w:color="000000"/>
            </w:tcBorders>
          </w:tcPr>
          <w:p w14:paraId="67995942" w14:textId="77777777" w:rsidR="007D435F" w:rsidRDefault="00B87847">
            <w:pPr>
              <w:pStyle w:val="TableParagraph"/>
              <w:spacing w:before="52"/>
              <w:ind w:left="50"/>
              <w:rPr>
                <w:sz w:val="16"/>
              </w:rPr>
            </w:pPr>
            <w:r>
              <w:rPr>
                <w:sz w:val="16"/>
              </w:rPr>
              <w:t>TOTALS FOR OTORHINOLARYNGOLOGY (ENT):</w:t>
            </w:r>
          </w:p>
        </w:tc>
        <w:tc>
          <w:tcPr>
            <w:tcW w:w="1009" w:type="dxa"/>
            <w:tcBorders>
              <w:top w:val="dashed" w:sz="4" w:space="0" w:color="000000"/>
              <w:bottom w:val="dashed" w:sz="4" w:space="0" w:color="000000"/>
            </w:tcBorders>
          </w:tcPr>
          <w:p w14:paraId="010216F1" w14:textId="77777777" w:rsidR="007D435F" w:rsidRDefault="00B87847">
            <w:pPr>
              <w:pStyle w:val="TableParagraph"/>
              <w:spacing w:before="52"/>
              <w:ind w:left="526"/>
              <w:jc w:val="center"/>
              <w:rPr>
                <w:sz w:val="16"/>
              </w:rPr>
            </w:pPr>
            <w:r>
              <w:rPr>
                <w:sz w:val="16"/>
              </w:rPr>
              <w:t>2</w:t>
            </w:r>
          </w:p>
        </w:tc>
        <w:tc>
          <w:tcPr>
            <w:tcW w:w="1873" w:type="dxa"/>
            <w:tcBorders>
              <w:top w:val="dashed" w:sz="4" w:space="0" w:color="000000"/>
              <w:bottom w:val="dashed" w:sz="4" w:space="0" w:color="000000"/>
            </w:tcBorders>
          </w:tcPr>
          <w:p w14:paraId="4836C67C" w14:textId="77777777" w:rsidR="007D435F" w:rsidRDefault="00B87847">
            <w:pPr>
              <w:pStyle w:val="TableParagraph"/>
              <w:spacing w:before="52"/>
              <w:ind w:right="336"/>
              <w:jc w:val="right"/>
              <w:rPr>
                <w:sz w:val="16"/>
              </w:rPr>
            </w:pPr>
            <w:r>
              <w:rPr>
                <w:sz w:val="16"/>
              </w:rPr>
              <w:t>0</w:t>
            </w:r>
          </w:p>
        </w:tc>
        <w:tc>
          <w:tcPr>
            <w:tcW w:w="1152" w:type="dxa"/>
            <w:tcBorders>
              <w:top w:val="dashed" w:sz="4" w:space="0" w:color="000000"/>
              <w:bottom w:val="dashed" w:sz="4" w:space="0" w:color="000000"/>
            </w:tcBorders>
          </w:tcPr>
          <w:p w14:paraId="78695FF5" w14:textId="77777777" w:rsidR="007D435F" w:rsidRDefault="00B87847">
            <w:pPr>
              <w:pStyle w:val="TableParagraph"/>
              <w:spacing w:before="52"/>
              <w:ind w:right="194"/>
              <w:jc w:val="center"/>
              <w:rPr>
                <w:sz w:val="16"/>
              </w:rPr>
            </w:pPr>
            <w:r>
              <w:rPr>
                <w:sz w:val="16"/>
              </w:rPr>
              <w:t>0</w:t>
            </w:r>
          </w:p>
        </w:tc>
        <w:tc>
          <w:tcPr>
            <w:tcW w:w="1201" w:type="dxa"/>
            <w:tcBorders>
              <w:top w:val="dashed" w:sz="4" w:space="0" w:color="000000"/>
              <w:bottom w:val="dashed" w:sz="4" w:space="0" w:color="000000"/>
            </w:tcBorders>
          </w:tcPr>
          <w:p w14:paraId="7D93284B" w14:textId="77777777" w:rsidR="007D435F" w:rsidRDefault="00B87847">
            <w:pPr>
              <w:pStyle w:val="TableParagraph"/>
              <w:spacing w:before="52"/>
              <w:ind w:left="333"/>
              <w:rPr>
                <w:sz w:val="16"/>
              </w:rPr>
            </w:pPr>
            <w:r>
              <w:rPr>
                <w:sz w:val="16"/>
              </w:rPr>
              <w:t>0</w:t>
            </w:r>
          </w:p>
        </w:tc>
        <w:tc>
          <w:tcPr>
            <w:tcW w:w="1057" w:type="dxa"/>
            <w:tcBorders>
              <w:top w:val="dashed" w:sz="4" w:space="0" w:color="000000"/>
              <w:bottom w:val="dashed" w:sz="4" w:space="0" w:color="000000"/>
            </w:tcBorders>
          </w:tcPr>
          <w:p w14:paraId="117DD3D6" w14:textId="77777777" w:rsidR="007D435F" w:rsidRDefault="00B87847">
            <w:pPr>
              <w:pStyle w:val="TableParagraph"/>
              <w:spacing w:before="52"/>
              <w:ind w:left="184"/>
              <w:jc w:val="center"/>
              <w:rPr>
                <w:sz w:val="16"/>
              </w:rPr>
            </w:pPr>
            <w:r>
              <w:rPr>
                <w:sz w:val="16"/>
              </w:rPr>
              <w:t>2</w:t>
            </w:r>
          </w:p>
        </w:tc>
        <w:tc>
          <w:tcPr>
            <w:tcW w:w="1105" w:type="dxa"/>
            <w:tcBorders>
              <w:top w:val="dashed" w:sz="4" w:space="0" w:color="000000"/>
              <w:bottom w:val="dashed" w:sz="4" w:space="0" w:color="000000"/>
            </w:tcBorders>
          </w:tcPr>
          <w:p w14:paraId="233485B2" w14:textId="77777777" w:rsidR="007D435F" w:rsidRDefault="00B87847">
            <w:pPr>
              <w:pStyle w:val="TableParagraph"/>
              <w:spacing w:before="52"/>
              <w:ind w:right="247"/>
              <w:jc w:val="center"/>
              <w:rPr>
                <w:sz w:val="16"/>
              </w:rPr>
            </w:pPr>
            <w:r>
              <w:rPr>
                <w:sz w:val="16"/>
              </w:rPr>
              <w:t>0</w:t>
            </w:r>
          </w:p>
        </w:tc>
        <w:tc>
          <w:tcPr>
            <w:tcW w:w="1203" w:type="dxa"/>
            <w:tcBorders>
              <w:top w:val="dashed" w:sz="4" w:space="0" w:color="000000"/>
              <w:bottom w:val="dashed" w:sz="4" w:space="0" w:color="000000"/>
            </w:tcBorders>
          </w:tcPr>
          <w:p w14:paraId="30F9C60C" w14:textId="77777777" w:rsidR="007D435F" w:rsidRDefault="00B87847">
            <w:pPr>
              <w:pStyle w:val="TableParagraph"/>
              <w:spacing w:before="52"/>
              <w:ind w:right="251"/>
              <w:jc w:val="center"/>
              <w:rPr>
                <w:sz w:val="16"/>
              </w:rPr>
            </w:pPr>
            <w:r>
              <w:rPr>
                <w:sz w:val="16"/>
              </w:rPr>
              <w:t>2</w:t>
            </w:r>
          </w:p>
        </w:tc>
      </w:tr>
      <w:tr w:rsidR="007D435F" w14:paraId="264939E1" w14:textId="77777777">
        <w:trPr>
          <w:trHeight w:val="316"/>
        </w:trPr>
        <w:tc>
          <w:tcPr>
            <w:tcW w:w="12730" w:type="dxa"/>
            <w:gridSpan w:val="8"/>
          </w:tcPr>
          <w:p w14:paraId="2E419DA3" w14:textId="77777777" w:rsidR="007D435F" w:rsidRDefault="00B87847">
            <w:pPr>
              <w:pStyle w:val="TableParagraph"/>
              <w:spacing w:before="52"/>
              <w:ind w:left="4543" w:right="4593"/>
              <w:jc w:val="center"/>
              <w:rPr>
                <w:sz w:val="16"/>
              </w:rPr>
            </w:pPr>
            <w:r>
              <w:rPr>
                <w:sz w:val="16"/>
              </w:rPr>
              <w:t>THORACIC SURGERY (INC. CARDIAC SURG.)</w:t>
            </w:r>
          </w:p>
        </w:tc>
      </w:tr>
      <w:tr w:rsidR="007D435F" w14:paraId="0A684ECB" w14:textId="77777777">
        <w:trPr>
          <w:trHeight w:val="242"/>
        </w:trPr>
        <w:tc>
          <w:tcPr>
            <w:tcW w:w="4130" w:type="dxa"/>
            <w:tcBorders>
              <w:top w:val="dashed" w:sz="4" w:space="0" w:color="000000"/>
            </w:tcBorders>
          </w:tcPr>
          <w:p w14:paraId="623E2109" w14:textId="77777777" w:rsidR="007D435F" w:rsidRDefault="00B87847">
            <w:pPr>
              <w:pStyle w:val="TableParagraph"/>
              <w:spacing w:before="52" w:line="170" w:lineRule="exact"/>
              <w:ind w:left="50"/>
              <w:rPr>
                <w:sz w:val="16"/>
              </w:rPr>
            </w:pPr>
            <w:r>
              <w:rPr>
                <w:sz w:val="16"/>
              </w:rPr>
              <w:t>32480 PARTIAL REMOVAL OF LUNG</w:t>
            </w:r>
          </w:p>
        </w:tc>
        <w:tc>
          <w:tcPr>
            <w:tcW w:w="1009" w:type="dxa"/>
            <w:tcBorders>
              <w:top w:val="dashed" w:sz="4" w:space="0" w:color="000000"/>
            </w:tcBorders>
          </w:tcPr>
          <w:p w14:paraId="04864E3C" w14:textId="77777777" w:rsidR="007D435F" w:rsidRDefault="00B87847">
            <w:pPr>
              <w:pStyle w:val="TableParagraph"/>
              <w:spacing w:before="52" w:line="170" w:lineRule="exact"/>
              <w:ind w:left="526"/>
              <w:jc w:val="center"/>
              <w:rPr>
                <w:sz w:val="16"/>
              </w:rPr>
            </w:pPr>
            <w:r>
              <w:rPr>
                <w:sz w:val="16"/>
              </w:rPr>
              <w:t>2</w:t>
            </w:r>
          </w:p>
        </w:tc>
        <w:tc>
          <w:tcPr>
            <w:tcW w:w="1873" w:type="dxa"/>
            <w:tcBorders>
              <w:top w:val="dashed" w:sz="4" w:space="0" w:color="000000"/>
            </w:tcBorders>
          </w:tcPr>
          <w:p w14:paraId="2F73FFDB" w14:textId="77777777" w:rsidR="007D435F" w:rsidRDefault="00B87847">
            <w:pPr>
              <w:pStyle w:val="TableParagraph"/>
              <w:spacing w:before="52" w:line="170" w:lineRule="exact"/>
              <w:ind w:right="335"/>
              <w:jc w:val="right"/>
              <w:rPr>
                <w:sz w:val="16"/>
              </w:rPr>
            </w:pPr>
            <w:r>
              <w:rPr>
                <w:sz w:val="16"/>
              </w:rPr>
              <w:t>0</w:t>
            </w:r>
          </w:p>
        </w:tc>
        <w:tc>
          <w:tcPr>
            <w:tcW w:w="1152" w:type="dxa"/>
            <w:tcBorders>
              <w:top w:val="dashed" w:sz="4" w:space="0" w:color="000000"/>
            </w:tcBorders>
          </w:tcPr>
          <w:p w14:paraId="102B46E8" w14:textId="77777777" w:rsidR="007D435F" w:rsidRDefault="00B87847">
            <w:pPr>
              <w:pStyle w:val="TableParagraph"/>
              <w:spacing w:before="52" w:line="170" w:lineRule="exact"/>
              <w:ind w:right="194"/>
              <w:jc w:val="center"/>
              <w:rPr>
                <w:sz w:val="16"/>
              </w:rPr>
            </w:pPr>
            <w:r>
              <w:rPr>
                <w:sz w:val="16"/>
              </w:rPr>
              <w:t>0</w:t>
            </w:r>
          </w:p>
        </w:tc>
        <w:tc>
          <w:tcPr>
            <w:tcW w:w="1201" w:type="dxa"/>
            <w:tcBorders>
              <w:top w:val="dashed" w:sz="4" w:space="0" w:color="000000"/>
            </w:tcBorders>
          </w:tcPr>
          <w:p w14:paraId="674BFDA8" w14:textId="77777777" w:rsidR="007D435F" w:rsidRDefault="00B87847">
            <w:pPr>
              <w:pStyle w:val="TableParagraph"/>
              <w:spacing w:before="52" w:line="170" w:lineRule="exact"/>
              <w:ind w:left="333"/>
              <w:rPr>
                <w:sz w:val="16"/>
              </w:rPr>
            </w:pPr>
            <w:r>
              <w:rPr>
                <w:sz w:val="16"/>
              </w:rPr>
              <w:t>0</w:t>
            </w:r>
          </w:p>
        </w:tc>
        <w:tc>
          <w:tcPr>
            <w:tcW w:w="1057" w:type="dxa"/>
            <w:tcBorders>
              <w:top w:val="dashed" w:sz="4" w:space="0" w:color="000000"/>
            </w:tcBorders>
          </w:tcPr>
          <w:p w14:paraId="694F0BE4" w14:textId="77777777" w:rsidR="007D435F" w:rsidRDefault="00B87847">
            <w:pPr>
              <w:pStyle w:val="TableParagraph"/>
              <w:spacing w:before="52" w:line="170" w:lineRule="exact"/>
              <w:ind w:left="184"/>
              <w:jc w:val="center"/>
              <w:rPr>
                <w:sz w:val="16"/>
              </w:rPr>
            </w:pPr>
            <w:r>
              <w:rPr>
                <w:sz w:val="16"/>
              </w:rPr>
              <w:t>1</w:t>
            </w:r>
          </w:p>
        </w:tc>
        <w:tc>
          <w:tcPr>
            <w:tcW w:w="1105" w:type="dxa"/>
            <w:tcBorders>
              <w:top w:val="dashed" w:sz="4" w:space="0" w:color="000000"/>
            </w:tcBorders>
          </w:tcPr>
          <w:p w14:paraId="18881F52" w14:textId="77777777" w:rsidR="007D435F" w:rsidRDefault="00B87847">
            <w:pPr>
              <w:pStyle w:val="TableParagraph"/>
              <w:spacing w:before="52" w:line="170" w:lineRule="exact"/>
              <w:ind w:right="247"/>
              <w:jc w:val="center"/>
              <w:rPr>
                <w:sz w:val="16"/>
              </w:rPr>
            </w:pPr>
            <w:r>
              <w:rPr>
                <w:sz w:val="16"/>
              </w:rPr>
              <w:t>1</w:t>
            </w:r>
          </w:p>
        </w:tc>
        <w:tc>
          <w:tcPr>
            <w:tcW w:w="1203" w:type="dxa"/>
            <w:tcBorders>
              <w:top w:val="dashed" w:sz="4" w:space="0" w:color="000000"/>
            </w:tcBorders>
          </w:tcPr>
          <w:p w14:paraId="39263913" w14:textId="77777777" w:rsidR="007D435F" w:rsidRDefault="00B87847">
            <w:pPr>
              <w:pStyle w:val="TableParagraph"/>
              <w:spacing w:before="52" w:line="170" w:lineRule="exact"/>
              <w:ind w:right="251"/>
              <w:jc w:val="center"/>
              <w:rPr>
                <w:sz w:val="16"/>
              </w:rPr>
            </w:pPr>
            <w:r>
              <w:rPr>
                <w:sz w:val="16"/>
              </w:rPr>
              <w:t>2</w:t>
            </w:r>
          </w:p>
        </w:tc>
      </w:tr>
      <w:tr w:rsidR="007D435F" w14:paraId="2D72D224" w14:textId="77777777">
        <w:trPr>
          <w:trHeight w:val="163"/>
        </w:trPr>
        <w:tc>
          <w:tcPr>
            <w:tcW w:w="4130" w:type="dxa"/>
          </w:tcPr>
          <w:p w14:paraId="5EA380C2" w14:textId="77777777" w:rsidR="007D435F" w:rsidRDefault="00B87847">
            <w:pPr>
              <w:pStyle w:val="TableParagraph"/>
              <w:spacing w:line="143" w:lineRule="exact"/>
              <w:ind w:left="50"/>
              <w:rPr>
                <w:sz w:val="16"/>
              </w:rPr>
            </w:pPr>
            <w:r>
              <w:rPr>
                <w:sz w:val="16"/>
              </w:rPr>
              <w:t>32500 PARTIAL REMOVAL OF LUNG</w:t>
            </w:r>
          </w:p>
        </w:tc>
        <w:tc>
          <w:tcPr>
            <w:tcW w:w="1009" w:type="dxa"/>
          </w:tcPr>
          <w:p w14:paraId="418F8977" w14:textId="77777777" w:rsidR="007D435F" w:rsidRDefault="00B87847">
            <w:pPr>
              <w:pStyle w:val="TableParagraph"/>
              <w:spacing w:line="143" w:lineRule="exact"/>
              <w:ind w:left="529"/>
              <w:jc w:val="center"/>
              <w:rPr>
                <w:sz w:val="16"/>
              </w:rPr>
            </w:pPr>
            <w:r>
              <w:rPr>
                <w:sz w:val="16"/>
              </w:rPr>
              <w:t>1</w:t>
            </w:r>
          </w:p>
        </w:tc>
        <w:tc>
          <w:tcPr>
            <w:tcW w:w="1873" w:type="dxa"/>
          </w:tcPr>
          <w:p w14:paraId="3A995ECA" w14:textId="77777777" w:rsidR="007D435F" w:rsidRDefault="00B87847">
            <w:pPr>
              <w:pStyle w:val="TableParagraph"/>
              <w:spacing w:line="143" w:lineRule="exact"/>
              <w:ind w:right="334"/>
              <w:jc w:val="right"/>
              <w:rPr>
                <w:sz w:val="16"/>
              </w:rPr>
            </w:pPr>
            <w:r>
              <w:rPr>
                <w:sz w:val="16"/>
              </w:rPr>
              <w:t>0</w:t>
            </w:r>
          </w:p>
        </w:tc>
        <w:tc>
          <w:tcPr>
            <w:tcW w:w="1152" w:type="dxa"/>
          </w:tcPr>
          <w:p w14:paraId="28D64CF1" w14:textId="77777777" w:rsidR="007D435F" w:rsidRDefault="00B87847">
            <w:pPr>
              <w:pStyle w:val="TableParagraph"/>
              <w:spacing w:line="143" w:lineRule="exact"/>
              <w:ind w:right="191"/>
              <w:jc w:val="center"/>
              <w:rPr>
                <w:sz w:val="16"/>
              </w:rPr>
            </w:pPr>
            <w:r>
              <w:rPr>
                <w:sz w:val="16"/>
              </w:rPr>
              <w:t>0</w:t>
            </w:r>
          </w:p>
        </w:tc>
        <w:tc>
          <w:tcPr>
            <w:tcW w:w="1201" w:type="dxa"/>
          </w:tcPr>
          <w:p w14:paraId="4052800F" w14:textId="77777777" w:rsidR="007D435F" w:rsidRDefault="00B87847">
            <w:pPr>
              <w:pStyle w:val="TableParagraph"/>
              <w:spacing w:line="143" w:lineRule="exact"/>
              <w:ind w:left="334"/>
              <w:rPr>
                <w:sz w:val="16"/>
              </w:rPr>
            </w:pPr>
            <w:r>
              <w:rPr>
                <w:sz w:val="16"/>
              </w:rPr>
              <w:t>0</w:t>
            </w:r>
          </w:p>
        </w:tc>
        <w:tc>
          <w:tcPr>
            <w:tcW w:w="1057" w:type="dxa"/>
          </w:tcPr>
          <w:p w14:paraId="3807965E" w14:textId="77777777" w:rsidR="007D435F" w:rsidRDefault="00B87847">
            <w:pPr>
              <w:pStyle w:val="TableParagraph"/>
              <w:spacing w:line="143" w:lineRule="exact"/>
              <w:ind w:left="187"/>
              <w:jc w:val="center"/>
              <w:rPr>
                <w:sz w:val="16"/>
              </w:rPr>
            </w:pPr>
            <w:r>
              <w:rPr>
                <w:sz w:val="16"/>
              </w:rPr>
              <w:t>1</w:t>
            </w:r>
          </w:p>
        </w:tc>
        <w:tc>
          <w:tcPr>
            <w:tcW w:w="1105" w:type="dxa"/>
          </w:tcPr>
          <w:p w14:paraId="1620629A" w14:textId="77777777" w:rsidR="007D435F" w:rsidRDefault="00B87847">
            <w:pPr>
              <w:pStyle w:val="TableParagraph"/>
              <w:spacing w:line="143" w:lineRule="exact"/>
              <w:ind w:right="244"/>
              <w:jc w:val="center"/>
              <w:rPr>
                <w:sz w:val="16"/>
              </w:rPr>
            </w:pPr>
            <w:r>
              <w:rPr>
                <w:sz w:val="16"/>
              </w:rPr>
              <w:t>0</w:t>
            </w:r>
          </w:p>
        </w:tc>
        <w:tc>
          <w:tcPr>
            <w:tcW w:w="1203" w:type="dxa"/>
          </w:tcPr>
          <w:p w14:paraId="7373683D" w14:textId="77777777" w:rsidR="007D435F" w:rsidRDefault="00B87847">
            <w:pPr>
              <w:pStyle w:val="TableParagraph"/>
              <w:spacing w:line="143" w:lineRule="exact"/>
              <w:ind w:right="248"/>
              <w:jc w:val="center"/>
              <w:rPr>
                <w:sz w:val="16"/>
              </w:rPr>
            </w:pPr>
            <w:r>
              <w:rPr>
                <w:sz w:val="16"/>
              </w:rPr>
              <w:t>1</w:t>
            </w:r>
          </w:p>
        </w:tc>
      </w:tr>
      <w:tr w:rsidR="007D435F" w14:paraId="502D4DA4" w14:textId="77777777">
        <w:trPr>
          <w:trHeight w:val="563"/>
        </w:trPr>
        <w:tc>
          <w:tcPr>
            <w:tcW w:w="4130" w:type="dxa"/>
          </w:tcPr>
          <w:p w14:paraId="28F46ACC" w14:textId="77777777" w:rsidR="007D435F" w:rsidRDefault="00B87847">
            <w:pPr>
              <w:pStyle w:val="TableParagraph"/>
              <w:spacing w:line="154" w:lineRule="exact"/>
              <w:ind w:left="50"/>
              <w:rPr>
                <w:sz w:val="16"/>
              </w:rPr>
            </w:pPr>
            <w:r>
              <w:rPr>
                <w:sz w:val="16"/>
              </w:rPr>
              <w:t>33510 CABG, VEIN, SINGLE</w:t>
            </w:r>
          </w:p>
        </w:tc>
        <w:tc>
          <w:tcPr>
            <w:tcW w:w="1009" w:type="dxa"/>
          </w:tcPr>
          <w:p w14:paraId="43B1E508" w14:textId="77777777" w:rsidR="007D435F" w:rsidRDefault="00B87847">
            <w:pPr>
              <w:pStyle w:val="TableParagraph"/>
              <w:spacing w:line="154" w:lineRule="exact"/>
              <w:ind w:left="526"/>
              <w:jc w:val="center"/>
              <w:rPr>
                <w:sz w:val="16"/>
              </w:rPr>
            </w:pPr>
            <w:r>
              <w:rPr>
                <w:sz w:val="16"/>
              </w:rPr>
              <w:t>1</w:t>
            </w:r>
          </w:p>
        </w:tc>
        <w:tc>
          <w:tcPr>
            <w:tcW w:w="1873" w:type="dxa"/>
          </w:tcPr>
          <w:p w14:paraId="1AAC4457" w14:textId="77777777" w:rsidR="007D435F" w:rsidRDefault="00B87847">
            <w:pPr>
              <w:pStyle w:val="TableParagraph"/>
              <w:spacing w:line="154" w:lineRule="exact"/>
              <w:ind w:right="335"/>
              <w:jc w:val="right"/>
              <w:rPr>
                <w:sz w:val="16"/>
              </w:rPr>
            </w:pPr>
            <w:r>
              <w:rPr>
                <w:sz w:val="16"/>
              </w:rPr>
              <w:t>0</w:t>
            </w:r>
          </w:p>
        </w:tc>
        <w:tc>
          <w:tcPr>
            <w:tcW w:w="1152" w:type="dxa"/>
          </w:tcPr>
          <w:p w14:paraId="5DC68EAD" w14:textId="77777777" w:rsidR="007D435F" w:rsidRDefault="00B87847">
            <w:pPr>
              <w:pStyle w:val="TableParagraph"/>
              <w:spacing w:line="154" w:lineRule="exact"/>
              <w:ind w:right="194"/>
              <w:jc w:val="center"/>
              <w:rPr>
                <w:sz w:val="16"/>
              </w:rPr>
            </w:pPr>
            <w:r>
              <w:rPr>
                <w:sz w:val="16"/>
              </w:rPr>
              <w:t>0</w:t>
            </w:r>
          </w:p>
        </w:tc>
        <w:tc>
          <w:tcPr>
            <w:tcW w:w="1201" w:type="dxa"/>
          </w:tcPr>
          <w:p w14:paraId="255C7138" w14:textId="77777777" w:rsidR="007D435F" w:rsidRDefault="00B87847">
            <w:pPr>
              <w:pStyle w:val="TableParagraph"/>
              <w:spacing w:line="154" w:lineRule="exact"/>
              <w:ind w:left="333"/>
              <w:rPr>
                <w:sz w:val="16"/>
              </w:rPr>
            </w:pPr>
            <w:r>
              <w:rPr>
                <w:sz w:val="16"/>
              </w:rPr>
              <w:t>0</w:t>
            </w:r>
          </w:p>
        </w:tc>
        <w:tc>
          <w:tcPr>
            <w:tcW w:w="1057" w:type="dxa"/>
          </w:tcPr>
          <w:p w14:paraId="66703A2C" w14:textId="77777777" w:rsidR="007D435F" w:rsidRDefault="00B87847">
            <w:pPr>
              <w:pStyle w:val="TableParagraph"/>
              <w:spacing w:line="154" w:lineRule="exact"/>
              <w:ind w:left="184"/>
              <w:jc w:val="center"/>
              <w:rPr>
                <w:sz w:val="16"/>
              </w:rPr>
            </w:pPr>
            <w:r>
              <w:rPr>
                <w:sz w:val="16"/>
              </w:rPr>
              <w:t>0</w:t>
            </w:r>
          </w:p>
        </w:tc>
        <w:tc>
          <w:tcPr>
            <w:tcW w:w="1105" w:type="dxa"/>
          </w:tcPr>
          <w:p w14:paraId="7A74991A" w14:textId="77777777" w:rsidR="007D435F" w:rsidRDefault="00B87847">
            <w:pPr>
              <w:pStyle w:val="TableParagraph"/>
              <w:spacing w:line="154" w:lineRule="exact"/>
              <w:ind w:right="247"/>
              <w:jc w:val="center"/>
              <w:rPr>
                <w:sz w:val="16"/>
              </w:rPr>
            </w:pPr>
            <w:r>
              <w:rPr>
                <w:sz w:val="16"/>
              </w:rPr>
              <w:t>1</w:t>
            </w:r>
          </w:p>
        </w:tc>
        <w:tc>
          <w:tcPr>
            <w:tcW w:w="1203" w:type="dxa"/>
          </w:tcPr>
          <w:p w14:paraId="66226298" w14:textId="77777777" w:rsidR="007D435F" w:rsidRDefault="00B87847">
            <w:pPr>
              <w:pStyle w:val="TableParagraph"/>
              <w:spacing w:line="154" w:lineRule="exact"/>
              <w:ind w:right="251"/>
              <w:jc w:val="center"/>
              <w:rPr>
                <w:sz w:val="16"/>
              </w:rPr>
            </w:pPr>
            <w:r>
              <w:rPr>
                <w:sz w:val="16"/>
              </w:rPr>
              <w:t>1</w:t>
            </w:r>
          </w:p>
        </w:tc>
      </w:tr>
      <w:tr w:rsidR="007D435F" w14:paraId="3FED71A0" w14:textId="77777777">
        <w:trPr>
          <w:trHeight w:val="316"/>
        </w:trPr>
        <w:tc>
          <w:tcPr>
            <w:tcW w:w="5139" w:type="dxa"/>
            <w:gridSpan w:val="2"/>
            <w:tcBorders>
              <w:top w:val="dashed" w:sz="4" w:space="0" w:color="000000"/>
              <w:bottom w:val="dashed" w:sz="4" w:space="0" w:color="000000"/>
            </w:tcBorders>
          </w:tcPr>
          <w:p w14:paraId="7508600C" w14:textId="77777777" w:rsidR="007D435F" w:rsidRDefault="00B87847">
            <w:pPr>
              <w:pStyle w:val="TableParagraph"/>
              <w:spacing w:before="52"/>
              <w:ind w:left="50"/>
              <w:rPr>
                <w:sz w:val="16"/>
              </w:rPr>
            </w:pPr>
            <w:r>
              <w:rPr>
                <w:sz w:val="16"/>
              </w:rPr>
              <w:t>TOTALS FOR THORACIC SURGERY (INC. CARDIAC SURG.): 4</w:t>
            </w:r>
          </w:p>
        </w:tc>
        <w:tc>
          <w:tcPr>
            <w:tcW w:w="1873" w:type="dxa"/>
            <w:tcBorders>
              <w:top w:val="dashed" w:sz="4" w:space="0" w:color="000000"/>
              <w:bottom w:val="dashed" w:sz="4" w:space="0" w:color="000000"/>
            </w:tcBorders>
          </w:tcPr>
          <w:p w14:paraId="5D599389" w14:textId="77777777" w:rsidR="007D435F" w:rsidRDefault="00B87847">
            <w:pPr>
              <w:pStyle w:val="TableParagraph"/>
              <w:spacing w:before="52"/>
              <w:ind w:right="336"/>
              <w:jc w:val="right"/>
              <w:rPr>
                <w:sz w:val="16"/>
              </w:rPr>
            </w:pPr>
            <w:r>
              <w:rPr>
                <w:sz w:val="16"/>
              </w:rPr>
              <w:t>0</w:t>
            </w:r>
          </w:p>
        </w:tc>
        <w:tc>
          <w:tcPr>
            <w:tcW w:w="1152" w:type="dxa"/>
            <w:tcBorders>
              <w:top w:val="dashed" w:sz="4" w:space="0" w:color="000000"/>
              <w:bottom w:val="dashed" w:sz="4" w:space="0" w:color="000000"/>
            </w:tcBorders>
          </w:tcPr>
          <w:p w14:paraId="507DCD41" w14:textId="77777777" w:rsidR="007D435F" w:rsidRDefault="00B87847">
            <w:pPr>
              <w:pStyle w:val="TableParagraph"/>
              <w:spacing w:before="52"/>
              <w:ind w:right="194"/>
              <w:jc w:val="center"/>
              <w:rPr>
                <w:sz w:val="16"/>
              </w:rPr>
            </w:pPr>
            <w:r>
              <w:rPr>
                <w:sz w:val="16"/>
              </w:rPr>
              <w:t>0</w:t>
            </w:r>
          </w:p>
        </w:tc>
        <w:tc>
          <w:tcPr>
            <w:tcW w:w="1201" w:type="dxa"/>
            <w:tcBorders>
              <w:top w:val="dashed" w:sz="4" w:space="0" w:color="000000"/>
              <w:bottom w:val="dashed" w:sz="4" w:space="0" w:color="000000"/>
            </w:tcBorders>
          </w:tcPr>
          <w:p w14:paraId="05381254" w14:textId="77777777" w:rsidR="007D435F" w:rsidRDefault="00B87847">
            <w:pPr>
              <w:pStyle w:val="TableParagraph"/>
              <w:spacing w:before="52"/>
              <w:ind w:left="333"/>
              <w:rPr>
                <w:sz w:val="16"/>
              </w:rPr>
            </w:pPr>
            <w:r>
              <w:rPr>
                <w:sz w:val="16"/>
              </w:rPr>
              <w:t>0</w:t>
            </w:r>
          </w:p>
        </w:tc>
        <w:tc>
          <w:tcPr>
            <w:tcW w:w="1057" w:type="dxa"/>
            <w:tcBorders>
              <w:top w:val="dashed" w:sz="4" w:space="0" w:color="000000"/>
              <w:bottom w:val="dashed" w:sz="4" w:space="0" w:color="000000"/>
            </w:tcBorders>
          </w:tcPr>
          <w:p w14:paraId="5323E094" w14:textId="77777777" w:rsidR="007D435F" w:rsidRDefault="00B87847">
            <w:pPr>
              <w:pStyle w:val="TableParagraph"/>
              <w:spacing w:before="52"/>
              <w:ind w:left="184"/>
              <w:jc w:val="center"/>
              <w:rPr>
                <w:sz w:val="16"/>
              </w:rPr>
            </w:pPr>
            <w:r>
              <w:rPr>
                <w:sz w:val="16"/>
              </w:rPr>
              <w:t>2</w:t>
            </w:r>
          </w:p>
        </w:tc>
        <w:tc>
          <w:tcPr>
            <w:tcW w:w="1105" w:type="dxa"/>
            <w:tcBorders>
              <w:top w:val="dashed" w:sz="4" w:space="0" w:color="000000"/>
              <w:bottom w:val="dashed" w:sz="4" w:space="0" w:color="000000"/>
            </w:tcBorders>
          </w:tcPr>
          <w:p w14:paraId="226B7338" w14:textId="77777777" w:rsidR="007D435F" w:rsidRDefault="00B87847">
            <w:pPr>
              <w:pStyle w:val="TableParagraph"/>
              <w:spacing w:before="52"/>
              <w:ind w:right="248"/>
              <w:jc w:val="center"/>
              <w:rPr>
                <w:sz w:val="16"/>
              </w:rPr>
            </w:pPr>
            <w:r>
              <w:rPr>
                <w:sz w:val="16"/>
              </w:rPr>
              <w:t>2</w:t>
            </w:r>
          </w:p>
        </w:tc>
        <w:tc>
          <w:tcPr>
            <w:tcW w:w="1203" w:type="dxa"/>
            <w:tcBorders>
              <w:top w:val="dashed" w:sz="4" w:space="0" w:color="000000"/>
              <w:bottom w:val="dashed" w:sz="4" w:space="0" w:color="000000"/>
            </w:tcBorders>
          </w:tcPr>
          <w:p w14:paraId="0F3002F0" w14:textId="77777777" w:rsidR="007D435F" w:rsidRDefault="00B87847">
            <w:pPr>
              <w:pStyle w:val="TableParagraph"/>
              <w:spacing w:before="52"/>
              <w:ind w:right="252"/>
              <w:jc w:val="center"/>
              <w:rPr>
                <w:sz w:val="16"/>
              </w:rPr>
            </w:pPr>
            <w:r>
              <w:rPr>
                <w:sz w:val="16"/>
              </w:rPr>
              <w:t>4</w:t>
            </w:r>
          </w:p>
        </w:tc>
      </w:tr>
      <w:tr w:rsidR="007D435F" w14:paraId="29956E53" w14:textId="77777777">
        <w:trPr>
          <w:trHeight w:val="578"/>
        </w:trPr>
        <w:tc>
          <w:tcPr>
            <w:tcW w:w="12730" w:type="dxa"/>
            <w:gridSpan w:val="8"/>
          </w:tcPr>
          <w:p w14:paraId="132CE90F" w14:textId="77777777" w:rsidR="007D435F" w:rsidRDefault="007D435F">
            <w:pPr>
              <w:pStyle w:val="TableParagraph"/>
              <w:rPr>
                <w:sz w:val="18"/>
              </w:rPr>
            </w:pPr>
          </w:p>
          <w:p w14:paraId="3CF5A770" w14:textId="77777777" w:rsidR="007D435F" w:rsidRDefault="007D435F">
            <w:pPr>
              <w:pStyle w:val="TableParagraph"/>
              <w:spacing w:before="4"/>
              <w:rPr>
                <w:sz w:val="15"/>
              </w:rPr>
            </w:pPr>
          </w:p>
          <w:p w14:paraId="37253600" w14:textId="77777777" w:rsidR="007D435F" w:rsidRDefault="00B87847">
            <w:pPr>
              <w:pStyle w:val="TableParagraph"/>
              <w:spacing w:before="1" w:line="180" w:lineRule="exact"/>
              <w:ind w:left="50"/>
              <w:rPr>
                <w:sz w:val="16"/>
              </w:rPr>
            </w:pPr>
            <w:r>
              <w:rPr>
                <w:sz w:val="16"/>
              </w:rPr>
              <w:t>====================================================================================================================================</w:t>
            </w:r>
          </w:p>
        </w:tc>
      </w:tr>
      <w:tr w:rsidR="007D435F" w14:paraId="5B00607B" w14:textId="77777777">
        <w:trPr>
          <w:trHeight w:val="324"/>
        </w:trPr>
        <w:tc>
          <w:tcPr>
            <w:tcW w:w="4130" w:type="dxa"/>
          </w:tcPr>
          <w:p w14:paraId="64B63533" w14:textId="77777777" w:rsidR="007D435F" w:rsidRDefault="00B87847">
            <w:pPr>
              <w:pStyle w:val="TableParagraph"/>
              <w:spacing w:before="124" w:line="180" w:lineRule="exact"/>
              <w:ind w:left="50"/>
              <w:rPr>
                <w:sz w:val="16"/>
              </w:rPr>
            </w:pPr>
            <w:r>
              <w:rPr>
                <w:sz w:val="16"/>
              </w:rPr>
              <w:t>TOTAL OPERATIONS:</w:t>
            </w:r>
          </w:p>
        </w:tc>
        <w:tc>
          <w:tcPr>
            <w:tcW w:w="1009" w:type="dxa"/>
          </w:tcPr>
          <w:p w14:paraId="3D23D792" w14:textId="77777777" w:rsidR="007D435F" w:rsidRDefault="00B87847">
            <w:pPr>
              <w:pStyle w:val="TableParagraph"/>
              <w:spacing w:before="124" w:line="180" w:lineRule="exact"/>
              <w:ind w:left="624"/>
              <w:jc w:val="center"/>
              <w:rPr>
                <w:sz w:val="16"/>
              </w:rPr>
            </w:pPr>
            <w:r>
              <w:rPr>
                <w:sz w:val="16"/>
              </w:rPr>
              <w:t>11</w:t>
            </w:r>
          </w:p>
        </w:tc>
        <w:tc>
          <w:tcPr>
            <w:tcW w:w="1873" w:type="dxa"/>
          </w:tcPr>
          <w:p w14:paraId="2311C10D" w14:textId="77777777" w:rsidR="007D435F" w:rsidRDefault="00B87847">
            <w:pPr>
              <w:pStyle w:val="TableParagraph"/>
              <w:spacing w:before="124" w:line="180" w:lineRule="exact"/>
              <w:ind w:right="334"/>
              <w:jc w:val="right"/>
              <w:rPr>
                <w:sz w:val="16"/>
              </w:rPr>
            </w:pPr>
            <w:r>
              <w:rPr>
                <w:sz w:val="16"/>
              </w:rPr>
              <w:t>1</w:t>
            </w:r>
          </w:p>
        </w:tc>
        <w:tc>
          <w:tcPr>
            <w:tcW w:w="1152" w:type="dxa"/>
          </w:tcPr>
          <w:p w14:paraId="7B27CE5C" w14:textId="77777777" w:rsidR="007D435F" w:rsidRDefault="00B87847">
            <w:pPr>
              <w:pStyle w:val="TableParagraph"/>
              <w:spacing w:before="124" w:line="180" w:lineRule="exact"/>
              <w:ind w:right="191"/>
              <w:jc w:val="center"/>
              <w:rPr>
                <w:sz w:val="16"/>
              </w:rPr>
            </w:pPr>
            <w:r>
              <w:rPr>
                <w:sz w:val="16"/>
              </w:rPr>
              <w:t>0</w:t>
            </w:r>
          </w:p>
        </w:tc>
        <w:tc>
          <w:tcPr>
            <w:tcW w:w="1201" w:type="dxa"/>
          </w:tcPr>
          <w:p w14:paraId="412499EE" w14:textId="77777777" w:rsidR="007D435F" w:rsidRDefault="00B87847">
            <w:pPr>
              <w:pStyle w:val="TableParagraph"/>
              <w:spacing w:before="124" w:line="180" w:lineRule="exact"/>
              <w:ind w:left="334"/>
              <w:rPr>
                <w:sz w:val="16"/>
              </w:rPr>
            </w:pPr>
            <w:r>
              <w:rPr>
                <w:sz w:val="16"/>
              </w:rPr>
              <w:t>1</w:t>
            </w:r>
          </w:p>
        </w:tc>
        <w:tc>
          <w:tcPr>
            <w:tcW w:w="1057" w:type="dxa"/>
          </w:tcPr>
          <w:p w14:paraId="343218B4" w14:textId="77777777" w:rsidR="007D435F" w:rsidRDefault="00B87847">
            <w:pPr>
              <w:pStyle w:val="TableParagraph"/>
              <w:spacing w:before="124" w:line="180" w:lineRule="exact"/>
              <w:ind w:left="187"/>
              <w:jc w:val="center"/>
              <w:rPr>
                <w:sz w:val="16"/>
              </w:rPr>
            </w:pPr>
            <w:r>
              <w:rPr>
                <w:sz w:val="16"/>
              </w:rPr>
              <w:t>6</w:t>
            </w:r>
          </w:p>
        </w:tc>
        <w:tc>
          <w:tcPr>
            <w:tcW w:w="1105" w:type="dxa"/>
          </w:tcPr>
          <w:p w14:paraId="00EA71AF" w14:textId="77777777" w:rsidR="007D435F" w:rsidRDefault="00B87847">
            <w:pPr>
              <w:pStyle w:val="TableParagraph"/>
              <w:spacing w:before="124" w:line="180" w:lineRule="exact"/>
              <w:ind w:right="244"/>
              <w:jc w:val="center"/>
              <w:rPr>
                <w:sz w:val="16"/>
              </w:rPr>
            </w:pPr>
            <w:r>
              <w:rPr>
                <w:sz w:val="16"/>
              </w:rPr>
              <w:t>4</w:t>
            </w:r>
          </w:p>
        </w:tc>
        <w:tc>
          <w:tcPr>
            <w:tcW w:w="1203" w:type="dxa"/>
          </w:tcPr>
          <w:p w14:paraId="3D17F435" w14:textId="77777777" w:rsidR="007D435F" w:rsidRDefault="00B87847">
            <w:pPr>
              <w:pStyle w:val="TableParagraph"/>
              <w:spacing w:before="124" w:line="180" w:lineRule="exact"/>
              <w:ind w:left="408" w:right="561"/>
              <w:jc w:val="center"/>
              <w:rPr>
                <w:sz w:val="16"/>
              </w:rPr>
            </w:pPr>
            <w:r>
              <w:rPr>
                <w:sz w:val="16"/>
              </w:rPr>
              <w:t>10</w:t>
            </w:r>
          </w:p>
        </w:tc>
      </w:tr>
    </w:tbl>
    <w:p w14:paraId="38824213" w14:textId="77777777" w:rsidR="007D435F" w:rsidRDefault="00B87847">
      <w:pPr>
        <w:pStyle w:val="BodyText"/>
        <w:spacing w:before="127"/>
        <w:ind w:left="160"/>
      </w:pPr>
      <w:r>
        <w:t>====================================================================================================================================</w:t>
      </w:r>
    </w:p>
    <w:p w14:paraId="782DA240" w14:textId="77777777" w:rsidR="007D435F" w:rsidRDefault="007D435F">
      <w:pPr>
        <w:sectPr w:rsidR="007D435F">
          <w:footerReference w:type="default" r:id="rId340"/>
          <w:pgSz w:w="15840" w:h="12240" w:orient="landscape"/>
          <w:pgMar w:top="1140" w:right="1620" w:bottom="940" w:left="1280" w:header="0" w:footer="746" w:gutter="0"/>
          <w:cols w:space="720"/>
        </w:sectPr>
      </w:pPr>
    </w:p>
    <w:p w14:paraId="09B658CE" w14:textId="77777777" w:rsidR="007D435F" w:rsidRDefault="00B87847">
      <w:pPr>
        <w:spacing w:before="75"/>
        <w:ind w:left="140"/>
        <w:rPr>
          <w:rFonts w:ascii="Arial"/>
          <w:b/>
        </w:rPr>
      </w:pPr>
      <w:r>
        <w:rPr>
          <w:rFonts w:ascii="Arial"/>
          <w:b/>
          <w:u w:val="thick"/>
        </w:rPr>
        <w:lastRenderedPageBreak/>
        <w:t>List of Operations</w:t>
      </w:r>
    </w:p>
    <w:p w14:paraId="33798B83" w14:textId="77777777" w:rsidR="007D435F" w:rsidRDefault="00B87847">
      <w:pPr>
        <w:pStyle w:val="Heading3"/>
        <w:spacing w:before="120" w:line="240" w:lineRule="auto"/>
        <w:ind w:left="140"/>
      </w:pPr>
      <w:r>
        <w:t>[SROPLIST]</w:t>
      </w:r>
    </w:p>
    <w:p w14:paraId="58E9EEAA" w14:textId="77777777" w:rsidR="007D435F" w:rsidRDefault="007D435F">
      <w:pPr>
        <w:pStyle w:val="BodyText"/>
        <w:spacing w:before="10"/>
        <w:rPr>
          <w:rFonts w:ascii="Arial"/>
          <w:b/>
          <w:sz w:val="21"/>
        </w:rPr>
      </w:pPr>
    </w:p>
    <w:p w14:paraId="2175D3F0" w14:textId="77777777" w:rsidR="007D435F" w:rsidRDefault="00B87847">
      <w:pPr>
        <w:spacing w:line="216" w:lineRule="auto"/>
        <w:ind w:left="140"/>
        <w:rPr>
          <w:rFonts w:ascii="Times New Roman"/>
        </w:rPr>
      </w:pPr>
      <w:r>
        <w:rPr>
          <w:rFonts w:ascii="Times New Roman"/>
        </w:rPr>
        <w:t xml:space="preserve">The </w:t>
      </w:r>
      <w:r>
        <w:rPr>
          <w:rFonts w:ascii="Times New Roman"/>
          <w:i/>
        </w:rPr>
        <w:t xml:space="preserve">List of Operations </w:t>
      </w:r>
      <w:r>
        <w:rPr>
          <w:rFonts w:ascii="Times New Roman"/>
        </w:rPr>
        <w:t>option contains general information for completed cases within a specified date range. It sorts the cases by date and includes the procedure(s), surgical service, length of actual operation, surgeons, and anesthesia technique. This report also includes aborted cases.</w:t>
      </w:r>
    </w:p>
    <w:p w14:paraId="40507268"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6941DFE9" w14:textId="77777777" w:rsidR="007D435F" w:rsidRDefault="007D435F">
      <w:pPr>
        <w:pStyle w:val="BodyText"/>
        <w:spacing w:before="10"/>
        <w:rPr>
          <w:rFonts w:ascii="Times New Roman"/>
          <w:sz w:val="19"/>
        </w:rPr>
      </w:pPr>
    </w:p>
    <w:p w14:paraId="1F37EF93" w14:textId="77777777" w:rsidR="007D435F" w:rsidRDefault="00B87847">
      <w:pPr>
        <w:ind w:left="140"/>
        <w:rPr>
          <w:rFonts w:ascii="Times New Roman"/>
          <w:b/>
          <w:sz w:val="20"/>
        </w:rPr>
      </w:pPr>
      <w:r>
        <w:rPr>
          <w:rFonts w:ascii="Times New Roman"/>
          <w:b/>
          <w:sz w:val="20"/>
        </w:rPr>
        <w:t>Example: List of Operations</w:t>
      </w:r>
    </w:p>
    <w:p w14:paraId="3FEE8C88" w14:textId="77777777" w:rsidR="007D435F" w:rsidRDefault="00B87847">
      <w:pPr>
        <w:pStyle w:val="BodyText"/>
        <w:tabs>
          <w:tab w:val="left" w:pos="9530"/>
        </w:tabs>
        <w:spacing w:before="107"/>
        <w:ind w:left="140"/>
      </w:pPr>
      <w:r>
        <w:rPr>
          <w:shd w:val="clear" w:color="auto" w:fill="E4E4E4"/>
        </w:rPr>
        <w:t xml:space="preserve">Select Management Reports Option:  </w:t>
      </w:r>
      <w:r>
        <w:rPr>
          <w:b/>
          <w:shd w:val="clear" w:color="auto" w:fill="E4E4E4"/>
        </w:rPr>
        <w:t xml:space="preserve">L  </w:t>
      </w:r>
      <w:r>
        <w:rPr>
          <w:shd w:val="clear" w:color="auto" w:fill="E4E4E4"/>
        </w:rPr>
        <w:t>List of</w:t>
      </w:r>
      <w:r>
        <w:rPr>
          <w:spacing w:val="-23"/>
          <w:shd w:val="clear" w:color="auto" w:fill="E4E4E4"/>
        </w:rPr>
        <w:t xml:space="preserve"> </w:t>
      </w:r>
      <w:r>
        <w:rPr>
          <w:shd w:val="clear" w:color="auto" w:fill="E4E4E4"/>
        </w:rPr>
        <w:t>Operations</w:t>
      </w:r>
      <w:r>
        <w:rPr>
          <w:shd w:val="clear" w:color="auto" w:fill="E4E4E4"/>
        </w:rPr>
        <w:tab/>
      </w:r>
    </w:p>
    <w:p w14:paraId="3D9204BD" w14:textId="77777777" w:rsidR="007D435F" w:rsidRDefault="00277930">
      <w:pPr>
        <w:pStyle w:val="BodyText"/>
        <w:spacing w:before="9"/>
        <w:rPr>
          <w:sz w:val="17"/>
        </w:rPr>
      </w:pPr>
      <w:r>
        <w:pict w14:anchorId="0FAF35D7">
          <v:shape id="_x0000_s2046" type="#_x0000_t202" style="position:absolute;margin-left:70.6pt;margin-top:11.3pt;width:470.95pt;height:65.2pt;z-index:-15390208;mso-wrap-distance-left:0;mso-wrap-distance-right:0;mso-position-horizontal-relative:page" fillcolor="#e4e4e4" stroked="f">
            <v:textbox inset="0,0,0,0">
              <w:txbxContent>
                <w:p w14:paraId="2FF4017D" w14:textId="77777777" w:rsidR="0040444F" w:rsidRDefault="0040444F">
                  <w:pPr>
                    <w:pStyle w:val="BodyText"/>
                    <w:spacing w:line="170" w:lineRule="exact"/>
                    <w:ind w:left="28"/>
                  </w:pPr>
                  <w:r>
                    <w:t>List of Operations</w:t>
                  </w:r>
                </w:p>
                <w:p w14:paraId="3EE9E8E2" w14:textId="77777777" w:rsidR="0040444F" w:rsidRDefault="0040444F">
                  <w:pPr>
                    <w:pStyle w:val="BodyText"/>
                    <w:spacing w:before="155" w:line="213" w:lineRule="auto"/>
                    <w:ind w:left="28" w:right="5836"/>
                  </w:pPr>
                  <w:r>
                    <w:t xml:space="preserve">Start with Date: </w:t>
                  </w:r>
                  <w:r>
                    <w:rPr>
                      <w:b/>
                    </w:rPr>
                    <w:t xml:space="preserve">10/8 </w:t>
                  </w:r>
                  <w:r>
                    <w:t xml:space="preserve">(OCT 08, 2001) End with Date: </w:t>
                  </w:r>
                  <w:r>
                    <w:rPr>
                      <w:b/>
                    </w:rPr>
                    <w:t xml:space="preserve">10/8 </w:t>
                  </w:r>
                  <w:r>
                    <w:t>(OCT 08, 2001)</w:t>
                  </w:r>
                </w:p>
                <w:p w14:paraId="2E980317" w14:textId="77777777" w:rsidR="0040444F" w:rsidRDefault="0040444F">
                  <w:pPr>
                    <w:tabs>
                      <w:tab w:val="left" w:pos="1852"/>
                    </w:tabs>
                    <w:spacing w:before="16" w:line="320" w:lineRule="atLeast"/>
                    <w:ind w:left="28" w:right="4492"/>
                    <w:rPr>
                      <w:b/>
                      <w:i/>
                      <w:sz w:val="16"/>
                    </w:rPr>
                  </w:pPr>
                  <w:r>
                    <w:rPr>
                      <w:sz w:val="16"/>
                    </w:rPr>
                    <w:t>This report is designed to use a 132 column format. Print</w:t>
                  </w:r>
                  <w:r>
                    <w:rPr>
                      <w:spacing w:val="-3"/>
                      <w:sz w:val="16"/>
                    </w:rPr>
                    <w:t xml:space="preserve"> </w:t>
                  </w:r>
                  <w:r>
                    <w:rPr>
                      <w:sz w:val="16"/>
                    </w:rPr>
                    <w:t>to</w:t>
                  </w:r>
                  <w:r>
                    <w:rPr>
                      <w:spacing w:val="-2"/>
                      <w:sz w:val="16"/>
                    </w:rPr>
                    <w:t xml:space="preserve"> </w:t>
                  </w:r>
                  <w:r>
                    <w:rPr>
                      <w:sz w:val="16"/>
                    </w:rPr>
                    <w:t>device:</w:t>
                  </w:r>
                  <w:r>
                    <w:rPr>
                      <w:sz w:val="16"/>
                    </w:rPr>
                    <w:tab/>
                  </w:r>
                  <w:r>
                    <w:rPr>
                      <w:b/>
                      <w:i/>
                      <w:sz w:val="16"/>
                    </w:rPr>
                    <w:t>[Select Print</w:t>
                  </w:r>
                  <w:r>
                    <w:rPr>
                      <w:b/>
                      <w:i/>
                      <w:spacing w:val="-3"/>
                      <w:sz w:val="16"/>
                    </w:rPr>
                    <w:t xml:space="preserve"> </w:t>
                  </w:r>
                  <w:r>
                    <w:rPr>
                      <w:b/>
                      <w:i/>
                      <w:sz w:val="16"/>
                    </w:rPr>
                    <w:t>Device]</w:t>
                  </w:r>
                </w:p>
              </w:txbxContent>
            </v:textbox>
            <w10:wrap type="topAndBottom" anchorx="page"/>
          </v:shape>
        </w:pict>
      </w:r>
    </w:p>
    <w:p w14:paraId="25CC9D81"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35C32559" w14:textId="77777777" w:rsidR="007D435F" w:rsidRDefault="007D435F">
      <w:pPr>
        <w:spacing w:line="232" w:lineRule="exact"/>
        <w:rPr>
          <w:rFonts w:ascii="Times New Roman"/>
        </w:rPr>
        <w:sectPr w:rsidR="007D435F">
          <w:footerReference w:type="default" r:id="rId341"/>
          <w:pgSz w:w="12240" w:h="15840"/>
          <w:pgMar w:top="1480" w:right="1300" w:bottom="940" w:left="1300" w:header="0" w:footer="746" w:gutter="0"/>
          <w:cols w:space="720"/>
        </w:sectPr>
      </w:pPr>
    </w:p>
    <w:p w14:paraId="1A7C85C0" w14:textId="77777777" w:rsidR="007D435F" w:rsidRDefault="007D435F">
      <w:pPr>
        <w:pStyle w:val="BodyText"/>
        <w:rPr>
          <w:rFonts w:ascii="Times New Roman"/>
          <w:i/>
          <w:sz w:val="20"/>
        </w:rPr>
      </w:pPr>
    </w:p>
    <w:p w14:paraId="3623D5FE" w14:textId="77777777" w:rsidR="007D435F" w:rsidRDefault="007D435F">
      <w:pPr>
        <w:pStyle w:val="BodyText"/>
        <w:spacing w:before="8"/>
        <w:rPr>
          <w:rFonts w:ascii="Times New Roman"/>
          <w:i/>
          <w:sz w:val="27"/>
        </w:rPr>
      </w:pPr>
    </w:p>
    <w:p w14:paraId="17D53071" w14:textId="77777777" w:rsidR="007D435F" w:rsidRDefault="00B87847">
      <w:pPr>
        <w:pStyle w:val="BodyText"/>
        <w:tabs>
          <w:tab w:val="left" w:pos="11512"/>
        </w:tabs>
        <w:spacing w:before="101" w:line="172" w:lineRule="exact"/>
        <w:ind w:left="5849"/>
      </w:pPr>
      <w:r>
        <w:t>MAYBERRY,</w:t>
      </w:r>
      <w:r>
        <w:rPr>
          <w:spacing w:val="-3"/>
        </w:rPr>
        <w:t xml:space="preserve"> </w:t>
      </w:r>
      <w:r>
        <w:t>NC</w:t>
      </w:r>
      <w:r>
        <w:tab/>
        <w:t>PAGE</w:t>
      </w:r>
      <w:r>
        <w:rPr>
          <w:spacing w:val="-1"/>
        </w:rPr>
        <w:t xml:space="preserve"> </w:t>
      </w:r>
      <w:r>
        <w:t>1</w:t>
      </w:r>
    </w:p>
    <w:p w14:paraId="68B0173F" w14:textId="77777777" w:rsidR="007D435F" w:rsidRDefault="00B87847">
      <w:pPr>
        <w:pStyle w:val="BodyText"/>
        <w:tabs>
          <w:tab w:val="left" w:pos="9760"/>
        </w:tabs>
        <w:spacing w:line="163" w:lineRule="exact"/>
        <w:ind w:left="5729"/>
      </w:pPr>
      <w:r>
        <w:t>SURGICAL</w:t>
      </w:r>
      <w:r>
        <w:rPr>
          <w:spacing w:val="-4"/>
        </w:rPr>
        <w:t xml:space="preserve"> </w:t>
      </w:r>
      <w:r>
        <w:t>SERVICE</w:t>
      </w:r>
      <w:r>
        <w:tab/>
        <w:t>REVIEWED</w:t>
      </w:r>
      <w:r>
        <w:rPr>
          <w:spacing w:val="-2"/>
        </w:rPr>
        <w:t xml:space="preserve"> </w:t>
      </w:r>
      <w:r>
        <w:t>BY:</w:t>
      </w:r>
    </w:p>
    <w:p w14:paraId="4678AE91" w14:textId="77777777" w:rsidR="007D435F" w:rsidRDefault="00B87847">
      <w:pPr>
        <w:pStyle w:val="BodyText"/>
        <w:tabs>
          <w:tab w:val="left" w:pos="9760"/>
        </w:tabs>
        <w:spacing w:line="163" w:lineRule="exact"/>
        <w:ind w:left="5633"/>
      </w:pPr>
      <w:r>
        <w:t>LIST</w:t>
      </w:r>
      <w:r>
        <w:rPr>
          <w:spacing w:val="-3"/>
        </w:rPr>
        <w:t xml:space="preserve"> </w:t>
      </w:r>
      <w:r>
        <w:t>OF</w:t>
      </w:r>
      <w:r>
        <w:rPr>
          <w:spacing w:val="-3"/>
        </w:rPr>
        <w:t xml:space="preserve"> </w:t>
      </w:r>
      <w:r>
        <w:t>OPERATIONS</w:t>
      </w:r>
      <w:r>
        <w:tab/>
        <w:t>DATE</w:t>
      </w:r>
      <w:r>
        <w:rPr>
          <w:spacing w:val="-1"/>
        </w:rPr>
        <w:t xml:space="preserve"> </w:t>
      </w:r>
      <w:r>
        <w:t>REVIEWED:</w:t>
      </w:r>
    </w:p>
    <w:p w14:paraId="1ECDD2FC" w14:textId="77777777" w:rsidR="007D435F" w:rsidRDefault="00277930">
      <w:pPr>
        <w:pStyle w:val="BodyText"/>
        <w:tabs>
          <w:tab w:val="left" w:pos="9760"/>
        </w:tabs>
        <w:spacing w:line="172" w:lineRule="exact"/>
        <w:ind w:left="4961"/>
      </w:pPr>
      <w:r>
        <w:pict w14:anchorId="4FB135A6">
          <v:shape id="_x0000_s2045" type="#_x0000_t202" style="position:absolute;left:0;text-align:left;margin-left:69.5pt;margin-top:15.85pt;width:629.1pt;height:278.35pt;z-index:1606758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50"/>
                    <w:gridCol w:w="2160"/>
                    <w:gridCol w:w="4417"/>
                    <w:gridCol w:w="2785"/>
                    <w:gridCol w:w="1972"/>
                  </w:tblGrid>
                  <w:tr w:rsidR="0040444F" w14:paraId="2D7DB123" w14:textId="77777777">
                    <w:trPr>
                      <w:trHeight w:val="508"/>
                    </w:trPr>
                    <w:tc>
                      <w:tcPr>
                        <w:tcW w:w="1250" w:type="dxa"/>
                      </w:tcPr>
                      <w:p w14:paraId="647DCD81" w14:textId="77777777" w:rsidR="0040444F" w:rsidRDefault="0040444F">
                        <w:pPr>
                          <w:pStyle w:val="TableParagraph"/>
                          <w:spacing w:before="14" w:line="216" w:lineRule="auto"/>
                          <w:ind w:left="50" w:right="603"/>
                          <w:rPr>
                            <w:sz w:val="16"/>
                          </w:rPr>
                        </w:pPr>
                        <w:r>
                          <w:rPr>
                            <w:sz w:val="16"/>
                          </w:rPr>
                          <w:t>DATE CASE #</w:t>
                        </w:r>
                      </w:p>
                    </w:tc>
                    <w:tc>
                      <w:tcPr>
                        <w:tcW w:w="2160" w:type="dxa"/>
                      </w:tcPr>
                      <w:p w14:paraId="4941ABD3" w14:textId="77777777" w:rsidR="0040444F" w:rsidRDefault="0040444F">
                        <w:pPr>
                          <w:pStyle w:val="TableParagraph"/>
                          <w:spacing w:before="14" w:line="216" w:lineRule="auto"/>
                          <w:ind w:left="239" w:right="1420" w:hanging="192"/>
                          <w:rPr>
                            <w:sz w:val="16"/>
                          </w:rPr>
                        </w:pPr>
                        <w:r>
                          <w:rPr>
                            <w:sz w:val="16"/>
                          </w:rPr>
                          <w:t>PATIENT ID#</w:t>
                        </w:r>
                      </w:p>
                      <w:p w14:paraId="77698EF2" w14:textId="77777777" w:rsidR="0040444F" w:rsidRDefault="0040444F">
                        <w:pPr>
                          <w:pStyle w:val="TableParagraph"/>
                          <w:spacing w:line="148" w:lineRule="exact"/>
                          <w:ind w:left="48"/>
                          <w:rPr>
                            <w:sz w:val="16"/>
                          </w:rPr>
                        </w:pPr>
                        <w:r>
                          <w:rPr>
                            <w:sz w:val="16"/>
                          </w:rPr>
                          <w:t>PRIORITY</w:t>
                        </w:r>
                      </w:p>
                    </w:tc>
                    <w:tc>
                      <w:tcPr>
                        <w:tcW w:w="4417" w:type="dxa"/>
                      </w:tcPr>
                      <w:p w14:paraId="279DDD31" w14:textId="77777777" w:rsidR="0040444F" w:rsidRDefault="0040444F">
                        <w:pPr>
                          <w:pStyle w:val="TableParagraph"/>
                          <w:spacing w:before="14" w:line="216" w:lineRule="auto"/>
                          <w:ind w:left="287" w:right="2957"/>
                          <w:rPr>
                            <w:sz w:val="16"/>
                          </w:rPr>
                        </w:pPr>
                        <w:r>
                          <w:rPr>
                            <w:sz w:val="16"/>
                          </w:rPr>
                          <w:t>SERVICE OPERATION(S)</w:t>
                        </w:r>
                      </w:p>
                    </w:tc>
                    <w:tc>
                      <w:tcPr>
                        <w:tcW w:w="2785" w:type="dxa"/>
                      </w:tcPr>
                      <w:p w14:paraId="6E3B5D44" w14:textId="77777777" w:rsidR="0040444F" w:rsidRDefault="0040444F">
                        <w:pPr>
                          <w:pStyle w:val="TableParagraph"/>
                          <w:spacing w:before="14" w:line="216" w:lineRule="auto"/>
                          <w:ind w:left="862" w:right="461" w:firstLine="1"/>
                          <w:rPr>
                            <w:sz w:val="16"/>
                          </w:rPr>
                        </w:pPr>
                        <w:r>
                          <w:rPr>
                            <w:sz w:val="16"/>
                          </w:rPr>
                          <w:t>PRIMARY SURGEON 1ST</w:t>
                        </w:r>
                        <w:r>
                          <w:rPr>
                            <w:spacing w:val="-3"/>
                            <w:sz w:val="16"/>
                          </w:rPr>
                          <w:t xml:space="preserve"> </w:t>
                        </w:r>
                        <w:r>
                          <w:rPr>
                            <w:sz w:val="16"/>
                          </w:rPr>
                          <w:t>ASSISTANT</w:t>
                        </w:r>
                      </w:p>
                      <w:p w14:paraId="7675E9F1" w14:textId="77777777" w:rsidR="0040444F" w:rsidRDefault="0040444F">
                        <w:pPr>
                          <w:pStyle w:val="TableParagraph"/>
                          <w:spacing w:line="148" w:lineRule="exact"/>
                          <w:ind w:left="864"/>
                          <w:rPr>
                            <w:sz w:val="16"/>
                          </w:rPr>
                        </w:pPr>
                        <w:r>
                          <w:rPr>
                            <w:sz w:val="16"/>
                          </w:rPr>
                          <w:t>2ND</w:t>
                        </w:r>
                        <w:r>
                          <w:rPr>
                            <w:spacing w:val="-7"/>
                            <w:sz w:val="16"/>
                          </w:rPr>
                          <w:t xml:space="preserve"> </w:t>
                        </w:r>
                        <w:r>
                          <w:rPr>
                            <w:sz w:val="16"/>
                          </w:rPr>
                          <w:t>ASSISTANT</w:t>
                        </w:r>
                      </w:p>
                    </w:tc>
                    <w:tc>
                      <w:tcPr>
                        <w:tcW w:w="1972" w:type="dxa"/>
                      </w:tcPr>
                      <w:p w14:paraId="249CC6A7" w14:textId="77777777" w:rsidR="0040444F" w:rsidRDefault="0040444F">
                        <w:pPr>
                          <w:pStyle w:val="TableParagraph"/>
                          <w:ind w:left="383"/>
                          <w:rPr>
                            <w:sz w:val="16"/>
                          </w:rPr>
                        </w:pPr>
                        <w:r>
                          <w:rPr>
                            <w:sz w:val="16"/>
                          </w:rPr>
                          <w:t>ANESTHESIA TECH</w:t>
                        </w:r>
                      </w:p>
                    </w:tc>
                  </w:tr>
                  <w:tr w:rsidR="0040444F" w14:paraId="60412808" w14:textId="77777777">
                    <w:trPr>
                      <w:trHeight w:val="480"/>
                    </w:trPr>
                    <w:tc>
                      <w:tcPr>
                        <w:tcW w:w="3410" w:type="dxa"/>
                        <w:gridSpan w:val="2"/>
                      </w:tcPr>
                      <w:p w14:paraId="4A015598" w14:textId="77777777" w:rsidR="0040444F" w:rsidRDefault="0040444F">
                        <w:pPr>
                          <w:pStyle w:val="TableParagraph"/>
                          <w:spacing w:line="163" w:lineRule="exact"/>
                          <w:ind w:left="50" w:right="-101"/>
                          <w:rPr>
                            <w:sz w:val="16"/>
                          </w:rPr>
                        </w:pPr>
                        <w:r>
                          <w:rPr>
                            <w:spacing w:val="-1"/>
                            <w:sz w:val="16"/>
                          </w:rPr>
                          <w:t>====================================</w:t>
                        </w:r>
                      </w:p>
                      <w:p w14:paraId="303D85CE" w14:textId="77777777" w:rsidR="0040444F" w:rsidRDefault="0040444F">
                        <w:pPr>
                          <w:pStyle w:val="TableParagraph"/>
                          <w:tabs>
                            <w:tab w:val="left" w:pos="1297"/>
                          </w:tabs>
                          <w:spacing w:before="145" w:line="152" w:lineRule="exact"/>
                          <w:ind w:left="50"/>
                          <w:rPr>
                            <w:sz w:val="16"/>
                          </w:rPr>
                        </w:pPr>
                        <w:r>
                          <w:rPr>
                            <w:sz w:val="16"/>
                          </w:rPr>
                          <w:t>10/08/01</w:t>
                        </w:r>
                        <w:r>
                          <w:rPr>
                            <w:sz w:val="16"/>
                          </w:rPr>
                          <w:tab/>
                          <w:t>SURPATIENT,FOUR</w:t>
                        </w:r>
                      </w:p>
                    </w:tc>
                    <w:tc>
                      <w:tcPr>
                        <w:tcW w:w="9174" w:type="dxa"/>
                        <w:gridSpan w:val="3"/>
                      </w:tcPr>
                      <w:p w14:paraId="434304A8" w14:textId="77777777" w:rsidR="0040444F" w:rsidRDefault="0040444F">
                        <w:pPr>
                          <w:pStyle w:val="TableParagraph"/>
                          <w:spacing w:line="163" w:lineRule="exact"/>
                          <w:ind w:left="96" w:right="-58"/>
                          <w:rPr>
                            <w:sz w:val="16"/>
                          </w:rPr>
                        </w:pPr>
                        <w:r>
                          <w:rPr>
                            <w:spacing w:val="-1"/>
                            <w:sz w:val="16"/>
                          </w:rPr>
                          <w:t>===============================================================================================</w:t>
                        </w:r>
                      </w:p>
                      <w:p w14:paraId="7D166C2E" w14:textId="77777777" w:rsidR="0040444F" w:rsidRDefault="0040444F">
                        <w:pPr>
                          <w:pStyle w:val="TableParagraph"/>
                          <w:tabs>
                            <w:tab w:val="left" w:pos="5281"/>
                            <w:tab w:val="left" w:pos="7585"/>
                          </w:tabs>
                          <w:spacing w:before="145" w:line="152" w:lineRule="exact"/>
                          <w:ind w:left="287"/>
                          <w:rPr>
                            <w:sz w:val="16"/>
                          </w:rPr>
                        </w:pPr>
                        <w:r>
                          <w:rPr>
                            <w:sz w:val="16"/>
                          </w:rPr>
                          <w:t>GENERAL(OR WHEN NOT</w:t>
                        </w:r>
                        <w:r>
                          <w:rPr>
                            <w:spacing w:val="-10"/>
                            <w:sz w:val="16"/>
                          </w:rPr>
                          <w:t xml:space="preserve"> </w:t>
                        </w:r>
                        <w:r>
                          <w:rPr>
                            <w:sz w:val="16"/>
                          </w:rPr>
                          <w:t>DEFINED</w:t>
                        </w:r>
                        <w:r>
                          <w:rPr>
                            <w:spacing w:val="-3"/>
                            <w:sz w:val="16"/>
                          </w:rPr>
                          <w:t xml:space="preserve"> </w:t>
                        </w:r>
                        <w:r>
                          <w:rPr>
                            <w:sz w:val="16"/>
                          </w:rPr>
                          <w:t>BELOW)</w:t>
                        </w:r>
                        <w:r>
                          <w:rPr>
                            <w:sz w:val="16"/>
                          </w:rPr>
                          <w:tab/>
                          <w:t>SURSURGEON,FOUR</w:t>
                        </w:r>
                        <w:r>
                          <w:rPr>
                            <w:sz w:val="16"/>
                          </w:rPr>
                          <w:tab/>
                          <w:t>GENERAL</w:t>
                        </w:r>
                      </w:p>
                    </w:tc>
                  </w:tr>
                  <w:tr w:rsidR="0040444F" w14:paraId="186AC29C" w14:textId="77777777">
                    <w:trPr>
                      <w:trHeight w:val="408"/>
                    </w:trPr>
                    <w:tc>
                      <w:tcPr>
                        <w:tcW w:w="1250" w:type="dxa"/>
                      </w:tcPr>
                      <w:p w14:paraId="3EA9968B" w14:textId="77777777" w:rsidR="0040444F" w:rsidRDefault="0040444F">
                        <w:pPr>
                          <w:pStyle w:val="TableParagraph"/>
                          <w:spacing w:line="172" w:lineRule="exact"/>
                          <w:ind w:left="50"/>
                          <w:rPr>
                            <w:sz w:val="16"/>
                          </w:rPr>
                        </w:pPr>
                        <w:r>
                          <w:rPr>
                            <w:sz w:val="16"/>
                          </w:rPr>
                          <w:t>63071</w:t>
                        </w:r>
                      </w:p>
                    </w:tc>
                    <w:tc>
                      <w:tcPr>
                        <w:tcW w:w="2160" w:type="dxa"/>
                      </w:tcPr>
                      <w:p w14:paraId="0B0131F5" w14:textId="77777777" w:rsidR="0040444F" w:rsidRDefault="0040444F">
                        <w:pPr>
                          <w:pStyle w:val="TableParagraph"/>
                          <w:spacing w:line="164" w:lineRule="exact"/>
                          <w:ind w:left="47"/>
                          <w:rPr>
                            <w:sz w:val="16"/>
                          </w:rPr>
                        </w:pPr>
                        <w:r>
                          <w:rPr>
                            <w:sz w:val="16"/>
                          </w:rPr>
                          <w:t>000-17-0555</w:t>
                        </w:r>
                      </w:p>
                      <w:p w14:paraId="47E64737" w14:textId="77777777" w:rsidR="0040444F" w:rsidRDefault="0040444F">
                        <w:pPr>
                          <w:pStyle w:val="TableParagraph"/>
                          <w:spacing w:line="173" w:lineRule="exact"/>
                          <w:ind w:left="48"/>
                          <w:rPr>
                            <w:sz w:val="16"/>
                          </w:rPr>
                        </w:pPr>
                        <w:r>
                          <w:rPr>
                            <w:sz w:val="16"/>
                          </w:rPr>
                          <w:t>ELECTIVE</w:t>
                        </w:r>
                      </w:p>
                    </w:tc>
                    <w:tc>
                      <w:tcPr>
                        <w:tcW w:w="4417" w:type="dxa"/>
                      </w:tcPr>
                      <w:p w14:paraId="6846E032" w14:textId="77777777" w:rsidR="0040444F" w:rsidRDefault="0040444F">
                        <w:pPr>
                          <w:pStyle w:val="TableParagraph"/>
                          <w:spacing w:line="172" w:lineRule="exact"/>
                          <w:ind w:left="288"/>
                          <w:rPr>
                            <w:sz w:val="16"/>
                          </w:rPr>
                        </w:pPr>
                        <w:r>
                          <w:rPr>
                            <w:sz w:val="16"/>
                          </w:rPr>
                          <w:t>INGUINAL HERNIA</w:t>
                        </w:r>
                      </w:p>
                    </w:tc>
                    <w:tc>
                      <w:tcPr>
                        <w:tcW w:w="2785" w:type="dxa"/>
                      </w:tcPr>
                      <w:p w14:paraId="0213C87E" w14:textId="77777777" w:rsidR="0040444F" w:rsidRDefault="0040444F">
                        <w:pPr>
                          <w:pStyle w:val="TableParagraph"/>
                          <w:spacing w:before="4" w:line="216" w:lineRule="auto"/>
                          <w:ind w:left="864" w:right="556" w:hanging="2"/>
                          <w:rPr>
                            <w:sz w:val="16"/>
                          </w:rPr>
                        </w:pPr>
                        <w:r>
                          <w:rPr>
                            <w:sz w:val="16"/>
                          </w:rPr>
                          <w:t>SURSURGEON,ONE SURSURGEON,TWO</w:t>
                        </w:r>
                      </w:p>
                    </w:tc>
                    <w:tc>
                      <w:tcPr>
                        <w:tcW w:w="1972" w:type="dxa"/>
                      </w:tcPr>
                      <w:p w14:paraId="4BFF3395" w14:textId="77777777" w:rsidR="0040444F" w:rsidRDefault="0040444F">
                        <w:pPr>
                          <w:pStyle w:val="TableParagraph"/>
                          <w:spacing w:line="172" w:lineRule="exact"/>
                          <w:ind w:left="381"/>
                          <w:rPr>
                            <w:sz w:val="16"/>
                          </w:rPr>
                        </w:pPr>
                        <w:r>
                          <w:rPr>
                            <w:sz w:val="16"/>
                          </w:rPr>
                          <w:t>OP TIME: 50 MIN.</w:t>
                        </w:r>
                      </w:p>
                    </w:tc>
                  </w:tr>
                  <w:tr w:rsidR="0040444F" w14:paraId="39830CDB" w14:textId="77777777">
                    <w:trPr>
                      <w:trHeight w:val="244"/>
                    </w:trPr>
                    <w:tc>
                      <w:tcPr>
                        <w:tcW w:w="1250" w:type="dxa"/>
                      </w:tcPr>
                      <w:p w14:paraId="52B89F3B" w14:textId="77777777" w:rsidR="0040444F" w:rsidRDefault="0040444F">
                        <w:pPr>
                          <w:pStyle w:val="TableParagraph"/>
                          <w:spacing w:before="72" w:line="152" w:lineRule="exact"/>
                          <w:ind w:left="50"/>
                          <w:rPr>
                            <w:sz w:val="16"/>
                          </w:rPr>
                        </w:pPr>
                        <w:r>
                          <w:rPr>
                            <w:sz w:val="16"/>
                          </w:rPr>
                          <w:t>10/08/01</w:t>
                        </w:r>
                      </w:p>
                    </w:tc>
                    <w:tc>
                      <w:tcPr>
                        <w:tcW w:w="2160" w:type="dxa"/>
                      </w:tcPr>
                      <w:p w14:paraId="0FC17BFE" w14:textId="77777777" w:rsidR="0040444F" w:rsidRDefault="0040444F">
                        <w:pPr>
                          <w:pStyle w:val="TableParagraph"/>
                          <w:spacing w:before="72" w:line="152" w:lineRule="exact"/>
                          <w:ind w:left="47"/>
                          <w:rPr>
                            <w:sz w:val="16"/>
                          </w:rPr>
                        </w:pPr>
                        <w:r>
                          <w:rPr>
                            <w:sz w:val="16"/>
                          </w:rPr>
                          <w:t>SURPATIENT,EIGHTEEN</w:t>
                        </w:r>
                      </w:p>
                    </w:tc>
                    <w:tc>
                      <w:tcPr>
                        <w:tcW w:w="4417" w:type="dxa"/>
                      </w:tcPr>
                      <w:p w14:paraId="0CBE85C9" w14:textId="77777777" w:rsidR="0040444F" w:rsidRDefault="0040444F">
                        <w:pPr>
                          <w:pStyle w:val="TableParagraph"/>
                          <w:spacing w:before="72" w:line="152" w:lineRule="exact"/>
                          <w:ind w:left="287"/>
                          <w:rPr>
                            <w:sz w:val="16"/>
                          </w:rPr>
                        </w:pPr>
                        <w:r>
                          <w:rPr>
                            <w:sz w:val="16"/>
                          </w:rPr>
                          <w:t>GENERAL(OR WHEN NOT DEFINED BELOW)</w:t>
                        </w:r>
                      </w:p>
                    </w:tc>
                    <w:tc>
                      <w:tcPr>
                        <w:tcW w:w="2785" w:type="dxa"/>
                      </w:tcPr>
                      <w:p w14:paraId="041F2094" w14:textId="77777777" w:rsidR="0040444F" w:rsidRDefault="0040444F">
                        <w:pPr>
                          <w:pStyle w:val="TableParagraph"/>
                          <w:spacing w:before="72" w:line="152" w:lineRule="exact"/>
                          <w:ind w:right="577"/>
                          <w:jc w:val="right"/>
                          <w:rPr>
                            <w:sz w:val="16"/>
                          </w:rPr>
                        </w:pPr>
                        <w:r>
                          <w:rPr>
                            <w:sz w:val="16"/>
                          </w:rPr>
                          <w:t>SURSURGEON,TWO</w:t>
                        </w:r>
                      </w:p>
                    </w:tc>
                    <w:tc>
                      <w:tcPr>
                        <w:tcW w:w="1972" w:type="dxa"/>
                      </w:tcPr>
                      <w:p w14:paraId="393175DA" w14:textId="77777777" w:rsidR="0040444F" w:rsidRDefault="0040444F">
                        <w:pPr>
                          <w:pStyle w:val="TableParagraph"/>
                          <w:spacing w:before="72" w:line="152" w:lineRule="exact"/>
                          <w:ind w:left="380"/>
                          <w:rPr>
                            <w:sz w:val="16"/>
                          </w:rPr>
                        </w:pPr>
                        <w:r>
                          <w:rPr>
                            <w:sz w:val="16"/>
                          </w:rPr>
                          <w:t>GENERAL</w:t>
                        </w:r>
                      </w:p>
                    </w:tc>
                  </w:tr>
                  <w:tr w:rsidR="0040444F" w14:paraId="249EEB26" w14:textId="77777777">
                    <w:trPr>
                      <w:trHeight w:val="406"/>
                    </w:trPr>
                    <w:tc>
                      <w:tcPr>
                        <w:tcW w:w="1250" w:type="dxa"/>
                      </w:tcPr>
                      <w:p w14:paraId="7390ED2B" w14:textId="77777777" w:rsidR="0040444F" w:rsidRDefault="0040444F">
                        <w:pPr>
                          <w:pStyle w:val="TableParagraph"/>
                          <w:spacing w:line="172" w:lineRule="exact"/>
                          <w:ind w:left="50"/>
                          <w:rPr>
                            <w:sz w:val="16"/>
                          </w:rPr>
                        </w:pPr>
                        <w:r>
                          <w:rPr>
                            <w:sz w:val="16"/>
                          </w:rPr>
                          <w:t>63072</w:t>
                        </w:r>
                      </w:p>
                    </w:tc>
                    <w:tc>
                      <w:tcPr>
                        <w:tcW w:w="2160" w:type="dxa"/>
                      </w:tcPr>
                      <w:p w14:paraId="19E792FE" w14:textId="77777777" w:rsidR="0040444F" w:rsidRDefault="0040444F">
                        <w:pPr>
                          <w:pStyle w:val="TableParagraph"/>
                          <w:spacing w:line="163" w:lineRule="exact"/>
                          <w:ind w:left="47"/>
                          <w:rPr>
                            <w:sz w:val="16"/>
                          </w:rPr>
                        </w:pPr>
                        <w:r>
                          <w:rPr>
                            <w:sz w:val="16"/>
                          </w:rPr>
                          <w:t>000-22-3334</w:t>
                        </w:r>
                      </w:p>
                      <w:p w14:paraId="63FEE43A" w14:textId="77777777" w:rsidR="0040444F" w:rsidRDefault="0040444F">
                        <w:pPr>
                          <w:pStyle w:val="TableParagraph"/>
                          <w:spacing w:line="172" w:lineRule="exact"/>
                          <w:ind w:left="48"/>
                          <w:rPr>
                            <w:sz w:val="16"/>
                          </w:rPr>
                        </w:pPr>
                        <w:r>
                          <w:rPr>
                            <w:sz w:val="16"/>
                          </w:rPr>
                          <w:t>ELECTIVE</w:t>
                        </w:r>
                      </w:p>
                    </w:tc>
                    <w:tc>
                      <w:tcPr>
                        <w:tcW w:w="4417" w:type="dxa"/>
                      </w:tcPr>
                      <w:p w14:paraId="448669A0" w14:textId="77777777" w:rsidR="0040444F" w:rsidRDefault="0040444F">
                        <w:pPr>
                          <w:pStyle w:val="TableParagraph"/>
                          <w:spacing w:line="172" w:lineRule="exact"/>
                          <w:ind w:left="288"/>
                          <w:rPr>
                            <w:sz w:val="16"/>
                          </w:rPr>
                        </w:pPr>
                        <w:r>
                          <w:rPr>
                            <w:sz w:val="16"/>
                          </w:rPr>
                          <w:t>CHOLECYSTECTOMY</w:t>
                        </w:r>
                      </w:p>
                    </w:tc>
                    <w:tc>
                      <w:tcPr>
                        <w:tcW w:w="2785" w:type="dxa"/>
                      </w:tcPr>
                      <w:p w14:paraId="738EEFD2" w14:textId="77777777" w:rsidR="0040444F" w:rsidRDefault="0040444F">
                        <w:pPr>
                          <w:pStyle w:val="TableParagraph"/>
                          <w:spacing w:line="172" w:lineRule="exact"/>
                          <w:ind w:right="480"/>
                          <w:jc w:val="right"/>
                          <w:rPr>
                            <w:sz w:val="16"/>
                          </w:rPr>
                        </w:pPr>
                        <w:r>
                          <w:rPr>
                            <w:sz w:val="16"/>
                          </w:rPr>
                          <w:t>SURSURGEON,FOUR</w:t>
                        </w:r>
                      </w:p>
                    </w:tc>
                    <w:tc>
                      <w:tcPr>
                        <w:tcW w:w="1972" w:type="dxa"/>
                      </w:tcPr>
                      <w:p w14:paraId="4D933D2E" w14:textId="77777777" w:rsidR="0040444F" w:rsidRDefault="0040444F">
                        <w:pPr>
                          <w:pStyle w:val="TableParagraph"/>
                          <w:spacing w:line="172" w:lineRule="exact"/>
                          <w:ind w:left="383"/>
                          <w:rPr>
                            <w:sz w:val="16"/>
                          </w:rPr>
                        </w:pPr>
                        <w:r>
                          <w:rPr>
                            <w:sz w:val="16"/>
                          </w:rPr>
                          <w:t>OP TIME: 50 MIN.</w:t>
                        </w:r>
                      </w:p>
                    </w:tc>
                  </w:tr>
                  <w:tr w:rsidR="0040444F" w14:paraId="1AEB8CA2" w14:textId="77777777">
                    <w:trPr>
                      <w:trHeight w:val="243"/>
                    </w:trPr>
                    <w:tc>
                      <w:tcPr>
                        <w:tcW w:w="1250" w:type="dxa"/>
                      </w:tcPr>
                      <w:p w14:paraId="7FAFD7AF" w14:textId="77777777" w:rsidR="0040444F" w:rsidRDefault="0040444F">
                        <w:pPr>
                          <w:pStyle w:val="TableParagraph"/>
                          <w:spacing w:before="71" w:line="152" w:lineRule="exact"/>
                          <w:ind w:left="50"/>
                          <w:rPr>
                            <w:sz w:val="16"/>
                          </w:rPr>
                        </w:pPr>
                        <w:r>
                          <w:rPr>
                            <w:sz w:val="16"/>
                          </w:rPr>
                          <w:t>10/08/01</w:t>
                        </w:r>
                      </w:p>
                    </w:tc>
                    <w:tc>
                      <w:tcPr>
                        <w:tcW w:w="2160" w:type="dxa"/>
                      </w:tcPr>
                      <w:p w14:paraId="17F24E56" w14:textId="77777777" w:rsidR="0040444F" w:rsidRDefault="0040444F">
                        <w:pPr>
                          <w:pStyle w:val="TableParagraph"/>
                          <w:spacing w:before="71" w:line="152" w:lineRule="exact"/>
                          <w:ind w:left="47"/>
                          <w:rPr>
                            <w:sz w:val="16"/>
                          </w:rPr>
                        </w:pPr>
                        <w:r>
                          <w:rPr>
                            <w:sz w:val="16"/>
                          </w:rPr>
                          <w:t>SURPATIENT,FIFTYONE</w:t>
                        </w:r>
                      </w:p>
                    </w:tc>
                    <w:tc>
                      <w:tcPr>
                        <w:tcW w:w="4417" w:type="dxa"/>
                      </w:tcPr>
                      <w:p w14:paraId="45B3F329" w14:textId="77777777" w:rsidR="0040444F" w:rsidRDefault="0040444F">
                        <w:pPr>
                          <w:pStyle w:val="TableParagraph"/>
                          <w:spacing w:before="71" w:line="152" w:lineRule="exact"/>
                          <w:ind w:left="287"/>
                          <w:rPr>
                            <w:sz w:val="16"/>
                          </w:rPr>
                        </w:pPr>
                        <w:r>
                          <w:rPr>
                            <w:sz w:val="16"/>
                          </w:rPr>
                          <w:t>OPHTHALMOLOGY</w:t>
                        </w:r>
                      </w:p>
                    </w:tc>
                    <w:tc>
                      <w:tcPr>
                        <w:tcW w:w="2785" w:type="dxa"/>
                      </w:tcPr>
                      <w:p w14:paraId="23845565" w14:textId="77777777" w:rsidR="0040444F" w:rsidRDefault="0040444F">
                        <w:pPr>
                          <w:pStyle w:val="TableParagraph"/>
                          <w:spacing w:before="71" w:line="152" w:lineRule="exact"/>
                          <w:ind w:right="480"/>
                          <w:jc w:val="right"/>
                          <w:rPr>
                            <w:sz w:val="16"/>
                          </w:rPr>
                        </w:pPr>
                        <w:r>
                          <w:rPr>
                            <w:sz w:val="16"/>
                          </w:rPr>
                          <w:t>SURSURGEON,FOUR</w:t>
                        </w:r>
                      </w:p>
                    </w:tc>
                    <w:tc>
                      <w:tcPr>
                        <w:tcW w:w="1972" w:type="dxa"/>
                      </w:tcPr>
                      <w:p w14:paraId="26CCD3F1" w14:textId="77777777" w:rsidR="0040444F" w:rsidRDefault="0040444F">
                        <w:pPr>
                          <w:pStyle w:val="TableParagraph"/>
                          <w:spacing w:before="71" w:line="152" w:lineRule="exact"/>
                          <w:ind w:left="381"/>
                          <w:rPr>
                            <w:sz w:val="16"/>
                          </w:rPr>
                        </w:pPr>
                        <w:r>
                          <w:rPr>
                            <w:sz w:val="16"/>
                          </w:rPr>
                          <w:t>SPINAL</w:t>
                        </w:r>
                      </w:p>
                    </w:tc>
                  </w:tr>
                  <w:tr w:rsidR="0040444F" w14:paraId="00EE410A" w14:textId="77777777">
                    <w:trPr>
                      <w:trHeight w:val="408"/>
                    </w:trPr>
                    <w:tc>
                      <w:tcPr>
                        <w:tcW w:w="1250" w:type="dxa"/>
                      </w:tcPr>
                      <w:p w14:paraId="597EF2A6" w14:textId="77777777" w:rsidR="0040444F" w:rsidRDefault="0040444F">
                        <w:pPr>
                          <w:pStyle w:val="TableParagraph"/>
                          <w:spacing w:line="172" w:lineRule="exact"/>
                          <w:ind w:left="50"/>
                          <w:rPr>
                            <w:sz w:val="16"/>
                          </w:rPr>
                        </w:pPr>
                        <w:r>
                          <w:rPr>
                            <w:sz w:val="16"/>
                          </w:rPr>
                          <w:t>63073</w:t>
                        </w:r>
                      </w:p>
                    </w:tc>
                    <w:tc>
                      <w:tcPr>
                        <w:tcW w:w="2160" w:type="dxa"/>
                      </w:tcPr>
                      <w:p w14:paraId="762FB54D" w14:textId="77777777" w:rsidR="0040444F" w:rsidRDefault="0040444F">
                        <w:pPr>
                          <w:pStyle w:val="TableParagraph"/>
                          <w:spacing w:line="163" w:lineRule="exact"/>
                          <w:ind w:left="47"/>
                          <w:rPr>
                            <w:sz w:val="16"/>
                          </w:rPr>
                        </w:pPr>
                        <w:r>
                          <w:rPr>
                            <w:sz w:val="16"/>
                          </w:rPr>
                          <w:t>000-23-3221</w:t>
                        </w:r>
                      </w:p>
                      <w:p w14:paraId="1F4B3380" w14:textId="77777777" w:rsidR="0040444F" w:rsidRDefault="0040444F">
                        <w:pPr>
                          <w:pStyle w:val="TableParagraph"/>
                          <w:spacing w:line="172" w:lineRule="exact"/>
                          <w:ind w:left="48"/>
                          <w:rPr>
                            <w:sz w:val="16"/>
                          </w:rPr>
                        </w:pPr>
                        <w:r>
                          <w:rPr>
                            <w:sz w:val="16"/>
                          </w:rPr>
                          <w:t>URGENT, ADD TODAY</w:t>
                        </w:r>
                      </w:p>
                    </w:tc>
                    <w:tc>
                      <w:tcPr>
                        <w:tcW w:w="4417" w:type="dxa"/>
                      </w:tcPr>
                      <w:p w14:paraId="230377F7" w14:textId="77777777" w:rsidR="0040444F" w:rsidRDefault="0040444F">
                        <w:pPr>
                          <w:pStyle w:val="TableParagraph"/>
                          <w:spacing w:line="172" w:lineRule="exact"/>
                          <w:ind w:left="288"/>
                          <w:rPr>
                            <w:sz w:val="16"/>
                          </w:rPr>
                        </w:pPr>
                        <w:r>
                          <w:rPr>
                            <w:sz w:val="16"/>
                          </w:rPr>
                          <w:t>INTRAOCCULAR LENS, CHOLECYSTECTOMY</w:t>
                        </w:r>
                      </w:p>
                    </w:tc>
                    <w:tc>
                      <w:tcPr>
                        <w:tcW w:w="2785" w:type="dxa"/>
                      </w:tcPr>
                      <w:p w14:paraId="571DF6A0" w14:textId="77777777" w:rsidR="0040444F" w:rsidRDefault="0040444F">
                        <w:pPr>
                          <w:pStyle w:val="TableParagraph"/>
                          <w:spacing w:before="4" w:line="216" w:lineRule="auto"/>
                          <w:ind w:left="863" w:right="366" w:hanging="1"/>
                          <w:rPr>
                            <w:sz w:val="16"/>
                          </w:rPr>
                        </w:pPr>
                        <w:r>
                          <w:rPr>
                            <w:sz w:val="16"/>
                          </w:rPr>
                          <w:t>SURSURGEON,THREE SURSURGEON,FOUR</w:t>
                        </w:r>
                      </w:p>
                    </w:tc>
                    <w:tc>
                      <w:tcPr>
                        <w:tcW w:w="1972" w:type="dxa"/>
                      </w:tcPr>
                      <w:p w14:paraId="338B454C" w14:textId="77777777" w:rsidR="0040444F" w:rsidRDefault="0040444F">
                        <w:pPr>
                          <w:pStyle w:val="TableParagraph"/>
                          <w:spacing w:line="172" w:lineRule="exact"/>
                          <w:ind w:left="381"/>
                          <w:rPr>
                            <w:sz w:val="16"/>
                          </w:rPr>
                        </w:pPr>
                        <w:r>
                          <w:rPr>
                            <w:sz w:val="16"/>
                          </w:rPr>
                          <w:t>OP TIME: 50 MIN.</w:t>
                        </w:r>
                      </w:p>
                    </w:tc>
                  </w:tr>
                  <w:tr w:rsidR="0040444F" w14:paraId="31AEB4DA" w14:textId="77777777">
                    <w:trPr>
                      <w:trHeight w:val="244"/>
                    </w:trPr>
                    <w:tc>
                      <w:tcPr>
                        <w:tcW w:w="1250" w:type="dxa"/>
                      </w:tcPr>
                      <w:p w14:paraId="4F41DA99" w14:textId="77777777" w:rsidR="0040444F" w:rsidRDefault="0040444F">
                        <w:pPr>
                          <w:pStyle w:val="TableParagraph"/>
                          <w:spacing w:before="72" w:line="152" w:lineRule="exact"/>
                          <w:ind w:left="50"/>
                          <w:rPr>
                            <w:sz w:val="16"/>
                          </w:rPr>
                        </w:pPr>
                        <w:r>
                          <w:rPr>
                            <w:sz w:val="16"/>
                          </w:rPr>
                          <w:t>10/08/01</w:t>
                        </w:r>
                      </w:p>
                    </w:tc>
                    <w:tc>
                      <w:tcPr>
                        <w:tcW w:w="2160" w:type="dxa"/>
                      </w:tcPr>
                      <w:p w14:paraId="2C6C01BE" w14:textId="77777777" w:rsidR="0040444F" w:rsidRDefault="0040444F">
                        <w:pPr>
                          <w:pStyle w:val="TableParagraph"/>
                          <w:spacing w:before="72" w:line="152" w:lineRule="exact"/>
                          <w:ind w:left="48"/>
                          <w:rPr>
                            <w:sz w:val="16"/>
                          </w:rPr>
                        </w:pPr>
                        <w:r>
                          <w:rPr>
                            <w:sz w:val="16"/>
                          </w:rPr>
                          <w:t>SURPATIENT,FIVE</w:t>
                        </w:r>
                      </w:p>
                    </w:tc>
                    <w:tc>
                      <w:tcPr>
                        <w:tcW w:w="4417" w:type="dxa"/>
                      </w:tcPr>
                      <w:p w14:paraId="468B9304" w14:textId="77777777" w:rsidR="0040444F" w:rsidRDefault="0040444F">
                        <w:pPr>
                          <w:pStyle w:val="TableParagraph"/>
                          <w:spacing w:before="72" w:line="152" w:lineRule="exact"/>
                          <w:ind w:left="288"/>
                          <w:rPr>
                            <w:sz w:val="16"/>
                          </w:rPr>
                        </w:pPr>
                        <w:r>
                          <w:rPr>
                            <w:sz w:val="16"/>
                          </w:rPr>
                          <w:t>GENERAL(OR WHEN NOT DEFINED BELOW)</w:t>
                        </w:r>
                      </w:p>
                    </w:tc>
                    <w:tc>
                      <w:tcPr>
                        <w:tcW w:w="2785" w:type="dxa"/>
                      </w:tcPr>
                      <w:p w14:paraId="7393D4BF" w14:textId="77777777" w:rsidR="0040444F" w:rsidRDefault="0040444F">
                        <w:pPr>
                          <w:pStyle w:val="TableParagraph"/>
                          <w:spacing w:before="72" w:line="152" w:lineRule="exact"/>
                          <w:ind w:right="480"/>
                          <w:jc w:val="right"/>
                          <w:rPr>
                            <w:sz w:val="16"/>
                          </w:rPr>
                        </w:pPr>
                        <w:r>
                          <w:rPr>
                            <w:sz w:val="16"/>
                          </w:rPr>
                          <w:t>SURSURGEON,FOUR</w:t>
                        </w:r>
                      </w:p>
                    </w:tc>
                    <w:tc>
                      <w:tcPr>
                        <w:tcW w:w="1972" w:type="dxa"/>
                      </w:tcPr>
                      <w:p w14:paraId="09558A7E" w14:textId="77777777" w:rsidR="0040444F" w:rsidRDefault="0040444F">
                        <w:pPr>
                          <w:pStyle w:val="TableParagraph"/>
                          <w:spacing w:before="72" w:line="152" w:lineRule="exact"/>
                          <w:ind w:left="381"/>
                          <w:rPr>
                            <w:sz w:val="16"/>
                          </w:rPr>
                        </w:pPr>
                        <w:r>
                          <w:rPr>
                            <w:sz w:val="16"/>
                          </w:rPr>
                          <w:t>NOT ENTERED</w:t>
                        </w:r>
                      </w:p>
                    </w:tc>
                  </w:tr>
                  <w:tr w:rsidR="0040444F" w14:paraId="4422C228" w14:textId="77777777">
                    <w:trPr>
                      <w:trHeight w:val="407"/>
                    </w:trPr>
                    <w:tc>
                      <w:tcPr>
                        <w:tcW w:w="1250" w:type="dxa"/>
                      </w:tcPr>
                      <w:p w14:paraId="165CE810" w14:textId="77777777" w:rsidR="0040444F" w:rsidRDefault="0040444F">
                        <w:pPr>
                          <w:pStyle w:val="TableParagraph"/>
                          <w:spacing w:line="172" w:lineRule="exact"/>
                          <w:ind w:left="50"/>
                          <w:rPr>
                            <w:sz w:val="16"/>
                          </w:rPr>
                        </w:pPr>
                        <w:r>
                          <w:rPr>
                            <w:sz w:val="16"/>
                          </w:rPr>
                          <w:t>63074</w:t>
                        </w:r>
                      </w:p>
                    </w:tc>
                    <w:tc>
                      <w:tcPr>
                        <w:tcW w:w="2160" w:type="dxa"/>
                      </w:tcPr>
                      <w:p w14:paraId="053F71A0" w14:textId="77777777" w:rsidR="0040444F" w:rsidRDefault="0040444F">
                        <w:pPr>
                          <w:pStyle w:val="TableParagraph"/>
                          <w:spacing w:line="163" w:lineRule="exact"/>
                          <w:ind w:left="47"/>
                          <w:rPr>
                            <w:sz w:val="16"/>
                          </w:rPr>
                        </w:pPr>
                        <w:r>
                          <w:rPr>
                            <w:sz w:val="16"/>
                          </w:rPr>
                          <w:t>000-58-7963</w:t>
                        </w:r>
                      </w:p>
                      <w:p w14:paraId="6DF6C95C" w14:textId="77777777" w:rsidR="0040444F" w:rsidRDefault="0040444F">
                        <w:pPr>
                          <w:pStyle w:val="TableParagraph"/>
                          <w:spacing w:line="172" w:lineRule="exact"/>
                          <w:ind w:left="48"/>
                          <w:rPr>
                            <w:sz w:val="16"/>
                          </w:rPr>
                        </w:pPr>
                        <w:r>
                          <w:rPr>
                            <w:sz w:val="16"/>
                          </w:rPr>
                          <w:t>ELECTIVE</w:t>
                        </w:r>
                      </w:p>
                    </w:tc>
                    <w:tc>
                      <w:tcPr>
                        <w:tcW w:w="4417" w:type="dxa"/>
                      </w:tcPr>
                      <w:p w14:paraId="2F97BE24" w14:textId="77777777" w:rsidR="0040444F" w:rsidRDefault="0040444F">
                        <w:pPr>
                          <w:pStyle w:val="TableParagraph"/>
                          <w:spacing w:line="172" w:lineRule="exact"/>
                          <w:ind w:left="288"/>
                          <w:rPr>
                            <w:sz w:val="16"/>
                          </w:rPr>
                        </w:pPr>
                        <w:r>
                          <w:rPr>
                            <w:sz w:val="16"/>
                          </w:rPr>
                          <w:t>HIP REPLACEMENT</w:t>
                        </w:r>
                      </w:p>
                    </w:tc>
                    <w:tc>
                      <w:tcPr>
                        <w:tcW w:w="2785" w:type="dxa"/>
                      </w:tcPr>
                      <w:p w14:paraId="6B663E52" w14:textId="77777777" w:rsidR="0040444F" w:rsidRDefault="0040444F">
                        <w:pPr>
                          <w:pStyle w:val="TableParagraph"/>
                          <w:spacing w:before="4" w:line="216" w:lineRule="auto"/>
                          <w:ind w:left="863" w:right="461" w:hanging="1"/>
                          <w:rPr>
                            <w:sz w:val="16"/>
                          </w:rPr>
                        </w:pPr>
                        <w:r>
                          <w:rPr>
                            <w:sz w:val="16"/>
                          </w:rPr>
                          <w:t>SURSURGEON,FOUR SURSURGEON,FIVE</w:t>
                        </w:r>
                      </w:p>
                    </w:tc>
                    <w:tc>
                      <w:tcPr>
                        <w:tcW w:w="1972" w:type="dxa"/>
                      </w:tcPr>
                      <w:p w14:paraId="4C71C86C" w14:textId="77777777" w:rsidR="0040444F" w:rsidRDefault="0040444F">
                        <w:pPr>
                          <w:pStyle w:val="TableParagraph"/>
                          <w:spacing w:line="172" w:lineRule="exact"/>
                          <w:ind w:left="381"/>
                          <w:rPr>
                            <w:sz w:val="16"/>
                          </w:rPr>
                        </w:pPr>
                        <w:r>
                          <w:rPr>
                            <w:sz w:val="16"/>
                          </w:rPr>
                          <w:t>OP TIME: 50 MIN.</w:t>
                        </w:r>
                      </w:p>
                    </w:tc>
                  </w:tr>
                  <w:tr w:rsidR="0040444F" w14:paraId="446FE651" w14:textId="77777777">
                    <w:trPr>
                      <w:trHeight w:val="244"/>
                    </w:trPr>
                    <w:tc>
                      <w:tcPr>
                        <w:tcW w:w="1250" w:type="dxa"/>
                      </w:tcPr>
                      <w:p w14:paraId="047F5A18" w14:textId="77777777" w:rsidR="0040444F" w:rsidRDefault="0040444F">
                        <w:pPr>
                          <w:pStyle w:val="TableParagraph"/>
                          <w:spacing w:before="72" w:line="152" w:lineRule="exact"/>
                          <w:ind w:left="50"/>
                          <w:rPr>
                            <w:sz w:val="16"/>
                          </w:rPr>
                        </w:pPr>
                        <w:r>
                          <w:rPr>
                            <w:sz w:val="16"/>
                          </w:rPr>
                          <w:t>10/08/01</w:t>
                        </w:r>
                      </w:p>
                    </w:tc>
                    <w:tc>
                      <w:tcPr>
                        <w:tcW w:w="2160" w:type="dxa"/>
                      </w:tcPr>
                      <w:p w14:paraId="24AFEADD" w14:textId="77777777" w:rsidR="0040444F" w:rsidRDefault="0040444F">
                        <w:pPr>
                          <w:pStyle w:val="TableParagraph"/>
                          <w:spacing w:before="72" w:line="152" w:lineRule="exact"/>
                          <w:ind w:left="47"/>
                          <w:rPr>
                            <w:sz w:val="16"/>
                          </w:rPr>
                        </w:pPr>
                        <w:r>
                          <w:rPr>
                            <w:sz w:val="16"/>
                          </w:rPr>
                          <w:t>SURPATIENT,SIX</w:t>
                        </w:r>
                      </w:p>
                    </w:tc>
                    <w:tc>
                      <w:tcPr>
                        <w:tcW w:w="4417" w:type="dxa"/>
                      </w:tcPr>
                      <w:p w14:paraId="0BD1F735" w14:textId="77777777" w:rsidR="0040444F" w:rsidRDefault="0040444F">
                        <w:pPr>
                          <w:pStyle w:val="TableParagraph"/>
                          <w:spacing w:before="72" w:line="152" w:lineRule="exact"/>
                          <w:ind w:left="287"/>
                          <w:rPr>
                            <w:sz w:val="16"/>
                          </w:rPr>
                        </w:pPr>
                        <w:r>
                          <w:rPr>
                            <w:sz w:val="16"/>
                          </w:rPr>
                          <w:t>GENERAL(OR WHEN NOT DEFINED BELOW)</w:t>
                        </w:r>
                      </w:p>
                    </w:tc>
                    <w:tc>
                      <w:tcPr>
                        <w:tcW w:w="2785" w:type="dxa"/>
                      </w:tcPr>
                      <w:p w14:paraId="11055458" w14:textId="77777777" w:rsidR="0040444F" w:rsidRDefault="0040444F">
                        <w:pPr>
                          <w:pStyle w:val="TableParagraph"/>
                          <w:spacing w:before="72" w:line="152" w:lineRule="exact"/>
                          <w:ind w:right="577"/>
                          <w:jc w:val="right"/>
                          <w:rPr>
                            <w:sz w:val="16"/>
                          </w:rPr>
                        </w:pPr>
                        <w:r>
                          <w:rPr>
                            <w:sz w:val="16"/>
                          </w:rPr>
                          <w:t>SURSURGEON,TWO</w:t>
                        </w:r>
                      </w:p>
                    </w:tc>
                    <w:tc>
                      <w:tcPr>
                        <w:tcW w:w="1972" w:type="dxa"/>
                      </w:tcPr>
                      <w:p w14:paraId="14816E44" w14:textId="77777777" w:rsidR="0040444F" w:rsidRDefault="0040444F">
                        <w:pPr>
                          <w:pStyle w:val="TableParagraph"/>
                          <w:spacing w:before="72" w:line="152" w:lineRule="exact"/>
                          <w:ind w:left="380"/>
                          <w:rPr>
                            <w:sz w:val="16"/>
                          </w:rPr>
                        </w:pPr>
                        <w:r>
                          <w:rPr>
                            <w:sz w:val="16"/>
                          </w:rPr>
                          <w:t>NOT ENTERED</w:t>
                        </w:r>
                      </w:p>
                    </w:tc>
                  </w:tr>
                  <w:tr w:rsidR="0040444F" w14:paraId="705CB2B8" w14:textId="77777777">
                    <w:trPr>
                      <w:trHeight w:val="408"/>
                    </w:trPr>
                    <w:tc>
                      <w:tcPr>
                        <w:tcW w:w="1250" w:type="dxa"/>
                      </w:tcPr>
                      <w:p w14:paraId="13E3936F" w14:textId="77777777" w:rsidR="0040444F" w:rsidRDefault="0040444F">
                        <w:pPr>
                          <w:pStyle w:val="TableParagraph"/>
                          <w:spacing w:line="172" w:lineRule="exact"/>
                          <w:ind w:left="50"/>
                          <w:rPr>
                            <w:sz w:val="16"/>
                          </w:rPr>
                        </w:pPr>
                        <w:r>
                          <w:rPr>
                            <w:sz w:val="16"/>
                          </w:rPr>
                          <w:t>63075</w:t>
                        </w:r>
                      </w:p>
                    </w:tc>
                    <w:tc>
                      <w:tcPr>
                        <w:tcW w:w="2160" w:type="dxa"/>
                      </w:tcPr>
                      <w:p w14:paraId="1C9BD348" w14:textId="77777777" w:rsidR="0040444F" w:rsidRDefault="0040444F">
                        <w:pPr>
                          <w:pStyle w:val="TableParagraph"/>
                          <w:spacing w:line="164" w:lineRule="exact"/>
                          <w:ind w:left="48"/>
                          <w:rPr>
                            <w:sz w:val="16"/>
                          </w:rPr>
                        </w:pPr>
                        <w:r>
                          <w:rPr>
                            <w:sz w:val="16"/>
                          </w:rPr>
                          <w:t>000-09-8797</w:t>
                        </w:r>
                      </w:p>
                      <w:p w14:paraId="21052F59" w14:textId="77777777" w:rsidR="0040444F" w:rsidRDefault="0040444F">
                        <w:pPr>
                          <w:pStyle w:val="TableParagraph"/>
                          <w:spacing w:line="172" w:lineRule="exact"/>
                          <w:ind w:left="48"/>
                          <w:rPr>
                            <w:sz w:val="16"/>
                          </w:rPr>
                        </w:pPr>
                        <w:r>
                          <w:rPr>
                            <w:sz w:val="16"/>
                          </w:rPr>
                          <w:t>ELECTIVE</w:t>
                        </w:r>
                      </w:p>
                    </w:tc>
                    <w:tc>
                      <w:tcPr>
                        <w:tcW w:w="4417" w:type="dxa"/>
                      </w:tcPr>
                      <w:p w14:paraId="5EF63A07" w14:textId="77777777" w:rsidR="0040444F" w:rsidRDefault="0040444F">
                        <w:pPr>
                          <w:pStyle w:val="TableParagraph"/>
                          <w:spacing w:line="172" w:lineRule="exact"/>
                          <w:ind w:left="288"/>
                          <w:rPr>
                            <w:sz w:val="16"/>
                          </w:rPr>
                        </w:pPr>
                        <w:r>
                          <w:rPr>
                            <w:sz w:val="16"/>
                          </w:rPr>
                          <w:t>PULMONARY LOBECTOMY</w:t>
                        </w:r>
                      </w:p>
                    </w:tc>
                    <w:tc>
                      <w:tcPr>
                        <w:tcW w:w="2785" w:type="dxa"/>
                      </w:tcPr>
                      <w:p w14:paraId="271D1070" w14:textId="77777777" w:rsidR="0040444F" w:rsidRDefault="0040444F">
                        <w:pPr>
                          <w:pStyle w:val="TableParagraph"/>
                          <w:spacing w:before="4" w:line="216" w:lineRule="auto"/>
                          <w:ind w:left="863" w:right="366" w:hanging="1"/>
                          <w:rPr>
                            <w:sz w:val="16"/>
                          </w:rPr>
                        </w:pPr>
                        <w:r>
                          <w:rPr>
                            <w:sz w:val="16"/>
                          </w:rPr>
                          <w:t>SURSURGEON,THREE SURSURGEON,TWO</w:t>
                        </w:r>
                      </w:p>
                    </w:tc>
                    <w:tc>
                      <w:tcPr>
                        <w:tcW w:w="1972" w:type="dxa"/>
                      </w:tcPr>
                      <w:p w14:paraId="210C4FC3" w14:textId="77777777" w:rsidR="0040444F" w:rsidRDefault="0040444F">
                        <w:pPr>
                          <w:pStyle w:val="TableParagraph"/>
                          <w:spacing w:line="172" w:lineRule="exact"/>
                          <w:ind w:left="381"/>
                          <w:rPr>
                            <w:sz w:val="16"/>
                          </w:rPr>
                        </w:pPr>
                        <w:r>
                          <w:rPr>
                            <w:sz w:val="16"/>
                          </w:rPr>
                          <w:t>OP TIME: 45 MIN.</w:t>
                        </w:r>
                      </w:p>
                    </w:tc>
                  </w:tr>
                  <w:tr w:rsidR="0040444F" w14:paraId="4404A6AE" w14:textId="77777777">
                    <w:trPr>
                      <w:trHeight w:val="244"/>
                    </w:trPr>
                    <w:tc>
                      <w:tcPr>
                        <w:tcW w:w="1250" w:type="dxa"/>
                      </w:tcPr>
                      <w:p w14:paraId="2F41369B" w14:textId="77777777" w:rsidR="0040444F" w:rsidRDefault="0040444F">
                        <w:pPr>
                          <w:pStyle w:val="TableParagraph"/>
                          <w:spacing w:before="72" w:line="152" w:lineRule="exact"/>
                          <w:ind w:left="50"/>
                          <w:rPr>
                            <w:sz w:val="16"/>
                          </w:rPr>
                        </w:pPr>
                        <w:r>
                          <w:rPr>
                            <w:sz w:val="16"/>
                          </w:rPr>
                          <w:t>10/08/01</w:t>
                        </w:r>
                      </w:p>
                    </w:tc>
                    <w:tc>
                      <w:tcPr>
                        <w:tcW w:w="2160" w:type="dxa"/>
                      </w:tcPr>
                      <w:p w14:paraId="73D8923A" w14:textId="77777777" w:rsidR="0040444F" w:rsidRDefault="0040444F">
                        <w:pPr>
                          <w:pStyle w:val="TableParagraph"/>
                          <w:spacing w:before="72" w:line="152" w:lineRule="exact"/>
                          <w:ind w:left="47"/>
                          <w:rPr>
                            <w:sz w:val="16"/>
                          </w:rPr>
                        </w:pPr>
                        <w:r>
                          <w:rPr>
                            <w:sz w:val="16"/>
                          </w:rPr>
                          <w:t>SURPATIENT,TWELVE</w:t>
                        </w:r>
                      </w:p>
                    </w:tc>
                    <w:tc>
                      <w:tcPr>
                        <w:tcW w:w="4417" w:type="dxa"/>
                      </w:tcPr>
                      <w:p w14:paraId="566EA491" w14:textId="77777777" w:rsidR="0040444F" w:rsidRDefault="0040444F">
                        <w:pPr>
                          <w:pStyle w:val="TableParagraph"/>
                          <w:spacing w:before="72" w:line="152" w:lineRule="exact"/>
                          <w:ind w:left="287"/>
                          <w:rPr>
                            <w:sz w:val="16"/>
                          </w:rPr>
                        </w:pPr>
                        <w:r>
                          <w:rPr>
                            <w:sz w:val="16"/>
                          </w:rPr>
                          <w:t>GENERAL(OR WHEN NOT DEFINED BELOW)</w:t>
                        </w:r>
                      </w:p>
                    </w:tc>
                    <w:tc>
                      <w:tcPr>
                        <w:tcW w:w="2785" w:type="dxa"/>
                      </w:tcPr>
                      <w:p w14:paraId="6DAC4549" w14:textId="77777777" w:rsidR="0040444F" w:rsidRDefault="0040444F">
                        <w:pPr>
                          <w:pStyle w:val="TableParagraph"/>
                          <w:spacing w:before="72" w:line="152" w:lineRule="exact"/>
                          <w:ind w:right="479"/>
                          <w:jc w:val="right"/>
                          <w:rPr>
                            <w:sz w:val="16"/>
                          </w:rPr>
                        </w:pPr>
                        <w:r>
                          <w:rPr>
                            <w:sz w:val="16"/>
                          </w:rPr>
                          <w:t>SURSURGEON,FOUR</w:t>
                        </w:r>
                      </w:p>
                    </w:tc>
                    <w:tc>
                      <w:tcPr>
                        <w:tcW w:w="1972" w:type="dxa"/>
                      </w:tcPr>
                      <w:p w14:paraId="04EAEFF8" w14:textId="77777777" w:rsidR="0040444F" w:rsidRDefault="0040444F">
                        <w:pPr>
                          <w:pStyle w:val="TableParagraph"/>
                          <w:spacing w:before="72" w:line="152" w:lineRule="exact"/>
                          <w:ind w:left="382"/>
                          <w:rPr>
                            <w:sz w:val="16"/>
                          </w:rPr>
                        </w:pPr>
                        <w:r>
                          <w:rPr>
                            <w:sz w:val="16"/>
                          </w:rPr>
                          <w:t>GENERAL</w:t>
                        </w:r>
                      </w:p>
                    </w:tc>
                  </w:tr>
                  <w:tr w:rsidR="0040444F" w14:paraId="555C08E8" w14:textId="77777777">
                    <w:trPr>
                      <w:trHeight w:val="407"/>
                    </w:trPr>
                    <w:tc>
                      <w:tcPr>
                        <w:tcW w:w="1250" w:type="dxa"/>
                      </w:tcPr>
                      <w:p w14:paraId="017B33C9" w14:textId="77777777" w:rsidR="0040444F" w:rsidRDefault="0040444F">
                        <w:pPr>
                          <w:pStyle w:val="TableParagraph"/>
                          <w:spacing w:line="172" w:lineRule="exact"/>
                          <w:ind w:left="50"/>
                          <w:rPr>
                            <w:sz w:val="16"/>
                          </w:rPr>
                        </w:pPr>
                        <w:r>
                          <w:rPr>
                            <w:sz w:val="16"/>
                          </w:rPr>
                          <w:t>63077</w:t>
                        </w:r>
                      </w:p>
                    </w:tc>
                    <w:tc>
                      <w:tcPr>
                        <w:tcW w:w="2160" w:type="dxa"/>
                      </w:tcPr>
                      <w:p w14:paraId="6E7E5FF0" w14:textId="77777777" w:rsidR="0040444F" w:rsidRDefault="0040444F">
                        <w:pPr>
                          <w:pStyle w:val="TableParagraph"/>
                          <w:spacing w:line="163" w:lineRule="exact"/>
                          <w:ind w:left="47"/>
                          <w:rPr>
                            <w:sz w:val="16"/>
                          </w:rPr>
                        </w:pPr>
                        <w:r>
                          <w:rPr>
                            <w:sz w:val="16"/>
                          </w:rPr>
                          <w:t>000-41-8719</w:t>
                        </w:r>
                      </w:p>
                      <w:p w14:paraId="013363B1" w14:textId="77777777" w:rsidR="0040444F" w:rsidRDefault="0040444F">
                        <w:pPr>
                          <w:pStyle w:val="TableParagraph"/>
                          <w:spacing w:line="172" w:lineRule="exact"/>
                          <w:ind w:left="48"/>
                          <w:rPr>
                            <w:sz w:val="16"/>
                          </w:rPr>
                        </w:pPr>
                        <w:r>
                          <w:rPr>
                            <w:sz w:val="16"/>
                          </w:rPr>
                          <w:t>ELECTIVE</w:t>
                        </w:r>
                      </w:p>
                    </w:tc>
                    <w:tc>
                      <w:tcPr>
                        <w:tcW w:w="4417" w:type="dxa"/>
                      </w:tcPr>
                      <w:p w14:paraId="2B8432BA" w14:textId="77777777" w:rsidR="0040444F" w:rsidRDefault="0040444F">
                        <w:pPr>
                          <w:pStyle w:val="TableParagraph"/>
                          <w:spacing w:line="172" w:lineRule="exact"/>
                          <w:ind w:left="288"/>
                          <w:rPr>
                            <w:sz w:val="16"/>
                          </w:rPr>
                        </w:pPr>
                        <w:r>
                          <w:rPr>
                            <w:sz w:val="16"/>
                          </w:rPr>
                          <w:t>INGUINAL HERNIA, CHOLECYSTECTOMY</w:t>
                        </w:r>
                      </w:p>
                    </w:tc>
                    <w:tc>
                      <w:tcPr>
                        <w:tcW w:w="2785" w:type="dxa"/>
                      </w:tcPr>
                      <w:p w14:paraId="099AD09B" w14:textId="77777777" w:rsidR="0040444F" w:rsidRDefault="0040444F">
                        <w:pPr>
                          <w:pStyle w:val="TableParagraph"/>
                          <w:spacing w:before="4" w:line="216" w:lineRule="auto"/>
                          <w:ind w:left="864" w:right="364" w:hanging="2"/>
                          <w:rPr>
                            <w:sz w:val="16"/>
                          </w:rPr>
                        </w:pPr>
                        <w:r>
                          <w:rPr>
                            <w:sz w:val="16"/>
                          </w:rPr>
                          <w:t xml:space="preserve">SURSURGEON,THREE </w:t>
                        </w:r>
                        <w:proofErr w:type="spellStart"/>
                        <w:r>
                          <w:rPr>
                            <w:sz w:val="16"/>
                          </w:rPr>
                          <w:t>SURSURGEON,THREE</w:t>
                        </w:r>
                        <w:proofErr w:type="spellEnd"/>
                      </w:p>
                    </w:tc>
                    <w:tc>
                      <w:tcPr>
                        <w:tcW w:w="1972" w:type="dxa"/>
                      </w:tcPr>
                      <w:p w14:paraId="134190C8" w14:textId="77777777" w:rsidR="0040444F" w:rsidRDefault="0040444F">
                        <w:pPr>
                          <w:pStyle w:val="TableParagraph"/>
                          <w:spacing w:line="172" w:lineRule="exact"/>
                          <w:ind w:left="381"/>
                          <w:rPr>
                            <w:sz w:val="16"/>
                          </w:rPr>
                        </w:pPr>
                        <w:r>
                          <w:rPr>
                            <w:sz w:val="16"/>
                          </w:rPr>
                          <w:t>OP TIME: 63 MIN.</w:t>
                        </w:r>
                      </w:p>
                    </w:tc>
                  </w:tr>
                  <w:tr w:rsidR="0040444F" w14:paraId="3F3D177A" w14:textId="77777777">
                    <w:trPr>
                      <w:trHeight w:val="244"/>
                    </w:trPr>
                    <w:tc>
                      <w:tcPr>
                        <w:tcW w:w="1250" w:type="dxa"/>
                      </w:tcPr>
                      <w:p w14:paraId="46CE8FF9" w14:textId="77777777" w:rsidR="0040444F" w:rsidRDefault="0040444F">
                        <w:pPr>
                          <w:pStyle w:val="TableParagraph"/>
                          <w:spacing w:before="72" w:line="152" w:lineRule="exact"/>
                          <w:ind w:left="50"/>
                          <w:rPr>
                            <w:sz w:val="16"/>
                          </w:rPr>
                        </w:pPr>
                        <w:r>
                          <w:rPr>
                            <w:sz w:val="16"/>
                          </w:rPr>
                          <w:t>10/08/01</w:t>
                        </w:r>
                      </w:p>
                    </w:tc>
                    <w:tc>
                      <w:tcPr>
                        <w:tcW w:w="2160" w:type="dxa"/>
                      </w:tcPr>
                      <w:p w14:paraId="7D7623F6" w14:textId="77777777" w:rsidR="0040444F" w:rsidRDefault="0040444F">
                        <w:pPr>
                          <w:pStyle w:val="TableParagraph"/>
                          <w:spacing w:before="72" w:line="152" w:lineRule="exact"/>
                          <w:ind w:left="47"/>
                          <w:rPr>
                            <w:sz w:val="16"/>
                          </w:rPr>
                        </w:pPr>
                        <w:r>
                          <w:rPr>
                            <w:sz w:val="16"/>
                          </w:rPr>
                          <w:t>SURPATIENT,FOURTEEN</w:t>
                        </w:r>
                      </w:p>
                    </w:tc>
                    <w:tc>
                      <w:tcPr>
                        <w:tcW w:w="4417" w:type="dxa"/>
                      </w:tcPr>
                      <w:p w14:paraId="384E92C6" w14:textId="77777777" w:rsidR="0040444F" w:rsidRDefault="0040444F">
                        <w:pPr>
                          <w:pStyle w:val="TableParagraph"/>
                          <w:spacing w:before="72" w:line="152" w:lineRule="exact"/>
                          <w:ind w:left="287"/>
                          <w:rPr>
                            <w:sz w:val="16"/>
                          </w:rPr>
                        </w:pPr>
                        <w:r>
                          <w:rPr>
                            <w:sz w:val="16"/>
                          </w:rPr>
                          <w:t>UROLOGY</w:t>
                        </w:r>
                      </w:p>
                    </w:tc>
                    <w:tc>
                      <w:tcPr>
                        <w:tcW w:w="2785" w:type="dxa"/>
                      </w:tcPr>
                      <w:p w14:paraId="396179E4" w14:textId="77777777" w:rsidR="0040444F" w:rsidRDefault="0040444F">
                        <w:pPr>
                          <w:pStyle w:val="TableParagraph"/>
                          <w:spacing w:before="72" w:line="152" w:lineRule="exact"/>
                          <w:ind w:right="576"/>
                          <w:jc w:val="right"/>
                          <w:rPr>
                            <w:sz w:val="16"/>
                          </w:rPr>
                        </w:pPr>
                        <w:r>
                          <w:rPr>
                            <w:sz w:val="16"/>
                          </w:rPr>
                          <w:t>SURSURGEON,TWO</w:t>
                        </w:r>
                      </w:p>
                    </w:tc>
                    <w:tc>
                      <w:tcPr>
                        <w:tcW w:w="1972" w:type="dxa"/>
                      </w:tcPr>
                      <w:p w14:paraId="6B8DF000" w14:textId="77777777" w:rsidR="0040444F" w:rsidRDefault="0040444F">
                        <w:pPr>
                          <w:pStyle w:val="TableParagraph"/>
                          <w:spacing w:before="72" w:line="152" w:lineRule="exact"/>
                          <w:ind w:left="381"/>
                          <w:rPr>
                            <w:sz w:val="16"/>
                          </w:rPr>
                        </w:pPr>
                        <w:r>
                          <w:rPr>
                            <w:sz w:val="16"/>
                          </w:rPr>
                          <w:t>GENERAL</w:t>
                        </w:r>
                      </w:p>
                    </w:tc>
                  </w:tr>
                  <w:tr w:rsidR="0040444F" w14:paraId="16015569" w14:textId="77777777">
                    <w:trPr>
                      <w:trHeight w:val="408"/>
                    </w:trPr>
                    <w:tc>
                      <w:tcPr>
                        <w:tcW w:w="1250" w:type="dxa"/>
                      </w:tcPr>
                      <w:p w14:paraId="25BA7751" w14:textId="77777777" w:rsidR="0040444F" w:rsidRDefault="0040444F">
                        <w:pPr>
                          <w:pStyle w:val="TableParagraph"/>
                          <w:spacing w:line="172" w:lineRule="exact"/>
                          <w:ind w:left="50"/>
                          <w:rPr>
                            <w:sz w:val="16"/>
                          </w:rPr>
                        </w:pPr>
                        <w:r>
                          <w:rPr>
                            <w:sz w:val="16"/>
                          </w:rPr>
                          <w:t>63076</w:t>
                        </w:r>
                      </w:p>
                    </w:tc>
                    <w:tc>
                      <w:tcPr>
                        <w:tcW w:w="2160" w:type="dxa"/>
                      </w:tcPr>
                      <w:p w14:paraId="7D8029A6" w14:textId="77777777" w:rsidR="0040444F" w:rsidRDefault="0040444F">
                        <w:pPr>
                          <w:pStyle w:val="TableParagraph"/>
                          <w:spacing w:line="163" w:lineRule="exact"/>
                          <w:ind w:left="47"/>
                          <w:rPr>
                            <w:sz w:val="16"/>
                          </w:rPr>
                        </w:pPr>
                        <w:r>
                          <w:rPr>
                            <w:sz w:val="16"/>
                          </w:rPr>
                          <w:t>000-45-7212</w:t>
                        </w:r>
                      </w:p>
                      <w:p w14:paraId="38CAD398" w14:textId="77777777" w:rsidR="0040444F" w:rsidRDefault="0040444F">
                        <w:pPr>
                          <w:pStyle w:val="TableParagraph"/>
                          <w:spacing w:line="172" w:lineRule="exact"/>
                          <w:ind w:left="48"/>
                          <w:rPr>
                            <w:sz w:val="16"/>
                          </w:rPr>
                        </w:pPr>
                        <w:r>
                          <w:rPr>
                            <w:sz w:val="16"/>
                          </w:rPr>
                          <w:t>ELECTIVE</w:t>
                        </w:r>
                      </w:p>
                    </w:tc>
                    <w:tc>
                      <w:tcPr>
                        <w:tcW w:w="4417" w:type="dxa"/>
                      </w:tcPr>
                      <w:p w14:paraId="582445A9" w14:textId="77777777" w:rsidR="0040444F" w:rsidRDefault="0040444F">
                        <w:pPr>
                          <w:pStyle w:val="TableParagraph"/>
                          <w:spacing w:line="172" w:lineRule="exact"/>
                          <w:ind w:left="288"/>
                          <w:rPr>
                            <w:sz w:val="16"/>
                          </w:rPr>
                        </w:pPr>
                        <w:r>
                          <w:rPr>
                            <w:sz w:val="16"/>
                          </w:rPr>
                          <w:t>TURP</w:t>
                        </w:r>
                      </w:p>
                    </w:tc>
                    <w:tc>
                      <w:tcPr>
                        <w:tcW w:w="2785" w:type="dxa"/>
                      </w:tcPr>
                      <w:p w14:paraId="02913D43" w14:textId="77777777" w:rsidR="0040444F" w:rsidRDefault="0040444F">
                        <w:pPr>
                          <w:pStyle w:val="TableParagraph"/>
                          <w:spacing w:before="4" w:line="216" w:lineRule="auto"/>
                          <w:ind w:left="863" w:right="460" w:firstLine="1"/>
                          <w:rPr>
                            <w:sz w:val="16"/>
                          </w:rPr>
                        </w:pPr>
                        <w:r>
                          <w:rPr>
                            <w:sz w:val="16"/>
                          </w:rPr>
                          <w:t>SURSURGEON,FOUR SURSURGEON,TWO</w:t>
                        </w:r>
                      </w:p>
                    </w:tc>
                    <w:tc>
                      <w:tcPr>
                        <w:tcW w:w="1972" w:type="dxa"/>
                      </w:tcPr>
                      <w:p w14:paraId="18E7F727" w14:textId="77777777" w:rsidR="0040444F" w:rsidRDefault="0040444F">
                        <w:pPr>
                          <w:pStyle w:val="TableParagraph"/>
                          <w:spacing w:line="172" w:lineRule="exact"/>
                          <w:ind w:left="383"/>
                          <w:rPr>
                            <w:sz w:val="16"/>
                          </w:rPr>
                        </w:pPr>
                        <w:r>
                          <w:rPr>
                            <w:sz w:val="16"/>
                          </w:rPr>
                          <w:t>OP TIME: 45 MIN.</w:t>
                        </w:r>
                      </w:p>
                    </w:tc>
                  </w:tr>
                  <w:tr w:rsidR="0040444F" w14:paraId="14AC2488" w14:textId="77777777">
                    <w:trPr>
                      <w:trHeight w:val="254"/>
                    </w:trPr>
                    <w:tc>
                      <w:tcPr>
                        <w:tcW w:w="1250" w:type="dxa"/>
                      </w:tcPr>
                      <w:p w14:paraId="4C365723" w14:textId="77777777" w:rsidR="0040444F" w:rsidRDefault="0040444F">
                        <w:pPr>
                          <w:pStyle w:val="TableParagraph"/>
                          <w:spacing w:before="72" w:line="161" w:lineRule="exact"/>
                          <w:ind w:left="50"/>
                          <w:rPr>
                            <w:sz w:val="16"/>
                          </w:rPr>
                        </w:pPr>
                        <w:r>
                          <w:rPr>
                            <w:sz w:val="16"/>
                          </w:rPr>
                          <w:t>TOTAL CASES:</w:t>
                        </w:r>
                      </w:p>
                    </w:tc>
                    <w:tc>
                      <w:tcPr>
                        <w:tcW w:w="2160" w:type="dxa"/>
                      </w:tcPr>
                      <w:p w14:paraId="5BB9CA2E" w14:textId="77777777" w:rsidR="0040444F" w:rsidRDefault="0040444F">
                        <w:pPr>
                          <w:pStyle w:val="TableParagraph"/>
                          <w:spacing w:before="72" w:line="161" w:lineRule="exact"/>
                          <w:ind w:left="47"/>
                          <w:rPr>
                            <w:sz w:val="16"/>
                          </w:rPr>
                        </w:pPr>
                        <w:r>
                          <w:rPr>
                            <w:sz w:val="16"/>
                          </w:rPr>
                          <w:t>7</w:t>
                        </w:r>
                      </w:p>
                    </w:tc>
                    <w:tc>
                      <w:tcPr>
                        <w:tcW w:w="4417" w:type="dxa"/>
                      </w:tcPr>
                      <w:p w14:paraId="018E3935" w14:textId="77777777" w:rsidR="0040444F" w:rsidRDefault="0040444F">
                        <w:pPr>
                          <w:pStyle w:val="TableParagraph"/>
                          <w:rPr>
                            <w:rFonts w:ascii="Times New Roman"/>
                            <w:sz w:val="16"/>
                          </w:rPr>
                        </w:pPr>
                      </w:p>
                    </w:tc>
                    <w:tc>
                      <w:tcPr>
                        <w:tcW w:w="2785" w:type="dxa"/>
                      </w:tcPr>
                      <w:p w14:paraId="48354859" w14:textId="77777777" w:rsidR="0040444F" w:rsidRDefault="0040444F">
                        <w:pPr>
                          <w:pStyle w:val="TableParagraph"/>
                          <w:rPr>
                            <w:rFonts w:ascii="Times New Roman"/>
                            <w:sz w:val="16"/>
                          </w:rPr>
                        </w:pPr>
                      </w:p>
                    </w:tc>
                    <w:tc>
                      <w:tcPr>
                        <w:tcW w:w="1972" w:type="dxa"/>
                      </w:tcPr>
                      <w:p w14:paraId="3F254A9C" w14:textId="77777777" w:rsidR="0040444F" w:rsidRDefault="0040444F">
                        <w:pPr>
                          <w:pStyle w:val="TableParagraph"/>
                          <w:rPr>
                            <w:rFonts w:ascii="Times New Roman"/>
                            <w:sz w:val="16"/>
                          </w:rPr>
                        </w:pPr>
                      </w:p>
                    </w:tc>
                  </w:tr>
                </w:tbl>
                <w:p w14:paraId="2B02316D" w14:textId="77777777" w:rsidR="0040444F" w:rsidRDefault="0040444F">
                  <w:pPr>
                    <w:pStyle w:val="BodyText"/>
                  </w:pPr>
                </w:p>
              </w:txbxContent>
            </v:textbox>
            <w10:wrap anchorx="page"/>
          </v:shape>
        </w:pict>
      </w:r>
      <w:r w:rsidR="00B87847">
        <w:t>FROM: OCT 8,2001  TO:</w:t>
      </w:r>
      <w:r w:rsidR="00B87847">
        <w:rPr>
          <w:spacing w:val="-10"/>
        </w:rPr>
        <w:t xml:space="preserve"> </w:t>
      </w:r>
      <w:r w:rsidR="00B87847">
        <w:t>OCT</w:t>
      </w:r>
      <w:r w:rsidR="00B87847">
        <w:rPr>
          <w:spacing w:val="-2"/>
        </w:rPr>
        <w:t xml:space="preserve"> </w:t>
      </w:r>
      <w:r w:rsidR="00B87847">
        <w:t>8,2001</w:t>
      </w:r>
      <w:r w:rsidR="00B87847">
        <w:tab/>
        <w:t>DATE PRINTED: SEP</w:t>
      </w:r>
      <w:r w:rsidR="00B87847">
        <w:rPr>
          <w:spacing w:val="-5"/>
        </w:rPr>
        <w:t xml:space="preserve"> </w:t>
      </w:r>
      <w:r w:rsidR="00B87847">
        <w:t>20,2001</w:t>
      </w:r>
    </w:p>
    <w:p w14:paraId="5923CD03" w14:textId="77777777" w:rsidR="007D435F" w:rsidRDefault="007D435F">
      <w:pPr>
        <w:pStyle w:val="BodyText"/>
        <w:rPr>
          <w:sz w:val="18"/>
        </w:rPr>
      </w:pPr>
    </w:p>
    <w:p w14:paraId="4D7CC029" w14:textId="77777777" w:rsidR="007D435F" w:rsidRDefault="007D435F">
      <w:pPr>
        <w:pStyle w:val="BodyText"/>
        <w:rPr>
          <w:sz w:val="18"/>
        </w:rPr>
      </w:pPr>
    </w:p>
    <w:p w14:paraId="45E4B717" w14:textId="77777777" w:rsidR="007D435F" w:rsidRDefault="007D435F">
      <w:pPr>
        <w:pStyle w:val="BodyText"/>
        <w:rPr>
          <w:sz w:val="20"/>
        </w:rPr>
      </w:pPr>
    </w:p>
    <w:p w14:paraId="7250D128" w14:textId="77777777" w:rsidR="007D435F" w:rsidRDefault="00B87847">
      <w:pPr>
        <w:pStyle w:val="BodyText"/>
        <w:ind w:right="105"/>
        <w:jc w:val="right"/>
      </w:pPr>
      <w:r>
        <w:rPr>
          <w:spacing w:val="-1"/>
        </w:rPr>
        <w:t>=</w:t>
      </w:r>
    </w:p>
    <w:p w14:paraId="2174E9A3" w14:textId="77777777" w:rsidR="007D435F" w:rsidRDefault="007D435F">
      <w:pPr>
        <w:jc w:val="right"/>
        <w:sectPr w:rsidR="007D435F">
          <w:footerReference w:type="default" r:id="rId342"/>
          <w:pgSz w:w="15840" w:h="12240" w:orient="landscape"/>
          <w:pgMar w:top="1140" w:right="1620" w:bottom="940" w:left="1280" w:header="0" w:footer="746" w:gutter="0"/>
          <w:cols w:space="720"/>
        </w:sectPr>
      </w:pPr>
    </w:p>
    <w:p w14:paraId="1D33E0AB" w14:textId="77777777" w:rsidR="007D435F" w:rsidRDefault="00B87847">
      <w:pPr>
        <w:pStyle w:val="Heading3"/>
        <w:spacing w:before="76" w:line="240" w:lineRule="auto"/>
        <w:ind w:left="140"/>
        <w:rPr>
          <w:rFonts w:ascii="Times New Roman"/>
        </w:rPr>
      </w:pPr>
      <w:r>
        <w:rPr>
          <w:rFonts w:ascii="Times New Roman"/>
        </w:rPr>
        <w:lastRenderedPageBreak/>
        <w:t>List of Operations (by Postoperative Disposition)</w:t>
      </w:r>
    </w:p>
    <w:p w14:paraId="6A3EBA6A" w14:textId="77777777" w:rsidR="007D435F" w:rsidRDefault="007D435F">
      <w:pPr>
        <w:pStyle w:val="BodyText"/>
        <w:spacing w:before="7"/>
        <w:rPr>
          <w:rFonts w:ascii="Times New Roman"/>
          <w:b/>
          <w:sz w:val="21"/>
        </w:rPr>
      </w:pPr>
    </w:p>
    <w:p w14:paraId="03825A7D" w14:textId="77777777" w:rsidR="007D435F" w:rsidRDefault="00B87847">
      <w:pPr>
        <w:spacing w:line="216" w:lineRule="auto"/>
        <w:ind w:left="140" w:right="241"/>
        <w:rPr>
          <w:rFonts w:ascii="Times New Roman"/>
        </w:rPr>
      </w:pPr>
      <w:r>
        <w:rPr>
          <w:rFonts w:ascii="Times New Roman"/>
        </w:rPr>
        <w:t xml:space="preserve">The </w:t>
      </w:r>
      <w:r>
        <w:rPr>
          <w:rFonts w:ascii="Times New Roman"/>
          <w:i/>
        </w:rPr>
        <w:t xml:space="preserve">List of Operations (by Postoperative Disposition) </w:t>
      </w:r>
      <w:r>
        <w:rPr>
          <w:rFonts w:ascii="Times New Roman"/>
        </w:rPr>
        <w:t>option contains general information for completed cases within a selected date range. It sorts the cases by postoperative disposition and by case number.</w:t>
      </w:r>
    </w:p>
    <w:p w14:paraId="3AD6290E" w14:textId="77777777" w:rsidR="007D435F" w:rsidRDefault="00B87847">
      <w:pPr>
        <w:spacing w:line="233" w:lineRule="exact"/>
        <w:ind w:left="140"/>
        <w:rPr>
          <w:rFonts w:ascii="Times New Roman"/>
        </w:rPr>
      </w:pPr>
      <w:r>
        <w:rPr>
          <w:rFonts w:ascii="Times New Roman"/>
        </w:rPr>
        <w:t>Reports may also be sorted by specialty.</w:t>
      </w:r>
    </w:p>
    <w:p w14:paraId="44F1C80A" w14:textId="77777777" w:rsidR="007D435F" w:rsidRDefault="007D435F">
      <w:pPr>
        <w:pStyle w:val="BodyText"/>
        <w:spacing w:before="5"/>
        <w:rPr>
          <w:rFonts w:ascii="Times New Roman"/>
          <w:sz w:val="19"/>
        </w:rPr>
      </w:pPr>
    </w:p>
    <w:p w14:paraId="0A940C31" w14:textId="77777777" w:rsidR="007D435F" w:rsidRDefault="00B87847">
      <w:pPr>
        <w:spacing w:line="216" w:lineRule="auto"/>
        <w:ind w:left="140" w:right="310"/>
        <w:rPr>
          <w:rFonts w:ascii="Times New Roman"/>
        </w:rPr>
      </w:pPr>
      <w:r>
        <w:rPr>
          <w:rFonts w:ascii="Times New Roman"/>
        </w:rPr>
        <w:t>This report includes information on case type, length of actual operation, surgeon names, and anesthesia technique.</w:t>
      </w:r>
    </w:p>
    <w:p w14:paraId="6CA45E22"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78BC303D" w14:textId="77777777" w:rsidR="007D435F" w:rsidRDefault="007D435F">
      <w:pPr>
        <w:pStyle w:val="BodyText"/>
        <w:spacing w:before="10"/>
        <w:rPr>
          <w:rFonts w:ascii="Times New Roman"/>
          <w:sz w:val="19"/>
        </w:rPr>
      </w:pPr>
    </w:p>
    <w:p w14:paraId="669397F5" w14:textId="77777777" w:rsidR="007D435F" w:rsidRDefault="00B87847">
      <w:pPr>
        <w:spacing w:before="1"/>
        <w:ind w:left="140"/>
        <w:rPr>
          <w:rFonts w:ascii="Times New Roman"/>
          <w:b/>
          <w:sz w:val="20"/>
        </w:rPr>
      </w:pPr>
      <w:r>
        <w:rPr>
          <w:rFonts w:ascii="Times New Roman"/>
          <w:b/>
          <w:sz w:val="20"/>
        </w:rPr>
        <w:t>Example 1: List of Operations by Postoperative Disposition (All Dispositions)</w:t>
      </w:r>
    </w:p>
    <w:p w14:paraId="47397F53" w14:textId="77777777" w:rsidR="007D435F" w:rsidRDefault="00B87847">
      <w:pPr>
        <w:pStyle w:val="BodyText"/>
        <w:tabs>
          <w:tab w:val="left" w:pos="9530"/>
        </w:tabs>
        <w:spacing w:before="106"/>
        <w:ind w:left="140"/>
      </w:pPr>
      <w:r>
        <w:rPr>
          <w:shd w:val="clear" w:color="auto" w:fill="E4E4E4"/>
        </w:rPr>
        <w:t xml:space="preserve">Select Management Reports Option: </w:t>
      </w:r>
      <w:r>
        <w:rPr>
          <w:b/>
          <w:shd w:val="clear" w:color="auto" w:fill="E4E4E4"/>
        </w:rPr>
        <w:t xml:space="preserve">LD  </w:t>
      </w:r>
      <w:r>
        <w:rPr>
          <w:shd w:val="clear" w:color="auto" w:fill="E4E4E4"/>
        </w:rPr>
        <w:t>List of Operations (by Postoperative</w:t>
      </w:r>
      <w:r>
        <w:rPr>
          <w:spacing w:val="-38"/>
          <w:shd w:val="clear" w:color="auto" w:fill="E4E4E4"/>
        </w:rPr>
        <w:t xml:space="preserve"> </w:t>
      </w:r>
      <w:r>
        <w:rPr>
          <w:shd w:val="clear" w:color="auto" w:fill="E4E4E4"/>
        </w:rPr>
        <w:t>Disposition)</w:t>
      </w:r>
      <w:r>
        <w:rPr>
          <w:shd w:val="clear" w:color="auto" w:fill="E4E4E4"/>
        </w:rPr>
        <w:tab/>
      </w:r>
    </w:p>
    <w:p w14:paraId="03D66D85" w14:textId="77777777" w:rsidR="007D435F" w:rsidRDefault="00277930">
      <w:pPr>
        <w:pStyle w:val="BodyText"/>
        <w:spacing w:before="9"/>
        <w:rPr>
          <w:sz w:val="17"/>
        </w:rPr>
      </w:pPr>
      <w:r>
        <w:pict w14:anchorId="5C63F227">
          <v:shape id="_x0000_s2044" type="#_x0000_t202" style="position:absolute;margin-left:70.6pt;margin-top:11.3pt;width:470.95pt;height:49pt;z-index:-15389184;mso-wrap-distance-left:0;mso-wrap-distance-right:0;mso-position-horizontal-relative:page" fillcolor="#e4e4e4" stroked="f">
            <v:textbox inset="0,0,0,0">
              <w:txbxContent>
                <w:p w14:paraId="38AEA7DB" w14:textId="77777777" w:rsidR="0040444F" w:rsidRDefault="0040444F">
                  <w:pPr>
                    <w:pStyle w:val="BodyText"/>
                    <w:spacing w:line="170" w:lineRule="exact"/>
                    <w:ind w:left="28"/>
                  </w:pPr>
                  <w:r>
                    <w:t>List of Operations by Postoperative Disposition:</w:t>
                  </w:r>
                </w:p>
                <w:p w14:paraId="1F6A4F22" w14:textId="77777777" w:rsidR="0040444F" w:rsidRDefault="0040444F">
                  <w:pPr>
                    <w:pStyle w:val="BodyText"/>
                    <w:rPr>
                      <w:sz w:val="18"/>
                    </w:rPr>
                  </w:pPr>
                </w:p>
                <w:p w14:paraId="4C6A8545" w14:textId="77777777" w:rsidR="0040444F" w:rsidRDefault="0040444F">
                  <w:pPr>
                    <w:pStyle w:val="BodyText"/>
                    <w:spacing w:before="4"/>
                    <w:rPr>
                      <w:sz w:val="24"/>
                    </w:rPr>
                  </w:pPr>
                </w:p>
                <w:p w14:paraId="2D879191" w14:textId="77777777" w:rsidR="0040444F" w:rsidRDefault="0040444F">
                  <w:pPr>
                    <w:pStyle w:val="BodyText"/>
                    <w:spacing w:before="1" w:line="216" w:lineRule="auto"/>
                    <w:ind w:left="28" w:right="5836"/>
                  </w:pPr>
                  <w:r>
                    <w:t xml:space="preserve">Start with Date: </w:t>
                  </w:r>
                  <w:r>
                    <w:rPr>
                      <w:b/>
                    </w:rPr>
                    <w:t xml:space="preserve">10/8 </w:t>
                  </w:r>
                  <w:r>
                    <w:t xml:space="preserve">(OCT 08, 2001) End with Date: </w:t>
                  </w:r>
                  <w:r>
                    <w:rPr>
                      <w:b/>
                    </w:rPr>
                    <w:t xml:space="preserve">10/8 </w:t>
                  </w:r>
                  <w:r>
                    <w:t>(OCT 08, 2001)</w:t>
                  </w:r>
                </w:p>
              </w:txbxContent>
            </v:textbox>
            <w10:wrap type="topAndBottom" anchorx="page"/>
          </v:shape>
        </w:pict>
      </w:r>
      <w:r>
        <w:pict w14:anchorId="014D9BA3">
          <v:shape id="_x0000_s2043" type="#_x0000_t202" style="position:absolute;margin-left:70.6pt;margin-top:68.45pt;width:470.95pt;height:154.95pt;z-index:-15388672;mso-wrap-distance-left:0;mso-wrap-distance-right:0;mso-position-horizontal-relative:page" fillcolor="#e4e4e4" stroked="f">
            <v:textbox inset="0,0,0,0">
              <w:txbxContent>
                <w:p w14:paraId="1BB6472E" w14:textId="77777777" w:rsidR="0040444F" w:rsidRDefault="0040444F">
                  <w:pPr>
                    <w:pStyle w:val="BodyText"/>
                    <w:spacing w:line="170" w:lineRule="exact"/>
                    <w:ind w:left="28"/>
                  </w:pPr>
                  <w:r>
                    <w:t>Print the List of Operations for which of the following ?</w:t>
                  </w:r>
                </w:p>
                <w:p w14:paraId="3AD57F83" w14:textId="77777777" w:rsidR="0040444F" w:rsidRDefault="0040444F">
                  <w:pPr>
                    <w:pStyle w:val="BodyText"/>
                    <w:numPr>
                      <w:ilvl w:val="0"/>
                      <w:numId w:val="207"/>
                    </w:numPr>
                    <w:tabs>
                      <w:tab w:val="left" w:pos="1277"/>
                    </w:tabs>
                    <w:spacing w:before="145" w:line="171" w:lineRule="exact"/>
                    <w:ind w:hanging="289"/>
                  </w:pPr>
                  <w:r>
                    <w:t>All</w:t>
                  </w:r>
                  <w:r>
                    <w:rPr>
                      <w:spacing w:val="-2"/>
                    </w:rPr>
                    <w:t xml:space="preserve"> </w:t>
                  </w:r>
                  <w:r>
                    <w:t>Dispositions</w:t>
                  </w:r>
                </w:p>
                <w:p w14:paraId="2B89893A" w14:textId="77777777" w:rsidR="0040444F" w:rsidRDefault="0040444F">
                  <w:pPr>
                    <w:pStyle w:val="BodyText"/>
                    <w:numPr>
                      <w:ilvl w:val="0"/>
                      <w:numId w:val="207"/>
                    </w:numPr>
                    <w:tabs>
                      <w:tab w:val="left" w:pos="1277"/>
                    </w:tabs>
                    <w:spacing w:line="162" w:lineRule="exact"/>
                    <w:ind w:hanging="289"/>
                  </w:pPr>
                  <w:r>
                    <w:t>A Specific</w:t>
                  </w:r>
                  <w:r>
                    <w:rPr>
                      <w:spacing w:val="-3"/>
                    </w:rPr>
                    <w:t xml:space="preserve"> </w:t>
                  </w:r>
                  <w:r>
                    <w:t>Disposition</w:t>
                  </w:r>
                </w:p>
                <w:p w14:paraId="5662383B" w14:textId="77777777" w:rsidR="0040444F" w:rsidRDefault="0040444F">
                  <w:pPr>
                    <w:pStyle w:val="BodyText"/>
                    <w:numPr>
                      <w:ilvl w:val="0"/>
                      <w:numId w:val="207"/>
                    </w:numPr>
                    <w:tabs>
                      <w:tab w:val="left" w:pos="1277"/>
                    </w:tabs>
                    <w:spacing w:line="424" w:lineRule="auto"/>
                    <w:ind w:left="28" w:right="5548" w:firstLine="959"/>
                  </w:pPr>
                  <w:r>
                    <w:t xml:space="preserve">No Disposition Entered Enter selection: 1// </w:t>
                  </w:r>
                  <w:r>
                    <w:rPr>
                      <w:b/>
                    </w:rPr>
                    <w:t xml:space="preserve">1 </w:t>
                  </w:r>
                  <w:r>
                    <w:t>All</w:t>
                  </w:r>
                  <w:r>
                    <w:rPr>
                      <w:spacing w:val="-18"/>
                    </w:rPr>
                    <w:t xml:space="preserve"> </w:t>
                  </w:r>
                  <w:r>
                    <w:t>Dispositions</w:t>
                  </w:r>
                </w:p>
                <w:p w14:paraId="11141830" w14:textId="77777777" w:rsidR="0040444F" w:rsidRDefault="0040444F">
                  <w:pPr>
                    <w:pStyle w:val="BodyText"/>
                    <w:spacing w:before="2" w:line="424" w:lineRule="auto"/>
                    <w:ind w:left="28" w:right="2937"/>
                    <w:rPr>
                      <w:b/>
                    </w:rPr>
                  </w:pPr>
                  <w:r>
                    <w:t xml:space="preserve">Do you want the report sorted by surgical specialty ? Y// &lt;Enter&gt; Print for all surgical specialties ? Y// </w:t>
                  </w:r>
                  <w:r>
                    <w:rPr>
                      <w:b/>
                    </w:rPr>
                    <w:t>N</w:t>
                  </w:r>
                </w:p>
                <w:p w14:paraId="4AF09A5E" w14:textId="77777777" w:rsidR="0040444F" w:rsidRDefault="0040444F">
                  <w:pPr>
                    <w:pStyle w:val="BodyText"/>
                    <w:spacing w:before="6" w:line="432" w:lineRule="auto"/>
                    <w:ind w:left="28" w:right="2284"/>
                    <w:rPr>
                      <w:b/>
                    </w:rPr>
                  </w:pPr>
                  <w:r>
                    <w:t xml:space="preserve">Print the report for which Specialty ? </w:t>
                  </w:r>
                  <w:r>
                    <w:rPr>
                      <w:b/>
                    </w:rPr>
                    <w:t>GENERAL</w:t>
                  </w:r>
                  <w:r>
                    <w:t xml:space="preserve">(OR WHEN NOT DEFINED BELOW) Select An Additional Specialty: </w:t>
                  </w:r>
                  <w:r>
                    <w:rPr>
                      <w:b/>
                    </w:rPr>
                    <w:t>&lt;Enter&gt;</w:t>
                  </w:r>
                </w:p>
                <w:p w14:paraId="0B5ED315" w14:textId="77777777" w:rsidR="0040444F" w:rsidRDefault="0040444F">
                  <w:pPr>
                    <w:pStyle w:val="BodyText"/>
                    <w:spacing w:before="6"/>
                    <w:ind w:left="28"/>
                  </w:pPr>
                  <w:r>
                    <w:t>This report is designed to use a 132 column format.</w:t>
                  </w:r>
                </w:p>
                <w:p w14:paraId="4FD47251" w14:textId="77777777" w:rsidR="0040444F" w:rsidRDefault="0040444F">
                  <w:pPr>
                    <w:spacing w:before="140" w:line="179"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54343D0A" w14:textId="77777777" w:rsidR="007D435F" w:rsidRDefault="007D435F">
      <w:pPr>
        <w:pStyle w:val="BodyText"/>
        <w:spacing w:before="10"/>
        <w:rPr>
          <w:sz w:val="10"/>
        </w:rPr>
      </w:pPr>
    </w:p>
    <w:p w14:paraId="73168B89"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2F3FDFB" w14:textId="77777777" w:rsidR="007D435F" w:rsidRDefault="007D435F">
      <w:pPr>
        <w:spacing w:line="232" w:lineRule="exact"/>
        <w:rPr>
          <w:rFonts w:ascii="Times New Roman"/>
        </w:rPr>
        <w:sectPr w:rsidR="007D435F">
          <w:footerReference w:type="default" r:id="rId343"/>
          <w:pgSz w:w="12240" w:h="15840"/>
          <w:pgMar w:top="1360" w:right="1300" w:bottom="940" w:left="1300" w:header="0" w:footer="746" w:gutter="0"/>
          <w:cols w:space="720"/>
        </w:sectPr>
      </w:pPr>
    </w:p>
    <w:p w14:paraId="25635FBA" w14:textId="77777777" w:rsidR="007D435F" w:rsidRDefault="007D435F">
      <w:pPr>
        <w:pStyle w:val="BodyText"/>
        <w:rPr>
          <w:rFonts w:ascii="Times New Roman"/>
          <w:i/>
          <w:sz w:val="20"/>
        </w:rPr>
      </w:pPr>
    </w:p>
    <w:p w14:paraId="705C185E" w14:textId="77777777" w:rsidR="007D435F" w:rsidRDefault="007D435F">
      <w:pPr>
        <w:pStyle w:val="BodyText"/>
        <w:rPr>
          <w:rFonts w:ascii="Times New Roman"/>
          <w:i/>
          <w:sz w:val="20"/>
        </w:rPr>
      </w:pPr>
    </w:p>
    <w:p w14:paraId="181FB806" w14:textId="77777777" w:rsidR="007D435F" w:rsidRDefault="007D435F">
      <w:pPr>
        <w:pStyle w:val="BodyText"/>
        <w:spacing w:before="4" w:after="1"/>
        <w:rPr>
          <w:rFonts w:ascii="Times New Roman"/>
          <w:i/>
        </w:rPr>
      </w:pPr>
    </w:p>
    <w:tbl>
      <w:tblPr>
        <w:tblW w:w="0" w:type="auto"/>
        <w:tblInd w:w="107" w:type="dxa"/>
        <w:tblLayout w:type="fixed"/>
        <w:tblCellMar>
          <w:left w:w="0" w:type="dxa"/>
          <w:right w:w="0" w:type="dxa"/>
        </w:tblCellMar>
        <w:tblLook w:val="01E0" w:firstRow="1" w:lastRow="1" w:firstColumn="1" w:lastColumn="1" w:noHBand="0" w:noVBand="0"/>
      </w:tblPr>
      <w:tblGrid>
        <w:gridCol w:w="912"/>
        <w:gridCol w:w="1871"/>
        <w:gridCol w:w="5664"/>
        <w:gridCol w:w="4225"/>
      </w:tblGrid>
      <w:tr w:rsidR="007D435F" w14:paraId="52A3986A" w14:textId="77777777">
        <w:trPr>
          <w:trHeight w:val="172"/>
        </w:trPr>
        <w:tc>
          <w:tcPr>
            <w:tcW w:w="2783" w:type="dxa"/>
            <w:gridSpan w:val="2"/>
            <w:vMerge w:val="restart"/>
          </w:tcPr>
          <w:p w14:paraId="13E38AFC" w14:textId="77777777" w:rsidR="007D435F" w:rsidRDefault="007D435F">
            <w:pPr>
              <w:pStyle w:val="TableParagraph"/>
              <w:rPr>
                <w:rFonts w:ascii="Times New Roman"/>
                <w:sz w:val="16"/>
              </w:rPr>
            </w:pPr>
          </w:p>
        </w:tc>
        <w:tc>
          <w:tcPr>
            <w:tcW w:w="5664" w:type="dxa"/>
          </w:tcPr>
          <w:p w14:paraId="1B579FFE" w14:textId="77777777" w:rsidR="007D435F" w:rsidRDefault="00B87847">
            <w:pPr>
              <w:pStyle w:val="TableParagraph"/>
              <w:spacing w:line="152" w:lineRule="exact"/>
              <w:ind w:left="2978"/>
              <w:rPr>
                <w:sz w:val="16"/>
              </w:rPr>
            </w:pPr>
            <w:r>
              <w:rPr>
                <w:sz w:val="16"/>
              </w:rPr>
              <w:t>MAYBERRY, NC</w:t>
            </w:r>
          </w:p>
        </w:tc>
        <w:tc>
          <w:tcPr>
            <w:tcW w:w="4225" w:type="dxa"/>
          </w:tcPr>
          <w:p w14:paraId="0BA1A0D4" w14:textId="77777777" w:rsidR="007D435F" w:rsidRDefault="00B87847">
            <w:pPr>
              <w:pStyle w:val="TableParagraph"/>
              <w:spacing w:line="152" w:lineRule="exact"/>
              <w:ind w:right="189"/>
              <w:jc w:val="right"/>
              <w:rPr>
                <w:sz w:val="16"/>
              </w:rPr>
            </w:pPr>
            <w:r>
              <w:rPr>
                <w:sz w:val="16"/>
              </w:rPr>
              <w:t>PAGE</w:t>
            </w:r>
          </w:p>
        </w:tc>
      </w:tr>
      <w:tr w:rsidR="007D435F" w14:paraId="207B8E2B" w14:textId="77777777">
        <w:trPr>
          <w:trHeight w:val="734"/>
        </w:trPr>
        <w:tc>
          <w:tcPr>
            <w:tcW w:w="2783" w:type="dxa"/>
            <w:gridSpan w:val="2"/>
            <w:vMerge/>
            <w:tcBorders>
              <w:top w:val="nil"/>
            </w:tcBorders>
          </w:tcPr>
          <w:p w14:paraId="691B0B93" w14:textId="77777777" w:rsidR="007D435F" w:rsidRDefault="007D435F">
            <w:pPr>
              <w:rPr>
                <w:sz w:val="2"/>
                <w:szCs w:val="2"/>
              </w:rPr>
            </w:pPr>
          </w:p>
        </w:tc>
        <w:tc>
          <w:tcPr>
            <w:tcW w:w="5664" w:type="dxa"/>
          </w:tcPr>
          <w:p w14:paraId="4D97E3EA" w14:textId="77777777" w:rsidR="007D435F" w:rsidRDefault="00B87847">
            <w:pPr>
              <w:pStyle w:val="TableParagraph"/>
              <w:spacing w:line="163" w:lineRule="exact"/>
              <w:ind w:left="1631" w:right="188"/>
              <w:jc w:val="center"/>
              <w:rPr>
                <w:sz w:val="16"/>
              </w:rPr>
            </w:pPr>
            <w:r>
              <w:rPr>
                <w:sz w:val="16"/>
              </w:rPr>
              <w:t>SURGICAL SERVICE</w:t>
            </w:r>
          </w:p>
          <w:p w14:paraId="570F55DB" w14:textId="77777777" w:rsidR="007D435F" w:rsidRDefault="00B87847">
            <w:pPr>
              <w:pStyle w:val="TableParagraph"/>
              <w:spacing w:before="4" w:line="216" w:lineRule="auto"/>
              <w:ind w:left="1634" w:right="188"/>
              <w:jc w:val="center"/>
              <w:rPr>
                <w:sz w:val="16"/>
              </w:rPr>
            </w:pPr>
            <w:r>
              <w:rPr>
                <w:sz w:val="16"/>
              </w:rPr>
              <w:t>LIST OF OPERATIONS BY POSTOP DISPOSITION FROM: OCT 8,2001 TO: OCT 8,2001</w:t>
            </w:r>
          </w:p>
          <w:p w14:paraId="025DA833" w14:textId="77777777" w:rsidR="007D435F" w:rsidRDefault="00B87847">
            <w:pPr>
              <w:pStyle w:val="TableParagraph"/>
              <w:spacing w:line="168" w:lineRule="exact"/>
              <w:ind w:left="1631" w:right="188"/>
              <w:jc w:val="center"/>
              <w:rPr>
                <w:sz w:val="16"/>
              </w:rPr>
            </w:pPr>
            <w:r>
              <w:rPr>
                <w:sz w:val="16"/>
              </w:rPr>
              <w:t>POSTOP DISPOSITION: WARD</w:t>
            </w:r>
          </w:p>
        </w:tc>
        <w:tc>
          <w:tcPr>
            <w:tcW w:w="4225" w:type="dxa"/>
          </w:tcPr>
          <w:p w14:paraId="5E0A66BF" w14:textId="77777777" w:rsidR="007D435F" w:rsidRDefault="00B87847">
            <w:pPr>
              <w:pStyle w:val="TableParagraph"/>
              <w:spacing w:line="163" w:lineRule="exact"/>
              <w:ind w:right="188"/>
              <w:jc w:val="right"/>
              <w:rPr>
                <w:sz w:val="16"/>
              </w:rPr>
            </w:pPr>
            <w:r>
              <w:rPr>
                <w:sz w:val="16"/>
              </w:rPr>
              <w:t>1</w:t>
            </w:r>
          </w:p>
          <w:p w14:paraId="50148C66" w14:textId="77777777" w:rsidR="007D435F" w:rsidRDefault="00B87847">
            <w:pPr>
              <w:pStyle w:val="TableParagraph"/>
              <w:spacing w:before="4" w:line="216" w:lineRule="auto"/>
              <w:ind w:left="1153" w:right="652" w:hanging="1"/>
              <w:rPr>
                <w:sz w:val="16"/>
              </w:rPr>
            </w:pPr>
            <w:r>
              <w:rPr>
                <w:sz w:val="16"/>
              </w:rPr>
              <w:t>DATE PRINTED: OCT 20,2001 REVIEWED BY:</w:t>
            </w:r>
          </w:p>
          <w:p w14:paraId="3F5AFBD2" w14:textId="77777777" w:rsidR="007D435F" w:rsidRDefault="00B87847">
            <w:pPr>
              <w:pStyle w:val="TableParagraph"/>
              <w:spacing w:line="168" w:lineRule="exact"/>
              <w:ind w:left="1153"/>
              <w:rPr>
                <w:sz w:val="16"/>
              </w:rPr>
            </w:pPr>
            <w:r>
              <w:rPr>
                <w:sz w:val="16"/>
              </w:rPr>
              <w:t>DATE REVIEWED:</w:t>
            </w:r>
          </w:p>
        </w:tc>
      </w:tr>
      <w:tr w:rsidR="007D435F" w14:paraId="05AB1D38" w14:textId="77777777">
        <w:trPr>
          <w:trHeight w:val="645"/>
        </w:trPr>
        <w:tc>
          <w:tcPr>
            <w:tcW w:w="912" w:type="dxa"/>
            <w:tcBorders>
              <w:bottom w:val="dashed" w:sz="4" w:space="0" w:color="000000"/>
            </w:tcBorders>
          </w:tcPr>
          <w:p w14:paraId="3F09CA28" w14:textId="77777777" w:rsidR="007D435F" w:rsidRDefault="00B87847">
            <w:pPr>
              <w:pStyle w:val="TableParagraph"/>
              <w:spacing w:before="86" w:line="216" w:lineRule="auto"/>
              <w:ind w:right="315"/>
              <w:rPr>
                <w:sz w:val="16"/>
              </w:rPr>
            </w:pPr>
            <w:r>
              <w:rPr>
                <w:sz w:val="16"/>
              </w:rPr>
              <w:t>DATE CASE #</w:t>
            </w:r>
          </w:p>
        </w:tc>
        <w:tc>
          <w:tcPr>
            <w:tcW w:w="1871" w:type="dxa"/>
            <w:tcBorders>
              <w:bottom w:val="dashed" w:sz="4" w:space="0" w:color="000000"/>
            </w:tcBorders>
          </w:tcPr>
          <w:p w14:paraId="759D45C2" w14:textId="77777777" w:rsidR="007D435F" w:rsidRDefault="00B87847">
            <w:pPr>
              <w:pStyle w:val="TableParagraph"/>
              <w:spacing w:before="86" w:line="216" w:lineRule="auto"/>
              <w:ind w:left="527" w:right="843" w:hanging="192"/>
              <w:rPr>
                <w:sz w:val="16"/>
              </w:rPr>
            </w:pPr>
            <w:r>
              <w:rPr>
                <w:sz w:val="16"/>
              </w:rPr>
              <w:t>PATIENT ID#</w:t>
            </w:r>
          </w:p>
        </w:tc>
        <w:tc>
          <w:tcPr>
            <w:tcW w:w="5664" w:type="dxa"/>
            <w:tcBorders>
              <w:bottom w:val="dashed" w:sz="4" w:space="0" w:color="000000"/>
            </w:tcBorders>
          </w:tcPr>
          <w:p w14:paraId="2D8A0C87" w14:textId="77777777" w:rsidR="007D435F" w:rsidRDefault="00B87847">
            <w:pPr>
              <w:pStyle w:val="TableParagraph"/>
              <w:spacing w:before="72"/>
              <w:ind w:left="864"/>
              <w:rPr>
                <w:sz w:val="16"/>
              </w:rPr>
            </w:pPr>
            <w:r>
              <w:rPr>
                <w:sz w:val="16"/>
              </w:rPr>
              <w:t>OPERATION(S)</w:t>
            </w:r>
          </w:p>
        </w:tc>
        <w:tc>
          <w:tcPr>
            <w:tcW w:w="4225" w:type="dxa"/>
            <w:tcBorders>
              <w:bottom w:val="dashed" w:sz="4" w:space="0" w:color="000000"/>
            </w:tcBorders>
          </w:tcPr>
          <w:p w14:paraId="240F63FF" w14:textId="77777777" w:rsidR="007D435F" w:rsidRDefault="00B87847">
            <w:pPr>
              <w:pStyle w:val="TableParagraph"/>
              <w:tabs>
                <w:tab w:val="left" w:pos="2498"/>
              </w:tabs>
              <w:spacing w:before="72" w:line="172" w:lineRule="exact"/>
              <w:ind w:left="194"/>
              <w:rPr>
                <w:sz w:val="16"/>
              </w:rPr>
            </w:pPr>
            <w:r>
              <w:rPr>
                <w:sz w:val="16"/>
              </w:rPr>
              <w:t>PRIMARY</w:t>
            </w:r>
            <w:r>
              <w:rPr>
                <w:spacing w:val="-4"/>
                <w:sz w:val="16"/>
              </w:rPr>
              <w:t xml:space="preserve"> </w:t>
            </w:r>
            <w:r>
              <w:rPr>
                <w:sz w:val="16"/>
              </w:rPr>
              <w:t>SURGEON</w:t>
            </w:r>
            <w:r>
              <w:rPr>
                <w:sz w:val="16"/>
              </w:rPr>
              <w:tab/>
              <w:t>ANESTHESIA</w:t>
            </w:r>
            <w:r>
              <w:rPr>
                <w:spacing w:val="-3"/>
                <w:sz w:val="16"/>
              </w:rPr>
              <w:t xml:space="preserve"> </w:t>
            </w:r>
            <w:r>
              <w:rPr>
                <w:sz w:val="16"/>
              </w:rPr>
              <w:t>TECH</w:t>
            </w:r>
          </w:p>
          <w:p w14:paraId="7D7BF604" w14:textId="77777777" w:rsidR="007D435F" w:rsidRDefault="00B87847">
            <w:pPr>
              <w:pStyle w:val="TableParagraph"/>
              <w:tabs>
                <w:tab w:val="left" w:pos="2496"/>
              </w:tabs>
              <w:spacing w:line="163" w:lineRule="exact"/>
              <w:ind w:left="192"/>
              <w:rPr>
                <w:sz w:val="16"/>
              </w:rPr>
            </w:pPr>
            <w:r>
              <w:rPr>
                <w:sz w:val="16"/>
              </w:rPr>
              <w:t>1ST</w:t>
            </w:r>
            <w:r>
              <w:rPr>
                <w:spacing w:val="-2"/>
                <w:sz w:val="16"/>
              </w:rPr>
              <w:t xml:space="preserve"> </w:t>
            </w:r>
            <w:r>
              <w:rPr>
                <w:sz w:val="16"/>
              </w:rPr>
              <w:t>ASST</w:t>
            </w:r>
            <w:r>
              <w:rPr>
                <w:sz w:val="16"/>
              </w:rPr>
              <w:tab/>
              <w:t>IN/OUT-PAT</w:t>
            </w:r>
            <w:r>
              <w:rPr>
                <w:spacing w:val="-4"/>
                <w:sz w:val="16"/>
              </w:rPr>
              <w:t xml:space="preserve"> </w:t>
            </w:r>
            <w:r>
              <w:rPr>
                <w:sz w:val="16"/>
              </w:rPr>
              <w:t>STATUS</w:t>
            </w:r>
          </w:p>
          <w:p w14:paraId="1799E321" w14:textId="77777777" w:rsidR="007D435F" w:rsidRDefault="00B87847">
            <w:pPr>
              <w:pStyle w:val="TableParagraph"/>
              <w:tabs>
                <w:tab w:val="left" w:pos="2498"/>
              </w:tabs>
              <w:spacing w:line="172" w:lineRule="exact"/>
              <w:ind w:left="194"/>
              <w:rPr>
                <w:sz w:val="16"/>
              </w:rPr>
            </w:pPr>
            <w:r>
              <w:rPr>
                <w:sz w:val="16"/>
              </w:rPr>
              <w:t>2ND</w:t>
            </w:r>
            <w:r>
              <w:rPr>
                <w:spacing w:val="-2"/>
                <w:sz w:val="16"/>
              </w:rPr>
              <w:t xml:space="preserve"> </w:t>
            </w:r>
            <w:r>
              <w:rPr>
                <w:sz w:val="16"/>
              </w:rPr>
              <w:t>ASST</w:t>
            </w:r>
            <w:r>
              <w:rPr>
                <w:sz w:val="16"/>
              </w:rPr>
              <w:tab/>
              <w:t>OP</w:t>
            </w:r>
            <w:r>
              <w:rPr>
                <w:spacing w:val="-2"/>
                <w:sz w:val="16"/>
              </w:rPr>
              <w:t xml:space="preserve"> </w:t>
            </w:r>
            <w:r>
              <w:rPr>
                <w:sz w:val="16"/>
              </w:rPr>
              <w:t>TIME</w:t>
            </w:r>
          </w:p>
        </w:tc>
      </w:tr>
      <w:tr w:rsidR="007D435F" w14:paraId="29930FFB" w14:textId="77777777">
        <w:trPr>
          <w:trHeight w:val="251"/>
        </w:trPr>
        <w:tc>
          <w:tcPr>
            <w:tcW w:w="912" w:type="dxa"/>
            <w:tcBorders>
              <w:top w:val="dashed" w:sz="4" w:space="0" w:color="000000"/>
            </w:tcBorders>
          </w:tcPr>
          <w:p w14:paraId="108C919D" w14:textId="77777777" w:rsidR="007D435F" w:rsidRDefault="007D435F">
            <w:pPr>
              <w:pStyle w:val="TableParagraph"/>
              <w:rPr>
                <w:rFonts w:ascii="Times New Roman"/>
                <w:sz w:val="16"/>
              </w:rPr>
            </w:pPr>
          </w:p>
        </w:tc>
        <w:tc>
          <w:tcPr>
            <w:tcW w:w="1871" w:type="dxa"/>
            <w:tcBorders>
              <w:top w:val="dashed" w:sz="4" w:space="0" w:color="000000"/>
            </w:tcBorders>
          </w:tcPr>
          <w:p w14:paraId="7BBAE436" w14:textId="77777777" w:rsidR="007D435F" w:rsidRDefault="007D435F">
            <w:pPr>
              <w:pStyle w:val="TableParagraph"/>
              <w:rPr>
                <w:rFonts w:ascii="Times New Roman"/>
                <w:sz w:val="16"/>
              </w:rPr>
            </w:pPr>
          </w:p>
        </w:tc>
        <w:tc>
          <w:tcPr>
            <w:tcW w:w="5664" w:type="dxa"/>
            <w:tcBorders>
              <w:top w:val="dashed" w:sz="4" w:space="0" w:color="000000"/>
            </w:tcBorders>
          </w:tcPr>
          <w:p w14:paraId="4BD1E3F4" w14:textId="77777777" w:rsidR="007D435F" w:rsidRDefault="00B87847">
            <w:pPr>
              <w:pStyle w:val="TableParagraph"/>
              <w:spacing w:before="70" w:line="161" w:lineRule="exact"/>
              <w:ind w:left="1634"/>
              <w:rPr>
                <w:sz w:val="16"/>
              </w:rPr>
            </w:pPr>
            <w:r>
              <w:rPr>
                <w:sz w:val="16"/>
              </w:rPr>
              <w:t>&gt;&gt; GENERAL(OR WHEN NOT DEFINED BELOW) &lt;&lt;</w:t>
            </w:r>
          </w:p>
        </w:tc>
        <w:tc>
          <w:tcPr>
            <w:tcW w:w="4225" w:type="dxa"/>
            <w:tcBorders>
              <w:top w:val="dashed" w:sz="4" w:space="0" w:color="000000"/>
            </w:tcBorders>
          </w:tcPr>
          <w:p w14:paraId="4E22D6B0" w14:textId="77777777" w:rsidR="007D435F" w:rsidRDefault="007D435F">
            <w:pPr>
              <w:pStyle w:val="TableParagraph"/>
              <w:rPr>
                <w:rFonts w:ascii="Times New Roman"/>
                <w:sz w:val="16"/>
              </w:rPr>
            </w:pPr>
          </w:p>
        </w:tc>
      </w:tr>
    </w:tbl>
    <w:p w14:paraId="09D8D532" w14:textId="77777777" w:rsidR="007D435F" w:rsidRDefault="007D435F">
      <w:pPr>
        <w:pStyle w:val="BodyText"/>
        <w:spacing w:before="1"/>
        <w:rPr>
          <w:rFonts w:ascii="Times New Roman"/>
          <w:i/>
          <w:sz w:val="18"/>
        </w:rPr>
      </w:pPr>
    </w:p>
    <w:p w14:paraId="5E779DCD" w14:textId="77777777" w:rsidR="007D435F" w:rsidRDefault="00B87847">
      <w:pPr>
        <w:pStyle w:val="BodyText"/>
        <w:tabs>
          <w:tab w:val="left" w:pos="1347"/>
          <w:tab w:val="left" w:pos="3651"/>
          <w:tab w:val="left" w:pos="8739"/>
          <w:tab w:val="left" w:pos="11139"/>
        </w:tabs>
        <w:spacing w:before="100"/>
        <w:ind w:left="195"/>
      </w:pPr>
      <w:r>
        <w:t>10/08/01</w:t>
      </w:r>
      <w:r>
        <w:tab/>
        <w:t>SURPATIENT,EIGHTEEN</w:t>
      </w:r>
      <w:r>
        <w:tab/>
        <w:t>CHOLECYSTECTOMY</w:t>
      </w:r>
      <w:r>
        <w:tab/>
        <w:t>SURSURGEON,TWO</w:t>
      </w:r>
      <w:r>
        <w:tab/>
        <w:t>GENERAL</w:t>
      </w:r>
    </w:p>
    <w:tbl>
      <w:tblPr>
        <w:tblW w:w="0" w:type="auto"/>
        <w:tblInd w:w="153" w:type="dxa"/>
        <w:tblLayout w:type="fixed"/>
        <w:tblCellMar>
          <w:left w:w="0" w:type="dxa"/>
          <w:right w:w="0" w:type="dxa"/>
        </w:tblCellMar>
        <w:tblLook w:val="01E0" w:firstRow="1" w:lastRow="1" w:firstColumn="1" w:lastColumn="1" w:noHBand="0" w:noVBand="0"/>
      </w:tblPr>
      <w:tblGrid>
        <w:gridCol w:w="1010"/>
        <w:gridCol w:w="2112"/>
        <w:gridCol w:w="4417"/>
        <w:gridCol w:w="3025"/>
        <w:gridCol w:w="1444"/>
      </w:tblGrid>
      <w:tr w:rsidR="007D435F" w14:paraId="461F7667" w14:textId="77777777">
        <w:trPr>
          <w:trHeight w:val="416"/>
        </w:trPr>
        <w:tc>
          <w:tcPr>
            <w:tcW w:w="1010" w:type="dxa"/>
          </w:tcPr>
          <w:p w14:paraId="2DEDBBFB" w14:textId="77777777" w:rsidR="007D435F" w:rsidRDefault="00B87847">
            <w:pPr>
              <w:pStyle w:val="TableParagraph"/>
              <w:spacing w:line="164" w:lineRule="exact"/>
              <w:ind w:left="50"/>
              <w:rPr>
                <w:sz w:val="16"/>
              </w:rPr>
            </w:pPr>
            <w:r>
              <w:rPr>
                <w:sz w:val="16"/>
              </w:rPr>
              <w:t>63072</w:t>
            </w:r>
          </w:p>
        </w:tc>
        <w:tc>
          <w:tcPr>
            <w:tcW w:w="2112" w:type="dxa"/>
          </w:tcPr>
          <w:p w14:paraId="1451655A" w14:textId="77777777" w:rsidR="007D435F" w:rsidRDefault="00B87847">
            <w:pPr>
              <w:pStyle w:val="TableParagraph"/>
              <w:spacing w:line="164" w:lineRule="exact"/>
              <w:ind w:left="191"/>
              <w:rPr>
                <w:sz w:val="16"/>
              </w:rPr>
            </w:pPr>
            <w:r>
              <w:rPr>
                <w:sz w:val="16"/>
              </w:rPr>
              <w:t>000-22-3334</w:t>
            </w:r>
          </w:p>
        </w:tc>
        <w:tc>
          <w:tcPr>
            <w:tcW w:w="4417" w:type="dxa"/>
          </w:tcPr>
          <w:p w14:paraId="11A9E705" w14:textId="77777777" w:rsidR="007D435F" w:rsidRDefault="007D435F">
            <w:pPr>
              <w:pStyle w:val="TableParagraph"/>
              <w:rPr>
                <w:rFonts w:ascii="Times New Roman"/>
                <w:sz w:val="16"/>
              </w:rPr>
            </w:pPr>
          </w:p>
        </w:tc>
        <w:tc>
          <w:tcPr>
            <w:tcW w:w="3025" w:type="dxa"/>
          </w:tcPr>
          <w:p w14:paraId="3E105C92" w14:textId="77777777" w:rsidR="007D435F" w:rsidRDefault="00B87847">
            <w:pPr>
              <w:pStyle w:val="TableParagraph"/>
              <w:spacing w:line="164" w:lineRule="exact"/>
              <w:ind w:right="526"/>
              <w:jc w:val="right"/>
              <w:rPr>
                <w:sz w:val="16"/>
              </w:rPr>
            </w:pPr>
            <w:r>
              <w:rPr>
                <w:sz w:val="16"/>
              </w:rPr>
              <w:t>SURSURGEON,FOUR</w:t>
            </w:r>
          </w:p>
        </w:tc>
        <w:tc>
          <w:tcPr>
            <w:tcW w:w="1444" w:type="dxa"/>
          </w:tcPr>
          <w:p w14:paraId="14BC17E5" w14:textId="77777777" w:rsidR="007D435F" w:rsidRDefault="00B87847">
            <w:pPr>
              <w:pStyle w:val="TableParagraph"/>
              <w:spacing w:line="155" w:lineRule="exact"/>
              <w:ind w:left="431"/>
              <w:rPr>
                <w:sz w:val="16"/>
              </w:rPr>
            </w:pPr>
            <w:r>
              <w:rPr>
                <w:sz w:val="16"/>
              </w:rPr>
              <w:t>OUTPATIENT</w:t>
            </w:r>
          </w:p>
          <w:p w14:paraId="0EED7147" w14:textId="77777777" w:rsidR="007D435F" w:rsidRDefault="00B87847">
            <w:pPr>
              <w:pStyle w:val="TableParagraph"/>
              <w:spacing w:line="172" w:lineRule="exact"/>
              <w:ind w:left="431"/>
              <w:rPr>
                <w:sz w:val="16"/>
              </w:rPr>
            </w:pPr>
            <w:r>
              <w:rPr>
                <w:sz w:val="16"/>
              </w:rPr>
              <w:t>50 MIN.</w:t>
            </w:r>
          </w:p>
        </w:tc>
      </w:tr>
      <w:tr w:rsidR="007D435F" w14:paraId="505F5C25" w14:textId="77777777">
        <w:trPr>
          <w:trHeight w:val="243"/>
        </w:trPr>
        <w:tc>
          <w:tcPr>
            <w:tcW w:w="1010" w:type="dxa"/>
          </w:tcPr>
          <w:p w14:paraId="400E1D71" w14:textId="77777777" w:rsidR="007D435F" w:rsidRDefault="00B87847">
            <w:pPr>
              <w:pStyle w:val="TableParagraph"/>
              <w:spacing w:before="53" w:line="170" w:lineRule="exact"/>
              <w:ind w:left="50"/>
              <w:rPr>
                <w:sz w:val="16"/>
              </w:rPr>
            </w:pPr>
            <w:r>
              <w:rPr>
                <w:sz w:val="16"/>
              </w:rPr>
              <w:t>10/08/01</w:t>
            </w:r>
          </w:p>
        </w:tc>
        <w:tc>
          <w:tcPr>
            <w:tcW w:w="2112" w:type="dxa"/>
          </w:tcPr>
          <w:p w14:paraId="788C5196" w14:textId="77777777" w:rsidR="007D435F" w:rsidRDefault="00B87847">
            <w:pPr>
              <w:pStyle w:val="TableParagraph"/>
              <w:spacing w:before="53" w:line="170" w:lineRule="exact"/>
              <w:ind w:left="191"/>
              <w:rPr>
                <w:sz w:val="16"/>
              </w:rPr>
            </w:pPr>
            <w:r>
              <w:rPr>
                <w:sz w:val="16"/>
              </w:rPr>
              <w:t>SURPATIENT,TWELVE</w:t>
            </w:r>
          </w:p>
        </w:tc>
        <w:tc>
          <w:tcPr>
            <w:tcW w:w="4417" w:type="dxa"/>
          </w:tcPr>
          <w:p w14:paraId="3A22EA05" w14:textId="77777777" w:rsidR="007D435F" w:rsidRDefault="00B87847">
            <w:pPr>
              <w:pStyle w:val="TableParagraph"/>
              <w:spacing w:before="53" w:line="170" w:lineRule="exact"/>
              <w:ind w:left="287"/>
              <w:rPr>
                <w:sz w:val="16"/>
              </w:rPr>
            </w:pPr>
            <w:r>
              <w:rPr>
                <w:sz w:val="16"/>
              </w:rPr>
              <w:t>INGUINAL HERNIA, CHOLECYSTECTOMY</w:t>
            </w:r>
          </w:p>
        </w:tc>
        <w:tc>
          <w:tcPr>
            <w:tcW w:w="3025" w:type="dxa"/>
          </w:tcPr>
          <w:p w14:paraId="68788579" w14:textId="77777777" w:rsidR="007D435F" w:rsidRDefault="00B87847">
            <w:pPr>
              <w:pStyle w:val="TableParagraph"/>
              <w:spacing w:before="53" w:line="170" w:lineRule="exact"/>
              <w:ind w:right="527"/>
              <w:jc w:val="right"/>
              <w:rPr>
                <w:sz w:val="16"/>
              </w:rPr>
            </w:pPr>
            <w:r>
              <w:rPr>
                <w:sz w:val="16"/>
              </w:rPr>
              <w:t>SURSURGEON,FOUR</w:t>
            </w:r>
          </w:p>
        </w:tc>
        <w:tc>
          <w:tcPr>
            <w:tcW w:w="1444" w:type="dxa"/>
          </w:tcPr>
          <w:p w14:paraId="72A573FB" w14:textId="77777777" w:rsidR="007D435F" w:rsidRDefault="00B87847">
            <w:pPr>
              <w:pStyle w:val="TableParagraph"/>
              <w:spacing w:before="53" w:line="170" w:lineRule="exact"/>
              <w:ind w:left="408" w:right="319"/>
              <w:jc w:val="center"/>
              <w:rPr>
                <w:sz w:val="16"/>
              </w:rPr>
            </w:pPr>
            <w:r>
              <w:rPr>
                <w:sz w:val="16"/>
              </w:rPr>
              <w:t>GENERAL</w:t>
            </w:r>
          </w:p>
        </w:tc>
      </w:tr>
      <w:tr w:rsidR="007D435F" w14:paraId="2D4C5DED" w14:textId="77777777">
        <w:trPr>
          <w:trHeight w:val="407"/>
        </w:trPr>
        <w:tc>
          <w:tcPr>
            <w:tcW w:w="1010" w:type="dxa"/>
          </w:tcPr>
          <w:p w14:paraId="755EC9EF" w14:textId="77777777" w:rsidR="007D435F" w:rsidRDefault="00B87847">
            <w:pPr>
              <w:pStyle w:val="TableParagraph"/>
              <w:spacing w:line="154" w:lineRule="exact"/>
              <w:ind w:left="50"/>
              <w:rPr>
                <w:sz w:val="16"/>
              </w:rPr>
            </w:pPr>
            <w:r>
              <w:rPr>
                <w:sz w:val="16"/>
              </w:rPr>
              <w:t>63077</w:t>
            </w:r>
          </w:p>
        </w:tc>
        <w:tc>
          <w:tcPr>
            <w:tcW w:w="2112" w:type="dxa"/>
          </w:tcPr>
          <w:p w14:paraId="5075D580" w14:textId="77777777" w:rsidR="007D435F" w:rsidRDefault="00B87847">
            <w:pPr>
              <w:pStyle w:val="TableParagraph"/>
              <w:spacing w:line="154" w:lineRule="exact"/>
              <w:ind w:left="191"/>
              <w:rPr>
                <w:sz w:val="16"/>
              </w:rPr>
            </w:pPr>
            <w:r>
              <w:rPr>
                <w:sz w:val="16"/>
              </w:rPr>
              <w:t>000-41-8719</w:t>
            </w:r>
          </w:p>
        </w:tc>
        <w:tc>
          <w:tcPr>
            <w:tcW w:w="4417" w:type="dxa"/>
          </w:tcPr>
          <w:p w14:paraId="538C7D1F" w14:textId="77777777" w:rsidR="007D435F" w:rsidRDefault="007D435F">
            <w:pPr>
              <w:pStyle w:val="TableParagraph"/>
              <w:rPr>
                <w:rFonts w:ascii="Times New Roman"/>
                <w:sz w:val="16"/>
              </w:rPr>
            </w:pPr>
          </w:p>
        </w:tc>
        <w:tc>
          <w:tcPr>
            <w:tcW w:w="3025" w:type="dxa"/>
          </w:tcPr>
          <w:p w14:paraId="4FA8DE22" w14:textId="77777777" w:rsidR="007D435F" w:rsidRDefault="00B87847">
            <w:pPr>
              <w:pStyle w:val="TableParagraph"/>
              <w:spacing w:line="145" w:lineRule="exact"/>
              <w:ind w:left="1055"/>
              <w:rPr>
                <w:sz w:val="16"/>
              </w:rPr>
            </w:pPr>
            <w:r>
              <w:rPr>
                <w:sz w:val="16"/>
              </w:rPr>
              <w:t>SURSURGEON,THREE</w:t>
            </w:r>
          </w:p>
          <w:p w14:paraId="1C5EB052" w14:textId="77777777" w:rsidR="007D435F" w:rsidRDefault="00B87847">
            <w:pPr>
              <w:pStyle w:val="TableParagraph"/>
              <w:spacing w:line="172" w:lineRule="exact"/>
              <w:ind w:left="1056"/>
              <w:rPr>
                <w:sz w:val="16"/>
              </w:rPr>
            </w:pPr>
            <w:r>
              <w:rPr>
                <w:sz w:val="16"/>
              </w:rPr>
              <w:t>SURSURGEON,THREE</w:t>
            </w:r>
          </w:p>
        </w:tc>
        <w:tc>
          <w:tcPr>
            <w:tcW w:w="1444" w:type="dxa"/>
          </w:tcPr>
          <w:p w14:paraId="779EF7D4" w14:textId="77777777" w:rsidR="007D435F" w:rsidRDefault="00B87847">
            <w:pPr>
              <w:pStyle w:val="TableParagraph"/>
              <w:spacing w:line="145" w:lineRule="exact"/>
              <w:ind w:left="430"/>
              <w:rPr>
                <w:sz w:val="16"/>
              </w:rPr>
            </w:pPr>
            <w:r>
              <w:rPr>
                <w:sz w:val="16"/>
              </w:rPr>
              <w:t>OUTPATIENT</w:t>
            </w:r>
          </w:p>
          <w:p w14:paraId="28966924" w14:textId="77777777" w:rsidR="007D435F" w:rsidRDefault="00B87847">
            <w:pPr>
              <w:pStyle w:val="TableParagraph"/>
              <w:spacing w:line="172" w:lineRule="exact"/>
              <w:ind w:left="431"/>
              <w:rPr>
                <w:sz w:val="16"/>
              </w:rPr>
            </w:pPr>
            <w:r>
              <w:rPr>
                <w:sz w:val="16"/>
              </w:rPr>
              <w:t>63 MIN.</w:t>
            </w:r>
          </w:p>
        </w:tc>
      </w:tr>
      <w:tr w:rsidR="007D435F" w14:paraId="6012ADD6" w14:textId="77777777">
        <w:trPr>
          <w:trHeight w:val="244"/>
        </w:trPr>
        <w:tc>
          <w:tcPr>
            <w:tcW w:w="1010" w:type="dxa"/>
          </w:tcPr>
          <w:p w14:paraId="65BC0A63" w14:textId="77777777" w:rsidR="007D435F" w:rsidRDefault="00B87847">
            <w:pPr>
              <w:pStyle w:val="TableParagraph"/>
              <w:spacing w:before="54" w:line="170" w:lineRule="exact"/>
              <w:ind w:left="50"/>
              <w:rPr>
                <w:sz w:val="16"/>
              </w:rPr>
            </w:pPr>
            <w:r>
              <w:rPr>
                <w:sz w:val="16"/>
              </w:rPr>
              <w:t>10/08/01</w:t>
            </w:r>
          </w:p>
        </w:tc>
        <w:tc>
          <w:tcPr>
            <w:tcW w:w="2112" w:type="dxa"/>
          </w:tcPr>
          <w:p w14:paraId="79E76821" w14:textId="77777777" w:rsidR="007D435F" w:rsidRDefault="00B87847">
            <w:pPr>
              <w:pStyle w:val="TableParagraph"/>
              <w:spacing w:before="54" w:line="170" w:lineRule="exact"/>
              <w:ind w:left="191"/>
              <w:rPr>
                <w:sz w:val="16"/>
              </w:rPr>
            </w:pPr>
            <w:r>
              <w:rPr>
                <w:sz w:val="16"/>
              </w:rPr>
              <w:t>SURPATIENT,FOUR</w:t>
            </w:r>
          </w:p>
        </w:tc>
        <w:tc>
          <w:tcPr>
            <w:tcW w:w="4417" w:type="dxa"/>
          </w:tcPr>
          <w:p w14:paraId="3D92B6F8" w14:textId="77777777" w:rsidR="007D435F" w:rsidRDefault="00B87847">
            <w:pPr>
              <w:pStyle w:val="TableParagraph"/>
              <w:spacing w:before="54" w:line="170" w:lineRule="exact"/>
              <w:ind w:left="287"/>
              <w:rPr>
                <w:sz w:val="16"/>
              </w:rPr>
            </w:pPr>
            <w:r>
              <w:rPr>
                <w:sz w:val="16"/>
              </w:rPr>
              <w:t>INGUINAL HERNIA</w:t>
            </w:r>
          </w:p>
        </w:tc>
        <w:tc>
          <w:tcPr>
            <w:tcW w:w="3025" w:type="dxa"/>
          </w:tcPr>
          <w:p w14:paraId="40822109" w14:textId="77777777" w:rsidR="007D435F" w:rsidRDefault="00B87847">
            <w:pPr>
              <w:pStyle w:val="TableParagraph"/>
              <w:spacing w:before="54" w:line="170" w:lineRule="exact"/>
              <w:ind w:right="528"/>
              <w:jc w:val="right"/>
              <w:rPr>
                <w:sz w:val="16"/>
              </w:rPr>
            </w:pPr>
            <w:r>
              <w:rPr>
                <w:sz w:val="16"/>
              </w:rPr>
              <w:t>SURSURGEON,FOUR</w:t>
            </w:r>
          </w:p>
        </w:tc>
        <w:tc>
          <w:tcPr>
            <w:tcW w:w="1444" w:type="dxa"/>
          </w:tcPr>
          <w:p w14:paraId="5B3A210C" w14:textId="77777777" w:rsidR="007D435F" w:rsidRDefault="00B87847">
            <w:pPr>
              <w:pStyle w:val="TableParagraph"/>
              <w:spacing w:before="54" w:line="170" w:lineRule="exact"/>
              <w:ind w:left="407" w:right="321"/>
              <w:jc w:val="center"/>
              <w:rPr>
                <w:sz w:val="16"/>
              </w:rPr>
            </w:pPr>
            <w:r>
              <w:rPr>
                <w:sz w:val="16"/>
              </w:rPr>
              <w:t>GENERAL</w:t>
            </w:r>
          </w:p>
        </w:tc>
      </w:tr>
      <w:tr w:rsidR="007D435F" w14:paraId="264EDB24" w14:textId="77777777">
        <w:trPr>
          <w:trHeight w:val="335"/>
        </w:trPr>
        <w:tc>
          <w:tcPr>
            <w:tcW w:w="1010" w:type="dxa"/>
          </w:tcPr>
          <w:p w14:paraId="47A3DAD6" w14:textId="77777777" w:rsidR="007D435F" w:rsidRDefault="00B87847">
            <w:pPr>
              <w:pStyle w:val="TableParagraph"/>
              <w:spacing w:line="154" w:lineRule="exact"/>
              <w:ind w:left="50"/>
              <w:rPr>
                <w:sz w:val="16"/>
              </w:rPr>
            </w:pPr>
            <w:r>
              <w:rPr>
                <w:sz w:val="16"/>
              </w:rPr>
              <w:t>63071</w:t>
            </w:r>
          </w:p>
        </w:tc>
        <w:tc>
          <w:tcPr>
            <w:tcW w:w="2112" w:type="dxa"/>
          </w:tcPr>
          <w:p w14:paraId="740F1363" w14:textId="77777777" w:rsidR="007D435F" w:rsidRDefault="00B87847">
            <w:pPr>
              <w:pStyle w:val="TableParagraph"/>
              <w:spacing w:line="154" w:lineRule="exact"/>
              <w:ind w:left="191"/>
              <w:rPr>
                <w:sz w:val="16"/>
              </w:rPr>
            </w:pPr>
            <w:r>
              <w:rPr>
                <w:sz w:val="16"/>
              </w:rPr>
              <w:t>000-17-0555</w:t>
            </w:r>
          </w:p>
        </w:tc>
        <w:tc>
          <w:tcPr>
            <w:tcW w:w="4417" w:type="dxa"/>
          </w:tcPr>
          <w:p w14:paraId="0167C065" w14:textId="77777777" w:rsidR="007D435F" w:rsidRDefault="007D435F">
            <w:pPr>
              <w:pStyle w:val="TableParagraph"/>
              <w:rPr>
                <w:rFonts w:ascii="Times New Roman"/>
                <w:sz w:val="16"/>
              </w:rPr>
            </w:pPr>
          </w:p>
        </w:tc>
        <w:tc>
          <w:tcPr>
            <w:tcW w:w="3025" w:type="dxa"/>
          </w:tcPr>
          <w:p w14:paraId="044C86E3" w14:textId="77777777" w:rsidR="007D435F" w:rsidRDefault="00B87847">
            <w:pPr>
              <w:pStyle w:val="TableParagraph"/>
              <w:spacing w:line="145" w:lineRule="exact"/>
              <w:ind w:left="1056"/>
              <w:rPr>
                <w:sz w:val="16"/>
              </w:rPr>
            </w:pPr>
            <w:r>
              <w:rPr>
                <w:sz w:val="16"/>
              </w:rPr>
              <w:t>SURSURGEON,ONE</w:t>
            </w:r>
          </w:p>
          <w:p w14:paraId="06DF5BAE" w14:textId="77777777" w:rsidR="007D435F" w:rsidRDefault="00B87847">
            <w:pPr>
              <w:pStyle w:val="TableParagraph"/>
              <w:spacing w:line="170" w:lineRule="exact"/>
              <w:ind w:left="1056"/>
              <w:rPr>
                <w:sz w:val="16"/>
              </w:rPr>
            </w:pPr>
            <w:r>
              <w:rPr>
                <w:sz w:val="16"/>
              </w:rPr>
              <w:t>SURSURGEON,TWO</w:t>
            </w:r>
          </w:p>
        </w:tc>
        <w:tc>
          <w:tcPr>
            <w:tcW w:w="1444" w:type="dxa"/>
          </w:tcPr>
          <w:p w14:paraId="41CCDD70" w14:textId="77777777" w:rsidR="007D435F" w:rsidRDefault="00B87847">
            <w:pPr>
              <w:pStyle w:val="TableParagraph"/>
              <w:spacing w:line="145" w:lineRule="exact"/>
              <w:ind w:left="431"/>
              <w:rPr>
                <w:sz w:val="16"/>
              </w:rPr>
            </w:pPr>
            <w:r>
              <w:rPr>
                <w:sz w:val="16"/>
              </w:rPr>
              <w:t>OUTPATIENT</w:t>
            </w:r>
          </w:p>
          <w:p w14:paraId="6B57E73C" w14:textId="77777777" w:rsidR="007D435F" w:rsidRDefault="00B87847">
            <w:pPr>
              <w:pStyle w:val="TableParagraph"/>
              <w:spacing w:line="170" w:lineRule="exact"/>
              <w:ind w:left="431"/>
              <w:rPr>
                <w:sz w:val="16"/>
              </w:rPr>
            </w:pPr>
            <w:r>
              <w:rPr>
                <w:sz w:val="16"/>
              </w:rPr>
              <w:t>50 MIN.</w:t>
            </w:r>
          </w:p>
        </w:tc>
      </w:tr>
    </w:tbl>
    <w:p w14:paraId="3A39AEBF" w14:textId="77777777" w:rsidR="007D435F" w:rsidRDefault="007D435F">
      <w:pPr>
        <w:pStyle w:val="BodyText"/>
        <w:spacing w:before="6"/>
        <w:rPr>
          <w:sz w:val="25"/>
        </w:rPr>
      </w:pPr>
    </w:p>
    <w:p w14:paraId="51F1B7D7" w14:textId="77777777" w:rsidR="007D435F" w:rsidRDefault="00B87847">
      <w:pPr>
        <w:pStyle w:val="BodyText"/>
        <w:spacing w:before="1"/>
        <w:ind w:left="100"/>
      </w:pPr>
      <w:r>
        <w:t>TOTAL GENERAL(OR WHEN NOT DEFINED BELOW): 3</w:t>
      </w:r>
    </w:p>
    <w:p w14:paraId="4126A6DF" w14:textId="77777777" w:rsidR="007D435F" w:rsidRDefault="007D435F">
      <w:pPr>
        <w:sectPr w:rsidR="007D435F">
          <w:footerReference w:type="default" r:id="rId344"/>
          <w:pgSz w:w="15840" w:h="12240" w:orient="landscape"/>
          <w:pgMar w:top="1140" w:right="1620" w:bottom="940" w:left="1340" w:header="0" w:footer="746" w:gutter="0"/>
          <w:cols w:space="720"/>
        </w:sectPr>
      </w:pPr>
    </w:p>
    <w:p w14:paraId="02DC84D8" w14:textId="77777777" w:rsidR="007D435F" w:rsidRDefault="00B87847">
      <w:pPr>
        <w:spacing w:before="166"/>
        <w:ind w:left="140"/>
        <w:rPr>
          <w:rFonts w:ascii="Times New Roman"/>
          <w:b/>
          <w:sz w:val="20"/>
        </w:rPr>
      </w:pPr>
      <w:r>
        <w:rPr>
          <w:rFonts w:ascii="Times New Roman"/>
          <w:b/>
          <w:sz w:val="20"/>
        </w:rPr>
        <w:lastRenderedPageBreak/>
        <w:t>Example 2: List of Operations by Postoperative Disposition (A Specific Disposition)</w:t>
      </w:r>
    </w:p>
    <w:p w14:paraId="60E0FF0D" w14:textId="77777777" w:rsidR="007D435F" w:rsidRDefault="00B87847">
      <w:pPr>
        <w:pStyle w:val="BodyText"/>
        <w:tabs>
          <w:tab w:val="left" w:pos="9530"/>
        </w:tabs>
        <w:spacing w:before="107"/>
        <w:ind w:left="140"/>
      </w:pPr>
      <w:r>
        <w:rPr>
          <w:shd w:val="clear" w:color="auto" w:fill="E4E4E4"/>
        </w:rPr>
        <w:t xml:space="preserve">Select Management Reports Option: </w:t>
      </w:r>
      <w:r>
        <w:rPr>
          <w:b/>
          <w:shd w:val="clear" w:color="auto" w:fill="E4E4E4"/>
        </w:rPr>
        <w:t xml:space="preserve">LD  </w:t>
      </w:r>
      <w:r>
        <w:rPr>
          <w:shd w:val="clear" w:color="auto" w:fill="E4E4E4"/>
        </w:rPr>
        <w:t>List of Operations (by Postoperative</w:t>
      </w:r>
      <w:r>
        <w:rPr>
          <w:spacing w:val="-38"/>
          <w:shd w:val="clear" w:color="auto" w:fill="E4E4E4"/>
        </w:rPr>
        <w:t xml:space="preserve"> </w:t>
      </w:r>
      <w:r>
        <w:rPr>
          <w:shd w:val="clear" w:color="auto" w:fill="E4E4E4"/>
        </w:rPr>
        <w:t>Disposition)</w:t>
      </w:r>
      <w:r>
        <w:rPr>
          <w:shd w:val="clear" w:color="auto" w:fill="E4E4E4"/>
        </w:rPr>
        <w:tab/>
      </w:r>
    </w:p>
    <w:p w14:paraId="32A5727D" w14:textId="77777777" w:rsidR="007D435F" w:rsidRDefault="00277930">
      <w:pPr>
        <w:pStyle w:val="BodyText"/>
        <w:spacing w:before="6"/>
        <w:rPr>
          <w:sz w:val="17"/>
        </w:rPr>
      </w:pPr>
      <w:r>
        <w:pict w14:anchorId="19586B0C">
          <v:shape id="_x0000_s2042" type="#_x0000_t202" style="position:absolute;margin-left:70.6pt;margin-top:11.15pt;width:470.95pt;height:49pt;z-index:-15388160;mso-wrap-distance-left:0;mso-wrap-distance-right:0;mso-position-horizontal-relative:page" fillcolor="#e4e4e4" stroked="f">
            <v:textbox inset="0,0,0,0">
              <w:txbxContent>
                <w:p w14:paraId="3EC9F531" w14:textId="77777777" w:rsidR="0040444F" w:rsidRDefault="0040444F">
                  <w:pPr>
                    <w:pStyle w:val="BodyText"/>
                    <w:spacing w:line="170" w:lineRule="exact"/>
                    <w:ind w:left="28"/>
                  </w:pPr>
                  <w:r>
                    <w:t>List of Operations by Postoperative Disposition:</w:t>
                  </w:r>
                </w:p>
                <w:p w14:paraId="64D02ED1" w14:textId="77777777" w:rsidR="0040444F" w:rsidRDefault="0040444F">
                  <w:pPr>
                    <w:pStyle w:val="BodyText"/>
                    <w:rPr>
                      <w:sz w:val="18"/>
                    </w:rPr>
                  </w:pPr>
                </w:p>
                <w:p w14:paraId="21A0F5D9" w14:textId="77777777" w:rsidR="0040444F" w:rsidRDefault="0040444F">
                  <w:pPr>
                    <w:pStyle w:val="BodyText"/>
                    <w:spacing w:before="4"/>
                    <w:rPr>
                      <w:sz w:val="24"/>
                    </w:rPr>
                  </w:pPr>
                </w:p>
                <w:p w14:paraId="37044B37" w14:textId="77777777" w:rsidR="0040444F" w:rsidRDefault="0040444F">
                  <w:pPr>
                    <w:pStyle w:val="BodyText"/>
                    <w:spacing w:line="216" w:lineRule="auto"/>
                    <w:ind w:left="28" w:right="5836"/>
                  </w:pPr>
                  <w:r>
                    <w:t xml:space="preserve">Start with Date: </w:t>
                  </w:r>
                  <w:r>
                    <w:rPr>
                      <w:b/>
                    </w:rPr>
                    <w:t xml:space="preserve">10/4 </w:t>
                  </w:r>
                  <w:r>
                    <w:t xml:space="preserve">(OCT 04, 2001) End with Date: </w:t>
                  </w:r>
                  <w:r>
                    <w:rPr>
                      <w:b/>
                    </w:rPr>
                    <w:t xml:space="preserve">10/8 </w:t>
                  </w:r>
                  <w:r>
                    <w:t>(OCT 08, 2001)</w:t>
                  </w:r>
                </w:p>
              </w:txbxContent>
            </v:textbox>
            <w10:wrap type="topAndBottom" anchorx="page"/>
          </v:shape>
        </w:pict>
      </w:r>
      <w:r>
        <w:pict w14:anchorId="700F72FD">
          <v:shape id="_x0000_s2041" type="#_x0000_t202" style="position:absolute;margin-left:70.6pt;margin-top:71.55pt;width:470.95pt;height:122.45pt;z-index:-15387648;mso-wrap-distance-left:0;mso-wrap-distance-right:0;mso-position-horizontal-relative:page" fillcolor="#e4e4e4" stroked="f">
            <v:textbox inset="0,0,0,0">
              <w:txbxContent>
                <w:p w14:paraId="6722BAC5" w14:textId="77777777" w:rsidR="0040444F" w:rsidRDefault="0040444F">
                  <w:pPr>
                    <w:pStyle w:val="BodyText"/>
                    <w:spacing w:line="170" w:lineRule="exact"/>
                    <w:ind w:left="28"/>
                    <w:jc w:val="both"/>
                  </w:pPr>
                  <w:r>
                    <w:t>Print the List of Operations for which of the following ?</w:t>
                  </w:r>
                </w:p>
                <w:p w14:paraId="3A63F29B" w14:textId="77777777" w:rsidR="0040444F" w:rsidRDefault="0040444F">
                  <w:pPr>
                    <w:pStyle w:val="BodyText"/>
                    <w:numPr>
                      <w:ilvl w:val="0"/>
                      <w:numId w:val="206"/>
                    </w:numPr>
                    <w:tabs>
                      <w:tab w:val="left" w:pos="1277"/>
                    </w:tabs>
                    <w:spacing w:before="145" w:line="172" w:lineRule="exact"/>
                    <w:ind w:hanging="289"/>
                  </w:pPr>
                  <w:r>
                    <w:t>All</w:t>
                  </w:r>
                  <w:r>
                    <w:rPr>
                      <w:spacing w:val="-2"/>
                    </w:rPr>
                    <w:t xml:space="preserve"> </w:t>
                  </w:r>
                  <w:r>
                    <w:t>Dispositions</w:t>
                  </w:r>
                </w:p>
                <w:p w14:paraId="275EF263" w14:textId="77777777" w:rsidR="0040444F" w:rsidRDefault="0040444F">
                  <w:pPr>
                    <w:pStyle w:val="BodyText"/>
                    <w:numPr>
                      <w:ilvl w:val="0"/>
                      <w:numId w:val="206"/>
                    </w:numPr>
                    <w:tabs>
                      <w:tab w:val="left" w:pos="1277"/>
                    </w:tabs>
                    <w:spacing w:line="163" w:lineRule="exact"/>
                    <w:ind w:hanging="289"/>
                  </w:pPr>
                  <w:r>
                    <w:t>A Specific</w:t>
                  </w:r>
                  <w:r>
                    <w:rPr>
                      <w:spacing w:val="-11"/>
                    </w:rPr>
                    <w:t xml:space="preserve"> </w:t>
                  </w:r>
                  <w:r>
                    <w:t>Disposition</w:t>
                  </w:r>
                </w:p>
                <w:p w14:paraId="00857DC9" w14:textId="77777777" w:rsidR="0040444F" w:rsidRDefault="0040444F">
                  <w:pPr>
                    <w:pStyle w:val="BodyText"/>
                    <w:numPr>
                      <w:ilvl w:val="0"/>
                      <w:numId w:val="206"/>
                    </w:numPr>
                    <w:tabs>
                      <w:tab w:val="left" w:pos="1277"/>
                    </w:tabs>
                    <w:spacing w:line="172" w:lineRule="exact"/>
                    <w:ind w:hanging="289"/>
                  </w:pPr>
                  <w:r>
                    <w:t>No Disposition</w:t>
                  </w:r>
                  <w:r>
                    <w:rPr>
                      <w:spacing w:val="-11"/>
                    </w:rPr>
                    <w:t xml:space="preserve"> </w:t>
                  </w:r>
                  <w:r>
                    <w:t>Entered</w:t>
                  </w:r>
                </w:p>
                <w:p w14:paraId="1C3735E1" w14:textId="77777777" w:rsidR="0040444F" w:rsidRDefault="0040444F">
                  <w:pPr>
                    <w:pStyle w:val="BodyText"/>
                    <w:spacing w:before="140"/>
                    <w:ind w:left="28"/>
                    <w:jc w:val="both"/>
                  </w:pPr>
                  <w:r>
                    <w:t xml:space="preserve">Enter selection: 1// </w:t>
                  </w:r>
                  <w:r>
                    <w:rPr>
                      <w:b/>
                    </w:rPr>
                    <w:t xml:space="preserve">2 </w:t>
                  </w:r>
                  <w:r>
                    <w:t>A Specific Disposition</w:t>
                  </w:r>
                </w:p>
                <w:p w14:paraId="0D1AB283" w14:textId="77777777" w:rsidR="0040444F" w:rsidRDefault="0040444F">
                  <w:pPr>
                    <w:pStyle w:val="BodyText"/>
                    <w:spacing w:before="146" w:line="434" w:lineRule="auto"/>
                    <w:ind w:left="28" w:right="3626"/>
                    <w:jc w:val="both"/>
                  </w:pPr>
                  <w:r>
                    <w:t xml:space="preserve">Print the report for which Disposition ?  </w:t>
                  </w:r>
                  <w:r>
                    <w:rPr>
                      <w:b/>
                    </w:rPr>
                    <w:t>OUT</w:t>
                  </w:r>
                  <w:r>
                    <w:t xml:space="preserve">PATIENT     O Do you want the report sorted by surgical specialty ? Y// </w:t>
                  </w:r>
                  <w:r>
                    <w:rPr>
                      <w:b/>
                    </w:rPr>
                    <w:t xml:space="preserve">N </w:t>
                  </w:r>
                  <w:r>
                    <w:t>This report is designed to use a 132 column</w:t>
                  </w:r>
                  <w:r>
                    <w:rPr>
                      <w:spacing w:val="-16"/>
                    </w:rPr>
                    <w:t xml:space="preserve"> </w:t>
                  </w:r>
                  <w:r>
                    <w:t>format.</w:t>
                  </w:r>
                </w:p>
                <w:p w14:paraId="543F0C4A" w14:textId="77777777" w:rsidR="0040444F" w:rsidRDefault="0040444F">
                  <w:pPr>
                    <w:spacing w:line="174" w:lineRule="exact"/>
                    <w:ind w:left="28"/>
                    <w:jc w:val="both"/>
                    <w:rPr>
                      <w:b/>
                      <w:i/>
                      <w:sz w:val="16"/>
                    </w:rPr>
                  </w:pPr>
                  <w:r>
                    <w:rPr>
                      <w:sz w:val="16"/>
                    </w:rPr>
                    <w:t xml:space="preserve">Print the Report on which Device: </w:t>
                  </w:r>
                  <w:r>
                    <w:rPr>
                      <w:b/>
                      <w:i/>
                      <w:sz w:val="16"/>
                    </w:rPr>
                    <w:t>[Select Print Device]</w:t>
                  </w:r>
                </w:p>
              </w:txbxContent>
            </v:textbox>
            <w10:wrap type="topAndBottom" anchorx="page"/>
          </v:shape>
        </w:pict>
      </w:r>
    </w:p>
    <w:p w14:paraId="1025EAF2" w14:textId="77777777" w:rsidR="007D435F" w:rsidRDefault="007D435F">
      <w:pPr>
        <w:pStyle w:val="BodyText"/>
        <w:spacing w:before="7"/>
      </w:pPr>
    </w:p>
    <w:p w14:paraId="19B30EF9"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05521DC2" w14:textId="77777777" w:rsidR="007D435F" w:rsidRDefault="007D435F">
      <w:pPr>
        <w:sectPr w:rsidR="007D435F">
          <w:footerReference w:type="default" r:id="rId345"/>
          <w:pgSz w:w="12240" w:h="15840"/>
          <w:pgMar w:top="1500" w:right="1300" w:bottom="940" w:left="1300" w:header="0" w:footer="746" w:gutter="0"/>
          <w:cols w:space="720"/>
        </w:sectPr>
      </w:pPr>
    </w:p>
    <w:p w14:paraId="3A4C50E7" w14:textId="77777777" w:rsidR="007D435F" w:rsidRDefault="007D435F">
      <w:pPr>
        <w:pStyle w:val="BodyText"/>
        <w:rPr>
          <w:rFonts w:ascii="Times New Roman"/>
          <w:i/>
          <w:sz w:val="20"/>
        </w:rPr>
      </w:pPr>
    </w:p>
    <w:p w14:paraId="1CC874F4" w14:textId="77777777" w:rsidR="007D435F" w:rsidRDefault="007D435F">
      <w:pPr>
        <w:pStyle w:val="BodyText"/>
        <w:rPr>
          <w:rFonts w:ascii="Times New Roman"/>
          <w:i/>
          <w:sz w:val="20"/>
        </w:rPr>
      </w:pPr>
    </w:p>
    <w:p w14:paraId="513B6F9C" w14:textId="77777777" w:rsidR="007D435F" w:rsidRDefault="007D435F">
      <w:pPr>
        <w:pStyle w:val="BodyText"/>
        <w:rPr>
          <w:rFonts w:ascii="Times New Roman"/>
          <w:i/>
          <w:sz w:val="20"/>
        </w:rPr>
      </w:pPr>
    </w:p>
    <w:p w14:paraId="70358BA3" w14:textId="77777777" w:rsidR="007D435F" w:rsidRDefault="007D435F">
      <w:pPr>
        <w:pStyle w:val="BodyText"/>
        <w:rPr>
          <w:rFonts w:ascii="Times New Roman"/>
          <w:i/>
          <w:sz w:val="20"/>
        </w:rPr>
      </w:pPr>
    </w:p>
    <w:p w14:paraId="513ACF7E" w14:textId="77777777" w:rsidR="007D435F" w:rsidRDefault="007D435F">
      <w:pPr>
        <w:pStyle w:val="BodyText"/>
        <w:rPr>
          <w:rFonts w:ascii="Times New Roman"/>
          <w:i/>
          <w:sz w:val="19"/>
        </w:rPr>
      </w:pPr>
    </w:p>
    <w:p w14:paraId="58370889" w14:textId="77777777" w:rsidR="007D435F" w:rsidRDefault="00B87847">
      <w:pPr>
        <w:pStyle w:val="BodyText"/>
        <w:tabs>
          <w:tab w:val="left" w:pos="12196"/>
        </w:tabs>
        <w:spacing w:line="172" w:lineRule="exact"/>
        <w:ind w:left="5861"/>
      </w:pPr>
      <w:r>
        <w:t>MAYBERRY,</w:t>
      </w:r>
      <w:r>
        <w:rPr>
          <w:spacing w:val="-3"/>
        </w:rPr>
        <w:t xml:space="preserve"> </w:t>
      </w:r>
      <w:r>
        <w:t>NC</w:t>
      </w:r>
      <w:r>
        <w:tab/>
        <w:t>PAGE</w:t>
      </w:r>
    </w:p>
    <w:p w14:paraId="524F61F6" w14:textId="77777777" w:rsidR="007D435F" w:rsidRDefault="00B87847">
      <w:pPr>
        <w:pStyle w:val="BodyText"/>
        <w:tabs>
          <w:tab w:val="right" w:pos="12582"/>
        </w:tabs>
        <w:spacing w:line="163" w:lineRule="exact"/>
        <w:ind w:left="5669"/>
      </w:pPr>
      <w:r>
        <w:t>SURGICAL</w:t>
      </w:r>
      <w:r>
        <w:rPr>
          <w:spacing w:val="-2"/>
        </w:rPr>
        <w:t xml:space="preserve"> </w:t>
      </w:r>
      <w:r>
        <w:t>SERVICE</w:t>
      </w:r>
      <w:r>
        <w:tab/>
        <w:t>1</w:t>
      </w:r>
    </w:p>
    <w:p w14:paraId="4A6DED50" w14:textId="77777777" w:rsidR="007D435F" w:rsidRDefault="00B87847">
      <w:pPr>
        <w:pStyle w:val="BodyText"/>
        <w:tabs>
          <w:tab w:val="left" w:pos="9700"/>
        </w:tabs>
        <w:spacing w:before="5" w:line="216" w:lineRule="auto"/>
        <w:ind w:left="4901" w:right="777" w:hanging="384"/>
      </w:pPr>
      <w:r>
        <w:t>LIST OF OPERATIONS BY</w:t>
      </w:r>
      <w:r>
        <w:rPr>
          <w:spacing w:val="-13"/>
        </w:rPr>
        <w:t xml:space="preserve"> </w:t>
      </w:r>
      <w:r>
        <w:t>POSTOP</w:t>
      </w:r>
      <w:r>
        <w:rPr>
          <w:spacing w:val="-3"/>
        </w:rPr>
        <w:t xml:space="preserve"> </w:t>
      </w:r>
      <w:r>
        <w:t>DISPOSITION</w:t>
      </w:r>
      <w:r>
        <w:tab/>
        <w:t>DATE PRINTED: OCT 20,2001 FROM: OCT 4,2001  TO:</w:t>
      </w:r>
      <w:r>
        <w:rPr>
          <w:spacing w:val="-10"/>
        </w:rPr>
        <w:t xml:space="preserve"> </w:t>
      </w:r>
      <w:r>
        <w:t>OCT</w:t>
      </w:r>
      <w:r>
        <w:rPr>
          <w:spacing w:val="-2"/>
        </w:rPr>
        <w:t xml:space="preserve"> </w:t>
      </w:r>
      <w:r>
        <w:t>8,2001</w:t>
      </w:r>
      <w:r>
        <w:tab/>
        <w:t>REVIEWED</w:t>
      </w:r>
      <w:r>
        <w:rPr>
          <w:spacing w:val="-1"/>
        </w:rPr>
        <w:t xml:space="preserve"> </w:t>
      </w:r>
      <w:r>
        <w:t>BY:</w:t>
      </w:r>
    </w:p>
    <w:p w14:paraId="7635F2D2" w14:textId="77777777" w:rsidR="007D435F" w:rsidRDefault="00B87847">
      <w:pPr>
        <w:pStyle w:val="BodyText"/>
        <w:tabs>
          <w:tab w:val="left" w:pos="9700"/>
        </w:tabs>
        <w:spacing w:line="168" w:lineRule="exact"/>
        <w:ind w:left="4997"/>
      </w:pPr>
      <w:r>
        <w:t>POSTOP</w:t>
      </w:r>
      <w:r>
        <w:rPr>
          <w:spacing w:val="-5"/>
        </w:rPr>
        <w:t xml:space="preserve"> </w:t>
      </w:r>
      <w:r>
        <w:t>DISPOSITION:</w:t>
      </w:r>
      <w:r>
        <w:rPr>
          <w:spacing w:val="-5"/>
        </w:rPr>
        <w:t xml:space="preserve"> </w:t>
      </w:r>
      <w:r>
        <w:t>OUTPATIENT</w:t>
      </w:r>
      <w:r>
        <w:tab/>
        <w:t>DATE</w:t>
      </w:r>
      <w:r>
        <w:rPr>
          <w:spacing w:val="-2"/>
        </w:rPr>
        <w:t xml:space="preserve"> </w:t>
      </w:r>
      <w:r>
        <w:t>REVIEWED:</w:t>
      </w:r>
    </w:p>
    <w:p w14:paraId="0EB15D8D" w14:textId="77777777" w:rsidR="007D435F" w:rsidRDefault="007D435F">
      <w:pPr>
        <w:pStyle w:val="BodyText"/>
        <w:spacing w:before="8"/>
        <w:rPr>
          <w:sz w:val="12"/>
        </w:rPr>
      </w:pPr>
    </w:p>
    <w:tbl>
      <w:tblPr>
        <w:tblW w:w="0" w:type="auto"/>
        <w:tblInd w:w="107" w:type="dxa"/>
        <w:tblLayout w:type="fixed"/>
        <w:tblCellMar>
          <w:left w:w="0" w:type="dxa"/>
          <w:right w:w="0" w:type="dxa"/>
        </w:tblCellMar>
        <w:tblLook w:val="01E0" w:firstRow="1" w:lastRow="1" w:firstColumn="1" w:lastColumn="1" w:noHBand="0" w:noVBand="0"/>
      </w:tblPr>
      <w:tblGrid>
        <w:gridCol w:w="1056"/>
        <w:gridCol w:w="2159"/>
        <w:gridCol w:w="3647"/>
        <w:gridCol w:w="3694"/>
        <w:gridCol w:w="2112"/>
      </w:tblGrid>
      <w:tr w:rsidR="007D435F" w14:paraId="59EC4EF8" w14:textId="77777777">
        <w:trPr>
          <w:trHeight w:val="573"/>
        </w:trPr>
        <w:tc>
          <w:tcPr>
            <w:tcW w:w="1056" w:type="dxa"/>
            <w:tcBorders>
              <w:bottom w:val="dashed" w:sz="4" w:space="0" w:color="000000"/>
            </w:tcBorders>
          </w:tcPr>
          <w:p w14:paraId="455E960E" w14:textId="77777777" w:rsidR="007D435F" w:rsidRDefault="00B87847">
            <w:pPr>
              <w:pStyle w:val="TableParagraph"/>
              <w:spacing w:before="14" w:line="216" w:lineRule="auto"/>
              <w:ind w:right="459"/>
              <w:rPr>
                <w:sz w:val="16"/>
              </w:rPr>
            </w:pPr>
            <w:r>
              <w:rPr>
                <w:sz w:val="16"/>
              </w:rPr>
              <w:t>DATE CASE #</w:t>
            </w:r>
          </w:p>
        </w:tc>
        <w:tc>
          <w:tcPr>
            <w:tcW w:w="2159" w:type="dxa"/>
            <w:tcBorders>
              <w:bottom w:val="dashed" w:sz="4" w:space="0" w:color="000000"/>
            </w:tcBorders>
          </w:tcPr>
          <w:p w14:paraId="58AF7AE4" w14:textId="77777777" w:rsidR="007D435F" w:rsidRDefault="00B87847">
            <w:pPr>
              <w:pStyle w:val="TableParagraph"/>
              <w:spacing w:before="14" w:line="216" w:lineRule="auto"/>
              <w:ind w:left="383" w:right="1275" w:hanging="192"/>
              <w:rPr>
                <w:sz w:val="16"/>
              </w:rPr>
            </w:pPr>
            <w:r>
              <w:rPr>
                <w:sz w:val="16"/>
              </w:rPr>
              <w:t>PATIENT ID#</w:t>
            </w:r>
          </w:p>
        </w:tc>
        <w:tc>
          <w:tcPr>
            <w:tcW w:w="3647" w:type="dxa"/>
            <w:tcBorders>
              <w:bottom w:val="dashed" w:sz="4" w:space="0" w:color="000000"/>
            </w:tcBorders>
          </w:tcPr>
          <w:p w14:paraId="5F0A5491" w14:textId="77777777" w:rsidR="007D435F" w:rsidRDefault="00B87847">
            <w:pPr>
              <w:pStyle w:val="TableParagraph"/>
              <w:ind w:left="432"/>
              <w:rPr>
                <w:sz w:val="16"/>
              </w:rPr>
            </w:pPr>
            <w:r>
              <w:rPr>
                <w:sz w:val="16"/>
              </w:rPr>
              <w:t>OPERATION(S)</w:t>
            </w:r>
          </w:p>
        </w:tc>
        <w:tc>
          <w:tcPr>
            <w:tcW w:w="3694" w:type="dxa"/>
            <w:tcBorders>
              <w:bottom w:val="dashed" w:sz="4" w:space="0" w:color="000000"/>
            </w:tcBorders>
          </w:tcPr>
          <w:p w14:paraId="2A5B336A" w14:textId="77777777" w:rsidR="007D435F" w:rsidRDefault="00B87847">
            <w:pPr>
              <w:pStyle w:val="TableParagraph"/>
              <w:spacing w:before="14" w:line="216" w:lineRule="auto"/>
              <w:ind w:left="1779" w:right="454"/>
              <w:rPr>
                <w:sz w:val="16"/>
              </w:rPr>
            </w:pPr>
            <w:r>
              <w:rPr>
                <w:sz w:val="16"/>
              </w:rPr>
              <w:t>PRIMARY SURGEON 1ST</w:t>
            </w:r>
            <w:r>
              <w:rPr>
                <w:spacing w:val="-2"/>
                <w:sz w:val="16"/>
              </w:rPr>
              <w:t xml:space="preserve"> </w:t>
            </w:r>
            <w:r>
              <w:rPr>
                <w:sz w:val="16"/>
              </w:rPr>
              <w:t>ASST</w:t>
            </w:r>
          </w:p>
          <w:p w14:paraId="07D04333" w14:textId="77777777" w:rsidR="007D435F" w:rsidRDefault="00B87847">
            <w:pPr>
              <w:pStyle w:val="TableParagraph"/>
              <w:spacing w:line="168" w:lineRule="exact"/>
              <w:ind w:left="1779"/>
              <w:rPr>
                <w:sz w:val="16"/>
              </w:rPr>
            </w:pPr>
            <w:r>
              <w:rPr>
                <w:sz w:val="16"/>
              </w:rPr>
              <w:t>2ND</w:t>
            </w:r>
            <w:r>
              <w:rPr>
                <w:spacing w:val="-4"/>
                <w:sz w:val="16"/>
              </w:rPr>
              <w:t xml:space="preserve"> </w:t>
            </w:r>
            <w:r>
              <w:rPr>
                <w:sz w:val="16"/>
              </w:rPr>
              <w:t>ASST</w:t>
            </w:r>
          </w:p>
        </w:tc>
        <w:tc>
          <w:tcPr>
            <w:tcW w:w="2112" w:type="dxa"/>
            <w:tcBorders>
              <w:bottom w:val="dashed" w:sz="4" w:space="0" w:color="000000"/>
            </w:tcBorders>
          </w:tcPr>
          <w:p w14:paraId="5BAEBF43" w14:textId="77777777" w:rsidR="007D435F" w:rsidRDefault="00B87847">
            <w:pPr>
              <w:pStyle w:val="TableParagraph"/>
              <w:spacing w:before="14" w:line="216" w:lineRule="auto"/>
              <w:ind w:left="389" w:right="88"/>
              <w:rPr>
                <w:sz w:val="16"/>
              </w:rPr>
            </w:pPr>
            <w:r>
              <w:rPr>
                <w:sz w:val="16"/>
              </w:rPr>
              <w:t>ANESTHESIA TECH IN/OUT-PAT STATUS OP TIME</w:t>
            </w:r>
          </w:p>
        </w:tc>
      </w:tr>
      <w:tr w:rsidR="007D435F" w14:paraId="4F75AFFF" w14:textId="77777777">
        <w:trPr>
          <w:trHeight w:val="405"/>
        </w:trPr>
        <w:tc>
          <w:tcPr>
            <w:tcW w:w="1056" w:type="dxa"/>
          </w:tcPr>
          <w:p w14:paraId="599E73EF" w14:textId="77777777" w:rsidR="007D435F" w:rsidRDefault="007D435F">
            <w:pPr>
              <w:pStyle w:val="TableParagraph"/>
              <w:spacing w:before="7"/>
              <w:rPr>
                <w:sz w:val="20"/>
              </w:rPr>
            </w:pPr>
          </w:p>
          <w:p w14:paraId="2ED26A9F" w14:textId="77777777" w:rsidR="007D435F" w:rsidRDefault="00B87847">
            <w:pPr>
              <w:pStyle w:val="TableParagraph"/>
              <w:spacing w:line="152" w:lineRule="exact"/>
              <w:ind w:left="95"/>
              <w:rPr>
                <w:sz w:val="16"/>
              </w:rPr>
            </w:pPr>
            <w:r>
              <w:rPr>
                <w:sz w:val="16"/>
              </w:rPr>
              <w:t>10/04/01</w:t>
            </w:r>
          </w:p>
        </w:tc>
        <w:tc>
          <w:tcPr>
            <w:tcW w:w="2159" w:type="dxa"/>
          </w:tcPr>
          <w:p w14:paraId="59512496" w14:textId="77777777" w:rsidR="007D435F" w:rsidRDefault="007D435F">
            <w:pPr>
              <w:pStyle w:val="TableParagraph"/>
              <w:spacing w:before="7"/>
              <w:rPr>
                <w:sz w:val="20"/>
              </w:rPr>
            </w:pPr>
          </w:p>
          <w:p w14:paraId="18F56BA1" w14:textId="77777777" w:rsidR="007D435F" w:rsidRDefault="00B87847">
            <w:pPr>
              <w:pStyle w:val="TableParagraph"/>
              <w:spacing w:line="152" w:lineRule="exact"/>
              <w:ind w:left="191"/>
              <w:rPr>
                <w:sz w:val="16"/>
              </w:rPr>
            </w:pPr>
            <w:r>
              <w:rPr>
                <w:sz w:val="16"/>
              </w:rPr>
              <w:t>SURPATIENT,THREE</w:t>
            </w:r>
          </w:p>
        </w:tc>
        <w:tc>
          <w:tcPr>
            <w:tcW w:w="3647" w:type="dxa"/>
          </w:tcPr>
          <w:p w14:paraId="1A2ED0DD" w14:textId="77777777" w:rsidR="007D435F" w:rsidRDefault="007D435F">
            <w:pPr>
              <w:pStyle w:val="TableParagraph"/>
              <w:spacing w:before="7"/>
              <w:rPr>
                <w:sz w:val="20"/>
              </w:rPr>
            </w:pPr>
          </w:p>
          <w:p w14:paraId="110F6BCE" w14:textId="77777777" w:rsidR="007D435F" w:rsidRDefault="00B87847">
            <w:pPr>
              <w:pStyle w:val="TableParagraph"/>
              <w:spacing w:line="152" w:lineRule="exact"/>
              <w:ind w:left="432"/>
              <w:rPr>
                <w:sz w:val="16"/>
              </w:rPr>
            </w:pPr>
            <w:r>
              <w:rPr>
                <w:sz w:val="16"/>
              </w:rPr>
              <w:t>INGUINAL HERNIA</w:t>
            </w:r>
          </w:p>
        </w:tc>
        <w:tc>
          <w:tcPr>
            <w:tcW w:w="3694" w:type="dxa"/>
          </w:tcPr>
          <w:p w14:paraId="17A7762F" w14:textId="77777777" w:rsidR="007D435F" w:rsidRDefault="007D435F">
            <w:pPr>
              <w:pStyle w:val="TableParagraph"/>
              <w:spacing w:before="7"/>
              <w:rPr>
                <w:sz w:val="20"/>
              </w:rPr>
            </w:pPr>
          </w:p>
          <w:p w14:paraId="0E6DB355" w14:textId="77777777" w:rsidR="007D435F" w:rsidRDefault="00B87847">
            <w:pPr>
              <w:pStyle w:val="TableParagraph"/>
              <w:spacing w:line="152" w:lineRule="exact"/>
              <w:ind w:left="1777"/>
              <w:rPr>
                <w:sz w:val="16"/>
              </w:rPr>
            </w:pPr>
            <w:r>
              <w:rPr>
                <w:sz w:val="16"/>
              </w:rPr>
              <w:t>SURSURGEON,THREE</w:t>
            </w:r>
          </w:p>
        </w:tc>
        <w:tc>
          <w:tcPr>
            <w:tcW w:w="2112" w:type="dxa"/>
          </w:tcPr>
          <w:p w14:paraId="21857795" w14:textId="77777777" w:rsidR="007D435F" w:rsidRDefault="007D435F">
            <w:pPr>
              <w:pStyle w:val="TableParagraph"/>
              <w:spacing w:before="7"/>
              <w:rPr>
                <w:sz w:val="20"/>
              </w:rPr>
            </w:pPr>
          </w:p>
          <w:p w14:paraId="18494F58" w14:textId="77777777" w:rsidR="007D435F" w:rsidRDefault="00B87847">
            <w:pPr>
              <w:pStyle w:val="TableParagraph"/>
              <w:spacing w:line="152" w:lineRule="exact"/>
              <w:ind w:left="387"/>
              <w:rPr>
                <w:sz w:val="16"/>
              </w:rPr>
            </w:pPr>
            <w:r>
              <w:rPr>
                <w:sz w:val="16"/>
              </w:rPr>
              <w:t>GENERAL</w:t>
            </w:r>
          </w:p>
        </w:tc>
      </w:tr>
      <w:tr w:rsidR="007D435F" w14:paraId="08B28C0F" w14:textId="77777777">
        <w:trPr>
          <w:trHeight w:val="406"/>
        </w:trPr>
        <w:tc>
          <w:tcPr>
            <w:tcW w:w="1056" w:type="dxa"/>
          </w:tcPr>
          <w:p w14:paraId="70ED98FC" w14:textId="77777777" w:rsidR="007D435F" w:rsidRDefault="00B87847">
            <w:pPr>
              <w:pStyle w:val="TableParagraph"/>
              <w:spacing w:line="172" w:lineRule="exact"/>
              <w:ind w:left="95"/>
              <w:rPr>
                <w:sz w:val="16"/>
              </w:rPr>
            </w:pPr>
            <w:r>
              <w:rPr>
                <w:sz w:val="16"/>
              </w:rPr>
              <w:t>63066</w:t>
            </w:r>
          </w:p>
        </w:tc>
        <w:tc>
          <w:tcPr>
            <w:tcW w:w="2159" w:type="dxa"/>
          </w:tcPr>
          <w:p w14:paraId="6612E319" w14:textId="77777777" w:rsidR="007D435F" w:rsidRDefault="00B87847">
            <w:pPr>
              <w:pStyle w:val="TableParagraph"/>
              <w:spacing w:before="4" w:line="216" w:lineRule="auto"/>
              <w:ind w:left="192" w:right="891" w:hanging="1"/>
              <w:rPr>
                <w:sz w:val="16"/>
              </w:rPr>
            </w:pPr>
            <w:r>
              <w:rPr>
                <w:sz w:val="16"/>
              </w:rPr>
              <w:t>000-21-2453 (GENERAL)</w:t>
            </w:r>
          </w:p>
        </w:tc>
        <w:tc>
          <w:tcPr>
            <w:tcW w:w="3647" w:type="dxa"/>
          </w:tcPr>
          <w:p w14:paraId="7D9F111E" w14:textId="77777777" w:rsidR="007D435F" w:rsidRDefault="007D435F">
            <w:pPr>
              <w:pStyle w:val="TableParagraph"/>
              <w:rPr>
                <w:rFonts w:ascii="Times New Roman"/>
                <w:sz w:val="16"/>
              </w:rPr>
            </w:pPr>
          </w:p>
        </w:tc>
        <w:tc>
          <w:tcPr>
            <w:tcW w:w="3694" w:type="dxa"/>
          </w:tcPr>
          <w:p w14:paraId="5A60A056" w14:textId="77777777" w:rsidR="007D435F" w:rsidRDefault="00B87847">
            <w:pPr>
              <w:pStyle w:val="TableParagraph"/>
              <w:spacing w:before="4" w:line="216" w:lineRule="auto"/>
              <w:ind w:left="1778" w:right="551"/>
              <w:rPr>
                <w:sz w:val="16"/>
              </w:rPr>
            </w:pPr>
            <w:r>
              <w:rPr>
                <w:sz w:val="16"/>
              </w:rPr>
              <w:t>SURSURGEON,TWO SURSURGEON,ONE</w:t>
            </w:r>
          </w:p>
        </w:tc>
        <w:tc>
          <w:tcPr>
            <w:tcW w:w="2112" w:type="dxa"/>
          </w:tcPr>
          <w:p w14:paraId="47F3E792" w14:textId="77777777" w:rsidR="007D435F" w:rsidRDefault="00B87847">
            <w:pPr>
              <w:pStyle w:val="TableParagraph"/>
              <w:spacing w:line="163" w:lineRule="exact"/>
              <w:ind w:left="388"/>
              <w:rPr>
                <w:sz w:val="16"/>
              </w:rPr>
            </w:pPr>
            <w:r>
              <w:rPr>
                <w:sz w:val="16"/>
              </w:rPr>
              <w:t>OUTPATIENT</w:t>
            </w:r>
          </w:p>
          <w:p w14:paraId="7307AE31" w14:textId="77777777" w:rsidR="007D435F" w:rsidRDefault="00B87847">
            <w:pPr>
              <w:pStyle w:val="TableParagraph"/>
              <w:spacing w:line="172" w:lineRule="exact"/>
              <w:ind w:left="388"/>
              <w:rPr>
                <w:sz w:val="16"/>
              </w:rPr>
            </w:pPr>
            <w:r>
              <w:rPr>
                <w:sz w:val="16"/>
              </w:rPr>
              <w:t>40 MIN.</w:t>
            </w:r>
          </w:p>
        </w:tc>
      </w:tr>
      <w:tr w:rsidR="007D435F" w14:paraId="7373753B" w14:textId="77777777">
        <w:trPr>
          <w:trHeight w:val="243"/>
        </w:trPr>
        <w:tc>
          <w:tcPr>
            <w:tcW w:w="1056" w:type="dxa"/>
          </w:tcPr>
          <w:p w14:paraId="44B3D179" w14:textId="77777777" w:rsidR="007D435F" w:rsidRDefault="00B87847">
            <w:pPr>
              <w:pStyle w:val="TableParagraph"/>
              <w:spacing w:before="71" w:line="152" w:lineRule="exact"/>
              <w:ind w:left="95"/>
              <w:rPr>
                <w:sz w:val="16"/>
              </w:rPr>
            </w:pPr>
            <w:r>
              <w:rPr>
                <w:sz w:val="16"/>
              </w:rPr>
              <w:t>10/04/01</w:t>
            </w:r>
          </w:p>
        </w:tc>
        <w:tc>
          <w:tcPr>
            <w:tcW w:w="2159" w:type="dxa"/>
          </w:tcPr>
          <w:p w14:paraId="4177E75F" w14:textId="77777777" w:rsidR="007D435F" w:rsidRDefault="00B87847">
            <w:pPr>
              <w:pStyle w:val="TableParagraph"/>
              <w:spacing w:before="71" w:line="152" w:lineRule="exact"/>
              <w:ind w:left="191"/>
              <w:rPr>
                <w:sz w:val="16"/>
              </w:rPr>
            </w:pPr>
            <w:r>
              <w:rPr>
                <w:sz w:val="16"/>
              </w:rPr>
              <w:t>SURPATIENT,EIGHT</w:t>
            </w:r>
          </w:p>
        </w:tc>
        <w:tc>
          <w:tcPr>
            <w:tcW w:w="3647" w:type="dxa"/>
          </w:tcPr>
          <w:p w14:paraId="2FF40E3D" w14:textId="77777777" w:rsidR="007D435F" w:rsidRDefault="00B87847">
            <w:pPr>
              <w:pStyle w:val="TableParagraph"/>
              <w:spacing w:before="71" w:line="152" w:lineRule="exact"/>
              <w:ind w:left="433"/>
              <w:rPr>
                <w:sz w:val="16"/>
              </w:rPr>
            </w:pPr>
            <w:r>
              <w:rPr>
                <w:sz w:val="16"/>
              </w:rPr>
              <w:t>INGUINAL HERNIA</w:t>
            </w:r>
          </w:p>
        </w:tc>
        <w:tc>
          <w:tcPr>
            <w:tcW w:w="3694" w:type="dxa"/>
          </w:tcPr>
          <w:p w14:paraId="40D31520" w14:textId="77777777" w:rsidR="007D435F" w:rsidRDefault="00B87847">
            <w:pPr>
              <w:pStyle w:val="TableParagraph"/>
              <w:spacing w:before="71" w:line="152" w:lineRule="exact"/>
              <w:ind w:left="1779"/>
              <w:rPr>
                <w:sz w:val="16"/>
              </w:rPr>
            </w:pPr>
            <w:r>
              <w:rPr>
                <w:sz w:val="16"/>
              </w:rPr>
              <w:t>SURSURGEON,FOUR</w:t>
            </w:r>
          </w:p>
        </w:tc>
        <w:tc>
          <w:tcPr>
            <w:tcW w:w="2112" w:type="dxa"/>
          </w:tcPr>
          <w:p w14:paraId="7CDE33BB" w14:textId="77777777" w:rsidR="007D435F" w:rsidRDefault="00B87847">
            <w:pPr>
              <w:pStyle w:val="TableParagraph"/>
              <w:spacing w:before="71" w:line="152" w:lineRule="exact"/>
              <w:ind w:left="389"/>
              <w:rPr>
                <w:sz w:val="16"/>
              </w:rPr>
            </w:pPr>
            <w:r>
              <w:rPr>
                <w:sz w:val="16"/>
              </w:rPr>
              <w:t>GENERAL</w:t>
            </w:r>
          </w:p>
        </w:tc>
      </w:tr>
      <w:tr w:rsidR="007D435F" w14:paraId="675656B6" w14:textId="77777777">
        <w:trPr>
          <w:trHeight w:val="408"/>
        </w:trPr>
        <w:tc>
          <w:tcPr>
            <w:tcW w:w="1056" w:type="dxa"/>
          </w:tcPr>
          <w:p w14:paraId="2F6552A5" w14:textId="77777777" w:rsidR="007D435F" w:rsidRDefault="00B87847">
            <w:pPr>
              <w:pStyle w:val="TableParagraph"/>
              <w:spacing w:line="172" w:lineRule="exact"/>
              <w:ind w:left="95"/>
              <w:rPr>
                <w:sz w:val="16"/>
              </w:rPr>
            </w:pPr>
            <w:r>
              <w:rPr>
                <w:sz w:val="16"/>
              </w:rPr>
              <w:t>63067</w:t>
            </w:r>
          </w:p>
        </w:tc>
        <w:tc>
          <w:tcPr>
            <w:tcW w:w="2159" w:type="dxa"/>
          </w:tcPr>
          <w:p w14:paraId="5D20414E" w14:textId="77777777" w:rsidR="007D435F" w:rsidRDefault="00B87847">
            <w:pPr>
              <w:pStyle w:val="TableParagraph"/>
              <w:spacing w:before="4" w:line="216" w:lineRule="auto"/>
              <w:ind w:left="192" w:right="891" w:hanging="1"/>
              <w:rPr>
                <w:sz w:val="16"/>
              </w:rPr>
            </w:pPr>
            <w:r>
              <w:rPr>
                <w:sz w:val="16"/>
              </w:rPr>
              <w:t>000-37-0555 (GENERAL)</w:t>
            </w:r>
          </w:p>
        </w:tc>
        <w:tc>
          <w:tcPr>
            <w:tcW w:w="3647" w:type="dxa"/>
          </w:tcPr>
          <w:p w14:paraId="39764479" w14:textId="77777777" w:rsidR="007D435F" w:rsidRDefault="007D435F">
            <w:pPr>
              <w:pStyle w:val="TableParagraph"/>
              <w:rPr>
                <w:rFonts w:ascii="Times New Roman"/>
                <w:sz w:val="16"/>
              </w:rPr>
            </w:pPr>
          </w:p>
        </w:tc>
        <w:tc>
          <w:tcPr>
            <w:tcW w:w="3694" w:type="dxa"/>
          </w:tcPr>
          <w:p w14:paraId="092DA875" w14:textId="77777777" w:rsidR="007D435F" w:rsidRDefault="00B87847">
            <w:pPr>
              <w:pStyle w:val="TableParagraph"/>
              <w:spacing w:before="4" w:line="216" w:lineRule="auto"/>
              <w:ind w:left="1779" w:right="550" w:hanging="2"/>
              <w:rPr>
                <w:sz w:val="16"/>
              </w:rPr>
            </w:pPr>
            <w:r>
              <w:rPr>
                <w:sz w:val="16"/>
              </w:rPr>
              <w:t>SURSURGEON,ONE SURSURGEON,TWO</w:t>
            </w:r>
          </w:p>
        </w:tc>
        <w:tc>
          <w:tcPr>
            <w:tcW w:w="2112" w:type="dxa"/>
          </w:tcPr>
          <w:p w14:paraId="37A44375" w14:textId="77777777" w:rsidR="007D435F" w:rsidRDefault="00B87847">
            <w:pPr>
              <w:pStyle w:val="TableParagraph"/>
              <w:spacing w:line="163" w:lineRule="exact"/>
              <w:ind w:left="388"/>
              <w:rPr>
                <w:sz w:val="16"/>
              </w:rPr>
            </w:pPr>
            <w:r>
              <w:rPr>
                <w:sz w:val="16"/>
              </w:rPr>
              <w:t>OUTPATIENT</w:t>
            </w:r>
          </w:p>
          <w:p w14:paraId="33BCA6C3" w14:textId="77777777" w:rsidR="007D435F" w:rsidRDefault="00B87847">
            <w:pPr>
              <w:pStyle w:val="TableParagraph"/>
              <w:spacing w:line="172" w:lineRule="exact"/>
              <w:ind w:left="389"/>
              <w:rPr>
                <w:sz w:val="16"/>
              </w:rPr>
            </w:pPr>
            <w:r>
              <w:rPr>
                <w:sz w:val="16"/>
              </w:rPr>
              <w:t>50 MIN.</w:t>
            </w:r>
          </w:p>
        </w:tc>
      </w:tr>
      <w:tr w:rsidR="007D435F" w14:paraId="50B74E75" w14:textId="77777777">
        <w:trPr>
          <w:trHeight w:val="244"/>
        </w:trPr>
        <w:tc>
          <w:tcPr>
            <w:tcW w:w="1056" w:type="dxa"/>
          </w:tcPr>
          <w:p w14:paraId="76497615" w14:textId="77777777" w:rsidR="007D435F" w:rsidRDefault="00B87847">
            <w:pPr>
              <w:pStyle w:val="TableParagraph"/>
              <w:spacing w:before="72" w:line="152" w:lineRule="exact"/>
              <w:ind w:left="95"/>
              <w:rPr>
                <w:sz w:val="16"/>
              </w:rPr>
            </w:pPr>
            <w:r>
              <w:rPr>
                <w:sz w:val="16"/>
              </w:rPr>
              <w:t>10/04/01</w:t>
            </w:r>
          </w:p>
        </w:tc>
        <w:tc>
          <w:tcPr>
            <w:tcW w:w="2159" w:type="dxa"/>
          </w:tcPr>
          <w:p w14:paraId="7B43E808" w14:textId="77777777" w:rsidR="007D435F" w:rsidRDefault="00B87847">
            <w:pPr>
              <w:pStyle w:val="TableParagraph"/>
              <w:spacing w:before="72" w:line="152" w:lineRule="exact"/>
              <w:ind w:left="191"/>
              <w:rPr>
                <w:sz w:val="16"/>
              </w:rPr>
            </w:pPr>
            <w:r>
              <w:rPr>
                <w:sz w:val="16"/>
              </w:rPr>
              <w:t>SURPATIENT,NINE</w:t>
            </w:r>
          </w:p>
        </w:tc>
        <w:tc>
          <w:tcPr>
            <w:tcW w:w="3647" w:type="dxa"/>
          </w:tcPr>
          <w:p w14:paraId="77296407" w14:textId="77777777" w:rsidR="007D435F" w:rsidRDefault="00B87847">
            <w:pPr>
              <w:pStyle w:val="TableParagraph"/>
              <w:spacing w:before="72" w:line="152" w:lineRule="exact"/>
              <w:ind w:left="432"/>
              <w:rPr>
                <w:sz w:val="16"/>
              </w:rPr>
            </w:pPr>
            <w:r>
              <w:rPr>
                <w:sz w:val="16"/>
              </w:rPr>
              <w:t>INGUINAL HERNIA</w:t>
            </w:r>
          </w:p>
        </w:tc>
        <w:tc>
          <w:tcPr>
            <w:tcW w:w="3694" w:type="dxa"/>
          </w:tcPr>
          <w:p w14:paraId="09EF5AC1" w14:textId="77777777" w:rsidR="007D435F" w:rsidRDefault="00B87847">
            <w:pPr>
              <w:pStyle w:val="TableParagraph"/>
              <w:spacing w:before="72" w:line="152" w:lineRule="exact"/>
              <w:ind w:left="1777"/>
              <w:rPr>
                <w:sz w:val="16"/>
              </w:rPr>
            </w:pPr>
            <w:r>
              <w:rPr>
                <w:sz w:val="16"/>
              </w:rPr>
              <w:t>SURSURGEON,THREE</w:t>
            </w:r>
          </w:p>
        </w:tc>
        <w:tc>
          <w:tcPr>
            <w:tcW w:w="2112" w:type="dxa"/>
          </w:tcPr>
          <w:p w14:paraId="3E795B7B" w14:textId="77777777" w:rsidR="007D435F" w:rsidRDefault="00B87847">
            <w:pPr>
              <w:pStyle w:val="TableParagraph"/>
              <w:spacing w:before="72" w:line="152" w:lineRule="exact"/>
              <w:ind w:left="387"/>
              <w:rPr>
                <w:sz w:val="16"/>
              </w:rPr>
            </w:pPr>
            <w:r>
              <w:rPr>
                <w:sz w:val="16"/>
              </w:rPr>
              <w:t>GENERAL</w:t>
            </w:r>
          </w:p>
        </w:tc>
      </w:tr>
      <w:tr w:rsidR="007D435F" w14:paraId="4F067200" w14:textId="77777777">
        <w:trPr>
          <w:trHeight w:val="407"/>
        </w:trPr>
        <w:tc>
          <w:tcPr>
            <w:tcW w:w="1056" w:type="dxa"/>
          </w:tcPr>
          <w:p w14:paraId="2349B101" w14:textId="77777777" w:rsidR="007D435F" w:rsidRDefault="00B87847">
            <w:pPr>
              <w:pStyle w:val="TableParagraph"/>
              <w:spacing w:line="172" w:lineRule="exact"/>
              <w:ind w:left="95"/>
              <w:rPr>
                <w:sz w:val="16"/>
              </w:rPr>
            </w:pPr>
            <w:r>
              <w:rPr>
                <w:sz w:val="16"/>
              </w:rPr>
              <w:t>63068</w:t>
            </w:r>
          </w:p>
        </w:tc>
        <w:tc>
          <w:tcPr>
            <w:tcW w:w="2159" w:type="dxa"/>
          </w:tcPr>
          <w:p w14:paraId="5D182650" w14:textId="77777777" w:rsidR="007D435F" w:rsidRDefault="00B87847">
            <w:pPr>
              <w:pStyle w:val="TableParagraph"/>
              <w:spacing w:before="4" w:line="216" w:lineRule="auto"/>
              <w:ind w:left="192" w:right="891" w:hanging="1"/>
              <w:rPr>
                <w:sz w:val="16"/>
              </w:rPr>
            </w:pPr>
            <w:r>
              <w:rPr>
                <w:sz w:val="16"/>
              </w:rPr>
              <w:t>000-17-0555 (GENERAL)</w:t>
            </w:r>
          </w:p>
        </w:tc>
        <w:tc>
          <w:tcPr>
            <w:tcW w:w="3647" w:type="dxa"/>
          </w:tcPr>
          <w:p w14:paraId="0282B8B0" w14:textId="77777777" w:rsidR="007D435F" w:rsidRDefault="007D435F">
            <w:pPr>
              <w:pStyle w:val="TableParagraph"/>
              <w:rPr>
                <w:rFonts w:ascii="Times New Roman"/>
                <w:sz w:val="16"/>
              </w:rPr>
            </w:pPr>
          </w:p>
        </w:tc>
        <w:tc>
          <w:tcPr>
            <w:tcW w:w="3694" w:type="dxa"/>
          </w:tcPr>
          <w:p w14:paraId="6BF3E172" w14:textId="77777777" w:rsidR="007D435F" w:rsidRDefault="00B87847">
            <w:pPr>
              <w:pStyle w:val="TableParagraph"/>
              <w:spacing w:before="4" w:line="216" w:lineRule="auto"/>
              <w:ind w:left="1778" w:right="551"/>
              <w:rPr>
                <w:sz w:val="16"/>
              </w:rPr>
            </w:pPr>
            <w:r>
              <w:rPr>
                <w:sz w:val="16"/>
              </w:rPr>
              <w:t>SURSURGEON,ONE SURSURGEON,TWO</w:t>
            </w:r>
          </w:p>
        </w:tc>
        <w:tc>
          <w:tcPr>
            <w:tcW w:w="2112" w:type="dxa"/>
          </w:tcPr>
          <w:p w14:paraId="061CC463" w14:textId="77777777" w:rsidR="007D435F" w:rsidRDefault="00B87847">
            <w:pPr>
              <w:pStyle w:val="TableParagraph"/>
              <w:spacing w:line="163" w:lineRule="exact"/>
              <w:ind w:left="388"/>
              <w:rPr>
                <w:sz w:val="16"/>
              </w:rPr>
            </w:pPr>
            <w:r>
              <w:rPr>
                <w:sz w:val="16"/>
              </w:rPr>
              <w:t>OUTPATIENT</w:t>
            </w:r>
          </w:p>
          <w:p w14:paraId="18A6B8A6" w14:textId="77777777" w:rsidR="007D435F" w:rsidRDefault="00B87847">
            <w:pPr>
              <w:pStyle w:val="TableParagraph"/>
              <w:spacing w:line="172" w:lineRule="exact"/>
              <w:ind w:left="388"/>
              <w:rPr>
                <w:sz w:val="16"/>
              </w:rPr>
            </w:pPr>
            <w:r>
              <w:rPr>
                <w:sz w:val="16"/>
              </w:rPr>
              <w:t>45 MIN.</w:t>
            </w:r>
          </w:p>
        </w:tc>
      </w:tr>
      <w:tr w:rsidR="007D435F" w14:paraId="61A85BAC" w14:textId="77777777">
        <w:trPr>
          <w:trHeight w:val="244"/>
        </w:trPr>
        <w:tc>
          <w:tcPr>
            <w:tcW w:w="1056" w:type="dxa"/>
          </w:tcPr>
          <w:p w14:paraId="45503E98" w14:textId="77777777" w:rsidR="007D435F" w:rsidRDefault="00B87847">
            <w:pPr>
              <w:pStyle w:val="TableParagraph"/>
              <w:spacing w:before="72" w:line="152" w:lineRule="exact"/>
              <w:ind w:left="95"/>
              <w:rPr>
                <w:sz w:val="16"/>
              </w:rPr>
            </w:pPr>
            <w:r>
              <w:rPr>
                <w:sz w:val="16"/>
              </w:rPr>
              <w:t>10/07/01</w:t>
            </w:r>
          </w:p>
        </w:tc>
        <w:tc>
          <w:tcPr>
            <w:tcW w:w="2159" w:type="dxa"/>
          </w:tcPr>
          <w:p w14:paraId="327E29D5" w14:textId="77777777" w:rsidR="007D435F" w:rsidRDefault="00B87847">
            <w:pPr>
              <w:pStyle w:val="TableParagraph"/>
              <w:spacing w:before="72" w:line="152" w:lineRule="exact"/>
              <w:ind w:left="192"/>
              <w:rPr>
                <w:sz w:val="16"/>
              </w:rPr>
            </w:pPr>
            <w:r>
              <w:rPr>
                <w:sz w:val="16"/>
              </w:rPr>
              <w:t>SURPATIENT,SIXTY</w:t>
            </w:r>
          </w:p>
        </w:tc>
        <w:tc>
          <w:tcPr>
            <w:tcW w:w="3647" w:type="dxa"/>
          </w:tcPr>
          <w:p w14:paraId="2D179756" w14:textId="77777777" w:rsidR="007D435F" w:rsidRDefault="00B87847">
            <w:pPr>
              <w:pStyle w:val="TableParagraph"/>
              <w:spacing w:before="72" w:line="152" w:lineRule="exact"/>
              <w:ind w:left="433"/>
              <w:rPr>
                <w:sz w:val="16"/>
              </w:rPr>
            </w:pPr>
            <w:r>
              <w:rPr>
                <w:sz w:val="16"/>
              </w:rPr>
              <w:t>INGUINAL HERNIA</w:t>
            </w:r>
          </w:p>
        </w:tc>
        <w:tc>
          <w:tcPr>
            <w:tcW w:w="3694" w:type="dxa"/>
          </w:tcPr>
          <w:p w14:paraId="7D15989A" w14:textId="77777777" w:rsidR="007D435F" w:rsidRDefault="00B87847">
            <w:pPr>
              <w:pStyle w:val="TableParagraph"/>
              <w:spacing w:before="72" w:line="152" w:lineRule="exact"/>
              <w:ind w:left="1777"/>
              <w:rPr>
                <w:sz w:val="16"/>
              </w:rPr>
            </w:pPr>
            <w:r>
              <w:rPr>
                <w:sz w:val="16"/>
              </w:rPr>
              <w:t>SURSURGEON,TWO</w:t>
            </w:r>
          </w:p>
        </w:tc>
        <w:tc>
          <w:tcPr>
            <w:tcW w:w="2112" w:type="dxa"/>
          </w:tcPr>
          <w:p w14:paraId="408C4E65" w14:textId="77777777" w:rsidR="007D435F" w:rsidRDefault="00B87847">
            <w:pPr>
              <w:pStyle w:val="TableParagraph"/>
              <w:spacing w:before="72" w:line="152" w:lineRule="exact"/>
              <w:ind w:left="387"/>
              <w:rPr>
                <w:sz w:val="16"/>
              </w:rPr>
            </w:pPr>
            <w:r>
              <w:rPr>
                <w:sz w:val="16"/>
              </w:rPr>
              <w:t>GENERAL</w:t>
            </w:r>
          </w:p>
        </w:tc>
      </w:tr>
      <w:tr w:rsidR="007D435F" w14:paraId="1FAF532F" w14:textId="77777777">
        <w:trPr>
          <w:trHeight w:val="408"/>
        </w:trPr>
        <w:tc>
          <w:tcPr>
            <w:tcW w:w="1056" w:type="dxa"/>
          </w:tcPr>
          <w:p w14:paraId="12D1AD4E" w14:textId="77777777" w:rsidR="007D435F" w:rsidRDefault="00B87847">
            <w:pPr>
              <w:pStyle w:val="TableParagraph"/>
              <w:spacing w:line="172" w:lineRule="exact"/>
              <w:ind w:left="95"/>
              <w:rPr>
                <w:sz w:val="16"/>
              </w:rPr>
            </w:pPr>
            <w:r>
              <w:rPr>
                <w:sz w:val="16"/>
              </w:rPr>
              <w:t>63070</w:t>
            </w:r>
          </w:p>
        </w:tc>
        <w:tc>
          <w:tcPr>
            <w:tcW w:w="2159" w:type="dxa"/>
          </w:tcPr>
          <w:p w14:paraId="10F23852" w14:textId="77777777" w:rsidR="007D435F" w:rsidRDefault="00B87847">
            <w:pPr>
              <w:pStyle w:val="TableParagraph"/>
              <w:spacing w:before="4" w:line="216" w:lineRule="auto"/>
              <w:ind w:left="192" w:right="891" w:hanging="1"/>
              <w:rPr>
                <w:sz w:val="16"/>
              </w:rPr>
            </w:pPr>
            <w:r>
              <w:rPr>
                <w:sz w:val="16"/>
              </w:rPr>
              <w:t>000-56-7821 (GENERAL)</w:t>
            </w:r>
          </w:p>
        </w:tc>
        <w:tc>
          <w:tcPr>
            <w:tcW w:w="3647" w:type="dxa"/>
          </w:tcPr>
          <w:p w14:paraId="376750FF" w14:textId="77777777" w:rsidR="007D435F" w:rsidRDefault="007D435F">
            <w:pPr>
              <w:pStyle w:val="TableParagraph"/>
              <w:rPr>
                <w:rFonts w:ascii="Times New Roman"/>
                <w:sz w:val="16"/>
              </w:rPr>
            </w:pPr>
          </w:p>
        </w:tc>
        <w:tc>
          <w:tcPr>
            <w:tcW w:w="3694" w:type="dxa"/>
          </w:tcPr>
          <w:p w14:paraId="119B0AC0" w14:textId="77777777" w:rsidR="007D435F" w:rsidRDefault="00B87847">
            <w:pPr>
              <w:pStyle w:val="TableParagraph"/>
              <w:spacing w:line="172" w:lineRule="exact"/>
              <w:ind w:left="1779"/>
              <w:rPr>
                <w:sz w:val="16"/>
              </w:rPr>
            </w:pPr>
            <w:r>
              <w:rPr>
                <w:sz w:val="16"/>
              </w:rPr>
              <w:t>SURSURGEON,FOUR</w:t>
            </w:r>
          </w:p>
        </w:tc>
        <w:tc>
          <w:tcPr>
            <w:tcW w:w="2112" w:type="dxa"/>
          </w:tcPr>
          <w:p w14:paraId="03F81F80" w14:textId="77777777" w:rsidR="007D435F" w:rsidRDefault="00B87847">
            <w:pPr>
              <w:pStyle w:val="TableParagraph"/>
              <w:spacing w:line="164" w:lineRule="exact"/>
              <w:ind w:left="389"/>
              <w:rPr>
                <w:sz w:val="16"/>
              </w:rPr>
            </w:pPr>
            <w:r>
              <w:rPr>
                <w:sz w:val="16"/>
              </w:rPr>
              <w:t>OUTPATIENT</w:t>
            </w:r>
          </w:p>
          <w:p w14:paraId="60DD2A5E" w14:textId="77777777" w:rsidR="007D435F" w:rsidRDefault="00B87847">
            <w:pPr>
              <w:pStyle w:val="TableParagraph"/>
              <w:spacing w:line="172" w:lineRule="exact"/>
              <w:ind w:left="388"/>
              <w:rPr>
                <w:sz w:val="16"/>
              </w:rPr>
            </w:pPr>
            <w:r>
              <w:rPr>
                <w:sz w:val="16"/>
              </w:rPr>
              <w:t>45 MIN.</w:t>
            </w:r>
          </w:p>
        </w:tc>
      </w:tr>
      <w:tr w:rsidR="007D435F" w14:paraId="2DE5FE61" w14:textId="77777777">
        <w:trPr>
          <w:trHeight w:val="244"/>
        </w:trPr>
        <w:tc>
          <w:tcPr>
            <w:tcW w:w="1056" w:type="dxa"/>
          </w:tcPr>
          <w:p w14:paraId="2416EF4B" w14:textId="77777777" w:rsidR="007D435F" w:rsidRDefault="00B87847">
            <w:pPr>
              <w:pStyle w:val="TableParagraph"/>
              <w:spacing w:before="72" w:line="152" w:lineRule="exact"/>
              <w:ind w:left="95"/>
              <w:rPr>
                <w:sz w:val="16"/>
              </w:rPr>
            </w:pPr>
            <w:r>
              <w:rPr>
                <w:sz w:val="16"/>
              </w:rPr>
              <w:t>10/08/01</w:t>
            </w:r>
          </w:p>
        </w:tc>
        <w:tc>
          <w:tcPr>
            <w:tcW w:w="2159" w:type="dxa"/>
          </w:tcPr>
          <w:p w14:paraId="1EE6D316" w14:textId="77777777" w:rsidR="007D435F" w:rsidRDefault="00B87847">
            <w:pPr>
              <w:pStyle w:val="TableParagraph"/>
              <w:spacing w:before="72" w:line="152" w:lineRule="exact"/>
              <w:ind w:left="191"/>
              <w:rPr>
                <w:sz w:val="16"/>
              </w:rPr>
            </w:pPr>
            <w:r>
              <w:rPr>
                <w:sz w:val="16"/>
              </w:rPr>
              <w:t>SURPATIENT,FOUR</w:t>
            </w:r>
          </w:p>
        </w:tc>
        <w:tc>
          <w:tcPr>
            <w:tcW w:w="3647" w:type="dxa"/>
          </w:tcPr>
          <w:p w14:paraId="183CA75F" w14:textId="77777777" w:rsidR="007D435F" w:rsidRDefault="00B87847">
            <w:pPr>
              <w:pStyle w:val="TableParagraph"/>
              <w:spacing w:before="72" w:line="152" w:lineRule="exact"/>
              <w:ind w:left="432"/>
              <w:rPr>
                <w:sz w:val="16"/>
              </w:rPr>
            </w:pPr>
            <w:r>
              <w:rPr>
                <w:sz w:val="16"/>
              </w:rPr>
              <w:t>INGUINAL HERNIA</w:t>
            </w:r>
          </w:p>
        </w:tc>
        <w:tc>
          <w:tcPr>
            <w:tcW w:w="3694" w:type="dxa"/>
          </w:tcPr>
          <w:p w14:paraId="69ED99B6" w14:textId="77777777" w:rsidR="007D435F" w:rsidRDefault="00B87847">
            <w:pPr>
              <w:pStyle w:val="TableParagraph"/>
              <w:spacing w:before="72" w:line="152" w:lineRule="exact"/>
              <w:ind w:left="1779"/>
              <w:rPr>
                <w:sz w:val="16"/>
              </w:rPr>
            </w:pPr>
            <w:r>
              <w:rPr>
                <w:sz w:val="16"/>
              </w:rPr>
              <w:t>SURSURGEON,FOUR</w:t>
            </w:r>
          </w:p>
        </w:tc>
        <w:tc>
          <w:tcPr>
            <w:tcW w:w="2112" w:type="dxa"/>
          </w:tcPr>
          <w:p w14:paraId="5B2ECFC7" w14:textId="77777777" w:rsidR="007D435F" w:rsidRDefault="00B87847">
            <w:pPr>
              <w:pStyle w:val="TableParagraph"/>
              <w:spacing w:before="72" w:line="152" w:lineRule="exact"/>
              <w:ind w:left="389"/>
              <w:rPr>
                <w:sz w:val="16"/>
              </w:rPr>
            </w:pPr>
            <w:r>
              <w:rPr>
                <w:sz w:val="16"/>
              </w:rPr>
              <w:t>GENERAL</w:t>
            </w:r>
          </w:p>
        </w:tc>
      </w:tr>
      <w:tr w:rsidR="007D435F" w14:paraId="7502EAB3" w14:textId="77777777">
        <w:trPr>
          <w:trHeight w:val="335"/>
        </w:trPr>
        <w:tc>
          <w:tcPr>
            <w:tcW w:w="1056" w:type="dxa"/>
          </w:tcPr>
          <w:p w14:paraId="6B5C9718" w14:textId="77777777" w:rsidR="007D435F" w:rsidRDefault="00B87847">
            <w:pPr>
              <w:pStyle w:val="TableParagraph"/>
              <w:spacing w:line="172" w:lineRule="exact"/>
              <w:ind w:left="95"/>
              <w:rPr>
                <w:sz w:val="16"/>
              </w:rPr>
            </w:pPr>
            <w:r>
              <w:rPr>
                <w:sz w:val="16"/>
              </w:rPr>
              <w:t>63071</w:t>
            </w:r>
          </w:p>
        </w:tc>
        <w:tc>
          <w:tcPr>
            <w:tcW w:w="2159" w:type="dxa"/>
          </w:tcPr>
          <w:p w14:paraId="5A1D54F9" w14:textId="77777777" w:rsidR="007D435F" w:rsidRDefault="00B87847">
            <w:pPr>
              <w:pStyle w:val="TableParagraph"/>
              <w:spacing w:line="163" w:lineRule="exact"/>
              <w:ind w:left="191"/>
              <w:rPr>
                <w:sz w:val="16"/>
              </w:rPr>
            </w:pPr>
            <w:r>
              <w:rPr>
                <w:sz w:val="16"/>
              </w:rPr>
              <w:t>000-17-0555</w:t>
            </w:r>
          </w:p>
          <w:p w14:paraId="3251CBF8" w14:textId="77777777" w:rsidR="007D435F" w:rsidRDefault="00B87847">
            <w:pPr>
              <w:pStyle w:val="TableParagraph"/>
              <w:spacing w:line="152" w:lineRule="exact"/>
              <w:ind w:left="192"/>
              <w:rPr>
                <w:sz w:val="16"/>
              </w:rPr>
            </w:pPr>
            <w:r>
              <w:rPr>
                <w:sz w:val="16"/>
              </w:rPr>
              <w:t>(GENERAL)</w:t>
            </w:r>
          </w:p>
        </w:tc>
        <w:tc>
          <w:tcPr>
            <w:tcW w:w="3647" w:type="dxa"/>
          </w:tcPr>
          <w:p w14:paraId="070AB812" w14:textId="77777777" w:rsidR="007D435F" w:rsidRDefault="007D435F">
            <w:pPr>
              <w:pStyle w:val="TableParagraph"/>
              <w:rPr>
                <w:rFonts w:ascii="Times New Roman"/>
                <w:sz w:val="16"/>
              </w:rPr>
            </w:pPr>
          </w:p>
        </w:tc>
        <w:tc>
          <w:tcPr>
            <w:tcW w:w="3694" w:type="dxa"/>
          </w:tcPr>
          <w:p w14:paraId="41444F40" w14:textId="77777777" w:rsidR="007D435F" w:rsidRDefault="00B87847">
            <w:pPr>
              <w:pStyle w:val="TableParagraph"/>
              <w:spacing w:line="163" w:lineRule="exact"/>
              <w:ind w:left="1779"/>
              <w:rPr>
                <w:sz w:val="16"/>
              </w:rPr>
            </w:pPr>
            <w:r>
              <w:rPr>
                <w:sz w:val="16"/>
              </w:rPr>
              <w:t>SURSURGEON,ONE</w:t>
            </w:r>
          </w:p>
          <w:p w14:paraId="74A11361" w14:textId="77777777" w:rsidR="007D435F" w:rsidRDefault="00B87847">
            <w:pPr>
              <w:pStyle w:val="TableParagraph"/>
              <w:spacing w:line="152" w:lineRule="exact"/>
              <w:ind w:left="1778"/>
              <w:rPr>
                <w:sz w:val="16"/>
              </w:rPr>
            </w:pPr>
            <w:r>
              <w:rPr>
                <w:sz w:val="16"/>
              </w:rPr>
              <w:t>SURSURGEON,TWO</w:t>
            </w:r>
          </w:p>
        </w:tc>
        <w:tc>
          <w:tcPr>
            <w:tcW w:w="2112" w:type="dxa"/>
          </w:tcPr>
          <w:p w14:paraId="627154DD" w14:textId="77777777" w:rsidR="007D435F" w:rsidRDefault="00B87847">
            <w:pPr>
              <w:pStyle w:val="TableParagraph"/>
              <w:spacing w:line="163" w:lineRule="exact"/>
              <w:ind w:left="389"/>
              <w:rPr>
                <w:sz w:val="16"/>
              </w:rPr>
            </w:pPr>
            <w:r>
              <w:rPr>
                <w:sz w:val="16"/>
              </w:rPr>
              <w:t>OUTPATIENT</w:t>
            </w:r>
          </w:p>
          <w:p w14:paraId="30D1A064" w14:textId="77777777" w:rsidR="007D435F" w:rsidRDefault="00B87847">
            <w:pPr>
              <w:pStyle w:val="TableParagraph"/>
              <w:spacing w:line="152" w:lineRule="exact"/>
              <w:ind w:left="388"/>
              <w:rPr>
                <w:sz w:val="16"/>
              </w:rPr>
            </w:pPr>
            <w:r>
              <w:rPr>
                <w:sz w:val="16"/>
              </w:rPr>
              <w:t>50 MIN.</w:t>
            </w:r>
          </w:p>
        </w:tc>
      </w:tr>
    </w:tbl>
    <w:p w14:paraId="0BF2D515" w14:textId="77777777" w:rsidR="007D435F" w:rsidRDefault="007D435F">
      <w:pPr>
        <w:pStyle w:val="BodyText"/>
        <w:rPr>
          <w:sz w:val="18"/>
        </w:rPr>
      </w:pPr>
    </w:p>
    <w:p w14:paraId="7DE54A70" w14:textId="77777777" w:rsidR="007D435F" w:rsidRDefault="00B87847">
      <w:pPr>
        <w:pStyle w:val="BodyText"/>
        <w:spacing w:before="104"/>
        <w:ind w:left="100"/>
      </w:pPr>
      <w:r>
        <w:t>TOTAL OUTPATIENT: 5</w:t>
      </w:r>
    </w:p>
    <w:p w14:paraId="60659349" w14:textId="77777777" w:rsidR="007D435F" w:rsidRDefault="007D435F">
      <w:pPr>
        <w:sectPr w:rsidR="007D435F">
          <w:footerReference w:type="default" r:id="rId346"/>
          <w:pgSz w:w="15840" w:h="12240" w:orient="landscape"/>
          <w:pgMar w:top="1140" w:right="1620" w:bottom="940" w:left="1340" w:header="0" w:footer="746" w:gutter="0"/>
          <w:cols w:space="720"/>
        </w:sectPr>
      </w:pPr>
    </w:p>
    <w:p w14:paraId="33D0473D" w14:textId="77777777" w:rsidR="007D435F" w:rsidRDefault="00B87847">
      <w:pPr>
        <w:spacing w:before="190"/>
        <w:ind w:left="140"/>
        <w:rPr>
          <w:rFonts w:ascii="Times New Roman"/>
          <w:b/>
          <w:sz w:val="20"/>
        </w:rPr>
      </w:pPr>
      <w:r>
        <w:rPr>
          <w:rFonts w:ascii="Times New Roman"/>
          <w:b/>
          <w:sz w:val="20"/>
        </w:rPr>
        <w:lastRenderedPageBreak/>
        <w:t>Example 3: List of Operations by Postoperative Disposition (No Disposition Entered)</w:t>
      </w:r>
    </w:p>
    <w:p w14:paraId="5849C254" w14:textId="77777777" w:rsidR="007D435F" w:rsidRDefault="00B87847">
      <w:pPr>
        <w:pStyle w:val="BodyText"/>
        <w:tabs>
          <w:tab w:val="left" w:pos="9530"/>
        </w:tabs>
        <w:spacing w:before="107"/>
        <w:ind w:left="140"/>
      </w:pPr>
      <w:r>
        <w:rPr>
          <w:shd w:val="clear" w:color="auto" w:fill="E4E4E4"/>
        </w:rPr>
        <w:t xml:space="preserve">Select Management Reports Option: </w:t>
      </w:r>
      <w:r>
        <w:rPr>
          <w:b/>
          <w:shd w:val="clear" w:color="auto" w:fill="E4E4E4"/>
        </w:rPr>
        <w:t xml:space="preserve">LD  </w:t>
      </w:r>
      <w:r>
        <w:rPr>
          <w:shd w:val="clear" w:color="auto" w:fill="E4E4E4"/>
        </w:rPr>
        <w:t>List of Operations (by Postoperative</w:t>
      </w:r>
      <w:r>
        <w:rPr>
          <w:spacing w:val="-38"/>
          <w:shd w:val="clear" w:color="auto" w:fill="E4E4E4"/>
        </w:rPr>
        <w:t xml:space="preserve"> </w:t>
      </w:r>
      <w:r>
        <w:rPr>
          <w:shd w:val="clear" w:color="auto" w:fill="E4E4E4"/>
        </w:rPr>
        <w:t>Disposition)</w:t>
      </w:r>
      <w:r>
        <w:rPr>
          <w:shd w:val="clear" w:color="auto" w:fill="E4E4E4"/>
        </w:rPr>
        <w:tab/>
      </w:r>
    </w:p>
    <w:p w14:paraId="20B1022F" w14:textId="77777777" w:rsidR="007D435F" w:rsidRDefault="00277930">
      <w:pPr>
        <w:pStyle w:val="BodyText"/>
        <w:spacing w:before="9"/>
        <w:rPr>
          <w:sz w:val="17"/>
        </w:rPr>
      </w:pPr>
      <w:r>
        <w:pict w14:anchorId="1BBB5221">
          <v:shape id="_x0000_s2040" type="#_x0000_t202" style="position:absolute;margin-left:70.6pt;margin-top:11.3pt;width:470.95pt;height:49pt;z-index:-15387136;mso-wrap-distance-left:0;mso-wrap-distance-right:0;mso-position-horizontal-relative:page" fillcolor="#e4e4e4" stroked="f">
            <v:textbox inset="0,0,0,0">
              <w:txbxContent>
                <w:p w14:paraId="27D55FF6" w14:textId="77777777" w:rsidR="0040444F" w:rsidRDefault="0040444F">
                  <w:pPr>
                    <w:pStyle w:val="BodyText"/>
                    <w:spacing w:line="170" w:lineRule="exact"/>
                    <w:ind w:left="28"/>
                  </w:pPr>
                  <w:r>
                    <w:t>List of Operations by Postoperative Disposition:</w:t>
                  </w:r>
                </w:p>
                <w:p w14:paraId="3FCF3AA8" w14:textId="77777777" w:rsidR="0040444F" w:rsidRDefault="0040444F">
                  <w:pPr>
                    <w:pStyle w:val="BodyText"/>
                    <w:rPr>
                      <w:sz w:val="18"/>
                    </w:rPr>
                  </w:pPr>
                </w:p>
                <w:p w14:paraId="0C0A1427" w14:textId="77777777" w:rsidR="0040444F" w:rsidRDefault="0040444F">
                  <w:pPr>
                    <w:pStyle w:val="BodyText"/>
                    <w:spacing w:before="4"/>
                    <w:rPr>
                      <w:sz w:val="24"/>
                    </w:rPr>
                  </w:pPr>
                </w:p>
                <w:p w14:paraId="79B3DCD4" w14:textId="77777777" w:rsidR="0040444F" w:rsidRDefault="0040444F">
                  <w:pPr>
                    <w:pStyle w:val="BodyText"/>
                    <w:spacing w:line="216" w:lineRule="auto"/>
                    <w:ind w:left="28" w:right="5836"/>
                  </w:pPr>
                  <w:r>
                    <w:t xml:space="preserve">Start with Date: </w:t>
                  </w:r>
                  <w:r>
                    <w:rPr>
                      <w:b/>
                    </w:rPr>
                    <w:t xml:space="preserve">10/4 </w:t>
                  </w:r>
                  <w:r>
                    <w:t xml:space="preserve">(OCT 04, 2001) End with Date: </w:t>
                  </w:r>
                  <w:r>
                    <w:rPr>
                      <w:b/>
                    </w:rPr>
                    <w:t xml:space="preserve">10/8 </w:t>
                  </w:r>
                  <w:r>
                    <w:t>(OCT 08, 2001)</w:t>
                  </w:r>
                </w:p>
              </w:txbxContent>
            </v:textbox>
            <w10:wrap type="topAndBottom" anchorx="page"/>
          </v:shape>
        </w:pict>
      </w:r>
      <w:r>
        <w:pict w14:anchorId="7C4A81BE">
          <v:shape id="_x0000_s2039" type="#_x0000_t202" style="position:absolute;margin-left:70.6pt;margin-top:71.65pt;width:470.95pt;height:97.85pt;z-index:-15386624;mso-wrap-distance-left:0;mso-wrap-distance-right:0;mso-position-horizontal-relative:page" fillcolor="#e4e4e4" stroked="f">
            <v:textbox inset="0,0,0,0">
              <w:txbxContent>
                <w:p w14:paraId="19D33355" w14:textId="77777777" w:rsidR="0040444F" w:rsidRDefault="0040444F">
                  <w:pPr>
                    <w:pStyle w:val="BodyText"/>
                    <w:spacing w:line="170" w:lineRule="exact"/>
                    <w:ind w:left="28"/>
                  </w:pPr>
                  <w:r>
                    <w:t>Print the List of Operations for which of the following ?</w:t>
                  </w:r>
                </w:p>
                <w:p w14:paraId="56651540" w14:textId="77777777" w:rsidR="0040444F" w:rsidRDefault="0040444F">
                  <w:pPr>
                    <w:pStyle w:val="BodyText"/>
                    <w:numPr>
                      <w:ilvl w:val="0"/>
                      <w:numId w:val="205"/>
                    </w:numPr>
                    <w:tabs>
                      <w:tab w:val="left" w:pos="1277"/>
                    </w:tabs>
                    <w:spacing w:before="145" w:line="172" w:lineRule="exact"/>
                    <w:ind w:hanging="289"/>
                  </w:pPr>
                  <w:r>
                    <w:t>All</w:t>
                  </w:r>
                  <w:r>
                    <w:rPr>
                      <w:spacing w:val="-2"/>
                    </w:rPr>
                    <w:t xml:space="preserve"> </w:t>
                  </w:r>
                  <w:r>
                    <w:t>Dispositions</w:t>
                  </w:r>
                </w:p>
                <w:p w14:paraId="7EED1C20" w14:textId="77777777" w:rsidR="0040444F" w:rsidRDefault="0040444F">
                  <w:pPr>
                    <w:pStyle w:val="BodyText"/>
                    <w:numPr>
                      <w:ilvl w:val="0"/>
                      <w:numId w:val="205"/>
                    </w:numPr>
                    <w:tabs>
                      <w:tab w:val="left" w:pos="1277"/>
                    </w:tabs>
                    <w:spacing w:line="163" w:lineRule="exact"/>
                    <w:ind w:hanging="289"/>
                  </w:pPr>
                  <w:r>
                    <w:t>A Specific</w:t>
                  </w:r>
                  <w:r>
                    <w:rPr>
                      <w:spacing w:val="-11"/>
                    </w:rPr>
                    <w:t xml:space="preserve"> </w:t>
                  </w:r>
                  <w:r>
                    <w:t>Disposition</w:t>
                  </w:r>
                </w:p>
                <w:p w14:paraId="695CFCB2" w14:textId="77777777" w:rsidR="0040444F" w:rsidRDefault="0040444F">
                  <w:pPr>
                    <w:pStyle w:val="BodyText"/>
                    <w:numPr>
                      <w:ilvl w:val="0"/>
                      <w:numId w:val="205"/>
                    </w:numPr>
                    <w:tabs>
                      <w:tab w:val="left" w:pos="1277"/>
                    </w:tabs>
                    <w:spacing w:line="172" w:lineRule="exact"/>
                    <w:ind w:hanging="289"/>
                  </w:pPr>
                  <w:r>
                    <w:t>No Disposition</w:t>
                  </w:r>
                  <w:r>
                    <w:rPr>
                      <w:spacing w:val="-11"/>
                    </w:rPr>
                    <w:t xml:space="preserve"> </w:t>
                  </w:r>
                  <w:r>
                    <w:t>Entered</w:t>
                  </w:r>
                </w:p>
                <w:p w14:paraId="2F572948" w14:textId="77777777" w:rsidR="0040444F" w:rsidRDefault="0040444F">
                  <w:pPr>
                    <w:pStyle w:val="BodyText"/>
                    <w:spacing w:before="138"/>
                    <w:ind w:left="28"/>
                  </w:pPr>
                  <w:r>
                    <w:t xml:space="preserve">Enter selection: 1// </w:t>
                  </w:r>
                  <w:r>
                    <w:rPr>
                      <w:b/>
                    </w:rPr>
                    <w:t xml:space="preserve">3 </w:t>
                  </w:r>
                  <w:r>
                    <w:t>No Disposition Entered</w:t>
                  </w:r>
                </w:p>
                <w:p w14:paraId="3DD78938" w14:textId="77777777" w:rsidR="0040444F" w:rsidRDefault="0040444F">
                  <w:pPr>
                    <w:pStyle w:val="BodyText"/>
                    <w:spacing w:before="146"/>
                    <w:ind w:left="28"/>
                    <w:rPr>
                      <w:b/>
                    </w:rPr>
                  </w:pPr>
                  <w:r>
                    <w:t xml:space="preserve">Do you want the report sorted by surgical specialty ? Y// </w:t>
                  </w:r>
                  <w:r>
                    <w:rPr>
                      <w:b/>
                    </w:rPr>
                    <w:t>N</w:t>
                  </w:r>
                </w:p>
                <w:p w14:paraId="10B80FEC" w14:textId="77777777" w:rsidR="0040444F" w:rsidRDefault="0040444F">
                  <w:pPr>
                    <w:pStyle w:val="BodyText"/>
                    <w:spacing w:before="8"/>
                    <w:rPr>
                      <w:b/>
                      <w:sz w:val="14"/>
                    </w:rPr>
                  </w:pPr>
                </w:p>
                <w:p w14:paraId="00479DC4" w14:textId="77777777" w:rsidR="0040444F" w:rsidRDefault="0040444F">
                  <w:pPr>
                    <w:pStyle w:val="BodyText"/>
                    <w:spacing w:line="208" w:lineRule="auto"/>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41AD8D9B" w14:textId="77777777" w:rsidR="007D435F" w:rsidRDefault="007D435F">
      <w:pPr>
        <w:pStyle w:val="BodyText"/>
        <w:spacing w:before="7"/>
      </w:pPr>
    </w:p>
    <w:p w14:paraId="3A1E468E"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368587DC" w14:textId="77777777" w:rsidR="007D435F" w:rsidRDefault="007D435F">
      <w:pPr>
        <w:sectPr w:rsidR="007D435F">
          <w:footerReference w:type="default" r:id="rId347"/>
          <w:pgSz w:w="12240" w:h="15840"/>
          <w:pgMar w:top="1500" w:right="1300" w:bottom="940" w:left="1300" w:header="0" w:footer="746" w:gutter="0"/>
          <w:cols w:space="720"/>
        </w:sectPr>
      </w:pPr>
    </w:p>
    <w:p w14:paraId="3BB9C755" w14:textId="77777777" w:rsidR="007D435F" w:rsidRDefault="007D435F">
      <w:pPr>
        <w:pStyle w:val="BodyText"/>
        <w:rPr>
          <w:rFonts w:ascii="Times New Roman"/>
          <w:i/>
          <w:sz w:val="20"/>
        </w:rPr>
      </w:pPr>
    </w:p>
    <w:p w14:paraId="6120DB7F" w14:textId="77777777" w:rsidR="007D435F" w:rsidRDefault="007D435F">
      <w:pPr>
        <w:pStyle w:val="BodyText"/>
        <w:rPr>
          <w:rFonts w:ascii="Times New Roman"/>
          <w:i/>
          <w:sz w:val="20"/>
        </w:rPr>
      </w:pPr>
    </w:p>
    <w:p w14:paraId="44918C40" w14:textId="77777777" w:rsidR="007D435F" w:rsidRDefault="007D435F">
      <w:pPr>
        <w:pStyle w:val="BodyText"/>
        <w:spacing w:before="10"/>
        <w:rPr>
          <w:rFonts w:ascii="Times New Roman"/>
          <w:i/>
          <w:sz w:val="21"/>
        </w:rPr>
      </w:pPr>
    </w:p>
    <w:p w14:paraId="1EBE496B" w14:textId="77777777" w:rsidR="007D435F" w:rsidRDefault="00B87847">
      <w:pPr>
        <w:pStyle w:val="BodyText"/>
        <w:tabs>
          <w:tab w:val="left" w:pos="12196"/>
        </w:tabs>
        <w:spacing w:before="101" w:line="172" w:lineRule="exact"/>
        <w:ind w:left="5861"/>
      </w:pPr>
      <w:r>
        <w:t>MAYBERRY,</w:t>
      </w:r>
      <w:r>
        <w:rPr>
          <w:spacing w:val="-3"/>
        </w:rPr>
        <w:t xml:space="preserve"> </w:t>
      </w:r>
      <w:r>
        <w:t>NC</w:t>
      </w:r>
      <w:r>
        <w:tab/>
        <w:t>PAGE</w:t>
      </w:r>
    </w:p>
    <w:p w14:paraId="0513635E" w14:textId="77777777" w:rsidR="007D435F" w:rsidRDefault="00B87847">
      <w:pPr>
        <w:pStyle w:val="BodyText"/>
        <w:tabs>
          <w:tab w:val="right" w:pos="12581"/>
        </w:tabs>
        <w:spacing w:line="163" w:lineRule="exact"/>
        <w:ind w:left="5669"/>
      </w:pPr>
      <w:r>
        <w:t>SURGICAL</w:t>
      </w:r>
      <w:r>
        <w:rPr>
          <w:spacing w:val="-2"/>
        </w:rPr>
        <w:t xml:space="preserve"> </w:t>
      </w:r>
      <w:r>
        <w:t>SERVICE</w:t>
      </w:r>
      <w:r>
        <w:tab/>
        <w:t>1</w:t>
      </w:r>
    </w:p>
    <w:p w14:paraId="53D7CA4A" w14:textId="77777777" w:rsidR="007D435F" w:rsidRDefault="00B87847">
      <w:pPr>
        <w:pStyle w:val="BodyText"/>
        <w:tabs>
          <w:tab w:val="left" w:pos="9700"/>
        </w:tabs>
        <w:spacing w:before="4" w:line="216" w:lineRule="auto"/>
        <w:ind w:left="4901" w:right="777" w:hanging="384"/>
      </w:pPr>
      <w:r>
        <w:t>LIST OF OPERATIONS BY</w:t>
      </w:r>
      <w:r>
        <w:rPr>
          <w:spacing w:val="-13"/>
        </w:rPr>
        <w:t xml:space="preserve"> </w:t>
      </w:r>
      <w:r>
        <w:t>POSTOP</w:t>
      </w:r>
      <w:r>
        <w:rPr>
          <w:spacing w:val="-3"/>
        </w:rPr>
        <w:t xml:space="preserve"> </w:t>
      </w:r>
      <w:r>
        <w:t>DISPOSITION</w:t>
      </w:r>
      <w:r>
        <w:tab/>
        <w:t>DATE PRINTED: SEP 20,2001 FROM: OCT 4,2001  TO:</w:t>
      </w:r>
      <w:r>
        <w:rPr>
          <w:spacing w:val="-10"/>
        </w:rPr>
        <w:t xml:space="preserve"> </w:t>
      </w:r>
      <w:r>
        <w:t>OCT</w:t>
      </w:r>
      <w:r>
        <w:rPr>
          <w:spacing w:val="-2"/>
        </w:rPr>
        <w:t xml:space="preserve"> </w:t>
      </w:r>
      <w:r>
        <w:t>8,2001</w:t>
      </w:r>
      <w:r>
        <w:tab/>
        <w:t>REVIEWED</w:t>
      </w:r>
      <w:r>
        <w:rPr>
          <w:spacing w:val="-1"/>
        </w:rPr>
        <w:t xml:space="preserve"> </w:t>
      </w:r>
      <w:r>
        <w:t>BY:</w:t>
      </w:r>
    </w:p>
    <w:p w14:paraId="18785B1E" w14:textId="77777777" w:rsidR="007D435F" w:rsidRDefault="00B87847">
      <w:pPr>
        <w:pStyle w:val="BodyText"/>
        <w:tabs>
          <w:tab w:val="left" w:pos="9700"/>
        </w:tabs>
        <w:spacing w:line="168" w:lineRule="exact"/>
        <w:ind w:left="4325"/>
      </w:pPr>
      <w:r>
        <w:t>POSTOP DISPOSITION: DISPOSITION</w:t>
      </w:r>
      <w:r>
        <w:rPr>
          <w:spacing w:val="-13"/>
        </w:rPr>
        <w:t xml:space="preserve"> </w:t>
      </w:r>
      <w:r>
        <w:t>NOT</w:t>
      </w:r>
      <w:r>
        <w:rPr>
          <w:spacing w:val="-4"/>
        </w:rPr>
        <w:t xml:space="preserve"> </w:t>
      </w:r>
      <w:r>
        <w:t>ENTERED</w:t>
      </w:r>
      <w:r>
        <w:tab/>
        <w:t>DATE</w:t>
      </w:r>
      <w:r>
        <w:rPr>
          <w:spacing w:val="-1"/>
        </w:rPr>
        <w:t xml:space="preserve"> </w:t>
      </w:r>
      <w:r>
        <w:t>REVIEWED:</w:t>
      </w:r>
    </w:p>
    <w:p w14:paraId="5C4C4665" w14:textId="77777777" w:rsidR="007D435F" w:rsidRDefault="00B87847">
      <w:pPr>
        <w:pStyle w:val="BodyText"/>
        <w:tabs>
          <w:tab w:val="left" w:pos="1347"/>
          <w:tab w:val="left" w:pos="3748"/>
          <w:tab w:val="left" w:pos="8741"/>
          <w:tab w:val="left" w:pos="11045"/>
        </w:tabs>
        <w:spacing w:before="146" w:line="172" w:lineRule="exact"/>
        <w:ind w:left="100"/>
      </w:pPr>
      <w:r>
        <w:t>DATE</w:t>
      </w:r>
      <w:r>
        <w:tab/>
        <w:t>PATIENT</w:t>
      </w:r>
      <w:r>
        <w:tab/>
        <w:t>OPERATION(S)</w:t>
      </w:r>
      <w:r>
        <w:tab/>
        <w:t>PRIMARY</w:t>
      </w:r>
      <w:r>
        <w:rPr>
          <w:spacing w:val="-4"/>
        </w:rPr>
        <w:t xml:space="preserve"> </w:t>
      </w:r>
      <w:r>
        <w:t>SURGEON</w:t>
      </w:r>
      <w:r>
        <w:tab/>
        <w:t>ANESTHESIA</w:t>
      </w:r>
      <w:r>
        <w:rPr>
          <w:spacing w:val="-2"/>
        </w:rPr>
        <w:t xml:space="preserve"> </w:t>
      </w:r>
      <w:r>
        <w:t>TECH</w:t>
      </w:r>
    </w:p>
    <w:p w14:paraId="753568E1" w14:textId="77777777" w:rsidR="007D435F" w:rsidRDefault="00B87847">
      <w:pPr>
        <w:pStyle w:val="BodyText"/>
        <w:tabs>
          <w:tab w:val="left" w:pos="1539"/>
          <w:tab w:val="left" w:pos="8739"/>
          <w:tab w:val="left" w:pos="11043"/>
        </w:tabs>
        <w:spacing w:line="172" w:lineRule="exact"/>
        <w:ind w:left="100"/>
      </w:pPr>
      <w:r>
        <w:t>CASE</w:t>
      </w:r>
      <w:r>
        <w:rPr>
          <w:spacing w:val="-2"/>
        </w:rPr>
        <w:t xml:space="preserve"> </w:t>
      </w:r>
      <w:r>
        <w:t>#</w:t>
      </w:r>
      <w:r>
        <w:tab/>
        <w:t>ID#</w:t>
      </w:r>
      <w:r>
        <w:tab/>
        <w:t>1ST</w:t>
      </w:r>
      <w:r>
        <w:rPr>
          <w:spacing w:val="-2"/>
        </w:rPr>
        <w:t xml:space="preserve"> </w:t>
      </w:r>
      <w:r>
        <w:t>ASST</w:t>
      </w:r>
      <w:r>
        <w:tab/>
        <w:t>IN/OUT-PAT</w:t>
      </w:r>
      <w:r>
        <w:rPr>
          <w:spacing w:val="-2"/>
        </w:rPr>
        <w:t xml:space="preserve"> </w:t>
      </w:r>
      <w:r>
        <w:t>STATUS</w:t>
      </w:r>
    </w:p>
    <w:tbl>
      <w:tblPr>
        <w:tblW w:w="0" w:type="auto"/>
        <w:tblInd w:w="107" w:type="dxa"/>
        <w:tblLayout w:type="fixed"/>
        <w:tblCellMar>
          <w:left w:w="0" w:type="dxa"/>
          <w:right w:w="0" w:type="dxa"/>
        </w:tblCellMar>
        <w:tblLook w:val="01E0" w:firstRow="1" w:lastRow="1" w:firstColumn="1" w:lastColumn="1" w:noHBand="0" w:noVBand="0"/>
      </w:tblPr>
      <w:tblGrid>
        <w:gridCol w:w="1056"/>
        <w:gridCol w:w="2304"/>
        <w:gridCol w:w="3695"/>
        <w:gridCol w:w="3504"/>
        <w:gridCol w:w="2113"/>
      </w:tblGrid>
      <w:tr w:rsidR="007D435F" w14:paraId="11FA7DC4" w14:textId="77777777">
        <w:trPr>
          <w:trHeight w:val="246"/>
        </w:trPr>
        <w:tc>
          <w:tcPr>
            <w:tcW w:w="7055" w:type="dxa"/>
            <w:gridSpan w:val="3"/>
            <w:tcBorders>
              <w:bottom w:val="dashed" w:sz="4" w:space="0" w:color="000000"/>
            </w:tcBorders>
          </w:tcPr>
          <w:p w14:paraId="1D0577ED" w14:textId="77777777" w:rsidR="007D435F" w:rsidRDefault="007D435F">
            <w:pPr>
              <w:pStyle w:val="TableParagraph"/>
              <w:rPr>
                <w:rFonts w:ascii="Times New Roman"/>
                <w:sz w:val="16"/>
              </w:rPr>
            </w:pPr>
          </w:p>
        </w:tc>
        <w:tc>
          <w:tcPr>
            <w:tcW w:w="3504" w:type="dxa"/>
            <w:tcBorders>
              <w:bottom w:val="dashed" w:sz="4" w:space="0" w:color="000000"/>
            </w:tcBorders>
          </w:tcPr>
          <w:p w14:paraId="75D6800F" w14:textId="77777777" w:rsidR="007D435F" w:rsidRDefault="00B87847">
            <w:pPr>
              <w:pStyle w:val="TableParagraph"/>
              <w:spacing w:line="163" w:lineRule="exact"/>
              <w:ind w:left="1586"/>
              <w:rPr>
                <w:sz w:val="16"/>
              </w:rPr>
            </w:pPr>
            <w:r>
              <w:rPr>
                <w:sz w:val="16"/>
              </w:rPr>
              <w:t>2ND ASST</w:t>
            </w:r>
          </w:p>
        </w:tc>
        <w:tc>
          <w:tcPr>
            <w:tcW w:w="2113" w:type="dxa"/>
            <w:tcBorders>
              <w:bottom w:val="dashed" w:sz="4" w:space="0" w:color="000000"/>
            </w:tcBorders>
          </w:tcPr>
          <w:p w14:paraId="40FBABCC" w14:textId="77777777" w:rsidR="007D435F" w:rsidRDefault="00B87847">
            <w:pPr>
              <w:pStyle w:val="TableParagraph"/>
              <w:spacing w:line="163" w:lineRule="exact"/>
              <w:ind w:left="386"/>
              <w:rPr>
                <w:sz w:val="16"/>
              </w:rPr>
            </w:pPr>
            <w:r>
              <w:rPr>
                <w:sz w:val="16"/>
              </w:rPr>
              <w:t>OP TIME</w:t>
            </w:r>
          </w:p>
        </w:tc>
      </w:tr>
      <w:tr w:rsidR="007D435F" w14:paraId="0D3A4387" w14:textId="77777777">
        <w:trPr>
          <w:trHeight w:val="406"/>
        </w:trPr>
        <w:tc>
          <w:tcPr>
            <w:tcW w:w="1056" w:type="dxa"/>
            <w:tcBorders>
              <w:top w:val="dashed" w:sz="4" w:space="0" w:color="000000"/>
            </w:tcBorders>
          </w:tcPr>
          <w:p w14:paraId="51B774B6" w14:textId="77777777" w:rsidR="007D435F" w:rsidRDefault="007D435F">
            <w:pPr>
              <w:pStyle w:val="TableParagraph"/>
              <w:rPr>
                <w:sz w:val="19"/>
              </w:rPr>
            </w:pPr>
          </w:p>
          <w:p w14:paraId="06053FEA" w14:textId="77777777" w:rsidR="007D435F" w:rsidRDefault="00B87847">
            <w:pPr>
              <w:pStyle w:val="TableParagraph"/>
              <w:spacing w:line="171" w:lineRule="exact"/>
              <w:ind w:left="95"/>
              <w:rPr>
                <w:sz w:val="16"/>
              </w:rPr>
            </w:pPr>
            <w:r>
              <w:rPr>
                <w:sz w:val="16"/>
              </w:rPr>
              <w:t>10/04/01</w:t>
            </w:r>
          </w:p>
        </w:tc>
        <w:tc>
          <w:tcPr>
            <w:tcW w:w="2304" w:type="dxa"/>
            <w:tcBorders>
              <w:top w:val="dashed" w:sz="4" w:space="0" w:color="000000"/>
            </w:tcBorders>
          </w:tcPr>
          <w:p w14:paraId="1271A6AA" w14:textId="77777777" w:rsidR="007D435F" w:rsidRDefault="007D435F">
            <w:pPr>
              <w:pStyle w:val="TableParagraph"/>
              <w:rPr>
                <w:sz w:val="19"/>
              </w:rPr>
            </w:pPr>
          </w:p>
          <w:p w14:paraId="2D137325" w14:textId="77777777" w:rsidR="007D435F" w:rsidRDefault="00B87847">
            <w:pPr>
              <w:pStyle w:val="TableParagraph"/>
              <w:spacing w:line="171" w:lineRule="exact"/>
              <w:ind w:left="191"/>
              <w:rPr>
                <w:sz w:val="16"/>
              </w:rPr>
            </w:pPr>
            <w:r>
              <w:rPr>
                <w:sz w:val="16"/>
              </w:rPr>
              <w:t>SURPATIENT,TEN</w:t>
            </w:r>
          </w:p>
        </w:tc>
        <w:tc>
          <w:tcPr>
            <w:tcW w:w="3695" w:type="dxa"/>
            <w:tcBorders>
              <w:top w:val="dashed" w:sz="4" w:space="0" w:color="000000"/>
            </w:tcBorders>
          </w:tcPr>
          <w:p w14:paraId="5E350C6F" w14:textId="77777777" w:rsidR="007D435F" w:rsidRDefault="007D435F">
            <w:pPr>
              <w:pStyle w:val="TableParagraph"/>
              <w:rPr>
                <w:sz w:val="19"/>
              </w:rPr>
            </w:pPr>
          </w:p>
          <w:p w14:paraId="342AEECB" w14:textId="77777777" w:rsidR="007D435F" w:rsidRDefault="00B87847">
            <w:pPr>
              <w:pStyle w:val="TableParagraph"/>
              <w:spacing w:line="171" w:lineRule="exact"/>
              <w:ind w:left="288"/>
              <w:rPr>
                <w:sz w:val="16"/>
              </w:rPr>
            </w:pPr>
            <w:r>
              <w:rPr>
                <w:sz w:val="16"/>
              </w:rPr>
              <w:t>PULMONARY LOBECTOMY</w:t>
            </w:r>
          </w:p>
        </w:tc>
        <w:tc>
          <w:tcPr>
            <w:tcW w:w="3504" w:type="dxa"/>
            <w:tcBorders>
              <w:top w:val="dashed" w:sz="4" w:space="0" w:color="000000"/>
            </w:tcBorders>
          </w:tcPr>
          <w:p w14:paraId="6E17ADDF" w14:textId="77777777" w:rsidR="007D435F" w:rsidRDefault="007D435F">
            <w:pPr>
              <w:pStyle w:val="TableParagraph"/>
              <w:rPr>
                <w:sz w:val="19"/>
              </w:rPr>
            </w:pPr>
          </w:p>
          <w:p w14:paraId="1D7632D5" w14:textId="77777777" w:rsidR="007D435F" w:rsidRDefault="00B87847">
            <w:pPr>
              <w:pStyle w:val="TableParagraph"/>
              <w:spacing w:line="171" w:lineRule="exact"/>
              <w:ind w:left="1584"/>
              <w:rPr>
                <w:sz w:val="16"/>
              </w:rPr>
            </w:pPr>
            <w:r>
              <w:rPr>
                <w:sz w:val="16"/>
              </w:rPr>
              <w:t>SURSURGEON,TWO</w:t>
            </w:r>
          </w:p>
        </w:tc>
        <w:tc>
          <w:tcPr>
            <w:tcW w:w="2113" w:type="dxa"/>
            <w:tcBorders>
              <w:top w:val="dashed" w:sz="4" w:space="0" w:color="000000"/>
            </w:tcBorders>
          </w:tcPr>
          <w:p w14:paraId="5A88E1BB" w14:textId="77777777" w:rsidR="007D435F" w:rsidRDefault="007D435F">
            <w:pPr>
              <w:pStyle w:val="TableParagraph"/>
              <w:rPr>
                <w:sz w:val="19"/>
              </w:rPr>
            </w:pPr>
          </w:p>
          <w:p w14:paraId="5048A04B" w14:textId="77777777" w:rsidR="007D435F" w:rsidRDefault="00B87847">
            <w:pPr>
              <w:pStyle w:val="TableParagraph"/>
              <w:spacing w:line="171" w:lineRule="exact"/>
              <w:ind w:left="384"/>
              <w:rPr>
                <w:sz w:val="16"/>
              </w:rPr>
            </w:pPr>
            <w:r>
              <w:rPr>
                <w:sz w:val="16"/>
              </w:rPr>
              <w:t>GENERAL</w:t>
            </w:r>
          </w:p>
        </w:tc>
      </w:tr>
      <w:tr w:rsidR="007D435F" w14:paraId="3926E309" w14:textId="77777777">
        <w:trPr>
          <w:trHeight w:val="163"/>
        </w:trPr>
        <w:tc>
          <w:tcPr>
            <w:tcW w:w="1056" w:type="dxa"/>
          </w:tcPr>
          <w:p w14:paraId="0F3D4333" w14:textId="77777777" w:rsidR="007D435F" w:rsidRDefault="00B87847">
            <w:pPr>
              <w:pStyle w:val="TableParagraph"/>
              <w:spacing w:line="143" w:lineRule="exact"/>
              <w:ind w:left="95"/>
              <w:rPr>
                <w:sz w:val="16"/>
              </w:rPr>
            </w:pPr>
            <w:r>
              <w:rPr>
                <w:sz w:val="16"/>
              </w:rPr>
              <w:t>63069</w:t>
            </w:r>
          </w:p>
        </w:tc>
        <w:tc>
          <w:tcPr>
            <w:tcW w:w="2304" w:type="dxa"/>
          </w:tcPr>
          <w:p w14:paraId="3C47B4FF" w14:textId="77777777" w:rsidR="007D435F" w:rsidRDefault="00B87847">
            <w:pPr>
              <w:pStyle w:val="TableParagraph"/>
              <w:spacing w:line="143" w:lineRule="exact"/>
              <w:ind w:left="191"/>
              <w:rPr>
                <w:sz w:val="16"/>
              </w:rPr>
            </w:pPr>
            <w:r>
              <w:rPr>
                <w:sz w:val="16"/>
              </w:rPr>
              <w:t>000-12-3456</w:t>
            </w:r>
          </w:p>
        </w:tc>
        <w:tc>
          <w:tcPr>
            <w:tcW w:w="3695" w:type="dxa"/>
          </w:tcPr>
          <w:p w14:paraId="25F780B1" w14:textId="77777777" w:rsidR="007D435F" w:rsidRDefault="007D435F">
            <w:pPr>
              <w:pStyle w:val="TableParagraph"/>
              <w:rPr>
                <w:rFonts w:ascii="Times New Roman"/>
                <w:sz w:val="10"/>
              </w:rPr>
            </w:pPr>
          </w:p>
        </w:tc>
        <w:tc>
          <w:tcPr>
            <w:tcW w:w="3504" w:type="dxa"/>
          </w:tcPr>
          <w:p w14:paraId="2310C8EA" w14:textId="77777777" w:rsidR="007D435F" w:rsidRDefault="00B87847">
            <w:pPr>
              <w:pStyle w:val="TableParagraph"/>
              <w:spacing w:line="143" w:lineRule="exact"/>
              <w:ind w:left="1585"/>
              <w:rPr>
                <w:sz w:val="16"/>
              </w:rPr>
            </w:pPr>
            <w:r>
              <w:rPr>
                <w:sz w:val="16"/>
              </w:rPr>
              <w:t>SURSURGEON,FIVE</w:t>
            </w:r>
          </w:p>
        </w:tc>
        <w:tc>
          <w:tcPr>
            <w:tcW w:w="2113" w:type="dxa"/>
          </w:tcPr>
          <w:p w14:paraId="55F87ED7" w14:textId="77777777" w:rsidR="007D435F" w:rsidRDefault="00B87847">
            <w:pPr>
              <w:pStyle w:val="TableParagraph"/>
              <w:spacing w:line="143" w:lineRule="exact"/>
              <w:ind w:left="385"/>
              <w:rPr>
                <w:sz w:val="16"/>
              </w:rPr>
            </w:pPr>
            <w:r>
              <w:rPr>
                <w:sz w:val="16"/>
              </w:rPr>
              <w:t>OUTPATIENT</w:t>
            </w:r>
          </w:p>
        </w:tc>
      </w:tr>
      <w:tr w:rsidR="007D435F" w14:paraId="00CBD5BE" w14:textId="77777777">
        <w:trPr>
          <w:trHeight w:val="172"/>
        </w:trPr>
        <w:tc>
          <w:tcPr>
            <w:tcW w:w="1056" w:type="dxa"/>
          </w:tcPr>
          <w:p w14:paraId="23E09D73" w14:textId="77777777" w:rsidR="007D435F" w:rsidRDefault="007D435F">
            <w:pPr>
              <w:pStyle w:val="TableParagraph"/>
              <w:rPr>
                <w:rFonts w:ascii="Times New Roman"/>
                <w:sz w:val="10"/>
              </w:rPr>
            </w:pPr>
          </w:p>
        </w:tc>
        <w:tc>
          <w:tcPr>
            <w:tcW w:w="2304" w:type="dxa"/>
          </w:tcPr>
          <w:p w14:paraId="7B04FBB2" w14:textId="77777777" w:rsidR="007D435F" w:rsidRDefault="00B87847">
            <w:pPr>
              <w:pStyle w:val="TableParagraph"/>
              <w:spacing w:line="153" w:lineRule="exact"/>
              <w:ind w:left="192"/>
              <w:rPr>
                <w:sz w:val="16"/>
              </w:rPr>
            </w:pPr>
            <w:r>
              <w:rPr>
                <w:sz w:val="16"/>
              </w:rPr>
              <w:t>(THORACIC SURGERY )</w:t>
            </w:r>
          </w:p>
        </w:tc>
        <w:tc>
          <w:tcPr>
            <w:tcW w:w="3695" w:type="dxa"/>
          </w:tcPr>
          <w:p w14:paraId="0938E157" w14:textId="77777777" w:rsidR="007D435F" w:rsidRDefault="007D435F">
            <w:pPr>
              <w:pStyle w:val="TableParagraph"/>
              <w:rPr>
                <w:rFonts w:ascii="Times New Roman"/>
                <w:sz w:val="10"/>
              </w:rPr>
            </w:pPr>
          </w:p>
        </w:tc>
        <w:tc>
          <w:tcPr>
            <w:tcW w:w="3504" w:type="dxa"/>
          </w:tcPr>
          <w:p w14:paraId="66297BE1" w14:textId="77777777" w:rsidR="007D435F" w:rsidRDefault="00B87847">
            <w:pPr>
              <w:pStyle w:val="TableParagraph"/>
              <w:spacing w:line="153" w:lineRule="exact"/>
              <w:ind w:left="1585"/>
              <w:rPr>
                <w:sz w:val="16"/>
              </w:rPr>
            </w:pPr>
            <w:r>
              <w:rPr>
                <w:sz w:val="16"/>
              </w:rPr>
              <w:t>SURSURGEON,ONE</w:t>
            </w:r>
          </w:p>
        </w:tc>
        <w:tc>
          <w:tcPr>
            <w:tcW w:w="2113" w:type="dxa"/>
          </w:tcPr>
          <w:p w14:paraId="60824632" w14:textId="77777777" w:rsidR="007D435F" w:rsidRDefault="00B87847">
            <w:pPr>
              <w:pStyle w:val="TableParagraph"/>
              <w:spacing w:line="153" w:lineRule="exact"/>
              <w:ind w:left="385"/>
              <w:rPr>
                <w:sz w:val="16"/>
              </w:rPr>
            </w:pPr>
            <w:r>
              <w:rPr>
                <w:sz w:val="16"/>
              </w:rPr>
              <w:t>60 MIN.</w:t>
            </w:r>
          </w:p>
        </w:tc>
      </w:tr>
      <w:tr w:rsidR="007D435F" w14:paraId="1C839DB4" w14:textId="77777777">
        <w:trPr>
          <w:trHeight w:val="305"/>
        </w:trPr>
        <w:tc>
          <w:tcPr>
            <w:tcW w:w="12672" w:type="dxa"/>
            <w:gridSpan w:val="5"/>
          </w:tcPr>
          <w:p w14:paraId="26D38AE1" w14:textId="77777777" w:rsidR="007D435F" w:rsidRDefault="00B87847">
            <w:pPr>
              <w:pStyle w:val="TableParagraph"/>
              <w:tabs>
                <w:tab w:val="left" w:pos="1247"/>
                <w:tab w:val="left" w:pos="3935"/>
                <w:tab w:val="left" w:pos="8641"/>
                <w:tab w:val="left" w:pos="10945"/>
              </w:tabs>
              <w:spacing w:before="126" w:line="159" w:lineRule="exact"/>
              <w:ind w:left="95"/>
              <w:rPr>
                <w:sz w:val="16"/>
              </w:rPr>
            </w:pPr>
            <w:r>
              <w:rPr>
                <w:sz w:val="16"/>
              </w:rPr>
              <w:t>10/08/01</w:t>
            </w:r>
            <w:r>
              <w:rPr>
                <w:sz w:val="16"/>
              </w:rPr>
              <w:tab/>
              <w:t>SURPATIENT,FIFTYONE</w:t>
            </w:r>
            <w:r>
              <w:rPr>
                <w:sz w:val="16"/>
              </w:rPr>
              <w:tab/>
              <w:t>INTRAOCCULAR</w:t>
            </w:r>
            <w:r>
              <w:rPr>
                <w:spacing w:val="-6"/>
                <w:sz w:val="16"/>
              </w:rPr>
              <w:t xml:space="preserve"> </w:t>
            </w:r>
            <w:r>
              <w:rPr>
                <w:sz w:val="16"/>
              </w:rPr>
              <w:t>LENS,</w:t>
            </w:r>
            <w:r>
              <w:rPr>
                <w:spacing w:val="-6"/>
                <w:sz w:val="16"/>
              </w:rPr>
              <w:t xml:space="preserve"> </w:t>
            </w:r>
            <w:r>
              <w:rPr>
                <w:sz w:val="16"/>
              </w:rPr>
              <w:t>CHOLECYSTECTOMY</w:t>
            </w:r>
            <w:r>
              <w:rPr>
                <w:sz w:val="16"/>
              </w:rPr>
              <w:tab/>
              <w:t>SURSURGEON,FOUR</w:t>
            </w:r>
            <w:r>
              <w:rPr>
                <w:sz w:val="16"/>
              </w:rPr>
              <w:tab/>
              <w:t>SPINAL</w:t>
            </w:r>
          </w:p>
        </w:tc>
      </w:tr>
      <w:tr w:rsidR="007D435F" w14:paraId="515F9340" w14:textId="77777777">
        <w:trPr>
          <w:trHeight w:val="172"/>
        </w:trPr>
        <w:tc>
          <w:tcPr>
            <w:tcW w:w="1056" w:type="dxa"/>
          </w:tcPr>
          <w:p w14:paraId="0045B7B5" w14:textId="77777777" w:rsidR="007D435F" w:rsidRDefault="00B87847">
            <w:pPr>
              <w:pStyle w:val="TableParagraph"/>
              <w:spacing w:line="153" w:lineRule="exact"/>
              <w:ind w:left="95"/>
              <w:rPr>
                <w:sz w:val="16"/>
              </w:rPr>
            </w:pPr>
            <w:r>
              <w:rPr>
                <w:sz w:val="16"/>
              </w:rPr>
              <w:t>63073</w:t>
            </w:r>
          </w:p>
        </w:tc>
        <w:tc>
          <w:tcPr>
            <w:tcW w:w="2304" w:type="dxa"/>
          </w:tcPr>
          <w:p w14:paraId="0DA54428" w14:textId="77777777" w:rsidR="007D435F" w:rsidRDefault="00B87847">
            <w:pPr>
              <w:pStyle w:val="TableParagraph"/>
              <w:spacing w:line="153" w:lineRule="exact"/>
              <w:ind w:left="191"/>
              <w:rPr>
                <w:sz w:val="16"/>
              </w:rPr>
            </w:pPr>
            <w:r>
              <w:rPr>
                <w:sz w:val="16"/>
              </w:rPr>
              <w:t>000-23-3221</w:t>
            </w:r>
          </w:p>
        </w:tc>
        <w:tc>
          <w:tcPr>
            <w:tcW w:w="3695" w:type="dxa"/>
          </w:tcPr>
          <w:p w14:paraId="18346081" w14:textId="77777777" w:rsidR="007D435F" w:rsidRDefault="007D435F">
            <w:pPr>
              <w:pStyle w:val="TableParagraph"/>
              <w:rPr>
                <w:rFonts w:ascii="Times New Roman"/>
                <w:sz w:val="10"/>
              </w:rPr>
            </w:pPr>
          </w:p>
        </w:tc>
        <w:tc>
          <w:tcPr>
            <w:tcW w:w="3504" w:type="dxa"/>
          </w:tcPr>
          <w:p w14:paraId="2C66F446" w14:textId="77777777" w:rsidR="007D435F" w:rsidRDefault="00B87847">
            <w:pPr>
              <w:pStyle w:val="TableParagraph"/>
              <w:spacing w:line="153" w:lineRule="exact"/>
              <w:ind w:left="1586"/>
              <w:rPr>
                <w:sz w:val="16"/>
              </w:rPr>
            </w:pPr>
            <w:r>
              <w:rPr>
                <w:sz w:val="16"/>
              </w:rPr>
              <w:t>SURSURGEON,THREE</w:t>
            </w:r>
          </w:p>
        </w:tc>
        <w:tc>
          <w:tcPr>
            <w:tcW w:w="2113" w:type="dxa"/>
          </w:tcPr>
          <w:p w14:paraId="04B5E6B0" w14:textId="77777777" w:rsidR="007D435F" w:rsidRDefault="00B87847">
            <w:pPr>
              <w:pStyle w:val="TableParagraph"/>
              <w:spacing w:line="153" w:lineRule="exact"/>
              <w:ind w:left="386"/>
              <w:rPr>
                <w:sz w:val="16"/>
              </w:rPr>
            </w:pPr>
            <w:r>
              <w:rPr>
                <w:sz w:val="16"/>
              </w:rPr>
              <w:t>OUTPATIENT</w:t>
            </w:r>
          </w:p>
        </w:tc>
      </w:tr>
      <w:tr w:rsidR="007D435F" w14:paraId="47100E7B" w14:textId="77777777">
        <w:trPr>
          <w:trHeight w:val="244"/>
        </w:trPr>
        <w:tc>
          <w:tcPr>
            <w:tcW w:w="1056" w:type="dxa"/>
          </w:tcPr>
          <w:p w14:paraId="5AA0E99F" w14:textId="77777777" w:rsidR="007D435F" w:rsidRDefault="007D435F">
            <w:pPr>
              <w:pStyle w:val="TableParagraph"/>
              <w:rPr>
                <w:rFonts w:ascii="Times New Roman"/>
                <w:sz w:val="16"/>
              </w:rPr>
            </w:pPr>
          </w:p>
        </w:tc>
        <w:tc>
          <w:tcPr>
            <w:tcW w:w="2304" w:type="dxa"/>
          </w:tcPr>
          <w:p w14:paraId="6A2F5DC3" w14:textId="77777777" w:rsidR="007D435F" w:rsidRDefault="00B87847">
            <w:pPr>
              <w:pStyle w:val="TableParagraph"/>
              <w:spacing w:line="154" w:lineRule="exact"/>
              <w:ind w:left="192"/>
              <w:rPr>
                <w:sz w:val="16"/>
              </w:rPr>
            </w:pPr>
            <w:r>
              <w:rPr>
                <w:sz w:val="16"/>
              </w:rPr>
              <w:t>(OPHTHALMOLOGY)</w:t>
            </w:r>
          </w:p>
        </w:tc>
        <w:tc>
          <w:tcPr>
            <w:tcW w:w="3695" w:type="dxa"/>
          </w:tcPr>
          <w:p w14:paraId="362CFC59" w14:textId="77777777" w:rsidR="007D435F" w:rsidRDefault="007D435F">
            <w:pPr>
              <w:pStyle w:val="TableParagraph"/>
              <w:rPr>
                <w:rFonts w:ascii="Times New Roman"/>
                <w:sz w:val="16"/>
              </w:rPr>
            </w:pPr>
          </w:p>
        </w:tc>
        <w:tc>
          <w:tcPr>
            <w:tcW w:w="3504" w:type="dxa"/>
          </w:tcPr>
          <w:p w14:paraId="76D9BB7E" w14:textId="77777777" w:rsidR="007D435F" w:rsidRDefault="00B87847">
            <w:pPr>
              <w:pStyle w:val="TableParagraph"/>
              <w:spacing w:line="154" w:lineRule="exact"/>
              <w:ind w:left="1585"/>
              <w:rPr>
                <w:sz w:val="16"/>
              </w:rPr>
            </w:pPr>
            <w:r>
              <w:rPr>
                <w:sz w:val="16"/>
              </w:rPr>
              <w:t>SURSURGEON,FOUR</w:t>
            </w:r>
          </w:p>
        </w:tc>
        <w:tc>
          <w:tcPr>
            <w:tcW w:w="2113" w:type="dxa"/>
          </w:tcPr>
          <w:p w14:paraId="19FAD6D3" w14:textId="77777777" w:rsidR="007D435F" w:rsidRDefault="00B87847">
            <w:pPr>
              <w:pStyle w:val="TableParagraph"/>
              <w:spacing w:line="154" w:lineRule="exact"/>
              <w:ind w:left="384"/>
              <w:rPr>
                <w:sz w:val="16"/>
              </w:rPr>
            </w:pPr>
            <w:r>
              <w:rPr>
                <w:sz w:val="16"/>
              </w:rPr>
              <w:t>50 MIN.</w:t>
            </w:r>
          </w:p>
        </w:tc>
      </w:tr>
      <w:tr w:rsidR="007D435F" w14:paraId="42DBE812" w14:textId="77777777">
        <w:trPr>
          <w:trHeight w:val="244"/>
        </w:trPr>
        <w:tc>
          <w:tcPr>
            <w:tcW w:w="1056" w:type="dxa"/>
          </w:tcPr>
          <w:p w14:paraId="4E085681" w14:textId="77777777" w:rsidR="007D435F" w:rsidRDefault="00B87847">
            <w:pPr>
              <w:pStyle w:val="TableParagraph"/>
              <w:spacing w:before="54" w:line="171" w:lineRule="exact"/>
              <w:ind w:left="95"/>
              <w:rPr>
                <w:sz w:val="16"/>
              </w:rPr>
            </w:pPr>
            <w:r>
              <w:rPr>
                <w:sz w:val="16"/>
              </w:rPr>
              <w:t>10/08/01</w:t>
            </w:r>
          </w:p>
        </w:tc>
        <w:tc>
          <w:tcPr>
            <w:tcW w:w="2304" w:type="dxa"/>
          </w:tcPr>
          <w:p w14:paraId="30EB7A31" w14:textId="77777777" w:rsidR="007D435F" w:rsidRDefault="00B87847">
            <w:pPr>
              <w:pStyle w:val="TableParagraph"/>
              <w:spacing w:before="54" w:line="171" w:lineRule="exact"/>
              <w:ind w:left="191"/>
              <w:rPr>
                <w:sz w:val="16"/>
              </w:rPr>
            </w:pPr>
            <w:r>
              <w:rPr>
                <w:sz w:val="16"/>
              </w:rPr>
              <w:t>SURPATIENT,FOURTEEN</w:t>
            </w:r>
          </w:p>
        </w:tc>
        <w:tc>
          <w:tcPr>
            <w:tcW w:w="3695" w:type="dxa"/>
          </w:tcPr>
          <w:p w14:paraId="54BB6FC8" w14:textId="77777777" w:rsidR="007D435F" w:rsidRDefault="00B87847">
            <w:pPr>
              <w:pStyle w:val="TableParagraph"/>
              <w:spacing w:before="54" w:line="171" w:lineRule="exact"/>
              <w:ind w:left="287"/>
              <w:rPr>
                <w:sz w:val="16"/>
              </w:rPr>
            </w:pPr>
            <w:r>
              <w:rPr>
                <w:sz w:val="16"/>
              </w:rPr>
              <w:t>TURP</w:t>
            </w:r>
          </w:p>
        </w:tc>
        <w:tc>
          <w:tcPr>
            <w:tcW w:w="3504" w:type="dxa"/>
          </w:tcPr>
          <w:p w14:paraId="35BC3E86" w14:textId="77777777" w:rsidR="007D435F" w:rsidRDefault="00B87847">
            <w:pPr>
              <w:pStyle w:val="TableParagraph"/>
              <w:spacing w:before="54" w:line="171" w:lineRule="exact"/>
              <w:ind w:left="1586"/>
              <w:rPr>
                <w:sz w:val="16"/>
              </w:rPr>
            </w:pPr>
            <w:r>
              <w:rPr>
                <w:sz w:val="16"/>
              </w:rPr>
              <w:t>SURSURGEON,TWO</w:t>
            </w:r>
          </w:p>
        </w:tc>
        <w:tc>
          <w:tcPr>
            <w:tcW w:w="2113" w:type="dxa"/>
          </w:tcPr>
          <w:p w14:paraId="11B75F9E" w14:textId="77777777" w:rsidR="007D435F" w:rsidRDefault="00B87847">
            <w:pPr>
              <w:pStyle w:val="TableParagraph"/>
              <w:spacing w:before="54" w:line="171" w:lineRule="exact"/>
              <w:ind w:left="386"/>
              <w:rPr>
                <w:sz w:val="16"/>
              </w:rPr>
            </w:pPr>
            <w:r>
              <w:rPr>
                <w:sz w:val="16"/>
              </w:rPr>
              <w:t>GENERAL</w:t>
            </w:r>
          </w:p>
        </w:tc>
      </w:tr>
      <w:tr w:rsidR="007D435F" w14:paraId="2C5F31A4" w14:textId="77777777">
        <w:trPr>
          <w:trHeight w:val="163"/>
        </w:trPr>
        <w:tc>
          <w:tcPr>
            <w:tcW w:w="1056" w:type="dxa"/>
          </w:tcPr>
          <w:p w14:paraId="0962D2CF" w14:textId="77777777" w:rsidR="007D435F" w:rsidRDefault="00B87847">
            <w:pPr>
              <w:pStyle w:val="TableParagraph"/>
              <w:spacing w:line="143" w:lineRule="exact"/>
              <w:ind w:left="95"/>
              <w:rPr>
                <w:sz w:val="16"/>
              </w:rPr>
            </w:pPr>
            <w:r>
              <w:rPr>
                <w:sz w:val="16"/>
              </w:rPr>
              <w:t>63076</w:t>
            </w:r>
          </w:p>
        </w:tc>
        <w:tc>
          <w:tcPr>
            <w:tcW w:w="2304" w:type="dxa"/>
          </w:tcPr>
          <w:p w14:paraId="2F3E01A1" w14:textId="77777777" w:rsidR="007D435F" w:rsidRDefault="00B87847">
            <w:pPr>
              <w:pStyle w:val="TableParagraph"/>
              <w:spacing w:line="143" w:lineRule="exact"/>
              <w:ind w:left="191"/>
              <w:rPr>
                <w:sz w:val="16"/>
              </w:rPr>
            </w:pPr>
            <w:r>
              <w:rPr>
                <w:sz w:val="16"/>
              </w:rPr>
              <w:t>000-45-7212</w:t>
            </w:r>
          </w:p>
        </w:tc>
        <w:tc>
          <w:tcPr>
            <w:tcW w:w="3695" w:type="dxa"/>
          </w:tcPr>
          <w:p w14:paraId="78D13A54" w14:textId="77777777" w:rsidR="007D435F" w:rsidRDefault="007D435F">
            <w:pPr>
              <w:pStyle w:val="TableParagraph"/>
              <w:rPr>
                <w:rFonts w:ascii="Times New Roman"/>
                <w:sz w:val="10"/>
              </w:rPr>
            </w:pPr>
          </w:p>
        </w:tc>
        <w:tc>
          <w:tcPr>
            <w:tcW w:w="3504" w:type="dxa"/>
          </w:tcPr>
          <w:p w14:paraId="0DB7953D" w14:textId="77777777" w:rsidR="007D435F" w:rsidRDefault="00B87847">
            <w:pPr>
              <w:pStyle w:val="TableParagraph"/>
              <w:spacing w:line="143" w:lineRule="exact"/>
              <w:ind w:left="1585"/>
              <w:rPr>
                <w:sz w:val="16"/>
              </w:rPr>
            </w:pPr>
            <w:r>
              <w:rPr>
                <w:sz w:val="16"/>
              </w:rPr>
              <w:t>SURSURGEON,FOUR</w:t>
            </w:r>
          </w:p>
        </w:tc>
        <w:tc>
          <w:tcPr>
            <w:tcW w:w="2113" w:type="dxa"/>
          </w:tcPr>
          <w:p w14:paraId="56E50E37" w14:textId="77777777" w:rsidR="007D435F" w:rsidRDefault="00B87847">
            <w:pPr>
              <w:pStyle w:val="TableParagraph"/>
              <w:spacing w:line="143" w:lineRule="exact"/>
              <w:ind w:left="385"/>
              <w:rPr>
                <w:sz w:val="16"/>
              </w:rPr>
            </w:pPr>
            <w:r>
              <w:rPr>
                <w:sz w:val="16"/>
              </w:rPr>
              <w:t>OUTPATIENT</w:t>
            </w:r>
          </w:p>
        </w:tc>
      </w:tr>
      <w:tr w:rsidR="007D435F" w14:paraId="019569A3" w14:textId="77777777">
        <w:trPr>
          <w:trHeight w:val="172"/>
        </w:trPr>
        <w:tc>
          <w:tcPr>
            <w:tcW w:w="1056" w:type="dxa"/>
          </w:tcPr>
          <w:p w14:paraId="5B003C5D" w14:textId="77777777" w:rsidR="007D435F" w:rsidRDefault="007D435F">
            <w:pPr>
              <w:pStyle w:val="TableParagraph"/>
              <w:rPr>
                <w:rFonts w:ascii="Times New Roman"/>
                <w:sz w:val="10"/>
              </w:rPr>
            </w:pPr>
          </w:p>
        </w:tc>
        <w:tc>
          <w:tcPr>
            <w:tcW w:w="2304" w:type="dxa"/>
          </w:tcPr>
          <w:p w14:paraId="3318A92E" w14:textId="77777777" w:rsidR="007D435F" w:rsidRDefault="00B87847">
            <w:pPr>
              <w:pStyle w:val="TableParagraph"/>
              <w:spacing w:line="153" w:lineRule="exact"/>
              <w:ind w:left="192"/>
              <w:rPr>
                <w:sz w:val="16"/>
              </w:rPr>
            </w:pPr>
            <w:r>
              <w:rPr>
                <w:sz w:val="16"/>
              </w:rPr>
              <w:t>(UROLOGY)</w:t>
            </w:r>
          </w:p>
        </w:tc>
        <w:tc>
          <w:tcPr>
            <w:tcW w:w="3695" w:type="dxa"/>
          </w:tcPr>
          <w:p w14:paraId="541F2B0B" w14:textId="77777777" w:rsidR="007D435F" w:rsidRDefault="007D435F">
            <w:pPr>
              <w:pStyle w:val="TableParagraph"/>
              <w:rPr>
                <w:rFonts w:ascii="Times New Roman"/>
                <w:sz w:val="10"/>
              </w:rPr>
            </w:pPr>
          </w:p>
        </w:tc>
        <w:tc>
          <w:tcPr>
            <w:tcW w:w="3504" w:type="dxa"/>
          </w:tcPr>
          <w:p w14:paraId="4AC31CF6" w14:textId="77777777" w:rsidR="007D435F" w:rsidRDefault="00B87847">
            <w:pPr>
              <w:pStyle w:val="TableParagraph"/>
              <w:spacing w:line="153" w:lineRule="exact"/>
              <w:ind w:left="1586"/>
              <w:rPr>
                <w:sz w:val="16"/>
              </w:rPr>
            </w:pPr>
            <w:r>
              <w:rPr>
                <w:sz w:val="16"/>
              </w:rPr>
              <w:t>SURSURGEON,TWO</w:t>
            </w:r>
          </w:p>
        </w:tc>
        <w:tc>
          <w:tcPr>
            <w:tcW w:w="2113" w:type="dxa"/>
          </w:tcPr>
          <w:p w14:paraId="3A3AECA6" w14:textId="77777777" w:rsidR="007D435F" w:rsidRDefault="00B87847">
            <w:pPr>
              <w:pStyle w:val="TableParagraph"/>
              <w:spacing w:line="153" w:lineRule="exact"/>
              <w:ind w:left="386"/>
              <w:rPr>
                <w:sz w:val="16"/>
              </w:rPr>
            </w:pPr>
            <w:r>
              <w:rPr>
                <w:sz w:val="16"/>
              </w:rPr>
              <w:t>45 MIN.</w:t>
            </w:r>
          </w:p>
        </w:tc>
      </w:tr>
    </w:tbl>
    <w:p w14:paraId="5C0230B6" w14:textId="77777777" w:rsidR="007D435F" w:rsidRDefault="007D435F">
      <w:pPr>
        <w:pStyle w:val="BodyText"/>
        <w:spacing w:before="6"/>
        <w:rPr>
          <w:sz w:val="25"/>
        </w:rPr>
      </w:pPr>
    </w:p>
    <w:p w14:paraId="5B138D2F" w14:textId="77777777" w:rsidR="007D435F" w:rsidRDefault="00B87847">
      <w:pPr>
        <w:pStyle w:val="BodyText"/>
        <w:ind w:left="100"/>
      </w:pPr>
      <w:r>
        <w:t>TOTAL DISPOSITION NOT ENTERED: 3</w:t>
      </w:r>
    </w:p>
    <w:p w14:paraId="181C2BED" w14:textId="77777777" w:rsidR="007D435F" w:rsidRDefault="007D435F">
      <w:pPr>
        <w:sectPr w:rsidR="007D435F">
          <w:footerReference w:type="default" r:id="rId348"/>
          <w:pgSz w:w="15840" w:h="12240" w:orient="landscape"/>
          <w:pgMar w:top="1140" w:right="1620" w:bottom="940" w:left="1340" w:header="0" w:footer="746" w:gutter="0"/>
          <w:cols w:space="720"/>
        </w:sectPr>
      </w:pPr>
    </w:p>
    <w:p w14:paraId="0BCDF380" w14:textId="77777777" w:rsidR="007D435F" w:rsidRDefault="00B87847">
      <w:pPr>
        <w:pStyle w:val="Heading3"/>
        <w:spacing w:before="76" w:line="240" w:lineRule="auto"/>
        <w:ind w:left="140"/>
        <w:rPr>
          <w:rFonts w:ascii="Times New Roman"/>
        </w:rPr>
      </w:pPr>
      <w:r>
        <w:rPr>
          <w:rFonts w:ascii="Times New Roman"/>
        </w:rPr>
        <w:lastRenderedPageBreak/>
        <w:t>List of Operations (by Surgical Specialty)</w:t>
      </w:r>
    </w:p>
    <w:p w14:paraId="77032527" w14:textId="77777777" w:rsidR="007D435F" w:rsidRDefault="007D435F">
      <w:pPr>
        <w:pStyle w:val="BodyText"/>
        <w:spacing w:before="7"/>
        <w:rPr>
          <w:rFonts w:ascii="Times New Roman"/>
          <w:b/>
          <w:sz w:val="21"/>
        </w:rPr>
      </w:pPr>
    </w:p>
    <w:p w14:paraId="4EB53716" w14:textId="77777777" w:rsidR="007D435F" w:rsidRDefault="00B87847">
      <w:pPr>
        <w:spacing w:line="216" w:lineRule="auto"/>
        <w:ind w:left="140" w:right="407"/>
        <w:rPr>
          <w:rFonts w:ascii="Times New Roman"/>
        </w:rPr>
      </w:pPr>
      <w:r>
        <w:rPr>
          <w:rFonts w:ascii="Times New Roman"/>
        </w:rPr>
        <w:t xml:space="preserve">The </w:t>
      </w:r>
      <w:r>
        <w:rPr>
          <w:rFonts w:ascii="Times New Roman"/>
          <w:i/>
        </w:rPr>
        <w:t xml:space="preserve">List of Operations (by Surgical Specialty) </w:t>
      </w:r>
      <w:r>
        <w:rPr>
          <w:rFonts w:ascii="Times New Roman"/>
        </w:rPr>
        <w:t>option contains general information for completed cases within a selected date range. It sorts the cases by surgical specialty and case number.</w:t>
      </w:r>
    </w:p>
    <w:p w14:paraId="190F32D1" w14:textId="77777777" w:rsidR="007D435F" w:rsidRDefault="007D435F">
      <w:pPr>
        <w:pStyle w:val="BodyText"/>
        <w:spacing w:before="10"/>
        <w:rPr>
          <w:rFonts w:ascii="Times New Roman"/>
          <w:sz w:val="19"/>
        </w:rPr>
      </w:pPr>
    </w:p>
    <w:p w14:paraId="771D3E02" w14:textId="77777777" w:rsidR="007D435F" w:rsidRDefault="00B87847">
      <w:pPr>
        <w:spacing w:before="1" w:line="216" w:lineRule="auto"/>
        <w:ind w:left="140"/>
        <w:rPr>
          <w:rFonts w:ascii="Times New Roman"/>
        </w:rPr>
      </w:pPr>
      <w:r>
        <w:rPr>
          <w:rFonts w:ascii="Times New Roman"/>
        </w:rPr>
        <w:t>This report includes information on case type, length of actual operation, surgeon names, and</w:t>
      </w:r>
      <w:r>
        <w:rPr>
          <w:rFonts w:ascii="Times New Roman"/>
          <w:spacing w:val="-29"/>
        </w:rPr>
        <w:t xml:space="preserve"> </w:t>
      </w:r>
      <w:r>
        <w:rPr>
          <w:rFonts w:ascii="Times New Roman"/>
        </w:rPr>
        <w:t>anesthesia technique. The user can request a list for all specialties or a selected</w:t>
      </w:r>
      <w:r>
        <w:rPr>
          <w:rFonts w:ascii="Times New Roman"/>
          <w:spacing w:val="-14"/>
        </w:rPr>
        <w:t xml:space="preserve"> </w:t>
      </w:r>
      <w:r>
        <w:rPr>
          <w:rFonts w:ascii="Times New Roman"/>
        </w:rPr>
        <w:t>specialty.</w:t>
      </w:r>
    </w:p>
    <w:p w14:paraId="37E0DADF" w14:textId="77777777" w:rsidR="007D435F" w:rsidRDefault="00B87847">
      <w:pPr>
        <w:spacing w:before="208"/>
        <w:ind w:left="140"/>
        <w:rPr>
          <w:rFonts w:ascii="Times New Roman"/>
        </w:rPr>
      </w:pPr>
      <w:r>
        <w:rPr>
          <w:rFonts w:ascii="Times New Roman"/>
        </w:rPr>
        <w:t>This report has a 132-column format and is designed to be copied to a</w:t>
      </w:r>
      <w:r>
        <w:rPr>
          <w:rFonts w:ascii="Times New Roman"/>
          <w:spacing w:val="-21"/>
        </w:rPr>
        <w:t xml:space="preserve"> </w:t>
      </w:r>
      <w:r>
        <w:rPr>
          <w:rFonts w:ascii="Times New Roman"/>
        </w:rPr>
        <w:t>printer.</w:t>
      </w:r>
    </w:p>
    <w:p w14:paraId="48397880" w14:textId="77777777" w:rsidR="007D435F" w:rsidRDefault="007D435F">
      <w:pPr>
        <w:pStyle w:val="BodyText"/>
        <w:spacing w:before="7"/>
        <w:rPr>
          <w:rFonts w:ascii="Times New Roman"/>
          <w:sz w:val="19"/>
        </w:rPr>
      </w:pPr>
    </w:p>
    <w:p w14:paraId="5FD09805" w14:textId="77777777" w:rsidR="007D435F" w:rsidRDefault="00B87847">
      <w:pPr>
        <w:spacing w:before="1"/>
        <w:ind w:left="140"/>
        <w:rPr>
          <w:rFonts w:ascii="Times New Roman"/>
          <w:b/>
          <w:sz w:val="20"/>
        </w:rPr>
      </w:pPr>
      <w:r>
        <w:rPr>
          <w:rFonts w:ascii="Times New Roman"/>
          <w:b/>
          <w:sz w:val="20"/>
        </w:rPr>
        <w:t>Example: List of Operations by Surgical Specialty</w:t>
      </w:r>
    </w:p>
    <w:p w14:paraId="6064E9A1" w14:textId="77777777" w:rsidR="007D435F" w:rsidRDefault="00B87847">
      <w:pPr>
        <w:pStyle w:val="BodyText"/>
        <w:tabs>
          <w:tab w:val="left" w:pos="9530"/>
        </w:tabs>
        <w:spacing w:before="106"/>
        <w:ind w:left="140"/>
      </w:pPr>
      <w:r>
        <w:rPr>
          <w:shd w:val="clear" w:color="auto" w:fill="E4E4E4"/>
        </w:rPr>
        <w:t xml:space="preserve">Select Management Reports Option: </w:t>
      </w:r>
      <w:r>
        <w:rPr>
          <w:b/>
          <w:shd w:val="clear" w:color="auto" w:fill="E4E4E4"/>
        </w:rPr>
        <w:t xml:space="preserve">LS  </w:t>
      </w:r>
      <w:r>
        <w:rPr>
          <w:shd w:val="clear" w:color="auto" w:fill="E4E4E4"/>
        </w:rPr>
        <w:t>List of Operations (by Surgical</w:t>
      </w:r>
      <w:r>
        <w:rPr>
          <w:spacing w:val="-34"/>
          <w:shd w:val="clear" w:color="auto" w:fill="E4E4E4"/>
        </w:rPr>
        <w:t xml:space="preserve"> </w:t>
      </w:r>
      <w:r>
        <w:rPr>
          <w:shd w:val="clear" w:color="auto" w:fill="E4E4E4"/>
        </w:rPr>
        <w:t>Specialty)</w:t>
      </w:r>
      <w:r>
        <w:rPr>
          <w:shd w:val="clear" w:color="auto" w:fill="E4E4E4"/>
        </w:rPr>
        <w:tab/>
      </w:r>
    </w:p>
    <w:p w14:paraId="1A63C252" w14:textId="77777777" w:rsidR="007D435F" w:rsidRDefault="00277930">
      <w:pPr>
        <w:pStyle w:val="BodyText"/>
        <w:spacing w:before="9"/>
        <w:rPr>
          <w:sz w:val="17"/>
        </w:rPr>
      </w:pPr>
      <w:r>
        <w:pict w14:anchorId="51605A59">
          <v:shape id="_x0000_s2038" type="#_x0000_t202" style="position:absolute;margin-left:70.6pt;margin-top:11.3pt;width:470.95pt;height:114.15pt;z-index:-15386112;mso-wrap-distance-left:0;mso-wrap-distance-right:0;mso-position-horizontal-relative:page" fillcolor="#e4e4e4" stroked="f">
            <v:textbox inset="0,0,0,0">
              <w:txbxContent>
                <w:p w14:paraId="70AC45FD" w14:textId="77777777" w:rsidR="0040444F" w:rsidRDefault="0040444F">
                  <w:pPr>
                    <w:pStyle w:val="BodyText"/>
                    <w:spacing w:line="170" w:lineRule="exact"/>
                    <w:ind w:left="28"/>
                  </w:pPr>
                  <w:r>
                    <w:t>List of Operations sorted by Surgical Specialty</w:t>
                  </w:r>
                </w:p>
                <w:p w14:paraId="1C05E430" w14:textId="77777777" w:rsidR="0040444F" w:rsidRDefault="0040444F">
                  <w:pPr>
                    <w:pStyle w:val="BodyText"/>
                    <w:rPr>
                      <w:sz w:val="18"/>
                    </w:rPr>
                  </w:pPr>
                </w:p>
                <w:p w14:paraId="290FC0DB" w14:textId="77777777" w:rsidR="0040444F" w:rsidRDefault="0040444F">
                  <w:pPr>
                    <w:pStyle w:val="BodyText"/>
                    <w:spacing w:before="4"/>
                    <w:rPr>
                      <w:sz w:val="24"/>
                    </w:rPr>
                  </w:pPr>
                </w:p>
                <w:p w14:paraId="5C666CF8" w14:textId="77777777" w:rsidR="0040444F" w:rsidRDefault="0040444F">
                  <w:pPr>
                    <w:pStyle w:val="BodyText"/>
                    <w:spacing w:before="1" w:line="216" w:lineRule="auto"/>
                    <w:ind w:left="28" w:right="5836"/>
                  </w:pPr>
                  <w:r>
                    <w:t xml:space="preserve">Start with Date: </w:t>
                  </w:r>
                  <w:r>
                    <w:rPr>
                      <w:b/>
                    </w:rPr>
                    <w:t xml:space="preserve">10/4 </w:t>
                  </w:r>
                  <w:r>
                    <w:t xml:space="preserve">(OCT 04, 2001) End with Date: </w:t>
                  </w:r>
                  <w:r>
                    <w:rPr>
                      <w:b/>
                    </w:rPr>
                    <w:t xml:space="preserve">10/8 </w:t>
                  </w:r>
                  <w:r>
                    <w:t>(OCT 08, 2001)</w:t>
                  </w:r>
                </w:p>
                <w:p w14:paraId="606F5702" w14:textId="77777777" w:rsidR="0040444F" w:rsidRDefault="0040444F">
                  <w:pPr>
                    <w:pStyle w:val="BodyText"/>
                    <w:spacing w:before="150"/>
                    <w:ind w:left="28"/>
                    <w:rPr>
                      <w:b/>
                    </w:rPr>
                  </w:pPr>
                  <w:r>
                    <w:t>Do you want to print the report for all Specialties ? YES//</w:t>
                  </w:r>
                  <w:r>
                    <w:rPr>
                      <w:spacing w:val="82"/>
                    </w:rPr>
                    <w:t xml:space="preserve"> </w:t>
                  </w:r>
                  <w:r>
                    <w:rPr>
                      <w:b/>
                    </w:rPr>
                    <w:t>N</w:t>
                  </w:r>
                </w:p>
                <w:p w14:paraId="2A69DDAA" w14:textId="77777777" w:rsidR="0040444F" w:rsidRDefault="0040444F">
                  <w:pPr>
                    <w:pStyle w:val="BodyText"/>
                    <w:spacing w:before="145" w:line="439" w:lineRule="auto"/>
                    <w:ind w:left="28" w:right="1057"/>
                  </w:pPr>
                  <w:r>
                    <w:t xml:space="preserve">Print the report for which Surgical Specialty ? </w:t>
                  </w:r>
                  <w:r>
                    <w:rPr>
                      <w:b/>
                    </w:rPr>
                    <w:t>GEN</w:t>
                  </w:r>
                  <w:r>
                    <w:t>ERAL (OR WHEN NOT DEFINED BELOW) This report is designed to use a 132 column format.</w:t>
                  </w:r>
                </w:p>
                <w:p w14:paraId="3A6998DA" w14:textId="77777777" w:rsidR="0040444F" w:rsidRDefault="0040444F">
                  <w:pPr>
                    <w:spacing w:line="166"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00228ECC"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8CCD4C4" w14:textId="77777777" w:rsidR="007D435F" w:rsidRDefault="007D435F">
      <w:pPr>
        <w:spacing w:line="232" w:lineRule="exact"/>
        <w:rPr>
          <w:rFonts w:ascii="Times New Roman"/>
        </w:rPr>
        <w:sectPr w:rsidR="007D435F">
          <w:footerReference w:type="default" r:id="rId349"/>
          <w:pgSz w:w="12240" w:h="15840"/>
          <w:pgMar w:top="1360" w:right="1300" w:bottom="940" w:left="1300" w:header="0" w:footer="746" w:gutter="0"/>
          <w:cols w:space="720"/>
        </w:sectPr>
      </w:pPr>
    </w:p>
    <w:p w14:paraId="750B46EE" w14:textId="77777777" w:rsidR="007D435F" w:rsidRDefault="007D435F">
      <w:pPr>
        <w:pStyle w:val="BodyText"/>
        <w:rPr>
          <w:rFonts w:ascii="Times New Roman"/>
          <w:i/>
          <w:sz w:val="20"/>
        </w:rPr>
      </w:pPr>
    </w:p>
    <w:p w14:paraId="4CAD1DFC" w14:textId="77777777" w:rsidR="007D435F" w:rsidRDefault="007D435F">
      <w:pPr>
        <w:pStyle w:val="BodyText"/>
        <w:rPr>
          <w:rFonts w:ascii="Times New Roman"/>
          <w:i/>
          <w:sz w:val="20"/>
        </w:rPr>
      </w:pPr>
    </w:p>
    <w:p w14:paraId="28641A66" w14:textId="77777777" w:rsidR="007D435F" w:rsidRDefault="007D435F">
      <w:pPr>
        <w:pStyle w:val="BodyText"/>
        <w:spacing w:before="6"/>
        <w:rPr>
          <w:rFonts w:ascii="Times New Roman"/>
          <w:i/>
          <w:sz w:val="27"/>
        </w:rPr>
      </w:pPr>
    </w:p>
    <w:p w14:paraId="23558A55" w14:textId="77777777" w:rsidR="007D435F" w:rsidRDefault="00B87847">
      <w:pPr>
        <w:pStyle w:val="BodyText"/>
        <w:tabs>
          <w:tab w:val="left" w:pos="11680"/>
        </w:tabs>
        <w:spacing w:before="101" w:line="172" w:lineRule="exact"/>
        <w:ind w:left="5921"/>
      </w:pPr>
      <w:r>
        <w:t>MAYBERRY,</w:t>
      </w:r>
      <w:r>
        <w:rPr>
          <w:spacing w:val="-3"/>
        </w:rPr>
        <w:t xml:space="preserve"> </w:t>
      </w:r>
      <w:r>
        <w:t>NC</w:t>
      </w:r>
      <w:r>
        <w:tab/>
        <w:t>PAGE</w:t>
      </w:r>
      <w:r>
        <w:rPr>
          <w:spacing w:val="-1"/>
        </w:rPr>
        <w:t xml:space="preserve"> </w:t>
      </w:r>
      <w:r>
        <w:t>1</w:t>
      </w:r>
    </w:p>
    <w:p w14:paraId="23A8991A" w14:textId="77777777" w:rsidR="007D435F" w:rsidRDefault="00B87847">
      <w:pPr>
        <w:pStyle w:val="BodyText"/>
        <w:tabs>
          <w:tab w:val="left" w:pos="9760"/>
        </w:tabs>
        <w:spacing w:before="4" w:line="216" w:lineRule="auto"/>
        <w:ind w:left="5153" w:right="1893" w:firstLine="576"/>
      </w:pPr>
      <w:r>
        <w:t>SURGICAL</w:t>
      </w:r>
      <w:r>
        <w:rPr>
          <w:spacing w:val="-4"/>
        </w:rPr>
        <w:t xml:space="preserve"> </w:t>
      </w:r>
      <w:r>
        <w:t>SERVICE</w:t>
      </w:r>
      <w:r>
        <w:tab/>
        <w:t xml:space="preserve">DATE </w:t>
      </w:r>
      <w:r>
        <w:rPr>
          <w:spacing w:val="-3"/>
        </w:rPr>
        <w:t xml:space="preserve">REVIEWED: </w:t>
      </w:r>
      <w:r>
        <w:t>LIST OF OPERATIONS</w:t>
      </w:r>
      <w:r>
        <w:rPr>
          <w:spacing w:val="-8"/>
        </w:rPr>
        <w:t xml:space="preserve"> </w:t>
      </w:r>
      <w:r>
        <w:t>BY</w:t>
      </w:r>
      <w:r>
        <w:rPr>
          <w:spacing w:val="-3"/>
        </w:rPr>
        <w:t xml:space="preserve"> </w:t>
      </w:r>
      <w:r>
        <w:t>SERVICE</w:t>
      </w:r>
      <w:r>
        <w:tab/>
        <w:t>REVIEWED</w:t>
      </w:r>
      <w:r>
        <w:rPr>
          <w:spacing w:val="-2"/>
        </w:rPr>
        <w:t xml:space="preserve"> </w:t>
      </w:r>
      <w:r>
        <w:t>BY:</w:t>
      </w:r>
    </w:p>
    <w:p w14:paraId="16063318" w14:textId="77777777" w:rsidR="007D435F" w:rsidRDefault="00B87847">
      <w:pPr>
        <w:pStyle w:val="BodyText"/>
        <w:tabs>
          <w:tab w:val="left" w:pos="9760"/>
        </w:tabs>
        <w:spacing w:line="168" w:lineRule="exact"/>
        <w:ind w:left="4961"/>
      </w:pPr>
      <w:r>
        <w:t>FROM: OCT 4,2001  TO:</w:t>
      </w:r>
      <w:r>
        <w:rPr>
          <w:spacing w:val="-10"/>
        </w:rPr>
        <w:t xml:space="preserve"> </w:t>
      </w:r>
      <w:r>
        <w:t>OCT</w:t>
      </w:r>
      <w:r>
        <w:rPr>
          <w:spacing w:val="-2"/>
        </w:rPr>
        <w:t xml:space="preserve"> </w:t>
      </w:r>
      <w:r>
        <w:t>8,2001</w:t>
      </w:r>
      <w:r>
        <w:tab/>
        <w:t>DATE PRINTED: SEP</w:t>
      </w:r>
      <w:r>
        <w:rPr>
          <w:spacing w:val="-5"/>
        </w:rPr>
        <w:t xml:space="preserve"> </w:t>
      </w:r>
      <w:r>
        <w:t>20,2001</w:t>
      </w:r>
    </w:p>
    <w:p w14:paraId="06E2DF7D" w14:textId="77777777" w:rsidR="007D435F" w:rsidRDefault="007D435F">
      <w:pPr>
        <w:pStyle w:val="BodyText"/>
        <w:spacing w:before="9"/>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1920"/>
        <w:gridCol w:w="3888"/>
        <w:gridCol w:w="3937"/>
        <w:gridCol w:w="1492"/>
      </w:tblGrid>
      <w:tr w:rsidR="007D435F" w14:paraId="0DD7619D" w14:textId="77777777">
        <w:trPr>
          <w:trHeight w:val="172"/>
        </w:trPr>
        <w:tc>
          <w:tcPr>
            <w:tcW w:w="962" w:type="dxa"/>
          </w:tcPr>
          <w:p w14:paraId="48A461A0" w14:textId="77777777" w:rsidR="007D435F" w:rsidRDefault="00B87847">
            <w:pPr>
              <w:pStyle w:val="TableParagraph"/>
              <w:spacing w:line="152" w:lineRule="exact"/>
              <w:ind w:left="30" w:right="314"/>
              <w:jc w:val="center"/>
              <w:rPr>
                <w:sz w:val="16"/>
              </w:rPr>
            </w:pPr>
            <w:r>
              <w:rPr>
                <w:sz w:val="16"/>
              </w:rPr>
              <w:t>DATE</w:t>
            </w:r>
          </w:p>
        </w:tc>
        <w:tc>
          <w:tcPr>
            <w:tcW w:w="1920" w:type="dxa"/>
          </w:tcPr>
          <w:p w14:paraId="65421F33" w14:textId="77777777" w:rsidR="007D435F" w:rsidRDefault="00B87847">
            <w:pPr>
              <w:pStyle w:val="TableParagraph"/>
              <w:spacing w:line="152" w:lineRule="exact"/>
              <w:ind w:left="335"/>
              <w:rPr>
                <w:sz w:val="16"/>
              </w:rPr>
            </w:pPr>
            <w:r>
              <w:rPr>
                <w:sz w:val="16"/>
              </w:rPr>
              <w:t>PATIENT</w:t>
            </w:r>
          </w:p>
        </w:tc>
        <w:tc>
          <w:tcPr>
            <w:tcW w:w="3888" w:type="dxa"/>
          </w:tcPr>
          <w:p w14:paraId="34B3CCD5" w14:textId="77777777" w:rsidR="007D435F" w:rsidRDefault="00B87847">
            <w:pPr>
              <w:pStyle w:val="TableParagraph"/>
              <w:spacing w:line="152" w:lineRule="exact"/>
              <w:ind w:left="816"/>
              <w:rPr>
                <w:sz w:val="16"/>
              </w:rPr>
            </w:pPr>
            <w:r>
              <w:rPr>
                <w:sz w:val="16"/>
              </w:rPr>
              <w:t>OPERATION(S)</w:t>
            </w:r>
          </w:p>
        </w:tc>
        <w:tc>
          <w:tcPr>
            <w:tcW w:w="3937" w:type="dxa"/>
          </w:tcPr>
          <w:p w14:paraId="70C5D108" w14:textId="77777777" w:rsidR="007D435F" w:rsidRDefault="00B87847">
            <w:pPr>
              <w:pStyle w:val="TableParagraph"/>
              <w:spacing w:line="152" w:lineRule="exact"/>
              <w:ind w:right="573"/>
              <w:jc w:val="right"/>
              <w:rPr>
                <w:sz w:val="16"/>
              </w:rPr>
            </w:pPr>
            <w:r>
              <w:rPr>
                <w:sz w:val="16"/>
              </w:rPr>
              <w:t>PRIMARY SURGEON</w:t>
            </w:r>
          </w:p>
        </w:tc>
        <w:tc>
          <w:tcPr>
            <w:tcW w:w="1492" w:type="dxa"/>
          </w:tcPr>
          <w:p w14:paraId="6FF10EF3" w14:textId="77777777" w:rsidR="007D435F" w:rsidRDefault="00B87847">
            <w:pPr>
              <w:pStyle w:val="TableParagraph"/>
              <w:spacing w:line="152" w:lineRule="exact"/>
              <w:ind w:right="50"/>
              <w:jc w:val="right"/>
              <w:rPr>
                <w:sz w:val="16"/>
              </w:rPr>
            </w:pPr>
            <w:r>
              <w:rPr>
                <w:sz w:val="16"/>
              </w:rPr>
              <w:t>ANESTHESIA</w:t>
            </w:r>
          </w:p>
        </w:tc>
      </w:tr>
      <w:tr w:rsidR="007D435F" w14:paraId="152A8788" w14:textId="77777777">
        <w:trPr>
          <w:trHeight w:val="163"/>
        </w:trPr>
        <w:tc>
          <w:tcPr>
            <w:tcW w:w="962" w:type="dxa"/>
          </w:tcPr>
          <w:p w14:paraId="1AC875B7" w14:textId="77777777" w:rsidR="007D435F" w:rsidRDefault="00B87847">
            <w:pPr>
              <w:pStyle w:val="TableParagraph"/>
              <w:spacing w:line="143" w:lineRule="exact"/>
              <w:ind w:left="30" w:right="313"/>
              <w:jc w:val="center"/>
              <w:rPr>
                <w:sz w:val="16"/>
              </w:rPr>
            </w:pPr>
            <w:r>
              <w:rPr>
                <w:sz w:val="16"/>
              </w:rPr>
              <w:t>CASE #</w:t>
            </w:r>
          </w:p>
        </w:tc>
        <w:tc>
          <w:tcPr>
            <w:tcW w:w="1920" w:type="dxa"/>
          </w:tcPr>
          <w:p w14:paraId="1758B15E" w14:textId="77777777" w:rsidR="007D435F" w:rsidRDefault="00B87847">
            <w:pPr>
              <w:pStyle w:val="TableParagraph"/>
              <w:spacing w:line="143" w:lineRule="exact"/>
              <w:ind w:left="527"/>
              <w:rPr>
                <w:sz w:val="16"/>
              </w:rPr>
            </w:pPr>
            <w:r>
              <w:rPr>
                <w:sz w:val="16"/>
              </w:rPr>
              <w:t>ID#</w:t>
            </w:r>
          </w:p>
        </w:tc>
        <w:tc>
          <w:tcPr>
            <w:tcW w:w="3888" w:type="dxa"/>
          </w:tcPr>
          <w:p w14:paraId="40992C5B" w14:textId="77777777" w:rsidR="007D435F" w:rsidRDefault="007D435F">
            <w:pPr>
              <w:pStyle w:val="TableParagraph"/>
              <w:rPr>
                <w:rFonts w:ascii="Times New Roman"/>
                <w:sz w:val="10"/>
              </w:rPr>
            </w:pPr>
          </w:p>
        </w:tc>
        <w:tc>
          <w:tcPr>
            <w:tcW w:w="3937" w:type="dxa"/>
          </w:tcPr>
          <w:p w14:paraId="4F47644B" w14:textId="77777777" w:rsidR="007D435F" w:rsidRDefault="00B87847">
            <w:pPr>
              <w:pStyle w:val="TableParagraph"/>
              <w:spacing w:line="143" w:lineRule="exact"/>
              <w:ind w:right="575"/>
              <w:jc w:val="right"/>
              <w:rPr>
                <w:sz w:val="16"/>
              </w:rPr>
            </w:pPr>
            <w:r>
              <w:rPr>
                <w:sz w:val="16"/>
              </w:rPr>
              <w:t>FIRST ASSISTANT</w:t>
            </w:r>
          </w:p>
        </w:tc>
        <w:tc>
          <w:tcPr>
            <w:tcW w:w="1492" w:type="dxa"/>
          </w:tcPr>
          <w:p w14:paraId="00DF64CC" w14:textId="77777777" w:rsidR="007D435F" w:rsidRDefault="00B87847">
            <w:pPr>
              <w:pStyle w:val="TableParagraph"/>
              <w:spacing w:line="143" w:lineRule="exact"/>
              <w:ind w:right="147"/>
              <w:jc w:val="right"/>
              <w:rPr>
                <w:sz w:val="16"/>
              </w:rPr>
            </w:pPr>
            <w:r>
              <w:rPr>
                <w:sz w:val="16"/>
              </w:rPr>
              <w:t>TECHNIQUE</w:t>
            </w:r>
          </w:p>
        </w:tc>
      </w:tr>
      <w:tr w:rsidR="007D435F" w14:paraId="479C25EC" w14:textId="77777777">
        <w:trPr>
          <w:trHeight w:val="172"/>
        </w:trPr>
        <w:tc>
          <w:tcPr>
            <w:tcW w:w="962" w:type="dxa"/>
          </w:tcPr>
          <w:p w14:paraId="1B9E2056" w14:textId="77777777" w:rsidR="007D435F" w:rsidRDefault="007D435F">
            <w:pPr>
              <w:pStyle w:val="TableParagraph"/>
              <w:rPr>
                <w:rFonts w:ascii="Times New Roman"/>
                <w:sz w:val="10"/>
              </w:rPr>
            </w:pPr>
          </w:p>
        </w:tc>
        <w:tc>
          <w:tcPr>
            <w:tcW w:w="1920" w:type="dxa"/>
          </w:tcPr>
          <w:p w14:paraId="1C4B3D80" w14:textId="77777777" w:rsidR="007D435F" w:rsidRDefault="00B87847">
            <w:pPr>
              <w:pStyle w:val="TableParagraph"/>
              <w:spacing w:line="153" w:lineRule="exact"/>
              <w:ind w:left="336"/>
              <w:rPr>
                <w:sz w:val="16"/>
              </w:rPr>
            </w:pPr>
            <w:r>
              <w:rPr>
                <w:sz w:val="16"/>
              </w:rPr>
              <w:t>PRIORITY</w:t>
            </w:r>
          </w:p>
        </w:tc>
        <w:tc>
          <w:tcPr>
            <w:tcW w:w="3888" w:type="dxa"/>
          </w:tcPr>
          <w:p w14:paraId="0D8326D1" w14:textId="77777777" w:rsidR="007D435F" w:rsidRDefault="007D435F">
            <w:pPr>
              <w:pStyle w:val="TableParagraph"/>
              <w:rPr>
                <w:rFonts w:ascii="Times New Roman"/>
                <w:sz w:val="10"/>
              </w:rPr>
            </w:pPr>
          </w:p>
        </w:tc>
        <w:tc>
          <w:tcPr>
            <w:tcW w:w="3937" w:type="dxa"/>
          </w:tcPr>
          <w:p w14:paraId="7B74CA72" w14:textId="77777777" w:rsidR="007D435F" w:rsidRDefault="00B87847">
            <w:pPr>
              <w:pStyle w:val="TableParagraph"/>
              <w:spacing w:line="153" w:lineRule="exact"/>
              <w:ind w:right="477"/>
              <w:jc w:val="right"/>
              <w:rPr>
                <w:sz w:val="16"/>
              </w:rPr>
            </w:pPr>
            <w:r>
              <w:rPr>
                <w:sz w:val="16"/>
              </w:rPr>
              <w:t>SECOND ASSISTANT</w:t>
            </w:r>
          </w:p>
        </w:tc>
        <w:tc>
          <w:tcPr>
            <w:tcW w:w="1492" w:type="dxa"/>
          </w:tcPr>
          <w:p w14:paraId="4A87678B" w14:textId="77777777" w:rsidR="007D435F" w:rsidRDefault="007D435F">
            <w:pPr>
              <w:pStyle w:val="TableParagraph"/>
              <w:rPr>
                <w:rFonts w:ascii="Times New Roman"/>
                <w:sz w:val="10"/>
              </w:rPr>
            </w:pPr>
          </w:p>
        </w:tc>
      </w:tr>
    </w:tbl>
    <w:p w14:paraId="4C67B430" w14:textId="77777777" w:rsidR="007D435F" w:rsidRDefault="00B87847">
      <w:pPr>
        <w:pStyle w:val="BodyText"/>
        <w:ind w:left="160"/>
      </w:pPr>
      <w:r>
        <w:t>====================================================================================================================================</w:t>
      </w:r>
    </w:p>
    <w:p w14:paraId="41786D07" w14:textId="77777777" w:rsidR="007D435F" w:rsidRDefault="00B87847">
      <w:pPr>
        <w:pStyle w:val="BodyText"/>
        <w:spacing w:before="145"/>
        <w:ind w:left="3040"/>
      </w:pPr>
      <w:r>
        <w:t>*GENERAL(OR WHEN NOT DEFINED BELOW)*</w:t>
      </w:r>
    </w:p>
    <w:p w14:paraId="43FB8C58" w14:textId="77777777" w:rsidR="007D435F" w:rsidRDefault="007D435F">
      <w:pPr>
        <w:pStyle w:val="BodyText"/>
        <w:spacing w:before="6" w:after="1"/>
        <w:rPr>
          <w:sz w:val="12"/>
        </w:rPr>
      </w:pPr>
    </w:p>
    <w:tbl>
      <w:tblPr>
        <w:tblW w:w="0" w:type="auto"/>
        <w:tblInd w:w="213" w:type="dxa"/>
        <w:tblLayout w:type="fixed"/>
        <w:tblCellMar>
          <w:left w:w="0" w:type="dxa"/>
          <w:right w:w="0" w:type="dxa"/>
        </w:tblCellMar>
        <w:tblLook w:val="01E0" w:firstRow="1" w:lastRow="1" w:firstColumn="1" w:lastColumn="1" w:noHBand="0" w:noVBand="0"/>
      </w:tblPr>
      <w:tblGrid>
        <w:gridCol w:w="1010"/>
        <w:gridCol w:w="2304"/>
        <w:gridCol w:w="4320"/>
        <w:gridCol w:w="2977"/>
        <w:gridCol w:w="2069"/>
      </w:tblGrid>
      <w:tr w:rsidR="007D435F" w14:paraId="19D1F38A" w14:textId="77777777">
        <w:trPr>
          <w:trHeight w:val="172"/>
        </w:trPr>
        <w:tc>
          <w:tcPr>
            <w:tcW w:w="1010" w:type="dxa"/>
          </w:tcPr>
          <w:p w14:paraId="2443EDE7" w14:textId="77777777" w:rsidR="007D435F" w:rsidRDefault="00B87847">
            <w:pPr>
              <w:pStyle w:val="TableParagraph"/>
              <w:spacing w:line="152" w:lineRule="exact"/>
              <w:ind w:left="50"/>
              <w:rPr>
                <w:sz w:val="16"/>
              </w:rPr>
            </w:pPr>
            <w:r>
              <w:rPr>
                <w:sz w:val="16"/>
              </w:rPr>
              <w:t>10/04/01</w:t>
            </w:r>
          </w:p>
        </w:tc>
        <w:tc>
          <w:tcPr>
            <w:tcW w:w="2304" w:type="dxa"/>
          </w:tcPr>
          <w:p w14:paraId="5D0A79E7" w14:textId="77777777" w:rsidR="007D435F" w:rsidRDefault="00B87847">
            <w:pPr>
              <w:pStyle w:val="TableParagraph"/>
              <w:spacing w:line="152" w:lineRule="exact"/>
              <w:ind w:left="191"/>
              <w:rPr>
                <w:sz w:val="16"/>
              </w:rPr>
            </w:pPr>
            <w:r>
              <w:rPr>
                <w:sz w:val="16"/>
              </w:rPr>
              <w:t>SURPATIENT,THREE</w:t>
            </w:r>
          </w:p>
        </w:tc>
        <w:tc>
          <w:tcPr>
            <w:tcW w:w="4320" w:type="dxa"/>
          </w:tcPr>
          <w:p w14:paraId="75F37B97" w14:textId="77777777" w:rsidR="007D435F" w:rsidRDefault="00B87847">
            <w:pPr>
              <w:pStyle w:val="TableParagraph"/>
              <w:spacing w:line="152" w:lineRule="exact"/>
              <w:ind w:left="287"/>
              <w:rPr>
                <w:sz w:val="16"/>
              </w:rPr>
            </w:pPr>
            <w:r>
              <w:rPr>
                <w:sz w:val="16"/>
              </w:rPr>
              <w:t>INGUINAL HERNIA</w:t>
            </w:r>
          </w:p>
        </w:tc>
        <w:tc>
          <w:tcPr>
            <w:tcW w:w="2977" w:type="dxa"/>
          </w:tcPr>
          <w:p w14:paraId="18D9468B" w14:textId="77777777" w:rsidR="007D435F" w:rsidRDefault="00B87847">
            <w:pPr>
              <w:pStyle w:val="TableParagraph"/>
              <w:spacing w:line="152" w:lineRule="exact"/>
              <w:ind w:left="959"/>
              <w:rPr>
                <w:sz w:val="16"/>
              </w:rPr>
            </w:pPr>
            <w:r>
              <w:rPr>
                <w:sz w:val="16"/>
              </w:rPr>
              <w:t>SURSURGEON,THREE</w:t>
            </w:r>
          </w:p>
        </w:tc>
        <w:tc>
          <w:tcPr>
            <w:tcW w:w="2069" w:type="dxa"/>
          </w:tcPr>
          <w:p w14:paraId="6274118B" w14:textId="77777777" w:rsidR="007D435F" w:rsidRDefault="00B87847">
            <w:pPr>
              <w:pStyle w:val="TableParagraph"/>
              <w:spacing w:line="152" w:lineRule="exact"/>
              <w:ind w:left="478"/>
              <w:rPr>
                <w:sz w:val="16"/>
              </w:rPr>
            </w:pPr>
            <w:r>
              <w:rPr>
                <w:sz w:val="16"/>
              </w:rPr>
              <w:t>GENERAL</w:t>
            </w:r>
          </w:p>
        </w:tc>
      </w:tr>
      <w:tr w:rsidR="007D435F" w14:paraId="48B32CE5" w14:textId="77777777">
        <w:trPr>
          <w:trHeight w:val="407"/>
        </w:trPr>
        <w:tc>
          <w:tcPr>
            <w:tcW w:w="1010" w:type="dxa"/>
          </w:tcPr>
          <w:p w14:paraId="2678BA25" w14:textId="77777777" w:rsidR="007D435F" w:rsidRDefault="00B87847">
            <w:pPr>
              <w:pStyle w:val="TableParagraph"/>
              <w:spacing w:line="172" w:lineRule="exact"/>
              <w:ind w:left="50"/>
              <w:rPr>
                <w:sz w:val="16"/>
              </w:rPr>
            </w:pPr>
            <w:r>
              <w:rPr>
                <w:sz w:val="16"/>
              </w:rPr>
              <w:t>63066</w:t>
            </w:r>
          </w:p>
        </w:tc>
        <w:tc>
          <w:tcPr>
            <w:tcW w:w="2304" w:type="dxa"/>
          </w:tcPr>
          <w:p w14:paraId="0089DC16" w14:textId="77777777" w:rsidR="007D435F" w:rsidRDefault="00B87847">
            <w:pPr>
              <w:pStyle w:val="TableParagraph"/>
              <w:spacing w:line="163" w:lineRule="exact"/>
              <w:ind w:left="191"/>
              <w:rPr>
                <w:sz w:val="16"/>
              </w:rPr>
            </w:pPr>
            <w:r>
              <w:rPr>
                <w:sz w:val="16"/>
              </w:rPr>
              <w:t>000-21-2453</w:t>
            </w:r>
          </w:p>
          <w:p w14:paraId="43CCE5C6" w14:textId="77777777" w:rsidR="007D435F" w:rsidRDefault="00B87847">
            <w:pPr>
              <w:pStyle w:val="TableParagraph"/>
              <w:spacing w:line="172" w:lineRule="exact"/>
              <w:ind w:left="192"/>
              <w:rPr>
                <w:sz w:val="16"/>
              </w:rPr>
            </w:pPr>
            <w:r>
              <w:rPr>
                <w:sz w:val="16"/>
              </w:rPr>
              <w:t>STANDBY</w:t>
            </w:r>
          </w:p>
        </w:tc>
        <w:tc>
          <w:tcPr>
            <w:tcW w:w="4320" w:type="dxa"/>
          </w:tcPr>
          <w:p w14:paraId="2697B619" w14:textId="77777777" w:rsidR="007D435F" w:rsidRDefault="007D435F">
            <w:pPr>
              <w:pStyle w:val="TableParagraph"/>
              <w:rPr>
                <w:rFonts w:ascii="Times New Roman"/>
                <w:sz w:val="16"/>
              </w:rPr>
            </w:pPr>
          </w:p>
        </w:tc>
        <w:tc>
          <w:tcPr>
            <w:tcW w:w="2977" w:type="dxa"/>
          </w:tcPr>
          <w:p w14:paraId="2531A1DE" w14:textId="77777777" w:rsidR="007D435F" w:rsidRDefault="00B87847">
            <w:pPr>
              <w:pStyle w:val="TableParagraph"/>
              <w:spacing w:before="4" w:line="216" w:lineRule="auto"/>
              <w:ind w:left="960" w:right="652"/>
              <w:rPr>
                <w:sz w:val="16"/>
              </w:rPr>
            </w:pPr>
            <w:r>
              <w:rPr>
                <w:sz w:val="16"/>
              </w:rPr>
              <w:t>SURSURGEON,TWO SURSURGEON,ONE</w:t>
            </w:r>
          </w:p>
        </w:tc>
        <w:tc>
          <w:tcPr>
            <w:tcW w:w="2069" w:type="dxa"/>
          </w:tcPr>
          <w:p w14:paraId="7C1B91BE" w14:textId="77777777" w:rsidR="007D435F" w:rsidRDefault="00B87847">
            <w:pPr>
              <w:pStyle w:val="TableParagraph"/>
              <w:spacing w:line="172" w:lineRule="exact"/>
              <w:ind w:left="480"/>
              <w:rPr>
                <w:sz w:val="16"/>
              </w:rPr>
            </w:pPr>
            <w:r>
              <w:rPr>
                <w:sz w:val="16"/>
              </w:rPr>
              <w:t>OP TIME: 40 MIN.</w:t>
            </w:r>
          </w:p>
        </w:tc>
      </w:tr>
      <w:tr w:rsidR="007D435F" w14:paraId="32B9B1A8" w14:textId="77777777">
        <w:trPr>
          <w:trHeight w:val="244"/>
        </w:trPr>
        <w:tc>
          <w:tcPr>
            <w:tcW w:w="1010" w:type="dxa"/>
          </w:tcPr>
          <w:p w14:paraId="1CCE253C" w14:textId="77777777" w:rsidR="007D435F" w:rsidRDefault="00B87847">
            <w:pPr>
              <w:pStyle w:val="TableParagraph"/>
              <w:spacing w:before="72" w:line="152" w:lineRule="exact"/>
              <w:ind w:left="50"/>
              <w:rPr>
                <w:sz w:val="16"/>
              </w:rPr>
            </w:pPr>
            <w:r>
              <w:rPr>
                <w:sz w:val="16"/>
              </w:rPr>
              <w:t>10/04/01</w:t>
            </w:r>
          </w:p>
        </w:tc>
        <w:tc>
          <w:tcPr>
            <w:tcW w:w="2304" w:type="dxa"/>
          </w:tcPr>
          <w:p w14:paraId="2B7732AF" w14:textId="77777777" w:rsidR="007D435F" w:rsidRDefault="00B87847">
            <w:pPr>
              <w:pStyle w:val="TableParagraph"/>
              <w:spacing w:before="72" w:line="152" w:lineRule="exact"/>
              <w:ind w:left="191"/>
              <w:rPr>
                <w:sz w:val="16"/>
              </w:rPr>
            </w:pPr>
            <w:r>
              <w:rPr>
                <w:sz w:val="16"/>
              </w:rPr>
              <w:t>SURPATIENT,EIGHT</w:t>
            </w:r>
          </w:p>
        </w:tc>
        <w:tc>
          <w:tcPr>
            <w:tcW w:w="4320" w:type="dxa"/>
          </w:tcPr>
          <w:p w14:paraId="16E02CC8" w14:textId="77777777" w:rsidR="007D435F" w:rsidRDefault="00B87847">
            <w:pPr>
              <w:pStyle w:val="TableParagraph"/>
              <w:spacing w:before="72" w:line="152" w:lineRule="exact"/>
              <w:ind w:left="287"/>
              <w:rPr>
                <w:sz w:val="16"/>
              </w:rPr>
            </w:pPr>
            <w:r>
              <w:rPr>
                <w:sz w:val="16"/>
              </w:rPr>
              <w:t>INGUINAL HERNIA</w:t>
            </w:r>
          </w:p>
        </w:tc>
        <w:tc>
          <w:tcPr>
            <w:tcW w:w="2977" w:type="dxa"/>
          </w:tcPr>
          <w:p w14:paraId="3122B9E4" w14:textId="77777777" w:rsidR="007D435F" w:rsidRDefault="00B87847">
            <w:pPr>
              <w:pStyle w:val="TableParagraph"/>
              <w:spacing w:before="72" w:line="152" w:lineRule="exact"/>
              <w:ind w:left="961"/>
              <w:rPr>
                <w:sz w:val="16"/>
              </w:rPr>
            </w:pPr>
            <w:r>
              <w:rPr>
                <w:sz w:val="16"/>
              </w:rPr>
              <w:t>SURSURGEON,FOUR</w:t>
            </w:r>
          </w:p>
        </w:tc>
        <w:tc>
          <w:tcPr>
            <w:tcW w:w="2069" w:type="dxa"/>
          </w:tcPr>
          <w:p w14:paraId="1C423360" w14:textId="77777777" w:rsidR="007D435F" w:rsidRDefault="00B87847">
            <w:pPr>
              <w:pStyle w:val="TableParagraph"/>
              <w:spacing w:before="72" w:line="152" w:lineRule="exact"/>
              <w:ind w:left="480"/>
              <w:rPr>
                <w:sz w:val="16"/>
              </w:rPr>
            </w:pPr>
            <w:r>
              <w:rPr>
                <w:sz w:val="16"/>
              </w:rPr>
              <w:t>GENERAL</w:t>
            </w:r>
          </w:p>
        </w:tc>
      </w:tr>
      <w:tr w:rsidR="007D435F" w14:paraId="5750E9F3" w14:textId="77777777">
        <w:trPr>
          <w:trHeight w:val="407"/>
        </w:trPr>
        <w:tc>
          <w:tcPr>
            <w:tcW w:w="1010" w:type="dxa"/>
          </w:tcPr>
          <w:p w14:paraId="18E15453" w14:textId="77777777" w:rsidR="007D435F" w:rsidRDefault="00B87847">
            <w:pPr>
              <w:pStyle w:val="TableParagraph"/>
              <w:spacing w:line="172" w:lineRule="exact"/>
              <w:ind w:left="50"/>
              <w:rPr>
                <w:sz w:val="16"/>
              </w:rPr>
            </w:pPr>
            <w:r>
              <w:rPr>
                <w:sz w:val="16"/>
              </w:rPr>
              <w:t>63067</w:t>
            </w:r>
          </w:p>
        </w:tc>
        <w:tc>
          <w:tcPr>
            <w:tcW w:w="2304" w:type="dxa"/>
          </w:tcPr>
          <w:p w14:paraId="176CA2E9" w14:textId="77777777" w:rsidR="007D435F" w:rsidRDefault="00B87847">
            <w:pPr>
              <w:pStyle w:val="TableParagraph"/>
              <w:spacing w:line="163" w:lineRule="exact"/>
              <w:ind w:left="191"/>
              <w:rPr>
                <w:sz w:val="16"/>
              </w:rPr>
            </w:pPr>
            <w:r>
              <w:rPr>
                <w:sz w:val="16"/>
              </w:rPr>
              <w:t>000-37-0555</w:t>
            </w:r>
          </w:p>
          <w:p w14:paraId="3DB2854F" w14:textId="77777777" w:rsidR="007D435F" w:rsidRDefault="00B87847">
            <w:pPr>
              <w:pStyle w:val="TableParagraph"/>
              <w:spacing w:line="172" w:lineRule="exact"/>
              <w:ind w:left="192"/>
              <w:rPr>
                <w:sz w:val="16"/>
              </w:rPr>
            </w:pPr>
            <w:r>
              <w:rPr>
                <w:sz w:val="16"/>
              </w:rPr>
              <w:t>ELECTIVE</w:t>
            </w:r>
          </w:p>
        </w:tc>
        <w:tc>
          <w:tcPr>
            <w:tcW w:w="4320" w:type="dxa"/>
          </w:tcPr>
          <w:p w14:paraId="04B0F82D" w14:textId="77777777" w:rsidR="007D435F" w:rsidRDefault="007D435F">
            <w:pPr>
              <w:pStyle w:val="TableParagraph"/>
              <w:rPr>
                <w:rFonts w:ascii="Times New Roman"/>
                <w:sz w:val="16"/>
              </w:rPr>
            </w:pPr>
          </w:p>
        </w:tc>
        <w:tc>
          <w:tcPr>
            <w:tcW w:w="2977" w:type="dxa"/>
          </w:tcPr>
          <w:p w14:paraId="142D8CF9" w14:textId="77777777" w:rsidR="007D435F" w:rsidRDefault="00B87847">
            <w:pPr>
              <w:pStyle w:val="TableParagraph"/>
              <w:spacing w:before="4" w:line="216" w:lineRule="auto"/>
              <w:ind w:left="960" w:right="652"/>
              <w:rPr>
                <w:sz w:val="16"/>
              </w:rPr>
            </w:pPr>
            <w:r>
              <w:rPr>
                <w:sz w:val="16"/>
              </w:rPr>
              <w:t>SURSURGEON,ONE SURSURGEON,TWO</w:t>
            </w:r>
          </w:p>
        </w:tc>
        <w:tc>
          <w:tcPr>
            <w:tcW w:w="2069" w:type="dxa"/>
          </w:tcPr>
          <w:p w14:paraId="3285EFE5" w14:textId="77777777" w:rsidR="007D435F" w:rsidRDefault="00B87847">
            <w:pPr>
              <w:pStyle w:val="TableParagraph"/>
              <w:spacing w:line="172" w:lineRule="exact"/>
              <w:ind w:left="479"/>
              <w:rPr>
                <w:sz w:val="16"/>
              </w:rPr>
            </w:pPr>
            <w:r>
              <w:rPr>
                <w:sz w:val="16"/>
              </w:rPr>
              <w:t>OP TIME: 50 MIN.</w:t>
            </w:r>
          </w:p>
        </w:tc>
      </w:tr>
      <w:tr w:rsidR="007D435F" w14:paraId="01912DA3" w14:textId="77777777">
        <w:trPr>
          <w:trHeight w:val="244"/>
        </w:trPr>
        <w:tc>
          <w:tcPr>
            <w:tcW w:w="1010" w:type="dxa"/>
          </w:tcPr>
          <w:p w14:paraId="562BED3D" w14:textId="77777777" w:rsidR="007D435F" w:rsidRDefault="00B87847">
            <w:pPr>
              <w:pStyle w:val="TableParagraph"/>
              <w:spacing w:before="72" w:line="152" w:lineRule="exact"/>
              <w:ind w:left="50"/>
              <w:rPr>
                <w:sz w:val="16"/>
              </w:rPr>
            </w:pPr>
            <w:r>
              <w:rPr>
                <w:sz w:val="16"/>
              </w:rPr>
              <w:t>10/04/01</w:t>
            </w:r>
          </w:p>
        </w:tc>
        <w:tc>
          <w:tcPr>
            <w:tcW w:w="2304" w:type="dxa"/>
          </w:tcPr>
          <w:p w14:paraId="6E390E74" w14:textId="77777777" w:rsidR="007D435F" w:rsidRDefault="00B87847">
            <w:pPr>
              <w:pStyle w:val="TableParagraph"/>
              <w:spacing w:before="72" w:line="152" w:lineRule="exact"/>
              <w:ind w:left="191"/>
              <w:rPr>
                <w:sz w:val="16"/>
              </w:rPr>
            </w:pPr>
            <w:r>
              <w:rPr>
                <w:sz w:val="16"/>
              </w:rPr>
              <w:t>SURPATIENT,TEN</w:t>
            </w:r>
          </w:p>
        </w:tc>
        <w:tc>
          <w:tcPr>
            <w:tcW w:w="4320" w:type="dxa"/>
          </w:tcPr>
          <w:p w14:paraId="1DEC7B6B" w14:textId="77777777" w:rsidR="007D435F" w:rsidRDefault="00B87847">
            <w:pPr>
              <w:pStyle w:val="TableParagraph"/>
              <w:spacing w:before="72" w:line="152" w:lineRule="exact"/>
              <w:ind w:left="288"/>
              <w:rPr>
                <w:sz w:val="16"/>
              </w:rPr>
            </w:pPr>
            <w:r>
              <w:rPr>
                <w:sz w:val="16"/>
              </w:rPr>
              <w:t>INGUINAL HERNIA</w:t>
            </w:r>
          </w:p>
        </w:tc>
        <w:tc>
          <w:tcPr>
            <w:tcW w:w="2977" w:type="dxa"/>
          </w:tcPr>
          <w:p w14:paraId="14477457" w14:textId="77777777" w:rsidR="007D435F" w:rsidRDefault="00B87847">
            <w:pPr>
              <w:pStyle w:val="TableParagraph"/>
              <w:spacing w:before="72" w:line="152" w:lineRule="exact"/>
              <w:ind w:left="960"/>
              <w:rPr>
                <w:sz w:val="16"/>
              </w:rPr>
            </w:pPr>
            <w:r>
              <w:rPr>
                <w:sz w:val="16"/>
              </w:rPr>
              <w:t>SURSURGEON,THREE</w:t>
            </w:r>
          </w:p>
        </w:tc>
        <w:tc>
          <w:tcPr>
            <w:tcW w:w="2069" w:type="dxa"/>
          </w:tcPr>
          <w:p w14:paraId="1446F77D" w14:textId="77777777" w:rsidR="007D435F" w:rsidRDefault="00B87847">
            <w:pPr>
              <w:pStyle w:val="TableParagraph"/>
              <w:spacing w:before="72" w:line="152" w:lineRule="exact"/>
              <w:ind w:left="478"/>
              <w:rPr>
                <w:sz w:val="16"/>
              </w:rPr>
            </w:pPr>
            <w:r>
              <w:rPr>
                <w:sz w:val="16"/>
              </w:rPr>
              <w:t>GENERAL</w:t>
            </w:r>
          </w:p>
        </w:tc>
      </w:tr>
      <w:tr w:rsidR="007D435F" w14:paraId="35C277D8" w14:textId="77777777">
        <w:trPr>
          <w:trHeight w:val="408"/>
        </w:trPr>
        <w:tc>
          <w:tcPr>
            <w:tcW w:w="1010" w:type="dxa"/>
          </w:tcPr>
          <w:p w14:paraId="399074AC" w14:textId="77777777" w:rsidR="007D435F" w:rsidRDefault="00B87847">
            <w:pPr>
              <w:pStyle w:val="TableParagraph"/>
              <w:spacing w:line="172" w:lineRule="exact"/>
              <w:ind w:left="50"/>
              <w:rPr>
                <w:sz w:val="16"/>
              </w:rPr>
            </w:pPr>
            <w:r>
              <w:rPr>
                <w:sz w:val="16"/>
              </w:rPr>
              <w:t>63068</w:t>
            </w:r>
          </w:p>
        </w:tc>
        <w:tc>
          <w:tcPr>
            <w:tcW w:w="2304" w:type="dxa"/>
          </w:tcPr>
          <w:p w14:paraId="75D8B5A3" w14:textId="77777777" w:rsidR="007D435F" w:rsidRDefault="00B87847">
            <w:pPr>
              <w:pStyle w:val="TableParagraph"/>
              <w:spacing w:line="163" w:lineRule="exact"/>
              <w:ind w:left="191"/>
              <w:rPr>
                <w:sz w:val="16"/>
              </w:rPr>
            </w:pPr>
            <w:r>
              <w:rPr>
                <w:sz w:val="16"/>
              </w:rPr>
              <w:t>000-12-3456</w:t>
            </w:r>
          </w:p>
          <w:p w14:paraId="15BD1AA4" w14:textId="77777777" w:rsidR="007D435F" w:rsidRDefault="00B87847">
            <w:pPr>
              <w:pStyle w:val="TableParagraph"/>
              <w:spacing w:line="172" w:lineRule="exact"/>
              <w:ind w:left="192"/>
              <w:rPr>
                <w:sz w:val="16"/>
              </w:rPr>
            </w:pPr>
            <w:r>
              <w:rPr>
                <w:sz w:val="16"/>
              </w:rPr>
              <w:t>ELECTIVE</w:t>
            </w:r>
          </w:p>
        </w:tc>
        <w:tc>
          <w:tcPr>
            <w:tcW w:w="4320" w:type="dxa"/>
          </w:tcPr>
          <w:p w14:paraId="12B3B2C3" w14:textId="77777777" w:rsidR="007D435F" w:rsidRDefault="007D435F">
            <w:pPr>
              <w:pStyle w:val="TableParagraph"/>
              <w:rPr>
                <w:rFonts w:ascii="Times New Roman"/>
                <w:sz w:val="16"/>
              </w:rPr>
            </w:pPr>
          </w:p>
        </w:tc>
        <w:tc>
          <w:tcPr>
            <w:tcW w:w="2977" w:type="dxa"/>
          </w:tcPr>
          <w:p w14:paraId="12DDAAA0" w14:textId="77777777" w:rsidR="007D435F" w:rsidRDefault="00B87847">
            <w:pPr>
              <w:pStyle w:val="TableParagraph"/>
              <w:spacing w:before="4" w:line="216" w:lineRule="auto"/>
              <w:ind w:left="960" w:right="652"/>
              <w:rPr>
                <w:sz w:val="16"/>
              </w:rPr>
            </w:pPr>
            <w:r>
              <w:rPr>
                <w:sz w:val="16"/>
              </w:rPr>
              <w:t>SURSURGEON,ONE SURSURGEON,TWO</w:t>
            </w:r>
          </w:p>
        </w:tc>
        <w:tc>
          <w:tcPr>
            <w:tcW w:w="2069" w:type="dxa"/>
          </w:tcPr>
          <w:p w14:paraId="5CE7700D" w14:textId="77777777" w:rsidR="007D435F" w:rsidRDefault="00B87847">
            <w:pPr>
              <w:pStyle w:val="TableParagraph"/>
              <w:spacing w:line="172" w:lineRule="exact"/>
              <w:ind w:left="479"/>
              <w:rPr>
                <w:sz w:val="16"/>
              </w:rPr>
            </w:pPr>
            <w:r>
              <w:rPr>
                <w:sz w:val="16"/>
              </w:rPr>
              <w:t>OP TIME: 45 MIN.</w:t>
            </w:r>
          </w:p>
        </w:tc>
      </w:tr>
      <w:tr w:rsidR="007D435F" w14:paraId="05D311CC" w14:textId="77777777">
        <w:trPr>
          <w:trHeight w:val="244"/>
        </w:trPr>
        <w:tc>
          <w:tcPr>
            <w:tcW w:w="1010" w:type="dxa"/>
          </w:tcPr>
          <w:p w14:paraId="007C5A23" w14:textId="77777777" w:rsidR="007D435F" w:rsidRDefault="00B87847">
            <w:pPr>
              <w:pStyle w:val="TableParagraph"/>
              <w:spacing w:before="72" w:line="152" w:lineRule="exact"/>
              <w:ind w:left="50"/>
              <w:rPr>
                <w:sz w:val="16"/>
              </w:rPr>
            </w:pPr>
            <w:r>
              <w:rPr>
                <w:sz w:val="16"/>
              </w:rPr>
              <w:t>10/07/01</w:t>
            </w:r>
          </w:p>
        </w:tc>
        <w:tc>
          <w:tcPr>
            <w:tcW w:w="2304" w:type="dxa"/>
          </w:tcPr>
          <w:p w14:paraId="3D9A9AD3" w14:textId="77777777" w:rsidR="007D435F" w:rsidRDefault="00B87847">
            <w:pPr>
              <w:pStyle w:val="TableParagraph"/>
              <w:spacing w:before="72" w:line="152" w:lineRule="exact"/>
              <w:ind w:left="191"/>
              <w:rPr>
                <w:sz w:val="16"/>
              </w:rPr>
            </w:pPr>
            <w:r>
              <w:rPr>
                <w:sz w:val="16"/>
              </w:rPr>
              <w:t>SURPATIENT,SIXTY</w:t>
            </w:r>
          </w:p>
        </w:tc>
        <w:tc>
          <w:tcPr>
            <w:tcW w:w="4320" w:type="dxa"/>
          </w:tcPr>
          <w:p w14:paraId="6F326DA3" w14:textId="77777777" w:rsidR="007D435F" w:rsidRDefault="00B87847">
            <w:pPr>
              <w:pStyle w:val="TableParagraph"/>
              <w:spacing w:before="72" w:line="152" w:lineRule="exact"/>
              <w:ind w:left="287"/>
              <w:rPr>
                <w:sz w:val="16"/>
              </w:rPr>
            </w:pPr>
            <w:r>
              <w:rPr>
                <w:sz w:val="16"/>
              </w:rPr>
              <w:t>INGUINAL HERNIA</w:t>
            </w:r>
          </w:p>
        </w:tc>
        <w:tc>
          <w:tcPr>
            <w:tcW w:w="2977" w:type="dxa"/>
          </w:tcPr>
          <w:p w14:paraId="7CA4FB79" w14:textId="77777777" w:rsidR="007D435F" w:rsidRDefault="00B87847">
            <w:pPr>
              <w:pStyle w:val="TableParagraph"/>
              <w:spacing w:before="72" w:line="152" w:lineRule="exact"/>
              <w:ind w:left="959"/>
              <w:rPr>
                <w:sz w:val="16"/>
              </w:rPr>
            </w:pPr>
            <w:r>
              <w:rPr>
                <w:sz w:val="16"/>
              </w:rPr>
              <w:t>SURSURGEON,TWO</w:t>
            </w:r>
          </w:p>
        </w:tc>
        <w:tc>
          <w:tcPr>
            <w:tcW w:w="2069" w:type="dxa"/>
          </w:tcPr>
          <w:p w14:paraId="60505B7F" w14:textId="77777777" w:rsidR="007D435F" w:rsidRDefault="00B87847">
            <w:pPr>
              <w:pStyle w:val="TableParagraph"/>
              <w:spacing w:before="72" w:line="152" w:lineRule="exact"/>
              <w:ind w:left="478"/>
              <w:rPr>
                <w:sz w:val="16"/>
              </w:rPr>
            </w:pPr>
            <w:r>
              <w:rPr>
                <w:sz w:val="16"/>
              </w:rPr>
              <w:t>GENERAL</w:t>
            </w:r>
          </w:p>
        </w:tc>
      </w:tr>
      <w:tr w:rsidR="007D435F" w14:paraId="670594A3" w14:textId="77777777">
        <w:trPr>
          <w:trHeight w:val="408"/>
        </w:trPr>
        <w:tc>
          <w:tcPr>
            <w:tcW w:w="1010" w:type="dxa"/>
          </w:tcPr>
          <w:p w14:paraId="0D5E7FDA" w14:textId="77777777" w:rsidR="007D435F" w:rsidRDefault="00B87847">
            <w:pPr>
              <w:pStyle w:val="TableParagraph"/>
              <w:spacing w:line="172" w:lineRule="exact"/>
              <w:ind w:left="50"/>
              <w:rPr>
                <w:sz w:val="16"/>
              </w:rPr>
            </w:pPr>
            <w:r>
              <w:rPr>
                <w:sz w:val="16"/>
              </w:rPr>
              <w:t>63070</w:t>
            </w:r>
          </w:p>
        </w:tc>
        <w:tc>
          <w:tcPr>
            <w:tcW w:w="2304" w:type="dxa"/>
          </w:tcPr>
          <w:p w14:paraId="7D5B7F45" w14:textId="77777777" w:rsidR="007D435F" w:rsidRDefault="00B87847">
            <w:pPr>
              <w:pStyle w:val="TableParagraph"/>
              <w:spacing w:line="164" w:lineRule="exact"/>
              <w:ind w:left="191"/>
              <w:rPr>
                <w:sz w:val="16"/>
              </w:rPr>
            </w:pPr>
            <w:r>
              <w:rPr>
                <w:sz w:val="16"/>
              </w:rPr>
              <w:t>000-56-7821</w:t>
            </w:r>
          </w:p>
          <w:p w14:paraId="3A2E794C" w14:textId="77777777" w:rsidR="007D435F" w:rsidRDefault="00B87847">
            <w:pPr>
              <w:pStyle w:val="TableParagraph"/>
              <w:spacing w:line="172" w:lineRule="exact"/>
              <w:ind w:left="192"/>
              <w:rPr>
                <w:sz w:val="16"/>
              </w:rPr>
            </w:pPr>
            <w:r>
              <w:rPr>
                <w:sz w:val="16"/>
              </w:rPr>
              <w:t>ELECTIVE</w:t>
            </w:r>
          </w:p>
        </w:tc>
        <w:tc>
          <w:tcPr>
            <w:tcW w:w="4320" w:type="dxa"/>
          </w:tcPr>
          <w:p w14:paraId="23F01C92" w14:textId="77777777" w:rsidR="007D435F" w:rsidRDefault="007D435F">
            <w:pPr>
              <w:pStyle w:val="TableParagraph"/>
              <w:rPr>
                <w:rFonts w:ascii="Times New Roman"/>
                <w:sz w:val="16"/>
              </w:rPr>
            </w:pPr>
          </w:p>
        </w:tc>
        <w:tc>
          <w:tcPr>
            <w:tcW w:w="2977" w:type="dxa"/>
          </w:tcPr>
          <w:p w14:paraId="4D84DD36" w14:textId="77777777" w:rsidR="007D435F" w:rsidRDefault="00B87847">
            <w:pPr>
              <w:pStyle w:val="TableParagraph"/>
              <w:spacing w:line="172" w:lineRule="exact"/>
              <w:ind w:left="961"/>
              <w:rPr>
                <w:sz w:val="16"/>
              </w:rPr>
            </w:pPr>
            <w:r>
              <w:rPr>
                <w:sz w:val="16"/>
              </w:rPr>
              <w:t>SURSURGEON,FOUR</w:t>
            </w:r>
          </w:p>
        </w:tc>
        <w:tc>
          <w:tcPr>
            <w:tcW w:w="2069" w:type="dxa"/>
          </w:tcPr>
          <w:p w14:paraId="7D274817" w14:textId="77777777" w:rsidR="007D435F" w:rsidRDefault="00B87847">
            <w:pPr>
              <w:pStyle w:val="TableParagraph"/>
              <w:spacing w:line="172" w:lineRule="exact"/>
              <w:ind w:left="480"/>
              <w:rPr>
                <w:sz w:val="16"/>
              </w:rPr>
            </w:pPr>
            <w:r>
              <w:rPr>
                <w:sz w:val="16"/>
              </w:rPr>
              <w:t>OP TIME: 45 MIN.</w:t>
            </w:r>
          </w:p>
        </w:tc>
      </w:tr>
      <w:tr w:rsidR="007D435F" w14:paraId="7C1D6DE5" w14:textId="77777777">
        <w:trPr>
          <w:trHeight w:val="244"/>
        </w:trPr>
        <w:tc>
          <w:tcPr>
            <w:tcW w:w="1010" w:type="dxa"/>
          </w:tcPr>
          <w:p w14:paraId="5C241BD6" w14:textId="77777777" w:rsidR="007D435F" w:rsidRDefault="00B87847">
            <w:pPr>
              <w:pStyle w:val="TableParagraph"/>
              <w:spacing w:before="72" w:line="152" w:lineRule="exact"/>
              <w:ind w:left="50"/>
              <w:rPr>
                <w:sz w:val="16"/>
              </w:rPr>
            </w:pPr>
            <w:r>
              <w:rPr>
                <w:sz w:val="16"/>
              </w:rPr>
              <w:t>10/08/01</w:t>
            </w:r>
          </w:p>
        </w:tc>
        <w:tc>
          <w:tcPr>
            <w:tcW w:w="2304" w:type="dxa"/>
          </w:tcPr>
          <w:p w14:paraId="704CCCC9" w14:textId="77777777" w:rsidR="007D435F" w:rsidRDefault="00B87847">
            <w:pPr>
              <w:pStyle w:val="TableParagraph"/>
              <w:spacing w:before="72" w:line="152" w:lineRule="exact"/>
              <w:ind w:left="191"/>
              <w:rPr>
                <w:sz w:val="16"/>
              </w:rPr>
            </w:pPr>
            <w:r>
              <w:rPr>
                <w:sz w:val="16"/>
              </w:rPr>
              <w:t>SURPATIENT,FOUR</w:t>
            </w:r>
          </w:p>
        </w:tc>
        <w:tc>
          <w:tcPr>
            <w:tcW w:w="4320" w:type="dxa"/>
          </w:tcPr>
          <w:p w14:paraId="4D593860" w14:textId="77777777" w:rsidR="007D435F" w:rsidRDefault="00B87847">
            <w:pPr>
              <w:pStyle w:val="TableParagraph"/>
              <w:spacing w:before="72" w:line="152" w:lineRule="exact"/>
              <w:ind w:left="287"/>
              <w:rPr>
                <w:sz w:val="16"/>
              </w:rPr>
            </w:pPr>
            <w:r>
              <w:rPr>
                <w:sz w:val="16"/>
              </w:rPr>
              <w:t>INGUINAL HERNIA</w:t>
            </w:r>
          </w:p>
        </w:tc>
        <w:tc>
          <w:tcPr>
            <w:tcW w:w="2977" w:type="dxa"/>
          </w:tcPr>
          <w:p w14:paraId="72D4905E" w14:textId="77777777" w:rsidR="007D435F" w:rsidRDefault="00B87847">
            <w:pPr>
              <w:pStyle w:val="TableParagraph"/>
              <w:spacing w:before="72" w:line="152" w:lineRule="exact"/>
              <w:ind w:left="961"/>
              <w:rPr>
                <w:sz w:val="16"/>
              </w:rPr>
            </w:pPr>
            <w:r>
              <w:rPr>
                <w:sz w:val="16"/>
              </w:rPr>
              <w:t>SURSURGEON,FOUR</w:t>
            </w:r>
          </w:p>
        </w:tc>
        <w:tc>
          <w:tcPr>
            <w:tcW w:w="2069" w:type="dxa"/>
          </w:tcPr>
          <w:p w14:paraId="5FB349A7" w14:textId="77777777" w:rsidR="007D435F" w:rsidRDefault="00B87847">
            <w:pPr>
              <w:pStyle w:val="TableParagraph"/>
              <w:spacing w:before="72" w:line="152" w:lineRule="exact"/>
              <w:ind w:left="480"/>
              <w:rPr>
                <w:sz w:val="16"/>
              </w:rPr>
            </w:pPr>
            <w:r>
              <w:rPr>
                <w:sz w:val="16"/>
              </w:rPr>
              <w:t>GENERAL</w:t>
            </w:r>
          </w:p>
        </w:tc>
      </w:tr>
      <w:tr w:rsidR="007D435F" w14:paraId="59F6E952" w14:textId="77777777">
        <w:trPr>
          <w:trHeight w:val="407"/>
        </w:trPr>
        <w:tc>
          <w:tcPr>
            <w:tcW w:w="1010" w:type="dxa"/>
          </w:tcPr>
          <w:p w14:paraId="100DEF6B" w14:textId="77777777" w:rsidR="007D435F" w:rsidRDefault="00B87847">
            <w:pPr>
              <w:pStyle w:val="TableParagraph"/>
              <w:spacing w:line="172" w:lineRule="exact"/>
              <w:ind w:left="50"/>
              <w:rPr>
                <w:sz w:val="16"/>
              </w:rPr>
            </w:pPr>
            <w:r>
              <w:rPr>
                <w:sz w:val="16"/>
              </w:rPr>
              <w:t>63071</w:t>
            </w:r>
          </w:p>
        </w:tc>
        <w:tc>
          <w:tcPr>
            <w:tcW w:w="2304" w:type="dxa"/>
          </w:tcPr>
          <w:p w14:paraId="01A68DDA" w14:textId="77777777" w:rsidR="007D435F" w:rsidRDefault="00B87847">
            <w:pPr>
              <w:pStyle w:val="TableParagraph"/>
              <w:spacing w:line="163" w:lineRule="exact"/>
              <w:ind w:left="191"/>
              <w:rPr>
                <w:sz w:val="16"/>
              </w:rPr>
            </w:pPr>
            <w:r>
              <w:rPr>
                <w:sz w:val="16"/>
              </w:rPr>
              <w:t>000-17-0555</w:t>
            </w:r>
          </w:p>
          <w:p w14:paraId="6D9C9D97" w14:textId="77777777" w:rsidR="007D435F" w:rsidRDefault="00B87847">
            <w:pPr>
              <w:pStyle w:val="TableParagraph"/>
              <w:spacing w:line="172" w:lineRule="exact"/>
              <w:ind w:left="192"/>
              <w:rPr>
                <w:sz w:val="16"/>
              </w:rPr>
            </w:pPr>
            <w:r>
              <w:rPr>
                <w:sz w:val="16"/>
              </w:rPr>
              <w:t>ELECTIVE</w:t>
            </w:r>
          </w:p>
        </w:tc>
        <w:tc>
          <w:tcPr>
            <w:tcW w:w="4320" w:type="dxa"/>
          </w:tcPr>
          <w:p w14:paraId="2C5688F1" w14:textId="77777777" w:rsidR="007D435F" w:rsidRDefault="007D435F">
            <w:pPr>
              <w:pStyle w:val="TableParagraph"/>
              <w:rPr>
                <w:rFonts w:ascii="Times New Roman"/>
                <w:sz w:val="16"/>
              </w:rPr>
            </w:pPr>
          </w:p>
        </w:tc>
        <w:tc>
          <w:tcPr>
            <w:tcW w:w="2977" w:type="dxa"/>
          </w:tcPr>
          <w:p w14:paraId="0ED057E6" w14:textId="77777777" w:rsidR="007D435F" w:rsidRDefault="00B87847">
            <w:pPr>
              <w:pStyle w:val="TableParagraph"/>
              <w:spacing w:before="4" w:line="216" w:lineRule="auto"/>
              <w:ind w:left="961" w:right="651" w:hanging="2"/>
              <w:rPr>
                <w:sz w:val="16"/>
              </w:rPr>
            </w:pPr>
            <w:r>
              <w:rPr>
                <w:sz w:val="16"/>
              </w:rPr>
              <w:t>SURSURGEON,ONE SURSURGEON,TWO</w:t>
            </w:r>
          </w:p>
        </w:tc>
        <w:tc>
          <w:tcPr>
            <w:tcW w:w="2069" w:type="dxa"/>
          </w:tcPr>
          <w:p w14:paraId="69C8DDEE" w14:textId="77777777" w:rsidR="007D435F" w:rsidRDefault="00B87847">
            <w:pPr>
              <w:pStyle w:val="TableParagraph"/>
              <w:spacing w:line="172" w:lineRule="exact"/>
              <w:ind w:left="479"/>
              <w:rPr>
                <w:sz w:val="16"/>
              </w:rPr>
            </w:pPr>
            <w:r>
              <w:rPr>
                <w:sz w:val="16"/>
              </w:rPr>
              <w:t>OP TIME: 50 MIN.</w:t>
            </w:r>
          </w:p>
        </w:tc>
      </w:tr>
      <w:tr w:rsidR="007D435F" w14:paraId="42A018A0" w14:textId="77777777">
        <w:trPr>
          <w:trHeight w:val="244"/>
        </w:trPr>
        <w:tc>
          <w:tcPr>
            <w:tcW w:w="1010" w:type="dxa"/>
          </w:tcPr>
          <w:p w14:paraId="7061E446" w14:textId="77777777" w:rsidR="007D435F" w:rsidRDefault="00B87847">
            <w:pPr>
              <w:pStyle w:val="TableParagraph"/>
              <w:spacing w:before="72" w:line="152" w:lineRule="exact"/>
              <w:ind w:left="50"/>
              <w:rPr>
                <w:sz w:val="16"/>
              </w:rPr>
            </w:pPr>
            <w:r>
              <w:rPr>
                <w:sz w:val="16"/>
              </w:rPr>
              <w:t>10/08/01</w:t>
            </w:r>
          </w:p>
        </w:tc>
        <w:tc>
          <w:tcPr>
            <w:tcW w:w="2304" w:type="dxa"/>
          </w:tcPr>
          <w:p w14:paraId="767F4A70" w14:textId="77777777" w:rsidR="007D435F" w:rsidRDefault="00B87847">
            <w:pPr>
              <w:pStyle w:val="TableParagraph"/>
              <w:spacing w:before="72" w:line="152" w:lineRule="exact"/>
              <w:ind w:left="191"/>
              <w:rPr>
                <w:sz w:val="16"/>
              </w:rPr>
            </w:pPr>
            <w:r>
              <w:rPr>
                <w:sz w:val="16"/>
              </w:rPr>
              <w:t>SURPATIENT,EIGHTEEN</w:t>
            </w:r>
          </w:p>
        </w:tc>
        <w:tc>
          <w:tcPr>
            <w:tcW w:w="4320" w:type="dxa"/>
          </w:tcPr>
          <w:p w14:paraId="0C579204" w14:textId="77777777" w:rsidR="007D435F" w:rsidRDefault="00B87847">
            <w:pPr>
              <w:pStyle w:val="TableParagraph"/>
              <w:spacing w:before="72" w:line="152" w:lineRule="exact"/>
              <w:ind w:left="287"/>
              <w:rPr>
                <w:sz w:val="16"/>
              </w:rPr>
            </w:pPr>
            <w:r>
              <w:rPr>
                <w:sz w:val="16"/>
              </w:rPr>
              <w:t>CHOLECYSTECTOMY</w:t>
            </w:r>
          </w:p>
        </w:tc>
        <w:tc>
          <w:tcPr>
            <w:tcW w:w="2977" w:type="dxa"/>
          </w:tcPr>
          <w:p w14:paraId="16896984" w14:textId="77777777" w:rsidR="007D435F" w:rsidRDefault="00B87847">
            <w:pPr>
              <w:pStyle w:val="TableParagraph"/>
              <w:spacing w:before="72" w:line="152" w:lineRule="exact"/>
              <w:ind w:left="959"/>
              <w:rPr>
                <w:sz w:val="16"/>
              </w:rPr>
            </w:pPr>
            <w:r>
              <w:rPr>
                <w:sz w:val="16"/>
              </w:rPr>
              <w:t>SURSURGEON,TWO</w:t>
            </w:r>
          </w:p>
        </w:tc>
        <w:tc>
          <w:tcPr>
            <w:tcW w:w="2069" w:type="dxa"/>
          </w:tcPr>
          <w:p w14:paraId="30A19A10" w14:textId="77777777" w:rsidR="007D435F" w:rsidRDefault="00B87847">
            <w:pPr>
              <w:pStyle w:val="TableParagraph"/>
              <w:spacing w:before="72" w:line="152" w:lineRule="exact"/>
              <w:ind w:left="478"/>
              <w:rPr>
                <w:sz w:val="16"/>
              </w:rPr>
            </w:pPr>
            <w:r>
              <w:rPr>
                <w:sz w:val="16"/>
              </w:rPr>
              <w:t>GENERAL</w:t>
            </w:r>
          </w:p>
        </w:tc>
      </w:tr>
      <w:tr w:rsidR="007D435F" w14:paraId="64732CC9" w14:textId="77777777">
        <w:trPr>
          <w:trHeight w:val="407"/>
        </w:trPr>
        <w:tc>
          <w:tcPr>
            <w:tcW w:w="1010" w:type="dxa"/>
          </w:tcPr>
          <w:p w14:paraId="12DD908A" w14:textId="77777777" w:rsidR="007D435F" w:rsidRDefault="00B87847">
            <w:pPr>
              <w:pStyle w:val="TableParagraph"/>
              <w:spacing w:line="172" w:lineRule="exact"/>
              <w:ind w:left="50"/>
              <w:rPr>
                <w:sz w:val="16"/>
              </w:rPr>
            </w:pPr>
            <w:r>
              <w:rPr>
                <w:sz w:val="16"/>
              </w:rPr>
              <w:t>63072</w:t>
            </w:r>
          </w:p>
        </w:tc>
        <w:tc>
          <w:tcPr>
            <w:tcW w:w="2304" w:type="dxa"/>
          </w:tcPr>
          <w:p w14:paraId="58FEAC83" w14:textId="77777777" w:rsidR="007D435F" w:rsidRDefault="00B87847">
            <w:pPr>
              <w:pStyle w:val="TableParagraph"/>
              <w:spacing w:line="163" w:lineRule="exact"/>
              <w:ind w:left="191"/>
              <w:rPr>
                <w:sz w:val="16"/>
              </w:rPr>
            </w:pPr>
            <w:r>
              <w:rPr>
                <w:sz w:val="16"/>
              </w:rPr>
              <w:t>000-22-3334</w:t>
            </w:r>
          </w:p>
          <w:p w14:paraId="3D2D0823" w14:textId="77777777" w:rsidR="007D435F" w:rsidRDefault="00B87847">
            <w:pPr>
              <w:pStyle w:val="TableParagraph"/>
              <w:spacing w:line="172" w:lineRule="exact"/>
              <w:ind w:left="192"/>
              <w:rPr>
                <w:sz w:val="16"/>
              </w:rPr>
            </w:pPr>
            <w:r>
              <w:rPr>
                <w:sz w:val="16"/>
              </w:rPr>
              <w:t>ELECTIVE</w:t>
            </w:r>
          </w:p>
        </w:tc>
        <w:tc>
          <w:tcPr>
            <w:tcW w:w="4320" w:type="dxa"/>
          </w:tcPr>
          <w:p w14:paraId="039E0BCC" w14:textId="77777777" w:rsidR="007D435F" w:rsidRDefault="007D435F">
            <w:pPr>
              <w:pStyle w:val="TableParagraph"/>
              <w:rPr>
                <w:rFonts w:ascii="Times New Roman"/>
                <w:sz w:val="16"/>
              </w:rPr>
            </w:pPr>
          </w:p>
        </w:tc>
        <w:tc>
          <w:tcPr>
            <w:tcW w:w="2977" w:type="dxa"/>
          </w:tcPr>
          <w:p w14:paraId="613745DB" w14:textId="77777777" w:rsidR="007D435F" w:rsidRDefault="00B87847">
            <w:pPr>
              <w:pStyle w:val="TableParagraph"/>
              <w:spacing w:line="172" w:lineRule="exact"/>
              <w:ind w:left="961"/>
              <w:rPr>
                <w:sz w:val="16"/>
              </w:rPr>
            </w:pPr>
            <w:r>
              <w:rPr>
                <w:sz w:val="16"/>
              </w:rPr>
              <w:t>SURSURGEON,FOUR</w:t>
            </w:r>
          </w:p>
        </w:tc>
        <w:tc>
          <w:tcPr>
            <w:tcW w:w="2069" w:type="dxa"/>
          </w:tcPr>
          <w:p w14:paraId="207FDDF8" w14:textId="77777777" w:rsidR="007D435F" w:rsidRDefault="00B87847">
            <w:pPr>
              <w:pStyle w:val="TableParagraph"/>
              <w:spacing w:line="172" w:lineRule="exact"/>
              <w:ind w:left="480"/>
              <w:rPr>
                <w:sz w:val="16"/>
              </w:rPr>
            </w:pPr>
            <w:r>
              <w:rPr>
                <w:sz w:val="16"/>
              </w:rPr>
              <w:t>OP TIME: 50 MIN.</w:t>
            </w:r>
          </w:p>
        </w:tc>
      </w:tr>
      <w:tr w:rsidR="007D435F" w14:paraId="54027910" w14:textId="77777777">
        <w:trPr>
          <w:trHeight w:val="244"/>
        </w:trPr>
        <w:tc>
          <w:tcPr>
            <w:tcW w:w="1010" w:type="dxa"/>
          </w:tcPr>
          <w:p w14:paraId="318A15FA" w14:textId="77777777" w:rsidR="007D435F" w:rsidRDefault="00B87847">
            <w:pPr>
              <w:pStyle w:val="TableParagraph"/>
              <w:spacing w:before="72" w:line="152" w:lineRule="exact"/>
              <w:ind w:left="50"/>
              <w:rPr>
                <w:sz w:val="16"/>
              </w:rPr>
            </w:pPr>
            <w:r>
              <w:rPr>
                <w:sz w:val="16"/>
              </w:rPr>
              <w:t>10/08/01</w:t>
            </w:r>
          </w:p>
        </w:tc>
        <w:tc>
          <w:tcPr>
            <w:tcW w:w="2304" w:type="dxa"/>
          </w:tcPr>
          <w:p w14:paraId="1979F46F" w14:textId="77777777" w:rsidR="007D435F" w:rsidRDefault="00B87847">
            <w:pPr>
              <w:pStyle w:val="TableParagraph"/>
              <w:spacing w:before="72" w:line="152" w:lineRule="exact"/>
              <w:ind w:left="191"/>
              <w:rPr>
                <w:sz w:val="16"/>
              </w:rPr>
            </w:pPr>
            <w:r>
              <w:rPr>
                <w:sz w:val="16"/>
              </w:rPr>
              <w:t>SURPATIENT,FIVE</w:t>
            </w:r>
          </w:p>
        </w:tc>
        <w:tc>
          <w:tcPr>
            <w:tcW w:w="4320" w:type="dxa"/>
          </w:tcPr>
          <w:p w14:paraId="76A30D47" w14:textId="77777777" w:rsidR="007D435F" w:rsidRDefault="00B87847">
            <w:pPr>
              <w:pStyle w:val="TableParagraph"/>
              <w:spacing w:before="72" w:line="152" w:lineRule="exact"/>
              <w:ind w:left="287"/>
              <w:rPr>
                <w:sz w:val="16"/>
              </w:rPr>
            </w:pPr>
            <w:r>
              <w:rPr>
                <w:sz w:val="16"/>
              </w:rPr>
              <w:t>INGUINAL HERNIA, CHOLECYSTECTOMY</w:t>
            </w:r>
          </w:p>
        </w:tc>
        <w:tc>
          <w:tcPr>
            <w:tcW w:w="2977" w:type="dxa"/>
          </w:tcPr>
          <w:p w14:paraId="68415D85" w14:textId="77777777" w:rsidR="007D435F" w:rsidRDefault="00B87847">
            <w:pPr>
              <w:pStyle w:val="TableParagraph"/>
              <w:spacing w:before="72" w:line="152" w:lineRule="exact"/>
              <w:ind w:left="959"/>
              <w:rPr>
                <w:sz w:val="16"/>
              </w:rPr>
            </w:pPr>
            <w:r>
              <w:rPr>
                <w:sz w:val="16"/>
              </w:rPr>
              <w:t>SURSURGEON,FOUR</w:t>
            </w:r>
          </w:p>
        </w:tc>
        <w:tc>
          <w:tcPr>
            <w:tcW w:w="2069" w:type="dxa"/>
          </w:tcPr>
          <w:p w14:paraId="2EAD938E" w14:textId="77777777" w:rsidR="007D435F" w:rsidRDefault="00B87847">
            <w:pPr>
              <w:pStyle w:val="TableParagraph"/>
              <w:spacing w:before="72" w:line="152" w:lineRule="exact"/>
              <w:ind w:left="477"/>
              <w:rPr>
                <w:sz w:val="16"/>
              </w:rPr>
            </w:pPr>
            <w:r>
              <w:rPr>
                <w:sz w:val="16"/>
              </w:rPr>
              <w:t>GENERAL</w:t>
            </w:r>
          </w:p>
        </w:tc>
      </w:tr>
      <w:tr w:rsidR="007D435F" w14:paraId="053F846D" w14:textId="77777777">
        <w:trPr>
          <w:trHeight w:val="335"/>
        </w:trPr>
        <w:tc>
          <w:tcPr>
            <w:tcW w:w="1010" w:type="dxa"/>
          </w:tcPr>
          <w:p w14:paraId="7DEB49C7" w14:textId="77777777" w:rsidR="007D435F" w:rsidRDefault="00B87847">
            <w:pPr>
              <w:pStyle w:val="TableParagraph"/>
              <w:spacing w:line="172" w:lineRule="exact"/>
              <w:ind w:left="50"/>
              <w:rPr>
                <w:sz w:val="16"/>
              </w:rPr>
            </w:pPr>
            <w:r>
              <w:rPr>
                <w:sz w:val="16"/>
              </w:rPr>
              <w:t>63077</w:t>
            </w:r>
          </w:p>
        </w:tc>
        <w:tc>
          <w:tcPr>
            <w:tcW w:w="2304" w:type="dxa"/>
          </w:tcPr>
          <w:p w14:paraId="467A57DF" w14:textId="77777777" w:rsidR="007D435F" w:rsidRDefault="00B87847">
            <w:pPr>
              <w:pStyle w:val="TableParagraph"/>
              <w:spacing w:line="163" w:lineRule="exact"/>
              <w:ind w:left="192"/>
              <w:rPr>
                <w:sz w:val="16"/>
              </w:rPr>
            </w:pPr>
            <w:r>
              <w:rPr>
                <w:sz w:val="16"/>
              </w:rPr>
              <w:t>000-58-7963</w:t>
            </w:r>
          </w:p>
          <w:p w14:paraId="5E89D429" w14:textId="77777777" w:rsidR="007D435F" w:rsidRDefault="00B87847">
            <w:pPr>
              <w:pStyle w:val="TableParagraph"/>
              <w:spacing w:line="152" w:lineRule="exact"/>
              <w:ind w:left="192"/>
              <w:rPr>
                <w:sz w:val="16"/>
              </w:rPr>
            </w:pPr>
            <w:r>
              <w:rPr>
                <w:sz w:val="16"/>
              </w:rPr>
              <w:t>ELECTIVE</w:t>
            </w:r>
          </w:p>
        </w:tc>
        <w:tc>
          <w:tcPr>
            <w:tcW w:w="4320" w:type="dxa"/>
          </w:tcPr>
          <w:p w14:paraId="689D140A" w14:textId="77777777" w:rsidR="007D435F" w:rsidRDefault="007D435F">
            <w:pPr>
              <w:pStyle w:val="TableParagraph"/>
              <w:rPr>
                <w:rFonts w:ascii="Times New Roman"/>
                <w:sz w:val="16"/>
              </w:rPr>
            </w:pPr>
          </w:p>
        </w:tc>
        <w:tc>
          <w:tcPr>
            <w:tcW w:w="2977" w:type="dxa"/>
          </w:tcPr>
          <w:p w14:paraId="6D16BA18" w14:textId="77777777" w:rsidR="007D435F" w:rsidRDefault="00B87847">
            <w:pPr>
              <w:pStyle w:val="TableParagraph"/>
              <w:spacing w:line="163" w:lineRule="exact"/>
              <w:ind w:left="960"/>
              <w:rPr>
                <w:sz w:val="16"/>
              </w:rPr>
            </w:pPr>
            <w:r>
              <w:rPr>
                <w:sz w:val="16"/>
              </w:rPr>
              <w:t>SURSURGEON,THREE</w:t>
            </w:r>
          </w:p>
          <w:p w14:paraId="1BEE0B3B" w14:textId="77777777" w:rsidR="007D435F" w:rsidRDefault="00B87847">
            <w:pPr>
              <w:pStyle w:val="TableParagraph"/>
              <w:spacing w:line="152" w:lineRule="exact"/>
              <w:ind w:left="960"/>
              <w:rPr>
                <w:sz w:val="16"/>
              </w:rPr>
            </w:pPr>
            <w:r>
              <w:rPr>
                <w:sz w:val="16"/>
              </w:rPr>
              <w:t>SURSURGEON,TWO</w:t>
            </w:r>
          </w:p>
        </w:tc>
        <w:tc>
          <w:tcPr>
            <w:tcW w:w="2069" w:type="dxa"/>
          </w:tcPr>
          <w:p w14:paraId="1631881D" w14:textId="77777777" w:rsidR="007D435F" w:rsidRDefault="00B87847">
            <w:pPr>
              <w:pStyle w:val="TableParagraph"/>
              <w:spacing w:line="172" w:lineRule="exact"/>
              <w:ind w:left="479"/>
              <w:rPr>
                <w:sz w:val="16"/>
              </w:rPr>
            </w:pPr>
            <w:r>
              <w:rPr>
                <w:sz w:val="16"/>
              </w:rPr>
              <w:t>OP TIME: 63 MIN.</w:t>
            </w:r>
          </w:p>
        </w:tc>
      </w:tr>
    </w:tbl>
    <w:p w14:paraId="70C7EC70" w14:textId="77777777" w:rsidR="007D435F" w:rsidRDefault="00B87847">
      <w:pPr>
        <w:pStyle w:val="BodyText"/>
        <w:spacing w:before="145"/>
        <w:ind w:left="255"/>
      </w:pPr>
      <w:r>
        <w:t>TOTAL GENERAL(OR WHEN NOT DEFINED BELOW): 7</w:t>
      </w:r>
    </w:p>
    <w:p w14:paraId="40C67049" w14:textId="77777777" w:rsidR="007D435F" w:rsidRDefault="007D435F">
      <w:pPr>
        <w:sectPr w:rsidR="007D435F">
          <w:footerReference w:type="default" r:id="rId350"/>
          <w:pgSz w:w="15840" w:h="12240" w:orient="landscape"/>
          <w:pgMar w:top="1140" w:right="1560" w:bottom="940" w:left="1280" w:header="0" w:footer="746" w:gutter="0"/>
          <w:cols w:space="720"/>
        </w:sectPr>
      </w:pPr>
    </w:p>
    <w:p w14:paraId="17CE7411" w14:textId="77777777" w:rsidR="007D435F" w:rsidRDefault="00B87847">
      <w:pPr>
        <w:spacing w:before="77"/>
        <w:ind w:left="140"/>
        <w:rPr>
          <w:rFonts w:ascii="Times New Roman"/>
          <w:b/>
        </w:rPr>
      </w:pPr>
      <w:bookmarkStart w:id="135" w:name="_bookmark128"/>
      <w:bookmarkEnd w:id="135"/>
      <w:r>
        <w:rPr>
          <w:rFonts w:ascii="Times New Roman"/>
          <w:b/>
        </w:rPr>
        <w:lastRenderedPageBreak/>
        <w:t>List of Operations (by Surgical Priority)</w:t>
      </w:r>
    </w:p>
    <w:p w14:paraId="664777F4" w14:textId="77777777" w:rsidR="007D435F" w:rsidRDefault="007D435F">
      <w:pPr>
        <w:pStyle w:val="BodyText"/>
        <w:spacing w:before="1"/>
        <w:rPr>
          <w:rFonts w:ascii="Times New Roman"/>
          <w:b/>
          <w:sz w:val="21"/>
        </w:rPr>
      </w:pPr>
    </w:p>
    <w:p w14:paraId="5ED1CC4A" w14:textId="77777777" w:rsidR="007D435F" w:rsidRDefault="00B87847">
      <w:pPr>
        <w:spacing w:line="216" w:lineRule="auto"/>
        <w:ind w:left="140" w:right="193"/>
        <w:rPr>
          <w:rFonts w:ascii="Times New Roman"/>
        </w:rPr>
      </w:pPr>
      <w:r>
        <w:rPr>
          <w:rFonts w:ascii="Times New Roman"/>
        </w:rPr>
        <w:t xml:space="preserve">The </w:t>
      </w:r>
      <w:r>
        <w:rPr>
          <w:rFonts w:ascii="Times New Roman"/>
          <w:i/>
        </w:rPr>
        <w:t xml:space="preserve">List of Operations (by Surgical Priority) </w:t>
      </w:r>
      <w:r>
        <w:rPr>
          <w:rFonts w:ascii="Times New Roman"/>
        </w:rPr>
        <w:t>option generates a report containing general information for completed cases within a selected date range. It sorts the cases by surgical priority and surgical specialty.</w:t>
      </w:r>
    </w:p>
    <w:p w14:paraId="31972E5E" w14:textId="77777777" w:rsidR="007D435F" w:rsidRDefault="007D435F">
      <w:pPr>
        <w:pStyle w:val="BodyText"/>
        <w:spacing w:before="10"/>
        <w:rPr>
          <w:rFonts w:ascii="Times New Roman"/>
          <w:sz w:val="19"/>
        </w:rPr>
      </w:pPr>
    </w:p>
    <w:p w14:paraId="0FDA8CD1" w14:textId="77777777" w:rsidR="007D435F" w:rsidRDefault="00B87847">
      <w:pPr>
        <w:spacing w:before="1" w:line="216" w:lineRule="auto"/>
        <w:ind w:left="140" w:right="310"/>
        <w:rPr>
          <w:rFonts w:ascii="Times New Roman"/>
        </w:rPr>
      </w:pPr>
      <w:r>
        <w:rPr>
          <w:rFonts w:ascii="Times New Roman"/>
        </w:rPr>
        <w:t>This report includes information on case type, length of actual operation, surgeon names, and anesthesia technique. The user can request a list for all priorities or a selected priority. One or more surgical specialties can also be specified.</w:t>
      </w:r>
    </w:p>
    <w:p w14:paraId="4E58D809"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4164AE41" w14:textId="77777777" w:rsidR="007D435F" w:rsidRDefault="007D435F">
      <w:pPr>
        <w:pStyle w:val="BodyText"/>
        <w:spacing w:before="10"/>
        <w:rPr>
          <w:rFonts w:ascii="Times New Roman"/>
          <w:sz w:val="19"/>
        </w:rPr>
      </w:pPr>
    </w:p>
    <w:p w14:paraId="4E7DDD69" w14:textId="77777777" w:rsidR="007D435F" w:rsidRDefault="00B87847">
      <w:pPr>
        <w:ind w:left="140"/>
        <w:rPr>
          <w:rFonts w:ascii="Times New Roman"/>
          <w:b/>
          <w:sz w:val="20"/>
        </w:rPr>
      </w:pPr>
      <w:r>
        <w:rPr>
          <w:rFonts w:ascii="Times New Roman"/>
          <w:b/>
          <w:sz w:val="20"/>
        </w:rPr>
        <w:t>Example: List of Operations by Surgical Priority</w:t>
      </w:r>
    </w:p>
    <w:p w14:paraId="4DA3F144" w14:textId="77777777" w:rsidR="007D435F" w:rsidRDefault="00B87847">
      <w:pPr>
        <w:pStyle w:val="BodyText"/>
        <w:tabs>
          <w:tab w:val="left" w:pos="9530"/>
        </w:tabs>
        <w:spacing w:before="107"/>
        <w:ind w:left="140"/>
      </w:pPr>
      <w:r>
        <w:rPr>
          <w:shd w:val="clear" w:color="auto" w:fill="E4E4E4"/>
        </w:rPr>
        <w:t xml:space="preserve">Select Management Reports Option:  </w:t>
      </w:r>
      <w:r>
        <w:rPr>
          <w:b/>
          <w:shd w:val="clear" w:color="auto" w:fill="E4E4E4"/>
        </w:rPr>
        <w:t xml:space="preserve">LP  </w:t>
      </w:r>
      <w:r>
        <w:rPr>
          <w:shd w:val="clear" w:color="auto" w:fill="E4E4E4"/>
        </w:rPr>
        <w:t>List of Operations (by Surgical</w:t>
      </w:r>
      <w:r>
        <w:rPr>
          <w:spacing w:val="-34"/>
          <w:shd w:val="clear" w:color="auto" w:fill="E4E4E4"/>
        </w:rPr>
        <w:t xml:space="preserve"> </w:t>
      </w:r>
      <w:r>
        <w:rPr>
          <w:shd w:val="clear" w:color="auto" w:fill="E4E4E4"/>
        </w:rPr>
        <w:t>Priority)</w:t>
      </w:r>
      <w:r>
        <w:rPr>
          <w:shd w:val="clear" w:color="auto" w:fill="E4E4E4"/>
        </w:rPr>
        <w:tab/>
      </w:r>
    </w:p>
    <w:p w14:paraId="256B9BAA" w14:textId="77777777" w:rsidR="007D435F" w:rsidRDefault="00277930">
      <w:pPr>
        <w:pStyle w:val="BodyText"/>
        <w:spacing w:before="8"/>
        <w:rPr>
          <w:sz w:val="17"/>
        </w:rPr>
      </w:pPr>
      <w:r>
        <w:pict w14:anchorId="7876D9C7">
          <v:shape id="_x0000_s2037" type="#_x0000_t202" style="position:absolute;margin-left:70.6pt;margin-top:11.3pt;width:470.95pt;height:65.2pt;z-index:-15385600;mso-wrap-distance-left:0;mso-wrap-distance-right:0;mso-position-horizontal-relative:page" fillcolor="#e4e4e4" stroked="f">
            <v:textbox inset="0,0,0,0">
              <w:txbxContent>
                <w:p w14:paraId="74C3C777" w14:textId="77777777" w:rsidR="0040444F" w:rsidRDefault="0040444F">
                  <w:pPr>
                    <w:pStyle w:val="BodyText"/>
                    <w:spacing w:line="170" w:lineRule="exact"/>
                    <w:ind w:left="28"/>
                  </w:pPr>
                  <w:r>
                    <w:t>List of Operations by Surgical Priority:</w:t>
                  </w:r>
                </w:p>
                <w:p w14:paraId="15C82874" w14:textId="77777777" w:rsidR="0040444F" w:rsidRDefault="0040444F">
                  <w:pPr>
                    <w:pStyle w:val="BodyText"/>
                    <w:rPr>
                      <w:sz w:val="18"/>
                    </w:rPr>
                  </w:pPr>
                </w:p>
                <w:p w14:paraId="3AC4B3F2" w14:textId="77777777" w:rsidR="0040444F" w:rsidRDefault="0040444F">
                  <w:pPr>
                    <w:pStyle w:val="BodyText"/>
                    <w:spacing w:before="4"/>
                    <w:rPr>
                      <w:sz w:val="24"/>
                    </w:rPr>
                  </w:pPr>
                </w:p>
                <w:p w14:paraId="27382188" w14:textId="77777777" w:rsidR="0040444F" w:rsidRDefault="0040444F">
                  <w:pPr>
                    <w:pStyle w:val="BodyText"/>
                    <w:spacing w:before="1" w:line="216" w:lineRule="auto"/>
                    <w:ind w:left="28" w:right="5931"/>
                  </w:pPr>
                  <w:r>
                    <w:t xml:space="preserve">Start with Date: </w:t>
                  </w:r>
                  <w:r>
                    <w:rPr>
                      <w:b/>
                    </w:rPr>
                    <w:t xml:space="preserve">8/1 </w:t>
                  </w:r>
                  <w:r>
                    <w:t xml:space="preserve">(AUG 01, 2001) End with Date: </w:t>
                  </w:r>
                  <w:r>
                    <w:rPr>
                      <w:b/>
                    </w:rPr>
                    <w:t xml:space="preserve">9/30 </w:t>
                  </w:r>
                  <w:r>
                    <w:t>(SEP 30, 2001)</w:t>
                  </w:r>
                </w:p>
                <w:p w14:paraId="2F6B3759" w14:textId="77777777" w:rsidR="0040444F" w:rsidRDefault="0040444F">
                  <w:pPr>
                    <w:pStyle w:val="BodyText"/>
                    <w:spacing w:before="147" w:line="179" w:lineRule="exact"/>
                    <w:ind w:left="28"/>
                    <w:rPr>
                      <w:b/>
                    </w:rPr>
                  </w:pPr>
                  <w:r>
                    <w:t xml:space="preserve">Print List of Operations for all priorities ? Y// </w:t>
                  </w:r>
                  <w:r>
                    <w:rPr>
                      <w:b/>
                    </w:rPr>
                    <w:t>N</w:t>
                  </w:r>
                </w:p>
              </w:txbxContent>
            </v:textbox>
            <w10:wrap type="topAndBottom" anchorx="page"/>
          </v:shape>
        </w:pict>
      </w:r>
      <w:r>
        <w:pict w14:anchorId="028D9225">
          <v:shape id="_x0000_s2036" type="#_x0000_t202" style="position:absolute;margin-left:70.6pt;margin-top:87.85pt;width:470.95pt;height:146.9pt;z-index:-15385088;mso-wrap-distance-left:0;mso-wrap-distance-right:0;mso-position-horizontal-relative:page" fillcolor="#e4e4e4" stroked="f">
            <v:textbox inset="0,0,0,0">
              <w:txbxContent>
                <w:p w14:paraId="403E42A7" w14:textId="77777777" w:rsidR="0040444F" w:rsidRDefault="0040444F">
                  <w:pPr>
                    <w:pStyle w:val="BodyText"/>
                    <w:spacing w:line="170" w:lineRule="exact"/>
                    <w:ind w:left="28"/>
                  </w:pPr>
                  <w:r>
                    <w:t>Print report for which Priority ?</w:t>
                  </w:r>
                </w:p>
                <w:p w14:paraId="2F8FCA66" w14:textId="77777777" w:rsidR="0040444F" w:rsidRDefault="0040444F">
                  <w:pPr>
                    <w:pStyle w:val="BodyText"/>
                    <w:numPr>
                      <w:ilvl w:val="0"/>
                      <w:numId w:val="204"/>
                    </w:numPr>
                    <w:tabs>
                      <w:tab w:val="left" w:pos="317"/>
                    </w:tabs>
                    <w:spacing w:before="145" w:line="172" w:lineRule="exact"/>
                    <w:ind w:hanging="289"/>
                  </w:pPr>
                  <w:r>
                    <w:t>EMERGENCY</w:t>
                  </w:r>
                </w:p>
                <w:p w14:paraId="3A547AB4" w14:textId="77777777" w:rsidR="0040444F" w:rsidRDefault="0040444F">
                  <w:pPr>
                    <w:pStyle w:val="BodyText"/>
                    <w:numPr>
                      <w:ilvl w:val="0"/>
                      <w:numId w:val="204"/>
                    </w:numPr>
                    <w:tabs>
                      <w:tab w:val="left" w:pos="317"/>
                    </w:tabs>
                    <w:spacing w:line="163" w:lineRule="exact"/>
                    <w:ind w:hanging="289"/>
                  </w:pPr>
                  <w:r>
                    <w:t>ELECTIVE</w:t>
                  </w:r>
                </w:p>
                <w:p w14:paraId="55F42873" w14:textId="77777777" w:rsidR="0040444F" w:rsidRDefault="0040444F">
                  <w:pPr>
                    <w:pStyle w:val="BodyText"/>
                    <w:numPr>
                      <w:ilvl w:val="0"/>
                      <w:numId w:val="204"/>
                    </w:numPr>
                    <w:tabs>
                      <w:tab w:val="left" w:pos="317"/>
                    </w:tabs>
                    <w:spacing w:line="163" w:lineRule="exact"/>
                    <w:ind w:hanging="289"/>
                  </w:pPr>
                  <w:r>
                    <w:t>ADD ON TODAY</w:t>
                  </w:r>
                  <w:r>
                    <w:rPr>
                      <w:spacing w:val="-4"/>
                    </w:rPr>
                    <w:t xml:space="preserve"> </w:t>
                  </w:r>
                  <w:r>
                    <w:t>(NONEMERGENT)</w:t>
                  </w:r>
                </w:p>
                <w:p w14:paraId="12C0B48C" w14:textId="77777777" w:rsidR="0040444F" w:rsidRDefault="0040444F">
                  <w:pPr>
                    <w:pStyle w:val="BodyText"/>
                    <w:numPr>
                      <w:ilvl w:val="0"/>
                      <w:numId w:val="204"/>
                    </w:numPr>
                    <w:tabs>
                      <w:tab w:val="left" w:pos="317"/>
                    </w:tabs>
                    <w:spacing w:line="163" w:lineRule="exact"/>
                    <w:ind w:hanging="289"/>
                  </w:pPr>
                  <w:r>
                    <w:t>STANDBY</w:t>
                  </w:r>
                </w:p>
                <w:p w14:paraId="05DB2080" w14:textId="77777777" w:rsidR="0040444F" w:rsidRDefault="0040444F">
                  <w:pPr>
                    <w:pStyle w:val="BodyText"/>
                    <w:numPr>
                      <w:ilvl w:val="0"/>
                      <w:numId w:val="204"/>
                    </w:numPr>
                    <w:tabs>
                      <w:tab w:val="left" w:pos="317"/>
                    </w:tabs>
                    <w:spacing w:line="163" w:lineRule="exact"/>
                    <w:ind w:hanging="289"/>
                  </w:pPr>
                  <w:r>
                    <w:t>URGENT ADD</w:t>
                  </w:r>
                  <w:r>
                    <w:rPr>
                      <w:spacing w:val="-3"/>
                    </w:rPr>
                    <w:t xml:space="preserve"> </w:t>
                  </w:r>
                  <w:r>
                    <w:t>TODAY</w:t>
                  </w:r>
                </w:p>
                <w:p w14:paraId="427A8679" w14:textId="77777777" w:rsidR="0040444F" w:rsidRDefault="0040444F">
                  <w:pPr>
                    <w:pStyle w:val="BodyText"/>
                    <w:numPr>
                      <w:ilvl w:val="0"/>
                      <w:numId w:val="204"/>
                    </w:numPr>
                    <w:tabs>
                      <w:tab w:val="left" w:pos="317"/>
                    </w:tabs>
                    <w:spacing w:line="424" w:lineRule="auto"/>
                    <w:ind w:left="28" w:right="7180" w:firstLine="0"/>
                    <w:rPr>
                      <w:b/>
                    </w:rPr>
                  </w:pPr>
                  <w:r>
                    <w:t>PRIORITY NOT ENTERED Select Number: 1//</w:t>
                  </w:r>
                  <w:r>
                    <w:rPr>
                      <w:spacing w:val="-7"/>
                    </w:rPr>
                    <w:t xml:space="preserve"> </w:t>
                  </w:r>
                  <w:r>
                    <w:rPr>
                      <w:b/>
                    </w:rPr>
                    <w:t>4</w:t>
                  </w:r>
                </w:p>
                <w:p w14:paraId="71859DBB" w14:textId="77777777" w:rsidR="0040444F" w:rsidRDefault="0040444F">
                  <w:pPr>
                    <w:pStyle w:val="BodyText"/>
                    <w:ind w:left="28"/>
                    <w:rPr>
                      <w:b/>
                    </w:rPr>
                  </w:pPr>
                  <w:r>
                    <w:t xml:space="preserve">Do you want the report sorted by surgical specialty ? Y// </w:t>
                  </w:r>
                  <w:r>
                    <w:rPr>
                      <w:b/>
                    </w:rPr>
                    <w:t>&lt;Enter&gt;</w:t>
                  </w:r>
                </w:p>
                <w:p w14:paraId="2E00FD9B" w14:textId="77777777" w:rsidR="0040444F" w:rsidRDefault="0040444F">
                  <w:pPr>
                    <w:pStyle w:val="BodyText"/>
                    <w:spacing w:before="143"/>
                    <w:ind w:left="28"/>
                    <w:rPr>
                      <w:b/>
                    </w:rPr>
                  </w:pPr>
                  <w:r>
                    <w:t xml:space="preserve">Print for all surgical specialties ? Y// </w:t>
                  </w:r>
                  <w:r>
                    <w:rPr>
                      <w:b/>
                    </w:rPr>
                    <w:t>&lt;Enter&gt;</w:t>
                  </w:r>
                </w:p>
                <w:p w14:paraId="770DE1B9" w14:textId="77777777" w:rsidR="0040444F" w:rsidRDefault="0040444F">
                  <w:pPr>
                    <w:pStyle w:val="BodyText"/>
                    <w:spacing w:before="11" w:line="320" w:lineRule="atLeast"/>
                    <w:ind w:left="28" w:right="4090"/>
                    <w:rPr>
                      <w:b/>
                      <w:i/>
                    </w:rPr>
                  </w:pPr>
                  <w:r>
                    <w:t xml:space="preserve">This report is designed to use a 132 column format. Print the Report on which Device: </w:t>
                  </w:r>
                  <w:r>
                    <w:rPr>
                      <w:b/>
                      <w:i/>
                    </w:rPr>
                    <w:t>[Select Print</w:t>
                  </w:r>
                  <w:r>
                    <w:rPr>
                      <w:b/>
                      <w:i/>
                      <w:spacing w:val="-23"/>
                    </w:rPr>
                    <w:t xml:space="preserve"> </w:t>
                  </w:r>
                  <w:r>
                    <w:rPr>
                      <w:b/>
                      <w:i/>
                    </w:rPr>
                    <w:t>Device]</w:t>
                  </w:r>
                </w:p>
              </w:txbxContent>
            </v:textbox>
            <w10:wrap type="topAndBottom" anchorx="page"/>
          </v:shape>
        </w:pict>
      </w:r>
    </w:p>
    <w:p w14:paraId="2C3F9A0E" w14:textId="77777777" w:rsidR="007D435F" w:rsidRDefault="007D435F">
      <w:pPr>
        <w:pStyle w:val="BodyText"/>
        <w:spacing w:before="7"/>
      </w:pPr>
    </w:p>
    <w:p w14:paraId="1F05E800"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0A20478" w14:textId="77777777" w:rsidR="007D435F" w:rsidRDefault="007D435F">
      <w:pPr>
        <w:spacing w:line="232" w:lineRule="exact"/>
        <w:rPr>
          <w:rFonts w:ascii="Times New Roman"/>
        </w:rPr>
        <w:sectPr w:rsidR="007D435F">
          <w:footerReference w:type="default" r:id="rId351"/>
          <w:pgSz w:w="12240" w:h="15840"/>
          <w:pgMar w:top="1340" w:right="1300" w:bottom="940" w:left="1300" w:header="0" w:footer="746" w:gutter="0"/>
          <w:cols w:space="720"/>
        </w:sectPr>
      </w:pPr>
    </w:p>
    <w:p w14:paraId="2292397A" w14:textId="77777777" w:rsidR="007D435F" w:rsidRDefault="007D435F">
      <w:pPr>
        <w:pStyle w:val="BodyText"/>
        <w:rPr>
          <w:rFonts w:ascii="Times New Roman"/>
          <w:i/>
          <w:sz w:val="20"/>
        </w:rPr>
      </w:pPr>
    </w:p>
    <w:p w14:paraId="5EB3B48A" w14:textId="77777777" w:rsidR="007D435F" w:rsidRDefault="007D435F">
      <w:pPr>
        <w:pStyle w:val="BodyText"/>
        <w:rPr>
          <w:rFonts w:ascii="Times New Roman"/>
          <w:i/>
          <w:sz w:val="20"/>
        </w:rPr>
      </w:pPr>
    </w:p>
    <w:p w14:paraId="2F220D51" w14:textId="77777777" w:rsidR="007D435F" w:rsidRDefault="007D435F">
      <w:pPr>
        <w:pStyle w:val="BodyText"/>
        <w:rPr>
          <w:rFonts w:ascii="Times New Roman"/>
          <w:i/>
          <w:sz w:val="20"/>
        </w:rPr>
      </w:pPr>
    </w:p>
    <w:p w14:paraId="4865A794" w14:textId="77777777" w:rsidR="007D435F" w:rsidRDefault="007D435F">
      <w:pPr>
        <w:pStyle w:val="BodyText"/>
        <w:spacing w:before="3"/>
        <w:rPr>
          <w:rFonts w:ascii="Times New Roman"/>
          <w:i/>
        </w:rPr>
      </w:pPr>
    </w:p>
    <w:tbl>
      <w:tblPr>
        <w:tblW w:w="0" w:type="auto"/>
        <w:tblInd w:w="107" w:type="dxa"/>
        <w:tblLayout w:type="fixed"/>
        <w:tblCellMar>
          <w:left w:w="0" w:type="dxa"/>
          <w:right w:w="0" w:type="dxa"/>
        </w:tblCellMar>
        <w:tblLook w:val="01E0" w:firstRow="1" w:lastRow="1" w:firstColumn="1" w:lastColumn="1" w:noHBand="0" w:noVBand="0"/>
      </w:tblPr>
      <w:tblGrid>
        <w:gridCol w:w="1056"/>
        <w:gridCol w:w="2304"/>
        <w:gridCol w:w="5137"/>
        <w:gridCol w:w="4177"/>
      </w:tblGrid>
      <w:tr w:rsidR="007D435F" w14:paraId="5F1173C2" w14:textId="77777777">
        <w:trPr>
          <w:trHeight w:val="172"/>
        </w:trPr>
        <w:tc>
          <w:tcPr>
            <w:tcW w:w="3360" w:type="dxa"/>
            <w:gridSpan w:val="2"/>
            <w:vMerge w:val="restart"/>
          </w:tcPr>
          <w:p w14:paraId="7EDAB9B8" w14:textId="77777777" w:rsidR="007D435F" w:rsidRDefault="007D435F">
            <w:pPr>
              <w:pStyle w:val="TableParagraph"/>
              <w:rPr>
                <w:rFonts w:ascii="Times New Roman"/>
                <w:sz w:val="16"/>
              </w:rPr>
            </w:pPr>
          </w:p>
        </w:tc>
        <w:tc>
          <w:tcPr>
            <w:tcW w:w="5137" w:type="dxa"/>
          </w:tcPr>
          <w:p w14:paraId="2813C9B2" w14:textId="77777777" w:rsidR="007D435F" w:rsidRDefault="00B87847">
            <w:pPr>
              <w:pStyle w:val="TableParagraph"/>
              <w:spacing w:line="152" w:lineRule="exact"/>
              <w:ind w:left="2112"/>
              <w:rPr>
                <w:sz w:val="16"/>
              </w:rPr>
            </w:pPr>
            <w:r>
              <w:rPr>
                <w:sz w:val="16"/>
              </w:rPr>
              <w:t>ISC-BIRMINGHAM, AL</w:t>
            </w:r>
          </w:p>
        </w:tc>
        <w:tc>
          <w:tcPr>
            <w:tcW w:w="4177" w:type="dxa"/>
          </w:tcPr>
          <w:p w14:paraId="1A2D8343" w14:textId="77777777" w:rsidR="007D435F" w:rsidRDefault="00B87847">
            <w:pPr>
              <w:pStyle w:val="TableParagraph"/>
              <w:spacing w:line="152" w:lineRule="exact"/>
              <w:ind w:right="191"/>
              <w:jc w:val="right"/>
              <w:rPr>
                <w:sz w:val="16"/>
              </w:rPr>
            </w:pPr>
            <w:r>
              <w:rPr>
                <w:sz w:val="16"/>
              </w:rPr>
              <w:t>PAGE:</w:t>
            </w:r>
          </w:p>
        </w:tc>
      </w:tr>
      <w:tr w:rsidR="007D435F" w14:paraId="747BA6AA" w14:textId="77777777">
        <w:trPr>
          <w:trHeight w:val="734"/>
        </w:trPr>
        <w:tc>
          <w:tcPr>
            <w:tcW w:w="3360" w:type="dxa"/>
            <w:gridSpan w:val="2"/>
            <w:vMerge/>
            <w:tcBorders>
              <w:top w:val="nil"/>
            </w:tcBorders>
          </w:tcPr>
          <w:p w14:paraId="3B92D230" w14:textId="77777777" w:rsidR="007D435F" w:rsidRDefault="007D435F">
            <w:pPr>
              <w:rPr>
                <w:sz w:val="2"/>
                <w:szCs w:val="2"/>
              </w:rPr>
            </w:pPr>
          </w:p>
        </w:tc>
        <w:tc>
          <w:tcPr>
            <w:tcW w:w="5137" w:type="dxa"/>
          </w:tcPr>
          <w:p w14:paraId="0A9646D2" w14:textId="77777777" w:rsidR="007D435F" w:rsidRDefault="00B87847">
            <w:pPr>
              <w:pStyle w:val="TableParagraph"/>
              <w:spacing w:line="163" w:lineRule="exact"/>
              <w:ind w:left="2208"/>
              <w:rPr>
                <w:sz w:val="16"/>
              </w:rPr>
            </w:pPr>
            <w:r>
              <w:rPr>
                <w:sz w:val="16"/>
              </w:rPr>
              <w:t>SURGICAL SERVICE</w:t>
            </w:r>
          </w:p>
          <w:p w14:paraId="42278F6D" w14:textId="77777777" w:rsidR="007D435F" w:rsidRDefault="00B87847">
            <w:pPr>
              <w:pStyle w:val="TableParagraph"/>
              <w:spacing w:before="4" w:line="216" w:lineRule="auto"/>
              <w:ind w:left="1345" w:right="219" w:hanging="192"/>
              <w:rPr>
                <w:sz w:val="16"/>
              </w:rPr>
            </w:pPr>
            <w:r>
              <w:rPr>
                <w:sz w:val="16"/>
              </w:rPr>
              <w:t>LIST OF OPERATIONS BY SURGICAL PRIORITY FROM: AUG 1,2001 TO: SEP 30,2001</w:t>
            </w:r>
          </w:p>
          <w:p w14:paraId="02B617BA" w14:textId="77777777" w:rsidR="007D435F" w:rsidRDefault="00B87847">
            <w:pPr>
              <w:pStyle w:val="TableParagraph"/>
              <w:spacing w:line="168" w:lineRule="exact"/>
              <w:ind w:left="1728"/>
              <w:rPr>
                <w:sz w:val="16"/>
              </w:rPr>
            </w:pPr>
            <w:r>
              <w:rPr>
                <w:sz w:val="16"/>
              </w:rPr>
              <w:t>SURGICAL PRIORITY: STANDBY</w:t>
            </w:r>
          </w:p>
        </w:tc>
        <w:tc>
          <w:tcPr>
            <w:tcW w:w="4177" w:type="dxa"/>
          </w:tcPr>
          <w:p w14:paraId="1EB8E6DB" w14:textId="77777777" w:rsidR="007D435F" w:rsidRDefault="00B87847">
            <w:pPr>
              <w:pStyle w:val="TableParagraph"/>
              <w:spacing w:line="163" w:lineRule="exact"/>
              <w:ind w:right="382"/>
              <w:jc w:val="right"/>
              <w:rPr>
                <w:sz w:val="16"/>
              </w:rPr>
            </w:pPr>
            <w:r>
              <w:rPr>
                <w:sz w:val="16"/>
              </w:rPr>
              <w:t>1</w:t>
            </w:r>
          </w:p>
          <w:p w14:paraId="367D2073" w14:textId="77777777" w:rsidR="007D435F" w:rsidRDefault="00B87847">
            <w:pPr>
              <w:pStyle w:val="TableParagraph"/>
              <w:spacing w:before="4" w:line="216" w:lineRule="auto"/>
              <w:ind w:left="1103" w:right="654" w:hanging="1"/>
              <w:rPr>
                <w:sz w:val="16"/>
              </w:rPr>
            </w:pPr>
            <w:r>
              <w:rPr>
                <w:sz w:val="16"/>
              </w:rPr>
              <w:t>DATE PRINTED: OCT 20,2001 REVIEWED BY:</w:t>
            </w:r>
          </w:p>
          <w:p w14:paraId="7952B1CB" w14:textId="77777777" w:rsidR="007D435F" w:rsidRDefault="00B87847">
            <w:pPr>
              <w:pStyle w:val="TableParagraph"/>
              <w:spacing w:line="168" w:lineRule="exact"/>
              <w:ind w:left="1103"/>
              <w:rPr>
                <w:sz w:val="16"/>
              </w:rPr>
            </w:pPr>
            <w:r>
              <w:rPr>
                <w:sz w:val="16"/>
              </w:rPr>
              <w:t>DATE REVIEWED:</w:t>
            </w:r>
          </w:p>
        </w:tc>
      </w:tr>
      <w:tr w:rsidR="007D435F" w14:paraId="4BAC7C91" w14:textId="77777777">
        <w:trPr>
          <w:trHeight w:val="645"/>
        </w:trPr>
        <w:tc>
          <w:tcPr>
            <w:tcW w:w="1056" w:type="dxa"/>
            <w:tcBorders>
              <w:bottom w:val="dashed" w:sz="4" w:space="0" w:color="000000"/>
            </w:tcBorders>
          </w:tcPr>
          <w:p w14:paraId="46B5B394" w14:textId="77777777" w:rsidR="007D435F" w:rsidRDefault="00B87847">
            <w:pPr>
              <w:pStyle w:val="TableParagraph"/>
              <w:spacing w:before="86" w:line="216" w:lineRule="auto"/>
              <w:ind w:right="459"/>
              <w:rPr>
                <w:sz w:val="16"/>
              </w:rPr>
            </w:pPr>
            <w:r>
              <w:rPr>
                <w:sz w:val="16"/>
              </w:rPr>
              <w:t>DATE CASE #</w:t>
            </w:r>
          </w:p>
        </w:tc>
        <w:tc>
          <w:tcPr>
            <w:tcW w:w="2304" w:type="dxa"/>
            <w:tcBorders>
              <w:bottom w:val="dashed" w:sz="4" w:space="0" w:color="000000"/>
            </w:tcBorders>
          </w:tcPr>
          <w:p w14:paraId="43B71D4A" w14:textId="77777777" w:rsidR="007D435F" w:rsidRDefault="00B87847">
            <w:pPr>
              <w:pStyle w:val="TableParagraph"/>
              <w:spacing w:before="86" w:line="216" w:lineRule="auto"/>
              <w:ind w:left="383" w:right="1420" w:hanging="192"/>
              <w:rPr>
                <w:sz w:val="16"/>
              </w:rPr>
            </w:pPr>
            <w:r>
              <w:rPr>
                <w:sz w:val="16"/>
              </w:rPr>
              <w:t>PATIENT ID#</w:t>
            </w:r>
          </w:p>
        </w:tc>
        <w:tc>
          <w:tcPr>
            <w:tcW w:w="5137" w:type="dxa"/>
            <w:tcBorders>
              <w:bottom w:val="dashed" w:sz="4" w:space="0" w:color="000000"/>
            </w:tcBorders>
          </w:tcPr>
          <w:p w14:paraId="62EB88A1" w14:textId="77777777" w:rsidR="007D435F" w:rsidRDefault="00B87847">
            <w:pPr>
              <w:pStyle w:val="TableParagraph"/>
              <w:spacing w:before="72"/>
              <w:ind w:left="287"/>
              <w:rPr>
                <w:sz w:val="16"/>
              </w:rPr>
            </w:pPr>
            <w:r>
              <w:rPr>
                <w:sz w:val="16"/>
              </w:rPr>
              <w:t>OPERATION(S)</w:t>
            </w:r>
          </w:p>
        </w:tc>
        <w:tc>
          <w:tcPr>
            <w:tcW w:w="4177" w:type="dxa"/>
            <w:tcBorders>
              <w:bottom w:val="dashed" w:sz="4" w:space="0" w:color="000000"/>
            </w:tcBorders>
          </w:tcPr>
          <w:p w14:paraId="00E58626" w14:textId="77777777" w:rsidR="007D435F" w:rsidRDefault="00B87847">
            <w:pPr>
              <w:pStyle w:val="TableParagraph"/>
              <w:tabs>
                <w:tab w:val="left" w:pos="2352"/>
              </w:tabs>
              <w:spacing w:before="86" w:line="216" w:lineRule="auto"/>
              <w:ind w:left="142" w:right="382" w:firstLine="1"/>
              <w:rPr>
                <w:sz w:val="16"/>
              </w:rPr>
            </w:pPr>
            <w:r>
              <w:rPr>
                <w:sz w:val="16"/>
              </w:rPr>
              <w:t>PRIMARY</w:t>
            </w:r>
            <w:r>
              <w:rPr>
                <w:spacing w:val="-4"/>
                <w:sz w:val="16"/>
              </w:rPr>
              <w:t xml:space="preserve"> </w:t>
            </w:r>
            <w:r>
              <w:rPr>
                <w:sz w:val="16"/>
              </w:rPr>
              <w:t>SURGEON</w:t>
            </w:r>
            <w:r>
              <w:rPr>
                <w:sz w:val="16"/>
              </w:rPr>
              <w:tab/>
              <w:t>ANESTHESIA TECH 1ST</w:t>
            </w:r>
            <w:r>
              <w:rPr>
                <w:spacing w:val="-2"/>
                <w:sz w:val="16"/>
              </w:rPr>
              <w:t xml:space="preserve"> </w:t>
            </w:r>
            <w:r>
              <w:rPr>
                <w:sz w:val="16"/>
              </w:rPr>
              <w:t>ASST</w:t>
            </w:r>
          </w:p>
          <w:p w14:paraId="00580460" w14:textId="77777777" w:rsidR="007D435F" w:rsidRDefault="00B87847">
            <w:pPr>
              <w:pStyle w:val="TableParagraph"/>
              <w:spacing w:line="168" w:lineRule="exact"/>
              <w:ind w:left="144"/>
              <w:rPr>
                <w:sz w:val="16"/>
              </w:rPr>
            </w:pPr>
            <w:r>
              <w:rPr>
                <w:sz w:val="16"/>
              </w:rPr>
              <w:t>2ND</w:t>
            </w:r>
            <w:r>
              <w:rPr>
                <w:spacing w:val="-4"/>
                <w:sz w:val="16"/>
              </w:rPr>
              <w:t xml:space="preserve"> </w:t>
            </w:r>
            <w:r>
              <w:rPr>
                <w:sz w:val="16"/>
              </w:rPr>
              <w:t>ASST</w:t>
            </w:r>
          </w:p>
        </w:tc>
      </w:tr>
      <w:tr w:rsidR="007D435F" w14:paraId="3F45103D" w14:textId="77777777">
        <w:trPr>
          <w:trHeight w:val="404"/>
        </w:trPr>
        <w:tc>
          <w:tcPr>
            <w:tcW w:w="1056" w:type="dxa"/>
            <w:tcBorders>
              <w:top w:val="dashed" w:sz="4" w:space="0" w:color="000000"/>
            </w:tcBorders>
          </w:tcPr>
          <w:p w14:paraId="333393AA" w14:textId="77777777" w:rsidR="007D435F" w:rsidRDefault="007D435F">
            <w:pPr>
              <w:pStyle w:val="TableParagraph"/>
              <w:rPr>
                <w:rFonts w:ascii="Times New Roman"/>
                <w:sz w:val="16"/>
              </w:rPr>
            </w:pPr>
          </w:p>
        </w:tc>
        <w:tc>
          <w:tcPr>
            <w:tcW w:w="2304" w:type="dxa"/>
            <w:tcBorders>
              <w:top w:val="dashed" w:sz="4" w:space="0" w:color="000000"/>
            </w:tcBorders>
          </w:tcPr>
          <w:p w14:paraId="5CB4ABAF" w14:textId="77777777" w:rsidR="007D435F" w:rsidRDefault="007D435F">
            <w:pPr>
              <w:pStyle w:val="TableParagraph"/>
              <w:rPr>
                <w:rFonts w:ascii="Times New Roman"/>
                <w:sz w:val="16"/>
              </w:rPr>
            </w:pPr>
          </w:p>
        </w:tc>
        <w:tc>
          <w:tcPr>
            <w:tcW w:w="5137" w:type="dxa"/>
            <w:tcBorders>
              <w:top w:val="dashed" w:sz="4" w:space="0" w:color="000000"/>
            </w:tcBorders>
          </w:tcPr>
          <w:p w14:paraId="1A2B4AFE" w14:textId="77777777" w:rsidR="007D435F" w:rsidRDefault="00B87847">
            <w:pPr>
              <w:pStyle w:val="TableParagraph"/>
              <w:spacing w:before="70"/>
              <w:ind w:left="865"/>
              <w:rPr>
                <w:sz w:val="16"/>
              </w:rPr>
            </w:pPr>
            <w:r>
              <w:rPr>
                <w:sz w:val="16"/>
              </w:rPr>
              <w:t>&gt;&gt; THORACIC SURGERY (INC. CARDIAC SURG.) &lt;&lt;</w:t>
            </w:r>
          </w:p>
        </w:tc>
        <w:tc>
          <w:tcPr>
            <w:tcW w:w="4177" w:type="dxa"/>
            <w:tcBorders>
              <w:top w:val="dashed" w:sz="4" w:space="0" w:color="000000"/>
            </w:tcBorders>
          </w:tcPr>
          <w:p w14:paraId="09E8B3C4" w14:textId="77777777" w:rsidR="007D435F" w:rsidRDefault="007D435F">
            <w:pPr>
              <w:pStyle w:val="TableParagraph"/>
              <w:rPr>
                <w:rFonts w:ascii="Times New Roman"/>
                <w:sz w:val="16"/>
              </w:rPr>
            </w:pPr>
          </w:p>
        </w:tc>
      </w:tr>
      <w:tr w:rsidR="007D435F" w14:paraId="2F1F94E1" w14:textId="77777777">
        <w:trPr>
          <w:trHeight w:val="325"/>
        </w:trPr>
        <w:tc>
          <w:tcPr>
            <w:tcW w:w="1056" w:type="dxa"/>
          </w:tcPr>
          <w:p w14:paraId="578CCA2D" w14:textId="77777777" w:rsidR="007D435F" w:rsidRDefault="00B87847">
            <w:pPr>
              <w:pStyle w:val="TableParagraph"/>
              <w:spacing w:before="153" w:line="152" w:lineRule="exact"/>
              <w:ind w:left="95"/>
              <w:rPr>
                <w:sz w:val="16"/>
              </w:rPr>
            </w:pPr>
            <w:r>
              <w:rPr>
                <w:sz w:val="16"/>
              </w:rPr>
              <w:t>08/21/01</w:t>
            </w:r>
          </w:p>
        </w:tc>
        <w:tc>
          <w:tcPr>
            <w:tcW w:w="2304" w:type="dxa"/>
          </w:tcPr>
          <w:p w14:paraId="4F350E44" w14:textId="77777777" w:rsidR="007D435F" w:rsidRDefault="00B87847">
            <w:pPr>
              <w:pStyle w:val="TableParagraph"/>
              <w:spacing w:before="153" w:line="152" w:lineRule="exact"/>
              <w:ind w:left="191"/>
              <w:rPr>
                <w:sz w:val="16"/>
              </w:rPr>
            </w:pPr>
            <w:r>
              <w:rPr>
                <w:sz w:val="16"/>
              </w:rPr>
              <w:t>SURPATIENT,THREE</w:t>
            </w:r>
          </w:p>
        </w:tc>
        <w:tc>
          <w:tcPr>
            <w:tcW w:w="5137" w:type="dxa"/>
          </w:tcPr>
          <w:p w14:paraId="41713273" w14:textId="77777777" w:rsidR="007D435F" w:rsidRDefault="00B87847">
            <w:pPr>
              <w:pStyle w:val="TableParagraph"/>
              <w:spacing w:before="153" w:line="152" w:lineRule="exact"/>
              <w:ind w:left="287"/>
              <w:rPr>
                <w:sz w:val="16"/>
              </w:rPr>
            </w:pPr>
            <w:r>
              <w:rPr>
                <w:sz w:val="16"/>
              </w:rPr>
              <w:t>PULMONARY LOBECTOMY</w:t>
            </w:r>
          </w:p>
        </w:tc>
        <w:tc>
          <w:tcPr>
            <w:tcW w:w="4177" w:type="dxa"/>
          </w:tcPr>
          <w:p w14:paraId="2EA94743" w14:textId="77777777" w:rsidR="007D435F" w:rsidRDefault="00B87847">
            <w:pPr>
              <w:pStyle w:val="TableParagraph"/>
              <w:tabs>
                <w:tab w:val="left" w:pos="2448"/>
              </w:tabs>
              <w:spacing w:before="153" w:line="152" w:lineRule="exact"/>
              <w:ind w:left="144"/>
              <w:rPr>
                <w:sz w:val="16"/>
              </w:rPr>
            </w:pPr>
            <w:r>
              <w:rPr>
                <w:sz w:val="16"/>
              </w:rPr>
              <w:t>SURSURGEON,FOUR</w:t>
            </w:r>
            <w:r>
              <w:rPr>
                <w:sz w:val="16"/>
              </w:rPr>
              <w:tab/>
              <w:t>GENERAL</w:t>
            </w:r>
          </w:p>
        </w:tc>
      </w:tr>
      <w:tr w:rsidR="007D435F" w14:paraId="3D652E6E" w14:textId="77777777">
        <w:trPr>
          <w:trHeight w:val="408"/>
        </w:trPr>
        <w:tc>
          <w:tcPr>
            <w:tcW w:w="1056" w:type="dxa"/>
          </w:tcPr>
          <w:p w14:paraId="699F56C6" w14:textId="77777777" w:rsidR="007D435F" w:rsidRDefault="00B87847">
            <w:pPr>
              <w:pStyle w:val="TableParagraph"/>
              <w:spacing w:line="172" w:lineRule="exact"/>
              <w:ind w:left="95"/>
              <w:rPr>
                <w:sz w:val="16"/>
              </w:rPr>
            </w:pPr>
            <w:r>
              <w:rPr>
                <w:sz w:val="16"/>
              </w:rPr>
              <w:t>62901</w:t>
            </w:r>
          </w:p>
        </w:tc>
        <w:tc>
          <w:tcPr>
            <w:tcW w:w="2304" w:type="dxa"/>
          </w:tcPr>
          <w:p w14:paraId="20D0DE5F" w14:textId="77777777" w:rsidR="007D435F" w:rsidRDefault="00B87847">
            <w:pPr>
              <w:pStyle w:val="TableParagraph"/>
              <w:spacing w:line="172" w:lineRule="exact"/>
              <w:ind w:left="191"/>
              <w:rPr>
                <w:sz w:val="16"/>
              </w:rPr>
            </w:pPr>
            <w:r>
              <w:rPr>
                <w:sz w:val="16"/>
              </w:rPr>
              <w:t>000-21-2453</w:t>
            </w:r>
          </w:p>
        </w:tc>
        <w:tc>
          <w:tcPr>
            <w:tcW w:w="5137" w:type="dxa"/>
          </w:tcPr>
          <w:p w14:paraId="07EFA055" w14:textId="77777777" w:rsidR="007D435F" w:rsidRDefault="007D435F">
            <w:pPr>
              <w:pStyle w:val="TableParagraph"/>
              <w:rPr>
                <w:rFonts w:ascii="Times New Roman"/>
                <w:sz w:val="16"/>
              </w:rPr>
            </w:pPr>
          </w:p>
        </w:tc>
        <w:tc>
          <w:tcPr>
            <w:tcW w:w="4177" w:type="dxa"/>
          </w:tcPr>
          <w:p w14:paraId="0EE68ABD" w14:textId="77777777" w:rsidR="007D435F" w:rsidRDefault="00B87847">
            <w:pPr>
              <w:pStyle w:val="TableParagraph"/>
              <w:tabs>
                <w:tab w:val="left" w:pos="2447"/>
              </w:tabs>
              <w:spacing w:before="4" w:line="216" w:lineRule="auto"/>
              <w:ind w:left="144" w:right="96" w:hanging="2"/>
              <w:rPr>
                <w:sz w:val="16"/>
              </w:rPr>
            </w:pPr>
            <w:r>
              <w:rPr>
                <w:sz w:val="16"/>
              </w:rPr>
              <w:t>SURSURGEON,TWO</w:t>
            </w:r>
            <w:r>
              <w:rPr>
                <w:sz w:val="16"/>
              </w:rPr>
              <w:tab/>
              <w:t xml:space="preserve">OP TIME: 170 </w:t>
            </w:r>
            <w:r>
              <w:rPr>
                <w:spacing w:val="-4"/>
                <w:sz w:val="16"/>
              </w:rPr>
              <w:t xml:space="preserve">MIN. </w:t>
            </w:r>
            <w:r>
              <w:rPr>
                <w:sz w:val="16"/>
              </w:rPr>
              <w:t>SURSURGEON,ONE</w:t>
            </w:r>
          </w:p>
        </w:tc>
      </w:tr>
      <w:tr w:rsidR="007D435F" w14:paraId="581A2F70" w14:textId="77777777">
        <w:trPr>
          <w:trHeight w:val="244"/>
        </w:trPr>
        <w:tc>
          <w:tcPr>
            <w:tcW w:w="1056" w:type="dxa"/>
          </w:tcPr>
          <w:p w14:paraId="6DB30D85" w14:textId="77777777" w:rsidR="007D435F" w:rsidRDefault="00B87847">
            <w:pPr>
              <w:pStyle w:val="TableParagraph"/>
              <w:spacing w:before="72" w:line="152" w:lineRule="exact"/>
              <w:ind w:left="95"/>
              <w:rPr>
                <w:sz w:val="16"/>
              </w:rPr>
            </w:pPr>
            <w:r>
              <w:rPr>
                <w:sz w:val="16"/>
              </w:rPr>
              <w:t>09/02/01</w:t>
            </w:r>
          </w:p>
        </w:tc>
        <w:tc>
          <w:tcPr>
            <w:tcW w:w="2304" w:type="dxa"/>
          </w:tcPr>
          <w:p w14:paraId="091AA62C" w14:textId="77777777" w:rsidR="007D435F" w:rsidRDefault="00B87847">
            <w:pPr>
              <w:pStyle w:val="TableParagraph"/>
              <w:spacing w:before="72" w:line="152" w:lineRule="exact"/>
              <w:ind w:left="191"/>
              <w:rPr>
                <w:sz w:val="16"/>
              </w:rPr>
            </w:pPr>
            <w:r>
              <w:rPr>
                <w:sz w:val="16"/>
              </w:rPr>
              <w:t>SURPATIENT,NINE</w:t>
            </w:r>
          </w:p>
        </w:tc>
        <w:tc>
          <w:tcPr>
            <w:tcW w:w="5137" w:type="dxa"/>
          </w:tcPr>
          <w:p w14:paraId="5E65AD64" w14:textId="77777777" w:rsidR="007D435F" w:rsidRDefault="00B87847">
            <w:pPr>
              <w:pStyle w:val="TableParagraph"/>
              <w:spacing w:before="72" w:line="152" w:lineRule="exact"/>
              <w:ind w:left="287"/>
              <w:rPr>
                <w:sz w:val="16"/>
              </w:rPr>
            </w:pPr>
            <w:r>
              <w:rPr>
                <w:sz w:val="16"/>
              </w:rPr>
              <w:t>PULMONARY LOBECTOMY</w:t>
            </w:r>
          </w:p>
        </w:tc>
        <w:tc>
          <w:tcPr>
            <w:tcW w:w="4177" w:type="dxa"/>
          </w:tcPr>
          <w:p w14:paraId="7DB9B323" w14:textId="77777777" w:rsidR="007D435F" w:rsidRDefault="00B87847">
            <w:pPr>
              <w:pStyle w:val="TableParagraph"/>
              <w:tabs>
                <w:tab w:val="left" w:pos="2446"/>
              </w:tabs>
              <w:spacing w:before="72" w:line="152" w:lineRule="exact"/>
              <w:ind w:left="142"/>
              <w:rPr>
                <w:sz w:val="16"/>
              </w:rPr>
            </w:pPr>
            <w:r>
              <w:rPr>
                <w:sz w:val="16"/>
              </w:rPr>
              <w:t>SURSURGEON,TWO</w:t>
            </w:r>
            <w:r>
              <w:rPr>
                <w:sz w:val="16"/>
              </w:rPr>
              <w:tab/>
              <w:t>GENERAL</w:t>
            </w:r>
          </w:p>
        </w:tc>
      </w:tr>
      <w:tr w:rsidR="007D435F" w14:paraId="751B66A6" w14:textId="77777777">
        <w:trPr>
          <w:trHeight w:val="326"/>
        </w:trPr>
        <w:tc>
          <w:tcPr>
            <w:tcW w:w="1056" w:type="dxa"/>
          </w:tcPr>
          <w:p w14:paraId="7F9AC0E9" w14:textId="77777777" w:rsidR="007D435F" w:rsidRDefault="00B87847">
            <w:pPr>
              <w:pStyle w:val="TableParagraph"/>
              <w:spacing w:line="172" w:lineRule="exact"/>
              <w:ind w:left="95"/>
              <w:rPr>
                <w:sz w:val="16"/>
              </w:rPr>
            </w:pPr>
            <w:r>
              <w:rPr>
                <w:sz w:val="16"/>
              </w:rPr>
              <w:t>63002</w:t>
            </w:r>
          </w:p>
        </w:tc>
        <w:tc>
          <w:tcPr>
            <w:tcW w:w="2304" w:type="dxa"/>
          </w:tcPr>
          <w:p w14:paraId="6EE7BA0E" w14:textId="77777777" w:rsidR="007D435F" w:rsidRDefault="00B87847">
            <w:pPr>
              <w:pStyle w:val="TableParagraph"/>
              <w:spacing w:line="172" w:lineRule="exact"/>
              <w:ind w:left="191"/>
              <w:rPr>
                <w:sz w:val="16"/>
              </w:rPr>
            </w:pPr>
            <w:r>
              <w:rPr>
                <w:sz w:val="16"/>
              </w:rPr>
              <w:t>000-34-5555</w:t>
            </w:r>
          </w:p>
        </w:tc>
        <w:tc>
          <w:tcPr>
            <w:tcW w:w="5137" w:type="dxa"/>
          </w:tcPr>
          <w:p w14:paraId="4AD99E66" w14:textId="77777777" w:rsidR="007D435F" w:rsidRDefault="007D435F">
            <w:pPr>
              <w:pStyle w:val="TableParagraph"/>
              <w:rPr>
                <w:rFonts w:ascii="Times New Roman"/>
                <w:sz w:val="16"/>
              </w:rPr>
            </w:pPr>
          </w:p>
        </w:tc>
        <w:tc>
          <w:tcPr>
            <w:tcW w:w="4177" w:type="dxa"/>
          </w:tcPr>
          <w:p w14:paraId="199E9DE0" w14:textId="77777777" w:rsidR="007D435F" w:rsidRDefault="00B87847">
            <w:pPr>
              <w:pStyle w:val="TableParagraph"/>
              <w:tabs>
                <w:tab w:val="left" w:pos="2448"/>
              </w:tabs>
              <w:spacing w:line="172" w:lineRule="exact"/>
              <w:ind w:left="144"/>
              <w:rPr>
                <w:sz w:val="16"/>
              </w:rPr>
            </w:pPr>
            <w:r>
              <w:rPr>
                <w:sz w:val="16"/>
              </w:rPr>
              <w:t>SURSURGEON,TWO</w:t>
            </w:r>
            <w:r>
              <w:rPr>
                <w:sz w:val="16"/>
              </w:rPr>
              <w:tab/>
              <w:t>OP TIME: 95</w:t>
            </w:r>
            <w:r>
              <w:rPr>
                <w:spacing w:val="-6"/>
                <w:sz w:val="16"/>
              </w:rPr>
              <w:t xml:space="preserve"> </w:t>
            </w:r>
            <w:r>
              <w:rPr>
                <w:sz w:val="16"/>
              </w:rPr>
              <w:t>MIN.</w:t>
            </w:r>
          </w:p>
        </w:tc>
      </w:tr>
      <w:tr w:rsidR="007D435F" w14:paraId="387FF20F" w14:textId="77777777">
        <w:trPr>
          <w:trHeight w:val="326"/>
        </w:trPr>
        <w:tc>
          <w:tcPr>
            <w:tcW w:w="1056" w:type="dxa"/>
          </w:tcPr>
          <w:p w14:paraId="373DEB10" w14:textId="77777777" w:rsidR="007D435F" w:rsidRDefault="00B87847">
            <w:pPr>
              <w:pStyle w:val="TableParagraph"/>
              <w:spacing w:before="154" w:line="152" w:lineRule="exact"/>
              <w:ind w:left="95"/>
              <w:rPr>
                <w:sz w:val="16"/>
              </w:rPr>
            </w:pPr>
            <w:r>
              <w:rPr>
                <w:sz w:val="16"/>
              </w:rPr>
              <w:t>09/29/01</w:t>
            </w:r>
          </w:p>
        </w:tc>
        <w:tc>
          <w:tcPr>
            <w:tcW w:w="2304" w:type="dxa"/>
          </w:tcPr>
          <w:p w14:paraId="5D6F88EC" w14:textId="77777777" w:rsidR="007D435F" w:rsidRDefault="00B87847">
            <w:pPr>
              <w:pStyle w:val="TableParagraph"/>
              <w:spacing w:before="154" w:line="152" w:lineRule="exact"/>
              <w:ind w:left="191"/>
              <w:rPr>
                <w:sz w:val="16"/>
              </w:rPr>
            </w:pPr>
            <w:r>
              <w:rPr>
                <w:sz w:val="16"/>
              </w:rPr>
              <w:t>SURPATIENT,FOURTEEN</w:t>
            </w:r>
          </w:p>
        </w:tc>
        <w:tc>
          <w:tcPr>
            <w:tcW w:w="5137" w:type="dxa"/>
          </w:tcPr>
          <w:p w14:paraId="1AE4A3D9" w14:textId="77777777" w:rsidR="007D435F" w:rsidRDefault="00B87847">
            <w:pPr>
              <w:pStyle w:val="TableParagraph"/>
              <w:spacing w:before="154" w:line="152" w:lineRule="exact"/>
              <w:ind w:left="287"/>
              <w:rPr>
                <w:sz w:val="16"/>
              </w:rPr>
            </w:pPr>
            <w:r>
              <w:rPr>
                <w:sz w:val="16"/>
              </w:rPr>
              <w:t>PULMONARY LOBECTOMY</w:t>
            </w:r>
          </w:p>
        </w:tc>
        <w:tc>
          <w:tcPr>
            <w:tcW w:w="4177" w:type="dxa"/>
          </w:tcPr>
          <w:p w14:paraId="506E74B4" w14:textId="77777777" w:rsidR="007D435F" w:rsidRDefault="00B87847">
            <w:pPr>
              <w:pStyle w:val="TableParagraph"/>
              <w:tabs>
                <w:tab w:val="left" w:pos="2448"/>
              </w:tabs>
              <w:spacing w:before="154" w:line="152" w:lineRule="exact"/>
              <w:ind w:left="142"/>
              <w:rPr>
                <w:sz w:val="16"/>
              </w:rPr>
            </w:pPr>
            <w:r>
              <w:rPr>
                <w:sz w:val="16"/>
              </w:rPr>
              <w:t>SURSURGEON,TWO</w:t>
            </w:r>
            <w:r>
              <w:rPr>
                <w:sz w:val="16"/>
              </w:rPr>
              <w:tab/>
              <w:t>GENERAL</w:t>
            </w:r>
          </w:p>
        </w:tc>
      </w:tr>
      <w:tr w:rsidR="007D435F" w14:paraId="26ED2215" w14:textId="77777777">
        <w:trPr>
          <w:trHeight w:val="172"/>
        </w:trPr>
        <w:tc>
          <w:tcPr>
            <w:tcW w:w="1056" w:type="dxa"/>
          </w:tcPr>
          <w:p w14:paraId="1F760D08" w14:textId="77777777" w:rsidR="007D435F" w:rsidRDefault="00B87847">
            <w:pPr>
              <w:pStyle w:val="TableParagraph"/>
              <w:spacing w:line="153" w:lineRule="exact"/>
              <w:ind w:left="95"/>
              <w:rPr>
                <w:sz w:val="16"/>
              </w:rPr>
            </w:pPr>
            <w:r>
              <w:rPr>
                <w:sz w:val="16"/>
              </w:rPr>
              <w:t>63042</w:t>
            </w:r>
          </w:p>
        </w:tc>
        <w:tc>
          <w:tcPr>
            <w:tcW w:w="2304" w:type="dxa"/>
          </w:tcPr>
          <w:p w14:paraId="0EDEAEBF" w14:textId="77777777" w:rsidR="007D435F" w:rsidRDefault="00B87847">
            <w:pPr>
              <w:pStyle w:val="TableParagraph"/>
              <w:spacing w:line="153" w:lineRule="exact"/>
              <w:ind w:left="191"/>
              <w:rPr>
                <w:sz w:val="16"/>
              </w:rPr>
            </w:pPr>
            <w:r>
              <w:rPr>
                <w:sz w:val="16"/>
              </w:rPr>
              <w:t>000-45-7212</w:t>
            </w:r>
          </w:p>
        </w:tc>
        <w:tc>
          <w:tcPr>
            <w:tcW w:w="5137" w:type="dxa"/>
          </w:tcPr>
          <w:p w14:paraId="0FE289C4" w14:textId="77777777" w:rsidR="007D435F" w:rsidRDefault="007D435F">
            <w:pPr>
              <w:pStyle w:val="TableParagraph"/>
              <w:rPr>
                <w:rFonts w:ascii="Times New Roman"/>
                <w:sz w:val="10"/>
              </w:rPr>
            </w:pPr>
          </w:p>
        </w:tc>
        <w:tc>
          <w:tcPr>
            <w:tcW w:w="4177" w:type="dxa"/>
          </w:tcPr>
          <w:p w14:paraId="00CBD669" w14:textId="77777777" w:rsidR="007D435F" w:rsidRDefault="00B87847">
            <w:pPr>
              <w:pStyle w:val="TableParagraph"/>
              <w:tabs>
                <w:tab w:val="left" w:pos="2447"/>
              </w:tabs>
              <w:spacing w:line="153" w:lineRule="exact"/>
              <w:ind w:left="143"/>
              <w:rPr>
                <w:sz w:val="16"/>
              </w:rPr>
            </w:pPr>
            <w:r>
              <w:rPr>
                <w:sz w:val="16"/>
              </w:rPr>
              <w:t>SURSURGEON,FOUR</w:t>
            </w:r>
            <w:r>
              <w:rPr>
                <w:sz w:val="16"/>
              </w:rPr>
              <w:tab/>
              <w:t>OP TIME: 90</w:t>
            </w:r>
            <w:r>
              <w:rPr>
                <w:spacing w:val="-6"/>
                <w:sz w:val="16"/>
              </w:rPr>
              <w:t xml:space="preserve"> </w:t>
            </w:r>
            <w:r>
              <w:rPr>
                <w:sz w:val="16"/>
              </w:rPr>
              <w:t>MIN.</w:t>
            </w:r>
          </w:p>
        </w:tc>
      </w:tr>
    </w:tbl>
    <w:p w14:paraId="72415259" w14:textId="77777777" w:rsidR="007D435F" w:rsidRDefault="007D435F">
      <w:pPr>
        <w:pStyle w:val="BodyText"/>
        <w:rPr>
          <w:rFonts w:ascii="Times New Roman"/>
          <w:i/>
          <w:sz w:val="20"/>
        </w:rPr>
      </w:pPr>
    </w:p>
    <w:p w14:paraId="4F011A0D" w14:textId="77777777" w:rsidR="007D435F" w:rsidRDefault="007D435F">
      <w:pPr>
        <w:pStyle w:val="BodyText"/>
        <w:rPr>
          <w:rFonts w:ascii="Times New Roman"/>
          <w:i/>
          <w:sz w:val="21"/>
        </w:rPr>
      </w:pPr>
    </w:p>
    <w:p w14:paraId="785154BD" w14:textId="77777777" w:rsidR="007D435F" w:rsidRDefault="00B87847">
      <w:pPr>
        <w:pStyle w:val="BodyText"/>
        <w:ind w:left="100"/>
      </w:pPr>
      <w:r>
        <w:t>TOTAL THORACIC SURGERY (INC. CARDIAC SURG.): 3</w:t>
      </w:r>
    </w:p>
    <w:p w14:paraId="632CC5B4" w14:textId="77777777" w:rsidR="007D435F" w:rsidRDefault="007D435F">
      <w:pPr>
        <w:sectPr w:rsidR="007D435F">
          <w:footerReference w:type="default" r:id="rId352"/>
          <w:pgSz w:w="15840" w:h="12240" w:orient="landscape"/>
          <w:pgMar w:top="1140" w:right="1620" w:bottom="940" w:left="1340" w:header="0" w:footer="746" w:gutter="0"/>
          <w:cols w:space="720"/>
        </w:sectPr>
      </w:pPr>
    </w:p>
    <w:p w14:paraId="47A96BB9" w14:textId="77777777" w:rsidR="007D435F" w:rsidRDefault="00B87847">
      <w:pPr>
        <w:pStyle w:val="Heading3"/>
        <w:spacing w:before="76" w:line="240" w:lineRule="auto"/>
        <w:ind w:left="140"/>
        <w:rPr>
          <w:rFonts w:ascii="Times New Roman"/>
        </w:rPr>
      </w:pPr>
      <w:r>
        <w:rPr>
          <w:rFonts w:ascii="Times New Roman"/>
        </w:rPr>
        <w:lastRenderedPageBreak/>
        <w:t>Report of Surgical Priorities</w:t>
      </w:r>
    </w:p>
    <w:p w14:paraId="4996702C" w14:textId="77777777" w:rsidR="007D435F" w:rsidRDefault="007D435F">
      <w:pPr>
        <w:pStyle w:val="BodyText"/>
        <w:spacing w:before="7"/>
        <w:rPr>
          <w:rFonts w:ascii="Times New Roman"/>
          <w:b/>
          <w:sz w:val="21"/>
        </w:rPr>
      </w:pPr>
    </w:p>
    <w:p w14:paraId="2B5A2B44" w14:textId="77777777" w:rsidR="007D435F" w:rsidRDefault="00B87847">
      <w:pPr>
        <w:spacing w:line="216" w:lineRule="auto"/>
        <w:ind w:left="140" w:right="165"/>
        <w:rPr>
          <w:rFonts w:ascii="Times New Roman"/>
        </w:rPr>
      </w:pPr>
      <w:r>
        <w:rPr>
          <w:rFonts w:ascii="Times New Roman"/>
        </w:rPr>
        <w:t xml:space="preserve">The </w:t>
      </w:r>
      <w:r>
        <w:rPr>
          <w:rFonts w:ascii="Times New Roman"/>
          <w:i/>
        </w:rPr>
        <w:t xml:space="preserve">Report of Surgical Priorities </w:t>
      </w:r>
      <w:r>
        <w:rPr>
          <w:rFonts w:ascii="Times New Roman"/>
        </w:rPr>
        <w:t>option provides the total number of completed surgical cases for each surgical priority, such as elective, emergency, and urgent within a date range. The user can sort the report by all surgical specialties, one surgical specialty (Example 1), or by all operations within a date range (Example 2).</w:t>
      </w:r>
    </w:p>
    <w:p w14:paraId="3D3A9D08" w14:textId="77777777" w:rsidR="007D435F" w:rsidRDefault="00B87847">
      <w:pPr>
        <w:spacing w:before="209"/>
        <w:ind w:left="140"/>
        <w:rPr>
          <w:rFonts w:ascii="Times New Roman"/>
        </w:rPr>
      </w:pPr>
      <w:r>
        <w:rPr>
          <w:rFonts w:ascii="Times New Roman"/>
        </w:rPr>
        <w:t>This report has an 80-column format and can be viewed on your terminal display screen.</w:t>
      </w:r>
    </w:p>
    <w:p w14:paraId="0CA700C5" w14:textId="77777777" w:rsidR="007D435F" w:rsidRDefault="007D435F">
      <w:pPr>
        <w:pStyle w:val="BodyText"/>
        <w:spacing w:before="8"/>
        <w:rPr>
          <w:rFonts w:ascii="Times New Roman"/>
          <w:sz w:val="19"/>
        </w:rPr>
      </w:pPr>
    </w:p>
    <w:p w14:paraId="7DD53644" w14:textId="77777777" w:rsidR="007D435F" w:rsidRDefault="00B87847">
      <w:pPr>
        <w:ind w:left="140"/>
        <w:rPr>
          <w:rFonts w:ascii="Times New Roman"/>
          <w:b/>
          <w:sz w:val="20"/>
        </w:rPr>
      </w:pPr>
      <w:r>
        <w:rPr>
          <w:rFonts w:ascii="Times New Roman"/>
          <w:b/>
          <w:sz w:val="20"/>
        </w:rPr>
        <w:t>Example 1: Print Report of Surgical Priorities for a specialty</w:t>
      </w:r>
    </w:p>
    <w:p w14:paraId="778FD173" w14:textId="77777777" w:rsidR="007D435F" w:rsidRDefault="00B87847">
      <w:pPr>
        <w:pStyle w:val="BodyText"/>
        <w:tabs>
          <w:tab w:val="left" w:pos="9530"/>
        </w:tabs>
        <w:spacing w:before="107"/>
        <w:ind w:left="140"/>
      </w:pPr>
      <w:r>
        <w:rPr>
          <w:shd w:val="clear" w:color="auto" w:fill="E4E4E4"/>
        </w:rPr>
        <w:t xml:space="preserve">Select Management Reports Option: </w:t>
      </w:r>
      <w:r>
        <w:rPr>
          <w:b/>
          <w:shd w:val="clear" w:color="auto" w:fill="E4E4E4"/>
        </w:rPr>
        <w:t xml:space="preserve">P  </w:t>
      </w:r>
      <w:r>
        <w:rPr>
          <w:shd w:val="clear" w:color="auto" w:fill="E4E4E4"/>
        </w:rPr>
        <w:t>Report of Surgical</w:t>
      </w:r>
      <w:r>
        <w:rPr>
          <w:spacing w:val="-28"/>
          <w:shd w:val="clear" w:color="auto" w:fill="E4E4E4"/>
        </w:rPr>
        <w:t xml:space="preserve"> </w:t>
      </w:r>
      <w:r>
        <w:rPr>
          <w:shd w:val="clear" w:color="auto" w:fill="E4E4E4"/>
        </w:rPr>
        <w:t>Priorities</w:t>
      </w:r>
      <w:r>
        <w:rPr>
          <w:shd w:val="clear" w:color="auto" w:fill="E4E4E4"/>
        </w:rPr>
        <w:tab/>
      </w:r>
    </w:p>
    <w:p w14:paraId="636327A1" w14:textId="77777777" w:rsidR="007D435F" w:rsidRDefault="00277930">
      <w:pPr>
        <w:pStyle w:val="BodyText"/>
        <w:spacing w:before="9"/>
        <w:rPr>
          <w:sz w:val="17"/>
        </w:rPr>
      </w:pPr>
      <w:r>
        <w:pict w14:anchorId="0C2C49D2">
          <v:shape id="_x0000_s2035" type="#_x0000_t202" style="position:absolute;margin-left:70.6pt;margin-top:11.3pt;width:470.95pt;height:114.3pt;z-index:-15384576;mso-wrap-distance-left:0;mso-wrap-distance-right:0;mso-position-horizontal-relative:page" fillcolor="#e4e4e4" stroked="f">
            <v:textbox inset="0,0,0,0">
              <w:txbxContent>
                <w:p w14:paraId="1863F9BB" w14:textId="77777777" w:rsidR="0040444F" w:rsidRDefault="0040444F">
                  <w:pPr>
                    <w:pStyle w:val="BodyText"/>
                    <w:spacing w:line="170" w:lineRule="exact"/>
                    <w:ind w:left="28"/>
                  </w:pPr>
                  <w:r>
                    <w:t>Report of Surgical Priorities</w:t>
                  </w:r>
                </w:p>
                <w:p w14:paraId="4E703321" w14:textId="77777777" w:rsidR="0040444F" w:rsidRDefault="0040444F">
                  <w:pPr>
                    <w:pStyle w:val="BodyText"/>
                    <w:rPr>
                      <w:sz w:val="18"/>
                    </w:rPr>
                  </w:pPr>
                </w:p>
                <w:p w14:paraId="41665BAB" w14:textId="77777777" w:rsidR="0040444F" w:rsidRDefault="0040444F">
                  <w:pPr>
                    <w:pStyle w:val="BodyText"/>
                    <w:spacing w:before="113" w:line="216" w:lineRule="auto"/>
                    <w:ind w:left="28" w:right="5931"/>
                  </w:pPr>
                  <w:r>
                    <w:t xml:space="preserve">Start with Date: </w:t>
                  </w:r>
                  <w:r>
                    <w:rPr>
                      <w:b/>
                    </w:rPr>
                    <w:t xml:space="preserve">3/1 </w:t>
                  </w:r>
                  <w:r>
                    <w:t xml:space="preserve">(MAR 01, 2001) End with Date: </w:t>
                  </w:r>
                  <w:r>
                    <w:rPr>
                      <w:b/>
                    </w:rPr>
                    <w:t xml:space="preserve">T </w:t>
                  </w:r>
                  <w:r>
                    <w:t>(MAR 26, 2001)</w:t>
                  </w:r>
                </w:p>
                <w:p w14:paraId="0ED7916E" w14:textId="77777777" w:rsidR="0040444F" w:rsidRDefault="0040444F">
                  <w:pPr>
                    <w:pStyle w:val="BodyText"/>
                    <w:spacing w:before="150"/>
                    <w:ind w:left="28"/>
                    <w:rPr>
                      <w:b/>
                    </w:rPr>
                  </w:pPr>
                  <w:r>
                    <w:t xml:space="preserve">Do you want to review this information sorted by Surgical Specialty ? YES// </w:t>
                  </w:r>
                  <w:r>
                    <w:rPr>
                      <w:b/>
                    </w:rPr>
                    <w:t>&lt;Enter&gt;</w:t>
                  </w:r>
                </w:p>
                <w:p w14:paraId="7EF2E86C" w14:textId="77777777" w:rsidR="0040444F" w:rsidRDefault="0040444F">
                  <w:pPr>
                    <w:pStyle w:val="BodyText"/>
                    <w:spacing w:before="145"/>
                    <w:ind w:left="28"/>
                    <w:rPr>
                      <w:b/>
                    </w:rPr>
                  </w:pPr>
                  <w:r>
                    <w:t xml:space="preserve">Do you want to print this report for all Surgical Specialties ? YES// </w:t>
                  </w:r>
                  <w:r>
                    <w:rPr>
                      <w:b/>
                    </w:rPr>
                    <w:t>N</w:t>
                  </w:r>
                </w:p>
                <w:p w14:paraId="47CB71AB" w14:textId="77777777" w:rsidR="0040444F" w:rsidRDefault="0040444F">
                  <w:pPr>
                    <w:pStyle w:val="BodyText"/>
                    <w:tabs>
                      <w:tab w:val="right" w:pos="4253"/>
                      <w:tab w:val="left" w:pos="5789"/>
                    </w:tabs>
                    <w:spacing w:before="155" w:line="223" w:lineRule="auto"/>
                    <w:ind w:left="28" w:right="363"/>
                  </w:pPr>
                  <w:r>
                    <w:t>Print the report for which Surgical Specialty</w:t>
                  </w:r>
                  <w:r>
                    <w:rPr>
                      <w:spacing w:val="-17"/>
                    </w:rPr>
                    <w:t xml:space="preserve"> </w:t>
                  </w:r>
                  <w:r>
                    <w:t>?</w:t>
                  </w:r>
                  <w:r>
                    <w:rPr>
                      <w:spacing w:val="-2"/>
                    </w:rPr>
                    <w:t xml:space="preserve"> </w:t>
                  </w:r>
                  <w:r>
                    <w:rPr>
                      <w:b/>
                    </w:rPr>
                    <w:t>50</w:t>
                  </w:r>
                  <w:r>
                    <w:rPr>
                      <w:b/>
                    </w:rPr>
                    <w:tab/>
                  </w:r>
                  <w:r>
                    <w:t>GENERAL(OR WHEN NOT DEFINED BELOW) GENERAL(OR WHEN NOT</w:t>
                  </w:r>
                  <w:r>
                    <w:rPr>
                      <w:spacing w:val="-6"/>
                    </w:rPr>
                    <w:t xml:space="preserve"> </w:t>
                  </w:r>
                  <w:r>
                    <w:t>DEFINED</w:t>
                  </w:r>
                  <w:r>
                    <w:rPr>
                      <w:spacing w:val="-2"/>
                    </w:rPr>
                    <w:t xml:space="preserve"> </w:t>
                  </w:r>
                  <w:r>
                    <w:t>BELOW)</w:t>
                  </w:r>
                  <w:r>
                    <w:tab/>
                    <w:t>50</w:t>
                  </w:r>
                </w:p>
                <w:p w14:paraId="62D47F77" w14:textId="77777777" w:rsidR="0040444F" w:rsidRDefault="0040444F">
                  <w:pPr>
                    <w:spacing w:before="143" w:line="179"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6DF43941"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D4576C9" w14:textId="77777777" w:rsidR="007D435F" w:rsidRDefault="007D435F">
      <w:pPr>
        <w:pStyle w:val="BodyText"/>
        <w:rPr>
          <w:rFonts w:ascii="Times New Roman"/>
          <w:i/>
          <w:sz w:val="20"/>
        </w:rPr>
      </w:pPr>
    </w:p>
    <w:p w14:paraId="7CEAE6BD" w14:textId="77777777" w:rsidR="007D435F" w:rsidRDefault="007D435F">
      <w:pPr>
        <w:pStyle w:val="BodyText"/>
        <w:spacing w:before="2"/>
        <w:rPr>
          <w:rFonts w:ascii="Times New Roman"/>
          <w:i/>
          <w:sz w:val="23"/>
        </w:rPr>
      </w:pPr>
    </w:p>
    <w:p w14:paraId="5AA2EC2D" w14:textId="77777777" w:rsidR="007D435F" w:rsidRDefault="00B87847">
      <w:pPr>
        <w:pStyle w:val="BodyText"/>
        <w:spacing w:before="1" w:line="216" w:lineRule="auto"/>
        <w:ind w:left="3213" w:right="4889" w:hanging="1"/>
        <w:jc w:val="center"/>
      </w:pPr>
      <w:r>
        <w:t>MAYBERRY, NC SURGICAL SERVICE</w:t>
      </w:r>
    </w:p>
    <w:p w14:paraId="374B5C94" w14:textId="77777777" w:rsidR="007D435F" w:rsidRDefault="00B87847">
      <w:pPr>
        <w:pStyle w:val="BodyText"/>
        <w:spacing w:line="216" w:lineRule="auto"/>
        <w:ind w:left="2154" w:right="3929"/>
        <w:jc w:val="center"/>
      </w:pPr>
      <w:r>
        <w:t>TOTAL OPERATIONS BY SURGICAL PRIORITY FROM: MAR 1,2001 TO: MAR 26,2001</w:t>
      </w:r>
    </w:p>
    <w:p w14:paraId="612B78A0" w14:textId="77777777" w:rsidR="007D435F" w:rsidRDefault="00277930">
      <w:pPr>
        <w:pStyle w:val="BodyText"/>
        <w:spacing w:before="4"/>
        <w:rPr>
          <w:sz w:val="10"/>
        </w:rPr>
      </w:pPr>
      <w:r>
        <w:pict w14:anchorId="1A18AF7F">
          <v:shape id="_x0000_s2034" style="position:absolute;margin-left:1in;margin-top:8.05pt;width:369.6pt;height:.1pt;z-index:-15384064;mso-wrap-distance-left:0;mso-wrap-distance-right:0;mso-position-horizontal-relative:page" coordorigin="1440,161" coordsize="7392,0" path="m1440,161r7392,e" filled="f" strokeweight=".1163mm">
            <v:path arrowok="t"/>
            <w10:wrap type="topAndBottom" anchorx="page"/>
          </v:shape>
        </w:pict>
      </w:r>
    </w:p>
    <w:p w14:paraId="5BBF6A50" w14:textId="77777777" w:rsidR="007D435F" w:rsidRDefault="00B87847">
      <w:pPr>
        <w:pStyle w:val="BodyText"/>
        <w:spacing w:before="120"/>
        <w:ind w:left="2348"/>
      </w:pPr>
      <w:r>
        <w:t>GENERAL(OR WHEN NOT DEFINED BELOW)</w:t>
      </w:r>
    </w:p>
    <w:p w14:paraId="595E773F" w14:textId="77777777" w:rsidR="007D435F" w:rsidRDefault="007D435F">
      <w:pPr>
        <w:pStyle w:val="BodyText"/>
        <w:spacing w:before="8"/>
        <w:rPr>
          <w:sz w:val="12"/>
        </w:rPr>
      </w:pPr>
    </w:p>
    <w:tbl>
      <w:tblPr>
        <w:tblW w:w="0" w:type="auto"/>
        <w:tblInd w:w="2401" w:type="dxa"/>
        <w:tblLayout w:type="fixed"/>
        <w:tblCellMar>
          <w:left w:w="0" w:type="dxa"/>
          <w:right w:w="0" w:type="dxa"/>
        </w:tblCellMar>
        <w:tblLook w:val="01E0" w:firstRow="1" w:lastRow="1" w:firstColumn="1" w:lastColumn="1" w:noHBand="0" w:noVBand="0"/>
      </w:tblPr>
      <w:tblGrid>
        <w:gridCol w:w="2690"/>
        <w:gridCol w:w="483"/>
      </w:tblGrid>
      <w:tr w:rsidR="007D435F" w14:paraId="1C99523C" w14:textId="77777777">
        <w:trPr>
          <w:trHeight w:val="172"/>
        </w:trPr>
        <w:tc>
          <w:tcPr>
            <w:tcW w:w="2690" w:type="dxa"/>
          </w:tcPr>
          <w:p w14:paraId="18119337" w14:textId="77777777" w:rsidR="007D435F" w:rsidRDefault="00B87847">
            <w:pPr>
              <w:pStyle w:val="TableParagraph"/>
              <w:spacing w:line="152" w:lineRule="exact"/>
              <w:ind w:left="50"/>
              <w:rPr>
                <w:sz w:val="16"/>
              </w:rPr>
            </w:pPr>
            <w:r>
              <w:rPr>
                <w:sz w:val="16"/>
              </w:rPr>
              <w:t>1. ELECTIVE</w:t>
            </w:r>
          </w:p>
        </w:tc>
        <w:tc>
          <w:tcPr>
            <w:tcW w:w="483" w:type="dxa"/>
          </w:tcPr>
          <w:p w14:paraId="75496AF6" w14:textId="77777777" w:rsidR="007D435F" w:rsidRDefault="00B87847">
            <w:pPr>
              <w:pStyle w:val="TableParagraph"/>
              <w:spacing w:line="152" w:lineRule="exact"/>
              <w:ind w:right="48"/>
              <w:jc w:val="right"/>
              <w:rPr>
                <w:sz w:val="16"/>
              </w:rPr>
            </w:pPr>
            <w:r>
              <w:rPr>
                <w:sz w:val="16"/>
              </w:rPr>
              <w:t>1</w:t>
            </w:r>
          </w:p>
        </w:tc>
      </w:tr>
      <w:tr w:rsidR="007D435F" w14:paraId="7862CF3F" w14:textId="77777777">
        <w:trPr>
          <w:trHeight w:val="163"/>
        </w:trPr>
        <w:tc>
          <w:tcPr>
            <w:tcW w:w="2690" w:type="dxa"/>
          </w:tcPr>
          <w:p w14:paraId="40F48CCE" w14:textId="77777777" w:rsidR="007D435F" w:rsidRDefault="00B87847">
            <w:pPr>
              <w:pStyle w:val="TableParagraph"/>
              <w:spacing w:line="143" w:lineRule="exact"/>
              <w:ind w:left="50"/>
              <w:rPr>
                <w:sz w:val="16"/>
              </w:rPr>
            </w:pPr>
            <w:r>
              <w:rPr>
                <w:sz w:val="16"/>
              </w:rPr>
              <w:t>2. URGENT</w:t>
            </w:r>
          </w:p>
        </w:tc>
        <w:tc>
          <w:tcPr>
            <w:tcW w:w="483" w:type="dxa"/>
          </w:tcPr>
          <w:p w14:paraId="00CA9FD8" w14:textId="77777777" w:rsidR="007D435F" w:rsidRDefault="00B87847">
            <w:pPr>
              <w:pStyle w:val="TableParagraph"/>
              <w:spacing w:line="143" w:lineRule="exact"/>
              <w:ind w:right="48"/>
              <w:jc w:val="right"/>
              <w:rPr>
                <w:sz w:val="16"/>
              </w:rPr>
            </w:pPr>
            <w:r>
              <w:rPr>
                <w:sz w:val="16"/>
              </w:rPr>
              <w:t>1</w:t>
            </w:r>
          </w:p>
        </w:tc>
      </w:tr>
      <w:tr w:rsidR="007D435F" w14:paraId="49015101" w14:textId="77777777">
        <w:trPr>
          <w:trHeight w:val="163"/>
        </w:trPr>
        <w:tc>
          <w:tcPr>
            <w:tcW w:w="2690" w:type="dxa"/>
          </w:tcPr>
          <w:p w14:paraId="01B5A36C" w14:textId="77777777" w:rsidR="007D435F" w:rsidRDefault="00B87847">
            <w:pPr>
              <w:pStyle w:val="TableParagraph"/>
              <w:spacing w:line="143" w:lineRule="exact"/>
              <w:ind w:left="50"/>
              <w:rPr>
                <w:sz w:val="16"/>
              </w:rPr>
            </w:pPr>
            <w:r>
              <w:rPr>
                <w:sz w:val="16"/>
              </w:rPr>
              <w:t>3. EMERGENCY</w:t>
            </w:r>
          </w:p>
        </w:tc>
        <w:tc>
          <w:tcPr>
            <w:tcW w:w="483" w:type="dxa"/>
          </w:tcPr>
          <w:p w14:paraId="304B04BB" w14:textId="77777777" w:rsidR="007D435F" w:rsidRDefault="00B87847">
            <w:pPr>
              <w:pStyle w:val="TableParagraph"/>
              <w:spacing w:line="143" w:lineRule="exact"/>
              <w:ind w:right="48"/>
              <w:jc w:val="right"/>
              <w:rPr>
                <w:sz w:val="16"/>
              </w:rPr>
            </w:pPr>
            <w:r>
              <w:rPr>
                <w:sz w:val="16"/>
              </w:rPr>
              <w:t>2</w:t>
            </w:r>
          </w:p>
        </w:tc>
      </w:tr>
      <w:tr w:rsidR="007D435F" w14:paraId="6541F366" w14:textId="77777777">
        <w:trPr>
          <w:trHeight w:val="163"/>
        </w:trPr>
        <w:tc>
          <w:tcPr>
            <w:tcW w:w="2690" w:type="dxa"/>
          </w:tcPr>
          <w:p w14:paraId="528D6064" w14:textId="77777777" w:rsidR="007D435F" w:rsidRDefault="00B87847">
            <w:pPr>
              <w:pStyle w:val="TableParagraph"/>
              <w:spacing w:line="143" w:lineRule="exact"/>
              <w:ind w:left="50"/>
              <w:rPr>
                <w:sz w:val="16"/>
              </w:rPr>
            </w:pPr>
            <w:r>
              <w:rPr>
                <w:sz w:val="16"/>
              </w:rPr>
              <w:t>4. ADD ON (NON-EMERGENT)</w:t>
            </w:r>
          </w:p>
        </w:tc>
        <w:tc>
          <w:tcPr>
            <w:tcW w:w="483" w:type="dxa"/>
          </w:tcPr>
          <w:p w14:paraId="14B7ABAE" w14:textId="77777777" w:rsidR="007D435F" w:rsidRDefault="00B87847">
            <w:pPr>
              <w:pStyle w:val="TableParagraph"/>
              <w:spacing w:line="143" w:lineRule="exact"/>
              <w:ind w:right="48"/>
              <w:jc w:val="right"/>
              <w:rPr>
                <w:sz w:val="16"/>
              </w:rPr>
            </w:pPr>
            <w:r>
              <w:rPr>
                <w:sz w:val="16"/>
              </w:rPr>
              <w:t>0</w:t>
            </w:r>
          </w:p>
        </w:tc>
      </w:tr>
      <w:tr w:rsidR="007D435F" w14:paraId="37858D25" w14:textId="77777777">
        <w:trPr>
          <w:trHeight w:val="325"/>
        </w:trPr>
        <w:tc>
          <w:tcPr>
            <w:tcW w:w="2690" w:type="dxa"/>
          </w:tcPr>
          <w:p w14:paraId="2E236AF2" w14:textId="77777777" w:rsidR="007D435F" w:rsidRDefault="00B87847">
            <w:pPr>
              <w:pStyle w:val="TableParagraph"/>
              <w:spacing w:line="172" w:lineRule="exact"/>
              <w:ind w:left="50"/>
              <w:rPr>
                <w:sz w:val="16"/>
              </w:rPr>
            </w:pPr>
            <w:r>
              <w:rPr>
                <w:sz w:val="16"/>
              </w:rPr>
              <w:t>5. STANDBY</w:t>
            </w:r>
          </w:p>
        </w:tc>
        <w:tc>
          <w:tcPr>
            <w:tcW w:w="483" w:type="dxa"/>
          </w:tcPr>
          <w:p w14:paraId="1FCA860E" w14:textId="77777777" w:rsidR="007D435F" w:rsidRDefault="00B87847">
            <w:pPr>
              <w:pStyle w:val="TableParagraph"/>
              <w:spacing w:line="172" w:lineRule="exact"/>
              <w:ind w:right="48"/>
              <w:jc w:val="right"/>
              <w:rPr>
                <w:sz w:val="16"/>
              </w:rPr>
            </w:pPr>
            <w:r>
              <w:rPr>
                <w:sz w:val="16"/>
              </w:rPr>
              <w:t>1</w:t>
            </w:r>
          </w:p>
        </w:tc>
      </w:tr>
      <w:tr w:rsidR="007D435F" w14:paraId="2A26D2B3" w14:textId="77777777">
        <w:trPr>
          <w:trHeight w:val="334"/>
        </w:trPr>
        <w:tc>
          <w:tcPr>
            <w:tcW w:w="2690" w:type="dxa"/>
          </w:tcPr>
          <w:p w14:paraId="198497EA" w14:textId="77777777" w:rsidR="007D435F" w:rsidRDefault="00B87847">
            <w:pPr>
              <w:pStyle w:val="TableParagraph"/>
              <w:spacing w:before="153" w:line="161" w:lineRule="exact"/>
              <w:ind w:left="50"/>
              <w:rPr>
                <w:sz w:val="16"/>
              </w:rPr>
            </w:pPr>
            <w:r>
              <w:rPr>
                <w:sz w:val="16"/>
              </w:rPr>
              <w:t>TOTAL SURGICAL CASES:</w:t>
            </w:r>
          </w:p>
        </w:tc>
        <w:tc>
          <w:tcPr>
            <w:tcW w:w="483" w:type="dxa"/>
          </w:tcPr>
          <w:p w14:paraId="0EC4ACD3" w14:textId="77777777" w:rsidR="007D435F" w:rsidRDefault="00B87847">
            <w:pPr>
              <w:pStyle w:val="TableParagraph"/>
              <w:spacing w:before="153" w:line="161" w:lineRule="exact"/>
              <w:ind w:right="48"/>
              <w:jc w:val="right"/>
              <w:rPr>
                <w:sz w:val="16"/>
              </w:rPr>
            </w:pPr>
            <w:r>
              <w:rPr>
                <w:sz w:val="16"/>
              </w:rPr>
              <w:t>5</w:t>
            </w:r>
          </w:p>
        </w:tc>
      </w:tr>
    </w:tbl>
    <w:p w14:paraId="2E6DF1C6" w14:textId="77777777" w:rsidR="007D435F" w:rsidRDefault="007D435F">
      <w:pPr>
        <w:spacing w:line="161" w:lineRule="exact"/>
        <w:jc w:val="right"/>
        <w:rPr>
          <w:sz w:val="16"/>
        </w:rPr>
        <w:sectPr w:rsidR="007D435F">
          <w:footerReference w:type="default" r:id="rId353"/>
          <w:pgSz w:w="12240" w:h="15840"/>
          <w:pgMar w:top="1360" w:right="1300" w:bottom="940" w:left="1300" w:header="0" w:footer="746" w:gutter="0"/>
          <w:cols w:space="720"/>
        </w:sectPr>
      </w:pPr>
    </w:p>
    <w:p w14:paraId="4AE0FD1D" w14:textId="77777777" w:rsidR="007D435F" w:rsidRDefault="00B87847">
      <w:pPr>
        <w:spacing w:before="78"/>
        <w:ind w:left="140"/>
        <w:rPr>
          <w:rFonts w:ascii="Times New Roman"/>
          <w:b/>
          <w:sz w:val="20"/>
        </w:rPr>
      </w:pPr>
      <w:r>
        <w:rPr>
          <w:rFonts w:ascii="Times New Roman"/>
          <w:b/>
          <w:sz w:val="20"/>
        </w:rPr>
        <w:lastRenderedPageBreak/>
        <w:t>Example 2: Print Report of Surgical Priorities for all Operations</w:t>
      </w:r>
    </w:p>
    <w:p w14:paraId="345B269D" w14:textId="77777777" w:rsidR="007D435F" w:rsidRDefault="00B87847">
      <w:pPr>
        <w:pStyle w:val="BodyText"/>
        <w:tabs>
          <w:tab w:val="left" w:pos="9530"/>
        </w:tabs>
        <w:spacing w:before="107"/>
        <w:ind w:left="140"/>
      </w:pPr>
      <w:r>
        <w:rPr>
          <w:shd w:val="clear" w:color="auto" w:fill="E4E4E4"/>
        </w:rPr>
        <w:t xml:space="preserve">Select Management Reports Option: </w:t>
      </w:r>
      <w:r>
        <w:rPr>
          <w:b/>
          <w:shd w:val="clear" w:color="auto" w:fill="E4E4E4"/>
        </w:rPr>
        <w:t xml:space="preserve">P  </w:t>
      </w:r>
      <w:r>
        <w:rPr>
          <w:shd w:val="clear" w:color="auto" w:fill="E4E4E4"/>
        </w:rPr>
        <w:t>Report of Surgical</w:t>
      </w:r>
      <w:r>
        <w:rPr>
          <w:spacing w:val="-28"/>
          <w:shd w:val="clear" w:color="auto" w:fill="E4E4E4"/>
        </w:rPr>
        <w:t xml:space="preserve"> </w:t>
      </w:r>
      <w:r>
        <w:rPr>
          <w:shd w:val="clear" w:color="auto" w:fill="E4E4E4"/>
        </w:rPr>
        <w:t>Priorities</w:t>
      </w:r>
      <w:r>
        <w:rPr>
          <w:shd w:val="clear" w:color="auto" w:fill="E4E4E4"/>
        </w:rPr>
        <w:tab/>
      </w:r>
    </w:p>
    <w:p w14:paraId="27E53026" w14:textId="77777777" w:rsidR="007D435F" w:rsidRDefault="00277930">
      <w:pPr>
        <w:pStyle w:val="BodyText"/>
        <w:spacing w:before="9"/>
        <w:rPr>
          <w:sz w:val="17"/>
        </w:rPr>
      </w:pPr>
      <w:r>
        <w:pict w14:anchorId="40115A11">
          <v:shape id="_x0000_s2033" type="#_x0000_t202" style="position:absolute;margin-left:70.6pt;margin-top:11.3pt;width:470.95pt;height:73.35pt;z-index:-15383552;mso-wrap-distance-left:0;mso-wrap-distance-right:0;mso-position-horizontal-relative:page" fillcolor="#e4e4e4" stroked="f">
            <v:textbox inset="0,0,0,0">
              <w:txbxContent>
                <w:p w14:paraId="425EC4F5" w14:textId="77777777" w:rsidR="0040444F" w:rsidRDefault="0040444F">
                  <w:pPr>
                    <w:pStyle w:val="BodyText"/>
                    <w:spacing w:line="170" w:lineRule="exact"/>
                    <w:ind w:left="28"/>
                  </w:pPr>
                  <w:r>
                    <w:t>Report of Surgical Priorities</w:t>
                  </w:r>
                </w:p>
                <w:p w14:paraId="48B6BA21" w14:textId="77777777" w:rsidR="0040444F" w:rsidRDefault="0040444F">
                  <w:pPr>
                    <w:pStyle w:val="BodyText"/>
                    <w:rPr>
                      <w:sz w:val="18"/>
                    </w:rPr>
                  </w:pPr>
                </w:p>
                <w:p w14:paraId="250F56A3" w14:textId="77777777" w:rsidR="0040444F" w:rsidRDefault="0040444F">
                  <w:pPr>
                    <w:pStyle w:val="BodyText"/>
                    <w:spacing w:before="110" w:line="216" w:lineRule="auto"/>
                    <w:ind w:left="28" w:right="5931"/>
                  </w:pPr>
                  <w:r>
                    <w:t xml:space="preserve">Start with Date: </w:t>
                  </w:r>
                  <w:r>
                    <w:rPr>
                      <w:b/>
                    </w:rPr>
                    <w:t xml:space="preserve">3/1 </w:t>
                  </w:r>
                  <w:r>
                    <w:t xml:space="preserve">(MAR 01, 2001) End with Date: </w:t>
                  </w:r>
                  <w:r>
                    <w:rPr>
                      <w:b/>
                    </w:rPr>
                    <w:t xml:space="preserve">T </w:t>
                  </w:r>
                  <w:r>
                    <w:t>(MAR 26, 2001)</w:t>
                  </w:r>
                </w:p>
                <w:p w14:paraId="587B6C1A" w14:textId="77777777" w:rsidR="0040444F" w:rsidRDefault="0040444F">
                  <w:pPr>
                    <w:pStyle w:val="BodyText"/>
                    <w:spacing w:before="150"/>
                    <w:ind w:left="28"/>
                    <w:rPr>
                      <w:b/>
                    </w:rPr>
                  </w:pPr>
                  <w:r>
                    <w:t xml:space="preserve">Do you want to review this information sorted by Surgical Specialty ? YES// </w:t>
                  </w:r>
                  <w:r>
                    <w:rPr>
                      <w:b/>
                    </w:rPr>
                    <w:t>N</w:t>
                  </w:r>
                </w:p>
                <w:p w14:paraId="11EF06D4" w14:textId="77777777" w:rsidR="0040444F" w:rsidRDefault="0040444F">
                  <w:pPr>
                    <w:spacing w:before="145" w:line="179"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1E74F6DA"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082EC2E5" w14:textId="77777777" w:rsidR="007D435F" w:rsidRDefault="007D435F">
      <w:pPr>
        <w:pStyle w:val="BodyText"/>
        <w:rPr>
          <w:rFonts w:ascii="Times New Roman"/>
          <w:i/>
          <w:sz w:val="20"/>
        </w:rPr>
      </w:pPr>
    </w:p>
    <w:p w14:paraId="04F7796D" w14:textId="77777777" w:rsidR="007D435F" w:rsidRDefault="007D435F">
      <w:pPr>
        <w:pStyle w:val="BodyText"/>
        <w:rPr>
          <w:rFonts w:ascii="Times New Roman"/>
          <w:i/>
          <w:sz w:val="20"/>
        </w:rPr>
      </w:pPr>
    </w:p>
    <w:p w14:paraId="24FA00D9" w14:textId="77777777" w:rsidR="007D435F" w:rsidRDefault="007D435F">
      <w:pPr>
        <w:pStyle w:val="BodyText"/>
        <w:spacing w:before="4"/>
        <w:rPr>
          <w:rFonts w:ascii="Times New Roman"/>
          <w:i/>
          <w:sz w:val="27"/>
        </w:rPr>
      </w:pPr>
    </w:p>
    <w:p w14:paraId="25FF4BCB" w14:textId="77777777" w:rsidR="007D435F" w:rsidRDefault="00B87847">
      <w:pPr>
        <w:pStyle w:val="BodyText"/>
        <w:spacing w:before="114" w:line="216" w:lineRule="auto"/>
        <w:ind w:left="3213" w:right="4889" w:hanging="1"/>
        <w:jc w:val="center"/>
      </w:pPr>
      <w:r>
        <w:t>MAYBERRY, NC SURGICAL SERVICE</w:t>
      </w:r>
    </w:p>
    <w:p w14:paraId="4E0B5EBF" w14:textId="77777777" w:rsidR="007D435F" w:rsidRDefault="00B87847">
      <w:pPr>
        <w:pStyle w:val="BodyText"/>
        <w:spacing w:before="1" w:line="216" w:lineRule="auto"/>
        <w:ind w:left="2156" w:right="3929"/>
        <w:jc w:val="center"/>
      </w:pPr>
      <w:r>
        <w:t>TOTAL OPERATIONS BY SURGICAL PRIORITY FROM: MAR 1,2001 TO: MAR 26,2001</w:t>
      </w:r>
    </w:p>
    <w:p w14:paraId="253EA17A" w14:textId="77777777" w:rsidR="007D435F" w:rsidRDefault="007D435F">
      <w:pPr>
        <w:pStyle w:val="BodyText"/>
        <w:spacing w:before="2"/>
        <w:rPr>
          <w:sz w:val="14"/>
        </w:rPr>
      </w:pPr>
    </w:p>
    <w:tbl>
      <w:tblPr>
        <w:tblW w:w="0" w:type="auto"/>
        <w:tblInd w:w="147" w:type="dxa"/>
        <w:tblLayout w:type="fixed"/>
        <w:tblCellMar>
          <w:left w:w="0" w:type="dxa"/>
          <w:right w:w="0" w:type="dxa"/>
        </w:tblCellMar>
        <w:tblLook w:val="01E0" w:firstRow="1" w:lastRow="1" w:firstColumn="1" w:lastColumn="1" w:noHBand="0" w:noVBand="0"/>
      </w:tblPr>
      <w:tblGrid>
        <w:gridCol w:w="4896"/>
        <w:gridCol w:w="2496"/>
      </w:tblGrid>
      <w:tr w:rsidR="007D435F" w14:paraId="548B0DE4" w14:textId="77777777">
        <w:trPr>
          <w:trHeight w:val="319"/>
        </w:trPr>
        <w:tc>
          <w:tcPr>
            <w:tcW w:w="4896" w:type="dxa"/>
            <w:tcBorders>
              <w:top w:val="single" w:sz="4" w:space="0" w:color="000000"/>
            </w:tcBorders>
          </w:tcPr>
          <w:p w14:paraId="6EC581DC" w14:textId="77777777" w:rsidR="007D435F" w:rsidRDefault="00B87847">
            <w:pPr>
              <w:pStyle w:val="TableParagraph"/>
              <w:spacing w:before="147" w:line="152" w:lineRule="exact"/>
              <w:ind w:left="2303"/>
              <w:rPr>
                <w:sz w:val="16"/>
              </w:rPr>
            </w:pPr>
            <w:r>
              <w:rPr>
                <w:sz w:val="16"/>
              </w:rPr>
              <w:t>1. ELECTIVE</w:t>
            </w:r>
          </w:p>
        </w:tc>
        <w:tc>
          <w:tcPr>
            <w:tcW w:w="2496" w:type="dxa"/>
            <w:tcBorders>
              <w:top w:val="single" w:sz="4" w:space="0" w:color="000000"/>
            </w:tcBorders>
          </w:tcPr>
          <w:p w14:paraId="2A13CC22" w14:textId="77777777" w:rsidR="007D435F" w:rsidRDefault="00B87847">
            <w:pPr>
              <w:pStyle w:val="TableParagraph"/>
              <w:spacing w:before="147" w:line="152" w:lineRule="exact"/>
              <w:ind w:left="383"/>
              <w:rPr>
                <w:sz w:val="16"/>
              </w:rPr>
            </w:pPr>
            <w:r>
              <w:rPr>
                <w:sz w:val="16"/>
              </w:rPr>
              <w:t>3</w:t>
            </w:r>
          </w:p>
        </w:tc>
      </w:tr>
      <w:tr w:rsidR="007D435F" w14:paraId="112C89D3" w14:textId="77777777">
        <w:trPr>
          <w:trHeight w:val="163"/>
        </w:trPr>
        <w:tc>
          <w:tcPr>
            <w:tcW w:w="4896" w:type="dxa"/>
          </w:tcPr>
          <w:p w14:paraId="75A0BFFD" w14:textId="77777777" w:rsidR="007D435F" w:rsidRDefault="00B87847">
            <w:pPr>
              <w:pStyle w:val="TableParagraph"/>
              <w:spacing w:line="143" w:lineRule="exact"/>
              <w:ind w:left="2303"/>
              <w:rPr>
                <w:sz w:val="16"/>
              </w:rPr>
            </w:pPr>
            <w:r>
              <w:rPr>
                <w:sz w:val="16"/>
              </w:rPr>
              <w:t>2. URGENT</w:t>
            </w:r>
          </w:p>
        </w:tc>
        <w:tc>
          <w:tcPr>
            <w:tcW w:w="2496" w:type="dxa"/>
          </w:tcPr>
          <w:p w14:paraId="32F236C9" w14:textId="77777777" w:rsidR="007D435F" w:rsidRDefault="00B87847">
            <w:pPr>
              <w:pStyle w:val="TableParagraph"/>
              <w:spacing w:line="143" w:lineRule="exact"/>
              <w:ind w:left="384"/>
              <w:rPr>
                <w:sz w:val="16"/>
              </w:rPr>
            </w:pPr>
            <w:r>
              <w:rPr>
                <w:sz w:val="16"/>
              </w:rPr>
              <w:t>2</w:t>
            </w:r>
          </w:p>
        </w:tc>
      </w:tr>
      <w:tr w:rsidR="007D435F" w14:paraId="6B5D8AB0" w14:textId="77777777">
        <w:trPr>
          <w:trHeight w:val="163"/>
        </w:trPr>
        <w:tc>
          <w:tcPr>
            <w:tcW w:w="4896" w:type="dxa"/>
          </w:tcPr>
          <w:p w14:paraId="74B01E18" w14:textId="77777777" w:rsidR="007D435F" w:rsidRDefault="00B87847">
            <w:pPr>
              <w:pStyle w:val="TableParagraph"/>
              <w:spacing w:line="143" w:lineRule="exact"/>
              <w:ind w:left="2303"/>
              <w:rPr>
                <w:sz w:val="16"/>
              </w:rPr>
            </w:pPr>
            <w:r>
              <w:rPr>
                <w:sz w:val="16"/>
              </w:rPr>
              <w:t>3. EMERGENCY</w:t>
            </w:r>
          </w:p>
        </w:tc>
        <w:tc>
          <w:tcPr>
            <w:tcW w:w="2496" w:type="dxa"/>
          </w:tcPr>
          <w:p w14:paraId="237F72A3" w14:textId="77777777" w:rsidR="007D435F" w:rsidRDefault="00B87847">
            <w:pPr>
              <w:pStyle w:val="TableParagraph"/>
              <w:spacing w:line="143" w:lineRule="exact"/>
              <w:ind w:left="383"/>
              <w:rPr>
                <w:sz w:val="16"/>
              </w:rPr>
            </w:pPr>
            <w:r>
              <w:rPr>
                <w:sz w:val="16"/>
              </w:rPr>
              <w:t>2</w:t>
            </w:r>
          </w:p>
        </w:tc>
      </w:tr>
      <w:tr w:rsidR="007D435F" w14:paraId="1F43F8E0" w14:textId="77777777">
        <w:trPr>
          <w:trHeight w:val="163"/>
        </w:trPr>
        <w:tc>
          <w:tcPr>
            <w:tcW w:w="4896" w:type="dxa"/>
          </w:tcPr>
          <w:p w14:paraId="7E9E79F8" w14:textId="77777777" w:rsidR="007D435F" w:rsidRDefault="00B87847">
            <w:pPr>
              <w:pStyle w:val="TableParagraph"/>
              <w:spacing w:line="143" w:lineRule="exact"/>
              <w:ind w:left="2303"/>
              <w:rPr>
                <w:sz w:val="16"/>
              </w:rPr>
            </w:pPr>
            <w:r>
              <w:rPr>
                <w:sz w:val="16"/>
              </w:rPr>
              <w:t>4. ADD ON (NON-EMERGENT)</w:t>
            </w:r>
          </w:p>
        </w:tc>
        <w:tc>
          <w:tcPr>
            <w:tcW w:w="2496" w:type="dxa"/>
          </w:tcPr>
          <w:p w14:paraId="20BA1F00" w14:textId="77777777" w:rsidR="007D435F" w:rsidRDefault="00B87847">
            <w:pPr>
              <w:pStyle w:val="TableParagraph"/>
              <w:spacing w:line="143" w:lineRule="exact"/>
              <w:ind w:left="384"/>
              <w:rPr>
                <w:sz w:val="16"/>
              </w:rPr>
            </w:pPr>
            <w:r>
              <w:rPr>
                <w:sz w:val="16"/>
              </w:rPr>
              <w:t>0</w:t>
            </w:r>
          </w:p>
        </w:tc>
      </w:tr>
      <w:tr w:rsidR="007D435F" w14:paraId="53286278" w14:textId="77777777">
        <w:trPr>
          <w:trHeight w:val="163"/>
        </w:trPr>
        <w:tc>
          <w:tcPr>
            <w:tcW w:w="4896" w:type="dxa"/>
          </w:tcPr>
          <w:p w14:paraId="0DAF73DB" w14:textId="77777777" w:rsidR="007D435F" w:rsidRDefault="00B87847">
            <w:pPr>
              <w:pStyle w:val="TableParagraph"/>
              <w:spacing w:line="143" w:lineRule="exact"/>
              <w:ind w:left="2303"/>
              <w:rPr>
                <w:sz w:val="16"/>
              </w:rPr>
            </w:pPr>
            <w:r>
              <w:rPr>
                <w:sz w:val="16"/>
              </w:rPr>
              <w:t>5. STANDBY</w:t>
            </w:r>
          </w:p>
        </w:tc>
        <w:tc>
          <w:tcPr>
            <w:tcW w:w="2496" w:type="dxa"/>
          </w:tcPr>
          <w:p w14:paraId="1EFC612B" w14:textId="77777777" w:rsidR="007D435F" w:rsidRDefault="00B87847">
            <w:pPr>
              <w:pStyle w:val="TableParagraph"/>
              <w:spacing w:line="143" w:lineRule="exact"/>
              <w:ind w:left="383"/>
              <w:rPr>
                <w:sz w:val="16"/>
              </w:rPr>
            </w:pPr>
            <w:r>
              <w:rPr>
                <w:sz w:val="16"/>
              </w:rPr>
              <w:t>4</w:t>
            </w:r>
          </w:p>
        </w:tc>
      </w:tr>
      <w:tr w:rsidR="007D435F" w14:paraId="19B33F1B" w14:textId="77777777">
        <w:trPr>
          <w:trHeight w:val="326"/>
        </w:trPr>
        <w:tc>
          <w:tcPr>
            <w:tcW w:w="4896" w:type="dxa"/>
          </w:tcPr>
          <w:p w14:paraId="4F568A1B" w14:textId="77777777" w:rsidR="007D435F" w:rsidRDefault="00B87847">
            <w:pPr>
              <w:pStyle w:val="TableParagraph"/>
              <w:spacing w:line="172" w:lineRule="exact"/>
              <w:ind w:left="2303"/>
              <w:rPr>
                <w:sz w:val="16"/>
              </w:rPr>
            </w:pPr>
            <w:r>
              <w:rPr>
                <w:sz w:val="16"/>
              </w:rPr>
              <w:t>6. PRIORITY NOT ENTERED</w:t>
            </w:r>
          </w:p>
        </w:tc>
        <w:tc>
          <w:tcPr>
            <w:tcW w:w="2496" w:type="dxa"/>
          </w:tcPr>
          <w:p w14:paraId="45FD18F5" w14:textId="77777777" w:rsidR="007D435F" w:rsidRDefault="00B87847">
            <w:pPr>
              <w:pStyle w:val="TableParagraph"/>
              <w:spacing w:line="172" w:lineRule="exact"/>
              <w:ind w:left="383"/>
              <w:rPr>
                <w:sz w:val="16"/>
              </w:rPr>
            </w:pPr>
            <w:r>
              <w:rPr>
                <w:sz w:val="16"/>
              </w:rPr>
              <w:t>4</w:t>
            </w:r>
          </w:p>
        </w:tc>
      </w:tr>
      <w:tr w:rsidR="007D435F" w14:paraId="64DDAD75" w14:textId="77777777">
        <w:trPr>
          <w:trHeight w:val="335"/>
        </w:trPr>
        <w:tc>
          <w:tcPr>
            <w:tcW w:w="4896" w:type="dxa"/>
          </w:tcPr>
          <w:p w14:paraId="0C88A8F5" w14:textId="77777777" w:rsidR="007D435F" w:rsidRDefault="00B87847">
            <w:pPr>
              <w:pStyle w:val="TableParagraph"/>
              <w:spacing w:before="154" w:line="161" w:lineRule="exact"/>
              <w:ind w:left="2303"/>
              <w:rPr>
                <w:sz w:val="16"/>
              </w:rPr>
            </w:pPr>
            <w:r>
              <w:rPr>
                <w:sz w:val="16"/>
              </w:rPr>
              <w:t>TOTAL SURGICAL CASES:</w:t>
            </w:r>
          </w:p>
        </w:tc>
        <w:tc>
          <w:tcPr>
            <w:tcW w:w="2496" w:type="dxa"/>
          </w:tcPr>
          <w:p w14:paraId="71C670AE" w14:textId="77777777" w:rsidR="007D435F" w:rsidRDefault="00B87847">
            <w:pPr>
              <w:pStyle w:val="TableParagraph"/>
              <w:spacing w:before="154" w:line="161" w:lineRule="exact"/>
              <w:ind w:left="287"/>
              <w:rPr>
                <w:sz w:val="16"/>
              </w:rPr>
            </w:pPr>
            <w:r>
              <w:rPr>
                <w:sz w:val="16"/>
              </w:rPr>
              <w:t>15</w:t>
            </w:r>
          </w:p>
        </w:tc>
      </w:tr>
    </w:tbl>
    <w:p w14:paraId="27545139" w14:textId="77777777" w:rsidR="007D435F" w:rsidRDefault="007D435F">
      <w:pPr>
        <w:spacing w:line="161" w:lineRule="exact"/>
        <w:rPr>
          <w:sz w:val="16"/>
        </w:rPr>
        <w:sectPr w:rsidR="007D435F">
          <w:footerReference w:type="default" r:id="rId354"/>
          <w:pgSz w:w="12240" w:h="15840"/>
          <w:pgMar w:top="1360" w:right="1300" w:bottom="940" w:left="1300" w:header="0" w:footer="746" w:gutter="0"/>
          <w:cols w:space="720"/>
        </w:sectPr>
      </w:pPr>
    </w:p>
    <w:p w14:paraId="68BCCAE0" w14:textId="77777777" w:rsidR="007D435F" w:rsidRDefault="00B87847">
      <w:pPr>
        <w:pStyle w:val="Heading3"/>
        <w:spacing w:before="76" w:line="240" w:lineRule="auto"/>
        <w:ind w:left="140"/>
        <w:rPr>
          <w:rFonts w:ascii="Times New Roman"/>
        </w:rPr>
      </w:pPr>
      <w:r>
        <w:rPr>
          <w:rFonts w:ascii="Times New Roman"/>
        </w:rPr>
        <w:lastRenderedPageBreak/>
        <w:t>Report of Daily Operating Room Activity</w:t>
      </w:r>
    </w:p>
    <w:p w14:paraId="2DBFE50B" w14:textId="77777777" w:rsidR="007D435F" w:rsidRDefault="007D435F">
      <w:pPr>
        <w:pStyle w:val="BodyText"/>
        <w:spacing w:before="7"/>
        <w:rPr>
          <w:rFonts w:ascii="Times New Roman"/>
          <w:b/>
          <w:sz w:val="21"/>
        </w:rPr>
      </w:pPr>
    </w:p>
    <w:p w14:paraId="35C29F87" w14:textId="77777777" w:rsidR="007D435F" w:rsidRDefault="00B87847">
      <w:pPr>
        <w:spacing w:line="216" w:lineRule="auto"/>
        <w:ind w:left="140" w:right="224"/>
        <w:rPr>
          <w:rFonts w:ascii="Times New Roman"/>
        </w:rPr>
      </w:pPr>
      <w:r>
        <w:rPr>
          <w:rFonts w:ascii="Times New Roman"/>
        </w:rPr>
        <w:t xml:space="preserve">The </w:t>
      </w:r>
      <w:r>
        <w:rPr>
          <w:rFonts w:ascii="Times New Roman"/>
          <w:i/>
        </w:rPr>
        <w:t xml:space="preserve">Report of Daily Operating Room Activity </w:t>
      </w:r>
      <w:r>
        <w:rPr>
          <w:rFonts w:ascii="Times New Roman"/>
        </w:rPr>
        <w:t>option generates a report listing cases started between 6:00 AM on the date selected and 5:59 AM of the following day for all operating rooms.</w:t>
      </w:r>
    </w:p>
    <w:p w14:paraId="066ED14B" w14:textId="77777777" w:rsidR="007D435F" w:rsidRDefault="00B87847">
      <w:pPr>
        <w:spacing w:before="208"/>
        <w:ind w:left="140"/>
        <w:rPr>
          <w:rFonts w:ascii="Times New Roman"/>
        </w:rPr>
      </w:pPr>
      <w:r>
        <w:rPr>
          <w:rFonts w:ascii="Times New Roman"/>
        </w:rPr>
        <w:t>This report has a 132-column format and is designed to be copied to a printer.</w:t>
      </w:r>
    </w:p>
    <w:p w14:paraId="645FD627" w14:textId="77777777" w:rsidR="007D435F" w:rsidRDefault="007D435F">
      <w:pPr>
        <w:pStyle w:val="BodyText"/>
        <w:spacing w:before="11"/>
        <w:rPr>
          <w:rFonts w:ascii="Times New Roman"/>
          <w:sz w:val="19"/>
        </w:rPr>
      </w:pPr>
    </w:p>
    <w:p w14:paraId="4BA780F1" w14:textId="77777777" w:rsidR="007D435F" w:rsidRDefault="00B87847">
      <w:pPr>
        <w:ind w:left="140"/>
        <w:rPr>
          <w:rFonts w:ascii="Times New Roman"/>
          <w:b/>
          <w:sz w:val="20"/>
        </w:rPr>
      </w:pPr>
      <w:r>
        <w:rPr>
          <w:rFonts w:ascii="Times New Roman"/>
          <w:b/>
          <w:sz w:val="20"/>
        </w:rPr>
        <w:t>Example: Print the Report of Daily Operating Room Activity</w:t>
      </w:r>
    </w:p>
    <w:p w14:paraId="740A712B" w14:textId="77777777" w:rsidR="007D435F" w:rsidRDefault="00B87847">
      <w:pPr>
        <w:pStyle w:val="BodyText"/>
        <w:tabs>
          <w:tab w:val="left" w:pos="9530"/>
        </w:tabs>
        <w:spacing w:before="104"/>
        <w:ind w:left="140"/>
      </w:pPr>
      <w:r>
        <w:rPr>
          <w:shd w:val="clear" w:color="auto" w:fill="E4E4E4"/>
        </w:rPr>
        <w:t xml:space="preserve">Select Management Reports Option: </w:t>
      </w:r>
      <w:r>
        <w:rPr>
          <w:b/>
          <w:shd w:val="clear" w:color="auto" w:fill="E4E4E4"/>
        </w:rPr>
        <w:t xml:space="preserve">D  </w:t>
      </w:r>
      <w:r>
        <w:rPr>
          <w:shd w:val="clear" w:color="auto" w:fill="E4E4E4"/>
        </w:rPr>
        <w:t>Report of Daily Operating Room</w:t>
      </w:r>
      <w:r>
        <w:rPr>
          <w:spacing w:val="-32"/>
          <w:shd w:val="clear" w:color="auto" w:fill="E4E4E4"/>
        </w:rPr>
        <w:t xml:space="preserve"> </w:t>
      </w:r>
      <w:r>
        <w:rPr>
          <w:shd w:val="clear" w:color="auto" w:fill="E4E4E4"/>
        </w:rPr>
        <w:t>Activity</w:t>
      </w:r>
      <w:r>
        <w:rPr>
          <w:shd w:val="clear" w:color="auto" w:fill="E4E4E4"/>
        </w:rPr>
        <w:tab/>
      </w:r>
    </w:p>
    <w:p w14:paraId="4FA473BC" w14:textId="77777777" w:rsidR="007D435F" w:rsidRDefault="00277930">
      <w:pPr>
        <w:pStyle w:val="BodyText"/>
        <w:spacing w:before="9"/>
        <w:rPr>
          <w:sz w:val="17"/>
        </w:rPr>
      </w:pPr>
      <w:r>
        <w:pict w14:anchorId="74B91EF1">
          <v:shape id="_x0000_s2032" type="#_x0000_t202" style="position:absolute;margin-left:70.6pt;margin-top:11.3pt;width:470.95pt;height:65.35pt;z-index:-15383040;mso-wrap-distance-left:0;mso-wrap-distance-right:0;mso-position-horizontal-relative:page" fillcolor="#e4e4e4" stroked="f">
            <v:textbox inset="0,0,0,0">
              <w:txbxContent>
                <w:p w14:paraId="18CF715B" w14:textId="77777777" w:rsidR="0040444F" w:rsidRDefault="0040444F">
                  <w:pPr>
                    <w:pStyle w:val="BodyText"/>
                    <w:spacing w:line="166" w:lineRule="exact"/>
                    <w:ind w:left="28"/>
                  </w:pPr>
                  <w:r>
                    <w:t xml:space="preserve">Print the Report of Daily Activity for which Date ? </w:t>
                  </w:r>
                  <w:r>
                    <w:rPr>
                      <w:b/>
                    </w:rPr>
                    <w:t xml:space="preserve">3/9 </w:t>
                  </w:r>
                  <w:r>
                    <w:t>(MAR 09, 2001)</w:t>
                  </w:r>
                </w:p>
                <w:p w14:paraId="693C6B40" w14:textId="77777777" w:rsidR="0040444F" w:rsidRDefault="0040444F">
                  <w:pPr>
                    <w:pStyle w:val="BodyText"/>
                    <w:spacing w:before="4"/>
                    <w:rPr>
                      <w:sz w:val="14"/>
                    </w:rPr>
                  </w:pPr>
                </w:p>
                <w:p w14:paraId="4DEB631F" w14:textId="77777777" w:rsidR="0040444F" w:rsidRDefault="0040444F">
                  <w:pPr>
                    <w:pStyle w:val="BodyText"/>
                    <w:spacing w:line="216" w:lineRule="auto"/>
                    <w:ind w:left="28" w:right="2284"/>
                  </w:pPr>
                  <w:r>
                    <w:t>This report will include all cases started between MAR 9, 2001 at 6:00 AM and MAR 10, 2001 at 5:59 AM.</w:t>
                  </w:r>
                </w:p>
                <w:p w14:paraId="5A46732D" w14:textId="77777777" w:rsidR="0040444F" w:rsidRDefault="0040444F">
                  <w:pPr>
                    <w:pStyle w:val="BodyText"/>
                    <w:spacing w:before="150"/>
                    <w:ind w:left="28"/>
                  </w:pPr>
                  <w:r>
                    <w:t>It is designed to use a 132 column format.</w:t>
                  </w:r>
                </w:p>
                <w:p w14:paraId="5BBD7A29" w14:textId="77777777" w:rsidR="0040444F" w:rsidRDefault="0040444F">
                  <w:pPr>
                    <w:spacing w:before="141" w:line="179" w:lineRule="exact"/>
                    <w:ind w:left="28"/>
                    <w:rPr>
                      <w:b/>
                      <w:i/>
                      <w:sz w:val="16"/>
                    </w:rPr>
                  </w:pPr>
                  <w:r>
                    <w:rPr>
                      <w:sz w:val="16"/>
                    </w:rPr>
                    <w:t xml:space="preserve">Print the Report to which Device ? </w:t>
                  </w:r>
                  <w:r>
                    <w:rPr>
                      <w:b/>
                      <w:i/>
                      <w:sz w:val="16"/>
                    </w:rPr>
                    <w:t>[Select Print Device]</w:t>
                  </w:r>
                </w:p>
              </w:txbxContent>
            </v:textbox>
            <w10:wrap type="topAndBottom" anchorx="page"/>
          </v:shape>
        </w:pict>
      </w:r>
    </w:p>
    <w:p w14:paraId="72F8C989"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D588F98" w14:textId="77777777" w:rsidR="007D435F" w:rsidRDefault="007D435F">
      <w:pPr>
        <w:spacing w:line="232" w:lineRule="exact"/>
        <w:rPr>
          <w:rFonts w:ascii="Times New Roman"/>
        </w:rPr>
        <w:sectPr w:rsidR="007D435F">
          <w:footerReference w:type="default" r:id="rId355"/>
          <w:pgSz w:w="12240" w:h="15840"/>
          <w:pgMar w:top="1360" w:right="1300" w:bottom="940" w:left="1300" w:header="0" w:footer="746" w:gutter="0"/>
          <w:cols w:space="720"/>
        </w:sectPr>
      </w:pPr>
    </w:p>
    <w:p w14:paraId="598999C0" w14:textId="77777777" w:rsidR="007D435F" w:rsidRDefault="007D435F">
      <w:pPr>
        <w:pStyle w:val="BodyText"/>
        <w:rPr>
          <w:rFonts w:ascii="Times New Roman"/>
          <w:i/>
          <w:sz w:val="20"/>
        </w:rPr>
      </w:pPr>
    </w:p>
    <w:p w14:paraId="0EDC4B4C" w14:textId="77777777" w:rsidR="007D435F" w:rsidRDefault="007D435F">
      <w:pPr>
        <w:pStyle w:val="BodyText"/>
        <w:rPr>
          <w:rFonts w:ascii="Times New Roman"/>
          <w:i/>
          <w:sz w:val="20"/>
        </w:rPr>
      </w:pPr>
    </w:p>
    <w:p w14:paraId="34414F58" w14:textId="77777777" w:rsidR="007D435F" w:rsidRDefault="007D435F">
      <w:pPr>
        <w:pStyle w:val="BodyText"/>
        <w:spacing w:before="10"/>
        <w:rPr>
          <w:rFonts w:ascii="Times New Roman"/>
          <w:i/>
          <w:sz w:val="21"/>
        </w:rPr>
      </w:pPr>
    </w:p>
    <w:p w14:paraId="488DA74E" w14:textId="77777777" w:rsidR="007D435F" w:rsidRDefault="00B87847">
      <w:pPr>
        <w:pStyle w:val="BodyText"/>
        <w:spacing w:before="114" w:line="216" w:lineRule="auto"/>
        <w:ind w:left="5729" w:right="5673" w:hanging="1"/>
        <w:jc w:val="center"/>
      </w:pPr>
      <w:r>
        <w:t>MAYBERRY, NC SURGICAL SERVICE</w:t>
      </w:r>
    </w:p>
    <w:p w14:paraId="7D5827FC" w14:textId="77777777" w:rsidR="007D435F" w:rsidRDefault="00B87847">
      <w:pPr>
        <w:pStyle w:val="BodyText"/>
        <w:spacing w:before="1" w:line="216" w:lineRule="auto"/>
        <w:ind w:left="4565" w:right="4414"/>
        <w:jc w:val="center"/>
      </w:pPr>
      <w:r>
        <w:t>DAILY REPORT OF OPERATING ROOM ACTIVITY FOR: MAR 09, 2001</w:t>
      </w:r>
    </w:p>
    <w:p w14:paraId="3A02E7C8" w14:textId="77777777" w:rsidR="007D435F" w:rsidRDefault="007D435F">
      <w:pPr>
        <w:pStyle w:val="BodyText"/>
        <w:spacing w:before="6"/>
        <w:rPr>
          <w:sz w:val="26"/>
        </w:rPr>
      </w:pPr>
    </w:p>
    <w:tbl>
      <w:tblPr>
        <w:tblW w:w="0" w:type="auto"/>
        <w:tblInd w:w="117" w:type="dxa"/>
        <w:tblLayout w:type="fixed"/>
        <w:tblCellMar>
          <w:left w:w="0" w:type="dxa"/>
          <w:right w:w="0" w:type="dxa"/>
        </w:tblCellMar>
        <w:tblLook w:val="01E0" w:firstRow="1" w:lastRow="1" w:firstColumn="1" w:lastColumn="1" w:noHBand="0" w:noVBand="0"/>
      </w:tblPr>
      <w:tblGrid>
        <w:gridCol w:w="1106"/>
        <w:gridCol w:w="2496"/>
        <w:gridCol w:w="3888"/>
        <w:gridCol w:w="3312"/>
        <w:gridCol w:w="1397"/>
      </w:tblGrid>
      <w:tr w:rsidR="007D435F" w14:paraId="1C1B1073" w14:textId="77777777">
        <w:trPr>
          <w:trHeight w:val="172"/>
        </w:trPr>
        <w:tc>
          <w:tcPr>
            <w:tcW w:w="1106" w:type="dxa"/>
          </w:tcPr>
          <w:p w14:paraId="1C82B99A" w14:textId="77777777" w:rsidR="007D435F" w:rsidRDefault="00B87847">
            <w:pPr>
              <w:pStyle w:val="TableParagraph"/>
              <w:spacing w:before="11" w:line="141" w:lineRule="exact"/>
              <w:ind w:left="50"/>
              <w:rPr>
                <w:sz w:val="16"/>
              </w:rPr>
            </w:pPr>
            <w:r>
              <w:rPr>
                <w:sz w:val="16"/>
              </w:rPr>
              <w:t>PATIENT</w:t>
            </w:r>
          </w:p>
        </w:tc>
        <w:tc>
          <w:tcPr>
            <w:tcW w:w="2496" w:type="dxa"/>
          </w:tcPr>
          <w:p w14:paraId="5E170988" w14:textId="77777777" w:rsidR="007D435F" w:rsidRDefault="00B87847">
            <w:pPr>
              <w:pStyle w:val="TableParagraph"/>
              <w:spacing w:before="11" w:line="141" w:lineRule="exact"/>
              <w:ind w:right="382"/>
              <w:jc w:val="right"/>
              <w:rPr>
                <w:sz w:val="16"/>
              </w:rPr>
            </w:pPr>
            <w:r>
              <w:rPr>
                <w:sz w:val="16"/>
              </w:rPr>
              <w:t>TIME IN OR</w:t>
            </w:r>
          </w:p>
        </w:tc>
        <w:tc>
          <w:tcPr>
            <w:tcW w:w="3888" w:type="dxa"/>
          </w:tcPr>
          <w:p w14:paraId="34D59646" w14:textId="77777777" w:rsidR="007D435F" w:rsidRDefault="00B87847">
            <w:pPr>
              <w:pStyle w:val="TableParagraph"/>
              <w:spacing w:before="11" w:line="141" w:lineRule="exact"/>
              <w:ind w:left="287"/>
              <w:rPr>
                <w:sz w:val="16"/>
              </w:rPr>
            </w:pPr>
            <w:r>
              <w:rPr>
                <w:sz w:val="16"/>
              </w:rPr>
              <w:t>POSTOPERATIVE DIAGNOSIS</w:t>
            </w:r>
          </w:p>
        </w:tc>
        <w:tc>
          <w:tcPr>
            <w:tcW w:w="3312" w:type="dxa"/>
          </w:tcPr>
          <w:p w14:paraId="00F2DC8A" w14:textId="77777777" w:rsidR="007D435F" w:rsidRDefault="00B87847">
            <w:pPr>
              <w:pStyle w:val="TableParagraph"/>
              <w:spacing w:before="11" w:line="141" w:lineRule="exact"/>
              <w:ind w:right="380"/>
              <w:jc w:val="right"/>
              <w:rPr>
                <w:sz w:val="16"/>
              </w:rPr>
            </w:pPr>
            <w:r>
              <w:rPr>
                <w:sz w:val="16"/>
              </w:rPr>
              <w:t>ANESTHESIOLOGIST</w:t>
            </w:r>
          </w:p>
        </w:tc>
        <w:tc>
          <w:tcPr>
            <w:tcW w:w="1397" w:type="dxa"/>
          </w:tcPr>
          <w:p w14:paraId="00035D33" w14:textId="77777777" w:rsidR="007D435F" w:rsidRDefault="00B87847">
            <w:pPr>
              <w:pStyle w:val="TableParagraph"/>
              <w:spacing w:before="11" w:line="141" w:lineRule="exact"/>
              <w:ind w:left="289"/>
              <w:rPr>
                <w:sz w:val="16"/>
              </w:rPr>
            </w:pPr>
            <w:r>
              <w:rPr>
                <w:sz w:val="16"/>
              </w:rPr>
              <w:t>SURGEON</w:t>
            </w:r>
          </w:p>
        </w:tc>
      </w:tr>
      <w:tr w:rsidR="007D435F" w14:paraId="6D1E8730" w14:textId="77777777">
        <w:trPr>
          <w:trHeight w:val="163"/>
        </w:trPr>
        <w:tc>
          <w:tcPr>
            <w:tcW w:w="1106" w:type="dxa"/>
          </w:tcPr>
          <w:p w14:paraId="5552BD1D" w14:textId="77777777" w:rsidR="007D435F" w:rsidRDefault="00B87847">
            <w:pPr>
              <w:pStyle w:val="TableParagraph"/>
              <w:spacing w:before="2" w:line="141" w:lineRule="exact"/>
              <w:ind w:left="50"/>
              <w:rPr>
                <w:sz w:val="16"/>
              </w:rPr>
            </w:pPr>
            <w:r>
              <w:rPr>
                <w:sz w:val="16"/>
              </w:rPr>
              <w:t>ID #</w:t>
            </w:r>
          </w:p>
        </w:tc>
        <w:tc>
          <w:tcPr>
            <w:tcW w:w="2496" w:type="dxa"/>
          </w:tcPr>
          <w:p w14:paraId="622DF154" w14:textId="77777777" w:rsidR="007D435F" w:rsidRDefault="00B87847">
            <w:pPr>
              <w:pStyle w:val="TableParagraph"/>
              <w:tabs>
                <w:tab w:val="left" w:pos="767"/>
              </w:tabs>
              <w:spacing w:before="2" w:line="141" w:lineRule="exact"/>
              <w:ind w:right="286"/>
              <w:jc w:val="right"/>
              <w:rPr>
                <w:sz w:val="16"/>
              </w:rPr>
            </w:pPr>
            <w:r>
              <w:rPr>
                <w:sz w:val="16"/>
              </w:rPr>
              <w:t>AGE</w:t>
            </w:r>
            <w:r>
              <w:rPr>
                <w:sz w:val="16"/>
              </w:rPr>
              <w:tab/>
              <w:t>TIME OUT</w:t>
            </w:r>
            <w:r>
              <w:rPr>
                <w:spacing w:val="-5"/>
                <w:sz w:val="16"/>
              </w:rPr>
              <w:t xml:space="preserve"> </w:t>
            </w:r>
            <w:r>
              <w:rPr>
                <w:sz w:val="16"/>
              </w:rPr>
              <w:t>OR</w:t>
            </w:r>
          </w:p>
        </w:tc>
        <w:tc>
          <w:tcPr>
            <w:tcW w:w="3888" w:type="dxa"/>
          </w:tcPr>
          <w:p w14:paraId="178FFDA8" w14:textId="77777777" w:rsidR="007D435F" w:rsidRDefault="00B87847">
            <w:pPr>
              <w:pStyle w:val="TableParagraph"/>
              <w:spacing w:before="2" w:line="141" w:lineRule="exact"/>
              <w:ind w:left="287"/>
              <w:rPr>
                <w:sz w:val="16"/>
              </w:rPr>
            </w:pPr>
            <w:r>
              <w:rPr>
                <w:sz w:val="16"/>
              </w:rPr>
              <w:t>PROCEDURE(S)</w:t>
            </w:r>
          </w:p>
        </w:tc>
        <w:tc>
          <w:tcPr>
            <w:tcW w:w="3312" w:type="dxa"/>
          </w:tcPr>
          <w:p w14:paraId="0A02DD37" w14:textId="77777777" w:rsidR="007D435F" w:rsidRDefault="00B87847">
            <w:pPr>
              <w:pStyle w:val="TableParagraph"/>
              <w:spacing w:before="2" w:line="141" w:lineRule="exact"/>
              <w:ind w:right="286"/>
              <w:jc w:val="right"/>
              <w:rPr>
                <w:sz w:val="16"/>
              </w:rPr>
            </w:pPr>
            <w:r>
              <w:rPr>
                <w:sz w:val="16"/>
              </w:rPr>
              <w:t>PRIN. ANESTHETIST</w:t>
            </w:r>
          </w:p>
        </w:tc>
        <w:tc>
          <w:tcPr>
            <w:tcW w:w="1397" w:type="dxa"/>
          </w:tcPr>
          <w:p w14:paraId="2AED4FE3" w14:textId="77777777" w:rsidR="007D435F" w:rsidRDefault="00B87847">
            <w:pPr>
              <w:pStyle w:val="TableParagraph"/>
              <w:spacing w:before="2" w:line="141" w:lineRule="exact"/>
              <w:ind w:left="287"/>
              <w:rPr>
                <w:sz w:val="16"/>
              </w:rPr>
            </w:pPr>
            <w:r>
              <w:rPr>
                <w:sz w:val="16"/>
              </w:rPr>
              <w:t>FIRST ASST.</w:t>
            </w:r>
          </w:p>
        </w:tc>
      </w:tr>
      <w:tr w:rsidR="007D435F" w14:paraId="6E141B61" w14:textId="77777777">
        <w:trPr>
          <w:trHeight w:val="172"/>
        </w:trPr>
        <w:tc>
          <w:tcPr>
            <w:tcW w:w="1106" w:type="dxa"/>
          </w:tcPr>
          <w:p w14:paraId="47352077" w14:textId="77777777" w:rsidR="007D435F" w:rsidRDefault="00B87847">
            <w:pPr>
              <w:pStyle w:val="TableParagraph"/>
              <w:spacing w:before="2" w:line="150" w:lineRule="exact"/>
              <w:ind w:left="50"/>
              <w:rPr>
                <w:sz w:val="16"/>
              </w:rPr>
            </w:pPr>
            <w:r>
              <w:rPr>
                <w:sz w:val="16"/>
              </w:rPr>
              <w:t>WARD</w:t>
            </w:r>
          </w:p>
        </w:tc>
        <w:tc>
          <w:tcPr>
            <w:tcW w:w="2496" w:type="dxa"/>
          </w:tcPr>
          <w:p w14:paraId="5C2B61F3" w14:textId="77777777" w:rsidR="007D435F" w:rsidRDefault="00B87847">
            <w:pPr>
              <w:pStyle w:val="TableParagraph"/>
              <w:spacing w:before="2" w:line="150" w:lineRule="exact"/>
              <w:ind w:right="286"/>
              <w:jc w:val="right"/>
              <w:rPr>
                <w:sz w:val="16"/>
              </w:rPr>
            </w:pPr>
            <w:r>
              <w:rPr>
                <w:sz w:val="16"/>
              </w:rPr>
              <w:t>CASE NUMBER</w:t>
            </w:r>
          </w:p>
        </w:tc>
        <w:tc>
          <w:tcPr>
            <w:tcW w:w="3888" w:type="dxa"/>
          </w:tcPr>
          <w:p w14:paraId="075996A0" w14:textId="77777777" w:rsidR="007D435F" w:rsidRDefault="007D435F">
            <w:pPr>
              <w:pStyle w:val="TableParagraph"/>
              <w:rPr>
                <w:rFonts w:ascii="Times New Roman"/>
                <w:sz w:val="10"/>
              </w:rPr>
            </w:pPr>
          </w:p>
        </w:tc>
        <w:tc>
          <w:tcPr>
            <w:tcW w:w="3312" w:type="dxa"/>
          </w:tcPr>
          <w:p w14:paraId="12F42875" w14:textId="77777777" w:rsidR="007D435F" w:rsidRDefault="007D435F">
            <w:pPr>
              <w:pStyle w:val="TableParagraph"/>
              <w:rPr>
                <w:rFonts w:ascii="Times New Roman"/>
                <w:sz w:val="10"/>
              </w:rPr>
            </w:pPr>
          </w:p>
        </w:tc>
        <w:tc>
          <w:tcPr>
            <w:tcW w:w="1397" w:type="dxa"/>
          </w:tcPr>
          <w:p w14:paraId="3BC0CA0D" w14:textId="77777777" w:rsidR="007D435F" w:rsidRDefault="00B87847">
            <w:pPr>
              <w:pStyle w:val="TableParagraph"/>
              <w:spacing w:before="2" w:line="150" w:lineRule="exact"/>
              <w:ind w:left="289"/>
              <w:rPr>
                <w:sz w:val="16"/>
              </w:rPr>
            </w:pPr>
            <w:r>
              <w:rPr>
                <w:sz w:val="16"/>
              </w:rPr>
              <w:t>ATT SURGEON</w:t>
            </w:r>
          </w:p>
        </w:tc>
      </w:tr>
    </w:tbl>
    <w:p w14:paraId="146B3D18" w14:textId="77777777" w:rsidR="007D435F" w:rsidRDefault="00B87847">
      <w:pPr>
        <w:pStyle w:val="BodyText"/>
        <w:spacing w:line="432" w:lineRule="auto"/>
        <w:ind w:left="160" w:right="85"/>
      </w:pPr>
      <w:r>
        <w:t>==================================================================================================================================== OPERATING ROOM: OR1</w:t>
      </w:r>
    </w:p>
    <w:tbl>
      <w:tblPr>
        <w:tblW w:w="0" w:type="auto"/>
        <w:tblInd w:w="117" w:type="dxa"/>
        <w:tblLayout w:type="fixed"/>
        <w:tblCellMar>
          <w:left w:w="0" w:type="dxa"/>
          <w:right w:w="0" w:type="dxa"/>
        </w:tblCellMar>
        <w:tblLook w:val="01E0" w:firstRow="1" w:lastRow="1" w:firstColumn="1" w:lastColumn="1" w:noHBand="0" w:noVBand="0"/>
      </w:tblPr>
      <w:tblGrid>
        <w:gridCol w:w="2066"/>
        <w:gridCol w:w="1584"/>
        <w:gridCol w:w="5088"/>
        <w:gridCol w:w="2255"/>
        <w:gridCol w:w="1299"/>
      </w:tblGrid>
      <w:tr w:rsidR="007D435F" w14:paraId="7BB468EF" w14:textId="77777777">
        <w:trPr>
          <w:trHeight w:val="172"/>
        </w:trPr>
        <w:tc>
          <w:tcPr>
            <w:tcW w:w="2066" w:type="dxa"/>
          </w:tcPr>
          <w:p w14:paraId="71138813" w14:textId="77777777" w:rsidR="007D435F" w:rsidRDefault="00B87847">
            <w:pPr>
              <w:pStyle w:val="TableParagraph"/>
              <w:spacing w:line="152" w:lineRule="exact"/>
              <w:ind w:left="50"/>
              <w:rPr>
                <w:sz w:val="16"/>
              </w:rPr>
            </w:pPr>
            <w:r>
              <w:rPr>
                <w:sz w:val="16"/>
              </w:rPr>
              <w:t>SURPATIENT,TWELVE</w:t>
            </w:r>
          </w:p>
        </w:tc>
        <w:tc>
          <w:tcPr>
            <w:tcW w:w="1584" w:type="dxa"/>
          </w:tcPr>
          <w:p w14:paraId="15583040" w14:textId="77777777" w:rsidR="007D435F" w:rsidRDefault="00B87847">
            <w:pPr>
              <w:pStyle w:val="TableParagraph"/>
              <w:spacing w:line="152" w:lineRule="exact"/>
              <w:ind w:left="191"/>
              <w:rPr>
                <w:sz w:val="16"/>
              </w:rPr>
            </w:pPr>
            <w:r>
              <w:rPr>
                <w:sz w:val="16"/>
              </w:rPr>
              <w:t>03/09 08:00</w:t>
            </w:r>
          </w:p>
        </w:tc>
        <w:tc>
          <w:tcPr>
            <w:tcW w:w="5088" w:type="dxa"/>
          </w:tcPr>
          <w:p w14:paraId="733FB7BA" w14:textId="77777777" w:rsidR="007D435F" w:rsidRDefault="00B87847">
            <w:pPr>
              <w:pStyle w:val="TableParagraph"/>
              <w:spacing w:line="152" w:lineRule="exact"/>
              <w:ind w:left="239"/>
              <w:rPr>
                <w:sz w:val="16"/>
              </w:rPr>
            </w:pPr>
            <w:r>
              <w:rPr>
                <w:sz w:val="16"/>
              </w:rPr>
              <w:t>INGUINAL HERNIA</w:t>
            </w:r>
          </w:p>
        </w:tc>
        <w:tc>
          <w:tcPr>
            <w:tcW w:w="2255" w:type="dxa"/>
          </w:tcPr>
          <w:p w14:paraId="6E78486A" w14:textId="77777777" w:rsidR="007D435F" w:rsidRDefault="00B87847">
            <w:pPr>
              <w:pStyle w:val="TableParagraph"/>
              <w:spacing w:line="152" w:lineRule="exact"/>
              <w:ind w:left="145"/>
              <w:rPr>
                <w:sz w:val="16"/>
              </w:rPr>
            </w:pPr>
            <w:r>
              <w:rPr>
                <w:sz w:val="16"/>
              </w:rPr>
              <w:t>SURANESTHESIOLOGIST,O</w:t>
            </w:r>
          </w:p>
        </w:tc>
        <w:tc>
          <w:tcPr>
            <w:tcW w:w="1299" w:type="dxa"/>
          </w:tcPr>
          <w:p w14:paraId="177EEF70" w14:textId="77777777" w:rsidR="007D435F" w:rsidRDefault="00B87847">
            <w:pPr>
              <w:pStyle w:val="TableParagraph"/>
              <w:spacing w:line="152" w:lineRule="exact"/>
              <w:ind w:left="77" w:right="28"/>
              <w:jc w:val="center"/>
              <w:rPr>
                <w:sz w:val="16"/>
              </w:rPr>
            </w:pPr>
            <w:r>
              <w:rPr>
                <w:sz w:val="16"/>
              </w:rPr>
              <w:t>SURSURGEON,E</w:t>
            </w:r>
          </w:p>
        </w:tc>
      </w:tr>
      <w:tr w:rsidR="007D435F" w14:paraId="2BD4489A" w14:textId="77777777">
        <w:trPr>
          <w:trHeight w:val="488"/>
        </w:trPr>
        <w:tc>
          <w:tcPr>
            <w:tcW w:w="2066" w:type="dxa"/>
          </w:tcPr>
          <w:p w14:paraId="532AA371" w14:textId="77777777" w:rsidR="007D435F" w:rsidRDefault="00B87847">
            <w:pPr>
              <w:pStyle w:val="TableParagraph"/>
              <w:tabs>
                <w:tab w:val="left" w:pos="1586"/>
              </w:tabs>
              <w:spacing w:line="163" w:lineRule="exact"/>
              <w:ind w:left="50"/>
              <w:rPr>
                <w:sz w:val="16"/>
              </w:rPr>
            </w:pPr>
            <w:r>
              <w:rPr>
                <w:sz w:val="16"/>
              </w:rPr>
              <w:t>000-41-8719</w:t>
            </w:r>
            <w:r>
              <w:rPr>
                <w:sz w:val="16"/>
              </w:rPr>
              <w:tab/>
              <w:t>62</w:t>
            </w:r>
          </w:p>
          <w:p w14:paraId="25CD0164" w14:textId="77777777" w:rsidR="007D435F" w:rsidRDefault="00B87847">
            <w:pPr>
              <w:pStyle w:val="TableParagraph"/>
              <w:spacing w:line="172" w:lineRule="exact"/>
              <w:ind w:left="50"/>
              <w:rPr>
                <w:sz w:val="16"/>
              </w:rPr>
            </w:pPr>
            <w:r>
              <w:rPr>
                <w:sz w:val="16"/>
              </w:rPr>
              <w:t>1 NORTH</w:t>
            </w:r>
            <w:r>
              <w:rPr>
                <w:spacing w:val="93"/>
                <w:sz w:val="16"/>
              </w:rPr>
              <w:t xml:space="preserve"> </w:t>
            </w:r>
            <w:r>
              <w:rPr>
                <w:sz w:val="16"/>
              </w:rPr>
              <w:t>161-1</w:t>
            </w:r>
          </w:p>
        </w:tc>
        <w:tc>
          <w:tcPr>
            <w:tcW w:w="1584" w:type="dxa"/>
          </w:tcPr>
          <w:p w14:paraId="44BB1CEA" w14:textId="77777777" w:rsidR="007D435F" w:rsidRDefault="00B87847">
            <w:pPr>
              <w:pStyle w:val="TableParagraph"/>
              <w:spacing w:line="163" w:lineRule="exact"/>
              <w:ind w:left="192"/>
              <w:rPr>
                <w:sz w:val="16"/>
              </w:rPr>
            </w:pPr>
            <w:r>
              <w:rPr>
                <w:sz w:val="16"/>
              </w:rPr>
              <w:t>03/09 09:10</w:t>
            </w:r>
          </w:p>
          <w:p w14:paraId="595110B4" w14:textId="77777777" w:rsidR="007D435F" w:rsidRDefault="00B87847">
            <w:pPr>
              <w:pStyle w:val="TableParagraph"/>
              <w:spacing w:line="172" w:lineRule="exact"/>
              <w:ind w:left="192"/>
              <w:rPr>
                <w:sz w:val="16"/>
              </w:rPr>
            </w:pPr>
            <w:r>
              <w:rPr>
                <w:sz w:val="16"/>
              </w:rPr>
              <w:t>194</w:t>
            </w:r>
          </w:p>
        </w:tc>
        <w:tc>
          <w:tcPr>
            <w:tcW w:w="5088" w:type="dxa"/>
          </w:tcPr>
          <w:p w14:paraId="15FA9F1D" w14:textId="77777777" w:rsidR="007D435F" w:rsidRDefault="00B87847">
            <w:pPr>
              <w:pStyle w:val="TableParagraph"/>
              <w:spacing w:line="172" w:lineRule="exact"/>
              <w:ind w:left="240"/>
              <w:rPr>
                <w:sz w:val="16"/>
              </w:rPr>
            </w:pPr>
            <w:r>
              <w:rPr>
                <w:sz w:val="16"/>
              </w:rPr>
              <w:t>INGUINAL HERNIA</w:t>
            </w:r>
          </w:p>
        </w:tc>
        <w:tc>
          <w:tcPr>
            <w:tcW w:w="2255" w:type="dxa"/>
          </w:tcPr>
          <w:p w14:paraId="4AB6C738" w14:textId="77777777" w:rsidR="007D435F" w:rsidRDefault="00B87847">
            <w:pPr>
              <w:pStyle w:val="TableParagraph"/>
              <w:spacing w:line="172" w:lineRule="exact"/>
              <w:ind w:left="145"/>
              <w:rPr>
                <w:sz w:val="16"/>
              </w:rPr>
            </w:pPr>
            <w:r>
              <w:rPr>
                <w:sz w:val="16"/>
              </w:rPr>
              <w:t>SURANESTHETIST,F</w:t>
            </w:r>
          </w:p>
        </w:tc>
        <w:tc>
          <w:tcPr>
            <w:tcW w:w="1299" w:type="dxa"/>
          </w:tcPr>
          <w:p w14:paraId="61058536" w14:textId="77777777" w:rsidR="007D435F" w:rsidRDefault="00B87847">
            <w:pPr>
              <w:pStyle w:val="TableParagraph"/>
              <w:spacing w:before="4" w:line="216" w:lineRule="auto"/>
              <w:ind w:left="98" w:right="28" w:hanging="1"/>
              <w:rPr>
                <w:sz w:val="16"/>
              </w:rPr>
            </w:pPr>
            <w:r>
              <w:rPr>
                <w:sz w:val="16"/>
              </w:rPr>
              <w:t>SURSURGEON,O SURSURGEON,T</w:t>
            </w:r>
          </w:p>
        </w:tc>
      </w:tr>
      <w:tr w:rsidR="007D435F" w14:paraId="18FB2257" w14:textId="77777777">
        <w:trPr>
          <w:trHeight w:val="413"/>
        </w:trPr>
        <w:tc>
          <w:tcPr>
            <w:tcW w:w="2066" w:type="dxa"/>
          </w:tcPr>
          <w:p w14:paraId="09F20993" w14:textId="77777777" w:rsidR="007D435F" w:rsidRDefault="00B87847">
            <w:pPr>
              <w:pStyle w:val="TableParagraph"/>
              <w:spacing w:before="153"/>
              <w:ind w:left="50"/>
              <w:rPr>
                <w:sz w:val="16"/>
              </w:rPr>
            </w:pPr>
            <w:r>
              <w:rPr>
                <w:sz w:val="16"/>
              </w:rPr>
              <w:t>OPERATING ROOM: OR3</w:t>
            </w:r>
          </w:p>
        </w:tc>
        <w:tc>
          <w:tcPr>
            <w:tcW w:w="1584" w:type="dxa"/>
          </w:tcPr>
          <w:p w14:paraId="256606C6" w14:textId="77777777" w:rsidR="007D435F" w:rsidRDefault="007D435F">
            <w:pPr>
              <w:pStyle w:val="TableParagraph"/>
              <w:rPr>
                <w:rFonts w:ascii="Times New Roman"/>
                <w:sz w:val="16"/>
              </w:rPr>
            </w:pPr>
          </w:p>
        </w:tc>
        <w:tc>
          <w:tcPr>
            <w:tcW w:w="5088" w:type="dxa"/>
          </w:tcPr>
          <w:p w14:paraId="561EA083" w14:textId="77777777" w:rsidR="007D435F" w:rsidRDefault="007D435F">
            <w:pPr>
              <w:pStyle w:val="TableParagraph"/>
              <w:rPr>
                <w:rFonts w:ascii="Times New Roman"/>
                <w:sz w:val="16"/>
              </w:rPr>
            </w:pPr>
          </w:p>
        </w:tc>
        <w:tc>
          <w:tcPr>
            <w:tcW w:w="2255" w:type="dxa"/>
          </w:tcPr>
          <w:p w14:paraId="70009F79" w14:textId="77777777" w:rsidR="007D435F" w:rsidRDefault="007D435F">
            <w:pPr>
              <w:pStyle w:val="TableParagraph"/>
              <w:rPr>
                <w:rFonts w:ascii="Times New Roman"/>
                <w:sz w:val="16"/>
              </w:rPr>
            </w:pPr>
          </w:p>
        </w:tc>
        <w:tc>
          <w:tcPr>
            <w:tcW w:w="1299" w:type="dxa"/>
          </w:tcPr>
          <w:p w14:paraId="62F2D5A6" w14:textId="77777777" w:rsidR="007D435F" w:rsidRDefault="007D435F">
            <w:pPr>
              <w:pStyle w:val="TableParagraph"/>
              <w:rPr>
                <w:rFonts w:ascii="Times New Roman"/>
                <w:sz w:val="16"/>
              </w:rPr>
            </w:pPr>
          </w:p>
        </w:tc>
      </w:tr>
      <w:tr w:rsidR="007D435F" w14:paraId="63B41DF6" w14:textId="77777777">
        <w:trPr>
          <w:trHeight w:val="261"/>
        </w:trPr>
        <w:tc>
          <w:tcPr>
            <w:tcW w:w="2066" w:type="dxa"/>
          </w:tcPr>
          <w:p w14:paraId="75611FB2" w14:textId="77777777" w:rsidR="007D435F" w:rsidRDefault="00B87847">
            <w:pPr>
              <w:pStyle w:val="TableParagraph"/>
              <w:spacing w:before="80" w:line="162" w:lineRule="exact"/>
              <w:ind w:left="50"/>
              <w:rPr>
                <w:sz w:val="16"/>
              </w:rPr>
            </w:pPr>
            <w:r>
              <w:rPr>
                <w:sz w:val="16"/>
              </w:rPr>
              <w:t>SURPATIENT,NINE</w:t>
            </w:r>
          </w:p>
        </w:tc>
        <w:tc>
          <w:tcPr>
            <w:tcW w:w="1584" w:type="dxa"/>
          </w:tcPr>
          <w:p w14:paraId="2A09E36E" w14:textId="77777777" w:rsidR="007D435F" w:rsidRDefault="00B87847">
            <w:pPr>
              <w:pStyle w:val="TableParagraph"/>
              <w:spacing w:before="80" w:line="162" w:lineRule="exact"/>
              <w:ind w:right="238"/>
              <w:jc w:val="right"/>
              <w:rPr>
                <w:sz w:val="16"/>
              </w:rPr>
            </w:pPr>
            <w:r>
              <w:rPr>
                <w:sz w:val="16"/>
              </w:rPr>
              <w:t>03/09 09:15</w:t>
            </w:r>
          </w:p>
        </w:tc>
        <w:tc>
          <w:tcPr>
            <w:tcW w:w="5088" w:type="dxa"/>
          </w:tcPr>
          <w:p w14:paraId="5866BEDD" w14:textId="77777777" w:rsidR="007D435F" w:rsidRDefault="00B87847">
            <w:pPr>
              <w:pStyle w:val="TableParagraph"/>
              <w:spacing w:before="80" w:line="162" w:lineRule="exact"/>
              <w:ind w:left="239"/>
              <w:rPr>
                <w:sz w:val="16"/>
              </w:rPr>
            </w:pPr>
            <w:r>
              <w:rPr>
                <w:sz w:val="16"/>
              </w:rPr>
              <w:t>CHOLECYSTITIS</w:t>
            </w:r>
          </w:p>
        </w:tc>
        <w:tc>
          <w:tcPr>
            <w:tcW w:w="2255" w:type="dxa"/>
          </w:tcPr>
          <w:p w14:paraId="78B4FE32" w14:textId="77777777" w:rsidR="007D435F" w:rsidRDefault="00B87847">
            <w:pPr>
              <w:pStyle w:val="TableParagraph"/>
              <w:spacing w:before="80" w:line="162" w:lineRule="exact"/>
              <w:ind w:left="143"/>
              <w:rPr>
                <w:sz w:val="16"/>
              </w:rPr>
            </w:pPr>
            <w:r>
              <w:rPr>
                <w:sz w:val="16"/>
              </w:rPr>
              <w:t>SURANESTHESIOLOGIST,T</w:t>
            </w:r>
          </w:p>
        </w:tc>
        <w:tc>
          <w:tcPr>
            <w:tcW w:w="1299" w:type="dxa"/>
          </w:tcPr>
          <w:p w14:paraId="5288C32B" w14:textId="77777777" w:rsidR="007D435F" w:rsidRDefault="00B87847">
            <w:pPr>
              <w:pStyle w:val="TableParagraph"/>
              <w:spacing w:before="80" w:line="162" w:lineRule="exact"/>
              <w:ind w:left="77" w:right="28"/>
              <w:jc w:val="center"/>
              <w:rPr>
                <w:sz w:val="16"/>
              </w:rPr>
            </w:pPr>
            <w:r>
              <w:rPr>
                <w:sz w:val="16"/>
              </w:rPr>
              <w:t>SURSURGEON,T</w:t>
            </w:r>
          </w:p>
        </w:tc>
      </w:tr>
      <w:tr w:rsidR="007D435F" w14:paraId="2EA824C4" w14:textId="77777777">
        <w:trPr>
          <w:trHeight w:val="518"/>
        </w:trPr>
        <w:tc>
          <w:tcPr>
            <w:tcW w:w="2066" w:type="dxa"/>
          </w:tcPr>
          <w:p w14:paraId="0FEE624D" w14:textId="77777777" w:rsidR="007D435F" w:rsidRDefault="00B87847">
            <w:pPr>
              <w:pStyle w:val="TableParagraph"/>
              <w:tabs>
                <w:tab w:val="left" w:pos="1586"/>
              </w:tabs>
              <w:spacing w:line="181" w:lineRule="exact"/>
              <w:ind w:left="50"/>
              <w:rPr>
                <w:sz w:val="16"/>
              </w:rPr>
            </w:pPr>
            <w:r>
              <w:rPr>
                <w:sz w:val="16"/>
              </w:rPr>
              <w:t>000-34-5555</w:t>
            </w:r>
            <w:r>
              <w:rPr>
                <w:sz w:val="16"/>
              </w:rPr>
              <w:tab/>
              <w:t>48</w:t>
            </w:r>
          </w:p>
          <w:p w14:paraId="473DE815" w14:textId="77777777" w:rsidR="007D435F" w:rsidRDefault="00B87847">
            <w:pPr>
              <w:pStyle w:val="TableParagraph"/>
              <w:spacing w:line="181" w:lineRule="exact"/>
              <w:ind w:left="50"/>
              <w:rPr>
                <w:sz w:val="16"/>
              </w:rPr>
            </w:pPr>
            <w:r>
              <w:rPr>
                <w:sz w:val="16"/>
              </w:rPr>
              <w:t>OUTPATIENT</w:t>
            </w:r>
          </w:p>
        </w:tc>
        <w:tc>
          <w:tcPr>
            <w:tcW w:w="1584" w:type="dxa"/>
          </w:tcPr>
          <w:p w14:paraId="2CFD4BBE" w14:textId="77777777" w:rsidR="007D435F" w:rsidRDefault="00B87847">
            <w:pPr>
              <w:pStyle w:val="TableParagraph"/>
              <w:spacing w:line="181" w:lineRule="exact"/>
              <w:ind w:left="288"/>
              <w:rPr>
                <w:sz w:val="16"/>
              </w:rPr>
            </w:pPr>
            <w:r>
              <w:rPr>
                <w:sz w:val="16"/>
              </w:rPr>
              <w:t>03/09 12:40</w:t>
            </w:r>
          </w:p>
          <w:p w14:paraId="0C4F70E6" w14:textId="77777777" w:rsidR="007D435F" w:rsidRDefault="00B87847">
            <w:pPr>
              <w:pStyle w:val="TableParagraph"/>
              <w:spacing w:line="181" w:lineRule="exact"/>
              <w:ind w:left="287"/>
              <w:rPr>
                <w:sz w:val="16"/>
              </w:rPr>
            </w:pPr>
            <w:r>
              <w:rPr>
                <w:sz w:val="16"/>
              </w:rPr>
              <w:t>187</w:t>
            </w:r>
          </w:p>
        </w:tc>
        <w:tc>
          <w:tcPr>
            <w:tcW w:w="5088" w:type="dxa"/>
          </w:tcPr>
          <w:p w14:paraId="5EAAD5DC" w14:textId="77777777" w:rsidR="007D435F" w:rsidRDefault="00B87847">
            <w:pPr>
              <w:pStyle w:val="TableParagraph"/>
              <w:ind w:left="240"/>
              <w:rPr>
                <w:sz w:val="16"/>
              </w:rPr>
            </w:pPr>
            <w:r>
              <w:rPr>
                <w:sz w:val="16"/>
              </w:rPr>
              <w:t>CHOLECYSTECTOMY, INTRAOPERATIVE CHOLANGIOGRAM</w:t>
            </w:r>
          </w:p>
        </w:tc>
        <w:tc>
          <w:tcPr>
            <w:tcW w:w="2255" w:type="dxa"/>
          </w:tcPr>
          <w:p w14:paraId="5ADB3C80" w14:textId="77777777" w:rsidR="007D435F" w:rsidRDefault="00B87847">
            <w:pPr>
              <w:pStyle w:val="TableParagraph"/>
              <w:ind w:left="143"/>
              <w:rPr>
                <w:sz w:val="16"/>
              </w:rPr>
            </w:pPr>
            <w:r>
              <w:rPr>
                <w:sz w:val="16"/>
              </w:rPr>
              <w:t>SURANESTHETIST,O</w:t>
            </w:r>
          </w:p>
        </w:tc>
        <w:tc>
          <w:tcPr>
            <w:tcW w:w="1299" w:type="dxa"/>
          </w:tcPr>
          <w:p w14:paraId="27ACE3B3" w14:textId="77777777" w:rsidR="007D435F" w:rsidRDefault="00B87847">
            <w:pPr>
              <w:pStyle w:val="TableParagraph"/>
              <w:ind w:left="98" w:right="28" w:hanging="3"/>
              <w:rPr>
                <w:sz w:val="16"/>
              </w:rPr>
            </w:pPr>
            <w:r>
              <w:rPr>
                <w:sz w:val="16"/>
              </w:rPr>
              <w:t>SURSURGEON,F SURSURGEON,T</w:t>
            </w:r>
          </w:p>
        </w:tc>
      </w:tr>
      <w:tr w:rsidR="007D435F" w14:paraId="26B1EAC8" w14:textId="77777777">
        <w:trPr>
          <w:trHeight w:val="417"/>
        </w:trPr>
        <w:tc>
          <w:tcPr>
            <w:tcW w:w="2066" w:type="dxa"/>
          </w:tcPr>
          <w:p w14:paraId="03974BC6" w14:textId="77777777" w:rsidR="007D435F" w:rsidRDefault="00B87847">
            <w:pPr>
              <w:pStyle w:val="TableParagraph"/>
              <w:spacing w:before="156"/>
              <w:ind w:left="50"/>
              <w:rPr>
                <w:sz w:val="16"/>
              </w:rPr>
            </w:pPr>
            <w:r>
              <w:rPr>
                <w:sz w:val="16"/>
              </w:rPr>
              <w:t>OPERATING ROOM: OR5</w:t>
            </w:r>
          </w:p>
        </w:tc>
        <w:tc>
          <w:tcPr>
            <w:tcW w:w="1584" w:type="dxa"/>
          </w:tcPr>
          <w:p w14:paraId="5E4292DD" w14:textId="77777777" w:rsidR="007D435F" w:rsidRDefault="007D435F">
            <w:pPr>
              <w:pStyle w:val="TableParagraph"/>
              <w:rPr>
                <w:rFonts w:ascii="Times New Roman"/>
                <w:sz w:val="16"/>
              </w:rPr>
            </w:pPr>
          </w:p>
        </w:tc>
        <w:tc>
          <w:tcPr>
            <w:tcW w:w="5088" w:type="dxa"/>
          </w:tcPr>
          <w:p w14:paraId="3B09215F" w14:textId="77777777" w:rsidR="007D435F" w:rsidRDefault="007D435F">
            <w:pPr>
              <w:pStyle w:val="TableParagraph"/>
              <w:rPr>
                <w:rFonts w:ascii="Times New Roman"/>
                <w:sz w:val="16"/>
              </w:rPr>
            </w:pPr>
          </w:p>
        </w:tc>
        <w:tc>
          <w:tcPr>
            <w:tcW w:w="2255" w:type="dxa"/>
          </w:tcPr>
          <w:p w14:paraId="6852015E" w14:textId="77777777" w:rsidR="007D435F" w:rsidRDefault="007D435F">
            <w:pPr>
              <w:pStyle w:val="TableParagraph"/>
              <w:rPr>
                <w:rFonts w:ascii="Times New Roman"/>
                <w:sz w:val="16"/>
              </w:rPr>
            </w:pPr>
          </w:p>
        </w:tc>
        <w:tc>
          <w:tcPr>
            <w:tcW w:w="1299" w:type="dxa"/>
          </w:tcPr>
          <w:p w14:paraId="2D0B5468" w14:textId="77777777" w:rsidR="007D435F" w:rsidRDefault="007D435F">
            <w:pPr>
              <w:pStyle w:val="TableParagraph"/>
              <w:rPr>
                <w:rFonts w:ascii="Times New Roman"/>
                <w:sz w:val="16"/>
              </w:rPr>
            </w:pPr>
          </w:p>
        </w:tc>
      </w:tr>
      <w:tr w:rsidR="007D435F" w14:paraId="132F708D" w14:textId="77777777">
        <w:trPr>
          <w:trHeight w:val="260"/>
        </w:trPr>
        <w:tc>
          <w:tcPr>
            <w:tcW w:w="2066" w:type="dxa"/>
          </w:tcPr>
          <w:p w14:paraId="1288BBB2" w14:textId="77777777" w:rsidR="007D435F" w:rsidRDefault="00B87847">
            <w:pPr>
              <w:pStyle w:val="TableParagraph"/>
              <w:spacing w:before="80" w:line="160" w:lineRule="exact"/>
              <w:ind w:left="50"/>
              <w:rPr>
                <w:sz w:val="16"/>
              </w:rPr>
            </w:pPr>
            <w:r>
              <w:rPr>
                <w:sz w:val="16"/>
              </w:rPr>
              <w:t>SURPATIENT,SIX</w:t>
            </w:r>
          </w:p>
        </w:tc>
        <w:tc>
          <w:tcPr>
            <w:tcW w:w="1584" w:type="dxa"/>
          </w:tcPr>
          <w:p w14:paraId="2295689E" w14:textId="77777777" w:rsidR="007D435F" w:rsidRDefault="00B87847">
            <w:pPr>
              <w:pStyle w:val="TableParagraph"/>
              <w:spacing w:before="80" w:line="160" w:lineRule="exact"/>
              <w:ind w:right="238"/>
              <w:jc w:val="right"/>
              <w:rPr>
                <w:sz w:val="16"/>
              </w:rPr>
            </w:pPr>
            <w:r>
              <w:rPr>
                <w:sz w:val="16"/>
              </w:rPr>
              <w:t>03/09 19:56</w:t>
            </w:r>
          </w:p>
        </w:tc>
        <w:tc>
          <w:tcPr>
            <w:tcW w:w="5088" w:type="dxa"/>
          </w:tcPr>
          <w:p w14:paraId="58DB3DC7" w14:textId="77777777" w:rsidR="007D435F" w:rsidRDefault="00B87847">
            <w:pPr>
              <w:pStyle w:val="TableParagraph"/>
              <w:spacing w:before="80" w:line="160" w:lineRule="exact"/>
              <w:ind w:left="239"/>
              <w:rPr>
                <w:sz w:val="16"/>
              </w:rPr>
            </w:pPr>
            <w:r>
              <w:rPr>
                <w:sz w:val="16"/>
              </w:rPr>
              <w:t>APPENDICITIS</w:t>
            </w:r>
          </w:p>
        </w:tc>
        <w:tc>
          <w:tcPr>
            <w:tcW w:w="2255" w:type="dxa"/>
          </w:tcPr>
          <w:p w14:paraId="6DDDE6F6" w14:textId="77777777" w:rsidR="007D435F" w:rsidRDefault="00B87847">
            <w:pPr>
              <w:pStyle w:val="TableParagraph"/>
              <w:spacing w:before="80" w:line="160" w:lineRule="exact"/>
              <w:ind w:left="143"/>
              <w:rPr>
                <w:sz w:val="16"/>
              </w:rPr>
            </w:pPr>
            <w:r>
              <w:rPr>
                <w:sz w:val="16"/>
              </w:rPr>
              <w:t>SURANESTHESIOLOGIST,T</w:t>
            </w:r>
          </w:p>
        </w:tc>
        <w:tc>
          <w:tcPr>
            <w:tcW w:w="1299" w:type="dxa"/>
          </w:tcPr>
          <w:p w14:paraId="74F26C3E" w14:textId="77777777" w:rsidR="007D435F" w:rsidRDefault="00B87847">
            <w:pPr>
              <w:pStyle w:val="TableParagraph"/>
              <w:spacing w:before="80" w:line="160" w:lineRule="exact"/>
              <w:ind w:left="76" w:right="28"/>
              <w:jc w:val="center"/>
              <w:rPr>
                <w:sz w:val="16"/>
              </w:rPr>
            </w:pPr>
            <w:r>
              <w:rPr>
                <w:sz w:val="16"/>
              </w:rPr>
              <w:t>SURSURGEON,S</w:t>
            </w:r>
          </w:p>
        </w:tc>
      </w:tr>
      <w:tr w:rsidR="007D435F" w14:paraId="26080693" w14:textId="77777777">
        <w:trPr>
          <w:trHeight w:val="363"/>
        </w:trPr>
        <w:tc>
          <w:tcPr>
            <w:tcW w:w="2066" w:type="dxa"/>
          </w:tcPr>
          <w:p w14:paraId="1DFD859A" w14:textId="77777777" w:rsidR="007D435F" w:rsidRDefault="00B87847">
            <w:pPr>
              <w:pStyle w:val="TableParagraph"/>
              <w:tabs>
                <w:tab w:val="left" w:pos="1586"/>
              </w:tabs>
              <w:spacing w:line="181" w:lineRule="exact"/>
              <w:ind w:left="50"/>
              <w:rPr>
                <w:sz w:val="16"/>
              </w:rPr>
            </w:pPr>
            <w:r>
              <w:rPr>
                <w:sz w:val="16"/>
              </w:rPr>
              <w:t>000-09-8797</w:t>
            </w:r>
            <w:r>
              <w:rPr>
                <w:sz w:val="16"/>
              </w:rPr>
              <w:tab/>
              <w:t>50</w:t>
            </w:r>
          </w:p>
          <w:p w14:paraId="21FB1726" w14:textId="77777777" w:rsidR="007D435F" w:rsidRDefault="00B87847">
            <w:pPr>
              <w:pStyle w:val="TableParagraph"/>
              <w:spacing w:before="1" w:line="161" w:lineRule="exact"/>
              <w:ind w:left="50"/>
              <w:rPr>
                <w:sz w:val="16"/>
              </w:rPr>
            </w:pPr>
            <w:r>
              <w:rPr>
                <w:sz w:val="16"/>
              </w:rPr>
              <w:t>1 WEST</w:t>
            </w:r>
            <w:r>
              <w:rPr>
                <w:spacing w:val="93"/>
                <w:sz w:val="16"/>
              </w:rPr>
              <w:t xml:space="preserve"> </w:t>
            </w:r>
            <w:r>
              <w:rPr>
                <w:sz w:val="16"/>
              </w:rPr>
              <w:t>101-1</w:t>
            </w:r>
          </w:p>
        </w:tc>
        <w:tc>
          <w:tcPr>
            <w:tcW w:w="1584" w:type="dxa"/>
          </w:tcPr>
          <w:p w14:paraId="38B3DB1B" w14:textId="77777777" w:rsidR="007D435F" w:rsidRDefault="00B87847">
            <w:pPr>
              <w:pStyle w:val="TableParagraph"/>
              <w:spacing w:line="181" w:lineRule="exact"/>
              <w:ind w:left="288"/>
              <w:rPr>
                <w:sz w:val="16"/>
              </w:rPr>
            </w:pPr>
            <w:r>
              <w:rPr>
                <w:sz w:val="16"/>
              </w:rPr>
              <w:t>03/09 21:05</w:t>
            </w:r>
          </w:p>
          <w:p w14:paraId="66E96D87" w14:textId="77777777" w:rsidR="007D435F" w:rsidRDefault="00B87847">
            <w:pPr>
              <w:pStyle w:val="TableParagraph"/>
              <w:spacing w:before="1" w:line="161" w:lineRule="exact"/>
              <w:ind w:left="288"/>
              <w:rPr>
                <w:sz w:val="16"/>
              </w:rPr>
            </w:pPr>
            <w:r>
              <w:rPr>
                <w:sz w:val="16"/>
              </w:rPr>
              <w:t>188</w:t>
            </w:r>
          </w:p>
        </w:tc>
        <w:tc>
          <w:tcPr>
            <w:tcW w:w="5088" w:type="dxa"/>
          </w:tcPr>
          <w:p w14:paraId="241BC244" w14:textId="77777777" w:rsidR="007D435F" w:rsidRDefault="00B87847">
            <w:pPr>
              <w:pStyle w:val="TableParagraph"/>
              <w:spacing w:line="181" w:lineRule="exact"/>
              <w:ind w:left="240"/>
              <w:rPr>
                <w:sz w:val="16"/>
              </w:rPr>
            </w:pPr>
            <w:r>
              <w:rPr>
                <w:sz w:val="16"/>
              </w:rPr>
              <w:t>APPENDECTOMY, COLONOSCOPY, CHOLECYSTECTOMY, CRAIN</w:t>
            </w:r>
          </w:p>
        </w:tc>
        <w:tc>
          <w:tcPr>
            <w:tcW w:w="2255" w:type="dxa"/>
          </w:tcPr>
          <w:p w14:paraId="57F86598" w14:textId="77777777" w:rsidR="007D435F" w:rsidRDefault="00B87847">
            <w:pPr>
              <w:pStyle w:val="TableParagraph"/>
              <w:spacing w:line="181" w:lineRule="exact"/>
              <w:ind w:left="145"/>
              <w:rPr>
                <w:sz w:val="16"/>
              </w:rPr>
            </w:pPr>
            <w:r>
              <w:rPr>
                <w:sz w:val="16"/>
              </w:rPr>
              <w:t>SURANESTHETIST,F</w:t>
            </w:r>
          </w:p>
        </w:tc>
        <w:tc>
          <w:tcPr>
            <w:tcW w:w="1299" w:type="dxa"/>
          </w:tcPr>
          <w:p w14:paraId="6F5E6F94" w14:textId="77777777" w:rsidR="007D435F" w:rsidRDefault="00B87847">
            <w:pPr>
              <w:pStyle w:val="TableParagraph"/>
              <w:spacing w:line="181" w:lineRule="exact"/>
              <w:ind w:left="98"/>
              <w:rPr>
                <w:sz w:val="16"/>
              </w:rPr>
            </w:pPr>
            <w:r>
              <w:rPr>
                <w:sz w:val="16"/>
              </w:rPr>
              <w:t>SURSURGEON,F</w:t>
            </w:r>
          </w:p>
          <w:p w14:paraId="14EB682B" w14:textId="77777777" w:rsidR="007D435F" w:rsidRDefault="00B87847">
            <w:pPr>
              <w:pStyle w:val="TableParagraph"/>
              <w:spacing w:before="1" w:line="161" w:lineRule="exact"/>
              <w:ind w:left="97"/>
              <w:rPr>
                <w:sz w:val="16"/>
              </w:rPr>
            </w:pPr>
            <w:r>
              <w:rPr>
                <w:sz w:val="16"/>
              </w:rPr>
              <w:t>SURSURGEON,F</w:t>
            </w:r>
          </w:p>
        </w:tc>
      </w:tr>
    </w:tbl>
    <w:p w14:paraId="1CF0FDC9" w14:textId="77777777" w:rsidR="007D435F" w:rsidRDefault="007D435F">
      <w:pPr>
        <w:spacing w:line="161" w:lineRule="exact"/>
        <w:rPr>
          <w:sz w:val="16"/>
        </w:rPr>
        <w:sectPr w:rsidR="007D435F">
          <w:footerReference w:type="default" r:id="rId356"/>
          <w:pgSz w:w="15840" w:h="12240" w:orient="landscape"/>
          <w:pgMar w:top="1140" w:right="1620" w:bottom="940" w:left="1280" w:header="0" w:footer="746" w:gutter="0"/>
          <w:cols w:space="720"/>
        </w:sectPr>
      </w:pPr>
    </w:p>
    <w:p w14:paraId="6444CD54" w14:textId="77777777" w:rsidR="007D435F" w:rsidRDefault="00B87847">
      <w:pPr>
        <w:pStyle w:val="Heading3"/>
        <w:spacing w:before="76" w:line="240" w:lineRule="auto"/>
        <w:ind w:left="160"/>
        <w:rPr>
          <w:rFonts w:ascii="Times New Roman"/>
        </w:rPr>
      </w:pPr>
      <w:r>
        <w:rPr>
          <w:rFonts w:ascii="Times New Roman"/>
        </w:rPr>
        <w:lastRenderedPageBreak/>
        <w:t>PCE Filing Status Report</w:t>
      </w:r>
    </w:p>
    <w:p w14:paraId="3E85EA08" w14:textId="77777777" w:rsidR="007D435F" w:rsidRDefault="007D435F">
      <w:pPr>
        <w:pStyle w:val="BodyText"/>
        <w:spacing w:before="8"/>
        <w:rPr>
          <w:rFonts w:ascii="Times New Roman"/>
          <w:b/>
          <w:sz w:val="21"/>
        </w:rPr>
      </w:pPr>
    </w:p>
    <w:p w14:paraId="326FF891" w14:textId="77777777" w:rsidR="007D435F" w:rsidRDefault="00B87847">
      <w:pPr>
        <w:ind w:left="160" w:right="151"/>
        <w:rPr>
          <w:rFonts w:ascii="Times New Roman"/>
        </w:rPr>
      </w:pPr>
      <w:r>
        <w:rPr>
          <w:rFonts w:ascii="Times New Roman"/>
        </w:rPr>
        <w:t xml:space="preserve">The </w:t>
      </w:r>
      <w:r>
        <w:rPr>
          <w:rFonts w:ascii="Times New Roman"/>
          <w:i/>
        </w:rPr>
        <w:t xml:space="preserve">PCE Filing Status Report </w:t>
      </w:r>
      <w:r>
        <w:rPr>
          <w:rFonts w:ascii="Times New Roman"/>
        </w:rPr>
        <w:t>option provides a report of the Patient Care Encounter (PCE) filing status of completed cases performed during the selected date range in accordance with the site parameter controlling PCE updates. If this site parameter is turned off, the report will show no cases. The report may be printed for O.R. surgical cases, non-O.R. procedures or both. The report may also be printed for all specialties or for a single specialty only.</w:t>
      </w:r>
    </w:p>
    <w:p w14:paraId="0C9FAD58" w14:textId="77777777" w:rsidR="007D435F" w:rsidRDefault="007D435F">
      <w:pPr>
        <w:pStyle w:val="BodyText"/>
        <w:spacing w:before="9"/>
        <w:rPr>
          <w:rFonts w:ascii="Times New Roman"/>
          <w:sz w:val="19"/>
        </w:rPr>
      </w:pPr>
    </w:p>
    <w:p w14:paraId="64C9B433" w14:textId="77777777" w:rsidR="007D435F" w:rsidRDefault="00B87847">
      <w:pPr>
        <w:spacing w:line="216" w:lineRule="auto"/>
        <w:ind w:left="160" w:right="351"/>
        <w:rPr>
          <w:rFonts w:ascii="Times New Roman"/>
        </w:rPr>
      </w:pPr>
      <w:r>
        <w:rPr>
          <w:rFonts w:ascii="Times New Roman"/>
        </w:rPr>
        <w:t>This report is intended to be used as a tool in the review of Surgery case information that is passed to PCE. The report uses 2 status categories:</w:t>
      </w:r>
    </w:p>
    <w:p w14:paraId="29130150" w14:textId="77777777" w:rsidR="007D435F" w:rsidRDefault="00B87847">
      <w:pPr>
        <w:pStyle w:val="ListParagraph"/>
        <w:numPr>
          <w:ilvl w:val="0"/>
          <w:numId w:val="203"/>
        </w:numPr>
        <w:tabs>
          <w:tab w:val="left" w:pos="475"/>
        </w:tabs>
        <w:spacing w:before="208"/>
        <w:ind w:hanging="315"/>
      </w:pPr>
      <w:r>
        <w:t>FILED - This status indicates that case information has already been filed with</w:t>
      </w:r>
      <w:r>
        <w:rPr>
          <w:spacing w:val="-26"/>
        </w:rPr>
        <w:t xml:space="preserve"> </w:t>
      </w:r>
      <w:r>
        <w:t>PCE.</w:t>
      </w:r>
    </w:p>
    <w:p w14:paraId="59262C68" w14:textId="77777777" w:rsidR="007D435F" w:rsidRDefault="007D435F">
      <w:pPr>
        <w:pStyle w:val="BodyText"/>
        <w:spacing w:before="5"/>
        <w:rPr>
          <w:rFonts w:ascii="Times New Roman"/>
          <w:sz w:val="19"/>
        </w:rPr>
      </w:pPr>
    </w:p>
    <w:p w14:paraId="28828386" w14:textId="77777777" w:rsidR="007D435F" w:rsidRDefault="00B87847">
      <w:pPr>
        <w:pStyle w:val="ListParagraph"/>
        <w:numPr>
          <w:ilvl w:val="0"/>
          <w:numId w:val="203"/>
        </w:numPr>
        <w:tabs>
          <w:tab w:val="left" w:pos="475"/>
        </w:tabs>
        <w:spacing w:line="216" w:lineRule="auto"/>
        <w:ind w:left="520" w:right="452" w:hanging="360"/>
      </w:pPr>
      <w:r>
        <w:rPr>
          <w:spacing w:val="-2"/>
        </w:rPr>
        <w:t xml:space="preserve">NOT </w:t>
      </w:r>
      <w:r>
        <w:t>FILED - This status indicates that the case information has not been filed with PCE. The case may or may not be missing information needed to file with</w:t>
      </w:r>
      <w:r>
        <w:rPr>
          <w:spacing w:val="-16"/>
        </w:rPr>
        <w:t xml:space="preserve"> </w:t>
      </w:r>
      <w:r>
        <w:t>PCE.</w:t>
      </w:r>
    </w:p>
    <w:p w14:paraId="31FC7B2E" w14:textId="77777777" w:rsidR="007D435F" w:rsidRDefault="007D435F">
      <w:pPr>
        <w:pStyle w:val="BodyText"/>
        <w:spacing w:before="1"/>
        <w:rPr>
          <w:rFonts w:ascii="Times New Roman"/>
          <w:sz w:val="22"/>
        </w:rPr>
      </w:pPr>
    </w:p>
    <w:p w14:paraId="3E0E62D6" w14:textId="77777777" w:rsidR="007D435F" w:rsidRDefault="00B87847">
      <w:pPr>
        <w:ind w:left="160" w:right="351"/>
        <w:rPr>
          <w:rFonts w:ascii="Times New Roman"/>
        </w:rPr>
      </w:pPr>
      <w:r>
        <w:rPr>
          <w:rFonts w:ascii="Times New Roman"/>
        </w:rPr>
        <w:t>Two forms of the report are available: the short and the long forms. The short form uses an 80-column format and does not include surgeon/provider, attending, principal post-op diagnosis, and CPT and ICD code information. The totals printed at the end will show only the total cases for each status.</w:t>
      </w:r>
    </w:p>
    <w:p w14:paraId="48F27E63" w14:textId="77777777" w:rsidR="007D435F" w:rsidRDefault="007D435F">
      <w:pPr>
        <w:pStyle w:val="BodyText"/>
        <w:spacing w:before="8"/>
        <w:rPr>
          <w:rFonts w:ascii="Times New Roman"/>
          <w:sz w:val="19"/>
        </w:rPr>
      </w:pPr>
    </w:p>
    <w:p w14:paraId="19E78338" w14:textId="77777777" w:rsidR="007D435F" w:rsidRDefault="00B87847">
      <w:pPr>
        <w:spacing w:line="216" w:lineRule="auto"/>
        <w:ind w:left="160" w:right="138"/>
        <w:rPr>
          <w:rFonts w:ascii="Times New Roman"/>
        </w:rPr>
      </w:pPr>
      <w:r>
        <w:rPr>
          <w:rFonts w:ascii="Times New Roman"/>
        </w:rPr>
        <w:t>The long form uses a 132-column format and prints case information including the surgeon/provider, the attending, the specialty, the principal post-op diagnosis, and the principal procedure. If the PCE filing status is FILED, the CPT codes and ICD diagnosis codes will be printed. If the filing status is NOT FILED, information fields needed for PCE filing that do not contain data will be printed. At the end of the report, the number of cases in each PCE filing status will be printed, plus the number of CPT and ICD codes for cases with a status of FILED.</w:t>
      </w:r>
    </w:p>
    <w:p w14:paraId="61A1BA5B" w14:textId="77777777" w:rsidR="007D435F" w:rsidRDefault="007D435F">
      <w:pPr>
        <w:pStyle w:val="BodyText"/>
        <w:rPr>
          <w:rFonts w:ascii="Times New Roman"/>
          <w:sz w:val="22"/>
        </w:rPr>
      </w:pPr>
    </w:p>
    <w:p w14:paraId="14772C0C" w14:textId="77777777" w:rsidR="007D435F" w:rsidRDefault="00B87847">
      <w:pPr>
        <w:ind w:left="160" w:right="229"/>
        <w:rPr>
          <w:rFonts w:ascii="Times New Roman"/>
        </w:rPr>
      </w:pPr>
      <w:r>
        <w:rPr>
          <w:rFonts w:ascii="Times New Roman"/>
        </w:rPr>
        <w:t>The PCE Filing Status report will display missing clinical indicator data information, per encounter. This indicates to the user what information is missing. The report displays CPT codes that do not have an associated diagnostic code, and textual diagnoses that do not have a corresponding ICD diagnosis code.</w:t>
      </w:r>
    </w:p>
    <w:p w14:paraId="3AE18CEB" w14:textId="77777777" w:rsidR="007D435F" w:rsidRDefault="007D435F">
      <w:pPr>
        <w:rPr>
          <w:rFonts w:ascii="Times New Roman"/>
        </w:rPr>
        <w:sectPr w:rsidR="007D435F">
          <w:footerReference w:type="default" r:id="rId357"/>
          <w:pgSz w:w="12240" w:h="15840"/>
          <w:pgMar w:top="1360" w:right="1300" w:bottom="940" w:left="1280" w:header="0" w:footer="746" w:gutter="0"/>
          <w:cols w:space="720"/>
        </w:sectPr>
      </w:pPr>
    </w:p>
    <w:p w14:paraId="79E7F4ED" w14:textId="77777777" w:rsidR="007D435F" w:rsidRDefault="00B87847">
      <w:pPr>
        <w:spacing w:before="78"/>
        <w:ind w:left="160"/>
        <w:rPr>
          <w:rFonts w:ascii="Times New Roman"/>
          <w:b/>
          <w:sz w:val="20"/>
        </w:rPr>
      </w:pPr>
      <w:r>
        <w:rPr>
          <w:rFonts w:ascii="Times New Roman"/>
          <w:b/>
          <w:sz w:val="20"/>
        </w:rPr>
        <w:lastRenderedPageBreak/>
        <w:t>Example 1: PCE Filing Status Report (Short Form)</w:t>
      </w:r>
    </w:p>
    <w:p w14:paraId="52AC14F8" w14:textId="77777777" w:rsidR="007D435F" w:rsidRDefault="00B87847">
      <w:pPr>
        <w:pStyle w:val="BodyText"/>
        <w:tabs>
          <w:tab w:val="left" w:pos="9550"/>
        </w:tabs>
        <w:spacing w:before="107"/>
        <w:ind w:left="160"/>
      </w:pPr>
      <w:r>
        <w:rPr>
          <w:shd w:val="clear" w:color="auto" w:fill="E4E4E4"/>
        </w:rPr>
        <w:t xml:space="preserve">Select Management Reports Option: </w:t>
      </w:r>
      <w:r>
        <w:rPr>
          <w:b/>
          <w:shd w:val="clear" w:color="auto" w:fill="E4E4E4"/>
        </w:rPr>
        <w:t xml:space="preserve">PS  </w:t>
      </w:r>
      <w:r>
        <w:rPr>
          <w:shd w:val="clear" w:color="auto" w:fill="E4E4E4"/>
        </w:rPr>
        <w:t>PCE Filing Status</w:t>
      </w:r>
      <w:r>
        <w:rPr>
          <w:spacing w:val="-26"/>
          <w:shd w:val="clear" w:color="auto" w:fill="E4E4E4"/>
        </w:rPr>
        <w:t xml:space="preserve"> </w:t>
      </w:r>
      <w:r>
        <w:rPr>
          <w:shd w:val="clear" w:color="auto" w:fill="E4E4E4"/>
        </w:rPr>
        <w:t>Report</w:t>
      </w:r>
      <w:r>
        <w:rPr>
          <w:shd w:val="clear" w:color="auto" w:fill="E4E4E4"/>
        </w:rPr>
        <w:tab/>
      </w:r>
    </w:p>
    <w:p w14:paraId="2EAD4516" w14:textId="77777777" w:rsidR="007D435F" w:rsidRDefault="00277930">
      <w:pPr>
        <w:pStyle w:val="BodyText"/>
        <w:spacing w:before="9"/>
        <w:rPr>
          <w:sz w:val="17"/>
        </w:rPr>
      </w:pPr>
      <w:r>
        <w:pict w14:anchorId="7CE5071F">
          <v:shape id="_x0000_s2031" type="#_x0000_t202" style="position:absolute;margin-left:70.6pt;margin-top:11.3pt;width:470.95pt;height:106pt;z-index:-15382528;mso-wrap-distance-left:0;mso-wrap-distance-right:0;mso-position-horizontal-relative:page" fillcolor="#e4e4e4" stroked="f">
            <v:textbox inset="0,0,0,0">
              <w:txbxContent>
                <w:p w14:paraId="349FA233" w14:textId="77777777" w:rsidR="0040444F" w:rsidRDefault="0040444F">
                  <w:pPr>
                    <w:pStyle w:val="BodyText"/>
                    <w:spacing w:line="170" w:lineRule="exact"/>
                    <w:ind w:left="2525"/>
                  </w:pPr>
                  <w:r>
                    <w:t>Report of PCE Filing Status</w:t>
                  </w:r>
                </w:p>
                <w:p w14:paraId="6B1E6088" w14:textId="77777777" w:rsidR="0040444F" w:rsidRDefault="0040444F">
                  <w:pPr>
                    <w:pStyle w:val="BodyText"/>
                    <w:spacing w:before="160" w:line="213" w:lineRule="auto"/>
                    <w:ind w:left="28" w:right="1881"/>
                  </w:pPr>
                  <w:r>
                    <w:t>This report displays the filing status of completed cases performed during the selected date range.</w:t>
                  </w:r>
                </w:p>
                <w:p w14:paraId="076A31BA" w14:textId="77777777" w:rsidR="0040444F" w:rsidRDefault="0040444F">
                  <w:pPr>
                    <w:pStyle w:val="BodyText"/>
                    <w:rPr>
                      <w:sz w:val="18"/>
                    </w:rPr>
                  </w:pPr>
                </w:p>
                <w:p w14:paraId="10026AD7" w14:textId="77777777" w:rsidR="0040444F" w:rsidRDefault="0040444F">
                  <w:pPr>
                    <w:pStyle w:val="BodyText"/>
                    <w:spacing w:before="109"/>
                    <w:ind w:left="28"/>
                  </w:pPr>
                  <w:r>
                    <w:t>Print PCE filing status of completed cases for</w:t>
                  </w:r>
                </w:p>
                <w:p w14:paraId="47C96B68" w14:textId="77777777" w:rsidR="0040444F" w:rsidRDefault="0040444F">
                  <w:pPr>
                    <w:pStyle w:val="BodyText"/>
                    <w:numPr>
                      <w:ilvl w:val="0"/>
                      <w:numId w:val="202"/>
                    </w:numPr>
                    <w:tabs>
                      <w:tab w:val="left" w:pos="317"/>
                    </w:tabs>
                    <w:spacing w:before="145" w:line="172" w:lineRule="exact"/>
                    <w:ind w:hanging="289"/>
                  </w:pPr>
                  <w:r>
                    <w:t>O.R. Surgical</w:t>
                  </w:r>
                  <w:r>
                    <w:rPr>
                      <w:spacing w:val="-3"/>
                    </w:rPr>
                    <w:t xml:space="preserve"> </w:t>
                  </w:r>
                  <w:r>
                    <w:t>Procedures</w:t>
                  </w:r>
                </w:p>
                <w:p w14:paraId="152A628E" w14:textId="77777777" w:rsidR="0040444F" w:rsidRDefault="0040444F">
                  <w:pPr>
                    <w:pStyle w:val="BodyText"/>
                    <w:numPr>
                      <w:ilvl w:val="0"/>
                      <w:numId w:val="202"/>
                    </w:numPr>
                    <w:tabs>
                      <w:tab w:val="left" w:pos="317"/>
                    </w:tabs>
                    <w:spacing w:line="163" w:lineRule="exact"/>
                    <w:ind w:hanging="289"/>
                  </w:pPr>
                  <w:r>
                    <w:t>Non-O.R.</w:t>
                  </w:r>
                  <w:r>
                    <w:rPr>
                      <w:spacing w:val="-2"/>
                    </w:rPr>
                    <w:t xml:space="preserve"> </w:t>
                  </w:r>
                  <w:r>
                    <w:t>Procedures</w:t>
                  </w:r>
                </w:p>
                <w:p w14:paraId="16139909" w14:textId="77777777" w:rsidR="0040444F" w:rsidRDefault="0040444F">
                  <w:pPr>
                    <w:pStyle w:val="BodyText"/>
                    <w:numPr>
                      <w:ilvl w:val="0"/>
                      <w:numId w:val="202"/>
                    </w:numPr>
                    <w:tabs>
                      <w:tab w:val="left" w:pos="317"/>
                    </w:tabs>
                    <w:spacing w:line="172" w:lineRule="exact"/>
                    <w:ind w:hanging="289"/>
                  </w:pPr>
                  <w:r>
                    <w:t>Both O.R. Surgical Procedures and Non-O.R. Procedures (All</w:t>
                  </w:r>
                  <w:r>
                    <w:rPr>
                      <w:spacing w:val="-14"/>
                    </w:rPr>
                    <w:t xml:space="preserve"> </w:t>
                  </w:r>
                  <w:r>
                    <w:t>Specialties)</w:t>
                  </w:r>
                </w:p>
                <w:p w14:paraId="08E2B1A2" w14:textId="77777777" w:rsidR="0040444F" w:rsidRDefault="0040444F">
                  <w:pPr>
                    <w:pStyle w:val="BodyText"/>
                    <w:spacing w:before="140" w:line="179" w:lineRule="exact"/>
                    <w:ind w:left="28"/>
                    <w:rPr>
                      <w:b/>
                    </w:rPr>
                  </w:pPr>
                  <w:r>
                    <w:t xml:space="preserve">Select Number (1, 2 or 3): 1// </w:t>
                  </w:r>
                  <w:r>
                    <w:rPr>
                      <w:b/>
                    </w:rPr>
                    <w:t>&lt;Enter&gt;</w:t>
                  </w:r>
                </w:p>
              </w:txbxContent>
            </v:textbox>
            <w10:wrap type="topAndBottom" anchorx="page"/>
          </v:shape>
        </w:pict>
      </w:r>
      <w:r>
        <w:pict w14:anchorId="794F2EF6">
          <v:shape id="_x0000_s2030" type="#_x0000_t202" style="position:absolute;margin-left:70.6pt;margin-top:128.65pt;width:470.95pt;height:92.45pt;z-index:-15382016;mso-wrap-distance-left:0;mso-wrap-distance-right:0;mso-position-horizontal-relative:page" fillcolor="#e4e4e4" stroked="f">
            <v:textbox inset="0,0,0,0">
              <w:txbxContent>
                <w:p w14:paraId="5C003FA8" w14:textId="77777777" w:rsidR="0040444F" w:rsidRDefault="0040444F">
                  <w:pPr>
                    <w:pStyle w:val="BodyText"/>
                    <w:spacing w:line="166" w:lineRule="exact"/>
                    <w:ind w:left="28"/>
                    <w:rPr>
                      <w:b/>
                    </w:rPr>
                  </w:pPr>
                  <w:r>
                    <w:t xml:space="preserve">Do you want the report for all Surgical Specialties ? YES// </w:t>
                  </w:r>
                  <w:r>
                    <w:rPr>
                      <w:b/>
                    </w:rPr>
                    <w:t>NO</w:t>
                  </w:r>
                </w:p>
                <w:p w14:paraId="10970765" w14:textId="77777777" w:rsidR="0040444F" w:rsidRDefault="0040444F">
                  <w:pPr>
                    <w:pStyle w:val="BodyText"/>
                    <w:tabs>
                      <w:tab w:val="right" w:pos="3196"/>
                      <w:tab w:val="left" w:pos="3485"/>
                    </w:tabs>
                    <w:spacing w:before="154" w:line="223" w:lineRule="auto"/>
                    <w:ind w:left="28" w:right="1708"/>
                  </w:pPr>
                  <w:r>
                    <w:t>Select Surgical</w:t>
                  </w:r>
                  <w:r>
                    <w:rPr>
                      <w:spacing w:val="-7"/>
                    </w:rPr>
                    <w:t xml:space="preserve"> </w:t>
                  </w:r>
                  <w:r>
                    <w:t>Specialty:</w:t>
                  </w:r>
                  <w:r>
                    <w:rPr>
                      <w:spacing w:val="-3"/>
                    </w:rPr>
                    <w:t xml:space="preserve"> </w:t>
                  </w:r>
                  <w:r>
                    <w:rPr>
                      <w:b/>
                    </w:rPr>
                    <w:t>50</w:t>
                  </w:r>
                  <w:r>
                    <w:rPr>
                      <w:b/>
                    </w:rPr>
                    <w:tab/>
                  </w:r>
                  <w:r>
                    <w:rPr>
                      <w:b/>
                    </w:rPr>
                    <w:tab/>
                  </w:r>
                  <w:r>
                    <w:t>GENERAL(OR WHEN NOT DEFINED BELOW) GENERAL( OR WHEN NOT</w:t>
                  </w:r>
                  <w:r>
                    <w:rPr>
                      <w:spacing w:val="-6"/>
                    </w:rPr>
                    <w:t xml:space="preserve"> </w:t>
                  </w:r>
                  <w:r>
                    <w:t>DEFINED</w:t>
                  </w:r>
                  <w:r>
                    <w:rPr>
                      <w:spacing w:val="-2"/>
                    </w:rPr>
                    <w:t xml:space="preserve"> </w:t>
                  </w:r>
                  <w:r>
                    <w:t>BELOW)</w:t>
                  </w:r>
                  <w:r>
                    <w:tab/>
                    <w:t>50</w:t>
                  </w:r>
                </w:p>
                <w:p w14:paraId="0D036EBC" w14:textId="77777777" w:rsidR="0040444F" w:rsidRDefault="0040444F">
                  <w:pPr>
                    <w:pStyle w:val="BodyText"/>
                    <w:spacing w:before="158" w:line="181" w:lineRule="exact"/>
                    <w:ind w:left="28"/>
                  </w:pPr>
                  <w:r>
                    <w:t xml:space="preserve">Start with Date: </w:t>
                  </w:r>
                  <w:r>
                    <w:rPr>
                      <w:b/>
                    </w:rPr>
                    <w:t xml:space="preserve">6 8 </w:t>
                  </w:r>
                  <w:r>
                    <w:t>(JUN 08, 2005)</w:t>
                  </w:r>
                </w:p>
                <w:p w14:paraId="57BBC8E2" w14:textId="77777777" w:rsidR="0040444F" w:rsidRDefault="0040444F">
                  <w:pPr>
                    <w:pStyle w:val="BodyText"/>
                    <w:spacing w:line="181" w:lineRule="exact"/>
                    <w:ind w:left="28"/>
                  </w:pPr>
                  <w:r>
                    <w:t xml:space="preserve">End with Date: </w:t>
                  </w:r>
                  <w:r>
                    <w:rPr>
                      <w:b/>
                    </w:rPr>
                    <w:t xml:space="preserve">6 10 </w:t>
                  </w:r>
                  <w:r>
                    <w:t>(JUN 10, 2005)</w:t>
                  </w:r>
                </w:p>
                <w:p w14:paraId="5A1674D8" w14:textId="77777777" w:rsidR="0040444F" w:rsidRDefault="0040444F">
                  <w:pPr>
                    <w:pStyle w:val="BodyText"/>
                    <w:spacing w:before="8"/>
                    <w:rPr>
                      <w:sz w:val="14"/>
                    </w:rPr>
                  </w:pPr>
                </w:p>
                <w:p w14:paraId="2A8D6E24" w14:textId="77777777" w:rsidR="0040444F" w:rsidRDefault="0040444F">
                  <w:pPr>
                    <w:pStyle w:val="BodyText"/>
                    <w:ind w:left="28"/>
                    <w:rPr>
                      <w:b/>
                    </w:rPr>
                  </w:pPr>
                  <w:r>
                    <w:t xml:space="preserve">Print the long form or the short form ? SHORT// </w:t>
                  </w:r>
                  <w:r>
                    <w:rPr>
                      <w:b/>
                    </w:rPr>
                    <w:t>&lt;Enter&gt;</w:t>
                  </w:r>
                </w:p>
                <w:p w14:paraId="0EC73598" w14:textId="77777777" w:rsidR="0040444F" w:rsidRDefault="0040444F">
                  <w:pPr>
                    <w:spacing w:before="146" w:line="179" w:lineRule="exact"/>
                    <w:ind w:left="28"/>
                    <w:rPr>
                      <w:b/>
                      <w:i/>
                      <w:sz w:val="16"/>
                    </w:rPr>
                  </w:pPr>
                  <w:r>
                    <w:rPr>
                      <w:sz w:val="16"/>
                    </w:rPr>
                    <w:t xml:space="preserve">Print the PCE Filing Status Report to which Printer ? </w:t>
                  </w:r>
                  <w:r>
                    <w:rPr>
                      <w:b/>
                      <w:i/>
                      <w:sz w:val="16"/>
                    </w:rPr>
                    <w:t>[Select Print Device]</w:t>
                  </w:r>
                </w:p>
              </w:txbxContent>
            </v:textbox>
            <w10:wrap type="topAndBottom" anchorx="page"/>
          </v:shape>
        </w:pict>
      </w:r>
    </w:p>
    <w:p w14:paraId="48403269" w14:textId="77777777" w:rsidR="007D435F" w:rsidRDefault="007D435F">
      <w:pPr>
        <w:pStyle w:val="BodyText"/>
        <w:spacing w:before="7"/>
      </w:pPr>
    </w:p>
    <w:p w14:paraId="61DAC2AE" w14:textId="77777777" w:rsidR="007D435F" w:rsidRDefault="00B87847">
      <w:pPr>
        <w:tabs>
          <w:tab w:val="left" w:pos="4411"/>
          <w:tab w:val="left" w:pos="9516"/>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206B7391" w14:textId="77777777" w:rsidR="007D435F" w:rsidRDefault="007D435F">
      <w:pPr>
        <w:spacing w:line="232" w:lineRule="exact"/>
        <w:rPr>
          <w:rFonts w:ascii="Times New Roman"/>
        </w:rPr>
        <w:sectPr w:rsidR="007D435F">
          <w:footerReference w:type="default" r:id="rId358"/>
          <w:pgSz w:w="12240" w:h="15840"/>
          <w:pgMar w:top="1360" w:right="1300" w:bottom="940" w:left="1280" w:header="0" w:footer="746" w:gutter="0"/>
          <w:cols w:space="720"/>
        </w:sectPr>
      </w:pPr>
    </w:p>
    <w:p w14:paraId="553D39CC" w14:textId="77777777" w:rsidR="007D435F" w:rsidRDefault="007D435F">
      <w:pPr>
        <w:pStyle w:val="BodyText"/>
        <w:spacing w:before="11"/>
        <w:rPr>
          <w:rFonts w:ascii="Times New Roman"/>
          <w:i/>
          <w:sz w:val="14"/>
        </w:rPr>
      </w:pPr>
    </w:p>
    <w:p w14:paraId="28DF22D3" w14:textId="77777777" w:rsidR="007D435F" w:rsidRDefault="00B87847">
      <w:pPr>
        <w:pStyle w:val="BodyText"/>
        <w:ind w:left="192" w:right="1849"/>
        <w:jc w:val="center"/>
      </w:pPr>
      <w:r>
        <w:t>ALBANY</w:t>
      </w:r>
    </w:p>
    <w:p w14:paraId="1347B8B8" w14:textId="77777777" w:rsidR="007D435F" w:rsidRDefault="00B87847">
      <w:pPr>
        <w:pStyle w:val="BodyText"/>
        <w:tabs>
          <w:tab w:val="left" w:pos="5253"/>
        </w:tabs>
        <w:spacing w:before="39"/>
        <w:ind w:left="934"/>
        <w:jc w:val="center"/>
      </w:pPr>
      <w:r>
        <w:t>PCE FILING</w:t>
      </w:r>
      <w:r>
        <w:rPr>
          <w:spacing w:val="-6"/>
        </w:rPr>
        <w:t xml:space="preserve"> </w:t>
      </w:r>
      <w:r>
        <w:t>STATUS</w:t>
      </w:r>
      <w:r>
        <w:rPr>
          <w:spacing w:val="-3"/>
        </w:rPr>
        <w:t xml:space="preserve"> </w:t>
      </w:r>
      <w:r>
        <w:t>REPORT</w:t>
      </w:r>
      <w:r>
        <w:tab/>
        <w:t>PAGE</w:t>
      </w:r>
      <w:r>
        <w:rPr>
          <w:spacing w:val="-1"/>
        </w:rPr>
        <w:t xml:space="preserve"> </w:t>
      </w:r>
      <w:r>
        <w:t>1</w:t>
      </w:r>
    </w:p>
    <w:p w14:paraId="418629EF" w14:textId="77777777" w:rsidR="007D435F" w:rsidRDefault="00B87847">
      <w:pPr>
        <w:pStyle w:val="BodyText"/>
        <w:spacing w:before="40" w:line="292" w:lineRule="auto"/>
        <w:ind w:left="2368" w:right="3815" w:hanging="192"/>
      </w:pPr>
      <w:r>
        <w:t>For Completed O.R. Surgical Procedures From: JUN 8,2005 To: JUN</w:t>
      </w:r>
      <w:r>
        <w:rPr>
          <w:spacing w:val="-11"/>
        </w:rPr>
        <w:t xml:space="preserve"> </w:t>
      </w:r>
      <w:r>
        <w:t>10,2005</w:t>
      </w:r>
    </w:p>
    <w:p w14:paraId="53038D6A" w14:textId="77777777" w:rsidR="007D435F" w:rsidRDefault="00B87847">
      <w:pPr>
        <w:pStyle w:val="BodyText"/>
        <w:spacing w:before="2"/>
        <w:ind w:left="2368"/>
      </w:pPr>
      <w:r>
        <w:t>Report Printed: JUL</w:t>
      </w:r>
      <w:r>
        <w:rPr>
          <w:spacing w:val="-16"/>
        </w:rPr>
        <w:t xml:space="preserve"> </w:t>
      </w:r>
      <w:r>
        <w:t>19,2005@10:40</w:t>
      </w:r>
    </w:p>
    <w:p w14:paraId="4A55024F" w14:textId="77777777" w:rsidR="007D435F" w:rsidRDefault="007D435F">
      <w:pPr>
        <w:pStyle w:val="BodyText"/>
        <w:spacing w:before="10"/>
        <w:rPr>
          <w:sz w:val="22"/>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208"/>
        <w:gridCol w:w="2016"/>
        <w:gridCol w:w="1584"/>
      </w:tblGrid>
      <w:tr w:rsidR="007D435F" w14:paraId="05BA28A9" w14:textId="77777777">
        <w:trPr>
          <w:trHeight w:val="623"/>
        </w:trPr>
        <w:tc>
          <w:tcPr>
            <w:tcW w:w="1922" w:type="dxa"/>
          </w:tcPr>
          <w:p w14:paraId="3A4672A2" w14:textId="77777777" w:rsidR="007D435F" w:rsidRDefault="00B87847">
            <w:pPr>
              <w:pStyle w:val="TableParagraph"/>
              <w:spacing w:line="292" w:lineRule="auto"/>
              <w:ind w:left="50" w:right="219"/>
              <w:rPr>
                <w:sz w:val="16"/>
              </w:rPr>
            </w:pPr>
            <w:r>
              <w:rPr>
                <w:sz w:val="16"/>
              </w:rPr>
              <w:t>DATE OF OPERATION CASE #</w:t>
            </w:r>
          </w:p>
        </w:tc>
        <w:tc>
          <w:tcPr>
            <w:tcW w:w="2208" w:type="dxa"/>
          </w:tcPr>
          <w:p w14:paraId="3BA873D7" w14:textId="77777777" w:rsidR="007D435F" w:rsidRDefault="00B87847">
            <w:pPr>
              <w:pStyle w:val="TableParagraph"/>
              <w:spacing w:line="292" w:lineRule="auto"/>
              <w:ind w:left="239" w:right="797" w:hanging="1"/>
              <w:rPr>
                <w:sz w:val="16"/>
              </w:rPr>
            </w:pPr>
            <w:r>
              <w:rPr>
                <w:sz w:val="16"/>
              </w:rPr>
              <w:t>PATIENT NAME SPECIALTY</w:t>
            </w:r>
          </w:p>
          <w:p w14:paraId="4870C16B" w14:textId="77777777" w:rsidR="007D435F" w:rsidRDefault="00B87847">
            <w:pPr>
              <w:pStyle w:val="TableParagraph"/>
              <w:spacing w:line="161" w:lineRule="exact"/>
              <w:ind w:left="239"/>
              <w:rPr>
                <w:sz w:val="16"/>
              </w:rPr>
            </w:pPr>
            <w:r>
              <w:rPr>
                <w:sz w:val="16"/>
              </w:rPr>
              <w:t>PRINCIPAL PROCEDURE</w:t>
            </w:r>
          </w:p>
        </w:tc>
        <w:tc>
          <w:tcPr>
            <w:tcW w:w="2016" w:type="dxa"/>
          </w:tcPr>
          <w:p w14:paraId="28B8F632" w14:textId="77777777" w:rsidR="007D435F" w:rsidRDefault="00B87847">
            <w:pPr>
              <w:pStyle w:val="TableParagraph"/>
              <w:ind w:left="143"/>
              <w:rPr>
                <w:sz w:val="16"/>
              </w:rPr>
            </w:pPr>
            <w:r>
              <w:rPr>
                <w:sz w:val="16"/>
              </w:rPr>
              <w:t>PATIENT ID</w:t>
            </w:r>
            <w:r>
              <w:rPr>
                <w:spacing w:val="91"/>
                <w:sz w:val="16"/>
              </w:rPr>
              <w:t xml:space="preserve"> </w:t>
            </w:r>
            <w:r>
              <w:rPr>
                <w:sz w:val="16"/>
              </w:rPr>
              <w:t>(AGE)</w:t>
            </w:r>
          </w:p>
        </w:tc>
        <w:tc>
          <w:tcPr>
            <w:tcW w:w="1584" w:type="dxa"/>
          </w:tcPr>
          <w:p w14:paraId="5AC9AB36" w14:textId="77777777" w:rsidR="007D435F" w:rsidRDefault="00B87847">
            <w:pPr>
              <w:pStyle w:val="TableParagraph"/>
              <w:spacing w:line="292" w:lineRule="auto"/>
              <w:ind w:left="239" w:right="77" w:hanging="1"/>
              <w:rPr>
                <w:sz w:val="16"/>
              </w:rPr>
            </w:pPr>
            <w:r>
              <w:rPr>
                <w:sz w:val="16"/>
              </w:rPr>
              <w:t>FILING STATUS SCHED STATUS</w:t>
            </w:r>
          </w:p>
        </w:tc>
      </w:tr>
      <w:tr w:rsidR="007D435F" w14:paraId="6634746B" w14:textId="77777777">
        <w:trPr>
          <w:trHeight w:val="223"/>
        </w:trPr>
        <w:tc>
          <w:tcPr>
            <w:tcW w:w="7730" w:type="dxa"/>
            <w:gridSpan w:val="4"/>
          </w:tcPr>
          <w:p w14:paraId="51B6A067" w14:textId="77777777" w:rsidR="007D435F" w:rsidRDefault="00B87847">
            <w:pPr>
              <w:pStyle w:val="TableParagraph"/>
              <w:spacing w:before="41" w:line="161" w:lineRule="exact"/>
              <w:ind w:left="50" w:right="-15"/>
              <w:rPr>
                <w:sz w:val="16"/>
              </w:rPr>
            </w:pPr>
            <w:r>
              <w:rPr>
                <w:spacing w:val="-1"/>
                <w:sz w:val="16"/>
              </w:rPr>
              <w:t>================================================================================</w:t>
            </w:r>
          </w:p>
        </w:tc>
      </w:tr>
      <w:tr w:rsidR="007D435F" w14:paraId="698ED02A" w14:textId="77777777">
        <w:trPr>
          <w:trHeight w:val="240"/>
        </w:trPr>
        <w:tc>
          <w:tcPr>
            <w:tcW w:w="1922" w:type="dxa"/>
          </w:tcPr>
          <w:p w14:paraId="05632762" w14:textId="77777777" w:rsidR="007D435F" w:rsidRDefault="00B87847">
            <w:pPr>
              <w:pStyle w:val="TableParagraph"/>
              <w:spacing w:before="39" w:line="181" w:lineRule="exact"/>
              <w:ind w:left="50"/>
              <w:rPr>
                <w:sz w:val="16"/>
              </w:rPr>
            </w:pPr>
            <w:r>
              <w:rPr>
                <w:sz w:val="16"/>
              </w:rPr>
              <w:t>JUN 8,2005@07:00</w:t>
            </w:r>
          </w:p>
        </w:tc>
        <w:tc>
          <w:tcPr>
            <w:tcW w:w="2208" w:type="dxa"/>
          </w:tcPr>
          <w:p w14:paraId="47EA8D67" w14:textId="77777777" w:rsidR="007D435F" w:rsidRDefault="00B87847">
            <w:pPr>
              <w:pStyle w:val="TableParagraph"/>
              <w:spacing w:before="39" w:line="181" w:lineRule="exact"/>
              <w:ind w:left="239"/>
              <w:rPr>
                <w:sz w:val="16"/>
              </w:rPr>
            </w:pPr>
            <w:r>
              <w:rPr>
                <w:sz w:val="16"/>
              </w:rPr>
              <w:t>SURPATIENT,TWELVE</w:t>
            </w:r>
          </w:p>
        </w:tc>
        <w:tc>
          <w:tcPr>
            <w:tcW w:w="2016" w:type="dxa"/>
          </w:tcPr>
          <w:p w14:paraId="0C3F881B" w14:textId="77777777" w:rsidR="007D435F" w:rsidRDefault="00B87847">
            <w:pPr>
              <w:pStyle w:val="TableParagraph"/>
              <w:spacing w:before="39" w:line="181" w:lineRule="exact"/>
              <w:ind w:left="143"/>
              <w:rPr>
                <w:sz w:val="16"/>
              </w:rPr>
            </w:pPr>
            <w:r>
              <w:rPr>
                <w:sz w:val="16"/>
              </w:rPr>
              <w:t>000-14-6822</w:t>
            </w:r>
            <w:r>
              <w:rPr>
                <w:spacing w:val="92"/>
                <w:sz w:val="16"/>
              </w:rPr>
              <w:t xml:space="preserve"> </w:t>
            </w:r>
            <w:r>
              <w:rPr>
                <w:sz w:val="16"/>
              </w:rPr>
              <w:t>(80)</w:t>
            </w:r>
          </w:p>
        </w:tc>
        <w:tc>
          <w:tcPr>
            <w:tcW w:w="1584" w:type="dxa"/>
          </w:tcPr>
          <w:p w14:paraId="7C55258F" w14:textId="77777777" w:rsidR="007D435F" w:rsidRDefault="00B87847">
            <w:pPr>
              <w:pStyle w:val="TableParagraph"/>
              <w:spacing w:before="39" w:line="181" w:lineRule="exact"/>
              <w:ind w:left="240"/>
              <w:rPr>
                <w:sz w:val="16"/>
              </w:rPr>
            </w:pPr>
            <w:r>
              <w:rPr>
                <w:sz w:val="16"/>
              </w:rPr>
              <w:t>NOT FILED</w:t>
            </w:r>
          </w:p>
        </w:tc>
      </w:tr>
      <w:tr w:rsidR="007D435F" w14:paraId="0CBFC232" w14:textId="77777777">
        <w:trPr>
          <w:trHeight w:val="220"/>
        </w:trPr>
        <w:tc>
          <w:tcPr>
            <w:tcW w:w="1922" w:type="dxa"/>
          </w:tcPr>
          <w:p w14:paraId="26D4C6C8" w14:textId="77777777" w:rsidR="007D435F" w:rsidRDefault="00B87847">
            <w:pPr>
              <w:pStyle w:val="TableParagraph"/>
              <w:spacing w:before="20" w:line="181" w:lineRule="exact"/>
              <w:ind w:left="50"/>
              <w:rPr>
                <w:sz w:val="16"/>
              </w:rPr>
            </w:pPr>
            <w:r>
              <w:rPr>
                <w:sz w:val="16"/>
              </w:rPr>
              <w:t>277</w:t>
            </w:r>
          </w:p>
        </w:tc>
        <w:tc>
          <w:tcPr>
            <w:tcW w:w="2208" w:type="dxa"/>
          </w:tcPr>
          <w:p w14:paraId="4BDAB33C" w14:textId="77777777" w:rsidR="007D435F" w:rsidRDefault="00B87847">
            <w:pPr>
              <w:pStyle w:val="TableParagraph"/>
              <w:spacing w:before="20" w:line="181" w:lineRule="exact"/>
              <w:ind w:left="239"/>
              <w:rPr>
                <w:sz w:val="16"/>
              </w:rPr>
            </w:pPr>
            <w:r>
              <w:rPr>
                <w:sz w:val="16"/>
              </w:rPr>
              <w:t>GENERAL(OR WHEN NOT</w:t>
            </w:r>
          </w:p>
        </w:tc>
        <w:tc>
          <w:tcPr>
            <w:tcW w:w="2016" w:type="dxa"/>
          </w:tcPr>
          <w:p w14:paraId="201AD0B4" w14:textId="77777777" w:rsidR="007D435F" w:rsidRDefault="007D435F">
            <w:pPr>
              <w:pStyle w:val="TableParagraph"/>
              <w:rPr>
                <w:rFonts w:ascii="Times New Roman"/>
                <w:sz w:val="14"/>
              </w:rPr>
            </w:pPr>
          </w:p>
        </w:tc>
        <w:tc>
          <w:tcPr>
            <w:tcW w:w="1584" w:type="dxa"/>
          </w:tcPr>
          <w:p w14:paraId="3FC53CF1" w14:textId="77777777" w:rsidR="007D435F" w:rsidRDefault="00B87847">
            <w:pPr>
              <w:pStyle w:val="TableParagraph"/>
              <w:spacing w:before="20" w:line="181" w:lineRule="exact"/>
              <w:ind w:left="239"/>
              <w:rPr>
                <w:sz w:val="16"/>
              </w:rPr>
            </w:pPr>
            <w:r>
              <w:rPr>
                <w:sz w:val="16"/>
              </w:rPr>
              <w:t>&lt;NONE&gt;</w:t>
            </w:r>
          </w:p>
        </w:tc>
      </w:tr>
      <w:tr w:rsidR="007D435F" w14:paraId="29F51A28" w14:textId="77777777">
        <w:trPr>
          <w:trHeight w:val="201"/>
        </w:trPr>
        <w:tc>
          <w:tcPr>
            <w:tcW w:w="1922" w:type="dxa"/>
          </w:tcPr>
          <w:p w14:paraId="3389A712" w14:textId="77777777" w:rsidR="007D435F" w:rsidRDefault="007D435F">
            <w:pPr>
              <w:pStyle w:val="TableParagraph"/>
              <w:rPr>
                <w:rFonts w:ascii="Times New Roman"/>
                <w:sz w:val="14"/>
              </w:rPr>
            </w:pPr>
          </w:p>
        </w:tc>
        <w:tc>
          <w:tcPr>
            <w:tcW w:w="2208" w:type="dxa"/>
          </w:tcPr>
          <w:p w14:paraId="42DB2C24" w14:textId="77777777" w:rsidR="007D435F" w:rsidRDefault="00B87847">
            <w:pPr>
              <w:pStyle w:val="TableParagraph"/>
              <w:spacing w:before="20" w:line="161" w:lineRule="exact"/>
              <w:ind w:left="239"/>
              <w:rPr>
                <w:sz w:val="16"/>
              </w:rPr>
            </w:pPr>
            <w:r>
              <w:rPr>
                <w:sz w:val="16"/>
              </w:rPr>
              <w:t>TURP</w:t>
            </w:r>
          </w:p>
        </w:tc>
        <w:tc>
          <w:tcPr>
            <w:tcW w:w="2016" w:type="dxa"/>
          </w:tcPr>
          <w:p w14:paraId="6D39294E" w14:textId="77777777" w:rsidR="007D435F" w:rsidRDefault="007D435F">
            <w:pPr>
              <w:pStyle w:val="TableParagraph"/>
              <w:rPr>
                <w:rFonts w:ascii="Times New Roman"/>
                <w:sz w:val="14"/>
              </w:rPr>
            </w:pPr>
          </w:p>
        </w:tc>
        <w:tc>
          <w:tcPr>
            <w:tcW w:w="1584" w:type="dxa"/>
          </w:tcPr>
          <w:p w14:paraId="44F2996F" w14:textId="77777777" w:rsidR="007D435F" w:rsidRDefault="007D435F">
            <w:pPr>
              <w:pStyle w:val="TableParagraph"/>
              <w:rPr>
                <w:rFonts w:ascii="Times New Roman"/>
                <w:sz w:val="14"/>
              </w:rPr>
            </w:pPr>
          </w:p>
        </w:tc>
      </w:tr>
    </w:tbl>
    <w:p w14:paraId="3AF93A69" w14:textId="77777777" w:rsidR="007D435F" w:rsidRDefault="007D435F">
      <w:pPr>
        <w:pStyle w:val="BodyText"/>
        <w:spacing w:before="10"/>
        <w:rPr>
          <w:sz w:val="22"/>
        </w:rPr>
      </w:pPr>
    </w:p>
    <w:p w14:paraId="0642ABBC" w14:textId="77777777" w:rsidR="007D435F" w:rsidRDefault="00B87847">
      <w:pPr>
        <w:pStyle w:val="BodyText"/>
        <w:spacing w:before="1"/>
        <w:ind w:left="1600"/>
      </w:pPr>
      <w:r>
        <w:t>Missing Information:</w:t>
      </w:r>
    </w:p>
    <w:p w14:paraId="46C2F9C1" w14:textId="77777777" w:rsidR="007D435F" w:rsidRDefault="00B87847">
      <w:pPr>
        <w:pStyle w:val="ListParagraph"/>
        <w:numPr>
          <w:ilvl w:val="1"/>
          <w:numId w:val="203"/>
        </w:numPr>
        <w:tabs>
          <w:tab w:val="left" w:pos="2081"/>
        </w:tabs>
        <w:spacing w:before="42"/>
        <w:ind w:hanging="289"/>
        <w:rPr>
          <w:rFonts w:ascii="Courier New"/>
          <w:sz w:val="16"/>
        </w:rPr>
      </w:pPr>
      <w:r>
        <w:rPr>
          <w:rFonts w:ascii="Courier New"/>
          <w:sz w:val="16"/>
        </w:rPr>
        <w:t>CLASSIFICATION</w:t>
      </w:r>
      <w:r>
        <w:rPr>
          <w:rFonts w:ascii="Courier New"/>
          <w:spacing w:val="-2"/>
          <w:sz w:val="16"/>
        </w:rPr>
        <w:t xml:space="preserve"> </w:t>
      </w:r>
      <w:r>
        <w:rPr>
          <w:rFonts w:ascii="Courier New"/>
          <w:sz w:val="16"/>
        </w:rPr>
        <w:t>INFORMATION</w:t>
      </w:r>
    </w:p>
    <w:p w14:paraId="40F42C44" w14:textId="77777777" w:rsidR="007D435F" w:rsidRDefault="00B87847">
      <w:pPr>
        <w:pStyle w:val="ListParagraph"/>
        <w:numPr>
          <w:ilvl w:val="1"/>
          <w:numId w:val="203"/>
        </w:numPr>
        <w:tabs>
          <w:tab w:val="left" w:pos="2081"/>
        </w:tabs>
        <w:spacing w:before="40"/>
        <w:ind w:hanging="289"/>
        <w:rPr>
          <w:rFonts w:ascii="Courier New"/>
          <w:sz w:val="16"/>
        </w:rPr>
      </w:pPr>
      <w:r>
        <w:rPr>
          <w:rFonts w:ascii="Courier New"/>
          <w:sz w:val="16"/>
        </w:rPr>
        <w:t>PRINCIPAL PROCEDURE</w:t>
      </w:r>
      <w:r>
        <w:rPr>
          <w:rFonts w:ascii="Courier New"/>
          <w:spacing w:val="-3"/>
          <w:sz w:val="16"/>
        </w:rPr>
        <w:t xml:space="preserve"> </w:t>
      </w:r>
      <w:r>
        <w:rPr>
          <w:rFonts w:ascii="Courier New"/>
          <w:sz w:val="16"/>
        </w:rPr>
        <w:t>CODE</w:t>
      </w:r>
    </w:p>
    <w:p w14:paraId="72530DA8" w14:textId="77777777" w:rsidR="007D435F" w:rsidRDefault="00B87847">
      <w:pPr>
        <w:pStyle w:val="ListParagraph"/>
        <w:numPr>
          <w:ilvl w:val="1"/>
          <w:numId w:val="203"/>
        </w:numPr>
        <w:tabs>
          <w:tab w:val="left" w:pos="2081"/>
        </w:tabs>
        <w:spacing w:before="39"/>
        <w:ind w:hanging="289"/>
        <w:rPr>
          <w:rFonts w:ascii="Courier New"/>
          <w:sz w:val="16"/>
        </w:rPr>
      </w:pPr>
      <w:r>
        <w:rPr>
          <w:rFonts w:ascii="Courier New"/>
          <w:sz w:val="16"/>
        </w:rPr>
        <w:t>PRIN PROCEDURE CODE MISSING ASSOCIATED DIAGNOSIS</w:t>
      </w:r>
      <w:r>
        <w:rPr>
          <w:rFonts w:ascii="Courier New"/>
          <w:spacing w:val="-10"/>
          <w:sz w:val="16"/>
        </w:rPr>
        <w:t xml:space="preserve"> </w:t>
      </w:r>
      <w:r>
        <w:rPr>
          <w:rFonts w:ascii="Courier New"/>
          <w:sz w:val="16"/>
        </w:rPr>
        <w:t>CODE</w:t>
      </w:r>
    </w:p>
    <w:p w14:paraId="773FE7E1" w14:textId="77777777" w:rsidR="007D435F" w:rsidRDefault="007D435F">
      <w:pPr>
        <w:pStyle w:val="BodyText"/>
        <w:spacing w:before="3"/>
        <w:rPr>
          <w:sz w:val="11"/>
        </w:rPr>
      </w:pPr>
    </w:p>
    <w:tbl>
      <w:tblPr>
        <w:tblW w:w="0" w:type="auto"/>
        <w:tblInd w:w="167" w:type="dxa"/>
        <w:tblLayout w:type="fixed"/>
        <w:tblCellMar>
          <w:left w:w="0" w:type="dxa"/>
          <w:right w:w="0" w:type="dxa"/>
        </w:tblCellMar>
        <w:tblLook w:val="01E0" w:firstRow="1" w:lastRow="1" w:firstColumn="1" w:lastColumn="1" w:noHBand="0" w:noVBand="0"/>
      </w:tblPr>
      <w:tblGrid>
        <w:gridCol w:w="1872"/>
        <w:gridCol w:w="2256"/>
        <w:gridCol w:w="1249"/>
        <w:gridCol w:w="720"/>
        <w:gridCol w:w="1584"/>
      </w:tblGrid>
      <w:tr w:rsidR="007D435F" w14:paraId="4B0E73B2" w14:textId="77777777">
        <w:trPr>
          <w:trHeight w:val="875"/>
        </w:trPr>
        <w:tc>
          <w:tcPr>
            <w:tcW w:w="1872" w:type="dxa"/>
            <w:tcBorders>
              <w:top w:val="dashed" w:sz="4" w:space="0" w:color="000000"/>
              <w:bottom w:val="dashed" w:sz="4" w:space="0" w:color="000000"/>
            </w:tcBorders>
          </w:tcPr>
          <w:p w14:paraId="69AF9AB2" w14:textId="77777777" w:rsidR="007D435F" w:rsidRDefault="00B87847">
            <w:pPr>
              <w:pStyle w:val="TableParagraph"/>
              <w:spacing w:before="128" w:line="295" w:lineRule="auto"/>
              <w:ind w:right="219"/>
              <w:rPr>
                <w:sz w:val="16"/>
              </w:rPr>
            </w:pPr>
            <w:r>
              <w:rPr>
                <w:sz w:val="16"/>
              </w:rPr>
              <w:t>JUN 10,2005@07:00 292</w:t>
            </w:r>
          </w:p>
        </w:tc>
        <w:tc>
          <w:tcPr>
            <w:tcW w:w="2256" w:type="dxa"/>
            <w:tcBorders>
              <w:top w:val="dashed" w:sz="4" w:space="0" w:color="000000"/>
              <w:bottom w:val="dashed" w:sz="4" w:space="0" w:color="000000"/>
            </w:tcBorders>
          </w:tcPr>
          <w:p w14:paraId="10CE9787" w14:textId="77777777" w:rsidR="007D435F" w:rsidRDefault="00B87847">
            <w:pPr>
              <w:pStyle w:val="TableParagraph"/>
              <w:spacing w:before="128" w:line="292" w:lineRule="auto"/>
              <w:ind w:left="239" w:right="77" w:hanging="1"/>
              <w:rPr>
                <w:sz w:val="16"/>
              </w:rPr>
            </w:pPr>
            <w:r>
              <w:rPr>
                <w:sz w:val="16"/>
              </w:rPr>
              <w:t>SURPATIENT,NINETYONE GENERAL(OR WHEN NOT APPENDECTOMY</w:t>
            </w:r>
          </w:p>
        </w:tc>
        <w:tc>
          <w:tcPr>
            <w:tcW w:w="1249" w:type="dxa"/>
            <w:tcBorders>
              <w:top w:val="dashed" w:sz="4" w:space="0" w:color="000000"/>
              <w:bottom w:val="dashed" w:sz="4" w:space="0" w:color="000000"/>
            </w:tcBorders>
          </w:tcPr>
          <w:p w14:paraId="6097C8FE" w14:textId="77777777" w:rsidR="007D435F" w:rsidRDefault="00B87847">
            <w:pPr>
              <w:pStyle w:val="TableParagraph"/>
              <w:spacing w:before="128"/>
              <w:ind w:left="75" w:right="76"/>
              <w:jc w:val="center"/>
              <w:rPr>
                <w:sz w:val="16"/>
              </w:rPr>
            </w:pPr>
            <w:r>
              <w:rPr>
                <w:sz w:val="16"/>
              </w:rPr>
              <w:t>000-06-1451</w:t>
            </w:r>
          </w:p>
        </w:tc>
        <w:tc>
          <w:tcPr>
            <w:tcW w:w="720" w:type="dxa"/>
            <w:tcBorders>
              <w:top w:val="dashed" w:sz="4" w:space="0" w:color="000000"/>
              <w:bottom w:val="dashed" w:sz="4" w:space="0" w:color="000000"/>
            </w:tcBorders>
          </w:tcPr>
          <w:p w14:paraId="3A06A5E5" w14:textId="77777777" w:rsidR="007D435F" w:rsidRDefault="00B87847">
            <w:pPr>
              <w:pStyle w:val="TableParagraph"/>
              <w:spacing w:before="128"/>
              <w:ind w:left="95"/>
              <w:rPr>
                <w:sz w:val="16"/>
              </w:rPr>
            </w:pPr>
            <w:r>
              <w:rPr>
                <w:sz w:val="16"/>
              </w:rPr>
              <w:t>(53)</w:t>
            </w:r>
          </w:p>
        </w:tc>
        <w:tc>
          <w:tcPr>
            <w:tcW w:w="1584" w:type="dxa"/>
            <w:tcBorders>
              <w:top w:val="dashed" w:sz="4" w:space="0" w:color="000000"/>
              <w:bottom w:val="dashed" w:sz="4" w:space="0" w:color="000000"/>
            </w:tcBorders>
          </w:tcPr>
          <w:p w14:paraId="2C171211" w14:textId="77777777" w:rsidR="007D435F" w:rsidRDefault="00B87847">
            <w:pPr>
              <w:pStyle w:val="TableParagraph"/>
              <w:spacing w:before="128"/>
              <w:ind w:left="239"/>
              <w:rPr>
                <w:sz w:val="16"/>
              </w:rPr>
            </w:pPr>
            <w:r>
              <w:rPr>
                <w:sz w:val="16"/>
              </w:rPr>
              <w:t>FILED</w:t>
            </w:r>
          </w:p>
          <w:p w14:paraId="0C1CE1C8" w14:textId="77777777" w:rsidR="007D435F" w:rsidRDefault="00B87847">
            <w:pPr>
              <w:pStyle w:val="TableParagraph"/>
              <w:spacing w:before="42"/>
              <w:ind w:left="239"/>
              <w:rPr>
                <w:sz w:val="16"/>
              </w:rPr>
            </w:pPr>
            <w:r>
              <w:rPr>
                <w:sz w:val="16"/>
              </w:rPr>
              <w:t>&lt;NONE&gt;</w:t>
            </w:r>
          </w:p>
        </w:tc>
      </w:tr>
      <w:tr w:rsidR="007D435F" w14:paraId="4F32895A" w14:textId="77777777">
        <w:trPr>
          <w:trHeight w:val="875"/>
        </w:trPr>
        <w:tc>
          <w:tcPr>
            <w:tcW w:w="1872" w:type="dxa"/>
            <w:tcBorders>
              <w:top w:val="dashed" w:sz="4" w:space="0" w:color="000000"/>
              <w:bottom w:val="dashed" w:sz="4" w:space="0" w:color="000000"/>
            </w:tcBorders>
          </w:tcPr>
          <w:p w14:paraId="04795CCB" w14:textId="77777777" w:rsidR="007D435F" w:rsidRDefault="00B87847">
            <w:pPr>
              <w:pStyle w:val="TableParagraph"/>
              <w:spacing w:before="128" w:line="292" w:lineRule="auto"/>
              <w:ind w:right="219"/>
              <w:rPr>
                <w:sz w:val="16"/>
              </w:rPr>
            </w:pPr>
            <w:r>
              <w:rPr>
                <w:sz w:val="16"/>
              </w:rPr>
              <w:t>JUN 10,2005@10:00 295</w:t>
            </w:r>
          </w:p>
        </w:tc>
        <w:tc>
          <w:tcPr>
            <w:tcW w:w="2256" w:type="dxa"/>
            <w:tcBorders>
              <w:top w:val="dashed" w:sz="4" w:space="0" w:color="000000"/>
              <w:bottom w:val="dashed" w:sz="4" w:space="0" w:color="000000"/>
            </w:tcBorders>
          </w:tcPr>
          <w:p w14:paraId="3EE98527" w14:textId="77777777" w:rsidR="007D435F" w:rsidRDefault="00B87847">
            <w:pPr>
              <w:pStyle w:val="TableParagraph"/>
              <w:spacing w:before="128" w:line="292" w:lineRule="auto"/>
              <w:ind w:left="239" w:right="190" w:hanging="1"/>
              <w:jc w:val="both"/>
              <w:rPr>
                <w:sz w:val="16"/>
              </w:rPr>
            </w:pPr>
            <w:r>
              <w:rPr>
                <w:sz w:val="16"/>
              </w:rPr>
              <w:t>SURPATIENT,FORTYONE GENERAL(OR WHEN NOT REMOVE THYROID CYST</w:t>
            </w:r>
          </w:p>
        </w:tc>
        <w:tc>
          <w:tcPr>
            <w:tcW w:w="1249" w:type="dxa"/>
            <w:tcBorders>
              <w:top w:val="dashed" w:sz="4" w:space="0" w:color="000000"/>
              <w:bottom w:val="dashed" w:sz="4" w:space="0" w:color="000000"/>
            </w:tcBorders>
          </w:tcPr>
          <w:p w14:paraId="1FA605DB" w14:textId="77777777" w:rsidR="007D435F" w:rsidRDefault="00B87847">
            <w:pPr>
              <w:pStyle w:val="TableParagraph"/>
              <w:spacing w:before="128"/>
              <w:ind w:left="75" w:right="76"/>
              <w:jc w:val="center"/>
              <w:rPr>
                <w:sz w:val="16"/>
              </w:rPr>
            </w:pPr>
            <w:r>
              <w:rPr>
                <w:sz w:val="16"/>
              </w:rPr>
              <w:t>000-04-0550</w:t>
            </w:r>
          </w:p>
        </w:tc>
        <w:tc>
          <w:tcPr>
            <w:tcW w:w="720" w:type="dxa"/>
            <w:tcBorders>
              <w:top w:val="dashed" w:sz="4" w:space="0" w:color="000000"/>
              <w:bottom w:val="dashed" w:sz="4" w:space="0" w:color="000000"/>
            </w:tcBorders>
          </w:tcPr>
          <w:p w14:paraId="3F3B707C" w14:textId="77777777" w:rsidR="007D435F" w:rsidRDefault="00B87847">
            <w:pPr>
              <w:pStyle w:val="TableParagraph"/>
              <w:spacing w:before="128"/>
              <w:ind w:left="95"/>
              <w:rPr>
                <w:sz w:val="16"/>
              </w:rPr>
            </w:pPr>
            <w:r>
              <w:rPr>
                <w:sz w:val="16"/>
              </w:rPr>
              <w:t>(55)</w:t>
            </w:r>
          </w:p>
        </w:tc>
        <w:tc>
          <w:tcPr>
            <w:tcW w:w="1584" w:type="dxa"/>
            <w:tcBorders>
              <w:top w:val="dashed" w:sz="4" w:space="0" w:color="000000"/>
              <w:bottom w:val="dashed" w:sz="4" w:space="0" w:color="000000"/>
            </w:tcBorders>
          </w:tcPr>
          <w:p w14:paraId="66571B4A" w14:textId="77777777" w:rsidR="007D435F" w:rsidRDefault="00B87847">
            <w:pPr>
              <w:pStyle w:val="TableParagraph"/>
              <w:spacing w:before="128"/>
              <w:ind w:left="239"/>
              <w:rPr>
                <w:sz w:val="16"/>
              </w:rPr>
            </w:pPr>
            <w:r>
              <w:rPr>
                <w:sz w:val="16"/>
              </w:rPr>
              <w:t>FILED</w:t>
            </w:r>
          </w:p>
          <w:p w14:paraId="36BEC258" w14:textId="77777777" w:rsidR="007D435F" w:rsidRDefault="00B87847">
            <w:pPr>
              <w:pStyle w:val="TableParagraph"/>
              <w:spacing w:before="39"/>
              <w:ind w:left="239"/>
              <w:rPr>
                <w:sz w:val="16"/>
              </w:rPr>
            </w:pPr>
            <w:r>
              <w:rPr>
                <w:sz w:val="16"/>
              </w:rPr>
              <w:t>&lt;NONE&gt;</w:t>
            </w:r>
          </w:p>
        </w:tc>
      </w:tr>
    </w:tbl>
    <w:p w14:paraId="60CC244D" w14:textId="77777777" w:rsidR="007D435F" w:rsidRDefault="007D435F">
      <w:pPr>
        <w:pStyle w:val="BodyText"/>
        <w:rPr>
          <w:sz w:val="20"/>
        </w:rPr>
      </w:pPr>
    </w:p>
    <w:p w14:paraId="12997950" w14:textId="77777777" w:rsidR="007D435F" w:rsidRDefault="007D435F">
      <w:pPr>
        <w:pStyle w:val="BodyText"/>
        <w:spacing w:before="3" w:after="1"/>
        <w:rPr>
          <w:sz w:val="10"/>
        </w:rPr>
      </w:pPr>
    </w:p>
    <w:tbl>
      <w:tblPr>
        <w:tblW w:w="0" w:type="auto"/>
        <w:tblInd w:w="789" w:type="dxa"/>
        <w:tblLayout w:type="fixed"/>
        <w:tblCellMar>
          <w:left w:w="0" w:type="dxa"/>
          <w:right w:w="0" w:type="dxa"/>
        </w:tblCellMar>
        <w:tblLook w:val="01E0" w:firstRow="1" w:lastRow="1" w:firstColumn="1" w:lastColumn="1" w:noHBand="0" w:noVBand="0"/>
      </w:tblPr>
      <w:tblGrid>
        <w:gridCol w:w="1298"/>
        <w:gridCol w:w="480"/>
      </w:tblGrid>
      <w:tr w:rsidR="007D435F" w14:paraId="5B2D56B7" w14:textId="77777777">
        <w:trPr>
          <w:trHeight w:val="201"/>
        </w:trPr>
        <w:tc>
          <w:tcPr>
            <w:tcW w:w="1298" w:type="dxa"/>
          </w:tcPr>
          <w:p w14:paraId="24CFB5A6" w14:textId="77777777" w:rsidR="007D435F" w:rsidRDefault="00B87847">
            <w:pPr>
              <w:pStyle w:val="TableParagraph"/>
              <w:spacing w:line="181" w:lineRule="exact"/>
              <w:ind w:right="94"/>
              <w:jc w:val="right"/>
              <w:rPr>
                <w:sz w:val="16"/>
              </w:rPr>
            </w:pPr>
            <w:r>
              <w:rPr>
                <w:sz w:val="16"/>
              </w:rPr>
              <w:t>FILED:</w:t>
            </w:r>
          </w:p>
        </w:tc>
        <w:tc>
          <w:tcPr>
            <w:tcW w:w="480" w:type="dxa"/>
          </w:tcPr>
          <w:p w14:paraId="4F787500" w14:textId="77777777" w:rsidR="007D435F" w:rsidRDefault="00B87847">
            <w:pPr>
              <w:pStyle w:val="TableParagraph"/>
              <w:spacing w:line="181" w:lineRule="exact"/>
              <w:ind w:right="-15"/>
              <w:jc w:val="right"/>
              <w:rPr>
                <w:sz w:val="16"/>
              </w:rPr>
            </w:pPr>
            <w:r>
              <w:rPr>
                <w:sz w:val="16"/>
              </w:rPr>
              <w:t>2</w:t>
            </w:r>
          </w:p>
        </w:tc>
      </w:tr>
      <w:tr w:rsidR="007D435F" w14:paraId="4AD7BECC" w14:textId="77777777">
        <w:trPr>
          <w:trHeight w:val="323"/>
        </w:trPr>
        <w:tc>
          <w:tcPr>
            <w:tcW w:w="1298" w:type="dxa"/>
          </w:tcPr>
          <w:p w14:paraId="7564A2E3" w14:textId="77777777" w:rsidR="007D435F" w:rsidRDefault="00B87847">
            <w:pPr>
              <w:pStyle w:val="TableParagraph"/>
              <w:spacing w:before="20"/>
              <w:ind w:right="94"/>
              <w:jc w:val="right"/>
              <w:rPr>
                <w:sz w:val="16"/>
              </w:rPr>
            </w:pPr>
            <w:r>
              <w:rPr>
                <w:sz w:val="16"/>
              </w:rPr>
              <w:t>NOT FILED:</w:t>
            </w:r>
          </w:p>
        </w:tc>
        <w:tc>
          <w:tcPr>
            <w:tcW w:w="480" w:type="dxa"/>
            <w:tcBorders>
              <w:bottom w:val="dashed" w:sz="4" w:space="0" w:color="000000"/>
            </w:tcBorders>
          </w:tcPr>
          <w:p w14:paraId="30C9DAB2" w14:textId="77777777" w:rsidR="007D435F" w:rsidRDefault="00B87847">
            <w:pPr>
              <w:pStyle w:val="TableParagraph"/>
              <w:spacing w:before="20"/>
              <w:ind w:right="-15"/>
              <w:jc w:val="right"/>
              <w:rPr>
                <w:sz w:val="16"/>
              </w:rPr>
            </w:pPr>
            <w:r>
              <w:rPr>
                <w:sz w:val="16"/>
              </w:rPr>
              <w:t>1</w:t>
            </w:r>
          </w:p>
        </w:tc>
      </w:tr>
      <w:tr w:rsidR="007D435F" w14:paraId="07E5EF28" w14:textId="77777777">
        <w:trPr>
          <w:trHeight w:val="311"/>
        </w:trPr>
        <w:tc>
          <w:tcPr>
            <w:tcW w:w="1298" w:type="dxa"/>
          </w:tcPr>
          <w:p w14:paraId="51BF73AC" w14:textId="77777777" w:rsidR="007D435F" w:rsidRDefault="00B87847">
            <w:pPr>
              <w:pStyle w:val="TableParagraph"/>
              <w:spacing w:before="130" w:line="161" w:lineRule="exact"/>
              <w:ind w:right="94"/>
              <w:jc w:val="right"/>
              <w:rPr>
                <w:sz w:val="16"/>
              </w:rPr>
            </w:pPr>
            <w:r>
              <w:rPr>
                <w:sz w:val="16"/>
              </w:rPr>
              <w:t>TOTAL CASES:</w:t>
            </w:r>
          </w:p>
        </w:tc>
        <w:tc>
          <w:tcPr>
            <w:tcW w:w="480" w:type="dxa"/>
            <w:tcBorders>
              <w:top w:val="dashed" w:sz="4" w:space="0" w:color="000000"/>
            </w:tcBorders>
          </w:tcPr>
          <w:p w14:paraId="38C565FA" w14:textId="77777777" w:rsidR="007D435F" w:rsidRDefault="00B87847">
            <w:pPr>
              <w:pStyle w:val="TableParagraph"/>
              <w:spacing w:before="130" w:line="161" w:lineRule="exact"/>
              <w:ind w:right="-15"/>
              <w:jc w:val="right"/>
              <w:rPr>
                <w:sz w:val="16"/>
              </w:rPr>
            </w:pPr>
            <w:r>
              <w:rPr>
                <w:sz w:val="16"/>
              </w:rPr>
              <w:t>3</w:t>
            </w:r>
          </w:p>
        </w:tc>
      </w:tr>
    </w:tbl>
    <w:p w14:paraId="1B148203" w14:textId="77777777" w:rsidR="007D435F" w:rsidRDefault="007D435F">
      <w:pPr>
        <w:spacing w:line="161" w:lineRule="exact"/>
        <w:jc w:val="right"/>
        <w:rPr>
          <w:sz w:val="16"/>
        </w:rPr>
        <w:sectPr w:rsidR="007D435F">
          <w:footerReference w:type="default" r:id="rId359"/>
          <w:pgSz w:w="12240" w:h="15840"/>
          <w:pgMar w:top="1500" w:right="1300" w:bottom="940" w:left="1280" w:header="0" w:footer="746" w:gutter="0"/>
          <w:cols w:space="720"/>
        </w:sectPr>
      </w:pPr>
    </w:p>
    <w:p w14:paraId="7CCC7491" w14:textId="77777777" w:rsidR="007D435F" w:rsidRDefault="00B87847">
      <w:pPr>
        <w:spacing w:before="78"/>
        <w:ind w:left="160"/>
        <w:rPr>
          <w:rFonts w:ascii="Times New Roman"/>
          <w:b/>
          <w:sz w:val="20"/>
        </w:rPr>
      </w:pPr>
      <w:r>
        <w:rPr>
          <w:rFonts w:ascii="Times New Roman"/>
          <w:b/>
          <w:sz w:val="20"/>
        </w:rPr>
        <w:lastRenderedPageBreak/>
        <w:t>Example 2: PCE Filing Status Report (Long Form)</w:t>
      </w:r>
    </w:p>
    <w:p w14:paraId="4AA0E9D1" w14:textId="77777777" w:rsidR="007D435F" w:rsidRDefault="00B87847">
      <w:pPr>
        <w:pStyle w:val="BodyText"/>
        <w:tabs>
          <w:tab w:val="left" w:pos="9550"/>
        </w:tabs>
        <w:spacing w:before="121"/>
        <w:ind w:left="160"/>
      </w:pPr>
      <w:r>
        <w:rPr>
          <w:shd w:val="clear" w:color="auto" w:fill="E4E4E4"/>
        </w:rPr>
        <w:t xml:space="preserve">Select </w:t>
      </w:r>
      <w:bookmarkStart w:id="136" w:name="_bookmark129"/>
      <w:bookmarkEnd w:id="136"/>
      <w:r>
        <w:rPr>
          <w:shd w:val="clear" w:color="auto" w:fill="E4E4E4"/>
        </w:rPr>
        <w:t xml:space="preserve">CPT/ICD Coding Menu Option: </w:t>
      </w:r>
      <w:r>
        <w:rPr>
          <w:b/>
          <w:shd w:val="clear" w:color="auto" w:fill="E4E4E4"/>
        </w:rPr>
        <w:t xml:space="preserve">PS  </w:t>
      </w:r>
      <w:r>
        <w:rPr>
          <w:shd w:val="clear" w:color="auto" w:fill="E4E4E4"/>
        </w:rPr>
        <w:t>PCE Filing Status</w:t>
      </w:r>
      <w:r>
        <w:rPr>
          <w:spacing w:val="-26"/>
          <w:shd w:val="clear" w:color="auto" w:fill="E4E4E4"/>
        </w:rPr>
        <w:t xml:space="preserve"> </w:t>
      </w:r>
      <w:r>
        <w:rPr>
          <w:shd w:val="clear" w:color="auto" w:fill="E4E4E4"/>
        </w:rPr>
        <w:t>Report</w:t>
      </w:r>
      <w:r>
        <w:rPr>
          <w:shd w:val="clear" w:color="auto" w:fill="E4E4E4"/>
        </w:rPr>
        <w:tab/>
      </w:r>
    </w:p>
    <w:p w14:paraId="1A36DC9B" w14:textId="77777777" w:rsidR="007D435F" w:rsidRDefault="00277930">
      <w:pPr>
        <w:pStyle w:val="BodyText"/>
        <w:rPr>
          <w:sz w:val="18"/>
        </w:rPr>
      </w:pPr>
      <w:r>
        <w:pict w14:anchorId="6DC99990">
          <v:shape id="_x0000_s2029" type="#_x0000_t202" style="position:absolute;margin-left:70.6pt;margin-top:11.45pt;width:470.95pt;height:106.1pt;z-index:-15381504;mso-wrap-distance-left:0;mso-wrap-distance-right:0;mso-position-horizontal-relative:page" fillcolor="#e4e4e4" stroked="f">
            <v:textbox inset="0,0,0,0">
              <w:txbxContent>
                <w:p w14:paraId="751D5166" w14:textId="77777777" w:rsidR="0040444F" w:rsidRDefault="0040444F">
                  <w:pPr>
                    <w:pStyle w:val="BodyText"/>
                    <w:spacing w:line="170" w:lineRule="exact"/>
                    <w:ind w:left="2525"/>
                  </w:pPr>
                  <w:r>
                    <w:t>Report of PCE Filing Status</w:t>
                  </w:r>
                </w:p>
                <w:p w14:paraId="00C8AE05" w14:textId="77777777" w:rsidR="0040444F" w:rsidRDefault="0040444F">
                  <w:pPr>
                    <w:pStyle w:val="BodyText"/>
                    <w:spacing w:before="158" w:line="216" w:lineRule="auto"/>
                    <w:ind w:left="28" w:right="1881"/>
                  </w:pPr>
                  <w:r>
                    <w:t>This report displays the filing status of completed cases performed during the selected date range.</w:t>
                  </w:r>
                </w:p>
                <w:p w14:paraId="2DC8A1F3" w14:textId="77777777" w:rsidR="0040444F" w:rsidRDefault="0040444F">
                  <w:pPr>
                    <w:pStyle w:val="BodyText"/>
                    <w:rPr>
                      <w:sz w:val="18"/>
                    </w:rPr>
                  </w:pPr>
                </w:p>
                <w:p w14:paraId="04F9C099" w14:textId="77777777" w:rsidR="0040444F" w:rsidRDefault="0040444F">
                  <w:pPr>
                    <w:pStyle w:val="BodyText"/>
                    <w:spacing w:before="109"/>
                    <w:ind w:left="28"/>
                  </w:pPr>
                  <w:r>
                    <w:t>Print PCE filing status of completed cases for</w:t>
                  </w:r>
                </w:p>
                <w:p w14:paraId="7C5E59F9" w14:textId="77777777" w:rsidR="0040444F" w:rsidRDefault="0040444F">
                  <w:pPr>
                    <w:pStyle w:val="BodyText"/>
                    <w:numPr>
                      <w:ilvl w:val="0"/>
                      <w:numId w:val="201"/>
                    </w:numPr>
                    <w:tabs>
                      <w:tab w:val="left" w:pos="317"/>
                    </w:tabs>
                    <w:spacing w:before="146" w:line="172" w:lineRule="exact"/>
                    <w:ind w:hanging="289"/>
                  </w:pPr>
                  <w:r>
                    <w:t>O.R. Surgical</w:t>
                  </w:r>
                  <w:r>
                    <w:rPr>
                      <w:spacing w:val="-3"/>
                    </w:rPr>
                    <w:t xml:space="preserve"> </w:t>
                  </w:r>
                  <w:r>
                    <w:t>Procedures</w:t>
                  </w:r>
                </w:p>
                <w:p w14:paraId="4AAEAA58" w14:textId="77777777" w:rsidR="0040444F" w:rsidRDefault="0040444F">
                  <w:pPr>
                    <w:pStyle w:val="BodyText"/>
                    <w:numPr>
                      <w:ilvl w:val="0"/>
                      <w:numId w:val="201"/>
                    </w:numPr>
                    <w:tabs>
                      <w:tab w:val="left" w:pos="317"/>
                    </w:tabs>
                    <w:spacing w:line="163" w:lineRule="exact"/>
                    <w:ind w:hanging="289"/>
                  </w:pPr>
                  <w:r>
                    <w:t>Non-O.R.</w:t>
                  </w:r>
                  <w:r>
                    <w:rPr>
                      <w:spacing w:val="-2"/>
                    </w:rPr>
                    <w:t xml:space="preserve"> </w:t>
                  </w:r>
                  <w:r>
                    <w:t>Procedures</w:t>
                  </w:r>
                </w:p>
                <w:p w14:paraId="29C9BE06" w14:textId="77777777" w:rsidR="0040444F" w:rsidRDefault="0040444F">
                  <w:pPr>
                    <w:pStyle w:val="BodyText"/>
                    <w:numPr>
                      <w:ilvl w:val="0"/>
                      <w:numId w:val="201"/>
                    </w:numPr>
                    <w:tabs>
                      <w:tab w:val="left" w:pos="317"/>
                    </w:tabs>
                    <w:spacing w:line="172" w:lineRule="exact"/>
                    <w:ind w:hanging="289"/>
                  </w:pPr>
                  <w:r>
                    <w:t>Both O.R. Surgical Procedures and Non-O.R. Procedures (All</w:t>
                  </w:r>
                  <w:r>
                    <w:rPr>
                      <w:spacing w:val="-14"/>
                    </w:rPr>
                    <w:t xml:space="preserve"> </w:t>
                  </w:r>
                  <w:r>
                    <w:t>Specialties)</w:t>
                  </w:r>
                </w:p>
                <w:p w14:paraId="3B8BADAB" w14:textId="77777777" w:rsidR="0040444F" w:rsidRDefault="0040444F">
                  <w:pPr>
                    <w:pStyle w:val="BodyText"/>
                    <w:spacing w:before="140" w:line="179" w:lineRule="exact"/>
                    <w:ind w:left="28"/>
                    <w:rPr>
                      <w:b/>
                    </w:rPr>
                  </w:pPr>
                  <w:r>
                    <w:t xml:space="preserve">Select Number (1, 2 or 3): 1// </w:t>
                  </w:r>
                  <w:r>
                    <w:rPr>
                      <w:b/>
                    </w:rPr>
                    <w:t>&lt;Enter&gt;</w:t>
                  </w:r>
                </w:p>
              </w:txbxContent>
            </v:textbox>
            <w10:wrap type="topAndBottom" anchorx="page"/>
          </v:shape>
        </w:pict>
      </w:r>
      <w:r>
        <w:pict w14:anchorId="6A150F70">
          <v:group id="_x0000_s2022" style="position:absolute;margin-left:70.6pt;margin-top:130.15pt;width:470.95pt;height:102.3pt;z-index:-15380992;mso-wrap-distance-left:0;mso-wrap-distance-right:0;mso-position-horizontal-relative:page" coordorigin="1412,2603" coordsize="9419,2046">
            <v:shape id="_x0000_s2028" style="position:absolute;left:1411;top:2618;width:9419;height:2027" coordorigin="1412,2619" coordsize="9419,2027" o:spt="100" adj="0,,0" path="m10831,2984r-9419,l1412,3188r,202l1412,3594r,180l1412,3956r,180l1412,4319r,163l1412,4645r9419,l10831,4482r,-163l10831,4136r,-180l10831,3774r,-180l10831,3390r,-202l10831,2984xm10831,2619r-9419,l1412,2780r,204l10831,2984r,-204l10831,2619xe" fillcolor="#e4e4e4" stroked="f">
              <v:stroke joinstyle="round"/>
              <v:formulas/>
              <v:path arrowok="t" o:connecttype="segments"/>
            </v:shape>
            <v:shape id="_x0000_s2027" type="#_x0000_t202" style="position:absolute;left:1440;top:2602;width:5973;height:183" filled="f" stroked="f">
              <v:textbox inset="0,0,0,0">
                <w:txbxContent>
                  <w:p w14:paraId="1F1B4956" w14:textId="77777777" w:rsidR="0040444F" w:rsidRDefault="0040444F">
                    <w:pPr>
                      <w:rPr>
                        <w:b/>
                        <w:sz w:val="16"/>
                      </w:rPr>
                    </w:pPr>
                    <w:r>
                      <w:rPr>
                        <w:sz w:val="16"/>
                      </w:rPr>
                      <w:t xml:space="preserve">Do you want the report for all Surgical Specialties ? YES// </w:t>
                    </w:r>
                    <w:r>
                      <w:rPr>
                        <w:b/>
                        <w:sz w:val="16"/>
                      </w:rPr>
                      <w:t>NO</w:t>
                    </w:r>
                  </w:p>
                </w:txbxContent>
              </v:textbox>
            </v:shape>
            <v:shape id="_x0000_s2026" type="#_x0000_t202" style="position:absolute;left:1440;top:3008;width:2805;height:391" filled="f" stroked="f">
              <v:textbox inset="0,0,0,0">
                <w:txbxContent>
                  <w:p w14:paraId="4B0B90DB" w14:textId="77777777" w:rsidR="0040444F" w:rsidRDefault="0040444F">
                    <w:pPr>
                      <w:rPr>
                        <w:b/>
                        <w:sz w:val="16"/>
                      </w:rPr>
                    </w:pPr>
                    <w:r>
                      <w:rPr>
                        <w:sz w:val="16"/>
                      </w:rPr>
                      <w:t xml:space="preserve">Select Surgical Specialty: </w:t>
                    </w:r>
                    <w:r>
                      <w:rPr>
                        <w:b/>
                        <w:sz w:val="16"/>
                      </w:rPr>
                      <w:t>50</w:t>
                    </w:r>
                  </w:p>
                  <w:p w14:paraId="15C10331" w14:textId="77777777" w:rsidR="0040444F" w:rsidRDefault="0040444F">
                    <w:pPr>
                      <w:spacing w:before="28"/>
                      <w:rPr>
                        <w:sz w:val="16"/>
                      </w:rPr>
                    </w:pPr>
                    <w:r>
                      <w:rPr>
                        <w:sz w:val="16"/>
                      </w:rPr>
                      <w:t>OR WHEN NOT DEFINED BELOW)</w:t>
                    </w:r>
                  </w:p>
                </w:txbxContent>
              </v:textbox>
            </v:shape>
            <v:shape id="_x0000_s2025" type="#_x0000_t202" style="position:absolute;left:4897;top:3008;width:4244;height:183" filled="f" stroked="f">
              <v:textbox inset="0,0,0,0">
                <w:txbxContent>
                  <w:p w14:paraId="3FA94297" w14:textId="77777777" w:rsidR="0040444F" w:rsidRDefault="0040444F">
                    <w:pPr>
                      <w:rPr>
                        <w:sz w:val="16"/>
                      </w:rPr>
                    </w:pPr>
                    <w:r>
                      <w:rPr>
                        <w:sz w:val="16"/>
                      </w:rPr>
                      <w:t>GENERAL(OR WHEN NOT DEFINED BELOW)</w:t>
                    </w:r>
                    <w:r>
                      <w:rPr>
                        <w:spacing w:val="77"/>
                        <w:sz w:val="16"/>
                      </w:rPr>
                      <w:t xml:space="preserve"> </w:t>
                    </w:r>
                    <w:r>
                      <w:rPr>
                        <w:sz w:val="16"/>
                      </w:rPr>
                      <w:t>GENERAL(</w:t>
                    </w:r>
                  </w:p>
                </w:txbxContent>
              </v:textbox>
            </v:shape>
            <v:shape id="_x0000_s2024" type="#_x0000_t202" style="position:absolute;left:4416;top:3217;width:212;height:183" filled="f" stroked="f">
              <v:textbox inset="0,0,0,0">
                <w:txbxContent>
                  <w:p w14:paraId="691F1558" w14:textId="77777777" w:rsidR="0040444F" w:rsidRDefault="0040444F">
                    <w:pPr>
                      <w:rPr>
                        <w:sz w:val="16"/>
                      </w:rPr>
                    </w:pPr>
                    <w:r>
                      <w:rPr>
                        <w:sz w:val="16"/>
                      </w:rPr>
                      <w:t>50</w:t>
                    </w:r>
                  </w:p>
                </w:txbxContent>
              </v:textbox>
            </v:shape>
            <v:shape id="_x0000_s2023" type="#_x0000_t202" style="position:absolute;left:1440;top:3592;width:7221;height:1056" filled="f" stroked="f">
              <v:textbox inset="0,0,0,0">
                <w:txbxContent>
                  <w:p w14:paraId="7C5A8544" w14:textId="77777777" w:rsidR="0040444F" w:rsidRDefault="0040444F">
                    <w:pPr>
                      <w:tabs>
                        <w:tab w:val="left" w:pos="2207"/>
                      </w:tabs>
                      <w:spacing w:line="181" w:lineRule="exact"/>
                      <w:rPr>
                        <w:sz w:val="16"/>
                      </w:rPr>
                    </w:pPr>
                    <w:r>
                      <w:rPr>
                        <w:sz w:val="16"/>
                      </w:rPr>
                      <w:t>Start with Date:</w:t>
                    </w:r>
                    <w:r>
                      <w:rPr>
                        <w:spacing w:val="-5"/>
                        <w:sz w:val="16"/>
                      </w:rPr>
                      <w:t xml:space="preserve"> </w:t>
                    </w:r>
                    <w:r>
                      <w:rPr>
                        <w:b/>
                        <w:sz w:val="16"/>
                      </w:rPr>
                      <w:t>6</w:t>
                    </w:r>
                    <w:r>
                      <w:rPr>
                        <w:b/>
                        <w:spacing w:val="-2"/>
                        <w:sz w:val="16"/>
                      </w:rPr>
                      <w:t xml:space="preserve"> </w:t>
                    </w:r>
                    <w:r>
                      <w:rPr>
                        <w:b/>
                        <w:sz w:val="16"/>
                      </w:rPr>
                      <w:t>8</w:t>
                    </w:r>
                    <w:r>
                      <w:rPr>
                        <w:b/>
                        <w:sz w:val="16"/>
                      </w:rPr>
                      <w:tab/>
                    </w:r>
                    <w:r>
                      <w:rPr>
                        <w:sz w:val="16"/>
                      </w:rPr>
                      <w:t>(JUN 08,</w:t>
                    </w:r>
                    <w:r>
                      <w:rPr>
                        <w:spacing w:val="-2"/>
                        <w:sz w:val="16"/>
                      </w:rPr>
                      <w:t xml:space="preserve"> </w:t>
                    </w:r>
                    <w:r>
                      <w:rPr>
                        <w:sz w:val="16"/>
                      </w:rPr>
                      <w:t>2005)</w:t>
                    </w:r>
                  </w:p>
                  <w:p w14:paraId="37B786C7" w14:textId="77777777" w:rsidR="0040444F" w:rsidRDefault="0040444F">
                    <w:pPr>
                      <w:spacing w:line="181" w:lineRule="exact"/>
                      <w:rPr>
                        <w:sz w:val="16"/>
                      </w:rPr>
                    </w:pPr>
                    <w:r>
                      <w:rPr>
                        <w:sz w:val="16"/>
                      </w:rPr>
                      <w:t xml:space="preserve">End with Date: </w:t>
                    </w:r>
                    <w:r>
                      <w:rPr>
                        <w:b/>
                        <w:sz w:val="16"/>
                      </w:rPr>
                      <w:t xml:space="preserve">6 10 </w:t>
                    </w:r>
                    <w:r>
                      <w:rPr>
                        <w:sz w:val="16"/>
                      </w:rPr>
                      <w:t>(JUN 10, 2005)</w:t>
                    </w:r>
                  </w:p>
                  <w:p w14:paraId="16BA4A8D" w14:textId="77777777" w:rsidR="0040444F" w:rsidRDefault="0040444F">
                    <w:pPr>
                      <w:rPr>
                        <w:sz w:val="16"/>
                      </w:rPr>
                    </w:pPr>
                  </w:p>
                  <w:p w14:paraId="03CAB6ED" w14:textId="77777777" w:rsidR="0040444F" w:rsidRDefault="0040444F">
                    <w:pPr>
                      <w:rPr>
                        <w:sz w:val="16"/>
                      </w:rPr>
                    </w:pPr>
                    <w:r>
                      <w:rPr>
                        <w:sz w:val="16"/>
                      </w:rPr>
                      <w:t xml:space="preserve">Print the long form or the short form ? SHORT// </w:t>
                    </w:r>
                    <w:r>
                      <w:rPr>
                        <w:b/>
                        <w:sz w:val="16"/>
                      </w:rPr>
                      <w:t>L</w:t>
                    </w:r>
                    <w:r>
                      <w:rPr>
                        <w:sz w:val="16"/>
                      </w:rPr>
                      <w:t>ONG</w:t>
                    </w:r>
                  </w:p>
                  <w:p w14:paraId="12D86250" w14:textId="77777777" w:rsidR="0040444F" w:rsidRDefault="0040444F">
                    <w:pPr>
                      <w:spacing w:before="150"/>
                      <w:rPr>
                        <w:b/>
                        <w:i/>
                        <w:sz w:val="16"/>
                      </w:rPr>
                    </w:pPr>
                    <w:r>
                      <w:rPr>
                        <w:sz w:val="16"/>
                      </w:rPr>
                      <w:t xml:space="preserve">Print the PCE Filing Status Report to which Printer ? </w:t>
                    </w:r>
                    <w:r>
                      <w:rPr>
                        <w:b/>
                        <w:i/>
                        <w:sz w:val="16"/>
                      </w:rPr>
                      <w:t>[Select Print Device]</w:t>
                    </w:r>
                  </w:p>
                </w:txbxContent>
              </v:textbox>
            </v:shape>
            <w10:wrap type="topAndBottom" anchorx="page"/>
          </v:group>
        </w:pict>
      </w:r>
    </w:p>
    <w:p w14:paraId="45B9EC71" w14:textId="77777777" w:rsidR="007D435F" w:rsidRDefault="007D435F">
      <w:pPr>
        <w:pStyle w:val="BodyText"/>
        <w:spacing w:before="5"/>
        <w:rPr>
          <w:sz w:val="17"/>
        </w:rPr>
      </w:pPr>
    </w:p>
    <w:p w14:paraId="08B0857E" w14:textId="77777777" w:rsidR="007D435F" w:rsidRDefault="00B87847">
      <w:pPr>
        <w:pStyle w:val="Heading5"/>
        <w:tabs>
          <w:tab w:val="left" w:pos="4411"/>
          <w:tab w:val="left" w:pos="9516"/>
        </w:tabs>
        <w:spacing w:line="215" w:lineRule="exact"/>
        <w:ind w:left="160"/>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76FDEF76" w14:textId="77777777" w:rsidR="007D435F" w:rsidRDefault="007D435F">
      <w:pPr>
        <w:spacing w:line="215" w:lineRule="exact"/>
        <w:sectPr w:rsidR="007D435F">
          <w:footerReference w:type="default" r:id="rId360"/>
          <w:pgSz w:w="12240" w:h="15840"/>
          <w:pgMar w:top="1360" w:right="1300" w:bottom="940" w:left="1280" w:header="0" w:footer="746" w:gutter="0"/>
          <w:cols w:space="720"/>
        </w:sectPr>
      </w:pPr>
    </w:p>
    <w:p w14:paraId="06D88705" w14:textId="77777777" w:rsidR="007D435F" w:rsidRDefault="007D435F">
      <w:pPr>
        <w:pStyle w:val="BodyText"/>
        <w:rPr>
          <w:rFonts w:ascii="Times New Roman"/>
          <w:i/>
          <w:sz w:val="20"/>
        </w:rPr>
      </w:pPr>
    </w:p>
    <w:p w14:paraId="3BC075C0" w14:textId="77777777" w:rsidR="007D435F" w:rsidRDefault="007D435F">
      <w:pPr>
        <w:pStyle w:val="BodyText"/>
        <w:spacing w:before="11"/>
        <w:rPr>
          <w:rFonts w:ascii="Times New Roman"/>
          <w:i/>
          <w:sz w:val="28"/>
        </w:rPr>
      </w:pPr>
    </w:p>
    <w:p w14:paraId="617223A9" w14:textId="77777777" w:rsidR="007D435F" w:rsidRDefault="00B87847">
      <w:pPr>
        <w:pStyle w:val="BodyText"/>
        <w:spacing w:before="101"/>
        <w:ind w:left="54"/>
        <w:jc w:val="center"/>
      </w:pPr>
      <w:r>
        <w:t>ALBANY</w:t>
      </w:r>
    </w:p>
    <w:p w14:paraId="72CEED39" w14:textId="77777777" w:rsidR="007D435F" w:rsidRDefault="00B87847">
      <w:pPr>
        <w:pStyle w:val="BodyText"/>
        <w:tabs>
          <w:tab w:val="left" w:pos="11957"/>
        </w:tabs>
        <w:spacing w:before="1" w:line="181" w:lineRule="exact"/>
        <w:ind w:left="5142"/>
        <w:jc w:val="center"/>
      </w:pPr>
      <w:r>
        <w:t>PCE FILING</w:t>
      </w:r>
      <w:r>
        <w:rPr>
          <w:spacing w:val="-6"/>
        </w:rPr>
        <w:t xml:space="preserve"> </w:t>
      </w:r>
      <w:r>
        <w:t>STATUS</w:t>
      </w:r>
      <w:r>
        <w:rPr>
          <w:spacing w:val="-3"/>
        </w:rPr>
        <w:t xml:space="preserve"> </w:t>
      </w:r>
      <w:r>
        <w:t>REPORT</w:t>
      </w:r>
      <w:r>
        <w:tab/>
        <w:t>PAGE</w:t>
      </w:r>
      <w:r>
        <w:rPr>
          <w:spacing w:val="-1"/>
        </w:rPr>
        <w:t xml:space="preserve"> </w:t>
      </w:r>
      <w:r>
        <w:t>1</w:t>
      </w:r>
    </w:p>
    <w:p w14:paraId="076F93F4" w14:textId="77777777" w:rsidR="007D435F" w:rsidRDefault="00B87847">
      <w:pPr>
        <w:pStyle w:val="BodyText"/>
        <w:ind w:left="4865" w:right="4616" w:hanging="192"/>
      </w:pPr>
      <w:r>
        <w:t>For Completed O.R. Surgical</w:t>
      </w:r>
      <w:r>
        <w:rPr>
          <w:spacing w:val="-18"/>
        </w:rPr>
        <w:t xml:space="preserve"> </w:t>
      </w:r>
      <w:r>
        <w:t>Procedures From: JUN 8,2005 To: JUN</w:t>
      </w:r>
      <w:r>
        <w:rPr>
          <w:spacing w:val="-11"/>
        </w:rPr>
        <w:t xml:space="preserve"> </w:t>
      </w:r>
      <w:r>
        <w:t>10,2005</w:t>
      </w:r>
    </w:p>
    <w:p w14:paraId="5E8BAF03" w14:textId="77777777" w:rsidR="007D435F" w:rsidRDefault="00277930">
      <w:pPr>
        <w:pStyle w:val="BodyText"/>
        <w:ind w:left="4865"/>
      </w:pPr>
      <w:r>
        <w:pict w14:anchorId="44FE2BB5">
          <v:shape id="_x0000_s2021" type="#_x0000_t202" style="position:absolute;left:0;text-align:left;margin-left:69.5pt;margin-top:18.1pt;width:629.1pt;height:63.5pt;z-index:160773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22"/>
                    <w:gridCol w:w="2448"/>
                    <w:gridCol w:w="2112"/>
                    <w:gridCol w:w="4031"/>
                    <w:gridCol w:w="2069"/>
                  </w:tblGrid>
                  <w:tr w:rsidR="0040444F" w14:paraId="55006464" w14:textId="77777777">
                    <w:trPr>
                      <w:trHeight w:val="182"/>
                    </w:trPr>
                    <w:tc>
                      <w:tcPr>
                        <w:tcW w:w="1922" w:type="dxa"/>
                      </w:tcPr>
                      <w:p w14:paraId="4B4C95B4" w14:textId="77777777" w:rsidR="0040444F" w:rsidRDefault="0040444F">
                        <w:pPr>
                          <w:pStyle w:val="TableParagraph"/>
                          <w:spacing w:line="162" w:lineRule="exact"/>
                          <w:ind w:left="50"/>
                          <w:rPr>
                            <w:sz w:val="16"/>
                          </w:rPr>
                        </w:pPr>
                        <w:r>
                          <w:rPr>
                            <w:sz w:val="16"/>
                          </w:rPr>
                          <w:t>DATE OF OPERATION</w:t>
                        </w:r>
                      </w:p>
                    </w:tc>
                    <w:tc>
                      <w:tcPr>
                        <w:tcW w:w="2448" w:type="dxa"/>
                      </w:tcPr>
                      <w:p w14:paraId="541801F1" w14:textId="77777777" w:rsidR="0040444F" w:rsidRDefault="0040444F">
                        <w:pPr>
                          <w:pStyle w:val="TableParagraph"/>
                          <w:spacing w:line="162" w:lineRule="exact"/>
                          <w:ind w:left="239"/>
                          <w:rPr>
                            <w:sz w:val="16"/>
                          </w:rPr>
                        </w:pPr>
                        <w:r>
                          <w:rPr>
                            <w:sz w:val="16"/>
                          </w:rPr>
                          <w:t>PATIENT NAME</w:t>
                        </w:r>
                      </w:p>
                    </w:tc>
                    <w:tc>
                      <w:tcPr>
                        <w:tcW w:w="2112" w:type="dxa"/>
                      </w:tcPr>
                      <w:p w14:paraId="380F5571" w14:textId="77777777" w:rsidR="0040444F" w:rsidRDefault="0040444F">
                        <w:pPr>
                          <w:pStyle w:val="TableParagraph"/>
                          <w:spacing w:line="162" w:lineRule="exact"/>
                          <w:ind w:left="383"/>
                          <w:rPr>
                            <w:sz w:val="16"/>
                          </w:rPr>
                        </w:pPr>
                        <w:r>
                          <w:rPr>
                            <w:sz w:val="16"/>
                          </w:rPr>
                          <w:t>SURGEON</w:t>
                        </w:r>
                      </w:p>
                    </w:tc>
                    <w:tc>
                      <w:tcPr>
                        <w:tcW w:w="4031" w:type="dxa"/>
                      </w:tcPr>
                      <w:p w14:paraId="3F4D9031" w14:textId="77777777" w:rsidR="0040444F" w:rsidRDefault="0040444F">
                        <w:pPr>
                          <w:pStyle w:val="TableParagraph"/>
                          <w:spacing w:line="162" w:lineRule="exact"/>
                          <w:ind w:left="383"/>
                          <w:rPr>
                            <w:sz w:val="16"/>
                          </w:rPr>
                        </w:pPr>
                        <w:r>
                          <w:rPr>
                            <w:sz w:val="16"/>
                          </w:rPr>
                          <w:t>SPECIALTY</w:t>
                        </w:r>
                      </w:p>
                    </w:tc>
                    <w:tc>
                      <w:tcPr>
                        <w:tcW w:w="2069" w:type="dxa"/>
                      </w:tcPr>
                      <w:p w14:paraId="1DA16DDC" w14:textId="77777777" w:rsidR="0040444F" w:rsidRDefault="0040444F">
                        <w:pPr>
                          <w:pStyle w:val="TableParagraph"/>
                          <w:spacing w:line="162" w:lineRule="exact"/>
                          <w:ind w:left="384"/>
                          <w:rPr>
                            <w:sz w:val="16"/>
                          </w:rPr>
                        </w:pPr>
                        <w:r>
                          <w:rPr>
                            <w:sz w:val="16"/>
                          </w:rPr>
                          <w:t>PCE FILING STATUS</w:t>
                        </w:r>
                      </w:p>
                    </w:tc>
                  </w:tr>
                  <w:tr w:rsidR="0040444F" w14:paraId="243991D0" w14:textId="77777777">
                    <w:trPr>
                      <w:trHeight w:val="362"/>
                    </w:trPr>
                    <w:tc>
                      <w:tcPr>
                        <w:tcW w:w="1922" w:type="dxa"/>
                      </w:tcPr>
                      <w:p w14:paraId="0B183782" w14:textId="77777777" w:rsidR="0040444F" w:rsidRDefault="0040444F">
                        <w:pPr>
                          <w:pStyle w:val="TableParagraph"/>
                          <w:ind w:left="50"/>
                          <w:rPr>
                            <w:sz w:val="16"/>
                          </w:rPr>
                        </w:pPr>
                        <w:r>
                          <w:rPr>
                            <w:sz w:val="16"/>
                          </w:rPr>
                          <w:t>CASE #</w:t>
                        </w:r>
                      </w:p>
                    </w:tc>
                    <w:tc>
                      <w:tcPr>
                        <w:tcW w:w="2448" w:type="dxa"/>
                      </w:tcPr>
                      <w:p w14:paraId="3B162E46" w14:textId="77777777" w:rsidR="0040444F" w:rsidRDefault="0040444F">
                        <w:pPr>
                          <w:pStyle w:val="TableParagraph"/>
                          <w:spacing w:line="181" w:lineRule="exact"/>
                          <w:ind w:left="239"/>
                          <w:rPr>
                            <w:sz w:val="16"/>
                          </w:rPr>
                        </w:pPr>
                        <w:r>
                          <w:rPr>
                            <w:sz w:val="16"/>
                          </w:rPr>
                          <w:t>PATIENT ID</w:t>
                        </w:r>
                        <w:r>
                          <w:rPr>
                            <w:spacing w:val="92"/>
                            <w:sz w:val="16"/>
                          </w:rPr>
                          <w:t xml:space="preserve"> </w:t>
                        </w:r>
                        <w:r>
                          <w:rPr>
                            <w:sz w:val="16"/>
                          </w:rPr>
                          <w:t>(AGE)</w:t>
                        </w:r>
                      </w:p>
                      <w:p w14:paraId="5CFA082C" w14:textId="77777777" w:rsidR="0040444F" w:rsidRDefault="0040444F">
                        <w:pPr>
                          <w:pStyle w:val="TableParagraph"/>
                          <w:spacing w:line="161" w:lineRule="exact"/>
                          <w:ind w:left="240"/>
                          <w:rPr>
                            <w:sz w:val="16"/>
                          </w:rPr>
                        </w:pPr>
                        <w:r>
                          <w:rPr>
                            <w:sz w:val="16"/>
                          </w:rPr>
                          <w:t>PRINCIPAL PROCEDURE</w:t>
                        </w:r>
                      </w:p>
                    </w:tc>
                    <w:tc>
                      <w:tcPr>
                        <w:tcW w:w="2112" w:type="dxa"/>
                      </w:tcPr>
                      <w:p w14:paraId="7F186A87" w14:textId="77777777" w:rsidR="0040444F" w:rsidRDefault="0040444F">
                        <w:pPr>
                          <w:pStyle w:val="TableParagraph"/>
                          <w:ind w:left="383"/>
                          <w:rPr>
                            <w:sz w:val="16"/>
                          </w:rPr>
                        </w:pPr>
                        <w:r>
                          <w:rPr>
                            <w:sz w:val="16"/>
                          </w:rPr>
                          <w:t>ATTENDING</w:t>
                        </w:r>
                      </w:p>
                    </w:tc>
                    <w:tc>
                      <w:tcPr>
                        <w:tcW w:w="4031" w:type="dxa"/>
                      </w:tcPr>
                      <w:p w14:paraId="66BBC87C" w14:textId="77777777" w:rsidR="0040444F" w:rsidRDefault="0040444F">
                        <w:pPr>
                          <w:pStyle w:val="TableParagraph"/>
                          <w:ind w:left="383"/>
                          <w:rPr>
                            <w:sz w:val="16"/>
                          </w:rPr>
                        </w:pPr>
                        <w:r>
                          <w:rPr>
                            <w:sz w:val="16"/>
                          </w:rPr>
                          <w:t>PRINCIPAL POST-OP DIAGNOSIS</w:t>
                        </w:r>
                      </w:p>
                    </w:tc>
                    <w:tc>
                      <w:tcPr>
                        <w:tcW w:w="2069" w:type="dxa"/>
                      </w:tcPr>
                      <w:p w14:paraId="4D07183C" w14:textId="77777777" w:rsidR="0040444F" w:rsidRDefault="0040444F">
                        <w:pPr>
                          <w:pStyle w:val="TableParagraph"/>
                          <w:ind w:left="386"/>
                          <w:rPr>
                            <w:sz w:val="16"/>
                          </w:rPr>
                        </w:pPr>
                        <w:r>
                          <w:rPr>
                            <w:sz w:val="16"/>
                          </w:rPr>
                          <w:t>SCHED STATUS</w:t>
                        </w:r>
                      </w:p>
                    </w:tc>
                  </w:tr>
                  <w:tr w:rsidR="0040444F" w14:paraId="0342D98D" w14:textId="77777777">
                    <w:trPr>
                      <w:trHeight w:val="362"/>
                    </w:trPr>
                    <w:tc>
                      <w:tcPr>
                        <w:tcW w:w="6482" w:type="dxa"/>
                        <w:gridSpan w:val="3"/>
                      </w:tcPr>
                      <w:p w14:paraId="4F9B8E23" w14:textId="77777777" w:rsidR="0040444F" w:rsidRDefault="0040444F">
                        <w:pPr>
                          <w:pStyle w:val="TableParagraph"/>
                          <w:spacing w:before="1" w:line="181" w:lineRule="exact"/>
                          <w:ind w:left="50" w:right="-101"/>
                          <w:rPr>
                            <w:sz w:val="16"/>
                          </w:rPr>
                        </w:pPr>
                        <w:r>
                          <w:rPr>
                            <w:spacing w:val="-1"/>
                            <w:sz w:val="16"/>
                          </w:rPr>
                          <w:t>====================================================================</w:t>
                        </w:r>
                      </w:p>
                      <w:p w14:paraId="1DA8A9B0" w14:textId="77777777" w:rsidR="0040444F" w:rsidRDefault="0040444F">
                        <w:pPr>
                          <w:pStyle w:val="TableParagraph"/>
                          <w:tabs>
                            <w:tab w:val="left" w:pos="2161"/>
                            <w:tab w:val="left" w:pos="4753"/>
                          </w:tabs>
                          <w:spacing w:line="161" w:lineRule="exact"/>
                          <w:ind w:left="50"/>
                          <w:rPr>
                            <w:sz w:val="16"/>
                          </w:rPr>
                        </w:pPr>
                        <w:r>
                          <w:rPr>
                            <w:sz w:val="16"/>
                          </w:rPr>
                          <w:t>JUN</w:t>
                        </w:r>
                        <w:r>
                          <w:rPr>
                            <w:spacing w:val="-4"/>
                            <w:sz w:val="16"/>
                          </w:rPr>
                          <w:t xml:space="preserve"> </w:t>
                        </w:r>
                        <w:r>
                          <w:rPr>
                            <w:sz w:val="16"/>
                          </w:rPr>
                          <w:t>8,2005@07:00</w:t>
                        </w:r>
                        <w:r>
                          <w:rPr>
                            <w:sz w:val="16"/>
                          </w:rPr>
                          <w:tab/>
                          <w:t>SURPATIENT,TWELVE</w:t>
                        </w:r>
                        <w:r>
                          <w:rPr>
                            <w:sz w:val="16"/>
                          </w:rPr>
                          <w:tab/>
                          <w:t>SURSURGEON,ONE</w:t>
                        </w:r>
                      </w:p>
                    </w:tc>
                    <w:tc>
                      <w:tcPr>
                        <w:tcW w:w="4031" w:type="dxa"/>
                      </w:tcPr>
                      <w:p w14:paraId="6A8277A9" w14:textId="77777777" w:rsidR="0040444F" w:rsidRDefault="0040444F">
                        <w:pPr>
                          <w:pStyle w:val="TableParagraph"/>
                          <w:spacing w:before="1" w:line="181" w:lineRule="exact"/>
                          <w:ind w:left="96" w:right="-101"/>
                          <w:rPr>
                            <w:sz w:val="16"/>
                          </w:rPr>
                        </w:pPr>
                        <w:r>
                          <w:rPr>
                            <w:spacing w:val="-1"/>
                            <w:sz w:val="16"/>
                          </w:rPr>
                          <w:t>==========================================</w:t>
                        </w:r>
                      </w:p>
                      <w:p w14:paraId="2A358D79" w14:textId="77777777" w:rsidR="0040444F" w:rsidRDefault="0040444F">
                        <w:pPr>
                          <w:pStyle w:val="TableParagraph"/>
                          <w:spacing w:line="161" w:lineRule="exact"/>
                          <w:ind w:left="383"/>
                          <w:rPr>
                            <w:sz w:val="16"/>
                          </w:rPr>
                        </w:pPr>
                        <w:r>
                          <w:rPr>
                            <w:sz w:val="16"/>
                          </w:rPr>
                          <w:t>GENERAL(OR WHEN NOT DEFINED BELOW)</w:t>
                        </w:r>
                      </w:p>
                    </w:tc>
                    <w:tc>
                      <w:tcPr>
                        <w:tcW w:w="2069" w:type="dxa"/>
                      </w:tcPr>
                      <w:p w14:paraId="63813731" w14:textId="77777777" w:rsidR="0040444F" w:rsidRDefault="0040444F">
                        <w:pPr>
                          <w:pStyle w:val="TableParagraph"/>
                          <w:spacing w:before="1" w:line="181" w:lineRule="exact"/>
                          <w:ind w:left="98" w:right="-58"/>
                          <w:rPr>
                            <w:sz w:val="16"/>
                          </w:rPr>
                        </w:pPr>
                        <w:r>
                          <w:rPr>
                            <w:spacing w:val="-1"/>
                            <w:sz w:val="16"/>
                          </w:rPr>
                          <w:t>=====================</w:t>
                        </w:r>
                      </w:p>
                      <w:p w14:paraId="6F2F43A4" w14:textId="77777777" w:rsidR="0040444F" w:rsidRDefault="0040444F">
                        <w:pPr>
                          <w:pStyle w:val="TableParagraph"/>
                          <w:spacing w:line="161" w:lineRule="exact"/>
                          <w:ind w:left="383"/>
                          <w:rPr>
                            <w:sz w:val="16"/>
                          </w:rPr>
                        </w:pPr>
                        <w:r>
                          <w:rPr>
                            <w:sz w:val="16"/>
                          </w:rPr>
                          <w:t>NOT FILED</w:t>
                        </w:r>
                      </w:p>
                    </w:tc>
                  </w:tr>
                  <w:tr w:rsidR="0040444F" w14:paraId="2EC2D1F0" w14:textId="77777777">
                    <w:trPr>
                      <w:trHeight w:val="362"/>
                    </w:trPr>
                    <w:tc>
                      <w:tcPr>
                        <w:tcW w:w="1922" w:type="dxa"/>
                      </w:tcPr>
                      <w:p w14:paraId="36A0AA26" w14:textId="77777777" w:rsidR="0040444F" w:rsidRDefault="0040444F">
                        <w:pPr>
                          <w:pStyle w:val="TableParagraph"/>
                          <w:spacing w:before="1"/>
                          <w:ind w:left="50"/>
                          <w:rPr>
                            <w:sz w:val="16"/>
                          </w:rPr>
                        </w:pPr>
                        <w:r>
                          <w:rPr>
                            <w:sz w:val="16"/>
                          </w:rPr>
                          <w:t>277</w:t>
                        </w:r>
                      </w:p>
                    </w:tc>
                    <w:tc>
                      <w:tcPr>
                        <w:tcW w:w="2448" w:type="dxa"/>
                      </w:tcPr>
                      <w:p w14:paraId="4CAC48ED" w14:textId="77777777" w:rsidR="0040444F" w:rsidRDefault="0040444F">
                        <w:pPr>
                          <w:pStyle w:val="TableParagraph"/>
                          <w:spacing w:before="1" w:line="181" w:lineRule="exact"/>
                          <w:ind w:left="239"/>
                          <w:rPr>
                            <w:sz w:val="16"/>
                          </w:rPr>
                        </w:pPr>
                        <w:r>
                          <w:rPr>
                            <w:sz w:val="16"/>
                          </w:rPr>
                          <w:t>000-41-8719</w:t>
                        </w:r>
                        <w:r>
                          <w:rPr>
                            <w:spacing w:val="93"/>
                            <w:sz w:val="16"/>
                          </w:rPr>
                          <w:t xml:space="preserve"> </w:t>
                        </w:r>
                        <w:r>
                          <w:rPr>
                            <w:sz w:val="16"/>
                          </w:rPr>
                          <w:t>(80)</w:t>
                        </w:r>
                      </w:p>
                      <w:p w14:paraId="087683C4" w14:textId="77777777" w:rsidR="0040444F" w:rsidRDefault="0040444F">
                        <w:pPr>
                          <w:pStyle w:val="TableParagraph"/>
                          <w:spacing w:line="161" w:lineRule="exact"/>
                          <w:ind w:left="240"/>
                          <w:rPr>
                            <w:sz w:val="16"/>
                          </w:rPr>
                        </w:pPr>
                        <w:r>
                          <w:rPr>
                            <w:sz w:val="16"/>
                          </w:rPr>
                          <w:t>TURP</w:t>
                        </w:r>
                      </w:p>
                    </w:tc>
                    <w:tc>
                      <w:tcPr>
                        <w:tcW w:w="2112" w:type="dxa"/>
                      </w:tcPr>
                      <w:p w14:paraId="45A9BD9C" w14:textId="77777777" w:rsidR="0040444F" w:rsidRDefault="0040444F">
                        <w:pPr>
                          <w:pStyle w:val="TableParagraph"/>
                          <w:spacing w:before="1"/>
                          <w:ind w:left="384"/>
                          <w:rPr>
                            <w:sz w:val="16"/>
                          </w:rPr>
                        </w:pPr>
                        <w:r>
                          <w:rPr>
                            <w:sz w:val="16"/>
                          </w:rPr>
                          <w:t>SURSURGEON,ONE</w:t>
                        </w:r>
                      </w:p>
                    </w:tc>
                    <w:tc>
                      <w:tcPr>
                        <w:tcW w:w="4031" w:type="dxa"/>
                      </w:tcPr>
                      <w:p w14:paraId="1BDBE77C" w14:textId="77777777" w:rsidR="0040444F" w:rsidRDefault="0040444F">
                        <w:pPr>
                          <w:pStyle w:val="TableParagraph"/>
                          <w:spacing w:before="1"/>
                          <w:ind w:left="384"/>
                          <w:rPr>
                            <w:sz w:val="16"/>
                          </w:rPr>
                        </w:pPr>
                        <w:r>
                          <w:rPr>
                            <w:sz w:val="16"/>
                          </w:rPr>
                          <w:t>TURPY</w:t>
                        </w:r>
                      </w:p>
                    </w:tc>
                    <w:tc>
                      <w:tcPr>
                        <w:tcW w:w="2069" w:type="dxa"/>
                      </w:tcPr>
                      <w:p w14:paraId="5E4C4368" w14:textId="77777777" w:rsidR="0040444F" w:rsidRDefault="0040444F">
                        <w:pPr>
                          <w:pStyle w:val="TableParagraph"/>
                          <w:spacing w:before="1"/>
                          <w:ind w:left="386"/>
                          <w:rPr>
                            <w:sz w:val="16"/>
                          </w:rPr>
                        </w:pPr>
                        <w:r>
                          <w:rPr>
                            <w:sz w:val="16"/>
                          </w:rPr>
                          <w:t>&lt;NONE&gt;</w:t>
                        </w:r>
                      </w:p>
                    </w:tc>
                  </w:tr>
                </w:tbl>
                <w:p w14:paraId="02FC9FE9" w14:textId="77777777" w:rsidR="0040444F" w:rsidRDefault="0040444F">
                  <w:pPr>
                    <w:pStyle w:val="BodyText"/>
                  </w:pPr>
                </w:p>
              </w:txbxContent>
            </v:textbox>
            <w10:wrap anchorx="page"/>
          </v:shape>
        </w:pict>
      </w:r>
      <w:r w:rsidR="00B87847">
        <w:t>Report Printed: JUL</w:t>
      </w:r>
      <w:r w:rsidR="00B87847">
        <w:rPr>
          <w:spacing w:val="-16"/>
        </w:rPr>
        <w:t xml:space="preserve"> </w:t>
      </w:r>
      <w:r w:rsidR="00B87847">
        <w:t>19,2005@08:19</w:t>
      </w:r>
    </w:p>
    <w:p w14:paraId="2FC5E8D9" w14:textId="77777777" w:rsidR="007D435F" w:rsidRDefault="007D435F">
      <w:pPr>
        <w:pStyle w:val="BodyText"/>
        <w:rPr>
          <w:sz w:val="18"/>
        </w:rPr>
      </w:pPr>
    </w:p>
    <w:p w14:paraId="56828FBE" w14:textId="77777777" w:rsidR="007D435F" w:rsidRDefault="007D435F">
      <w:pPr>
        <w:pStyle w:val="BodyText"/>
        <w:rPr>
          <w:sz w:val="18"/>
        </w:rPr>
      </w:pPr>
    </w:p>
    <w:p w14:paraId="69D14DBA" w14:textId="77777777" w:rsidR="007D435F" w:rsidRDefault="007D435F">
      <w:pPr>
        <w:pStyle w:val="BodyText"/>
        <w:rPr>
          <w:sz w:val="18"/>
        </w:rPr>
      </w:pPr>
    </w:p>
    <w:p w14:paraId="1D9FD361" w14:textId="77777777" w:rsidR="007D435F" w:rsidRDefault="00B87847">
      <w:pPr>
        <w:pStyle w:val="BodyText"/>
        <w:spacing w:before="113"/>
        <w:ind w:right="104"/>
        <w:jc w:val="right"/>
      </w:pPr>
      <w:r>
        <w:rPr>
          <w:spacing w:val="-1"/>
        </w:rPr>
        <w:t>=</w:t>
      </w:r>
    </w:p>
    <w:p w14:paraId="177CFEEA" w14:textId="77777777" w:rsidR="007D435F" w:rsidRDefault="007D435F">
      <w:pPr>
        <w:pStyle w:val="BodyText"/>
        <w:rPr>
          <w:sz w:val="18"/>
        </w:rPr>
      </w:pPr>
    </w:p>
    <w:p w14:paraId="314C2635" w14:textId="77777777" w:rsidR="007D435F" w:rsidRDefault="007D435F">
      <w:pPr>
        <w:pStyle w:val="BodyText"/>
        <w:rPr>
          <w:sz w:val="18"/>
        </w:rPr>
      </w:pPr>
    </w:p>
    <w:p w14:paraId="516298DE" w14:textId="77777777" w:rsidR="007D435F" w:rsidRDefault="007D435F">
      <w:pPr>
        <w:pStyle w:val="BodyText"/>
        <w:spacing w:before="1"/>
        <w:rPr>
          <w:sz w:val="20"/>
        </w:rPr>
      </w:pPr>
    </w:p>
    <w:p w14:paraId="4E8F5FC7" w14:textId="77777777" w:rsidR="007D435F" w:rsidRDefault="00B87847">
      <w:pPr>
        <w:pStyle w:val="BodyText"/>
        <w:spacing w:line="181" w:lineRule="exact"/>
        <w:ind w:left="1600"/>
      </w:pPr>
      <w:r>
        <w:t>Missing Information:</w:t>
      </w:r>
    </w:p>
    <w:p w14:paraId="6D5A3B0B" w14:textId="77777777" w:rsidR="007D435F" w:rsidRDefault="00B87847">
      <w:pPr>
        <w:pStyle w:val="ListParagraph"/>
        <w:numPr>
          <w:ilvl w:val="0"/>
          <w:numId w:val="200"/>
        </w:numPr>
        <w:tabs>
          <w:tab w:val="left" w:pos="2081"/>
        </w:tabs>
        <w:spacing w:line="181" w:lineRule="exact"/>
        <w:ind w:hanging="289"/>
        <w:rPr>
          <w:rFonts w:ascii="Courier New"/>
          <w:sz w:val="16"/>
        </w:rPr>
      </w:pPr>
      <w:r>
        <w:rPr>
          <w:rFonts w:ascii="Courier New"/>
          <w:sz w:val="16"/>
        </w:rPr>
        <w:t>CLASSIFICATION</w:t>
      </w:r>
      <w:r>
        <w:rPr>
          <w:rFonts w:ascii="Courier New"/>
          <w:spacing w:val="-2"/>
          <w:sz w:val="16"/>
        </w:rPr>
        <w:t xml:space="preserve"> </w:t>
      </w:r>
      <w:r>
        <w:rPr>
          <w:rFonts w:ascii="Courier New"/>
          <w:sz w:val="16"/>
        </w:rPr>
        <w:t>INFORMATION</w:t>
      </w:r>
    </w:p>
    <w:p w14:paraId="39980876" w14:textId="77777777" w:rsidR="007D435F" w:rsidRDefault="00B87847">
      <w:pPr>
        <w:pStyle w:val="ListParagraph"/>
        <w:numPr>
          <w:ilvl w:val="0"/>
          <w:numId w:val="200"/>
        </w:numPr>
        <w:tabs>
          <w:tab w:val="left" w:pos="2081"/>
        </w:tabs>
        <w:spacing w:before="2" w:line="181" w:lineRule="exact"/>
        <w:ind w:hanging="289"/>
        <w:rPr>
          <w:rFonts w:ascii="Courier New"/>
          <w:sz w:val="16"/>
        </w:rPr>
      </w:pPr>
      <w:r>
        <w:rPr>
          <w:rFonts w:ascii="Courier New"/>
          <w:sz w:val="16"/>
        </w:rPr>
        <w:t>PRINCIPAL PROCEDURE</w:t>
      </w:r>
      <w:r>
        <w:rPr>
          <w:rFonts w:ascii="Courier New"/>
          <w:spacing w:val="-3"/>
          <w:sz w:val="16"/>
        </w:rPr>
        <w:t xml:space="preserve"> </w:t>
      </w:r>
      <w:r>
        <w:rPr>
          <w:rFonts w:ascii="Courier New"/>
          <w:sz w:val="16"/>
        </w:rPr>
        <w:t>CODE</w:t>
      </w:r>
    </w:p>
    <w:p w14:paraId="18896D43" w14:textId="77777777" w:rsidR="007D435F" w:rsidRDefault="00B87847">
      <w:pPr>
        <w:pStyle w:val="ListParagraph"/>
        <w:numPr>
          <w:ilvl w:val="0"/>
          <w:numId w:val="200"/>
        </w:numPr>
        <w:tabs>
          <w:tab w:val="left" w:pos="2081"/>
        </w:tabs>
        <w:spacing w:line="181" w:lineRule="exact"/>
        <w:ind w:hanging="289"/>
        <w:rPr>
          <w:rFonts w:ascii="Courier New"/>
          <w:sz w:val="16"/>
        </w:rPr>
      </w:pPr>
      <w:r>
        <w:rPr>
          <w:rFonts w:ascii="Courier New"/>
          <w:sz w:val="16"/>
        </w:rPr>
        <w:t>PRIN PROCEDURE CODE MISSING ASSOCIATED DIAGNOSIS</w:t>
      </w:r>
      <w:r>
        <w:rPr>
          <w:rFonts w:ascii="Courier New"/>
          <w:spacing w:val="-8"/>
          <w:sz w:val="16"/>
        </w:rPr>
        <w:t xml:space="preserve"> </w:t>
      </w:r>
      <w:r>
        <w:rPr>
          <w:rFonts w:ascii="Courier New"/>
          <w:sz w:val="16"/>
        </w:rPr>
        <w:t>CODE</w:t>
      </w:r>
    </w:p>
    <w:p w14:paraId="6B31675F" w14:textId="77777777" w:rsidR="007D435F" w:rsidRDefault="007D435F">
      <w:pPr>
        <w:pStyle w:val="BodyText"/>
        <w:spacing w:before="9"/>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824"/>
        <w:gridCol w:w="2448"/>
        <w:gridCol w:w="2256"/>
        <w:gridCol w:w="3936"/>
        <w:gridCol w:w="2211"/>
      </w:tblGrid>
      <w:tr w:rsidR="007D435F" w14:paraId="04DAE018" w14:textId="77777777">
        <w:trPr>
          <w:trHeight w:val="268"/>
        </w:trPr>
        <w:tc>
          <w:tcPr>
            <w:tcW w:w="1824" w:type="dxa"/>
            <w:tcBorders>
              <w:top w:val="dashed" w:sz="4" w:space="0" w:color="000000"/>
            </w:tcBorders>
          </w:tcPr>
          <w:p w14:paraId="6157A504" w14:textId="77777777" w:rsidR="007D435F" w:rsidRDefault="00B87847">
            <w:pPr>
              <w:pStyle w:val="TableParagraph"/>
              <w:spacing w:before="87" w:line="162" w:lineRule="exact"/>
              <w:rPr>
                <w:sz w:val="16"/>
              </w:rPr>
            </w:pPr>
            <w:r>
              <w:rPr>
                <w:sz w:val="16"/>
              </w:rPr>
              <w:t>JUN 9,2005@15:00</w:t>
            </w:r>
          </w:p>
        </w:tc>
        <w:tc>
          <w:tcPr>
            <w:tcW w:w="2448" w:type="dxa"/>
            <w:tcBorders>
              <w:top w:val="dashed" w:sz="4" w:space="0" w:color="000000"/>
            </w:tcBorders>
          </w:tcPr>
          <w:p w14:paraId="7A626DE1" w14:textId="77777777" w:rsidR="007D435F" w:rsidRDefault="00B87847">
            <w:pPr>
              <w:pStyle w:val="TableParagraph"/>
              <w:spacing w:before="87" w:line="162" w:lineRule="exact"/>
              <w:ind w:left="287"/>
              <w:rPr>
                <w:sz w:val="16"/>
              </w:rPr>
            </w:pPr>
            <w:r>
              <w:rPr>
                <w:sz w:val="16"/>
              </w:rPr>
              <w:t>SURPATIENT,FIFTEEN</w:t>
            </w:r>
          </w:p>
        </w:tc>
        <w:tc>
          <w:tcPr>
            <w:tcW w:w="2256" w:type="dxa"/>
            <w:tcBorders>
              <w:top w:val="dashed" w:sz="4" w:space="0" w:color="000000"/>
            </w:tcBorders>
          </w:tcPr>
          <w:p w14:paraId="2D1E525E" w14:textId="77777777" w:rsidR="007D435F" w:rsidRDefault="00B87847">
            <w:pPr>
              <w:pStyle w:val="TableParagraph"/>
              <w:spacing w:before="87" w:line="162" w:lineRule="exact"/>
              <w:ind w:left="431"/>
              <w:rPr>
                <w:sz w:val="16"/>
              </w:rPr>
            </w:pPr>
            <w:r>
              <w:rPr>
                <w:sz w:val="16"/>
              </w:rPr>
              <w:t>SURSURGEON,THREE</w:t>
            </w:r>
          </w:p>
        </w:tc>
        <w:tc>
          <w:tcPr>
            <w:tcW w:w="3936" w:type="dxa"/>
            <w:tcBorders>
              <w:top w:val="dashed" w:sz="4" w:space="0" w:color="000000"/>
            </w:tcBorders>
          </w:tcPr>
          <w:p w14:paraId="7F4A9CE9" w14:textId="77777777" w:rsidR="007D435F" w:rsidRDefault="00B87847">
            <w:pPr>
              <w:pStyle w:val="TableParagraph"/>
              <w:spacing w:before="87" w:line="162" w:lineRule="exact"/>
              <w:ind w:left="287"/>
              <w:rPr>
                <w:sz w:val="16"/>
              </w:rPr>
            </w:pPr>
            <w:r>
              <w:rPr>
                <w:sz w:val="16"/>
              </w:rPr>
              <w:t>GENERAL(OR WHEN NOT DEFINED BELOW)</w:t>
            </w:r>
          </w:p>
        </w:tc>
        <w:tc>
          <w:tcPr>
            <w:tcW w:w="2211" w:type="dxa"/>
            <w:tcBorders>
              <w:top w:val="dashed" w:sz="4" w:space="0" w:color="000000"/>
            </w:tcBorders>
          </w:tcPr>
          <w:p w14:paraId="6C72A2C2" w14:textId="77777777" w:rsidR="007D435F" w:rsidRDefault="00B87847">
            <w:pPr>
              <w:pStyle w:val="TableParagraph"/>
              <w:spacing w:before="87" w:line="162" w:lineRule="exact"/>
              <w:ind w:left="385"/>
              <w:rPr>
                <w:sz w:val="16"/>
              </w:rPr>
            </w:pPr>
            <w:r>
              <w:rPr>
                <w:sz w:val="16"/>
              </w:rPr>
              <w:t>NOT FILED</w:t>
            </w:r>
          </w:p>
        </w:tc>
      </w:tr>
      <w:tr w:rsidR="007D435F" w14:paraId="26AFAE33" w14:textId="77777777">
        <w:trPr>
          <w:trHeight w:val="181"/>
        </w:trPr>
        <w:tc>
          <w:tcPr>
            <w:tcW w:w="1824" w:type="dxa"/>
          </w:tcPr>
          <w:p w14:paraId="5BD3B6AF" w14:textId="77777777" w:rsidR="007D435F" w:rsidRDefault="00B87847">
            <w:pPr>
              <w:pStyle w:val="TableParagraph"/>
              <w:spacing w:line="160" w:lineRule="exact"/>
              <w:rPr>
                <w:sz w:val="16"/>
              </w:rPr>
            </w:pPr>
            <w:r>
              <w:rPr>
                <w:sz w:val="16"/>
              </w:rPr>
              <w:t>280</w:t>
            </w:r>
          </w:p>
        </w:tc>
        <w:tc>
          <w:tcPr>
            <w:tcW w:w="2448" w:type="dxa"/>
          </w:tcPr>
          <w:p w14:paraId="641439BA" w14:textId="77777777" w:rsidR="007D435F" w:rsidRDefault="00B87847">
            <w:pPr>
              <w:pStyle w:val="TableParagraph"/>
              <w:spacing w:line="160" w:lineRule="exact"/>
              <w:ind w:left="287"/>
              <w:rPr>
                <w:sz w:val="16"/>
              </w:rPr>
            </w:pPr>
            <w:r>
              <w:rPr>
                <w:sz w:val="16"/>
              </w:rPr>
              <w:t>000-98-1234</w:t>
            </w:r>
            <w:r>
              <w:rPr>
                <w:spacing w:val="93"/>
                <w:sz w:val="16"/>
              </w:rPr>
              <w:t xml:space="preserve"> </w:t>
            </w:r>
            <w:r>
              <w:rPr>
                <w:sz w:val="16"/>
              </w:rPr>
              <w:t>(60)</w:t>
            </w:r>
          </w:p>
        </w:tc>
        <w:tc>
          <w:tcPr>
            <w:tcW w:w="2256" w:type="dxa"/>
          </w:tcPr>
          <w:p w14:paraId="76F792D2" w14:textId="77777777" w:rsidR="007D435F" w:rsidRDefault="00B87847">
            <w:pPr>
              <w:pStyle w:val="TableParagraph"/>
              <w:spacing w:line="160" w:lineRule="exact"/>
              <w:ind w:left="432"/>
              <w:rPr>
                <w:sz w:val="16"/>
              </w:rPr>
            </w:pPr>
            <w:r>
              <w:rPr>
                <w:sz w:val="16"/>
              </w:rPr>
              <w:t>SURSURGEON,ONE</w:t>
            </w:r>
          </w:p>
        </w:tc>
        <w:tc>
          <w:tcPr>
            <w:tcW w:w="3936" w:type="dxa"/>
          </w:tcPr>
          <w:p w14:paraId="12C884F8" w14:textId="77777777" w:rsidR="007D435F" w:rsidRDefault="00B87847">
            <w:pPr>
              <w:pStyle w:val="TableParagraph"/>
              <w:spacing w:line="160" w:lineRule="exact"/>
              <w:ind w:left="288"/>
              <w:rPr>
                <w:sz w:val="16"/>
              </w:rPr>
            </w:pPr>
            <w:r>
              <w:rPr>
                <w:sz w:val="16"/>
              </w:rPr>
              <w:t>HERNIA, INGUINAL</w:t>
            </w:r>
          </w:p>
        </w:tc>
        <w:tc>
          <w:tcPr>
            <w:tcW w:w="2211" w:type="dxa"/>
          </w:tcPr>
          <w:p w14:paraId="31A1C92E" w14:textId="77777777" w:rsidR="007D435F" w:rsidRDefault="00B87847">
            <w:pPr>
              <w:pStyle w:val="TableParagraph"/>
              <w:spacing w:line="160" w:lineRule="exact"/>
              <w:ind w:left="383"/>
              <w:rPr>
                <w:sz w:val="16"/>
              </w:rPr>
            </w:pPr>
            <w:r>
              <w:rPr>
                <w:sz w:val="16"/>
              </w:rPr>
              <w:t>&lt;NONE&gt;</w:t>
            </w:r>
          </w:p>
        </w:tc>
      </w:tr>
      <w:tr w:rsidR="007D435F" w14:paraId="3006C512" w14:textId="77777777">
        <w:trPr>
          <w:trHeight w:val="181"/>
        </w:trPr>
        <w:tc>
          <w:tcPr>
            <w:tcW w:w="1824" w:type="dxa"/>
          </w:tcPr>
          <w:p w14:paraId="3CBA8EC1" w14:textId="77777777" w:rsidR="007D435F" w:rsidRDefault="007D435F">
            <w:pPr>
              <w:pStyle w:val="TableParagraph"/>
              <w:rPr>
                <w:rFonts w:ascii="Times New Roman"/>
                <w:sz w:val="12"/>
              </w:rPr>
            </w:pPr>
          </w:p>
        </w:tc>
        <w:tc>
          <w:tcPr>
            <w:tcW w:w="2448" w:type="dxa"/>
          </w:tcPr>
          <w:p w14:paraId="5C034CBE" w14:textId="77777777" w:rsidR="007D435F" w:rsidRDefault="00B87847">
            <w:pPr>
              <w:pStyle w:val="TableParagraph"/>
              <w:spacing w:line="161" w:lineRule="exact"/>
              <w:ind w:left="288"/>
              <w:rPr>
                <w:sz w:val="16"/>
              </w:rPr>
            </w:pPr>
            <w:r>
              <w:rPr>
                <w:sz w:val="16"/>
              </w:rPr>
              <w:t>HERNIA REPAIR</w:t>
            </w:r>
          </w:p>
        </w:tc>
        <w:tc>
          <w:tcPr>
            <w:tcW w:w="2256" w:type="dxa"/>
          </w:tcPr>
          <w:p w14:paraId="05A3EB92" w14:textId="77777777" w:rsidR="007D435F" w:rsidRDefault="007D435F">
            <w:pPr>
              <w:pStyle w:val="TableParagraph"/>
              <w:rPr>
                <w:rFonts w:ascii="Times New Roman"/>
                <w:sz w:val="12"/>
              </w:rPr>
            </w:pPr>
          </w:p>
        </w:tc>
        <w:tc>
          <w:tcPr>
            <w:tcW w:w="3936" w:type="dxa"/>
          </w:tcPr>
          <w:p w14:paraId="7C90EBA5" w14:textId="77777777" w:rsidR="007D435F" w:rsidRDefault="007D435F">
            <w:pPr>
              <w:pStyle w:val="TableParagraph"/>
              <w:rPr>
                <w:rFonts w:ascii="Times New Roman"/>
                <w:sz w:val="12"/>
              </w:rPr>
            </w:pPr>
          </w:p>
        </w:tc>
        <w:tc>
          <w:tcPr>
            <w:tcW w:w="2211" w:type="dxa"/>
          </w:tcPr>
          <w:p w14:paraId="5EAD0E34" w14:textId="77777777" w:rsidR="007D435F" w:rsidRDefault="007D435F">
            <w:pPr>
              <w:pStyle w:val="TableParagraph"/>
              <w:rPr>
                <w:rFonts w:ascii="Times New Roman"/>
                <w:sz w:val="12"/>
              </w:rPr>
            </w:pPr>
          </w:p>
        </w:tc>
      </w:tr>
    </w:tbl>
    <w:p w14:paraId="0EC317C3" w14:textId="77777777" w:rsidR="007D435F" w:rsidRDefault="00B87847">
      <w:pPr>
        <w:pStyle w:val="BodyText"/>
        <w:spacing w:before="90"/>
        <w:ind w:left="1600"/>
      </w:pPr>
      <w:r>
        <w:t>Missing Information:</w:t>
      </w:r>
    </w:p>
    <w:p w14:paraId="6D734D9B" w14:textId="77777777" w:rsidR="007D435F" w:rsidRDefault="00B87847">
      <w:pPr>
        <w:pStyle w:val="ListParagraph"/>
        <w:numPr>
          <w:ilvl w:val="0"/>
          <w:numId w:val="199"/>
        </w:numPr>
        <w:tabs>
          <w:tab w:val="left" w:pos="2081"/>
        </w:tabs>
        <w:spacing w:before="1"/>
        <w:ind w:hanging="289"/>
        <w:rPr>
          <w:rFonts w:ascii="Courier New"/>
          <w:sz w:val="16"/>
        </w:rPr>
      </w:pPr>
      <w:r>
        <w:rPr>
          <w:rFonts w:ascii="Courier New"/>
          <w:sz w:val="16"/>
        </w:rPr>
        <w:t>PRIN PROCEDURE CODE MISSING ASSOCIATED DIAGNOSIS</w:t>
      </w:r>
      <w:r>
        <w:rPr>
          <w:rFonts w:ascii="Courier New"/>
          <w:spacing w:val="-8"/>
          <w:sz w:val="16"/>
        </w:rPr>
        <w:t xml:space="preserve"> </w:t>
      </w:r>
      <w:r>
        <w:rPr>
          <w:rFonts w:ascii="Courier New"/>
          <w:sz w:val="16"/>
        </w:rPr>
        <w:t>CODE</w:t>
      </w:r>
    </w:p>
    <w:p w14:paraId="7B75353B" w14:textId="77777777" w:rsidR="007D435F" w:rsidRDefault="00B87847">
      <w:pPr>
        <w:pStyle w:val="ListParagraph"/>
        <w:numPr>
          <w:ilvl w:val="0"/>
          <w:numId w:val="199"/>
        </w:numPr>
        <w:tabs>
          <w:tab w:val="left" w:pos="2081"/>
        </w:tabs>
        <w:spacing w:before="1"/>
        <w:ind w:hanging="289"/>
        <w:rPr>
          <w:rFonts w:ascii="Courier New"/>
          <w:sz w:val="16"/>
        </w:rPr>
      </w:pPr>
      <w:r>
        <w:rPr>
          <w:rFonts w:ascii="Courier New"/>
          <w:sz w:val="16"/>
        </w:rPr>
        <w:t>OTHER PROCEDURE CPT MISSING ASSOCIATED DIAGNOSIS ICD</w:t>
      </w:r>
      <w:r>
        <w:rPr>
          <w:rFonts w:ascii="Courier New"/>
          <w:spacing w:val="-10"/>
          <w:sz w:val="16"/>
        </w:rPr>
        <w:t xml:space="preserve"> </w:t>
      </w:r>
      <w:r>
        <w:rPr>
          <w:rFonts w:ascii="Courier New"/>
          <w:sz w:val="16"/>
        </w:rPr>
        <w:t>CODE</w:t>
      </w:r>
    </w:p>
    <w:p w14:paraId="5A881770" w14:textId="77777777" w:rsidR="007D435F" w:rsidRDefault="007D435F">
      <w:pPr>
        <w:pStyle w:val="BodyText"/>
        <w:spacing w:before="8"/>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872"/>
        <w:gridCol w:w="2496"/>
        <w:gridCol w:w="2065"/>
        <w:gridCol w:w="4032"/>
        <w:gridCol w:w="2212"/>
      </w:tblGrid>
      <w:tr w:rsidR="007D435F" w14:paraId="5EEB2099" w14:textId="77777777">
        <w:trPr>
          <w:trHeight w:val="270"/>
        </w:trPr>
        <w:tc>
          <w:tcPr>
            <w:tcW w:w="1872" w:type="dxa"/>
            <w:tcBorders>
              <w:top w:val="dashed" w:sz="4" w:space="0" w:color="000000"/>
            </w:tcBorders>
          </w:tcPr>
          <w:p w14:paraId="31F7F908" w14:textId="77777777" w:rsidR="007D435F" w:rsidRDefault="00B87847">
            <w:pPr>
              <w:pStyle w:val="TableParagraph"/>
              <w:spacing w:before="89" w:line="160" w:lineRule="exact"/>
              <w:rPr>
                <w:sz w:val="16"/>
              </w:rPr>
            </w:pPr>
            <w:r>
              <w:rPr>
                <w:sz w:val="16"/>
              </w:rPr>
              <w:t>JUN 10,2005@07:00</w:t>
            </w:r>
          </w:p>
        </w:tc>
        <w:tc>
          <w:tcPr>
            <w:tcW w:w="2496" w:type="dxa"/>
            <w:tcBorders>
              <w:top w:val="dashed" w:sz="4" w:space="0" w:color="000000"/>
            </w:tcBorders>
          </w:tcPr>
          <w:p w14:paraId="11197D7A" w14:textId="77777777" w:rsidR="007D435F" w:rsidRDefault="00B87847">
            <w:pPr>
              <w:pStyle w:val="TableParagraph"/>
              <w:spacing w:before="89" w:line="160" w:lineRule="exact"/>
              <w:ind w:left="239"/>
              <w:rPr>
                <w:sz w:val="16"/>
              </w:rPr>
            </w:pPr>
            <w:r>
              <w:rPr>
                <w:sz w:val="16"/>
              </w:rPr>
              <w:t>SURPATIENT,NINETYONE</w:t>
            </w:r>
          </w:p>
        </w:tc>
        <w:tc>
          <w:tcPr>
            <w:tcW w:w="2065" w:type="dxa"/>
            <w:tcBorders>
              <w:top w:val="dashed" w:sz="4" w:space="0" w:color="000000"/>
            </w:tcBorders>
          </w:tcPr>
          <w:p w14:paraId="19EF756F" w14:textId="77777777" w:rsidR="007D435F" w:rsidRDefault="00B87847">
            <w:pPr>
              <w:pStyle w:val="TableParagraph"/>
              <w:spacing w:before="89" w:line="160" w:lineRule="exact"/>
              <w:ind w:left="315" w:right="363"/>
              <w:jc w:val="center"/>
              <w:rPr>
                <w:sz w:val="16"/>
              </w:rPr>
            </w:pPr>
            <w:r>
              <w:rPr>
                <w:sz w:val="16"/>
              </w:rPr>
              <w:t>SURSURGEON,ONE</w:t>
            </w:r>
          </w:p>
        </w:tc>
        <w:tc>
          <w:tcPr>
            <w:tcW w:w="4032" w:type="dxa"/>
            <w:tcBorders>
              <w:top w:val="dashed" w:sz="4" w:space="0" w:color="000000"/>
            </w:tcBorders>
          </w:tcPr>
          <w:p w14:paraId="1278DB13" w14:textId="77777777" w:rsidR="007D435F" w:rsidRDefault="00B87847">
            <w:pPr>
              <w:pStyle w:val="TableParagraph"/>
              <w:spacing w:before="89" w:line="160" w:lineRule="exact"/>
              <w:ind w:left="382"/>
              <w:rPr>
                <w:sz w:val="16"/>
              </w:rPr>
            </w:pPr>
            <w:r>
              <w:rPr>
                <w:sz w:val="16"/>
              </w:rPr>
              <w:t>GENERAL(OR WHEN NOT DEFINED BELOW)</w:t>
            </w:r>
          </w:p>
        </w:tc>
        <w:tc>
          <w:tcPr>
            <w:tcW w:w="2212" w:type="dxa"/>
            <w:tcBorders>
              <w:top w:val="dashed" w:sz="4" w:space="0" w:color="000000"/>
            </w:tcBorders>
          </w:tcPr>
          <w:p w14:paraId="417920C6" w14:textId="77777777" w:rsidR="007D435F" w:rsidRDefault="00B87847">
            <w:pPr>
              <w:pStyle w:val="TableParagraph"/>
              <w:spacing w:before="89" w:line="160" w:lineRule="exact"/>
              <w:ind w:left="381"/>
              <w:rPr>
                <w:sz w:val="16"/>
              </w:rPr>
            </w:pPr>
            <w:r>
              <w:rPr>
                <w:sz w:val="16"/>
              </w:rPr>
              <w:t>FILED</w:t>
            </w:r>
          </w:p>
        </w:tc>
      </w:tr>
      <w:tr w:rsidR="007D435F" w14:paraId="6E3AFDD3" w14:textId="77777777">
        <w:trPr>
          <w:trHeight w:val="181"/>
        </w:trPr>
        <w:tc>
          <w:tcPr>
            <w:tcW w:w="1872" w:type="dxa"/>
          </w:tcPr>
          <w:p w14:paraId="7D4E7129" w14:textId="77777777" w:rsidR="007D435F" w:rsidRDefault="00B87847">
            <w:pPr>
              <w:pStyle w:val="TableParagraph"/>
              <w:spacing w:line="161" w:lineRule="exact"/>
              <w:rPr>
                <w:sz w:val="16"/>
              </w:rPr>
            </w:pPr>
            <w:r>
              <w:rPr>
                <w:sz w:val="16"/>
              </w:rPr>
              <w:t>292</w:t>
            </w:r>
          </w:p>
        </w:tc>
        <w:tc>
          <w:tcPr>
            <w:tcW w:w="2496" w:type="dxa"/>
          </w:tcPr>
          <w:p w14:paraId="45581B18" w14:textId="77777777" w:rsidR="007D435F" w:rsidRDefault="00B87847">
            <w:pPr>
              <w:pStyle w:val="TableParagraph"/>
              <w:tabs>
                <w:tab w:val="left" w:pos="1584"/>
              </w:tabs>
              <w:spacing w:line="161" w:lineRule="exact"/>
              <w:ind w:left="239"/>
              <w:rPr>
                <w:sz w:val="16"/>
              </w:rPr>
            </w:pPr>
            <w:r>
              <w:rPr>
                <w:sz w:val="16"/>
              </w:rPr>
              <w:t>000-06-1451</w:t>
            </w:r>
            <w:r>
              <w:rPr>
                <w:sz w:val="16"/>
              </w:rPr>
              <w:tab/>
              <w:t>(53)</w:t>
            </w:r>
          </w:p>
        </w:tc>
        <w:tc>
          <w:tcPr>
            <w:tcW w:w="2065" w:type="dxa"/>
          </w:tcPr>
          <w:p w14:paraId="60144275" w14:textId="77777777" w:rsidR="007D435F" w:rsidRDefault="00B87847">
            <w:pPr>
              <w:pStyle w:val="TableParagraph"/>
              <w:spacing w:line="161" w:lineRule="exact"/>
              <w:ind w:left="316" w:right="362"/>
              <w:jc w:val="center"/>
              <w:rPr>
                <w:sz w:val="16"/>
              </w:rPr>
            </w:pPr>
            <w:r>
              <w:rPr>
                <w:sz w:val="16"/>
              </w:rPr>
              <w:t>SURSURGEON,ONE</w:t>
            </w:r>
          </w:p>
        </w:tc>
        <w:tc>
          <w:tcPr>
            <w:tcW w:w="4032" w:type="dxa"/>
          </w:tcPr>
          <w:p w14:paraId="04465B13" w14:textId="77777777" w:rsidR="007D435F" w:rsidRDefault="00B87847">
            <w:pPr>
              <w:pStyle w:val="TableParagraph"/>
              <w:spacing w:line="161" w:lineRule="exact"/>
              <w:ind w:left="383"/>
              <w:rPr>
                <w:sz w:val="16"/>
              </w:rPr>
            </w:pPr>
            <w:r>
              <w:rPr>
                <w:sz w:val="16"/>
              </w:rPr>
              <w:t>NOT ENTERED</w:t>
            </w:r>
          </w:p>
        </w:tc>
        <w:tc>
          <w:tcPr>
            <w:tcW w:w="2212" w:type="dxa"/>
          </w:tcPr>
          <w:p w14:paraId="1A208FD7" w14:textId="77777777" w:rsidR="007D435F" w:rsidRDefault="00B87847">
            <w:pPr>
              <w:pStyle w:val="TableParagraph"/>
              <w:spacing w:line="161" w:lineRule="exact"/>
              <w:ind w:left="384"/>
              <w:rPr>
                <w:sz w:val="16"/>
              </w:rPr>
            </w:pPr>
            <w:r>
              <w:rPr>
                <w:sz w:val="16"/>
              </w:rPr>
              <w:t>&lt;NONE&gt;</w:t>
            </w:r>
          </w:p>
        </w:tc>
      </w:tr>
      <w:tr w:rsidR="007D435F" w14:paraId="03CF805C" w14:textId="77777777">
        <w:trPr>
          <w:trHeight w:val="182"/>
        </w:trPr>
        <w:tc>
          <w:tcPr>
            <w:tcW w:w="1872" w:type="dxa"/>
          </w:tcPr>
          <w:p w14:paraId="682875DF" w14:textId="77777777" w:rsidR="007D435F" w:rsidRDefault="007D435F">
            <w:pPr>
              <w:pStyle w:val="TableParagraph"/>
              <w:rPr>
                <w:rFonts w:ascii="Times New Roman"/>
                <w:sz w:val="12"/>
              </w:rPr>
            </w:pPr>
          </w:p>
        </w:tc>
        <w:tc>
          <w:tcPr>
            <w:tcW w:w="2496" w:type="dxa"/>
          </w:tcPr>
          <w:p w14:paraId="733ECD57" w14:textId="77777777" w:rsidR="007D435F" w:rsidRDefault="00B87847">
            <w:pPr>
              <w:pStyle w:val="TableParagraph"/>
              <w:spacing w:line="161" w:lineRule="exact"/>
              <w:ind w:left="240"/>
              <w:rPr>
                <w:sz w:val="16"/>
              </w:rPr>
            </w:pPr>
            <w:r>
              <w:rPr>
                <w:sz w:val="16"/>
              </w:rPr>
              <w:t>APPENDECTOMY</w:t>
            </w:r>
          </w:p>
        </w:tc>
        <w:tc>
          <w:tcPr>
            <w:tcW w:w="2065" w:type="dxa"/>
          </w:tcPr>
          <w:p w14:paraId="4B5880EF" w14:textId="77777777" w:rsidR="007D435F" w:rsidRDefault="007D435F">
            <w:pPr>
              <w:pStyle w:val="TableParagraph"/>
              <w:rPr>
                <w:rFonts w:ascii="Times New Roman"/>
                <w:sz w:val="12"/>
              </w:rPr>
            </w:pPr>
          </w:p>
        </w:tc>
        <w:tc>
          <w:tcPr>
            <w:tcW w:w="4032" w:type="dxa"/>
          </w:tcPr>
          <w:p w14:paraId="1D573442" w14:textId="77777777" w:rsidR="007D435F" w:rsidRDefault="007D435F">
            <w:pPr>
              <w:pStyle w:val="TableParagraph"/>
              <w:rPr>
                <w:rFonts w:ascii="Times New Roman"/>
                <w:sz w:val="12"/>
              </w:rPr>
            </w:pPr>
          </w:p>
        </w:tc>
        <w:tc>
          <w:tcPr>
            <w:tcW w:w="2212" w:type="dxa"/>
          </w:tcPr>
          <w:p w14:paraId="357C7CE0" w14:textId="77777777" w:rsidR="007D435F" w:rsidRDefault="007D435F">
            <w:pPr>
              <w:pStyle w:val="TableParagraph"/>
              <w:rPr>
                <w:rFonts w:ascii="Times New Roman"/>
                <w:sz w:val="12"/>
              </w:rPr>
            </w:pPr>
          </w:p>
        </w:tc>
      </w:tr>
    </w:tbl>
    <w:p w14:paraId="4A7BFAE0" w14:textId="77777777" w:rsidR="007D435F" w:rsidRDefault="00277930">
      <w:pPr>
        <w:pStyle w:val="BodyText"/>
        <w:tabs>
          <w:tab w:val="left" w:pos="6975"/>
        </w:tabs>
        <w:spacing w:before="90"/>
        <w:ind w:left="6977" w:right="1546" w:hanging="6721"/>
      </w:pPr>
      <w:r>
        <w:pict w14:anchorId="65DF876F">
          <v:shape id="_x0000_s2020" style="position:absolute;left:0;text-align:left;margin-left:1in;margin-top:27pt;width:633.7pt;height:.1pt;z-index:-15380480;mso-wrap-distance-left:0;mso-wrap-distance-right:0;mso-position-horizontal-relative:page;mso-position-vertical-relative:text" coordorigin="1440,540" coordsize="12674,0" path="m1440,540r12674,e" filled="f" strokeweight=".16733mm">
            <v:stroke dashstyle="dash"/>
            <v:path arrowok="t"/>
            <w10:wrap type="topAndBottom" anchorx="page"/>
          </v:shape>
        </w:pict>
      </w:r>
      <w:r w:rsidR="00B87847">
        <w:t>CPT Code:</w:t>
      </w:r>
      <w:r w:rsidR="00B87847">
        <w:rPr>
          <w:spacing w:val="-6"/>
        </w:rPr>
        <w:t xml:space="preserve"> </w:t>
      </w:r>
      <w:r w:rsidR="00B87847">
        <w:t>44950</w:t>
      </w:r>
      <w:r w:rsidR="00B87847">
        <w:rPr>
          <w:spacing w:val="91"/>
        </w:rPr>
        <w:t xml:space="preserve"> </w:t>
      </w:r>
      <w:r w:rsidR="00B87847">
        <w:t>APPENDECTOMY</w:t>
      </w:r>
      <w:r w:rsidR="00B87847">
        <w:tab/>
        <w:t>ICD Diagnosis Code: 540.1 ABSCESS OF APPENDIX ICD Diagnosis Code: 560.31 GALLSTONE</w:t>
      </w:r>
      <w:r w:rsidR="00B87847">
        <w:rPr>
          <w:spacing w:val="-14"/>
        </w:rPr>
        <w:t xml:space="preserve"> </w:t>
      </w:r>
      <w:r w:rsidR="00B87847">
        <w:t>ILEUS</w:t>
      </w:r>
    </w:p>
    <w:p w14:paraId="115438B9" w14:textId="77777777" w:rsidR="007D435F" w:rsidRDefault="00B87847">
      <w:pPr>
        <w:pStyle w:val="BodyText"/>
        <w:tabs>
          <w:tab w:val="left" w:pos="2271"/>
          <w:tab w:val="left" w:pos="4863"/>
          <w:tab w:val="left" w:pos="6975"/>
          <w:tab w:val="left" w:pos="11009"/>
        </w:tabs>
        <w:spacing w:before="58"/>
        <w:ind w:left="160"/>
      </w:pPr>
      <w:r>
        <w:t>JUN</w:t>
      </w:r>
      <w:r>
        <w:rPr>
          <w:spacing w:val="-5"/>
        </w:rPr>
        <w:t xml:space="preserve"> </w:t>
      </w:r>
      <w:r>
        <w:t>10,2005@10:00</w:t>
      </w:r>
      <w:r>
        <w:tab/>
        <w:t>SURPATIENT,FORTYONE</w:t>
      </w:r>
      <w:r>
        <w:tab/>
        <w:t>SURSURGEON,THREE</w:t>
      </w:r>
      <w:r>
        <w:tab/>
        <w:t>GENERAL(OR WHEN NOT</w:t>
      </w:r>
      <w:r>
        <w:rPr>
          <w:spacing w:val="-9"/>
        </w:rPr>
        <w:t xml:space="preserve"> </w:t>
      </w:r>
      <w:r>
        <w:t>DEFINED</w:t>
      </w:r>
      <w:r>
        <w:rPr>
          <w:spacing w:val="-1"/>
        </w:rPr>
        <w:t xml:space="preserve"> </w:t>
      </w:r>
      <w:r>
        <w:t>BELOW)</w:t>
      </w:r>
      <w:r>
        <w:tab/>
        <w:t>FILED</w:t>
      </w:r>
    </w:p>
    <w:p w14:paraId="6710C069" w14:textId="77777777" w:rsidR="007D435F" w:rsidRDefault="00B87847">
      <w:pPr>
        <w:pStyle w:val="BodyText"/>
        <w:tabs>
          <w:tab w:val="left" w:pos="2271"/>
          <w:tab w:val="left" w:pos="3616"/>
          <w:tab w:val="left" w:pos="4864"/>
          <w:tab w:val="left" w:pos="6975"/>
          <w:tab w:val="left" w:pos="11007"/>
        </w:tabs>
        <w:spacing w:before="1"/>
        <w:ind w:left="2272" w:right="1354" w:hanging="2113"/>
      </w:pPr>
      <w:r>
        <w:t>295</w:t>
      </w:r>
      <w:r>
        <w:tab/>
        <w:t>000-04-0550</w:t>
      </w:r>
      <w:r>
        <w:tab/>
        <w:t>(55)</w:t>
      </w:r>
      <w:r>
        <w:tab/>
        <w:t>SURSURGEON,THREE</w:t>
      </w:r>
      <w:r>
        <w:tab/>
        <w:t>THYROID</w:t>
      </w:r>
      <w:r>
        <w:rPr>
          <w:spacing w:val="-3"/>
        </w:rPr>
        <w:t xml:space="preserve"> </w:t>
      </w:r>
      <w:r>
        <w:t>CYST</w:t>
      </w:r>
      <w:r>
        <w:tab/>
      </w:r>
      <w:r>
        <w:rPr>
          <w:spacing w:val="-4"/>
        </w:rPr>
        <w:t xml:space="preserve">&lt;NONE&gt; </w:t>
      </w:r>
      <w:r>
        <w:t>REMOVE THYROID</w:t>
      </w:r>
      <w:r>
        <w:rPr>
          <w:spacing w:val="-3"/>
        </w:rPr>
        <w:t xml:space="preserve"> </w:t>
      </w:r>
      <w:r>
        <w:t>CYST</w:t>
      </w:r>
    </w:p>
    <w:p w14:paraId="08B2669F" w14:textId="77777777" w:rsidR="007D435F" w:rsidRDefault="007D435F">
      <w:pPr>
        <w:pStyle w:val="BodyText"/>
        <w:spacing w:before="1"/>
      </w:pPr>
    </w:p>
    <w:p w14:paraId="3F179982" w14:textId="77777777" w:rsidR="007D435F" w:rsidRDefault="00B87847">
      <w:pPr>
        <w:pStyle w:val="BodyText"/>
        <w:tabs>
          <w:tab w:val="left" w:pos="6975"/>
        </w:tabs>
        <w:ind w:left="255"/>
      </w:pPr>
      <w:r>
        <w:t>CPT Code: 60200  REMOVE</w:t>
      </w:r>
      <w:r>
        <w:rPr>
          <w:spacing w:val="-12"/>
        </w:rPr>
        <w:t xml:space="preserve"> </w:t>
      </w:r>
      <w:r>
        <w:t>THYROID</w:t>
      </w:r>
      <w:r>
        <w:rPr>
          <w:spacing w:val="-3"/>
        </w:rPr>
        <w:t xml:space="preserve"> </w:t>
      </w:r>
      <w:r>
        <w:t>LESION</w:t>
      </w:r>
      <w:r>
        <w:tab/>
        <w:t>ICD Diagnosis Code: 246.2 CYST OF</w:t>
      </w:r>
      <w:r>
        <w:rPr>
          <w:spacing w:val="-8"/>
        </w:rPr>
        <w:t xml:space="preserve"> </w:t>
      </w:r>
      <w:r>
        <w:t>THYROID</w:t>
      </w:r>
    </w:p>
    <w:p w14:paraId="0768EF77" w14:textId="77777777" w:rsidR="007D435F" w:rsidRDefault="007D435F">
      <w:pPr>
        <w:pStyle w:val="BodyText"/>
        <w:spacing w:before="7"/>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920"/>
        <w:gridCol w:w="480"/>
        <w:gridCol w:w="192"/>
        <w:gridCol w:w="480"/>
        <w:gridCol w:w="288"/>
        <w:gridCol w:w="481"/>
        <w:gridCol w:w="8834"/>
      </w:tblGrid>
      <w:tr w:rsidR="007D435F" w14:paraId="67EABF06" w14:textId="77777777">
        <w:trPr>
          <w:trHeight w:val="270"/>
        </w:trPr>
        <w:tc>
          <w:tcPr>
            <w:tcW w:w="2592" w:type="dxa"/>
            <w:gridSpan w:val="3"/>
            <w:tcBorders>
              <w:top w:val="dashed" w:sz="4" w:space="0" w:color="000000"/>
            </w:tcBorders>
          </w:tcPr>
          <w:p w14:paraId="5FB75689" w14:textId="77777777" w:rsidR="007D435F" w:rsidRDefault="007D435F">
            <w:pPr>
              <w:pStyle w:val="TableParagraph"/>
              <w:rPr>
                <w:rFonts w:ascii="Times New Roman"/>
                <w:sz w:val="16"/>
              </w:rPr>
            </w:pPr>
          </w:p>
        </w:tc>
        <w:tc>
          <w:tcPr>
            <w:tcW w:w="480" w:type="dxa"/>
            <w:tcBorders>
              <w:top w:val="dashed" w:sz="4" w:space="0" w:color="000000"/>
            </w:tcBorders>
          </w:tcPr>
          <w:p w14:paraId="177FA95A" w14:textId="77777777" w:rsidR="007D435F" w:rsidRDefault="00B87847">
            <w:pPr>
              <w:pStyle w:val="TableParagraph"/>
              <w:spacing w:before="89" w:line="161" w:lineRule="exact"/>
              <w:ind w:right="-15"/>
              <w:jc w:val="right"/>
              <w:rPr>
                <w:sz w:val="16"/>
              </w:rPr>
            </w:pPr>
            <w:r>
              <w:rPr>
                <w:sz w:val="16"/>
              </w:rPr>
              <w:t>CPT</w:t>
            </w:r>
          </w:p>
        </w:tc>
        <w:tc>
          <w:tcPr>
            <w:tcW w:w="288" w:type="dxa"/>
            <w:tcBorders>
              <w:top w:val="dashed" w:sz="4" w:space="0" w:color="000000"/>
            </w:tcBorders>
          </w:tcPr>
          <w:p w14:paraId="1790A489" w14:textId="77777777" w:rsidR="007D435F" w:rsidRDefault="007D435F">
            <w:pPr>
              <w:pStyle w:val="TableParagraph"/>
              <w:rPr>
                <w:rFonts w:ascii="Times New Roman"/>
                <w:sz w:val="16"/>
              </w:rPr>
            </w:pPr>
          </w:p>
        </w:tc>
        <w:tc>
          <w:tcPr>
            <w:tcW w:w="481" w:type="dxa"/>
            <w:tcBorders>
              <w:top w:val="dashed" w:sz="4" w:space="0" w:color="000000"/>
            </w:tcBorders>
          </w:tcPr>
          <w:p w14:paraId="2304D026" w14:textId="77777777" w:rsidR="007D435F" w:rsidRDefault="00B87847">
            <w:pPr>
              <w:pStyle w:val="TableParagraph"/>
              <w:spacing w:before="89" w:line="161" w:lineRule="exact"/>
              <w:jc w:val="right"/>
              <w:rPr>
                <w:sz w:val="16"/>
              </w:rPr>
            </w:pPr>
            <w:r>
              <w:rPr>
                <w:sz w:val="16"/>
              </w:rPr>
              <w:t>ICD</w:t>
            </w:r>
          </w:p>
        </w:tc>
        <w:tc>
          <w:tcPr>
            <w:tcW w:w="8834" w:type="dxa"/>
            <w:tcBorders>
              <w:top w:val="dashed" w:sz="4" w:space="0" w:color="000000"/>
            </w:tcBorders>
          </w:tcPr>
          <w:p w14:paraId="0AB1F403" w14:textId="77777777" w:rsidR="007D435F" w:rsidRDefault="007D435F">
            <w:pPr>
              <w:pStyle w:val="TableParagraph"/>
              <w:rPr>
                <w:rFonts w:ascii="Times New Roman"/>
                <w:sz w:val="16"/>
              </w:rPr>
            </w:pPr>
          </w:p>
        </w:tc>
      </w:tr>
      <w:tr w:rsidR="007D435F" w14:paraId="69FDEA47" w14:textId="77777777">
        <w:trPr>
          <w:trHeight w:val="362"/>
        </w:trPr>
        <w:tc>
          <w:tcPr>
            <w:tcW w:w="1920" w:type="dxa"/>
          </w:tcPr>
          <w:p w14:paraId="33AF4244" w14:textId="77777777" w:rsidR="007D435F" w:rsidRDefault="007D435F">
            <w:pPr>
              <w:pStyle w:val="TableParagraph"/>
              <w:spacing w:before="1"/>
              <w:rPr>
                <w:sz w:val="16"/>
              </w:rPr>
            </w:pPr>
          </w:p>
          <w:p w14:paraId="658DF28F" w14:textId="77777777" w:rsidR="007D435F" w:rsidRDefault="00B87847">
            <w:pPr>
              <w:pStyle w:val="TableParagraph"/>
              <w:spacing w:line="160" w:lineRule="exact"/>
              <w:ind w:right="93"/>
              <w:jc w:val="right"/>
              <w:rPr>
                <w:sz w:val="16"/>
              </w:rPr>
            </w:pPr>
            <w:r>
              <w:rPr>
                <w:sz w:val="16"/>
              </w:rPr>
              <w:t>FILED:</w:t>
            </w:r>
          </w:p>
        </w:tc>
        <w:tc>
          <w:tcPr>
            <w:tcW w:w="480" w:type="dxa"/>
          </w:tcPr>
          <w:p w14:paraId="119F3936" w14:textId="77777777" w:rsidR="007D435F" w:rsidRDefault="00B87847">
            <w:pPr>
              <w:pStyle w:val="TableParagraph"/>
              <w:ind w:right="-15"/>
              <w:rPr>
                <w:sz w:val="16"/>
              </w:rPr>
            </w:pPr>
            <w:r>
              <w:rPr>
                <w:sz w:val="16"/>
              </w:rPr>
              <w:t>CASES</w:t>
            </w:r>
          </w:p>
          <w:p w14:paraId="24627741" w14:textId="77777777" w:rsidR="007D435F" w:rsidRDefault="00B87847">
            <w:pPr>
              <w:pStyle w:val="TableParagraph"/>
              <w:spacing w:before="1" w:line="160" w:lineRule="exact"/>
              <w:ind w:right="-15"/>
              <w:jc w:val="right"/>
              <w:rPr>
                <w:sz w:val="16"/>
              </w:rPr>
            </w:pPr>
            <w:r>
              <w:rPr>
                <w:sz w:val="16"/>
              </w:rPr>
              <w:t>2</w:t>
            </w:r>
          </w:p>
        </w:tc>
        <w:tc>
          <w:tcPr>
            <w:tcW w:w="192" w:type="dxa"/>
          </w:tcPr>
          <w:p w14:paraId="7085B9A6" w14:textId="77777777" w:rsidR="007D435F" w:rsidRDefault="007D435F">
            <w:pPr>
              <w:pStyle w:val="TableParagraph"/>
              <w:rPr>
                <w:rFonts w:ascii="Times New Roman"/>
                <w:sz w:val="16"/>
              </w:rPr>
            </w:pPr>
          </w:p>
        </w:tc>
        <w:tc>
          <w:tcPr>
            <w:tcW w:w="480" w:type="dxa"/>
          </w:tcPr>
          <w:p w14:paraId="5530089E" w14:textId="77777777" w:rsidR="007D435F" w:rsidRDefault="00B87847">
            <w:pPr>
              <w:pStyle w:val="TableParagraph"/>
              <w:ind w:right="-15"/>
              <w:rPr>
                <w:sz w:val="16"/>
              </w:rPr>
            </w:pPr>
            <w:r>
              <w:rPr>
                <w:sz w:val="16"/>
              </w:rPr>
              <w:t>CODES</w:t>
            </w:r>
          </w:p>
          <w:p w14:paraId="2EC78438" w14:textId="77777777" w:rsidR="007D435F" w:rsidRDefault="00B87847">
            <w:pPr>
              <w:pStyle w:val="TableParagraph"/>
              <w:spacing w:before="1" w:line="160" w:lineRule="exact"/>
              <w:ind w:right="-15"/>
              <w:jc w:val="right"/>
              <w:rPr>
                <w:sz w:val="16"/>
              </w:rPr>
            </w:pPr>
            <w:r>
              <w:rPr>
                <w:sz w:val="16"/>
              </w:rPr>
              <w:t>2</w:t>
            </w:r>
          </w:p>
        </w:tc>
        <w:tc>
          <w:tcPr>
            <w:tcW w:w="288" w:type="dxa"/>
          </w:tcPr>
          <w:p w14:paraId="3728249F" w14:textId="77777777" w:rsidR="007D435F" w:rsidRDefault="007D435F">
            <w:pPr>
              <w:pStyle w:val="TableParagraph"/>
              <w:rPr>
                <w:rFonts w:ascii="Times New Roman"/>
                <w:sz w:val="16"/>
              </w:rPr>
            </w:pPr>
          </w:p>
        </w:tc>
        <w:tc>
          <w:tcPr>
            <w:tcW w:w="481" w:type="dxa"/>
          </w:tcPr>
          <w:p w14:paraId="1A11BE28" w14:textId="77777777" w:rsidR="007D435F" w:rsidRDefault="00B87847">
            <w:pPr>
              <w:pStyle w:val="TableParagraph"/>
              <w:rPr>
                <w:sz w:val="16"/>
              </w:rPr>
            </w:pPr>
            <w:r>
              <w:rPr>
                <w:sz w:val="16"/>
              </w:rPr>
              <w:t>CODES</w:t>
            </w:r>
          </w:p>
          <w:p w14:paraId="35B8C891" w14:textId="77777777" w:rsidR="007D435F" w:rsidRDefault="00B87847">
            <w:pPr>
              <w:pStyle w:val="TableParagraph"/>
              <w:spacing w:before="1" w:line="160" w:lineRule="exact"/>
              <w:jc w:val="right"/>
              <w:rPr>
                <w:sz w:val="16"/>
              </w:rPr>
            </w:pPr>
            <w:r>
              <w:rPr>
                <w:sz w:val="16"/>
              </w:rPr>
              <w:t>2</w:t>
            </w:r>
          </w:p>
        </w:tc>
        <w:tc>
          <w:tcPr>
            <w:tcW w:w="8834" w:type="dxa"/>
          </w:tcPr>
          <w:p w14:paraId="0CF339D2" w14:textId="77777777" w:rsidR="007D435F" w:rsidRDefault="007D435F">
            <w:pPr>
              <w:pStyle w:val="TableParagraph"/>
              <w:rPr>
                <w:rFonts w:ascii="Times New Roman"/>
                <w:sz w:val="16"/>
              </w:rPr>
            </w:pPr>
          </w:p>
        </w:tc>
      </w:tr>
      <w:tr w:rsidR="007D435F" w14:paraId="30DAE9E8" w14:textId="77777777">
        <w:trPr>
          <w:trHeight w:val="264"/>
        </w:trPr>
        <w:tc>
          <w:tcPr>
            <w:tcW w:w="1920" w:type="dxa"/>
          </w:tcPr>
          <w:p w14:paraId="4D11A073" w14:textId="77777777" w:rsidR="007D435F" w:rsidRDefault="00B87847">
            <w:pPr>
              <w:pStyle w:val="TableParagraph"/>
              <w:spacing w:line="181" w:lineRule="exact"/>
              <w:ind w:right="93"/>
              <w:jc w:val="right"/>
              <w:rPr>
                <w:sz w:val="16"/>
              </w:rPr>
            </w:pPr>
            <w:r>
              <w:rPr>
                <w:sz w:val="16"/>
              </w:rPr>
              <w:t>NOT FILED:</w:t>
            </w:r>
          </w:p>
        </w:tc>
        <w:tc>
          <w:tcPr>
            <w:tcW w:w="480" w:type="dxa"/>
            <w:tcBorders>
              <w:bottom w:val="dashed" w:sz="4" w:space="0" w:color="000000"/>
            </w:tcBorders>
          </w:tcPr>
          <w:p w14:paraId="384542E1" w14:textId="77777777" w:rsidR="007D435F" w:rsidRDefault="00B87847">
            <w:pPr>
              <w:pStyle w:val="TableParagraph"/>
              <w:spacing w:line="181" w:lineRule="exact"/>
              <w:ind w:right="-15"/>
              <w:jc w:val="right"/>
              <w:rPr>
                <w:sz w:val="16"/>
              </w:rPr>
            </w:pPr>
            <w:r>
              <w:rPr>
                <w:sz w:val="16"/>
              </w:rPr>
              <w:t>2</w:t>
            </w:r>
          </w:p>
        </w:tc>
        <w:tc>
          <w:tcPr>
            <w:tcW w:w="192" w:type="dxa"/>
          </w:tcPr>
          <w:p w14:paraId="5423892E" w14:textId="77777777" w:rsidR="007D435F" w:rsidRDefault="007D435F">
            <w:pPr>
              <w:pStyle w:val="TableParagraph"/>
              <w:rPr>
                <w:rFonts w:ascii="Times New Roman"/>
                <w:sz w:val="16"/>
              </w:rPr>
            </w:pPr>
          </w:p>
        </w:tc>
        <w:tc>
          <w:tcPr>
            <w:tcW w:w="480" w:type="dxa"/>
            <w:tcBorders>
              <w:bottom w:val="dashed" w:sz="4" w:space="0" w:color="000000"/>
            </w:tcBorders>
          </w:tcPr>
          <w:p w14:paraId="72528293" w14:textId="77777777" w:rsidR="007D435F" w:rsidRDefault="007D435F">
            <w:pPr>
              <w:pStyle w:val="TableParagraph"/>
              <w:rPr>
                <w:rFonts w:ascii="Times New Roman"/>
                <w:sz w:val="16"/>
              </w:rPr>
            </w:pPr>
          </w:p>
        </w:tc>
        <w:tc>
          <w:tcPr>
            <w:tcW w:w="288" w:type="dxa"/>
          </w:tcPr>
          <w:p w14:paraId="62682B93" w14:textId="77777777" w:rsidR="007D435F" w:rsidRDefault="007D435F">
            <w:pPr>
              <w:pStyle w:val="TableParagraph"/>
              <w:rPr>
                <w:rFonts w:ascii="Times New Roman"/>
                <w:sz w:val="16"/>
              </w:rPr>
            </w:pPr>
          </w:p>
        </w:tc>
        <w:tc>
          <w:tcPr>
            <w:tcW w:w="481" w:type="dxa"/>
            <w:tcBorders>
              <w:bottom w:val="dashed" w:sz="4" w:space="0" w:color="000000"/>
            </w:tcBorders>
          </w:tcPr>
          <w:p w14:paraId="515C8F14" w14:textId="77777777" w:rsidR="007D435F" w:rsidRDefault="007D435F">
            <w:pPr>
              <w:pStyle w:val="TableParagraph"/>
              <w:rPr>
                <w:rFonts w:ascii="Times New Roman"/>
                <w:sz w:val="16"/>
              </w:rPr>
            </w:pPr>
          </w:p>
        </w:tc>
        <w:tc>
          <w:tcPr>
            <w:tcW w:w="8834" w:type="dxa"/>
          </w:tcPr>
          <w:p w14:paraId="66E9C296" w14:textId="77777777" w:rsidR="007D435F" w:rsidRDefault="007D435F">
            <w:pPr>
              <w:pStyle w:val="TableParagraph"/>
              <w:rPr>
                <w:rFonts w:ascii="Times New Roman"/>
                <w:sz w:val="16"/>
              </w:rPr>
            </w:pPr>
          </w:p>
        </w:tc>
      </w:tr>
      <w:tr w:rsidR="007D435F" w14:paraId="53FD7CA7" w14:textId="77777777">
        <w:trPr>
          <w:trHeight w:val="254"/>
        </w:trPr>
        <w:tc>
          <w:tcPr>
            <w:tcW w:w="1920" w:type="dxa"/>
          </w:tcPr>
          <w:p w14:paraId="594C34F5" w14:textId="77777777" w:rsidR="007D435F" w:rsidRDefault="00B87847">
            <w:pPr>
              <w:pStyle w:val="TableParagraph"/>
              <w:spacing w:before="73" w:line="161" w:lineRule="exact"/>
              <w:ind w:right="93"/>
              <w:jc w:val="right"/>
              <w:rPr>
                <w:sz w:val="16"/>
              </w:rPr>
            </w:pPr>
            <w:r>
              <w:rPr>
                <w:sz w:val="16"/>
              </w:rPr>
              <w:t>TOTAL:</w:t>
            </w:r>
          </w:p>
        </w:tc>
        <w:tc>
          <w:tcPr>
            <w:tcW w:w="480" w:type="dxa"/>
            <w:tcBorders>
              <w:top w:val="dashed" w:sz="4" w:space="0" w:color="000000"/>
            </w:tcBorders>
          </w:tcPr>
          <w:p w14:paraId="5B988660" w14:textId="77777777" w:rsidR="007D435F" w:rsidRDefault="00B87847">
            <w:pPr>
              <w:pStyle w:val="TableParagraph"/>
              <w:spacing w:before="73" w:line="161" w:lineRule="exact"/>
              <w:ind w:right="-15"/>
              <w:jc w:val="right"/>
              <w:rPr>
                <w:sz w:val="16"/>
              </w:rPr>
            </w:pPr>
            <w:r>
              <w:rPr>
                <w:sz w:val="16"/>
              </w:rPr>
              <w:t>3</w:t>
            </w:r>
          </w:p>
        </w:tc>
        <w:tc>
          <w:tcPr>
            <w:tcW w:w="192" w:type="dxa"/>
          </w:tcPr>
          <w:p w14:paraId="0567F5E2" w14:textId="77777777" w:rsidR="007D435F" w:rsidRDefault="007D435F">
            <w:pPr>
              <w:pStyle w:val="TableParagraph"/>
              <w:rPr>
                <w:rFonts w:ascii="Times New Roman"/>
                <w:sz w:val="16"/>
              </w:rPr>
            </w:pPr>
          </w:p>
        </w:tc>
        <w:tc>
          <w:tcPr>
            <w:tcW w:w="480" w:type="dxa"/>
            <w:tcBorders>
              <w:top w:val="dashed" w:sz="4" w:space="0" w:color="000000"/>
            </w:tcBorders>
          </w:tcPr>
          <w:p w14:paraId="00508CE3" w14:textId="77777777" w:rsidR="007D435F" w:rsidRDefault="00B87847">
            <w:pPr>
              <w:pStyle w:val="TableParagraph"/>
              <w:spacing w:before="73" w:line="161" w:lineRule="exact"/>
              <w:ind w:right="-15"/>
              <w:jc w:val="right"/>
              <w:rPr>
                <w:sz w:val="16"/>
              </w:rPr>
            </w:pPr>
            <w:r>
              <w:rPr>
                <w:sz w:val="16"/>
              </w:rPr>
              <w:t>2</w:t>
            </w:r>
          </w:p>
        </w:tc>
        <w:tc>
          <w:tcPr>
            <w:tcW w:w="288" w:type="dxa"/>
          </w:tcPr>
          <w:p w14:paraId="2D399345" w14:textId="77777777" w:rsidR="007D435F" w:rsidRDefault="007D435F">
            <w:pPr>
              <w:pStyle w:val="TableParagraph"/>
              <w:rPr>
                <w:rFonts w:ascii="Times New Roman"/>
                <w:sz w:val="16"/>
              </w:rPr>
            </w:pPr>
          </w:p>
        </w:tc>
        <w:tc>
          <w:tcPr>
            <w:tcW w:w="481" w:type="dxa"/>
            <w:tcBorders>
              <w:top w:val="dashed" w:sz="4" w:space="0" w:color="000000"/>
            </w:tcBorders>
          </w:tcPr>
          <w:p w14:paraId="14D37764" w14:textId="77777777" w:rsidR="007D435F" w:rsidRDefault="00B87847">
            <w:pPr>
              <w:pStyle w:val="TableParagraph"/>
              <w:spacing w:before="73" w:line="161" w:lineRule="exact"/>
              <w:jc w:val="right"/>
              <w:rPr>
                <w:sz w:val="16"/>
              </w:rPr>
            </w:pPr>
            <w:r>
              <w:rPr>
                <w:sz w:val="16"/>
              </w:rPr>
              <w:t>2</w:t>
            </w:r>
          </w:p>
        </w:tc>
        <w:tc>
          <w:tcPr>
            <w:tcW w:w="8834" w:type="dxa"/>
          </w:tcPr>
          <w:p w14:paraId="0F97F778" w14:textId="77777777" w:rsidR="007D435F" w:rsidRDefault="007D435F">
            <w:pPr>
              <w:pStyle w:val="TableParagraph"/>
              <w:rPr>
                <w:rFonts w:ascii="Times New Roman"/>
                <w:sz w:val="16"/>
              </w:rPr>
            </w:pPr>
          </w:p>
        </w:tc>
      </w:tr>
    </w:tbl>
    <w:p w14:paraId="3EA3E623" w14:textId="77777777" w:rsidR="007D435F" w:rsidRDefault="007D435F">
      <w:pPr>
        <w:rPr>
          <w:rFonts w:ascii="Times New Roman"/>
          <w:sz w:val="16"/>
        </w:rPr>
        <w:sectPr w:rsidR="007D435F">
          <w:footerReference w:type="default" r:id="rId361"/>
          <w:pgSz w:w="15840" w:h="12240" w:orient="landscape"/>
          <w:pgMar w:top="1140" w:right="1620" w:bottom="940" w:left="1280" w:header="0" w:footer="746" w:gutter="0"/>
          <w:cols w:space="720"/>
        </w:sectPr>
      </w:pPr>
    </w:p>
    <w:p w14:paraId="30C0B3E4" w14:textId="77777777" w:rsidR="007D435F" w:rsidRDefault="00B87847">
      <w:pPr>
        <w:pStyle w:val="Heading3"/>
        <w:spacing w:before="76" w:line="240" w:lineRule="auto"/>
        <w:ind w:left="140"/>
        <w:rPr>
          <w:rFonts w:ascii="Times New Roman"/>
        </w:rPr>
      </w:pPr>
      <w:r>
        <w:rPr>
          <w:rFonts w:ascii="Times New Roman"/>
        </w:rPr>
        <w:lastRenderedPageBreak/>
        <w:t>Outpatient Encounters Not Transmitted to NPCD</w:t>
      </w:r>
    </w:p>
    <w:p w14:paraId="6BC2103C" w14:textId="77777777" w:rsidR="007D435F" w:rsidRDefault="00B87847">
      <w:pPr>
        <w:spacing w:before="183"/>
        <w:ind w:left="140" w:right="198"/>
        <w:rPr>
          <w:rFonts w:ascii="Times New Roman"/>
        </w:rPr>
      </w:pPr>
      <w:r>
        <w:rPr>
          <w:rFonts w:ascii="Times New Roman"/>
        </w:rPr>
        <w:t xml:space="preserve">Outpatient surgical and non-O.R. procedures that are filed as encounters in the PCE package without an active count clinic identified for each encounter are not transmitted to the National Patient Care Database (NPCD) as workload. The </w:t>
      </w:r>
      <w:r>
        <w:rPr>
          <w:rFonts w:ascii="Times New Roman"/>
          <w:i/>
        </w:rPr>
        <w:t xml:space="preserve">Outpatient Encounters Not Transmitted to NPCD </w:t>
      </w:r>
      <w:r>
        <w:rPr>
          <w:rFonts w:ascii="Times New Roman"/>
        </w:rPr>
        <w:t>option may be used as a tool for identifying these encounters that represent uncounted workload so that corrective actions may be taken in the Surgery package to insure these procedures are associated with an active count clinic. After corrections are made, these encounters may be re-filed with PCE to be transmitted to NPCD.</w:t>
      </w:r>
    </w:p>
    <w:p w14:paraId="0EF5C8E8" w14:textId="77777777" w:rsidR="007D435F" w:rsidRDefault="007D435F">
      <w:pPr>
        <w:pStyle w:val="BodyText"/>
        <w:rPr>
          <w:rFonts w:ascii="Times New Roman"/>
          <w:sz w:val="22"/>
        </w:rPr>
      </w:pPr>
    </w:p>
    <w:p w14:paraId="0629308B" w14:textId="77777777" w:rsidR="007D435F" w:rsidRDefault="00B87847">
      <w:pPr>
        <w:ind w:left="140"/>
        <w:rPr>
          <w:rFonts w:ascii="Times New Roman"/>
        </w:rPr>
      </w:pPr>
      <w:r>
        <w:rPr>
          <w:rFonts w:ascii="Times New Roman"/>
        </w:rPr>
        <w:t>This option provides functionality:</w:t>
      </w:r>
    </w:p>
    <w:p w14:paraId="75380A2D" w14:textId="77777777" w:rsidR="007D435F" w:rsidRDefault="00B87847">
      <w:pPr>
        <w:pStyle w:val="ListParagraph"/>
        <w:numPr>
          <w:ilvl w:val="0"/>
          <w:numId w:val="3"/>
        </w:numPr>
        <w:tabs>
          <w:tab w:val="left" w:pos="861"/>
        </w:tabs>
        <w:spacing w:before="183"/>
        <w:ind w:right="213"/>
        <w:jc w:val="both"/>
      </w:pPr>
      <w:r>
        <w:t>To count and/or list surgical cases and non-O.R. procedures that have entries in PCE but have no matching entries in the OUTPATIENT ENCOUNTER file or have matching entries that are non- count encounters or encounters requiring</w:t>
      </w:r>
      <w:r>
        <w:rPr>
          <w:spacing w:val="-7"/>
        </w:rPr>
        <w:t xml:space="preserve"> </w:t>
      </w:r>
      <w:r>
        <w:t>action.</w:t>
      </w:r>
    </w:p>
    <w:p w14:paraId="01EB5DB5" w14:textId="77777777" w:rsidR="007D435F" w:rsidRDefault="007D435F">
      <w:pPr>
        <w:pStyle w:val="BodyText"/>
        <w:spacing w:before="10"/>
        <w:rPr>
          <w:rFonts w:ascii="Times New Roman"/>
          <w:sz w:val="21"/>
        </w:rPr>
      </w:pPr>
    </w:p>
    <w:p w14:paraId="3D7697E2" w14:textId="77777777" w:rsidR="007D435F" w:rsidRDefault="00B87847">
      <w:pPr>
        <w:pStyle w:val="ListParagraph"/>
        <w:numPr>
          <w:ilvl w:val="0"/>
          <w:numId w:val="3"/>
        </w:numPr>
        <w:tabs>
          <w:tab w:val="left" w:pos="860"/>
          <w:tab w:val="left" w:pos="861"/>
        </w:tabs>
        <w:ind w:right="642"/>
      </w:pPr>
      <w:r>
        <w:t>To re-file with PCE the cases identified as having no matching entries in the</w:t>
      </w:r>
      <w:r>
        <w:rPr>
          <w:spacing w:val="-34"/>
        </w:rPr>
        <w:t xml:space="preserve"> </w:t>
      </w:r>
      <w:r>
        <w:t>OUTPATIENT ENCOUNTER file or having matching entries that are non-count encounters or encounters requiring</w:t>
      </w:r>
      <w:r>
        <w:rPr>
          <w:spacing w:val="-3"/>
        </w:rPr>
        <w:t xml:space="preserve"> </w:t>
      </w:r>
      <w:r>
        <w:t>action.</w:t>
      </w:r>
    </w:p>
    <w:p w14:paraId="09AD9C9D" w14:textId="77777777" w:rsidR="007D435F" w:rsidRDefault="00B87847">
      <w:pPr>
        <w:spacing w:before="167"/>
        <w:ind w:left="140" w:right="175"/>
        <w:rPr>
          <w:rFonts w:ascii="Times New Roman"/>
        </w:rPr>
      </w:pPr>
      <w:r>
        <w:rPr>
          <w:rFonts w:ascii="Times New Roman"/>
        </w:rPr>
        <w:t>Both the report and the re-filing process may be run for O.R. surgical cases, non-O.R. procedures or both. The report and the re-filing process may be run for a specific specialty or for all specialties and may be run for a selected date range.</w:t>
      </w:r>
    </w:p>
    <w:p w14:paraId="645DDF8A" w14:textId="77777777" w:rsidR="007D435F" w:rsidRDefault="007D435F">
      <w:pPr>
        <w:pStyle w:val="BodyText"/>
        <w:spacing w:before="2"/>
        <w:rPr>
          <w:rFonts w:ascii="Times New Roman"/>
          <w:sz w:val="20"/>
        </w:rPr>
      </w:pPr>
    </w:p>
    <w:p w14:paraId="0055AD4B" w14:textId="77777777" w:rsidR="007D435F" w:rsidRDefault="00277930">
      <w:pPr>
        <w:ind w:left="140"/>
        <w:rPr>
          <w:rFonts w:ascii="Times New Roman"/>
          <w:b/>
          <w:sz w:val="20"/>
        </w:rPr>
      </w:pPr>
      <w:r>
        <w:pict w14:anchorId="4B5B8E81">
          <v:group id="_x0000_s2013" style="position:absolute;left:0;text-align:left;margin-left:70.6pt;margin-top:17.4pt;width:470.95pt;height:326.45pt;z-index:-15379456;mso-wrap-distance-left:0;mso-wrap-distance-right:0;mso-position-horizontal-relative:page" coordorigin="1412,348" coordsize="9419,6529">
            <v:shape id="_x0000_s2019" style="position:absolute;left:1411;top:349;width:9419;height:6527" coordorigin="1412,350" coordsize="9419,6527" o:spt="100" adj="0,,0" path="m10831,4519r-9419,l1412,4702r,180l1412,5065r,180l1412,5427r,182l1412,5789r,183l1412,6152r,182l1412,6514r,182l1412,6697r,179l10831,6876r,-179l10831,6696r,-182l10831,6334r,-182l10831,5972r,-183l10831,5609r,-182l10831,5245r,-180l10831,4882r,-180l10831,4519xm10831,3614r-9419,l1412,3794r,183l1412,4157r,182l1412,4519r9419,l10831,4339r,-182l10831,3977r,-183l10831,3614xm10831,350r-9419,l1412,532r,180l1412,895r,182l1412,1257r,l1412,1440r,180l1412,1802r,180l1412,2165r,180l1412,2527r,180l1412,2890r,180l1412,3252r,180l1412,3614r9419,l10831,3432r,-180l10831,3070r,-180l10831,2707r,-180l10831,2345r,-180l10831,1982r,-180l10831,1620r,-180l10831,1257r,l10831,1077r,-182l10831,712r,-180l10831,350xe" fillcolor="#e4e4e4" stroked="f">
              <v:stroke joinstyle="round"/>
              <v:formulas/>
              <v:path arrowok="t" o:connecttype="segments"/>
            </v:shape>
            <v:shape id="_x0000_s2018" type="#_x0000_t202" style="position:absolute;left:1440;top:348;width:7604;height:5077" filled="f" stroked="f">
              <v:textbox inset="0,0,0,0">
                <w:txbxContent>
                  <w:p w14:paraId="0637A354" w14:textId="77777777" w:rsidR="0040444F" w:rsidRDefault="0040444F">
                    <w:pPr>
                      <w:spacing w:line="247" w:lineRule="auto"/>
                      <w:rPr>
                        <w:sz w:val="16"/>
                      </w:rPr>
                    </w:pPr>
                    <w:r>
                      <w:rPr>
                        <w:sz w:val="16"/>
                      </w:rPr>
                      <w:t xml:space="preserve">Select Management Reports Option: </w:t>
                    </w:r>
                    <w:r>
                      <w:rPr>
                        <w:b/>
                        <w:sz w:val="16"/>
                      </w:rPr>
                      <w:t xml:space="preserve">NOX </w:t>
                    </w:r>
                    <w:r>
                      <w:rPr>
                        <w:sz w:val="16"/>
                      </w:rPr>
                      <w:t>Outpatient Encounters Not Transmitted to NPCD</w:t>
                    </w:r>
                  </w:p>
                  <w:p w14:paraId="1F818F3B" w14:textId="77777777" w:rsidR="0040444F" w:rsidRDefault="0040444F">
                    <w:pPr>
                      <w:spacing w:before="20" w:line="362" w:lineRule="exact"/>
                      <w:ind w:right="670" w:firstLine="1247"/>
                      <w:rPr>
                        <w:sz w:val="16"/>
                      </w:rPr>
                    </w:pPr>
                    <w:r>
                      <w:rPr>
                        <w:sz w:val="16"/>
                      </w:rPr>
                      <w:t>Outpatient Surgery Encounters Not Transmitted to NPCD Surgical cases filed with PCE that have no Scheduling appointment status</w:t>
                    </w:r>
                  </w:p>
                  <w:p w14:paraId="48608960" w14:textId="77777777" w:rsidR="0040444F" w:rsidRDefault="0040444F">
                    <w:pPr>
                      <w:spacing w:line="158" w:lineRule="exact"/>
                      <w:rPr>
                        <w:sz w:val="16"/>
                      </w:rPr>
                    </w:pPr>
                    <w:r>
                      <w:rPr>
                        <w:sz w:val="16"/>
                      </w:rPr>
                      <w:t>or that have an appointment status of ACTION REQUIRED or NON-COUNT indicate</w:t>
                    </w:r>
                  </w:p>
                  <w:p w14:paraId="3A82F188" w14:textId="77777777" w:rsidR="0040444F" w:rsidRDefault="0040444F">
                    <w:pPr>
                      <w:ind w:right="958"/>
                      <w:rPr>
                        <w:sz w:val="16"/>
                      </w:rPr>
                    </w:pPr>
                    <w:r>
                      <w:rPr>
                        <w:sz w:val="16"/>
                      </w:rPr>
                      <w:t>surgical encounters that have not transmitted to the National Patient Care Database. This option is intended as a tool to identify these encounters and, after taking appropriate corrective measures, to reinitiate the encounter transmission process.</w:t>
                    </w:r>
                  </w:p>
                  <w:p w14:paraId="4C78B716" w14:textId="77777777" w:rsidR="0040444F" w:rsidRDefault="0040444F">
                    <w:pPr>
                      <w:rPr>
                        <w:sz w:val="18"/>
                      </w:rPr>
                    </w:pPr>
                  </w:p>
                  <w:p w14:paraId="4E14A82C" w14:textId="77777777" w:rsidR="0040444F" w:rsidRDefault="0040444F">
                    <w:pPr>
                      <w:numPr>
                        <w:ilvl w:val="0"/>
                        <w:numId w:val="198"/>
                      </w:numPr>
                      <w:tabs>
                        <w:tab w:val="left" w:pos="480"/>
                      </w:tabs>
                      <w:spacing w:before="158"/>
                      <w:ind w:hanging="289"/>
                      <w:rPr>
                        <w:sz w:val="16"/>
                      </w:rPr>
                    </w:pPr>
                    <w:r>
                      <w:rPr>
                        <w:sz w:val="16"/>
                      </w:rPr>
                      <w:t>Print list of</w:t>
                    </w:r>
                    <w:r>
                      <w:rPr>
                        <w:spacing w:val="-4"/>
                        <w:sz w:val="16"/>
                      </w:rPr>
                      <w:t xml:space="preserve"> </w:t>
                    </w:r>
                    <w:r>
                      <w:rPr>
                        <w:sz w:val="16"/>
                      </w:rPr>
                      <w:t>cases.</w:t>
                    </w:r>
                  </w:p>
                  <w:p w14:paraId="09849061" w14:textId="77777777" w:rsidR="0040444F" w:rsidRDefault="0040444F">
                    <w:pPr>
                      <w:numPr>
                        <w:ilvl w:val="0"/>
                        <w:numId w:val="198"/>
                      </w:numPr>
                      <w:tabs>
                        <w:tab w:val="left" w:pos="480"/>
                      </w:tabs>
                      <w:spacing w:before="1" w:line="181" w:lineRule="exact"/>
                      <w:ind w:hanging="289"/>
                      <w:rPr>
                        <w:sz w:val="16"/>
                      </w:rPr>
                    </w:pPr>
                    <w:r>
                      <w:rPr>
                        <w:sz w:val="16"/>
                      </w:rPr>
                      <w:t>Print total number of cases</w:t>
                    </w:r>
                    <w:r>
                      <w:rPr>
                        <w:spacing w:val="-7"/>
                        <w:sz w:val="16"/>
                      </w:rPr>
                      <w:t xml:space="preserve"> </w:t>
                    </w:r>
                    <w:r>
                      <w:rPr>
                        <w:sz w:val="16"/>
                      </w:rPr>
                      <w:t>only.</w:t>
                    </w:r>
                  </w:p>
                  <w:p w14:paraId="3DA39E66" w14:textId="77777777" w:rsidR="0040444F" w:rsidRDefault="0040444F">
                    <w:pPr>
                      <w:numPr>
                        <w:ilvl w:val="0"/>
                        <w:numId w:val="198"/>
                      </w:numPr>
                      <w:tabs>
                        <w:tab w:val="left" w:pos="480"/>
                      </w:tabs>
                      <w:spacing w:line="472" w:lineRule="auto"/>
                      <w:ind w:left="0" w:right="5106" w:firstLine="192"/>
                      <w:rPr>
                        <w:b/>
                        <w:sz w:val="16"/>
                      </w:rPr>
                    </w:pPr>
                    <w:r>
                      <w:rPr>
                        <w:sz w:val="16"/>
                      </w:rPr>
                      <w:t>Re-file cases in PCE. Select Number: 1//</w:t>
                    </w:r>
                    <w:r>
                      <w:rPr>
                        <w:spacing w:val="-12"/>
                        <w:sz w:val="16"/>
                      </w:rPr>
                      <w:t xml:space="preserve"> </w:t>
                    </w:r>
                    <w:r>
                      <w:rPr>
                        <w:b/>
                        <w:sz w:val="16"/>
                      </w:rPr>
                      <w:t>&lt;Enter&gt;</w:t>
                    </w:r>
                  </w:p>
                  <w:p w14:paraId="49007BA2" w14:textId="77777777" w:rsidR="0040444F" w:rsidRDefault="0040444F">
                    <w:pPr>
                      <w:spacing w:before="10"/>
                      <w:rPr>
                        <w:sz w:val="16"/>
                      </w:rPr>
                    </w:pPr>
                    <w:r>
                      <w:rPr>
                        <w:sz w:val="16"/>
                      </w:rPr>
                      <w:t>Print the list for the following.</w:t>
                    </w:r>
                  </w:p>
                  <w:p w14:paraId="3293C1C1" w14:textId="77777777" w:rsidR="0040444F" w:rsidRDefault="0040444F">
                    <w:pPr>
                      <w:rPr>
                        <w:sz w:val="16"/>
                      </w:rPr>
                    </w:pPr>
                  </w:p>
                  <w:p w14:paraId="697CE306" w14:textId="77777777" w:rsidR="0040444F" w:rsidRDefault="0040444F">
                    <w:pPr>
                      <w:numPr>
                        <w:ilvl w:val="0"/>
                        <w:numId w:val="197"/>
                      </w:numPr>
                      <w:tabs>
                        <w:tab w:val="left" w:pos="480"/>
                      </w:tabs>
                      <w:ind w:hanging="289"/>
                      <w:rPr>
                        <w:sz w:val="16"/>
                      </w:rPr>
                    </w:pPr>
                    <w:r>
                      <w:rPr>
                        <w:sz w:val="16"/>
                      </w:rPr>
                      <w:t>O.R. Surgical</w:t>
                    </w:r>
                    <w:r>
                      <w:rPr>
                        <w:spacing w:val="-3"/>
                        <w:sz w:val="16"/>
                      </w:rPr>
                      <w:t xml:space="preserve"> </w:t>
                    </w:r>
                    <w:r>
                      <w:rPr>
                        <w:sz w:val="16"/>
                      </w:rPr>
                      <w:t>Procedures</w:t>
                    </w:r>
                  </w:p>
                  <w:p w14:paraId="771E5C2E" w14:textId="77777777" w:rsidR="0040444F" w:rsidRDefault="0040444F">
                    <w:pPr>
                      <w:numPr>
                        <w:ilvl w:val="0"/>
                        <w:numId w:val="197"/>
                      </w:numPr>
                      <w:tabs>
                        <w:tab w:val="left" w:pos="480"/>
                      </w:tabs>
                      <w:spacing w:before="1" w:line="181" w:lineRule="exact"/>
                      <w:ind w:hanging="289"/>
                      <w:rPr>
                        <w:sz w:val="16"/>
                      </w:rPr>
                    </w:pPr>
                    <w:r>
                      <w:rPr>
                        <w:sz w:val="16"/>
                      </w:rPr>
                      <w:t>Non-O.R.</w:t>
                    </w:r>
                    <w:r>
                      <w:rPr>
                        <w:spacing w:val="-2"/>
                        <w:sz w:val="16"/>
                      </w:rPr>
                      <w:t xml:space="preserve"> </w:t>
                    </w:r>
                    <w:r>
                      <w:rPr>
                        <w:sz w:val="16"/>
                      </w:rPr>
                      <w:t>Procedures</w:t>
                    </w:r>
                  </w:p>
                  <w:p w14:paraId="62C34C57" w14:textId="77777777" w:rsidR="0040444F" w:rsidRDefault="0040444F">
                    <w:pPr>
                      <w:numPr>
                        <w:ilvl w:val="0"/>
                        <w:numId w:val="197"/>
                      </w:numPr>
                      <w:tabs>
                        <w:tab w:val="left" w:pos="480"/>
                      </w:tabs>
                      <w:spacing w:line="475" w:lineRule="auto"/>
                      <w:ind w:left="0" w:right="305" w:firstLine="192"/>
                      <w:rPr>
                        <w:b/>
                        <w:sz w:val="16"/>
                      </w:rPr>
                    </w:pPr>
                    <w:r>
                      <w:rPr>
                        <w:sz w:val="16"/>
                      </w:rPr>
                      <w:t>Both O.R. Surgical Procedures and Non-O.R. Procedures (All Specialties) Select Number (1, 2 or 3): 1//</w:t>
                    </w:r>
                    <w:r>
                      <w:rPr>
                        <w:spacing w:val="-8"/>
                        <w:sz w:val="16"/>
                      </w:rPr>
                      <w:t xml:space="preserve"> </w:t>
                    </w:r>
                    <w:r>
                      <w:rPr>
                        <w:b/>
                        <w:sz w:val="16"/>
                      </w:rPr>
                      <w:t>&lt;Enter&gt;</w:t>
                    </w:r>
                  </w:p>
                  <w:p w14:paraId="79549AB7" w14:textId="77777777" w:rsidR="0040444F" w:rsidRDefault="0040444F">
                    <w:pPr>
                      <w:spacing w:before="2"/>
                      <w:rPr>
                        <w:b/>
                        <w:sz w:val="16"/>
                      </w:rPr>
                    </w:pPr>
                    <w:r>
                      <w:rPr>
                        <w:sz w:val="16"/>
                      </w:rPr>
                      <w:t xml:space="preserve">Do you want the report for all Surgical Specialties ? YES// </w:t>
                    </w:r>
                    <w:r>
                      <w:rPr>
                        <w:b/>
                        <w:sz w:val="16"/>
                      </w:rPr>
                      <w:t>NO</w:t>
                    </w:r>
                  </w:p>
                </w:txbxContent>
              </v:textbox>
            </v:shape>
            <v:shape id="_x0000_s2017" type="#_x0000_t202" style="position:absolute;left:1440;top:5607;width:2805;height:367" filled="f" stroked="f">
              <v:textbox inset="0,0,0,0">
                <w:txbxContent>
                  <w:p w14:paraId="177057BC" w14:textId="77777777" w:rsidR="0040444F" w:rsidRDefault="0040444F">
                    <w:pPr>
                      <w:rPr>
                        <w:b/>
                        <w:sz w:val="16"/>
                      </w:rPr>
                    </w:pPr>
                    <w:r>
                      <w:rPr>
                        <w:sz w:val="16"/>
                      </w:rPr>
                      <w:t xml:space="preserve">Select Surgical Specialty: </w:t>
                    </w:r>
                    <w:r>
                      <w:rPr>
                        <w:b/>
                        <w:sz w:val="16"/>
                      </w:rPr>
                      <w:t>50</w:t>
                    </w:r>
                  </w:p>
                  <w:p w14:paraId="4BE29260" w14:textId="77777777" w:rsidR="0040444F" w:rsidRDefault="0040444F">
                    <w:pPr>
                      <w:spacing w:before="4"/>
                      <w:rPr>
                        <w:sz w:val="16"/>
                      </w:rPr>
                    </w:pPr>
                    <w:r>
                      <w:rPr>
                        <w:sz w:val="16"/>
                      </w:rPr>
                      <w:t>OR WHEN NOT DEFINED BELOW)</w:t>
                    </w:r>
                  </w:p>
                </w:txbxContent>
              </v:textbox>
            </v:shape>
            <v:shape id="_x0000_s2016" type="#_x0000_t202" style="position:absolute;left:4897;top:5607;width:4244;height:183" filled="f" stroked="f">
              <v:textbox inset="0,0,0,0">
                <w:txbxContent>
                  <w:p w14:paraId="47A96BE5" w14:textId="77777777" w:rsidR="0040444F" w:rsidRDefault="0040444F">
                    <w:pPr>
                      <w:rPr>
                        <w:sz w:val="16"/>
                      </w:rPr>
                    </w:pPr>
                    <w:r>
                      <w:rPr>
                        <w:sz w:val="16"/>
                      </w:rPr>
                      <w:t>GENERAL(OR WHEN NOT DEFINED BELOW)</w:t>
                    </w:r>
                    <w:r>
                      <w:rPr>
                        <w:spacing w:val="77"/>
                        <w:sz w:val="16"/>
                      </w:rPr>
                      <w:t xml:space="preserve"> </w:t>
                    </w:r>
                    <w:r>
                      <w:rPr>
                        <w:sz w:val="16"/>
                      </w:rPr>
                      <w:t>GENERAL(</w:t>
                    </w:r>
                  </w:p>
                </w:txbxContent>
              </v:textbox>
            </v:shape>
            <v:shape id="_x0000_s2015" type="#_x0000_t202" style="position:absolute;left:4416;top:5792;width:212;height:183" filled="f" stroked="f">
              <v:textbox inset="0,0,0,0">
                <w:txbxContent>
                  <w:p w14:paraId="27493595" w14:textId="77777777" w:rsidR="0040444F" w:rsidRDefault="0040444F">
                    <w:pPr>
                      <w:rPr>
                        <w:sz w:val="16"/>
                      </w:rPr>
                    </w:pPr>
                    <w:r>
                      <w:rPr>
                        <w:sz w:val="16"/>
                      </w:rPr>
                      <w:t>50</w:t>
                    </w:r>
                  </w:p>
                </w:txbxContent>
              </v:textbox>
            </v:shape>
            <v:shape id="_x0000_s2014" type="#_x0000_t202" style="position:absolute;left:1440;top:6149;width:5109;height:727" filled="f" stroked="f">
              <v:textbox inset="0,0,0,0">
                <w:txbxContent>
                  <w:p w14:paraId="1C18563D" w14:textId="77777777" w:rsidR="0040444F" w:rsidRDefault="0040444F">
                    <w:pPr>
                      <w:ind w:right="1480"/>
                      <w:rPr>
                        <w:sz w:val="16"/>
                      </w:rPr>
                    </w:pPr>
                    <w:r>
                      <w:rPr>
                        <w:sz w:val="16"/>
                      </w:rPr>
                      <w:t xml:space="preserve">Start with Date: </w:t>
                    </w:r>
                    <w:r>
                      <w:rPr>
                        <w:b/>
                        <w:sz w:val="16"/>
                      </w:rPr>
                      <w:t xml:space="preserve">5/1 </w:t>
                    </w:r>
                    <w:r>
                      <w:rPr>
                        <w:sz w:val="16"/>
                      </w:rPr>
                      <w:t xml:space="preserve">(MAY 01, 2001) End with Date: </w:t>
                    </w:r>
                    <w:r>
                      <w:rPr>
                        <w:b/>
                        <w:sz w:val="16"/>
                      </w:rPr>
                      <w:t xml:space="preserve">5/15 </w:t>
                    </w:r>
                    <w:r>
                      <w:rPr>
                        <w:sz w:val="16"/>
                      </w:rPr>
                      <w:t>(MAY 15, 2001)</w:t>
                    </w:r>
                  </w:p>
                  <w:p w14:paraId="6CB1206C" w14:textId="77777777" w:rsidR="0040444F" w:rsidRDefault="0040444F">
                    <w:pPr>
                      <w:spacing w:before="1"/>
                      <w:rPr>
                        <w:sz w:val="16"/>
                      </w:rPr>
                    </w:pPr>
                  </w:p>
                  <w:p w14:paraId="6235CD43" w14:textId="77777777" w:rsidR="0040444F" w:rsidRDefault="0040444F">
                    <w:pPr>
                      <w:rPr>
                        <w:b/>
                        <w:i/>
                        <w:sz w:val="16"/>
                      </w:rPr>
                    </w:pPr>
                    <w:r>
                      <w:rPr>
                        <w:sz w:val="16"/>
                      </w:rPr>
                      <w:t xml:space="preserve">Print report on which printer ? </w:t>
                    </w:r>
                    <w:r>
                      <w:rPr>
                        <w:b/>
                        <w:i/>
                        <w:sz w:val="16"/>
                      </w:rPr>
                      <w:t>[Select Print Device]</w:t>
                    </w:r>
                  </w:p>
                </w:txbxContent>
              </v:textbox>
            </v:shape>
            <w10:wrap type="topAndBottom" anchorx="page"/>
          </v:group>
        </w:pict>
      </w:r>
      <w:r w:rsidR="00B87847">
        <w:rPr>
          <w:rFonts w:ascii="Times New Roman"/>
          <w:b/>
          <w:sz w:val="20"/>
        </w:rPr>
        <w:t>Example 1: Print List of Cases</w:t>
      </w:r>
    </w:p>
    <w:p w14:paraId="71E5C8E5" w14:textId="77777777" w:rsidR="007D435F" w:rsidRDefault="00B87847">
      <w:pPr>
        <w:tabs>
          <w:tab w:val="left" w:pos="4391"/>
          <w:tab w:val="left" w:pos="9498"/>
        </w:tabs>
        <w:spacing w:line="218"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1758F14E" w14:textId="77777777" w:rsidR="007D435F" w:rsidRDefault="007D435F">
      <w:pPr>
        <w:spacing w:line="218" w:lineRule="exact"/>
        <w:rPr>
          <w:rFonts w:ascii="Times New Roman"/>
        </w:rPr>
        <w:sectPr w:rsidR="007D435F">
          <w:footerReference w:type="default" r:id="rId362"/>
          <w:pgSz w:w="12240" w:h="15840"/>
          <w:pgMar w:top="1360" w:right="1300" w:bottom="940" w:left="1300" w:header="0" w:footer="746" w:gutter="0"/>
          <w:cols w:space="720"/>
        </w:sectPr>
      </w:pPr>
    </w:p>
    <w:p w14:paraId="4A2E05CB" w14:textId="77777777" w:rsidR="007D435F" w:rsidRDefault="007D435F">
      <w:pPr>
        <w:pStyle w:val="BodyText"/>
        <w:rPr>
          <w:rFonts w:ascii="Times New Roman"/>
          <w:i/>
          <w:sz w:val="20"/>
        </w:rPr>
      </w:pPr>
    </w:p>
    <w:p w14:paraId="62A10905" w14:textId="77777777" w:rsidR="007D435F" w:rsidRDefault="007D435F">
      <w:pPr>
        <w:pStyle w:val="BodyText"/>
        <w:spacing w:before="8"/>
        <w:rPr>
          <w:rFonts w:ascii="Times New Roman"/>
          <w:i/>
          <w:sz w:val="27"/>
        </w:rPr>
      </w:pPr>
    </w:p>
    <w:p w14:paraId="56E40192" w14:textId="77777777" w:rsidR="007D435F" w:rsidRDefault="00B87847">
      <w:pPr>
        <w:pStyle w:val="BodyText"/>
        <w:spacing w:before="101" w:line="172" w:lineRule="exact"/>
        <w:ind w:left="53"/>
        <w:jc w:val="center"/>
      </w:pPr>
      <w:r>
        <w:t>MAYBERRY, NC</w:t>
      </w:r>
    </w:p>
    <w:p w14:paraId="041D2871" w14:textId="77777777" w:rsidR="007D435F" w:rsidRDefault="00B87847">
      <w:pPr>
        <w:pStyle w:val="BodyText"/>
        <w:tabs>
          <w:tab w:val="left" w:pos="12159"/>
        </w:tabs>
        <w:spacing w:before="4" w:line="216" w:lineRule="auto"/>
        <w:ind w:left="4672" w:right="201" w:hanging="769"/>
      </w:pPr>
      <w:r>
        <w:t>Outpatient Surgery Encounters Not Transmitted</w:t>
      </w:r>
      <w:r>
        <w:rPr>
          <w:spacing w:val="-18"/>
        </w:rPr>
        <w:t xml:space="preserve"> </w:t>
      </w:r>
      <w:r>
        <w:t>to</w:t>
      </w:r>
      <w:r>
        <w:rPr>
          <w:spacing w:val="-4"/>
        </w:rPr>
        <w:t xml:space="preserve"> </w:t>
      </w:r>
      <w:r>
        <w:t>NPCD</w:t>
      </w:r>
      <w:r>
        <w:tab/>
        <w:t xml:space="preserve">Page </w:t>
      </w:r>
      <w:r>
        <w:rPr>
          <w:spacing w:val="-15"/>
        </w:rPr>
        <w:t xml:space="preserve">1 </w:t>
      </w:r>
      <w:r>
        <w:t>For Completed O.R. Surgical</w:t>
      </w:r>
      <w:r>
        <w:rPr>
          <w:spacing w:val="-6"/>
        </w:rPr>
        <w:t xml:space="preserve"> </w:t>
      </w:r>
      <w:r>
        <w:t>Procedures</w:t>
      </w:r>
    </w:p>
    <w:p w14:paraId="6DA527D4" w14:textId="77777777" w:rsidR="007D435F" w:rsidRDefault="00B87847">
      <w:pPr>
        <w:pStyle w:val="BodyText"/>
        <w:spacing w:line="159" w:lineRule="exact"/>
        <w:ind w:left="4865"/>
      </w:pPr>
      <w:r>
        <w:t>From: MAY 1,2001  To: MAY</w:t>
      </w:r>
      <w:r>
        <w:rPr>
          <w:spacing w:val="-15"/>
        </w:rPr>
        <w:t xml:space="preserve"> </w:t>
      </w:r>
      <w:r>
        <w:t>15,2001</w:t>
      </w:r>
    </w:p>
    <w:p w14:paraId="73F5D35E" w14:textId="77777777" w:rsidR="007D435F" w:rsidRDefault="00B87847">
      <w:pPr>
        <w:pStyle w:val="BodyText"/>
        <w:spacing w:line="172" w:lineRule="exact"/>
        <w:ind w:left="4865"/>
      </w:pPr>
      <w:r>
        <w:t>Report Printed: MAY</w:t>
      </w:r>
      <w:r>
        <w:rPr>
          <w:spacing w:val="-16"/>
        </w:rPr>
        <w:t xml:space="preserve"> </w:t>
      </w:r>
      <w:r>
        <w:t>20,2001@06:44</w:t>
      </w:r>
    </w:p>
    <w:p w14:paraId="38BAB7F5" w14:textId="77777777" w:rsidR="007D435F" w:rsidRDefault="00B87847">
      <w:pPr>
        <w:pStyle w:val="BodyText"/>
        <w:tabs>
          <w:tab w:val="left" w:pos="2367"/>
          <w:tab w:val="left" w:pos="3807"/>
          <w:tab w:val="left" w:pos="6016"/>
        </w:tabs>
        <w:spacing w:before="159" w:line="216" w:lineRule="auto"/>
        <w:ind w:left="160" w:right="5769"/>
      </w:pPr>
      <w:r>
        <w:t>DATE</w:t>
      </w:r>
      <w:r>
        <w:rPr>
          <w:spacing w:val="-3"/>
        </w:rPr>
        <w:t xml:space="preserve"> </w:t>
      </w:r>
      <w:r>
        <w:t>OF</w:t>
      </w:r>
      <w:r>
        <w:rPr>
          <w:spacing w:val="-3"/>
        </w:rPr>
        <w:t xml:space="preserve"> </w:t>
      </w:r>
      <w:r>
        <w:t>OPERATION</w:t>
      </w:r>
      <w:r>
        <w:tab/>
        <w:t>CASE</w:t>
      </w:r>
      <w:r>
        <w:rPr>
          <w:spacing w:val="-1"/>
        </w:rPr>
        <w:t xml:space="preserve"> </w:t>
      </w:r>
      <w:r>
        <w:t>#</w:t>
      </w:r>
      <w:r>
        <w:tab/>
        <w:t>SPECIALTY</w:t>
      </w:r>
      <w:r>
        <w:tab/>
        <w:t xml:space="preserve">SCHED </w:t>
      </w:r>
      <w:r>
        <w:rPr>
          <w:spacing w:val="-3"/>
        </w:rPr>
        <w:t xml:space="preserve">STATUS </w:t>
      </w:r>
      <w:r>
        <w:t>PATIENT</w:t>
      </w:r>
      <w:r>
        <w:rPr>
          <w:spacing w:val="-3"/>
        </w:rPr>
        <w:t xml:space="preserve"> </w:t>
      </w:r>
      <w:r>
        <w:t>NAME</w:t>
      </w:r>
      <w:r>
        <w:tab/>
        <w:t>PRINCIPAL</w:t>
      </w:r>
      <w:r>
        <w:rPr>
          <w:spacing w:val="-2"/>
        </w:rPr>
        <w:t xml:space="preserve"> </w:t>
      </w:r>
      <w:r>
        <w:t>PROCEDURE</w:t>
      </w:r>
    </w:p>
    <w:p w14:paraId="6E3000C0" w14:textId="77777777" w:rsidR="007D435F" w:rsidRDefault="00B87847">
      <w:pPr>
        <w:pStyle w:val="BodyText"/>
        <w:spacing w:line="159" w:lineRule="exact"/>
        <w:ind w:left="160"/>
      </w:pPr>
      <w:r>
        <w:t>PATIENT ID</w:t>
      </w:r>
      <w:r>
        <w:rPr>
          <w:spacing w:val="93"/>
        </w:rPr>
        <w:t xml:space="preserve"> </w:t>
      </w:r>
      <w:r>
        <w:t>(AGE)</w:t>
      </w:r>
    </w:p>
    <w:p w14:paraId="4299C248" w14:textId="77777777" w:rsidR="007D435F" w:rsidRDefault="00B87847">
      <w:pPr>
        <w:pStyle w:val="BodyText"/>
        <w:spacing w:line="172" w:lineRule="exact"/>
        <w:ind w:left="160"/>
      </w:pPr>
      <w:r>
        <w:t>====================================================================================================================================</w:t>
      </w:r>
    </w:p>
    <w:tbl>
      <w:tblPr>
        <w:tblW w:w="0" w:type="auto"/>
        <w:tblInd w:w="167" w:type="dxa"/>
        <w:tblLayout w:type="fixed"/>
        <w:tblCellMar>
          <w:left w:w="0" w:type="dxa"/>
          <w:right w:w="0" w:type="dxa"/>
        </w:tblCellMar>
        <w:tblLook w:val="01E0" w:firstRow="1" w:lastRow="1" w:firstColumn="1" w:lastColumn="1" w:noHBand="0" w:noVBand="0"/>
      </w:tblPr>
      <w:tblGrid>
        <w:gridCol w:w="2016"/>
        <w:gridCol w:w="1632"/>
        <w:gridCol w:w="2017"/>
        <w:gridCol w:w="7010"/>
      </w:tblGrid>
      <w:tr w:rsidR="007D435F" w14:paraId="68FE9780" w14:textId="77777777">
        <w:trPr>
          <w:trHeight w:val="336"/>
        </w:trPr>
        <w:tc>
          <w:tcPr>
            <w:tcW w:w="2016" w:type="dxa"/>
          </w:tcPr>
          <w:p w14:paraId="1FBF19CD" w14:textId="77777777" w:rsidR="007D435F" w:rsidRDefault="00B87847">
            <w:pPr>
              <w:pStyle w:val="TableParagraph"/>
              <w:spacing w:line="216" w:lineRule="auto"/>
              <w:ind w:right="171"/>
              <w:rPr>
                <w:sz w:val="16"/>
              </w:rPr>
            </w:pPr>
            <w:r>
              <w:rPr>
                <w:sz w:val="16"/>
              </w:rPr>
              <w:t>MAY 1,2001@09:00 SURPATIENT,FOURTEEN</w:t>
            </w:r>
          </w:p>
        </w:tc>
        <w:tc>
          <w:tcPr>
            <w:tcW w:w="1632" w:type="dxa"/>
          </w:tcPr>
          <w:p w14:paraId="014D988E" w14:textId="77777777" w:rsidR="007D435F" w:rsidRDefault="00B87847">
            <w:pPr>
              <w:pStyle w:val="TableParagraph"/>
              <w:spacing w:line="154" w:lineRule="exact"/>
              <w:ind w:left="191"/>
              <w:rPr>
                <w:sz w:val="16"/>
              </w:rPr>
            </w:pPr>
            <w:r>
              <w:rPr>
                <w:sz w:val="16"/>
              </w:rPr>
              <w:t>63028</w:t>
            </w:r>
          </w:p>
          <w:p w14:paraId="18E23337" w14:textId="77777777" w:rsidR="007D435F" w:rsidRDefault="00B87847">
            <w:pPr>
              <w:pStyle w:val="TableParagraph"/>
              <w:spacing w:line="162" w:lineRule="exact"/>
              <w:ind w:left="191"/>
              <w:rPr>
                <w:sz w:val="16"/>
              </w:rPr>
            </w:pPr>
            <w:r>
              <w:rPr>
                <w:sz w:val="16"/>
              </w:rPr>
              <w:t>CHOLECYSTECTOMY</w:t>
            </w:r>
          </w:p>
        </w:tc>
        <w:tc>
          <w:tcPr>
            <w:tcW w:w="2017" w:type="dxa"/>
          </w:tcPr>
          <w:p w14:paraId="38D37E3A" w14:textId="77777777" w:rsidR="007D435F" w:rsidRDefault="00B87847">
            <w:pPr>
              <w:pStyle w:val="TableParagraph"/>
              <w:spacing w:line="163" w:lineRule="exact"/>
              <w:ind w:left="-1"/>
              <w:rPr>
                <w:sz w:val="16"/>
              </w:rPr>
            </w:pPr>
            <w:r>
              <w:rPr>
                <w:sz w:val="16"/>
              </w:rPr>
              <w:t>GENERAL(OR WHEN NOT</w:t>
            </w:r>
          </w:p>
        </w:tc>
        <w:tc>
          <w:tcPr>
            <w:tcW w:w="7010" w:type="dxa"/>
          </w:tcPr>
          <w:p w14:paraId="249E53B9" w14:textId="77777777" w:rsidR="007D435F" w:rsidRDefault="00B87847">
            <w:pPr>
              <w:pStyle w:val="TableParagraph"/>
              <w:spacing w:line="163" w:lineRule="exact"/>
              <w:ind w:left="191"/>
              <w:rPr>
                <w:sz w:val="16"/>
              </w:rPr>
            </w:pPr>
            <w:r>
              <w:rPr>
                <w:sz w:val="16"/>
              </w:rPr>
              <w:t>&lt;NONE&gt;</w:t>
            </w:r>
          </w:p>
        </w:tc>
      </w:tr>
      <w:tr w:rsidR="007D435F" w14:paraId="41D0863F" w14:textId="77777777">
        <w:trPr>
          <w:trHeight w:val="237"/>
        </w:trPr>
        <w:tc>
          <w:tcPr>
            <w:tcW w:w="2016" w:type="dxa"/>
            <w:tcBorders>
              <w:bottom w:val="dashed" w:sz="4" w:space="0" w:color="000000"/>
            </w:tcBorders>
          </w:tcPr>
          <w:p w14:paraId="0A070BA7" w14:textId="77777777" w:rsidR="007D435F" w:rsidRDefault="00B87847">
            <w:pPr>
              <w:pStyle w:val="TableParagraph"/>
              <w:spacing w:line="154" w:lineRule="exact"/>
              <w:rPr>
                <w:sz w:val="16"/>
              </w:rPr>
            </w:pPr>
            <w:r>
              <w:rPr>
                <w:sz w:val="16"/>
              </w:rPr>
              <w:t>000-45-7212</w:t>
            </w:r>
            <w:r>
              <w:rPr>
                <w:spacing w:val="92"/>
                <w:sz w:val="16"/>
              </w:rPr>
              <w:t xml:space="preserve"> </w:t>
            </w:r>
            <w:r>
              <w:rPr>
                <w:sz w:val="16"/>
              </w:rPr>
              <w:t>(50)</w:t>
            </w:r>
          </w:p>
        </w:tc>
        <w:tc>
          <w:tcPr>
            <w:tcW w:w="1632" w:type="dxa"/>
            <w:tcBorders>
              <w:bottom w:val="dashed" w:sz="4" w:space="0" w:color="000000"/>
            </w:tcBorders>
          </w:tcPr>
          <w:p w14:paraId="4B56CCB3" w14:textId="77777777" w:rsidR="007D435F" w:rsidRDefault="007D435F">
            <w:pPr>
              <w:pStyle w:val="TableParagraph"/>
              <w:rPr>
                <w:rFonts w:ascii="Times New Roman"/>
                <w:sz w:val="16"/>
              </w:rPr>
            </w:pPr>
          </w:p>
        </w:tc>
        <w:tc>
          <w:tcPr>
            <w:tcW w:w="2017" w:type="dxa"/>
            <w:tcBorders>
              <w:bottom w:val="dashed" w:sz="4" w:space="0" w:color="000000"/>
            </w:tcBorders>
          </w:tcPr>
          <w:p w14:paraId="5BF7D05C" w14:textId="77777777" w:rsidR="007D435F" w:rsidRDefault="007D435F">
            <w:pPr>
              <w:pStyle w:val="TableParagraph"/>
              <w:rPr>
                <w:rFonts w:ascii="Times New Roman"/>
                <w:sz w:val="16"/>
              </w:rPr>
            </w:pPr>
          </w:p>
        </w:tc>
        <w:tc>
          <w:tcPr>
            <w:tcW w:w="7010" w:type="dxa"/>
            <w:tcBorders>
              <w:bottom w:val="dashed" w:sz="4" w:space="0" w:color="000000"/>
            </w:tcBorders>
          </w:tcPr>
          <w:p w14:paraId="4D013163" w14:textId="77777777" w:rsidR="007D435F" w:rsidRDefault="007D435F">
            <w:pPr>
              <w:pStyle w:val="TableParagraph"/>
              <w:rPr>
                <w:rFonts w:ascii="Times New Roman"/>
                <w:sz w:val="16"/>
              </w:rPr>
            </w:pPr>
          </w:p>
        </w:tc>
      </w:tr>
      <w:tr w:rsidR="007D435F" w14:paraId="19A61FD2" w14:textId="77777777">
        <w:trPr>
          <w:trHeight w:val="242"/>
        </w:trPr>
        <w:tc>
          <w:tcPr>
            <w:tcW w:w="2016" w:type="dxa"/>
            <w:tcBorders>
              <w:top w:val="dashed" w:sz="4" w:space="0" w:color="000000"/>
            </w:tcBorders>
          </w:tcPr>
          <w:p w14:paraId="77BAEC36" w14:textId="77777777" w:rsidR="007D435F" w:rsidRDefault="00B87847">
            <w:pPr>
              <w:pStyle w:val="TableParagraph"/>
              <w:spacing w:before="51" w:line="171" w:lineRule="exact"/>
              <w:rPr>
                <w:sz w:val="16"/>
              </w:rPr>
            </w:pPr>
            <w:r>
              <w:rPr>
                <w:sz w:val="16"/>
              </w:rPr>
              <w:t>MAY 3,2001@05:45</w:t>
            </w:r>
          </w:p>
        </w:tc>
        <w:tc>
          <w:tcPr>
            <w:tcW w:w="1632" w:type="dxa"/>
            <w:tcBorders>
              <w:top w:val="dashed" w:sz="4" w:space="0" w:color="000000"/>
            </w:tcBorders>
          </w:tcPr>
          <w:p w14:paraId="5904BED7" w14:textId="77777777" w:rsidR="007D435F" w:rsidRDefault="00B87847">
            <w:pPr>
              <w:pStyle w:val="TableParagraph"/>
              <w:spacing w:before="51" w:line="171" w:lineRule="exact"/>
              <w:ind w:left="191"/>
              <w:rPr>
                <w:sz w:val="16"/>
              </w:rPr>
            </w:pPr>
            <w:r>
              <w:rPr>
                <w:sz w:val="16"/>
              </w:rPr>
              <w:t>63092</w:t>
            </w:r>
          </w:p>
        </w:tc>
        <w:tc>
          <w:tcPr>
            <w:tcW w:w="2017" w:type="dxa"/>
            <w:tcBorders>
              <w:top w:val="dashed" w:sz="4" w:space="0" w:color="000000"/>
            </w:tcBorders>
          </w:tcPr>
          <w:p w14:paraId="261A1540" w14:textId="77777777" w:rsidR="007D435F" w:rsidRDefault="00B87847">
            <w:pPr>
              <w:pStyle w:val="TableParagraph"/>
              <w:spacing w:before="51" w:line="171" w:lineRule="exact"/>
              <w:ind w:left="-1"/>
              <w:rPr>
                <w:sz w:val="16"/>
              </w:rPr>
            </w:pPr>
            <w:r>
              <w:rPr>
                <w:sz w:val="16"/>
              </w:rPr>
              <w:t>GENERAL(OR WHEN NOT</w:t>
            </w:r>
          </w:p>
        </w:tc>
        <w:tc>
          <w:tcPr>
            <w:tcW w:w="7010" w:type="dxa"/>
            <w:tcBorders>
              <w:top w:val="dashed" w:sz="4" w:space="0" w:color="000000"/>
            </w:tcBorders>
          </w:tcPr>
          <w:p w14:paraId="51ADF53E" w14:textId="77777777" w:rsidR="007D435F" w:rsidRDefault="00B87847">
            <w:pPr>
              <w:pStyle w:val="TableParagraph"/>
              <w:spacing w:before="51" w:line="171" w:lineRule="exact"/>
              <w:ind w:left="191"/>
              <w:rPr>
                <w:sz w:val="16"/>
              </w:rPr>
            </w:pPr>
            <w:r>
              <w:rPr>
                <w:sz w:val="16"/>
              </w:rPr>
              <w:t>&lt;NONE&gt;</w:t>
            </w:r>
          </w:p>
        </w:tc>
      </w:tr>
      <w:tr w:rsidR="007D435F" w14:paraId="344940C5" w14:textId="77777777">
        <w:trPr>
          <w:trHeight w:val="163"/>
        </w:trPr>
        <w:tc>
          <w:tcPr>
            <w:tcW w:w="2016" w:type="dxa"/>
          </w:tcPr>
          <w:p w14:paraId="151F7C08" w14:textId="77777777" w:rsidR="007D435F" w:rsidRDefault="00B87847">
            <w:pPr>
              <w:pStyle w:val="TableParagraph"/>
              <w:spacing w:line="143" w:lineRule="exact"/>
              <w:rPr>
                <w:sz w:val="16"/>
              </w:rPr>
            </w:pPr>
            <w:r>
              <w:rPr>
                <w:sz w:val="16"/>
              </w:rPr>
              <w:t>SURPATIENT,SIXTY</w:t>
            </w:r>
          </w:p>
        </w:tc>
        <w:tc>
          <w:tcPr>
            <w:tcW w:w="1632" w:type="dxa"/>
          </w:tcPr>
          <w:p w14:paraId="73E5EFFB" w14:textId="77777777" w:rsidR="007D435F" w:rsidRDefault="00B87847">
            <w:pPr>
              <w:pStyle w:val="TableParagraph"/>
              <w:spacing w:line="143" w:lineRule="exact"/>
              <w:ind w:left="191"/>
              <w:rPr>
                <w:sz w:val="16"/>
              </w:rPr>
            </w:pPr>
            <w:r>
              <w:rPr>
                <w:sz w:val="16"/>
              </w:rPr>
              <w:t>CHOLEDOCHOTOMY</w:t>
            </w:r>
          </w:p>
        </w:tc>
        <w:tc>
          <w:tcPr>
            <w:tcW w:w="2017" w:type="dxa"/>
          </w:tcPr>
          <w:p w14:paraId="57346F69" w14:textId="77777777" w:rsidR="007D435F" w:rsidRDefault="007D435F">
            <w:pPr>
              <w:pStyle w:val="TableParagraph"/>
              <w:rPr>
                <w:rFonts w:ascii="Times New Roman"/>
                <w:sz w:val="10"/>
              </w:rPr>
            </w:pPr>
          </w:p>
        </w:tc>
        <w:tc>
          <w:tcPr>
            <w:tcW w:w="7010" w:type="dxa"/>
          </w:tcPr>
          <w:p w14:paraId="11A2F979" w14:textId="77777777" w:rsidR="007D435F" w:rsidRDefault="007D435F">
            <w:pPr>
              <w:pStyle w:val="TableParagraph"/>
              <w:rPr>
                <w:rFonts w:ascii="Times New Roman"/>
                <w:sz w:val="10"/>
              </w:rPr>
            </w:pPr>
          </w:p>
        </w:tc>
      </w:tr>
      <w:tr w:rsidR="007D435F" w14:paraId="62C9AAD6" w14:textId="77777777">
        <w:trPr>
          <w:trHeight w:val="234"/>
        </w:trPr>
        <w:tc>
          <w:tcPr>
            <w:tcW w:w="2016" w:type="dxa"/>
            <w:tcBorders>
              <w:bottom w:val="dashed" w:sz="4" w:space="0" w:color="000000"/>
            </w:tcBorders>
          </w:tcPr>
          <w:p w14:paraId="794686AD" w14:textId="77777777" w:rsidR="007D435F" w:rsidRDefault="00B87847">
            <w:pPr>
              <w:pStyle w:val="TableParagraph"/>
              <w:spacing w:line="154" w:lineRule="exact"/>
              <w:rPr>
                <w:sz w:val="16"/>
              </w:rPr>
            </w:pPr>
            <w:r>
              <w:rPr>
                <w:sz w:val="16"/>
              </w:rPr>
              <w:t>000-56-7821</w:t>
            </w:r>
            <w:r>
              <w:rPr>
                <w:spacing w:val="92"/>
                <w:sz w:val="16"/>
              </w:rPr>
              <w:t xml:space="preserve"> </w:t>
            </w:r>
            <w:r>
              <w:rPr>
                <w:sz w:val="16"/>
              </w:rPr>
              <w:t>(42)</w:t>
            </w:r>
          </w:p>
        </w:tc>
        <w:tc>
          <w:tcPr>
            <w:tcW w:w="1632" w:type="dxa"/>
            <w:tcBorders>
              <w:bottom w:val="dashed" w:sz="4" w:space="0" w:color="000000"/>
            </w:tcBorders>
          </w:tcPr>
          <w:p w14:paraId="21A99522" w14:textId="77777777" w:rsidR="007D435F" w:rsidRDefault="007D435F">
            <w:pPr>
              <w:pStyle w:val="TableParagraph"/>
              <w:rPr>
                <w:rFonts w:ascii="Times New Roman"/>
                <w:sz w:val="16"/>
              </w:rPr>
            </w:pPr>
          </w:p>
        </w:tc>
        <w:tc>
          <w:tcPr>
            <w:tcW w:w="2017" w:type="dxa"/>
            <w:tcBorders>
              <w:bottom w:val="dashed" w:sz="4" w:space="0" w:color="000000"/>
            </w:tcBorders>
          </w:tcPr>
          <w:p w14:paraId="01CAFD9E" w14:textId="77777777" w:rsidR="007D435F" w:rsidRDefault="007D435F">
            <w:pPr>
              <w:pStyle w:val="TableParagraph"/>
              <w:rPr>
                <w:rFonts w:ascii="Times New Roman"/>
                <w:sz w:val="16"/>
              </w:rPr>
            </w:pPr>
          </w:p>
        </w:tc>
        <w:tc>
          <w:tcPr>
            <w:tcW w:w="7010" w:type="dxa"/>
            <w:tcBorders>
              <w:bottom w:val="dashed" w:sz="4" w:space="0" w:color="000000"/>
            </w:tcBorders>
          </w:tcPr>
          <w:p w14:paraId="637035B7" w14:textId="77777777" w:rsidR="007D435F" w:rsidRDefault="007D435F">
            <w:pPr>
              <w:pStyle w:val="TableParagraph"/>
              <w:rPr>
                <w:rFonts w:ascii="Times New Roman"/>
                <w:sz w:val="16"/>
              </w:rPr>
            </w:pPr>
          </w:p>
        </w:tc>
      </w:tr>
      <w:tr w:rsidR="007D435F" w14:paraId="79D44F94" w14:textId="77777777">
        <w:trPr>
          <w:trHeight w:val="251"/>
        </w:trPr>
        <w:tc>
          <w:tcPr>
            <w:tcW w:w="2016" w:type="dxa"/>
            <w:tcBorders>
              <w:top w:val="dashed" w:sz="4" w:space="0" w:color="000000"/>
            </w:tcBorders>
          </w:tcPr>
          <w:p w14:paraId="6DABC029" w14:textId="77777777" w:rsidR="007D435F" w:rsidRDefault="00B87847">
            <w:pPr>
              <w:pStyle w:val="TableParagraph"/>
              <w:spacing w:before="51" w:line="180" w:lineRule="exact"/>
              <w:rPr>
                <w:sz w:val="16"/>
              </w:rPr>
            </w:pPr>
            <w:r>
              <w:rPr>
                <w:sz w:val="16"/>
              </w:rPr>
              <w:t>MAY 7,2001@07:15</w:t>
            </w:r>
          </w:p>
        </w:tc>
        <w:tc>
          <w:tcPr>
            <w:tcW w:w="1632" w:type="dxa"/>
            <w:tcBorders>
              <w:top w:val="dashed" w:sz="4" w:space="0" w:color="000000"/>
            </w:tcBorders>
          </w:tcPr>
          <w:p w14:paraId="70F7DEBA" w14:textId="77777777" w:rsidR="007D435F" w:rsidRDefault="00B87847">
            <w:pPr>
              <w:pStyle w:val="TableParagraph"/>
              <w:spacing w:before="51" w:line="180" w:lineRule="exact"/>
              <w:ind w:left="191"/>
              <w:rPr>
                <w:sz w:val="16"/>
              </w:rPr>
            </w:pPr>
            <w:r>
              <w:rPr>
                <w:sz w:val="16"/>
              </w:rPr>
              <w:t>63142</w:t>
            </w:r>
          </w:p>
        </w:tc>
        <w:tc>
          <w:tcPr>
            <w:tcW w:w="2017" w:type="dxa"/>
            <w:tcBorders>
              <w:top w:val="dashed" w:sz="4" w:space="0" w:color="000000"/>
            </w:tcBorders>
          </w:tcPr>
          <w:p w14:paraId="70286CE5" w14:textId="77777777" w:rsidR="007D435F" w:rsidRDefault="00B87847">
            <w:pPr>
              <w:pStyle w:val="TableParagraph"/>
              <w:spacing w:before="51" w:line="180" w:lineRule="exact"/>
              <w:ind w:left="-1"/>
              <w:rPr>
                <w:sz w:val="16"/>
              </w:rPr>
            </w:pPr>
            <w:r>
              <w:rPr>
                <w:sz w:val="16"/>
              </w:rPr>
              <w:t>GENERAL(OR WHEN NOT</w:t>
            </w:r>
          </w:p>
        </w:tc>
        <w:tc>
          <w:tcPr>
            <w:tcW w:w="7010" w:type="dxa"/>
            <w:tcBorders>
              <w:top w:val="dashed" w:sz="4" w:space="0" w:color="000000"/>
            </w:tcBorders>
          </w:tcPr>
          <w:p w14:paraId="59E6799D" w14:textId="77777777" w:rsidR="007D435F" w:rsidRDefault="00B87847">
            <w:pPr>
              <w:pStyle w:val="TableParagraph"/>
              <w:spacing w:before="51" w:line="180" w:lineRule="exact"/>
              <w:ind w:left="191"/>
              <w:rPr>
                <w:sz w:val="16"/>
              </w:rPr>
            </w:pPr>
            <w:r>
              <w:rPr>
                <w:sz w:val="16"/>
              </w:rPr>
              <w:t>&lt;NONE&gt;</w:t>
            </w:r>
          </w:p>
        </w:tc>
      </w:tr>
      <w:tr w:rsidR="007D435F" w14:paraId="4D0557AF" w14:textId="77777777">
        <w:trPr>
          <w:trHeight w:val="390"/>
        </w:trPr>
        <w:tc>
          <w:tcPr>
            <w:tcW w:w="12675" w:type="dxa"/>
            <w:gridSpan w:val="4"/>
          </w:tcPr>
          <w:p w14:paraId="60FDCEE9" w14:textId="77777777" w:rsidR="007D435F" w:rsidRDefault="00B87847">
            <w:pPr>
              <w:pStyle w:val="TableParagraph"/>
              <w:tabs>
                <w:tab w:val="left" w:pos="2207"/>
              </w:tabs>
              <w:spacing w:line="135" w:lineRule="exact"/>
              <w:rPr>
                <w:sz w:val="16"/>
              </w:rPr>
            </w:pPr>
            <w:r>
              <w:rPr>
                <w:sz w:val="16"/>
              </w:rPr>
              <w:t>SURPATIENT,TWELVE</w:t>
            </w:r>
            <w:r>
              <w:rPr>
                <w:sz w:val="16"/>
              </w:rPr>
              <w:tab/>
              <w:t>REPAIR DIAPHRAGMATIC</w:t>
            </w:r>
            <w:r>
              <w:rPr>
                <w:spacing w:val="-3"/>
                <w:sz w:val="16"/>
              </w:rPr>
              <w:t xml:space="preserve"> </w:t>
            </w:r>
            <w:r>
              <w:rPr>
                <w:sz w:val="16"/>
              </w:rPr>
              <w:t>HERNIA</w:t>
            </w:r>
          </w:p>
          <w:p w14:paraId="03F79B16" w14:textId="77777777" w:rsidR="007D435F" w:rsidRDefault="00B87847">
            <w:pPr>
              <w:pStyle w:val="TableParagraph"/>
              <w:spacing w:line="172" w:lineRule="exact"/>
              <w:rPr>
                <w:sz w:val="16"/>
              </w:rPr>
            </w:pPr>
            <w:r>
              <w:rPr>
                <w:sz w:val="16"/>
              </w:rPr>
              <w:t>000-41-8719</w:t>
            </w:r>
            <w:r>
              <w:rPr>
                <w:spacing w:val="94"/>
                <w:sz w:val="16"/>
              </w:rPr>
              <w:t xml:space="preserve"> </w:t>
            </w:r>
            <w:r>
              <w:rPr>
                <w:sz w:val="16"/>
              </w:rPr>
              <w:t>(73)</w:t>
            </w:r>
          </w:p>
        </w:tc>
      </w:tr>
      <w:tr w:rsidR="007D435F" w14:paraId="2797DF98" w14:textId="77777777">
        <w:trPr>
          <w:trHeight w:val="242"/>
        </w:trPr>
        <w:tc>
          <w:tcPr>
            <w:tcW w:w="2016" w:type="dxa"/>
            <w:tcBorders>
              <w:top w:val="dashed" w:sz="4" w:space="0" w:color="000000"/>
            </w:tcBorders>
          </w:tcPr>
          <w:p w14:paraId="6101B35B" w14:textId="77777777" w:rsidR="007D435F" w:rsidRDefault="00B87847">
            <w:pPr>
              <w:pStyle w:val="TableParagraph"/>
              <w:spacing w:before="51" w:line="171" w:lineRule="exact"/>
              <w:rPr>
                <w:sz w:val="16"/>
              </w:rPr>
            </w:pPr>
            <w:r>
              <w:rPr>
                <w:sz w:val="16"/>
              </w:rPr>
              <w:t>MAY 12,2001@06:00</w:t>
            </w:r>
          </w:p>
        </w:tc>
        <w:tc>
          <w:tcPr>
            <w:tcW w:w="1632" w:type="dxa"/>
            <w:tcBorders>
              <w:top w:val="dashed" w:sz="4" w:space="0" w:color="000000"/>
            </w:tcBorders>
          </w:tcPr>
          <w:p w14:paraId="194AA1A6" w14:textId="77777777" w:rsidR="007D435F" w:rsidRDefault="00B87847">
            <w:pPr>
              <w:pStyle w:val="TableParagraph"/>
              <w:spacing w:before="51" w:line="171" w:lineRule="exact"/>
              <w:ind w:left="192"/>
              <w:rPr>
                <w:sz w:val="16"/>
              </w:rPr>
            </w:pPr>
            <w:r>
              <w:rPr>
                <w:sz w:val="16"/>
              </w:rPr>
              <w:t>63191</w:t>
            </w:r>
          </w:p>
        </w:tc>
        <w:tc>
          <w:tcPr>
            <w:tcW w:w="2017" w:type="dxa"/>
            <w:tcBorders>
              <w:top w:val="dashed" w:sz="4" w:space="0" w:color="000000"/>
            </w:tcBorders>
          </w:tcPr>
          <w:p w14:paraId="5F280CE2" w14:textId="77777777" w:rsidR="007D435F" w:rsidRDefault="00B87847">
            <w:pPr>
              <w:pStyle w:val="TableParagraph"/>
              <w:spacing w:before="51" w:line="171" w:lineRule="exact"/>
              <w:rPr>
                <w:sz w:val="16"/>
              </w:rPr>
            </w:pPr>
            <w:r>
              <w:rPr>
                <w:sz w:val="16"/>
              </w:rPr>
              <w:t>GENERAL(OR WHEN NOT</w:t>
            </w:r>
          </w:p>
        </w:tc>
        <w:tc>
          <w:tcPr>
            <w:tcW w:w="7010" w:type="dxa"/>
            <w:tcBorders>
              <w:top w:val="dashed" w:sz="4" w:space="0" w:color="000000"/>
            </w:tcBorders>
          </w:tcPr>
          <w:p w14:paraId="1E83210E" w14:textId="77777777" w:rsidR="007D435F" w:rsidRDefault="00B87847">
            <w:pPr>
              <w:pStyle w:val="TableParagraph"/>
              <w:spacing w:before="51" w:line="171" w:lineRule="exact"/>
              <w:ind w:left="191"/>
              <w:rPr>
                <w:sz w:val="16"/>
              </w:rPr>
            </w:pPr>
            <w:r>
              <w:rPr>
                <w:sz w:val="16"/>
              </w:rPr>
              <w:t>&lt;NONE&gt;</w:t>
            </w:r>
          </w:p>
        </w:tc>
      </w:tr>
      <w:tr w:rsidR="007D435F" w14:paraId="323825D0" w14:textId="77777777">
        <w:trPr>
          <w:trHeight w:val="163"/>
        </w:trPr>
        <w:tc>
          <w:tcPr>
            <w:tcW w:w="2016" w:type="dxa"/>
          </w:tcPr>
          <w:p w14:paraId="086984F7" w14:textId="77777777" w:rsidR="007D435F" w:rsidRDefault="00B87847">
            <w:pPr>
              <w:pStyle w:val="TableParagraph"/>
              <w:spacing w:line="143" w:lineRule="exact"/>
              <w:rPr>
                <w:sz w:val="16"/>
              </w:rPr>
            </w:pPr>
            <w:r>
              <w:rPr>
                <w:sz w:val="16"/>
              </w:rPr>
              <w:t>SURPATIENT,NINE</w:t>
            </w:r>
          </w:p>
        </w:tc>
        <w:tc>
          <w:tcPr>
            <w:tcW w:w="1632" w:type="dxa"/>
          </w:tcPr>
          <w:p w14:paraId="531EBACA" w14:textId="77777777" w:rsidR="007D435F" w:rsidRDefault="00B87847">
            <w:pPr>
              <w:pStyle w:val="TableParagraph"/>
              <w:spacing w:line="143" w:lineRule="exact"/>
              <w:ind w:left="191"/>
              <w:rPr>
                <w:sz w:val="16"/>
              </w:rPr>
            </w:pPr>
            <w:r>
              <w:rPr>
                <w:sz w:val="16"/>
              </w:rPr>
              <w:t>INGUINAL HERNIA</w:t>
            </w:r>
          </w:p>
        </w:tc>
        <w:tc>
          <w:tcPr>
            <w:tcW w:w="2017" w:type="dxa"/>
          </w:tcPr>
          <w:p w14:paraId="5CF0C706" w14:textId="77777777" w:rsidR="007D435F" w:rsidRDefault="007D435F">
            <w:pPr>
              <w:pStyle w:val="TableParagraph"/>
              <w:rPr>
                <w:rFonts w:ascii="Times New Roman"/>
                <w:sz w:val="10"/>
              </w:rPr>
            </w:pPr>
          </w:p>
        </w:tc>
        <w:tc>
          <w:tcPr>
            <w:tcW w:w="7010" w:type="dxa"/>
          </w:tcPr>
          <w:p w14:paraId="1C1023BF" w14:textId="77777777" w:rsidR="007D435F" w:rsidRDefault="007D435F">
            <w:pPr>
              <w:pStyle w:val="TableParagraph"/>
              <w:rPr>
                <w:rFonts w:ascii="Times New Roman"/>
                <w:sz w:val="10"/>
              </w:rPr>
            </w:pPr>
          </w:p>
        </w:tc>
      </w:tr>
      <w:tr w:rsidR="007D435F" w14:paraId="50B3BE93" w14:textId="77777777">
        <w:trPr>
          <w:trHeight w:val="237"/>
        </w:trPr>
        <w:tc>
          <w:tcPr>
            <w:tcW w:w="2016" w:type="dxa"/>
            <w:tcBorders>
              <w:bottom w:val="dashed" w:sz="4" w:space="0" w:color="000000"/>
            </w:tcBorders>
          </w:tcPr>
          <w:p w14:paraId="2F0F64B8" w14:textId="77777777" w:rsidR="007D435F" w:rsidRDefault="00B87847">
            <w:pPr>
              <w:pStyle w:val="TableParagraph"/>
              <w:spacing w:line="154" w:lineRule="exact"/>
              <w:rPr>
                <w:sz w:val="16"/>
              </w:rPr>
            </w:pPr>
            <w:r>
              <w:rPr>
                <w:sz w:val="16"/>
              </w:rPr>
              <w:t>000-34-5555</w:t>
            </w:r>
            <w:r>
              <w:rPr>
                <w:spacing w:val="92"/>
                <w:sz w:val="16"/>
              </w:rPr>
              <w:t xml:space="preserve"> </w:t>
            </w:r>
            <w:r>
              <w:rPr>
                <w:sz w:val="16"/>
              </w:rPr>
              <w:t>(64)</w:t>
            </w:r>
          </w:p>
        </w:tc>
        <w:tc>
          <w:tcPr>
            <w:tcW w:w="1632" w:type="dxa"/>
            <w:tcBorders>
              <w:bottom w:val="dashed" w:sz="4" w:space="0" w:color="000000"/>
            </w:tcBorders>
          </w:tcPr>
          <w:p w14:paraId="7C97BD9B" w14:textId="77777777" w:rsidR="007D435F" w:rsidRDefault="007D435F">
            <w:pPr>
              <w:pStyle w:val="TableParagraph"/>
              <w:rPr>
                <w:rFonts w:ascii="Times New Roman"/>
                <w:sz w:val="16"/>
              </w:rPr>
            </w:pPr>
          </w:p>
        </w:tc>
        <w:tc>
          <w:tcPr>
            <w:tcW w:w="2017" w:type="dxa"/>
            <w:tcBorders>
              <w:bottom w:val="dashed" w:sz="4" w:space="0" w:color="000000"/>
            </w:tcBorders>
          </w:tcPr>
          <w:p w14:paraId="6451F08C" w14:textId="77777777" w:rsidR="007D435F" w:rsidRDefault="007D435F">
            <w:pPr>
              <w:pStyle w:val="TableParagraph"/>
              <w:rPr>
                <w:rFonts w:ascii="Times New Roman"/>
                <w:sz w:val="16"/>
              </w:rPr>
            </w:pPr>
          </w:p>
        </w:tc>
        <w:tc>
          <w:tcPr>
            <w:tcW w:w="7010" w:type="dxa"/>
            <w:tcBorders>
              <w:bottom w:val="dashed" w:sz="4" w:space="0" w:color="000000"/>
            </w:tcBorders>
          </w:tcPr>
          <w:p w14:paraId="368613D6" w14:textId="77777777" w:rsidR="007D435F" w:rsidRDefault="007D435F">
            <w:pPr>
              <w:pStyle w:val="TableParagraph"/>
              <w:rPr>
                <w:rFonts w:ascii="Times New Roman"/>
                <w:sz w:val="16"/>
              </w:rPr>
            </w:pPr>
          </w:p>
        </w:tc>
      </w:tr>
      <w:tr w:rsidR="007D435F" w14:paraId="161C6CCD" w14:textId="77777777">
        <w:trPr>
          <w:trHeight w:val="242"/>
        </w:trPr>
        <w:tc>
          <w:tcPr>
            <w:tcW w:w="2016" w:type="dxa"/>
            <w:tcBorders>
              <w:top w:val="dashed" w:sz="4" w:space="0" w:color="000000"/>
            </w:tcBorders>
          </w:tcPr>
          <w:p w14:paraId="1AA2F255" w14:textId="77777777" w:rsidR="007D435F" w:rsidRDefault="00B87847">
            <w:pPr>
              <w:pStyle w:val="TableParagraph"/>
              <w:spacing w:before="51" w:line="171" w:lineRule="exact"/>
              <w:rPr>
                <w:sz w:val="16"/>
              </w:rPr>
            </w:pPr>
            <w:r>
              <w:rPr>
                <w:sz w:val="16"/>
              </w:rPr>
              <w:t>MAY 14,2001@06:00</w:t>
            </w:r>
          </w:p>
        </w:tc>
        <w:tc>
          <w:tcPr>
            <w:tcW w:w="1632" w:type="dxa"/>
            <w:tcBorders>
              <w:top w:val="dashed" w:sz="4" w:space="0" w:color="000000"/>
            </w:tcBorders>
          </w:tcPr>
          <w:p w14:paraId="7837740D" w14:textId="77777777" w:rsidR="007D435F" w:rsidRDefault="00B87847">
            <w:pPr>
              <w:pStyle w:val="TableParagraph"/>
              <w:spacing w:before="51" w:line="171" w:lineRule="exact"/>
              <w:ind w:left="192"/>
              <w:rPr>
                <w:sz w:val="16"/>
              </w:rPr>
            </w:pPr>
            <w:r>
              <w:rPr>
                <w:sz w:val="16"/>
              </w:rPr>
              <w:t>63208</w:t>
            </w:r>
          </w:p>
        </w:tc>
        <w:tc>
          <w:tcPr>
            <w:tcW w:w="2017" w:type="dxa"/>
            <w:tcBorders>
              <w:top w:val="dashed" w:sz="4" w:space="0" w:color="000000"/>
            </w:tcBorders>
          </w:tcPr>
          <w:p w14:paraId="026C1A60" w14:textId="77777777" w:rsidR="007D435F" w:rsidRDefault="00B87847">
            <w:pPr>
              <w:pStyle w:val="TableParagraph"/>
              <w:spacing w:before="51" w:line="171" w:lineRule="exact"/>
              <w:rPr>
                <w:sz w:val="16"/>
              </w:rPr>
            </w:pPr>
            <w:r>
              <w:rPr>
                <w:sz w:val="16"/>
              </w:rPr>
              <w:t>GENERAL(OR WHEN NOT</w:t>
            </w:r>
          </w:p>
        </w:tc>
        <w:tc>
          <w:tcPr>
            <w:tcW w:w="7010" w:type="dxa"/>
            <w:tcBorders>
              <w:top w:val="dashed" w:sz="4" w:space="0" w:color="000000"/>
            </w:tcBorders>
          </w:tcPr>
          <w:p w14:paraId="083C8DE6" w14:textId="77777777" w:rsidR="007D435F" w:rsidRDefault="00B87847">
            <w:pPr>
              <w:pStyle w:val="TableParagraph"/>
              <w:spacing w:before="51" w:line="171" w:lineRule="exact"/>
              <w:ind w:left="191"/>
              <w:rPr>
                <w:sz w:val="16"/>
              </w:rPr>
            </w:pPr>
            <w:r>
              <w:rPr>
                <w:sz w:val="16"/>
              </w:rPr>
              <w:t>ACTION REQUIRED</w:t>
            </w:r>
          </w:p>
        </w:tc>
      </w:tr>
      <w:tr w:rsidR="007D435F" w14:paraId="769B84FA" w14:textId="77777777">
        <w:trPr>
          <w:trHeight w:val="163"/>
        </w:trPr>
        <w:tc>
          <w:tcPr>
            <w:tcW w:w="2016" w:type="dxa"/>
          </w:tcPr>
          <w:p w14:paraId="5B86C070" w14:textId="77777777" w:rsidR="007D435F" w:rsidRDefault="00B87847">
            <w:pPr>
              <w:pStyle w:val="TableParagraph"/>
              <w:spacing w:line="143" w:lineRule="exact"/>
              <w:rPr>
                <w:sz w:val="16"/>
              </w:rPr>
            </w:pPr>
            <w:r>
              <w:rPr>
                <w:sz w:val="16"/>
              </w:rPr>
              <w:t>SURPATIENT,TWELVE</w:t>
            </w:r>
          </w:p>
        </w:tc>
        <w:tc>
          <w:tcPr>
            <w:tcW w:w="1632" w:type="dxa"/>
          </w:tcPr>
          <w:p w14:paraId="5B9180AF" w14:textId="77777777" w:rsidR="007D435F" w:rsidRDefault="00B87847">
            <w:pPr>
              <w:pStyle w:val="TableParagraph"/>
              <w:spacing w:line="143" w:lineRule="exact"/>
              <w:ind w:left="191"/>
              <w:rPr>
                <w:sz w:val="16"/>
              </w:rPr>
            </w:pPr>
            <w:r>
              <w:rPr>
                <w:sz w:val="16"/>
              </w:rPr>
              <w:t>CHOLECYSTECTOMY</w:t>
            </w:r>
          </w:p>
        </w:tc>
        <w:tc>
          <w:tcPr>
            <w:tcW w:w="2017" w:type="dxa"/>
          </w:tcPr>
          <w:p w14:paraId="7802A29F" w14:textId="77777777" w:rsidR="007D435F" w:rsidRDefault="007D435F">
            <w:pPr>
              <w:pStyle w:val="TableParagraph"/>
              <w:rPr>
                <w:rFonts w:ascii="Times New Roman"/>
                <w:sz w:val="10"/>
              </w:rPr>
            </w:pPr>
          </w:p>
        </w:tc>
        <w:tc>
          <w:tcPr>
            <w:tcW w:w="7010" w:type="dxa"/>
          </w:tcPr>
          <w:p w14:paraId="1825A0EE" w14:textId="77777777" w:rsidR="007D435F" w:rsidRDefault="007D435F">
            <w:pPr>
              <w:pStyle w:val="TableParagraph"/>
              <w:rPr>
                <w:rFonts w:ascii="Times New Roman"/>
                <w:sz w:val="10"/>
              </w:rPr>
            </w:pPr>
          </w:p>
        </w:tc>
      </w:tr>
      <w:tr w:rsidR="007D435F" w14:paraId="7A785D65" w14:textId="77777777">
        <w:trPr>
          <w:trHeight w:val="237"/>
        </w:trPr>
        <w:tc>
          <w:tcPr>
            <w:tcW w:w="2016" w:type="dxa"/>
            <w:tcBorders>
              <w:bottom w:val="dashed" w:sz="4" w:space="0" w:color="000000"/>
            </w:tcBorders>
          </w:tcPr>
          <w:p w14:paraId="474965B4" w14:textId="77777777" w:rsidR="007D435F" w:rsidRDefault="00B87847">
            <w:pPr>
              <w:pStyle w:val="TableParagraph"/>
              <w:spacing w:line="154" w:lineRule="exact"/>
              <w:rPr>
                <w:sz w:val="16"/>
              </w:rPr>
            </w:pPr>
            <w:r>
              <w:rPr>
                <w:sz w:val="16"/>
              </w:rPr>
              <w:t>000-41-8719</w:t>
            </w:r>
            <w:r>
              <w:rPr>
                <w:spacing w:val="92"/>
                <w:sz w:val="16"/>
              </w:rPr>
              <w:t xml:space="preserve"> </w:t>
            </w:r>
            <w:r>
              <w:rPr>
                <w:sz w:val="16"/>
              </w:rPr>
              <w:t>(73)</w:t>
            </w:r>
          </w:p>
        </w:tc>
        <w:tc>
          <w:tcPr>
            <w:tcW w:w="1632" w:type="dxa"/>
            <w:tcBorders>
              <w:bottom w:val="dashed" w:sz="4" w:space="0" w:color="000000"/>
            </w:tcBorders>
          </w:tcPr>
          <w:p w14:paraId="65CF8008" w14:textId="77777777" w:rsidR="007D435F" w:rsidRDefault="007D435F">
            <w:pPr>
              <w:pStyle w:val="TableParagraph"/>
              <w:rPr>
                <w:rFonts w:ascii="Times New Roman"/>
                <w:sz w:val="16"/>
              </w:rPr>
            </w:pPr>
          </w:p>
        </w:tc>
        <w:tc>
          <w:tcPr>
            <w:tcW w:w="2017" w:type="dxa"/>
            <w:tcBorders>
              <w:bottom w:val="dashed" w:sz="4" w:space="0" w:color="000000"/>
            </w:tcBorders>
          </w:tcPr>
          <w:p w14:paraId="646FA459" w14:textId="77777777" w:rsidR="007D435F" w:rsidRDefault="007D435F">
            <w:pPr>
              <w:pStyle w:val="TableParagraph"/>
              <w:rPr>
                <w:rFonts w:ascii="Times New Roman"/>
                <w:sz w:val="16"/>
              </w:rPr>
            </w:pPr>
          </w:p>
        </w:tc>
        <w:tc>
          <w:tcPr>
            <w:tcW w:w="7010" w:type="dxa"/>
            <w:tcBorders>
              <w:bottom w:val="dashed" w:sz="4" w:space="0" w:color="000000"/>
            </w:tcBorders>
          </w:tcPr>
          <w:p w14:paraId="2A00C453" w14:textId="77777777" w:rsidR="007D435F" w:rsidRDefault="007D435F">
            <w:pPr>
              <w:pStyle w:val="TableParagraph"/>
              <w:rPr>
                <w:rFonts w:ascii="Times New Roman"/>
                <w:sz w:val="16"/>
              </w:rPr>
            </w:pPr>
          </w:p>
        </w:tc>
      </w:tr>
      <w:tr w:rsidR="007D435F" w14:paraId="47E22AF2" w14:textId="77777777">
        <w:trPr>
          <w:trHeight w:val="242"/>
        </w:trPr>
        <w:tc>
          <w:tcPr>
            <w:tcW w:w="2016" w:type="dxa"/>
            <w:tcBorders>
              <w:top w:val="dashed" w:sz="4" w:space="0" w:color="000000"/>
            </w:tcBorders>
          </w:tcPr>
          <w:p w14:paraId="76A3E333" w14:textId="77777777" w:rsidR="007D435F" w:rsidRDefault="00B87847">
            <w:pPr>
              <w:pStyle w:val="TableParagraph"/>
              <w:spacing w:before="51" w:line="171" w:lineRule="exact"/>
              <w:rPr>
                <w:sz w:val="16"/>
              </w:rPr>
            </w:pPr>
            <w:r>
              <w:rPr>
                <w:sz w:val="16"/>
              </w:rPr>
              <w:t>MAY 15,2001@06:01</w:t>
            </w:r>
          </w:p>
        </w:tc>
        <w:tc>
          <w:tcPr>
            <w:tcW w:w="1632" w:type="dxa"/>
            <w:tcBorders>
              <w:top w:val="dashed" w:sz="4" w:space="0" w:color="000000"/>
            </w:tcBorders>
          </w:tcPr>
          <w:p w14:paraId="085010F2" w14:textId="77777777" w:rsidR="007D435F" w:rsidRDefault="00B87847">
            <w:pPr>
              <w:pStyle w:val="TableParagraph"/>
              <w:spacing w:before="51" w:line="171" w:lineRule="exact"/>
              <w:ind w:left="192"/>
              <w:rPr>
                <w:sz w:val="16"/>
              </w:rPr>
            </w:pPr>
            <w:r>
              <w:rPr>
                <w:sz w:val="16"/>
              </w:rPr>
              <w:t>63180</w:t>
            </w:r>
          </w:p>
        </w:tc>
        <w:tc>
          <w:tcPr>
            <w:tcW w:w="2017" w:type="dxa"/>
            <w:tcBorders>
              <w:top w:val="dashed" w:sz="4" w:space="0" w:color="000000"/>
            </w:tcBorders>
          </w:tcPr>
          <w:p w14:paraId="02A6B94F" w14:textId="77777777" w:rsidR="007D435F" w:rsidRDefault="00B87847">
            <w:pPr>
              <w:pStyle w:val="TableParagraph"/>
              <w:spacing w:before="51" w:line="171" w:lineRule="exact"/>
              <w:rPr>
                <w:sz w:val="16"/>
              </w:rPr>
            </w:pPr>
            <w:r>
              <w:rPr>
                <w:sz w:val="16"/>
              </w:rPr>
              <w:t>GENERAL(OR WHEN NOT</w:t>
            </w:r>
          </w:p>
        </w:tc>
        <w:tc>
          <w:tcPr>
            <w:tcW w:w="7010" w:type="dxa"/>
            <w:tcBorders>
              <w:top w:val="dashed" w:sz="4" w:space="0" w:color="000000"/>
            </w:tcBorders>
          </w:tcPr>
          <w:p w14:paraId="511FB150" w14:textId="77777777" w:rsidR="007D435F" w:rsidRDefault="00B87847">
            <w:pPr>
              <w:pStyle w:val="TableParagraph"/>
              <w:spacing w:before="51" w:line="171" w:lineRule="exact"/>
              <w:ind w:left="190"/>
              <w:rPr>
                <w:sz w:val="16"/>
              </w:rPr>
            </w:pPr>
            <w:r>
              <w:rPr>
                <w:sz w:val="16"/>
              </w:rPr>
              <w:t>&lt;NONE&gt;</w:t>
            </w:r>
          </w:p>
        </w:tc>
      </w:tr>
      <w:tr w:rsidR="007D435F" w14:paraId="1285AD5A" w14:textId="77777777">
        <w:trPr>
          <w:trHeight w:val="163"/>
        </w:trPr>
        <w:tc>
          <w:tcPr>
            <w:tcW w:w="2016" w:type="dxa"/>
          </w:tcPr>
          <w:p w14:paraId="4A967170" w14:textId="77777777" w:rsidR="007D435F" w:rsidRDefault="00B87847">
            <w:pPr>
              <w:pStyle w:val="TableParagraph"/>
              <w:spacing w:line="143" w:lineRule="exact"/>
              <w:rPr>
                <w:sz w:val="16"/>
              </w:rPr>
            </w:pPr>
            <w:r>
              <w:rPr>
                <w:sz w:val="16"/>
              </w:rPr>
              <w:t>SURPATIENT,SIXTY</w:t>
            </w:r>
          </w:p>
        </w:tc>
        <w:tc>
          <w:tcPr>
            <w:tcW w:w="1632" w:type="dxa"/>
          </w:tcPr>
          <w:p w14:paraId="088AA245" w14:textId="77777777" w:rsidR="007D435F" w:rsidRDefault="00B87847">
            <w:pPr>
              <w:pStyle w:val="TableParagraph"/>
              <w:spacing w:line="143" w:lineRule="exact"/>
              <w:ind w:left="191"/>
              <w:rPr>
                <w:sz w:val="16"/>
              </w:rPr>
            </w:pPr>
            <w:r>
              <w:rPr>
                <w:sz w:val="16"/>
              </w:rPr>
              <w:t>CHOLECYSTECTOMY</w:t>
            </w:r>
          </w:p>
        </w:tc>
        <w:tc>
          <w:tcPr>
            <w:tcW w:w="2017" w:type="dxa"/>
          </w:tcPr>
          <w:p w14:paraId="497FD69B" w14:textId="77777777" w:rsidR="007D435F" w:rsidRDefault="007D435F">
            <w:pPr>
              <w:pStyle w:val="TableParagraph"/>
              <w:rPr>
                <w:rFonts w:ascii="Times New Roman"/>
                <w:sz w:val="10"/>
              </w:rPr>
            </w:pPr>
          </w:p>
        </w:tc>
        <w:tc>
          <w:tcPr>
            <w:tcW w:w="7010" w:type="dxa"/>
          </w:tcPr>
          <w:p w14:paraId="4858D239" w14:textId="77777777" w:rsidR="007D435F" w:rsidRDefault="007D435F">
            <w:pPr>
              <w:pStyle w:val="TableParagraph"/>
              <w:rPr>
                <w:rFonts w:ascii="Times New Roman"/>
                <w:sz w:val="10"/>
              </w:rPr>
            </w:pPr>
          </w:p>
        </w:tc>
      </w:tr>
      <w:tr w:rsidR="007D435F" w14:paraId="58112E1C" w14:textId="77777777">
        <w:trPr>
          <w:trHeight w:val="237"/>
        </w:trPr>
        <w:tc>
          <w:tcPr>
            <w:tcW w:w="2016" w:type="dxa"/>
            <w:tcBorders>
              <w:bottom w:val="dashed" w:sz="4" w:space="0" w:color="000000"/>
            </w:tcBorders>
          </w:tcPr>
          <w:p w14:paraId="2D58049A" w14:textId="77777777" w:rsidR="007D435F" w:rsidRDefault="00B87847">
            <w:pPr>
              <w:pStyle w:val="TableParagraph"/>
              <w:spacing w:line="154" w:lineRule="exact"/>
              <w:rPr>
                <w:sz w:val="16"/>
              </w:rPr>
            </w:pPr>
            <w:r>
              <w:rPr>
                <w:sz w:val="16"/>
              </w:rPr>
              <w:t>000-56-7821</w:t>
            </w:r>
            <w:r>
              <w:rPr>
                <w:spacing w:val="92"/>
                <w:sz w:val="16"/>
              </w:rPr>
              <w:t xml:space="preserve"> </w:t>
            </w:r>
            <w:r>
              <w:rPr>
                <w:sz w:val="16"/>
              </w:rPr>
              <w:t>(42)</w:t>
            </w:r>
          </w:p>
        </w:tc>
        <w:tc>
          <w:tcPr>
            <w:tcW w:w="1632" w:type="dxa"/>
            <w:tcBorders>
              <w:bottom w:val="dashed" w:sz="4" w:space="0" w:color="000000"/>
            </w:tcBorders>
          </w:tcPr>
          <w:p w14:paraId="24B5568C" w14:textId="77777777" w:rsidR="007D435F" w:rsidRDefault="007D435F">
            <w:pPr>
              <w:pStyle w:val="TableParagraph"/>
              <w:rPr>
                <w:rFonts w:ascii="Times New Roman"/>
                <w:sz w:val="16"/>
              </w:rPr>
            </w:pPr>
          </w:p>
        </w:tc>
        <w:tc>
          <w:tcPr>
            <w:tcW w:w="2017" w:type="dxa"/>
            <w:tcBorders>
              <w:bottom w:val="dashed" w:sz="4" w:space="0" w:color="000000"/>
            </w:tcBorders>
          </w:tcPr>
          <w:p w14:paraId="5BC60117" w14:textId="77777777" w:rsidR="007D435F" w:rsidRDefault="007D435F">
            <w:pPr>
              <w:pStyle w:val="TableParagraph"/>
              <w:rPr>
                <w:rFonts w:ascii="Times New Roman"/>
                <w:sz w:val="16"/>
              </w:rPr>
            </w:pPr>
          </w:p>
        </w:tc>
        <w:tc>
          <w:tcPr>
            <w:tcW w:w="7010" w:type="dxa"/>
            <w:tcBorders>
              <w:bottom w:val="dashed" w:sz="4" w:space="0" w:color="000000"/>
            </w:tcBorders>
          </w:tcPr>
          <w:p w14:paraId="5624AD17" w14:textId="77777777" w:rsidR="007D435F" w:rsidRDefault="007D435F">
            <w:pPr>
              <w:pStyle w:val="TableParagraph"/>
              <w:rPr>
                <w:rFonts w:ascii="Times New Roman"/>
                <w:sz w:val="16"/>
              </w:rPr>
            </w:pPr>
          </w:p>
        </w:tc>
      </w:tr>
    </w:tbl>
    <w:p w14:paraId="2622D173" w14:textId="77777777" w:rsidR="007D435F" w:rsidRDefault="007D435F">
      <w:pPr>
        <w:pStyle w:val="BodyText"/>
        <w:spacing w:before="6"/>
        <w:rPr>
          <w:sz w:val="18"/>
        </w:rPr>
      </w:pPr>
    </w:p>
    <w:p w14:paraId="20C9E41F" w14:textId="77777777" w:rsidR="007D435F" w:rsidRDefault="00B87847">
      <w:pPr>
        <w:pStyle w:val="BodyText"/>
        <w:ind w:left="160"/>
      </w:pPr>
      <w:r>
        <w:t>SPECIALTY: GENERAL(OR WHEN NOT DEFINED BELOW)</w:t>
      </w:r>
    </w:p>
    <w:p w14:paraId="7C414DB4" w14:textId="77777777" w:rsidR="007D435F" w:rsidRDefault="007D435F">
      <w:pPr>
        <w:pStyle w:val="BodyText"/>
        <w:spacing w:before="8"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2738"/>
        <w:gridCol w:w="480"/>
      </w:tblGrid>
      <w:tr w:rsidR="007D435F" w14:paraId="155D5C54" w14:textId="77777777">
        <w:trPr>
          <w:trHeight w:val="172"/>
        </w:trPr>
        <w:tc>
          <w:tcPr>
            <w:tcW w:w="2738" w:type="dxa"/>
          </w:tcPr>
          <w:p w14:paraId="704EE76D" w14:textId="77777777" w:rsidR="007D435F" w:rsidRDefault="00B87847">
            <w:pPr>
              <w:pStyle w:val="TableParagraph"/>
              <w:spacing w:line="152" w:lineRule="exact"/>
              <w:ind w:right="93"/>
              <w:jc w:val="right"/>
              <w:rPr>
                <w:sz w:val="16"/>
              </w:rPr>
            </w:pPr>
            <w:r>
              <w:rPr>
                <w:sz w:val="16"/>
              </w:rPr>
              <w:t>Total with NO status:</w:t>
            </w:r>
          </w:p>
        </w:tc>
        <w:tc>
          <w:tcPr>
            <w:tcW w:w="480" w:type="dxa"/>
          </w:tcPr>
          <w:p w14:paraId="1E113650" w14:textId="77777777" w:rsidR="007D435F" w:rsidRDefault="00B87847">
            <w:pPr>
              <w:pStyle w:val="TableParagraph"/>
              <w:spacing w:line="152" w:lineRule="exact"/>
              <w:ind w:right="-15"/>
              <w:jc w:val="right"/>
              <w:rPr>
                <w:sz w:val="16"/>
              </w:rPr>
            </w:pPr>
            <w:r>
              <w:rPr>
                <w:sz w:val="16"/>
              </w:rPr>
              <w:t>5</w:t>
            </w:r>
          </w:p>
        </w:tc>
      </w:tr>
      <w:tr w:rsidR="007D435F" w14:paraId="38F3399B" w14:textId="77777777">
        <w:trPr>
          <w:trHeight w:val="163"/>
        </w:trPr>
        <w:tc>
          <w:tcPr>
            <w:tcW w:w="2738" w:type="dxa"/>
          </w:tcPr>
          <w:p w14:paraId="39ABBE02" w14:textId="77777777" w:rsidR="007D435F" w:rsidRDefault="00B87847">
            <w:pPr>
              <w:pStyle w:val="TableParagraph"/>
              <w:spacing w:line="143" w:lineRule="exact"/>
              <w:ind w:right="93"/>
              <w:jc w:val="right"/>
              <w:rPr>
                <w:sz w:val="16"/>
              </w:rPr>
            </w:pPr>
            <w:r>
              <w:rPr>
                <w:sz w:val="16"/>
              </w:rPr>
              <w:t>Total with NON-COUNT:</w:t>
            </w:r>
          </w:p>
        </w:tc>
        <w:tc>
          <w:tcPr>
            <w:tcW w:w="480" w:type="dxa"/>
          </w:tcPr>
          <w:p w14:paraId="0CA5351C" w14:textId="77777777" w:rsidR="007D435F" w:rsidRDefault="00B87847">
            <w:pPr>
              <w:pStyle w:val="TableParagraph"/>
              <w:spacing w:line="143" w:lineRule="exact"/>
              <w:ind w:right="-15"/>
              <w:jc w:val="right"/>
              <w:rPr>
                <w:sz w:val="16"/>
              </w:rPr>
            </w:pPr>
            <w:r>
              <w:rPr>
                <w:sz w:val="16"/>
              </w:rPr>
              <w:t>0</w:t>
            </w:r>
          </w:p>
        </w:tc>
      </w:tr>
      <w:tr w:rsidR="007D435F" w14:paraId="4E5BF024" w14:textId="77777777">
        <w:trPr>
          <w:trHeight w:val="237"/>
        </w:trPr>
        <w:tc>
          <w:tcPr>
            <w:tcW w:w="2738" w:type="dxa"/>
          </w:tcPr>
          <w:p w14:paraId="65F5BF41" w14:textId="77777777" w:rsidR="007D435F" w:rsidRDefault="00B87847">
            <w:pPr>
              <w:pStyle w:val="TableParagraph"/>
              <w:spacing w:line="172" w:lineRule="exact"/>
              <w:ind w:right="94"/>
              <w:jc w:val="right"/>
              <w:rPr>
                <w:sz w:val="16"/>
              </w:rPr>
            </w:pPr>
            <w:r>
              <w:rPr>
                <w:sz w:val="16"/>
              </w:rPr>
              <w:t>Total with ACTION REQUIRED:</w:t>
            </w:r>
          </w:p>
        </w:tc>
        <w:tc>
          <w:tcPr>
            <w:tcW w:w="480" w:type="dxa"/>
            <w:tcBorders>
              <w:bottom w:val="dashed" w:sz="4" w:space="0" w:color="000000"/>
            </w:tcBorders>
          </w:tcPr>
          <w:p w14:paraId="1FB7198D" w14:textId="77777777" w:rsidR="007D435F" w:rsidRDefault="00B87847">
            <w:pPr>
              <w:pStyle w:val="TableParagraph"/>
              <w:spacing w:line="172" w:lineRule="exact"/>
              <w:ind w:right="-15"/>
              <w:jc w:val="right"/>
              <w:rPr>
                <w:sz w:val="16"/>
              </w:rPr>
            </w:pPr>
            <w:r>
              <w:rPr>
                <w:sz w:val="16"/>
              </w:rPr>
              <w:t>1</w:t>
            </w:r>
          </w:p>
        </w:tc>
      </w:tr>
      <w:tr w:rsidR="007D435F" w14:paraId="4AB89589" w14:textId="77777777">
        <w:trPr>
          <w:trHeight w:val="251"/>
        </w:trPr>
        <w:tc>
          <w:tcPr>
            <w:tcW w:w="2738" w:type="dxa"/>
          </w:tcPr>
          <w:p w14:paraId="38187E94" w14:textId="77777777" w:rsidR="007D435F" w:rsidRDefault="00B87847">
            <w:pPr>
              <w:pStyle w:val="TableParagraph"/>
              <w:spacing w:before="70" w:line="161" w:lineRule="exact"/>
              <w:ind w:right="93"/>
              <w:jc w:val="right"/>
              <w:rPr>
                <w:sz w:val="16"/>
              </w:rPr>
            </w:pPr>
            <w:r>
              <w:rPr>
                <w:sz w:val="16"/>
              </w:rPr>
              <w:t>Total cases identified:</w:t>
            </w:r>
          </w:p>
        </w:tc>
        <w:tc>
          <w:tcPr>
            <w:tcW w:w="480" w:type="dxa"/>
            <w:tcBorders>
              <w:top w:val="dashed" w:sz="4" w:space="0" w:color="000000"/>
            </w:tcBorders>
          </w:tcPr>
          <w:p w14:paraId="1EBCC404" w14:textId="77777777" w:rsidR="007D435F" w:rsidRDefault="00B87847">
            <w:pPr>
              <w:pStyle w:val="TableParagraph"/>
              <w:spacing w:before="70" w:line="161" w:lineRule="exact"/>
              <w:ind w:right="-15"/>
              <w:jc w:val="right"/>
              <w:rPr>
                <w:sz w:val="16"/>
              </w:rPr>
            </w:pPr>
            <w:r>
              <w:rPr>
                <w:sz w:val="16"/>
              </w:rPr>
              <w:t>6</w:t>
            </w:r>
          </w:p>
        </w:tc>
      </w:tr>
    </w:tbl>
    <w:p w14:paraId="264D7892" w14:textId="77777777" w:rsidR="007D435F" w:rsidRDefault="007D435F">
      <w:pPr>
        <w:spacing w:line="161" w:lineRule="exact"/>
        <w:jc w:val="right"/>
        <w:rPr>
          <w:sz w:val="16"/>
        </w:rPr>
        <w:sectPr w:rsidR="007D435F">
          <w:footerReference w:type="default" r:id="rId363"/>
          <w:pgSz w:w="15840" w:h="12240" w:orient="landscape"/>
          <w:pgMar w:top="1140" w:right="1620" w:bottom="940" w:left="1280" w:header="0" w:footer="746" w:gutter="0"/>
          <w:cols w:space="720"/>
        </w:sectPr>
      </w:pPr>
    </w:p>
    <w:p w14:paraId="05173DAD" w14:textId="77777777" w:rsidR="007D435F" w:rsidRDefault="00277930">
      <w:pPr>
        <w:spacing w:before="78"/>
        <w:ind w:left="220"/>
        <w:rPr>
          <w:rFonts w:ascii="Times New Roman"/>
          <w:b/>
          <w:sz w:val="20"/>
        </w:rPr>
      </w:pPr>
      <w:r>
        <w:lastRenderedPageBreak/>
        <w:pict w14:anchorId="1276DB42">
          <v:shape id="_x0000_s2012" type="#_x0000_t202" style="position:absolute;left:0;text-align:left;margin-left:70.6pt;margin-top:21.55pt;width:470.95pt;height:16.35pt;z-index:-15378944;mso-wrap-distance-left:0;mso-wrap-distance-right:0;mso-position-horizontal-relative:page" fillcolor="#e4e4e4" stroked="f">
            <v:textbox inset="0,0,0,0">
              <w:txbxContent>
                <w:p w14:paraId="22D5DCBA" w14:textId="77777777" w:rsidR="0040444F" w:rsidRDefault="0040444F">
                  <w:pPr>
                    <w:pStyle w:val="BodyText"/>
                    <w:spacing w:line="223" w:lineRule="auto"/>
                    <w:ind w:left="28" w:right="1804"/>
                  </w:pPr>
                  <w:r>
                    <w:t xml:space="preserve">Select Management Reports Option: </w:t>
                  </w:r>
                  <w:r>
                    <w:rPr>
                      <w:b/>
                    </w:rPr>
                    <w:t xml:space="preserve">NOX </w:t>
                  </w:r>
                  <w:r>
                    <w:t>Outpatient Encounters Not Transmitted to NPCD</w:t>
                  </w:r>
                </w:p>
              </w:txbxContent>
            </v:textbox>
            <w10:wrap type="topAndBottom" anchorx="page"/>
          </v:shape>
        </w:pict>
      </w:r>
      <w:r>
        <w:pict w14:anchorId="74C63822">
          <v:shape id="_x0000_s2011" type="#_x0000_t202" style="position:absolute;left:0;text-align:left;margin-left:70.6pt;margin-top:49.25pt;width:470.95pt;height:130.45pt;z-index:-15378432;mso-wrap-distance-left:0;mso-wrap-distance-right:0;mso-position-horizontal-relative:page" fillcolor="#e4e4e4" stroked="f">
            <v:textbox inset="0,0,0,0">
              <w:txbxContent>
                <w:p w14:paraId="6118F3D7" w14:textId="77777777" w:rsidR="0040444F" w:rsidRDefault="0040444F">
                  <w:pPr>
                    <w:pStyle w:val="BodyText"/>
                    <w:spacing w:line="170" w:lineRule="exact"/>
                    <w:ind w:left="1276"/>
                  </w:pPr>
                  <w:r>
                    <w:t>Outpatient Surgery Encounters Not Transmitted to NPCD</w:t>
                  </w:r>
                </w:p>
                <w:p w14:paraId="154F5A26" w14:textId="77777777" w:rsidR="0040444F" w:rsidRDefault="0040444F">
                  <w:pPr>
                    <w:pStyle w:val="BodyText"/>
                    <w:rPr>
                      <w:sz w:val="18"/>
                    </w:rPr>
                  </w:pPr>
                </w:p>
                <w:p w14:paraId="204216FC" w14:textId="77777777" w:rsidR="0040444F" w:rsidRDefault="0040444F">
                  <w:pPr>
                    <w:pStyle w:val="BodyText"/>
                    <w:spacing w:before="102" w:line="172" w:lineRule="exact"/>
                    <w:ind w:left="28"/>
                  </w:pPr>
                  <w:r>
                    <w:t>Surgical cases filed with PCE that have no Scheduling appointment status</w:t>
                  </w:r>
                </w:p>
                <w:p w14:paraId="22787759" w14:textId="77777777" w:rsidR="0040444F" w:rsidRDefault="0040444F">
                  <w:pPr>
                    <w:pStyle w:val="BodyText"/>
                    <w:spacing w:before="4" w:line="216" w:lineRule="auto"/>
                    <w:ind w:left="28" w:right="2169"/>
                  </w:pPr>
                  <w:r>
                    <w:t>or that have an appointment status of ACTION REQUIRED or NON-COUNT indicate surgical encounters that have not transmitted to the National Patient</w:t>
                  </w:r>
                </w:p>
                <w:p w14:paraId="028754D9" w14:textId="77777777" w:rsidR="0040444F" w:rsidRDefault="0040444F">
                  <w:pPr>
                    <w:pStyle w:val="BodyText"/>
                    <w:spacing w:line="216" w:lineRule="auto"/>
                    <w:ind w:left="28" w:right="3033"/>
                  </w:pPr>
                  <w:r>
                    <w:t>Care Database. This option is intended as a tool to identify these encounters and, after taking appropriate corrective measures, to reinitiate the encounter transmission process.</w:t>
                  </w:r>
                </w:p>
                <w:p w14:paraId="1CCEAF33" w14:textId="77777777" w:rsidR="0040444F" w:rsidRDefault="0040444F">
                  <w:pPr>
                    <w:pStyle w:val="BodyText"/>
                    <w:rPr>
                      <w:sz w:val="18"/>
                    </w:rPr>
                  </w:pPr>
                </w:p>
                <w:p w14:paraId="4023EB01" w14:textId="77777777" w:rsidR="0040444F" w:rsidRDefault="0040444F">
                  <w:pPr>
                    <w:pStyle w:val="BodyText"/>
                    <w:numPr>
                      <w:ilvl w:val="0"/>
                      <w:numId w:val="196"/>
                    </w:numPr>
                    <w:tabs>
                      <w:tab w:val="left" w:pos="509"/>
                    </w:tabs>
                    <w:spacing w:before="110" w:line="172" w:lineRule="exact"/>
                    <w:ind w:hanging="289"/>
                  </w:pPr>
                  <w:r>
                    <w:t>Print list of</w:t>
                  </w:r>
                  <w:r>
                    <w:rPr>
                      <w:spacing w:val="-4"/>
                    </w:rPr>
                    <w:t xml:space="preserve"> </w:t>
                  </w:r>
                  <w:r>
                    <w:t>cases.</w:t>
                  </w:r>
                </w:p>
                <w:p w14:paraId="3CFB6E0A" w14:textId="77777777" w:rsidR="0040444F" w:rsidRDefault="0040444F">
                  <w:pPr>
                    <w:pStyle w:val="BodyText"/>
                    <w:numPr>
                      <w:ilvl w:val="0"/>
                      <w:numId w:val="196"/>
                    </w:numPr>
                    <w:tabs>
                      <w:tab w:val="left" w:pos="509"/>
                    </w:tabs>
                    <w:spacing w:line="163" w:lineRule="exact"/>
                    <w:ind w:hanging="289"/>
                  </w:pPr>
                  <w:r>
                    <w:t>Print total number of cases</w:t>
                  </w:r>
                  <w:r>
                    <w:rPr>
                      <w:spacing w:val="-6"/>
                    </w:rPr>
                    <w:t xml:space="preserve"> </w:t>
                  </w:r>
                  <w:r>
                    <w:t>only.</w:t>
                  </w:r>
                </w:p>
                <w:p w14:paraId="14B945F5" w14:textId="77777777" w:rsidR="0040444F" w:rsidRDefault="0040444F">
                  <w:pPr>
                    <w:pStyle w:val="BodyText"/>
                    <w:numPr>
                      <w:ilvl w:val="0"/>
                      <w:numId w:val="196"/>
                    </w:numPr>
                    <w:tabs>
                      <w:tab w:val="left" w:pos="509"/>
                    </w:tabs>
                    <w:spacing w:line="172" w:lineRule="exact"/>
                    <w:ind w:hanging="289"/>
                  </w:pPr>
                  <w:r>
                    <w:t>Re-file cases in</w:t>
                  </w:r>
                  <w:r>
                    <w:rPr>
                      <w:spacing w:val="-4"/>
                    </w:rPr>
                    <w:t xml:space="preserve"> </w:t>
                  </w:r>
                  <w:r>
                    <w:t>PCE.</w:t>
                  </w:r>
                </w:p>
                <w:p w14:paraId="22BD970E" w14:textId="77777777" w:rsidR="0040444F" w:rsidRDefault="0040444F">
                  <w:pPr>
                    <w:pStyle w:val="BodyText"/>
                    <w:spacing w:before="140" w:line="179" w:lineRule="exact"/>
                    <w:ind w:left="28"/>
                    <w:rPr>
                      <w:b/>
                    </w:rPr>
                  </w:pPr>
                  <w:r>
                    <w:t xml:space="preserve">Select Number: 1// </w:t>
                  </w:r>
                  <w:r>
                    <w:rPr>
                      <w:b/>
                    </w:rPr>
                    <w:t>2</w:t>
                  </w:r>
                </w:p>
              </w:txbxContent>
            </v:textbox>
            <w10:wrap type="topAndBottom" anchorx="page"/>
          </v:shape>
        </w:pict>
      </w:r>
      <w:r>
        <w:pict w14:anchorId="7364634A">
          <v:shape id="_x0000_s2010" type="#_x0000_t202" style="position:absolute;left:0;text-align:left;margin-left:70.6pt;margin-top:191.15pt;width:470.95pt;height:138.6pt;z-index:-15377920;mso-wrap-distance-left:0;mso-wrap-distance-right:0;mso-position-horizontal-relative:page" fillcolor="#e4e4e4" stroked="f">
            <v:textbox inset="0,0,0,0">
              <w:txbxContent>
                <w:p w14:paraId="0DC18737" w14:textId="77777777" w:rsidR="0040444F" w:rsidRDefault="0040444F">
                  <w:pPr>
                    <w:pStyle w:val="BodyText"/>
                    <w:spacing w:line="170" w:lineRule="exact"/>
                    <w:ind w:left="28"/>
                  </w:pPr>
                  <w:r>
                    <w:t>Print the list for the following.</w:t>
                  </w:r>
                </w:p>
                <w:p w14:paraId="546D079F" w14:textId="77777777" w:rsidR="0040444F" w:rsidRDefault="0040444F">
                  <w:pPr>
                    <w:pStyle w:val="BodyText"/>
                    <w:numPr>
                      <w:ilvl w:val="0"/>
                      <w:numId w:val="195"/>
                    </w:numPr>
                    <w:tabs>
                      <w:tab w:val="left" w:pos="509"/>
                    </w:tabs>
                    <w:spacing w:before="145" w:line="172" w:lineRule="exact"/>
                    <w:ind w:hanging="289"/>
                  </w:pPr>
                  <w:r>
                    <w:t>O.R. Surgical</w:t>
                  </w:r>
                  <w:r>
                    <w:rPr>
                      <w:spacing w:val="-3"/>
                    </w:rPr>
                    <w:t xml:space="preserve"> </w:t>
                  </w:r>
                  <w:r>
                    <w:t>Procedures</w:t>
                  </w:r>
                </w:p>
                <w:p w14:paraId="75CA32E7" w14:textId="77777777" w:rsidR="0040444F" w:rsidRDefault="0040444F">
                  <w:pPr>
                    <w:pStyle w:val="BodyText"/>
                    <w:numPr>
                      <w:ilvl w:val="0"/>
                      <w:numId w:val="195"/>
                    </w:numPr>
                    <w:tabs>
                      <w:tab w:val="left" w:pos="509"/>
                    </w:tabs>
                    <w:spacing w:line="163" w:lineRule="exact"/>
                    <w:ind w:hanging="289"/>
                  </w:pPr>
                  <w:r>
                    <w:t>Non-O.R.</w:t>
                  </w:r>
                  <w:r>
                    <w:rPr>
                      <w:spacing w:val="-2"/>
                    </w:rPr>
                    <w:t xml:space="preserve"> </w:t>
                  </w:r>
                  <w:r>
                    <w:t>Procedures</w:t>
                  </w:r>
                </w:p>
                <w:p w14:paraId="690FC772" w14:textId="77777777" w:rsidR="0040444F" w:rsidRDefault="0040444F">
                  <w:pPr>
                    <w:pStyle w:val="BodyText"/>
                    <w:numPr>
                      <w:ilvl w:val="0"/>
                      <w:numId w:val="195"/>
                    </w:numPr>
                    <w:tabs>
                      <w:tab w:val="left" w:pos="509"/>
                    </w:tabs>
                    <w:spacing w:line="424" w:lineRule="auto"/>
                    <w:ind w:left="28" w:right="2091" w:firstLine="192"/>
                    <w:rPr>
                      <w:b/>
                    </w:rPr>
                  </w:pPr>
                  <w:r>
                    <w:t>Both O.R. Surgical Procedures and Non-O.R. Procedures (All Specialties) Select Number (1, 2 or 3): 1//</w:t>
                  </w:r>
                  <w:r>
                    <w:rPr>
                      <w:spacing w:val="-8"/>
                    </w:rPr>
                    <w:t xml:space="preserve"> </w:t>
                  </w:r>
                  <w:r>
                    <w:rPr>
                      <w:b/>
                    </w:rPr>
                    <w:t>&lt;Enter&gt;</w:t>
                  </w:r>
                </w:p>
                <w:p w14:paraId="1D634040" w14:textId="77777777" w:rsidR="0040444F" w:rsidRDefault="0040444F">
                  <w:pPr>
                    <w:pStyle w:val="BodyText"/>
                    <w:ind w:left="28"/>
                    <w:rPr>
                      <w:b/>
                    </w:rPr>
                  </w:pPr>
                  <w:r>
                    <w:t xml:space="preserve">Do you want the report for all Surgical Specialties ? YES// </w:t>
                  </w:r>
                  <w:r>
                    <w:rPr>
                      <w:b/>
                    </w:rPr>
                    <w:t>NO</w:t>
                  </w:r>
                </w:p>
                <w:p w14:paraId="03A496F1" w14:textId="77777777" w:rsidR="0040444F" w:rsidRDefault="0040444F">
                  <w:pPr>
                    <w:pStyle w:val="BodyText"/>
                    <w:tabs>
                      <w:tab w:val="right" w:pos="3196"/>
                      <w:tab w:val="left" w:pos="3485"/>
                    </w:tabs>
                    <w:spacing w:before="152" w:line="223" w:lineRule="auto"/>
                    <w:ind w:left="28" w:right="1707"/>
                  </w:pPr>
                  <w:r>
                    <w:t>Select Surgical</w:t>
                  </w:r>
                  <w:r>
                    <w:rPr>
                      <w:spacing w:val="-7"/>
                    </w:rPr>
                    <w:t xml:space="preserve"> </w:t>
                  </w:r>
                  <w:r>
                    <w:t>Specialty:</w:t>
                  </w:r>
                  <w:r>
                    <w:rPr>
                      <w:spacing w:val="-3"/>
                    </w:rPr>
                    <w:t xml:space="preserve"> </w:t>
                  </w:r>
                  <w:r>
                    <w:rPr>
                      <w:b/>
                    </w:rPr>
                    <w:t>50</w:t>
                  </w:r>
                  <w:r>
                    <w:rPr>
                      <w:b/>
                    </w:rPr>
                    <w:tab/>
                  </w:r>
                  <w:r>
                    <w:rPr>
                      <w:b/>
                    </w:rPr>
                    <w:tab/>
                  </w:r>
                  <w:r>
                    <w:t>GENERAL(OR WHEN NOT DEFINED BELOW) GENERAL( OR WHEN NOT</w:t>
                  </w:r>
                  <w:r>
                    <w:rPr>
                      <w:spacing w:val="-6"/>
                    </w:rPr>
                    <w:t xml:space="preserve"> </w:t>
                  </w:r>
                  <w:r>
                    <w:t>DEFINED</w:t>
                  </w:r>
                  <w:r>
                    <w:rPr>
                      <w:spacing w:val="-2"/>
                    </w:rPr>
                    <w:t xml:space="preserve"> </w:t>
                  </w:r>
                  <w:r>
                    <w:t>BELOW)</w:t>
                  </w:r>
                  <w:r>
                    <w:tab/>
                    <w:t>50</w:t>
                  </w:r>
                </w:p>
                <w:p w14:paraId="5C3F5E29" w14:textId="77777777" w:rsidR="0040444F" w:rsidRDefault="0040444F">
                  <w:pPr>
                    <w:pStyle w:val="BodyText"/>
                    <w:spacing w:before="157" w:line="213" w:lineRule="auto"/>
                    <w:ind w:left="28" w:right="5931"/>
                  </w:pPr>
                  <w:r>
                    <w:t xml:space="preserve">Start with Date: </w:t>
                  </w:r>
                  <w:r>
                    <w:rPr>
                      <w:b/>
                    </w:rPr>
                    <w:t xml:space="preserve">5/1 </w:t>
                  </w:r>
                  <w:r>
                    <w:t xml:space="preserve">(MAY 01, 2001) End with Date: </w:t>
                  </w:r>
                  <w:r>
                    <w:rPr>
                      <w:b/>
                    </w:rPr>
                    <w:t xml:space="preserve">5/15 </w:t>
                  </w:r>
                  <w:r>
                    <w:t>(MAY 15, 2001)</w:t>
                  </w:r>
                </w:p>
                <w:p w14:paraId="060C3718" w14:textId="77777777" w:rsidR="0040444F" w:rsidRDefault="0040444F">
                  <w:pPr>
                    <w:spacing w:before="150" w:line="179" w:lineRule="exact"/>
                    <w:ind w:left="28"/>
                    <w:rPr>
                      <w:b/>
                      <w:i/>
                      <w:sz w:val="16"/>
                    </w:rPr>
                  </w:pPr>
                  <w:r>
                    <w:rPr>
                      <w:sz w:val="16"/>
                    </w:rPr>
                    <w:t xml:space="preserve">Print report on which printer ? </w:t>
                  </w:r>
                  <w:r>
                    <w:rPr>
                      <w:b/>
                      <w:i/>
                      <w:sz w:val="16"/>
                    </w:rPr>
                    <w:t>[Select Print Device]</w:t>
                  </w:r>
                </w:p>
              </w:txbxContent>
            </v:textbox>
            <w10:wrap type="topAndBottom" anchorx="page"/>
          </v:shape>
        </w:pict>
      </w:r>
      <w:r w:rsidR="00B87847">
        <w:rPr>
          <w:rFonts w:ascii="Times New Roman"/>
          <w:b/>
          <w:sz w:val="20"/>
        </w:rPr>
        <w:t>Example 2: Print Total Number of Cases Only</w:t>
      </w:r>
    </w:p>
    <w:p w14:paraId="67A5D802" w14:textId="77777777" w:rsidR="007D435F" w:rsidRDefault="007D435F">
      <w:pPr>
        <w:pStyle w:val="BodyText"/>
        <w:spacing w:before="5"/>
        <w:rPr>
          <w:rFonts w:ascii="Times New Roman"/>
          <w:b/>
        </w:rPr>
      </w:pPr>
    </w:p>
    <w:p w14:paraId="605CAD7A" w14:textId="77777777" w:rsidR="007D435F" w:rsidRDefault="007D435F">
      <w:pPr>
        <w:pStyle w:val="BodyText"/>
        <w:spacing w:before="5"/>
        <w:rPr>
          <w:rFonts w:ascii="Times New Roman"/>
          <w:b/>
        </w:rPr>
      </w:pPr>
    </w:p>
    <w:p w14:paraId="5E77F89C" w14:textId="77777777" w:rsidR="007D435F" w:rsidRDefault="00B87847">
      <w:pPr>
        <w:pStyle w:val="Heading5"/>
        <w:tabs>
          <w:tab w:val="left" w:pos="4471"/>
          <w:tab w:val="left" w:pos="9577"/>
        </w:tabs>
        <w:ind w:left="220"/>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3B8969F7" w14:textId="77777777" w:rsidR="007D435F" w:rsidRDefault="007D435F">
      <w:pPr>
        <w:sectPr w:rsidR="007D435F">
          <w:footerReference w:type="default" r:id="rId364"/>
          <w:pgSz w:w="12240" w:h="15840"/>
          <w:pgMar w:top="1360" w:right="1300" w:bottom="940" w:left="1220" w:header="0" w:footer="746" w:gutter="0"/>
          <w:cols w:space="720"/>
        </w:sectPr>
      </w:pPr>
    </w:p>
    <w:p w14:paraId="21B2F4C9" w14:textId="77777777" w:rsidR="007D435F" w:rsidRDefault="007D435F">
      <w:pPr>
        <w:pStyle w:val="BodyText"/>
        <w:rPr>
          <w:rFonts w:ascii="Times New Roman"/>
          <w:i/>
          <w:sz w:val="20"/>
        </w:rPr>
      </w:pPr>
    </w:p>
    <w:p w14:paraId="69658481" w14:textId="77777777" w:rsidR="007D435F" w:rsidRDefault="007D435F">
      <w:pPr>
        <w:pStyle w:val="BodyText"/>
        <w:spacing w:before="11"/>
        <w:rPr>
          <w:rFonts w:ascii="Times New Roman"/>
          <w:i/>
          <w:sz w:val="18"/>
        </w:rPr>
      </w:pPr>
    </w:p>
    <w:p w14:paraId="76993F9F" w14:textId="77777777" w:rsidR="007D435F" w:rsidRDefault="00B87847">
      <w:pPr>
        <w:pStyle w:val="BodyText"/>
        <w:spacing w:before="101" w:line="172" w:lineRule="exact"/>
        <w:ind w:left="585" w:right="2181"/>
        <w:jc w:val="center"/>
      </w:pPr>
      <w:r>
        <w:t>MAYBERRY, NC</w:t>
      </w:r>
    </w:p>
    <w:p w14:paraId="702AB324" w14:textId="77777777" w:rsidR="007D435F" w:rsidRDefault="00B87847">
      <w:pPr>
        <w:pStyle w:val="BodyText"/>
        <w:tabs>
          <w:tab w:val="left" w:pos="7227"/>
        </w:tabs>
        <w:spacing w:before="4" w:line="216" w:lineRule="auto"/>
        <w:ind w:left="2236" w:right="1913" w:hanging="768"/>
      </w:pPr>
      <w:r>
        <w:t>Outpatient Surgery Encounters Not Transmitted</w:t>
      </w:r>
      <w:r>
        <w:rPr>
          <w:spacing w:val="-18"/>
        </w:rPr>
        <w:t xml:space="preserve"> </w:t>
      </w:r>
      <w:r>
        <w:t>to</w:t>
      </w:r>
      <w:r>
        <w:rPr>
          <w:spacing w:val="-4"/>
        </w:rPr>
        <w:t xml:space="preserve"> </w:t>
      </w:r>
      <w:r>
        <w:t>NPCD</w:t>
      </w:r>
      <w:r>
        <w:tab/>
        <w:t xml:space="preserve">Page </w:t>
      </w:r>
      <w:r>
        <w:rPr>
          <w:spacing w:val="-15"/>
        </w:rPr>
        <w:t xml:space="preserve">1 </w:t>
      </w:r>
      <w:r>
        <w:t>For Completed O.R. Surgical</w:t>
      </w:r>
      <w:r>
        <w:rPr>
          <w:spacing w:val="-7"/>
        </w:rPr>
        <w:t xml:space="preserve"> </w:t>
      </w:r>
      <w:r>
        <w:t>Procedures</w:t>
      </w:r>
    </w:p>
    <w:p w14:paraId="31275A00" w14:textId="77777777" w:rsidR="007D435F" w:rsidRDefault="00B87847">
      <w:pPr>
        <w:pStyle w:val="BodyText"/>
        <w:spacing w:line="159" w:lineRule="exact"/>
        <w:ind w:left="2428"/>
      </w:pPr>
      <w:r>
        <w:t>From: MAY 1,2001  To: MAY</w:t>
      </w:r>
      <w:r>
        <w:rPr>
          <w:spacing w:val="-15"/>
        </w:rPr>
        <w:t xml:space="preserve"> </w:t>
      </w:r>
      <w:r>
        <w:t>15,2001</w:t>
      </w:r>
    </w:p>
    <w:p w14:paraId="4DB47775" w14:textId="77777777" w:rsidR="007D435F" w:rsidRDefault="00B87847">
      <w:pPr>
        <w:pStyle w:val="BodyText"/>
        <w:spacing w:line="163" w:lineRule="exact"/>
        <w:ind w:left="2428"/>
      </w:pPr>
      <w:r>
        <w:t>Report Printed: MAY</w:t>
      </w:r>
      <w:r>
        <w:rPr>
          <w:spacing w:val="-16"/>
        </w:rPr>
        <w:t xml:space="preserve"> </w:t>
      </w:r>
      <w:r>
        <w:t>20,2001@07:25</w:t>
      </w:r>
    </w:p>
    <w:p w14:paraId="1F57ABF5" w14:textId="77777777" w:rsidR="007D435F" w:rsidRDefault="00B87847">
      <w:pPr>
        <w:pStyle w:val="BodyText"/>
        <w:spacing w:line="429" w:lineRule="auto"/>
        <w:ind w:left="220" w:right="1798"/>
      </w:pPr>
      <w:r>
        <w:t>================================================================================ SPECIALTY: GENERAL(OR WHEN NOT DEFINED BELOW)</w:t>
      </w:r>
    </w:p>
    <w:tbl>
      <w:tblPr>
        <w:tblW w:w="0" w:type="auto"/>
        <w:tblInd w:w="177" w:type="dxa"/>
        <w:tblLayout w:type="fixed"/>
        <w:tblCellMar>
          <w:left w:w="0" w:type="dxa"/>
          <w:right w:w="0" w:type="dxa"/>
        </w:tblCellMar>
        <w:tblLook w:val="01E0" w:firstRow="1" w:lastRow="1" w:firstColumn="1" w:lastColumn="1" w:noHBand="0" w:noVBand="0"/>
      </w:tblPr>
      <w:tblGrid>
        <w:gridCol w:w="2739"/>
        <w:gridCol w:w="480"/>
      </w:tblGrid>
      <w:tr w:rsidR="007D435F" w14:paraId="387925DC" w14:textId="77777777">
        <w:trPr>
          <w:trHeight w:val="172"/>
        </w:trPr>
        <w:tc>
          <w:tcPr>
            <w:tcW w:w="2739" w:type="dxa"/>
          </w:tcPr>
          <w:p w14:paraId="016C916D" w14:textId="77777777" w:rsidR="007D435F" w:rsidRDefault="00B87847">
            <w:pPr>
              <w:pStyle w:val="TableParagraph"/>
              <w:spacing w:line="153" w:lineRule="exact"/>
              <w:ind w:right="95"/>
              <w:jc w:val="right"/>
              <w:rPr>
                <w:sz w:val="16"/>
              </w:rPr>
            </w:pPr>
            <w:r>
              <w:rPr>
                <w:sz w:val="16"/>
              </w:rPr>
              <w:t>Total with NO status:</w:t>
            </w:r>
          </w:p>
        </w:tc>
        <w:tc>
          <w:tcPr>
            <w:tcW w:w="480" w:type="dxa"/>
          </w:tcPr>
          <w:p w14:paraId="3D13B7A6" w14:textId="77777777" w:rsidR="007D435F" w:rsidRDefault="00B87847">
            <w:pPr>
              <w:pStyle w:val="TableParagraph"/>
              <w:spacing w:line="153" w:lineRule="exact"/>
              <w:jc w:val="right"/>
              <w:rPr>
                <w:sz w:val="16"/>
              </w:rPr>
            </w:pPr>
            <w:r>
              <w:rPr>
                <w:sz w:val="16"/>
              </w:rPr>
              <w:t>5</w:t>
            </w:r>
          </w:p>
        </w:tc>
      </w:tr>
      <w:tr w:rsidR="007D435F" w14:paraId="72D48D3A" w14:textId="77777777">
        <w:trPr>
          <w:trHeight w:val="163"/>
        </w:trPr>
        <w:tc>
          <w:tcPr>
            <w:tcW w:w="2739" w:type="dxa"/>
          </w:tcPr>
          <w:p w14:paraId="1AAE43F6" w14:textId="77777777" w:rsidR="007D435F" w:rsidRDefault="00B87847">
            <w:pPr>
              <w:pStyle w:val="TableParagraph"/>
              <w:spacing w:line="143" w:lineRule="exact"/>
              <w:ind w:right="95"/>
              <w:jc w:val="right"/>
              <w:rPr>
                <w:sz w:val="16"/>
              </w:rPr>
            </w:pPr>
            <w:r>
              <w:rPr>
                <w:sz w:val="16"/>
              </w:rPr>
              <w:t>Total with NON-COUNT:</w:t>
            </w:r>
          </w:p>
        </w:tc>
        <w:tc>
          <w:tcPr>
            <w:tcW w:w="480" w:type="dxa"/>
          </w:tcPr>
          <w:p w14:paraId="2A720272" w14:textId="77777777" w:rsidR="007D435F" w:rsidRDefault="00B87847">
            <w:pPr>
              <w:pStyle w:val="TableParagraph"/>
              <w:spacing w:line="143" w:lineRule="exact"/>
              <w:jc w:val="right"/>
              <w:rPr>
                <w:sz w:val="16"/>
              </w:rPr>
            </w:pPr>
            <w:r>
              <w:rPr>
                <w:sz w:val="16"/>
              </w:rPr>
              <w:t>0</w:t>
            </w:r>
          </w:p>
        </w:tc>
      </w:tr>
      <w:tr w:rsidR="007D435F" w14:paraId="73A52608" w14:textId="77777777">
        <w:trPr>
          <w:trHeight w:val="237"/>
        </w:trPr>
        <w:tc>
          <w:tcPr>
            <w:tcW w:w="2739" w:type="dxa"/>
          </w:tcPr>
          <w:p w14:paraId="5F3AE4A7" w14:textId="77777777" w:rsidR="007D435F" w:rsidRDefault="00B87847">
            <w:pPr>
              <w:pStyle w:val="TableParagraph"/>
              <w:spacing w:line="164" w:lineRule="exact"/>
              <w:ind w:right="95"/>
              <w:jc w:val="right"/>
              <w:rPr>
                <w:sz w:val="16"/>
              </w:rPr>
            </w:pPr>
            <w:r>
              <w:rPr>
                <w:sz w:val="16"/>
              </w:rPr>
              <w:t>Total with ACTION REQUIRED:</w:t>
            </w:r>
          </w:p>
        </w:tc>
        <w:tc>
          <w:tcPr>
            <w:tcW w:w="480" w:type="dxa"/>
            <w:tcBorders>
              <w:bottom w:val="dashed" w:sz="4" w:space="0" w:color="000000"/>
            </w:tcBorders>
          </w:tcPr>
          <w:p w14:paraId="7162BACC" w14:textId="77777777" w:rsidR="007D435F" w:rsidRDefault="00B87847">
            <w:pPr>
              <w:pStyle w:val="TableParagraph"/>
              <w:spacing w:line="164" w:lineRule="exact"/>
              <w:jc w:val="right"/>
              <w:rPr>
                <w:sz w:val="16"/>
              </w:rPr>
            </w:pPr>
            <w:r>
              <w:rPr>
                <w:sz w:val="16"/>
              </w:rPr>
              <w:t>1</w:t>
            </w:r>
          </w:p>
        </w:tc>
      </w:tr>
      <w:tr w:rsidR="007D435F" w14:paraId="7320597A" w14:textId="77777777">
        <w:trPr>
          <w:trHeight w:val="251"/>
        </w:trPr>
        <w:tc>
          <w:tcPr>
            <w:tcW w:w="2739" w:type="dxa"/>
          </w:tcPr>
          <w:p w14:paraId="21B0FFE9" w14:textId="77777777" w:rsidR="007D435F" w:rsidRDefault="00B87847">
            <w:pPr>
              <w:pStyle w:val="TableParagraph"/>
              <w:spacing w:before="62" w:line="170" w:lineRule="exact"/>
              <w:ind w:right="95"/>
              <w:jc w:val="right"/>
              <w:rPr>
                <w:sz w:val="16"/>
              </w:rPr>
            </w:pPr>
            <w:r>
              <w:rPr>
                <w:sz w:val="16"/>
              </w:rPr>
              <w:t>Total cases identified:</w:t>
            </w:r>
          </w:p>
        </w:tc>
        <w:tc>
          <w:tcPr>
            <w:tcW w:w="480" w:type="dxa"/>
            <w:tcBorders>
              <w:top w:val="dashed" w:sz="4" w:space="0" w:color="000000"/>
            </w:tcBorders>
          </w:tcPr>
          <w:p w14:paraId="1E5662FE" w14:textId="77777777" w:rsidR="007D435F" w:rsidRDefault="00B87847">
            <w:pPr>
              <w:pStyle w:val="TableParagraph"/>
              <w:spacing w:before="62" w:line="170" w:lineRule="exact"/>
              <w:jc w:val="right"/>
              <w:rPr>
                <w:sz w:val="16"/>
              </w:rPr>
            </w:pPr>
            <w:r>
              <w:rPr>
                <w:sz w:val="16"/>
              </w:rPr>
              <w:t>6</w:t>
            </w:r>
          </w:p>
        </w:tc>
      </w:tr>
    </w:tbl>
    <w:p w14:paraId="3B1587CB" w14:textId="77777777" w:rsidR="007D435F" w:rsidRDefault="007D435F">
      <w:pPr>
        <w:spacing w:line="170" w:lineRule="exact"/>
        <w:jc w:val="right"/>
        <w:rPr>
          <w:sz w:val="16"/>
        </w:rPr>
        <w:sectPr w:rsidR="007D435F">
          <w:footerReference w:type="default" r:id="rId365"/>
          <w:pgSz w:w="12240" w:h="15840"/>
          <w:pgMar w:top="1500" w:right="1300" w:bottom="940" w:left="1220" w:header="0" w:footer="746" w:gutter="0"/>
          <w:cols w:space="720"/>
        </w:sectPr>
      </w:pPr>
    </w:p>
    <w:p w14:paraId="440754EE" w14:textId="77777777" w:rsidR="007D435F" w:rsidRDefault="00277930">
      <w:pPr>
        <w:spacing w:before="78"/>
        <w:ind w:left="220"/>
        <w:rPr>
          <w:rFonts w:ascii="Times New Roman"/>
          <w:b/>
          <w:sz w:val="20"/>
        </w:rPr>
      </w:pPr>
      <w:r>
        <w:lastRenderedPageBreak/>
        <w:pict w14:anchorId="6D42004C">
          <v:shape id="_x0000_s2009" type="#_x0000_t202" style="position:absolute;left:0;text-align:left;margin-left:70.6pt;margin-top:21.55pt;width:470.95pt;height:16.35pt;z-index:-15377408;mso-wrap-distance-left:0;mso-wrap-distance-right:0;mso-position-horizontal-relative:page" fillcolor="#e4e4e4" stroked="f">
            <v:textbox inset="0,0,0,0">
              <w:txbxContent>
                <w:p w14:paraId="2A2387B3" w14:textId="77777777" w:rsidR="0040444F" w:rsidRDefault="0040444F">
                  <w:pPr>
                    <w:pStyle w:val="BodyText"/>
                    <w:spacing w:line="223" w:lineRule="auto"/>
                    <w:ind w:left="28" w:right="1804"/>
                  </w:pPr>
                  <w:r>
                    <w:t xml:space="preserve">Select Management Reports Option: </w:t>
                  </w:r>
                  <w:r>
                    <w:rPr>
                      <w:b/>
                    </w:rPr>
                    <w:t xml:space="preserve">NOX </w:t>
                  </w:r>
                  <w:r>
                    <w:t>Outpatient Encounters Not Transmitted to NPCD</w:t>
                  </w:r>
                </w:p>
              </w:txbxContent>
            </v:textbox>
            <w10:wrap type="topAndBottom" anchorx="page"/>
          </v:shape>
        </w:pict>
      </w:r>
      <w:r>
        <w:pict w14:anchorId="18124B8A">
          <v:shape id="_x0000_s2008" type="#_x0000_t202" style="position:absolute;left:0;text-align:left;margin-left:70.6pt;margin-top:46pt;width:470.95pt;height:130.45pt;z-index:-15376896;mso-wrap-distance-left:0;mso-wrap-distance-right:0;mso-position-horizontal-relative:page" fillcolor="#e4e4e4" stroked="f">
            <v:textbox inset="0,0,0,0">
              <w:txbxContent>
                <w:p w14:paraId="60740D96" w14:textId="77777777" w:rsidR="0040444F" w:rsidRDefault="0040444F">
                  <w:pPr>
                    <w:pStyle w:val="BodyText"/>
                    <w:spacing w:line="170" w:lineRule="exact"/>
                    <w:ind w:left="1276"/>
                  </w:pPr>
                  <w:r>
                    <w:t>Outpatient Surgery Encounters Not Transmitted to NPCD</w:t>
                  </w:r>
                </w:p>
                <w:p w14:paraId="5F3A0F21" w14:textId="77777777" w:rsidR="0040444F" w:rsidRDefault="0040444F">
                  <w:pPr>
                    <w:pStyle w:val="BodyText"/>
                    <w:rPr>
                      <w:sz w:val="18"/>
                    </w:rPr>
                  </w:pPr>
                </w:p>
                <w:p w14:paraId="51634472" w14:textId="77777777" w:rsidR="0040444F" w:rsidRDefault="0040444F">
                  <w:pPr>
                    <w:pStyle w:val="BodyText"/>
                    <w:spacing w:before="104" w:line="172" w:lineRule="exact"/>
                    <w:ind w:left="28"/>
                  </w:pPr>
                  <w:r>
                    <w:t>Surgical cases filed with PCE that have no Scheduling appointment status</w:t>
                  </w:r>
                </w:p>
                <w:p w14:paraId="6845B2FC" w14:textId="77777777" w:rsidR="0040444F" w:rsidRDefault="0040444F">
                  <w:pPr>
                    <w:pStyle w:val="BodyText"/>
                    <w:spacing w:before="6" w:line="213" w:lineRule="auto"/>
                    <w:ind w:left="28" w:right="2169"/>
                  </w:pPr>
                  <w:r>
                    <w:t>or that have an appointment status of ACTION REQUIRED or NON-COUNT indicate surgical encounters that have not transmitted to the National Patient</w:t>
                  </w:r>
                </w:p>
                <w:p w14:paraId="54F06B20" w14:textId="77777777" w:rsidR="0040444F" w:rsidRDefault="0040444F">
                  <w:pPr>
                    <w:pStyle w:val="BodyText"/>
                    <w:spacing w:line="216" w:lineRule="auto"/>
                    <w:ind w:left="28" w:right="3033"/>
                  </w:pPr>
                  <w:r>
                    <w:t>Care Database. This option is intended as a tool to identify these encounters and, after taking appropriate corrective measures, to reinitiate the encounter transmission process.</w:t>
                  </w:r>
                </w:p>
                <w:p w14:paraId="264A94F3" w14:textId="77777777" w:rsidR="0040444F" w:rsidRDefault="0040444F">
                  <w:pPr>
                    <w:pStyle w:val="BodyText"/>
                    <w:rPr>
                      <w:sz w:val="18"/>
                    </w:rPr>
                  </w:pPr>
                </w:p>
                <w:p w14:paraId="1640FE74" w14:textId="77777777" w:rsidR="0040444F" w:rsidRDefault="0040444F">
                  <w:pPr>
                    <w:pStyle w:val="BodyText"/>
                    <w:numPr>
                      <w:ilvl w:val="0"/>
                      <w:numId w:val="194"/>
                    </w:numPr>
                    <w:tabs>
                      <w:tab w:val="left" w:pos="509"/>
                    </w:tabs>
                    <w:spacing w:before="109" w:line="172" w:lineRule="exact"/>
                    <w:ind w:hanging="289"/>
                  </w:pPr>
                  <w:r>
                    <w:t>Print list of</w:t>
                  </w:r>
                  <w:r>
                    <w:rPr>
                      <w:spacing w:val="-4"/>
                    </w:rPr>
                    <w:t xml:space="preserve"> </w:t>
                  </w:r>
                  <w:r>
                    <w:t>cases.</w:t>
                  </w:r>
                </w:p>
                <w:p w14:paraId="566E6941" w14:textId="77777777" w:rsidR="0040444F" w:rsidRDefault="0040444F">
                  <w:pPr>
                    <w:pStyle w:val="BodyText"/>
                    <w:numPr>
                      <w:ilvl w:val="0"/>
                      <w:numId w:val="194"/>
                    </w:numPr>
                    <w:tabs>
                      <w:tab w:val="left" w:pos="509"/>
                    </w:tabs>
                    <w:spacing w:line="163" w:lineRule="exact"/>
                    <w:ind w:hanging="289"/>
                  </w:pPr>
                  <w:r>
                    <w:t>Print total number of cases</w:t>
                  </w:r>
                  <w:r>
                    <w:rPr>
                      <w:spacing w:val="-6"/>
                    </w:rPr>
                    <w:t xml:space="preserve"> </w:t>
                  </w:r>
                  <w:r>
                    <w:t>only.</w:t>
                  </w:r>
                </w:p>
                <w:p w14:paraId="64C8B688" w14:textId="77777777" w:rsidR="0040444F" w:rsidRDefault="0040444F">
                  <w:pPr>
                    <w:pStyle w:val="BodyText"/>
                    <w:numPr>
                      <w:ilvl w:val="0"/>
                      <w:numId w:val="194"/>
                    </w:numPr>
                    <w:tabs>
                      <w:tab w:val="left" w:pos="509"/>
                    </w:tabs>
                    <w:spacing w:line="172" w:lineRule="exact"/>
                    <w:ind w:hanging="289"/>
                  </w:pPr>
                  <w:r>
                    <w:t>Re-file cases in</w:t>
                  </w:r>
                  <w:r>
                    <w:rPr>
                      <w:spacing w:val="-4"/>
                    </w:rPr>
                    <w:t xml:space="preserve"> </w:t>
                  </w:r>
                  <w:r>
                    <w:t>PCE.</w:t>
                  </w:r>
                </w:p>
                <w:p w14:paraId="030F6A09" w14:textId="77777777" w:rsidR="0040444F" w:rsidRDefault="0040444F">
                  <w:pPr>
                    <w:pStyle w:val="BodyText"/>
                    <w:spacing w:before="141" w:line="179" w:lineRule="exact"/>
                    <w:ind w:left="28"/>
                    <w:rPr>
                      <w:b/>
                    </w:rPr>
                  </w:pPr>
                  <w:r>
                    <w:t xml:space="preserve">Select Number: 1// </w:t>
                  </w:r>
                  <w:r>
                    <w:rPr>
                      <w:b/>
                    </w:rPr>
                    <w:t>3</w:t>
                  </w:r>
                </w:p>
              </w:txbxContent>
            </v:textbox>
            <w10:wrap type="topAndBottom" anchorx="page"/>
          </v:shape>
        </w:pict>
      </w:r>
      <w:r>
        <w:pict w14:anchorId="10E89E37">
          <v:shape id="_x0000_s2007" type="#_x0000_t202" style="position:absolute;left:0;text-align:left;margin-left:70.6pt;margin-top:192.8pt;width:470.95pt;height:154.95pt;z-index:-15376384;mso-wrap-distance-left:0;mso-wrap-distance-right:0;mso-position-horizontal-relative:page" fillcolor="#e4e4e4" stroked="f">
            <v:textbox inset="0,0,0,0">
              <w:txbxContent>
                <w:p w14:paraId="6062C9D9" w14:textId="77777777" w:rsidR="0040444F" w:rsidRDefault="0040444F">
                  <w:pPr>
                    <w:pStyle w:val="BodyText"/>
                    <w:spacing w:line="170" w:lineRule="exact"/>
                    <w:ind w:left="28"/>
                  </w:pPr>
                  <w:r>
                    <w:t>Re-file the following.</w:t>
                  </w:r>
                </w:p>
                <w:p w14:paraId="48E6763F" w14:textId="77777777" w:rsidR="0040444F" w:rsidRDefault="0040444F">
                  <w:pPr>
                    <w:pStyle w:val="BodyText"/>
                    <w:numPr>
                      <w:ilvl w:val="0"/>
                      <w:numId w:val="193"/>
                    </w:numPr>
                    <w:tabs>
                      <w:tab w:val="left" w:pos="509"/>
                    </w:tabs>
                    <w:spacing w:before="145" w:line="172" w:lineRule="exact"/>
                    <w:ind w:hanging="289"/>
                  </w:pPr>
                  <w:r>
                    <w:t>O.R. Surgical</w:t>
                  </w:r>
                  <w:r>
                    <w:rPr>
                      <w:spacing w:val="-3"/>
                    </w:rPr>
                    <w:t xml:space="preserve"> </w:t>
                  </w:r>
                  <w:r>
                    <w:t>Procedures</w:t>
                  </w:r>
                </w:p>
                <w:p w14:paraId="4C53359D" w14:textId="77777777" w:rsidR="0040444F" w:rsidRDefault="0040444F">
                  <w:pPr>
                    <w:pStyle w:val="BodyText"/>
                    <w:numPr>
                      <w:ilvl w:val="0"/>
                      <w:numId w:val="193"/>
                    </w:numPr>
                    <w:tabs>
                      <w:tab w:val="left" w:pos="509"/>
                    </w:tabs>
                    <w:spacing w:line="163" w:lineRule="exact"/>
                    <w:ind w:hanging="289"/>
                  </w:pPr>
                  <w:r>
                    <w:t>Non-O.R.</w:t>
                  </w:r>
                  <w:r>
                    <w:rPr>
                      <w:spacing w:val="-2"/>
                    </w:rPr>
                    <w:t xml:space="preserve"> </w:t>
                  </w:r>
                  <w:r>
                    <w:t>Procedures</w:t>
                  </w:r>
                </w:p>
                <w:p w14:paraId="2F3CA300" w14:textId="77777777" w:rsidR="0040444F" w:rsidRDefault="0040444F">
                  <w:pPr>
                    <w:pStyle w:val="BodyText"/>
                    <w:numPr>
                      <w:ilvl w:val="0"/>
                      <w:numId w:val="193"/>
                    </w:numPr>
                    <w:tabs>
                      <w:tab w:val="left" w:pos="509"/>
                    </w:tabs>
                    <w:spacing w:line="424" w:lineRule="auto"/>
                    <w:ind w:left="28" w:right="2091" w:firstLine="192"/>
                    <w:rPr>
                      <w:b/>
                    </w:rPr>
                  </w:pPr>
                  <w:r>
                    <w:t>Both O.R. Surgical Procedures and Non-O.R. Procedures (All Specialties) Select Number (1, 2 or 3): 1//</w:t>
                  </w:r>
                  <w:r>
                    <w:rPr>
                      <w:spacing w:val="-7"/>
                    </w:rPr>
                    <w:t xml:space="preserve"> </w:t>
                  </w:r>
                  <w:r>
                    <w:rPr>
                      <w:b/>
                    </w:rPr>
                    <w:t>1</w:t>
                  </w:r>
                </w:p>
                <w:p w14:paraId="4445FE1B" w14:textId="77777777" w:rsidR="0040444F" w:rsidRDefault="0040444F">
                  <w:pPr>
                    <w:pStyle w:val="BodyText"/>
                    <w:ind w:left="28"/>
                    <w:rPr>
                      <w:b/>
                    </w:rPr>
                  </w:pPr>
                  <w:r>
                    <w:t xml:space="preserve">Do you want re-filing for all Surgical Specialties ? YES// </w:t>
                  </w:r>
                  <w:r>
                    <w:rPr>
                      <w:b/>
                    </w:rPr>
                    <w:t>NO</w:t>
                  </w:r>
                </w:p>
                <w:p w14:paraId="4C323A1C" w14:textId="77777777" w:rsidR="0040444F" w:rsidRDefault="0040444F">
                  <w:pPr>
                    <w:pStyle w:val="BodyText"/>
                    <w:tabs>
                      <w:tab w:val="right" w:pos="3196"/>
                      <w:tab w:val="left" w:pos="3485"/>
                    </w:tabs>
                    <w:spacing w:before="152" w:line="223" w:lineRule="auto"/>
                    <w:ind w:left="28" w:right="1708"/>
                  </w:pPr>
                  <w:r>
                    <w:t>Select Surgical</w:t>
                  </w:r>
                  <w:r>
                    <w:rPr>
                      <w:spacing w:val="-7"/>
                    </w:rPr>
                    <w:t xml:space="preserve"> </w:t>
                  </w:r>
                  <w:r>
                    <w:t>Specialty:</w:t>
                  </w:r>
                  <w:r>
                    <w:rPr>
                      <w:spacing w:val="-3"/>
                    </w:rPr>
                    <w:t xml:space="preserve"> </w:t>
                  </w:r>
                  <w:r>
                    <w:rPr>
                      <w:b/>
                    </w:rPr>
                    <w:t>50</w:t>
                  </w:r>
                  <w:r>
                    <w:rPr>
                      <w:b/>
                    </w:rPr>
                    <w:tab/>
                  </w:r>
                  <w:r>
                    <w:rPr>
                      <w:b/>
                    </w:rPr>
                    <w:tab/>
                  </w:r>
                  <w:r>
                    <w:t>GENERAL(OR WHEN NOT DEFINED BELOW) GENERAL( OR WHEN NOT</w:t>
                  </w:r>
                  <w:r>
                    <w:rPr>
                      <w:spacing w:val="-6"/>
                    </w:rPr>
                    <w:t xml:space="preserve"> </w:t>
                  </w:r>
                  <w:r>
                    <w:t>DEFINED</w:t>
                  </w:r>
                  <w:r>
                    <w:rPr>
                      <w:spacing w:val="-2"/>
                    </w:rPr>
                    <w:t xml:space="preserve"> </w:t>
                  </w:r>
                  <w:r>
                    <w:t>BELOW)</w:t>
                  </w:r>
                  <w:r>
                    <w:tab/>
                    <w:t>50</w:t>
                  </w:r>
                </w:p>
                <w:p w14:paraId="3DEC1804" w14:textId="77777777" w:rsidR="0040444F" w:rsidRDefault="0040444F">
                  <w:pPr>
                    <w:pStyle w:val="BodyText"/>
                    <w:spacing w:before="156" w:line="216" w:lineRule="auto"/>
                    <w:ind w:left="28" w:right="5931"/>
                  </w:pPr>
                  <w:r>
                    <w:t xml:space="preserve">Start with Date: </w:t>
                  </w:r>
                  <w:r>
                    <w:rPr>
                      <w:b/>
                    </w:rPr>
                    <w:t xml:space="preserve">5/1 </w:t>
                  </w:r>
                  <w:r>
                    <w:t xml:space="preserve">(MAY 01, 2001) End with Date: </w:t>
                  </w:r>
                  <w:r>
                    <w:rPr>
                      <w:b/>
                    </w:rPr>
                    <w:t xml:space="preserve">5/15 </w:t>
                  </w:r>
                  <w:r>
                    <w:t>(MAY 15, 2001)</w:t>
                  </w:r>
                </w:p>
                <w:p w14:paraId="2562351C" w14:textId="77777777" w:rsidR="0040444F" w:rsidRDefault="0040444F">
                  <w:pPr>
                    <w:pStyle w:val="BodyText"/>
                    <w:spacing w:before="5" w:line="216" w:lineRule="auto"/>
                    <w:ind w:left="124" w:right="4396" w:hanging="96"/>
                  </w:pPr>
                  <w:r>
                    <w:t>Requested Start Time: NOW// (MAY 20, 2001@07:37:32) (Task #652379)</w:t>
                  </w:r>
                </w:p>
                <w:p w14:paraId="439C3CFA" w14:textId="77777777" w:rsidR="0040444F" w:rsidRDefault="0040444F">
                  <w:pPr>
                    <w:spacing w:before="145" w:line="176" w:lineRule="exact"/>
                    <w:ind w:left="28"/>
                    <w:rPr>
                      <w:b/>
                      <w:sz w:val="16"/>
                    </w:rPr>
                  </w:pPr>
                  <w:r>
                    <w:rPr>
                      <w:sz w:val="16"/>
                    </w:rPr>
                    <w:t>Press RETURN to continue</w:t>
                  </w:r>
                  <w:r>
                    <w:rPr>
                      <w:spacing w:val="92"/>
                      <w:sz w:val="16"/>
                    </w:rPr>
                    <w:t xml:space="preserve"> </w:t>
                  </w:r>
                  <w:r>
                    <w:rPr>
                      <w:b/>
                      <w:sz w:val="16"/>
                    </w:rPr>
                    <w:t>&lt;Enter&gt;</w:t>
                  </w:r>
                </w:p>
              </w:txbxContent>
            </v:textbox>
            <w10:wrap type="topAndBottom" anchorx="page"/>
          </v:shape>
        </w:pict>
      </w:r>
      <w:r w:rsidR="00B87847">
        <w:rPr>
          <w:rFonts w:ascii="Times New Roman"/>
          <w:b/>
          <w:sz w:val="20"/>
        </w:rPr>
        <w:t>Example 3: Re-File Cases in PCE</w:t>
      </w:r>
    </w:p>
    <w:p w14:paraId="685214A9" w14:textId="77777777" w:rsidR="007D435F" w:rsidRDefault="007D435F">
      <w:pPr>
        <w:pStyle w:val="BodyText"/>
        <w:spacing w:before="9"/>
        <w:rPr>
          <w:rFonts w:ascii="Times New Roman"/>
          <w:b/>
          <w:sz w:val="10"/>
        </w:rPr>
      </w:pPr>
    </w:p>
    <w:p w14:paraId="2FEF8E4F" w14:textId="77777777" w:rsidR="007D435F" w:rsidRDefault="007D435F">
      <w:pPr>
        <w:pStyle w:val="BodyText"/>
        <w:rPr>
          <w:rFonts w:ascii="Times New Roman"/>
          <w:b/>
          <w:sz w:val="25"/>
        </w:rPr>
      </w:pPr>
    </w:p>
    <w:p w14:paraId="14332A4B" w14:textId="77777777" w:rsidR="007D435F" w:rsidRDefault="007D435F">
      <w:pPr>
        <w:rPr>
          <w:rFonts w:ascii="Times New Roman"/>
          <w:sz w:val="25"/>
        </w:rPr>
        <w:sectPr w:rsidR="007D435F">
          <w:footerReference w:type="default" r:id="rId366"/>
          <w:pgSz w:w="12240" w:h="15840"/>
          <w:pgMar w:top="1360" w:right="1300" w:bottom="940" w:left="1220" w:header="0" w:footer="746" w:gutter="0"/>
          <w:cols w:space="720"/>
        </w:sectPr>
      </w:pPr>
    </w:p>
    <w:p w14:paraId="09EA3E90" w14:textId="77777777" w:rsidR="007D435F" w:rsidRDefault="00B87847">
      <w:pPr>
        <w:pStyle w:val="Heading2"/>
      </w:pPr>
      <w:bookmarkStart w:id="137" w:name="_bookmark130"/>
      <w:bookmarkEnd w:id="137"/>
      <w:r>
        <w:lastRenderedPageBreak/>
        <w:t>Surgery Staffing Reports</w:t>
      </w:r>
    </w:p>
    <w:p w14:paraId="7A6EE071" w14:textId="77777777" w:rsidR="007D435F" w:rsidRDefault="00B87847">
      <w:pPr>
        <w:pStyle w:val="Heading3"/>
      </w:pPr>
      <w:r>
        <w:t>[SR STAFFING REPORTS]</w:t>
      </w:r>
    </w:p>
    <w:p w14:paraId="0AA54FDB" w14:textId="77777777" w:rsidR="007D435F" w:rsidRDefault="00B87847">
      <w:pPr>
        <w:spacing w:before="231"/>
        <w:ind w:left="220"/>
        <w:rPr>
          <w:rFonts w:ascii="Times New Roman"/>
        </w:rPr>
      </w:pPr>
      <w:r>
        <w:rPr>
          <w:rFonts w:ascii="Times New Roman"/>
        </w:rPr>
        <w:t xml:space="preserve">The </w:t>
      </w:r>
      <w:r>
        <w:rPr>
          <w:rFonts w:ascii="Times New Roman"/>
          <w:i/>
        </w:rPr>
        <w:t xml:space="preserve">Surgery Staffing Reports </w:t>
      </w:r>
      <w:r>
        <w:rPr>
          <w:rFonts w:ascii="Times New Roman"/>
        </w:rPr>
        <w:t>menu provides access to several staffing related report options.</w:t>
      </w:r>
    </w:p>
    <w:p w14:paraId="02F54154" w14:textId="77777777" w:rsidR="007D435F" w:rsidRDefault="007D435F">
      <w:pPr>
        <w:pStyle w:val="BodyText"/>
        <w:spacing w:before="2"/>
        <w:rPr>
          <w:rFonts w:ascii="Times New Roman"/>
          <w:sz w:val="19"/>
        </w:rPr>
      </w:pPr>
    </w:p>
    <w:p w14:paraId="15D7F2E8" w14:textId="77777777" w:rsidR="007D435F" w:rsidRDefault="00B87847">
      <w:pPr>
        <w:spacing w:line="216" w:lineRule="auto"/>
        <w:ind w:left="220" w:right="700"/>
        <w:rPr>
          <w:rFonts w:ascii="Times New Roman"/>
        </w:rPr>
      </w:pPr>
      <w:r>
        <w:rPr>
          <w:rFonts w:ascii="Times New Roman"/>
        </w:rPr>
        <w:t>The options included in this submenu are listed below. To the left of the option name is the shortcut synonym the user can enter to select the option.</w:t>
      </w:r>
    </w:p>
    <w:p w14:paraId="188E7B63" w14:textId="77777777" w:rsidR="007D435F" w:rsidRDefault="007D435F">
      <w:pPr>
        <w:pStyle w:val="BodyText"/>
        <w:spacing w:before="6"/>
        <w:rPr>
          <w:rFonts w:ascii="Times New Roman"/>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8"/>
        <w:gridCol w:w="3601"/>
      </w:tblGrid>
      <w:tr w:rsidR="007D435F" w14:paraId="5E9ED62B" w14:textId="77777777">
        <w:trPr>
          <w:trHeight w:val="342"/>
        </w:trPr>
        <w:tc>
          <w:tcPr>
            <w:tcW w:w="1308" w:type="dxa"/>
            <w:shd w:val="clear" w:color="auto" w:fill="E4E4E4"/>
          </w:tcPr>
          <w:p w14:paraId="2D204BEC" w14:textId="77777777" w:rsidR="007D435F" w:rsidRDefault="00B87847">
            <w:pPr>
              <w:pStyle w:val="TableParagraph"/>
              <w:spacing w:before="40"/>
              <w:ind w:left="107"/>
              <w:rPr>
                <w:rFonts w:ascii="Arial"/>
                <w:b/>
              </w:rPr>
            </w:pPr>
            <w:r>
              <w:rPr>
                <w:rFonts w:ascii="Arial"/>
                <w:b/>
              </w:rPr>
              <w:t>Shortcut</w:t>
            </w:r>
          </w:p>
        </w:tc>
        <w:tc>
          <w:tcPr>
            <w:tcW w:w="3601" w:type="dxa"/>
            <w:shd w:val="clear" w:color="auto" w:fill="E4E4E4"/>
          </w:tcPr>
          <w:p w14:paraId="4B0D7719" w14:textId="77777777" w:rsidR="007D435F" w:rsidRDefault="00B87847">
            <w:pPr>
              <w:pStyle w:val="TableParagraph"/>
              <w:spacing w:before="40"/>
              <w:ind w:left="107"/>
              <w:rPr>
                <w:rFonts w:ascii="Arial"/>
                <w:b/>
              </w:rPr>
            </w:pPr>
            <w:r>
              <w:rPr>
                <w:rFonts w:ascii="Arial"/>
                <w:b/>
              </w:rPr>
              <w:t>Option Name</w:t>
            </w:r>
          </w:p>
        </w:tc>
      </w:tr>
      <w:tr w:rsidR="007D435F" w14:paraId="634D254A" w14:textId="77777777">
        <w:trPr>
          <w:trHeight w:val="330"/>
        </w:trPr>
        <w:tc>
          <w:tcPr>
            <w:tcW w:w="1308" w:type="dxa"/>
          </w:tcPr>
          <w:p w14:paraId="0E8B1288" w14:textId="77777777" w:rsidR="007D435F" w:rsidRDefault="00B87847">
            <w:pPr>
              <w:pStyle w:val="TableParagraph"/>
              <w:spacing w:before="32"/>
              <w:ind w:left="107"/>
              <w:rPr>
                <w:rFonts w:ascii="Times New Roman"/>
              </w:rPr>
            </w:pPr>
            <w:r>
              <w:rPr>
                <w:rFonts w:ascii="Times New Roman"/>
              </w:rPr>
              <w:t>A</w:t>
            </w:r>
          </w:p>
        </w:tc>
        <w:tc>
          <w:tcPr>
            <w:tcW w:w="3601" w:type="dxa"/>
          </w:tcPr>
          <w:p w14:paraId="085295E5" w14:textId="77777777" w:rsidR="007D435F" w:rsidRDefault="00B87847">
            <w:pPr>
              <w:pStyle w:val="TableParagraph"/>
              <w:spacing w:before="32"/>
              <w:ind w:left="107"/>
              <w:rPr>
                <w:rFonts w:ascii="Times New Roman"/>
                <w:i/>
              </w:rPr>
            </w:pPr>
            <w:r>
              <w:rPr>
                <w:rFonts w:ascii="Times New Roman"/>
                <w:i/>
              </w:rPr>
              <w:t>Attending Surgeon Reports</w:t>
            </w:r>
          </w:p>
        </w:tc>
      </w:tr>
      <w:tr w:rsidR="007D435F" w14:paraId="0B8FFEEE" w14:textId="77777777">
        <w:trPr>
          <w:trHeight w:val="333"/>
        </w:trPr>
        <w:tc>
          <w:tcPr>
            <w:tcW w:w="1308" w:type="dxa"/>
          </w:tcPr>
          <w:p w14:paraId="219C8371" w14:textId="77777777" w:rsidR="007D435F" w:rsidRDefault="00B87847">
            <w:pPr>
              <w:pStyle w:val="TableParagraph"/>
              <w:spacing w:before="34"/>
              <w:ind w:left="107"/>
              <w:rPr>
                <w:rFonts w:ascii="Times New Roman"/>
              </w:rPr>
            </w:pPr>
            <w:r>
              <w:rPr>
                <w:rFonts w:ascii="Times New Roman"/>
              </w:rPr>
              <w:t>S</w:t>
            </w:r>
          </w:p>
        </w:tc>
        <w:tc>
          <w:tcPr>
            <w:tcW w:w="3601" w:type="dxa"/>
          </w:tcPr>
          <w:p w14:paraId="0C6B4DB0" w14:textId="77777777" w:rsidR="007D435F" w:rsidRDefault="00B87847">
            <w:pPr>
              <w:pStyle w:val="TableParagraph"/>
              <w:spacing w:before="34"/>
              <w:ind w:left="107"/>
              <w:rPr>
                <w:rFonts w:ascii="Times New Roman"/>
                <w:i/>
              </w:rPr>
            </w:pPr>
            <w:r>
              <w:rPr>
                <w:rFonts w:ascii="Times New Roman"/>
                <w:i/>
              </w:rPr>
              <w:t>Surgeon Staffing Report</w:t>
            </w:r>
          </w:p>
        </w:tc>
      </w:tr>
      <w:tr w:rsidR="007D435F" w14:paraId="7B65E52B" w14:textId="77777777">
        <w:trPr>
          <w:trHeight w:val="333"/>
        </w:trPr>
        <w:tc>
          <w:tcPr>
            <w:tcW w:w="1308" w:type="dxa"/>
          </w:tcPr>
          <w:p w14:paraId="2E33A776" w14:textId="77777777" w:rsidR="007D435F" w:rsidRDefault="00B87847">
            <w:pPr>
              <w:pStyle w:val="TableParagraph"/>
              <w:spacing w:before="34"/>
              <w:ind w:left="107"/>
              <w:rPr>
                <w:rFonts w:ascii="Times New Roman"/>
              </w:rPr>
            </w:pPr>
            <w:r>
              <w:rPr>
                <w:rFonts w:ascii="Times New Roman"/>
              </w:rPr>
              <w:t>N</w:t>
            </w:r>
          </w:p>
        </w:tc>
        <w:tc>
          <w:tcPr>
            <w:tcW w:w="3601" w:type="dxa"/>
          </w:tcPr>
          <w:p w14:paraId="0EAC19C9" w14:textId="77777777" w:rsidR="007D435F" w:rsidRDefault="00B87847">
            <w:pPr>
              <w:pStyle w:val="TableParagraph"/>
              <w:spacing w:before="34"/>
              <w:ind w:left="107"/>
              <w:rPr>
                <w:rFonts w:ascii="Times New Roman"/>
                <w:i/>
              </w:rPr>
            </w:pPr>
            <w:r>
              <w:rPr>
                <w:rFonts w:ascii="Times New Roman"/>
                <w:i/>
              </w:rPr>
              <w:t>Surgical Nurse Staffing Report</w:t>
            </w:r>
          </w:p>
        </w:tc>
      </w:tr>
      <w:tr w:rsidR="007D435F" w14:paraId="377822AB" w14:textId="77777777">
        <w:trPr>
          <w:trHeight w:val="333"/>
        </w:trPr>
        <w:tc>
          <w:tcPr>
            <w:tcW w:w="1308" w:type="dxa"/>
          </w:tcPr>
          <w:p w14:paraId="0F15A8D2" w14:textId="77777777" w:rsidR="007D435F" w:rsidRDefault="00B87847">
            <w:pPr>
              <w:pStyle w:val="TableParagraph"/>
              <w:spacing w:before="32"/>
              <w:ind w:left="107"/>
              <w:rPr>
                <w:rFonts w:ascii="Times New Roman"/>
              </w:rPr>
            </w:pPr>
            <w:r>
              <w:rPr>
                <w:rFonts w:ascii="Times New Roman"/>
              </w:rPr>
              <w:t>NS</w:t>
            </w:r>
          </w:p>
        </w:tc>
        <w:tc>
          <w:tcPr>
            <w:tcW w:w="3601" w:type="dxa"/>
          </w:tcPr>
          <w:p w14:paraId="4CFA400D" w14:textId="77777777" w:rsidR="007D435F" w:rsidRDefault="00B87847">
            <w:pPr>
              <w:pStyle w:val="TableParagraph"/>
              <w:spacing w:before="32"/>
              <w:ind w:left="107"/>
              <w:rPr>
                <w:rFonts w:ascii="Times New Roman"/>
                <w:i/>
              </w:rPr>
            </w:pPr>
            <w:r>
              <w:rPr>
                <w:rFonts w:ascii="Times New Roman"/>
                <w:i/>
              </w:rPr>
              <w:t>Scrub Nurse Staffing Report</w:t>
            </w:r>
          </w:p>
        </w:tc>
      </w:tr>
      <w:tr w:rsidR="007D435F" w14:paraId="1CF6663B" w14:textId="77777777">
        <w:trPr>
          <w:trHeight w:val="333"/>
        </w:trPr>
        <w:tc>
          <w:tcPr>
            <w:tcW w:w="1308" w:type="dxa"/>
          </w:tcPr>
          <w:p w14:paraId="16D6BBD6" w14:textId="77777777" w:rsidR="007D435F" w:rsidRDefault="00B87847">
            <w:pPr>
              <w:pStyle w:val="TableParagraph"/>
              <w:spacing w:before="32"/>
              <w:ind w:left="107"/>
              <w:rPr>
                <w:rFonts w:ascii="Times New Roman"/>
              </w:rPr>
            </w:pPr>
            <w:r>
              <w:rPr>
                <w:rFonts w:ascii="Times New Roman"/>
              </w:rPr>
              <w:t>NC</w:t>
            </w:r>
          </w:p>
        </w:tc>
        <w:tc>
          <w:tcPr>
            <w:tcW w:w="3601" w:type="dxa"/>
          </w:tcPr>
          <w:p w14:paraId="46F0BFAF" w14:textId="77777777" w:rsidR="007D435F" w:rsidRDefault="00B87847">
            <w:pPr>
              <w:pStyle w:val="TableParagraph"/>
              <w:spacing w:before="32"/>
              <w:ind w:left="107"/>
              <w:rPr>
                <w:rFonts w:ascii="Times New Roman"/>
                <w:i/>
              </w:rPr>
            </w:pPr>
            <w:r>
              <w:rPr>
                <w:rFonts w:ascii="Times New Roman"/>
                <w:i/>
              </w:rPr>
              <w:t>Circulating Nurse Staffing Report</w:t>
            </w:r>
          </w:p>
        </w:tc>
      </w:tr>
    </w:tbl>
    <w:p w14:paraId="33BCAE1D" w14:textId="77777777" w:rsidR="007D435F" w:rsidRDefault="007D435F">
      <w:pPr>
        <w:rPr>
          <w:rFonts w:ascii="Times New Roman"/>
        </w:rPr>
        <w:sectPr w:rsidR="007D435F">
          <w:footerReference w:type="default" r:id="rId367"/>
          <w:pgSz w:w="12240" w:h="15840"/>
          <w:pgMar w:top="1480" w:right="1300" w:bottom="940" w:left="1220" w:header="0" w:footer="746" w:gutter="0"/>
          <w:cols w:space="720"/>
        </w:sectPr>
      </w:pPr>
    </w:p>
    <w:p w14:paraId="68706FB7" w14:textId="77777777" w:rsidR="007D435F" w:rsidRDefault="00B87847">
      <w:pPr>
        <w:spacing w:before="75"/>
        <w:ind w:left="220"/>
        <w:rPr>
          <w:rFonts w:ascii="Arial"/>
          <w:b/>
        </w:rPr>
      </w:pPr>
      <w:r>
        <w:rPr>
          <w:rFonts w:ascii="Arial"/>
          <w:b/>
          <w:u w:val="thick"/>
        </w:rPr>
        <w:lastRenderedPageBreak/>
        <w:t>Attending Surgeon Reports</w:t>
      </w:r>
    </w:p>
    <w:p w14:paraId="3C7AAFE0" w14:textId="77777777" w:rsidR="007D435F" w:rsidRDefault="00B87847">
      <w:pPr>
        <w:pStyle w:val="Heading3"/>
        <w:spacing w:before="120" w:line="240" w:lineRule="auto"/>
      </w:pPr>
      <w:r>
        <w:t>[SROATT]</w:t>
      </w:r>
    </w:p>
    <w:p w14:paraId="49B9E989" w14:textId="77777777" w:rsidR="007D435F" w:rsidRDefault="007D435F">
      <w:pPr>
        <w:pStyle w:val="BodyText"/>
        <w:spacing w:before="10"/>
        <w:rPr>
          <w:rFonts w:ascii="Arial"/>
          <w:b/>
          <w:sz w:val="21"/>
        </w:rPr>
      </w:pPr>
    </w:p>
    <w:p w14:paraId="7C40F958" w14:textId="77777777" w:rsidR="007D435F" w:rsidRDefault="00B87847">
      <w:pPr>
        <w:spacing w:line="216" w:lineRule="auto"/>
        <w:ind w:left="220" w:right="301"/>
        <w:jc w:val="both"/>
        <w:rPr>
          <w:rFonts w:ascii="Times New Roman"/>
        </w:rPr>
      </w:pPr>
      <w:r>
        <w:rPr>
          <w:rFonts w:ascii="Times New Roman"/>
        </w:rPr>
        <w:t xml:space="preserve">The </w:t>
      </w:r>
      <w:r>
        <w:rPr>
          <w:rFonts w:ascii="Times New Roman"/>
          <w:i/>
        </w:rPr>
        <w:t xml:space="preserve">Attending Surgeon Reports </w:t>
      </w:r>
      <w:r>
        <w:rPr>
          <w:rFonts w:ascii="Times New Roman"/>
        </w:rPr>
        <w:t>option generates the Attending Surgeon Report, which provides staffing information for completed cases (Example 1). The Attending Surgeon Cumulative Report is a table with cumulative totals for each attending code (Example 2). You can print these reports separately or you can print both reports at one time.</w:t>
      </w:r>
    </w:p>
    <w:p w14:paraId="63AA973C" w14:textId="77777777" w:rsidR="007D435F" w:rsidRDefault="007D435F">
      <w:pPr>
        <w:pStyle w:val="BodyText"/>
        <w:spacing w:before="8"/>
        <w:rPr>
          <w:rFonts w:ascii="Times New Roman"/>
          <w:sz w:val="19"/>
        </w:rPr>
      </w:pPr>
    </w:p>
    <w:p w14:paraId="2278B2CA" w14:textId="77777777" w:rsidR="007D435F" w:rsidRDefault="00B87847">
      <w:pPr>
        <w:spacing w:line="216" w:lineRule="auto"/>
        <w:ind w:left="220" w:right="603"/>
        <w:rPr>
          <w:rFonts w:ascii="Times New Roman"/>
        </w:rPr>
      </w:pPr>
      <w:r>
        <w:rPr>
          <w:rFonts w:ascii="Times New Roman"/>
        </w:rPr>
        <w:t>The Attending Surgeon Report can be sorted by surgical specialty. They can also be generated for an individual surgeon, or for all attending surgeons.</w:t>
      </w:r>
    </w:p>
    <w:p w14:paraId="0B6FA8A2" w14:textId="77777777" w:rsidR="007D435F" w:rsidRDefault="007D435F">
      <w:pPr>
        <w:pStyle w:val="BodyText"/>
        <w:spacing w:before="10"/>
        <w:rPr>
          <w:rFonts w:ascii="Times New Roman"/>
          <w:sz w:val="19"/>
        </w:rPr>
      </w:pPr>
    </w:p>
    <w:p w14:paraId="55A4F9A2" w14:textId="77777777" w:rsidR="007D435F" w:rsidRDefault="00B87847">
      <w:pPr>
        <w:spacing w:line="216" w:lineRule="auto"/>
        <w:ind w:left="220"/>
        <w:rPr>
          <w:rFonts w:ascii="Times New Roman"/>
        </w:rPr>
      </w:pPr>
      <w:r>
        <w:rPr>
          <w:rFonts w:ascii="Times New Roman"/>
        </w:rPr>
        <w:t>The Attending Surgeon Report has a 132-column format and is designed to be copied to a printer. The Attending Surgeon Cumulative Report has an 80-column format and can be viewed on the screen.</w:t>
      </w:r>
    </w:p>
    <w:p w14:paraId="3509B131" w14:textId="77777777" w:rsidR="007D435F" w:rsidRDefault="007D435F">
      <w:pPr>
        <w:pStyle w:val="BodyText"/>
        <w:spacing w:before="2"/>
        <w:rPr>
          <w:rFonts w:ascii="Times New Roman"/>
          <w:sz w:val="20"/>
        </w:rPr>
      </w:pPr>
    </w:p>
    <w:p w14:paraId="4FDF6982" w14:textId="77777777" w:rsidR="007D435F" w:rsidRDefault="00B87847">
      <w:pPr>
        <w:spacing w:before="1"/>
        <w:ind w:left="220"/>
        <w:rPr>
          <w:rFonts w:ascii="Times New Roman"/>
          <w:b/>
          <w:sz w:val="20"/>
        </w:rPr>
      </w:pPr>
      <w:r>
        <w:rPr>
          <w:rFonts w:ascii="Times New Roman"/>
          <w:b/>
          <w:sz w:val="20"/>
        </w:rPr>
        <w:t>Example 1: Print the Attending Surgeon Report</w:t>
      </w:r>
    </w:p>
    <w:p w14:paraId="48DF8FB8" w14:textId="77777777" w:rsidR="007D435F" w:rsidRDefault="00B87847">
      <w:pPr>
        <w:pStyle w:val="BodyText"/>
        <w:tabs>
          <w:tab w:val="left" w:pos="9610"/>
        </w:tabs>
        <w:spacing w:before="106"/>
        <w:ind w:left="220"/>
      </w:pPr>
      <w:r>
        <w:rPr>
          <w:shd w:val="clear" w:color="auto" w:fill="E4E4E4"/>
        </w:rPr>
        <w:t xml:space="preserve">Select Surgery Staffing Reports Option: </w:t>
      </w:r>
      <w:r>
        <w:rPr>
          <w:b/>
          <w:shd w:val="clear" w:color="auto" w:fill="E4E4E4"/>
        </w:rPr>
        <w:t xml:space="preserve">A  </w:t>
      </w:r>
      <w:r>
        <w:rPr>
          <w:shd w:val="clear" w:color="auto" w:fill="E4E4E4"/>
        </w:rPr>
        <w:t>Attending Surgeon</w:t>
      </w:r>
      <w:r>
        <w:rPr>
          <w:spacing w:val="-29"/>
          <w:shd w:val="clear" w:color="auto" w:fill="E4E4E4"/>
        </w:rPr>
        <w:t xml:space="preserve"> </w:t>
      </w:r>
      <w:r>
        <w:rPr>
          <w:shd w:val="clear" w:color="auto" w:fill="E4E4E4"/>
        </w:rPr>
        <w:t>Reports</w:t>
      </w:r>
      <w:r>
        <w:rPr>
          <w:shd w:val="clear" w:color="auto" w:fill="E4E4E4"/>
        </w:rPr>
        <w:tab/>
      </w:r>
    </w:p>
    <w:p w14:paraId="43996A79" w14:textId="77777777" w:rsidR="007D435F" w:rsidRDefault="00277930">
      <w:pPr>
        <w:pStyle w:val="BodyText"/>
        <w:spacing w:before="9"/>
        <w:rPr>
          <w:sz w:val="17"/>
        </w:rPr>
      </w:pPr>
      <w:r>
        <w:pict w14:anchorId="470A567B">
          <v:shape id="_x0000_s2006" type="#_x0000_t202" style="position:absolute;margin-left:70.6pt;margin-top:11.3pt;width:470.95pt;height:40.8pt;z-index:-15375872;mso-wrap-distance-left:0;mso-wrap-distance-right:0;mso-position-horizontal-relative:page" fillcolor="#e4e4e4" stroked="f">
            <v:textbox inset="0,0,0,0">
              <w:txbxContent>
                <w:p w14:paraId="25C8B6A1" w14:textId="77777777" w:rsidR="0040444F" w:rsidRDefault="0040444F">
                  <w:pPr>
                    <w:pStyle w:val="BodyText"/>
                    <w:spacing w:line="170" w:lineRule="exact"/>
                    <w:ind w:left="28"/>
                  </w:pPr>
                  <w:r>
                    <w:t>Attending Surgeon Report</w:t>
                  </w:r>
                </w:p>
                <w:p w14:paraId="20130945" w14:textId="77777777" w:rsidR="0040444F" w:rsidRDefault="0040444F">
                  <w:pPr>
                    <w:pStyle w:val="BodyText"/>
                    <w:rPr>
                      <w:sz w:val="18"/>
                    </w:rPr>
                  </w:pPr>
                </w:p>
                <w:p w14:paraId="15575A2F" w14:textId="77777777" w:rsidR="0040444F" w:rsidRDefault="0040444F">
                  <w:pPr>
                    <w:pStyle w:val="BodyText"/>
                    <w:spacing w:before="117" w:line="216" w:lineRule="auto"/>
                    <w:ind w:left="28" w:right="4876"/>
                  </w:pPr>
                  <w:r>
                    <w:t>Starting with which Date ? 6/9 (JUN 09, 2004) Ending with which Date ? 6/18 (JUN 18, 2004)</w:t>
                  </w:r>
                </w:p>
              </w:txbxContent>
            </v:textbox>
            <w10:wrap type="topAndBottom" anchorx="page"/>
          </v:shape>
        </w:pict>
      </w:r>
      <w:r>
        <w:pict w14:anchorId="72A496DB">
          <v:shape id="_x0000_s2005" type="#_x0000_t202" style="position:absolute;margin-left:70.6pt;margin-top:63.5pt;width:470.95pt;height:97.85pt;z-index:-15375360;mso-wrap-distance-left:0;mso-wrap-distance-right:0;mso-position-horizontal-relative:page" fillcolor="#e4e4e4" stroked="f">
            <v:textbox inset="0,0,0,0">
              <w:txbxContent>
                <w:p w14:paraId="47DF5C7C" w14:textId="77777777" w:rsidR="0040444F" w:rsidRDefault="0040444F">
                  <w:pPr>
                    <w:pStyle w:val="BodyText"/>
                    <w:spacing w:line="166" w:lineRule="exact"/>
                    <w:ind w:left="28"/>
                    <w:rPr>
                      <w:b/>
                    </w:rPr>
                  </w:pPr>
                  <w:r>
                    <w:t xml:space="preserve">Do you want to print the report for all Attending Surgeons ? YES// </w:t>
                  </w:r>
                  <w:r>
                    <w:rPr>
                      <w:b/>
                    </w:rPr>
                    <w:t>&lt;Enter&gt;</w:t>
                  </w:r>
                </w:p>
                <w:p w14:paraId="5EEBDE1B" w14:textId="77777777" w:rsidR="0040444F" w:rsidRDefault="0040444F">
                  <w:pPr>
                    <w:pStyle w:val="BodyText"/>
                    <w:spacing w:before="150"/>
                    <w:ind w:left="28"/>
                  </w:pPr>
                  <w:r>
                    <w:t>Attending Surgeon Reports</w:t>
                  </w:r>
                </w:p>
                <w:p w14:paraId="19B4A294" w14:textId="77777777" w:rsidR="0040444F" w:rsidRDefault="0040444F">
                  <w:pPr>
                    <w:pStyle w:val="BodyText"/>
                    <w:numPr>
                      <w:ilvl w:val="0"/>
                      <w:numId w:val="192"/>
                    </w:numPr>
                    <w:tabs>
                      <w:tab w:val="left" w:pos="317"/>
                    </w:tabs>
                    <w:spacing w:before="145" w:line="171" w:lineRule="exact"/>
                    <w:ind w:hanging="289"/>
                  </w:pPr>
                  <w:r>
                    <w:t>Attending Surgeon</w:t>
                  </w:r>
                  <w:r>
                    <w:rPr>
                      <w:spacing w:val="-3"/>
                    </w:rPr>
                    <w:t xml:space="preserve"> </w:t>
                  </w:r>
                  <w:r>
                    <w:t>Report</w:t>
                  </w:r>
                </w:p>
                <w:p w14:paraId="41CDC967" w14:textId="77777777" w:rsidR="0040444F" w:rsidRDefault="0040444F">
                  <w:pPr>
                    <w:pStyle w:val="BodyText"/>
                    <w:numPr>
                      <w:ilvl w:val="0"/>
                      <w:numId w:val="192"/>
                    </w:numPr>
                    <w:tabs>
                      <w:tab w:val="left" w:pos="317"/>
                    </w:tabs>
                    <w:spacing w:line="162" w:lineRule="exact"/>
                    <w:ind w:hanging="289"/>
                  </w:pPr>
                  <w:r>
                    <w:t>Attending Surgeon Cumulative</w:t>
                  </w:r>
                  <w:r>
                    <w:rPr>
                      <w:spacing w:val="-4"/>
                    </w:rPr>
                    <w:t xml:space="preserve"> </w:t>
                  </w:r>
                  <w:r>
                    <w:t>Report</w:t>
                  </w:r>
                </w:p>
                <w:p w14:paraId="0EB452C2" w14:textId="77777777" w:rsidR="0040444F" w:rsidRDefault="0040444F">
                  <w:pPr>
                    <w:pStyle w:val="BodyText"/>
                    <w:numPr>
                      <w:ilvl w:val="0"/>
                      <w:numId w:val="192"/>
                    </w:numPr>
                    <w:tabs>
                      <w:tab w:val="left" w:pos="317"/>
                    </w:tabs>
                    <w:spacing w:line="172" w:lineRule="exact"/>
                    <w:ind w:hanging="289"/>
                  </w:pPr>
                  <w:r>
                    <w:t>Attending Surgeon Report and Attending Surgeon Cumulative</w:t>
                  </w:r>
                  <w:r>
                    <w:rPr>
                      <w:spacing w:val="-12"/>
                    </w:rPr>
                    <w:t xml:space="preserve"> </w:t>
                  </w:r>
                  <w:r>
                    <w:t>Report</w:t>
                  </w:r>
                </w:p>
                <w:p w14:paraId="36D783E4" w14:textId="77777777" w:rsidR="0040444F" w:rsidRDefault="0040444F">
                  <w:pPr>
                    <w:pStyle w:val="BodyText"/>
                    <w:spacing w:before="9"/>
                    <w:rPr>
                      <w:sz w:val="26"/>
                    </w:rPr>
                  </w:pPr>
                </w:p>
                <w:p w14:paraId="04EB8A23" w14:textId="77777777" w:rsidR="0040444F" w:rsidRDefault="0040444F">
                  <w:pPr>
                    <w:pStyle w:val="BodyText"/>
                    <w:ind w:left="28"/>
                    <w:rPr>
                      <w:b/>
                    </w:rPr>
                  </w:pPr>
                  <w:r>
                    <w:t>Select the number corresponding with the desired report(s):</w:t>
                  </w:r>
                  <w:r>
                    <w:rPr>
                      <w:spacing w:val="86"/>
                    </w:rPr>
                    <w:t xml:space="preserve"> </w:t>
                  </w:r>
                  <w:r>
                    <w:rPr>
                      <w:b/>
                    </w:rPr>
                    <w:t>1</w:t>
                  </w:r>
                </w:p>
                <w:p w14:paraId="5B1F1F0E" w14:textId="77777777" w:rsidR="0040444F" w:rsidRDefault="0040444F">
                  <w:pPr>
                    <w:pStyle w:val="BodyText"/>
                    <w:spacing w:before="145" w:line="179" w:lineRule="exact"/>
                    <w:ind w:left="28"/>
                    <w:rPr>
                      <w:b/>
                    </w:rPr>
                  </w:pPr>
                  <w:r>
                    <w:t xml:space="preserve">Start report for each attending surgeon on a new page ? NO// </w:t>
                  </w:r>
                  <w:r>
                    <w:rPr>
                      <w:b/>
                    </w:rPr>
                    <w:t>&lt;Enter&gt;</w:t>
                  </w:r>
                </w:p>
              </w:txbxContent>
            </v:textbox>
            <w10:wrap type="topAndBottom" anchorx="page"/>
          </v:shape>
        </w:pict>
      </w:r>
      <w:r>
        <w:pict w14:anchorId="2F3C3829">
          <v:shape id="_x0000_s2004" type="#_x0000_t202" style="position:absolute;margin-left:70.6pt;margin-top:172.75pt;width:470.95pt;height:65.3pt;z-index:-15374848;mso-wrap-distance-left:0;mso-wrap-distance-right:0;mso-position-horizontal-relative:page" fillcolor="#e4e4e4" stroked="f">
            <v:textbox inset="0,0,0,0">
              <w:txbxContent>
                <w:p w14:paraId="4E948E7E" w14:textId="77777777" w:rsidR="0040444F" w:rsidRDefault="0040444F">
                  <w:pPr>
                    <w:pStyle w:val="BodyText"/>
                    <w:spacing w:line="166" w:lineRule="exact"/>
                    <w:ind w:left="28"/>
                    <w:rPr>
                      <w:b/>
                    </w:rPr>
                  </w:pPr>
                  <w:r>
                    <w:t>Do you want the report for all Surgical Specialties ? YES//</w:t>
                  </w:r>
                  <w:r>
                    <w:rPr>
                      <w:spacing w:val="83"/>
                    </w:rPr>
                    <w:t xml:space="preserve"> </w:t>
                  </w:r>
                  <w:r>
                    <w:rPr>
                      <w:b/>
                    </w:rPr>
                    <w:t>N</w:t>
                  </w:r>
                </w:p>
                <w:p w14:paraId="342B55F6" w14:textId="77777777" w:rsidR="0040444F" w:rsidRDefault="0040444F">
                  <w:pPr>
                    <w:pStyle w:val="BodyText"/>
                    <w:tabs>
                      <w:tab w:val="right" w:pos="5308"/>
                      <w:tab w:val="left" w:pos="5597"/>
                    </w:tabs>
                    <w:spacing w:before="154" w:line="223" w:lineRule="auto"/>
                    <w:ind w:left="28" w:right="1707"/>
                  </w:pPr>
                  <w:r>
                    <w:t>Print the Report for which Surgical Specialty</w:t>
                  </w:r>
                  <w:r>
                    <w:rPr>
                      <w:spacing w:val="-16"/>
                    </w:rPr>
                    <w:t xml:space="preserve"> </w:t>
                  </w:r>
                  <w:r>
                    <w:t>?</w:t>
                  </w:r>
                  <w:r>
                    <w:rPr>
                      <w:spacing w:val="93"/>
                    </w:rPr>
                    <w:t xml:space="preserve"> </w:t>
                  </w:r>
                  <w:r>
                    <w:rPr>
                      <w:b/>
                    </w:rPr>
                    <w:t>50</w:t>
                  </w:r>
                  <w:r>
                    <w:rPr>
                      <w:b/>
                    </w:rPr>
                    <w:tab/>
                  </w:r>
                  <w:r>
                    <w:rPr>
                      <w:b/>
                    </w:rPr>
                    <w:tab/>
                  </w:r>
                  <w:r>
                    <w:t>GENERAL(OR WHEN NOT DE FINED BELOW) GENERAL(OR WHEN NOT</w:t>
                  </w:r>
                  <w:r>
                    <w:rPr>
                      <w:spacing w:val="-13"/>
                    </w:rPr>
                    <w:t xml:space="preserve"> </w:t>
                  </w:r>
                  <w:r>
                    <w:t>DEFINED</w:t>
                  </w:r>
                  <w:r>
                    <w:rPr>
                      <w:spacing w:val="-3"/>
                    </w:rPr>
                    <w:t xml:space="preserve"> </w:t>
                  </w:r>
                  <w:r>
                    <w:t>BELOW)</w:t>
                  </w:r>
                  <w:r>
                    <w:tab/>
                    <w:t>50</w:t>
                  </w:r>
                </w:p>
                <w:p w14:paraId="7D8D7E34" w14:textId="77777777" w:rsidR="0040444F" w:rsidRDefault="0040444F">
                  <w:pPr>
                    <w:pStyle w:val="BodyText"/>
                    <w:spacing w:before="9" w:line="320" w:lineRule="atLeast"/>
                    <w:ind w:left="28" w:right="2745"/>
                    <w:rPr>
                      <w:b/>
                      <w:i/>
                    </w:rPr>
                  </w:pPr>
                  <w:r>
                    <w:t xml:space="preserve">The Attending Surgeon Report was designed to use a 132 column format. Print the report on which Device ? </w:t>
                  </w:r>
                  <w:r>
                    <w:rPr>
                      <w:b/>
                      <w:i/>
                    </w:rPr>
                    <w:t>[Select Print Device]</w:t>
                  </w:r>
                </w:p>
              </w:txbxContent>
            </v:textbox>
            <w10:wrap type="topAndBottom" anchorx="page"/>
          </v:shape>
        </w:pict>
      </w:r>
    </w:p>
    <w:p w14:paraId="6F967B9F" w14:textId="77777777" w:rsidR="007D435F" w:rsidRDefault="007D435F">
      <w:pPr>
        <w:pStyle w:val="BodyText"/>
        <w:spacing w:before="7"/>
      </w:pPr>
    </w:p>
    <w:p w14:paraId="7B117087" w14:textId="77777777" w:rsidR="007D435F" w:rsidRDefault="007D435F">
      <w:pPr>
        <w:pStyle w:val="BodyText"/>
        <w:spacing w:before="7"/>
      </w:pPr>
    </w:p>
    <w:p w14:paraId="6716EF4A" w14:textId="77777777" w:rsidR="007D435F" w:rsidRDefault="00B87847">
      <w:pPr>
        <w:tabs>
          <w:tab w:val="left" w:pos="4471"/>
          <w:tab w:val="left" w:pos="9576"/>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75E6DAA6" w14:textId="77777777" w:rsidR="007D435F" w:rsidRDefault="007D435F">
      <w:pPr>
        <w:spacing w:line="232" w:lineRule="exact"/>
        <w:rPr>
          <w:rFonts w:ascii="Times New Roman"/>
        </w:rPr>
        <w:sectPr w:rsidR="007D435F">
          <w:footerReference w:type="default" r:id="rId368"/>
          <w:pgSz w:w="12240" w:h="15840"/>
          <w:pgMar w:top="1480" w:right="1300" w:bottom="940" w:left="1220" w:header="0" w:footer="746" w:gutter="0"/>
          <w:cols w:space="720"/>
        </w:sectPr>
      </w:pPr>
    </w:p>
    <w:p w14:paraId="345EFA4E" w14:textId="77777777" w:rsidR="007D435F" w:rsidRDefault="007D435F">
      <w:pPr>
        <w:pStyle w:val="BodyText"/>
        <w:rPr>
          <w:rFonts w:ascii="Times New Roman"/>
          <w:i/>
          <w:sz w:val="20"/>
        </w:rPr>
      </w:pPr>
    </w:p>
    <w:p w14:paraId="3AB560AC" w14:textId="77777777" w:rsidR="007D435F" w:rsidRDefault="007D435F">
      <w:pPr>
        <w:pStyle w:val="BodyText"/>
        <w:rPr>
          <w:rFonts w:ascii="Times New Roman"/>
          <w:i/>
          <w:sz w:val="20"/>
        </w:rPr>
      </w:pPr>
    </w:p>
    <w:p w14:paraId="5B4A7442" w14:textId="77777777" w:rsidR="007D435F" w:rsidRDefault="007D435F">
      <w:pPr>
        <w:pStyle w:val="BodyText"/>
        <w:spacing w:before="10"/>
        <w:rPr>
          <w:rFonts w:ascii="Times New Roman"/>
          <w:i/>
          <w:sz w:val="21"/>
        </w:rPr>
      </w:pPr>
    </w:p>
    <w:p w14:paraId="525AF6A5" w14:textId="77777777" w:rsidR="007D435F" w:rsidRDefault="00277930">
      <w:pPr>
        <w:pStyle w:val="BodyText"/>
        <w:tabs>
          <w:tab w:val="left" w:pos="11680"/>
        </w:tabs>
        <w:spacing w:before="101"/>
        <w:ind w:left="5921"/>
      </w:pPr>
      <w:r>
        <w:pict w14:anchorId="34434640">
          <v:shape id="_x0000_s2003" type="#_x0000_t202" style="position:absolute;left:0;text-align:left;margin-left:79.1pt;margin-top:13.2pt;width:605.1pt;height:58.1pt;z-index:160834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18"/>
                    <w:gridCol w:w="3264"/>
                    <w:gridCol w:w="4511"/>
                    <w:gridCol w:w="3507"/>
                  </w:tblGrid>
                  <w:tr w:rsidR="0040444F" w14:paraId="271A7A37" w14:textId="77777777">
                    <w:trPr>
                      <w:trHeight w:val="580"/>
                    </w:trPr>
                    <w:tc>
                      <w:tcPr>
                        <w:tcW w:w="4082" w:type="dxa"/>
                        <w:gridSpan w:val="2"/>
                      </w:tcPr>
                      <w:p w14:paraId="1279A781" w14:textId="77777777" w:rsidR="0040444F" w:rsidRDefault="0040444F">
                        <w:pPr>
                          <w:pStyle w:val="TableParagraph"/>
                          <w:rPr>
                            <w:rFonts w:ascii="Times New Roman"/>
                            <w:sz w:val="16"/>
                          </w:rPr>
                        </w:pPr>
                      </w:p>
                    </w:tc>
                    <w:tc>
                      <w:tcPr>
                        <w:tcW w:w="4511" w:type="dxa"/>
                      </w:tcPr>
                      <w:p w14:paraId="601BC625" w14:textId="77777777" w:rsidR="0040444F" w:rsidRDefault="0040444F">
                        <w:pPr>
                          <w:pStyle w:val="TableParagraph"/>
                          <w:spacing w:before="14" w:line="216" w:lineRule="auto"/>
                          <w:ind w:left="961" w:right="1244"/>
                          <w:jc w:val="center"/>
                          <w:rPr>
                            <w:sz w:val="16"/>
                          </w:rPr>
                        </w:pPr>
                        <w:r>
                          <w:rPr>
                            <w:sz w:val="16"/>
                          </w:rPr>
                          <w:t>SURGICAL SERVICE ATTENDING SURGEON REPORT</w:t>
                        </w:r>
                      </w:p>
                      <w:p w14:paraId="248D61D2" w14:textId="77777777" w:rsidR="0040444F" w:rsidRDefault="0040444F">
                        <w:pPr>
                          <w:pStyle w:val="TableParagraph"/>
                          <w:spacing w:line="168" w:lineRule="exact"/>
                          <w:ind w:left="509" w:right="888"/>
                          <w:jc w:val="center"/>
                          <w:rPr>
                            <w:sz w:val="16"/>
                          </w:rPr>
                        </w:pPr>
                        <w:r>
                          <w:rPr>
                            <w:sz w:val="16"/>
                          </w:rPr>
                          <w:t>FROM: JUN 9,2004 TO: JUN 18,2004</w:t>
                        </w:r>
                      </w:p>
                    </w:tc>
                    <w:tc>
                      <w:tcPr>
                        <w:tcW w:w="3507" w:type="dxa"/>
                      </w:tcPr>
                      <w:p w14:paraId="5EEE69BD" w14:textId="77777777" w:rsidR="0040444F" w:rsidRDefault="0040444F">
                        <w:pPr>
                          <w:pStyle w:val="TableParagraph"/>
                          <w:spacing w:line="172" w:lineRule="exact"/>
                          <w:ind w:left="865"/>
                          <w:rPr>
                            <w:sz w:val="16"/>
                          </w:rPr>
                        </w:pPr>
                        <w:r>
                          <w:rPr>
                            <w:sz w:val="16"/>
                          </w:rPr>
                          <w:t>REVIEWED BY:</w:t>
                        </w:r>
                      </w:p>
                      <w:p w14:paraId="7B5B5731" w14:textId="77777777" w:rsidR="0040444F" w:rsidRDefault="0040444F">
                        <w:pPr>
                          <w:pStyle w:val="TableParagraph"/>
                          <w:spacing w:line="163" w:lineRule="exact"/>
                          <w:ind w:left="865"/>
                          <w:rPr>
                            <w:sz w:val="16"/>
                          </w:rPr>
                        </w:pPr>
                        <w:r>
                          <w:rPr>
                            <w:sz w:val="16"/>
                          </w:rPr>
                          <w:t>DATE REVIEWED:</w:t>
                        </w:r>
                      </w:p>
                      <w:p w14:paraId="7A2CE357" w14:textId="77777777" w:rsidR="0040444F" w:rsidRDefault="0040444F">
                        <w:pPr>
                          <w:pStyle w:val="TableParagraph"/>
                          <w:spacing w:line="172" w:lineRule="exact"/>
                          <w:ind w:left="865"/>
                          <w:rPr>
                            <w:sz w:val="16"/>
                          </w:rPr>
                        </w:pPr>
                        <w:r>
                          <w:rPr>
                            <w:sz w:val="16"/>
                          </w:rPr>
                          <w:t>DATE PRINTED: JUN 20,2004</w:t>
                        </w:r>
                      </w:p>
                    </w:tc>
                  </w:tr>
                  <w:tr w:rsidR="0040444F" w14:paraId="46A9103E" w14:textId="77777777">
                    <w:trPr>
                      <w:trHeight w:val="244"/>
                    </w:trPr>
                    <w:tc>
                      <w:tcPr>
                        <w:tcW w:w="818" w:type="dxa"/>
                      </w:tcPr>
                      <w:p w14:paraId="3DCF6254" w14:textId="77777777" w:rsidR="0040444F" w:rsidRDefault="0040444F">
                        <w:pPr>
                          <w:pStyle w:val="TableParagraph"/>
                          <w:spacing w:before="72" w:line="152" w:lineRule="exact"/>
                          <w:ind w:left="50"/>
                          <w:rPr>
                            <w:sz w:val="16"/>
                          </w:rPr>
                        </w:pPr>
                        <w:r>
                          <w:rPr>
                            <w:sz w:val="16"/>
                          </w:rPr>
                          <w:t>DATE</w:t>
                        </w:r>
                      </w:p>
                    </w:tc>
                    <w:tc>
                      <w:tcPr>
                        <w:tcW w:w="3264" w:type="dxa"/>
                      </w:tcPr>
                      <w:p w14:paraId="57FBFBE4" w14:textId="77777777" w:rsidR="0040444F" w:rsidRDefault="0040444F">
                        <w:pPr>
                          <w:pStyle w:val="TableParagraph"/>
                          <w:spacing w:before="72" w:line="152" w:lineRule="exact"/>
                          <w:ind w:left="191"/>
                          <w:rPr>
                            <w:sz w:val="16"/>
                          </w:rPr>
                        </w:pPr>
                        <w:r>
                          <w:rPr>
                            <w:sz w:val="16"/>
                          </w:rPr>
                          <w:t>PATIENT</w:t>
                        </w:r>
                      </w:p>
                    </w:tc>
                    <w:tc>
                      <w:tcPr>
                        <w:tcW w:w="4511" w:type="dxa"/>
                      </w:tcPr>
                      <w:p w14:paraId="78FB4FB0" w14:textId="77777777" w:rsidR="0040444F" w:rsidRDefault="0040444F">
                        <w:pPr>
                          <w:pStyle w:val="TableParagraph"/>
                          <w:spacing w:before="72" w:line="152" w:lineRule="exact"/>
                          <w:ind w:left="575"/>
                          <w:rPr>
                            <w:sz w:val="16"/>
                          </w:rPr>
                        </w:pPr>
                        <w:r>
                          <w:rPr>
                            <w:sz w:val="16"/>
                          </w:rPr>
                          <w:t>PRINCIPAL DIAGNOSIS</w:t>
                        </w:r>
                      </w:p>
                    </w:tc>
                    <w:tc>
                      <w:tcPr>
                        <w:tcW w:w="3507" w:type="dxa"/>
                      </w:tcPr>
                      <w:p w14:paraId="5C2D086C" w14:textId="77777777" w:rsidR="0040444F" w:rsidRDefault="0040444F">
                        <w:pPr>
                          <w:pStyle w:val="TableParagraph"/>
                          <w:spacing w:before="72" w:line="152" w:lineRule="exact"/>
                          <w:ind w:left="2018"/>
                          <w:rPr>
                            <w:sz w:val="16"/>
                          </w:rPr>
                        </w:pPr>
                        <w:r>
                          <w:rPr>
                            <w:sz w:val="16"/>
                          </w:rPr>
                          <w:t>PRIMARY SURGEON</w:t>
                        </w:r>
                      </w:p>
                    </w:tc>
                  </w:tr>
                  <w:tr w:rsidR="0040444F" w14:paraId="5629E7FA" w14:textId="77777777">
                    <w:trPr>
                      <w:trHeight w:val="335"/>
                    </w:trPr>
                    <w:tc>
                      <w:tcPr>
                        <w:tcW w:w="818" w:type="dxa"/>
                      </w:tcPr>
                      <w:p w14:paraId="5EE101C6" w14:textId="77777777" w:rsidR="0040444F" w:rsidRDefault="0040444F">
                        <w:pPr>
                          <w:pStyle w:val="TableParagraph"/>
                          <w:spacing w:line="172" w:lineRule="exact"/>
                          <w:ind w:left="50"/>
                          <w:rPr>
                            <w:sz w:val="16"/>
                          </w:rPr>
                        </w:pPr>
                        <w:r>
                          <w:rPr>
                            <w:sz w:val="16"/>
                          </w:rPr>
                          <w:t>CASE #</w:t>
                        </w:r>
                      </w:p>
                    </w:tc>
                    <w:tc>
                      <w:tcPr>
                        <w:tcW w:w="3264" w:type="dxa"/>
                      </w:tcPr>
                      <w:p w14:paraId="790DEE4E" w14:textId="77777777" w:rsidR="0040444F" w:rsidRDefault="0040444F">
                        <w:pPr>
                          <w:pStyle w:val="TableParagraph"/>
                          <w:spacing w:line="163" w:lineRule="exact"/>
                          <w:ind w:left="191"/>
                          <w:rPr>
                            <w:sz w:val="16"/>
                          </w:rPr>
                        </w:pPr>
                        <w:r>
                          <w:rPr>
                            <w:sz w:val="16"/>
                          </w:rPr>
                          <w:t>ID#</w:t>
                        </w:r>
                      </w:p>
                      <w:p w14:paraId="267C1D53" w14:textId="77777777" w:rsidR="0040444F" w:rsidRDefault="0040444F">
                        <w:pPr>
                          <w:pStyle w:val="TableParagraph"/>
                          <w:spacing w:line="152" w:lineRule="exact"/>
                          <w:ind w:left="192"/>
                          <w:rPr>
                            <w:sz w:val="16"/>
                          </w:rPr>
                        </w:pPr>
                        <w:r>
                          <w:rPr>
                            <w:sz w:val="16"/>
                          </w:rPr>
                          <w:t xml:space="preserve">ATTENDING/RES SUP CODE </w:t>
                        </w:r>
                        <w:proofErr w:type="spellStart"/>
                        <w:r>
                          <w:rPr>
                            <w:sz w:val="16"/>
                          </w:rPr>
                          <w:t>CODE</w:t>
                        </w:r>
                        <w:proofErr w:type="spellEnd"/>
                      </w:p>
                    </w:tc>
                    <w:tc>
                      <w:tcPr>
                        <w:tcW w:w="4511" w:type="dxa"/>
                      </w:tcPr>
                      <w:p w14:paraId="027DBDB7" w14:textId="77777777" w:rsidR="0040444F" w:rsidRDefault="0040444F">
                        <w:pPr>
                          <w:pStyle w:val="TableParagraph"/>
                          <w:spacing w:line="172" w:lineRule="exact"/>
                          <w:ind w:left="577"/>
                          <w:rPr>
                            <w:sz w:val="16"/>
                          </w:rPr>
                        </w:pPr>
                        <w:r>
                          <w:rPr>
                            <w:sz w:val="16"/>
                          </w:rPr>
                          <w:t>PRINCIPAL OPERATIVE PROCEDURE</w:t>
                        </w:r>
                      </w:p>
                    </w:tc>
                    <w:tc>
                      <w:tcPr>
                        <w:tcW w:w="3507" w:type="dxa"/>
                      </w:tcPr>
                      <w:p w14:paraId="2CE3D0AD" w14:textId="77777777" w:rsidR="0040444F" w:rsidRDefault="0040444F">
                        <w:pPr>
                          <w:pStyle w:val="TableParagraph"/>
                          <w:spacing w:line="163" w:lineRule="exact"/>
                          <w:ind w:left="2017"/>
                          <w:rPr>
                            <w:sz w:val="16"/>
                          </w:rPr>
                        </w:pPr>
                        <w:r>
                          <w:rPr>
                            <w:sz w:val="16"/>
                          </w:rPr>
                          <w:t>1ST</w:t>
                        </w:r>
                        <w:r>
                          <w:rPr>
                            <w:spacing w:val="-4"/>
                            <w:sz w:val="16"/>
                          </w:rPr>
                          <w:t xml:space="preserve"> </w:t>
                        </w:r>
                        <w:r>
                          <w:rPr>
                            <w:sz w:val="16"/>
                          </w:rPr>
                          <w:t>ASST</w:t>
                        </w:r>
                      </w:p>
                      <w:p w14:paraId="3AC9435C" w14:textId="77777777" w:rsidR="0040444F" w:rsidRDefault="0040444F">
                        <w:pPr>
                          <w:pStyle w:val="TableParagraph"/>
                          <w:spacing w:line="152" w:lineRule="exact"/>
                          <w:ind w:left="2017"/>
                          <w:rPr>
                            <w:sz w:val="16"/>
                          </w:rPr>
                        </w:pPr>
                        <w:r>
                          <w:rPr>
                            <w:sz w:val="16"/>
                          </w:rPr>
                          <w:t>2ND</w:t>
                        </w:r>
                        <w:r>
                          <w:rPr>
                            <w:spacing w:val="-4"/>
                            <w:sz w:val="16"/>
                          </w:rPr>
                          <w:t xml:space="preserve"> </w:t>
                        </w:r>
                        <w:r>
                          <w:rPr>
                            <w:sz w:val="16"/>
                          </w:rPr>
                          <w:t>ASST</w:t>
                        </w:r>
                      </w:p>
                    </w:tc>
                  </w:tr>
                </w:tbl>
                <w:p w14:paraId="20B54D92" w14:textId="77777777" w:rsidR="0040444F" w:rsidRDefault="0040444F">
                  <w:pPr>
                    <w:pStyle w:val="BodyText"/>
                  </w:pPr>
                </w:p>
              </w:txbxContent>
            </v:textbox>
            <w10:wrap anchorx="page"/>
          </v:shape>
        </w:pict>
      </w:r>
      <w:r w:rsidR="00B87847">
        <w:t>MAYBERRY,</w:t>
      </w:r>
      <w:r w:rsidR="00B87847">
        <w:rPr>
          <w:spacing w:val="-3"/>
        </w:rPr>
        <w:t xml:space="preserve"> </w:t>
      </w:r>
      <w:r w:rsidR="00B87847">
        <w:t>NC</w:t>
      </w:r>
      <w:r w:rsidR="00B87847">
        <w:tab/>
        <w:t>PAGE:</w:t>
      </w:r>
      <w:r w:rsidR="00B87847">
        <w:rPr>
          <w:spacing w:val="-2"/>
        </w:rPr>
        <w:t xml:space="preserve"> </w:t>
      </w:r>
      <w:r w:rsidR="00B87847">
        <w:t>1</w:t>
      </w:r>
    </w:p>
    <w:p w14:paraId="06B4FCA6" w14:textId="77777777" w:rsidR="007D435F" w:rsidRDefault="007D435F">
      <w:pPr>
        <w:pStyle w:val="BodyText"/>
        <w:rPr>
          <w:sz w:val="18"/>
        </w:rPr>
      </w:pPr>
    </w:p>
    <w:p w14:paraId="684D2493" w14:textId="77777777" w:rsidR="007D435F" w:rsidRDefault="007D435F">
      <w:pPr>
        <w:pStyle w:val="BodyText"/>
        <w:rPr>
          <w:sz w:val="18"/>
        </w:rPr>
      </w:pPr>
    </w:p>
    <w:p w14:paraId="7281050C" w14:textId="77777777" w:rsidR="007D435F" w:rsidRDefault="007D435F">
      <w:pPr>
        <w:pStyle w:val="BodyText"/>
        <w:rPr>
          <w:sz w:val="18"/>
        </w:rPr>
      </w:pPr>
    </w:p>
    <w:p w14:paraId="5AABA1E8" w14:textId="77777777" w:rsidR="007D435F" w:rsidRDefault="007D435F">
      <w:pPr>
        <w:pStyle w:val="BodyText"/>
        <w:rPr>
          <w:sz w:val="18"/>
        </w:rPr>
      </w:pPr>
    </w:p>
    <w:p w14:paraId="056F2790" w14:textId="77777777" w:rsidR="007D435F" w:rsidRDefault="007D435F">
      <w:pPr>
        <w:pStyle w:val="BodyText"/>
        <w:rPr>
          <w:sz w:val="15"/>
        </w:rPr>
      </w:pPr>
    </w:p>
    <w:p w14:paraId="144D7078" w14:textId="77777777" w:rsidR="007D435F" w:rsidRDefault="00B87847">
      <w:pPr>
        <w:pStyle w:val="BodyText"/>
        <w:spacing w:line="320" w:lineRule="atLeast"/>
        <w:ind w:left="4961" w:hanging="4801"/>
      </w:pPr>
      <w:r>
        <w:t>==================================================================================================================================== GENERAL(OR WHEN NOT DEFINED BELOW)</w:t>
      </w:r>
    </w:p>
    <w:p w14:paraId="79E0650F" w14:textId="77777777" w:rsidR="007D435F" w:rsidRDefault="00B87847">
      <w:pPr>
        <w:pStyle w:val="BodyText"/>
        <w:spacing w:line="170" w:lineRule="exact"/>
        <w:ind w:left="54"/>
        <w:jc w:val="center"/>
      </w:pPr>
      <w:r>
        <w:t>==================================</w:t>
      </w:r>
    </w:p>
    <w:p w14:paraId="3091FCDE" w14:textId="77777777" w:rsidR="007D435F" w:rsidRDefault="00277930">
      <w:pPr>
        <w:pStyle w:val="BodyText"/>
        <w:spacing w:before="145"/>
        <w:ind w:left="149"/>
        <w:jc w:val="center"/>
      </w:pPr>
      <w:r>
        <w:pict w14:anchorId="13EAD86C">
          <v:shape id="_x0000_s2002" style="position:absolute;left:0;text-align:left;margin-left:316.85pt;margin-top:19.8pt;width:139.2pt;height:.1pt;z-index:-15374336;mso-wrap-distance-left:0;mso-wrap-distance-right:0;mso-position-horizontal-relative:page" coordorigin="6337,396" coordsize="2784,0" path="m6337,396r2784,e" filled="f" strokeweight=".16733mm">
            <v:stroke dashstyle="dash"/>
            <v:path arrowok="t"/>
            <w10:wrap type="topAndBottom" anchorx="page"/>
          </v:shape>
        </w:pict>
      </w:r>
      <w:r w:rsidR="00B87847">
        <w:t>ATTENDING SURGEON:</w:t>
      </w:r>
      <w:r w:rsidR="00B87847">
        <w:rPr>
          <w:spacing w:val="-17"/>
        </w:rPr>
        <w:t xml:space="preserve"> </w:t>
      </w:r>
      <w:r w:rsidR="00B87847">
        <w:t>SURSURGEON,TWO</w:t>
      </w:r>
    </w:p>
    <w:p w14:paraId="6B9E9368" w14:textId="77777777" w:rsidR="007D435F" w:rsidRDefault="007D435F">
      <w:pPr>
        <w:pStyle w:val="BodyText"/>
        <w:spacing w:before="8" w:after="1"/>
        <w:rPr>
          <w:sz w:val="17"/>
        </w:rPr>
      </w:pPr>
    </w:p>
    <w:tbl>
      <w:tblPr>
        <w:tblW w:w="0" w:type="auto"/>
        <w:tblInd w:w="117" w:type="dxa"/>
        <w:tblLayout w:type="fixed"/>
        <w:tblCellMar>
          <w:left w:w="0" w:type="dxa"/>
          <w:right w:w="0" w:type="dxa"/>
        </w:tblCellMar>
        <w:tblLook w:val="01E0" w:firstRow="1" w:lastRow="1" w:firstColumn="1" w:lastColumn="1" w:noHBand="0" w:noVBand="0"/>
      </w:tblPr>
      <w:tblGrid>
        <w:gridCol w:w="1010"/>
        <w:gridCol w:w="2832"/>
        <w:gridCol w:w="912"/>
        <w:gridCol w:w="5232"/>
        <w:gridCol w:w="2402"/>
      </w:tblGrid>
      <w:tr w:rsidR="007D435F" w14:paraId="0DFF77B2" w14:textId="77777777">
        <w:trPr>
          <w:trHeight w:val="172"/>
        </w:trPr>
        <w:tc>
          <w:tcPr>
            <w:tcW w:w="1010" w:type="dxa"/>
          </w:tcPr>
          <w:p w14:paraId="3D89F6EA" w14:textId="77777777" w:rsidR="007D435F" w:rsidRDefault="00B87847">
            <w:pPr>
              <w:pStyle w:val="TableParagraph"/>
              <w:spacing w:line="152" w:lineRule="exact"/>
              <w:ind w:left="50"/>
              <w:rPr>
                <w:sz w:val="16"/>
              </w:rPr>
            </w:pPr>
            <w:r>
              <w:rPr>
                <w:sz w:val="16"/>
              </w:rPr>
              <w:t>06/17/04</w:t>
            </w:r>
          </w:p>
        </w:tc>
        <w:tc>
          <w:tcPr>
            <w:tcW w:w="3744" w:type="dxa"/>
            <w:gridSpan w:val="2"/>
          </w:tcPr>
          <w:p w14:paraId="70D24BD7" w14:textId="77777777" w:rsidR="007D435F" w:rsidRDefault="00B87847">
            <w:pPr>
              <w:pStyle w:val="TableParagraph"/>
              <w:spacing w:line="152" w:lineRule="exact"/>
              <w:ind w:left="192"/>
              <w:rPr>
                <w:sz w:val="16"/>
              </w:rPr>
            </w:pPr>
            <w:r>
              <w:rPr>
                <w:sz w:val="16"/>
              </w:rPr>
              <w:t>SURPATIENT,FOURTEEN</w:t>
            </w:r>
          </w:p>
        </w:tc>
        <w:tc>
          <w:tcPr>
            <w:tcW w:w="5232" w:type="dxa"/>
          </w:tcPr>
          <w:p w14:paraId="4EB47955" w14:textId="77777777" w:rsidR="007D435F" w:rsidRDefault="00B87847">
            <w:pPr>
              <w:pStyle w:val="TableParagraph"/>
              <w:spacing w:line="152" w:lineRule="exact"/>
              <w:ind w:left="96"/>
              <w:rPr>
                <w:sz w:val="16"/>
              </w:rPr>
            </w:pPr>
            <w:r>
              <w:rPr>
                <w:sz w:val="16"/>
              </w:rPr>
              <w:t>CHOLELITHIASIS</w:t>
            </w:r>
          </w:p>
        </w:tc>
        <w:tc>
          <w:tcPr>
            <w:tcW w:w="2402" w:type="dxa"/>
          </w:tcPr>
          <w:p w14:paraId="7C9F8007" w14:textId="77777777" w:rsidR="007D435F" w:rsidRDefault="00B87847">
            <w:pPr>
              <w:pStyle w:val="TableParagraph"/>
              <w:spacing w:line="152" w:lineRule="exact"/>
              <w:ind w:left="815"/>
              <w:rPr>
                <w:sz w:val="16"/>
              </w:rPr>
            </w:pPr>
            <w:r>
              <w:rPr>
                <w:sz w:val="16"/>
              </w:rPr>
              <w:t>SURSURGEON,ONE</w:t>
            </w:r>
          </w:p>
        </w:tc>
      </w:tr>
      <w:tr w:rsidR="007D435F" w14:paraId="3C21C3DC" w14:textId="77777777">
        <w:trPr>
          <w:trHeight w:val="163"/>
        </w:trPr>
        <w:tc>
          <w:tcPr>
            <w:tcW w:w="1010" w:type="dxa"/>
          </w:tcPr>
          <w:p w14:paraId="1C9F918D" w14:textId="77777777" w:rsidR="007D435F" w:rsidRDefault="00B87847">
            <w:pPr>
              <w:pStyle w:val="TableParagraph"/>
              <w:spacing w:line="143" w:lineRule="exact"/>
              <w:ind w:left="50"/>
              <w:rPr>
                <w:sz w:val="16"/>
              </w:rPr>
            </w:pPr>
            <w:r>
              <w:rPr>
                <w:sz w:val="16"/>
              </w:rPr>
              <w:t>203</w:t>
            </w:r>
          </w:p>
        </w:tc>
        <w:tc>
          <w:tcPr>
            <w:tcW w:w="3744" w:type="dxa"/>
            <w:gridSpan w:val="2"/>
          </w:tcPr>
          <w:p w14:paraId="309F964E" w14:textId="77777777" w:rsidR="007D435F" w:rsidRDefault="00B87847">
            <w:pPr>
              <w:pStyle w:val="TableParagraph"/>
              <w:spacing w:line="143" w:lineRule="exact"/>
              <w:ind w:left="191"/>
              <w:rPr>
                <w:sz w:val="16"/>
              </w:rPr>
            </w:pPr>
            <w:r>
              <w:rPr>
                <w:sz w:val="16"/>
              </w:rPr>
              <w:t>000-45-7212</w:t>
            </w:r>
          </w:p>
        </w:tc>
        <w:tc>
          <w:tcPr>
            <w:tcW w:w="5232" w:type="dxa"/>
          </w:tcPr>
          <w:p w14:paraId="7555FE22" w14:textId="77777777" w:rsidR="007D435F" w:rsidRDefault="00B87847">
            <w:pPr>
              <w:pStyle w:val="TableParagraph"/>
              <w:spacing w:line="143" w:lineRule="exact"/>
              <w:ind w:left="96"/>
              <w:rPr>
                <w:sz w:val="16"/>
              </w:rPr>
            </w:pPr>
            <w:r>
              <w:rPr>
                <w:sz w:val="16"/>
              </w:rPr>
              <w:t>CHOLECYSTECTOMY</w:t>
            </w:r>
          </w:p>
        </w:tc>
        <w:tc>
          <w:tcPr>
            <w:tcW w:w="2402" w:type="dxa"/>
          </w:tcPr>
          <w:p w14:paraId="7F034958" w14:textId="77777777" w:rsidR="007D435F" w:rsidRDefault="00B87847">
            <w:pPr>
              <w:pStyle w:val="TableParagraph"/>
              <w:spacing w:line="143" w:lineRule="exact"/>
              <w:ind w:left="816"/>
              <w:rPr>
                <w:sz w:val="16"/>
              </w:rPr>
            </w:pPr>
            <w:r>
              <w:rPr>
                <w:sz w:val="16"/>
              </w:rPr>
              <w:t>SURSURGEON,FOUR</w:t>
            </w:r>
          </w:p>
        </w:tc>
      </w:tr>
      <w:tr w:rsidR="007D435F" w14:paraId="6AFDE38D" w14:textId="77777777">
        <w:trPr>
          <w:trHeight w:val="244"/>
        </w:trPr>
        <w:tc>
          <w:tcPr>
            <w:tcW w:w="1010" w:type="dxa"/>
          </w:tcPr>
          <w:p w14:paraId="76639161" w14:textId="77777777" w:rsidR="007D435F" w:rsidRDefault="007D435F">
            <w:pPr>
              <w:pStyle w:val="TableParagraph"/>
              <w:rPr>
                <w:rFonts w:ascii="Times New Roman"/>
                <w:sz w:val="16"/>
              </w:rPr>
            </w:pPr>
          </w:p>
        </w:tc>
        <w:tc>
          <w:tcPr>
            <w:tcW w:w="3744" w:type="dxa"/>
            <w:gridSpan w:val="2"/>
          </w:tcPr>
          <w:p w14:paraId="64CD3ADC" w14:textId="77777777" w:rsidR="007D435F" w:rsidRDefault="00B87847">
            <w:pPr>
              <w:pStyle w:val="TableParagraph"/>
              <w:spacing w:line="172" w:lineRule="exact"/>
              <w:ind w:left="192"/>
              <w:rPr>
                <w:sz w:val="16"/>
              </w:rPr>
            </w:pPr>
            <w:r>
              <w:rPr>
                <w:sz w:val="16"/>
              </w:rPr>
              <w:t>LEVEL B: ATTENDING IN O.R., SCRUBBED</w:t>
            </w:r>
          </w:p>
        </w:tc>
        <w:tc>
          <w:tcPr>
            <w:tcW w:w="5232" w:type="dxa"/>
          </w:tcPr>
          <w:p w14:paraId="3057F73E" w14:textId="77777777" w:rsidR="007D435F" w:rsidRDefault="007D435F">
            <w:pPr>
              <w:pStyle w:val="TableParagraph"/>
              <w:rPr>
                <w:rFonts w:ascii="Times New Roman"/>
                <w:sz w:val="16"/>
              </w:rPr>
            </w:pPr>
          </w:p>
        </w:tc>
        <w:tc>
          <w:tcPr>
            <w:tcW w:w="2402" w:type="dxa"/>
          </w:tcPr>
          <w:p w14:paraId="39B4DFE3" w14:textId="77777777" w:rsidR="007D435F" w:rsidRDefault="007D435F">
            <w:pPr>
              <w:pStyle w:val="TableParagraph"/>
              <w:rPr>
                <w:rFonts w:ascii="Times New Roman"/>
                <w:sz w:val="16"/>
              </w:rPr>
            </w:pPr>
          </w:p>
        </w:tc>
      </w:tr>
      <w:tr w:rsidR="007D435F" w14:paraId="48DAA969" w14:textId="77777777">
        <w:trPr>
          <w:trHeight w:val="244"/>
        </w:trPr>
        <w:tc>
          <w:tcPr>
            <w:tcW w:w="1010" w:type="dxa"/>
          </w:tcPr>
          <w:p w14:paraId="290F7B21" w14:textId="77777777" w:rsidR="007D435F" w:rsidRDefault="00B87847">
            <w:pPr>
              <w:pStyle w:val="TableParagraph"/>
              <w:spacing w:before="72" w:line="152" w:lineRule="exact"/>
              <w:ind w:left="50"/>
              <w:rPr>
                <w:sz w:val="16"/>
              </w:rPr>
            </w:pPr>
            <w:r>
              <w:rPr>
                <w:sz w:val="16"/>
              </w:rPr>
              <w:t>06/18/04</w:t>
            </w:r>
          </w:p>
        </w:tc>
        <w:tc>
          <w:tcPr>
            <w:tcW w:w="3744" w:type="dxa"/>
            <w:gridSpan w:val="2"/>
          </w:tcPr>
          <w:p w14:paraId="51F371D6" w14:textId="77777777" w:rsidR="007D435F" w:rsidRDefault="00B87847">
            <w:pPr>
              <w:pStyle w:val="TableParagraph"/>
              <w:spacing w:before="72" w:line="152" w:lineRule="exact"/>
              <w:ind w:left="191"/>
              <w:rPr>
                <w:sz w:val="16"/>
              </w:rPr>
            </w:pPr>
            <w:r>
              <w:rPr>
                <w:sz w:val="16"/>
              </w:rPr>
              <w:t>SURPATIENT,SEVENTEEN</w:t>
            </w:r>
          </w:p>
        </w:tc>
        <w:tc>
          <w:tcPr>
            <w:tcW w:w="5232" w:type="dxa"/>
          </w:tcPr>
          <w:p w14:paraId="0362F836" w14:textId="77777777" w:rsidR="007D435F" w:rsidRDefault="00B87847">
            <w:pPr>
              <w:pStyle w:val="TableParagraph"/>
              <w:spacing w:before="72" w:line="152" w:lineRule="exact"/>
              <w:ind w:left="95"/>
              <w:rPr>
                <w:sz w:val="16"/>
              </w:rPr>
            </w:pPr>
            <w:r>
              <w:rPr>
                <w:sz w:val="16"/>
              </w:rPr>
              <w:t>INCARCERATED INGUINAL HERNIA</w:t>
            </w:r>
          </w:p>
        </w:tc>
        <w:tc>
          <w:tcPr>
            <w:tcW w:w="2402" w:type="dxa"/>
          </w:tcPr>
          <w:p w14:paraId="06D8DE74" w14:textId="77777777" w:rsidR="007D435F" w:rsidRDefault="00B87847">
            <w:pPr>
              <w:pStyle w:val="TableParagraph"/>
              <w:spacing w:before="72" w:line="152" w:lineRule="exact"/>
              <w:ind w:left="815"/>
              <w:rPr>
                <w:sz w:val="16"/>
              </w:rPr>
            </w:pPr>
            <w:r>
              <w:rPr>
                <w:sz w:val="16"/>
              </w:rPr>
              <w:t>SURSURGEON,ONE</w:t>
            </w:r>
          </w:p>
        </w:tc>
      </w:tr>
      <w:tr w:rsidR="007D435F" w14:paraId="5BF62C03" w14:textId="77777777">
        <w:trPr>
          <w:trHeight w:val="163"/>
        </w:trPr>
        <w:tc>
          <w:tcPr>
            <w:tcW w:w="1010" w:type="dxa"/>
          </w:tcPr>
          <w:p w14:paraId="07A1ED80" w14:textId="77777777" w:rsidR="007D435F" w:rsidRDefault="00B87847">
            <w:pPr>
              <w:pStyle w:val="TableParagraph"/>
              <w:spacing w:line="143" w:lineRule="exact"/>
              <w:ind w:left="50"/>
              <w:rPr>
                <w:sz w:val="16"/>
              </w:rPr>
            </w:pPr>
            <w:r>
              <w:rPr>
                <w:sz w:val="16"/>
              </w:rPr>
              <w:t>202</w:t>
            </w:r>
          </w:p>
        </w:tc>
        <w:tc>
          <w:tcPr>
            <w:tcW w:w="3744" w:type="dxa"/>
            <w:gridSpan w:val="2"/>
          </w:tcPr>
          <w:p w14:paraId="6A20FE7F" w14:textId="77777777" w:rsidR="007D435F" w:rsidRDefault="00B87847">
            <w:pPr>
              <w:pStyle w:val="TableParagraph"/>
              <w:spacing w:line="143" w:lineRule="exact"/>
              <w:ind w:left="191"/>
              <w:rPr>
                <w:sz w:val="16"/>
              </w:rPr>
            </w:pPr>
            <w:r>
              <w:rPr>
                <w:sz w:val="16"/>
              </w:rPr>
              <w:t>000-45-5119</w:t>
            </w:r>
          </w:p>
        </w:tc>
        <w:tc>
          <w:tcPr>
            <w:tcW w:w="5232" w:type="dxa"/>
          </w:tcPr>
          <w:p w14:paraId="0ED0346B" w14:textId="77777777" w:rsidR="007D435F" w:rsidRDefault="00B87847">
            <w:pPr>
              <w:pStyle w:val="TableParagraph"/>
              <w:spacing w:line="143" w:lineRule="exact"/>
              <w:ind w:left="96"/>
              <w:rPr>
                <w:sz w:val="16"/>
              </w:rPr>
            </w:pPr>
            <w:r>
              <w:rPr>
                <w:sz w:val="16"/>
              </w:rPr>
              <w:t>REPAIR INCARCERATED INGUINAL HERNIA</w:t>
            </w:r>
          </w:p>
        </w:tc>
        <w:tc>
          <w:tcPr>
            <w:tcW w:w="2402" w:type="dxa"/>
          </w:tcPr>
          <w:p w14:paraId="64779E06" w14:textId="77777777" w:rsidR="007D435F" w:rsidRDefault="00B87847">
            <w:pPr>
              <w:pStyle w:val="TableParagraph"/>
              <w:spacing w:line="143" w:lineRule="exact"/>
              <w:ind w:left="815"/>
              <w:rPr>
                <w:sz w:val="16"/>
              </w:rPr>
            </w:pPr>
            <w:r>
              <w:rPr>
                <w:sz w:val="16"/>
              </w:rPr>
              <w:t>SURSURGEON,FOUR</w:t>
            </w:r>
          </w:p>
        </w:tc>
      </w:tr>
      <w:tr w:rsidR="007D435F" w14:paraId="0083BC27" w14:textId="77777777">
        <w:trPr>
          <w:trHeight w:val="244"/>
        </w:trPr>
        <w:tc>
          <w:tcPr>
            <w:tcW w:w="1010" w:type="dxa"/>
          </w:tcPr>
          <w:p w14:paraId="0E035525" w14:textId="77777777" w:rsidR="007D435F" w:rsidRDefault="007D435F">
            <w:pPr>
              <w:pStyle w:val="TableParagraph"/>
              <w:rPr>
                <w:rFonts w:ascii="Times New Roman"/>
                <w:sz w:val="16"/>
              </w:rPr>
            </w:pPr>
          </w:p>
        </w:tc>
        <w:tc>
          <w:tcPr>
            <w:tcW w:w="3744" w:type="dxa"/>
            <w:gridSpan w:val="2"/>
          </w:tcPr>
          <w:p w14:paraId="30E62F0E" w14:textId="77777777" w:rsidR="007D435F" w:rsidRDefault="00B87847">
            <w:pPr>
              <w:pStyle w:val="TableParagraph"/>
              <w:spacing w:line="172" w:lineRule="exact"/>
              <w:ind w:left="192"/>
              <w:rPr>
                <w:sz w:val="16"/>
              </w:rPr>
            </w:pPr>
            <w:r>
              <w:rPr>
                <w:sz w:val="16"/>
              </w:rPr>
              <w:t>LEVEL B: ATTENDING IN O.R., SCRUBBED</w:t>
            </w:r>
          </w:p>
        </w:tc>
        <w:tc>
          <w:tcPr>
            <w:tcW w:w="5232" w:type="dxa"/>
          </w:tcPr>
          <w:p w14:paraId="09A7F1EC" w14:textId="77777777" w:rsidR="007D435F" w:rsidRDefault="007D435F">
            <w:pPr>
              <w:pStyle w:val="TableParagraph"/>
              <w:rPr>
                <w:rFonts w:ascii="Times New Roman"/>
                <w:sz w:val="16"/>
              </w:rPr>
            </w:pPr>
          </w:p>
        </w:tc>
        <w:tc>
          <w:tcPr>
            <w:tcW w:w="2402" w:type="dxa"/>
          </w:tcPr>
          <w:p w14:paraId="0AF8A94E" w14:textId="77777777" w:rsidR="007D435F" w:rsidRDefault="007D435F">
            <w:pPr>
              <w:pStyle w:val="TableParagraph"/>
              <w:rPr>
                <w:rFonts w:ascii="Times New Roman"/>
                <w:sz w:val="16"/>
              </w:rPr>
            </w:pPr>
          </w:p>
        </w:tc>
      </w:tr>
      <w:tr w:rsidR="007D435F" w14:paraId="08C8BBA7" w14:textId="77777777">
        <w:trPr>
          <w:trHeight w:val="244"/>
        </w:trPr>
        <w:tc>
          <w:tcPr>
            <w:tcW w:w="1010" w:type="dxa"/>
          </w:tcPr>
          <w:p w14:paraId="58D5DB17" w14:textId="77777777" w:rsidR="007D435F" w:rsidRDefault="00B87847">
            <w:pPr>
              <w:pStyle w:val="TableParagraph"/>
              <w:spacing w:before="72" w:line="152" w:lineRule="exact"/>
              <w:ind w:left="50"/>
              <w:rPr>
                <w:sz w:val="16"/>
              </w:rPr>
            </w:pPr>
            <w:r>
              <w:rPr>
                <w:sz w:val="16"/>
              </w:rPr>
              <w:t>03/09/04</w:t>
            </w:r>
          </w:p>
        </w:tc>
        <w:tc>
          <w:tcPr>
            <w:tcW w:w="3744" w:type="dxa"/>
            <w:gridSpan w:val="2"/>
          </w:tcPr>
          <w:p w14:paraId="1F42E0AB" w14:textId="77777777" w:rsidR="007D435F" w:rsidRDefault="00B87847">
            <w:pPr>
              <w:pStyle w:val="TableParagraph"/>
              <w:spacing w:before="72" w:line="152" w:lineRule="exact"/>
              <w:ind w:left="191"/>
              <w:rPr>
                <w:sz w:val="16"/>
              </w:rPr>
            </w:pPr>
            <w:r>
              <w:rPr>
                <w:sz w:val="16"/>
              </w:rPr>
              <w:t>SURPATIENT,TWELVE</w:t>
            </w:r>
          </w:p>
        </w:tc>
        <w:tc>
          <w:tcPr>
            <w:tcW w:w="5232" w:type="dxa"/>
          </w:tcPr>
          <w:p w14:paraId="63B1C0DB" w14:textId="77777777" w:rsidR="007D435F" w:rsidRDefault="00B87847">
            <w:pPr>
              <w:pStyle w:val="TableParagraph"/>
              <w:spacing w:before="72" w:line="152" w:lineRule="exact"/>
              <w:ind w:left="96"/>
              <w:rPr>
                <w:sz w:val="16"/>
              </w:rPr>
            </w:pPr>
            <w:r>
              <w:rPr>
                <w:sz w:val="16"/>
              </w:rPr>
              <w:t>INCARCERATED INGUINAL HERNIA</w:t>
            </w:r>
          </w:p>
        </w:tc>
        <w:tc>
          <w:tcPr>
            <w:tcW w:w="2402" w:type="dxa"/>
          </w:tcPr>
          <w:p w14:paraId="35408F5D" w14:textId="77777777" w:rsidR="007D435F" w:rsidRDefault="00B87847">
            <w:pPr>
              <w:pStyle w:val="TableParagraph"/>
              <w:spacing w:before="72" w:line="152" w:lineRule="exact"/>
              <w:ind w:left="815"/>
              <w:rPr>
                <w:sz w:val="16"/>
              </w:rPr>
            </w:pPr>
            <w:r>
              <w:rPr>
                <w:sz w:val="16"/>
              </w:rPr>
              <w:t>SURSURGEON,THREE</w:t>
            </w:r>
          </w:p>
        </w:tc>
      </w:tr>
      <w:tr w:rsidR="007D435F" w14:paraId="1146AF59" w14:textId="77777777">
        <w:trPr>
          <w:trHeight w:val="163"/>
        </w:trPr>
        <w:tc>
          <w:tcPr>
            <w:tcW w:w="1010" w:type="dxa"/>
          </w:tcPr>
          <w:p w14:paraId="17D3B97B" w14:textId="77777777" w:rsidR="007D435F" w:rsidRDefault="00B87847">
            <w:pPr>
              <w:pStyle w:val="TableParagraph"/>
              <w:spacing w:line="143" w:lineRule="exact"/>
              <w:ind w:left="50"/>
              <w:rPr>
                <w:sz w:val="16"/>
              </w:rPr>
            </w:pPr>
            <w:r>
              <w:rPr>
                <w:sz w:val="16"/>
              </w:rPr>
              <w:t>494</w:t>
            </w:r>
          </w:p>
        </w:tc>
        <w:tc>
          <w:tcPr>
            <w:tcW w:w="3744" w:type="dxa"/>
            <w:gridSpan w:val="2"/>
          </w:tcPr>
          <w:p w14:paraId="307F65EC" w14:textId="77777777" w:rsidR="007D435F" w:rsidRDefault="00B87847">
            <w:pPr>
              <w:pStyle w:val="TableParagraph"/>
              <w:spacing w:line="143" w:lineRule="exact"/>
              <w:ind w:left="191"/>
              <w:rPr>
                <w:sz w:val="16"/>
              </w:rPr>
            </w:pPr>
            <w:r>
              <w:rPr>
                <w:sz w:val="16"/>
              </w:rPr>
              <w:t>000-41-8719</w:t>
            </w:r>
          </w:p>
        </w:tc>
        <w:tc>
          <w:tcPr>
            <w:tcW w:w="5232" w:type="dxa"/>
          </w:tcPr>
          <w:p w14:paraId="2275D817" w14:textId="77777777" w:rsidR="007D435F" w:rsidRDefault="00B87847">
            <w:pPr>
              <w:pStyle w:val="TableParagraph"/>
              <w:spacing w:line="143" w:lineRule="exact"/>
              <w:ind w:left="96"/>
              <w:rPr>
                <w:sz w:val="16"/>
              </w:rPr>
            </w:pPr>
            <w:r>
              <w:rPr>
                <w:sz w:val="16"/>
              </w:rPr>
              <w:t>INGUINAL HERNIA</w:t>
            </w:r>
          </w:p>
        </w:tc>
        <w:tc>
          <w:tcPr>
            <w:tcW w:w="2402" w:type="dxa"/>
          </w:tcPr>
          <w:p w14:paraId="1DEFBD87" w14:textId="77777777" w:rsidR="007D435F" w:rsidRDefault="00B87847">
            <w:pPr>
              <w:pStyle w:val="TableParagraph"/>
              <w:spacing w:line="143" w:lineRule="exact"/>
              <w:ind w:left="816"/>
              <w:rPr>
                <w:sz w:val="16"/>
              </w:rPr>
            </w:pPr>
            <w:r>
              <w:rPr>
                <w:sz w:val="16"/>
              </w:rPr>
              <w:t>SURSURGEON,FOUR</w:t>
            </w:r>
          </w:p>
        </w:tc>
      </w:tr>
      <w:tr w:rsidR="007D435F" w14:paraId="63690361" w14:textId="77777777">
        <w:trPr>
          <w:trHeight w:val="245"/>
        </w:trPr>
        <w:tc>
          <w:tcPr>
            <w:tcW w:w="1010" w:type="dxa"/>
          </w:tcPr>
          <w:p w14:paraId="5FC1B1DC" w14:textId="77777777" w:rsidR="007D435F" w:rsidRDefault="007D435F">
            <w:pPr>
              <w:pStyle w:val="TableParagraph"/>
              <w:rPr>
                <w:rFonts w:ascii="Times New Roman"/>
                <w:sz w:val="16"/>
              </w:rPr>
            </w:pPr>
          </w:p>
        </w:tc>
        <w:tc>
          <w:tcPr>
            <w:tcW w:w="3744" w:type="dxa"/>
            <w:gridSpan w:val="2"/>
          </w:tcPr>
          <w:p w14:paraId="24D13E88" w14:textId="77777777" w:rsidR="007D435F" w:rsidRDefault="00B87847">
            <w:pPr>
              <w:pStyle w:val="TableParagraph"/>
              <w:spacing w:line="172" w:lineRule="exact"/>
              <w:ind w:left="192"/>
              <w:rPr>
                <w:sz w:val="16"/>
              </w:rPr>
            </w:pPr>
            <w:r>
              <w:rPr>
                <w:sz w:val="16"/>
              </w:rPr>
              <w:t>ATTENDING CODE NOT ENTERED</w:t>
            </w:r>
          </w:p>
        </w:tc>
        <w:tc>
          <w:tcPr>
            <w:tcW w:w="5232" w:type="dxa"/>
          </w:tcPr>
          <w:p w14:paraId="0A58B9AE" w14:textId="77777777" w:rsidR="007D435F" w:rsidRDefault="007D435F">
            <w:pPr>
              <w:pStyle w:val="TableParagraph"/>
              <w:rPr>
                <w:rFonts w:ascii="Times New Roman"/>
                <w:sz w:val="16"/>
              </w:rPr>
            </w:pPr>
          </w:p>
        </w:tc>
        <w:tc>
          <w:tcPr>
            <w:tcW w:w="2402" w:type="dxa"/>
          </w:tcPr>
          <w:p w14:paraId="08D80CA0" w14:textId="77777777" w:rsidR="007D435F" w:rsidRDefault="007D435F">
            <w:pPr>
              <w:pStyle w:val="TableParagraph"/>
              <w:rPr>
                <w:rFonts w:ascii="Times New Roman"/>
                <w:sz w:val="16"/>
              </w:rPr>
            </w:pPr>
          </w:p>
        </w:tc>
      </w:tr>
      <w:tr w:rsidR="007D435F" w14:paraId="302B3F57" w14:textId="77777777">
        <w:trPr>
          <w:trHeight w:val="318"/>
        </w:trPr>
        <w:tc>
          <w:tcPr>
            <w:tcW w:w="1010" w:type="dxa"/>
          </w:tcPr>
          <w:p w14:paraId="4EB3955A" w14:textId="77777777" w:rsidR="007D435F" w:rsidRDefault="007D435F">
            <w:pPr>
              <w:pStyle w:val="TableParagraph"/>
              <w:rPr>
                <w:rFonts w:ascii="Times New Roman"/>
                <w:sz w:val="16"/>
              </w:rPr>
            </w:pPr>
          </w:p>
        </w:tc>
        <w:tc>
          <w:tcPr>
            <w:tcW w:w="3744" w:type="dxa"/>
            <w:gridSpan w:val="2"/>
          </w:tcPr>
          <w:p w14:paraId="5A7573DD" w14:textId="77777777" w:rsidR="007D435F" w:rsidRDefault="007D435F">
            <w:pPr>
              <w:pStyle w:val="TableParagraph"/>
              <w:rPr>
                <w:rFonts w:ascii="Times New Roman"/>
                <w:sz w:val="16"/>
              </w:rPr>
            </w:pPr>
          </w:p>
        </w:tc>
        <w:tc>
          <w:tcPr>
            <w:tcW w:w="5232" w:type="dxa"/>
            <w:tcBorders>
              <w:bottom w:val="dashed" w:sz="4" w:space="0" w:color="000000"/>
            </w:tcBorders>
          </w:tcPr>
          <w:p w14:paraId="66EABAC7" w14:textId="77777777" w:rsidR="007D435F" w:rsidRDefault="00B87847">
            <w:pPr>
              <w:pStyle w:val="TableParagraph"/>
              <w:spacing w:before="73"/>
              <w:ind w:left="96"/>
              <w:rPr>
                <w:sz w:val="16"/>
              </w:rPr>
            </w:pPr>
            <w:r>
              <w:rPr>
                <w:sz w:val="16"/>
              </w:rPr>
              <w:t>ATTENDING SURGEON: SURSURGEON,ONE</w:t>
            </w:r>
          </w:p>
        </w:tc>
        <w:tc>
          <w:tcPr>
            <w:tcW w:w="2402" w:type="dxa"/>
          </w:tcPr>
          <w:p w14:paraId="560C47CC" w14:textId="77777777" w:rsidR="007D435F" w:rsidRDefault="007D435F">
            <w:pPr>
              <w:pStyle w:val="TableParagraph"/>
              <w:rPr>
                <w:rFonts w:ascii="Times New Roman"/>
                <w:sz w:val="16"/>
              </w:rPr>
            </w:pPr>
          </w:p>
        </w:tc>
      </w:tr>
      <w:tr w:rsidR="007D435F" w14:paraId="39B2E693" w14:textId="77777777">
        <w:trPr>
          <w:trHeight w:val="405"/>
        </w:trPr>
        <w:tc>
          <w:tcPr>
            <w:tcW w:w="1010" w:type="dxa"/>
          </w:tcPr>
          <w:p w14:paraId="0629CB78" w14:textId="77777777" w:rsidR="007D435F" w:rsidRDefault="007D435F">
            <w:pPr>
              <w:pStyle w:val="TableParagraph"/>
              <w:spacing w:before="7"/>
              <w:rPr>
                <w:sz w:val="20"/>
              </w:rPr>
            </w:pPr>
          </w:p>
          <w:p w14:paraId="0C6F6C6D" w14:textId="77777777" w:rsidR="007D435F" w:rsidRDefault="00B87847">
            <w:pPr>
              <w:pStyle w:val="TableParagraph"/>
              <w:spacing w:line="152" w:lineRule="exact"/>
              <w:ind w:left="50"/>
              <w:rPr>
                <w:sz w:val="16"/>
              </w:rPr>
            </w:pPr>
            <w:r>
              <w:rPr>
                <w:sz w:val="16"/>
              </w:rPr>
              <w:t>06/10/04</w:t>
            </w:r>
          </w:p>
        </w:tc>
        <w:tc>
          <w:tcPr>
            <w:tcW w:w="3744" w:type="dxa"/>
            <w:gridSpan w:val="2"/>
          </w:tcPr>
          <w:p w14:paraId="299F3D0F" w14:textId="77777777" w:rsidR="007D435F" w:rsidRDefault="007D435F">
            <w:pPr>
              <w:pStyle w:val="TableParagraph"/>
              <w:spacing w:before="7"/>
              <w:rPr>
                <w:sz w:val="20"/>
              </w:rPr>
            </w:pPr>
          </w:p>
          <w:p w14:paraId="5CF62969" w14:textId="77777777" w:rsidR="007D435F" w:rsidRDefault="00B87847">
            <w:pPr>
              <w:pStyle w:val="TableParagraph"/>
              <w:spacing w:line="152" w:lineRule="exact"/>
              <w:ind w:left="191"/>
              <w:rPr>
                <w:sz w:val="16"/>
              </w:rPr>
            </w:pPr>
            <w:r>
              <w:rPr>
                <w:sz w:val="16"/>
              </w:rPr>
              <w:t>SURPATIENT,FIFTYONE</w:t>
            </w:r>
          </w:p>
        </w:tc>
        <w:tc>
          <w:tcPr>
            <w:tcW w:w="5232" w:type="dxa"/>
            <w:tcBorders>
              <w:top w:val="dashed" w:sz="4" w:space="0" w:color="000000"/>
            </w:tcBorders>
          </w:tcPr>
          <w:p w14:paraId="6A9F8D7D" w14:textId="77777777" w:rsidR="007D435F" w:rsidRDefault="007D435F">
            <w:pPr>
              <w:pStyle w:val="TableParagraph"/>
              <w:spacing w:before="7"/>
              <w:rPr>
                <w:sz w:val="20"/>
              </w:rPr>
            </w:pPr>
          </w:p>
          <w:p w14:paraId="0603E747" w14:textId="77777777" w:rsidR="007D435F" w:rsidRDefault="00B87847">
            <w:pPr>
              <w:pStyle w:val="TableParagraph"/>
              <w:spacing w:line="152" w:lineRule="exact"/>
              <w:ind w:left="95"/>
              <w:rPr>
                <w:sz w:val="16"/>
              </w:rPr>
            </w:pPr>
            <w:r>
              <w:rPr>
                <w:sz w:val="16"/>
              </w:rPr>
              <w:t>RUPTURED TUBOOVARIAN ABSCESS</w:t>
            </w:r>
          </w:p>
        </w:tc>
        <w:tc>
          <w:tcPr>
            <w:tcW w:w="2402" w:type="dxa"/>
          </w:tcPr>
          <w:p w14:paraId="5ECC53BA" w14:textId="77777777" w:rsidR="007D435F" w:rsidRDefault="007D435F">
            <w:pPr>
              <w:pStyle w:val="TableParagraph"/>
              <w:spacing w:before="7"/>
              <w:rPr>
                <w:sz w:val="20"/>
              </w:rPr>
            </w:pPr>
          </w:p>
          <w:p w14:paraId="5FB4E49B" w14:textId="77777777" w:rsidR="007D435F" w:rsidRDefault="00B87847">
            <w:pPr>
              <w:pStyle w:val="TableParagraph"/>
              <w:spacing w:line="152" w:lineRule="exact"/>
              <w:ind w:left="815"/>
              <w:rPr>
                <w:sz w:val="16"/>
              </w:rPr>
            </w:pPr>
            <w:r>
              <w:rPr>
                <w:sz w:val="16"/>
              </w:rPr>
              <w:t>SURSURGEON,FOUR</w:t>
            </w:r>
          </w:p>
        </w:tc>
      </w:tr>
      <w:tr w:rsidR="007D435F" w14:paraId="29E94B27" w14:textId="77777777">
        <w:trPr>
          <w:trHeight w:val="172"/>
        </w:trPr>
        <w:tc>
          <w:tcPr>
            <w:tcW w:w="1010" w:type="dxa"/>
          </w:tcPr>
          <w:p w14:paraId="1F446E32" w14:textId="77777777" w:rsidR="007D435F" w:rsidRDefault="00B87847">
            <w:pPr>
              <w:pStyle w:val="TableParagraph"/>
              <w:spacing w:line="153" w:lineRule="exact"/>
              <w:ind w:left="50"/>
              <w:rPr>
                <w:sz w:val="16"/>
              </w:rPr>
            </w:pPr>
            <w:r>
              <w:rPr>
                <w:sz w:val="16"/>
              </w:rPr>
              <w:t>189</w:t>
            </w:r>
          </w:p>
        </w:tc>
        <w:tc>
          <w:tcPr>
            <w:tcW w:w="3744" w:type="dxa"/>
            <w:gridSpan w:val="2"/>
          </w:tcPr>
          <w:p w14:paraId="1F443102" w14:textId="77777777" w:rsidR="007D435F" w:rsidRDefault="00B87847">
            <w:pPr>
              <w:pStyle w:val="TableParagraph"/>
              <w:spacing w:line="153" w:lineRule="exact"/>
              <w:ind w:left="191"/>
              <w:rPr>
                <w:sz w:val="16"/>
              </w:rPr>
            </w:pPr>
            <w:r>
              <w:rPr>
                <w:sz w:val="16"/>
              </w:rPr>
              <w:t>000-23-3221</w:t>
            </w:r>
          </w:p>
        </w:tc>
        <w:tc>
          <w:tcPr>
            <w:tcW w:w="5232" w:type="dxa"/>
          </w:tcPr>
          <w:p w14:paraId="1618E016" w14:textId="77777777" w:rsidR="007D435F" w:rsidRDefault="00B87847">
            <w:pPr>
              <w:pStyle w:val="TableParagraph"/>
              <w:spacing w:line="153" w:lineRule="exact"/>
              <w:ind w:left="96"/>
              <w:rPr>
                <w:sz w:val="16"/>
              </w:rPr>
            </w:pPr>
            <w:r>
              <w:rPr>
                <w:sz w:val="16"/>
              </w:rPr>
              <w:t>DRAINAGE OF OVARIAN CYST</w:t>
            </w:r>
          </w:p>
        </w:tc>
        <w:tc>
          <w:tcPr>
            <w:tcW w:w="2402" w:type="dxa"/>
          </w:tcPr>
          <w:p w14:paraId="535974F9" w14:textId="77777777" w:rsidR="007D435F" w:rsidRDefault="007D435F">
            <w:pPr>
              <w:pStyle w:val="TableParagraph"/>
              <w:rPr>
                <w:rFonts w:ascii="Times New Roman"/>
                <w:sz w:val="10"/>
              </w:rPr>
            </w:pPr>
          </w:p>
        </w:tc>
      </w:tr>
      <w:tr w:rsidR="007D435F" w14:paraId="4BF7C323" w14:textId="77777777">
        <w:trPr>
          <w:trHeight w:val="163"/>
        </w:trPr>
        <w:tc>
          <w:tcPr>
            <w:tcW w:w="12388" w:type="dxa"/>
            <w:gridSpan w:val="5"/>
          </w:tcPr>
          <w:p w14:paraId="75F4D0B6" w14:textId="77777777" w:rsidR="007D435F" w:rsidRDefault="00B87847">
            <w:pPr>
              <w:pStyle w:val="TableParagraph"/>
              <w:spacing w:line="143" w:lineRule="exact"/>
              <w:ind w:left="1202"/>
              <w:rPr>
                <w:sz w:val="16"/>
              </w:rPr>
            </w:pPr>
            <w:r>
              <w:rPr>
                <w:sz w:val="16"/>
              </w:rPr>
              <w:t>LEVEL E: EMERGENCY CARE, ATTENDING CONTACTED ASAP</w:t>
            </w:r>
          </w:p>
        </w:tc>
      </w:tr>
      <w:tr w:rsidR="007D435F" w14:paraId="2DD85A06" w14:textId="77777777">
        <w:trPr>
          <w:trHeight w:val="316"/>
        </w:trPr>
        <w:tc>
          <w:tcPr>
            <w:tcW w:w="1010" w:type="dxa"/>
          </w:tcPr>
          <w:p w14:paraId="7B05FAA4" w14:textId="77777777" w:rsidR="007D435F" w:rsidRDefault="00B87847">
            <w:pPr>
              <w:pStyle w:val="TableParagraph"/>
              <w:spacing w:before="145" w:line="152" w:lineRule="exact"/>
              <w:ind w:left="50"/>
              <w:rPr>
                <w:sz w:val="16"/>
              </w:rPr>
            </w:pPr>
            <w:r>
              <w:rPr>
                <w:sz w:val="16"/>
              </w:rPr>
              <w:t>06/09/04</w:t>
            </w:r>
          </w:p>
        </w:tc>
        <w:tc>
          <w:tcPr>
            <w:tcW w:w="2832" w:type="dxa"/>
          </w:tcPr>
          <w:p w14:paraId="2F6D591E" w14:textId="77777777" w:rsidR="007D435F" w:rsidRDefault="00B87847">
            <w:pPr>
              <w:pStyle w:val="TableParagraph"/>
              <w:spacing w:before="145" w:line="152" w:lineRule="exact"/>
              <w:ind w:left="191"/>
              <w:rPr>
                <w:sz w:val="16"/>
              </w:rPr>
            </w:pPr>
            <w:r>
              <w:rPr>
                <w:sz w:val="16"/>
              </w:rPr>
              <w:t>SURPATIENT,NINE</w:t>
            </w:r>
          </w:p>
        </w:tc>
        <w:tc>
          <w:tcPr>
            <w:tcW w:w="6144" w:type="dxa"/>
            <w:gridSpan w:val="2"/>
          </w:tcPr>
          <w:p w14:paraId="1100B156" w14:textId="77777777" w:rsidR="007D435F" w:rsidRDefault="00B87847">
            <w:pPr>
              <w:pStyle w:val="TableParagraph"/>
              <w:spacing w:before="145" w:line="152" w:lineRule="exact"/>
              <w:ind w:left="1007"/>
              <w:rPr>
                <w:sz w:val="16"/>
              </w:rPr>
            </w:pPr>
            <w:r>
              <w:rPr>
                <w:sz w:val="16"/>
              </w:rPr>
              <w:t>CHOLECYSTITIS</w:t>
            </w:r>
          </w:p>
        </w:tc>
        <w:tc>
          <w:tcPr>
            <w:tcW w:w="2402" w:type="dxa"/>
          </w:tcPr>
          <w:p w14:paraId="629FF71F" w14:textId="77777777" w:rsidR="007D435F" w:rsidRDefault="00B87847">
            <w:pPr>
              <w:pStyle w:val="TableParagraph"/>
              <w:spacing w:before="145" w:line="152" w:lineRule="exact"/>
              <w:ind w:left="815"/>
              <w:rPr>
                <w:sz w:val="16"/>
              </w:rPr>
            </w:pPr>
            <w:r>
              <w:rPr>
                <w:sz w:val="16"/>
              </w:rPr>
              <w:t>SURSURGEON,TWO</w:t>
            </w:r>
          </w:p>
        </w:tc>
      </w:tr>
      <w:tr w:rsidR="007D435F" w14:paraId="2B0C2D38" w14:textId="77777777">
        <w:trPr>
          <w:trHeight w:val="163"/>
        </w:trPr>
        <w:tc>
          <w:tcPr>
            <w:tcW w:w="1010" w:type="dxa"/>
          </w:tcPr>
          <w:p w14:paraId="60025206" w14:textId="77777777" w:rsidR="007D435F" w:rsidRDefault="00B87847">
            <w:pPr>
              <w:pStyle w:val="TableParagraph"/>
              <w:spacing w:line="143" w:lineRule="exact"/>
              <w:ind w:left="50"/>
              <w:rPr>
                <w:sz w:val="16"/>
              </w:rPr>
            </w:pPr>
            <w:r>
              <w:rPr>
                <w:sz w:val="16"/>
              </w:rPr>
              <w:t>187</w:t>
            </w:r>
          </w:p>
        </w:tc>
        <w:tc>
          <w:tcPr>
            <w:tcW w:w="2832" w:type="dxa"/>
          </w:tcPr>
          <w:p w14:paraId="541192B6" w14:textId="77777777" w:rsidR="007D435F" w:rsidRDefault="00B87847">
            <w:pPr>
              <w:pStyle w:val="TableParagraph"/>
              <w:spacing w:line="143" w:lineRule="exact"/>
              <w:ind w:left="191"/>
              <w:rPr>
                <w:sz w:val="16"/>
              </w:rPr>
            </w:pPr>
            <w:r>
              <w:rPr>
                <w:sz w:val="16"/>
              </w:rPr>
              <w:t>000-34-5555</w:t>
            </w:r>
          </w:p>
        </w:tc>
        <w:tc>
          <w:tcPr>
            <w:tcW w:w="6144" w:type="dxa"/>
            <w:gridSpan w:val="2"/>
          </w:tcPr>
          <w:p w14:paraId="4136247D" w14:textId="77777777" w:rsidR="007D435F" w:rsidRDefault="00B87847">
            <w:pPr>
              <w:pStyle w:val="TableParagraph"/>
              <w:spacing w:line="143" w:lineRule="exact"/>
              <w:ind w:left="988" w:right="795"/>
              <w:jc w:val="center"/>
              <w:rPr>
                <w:sz w:val="16"/>
              </w:rPr>
            </w:pPr>
            <w:r>
              <w:rPr>
                <w:sz w:val="16"/>
              </w:rPr>
              <w:t>CHOLECYSTECTOMY, INTRAOPERATIVE CHOLANGIOGRAM</w:t>
            </w:r>
          </w:p>
        </w:tc>
        <w:tc>
          <w:tcPr>
            <w:tcW w:w="2402" w:type="dxa"/>
          </w:tcPr>
          <w:p w14:paraId="5522971E" w14:textId="77777777" w:rsidR="007D435F" w:rsidRDefault="00B87847">
            <w:pPr>
              <w:pStyle w:val="TableParagraph"/>
              <w:spacing w:line="143" w:lineRule="exact"/>
              <w:ind w:left="816"/>
              <w:rPr>
                <w:sz w:val="16"/>
              </w:rPr>
            </w:pPr>
            <w:r>
              <w:rPr>
                <w:sz w:val="16"/>
              </w:rPr>
              <w:t>SURSURGEON,FOUR</w:t>
            </w:r>
          </w:p>
        </w:tc>
      </w:tr>
      <w:tr w:rsidR="007D435F" w14:paraId="3A5EC9FD" w14:textId="77777777">
        <w:trPr>
          <w:trHeight w:val="244"/>
        </w:trPr>
        <w:tc>
          <w:tcPr>
            <w:tcW w:w="1010" w:type="dxa"/>
          </w:tcPr>
          <w:p w14:paraId="0D2F9696" w14:textId="77777777" w:rsidR="007D435F" w:rsidRDefault="007D435F">
            <w:pPr>
              <w:pStyle w:val="TableParagraph"/>
              <w:rPr>
                <w:rFonts w:ascii="Times New Roman"/>
                <w:sz w:val="16"/>
              </w:rPr>
            </w:pPr>
          </w:p>
        </w:tc>
        <w:tc>
          <w:tcPr>
            <w:tcW w:w="2832" w:type="dxa"/>
          </w:tcPr>
          <w:p w14:paraId="75B0B8C7" w14:textId="77777777" w:rsidR="007D435F" w:rsidRDefault="00B87847">
            <w:pPr>
              <w:pStyle w:val="TableParagraph"/>
              <w:spacing w:line="172" w:lineRule="exact"/>
              <w:ind w:left="192"/>
              <w:rPr>
                <w:sz w:val="16"/>
              </w:rPr>
            </w:pPr>
            <w:r>
              <w:rPr>
                <w:sz w:val="16"/>
              </w:rPr>
              <w:t>LEVEL C: ATTENDING IN O.R.,</w:t>
            </w:r>
          </w:p>
        </w:tc>
        <w:tc>
          <w:tcPr>
            <w:tcW w:w="6144" w:type="dxa"/>
            <w:gridSpan w:val="2"/>
          </w:tcPr>
          <w:p w14:paraId="17ADA4A7" w14:textId="77777777" w:rsidR="007D435F" w:rsidRDefault="00B87847">
            <w:pPr>
              <w:pStyle w:val="TableParagraph"/>
              <w:spacing w:line="172" w:lineRule="exact"/>
              <w:ind w:left="48"/>
              <w:rPr>
                <w:sz w:val="16"/>
              </w:rPr>
            </w:pPr>
            <w:r>
              <w:rPr>
                <w:sz w:val="16"/>
              </w:rPr>
              <w:t>NOT SCRUBBED</w:t>
            </w:r>
          </w:p>
        </w:tc>
        <w:tc>
          <w:tcPr>
            <w:tcW w:w="2402" w:type="dxa"/>
          </w:tcPr>
          <w:p w14:paraId="7B9265F8" w14:textId="77777777" w:rsidR="007D435F" w:rsidRDefault="00B87847">
            <w:pPr>
              <w:pStyle w:val="TableParagraph"/>
              <w:spacing w:line="172" w:lineRule="exact"/>
              <w:ind w:left="815"/>
              <w:rPr>
                <w:sz w:val="16"/>
              </w:rPr>
            </w:pPr>
            <w:r>
              <w:rPr>
                <w:sz w:val="16"/>
              </w:rPr>
              <w:t>SURSURGEON,THREE</w:t>
            </w:r>
          </w:p>
        </w:tc>
      </w:tr>
      <w:tr w:rsidR="007D435F" w14:paraId="159A6AFB" w14:textId="77777777">
        <w:trPr>
          <w:trHeight w:val="318"/>
        </w:trPr>
        <w:tc>
          <w:tcPr>
            <w:tcW w:w="1010" w:type="dxa"/>
          </w:tcPr>
          <w:p w14:paraId="6177C227" w14:textId="77777777" w:rsidR="007D435F" w:rsidRDefault="007D435F">
            <w:pPr>
              <w:pStyle w:val="TableParagraph"/>
              <w:rPr>
                <w:rFonts w:ascii="Times New Roman"/>
                <w:sz w:val="16"/>
              </w:rPr>
            </w:pPr>
          </w:p>
        </w:tc>
        <w:tc>
          <w:tcPr>
            <w:tcW w:w="2832" w:type="dxa"/>
          </w:tcPr>
          <w:p w14:paraId="4A604ACD" w14:textId="77777777" w:rsidR="007D435F" w:rsidRDefault="007D435F">
            <w:pPr>
              <w:pStyle w:val="TableParagraph"/>
              <w:rPr>
                <w:rFonts w:ascii="Times New Roman"/>
                <w:sz w:val="16"/>
              </w:rPr>
            </w:pPr>
          </w:p>
        </w:tc>
        <w:tc>
          <w:tcPr>
            <w:tcW w:w="6144" w:type="dxa"/>
            <w:gridSpan w:val="2"/>
          </w:tcPr>
          <w:p w14:paraId="6B22853E" w14:textId="77777777" w:rsidR="007D435F" w:rsidRDefault="00B87847">
            <w:pPr>
              <w:pStyle w:val="TableParagraph"/>
              <w:spacing w:before="72"/>
              <w:ind w:left="1008"/>
              <w:rPr>
                <w:sz w:val="16"/>
              </w:rPr>
            </w:pPr>
            <w:r>
              <w:rPr>
                <w:sz w:val="16"/>
              </w:rPr>
              <w:t>ATTENDING SURGEON: SURSURGEON,FOUR</w:t>
            </w:r>
          </w:p>
        </w:tc>
        <w:tc>
          <w:tcPr>
            <w:tcW w:w="2402" w:type="dxa"/>
          </w:tcPr>
          <w:p w14:paraId="265E9582" w14:textId="77777777" w:rsidR="007D435F" w:rsidRDefault="007D435F">
            <w:pPr>
              <w:pStyle w:val="TableParagraph"/>
              <w:rPr>
                <w:rFonts w:ascii="Times New Roman"/>
                <w:sz w:val="16"/>
              </w:rPr>
            </w:pPr>
          </w:p>
        </w:tc>
      </w:tr>
      <w:tr w:rsidR="007D435F" w14:paraId="1F00120D" w14:textId="77777777">
        <w:trPr>
          <w:trHeight w:val="405"/>
        </w:trPr>
        <w:tc>
          <w:tcPr>
            <w:tcW w:w="1010" w:type="dxa"/>
          </w:tcPr>
          <w:p w14:paraId="6006CEFC" w14:textId="77777777" w:rsidR="007D435F" w:rsidRDefault="007D435F">
            <w:pPr>
              <w:pStyle w:val="TableParagraph"/>
              <w:spacing w:before="7"/>
              <w:rPr>
                <w:sz w:val="20"/>
              </w:rPr>
            </w:pPr>
          </w:p>
          <w:p w14:paraId="003F9568" w14:textId="77777777" w:rsidR="007D435F" w:rsidRDefault="00B87847">
            <w:pPr>
              <w:pStyle w:val="TableParagraph"/>
              <w:spacing w:line="152" w:lineRule="exact"/>
              <w:ind w:left="50"/>
              <w:rPr>
                <w:sz w:val="16"/>
              </w:rPr>
            </w:pPr>
            <w:r>
              <w:rPr>
                <w:sz w:val="16"/>
              </w:rPr>
              <w:t>06/09/04</w:t>
            </w:r>
          </w:p>
        </w:tc>
        <w:tc>
          <w:tcPr>
            <w:tcW w:w="2832" w:type="dxa"/>
          </w:tcPr>
          <w:p w14:paraId="225373ED" w14:textId="77777777" w:rsidR="007D435F" w:rsidRDefault="007D435F">
            <w:pPr>
              <w:pStyle w:val="TableParagraph"/>
              <w:spacing w:before="7"/>
              <w:rPr>
                <w:sz w:val="20"/>
              </w:rPr>
            </w:pPr>
          </w:p>
          <w:p w14:paraId="769306F7" w14:textId="77777777" w:rsidR="007D435F" w:rsidRDefault="00B87847">
            <w:pPr>
              <w:pStyle w:val="TableParagraph"/>
              <w:spacing w:line="152" w:lineRule="exact"/>
              <w:ind w:left="191"/>
              <w:rPr>
                <w:sz w:val="16"/>
              </w:rPr>
            </w:pPr>
            <w:r>
              <w:rPr>
                <w:sz w:val="16"/>
              </w:rPr>
              <w:t>SURPATIENT,SIX</w:t>
            </w:r>
          </w:p>
        </w:tc>
        <w:tc>
          <w:tcPr>
            <w:tcW w:w="6144" w:type="dxa"/>
            <w:gridSpan w:val="2"/>
          </w:tcPr>
          <w:p w14:paraId="017F1EFB" w14:textId="77777777" w:rsidR="007D435F" w:rsidRDefault="007D435F">
            <w:pPr>
              <w:pStyle w:val="TableParagraph"/>
              <w:spacing w:before="7"/>
              <w:rPr>
                <w:sz w:val="20"/>
              </w:rPr>
            </w:pPr>
          </w:p>
          <w:p w14:paraId="04D4305F" w14:textId="77777777" w:rsidR="007D435F" w:rsidRDefault="00B87847">
            <w:pPr>
              <w:pStyle w:val="TableParagraph"/>
              <w:spacing w:line="152" w:lineRule="exact"/>
              <w:ind w:left="1007"/>
              <w:rPr>
                <w:sz w:val="16"/>
              </w:rPr>
            </w:pPr>
            <w:r>
              <w:rPr>
                <w:sz w:val="16"/>
              </w:rPr>
              <w:t>APPENDICITIS</w:t>
            </w:r>
          </w:p>
        </w:tc>
        <w:tc>
          <w:tcPr>
            <w:tcW w:w="2402" w:type="dxa"/>
          </w:tcPr>
          <w:p w14:paraId="5B504DEE" w14:textId="77777777" w:rsidR="007D435F" w:rsidRDefault="007D435F">
            <w:pPr>
              <w:pStyle w:val="TableParagraph"/>
              <w:spacing w:before="7"/>
              <w:rPr>
                <w:sz w:val="20"/>
              </w:rPr>
            </w:pPr>
          </w:p>
          <w:p w14:paraId="32CA893F" w14:textId="77777777" w:rsidR="007D435F" w:rsidRDefault="00B87847">
            <w:pPr>
              <w:pStyle w:val="TableParagraph"/>
              <w:spacing w:line="152" w:lineRule="exact"/>
              <w:ind w:left="817"/>
              <w:rPr>
                <w:sz w:val="16"/>
              </w:rPr>
            </w:pPr>
            <w:r>
              <w:rPr>
                <w:sz w:val="16"/>
              </w:rPr>
              <w:t>SURSURGEON,SIX</w:t>
            </w:r>
          </w:p>
        </w:tc>
      </w:tr>
      <w:tr w:rsidR="007D435F" w14:paraId="4AC8162C" w14:textId="77777777">
        <w:trPr>
          <w:trHeight w:val="172"/>
        </w:trPr>
        <w:tc>
          <w:tcPr>
            <w:tcW w:w="1010" w:type="dxa"/>
          </w:tcPr>
          <w:p w14:paraId="60C1403B" w14:textId="77777777" w:rsidR="007D435F" w:rsidRDefault="00B87847">
            <w:pPr>
              <w:pStyle w:val="TableParagraph"/>
              <w:spacing w:line="153" w:lineRule="exact"/>
              <w:ind w:left="50"/>
              <w:rPr>
                <w:sz w:val="16"/>
              </w:rPr>
            </w:pPr>
            <w:r>
              <w:rPr>
                <w:sz w:val="16"/>
              </w:rPr>
              <w:t>188</w:t>
            </w:r>
          </w:p>
        </w:tc>
        <w:tc>
          <w:tcPr>
            <w:tcW w:w="2832" w:type="dxa"/>
          </w:tcPr>
          <w:p w14:paraId="70CA0A85" w14:textId="77777777" w:rsidR="007D435F" w:rsidRDefault="00B87847">
            <w:pPr>
              <w:pStyle w:val="TableParagraph"/>
              <w:spacing w:line="153" w:lineRule="exact"/>
              <w:ind w:left="192"/>
              <w:rPr>
                <w:sz w:val="16"/>
              </w:rPr>
            </w:pPr>
            <w:r>
              <w:rPr>
                <w:sz w:val="16"/>
              </w:rPr>
              <w:t>000-09-8797</w:t>
            </w:r>
          </w:p>
        </w:tc>
        <w:tc>
          <w:tcPr>
            <w:tcW w:w="6144" w:type="dxa"/>
            <w:gridSpan w:val="2"/>
          </w:tcPr>
          <w:p w14:paraId="12029086" w14:textId="77777777" w:rsidR="007D435F" w:rsidRDefault="00B87847">
            <w:pPr>
              <w:pStyle w:val="TableParagraph"/>
              <w:spacing w:line="153" w:lineRule="exact"/>
              <w:ind w:left="703" w:right="795"/>
              <w:jc w:val="center"/>
              <w:rPr>
                <w:sz w:val="16"/>
              </w:rPr>
            </w:pPr>
            <w:r>
              <w:rPr>
                <w:sz w:val="16"/>
              </w:rPr>
              <w:t>APPENDECTOMY, COLONOSCOPY, CHOLECYSTECTOMY</w:t>
            </w:r>
          </w:p>
        </w:tc>
        <w:tc>
          <w:tcPr>
            <w:tcW w:w="2402" w:type="dxa"/>
          </w:tcPr>
          <w:p w14:paraId="076F1011" w14:textId="77777777" w:rsidR="007D435F" w:rsidRDefault="00B87847">
            <w:pPr>
              <w:pStyle w:val="TableParagraph"/>
              <w:spacing w:line="153" w:lineRule="exact"/>
              <w:ind w:left="816"/>
              <w:rPr>
                <w:sz w:val="16"/>
              </w:rPr>
            </w:pPr>
            <w:r>
              <w:rPr>
                <w:sz w:val="16"/>
              </w:rPr>
              <w:t>SURSURGEON,FOUR</w:t>
            </w:r>
          </w:p>
        </w:tc>
      </w:tr>
    </w:tbl>
    <w:p w14:paraId="79076016" w14:textId="77777777" w:rsidR="007D435F" w:rsidRDefault="00B87847">
      <w:pPr>
        <w:pStyle w:val="BodyText"/>
        <w:ind w:left="1312"/>
      </w:pPr>
      <w:r>
        <w:t>LEVEL D: ATTENDING IN O.R. SUITE, IMMEDIATELY AVAILABLE</w:t>
      </w:r>
    </w:p>
    <w:p w14:paraId="2AFE1E7C" w14:textId="77777777" w:rsidR="007D435F" w:rsidRDefault="007D435F">
      <w:pPr>
        <w:sectPr w:rsidR="007D435F">
          <w:footerReference w:type="default" r:id="rId369"/>
          <w:pgSz w:w="15840" w:h="12240" w:orient="landscape"/>
          <w:pgMar w:top="1140" w:right="1620" w:bottom="940" w:left="1280" w:header="0" w:footer="746" w:gutter="0"/>
          <w:cols w:space="720"/>
        </w:sectPr>
      </w:pPr>
    </w:p>
    <w:p w14:paraId="71E44380" w14:textId="77777777" w:rsidR="007D435F" w:rsidRDefault="00B87847">
      <w:pPr>
        <w:spacing w:before="78"/>
        <w:ind w:left="140"/>
        <w:rPr>
          <w:rFonts w:ascii="Times New Roman"/>
          <w:b/>
          <w:sz w:val="20"/>
        </w:rPr>
      </w:pPr>
      <w:r>
        <w:rPr>
          <w:rFonts w:ascii="Times New Roman"/>
          <w:b/>
          <w:sz w:val="20"/>
        </w:rPr>
        <w:lastRenderedPageBreak/>
        <w:t>Example 2: Print the Attending Surgeon Cumulative Report</w:t>
      </w:r>
    </w:p>
    <w:p w14:paraId="5CFE7824" w14:textId="77777777" w:rsidR="007D435F" w:rsidRDefault="00B87847">
      <w:pPr>
        <w:pStyle w:val="BodyText"/>
        <w:tabs>
          <w:tab w:val="left" w:pos="9530"/>
        </w:tabs>
        <w:spacing w:before="107"/>
        <w:ind w:left="140"/>
      </w:pPr>
      <w:r>
        <w:rPr>
          <w:shd w:val="clear" w:color="auto" w:fill="E4E4E4"/>
        </w:rPr>
        <w:t xml:space="preserve">Select Surgery Staffing Reports Option: </w:t>
      </w:r>
      <w:r>
        <w:rPr>
          <w:b/>
          <w:shd w:val="clear" w:color="auto" w:fill="E4E4E4"/>
        </w:rPr>
        <w:t xml:space="preserve">A  </w:t>
      </w:r>
      <w:r>
        <w:rPr>
          <w:shd w:val="clear" w:color="auto" w:fill="E4E4E4"/>
        </w:rPr>
        <w:t>Attending Surgeon</w:t>
      </w:r>
      <w:r>
        <w:rPr>
          <w:spacing w:val="-29"/>
          <w:shd w:val="clear" w:color="auto" w:fill="E4E4E4"/>
        </w:rPr>
        <w:t xml:space="preserve"> </w:t>
      </w:r>
      <w:r>
        <w:rPr>
          <w:shd w:val="clear" w:color="auto" w:fill="E4E4E4"/>
        </w:rPr>
        <w:t>Reports</w:t>
      </w:r>
      <w:r>
        <w:rPr>
          <w:shd w:val="clear" w:color="auto" w:fill="E4E4E4"/>
        </w:rPr>
        <w:tab/>
      </w:r>
    </w:p>
    <w:p w14:paraId="2953D39F" w14:textId="77777777" w:rsidR="007D435F" w:rsidRDefault="00277930">
      <w:pPr>
        <w:pStyle w:val="BodyText"/>
        <w:spacing w:before="9"/>
        <w:rPr>
          <w:sz w:val="17"/>
        </w:rPr>
      </w:pPr>
      <w:r>
        <w:pict w14:anchorId="337D728A">
          <v:shape id="_x0000_s2001" type="#_x0000_t202" style="position:absolute;margin-left:70.6pt;margin-top:11.3pt;width:470.95pt;height:40.7pt;z-index:-15373312;mso-wrap-distance-left:0;mso-wrap-distance-right:0;mso-position-horizontal-relative:page" fillcolor="#e4e4e4" stroked="f">
            <v:textbox inset="0,0,0,0">
              <w:txbxContent>
                <w:p w14:paraId="15000570" w14:textId="77777777" w:rsidR="0040444F" w:rsidRDefault="0040444F">
                  <w:pPr>
                    <w:pStyle w:val="BodyText"/>
                    <w:spacing w:line="170" w:lineRule="exact"/>
                    <w:ind w:left="28"/>
                  </w:pPr>
                  <w:r>
                    <w:t>Attending Surgeon Report</w:t>
                  </w:r>
                </w:p>
                <w:p w14:paraId="3CDD4E5D" w14:textId="77777777" w:rsidR="0040444F" w:rsidRDefault="0040444F">
                  <w:pPr>
                    <w:pStyle w:val="BodyText"/>
                    <w:rPr>
                      <w:sz w:val="18"/>
                    </w:rPr>
                  </w:pPr>
                </w:p>
                <w:p w14:paraId="111413DD" w14:textId="77777777" w:rsidR="0040444F" w:rsidRDefault="0040444F">
                  <w:pPr>
                    <w:pStyle w:val="BodyText"/>
                    <w:spacing w:before="110" w:line="216" w:lineRule="auto"/>
                    <w:ind w:left="28" w:right="4876"/>
                  </w:pPr>
                  <w:r>
                    <w:t xml:space="preserve">Starting with which Date ? </w:t>
                  </w:r>
                  <w:r>
                    <w:rPr>
                      <w:b/>
                    </w:rPr>
                    <w:t xml:space="preserve">6/9 </w:t>
                  </w:r>
                  <w:r>
                    <w:t xml:space="preserve">(JUN 09, 2004) Ending with which Date ? </w:t>
                  </w:r>
                  <w:r>
                    <w:rPr>
                      <w:b/>
                    </w:rPr>
                    <w:t xml:space="preserve">6/18 </w:t>
                  </w:r>
                  <w:r>
                    <w:t>(JUN 18, 2004)</w:t>
                  </w:r>
                </w:p>
              </w:txbxContent>
            </v:textbox>
            <w10:wrap type="topAndBottom" anchorx="page"/>
          </v:shape>
        </w:pict>
      </w:r>
      <w:r>
        <w:pict w14:anchorId="6E9FE0A9">
          <v:shape id="_x0000_s2000" type="#_x0000_t202" style="position:absolute;margin-left:70.6pt;margin-top:63.35pt;width:470.95pt;height:81.6pt;z-index:-15372800;mso-wrap-distance-left:0;mso-wrap-distance-right:0;mso-position-horizontal-relative:page" fillcolor="#e4e4e4" stroked="f">
            <v:textbox inset="0,0,0,0">
              <w:txbxContent>
                <w:p w14:paraId="312B90AA" w14:textId="77777777" w:rsidR="0040444F" w:rsidRDefault="0040444F">
                  <w:pPr>
                    <w:pStyle w:val="BodyText"/>
                    <w:spacing w:line="166" w:lineRule="exact"/>
                    <w:ind w:left="28"/>
                    <w:rPr>
                      <w:b/>
                    </w:rPr>
                  </w:pPr>
                  <w:r>
                    <w:t xml:space="preserve">Do you want to print the report for all Attending Surgeons ? YES// </w:t>
                  </w:r>
                  <w:r>
                    <w:rPr>
                      <w:b/>
                    </w:rPr>
                    <w:t>&lt;Enter&gt;</w:t>
                  </w:r>
                </w:p>
                <w:p w14:paraId="6F59A9E3" w14:textId="77777777" w:rsidR="0040444F" w:rsidRDefault="0040444F">
                  <w:pPr>
                    <w:pStyle w:val="BodyText"/>
                    <w:spacing w:before="150"/>
                    <w:ind w:left="28"/>
                  </w:pPr>
                  <w:r>
                    <w:t>Attending Surgeon Reports</w:t>
                  </w:r>
                </w:p>
                <w:p w14:paraId="5DD76B64" w14:textId="77777777" w:rsidR="0040444F" w:rsidRDefault="0040444F">
                  <w:pPr>
                    <w:pStyle w:val="BodyText"/>
                    <w:numPr>
                      <w:ilvl w:val="0"/>
                      <w:numId w:val="191"/>
                    </w:numPr>
                    <w:tabs>
                      <w:tab w:val="left" w:pos="317"/>
                    </w:tabs>
                    <w:spacing w:before="145" w:line="172" w:lineRule="exact"/>
                    <w:ind w:hanging="289"/>
                  </w:pPr>
                  <w:r>
                    <w:t>Attending Surgeon</w:t>
                  </w:r>
                  <w:r>
                    <w:rPr>
                      <w:spacing w:val="-3"/>
                    </w:rPr>
                    <w:t xml:space="preserve"> </w:t>
                  </w:r>
                  <w:r>
                    <w:t>Report</w:t>
                  </w:r>
                </w:p>
                <w:p w14:paraId="2C3FB3F8" w14:textId="77777777" w:rsidR="0040444F" w:rsidRDefault="0040444F">
                  <w:pPr>
                    <w:pStyle w:val="BodyText"/>
                    <w:numPr>
                      <w:ilvl w:val="0"/>
                      <w:numId w:val="191"/>
                    </w:numPr>
                    <w:tabs>
                      <w:tab w:val="left" w:pos="317"/>
                    </w:tabs>
                    <w:spacing w:line="163" w:lineRule="exact"/>
                    <w:ind w:hanging="289"/>
                  </w:pPr>
                  <w:r>
                    <w:t>Attending Surgeon Cumulative</w:t>
                  </w:r>
                  <w:r>
                    <w:rPr>
                      <w:spacing w:val="-4"/>
                    </w:rPr>
                    <w:t xml:space="preserve"> </w:t>
                  </w:r>
                  <w:r>
                    <w:t>Report</w:t>
                  </w:r>
                </w:p>
                <w:p w14:paraId="22E8065D" w14:textId="77777777" w:rsidR="0040444F" w:rsidRDefault="0040444F">
                  <w:pPr>
                    <w:pStyle w:val="BodyText"/>
                    <w:numPr>
                      <w:ilvl w:val="0"/>
                      <w:numId w:val="191"/>
                    </w:numPr>
                    <w:tabs>
                      <w:tab w:val="left" w:pos="317"/>
                    </w:tabs>
                    <w:spacing w:line="172" w:lineRule="exact"/>
                    <w:ind w:hanging="289"/>
                  </w:pPr>
                  <w:r>
                    <w:t>Attending Surgeon Report and Attending Surgeon Cumulative</w:t>
                  </w:r>
                  <w:r>
                    <w:rPr>
                      <w:spacing w:val="-12"/>
                    </w:rPr>
                    <w:t xml:space="preserve"> </w:t>
                  </w:r>
                  <w:r>
                    <w:t>Report</w:t>
                  </w:r>
                </w:p>
                <w:p w14:paraId="3A48EC63" w14:textId="77777777" w:rsidR="0040444F" w:rsidRDefault="0040444F">
                  <w:pPr>
                    <w:pStyle w:val="BodyText"/>
                    <w:spacing w:before="9"/>
                    <w:rPr>
                      <w:sz w:val="26"/>
                    </w:rPr>
                  </w:pPr>
                </w:p>
                <w:p w14:paraId="1AA15A33" w14:textId="77777777" w:rsidR="0040444F" w:rsidRDefault="0040444F">
                  <w:pPr>
                    <w:pStyle w:val="BodyText"/>
                    <w:spacing w:line="179" w:lineRule="exact"/>
                    <w:ind w:left="28"/>
                    <w:rPr>
                      <w:b/>
                    </w:rPr>
                  </w:pPr>
                  <w:r>
                    <w:t>Select the number corresponding with the desired report(s):</w:t>
                  </w:r>
                  <w:r>
                    <w:rPr>
                      <w:spacing w:val="86"/>
                    </w:rPr>
                    <w:t xml:space="preserve"> </w:t>
                  </w:r>
                  <w:r>
                    <w:rPr>
                      <w:b/>
                    </w:rPr>
                    <w:t>2</w:t>
                  </w:r>
                </w:p>
              </w:txbxContent>
            </v:textbox>
            <w10:wrap type="topAndBottom" anchorx="page"/>
          </v:shape>
        </w:pict>
      </w:r>
      <w:r>
        <w:pict w14:anchorId="067AAD02">
          <v:shape id="_x0000_s1999" type="#_x0000_t202" style="position:absolute;margin-left:70.6pt;margin-top:156.4pt;width:470.95pt;height:65.3pt;z-index:-15372288;mso-wrap-distance-left:0;mso-wrap-distance-right:0;mso-position-horizontal-relative:page" fillcolor="#e4e4e4" stroked="f">
            <v:textbox inset="0,0,0,0">
              <w:txbxContent>
                <w:p w14:paraId="25381350" w14:textId="77777777" w:rsidR="0040444F" w:rsidRDefault="0040444F">
                  <w:pPr>
                    <w:pStyle w:val="BodyText"/>
                    <w:spacing w:line="166" w:lineRule="exact"/>
                    <w:ind w:left="28"/>
                    <w:rPr>
                      <w:b/>
                    </w:rPr>
                  </w:pPr>
                  <w:r>
                    <w:t>Do you want the report for all Surgical Specialties ? YES//</w:t>
                  </w:r>
                  <w:r>
                    <w:rPr>
                      <w:spacing w:val="83"/>
                    </w:rPr>
                    <w:t xml:space="preserve"> </w:t>
                  </w:r>
                  <w:r>
                    <w:rPr>
                      <w:b/>
                    </w:rPr>
                    <w:t>N</w:t>
                  </w:r>
                </w:p>
                <w:p w14:paraId="7349A6F8" w14:textId="77777777" w:rsidR="0040444F" w:rsidRDefault="0040444F">
                  <w:pPr>
                    <w:pStyle w:val="BodyText"/>
                    <w:tabs>
                      <w:tab w:val="right" w:pos="5308"/>
                      <w:tab w:val="left" w:pos="5597"/>
                    </w:tabs>
                    <w:spacing w:before="154" w:line="223" w:lineRule="auto"/>
                    <w:ind w:left="28" w:right="1707"/>
                  </w:pPr>
                  <w:r>
                    <w:t>Print the Report for which Surgical Specialty</w:t>
                  </w:r>
                  <w:r>
                    <w:rPr>
                      <w:spacing w:val="-16"/>
                    </w:rPr>
                    <w:t xml:space="preserve"> </w:t>
                  </w:r>
                  <w:r>
                    <w:t>?</w:t>
                  </w:r>
                  <w:r>
                    <w:rPr>
                      <w:spacing w:val="93"/>
                    </w:rPr>
                    <w:t xml:space="preserve"> </w:t>
                  </w:r>
                  <w:r>
                    <w:rPr>
                      <w:b/>
                    </w:rPr>
                    <w:t>50</w:t>
                  </w:r>
                  <w:r>
                    <w:rPr>
                      <w:b/>
                    </w:rPr>
                    <w:tab/>
                  </w:r>
                  <w:r>
                    <w:rPr>
                      <w:b/>
                    </w:rPr>
                    <w:tab/>
                  </w:r>
                  <w:r>
                    <w:t>GENERAL(OR WHEN NOT DE FINED BELOW) GENERAL(OR WHEN NOT</w:t>
                  </w:r>
                  <w:r>
                    <w:rPr>
                      <w:spacing w:val="-13"/>
                    </w:rPr>
                    <w:t xml:space="preserve"> </w:t>
                  </w:r>
                  <w:r>
                    <w:t>DEFINED</w:t>
                  </w:r>
                  <w:r>
                    <w:rPr>
                      <w:spacing w:val="-3"/>
                    </w:rPr>
                    <w:t xml:space="preserve"> </w:t>
                  </w:r>
                  <w:r>
                    <w:t>BELOW)</w:t>
                  </w:r>
                  <w:r>
                    <w:tab/>
                    <w:t>50</w:t>
                  </w:r>
                </w:p>
                <w:p w14:paraId="6B978029" w14:textId="77777777" w:rsidR="0040444F" w:rsidRDefault="0040444F">
                  <w:pPr>
                    <w:pStyle w:val="BodyText"/>
                    <w:spacing w:before="9" w:line="320" w:lineRule="atLeast"/>
                    <w:ind w:left="28" w:right="1785"/>
                    <w:rPr>
                      <w:b/>
                      <w:i/>
                    </w:rPr>
                  </w:pPr>
                  <w:r>
                    <w:t xml:space="preserve">The Attending Surgeon Cumulative Report was designed to use a 80 column format. Print the report on which Device ? </w:t>
                  </w:r>
                  <w:r>
                    <w:rPr>
                      <w:b/>
                      <w:i/>
                    </w:rPr>
                    <w:t>[Select Print Device]</w:t>
                  </w:r>
                </w:p>
              </w:txbxContent>
            </v:textbox>
            <w10:wrap type="topAndBottom" anchorx="page"/>
          </v:shape>
        </w:pict>
      </w:r>
    </w:p>
    <w:p w14:paraId="0FEA4CBD" w14:textId="77777777" w:rsidR="007D435F" w:rsidRDefault="007D435F">
      <w:pPr>
        <w:pStyle w:val="BodyText"/>
        <w:spacing w:before="7"/>
      </w:pPr>
    </w:p>
    <w:p w14:paraId="2A8E9733" w14:textId="77777777" w:rsidR="007D435F" w:rsidRDefault="007D435F">
      <w:pPr>
        <w:pStyle w:val="BodyText"/>
        <w:spacing w:before="8"/>
      </w:pPr>
    </w:p>
    <w:p w14:paraId="3B4B3D45"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507A4D51" w14:textId="77777777" w:rsidR="007D435F" w:rsidRDefault="007D435F">
      <w:pPr>
        <w:sectPr w:rsidR="007D435F">
          <w:footerReference w:type="default" r:id="rId370"/>
          <w:pgSz w:w="12240" w:h="15840"/>
          <w:pgMar w:top="1360" w:right="1300" w:bottom="940" w:left="1300" w:header="0" w:footer="746" w:gutter="0"/>
          <w:cols w:space="720"/>
        </w:sectPr>
      </w:pPr>
    </w:p>
    <w:p w14:paraId="7EF500AD" w14:textId="77777777" w:rsidR="007D435F" w:rsidRDefault="00B87847">
      <w:pPr>
        <w:pStyle w:val="BodyText"/>
        <w:spacing w:before="102" w:line="216" w:lineRule="auto"/>
        <w:ind w:left="3213" w:right="4889" w:hanging="1"/>
        <w:jc w:val="center"/>
      </w:pPr>
      <w:r>
        <w:lastRenderedPageBreak/>
        <w:t>MAYBERRY, NC SURGICAL SERVICE</w:t>
      </w:r>
    </w:p>
    <w:p w14:paraId="1827EE67" w14:textId="77777777" w:rsidR="007D435F" w:rsidRDefault="00B87847">
      <w:pPr>
        <w:pStyle w:val="BodyText"/>
        <w:spacing w:before="1" w:line="216" w:lineRule="auto"/>
        <w:ind w:left="2156" w:right="3929"/>
        <w:jc w:val="center"/>
      </w:pPr>
      <w:r>
        <w:t>ATTENDING SURGEON CUMULATIVE REPORT FROM: JUN 9,2004 TO: JUN 18,2004</w:t>
      </w:r>
    </w:p>
    <w:p w14:paraId="4EF19B24" w14:textId="77777777" w:rsidR="007D435F" w:rsidRDefault="00B87847">
      <w:pPr>
        <w:pStyle w:val="BodyText"/>
        <w:spacing w:line="168" w:lineRule="exact"/>
        <w:ind w:left="120" w:right="1989"/>
        <w:jc w:val="center"/>
      </w:pPr>
      <w:r>
        <w:t>==============================================================================</w:t>
      </w:r>
    </w:p>
    <w:p w14:paraId="25D996FC" w14:textId="77777777" w:rsidR="007D435F" w:rsidRDefault="00B87847">
      <w:pPr>
        <w:pStyle w:val="BodyText"/>
        <w:spacing w:before="145"/>
        <w:ind w:left="120" w:right="1989"/>
        <w:jc w:val="center"/>
      </w:pPr>
      <w:r>
        <w:t>GENERAL(OR WHEN NOT DEFINED BELOW)</w:t>
      </w:r>
    </w:p>
    <w:p w14:paraId="27821265" w14:textId="77777777" w:rsidR="007D435F" w:rsidRDefault="00277930">
      <w:pPr>
        <w:pStyle w:val="BodyText"/>
        <w:tabs>
          <w:tab w:val="left" w:pos="5087"/>
        </w:tabs>
        <w:spacing w:before="145"/>
        <w:ind w:right="1677"/>
        <w:jc w:val="center"/>
      </w:pPr>
      <w:r>
        <w:pict w14:anchorId="2B4BD1B6">
          <v:line id="_x0000_s1998" style="position:absolute;left:0;text-align:left;z-index:16085504;mso-position-horizontal-relative:page" from="110.4pt,19.8pt" to="177.6pt,19.8pt" strokeweight=".16733mm">
            <v:stroke dashstyle="dash"/>
            <w10:wrap anchorx="page"/>
          </v:line>
        </w:pict>
      </w:r>
      <w:r>
        <w:pict w14:anchorId="16B8FE7F">
          <v:line id="_x0000_s1997" style="position:absolute;left:0;text-align:left;z-index:16086016;mso-position-horizontal-relative:page" from="364.85pt,19.8pt" to="417.65pt,19.8pt" strokeweight=".16733mm">
            <v:stroke dashstyle="dash"/>
            <w10:wrap anchorx="page"/>
          </v:line>
        </w:pict>
      </w:r>
      <w:r w:rsidR="00B87847">
        <w:t>ATTENDING</w:t>
      </w:r>
      <w:r w:rsidR="00B87847">
        <w:rPr>
          <w:spacing w:val="-4"/>
        </w:rPr>
        <w:t xml:space="preserve"> </w:t>
      </w:r>
      <w:r w:rsidR="00B87847">
        <w:t>CODE</w:t>
      </w:r>
      <w:r w:rsidR="00B87847">
        <w:tab/>
        <w:t>TOTAL</w:t>
      </w:r>
      <w:r w:rsidR="00B87847">
        <w:rPr>
          <w:spacing w:val="-5"/>
        </w:rPr>
        <w:t xml:space="preserve"> </w:t>
      </w:r>
      <w:r w:rsidR="00B87847">
        <w:t>CASES</w:t>
      </w:r>
    </w:p>
    <w:p w14:paraId="44088628" w14:textId="77777777" w:rsidR="007D435F" w:rsidRDefault="00B87847">
      <w:pPr>
        <w:pStyle w:val="BodyText"/>
        <w:tabs>
          <w:tab w:val="right" w:pos="7052"/>
        </w:tabs>
        <w:spacing w:before="145" w:line="172" w:lineRule="exact"/>
        <w:ind w:left="908"/>
      </w:pPr>
      <w:r>
        <w:t>LEVEL B: ATTENDING IN</w:t>
      </w:r>
      <w:r>
        <w:rPr>
          <w:spacing w:val="-6"/>
        </w:rPr>
        <w:t xml:space="preserve"> </w:t>
      </w:r>
      <w:r>
        <w:t>O.R.,</w:t>
      </w:r>
      <w:r>
        <w:rPr>
          <w:spacing w:val="-1"/>
        </w:rPr>
        <w:t xml:space="preserve"> </w:t>
      </w:r>
      <w:r>
        <w:t>SCRUBBED</w:t>
      </w:r>
      <w:r>
        <w:tab/>
        <w:t>2</w:t>
      </w:r>
    </w:p>
    <w:p w14:paraId="160F81BA" w14:textId="77777777" w:rsidR="007D435F" w:rsidRDefault="00B87847">
      <w:pPr>
        <w:pStyle w:val="BodyText"/>
        <w:tabs>
          <w:tab w:val="right" w:pos="7053"/>
        </w:tabs>
        <w:spacing w:line="163" w:lineRule="exact"/>
        <w:ind w:left="908"/>
      </w:pPr>
      <w:r>
        <w:t>LEVEL C: ATTENDING IN O.R.,</w:t>
      </w:r>
      <w:r>
        <w:rPr>
          <w:spacing w:val="-7"/>
        </w:rPr>
        <w:t xml:space="preserve"> </w:t>
      </w:r>
      <w:r>
        <w:t>NOT</w:t>
      </w:r>
      <w:r>
        <w:rPr>
          <w:spacing w:val="-2"/>
        </w:rPr>
        <w:t xml:space="preserve"> </w:t>
      </w:r>
      <w:r>
        <w:t>SCRUBBED</w:t>
      </w:r>
      <w:r>
        <w:tab/>
        <w:t>1</w:t>
      </w:r>
    </w:p>
    <w:p w14:paraId="6BF08433" w14:textId="77777777" w:rsidR="007D435F" w:rsidRDefault="00B87847">
      <w:pPr>
        <w:pStyle w:val="BodyText"/>
        <w:tabs>
          <w:tab w:val="right" w:pos="7052"/>
        </w:tabs>
        <w:spacing w:line="170" w:lineRule="exact"/>
        <w:ind w:left="908"/>
      </w:pPr>
      <w:r>
        <w:t>LEVEL D: ATTENDING IN O.R. SUITE,</w:t>
      </w:r>
      <w:r>
        <w:rPr>
          <w:spacing w:val="-13"/>
        </w:rPr>
        <w:t xml:space="preserve"> </w:t>
      </w:r>
      <w:r>
        <w:t>IMMEDIATELY</w:t>
      </w:r>
      <w:r>
        <w:rPr>
          <w:spacing w:val="-2"/>
        </w:rPr>
        <w:t xml:space="preserve"> </w:t>
      </w:r>
      <w:r>
        <w:t>AVAILABLE</w:t>
      </w:r>
      <w:r>
        <w:tab/>
        <w:t>1</w:t>
      </w:r>
    </w:p>
    <w:p w14:paraId="050C8B3F" w14:textId="77777777" w:rsidR="007D435F" w:rsidRDefault="00B87847">
      <w:pPr>
        <w:pStyle w:val="BodyText"/>
        <w:tabs>
          <w:tab w:val="right" w:pos="7052"/>
        </w:tabs>
        <w:spacing w:line="172" w:lineRule="exact"/>
        <w:ind w:left="908"/>
      </w:pPr>
      <w:r>
        <w:t>LEVEL E: EMERGENCY CARE, ATTENDING</w:t>
      </w:r>
      <w:r>
        <w:rPr>
          <w:spacing w:val="-9"/>
        </w:rPr>
        <w:t xml:space="preserve"> </w:t>
      </w:r>
      <w:r>
        <w:t>CONTACTED</w:t>
      </w:r>
      <w:r>
        <w:rPr>
          <w:spacing w:val="-2"/>
        </w:rPr>
        <w:t xml:space="preserve"> </w:t>
      </w:r>
      <w:r>
        <w:t>ASAP</w:t>
      </w:r>
      <w:r>
        <w:tab/>
        <w:t>1</w:t>
      </w:r>
    </w:p>
    <w:p w14:paraId="4D46A6F5" w14:textId="77777777" w:rsidR="007D435F" w:rsidRDefault="00B87847">
      <w:pPr>
        <w:pStyle w:val="BodyText"/>
        <w:tabs>
          <w:tab w:val="right" w:pos="7052"/>
        </w:tabs>
        <w:spacing w:line="173" w:lineRule="exact"/>
        <w:ind w:left="908"/>
      </w:pPr>
      <w:r>
        <w:t>*  ATTENDING CODE</w:t>
      </w:r>
      <w:r>
        <w:rPr>
          <w:spacing w:val="-4"/>
        </w:rPr>
        <w:t xml:space="preserve"> </w:t>
      </w:r>
      <w:r>
        <w:t>NOT</w:t>
      </w:r>
      <w:r>
        <w:rPr>
          <w:spacing w:val="-2"/>
        </w:rPr>
        <w:t xml:space="preserve"> </w:t>
      </w:r>
      <w:r>
        <w:t>ENTERED</w:t>
      </w:r>
      <w:r>
        <w:tab/>
        <w:t>1</w:t>
      </w:r>
    </w:p>
    <w:p w14:paraId="2A7FF240" w14:textId="77777777" w:rsidR="007D435F" w:rsidRDefault="00B87847">
      <w:pPr>
        <w:pStyle w:val="BodyText"/>
        <w:tabs>
          <w:tab w:val="right" w:pos="7052"/>
        </w:tabs>
        <w:spacing w:before="145"/>
        <w:ind w:left="908"/>
      </w:pPr>
      <w:r>
        <w:t>TOTAL CASES FROM 06/09/04</w:t>
      </w:r>
      <w:r>
        <w:rPr>
          <w:spacing w:val="-6"/>
        </w:rPr>
        <w:t xml:space="preserve"> </w:t>
      </w:r>
      <w:r>
        <w:t>TO</w:t>
      </w:r>
      <w:r>
        <w:rPr>
          <w:spacing w:val="-1"/>
        </w:rPr>
        <w:t xml:space="preserve"> </w:t>
      </w:r>
      <w:r>
        <w:t>06/18/04</w:t>
      </w:r>
      <w:r>
        <w:tab/>
        <w:t>6</w:t>
      </w:r>
    </w:p>
    <w:p w14:paraId="097D54A6" w14:textId="77777777" w:rsidR="007D435F" w:rsidRDefault="007D435F">
      <w:pPr>
        <w:sectPr w:rsidR="007D435F">
          <w:footerReference w:type="default" r:id="rId371"/>
          <w:pgSz w:w="12240" w:h="15840"/>
          <w:pgMar w:top="1340" w:right="1300" w:bottom="940" w:left="1300" w:header="0" w:footer="746" w:gutter="0"/>
          <w:cols w:space="720"/>
        </w:sectPr>
      </w:pPr>
    </w:p>
    <w:p w14:paraId="28251E27" w14:textId="77777777" w:rsidR="007D435F" w:rsidRDefault="00B87847">
      <w:pPr>
        <w:spacing w:before="75"/>
        <w:ind w:left="140"/>
        <w:rPr>
          <w:rFonts w:ascii="Arial"/>
          <w:b/>
        </w:rPr>
      </w:pPr>
      <w:r>
        <w:rPr>
          <w:rFonts w:ascii="Arial"/>
          <w:b/>
          <w:u w:val="thick"/>
        </w:rPr>
        <w:lastRenderedPageBreak/>
        <w:t>Surgeon Staffing Report</w:t>
      </w:r>
    </w:p>
    <w:p w14:paraId="33027A56" w14:textId="77777777" w:rsidR="007D435F" w:rsidRDefault="00B87847">
      <w:pPr>
        <w:pStyle w:val="Heading3"/>
        <w:spacing w:before="120" w:line="240" w:lineRule="auto"/>
        <w:ind w:left="140"/>
      </w:pPr>
      <w:r>
        <w:t>[SROSUR]</w:t>
      </w:r>
    </w:p>
    <w:p w14:paraId="011C099E" w14:textId="77777777" w:rsidR="007D435F" w:rsidRDefault="007D435F">
      <w:pPr>
        <w:pStyle w:val="BodyText"/>
        <w:spacing w:before="10"/>
        <w:rPr>
          <w:rFonts w:ascii="Arial"/>
          <w:b/>
          <w:sz w:val="21"/>
        </w:rPr>
      </w:pPr>
    </w:p>
    <w:p w14:paraId="2BA993BE" w14:textId="77777777" w:rsidR="007D435F" w:rsidRDefault="00B87847">
      <w:pPr>
        <w:spacing w:line="216" w:lineRule="auto"/>
        <w:ind w:left="140" w:right="388"/>
        <w:rPr>
          <w:rFonts w:ascii="Times New Roman"/>
        </w:rPr>
      </w:pPr>
      <w:r>
        <w:rPr>
          <w:rFonts w:ascii="Times New Roman"/>
        </w:rPr>
        <w:t xml:space="preserve">The </w:t>
      </w:r>
      <w:r>
        <w:rPr>
          <w:rFonts w:ascii="Times New Roman"/>
          <w:i/>
        </w:rPr>
        <w:t xml:space="preserve">Surgeon Staffing Report </w:t>
      </w:r>
      <w:r>
        <w:rPr>
          <w:rFonts w:ascii="Times New Roman"/>
        </w:rPr>
        <w:t>option lists completed cases sorted by the surgeon and his or her role (i.e., attending, first assistant) for each case. The report provides the procedure, diagnosis and operation date/time.</w:t>
      </w:r>
    </w:p>
    <w:p w14:paraId="2395B359"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410E1BB6" w14:textId="77777777" w:rsidR="007D435F" w:rsidRDefault="007D435F">
      <w:pPr>
        <w:pStyle w:val="BodyText"/>
        <w:spacing w:before="10"/>
        <w:rPr>
          <w:rFonts w:ascii="Times New Roman"/>
          <w:sz w:val="19"/>
        </w:rPr>
      </w:pPr>
    </w:p>
    <w:p w14:paraId="5549E40E" w14:textId="77777777" w:rsidR="007D435F" w:rsidRDefault="00B87847">
      <w:pPr>
        <w:ind w:left="140"/>
        <w:rPr>
          <w:rFonts w:ascii="Times New Roman"/>
          <w:b/>
          <w:sz w:val="20"/>
        </w:rPr>
      </w:pPr>
      <w:r>
        <w:rPr>
          <w:rFonts w:ascii="Times New Roman"/>
          <w:b/>
          <w:sz w:val="20"/>
        </w:rPr>
        <w:t>Example: Print Surgeon Staffing Report</w:t>
      </w:r>
    </w:p>
    <w:p w14:paraId="0EBEC175" w14:textId="77777777" w:rsidR="007D435F" w:rsidRDefault="00B87847">
      <w:pPr>
        <w:pStyle w:val="BodyText"/>
        <w:tabs>
          <w:tab w:val="left" w:pos="9530"/>
        </w:tabs>
        <w:spacing w:before="107"/>
        <w:ind w:left="140"/>
      </w:pPr>
      <w:r>
        <w:rPr>
          <w:shd w:val="clear" w:color="auto" w:fill="E4E4E4"/>
        </w:rPr>
        <w:t xml:space="preserve">Select Surgery Staffing Reports Option: </w:t>
      </w:r>
      <w:r>
        <w:rPr>
          <w:b/>
          <w:shd w:val="clear" w:color="auto" w:fill="E4E4E4"/>
        </w:rPr>
        <w:t xml:space="preserve">S  </w:t>
      </w:r>
      <w:r>
        <w:rPr>
          <w:shd w:val="clear" w:color="auto" w:fill="E4E4E4"/>
        </w:rPr>
        <w:t>Surgeon Staffing</w:t>
      </w:r>
      <w:r>
        <w:rPr>
          <w:spacing w:val="-28"/>
          <w:shd w:val="clear" w:color="auto" w:fill="E4E4E4"/>
        </w:rPr>
        <w:t xml:space="preserve"> </w:t>
      </w:r>
      <w:r>
        <w:rPr>
          <w:shd w:val="clear" w:color="auto" w:fill="E4E4E4"/>
        </w:rPr>
        <w:t>Report</w:t>
      </w:r>
      <w:r>
        <w:rPr>
          <w:shd w:val="clear" w:color="auto" w:fill="E4E4E4"/>
        </w:rPr>
        <w:tab/>
      </w:r>
    </w:p>
    <w:p w14:paraId="47106D36" w14:textId="77777777" w:rsidR="007D435F" w:rsidRDefault="00277930">
      <w:pPr>
        <w:pStyle w:val="BodyText"/>
        <w:spacing w:before="9"/>
        <w:rPr>
          <w:sz w:val="17"/>
        </w:rPr>
      </w:pPr>
      <w:r>
        <w:pict w14:anchorId="52081DA3">
          <v:shape id="_x0000_s1996" type="#_x0000_t202" style="position:absolute;margin-left:70.6pt;margin-top:11.3pt;width:470.95pt;height:97.85pt;z-index:-15370752;mso-wrap-distance-left:0;mso-wrap-distance-right:0;mso-position-horizontal-relative:page" fillcolor="#e4e4e4" stroked="f">
            <v:textbox inset="0,0,0,0">
              <w:txbxContent>
                <w:p w14:paraId="1B278B25" w14:textId="77777777" w:rsidR="0040444F" w:rsidRDefault="0040444F">
                  <w:pPr>
                    <w:pStyle w:val="BodyText"/>
                    <w:spacing w:line="170" w:lineRule="exact"/>
                    <w:ind w:left="28"/>
                  </w:pPr>
                  <w:r>
                    <w:t>Surgeon Staffing Report</w:t>
                  </w:r>
                </w:p>
                <w:p w14:paraId="5711BA3F" w14:textId="77777777" w:rsidR="0040444F" w:rsidRDefault="0040444F">
                  <w:pPr>
                    <w:pStyle w:val="BodyText"/>
                    <w:rPr>
                      <w:sz w:val="18"/>
                    </w:rPr>
                  </w:pPr>
                </w:p>
                <w:p w14:paraId="5E22D861" w14:textId="77777777" w:rsidR="0040444F" w:rsidRDefault="0040444F">
                  <w:pPr>
                    <w:pStyle w:val="BodyText"/>
                    <w:spacing w:before="111" w:line="216" w:lineRule="auto"/>
                    <w:ind w:left="28" w:right="5931"/>
                  </w:pPr>
                  <w:r>
                    <w:t xml:space="preserve">Start with Date: </w:t>
                  </w:r>
                  <w:r>
                    <w:rPr>
                      <w:b/>
                    </w:rPr>
                    <w:t xml:space="preserve">3/2 </w:t>
                  </w:r>
                  <w:r>
                    <w:t xml:space="preserve">(MAR 02, 2001) End with Date: </w:t>
                  </w:r>
                  <w:r>
                    <w:rPr>
                      <w:b/>
                    </w:rPr>
                    <w:t xml:space="preserve">3/31 </w:t>
                  </w:r>
                  <w:r>
                    <w:t>(MAR 31, 2001)</w:t>
                  </w:r>
                </w:p>
                <w:p w14:paraId="79D3E4BD" w14:textId="77777777" w:rsidR="0040444F" w:rsidRDefault="0040444F">
                  <w:pPr>
                    <w:pStyle w:val="BodyText"/>
                    <w:spacing w:before="150" w:line="172" w:lineRule="exact"/>
                    <w:ind w:left="28"/>
                    <w:rPr>
                      <w:b/>
                    </w:rPr>
                  </w:pPr>
                  <w:r>
                    <w:t>Do you want to print this report for an individual surgeon ? YES//</w:t>
                  </w:r>
                  <w:r>
                    <w:rPr>
                      <w:spacing w:val="77"/>
                    </w:rPr>
                    <w:t xml:space="preserve"> </w:t>
                  </w:r>
                  <w:r>
                    <w:rPr>
                      <w:b/>
                    </w:rPr>
                    <w:t>&lt;Enter&gt;</w:t>
                  </w:r>
                </w:p>
                <w:p w14:paraId="50FB2F41" w14:textId="77777777" w:rsidR="0040444F" w:rsidRDefault="0040444F">
                  <w:pPr>
                    <w:spacing w:line="172" w:lineRule="exact"/>
                    <w:ind w:left="28"/>
                    <w:rPr>
                      <w:b/>
                      <w:sz w:val="16"/>
                    </w:rPr>
                  </w:pPr>
                  <w:r>
                    <w:rPr>
                      <w:sz w:val="16"/>
                    </w:rPr>
                    <w:t xml:space="preserve">Select Surgeon: </w:t>
                  </w:r>
                  <w:r>
                    <w:rPr>
                      <w:b/>
                      <w:sz w:val="16"/>
                    </w:rPr>
                    <w:t>SURSURGEON,ONE</w:t>
                  </w:r>
                </w:p>
                <w:p w14:paraId="4F50AF8C" w14:textId="77777777" w:rsidR="0040444F" w:rsidRDefault="0040444F">
                  <w:pPr>
                    <w:pStyle w:val="BodyText"/>
                    <w:spacing w:before="11" w:line="320" w:lineRule="atLeast"/>
                    <w:ind w:left="28" w:right="4011"/>
                    <w:rPr>
                      <w:b/>
                      <w:i/>
                    </w:rPr>
                  </w:pPr>
                  <w:r>
                    <w:t xml:space="preserve">This report is designed to use a 132 column format. Print the report on which Device ? </w:t>
                  </w:r>
                  <w:r>
                    <w:rPr>
                      <w:b/>
                      <w:i/>
                    </w:rPr>
                    <w:t>[Select Print</w:t>
                  </w:r>
                  <w:r>
                    <w:rPr>
                      <w:b/>
                      <w:i/>
                      <w:spacing w:val="-23"/>
                    </w:rPr>
                    <w:t xml:space="preserve"> </w:t>
                  </w:r>
                  <w:r>
                    <w:rPr>
                      <w:b/>
                      <w:i/>
                    </w:rPr>
                    <w:t>Device]</w:t>
                  </w:r>
                </w:p>
              </w:txbxContent>
            </v:textbox>
            <w10:wrap type="topAndBottom" anchorx="page"/>
          </v:shape>
        </w:pict>
      </w:r>
    </w:p>
    <w:p w14:paraId="5C3A83F0" w14:textId="77777777" w:rsidR="007D435F" w:rsidRDefault="00B87847">
      <w:pPr>
        <w:tabs>
          <w:tab w:val="left" w:pos="4391"/>
          <w:tab w:val="left" w:pos="9501"/>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4BE4676D" w14:textId="77777777" w:rsidR="007D435F" w:rsidRDefault="007D435F">
      <w:pPr>
        <w:spacing w:line="232" w:lineRule="exact"/>
        <w:rPr>
          <w:rFonts w:ascii="Times New Roman"/>
        </w:rPr>
        <w:sectPr w:rsidR="007D435F">
          <w:footerReference w:type="default" r:id="rId372"/>
          <w:pgSz w:w="12240" w:h="15840"/>
          <w:pgMar w:top="1480" w:right="1300" w:bottom="940" w:left="1300" w:header="0" w:footer="746" w:gutter="0"/>
          <w:cols w:space="720"/>
        </w:sectPr>
      </w:pPr>
    </w:p>
    <w:p w14:paraId="1460A741" w14:textId="77777777" w:rsidR="007D435F" w:rsidRDefault="007D435F">
      <w:pPr>
        <w:pStyle w:val="BodyText"/>
        <w:rPr>
          <w:rFonts w:ascii="Times New Roman"/>
          <w:i/>
          <w:sz w:val="20"/>
        </w:rPr>
      </w:pPr>
    </w:p>
    <w:p w14:paraId="5AFD163E" w14:textId="77777777" w:rsidR="007D435F" w:rsidRDefault="007D435F">
      <w:pPr>
        <w:pStyle w:val="BodyText"/>
        <w:rPr>
          <w:rFonts w:ascii="Times New Roman"/>
          <w:i/>
          <w:sz w:val="20"/>
        </w:rPr>
      </w:pPr>
    </w:p>
    <w:p w14:paraId="3A4B3A1E" w14:textId="77777777" w:rsidR="007D435F" w:rsidRDefault="007D435F">
      <w:pPr>
        <w:pStyle w:val="BodyText"/>
        <w:rPr>
          <w:rFonts w:ascii="Times New Roman"/>
          <w:i/>
          <w:sz w:val="20"/>
        </w:rPr>
      </w:pPr>
    </w:p>
    <w:p w14:paraId="73015275" w14:textId="77777777" w:rsidR="007D435F" w:rsidRDefault="007D435F">
      <w:pPr>
        <w:pStyle w:val="BodyText"/>
        <w:spacing w:before="9"/>
        <w:rPr>
          <w:rFonts w:ascii="Times New Roman"/>
          <w:i/>
          <w:sz w:val="28"/>
        </w:rPr>
      </w:pPr>
    </w:p>
    <w:tbl>
      <w:tblPr>
        <w:tblW w:w="0" w:type="auto"/>
        <w:tblInd w:w="213" w:type="dxa"/>
        <w:tblLayout w:type="fixed"/>
        <w:tblCellMar>
          <w:left w:w="0" w:type="dxa"/>
          <w:right w:w="0" w:type="dxa"/>
        </w:tblCellMar>
        <w:tblLook w:val="01E0" w:firstRow="1" w:lastRow="1" w:firstColumn="1" w:lastColumn="1" w:noHBand="0" w:noVBand="0"/>
      </w:tblPr>
      <w:tblGrid>
        <w:gridCol w:w="1538"/>
        <w:gridCol w:w="1968"/>
        <w:gridCol w:w="4752"/>
        <w:gridCol w:w="2929"/>
        <w:gridCol w:w="1010"/>
      </w:tblGrid>
      <w:tr w:rsidR="007D435F" w14:paraId="7D8ABE5F" w14:textId="77777777">
        <w:trPr>
          <w:trHeight w:val="172"/>
        </w:trPr>
        <w:tc>
          <w:tcPr>
            <w:tcW w:w="8258" w:type="dxa"/>
            <w:gridSpan w:val="3"/>
          </w:tcPr>
          <w:p w14:paraId="14C5503D" w14:textId="77777777" w:rsidR="007D435F" w:rsidRDefault="00B87847">
            <w:pPr>
              <w:pStyle w:val="TableParagraph"/>
              <w:spacing w:before="19" w:line="133" w:lineRule="exact"/>
              <w:ind w:right="1389"/>
              <w:jc w:val="right"/>
              <w:rPr>
                <w:sz w:val="16"/>
              </w:rPr>
            </w:pPr>
            <w:r>
              <w:rPr>
                <w:sz w:val="16"/>
              </w:rPr>
              <w:t>MAYBERRY, NC</w:t>
            </w:r>
          </w:p>
        </w:tc>
        <w:tc>
          <w:tcPr>
            <w:tcW w:w="2929" w:type="dxa"/>
          </w:tcPr>
          <w:p w14:paraId="70A3DFD7" w14:textId="77777777" w:rsidR="007D435F" w:rsidRDefault="007D435F">
            <w:pPr>
              <w:pStyle w:val="TableParagraph"/>
              <w:rPr>
                <w:rFonts w:ascii="Times New Roman"/>
                <w:sz w:val="10"/>
              </w:rPr>
            </w:pPr>
          </w:p>
        </w:tc>
        <w:tc>
          <w:tcPr>
            <w:tcW w:w="1010" w:type="dxa"/>
          </w:tcPr>
          <w:p w14:paraId="59CF3756" w14:textId="77777777" w:rsidR="007D435F" w:rsidRDefault="00B87847">
            <w:pPr>
              <w:pStyle w:val="TableParagraph"/>
              <w:spacing w:before="19" w:line="133" w:lineRule="exact"/>
              <w:ind w:left="289"/>
              <w:rPr>
                <w:sz w:val="16"/>
              </w:rPr>
            </w:pPr>
            <w:r>
              <w:rPr>
                <w:sz w:val="16"/>
              </w:rPr>
              <w:t>PAGE: 1</w:t>
            </w:r>
          </w:p>
        </w:tc>
      </w:tr>
      <w:tr w:rsidR="007D435F" w14:paraId="7D18899E" w14:textId="77777777">
        <w:trPr>
          <w:trHeight w:val="163"/>
        </w:trPr>
        <w:tc>
          <w:tcPr>
            <w:tcW w:w="8258" w:type="dxa"/>
            <w:gridSpan w:val="3"/>
          </w:tcPr>
          <w:p w14:paraId="4EB64470" w14:textId="77777777" w:rsidR="007D435F" w:rsidRDefault="00B87847">
            <w:pPr>
              <w:pStyle w:val="TableParagraph"/>
              <w:spacing w:before="10" w:line="133" w:lineRule="exact"/>
              <w:ind w:right="1197"/>
              <w:jc w:val="right"/>
              <w:rPr>
                <w:sz w:val="16"/>
              </w:rPr>
            </w:pPr>
            <w:r>
              <w:rPr>
                <w:sz w:val="16"/>
              </w:rPr>
              <w:t>SURGICAL SERVICE</w:t>
            </w:r>
          </w:p>
        </w:tc>
        <w:tc>
          <w:tcPr>
            <w:tcW w:w="2929" w:type="dxa"/>
          </w:tcPr>
          <w:p w14:paraId="416C5554" w14:textId="77777777" w:rsidR="007D435F" w:rsidRDefault="00B87847">
            <w:pPr>
              <w:pStyle w:val="TableParagraph"/>
              <w:spacing w:before="10" w:line="133" w:lineRule="exact"/>
              <w:ind w:left="1296"/>
              <w:rPr>
                <w:sz w:val="16"/>
              </w:rPr>
            </w:pPr>
            <w:r>
              <w:rPr>
                <w:sz w:val="16"/>
              </w:rPr>
              <w:t>REVIEWED BY:</w:t>
            </w:r>
          </w:p>
        </w:tc>
        <w:tc>
          <w:tcPr>
            <w:tcW w:w="1010" w:type="dxa"/>
          </w:tcPr>
          <w:p w14:paraId="74124CC8" w14:textId="77777777" w:rsidR="007D435F" w:rsidRDefault="007D435F">
            <w:pPr>
              <w:pStyle w:val="TableParagraph"/>
              <w:rPr>
                <w:rFonts w:ascii="Times New Roman"/>
                <w:sz w:val="10"/>
              </w:rPr>
            </w:pPr>
          </w:p>
        </w:tc>
      </w:tr>
      <w:tr w:rsidR="007D435F" w14:paraId="5E1EE30D" w14:textId="77777777">
        <w:trPr>
          <w:trHeight w:val="172"/>
        </w:trPr>
        <w:tc>
          <w:tcPr>
            <w:tcW w:w="8258" w:type="dxa"/>
            <w:gridSpan w:val="3"/>
          </w:tcPr>
          <w:p w14:paraId="31646112" w14:textId="77777777" w:rsidR="007D435F" w:rsidRDefault="00B87847">
            <w:pPr>
              <w:pStyle w:val="TableParagraph"/>
              <w:spacing w:before="10" w:line="143" w:lineRule="exact"/>
              <w:ind w:left="5139"/>
              <w:rPr>
                <w:sz w:val="16"/>
              </w:rPr>
            </w:pPr>
            <w:r>
              <w:rPr>
                <w:sz w:val="16"/>
              </w:rPr>
              <w:t>SURGEON STAFFING REPORT</w:t>
            </w:r>
          </w:p>
        </w:tc>
        <w:tc>
          <w:tcPr>
            <w:tcW w:w="2929" w:type="dxa"/>
          </w:tcPr>
          <w:p w14:paraId="72ECADF4" w14:textId="77777777" w:rsidR="007D435F" w:rsidRDefault="00B87847">
            <w:pPr>
              <w:pStyle w:val="TableParagraph"/>
              <w:spacing w:before="10" w:line="143" w:lineRule="exact"/>
              <w:ind w:left="1297"/>
              <w:rPr>
                <w:sz w:val="16"/>
              </w:rPr>
            </w:pPr>
            <w:r>
              <w:rPr>
                <w:sz w:val="16"/>
              </w:rPr>
              <w:t>DATE REVIEWED:</w:t>
            </w:r>
          </w:p>
        </w:tc>
        <w:tc>
          <w:tcPr>
            <w:tcW w:w="1010" w:type="dxa"/>
          </w:tcPr>
          <w:p w14:paraId="7CDA4F3D" w14:textId="77777777" w:rsidR="007D435F" w:rsidRDefault="007D435F">
            <w:pPr>
              <w:pStyle w:val="TableParagraph"/>
              <w:rPr>
                <w:rFonts w:ascii="Times New Roman"/>
                <w:sz w:val="10"/>
              </w:rPr>
            </w:pPr>
          </w:p>
        </w:tc>
      </w:tr>
      <w:tr w:rsidR="007D435F" w14:paraId="3359B4B5" w14:textId="77777777">
        <w:trPr>
          <w:trHeight w:val="163"/>
        </w:trPr>
        <w:tc>
          <w:tcPr>
            <w:tcW w:w="12197" w:type="dxa"/>
            <w:gridSpan w:val="5"/>
          </w:tcPr>
          <w:p w14:paraId="61F9485B" w14:textId="77777777" w:rsidR="007D435F" w:rsidRDefault="00B87847">
            <w:pPr>
              <w:pStyle w:val="TableParagraph"/>
              <w:tabs>
                <w:tab w:val="left" w:pos="9554"/>
              </w:tabs>
              <w:spacing w:line="143" w:lineRule="exact"/>
              <w:ind w:left="4659"/>
              <w:rPr>
                <w:sz w:val="16"/>
              </w:rPr>
            </w:pPr>
            <w:r>
              <w:rPr>
                <w:sz w:val="16"/>
              </w:rPr>
              <w:t>FROM: MAR 2,2001  TO:</w:t>
            </w:r>
            <w:r>
              <w:rPr>
                <w:spacing w:val="-10"/>
                <w:sz w:val="16"/>
              </w:rPr>
              <w:t xml:space="preserve"> </w:t>
            </w:r>
            <w:r>
              <w:rPr>
                <w:sz w:val="16"/>
              </w:rPr>
              <w:t>MAR</w:t>
            </w:r>
            <w:r>
              <w:rPr>
                <w:spacing w:val="-2"/>
                <w:sz w:val="16"/>
              </w:rPr>
              <w:t xml:space="preserve"> </w:t>
            </w:r>
            <w:r>
              <w:rPr>
                <w:sz w:val="16"/>
              </w:rPr>
              <w:t>31,2001</w:t>
            </w:r>
            <w:r>
              <w:rPr>
                <w:sz w:val="16"/>
              </w:rPr>
              <w:tab/>
              <w:t>DATE PRINTED: APR</w:t>
            </w:r>
            <w:r>
              <w:rPr>
                <w:spacing w:val="-8"/>
                <w:sz w:val="16"/>
              </w:rPr>
              <w:t xml:space="preserve"> </w:t>
            </w:r>
            <w:r>
              <w:rPr>
                <w:sz w:val="16"/>
              </w:rPr>
              <w:t>20,2001</w:t>
            </w:r>
          </w:p>
        </w:tc>
      </w:tr>
      <w:tr w:rsidR="007D435F" w14:paraId="015AD12B" w14:textId="77777777">
        <w:trPr>
          <w:trHeight w:val="316"/>
        </w:trPr>
        <w:tc>
          <w:tcPr>
            <w:tcW w:w="1538" w:type="dxa"/>
          </w:tcPr>
          <w:p w14:paraId="137661F1" w14:textId="77777777" w:rsidR="007D435F" w:rsidRDefault="007D435F">
            <w:pPr>
              <w:pStyle w:val="TableParagraph"/>
              <w:spacing w:before="2"/>
              <w:rPr>
                <w:rFonts w:ascii="Times New Roman"/>
                <w:i/>
                <w:sz w:val="14"/>
              </w:rPr>
            </w:pPr>
          </w:p>
          <w:p w14:paraId="3F981A64" w14:textId="77777777" w:rsidR="007D435F" w:rsidRDefault="00B87847">
            <w:pPr>
              <w:pStyle w:val="TableParagraph"/>
              <w:spacing w:before="1" w:line="133" w:lineRule="exact"/>
              <w:ind w:left="50"/>
              <w:rPr>
                <w:sz w:val="16"/>
              </w:rPr>
            </w:pPr>
            <w:r>
              <w:rPr>
                <w:sz w:val="16"/>
              </w:rPr>
              <w:t>DATE/TIME</w:t>
            </w:r>
          </w:p>
        </w:tc>
        <w:tc>
          <w:tcPr>
            <w:tcW w:w="1968" w:type="dxa"/>
          </w:tcPr>
          <w:p w14:paraId="49393EE0" w14:textId="77777777" w:rsidR="007D435F" w:rsidRDefault="007D435F">
            <w:pPr>
              <w:pStyle w:val="TableParagraph"/>
              <w:spacing w:before="2"/>
              <w:rPr>
                <w:rFonts w:ascii="Times New Roman"/>
                <w:i/>
                <w:sz w:val="14"/>
              </w:rPr>
            </w:pPr>
          </w:p>
          <w:p w14:paraId="342DFB55" w14:textId="77777777" w:rsidR="007D435F" w:rsidRDefault="00B87847">
            <w:pPr>
              <w:pStyle w:val="TableParagraph"/>
              <w:spacing w:before="1" w:line="133" w:lineRule="exact"/>
              <w:ind w:left="623"/>
              <w:rPr>
                <w:sz w:val="16"/>
              </w:rPr>
            </w:pPr>
            <w:r>
              <w:rPr>
                <w:sz w:val="16"/>
              </w:rPr>
              <w:t>PATIENT</w:t>
            </w:r>
          </w:p>
        </w:tc>
        <w:tc>
          <w:tcPr>
            <w:tcW w:w="4752" w:type="dxa"/>
          </w:tcPr>
          <w:p w14:paraId="630FAB31" w14:textId="77777777" w:rsidR="007D435F" w:rsidRDefault="007D435F">
            <w:pPr>
              <w:pStyle w:val="TableParagraph"/>
              <w:spacing w:before="2"/>
              <w:rPr>
                <w:rFonts w:ascii="Times New Roman"/>
                <w:i/>
                <w:sz w:val="14"/>
              </w:rPr>
            </w:pPr>
          </w:p>
          <w:p w14:paraId="6B27634B" w14:textId="77777777" w:rsidR="007D435F" w:rsidRDefault="00B87847">
            <w:pPr>
              <w:pStyle w:val="TableParagraph"/>
              <w:spacing w:before="1" w:line="133" w:lineRule="exact"/>
              <w:ind w:left="671"/>
              <w:rPr>
                <w:sz w:val="16"/>
              </w:rPr>
            </w:pPr>
            <w:r>
              <w:rPr>
                <w:sz w:val="16"/>
              </w:rPr>
              <w:t>OPERATION(S)</w:t>
            </w:r>
          </w:p>
        </w:tc>
        <w:tc>
          <w:tcPr>
            <w:tcW w:w="3939" w:type="dxa"/>
            <w:gridSpan w:val="2"/>
          </w:tcPr>
          <w:p w14:paraId="6119350C" w14:textId="77777777" w:rsidR="007D435F" w:rsidRDefault="007D435F">
            <w:pPr>
              <w:pStyle w:val="TableParagraph"/>
              <w:spacing w:before="2"/>
              <w:rPr>
                <w:rFonts w:ascii="Times New Roman"/>
                <w:i/>
                <w:sz w:val="14"/>
              </w:rPr>
            </w:pPr>
          </w:p>
          <w:p w14:paraId="1F14F07E" w14:textId="77777777" w:rsidR="007D435F" w:rsidRDefault="00B87847">
            <w:pPr>
              <w:pStyle w:val="TableParagraph"/>
              <w:spacing w:before="1" w:line="133" w:lineRule="exact"/>
              <w:ind w:left="911"/>
              <w:rPr>
                <w:sz w:val="16"/>
              </w:rPr>
            </w:pPr>
            <w:r>
              <w:rPr>
                <w:sz w:val="16"/>
              </w:rPr>
              <w:t>DIAGNOSIS</w:t>
            </w:r>
          </w:p>
        </w:tc>
      </w:tr>
      <w:tr w:rsidR="007D435F" w14:paraId="2F7D0D88" w14:textId="77777777">
        <w:trPr>
          <w:trHeight w:val="172"/>
        </w:trPr>
        <w:tc>
          <w:tcPr>
            <w:tcW w:w="1538" w:type="dxa"/>
          </w:tcPr>
          <w:p w14:paraId="1417055D" w14:textId="77777777" w:rsidR="007D435F" w:rsidRDefault="00B87847">
            <w:pPr>
              <w:pStyle w:val="TableParagraph"/>
              <w:spacing w:before="10" w:line="143" w:lineRule="exact"/>
              <w:ind w:left="50"/>
              <w:rPr>
                <w:sz w:val="16"/>
              </w:rPr>
            </w:pPr>
            <w:r>
              <w:rPr>
                <w:sz w:val="16"/>
              </w:rPr>
              <w:t>CASE #</w:t>
            </w:r>
          </w:p>
        </w:tc>
        <w:tc>
          <w:tcPr>
            <w:tcW w:w="1968" w:type="dxa"/>
          </w:tcPr>
          <w:p w14:paraId="523570BD" w14:textId="77777777" w:rsidR="007D435F" w:rsidRDefault="00B87847">
            <w:pPr>
              <w:pStyle w:val="TableParagraph"/>
              <w:spacing w:before="10" w:line="143" w:lineRule="exact"/>
              <w:ind w:left="623"/>
              <w:rPr>
                <w:sz w:val="16"/>
              </w:rPr>
            </w:pPr>
            <w:r>
              <w:rPr>
                <w:sz w:val="16"/>
              </w:rPr>
              <w:t>ID #</w:t>
            </w:r>
          </w:p>
        </w:tc>
        <w:tc>
          <w:tcPr>
            <w:tcW w:w="4752" w:type="dxa"/>
          </w:tcPr>
          <w:p w14:paraId="6732F197" w14:textId="77777777" w:rsidR="007D435F" w:rsidRDefault="007D435F">
            <w:pPr>
              <w:pStyle w:val="TableParagraph"/>
              <w:rPr>
                <w:rFonts w:ascii="Times New Roman"/>
                <w:sz w:val="10"/>
              </w:rPr>
            </w:pPr>
          </w:p>
        </w:tc>
        <w:tc>
          <w:tcPr>
            <w:tcW w:w="3939" w:type="dxa"/>
            <w:gridSpan w:val="2"/>
          </w:tcPr>
          <w:p w14:paraId="286B17CE" w14:textId="77777777" w:rsidR="007D435F" w:rsidRDefault="007D435F">
            <w:pPr>
              <w:pStyle w:val="TableParagraph"/>
              <w:rPr>
                <w:rFonts w:ascii="Times New Roman"/>
                <w:sz w:val="10"/>
              </w:rPr>
            </w:pPr>
          </w:p>
        </w:tc>
      </w:tr>
    </w:tbl>
    <w:p w14:paraId="6B7CF01F" w14:textId="77777777" w:rsidR="007D435F" w:rsidRDefault="00B87847">
      <w:pPr>
        <w:pStyle w:val="BodyText"/>
        <w:ind w:left="160"/>
      </w:pPr>
      <w:r>
        <w:t>====================================================================================================================================</w:t>
      </w:r>
    </w:p>
    <w:p w14:paraId="3314CDAC" w14:textId="77777777" w:rsidR="007D435F" w:rsidRDefault="00B87847">
      <w:pPr>
        <w:pStyle w:val="BodyText"/>
        <w:spacing w:before="146" w:line="429" w:lineRule="auto"/>
        <w:ind w:left="640" w:right="10071" w:hanging="96"/>
      </w:pPr>
      <w:r>
        <w:t>** SURSURGEON,ONE ** ROLE: ATTENDING SURGEON</w:t>
      </w:r>
    </w:p>
    <w:tbl>
      <w:tblPr>
        <w:tblW w:w="0" w:type="auto"/>
        <w:tblInd w:w="117" w:type="dxa"/>
        <w:tblLayout w:type="fixed"/>
        <w:tblCellMar>
          <w:left w:w="0" w:type="dxa"/>
          <w:right w:w="0" w:type="dxa"/>
        </w:tblCellMar>
        <w:tblLook w:val="01E0" w:firstRow="1" w:lastRow="1" w:firstColumn="1" w:lastColumn="1" w:noHBand="0" w:noVBand="0"/>
      </w:tblPr>
      <w:tblGrid>
        <w:gridCol w:w="386"/>
        <w:gridCol w:w="1632"/>
        <w:gridCol w:w="2159"/>
        <w:gridCol w:w="4703"/>
        <w:gridCol w:w="3506"/>
      </w:tblGrid>
      <w:tr w:rsidR="007D435F" w14:paraId="1917C3B6" w14:textId="77777777">
        <w:trPr>
          <w:trHeight w:val="417"/>
        </w:trPr>
        <w:tc>
          <w:tcPr>
            <w:tcW w:w="386" w:type="dxa"/>
          </w:tcPr>
          <w:p w14:paraId="4023156D" w14:textId="77777777" w:rsidR="007D435F" w:rsidRDefault="00B87847">
            <w:pPr>
              <w:pStyle w:val="TableParagraph"/>
              <w:spacing w:before="14" w:line="216" w:lineRule="auto"/>
              <w:ind w:left="50" w:right="27"/>
              <w:rPr>
                <w:sz w:val="16"/>
              </w:rPr>
            </w:pPr>
            <w:r>
              <w:rPr>
                <w:sz w:val="16"/>
              </w:rPr>
              <w:t>MAR 187</w:t>
            </w:r>
          </w:p>
        </w:tc>
        <w:tc>
          <w:tcPr>
            <w:tcW w:w="1632" w:type="dxa"/>
          </w:tcPr>
          <w:p w14:paraId="1CF9DD8D" w14:textId="77777777" w:rsidR="007D435F" w:rsidRDefault="00B87847">
            <w:pPr>
              <w:pStyle w:val="TableParagraph"/>
              <w:ind w:right="238"/>
              <w:jc w:val="right"/>
              <w:rPr>
                <w:sz w:val="16"/>
              </w:rPr>
            </w:pPr>
            <w:r>
              <w:rPr>
                <w:sz w:val="16"/>
              </w:rPr>
              <w:t>09, 2001@09:15</w:t>
            </w:r>
          </w:p>
        </w:tc>
        <w:tc>
          <w:tcPr>
            <w:tcW w:w="2159" w:type="dxa"/>
          </w:tcPr>
          <w:p w14:paraId="38B533BA" w14:textId="77777777" w:rsidR="007D435F" w:rsidRDefault="00B87847">
            <w:pPr>
              <w:pStyle w:val="TableParagraph"/>
              <w:spacing w:before="14" w:line="216" w:lineRule="auto"/>
              <w:ind w:left="239" w:right="476"/>
              <w:rPr>
                <w:sz w:val="16"/>
              </w:rPr>
            </w:pPr>
            <w:r>
              <w:rPr>
                <w:sz w:val="16"/>
              </w:rPr>
              <w:t>SURPATIENT,NINE 000-34-5555</w:t>
            </w:r>
          </w:p>
        </w:tc>
        <w:tc>
          <w:tcPr>
            <w:tcW w:w="4703" w:type="dxa"/>
          </w:tcPr>
          <w:p w14:paraId="1A8E47AE" w14:textId="77777777" w:rsidR="007D435F" w:rsidRDefault="00B87847">
            <w:pPr>
              <w:pStyle w:val="TableParagraph"/>
              <w:ind w:left="97"/>
              <w:rPr>
                <w:sz w:val="16"/>
              </w:rPr>
            </w:pPr>
            <w:r>
              <w:rPr>
                <w:sz w:val="16"/>
              </w:rPr>
              <w:t>CHOLECYSTECTOMY, INTRAOPERATIVE CHOLANGIOGRAM</w:t>
            </w:r>
          </w:p>
        </w:tc>
        <w:tc>
          <w:tcPr>
            <w:tcW w:w="3506" w:type="dxa"/>
          </w:tcPr>
          <w:p w14:paraId="5F60A145" w14:textId="77777777" w:rsidR="007D435F" w:rsidRDefault="00B87847">
            <w:pPr>
              <w:pStyle w:val="TableParagraph"/>
              <w:ind w:left="289"/>
              <w:rPr>
                <w:sz w:val="16"/>
              </w:rPr>
            </w:pPr>
            <w:r>
              <w:rPr>
                <w:sz w:val="16"/>
              </w:rPr>
              <w:t>CHOLECYSTITIS</w:t>
            </w:r>
          </w:p>
        </w:tc>
      </w:tr>
      <w:tr w:rsidR="007D435F" w14:paraId="7E8DF0D8" w14:textId="77777777">
        <w:trPr>
          <w:trHeight w:val="489"/>
        </w:trPr>
        <w:tc>
          <w:tcPr>
            <w:tcW w:w="386" w:type="dxa"/>
          </w:tcPr>
          <w:p w14:paraId="3FBBE952" w14:textId="77777777" w:rsidR="007D435F" w:rsidRDefault="00B87847">
            <w:pPr>
              <w:pStyle w:val="TableParagraph"/>
              <w:spacing w:before="86" w:line="216" w:lineRule="auto"/>
              <w:ind w:left="50" w:right="27"/>
              <w:rPr>
                <w:sz w:val="16"/>
              </w:rPr>
            </w:pPr>
            <w:r>
              <w:rPr>
                <w:sz w:val="16"/>
              </w:rPr>
              <w:t>MAR 189</w:t>
            </w:r>
          </w:p>
        </w:tc>
        <w:tc>
          <w:tcPr>
            <w:tcW w:w="1632" w:type="dxa"/>
          </w:tcPr>
          <w:p w14:paraId="26F2BE37" w14:textId="77777777" w:rsidR="007D435F" w:rsidRDefault="00B87847">
            <w:pPr>
              <w:pStyle w:val="TableParagraph"/>
              <w:spacing w:before="72"/>
              <w:ind w:right="238"/>
              <w:jc w:val="right"/>
              <w:rPr>
                <w:sz w:val="16"/>
              </w:rPr>
            </w:pPr>
            <w:r>
              <w:rPr>
                <w:sz w:val="16"/>
              </w:rPr>
              <w:t>10, 2001@07:00</w:t>
            </w:r>
          </w:p>
        </w:tc>
        <w:tc>
          <w:tcPr>
            <w:tcW w:w="2159" w:type="dxa"/>
          </w:tcPr>
          <w:p w14:paraId="49780C23" w14:textId="77777777" w:rsidR="007D435F" w:rsidRDefault="00B87847">
            <w:pPr>
              <w:pStyle w:val="TableParagraph"/>
              <w:spacing w:before="86" w:line="216" w:lineRule="auto"/>
              <w:ind w:left="239" w:right="93" w:hanging="1"/>
              <w:rPr>
                <w:sz w:val="16"/>
              </w:rPr>
            </w:pPr>
            <w:r>
              <w:rPr>
                <w:sz w:val="16"/>
              </w:rPr>
              <w:t>SURPATIENT,FIFTYONE 000-23-3221</w:t>
            </w:r>
          </w:p>
        </w:tc>
        <w:tc>
          <w:tcPr>
            <w:tcW w:w="4703" w:type="dxa"/>
          </w:tcPr>
          <w:p w14:paraId="1D76717C" w14:textId="77777777" w:rsidR="007D435F" w:rsidRDefault="00B87847">
            <w:pPr>
              <w:pStyle w:val="TableParagraph"/>
              <w:spacing w:before="72"/>
              <w:ind w:left="96"/>
              <w:rPr>
                <w:sz w:val="16"/>
              </w:rPr>
            </w:pPr>
            <w:r>
              <w:rPr>
                <w:sz w:val="16"/>
              </w:rPr>
              <w:t>DRAINAGE OF OVARIAN CYST</w:t>
            </w:r>
          </w:p>
        </w:tc>
        <w:tc>
          <w:tcPr>
            <w:tcW w:w="3506" w:type="dxa"/>
          </w:tcPr>
          <w:p w14:paraId="63EC628F" w14:textId="77777777" w:rsidR="007D435F" w:rsidRDefault="00B87847">
            <w:pPr>
              <w:pStyle w:val="TableParagraph"/>
              <w:spacing w:before="72"/>
              <w:ind w:left="289"/>
              <w:rPr>
                <w:sz w:val="16"/>
              </w:rPr>
            </w:pPr>
            <w:r>
              <w:rPr>
                <w:sz w:val="16"/>
              </w:rPr>
              <w:t>APPENDICITIS</w:t>
            </w:r>
          </w:p>
        </w:tc>
      </w:tr>
      <w:tr w:rsidR="007D435F" w14:paraId="1B8CBF2C" w14:textId="77777777">
        <w:trPr>
          <w:trHeight w:val="571"/>
        </w:trPr>
        <w:tc>
          <w:tcPr>
            <w:tcW w:w="386" w:type="dxa"/>
          </w:tcPr>
          <w:p w14:paraId="265D9A10" w14:textId="77777777" w:rsidR="007D435F" w:rsidRDefault="00B87847">
            <w:pPr>
              <w:pStyle w:val="TableParagraph"/>
              <w:spacing w:before="86" w:line="216" w:lineRule="auto"/>
              <w:ind w:left="50" w:right="27"/>
              <w:rPr>
                <w:sz w:val="16"/>
              </w:rPr>
            </w:pPr>
            <w:r>
              <w:rPr>
                <w:sz w:val="16"/>
              </w:rPr>
              <w:t>MAR 200</w:t>
            </w:r>
          </w:p>
        </w:tc>
        <w:tc>
          <w:tcPr>
            <w:tcW w:w="1632" w:type="dxa"/>
          </w:tcPr>
          <w:p w14:paraId="6FEC1A92" w14:textId="77777777" w:rsidR="007D435F" w:rsidRDefault="00B87847">
            <w:pPr>
              <w:pStyle w:val="TableParagraph"/>
              <w:spacing w:before="72"/>
              <w:ind w:right="238"/>
              <w:jc w:val="right"/>
              <w:rPr>
                <w:sz w:val="16"/>
              </w:rPr>
            </w:pPr>
            <w:r>
              <w:rPr>
                <w:sz w:val="16"/>
              </w:rPr>
              <w:t>10, 2001@14:00</w:t>
            </w:r>
          </w:p>
        </w:tc>
        <w:tc>
          <w:tcPr>
            <w:tcW w:w="2159" w:type="dxa"/>
          </w:tcPr>
          <w:p w14:paraId="4FC44D2C" w14:textId="77777777" w:rsidR="007D435F" w:rsidRDefault="00B87847">
            <w:pPr>
              <w:pStyle w:val="TableParagraph"/>
              <w:spacing w:before="86" w:line="216" w:lineRule="auto"/>
              <w:ind w:left="239" w:right="381" w:hanging="1"/>
              <w:rPr>
                <w:sz w:val="16"/>
              </w:rPr>
            </w:pPr>
            <w:r>
              <w:rPr>
                <w:sz w:val="16"/>
              </w:rPr>
              <w:t>SURPATIENT,FIFTY 000-45-9999</w:t>
            </w:r>
          </w:p>
        </w:tc>
        <w:tc>
          <w:tcPr>
            <w:tcW w:w="4703" w:type="dxa"/>
          </w:tcPr>
          <w:p w14:paraId="38D16DD2" w14:textId="77777777" w:rsidR="007D435F" w:rsidRDefault="00B87847">
            <w:pPr>
              <w:pStyle w:val="TableParagraph"/>
              <w:spacing w:before="72"/>
              <w:ind w:left="96"/>
              <w:rPr>
                <w:sz w:val="16"/>
              </w:rPr>
            </w:pPr>
            <w:r>
              <w:rPr>
                <w:sz w:val="16"/>
              </w:rPr>
              <w:t>HEMORRHOIDECTOMY</w:t>
            </w:r>
          </w:p>
        </w:tc>
        <w:tc>
          <w:tcPr>
            <w:tcW w:w="3506" w:type="dxa"/>
          </w:tcPr>
          <w:p w14:paraId="556EED26" w14:textId="77777777" w:rsidR="007D435F" w:rsidRDefault="00B87847">
            <w:pPr>
              <w:pStyle w:val="TableParagraph"/>
              <w:spacing w:before="72"/>
              <w:ind w:left="289"/>
              <w:rPr>
                <w:sz w:val="16"/>
              </w:rPr>
            </w:pPr>
            <w:r>
              <w:rPr>
                <w:sz w:val="16"/>
              </w:rPr>
              <w:t>EXTERNAL HEMORRHOIDS</w:t>
            </w:r>
          </w:p>
        </w:tc>
      </w:tr>
      <w:tr w:rsidR="007D435F" w14:paraId="42D52C4F" w14:textId="77777777">
        <w:trPr>
          <w:trHeight w:val="408"/>
        </w:trPr>
        <w:tc>
          <w:tcPr>
            <w:tcW w:w="386" w:type="dxa"/>
          </w:tcPr>
          <w:p w14:paraId="018EB1D6" w14:textId="77777777" w:rsidR="007D435F" w:rsidRDefault="007D435F">
            <w:pPr>
              <w:pStyle w:val="TableParagraph"/>
              <w:rPr>
                <w:rFonts w:ascii="Times New Roman"/>
                <w:sz w:val="16"/>
              </w:rPr>
            </w:pPr>
          </w:p>
        </w:tc>
        <w:tc>
          <w:tcPr>
            <w:tcW w:w="1632" w:type="dxa"/>
          </w:tcPr>
          <w:p w14:paraId="5A4910B8" w14:textId="77777777" w:rsidR="007D435F" w:rsidRDefault="00B87847">
            <w:pPr>
              <w:pStyle w:val="TableParagraph"/>
              <w:spacing w:before="154"/>
              <w:ind w:right="237"/>
              <w:jc w:val="right"/>
              <w:rPr>
                <w:sz w:val="16"/>
              </w:rPr>
            </w:pPr>
            <w:r>
              <w:rPr>
                <w:sz w:val="16"/>
              </w:rPr>
              <w:t>ROLE: SURGEON</w:t>
            </w:r>
          </w:p>
        </w:tc>
        <w:tc>
          <w:tcPr>
            <w:tcW w:w="2159" w:type="dxa"/>
          </w:tcPr>
          <w:p w14:paraId="4013429B" w14:textId="77777777" w:rsidR="007D435F" w:rsidRDefault="007D435F">
            <w:pPr>
              <w:pStyle w:val="TableParagraph"/>
              <w:rPr>
                <w:rFonts w:ascii="Times New Roman"/>
                <w:sz w:val="16"/>
              </w:rPr>
            </w:pPr>
          </w:p>
        </w:tc>
        <w:tc>
          <w:tcPr>
            <w:tcW w:w="4703" w:type="dxa"/>
          </w:tcPr>
          <w:p w14:paraId="3DEEF87E" w14:textId="77777777" w:rsidR="007D435F" w:rsidRDefault="007D435F">
            <w:pPr>
              <w:pStyle w:val="TableParagraph"/>
              <w:rPr>
                <w:rFonts w:ascii="Times New Roman"/>
                <w:sz w:val="16"/>
              </w:rPr>
            </w:pPr>
          </w:p>
        </w:tc>
        <w:tc>
          <w:tcPr>
            <w:tcW w:w="3506" w:type="dxa"/>
          </w:tcPr>
          <w:p w14:paraId="13BFDEDB" w14:textId="77777777" w:rsidR="007D435F" w:rsidRDefault="007D435F">
            <w:pPr>
              <w:pStyle w:val="TableParagraph"/>
              <w:rPr>
                <w:rFonts w:ascii="Times New Roman"/>
                <w:sz w:val="16"/>
              </w:rPr>
            </w:pPr>
          </w:p>
        </w:tc>
      </w:tr>
      <w:tr w:rsidR="007D435F" w14:paraId="19A94EC1" w14:textId="77777777">
        <w:trPr>
          <w:trHeight w:val="489"/>
        </w:trPr>
        <w:tc>
          <w:tcPr>
            <w:tcW w:w="386" w:type="dxa"/>
          </w:tcPr>
          <w:p w14:paraId="0711A7BF" w14:textId="77777777" w:rsidR="007D435F" w:rsidRDefault="00B87847">
            <w:pPr>
              <w:pStyle w:val="TableParagraph"/>
              <w:spacing w:before="86" w:line="216" w:lineRule="auto"/>
              <w:ind w:left="50" w:right="27"/>
              <w:rPr>
                <w:sz w:val="16"/>
              </w:rPr>
            </w:pPr>
            <w:r>
              <w:rPr>
                <w:sz w:val="16"/>
              </w:rPr>
              <w:t>MAR 199</w:t>
            </w:r>
          </w:p>
        </w:tc>
        <w:tc>
          <w:tcPr>
            <w:tcW w:w="1632" w:type="dxa"/>
          </w:tcPr>
          <w:p w14:paraId="4B5D0415" w14:textId="77777777" w:rsidR="007D435F" w:rsidRDefault="00B87847">
            <w:pPr>
              <w:pStyle w:val="TableParagraph"/>
              <w:spacing w:before="73"/>
              <w:ind w:right="238"/>
              <w:jc w:val="right"/>
              <w:rPr>
                <w:sz w:val="16"/>
              </w:rPr>
            </w:pPr>
            <w:r>
              <w:rPr>
                <w:sz w:val="16"/>
              </w:rPr>
              <w:t>10, 2001@08:00</w:t>
            </w:r>
          </w:p>
        </w:tc>
        <w:tc>
          <w:tcPr>
            <w:tcW w:w="2159" w:type="dxa"/>
          </w:tcPr>
          <w:p w14:paraId="4A726E39" w14:textId="77777777" w:rsidR="007D435F" w:rsidRDefault="00B87847">
            <w:pPr>
              <w:pStyle w:val="TableParagraph"/>
              <w:spacing w:before="86" w:line="216" w:lineRule="auto"/>
              <w:ind w:left="239" w:right="573" w:hanging="1"/>
              <w:rPr>
                <w:sz w:val="16"/>
              </w:rPr>
            </w:pPr>
            <w:r>
              <w:rPr>
                <w:sz w:val="16"/>
              </w:rPr>
              <w:t>SURPATIENT,TWO 000-45-1982</w:t>
            </w:r>
          </w:p>
        </w:tc>
        <w:tc>
          <w:tcPr>
            <w:tcW w:w="4703" w:type="dxa"/>
          </w:tcPr>
          <w:p w14:paraId="22FB5D52" w14:textId="77777777" w:rsidR="007D435F" w:rsidRDefault="00B87847">
            <w:pPr>
              <w:pStyle w:val="TableParagraph"/>
              <w:spacing w:before="73"/>
              <w:ind w:left="96"/>
              <w:rPr>
                <w:sz w:val="16"/>
              </w:rPr>
            </w:pPr>
            <w:r>
              <w:rPr>
                <w:sz w:val="16"/>
              </w:rPr>
              <w:t>CHOLECYSTECTOMY WITH CHOLANGIOGRAM</w:t>
            </w:r>
          </w:p>
        </w:tc>
        <w:tc>
          <w:tcPr>
            <w:tcW w:w="3506" w:type="dxa"/>
          </w:tcPr>
          <w:p w14:paraId="2037D9C0" w14:textId="77777777" w:rsidR="007D435F" w:rsidRDefault="00B87847">
            <w:pPr>
              <w:pStyle w:val="TableParagraph"/>
              <w:spacing w:before="73"/>
              <w:ind w:left="290"/>
              <w:rPr>
                <w:sz w:val="16"/>
              </w:rPr>
            </w:pPr>
            <w:r>
              <w:rPr>
                <w:sz w:val="16"/>
              </w:rPr>
              <w:t>CHOLELITHIASIS WITH BILIARY COLIC</w:t>
            </w:r>
          </w:p>
        </w:tc>
      </w:tr>
      <w:tr w:rsidR="007D435F" w14:paraId="64E476E1" w14:textId="77777777">
        <w:trPr>
          <w:trHeight w:val="417"/>
        </w:trPr>
        <w:tc>
          <w:tcPr>
            <w:tcW w:w="386" w:type="dxa"/>
          </w:tcPr>
          <w:p w14:paraId="0F3EF7D7" w14:textId="77777777" w:rsidR="007D435F" w:rsidRDefault="00B87847">
            <w:pPr>
              <w:pStyle w:val="TableParagraph"/>
              <w:spacing w:before="74" w:line="164" w:lineRule="exact"/>
              <w:ind w:left="50" w:right="27"/>
              <w:rPr>
                <w:sz w:val="16"/>
              </w:rPr>
            </w:pPr>
            <w:r>
              <w:rPr>
                <w:sz w:val="16"/>
              </w:rPr>
              <w:t>MAR 203</w:t>
            </w:r>
          </w:p>
        </w:tc>
        <w:tc>
          <w:tcPr>
            <w:tcW w:w="1632" w:type="dxa"/>
          </w:tcPr>
          <w:p w14:paraId="7DB6AFA5" w14:textId="77777777" w:rsidR="007D435F" w:rsidRDefault="00B87847">
            <w:pPr>
              <w:pStyle w:val="TableParagraph"/>
              <w:spacing w:before="72"/>
              <w:ind w:right="238"/>
              <w:jc w:val="right"/>
              <w:rPr>
                <w:sz w:val="16"/>
              </w:rPr>
            </w:pPr>
            <w:r>
              <w:rPr>
                <w:sz w:val="16"/>
              </w:rPr>
              <w:t>17, 2001@12:55</w:t>
            </w:r>
          </w:p>
        </w:tc>
        <w:tc>
          <w:tcPr>
            <w:tcW w:w="2159" w:type="dxa"/>
          </w:tcPr>
          <w:p w14:paraId="647D4427" w14:textId="77777777" w:rsidR="007D435F" w:rsidRDefault="00B87847">
            <w:pPr>
              <w:pStyle w:val="TableParagraph"/>
              <w:spacing w:before="74" w:line="164" w:lineRule="exact"/>
              <w:ind w:left="239" w:right="93" w:hanging="1"/>
              <w:rPr>
                <w:sz w:val="16"/>
              </w:rPr>
            </w:pPr>
            <w:r>
              <w:rPr>
                <w:sz w:val="16"/>
              </w:rPr>
              <w:t>SURPATIENT,FOURTEEN 000-45-7212</w:t>
            </w:r>
          </w:p>
        </w:tc>
        <w:tc>
          <w:tcPr>
            <w:tcW w:w="4703" w:type="dxa"/>
          </w:tcPr>
          <w:p w14:paraId="34AC65B5" w14:textId="77777777" w:rsidR="007D435F" w:rsidRDefault="00B87847">
            <w:pPr>
              <w:pStyle w:val="TableParagraph"/>
              <w:spacing w:before="72"/>
              <w:ind w:left="96"/>
              <w:rPr>
                <w:sz w:val="16"/>
              </w:rPr>
            </w:pPr>
            <w:r>
              <w:rPr>
                <w:sz w:val="16"/>
              </w:rPr>
              <w:t>CHOLECYSTECTOMY</w:t>
            </w:r>
          </w:p>
        </w:tc>
        <w:tc>
          <w:tcPr>
            <w:tcW w:w="3506" w:type="dxa"/>
          </w:tcPr>
          <w:p w14:paraId="54C6ACEA" w14:textId="77777777" w:rsidR="007D435F" w:rsidRDefault="00B87847">
            <w:pPr>
              <w:pStyle w:val="TableParagraph"/>
              <w:spacing w:before="72"/>
              <w:ind w:left="289"/>
              <w:rPr>
                <w:sz w:val="16"/>
              </w:rPr>
            </w:pPr>
            <w:r>
              <w:rPr>
                <w:sz w:val="16"/>
              </w:rPr>
              <w:t>CHOLELITHIASIS</w:t>
            </w:r>
          </w:p>
        </w:tc>
      </w:tr>
    </w:tbl>
    <w:p w14:paraId="2BB188D4" w14:textId="77777777" w:rsidR="007D435F" w:rsidRDefault="00B87847">
      <w:pPr>
        <w:pStyle w:val="BodyText"/>
        <w:tabs>
          <w:tab w:val="left" w:pos="2368"/>
          <w:tab w:val="right" w:pos="3424"/>
          <w:tab w:val="left" w:pos="9279"/>
        </w:tabs>
        <w:spacing w:before="158" w:line="216" w:lineRule="auto"/>
        <w:ind w:left="160" w:right="970"/>
      </w:pPr>
      <w:r>
        <w:t>MAR</w:t>
      </w:r>
      <w:r>
        <w:rPr>
          <w:spacing w:val="-3"/>
        </w:rPr>
        <w:t xml:space="preserve"> </w:t>
      </w:r>
      <w:r>
        <w:t>18,</w:t>
      </w:r>
      <w:r>
        <w:rPr>
          <w:spacing w:val="-3"/>
        </w:rPr>
        <w:t xml:space="preserve"> </w:t>
      </w:r>
      <w:r>
        <w:t>2001@07:30</w:t>
      </w:r>
      <w:r>
        <w:tab/>
        <w:t>SURPATIENT,SEVENTEEN REPAIR INCARCERATED</w:t>
      </w:r>
      <w:r>
        <w:rPr>
          <w:spacing w:val="-16"/>
        </w:rPr>
        <w:t xml:space="preserve"> </w:t>
      </w:r>
      <w:r>
        <w:t>INGUINAL</w:t>
      </w:r>
      <w:r>
        <w:rPr>
          <w:spacing w:val="-6"/>
        </w:rPr>
        <w:t xml:space="preserve"> </w:t>
      </w:r>
      <w:r>
        <w:t>HERNIA</w:t>
      </w:r>
      <w:r>
        <w:tab/>
        <w:t>INCARCERATED INGUINAL HERNIA 202</w:t>
      </w:r>
      <w:r>
        <w:tab/>
      </w:r>
      <w:r>
        <w:tab/>
        <w:t>000-45-5119</w:t>
      </w:r>
    </w:p>
    <w:p w14:paraId="54DB06DB" w14:textId="77777777" w:rsidR="007D435F" w:rsidRDefault="007D435F">
      <w:pPr>
        <w:spacing w:line="216" w:lineRule="auto"/>
        <w:sectPr w:rsidR="007D435F">
          <w:footerReference w:type="default" r:id="rId373"/>
          <w:pgSz w:w="15840" w:h="12240" w:orient="landscape"/>
          <w:pgMar w:top="1140" w:right="1620" w:bottom="940" w:left="1280" w:header="0" w:footer="746" w:gutter="0"/>
          <w:cols w:space="720"/>
        </w:sectPr>
      </w:pPr>
    </w:p>
    <w:p w14:paraId="71A2D13A" w14:textId="77777777" w:rsidR="007D435F" w:rsidRDefault="00B87847">
      <w:pPr>
        <w:spacing w:before="75"/>
        <w:ind w:left="140"/>
        <w:rPr>
          <w:rFonts w:ascii="Arial"/>
          <w:b/>
        </w:rPr>
      </w:pPr>
      <w:r>
        <w:rPr>
          <w:rFonts w:ascii="Arial"/>
          <w:b/>
          <w:u w:val="thick"/>
        </w:rPr>
        <w:lastRenderedPageBreak/>
        <w:t>Surgical Nurse Staffing Report</w:t>
      </w:r>
    </w:p>
    <w:p w14:paraId="0E419DD4" w14:textId="77777777" w:rsidR="007D435F" w:rsidRDefault="00B87847">
      <w:pPr>
        <w:pStyle w:val="Heading3"/>
        <w:spacing w:before="120" w:line="240" w:lineRule="auto"/>
        <w:ind w:left="140"/>
      </w:pPr>
      <w:r>
        <w:t>[SRONSR]</w:t>
      </w:r>
    </w:p>
    <w:p w14:paraId="065075F5" w14:textId="77777777" w:rsidR="007D435F" w:rsidRDefault="007D435F">
      <w:pPr>
        <w:pStyle w:val="BodyText"/>
        <w:spacing w:before="10"/>
        <w:rPr>
          <w:rFonts w:ascii="Arial"/>
          <w:b/>
          <w:sz w:val="21"/>
        </w:rPr>
      </w:pPr>
    </w:p>
    <w:p w14:paraId="57C9E45C" w14:textId="77777777" w:rsidR="007D435F" w:rsidRDefault="00B87847">
      <w:pPr>
        <w:spacing w:line="216" w:lineRule="auto"/>
        <w:ind w:left="140" w:right="150"/>
        <w:rPr>
          <w:rFonts w:ascii="Times New Roman"/>
        </w:rPr>
      </w:pPr>
      <w:r>
        <w:rPr>
          <w:rFonts w:ascii="Times New Roman"/>
        </w:rPr>
        <w:t>This option generates the Surgical Nurse Staffing Report that lists completed cases within a specified date range. It provides the names of the scrub nurse, the circulating nurse, and the operation times.</w:t>
      </w:r>
    </w:p>
    <w:p w14:paraId="774A8BA3"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01DBF3D7" w14:textId="77777777" w:rsidR="007D435F" w:rsidRDefault="007D435F">
      <w:pPr>
        <w:pStyle w:val="BodyText"/>
        <w:spacing w:before="10"/>
        <w:rPr>
          <w:rFonts w:ascii="Times New Roman"/>
          <w:sz w:val="19"/>
        </w:rPr>
      </w:pPr>
    </w:p>
    <w:p w14:paraId="6E2629E3" w14:textId="77777777" w:rsidR="007D435F" w:rsidRDefault="00B87847">
      <w:pPr>
        <w:ind w:left="140"/>
        <w:rPr>
          <w:rFonts w:ascii="Times New Roman"/>
          <w:b/>
          <w:sz w:val="20"/>
        </w:rPr>
      </w:pPr>
      <w:r>
        <w:rPr>
          <w:rFonts w:ascii="Times New Roman"/>
          <w:b/>
          <w:sz w:val="20"/>
        </w:rPr>
        <w:t>Example: Print Surgical Nurse Staffing Report</w:t>
      </w:r>
    </w:p>
    <w:p w14:paraId="4921DECE" w14:textId="77777777" w:rsidR="007D435F" w:rsidRDefault="00B87847">
      <w:pPr>
        <w:pStyle w:val="BodyText"/>
        <w:tabs>
          <w:tab w:val="left" w:pos="9530"/>
        </w:tabs>
        <w:spacing w:before="107"/>
        <w:ind w:left="140"/>
      </w:pPr>
      <w:r>
        <w:rPr>
          <w:shd w:val="clear" w:color="auto" w:fill="E4E4E4"/>
        </w:rPr>
        <w:t xml:space="preserve">Select Surgery Staffing Reports Option: </w:t>
      </w:r>
      <w:r>
        <w:rPr>
          <w:b/>
          <w:shd w:val="clear" w:color="auto" w:fill="E4E4E4"/>
        </w:rPr>
        <w:t xml:space="preserve">N  </w:t>
      </w:r>
      <w:r>
        <w:rPr>
          <w:shd w:val="clear" w:color="auto" w:fill="E4E4E4"/>
        </w:rPr>
        <w:t>Surgical Nurse Staffing</w:t>
      </w:r>
      <w:r>
        <w:rPr>
          <w:spacing w:val="-31"/>
          <w:shd w:val="clear" w:color="auto" w:fill="E4E4E4"/>
        </w:rPr>
        <w:t xml:space="preserve"> </w:t>
      </w:r>
      <w:r>
        <w:rPr>
          <w:shd w:val="clear" w:color="auto" w:fill="E4E4E4"/>
        </w:rPr>
        <w:t>Report</w:t>
      </w:r>
      <w:r>
        <w:rPr>
          <w:shd w:val="clear" w:color="auto" w:fill="E4E4E4"/>
        </w:rPr>
        <w:tab/>
      </w:r>
    </w:p>
    <w:p w14:paraId="336D60A0" w14:textId="77777777" w:rsidR="007D435F" w:rsidRDefault="00277930">
      <w:pPr>
        <w:pStyle w:val="BodyText"/>
        <w:spacing w:before="8"/>
        <w:rPr>
          <w:sz w:val="17"/>
        </w:rPr>
      </w:pPr>
      <w:r>
        <w:pict w14:anchorId="1C65C557">
          <v:shape id="_x0000_s1995" type="#_x0000_t202" style="position:absolute;margin-left:70.6pt;margin-top:11.3pt;width:470.95pt;height:81.55pt;z-index:-15370240;mso-wrap-distance-left:0;mso-wrap-distance-right:0;mso-position-horizontal-relative:page" fillcolor="#e4e4e4" stroked="f">
            <v:textbox inset="0,0,0,0">
              <w:txbxContent>
                <w:p w14:paraId="65422684" w14:textId="77777777" w:rsidR="0040444F" w:rsidRDefault="0040444F">
                  <w:pPr>
                    <w:pStyle w:val="BodyText"/>
                    <w:spacing w:line="170" w:lineRule="exact"/>
                    <w:ind w:left="28"/>
                  </w:pPr>
                  <w:r>
                    <w:t>Surgical Nurse Staffing Report</w:t>
                  </w:r>
                </w:p>
                <w:p w14:paraId="35CC7DA8" w14:textId="77777777" w:rsidR="0040444F" w:rsidRDefault="0040444F">
                  <w:pPr>
                    <w:pStyle w:val="BodyText"/>
                    <w:spacing w:before="140"/>
                    <w:ind w:left="28"/>
                    <w:rPr>
                      <w:b/>
                    </w:rPr>
                  </w:pPr>
                  <w:r>
                    <w:t xml:space="preserve">Do you want the report for all nurses ? YES// </w:t>
                  </w:r>
                  <w:r>
                    <w:rPr>
                      <w:b/>
                    </w:rPr>
                    <w:t>&lt;Enter&gt;</w:t>
                  </w:r>
                </w:p>
                <w:p w14:paraId="00FD587F" w14:textId="77777777" w:rsidR="0040444F" w:rsidRDefault="0040444F">
                  <w:pPr>
                    <w:pStyle w:val="BodyText"/>
                    <w:spacing w:before="159" w:line="216" w:lineRule="auto"/>
                    <w:ind w:left="28" w:right="5931"/>
                  </w:pPr>
                  <w:r>
                    <w:t xml:space="preserve">Start with Date: </w:t>
                  </w:r>
                  <w:r>
                    <w:rPr>
                      <w:b/>
                    </w:rPr>
                    <w:t xml:space="preserve">3/9 </w:t>
                  </w:r>
                  <w:r>
                    <w:t xml:space="preserve">(MAR 09, 2001) End with Date: </w:t>
                  </w:r>
                  <w:r>
                    <w:rPr>
                      <w:b/>
                    </w:rPr>
                    <w:t xml:space="preserve">3/10 </w:t>
                  </w:r>
                  <w:r>
                    <w:t>(MAR 10, 2001)</w:t>
                  </w:r>
                </w:p>
                <w:p w14:paraId="1238B809" w14:textId="77777777" w:rsidR="0040444F" w:rsidRDefault="0040444F">
                  <w:pPr>
                    <w:pStyle w:val="BodyText"/>
                    <w:spacing w:before="16" w:line="32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0620A129"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2CD35CDD" w14:textId="77777777" w:rsidR="007D435F" w:rsidRDefault="007D435F">
      <w:pPr>
        <w:spacing w:line="232" w:lineRule="exact"/>
        <w:rPr>
          <w:rFonts w:ascii="Times New Roman"/>
        </w:rPr>
        <w:sectPr w:rsidR="007D435F">
          <w:footerReference w:type="default" r:id="rId374"/>
          <w:pgSz w:w="12240" w:h="15840"/>
          <w:pgMar w:top="1480" w:right="1300" w:bottom="940" w:left="1300" w:header="0" w:footer="746" w:gutter="0"/>
          <w:cols w:space="720"/>
        </w:sectPr>
      </w:pPr>
    </w:p>
    <w:p w14:paraId="439E6240" w14:textId="77777777" w:rsidR="007D435F" w:rsidRDefault="007D435F">
      <w:pPr>
        <w:pStyle w:val="BodyText"/>
        <w:rPr>
          <w:rFonts w:ascii="Times New Roman"/>
          <w:i/>
          <w:sz w:val="20"/>
        </w:rPr>
      </w:pPr>
    </w:p>
    <w:p w14:paraId="2E2C1488" w14:textId="77777777" w:rsidR="007D435F" w:rsidRDefault="007D435F">
      <w:pPr>
        <w:pStyle w:val="BodyText"/>
        <w:rPr>
          <w:rFonts w:ascii="Times New Roman"/>
          <w:i/>
          <w:sz w:val="20"/>
        </w:rPr>
      </w:pPr>
    </w:p>
    <w:p w14:paraId="6C1C72BB" w14:textId="77777777" w:rsidR="007D435F" w:rsidRDefault="007D435F">
      <w:pPr>
        <w:pStyle w:val="BodyText"/>
        <w:rPr>
          <w:rFonts w:ascii="Times New Roman"/>
          <w:i/>
          <w:sz w:val="20"/>
        </w:rPr>
      </w:pPr>
    </w:p>
    <w:p w14:paraId="1A6A5B29" w14:textId="77777777" w:rsidR="007D435F" w:rsidRDefault="007D435F">
      <w:pPr>
        <w:pStyle w:val="BodyText"/>
        <w:spacing w:before="1"/>
        <w:rPr>
          <w:rFonts w:ascii="Times New Roman"/>
          <w:i/>
        </w:rPr>
      </w:pPr>
    </w:p>
    <w:p w14:paraId="7D37E4AB" w14:textId="77777777" w:rsidR="007D435F" w:rsidRDefault="00B87847">
      <w:pPr>
        <w:pStyle w:val="BodyText"/>
        <w:tabs>
          <w:tab w:val="left" w:pos="11776"/>
        </w:tabs>
        <w:spacing w:before="101" w:line="172" w:lineRule="exact"/>
        <w:ind w:left="6017"/>
      </w:pPr>
      <w:r>
        <w:t>MAYBERRY,</w:t>
      </w:r>
      <w:r>
        <w:rPr>
          <w:spacing w:val="-3"/>
        </w:rPr>
        <w:t xml:space="preserve"> </w:t>
      </w:r>
      <w:r>
        <w:t>NC</w:t>
      </w:r>
      <w:r>
        <w:tab/>
        <w:t>PAGE:</w:t>
      </w:r>
      <w:r>
        <w:rPr>
          <w:spacing w:val="-2"/>
        </w:rPr>
        <w:t xml:space="preserve"> </w:t>
      </w:r>
      <w:r>
        <w:t>1</w:t>
      </w:r>
    </w:p>
    <w:p w14:paraId="644C7DD6" w14:textId="77777777" w:rsidR="007D435F" w:rsidRDefault="00B87847">
      <w:pPr>
        <w:pStyle w:val="BodyText"/>
        <w:tabs>
          <w:tab w:val="left" w:pos="9760"/>
        </w:tabs>
        <w:spacing w:before="4" w:line="216" w:lineRule="auto"/>
        <w:ind w:left="5057" w:right="1833" w:firstLine="672"/>
      </w:pPr>
      <w:r>
        <w:t>SURGICAL</w:t>
      </w:r>
      <w:r>
        <w:rPr>
          <w:spacing w:val="-4"/>
        </w:rPr>
        <w:t xml:space="preserve"> </w:t>
      </w:r>
      <w:r>
        <w:t>SERVICE</w:t>
      </w:r>
      <w:r>
        <w:tab/>
        <w:t>REVIEWED BY: SURGICAL NURSE</w:t>
      </w:r>
      <w:r>
        <w:rPr>
          <w:spacing w:val="-8"/>
        </w:rPr>
        <w:t xml:space="preserve"> </w:t>
      </w:r>
      <w:r>
        <w:t>STAFFING</w:t>
      </w:r>
      <w:r>
        <w:rPr>
          <w:spacing w:val="-3"/>
        </w:rPr>
        <w:t xml:space="preserve"> </w:t>
      </w:r>
      <w:r>
        <w:t>REPORT</w:t>
      </w:r>
      <w:r>
        <w:tab/>
        <w:t>DATE</w:t>
      </w:r>
      <w:r>
        <w:rPr>
          <w:spacing w:val="8"/>
        </w:rPr>
        <w:t xml:space="preserve"> </w:t>
      </w:r>
      <w:r>
        <w:rPr>
          <w:spacing w:val="-3"/>
        </w:rPr>
        <w:t>REVIEWED:</w:t>
      </w:r>
    </w:p>
    <w:p w14:paraId="6584758C" w14:textId="77777777" w:rsidR="007D435F" w:rsidRDefault="00B87847">
      <w:pPr>
        <w:pStyle w:val="BodyText"/>
        <w:tabs>
          <w:tab w:val="left" w:pos="9760"/>
        </w:tabs>
        <w:spacing w:line="168" w:lineRule="exact"/>
        <w:ind w:left="4865"/>
      </w:pPr>
      <w:r>
        <w:t>FROM: MAR 9,2001  TO:</w:t>
      </w:r>
      <w:r>
        <w:rPr>
          <w:spacing w:val="-10"/>
        </w:rPr>
        <w:t xml:space="preserve"> </w:t>
      </w:r>
      <w:r>
        <w:t>MAR</w:t>
      </w:r>
      <w:r>
        <w:rPr>
          <w:spacing w:val="-2"/>
        </w:rPr>
        <w:t xml:space="preserve"> </w:t>
      </w:r>
      <w:r>
        <w:t>10,2001</w:t>
      </w:r>
      <w:r>
        <w:tab/>
        <w:t>DATE PRINTED: MAR</w:t>
      </w:r>
      <w:r>
        <w:rPr>
          <w:spacing w:val="-6"/>
        </w:rPr>
        <w:t xml:space="preserve"> </w:t>
      </w:r>
      <w:r>
        <w:t>20,2001</w:t>
      </w:r>
    </w:p>
    <w:p w14:paraId="259E70E6" w14:textId="77777777" w:rsidR="007D435F" w:rsidRDefault="007D435F">
      <w:pPr>
        <w:pStyle w:val="BodyText"/>
        <w:spacing w:before="8"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818"/>
        <w:gridCol w:w="1728"/>
        <w:gridCol w:w="3936"/>
        <w:gridCol w:w="3312"/>
        <w:gridCol w:w="1680"/>
        <w:gridCol w:w="1108"/>
      </w:tblGrid>
      <w:tr w:rsidR="007D435F" w14:paraId="1CA678F6" w14:textId="77777777">
        <w:trPr>
          <w:trHeight w:val="172"/>
        </w:trPr>
        <w:tc>
          <w:tcPr>
            <w:tcW w:w="818" w:type="dxa"/>
          </w:tcPr>
          <w:p w14:paraId="4A5DF6C1" w14:textId="77777777" w:rsidR="007D435F" w:rsidRDefault="00B87847">
            <w:pPr>
              <w:pStyle w:val="TableParagraph"/>
              <w:spacing w:line="152" w:lineRule="exact"/>
              <w:ind w:left="50"/>
              <w:rPr>
                <w:sz w:val="16"/>
              </w:rPr>
            </w:pPr>
            <w:r>
              <w:rPr>
                <w:sz w:val="16"/>
              </w:rPr>
              <w:t>DATE</w:t>
            </w:r>
          </w:p>
        </w:tc>
        <w:tc>
          <w:tcPr>
            <w:tcW w:w="1728" w:type="dxa"/>
          </w:tcPr>
          <w:p w14:paraId="11D023BB" w14:textId="77777777" w:rsidR="007D435F" w:rsidRDefault="00B87847">
            <w:pPr>
              <w:pStyle w:val="TableParagraph"/>
              <w:spacing w:line="152" w:lineRule="exact"/>
              <w:ind w:left="172" w:right="842"/>
              <w:jc w:val="center"/>
              <w:rPr>
                <w:sz w:val="16"/>
              </w:rPr>
            </w:pPr>
            <w:r>
              <w:rPr>
                <w:sz w:val="16"/>
              </w:rPr>
              <w:t>PATIENT</w:t>
            </w:r>
          </w:p>
        </w:tc>
        <w:tc>
          <w:tcPr>
            <w:tcW w:w="3936" w:type="dxa"/>
          </w:tcPr>
          <w:p w14:paraId="78F779B3" w14:textId="77777777" w:rsidR="007D435F" w:rsidRDefault="00B87847">
            <w:pPr>
              <w:pStyle w:val="TableParagraph"/>
              <w:spacing w:line="152" w:lineRule="exact"/>
              <w:ind w:left="864"/>
              <w:rPr>
                <w:sz w:val="16"/>
              </w:rPr>
            </w:pPr>
            <w:r>
              <w:rPr>
                <w:sz w:val="16"/>
              </w:rPr>
              <w:t>OPERATION(S)</w:t>
            </w:r>
          </w:p>
        </w:tc>
        <w:tc>
          <w:tcPr>
            <w:tcW w:w="3312" w:type="dxa"/>
          </w:tcPr>
          <w:p w14:paraId="4904ADC8" w14:textId="77777777" w:rsidR="007D435F" w:rsidRDefault="00B87847">
            <w:pPr>
              <w:pStyle w:val="TableParagraph"/>
              <w:spacing w:line="152" w:lineRule="exact"/>
              <w:ind w:left="1920"/>
              <w:rPr>
                <w:sz w:val="16"/>
              </w:rPr>
            </w:pPr>
            <w:r>
              <w:rPr>
                <w:sz w:val="16"/>
              </w:rPr>
              <w:t>SCRUB NURSE</w:t>
            </w:r>
          </w:p>
        </w:tc>
        <w:tc>
          <w:tcPr>
            <w:tcW w:w="1680" w:type="dxa"/>
          </w:tcPr>
          <w:p w14:paraId="538B9EE8" w14:textId="77777777" w:rsidR="007D435F" w:rsidRDefault="00B87847">
            <w:pPr>
              <w:pStyle w:val="TableParagraph"/>
              <w:spacing w:line="152" w:lineRule="exact"/>
              <w:ind w:left="336"/>
              <w:rPr>
                <w:sz w:val="16"/>
              </w:rPr>
            </w:pPr>
            <w:r>
              <w:rPr>
                <w:sz w:val="16"/>
              </w:rPr>
              <w:t>CIRC. NURSE</w:t>
            </w:r>
          </w:p>
        </w:tc>
        <w:tc>
          <w:tcPr>
            <w:tcW w:w="1108" w:type="dxa"/>
          </w:tcPr>
          <w:p w14:paraId="2E5C0E89" w14:textId="77777777" w:rsidR="007D435F" w:rsidRDefault="00B87847">
            <w:pPr>
              <w:pStyle w:val="TableParagraph"/>
              <w:spacing w:line="152" w:lineRule="exact"/>
              <w:ind w:left="287"/>
              <w:rPr>
                <w:sz w:val="16"/>
              </w:rPr>
            </w:pPr>
            <w:r>
              <w:rPr>
                <w:sz w:val="16"/>
              </w:rPr>
              <w:t>TIME IN</w:t>
            </w:r>
          </w:p>
        </w:tc>
      </w:tr>
      <w:tr w:rsidR="007D435F" w14:paraId="239B49D2" w14:textId="77777777">
        <w:trPr>
          <w:trHeight w:val="172"/>
        </w:trPr>
        <w:tc>
          <w:tcPr>
            <w:tcW w:w="818" w:type="dxa"/>
          </w:tcPr>
          <w:p w14:paraId="397B2B04" w14:textId="77777777" w:rsidR="007D435F" w:rsidRDefault="00B87847">
            <w:pPr>
              <w:pStyle w:val="TableParagraph"/>
              <w:spacing w:line="153" w:lineRule="exact"/>
              <w:ind w:left="50"/>
              <w:rPr>
                <w:sz w:val="16"/>
              </w:rPr>
            </w:pPr>
            <w:r>
              <w:rPr>
                <w:sz w:val="16"/>
              </w:rPr>
              <w:t>CASE #</w:t>
            </w:r>
          </w:p>
        </w:tc>
        <w:tc>
          <w:tcPr>
            <w:tcW w:w="1728" w:type="dxa"/>
          </w:tcPr>
          <w:p w14:paraId="452E1464" w14:textId="77777777" w:rsidR="007D435F" w:rsidRDefault="00B87847">
            <w:pPr>
              <w:pStyle w:val="TableParagraph"/>
              <w:spacing w:line="153" w:lineRule="exact"/>
              <w:ind w:left="172" w:right="842"/>
              <w:jc w:val="center"/>
              <w:rPr>
                <w:sz w:val="16"/>
              </w:rPr>
            </w:pPr>
            <w:r>
              <w:rPr>
                <w:sz w:val="16"/>
              </w:rPr>
              <w:t>ID#</w:t>
            </w:r>
          </w:p>
        </w:tc>
        <w:tc>
          <w:tcPr>
            <w:tcW w:w="3936" w:type="dxa"/>
          </w:tcPr>
          <w:p w14:paraId="13D1154D" w14:textId="77777777" w:rsidR="007D435F" w:rsidRDefault="007D435F">
            <w:pPr>
              <w:pStyle w:val="TableParagraph"/>
              <w:rPr>
                <w:rFonts w:ascii="Times New Roman"/>
                <w:sz w:val="10"/>
              </w:rPr>
            </w:pPr>
          </w:p>
        </w:tc>
        <w:tc>
          <w:tcPr>
            <w:tcW w:w="3312" w:type="dxa"/>
          </w:tcPr>
          <w:p w14:paraId="572ADDB3" w14:textId="77777777" w:rsidR="007D435F" w:rsidRDefault="007D435F">
            <w:pPr>
              <w:pStyle w:val="TableParagraph"/>
              <w:rPr>
                <w:rFonts w:ascii="Times New Roman"/>
                <w:sz w:val="10"/>
              </w:rPr>
            </w:pPr>
          </w:p>
        </w:tc>
        <w:tc>
          <w:tcPr>
            <w:tcW w:w="1680" w:type="dxa"/>
          </w:tcPr>
          <w:p w14:paraId="2287F4BF" w14:textId="77777777" w:rsidR="007D435F" w:rsidRDefault="007D435F">
            <w:pPr>
              <w:pStyle w:val="TableParagraph"/>
              <w:rPr>
                <w:rFonts w:ascii="Times New Roman"/>
                <w:sz w:val="10"/>
              </w:rPr>
            </w:pPr>
          </w:p>
        </w:tc>
        <w:tc>
          <w:tcPr>
            <w:tcW w:w="1108" w:type="dxa"/>
          </w:tcPr>
          <w:p w14:paraId="54C4F942" w14:textId="77777777" w:rsidR="007D435F" w:rsidRDefault="00B87847">
            <w:pPr>
              <w:pStyle w:val="TableParagraph"/>
              <w:spacing w:line="153" w:lineRule="exact"/>
              <w:ind w:left="287"/>
              <w:rPr>
                <w:sz w:val="16"/>
              </w:rPr>
            </w:pPr>
            <w:r>
              <w:rPr>
                <w:sz w:val="16"/>
              </w:rPr>
              <w:t>TIME OUT</w:t>
            </w:r>
          </w:p>
        </w:tc>
      </w:tr>
    </w:tbl>
    <w:p w14:paraId="176BC5E6" w14:textId="77777777" w:rsidR="007D435F" w:rsidRDefault="00B87847">
      <w:pPr>
        <w:pStyle w:val="BodyText"/>
        <w:spacing w:line="153" w:lineRule="exact"/>
        <w:ind w:right="104"/>
        <w:jc w:val="right"/>
      </w:pPr>
      <w:r>
        <w:t>ELAPSED (MINS)</w:t>
      </w:r>
    </w:p>
    <w:p w14:paraId="1C93BC68" w14:textId="77777777" w:rsidR="007D435F" w:rsidRDefault="00B87847">
      <w:pPr>
        <w:pStyle w:val="BodyText"/>
        <w:spacing w:line="172" w:lineRule="exact"/>
        <w:ind w:left="160"/>
      </w:pPr>
      <w:r>
        <w:t>====================================================================================================================================</w:t>
      </w:r>
    </w:p>
    <w:p w14:paraId="6AAFAFEE" w14:textId="77777777" w:rsidR="007D435F" w:rsidRDefault="007D435F">
      <w:pPr>
        <w:pStyle w:val="BodyText"/>
        <w:spacing w:before="9"/>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866"/>
        <w:gridCol w:w="2207"/>
        <w:gridCol w:w="4991"/>
        <w:gridCol w:w="1872"/>
        <w:gridCol w:w="1824"/>
        <w:gridCol w:w="821"/>
      </w:tblGrid>
      <w:tr w:rsidR="007D435F" w14:paraId="64D419D0" w14:textId="77777777">
        <w:trPr>
          <w:trHeight w:val="172"/>
        </w:trPr>
        <w:tc>
          <w:tcPr>
            <w:tcW w:w="866" w:type="dxa"/>
          </w:tcPr>
          <w:p w14:paraId="70FD289B" w14:textId="77777777" w:rsidR="007D435F" w:rsidRDefault="00B87847">
            <w:pPr>
              <w:pStyle w:val="TableParagraph"/>
              <w:spacing w:line="152" w:lineRule="exact"/>
              <w:ind w:left="50"/>
              <w:rPr>
                <w:sz w:val="16"/>
              </w:rPr>
            </w:pPr>
            <w:r>
              <w:rPr>
                <w:sz w:val="16"/>
              </w:rPr>
              <w:t>03/09/01</w:t>
            </w:r>
          </w:p>
        </w:tc>
        <w:tc>
          <w:tcPr>
            <w:tcW w:w="2207" w:type="dxa"/>
          </w:tcPr>
          <w:p w14:paraId="3B0BB8C5" w14:textId="77777777" w:rsidR="007D435F" w:rsidRDefault="00B87847">
            <w:pPr>
              <w:pStyle w:val="TableParagraph"/>
              <w:spacing w:line="152" w:lineRule="exact"/>
              <w:ind w:left="48"/>
              <w:rPr>
                <w:sz w:val="16"/>
              </w:rPr>
            </w:pPr>
            <w:r>
              <w:rPr>
                <w:sz w:val="16"/>
              </w:rPr>
              <w:t>SURPATIENT,TWELVE</w:t>
            </w:r>
          </w:p>
        </w:tc>
        <w:tc>
          <w:tcPr>
            <w:tcW w:w="4991" w:type="dxa"/>
          </w:tcPr>
          <w:p w14:paraId="4BBC3E26" w14:textId="77777777" w:rsidR="007D435F" w:rsidRDefault="00B87847">
            <w:pPr>
              <w:pStyle w:val="TableParagraph"/>
              <w:spacing w:line="152" w:lineRule="exact"/>
              <w:ind w:left="337"/>
              <w:rPr>
                <w:sz w:val="16"/>
              </w:rPr>
            </w:pPr>
            <w:r>
              <w:rPr>
                <w:sz w:val="16"/>
              </w:rPr>
              <w:t>INGUINAL HERNIA</w:t>
            </w:r>
          </w:p>
        </w:tc>
        <w:tc>
          <w:tcPr>
            <w:tcW w:w="1872" w:type="dxa"/>
          </w:tcPr>
          <w:p w14:paraId="0FA916D1" w14:textId="77777777" w:rsidR="007D435F" w:rsidRDefault="00B87847">
            <w:pPr>
              <w:pStyle w:val="TableParagraph"/>
              <w:spacing w:line="152" w:lineRule="exact"/>
              <w:ind w:left="337"/>
              <w:rPr>
                <w:sz w:val="16"/>
              </w:rPr>
            </w:pPr>
            <w:r>
              <w:rPr>
                <w:sz w:val="16"/>
              </w:rPr>
              <w:t>SURNURSE,TWO</w:t>
            </w:r>
          </w:p>
        </w:tc>
        <w:tc>
          <w:tcPr>
            <w:tcW w:w="1824" w:type="dxa"/>
          </w:tcPr>
          <w:p w14:paraId="64DD0FB0" w14:textId="77777777" w:rsidR="007D435F" w:rsidRDefault="00B87847">
            <w:pPr>
              <w:pStyle w:val="TableParagraph"/>
              <w:spacing w:line="152" w:lineRule="exact"/>
              <w:ind w:left="193"/>
              <w:rPr>
                <w:sz w:val="16"/>
              </w:rPr>
            </w:pPr>
            <w:r>
              <w:rPr>
                <w:sz w:val="16"/>
              </w:rPr>
              <w:t>SURNURSE,FIVE</w:t>
            </w:r>
          </w:p>
        </w:tc>
        <w:tc>
          <w:tcPr>
            <w:tcW w:w="821" w:type="dxa"/>
          </w:tcPr>
          <w:p w14:paraId="0FAFC2E2" w14:textId="77777777" w:rsidR="007D435F" w:rsidRDefault="00B87847">
            <w:pPr>
              <w:pStyle w:val="TableParagraph"/>
              <w:spacing w:line="152" w:lineRule="exact"/>
              <w:ind w:right="49"/>
              <w:jc w:val="right"/>
              <w:rPr>
                <w:sz w:val="16"/>
              </w:rPr>
            </w:pPr>
            <w:r>
              <w:rPr>
                <w:sz w:val="16"/>
              </w:rPr>
              <w:t>08:00</w:t>
            </w:r>
          </w:p>
        </w:tc>
      </w:tr>
      <w:tr w:rsidR="007D435F" w14:paraId="55D328D4" w14:textId="77777777">
        <w:trPr>
          <w:trHeight w:val="408"/>
        </w:trPr>
        <w:tc>
          <w:tcPr>
            <w:tcW w:w="866" w:type="dxa"/>
          </w:tcPr>
          <w:p w14:paraId="37EF25DE" w14:textId="77777777" w:rsidR="007D435F" w:rsidRDefault="00B87847">
            <w:pPr>
              <w:pStyle w:val="TableParagraph"/>
              <w:spacing w:line="172" w:lineRule="exact"/>
              <w:ind w:left="50"/>
              <w:rPr>
                <w:sz w:val="16"/>
              </w:rPr>
            </w:pPr>
            <w:r>
              <w:rPr>
                <w:sz w:val="16"/>
              </w:rPr>
              <w:t>194</w:t>
            </w:r>
          </w:p>
        </w:tc>
        <w:tc>
          <w:tcPr>
            <w:tcW w:w="2207" w:type="dxa"/>
          </w:tcPr>
          <w:p w14:paraId="6C8C7F4D" w14:textId="77777777" w:rsidR="007D435F" w:rsidRDefault="00B87847">
            <w:pPr>
              <w:pStyle w:val="TableParagraph"/>
              <w:spacing w:line="172" w:lineRule="exact"/>
              <w:ind w:left="47"/>
              <w:rPr>
                <w:sz w:val="16"/>
              </w:rPr>
            </w:pPr>
            <w:r>
              <w:rPr>
                <w:sz w:val="16"/>
              </w:rPr>
              <w:t>000-41-8719</w:t>
            </w:r>
          </w:p>
        </w:tc>
        <w:tc>
          <w:tcPr>
            <w:tcW w:w="4991" w:type="dxa"/>
          </w:tcPr>
          <w:p w14:paraId="64FC9C04" w14:textId="77777777" w:rsidR="007D435F" w:rsidRDefault="007D435F">
            <w:pPr>
              <w:pStyle w:val="TableParagraph"/>
              <w:rPr>
                <w:rFonts w:ascii="Times New Roman"/>
                <w:sz w:val="16"/>
              </w:rPr>
            </w:pPr>
          </w:p>
        </w:tc>
        <w:tc>
          <w:tcPr>
            <w:tcW w:w="1872" w:type="dxa"/>
          </w:tcPr>
          <w:p w14:paraId="49FA26C9" w14:textId="77777777" w:rsidR="007D435F" w:rsidRDefault="007D435F">
            <w:pPr>
              <w:pStyle w:val="TableParagraph"/>
              <w:rPr>
                <w:rFonts w:ascii="Times New Roman"/>
                <w:sz w:val="16"/>
              </w:rPr>
            </w:pPr>
          </w:p>
        </w:tc>
        <w:tc>
          <w:tcPr>
            <w:tcW w:w="1824" w:type="dxa"/>
          </w:tcPr>
          <w:p w14:paraId="1CAEC4FD" w14:textId="77777777" w:rsidR="007D435F" w:rsidRDefault="007D435F">
            <w:pPr>
              <w:pStyle w:val="TableParagraph"/>
              <w:rPr>
                <w:rFonts w:ascii="Times New Roman"/>
                <w:sz w:val="16"/>
              </w:rPr>
            </w:pPr>
          </w:p>
        </w:tc>
        <w:tc>
          <w:tcPr>
            <w:tcW w:w="821" w:type="dxa"/>
          </w:tcPr>
          <w:p w14:paraId="77C7DAD3" w14:textId="77777777" w:rsidR="007D435F" w:rsidRDefault="00B87847">
            <w:pPr>
              <w:pStyle w:val="TableParagraph"/>
              <w:spacing w:line="163" w:lineRule="exact"/>
              <w:ind w:left="290"/>
              <w:rPr>
                <w:sz w:val="16"/>
              </w:rPr>
            </w:pPr>
            <w:r>
              <w:rPr>
                <w:sz w:val="16"/>
              </w:rPr>
              <w:t>09:10</w:t>
            </w:r>
          </w:p>
          <w:p w14:paraId="4922C457" w14:textId="77777777" w:rsidR="007D435F" w:rsidRDefault="00B87847">
            <w:pPr>
              <w:pStyle w:val="TableParagraph"/>
              <w:spacing w:line="172" w:lineRule="exact"/>
              <w:ind w:left="292"/>
              <w:rPr>
                <w:sz w:val="16"/>
              </w:rPr>
            </w:pPr>
            <w:r>
              <w:rPr>
                <w:sz w:val="16"/>
              </w:rPr>
              <w:t>70</w:t>
            </w:r>
          </w:p>
        </w:tc>
      </w:tr>
      <w:tr w:rsidR="007D435F" w14:paraId="09B7BDAA" w14:textId="77777777">
        <w:trPr>
          <w:trHeight w:val="243"/>
        </w:trPr>
        <w:tc>
          <w:tcPr>
            <w:tcW w:w="866" w:type="dxa"/>
          </w:tcPr>
          <w:p w14:paraId="20D22416" w14:textId="77777777" w:rsidR="007D435F" w:rsidRDefault="00B87847">
            <w:pPr>
              <w:pStyle w:val="TableParagraph"/>
              <w:spacing w:before="72" w:line="151" w:lineRule="exact"/>
              <w:ind w:left="50"/>
              <w:rPr>
                <w:sz w:val="16"/>
              </w:rPr>
            </w:pPr>
            <w:r>
              <w:rPr>
                <w:sz w:val="16"/>
              </w:rPr>
              <w:t>03/09/01</w:t>
            </w:r>
          </w:p>
        </w:tc>
        <w:tc>
          <w:tcPr>
            <w:tcW w:w="2207" w:type="dxa"/>
          </w:tcPr>
          <w:p w14:paraId="38BF1604" w14:textId="77777777" w:rsidR="007D435F" w:rsidRDefault="00B87847">
            <w:pPr>
              <w:pStyle w:val="TableParagraph"/>
              <w:spacing w:before="72" w:line="151" w:lineRule="exact"/>
              <w:ind w:left="47"/>
              <w:rPr>
                <w:sz w:val="16"/>
              </w:rPr>
            </w:pPr>
            <w:r>
              <w:rPr>
                <w:sz w:val="16"/>
              </w:rPr>
              <w:t>SURPATIENT,NINE</w:t>
            </w:r>
          </w:p>
        </w:tc>
        <w:tc>
          <w:tcPr>
            <w:tcW w:w="4991" w:type="dxa"/>
          </w:tcPr>
          <w:p w14:paraId="15BC6FDF" w14:textId="77777777" w:rsidR="007D435F" w:rsidRDefault="00B87847">
            <w:pPr>
              <w:pStyle w:val="TableParagraph"/>
              <w:spacing w:before="72" w:line="151" w:lineRule="exact"/>
              <w:ind w:left="336"/>
              <w:rPr>
                <w:sz w:val="16"/>
              </w:rPr>
            </w:pPr>
            <w:r>
              <w:rPr>
                <w:sz w:val="16"/>
              </w:rPr>
              <w:t>CHOLECYSTECTOMY, INTRAOPERATIVE CHOLANGIOGRAM</w:t>
            </w:r>
          </w:p>
        </w:tc>
        <w:tc>
          <w:tcPr>
            <w:tcW w:w="1872" w:type="dxa"/>
          </w:tcPr>
          <w:p w14:paraId="791C7E5F" w14:textId="77777777" w:rsidR="007D435F" w:rsidRDefault="00B87847">
            <w:pPr>
              <w:pStyle w:val="TableParagraph"/>
              <w:spacing w:before="72" w:line="151" w:lineRule="exact"/>
              <w:ind w:left="336"/>
              <w:rPr>
                <w:sz w:val="16"/>
              </w:rPr>
            </w:pPr>
            <w:r>
              <w:rPr>
                <w:sz w:val="16"/>
              </w:rPr>
              <w:t>SURNURSE,THREE</w:t>
            </w:r>
          </w:p>
        </w:tc>
        <w:tc>
          <w:tcPr>
            <w:tcW w:w="1824" w:type="dxa"/>
          </w:tcPr>
          <w:p w14:paraId="552903D6" w14:textId="77777777" w:rsidR="007D435F" w:rsidRDefault="00B87847">
            <w:pPr>
              <w:pStyle w:val="TableParagraph"/>
              <w:spacing w:before="72" w:line="151" w:lineRule="exact"/>
              <w:ind w:left="192"/>
              <w:rPr>
                <w:sz w:val="16"/>
              </w:rPr>
            </w:pPr>
            <w:r>
              <w:rPr>
                <w:sz w:val="16"/>
              </w:rPr>
              <w:t>SURNURSE,ONE</w:t>
            </w:r>
          </w:p>
        </w:tc>
        <w:tc>
          <w:tcPr>
            <w:tcW w:w="821" w:type="dxa"/>
          </w:tcPr>
          <w:p w14:paraId="2185165D" w14:textId="77777777" w:rsidR="007D435F" w:rsidRDefault="00B87847">
            <w:pPr>
              <w:pStyle w:val="TableParagraph"/>
              <w:spacing w:before="72" w:line="151" w:lineRule="exact"/>
              <w:ind w:right="48"/>
              <w:jc w:val="right"/>
              <w:rPr>
                <w:sz w:val="16"/>
              </w:rPr>
            </w:pPr>
            <w:r>
              <w:rPr>
                <w:sz w:val="16"/>
              </w:rPr>
              <w:t>09:15</w:t>
            </w:r>
          </w:p>
        </w:tc>
      </w:tr>
      <w:tr w:rsidR="007D435F" w14:paraId="43581483" w14:textId="77777777">
        <w:trPr>
          <w:trHeight w:val="406"/>
        </w:trPr>
        <w:tc>
          <w:tcPr>
            <w:tcW w:w="866" w:type="dxa"/>
          </w:tcPr>
          <w:p w14:paraId="68F3C7FF" w14:textId="77777777" w:rsidR="007D435F" w:rsidRDefault="00B87847">
            <w:pPr>
              <w:pStyle w:val="TableParagraph"/>
              <w:spacing w:line="171" w:lineRule="exact"/>
              <w:ind w:left="50"/>
              <w:rPr>
                <w:sz w:val="16"/>
              </w:rPr>
            </w:pPr>
            <w:r>
              <w:rPr>
                <w:sz w:val="16"/>
              </w:rPr>
              <w:t>187</w:t>
            </w:r>
          </w:p>
        </w:tc>
        <w:tc>
          <w:tcPr>
            <w:tcW w:w="2207" w:type="dxa"/>
          </w:tcPr>
          <w:p w14:paraId="6B4C660A" w14:textId="77777777" w:rsidR="007D435F" w:rsidRDefault="00B87847">
            <w:pPr>
              <w:pStyle w:val="TableParagraph"/>
              <w:spacing w:line="171" w:lineRule="exact"/>
              <w:ind w:left="47"/>
              <w:rPr>
                <w:sz w:val="16"/>
              </w:rPr>
            </w:pPr>
            <w:r>
              <w:rPr>
                <w:sz w:val="16"/>
              </w:rPr>
              <w:t>000-34-5555</w:t>
            </w:r>
          </w:p>
        </w:tc>
        <w:tc>
          <w:tcPr>
            <w:tcW w:w="4991" w:type="dxa"/>
          </w:tcPr>
          <w:p w14:paraId="6CF376C1" w14:textId="77777777" w:rsidR="007D435F" w:rsidRDefault="007D435F">
            <w:pPr>
              <w:pStyle w:val="TableParagraph"/>
              <w:rPr>
                <w:rFonts w:ascii="Times New Roman"/>
                <w:sz w:val="16"/>
              </w:rPr>
            </w:pPr>
          </w:p>
        </w:tc>
        <w:tc>
          <w:tcPr>
            <w:tcW w:w="1872" w:type="dxa"/>
          </w:tcPr>
          <w:p w14:paraId="531FC452" w14:textId="77777777" w:rsidR="007D435F" w:rsidRDefault="007D435F">
            <w:pPr>
              <w:pStyle w:val="TableParagraph"/>
              <w:rPr>
                <w:rFonts w:ascii="Times New Roman"/>
                <w:sz w:val="16"/>
              </w:rPr>
            </w:pPr>
          </w:p>
        </w:tc>
        <w:tc>
          <w:tcPr>
            <w:tcW w:w="1824" w:type="dxa"/>
          </w:tcPr>
          <w:p w14:paraId="04BB6186" w14:textId="77777777" w:rsidR="007D435F" w:rsidRDefault="007D435F">
            <w:pPr>
              <w:pStyle w:val="TableParagraph"/>
              <w:rPr>
                <w:rFonts w:ascii="Times New Roman"/>
                <w:sz w:val="16"/>
              </w:rPr>
            </w:pPr>
          </w:p>
        </w:tc>
        <w:tc>
          <w:tcPr>
            <w:tcW w:w="821" w:type="dxa"/>
          </w:tcPr>
          <w:p w14:paraId="2398FC17" w14:textId="77777777" w:rsidR="007D435F" w:rsidRDefault="00B87847">
            <w:pPr>
              <w:pStyle w:val="TableParagraph"/>
              <w:spacing w:line="162" w:lineRule="exact"/>
              <w:ind w:left="290"/>
              <w:rPr>
                <w:sz w:val="16"/>
              </w:rPr>
            </w:pPr>
            <w:r>
              <w:rPr>
                <w:sz w:val="16"/>
              </w:rPr>
              <w:t>12:40</w:t>
            </w:r>
          </w:p>
          <w:p w14:paraId="3F0BD0DA" w14:textId="77777777" w:rsidR="007D435F" w:rsidRDefault="00B87847">
            <w:pPr>
              <w:pStyle w:val="TableParagraph"/>
              <w:spacing w:line="172" w:lineRule="exact"/>
              <w:ind w:left="292"/>
              <w:rPr>
                <w:sz w:val="16"/>
              </w:rPr>
            </w:pPr>
            <w:r>
              <w:rPr>
                <w:sz w:val="16"/>
              </w:rPr>
              <w:t>205</w:t>
            </w:r>
          </w:p>
        </w:tc>
      </w:tr>
      <w:tr w:rsidR="007D435F" w14:paraId="76B9F3D4" w14:textId="77777777">
        <w:trPr>
          <w:trHeight w:val="244"/>
        </w:trPr>
        <w:tc>
          <w:tcPr>
            <w:tcW w:w="866" w:type="dxa"/>
          </w:tcPr>
          <w:p w14:paraId="2517ACD9" w14:textId="77777777" w:rsidR="007D435F" w:rsidRDefault="00B87847">
            <w:pPr>
              <w:pStyle w:val="TableParagraph"/>
              <w:spacing w:before="72" w:line="152" w:lineRule="exact"/>
              <w:ind w:left="50"/>
              <w:rPr>
                <w:sz w:val="16"/>
              </w:rPr>
            </w:pPr>
            <w:r>
              <w:rPr>
                <w:sz w:val="16"/>
              </w:rPr>
              <w:t>03/09/01</w:t>
            </w:r>
          </w:p>
        </w:tc>
        <w:tc>
          <w:tcPr>
            <w:tcW w:w="2207" w:type="dxa"/>
          </w:tcPr>
          <w:p w14:paraId="184ED0B5" w14:textId="77777777" w:rsidR="007D435F" w:rsidRDefault="00B87847">
            <w:pPr>
              <w:pStyle w:val="TableParagraph"/>
              <w:spacing w:before="72" w:line="152" w:lineRule="exact"/>
              <w:ind w:left="47"/>
              <w:rPr>
                <w:sz w:val="16"/>
              </w:rPr>
            </w:pPr>
            <w:r>
              <w:rPr>
                <w:sz w:val="16"/>
              </w:rPr>
              <w:t>SURPATIENT,SIX</w:t>
            </w:r>
          </w:p>
        </w:tc>
        <w:tc>
          <w:tcPr>
            <w:tcW w:w="4991" w:type="dxa"/>
          </w:tcPr>
          <w:p w14:paraId="22A97B5C" w14:textId="77777777" w:rsidR="007D435F" w:rsidRDefault="00B87847">
            <w:pPr>
              <w:pStyle w:val="TableParagraph"/>
              <w:spacing w:before="72" w:line="152" w:lineRule="exact"/>
              <w:ind w:left="336"/>
              <w:rPr>
                <w:sz w:val="16"/>
              </w:rPr>
            </w:pPr>
            <w:r>
              <w:rPr>
                <w:sz w:val="16"/>
              </w:rPr>
              <w:t>APPENDECTOMY, COLONOSCOPY, CHOLECYSTECTOMY</w:t>
            </w:r>
          </w:p>
        </w:tc>
        <w:tc>
          <w:tcPr>
            <w:tcW w:w="1872" w:type="dxa"/>
          </w:tcPr>
          <w:p w14:paraId="5AEE3676" w14:textId="77777777" w:rsidR="007D435F" w:rsidRDefault="00B87847">
            <w:pPr>
              <w:pStyle w:val="TableParagraph"/>
              <w:spacing w:before="72" w:line="152" w:lineRule="exact"/>
              <w:ind w:left="337"/>
              <w:rPr>
                <w:sz w:val="16"/>
              </w:rPr>
            </w:pPr>
            <w:r>
              <w:rPr>
                <w:sz w:val="16"/>
              </w:rPr>
              <w:t>SURNURSE,THREE</w:t>
            </w:r>
          </w:p>
        </w:tc>
        <w:tc>
          <w:tcPr>
            <w:tcW w:w="1824" w:type="dxa"/>
          </w:tcPr>
          <w:p w14:paraId="7FAC35FD" w14:textId="77777777" w:rsidR="007D435F" w:rsidRDefault="00B87847">
            <w:pPr>
              <w:pStyle w:val="TableParagraph"/>
              <w:spacing w:before="72" w:line="152" w:lineRule="exact"/>
              <w:ind w:left="192"/>
              <w:rPr>
                <w:sz w:val="16"/>
              </w:rPr>
            </w:pPr>
            <w:r>
              <w:rPr>
                <w:sz w:val="16"/>
              </w:rPr>
              <w:t>SURNURSE,SIX</w:t>
            </w:r>
          </w:p>
        </w:tc>
        <w:tc>
          <w:tcPr>
            <w:tcW w:w="821" w:type="dxa"/>
          </w:tcPr>
          <w:p w14:paraId="0CA0250C" w14:textId="77777777" w:rsidR="007D435F" w:rsidRDefault="00B87847">
            <w:pPr>
              <w:pStyle w:val="TableParagraph"/>
              <w:spacing w:before="72" w:line="152" w:lineRule="exact"/>
              <w:ind w:right="48"/>
              <w:jc w:val="right"/>
              <w:rPr>
                <w:sz w:val="16"/>
              </w:rPr>
            </w:pPr>
            <w:r>
              <w:rPr>
                <w:sz w:val="16"/>
              </w:rPr>
              <w:t>19:56</w:t>
            </w:r>
          </w:p>
        </w:tc>
      </w:tr>
      <w:tr w:rsidR="007D435F" w14:paraId="75D1322C" w14:textId="77777777">
        <w:trPr>
          <w:trHeight w:val="407"/>
        </w:trPr>
        <w:tc>
          <w:tcPr>
            <w:tcW w:w="866" w:type="dxa"/>
          </w:tcPr>
          <w:p w14:paraId="56CC0E3D" w14:textId="77777777" w:rsidR="007D435F" w:rsidRDefault="00B87847">
            <w:pPr>
              <w:pStyle w:val="TableParagraph"/>
              <w:spacing w:line="172" w:lineRule="exact"/>
              <w:ind w:left="50"/>
              <w:rPr>
                <w:sz w:val="16"/>
              </w:rPr>
            </w:pPr>
            <w:r>
              <w:rPr>
                <w:sz w:val="16"/>
              </w:rPr>
              <w:t>188</w:t>
            </w:r>
          </w:p>
        </w:tc>
        <w:tc>
          <w:tcPr>
            <w:tcW w:w="2207" w:type="dxa"/>
          </w:tcPr>
          <w:p w14:paraId="6D4B2EAC" w14:textId="77777777" w:rsidR="007D435F" w:rsidRDefault="00B87847">
            <w:pPr>
              <w:pStyle w:val="TableParagraph"/>
              <w:spacing w:line="172" w:lineRule="exact"/>
              <w:ind w:left="48"/>
              <w:rPr>
                <w:sz w:val="16"/>
              </w:rPr>
            </w:pPr>
            <w:r>
              <w:rPr>
                <w:sz w:val="16"/>
              </w:rPr>
              <w:t>000-09-8797</w:t>
            </w:r>
          </w:p>
        </w:tc>
        <w:tc>
          <w:tcPr>
            <w:tcW w:w="4991" w:type="dxa"/>
          </w:tcPr>
          <w:p w14:paraId="784A67A1" w14:textId="77777777" w:rsidR="007D435F" w:rsidRDefault="007D435F">
            <w:pPr>
              <w:pStyle w:val="TableParagraph"/>
              <w:rPr>
                <w:rFonts w:ascii="Times New Roman"/>
                <w:sz w:val="16"/>
              </w:rPr>
            </w:pPr>
          </w:p>
        </w:tc>
        <w:tc>
          <w:tcPr>
            <w:tcW w:w="1872" w:type="dxa"/>
          </w:tcPr>
          <w:p w14:paraId="59768219" w14:textId="77777777" w:rsidR="007D435F" w:rsidRDefault="007D435F">
            <w:pPr>
              <w:pStyle w:val="TableParagraph"/>
              <w:rPr>
                <w:rFonts w:ascii="Times New Roman"/>
                <w:sz w:val="16"/>
              </w:rPr>
            </w:pPr>
          </w:p>
        </w:tc>
        <w:tc>
          <w:tcPr>
            <w:tcW w:w="1824" w:type="dxa"/>
          </w:tcPr>
          <w:p w14:paraId="3269E79A" w14:textId="77777777" w:rsidR="007D435F" w:rsidRDefault="007D435F">
            <w:pPr>
              <w:pStyle w:val="TableParagraph"/>
              <w:rPr>
                <w:rFonts w:ascii="Times New Roman"/>
                <w:sz w:val="16"/>
              </w:rPr>
            </w:pPr>
          </w:p>
        </w:tc>
        <w:tc>
          <w:tcPr>
            <w:tcW w:w="821" w:type="dxa"/>
          </w:tcPr>
          <w:p w14:paraId="23E6D5B7" w14:textId="77777777" w:rsidR="007D435F" w:rsidRDefault="00B87847">
            <w:pPr>
              <w:pStyle w:val="TableParagraph"/>
              <w:spacing w:line="163" w:lineRule="exact"/>
              <w:ind w:left="292"/>
              <w:rPr>
                <w:sz w:val="16"/>
              </w:rPr>
            </w:pPr>
            <w:r>
              <w:rPr>
                <w:sz w:val="16"/>
              </w:rPr>
              <w:t>21:05</w:t>
            </w:r>
          </w:p>
          <w:p w14:paraId="69A18DFE" w14:textId="77777777" w:rsidR="007D435F" w:rsidRDefault="00B87847">
            <w:pPr>
              <w:pStyle w:val="TableParagraph"/>
              <w:spacing w:line="172" w:lineRule="exact"/>
              <w:ind w:left="292"/>
              <w:rPr>
                <w:sz w:val="16"/>
              </w:rPr>
            </w:pPr>
            <w:r>
              <w:rPr>
                <w:sz w:val="16"/>
              </w:rPr>
              <w:t>69</w:t>
            </w:r>
          </w:p>
        </w:tc>
      </w:tr>
      <w:tr w:rsidR="007D435F" w14:paraId="7FC3E19A" w14:textId="77777777">
        <w:trPr>
          <w:trHeight w:val="244"/>
        </w:trPr>
        <w:tc>
          <w:tcPr>
            <w:tcW w:w="866" w:type="dxa"/>
          </w:tcPr>
          <w:p w14:paraId="757EA736" w14:textId="77777777" w:rsidR="007D435F" w:rsidRDefault="00B87847">
            <w:pPr>
              <w:pStyle w:val="TableParagraph"/>
              <w:spacing w:before="72" w:line="152" w:lineRule="exact"/>
              <w:ind w:left="50"/>
              <w:rPr>
                <w:sz w:val="16"/>
              </w:rPr>
            </w:pPr>
            <w:r>
              <w:rPr>
                <w:sz w:val="16"/>
              </w:rPr>
              <w:t>03/10/01</w:t>
            </w:r>
          </w:p>
        </w:tc>
        <w:tc>
          <w:tcPr>
            <w:tcW w:w="2207" w:type="dxa"/>
          </w:tcPr>
          <w:p w14:paraId="16E1ABBF" w14:textId="77777777" w:rsidR="007D435F" w:rsidRDefault="00B87847">
            <w:pPr>
              <w:pStyle w:val="TableParagraph"/>
              <w:spacing w:before="72" w:line="152" w:lineRule="exact"/>
              <w:ind w:left="47"/>
              <w:rPr>
                <w:sz w:val="16"/>
              </w:rPr>
            </w:pPr>
            <w:r>
              <w:rPr>
                <w:sz w:val="16"/>
              </w:rPr>
              <w:t>SURPATIENT,FIFTYONE</w:t>
            </w:r>
          </w:p>
        </w:tc>
        <w:tc>
          <w:tcPr>
            <w:tcW w:w="4991" w:type="dxa"/>
          </w:tcPr>
          <w:p w14:paraId="6A866BDE" w14:textId="77777777" w:rsidR="007D435F" w:rsidRDefault="00B87847">
            <w:pPr>
              <w:pStyle w:val="TableParagraph"/>
              <w:spacing w:before="72" w:line="152" w:lineRule="exact"/>
              <w:ind w:left="336"/>
              <w:rPr>
                <w:sz w:val="16"/>
              </w:rPr>
            </w:pPr>
            <w:r>
              <w:rPr>
                <w:sz w:val="16"/>
              </w:rPr>
              <w:t>DRAINAGE OF OVARIAN CYST</w:t>
            </w:r>
          </w:p>
        </w:tc>
        <w:tc>
          <w:tcPr>
            <w:tcW w:w="1872" w:type="dxa"/>
          </w:tcPr>
          <w:p w14:paraId="41E5074E" w14:textId="77777777" w:rsidR="007D435F" w:rsidRDefault="00B87847">
            <w:pPr>
              <w:pStyle w:val="TableParagraph"/>
              <w:spacing w:before="72" w:line="152" w:lineRule="exact"/>
              <w:ind w:left="337"/>
              <w:rPr>
                <w:sz w:val="16"/>
              </w:rPr>
            </w:pPr>
            <w:r>
              <w:rPr>
                <w:sz w:val="16"/>
              </w:rPr>
              <w:t>SURNURSE,THREE</w:t>
            </w:r>
          </w:p>
        </w:tc>
        <w:tc>
          <w:tcPr>
            <w:tcW w:w="1824" w:type="dxa"/>
          </w:tcPr>
          <w:p w14:paraId="0A560525" w14:textId="77777777" w:rsidR="007D435F" w:rsidRDefault="00B87847">
            <w:pPr>
              <w:pStyle w:val="TableParagraph"/>
              <w:spacing w:before="72" w:line="152" w:lineRule="exact"/>
              <w:ind w:left="193"/>
              <w:rPr>
                <w:sz w:val="16"/>
              </w:rPr>
            </w:pPr>
            <w:r>
              <w:rPr>
                <w:sz w:val="16"/>
              </w:rPr>
              <w:t>SURNURSE,SEVEN</w:t>
            </w:r>
          </w:p>
        </w:tc>
        <w:tc>
          <w:tcPr>
            <w:tcW w:w="821" w:type="dxa"/>
          </w:tcPr>
          <w:p w14:paraId="21100CB3" w14:textId="77777777" w:rsidR="007D435F" w:rsidRDefault="00B87847">
            <w:pPr>
              <w:pStyle w:val="TableParagraph"/>
              <w:spacing w:before="72" w:line="152" w:lineRule="exact"/>
              <w:ind w:right="48"/>
              <w:jc w:val="right"/>
              <w:rPr>
                <w:sz w:val="16"/>
              </w:rPr>
            </w:pPr>
            <w:r>
              <w:rPr>
                <w:sz w:val="16"/>
              </w:rPr>
              <w:t>07:00</w:t>
            </w:r>
          </w:p>
        </w:tc>
      </w:tr>
      <w:tr w:rsidR="007D435F" w14:paraId="30938462" w14:textId="77777777">
        <w:trPr>
          <w:trHeight w:val="408"/>
        </w:trPr>
        <w:tc>
          <w:tcPr>
            <w:tcW w:w="866" w:type="dxa"/>
          </w:tcPr>
          <w:p w14:paraId="18B2C217" w14:textId="77777777" w:rsidR="007D435F" w:rsidRDefault="00B87847">
            <w:pPr>
              <w:pStyle w:val="TableParagraph"/>
              <w:spacing w:line="172" w:lineRule="exact"/>
              <w:ind w:left="50"/>
              <w:rPr>
                <w:sz w:val="16"/>
              </w:rPr>
            </w:pPr>
            <w:r>
              <w:rPr>
                <w:sz w:val="16"/>
              </w:rPr>
              <w:t>189</w:t>
            </w:r>
          </w:p>
        </w:tc>
        <w:tc>
          <w:tcPr>
            <w:tcW w:w="2207" w:type="dxa"/>
          </w:tcPr>
          <w:p w14:paraId="1CCCAAA0" w14:textId="77777777" w:rsidR="007D435F" w:rsidRDefault="00B87847">
            <w:pPr>
              <w:pStyle w:val="TableParagraph"/>
              <w:spacing w:line="172" w:lineRule="exact"/>
              <w:ind w:left="47"/>
              <w:rPr>
                <w:sz w:val="16"/>
              </w:rPr>
            </w:pPr>
            <w:r>
              <w:rPr>
                <w:sz w:val="16"/>
              </w:rPr>
              <w:t>000-23-3221</w:t>
            </w:r>
          </w:p>
        </w:tc>
        <w:tc>
          <w:tcPr>
            <w:tcW w:w="4991" w:type="dxa"/>
          </w:tcPr>
          <w:p w14:paraId="72BA6D6D" w14:textId="77777777" w:rsidR="007D435F" w:rsidRDefault="007D435F">
            <w:pPr>
              <w:pStyle w:val="TableParagraph"/>
              <w:rPr>
                <w:rFonts w:ascii="Times New Roman"/>
                <w:sz w:val="16"/>
              </w:rPr>
            </w:pPr>
          </w:p>
        </w:tc>
        <w:tc>
          <w:tcPr>
            <w:tcW w:w="1872" w:type="dxa"/>
          </w:tcPr>
          <w:p w14:paraId="7504DC5D" w14:textId="77777777" w:rsidR="007D435F" w:rsidRDefault="007D435F">
            <w:pPr>
              <w:pStyle w:val="TableParagraph"/>
              <w:rPr>
                <w:rFonts w:ascii="Times New Roman"/>
                <w:sz w:val="16"/>
              </w:rPr>
            </w:pPr>
          </w:p>
        </w:tc>
        <w:tc>
          <w:tcPr>
            <w:tcW w:w="1824" w:type="dxa"/>
          </w:tcPr>
          <w:p w14:paraId="5686E008" w14:textId="77777777" w:rsidR="007D435F" w:rsidRDefault="007D435F">
            <w:pPr>
              <w:pStyle w:val="TableParagraph"/>
              <w:rPr>
                <w:rFonts w:ascii="Times New Roman"/>
                <w:sz w:val="16"/>
              </w:rPr>
            </w:pPr>
          </w:p>
        </w:tc>
        <w:tc>
          <w:tcPr>
            <w:tcW w:w="821" w:type="dxa"/>
          </w:tcPr>
          <w:p w14:paraId="0F4D83AD" w14:textId="77777777" w:rsidR="007D435F" w:rsidRDefault="00B87847">
            <w:pPr>
              <w:pStyle w:val="TableParagraph"/>
              <w:spacing w:line="163" w:lineRule="exact"/>
              <w:ind w:left="290"/>
              <w:rPr>
                <w:sz w:val="16"/>
              </w:rPr>
            </w:pPr>
            <w:r>
              <w:rPr>
                <w:sz w:val="16"/>
              </w:rPr>
              <w:t>08:54</w:t>
            </w:r>
          </w:p>
          <w:p w14:paraId="2BC1457D" w14:textId="77777777" w:rsidR="007D435F" w:rsidRDefault="00B87847">
            <w:pPr>
              <w:pStyle w:val="TableParagraph"/>
              <w:spacing w:line="172" w:lineRule="exact"/>
              <w:ind w:left="292"/>
              <w:rPr>
                <w:sz w:val="16"/>
              </w:rPr>
            </w:pPr>
            <w:r>
              <w:rPr>
                <w:sz w:val="16"/>
              </w:rPr>
              <w:t>114</w:t>
            </w:r>
          </w:p>
        </w:tc>
      </w:tr>
      <w:tr w:rsidR="007D435F" w14:paraId="3EAD3F6A" w14:textId="77777777">
        <w:trPr>
          <w:trHeight w:val="245"/>
        </w:trPr>
        <w:tc>
          <w:tcPr>
            <w:tcW w:w="866" w:type="dxa"/>
          </w:tcPr>
          <w:p w14:paraId="264A7161" w14:textId="77777777" w:rsidR="007D435F" w:rsidRDefault="00B87847">
            <w:pPr>
              <w:pStyle w:val="TableParagraph"/>
              <w:spacing w:before="73" w:line="152" w:lineRule="exact"/>
              <w:ind w:left="50"/>
              <w:rPr>
                <w:sz w:val="16"/>
              </w:rPr>
            </w:pPr>
            <w:r>
              <w:rPr>
                <w:sz w:val="16"/>
              </w:rPr>
              <w:t>03/10/01</w:t>
            </w:r>
          </w:p>
        </w:tc>
        <w:tc>
          <w:tcPr>
            <w:tcW w:w="2207" w:type="dxa"/>
          </w:tcPr>
          <w:p w14:paraId="10EC5E8C" w14:textId="77777777" w:rsidR="007D435F" w:rsidRDefault="00B87847">
            <w:pPr>
              <w:pStyle w:val="TableParagraph"/>
              <w:spacing w:before="73" w:line="152" w:lineRule="exact"/>
              <w:ind w:left="47"/>
              <w:rPr>
                <w:sz w:val="16"/>
              </w:rPr>
            </w:pPr>
            <w:r>
              <w:rPr>
                <w:sz w:val="16"/>
              </w:rPr>
              <w:t>SURPATIENT,TWO</w:t>
            </w:r>
          </w:p>
        </w:tc>
        <w:tc>
          <w:tcPr>
            <w:tcW w:w="4991" w:type="dxa"/>
          </w:tcPr>
          <w:p w14:paraId="56F3DF33" w14:textId="77777777" w:rsidR="007D435F" w:rsidRDefault="00B87847">
            <w:pPr>
              <w:pStyle w:val="TableParagraph"/>
              <w:spacing w:before="73" w:line="152" w:lineRule="exact"/>
              <w:ind w:left="336"/>
              <w:rPr>
                <w:sz w:val="16"/>
              </w:rPr>
            </w:pPr>
            <w:r>
              <w:rPr>
                <w:sz w:val="16"/>
              </w:rPr>
              <w:t>CHOLECYSTECTOMY WITH CHOLANGIOGRAM</w:t>
            </w:r>
          </w:p>
        </w:tc>
        <w:tc>
          <w:tcPr>
            <w:tcW w:w="1872" w:type="dxa"/>
          </w:tcPr>
          <w:p w14:paraId="64C68629" w14:textId="77777777" w:rsidR="007D435F" w:rsidRDefault="00B87847">
            <w:pPr>
              <w:pStyle w:val="TableParagraph"/>
              <w:spacing w:before="73" w:line="152" w:lineRule="exact"/>
              <w:ind w:left="337"/>
              <w:rPr>
                <w:sz w:val="16"/>
              </w:rPr>
            </w:pPr>
            <w:r>
              <w:rPr>
                <w:sz w:val="16"/>
              </w:rPr>
              <w:t>SURNURSE,TWO</w:t>
            </w:r>
          </w:p>
        </w:tc>
        <w:tc>
          <w:tcPr>
            <w:tcW w:w="1824" w:type="dxa"/>
          </w:tcPr>
          <w:p w14:paraId="2F15BC8B" w14:textId="77777777" w:rsidR="007D435F" w:rsidRDefault="00B87847">
            <w:pPr>
              <w:pStyle w:val="TableParagraph"/>
              <w:spacing w:before="73" w:line="152" w:lineRule="exact"/>
              <w:ind w:left="192"/>
              <w:rPr>
                <w:sz w:val="16"/>
              </w:rPr>
            </w:pPr>
            <w:r>
              <w:rPr>
                <w:sz w:val="16"/>
              </w:rPr>
              <w:t>SURNURSE,FIVE</w:t>
            </w:r>
          </w:p>
        </w:tc>
        <w:tc>
          <w:tcPr>
            <w:tcW w:w="821" w:type="dxa"/>
          </w:tcPr>
          <w:p w14:paraId="6FEEFEAE" w14:textId="77777777" w:rsidR="007D435F" w:rsidRDefault="00B87847">
            <w:pPr>
              <w:pStyle w:val="TableParagraph"/>
              <w:spacing w:before="73" w:line="152" w:lineRule="exact"/>
              <w:ind w:right="48"/>
              <w:jc w:val="right"/>
              <w:rPr>
                <w:sz w:val="16"/>
              </w:rPr>
            </w:pPr>
            <w:r>
              <w:rPr>
                <w:sz w:val="16"/>
              </w:rPr>
              <w:t>08:00</w:t>
            </w:r>
          </w:p>
        </w:tc>
      </w:tr>
      <w:tr w:rsidR="007D435F" w14:paraId="026FF43F" w14:textId="77777777">
        <w:trPr>
          <w:trHeight w:val="408"/>
        </w:trPr>
        <w:tc>
          <w:tcPr>
            <w:tcW w:w="866" w:type="dxa"/>
          </w:tcPr>
          <w:p w14:paraId="1766960F" w14:textId="77777777" w:rsidR="007D435F" w:rsidRDefault="00B87847">
            <w:pPr>
              <w:pStyle w:val="TableParagraph"/>
              <w:spacing w:line="172" w:lineRule="exact"/>
              <w:ind w:left="50"/>
              <w:rPr>
                <w:sz w:val="16"/>
              </w:rPr>
            </w:pPr>
            <w:r>
              <w:rPr>
                <w:sz w:val="16"/>
              </w:rPr>
              <w:t>199</w:t>
            </w:r>
          </w:p>
        </w:tc>
        <w:tc>
          <w:tcPr>
            <w:tcW w:w="2207" w:type="dxa"/>
          </w:tcPr>
          <w:p w14:paraId="55977B0A" w14:textId="77777777" w:rsidR="007D435F" w:rsidRDefault="00B87847">
            <w:pPr>
              <w:pStyle w:val="TableParagraph"/>
              <w:spacing w:line="172" w:lineRule="exact"/>
              <w:ind w:left="47"/>
              <w:rPr>
                <w:sz w:val="16"/>
              </w:rPr>
            </w:pPr>
            <w:r>
              <w:rPr>
                <w:sz w:val="16"/>
              </w:rPr>
              <w:t>000-45-1982</w:t>
            </w:r>
          </w:p>
        </w:tc>
        <w:tc>
          <w:tcPr>
            <w:tcW w:w="4991" w:type="dxa"/>
          </w:tcPr>
          <w:p w14:paraId="2F581450" w14:textId="77777777" w:rsidR="007D435F" w:rsidRDefault="007D435F">
            <w:pPr>
              <w:pStyle w:val="TableParagraph"/>
              <w:rPr>
                <w:rFonts w:ascii="Times New Roman"/>
                <w:sz w:val="16"/>
              </w:rPr>
            </w:pPr>
          </w:p>
        </w:tc>
        <w:tc>
          <w:tcPr>
            <w:tcW w:w="1872" w:type="dxa"/>
          </w:tcPr>
          <w:p w14:paraId="61100732" w14:textId="77777777" w:rsidR="007D435F" w:rsidRDefault="007D435F">
            <w:pPr>
              <w:pStyle w:val="TableParagraph"/>
              <w:rPr>
                <w:rFonts w:ascii="Times New Roman"/>
                <w:sz w:val="16"/>
              </w:rPr>
            </w:pPr>
          </w:p>
        </w:tc>
        <w:tc>
          <w:tcPr>
            <w:tcW w:w="1824" w:type="dxa"/>
          </w:tcPr>
          <w:p w14:paraId="3EF0E39A" w14:textId="77777777" w:rsidR="007D435F" w:rsidRDefault="007D435F">
            <w:pPr>
              <w:pStyle w:val="TableParagraph"/>
              <w:rPr>
                <w:rFonts w:ascii="Times New Roman"/>
                <w:sz w:val="16"/>
              </w:rPr>
            </w:pPr>
          </w:p>
        </w:tc>
        <w:tc>
          <w:tcPr>
            <w:tcW w:w="821" w:type="dxa"/>
          </w:tcPr>
          <w:p w14:paraId="3A586E00" w14:textId="77777777" w:rsidR="007D435F" w:rsidRDefault="00B87847">
            <w:pPr>
              <w:pStyle w:val="TableParagraph"/>
              <w:spacing w:line="163" w:lineRule="exact"/>
              <w:ind w:left="292"/>
              <w:rPr>
                <w:sz w:val="16"/>
              </w:rPr>
            </w:pPr>
            <w:r>
              <w:rPr>
                <w:sz w:val="16"/>
              </w:rPr>
              <w:t>10:08</w:t>
            </w:r>
          </w:p>
          <w:p w14:paraId="6D80D4C8" w14:textId="77777777" w:rsidR="007D435F" w:rsidRDefault="00B87847">
            <w:pPr>
              <w:pStyle w:val="TableParagraph"/>
              <w:spacing w:line="172" w:lineRule="exact"/>
              <w:ind w:left="292"/>
              <w:rPr>
                <w:sz w:val="16"/>
              </w:rPr>
            </w:pPr>
            <w:r>
              <w:rPr>
                <w:sz w:val="16"/>
              </w:rPr>
              <w:t>128</w:t>
            </w:r>
          </w:p>
        </w:tc>
      </w:tr>
      <w:tr w:rsidR="007D435F" w14:paraId="00FF6795" w14:textId="77777777">
        <w:trPr>
          <w:trHeight w:val="244"/>
        </w:trPr>
        <w:tc>
          <w:tcPr>
            <w:tcW w:w="866" w:type="dxa"/>
          </w:tcPr>
          <w:p w14:paraId="1BF9C478" w14:textId="77777777" w:rsidR="007D435F" w:rsidRDefault="00B87847">
            <w:pPr>
              <w:pStyle w:val="TableParagraph"/>
              <w:spacing w:before="72" w:line="152" w:lineRule="exact"/>
              <w:ind w:left="50"/>
              <w:rPr>
                <w:sz w:val="16"/>
              </w:rPr>
            </w:pPr>
            <w:r>
              <w:rPr>
                <w:sz w:val="16"/>
              </w:rPr>
              <w:t>03/10/01</w:t>
            </w:r>
          </w:p>
        </w:tc>
        <w:tc>
          <w:tcPr>
            <w:tcW w:w="2207" w:type="dxa"/>
          </w:tcPr>
          <w:p w14:paraId="57F2F02F" w14:textId="77777777" w:rsidR="007D435F" w:rsidRDefault="00B87847">
            <w:pPr>
              <w:pStyle w:val="TableParagraph"/>
              <w:spacing w:before="72" w:line="152" w:lineRule="exact"/>
              <w:ind w:left="47"/>
              <w:rPr>
                <w:sz w:val="16"/>
              </w:rPr>
            </w:pPr>
            <w:r>
              <w:rPr>
                <w:sz w:val="16"/>
              </w:rPr>
              <w:t>SURPATIENT,FIFTY</w:t>
            </w:r>
          </w:p>
        </w:tc>
        <w:tc>
          <w:tcPr>
            <w:tcW w:w="4991" w:type="dxa"/>
          </w:tcPr>
          <w:p w14:paraId="1DF51B96" w14:textId="77777777" w:rsidR="007D435F" w:rsidRDefault="00B87847">
            <w:pPr>
              <w:pStyle w:val="TableParagraph"/>
              <w:spacing w:before="72" w:line="152" w:lineRule="exact"/>
              <w:ind w:left="336"/>
              <w:rPr>
                <w:sz w:val="16"/>
              </w:rPr>
            </w:pPr>
            <w:r>
              <w:rPr>
                <w:sz w:val="16"/>
              </w:rPr>
              <w:t>HEMORRHOIDECTOMY</w:t>
            </w:r>
          </w:p>
        </w:tc>
        <w:tc>
          <w:tcPr>
            <w:tcW w:w="1872" w:type="dxa"/>
          </w:tcPr>
          <w:p w14:paraId="5F2FFB2B" w14:textId="77777777" w:rsidR="007D435F" w:rsidRDefault="00B87847">
            <w:pPr>
              <w:pStyle w:val="TableParagraph"/>
              <w:spacing w:before="72" w:line="152" w:lineRule="exact"/>
              <w:ind w:left="337"/>
              <w:rPr>
                <w:sz w:val="16"/>
              </w:rPr>
            </w:pPr>
            <w:r>
              <w:rPr>
                <w:sz w:val="16"/>
              </w:rPr>
              <w:t>SURNURSE,THREE</w:t>
            </w:r>
          </w:p>
        </w:tc>
        <w:tc>
          <w:tcPr>
            <w:tcW w:w="1824" w:type="dxa"/>
          </w:tcPr>
          <w:p w14:paraId="4EC38ADE" w14:textId="77777777" w:rsidR="007D435F" w:rsidRDefault="00B87847">
            <w:pPr>
              <w:pStyle w:val="TableParagraph"/>
              <w:spacing w:before="72" w:line="152" w:lineRule="exact"/>
              <w:ind w:left="193"/>
              <w:rPr>
                <w:sz w:val="16"/>
              </w:rPr>
            </w:pPr>
            <w:r>
              <w:rPr>
                <w:sz w:val="16"/>
              </w:rPr>
              <w:t>SURNURSE,ONE</w:t>
            </w:r>
          </w:p>
        </w:tc>
        <w:tc>
          <w:tcPr>
            <w:tcW w:w="821" w:type="dxa"/>
          </w:tcPr>
          <w:p w14:paraId="3EB35638" w14:textId="77777777" w:rsidR="007D435F" w:rsidRDefault="00B87847">
            <w:pPr>
              <w:pStyle w:val="TableParagraph"/>
              <w:spacing w:before="72" w:line="152" w:lineRule="exact"/>
              <w:ind w:right="47"/>
              <w:jc w:val="right"/>
              <w:rPr>
                <w:sz w:val="16"/>
              </w:rPr>
            </w:pPr>
            <w:r>
              <w:rPr>
                <w:sz w:val="16"/>
              </w:rPr>
              <w:t>14:00</w:t>
            </w:r>
          </w:p>
        </w:tc>
      </w:tr>
      <w:tr w:rsidR="007D435F" w14:paraId="1975F879" w14:textId="77777777">
        <w:trPr>
          <w:trHeight w:val="335"/>
        </w:trPr>
        <w:tc>
          <w:tcPr>
            <w:tcW w:w="866" w:type="dxa"/>
          </w:tcPr>
          <w:p w14:paraId="61356C4F" w14:textId="77777777" w:rsidR="007D435F" w:rsidRDefault="00B87847">
            <w:pPr>
              <w:pStyle w:val="TableParagraph"/>
              <w:spacing w:line="172" w:lineRule="exact"/>
              <w:ind w:left="50"/>
              <w:rPr>
                <w:sz w:val="16"/>
              </w:rPr>
            </w:pPr>
            <w:r>
              <w:rPr>
                <w:sz w:val="16"/>
              </w:rPr>
              <w:t>200</w:t>
            </w:r>
          </w:p>
        </w:tc>
        <w:tc>
          <w:tcPr>
            <w:tcW w:w="2207" w:type="dxa"/>
          </w:tcPr>
          <w:p w14:paraId="598900D8" w14:textId="77777777" w:rsidR="007D435F" w:rsidRDefault="00B87847">
            <w:pPr>
              <w:pStyle w:val="TableParagraph"/>
              <w:spacing w:line="172" w:lineRule="exact"/>
              <w:ind w:left="47"/>
              <w:rPr>
                <w:sz w:val="16"/>
              </w:rPr>
            </w:pPr>
            <w:r>
              <w:rPr>
                <w:sz w:val="16"/>
              </w:rPr>
              <w:t>000-45-9999</w:t>
            </w:r>
          </w:p>
        </w:tc>
        <w:tc>
          <w:tcPr>
            <w:tcW w:w="4991" w:type="dxa"/>
          </w:tcPr>
          <w:p w14:paraId="77F24438" w14:textId="77777777" w:rsidR="007D435F" w:rsidRDefault="007D435F">
            <w:pPr>
              <w:pStyle w:val="TableParagraph"/>
              <w:rPr>
                <w:rFonts w:ascii="Times New Roman"/>
                <w:sz w:val="16"/>
              </w:rPr>
            </w:pPr>
          </w:p>
        </w:tc>
        <w:tc>
          <w:tcPr>
            <w:tcW w:w="1872" w:type="dxa"/>
          </w:tcPr>
          <w:p w14:paraId="24300BCF" w14:textId="77777777" w:rsidR="007D435F" w:rsidRDefault="007D435F">
            <w:pPr>
              <w:pStyle w:val="TableParagraph"/>
              <w:rPr>
                <w:rFonts w:ascii="Times New Roman"/>
                <w:sz w:val="16"/>
              </w:rPr>
            </w:pPr>
          </w:p>
        </w:tc>
        <w:tc>
          <w:tcPr>
            <w:tcW w:w="1824" w:type="dxa"/>
          </w:tcPr>
          <w:p w14:paraId="6241DA97" w14:textId="77777777" w:rsidR="007D435F" w:rsidRDefault="007D435F">
            <w:pPr>
              <w:pStyle w:val="TableParagraph"/>
              <w:rPr>
                <w:rFonts w:ascii="Times New Roman"/>
                <w:sz w:val="16"/>
              </w:rPr>
            </w:pPr>
          </w:p>
        </w:tc>
        <w:tc>
          <w:tcPr>
            <w:tcW w:w="821" w:type="dxa"/>
          </w:tcPr>
          <w:p w14:paraId="136BBD42" w14:textId="77777777" w:rsidR="007D435F" w:rsidRDefault="00B87847">
            <w:pPr>
              <w:pStyle w:val="TableParagraph"/>
              <w:spacing w:line="163" w:lineRule="exact"/>
              <w:ind w:left="290"/>
              <w:rPr>
                <w:sz w:val="16"/>
              </w:rPr>
            </w:pPr>
            <w:r>
              <w:rPr>
                <w:sz w:val="16"/>
              </w:rPr>
              <w:t>14:55</w:t>
            </w:r>
          </w:p>
          <w:p w14:paraId="27483DC2" w14:textId="77777777" w:rsidR="007D435F" w:rsidRDefault="00B87847">
            <w:pPr>
              <w:pStyle w:val="TableParagraph"/>
              <w:spacing w:line="152" w:lineRule="exact"/>
              <w:ind w:left="292"/>
              <w:rPr>
                <w:sz w:val="16"/>
              </w:rPr>
            </w:pPr>
            <w:r>
              <w:rPr>
                <w:sz w:val="16"/>
              </w:rPr>
              <w:t>55</w:t>
            </w:r>
          </w:p>
        </w:tc>
      </w:tr>
    </w:tbl>
    <w:p w14:paraId="5DC9E7E3" w14:textId="77777777" w:rsidR="007D435F" w:rsidRDefault="007D435F">
      <w:pPr>
        <w:spacing w:line="152" w:lineRule="exact"/>
        <w:rPr>
          <w:sz w:val="16"/>
        </w:rPr>
        <w:sectPr w:rsidR="007D435F">
          <w:footerReference w:type="default" r:id="rId375"/>
          <w:pgSz w:w="15840" w:h="12240" w:orient="landscape"/>
          <w:pgMar w:top="1140" w:right="1620" w:bottom="940" w:left="1280" w:header="0" w:footer="746" w:gutter="0"/>
          <w:cols w:space="720"/>
        </w:sectPr>
      </w:pPr>
    </w:p>
    <w:p w14:paraId="25D1D691" w14:textId="77777777" w:rsidR="007D435F" w:rsidRDefault="00B87847">
      <w:pPr>
        <w:spacing w:before="75"/>
        <w:ind w:left="140"/>
        <w:rPr>
          <w:rFonts w:ascii="Arial"/>
          <w:b/>
        </w:rPr>
      </w:pPr>
      <w:r>
        <w:rPr>
          <w:rFonts w:ascii="Arial"/>
          <w:b/>
          <w:u w:val="thick"/>
        </w:rPr>
        <w:lastRenderedPageBreak/>
        <w:t>Scrub Nurse Staffing Report</w:t>
      </w:r>
    </w:p>
    <w:p w14:paraId="7E21501D" w14:textId="77777777" w:rsidR="007D435F" w:rsidRDefault="00B87847">
      <w:pPr>
        <w:pStyle w:val="Heading3"/>
        <w:spacing w:before="120" w:line="240" w:lineRule="auto"/>
        <w:ind w:left="140"/>
      </w:pPr>
      <w:r>
        <w:t>[SROSNR]</w:t>
      </w:r>
    </w:p>
    <w:p w14:paraId="5F0B67C3" w14:textId="77777777" w:rsidR="007D435F" w:rsidRDefault="007D435F">
      <w:pPr>
        <w:pStyle w:val="BodyText"/>
        <w:spacing w:before="10"/>
        <w:rPr>
          <w:rFonts w:ascii="Arial"/>
          <w:b/>
          <w:sz w:val="21"/>
        </w:rPr>
      </w:pPr>
    </w:p>
    <w:p w14:paraId="53988E2A" w14:textId="77777777" w:rsidR="007D435F" w:rsidRDefault="00B87847">
      <w:pPr>
        <w:spacing w:line="216" w:lineRule="auto"/>
        <w:ind w:left="140" w:right="455"/>
        <w:rPr>
          <w:rFonts w:ascii="Times New Roman"/>
        </w:rPr>
      </w:pPr>
      <w:r>
        <w:rPr>
          <w:rFonts w:ascii="Times New Roman"/>
        </w:rPr>
        <w:t xml:space="preserve">The </w:t>
      </w:r>
      <w:r>
        <w:rPr>
          <w:rFonts w:ascii="Times New Roman"/>
          <w:i/>
        </w:rPr>
        <w:t xml:space="preserve">Scrub Nurse Staffing Report </w:t>
      </w:r>
      <w:r>
        <w:rPr>
          <w:rFonts w:ascii="Times New Roman"/>
        </w:rPr>
        <w:t>option lists each operating room scrub nurse and the completed cases they are assigned to within a specified date range. It also provides the circulating nurses, other scrub nurses, and operation times.</w:t>
      </w:r>
    </w:p>
    <w:p w14:paraId="1E92B16F"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7CADB06F" w14:textId="77777777" w:rsidR="007D435F" w:rsidRDefault="007D435F">
      <w:pPr>
        <w:pStyle w:val="BodyText"/>
        <w:spacing w:before="10"/>
        <w:rPr>
          <w:rFonts w:ascii="Times New Roman"/>
          <w:sz w:val="19"/>
        </w:rPr>
      </w:pPr>
    </w:p>
    <w:p w14:paraId="2E568C9C" w14:textId="77777777" w:rsidR="007D435F" w:rsidRDefault="00B87847">
      <w:pPr>
        <w:ind w:left="140"/>
        <w:rPr>
          <w:rFonts w:ascii="Times New Roman"/>
          <w:b/>
          <w:sz w:val="20"/>
        </w:rPr>
      </w:pPr>
      <w:r>
        <w:rPr>
          <w:rFonts w:ascii="Times New Roman"/>
          <w:b/>
          <w:sz w:val="20"/>
        </w:rPr>
        <w:t>Example: Print Scrub Nurse Staffing Report</w:t>
      </w:r>
    </w:p>
    <w:p w14:paraId="495D00EE" w14:textId="77777777" w:rsidR="007D435F" w:rsidRDefault="00B87847">
      <w:pPr>
        <w:pStyle w:val="BodyText"/>
        <w:tabs>
          <w:tab w:val="left" w:pos="9530"/>
        </w:tabs>
        <w:spacing w:before="107"/>
        <w:ind w:left="140"/>
      </w:pPr>
      <w:r>
        <w:rPr>
          <w:shd w:val="clear" w:color="auto" w:fill="E4E4E4"/>
        </w:rPr>
        <w:t xml:space="preserve">Select Surgery Staffing Reports Option: </w:t>
      </w:r>
      <w:r>
        <w:rPr>
          <w:b/>
          <w:shd w:val="clear" w:color="auto" w:fill="E4E4E4"/>
        </w:rPr>
        <w:t xml:space="preserve">NS  </w:t>
      </w:r>
      <w:r>
        <w:rPr>
          <w:shd w:val="clear" w:color="auto" w:fill="E4E4E4"/>
        </w:rPr>
        <w:t>Scrub Nurse Staffing</w:t>
      </w:r>
      <w:r>
        <w:rPr>
          <w:spacing w:val="-30"/>
          <w:shd w:val="clear" w:color="auto" w:fill="E4E4E4"/>
        </w:rPr>
        <w:t xml:space="preserve"> </w:t>
      </w:r>
      <w:r>
        <w:rPr>
          <w:shd w:val="clear" w:color="auto" w:fill="E4E4E4"/>
        </w:rPr>
        <w:t>Report</w:t>
      </w:r>
      <w:r>
        <w:rPr>
          <w:shd w:val="clear" w:color="auto" w:fill="E4E4E4"/>
        </w:rPr>
        <w:tab/>
      </w:r>
    </w:p>
    <w:p w14:paraId="0FF99683" w14:textId="77777777" w:rsidR="007D435F" w:rsidRDefault="00277930">
      <w:pPr>
        <w:pStyle w:val="BodyText"/>
        <w:spacing w:before="9"/>
        <w:rPr>
          <w:sz w:val="17"/>
        </w:rPr>
      </w:pPr>
      <w:r>
        <w:pict w14:anchorId="07506D41">
          <v:shape id="_x0000_s1994" type="#_x0000_t202" style="position:absolute;margin-left:70.6pt;margin-top:11.3pt;width:470.95pt;height:81.55pt;z-index:-15369728;mso-wrap-distance-left:0;mso-wrap-distance-right:0;mso-position-horizontal-relative:page" fillcolor="#e4e4e4" stroked="f">
            <v:textbox inset="0,0,0,0">
              <w:txbxContent>
                <w:p w14:paraId="7E51EF31" w14:textId="77777777" w:rsidR="0040444F" w:rsidRDefault="0040444F">
                  <w:pPr>
                    <w:pStyle w:val="BodyText"/>
                    <w:spacing w:line="170" w:lineRule="exact"/>
                    <w:ind w:left="28"/>
                  </w:pPr>
                  <w:r>
                    <w:t>Scrub Nurse Staffing Report</w:t>
                  </w:r>
                </w:p>
                <w:p w14:paraId="28521DC8" w14:textId="77777777" w:rsidR="0040444F" w:rsidRDefault="0040444F">
                  <w:pPr>
                    <w:pStyle w:val="BodyText"/>
                    <w:spacing w:before="6" w:line="320" w:lineRule="atLeast"/>
                    <w:ind w:left="28" w:right="3915"/>
                  </w:pPr>
                  <w:r>
                    <w:t xml:space="preserve">Do you want the report for all nurses ? YES// &lt;Enter&gt; Start with Date: </w:t>
                  </w:r>
                  <w:r>
                    <w:rPr>
                      <w:b/>
                    </w:rPr>
                    <w:t xml:space="preserve">3/8 </w:t>
                  </w:r>
                  <w:r>
                    <w:t>(MAR 08, 2001)</w:t>
                  </w:r>
                </w:p>
                <w:p w14:paraId="714D3DF9" w14:textId="77777777" w:rsidR="0040444F" w:rsidRDefault="0040444F">
                  <w:pPr>
                    <w:pStyle w:val="BodyText"/>
                    <w:spacing w:line="163" w:lineRule="exact"/>
                    <w:ind w:left="28"/>
                  </w:pPr>
                  <w:r>
                    <w:t xml:space="preserve">End with Date: </w:t>
                  </w:r>
                  <w:r>
                    <w:rPr>
                      <w:b/>
                    </w:rPr>
                    <w:t xml:space="preserve">3/20 </w:t>
                  </w:r>
                  <w:r>
                    <w:t>(MAR 20, 2001)</w:t>
                  </w:r>
                </w:p>
                <w:p w14:paraId="3B4F5BC3" w14:textId="77777777" w:rsidR="0040444F" w:rsidRDefault="0040444F">
                  <w:pPr>
                    <w:pStyle w:val="BodyText"/>
                    <w:spacing w:before="11" w:line="32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750FD037"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7AB3C9C2" w14:textId="77777777" w:rsidR="007D435F" w:rsidRDefault="007D435F">
      <w:pPr>
        <w:spacing w:line="232" w:lineRule="exact"/>
        <w:rPr>
          <w:rFonts w:ascii="Times New Roman"/>
        </w:rPr>
        <w:sectPr w:rsidR="007D435F">
          <w:footerReference w:type="default" r:id="rId376"/>
          <w:pgSz w:w="12240" w:h="15840"/>
          <w:pgMar w:top="1480" w:right="1300" w:bottom="940" w:left="1300" w:header="0" w:footer="746" w:gutter="0"/>
          <w:cols w:space="720"/>
        </w:sectPr>
      </w:pPr>
    </w:p>
    <w:p w14:paraId="5E501A60" w14:textId="77777777" w:rsidR="007D435F" w:rsidRDefault="007D435F">
      <w:pPr>
        <w:pStyle w:val="BodyText"/>
        <w:rPr>
          <w:rFonts w:ascii="Times New Roman"/>
          <w:i/>
          <w:sz w:val="20"/>
        </w:rPr>
      </w:pPr>
    </w:p>
    <w:p w14:paraId="4210BB4D" w14:textId="77777777" w:rsidR="007D435F" w:rsidRDefault="007D435F">
      <w:pPr>
        <w:pStyle w:val="BodyText"/>
        <w:rPr>
          <w:rFonts w:ascii="Times New Roman"/>
          <w:i/>
          <w:sz w:val="20"/>
        </w:rPr>
      </w:pPr>
    </w:p>
    <w:p w14:paraId="16EE5E6E" w14:textId="77777777" w:rsidR="007D435F" w:rsidRDefault="007D435F">
      <w:pPr>
        <w:pStyle w:val="BodyText"/>
        <w:rPr>
          <w:rFonts w:ascii="Times New Roman"/>
          <w:i/>
          <w:sz w:val="20"/>
        </w:rPr>
      </w:pPr>
    </w:p>
    <w:p w14:paraId="51A95330" w14:textId="77777777" w:rsidR="007D435F" w:rsidRDefault="007D435F">
      <w:pPr>
        <w:pStyle w:val="BodyText"/>
        <w:spacing w:before="1"/>
        <w:rPr>
          <w:rFonts w:ascii="Times New Roman"/>
          <w:i/>
        </w:rPr>
      </w:pPr>
    </w:p>
    <w:p w14:paraId="67E93F3D" w14:textId="77777777" w:rsidR="007D435F" w:rsidRDefault="00B87847">
      <w:pPr>
        <w:pStyle w:val="BodyText"/>
        <w:tabs>
          <w:tab w:val="left" w:pos="11680"/>
        </w:tabs>
        <w:spacing w:before="101" w:line="172" w:lineRule="exact"/>
        <w:ind w:left="5921"/>
      </w:pPr>
      <w:r>
        <w:t>MAYBERRY,</w:t>
      </w:r>
      <w:r>
        <w:rPr>
          <w:spacing w:val="-3"/>
        </w:rPr>
        <w:t xml:space="preserve"> </w:t>
      </w:r>
      <w:r>
        <w:t>NC</w:t>
      </w:r>
      <w:r>
        <w:tab/>
        <w:t>PAGE:</w:t>
      </w:r>
      <w:r>
        <w:rPr>
          <w:spacing w:val="-2"/>
        </w:rPr>
        <w:t xml:space="preserve"> </w:t>
      </w:r>
      <w:r>
        <w:t>1</w:t>
      </w:r>
    </w:p>
    <w:p w14:paraId="7A2BE917" w14:textId="77777777" w:rsidR="007D435F" w:rsidRDefault="00B87847">
      <w:pPr>
        <w:pStyle w:val="BodyText"/>
        <w:tabs>
          <w:tab w:val="left" w:pos="9760"/>
        </w:tabs>
        <w:spacing w:before="4" w:line="216" w:lineRule="auto"/>
        <w:ind w:left="5249" w:right="1833" w:firstLine="480"/>
      </w:pPr>
      <w:r>
        <w:t>SURGICAL</w:t>
      </w:r>
      <w:r>
        <w:rPr>
          <w:spacing w:val="-4"/>
        </w:rPr>
        <w:t xml:space="preserve"> </w:t>
      </w:r>
      <w:r>
        <w:t>SERVICE</w:t>
      </w:r>
      <w:r>
        <w:tab/>
        <w:t>REVIEWED BY: SCRUB NURSE</w:t>
      </w:r>
      <w:r>
        <w:rPr>
          <w:spacing w:val="-7"/>
        </w:rPr>
        <w:t xml:space="preserve"> </w:t>
      </w:r>
      <w:r>
        <w:t>STAFFING</w:t>
      </w:r>
      <w:r>
        <w:rPr>
          <w:spacing w:val="-3"/>
        </w:rPr>
        <w:t xml:space="preserve"> </w:t>
      </w:r>
      <w:r>
        <w:t>REPORT</w:t>
      </w:r>
      <w:r>
        <w:tab/>
        <w:t>DATE</w:t>
      </w:r>
      <w:r>
        <w:rPr>
          <w:spacing w:val="8"/>
        </w:rPr>
        <w:t xml:space="preserve"> </w:t>
      </w:r>
      <w:r>
        <w:rPr>
          <w:spacing w:val="-3"/>
        </w:rPr>
        <w:t>REVIEWED:</w:t>
      </w:r>
    </w:p>
    <w:p w14:paraId="019A00B5" w14:textId="77777777" w:rsidR="007D435F" w:rsidRDefault="00B87847">
      <w:pPr>
        <w:pStyle w:val="BodyText"/>
        <w:tabs>
          <w:tab w:val="left" w:pos="9760"/>
        </w:tabs>
        <w:spacing w:line="168" w:lineRule="exact"/>
        <w:ind w:left="4865"/>
      </w:pPr>
      <w:r>
        <w:t>FROM: MAR 8,2001  TO:</w:t>
      </w:r>
      <w:r>
        <w:rPr>
          <w:spacing w:val="-10"/>
        </w:rPr>
        <w:t xml:space="preserve"> </w:t>
      </w:r>
      <w:r>
        <w:t>MAR</w:t>
      </w:r>
      <w:r>
        <w:rPr>
          <w:spacing w:val="-2"/>
        </w:rPr>
        <w:t xml:space="preserve"> </w:t>
      </w:r>
      <w:r>
        <w:t>20,2001</w:t>
      </w:r>
      <w:r>
        <w:tab/>
        <w:t>DATE PRINTED: MAR</w:t>
      </w:r>
      <w:r>
        <w:rPr>
          <w:spacing w:val="-6"/>
        </w:rPr>
        <w:t xml:space="preserve"> </w:t>
      </w:r>
      <w:r>
        <w:t>22,2001</w:t>
      </w:r>
    </w:p>
    <w:p w14:paraId="0C19E238" w14:textId="77777777" w:rsidR="007D435F" w:rsidRDefault="007D435F">
      <w:pPr>
        <w:pStyle w:val="BodyText"/>
        <w:spacing w:before="8"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866"/>
        <w:gridCol w:w="1967"/>
        <w:gridCol w:w="3887"/>
        <w:gridCol w:w="3119"/>
        <w:gridCol w:w="1679"/>
        <w:gridCol w:w="1060"/>
      </w:tblGrid>
      <w:tr w:rsidR="007D435F" w14:paraId="719E58B0" w14:textId="77777777">
        <w:trPr>
          <w:trHeight w:val="172"/>
        </w:trPr>
        <w:tc>
          <w:tcPr>
            <w:tcW w:w="866" w:type="dxa"/>
          </w:tcPr>
          <w:p w14:paraId="5808363E" w14:textId="77777777" w:rsidR="007D435F" w:rsidRDefault="00B87847">
            <w:pPr>
              <w:pStyle w:val="TableParagraph"/>
              <w:spacing w:line="152" w:lineRule="exact"/>
              <w:ind w:left="50"/>
              <w:rPr>
                <w:sz w:val="16"/>
              </w:rPr>
            </w:pPr>
            <w:r>
              <w:rPr>
                <w:sz w:val="16"/>
              </w:rPr>
              <w:t>DATE</w:t>
            </w:r>
          </w:p>
        </w:tc>
        <w:tc>
          <w:tcPr>
            <w:tcW w:w="1967" w:type="dxa"/>
          </w:tcPr>
          <w:p w14:paraId="4E15BAD5" w14:textId="77777777" w:rsidR="007D435F" w:rsidRDefault="00B87847">
            <w:pPr>
              <w:pStyle w:val="TableParagraph"/>
              <w:spacing w:line="152" w:lineRule="exact"/>
              <w:ind w:left="220" w:right="1033"/>
              <w:jc w:val="center"/>
              <w:rPr>
                <w:sz w:val="16"/>
              </w:rPr>
            </w:pPr>
            <w:r>
              <w:rPr>
                <w:sz w:val="16"/>
              </w:rPr>
              <w:t>PATIENT</w:t>
            </w:r>
          </w:p>
        </w:tc>
        <w:tc>
          <w:tcPr>
            <w:tcW w:w="3887" w:type="dxa"/>
          </w:tcPr>
          <w:p w14:paraId="32AD587E" w14:textId="77777777" w:rsidR="007D435F" w:rsidRDefault="00B87847">
            <w:pPr>
              <w:pStyle w:val="TableParagraph"/>
              <w:spacing w:line="152" w:lineRule="exact"/>
              <w:ind w:left="1056"/>
              <w:rPr>
                <w:sz w:val="16"/>
              </w:rPr>
            </w:pPr>
            <w:r>
              <w:rPr>
                <w:sz w:val="16"/>
              </w:rPr>
              <w:t>OPERATION(S)</w:t>
            </w:r>
          </w:p>
        </w:tc>
        <w:tc>
          <w:tcPr>
            <w:tcW w:w="3119" w:type="dxa"/>
          </w:tcPr>
          <w:p w14:paraId="3F28AED1" w14:textId="77777777" w:rsidR="007D435F" w:rsidRDefault="00B87847">
            <w:pPr>
              <w:pStyle w:val="TableParagraph"/>
              <w:spacing w:line="152" w:lineRule="exact"/>
              <w:ind w:left="1681"/>
              <w:rPr>
                <w:sz w:val="16"/>
              </w:rPr>
            </w:pPr>
            <w:r>
              <w:rPr>
                <w:sz w:val="16"/>
              </w:rPr>
              <w:t>SCRUB NURSE</w:t>
            </w:r>
          </w:p>
        </w:tc>
        <w:tc>
          <w:tcPr>
            <w:tcW w:w="1679" w:type="dxa"/>
          </w:tcPr>
          <w:p w14:paraId="16C767FD" w14:textId="77777777" w:rsidR="007D435F" w:rsidRDefault="00B87847">
            <w:pPr>
              <w:pStyle w:val="TableParagraph"/>
              <w:spacing w:line="152" w:lineRule="exact"/>
              <w:ind w:left="386"/>
              <w:rPr>
                <w:sz w:val="16"/>
              </w:rPr>
            </w:pPr>
            <w:r>
              <w:rPr>
                <w:sz w:val="16"/>
              </w:rPr>
              <w:t>CIRC. NURSE</w:t>
            </w:r>
          </w:p>
        </w:tc>
        <w:tc>
          <w:tcPr>
            <w:tcW w:w="1060" w:type="dxa"/>
          </w:tcPr>
          <w:p w14:paraId="7AED0323" w14:textId="77777777" w:rsidR="007D435F" w:rsidRDefault="00B87847">
            <w:pPr>
              <w:pStyle w:val="TableParagraph"/>
              <w:spacing w:line="152" w:lineRule="exact"/>
              <w:ind w:left="243"/>
              <w:rPr>
                <w:sz w:val="16"/>
              </w:rPr>
            </w:pPr>
            <w:r>
              <w:rPr>
                <w:sz w:val="16"/>
              </w:rPr>
              <w:t>TIME IN</w:t>
            </w:r>
          </w:p>
        </w:tc>
      </w:tr>
      <w:tr w:rsidR="007D435F" w14:paraId="429AFFBF" w14:textId="77777777">
        <w:trPr>
          <w:trHeight w:val="172"/>
        </w:trPr>
        <w:tc>
          <w:tcPr>
            <w:tcW w:w="866" w:type="dxa"/>
          </w:tcPr>
          <w:p w14:paraId="62BD4542" w14:textId="77777777" w:rsidR="007D435F" w:rsidRDefault="00B87847">
            <w:pPr>
              <w:pStyle w:val="TableParagraph"/>
              <w:spacing w:line="153" w:lineRule="exact"/>
              <w:ind w:left="50"/>
              <w:rPr>
                <w:sz w:val="16"/>
              </w:rPr>
            </w:pPr>
            <w:r>
              <w:rPr>
                <w:sz w:val="16"/>
              </w:rPr>
              <w:t>CASE #</w:t>
            </w:r>
          </w:p>
        </w:tc>
        <w:tc>
          <w:tcPr>
            <w:tcW w:w="1967" w:type="dxa"/>
          </w:tcPr>
          <w:p w14:paraId="1216CF6B" w14:textId="77777777" w:rsidR="007D435F" w:rsidRDefault="00B87847">
            <w:pPr>
              <w:pStyle w:val="TableParagraph"/>
              <w:spacing w:line="153" w:lineRule="exact"/>
              <w:ind w:left="220" w:right="1033"/>
              <w:jc w:val="center"/>
              <w:rPr>
                <w:sz w:val="16"/>
              </w:rPr>
            </w:pPr>
            <w:r>
              <w:rPr>
                <w:sz w:val="16"/>
              </w:rPr>
              <w:t>ID#</w:t>
            </w:r>
          </w:p>
        </w:tc>
        <w:tc>
          <w:tcPr>
            <w:tcW w:w="3887" w:type="dxa"/>
          </w:tcPr>
          <w:p w14:paraId="101FF891" w14:textId="77777777" w:rsidR="007D435F" w:rsidRDefault="007D435F">
            <w:pPr>
              <w:pStyle w:val="TableParagraph"/>
              <w:rPr>
                <w:rFonts w:ascii="Times New Roman"/>
                <w:sz w:val="10"/>
              </w:rPr>
            </w:pPr>
          </w:p>
        </w:tc>
        <w:tc>
          <w:tcPr>
            <w:tcW w:w="3119" w:type="dxa"/>
          </w:tcPr>
          <w:p w14:paraId="358F8B19" w14:textId="77777777" w:rsidR="007D435F" w:rsidRDefault="007D435F">
            <w:pPr>
              <w:pStyle w:val="TableParagraph"/>
              <w:rPr>
                <w:rFonts w:ascii="Times New Roman"/>
                <w:sz w:val="10"/>
              </w:rPr>
            </w:pPr>
          </w:p>
        </w:tc>
        <w:tc>
          <w:tcPr>
            <w:tcW w:w="1679" w:type="dxa"/>
          </w:tcPr>
          <w:p w14:paraId="5ED80F4E" w14:textId="77777777" w:rsidR="007D435F" w:rsidRDefault="007D435F">
            <w:pPr>
              <w:pStyle w:val="TableParagraph"/>
              <w:rPr>
                <w:rFonts w:ascii="Times New Roman"/>
                <w:sz w:val="10"/>
              </w:rPr>
            </w:pPr>
          </w:p>
        </w:tc>
        <w:tc>
          <w:tcPr>
            <w:tcW w:w="1060" w:type="dxa"/>
          </w:tcPr>
          <w:p w14:paraId="21CFF948" w14:textId="77777777" w:rsidR="007D435F" w:rsidRDefault="00B87847">
            <w:pPr>
              <w:pStyle w:val="TableParagraph"/>
              <w:spacing w:line="153" w:lineRule="exact"/>
              <w:ind w:left="245"/>
              <w:rPr>
                <w:sz w:val="16"/>
              </w:rPr>
            </w:pPr>
            <w:r>
              <w:rPr>
                <w:sz w:val="16"/>
              </w:rPr>
              <w:t>TIME OUT</w:t>
            </w:r>
          </w:p>
        </w:tc>
      </w:tr>
    </w:tbl>
    <w:p w14:paraId="4F520BE4" w14:textId="77777777" w:rsidR="007D435F" w:rsidRDefault="00B87847">
      <w:pPr>
        <w:pStyle w:val="BodyText"/>
        <w:spacing w:line="153" w:lineRule="exact"/>
        <w:ind w:right="104"/>
        <w:jc w:val="right"/>
      </w:pPr>
      <w:r>
        <w:t>ELAPSED (MINS)</w:t>
      </w:r>
    </w:p>
    <w:p w14:paraId="199F0AF0" w14:textId="77777777" w:rsidR="007D435F" w:rsidRDefault="00B87847">
      <w:pPr>
        <w:pStyle w:val="BodyText"/>
        <w:spacing w:line="172" w:lineRule="exact"/>
        <w:ind w:left="160"/>
      </w:pPr>
      <w:r>
        <w:t>====================================================================================================================================</w:t>
      </w:r>
    </w:p>
    <w:p w14:paraId="05735C41" w14:textId="77777777" w:rsidR="007D435F" w:rsidRDefault="00B87847">
      <w:pPr>
        <w:pStyle w:val="BodyText"/>
        <w:spacing w:before="145"/>
        <w:ind w:left="245"/>
        <w:jc w:val="center"/>
      </w:pPr>
      <w:r>
        <w:t>** SURNURSE,SEVEN **</w:t>
      </w:r>
    </w:p>
    <w:p w14:paraId="35A6CC88" w14:textId="77777777" w:rsidR="007D435F" w:rsidRDefault="007D435F">
      <w:pPr>
        <w:pStyle w:val="BodyText"/>
        <w:spacing w:before="9"/>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866"/>
        <w:gridCol w:w="2496"/>
        <w:gridCol w:w="4944"/>
        <w:gridCol w:w="1681"/>
        <w:gridCol w:w="1728"/>
        <w:gridCol w:w="678"/>
      </w:tblGrid>
      <w:tr w:rsidR="007D435F" w14:paraId="2CD2214A" w14:textId="77777777">
        <w:trPr>
          <w:trHeight w:val="172"/>
        </w:trPr>
        <w:tc>
          <w:tcPr>
            <w:tcW w:w="866" w:type="dxa"/>
          </w:tcPr>
          <w:p w14:paraId="5B01499B" w14:textId="77777777" w:rsidR="007D435F" w:rsidRDefault="00B87847">
            <w:pPr>
              <w:pStyle w:val="TableParagraph"/>
              <w:spacing w:line="152" w:lineRule="exact"/>
              <w:ind w:left="50"/>
              <w:rPr>
                <w:sz w:val="16"/>
              </w:rPr>
            </w:pPr>
            <w:r>
              <w:rPr>
                <w:sz w:val="16"/>
              </w:rPr>
              <w:t>03/18/01</w:t>
            </w:r>
          </w:p>
        </w:tc>
        <w:tc>
          <w:tcPr>
            <w:tcW w:w="2496" w:type="dxa"/>
          </w:tcPr>
          <w:p w14:paraId="5B71B518" w14:textId="77777777" w:rsidR="007D435F" w:rsidRDefault="00B87847">
            <w:pPr>
              <w:pStyle w:val="TableParagraph"/>
              <w:spacing w:line="152" w:lineRule="exact"/>
              <w:ind w:left="47"/>
              <w:rPr>
                <w:sz w:val="16"/>
              </w:rPr>
            </w:pPr>
            <w:r>
              <w:rPr>
                <w:sz w:val="16"/>
              </w:rPr>
              <w:t>SURPATIENT,SEVENTEEN</w:t>
            </w:r>
          </w:p>
        </w:tc>
        <w:tc>
          <w:tcPr>
            <w:tcW w:w="4944" w:type="dxa"/>
          </w:tcPr>
          <w:p w14:paraId="343D483D" w14:textId="77777777" w:rsidR="007D435F" w:rsidRDefault="00B87847">
            <w:pPr>
              <w:pStyle w:val="TableParagraph"/>
              <w:spacing w:line="152" w:lineRule="exact"/>
              <w:ind w:left="527"/>
              <w:rPr>
                <w:sz w:val="16"/>
              </w:rPr>
            </w:pPr>
            <w:r>
              <w:rPr>
                <w:sz w:val="16"/>
              </w:rPr>
              <w:t>REPAIR INCARCERATED INGUINAL HERNIA</w:t>
            </w:r>
          </w:p>
        </w:tc>
        <w:tc>
          <w:tcPr>
            <w:tcW w:w="1681" w:type="dxa"/>
          </w:tcPr>
          <w:p w14:paraId="2E0922EE" w14:textId="77777777" w:rsidR="007D435F" w:rsidRDefault="00B87847">
            <w:pPr>
              <w:pStyle w:val="TableParagraph"/>
              <w:spacing w:line="152" w:lineRule="exact"/>
              <w:ind w:left="95"/>
              <w:rPr>
                <w:sz w:val="16"/>
              </w:rPr>
            </w:pPr>
            <w:r>
              <w:rPr>
                <w:sz w:val="16"/>
              </w:rPr>
              <w:t>SURNURSE,THREE</w:t>
            </w:r>
          </w:p>
        </w:tc>
        <w:tc>
          <w:tcPr>
            <w:tcW w:w="1728" w:type="dxa"/>
          </w:tcPr>
          <w:p w14:paraId="2F8DC4FA" w14:textId="77777777" w:rsidR="007D435F" w:rsidRDefault="00B87847">
            <w:pPr>
              <w:pStyle w:val="TableParagraph"/>
              <w:spacing w:line="152" w:lineRule="exact"/>
              <w:ind w:left="240"/>
              <w:rPr>
                <w:sz w:val="16"/>
              </w:rPr>
            </w:pPr>
            <w:r>
              <w:rPr>
                <w:sz w:val="16"/>
              </w:rPr>
              <w:t>SURNURSE,ONE</w:t>
            </w:r>
          </w:p>
        </w:tc>
        <w:tc>
          <w:tcPr>
            <w:tcW w:w="678" w:type="dxa"/>
          </w:tcPr>
          <w:p w14:paraId="6CCA6D5B" w14:textId="77777777" w:rsidR="007D435F" w:rsidRDefault="00B87847">
            <w:pPr>
              <w:pStyle w:val="TableParagraph"/>
              <w:spacing w:line="152" w:lineRule="exact"/>
              <w:ind w:right="51"/>
              <w:jc w:val="right"/>
              <w:rPr>
                <w:sz w:val="16"/>
              </w:rPr>
            </w:pPr>
            <w:r>
              <w:rPr>
                <w:sz w:val="16"/>
              </w:rPr>
              <w:t>07:30</w:t>
            </w:r>
          </w:p>
        </w:tc>
      </w:tr>
      <w:tr w:rsidR="007D435F" w14:paraId="20766F82" w14:textId="77777777">
        <w:trPr>
          <w:trHeight w:val="406"/>
        </w:trPr>
        <w:tc>
          <w:tcPr>
            <w:tcW w:w="866" w:type="dxa"/>
          </w:tcPr>
          <w:p w14:paraId="1453D6A6" w14:textId="77777777" w:rsidR="007D435F" w:rsidRDefault="00B87847">
            <w:pPr>
              <w:pStyle w:val="TableParagraph"/>
              <w:spacing w:line="172" w:lineRule="exact"/>
              <w:ind w:left="50"/>
              <w:rPr>
                <w:sz w:val="16"/>
              </w:rPr>
            </w:pPr>
            <w:r>
              <w:rPr>
                <w:sz w:val="16"/>
              </w:rPr>
              <w:t>202</w:t>
            </w:r>
          </w:p>
        </w:tc>
        <w:tc>
          <w:tcPr>
            <w:tcW w:w="2496" w:type="dxa"/>
          </w:tcPr>
          <w:p w14:paraId="6F5E4BB5" w14:textId="77777777" w:rsidR="007D435F" w:rsidRDefault="00B87847">
            <w:pPr>
              <w:pStyle w:val="TableParagraph"/>
              <w:spacing w:line="172" w:lineRule="exact"/>
              <w:ind w:left="47"/>
              <w:rPr>
                <w:sz w:val="16"/>
              </w:rPr>
            </w:pPr>
            <w:r>
              <w:rPr>
                <w:sz w:val="16"/>
              </w:rPr>
              <w:t>000-45-5119</w:t>
            </w:r>
          </w:p>
        </w:tc>
        <w:tc>
          <w:tcPr>
            <w:tcW w:w="4944" w:type="dxa"/>
          </w:tcPr>
          <w:p w14:paraId="0F8B61CF" w14:textId="77777777" w:rsidR="007D435F" w:rsidRDefault="007D435F">
            <w:pPr>
              <w:pStyle w:val="TableParagraph"/>
              <w:rPr>
                <w:rFonts w:ascii="Times New Roman"/>
                <w:sz w:val="16"/>
              </w:rPr>
            </w:pPr>
          </w:p>
        </w:tc>
        <w:tc>
          <w:tcPr>
            <w:tcW w:w="1681" w:type="dxa"/>
          </w:tcPr>
          <w:p w14:paraId="7133E9D5" w14:textId="77777777" w:rsidR="007D435F" w:rsidRDefault="00B87847">
            <w:pPr>
              <w:pStyle w:val="TableParagraph"/>
              <w:spacing w:line="172" w:lineRule="exact"/>
              <w:ind w:left="96"/>
              <w:rPr>
                <w:sz w:val="16"/>
              </w:rPr>
            </w:pPr>
            <w:r>
              <w:rPr>
                <w:sz w:val="16"/>
              </w:rPr>
              <w:t>SURNURSE,SEVEN</w:t>
            </w:r>
          </w:p>
        </w:tc>
        <w:tc>
          <w:tcPr>
            <w:tcW w:w="1728" w:type="dxa"/>
          </w:tcPr>
          <w:p w14:paraId="6F9E93F3" w14:textId="77777777" w:rsidR="007D435F" w:rsidRDefault="007D435F">
            <w:pPr>
              <w:pStyle w:val="TableParagraph"/>
              <w:rPr>
                <w:rFonts w:ascii="Times New Roman"/>
                <w:sz w:val="16"/>
              </w:rPr>
            </w:pPr>
          </w:p>
        </w:tc>
        <w:tc>
          <w:tcPr>
            <w:tcW w:w="678" w:type="dxa"/>
          </w:tcPr>
          <w:p w14:paraId="319ECFFB" w14:textId="77777777" w:rsidR="007D435F" w:rsidRDefault="00B87847">
            <w:pPr>
              <w:pStyle w:val="TableParagraph"/>
              <w:spacing w:line="163" w:lineRule="exact"/>
              <w:ind w:right="52"/>
              <w:jc w:val="right"/>
              <w:rPr>
                <w:sz w:val="16"/>
              </w:rPr>
            </w:pPr>
            <w:r>
              <w:rPr>
                <w:spacing w:val="-1"/>
                <w:sz w:val="16"/>
              </w:rPr>
              <w:t>09:03</w:t>
            </w:r>
          </w:p>
          <w:p w14:paraId="349DB005" w14:textId="77777777" w:rsidR="007D435F" w:rsidRDefault="00B87847">
            <w:pPr>
              <w:pStyle w:val="TableParagraph"/>
              <w:spacing w:line="172" w:lineRule="exact"/>
              <w:ind w:right="52"/>
              <w:jc w:val="right"/>
              <w:rPr>
                <w:sz w:val="16"/>
              </w:rPr>
            </w:pPr>
            <w:r>
              <w:rPr>
                <w:spacing w:val="-2"/>
                <w:sz w:val="16"/>
              </w:rPr>
              <w:t>93</w:t>
            </w:r>
          </w:p>
        </w:tc>
      </w:tr>
      <w:tr w:rsidR="007D435F" w14:paraId="0311E24E" w14:textId="77777777">
        <w:trPr>
          <w:trHeight w:val="325"/>
        </w:trPr>
        <w:tc>
          <w:tcPr>
            <w:tcW w:w="866" w:type="dxa"/>
          </w:tcPr>
          <w:p w14:paraId="7AA090D6" w14:textId="77777777" w:rsidR="007D435F" w:rsidRDefault="007D435F">
            <w:pPr>
              <w:pStyle w:val="TableParagraph"/>
              <w:rPr>
                <w:rFonts w:ascii="Times New Roman"/>
                <w:sz w:val="16"/>
              </w:rPr>
            </w:pPr>
          </w:p>
        </w:tc>
        <w:tc>
          <w:tcPr>
            <w:tcW w:w="2496" w:type="dxa"/>
          </w:tcPr>
          <w:p w14:paraId="7CE14DEF" w14:textId="77777777" w:rsidR="007D435F" w:rsidRDefault="007D435F">
            <w:pPr>
              <w:pStyle w:val="TableParagraph"/>
              <w:rPr>
                <w:rFonts w:ascii="Times New Roman"/>
                <w:sz w:val="16"/>
              </w:rPr>
            </w:pPr>
          </w:p>
        </w:tc>
        <w:tc>
          <w:tcPr>
            <w:tcW w:w="4944" w:type="dxa"/>
          </w:tcPr>
          <w:p w14:paraId="6A77D51D" w14:textId="77777777" w:rsidR="007D435F" w:rsidRDefault="00B87847">
            <w:pPr>
              <w:pStyle w:val="TableParagraph"/>
              <w:spacing w:before="71"/>
              <w:ind w:left="2160"/>
              <w:rPr>
                <w:sz w:val="16"/>
              </w:rPr>
            </w:pPr>
            <w:r>
              <w:rPr>
                <w:sz w:val="16"/>
              </w:rPr>
              <w:t>** SURNURSE,THREE **</w:t>
            </w:r>
          </w:p>
        </w:tc>
        <w:tc>
          <w:tcPr>
            <w:tcW w:w="1681" w:type="dxa"/>
          </w:tcPr>
          <w:p w14:paraId="1237AD27" w14:textId="77777777" w:rsidR="007D435F" w:rsidRDefault="007D435F">
            <w:pPr>
              <w:pStyle w:val="TableParagraph"/>
              <w:rPr>
                <w:rFonts w:ascii="Times New Roman"/>
                <w:sz w:val="16"/>
              </w:rPr>
            </w:pPr>
          </w:p>
        </w:tc>
        <w:tc>
          <w:tcPr>
            <w:tcW w:w="1728" w:type="dxa"/>
          </w:tcPr>
          <w:p w14:paraId="7CFA6F0E" w14:textId="77777777" w:rsidR="007D435F" w:rsidRDefault="007D435F">
            <w:pPr>
              <w:pStyle w:val="TableParagraph"/>
              <w:rPr>
                <w:rFonts w:ascii="Times New Roman"/>
                <w:sz w:val="16"/>
              </w:rPr>
            </w:pPr>
          </w:p>
        </w:tc>
        <w:tc>
          <w:tcPr>
            <w:tcW w:w="678" w:type="dxa"/>
          </w:tcPr>
          <w:p w14:paraId="2E836DA3" w14:textId="77777777" w:rsidR="007D435F" w:rsidRDefault="007D435F">
            <w:pPr>
              <w:pStyle w:val="TableParagraph"/>
              <w:rPr>
                <w:rFonts w:ascii="Times New Roman"/>
                <w:sz w:val="16"/>
              </w:rPr>
            </w:pPr>
          </w:p>
        </w:tc>
      </w:tr>
      <w:tr w:rsidR="007D435F" w14:paraId="22474A67" w14:textId="77777777">
        <w:trPr>
          <w:trHeight w:val="244"/>
        </w:trPr>
        <w:tc>
          <w:tcPr>
            <w:tcW w:w="866" w:type="dxa"/>
          </w:tcPr>
          <w:p w14:paraId="602386E0" w14:textId="77777777" w:rsidR="007D435F" w:rsidRDefault="00B87847">
            <w:pPr>
              <w:pStyle w:val="TableParagraph"/>
              <w:spacing w:before="72" w:line="152" w:lineRule="exact"/>
              <w:ind w:left="50"/>
              <w:rPr>
                <w:sz w:val="16"/>
              </w:rPr>
            </w:pPr>
            <w:r>
              <w:rPr>
                <w:sz w:val="16"/>
              </w:rPr>
              <w:t>03/09/01</w:t>
            </w:r>
          </w:p>
        </w:tc>
        <w:tc>
          <w:tcPr>
            <w:tcW w:w="2496" w:type="dxa"/>
          </w:tcPr>
          <w:p w14:paraId="4DFA3696" w14:textId="77777777" w:rsidR="007D435F" w:rsidRDefault="00B87847">
            <w:pPr>
              <w:pStyle w:val="TableParagraph"/>
              <w:spacing w:before="72" w:line="152" w:lineRule="exact"/>
              <w:ind w:left="47"/>
              <w:rPr>
                <w:sz w:val="16"/>
              </w:rPr>
            </w:pPr>
            <w:r>
              <w:rPr>
                <w:sz w:val="16"/>
              </w:rPr>
              <w:t>SURPATIENT,NINE</w:t>
            </w:r>
          </w:p>
        </w:tc>
        <w:tc>
          <w:tcPr>
            <w:tcW w:w="4944" w:type="dxa"/>
          </w:tcPr>
          <w:p w14:paraId="130D08F6" w14:textId="77777777" w:rsidR="007D435F" w:rsidRDefault="00B87847">
            <w:pPr>
              <w:pStyle w:val="TableParagraph"/>
              <w:spacing w:before="72" w:line="152" w:lineRule="exact"/>
              <w:ind w:left="527"/>
              <w:rPr>
                <w:sz w:val="16"/>
              </w:rPr>
            </w:pPr>
            <w:r>
              <w:rPr>
                <w:sz w:val="16"/>
              </w:rPr>
              <w:t>CHOLECYSTECTOMY, INTRAOPERATIVE CHOLANGIOGRAM</w:t>
            </w:r>
          </w:p>
        </w:tc>
        <w:tc>
          <w:tcPr>
            <w:tcW w:w="1681" w:type="dxa"/>
          </w:tcPr>
          <w:p w14:paraId="761D917E" w14:textId="77777777" w:rsidR="007D435F" w:rsidRDefault="00B87847">
            <w:pPr>
              <w:pStyle w:val="TableParagraph"/>
              <w:spacing w:before="72" w:line="152" w:lineRule="exact"/>
              <w:ind w:left="94"/>
              <w:rPr>
                <w:sz w:val="16"/>
              </w:rPr>
            </w:pPr>
            <w:r>
              <w:rPr>
                <w:sz w:val="16"/>
              </w:rPr>
              <w:t>SURNURSE,THREE</w:t>
            </w:r>
          </w:p>
        </w:tc>
        <w:tc>
          <w:tcPr>
            <w:tcW w:w="1728" w:type="dxa"/>
          </w:tcPr>
          <w:p w14:paraId="67637D97" w14:textId="77777777" w:rsidR="007D435F" w:rsidRDefault="00B87847">
            <w:pPr>
              <w:pStyle w:val="TableParagraph"/>
              <w:spacing w:before="72" w:line="152" w:lineRule="exact"/>
              <w:ind w:left="237"/>
              <w:rPr>
                <w:sz w:val="16"/>
              </w:rPr>
            </w:pPr>
            <w:r>
              <w:rPr>
                <w:sz w:val="16"/>
              </w:rPr>
              <w:t>SURNURSE,ONE</w:t>
            </w:r>
          </w:p>
        </w:tc>
        <w:tc>
          <w:tcPr>
            <w:tcW w:w="678" w:type="dxa"/>
          </w:tcPr>
          <w:p w14:paraId="6ED5FC91" w14:textId="77777777" w:rsidR="007D435F" w:rsidRDefault="00B87847">
            <w:pPr>
              <w:pStyle w:val="TableParagraph"/>
              <w:spacing w:before="72" w:line="152" w:lineRule="exact"/>
              <w:ind w:right="52"/>
              <w:jc w:val="right"/>
              <w:rPr>
                <w:sz w:val="16"/>
              </w:rPr>
            </w:pPr>
            <w:r>
              <w:rPr>
                <w:sz w:val="16"/>
              </w:rPr>
              <w:t>09:15</w:t>
            </w:r>
          </w:p>
        </w:tc>
      </w:tr>
      <w:tr w:rsidR="007D435F" w14:paraId="0159242B" w14:textId="77777777">
        <w:trPr>
          <w:trHeight w:val="407"/>
        </w:trPr>
        <w:tc>
          <w:tcPr>
            <w:tcW w:w="866" w:type="dxa"/>
          </w:tcPr>
          <w:p w14:paraId="23FE117C" w14:textId="77777777" w:rsidR="007D435F" w:rsidRDefault="00B87847">
            <w:pPr>
              <w:pStyle w:val="TableParagraph"/>
              <w:spacing w:line="172" w:lineRule="exact"/>
              <w:ind w:left="50"/>
              <w:rPr>
                <w:sz w:val="16"/>
              </w:rPr>
            </w:pPr>
            <w:r>
              <w:rPr>
                <w:sz w:val="16"/>
              </w:rPr>
              <w:t>187</w:t>
            </w:r>
          </w:p>
        </w:tc>
        <w:tc>
          <w:tcPr>
            <w:tcW w:w="2496" w:type="dxa"/>
          </w:tcPr>
          <w:p w14:paraId="64F18122" w14:textId="77777777" w:rsidR="007D435F" w:rsidRDefault="00B87847">
            <w:pPr>
              <w:pStyle w:val="TableParagraph"/>
              <w:spacing w:line="172" w:lineRule="exact"/>
              <w:ind w:left="47"/>
              <w:rPr>
                <w:sz w:val="16"/>
              </w:rPr>
            </w:pPr>
            <w:r>
              <w:rPr>
                <w:sz w:val="16"/>
              </w:rPr>
              <w:t>000-34-5555</w:t>
            </w:r>
          </w:p>
        </w:tc>
        <w:tc>
          <w:tcPr>
            <w:tcW w:w="4944" w:type="dxa"/>
          </w:tcPr>
          <w:p w14:paraId="1FF3F34F" w14:textId="77777777" w:rsidR="007D435F" w:rsidRDefault="007D435F">
            <w:pPr>
              <w:pStyle w:val="TableParagraph"/>
              <w:rPr>
                <w:rFonts w:ascii="Times New Roman"/>
                <w:sz w:val="16"/>
              </w:rPr>
            </w:pPr>
          </w:p>
        </w:tc>
        <w:tc>
          <w:tcPr>
            <w:tcW w:w="1681" w:type="dxa"/>
          </w:tcPr>
          <w:p w14:paraId="6CC9DE23" w14:textId="77777777" w:rsidR="007D435F" w:rsidRDefault="007D435F">
            <w:pPr>
              <w:pStyle w:val="TableParagraph"/>
              <w:rPr>
                <w:rFonts w:ascii="Times New Roman"/>
                <w:sz w:val="16"/>
              </w:rPr>
            </w:pPr>
          </w:p>
        </w:tc>
        <w:tc>
          <w:tcPr>
            <w:tcW w:w="1728" w:type="dxa"/>
          </w:tcPr>
          <w:p w14:paraId="175BC6A6" w14:textId="77777777" w:rsidR="007D435F" w:rsidRDefault="007D435F">
            <w:pPr>
              <w:pStyle w:val="TableParagraph"/>
              <w:rPr>
                <w:rFonts w:ascii="Times New Roman"/>
                <w:sz w:val="16"/>
              </w:rPr>
            </w:pPr>
          </w:p>
        </w:tc>
        <w:tc>
          <w:tcPr>
            <w:tcW w:w="678" w:type="dxa"/>
          </w:tcPr>
          <w:p w14:paraId="36E0915E" w14:textId="77777777" w:rsidR="007D435F" w:rsidRDefault="00B87847">
            <w:pPr>
              <w:pStyle w:val="TableParagraph"/>
              <w:spacing w:line="163" w:lineRule="exact"/>
              <w:ind w:right="52"/>
              <w:jc w:val="right"/>
              <w:rPr>
                <w:sz w:val="16"/>
              </w:rPr>
            </w:pPr>
            <w:r>
              <w:rPr>
                <w:spacing w:val="-1"/>
                <w:sz w:val="16"/>
              </w:rPr>
              <w:t>12:40</w:t>
            </w:r>
          </w:p>
          <w:p w14:paraId="60358C6D" w14:textId="77777777" w:rsidR="007D435F" w:rsidRDefault="00B87847">
            <w:pPr>
              <w:pStyle w:val="TableParagraph"/>
              <w:spacing w:line="172" w:lineRule="exact"/>
              <w:ind w:right="52"/>
              <w:jc w:val="right"/>
              <w:rPr>
                <w:sz w:val="16"/>
              </w:rPr>
            </w:pPr>
            <w:r>
              <w:rPr>
                <w:spacing w:val="-1"/>
                <w:sz w:val="16"/>
              </w:rPr>
              <w:t>205</w:t>
            </w:r>
          </w:p>
        </w:tc>
      </w:tr>
      <w:tr w:rsidR="007D435F" w14:paraId="39309705" w14:textId="77777777">
        <w:trPr>
          <w:trHeight w:val="244"/>
        </w:trPr>
        <w:tc>
          <w:tcPr>
            <w:tcW w:w="866" w:type="dxa"/>
          </w:tcPr>
          <w:p w14:paraId="53CD2EAE" w14:textId="77777777" w:rsidR="007D435F" w:rsidRDefault="00B87847">
            <w:pPr>
              <w:pStyle w:val="TableParagraph"/>
              <w:spacing w:before="72" w:line="152" w:lineRule="exact"/>
              <w:ind w:left="50"/>
              <w:rPr>
                <w:sz w:val="16"/>
              </w:rPr>
            </w:pPr>
            <w:r>
              <w:rPr>
                <w:sz w:val="16"/>
              </w:rPr>
              <w:t>03/09/01</w:t>
            </w:r>
          </w:p>
        </w:tc>
        <w:tc>
          <w:tcPr>
            <w:tcW w:w="2496" w:type="dxa"/>
          </w:tcPr>
          <w:p w14:paraId="0184B7BC" w14:textId="77777777" w:rsidR="007D435F" w:rsidRDefault="00B87847">
            <w:pPr>
              <w:pStyle w:val="TableParagraph"/>
              <w:spacing w:before="72" w:line="152" w:lineRule="exact"/>
              <w:ind w:left="47"/>
              <w:rPr>
                <w:sz w:val="16"/>
              </w:rPr>
            </w:pPr>
            <w:r>
              <w:rPr>
                <w:sz w:val="16"/>
              </w:rPr>
              <w:t>SURPATIENT,SIX</w:t>
            </w:r>
          </w:p>
        </w:tc>
        <w:tc>
          <w:tcPr>
            <w:tcW w:w="4944" w:type="dxa"/>
          </w:tcPr>
          <w:p w14:paraId="5B89632A" w14:textId="77777777" w:rsidR="007D435F" w:rsidRDefault="00B87847">
            <w:pPr>
              <w:pStyle w:val="TableParagraph"/>
              <w:spacing w:before="72" w:line="152" w:lineRule="exact"/>
              <w:ind w:left="528"/>
              <w:rPr>
                <w:sz w:val="16"/>
              </w:rPr>
            </w:pPr>
            <w:r>
              <w:rPr>
                <w:sz w:val="16"/>
              </w:rPr>
              <w:t>APPENDECTOMY, COLONOSCOPY, CHOLECYSTECTOMY,</w:t>
            </w:r>
          </w:p>
        </w:tc>
        <w:tc>
          <w:tcPr>
            <w:tcW w:w="1681" w:type="dxa"/>
          </w:tcPr>
          <w:p w14:paraId="40AE211E" w14:textId="77777777" w:rsidR="007D435F" w:rsidRDefault="00B87847">
            <w:pPr>
              <w:pStyle w:val="TableParagraph"/>
              <w:spacing w:before="72" w:line="152" w:lineRule="exact"/>
              <w:ind w:left="95"/>
              <w:rPr>
                <w:sz w:val="16"/>
              </w:rPr>
            </w:pPr>
            <w:r>
              <w:rPr>
                <w:sz w:val="16"/>
              </w:rPr>
              <w:t>SURNURSE,THREE</w:t>
            </w:r>
          </w:p>
        </w:tc>
        <w:tc>
          <w:tcPr>
            <w:tcW w:w="1728" w:type="dxa"/>
          </w:tcPr>
          <w:p w14:paraId="73395F8D" w14:textId="77777777" w:rsidR="007D435F" w:rsidRDefault="007D435F">
            <w:pPr>
              <w:pStyle w:val="TableParagraph"/>
              <w:rPr>
                <w:rFonts w:ascii="Times New Roman"/>
                <w:sz w:val="16"/>
              </w:rPr>
            </w:pPr>
          </w:p>
        </w:tc>
        <w:tc>
          <w:tcPr>
            <w:tcW w:w="678" w:type="dxa"/>
          </w:tcPr>
          <w:p w14:paraId="7B139463" w14:textId="77777777" w:rsidR="007D435F" w:rsidRDefault="00B87847">
            <w:pPr>
              <w:pStyle w:val="TableParagraph"/>
              <w:spacing w:before="72" w:line="152" w:lineRule="exact"/>
              <w:ind w:right="53"/>
              <w:jc w:val="right"/>
              <w:rPr>
                <w:sz w:val="16"/>
              </w:rPr>
            </w:pPr>
            <w:r>
              <w:rPr>
                <w:sz w:val="16"/>
              </w:rPr>
              <w:t>19:56</w:t>
            </w:r>
          </w:p>
        </w:tc>
      </w:tr>
      <w:tr w:rsidR="007D435F" w14:paraId="0174FAE3" w14:textId="77777777">
        <w:trPr>
          <w:trHeight w:val="408"/>
        </w:trPr>
        <w:tc>
          <w:tcPr>
            <w:tcW w:w="866" w:type="dxa"/>
          </w:tcPr>
          <w:p w14:paraId="181E7ACD" w14:textId="77777777" w:rsidR="007D435F" w:rsidRDefault="00B87847">
            <w:pPr>
              <w:pStyle w:val="TableParagraph"/>
              <w:spacing w:line="172" w:lineRule="exact"/>
              <w:ind w:left="50"/>
              <w:rPr>
                <w:sz w:val="16"/>
              </w:rPr>
            </w:pPr>
            <w:r>
              <w:rPr>
                <w:sz w:val="16"/>
              </w:rPr>
              <w:t>188</w:t>
            </w:r>
          </w:p>
        </w:tc>
        <w:tc>
          <w:tcPr>
            <w:tcW w:w="2496" w:type="dxa"/>
          </w:tcPr>
          <w:p w14:paraId="6459D819" w14:textId="77777777" w:rsidR="007D435F" w:rsidRDefault="00B87847">
            <w:pPr>
              <w:pStyle w:val="TableParagraph"/>
              <w:spacing w:line="172" w:lineRule="exact"/>
              <w:ind w:left="48"/>
              <w:rPr>
                <w:sz w:val="16"/>
              </w:rPr>
            </w:pPr>
            <w:r>
              <w:rPr>
                <w:sz w:val="16"/>
              </w:rPr>
              <w:t>000-09-8797</w:t>
            </w:r>
          </w:p>
        </w:tc>
        <w:tc>
          <w:tcPr>
            <w:tcW w:w="4944" w:type="dxa"/>
          </w:tcPr>
          <w:p w14:paraId="65C417D0" w14:textId="77777777" w:rsidR="007D435F" w:rsidRDefault="007D435F">
            <w:pPr>
              <w:pStyle w:val="TableParagraph"/>
              <w:rPr>
                <w:rFonts w:ascii="Times New Roman"/>
                <w:sz w:val="16"/>
              </w:rPr>
            </w:pPr>
          </w:p>
        </w:tc>
        <w:tc>
          <w:tcPr>
            <w:tcW w:w="1681" w:type="dxa"/>
          </w:tcPr>
          <w:p w14:paraId="2ED27382" w14:textId="77777777" w:rsidR="007D435F" w:rsidRDefault="007D435F">
            <w:pPr>
              <w:pStyle w:val="TableParagraph"/>
              <w:rPr>
                <w:rFonts w:ascii="Times New Roman"/>
                <w:sz w:val="16"/>
              </w:rPr>
            </w:pPr>
          </w:p>
        </w:tc>
        <w:tc>
          <w:tcPr>
            <w:tcW w:w="1728" w:type="dxa"/>
          </w:tcPr>
          <w:p w14:paraId="5AA6201C" w14:textId="77777777" w:rsidR="007D435F" w:rsidRDefault="007D435F">
            <w:pPr>
              <w:pStyle w:val="TableParagraph"/>
              <w:rPr>
                <w:rFonts w:ascii="Times New Roman"/>
                <w:sz w:val="16"/>
              </w:rPr>
            </w:pPr>
          </w:p>
        </w:tc>
        <w:tc>
          <w:tcPr>
            <w:tcW w:w="678" w:type="dxa"/>
          </w:tcPr>
          <w:p w14:paraId="322AC2DD" w14:textId="77777777" w:rsidR="007D435F" w:rsidRDefault="00B87847">
            <w:pPr>
              <w:pStyle w:val="TableParagraph"/>
              <w:spacing w:line="163" w:lineRule="exact"/>
              <w:ind w:right="52"/>
              <w:jc w:val="right"/>
              <w:rPr>
                <w:sz w:val="16"/>
              </w:rPr>
            </w:pPr>
            <w:r>
              <w:rPr>
                <w:spacing w:val="-1"/>
                <w:sz w:val="16"/>
              </w:rPr>
              <w:t>21:05</w:t>
            </w:r>
          </w:p>
          <w:p w14:paraId="2D827952" w14:textId="77777777" w:rsidR="007D435F" w:rsidRDefault="00B87847">
            <w:pPr>
              <w:pStyle w:val="TableParagraph"/>
              <w:spacing w:line="172" w:lineRule="exact"/>
              <w:ind w:right="52"/>
              <w:jc w:val="right"/>
              <w:rPr>
                <w:sz w:val="16"/>
              </w:rPr>
            </w:pPr>
            <w:r>
              <w:rPr>
                <w:spacing w:val="-2"/>
                <w:sz w:val="16"/>
              </w:rPr>
              <w:t>69</w:t>
            </w:r>
          </w:p>
        </w:tc>
      </w:tr>
      <w:tr w:rsidR="007D435F" w14:paraId="4D63962B" w14:textId="77777777">
        <w:trPr>
          <w:trHeight w:val="245"/>
        </w:trPr>
        <w:tc>
          <w:tcPr>
            <w:tcW w:w="866" w:type="dxa"/>
          </w:tcPr>
          <w:p w14:paraId="7FC97D80" w14:textId="77777777" w:rsidR="007D435F" w:rsidRDefault="00B87847">
            <w:pPr>
              <w:pStyle w:val="TableParagraph"/>
              <w:spacing w:before="73" w:line="152" w:lineRule="exact"/>
              <w:ind w:left="50"/>
              <w:rPr>
                <w:sz w:val="16"/>
              </w:rPr>
            </w:pPr>
            <w:r>
              <w:rPr>
                <w:sz w:val="16"/>
              </w:rPr>
              <w:t>03/10/01</w:t>
            </w:r>
          </w:p>
        </w:tc>
        <w:tc>
          <w:tcPr>
            <w:tcW w:w="2496" w:type="dxa"/>
          </w:tcPr>
          <w:p w14:paraId="6FE089B0" w14:textId="77777777" w:rsidR="007D435F" w:rsidRDefault="00B87847">
            <w:pPr>
              <w:pStyle w:val="TableParagraph"/>
              <w:spacing w:before="73" w:line="152" w:lineRule="exact"/>
              <w:ind w:left="47"/>
              <w:rPr>
                <w:sz w:val="16"/>
              </w:rPr>
            </w:pPr>
            <w:r>
              <w:rPr>
                <w:sz w:val="16"/>
              </w:rPr>
              <w:t>SURPATIENT,FIFTYONE</w:t>
            </w:r>
          </w:p>
        </w:tc>
        <w:tc>
          <w:tcPr>
            <w:tcW w:w="4944" w:type="dxa"/>
          </w:tcPr>
          <w:p w14:paraId="140F29CA" w14:textId="77777777" w:rsidR="007D435F" w:rsidRDefault="00B87847">
            <w:pPr>
              <w:pStyle w:val="TableParagraph"/>
              <w:spacing w:before="73" w:line="152" w:lineRule="exact"/>
              <w:ind w:left="527"/>
              <w:rPr>
                <w:sz w:val="16"/>
              </w:rPr>
            </w:pPr>
            <w:r>
              <w:rPr>
                <w:sz w:val="16"/>
              </w:rPr>
              <w:t>DRAINAGE OF OVARIAN CYST</w:t>
            </w:r>
          </w:p>
        </w:tc>
        <w:tc>
          <w:tcPr>
            <w:tcW w:w="1681" w:type="dxa"/>
          </w:tcPr>
          <w:p w14:paraId="24C2DFCF" w14:textId="77777777" w:rsidR="007D435F" w:rsidRDefault="00B87847">
            <w:pPr>
              <w:pStyle w:val="TableParagraph"/>
              <w:spacing w:before="73" w:line="152" w:lineRule="exact"/>
              <w:ind w:left="95"/>
              <w:rPr>
                <w:sz w:val="16"/>
              </w:rPr>
            </w:pPr>
            <w:r>
              <w:rPr>
                <w:sz w:val="16"/>
              </w:rPr>
              <w:t>SURNURSE,THREE</w:t>
            </w:r>
          </w:p>
        </w:tc>
        <w:tc>
          <w:tcPr>
            <w:tcW w:w="1728" w:type="dxa"/>
          </w:tcPr>
          <w:p w14:paraId="6310CF3B" w14:textId="77777777" w:rsidR="007D435F" w:rsidRDefault="00B87847">
            <w:pPr>
              <w:pStyle w:val="TableParagraph"/>
              <w:spacing w:before="73" w:line="152" w:lineRule="exact"/>
              <w:ind w:left="238"/>
              <w:rPr>
                <w:sz w:val="16"/>
              </w:rPr>
            </w:pPr>
            <w:r>
              <w:rPr>
                <w:sz w:val="16"/>
              </w:rPr>
              <w:t>SURNURSE,SEVEN</w:t>
            </w:r>
          </w:p>
        </w:tc>
        <w:tc>
          <w:tcPr>
            <w:tcW w:w="678" w:type="dxa"/>
          </w:tcPr>
          <w:p w14:paraId="16EAEBC5" w14:textId="77777777" w:rsidR="007D435F" w:rsidRDefault="00B87847">
            <w:pPr>
              <w:pStyle w:val="TableParagraph"/>
              <w:spacing w:before="73" w:line="152" w:lineRule="exact"/>
              <w:ind w:right="52"/>
              <w:jc w:val="right"/>
              <w:rPr>
                <w:sz w:val="16"/>
              </w:rPr>
            </w:pPr>
            <w:r>
              <w:rPr>
                <w:sz w:val="16"/>
              </w:rPr>
              <w:t>07:00</w:t>
            </w:r>
          </w:p>
        </w:tc>
      </w:tr>
      <w:tr w:rsidR="007D435F" w14:paraId="3F80FA6B" w14:textId="77777777">
        <w:trPr>
          <w:trHeight w:val="408"/>
        </w:trPr>
        <w:tc>
          <w:tcPr>
            <w:tcW w:w="866" w:type="dxa"/>
          </w:tcPr>
          <w:p w14:paraId="0084D2E8" w14:textId="77777777" w:rsidR="007D435F" w:rsidRDefault="00B87847">
            <w:pPr>
              <w:pStyle w:val="TableParagraph"/>
              <w:spacing w:line="172" w:lineRule="exact"/>
              <w:ind w:left="50"/>
              <w:rPr>
                <w:sz w:val="16"/>
              </w:rPr>
            </w:pPr>
            <w:r>
              <w:rPr>
                <w:sz w:val="16"/>
              </w:rPr>
              <w:t>189</w:t>
            </w:r>
          </w:p>
        </w:tc>
        <w:tc>
          <w:tcPr>
            <w:tcW w:w="2496" w:type="dxa"/>
          </w:tcPr>
          <w:p w14:paraId="029BB53F" w14:textId="77777777" w:rsidR="007D435F" w:rsidRDefault="00B87847">
            <w:pPr>
              <w:pStyle w:val="TableParagraph"/>
              <w:spacing w:line="172" w:lineRule="exact"/>
              <w:ind w:left="47"/>
              <w:rPr>
                <w:sz w:val="16"/>
              </w:rPr>
            </w:pPr>
            <w:r>
              <w:rPr>
                <w:sz w:val="16"/>
              </w:rPr>
              <w:t>000-23-3221</w:t>
            </w:r>
          </w:p>
        </w:tc>
        <w:tc>
          <w:tcPr>
            <w:tcW w:w="4944" w:type="dxa"/>
          </w:tcPr>
          <w:p w14:paraId="2A84F6C0" w14:textId="77777777" w:rsidR="007D435F" w:rsidRDefault="007D435F">
            <w:pPr>
              <w:pStyle w:val="TableParagraph"/>
              <w:rPr>
                <w:rFonts w:ascii="Times New Roman"/>
                <w:sz w:val="16"/>
              </w:rPr>
            </w:pPr>
          </w:p>
        </w:tc>
        <w:tc>
          <w:tcPr>
            <w:tcW w:w="1681" w:type="dxa"/>
          </w:tcPr>
          <w:p w14:paraId="49FADFF4" w14:textId="77777777" w:rsidR="007D435F" w:rsidRDefault="007D435F">
            <w:pPr>
              <w:pStyle w:val="TableParagraph"/>
              <w:rPr>
                <w:rFonts w:ascii="Times New Roman"/>
                <w:sz w:val="16"/>
              </w:rPr>
            </w:pPr>
          </w:p>
        </w:tc>
        <w:tc>
          <w:tcPr>
            <w:tcW w:w="1728" w:type="dxa"/>
          </w:tcPr>
          <w:p w14:paraId="386E67AC" w14:textId="77777777" w:rsidR="007D435F" w:rsidRDefault="007D435F">
            <w:pPr>
              <w:pStyle w:val="TableParagraph"/>
              <w:rPr>
                <w:rFonts w:ascii="Times New Roman"/>
                <w:sz w:val="16"/>
              </w:rPr>
            </w:pPr>
          </w:p>
        </w:tc>
        <w:tc>
          <w:tcPr>
            <w:tcW w:w="678" w:type="dxa"/>
          </w:tcPr>
          <w:p w14:paraId="7E8C1356" w14:textId="77777777" w:rsidR="007D435F" w:rsidRDefault="00B87847">
            <w:pPr>
              <w:pStyle w:val="TableParagraph"/>
              <w:spacing w:line="163" w:lineRule="exact"/>
              <w:ind w:right="52"/>
              <w:jc w:val="right"/>
              <w:rPr>
                <w:sz w:val="16"/>
              </w:rPr>
            </w:pPr>
            <w:r>
              <w:rPr>
                <w:spacing w:val="-1"/>
                <w:sz w:val="16"/>
              </w:rPr>
              <w:t>08:54</w:t>
            </w:r>
          </w:p>
          <w:p w14:paraId="5ECED2FC" w14:textId="77777777" w:rsidR="007D435F" w:rsidRDefault="00B87847">
            <w:pPr>
              <w:pStyle w:val="TableParagraph"/>
              <w:spacing w:line="172" w:lineRule="exact"/>
              <w:ind w:right="52"/>
              <w:jc w:val="right"/>
              <w:rPr>
                <w:sz w:val="16"/>
              </w:rPr>
            </w:pPr>
            <w:r>
              <w:rPr>
                <w:spacing w:val="-1"/>
                <w:sz w:val="16"/>
              </w:rPr>
              <w:t>114</w:t>
            </w:r>
          </w:p>
        </w:tc>
      </w:tr>
      <w:tr w:rsidR="007D435F" w14:paraId="5CF847FE" w14:textId="77777777">
        <w:trPr>
          <w:trHeight w:val="244"/>
        </w:trPr>
        <w:tc>
          <w:tcPr>
            <w:tcW w:w="866" w:type="dxa"/>
          </w:tcPr>
          <w:p w14:paraId="5213B1CA" w14:textId="77777777" w:rsidR="007D435F" w:rsidRDefault="00B87847">
            <w:pPr>
              <w:pStyle w:val="TableParagraph"/>
              <w:spacing w:before="72" w:line="152" w:lineRule="exact"/>
              <w:ind w:left="50"/>
              <w:rPr>
                <w:sz w:val="16"/>
              </w:rPr>
            </w:pPr>
            <w:r>
              <w:rPr>
                <w:sz w:val="16"/>
              </w:rPr>
              <w:t>03/10/01</w:t>
            </w:r>
          </w:p>
        </w:tc>
        <w:tc>
          <w:tcPr>
            <w:tcW w:w="2496" w:type="dxa"/>
          </w:tcPr>
          <w:p w14:paraId="589860D5" w14:textId="77777777" w:rsidR="007D435F" w:rsidRDefault="00B87847">
            <w:pPr>
              <w:pStyle w:val="TableParagraph"/>
              <w:spacing w:before="72" w:line="152" w:lineRule="exact"/>
              <w:ind w:left="47"/>
              <w:rPr>
                <w:sz w:val="16"/>
              </w:rPr>
            </w:pPr>
            <w:r>
              <w:rPr>
                <w:sz w:val="16"/>
              </w:rPr>
              <w:t>SURPATIENT,FIFTY</w:t>
            </w:r>
          </w:p>
        </w:tc>
        <w:tc>
          <w:tcPr>
            <w:tcW w:w="4944" w:type="dxa"/>
          </w:tcPr>
          <w:p w14:paraId="68C7AC09" w14:textId="77777777" w:rsidR="007D435F" w:rsidRDefault="00B87847">
            <w:pPr>
              <w:pStyle w:val="TableParagraph"/>
              <w:spacing w:before="72" w:line="152" w:lineRule="exact"/>
              <w:ind w:left="527"/>
              <w:rPr>
                <w:sz w:val="16"/>
              </w:rPr>
            </w:pPr>
            <w:r>
              <w:rPr>
                <w:sz w:val="16"/>
              </w:rPr>
              <w:t>HEMORRHOIDECTOMY</w:t>
            </w:r>
          </w:p>
        </w:tc>
        <w:tc>
          <w:tcPr>
            <w:tcW w:w="1681" w:type="dxa"/>
          </w:tcPr>
          <w:p w14:paraId="4F1FBB3F" w14:textId="77777777" w:rsidR="007D435F" w:rsidRDefault="00B87847">
            <w:pPr>
              <w:pStyle w:val="TableParagraph"/>
              <w:spacing w:before="72" w:line="152" w:lineRule="exact"/>
              <w:ind w:left="95"/>
              <w:rPr>
                <w:sz w:val="16"/>
              </w:rPr>
            </w:pPr>
            <w:r>
              <w:rPr>
                <w:sz w:val="16"/>
              </w:rPr>
              <w:t>SURNURSE,THREE</w:t>
            </w:r>
          </w:p>
        </w:tc>
        <w:tc>
          <w:tcPr>
            <w:tcW w:w="1728" w:type="dxa"/>
          </w:tcPr>
          <w:p w14:paraId="0F5F41E5" w14:textId="77777777" w:rsidR="007D435F" w:rsidRDefault="00B87847">
            <w:pPr>
              <w:pStyle w:val="TableParagraph"/>
              <w:spacing w:before="72" w:line="152" w:lineRule="exact"/>
              <w:ind w:left="238"/>
              <w:rPr>
                <w:sz w:val="16"/>
              </w:rPr>
            </w:pPr>
            <w:r>
              <w:rPr>
                <w:sz w:val="16"/>
              </w:rPr>
              <w:t>SURNURSE,ONE</w:t>
            </w:r>
          </w:p>
        </w:tc>
        <w:tc>
          <w:tcPr>
            <w:tcW w:w="678" w:type="dxa"/>
          </w:tcPr>
          <w:p w14:paraId="546FB825" w14:textId="77777777" w:rsidR="007D435F" w:rsidRDefault="00B87847">
            <w:pPr>
              <w:pStyle w:val="TableParagraph"/>
              <w:spacing w:before="72" w:line="152" w:lineRule="exact"/>
              <w:ind w:right="52"/>
              <w:jc w:val="right"/>
              <w:rPr>
                <w:sz w:val="16"/>
              </w:rPr>
            </w:pPr>
            <w:r>
              <w:rPr>
                <w:sz w:val="16"/>
              </w:rPr>
              <w:t>14:00</w:t>
            </w:r>
          </w:p>
        </w:tc>
      </w:tr>
      <w:tr w:rsidR="007D435F" w14:paraId="7BCA6BCB" w14:textId="77777777">
        <w:trPr>
          <w:trHeight w:val="408"/>
        </w:trPr>
        <w:tc>
          <w:tcPr>
            <w:tcW w:w="866" w:type="dxa"/>
          </w:tcPr>
          <w:p w14:paraId="3BEED256" w14:textId="77777777" w:rsidR="007D435F" w:rsidRDefault="00B87847">
            <w:pPr>
              <w:pStyle w:val="TableParagraph"/>
              <w:spacing w:line="172" w:lineRule="exact"/>
              <w:ind w:left="50"/>
              <w:rPr>
                <w:sz w:val="16"/>
              </w:rPr>
            </w:pPr>
            <w:r>
              <w:rPr>
                <w:sz w:val="16"/>
              </w:rPr>
              <w:t>200</w:t>
            </w:r>
          </w:p>
        </w:tc>
        <w:tc>
          <w:tcPr>
            <w:tcW w:w="2496" w:type="dxa"/>
          </w:tcPr>
          <w:p w14:paraId="5407F8C5" w14:textId="77777777" w:rsidR="007D435F" w:rsidRDefault="00B87847">
            <w:pPr>
              <w:pStyle w:val="TableParagraph"/>
              <w:spacing w:line="172" w:lineRule="exact"/>
              <w:ind w:left="47"/>
              <w:rPr>
                <w:sz w:val="16"/>
              </w:rPr>
            </w:pPr>
            <w:r>
              <w:rPr>
                <w:sz w:val="16"/>
              </w:rPr>
              <w:t>000-45-9999</w:t>
            </w:r>
          </w:p>
        </w:tc>
        <w:tc>
          <w:tcPr>
            <w:tcW w:w="4944" w:type="dxa"/>
          </w:tcPr>
          <w:p w14:paraId="50DF7B00" w14:textId="77777777" w:rsidR="007D435F" w:rsidRDefault="007D435F">
            <w:pPr>
              <w:pStyle w:val="TableParagraph"/>
              <w:rPr>
                <w:rFonts w:ascii="Times New Roman"/>
                <w:sz w:val="16"/>
              </w:rPr>
            </w:pPr>
          </w:p>
        </w:tc>
        <w:tc>
          <w:tcPr>
            <w:tcW w:w="1681" w:type="dxa"/>
          </w:tcPr>
          <w:p w14:paraId="287E9C3F" w14:textId="77777777" w:rsidR="007D435F" w:rsidRDefault="007D435F">
            <w:pPr>
              <w:pStyle w:val="TableParagraph"/>
              <w:rPr>
                <w:rFonts w:ascii="Times New Roman"/>
                <w:sz w:val="16"/>
              </w:rPr>
            </w:pPr>
          </w:p>
        </w:tc>
        <w:tc>
          <w:tcPr>
            <w:tcW w:w="1728" w:type="dxa"/>
          </w:tcPr>
          <w:p w14:paraId="1C3CF049" w14:textId="77777777" w:rsidR="007D435F" w:rsidRDefault="007D435F">
            <w:pPr>
              <w:pStyle w:val="TableParagraph"/>
              <w:rPr>
                <w:rFonts w:ascii="Times New Roman"/>
                <w:sz w:val="16"/>
              </w:rPr>
            </w:pPr>
          </w:p>
        </w:tc>
        <w:tc>
          <w:tcPr>
            <w:tcW w:w="678" w:type="dxa"/>
          </w:tcPr>
          <w:p w14:paraId="68DADA5D" w14:textId="77777777" w:rsidR="007D435F" w:rsidRDefault="00B87847">
            <w:pPr>
              <w:pStyle w:val="TableParagraph"/>
              <w:spacing w:line="163" w:lineRule="exact"/>
              <w:ind w:right="52"/>
              <w:jc w:val="right"/>
              <w:rPr>
                <w:sz w:val="16"/>
              </w:rPr>
            </w:pPr>
            <w:r>
              <w:rPr>
                <w:spacing w:val="-1"/>
                <w:sz w:val="16"/>
              </w:rPr>
              <w:t>14:55</w:t>
            </w:r>
          </w:p>
          <w:p w14:paraId="2EF80451" w14:textId="77777777" w:rsidR="007D435F" w:rsidRDefault="00B87847">
            <w:pPr>
              <w:pStyle w:val="TableParagraph"/>
              <w:spacing w:line="172" w:lineRule="exact"/>
              <w:ind w:right="52"/>
              <w:jc w:val="right"/>
              <w:rPr>
                <w:sz w:val="16"/>
              </w:rPr>
            </w:pPr>
            <w:r>
              <w:rPr>
                <w:spacing w:val="-2"/>
                <w:sz w:val="16"/>
              </w:rPr>
              <w:t>55</w:t>
            </w:r>
          </w:p>
        </w:tc>
      </w:tr>
      <w:tr w:rsidR="007D435F" w14:paraId="616D6781" w14:textId="77777777">
        <w:trPr>
          <w:trHeight w:val="244"/>
        </w:trPr>
        <w:tc>
          <w:tcPr>
            <w:tcW w:w="866" w:type="dxa"/>
          </w:tcPr>
          <w:p w14:paraId="1F9638D1" w14:textId="77777777" w:rsidR="007D435F" w:rsidRDefault="00B87847">
            <w:pPr>
              <w:pStyle w:val="TableParagraph"/>
              <w:spacing w:before="72" w:line="152" w:lineRule="exact"/>
              <w:ind w:left="50"/>
              <w:rPr>
                <w:sz w:val="16"/>
              </w:rPr>
            </w:pPr>
            <w:r>
              <w:rPr>
                <w:sz w:val="16"/>
              </w:rPr>
              <w:t>03/17/01</w:t>
            </w:r>
          </w:p>
        </w:tc>
        <w:tc>
          <w:tcPr>
            <w:tcW w:w="2496" w:type="dxa"/>
          </w:tcPr>
          <w:p w14:paraId="610E7D52" w14:textId="77777777" w:rsidR="007D435F" w:rsidRDefault="00B87847">
            <w:pPr>
              <w:pStyle w:val="TableParagraph"/>
              <w:spacing w:before="72" w:line="152" w:lineRule="exact"/>
              <w:ind w:left="47"/>
              <w:rPr>
                <w:sz w:val="16"/>
              </w:rPr>
            </w:pPr>
            <w:r>
              <w:rPr>
                <w:sz w:val="16"/>
              </w:rPr>
              <w:t>SURPATIENT,FOURTEEN</w:t>
            </w:r>
          </w:p>
        </w:tc>
        <w:tc>
          <w:tcPr>
            <w:tcW w:w="4944" w:type="dxa"/>
          </w:tcPr>
          <w:p w14:paraId="03EA9300" w14:textId="77777777" w:rsidR="007D435F" w:rsidRDefault="00B87847">
            <w:pPr>
              <w:pStyle w:val="TableParagraph"/>
              <w:spacing w:before="72" w:line="152" w:lineRule="exact"/>
              <w:ind w:left="527"/>
              <w:rPr>
                <w:sz w:val="16"/>
              </w:rPr>
            </w:pPr>
            <w:r>
              <w:rPr>
                <w:sz w:val="16"/>
              </w:rPr>
              <w:t>CHOLECYSTECTOMY</w:t>
            </w:r>
          </w:p>
        </w:tc>
        <w:tc>
          <w:tcPr>
            <w:tcW w:w="1681" w:type="dxa"/>
          </w:tcPr>
          <w:p w14:paraId="5916232B" w14:textId="77777777" w:rsidR="007D435F" w:rsidRDefault="00B87847">
            <w:pPr>
              <w:pStyle w:val="TableParagraph"/>
              <w:spacing w:before="72" w:line="152" w:lineRule="exact"/>
              <w:ind w:left="95"/>
              <w:rPr>
                <w:sz w:val="16"/>
              </w:rPr>
            </w:pPr>
            <w:r>
              <w:rPr>
                <w:sz w:val="16"/>
              </w:rPr>
              <w:t>SURNURSE,THREE</w:t>
            </w:r>
          </w:p>
        </w:tc>
        <w:tc>
          <w:tcPr>
            <w:tcW w:w="1728" w:type="dxa"/>
          </w:tcPr>
          <w:p w14:paraId="414FFCFE" w14:textId="77777777" w:rsidR="007D435F" w:rsidRDefault="00B87847">
            <w:pPr>
              <w:pStyle w:val="TableParagraph"/>
              <w:spacing w:before="72" w:line="152" w:lineRule="exact"/>
              <w:ind w:left="238"/>
              <w:rPr>
                <w:sz w:val="16"/>
              </w:rPr>
            </w:pPr>
            <w:r>
              <w:rPr>
                <w:sz w:val="16"/>
              </w:rPr>
              <w:t>SURNURSE,ONE</w:t>
            </w:r>
          </w:p>
        </w:tc>
        <w:tc>
          <w:tcPr>
            <w:tcW w:w="678" w:type="dxa"/>
          </w:tcPr>
          <w:p w14:paraId="34A963FB" w14:textId="77777777" w:rsidR="007D435F" w:rsidRDefault="00B87847">
            <w:pPr>
              <w:pStyle w:val="TableParagraph"/>
              <w:spacing w:before="72" w:line="152" w:lineRule="exact"/>
              <w:ind w:right="51"/>
              <w:jc w:val="right"/>
              <w:rPr>
                <w:sz w:val="16"/>
              </w:rPr>
            </w:pPr>
            <w:r>
              <w:rPr>
                <w:sz w:val="16"/>
              </w:rPr>
              <w:t>12:55</w:t>
            </w:r>
          </w:p>
        </w:tc>
      </w:tr>
      <w:tr w:rsidR="007D435F" w14:paraId="3B35EDCA" w14:textId="77777777">
        <w:trPr>
          <w:trHeight w:val="407"/>
        </w:trPr>
        <w:tc>
          <w:tcPr>
            <w:tcW w:w="866" w:type="dxa"/>
          </w:tcPr>
          <w:p w14:paraId="3D28991A" w14:textId="77777777" w:rsidR="007D435F" w:rsidRDefault="00B87847">
            <w:pPr>
              <w:pStyle w:val="TableParagraph"/>
              <w:spacing w:line="172" w:lineRule="exact"/>
              <w:ind w:left="50"/>
              <w:rPr>
                <w:sz w:val="16"/>
              </w:rPr>
            </w:pPr>
            <w:r>
              <w:rPr>
                <w:sz w:val="16"/>
              </w:rPr>
              <w:t>203</w:t>
            </w:r>
          </w:p>
        </w:tc>
        <w:tc>
          <w:tcPr>
            <w:tcW w:w="2496" w:type="dxa"/>
          </w:tcPr>
          <w:p w14:paraId="59866119" w14:textId="77777777" w:rsidR="007D435F" w:rsidRDefault="00B87847">
            <w:pPr>
              <w:pStyle w:val="TableParagraph"/>
              <w:spacing w:line="172" w:lineRule="exact"/>
              <w:ind w:left="47"/>
              <w:rPr>
                <w:sz w:val="16"/>
              </w:rPr>
            </w:pPr>
            <w:r>
              <w:rPr>
                <w:sz w:val="16"/>
              </w:rPr>
              <w:t>000-45-7212</w:t>
            </w:r>
          </w:p>
        </w:tc>
        <w:tc>
          <w:tcPr>
            <w:tcW w:w="4944" w:type="dxa"/>
          </w:tcPr>
          <w:p w14:paraId="1347D014" w14:textId="77777777" w:rsidR="007D435F" w:rsidRDefault="007D435F">
            <w:pPr>
              <w:pStyle w:val="TableParagraph"/>
              <w:rPr>
                <w:rFonts w:ascii="Times New Roman"/>
                <w:sz w:val="16"/>
              </w:rPr>
            </w:pPr>
          </w:p>
        </w:tc>
        <w:tc>
          <w:tcPr>
            <w:tcW w:w="1681" w:type="dxa"/>
          </w:tcPr>
          <w:p w14:paraId="45065A7E" w14:textId="77777777" w:rsidR="007D435F" w:rsidRDefault="007D435F">
            <w:pPr>
              <w:pStyle w:val="TableParagraph"/>
              <w:rPr>
                <w:rFonts w:ascii="Times New Roman"/>
                <w:sz w:val="16"/>
              </w:rPr>
            </w:pPr>
          </w:p>
        </w:tc>
        <w:tc>
          <w:tcPr>
            <w:tcW w:w="1728" w:type="dxa"/>
          </w:tcPr>
          <w:p w14:paraId="1FCA7BB4" w14:textId="77777777" w:rsidR="007D435F" w:rsidRDefault="007D435F">
            <w:pPr>
              <w:pStyle w:val="TableParagraph"/>
              <w:rPr>
                <w:rFonts w:ascii="Times New Roman"/>
                <w:sz w:val="16"/>
              </w:rPr>
            </w:pPr>
          </w:p>
        </w:tc>
        <w:tc>
          <w:tcPr>
            <w:tcW w:w="678" w:type="dxa"/>
          </w:tcPr>
          <w:p w14:paraId="35F85965" w14:textId="77777777" w:rsidR="007D435F" w:rsidRDefault="00B87847">
            <w:pPr>
              <w:pStyle w:val="TableParagraph"/>
              <w:spacing w:line="163" w:lineRule="exact"/>
              <w:ind w:right="52"/>
              <w:jc w:val="right"/>
              <w:rPr>
                <w:sz w:val="16"/>
              </w:rPr>
            </w:pPr>
            <w:r>
              <w:rPr>
                <w:spacing w:val="-1"/>
                <w:sz w:val="16"/>
              </w:rPr>
              <w:t>14:30</w:t>
            </w:r>
          </w:p>
          <w:p w14:paraId="138A4997" w14:textId="77777777" w:rsidR="007D435F" w:rsidRDefault="00B87847">
            <w:pPr>
              <w:pStyle w:val="TableParagraph"/>
              <w:spacing w:line="172" w:lineRule="exact"/>
              <w:ind w:right="52"/>
              <w:jc w:val="right"/>
              <w:rPr>
                <w:sz w:val="16"/>
              </w:rPr>
            </w:pPr>
            <w:r>
              <w:rPr>
                <w:spacing w:val="-2"/>
                <w:sz w:val="16"/>
              </w:rPr>
              <w:t>95</w:t>
            </w:r>
          </w:p>
        </w:tc>
      </w:tr>
      <w:tr w:rsidR="007D435F" w14:paraId="29F002FA" w14:textId="77777777">
        <w:trPr>
          <w:trHeight w:val="244"/>
        </w:trPr>
        <w:tc>
          <w:tcPr>
            <w:tcW w:w="866" w:type="dxa"/>
          </w:tcPr>
          <w:p w14:paraId="1EF0203F" w14:textId="77777777" w:rsidR="007D435F" w:rsidRDefault="00B87847">
            <w:pPr>
              <w:pStyle w:val="TableParagraph"/>
              <w:spacing w:before="72" w:line="152" w:lineRule="exact"/>
              <w:ind w:left="50"/>
              <w:rPr>
                <w:sz w:val="16"/>
              </w:rPr>
            </w:pPr>
            <w:r>
              <w:rPr>
                <w:sz w:val="16"/>
              </w:rPr>
              <w:t>03/18/01</w:t>
            </w:r>
          </w:p>
        </w:tc>
        <w:tc>
          <w:tcPr>
            <w:tcW w:w="2496" w:type="dxa"/>
          </w:tcPr>
          <w:p w14:paraId="7D11DDC2" w14:textId="77777777" w:rsidR="007D435F" w:rsidRDefault="00B87847">
            <w:pPr>
              <w:pStyle w:val="TableParagraph"/>
              <w:spacing w:before="72" w:line="152" w:lineRule="exact"/>
              <w:ind w:left="47"/>
              <w:rPr>
                <w:sz w:val="16"/>
              </w:rPr>
            </w:pPr>
            <w:r>
              <w:rPr>
                <w:sz w:val="16"/>
              </w:rPr>
              <w:t>SURPATIENT,SEVENTEEN</w:t>
            </w:r>
          </w:p>
        </w:tc>
        <w:tc>
          <w:tcPr>
            <w:tcW w:w="4944" w:type="dxa"/>
          </w:tcPr>
          <w:p w14:paraId="3175699E" w14:textId="77777777" w:rsidR="007D435F" w:rsidRDefault="00B87847">
            <w:pPr>
              <w:pStyle w:val="TableParagraph"/>
              <w:spacing w:before="72" w:line="152" w:lineRule="exact"/>
              <w:ind w:left="527"/>
              <w:rPr>
                <w:sz w:val="16"/>
              </w:rPr>
            </w:pPr>
            <w:r>
              <w:rPr>
                <w:sz w:val="16"/>
              </w:rPr>
              <w:t>REPAIR INCARCERATED INGUINAL HERNIA</w:t>
            </w:r>
          </w:p>
        </w:tc>
        <w:tc>
          <w:tcPr>
            <w:tcW w:w="1681" w:type="dxa"/>
          </w:tcPr>
          <w:p w14:paraId="00619BE8" w14:textId="77777777" w:rsidR="007D435F" w:rsidRDefault="00B87847">
            <w:pPr>
              <w:pStyle w:val="TableParagraph"/>
              <w:spacing w:before="72" w:line="152" w:lineRule="exact"/>
              <w:ind w:left="95"/>
              <w:rPr>
                <w:sz w:val="16"/>
              </w:rPr>
            </w:pPr>
            <w:r>
              <w:rPr>
                <w:sz w:val="16"/>
              </w:rPr>
              <w:t>SURNURSE,THREE</w:t>
            </w:r>
          </w:p>
        </w:tc>
        <w:tc>
          <w:tcPr>
            <w:tcW w:w="1728" w:type="dxa"/>
          </w:tcPr>
          <w:p w14:paraId="3BA6CE07" w14:textId="77777777" w:rsidR="007D435F" w:rsidRDefault="00B87847">
            <w:pPr>
              <w:pStyle w:val="TableParagraph"/>
              <w:spacing w:before="72" w:line="152" w:lineRule="exact"/>
              <w:ind w:left="237"/>
              <w:rPr>
                <w:sz w:val="16"/>
              </w:rPr>
            </w:pPr>
            <w:r>
              <w:rPr>
                <w:sz w:val="16"/>
              </w:rPr>
              <w:t>SURNURSE,ONE</w:t>
            </w:r>
          </w:p>
        </w:tc>
        <w:tc>
          <w:tcPr>
            <w:tcW w:w="678" w:type="dxa"/>
          </w:tcPr>
          <w:p w14:paraId="093AA59C" w14:textId="77777777" w:rsidR="007D435F" w:rsidRDefault="00B87847">
            <w:pPr>
              <w:pStyle w:val="TableParagraph"/>
              <w:spacing w:before="72" w:line="152" w:lineRule="exact"/>
              <w:ind w:right="52"/>
              <w:jc w:val="right"/>
              <w:rPr>
                <w:sz w:val="16"/>
              </w:rPr>
            </w:pPr>
            <w:r>
              <w:rPr>
                <w:sz w:val="16"/>
              </w:rPr>
              <w:t>07:30</w:t>
            </w:r>
          </w:p>
        </w:tc>
      </w:tr>
      <w:tr w:rsidR="007D435F" w14:paraId="624C7313" w14:textId="77777777">
        <w:trPr>
          <w:trHeight w:val="335"/>
        </w:trPr>
        <w:tc>
          <w:tcPr>
            <w:tcW w:w="866" w:type="dxa"/>
          </w:tcPr>
          <w:p w14:paraId="77AEF839" w14:textId="77777777" w:rsidR="007D435F" w:rsidRDefault="00B87847">
            <w:pPr>
              <w:pStyle w:val="TableParagraph"/>
              <w:spacing w:line="172" w:lineRule="exact"/>
              <w:ind w:left="50"/>
              <w:rPr>
                <w:sz w:val="16"/>
              </w:rPr>
            </w:pPr>
            <w:r>
              <w:rPr>
                <w:sz w:val="16"/>
              </w:rPr>
              <w:t>202</w:t>
            </w:r>
          </w:p>
        </w:tc>
        <w:tc>
          <w:tcPr>
            <w:tcW w:w="2496" w:type="dxa"/>
          </w:tcPr>
          <w:p w14:paraId="0E75A6E2" w14:textId="77777777" w:rsidR="007D435F" w:rsidRDefault="00B87847">
            <w:pPr>
              <w:pStyle w:val="TableParagraph"/>
              <w:spacing w:line="172" w:lineRule="exact"/>
              <w:ind w:left="47"/>
              <w:rPr>
                <w:sz w:val="16"/>
              </w:rPr>
            </w:pPr>
            <w:r>
              <w:rPr>
                <w:sz w:val="16"/>
              </w:rPr>
              <w:t>000-45-5119</w:t>
            </w:r>
          </w:p>
        </w:tc>
        <w:tc>
          <w:tcPr>
            <w:tcW w:w="4944" w:type="dxa"/>
          </w:tcPr>
          <w:p w14:paraId="528FEF76" w14:textId="77777777" w:rsidR="007D435F" w:rsidRDefault="007D435F">
            <w:pPr>
              <w:pStyle w:val="TableParagraph"/>
              <w:rPr>
                <w:rFonts w:ascii="Times New Roman"/>
                <w:sz w:val="16"/>
              </w:rPr>
            </w:pPr>
          </w:p>
        </w:tc>
        <w:tc>
          <w:tcPr>
            <w:tcW w:w="1681" w:type="dxa"/>
          </w:tcPr>
          <w:p w14:paraId="76E26704" w14:textId="77777777" w:rsidR="007D435F" w:rsidRDefault="00B87847">
            <w:pPr>
              <w:pStyle w:val="TableParagraph"/>
              <w:spacing w:line="172" w:lineRule="exact"/>
              <w:ind w:left="96"/>
              <w:rPr>
                <w:sz w:val="16"/>
              </w:rPr>
            </w:pPr>
            <w:r>
              <w:rPr>
                <w:sz w:val="16"/>
              </w:rPr>
              <w:t>SURNURSE,SEVEN</w:t>
            </w:r>
          </w:p>
        </w:tc>
        <w:tc>
          <w:tcPr>
            <w:tcW w:w="1728" w:type="dxa"/>
          </w:tcPr>
          <w:p w14:paraId="66970CE5" w14:textId="77777777" w:rsidR="007D435F" w:rsidRDefault="007D435F">
            <w:pPr>
              <w:pStyle w:val="TableParagraph"/>
              <w:rPr>
                <w:rFonts w:ascii="Times New Roman"/>
                <w:sz w:val="16"/>
              </w:rPr>
            </w:pPr>
          </w:p>
        </w:tc>
        <w:tc>
          <w:tcPr>
            <w:tcW w:w="678" w:type="dxa"/>
          </w:tcPr>
          <w:p w14:paraId="4BD6A48D" w14:textId="77777777" w:rsidR="007D435F" w:rsidRDefault="00B87847">
            <w:pPr>
              <w:pStyle w:val="TableParagraph"/>
              <w:spacing w:line="163" w:lineRule="exact"/>
              <w:ind w:right="52"/>
              <w:jc w:val="right"/>
              <w:rPr>
                <w:sz w:val="16"/>
              </w:rPr>
            </w:pPr>
            <w:r>
              <w:rPr>
                <w:spacing w:val="-1"/>
                <w:sz w:val="16"/>
              </w:rPr>
              <w:t>09:03</w:t>
            </w:r>
          </w:p>
          <w:p w14:paraId="04739CA1" w14:textId="77777777" w:rsidR="007D435F" w:rsidRDefault="00B87847">
            <w:pPr>
              <w:pStyle w:val="TableParagraph"/>
              <w:spacing w:line="152" w:lineRule="exact"/>
              <w:ind w:right="52"/>
              <w:jc w:val="right"/>
              <w:rPr>
                <w:sz w:val="16"/>
              </w:rPr>
            </w:pPr>
            <w:r>
              <w:rPr>
                <w:spacing w:val="-2"/>
                <w:sz w:val="16"/>
              </w:rPr>
              <w:t>93</w:t>
            </w:r>
          </w:p>
        </w:tc>
      </w:tr>
    </w:tbl>
    <w:p w14:paraId="29E78EA6" w14:textId="77777777" w:rsidR="007D435F" w:rsidRDefault="007D435F">
      <w:pPr>
        <w:spacing w:line="152" w:lineRule="exact"/>
        <w:jc w:val="right"/>
        <w:rPr>
          <w:sz w:val="16"/>
        </w:rPr>
        <w:sectPr w:rsidR="007D435F">
          <w:footerReference w:type="default" r:id="rId377"/>
          <w:pgSz w:w="15840" w:h="12240" w:orient="landscape"/>
          <w:pgMar w:top="1140" w:right="1620" w:bottom="940" w:left="1280" w:header="0" w:footer="746" w:gutter="0"/>
          <w:cols w:space="720"/>
        </w:sectPr>
      </w:pPr>
    </w:p>
    <w:p w14:paraId="33583B9D" w14:textId="77777777" w:rsidR="007D435F" w:rsidRDefault="00B87847">
      <w:pPr>
        <w:spacing w:before="75"/>
        <w:ind w:left="140"/>
        <w:rPr>
          <w:rFonts w:ascii="Arial"/>
          <w:b/>
        </w:rPr>
      </w:pPr>
      <w:r>
        <w:rPr>
          <w:rFonts w:ascii="Arial"/>
          <w:b/>
          <w:u w:val="thick"/>
        </w:rPr>
        <w:lastRenderedPageBreak/>
        <w:t>Circulating Nurse Staffing Report</w:t>
      </w:r>
    </w:p>
    <w:p w14:paraId="5AF3D08C" w14:textId="77777777" w:rsidR="007D435F" w:rsidRDefault="00B87847">
      <w:pPr>
        <w:pStyle w:val="Heading3"/>
        <w:spacing w:before="120" w:line="240" w:lineRule="auto"/>
        <w:ind w:left="140"/>
      </w:pPr>
      <w:r>
        <w:t>[SROCNR]</w:t>
      </w:r>
    </w:p>
    <w:p w14:paraId="569474E2" w14:textId="77777777" w:rsidR="007D435F" w:rsidRDefault="007D435F">
      <w:pPr>
        <w:pStyle w:val="BodyText"/>
        <w:spacing w:before="10"/>
        <w:rPr>
          <w:rFonts w:ascii="Arial"/>
          <w:b/>
          <w:sz w:val="21"/>
        </w:rPr>
      </w:pPr>
    </w:p>
    <w:p w14:paraId="1854DCC4" w14:textId="77777777" w:rsidR="007D435F" w:rsidRDefault="00B87847">
      <w:pPr>
        <w:spacing w:line="216" w:lineRule="auto"/>
        <w:ind w:left="140" w:right="160"/>
        <w:rPr>
          <w:rFonts w:ascii="Times New Roman"/>
        </w:rPr>
      </w:pPr>
      <w:r>
        <w:rPr>
          <w:rFonts w:ascii="Times New Roman"/>
        </w:rPr>
        <w:t xml:space="preserve">The </w:t>
      </w:r>
      <w:r>
        <w:rPr>
          <w:rFonts w:ascii="Times New Roman"/>
          <w:i/>
        </w:rPr>
        <w:t xml:space="preserve">Circulating Nurse Staffing Report </w:t>
      </w:r>
      <w:r>
        <w:rPr>
          <w:rFonts w:ascii="Times New Roman"/>
        </w:rPr>
        <w:t>option provides nurse staffing information, sorted by the circulating nurse's name. It lists the circulating nurses and the completed cases they are assigned to within a specified date range. The report includes the scrub nurse, other circulating nurses, and operation times.</w:t>
      </w:r>
    </w:p>
    <w:p w14:paraId="0AA61CCE"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21ABB6E5" w14:textId="77777777" w:rsidR="007D435F" w:rsidRDefault="007D435F">
      <w:pPr>
        <w:pStyle w:val="BodyText"/>
        <w:spacing w:before="10"/>
        <w:rPr>
          <w:rFonts w:ascii="Times New Roman"/>
          <w:sz w:val="19"/>
        </w:rPr>
      </w:pPr>
    </w:p>
    <w:p w14:paraId="53944189" w14:textId="77777777" w:rsidR="007D435F" w:rsidRDefault="00B87847">
      <w:pPr>
        <w:ind w:left="140"/>
        <w:rPr>
          <w:rFonts w:ascii="Times New Roman"/>
          <w:b/>
          <w:sz w:val="20"/>
        </w:rPr>
      </w:pPr>
      <w:r>
        <w:rPr>
          <w:rFonts w:ascii="Times New Roman"/>
          <w:b/>
          <w:sz w:val="20"/>
        </w:rPr>
        <w:t>Example: Print Circulating Nurse Staffing Report</w:t>
      </w:r>
    </w:p>
    <w:p w14:paraId="79A31682" w14:textId="77777777" w:rsidR="007D435F" w:rsidRDefault="00B87847">
      <w:pPr>
        <w:pStyle w:val="BodyText"/>
        <w:tabs>
          <w:tab w:val="left" w:pos="9530"/>
        </w:tabs>
        <w:spacing w:before="107"/>
        <w:ind w:left="140"/>
      </w:pPr>
      <w:r>
        <w:rPr>
          <w:shd w:val="clear" w:color="auto" w:fill="E4E4E4"/>
        </w:rPr>
        <w:t xml:space="preserve">Select Surgery Staffing Reports Option: </w:t>
      </w:r>
      <w:r>
        <w:rPr>
          <w:b/>
          <w:shd w:val="clear" w:color="auto" w:fill="E4E4E4"/>
        </w:rPr>
        <w:t xml:space="preserve">NC  </w:t>
      </w:r>
      <w:r>
        <w:rPr>
          <w:shd w:val="clear" w:color="auto" w:fill="E4E4E4"/>
        </w:rPr>
        <w:t>Circulating Nurse Staffing</w:t>
      </w:r>
      <w:r>
        <w:rPr>
          <w:spacing w:val="-33"/>
          <w:shd w:val="clear" w:color="auto" w:fill="E4E4E4"/>
        </w:rPr>
        <w:t xml:space="preserve"> </w:t>
      </w:r>
      <w:r>
        <w:rPr>
          <w:shd w:val="clear" w:color="auto" w:fill="E4E4E4"/>
        </w:rPr>
        <w:t>Report</w:t>
      </w:r>
      <w:r>
        <w:rPr>
          <w:shd w:val="clear" w:color="auto" w:fill="E4E4E4"/>
        </w:rPr>
        <w:tab/>
      </w:r>
    </w:p>
    <w:p w14:paraId="00A36F18" w14:textId="77777777" w:rsidR="007D435F" w:rsidRDefault="00277930">
      <w:pPr>
        <w:pStyle w:val="BodyText"/>
        <w:spacing w:before="9"/>
        <w:rPr>
          <w:sz w:val="17"/>
        </w:rPr>
      </w:pPr>
      <w:r>
        <w:pict w14:anchorId="337C1781">
          <v:shape id="_x0000_s1993" type="#_x0000_t202" style="position:absolute;margin-left:70.6pt;margin-top:11.3pt;width:470.95pt;height:81.55pt;z-index:-15369216;mso-wrap-distance-left:0;mso-wrap-distance-right:0;mso-position-horizontal-relative:page" fillcolor="#e4e4e4" stroked="f">
            <v:textbox inset="0,0,0,0">
              <w:txbxContent>
                <w:p w14:paraId="4664CD31" w14:textId="77777777" w:rsidR="0040444F" w:rsidRDefault="0040444F">
                  <w:pPr>
                    <w:pStyle w:val="BodyText"/>
                    <w:spacing w:line="170" w:lineRule="exact"/>
                    <w:ind w:left="28"/>
                  </w:pPr>
                  <w:r>
                    <w:t>Circulating Nurse Staffing Report</w:t>
                  </w:r>
                </w:p>
                <w:p w14:paraId="2420A326" w14:textId="77777777" w:rsidR="0040444F" w:rsidRDefault="0040444F">
                  <w:pPr>
                    <w:pStyle w:val="BodyText"/>
                    <w:spacing w:before="140"/>
                    <w:ind w:left="28"/>
                    <w:rPr>
                      <w:b/>
                    </w:rPr>
                  </w:pPr>
                  <w:r>
                    <w:t xml:space="preserve">Do you want the report for all nurses ? YES// </w:t>
                  </w:r>
                  <w:r>
                    <w:rPr>
                      <w:b/>
                    </w:rPr>
                    <w:t>&lt;Enter&gt;</w:t>
                  </w:r>
                </w:p>
                <w:p w14:paraId="131FB430" w14:textId="77777777" w:rsidR="0040444F" w:rsidRDefault="0040444F">
                  <w:pPr>
                    <w:pStyle w:val="BodyText"/>
                    <w:spacing w:before="157" w:line="216" w:lineRule="auto"/>
                    <w:ind w:left="28" w:right="5931"/>
                  </w:pPr>
                  <w:r>
                    <w:t xml:space="preserve">Start with Date: </w:t>
                  </w:r>
                  <w:r>
                    <w:rPr>
                      <w:b/>
                    </w:rPr>
                    <w:t xml:space="preserve">3/2 </w:t>
                  </w:r>
                  <w:r>
                    <w:t xml:space="preserve">(MAR 02, 2001) End with Date: </w:t>
                  </w:r>
                  <w:r>
                    <w:rPr>
                      <w:b/>
                    </w:rPr>
                    <w:t xml:space="preserve">3/31 </w:t>
                  </w:r>
                  <w:r>
                    <w:t>(MAR 31, 2001)</w:t>
                  </w:r>
                </w:p>
                <w:p w14:paraId="42503E93" w14:textId="77777777" w:rsidR="0040444F" w:rsidRDefault="0040444F">
                  <w:pPr>
                    <w:pStyle w:val="BodyText"/>
                    <w:spacing w:before="16" w:line="32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18E9948F"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53F4E533" w14:textId="77777777" w:rsidR="007D435F" w:rsidRDefault="007D435F">
      <w:pPr>
        <w:spacing w:line="232" w:lineRule="exact"/>
        <w:rPr>
          <w:rFonts w:ascii="Times New Roman"/>
        </w:rPr>
        <w:sectPr w:rsidR="007D435F">
          <w:footerReference w:type="default" r:id="rId378"/>
          <w:pgSz w:w="12240" w:h="15840"/>
          <w:pgMar w:top="1480" w:right="1300" w:bottom="940" w:left="1300" w:header="0" w:footer="746" w:gutter="0"/>
          <w:cols w:space="720"/>
        </w:sectPr>
      </w:pPr>
    </w:p>
    <w:p w14:paraId="7509C428" w14:textId="77777777" w:rsidR="007D435F" w:rsidRDefault="007D435F">
      <w:pPr>
        <w:pStyle w:val="BodyText"/>
        <w:rPr>
          <w:rFonts w:ascii="Times New Roman"/>
          <w:i/>
          <w:sz w:val="20"/>
        </w:rPr>
      </w:pPr>
    </w:p>
    <w:p w14:paraId="12B726F9" w14:textId="77777777" w:rsidR="007D435F" w:rsidRDefault="007D435F">
      <w:pPr>
        <w:pStyle w:val="BodyText"/>
        <w:rPr>
          <w:rFonts w:ascii="Times New Roman"/>
          <w:i/>
          <w:sz w:val="20"/>
        </w:rPr>
      </w:pPr>
    </w:p>
    <w:p w14:paraId="175EDC6D" w14:textId="77777777" w:rsidR="007D435F" w:rsidRDefault="007D435F">
      <w:pPr>
        <w:pStyle w:val="BodyText"/>
        <w:rPr>
          <w:rFonts w:ascii="Times New Roman"/>
          <w:i/>
          <w:sz w:val="20"/>
        </w:rPr>
      </w:pPr>
    </w:p>
    <w:p w14:paraId="2D3AFD64" w14:textId="77777777" w:rsidR="007D435F" w:rsidRDefault="007D435F">
      <w:pPr>
        <w:pStyle w:val="BodyText"/>
        <w:spacing w:before="1"/>
        <w:rPr>
          <w:rFonts w:ascii="Times New Roman"/>
          <w:i/>
        </w:rPr>
      </w:pPr>
    </w:p>
    <w:p w14:paraId="4B17BD38" w14:textId="77777777" w:rsidR="007D435F" w:rsidRDefault="00B87847">
      <w:pPr>
        <w:pStyle w:val="BodyText"/>
        <w:tabs>
          <w:tab w:val="left" w:pos="11681"/>
        </w:tabs>
        <w:spacing w:before="101" w:line="172" w:lineRule="exact"/>
        <w:ind w:left="5921"/>
      </w:pPr>
      <w:r>
        <w:t>MAYBERRY,</w:t>
      </w:r>
      <w:r>
        <w:rPr>
          <w:spacing w:val="-3"/>
        </w:rPr>
        <w:t xml:space="preserve"> </w:t>
      </w:r>
      <w:r>
        <w:t>NC</w:t>
      </w:r>
      <w:r>
        <w:tab/>
        <w:t>PAGE:</w:t>
      </w:r>
      <w:r>
        <w:rPr>
          <w:spacing w:val="-2"/>
        </w:rPr>
        <w:t xml:space="preserve"> </w:t>
      </w:r>
      <w:r>
        <w:t>1</w:t>
      </w:r>
    </w:p>
    <w:p w14:paraId="68C2E9A7" w14:textId="77777777" w:rsidR="007D435F" w:rsidRDefault="00B87847">
      <w:pPr>
        <w:pStyle w:val="BodyText"/>
        <w:tabs>
          <w:tab w:val="left" w:pos="9760"/>
        </w:tabs>
        <w:spacing w:before="4" w:line="216" w:lineRule="auto"/>
        <w:ind w:left="4865" w:right="1832" w:firstLine="864"/>
      </w:pPr>
      <w:r>
        <w:t>SURGICAL</w:t>
      </w:r>
      <w:r>
        <w:rPr>
          <w:spacing w:val="-4"/>
        </w:rPr>
        <w:t xml:space="preserve"> </w:t>
      </w:r>
      <w:r>
        <w:t>SERVICE</w:t>
      </w:r>
      <w:r>
        <w:tab/>
        <w:t>REVIEWED BY: CIRCULATING NURSE</w:t>
      </w:r>
      <w:r>
        <w:rPr>
          <w:spacing w:val="-8"/>
        </w:rPr>
        <w:t xml:space="preserve"> </w:t>
      </w:r>
      <w:r>
        <w:t>STAFFING</w:t>
      </w:r>
      <w:r>
        <w:rPr>
          <w:spacing w:val="-4"/>
        </w:rPr>
        <w:t xml:space="preserve"> </w:t>
      </w:r>
      <w:r>
        <w:t>REPORT</w:t>
      </w:r>
      <w:r>
        <w:tab/>
        <w:t>DATE</w:t>
      </w:r>
      <w:r>
        <w:rPr>
          <w:spacing w:val="8"/>
        </w:rPr>
        <w:t xml:space="preserve"> </w:t>
      </w:r>
      <w:r>
        <w:rPr>
          <w:spacing w:val="-3"/>
        </w:rPr>
        <w:t>REVIEWED:</w:t>
      </w:r>
    </w:p>
    <w:p w14:paraId="188AA37B" w14:textId="77777777" w:rsidR="007D435F" w:rsidRDefault="00B87847">
      <w:pPr>
        <w:pStyle w:val="BodyText"/>
        <w:tabs>
          <w:tab w:val="left" w:pos="9760"/>
        </w:tabs>
        <w:spacing w:line="168" w:lineRule="exact"/>
        <w:ind w:left="4865"/>
      </w:pPr>
      <w:r>
        <w:t>FROM: MAR 2,2001  TO:</w:t>
      </w:r>
      <w:r>
        <w:rPr>
          <w:spacing w:val="-10"/>
        </w:rPr>
        <w:t xml:space="preserve"> </w:t>
      </w:r>
      <w:r>
        <w:t>MAR</w:t>
      </w:r>
      <w:r>
        <w:rPr>
          <w:spacing w:val="-2"/>
        </w:rPr>
        <w:t xml:space="preserve"> </w:t>
      </w:r>
      <w:r>
        <w:t>31,2001</w:t>
      </w:r>
      <w:r>
        <w:tab/>
        <w:t>DATE PRINTED: APR</w:t>
      </w:r>
      <w:r>
        <w:rPr>
          <w:spacing w:val="-6"/>
        </w:rPr>
        <w:t xml:space="preserve"> </w:t>
      </w:r>
      <w:r>
        <w:t>21,2001</w:t>
      </w:r>
    </w:p>
    <w:p w14:paraId="19AE6A2C" w14:textId="77777777" w:rsidR="007D435F" w:rsidRDefault="007D435F">
      <w:pPr>
        <w:pStyle w:val="BodyText"/>
        <w:spacing w:before="8"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866"/>
        <w:gridCol w:w="1967"/>
        <w:gridCol w:w="3887"/>
        <w:gridCol w:w="3168"/>
        <w:gridCol w:w="1679"/>
        <w:gridCol w:w="1010"/>
      </w:tblGrid>
      <w:tr w:rsidR="007D435F" w14:paraId="77277A4F" w14:textId="77777777">
        <w:trPr>
          <w:trHeight w:val="172"/>
        </w:trPr>
        <w:tc>
          <w:tcPr>
            <w:tcW w:w="866" w:type="dxa"/>
          </w:tcPr>
          <w:p w14:paraId="532BCE35" w14:textId="77777777" w:rsidR="007D435F" w:rsidRDefault="00B87847">
            <w:pPr>
              <w:pStyle w:val="TableParagraph"/>
              <w:spacing w:line="152" w:lineRule="exact"/>
              <w:ind w:left="50"/>
              <w:rPr>
                <w:sz w:val="16"/>
              </w:rPr>
            </w:pPr>
            <w:r>
              <w:rPr>
                <w:sz w:val="16"/>
              </w:rPr>
              <w:t>DATE</w:t>
            </w:r>
          </w:p>
        </w:tc>
        <w:tc>
          <w:tcPr>
            <w:tcW w:w="1967" w:type="dxa"/>
          </w:tcPr>
          <w:p w14:paraId="5292B83F" w14:textId="77777777" w:rsidR="007D435F" w:rsidRDefault="00B87847">
            <w:pPr>
              <w:pStyle w:val="TableParagraph"/>
              <w:spacing w:line="152" w:lineRule="exact"/>
              <w:ind w:left="220" w:right="1033"/>
              <w:jc w:val="center"/>
              <w:rPr>
                <w:sz w:val="16"/>
              </w:rPr>
            </w:pPr>
            <w:r>
              <w:rPr>
                <w:sz w:val="16"/>
              </w:rPr>
              <w:t>PATIENT</w:t>
            </w:r>
          </w:p>
        </w:tc>
        <w:tc>
          <w:tcPr>
            <w:tcW w:w="3887" w:type="dxa"/>
          </w:tcPr>
          <w:p w14:paraId="61B31F6D" w14:textId="77777777" w:rsidR="007D435F" w:rsidRDefault="00B87847">
            <w:pPr>
              <w:pStyle w:val="TableParagraph"/>
              <w:spacing w:line="152" w:lineRule="exact"/>
              <w:ind w:left="1056"/>
              <w:rPr>
                <w:sz w:val="16"/>
              </w:rPr>
            </w:pPr>
            <w:r>
              <w:rPr>
                <w:sz w:val="16"/>
              </w:rPr>
              <w:t>OPERATION(S)</w:t>
            </w:r>
          </w:p>
        </w:tc>
        <w:tc>
          <w:tcPr>
            <w:tcW w:w="3168" w:type="dxa"/>
          </w:tcPr>
          <w:p w14:paraId="2FC990EF" w14:textId="77777777" w:rsidR="007D435F" w:rsidRDefault="00B87847">
            <w:pPr>
              <w:pStyle w:val="TableParagraph"/>
              <w:spacing w:line="152" w:lineRule="exact"/>
              <w:ind w:left="1681"/>
              <w:rPr>
                <w:sz w:val="16"/>
              </w:rPr>
            </w:pPr>
            <w:r>
              <w:rPr>
                <w:sz w:val="16"/>
              </w:rPr>
              <w:t>SCRUB NURSE</w:t>
            </w:r>
          </w:p>
        </w:tc>
        <w:tc>
          <w:tcPr>
            <w:tcW w:w="1679" w:type="dxa"/>
          </w:tcPr>
          <w:p w14:paraId="62C9EFB9" w14:textId="77777777" w:rsidR="007D435F" w:rsidRDefault="00B87847">
            <w:pPr>
              <w:pStyle w:val="TableParagraph"/>
              <w:spacing w:line="152" w:lineRule="exact"/>
              <w:ind w:left="435"/>
              <w:rPr>
                <w:sz w:val="16"/>
              </w:rPr>
            </w:pPr>
            <w:r>
              <w:rPr>
                <w:sz w:val="16"/>
              </w:rPr>
              <w:t>CIRC. NURSE</w:t>
            </w:r>
          </w:p>
        </w:tc>
        <w:tc>
          <w:tcPr>
            <w:tcW w:w="1010" w:type="dxa"/>
          </w:tcPr>
          <w:p w14:paraId="77FE704F" w14:textId="77777777" w:rsidR="007D435F" w:rsidRDefault="00B87847">
            <w:pPr>
              <w:pStyle w:val="TableParagraph"/>
              <w:spacing w:line="152" w:lineRule="exact"/>
              <w:ind w:right="43"/>
              <w:jc w:val="right"/>
              <w:rPr>
                <w:sz w:val="16"/>
              </w:rPr>
            </w:pPr>
            <w:r>
              <w:rPr>
                <w:sz w:val="16"/>
              </w:rPr>
              <w:t>TIME IN</w:t>
            </w:r>
          </w:p>
        </w:tc>
      </w:tr>
      <w:tr w:rsidR="007D435F" w14:paraId="46810F56" w14:textId="77777777">
        <w:trPr>
          <w:trHeight w:val="172"/>
        </w:trPr>
        <w:tc>
          <w:tcPr>
            <w:tcW w:w="866" w:type="dxa"/>
          </w:tcPr>
          <w:p w14:paraId="408C3364" w14:textId="77777777" w:rsidR="007D435F" w:rsidRDefault="00B87847">
            <w:pPr>
              <w:pStyle w:val="TableParagraph"/>
              <w:spacing w:line="153" w:lineRule="exact"/>
              <w:ind w:left="50"/>
              <w:rPr>
                <w:sz w:val="16"/>
              </w:rPr>
            </w:pPr>
            <w:r>
              <w:rPr>
                <w:sz w:val="16"/>
              </w:rPr>
              <w:t>CASE #</w:t>
            </w:r>
          </w:p>
        </w:tc>
        <w:tc>
          <w:tcPr>
            <w:tcW w:w="1967" w:type="dxa"/>
          </w:tcPr>
          <w:p w14:paraId="5D9C658F" w14:textId="77777777" w:rsidR="007D435F" w:rsidRDefault="00B87847">
            <w:pPr>
              <w:pStyle w:val="TableParagraph"/>
              <w:spacing w:line="153" w:lineRule="exact"/>
              <w:ind w:left="220" w:right="1033"/>
              <w:jc w:val="center"/>
              <w:rPr>
                <w:sz w:val="16"/>
              </w:rPr>
            </w:pPr>
            <w:r>
              <w:rPr>
                <w:sz w:val="16"/>
              </w:rPr>
              <w:t>ID#</w:t>
            </w:r>
          </w:p>
        </w:tc>
        <w:tc>
          <w:tcPr>
            <w:tcW w:w="3887" w:type="dxa"/>
          </w:tcPr>
          <w:p w14:paraId="53F0FDCF" w14:textId="77777777" w:rsidR="007D435F" w:rsidRDefault="007D435F">
            <w:pPr>
              <w:pStyle w:val="TableParagraph"/>
              <w:rPr>
                <w:rFonts w:ascii="Times New Roman"/>
                <w:sz w:val="10"/>
              </w:rPr>
            </w:pPr>
          </w:p>
        </w:tc>
        <w:tc>
          <w:tcPr>
            <w:tcW w:w="3168" w:type="dxa"/>
          </w:tcPr>
          <w:p w14:paraId="5F45C663" w14:textId="77777777" w:rsidR="007D435F" w:rsidRDefault="007D435F">
            <w:pPr>
              <w:pStyle w:val="TableParagraph"/>
              <w:rPr>
                <w:rFonts w:ascii="Times New Roman"/>
                <w:sz w:val="10"/>
              </w:rPr>
            </w:pPr>
          </w:p>
        </w:tc>
        <w:tc>
          <w:tcPr>
            <w:tcW w:w="1679" w:type="dxa"/>
          </w:tcPr>
          <w:p w14:paraId="12D8BC27" w14:textId="77777777" w:rsidR="007D435F" w:rsidRDefault="007D435F">
            <w:pPr>
              <w:pStyle w:val="TableParagraph"/>
              <w:rPr>
                <w:rFonts w:ascii="Times New Roman"/>
                <w:sz w:val="10"/>
              </w:rPr>
            </w:pPr>
          </w:p>
        </w:tc>
        <w:tc>
          <w:tcPr>
            <w:tcW w:w="1010" w:type="dxa"/>
          </w:tcPr>
          <w:p w14:paraId="1FB6E522" w14:textId="77777777" w:rsidR="007D435F" w:rsidRDefault="00B87847">
            <w:pPr>
              <w:pStyle w:val="TableParagraph"/>
              <w:spacing w:line="153" w:lineRule="exact"/>
              <w:ind w:right="43"/>
              <w:jc w:val="right"/>
              <w:rPr>
                <w:sz w:val="16"/>
              </w:rPr>
            </w:pPr>
            <w:r>
              <w:rPr>
                <w:sz w:val="16"/>
              </w:rPr>
              <w:t>TIME OUT</w:t>
            </w:r>
          </w:p>
        </w:tc>
      </w:tr>
    </w:tbl>
    <w:p w14:paraId="603622BE" w14:textId="77777777" w:rsidR="007D435F" w:rsidRDefault="00B87847">
      <w:pPr>
        <w:pStyle w:val="BodyText"/>
        <w:spacing w:line="153" w:lineRule="exact"/>
        <w:ind w:right="104"/>
        <w:jc w:val="right"/>
      </w:pPr>
      <w:r>
        <w:t>ELAPSED (MINS)</w:t>
      </w:r>
    </w:p>
    <w:p w14:paraId="17DFBE53" w14:textId="77777777" w:rsidR="007D435F" w:rsidRDefault="00B87847">
      <w:pPr>
        <w:pStyle w:val="BodyText"/>
        <w:spacing w:line="172" w:lineRule="exact"/>
        <w:ind w:left="160"/>
      </w:pPr>
      <w:r>
        <w:t>====================================================================================================================================</w:t>
      </w:r>
    </w:p>
    <w:p w14:paraId="7D952DD2" w14:textId="77777777" w:rsidR="007D435F" w:rsidRDefault="00B87847">
      <w:pPr>
        <w:pStyle w:val="BodyText"/>
        <w:spacing w:before="145"/>
        <w:ind w:left="245"/>
        <w:jc w:val="center"/>
      </w:pPr>
      <w:r>
        <w:t>** SURNURSE,SEVEN **</w:t>
      </w:r>
    </w:p>
    <w:p w14:paraId="5F0BCFEB" w14:textId="77777777" w:rsidR="007D435F" w:rsidRDefault="007D435F">
      <w:pPr>
        <w:pStyle w:val="BodyText"/>
        <w:spacing w:before="9"/>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866"/>
        <w:gridCol w:w="2255"/>
        <w:gridCol w:w="4944"/>
        <w:gridCol w:w="1968"/>
        <w:gridCol w:w="1824"/>
        <w:gridCol w:w="725"/>
      </w:tblGrid>
      <w:tr w:rsidR="007D435F" w14:paraId="066E8FAB" w14:textId="77777777">
        <w:trPr>
          <w:trHeight w:val="172"/>
        </w:trPr>
        <w:tc>
          <w:tcPr>
            <w:tcW w:w="866" w:type="dxa"/>
          </w:tcPr>
          <w:p w14:paraId="6334434F" w14:textId="77777777" w:rsidR="007D435F" w:rsidRDefault="00B87847">
            <w:pPr>
              <w:pStyle w:val="TableParagraph"/>
              <w:spacing w:line="152" w:lineRule="exact"/>
              <w:ind w:left="50"/>
              <w:rPr>
                <w:sz w:val="16"/>
              </w:rPr>
            </w:pPr>
            <w:r>
              <w:rPr>
                <w:sz w:val="16"/>
              </w:rPr>
              <w:t>03/10/01</w:t>
            </w:r>
          </w:p>
        </w:tc>
        <w:tc>
          <w:tcPr>
            <w:tcW w:w="2255" w:type="dxa"/>
          </w:tcPr>
          <w:p w14:paraId="67071ED7" w14:textId="77777777" w:rsidR="007D435F" w:rsidRDefault="00B87847">
            <w:pPr>
              <w:pStyle w:val="TableParagraph"/>
              <w:spacing w:line="152" w:lineRule="exact"/>
              <w:ind w:left="48"/>
              <w:rPr>
                <w:sz w:val="16"/>
              </w:rPr>
            </w:pPr>
            <w:r>
              <w:rPr>
                <w:sz w:val="16"/>
              </w:rPr>
              <w:t>SURPATIENT,FIFTYONE</w:t>
            </w:r>
          </w:p>
        </w:tc>
        <w:tc>
          <w:tcPr>
            <w:tcW w:w="4944" w:type="dxa"/>
          </w:tcPr>
          <w:p w14:paraId="17370296" w14:textId="77777777" w:rsidR="007D435F" w:rsidRDefault="00B87847">
            <w:pPr>
              <w:pStyle w:val="TableParagraph"/>
              <w:spacing w:line="152" w:lineRule="exact"/>
              <w:ind w:left="289"/>
              <w:rPr>
                <w:sz w:val="16"/>
              </w:rPr>
            </w:pPr>
            <w:r>
              <w:rPr>
                <w:sz w:val="16"/>
              </w:rPr>
              <w:t>DRAINAGE OF OVARIAN CYST</w:t>
            </w:r>
          </w:p>
        </w:tc>
        <w:tc>
          <w:tcPr>
            <w:tcW w:w="1968" w:type="dxa"/>
          </w:tcPr>
          <w:p w14:paraId="346AFE39" w14:textId="77777777" w:rsidR="007D435F" w:rsidRDefault="00B87847">
            <w:pPr>
              <w:pStyle w:val="TableParagraph"/>
              <w:spacing w:line="152" w:lineRule="exact"/>
              <w:ind w:left="76" w:right="27"/>
              <w:jc w:val="center"/>
              <w:rPr>
                <w:sz w:val="16"/>
              </w:rPr>
            </w:pPr>
            <w:r>
              <w:rPr>
                <w:sz w:val="16"/>
              </w:rPr>
              <w:t>SURNURSE,THREE</w:t>
            </w:r>
          </w:p>
        </w:tc>
        <w:tc>
          <w:tcPr>
            <w:tcW w:w="1824" w:type="dxa"/>
          </w:tcPr>
          <w:p w14:paraId="07A7A05C" w14:textId="77777777" w:rsidR="007D435F" w:rsidRDefault="00B87847">
            <w:pPr>
              <w:pStyle w:val="TableParagraph"/>
              <w:spacing w:line="152" w:lineRule="exact"/>
              <w:ind w:left="288"/>
              <w:rPr>
                <w:sz w:val="16"/>
              </w:rPr>
            </w:pPr>
            <w:r>
              <w:rPr>
                <w:sz w:val="16"/>
              </w:rPr>
              <w:t>SURNURSE,SEVEN</w:t>
            </w:r>
          </w:p>
        </w:tc>
        <w:tc>
          <w:tcPr>
            <w:tcW w:w="725" w:type="dxa"/>
          </w:tcPr>
          <w:p w14:paraId="44BFA01F" w14:textId="77777777" w:rsidR="007D435F" w:rsidRDefault="00B87847">
            <w:pPr>
              <w:pStyle w:val="TableParagraph"/>
              <w:spacing w:line="152" w:lineRule="exact"/>
              <w:ind w:right="50"/>
              <w:jc w:val="right"/>
              <w:rPr>
                <w:sz w:val="16"/>
              </w:rPr>
            </w:pPr>
            <w:r>
              <w:rPr>
                <w:sz w:val="16"/>
              </w:rPr>
              <w:t>07:00</w:t>
            </w:r>
          </w:p>
        </w:tc>
      </w:tr>
      <w:tr w:rsidR="007D435F" w14:paraId="2B23D96D" w14:textId="77777777">
        <w:trPr>
          <w:trHeight w:val="406"/>
        </w:trPr>
        <w:tc>
          <w:tcPr>
            <w:tcW w:w="866" w:type="dxa"/>
          </w:tcPr>
          <w:p w14:paraId="5A8A54C2" w14:textId="77777777" w:rsidR="007D435F" w:rsidRDefault="00B87847">
            <w:pPr>
              <w:pStyle w:val="TableParagraph"/>
              <w:spacing w:line="172" w:lineRule="exact"/>
              <w:ind w:left="50"/>
              <w:rPr>
                <w:sz w:val="16"/>
              </w:rPr>
            </w:pPr>
            <w:r>
              <w:rPr>
                <w:sz w:val="16"/>
              </w:rPr>
              <w:t>189</w:t>
            </w:r>
          </w:p>
        </w:tc>
        <w:tc>
          <w:tcPr>
            <w:tcW w:w="2255" w:type="dxa"/>
          </w:tcPr>
          <w:p w14:paraId="07E274D1" w14:textId="77777777" w:rsidR="007D435F" w:rsidRDefault="00B87847">
            <w:pPr>
              <w:pStyle w:val="TableParagraph"/>
              <w:spacing w:line="172" w:lineRule="exact"/>
              <w:ind w:left="47"/>
              <w:rPr>
                <w:sz w:val="16"/>
              </w:rPr>
            </w:pPr>
            <w:r>
              <w:rPr>
                <w:sz w:val="16"/>
              </w:rPr>
              <w:t>000-23-3221</w:t>
            </w:r>
          </w:p>
        </w:tc>
        <w:tc>
          <w:tcPr>
            <w:tcW w:w="4944" w:type="dxa"/>
          </w:tcPr>
          <w:p w14:paraId="15A81D57" w14:textId="77777777" w:rsidR="007D435F" w:rsidRDefault="007D435F">
            <w:pPr>
              <w:pStyle w:val="TableParagraph"/>
              <w:rPr>
                <w:rFonts w:ascii="Times New Roman"/>
                <w:sz w:val="16"/>
              </w:rPr>
            </w:pPr>
          </w:p>
        </w:tc>
        <w:tc>
          <w:tcPr>
            <w:tcW w:w="1968" w:type="dxa"/>
          </w:tcPr>
          <w:p w14:paraId="6D7A5AE9" w14:textId="77777777" w:rsidR="007D435F" w:rsidRDefault="007D435F">
            <w:pPr>
              <w:pStyle w:val="TableParagraph"/>
              <w:rPr>
                <w:rFonts w:ascii="Times New Roman"/>
                <w:sz w:val="16"/>
              </w:rPr>
            </w:pPr>
          </w:p>
        </w:tc>
        <w:tc>
          <w:tcPr>
            <w:tcW w:w="1824" w:type="dxa"/>
          </w:tcPr>
          <w:p w14:paraId="09FE815A" w14:textId="77777777" w:rsidR="007D435F" w:rsidRDefault="007D435F">
            <w:pPr>
              <w:pStyle w:val="TableParagraph"/>
              <w:rPr>
                <w:rFonts w:ascii="Times New Roman"/>
                <w:sz w:val="16"/>
              </w:rPr>
            </w:pPr>
          </w:p>
        </w:tc>
        <w:tc>
          <w:tcPr>
            <w:tcW w:w="725" w:type="dxa"/>
          </w:tcPr>
          <w:p w14:paraId="03B511F8" w14:textId="77777777" w:rsidR="007D435F" w:rsidRDefault="00B87847">
            <w:pPr>
              <w:pStyle w:val="TableParagraph"/>
              <w:spacing w:line="163" w:lineRule="exact"/>
              <w:ind w:right="49"/>
              <w:jc w:val="right"/>
              <w:rPr>
                <w:sz w:val="16"/>
              </w:rPr>
            </w:pPr>
            <w:r>
              <w:rPr>
                <w:spacing w:val="-1"/>
                <w:sz w:val="16"/>
              </w:rPr>
              <w:t>08:54</w:t>
            </w:r>
          </w:p>
          <w:p w14:paraId="547F1A61" w14:textId="77777777" w:rsidR="007D435F" w:rsidRDefault="00B87847">
            <w:pPr>
              <w:pStyle w:val="TableParagraph"/>
              <w:spacing w:line="172" w:lineRule="exact"/>
              <w:ind w:right="49"/>
              <w:jc w:val="right"/>
              <w:rPr>
                <w:sz w:val="16"/>
              </w:rPr>
            </w:pPr>
            <w:r>
              <w:rPr>
                <w:spacing w:val="-1"/>
                <w:sz w:val="16"/>
              </w:rPr>
              <w:t>114</w:t>
            </w:r>
          </w:p>
        </w:tc>
      </w:tr>
      <w:tr w:rsidR="007D435F" w14:paraId="709FFE2B" w14:textId="77777777">
        <w:trPr>
          <w:trHeight w:val="325"/>
        </w:trPr>
        <w:tc>
          <w:tcPr>
            <w:tcW w:w="866" w:type="dxa"/>
          </w:tcPr>
          <w:p w14:paraId="1958EA70" w14:textId="77777777" w:rsidR="007D435F" w:rsidRDefault="007D435F">
            <w:pPr>
              <w:pStyle w:val="TableParagraph"/>
              <w:rPr>
                <w:rFonts w:ascii="Times New Roman"/>
                <w:sz w:val="16"/>
              </w:rPr>
            </w:pPr>
          </w:p>
        </w:tc>
        <w:tc>
          <w:tcPr>
            <w:tcW w:w="2255" w:type="dxa"/>
          </w:tcPr>
          <w:p w14:paraId="03269B3D" w14:textId="77777777" w:rsidR="007D435F" w:rsidRDefault="007D435F">
            <w:pPr>
              <w:pStyle w:val="TableParagraph"/>
              <w:rPr>
                <w:rFonts w:ascii="Times New Roman"/>
                <w:sz w:val="16"/>
              </w:rPr>
            </w:pPr>
          </w:p>
        </w:tc>
        <w:tc>
          <w:tcPr>
            <w:tcW w:w="4944" w:type="dxa"/>
          </w:tcPr>
          <w:p w14:paraId="7B1E30BF" w14:textId="77777777" w:rsidR="007D435F" w:rsidRDefault="00B87847">
            <w:pPr>
              <w:pStyle w:val="TableParagraph"/>
              <w:spacing w:before="71"/>
              <w:ind w:left="2497"/>
              <w:rPr>
                <w:sz w:val="16"/>
              </w:rPr>
            </w:pPr>
            <w:r>
              <w:rPr>
                <w:sz w:val="16"/>
              </w:rPr>
              <w:t>** SURNURSE,ONE **</w:t>
            </w:r>
          </w:p>
        </w:tc>
        <w:tc>
          <w:tcPr>
            <w:tcW w:w="1968" w:type="dxa"/>
          </w:tcPr>
          <w:p w14:paraId="50411B6E" w14:textId="77777777" w:rsidR="007D435F" w:rsidRDefault="007D435F">
            <w:pPr>
              <w:pStyle w:val="TableParagraph"/>
              <w:rPr>
                <w:rFonts w:ascii="Times New Roman"/>
                <w:sz w:val="16"/>
              </w:rPr>
            </w:pPr>
          </w:p>
        </w:tc>
        <w:tc>
          <w:tcPr>
            <w:tcW w:w="1824" w:type="dxa"/>
          </w:tcPr>
          <w:p w14:paraId="6CC62818" w14:textId="77777777" w:rsidR="007D435F" w:rsidRDefault="007D435F">
            <w:pPr>
              <w:pStyle w:val="TableParagraph"/>
              <w:rPr>
                <w:rFonts w:ascii="Times New Roman"/>
                <w:sz w:val="16"/>
              </w:rPr>
            </w:pPr>
          </w:p>
        </w:tc>
        <w:tc>
          <w:tcPr>
            <w:tcW w:w="725" w:type="dxa"/>
          </w:tcPr>
          <w:p w14:paraId="08FD1875" w14:textId="77777777" w:rsidR="007D435F" w:rsidRDefault="007D435F">
            <w:pPr>
              <w:pStyle w:val="TableParagraph"/>
              <w:rPr>
                <w:rFonts w:ascii="Times New Roman"/>
                <w:sz w:val="16"/>
              </w:rPr>
            </w:pPr>
          </w:p>
        </w:tc>
      </w:tr>
      <w:tr w:rsidR="007D435F" w14:paraId="14FA095B" w14:textId="77777777">
        <w:trPr>
          <w:trHeight w:val="244"/>
        </w:trPr>
        <w:tc>
          <w:tcPr>
            <w:tcW w:w="866" w:type="dxa"/>
          </w:tcPr>
          <w:p w14:paraId="44E6A444" w14:textId="77777777" w:rsidR="007D435F" w:rsidRDefault="00B87847">
            <w:pPr>
              <w:pStyle w:val="TableParagraph"/>
              <w:spacing w:before="72" w:line="152" w:lineRule="exact"/>
              <w:ind w:left="50"/>
              <w:rPr>
                <w:sz w:val="16"/>
              </w:rPr>
            </w:pPr>
            <w:r>
              <w:rPr>
                <w:sz w:val="16"/>
              </w:rPr>
              <w:t>03/09/01</w:t>
            </w:r>
          </w:p>
        </w:tc>
        <w:tc>
          <w:tcPr>
            <w:tcW w:w="2255" w:type="dxa"/>
          </w:tcPr>
          <w:p w14:paraId="5F38AD3A" w14:textId="77777777" w:rsidR="007D435F" w:rsidRDefault="00B87847">
            <w:pPr>
              <w:pStyle w:val="TableParagraph"/>
              <w:spacing w:before="72" w:line="152" w:lineRule="exact"/>
              <w:ind w:left="47"/>
              <w:rPr>
                <w:sz w:val="16"/>
              </w:rPr>
            </w:pPr>
            <w:r>
              <w:rPr>
                <w:sz w:val="16"/>
              </w:rPr>
              <w:t>SURPATIENT,NINE</w:t>
            </w:r>
          </w:p>
        </w:tc>
        <w:tc>
          <w:tcPr>
            <w:tcW w:w="4944" w:type="dxa"/>
          </w:tcPr>
          <w:p w14:paraId="1C5A72D3" w14:textId="77777777" w:rsidR="007D435F" w:rsidRDefault="00B87847">
            <w:pPr>
              <w:pStyle w:val="TableParagraph"/>
              <w:spacing w:before="72" w:line="152" w:lineRule="exact"/>
              <w:ind w:left="288"/>
              <w:rPr>
                <w:sz w:val="16"/>
              </w:rPr>
            </w:pPr>
            <w:r>
              <w:rPr>
                <w:sz w:val="16"/>
              </w:rPr>
              <w:t>CHOLECYSTECTOMY, INTRAOPERATIVE CHOLANGIOGRAM</w:t>
            </w:r>
          </w:p>
        </w:tc>
        <w:tc>
          <w:tcPr>
            <w:tcW w:w="1968" w:type="dxa"/>
          </w:tcPr>
          <w:p w14:paraId="54F3B994" w14:textId="77777777" w:rsidR="007D435F" w:rsidRDefault="00B87847">
            <w:pPr>
              <w:pStyle w:val="TableParagraph"/>
              <w:spacing w:before="72" w:line="152" w:lineRule="exact"/>
              <w:ind w:left="76" w:right="26"/>
              <w:jc w:val="center"/>
              <w:rPr>
                <w:sz w:val="16"/>
              </w:rPr>
            </w:pPr>
            <w:r>
              <w:rPr>
                <w:sz w:val="16"/>
              </w:rPr>
              <w:t>SURNURSE,THREE</w:t>
            </w:r>
          </w:p>
        </w:tc>
        <w:tc>
          <w:tcPr>
            <w:tcW w:w="1824" w:type="dxa"/>
          </w:tcPr>
          <w:p w14:paraId="2523540F" w14:textId="77777777" w:rsidR="007D435F" w:rsidRDefault="00B87847">
            <w:pPr>
              <w:pStyle w:val="TableParagraph"/>
              <w:spacing w:before="72" w:line="152" w:lineRule="exact"/>
              <w:ind w:left="289"/>
              <w:rPr>
                <w:sz w:val="16"/>
              </w:rPr>
            </w:pPr>
            <w:r>
              <w:rPr>
                <w:sz w:val="16"/>
              </w:rPr>
              <w:t>SURNURSE,ONE</w:t>
            </w:r>
          </w:p>
        </w:tc>
        <w:tc>
          <w:tcPr>
            <w:tcW w:w="725" w:type="dxa"/>
          </w:tcPr>
          <w:p w14:paraId="575C8F80" w14:textId="77777777" w:rsidR="007D435F" w:rsidRDefault="00B87847">
            <w:pPr>
              <w:pStyle w:val="TableParagraph"/>
              <w:spacing w:before="72" w:line="152" w:lineRule="exact"/>
              <w:ind w:right="49"/>
              <w:jc w:val="right"/>
              <w:rPr>
                <w:sz w:val="16"/>
              </w:rPr>
            </w:pPr>
            <w:r>
              <w:rPr>
                <w:sz w:val="16"/>
              </w:rPr>
              <w:t>09:15</w:t>
            </w:r>
          </w:p>
        </w:tc>
      </w:tr>
      <w:tr w:rsidR="007D435F" w14:paraId="416E1A55" w14:textId="77777777">
        <w:trPr>
          <w:trHeight w:val="407"/>
        </w:trPr>
        <w:tc>
          <w:tcPr>
            <w:tcW w:w="866" w:type="dxa"/>
          </w:tcPr>
          <w:p w14:paraId="57459218" w14:textId="77777777" w:rsidR="007D435F" w:rsidRDefault="00B87847">
            <w:pPr>
              <w:pStyle w:val="TableParagraph"/>
              <w:spacing w:line="172" w:lineRule="exact"/>
              <w:ind w:left="50"/>
              <w:rPr>
                <w:sz w:val="16"/>
              </w:rPr>
            </w:pPr>
            <w:r>
              <w:rPr>
                <w:sz w:val="16"/>
              </w:rPr>
              <w:t>187</w:t>
            </w:r>
          </w:p>
        </w:tc>
        <w:tc>
          <w:tcPr>
            <w:tcW w:w="2255" w:type="dxa"/>
          </w:tcPr>
          <w:p w14:paraId="230278BD" w14:textId="77777777" w:rsidR="007D435F" w:rsidRDefault="00B87847">
            <w:pPr>
              <w:pStyle w:val="TableParagraph"/>
              <w:spacing w:line="172" w:lineRule="exact"/>
              <w:ind w:left="47"/>
              <w:rPr>
                <w:sz w:val="16"/>
              </w:rPr>
            </w:pPr>
            <w:r>
              <w:rPr>
                <w:sz w:val="16"/>
              </w:rPr>
              <w:t>000-34-5555</w:t>
            </w:r>
          </w:p>
        </w:tc>
        <w:tc>
          <w:tcPr>
            <w:tcW w:w="4944" w:type="dxa"/>
          </w:tcPr>
          <w:p w14:paraId="30DEB238" w14:textId="77777777" w:rsidR="007D435F" w:rsidRDefault="007D435F">
            <w:pPr>
              <w:pStyle w:val="TableParagraph"/>
              <w:rPr>
                <w:rFonts w:ascii="Times New Roman"/>
                <w:sz w:val="16"/>
              </w:rPr>
            </w:pPr>
          </w:p>
        </w:tc>
        <w:tc>
          <w:tcPr>
            <w:tcW w:w="1968" w:type="dxa"/>
          </w:tcPr>
          <w:p w14:paraId="6A67D3BA" w14:textId="77777777" w:rsidR="007D435F" w:rsidRDefault="007D435F">
            <w:pPr>
              <w:pStyle w:val="TableParagraph"/>
              <w:rPr>
                <w:rFonts w:ascii="Times New Roman"/>
                <w:sz w:val="16"/>
              </w:rPr>
            </w:pPr>
          </w:p>
        </w:tc>
        <w:tc>
          <w:tcPr>
            <w:tcW w:w="1824" w:type="dxa"/>
          </w:tcPr>
          <w:p w14:paraId="2C32680E" w14:textId="77777777" w:rsidR="007D435F" w:rsidRDefault="007D435F">
            <w:pPr>
              <w:pStyle w:val="TableParagraph"/>
              <w:rPr>
                <w:rFonts w:ascii="Times New Roman"/>
                <w:sz w:val="16"/>
              </w:rPr>
            </w:pPr>
          </w:p>
        </w:tc>
        <w:tc>
          <w:tcPr>
            <w:tcW w:w="725" w:type="dxa"/>
          </w:tcPr>
          <w:p w14:paraId="24CEA0A1" w14:textId="77777777" w:rsidR="007D435F" w:rsidRDefault="00B87847">
            <w:pPr>
              <w:pStyle w:val="TableParagraph"/>
              <w:spacing w:line="163" w:lineRule="exact"/>
              <w:ind w:right="49"/>
              <w:jc w:val="right"/>
              <w:rPr>
                <w:sz w:val="16"/>
              </w:rPr>
            </w:pPr>
            <w:r>
              <w:rPr>
                <w:spacing w:val="-1"/>
                <w:sz w:val="16"/>
              </w:rPr>
              <w:t>12:40</w:t>
            </w:r>
          </w:p>
          <w:p w14:paraId="25F4F52A" w14:textId="77777777" w:rsidR="007D435F" w:rsidRDefault="00B87847">
            <w:pPr>
              <w:pStyle w:val="TableParagraph"/>
              <w:spacing w:line="172" w:lineRule="exact"/>
              <w:ind w:right="49"/>
              <w:jc w:val="right"/>
              <w:rPr>
                <w:sz w:val="16"/>
              </w:rPr>
            </w:pPr>
            <w:r>
              <w:rPr>
                <w:spacing w:val="-1"/>
                <w:sz w:val="16"/>
              </w:rPr>
              <w:t>205</w:t>
            </w:r>
          </w:p>
        </w:tc>
      </w:tr>
      <w:tr w:rsidR="007D435F" w14:paraId="3AA0D767" w14:textId="77777777">
        <w:trPr>
          <w:trHeight w:val="244"/>
        </w:trPr>
        <w:tc>
          <w:tcPr>
            <w:tcW w:w="866" w:type="dxa"/>
          </w:tcPr>
          <w:p w14:paraId="37F5130F" w14:textId="77777777" w:rsidR="007D435F" w:rsidRDefault="00B87847">
            <w:pPr>
              <w:pStyle w:val="TableParagraph"/>
              <w:spacing w:before="72" w:line="152" w:lineRule="exact"/>
              <w:ind w:left="50"/>
              <w:rPr>
                <w:sz w:val="16"/>
              </w:rPr>
            </w:pPr>
            <w:r>
              <w:rPr>
                <w:sz w:val="16"/>
              </w:rPr>
              <w:t>03/10/01</w:t>
            </w:r>
          </w:p>
        </w:tc>
        <w:tc>
          <w:tcPr>
            <w:tcW w:w="2255" w:type="dxa"/>
          </w:tcPr>
          <w:p w14:paraId="4FE8FAAB" w14:textId="77777777" w:rsidR="007D435F" w:rsidRDefault="00B87847">
            <w:pPr>
              <w:pStyle w:val="TableParagraph"/>
              <w:spacing w:before="72" w:line="152" w:lineRule="exact"/>
              <w:ind w:left="47"/>
              <w:rPr>
                <w:sz w:val="16"/>
              </w:rPr>
            </w:pPr>
            <w:r>
              <w:rPr>
                <w:sz w:val="16"/>
              </w:rPr>
              <w:t>SURPATIENT,FIFTY</w:t>
            </w:r>
          </w:p>
        </w:tc>
        <w:tc>
          <w:tcPr>
            <w:tcW w:w="4944" w:type="dxa"/>
          </w:tcPr>
          <w:p w14:paraId="37E55241" w14:textId="77777777" w:rsidR="007D435F" w:rsidRDefault="00B87847">
            <w:pPr>
              <w:pStyle w:val="TableParagraph"/>
              <w:spacing w:before="72" w:line="152" w:lineRule="exact"/>
              <w:ind w:left="288"/>
              <w:rPr>
                <w:sz w:val="16"/>
              </w:rPr>
            </w:pPr>
            <w:r>
              <w:rPr>
                <w:sz w:val="16"/>
              </w:rPr>
              <w:t>HEMORRHOIDECTOMY</w:t>
            </w:r>
          </w:p>
        </w:tc>
        <w:tc>
          <w:tcPr>
            <w:tcW w:w="1968" w:type="dxa"/>
          </w:tcPr>
          <w:p w14:paraId="7391632C" w14:textId="77777777" w:rsidR="007D435F" w:rsidRDefault="00B87847">
            <w:pPr>
              <w:pStyle w:val="TableParagraph"/>
              <w:spacing w:before="72" w:line="152" w:lineRule="exact"/>
              <w:ind w:left="76" w:right="28"/>
              <w:jc w:val="center"/>
              <w:rPr>
                <w:sz w:val="16"/>
              </w:rPr>
            </w:pPr>
            <w:r>
              <w:rPr>
                <w:sz w:val="16"/>
              </w:rPr>
              <w:t>SURNURSE,THREE</w:t>
            </w:r>
          </w:p>
        </w:tc>
        <w:tc>
          <w:tcPr>
            <w:tcW w:w="1824" w:type="dxa"/>
          </w:tcPr>
          <w:p w14:paraId="2B968DD7" w14:textId="77777777" w:rsidR="007D435F" w:rsidRDefault="00B87847">
            <w:pPr>
              <w:pStyle w:val="TableParagraph"/>
              <w:spacing w:before="72" w:line="152" w:lineRule="exact"/>
              <w:ind w:left="288"/>
              <w:rPr>
                <w:sz w:val="16"/>
              </w:rPr>
            </w:pPr>
            <w:r>
              <w:rPr>
                <w:sz w:val="16"/>
              </w:rPr>
              <w:t>SURNURSE,ONE</w:t>
            </w:r>
          </w:p>
        </w:tc>
        <w:tc>
          <w:tcPr>
            <w:tcW w:w="725" w:type="dxa"/>
          </w:tcPr>
          <w:p w14:paraId="49CC3883" w14:textId="77777777" w:rsidR="007D435F" w:rsidRDefault="00B87847">
            <w:pPr>
              <w:pStyle w:val="TableParagraph"/>
              <w:spacing w:before="72" w:line="152" w:lineRule="exact"/>
              <w:ind w:right="49"/>
              <w:jc w:val="right"/>
              <w:rPr>
                <w:sz w:val="16"/>
              </w:rPr>
            </w:pPr>
            <w:r>
              <w:rPr>
                <w:sz w:val="16"/>
              </w:rPr>
              <w:t>14:00</w:t>
            </w:r>
          </w:p>
        </w:tc>
      </w:tr>
      <w:tr w:rsidR="007D435F" w14:paraId="5E0E1FE3" w14:textId="77777777">
        <w:trPr>
          <w:trHeight w:val="408"/>
        </w:trPr>
        <w:tc>
          <w:tcPr>
            <w:tcW w:w="866" w:type="dxa"/>
          </w:tcPr>
          <w:p w14:paraId="47744DC7" w14:textId="77777777" w:rsidR="007D435F" w:rsidRDefault="00B87847">
            <w:pPr>
              <w:pStyle w:val="TableParagraph"/>
              <w:spacing w:line="172" w:lineRule="exact"/>
              <w:ind w:left="50"/>
              <w:rPr>
                <w:sz w:val="16"/>
              </w:rPr>
            </w:pPr>
            <w:r>
              <w:rPr>
                <w:sz w:val="16"/>
              </w:rPr>
              <w:t>200</w:t>
            </w:r>
          </w:p>
        </w:tc>
        <w:tc>
          <w:tcPr>
            <w:tcW w:w="2255" w:type="dxa"/>
          </w:tcPr>
          <w:p w14:paraId="53D8B072" w14:textId="77777777" w:rsidR="007D435F" w:rsidRDefault="00B87847">
            <w:pPr>
              <w:pStyle w:val="TableParagraph"/>
              <w:spacing w:line="172" w:lineRule="exact"/>
              <w:ind w:left="47"/>
              <w:rPr>
                <w:sz w:val="16"/>
              </w:rPr>
            </w:pPr>
            <w:r>
              <w:rPr>
                <w:sz w:val="16"/>
              </w:rPr>
              <w:t>000-45-9999</w:t>
            </w:r>
          </w:p>
        </w:tc>
        <w:tc>
          <w:tcPr>
            <w:tcW w:w="4944" w:type="dxa"/>
          </w:tcPr>
          <w:p w14:paraId="3AF5E77F" w14:textId="77777777" w:rsidR="007D435F" w:rsidRDefault="007D435F">
            <w:pPr>
              <w:pStyle w:val="TableParagraph"/>
              <w:rPr>
                <w:rFonts w:ascii="Times New Roman"/>
                <w:sz w:val="16"/>
              </w:rPr>
            </w:pPr>
          </w:p>
        </w:tc>
        <w:tc>
          <w:tcPr>
            <w:tcW w:w="1968" w:type="dxa"/>
          </w:tcPr>
          <w:p w14:paraId="06BEC410" w14:textId="77777777" w:rsidR="007D435F" w:rsidRDefault="007D435F">
            <w:pPr>
              <w:pStyle w:val="TableParagraph"/>
              <w:rPr>
                <w:rFonts w:ascii="Times New Roman"/>
                <w:sz w:val="16"/>
              </w:rPr>
            </w:pPr>
          </w:p>
        </w:tc>
        <w:tc>
          <w:tcPr>
            <w:tcW w:w="1824" w:type="dxa"/>
          </w:tcPr>
          <w:p w14:paraId="5F7453E1" w14:textId="77777777" w:rsidR="007D435F" w:rsidRDefault="007D435F">
            <w:pPr>
              <w:pStyle w:val="TableParagraph"/>
              <w:rPr>
                <w:rFonts w:ascii="Times New Roman"/>
                <w:sz w:val="16"/>
              </w:rPr>
            </w:pPr>
          </w:p>
        </w:tc>
        <w:tc>
          <w:tcPr>
            <w:tcW w:w="725" w:type="dxa"/>
          </w:tcPr>
          <w:p w14:paraId="0CC2D62D" w14:textId="77777777" w:rsidR="007D435F" w:rsidRDefault="00B87847">
            <w:pPr>
              <w:pStyle w:val="TableParagraph"/>
              <w:spacing w:line="163" w:lineRule="exact"/>
              <w:ind w:right="49"/>
              <w:jc w:val="right"/>
              <w:rPr>
                <w:sz w:val="16"/>
              </w:rPr>
            </w:pPr>
            <w:r>
              <w:rPr>
                <w:spacing w:val="-1"/>
                <w:sz w:val="16"/>
              </w:rPr>
              <w:t>14:55</w:t>
            </w:r>
          </w:p>
          <w:p w14:paraId="299F445B" w14:textId="77777777" w:rsidR="007D435F" w:rsidRDefault="00B87847">
            <w:pPr>
              <w:pStyle w:val="TableParagraph"/>
              <w:spacing w:line="172" w:lineRule="exact"/>
              <w:ind w:right="49"/>
              <w:jc w:val="right"/>
              <w:rPr>
                <w:sz w:val="16"/>
              </w:rPr>
            </w:pPr>
            <w:r>
              <w:rPr>
                <w:spacing w:val="-2"/>
                <w:sz w:val="16"/>
              </w:rPr>
              <w:t>55</w:t>
            </w:r>
          </w:p>
        </w:tc>
      </w:tr>
      <w:tr w:rsidR="007D435F" w14:paraId="2C4AD4BB" w14:textId="77777777">
        <w:trPr>
          <w:trHeight w:val="245"/>
        </w:trPr>
        <w:tc>
          <w:tcPr>
            <w:tcW w:w="866" w:type="dxa"/>
          </w:tcPr>
          <w:p w14:paraId="5EEA3695" w14:textId="77777777" w:rsidR="007D435F" w:rsidRDefault="00B87847">
            <w:pPr>
              <w:pStyle w:val="TableParagraph"/>
              <w:spacing w:before="73" w:line="152" w:lineRule="exact"/>
              <w:ind w:left="50"/>
              <w:rPr>
                <w:sz w:val="16"/>
              </w:rPr>
            </w:pPr>
            <w:r>
              <w:rPr>
                <w:sz w:val="16"/>
              </w:rPr>
              <w:t>03/17/01</w:t>
            </w:r>
          </w:p>
        </w:tc>
        <w:tc>
          <w:tcPr>
            <w:tcW w:w="2255" w:type="dxa"/>
          </w:tcPr>
          <w:p w14:paraId="5A3CDA47" w14:textId="77777777" w:rsidR="007D435F" w:rsidRDefault="00B87847">
            <w:pPr>
              <w:pStyle w:val="TableParagraph"/>
              <w:spacing w:before="73" w:line="152" w:lineRule="exact"/>
              <w:ind w:left="48"/>
              <w:rPr>
                <w:sz w:val="16"/>
              </w:rPr>
            </w:pPr>
            <w:r>
              <w:rPr>
                <w:sz w:val="16"/>
              </w:rPr>
              <w:t>SURPATIENT,FOURTEEN</w:t>
            </w:r>
          </w:p>
        </w:tc>
        <w:tc>
          <w:tcPr>
            <w:tcW w:w="4944" w:type="dxa"/>
          </w:tcPr>
          <w:p w14:paraId="6B8EC210" w14:textId="77777777" w:rsidR="007D435F" w:rsidRDefault="00B87847">
            <w:pPr>
              <w:pStyle w:val="TableParagraph"/>
              <w:spacing w:before="73" w:line="152" w:lineRule="exact"/>
              <w:ind w:left="289"/>
              <w:rPr>
                <w:sz w:val="16"/>
              </w:rPr>
            </w:pPr>
            <w:r>
              <w:rPr>
                <w:sz w:val="16"/>
              </w:rPr>
              <w:t>CHOLECYSTECTOMY</w:t>
            </w:r>
          </w:p>
        </w:tc>
        <w:tc>
          <w:tcPr>
            <w:tcW w:w="1968" w:type="dxa"/>
          </w:tcPr>
          <w:p w14:paraId="5EB7CBB5" w14:textId="77777777" w:rsidR="007D435F" w:rsidRDefault="00B87847">
            <w:pPr>
              <w:pStyle w:val="TableParagraph"/>
              <w:spacing w:before="73" w:line="152" w:lineRule="exact"/>
              <w:ind w:left="76" w:right="27"/>
              <w:jc w:val="center"/>
              <w:rPr>
                <w:sz w:val="16"/>
              </w:rPr>
            </w:pPr>
            <w:r>
              <w:rPr>
                <w:sz w:val="16"/>
              </w:rPr>
              <w:t>SURNURSE,THREE</w:t>
            </w:r>
          </w:p>
        </w:tc>
        <w:tc>
          <w:tcPr>
            <w:tcW w:w="1824" w:type="dxa"/>
          </w:tcPr>
          <w:p w14:paraId="4C0ECE2C" w14:textId="77777777" w:rsidR="007D435F" w:rsidRDefault="00B87847">
            <w:pPr>
              <w:pStyle w:val="TableParagraph"/>
              <w:spacing w:before="73" w:line="152" w:lineRule="exact"/>
              <w:ind w:left="288"/>
              <w:rPr>
                <w:sz w:val="16"/>
              </w:rPr>
            </w:pPr>
            <w:r>
              <w:rPr>
                <w:sz w:val="16"/>
              </w:rPr>
              <w:t>SURNURSE,ONE</w:t>
            </w:r>
          </w:p>
        </w:tc>
        <w:tc>
          <w:tcPr>
            <w:tcW w:w="725" w:type="dxa"/>
          </w:tcPr>
          <w:p w14:paraId="6F084BA4" w14:textId="77777777" w:rsidR="007D435F" w:rsidRDefault="00B87847">
            <w:pPr>
              <w:pStyle w:val="TableParagraph"/>
              <w:spacing w:before="73" w:line="152" w:lineRule="exact"/>
              <w:ind w:right="50"/>
              <w:jc w:val="right"/>
              <w:rPr>
                <w:sz w:val="16"/>
              </w:rPr>
            </w:pPr>
            <w:r>
              <w:rPr>
                <w:sz w:val="16"/>
              </w:rPr>
              <w:t>12:55</w:t>
            </w:r>
          </w:p>
        </w:tc>
      </w:tr>
      <w:tr w:rsidR="007D435F" w14:paraId="2EF917F3" w14:textId="77777777">
        <w:trPr>
          <w:trHeight w:val="408"/>
        </w:trPr>
        <w:tc>
          <w:tcPr>
            <w:tcW w:w="866" w:type="dxa"/>
          </w:tcPr>
          <w:p w14:paraId="4DCFD10A" w14:textId="77777777" w:rsidR="007D435F" w:rsidRDefault="00B87847">
            <w:pPr>
              <w:pStyle w:val="TableParagraph"/>
              <w:spacing w:line="172" w:lineRule="exact"/>
              <w:ind w:left="50"/>
              <w:rPr>
                <w:sz w:val="16"/>
              </w:rPr>
            </w:pPr>
            <w:r>
              <w:rPr>
                <w:sz w:val="16"/>
              </w:rPr>
              <w:t>203</w:t>
            </w:r>
          </w:p>
        </w:tc>
        <w:tc>
          <w:tcPr>
            <w:tcW w:w="2255" w:type="dxa"/>
          </w:tcPr>
          <w:p w14:paraId="389354EF" w14:textId="77777777" w:rsidR="007D435F" w:rsidRDefault="00B87847">
            <w:pPr>
              <w:pStyle w:val="TableParagraph"/>
              <w:spacing w:line="172" w:lineRule="exact"/>
              <w:ind w:left="47"/>
              <w:rPr>
                <w:sz w:val="16"/>
              </w:rPr>
            </w:pPr>
            <w:r>
              <w:rPr>
                <w:sz w:val="16"/>
              </w:rPr>
              <w:t>000-45-7212</w:t>
            </w:r>
          </w:p>
        </w:tc>
        <w:tc>
          <w:tcPr>
            <w:tcW w:w="4944" w:type="dxa"/>
          </w:tcPr>
          <w:p w14:paraId="072E28AC" w14:textId="77777777" w:rsidR="007D435F" w:rsidRDefault="007D435F">
            <w:pPr>
              <w:pStyle w:val="TableParagraph"/>
              <w:rPr>
                <w:rFonts w:ascii="Times New Roman"/>
                <w:sz w:val="16"/>
              </w:rPr>
            </w:pPr>
          </w:p>
        </w:tc>
        <w:tc>
          <w:tcPr>
            <w:tcW w:w="1968" w:type="dxa"/>
          </w:tcPr>
          <w:p w14:paraId="10DB0BC7" w14:textId="77777777" w:rsidR="007D435F" w:rsidRDefault="007D435F">
            <w:pPr>
              <w:pStyle w:val="TableParagraph"/>
              <w:rPr>
                <w:rFonts w:ascii="Times New Roman"/>
                <w:sz w:val="16"/>
              </w:rPr>
            </w:pPr>
          </w:p>
        </w:tc>
        <w:tc>
          <w:tcPr>
            <w:tcW w:w="1824" w:type="dxa"/>
          </w:tcPr>
          <w:p w14:paraId="3E5F9B19" w14:textId="77777777" w:rsidR="007D435F" w:rsidRDefault="007D435F">
            <w:pPr>
              <w:pStyle w:val="TableParagraph"/>
              <w:rPr>
                <w:rFonts w:ascii="Times New Roman"/>
                <w:sz w:val="16"/>
              </w:rPr>
            </w:pPr>
          </w:p>
        </w:tc>
        <w:tc>
          <w:tcPr>
            <w:tcW w:w="725" w:type="dxa"/>
          </w:tcPr>
          <w:p w14:paraId="74CDE4B2" w14:textId="77777777" w:rsidR="007D435F" w:rsidRDefault="00B87847">
            <w:pPr>
              <w:pStyle w:val="TableParagraph"/>
              <w:spacing w:line="163" w:lineRule="exact"/>
              <w:ind w:right="49"/>
              <w:jc w:val="right"/>
              <w:rPr>
                <w:sz w:val="16"/>
              </w:rPr>
            </w:pPr>
            <w:r>
              <w:rPr>
                <w:spacing w:val="-1"/>
                <w:sz w:val="16"/>
              </w:rPr>
              <w:t>14:30</w:t>
            </w:r>
          </w:p>
          <w:p w14:paraId="19CB7FF8" w14:textId="77777777" w:rsidR="007D435F" w:rsidRDefault="00B87847">
            <w:pPr>
              <w:pStyle w:val="TableParagraph"/>
              <w:spacing w:line="172" w:lineRule="exact"/>
              <w:ind w:right="49"/>
              <w:jc w:val="right"/>
              <w:rPr>
                <w:sz w:val="16"/>
              </w:rPr>
            </w:pPr>
            <w:r>
              <w:rPr>
                <w:spacing w:val="-2"/>
                <w:sz w:val="16"/>
              </w:rPr>
              <w:t>95</w:t>
            </w:r>
          </w:p>
        </w:tc>
      </w:tr>
      <w:tr w:rsidR="007D435F" w14:paraId="31A50764" w14:textId="77777777">
        <w:trPr>
          <w:trHeight w:val="244"/>
        </w:trPr>
        <w:tc>
          <w:tcPr>
            <w:tcW w:w="866" w:type="dxa"/>
          </w:tcPr>
          <w:p w14:paraId="25188A5D" w14:textId="77777777" w:rsidR="007D435F" w:rsidRDefault="00B87847">
            <w:pPr>
              <w:pStyle w:val="TableParagraph"/>
              <w:spacing w:before="72" w:line="152" w:lineRule="exact"/>
              <w:ind w:left="50"/>
              <w:rPr>
                <w:sz w:val="16"/>
              </w:rPr>
            </w:pPr>
            <w:r>
              <w:rPr>
                <w:sz w:val="16"/>
              </w:rPr>
              <w:t>03/18/01</w:t>
            </w:r>
          </w:p>
        </w:tc>
        <w:tc>
          <w:tcPr>
            <w:tcW w:w="2255" w:type="dxa"/>
          </w:tcPr>
          <w:p w14:paraId="3980D765" w14:textId="77777777" w:rsidR="007D435F" w:rsidRDefault="00B87847">
            <w:pPr>
              <w:pStyle w:val="TableParagraph"/>
              <w:spacing w:before="72" w:line="152" w:lineRule="exact"/>
              <w:ind w:left="47"/>
              <w:rPr>
                <w:sz w:val="16"/>
              </w:rPr>
            </w:pPr>
            <w:r>
              <w:rPr>
                <w:sz w:val="16"/>
              </w:rPr>
              <w:t>SURPATIENT,SEVENTEEN</w:t>
            </w:r>
          </w:p>
        </w:tc>
        <w:tc>
          <w:tcPr>
            <w:tcW w:w="4944" w:type="dxa"/>
          </w:tcPr>
          <w:p w14:paraId="1ED40DB8" w14:textId="77777777" w:rsidR="007D435F" w:rsidRDefault="00B87847">
            <w:pPr>
              <w:pStyle w:val="TableParagraph"/>
              <w:spacing w:before="72" w:line="152" w:lineRule="exact"/>
              <w:ind w:left="288"/>
              <w:rPr>
                <w:sz w:val="16"/>
              </w:rPr>
            </w:pPr>
            <w:r>
              <w:rPr>
                <w:sz w:val="16"/>
              </w:rPr>
              <w:t>REPAIR INCARCERATED INGUINAL HERNIA</w:t>
            </w:r>
          </w:p>
        </w:tc>
        <w:tc>
          <w:tcPr>
            <w:tcW w:w="1968" w:type="dxa"/>
          </w:tcPr>
          <w:p w14:paraId="481EFF05" w14:textId="77777777" w:rsidR="007D435F" w:rsidRDefault="00B87847">
            <w:pPr>
              <w:pStyle w:val="TableParagraph"/>
              <w:spacing w:before="72" w:line="152" w:lineRule="exact"/>
              <w:ind w:left="76" w:right="29"/>
              <w:jc w:val="center"/>
              <w:rPr>
                <w:sz w:val="16"/>
              </w:rPr>
            </w:pPr>
            <w:r>
              <w:rPr>
                <w:sz w:val="16"/>
              </w:rPr>
              <w:t>SURNURSE,THREE</w:t>
            </w:r>
          </w:p>
        </w:tc>
        <w:tc>
          <w:tcPr>
            <w:tcW w:w="1824" w:type="dxa"/>
          </w:tcPr>
          <w:p w14:paraId="682A3EFA" w14:textId="77777777" w:rsidR="007D435F" w:rsidRDefault="00B87847">
            <w:pPr>
              <w:pStyle w:val="TableParagraph"/>
              <w:spacing w:before="72" w:line="152" w:lineRule="exact"/>
              <w:ind w:left="287"/>
              <w:rPr>
                <w:sz w:val="16"/>
              </w:rPr>
            </w:pPr>
            <w:r>
              <w:rPr>
                <w:sz w:val="16"/>
              </w:rPr>
              <w:t>SURNURSE,ONE</w:t>
            </w:r>
          </w:p>
        </w:tc>
        <w:tc>
          <w:tcPr>
            <w:tcW w:w="725" w:type="dxa"/>
          </w:tcPr>
          <w:p w14:paraId="37BEE6B2" w14:textId="77777777" w:rsidR="007D435F" w:rsidRDefault="00B87847">
            <w:pPr>
              <w:pStyle w:val="TableParagraph"/>
              <w:spacing w:before="72" w:line="152" w:lineRule="exact"/>
              <w:ind w:right="49"/>
              <w:jc w:val="right"/>
              <w:rPr>
                <w:sz w:val="16"/>
              </w:rPr>
            </w:pPr>
            <w:r>
              <w:rPr>
                <w:sz w:val="16"/>
              </w:rPr>
              <w:t>07:30</w:t>
            </w:r>
          </w:p>
        </w:tc>
      </w:tr>
      <w:tr w:rsidR="007D435F" w14:paraId="76C7D4F8" w14:textId="77777777">
        <w:trPr>
          <w:trHeight w:val="408"/>
        </w:trPr>
        <w:tc>
          <w:tcPr>
            <w:tcW w:w="866" w:type="dxa"/>
          </w:tcPr>
          <w:p w14:paraId="2319612B" w14:textId="77777777" w:rsidR="007D435F" w:rsidRDefault="00B87847">
            <w:pPr>
              <w:pStyle w:val="TableParagraph"/>
              <w:spacing w:line="172" w:lineRule="exact"/>
              <w:ind w:left="50"/>
              <w:rPr>
                <w:sz w:val="16"/>
              </w:rPr>
            </w:pPr>
            <w:r>
              <w:rPr>
                <w:sz w:val="16"/>
              </w:rPr>
              <w:t>202</w:t>
            </w:r>
          </w:p>
        </w:tc>
        <w:tc>
          <w:tcPr>
            <w:tcW w:w="2255" w:type="dxa"/>
          </w:tcPr>
          <w:p w14:paraId="1FB1804C" w14:textId="77777777" w:rsidR="007D435F" w:rsidRDefault="00B87847">
            <w:pPr>
              <w:pStyle w:val="TableParagraph"/>
              <w:spacing w:line="172" w:lineRule="exact"/>
              <w:ind w:left="47"/>
              <w:rPr>
                <w:sz w:val="16"/>
              </w:rPr>
            </w:pPr>
            <w:r>
              <w:rPr>
                <w:sz w:val="16"/>
              </w:rPr>
              <w:t>000-45-5119</w:t>
            </w:r>
          </w:p>
        </w:tc>
        <w:tc>
          <w:tcPr>
            <w:tcW w:w="4944" w:type="dxa"/>
          </w:tcPr>
          <w:p w14:paraId="779396A2" w14:textId="77777777" w:rsidR="007D435F" w:rsidRDefault="007D435F">
            <w:pPr>
              <w:pStyle w:val="TableParagraph"/>
              <w:rPr>
                <w:rFonts w:ascii="Times New Roman"/>
                <w:sz w:val="16"/>
              </w:rPr>
            </w:pPr>
          </w:p>
        </w:tc>
        <w:tc>
          <w:tcPr>
            <w:tcW w:w="1968" w:type="dxa"/>
          </w:tcPr>
          <w:p w14:paraId="7406B970" w14:textId="77777777" w:rsidR="007D435F" w:rsidRDefault="00B87847">
            <w:pPr>
              <w:pStyle w:val="TableParagraph"/>
              <w:spacing w:line="172" w:lineRule="exact"/>
              <w:ind w:left="76" w:right="26"/>
              <w:jc w:val="center"/>
              <w:rPr>
                <w:sz w:val="16"/>
              </w:rPr>
            </w:pPr>
            <w:r>
              <w:rPr>
                <w:sz w:val="16"/>
              </w:rPr>
              <w:t>SURNURSE,SEVEN</w:t>
            </w:r>
          </w:p>
        </w:tc>
        <w:tc>
          <w:tcPr>
            <w:tcW w:w="1824" w:type="dxa"/>
          </w:tcPr>
          <w:p w14:paraId="4104EFCE" w14:textId="77777777" w:rsidR="007D435F" w:rsidRDefault="007D435F">
            <w:pPr>
              <w:pStyle w:val="TableParagraph"/>
              <w:rPr>
                <w:rFonts w:ascii="Times New Roman"/>
                <w:sz w:val="16"/>
              </w:rPr>
            </w:pPr>
          </w:p>
        </w:tc>
        <w:tc>
          <w:tcPr>
            <w:tcW w:w="725" w:type="dxa"/>
          </w:tcPr>
          <w:p w14:paraId="75707DE3" w14:textId="77777777" w:rsidR="007D435F" w:rsidRDefault="00B87847">
            <w:pPr>
              <w:pStyle w:val="TableParagraph"/>
              <w:spacing w:line="163" w:lineRule="exact"/>
              <w:ind w:right="49"/>
              <w:jc w:val="right"/>
              <w:rPr>
                <w:sz w:val="16"/>
              </w:rPr>
            </w:pPr>
            <w:r>
              <w:rPr>
                <w:spacing w:val="-1"/>
                <w:sz w:val="16"/>
              </w:rPr>
              <w:t>09:03</w:t>
            </w:r>
          </w:p>
          <w:p w14:paraId="779A5550" w14:textId="77777777" w:rsidR="007D435F" w:rsidRDefault="00B87847">
            <w:pPr>
              <w:pStyle w:val="TableParagraph"/>
              <w:spacing w:line="172" w:lineRule="exact"/>
              <w:ind w:right="49"/>
              <w:jc w:val="right"/>
              <w:rPr>
                <w:sz w:val="16"/>
              </w:rPr>
            </w:pPr>
            <w:r>
              <w:rPr>
                <w:spacing w:val="-2"/>
                <w:sz w:val="16"/>
              </w:rPr>
              <w:t>93</w:t>
            </w:r>
          </w:p>
        </w:tc>
      </w:tr>
      <w:tr w:rsidR="007D435F" w14:paraId="3A707CF3" w14:textId="77777777">
        <w:trPr>
          <w:trHeight w:val="326"/>
        </w:trPr>
        <w:tc>
          <w:tcPr>
            <w:tcW w:w="866" w:type="dxa"/>
          </w:tcPr>
          <w:p w14:paraId="6B42387C" w14:textId="77777777" w:rsidR="007D435F" w:rsidRDefault="007D435F">
            <w:pPr>
              <w:pStyle w:val="TableParagraph"/>
              <w:rPr>
                <w:rFonts w:ascii="Times New Roman"/>
                <w:sz w:val="16"/>
              </w:rPr>
            </w:pPr>
          </w:p>
        </w:tc>
        <w:tc>
          <w:tcPr>
            <w:tcW w:w="2255" w:type="dxa"/>
          </w:tcPr>
          <w:p w14:paraId="667DD9C4" w14:textId="77777777" w:rsidR="007D435F" w:rsidRDefault="007D435F">
            <w:pPr>
              <w:pStyle w:val="TableParagraph"/>
              <w:rPr>
                <w:rFonts w:ascii="Times New Roman"/>
                <w:sz w:val="16"/>
              </w:rPr>
            </w:pPr>
          </w:p>
        </w:tc>
        <w:tc>
          <w:tcPr>
            <w:tcW w:w="4944" w:type="dxa"/>
          </w:tcPr>
          <w:p w14:paraId="051823A0" w14:textId="77777777" w:rsidR="007D435F" w:rsidRDefault="00B87847">
            <w:pPr>
              <w:pStyle w:val="TableParagraph"/>
              <w:spacing w:before="72"/>
              <w:ind w:left="2401"/>
              <w:rPr>
                <w:sz w:val="16"/>
              </w:rPr>
            </w:pPr>
            <w:r>
              <w:rPr>
                <w:sz w:val="16"/>
              </w:rPr>
              <w:t>** SURNURSE,TWO **</w:t>
            </w:r>
          </w:p>
        </w:tc>
        <w:tc>
          <w:tcPr>
            <w:tcW w:w="1968" w:type="dxa"/>
          </w:tcPr>
          <w:p w14:paraId="0A1B686D" w14:textId="77777777" w:rsidR="007D435F" w:rsidRDefault="007D435F">
            <w:pPr>
              <w:pStyle w:val="TableParagraph"/>
              <w:rPr>
                <w:rFonts w:ascii="Times New Roman"/>
                <w:sz w:val="16"/>
              </w:rPr>
            </w:pPr>
          </w:p>
        </w:tc>
        <w:tc>
          <w:tcPr>
            <w:tcW w:w="1824" w:type="dxa"/>
          </w:tcPr>
          <w:p w14:paraId="5881D305" w14:textId="77777777" w:rsidR="007D435F" w:rsidRDefault="007D435F">
            <w:pPr>
              <w:pStyle w:val="TableParagraph"/>
              <w:rPr>
                <w:rFonts w:ascii="Times New Roman"/>
                <w:sz w:val="16"/>
              </w:rPr>
            </w:pPr>
          </w:p>
        </w:tc>
        <w:tc>
          <w:tcPr>
            <w:tcW w:w="725" w:type="dxa"/>
          </w:tcPr>
          <w:p w14:paraId="07895437" w14:textId="77777777" w:rsidR="007D435F" w:rsidRDefault="007D435F">
            <w:pPr>
              <w:pStyle w:val="TableParagraph"/>
              <w:rPr>
                <w:rFonts w:ascii="Times New Roman"/>
                <w:sz w:val="16"/>
              </w:rPr>
            </w:pPr>
          </w:p>
        </w:tc>
      </w:tr>
      <w:tr w:rsidR="007D435F" w14:paraId="114EE135" w14:textId="77777777">
        <w:trPr>
          <w:trHeight w:val="244"/>
        </w:trPr>
        <w:tc>
          <w:tcPr>
            <w:tcW w:w="866" w:type="dxa"/>
          </w:tcPr>
          <w:p w14:paraId="08764E3F" w14:textId="77777777" w:rsidR="007D435F" w:rsidRDefault="00B87847">
            <w:pPr>
              <w:pStyle w:val="TableParagraph"/>
              <w:spacing w:before="72" w:line="152" w:lineRule="exact"/>
              <w:ind w:left="50"/>
              <w:rPr>
                <w:sz w:val="16"/>
              </w:rPr>
            </w:pPr>
            <w:r>
              <w:rPr>
                <w:sz w:val="16"/>
              </w:rPr>
              <w:t>03/03/01</w:t>
            </w:r>
          </w:p>
        </w:tc>
        <w:tc>
          <w:tcPr>
            <w:tcW w:w="2255" w:type="dxa"/>
          </w:tcPr>
          <w:p w14:paraId="3DA483CE" w14:textId="77777777" w:rsidR="007D435F" w:rsidRDefault="00B87847">
            <w:pPr>
              <w:pStyle w:val="TableParagraph"/>
              <w:spacing w:before="72" w:line="152" w:lineRule="exact"/>
              <w:ind w:left="47"/>
              <w:rPr>
                <w:sz w:val="16"/>
              </w:rPr>
            </w:pPr>
            <w:r>
              <w:rPr>
                <w:sz w:val="16"/>
              </w:rPr>
              <w:t>SURPATIENT,SIXTY</w:t>
            </w:r>
          </w:p>
        </w:tc>
        <w:tc>
          <w:tcPr>
            <w:tcW w:w="4944" w:type="dxa"/>
          </w:tcPr>
          <w:p w14:paraId="6B614329" w14:textId="77777777" w:rsidR="007D435F" w:rsidRDefault="00B87847">
            <w:pPr>
              <w:pStyle w:val="TableParagraph"/>
              <w:spacing w:before="72" w:line="152" w:lineRule="exact"/>
              <w:ind w:left="288"/>
              <w:rPr>
                <w:sz w:val="16"/>
              </w:rPr>
            </w:pPr>
            <w:r>
              <w:rPr>
                <w:sz w:val="16"/>
              </w:rPr>
              <w:t>REMOVE CATARACTS, RETRO BULBAR BLOCK</w:t>
            </w:r>
          </w:p>
        </w:tc>
        <w:tc>
          <w:tcPr>
            <w:tcW w:w="1968" w:type="dxa"/>
          </w:tcPr>
          <w:p w14:paraId="0D5A671F" w14:textId="77777777" w:rsidR="007D435F" w:rsidRDefault="00B87847">
            <w:pPr>
              <w:pStyle w:val="TableParagraph"/>
              <w:spacing w:before="72" w:line="152" w:lineRule="exact"/>
              <w:ind w:left="76" w:right="28"/>
              <w:jc w:val="center"/>
              <w:rPr>
                <w:sz w:val="16"/>
              </w:rPr>
            </w:pPr>
            <w:r>
              <w:rPr>
                <w:sz w:val="16"/>
              </w:rPr>
              <w:t>SURNURSE,THREE</w:t>
            </w:r>
          </w:p>
        </w:tc>
        <w:tc>
          <w:tcPr>
            <w:tcW w:w="1824" w:type="dxa"/>
          </w:tcPr>
          <w:p w14:paraId="6032C10A" w14:textId="77777777" w:rsidR="007D435F" w:rsidRDefault="00B87847">
            <w:pPr>
              <w:pStyle w:val="TableParagraph"/>
              <w:spacing w:before="72" w:line="152" w:lineRule="exact"/>
              <w:ind w:left="287"/>
              <w:rPr>
                <w:sz w:val="16"/>
              </w:rPr>
            </w:pPr>
            <w:r>
              <w:rPr>
                <w:sz w:val="16"/>
              </w:rPr>
              <w:t>SURNURSE,TWO</w:t>
            </w:r>
          </w:p>
        </w:tc>
        <w:tc>
          <w:tcPr>
            <w:tcW w:w="725" w:type="dxa"/>
          </w:tcPr>
          <w:p w14:paraId="16247FFE" w14:textId="77777777" w:rsidR="007D435F" w:rsidRDefault="00B87847">
            <w:pPr>
              <w:pStyle w:val="TableParagraph"/>
              <w:spacing w:before="72" w:line="152" w:lineRule="exact"/>
              <w:ind w:right="49"/>
              <w:jc w:val="right"/>
              <w:rPr>
                <w:sz w:val="16"/>
              </w:rPr>
            </w:pPr>
            <w:r>
              <w:rPr>
                <w:sz w:val="16"/>
              </w:rPr>
              <w:t>09:00</w:t>
            </w:r>
          </w:p>
        </w:tc>
      </w:tr>
      <w:tr w:rsidR="007D435F" w14:paraId="0C165EED" w14:textId="77777777">
        <w:trPr>
          <w:trHeight w:val="172"/>
        </w:trPr>
        <w:tc>
          <w:tcPr>
            <w:tcW w:w="866" w:type="dxa"/>
          </w:tcPr>
          <w:p w14:paraId="1A226EFF" w14:textId="77777777" w:rsidR="007D435F" w:rsidRDefault="00B87847">
            <w:pPr>
              <w:pStyle w:val="TableParagraph"/>
              <w:spacing w:line="153" w:lineRule="exact"/>
              <w:ind w:left="50"/>
              <w:rPr>
                <w:sz w:val="16"/>
              </w:rPr>
            </w:pPr>
            <w:r>
              <w:rPr>
                <w:sz w:val="16"/>
              </w:rPr>
              <w:t>205</w:t>
            </w:r>
          </w:p>
        </w:tc>
        <w:tc>
          <w:tcPr>
            <w:tcW w:w="2255" w:type="dxa"/>
          </w:tcPr>
          <w:p w14:paraId="3608DDB7" w14:textId="77777777" w:rsidR="007D435F" w:rsidRDefault="00B87847">
            <w:pPr>
              <w:pStyle w:val="TableParagraph"/>
              <w:spacing w:line="153" w:lineRule="exact"/>
              <w:ind w:left="47"/>
              <w:rPr>
                <w:sz w:val="16"/>
              </w:rPr>
            </w:pPr>
            <w:r>
              <w:rPr>
                <w:sz w:val="16"/>
              </w:rPr>
              <w:t>000-56-7821</w:t>
            </w:r>
          </w:p>
        </w:tc>
        <w:tc>
          <w:tcPr>
            <w:tcW w:w="4944" w:type="dxa"/>
          </w:tcPr>
          <w:p w14:paraId="0D2E8E59" w14:textId="77777777" w:rsidR="007D435F" w:rsidRDefault="007D435F">
            <w:pPr>
              <w:pStyle w:val="TableParagraph"/>
              <w:rPr>
                <w:rFonts w:ascii="Times New Roman"/>
                <w:sz w:val="10"/>
              </w:rPr>
            </w:pPr>
          </w:p>
        </w:tc>
        <w:tc>
          <w:tcPr>
            <w:tcW w:w="1968" w:type="dxa"/>
          </w:tcPr>
          <w:p w14:paraId="4E17B024" w14:textId="77777777" w:rsidR="007D435F" w:rsidRDefault="007D435F">
            <w:pPr>
              <w:pStyle w:val="TableParagraph"/>
              <w:rPr>
                <w:rFonts w:ascii="Times New Roman"/>
                <w:sz w:val="10"/>
              </w:rPr>
            </w:pPr>
          </w:p>
        </w:tc>
        <w:tc>
          <w:tcPr>
            <w:tcW w:w="1824" w:type="dxa"/>
          </w:tcPr>
          <w:p w14:paraId="7DCD3DAD" w14:textId="77777777" w:rsidR="007D435F" w:rsidRDefault="007D435F">
            <w:pPr>
              <w:pStyle w:val="TableParagraph"/>
              <w:rPr>
                <w:rFonts w:ascii="Times New Roman"/>
                <w:sz w:val="10"/>
              </w:rPr>
            </w:pPr>
          </w:p>
        </w:tc>
        <w:tc>
          <w:tcPr>
            <w:tcW w:w="725" w:type="dxa"/>
          </w:tcPr>
          <w:p w14:paraId="45C40591" w14:textId="77777777" w:rsidR="007D435F" w:rsidRDefault="00B87847">
            <w:pPr>
              <w:pStyle w:val="TableParagraph"/>
              <w:spacing w:line="153" w:lineRule="exact"/>
              <w:ind w:right="49"/>
              <w:jc w:val="right"/>
              <w:rPr>
                <w:sz w:val="16"/>
              </w:rPr>
            </w:pPr>
            <w:r>
              <w:rPr>
                <w:sz w:val="16"/>
              </w:rPr>
              <w:t>09:20</w:t>
            </w:r>
          </w:p>
        </w:tc>
      </w:tr>
    </w:tbl>
    <w:p w14:paraId="51445601" w14:textId="77777777" w:rsidR="007D435F" w:rsidRDefault="007D435F">
      <w:pPr>
        <w:spacing w:line="153" w:lineRule="exact"/>
        <w:jc w:val="right"/>
        <w:rPr>
          <w:sz w:val="16"/>
        </w:rPr>
        <w:sectPr w:rsidR="007D435F">
          <w:footerReference w:type="default" r:id="rId379"/>
          <w:pgSz w:w="15840" w:h="12240" w:orient="landscape"/>
          <w:pgMar w:top="1140" w:right="1620" w:bottom="940" w:left="1280" w:header="0" w:footer="746" w:gutter="0"/>
          <w:cols w:space="720"/>
        </w:sectPr>
      </w:pPr>
    </w:p>
    <w:p w14:paraId="45A44F23" w14:textId="77777777" w:rsidR="007D435F" w:rsidRDefault="00B87847">
      <w:pPr>
        <w:pStyle w:val="Heading2"/>
      </w:pPr>
      <w:bookmarkStart w:id="138" w:name="_bookmark131"/>
      <w:bookmarkEnd w:id="138"/>
      <w:r>
        <w:lastRenderedPageBreak/>
        <w:t>Anesthesia Reports</w:t>
      </w:r>
    </w:p>
    <w:p w14:paraId="4B7CC556" w14:textId="77777777" w:rsidR="007D435F" w:rsidRDefault="00B87847">
      <w:pPr>
        <w:pStyle w:val="Heading3"/>
      </w:pPr>
      <w:r>
        <w:t>[SR ANESTH REPORTS]</w:t>
      </w:r>
    </w:p>
    <w:p w14:paraId="0CAB42FF" w14:textId="77777777" w:rsidR="007D435F" w:rsidRDefault="00B87847">
      <w:pPr>
        <w:spacing w:before="231"/>
        <w:ind w:left="220"/>
        <w:rPr>
          <w:rFonts w:ascii="Times New Roman"/>
        </w:rPr>
      </w:pPr>
      <w:r>
        <w:rPr>
          <w:rFonts w:ascii="Times New Roman"/>
        </w:rPr>
        <w:t xml:space="preserve">The </w:t>
      </w:r>
      <w:r>
        <w:rPr>
          <w:rFonts w:ascii="Times New Roman"/>
          <w:i/>
        </w:rPr>
        <w:t xml:space="preserve">Anesthesia Reports </w:t>
      </w:r>
      <w:r>
        <w:rPr>
          <w:rFonts w:ascii="Times New Roman"/>
        </w:rPr>
        <w:t>menu provides options for printing various anesthesia reports.</w:t>
      </w:r>
    </w:p>
    <w:p w14:paraId="2135E071" w14:textId="77777777" w:rsidR="007D435F" w:rsidRDefault="007D435F">
      <w:pPr>
        <w:pStyle w:val="BodyText"/>
        <w:spacing w:before="2"/>
        <w:rPr>
          <w:rFonts w:ascii="Times New Roman"/>
          <w:sz w:val="19"/>
        </w:rPr>
      </w:pPr>
    </w:p>
    <w:p w14:paraId="2AF0248C" w14:textId="77777777" w:rsidR="007D435F" w:rsidRDefault="00B87847">
      <w:pPr>
        <w:spacing w:line="216" w:lineRule="auto"/>
        <w:ind w:left="220"/>
        <w:rPr>
          <w:rFonts w:ascii="Times New Roman"/>
        </w:rPr>
      </w:pPr>
      <w:r>
        <w:rPr>
          <w:rFonts w:ascii="Times New Roman"/>
        </w:rPr>
        <w:t>The options included in this menu are listed below. To the left of the option name is the shortcut synonym the user can enter to select the option:</w:t>
      </w:r>
    </w:p>
    <w:p w14:paraId="59B6CC00" w14:textId="77777777" w:rsidR="007D435F" w:rsidRDefault="007D435F">
      <w:pPr>
        <w:pStyle w:val="BodyText"/>
        <w:spacing w:before="6"/>
        <w:rPr>
          <w:rFonts w:ascii="Times New Roman"/>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3361"/>
      </w:tblGrid>
      <w:tr w:rsidR="007D435F" w14:paraId="3CE8A170" w14:textId="77777777">
        <w:trPr>
          <w:trHeight w:val="342"/>
        </w:trPr>
        <w:tc>
          <w:tcPr>
            <w:tcW w:w="1428" w:type="dxa"/>
            <w:shd w:val="clear" w:color="auto" w:fill="E4E4E4"/>
          </w:tcPr>
          <w:p w14:paraId="54BCFE3B" w14:textId="77777777" w:rsidR="007D435F" w:rsidRDefault="00B87847">
            <w:pPr>
              <w:pStyle w:val="TableParagraph"/>
              <w:spacing w:before="40"/>
              <w:ind w:left="107"/>
              <w:rPr>
                <w:rFonts w:ascii="Arial"/>
                <w:b/>
              </w:rPr>
            </w:pPr>
            <w:r>
              <w:rPr>
                <w:rFonts w:ascii="Arial"/>
                <w:b/>
              </w:rPr>
              <w:t>Shortcut</w:t>
            </w:r>
          </w:p>
        </w:tc>
        <w:tc>
          <w:tcPr>
            <w:tcW w:w="3361" w:type="dxa"/>
            <w:shd w:val="clear" w:color="auto" w:fill="E4E4E4"/>
          </w:tcPr>
          <w:p w14:paraId="7171FC4A" w14:textId="77777777" w:rsidR="007D435F" w:rsidRDefault="00B87847">
            <w:pPr>
              <w:pStyle w:val="TableParagraph"/>
              <w:spacing w:before="40"/>
              <w:ind w:left="107"/>
              <w:rPr>
                <w:rFonts w:ascii="Arial"/>
                <w:b/>
              </w:rPr>
            </w:pPr>
            <w:r>
              <w:rPr>
                <w:rFonts w:ascii="Arial"/>
                <w:b/>
              </w:rPr>
              <w:t>Option Name</w:t>
            </w:r>
          </w:p>
        </w:tc>
      </w:tr>
      <w:tr w:rsidR="007D435F" w14:paraId="5EFB2075" w14:textId="77777777">
        <w:trPr>
          <w:trHeight w:val="333"/>
        </w:trPr>
        <w:tc>
          <w:tcPr>
            <w:tcW w:w="1428" w:type="dxa"/>
          </w:tcPr>
          <w:p w14:paraId="43861796" w14:textId="77777777" w:rsidR="007D435F" w:rsidRDefault="00B87847">
            <w:pPr>
              <w:pStyle w:val="TableParagraph"/>
              <w:spacing w:before="32"/>
              <w:ind w:left="107"/>
              <w:rPr>
                <w:rFonts w:ascii="Times New Roman"/>
              </w:rPr>
            </w:pPr>
            <w:r>
              <w:rPr>
                <w:rFonts w:ascii="Times New Roman"/>
              </w:rPr>
              <w:t>P</w:t>
            </w:r>
          </w:p>
        </w:tc>
        <w:tc>
          <w:tcPr>
            <w:tcW w:w="3361" w:type="dxa"/>
          </w:tcPr>
          <w:p w14:paraId="0A439D6D" w14:textId="77777777" w:rsidR="007D435F" w:rsidRDefault="00B87847">
            <w:pPr>
              <w:pStyle w:val="TableParagraph"/>
              <w:spacing w:before="32"/>
              <w:ind w:left="107"/>
              <w:rPr>
                <w:rFonts w:ascii="Times New Roman"/>
                <w:i/>
              </w:rPr>
            </w:pPr>
            <w:r>
              <w:rPr>
                <w:rFonts w:ascii="Times New Roman"/>
                <w:i/>
              </w:rPr>
              <w:t>List of Anesthetic Procedures</w:t>
            </w:r>
          </w:p>
        </w:tc>
      </w:tr>
      <w:tr w:rsidR="007D435F" w14:paraId="1A1894E8" w14:textId="77777777">
        <w:trPr>
          <w:trHeight w:val="333"/>
        </w:trPr>
        <w:tc>
          <w:tcPr>
            <w:tcW w:w="1428" w:type="dxa"/>
          </w:tcPr>
          <w:p w14:paraId="63191BBE" w14:textId="77777777" w:rsidR="007D435F" w:rsidRDefault="00B87847">
            <w:pPr>
              <w:pStyle w:val="TableParagraph"/>
              <w:spacing w:before="32"/>
              <w:ind w:left="107"/>
              <w:rPr>
                <w:rFonts w:ascii="Times New Roman"/>
              </w:rPr>
            </w:pPr>
            <w:r>
              <w:rPr>
                <w:rFonts w:ascii="Times New Roman"/>
              </w:rPr>
              <w:t>D</w:t>
            </w:r>
          </w:p>
        </w:tc>
        <w:tc>
          <w:tcPr>
            <w:tcW w:w="3361" w:type="dxa"/>
          </w:tcPr>
          <w:p w14:paraId="554A2FCC" w14:textId="77777777" w:rsidR="007D435F" w:rsidRDefault="00B87847">
            <w:pPr>
              <w:pStyle w:val="TableParagraph"/>
              <w:spacing w:before="32"/>
              <w:ind w:left="107"/>
              <w:rPr>
                <w:rFonts w:ascii="Times New Roman"/>
                <w:i/>
              </w:rPr>
            </w:pPr>
            <w:r>
              <w:rPr>
                <w:rFonts w:ascii="Times New Roman"/>
                <w:i/>
              </w:rPr>
              <w:t>Anesthesia Provider Report</w:t>
            </w:r>
          </w:p>
        </w:tc>
      </w:tr>
    </w:tbl>
    <w:p w14:paraId="3C153C0F" w14:textId="77777777" w:rsidR="007D435F" w:rsidRDefault="007D435F">
      <w:pPr>
        <w:rPr>
          <w:rFonts w:ascii="Times New Roman"/>
        </w:rPr>
        <w:sectPr w:rsidR="007D435F">
          <w:footerReference w:type="default" r:id="rId380"/>
          <w:pgSz w:w="12240" w:h="15840"/>
          <w:pgMar w:top="1480" w:right="1360" w:bottom="940" w:left="1220" w:header="0" w:footer="746" w:gutter="0"/>
          <w:cols w:space="720"/>
        </w:sectPr>
      </w:pPr>
    </w:p>
    <w:p w14:paraId="15ADD2A2" w14:textId="77777777" w:rsidR="007D435F" w:rsidRDefault="00B87847">
      <w:pPr>
        <w:spacing w:before="74"/>
        <w:ind w:left="220"/>
        <w:rPr>
          <w:rFonts w:ascii="Times New Roman"/>
        </w:rPr>
      </w:pPr>
      <w:r>
        <w:rPr>
          <w:rFonts w:ascii="Times New Roman"/>
        </w:rPr>
        <w:lastRenderedPageBreak/>
        <w:t xml:space="preserve">Page 297 has been deleted. The </w:t>
      </w:r>
      <w:r>
        <w:rPr>
          <w:rFonts w:ascii="Times New Roman"/>
          <w:i/>
        </w:rPr>
        <w:t xml:space="preserve">Anesthesia AMIS </w:t>
      </w:r>
      <w:r>
        <w:rPr>
          <w:rFonts w:ascii="Times New Roman"/>
        </w:rPr>
        <w:t>option has been removed.</w:t>
      </w:r>
    </w:p>
    <w:p w14:paraId="487659C2" w14:textId="77777777" w:rsidR="007D435F" w:rsidRDefault="007D435F">
      <w:pPr>
        <w:rPr>
          <w:rFonts w:ascii="Times New Roman"/>
        </w:rPr>
        <w:sectPr w:rsidR="007D435F">
          <w:footerReference w:type="default" r:id="rId381"/>
          <w:pgSz w:w="12240" w:h="15840"/>
          <w:pgMar w:top="1360" w:right="1360" w:bottom="940" w:left="1220" w:header="0" w:footer="746" w:gutter="0"/>
          <w:cols w:space="720"/>
        </w:sectPr>
      </w:pPr>
    </w:p>
    <w:p w14:paraId="7F5E3732" w14:textId="77777777" w:rsidR="007D435F" w:rsidRDefault="007D435F">
      <w:pPr>
        <w:pStyle w:val="BodyText"/>
        <w:rPr>
          <w:rFonts w:ascii="Times New Roman"/>
          <w:sz w:val="20"/>
        </w:rPr>
      </w:pPr>
    </w:p>
    <w:p w14:paraId="5C78838E" w14:textId="77777777" w:rsidR="007D435F" w:rsidRDefault="007D435F">
      <w:pPr>
        <w:pStyle w:val="BodyText"/>
        <w:rPr>
          <w:rFonts w:ascii="Times New Roman"/>
          <w:sz w:val="20"/>
        </w:rPr>
      </w:pPr>
    </w:p>
    <w:p w14:paraId="165BCB4F" w14:textId="77777777" w:rsidR="007D435F" w:rsidRDefault="007D435F">
      <w:pPr>
        <w:pStyle w:val="BodyText"/>
        <w:spacing w:before="8"/>
        <w:rPr>
          <w:rFonts w:ascii="Times New Roman"/>
          <w:sz w:val="28"/>
        </w:rPr>
      </w:pPr>
    </w:p>
    <w:p w14:paraId="5A935EAE" w14:textId="77777777" w:rsidR="007D435F" w:rsidRDefault="00B87847">
      <w:pPr>
        <w:spacing w:before="92"/>
        <w:ind w:left="100"/>
        <w:rPr>
          <w:rFonts w:ascii="Times New Roman"/>
        </w:rPr>
      </w:pPr>
      <w:r>
        <w:rPr>
          <w:rFonts w:ascii="Times New Roman"/>
        </w:rPr>
        <w:t xml:space="preserve">Page 298 has been deleted. The </w:t>
      </w:r>
      <w:r>
        <w:rPr>
          <w:rFonts w:ascii="Times New Roman"/>
          <w:i/>
        </w:rPr>
        <w:t xml:space="preserve">Anesthesia AMIS </w:t>
      </w:r>
      <w:r>
        <w:rPr>
          <w:rFonts w:ascii="Times New Roman"/>
        </w:rPr>
        <w:t>option has been removed.</w:t>
      </w:r>
    </w:p>
    <w:p w14:paraId="62A40FE7" w14:textId="77777777" w:rsidR="007D435F" w:rsidRDefault="007D435F">
      <w:pPr>
        <w:rPr>
          <w:rFonts w:ascii="Times New Roman"/>
        </w:rPr>
        <w:sectPr w:rsidR="007D435F">
          <w:footerReference w:type="default" r:id="rId382"/>
          <w:pgSz w:w="15840" w:h="12240" w:orient="landscape"/>
          <w:pgMar w:top="1140" w:right="2260" w:bottom="940" w:left="1340" w:header="0" w:footer="746" w:gutter="0"/>
          <w:cols w:space="720"/>
        </w:sectPr>
      </w:pPr>
    </w:p>
    <w:p w14:paraId="4B02F0D3" w14:textId="77777777" w:rsidR="007D435F" w:rsidRDefault="00B87847">
      <w:pPr>
        <w:spacing w:before="75"/>
        <w:ind w:left="140"/>
        <w:rPr>
          <w:rFonts w:ascii="Arial"/>
          <w:b/>
        </w:rPr>
      </w:pPr>
      <w:r>
        <w:rPr>
          <w:rFonts w:ascii="Arial"/>
          <w:b/>
          <w:u w:val="thick"/>
        </w:rPr>
        <w:lastRenderedPageBreak/>
        <w:t>List of Anesthetic Procedures</w:t>
      </w:r>
    </w:p>
    <w:p w14:paraId="4ADDBBAC" w14:textId="77777777" w:rsidR="007D435F" w:rsidRDefault="00B87847">
      <w:pPr>
        <w:pStyle w:val="Heading3"/>
        <w:spacing w:before="120" w:line="240" w:lineRule="auto"/>
        <w:ind w:left="140"/>
      </w:pPr>
      <w:r>
        <w:t>[SROANP]</w:t>
      </w:r>
    </w:p>
    <w:p w14:paraId="37759A57" w14:textId="77777777" w:rsidR="007D435F" w:rsidRDefault="007D435F">
      <w:pPr>
        <w:pStyle w:val="BodyText"/>
        <w:spacing w:before="10"/>
        <w:rPr>
          <w:rFonts w:ascii="Arial"/>
          <w:b/>
          <w:sz w:val="21"/>
        </w:rPr>
      </w:pPr>
    </w:p>
    <w:p w14:paraId="35AEC1D0" w14:textId="77777777" w:rsidR="007D435F" w:rsidRDefault="00B87847">
      <w:pPr>
        <w:spacing w:line="216" w:lineRule="auto"/>
        <w:ind w:left="140" w:right="291"/>
        <w:rPr>
          <w:rFonts w:ascii="Times New Roman"/>
        </w:rPr>
      </w:pPr>
      <w:r>
        <w:rPr>
          <w:rFonts w:ascii="Times New Roman"/>
        </w:rPr>
        <w:t xml:space="preserve">The </w:t>
      </w:r>
      <w:r>
        <w:rPr>
          <w:rFonts w:ascii="Times New Roman"/>
          <w:i/>
        </w:rPr>
        <w:t xml:space="preserve">List of Anesthetic Procedures </w:t>
      </w:r>
      <w:r>
        <w:rPr>
          <w:rFonts w:ascii="Times New Roman"/>
        </w:rPr>
        <w:t>option generates a report listing each completed case within the date range selected. It sorts by date order and provides the anesthesia personnel. This report also provides the anesthesia start, end, and elapsed times for each case.</w:t>
      </w:r>
    </w:p>
    <w:p w14:paraId="0C4E29F9" w14:textId="77777777" w:rsidR="007D435F" w:rsidRDefault="007D435F">
      <w:pPr>
        <w:pStyle w:val="BodyText"/>
        <w:spacing w:before="8"/>
        <w:rPr>
          <w:rFonts w:ascii="Times New Roman"/>
          <w:sz w:val="19"/>
        </w:rPr>
      </w:pPr>
    </w:p>
    <w:p w14:paraId="2DACEE08" w14:textId="77777777" w:rsidR="007D435F" w:rsidRDefault="00B87847">
      <w:pPr>
        <w:spacing w:line="216" w:lineRule="auto"/>
        <w:ind w:left="140" w:right="432"/>
        <w:rPr>
          <w:rFonts w:ascii="Times New Roman"/>
        </w:rPr>
      </w:pPr>
      <w:r>
        <w:rPr>
          <w:rFonts w:ascii="Times New Roman"/>
        </w:rPr>
        <w:t>After the user enters the date range, the software will ask whether the user wants the List of Anesthetic Procedures to include 1) only operating room surgical procedures, 2) non-O.R. procedures, or 3) both.</w:t>
      </w:r>
    </w:p>
    <w:p w14:paraId="5E3461B3" w14:textId="77777777" w:rsidR="007D435F" w:rsidRDefault="00B87847">
      <w:pPr>
        <w:spacing w:before="208"/>
        <w:ind w:left="140"/>
        <w:rPr>
          <w:rFonts w:ascii="Times New Roman"/>
        </w:rPr>
      </w:pPr>
      <w:r>
        <w:rPr>
          <w:rFonts w:ascii="Times New Roman"/>
        </w:rPr>
        <w:t>These reports have a 132-column format and are designed to be copied to a</w:t>
      </w:r>
      <w:r>
        <w:rPr>
          <w:rFonts w:ascii="Times New Roman"/>
          <w:spacing w:val="-19"/>
        </w:rPr>
        <w:t xml:space="preserve"> </w:t>
      </w:r>
      <w:r>
        <w:rPr>
          <w:rFonts w:ascii="Times New Roman"/>
        </w:rPr>
        <w:t>printer.</w:t>
      </w:r>
    </w:p>
    <w:p w14:paraId="1A950418" w14:textId="77777777" w:rsidR="007D435F" w:rsidRDefault="007D435F">
      <w:pPr>
        <w:pStyle w:val="BodyText"/>
        <w:spacing w:before="10"/>
        <w:rPr>
          <w:rFonts w:ascii="Times New Roman"/>
          <w:sz w:val="19"/>
        </w:rPr>
      </w:pPr>
    </w:p>
    <w:p w14:paraId="61CACE0E" w14:textId="77777777" w:rsidR="007D435F" w:rsidRDefault="00B87847">
      <w:pPr>
        <w:ind w:left="140"/>
        <w:rPr>
          <w:rFonts w:ascii="Times New Roman"/>
          <w:b/>
          <w:sz w:val="20"/>
        </w:rPr>
      </w:pPr>
      <w:r>
        <w:rPr>
          <w:rFonts w:ascii="Times New Roman"/>
          <w:b/>
          <w:sz w:val="20"/>
        </w:rPr>
        <w:t>Example 1: Print the List of Anesthetic Procedures for only O.R. Surgical</w:t>
      </w:r>
      <w:r>
        <w:rPr>
          <w:rFonts w:ascii="Times New Roman"/>
          <w:b/>
          <w:spacing w:val="-36"/>
          <w:sz w:val="20"/>
        </w:rPr>
        <w:t xml:space="preserve"> </w:t>
      </w:r>
      <w:r>
        <w:rPr>
          <w:rFonts w:ascii="Times New Roman"/>
          <w:b/>
          <w:sz w:val="20"/>
        </w:rPr>
        <w:t>Procedures</w:t>
      </w:r>
    </w:p>
    <w:p w14:paraId="3C4FD7E9" w14:textId="77777777" w:rsidR="007D435F" w:rsidRDefault="00B87847">
      <w:pPr>
        <w:pStyle w:val="BodyText"/>
        <w:tabs>
          <w:tab w:val="left" w:pos="9530"/>
        </w:tabs>
        <w:spacing w:before="105"/>
        <w:ind w:left="140"/>
      </w:pPr>
      <w:r>
        <w:rPr>
          <w:shd w:val="clear" w:color="auto" w:fill="E4E4E4"/>
        </w:rPr>
        <w:t xml:space="preserve">Select Anesthesia Reports Option: </w:t>
      </w:r>
      <w:r>
        <w:rPr>
          <w:b/>
          <w:shd w:val="clear" w:color="auto" w:fill="E4E4E4"/>
        </w:rPr>
        <w:t xml:space="preserve">P  </w:t>
      </w:r>
      <w:r>
        <w:rPr>
          <w:shd w:val="clear" w:color="auto" w:fill="E4E4E4"/>
        </w:rPr>
        <w:t>List of Anesthetic</w:t>
      </w:r>
      <w:r>
        <w:rPr>
          <w:spacing w:val="-28"/>
          <w:shd w:val="clear" w:color="auto" w:fill="E4E4E4"/>
        </w:rPr>
        <w:t xml:space="preserve"> </w:t>
      </w:r>
      <w:r>
        <w:rPr>
          <w:shd w:val="clear" w:color="auto" w:fill="E4E4E4"/>
        </w:rPr>
        <w:t>Procedures</w:t>
      </w:r>
      <w:r>
        <w:rPr>
          <w:shd w:val="clear" w:color="auto" w:fill="E4E4E4"/>
        </w:rPr>
        <w:tab/>
      </w:r>
    </w:p>
    <w:p w14:paraId="5E1AE3E7" w14:textId="77777777" w:rsidR="007D435F" w:rsidRDefault="00277930">
      <w:pPr>
        <w:pStyle w:val="BodyText"/>
        <w:spacing w:before="9"/>
        <w:rPr>
          <w:sz w:val="17"/>
        </w:rPr>
      </w:pPr>
      <w:r>
        <w:pict w14:anchorId="3A9E6EE1">
          <v:shape id="_x0000_s1992" type="#_x0000_t202" style="position:absolute;margin-left:70.6pt;margin-top:11.3pt;width:470.95pt;height:32.65pt;z-index:-15368704;mso-wrap-distance-left:0;mso-wrap-distance-right:0;mso-position-horizontal-relative:page" fillcolor="#e4e4e4" stroked="f">
            <v:textbox inset="0,0,0,0">
              <w:txbxContent>
                <w:p w14:paraId="335379B1" w14:textId="77777777" w:rsidR="0040444F" w:rsidRDefault="0040444F">
                  <w:pPr>
                    <w:pStyle w:val="BodyText"/>
                    <w:spacing w:line="170" w:lineRule="exact"/>
                    <w:ind w:left="28"/>
                  </w:pPr>
                  <w:r>
                    <w:t>List of Anesthetic Procedures</w:t>
                  </w:r>
                </w:p>
                <w:p w14:paraId="24703C31" w14:textId="77777777" w:rsidR="0040444F" w:rsidRDefault="0040444F">
                  <w:pPr>
                    <w:pStyle w:val="BodyText"/>
                    <w:spacing w:before="153" w:line="216" w:lineRule="auto"/>
                    <w:ind w:left="28" w:right="5931"/>
                  </w:pPr>
                  <w:r>
                    <w:t xml:space="preserve">Start with Date: </w:t>
                  </w:r>
                  <w:r>
                    <w:rPr>
                      <w:b/>
                    </w:rPr>
                    <w:t xml:space="preserve">8/8 </w:t>
                  </w:r>
                  <w:r>
                    <w:t xml:space="preserve">(AUG 08, 2001) End with Date: </w:t>
                  </w:r>
                  <w:r>
                    <w:rPr>
                      <w:b/>
                    </w:rPr>
                    <w:t xml:space="preserve">8/25 </w:t>
                  </w:r>
                  <w:r>
                    <w:t>(AUG 25, 2001)</w:t>
                  </w:r>
                </w:p>
              </w:txbxContent>
            </v:textbox>
            <w10:wrap type="topAndBottom" anchorx="page"/>
          </v:shape>
        </w:pict>
      </w:r>
      <w:r>
        <w:pict w14:anchorId="6B107E5C">
          <v:shape id="_x0000_s1991" type="#_x0000_t202" style="position:absolute;margin-left:70.6pt;margin-top:55.35pt;width:470.95pt;height:89.8pt;z-index:-15368192;mso-wrap-distance-left:0;mso-wrap-distance-right:0;mso-position-horizontal-relative:page" fillcolor="#e4e4e4" stroked="f">
            <v:textbox inset="0,0,0,0">
              <w:txbxContent>
                <w:p w14:paraId="29273C8D" w14:textId="77777777" w:rsidR="0040444F" w:rsidRDefault="0040444F">
                  <w:pPr>
                    <w:pStyle w:val="BodyText"/>
                    <w:spacing w:line="170" w:lineRule="exact"/>
                    <w:ind w:left="28"/>
                  </w:pPr>
                  <w:r>
                    <w:t>Print List of Anesthetic Procedures for</w:t>
                  </w:r>
                </w:p>
                <w:p w14:paraId="614AB1C8" w14:textId="77777777" w:rsidR="0040444F" w:rsidRDefault="0040444F">
                  <w:pPr>
                    <w:pStyle w:val="BodyText"/>
                    <w:numPr>
                      <w:ilvl w:val="0"/>
                      <w:numId w:val="190"/>
                    </w:numPr>
                    <w:tabs>
                      <w:tab w:val="left" w:pos="317"/>
                    </w:tabs>
                    <w:spacing w:before="145" w:line="172" w:lineRule="exact"/>
                    <w:ind w:hanging="289"/>
                  </w:pPr>
                  <w:r>
                    <w:t>O.R. Surgical</w:t>
                  </w:r>
                  <w:r>
                    <w:rPr>
                      <w:spacing w:val="-3"/>
                    </w:rPr>
                    <w:t xml:space="preserve"> </w:t>
                  </w:r>
                  <w:r>
                    <w:t>Procedures.</w:t>
                  </w:r>
                </w:p>
                <w:p w14:paraId="099332B8" w14:textId="77777777" w:rsidR="0040444F" w:rsidRDefault="0040444F">
                  <w:pPr>
                    <w:pStyle w:val="BodyText"/>
                    <w:numPr>
                      <w:ilvl w:val="0"/>
                      <w:numId w:val="190"/>
                    </w:numPr>
                    <w:tabs>
                      <w:tab w:val="left" w:pos="317"/>
                    </w:tabs>
                    <w:spacing w:line="163" w:lineRule="exact"/>
                    <w:ind w:hanging="289"/>
                  </w:pPr>
                  <w:r>
                    <w:t>Non-O.R.</w:t>
                  </w:r>
                  <w:r>
                    <w:rPr>
                      <w:spacing w:val="-2"/>
                    </w:rPr>
                    <w:t xml:space="preserve"> </w:t>
                  </w:r>
                  <w:r>
                    <w:t>Procedures.</w:t>
                  </w:r>
                </w:p>
                <w:p w14:paraId="6F0D6B99" w14:textId="77777777" w:rsidR="0040444F" w:rsidRDefault="0040444F">
                  <w:pPr>
                    <w:pStyle w:val="BodyText"/>
                    <w:numPr>
                      <w:ilvl w:val="0"/>
                      <w:numId w:val="190"/>
                    </w:numPr>
                    <w:tabs>
                      <w:tab w:val="left" w:pos="317"/>
                    </w:tabs>
                    <w:spacing w:line="424" w:lineRule="auto"/>
                    <w:ind w:left="28" w:right="3915" w:firstLine="0"/>
                    <w:rPr>
                      <w:b/>
                    </w:rPr>
                  </w:pPr>
                  <w:r>
                    <w:t>Both O.R. Surgical Procedures and Non-O.R. Procedures. Select Number: 1//</w:t>
                  </w:r>
                  <w:r>
                    <w:rPr>
                      <w:spacing w:val="-5"/>
                    </w:rPr>
                    <w:t xml:space="preserve"> </w:t>
                  </w:r>
                  <w:r>
                    <w:rPr>
                      <w:b/>
                    </w:rPr>
                    <w:t>&lt;Enter&gt;</w:t>
                  </w:r>
                </w:p>
                <w:p w14:paraId="70E5B39B" w14:textId="77777777" w:rsidR="0040444F" w:rsidRDefault="0040444F">
                  <w:pPr>
                    <w:pStyle w:val="BodyText"/>
                    <w:spacing w:before="2"/>
                    <w:ind w:left="28"/>
                  </w:pPr>
                  <w:r>
                    <w:t>This report is designed to use a 132 column format.</w:t>
                  </w:r>
                </w:p>
                <w:p w14:paraId="37283838" w14:textId="77777777" w:rsidR="0040444F" w:rsidRDefault="0040444F">
                  <w:pPr>
                    <w:spacing w:before="140" w:line="179"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48A60217" w14:textId="77777777" w:rsidR="007D435F" w:rsidRDefault="007D435F">
      <w:pPr>
        <w:pStyle w:val="BodyText"/>
        <w:spacing w:before="7"/>
      </w:pPr>
    </w:p>
    <w:p w14:paraId="23AAF8C9"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7116F4FC" w14:textId="77777777" w:rsidR="007D435F" w:rsidRDefault="007D435F">
      <w:pPr>
        <w:spacing w:line="232" w:lineRule="exact"/>
        <w:rPr>
          <w:rFonts w:ascii="Times New Roman"/>
        </w:rPr>
        <w:sectPr w:rsidR="007D435F">
          <w:footerReference w:type="default" r:id="rId383"/>
          <w:pgSz w:w="12240" w:h="15840"/>
          <w:pgMar w:top="1480" w:right="1300" w:bottom="940" w:left="1300" w:header="0" w:footer="746" w:gutter="0"/>
          <w:cols w:space="720"/>
        </w:sectPr>
      </w:pPr>
    </w:p>
    <w:p w14:paraId="18C149B5" w14:textId="77777777" w:rsidR="007D435F" w:rsidRDefault="007D435F">
      <w:pPr>
        <w:pStyle w:val="BodyText"/>
        <w:rPr>
          <w:rFonts w:ascii="Times New Roman"/>
          <w:i/>
          <w:sz w:val="20"/>
        </w:rPr>
      </w:pPr>
    </w:p>
    <w:p w14:paraId="4A35566E" w14:textId="77777777" w:rsidR="007D435F" w:rsidRDefault="007D435F">
      <w:pPr>
        <w:pStyle w:val="BodyText"/>
        <w:rPr>
          <w:rFonts w:ascii="Times New Roman"/>
          <w:i/>
          <w:sz w:val="20"/>
        </w:rPr>
      </w:pPr>
    </w:p>
    <w:p w14:paraId="7B41A435" w14:textId="77777777" w:rsidR="007D435F" w:rsidRDefault="007D435F">
      <w:pPr>
        <w:pStyle w:val="BodyText"/>
        <w:spacing w:before="10"/>
        <w:rPr>
          <w:rFonts w:ascii="Times New Roman"/>
          <w:i/>
          <w:sz w:val="21"/>
        </w:rPr>
      </w:pPr>
    </w:p>
    <w:p w14:paraId="204574D3" w14:textId="77777777" w:rsidR="007D435F" w:rsidRDefault="00B87847">
      <w:pPr>
        <w:pStyle w:val="BodyText"/>
        <w:tabs>
          <w:tab w:val="left" w:pos="11680"/>
        </w:tabs>
        <w:spacing w:before="101" w:line="172" w:lineRule="exact"/>
        <w:ind w:left="5921"/>
      </w:pPr>
      <w:r>
        <w:t>MAYBERRY,</w:t>
      </w:r>
      <w:r>
        <w:rPr>
          <w:spacing w:val="-3"/>
        </w:rPr>
        <w:t xml:space="preserve"> </w:t>
      </w:r>
      <w:r>
        <w:t>NC</w:t>
      </w:r>
      <w:r>
        <w:tab/>
        <w:t>PAGE:</w:t>
      </w:r>
      <w:r>
        <w:rPr>
          <w:spacing w:val="-2"/>
        </w:rPr>
        <w:t xml:space="preserve"> </w:t>
      </w:r>
      <w:r>
        <w:t>1</w:t>
      </w:r>
    </w:p>
    <w:p w14:paraId="239F87F7" w14:textId="77777777" w:rsidR="007D435F" w:rsidRDefault="00B87847">
      <w:pPr>
        <w:pStyle w:val="BodyText"/>
        <w:tabs>
          <w:tab w:val="left" w:pos="9760"/>
        </w:tabs>
        <w:spacing w:before="4" w:line="216" w:lineRule="auto"/>
        <w:ind w:left="5057" w:right="1833" w:firstLine="672"/>
      </w:pPr>
      <w:r>
        <w:t>SURGICAL</w:t>
      </w:r>
      <w:r>
        <w:rPr>
          <w:spacing w:val="-4"/>
        </w:rPr>
        <w:t xml:space="preserve"> </w:t>
      </w:r>
      <w:r>
        <w:t>SERVICE</w:t>
      </w:r>
      <w:r>
        <w:tab/>
        <w:t>REVIEWED BY: LIST OF</w:t>
      </w:r>
      <w:r>
        <w:rPr>
          <w:spacing w:val="-7"/>
        </w:rPr>
        <w:t xml:space="preserve"> </w:t>
      </w:r>
      <w:r>
        <w:t>ANESTHETIC</w:t>
      </w:r>
      <w:r>
        <w:rPr>
          <w:spacing w:val="-4"/>
        </w:rPr>
        <w:t xml:space="preserve"> </w:t>
      </w:r>
      <w:r>
        <w:t>PROCEDURES</w:t>
      </w:r>
      <w:r>
        <w:tab/>
        <w:t>DATE</w:t>
      </w:r>
      <w:r>
        <w:rPr>
          <w:spacing w:val="8"/>
        </w:rPr>
        <w:t xml:space="preserve"> </w:t>
      </w:r>
      <w:r>
        <w:rPr>
          <w:spacing w:val="-3"/>
        </w:rPr>
        <w:t>REVIEWED:</w:t>
      </w:r>
    </w:p>
    <w:p w14:paraId="3A2FC2E2" w14:textId="77777777" w:rsidR="007D435F" w:rsidRDefault="00B87847">
      <w:pPr>
        <w:pStyle w:val="BodyText"/>
        <w:tabs>
          <w:tab w:val="left" w:pos="4864"/>
          <w:tab w:val="left" w:pos="9760"/>
        </w:tabs>
        <w:spacing w:line="168" w:lineRule="exact"/>
        <w:ind w:left="160"/>
      </w:pPr>
      <w:r>
        <w:t>O.R.</w:t>
      </w:r>
      <w:r>
        <w:rPr>
          <w:spacing w:val="-4"/>
        </w:rPr>
        <w:t xml:space="preserve"> </w:t>
      </w:r>
      <w:r>
        <w:t>SURGICAL</w:t>
      </w:r>
      <w:r>
        <w:rPr>
          <w:spacing w:val="-4"/>
        </w:rPr>
        <w:t xml:space="preserve"> </w:t>
      </w:r>
      <w:r>
        <w:t>PROCEDURES</w:t>
      </w:r>
      <w:r>
        <w:tab/>
        <w:t>FROM: AUG 8,2001  TO:</w:t>
      </w:r>
      <w:r>
        <w:rPr>
          <w:spacing w:val="-10"/>
        </w:rPr>
        <w:t xml:space="preserve"> </w:t>
      </w:r>
      <w:r>
        <w:t>AUG</w:t>
      </w:r>
      <w:r>
        <w:rPr>
          <w:spacing w:val="-2"/>
        </w:rPr>
        <w:t xml:space="preserve"> </w:t>
      </w:r>
      <w:r>
        <w:t>25,2001</w:t>
      </w:r>
      <w:r>
        <w:tab/>
        <w:t>DATE PRINTED: SEP</w:t>
      </w:r>
      <w:r>
        <w:rPr>
          <w:spacing w:val="-5"/>
        </w:rPr>
        <w:t xml:space="preserve"> </w:t>
      </w:r>
      <w:r>
        <w:t>21,2001</w:t>
      </w:r>
    </w:p>
    <w:p w14:paraId="55541BC3" w14:textId="77777777" w:rsidR="007D435F" w:rsidRDefault="00B87847">
      <w:pPr>
        <w:pStyle w:val="BodyText"/>
        <w:tabs>
          <w:tab w:val="left" w:pos="1887"/>
          <w:tab w:val="left" w:pos="4479"/>
          <w:tab w:val="left" w:pos="9471"/>
          <w:tab w:val="left" w:pos="11391"/>
        </w:tabs>
        <w:spacing w:before="146" w:line="172" w:lineRule="exact"/>
        <w:ind w:left="351"/>
      </w:pPr>
      <w:r>
        <w:t>DATE</w:t>
      </w:r>
      <w:r>
        <w:tab/>
        <w:t>PATIENT</w:t>
      </w:r>
      <w:r>
        <w:tab/>
        <w:t>PRINCIPAL</w:t>
      </w:r>
      <w:r>
        <w:rPr>
          <w:spacing w:val="-5"/>
        </w:rPr>
        <w:t xml:space="preserve"> </w:t>
      </w:r>
      <w:r>
        <w:t>DIAGNOSIS</w:t>
      </w:r>
      <w:r>
        <w:tab/>
        <w:t>PRIN</w:t>
      </w:r>
      <w:r>
        <w:rPr>
          <w:spacing w:val="-4"/>
        </w:rPr>
        <w:t xml:space="preserve"> </w:t>
      </w:r>
      <w:r>
        <w:t>ANESTHETIST</w:t>
      </w:r>
      <w:r>
        <w:tab/>
        <w:t>START</w:t>
      </w:r>
      <w:r>
        <w:rPr>
          <w:spacing w:val="-2"/>
        </w:rPr>
        <w:t xml:space="preserve"> </w:t>
      </w:r>
      <w:r>
        <w:t>TIME</w:t>
      </w:r>
    </w:p>
    <w:p w14:paraId="16B9E282" w14:textId="77777777" w:rsidR="007D435F" w:rsidRDefault="00B87847">
      <w:pPr>
        <w:pStyle w:val="BodyText"/>
        <w:tabs>
          <w:tab w:val="left" w:pos="2079"/>
          <w:tab w:val="left" w:pos="4480"/>
          <w:tab w:val="left" w:pos="9472"/>
          <w:tab w:val="left" w:pos="11488"/>
        </w:tabs>
        <w:spacing w:before="4" w:line="216" w:lineRule="auto"/>
        <w:ind w:left="1792" w:right="681" w:hanging="1441"/>
      </w:pPr>
      <w:r>
        <w:t>CASE</w:t>
      </w:r>
      <w:r>
        <w:rPr>
          <w:spacing w:val="-2"/>
        </w:rPr>
        <w:t xml:space="preserve"> </w:t>
      </w:r>
      <w:r>
        <w:t>#</w:t>
      </w:r>
      <w:r>
        <w:tab/>
      </w:r>
      <w:r>
        <w:tab/>
        <w:t>ID#</w:t>
      </w:r>
      <w:r>
        <w:tab/>
        <w:t>PROCEDURE(S)</w:t>
      </w:r>
      <w:r>
        <w:tab/>
        <w:t>ANESTH</w:t>
      </w:r>
      <w:r>
        <w:rPr>
          <w:spacing w:val="-4"/>
        </w:rPr>
        <w:t xml:space="preserve"> </w:t>
      </w:r>
      <w:r>
        <w:t>TECHNIQUE</w:t>
      </w:r>
      <w:r>
        <w:tab/>
        <w:t xml:space="preserve">END </w:t>
      </w:r>
      <w:r>
        <w:rPr>
          <w:spacing w:val="-5"/>
        </w:rPr>
        <w:t xml:space="preserve">TIME </w:t>
      </w:r>
      <w:r>
        <w:t>ASA</w:t>
      </w:r>
      <w:r>
        <w:rPr>
          <w:spacing w:val="-3"/>
        </w:rPr>
        <w:t xml:space="preserve"> </w:t>
      </w:r>
      <w:r>
        <w:t>CLASS</w:t>
      </w:r>
      <w:r>
        <w:tab/>
      </w:r>
      <w:r>
        <w:tab/>
        <w:t>ANESTH</w:t>
      </w:r>
      <w:r>
        <w:rPr>
          <w:spacing w:val="-2"/>
        </w:rPr>
        <w:t xml:space="preserve"> </w:t>
      </w:r>
      <w:r>
        <w:t>AGENT</w:t>
      </w:r>
      <w:r>
        <w:tab/>
        <w:t>ELAPSED</w:t>
      </w:r>
    </w:p>
    <w:p w14:paraId="74334075" w14:textId="77777777" w:rsidR="007D435F" w:rsidRDefault="00B87847">
      <w:pPr>
        <w:pStyle w:val="BodyText"/>
        <w:spacing w:line="168" w:lineRule="exact"/>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1490"/>
        <w:gridCol w:w="2159"/>
        <w:gridCol w:w="5088"/>
        <w:gridCol w:w="2496"/>
        <w:gridCol w:w="581"/>
      </w:tblGrid>
      <w:tr w:rsidR="007D435F" w14:paraId="2AB2E2C6" w14:textId="77777777">
        <w:trPr>
          <w:trHeight w:val="345"/>
        </w:trPr>
        <w:tc>
          <w:tcPr>
            <w:tcW w:w="1490" w:type="dxa"/>
          </w:tcPr>
          <w:p w14:paraId="6D3CC149" w14:textId="77777777" w:rsidR="007D435F" w:rsidRDefault="00B87847">
            <w:pPr>
              <w:pStyle w:val="TableParagraph"/>
              <w:spacing w:line="154" w:lineRule="exact"/>
              <w:ind w:left="50"/>
              <w:rPr>
                <w:sz w:val="16"/>
              </w:rPr>
            </w:pPr>
            <w:r>
              <w:rPr>
                <w:sz w:val="16"/>
              </w:rPr>
              <w:t>08/08/01 08:00</w:t>
            </w:r>
          </w:p>
          <w:p w14:paraId="4ED0063A" w14:textId="77777777" w:rsidR="007D435F" w:rsidRDefault="00B87847">
            <w:pPr>
              <w:pStyle w:val="TableParagraph"/>
              <w:spacing w:line="171" w:lineRule="exact"/>
              <w:ind w:left="50"/>
              <w:rPr>
                <w:sz w:val="16"/>
              </w:rPr>
            </w:pPr>
            <w:r>
              <w:rPr>
                <w:sz w:val="16"/>
              </w:rPr>
              <w:t>63085</w:t>
            </w:r>
          </w:p>
        </w:tc>
        <w:tc>
          <w:tcPr>
            <w:tcW w:w="2159" w:type="dxa"/>
          </w:tcPr>
          <w:p w14:paraId="1D8BD0E4" w14:textId="77777777" w:rsidR="007D435F" w:rsidRDefault="00B87847">
            <w:pPr>
              <w:pStyle w:val="TableParagraph"/>
              <w:spacing w:line="216" w:lineRule="auto"/>
              <w:ind w:left="95" w:right="621" w:hanging="1"/>
              <w:rPr>
                <w:sz w:val="16"/>
              </w:rPr>
            </w:pPr>
            <w:r>
              <w:rPr>
                <w:sz w:val="16"/>
              </w:rPr>
              <w:t>SURPATIENT,NINE 000-34-5555</w:t>
            </w:r>
          </w:p>
        </w:tc>
        <w:tc>
          <w:tcPr>
            <w:tcW w:w="5088" w:type="dxa"/>
          </w:tcPr>
          <w:p w14:paraId="17D96AEF" w14:textId="77777777" w:rsidR="007D435F" w:rsidRDefault="00B87847">
            <w:pPr>
              <w:pStyle w:val="TableParagraph"/>
              <w:spacing w:line="216" w:lineRule="auto"/>
              <w:ind w:left="241" w:right="2138" w:hanging="1"/>
              <w:rPr>
                <w:sz w:val="16"/>
              </w:rPr>
            </w:pPr>
            <w:r>
              <w:rPr>
                <w:sz w:val="16"/>
              </w:rPr>
              <w:t>ABDOMINAL WOUND DEHISCENSE CLOSURE ABDOMINAL DEHISCENSE</w:t>
            </w:r>
          </w:p>
        </w:tc>
        <w:tc>
          <w:tcPr>
            <w:tcW w:w="2496" w:type="dxa"/>
          </w:tcPr>
          <w:p w14:paraId="0AE81DD5" w14:textId="77777777" w:rsidR="007D435F" w:rsidRDefault="00B87847">
            <w:pPr>
              <w:pStyle w:val="TableParagraph"/>
              <w:spacing w:line="216" w:lineRule="auto"/>
              <w:ind w:left="624" w:right="124" w:hanging="1"/>
              <w:rPr>
                <w:sz w:val="16"/>
              </w:rPr>
            </w:pPr>
            <w:r>
              <w:rPr>
                <w:sz w:val="16"/>
              </w:rPr>
              <w:t>SURANESTHETIST,ONE GENERAL</w:t>
            </w:r>
          </w:p>
        </w:tc>
        <w:tc>
          <w:tcPr>
            <w:tcW w:w="581" w:type="dxa"/>
          </w:tcPr>
          <w:p w14:paraId="05CD210A" w14:textId="77777777" w:rsidR="007D435F" w:rsidRDefault="00B87847">
            <w:pPr>
              <w:pStyle w:val="TableParagraph"/>
              <w:spacing w:line="154" w:lineRule="exact"/>
              <w:ind w:left="47"/>
              <w:rPr>
                <w:sz w:val="16"/>
              </w:rPr>
            </w:pPr>
            <w:r>
              <w:rPr>
                <w:sz w:val="16"/>
              </w:rPr>
              <w:t>08:00</w:t>
            </w:r>
          </w:p>
          <w:p w14:paraId="29793A00" w14:textId="77777777" w:rsidR="007D435F" w:rsidRDefault="00B87847">
            <w:pPr>
              <w:pStyle w:val="TableParagraph"/>
              <w:spacing w:line="171" w:lineRule="exact"/>
              <w:ind w:left="48"/>
              <w:rPr>
                <w:sz w:val="16"/>
              </w:rPr>
            </w:pPr>
            <w:r>
              <w:rPr>
                <w:sz w:val="16"/>
              </w:rPr>
              <w:t>10:30</w:t>
            </w:r>
          </w:p>
        </w:tc>
      </w:tr>
      <w:tr w:rsidR="007D435F" w14:paraId="7D8E66E9" w14:textId="77777777">
        <w:trPr>
          <w:trHeight w:val="163"/>
        </w:trPr>
        <w:tc>
          <w:tcPr>
            <w:tcW w:w="11814" w:type="dxa"/>
            <w:gridSpan w:val="5"/>
          </w:tcPr>
          <w:p w14:paraId="2BB2986D" w14:textId="77777777" w:rsidR="007D435F" w:rsidRDefault="00B87847">
            <w:pPr>
              <w:pStyle w:val="TableParagraph"/>
              <w:tabs>
                <w:tab w:val="left" w:pos="9363"/>
              </w:tabs>
              <w:spacing w:line="144" w:lineRule="exact"/>
              <w:ind w:left="1586"/>
              <w:rPr>
                <w:sz w:val="16"/>
              </w:rPr>
            </w:pPr>
            <w:r>
              <w:rPr>
                <w:sz w:val="16"/>
              </w:rPr>
              <w:t>MILD</w:t>
            </w:r>
            <w:r>
              <w:rPr>
                <w:spacing w:val="-4"/>
                <w:sz w:val="16"/>
              </w:rPr>
              <w:t xml:space="preserve"> </w:t>
            </w:r>
            <w:r>
              <w:rPr>
                <w:sz w:val="16"/>
              </w:rPr>
              <w:t>DISTURB.</w:t>
            </w:r>
            <w:r>
              <w:rPr>
                <w:sz w:val="16"/>
              </w:rPr>
              <w:tab/>
              <w:t>DESFLURANE 240ML BTL</w:t>
            </w:r>
            <w:r>
              <w:rPr>
                <w:spacing w:val="-7"/>
                <w:sz w:val="16"/>
              </w:rPr>
              <w:t xml:space="preserve"> </w:t>
            </w:r>
            <w:r>
              <w:rPr>
                <w:sz w:val="16"/>
              </w:rPr>
              <w:t>90</w:t>
            </w:r>
          </w:p>
        </w:tc>
      </w:tr>
      <w:tr w:rsidR="007D435F" w14:paraId="49089857" w14:textId="77777777">
        <w:trPr>
          <w:trHeight w:val="316"/>
        </w:trPr>
        <w:tc>
          <w:tcPr>
            <w:tcW w:w="1490" w:type="dxa"/>
          </w:tcPr>
          <w:p w14:paraId="5B0EE643" w14:textId="77777777" w:rsidR="007D435F" w:rsidRDefault="00B87847">
            <w:pPr>
              <w:pStyle w:val="TableParagraph"/>
              <w:spacing w:before="126" w:line="171" w:lineRule="exact"/>
              <w:ind w:left="50"/>
              <w:rPr>
                <w:sz w:val="16"/>
              </w:rPr>
            </w:pPr>
            <w:r>
              <w:rPr>
                <w:sz w:val="16"/>
              </w:rPr>
              <w:t>08/12/01 08:30</w:t>
            </w:r>
          </w:p>
        </w:tc>
        <w:tc>
          <w:tcPr>
            <w:tcW w:w="2159" w:type="dxa"/>
          </w:tcPr>
          <w:p w14:paraId="65A48EA6" w14:textId="77777777" w:rsidR="007D435F" w:rsidRDefault="00B87847">
            <w:pPr>
              <w:pStyle w:val="TableParagraph"/>
              <w:spacing w:before="126" w:line="171" w:lineRule="exact"/>
              <w:ind w:left="95"/>
              <w:rPr>
                <w:sz w:val="16"/>
              </w:rPr>
            </w:pPr>
            <w:r>
              <w:rPr>
                <w:sz w:val="16"/>
              </w:rPr>
              <w:t>SURPATIENT,SIX</w:t>
            </w:r>
          </w:p>
        </w:tc>
        <w:tc>
          <w:tcPr>
            <w:tcW w:w="5088" w:type="dxa"/>
          </w:tcPr>
          <w:p w14:paraId="75016F3C" w14:textId="77777777" w:rsidR="007D435F" w:rsidRDefault="00B87847">
            <w:pPr>
              <w:pStyle w:val="TableParagraph"/>
              <w:spacing w:before="126" w:line="171" w:lineRule="exact"/>
              <w:ind w:left="240"/>
              <w:rPr>
                <w:sz w:val="16"/>
              </w:rPr>
            </w:pPr>
            <w:r>
              <w:rPr>
                <w:sz w:val="16"/>
              </w:rPr>
              <w:t>CA OF LARYNX</w:t>
            </w:r>
          </w:p>
        </w:tc>
        <w:tc>
          <w:tcPr>
            <w:tcW w:w="2496" w:type="dxa"/>
          </w:tcPr>
          <w:p w14:paraId="53155771" w14:textId="77777777" w:rsidR="007D435F" w:rsidRDefault="00B87847">
            <w:pPr>
              <w:pStyle w:val="TableParagraph"/>
              <w:spacing w:before="126" w:line="171" w:lineRule="exact"/>
              <w:ind w:left="624"/>
              <w:rPr>
                <w:sz w:val="16"/>
              </w:rPr>
            </w:pPr>
            <w:r>
              <w:rPr>
                <w:sz w:val="16"/>
              </w:rPr>
              <w:t>SURANESTHETIST,FOUR</w:t>
            </w:r>
          </w:p>
        </w:tc>
        <w:tc>
          <w:tcPr>
            <w:tcW w:w="581" w:type="dxa"/>
          </w:tcPr>
          <w:p w14:paraId="74C8739F" w14:textId="77777777" w:rsidR="007D435F" w:rsidRDefault="00B87847">
            <w:pPr>
              <w:pStyle w:val="TableParagraph"/>
              <w:spacing w:before="126" w:line="171" w:lineRule="exact"/>
              <w:ind w:left="48"/>
              <w:rPr>
                <w:sz w:val="16"/>
              </w:rPr>
            </w:pPr>
            <w:r>
              <w:rPr>
                <w:sz w:val="16"/>
              </w:rPr>
              <w:t>08:35</w:t>
            </w:r>
          </w:p>
        </w:tc>
      </w:tr>
      <w:tr w:rsidR="007D435F" w14:paraId="4E0F94F6" w14:textId="77777777">
        <w:trPr>
          <w:trHeight w:val="172"/>
        </w:trPr>
        <w:tc>
          <w:tcPr>
            <w:tcW w:w="1490" w:type="dxa"/>
          </w:tcPr>
          <w:p w14:paraId="69C92BED" w14:textId="77777777" w:rsidR="007D435F" w:rsidRDefault="00B87847">
            <w:pPr>
              <w:pStyle w:val="TableParagraph"/>
              <w:spacing w:line="153" w:lineRule="exact"/>
              <w:ind w:left="50"/>
              <w:rPr>
                <w:sz w:val="16"/>
              </w:rPr>
            </w:pPr>
            <w:r>
              <w:rPr>
                <w:sz w:val="16"/>
              </w:rPr>
              <w:t>63090</w:t>
            </w:r>
          </w:p>
        </w:tc>
        <w:tc>
          <w:tcPr>
            <w:tcW w:w="2159" w:type="dxa"/>
          </w:tcPr>
          <w:p w14:paraId="65A719A2" w14:textId="77777777" w:rsidR="007D435F" w:rsidRDefault="00B87847">
            <w:pPr>
              <w:pStyle w:val="TableParagraph"/>
              <w:spacing w:line="153" w:lineRule="exact"/>
              <w:ind w:left="96"/>
              <w:rPr>
                <w:sz w:val="16"/>
              </w:rPr>
            </w:pPr>
            <w:r>
              <w:rPr>
                <w:sz w:val="16"/>
              </w:rPr>
              <w:t>000-09-8797</w:t>
            </w:r>
          </w:p>
        </w:tc>
        <w:tc>
          <w:tcPr>
            <w:tcW w:w="5088" w:type="dxa"/>
          </w:tcPr>
          <w:p w14:paraId="568F4354" w14:textId="77777777" w:rsidR="007D435F" w:rsidRDefault="00B87847">
            <w:pPr>
              <w:pStyle w:val="TableParagraph"/>
              <w:spacing w:line="153" w:lineRule="exact"/>
              <w:ind w:left="241"/>
              <w:rPr>
                <w:sz w:val="16"/>
              </w:rPr>
            </w:pPr>
            <w:r>
              <w:rPr>
                <w:sz w:val="16"/>
              </w:rPr>
              <w:t>LARYNGECTOMY</w:t>
            </w:r>
          </w:p>
        </w:tc>
        <w:tc>
          <w:tcPr>
            <w:tcW w:w="2496" w:type="dxa"/>
          </w:tcPr>
          <w:p w14:paraId="5116C16F" w14:textId="77777777" w:rsidR="007D435F" w:rsidRDefault="00B87847">
            <w:pPr>
              <w:pStyle w:val="TableParagraph"/>
              <w:spacing w:line="153" w:lineRule="exact"/>
              <w:ind w:left="625"/>
              <w:rPr>
                <w:sz w:val="16"/>
              </w:rPr>
            </w:pPr>
            <w:r>
              <w:rPr>
                <w:sz w:val="16"/>
              </w:rPr>
              <w:t>GENERAL</w:t>
            </w:r>
          </w:p>
        </w:tc>
        <w:tc>
          <w:tcPr>
            <w:tcW w:w="581" w:type="dxa"/>
          </w:tcPr>
          <w:p w14:paraId="7107A9F2" w14:textId="77777777" w:rsidR="007D435F" w:rsidRDefault="00B87847">
            <w:pPr>
              <w:pStyle w:val="TableParagraph"/>
              <w:spacing w:line="153" w:lineRule="exact"/>
              <w:ind w:left="49"/>
              <w:rPr>
                <w:sz w:val="16"/>
              </w:rPr>
            </w:pPr>
            <w:r>
              <w:rPr>
                <w:sz w:val="16"/>
              </w:rPr>
              <w:t>10:35</w:t>
            </w:r>
          </w:p>
        </w:tc>
      </w:tr>
      <w:tr w:rsidR="007D435F" w14:paraId="1365F696" w14:textId="77777777">
        <w:trPr>
          <w:trHeight w:val="163"/>
        </w:trPr>
        <w:tc>
          <w:tcPr>
            <w:tcW w:w="11814" w:type="dxa"/>
            <w:gridSpan w:val="5"/>
          </w:tcPr>
          <w:p w14:paraId="46D27882" w14:textId="77777777" w:rsidR="007D435F" w:rsidRDefault="00B87847">
            <w:pPr>
              <w:pStyle w:val="TableParagraph"/>
              <w:tabs>
                <w:tab w:val="left" w:pos="9362"/>
              </w:tabs>
              <w:spacing w:line="143" w:lineRule="exact"/>
              <w:ind w:left="1586"/>
              <w:rPr>
                <w:sz w:val="16"/>
              </w:rPr>
            </w:pPr>
            <w:r>
              <w:rPr>
                <w:sz w:val="16"/>
              </w:rPr>
              <w:t>SEVERE</w:t>
            </w:r>
            <w:r>
              <w:rPr>
                <w:spacing w:val="-4"/>
                <w:sz w:val="16"/>
              </w:rPr>
              <w:t xml:space="preserve"> </w:t>
            </w:r>
            <w:r>
              <w:rPr>
                <w:sz w:val="16"/>
              </w:rPr>
              <w:t>DISTURB.</w:t>
            </w:r>
            <w:r>
              <w:rPr>
                <w:sz w:val="16"/>
              </w:rPr>
              <w:tab/>
              <w:t>SUFENTANIL CITRATE 5</w:t>
            </w:r>
            <w:r>
              <w:rPr>
                <w:spacing w:val="-8"/>
                <w:sz w:val="16"/>
              </w:rPr>
              <w:t xml:space="preserve"> </w:t>
            </w:r>
            <w:r>
              <w:rPr>
                <w:sz w:val="16"/>
              </w:rPr>
              <w:t>120</w:t>
            </w:r>
          </w:p>
        </w:tc>
      </w:tr>
      <w:tr w:rsidR="007D435F" w14:paraId="26855286" w14:textId="77777777">
        <w:trPr>
          <w:trHeight w:val="314"/>
        </w:trPr>
        <w:tc>
          <w:tcPr>
            <w:tcW w:w="1490" w:type="dxa"/>
          </w:tcPr>
          <w:p w14:paraId="49B1866C" w14:textId="77777777" w:rsidR="007D435F" w:rsidRDefault="00B87847">
            <w:pPr>
              <w:pStyle w:val="TableParagraph"/>
              <w:spacing w:before="124" w:line="171" w:lineRule="exact"/>
              <w:ind w:left="50"/>
              <w:rPr>
                <w:sz w:val="16"/>
              </w:rPr>
            </w:pPr>
            <w:r>
              <w:rPr>
                <w:sz w:val="16"/>
              </w:rPr>
              <w:t>08/16/01 08:00</w:t>
            </w:r>
          </w:p>
        </w:tc>
        <w:tc>
          <w:tcPr>
            <w:tcW w:w="2159" w:type="dxa"/>
          </w:tcPr>
          <w:p w14:paraId="3A7EC456" w14:textId="77777777" w:rsidR="007D435F" w:rsidRDefault="00B87847">
            <w:pPr>
              <w:pStyle w:val="TableParagraph"/>
              <w:spacing w:before="124" w:line="171" w:lineRule="exact"/>
              <w:ind w:left="95"/>
              <w:rPr>
                <w:sz w:val="16"/>
              </w:rPr>
            </w:pPr>
            <w:r>
              <w:rPr>
                <w:sz w:val="16"/>
              </w:rPr>
              <w:t>SURPATIENT,FOURTEEN</w:t>
            </w:r>
          </w:p>
        </w:tc>
        <w:tc>
          <w:tcPr>
            <w:tcW w:w="5088" w:type="dxa"/>
          </w:tcPr>
          <w:p w14:paraId="2C3EEEAF" w14:textId="77777777" w:rsidR="007D435F" w:rsidRDefault="00B87847">
            <w:pPr>
              <w:pStyle w:val="TableParagraph"/>
              <w:spacing w:before="124" w:line="171" w:lineRule="exact"/>
              <w:ind w:left="241"/>
              <w:rPr>
                <w:sz w:val="16"/>
              </w:rPr>
            </w:pPr>
            <w:r>
              <w:rPr>
                <w:sz w:val="16"/>
              </w:rPr>
              <w:t>LESION RT EAR LOBE</w:t>
            </w:r>
          </w:p>
        </w:tc>
        <w:tc>
          <w:tcPr>
            <w:tcW w:w="2496" w:type="dxa"/>
          </w:tcPr>
          <w:p w14:paraId="05578871" w14:textId="77777777" w:rsidR="007D435F" w:rsidRDefault="00B87847">
            <w:pPr>
              <w:pStyle w:val="TableParagraph"/>
              <w:spacing w:before="124" w:line="171" w:lineRule="exact"/>
              <w:ind w:left="625"/>
              <w:rPr>
                <w:sz w:val="16"/>
              </w:rPr>
            </w:pPr>
            <w:r>
              <w:rPr>
                <w:sz w:val="16"/>
              </w:rPr>
              <w:t>SURANESTHETIST,ONE</w:t>
            </w:r>
          </w:p>
        </w:tc>
        <w:tc>
          <w:tcPr>
            <w:tcW w:w="581" w:type="dxa"/>
          </w:tcPr>
          <w:p w14:paraId="0A1A1ADD" w14:textId="77777777" w:rsidR="007D435F" w:rsidRDefault="00B87847">
            <w:pPr>
              <w:pStyle w:val="TableParagraph"/>
              <w:spacing w:before="124" w:line="171" w:lineRule="exact"/>
              <w:ind w:left="48"/>
              <w:rPr>
                <w:sz w:val="16"/>
              </w:rPr>
            </w:pPr>
            <w:r>
              <w:rPr>
                <w:sz w:val="16"/>
              </w:rPr>
              <w:t>08:05</w:t>
            </w:r>
          </w:p>
        </w:tc>
      </w:tr>
      <w:tr w:rsidR="007D435F" w14:paraId="052BF4CC" w14:textId="77777777">
        <w:trPr>
          <w:trHeight w:val="172"/>
        </w:trPr>
        <w:tc>
          <w:tcPr>
            <w:tcW w:w="1490" w:type="dxa"/>
          </w:tcPr>
          <w:p w14:paraId="63BBA808" w14:textId="77777777" w:rsidR="007D435F" w:rsidRDefault="00B87847">
            <w:pPr>
              <w:pStyle w:val="TableParagraph"/>
              <w:spacing w:line="153" w:lineRule="exact"/>
              <w:ind w:left="50"/>
              <w:rPr>
                <w:sz w:val="16"/>
              </w:rPr>
            </w:pPr>
            <w:r>
              <w:rPr>
                <w:sz w:val="16"/>
              </w:rPr>
              <w:t>63094</w:t>
            </w:r>
          </w:p>
        </w:tc>
        <w:tc>
          <w:tcPr>
            <w:tcW w:w="2159" w:type="dxa"/>
          </w:tcPr>
          <w:p w14:paraId="312A3471" w14:textId="77777777" w:rsidR="007D435F" w:rsidRDefault="00B87847">
            <w:pPr>
              <w:pStyle w:val="TableParagraph"/>
              <w:spacing w:line="153" w:lineRule="exact"/>
              <w:ind w:left="95"/>
              <w:rPr>
                <w:sz w:val="16"/>
              </w:rPr>
            </w:pPr>
            <w:r>
              <w:rPr>
                <w:sz w:val="16"/>
              </w:rPr>
              <w:t>000-45-7212</w:t>
            </w:r>
          </w:p>
        </w:tc>
        <w:tc>
          <w:tcPr>
            <w:tcW w:w="5088" w:type="dxa"/>
          </w:tcPr>
          <w:p w14:paraId="3B2A9E5B" w14:textId="77777777" w:rsidR="007D435F" w:rsidRDefault="00B87847">
            <w:pPr>
              <w:pStyle w:val="TableParagraph"/>
              <w:spacing w:line="153" w:lineRule="exact"/>
              <w:ind w:left="241"/>
              <w:rPr>
                <w:sz w:val="16"/>
              </w:rPr>
            </w:pPr>
            <w:r>
              <w:rPr>
                <w:sz w:val="16"/>
              </w:rPr>
              <w:t>EXC LESION LESIO RT EAR LOBE</w:t>
            </w:r>
          </w:p>
        </w:tc>
        <w:tc>
          <w:tcPr>
            <w:tcW w:w="2496" w:type="dxa"/>
          </w:tcPr>
          <w:p w14:paraId="6D09D196" w14:textId="77777777" w:rsidR="007D435F" w:rsidRDefault="00B87847">
            <w:pPr>
              <w:pStyle w:val="TableParagraph"/>
              <w:spacing w:line="153" w:lineRule="exact"/>
              <w:ind w:left="624"/>
              <w:rPr>
                <w:sz w:val="16"/>
              </w:rPr>
            </w:pPr>
            <w:r>
              <w:rPr>
                <w:sz w:val="16"/>
              </w:rPr>
              <w:t>LOCAL</w:t>
            </w:r>
          </w:p>
        </w:tc>
        <w:tc>
          <w:tcPr>
            <w:tcW w:w="581" w:type="dxa"/>
          </w:tcPr>
          <w:p w14:paraId="2CBA611A" w14:textId="77777777" w:rsidR="007D435F" w:rsidRDefault="00B87847">
            <w:pPr>
              <w:pStyle w:val="TableParagraph"/>
              <w:spacing w:line="153" w:lineRule="exact"/>
              <w:ind w:left="48"/>
              <w:rPr>
                <w:sz w:val="16"/>
              </w:rPr>
            </w:pPr>
            <w:r>
              <w:rPr>
                <w:sz w:val="16"/>
              </w:rPr>
              <w:t>08:30</w:t>
            </w:r>
          </w:p>
        </w:tc>
      </w:tr>
      <w:tr w:rsidR="007D435F" w14:paraId="327B561D" w14:textId="77777777">
        <w:trPr>
          <w:trHeight w:val="235"/>
        </w:trPr>
        <w:tc>
          <w:tcPr>
            <w:tcW w:w="1490" w:type="dxa"/>
          </w:tcPr>
          <w:p w14:paraId="025ADB21" w14:textId="77777777" w:rsidR="007D435F" w:rsidRDefault="007D435F">
            <w:pPr>
              <w:pStyle w:val="TableParagraph"/>
              <w:rPr>
                <w:rFonts w:ascii="Times New Roman"/>
                <w:sz w:val="16"/>
              </w:rPr>
            </w:pPr>
          </w:p>
        </w:tc>
        <w:tc>
          <w:tcPr>
            <w:tcW w:w="2159" w:type="dxa"/>
          </w:tcPr>
          <w:p w14:paraId="72952A1F" w14:textId="77777777" w:rsidR="007D435F" w:rsidRDefault="00B87847">
            <w:pPr>
              <w:pStyle w:val="TableParagraph"/>
              <w:spacing w:line="163" w:lineRule="exact"/>
              <w:ind w:left="96"/>
              <w:rPr>
                <w:sz w:val="16"/>
              </w:rPr>
            </w:pPr>
            <w:r>
              <w:rPr>
                <w:sz w:val="16"/>
              </w:rPr>
              <w:t>NO DISTURB.</w:t>
            </w:r>
          </w:p>
        </w:tc>
        <w:tc>
          <w:tcPr>
            <w:tcW w:w="5088" w:type="dxa"/>
          </w:tcPr>
          <w:p w14:paraId="5F7DDCC0" w14:textId="77777777" w:rsidR="007D435F" w:rsidRDefault="007D435F">
            <w:pPr>
              <w:pStyle w:val="TableParagraph"/>
              <w:rPr>
                <w:rFonts w:ascii="Times New Roman"/>
                <w:sz w:val="16"/>
              </w:rPr>
            </w:pPr>
          </w:p>
        </w:tc>
        <w:tc>
          <w:tcPr>
            <w:tcW w:w="3077" w:type="dxa"/>
            <w:gridSpan w:val="2"/>
          </w:tcPr>
          <w:p w14:paraId="7A8A9B78" w14:textId="77777777" w:rsidR="007D435F" w:rsidRDefault="00B87847">
            <w:pPr>
              <w:pStyle w:val="TableParagraph"/>
              <w:spacing w:line="163" w:lineRule="exact"/>
              <w:ind w:left="626"/>
              <w:rPr>
                <w:sz w:val="16"/>
              </w:rPr>
            </w:pPr>
            <w:r>
              <w:rPr>
                <w:sz w:val="16"/>
              </w:rPr>
              <w:t>LIDOCAINE 2% (20MG/M 25</w:t>
            </w:r>
          </w:p>
        </w:tc>
      </w:tr>
      <w:tr w:rsidR="007D435F" w14:paraId="08A9297A" w14:textId="77777777">
        <w:trPr>
          <w:trHeight w:val="244"/>
        </w:trPr>
        <w:tc>
          <w:tcPr>
            <w:tcW w:w="1490" w:type="dxa"/>
          </w:tcPr>
          <w:p w14:paraId="40A35267" w14:textId="77777777" w:rsidR="007D435F" w:rsidRDefault="00B87847">
            <w:pPr>
              <w:pStyle w:val="TableParagraph"/>
              <w:spacing w:before="54" w:line="171" w:lineRule="exact"/>
              <w:ind w:left="50"/>
              <w:rPr>
                <w:sz w:val="16"/>
              </w:rPr>
            </w:pPr>
            <w:r>
              <w:rPr>
                <w:sz w:val="16"/>
              </w:rPr>
              <w:t>08/21/01 06:00</w:t>
            </w:r>
          </w:p>
        </w:tc>
        <w:tc>
          <w:tcPr>
            <w:tcW w:w="2159" w:type="dxa"/>
          </w:tcPr>
          <w:p w14:paraId="549D1847" w14:textId="77777777" w:rsidR="007D435F" w:rsidRDefault="00B87847">
            <w:pPr>
              <w:pStyle w:val="TableParagraph"/>
              <w:spacing w:before="54" w:line="171" w:lineRule="exact"/>
              <w:ind w:left="95"/>
              <w:rPr>
                <w:sz w:val="16"/>
              </w:rPr>
            </w:pPr>
            <w:r>
              <w:rPr>
                <w:sz w:val="16"/>
              </w:rPr>
              <w:t>SURPATIENT,FORTYONE</w:t>
            </w:r>
          </w:p>
        </w:tc>
        <w:tc>
          <w:tcPr>
            <w:tcW w:w="5088" w:type="dxa"/>
          </w:tcPr>
          <w:p w14:paraId="29B933FC" w14:textId="77777777" w:rsidR="007D435F" w:rsidRDefault="00B87847">
            <w:pPr>
              <w:pStyle w:val="TableParagraph"/>
              <w:spacing w:before="54" w:line="171" w:lineRule="exact"/>
              <w:ind w:left="240"/>
              <w:rPr>
                <w:sz w:val="16"/>
              </w:rPr>
            </w:pPr>
            <w:r>
              <w:rPr>
                <w:sz w:val="16"/>
              </w:rPr>
              <w:t>DIAGNOSTIC COLONOSCOPY</w:t>
            </w:r>
          </w:p>
        </w:tc>
        <w:tc>
          <w:tcPr>
            <w:tcW w:w="3077" w:type="dxa"/>
            <w:gridSpan w:val="2"/>
          </w:tcPr>
          <w:p w14:paraId="410C1C5E" w14:textId="77777777" w:rsidR="007D435F" w:rsidRDefault="00B87847">
            <w:pPr>
              <w:pStyle w:val="TableParagraph"/>
              <w:spacing w:before="54" w:line="171" w:lineRule="exact"/>
              <w:ind w:left="624"/>
              <w:rPr>
                <w:sz w:val="16"/>
              </w:rPr>
            </w:pPr>
            <w:r>
              <w:rPr>
                <w:sz w:val="16"/>
              </w:rPr>
              <w:t>SURANESTHETIST,TWO</w:t>
            </w:r>
            <w:r>
              <w:rPr>
                <w:spacing w:val="86"/>
                <w:sz w:val="16"/>
              </w:rPr>
              <w:t xml:space="preserve"> </w:t>
            </w:r>
            <w:r>
              <w:rPr>
                <w:sz w:val="16"/>
              </w:rPr>
              <w:t>06:00</w:t>
            </w:r>
          </w:p>
        </w:tc>
      </w:tr>
      <w:tr w:rsidR="007D435F" w14:paraId="3D55B563" w14:textId="77777777">
        <w:trPr>
          <w:trHeight w:val="163"/>
        </w:trPr>
        <w:tc>
          <w:tcPr>
            <w:tcW w:w="1490" w:type="dxa"/>
          </w:tcPr>
          <w:p w14:paraId="5CA8F34D" w14:textId="77777777" w:rsidR="007D435F" w:rsidRDefault="00B87847">
            <w:pPr>
              <w:pStyle w:val="TableParagraph"/>
              <w:spacing w:line="143" w:lineRule="exact"/>
              <w:ind w:left="50"/>
              <w:rPr>
                <w:sz w:val="16"/>
              </w:rPr>
            </w:pPr>
            <w:r>
              <w:rPr>
                <w:sz w:val="16"/>
              </w:rPr>
              <w:t>63100</w:t>
            </w:r>
          </w:p>
        </w:tc>
        <w:tc>
          <w:tcPr>
            <w:tcW w:w="2159" w:type="dxa"/>
          </w:tcPr>
          <w:p w14:paraId="588AC3D6" w14:textId="77777777" w:rsidR="007D435F" w:rsidRDefault="00B87847">
            <w:pPr>
              <w:pStyle w:val="TableParagraph"/>
              <w:spacing w:line="143" w:lineRule="exact"/>
              <w:ind w:left="95"/>
              <w:rPr>
                <w:sz w:val="16"/>
              </w:rPr>
            </w:pPr>
            <w:r>
              <w:rPr>
                <w:sz w:val="16"/>
              </w:rPr>
              <w:t>000-43-2109</w:t>
            </w:r>
          </w:p>
        </w:tc>
        <w:tc>
          <w:tcPr>
            <w:tcW w:w="5088" w:type="dxa"/>
          </w:tcPr>
          <w:p w14:paraId="5E87D40A" w14:textId="77777777" w:rsidR="007D435F" w:rsidRDefault="00B87847">
            <w:pPr>
              <w:pStyle w:val="TableParagraph"/>
              <w:spacing w:line="143" w:lineRule="exact"/>
              <w:ind w:left="241"/>
              <w:rPr>
                <w:sz w:val="16"/>
              </w:rPr>
            </w:pPr>
            <w:r>
              <w:rPr>
                <w:sz w:val="16"/>
              </w:rPr>
              <w:t>COLONOSCOPY</w:t>
            </w:r>
          </w:p>
        </w:tc>
        <w:tc>
          <w:tcPr>
            <w:tcW w:w="3077" w:type="dxa"/>
            <w:gridSpan w:val="2"/>
          </w:tcPr>
          <w:p w14:paraId="1BDE61AC" w14:textId="77777777" w:rsidR="007D435F" w:rsidRDefault="00B87847">
            <w:pPr>
              <w:pStyle w:val="TableParagraph"/>
              <w:tabs>
                <w:tab w:val="right" w:pos="3026"/>
              </w:tabs>
              <w:spacing w:line="143" w:lineRule="exact"/>
              <w:ind w:left="626"/>
              <w:rPr>
                <w:sz w:val="16"/>
              </w:rPr>
            </w:pPr>
            <w:r>
              <w:rPr>
                <w:sz w:val="16"/>
              </w:rPr>
              <w:t>GENERAL</w:t>
            </w:r>
            <w:r>
              <w:rPr>
                <w:sz w:val="16"/>
              </w:rPr>
              <w:tab/>
              <w:t>07:05</w:t>
            </w:r>
          </w:p>
        </w:tc>
      </w:tr>
      <w:tr w:rsidR="007D435F" w14:paraId="78E381B5" w14:textId="77777777">
        <w:trPr>
          <w:trHeight w:val="244"/>
        </w:trPr>
        <w:tc>
          <w:tcPr>
            <w:tcW w:w="1490" w:type="dxa"/>
          </w:tcPr>
          <w:p w14:paraId="1C1C6FC2" w14:textId="77777777" w:rsidR="007D435F" w:rsidRDefault="007D435F">
            <w:pPr>
              <w:pStyle w:val="TableParagraph"/>
              <w:rPr>
                <w:rFonts w:ascii="Times New Roman"/>
                <w:sz w:val="16"/>
              </w:rPr>
            </w:pPr>
          </w:p>
        </w:tc>
        <w:tc>
          <w:tcPr>
            <w:tcW w:w="2159" w:type="dxa"/>
          </w:tcPr>
          <w:p w14:paraId="09F82252" w14:textId="77777777" w:rsidR="007D435F" w:rsidRDefault="00B87847">
            <w:pPr>
              <w:pStyle w:val="TableParagraph"/>
              <w:spacing w:line="154" w:lineRule="exact"/>
              <w:ind w:left="96"/>
              <w:rPr>
                <w:sz w:val="16"/>
              </w:rPr>
            </w:pPr>
            <w:r>
              <w:rPr>
                <w:sz w:val="16"/>
              </w:rPr>
              <w:t>MILD DISTURB.</w:t>
            </w:r>
          </w:p>
        </w:tc>
        <w:tc>
          <w:tcPr>
            <w:tcW w:w="5088" w:type="dxa"/>
          </w:tcPr>
          <w:p w14:paraId="0F496A26" w14:textId="77777777" w:rsidR="007D435F" w:rsidRDefault="007D435F">
            <w:pPr>
              <w:pStyle w:val="TableParagraph"/>
              <w:rPr>
                <w:rFonts w:ascii="Times New Roman"/>
                <w:sz w:val="16"/>
              </w:rPr>
            </w:pPr>
          </w:p>
        </w:tc>
        <w:tc>
          <w:tcPr>
            <w:tcW w:w="3077" w:type="dxa"/>
            <w:gridSpan w:val="2"/>
          </w:tcPr>
          <w:p w14:paraId="0E79FCCA" w14:textId="77777777" w:rsidR="007D435F" w:rsidRDefault="00B87847">
            <w:pPr>
              <w:pStyle w:val="TableParagraph"/>
              <w:tabs>
                <w:tab w:val="right" w:pos="2832"/>
              </w:tabs>
              <w:spacing w:line="154" w:lineRule="exact"/>
              <w:ind w:left="625"/>
              <w:rPr>
                <w:sz w:val="16"/>
              </w:rPr>
            </w:pPr>
            <w:r>
              <w:rPr>
                <w:sz w:val="16"/>
              </w:rPr>
              <w:t>PROPOFOL</w:t>
            </w:r>
            <w:r>
              <w:rPr>
                <w:spacing w:val="-3"/>
                <w:sz w:val="16"/>
              </w:rPr>
              <w:t xml:space="preserve"> </w:t>
            </w:r>
            <w:r>
              <w:rPr>
                <w:sz w:val="16"/>
              </w:rPr>
              <w:t>20ML</w:t>
            </w:r>
            <w:r>
              <w:rPr>
                <w:spacing w:val="-2"/>
                <w:sz w:val="16"/>
              </w:rPr>
              <w:t xml:space="preserve"> </w:t>
            </w:r>
            <w:r>
              <w:rPr>
                <w:sz w:val="16"/>
              </w:rPr>
              <w:t>INJ</w:t>
            </w:r>
            <w:r>
              <w:rPr>
                <w:sz w:val="16"/>
              </w:rPr>
              <w:tab/>
              <w:t>65</w:t>
            </w:r>
          </w:p>
        </w:tc>
      </w:tr>
      <w:tr w:rsidR="007D435F" w14:paraId="26508A9C" w14:textId="77777777">
        <w:trPr>
          <w:trHeight w:val="244"/>
        </w:trPr>
        <w:tc>
          <w:tcPr>
            <w:tcW w:w="1490" w:type="dxa"/>
          </w:tcPr>
          <w:p w14:paraId="4AF40306" w14:textId="77777777" w:rsidR="007D435F" w:rsidRDefault="00B87847">
            <w:pPr>
              <w:pStyle w:val="TableParagraph"/>
              <w:spacing w:before="54" w:line="171" w:lineRule="exact"/>
              <w:ind w:left="50"/>
              <w:rPr>
                <w:sz w:val="16"/>
              </w:rPr>
            </w:pPr>
            <w:r>
              <w:rPr>
                <w:sz w:val="16"/>
              </w:rPr>
              <w:t>08/21/01 07:00</w:t>
            </w:r>
          </w:p>
        </w:tc>
        <w:tc>
          <w:tcPr>
            <w:tcW w:w="2159" w:type="dxa"/>
          </w:tcPr>
          <w:p w14:paraId="0E24EA34" w14:textId="77777777" w:rsidR="007D435F" w:rsidRDefault="00B87847">
            <w:pPr>
              <w:pStyle w:val="TableParagraph"/>
              <w:spacing w:before="54" w:line="171" w:lineRule="exact"/>
              <w:ind w:left="95"/>
              <w:rPr>
                <w:sz w:val="16"/>
              </w:rPr>
            </w:pPr>
            <w:r>
              <w:rPr>
                <w:sz w:val="16"/>
              </w:rPr>
              <w:t>SURPATIENT,THREE</w:t>
            </w:r>
          </w:p>
        </w:tc>
        <w:tc>
          <w:tcPr>
            <w:tcW w:w="5088" w:type="dxa"/>
          </w:tcPr>
          <w:p w14:paraId="39398B62" w14:textId="77777777" w:rsidR="007D435F" w:rsidRDefault="00B87847">
            <w:pPr>
              <w:pStyle w:val="TableParagraph"/>
              <w:spacing w:before="54" w:line="171" w:lineRule="exact"/>
              <w:ind w:left="240"/>
              <w:rPr>
                <w:sz w:val="16"/>
              </w:rPr>
            </w:pPr>
            <w:r>
              <w:rPr>
                <w:sz w:val="16"/>
              </w:rPr>
              <w:t>PARATHYROID ADENOMA</w:t>
            </w:r>
          </w:p>
        </w:tc>
        <w:tc>
          <w:tcPr>
            <w:tcW w:w="3077" w:type="dxa"/>
            <w:gridSpan w:val="2"/>
          </w:tcPr>
          <w:p w14:paraId="6FA4F4CF" w14:textId="77777777" w:rsidR="007D435F" w:rsidRDefault="00B87847">
            <w:pPr>
              <w:pStyle w:val="TableParagraph"/>
              <w:spacing w:before="54" w:line="171" w:lineRule="exact"/>
              <w:ind w:left="626"/>
              <w:rPr>
                <w:sz w:val="16"/>
              </w:rPr>
            </w:pPr>
            <w:r>
              <w:rPr>
                <w:sz w:val="16"/>
              </w:rPr>
              <w:t>SURANESTHETIST,FOUR 07:00</w:t>
            </w:r>
          </w:p>
        </w:tc>
      </w:tr>
      <w:tr w:rsidR="007D435F" w14:paraId="7DD1D697" w14:textId="77777777">
        <w:trPr>
          <w:trHeight w:val="163"/>
        </w:trPr>
        <w:tc>
          <w:tcPr>
            <w:tcW w:w="1490" w:type="dxa"/>
          </w:tcPr>
          <w:p w14:paraId="7AE23B3D" w14:textId="77777777" w:rsidR="007D435F" w:rsidRDefault="00B87847">
            <w:pPr>
              <w:pStyle w:val="TableParagraph"/>
              <w:spacing w:line="143" w:lineRule="exact"/>
              <w:ind w:left="50"/>
              <w:rPr>
                <w:sz w:val="16"/>
              </w:rPr>
            </w:pPr>
            <w:r>
              <w:rPr>
                <w:sz w:val="16"/>
              </w:rPr>
              <w:t>63104</w:t>
            </w:r>
          </w:p>
        </w:tc>
        <w:tc>
          <w:tcPr>
            <w:tcW w:w="2159" w:type="dxa"/>
          </w:tcPr>
          <w:p w14:paraId="540798AE" w14:textId="77777777" w:rsidR="007D435F" w:rsidRDefault="00B87847">
            <w:pPr>
              <w:pStyle w:val="TableParagraph"/>
              <w:spacing w:line="143" w:lineRule="exact"/>
              <w:ind w:left="95"/>
              <w:rPr>
                <w:sz w:val="16"/>
              </w:rPr>
            </w:pPr>
            <w:r>
              <w:rPr>
                <w:sz w:val="16"/>
              </w:rPr>
              <w:t>000-21-2453</w:t>
            </w:r>
          </w:p>
        </w:tc>
        <w:tc>
          <w:tcPr>
            <w:tcW w:w="5088" w:type="dxa"/>
          </w:tcPr>
          <w:p w14:paraId="42793F6D" w14:textId="77777777" w:rsidR="007D435F" w:rsidRDefault="00B87847">
            <w:pPr>
              <w:pStyle w:val="TableParagraph"/>
              <w:spacing w:line="143" w:lineRule="exact"/>
              <w:ind w:left="241"/>
              <w:rPr>
                <w:sz w:val="16"/>
              </w:rPr>
            </w:pPr>
            <w:r>
              <w:rPr>
                <w:sz w:val="16"/>
              </w:rPr>
              <w:t>PARATHYROID EXPLORATION AND EXCISION ADENOMA</w:t>
            </w:r>
          </w:p>
        </w:tc>
        <w:tc>
          <w:tcPr>
            <w:tcW w:w="3077" w:type="dxa"/>
            <w:gridSpan w:val="2"/>
          </w:tcPr>
          <w:p w14:paraId="408307DF" w14:textId="77777777" w:rsidR="007D435F" w:rsidRDefault="00B87847">
            <w:pPr>
              <w:pStyle w:val="TableParagraph"/>
              <w:tabs>
                <w:tab w:val="left" w:pos="2544"/>
              </w:tabs>
              <w:spacing w:line="143" w:lineRule="exact"/>
              <w:ind w:left="624"/>
              <w:rPr>
                <w:sz w:val="16"/>
              </w:rPr>
            </w:pPr>
            <w:r>
              <w:rPr>
                <w:sz w:val="16"/>
              </w:rPr>
              <w:t>GENERAL</w:t>
            </w:r>
            <w:r>
              <w:rPr>
                <w:sz w:val="16"/>
              </w:rPr>
              <w:tab/>
              <w:t>09:00</w:t>
            </w:r>
          </w:p>
        </w:tc>
      </w:tr>
      <w:tr w:rsidR="007D435F" w14:paraId="6FA3694B" w14:textId="77777777">
        <w:trPr>
          <w:trHeight w:val="245"/>
        </w:trPr>
        <w:tc>
          <w:tcPr>
            <w:tcW w:w="1490" w:type="dxa"/>
          </w:tcPr>
          <w:p w14:paraId="7622643A" w14:textId="77777777" w:rsidR="007D435F" w:rsidRDefault="007D435F">
            <w:pPr>
              <w:pStyle w:val="TableParagraph"/>
              <w:rPr>
                <w:rFonts w:ascii="Times New Roman"/>
                <w:sz w:val="16"/>
              </w:rPr>
            </w:pPr>
          </w:p>
        </w:tc>
        <w:tc>
          <w:tcPr>
            <w:tcW w:w="2159" w:type="dxa"/>
          </w:tcPr>
          <w:p w14:paraId="206BEB33" w14:textId="77777777" w:rsidR="007D435F" w:rsidRDefault="00B87847">
            <w:pPr>
              <w:pStyle w:val="TableParagraph"/>
              <w:spacing w:line="154" w:lineRule="exact"/>
              <w:ind w:left="96"/>
              <w:rPr>
                <w:sz w:val="16"/>
              </w:rPr>
            </w:pPr>
            <w:r>
              <w:rPr>
                <w:sz w:val="16"/>
              </w:rPr>
              <w:t>SEVERE DISTURB.</w:t>
            </w:r>
          </w:p>
        </w:tc>
        <w:tc>
          <w:tcPr>
            <w:tcW w:w="5088" w:type="dxa"/>
          </w:tcPr>
          <w:p w14:paraId="672ACD2E" w14:textId="77777777" w:rsidR="007D435F" w:rsidRDefault="007D435F">
            <w:pPr>
              <w:pStyle w:val="TableParagraph"/>
              <w:rPr>
                <w:rFonts w:ascii="Times New Roman"/>
                <w:sz w:val="16"/>
              </w:rPr>
            </w:pPr>
          </w:p>
        </w:tc>
        <w:tc>
          <w:tcPr>
            <w:tcW w:w="3077" w:type="dxa"/>
            <w:gridSpan w:val="2"/>
          </w:tcPr>
          <w:p w14:paraId="700E4CC1" w14:textId="77777777" w:rsidR="007D435F" w:rsidRDefault="00B87847">
            <w:pPr>
              <w:pStyle w:val="TableParagraph"/>
              <w:spacing w:line="154" w:lineRule="exact"/>
              <w:ind w:left="626"/>
              <w:rPr>
                <w:sz w:val="16"/>
              </w:rPr>
            </w:pPr>
            <w:r>
              <w:rPr>
                <w:sz w:val="16"/>
              </w:rPr>
              <w:t>SUFENTANIL CITRATE 5 120</w:t>
            </w:r>
          </w:p>
        </w:tc>
      </w:tr>
      <w:tr w:rsidR="007D435F" w14:paraId="6ABE0230" w14:textId="77777777">
        <w:trPr>
          <w:trHeight w:val="244"/>
        </w:trPr>
        <w:tc>
          <w:tcPr>
            <w:tcW w:w="1490" w:type="dxa"/>
          </w:tcPr>
          <w:p w14:paraId="6B0B52B6" w14:textId="77777777" w:rsidR="007D435F" w:rsidRDefault="00B87847">
            <w:pPr>
              <w:pStyle w:val="TableParagraph"/>
              <w:spacing w:before="54" w:line="171" w:lineRule="exact"/>
              <w:ind w:left="50"/>
              <w:rPr>
                <w:sz w:val="16"/>
              </w:rPr>
            </w:pPr>
            <w:r>
              <w:rPr>
                <w:sz w:val="16"/>
              </w:rPr>
              <w:t>08/22/01 10:10</w:t>
            </w:r>
          </w:p>
        </w:tc>
        <w:tc>
          <w:tcPr>
            <w:tcW w:w="2159" w:type="dxa"/>
          </w:tcPr>
          <w:p w14:paraId="2C7102AF" w14:textId="77777777" w:rsidR="007D435F" w:rsidRDefault="00B87847">
            <w:pPr>
              <w:pStyle w:val="TableParagraph"/>
              <w:spacing w:before="54" w:line="171" w:lineRule="exact"/>
              <w:ind w:left="95"/>
              <w:rPr>
                <w:sz w:val="16"/>
              </w:rPr>
            </w:pPr>
            <w:r>
              <w:rPr>
                <w:sz w:val="16"/>
              </w:rPr>
              <w:t>SURPATIENT,FIFTYTWO</w:t>
            </w:r>
          </w:p>
        </w:tc>
        <w:tc>
          <w:tcPr>
            <w:tcW w:w="5088" w:type="dxa"/>
          </w:tcPr>
          <w:p w14:paraId="0680C314" w14:textId="77777777" w:rsidR="007D435F" w:rsidRDefault="00B87847">
            <w:pPr>
              <w:pStyle w:val="TableParagraph"/>
              <w:spacing w:before="54" w:line="171" w:lineRule="exact"/>
              <w:ind w:left="240"/>
              <w:rPr>
                <w:sz w:val="16"/>
              </w:rPr>
            </w:pPr>
            <w:r>
              <w:rPr>
                <w:sz w:val="16"/>
              </w:rPr>
              <w:t>HX OF POLYP</w:t>
            </w:r>
          </w:p>
        </w:tc>
        <w:tc>
          <w:tcPr>
            <w:tcW w:w="3077" w:type="dxa"/>
            <w:gridSpan w:val="2"/>
          </w:tcPr>
          <w:p w14:paraId="14C87F08" w14:textId="77777777" w:rsidR="007D435F" w:rsidRDefault="00B87847">
            <w:pPr>
              <w:pStyle w:val="TableParagraph"/>
              <w:spacing w:before="54" w:line="171" w:lineRule="exact"/>
              <w:ind w:left="624"/>
              <w:rPr>
                <w:sz w:val="16"/>
              </w:rPr>
            </w:pPr>
            <w:r>
              <w:rPr>
                <w:sz w:val="16"/>
              </w:rPr>
              <w:t>SURANESTHETIST,ONE</w:t>
            </w:r>
            <w:r>
              <w:rPr>
                <w:spacing w:val="86"/>
                <w:sz w:val="16"/>
              </w:rPr>
              <w:t xml:space="preserve"> </w:t>
            </w:r>
            <w:r>
              <w:rPr>
                <w:sz w:val="16"/>
              </w:rPr>
              <w:t>10:15</w:t>
            </w:r>
          </w:p>
        </w:tc>
      </w:tr>
      <w:tr w:rsidR="007D435F" w14:paraId="5A719CB7" w14:textId="77777777">
        <w:trPr>
          <w:trHeight w:val="163"/>
        </w:trPr>
        <w:tc>
          <w:tcPr>
            <w:tcW w:w="1490" w:type="dxa"/>
          </w:tcPr>
          <w:p w14:paraId="1666D2B1" w14:textId="77777777" w:rsidR="007D435F" w:rsidRDefault="00B87847">
            <w:pPr>
              <w:pStyle w:val="TableParagraph"/>
              <w:spacing w:line="143" w:lineRule="exact"/>
              <w:ind w:left="50"/>
              <w:rPr>
                <w:sz w:val="16"/>
              </w:rPr>
            </w:pPr>
            <w:r>
              <w:rPr>
                <w:sz w:val="16"/>
              </w:rPr>
              <w:t>63106</w:t>
            </w:r>
          </w:p>
        </w:tc>
        <w:tc>
          <w:tcPr>
            <w:tcW w:w="2159" w:type="dxa"/>
          </w:tcPr>
          <w:p w14:paraId="01AD8F52" w14:textId="77777777" w:rsidR="007D435F" w:rsidRDefault="00B87847">
            <w:pPr>
              <w:pStyle w:val="TableParagraph"/>
              <w:spacing w:line="143" w:lineRule="exact"/>
              <w:ind w:left="95"/>
              <w:rPr>
                <w:sz w:val="16"/>
              </w:rPr>
            </w:pPr>
            <w:r>
              <w:rPr>
                <w:sz w:val="16"/>
              </w:rPr>
              <w:t>000-99-8888</w:t>
            </w:r>
          </w:p>
        </w:tc>
        <w:tc>
          <w:tcPr>
            <w:tcW w:w="5088" w:type="dxa"/>
          </w:tcPr>
          <w:p w14:paraId="7A5FE70C" w14:textId="77777777" w:rsidR="007D435F" w:rsidRDefault="00B87847">
            <w:pPr>
              <w:pStyle w:val="TableParagraph"/>
              <w:spacing w:line="143" w:lineRule="exact"/>
              <w:ind w:left="241"/>
              <w:rPr>
                <w:sz w:val="16"/>
              </w:rPr>
            </w:pPr>
            <w:r>
              <w:rPr>
                <w:sz w:val="16"/>
              </w:rPr>
              <w:t>COLONOSCOPY, POLYPECTOMY</w:t>
            </w:r>
          </w:p>
        </w:tc>
        <w:tc>
          <w:tcPr>
            <w:tcW w:w="3077" w:type="dxa"/>
            <w:gridSpan w:val="2"/>
          </w:tcPr>
          <w:p w14:paraId="4C2FA249" w14:textId="77777777" w:rsidR="007D435F" w:rsidRDefault="00B87847">
            <w:pPr>
              <w:pStyle w:val="TableParagraph"/>
              <w:tabs>
                <w:tab w:val="right" w:pos="3024"/>
              </w:tabs>
              <w:spacing w:line="143" w:lineRule="exact"/>
              <w:ind w:left="624"/>
              <w:rPr>
                <w:sz w:val="16"/>
              </w:rPr>
            </w:pPr>
            <w:r>
              <w:rPr>
                <w:sz w:val="16"/>
              </w:rPr>
              <w:t>GENERAL</w:t>
            </w:r>
            <w:r>
              <w:rPr>
                <w:sz w:val="16"/>
              </w:rPr>
              <w:tab/>
              <w:t>11:15</w:t>
            </w:r>
          </w:p>
        </w:tc>
      </w:tr>
      <w:tr w:rsidR="007D435F" w14:paraId="470E05B8" w14:textId="77777777">
        <w:trPr>
          <w:trHeight w:val="244"/>
        </w:trPr>
        <w:tc>
          <w:tcPr>
            <w:tcW w:w="1490" w:type="dxa"/>
          </w:tcPr>
          <w:p w14:paraId="5395FC49" w14:textId="77777777" w:rsidR="007D435F" w:rsidRDefault="007D435F">
            <w:pPr>
              <w:pStyle w:val="TableParagraph"/>
              <w:rPr>
                <w:rFonts w:ascii="Times New Roman"/>
                <w:sz w:val="16"/>
              </w:rPr>
            </w:pPr>
          </w:p>
        </w:tc>
        <w:tc>
          <w:tcPr>
            <w:tcW w:w="2159" w:type="dxa"/>
          </w:tcPr>
          <w:p w14:paraId="3BFC5443" w14:textId="77777777" w:rsidR="007D435F" w:rsidRDefault="00B87847">
            <w:pPr>
              <w:pStyle w:val="TableParagraph"/>
              <w:spacing w:line="154" w:lineRule="exact"/>
              <w:ind w:left="96"/>
              <w:rPr>
                <w:sz w:val="16"/>
              </w:rPr>
            </w:pPr>
            <w:r>
              <w:rPr>
                <w:sz w:val="16"/>
              </w:rPr>
              <w:t>MILD DISTURB.</w:t>
            </w:r>
          </w:p>
        </w:tc>
        <w:tc>
          <w:tcPr>
            <w:tcW w:w="5088" w:type="dxa"/>
          </w:tcPr>
          <w:p w14:paraId="5A395CB7" w14:textId="77777777" w:rsidR="007D435F" w:rsidRDefault="007D435F">
            <w:pPr>
              <w:pStyle w:val="TableParagraph"/>
              <w:rPr>
                <w:rFonts w:ascii="Times New Roman"/>
                <w:sz w:val="16"/>
              </w:rPr>
            </w:pPr>
          </w:p>
        </w:tc>
        <w:tc>
          <w:tcPr>
            <w:tcW w:w="3077" w:type="dxa"/>
            <w:gridSpan w:val="2"/>
          </w:tcPr>
          <w:p w14:paraId="65A6B22B" w14:textId="77777777" w:rsidR="007D435F" w:rsidRDefault="00B87847">
            <w:pPr>
              <w:pStyle w:val="TableParagraph"/>
              <w:tabs>
                <w:tab w:val="right" w:pos="2832"/>
              </w:tabs>
              <w:spacing w:line="154" w:lineRule="exact"/>
              <w:ind w:left="625"/>
              <w:rPr>
                <w:sz w:val="16"/>
              </w:rPr>
            </w:pPr>
            <w:r>
              <w:rPr>
                <w:sz w:val="16"/>
              </w:rPr>
              <w:t>PROPOFOL</w:t>
            </w:r>
            <w:r>
              <w:rPr>
                <w:spacing w:val="-3"/>
                <w:sz w:val="16"/>
              </w:rPr>
              <w:t xml:space="preserve"> </w:t>
            </w:r>
            <w:r>
              <w:rPr>
                <w:sz w:val="16"/>
              </w:rPr>
              <w:t>20ML</w:t>
            </w:r>
            <w:r>
              <w:rPr>
                <w:spacing w:val="-2"/>
                <w:sz w:val="16"/>
              </w:rPr>
              <w:t xml:space="preserve"> </w:t>
            </w:r>
            <w:r>
              <w:rPr>
                <w:sz w:val="16"/>
              </w:rPr>
              <w:t>INJ</w:t>
            </w:r>
            <w:r>
              <w:rPr>
                <w:sz w:val="16"/>
              </w:rPr>
              <w:tab/>
              <w:t>60</w:t>
            </w:r>
          </w:p>
        </w:tc>
      </w:tr>
      <w:tr w:rsidR="007D435F" w14:paraId="6CFA65B9" w14:textId="77777777">
        <w:trPr>
          <w:trHeight w:val="244"/>
        </w:trPr>
        <w:tc>
          <w:tcPr>
            <w:tcW w:w="1490" w:type="dxa"/>
          </w:tcPr>
          <w:p w14:paraId="7FFE4579" w14:textId="77777777" w:rsidR="007D435F" w:rsidRDefault="00B87847">
            <w:pPr>
              <w:pStyle w:val="TableParagraph"/>
              <w:spacing w:before="54" w:line="171" w:lineRule="exact"/>
              <w:ind w:left="50"/>
              <w:rPr>
                <w:sz w:val="16"/>
              </w:rPr>
            </w:pPr>
            <w:r>
              <w:rPr>
                <w:sz w:val="16"/>
              </w:rPr>
              <w:t>08/22/01 09:56</w:t>
            </w:r>
          </w:p>
        </w:tc>
        <w:tc>
          <w:tcPr>
            <w:tcW w:w="2159" w:type="dxa"/>
          </w:tcPr>
          <w:p w14:paraId="58BC26CC" w14:textId="77777777" w:rsidR="007D435F" w:rsidRDefault="00B87847">
            <w:pPr>
              <w:pStyle w:val="TableParagraph"/>
              <w:spacing w:before="54" w:line="171" w:lineRule="exact"/>
              <w:ind w:left="96"/>
              <w:rPr>
                <w:sz w:val="16"/>
              </w:rPr>
            </w:pPr>
            <w:r>
              <w:rPr>
                <w:sz w:val="16"/>
              </w:rPr>
              <w:t>SURPATIENT,SIXTY</w:t>
            </w:r>
          </w:p>
        </w:tc>
        <w:tc>
          <w:tcPr>
            <w:tcW w:w="5088" w:type="dxa"/>
          </w:tcPr>
          <w:p w14:paraId="4529330E" w14:textId="77777777" w:rsidR="007D435F" w:rsidRDefault="00B87847">
            <w:pPr>
              <w:pStyle w:val="TableParagraph"/>
              <w:spacing w:before="54" w:line="171" w:lineRule="exact"/>
              <w:ind w:left="241"/>
              <w:rPr>
                <w:sz w:val="16"/>
              </w:rPr>
            </w:pPr>
            <w:r>
              <w:rPr>
                <w:sz w:val="16"/>
              </w:rPr>
              <w:t>CHOLECYSTITIS</w:t>
            </w:r>
          </w:p>
        </w:tc>
        <w:tc>
          <w:tcPr>
            <w:tcW w:w="3077" w:type="dxa"/>
            <w:gridSpan w:val="2"/>
          </w:tcPr>
          <w:p w14:paraId="58987CD9" w14:textId="77777777" w:rsidR="007D435F" w:rsidRDefault="00B87847">
            <w:pPr>
              <w:pStyle w:val="TableParagraph"/>
              <w:spacing w:before="54" w:line="171" w:lineRule="exact"/>
              <w:ind w:left="624"/>
              <w:rPr>
                <w:sz w:val="16"/>
              </w:rPr>
            </w:pPr>
            <w:r>
              <w:rPr>
                <w:sz w:val="16"/>
              </w:rPr>
              <w:t>SURANESTHETIST,TWO</w:t>
            </w:r>
            <w:r>
              <w:rPr>
                <w:spacing w:val="86"/>
                <w:sz w:val="16"/>
              </w:rPr>
              <w:t xml:space="preserve"> </w:t>
            </w:r>
            <w:r>
              <w:rPr>
                <w:sz w:val="16"/>
              </w:rPr>
              <w:t>10:00</w:t>
            </w:r>
          </w:p>
        </w:tc>
      </w:tr>
      <w:tr w:rsidR="007D435F" w14:paraId="2A11C66A" w14:textId="77777777">
        <w:trPr>
          <w:trHeight w:val="163"/>
        </w:trPr>
        <w:tc>
          <w:tcPr>
            <w:tcW w:w="1490" w:type="dxa"/>
          </w:tcPr>
          <w:p w14:paraId="5D1D62B1" w14:textId="77777777" w:rsidR="007D435F" w:rsidRDefault="00B87847">
            <w:pPr>
              <w:pStyle w:val="TableParagraph"/>
              <w:spacing w:line="143" w:lineRule="exact"/>
              <w:ind w:left="50"/>
              <w:rPr>
                <w:sz w:val="16"/>
              </w:rPr>
            </w:pPr>
            <w:r>
              <w:rPr>
                <w:sz w:val="16"/>
              </w:rPr>
              <w:t>63110</w:t>
            </w:r>
          </w:p>
        </w:tc>
        <w:tc>
          <w:tcPr>
            <w:tcW w:w="2159" w:type="dxa"/>
          </w:tcPr>
          <w:p w14:paraId="4B5FFD23" w14:textId="77777777" w:rsidR="007D435F" w:rsidRDefault="00B87847">
            <w:pPr>
              <w:pStyle w:val="TableParagraph"/>
              <w:spacing w:line="143" w:lineRule="exact"/>
              <w:ind w:left="95"/>
              <w:rPr>
                <w:sz w:val="16"/>
              </w:rPr>
            </w:pPr>
            <w:r>
              <w:rPr>
                <w:sz w:val="16"/>
              </w:rPr>
              <w:t>000-56-7821</w:t>
            </w:r>
          </w:p>
        </w:tc>
        <w:tc>
          <w:tcPr>
            <w:tcW w:w="5088" w:type="dxa"/>
          </w:tcPr>
          <w:p w14:paraId="3C7F0394" w14:textId="77777777" w:rsidR="007D435F" w:rsidRDefault="00B87847">
            <w:pPr>
              <w:pStyle w:val="TableParagraph"/>
              <w:spacing w:line="143" w:lineRule="exact"/>
              <w:ind w:left="241"/>
              <w:rPr>
                <w:sz w:val="16"/>
              </w:rPr>
            </w:pPr>
            <w:r>
              <w:rPr>
                <w:sz w:val="16"/>
              </w:rPr>
              <w:t>LAP CHOLE</w:t>
            </w:r>
          </w:p>
        </w:tc>
        <w:tc>
          <w:tcPr>
            <w:tcW w:w="3077" w:type="dxa"/>
            <w:gridSpan w:val="2"/>
          </w:tcPr>
          <w:p w14:paraId="6FB912C3" w14:textId="77777777" w:rsidR="007D435F" w:rsidRDefault="00B87847">
            <w:pPr>
              <w:pStyle w:val="TableParagraph"/>
              <w:tabs>
                <w:tab w:val="right" w:pos="3025"/>
              </w:tabs>
              <w:spacing w:line="143" w:lineRule="exact"/>
              <w:ind w:left="625"/>
              <w:rPr>
                <w:sz w:val="16"/>
              </w:rPr>
            </w:pPr>
            <w:r>
              <w:rPr>
                <w:sz w:val="16"/>
              </w:rPr>
              <w:t>GENERAL</w:t>
            </w:r>
            <w:r>
              <w:rPr>
                <w:sz w:val="16"/>
              </w:rPr>
              <w:tab/>
              <w:t>11:55</w:t>
            </w:r>
          </w:p>
        </w:tc>
      </w:tr>
      <w:tr w:rsidR="007D435F" w14:paraId="717D5CFA" w14:textId="77777777">
        <w:trPr>
          <w:trHeight w:val="244"/>
        </w:trPr>
        <w:tc>
          <w:tcPr>
            <w:tcW w:w="1490" w:type="dxa"/>
          </w:tcPr>
          <w:p w14:paraId="06F5A8DA" w14:textId="77777777" w:rsidR="007D435F" w:rsidRDefault="007D435F">
            <w:pPr>
              <w:pStyle w:val="TableParagraph"/>
              <w:rPr>
                <w:rFonts w:ascii="Times New Roman"/>
                <w:sz w:val="16"/>
              </w:rPr>
            </w:pPr>
          </w:p>
        </w:tc>
        <w:tc>
          <w:tcPr>
            <w:tcW w:w="2159" w:type="dxa"/>
          </w:tcPr>
          <w:p w14:paraId="195B6C98" w14:textId="77777777" w:rsidR="007D435F" w:rsidRDefault="00B87847">
            <w:pPr>
              <w:pStyle w:val="TableParagraph"/>
              <w:spacing w:line="154" w:lineRule="exact"/>
              <w:ind w:left="96"/>
              <w:rPr>
                <w:sz w:val="16"/>
              </w:rPr>
            </w:pPr>
            <w:r>
              <w:rPr>
                <w:sz w:val="16"/>
              </w:rPr>
              <w:t>MILD DISTURB.</w:t>
            </w:r>
          </w:p>
        </w:tc>
        <w:tc>
          <w:tcPr>
            <w:tcW w:w="5088" w:type="dxa"/>
          </w:tcPr>
          <w:p w14:paraId="6361BBF0" w14:textId="77777777" w:rsidR="007D435F" w:rsidRDefault="007D435F">
            <w:pPr>
              <w:pStyle w:val="TableParagraph"/>
              <w:rPr>
                <w:rFonts w:ascii="Times New Roman"/>
                <w:sz w:val="16"/>
              </w:rPr>
            </w:pPr>
          </w:p>
        </w:tc>
        <w:tc>
          <w:tcPr>
            <w:tcW w:w="3077" w:type="dxa"/>
            <w:gridSpan w:val="2"/>
          </w:tcPr>
          <w:p w14:paraId="3773D349" w14:textId="77777777" w:rsidR="007D435F" w:rsidRDefault="00B87847">
            <w:pPr>
              <w:pStyle w:val="TableParagraph"/>
              <w:spacing w:line="154" w:lineRule="exact"/>
              <w:ind w:left="625"/>
              <w:rPr>
                <w:sz w:val="16"/>
              </w:rPr>
            </w:pPr>
            <w:r>
              <w:rPr>
                <w:sz w:val="16"/>
              </w:rPr>
              <w:t>DESFLURANE 240ML BTL 115</w:t>
            </w:r>
          </w:p>
        </w:tc>
      </w:tr>
      <w:tr w:rsidR="007D435F" w14:paraId="7E7D6AEB" w14:textId="77777777">
        <w:trPr>
          <w:trHeight w:val="244"/>
        </w:trPr>
        <w:tc>
          <w:tcPr>
            <w:tcW w:w="1490" w:type="dxa"/>
          </w:tcPr>
          <w:p w14:paraId="7164CB45" w14:textId="77777777" w:rsidR="007D435F" w:rsidRDefault="00B87847">
            <w:pPr>
              <w:pStyle w:val="TableParagraph"/>
              <w:spacing w:before="54" w:line="171" w:lineRule="exact"/>
              <w:ind w:left="50"/>
              <w:rPr>
                <w:sz w:val="16"/>
              </w:rPr>
            </w:pPr>
            <w:r>
              <w:rPr>
                <w:sz w:val="16"/>
              </w:rPr>
              <w:t>08/24/01 14:55</w:t>
            </w:r>
          </w:p>
        </w:tc>
        <w:tc>
          <w:tcPr>
            <w:tcW w:w="2159" w:type="dxa"/>
          </w:tcPr>
          <w:p w14:paraId="42D6F7FF" w14:textId="77777777" w:rsidR="007D435F" w:rsidRDefault="00B87847">
            <w:pPr>
              <w:pStyle w:val="TableParagraph"/>
              <w:spacing w:before="54" w:line="171" w:lineRule="exact"/>
              <w:ind w:left="95"/>
              <w:rPr>
                <w:sz w:val="16"/>
              </w:rPr>
            </w:pPr>
            <w:r>
              <w:rPr>
                <w:sz w:val="16"/>
              </w:rPr>
              <w:t>SURPATIENT,FOURTEEN</w:t>
            </w:r>
          </w:p>
        </w:tc>
        <w:tc>
          <w:tcPr>
            <w:tcW w:w="5088" w:type="dxa"/>
          </w:tcPr>
          <w:p w14:paraId="4BF4DB0F" w14:textId="77777777" w:rsidR="007D435F" w:rsidRDefault="00B87847">
            <w:pPr>
              <w:pStyle w:val="TableParagraph"/>
              <w:spacing w:before="54" w:line="171" w:lineRule="exact"/>
              <w:ind w:left="240"/>
              <w:rPr>
                <w:sz w:val="16"/>
              </w:rPr>
            </w:pPr>
            <w:r>
              <w:rPr>
                <w:sz w:val="16"/>
              </w:rPr>
              <w:t>INGUINAL HERNIA</w:t>
            </w:r>
          </w:p>
        </w:tc>
        <w:tc>
          <w:tcPr>
            <w:tcW w:w="3077" w:type="dxa"/>
            <w:gridSpan w:val="2"/>
          </w:tcPr>
          <w:p w14:paraId="0B84BE19" w14:textId="77777777" w:rsidR="007D435F" w:rsidRDefault="00B87847">
            <w:pPr>
              <w:pStyle w:val="TableParagraph"/>
              <w:spacing w:before="54" w:line="171" w:lineRule="exact"/>
              <w:ind w:left="624"/>
              <w:rPr>
                <w:sz w:val="16"/>
              </w:rPr>
            </w:pPr>
            <w:r>
              <w:rPr>
                <w:sz w:val="16"/>
              </w:rPr>
              <w:t>SURANESTHETIST,FOUR 14:55</w:t>
            </w:r>
          </w:p>
        </w:tc>
      </w:tr>
      <w:tr w:rsidR="007D435F" w14:paraId="638C046B" w14:textId="77777777">
        <w:trPr>
          <w:trHeight w:val="163"/>
        </w:trPr>
        <w:tc>
          <w:tcPr>
            <w:tcW w:w="1490" w:type="dxa"/>
          </w:tcPr>
          <w:p w14:paraId="2C7BAF29" w14:textId="77777777" w:rsidR="007D435F" w:rsidRDefault="00B87847">
            <w:pPr>
              <w:pStyle w:val="TableParagraph"/>
              <w:spacing w:line="143" w:lineRule="exact"/>
              <w:ind w:left="50"/>
              <w:rPr>
                <w:sz w:val="16"/>
              </w:rPr>
            </w:pPr>
            <w:r>
              <w:rPr>
                <w:sz w:val="16"/>
              </w:rPr>
              <w:t>63115</w:t>
            </w:r>
          </w:p>
        </w:tc>
        <w:tc>
          <w:tcPr>
            <w:tcW w:w="2159" w:type="dxa"/>
          </w:tcPr>
          <w:p w14:paraId="1FFB800E" w14:textId="77777777" w:rsidR="007D435F" w:rsidRDefault="00B87847">
            <w:pPr>
              <w:pStyle w:val="TableParagraph"/>
              <w:spacing w:line="143" w:lineRule="exact"/>
              <w:ind w:left="95"/>
              <w:rPr>
                <w:sz w:val="16"/>
              </w:rPr>
            </w:pPr>
            <w:r>
              <w:rPr>
                <w:sz w:val="16"/>
              </w:rPr>
              <w:t>000-45-7212</w:t>
            </w:r>
          </w:p>
        </w:tc>
        <w:tc>
          <w:tcPr>
            <w:tcW w:w="5088" w:type="dxa"/>
          </w:tcPr>
          <w:p w14:paraId="0E6C497E" w14:textId="77777777" w:rsidR="007D435F" w:rsidRDefault="00B87847">
            <w:pPr>
              <w:pStyle w:val="TableParagraph"/>
              <w:spacing w:line="143" w:lineRule="exact"/>
              <w:ind w:left="241"/>
              <w:rPr>
                <w:sz w:val="16"/>
              </w:rPr>
            </w:pPr>
            <w:r>
              <w:rPr>
                <w:sz w:val="16"/>
              </w:rPr>
              <w:t>INGUINAL HERNIA REPAIR</w:t>
            </w:r>
          </w:p>
        </w:tc>
        <w:tc>
          <w:tcPr>
            <w:tcW w:w="3077" w:type="dxa"/>
            <w:gridSpan w:val="2"/>
          </w:tcPr>
          <w:p w14:paraId="6B4C2749" w14:textId="77777777" w:rsidR="007D435F" w:rsidRDefault="00B87847">
            <w:pPr>
              <w:pStyle w:val="TableParagraph"/>
              <w:tabs>
                <w:tab w:val="right" w:pos="3024"/>
              </w:tabs>
              <w:spacing w:line="143" w:lineRule="exact"/>
              <w:ind w:left="625"/>
              <w:rPr>
                <w:sz w:val="16"/>
              </w:rPr>
            </w:pPr>
            <w:r>
              <w:rPr>
                <w:sz w:val="16"/>
              </w:rPr>
              <w:t>GENERAL</w:t>
            </w:r>
            <w:r>
              <w:rPr>
                <w:sz w:val="16"/>
              </w:rPr>
              <w:tab/>
              <w:t>16:05</w:t>
            </w:r>
          </w:p>
        </w:tc>
      </w:tr>
      <w:tr w:rsidR="007D435F" w14:paraId="46F0335F" w14:textId="77777777">
        <w:trPr>
          <w:trHeight w:val="172"/>
        </w:trPr>
        <w:tc>
          <w:tcPr>
            <w:tcW w:w="1490" w:type="dxa"/>
          </w:tcPr>
          <w:p w14:paraId="0D92621A" w14:textId="77777777" w:rsidR="007D435F" w:rsidRDefault="007D435F">
            <w:pPr>
              <w:pStyle w:val="TableParagraph"/>
              <w:rPr>
                <w:rFonts w:ascii="Times New Roman"/>
                <w:sz w:val="10"/>
              </w:rPr>
            </w:pPr>
          </w:p>
        </w:tc>
        <w:tc>
          <w:tcPr>
            <w:tcW w:w="2159" w:type="dxa"/>
          </w:tcPr>
          <w:p w14:paraId="43CA4222" w14:textId="77777777" w:rsidR="007D435F" w:rsidRDefault="00B87847">
            <w:pPr>
              <w:pStyle w:val="TableParagraph"/>
              <w:spacing w:line="153" w:lineRule="exact"/>
              <w:ind w:left="96"/>
              <w:rPr>
                <w:sz w:val="16"/>
              </w:rPr>
            </w:pPr>
            <w:r>
              <w:rPr>
                <w:sz w:val="16"/>
              </w:rPr>
              <w:t>MILD DISTURB.</w:t>
            </w:r>
          </w:p>
        </w:tc>
        <w:tc>
          <w:tcPr>
            <w:tcW w:w="5088" w:type="dxa"/>
          </w:tcPr>
          <w:p w14:paraId="4157DF27" w14:textId="77777777" w:rsidR="007D435F" w:rsidRDefault="007D435F">
            <w:pPr>
              <w:pStyle w:val="TableParagraph"/>
              <w:rPr>
                <w:rFonts w:ascii="Times New Roman"/>
                <w:sz w:val="10"/>
              </w:rPr>
            </w:pPr>
          </w:p>
        </w:tc>
        <w:tc>
          <w:tcPr>
            <w:tcW w:w="3077" w:type="dxa"/>
            <w:gridSpan w:val="2"/>
          </w:tcPr>
          <w:p w14:paraId="6318BBF9" w14:textId="77777777" w:rsidR="007D435F" w:rsidRDefault="00B87847">
            <w:pPr>
              <w:pStyle w:val="TableParagraph"/>
              <w:tabs>
                <w:tab w:val="right" w:pos="2832"/>
              </w:tabs>
              <w:spacing w:line="153" w:lineRule="exact"/>
              <w:ind w:left="625"/>
              <w:rPr>
                <w:sz w:val="16"/>
              </w:rPr>
            </w:pPr>
            <w:r>
              <w:rPr>
                <w:sz w:val="16"/>
              </w:rPr>
              <w:t>PROPOFOL</w:t>
            </w:r>
            <w:r>
              <w:rPr>
                <w:spacing w:val="-3"/>
                <w:sz w:val="16"/>
              </w:rPr>
              <w:t xml:space="preserve"> </w:t>
            </w:r>
            <w:r>
              <w:rPr>
                <w:sz w:val="16"/>
              </w:rPr>
              <w:t>20ML</w:t>
            </w:r>
            <w:r>
              <w:rPr>
                <w:spacing w:val="-2"/>
                <w:sz w:val="16"/>
              </w:rPr>
              <w:t xml:space="preserve"> </w:t>
            </w:r>
            <w:r>
              <w:rPr>
                <w:sz w:val="16"/>
              </w:rPr>
              <w:t>INJ</w:t>
            </w:r>
            <w:r>
              <w:rPr>
                <w:sz w:val="16"/>
              </w:rPr>
              <w:tab/>
              <w:t>70</w:t>
            </w:r>
          </w:p>
        </w:tc>
      </w:tr>
    </w:tbl>
    <w:p w14:paraId="07EF9D48" w14:textId="77777777" w:rsidR="007D435F" w:rsidRDefault="007D435F">
      <w:pPr>
        <w:spacing w:line="153" w:lineRule="exact"/>
        <w:rPr>
          <w:sz w:val="16"/>
        </w:rPr>
        <w:sectPr w:rsidR="007D435F">
          <w:footerReference w:type="default" r:id="rId384"/>
          <w:pgSz w:w="15840" w:h="12240" w:orient="landscape"/>
          <w:pgMar w:top="1140" w:right="1620" w:bottom="940" w:left="1280" w:header="0" w:footer="746" w:gutter="0"/>
          <w:cols w:space="720"/>
        </w:sectPr>
      </w:pPr>
    </w:p>
    <w:p w14:paraId="0E717780" w14:textId="77777777" w:rsidR="007D435F" w:rsidRDefault="00B87847">
      <w:pPr>
        <w:spacing w:before="78"/>
        <w:ind w:left="140"/>
        <w:rPr>
          <w:rFonts w:ascii="Times New Roman"/>
          <w:b/>
          <w:sz w:val="20"/>
        </w:rPr>
      </w:pPr>
      <w:r>
        <w:rPr>
          <w:rFonts w:ascii="Times New Roman"/>
          <w:b/>
          <w:sz w:val="20"/>
        </w:rPr>
        <w:lastRenderedPageBreak/>
        <w:t>Example 2: Print the List of Anesthetic Procedures for only Non-OR Procedures</w:t>
      </w:r>
    </w:p>
    <w:p w14:paraId="320220A6" w14:textId="77777777" w:rsidR="007D435F" w:rsidRDefault="00B87847">
      <w:pPr>
        <w:pStyle w:val="BodyText"/>
        <w:tabs>
          <w:tab w:val="left" w:pos="9530"/>
        </w:tabs>
        <w:spacing w:before="107"/>
        <w:ind w:left="140"/>
      </w:pPr>
      <w:r>
        <w:rPr>
          <w:shd w:val="clear" w:color="auto" w:fill="E4E4E4"/>
        </w:rPr>
        <w:t xml:space="preserve">Select Anesthesia Reports Option: </w:t>
      </w:r>
      <w:r>
        <w:rPr>
          <w:b/>
          <w:shd w:val="clear" w:color="auto" w:fill="E4E4E4"/>
        </w:rPr>
        <w:t xml:space="preserve">P  </w:t>
      </w:r>
      <w:r>
        <w:rPr>
          <w:shd w:val="clear" w:color="auto" w:fill="E4E4E4"/>
        </w:rPr>
        <w:t>List of Anesthetic</w:t>
      </w:r>
      <w:r>
        <w:rPr>
          <w:spacing w:val="-28"/>
          <w:shd w:val="clear" w:color="auto" w:fill="E4E4E4"/>
        </w:rPr>
        <w:t xml:space="preserve"> </w:t>
      </w:r>
      <w:r>
        <w:rPr>
          <w:shd w:val="clear" w:color="auto" w:fill="E4E4E4"/>
        </w:rPr>
        <w:t>Procedures</w:t>
      </w:r>
      <w:r>
        <w:rPr>
          <w:shd w:val="clear" w:color="auto" w:fill="E4E4E4"/>
        </w:rPr>
        <w:tab/>
      </w:r>
    </w:p>
    <w:p w14:paraId="16AB4E28" w14:textId="77777777" w:rsidR="007D435F" w:rsidRDefault="00277930">
      <w:pPr>
        <w:pStyle w:val="BodyText"/>
        <w:spacing w:before="9"/>
        <w:rPr>
          <w:sz w:val="17"/>
        </w:rPr>
      </w:pPr>
      <w:r>
        <w:pict w14:anchorId="72CC7A57">
          <v:shape id="_x0000_s1990" type="#_x0000_t202" style="position:absolute;margin-left:70.6pt;margin-top:11.3pt;width:470.95pt;height:32.55pt;z-index:-15367680;mso-wrap-distance-left:0;mso-wrap-distance-right:0;mso-position-horizontal-relative:page" fillcolor="#e4e4e4" stroked="f">
            <v:textbox inset="0,0,0,0">
              <w:txbxContent>
                <w:p w14:paraId="62724928" w14:textId="77777777" w:rsidR="0040444F" w:rsidRDefault="0040444F">
                  <w:pPr>
                    <w:pStyle w:val="BodyText"/>
                    <w:spacing w:line="170" w:lineRule="exact"/>
                    <w:ind w:left="28"/>
                  </w:pPr>
                  <w:r>
                    <w:t>List of Anesthetic Procedures</w:t>
                  </w:r>
                </w:p>
                <w:p w14:paraId="556D6BE8" w14:textId="77777777" w:rsidR="0040444F" w:rsidRDefault="0040444F">
                  <w:pPr>
                    <w:pStyle w:val="BodyText"/>
                    <w:spacing w:before="155" w:line="213" w:lineRule="auto"/>
                    <w:ind w:left="28" w:right="5931"/>
                  </w:pPr>
                  <w:r>
                    <w:t xml:space="preserve">Start with Date: </w:t>
                  </w:r>
                  <w:r>
                    <w:rPr>
                      <w:b/>
                    </w:rPr>
                    <w:t xml:space="preserve">1/1 </w:t>
                  </w:r>
                  <w:r>
                    <w:t xml:space="preserve">(JAN 01, 2001) End with Date: </w:t>
                  </w:r>
                  <w:r>
                    <w:rPr>
                      <w:b/>
                    </w:rPr>
                    <w:t xml:space="preserve">1/7 </w:t>
                  </w:r>
                  <w:r>
                    <w:t>(JAN 07, 2001)</w:t>
                  </w:r>
                </w:p>
              </w:txbxContent>
            </v:textbox>
            <w10:wrap type="topAndBottom" anchorx="page"/>
          </v:shape>
        </w:pict>
      </w:r>
      <w:r>
        <w:pict w14:anchorId="297E639A">
          <v:shape id="_x0000_s1989" type="#_x0000_t202" style="position:absolute;margin-left:70.6pt;margin-top:55.2pt;width:470.95pt;height:89.8pt;z-index:-15367168;mso-wrap-distance-left:0;mso-wrap-distance-right:0;mso-position-horizontal-relative:page" fillcolor="#e4e4e4" stroked="f">
            <v:textbox inset="0,0,0,0">
              <w:txbxContent>
                <w:p w14:paraId="3CDF3E41" w14:textId="77777777" w:rsidR="0040444F" w:rsidRDefault="0040444F">
                  <w:pPr>
                    <w:pStyle w:val="BodyText"/>
                    <w:spacing w:line="170" w:lineRule="exact"/>
                    <w:ind w:left="28"/>
                  </w:pPr>
                  <w:r>
                    <w:t>Print List of Anesthetic Procedures for</w:t>
                  </w:r>
                </w:p>
                <w:p w14:paraId="5B640DCA" w14:textId="77777777" w:rsidR="0040444F" w:rsidRDefault="0040444F">
                  <w:pPr>
                    <w:pStyle w:val="BodyText"/>
                    <w:numPr>
                      <w:ilvl w:val="0"/>
                      <w:numId w:val="189"/>
                    </w:numPr>
                    <w:tabs>
                      <w:tab w:val="left" w:pos="317"/>
                    </w:tabs>
                    <w:spacing w:before="145" w:line="172" w:lineRule="exact"/>
                    <w:ind w:hanging="289"/>
                  </w:pPr>
                  <w:r>
                    <w:t>O.R. Surgical</w:t>
                  </w:r>
                  <w:r>
                    <w:rPr>
                      <w:spacing w:val="-3"/>
                    </w:rPr>
                    <w:t xml:space="preserve"> </w:t>
                  </w:r>
                  <w:r>
                    <w:t>Procedures.</w:t>
                  </w:r>
                </w:p>
                <w:p w14:paraId="2871F7D8" w14:textId="77777777" w:rsidR="0040444F" w:rsidRDefault="0040444F">
                  <w:pPr>
                    <w:pStyle w:val="BodyText"/>
                    <w:numPr>
                      <w:ilvl w:val="0"/>
                      <w:numId w:val="189"/>
                    </w:numPr>
                    <w:tabs>
                      <w:tab w:val="left" w:pos="317"/>
                    </w:tabs>
                    <w:spacing w:line="163" w:lineRule="exact"/>
                    <w:ind w:hanging="289"/>
                  </w:pPr>
                  <w:r>
                    <w:t>Non-O.R.</w:t>
                  </w:r>
                  <w:r>
                    <w:rPr>
                      <w:spacing w:val="-2"/>
                    </w:rPr>
                    <w:t xml:space="preserve"> </w:t>
                  </w:r>
                  <w:r>
                    <w:t>Procedures.</w:t>
                  </w:r>
                </w:p>
                <w:p w14:paraId="373DDDCE" w14:textId="77777777" w:rsidR="0040444F" w:rsidRDefault="0040444F">
                  <w:pPr>
                    <w:pStyle w:val="BodyText"/>
                    <w:numPr>
                      <w:ilvl w:val="0"/>
                      <w:numId w:val="189"/>
                    </w:numPr>
                    <w:tabs>
                      <w:tab w:val="left" w:pos="317"/>
                    </w:tabs>
                    <w:spacing w:line="424" w:lineRule="auto"/>
                    <w:ind w:left="28" w:right="3915" w:firstLine="0"/>
                    <w:rPr>
                      <w:b/>
                    </w:rPr>
                  </w:pPr>
                  <w:r>
                    <w:t>Both O.R. Surgical Procedures and Non-O.R. Procedures. Select Number: 1//</w:t>
                  </w:r>
                  <w:r>
                    <w:rPr>
                      <w:spacing w:val="-4"/>
                    </w:rPr>
                    <w:t xml:space="preserve"> </w:t>
                  </w:r>
                  <w:r>
                    <w:rPr>
                      <w:b/>
                    </w:rPr>
                    <w:t>2</w:t>
                  </w:r>
                </w:p>
                <w:p w14:paraId="5B72F47C" w14:textId="77777777" w:rsidR="0040444F" w:rsidRDefault="0040444F">
                  <w:pPr>
                    <w:pStyle w:val="BodyText"/>
                    <w:spacing w:before="2"/>
                    <w:ind w:left="28"/>
                  </w:pPr>
                  <w:r>
                    <w:t>This report is designed to use a 132 column format.</w:t>
                  </w:r>
                </w:p>
                <w:p w14:paraId="641A3247" w14:textId="77777777" w:rsidR="0040444F" w:rsidRDefault="0040444F">
                  <w:pPr>
                    <w:spacing w:before="140" w:line="179"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44E223CE" w14:textId="77777777" w:rsidR="007D435F" w:rsidRDefault="007D435F">
      <w:pPr>
        <w:pStyle w:val="BodyText"/>
        <w:spacing w:before="7"/>
      </w:pPr>
    </w:p>
    <w:p w14:paraId="3284766B"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1EBFC5E2" w14:textId="77777777" w:rsidR="007D435F" w:rsidRDefault="007D435F">
      <w:pPr>
        <w:sectPr w:rsidR="007D435F">
          <w:footerReference w:type="default" r:id="rId385"/>
          <w:pgSz w:w="12240" w:h="15840"/>
          <w:pgMar w:top="1360" w:right="1300" w:bottom="940" w:left="1300" w:header="0" w:footer="746" w:gutter="0"/>
          <w:cols w:space="720"/>
        </w:sectPr>
      </w:pPr>
    </w:p>
    <w:p w14:paraId="3E172EDE" w14:textId="77777777" w:rsidR="007D435F" w:rsidRDefault="007D435F">
      <w:pPr>
        <w:pStyle w:val="BodyText"/>
        <w:rPr>
          <w:rFonts w:ascii="Times New Roman"/>
          <w:i/>
          <w:sz w:val="20"/>
        </w:rPr>
      </w:pPr>
    </w:p>
    <w:p w14:paraId="1A6DC43B" w14:textId="77777777" w:rsidR="007D435F" w:rsidRDefault="007D435F">
      <w:pPr>
        <w:pStyle w:val="BodyText"/>
        <w:rPr>
          <w:rFonts w:ascii="Times New Roman"/>
          <w:i/>
          <w:sz w:val="20"/>
        </w:rPr>
      </w:pPr>
    </w:p>
    <w:p w14:paraId="000DCD26" w14:textId="77777777" w:rsidR="007D435F" w:rsidRDefault="007D435F">
      <w:pPr>
        <w:pStyle w:val="BodyText"/>
        <w:spacing w:before="6"/>
        <w:rPr>
          <w:rFonts w:ascii="Times New Roman"/>
          <w:i/>
          <w:sz w:val="23"/>
        </w:rPr>
      </w:pPr>
    </w:p>
    <w:p w14:paraId="2C83E9BF" w14:textId="77777777" w:rsidR="007D435F" w:rsidRDefault="00B87847">
      <w:pPr>
        <w:pStyle w:val="BodyText"/>
        <w:tabs>
          <w:tab w:val="left" w:pos="11680"/>
        </w:tabs>
        <w:spacing w:before="101" w:line="171" w:lineRule="exact"/>
        <w:ind w:left="5921"/>
      </w:pPr>
      <w:r>
        <w:t>MAYBERRY,</w:t>
      </w:r>
      <w:r>
        <w:rPr>
          <w:spacing w:val="-3"/>
        </w:rPr>
        <w:t xml:space="preserve"> </w:t>
      </w:r>
      <w:r>
        <w:t>NC</w:t>
      </w:r>
      <w:r>
        <w:tab/>
        <w:t>PAGE:</w:t>
      </w:r>
      <w:r>
        <w:rPr>
          <w:spacing w:val="-2"/>
        </w:rPr>
        <w:t xml:space="preserve"> </w:t>
      </w:r>
      <w:r>
        <w:t>1</w:t>
      </w:r>
    </w:p>
    <w:p w14:paraId="5BAB0E0B" w14:textId="77777777" w:rsidR="007D435F" w:rsidRDefault="00B87847">
      <w:pPr>
        <w:pStyle w:val="BodyText"/>
        <w:tabs>
          <w:tab w:val="left" w:pos="9760"/>
        </w:tabs>
        <w:spacing w:before="3" w:line="216" w:lineRule="auto"/>
        <w:ind w:left="5057" w:right="1833" w:firstLine="672"/>
      </w:pPr>
      <w:r>
        <w:t>SURGICAL</w:t>
      </w:r>
      <w:r>
        <w:rPr>
          <w:spacing w:val="-4"/>
        </w:rPr>
        <w:t xml:space="preserve"> </w:t>
      </w:r>
      <w:r>
        <w:t>SERVICE</w:t>
      </w:r>
      <w:r>
        <w:tab/>
        <w:t>REVIEWED BY: LIST OF</w:t>
      </w:r>
      <w:r>
        <w:rPr>
          <w:spacing w:val="-7"/>
        </w:rPr>
        <w:t xml:space="preserve"> </w:t>
      </w:r>
      <w:r>
        <w:t>ANESTHETIC</w:t>
      </w:r>
      <w:r>
        <w:rPr>
          <w:spacing w:val="-4"/>
        </w:rPr>
        <w:t xml:space="preserve"> </w:t>
      </w:r>
      <w:r>
        <w:t>PROCEDURES</w:t>
      </w:r>
      <w:r>
        <w:tab/>
        <w:t>DATE</w:t>
      </w:r>
      <w:r>
        <w:rPr>
          <w:spacing w:val="8"/>
        </w:rPr>
        <w:t xml:space="preserve"> </w:t>
      </w:r>
      <w:r>
        <w:rPr>
          <w:spacing w:val="-3"/>
        </w:rPr>
        <w:t>REVIEWED:</w:t>
      </w:r>
    </w:p>
    <w:p w14:paraId="4C469250" w14:textId="77777777" w:rsidR="007D435F" w:rsidRDefault="00B87847">
      <w:pPr>
        <w:pStyle w:val="BodyText"/>
        <w:tabs>
          <w:tab w:val="left" w:pos="4960"/>
          <w:tab w:val="left" w:pos="9760"/>
        </w:tabs>
        <w:spacing w:line="168" w:lineRule="exact"/>
        <w:ind w:left="160"/>
      </w:pPr>
      <w:r>
        <w:t>NON-O.R.</w:t>
      </w:r>
      <w:r>
        <w:rPr>
          <w:spacing w:val="-5"/>
        </w:rPr>
        <w:t xml:space="preserve"> </w:t>
      </w:r>
      <w:r>
        <w:t>PROCEDURES</w:t>
      </w:r>
      <w:r>
        <w:tab/>
        <w:t>FROM: JAN 1,2001  TO:</w:t>
      </w:r>
      <w:r>
        <w:rPr>
          <w:spacing w:val="-10"/>
        </w:rPr>
        <w:t xml:space="preserve"> </w:t>
      </w:r>
      <w:r>
        <w:t>JAN</w:t>
      </w:r>
      <w:r>
        <w:rPr>
          <w:spacing w:val="-2"/>
        </w:rPr>
        <w:t xml:space="preserve"> </w:t>
      </w:r>
      <w:r>
        <w:t>7,2001</w:t>
      </w:r>
      <w:r>
        <w:tab/>
        <w:t>DATE PRINTED: JAN</w:t>
      </w:r>
      <w:r>
        <w:rPr>
          <w:spacing w:val="-5"/>
        </w:rPr>
        <w:t xml:space="preserve"> </w:t>
      </w:r>
      <w:r>
        <w:t>15,2001</w:t>
      </w:r>
    </w:p>
    <w:p w14:paraId="4A67EA7E" w14:textId="77777777" w:rsidR="007D435F" w:rsidRDefault="00B87847">
      <w:pPr>
        <w:pStyle w:val="BodyText"/>
        <w:tabs>
          <w:tab w:val="left" w:pos="1887"/>
          <w:tab w:val="left" w:pos="4479"/>
          <w:tab w:val="left" w:pos="9471"/>
          <w:tab w:val="left" w:pos="11391"/>
        </w:tabs>
        <w:spacing w:before="146" w:line="172" w:lineRule="exact"/>
        <w:ind w:left="351"/>
      </w:pPr>
      <w:r>
        <w:t>DATE</w:t>
      </w:r>
      <w:r>
        <w:tab/>
        <w:t>PATIENT</w:t>
      </w:r>
      <w:r>
        <w:tab/>
        <w:t>PRINCIPAL</w:t>
      </w:r>
      <w:r>
        <w:rPr>
          <w:spacing w:val="-5"/>
        </w:rPr>
        <w:t xml:space="preserve"> </w:t>
      </w:r>
      <w:r>
        <w:t>DIAGNOSIS</w:t>
      </w:r>
      <w:r>
        <w:tab/>
        <w:t>PRIN</w:t>
      </w:r>
      <w:r>
        <w:rPr>
          <w:spacing w:val="-4"/>
        </w:rPr>
        <w:t xml:space="preserve"> </w:t>
      </w:r>
      <w:r>
        <w:t>ANESTHETIST</w:t>
      </w:r>
      <w:r>
        <w:tab/>
        <w:t>START</w:t>
      </w:r>
      <w:r>
        <w:rPr>
          <w:spacing w:val="-2"/>
        </w:rPr>
        <w:t xml:space="preserve"> </w:t>
      </w:r>
      <w:r>
        <w:t>TIME</w:t>
      </w:r>
    </w:p>
    <w:p w14:paraId="0F9BBF0A" w14:textId="77777777" w:rsidR="007D435F" w:rsidRDefault="00B87847">
      <w:pPr>
        <w:pStyle w:val="BodyText"/>
        <w:tabs>
          <w:tab w:val="left" w:pos="2079"/>
          <w:tab w:val="left" w:pos="4480"/>
          <w:tab w:val="left" w:pos="9472"/>
          <w:tab w:val="left" w:pos="11488"/>
        </w:tabs>
        <w:spacing w:before="4" w:line="216" w:lineRule="auto"/>
        <w:ind w:left="1792" w:right="681" w:hanging="1441"/>
      </w:pPr>
      <w:r>
        <w:t>CASE</w:t>
      </w:r>
      <w:r>
        <w:rPr>
          <w:spacing w:val="-2"/>
        </w:rPr>
        <w:t xml:space="preserve"> </w:t>
      </w:r>
      <w:r>
        <w:t>#</w:t>
      </w:r>
      <w:r>
        <w:tab/>
      </w:r>
      <w:r>
        <w:tab/>
        <w:t>ID#</w:t>
      </w:r>
      <w:r>
        <w:tab/>
        <w:t>PROCEDURE(S)</w:t>
      </w:r>
      <w:r>
        <w:tab/>
        <w:t>ANESTH</w:t>
      </w:r>
      <w:r>
        <w:rPr>
          <w:spacing w:val="-4"/>
        </w:rPr>
        <w:t xml:space="preserve"> </w:t>
      </w:r>
      <w:r>
        <w:t>TECHNIQUE</w:t>
      </w:r>
      <w:r>
        <w:tab/>
        <w:t xml:space="preserve">END </w:t>
      </w:r>
      <w:r>
        <w:rPr>
          <w:spacing w:val="-5"/>
        </w:rPr>
        <w:t xml:space="preserve">TIME </w:t>
      </w:r>
      <w:r>
        <w:t>ASA</w:t>
      </w:r>
      <w:r>
        <w:rPr>
          <w:spacing w:val="-3"/>
        </w:rPr>
        <w:t xml:space="preserve"> </w:t>
      </w:r>
      <w:r>
        <w:t>CLASS</w:t>
      </w:r>
      <w:r>
        <w:tab/>
      </w:r>
      <w:r>
        <w:tab/>
        <w:t>ANESTH</w:t>
      </w:r>
      <w:r>
        <w:rPr>
          <w:spacing w:val="-2"/>
        </w:rPr>
        <w:t xml:space="preserve"> </w:t>
      </w:r>
      <w:r>
        <w:t>AGENT</w:t>
      </w:r>
      <w:r>
        <w:tab/>
        <w:t>ELAPSED</w:t>
      </w:r>
    </w:p>
    <w:p w14:paraId="64FC9F3F" w14:textId="77777777" w:rsidR="007D435F" w:rsidRDefault="00B87847">
      <w:pPr>
        <w:pStyle w:val="BodyText"/>
        <w:spacing w:line="168" w:lineRule="exact"/>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1202"/>
        <w:gridCol w:w="2640"/>
        <w:gridCol w:w="4224"/>
        <w:gridCol w:w="3264"/>
        <w:gridCol w:w="579"/>
      </w:tblGrid>
      <w:tr w:rsidR="007D435F" w14:paraId="36E403D3" w14:textId="77777777">
        <w:trPr>
          <w:trHeight w:val="172"/>
        </w:trPr>
        <w:tc>
          <w:tcPr>
            <w:tcW w:w="1202" w:type="dxa"/>
          </w:tcPr>
          <w:p w14:paraId="4A763211" w14:textId="77777777" w:rsidR="007D435F" w:rsidRDefault="00B87847">
            <w:pPr>
              <w:pStyle w:val="TableParagraph"/>
              <w:spacing w:line="153" w:lineRule="exact"/>
              <w:ind w:left="50"/>
              <w:rPr>
                <w:sz w:val="16"/>
              </w:rPr>
            </w:pPr>
            <w:r>
              <w:rPr>
                <w:sz w:val="16"/>
              </w:rPr>
              <w:t>01/02/01</w:t>
            </w:r>
          </w:p>
        </w:tc>
        <w:tc>
          <w:tcPr>
            <w:tcW w:w="2640" w:type="dxa"/>
          </w:tcPr>
          <w:p w14:paraId="336B8B85" w14:textId="77777777" w:rsidR="007D435F" w:rsidRDefault="00B87847">
            <w:pPr>
              <w:pStyle w:val="TableParagraph"/>
              <w:spacing w:line="153" w:lineRule="exact"/>
              <w:ind w:left="383"/>
              <w:rPr>
                <w:sz w:val="16"/>
              </w:rPr>
            </w:pPr>
            <w:r>
              <w:rPr>
                <w:sz w:val="16"/>
              </w:rPr>
              <w:t>SURPATIENT,SIXTEEN</w:t>
            </w:r>
          </w:p>
        </w:tc>
        <w:tc>
          <w:tcPr>
            <w:tcW w:w="4224" w:type="dxa"/>
          </w:tcPr>
          <w:p w14:paraId="3FD442E3" w14:textId="77777777" w:rsidR="007D435F" w:rsidRDefault="00B87847">
            <w:pPr>
              <w:pStyle w:val="TableParagraph"/>
              <w:spacing w:line="153" w:lineRule="exact"/>
              <w:ind w:left="527"/>
              <w:rPr>
                <w:sz w:val="16"/>
              </w:rPr>
            </w:pPr>
            <w:r>
              <w:rPr>
                <w:sz w:val="16"/>
              </w:rPr>
              <w:t>TB</w:t>
            </w:r>
          </w:p>
        </w:tc>
        <w:tc>
          <w:tcPr>
            <w:tcW w:w="3264" w:type="dxa"/>
          </w:tcPr>
          <w:p w14:paraId="4D16C293" w14:textId="77777777" w:rsidR="007D435F" w:rsidRDefault="00B87847">
            <w:pPr>
              <w:pStyle w:val="TableParagraph"/>
              <w:spacing w:line="153" w:lineRule="exact"/>
              <w:ind w:left="1295"/>
              <w:rPr>
                <w:sz w:val="16"/>
              </w:rPr>
            </w:pPr>
            <w:r>
              <w:rPr>
                <w:sz w:val="16"/>
              </w:rPr>
              <w:t>SURANESTHETIST,ONE</w:t>
            </w:r>
          </w:p>
        </w:tc>
        <w:tc>
          <w:tcPr>
            <w:tcW w:w="579" w:type="dxa"/>
          </w:tcPr>
          <w:p w14:paraId="7D335F82" w14:textId="77777777" w:rsidR="007D435F" w:rsidRDefault="00B87847">
            <w:pPr>
              <w:pStyle w:val="TableParagraph"/>
              <w:spacing w:line="153" w:lineRule="exact"/>
              <w:ind w:right="49"/>
              <w:jc w:val="right"/>
              <w:rPr>
                <w:sz w:val="16"/>
              </w:rPr>
            </w:pPr>
            <w:r>
              <w:rPr>
                <w:sz w:val="16"/>
              </w:rPr>
              <w:t>09:43</w:t>
            </w:r>
          </w:p>
        </w:tc>
      </w:tr>
      <w:tr w:rsidR="007D435F" w14:paraId="47EB486A" w14:textId="77777777">
        <w:trPr>
          <w:trHeight w:val="408"/>
        </w:trPr>
        <w:tc>
          <w:tcPr>
            <w:tcW w:w="1202" w:type="dxa"/>
          </w:tcPr>
          <w:p w14:paraId="64738A65" w14:textId="77777777" w:rsidR="007D435F" w:rsidRDefault="00B87847">
            <w:pPr>
              <w:pStyle w:val="TableParagraph"/>
              <w:spacing w:line="154" w:lineRule="exact"/>
              <w:ind w:left="50"/>
              <w:rPr>
                <w:sz w:val="16"/>
              </w:rPr>
            </w:pPr>
            <w:r>
              <w:rPr>
                <w:sz w:val="16"/>
              </w:rPr>
              <w:t>51051</w:t>
            </w:r>
          </w:p>
        </w:tc>
        <w:tc>
          <w:tcPr>
            <w:tcW w:w="2640" w:type="dxa"/>
          </w:tcPr>
          <w:p w14:paraId="3F912F3D" w14:textId="77777777" w:rsidR="007D435F" w:rsidRDefault="00B87847">
            <w:pPr>
              <w:pStyle w:val="TableParagraph"/>
              <w:spacing w:line="145" w:lineRule="exact"/>
              <w:ind w:left="383"/>
              <w:rPr>
                <w:sz w:val="16"/>
              </w:rPr>
            </w:pPr>
            <w:r>
              <w:rPr>
                <w:sz w:val="16"/>
              </w:rPr>
              <w:t>000-11-1111</w:t>
            </w:r>
          </w:p>
          <w:p w14:paraId="3FCE1C3D" w14:textId="77777777" w:rsidR="007D435F" w:rsidRDefault="00B87847">
            <w:pPr>
              <w:pStyle w:val="TableParagraph"/>
              <w:spacing w:line="173" w:lineRule="exact"/>
              <w:ind w:left="384"/>
              <w:rPr>
                <w:sz w:val="16"/>
              </w:rPr>
            </w:pPr>
            <w:r>
              <w:rPr>
                <w:sz w:val="16"/>
              </w:rPr>
              <w:t>MILD DISTURB.</w:t>
            </w:r>
          </w:p>
        </w:tc>
        <w:tc>
          <w:tcPr>
            <w:tcW w:w="4224" w:type="dxa"/>
          </w:tcPr>
          <w:p w14:paraId="611E2B45" w14:textId="77777777" w:rsidR="007D435F" w:rsidRDefault="00B87847">
            <w:pPr>
              <w:pStyle w:val="TableParagraph"/>
              <w:spacing w:line="154" w:lineRule="exact"/>
              <w:ind w:left="528"/>
              <w:rPr>
                <w:sz w:val="16"/>
              </w:rPr>
            </w:pPr>
            <w:r>
              <w:rPr>
                <w:sz w:val="16"/>
              </w:rPr>
              <w:t>BRONCHOSCOPY</w:t>
            </w:r>
          </w:p>
        </w:tc>
        <w:tc>
          <w:tcPr>
            <w:tcW w:w="3264" w:type="dxa"/>
          </w:tcPr>
          <w:p w14:paraId="5D6EF179" w14:textId="77777777" w:rsidR="007D435F" w:rsidRDefault="00B87847">
            <w:pPr>
              <w:pStyle w:val="TableParagraph"/>
              <w:spacing w:line="145" w:lineRule="exact"/>
              <w:ind w:left="1296"/>
              <w:rPr>
                <w:sz w:val="16"/>
              </w:rPr>
            </w:pPr>
            <w:r>
              <w:rPr>
                <w:sz w:val="16"/>
              </w:rPr>
              <w:t>GENERAL</w:t>
            </w:r>
          </w:p>
          <w:p w14:paraId="04328F05" w14:textId="77777777" w:rsidR="007D435F" w:rsidRDefault="00B87847">
            <w:pPr>
              <w:pStyle w:val="TableParagraph"/>
              <w:spacing w:line="173" w:lineRule="exact"/>
              <w:ind w:left="1296"/>
              <w:rPr>
                <w:sz w:val="16"/>
              </w:rPr>
            </w:pPr>
            <w:r>
              <w:rPr>
                <w:sz w:val="16"/>
              </w:rPr>
              <w:t>PHENOBARBITAL SODIUM</w:t>
            </w:r>
          </w:p>
        </w:tc>
        <w:tc>
          <w:tcPr>
            <w:tcW w:w="579" w:type="dxa"/>
          </w:tcPr>
          <w:p w14:paraId="22A5610D" w14:textId="77777777" w:rsidR="007D435F" w:rsidRDefault="00B87847">
            <w:pPr>
              <w:pStyle w:val="TableParagraph"/>
              <w:spacing w:line="145" w:lineRule="exact"/>
              <w:ind w:left="48"/>
              <w:rPr>
                <w:sz w:val="16"/>
              </w:rPr>
            </w:pPr>
            <w:r>
              <w:rPr>
                <w:sz w:val="16"/>
              </w:rPr>
              <w:t>10:25</w:t>
            </w:r>
          </w:p>
          <w:p w14:paraId="3D88E5F9" w14:textId="77777777" w:rsidR="007D435F" w:rsidRDefault="00B87847">
            <w:pPr>
              <w:pStyle w:val="TableParagraph"/>
              <w:spacing w:line="173" w:lineRule="exact"/>
              <w:ind w:left="47"/>
              <w:rPr>
                <w:sz w:val="16"/>
              </w:rPr>
            </w:pPr>
            <w:r>
              <w:rPr>
                <w:sz w:val="16"/>
              </w:rPr>
              <w:t>42</w:t>
            </w:r>
          </w:p>
        </w:tc>
      </w:tr>
      <w:tr w:rsidR="007D435F" w14:paraId="420B8BBF" w14:textId="77777777">
        <w:trPr>
          <w:trHeight w:val="244"/>
        </w:trPr>
        <w:tc>
          <w:tcPr>
            <w:tcW w:w="1202" w:type="dxa"/>
          </w:tcPr>
          <w:p w14:paraId="2845E4E0" w14:textId="77777777" w:rsidR="007D435F" w:rsidRDefault="00B87847">
            <w:pPr>
              <w:pStyle w:val="TableParagraph"/>
              <w:spacing w:before="54" w:line="171" w:lineRule="exact"/>
              <w:ind w:left="50"/>
              <w:rPr>
                <w:sz w:val="16"/>
              </w:rPr>
            </w:pPr>
            <w:r>
              <w:rPr>
                <w:sz w:val="16"/>
              </w:rPr>
              <w:t>01/02/01</w:t>
            </w:r>
          </w:p>
        </w:tc>
        <w:tc>
          <w:tcPr>
            <w:tcW w:w="2640" w:type="dxa"/>
          </w:tcPr>
          <w:p w14:paraId="1C6A1B1A" w14:textId="77777777" w:rsidR="007D435F" w:rsidRDefault="00B87847">
            <w:pPr>
              <w:pStyle w:val="TableParagraph"/>
              <w:spacing w:before="54" w:line="171" w:lineRule="exact"/>
              <w:ind w:left="383"/>
              <w:rPr>
                <w:sz w:val="16"/>
              </w:rPr>
            </w:pPr>
            <w:r>
              <w:rPr>
                <w:sz w:val="16"/>
              </w:rPr>
              <w:t>SURPATIENT,SIXTEEN</w:t>
            </w:r>
          </w:p>
        </w:tc>
        <w:tc>
          <w:tcPr>
            <w:tcW w:w="4224" w:type="dxa"/>
          </w:tcPr>
          <w:p w14:paraId="2D9E70FD" w14:textId="77777777" w:rsidR="007D435F" w:rsidRDefault="00B87847">
            <w:pPr>
              <w:pStyle w:val="TableParagraph"/>
              <w:spacing w:before="54" w:line="171" w:lineRule="exact"/>
              <w:ind w:left="528"/>
              <w:rPr>
                <w:sz w:val="16"/>
              </w:rPr>
            </w:pPr>
            <w:r>
              <w:rPr>
                <w:sz w:val="16"/>
              </w:rPr>
              <w:t>ILEITIS</w:t>
            </w:r>
          </w:p>
        </w:tc>
        <w:tc>
          <w:tcPr>
            <w:tcW w:w="3264" w:type="dxa"/>
          </w:tcPr>
          <w:p w14:paraId="32616AC2" w14:textId="77777777" w:rsidR="007D435F" w:rsidRDefault="00B87847">
            <w:pPr>
              <w:pStyle w:val="TableParagraph"/>
              <w:spacing w:before="54" w:line="171" w:lineRule="exact"/>
              <w:ind w:left="1296"/>
              <w:rPr>
                <w:sz w:val="16"/>
              </w:rPr>
            </w:pPr>
            <w:r>
              <w:rPr>
                <w:sz w:val="16"/>
              </w:rPr>
              <w:t>SURANESTHETIST,TWO</w:t>
            </w:r>
          </w:p>
        </w:tc>
        <w:tc>
          <w:tcPr>
            <w:tcW w:w="579" w:type="dxa"/>
          </w:tcPr>
          <w:p w14:paraId="5E496DF0" w14:textId="77777777" w:rsidR="007D435F" w:rsidRDefault="00B87847">
            <w:pPr>
              <w:pStyle w:val="TableParagraph"/>
              <w:spacing w:before="54" w:line="171" w:lineRule="exact"/>
              <w:ind w:right="48"/>
              <w:jc w:val="right"/>
              <w:rPr>
                <w:sz w:val="16"/>
              </w:rPr>
            </w:pPr>
            <w:r>
              <w:rPr>
                <w:sz w:val="16"/>
              </w:rPr>
              <w:t>10:00</w:t>
            </w:r>
          </w:p>
        </w:tc>
      </w:tr>
      <w:tr w:rsidR="007D435F" w14:paraId="4DD619EB" w14:textId="77777777">
        <w:trPr>
          <w:trHeight w:val="407"/>
        </w:trPr>
        <w:tc>
          <w:tcPr>
            <w:tcW w:w="1202" w:type="dxa"/>
          </w:tcPr>
          <w:p w14:paraId="4FFCE604" w14:textId="77777777" w:rsidR="007D435F" w:rsidRDefault="00B87847">
            <w:pPr>
              <w:pStyle w:val="TableParagraph"/>
              <w:spacing w:line="154" w:lineRule="exact"/>
              <w:ind w:left="50"/>
              <w:rPr>
                <w:sz w:val="16"/>
              </w:rPr>
            </w:pPr>
            <w:r>
              <w:rPr>
                <w:sz w:val="16"/>
              </w:rPr>
              <w:t>51053</w:t>
            </w:r>
          </w:p>
        </w:tc>
        <w:tc>
          <w:tcPr>
            <w:tcW w:w="2640" w:type="dxa"/>
          </w:tcPr>
          <w:p w14:paraId="34111A2B" w14:textId="77777777" w:rsidR="007D435F" w:rsidRDefault="00B87847">
            <w:pPr>
              <w:pStyle w:val="TableParagraph"/>
              <w:spacing w:line="145" w:lineRule="exact"/>
              <w:ind w:left="383"/>
              <w:rPr>
                <w:sz w:val="16"/>
              </w:rPr>
            </w:pPr>
            <w:r>
              <w:rPr>
                <w:sz w:val="16"/>
              </w:rPr>
              <w:t>000-11-1111</w:t>
            </w:r>
          </w:p>
          <w:p w14:paraId="0F25C0FC" w14:textId="77777777" w:rsidR="007D435F" w:rsidRDefault="00B87847">
            <w:pPr>
              <w:pStyle w:val="TableParagraph"/>
              <w:spacing w:line="172" w:lineRule="exact"/>
              <w:ind w:left="384"/>
              <w:rPr>
                <w:sz w:val="16"/>
              </w:rPr>
            </w:pPr>
            <w:r>
              <w:rPr>
                <w:sz w:val="16"/>
              </w:rPr>
              <w:t>MILD DISTURB.</w:t>
            </w:r>
          </w:p>
        </w:tc>
        <w:tc>
          <w:tcPr>
            <w:tcW w:w="4224" w:type="dxa"/>
          </w:tcPr>
          <w:p w14:paraId="36694376" w14:textId="77777777" w:rsidR="007D435F" w:rsidRDefault="00B87847">
            <w:pPr>
              <w:pStyle w:val="TableParagraph"/>
              <w:spacing w:line="154" w:lineRule="exact"/>
              <w:ind w:left="528"/>
              <w:rPr>
                <w:sz w:val="16"/>
              </w:rPr>
            </w:pPr>
            <w:r>
              <w:rPr>
                <w:sz w:val="16"/>
              </w:rPr>
              <w:t>COLONSCOPY</w:t>
            </w:r>
          </w:p>
        </w:tc>
        <w:tc>
          <w:tcPr>
            <w:tcW w:w="3264" w:type="dxa"/>
          </w:tcPr>
          <w:p w14:paraId="7F4DDD61" w14:textId="77777777" w:rsidR="007D435F" w:rsidRDefault="00B87847">
            <w:pPr>
              <w:pStyle w:val="TableParagraph"/>
              <w:spacing w:line="145" w:lineRule="exact"/>
              <w:ind w:left="1296"/>
              <w:rPr>
                <w:sz w:val="16"/>
              </w:rPr>
            </w:pPr>
            <w:r>
              <w:rPr>
                <w:sz w:val="16"/>
              </w:rPr>
              <w:t>OTHER</w:t>
            </w:r>
          </w:p>
          <w:p w14:paraId="6932D86F" w14:textId="77777777" w:rsidR="007D435F" w:rsidRDefault="00B87847">
            <w:pPr>
              <w:pStyle w:val="TableParagraph"/>
              <w:spacing w:line="172" w:lineRule="exact"/>
              <w:ind w:left="1297"/>
              <w:rPr>
                <w:sz w:val="16"/>
              </w:rPr>
            </w:pPr>
            <w:r>
              <w:rPr>
                <w:sz w:val="16"/>
              </w:rPr>
              <w:t>FENTANYL 250MCG/5ML</w:t>
            </w:r>
          </w:p>
        </w:tc>
        <w:tc>
          <w:tcPr>
            <w:tcW w:w="579" w:type="dxa"/>
          </w:tcPr>
          <w:p w14:paraId="5EA60073" w14:textId="77777777" w:rsidR="007D435F" w:rsidRDefault="00B87847">
            <w:pPr>
              <w:pStyle w:val="TableParagraph"/>
              <w:spacing w:line="145" w:lineRule="exact"/>
              <w:ind w:left="48"/>
              <w:rPr>
                <w:sz w:val="16"/>
              </w:rPr>
            </w:pPr>
            <w:r>
              <w:rPr>
                <w:sz w:val="16"/>
              </w:rPr>
              <w:t>11:10</w:t>
            </w:r>
          </w:p>
          <w:p w14:paraId="216C2BB9" w14:textId="77777777" w:rsidR="007D435F" w:rsidRDefault="00B87847">
            <w:pPr>
              <w:pStyle w:val="TableParagraph"/>
              <w:spacing w:line="172" w:lineRule="exact"/>
              <w:ind w:left="49"/>
              <w:rPr>
                <w:sz w:val="16"/>
              </w:rPr>
            </w:pPr>
            <w:r>
              <w:rPr>
                <w:sz w:val="16"/>
              </w:rPr>
              <w:t>70</w:t>
            </w:r>
          </w:p>
        </w:tc>
      </w:tr>
      <w:tr w:rsidR="007D435F" w14:paraId="6B16CD9C" w14:textId="77777777">
        <w:trPr>
          <w:trHeight w:val="244"/>
        </w:trPr>
        <w:tc>
          <w:tcPr>
            <w:tcW w:w="1202" w:type="dxa"/>
          </w:tcPr>
          <w:p w14:paraId="29AD31AD" w14:textId="77777777" w:rsidR="007D435F" w:rsidRDefault="00B87847">
            <w:pPr>
              <w:pStyle w:val="TableParagraph"/>
              <w:spacing w:before="54" w:line="171" w:lineRule="exact"/>
              <w:ind w:left="50"/>
              <w:rPr>
                <w:sz w:val="16"/>
              </w:rPr>
            </w:pPr>
            <w:r>
              <w:rPr>
                <w:sz w:val="16"/>
              </w:rPr>
              <w:t>01/02/01</w:t>
            </w:r>
          </w:p>
        </w:tc>
        <w:tc>
          <w:tcPr>
            <w:tcW w:w="2640" w:type="dxa"/>
          </w:tcPr>
          <w:p w14:paraId="74578380" w14:textId="77777777" w:rsidR="007D435F" w:rsidRDefault="00B87847">
            <w:pPr>
              <w:pStyle w:val="TableParagraph"/>
              <w:spacing w:before="54" w:line="171" w:lineRule="exact"/>
              <w:ind w:left="383"/>
              <w:rPr>
                <w:sz w:val="16"/>
              </w:rPr>
            </w:pPr>
            <w:r>
              <w:rPr>
                <w:sz w:val="16"/>
              </w:rPr>
              <w:t>SURPATIENT,SEVEN</w:t>
            </w:r>
          </w:p>
        </w:tc>
        <w:tc>
          <w:tcPr>
            <w:tcW w:w="4224" w:type="dxa"/>
          </w:tcPr>
          <w:p w14:paraId="5C5CB48B" w14:textId="77777777" w:rsidR="007D435F" w:rsidRDefault="00B87847">
            <w:pPr>
              <w:pStyle w:val="TableParagraph"/>
              <w:spacing w:before="54" w:line="171" w:lineRule="exact"/>
              <w:ind w:left="527"/>
              <w:rPr>
                <w:sz w:val="16"/>
              </w:rPr>
            </w:pPr>
            <w:r>
              <w:rPr>
                <w:sz w:val="16"/>
              </w:rPr>
              <w:t>ESOPHAGEAL VARICES</w:t>
            </w:r>
          </w:p>
        </w:tc>
        <w:tc>
          <w:tcPr>
            <w:tcW w:w="3264" w:type="dxa"/>
          </w:tcPr>
          <w:p w14:paraId="6B8719D3" w14:textId="77777777" w:rsidR="007D435F" w:rsidRDefault="00B87847">
            <w:pPr>
              <w:pStyle w:val="TableParagraph"/>
              <w:spacing w:before="54" w:line="171" w:lineRule="exact"/>
              <w:ind w:left="1295"/>
              <w:rPr>
                <w:sz w:val="16"/>
              </w:rPr>
            </w:pPr>
            <w:r>
              <w:rPr>
                <w:sz w:val="16"/>
              </w:rPr>
              <w:t>SURANESTHETIST,FOUR</w:t>
            </w:r>
          </w:p>
        </w:tc>
        <w:tc>
          <w:tcPr>
            <w:tcW w:w="579" w:type="dxa"/>
          </w:tcPr>
          <w:p w14:paraId="38F6B1FB" w14:textId="77777777" w:rsidR="007D435F" w:rsidRDefault="00B87847">
            <w:pPr>
              <w:pStyle w:val="TableParagraph"/>
              <w:spacing w:before="54" w:line="171" w:lineRule="exact"/>
              <w:ind w:right="49"/>
              <w:jc w:val="right"/>
              <w:rPr>
                <w:sz w:val="16"/>
              </w:rPr>
            </w:pPr>
            <w:r>
              <w:rPr>
                <w:sz w:val="16"/>
              </w:rPr>
              <w:t>13:10</w:t>
            </w:r>
          </w:p>
        </w:tc>
      </w:tr>
      <w:tr w:rsidR="007D435F" w14:paraId="4767324E" w14:textId="77777777">
        <w:trPr>
          <w:trHeight w:val="407"/>
        </w:trPr>
        <w:tc>
          <w:tcPr>
            <w:tcW w:w="1202" w:type="dxa"/>
          </w:tcPr>
          <w:p w14:paraId="64DADB4C" w14:textId="77777777" w:rsidR="007D435F" w:rsidRDefault="00B87847">
            <w:pPr>
              <w:pStyle w:val="TableParagraph"/>
              <w:spacing w:line="154" w:lineRule="exact"/>
              <w:ind w:left="50"/>
              <w:rPr>
                <w:sz w:val="16"/>
              </w:rPr>
            </w:pPr>
            <w:r>
              <w:rPr>
                <w:sz w:val="16"/>
              </w:rPr>
              <w:t>51057</w:t>
            </w:r>
          </w:p>
        </w:tc>
        <w:tc>
          <w:tcPr>
            <w:tcW w:w="2640" w:type="dxa"/>
          </w:tcPr>
          <w:p w14:paraId="3B1BD5BD" w14:textId="77777777" w:rsidR="007D435F" w:rsidRDefault="00B87847">
            <w:pPr>
              <w:pStyle w:val="TableParagraph"/>
              <w:spacing w:line="145" w:lineRule="exact"/>
              <w:ind w:left="383"/>
              <w:rPr>
                <w:sz w:val="16"/>
              </w:rPr>
            </w:pPr>
            <w:r>
              <w:rPr>
                <w:sz w:val="16"/>
              </w:rPr>
              <w:t>000-84-0987</w:t>
            </w:r>
          </w:p>
          <w:p w14:paraId="35E3996A" w14:textId="77777777" w:rsidR="007D435F" w:rsidRDefault="00B87847">
            <w:pPr>
              <w:pStyle w:val="TableParagraph"/>
              <w:spacing w:line="172" w:lineRule="exact"/>
              <w:ind w:left="384"/>
              <w:rPr>
                <w:sz w:val="16"/>
              </w:rPr>
            </w:pPr>
            <w:r>
              <w:rPr>
                <w:sz w:val="16"/>
              </w:rPr>
              <w:t>NO</w:t>
            </w:r>
            <w:r>
              <w:rPr>
                <w:spacing w:val="-6"/>
                <w:sz w:val="16"/>
              </w:rPr>
              <w:t xml:space="preserve"> </w:t>
            </w:r>
            <w:r>
              <w:rPr>
                <w:sz w:val="16"/>
              </w:rPr>
              <w:t>DISTURB.</w:t>
            </w:r>
          </w:p>
        </w:tc>
        <w:tc>
          <w:tcPr>
            <w:tcW w:w="4224" w:type="dxa"/>
          </w:tcPr>
          <w:p w14:paraId="7781449B" w14:textId="77777777" w:rsidR="007D435F" w:rsidRDefault="00B87847">
            <w:pPr>
              <w:pStyle w:val="TableParagraph"/>
              <w:spacing w:line="154" w:lineRule="exact"/>
              <w:ind w:left="528"/>
              <w:rPr>
                <w:sz w:val="16"/>
              </w:rPr>
            </w:pPr>
            <w:r>
              <w:rPr>
                <w:sz w:val="16"/>
              </w:rPr>
              <w:t>ESOPHAGOSCOPY</w:t>
            </w:r>
          </w:p>
        </w:tc>
        <w:tc>
          <w:tcPr>
            <w:tcW w:w="3264" w:type="dxa"/>
          </w:tcPr>
          <w:p w14:paraId="3531EAFE" w14:textId="77777777" w:rsidR="007D435F" w:rsidRDefault="00B87847">
            <w:pPr>
              <w:pStyle w:val="TableParagraph"/>
              <w:spacing w:line="145" w:lineRule="exact"/>
              <w:ind w:left="1297"/>
              <w:rPr>
                <w:sz w:val="16"/>
              </w:rPr>
            </w:pPr>
            <w:r>
              <w:rPr>
                <w:sz w:val="16"/>
              </w:rPr>
              <w:t>GENERAL</w:t>
            </w:r>
          </w:p>
          <w:p w14:paraId="5710CF57" w14:textId="77777777" w:rsidR="007D435F" w:rsidRDefault="00B87847">
            <w:pPr>
              <w:pStyle w:val="TableParagraph"/>
              <w:spacing w:line="172" w:lineRule="exact"/>
              <w:ind w:left="1296"/>
              <w:rPr>
                <w:sz w:val="16"/>
              </w:rPr>
            </w:pPr>
            <w:r>
              <w:rPr>
                <w:sz w:val="16"/>
              </w:rPr>
              <w:t>PROPOFOL 20ML INJ</w:t>
            </w:r>
          </w:p>
        </w:tc>
        <w:tc>
          <w:tcPr>
            <w:tcW w:w="579" w:type="dxa"/>
          </w:tcPr>
          <w:p w14:paraId="3AEF17DE" w14:textId="77777777" w:rsidR="007D435F" w:rsidRDefault="00B87847">
            <w:pPr>
              <w:pStyle w:val="TableParagraph"/>
              <w:spacing w:line="145" w:lineRule="exact"/>
              <w:ind w:left="49"/>
              <w:rPr>
                <w:sz w:val="16"/>
              </w:rPr>
            </w:pPr>
            <w:r>
              <w:rPr>
                <w:sz w:val="16"/>
              </w:rPr>
              <w:t>13:45</w:t>
            </w:r>
          </w:p>
          <w:p w14:paraId="017382A2" w14:textId="77777777" w:rsidR="007D435F" w:rsidRDefault="00B87847">
            <w:pPr>
              <w:pStyle w:val="TableParagraph"/>
              <w:spacing w:line="172" w:lineRule="exact"/>
              <w:ind w:left="48"/>
              <w:rPr>
                <w:sz w:val="16"/>
              </w:rPr>
            </w:pPr>
            <w:r>
              <w:rPr>
                <w:sz w:val="16"/>
              </w:rPr>
              <w:t>35</w:t>
            </w:r>
          </w:p>
        </w:tc>
      </w:tr>
      <w:tr w:rsidR="007D435F" w14:paraId="19FFD7BD" w14:textId="77777777">
        <w:trPr>
          <w:trHeight w:val="244"/>
        </w:trPr>
        <w:tc>
          <w:tcPr>
            <w:tcW w:w="1202" w:type="dxa"/>
          </w:tcPr>
          <w:p w14:paraId="5D01AFAE" w14:textId="77777777" w:rsidR="007D435F" w:rsidRDefault="00B87847">
            <w:pPr>
              <w:pStyle w:val="TableParagraph"/>
              <w:spacing w:before="54" w:line="171" w:lineRule="exact"/>
              <w:ind w:left="50"/>
              <w:rPr>
                <w:sz w:val="16"/>
              </w:rPr>
            </w:pPr>
            <w:r>
              <w:rPr>
                <w:sz w:val="16"/>
              </w:rPr>
              <w:t>01/04/01</w:t>
            </w:r>
          </w:p>
        </w:tc>
        <w:tc>
          <w:tcPr>
            <w:tcW w:w="2640" w:type="dxa"/>
          </w:tcPr>
          <w:p w14:paraId="24BD873F" w14:textId="77777777" w:rsidR="007D435F" w:rsidRDefault="00B87847">
            <w:pPr>
              <w:pStyle w:val="TableParagraph"/>
              <w:spacing w:before="54" w:line="171" w:lineRule="exact"/>
              <w:ind w:left="383"/>
              <w:rPr>
                <w:sz w:val="16"/>
              </w:rPr>
            </w:pPr>
            <w:r>
              <w:rPr>
                <w:sz w:val="16"/>
              </w:rPr>
              <w:t>SURPATIENT,SIXTY</w:t>
            </w:r>
          </w:p>
        </w:tc>
        <w:tc>
          <w:tcPr>
            <w:tcW w:w="4224" w:type="dxa"/>
          </w:tcPr>
          <w:p w14:paraId="15FA37FB" w14:textId="77777777" w:rsidR="007D435F" w:rsidRDefault="00B87847">
            <w:pPr>
              <w:pStyle w:val="TableParagraph"/>
              <w:spacing w:before="54" w:line="171" w:lineRule="exact"/>
              <w:ind w:left="527"/>
              <w:rPr>
                <w:sz w:val="16"/>
              </w:rPr>
            </w:pPr>
            <w:r>
              <w:rPr>
                <w:sz w:val="16"/>
              </w:rPr>
              <w:t>HISTOPLASMOSIS</w:t>
            </w:r>
          </w:p>
        </w:tc>
        <w:tc>
          <w:tcPr>
            <w:tcW w:w="3264" w:type="dxa"/>
          </w:tcPr>
          <w:p w14:paraId="3B426596" w14:textId="77777777" w:rsidR="007D435F" w:rsidRDefault="00B87847">
            <w:pPr>
              <w:pStyle w:val="TableParagraph"/>
              <w:spacing w:before="54" w:line="171" w:lineRule="exact"/>
              <w:ind w:left="1297"/>
              <w:rPr>
                <w:sz w:val="16"/>
              </w:rPr>
            </w:pPr>
            <w:r>
              <w:rPr>
                <w:sz w:val="16"/>
              </w:rPr>
              <w:t>SURANESTHETIST,THREE</w:t>
            </w:r>
          </w:p>
        </w:tc>
        <w:tc>
          <w:tcPr>
            <w:tcW w:w="579" w:type="dxa"/>
          </w:tcPr>
          <w:p w14:paraId="7D3FF751" w14:textId="77777777" w:rsidR="007D435F" w:rsidRDefault="00B87847">
            <w:pPr>
              <w:pStyle w:val="TableParagraph"/>
              <w:spacing w:before="54" w:line="171" w:lineRule="exact"/>
              <w:ind w:right="47"/>
              <w:jc w:val="right"/>
              <w:rPr>
                <w:sz w:val="16"/>
              </w:rPr>
            </w:pPr>
            <w:r>
              <w:rPr>
                <w:sz w:val="16"/>
              </w:rPr>
              <w:t>08:20</w:t>
            </w:r>
          </w:p>
        </w:tc>
      </w:tr>
      <w:tr w:rsidR="007D435F" w14:paraId="64480B59" w14:textId="77777777">
        <w:trPr>
          <w:trHeight w:val="408"/>
        </w:trPr>
        <w:tc>
          <w:tcPr>
            <w:tcW w:w="1202" w:type="dxa"/>
          </w:tcPr>
          <w:p w14:paraId="07042423" w14:textId="77777777" w:rsidR="007D435F" w:rsidRDefault="00B87847">
            <w:pPr>
              <w:pStyle w:val="TableParagraph"/>
              <w:spacing w:line="154" w:lineRule="exact"/>
              <w:ind w:left="50"/>
              <w:rPr>
                <w:sz w:val="16"/>
              </w:rPr>
            </w:pPr>
            <w:r>
              <w:rPr>
                <w:sz w:val="16"/>
              </w:rPr>
              <w:t>51169</w:t>
            </w:r>
          </w:p>
        </w:tc>
        <w:tc>
          <w:tcPr>
            <w:tcW w:w="2640" w:type="dxa"/>
          </w:tcPr>
          <w:p w14:paraId="44EB0837" w14:textId="77777777" w:rsidR="007D435F" w:rsidRDefault="00B87847">
            <w:pPr>
              <w:pStyle w:val="TableParagraph"/>
              <w:spacing w:line="145" w:lineRule="exact"/>
              <w:ind w:left="383"/>
              <w:rPr>
                <w:sz w:val="16"/>
              </w:rPr>
            </w:pPr>
            <w:r>
              <w:rPr>
                <w:sz w:val="16"/>
              </w:rPr>
              <w:t>000-56-7821</w:t>
            </w:r>
          </w:p>
          <w:p w14:paraId="07A6F3FC" w14:textId="77777777" w:rsidR="007D435F" w:rsidRDefault="00B87847">
            <w:pPr>
              <w:pStyle w:val="TableParagraph"/>
              <w:spacing w:line="172" w:lineRule="exact"/>
              <w:ind w:left="384"/>
              <w:rPr>
                <w:sz w:val="16"/>
              </w:rPr>
            </w:pPr>
            <w:r>
              <w:rPr>
                <w:sz w:val="16"/>
              </w:rPr>
              <w:t>MILD DISTURB.</w:t>
            </w:r>
          </w:p>
        </w:tc>
        <w:tc>
          <w:tcPr>
            <w:tcW w:w="4224" w:type="dxa"/>
          </w:tcPr>
          <w:p w14:paraId="2AEAC165" w14:textId="77777777" w:rsidR="007D435F" w:rsidRDefault="00B87847">
            <w:pPr>
              <w:pStyle w:val="TableParagraph"/>
              <w:spacing w:line="154" w:lineRule="exact"/>
              <w:ind w:left="528"/>
              <w:rPr>
                <w:sz w:val="16"/>
              </w:rPr>
            </w:pPr>
            <w:r>
              <w:rPr>
                <w:sz w:val="16"/>
              </w:rPr>
              <w:t>BRONCHOSCOPY</w:t>
            </w:r>
          </w:p>
        </w:tc>
        <w:tc>
          <w:tcPr>
            <w:tcW w:w="3264" w:type="dxa"/>
          </w:tcPr>
          <w:p w14:paraId="0B0A1809" w14:textId="77777777" w:rsidR="007D435F" w:rsidRDefault="00B87847">
            <w:pPr>
              <w:pStyle w:val="TableParagraph"/>
              <w:spacing w:line="145" w:lineRule="exact"/>
              <w:ind w:left="1296"/>
              <w:rPr>
                <w:sz w:val="16"/>
              </w:rPr>
            </w:pPr>
            <w:r>
              <w:rPr>
                <w:sz w:val="16"/>
              </w:rPr>
              <w:t>OTHER</w:t>
            </w:r>
          </w:p>
          <w:p w14:paraId="1D48CAAB" w14:textId="77777777" w:rsidR="007D435F" w:rsidRDefault="00B87847">
            <w:pPr>
              <w:pStyle w:val="TableParagraph"/>
              <w:spacing w:line="172" w:lineRule="exact"/>
              <w:ind w:left="1297"/>
              <w:rPr>
                <w:sz w:val="16"/>
              </w:rPr>
            </w:pPr>
            <w:r>
              <w:rPr>
                <w:sz w:val="16"/>
              </w:rPr>
              <w:t>FENTANYL 250MCG/5ML</w:t>
            </w:r>
          </w:p>
        </w:tc>
        <w:tc>
          <w:tcPr>
            <w:tcW w:w="579" w:type="dxa"/>
          </w:tcPr>
          <w:p w14:paraId="0C93BAD8" w14:textId="77777777" w:rsidR="007D435F" w:rsidRDefault="00B87847">
            <w:pPr>
              <w:pStyle w:val="TableParagraph"/>
              <w:spacing w:line="145" w:lineRule="exact"/>
              <w:ind w:left="48"/>
              <w:rPr>
                <w:sz w:val="16"/>
              </w:rPr>
            </w:pPr>
            <w:r>
              <w:rPr>
                <w:sz w:val="16"/>
              </w:rPr>
              <w:t>09:15</w:t>
            </w:r>
          </w:p>
          <w:p w14:paraId="1A73B734" w14:textId="77777777" w:rsidR="007D435F" w:rsidRDefault="00B87847">
            <w:pPr>
              <w:pStyle w:val="TableParagraph"/>
              <w:spacing w:line="172" w:lineRule="exact"/>
              <w:ind w:left="49"/>
              <w:rPr>
                <w:sz w:val="16"/>
              </w:rPr>
            </w:pPr>
            <w:r>
              <w:rPr>
                <w:sz w:val="16"/>
              </w:rPr>
              <w:t>55</w:t>
            </w:r>
          </w:p>
        </w:tc>
      </w:tr>
      <w:tr w:rsidR="007D435F" w14:paraId="4AC0E77F" w14:textId="77777777">
        <w:trPr>
          <w:trHeight w:val="244"/>
        </w:trPr>
        <w:tc>
          <w:tcPr>
            <w:tcW w:w="1202" w:type="dxa"/>
          </w:tcPr>
          <w:p w14:paraId="3AE83DC8" w14:textId="77777777" w:rsidR="007D435F" w:rsidRDefault="00B87847">
            <w:pPr>
              <w:pStyle w:val="TableParagraph"/>
              <w:spacing w:before="54" w:line="171" w:lineRule="exact"/>
              <w:ind w:left="50"/>
              <w:rPr>
                <w:sz w:val="16"/>
              </w:rPr>
            </w:pPr>
            <w:r>
              <w:rPr>
                <w:sz w:val="16"/>
              </w:rPr>
              <w:t>01/04/01</w:t>
            </w:r>
          </w:p>
        </w:tc>
        <w:tc>
          <w:tcPr>
            <w:tcW w:w="2640" w:type="dxa"/>
          </w:tcPr>
          <w:p w14:paraId="7A97036F" w14:textId="77777777" w:rsidR="007D435F" w:rsidRDefault="00B87847">
            <w:pPr>
              <w:pStyle w:val="TableParagraph"/>
              <w:spacing w:before="54" w:line="171" w:lineRule="exact"/>
              <w:ind w:left="383"/>
              <w:rPr>
                <w:sz w:val="16"/>
              </w:rPr>
            </w:pPr>
            <w:r>
              <w:rPr>
                <w:sz w:val="16"/>
              </w:rPr>
              <w:t>SURPATIENT,FORTY</w:t>
            </w:r>
          </w:p>
        </w:tc>
        <w:tc>
          <w:tcPr>
            <w:tcW w:w="4224" w:type="dxa"/>
          </w:tcPr>
          <w:p w14:paraId="0E6BBB1A" w14:textId="77777777" w:rsidR="007D435F" w:rsidRDefault="00B87847">
            <w:pPr>
              <w:pStyle w:val="TableParagraph"/>
              <w:spacing w:before="54" w:line="171" w:lineRule="exact"/>
              <w:ind w:left="527"/>
              <w:rPr>
                <w:sz w:val="16"/>
              </w:rPr>
            </w:pPr>
            <w:r>
              <w:rPr>
                <w:sz w:val="16"/>
              </w:rPr>
              <w:t>CARDIAC ARRYTHMIA</w:t>
            </w:r>
          </w:p>
        </w:tc>
        <w:tc>
          <w:tcPr>
            <w:tcW w:w="3264" w:type="dxa"/>
          </w:tcPr>
          <w:p w14:paraId="55F59EFF" w14:textId="77777777" w:rsidR="007D435F" w:rsidRDefault="00B87847">
            <w:pPr>
              <w:pStyle w:val="TableParagraph"/>
              <w:spacing w:before="54" w:line="171" w:lineRule="exact"/>
              <w:ind w:left="1295"/>
              <w:rPr>
                <w:sz w:val="16"/>
              </w:rPr>
            </w:pPr>
            <w:r>
              <w:rPr>
                <w:sz w:val="16"/>
              </w:rPr>
              <w:t>SURANESTHETIST,TWO</w:t>
            </w:r>
          </w:p>
        </w:tc>
        <w:tc>
          <w:tcPr>
            <w:tcW w:w="579" w:type="dxa"/>
          </w:tcPr>
          <w:p w14:paraId="4AE19293" w14:textId="77777777" w:rsidR="007D435F" w:rsidRDefault="00B87847">
            <w:pPr>
              <w:pStyle w:val="TableParagraph"/>
              <w:spacing w:before="54" w:line="171" w:lineRule="exact"/>
              <w:ind w:right="49"/>
              <w:jc w:val="right"/>
              <w:rPr>
                <w:sz w:val="16"/>
              </w:rPr>
            </w:pPr>
            <w:r>
              <w:rPr>
                <w:sz w:val="16"/>
              </w:rPr>
              <w:t>18:50</w:t>
            </w:r>
          </w:p>
        </w:tc>
      </w:tr>
      <w:tr w:rsidR="007D435F" w14:paraId="113A122F" w14:textId="77777777">
        <w:trPr>
          <w:trHeight w:val="408"/>
        </w:trPr>
        <w:tc>
          <w:tcPr>
            <w:tcW w:w="1202" w:type="dxa"/>
          </w:tcPr>
          <w:p w14:paraId="657DC1A9" w14:textId="77777777" w:rsidR="007D435F" w:rsidRDefault="00B87847">
            <w:pPr>
              <w:pStyle w:val="TableParagraph"/>
              <w:spacing w:line="154" w:lineRule="exact"/>
              <w:ind w:left="50"/>
              <w:rPr>
                <w:sz w:val="16"/>
              </w:rPr>
            </w:pPr>
            <w:r>
              <w:rPr>
                <w:sz w:val="16"/>
              </w:rPr>
              <w:t>88</w:t>
            </w:r>
          </w:p>
        </w:tc>
        <w:tc>
          <w:tcPr>
            <w:tcW w:w="2640" w:type="dxa"/>
          </w:tcPr>
          <w:p w14:paraId="247B5806" w14:textId="77777777" w:rsidR="007D435F" w:rsidRDefault="00B87847">
            <w:pPr>
              <w:pStyle w:val="TableParagraph"/>
              <w:spacing w:line="145" w:lineRule="exact"/>
              <w:ind w:left="383"/>
              <w:rPr>
                <w:sz w:val="16"/>
              </w:rPr>
            </w:pPr>
            <w:r>
              <w:rPr>
                <w:sz w:val="16"/>
              </w:rPr>
              <w:t>000-77-7777</w:t>
            </w:r>
          </w:p>
          <w:p w14:paraId="2AEC99AD" w14:textId="77777777" w:rsidR="007D435F" w:rsidRDefault="00B87847">
            <w:pPr>
              <w:pStyle w:val="TableParagraph"/>
              <w:spacing w:line="172" w:lineRule="exact"/>
              <w:ind w:left="384"/>
              <w:rPr>
                <w:sz w:val="16"/>
              </w:rPr>
            </w:pPr>
            <w:r>
              <w:rPr>
                <w:sz w:val="16"/>
              </w:rPr>
              <w:t>NO</w:t>
            </w:r>
            <w:r>
              <w:rPr>
                <w:spacing w:val="-6"/>
                <w:sz w:val="16"/>
              </w:rPr>
              <w:t xml:space="preserve"> </w:t>
            </w:r>
            <w:r>
              <w:rPr>
                <w:sz w:val="16"/>
              </w:rPr>
              <w:t>DISTURB.</w:t>
            </w:r>
          </w:p>
        </w:tc>
        <w:tc>
          <w:tcPr>
            <w:tcW w:w="4224" w:type="dxa"/>
          </w:tcPr>
          <w:p w14:paraId="51D03DDD" w14:textId="77777777" w:rsidR="007D435F" w:rsidRDefault="00B87847">
            <w:pPr>
              <w:pStyle w:val="TableParagraph"/>
              <w:spacing w:line="154" w:lineRule="exact"/>
              <w:ind w:left="528"/>
              <w:rPr>
                <w:sz w:val="16"/>
              </w:rPr>
            </w:pPr>
            <w:r>
              <w:rPr>
                <w:sz w:val="16"/>
              </w:rPr>
              <w:t>CARDIOVERSION</w:t>
            </w:r>
          </w:p>
        </w:tc>
        <w:tc>
          <w:tcPr>
            <w:tcW w:w="3264" w:type="dxa"/>
          </w:tcPr>
          <w:p w14:paraId="3CE23415" w14:textId="77777777" w:rsidR="007D435F" w:rsidRDefault="00B87847">
            <w:pPr>
              <w:pStyle w:val="TableParagraph"/>
              <w:spacing w:line="145" w:lineRule="exact"/>
              <w:ind w:left="1297"/>
              <w:rPr>
                <w:sz w:val="16"/>
              </w:rPr>
            </w:pPr>
            <w:r>
              <w:rPr>
                <w:sz w:val="16"/>
              </w:rPr>
              <w:t>GENERAL</w:t>
            </w:r>
          </w:p>
          <w:p w14:paraId="4CF4D994" w14:textId="77777777" w:rsidR="007D435F" w:rsidRDefault="00B87847">
            <w:pPr>
              <w:pStyle w:val="TableParagraph"/>
              <w:spacing w:line="172" w:lineRule="exact"/>
              <w:ind w:left="1296"/>
              <w:rPr>
                <w:sz w:val="16"/>
              </w:rPr>
            </w:pPr>
            <w:r>
              <w:rPr>
                <w:sz w:val="16"/>
              </w:rPr>
              <w:t>PHENOBARBITAL 30MG/7</w:t>
            </w:r>
          </w:p>
        </w:tc>
        <w:tc>
          <w:tcPr>
            <w:tcW w:w="579" w:type="dxa"/>
          </w:tcPr>
          <w:p w14:paraId="684BD556" w14:textId="77777777" w:rsidR="007D435F" w:rsidRDefault="00B87847">
            <w:pPr>
              <w:pStyle w:val="TableParagraph"/>
              <w:spacing w:line="145" w:lineRule="exact"/>
              <w:ind w:left="49"/>
              <w:rPr>
                <w:sz w:val="16"/>
              </w:rPr>
            </w:pPr>
            <w:r>
              <w:rPr>
                <w:sz w:val="16"/>
              </w:rPr>
              <w:t>19:25</w:t>
            </w:r>
          </w:p>
          <w:p w14:paraId="40442486" w14:textId="77777777" w:rsidR="007D435F" w:rsidRDefault="00B87847">
            <w:pPr>
              <w:pStyle w:val="TableParagraph"/>
              <w:spacing w:line="172" w:lineRule="exact"/>
              <w:ind w:left="47"/>
              <w:rPr>
                <w:sz w:val="16"/>
              </w:rPr>
            </w:pPr>
            <w:r>
              <w:rPr>
                <w:sz w:val="16"/>
              </w:rPr>
              <w:t>35</w:t>
            </w:r>
          </w:p>
        </w:tc>
      </w:tr>
      <w:tr w:rsidR="007D435F" w14:paraId="4A3197BD" w14:textId="77777777">
        <w:trPr>
          <w:trHeight w:val="244"/>
        </w:trPr>
        <w:tc>
          <w:tcPr>
            <w:tcW w:w="1202" w:type="dxa"/>
          </w:tcPr>
          <w:p w14:paraId="7BD83EF5" w14:textId="77777777" w:rsidR="007D435F" w:rsidRDefault="00B87847">
            <w:pPr>
              <w:pStyle w:val="TableParagraph"/>
              <w:spacing w:before="54" w:line="171" w:lineRule="exact"/>
              <w:ind w:left="50"/>
              <w:rPr>
                <w:sz w:val="16"/>
              </w:rPr>
            </w:pPr>
            <w:r>
              <w:rPr>
                <w:sz w:val="16"/>
              </w:rPr>
              <w:t>01/07/01</w:t>
            </w:r>
          </w:p>
        </w:tc>
        <w:tc>
          <w:tcPr>
            <w:tcW w:w="2640" w:type="dxa"/>
          </w:tcPr>
          <w:p w14:paraId="31F42B73" w14:textId="77777777" w:rsidR="007D435F" w:rsidRDefault="00B87847">
            <w:pPr>
              <w:pStyle w:val="TableParagraph"/>
              <w:spacing w:before="54" w:line="171" w:lineRule="exact"/>
              <w:ind w:left="384"/>
              <w:rPr>
                <w:sz w:val="16"/>
              </w:rPr>
            </w:pPr>
            <w:r>
              <w:rPr>
                <w:sz w:val="16"/>
              </w:rPr>
              <w:t>SURPATIENT,TEN</w:t>
            </w:r>
          </w:p>
        </w:tc>
        <w:tc>
          <w:tcPr>
            <w:tcW w:w="4224" w:type="dxa"/>
          </w:tcPr>
          <w:p w14:paraId="7F33AAB9" w14:textId="77777777" w:rsidR="007D435F" w:rsidRDefault="00B87847">
            <w:pPr>
              <w:pStyle w:val="TableParagraph"/>
              <w:spacing w:before="54" w:line="171" w:lineRule="exact"/>
              <w:ind w:left="528"/>
              <w:rPr>
                <w:sz w:val="16"/>
              </w:rPr>
            </w:pPr>
            <w:r>
              <w:rPr>
                <w:sz w:val="16"/>
              </w:rPr>
              <w:t>HISTOPLASMOSIS</w:t>
            </w:r>
          </w:p>
        </w:tc>
        <w:tc>
          <w:tcPr>
            <w:tcW w:w="3264" w:type="dxa"/>
          </w:tcPr>
          <w:p w14:paraId="7C297423" w14:textId="77777777" w:rsidR="007D435F" w:rsidRDefault="00B87847">
            <w:pPr>
              <w:pStyle w:val="TableParagraph"/>
              <w:spacing w:before="54" w:line="171" w:lineRule="exact"/>
              <w:ind w:left="1295"/>
              <w:rPr>
                <w:sz w:val="16"/>
              </w:rPr>
            </w:pPr>
            <w:r>
              <w:rPr>
                <w:sz w:val="16"/>
              </w:rPr>
              <w:t>SURANESTHETIST,THREE</w:t>
            </w:r>
          </w:p>
        </w:tc>
        <w:tc>
          <w:tcPr>
            <w:tcW w:w="579" w:type="dxa"/>
          </w:tcPr>
          <w:p w14:paraId="5D596982" w14:textId="77777777" w:rsidR="007D435F" w:rsidRDefault="00B87847">
            <w:pPr>
              <w:pStyle w:val="TableParagraph"/>
              <w:spacing w:before="54" w:line="171" w:lineRule="exact"/>
              <w:ind w:right="49"/>
              <w:jc w:val="right"/>
              <w:rPr>
                <w:sz w:val="16"/>
              </w:rPr>
            </w:pPr>
            <w:r>
              <w:rPr>
                <w:sz w:val="16"/>
              </w:rPr>
              <w:t>10:05</w:t>
            </w:r>
          </w:p>
        </w:tc>
      </w:tr>
      <w:tr w:rsidR="007D435F" w14:paraId="5053F343" w14:textId="77777777">
        <w:trPr>
          <w:trHeight w:val="406"/>
        </w:trPr>
        <w:tc>
          <w:tcPr>
            <w:tcW w:w="1202" w:type="dxa"/>
          </w:tcPr>
          <w:p w14:paraId="6B96FCA2" w14:textId="77777777" w:rsidR="007D435F" w:rsidRDefault="00B87847">
            <w:pPr>
              <w:pStyle w:val="TableParagraph"/>
              <w:spacing w:line="154" w:lineRule="exact"/>
              <w:ind w:left="50"/>
              <w:rPr>
                <w:sz w:val="16"/>
              </w:rPr>
            </w:pPr>
            <w:r>
              <w:rPr>
                <w:sz w:val="16"/>
              </w:rPr>
              <w:t>51181</w:t>
            </w:r>
          </w:p>
        </w:tc>
        <w:tc>
          <w:tcPr>
            <w:tcW w:w="2640" w:type="dxa"/>
          </w:tcPr>
          <w:p w14:paraId="1A66BDED" w14:textId="77777777" w:rsidR="007D435F" w:rsidRDefault="00B87847">
            <w:pPr>
              <w:pStyle w:val="TableParagraph"/>
              <w:spacing w:line="145" w:lineRule="exact"/>
              <w:ind w:left="383"/>
              <w:rPr>
                <w:sz w:val="16"/>
              </w:rPr>
            </w:pPr>
            <w:r>
              <w:rPr>
                <w:sz w:val="16"/>
              </w:rPr>
              <w:t>000-12-3456</w:t>
            </w:r>
          </w:p>
          <w:p w14:paraId="7290F64D" w14:textId="77777777" w:rsidR="007D435F" w:rsidRDefault="00B87847">
            <w:pPr>
              <w:pStyle w:val="TableParagraph"/>
              <w:spacing w:line="172" w:lineRule="exact"/>
              <w:ind w:left="384"/>
              <w:rPr>
                <w:sz w:val="16"/>
              </w:rPr>
            </w:pPr>
            <w:r>
              <w:rPr>
                <w:sz w:val="16"/>
              </w:rPr>
              <w:t>MILD DISTURB.</w:t>
            </w:r>
          </w:p>
        </w:tc>
        <w:tc>
          <w:tcPr>
            <w:tcW w:w="4224" w:type="dxa"/>
          </w:tcPr>
          <w:p w14:paraId="3E45D392" w14:textId="77777777" w:rsidR="007D435F" w:rsidRDefault="00B87847">
            <w:pPr>
              <w:pStyle w:val="TableParagraph"/>
              <w:spacing w:line="154" w:lineRule="exact"/>
              <w:ind w:left="528"/>
              <w:rPr>
                <w:sz w:val="16"/>
              </w:rPr>
            </w:pPr>
            <w:r>
              <w:rPr>
                <w:sz w:val="16"/>
              </w:rPr>
              <w:t>BRONCHOSCOPY</w:t>
            </w:r>
          </w:p>
        </w:tc>
        <w:tc>
          <w:tcPr>
            <w:tcW w:w="3264" w:type="dxa"/>
          </w:tcPr>
          <w:p w14:paraId="17D25B96" w14:textId="77777777" w:rsidR="007D435F" w:rsidRDefault="00B87847">
            <w:pPr>
              <w:pStyle w:val="TableParagraph"/>
              <w:spacing w:line="145" w:lineRule="exact"/>
              <w:ind w:left="1296"/>
              <w:rPr>
                <w:sz w:val="16"/>
              </w:rPr>
            </w:pPr>
            <w:r>
              <w:rPr>
                <w:sz w:val="16"/>
              </w:rPr>
              <w:t>OTHER</w:t>
            </w:r>
          </w:p>
          <w:p w14:paraId="7C105145" w14:textId="77777777" w:rsidR="007D435F" w:rsidRDefault="00B87847">
            <w:pPr>
              <w:pStyle w:val="TableParagraph"/>
              <w:spacing w:line="172" w:lineRule="exact"/>
              <w:ind w:left="1296"/>
              <w:rPr>
                <w:sz w:val="16"/>
              </w:rPr>
            </w:pPr>
            <w:r>
              <w:rPr>
                <w:sz w:val="16"/>
              </w:rPr>
              <w:t>FENTANYL 250MCG/5ML</w:t>
            </w:r>
          </w:p>
        </w:tc>
        <w:tc>
          <w:tcPr>
            <w:tcW w:w="579" w:type="dxa"/>
          </w:tcPr>
          <w:p w14:paraId="190AC4B9" w14:textId="77777777" w:rsidR="007D435F" w:rsidRDefault="00B87847">
            <w:pPr>
              <w:pStyle w:val="TableParagraph"/>
              <w:spacing w:line="145" w:lineRule="exact"/>
              <w:ind w:left="48"/>
              <w:rPr>
                <w:sz w:val="16"/>
              </w:rPr>
            </w:pPr>
            <w:r>
              <w:rPr>
                <w:sz w:val="16"/>
              </w:rPr>
              <w:t>11:05</w:t>
            </w:r>
          </w:p>
          <w:p w14:paraId="4D299C09" w14:textId="77777777" w:rsidR="007D435F" w:rsidRDefault="00B87847">
            <w:pPr>
              <w:pStyle w:val="TableParagraph"/>
              <w:spacing w:line="172" w:lineRule="exact"/>
              <w:ind w:left="47"/>
              <w:rPr>
                <w:sz w:val="16"/>
              </w:rPr>
            </w:pPr>
            <w:r>
              <w:rPr>
                <w:sz w:val="16"/>
              </w:rPr>
              <w:t>60</w:t>
            </w:r>
          </w:p>
        </w:tc>
      </w:tr>
      <w:tr w:rsidR="007D435F" w14:paraId="37A47B9B" w14:textId="77777777">
        <w:trPr>
          <w:trHeight w:val="243"/>
        </w:trPr>
        <w:tc>
          <w:tcPr>
            <w:tcW w:w="1202" w:type="dxa"/>
          </w:tcPr>
          <w:p w14:paraId="3FA8440E" w14:textId="77777777" w:rsidR="007D435F" w:rsidRDefault="00B87847">
            <w:pPr>
              <w:pStyle w:val="TableParagraph"/>
              <w:spacing w:before="53" w:line="171" w:lineRule="exact"/>
              <w:ind w:left="50"/>
              <w:rPr>
                <w:sz w:val="16"/>
              </w:rPr>
            </w:pPr>
            <w:r>
              <w:rPr>
                <w:sz w:val="16"/>
              </w:rPr>
              <w:t>01/07/01</w:t>
            </w:r>
          </w:p>
        </w:tc>
        <w:tc>
          <w:tcPr>
            <w:tcW w:w="2640" w:type="dxa"/>
          </w:tcPr>
          <w:p w14:paraId="3547AA73" w14:textId="77777777" w:rsidR="007D435F" w:rsidRDefault="00B87847">
            <w:pPr>
              <w:pStyle w:val="TableParagraph"/>
              <w:spacing w:before="53" w:line="171" w:lineRule="exact"/>
              <w:ind w:left="383"/>
              <w:rPr>
                <w:sz w:val="16"/>
              </w:rPr>
            </w:pPr>
            <w:r>
              <w:rPr>
                <w:sz w:val="16"/>
              </w:rPr>
              <w:t>SURPATIENT,EIGHT</w:t>
            </w:r>
          </w:p>
        </w:tc>
        <w:tc>
          <w:tcPr>
            <w:tcW w:w="4224" w:type="dxa"/>
          </w:tcPr>
          <w:p w14:paraId="1962BDB2" w14:textId="77777777" w:rsidR="007D435F" w:rsidRDefault="00B87847">
            <w:pPr>
              <w:pStyle w:val="TableParagraph"/>
              <w:spacing w:before="53" w:line="171" w:lineRule="exact"/>
              <w:ind w:left="527"/>
              <w:rPr>
                <w:sz w:val="16"/>
              </w:rPr>
            </w:pPr>
            <w:r>
              <w:rPr>
                <w:sz w:val="16"/>
              </w:rPr>
              <w:t>CHRONIC DEPRESSION</w:t>
            </w:r>
          </w:p>
        </w:tc>
        <w:tc>
          <w:tcPr>
            <w:tcW w:w="3264" w:type="dxa"/>
          </w:tcPr>
          <w:p w14:paraId="7C1406D0" w14:textId="77777777" w:rsidR="007D435F" w:rsidRDefault="00B87847">
            <w:pPr>
              <w:pStyle w:val="TableParagraph"/>
              <w:spacing w:before="53" w:line="171" w:lineRule="exact"/>
              <w:ind w:left="1295"/>
              <w:rPr>
                <w:sz w:val="16"/>
              </w:rPr>
            </w:pPr>
            <w:r>
              <w:rPr>
                <w:sz w:val="16"/>
              </w:rPr>
              <w:t>SURANESTHETIST,TWO</w:t>
            </w:r>
          </w:p>
        </w:tc>
        <w:tc>
          <w:tcPr>
            <w:tcW w:w="579" w:type="dxa"/>
          </w:tcPr>
          <w:p w14:paraId="27565FC3" w14:textId="77777777" w:rsidR="007D435F" w:rsidRDefault="00B87847">
            <w:pPr>
              <w:pStyle w:val="TableParagraph"/>
              <w:spacing w:before="53" w:line="171" w:lineRule="exact"/>
              <w:ind w:right="49"/>
              <w:jc w:val="right"/>
              <w:rPr>
                <w:sz w:val="16"/>
              </w:rPr>
            </w:pPr>
            <w:r>
              <w:rPr>
                <w:sz w:val="16"/>
              </w:rPr>
              <w:t>13:10</w:t>
            </w:r>
          </w:p>
        </w:tc>
      </w:tr>
      <w:tr w:rsidR="007D435F" w14:paraId="428AC532" w14:textId="77777777">
        <w:trPr>
          <w:trHeight w:val="335"/>
        </w:trPr>
        <w:tc>
          <w:tcPr>
            <w:tcW w:w="1202" w:type="dxa"/>
          </w:tcPr>
          <w:p w14:paraId="3C26B2E4" w14:textId="77777777" w:rsidR="007D435F" w:rsidRDefault="00B87847">
            <w:pPr>
              <w:pStyle w:val="TableParagraph"/>
              <w:spacing w:line="154" w:lineRule="exact"/>
              <w:ind w:left="50"/>
              <w:rPr>
                <w:sz w:val="16"/>
              </w:rPr>
            </w:pPr>
            <w:r>
              <w:rPr>
                <w:sz w:val="16"/>
              </w:rPr>
              <w:t>51185</w:t>
            </w:r>
          </w:p>
        </w:tc>
        <w:tc>
          <w:tcPr>
            <w:tcW w:w="2640" w:type="dxa"/>
          </w:tcPr>
          <w:p w14:paraId="33A9968B" w14:textId="77777777" w:rsidR="007D435F" w:rsidRDefault="00B87847">
            <w:pPr>
              <w:pStyle w:val="TableParagraph"/>
              <w:spacing w:line="145" w:lineRule="exact"/>
              <w:ind w:left="383"/>
              <w:rPr>
                <w:sz w:val="16"/>
              </w:rPr>
            </w:pPr>
            <w:r>
              <w:rPr>
                <w:sz w:val="16"/>
              </w:rPr>
              <w:t>000-37-0555</w:t>
            </w:r>
          </w:p>
          <w:p w14:paraId="0C011170" w14:textId="77777777" w:rsidR="007D435F" w:rsidRDefault="00B87847">
            <w:pPr>
              <w:pStyle w:val="TableParagraph"/>
              <w:spacing w:line="171" w:lineRule="exact"/>
              <w:ind w:left="384"/>
              <w:rPr>
                <w:sz w:val="16"/>
              </w:rPr>
            </w:pPr>
            <w:r>
              <w:rPr>
                <w:sz w:val="16"/>
              </w:rPr>
              <w:t>MILD DISTURB.</w:t>
            </w:r>
          </w:p>
        </w:tc>
        <w:tc>
          <w:tcPr>
            <w:tcW w:w="4224" w:type="dxa"/>
          </w:tcPr>
          <w:p w14:paraId="2006BF58" w14:textId="77777777" w:rsidR="007D435F" w:rsidRDefault="00B87847">
            <w:pPr>
              <w:pStyle w:val="TableParagraph"/>
              <w:spacing w:line="154" w:lineRule="exact"/>
              <w:ind w:left="528"/>
              <w:rPr>
                <w:sz w:val="16"/>
              </w:rPr>
            </w:pPr>
            <w:r>
              <w:rPr>
                <w:sz w:val="16"/>
              </w:rPr>
              <w:t>ELECTROCONVULSIVE THERAPY</w:t>
            </w:r>
          </w:p>
        </w:tc>
        <w:tc>
          <w:tcPr>
            <w:tcW w:w="3264" w:type="dxa"/>
          </w:tcPr>
          <w:p w14:paraId="3DE75BA6" w14:textId="77777777" w:rsidR="007D435F" w:rsidRDefault="00B87847">
            <w:pPr>
              <w:pStyle w:val="TableParagraph"/>
              <w:spacing w:line="145" w:lineRule="exact"/>
              <w:ind w:left="1296"/>
              <w:rPr>
                <w:sz w:val="16"/>
              </w:rPr>
            </w:pPr>
            <w:r>
              <w:rPr>
                <w:sz w:val="16"/>
              </w:rPr>
              <w:t>OTHER</w:t>
            </w:r>
          </w:p>
          <w:p w14:paraId="6FB3D07C" w14:textId="77777777" w:rsidR="007D435F" w:rsidRDefault="00B87847">
            <w:pPr>
              <w:pStyle w:val="TableParagraph"/>
              <w:spacing w:line="171" w:lineRule="exact"/>
              <w:ind w:left="1296"/>
              <w:rPr>
                <w:sz w:val="16"/>
              </w:rPr>
            </w:pPr>
            <w:r>
              <w:rPr>
                <w:sz w:val="16"/>
              </w:rPr>
              <w:t>MIDAZOLAM 1MG/1ML 2M</w:t>
            </w:r>
          </w:p>
        </w:tc>
        <w:tc>
          <w:tcPr>
            <w:tcW w:w="579" w:type="dxa"/>
          </w:tcPr>
          <w:p w14:paraId="60521570" w14:textId="77777777" w:rsidR="007D435F" w:rsidRDefault="00B87847">
            <w:pPr>
              <w:pStyle w:val="TableParagraph"/>
              <w:spacing w:line="145" w:lineRule="exact"/>
              <w:ind w:left="47"/>
              <w:rPr>
                <w:sz w:val="16"/>
              </w:rPr>
            </w:pPr>
            <w:r>
              <w:rPr>
                <w:sz w:val="16"/>
              </w:rPr>
              <w:t>13:35</w:t>
            </w:r>
          </w:p>
          <w:p w14:paraId="480D5536" w14:textId="77777777" w:rsidR="007D435F" w:rsidRDefault="00B87847">
            <w:pPr>
              <w:pStyle w:val="TableParagraph"/>
              <w:spacing w:line="171" w:lineRule="exact"/>
              <w:ind w:left="47"/>
              <w:rPr>
                <w:sz w:val="16"/>
              </w:rPr>
            </w:pPr>
            <w:r>
              <w:rPr>
                <w:sz w:val="16"/>
              </w:rPr>
              <w:t>25</w:t>
            </w:r>
          </w:p>
        </w:tc>
      </w:tr>
    </w:tbl>
    <w:p w14:paraId="60BBDB11" w14:textId="77777777" w:rsidR="007D435F" w:rsidRDefault="007D435F">
      <w:pPr>
        <w:spacing w:line="171" w:lineRule="exact"/>
        <w:rPr>
          <w:sz w:val="16"/>
        </w:rPr>
        <w:sectPr w:rsidR="007D435F">
          <w:footerReference w:type="default" r:id="rId386"/>
          <w:pgSz w:w="15840" w:h="12240" w:orient="landscape"/>
          <w:pgMar w:top="1140" w:right="1620" w:bottom="940" w:left="1280" w:header="0" w:footer="746" w:gutter="0"/>
          <w:cols w:space="720"/>
        </w:sectPr>
      </w:pPr>
    </w:p>
    <w:p w14:paraId="21CFF518" w14:textId="77777777" w:rsidR="007D435F" w:rsidRDefault="00B87847">
      <w:pPr>
        <w:spacing w:before="75"/>
        <w:ind w:left="140"/>
        <w:rPr>
          <w:rFonts w:ascii="Arial"/>
          <w:b/>
        </w:rPr>
      </w:pPr>
      <w:r>
        <w:rPr>
          <w:rFonts w:ascii="Arial"/>
          <w:b/>
          <w:u w:val="thick"/>
        </w:rPr>
        <w:lastRenderedPageBreak/>
        <w:t>Anesthesia Provider Report</w:t>
      </w:r>
    </w:p>
    <w:p w14:paraId="41FA4BFF" w14:textId="77777777" w:rsidR="007D435F" w:rsidRDefault="00B87847">
      <w:pPr>
        <w:pStyle w:val="Heading3"/>
        <w:spacing w:before="120" w:line="240" w:lineRule="auto"/>
        <w:ind w:left="140"/>
      </w:pPr>
      <w:r>
        <w:t>[SROADOC]</w:t>
      </w:r>
    </w:p>
    <w:p w14:paraId="3A424AE8" w14:textId="77777777" w:rsidR="007D435F" w:rsidRDefault="007D435F">
      <w:pPr>
        <w:pStyle w:val="BodyText"/>
        <w:spacing w:before="10"/>
        <w:rPr>
          <w:rFonts w:ascii="Arial"/>
          <w:b/>
          <w:sz w:val="21"/>
        </w:rPr>
      </w:pPr>
    </w:p>
    <w:p w14:paraId="1C4074E2" w14:textId="77777777" w:rsidR="007D435F" w:rsidRDefault="00B87847">
      <w:pPr>
        <w:spacing w:line="216" w:lineRule="auto"/>
        <w:ind w:left="140" w:right="154"/>
        <w:rPr>
          <w:rFonts w:ascii="Times New Roman"/>
        </w:rPr>
      </w:pPr>
      <w:r>
        <w:rPr>
          <w:rFonts w:ascii="Times New Roman"/>
        </w:rPr>
        <w:t xml:space="preserve">The </w:t>
      </w:r>
      <w:r>
        <w:rPr>
          <w:rFonts w:ascii="Times New Roman"/>
          <w:i/>
        </w:rPr>
        <w:t xml:space="preserve">Anesthesia Provider Report </w:t>
      </w:r>
      <w:r>
        <w:rPr>
          <w:rFonts w:ascii="Times New Roman"/>
        </w:rPr>
        <w:t>option provides information concerning the anesthesia staff and techniques for completed cases within a selected date range. This report can be generated for all anesthesia providers or the user can specify one. It sorts the cases by the principal anesthetist and includes information on anesthesia personnel, technique, agent, level of supervision, and elapsed anesthesia time.</w:t>
      </w:r>
    </w:p>
    <w:p w14:paraId="6FD0CA54" w14:textId="77777777" w:rsidR="007D435F" w:rsidRDefault="00B87847">
      <w:pPr>
        <w:spacing w:before="206"/>
        <w:ind w:left="140"/>
        <w:rPr>
          <w:rFonts w:ascii="Times New Roman"/>
        </w:rPr>
      </w:pPr>
      <w:r>
        <w:rPr>
          <w:rFonts w:ascii="Times New Roman"/>
        </w:rPr>
        <w:t>This report has a 132-column format and is designed to be copied to a printer.</w:t>
      </w:r>
    </w:p>
    <w:p w14:paraId="37EEFC9D" w14:textId="77777777" w:rsidR="007D435F" w:rsidRDefault="007D435F">
      <w:pPr>
        <w:pStyle w:val="BodyText"/>
        <w:spacing w:before="10"/>
        <w:rPr>
          <w:rFonts w:ascii="Times New Roman"/>
          <w:sz w:val="19"/>
        </w:rPr>
      </w:pPr>
    </w:p>
    <w:p w14:paraId="665DF5DD" w14:textId="77777777" w:rsidR="007D435F" w:rsidRDefault="00B87847">
      <w:pPr>
        <w:spacing w:before="1"/>
        <w:ind w:left="140"/>
        <w:rPr>
          <w:rFonts w:ascii="Times New Roman"/>
          <w:b/>
          <w:sz w:val="20"/>
        </w:rPr>
      </w:pPr>
      <w:r>
        <w:rPr>
          <w:rFonts w:ascii="Times New Roman"/>
          <w:b/>
          <w:sz w:val="20"/>
        </w:rPr>
        <w:t>Example: Print the Anesthesia Provider Report</w:t>
      </w:r>
    </w:p>
    <w:p w14:paraId="3DAE0F87" w14:textId="77777777" w:rsidR="007D435F" w:rsidRDefault="00B87847">
      <w:pPr>
        <w:pStyle w:val="BodyText"/>
        <w:tabs>
          <w:tab w:val="left" w:pos="9530"/>
        </w:tabs>
        <w:spacing w:before="106"/>
        <w:ind w:left="140"/>
      </w:pPr>
      <w:r>
        <w:rPr>
          <w:shd w:val="clear" w:color="auto" w:fill="E4E4E4"/>
        </w:rPr>
        <w:t xml:space="preserve">Select Anesthesia Reports Option: </w:t>
      </w:r>
      <w:r>
        <w:rPr>
          <w:b/>
          <w:shd w:val="clear" w:color="auto" w:fill="E4E4E4"/>
        </w:rPr>
        <w:t xml:space="preserve">D  </w:t>
      </w:r>
      <w:r>
        <w:rPr>
          <w:shd w:val="clear" w:color="auto" w:fill="E4E4E4"/>
        </w:rPr>
        <w:t>Anesthesia Provider</w:t>
      </w:r>
      <w:r>
        <w:rPr>
          <w:spacing w:val="-27"/>
          <w:shd w:val="clear" w:color="auto" w:fill="E4E4E4"/>
        </w:rPr>
        <w:t xml:space="preserve"> </w:t>
      </w:r>
      <w:r>
        <w:rPr>
          <w:shd w:val="clear" w:color="auto" w:fill="E4E4E4"/>
        </w:rPr>
        <w:t>Report</w:t>
      </w:r>
      <w:r>
        <w:rPr>
          <w:shd w:val="clear" w:color="auto" w:fill="E4E4E4"/>
        </w:rPr>
        <w:tab/>
      </w:r>
    </w:p>
    <w:p w14:paraId="59968BA1" w14:textId="77777777" w:rsidR="007D435F" w:rsidRDefault="00277930">
      <w:pPr>
        <w:pStyle w:val="BodyText"/>
        <w:spacing w:before="7"/>
        <w:rPr>
          <w:sz w:val="17"/>
        </w:rPr>
      </w:pPr>
      <w:r>
        <w:pict w14:anchorId="70BFD87E">
          <v:shape id="_x0000_s1988" type="#_x0000_t202" style="position:absolute;margin-left:70.6pt;margin-top:11.2pt;width:470.95pt;height:97.95pt;z-index:-15366656;mso-wrap-distance-left:0;mso-wrap-distance-right:0;mso-position-horizontal-relative:page" fillcolor="#e4e4e4" stroked="f">
            <v:textbox inset="0,0,0,0">
              <w:txbxContent>
                <w:p w14:paraId="31DB484B" w14:textId="77777777" w:rsidR="0040444F" w:rsidRDefault="0040444F">
                  <w:pPr>
                    <w:pStyle w:val="BodyText"/>
                    <w:spacing w:line="170" w:lineRule="exact"/>
                    <w:ind w:left="28"/>
                  </w:pPr>
                  <w:r>
                    <w:t>Anesthesia Provider Report</w:t>
                  </w:r>
                </w:p>
                <w:p w14:paraId="447136FE" w14:textId="77777777" w:rsidR="0040444F" w:rsidRDefault="0040444F">
                  <w:pPr>
                    <w:pStyle w:val="BodyText"/>
                    <w:spacing w:before="154" w:line="216" w:lineRule="auto"/>
                    <w:ind w:left="28" w:right="5931"/>
                  </w:pPr>
                  <w:r>
                    <w:t xml:space="preserve">Start with Date: </w:t>
                  </w:r>
                  <w:r>
                    <w:rPr>
                      <w:b/>
                    </w:rPr>
                    <w:t xml:space="preserve">3/2 </w:t>
                  </w:r>
                  <w:r>
                    <w:t xml:space="preserve">(MAR 02, 2001) End with Date: </w:t>
                  </w:r>
                  <w:r>
                    <w:rPr>
                      <w:b/>
                    </w:rPr>
                    <w:t xml:space="preserve">3/15 </w:t>
                  </w:r>
                  <w:r>
                    <w:t>(MAR 15, 2001)</w:t>
                  </w:r>
                </w:p>
                <w:p w14:paraId="46578EA2" w14:textId="77777777" w:rsidR="0040444F" w:rsidRDefault="0040444F">
                  <w:pPr>
                    <w:pStyle w:val="BodyText"/>
                    <w:spacing w:before="150" w:line="434" w:lineRule="auto"/>
                    <w:ind w:left="28" w:right="2649"/>
                  </w:pPr>
                  <w:r>
                    <w:t xml:space="preserve">Do you want to print the report for all Anesthesia Providers ? YES// </w:t>
                  </w:r>
                  <w:r>
                    <w:rPr>
                      <w:b/>
                    </w:rPr>
                    <w:t xml:space="preserve">N </w:t>
                  </w:r>
                  <w:r>
                    <w:t xml:space="preserve">Print the report for which Anesthesia Provider ? </w:t>
                  </w:r>
                  <w:r>
                    <w:rPr>
                      <w:b/>
                    </w:rPr>
                    <w:t xml:space="preserve">SURANESTHETIST,ONE </w:t>
                  </w:r>
                  <w:r>
                    <w:t>This report is designed to use a 132 column format.</w:t>
                  </w:r>
                </w:p>
                <w:p w14:paraId="2807A6F5" w14:textId="77777777" w:rsidR="0040444F" w:rsidRDefault="0040444F">
                  <w:pPr>
                    <w:spacing w:line="174" w:lineRule="exact"/>
                    <w:ind w:left="28"/>
                    <w:rPr>
                      <w:b/>
                      <w:i/>
                      <w:sz w:val="16"/>
                    </w:rPr>
                  </w:pPr>
                  <w:r>
                    <w:rPr>
                      <w:sz w:val="16"/>
                    </w:rPr>
                    <w:t xml:space="preserve">Print the Report on which Device: </w:t>
                  </w:r>
                  <w:r>
                    <w:rPr>
                      <w:b/>
                      <w:i/>
                      <w:sz w:val="16"/>
                    </w:rPr>
                    <w:t>[Select Print Device]</w:t>
                  </w:r>
                </w:p>
              </w:txbxContent>
            </v:textbox>
            <w10:wrap type="topAndBottom" anchorx="page"/>
          </v:shape>
        </w:pict>
      </w:r>
    </w:p>
    <w:p w14:paraId="7F77744E"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24B5C5DB" w14:textId="77777777" w:rsidR="007D435F" w:rsidRDefault="007D435F">
      <w:pPr>
        <w:spacing w:line="232" w:lineRule="exact"/>
        <w:rPr>
          <w:rFonts w:ascii="Times New Roman"/>
        </w:rPr>
        <w:sectPr w:rsidR="007D435F">
          <w:footerReference w:type="default" r:id="rId387"/>
          <w:pgSz w:w="12240" w:h="15840"/>
          <w:pgMar w:top="1480" w:right="1300" w:bottom="940" w:left="1300" w:header="0" w:footer="746" w:gutter="0"/>
          <w:cols w:space="720"/>
        </w:sectPr>
      </w:pPr>
    </w:p>
    <w:p w14:paraId="6C741D3A" w14:textId="77777777" w:rsidR="007D435F" w:rsidRDefault="007D435F">
      <w:pPr>
        <w:pStyle w:val="BodyText"/>
        <w:rPr>
          <w:rFonts w:ascii="Times New Roman"/>
          <w:i/>
          <w:sz w:val="20"/>
        </w:rPr>
      </w:pPr>
    </w:p>
    <w:p w14:paraId="3D921C87" w14:textId="77777777" w:rsidR="007D435F" w:rsidRDefault="007D435F">
      <w:pPr>
        <w:pStyle w:val="BodyText"/>
        <w:rPr>
          <w:rFonts w:ascii="Times New Roman"/>
          <w:i/>
          <w:sz w:val="20"/>
        </w:rPr>
      </w:pPr>
    </w:p>
    <w:p w14:paraId="295D3498" w14:textId="77777777" w:rsidR="007D435F" w:rsidRDefault="007D435F">
      <w:pPr>
        <w:pStyle w:val="BodyText"/>
        <w:rPr>
          <w:rFonts w:ascii="Times New Roman"/>
          <w:i/>
          <w:sz w:val="20"/>
        </w:rPr>
      </w:pPr>
    </w:p>
    <w:p w14:paraId="77B784FB" w14:textId="77777777" w:rsidR="007D435F" w:rsidRDefault="007D435F">
      <w:pPr>
        <w:pStyle w:val="BodyText"/>
        <w:rPr>
          <w:rFonts w:ascii="Times New Roman"/>
          <w:i/>
          <w:sz w:val="20"/>
        </w:rPr>
      </w:pPr>
    </w:p>
    <w:p w14:paraId="56758240" w14:textId="77777777" w:rsidR="007D435F" w:rsidRDefault="007D435F">
      <w:pPr>
        <w:pStyle w:val="BodyText"/>
        <w:rPr>
          <w:rFonts w:ascii="Times New Roman"/>
          <w:i/>
          <w:sz w:val="19"/>
        </w:rPr>
      </w:pPr>
    </w:p>
    <w:p w14:paraId="7512AED5" w14:textId="77777777" w:rsidR="007D435F" w:rsidRDefault="00B87847">
      <w:pPr>
        <w:pStyle w:val="BodyText"/>
        <w:tabs>
          <w:tab w:val="left" w:pos="11296"/>
        </w:tabs>
        <w:spacing w:line="172" w:lineRule="exact"/>
        <w:ind w:left="5537"/>
      </w:pPr>
      <w:r>
        <w:t>MAYBERRY,</w:t>
      </w:r>
      <w:r>
        <w:rPr>
          <w:spacing w:val="-3"/>
        </w:rPr>
        <w:t xml:space="preserve"> </w:t>
      </w:r>
      <w:r>
        <w:t>NC</w:t>
      </w:r>
      <w:r>
        <w:tab/>
        <w:t>PAGE:</w:t>
      </w:r>
      <w:r>
        <w:rPr>
          <w:spacing w:val="-1"/>
        </w:rPr>
        <w:t xml:space="preserve"> </w:t>
      </w:r>
      <w:r>
        <w:t>1</w:t>
      </w:r>
    </w:p>
    <w:p w14:paraId="68CA1C8F" w14:textId="77777777" w:rsidR="007D435F" w:rsidRDefault="00B87847">
      <w:pPr>
        <w:pStyle w:val="BodyText"/>
        <w:tabs>
          <w:tab w:val="left" w:pos="9760"/>
        </w:tabs>
        <w:spacing w:before="5" w:line="216" w:lineRule="auto"/>
        <w:ind w:left="5249" w:right="1833" w:firstLine="480"/>
      </w:pPr>
      <w:r>
        <w:t>SURGICAL</w:t>
      </w:r>
      <w:r>
        <w:rPr>
          <w:spacing w:val="-4"/>
        </w:rPr>
        <w:t xml:space="preserve"> </w:t>
      </w:r>
      <w:r>
        <w:t>SERVICE</w:t>
      </w:r>
      <w:r>
        <w:tab/>
        <w:t>REVIEWED BY: ANESTHESIA</w:t>
      </w:r>
      <w:r>
        <w:rPr>
          <w:spacing w:val="-5"/>
        </w:rPr>
        <w:t xml:space="preserve"> </w:t>
      </w:r>
      <w:r>
        <w:t>PROVIDER</w:t>
      </w:r>
      <w:r>
        <w:rPr>
          <w:spacing w:val="-4"/>
        </w:rPr>
        <w:t xml:space="preserve"> </w:t>
      </w:r>
      <w:r>
        <w:t>REPORT</w:t>
      </w:r>
      <w:r>
        <w:tab/>
        <w:t>DATE</w:t>
      </w:r>
      <w:r>
        <w:rPr>
          <w:spacing w:val="8"/>
        </w:rPr>
        <w:t xml:space="preserve"> </w:t>
      </w:r>
      <w:r>
        <w:rPr>
          <w:spacing w:val="-3"/>
        </w:rPr>
        <w:t>REVIEWED:</w:t>
      </w:r>
    </w:p>
    <w:p w14:paraId="2CB68B78" w14:textId="77777777" w:rsidR="007D435F" w:rsidRDefault="00B87847">
      <w:pPr>
        <w:pStyle w:val="BodyText"/>
        <w:tabs>
          <w:tab w:val="left" w:pos="9760"/>
        </w:tabs>
        <w:spacing w:line="168" w:lineRule="exact"/>
        <w:ind w:left="4865"/>
      </w:pPr>
      <w:r>
        <w:t>FROM: MAR 23,2001  TO:</w:t>
      </w:r>
      <w:r>
        <w:rPr>
          <w:spacing w:val="-11"/>
        </w:rPr>
        <w:t xml:space="preserve"> </w:t>
      </w:r>
      <w:r>
        <w:t>MAR</w:t>
      </w:r>
      <w:r>
        <w:rPr>
          <w:spacing w:val="-2"/>
        </w:rPr>
        <w:t xml:space="preserve"> </w:t>
      </w:r>
      <w:r>
        <w:t>24,2001</w:t>
      </w:r>
      <w:r>
        <w:tab/>
        <w:t>DATE PRINTED: MAR</w:t>
      </w:r>
      <w:r>
        <w:rPr>
          <w:spacing w:val="-5"/>
        </w:rPr>
        <w:t xml:space="preserve"> </w:t>
      </w:r>
      <w:r>
        <w:t>29,2001</w:t>
      </w:r>
    </w:p>
    <w:p w14:paraId="7211352F" w14:textId="77777777" w:rsidR="007D435F" w:rsidRDefault="00B87847">
      <w:pPr>
        <w:pStyle w:val="BodyText"/>
        <w:tabs>
          <w:tab w:val="left" w:pos="1119"/>
          <w:tab w:val="left" w:pos="2655"/>
          <w:tab w:val="left" w:pos="7455"/>
          <w:tab w:val="left" w:pos="9279"/>
          <w:tab w:val="left" w:pos="10719"/>
        </w:tabs>
        <w:spacing w:before="145" w:line="172" w:lineRule="exact"/>
        <w:ind w:left="160"/>
      </w:pPr>
      <w:r>
        <w:t>DATE</w:t>
      </w:r>
      <w:r>
        <w:tab/>
        <w:t>PATIENT</w:t>
      </w:r>
      <w:r>
        <w:tab/>
        <w:t>PROCEDURE(S)</w:t>
      </w:r>
      <w:r>
        <w:tab/>
        <w:t>SUPERVISOR</w:t>
      </w:r>
      <w:r>
        <w:tab/>
        <w:t>ASA</w:t>
      </w:r>
      <w:r>
        <w:rPr>
          <w:spacing w:val="-3"/>
        </w:rPr>
        <w:t xml:space="preserve"> </w:t>
      </w:r>
      <w:r>
        <w:t>CLASS</w:t>
      </w:r>
      <w:r>
        <w:tab/>
        <w:t>LEVEL OF</w:t>
      </w:r>
      <w:r>
        <w:rPr>
          <w:spacing w:val="-3"/>
        </w:rPr>
        <w:t xml:space="preserve"> </w:t>
      </w:r>
      <w:r>
        <w:t>SUPERVISION</w:t>
      </w:r>
    </w:p>
    <w:p w14:paraId="19324DED" w14:textId="77777777" w:rsidR="007D435F" w:rsidRDefault="00B87847">
      <w:pPr>
        <w:pStyle w:val="BodyText"/>
        <w:tabs>
          <w:tab w:val="left" w:pos="1311"/>
          <w:tab w:val="left" w:pos="7456"/>
          <w:tab w:val="left" w:pos="9088"/>
        </w:tabs>
        <w:spacing w:before="4" w:line="216" w:lineRule="auto"/>
        <w:ind w:left="7457" w:right="201" w:hanging="7297"/>
      </w:pPr>
      <w:r>
        <w:t>CASE</w:t>
      </w:r>
      <w:r>
        <w:rPr>
          <w:spacing w:val="-2"/>
        </w:rPr>
        <w:t xml:space="preserve"> </w:t>
      </w:r>
      <w:r>
        <w:t>#</w:t>
      </w:r>
      <w:r>
        <w:tab/>
        <w:t>ID#</w:t>
      </w:r>
      <w:r>
        <w:tab/>
        <w:t>RELIEF</w:t>
      </w:r>
      <w:r>
        <w:rPr>
          <w:spacing w:val="-3"/>
        </w:rPr>
        <w:t xml:space="preserve"> </w:t>
      </w:r>
      <w:r>
        <w:t>ANESTH</w:t>
      </w:r>
      <w:r>
        <w:tab/>
        <w:t>PRINCIPAL TECHNIQUE ELAPSED ANES TIME ASST</w:t>
      </w:r>
      <w:r>
        <w:rPr>
          <w:spacing w:val="-3"/>
        </w:rPr>
        <w:t xml:space="preserve"> </w:t>
      </w:r>
      <w:r>
        <w:t>ANESTH</w:t>
      </w:r>
      <w:r>
        <w:tab/>
        <w:t>ANESTHESIA</w:t>
      </w:r>
      <w:r>
        <w:rPr>
          <w:spacing w:val="-1"/>
        </w:rPr>
        <w:t xml:space="preserve"> </w:t>
      </w:r>
      <w:r>
        <w:t>AGENT</w:t>
      </w:r>
    </w:p>
    <w:p w14:paraId="39E44EB2" w14:textId="77777777" w:rsidR="007D435F" w:rsidRDefault="00B87847">
      <w:pPr>
        <w:pStyle w:val="BodyText"/>
        <w:spacing w:line="168" w:lineRule="exact"/>
        <w:ind w:left="160"/>
      </w:pPr>
      <w:r>
        <w:t>====================================================================================================================================</w:t>
      </w:r>
    </w:p>
    <w:p w14:paraId="06ABD517" w14:textId="77777777" w:rsidR="007D435F" w:rsidRDefault="00B87847">
      <w:pPr>
        <w:pStyle w:val="BodyText"/>
        <w:spacing w:before="146"/>
        <w:ind w:left="351"/>
      </w:pPr>
      <w:r>
        <w:t>***** SURANESTHETIST,ONE *****</w:t>
      </w:r>
    </w:p>
    <w:p w14:paraId="091A7F58" w14:textId="77777777" w:rsidR="007D435F" w:rsidRDefault="007D435F">
      <w:pPr>
        <w:pStyle w:val="BodyText"/>
        <w:spacing w:before="8"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914"/>
        <w:gridCol w:w="1200"/>
        <w:gridCol w:w="288"/>
        <w:gridCol w:w="4799"/>
        <w:gridCol w:w="1729"/>
        <w:gridCol w:w="2305"/>
        <w:gridCol w:w="576"/>
        <w:gridCol w:w="674"/>
      </w:tblGrid>
      <w:tr w:rsidR="007D435F" w14:paraId="3040849A" w14:textId="77777777">
        <w:trPr>
          <w:trHeight w:val="172"/>
        </w:trPr>
        <w:tc>
          <w:tcPr>
            <w:tcW w:w="914" w:type="dxa"/>
          </w:tcPr>
          <w:p w14:paraId="5893F7FB" w14:textId="77777777" w:rsidR="007D435F" w:rsidRDefault="00B87847">
            <w:pPr>
              <w:pStyle w:val="TableParagraph"/>
              <w:spacing w:line="152" w:lineRule="exact"/>
              <w:ind w:left="50"/>
              <w:rPr>
                <w:sz w:val="16"/>
              </w:rPr>
            </w:pPr>
            <w:r>
              <w:rPr>
                <w:sz w:val="16"/>
              </w:rPr>
              <w:t>03/23/01</w:t>
            </w:r>
          </w:p>
        </w:tc>
        <w:tc>
          <w:tcPr>
            <w:tcW w:w="1200" w:type="dxa"/>
          </w:tcPr>
          <w:p w14:paraId="3F9D4E0C" w14:textId="77777777" w:rsidR="007D435F" w:rsidRDefault="00B87847">
            <w:pPr>
              <w:pStyle w:val="TableParagraph"/>
              <w:spacing w:line="152" w:lineRule="exact"/>
              <w:ind w:left="74" w:right="27"/>
              <w:jc w:val="center"/>
              <w:rPr>
                <w:sz w:val="16"/>
              </w:rPr>
            </w:pPr>
            <w:r>
              <w:rPr>
                <w:sz w:val="16"/>
              </w:rPr>
              <w:t>SURPATIENT,</w:t>
            </w:r>
          </w:p>
        </w:tc>
        <w:tc>
          <w:tcPr>
            <w:tcW w:w="288" w:type="dxa"/>
          </w:tcPr>
          <w:p w14:paraId="10C7F17D" w14:textId="77777777" w:rsidR="007D435F" w:rsidRDefault="00B87847">
            <w:pPr>
              <w:pStyle w:val="TableParagraph"/>
              <w:spacing w:line="152" w:lineRule="exact"/>
              <w:ind w:left="47"/>
              <w:rPr>
                <w:sz w:val="16"/>
              </w:rPr>
            </w:pPr>
            <w:r>
              <w:rPr>
                <w:sz w:val="16"/>
              </w:rPr>
              <w:t>O</w:t>
            </w:r>
          </w:p>
        </w:tc>
        <w:tc>
          <w:tcPr>
            <w:tcW w:w="4799" w:type="dxa"/>
          </w:tcPr>
          <w:p w14:paraId="6187F4B1" w14:textId="77777777" w:rsidR="007D435F" w:rsidRDefault="00B87847">
            <w:pPr>
              <w:pStyle w:val="TableParagraph"/>
              <w:spacing w:line="152" w:lineRule="exact"/>
              <w:ind w:left="143"/>
              <w:rPr>
                <w:sz w:val="16"/>
              </w:rPr>
            </w:pPr>
            <w:r>
              <w:rPr>
                <w:sz w:val="16"/>
              </w:rPr>
              <w:t>ESS, SEPTO,WITH LEFT TURBINECTOMY SCAR REVISION</w:t>
            </w:r>
          </w:p>
        </w:tc>
        <w:tc>
          <w:tcPr>
            <w:tcW w:w="1729" w:type="dxa"/>
          </w:tcPr>
          <w:p w14:paraId="37C3118E" w14:textId="77777777" w:rsidR="007D435F" w:rsidRDefault="00B87847">
            <w:pPr>
              <w:pStyle w:val="TableParagraph"/>
              <w:spacing w:line="152" w:lineRule="exact"/>
              <w:ind w:right="47"/>
              <w:jc w:val="right"/>
              <w:rPr>
                <w:sz w:val="16"/>
              </w:rPr>
            </w:pPr>
            <w:r>
              <w:rPr>
                <w:sz w:val="16"/>
              </w:rPr>
              <w:t>SURANESTHETIST,T</w:t>
            </w:r>
          </w:p>
        </w:tc>
        <w:tc>
          <w:tcPr>
            <w:tcW w:w="2305" w:type="dxa"/>
          </w:tcPr>
          <w:p w14:paraId="5185339A" w14:textId="77777777" w:rsidR="007D435F" w:rsidRDefault="00B87847">
            <w:pPr>
              <w:pStyle w:val="TableParagraph"/>
              <w:spacing w:line="152" w:lineRule="exact"/>
              <w:ind w:left="46"/>
              <w:rPr>
                <w:sz w:val="16"/>
              </w:rPr>
            </w:pPr>
            <w:r>
              <w:rPr>
                <w:sz w:val="16"/>
              </w:rPr>
              <w:t>MILD DISTURB.</w:t>
            </w:r>
          </w:p>
        </w:tc>
        <w:tc>
          <w:tcPr>
            <w:tcW w:w="1250" w:type="dxa"/>
            <w:gridSpan w:val="2"/>
          </w:tcPr>
          <w:p w14:paraId="7E196B91" w14:textId="77777777" w:rsidR="007D435F" w:rsidRDefault="00B87847">
            <w:pPr>
              <w:pStyle w:val="TableParagraph"/>
              <w:spacing w:line="152" w:lineRule="exact"/>
              <w:ind w:left="89"/>
              <w:jc w:val="center"/>
              <w:rPr>
                <w:sz w:val="16"/>
              </w:rPr>
            </w:pPr>
            <w:r>
              <w:rPr>
                <w:sz w:val="16"/>
              </w:rPr>
              <w:t>1</w:t>
            </w:r>
          </w:p>
        </w:tc>
      </w:tr>
      <w:tr w:rsidR="007D435F" w14:paraId="0B446E9A" w14:textId="77777777">
        <w:trPr>
          <w:trHeight w:val="333"/>
        </w:trPr>
        <w:tc>
          <w:tcPr>
            <w:tcW w:w="914" w:type="dxa"/>
          </w:tcPr>
          <w:p w14:paraId="362BC337" w14:textId="77777777" w:rsidR="007D435F" w:rsidRDefault="00B87847">
            <w:pPr>
              <w:pStyle w:val="TableParagraph"/>
              <w:spacing w:line="172" w:lineRule="exact"/>
              <w:ind w:left="50"/>
              <w:rPr>
                <w:sz w:val="16"/>
              </w:rPr>
            </w:pPr>
            <w:r>
              <w:rPr>
                <w:sz w:val="16"/>
              </w:rPr>
              <w:t>54014</w:t>
            </w:r>
          </w:p>
        </w:tc>
        <w:tc>
          <w:tcPr>
            <w:tcW w:w="1200" w:type="dxa"/>
          </w:tcPr>
          <w:p w14:paraId="47ECE275" w14:textId="77777777" w:rsidR="007D435F" w:rsidRDefault="00B87847">
            <w:pPr>
              <w:pStyle w:val="TableParagraph"/>
              <w:spacing w:line="172" w:lineRule="exact"/>
              <w:ind w:left="74" w:right="26"/>
              <w:jc w:val="center"/>
              <w:rPr>
                <w:sz w:val="16"/>
              </w:rPr>
            </w:pPr>
            <w:r>
              <w:rPr>
                <w:sz w:val="16"/>
              </w:rPr>
              <w:t>000-44-7629</w:t>
            </w:r>
          </w:p>
        </w:tc>
        <w:tc>
          <w:tcPr>
            <w:tcW w:w="288" w:type="dxa"/>
          </w:tcPr>
          <w:p w14:paraId="65B8754C" w14:textId="77777777" w:rsidR="007D435F" w:rsidRDefault="007D435F">
            <w:pPr>
              <w:pStyle w:val="TableParagraph"/>
              <w:rPr>
                <w:rFonts w:ascii="Times New Roman"/>
                <w:sz w:val="16"/>
              </w:rPr>
            </w:pPr>
          </w:p>
        </w:tc>
        <w:tc>
          <w:tcPr>
            <w:tcW w:w="4799" w:type="dxa"/>
          </w:tcPr>
          <w:p w14:paraId="7078D9CB" w14:textId="77777777" w:rsidR="007D435F" w:rsidRDefault="007D435F">
            <w:pPr>
              <w:pStyle w:val="TableParagraph"/>
              <w:rPr>
                <w:rFonts w:ascii="Times New Roman"/>
                <w:sz w:val="16"/>
              </w:rPr>
            </w:pPr>
          </w:p>
        </w:tc>
        <w:tc>
          <w:tcPr>
            <w:tcW w:w="1729" w:type="dxa"/>
          </w:tcPr>
          <w:p w14:paraId="6748443E" w14:textId="77777777" w:rsidR="007D435F" w:rsidRDefault="00B87847">
            <w:pPr>
              <w:pStyle w:val="TableParagraph"/>
              <w:spacing w:line="172" w:lineRule="exact"/>
              <w:ind w:right="45"/>
              <w:jc w:val="right"/>
              <w:rPr>
                <w:sz w:val="16"/>
              </w:rPr>
            </w:pPr>
            <w:r>
              <w:rPr>
                <w:sz w:val="16"/>
              </w:rPr>
              <w:t>SURANESTHETIST,F</w:t>
            </w:r>
          </w:p>
        </w:tc>
        <w:tc>
          <w:tcPr>
            <w:tcW w:w="2305" w:type="dxa"/>
          </w:tcPr>
          <w:p w14:paraId="5A6EF655" w14:textId="77777777" w:rsidR="007D435F" w:rsidRDefault="00B87847">
            <w:pPr>
              <w:pStyle w:val="TableParagraph"/>
              <w:spacing w:line="162" w:lineRule="exact"/>
              <w:ind w:left="48"/>
              <w:rPr>
                <w:sz w:val="16"/>
              </w:rPr>
            </w:pPr>
            <w:r>
              <w:rPr>
                <w:sz w:val="16"/>
              </w:rPr>
              <w:t>GENERAL</w:t>
            </w:r>
          </w:p>
          <w:p w14:paraId="6DED05B9" w14:textId="77777777" w:rsidR="007D435F" w:rsidRDefault="00B87847">
            <w:pPr>
              <w:pStyle w:val="TableParagraph"/>
              <w:spacing w:line="151" w:lineRule="exact"/>
              <w:ind w:left="49"/>
              <w:rPr>
                <w:sz w:val="16"/>
              </w:rPr>
            </w:pPr>
            <w:r>
              <w:rPr>
                <w:sz w:val="16"/>
              </w:rPr>
              <w:t>DESFLURANE 240ML BTL</w:t>
            </w:r>
          </w:p>
        </w:tc>
        <w:tc>
          <w:tcPr>
            <w:tcW w:w="1250" w:type="dxa"/>
            <w:gridSpan w:val="2"/>
          </w:tcPr>
          <w:p w14:paraId="39018B29" w14:textId="77777777" w:rsidR="007D435F" w:rsidRDefault="00B87847">
            <w:pPr>
              <w:pStyle w:val="TableParagraph"/>
              <w:spacing w:line="172" w:lineRule="exact"/>
              <w:ind w:left="334"/>
              <w:rPr>
                <w:sz w:val="16"/>
              </w:rPr>
            </w:pPr>
            <w:r>
              <w:rPr>
                <w:sz w:val="16"/>
              </w:rPr>
              <w:t>105 MINS.</w:t>
            </w:r>
          </w:p>
        </w:tc>
      </w:tr>
      <w:tr w:rsidR="007D435F" w14:paraId="1DE1C12F" w14:textId="77777777">
        <w:trPr>
          <w:trHeight w:val="316"/>
        </w:trPr>
        <w:tc>
          <w:tcPr>
            <w:tcW w:w="914" w:type="dxa"/>
          </w:tcPr>
          <w:p w14:paraId="5B53C117" w14:textId="77777777" w:rsidR="007D435F" w:rsidRDefault="00B87847">
            <w:pPr>
              <w:pStyle w:val="TableParagraph"/>
              <w:spacing w:before="145" w:line="152" w:lineRule="exact"/>
              <w:ind w:left="50"/>
              <w:rPr>
                <w:sz w:val="16"/>
              </w:rPr>
            </w:pPr>
            <w:r>
              <w:rPr>
                <w:sz w:val="16"/>
              </w:rPr>
              <w:t>03/23/01</w:t>
            </w:r>
          </w:p>
        </w:tc>
        <w:tc>
          <w:tcPr>
            <w:tcW w:w="1200" w:type="dxa"/>
          </w:tcPr>
          <w:p w14:paraId="37238392" w14:textId="77777777" w:rsidR="007D435F" w:rsidRDefault="00B87847">
            <w:pPr>
              <w:pStyle w:val="TableParagraph"/>
              <w:spacing w:before="145" w:line="152" w:lineRule="exact"/>
              <w:ind w:left="74" w:right="26"/>
              <w:jc w:val="center"/>
              <w:rPr>
                <w:sz w:val="16"/>
              </w:rPr>
            </w:pPr>
            <w:r>
              <w:rPr>
                <w:sz w:val="16"/>
              </w:rPr>
              <w:t>SURPATIENT,</w:t>
            </w:r>
          </w:p>
        </w:tc>
        <w:tc>
          <w:tcPr>
            <w:tcW w:w="288" w:type="dxa"/>
          </w:tcPr>
          <w:p w14:paraId="687B4750" w14:textId="77777777" w:rsidR="007D435F" w:rsidRDefault="00B87847">
            <w:pPr>
              <w:pStyle w:val="TableParagraph"/>
              <w:spacing w:before="145" w:line="152" w:lineRule="exact"/>
              <w:ind w:left="48"/>
              <w:rPr>
                <w:sz w:val="16"/>
              </w:rPr>
            </w:pPr>
            <w:r>
              <w:rPr>
                <w:sz w:val="16"/>
              </w:rPr>
              <w:t>F</w:t>
            </w:r>
          </w:p>
        </w:tc>
        <w:tc>
          <w:tcPr>
            <w:tcW w:w="4799" w:type="dxa"/>
          </w:tcPr>
          <w:p w14:paraId="5C6BA8A5" w14:textId="77777777" w:rsidR="007D435F" w:rsidRDefault="00B87847">
            <w:pPr>
              <w:pStyle w:val="TableParagraph"/>
              <w:spacing w:before="145" w:line="152" w:lineRule="exact"/>
              <w:ind w:left="144"/>
              <w:rPr>
                <w:sz w:val="16"/>
              </w:rPr>
            </w:pPr>
            <w:r>
              <w:rPr>
                <w:sz w:val="16"/>
              </w:rPr>
              <w:t>COLONOSCOPY/ATTEMPTED</w:t>
            </w:r>
          </w:p>
        </w:tc>
        <w:tc>
          <w:tcPr>
            <w:tcW w:w="1729" w:type="dxa"/>
          </w:tcPr>
          <w:p w14:paraId="2931A0F4" w14:textId="77777777" w:rsidR="007D435F" w:rsidRDefault="00B87847">
            <w:pPr>
              <w:pStyle w:val="TableParagraph"/>
              <w:spacing w:before="145" w:line="152" w:lineRule="exact"/>
              <w:ind w:right="46"/>
              <w:jc w:val="right"/>
              <w:rPr>
                <w:sz w:val="16"/>
              </w:rPr>
            </w:pPr>
            <w:r>
              <w:rPr>
                <w:sz w:val="16"/>
              </w:rPr>
              <w:t>SURANESTHETIST,T</w:t>
            </w:r>
          </w:p>
        </w:tc>
        <w:tc>
          <w:tcPr>
            <w:tcW w:w="2305" w:type="dxa"/>
          </w:tcPr>
          <w:p w14:paraId="6FF87067" w14:textId="77777777" w:rsidR="007D435F" w:rsidRDefault="00B87847">
            <w:pPr>
              <w:pStyle w:val="TableParagraph"/>
              <w:spacing w:before="145" w:line="152" w:lineRule="exact"/>
              <w:ind w:left="47"/>
              <w:rPr>
                <w:sz w:val="16"/>
              </w:rPr>
            </w:pPr>
            <w:r>
              <w:rPr>
                <w:sz w:val="16"/>
              </w:rPr>
              <w:t>MILD DISTURB.</w:t>
            </w:r>
          </w:p>
        </w:tc>
        <w:tc>
          <w:tcPr>
            <w:tcW w:w="576" w:type="dxa"/>
          </w:tcPr>
          <w:p w14:paraId="28FD0F5D" w14:textId="77777777" w:rsidR="007D435F" w:rsidRDefault="007D435F">
            <w:pPr>
              <w:pStyle w:val="TableParagraph"/>
              <w:rPr>
                <w:rFonts w:ascii="Times New Roman"/>
                <w:sz w:val="16"/>
              </w:rPr>
            </w:pPr>
          </w:p>
        </w:tc>
        <w:tc>
          <w:tcPr>
            <w:tcW w:w="674" w:type="dxa"/>
          </w:tcPr>
          <w:p w14:paraId="0F4324A7" w14:textId="77777777" w:rsidR="007D435F" w:rsidRDefault="00B87847">
            <w:pPr>
              <w:pStyle w:val="TableParagraph"/>
              <w:spacing w:before="145" w:line="152" w:lineRule="exact"/>
              <w:ind w:left="46"/>
              <w:rPr>
                <w:sz w:val="16"/>
              </w:rPr>
            </w:pPr>
            <w:r>
              <w:rPr>
                <w:sz w:val="16"/>
              </w:rPr>
              <w:t>1</w:t>
            </w:r>
          </w:p>
        </w:tc>
      </w:tr>
      <w:tr w:rsidR="007D435F" w14:paraId="1467D2CA" w14:textId="77777777">
        <w:trPr>
          <w:trHeight w:val="408"/>
        </w:trPr>
        <w:tc>
          <w:tcPr>
            <w:tcW w:w="914" w:type="dxa"/>
          </w:tcPr>
          <w:p w14:paraId="78BCE97C" w14:textId="77777777" w:rsidR="007D435F" w:rsidRDefault="00B87847">
            <w:pPr>
              <w:pStyle w:val="TableParagraph"/>
              <w:spacing w:line="172" w:lineRule="exact"/>
              <w:ind w:left="50"/>
              <w:rPr>
                <w:sz w:val="16"/>
              </w:rPr>
            </w:pPr>
            <w:r>
              <w:rPr>
                <w:sz w:val="16"/>
              </w:rPr>
              <w:t>54020</w:t>
            </w:r>
          </w:p>
        </w:tc>
        <w:tc>
          <w:tcPr>
            <w:tcW w:w="1200" w:type="dxa"/>
          </w:tcPr>
          <w:p w14:paraId="025629D8" w14:textId="77777777" w:rsidR="007D435F" w:rsidRDefault="00B87847">
            <w:pPr>
              <w:pStyle w:val="TableParagraph"/>
              <w:spacing w:line="172" w:lineRule="exact"/>
              <w:ind w:left="74" w:right="26"/>
              <w:jc w:val="center"/>
              <w:rPr>
                <w:sz w:val="16"/>
              </w:rPr>
            </w:pPr>
            <w:r>
              <w:rPr>
                <w:sz w:val="16"/>
              </w:rPr>
              <w:t>000-45-7212</w:t>
            </w:r>
          </w:p>
        </w:tc>
        <w:tc>
          <w:tcPr>
            <w:tcW w:w="288" w:type="dxa"/>
          </w:tcPr>
          <w:p w14:paraId="3E8FF73F" w14:textId="77777777" w:rsidR="007D435F" w:rsidRDefault="007D435F">
            <w:pPr>
              <w:pStyle w:val="TableParagraph"/>
              <w:rPr>
                <w:rFonts w:ascii="Times New Roman"/>
                <w:sz w:val="16"/>
              </w:rPr>
            </w:pPr>
          </w:p>
        </w:tc>
        <w:tc>
          <w:tcPr>
            <w:tcW w:w="4799" w:type="dxa"/>
          </w:tcPr>
          <w:p w14:paraId="340CF312" w14:textId="77777777" w:rsidR="007D435F" w:rsidRDefault="007D435F">
            <w:pPr>
              <w:pStyle w:val="TableParagraph"/>
              <w:rPr>
                <w:rFonts w:ascii="Times New Roman"/>
                <w:sz w:val="16"/>
              </w:rPr>
            </w:pPr>
          </w:p>
        </w:tc>
        <w:tc>
          <w:tcPr>
            <w:tcW w:w="1729" w:type="dxa"/>
          </w:tcPr>
          <w:p w14:paraId="6FD5D972" w14:textId="77777777" w:rsidR="007D435F" w:rsidRDefault="00B87847">
            <w:pPr>
              <w:pStyle w:val="TableParagraph"/>
              <w:spacing w:before="154"/>
              <w:ind w:right="45"/>
              <w:jc w:val="right"/>
              <w:rPr>
                <w:sz w:val="16"/>
              </w:rPr>
            </w:pPr>
            <w:r>
              <w:rPr>
                <w:sz w:val="16"/>
              </w:rPr>
              <w:t>SURANESTHETIST,S</w:t>
            </w:r>
          </w:p>
        </w:tc>
        <w:tc>
          <w:tcPr>
            <w:tcW w:w="2305" w:type="dxa"/>
          </w:tcPr>
          <w:p w14:paraId="7A03D76E" w14:textId="77777777" w:rsidR="007D435F" w:rsidRDefault="00B87847">
            <w:pPr>
              <w:pStyle w:val="TableParagraph"/>
              <w:spacing w:line="163" w:lineRule="exact"/>
              <w:ind w:left="48"/>
              <w:rPr>
                <w:sz w:val="16"/>
              </w:rPr>
            </w:pPr>
            <w:r>
              <w:rPr>
                <w:sz w:val="16"/>
              </w:rPr>
              <w:t>GENERAL</w:t>
            </w:r>
          </w:p>
          <w:p w14:paraId="006CA242" w14:textId="77777777" w:rsidR="007D435F" w:rsidRDefault="00B87847">
            <w:pPr>
              <w:pStyle w:val="TableParagraph"/>
              <w:spacing w:line="172" w:lineRule="exact"/>
              <w:ind w:left="48"/>
              <w:rPr>
                <w:sz w:val="16"/>
              </w:rPr>
            </w:pPr>
            <w:r>
              <w:rPr>
                <w:sz w:val="16"/>
              </w:rPr>
              <w:t>DESFLURANE 240ML BTL</w:t>
            </w:r>
          </w:p>
        </w:tc>
        <w:tc>
          <w:tcPr>
            <w:tcW w:w="576" w:type="dxa"/>
          </w:tcPr>
          <w:p w14:paraId="629964DD" w14:textId="77777777" w:rsidR="007D435F" w:rsidRDefault="00B87847">
            <w:pPr>
              <w:pStyle w:val="TableParagraph"/>
              <w:spacing w:line="172" w:lineRule="exact"/>
              <w:ind w:right="46"/>
              <w:jc w:val="right"/>
              <w:rPr>
                <w:sz w:val="16"/>
              </w:rPr>
            </w:pPr>
            <w:r>
              <w:rPr>
                <w:sz w:val="16"/>
              </w:rPr>
              <w:t>55</w:t>
            </w:r>
          </w:p>
        </w:tc>
        <w:tc>
          <w:tcPr>
            <w:tcW w:w="674" w:type="dxa"/>
          </w:tcPr>
          <w:p w14:paraId="31BF568B" w14:textId="77777777" w:rsidR="007D435F" w:rsidRDefault="00B87847">
            <w:pPr>
              <w:pStyle w:val="TableParagraph"/>
              <w:spacing w:line="172" w:lineRule="exact"/>
              <w:ind w:left="47"/>
              <w:rPr>
                <w:sz w:val="16"/>
              </w:rPr>
            </w:pPr>
            <w:r>
              <w:rPr>
                <w:sz w:val="16"/>
              </w:rPr>
              <w:t>MINS.</w:t>
            </w:r>
          </w:p>
        </w:tc>
      </w:tr>
      <w:tr w:rsidR="007D435F" w14:paraId="239D4C6D" w14:textId="77777777">
        <w:trPr>
          <w:trHeight w:val="244"/>
        </w:trPr>
        <w:tc>
          <w:tcPr>
            <w:tcW w:w="914" w:type="dxa"/>
          </w:tcPr>
          <w:p w14:paraId="6E0E3D03" w14:textId="77777777" w:rsidR="007D435F" w:rsidRDefault="00B87847">
            <w:pPr>
              <w:pStyle w:val="TableParagraph"/>
              <w:spacing w:before="72" w:line="152" w:lineRule="exact"/>
              <w:ind w:left="50"/>
              <w:rPr>
                <w:sz w:val="16"/>
              </w:rPr>
            </w:pPr>
            <w:r>
              <w:rPr>
                <w:sz w:val="16"/>
              </w:rPr>
              <w:t>03/23/01</w:t>
            </w:r>
          </w:p>
        </w:tc>
        <w:tc>
          <w:tcPr>
            <w:tcW w:w="1200" w:type="dxa"/>
          </w:tcPr>
          <w:p w14:paraId="33478DAF" w14:textId="77777777" w:rsidR="007D435F" w:rsidRDefault="00B87847">
            <w:pPr>
              <w:pStyle w:val="TableParagraph"/>
              <w:spacing w:before="72" w:line="152" w:lineRule="exact"/>
              <w:ind w:left="74" w:right="27"/>
              <w:jc w:val="center"/>
              <w:rPr>
                <w:sz w:val="16"/>
              </w:rPr>
            </w:pPr>
            <w:r>
              <w:rPr>
                <w:sz w:val="16"/>
              </w:rPr>
              <w:t>SURPATIENT,</w:t>
            </w:r>
          </w:p>
        </w:tc>
        <w:tc>
          <w:tcPr>
            <w:tcW w:w="288" w:type="dxa"/>
          </w:tcPr>
          <w:p w14:paraId="5B133423" w14:textId="77777777" w:rsidR="007D435F" w:rsidRDefault="00B87847">
            <w:pPr>
              <w:pStyle w:val="TableParagraph"/>
              <w:spacing w:before="72" w:line="152" w:lineRule="exact"/>
              <w:ind w:left="47"/>
              <w:rPr>
                <w:sz w:val="16"/>
              </w:rPr>
            </w:pPr>
            <w:r>
              <w:rPr>
                <w:sz w:val="16"/>
              </w:rPr>
              <w:t>N</w:t>
            </w:r>
          </w:p>
        </w:tc>
        <w:tc>
          <w:tcPr>
            <w:tcW w:w="4799" w:type="dxa"/>
          </w:tcPr>
          <w:p w14:paraId="0AC3FA16" w14:textId="77777777" w:rsidR="007D435F" w:rsidRDefault="00B87847">
            <w:pPr>
              <w:pStyle w:val="TableParagraph"/>
              <w:spacing w:before="72" w:line="152" w:lineRule="exact"/>
              <w:ind w:left="143"/>
              <w:rPr>
                <w:sz w:val="16"/>
              </w:rPr>
            </w:pPr>
            <w:r>
              <w:rPr>
                <w:sz w:val="16"/>
              </w:rPr>
              <w:t>CYSTO, RETROGRADE, STENT</w:t>
            </w:r>
          </w:p>
        </w:tc>
        <w:tc>
          <w:tcPr>
            <w:tcW w:w="1729" w:type="dxa"/>
          </w:tcPr>
          <w:p w14:paraId="1B5DC987" w14:textId="77777777" w:rsidR="007D435F" w:rsidRDefault="00B87847">
            <w:pPr>
              <w:pStyle w:val="TableParagraph"/>
              <w:spacing w:before="72" w:line="152" w:lineRule="exact"/>
              <w:ind w:right="46"/>
              <w:jc w:val="right"/>
              <w:rPr>
                <w:sz w:val="16"/>
              </w:rPr>
            </w:pPr>
            <w:r>
              <w:rPr>
                <w:sz w:val="16"/>
              </w:rPr>
              <w:t>SURANESTHETIST,T</w:t>
            </w:r>
          </w:p>
        </w:tc>
        <w:tc>
          <w:tcPr>
            <w:tcW w:w="2305" w:type="dxa"/>
          </w:tcPr>
          <w:p w14:paraId="780907F9" w14:textId="77777777" w:rsidR="007D435F" w:rsidRDefault="00B87847">
            <w:pPr>
              <w:pStyle w:val="TableParagraph"/>
              <w:spacing w:before="72" w:line="152" w:lineRule="exact"/>
              <w:ind w:left="47"/>
              <w:rPr>
                <w:sz w:val="16"/>
              </w:rPr>
            </w:pPr>
            <w:r>
              <w:rPr>
                <w:sz w:val="16"/>
              </w:rPr>
              <w:t>MILD DISTURB.</w:t>
            </w:r>
          </w:p>
        </w:tc>
        <w:tc>
          <w:tcPr>
            <w:tcW w:w="576" w:type="dxa"/>
          </w:tcPr>
          <w:p w14:paraId="0D83C3B0" w14:textId="77777777" w:rsidR="007D435F" w:rsidRDefault="007D435F">
            <w:pPr>
              <w:pStyle w:val="TableParagraph"/>
              <w:rPr>
                <w:rFonts w:ascii="Times New Roman"/>
                <w:sz w:val="16"/>
              </w:rPr>
            </w:pPr>
          </w:p>
        </w:tc>
        <w:tc>
          <w:tcPr>
            <w:tcW w:w="674" w:type="dxa"/>
          </w:tcPr>
          <w:p w14:paraId="12F6DD87" w14:textId="77777777" w:rsidR="007D435F" w:rsidRDefault="00B87847">
            <w:pPr>
              <w:pStyle w:val="TableParagraph"/>
              <w:spacing w:before="72" w:line="152" w:lineRule="exact"/>
              <w:ind w:left="45"/>
              <w:rPr>
                <w:sz w:val="16"/>
              </w:rPr>
            </w:pPr>
            <w:r>
              <w:rPr>
                <w:sz w:val="16"/>
              </w:rPr>
              <w:t>1</w:t>
            </w:r>
          </w:p>
        </w:tc>
      </w:tr>
      <w:tr w:rsidR="007D435F" w14:paraId="078CD5FE" w14:textId="77777777">
        <w:trPr>
          <w:trHeight w:val="407"/>
        </w:trPr>
        <w:tc>
          <w:tcPr>
            <w:tcW w:w="914" w:type="dxa"/>
          </w:tcPr>
          <w:p w14:paraId="6489B6E8" w14:textId="77777777" w:rsidR="007D435F" w:rsidRDefault="00B87847">
            <w:pPr>
              <w:pStyle w:val="TableParagraph"/>
              <w:spacing w:line="172" w:lineRule="exact"/>
              <w:ind w:left="50"/>
              <w:rPr>
                <w:sz w:val="16"/>
              </w:rPr>
            </w:pPr>
            <w:r>
              <w:rPr>
                <w:sz w:val="16"/>
              </w:rPr>
              <w:t>54050</w:t>
            </w:r>
          </w:p>
        </w:tc>
        <w:tc>
          <w:tcPr>
            <w:tcW w:w="1200" w:type="dxa"/>
          </w:tcPr>
          <w:p w14:paraId="123ABCCC" w14:textId="77777777" w:rsidR="007D435F" w:rsidRDefault="00B87847">
            <w:pPr>
              <w:pStyle w:val="TableParagraph"/>
              <w:spacing w:line="172" w:lineRule="exact"/>
              <w:ind w:left="74" w:right="26"/>
              <w:jc w:val="center"/>
              <w:rPr>
                <w:sz w:val="16"/>
              </w:rPr>
            </w:pPr>
            <w:r>
              <w:rPr>
                <w:sz w:val="16"/>
              </w:rPr>
              <w:t>000-34-5555</w:t>
            </w:r>
          </w:p>
        </w:tc>
        <w:tc>
          <w:tcPr>
            <w:tcW w:w="288" w:type="dxa"/>
          </w:tcPr>
          <w:p w14:paraId="7269A1C4" w14:textId="77777777" w:rsidR="007D435F" w:rsidRDefault="007D435F">
            <w:pPr>
              <w:pStyle w:val="TableParagraph"/>
              <w:rPr>
                <w:rFonts w:ascii="Times New Roman"/>
                <w:sz w:val="16"/>
              </w:rPr>
            </w:pPr>
          </w:p>
        </w:tc>
        <w:tc>
          <w:tcPr>
            <w:tcW w:w="4799" w:type="dxa"/>
          </w:tcPr>
          <w:p w14:paraId="596FDD3A" w14:textId="77777777" w:rsidR="007D435F" w:rsidRDefault="007D435F">
            <w:pPr>
              <w:pStyle w:val="TableParagraph"/>
              <w:rPr>
                <w:rFonts w:ascii="Times New Roman"/>
                <w:sz w:val="16"/>
              </w:rPr>
            </w:pPr>
          </w:p>
        </w:tc>
        <w:tc>
          <w:tcPr>
            <w:tcW w:w="1729" w:type="dxa"/>
          </w:tcPr>
          <w:p w14:paraId="3386F22E" w14:textId="77777777" w:rsidR="007D435F" w:rsidRDefault="00B87847">
            <w:pPr>
              <w:pStyle w:val="TableParagraph"/>
              <w:spacing w:before="154"/>
              <w:ind w:right="45"/>
              <w:jc w:val="right"/>
              <w:rPr>
                <w:sz w:val="16"/>
              </w:rPr>
            </w:pPr>
            <w:r>
              <w:rPr>
                <w:sz w:val="16"/>
              </w:rPr>
              <w:t>SURANESTHETIST,F</w:t>
            </w:r>
          </w:p>
        </w:tc>
        <w:tc>
          <w:tcPr>
            <w:tcW w:w="2305" w:type="dxa"/>
          </w:tcPr>
          <w:p w14:paraId="5B05AF11" w14:textId="77777777" w:rsidR="007D435F" w:rsidRDefault="00B87847">
            <w:pPr>
              <w:pStyle w:val="TableParagraph"/>
              <w:spacing w:line="163" w:lineRule="exact"/>
              <w:ind w:left="49"/>
              <w:rPr>
                <w:sz w:val="16"/>
              </w:rPr>
            </w:pPr>
            <w:r>
              <w:rPr>
                <w:sz w:val="16"/>
              </w:rPr>
              <w:t>GENERAL</w:t>
            </w:r>
          </w:p>
          <w:p w14:paraId="041A0FA6" w14:textId="77777777" w:rsidR="007D435F" w:rsidRDefault="00B87847">
            <w:pPr>
              <w:pStyle w:val="TableParagraph"/>
              <w:spacing w:line="172" w:lineRule="exact"/>
              <w:ind w:left="48"/>
              <w:rPr>
                <w:sz w:val="16"/>
              </w:rPr>
            </w:pPr>
            <w:r>
              <w:rPr>
                <w:sz w:val="16"/>
              </w:rPr>
              <w:t>DESFLURANE 240ML BTL</w:t>
            </w:r>
          </w:p>
        </w:tc>
        <w:tc>
          <w:tcPr>
            <w:tcW w:w="576" w:type="dxa"/>
          </w:tcPr>
          <w:p w14:paraId="76D6F911" w14:textId="77777777" w:rsidR="007D435F" w:rsidRDefault="00B87847">
            <w:pPr>
              <w:pStyle w:val="TableParagraph"/>
              <w:spacing w:line="172" w:lineRule="exact"/>
              <w:ind w:right="45"/>
              <w:jc w:val="right"/>
              <w:rPr>
                <w:sz w:val="16"/>
              </w:rPr>
            </w:pPr>
            <w:r>
              <w:rPr>
                <w:sz w:val="16"/>
              </w:rPr>
              <w:t>45</w:t>
            </w:r>
          </w:p>
        </w:tc>
        <w:tc>
          <w:tcPr>
            <w:tcW w:w="674" w:type="dxa"/>
          </w:tcPr>
          <w:p w14:paraId="301DEFFF" w14:textId="77777777" w:rsidR="007D435F" w:rsidRDefault="00B87847">
            <w:pPr>
              <w:pStyle w:val="TableParagraph"/>
              <w:spacing w:line="172" w:lineRule="exact"/>
              <w:ind w:left="48"/>
              <w:rPr>
                <w:sz w:val="16"/>
              </w:rPr>
            </w:pPr>
            <w:r>
              <w:rPr>
                <w:sz w:val="16"/>
              </w:rPr>
              <w:t>MINS.</w:t>
            </w:r>
          </w:p>
        </w:tc>
      </w:tr>
      <w:tr w:rsidR="007D435F" w14:paraId="65D10575" w14:textId="77777777">
        <w:trPr>
          <w:trHeight w:val="245"/>
        </w:trPr>
        <w:tc>
          <w:tcPr>
            <w:tcW w:w="914" w:type="dxa"/>
          </w:tcPr>
          <w:p w14:paraId="40FA2845" w14:textId="77777777" w:rsidR="007D435F" w:rsidRDefault="00B87847">
            <w:pPr>
              <w:pStyle w:val="TableParagraph"/>
              <w:spacing w:before="72" w:line="152" w:lineRule="exact"/>
              <w:ind w:left="50"/>
              <w:rPr>
                <w:sz w:val="16"/>
              </w:rPr>
            </w:pPr>
            <w:r>
              <w:rPr>
                <w:sz w:val="16"/>
              </w:rPr>
              <w:t>03/24/01</w:t>
            </w:r>
          </w:p>
        </w:tc>
        <w:tc>
          <w:tcPr>
            <w:tcW w:w="1200" w:type="dxa"/>
          </w:tcPr>
          <w:p w14:paraId="57E7C558" w14:textId="77777777" w:rsidR="007D435F" w:rsidRDefault="00B87847">
            <w:pPr>
              <w:pStyle w:val="TableParagraph"/>
              <w:spacing w:before="72" w:line="152" w:lineRule="exact"/>
              <w:ind w:left="74" w:right="27"/>
              <w:jc w:val="center"/>
              <w:rPr>
                <w:sz w:val="16"/>
              </w:rPr>
            </w:pPr>
            <w:r>
              <w:rPr>
                <w:sz w:val="16"/>
              </w:rPr>
              <w:t>SURPATIENT,</w:t>
            </w:r>
          </w:p>
        </w:tc>
        <w:tc>
          <w:tcPr>
            <w:tcW w:w="288" w:type="dxa"/>
          </w:tcPr>
          <w:p w14:paraId="718A987B" w14:textId="77777777" w:rsidR="007D435F" w:rsidRDefault="00B87847">
            <w:pPr>
              <w:pStyle w:val="TableParagraph"/>
              <w:spacing w:before="72" w:line="152" w:lineRule="exact"/>
              <w:ind w:left="47"/>
              <w:rPr>
                <w:sz w:val="16"/>
              </w:rPr>
            </w:pPr>
            <w:r>
              <w:rPr>
                <w:sz w:val="16"/>
              </w:rPr>
              <w:t>F</w:t>
            </w:r>
          </w:p>
        </w:tc>
        <w:tc>
          <w:tcPr>
            <w:tcW w:w="4799" w:type="dxa"/>
          </w:tcPr>
          <w:p w14:paraId="6D08ACE1" w14:textId="77777777" w:rsidR="007D435F" w:rsidRDefault="00B87847">
            <w:pPr>
              <w:pStyle w:val="TableParagraph"/>
              <w:spacing w:before="72" w:line="152" w:lineRule="exact"/>
              <w:ind w:left="143"/>
              <w:rPr>
                <w:sz w:val="16"/>
              </w:rPr>
            </w:pPr>
            <w:r>
              <w:rPr>
                <w:sz w:val="16"/>
              </w:rPr>
              <w:t>COLONOSCOPY/POLYPECTOMY</w:t>
            </w:r>
          </w:p>
        </w:tc>
        <w:tc>
          <w:tcPr>
            <w:tcW w:w="1729" w:type="dxa"/>
          </w:tcPr>
          <w:p w14:paraId="00DD19DF" w14:textId="77777777" w:rsidR="007D435F" w:rsidRDefault="00B87847">
            <w:pPr>
              <w:pStyle w:val="TableParagraph"/>
              <w:spacing w:before="72" w:line="152" w:lineRule="exact"/>
              <w:ind w:right="45"/>
              <w:jc w:val="right"/>
              <w:rPr>
                <w:sz w:val="16"/>
              </w:rPr>
            </w:pPr>
            <w:r>
              <w:rPr>
                <w:sz w:val="16"/>
              </w:rPr>
              <w:t>SURANESTHETIST,T</w:t>
            </w:r>
          </w:p>
        </w:tc>
        <w:tc>
          <w:tcPr>
            <w:tcW w:w="2305" w:type="dxa"/>
          </w:tcPr>
          <w:p w14:paraId="3D36234E" w14:textId="77777777" w:rsidR="007D435F" w:rsidRDefault="00B87847">
            <w:pPr>
              <w:pStyle w:val="TableParagraph"/>
              <w:spacing w:before="72" w:line="152" w:lineRule="exact"/>
              <w:ind w:left="48"/>
              <w:rPr>
                <w:sz w:val="16"/>
              </w:rPr>
            </w:pPr>
            <w:r>
              <w:rPr>
                <w:sz w:val="16"/>
              </w:rPr>
              <w:t>SEVERE DISTURB.</w:t>
            </w:r>
          </w:p>
        </w:tc>
        <w:tc>
          <w:tcPr>
            <w:tcW w:w="576" w:type="dxa"/>
          </w:tcPr>
          <w:p w14:paraId="60F53004" w14:textId="77777777" w:rsidR="007D435F" w:rsidRDefault="007D435F">
            <w:pPr>
              <w:pStyle w:val="TableParagraph"/>
              <w:rPr>
                <w:rFonts w:ascii="Times New Roman"/>
                <w:sz w:val="16"/>
              </w:rPr>
            </w:pPr>
          </w:p>
        </w:tc>
        <w:tc>
          <w:tcPr>
            <w:tcW w:w="674" w:type="dxa"/>
          </w:tcPr>
          <w:p w14:paraId="393FF61A" w14:textId="77777777" w:rsidR="007D435F" w:rsidRDefault="00B87847">
            <w:pPr>
              <w:pStyle w:val="TableParagraph"/>
              <w:spacing w:before="72" w:line="152" w:lineRule="exact"/>
              <w:ind w:left="47"/>
              <w:rPr>
                <w:sz w:val="16"/>
              </w:rPr>
            </w:pPr>
            <w:r>
              <w:rPr>
                <w:sz w:val="16"/>
              </w:rPr>
              <w:t>1</w:t>
            </w:r>
          </w:p>
        </w:tc>
      </w:tr>
      <w:tr w:rsidR="007D435F" w14:paraId="74ED8922" w14:textId="77777777">
        <w:trPr>
          <w:trHeight w:val="408"/>
        </w:trPr>
        <w:tc>
          <w:tcPr>
            <w:tcW w:w="914" w:type="dxa"/>
          </w:tcPr>
          <w:p w14:paraId="1ECB3452" w14:textId="77777777" w:rsidR="007D435F" w:rsidRDefault="00B87847">
            <w:pPr>
              <w:pStyle w:val="TableParagraph"/>
              <w:spacing w:line="173" w:lineRule="exact"/>
              <w:ind w:left="50"/>
              <w:rPr>
                <w:sz w:val="16"/>
              </w:rPr>
            </w:pPr>
            <w:r>
              <w:rPr>
                <w:sz w:val="16"/>
              </w:rPr>
              <w:t>54023</w:t>
            </w:r>
          </w:p>
        </w:tc>
        <w:tc>
          <w:tcPr>
            <w:tcW w:w="1200" w:type="dxa"/>
          </w:tcPr>
          <w:p w14:paraId="74A2E6F5" w14:textId="77777777" w:rsidR="007D435F" w:rsidRDefault="00B87847">
            <w:pPr>
              <w:pStyle w:val="TableParagraph"/>
              <w:spacing w:line="173" w:lineRule="exact"/>
              <w:ind w:left="74" w:right="26"/>
              <w:jc w:val="center"/>
              <w:rPr>
                <w:sz w:val="16"/>
              </w:rPr>
            </w:pPr>
            <w:r>
              <w:rPr>
                <w:sz w:val="16"/>
              </w:rPr>
              <w:t>000-58-7963</w:t>
            </w:r>
          </w:p>
        </w:tc>
        <w:tc>
          <w:tcPr>
            <w:tcW w:w="288" w:type="dxa"/>
          </w:tcPr>
          <w:p w14:paraId="2883358C" w14:textId="77777777" w:rsidR="007D435F" w:rsidRDefault="007D435F">
            <w:pPr>
              <w:pStyle w:val="TableParagraph"/>
              <w:rPr>
                <w:rFonts w:ascii="Times New Roman"/>
                <w:sz w:val="16"/>
              </w:rPr>
            </w:pPr>
          </w:p>
        </w:tc>
        <w:tc>
          <w:tcPr>
            <w:tcW w:w="4799" w:type="dxa"/>
          </w:tcPr>
          <w:p w14:paraId="4CAA0F1B" w14:textId="77777777" w:rsidR="007D435F" w:rsidRDefault="007D435F">
            <w:pPr>
              <w:pStyle w:val="TableParagraph"/>
              <w:rPr>
                <w:rFonts w:ascii="Times New Roman"/>
                <w:sz w:val="16"/>
              </w:rPr>
            </w:pPr>
          </w:p>
        </w:tc>
        <w:tc>
          <w:tcPr>
            <w:tcW w:w="1729" w:type="dxa"/>
          </w:tcPr>
          <w:p w14:paraId="33125115" w14:textId="77777777" w:rsidR="007D435F" w:rsidRDefault="00B87847">
            <w:pPr>
              <w:pStyle w:val="TableParagraph"/>
              <w:spacing w:before="154"/>
              <w:ind w:right="45"/>
              <w:jc w:val="right"/>
              <w:rPr>
                <w:sz w:val="16"/>
              </w:rPr>
            </w:pPr>
            <w:r>
              <w:rPr>
                <w:sz w:val="16"/>
              </w:rPr>
              <w:t>SURANESTHETIST,S</w:t>
            </w:r>
          </w:p>
        </w:tc>
        <w:tc>
          <w:tcPr>
            <w:tcW w:w="2305" w:type="dxa"/>
          </w:tcPr>
          <w:p w14:paraId="60BD5709" w14:textId="77777777" w:rsidR="007D435F" w:rsidRDefault="00B87847">
            <w:pPr>
              <w:pStyle w:val="TableParagraph"/>
              <w:spacing w:line="164" w:lineRule="exact"/>
              <w:ind w:left="48"/>
              <w:rPr>
                <w:sz w:val="16"/>
              </w:rPr>
            </w:pPr>
            <w:r>
              <w:rPr>
                <w:sz w:val="16"/>
              </w:rPr>
              <w:t>GENERAL</w:t>
            </w:r>
          </w:p>
          <w:p w14:paraId="5AC0EE40" w14:textId="77777777" w:rsidR="007D435F" w:rsidRDefault="00B87847">
            <w:pPr>
              <w:pStyle w:val="TableParagraph"/>
              <w:spacing w:line="172" w:lineRule="exact"/>
              <w:ind w:left="48"/>
              <w:rPr>
                <w:sz w:val="16"/>
              </w:rPr>
            </w:pPr>
            <w:r>
              <w:rPr>
                <w:sz w:val="16"/>
              </w:rPr>
              <w:t>PROPOFOL 20ML INJ</w:t>
            </w:r>
          </w:p>
        </w:tc>
        <w:tc>
          <w:tcPr>
            <w:tcW w:w="576" w:type="dxa"/>
          </w:tcPr>
          <w:p w14:paraId="3681025D" w14:textId="77777777" w:rsidR="007D435F" w:rsidRDefault="00B87847">
            <w:pPr>
              <w:pStyle w:val="TableParagraph"/>
              <w:spacing w:line="173" w:lineRule="exact"/>
              <w:ind w:right="46"/>
              <w:jc w:val="right"/>
              <w:rPr>
                <w:sz w:val="16"/>
              </w:rPr>
            </w:pPr>
            <w:r>
              <w:rPr>
                <w:sz w:val="16"/>
              </w:rPr>
              <w:t>50</w:t>
            </w:r>
          </w:p>
        </w:tc>
        <w:tc>
          <w:tcPr>
            <w:tcW w:w="674" w:type="dxa"/>
          </w:tcPr>
          <w:p w14:paraId="0E447FF5" w14:textId="77777777" w:rsidR="007D435F" w:rsidRDefault="00B87847">
            <w:pPr>
              <w:pStyle w:val="TableParagraph"/>
              <w:spacing w:line="173" w:lineRule="exact"/>
              <w:ind w:left="47"/>
              <w:rPr>
                <w:sz w:val="16"/>
              </w:rPr>
            </w:pPr>
            <w:r>
              <w:rPr>
                <w:sz w:val="16"/>
              </w:rPr>
              <w:t>MINS.</w:t>
            </w:r>
          </w:p>
        </w:tc>
      </w:tr>
      <w:tr w:rsidR="007D435F" w14:paraId="56A6A3F9" w14:textId="77777777">
        <w:trPr>
          <w:trHeight w:val="244"/>
        </w:trPr>
        <w:tc>
          <w:tcPr>
            <w:tcW w:w="914" w:type="dxa"/>
          </w:tcPr>
          <w:p w14:paraId="57B2C0DB" w14:textId="77777777" w:rsidR="007D435F" w:rsidRDefault="00B87847">
            <w:pPr>
              <w:pStyle w:val="TableParagraph"/>
              <w:spacing w:before="72" w:line="152" w:lineRule="exact"/>
              <w:ind w:left="50"/>
              <w:rPr>
                <w:sz w:val="16"/>
              </w:rPr>
            </w:pPr>
            <w:r>
              <w:rPr>
                <w:sz w:val="16"/>
              </w:rPr>
              <w:t>03/24/01</w:t>
            </w:r>
          </w:p>
        </w:tc>
        <w:tc>
          <w:tcPr>
            <w:tcW w:w="1200" w:type="dxa"/>
          </w:tcPr>
          <w:p w14:paraId="7F9D73C9" w14:textId="77777777" w:rsidR="007D435F" w:rsidRDefault="00B87847">
            <w:pPr>
              <w:pStyle w:val="TableParagraph"/>
              <w:spacing w:before="72" w:line="152" w:lineRule="exact"/>
              <w:ind w:left="74" w:right="27"/>
              <w:jc w:val="center"/>
              <w:rPr>
                <w:sz w:val="16"/>
              </w:rPr>
            </w:pPr>
            <w:r>
              <w:rPr>
                <w:sz w:val="16"/>
              </w:rPr>
              <w:t>SURPATIENT,</w:t>
            </w:r>
          </w:p>
        </w:tc>
        <w:tc>
          <w:tcPr>
            <w:tcW w:w="288" w:type="dxa"/>
          </w:tcPr>
          <w:p w14:paraId="566FEB3E" w14:textId="77777777" w:rsidR="007D435F" w:rsidRDefault="00B87847">
            <w:pPr>
              <w:pStyle w:val="TableParagraph"/>
              <w:spacing w:before="72" w:line="152" w:lineRule="exact"/>
              <w:ind w:left="47"/>
              <w:rPr>
                <w:sz w:val="16"/>
              </w:rPr>
            </w:pPr>
            <w:r>
              <w:rPr>
                <w:sz w:val="16"/>
              </w:rPr>
              <w:t>E</w:t>
            </w:r>
          </w:p>
        </w:tc>
        <w:tc>
          <w:tcPr>
            <w:tcW w:w="4799" w:type="dxa"/>
          </w:tcPr>
          <w:p w14:paraId="1EA081DE" w14:textId="77777777" w:rsidR="007D435F" w:rsidRDefault="00B87847">
            <w:pPr>
              <w:pStyle w:val="TableParagraph"/>
              <w:spacing w:before="72" w:line="152" w:lineRule="exact"/>
              <w:ind w:left="143"/>
              <w:rPr>
                <w:sz w:val="16"/>
              </w:rPr>
            </w:pPr>
            <w:r>
              <w:rPr>
                <w:sz w:val="16"/>
              </w:rPr>
              <w:t>COLONOSCOPY</w:t>
            </w:r>
          </w:p>
        </w:tc>
        <w:tc>
          <w:tcPr>
            <w:tcW w:w="1729" w:type="dxa"/>
          </w:tcPr>
          <w:p w14:paraId="0EA2DB0C" w14:textId="77777777" w:rsidR="007D435F" w:rsidRDefault="00B87847">
            <w:pPr>
              <w:pStyle w:val="TableParagraph"/>
              <w:spacing w:before="72" w:line="152" w:lineRule="exact"/>
              <w:ind w:right="46"/>
              <w:jc w:val="right"/>
              <w:rPr>
                <w:sz w:val="16"/>
              </w:rPr>
            </w:pPr>
            <w:r>
              <w:rPr>
                <w:sz w:val="16"/>
              </w:rPr>
              <w:t>SURANESTHETIST,T</w:t>
            </w:r>
          </w:p>
        </w:tc>
        <w:tc>
          <w:tcPr>
            <w:tcW w:w="2305" w:type="dxa"/>
          </w:tcPr>
          <w:p w14:paraId="18BA1415" w14:textId="77777777" w:rsidR="007D435F" w:rsidRDefault="00B87847">
            <w:pPr>
              <w:pStyle w:val="TableParagraph"/>
              <w:spacing w:before="72" w:line="152" w:lineRule="exact"/>
              <w:ind w:left="47"/>
              <w:rPr>
                <w:sz w:val="16"/>
              </w:rPr>
            </w:pPr>
            <w:r>
              <w:rPr>
                <w:sz w:val="16"/>
              </w:rPr>
              <w:t>MILD DISTURB.</w:t>
            </w:r>
          </w:p>
        </w:tc>
        <w:tc>
          <w:tcPr>
            <w:tcW w:w="576" w:type="dxa"/>
          </w:tcPr>
          <w:p w14:paraId="35A1305D" w14:textId="77777777" w:rsidR="007D435F" w:rsidRDefault="007D435F">
            <w:pPr>
              <w:pStyle w:val="TableParagraph"/>
              <w:rPr>
                <w:rFonts w:ascii="Times New Roman"/>
                <w:sz w:val="16"/>
              </w:rPr>
            </w:pPr>
          </w:p>
        </w:tc>
        <w:tc>
          <w:tcPr>
            <w:tcW w:w="674" w:type="dxa"/>
          </w:tcPr>
          <w:p w14:paraId="03C9253F" w14:textId="77777777" w:rsidR="007D435F" w:rsidRDefault="00B87847">
            <w:pPr>
              <w:pStyle w:val="TableParagraph"/>
              <w:spacing w:before="72" w:line="152" w:lineRule="exact"/>
              <w:ind w:left="46"/>
              <w:rPr>
                <w:sz w:val="16"/>
              </w:rPr>
            </w:pPr>
            <w:r>
              <w:rPr>
                <w:sz w:val="16"/>
              </w:rPr>
              <w:t>1</w:t>
            </w:r>
          </w:p>
        </w:tc>
      </w:tr>
      <w:tr w:rsidR="007D435F" w14:paraId="5E23A335" w14:textId="77777777">
        <w:trPr>
          <w:trHeight w:val="407"/>
        </w:trPr>
        <w:tc>
          <w:tcPr>
            <w:tcW w:w="914" w:type="dxa"/>
          </w:tcPr>
          <w:p w14:paraId="51ED693D" w14:textId="77777777" w:rsidR="007D435F" w:rsidRDefault="00B87847">
            <w:pPr>
              <w:pStyle w:val="TableParagraph"/>
              <w:spacing w:line="172" w:lineRule="exact"/>
              <w:ind w:left="50"/>
              <w:rPr>
                <w:sz w:val="16"/>
              </w:rPr>
            </w:pPr>
            <w:r>
              <w:rPr>
                <w:sz w:val="16"/>
              </w:rPr>
              <w:t>54025</w:t>
            </w:r>
          </w:p>
        </w:tc>
        <w:tc>
          <w:tcPr>
            <w:tcW w:w="1200" w:type="dxa"/>
          </w:tcPr>
          <w:p w14:paraId="1BEB2493" w14:textId="77777777" w:rsidR="007D435F" w:rsidRDefault="00B87847">
            <w:pPr>
              <w:pStyle w:val="TableParagraph"/>
              <w:spacing w:line="172" w:lineRule="exact"/>
              <w:ind w:left="74" w:right="26"/>
              <w:jc w:val="center"/>
              <w:rPr>
                <w:sz w:val="16"/>
              </w:rPr>
            </w:pPr>
            <w:r>
              <w:rPr>
                <w:sz w:val="16"/>
              </w:rPr>
              <w:t>000-37-0555</w:t>
            </w:r>
          </w:p>
        </w:tc>
        <w:tc>
          <w:tcPr>
            <w:tcW w:w="288" w:type="dxa"/>
          </w:tcPr>
          <w:p w14:paraId="26E6E5F5" w14:textId="77777777" w:rsidR="007D435F" w:rsidRDefault="007D435F">
            <w:pPr>
              <w:pStyle w:val="TableParagraph"/>
              <w:rPr>
                <w:rFonts w:ascii="Times New Roman"/>
                <w:sz w:val="16"/>
              </w:rPr>
            </w:pPr>
          </w:p>
        </w:tc>
        <w:tc>
          <w:tcPr>
            <w:tcW w:w="4799" w:type="dxa"/>
          </w:tcPr>
          <w:p w14:paraId="0310B795" w14:textId="77777777" w:rsidR="007D435F" w:rsidRDefault="007D435F">
            <w:pPr>
              <w:pStyle w:val="TableParagraph"/>
              <w:rPr>
                <w:rFonts w:ascii="Times New Roman"/>
                <w:sz w:val="16"/>
              </w:rPr>
            </w:pPr>
          </w:p>
        </w:tc>
        <w:tc>
          <w:tcPr>
            <w:tcW w:w="1729" w:type="dxa"/>
          </w:tcPr>
          <w:p w14:paraId="335F7EDC" w14:textId="77777777" w:rsidR="007D435F" w:rsidRDefault="00B87847">
            <w:pPr>
              <w:pStyle w:val="TableParagraph"/>
              <w:spacing w:before="154"/>
              <w:ind w:right="45"/>
              <w:jc w:val="right"/>
              <w:rPr>
                <w:sz w:val="16"/>
              </w:rPr>
            </w:pPr>
            <w:r>
              <w:rPr>
                <w:sz w:val="16"/>
              </w:rPr>
              <w:t>SURANESTHETIST,F</w:t>
            </w:r>
          </w:p>
        </w:tc>
        <w:tc>
          <w:tcPr>
            <w:tcW w:w="2305" w:type="dxa"/>
          </w:tcPr>
          <w:p w14:paraId="71928C72" w14:textId="77777777" w:rsidR="007D435F" w:rsidRDefault="00B87847">
            <w:pPr>
              <w:pStyle w:val="TableParagraph"/>
              <w:spacing w:line="163" w:lineRule="exact"/>
              <w:ind w:left="49"/>
              <w:rPr>
                <w:sz w:val="16"/>
              </w:rPr>
            </w:pPr>
            <w:r>
              <w:rPr>
                <w:sz w:val="16"/>
              </w:rPr>
              <w:t>GENERAL</w:t>
            </w:r>
          </w:p>
          <w:p w14:paraId="1E22F00C" w14:textId="77777777" w:rsidR="007D435F" w:rsidRDefault="00B87847">
            <w:pPr>
              <w:pStyle w:val="TableParagraph"/>
              <w:spacing w:line="172" w:lineRule="exact"/>
              <w:ind w:left="48"/>
              <w:rPr>
                <w:sz w:val="16"/>
              </w:rPr>
            </w:pPr>
            <w:r>
              <w:rPr>
                <w:sz w:val="16"/>
              </w:rPr>
              <w:t>DESFLURANE 240ML BTL</w:t>
            </w:r>
          </w:p>
        </w:tc>
        <w:tc>
          <w:tcPr>
            <w:tcW w:w="576" w:type="dxa"/>
          </w:tcPr>
          <w:p w14:paraId="3D5FAEF0" w14:textId="77777777" w:rsidR="007D435F" w:rsidRDefault="00B87847">
            <w:pPr>
              <w:pStyle w:val="TableParagraph"/>
              <w:spacing w:line="172" w:lineRule="exact"/>
              <w:ind w:right="45"/>
              <w:jc w:val="right"/>
              <w:rPr>
                <w:sz w:val="16"/>
              </w:rPr>
            </w:pPr>
            <w:r>
              <w:rPr>
                <w:sz w:val="16"/>
              </w:rPr>
              <w:t>65</w:t>
            </w:r>
          </w:p>
        </w:tc>
        <w:tc>
          <w:tcPr>
            <w:tcW w:w="674" w:type="dxa"/>
          </w:tcPr>
          <w:p w14:paraId="1AC6F7F8" w14:textId="77777777" w:rsidR="007D435F" w:rsidRDefault="00B87847">
            <w:pPr>
              <w:pStyle w:val="TableParagraph"/>
              <w:spacing w:line="172" w:lineRule="exact"/>
              <w:ind w:left="48"/>
              <w:rPr>
                <w:sz w:val="16"/>
              </w:rPr>
            </w:pPr>
            <w:r>
              <w:rPr>
                <w:sz w:val="16"/>
              </w:rPr>
              <w:t>MINS.</w:t>
            </w:r>
          </w:p>
        </w:tc>
      </w:tr>
      <w:tr w:rsidR="007D435F" w14:paraId="29C7EF7A" w14:textId="77777777">
        <w:trPr>
          <w:trHeight w:val="244"/>
        </w:trPr>
        <w:tc>
          <w:tcPr>
            <w:tcW w:w="914" w:type="dxa"/>
          </w:tcPr>
          <w:p w14:paraId="18391859" w14:textId="77777777" w:rsidR="007D435F" w:rsidRDefault="00B87847">
            <w:pPr>
              <w:pStyle w:val="TableParagraph"/>
              <w:spacing w:before="72" w:line="152" w:lineRule="exact"/>
              <w:ind w:left="50"/>
              <w:rPr>
                <w:sz w:val="16"/>
              </w:rPr>
            </w:pPr>
            <w:r>
              <w:rPr>
                <w:sz w:val="16"/>
              </w:rPr>
              <w:t>03/24/01</w:t>
            </w:r>
          </w:p>
        </w:tc>
        <w:tc>
          <w:tcPr>
            <w:tcW w:w="1200" w:type="dxa"/>
          </w:tcPr>
          <w:p w14:paraId="6167DDFB" w14:textId="77777777" w:rsidR="007D435F" w:rsidRDefault="00B87847">
            <w:pPr>
              <w:pStyle w:val="TableParagraph"/>
              <w:spacing w:before="72" w:line="152" w:lineRule="exact"/>
              <w:ind w:left="74" w:right="27"/>
              <w:jc w:val="center"/>
              <w:rPr>
                <w:sz w:val="16"/>
              </w:rPr>
            </w:pPr>
            <w:r>
              <w:rPr>
                <w:sz w:val="16"/>
              </w:rPr>
              <w:t>SURPATIENT,</w:t>
            </w:r>
          </w:p>
        </w:tc>
        <w:tc>
          <w:tcPr>
            <w:tcW w:w="288" w:type="dxa"/>
          </w:tcPr>
          <w:p w14:paraId="68BBC33E" w14:textId="77777777" w:rsidR="007D435F" w:rsidRDefault="00B87847">
            <w:pPr>
              <w:pStyle w:val="TableParagraph"/>
              <w:spacing w:before="72" w:line="152" w:lineRule="exact"/>
              <w:ind w:left="47"/>
              <w:rPr>
                <w:sz w:val="16"/>
              </w:rPr>
            </w:pPr>
            <w:r>
              <w:rPr>
                <w:sz w:val="16"/>
              </w:rPr>
              <w:t>S</w:t>
            </w:r>
          </w:p>
        </w:tc>
        <w:tc>
          <w:tcPr>
            <w:tcW w:w="4799" w:type="dxa"/>
          </w:tcPr>
          <w:p w14:paraId="063E124B" w14:textId="77777777" w:rsidR="007D435F" w:rsidRDefault="00B87847">
            <w:pPr>
              <w:pStyle w:val="TableParagraph"/>
              <w:spacing w:before="72" w:line="152" w:lineRule="exact"/>
              <w:ind w:left="143"/>
              <w:rPr>
                <w:sz w:val="16"/>
              </w:rPr>
            </w:pPr>
            <w:r>
              <w:rPr>
                <w:sz w:val="16"/>
              </w:rPr>
              <w:t>CARDIOVERSION</w:t>
            </w:r>
          </w:p>
        </w:tc>
        <w:tc>
          <w:tcPr>
            <w:tcW w:w="1729" w:type="dxa"/>
          </w:tcPr>
          <w:p w14:paraId="165088E3" w14:textId="77777777" w:rsidR="007D435F" w:rsidRDefault="00B87847">
            <w:pPr>
              <w:pStyle w:val="TableParagraph"/>
              <w:spacing w:before="72" w:line="152" w:lineRule="exact"/>
              <w:ind w:right="45"/>
              <w:jc w:val="right"/>
              <w:rPr>
                <w:sz w:val="16"/>
              </w:rPr>
            </w:pPr>
            <w:r>
              <w:rPr>
                <w:sz w:val="16"/>
              </w:rPr>
              <w:t>SURANESTHETIST,T</w:t>
            </w:r>
          </w:p>
        </w:tc>
        <w:tc>
          <w:tcPr>
            <w:tcW w:w="2305" w:type="dxa"/>
          </w:tcPr>
          <w:p w14:paraId="2AA02470" w14:textId="77777777" w:rsidR="007D435F" w:rsidRDefault="00B87847">
            <w:pPr>
              <w:pStyle w:val="TableParagraph"/>
              <w:spacing w:before="72" w:line="152" w:lineRule="exact"/>
              <w:ind w:left="48"/>
              <w:rPr>
                <w:sz w:val="16"/>
              </w:rPr>
            </w:pPr>
            <w:r>
              <w:rPr>
                <w:sz w:val="16"/>
              </w:rPr>
              <w:t>SEVERE DISTURB.</w:t>
            </w:r>
          </w:p>
        </w:tc>
        <w:tc>
          <w:tcPr>
            <w:tcW w:w="576" w:type="dxa"/>
          </w:tcPr>
          <w:p w14:paraId="5CA2AA76" w14:textId="77777777" w:rsidR="007D435F" w:rsidRDefault="007D435F">
            <w:pPr>
              <w:pStyle w:val="TableParagraph"/>
              <w:rPr>
                <w:rFonts w:ascii="Times New Roman"/>
                <w:sz w:val="16"/>
              </w:rPr>
            </w:pPr>
          </w:p>
        </w:tc>
        <w:tc>
          <w:tcPr>
            <w:tcW w:w="674" w:type="dxa"/>
          </w:tcPr>
          <w:p w14:paraId="67725F89" w14:textId="77777777" w:rsidR="007D435F" w:rsidRDefault="00B87847">
            <w:pPr>
              <w:pStyle w:val="TableParagraph"/>
              <w:spacing w:before="72" w:line="152" w:lineRule="exact"/>
              <w:ind w:left="47"/>
              <w:rPr>
                <w:sz w:val="16"/>
              </w:rPr>
            </w:pPr>
            <w:r>
              <w:rPr>
                <w:sz w:val="16"/>
              </w:rPr>
              <w:t>1</w:t>
            </w:r>
          </w:p>
        </w:tc>
      </w:tr>
      <w:tr w:rsidR="007D435F" w14:paraId="0CE6301F" w14:textId="77777777">
        <w:trPr>
          <w:trHeight w:val="408"/>
        </w:trPr>
        <w:tc>
          <w:tcPr>
            <w:tcW w:w="914" w:type="dxa"/>
          </w:tcPr>
          <w:p w14:paraId="763AD397" w14:textId="77777777" w:rsidR="007D435F" w:rsidRDefault="00B87847">
            <w:pPr>
              <w:pStyle w:val="TableParagraph"/>
              <w:spacing w:line="163" w:lineRule="exact"/>
              <w:ind w:left="50"/>
              <w:rPr>
                <w:sz w:val="16"/>
              </w:rPr>
            </w:pPr>
            <w:r>
              <w:rPr>
                <w:sz w:val="16"/>
              </w:rPr>
              <w:t>54024</w:t>
            </w:r>
          </w:p>
          <w:p w14:paraId="49D43181" w14:textId="77777777" w:rsidR="007D435F" w:rsidRDefault="00B87847">
            <w:pPr>
              <w:pStyle w:val="TableParagraph"/>
              <w:spacing w:line="172" w:lineRule="exact"/>
              <w:ind w:left="50"/>
              <w:rPr>
                <w:sz w:val="16"/>
              </w:rPr>
            </w:pPr>
            <w:r>
              <w:rPr>
                <w:sz w:val="16"/>
              </w:rPr>
              <w:t>NON-OR</w:t>
            </w:r>
          </w:p>
        </w:tc>
        <w:tc>
          <w:tcPr>
            <w:tcW w:w="1200" w:type="dxa"/>
          </w:tcPr>
          <w:p w14:paraId="6C7C0032" w14:textId="77777777" w:rsidR="007D435F" w:rsidRDefault="00B87847">
            <w:pPr>
              <w:pStyle w:val="TableParagraph"/>
              <w:spacing w:line="172" w:lineRule="exact"/>
              <w:ind w:left="74" w:right="26"/>
              <w:jc w:val="center"/>
              <w:rPr>
                <w:sz w:val="16"/>
              </w:rPr>
            </w:pPr>
            <w:r>
              <w:rPr>
                <w:sz w:val="16"/>
              </w:rPr>
              <w:t>000-56-7821</w:t>
            </w:r>
          </w:p>
        </w:tc>
        <w:tc>
          <w:tcPr>
            <w:tcW w:w="288" w:type="dxa"/>
          </w:tcPr>
          <w:p w14:paraId="6C20724D" w14:textId="77777777" w:rsidR="007D435F" w:rsidRDefault="007D435F">
            <w:pPr>
              <w:pStyle w:val="TableParagraph"/>
              <w:rPr>
                <w:rFonts w:ascii="Times New Roman"/>
                <w:sz w:val="16"/>
              </w:rPr>
            </w:pPr>
          </w:p>
        </w:tc>
        <w:tc>
          <w:tcPr>
            <w:tcW w:w="4799" w:type="dxa"/>
          </w:tcPr>
          <w:p w14:paraId="33CDE2CB" w14:textId="77777777" w:rsidR="007D435F" w:rsidRDefault="007D435F">
            <w:pPr>
              <w:pStyle w:val="TableParagraph"/>
              <w:rPr>
                <w:rFonts w:ascii="Times New Roman"/>
                <w:sz w:val="16"/>
              </w:rPr>
            </w:pPr>
          </w:p>
        </w:tc>
        <w:tc>
          <w:tcPr>
            <w:tcW w:w="1729" w:type="dxa"/>
          </w:tcPr>
          <w:p w14:paraId="7C825218" w14:textId="77777777" w:rsidR="007D435F" w:rsidRDefault="00B87847">
            <w:pPr>
              <w:pStyle w:val="TableParagraph"/>
              <w:spacing w:before="154"/>
              <w:ind w:right="44"/>
              <w:jc w:val="right"/>
              <w:rPr>
                <w:sz w:val="16"/>
              </w:rPr>
            </w:pPr>
            <w:r>
              <w:rPr>
                <w:sz w:val="16"/>
              </w:rPr>
              <w:t>SURANESTHETIST,S</w:t>
            </w:r>
          </w:p>
        </w:tc>
        <w:tc>
          <w:tcPr>
            <w:tcW w:w="2305" w:type="dxa"/>
          </w:tcPr>
          <w:p w14:paraId="2E946672" w14:textId="77777777" w:rsidR="007D435F" w:rsidRDefault="00B87847">
            <w:pPr>
              <w:pStyle w:val="TableParagraph"/>
              <w:spacing w:line="163" w:lineRule="exact"/>
              <w:ind w:left="48"/>
              <w:rPr>
                <w:sz w:val="16"/>
              </w:rPr>
            </w:pPr>
            <w:r>
              <w:rPr>
                <w:sz w:val="16"/>
              </w:rPr>
              <w:t>GENERAL</w:t>
            </w:r>
          </w:p>
          <w:p w14:paraId="0E2AE37B" w14:textId="77777777" w:rsidR="007D435F" w:rsidRDefault="00B87847">
            <w:pPr>
              <w:pStyle w:val="TableParagraph"/>
              <w:spacing w:line="172" w:lineRule="exact"/>
              <w:ind w:left="49"/>
              <w:rPr>
                <w:sz w:val="16"/>
              </w:rPr>
            </w:pPr>
            <w:r>
              <w:rPr>
                <w:sz w:val="16"/>
              </w:rPr>
              <w:t>MIDAZOLAM 1MG/1ML 2M</w:t>
            </w:r>
          </w:p>
        </w:tc>
        <w:tc>
          <w:tcPr>
            <w:tcW w:w="576" w:type="dxa"/>
          </w:tcPr>
          <w:p w14:paraId="1E65A4C7" w14:textId="77777777" w:rsidR="007D435F" w:rsidRDefault="00B87847">
            <w:pPr>
              <w:pStyle w:val="TableParagraph"/>
              <w:spacing w:line="172" w:lineRule="exact"/>
              <w:ind w:right="46"/>
              <w:jc w:val="right"/>
              <w:rPr>
                <w:sz w:val="16"/>
              </w:rPr>
            </w:pPr>
            <w:r>
              <w:rPr>
                <w:sz w:val="16"/>
              </w:rPr>
              <w:t>35</w:t>
            </w:r>
          </w:p>
        </w:tc>
        <w:tc>
          <w:tcPr>
            <w:tcW w:w="674" w:type="dxa"/>
          </w:tcPr>
          <w:p w14:paraId="3C6F1785" w14:textId="77777777" w:rsidR="007D435F" w:rsidRDefault="00B87847">
            <w:pPr>
              <w:pStyle w:val="TableParagraph"/>
              <w:spacing w:line="172" w:lineRule="exact"/>
              <w:ind w:left="47"/>
              <w:rPr>
                <w:sz w:val="16"/>
              </w:rPr>
            </w:pPr>
            <w:r>
              <w:rPr>
                <w:sz w:val="16"/>
              </w:rPr>
              <w:t>MINS.</w:t>
            </w:r>
          </w:p>
        </w:tc>
      </w:tr>
      <w:tr w:rsidR="007D435F" w14:paraId="2A55ECB4" w14:textId="77777777">
        <w:trPr>
          <w:trHeight w:val="244"/>
        </w:trPr>
        <w:tc>
          <w:tcPr>
            <w:tcW w:w="914" w:type="dxa"/>
          </w:tcPr>
          <w:p w14:paraId="75D0D0D4" w14:textId="77777777" w:rsidR="007D435F" w:rsidRDefault="00B87847">
            <w:pPr>
              <w:pStyle w:val="TableParagraph"/>
              <w:spacing w:before="72" w:line="152" w:lineRule="exact"/>
              <w:ind w:left="50"/>
              <w:rPr>
                <w:sz w:val="16"/>
              </w:rPr>
            </w:pPr>
            <w:r>
              <w:rPr>
                <w:sz w:val="16"/>
              </w:rPr>
              <w:t>03/24/01</w:t>
            </w:r>
          </w:p>
        </w:tc>
        <w:tc>
          <w:tcPr>
            <w:tcW w:w="1200" w:type="dxa"/>
          </w:tcPr>
          <w:p w14:paraId="66E83E5D" w14:textId="77777777" w:rsidR="007D435F" w:rsidRDefault="00B87847">
            <w:pPr>
              <w:pStyle w:val="TableParagraph"/>
              <w:spacing w:before="72" w:line="152" w:lineRule="exact"/>
              <w:ind w:left="74" w:right="27"/>
              <w:jc w:val="center"/>
              <w:rPr>
                <w:sz w:val="16"/>
              </w:rPr>
            </w:pPr>
            <w:r>
              <w:rPr>
                <w:sz w:val="16"/>
              </w:rPr>
              <w:t>SURPATIENT,</w:t>
            </w:r>
          </w:p>
        </w:tc>
        <w:tc>
          <w:tcPr>
            <w:tcW w:w="288" w:type="dxa"/>
          </w:tcPr>
          <w:p w14:paraId="76AD5E9B" w14:textId="77777777" w:rsidR="007D435F" w:rsidRDefault="00B87847">
            <w:pPr>
              <w:pStyle w:val="TableParagraph"/>
              <w:spacing w:before="72" w:line="152" w:lineRule="exact"/>
              <w:ind w:left="47"/>
              <w:rPr>
                <w:sz w:val="16"/>
              </w:rPr>
            </w:pPr>
            <w:r>
              <w:rPr>
                <w:sz w:val="16"/>
              </w:rPr>
              <w:t>S</w:t>
            </w:r>
          </w:p>
        </w:tc>
        <w:tc>
          <w:tcPr>
            <w:tcW w:w="4799" w:type="dxa"/>
          </w:tcPr>
          <w:p w14:paraId="741364EE" w14:textId="77777777" w:rsidR="007D435F" w:rsidRDefault="00B87847">
            <w:pPr>
              <w:pStyle w:val="TableParagraph"/>
              <w:spacing w:before="72" w:line="152" w:lineRule="exact"/>
              <w:ind w:left="143"/>
              <w:rPr>
                <w:sz w:val="16"/>
              </w:rPr>
            </w:pPr>
            <w:r>
              <w:rPr>
                <w:sz w:val="16"/>
              </w:rPr>
              <w:t>HEMORRHOIDECTOMY</w:t>
            </w:r>
          </w:p>
        </w:tc>
        <w:tc>
          <w:tcPr>
            <w:tcW w:w="1729" w:type="dxa"/>
          </w:tcPr>
          <w:p w14:paraId="2713EBC8" w14:textId="77777777" w:rsidR="007D435F" w:rsidRDefault="00B87847">
            <w:pPr>
              <w:pStyle w:val="TableParagraph"/>
              <w:spacing w:before="72" w:line="152" w:lineRule="exact"/>
              <w:ind w:right="46"/>
              <w:jc w:val="right"/>
              <w:rPr>
                <w:sz w:val="16"/>
              </w:rPr>
            </w:pPr>
            <w:r>
              <w:rPr>
                <w:sz w:val="16"/>
              </w:rPr>
              <w:t>SURANESTHETIST,T</w:t>
            </w:r>
          </w:p>
        </w:tc>
        <w:tc>
          <w:tcPr>
            <w:tcW w:w="2305" w:type="dxa"/>
          </w:tcPr>
          <w:p w14:paraId="42493218" w14:textId="77777777" w:rsidR="007D435F" w:rsidRDefault="00B87847">
            <w:pPr>
              <w:pStyle w:val="TableParagraph"/>
              <w:spacing w:before="72" w:line="152" w:lineRule="exact"/>
              <w:ind w:left="47"/>
              <w:rPr>
                <w:sz w:val="16"/>
              </w:rPr>
            </w:pPr>
            <w:r>
              <w:rPr>
                <w:sz w:val="16"/>
              </w:rPr>
              <w:t>SEVERE DISTURB.</w:t>
            </w:r>
          </w:p>
        </w:tc>
        <w:tc>
          <w:tcPr>
            <w:tcW w:w="576" w:type="dxa"/>
          </w:tcPr>
          <w:p w14:paraId="0D13A5C7" w14:textId="77777777" w:rsidR="007D435F" w:rsidRDefault="007D435F">
            <w:pPr>
              <w:pStyle w:val="TableParagraph"/>
              <w:rPr>
                <w:rFonts w:ascii="Times New Roman"/>
                <w:sz w:val="16"/>
              </w:rPr>
            </w:pPr>
          </w:p>
        </w:tc>
        <w:tc>
          <w:tcPr>
            <w:tcW w:w="674" w:type="dxa"/>
          </w:tcPr>
          <w:p w14:paraId="45CB7BB7" w14:textId="77777777" w:rsidR="007D435F" w:rsidRDefault="00B87847">
            <w:pPr>
              <w:pStyle w:val="TableParagraph"/>
              <w:spacing w:before="72" w:line="152" w:lineRule="exact"/>
              <w:ind w:left="45"/>
              <w:rPr>
                <w:sz w:val="16"/>
              </w:rPr>
            </w:pPr>
            <w:r>
              <w:rPr>
                <w:sz w:val="16"/>
              </w:rPr>
              <w:t>1</w:t>
            </w:r>
          </w:p>
        </w:tc>
      </w:tr>
      <w:tr w:rsidR="007D435F" w14:paraId="7C60C3C2" w14:textId="77777777">
        <w:trPr>
          <w:trHeight w:val="335"/>
        </w:trPr>
        <w:tc>
          <w:tcPr>
            <w:tcW w:w="914" w:type="dxa"/>
          </w:tcPr>
          <w:p w14:paraId="3D668B55" w14:textId="77777777" w:rsidR="007D435F" w:rsidRDefault="00B87847">
            <w:pPr>
              <w:pStyle w:val="TableParagraph"/>
              <w:spacing w:line="172" w:lineRule="exact"/>
              <w:ind w:left="50"/>
              <w:rPr>
                <w:sz w:val="16"/>
              </w:rPr>
            </w:pPr>
            <w:r>
              <w:rPr>
                <w:sz w:val="16"/>
              </w:rPr>
              <w:t>54058</w:t>
            </w:r>
          </w:p>
        </w:tc>
        <w:tc>
          <w:tcPr>
            <w:tcW w:w="1200" w:type="dxa"/>
          </w:tcPr>
          <w:p w14:paraId="21FC22D5" w14:textId="77777777" w:rsidR="007D435F" w:rsidRDefault="00B87847">
            <w:pPr>
              <w:pStyle w:val="TableParagraph"/>
              <w:spacing w:line="172" w:lineRule="exact"/>
              <w:ind w:left="74" w:right="26"/>
              <w:jc w:val="center"/>
              <w:rPr>
                <w:sz w:val="16"/>
              </w:rPr>
            </w:pPr>
            <w:r>
              <w:rPr>
                <w:sz w:val="16"/>
              </w:rPr>
              <w:t>000-45-5119</w:t>
            </w:r>
          </w:p>
        </w:tc>
        <w:tc>
          <w:tcPr>
            <w:tcW w:w="288" w:type="dxa"/>
          </w:tcPr>
          <w:p w14:paraId="60D10EE2" w14:textId="77777777" w:rsidR="007D435F" w:rsidRDefault="007D435F">
            <w:pPr>
              <w:pStyle w:val="TableParagraph"/>
              <w:rPr>
                <w:rFonts w:ascii="Times New Roman"/>
                <w:sz w:val="16"/>
              </w:rPr>
            </w:pPr>
          </w:p>
        </w:tc>
        <w:tc>
          <w:tcPr>
            <w:tcW w:w="4799" w:type="dxa"/>
          </w:tcPr>
          <w:p w14:paraId="4F34D535" w14:textId="77777777" w:rsidR="007D435F" w:rsidRDefault="007D435F">
            <w:pPr>
              <w:pStyle w:val="TableParagraph"/>
              <w:rPr>
                <w:rFonts w:ascii="Times New Roman"/>
                <w:sz w:val="16"/>
              </w:rPr>
            </w:pPr>
          </w:p>
        </w:tc>
        <w:tc>
          <w:tcPr>
            <w:tcW w:w="1729" w:type="dxa"/>
          </w:tcPr>
          <w:p w14:paraId="38E43BAE" w14:textId="77777777" w:rsidR="007D435F" w:rsidRDefault="00B87847">
            <w:pPr>
              <w:pStyle w:val="TableParagraph"/>
              <w:spacing w:before="154" w:line="161" w:lineRule="exact"/>
              <w:ind w:right="45"/>
              <w:jc w:val="right"/>
              <w:rPr>
                <w:sz w:val="16"/>
              </w:rPr>
            </w:pPr>
            <w:r>
              <w:rPr>
                <w:sz w:val="16"/>
              </w:rPr>
              <w:t>SURANESTHETIST,F</w:t>
            </w:r>
          </w:p>
        </w:tc>
        <w:tc>
          <w:tcPr>
            <w:tcW w:w="2305" w:type="dxa"/>
          </w:tcPr>
          <w:p w14:paraId="26D24B7E" w14:textId="77777777" w:rsidR="007D435F" w:rsidRDefault="00B87847">
            <w:pPr>
              <w:pStyle w:val="TableParagraph"/>
              <w:spacing w:line="163" w:lineRule="exact"/>
              <w:ind w:left="48"/>
              <w:rPr>
                <w:sz w:val="16"/>
              </w:rPr>
            </w:pPr>
            <w:r>
              <w:rPr>
                <w:sz w:val="16"/>
              </w:rPr>
              <w:t>SPINAL</w:t>
            </w:r>
          </w:p>
          <w:p w14:paraId="6CA6ECF9" w14:textId="77777777" w:rsidR="007D435F" w:rsidRDefault="00B87847">
            <w:pPr>
              <w:pStyle w:val="TableParagraph"/>
              <w:spacing w:line="152" w:lineRule="exact"/>
              <w:ind w:left="48"/>
              <w:rPr>
                <w:sz w:val="16"/>
              </w:rPr>
            </w:pPr>
            <w:r>
              <w:rPr>
                <w:sz w:val="16"/>
              </w:rPr>
              <w:t>BUPIVACAINE 0.25%</w:t>
            </w:r>
          </w:p>
        </w:tc>
        <w:tc>
          <w:tcPr>
            <w:tcW w:w="576" w:type="dxa"/>
          </w:tcPr>
          <w:p w14:paraId="5ADE023E" w14:textId="77777777" w:rsidR="007D435F" w:rsidRDefault="00B87847">
            <w:pPr>
              <w:pStyle w:val="TableParagraph"/>
              <w:spacing w:line="172" w:lineRule="exact"/>
              <w:ind w:right="45"/>
              <w:jc w:val="right"/>
              <w:rPr>
                <w:sz w:val="16"/>
              </w:rPr>
            </w:pPr>
            <w:r>
              <w:rPr>
                <w:sz w:val="16"/>
              </w:rPr>
              <w:t>45</w:t>
            </w:r>
          </w:p>
        </w:tc>
        <w:tc>
          <w:tcPr>
            <w:tcW w:w="674" w:type="dxa"/>
          </w:tcPr>
          <w:p w14:paraId="1208F30C" w14:textId="77777777" w:rsidR="007D435F" w:rsidRDefault="00B87847">
            <w:pPr>
              <w:pStyle w:val="TableParagraph"/>
              <w:spacing w:line="172" w:lineRule="exact"/>
              <w:ind w:left="48"/>
              <w:rPr>
                <w:sz w:val="16"/>
              </w:rPr>
            </w:pPr>
            <w:r>
              <w:rPr>
                <w:sz w:val="16"/>
              </w:rPr>
              <w:t>MINS.</w:t>
            </w:r>
          </w:p>
        </w:tc>
      </w:tr>
      <w:tr w:rsidR="007D435F" w14:paraId="6D493352" w14:textId="77777777">
        <w:trPr>
          <w:trHeight w:val="317"/>
        </w:trPr>
        <w:tc>
          <w:tcPr>
            <w:tcW w:w="914" w:type="dxa"/>
          </w:tcPr>
          <w:p w14:paraId="2742F6B8" w14:textId="77777777" w:rsidR="007D435F" w:rsidRDefault="00B87847">
            <w:pPr>
              <w:pStyle w:val="TableParagraph"/>
              <w:spacing w:before="145" w:line="152" w:lineRule="exact"/>
              <w:ind w:left="50"/>
              <w:rPr>
                <w:sz w:val="16"/>
              </w:rPr>
            </w:pPr>
            <w:r>
              <w:rPr>
                <w:sz w:val="16"/>
              </w:rPr>
              <w:t>03/24/01</w:t>
            </w:r>
          </w:p>
        </w:tc>
        <w:tc>
          <w:tcPr>
            <w:tcW w:w="1200" w:type="dxa"/>
          </w:tcPr>
          <w:p w14:paraId="4EFFB374" w14:textId="77777777" w:rsidR="007D435F" w:rsidRDefault="00B87847">
            <w:pPr>
              <w:pStyle w:val="TableParagraph"/>
              <w:spacing w:before="145" w:line="152" w:lineRule="exact"/>
              <w:ind w:left="74" w:right="27"/>
              <w:jc w:val="center"/>
              <w:rPr>
                <w:sz w:val="16"/>
              </w:rPr>
            </w:pPr>
            <w:r>
              <w:rPr>
                <w:sz w:val="16"/>
              </w:rPr>
              <w:t>SURPATIENT,</w:t>
            </w:r>
          </w:p>
        </w:tc>
        <w:tc>
          <w:tcPr>
            <w:tcW w:w="288" w:type="dxa"/>
          </w:tcPr>
          <w:p w14:paraId="42945556" w14:textId="77777777" w:rsidR="007D435F" w:rsidRDefault="00B87847">
            <w:pPr>
              <w:pStyle w:val="TableParagraph"/>
              <w:spacing w:before="145" w:line="152" w:lineRule="exact"/>
              <w:ind w:left="47"/>
              <w:rPr>
                <w:sz w:val="16"/>
              </w:rPr>
            </w:pPr>
            <w:r>
              <w:rPr>
                <w:sz w:val="16"/>
              </w:rPr>
              <w:t>F</w:t>
            </w:r>
          </w:p>
        </w:tc>
        <w:tc>
          <w:tcPr>
            <w:tcW w:w="4799" w:type="dxa"/>
          </w:tcPr>
          <w:p w14:paraId="4F9AA92C" w14:textId="77777777" w:rsidR="007D435F" w:rsidRDefault="00B87847">
            <w:pPr>
              <w:pStyle w:val="TableParagraph"/>
              <w:spacing w:before="145" w:line="152" w:lineRule="exact"/>
              <w:ind w:left="143"/>
              <w:rPr>
                <w:sz w:val="16"/>
              </w:rPr>
            </w:pPr>
            <w:r>
              <w:rPr>
                <w:sz w:val="16"/>
              </w:rPr>
              <w:t>EXPL LAP, LYSIS OF ADHESIONS</w:t>
            </w:r>
          </w:p>
        </w:tc>
        <w:tc>
          <w:tcPr>
            <w:tcW w:w="1729" w:type="dxa"/>
          </w:tcPr>
          <w:p w14:paraId="7B58CA28" w14:textId="77777777" w:rsidR="007D435F" w:rsidRDefault="00B87847">
            <w:pPr>
              <w:pStyle w:val="TableParagraph"/>
              <w:spacing w:before="145" w:line="152" w:lineRule="exact"/>
              <w:ind w:right="46"/>
              <w:jc w:val="right"/>
              <w:rPr>
                <w:sz w:val="16"/>
              </w:rPr>
            </w:pPr>
            <w:r>
              <w:rPr>
                <w:sz w:val="16"/>
              </w:rPr>
              <w:t>SURANESTHETIST,T</w:t>
            </w:r>
          </w:p>
        </w:tc>
        <w:tc>
          <w:tcPr>
            <w:tcW w:w="2305" w:type="dxa"/>
          </w:tcPr>
          <w:p w14:paraId="1850642F" w14:textId="77777777" w:rsidR="007D435F" w:rsidRDefault="00B87847">
            <w:pPr>
              <w:pStyle w:val="TableParagraph"/>
              <w:spacing w:before="145" w:line="152" w:lineRule="exact"/>
              <w:ind w:left="47"/>
              <w:rPr>
                <w:sz w:val="16"/>
              </w:rPr>
            </w:pPr>
            <w:r>
              <w:rPr>
                <w:sz w:val="16"/>
              </w:rPr>
              <w:t>SEVERE DIST.-EMERG</w:t>
            </w:r>
          </w:p>
        </w:tc>
        <w:tc>
          <w:tcPr>
            <w:tcW w:w="1250" w:type="dxa"/>
            <w:gridSpan w:val="2"/>
          </w:tcPr>
          <w:p w14:paraId="5F201818" w14:textId="77777777" w:rsidR="007D435F" w:rsidRDefault="00B87847">
            <w:pPr>
              <w:pStyle w:val="TableParagraph"/>
              <w:spacing w:before="145" w:line="152" w:lineRule="exact"/>
              <w:ind w:left="287"/>
              <w:jc w:val="center"/>
              <w:rPr>
                <w:sz w:val="16"/>
              </w:rPr>
            </w:pPr>
            <w:r>
              <w:rPr>
                <w:sz w:val="16"/>
              </w:rPr>
              <w:t>1</w:t>
            </w:r>
          </w:p>
        </w:tc>
      </w:tr>
      <w:tr w:rsidR="007D435F" w14:paraId="6C2E52E9" w14:textId="77777777">
        <w:trPr>
          <w:trHeight w:val="336"/>
        </w:trPr>
        <w:tc>
          <w:tcPr>
            <w:tcW w:w="914" w:type="dxa"/>
          </w:tcPr>
          <w:p w14:paraId="2C42D27E" w14:textId="77777777" w:rsidR="007D435F" w:rsidRDefault="00B87847">
            <w:pPr>
              <w:pStyle w:val="TableParagraph"/>
              <w:spacing w:line="173" w:lineRule="exact"/>
              <w:ind w:left="50"/>
              <w:rPr>
                <w:sz w:val="16"/>
              </w:rPr>
            </w:pPr>
            <w:r>
              <w:rPr>
                <w:sz w:val="16"/>
              </w:rPr>
              <w:t>54079</w:t>
            </w:r>
          </w:p>
        </w:tc>
        <w:tc>
          <w:tcPr>
            <w:tcW w:w="1200" w:type="dxa"/>
          </w:tcPr>
          <w:p w14:paraId="1A91EF70" w14:textId="77777777" w:rsidR="007D435F" w:rsidRDefault="00B87847">
            <w:pPr>
              <w:pStyle w:val="TableParagraph"/>
              <w:spacing w:line="173" w:lineRule="exact"/>
              <w:ind w:left="74" w:right="26"/>
              <w:jc w:val="center"/>
              <w:rPr>
                <w:sz w:val="16"/>
              </w:rPr>
            </w:pPr>
            <w:r>
              <w:rPr>
                <w:sz w:val="16"/>
              </w:rPr>
              <w:t>000-99-8888</w:t>
            </w:r>
          </w:p>
        </w:tc>
        <w:tc>
          <w:tcPr>
            <w:tcW w:w="288" w:type="dxa"/>
          </w:tcPr>
          <w:p w14:paraId="6B9B4FFC" w14:textId="77777777" w:rsidR="007D435F" w:rsidRDefault="007D435F">
            <w:pPr>
              <w:pStyle w:val="TableParagraph"/>
              <w:rPr>
                <w:rFonts w:ascii="Times New Roman"/>
                <w:sz w:val="16"/>
              </w:rPr>
            </w:pPr>
          </w:p>
        </w:tc>
        <w:tc>
          <w:tcPr>
            <w:tcW w:w="4799" w:type="dxa"/>
          </w:tcPr>
          <w:p w14:paraId="40586E82" w14:textId="77777777" w:rsidR="007D435F" w:rsidRDefault="007D435F">
            <w:pPr>
              <w:pStyle w:val="TableParagraph"/>
              <w:rPr>
                <w:rFonts w:ascii="Times New Roman"/>
                <w:sz w:val="16"/>
              </w:rPr>
            </w:pPr>
          </w:p>
        </w:tc>
        <w:tc>
          <w:tcPr>
            <w:tcW w:w="1729" w:type="dxa"/>
          </w:tcPr>
          <w:p w14:paraId="1B9443BA" w14:textId="77777777" w:rsidR="007D435F" w:rsidRDefault="00B87847">
            <w:pPr>
              <w:pStyle w:val="TableParagraph"/>
              <w:spacing w:line="164" w:lineRule="exact"/>
              <w:ind w:left="145"/>
              <w:rPr>
                <w:sz w:val="16"/>
              </w:rPr>
            </w:pPr>
            <w:r>
              <w:rPr>
                <w:sz w:val="16"/>
              </w:rPr>
              <w:t>SURANESTHETIST,F</w:t>
            </w:r>
          </w:p>
          <w:p w14:paraId="21F6E986" w14:textId="77777777" w:rsidR="007D435F" w:rsidRDefault="00B87847">
            <w:pPr>
              <w:pStyle w:val="TableParagraph"/>
              <w:spacing w:line="152" w:lineRule="exact"/>
              <w:ind w:left="146"/>
              <w:rPr>
                <w:sz w:val="16"/>
              </w:rPr>
            </w:pPr>
            <w:r>
              <w:rPr>
                <w:sz w:val="16"/>
              </w:rPr>
              <w:t>SURANESTHETIST,S</w:t>
            </w:r>
          </w:p>
        </w:tc>
        <w:tc>
          <w:tcPr>
            <w:tcW w:w="2305" w:type="dxa"/>
          </w:tcPr>
          <w:p w14:paraId="186980F0" w14:textId="77777777" w:rsidR="007D435F" w:rsidRDefault="00B87847">
            <w:pPr>
              <w:pStyle w:val="TableParagraph"/>
              <w:spacing w:line="164" w:lineRule="exact"/>
              <w:ind w:left="48"/>
              <w:rPr>
                <w:sz w:val="16"/>
              </w:rPr>
            </w:pPr>
            <w:r>
              <w:rPr>
                <w:sz w:val="16"/>
              </w:rPr>
              <w:t>GENERAL</w:t>
            </w:r>
          </w:p>
          <w:p w14:paraId="22844710" w14:textId="77777777" w:rsidR="007D435F" w:rsidRDefault="00B87847">
            <w:pPr>
              <w:pStyle w:val="TableParagraph"/>
              <w:spacing w:line="152" w:lineRule="exact"/>
              <w:ind w:left="48"/>
              <w:rPr>
                <w:sz w:val="16"/>
              </w:rPr>
            </w:pPr>
            <w:r>
              <w:rPr>
                <w:sz w:val="16"/>
              </w:rPr>
              <w:t>DESFLURANE 240ML BTL</w:t>
            </w:r>
          </w:p>
        </w:tc>
        <w:tc>
          <w:tcPr>
            <w:tcW w:w="1250" w:type="dxa"/>
            <w:gridSpan w:val="2"/>
          </w:tcPr>
          <w:p w14:paraId="47A6FC6A" w14:textId="77777777" w:rsidR="007D435F" w:rsidRDefault="00B87847">
            <w:pPr>
              <w:pStyle w:val="TableParagraph"/>
              <w:spacing w:line="173" w:lineRule="exact"/>
              <w:ind w:left="334"/>
              <w:rPr>
                <w:sz w:val="16"/>
              </w:rPr>
            </w:pPr>
            <w:r>
              <w:rPr>
                <w:sz w:val="16"/>
              </w:rPr>
              <w:t>120 MINS.</w:t>
            </w:r>
          </w:p>
        </w:tc>
      </w:tr>
    </w:tbl>
    <w:p w14:paraId="482F9DC5" w14:textId="77777777" w:rsidR="007D435F" w:rsidRDefault="007D435F">
      <w:pPr>
        <w:spacing w:line="173" w:lineRule="exact"/>
        <w:rPr>
          <w:sz w:val="16"/>
        </w:rPr>
        <w:sectPr w:rsidR="007D435F">
          <w:footerReference w:type="default" r:id="rId388"/>
          <w:pgSz w:w="15840" w:h="12240" w:orient="landscape"/>
          <w:pgMar w:top="1140" w:right="1620" w:bottom="940" w:left="1280" w:header="0" w:footer="746" w:gutter="0"/>
          <w:cols w:space="720"/>
        </w:sectPr>
      </w:pPr>
    </w:p>
    <w:p w14:paraId="65C46269" w14:textId="77777777" w:rsidR="007D435F" w:rsidRDefault="00B87847">
      <w:pPr>
        <w:pStyle w:val="Heading2"/>
      </w:pPr>
      <w:bookmarkStart w:id="139" w:name="_bookmark132"/>
      <w:bookmarkEnd w:id="139"/>
      <w:r>
        <w:lastRenderedPageBreak/>
        <w:t>CPT Code Reports</w:t>
      </w:r>
    </w:p>
    <w:p w14:paraId="3A0039CD" w14:textId="77777777" w:rsidR="007D435F" w:rsidRDefault="00B87847">
      <w:pPr>
        <w:pStyle w:val="Heading3"/>
      </w:pPr>
      <w:r>
        <w:t>[SR CPT REPORTS]</w:t>
      </w:r>
    </w:p>
    <w:p w14:paraId="35B63747" w14:textId="77777777" w:rsidR="007D435F" w:rsidRDefault="00B87847">
      <w:pPr>
        <w:spacing w:before="231"/>
        <w:ind w:left="220"/>
        <w:rPr>
          <w:rFonts w:ascii="Times New Roman"/>
        </w:rPr>
      </w:pPr>
      <w:r>
        <w:rPr>
          <w:rFonts w:ascii="Times New Roman"/>
        </w:rPr>
        <w:t xml:space="preserve">The </w:t>
      </w:r>
      <w:r>
        <w:rPr>
          <w:rFonts w:ascii="Times New Roman"/>
          <w:i/>
        </w:rPr>
        <w:t xml:space="preserve">CPT Code Reports </w:t>
      </w:r>
      <w:r>
        <w:rPr>
          <w:rFonts w:ascii="Times New Roman"/>
        </w:rPr>
        <w:t>menu contains reports based on CPT codes.</w:t>
      </w:r>
    </w:p>
    <w:p w14:paraId="2A737569" w14:textId="77777777" w:rsidR="007D435F" w:rsidRDefault="007D435F">
      <w:pPr>
        <w:pStyle w:val="BodyText"/>
        <w:spacing w:before="2"/>
        <w:rPr>
          <w:rFonts w:ascii="Times New Roman"/>
          <w:sz w:val="19"/>
        </w:rPr>
      </w:pPr>
    </w:p>
    <w:p w14:paraId="2A6C1616" w14:textId="77777777" w:rsidR="007D435F" w:rsidRDefault="00B87847">
      <w:pPr>
        <w:spacing w:line="216" w:lineRule="auto"/>
        <w:ind w:left="220"/>
        <w:rPr>
          <w:rFonts w:ascii="Times New Roman"/>
        </w:rPr>
      </w:pPr>
      <w:r>
        <w:rPr>
          <w:rFonts w:ascii="Times New Roman"/>
        </w:rPr>
        <w:t>The options included in this menu are listed below. To the left of the option name is the shortcut synonym the user can enter to select the option.</w:t>
      </w:r>
    </w:p>
    <w:p w14:paraId="0F9814C6" w14:textId="77777777" w:rsidR="007D435F" w:rsidRDefault="007D435F">
      <w:pPr>
        <w:pStyle w:val="BodyText"/>
        <w:spacing w:before="6"/>
        <w:rPr>
          <w:rFonts w:ascii="Times New Roman"/>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6DC85E00" w14:textId="77777777">
        <w:trPr>
          <w:trHeight w:val="342"/>
        </w:trPr>
        <w:tc>
          <w:tcPr>
            <w:tcW w:w="1428" w:type="dxa"/>
            <w:shd w:val="clear" w:color="auto" w:fill="E4E4E4"/>
          </w:tcPr>
          <w:p w14:paraId="5861AE0B"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365ECC17" w14:textId="77777777" w:rsidR="007D435F" w:rsidRDefault="00B87847">
            <w:pPr>
              <w:pStyle w:val="TableParagraph"/>
              <w:spacing w:before="40"/>
              <w:ind w:left="107"/>
              <w:rPr>
                <w:rFonts w:ascii="Arial"/>
                <w:b/>
              </w:rPr>
            </w:pPr>
            <w:r>
              <w:rPr>
                <w:rFonts w:ascii="Arial"/>
                <w:b/>
              </w:rPr>
              <w:t>Option Name</w:t>
            </w:r>
          </w:p>
        </w:tc>
      </w:tr>
      <w:tr w:rsidR="007D435F" w14:paraId="052F78BF" w14:textId="77777777">
        <w:trPr>
          <w:trHeight w:val="330"/>
        </w:trPr>
        <w:tc>
          <w:tcPr>
            <w:tcW w:w="1428" w:type="dxa"/>
          </w:tcPr>
          <w:p w14:paraId="3ACB296D" w14:textId="77777777" w:rsidR="007D435F" w:rsidRDefault="00B87847">
            <w:pPr>
              <w:pStyle w:val="TableParagraph"/>
              <w:spacing w:before="32"/>
              <w:ind w:left="107"/>
              <w:rPr>
                <w:rFonts w:ascii="Times New Roman"/>
              </w:rPr>
            </w:pPr>
            <w:r>
              <w:rPr>
                <w:rFonts w:ascii="Times New Roman"/>
              </w:rPr>
              <w:t>C</w:t>
            </w:r>
          </w:p>
        </w:tc>
        <w:tc>
          <w:tcPr>
            <w:tcW w:w="4321" w:type="dxa"/>
          </w:tcPr>
          <w:p w14:paraId="1F010527" w14:textId="77777777" w:rsidR="007D435F" w:rsidRDefault="00B87847">
            <w:pPr>
              <w:pStyle w:val="TableParagraph"/>
              <w:spacing w:before="32"/>
              <w:ind w:left="107"/>
              <w:rPr>
                <w:rFonts w:ascii="Times New Roman"/>
                <w:i/>
              </w:rPr>
            </w:pPr>
            <w:r>
              <w:rPr>
                <w:rFonts w:ascii="Times New Roman"/>
                <w:i/>
              </w:rPr>
              <w:t>Cumulative Report of CPT Codes</w:t>
            </w:r>
          </w:p>
        </w:tc>
      </w:tr>
      <w:tr w:rsidR="007D435F" w14:paraId="5D436EDC" w14:textId="77777777">
        <w:trPr>
          <w:trHeight w:val="333"/>
        </w:trPr>
        <w:tc>
          <w:tcPr>
            <w:tcW w:w="1428" w:type="dxa"/>
          </w:tcPr>
          <w:p w14:paraId="0937E71F" w14:textId="77777777" w:rsidR="007D435F" w:rsidRDefault="00B87847">
            <w:pPr>
              <w:pStyle w:val="TableParagraph"/>
              <w:spacing w:before="34"/>
              <w:ind w:left="107"/>
              <w:rPr>
                <w:rFonts w:ascii="Times New Roman"/>
              </w:rPr>
            </w:pPr>
            <w:r>
              <w:rPr>
                <w:rFonts w:ascii="Times New Roman"/>
              </w:rPr>
              <w:t>A</w:t>
            </w:r>
          </w:p>
        </w:tc>
        <w:tc>
          <w:tcPr>
            <w:tcW w:w="4321" w:type="dxa"/>
          </w:tcPr>
          <w:p w14:paraId="40AA386C" w14:textId="77777777" w:rsidR="007D435F" w:rsidRDefault="00B87847">
            <w:pPr>
              <w:pStyle w:val="TableParagraph"/>
              <w:spacing w:before="34"/>
              <w:ind w:left="107"/>
              <w:rPr>
                <w:rFonts w:ascii="Times New Roman"/>
                <w:i/>
              </w:rPr>
            </w:pPr>
            <w:r>
              <w:rPr>
                <w:rFonts w:ascii="Times New Roman"/>
                <w:i/>
              </w:rPr>
              <w:t>Report of CPT Coding Accuracy</w:t>
            </w:r>
          </w:p>
        </w:tc>
      </w:tr>
      <w:tr w:rsidR="007D435F" w14:paraId="11D79E5C" w14:textId="77777777">
        <w:trPr>
          <w:trHeight w:val="333"/>
        </w:trPr>
        <w:tc>
          <w:tcPr>
            <w:tcW w:w="1428" w:type="dxa"/>
          </w:tcPr>
          <w:p w14:paraId="7F00CFC6" w14:textId="77777777" w:rsidR="007D435F" w:rsidRDefault="00B87847">
            <w:pPr>
              <w:pStyle w:val="TableParagraph"/>
              <w:spacing w:before="34"/>
              <w:ind w:left="107"/>
              <w:rPr>
                <w:rFonts w:ascii="Times New Roman"/>
              </w:rPr>
            </w:pPr>
            <w:r>
              <w:rPr>
                <w:rFonts w:ascii="Times New Roman"/>
              </w:rPr>
              <w:t>M</w:t>
            </w:r>
          </w:p>
        </w:tc>
        <w:tc>
          <w:tcPr>
            <w:tcW w:w="4321" w:type="dxa"/>
          </w:tcPr>
          <w:p w14:paraId="5D2FE7AC" w14:textId="77777777" w:rsidR="007D435F" w:rsidRDefault="00B87847">
            <w:pPr>
              <w:pStyle w:val="TableParagraph"/>
              <w:spacing w:before="34"/>
              <w:ind w:left="107"/>
              <w:rPr>
                <w:rFonts w:ascii="Times New Roman"/>
                <w:i/>
              </w:rPr>
            </w:pPr>
            <w:r>
              <w:rPr>
                <w:rFonts w:ascii="Times New Roman"/>
                <w:i/>
              </w:rPr>
              <w:t>List Completed Cases Missing CPT Codes</w:t>
            </w:r>
          </w:p>
        </w:tc>
      </w:tr>
    </w:tbl>
    <w:p w14:paraId="17E2DFFA" w14:textId="77777777" w:rsidR="007D435F" w:rsidRDefault="007D435F">
      <w:pPr>
        <w:rPr>
          <w:rFonts w:ascii="Times New Roman"/>
        </w:rPr>
        <w:sectPr w:rsidR="007D435F">
          <w:footerReference w:type="default" r:id="rId389"/>
          <w:pgSz w:w="12240" w:h="15840"/>
          <w:pgMar w:top="1480" w:right="1300" w:bottom="940" w:left="1220" w:header="0" w:footer="746" w:gutter="0"/>
          <w:cols w:space="720"/>
        </w:sectPr>
      </w:pPr>
    </w:p>
    <w:p w14:paraId="75B74844" w14:textId="77777777" w:rsidR="007D435F" w:rsidRDefault="00B87847">
      <w:pPr>
        <w:spacing w:before="75"/>
        <w:ind w:left="220"/>
        <w:rPr>
          <w:rFonts w:ascii="Arial"/>
          <w:b/>
        </w:rPr>
      </w:pPr>
      <w:r>
        <w:rPr>
          <w:rFonts w:ascii="Arial"/>
          <w:b/>
          <w:u w:val="thick"/>
        </w:rPr>
        <w:lastRenderedPageBreak/>
        <w:t>Cumulative Report of CPT Codes</w:t>
      </w:r>
    </w:p>
    <w:p w14:paraId="135C5FBA" w14:textId="77777777" w:rsidR="007D435F" w:rsidRDefault="00B87847">
      <w:pPr>
        <w:pStyle w:val="Heading3"/>
        <w:spacing w:before="120" w:line="240" w:lineRule="auto"/>
      </w:pPr>
      <w:r>
        <w:t>[SROACCT]</w:t>
      </w:r>
    </w:p>
    <w:p w14:paraId="59D12255" w14:textId="77777777" w:rsidR="007D435F" w:rsidRDefault="007D435F">
      <w:pPr>
        <w:pStyle w:val="BodyText"/>
        <w:spacing w:before="10"/>
        <w:rPr>
          <w:rFonts w:ascii="Arial"/>
          <w:b/>
          <w:sz w:val="21"/>
        </w:rPr>
      </w:pPr>
    </w:p>
    <w:p w14:paraId="471F06D2" w14:textId="77777777" w:rsidR="007D435F" w:rsidRDefault="00B87847">
      <w:pPr>
        <w:spacing w:line="216" w:lineRule="auto"/>
        <w:ind w:left="220" w:right="535"/>
        <w:rPr>
          <w:rFonts w:ascii="Times New Roman"/>
        </w:rPr>
      </w:pPr>
      <w:r>
        <w:rPr>
          <w:rFonts w:ascii="Times New Roman"/>
        </w:rPr>
        <w:t xml:space="preserve">The </w:t>
      </w:r>
      <w:r>
        <w:rPr>
          <w:rFonts w:ascii="Times New Roman"/>
          <w:i/>
        </w:rPr>
        <w:t xml:space="preserve">Cumulative Report of CPT Codes </w:t>
      </w:r>
      <w:r>
        <w:rPr>
          <w:rFonts w:ascii="Times New Roman"/>
        </w:rPr>
        <w:t>option counts and reports the number of times a procedure was performed (based on CPT codes) during a specified date range. There is also a column showing how many times the procedure was in the Principal Procedure category, and how many times it was in the Other Operative Procedure category.</w:t>
      </w:r>
    </w:p>
    <w:p w14:paraId="0C558E5E" w14:textId="77777777" w:rsidR="007D435F" w:rsidRDefault="007D435F">
      <w:pPr>
        <w:pStyle w:val="BodyText"/>
        <w:spacing w:before="8"/>
        <w:rPr>
          <w:rFonts w:ascii="Times New Roman"/>
          <w:sz w:val="19"/>
        </w:rPr>
      </w:pPr>
    </w:p>
    <w:p w14:paraId="49436B17" w14:textId="77777777" w:rsidR="007D435F" w:rsidRDefault="00B87847">
      <w:pPr>
        <w:spacing w:line="216" w:lineRule="auto"/>
        <w:ind w:left="220" w:right="627"/>
        <w:rPr>
          <w:rFonts w:ascii="Times New Roman"/>
        </w:rPr>
      </w:pPr>
      <w:r>
        <w:rPr>
          <w:rFonts w:ascii="Times New Roman"/>
        </w:rPr>
        <w:t>After the date range is entered, the software will ask if the user wants the Cumulative Report of CPT Codes to include 1) only operating room surgical procedures, 2) non-O.R. procedures, or 3) both.</w:t>
      </w:r>
    </w:p>
    <w:p w14:paraId="3A701B03" w14:textId="77777777" w:rsidR="007D435F" w:rsidRDefault="00B87847">
      <w:pPr>
        <w:spacing w:before="208"/>
        <w:ind w:left="220"/>
        <w:rPr>
          <w:rFonts w:ascii="Times New Roman"/>
        </w:rPr>
      </w:pPr>
      <w:r>
        <w:rPr>
          <w:rFonts w:ascii="Times New Roman"/>
        </w:rPr>
        <w:t>These reports have a 132-column format and are designed to be copied to a printer.</w:t>
      </w:r>
    </w:p>
    <w:p w14:paraId="79C90AC4" w14:textId="77777777" w:rsidR="007D435F" w:rsidRDefault="007D435F">
      <w:pPr>
        <w:pStyle w:val="BodyText"/>
        <w:spacing w:before="8"/>
        <w:rPr>
          <w:rFonts w:ascii="Times New Roman"/>
          <w:sz w:val="19"/>
        </w:rPr>
      </w:pPr>
    </w:p>
    <w:p w14:paraId="30AF08C0" w14:textId="77777777" w:rsidR="007D435F" w:rsidRDefault="00B87847">
      <w:pPr>
        <w:ind w:left="220"/>
        <w:rPr>
          <w:rFonts w:ascii="Times New Roman"/>
          <w:b/>
          <w:sz w:val="20"/>
        </w:rPr>
      </w:pPr>
      <w:r>
        <w:rPr>
          <w:rFonts w:ascii="Times New Roman"/>
          <w:b/>
          <w:sz w:val="20"/>
        </w:rPr>
        <w:t>Example 1: Print the Cumulative Report of CPT Codes for only OR Surgical Procedures</w:t>
      </w:r>
    </w:p>
    <w:p w14:paraId="45EF77DB" w14:textId="77777777" w:rsidR="007D435F" w:rsidRDefault="00B87847">
      <w:pPr>
        <w:pStyle w:val="BodyText"/>
        <w:tabs>
          <w:tab w:val="left" w:pos="9610"/>
        </w:tabs>
        <w:spacing w:before="108"/>
        <w:ind w:left="220"/>
      </w:pPr>
      <w:r>
        <w:rPr>
          <w:shd w:val="clear" w:color="auto" w:fill="E4E4E4"/>
        </w:rPr>
        <w:t xml:space="preserve">Select CPT Code Reports Option: </w:t>
      </w:r>
      <w:r>
        <w:rPr>
          <w:b/>
          <w:shd w:val="clear" w:color="auto" w:fill="E4E4E4"/>
        </w:rPr>
        <w:t xml:space="preserve">C  </w:t>
      </w:r>
      <w:r>
        <w:rPr>
          <w:shd w:val="clear" w:color="auto" w:fill="E4E4E4"/>
        </w:rPr>
        <w:t>Cumulative Report of CPT</w:t>
      </w:r>
      <w:r>
        <w:rPr>
          <w:spacing w:val="-27"/>
          <w:shd w:val="clear" w:color="auto" w:fill="E4E4E4"/>
        </w:rPr>
        <w:t xml:space="preserve"> </w:t>
      </w:r>
      <w:r>
        <w:rPr>
          <w:shd w:val="clear" w:color="auto" w:fill="E4E4E4"/>
        </w:rPr>
        <w:t>Codes</w:t>
      </w:r>
      <w:r>
        <w:rPr>
          <w:shd w:val="clear" w:color="auto" w:fill="E4E4E4"/>
        </w:rPr>
        <w:tab/>
      </w:r>
    </w:p>
    <w:p w14:paraId="0ED5D8B0" w14:textId="77777777" w:rsidR="007D435F" w:rsidRDefault="00277930">
      <w:pPr>
        <w:pStyle w:val="BodyText"/>
        <w:spacing w:before="8"/>
        <w:rPr>
          <w:sz w:val="17"/>
        </w:rPr>
      </w:pPr>
      <w:r>
        <w:pict w14:anchorId="0AE159E8">
          <v:shape id="_x0000_s1987" type="#_x0000_t202" style="position:absolute;margin-left:70.6pt;margin-top:11.3pt;width:470.95pt;height:32.65pt;z-index:-15366144;mso-wrap-distance-left:0;mso-wrap-distance-right:0;mso-position-horizontal-relative:page" fillcolor="#e4e4e4" stroked="f">
            <v:textbox inset="0,0,0,0">
              <w:txbxContent>
                <w:p w14:paraId="430FCDCF" w14:textId="77777777" w:rsidR="0040444F" w:rsidRDefault="0040444F">
                  <w:pPr>
                    <w:pStyle w:val="BodyText"/>
                    <w:spacing w:line="170" w:lineRule="exact"/>
                    <w:ind w:left="28"/>
                  </w:pPr>
                  <w:r>
                    <w:t>Cumulative Report of CPT Codes</w:t>
                  </w:r>
                </w:p>
                <w:p w14:paraId="50574A7A" w14:textId="77777777" w:rsidR="0040444F" w:rsidRDefault="0040444F">
                  <w:pPr>
                    <w:pStyle w:val="BodyText"/>
                    <w:spacing w:before="153" w:line="216" w:lineRule="auto"/>
                    <w:ind w:left="28" w:right="5836"/>
                  </w:pPr>
                  <w:r>
                    <w:t xml:space="preserve">Start with Date: </w:t>
                  </w:r>
                  <w:r>
                    <w:rPr>
                      <w:b/>
                    </w:rPr>
                    <w:t xml:space="preserve">3/28 </w:t>
                  </w:r>
                  <w:r>
                    <w:t xml:space="preserve">(MAR 28, 2001) End with Date: </w:t>
                  </w:r>
                  <w:r>
                    <w:rPr>
                      <w:b/>
                    </w:rPr>
                    <w:t xml:space="preserve">4/3 </w:t>
                  </w:r>
                  <w:r>
                    <w:t>(APR 03, 2001)</w:t>
                  </w:r>
                </w:p>
              </w:txbxContent>
            </v:textbox>
            <w10:wrap type="topAndBottom" anchorx="page"/>
          </v:shape>
        </w:pict>
      </w:r>
      <w:r>
        <w:pict w14:anchorId="0242BDC7">
          <v:shape id="_x0000_s1986" type="#_x0000_t202" style="position:absolute;margin-left:70.6pt;margin-top:55.3pt;width:470.95pt;height:97.8pt;z-index:-15365632;mso-wrap-distance-left:0;mso-wrap-distance-right:0;mso-position-horizontal-relative:page" fillcolor="#e4e4e4" stroked="f">
            <v:textbox inset="0,0,0,0">
              <w:txbxContent>
                <w:p w14:paraId="50153084" w14:textId="77777777" w:rsidR="0040444F" w:rsidRDefault="0040444F">
                  <w:pPr>
                    <w:pStyle w:val="BodyText"/>
                    <w:spacing w:line="170" w:lineRule="exact"/>
                    <w:ind w:left="28"/>
                  </w:pPr>
                  <w:r>
                    <w:t>Include which cases on the Cumulative Report of CPT Codes ?</w:t>
                  </w:r>
                </w:p>
                <w:p w14:paraId="57F30F18" w14:textId="77777777" w:rsidR="0040444F" w:rsidRDefault="0040444F">
                  <w:pPr>
                    <w:pStyle w:val="BodyText"/>
                    <w:numPr>
                      <w:ilvl w:val="0"/>
                      <w:numId w:val="188"/>
                    </w:numPr>
                    <w:tabs>
                      <w:tab w:val="left" w:pos="317"/>
                    </w:tabs>
                    <w:spacing w:before="145" w:line="172" w:lineRule="exact"/>
                    <w:ind w:hanging="289"/>
                  </w:pPr>
                  <w:r>
                    <w:t>OR Surgical</w:t>
                  </w:r>
                  <w:r>
                    <w:rPr>
                      <w:spacing w:val="-3"/>
                    </w:rPr>
                    <w:t xml:space="preserve"> </w:t>
                  </w:r>
                  <w:r>
                    <w:t>Procedures</w:t>
                  </w:r>
                </w:p>
                <w:p w14:paraId="2296EF13" w14:textId="77777777" w:rsidR="0040444F" w:rsidRDefault="0040444F">
                  <w:pPr>
                    <w:pStyle w:val="BodyText"/>
                    <w:numPr>
                      <w:ilvl w:val="0"/>
                      <w:numId w:val="188"/>
                    </w:numPr>
                    <w:tabs>
                      <w:tab w:val="left" w:pos="317"/>
                    </w:tabs>
                    <w:spacing w:line="163" w:lineRule="exact"/>
                    <w:ind w:hanging="289"/>
                  </w:pPr>
                  <w:r>
                    <w:t>Non-OR</w:t>
                  </w:r>
                  <w:r>
                    <w:rPr>
                      <w:spacing w:val="-2"/>
                    </w:rPr>
                    <w:t xml:space="preserve"> </w:t>
                  </w:r>
                  <w:r>
                    <w:t>Procedures</w:t>
                  </w:r>
                </w:p>
                <w:p w14:paraId="135E8033" w14:textId="77777777" w:rsidR="0040444F" w:rsidRDefault="0040444F">
                  <w:pPr>
                    <w:pStyle w:val="BodyText"/>
                    <w:numPr>
                      <w:ilvl w:val="0"/>
                      <w:numId w:val="188"/>
                    </w:numPr>
                    <w:tabs>
                      <w:tab w:val="left" w:pos="317"/>
                    </w:tabs>
                    <w:spacing w:line="424" w:lineRule="auto"/>
                    <w:ind w:left="28" w:right="4299" w:firstLine="0"/>
                    <w:rPr>
                      <w:b/>
                    </w:rPr>
                  </w:pPr>
                  <w:r>
                    <w:t>Both OR Surgical Procedures and Non-OR Procedures. Select Number: 1//</w:t>
                  </w:r>
                  <w:r>
                    <w:rPr>
                      <w:spacing w:val="-5"/>
                    </w:rPr>
                    <w:t xml:space="preserve"> </w:t>
                  </w:r>
                  <w:r>
                    <w:rPr>
                      <w:b/>
                    </w:rPr>
                    <w:t>&lt;Enter&gt;</w:t>
                  </w:r>
                </w:p>
                <w:p w14:paraId="2B68E544" w14:textId="77777777" w:rsidR="0040444F" w:rsidRDefault="0040444F">
                  <w:pPr>
                    <w:pStyle w:val="BodyText"/>
                    <w:spacing w:before="2"/>
                    <w:ind w:left="28"/>
                  </w:pPr>
                  <w:r>
                    <w:t>This report is designed to use a 132 column format.</w:t>
                  </w:r>
                </w:p>
                <w:p w14:paraId="72303924" w14:textId="77777777" w:rsidR="0040444F" w:rsidRDefault="0040444F">
                  <w:pPr>
                    <w:pStyle w:val="BodyText"/>
                    <w:spacing w:before="6"/>
                    <w:rPr>
                      <w:sz w:val="26"/>
                    </w:rPr>
                  </w:pPr>
                </w:p>
                <w:p w14:paraId="3F0D194F" w14:textId="77777777" w:rsidR="0040444F" w:rsidRDefault="0040444F">
                  <w:pPr>
                    <w:spacing w:before="1" w:line="179" w:lineRule="exact"/>
                    <w:ind w:left="28"/>
                    <w:rPr>
                      <w:b/>
                      <w:i/>
                      <w:sz w:val="16"/>
                    </w:rPr>
                  </w:pPr>
                  <w:r>
                    <w:rPr>
                      <w:sz w:val="16"/>
                    </w:rPr>
                    <w:t xml:space="preserve">Select Device: </w:t>
                  </w:r>
                  <w:r>
                    <w:rPr>
                      <w:b/>
                      <w:i/>
                      <w:sz w:val="16"/>
                    </w:rPr>
                    <w:t>[Select Print Device]</w:t>
                  </w:r>
                </w:p>
              </w:txbxContent>
            </v:textbox>
            <w10:wrap type="topAndBottom" anchorx="page"/>
          </v:shape>
        </w:pict>
      </w:r>
    </w:p>
    <w:p w14:paraId="3CE6A065" w14:textId="77777777" w:rsidR="007D435F" w:rsidRDefault="007D435F">
      <w:pPr>
        <w:pStyle w:val="BodyText"/>
        <w:spacing w:before="7"/>
      </w:pPr>
    </w:p>
    <w:p w14:paraId="76A40EF7" w14:textId="77777777" w:rsidR="007D435F" w:rsidRDefault="00B87847">
      <w:pPr>
        <w:tabs>
          <w:tab w:val="left" w:pos="4471"/>
          <w:tab w:val="left" w:pos="9576"/>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0EDF167D" w14:textId="77777777" w:rsidR="007D435F" w:rsidRDefault="007D435F">
      <w:pPr>
        <w:spacing w:line="232" w:lineRule="exact"/>
        <w:rPr>
          <w:rFonts w:ascii="Times New Roman"/>
        </w:rPr>
        <w:sectPr w:rsidR="007D435F">
          <w:footerReference w:type="default" r:id="rId390"/>
          <w:pgSz w:w="12240" w:h="15840"/>
          <w:pgMar w:top="1480" w:right="1300" w:bottom="940" w:left="1220" w:header="0" w:footer="746" w:gutter="0"/>
          <w:cols w:space="720"/>
        </w:sectPr>
      </w:pPr>
    </w:p>
    <w:p w14:paraId="1F6E7D86" w14:textId="77777777" w:rsidR="007D435F" w:rsidRDefault="007D435F">
      <w:pPr>
        <w:pStyle w:val="BodyText"/>
        <w:rPr>
          <w:rFonts w:ascii="Times New Roman"/>
          <w:i/>
          <w:sz w:val="20"/>
        </w:rPr>
      </w:pPr>
    </w:p>
    <w:p w14:paraId="6CD2356D" w14:textId="77777777" w:rsidR="007D435F" w:rsidRDefault="007D435F">
      <w:pPr>
        <w:pStyle w:val="BodyText"/>
        <w:spacing w:before="8"/>
        <w:rPr>
          <w:rFonts w:ascii="Times New Roman"/>
          <w:i/>
          <w:sz w:val="27"/>
        </w:rPr>
      </w:pPr>
    </w:p>
    <w:p w14:paraId="575875D5" w14:textId="77777777" w:rsidR="007D435F" w:rsidRDefault="007D435F">
      <w:pPr>
        <w:rPr>
          <w:rFonts w:ascii="Times New Roman"/>
          <w:sz w:val="27"/>
        </w:rPr>
        <w:sectPr w:rsidR="007D435F">
          <w:footerReference w:type="default" r:id="rId391"/>
          <w:pgSz w:w="15840" w:h="12240" w:orient="landscape"/>
          <w:pgMar w:top="1140" w:right="1620" w:bottom="940" w:left="1340" w:header="0" w:footer="746" w:gutter="0"/>
          <w:cols w:space="720"/>
        </w:sectPr>
      </w:pPr>
    </w:p>
    <w:p w14:paraId="77AD411F" w14:textId="77777777" w:rsidR="007D435F" w:rsidRDefault="007D435F">
      <w:pPr>
        <w:pStyle w:val="BodyText"/>
        <w:rPr>
          <w:rFonts w:ascii="Times New Roman"/>
          <w:i/>
          <w:sz w:val="18"/>
        </w:rPr>
      </w:pPr>
    </w:p>
    <w:p w14:paraId="4CA82CCF" w14:textId="77777777" w:rsidR="007D435F" w:rsidRDefault="007D435F">
      <w:pPr>
        <w:pStyle w:val="BodyText"/>
        <w:rPr>
          <w:rFonts w:ascii="Times New Roman"/>
          <w:i/>
          <w:sz w:val="18"/>
        </w:rPr>
      </w:pPr>
    </w:p>
    <w:p w14:paraId="6ACBE66D" w14:textId="77777777" w:rsidR="007D435F" w:rsidRDefault="007D435F">
      <w:pPr>
        <w:pStyle w:val="BodyText"/>
        <w:rPr>
          <w:rFonts w:ascii="Times New Roman"/>
          <w:i/>
          <w:sz w:val="18"/>
        </w:rPr>
      </w:pPr>
    </w:p>
    <w:p w14:paraId="2B53CCA6" w14:textId="77777777" w:rsidR="007D435F" w:rsidRDefault="00B87847">
      <w:pPr>
        <w:pStyle w:val="BodyText"/>
        <w:spacing w:before="133"/>
        <w:ind w:left="100"/>
      </w:pPr>
      <w:r>
        <w:t>O.R. SURGICAL PROCEDURES</w:t>
      </w:r>
    </w:p>
    <w:p w14:paraId="48DEC941" w14:textId="77777777" w:rsidR="007D435F" w:rsidRDefault="00B87847">
      <w:pPr>
        <w:pStyle w:val="BodyText"/>
        <w:spacing w:before="101" w:line="172" w:lineRule="exact"/>
        <w:ind w:left="963"/>
      </w:pPr>
      <w:r>
        <w:br w:type="column"/>
      </w:r>
      <w:r>
        <w:t>MAYBERRY, NC</w:t>
      </w:r>
    </w:p>
    <w:p w14:paraId="25DBB15C" w14:textId="77777777" w:rsidR="007D435F" w:rsidRDefault="00B87847">
      <w:pPr>
        <w:pStyle w:val="BodyText"/>
        <w:tabs>
          <w:tab w:val="left" w:pos="4995"/>
        </w:tabs>
        <w:spacing w:line="163" w:lineRule="exact"/>
        <w:ind w:left="867"/>
      </w:pPr>
      <w:r>
        <w:t>SURGICAL</w:t>
      </w:r>
      <w:r>
        <w:rPr>
          <w:spacing w:val="-4"/>
        </w:rPr>
        <w:t xml:space="preserve"> </w:t>
      </w:r>
      <w:r>
        <w:t>SERVICE</w:t>
      </w:r>
      <w:r>
        <w:tab/>
        <w:t>REVIEWED</w:t>
      </w:r>
      <w:r>
        <w:rPr>
          <w:spacing w:val="-2"/>
        </w:rPr>
        <w:t xml:space="preserve"> </w:t>
      </w:r>
      <w:r>
        <w:t>BY</w:t>
      </w:r>
    </w:p>
    <w:p w14:paraId="782FDBBA" w14:textId="77777777" w:rsidR="007D435F" w:rsidRDefault="00B87847">
      <w:pPr>
        <w:pStyle w:val="BodyText"/>
        <w:tabs>
          <w:tab w:val="left" w:pos="4995"/>
        </w:tabs>
        <w:spacing w:before="4" w:line="216" w:lineRule="auto"/>
        <w:ind w:left="100" w:right="1833" w:firstLine="96"/>
      </w:pPr>
      <w:r>
        <w:t>CUMULATIVE REPORT OF</w:t>
      </w:r>
      <w:r>
        <w:rPr>
          <w:spacing w:val="-9"/>
        </w:rPr>
        <w:t xml:space="preserve"> </w:t>
      </w:r>
      <w:r>
        <w:t>CPT</w:t>
      </w:r>
      <w:r>
        <w:rPr>
          <w:spacing w:val="-2"/>
        </w:rPr>
        <w:t xml:space="preserve"> </w:t>
      </w:r>
      <w:r>
        <w:t>CODES</w:t>
      </w:r>
      <w:r>
        <w:tab/>
        <w:t xml:space="preserve">DATE </w:t>
      </w:r>
      <w:r>
        <w:rPr>
          <w:spacing w:val="-3"/>
        </w:rPr>
        <w:t xml:space="preserve">REVIEWED: </w:t>
      </w:r>
      <w:r>
        <w:t>FROM: MAR 28,2001 TO: APR</w:t>
      </w:r>
      <w:r>
        <w:rPr>
          <w:spacing w:val="-7"/>
        </w:rPr>
        <w:t xml:space="preserve"> </w:t>
      </w:r>
      <w:r>
        <w:t>3,2001</w:t>
      </w:r>
    </w:p>
    <w:p w14:paraId="5F0D6F72" w14:textId="77777777" w:rsidR="007D435F" w:rsidRDefault="007D435F">
      <w:pPr>
        <w:spacing w:line="216" w:lineRule="auto"/>
        <w:sectPr w:rsidR="007D435F">
          <w:type w:val="continuous"/>
          <w:pgSz w:w="15840" w:h="12240" w:orient="landscape"/>
          <w:pgMar w:top="1500" w:right="1620" w:bottom="280" w:left="1340" w:header="720" w:footer="720" w:gutter="0"/>
          <w:cols w:num="2" w:space="720" w:equalWidth="0">
            <w:col w:w="2444" w:space="2261"/>
            <w:col w:w="8175"/>
          </w:cols>
        </w:sectPr>
      </w:pPr>
    </w:p>
    <w:p w14:paraId="21795271" w14:textId="77777777" w:rsidR="007D435F" w:rsidRDefault="00B87847">
      <w:pPr>
        <w:pStyle w:val="BodyText"/>
        <w:tabs>
          <w:tab w:val="left" w:pos="4900"/>
          <w:tab w:val="left" w:pos="7011"/>
          <w:tab w:val="left" w:pos="10083"/>
        </w:tabs>
        <w:spacing w:before="145" w:line="172" w:lineRule="exact"/>
        <w:ind w:left="100"/>
      </w:pPr>
      <w:r>
        <w:t>CPT CODE -</w:t>
      </w:r>
      <w:r>
        <w:rPr>
          <w:spacing w:val="-8"/>
        </w:rPr>
        <w:t xml:space="preserve"> </w:t>
      </w:r>
      <w:r>
        <w:t>SHORT</w:t>
      </w:r>
      <w:r>
        <w:rPr>
          <w:spacing w:val="-3"/>
        </w:rPr>
        <w:t xml:space="preserve"> </w:t>
      </w:r>
      <w:r>
        <w:t>DESCRIPTION</w:t>
      </w:r>
      <w:r>
        <w:tab/>
        <w:t>TOTAL</w:t>
      </w:r>
      <w:r>
        <w:rPr>
          <w:spacing w:val="-3"/>
        </w:rPr>
        <w:t xml:space="preserve"> </w:t>
      </w:r>
      <w:r>
        <w:t>PROCEDURES</w:t>
      </w:r>
      <w:r>
        <w:tab/>
        <w:t>TOTAL</w:t>
      </w:r>
      <w:r>
        <w:rPr>
          <w:spacing w:val="-5"/>
        </w:rPr>
        <w:t xml:space="preserve"> </w:t>
      </w:r>
      <w:r>
        <w:t>PRINCIPAL</w:t>
      </w:r>
      <w:r>
        <w:rPr>
          <w:spacing w:val="-4"/>
        </w:rPr>
        <w:t xml:space="preserve"> </w:t>
      </w:r>
      <w:r>
        <w:t>PROCEDURES</w:t>
      </w:r>
      <w:r>
        <w:tab/>
        <w:t>TOTAL OTHER</w:t>
      </w:r>
      <w:r>
        <w:rPr>
          <w:spacing w:val="-4"/>
        </w:rPr>
        <w:t xml:space="preserve"> </w:t>
      </w:r>
      <w:r>
        <w:t>PROCEDURES</w:t>
      </w:r>
    </w:p>
    <w:p w14:paraId="465C6D5A" w14:textId="77777777" w:rsidR="007D435F" w:rsidRDefault="00B87847">
      <w:pPr>
        <w:pStyle w:val="BodyText"/>
        <w:spacing w:line="172" w:lineRule="exact"/>
        <w:ind w:left="100"/>
      </w:pPr>
      <w:r>
        <w:t>====================================================================================================================================</w:t>
      </w:r>
    </w:p>
    <w:tbl>
      <w:tblPr>
        <w:tblW w:w="0" w:type="auto"/>
        <w:tblInd w:w="107" w:type="dxa"/>
        <w:tblLayout w:type="fixed"/>
        <w:tblCellMar>
          <w:left w:w="0" w:type="dxa"/>
          <w:right w:w="0" w:type="dxa"/>
        </w:tblCellMar>
        <w:tblLook w:val="01E0" w:firstRow="1" w:lastRow="1" w:firstColumn="1" w:lastColumn="1" w:noHBand="0" w:noVBand="0"/>
      </w:tblPr>
      <w:tblGrid>
        <w:gridCol w:w="576"/>
        <w:gridCol w:w="3743"/>
        <w:gridCol w:w="2161"/>
        <w:gridCol w:w="2640"/>
        <w:gridCol w:w="3553"/>
      </w:tblGrid>
      <w:tr w:rsidR="007D435F" w14:paraId="630E9320" w14:textId="77777777">
        <w:trPr>
          <w:trHeight w:val="246"/>
        </w:trPr>
        <w:tc>
          <w:tcPr>
            <w:tcW w:w="576" w:type="dxa"/>
            <w:tcBorders>
              <w:bottom w:val="dashed" w:sz="4" w:space="0" w:color="000000"/>
            </w:tcBorders>
          </w:tcPr>
          <w:p w14:paraId="62DBE74A" w14:textId="77777777" w:rsidR="007D435F" w:rsidRDefault="00B87847">
            <w:pPr>
              <w:pStyle w:val="TableParagraph"/>
              <w:spacing w:line="163" w:lineRule="exact"/>
              <w:rPr>
                <w:sz w:val="16"/>
              </w:rPr>
            </w:pPr>
            <w:r>
              <w:rPr>
                <w:sz w:val="16"/>
              </w:rPr>
              <w:t>10060</w:t>
            </w:r>
          </w:p>
        </w:tc>
        <w:tc>
          <w:tcPr>
            <w:tcW w:w="3743" w:type="dxa"/>
            <w:tcBorders>
              <w:bottom w:val="dashed" w:sz="4" w:space="0" w:color="000000"/>
            </w:tcBorders>
          </w:tcPr>
          <w:p w14:paraId="2944FAAB" w14:textId="77777777" w:rsidR="007D435F" w:rsidRDefault="00B87847">
            <w:pPr>
              <w:pStyle w:val="TableParagraph"/>
              <w:spacing w:line="163" w:lineRule="exact"/>
              <w:ind w:left="95"/>
              <w:rPr>
                <w:sz w:val="16"/>
              </w:rPr>
            </w:pPr>
            <w:r>
              <w:rPr>
                <w:sz w:val="16"/>
              </w:rPr>
              <w:t>DRAINAGE OF SKIN ABSCESS</w:t>
            </w:r>
          </w:p>
        </w:tc>
        <w:tc>
          <w:tcPr>
            <w:tcW w:w="2161" w:type="dxa"/>
            <w:tcBorders>
              <w:bottom w:val="dashed" w:sz="4" w:space="0" w:color="000000"/>
            </w:tcBorders>
          </w:tcPr>
          <w:p w14:paraId="56514477" w14:textId="77777777" w:rsidR="007D435F" w:rsidRDefault="00B87847">
            <w:pPr>
              <w:pStyle w:val="TableParagraph"/>
              <w:spacing w:line="163" w:lineRule="exact"/>
              <w:ind w:left="960"/>
              <w:rPr>
                <w:sz w:val="16"/>
              </w:rPr>
            </w:pPr>
            <w:r>
              <w:rPr>
                <w:sz w:val="16"/>
              </w:rPr>
              <w:t>1</w:t>
            </w:r>
          </w:p>
        </w:tc>
        <w:tc>
          <w:tcPr>
            <w:tcW w:w="2640" w:type="dxa"/>
            <w:tcBorders>
              <w:bottom w:val="dashed" w:sz="4" w:space="0" w:color="000000"/>
            </w:tcBorders>
          </w:tcPr>
          <w:p w14:paraId="06BC7AFA" w14:textId="77777777" w:rsidR="007D435F" w:rsidRDefault="00B87847">
            <w:pPr>
              <w:pStyle w:val="TableParagraph"/>
              <w:spacing w:line="163" w:lineRule="exact"/>
              <w:ind w:left="1103"/>
              <w:rPr>
                <w:sz w:val="16"/>
              </w:rPr>
            </w:pPr>
            <w:r>
              <w:rPr>
                <w:sz w:val="16"/>
              </w:rPr>
              <w:t>1</w:t>
            </w:r>
          </w:p>
        </w:tc>
        <w:tc>
          <w:tcPr>
            <w:tcW w:w="3553" w:type="dxa"/>
            <w:tcBorders>
              <w:bottom w:val="dashed" w:sz="4" w:space="0" w:color="000000"/>
            </w:tcBorders>
          </w:tcPr>
          <w:p w14:paraId="07C671F6" w14:textId="77777777" w:rsidR="007D435F" w:rsidRDefault="00B87847">
            <w:pPr>
              <w:pStyle w:val="TableParagraph"/>
              <w:spacing w:line="163" w:lineRule="exact"/>
              <w:ind w:left="1439"/>
              <w:rPr>
                <w:sz w:val="16"/>
              </w:rPr>
            </w:pPr>
            <w:r>
              <w:rPr>
                <w:sz w:val="16"/>
              </w:rPr>
              <w:t>0</w:t>
            </w:r>
          </w:p>
        </w:tc>
      </w:tr>
      <w:tr w:rsidR="007D435F" w14:paraId="19209C41" w14:textId="77777777">
        <w:trPr>
          <w:trHeight w:val="316"/>
        </w:trPr>
        <w:tc>
          <w:tcPr>
            <w:tcW w:w="576" w:type="dxa"/>
            <w:tcBorders>
              <w:top w:val="dashed" w:sz="4" w:space="0" w:color="000000"/>
              <w:bottom w:val="dashed" w:sz="4" w:space="0" w:color="000000"/>
            </w:tcBorders>
          </w:tcPr>
          <w:p w14:paraId="412F2BA2" w14:textId="77777777" w:rsidR="007D435F" w:rsidRDefault="00B87847">
            <w:pPr>
              <w:pStyle w:val="TableParagraph"/>
              <w:spacing w:before="52"/>
              <w:rPr>
                <w:sz w:val="16"/>
              </w:rPr>
            </w:pPr>
            <w:r>
              <w:rPr>
                <w:sz w:val="16"/>
              </w:rPr>
              <w:t>11440</w:t>
            </w:r>
          </w:p>
        </w:tc>
        <w:tc>
          <w:tcPr>
            <w:tcW w:w="3743" w:type="dxa"/>
            <w:tcBorders>
              <w:top w:val="dashed" w:sz="4" w:space="0" w:color="000000"/>
              <w:bottom w:val="dashed" w:sz="4" w:space="0" w:color="000000"/>
            </w:tcBorders>
          </w:tcPr>
          <w:p w14:paraId="49A9CD1A" w14:textId="77777777" w:rsidR="007D435F" w:rsidRDefault="00B87847">
            <w:pPr>
              <w:pStyle w:val="TableParagraph"/>
              <w:spacing w:before="52"/>
              <w:ind w:left="95"/>
              <w:rPr>
                <w:sz w:val="16"/>
              </w:rPr>
            </w:pPr>
            <w:r>
              <w:rPr>
                <w:sz w:val="16"/>
              </w:rPr>
              <w:t>REMOVAL OF SKIN LESION</w:t>
            </w:r>
          </w:p>
        </w:tc>
        <w:tc>
          <w:tcPr>
            <w:tcW w:w="2161" w:type="dxa"/>
            <w:tcBorders>
              <w:top w:val="dashed" w:sz="4" w:space="0" w:color="000000"/>
              <w:bottom w:val="dashed" w:sz="4" w:space="0" w:color="000000"/>
            </w:tcBorders>
          </w:tcPr>
          <w:p w14:paraId="122E43D4" w14:textId="77777777" w:rsidR="007D435F" w:rsidRDefault="00B87847">
            <w:pPr>
              <w:pStyle w:val="TableParagraph"/>
              <w:spacing w:before="52"/>
              <w:ind w:left="960"/>
              <w:rPr>
                <w:sz w:val="16"/>
              </w:rPr>
            </w:pPr>
            <w:r>
              <w:rPr>
                <w:sz w:val="16"/>
              </w:rPr>
              <w:t>1</w:t>
            </w:r>
          </w:p>
        </w:tc>
        <w:tc>
          <w:tcPr>
            <w:tcW w:w="2640" w:type="dxa"/>
            <w:tcBorders>
              <w:top w:val="dashed" w:sz="4" w:space="0" w:color="000000"/>
              <w:bottom w:val="dashed" w:sz="4" w:space="0" w:color="000000"/>
            </w:tcBorders>
          </w:tcPr>
          <w:p w14:paraId="13ECC647" w14:textId="77777777" w:rsidR="007D435F" w:rsidRDefault="00B87847">
            <w:pPr>
              <w:pStyle w:val="TableParagraph"/>
              <w:spacing w:before="52"/>
              <w:ind w:left="1103"/>
              <w:rPr>
                <w:sz w:val="16"/>
              </w:rPr>
            </w:pPr>
            <w:r>
              <w:rPr>
                <w:sz w:val="16"/>
              </w:rPr>
              <w:t>1</w:t>
            </w:r>
          </w:p>
        </w:tc>
        <w:tc>
          <w:tcPr>
            <w:tcW w:w="3553" w:type="dxa"/>
            <w:tcBorders>
              <w:top w:val="dashed" w:sz="4" w:space="0" w:color="000000"/>
              <w:bottom w:val="dashed" w:sz="4" w:space="0" w:color="000000"/>
            </w:tcBorders>
          </w:tcPr>
          <w:p w14:paraId="7D7F5659" w14:textId="77777777" w:rsidR="007D435F" w:rsidRDefault="00B87847">
            <w:pPr>
              <w:pStyle w:val="TableParagraph"/>
              <w:spacing w:before="52"/>
              <w:ind w:left="1439"/>
              <w:rPr>
                <w:sz w:val="16"/>
              </w:rPr>
            </w:pPr>
            <w:r>
              <w:rPr>
                <w:sz w:val="16"/>
              </w:rPr>
              <w:t>0</w:t>
            </w:r>
          </w:p>
        </w:tc>
      </w:tr>
      <w:tr w:rsidR="007D435F" w14:paraId="744A193C" w14:textId="77777777">
        <w:trPr>
          <w:trHeight w:val="317"/>
        </w:trPr>
        <w:tc>
          <w:tcPr>
            <w:tcW w:w="576" w:type="dxa"/>
            <w:tcBorders>
              <w:top w:val="dashed" w:sz="4" w:space="0" w:color="000000"/>
              <w:bottom w:val="dashed" w:sz="4" w:space="0" w:color="000000"/>
            </w:tcBorders>
          </w:tcPr>
          <w:p w14:paraId="13173046" w14:textId="77777777" w:rsidR="007D435F" w:rsidRDefault="00B87847">
            <w:pPr>
              <w:pStyle w:val="TableParagraph"/>
              <w:spacing w:before="52"/>
              <w:rPr>
                <w:sz w:val="16"/>
              </w:rPr>
            </w:pPr>
            <w:r>
              <w:rPr>
                <w:sz w:val="16"/>
              </w:rPr>
              <w:t>11441</w:t>
            </w:r>
          </w:p>
        </w:tc>
        <w:tc>
          <w:tcPr>
            <w:tcW w:w="3743" w:type="dxa"/>
            <w:tcBorders>
              <w:top w:val="dashed" w:sz="4" w:space="0" w:color="000000"/>
              <w:bottom w:val="dashed" w:sz="4" w:space="0" w:color="000000"/>
            </w:tcBorders>
          </w:tcPr>
          <w:p w14:paraId="7BA3ABEB" w14:textId="77777777" w:rsidR="007D435F" w:rsidRDefault="00B87847">
            <w:pPr>
              <w:pStyle w:val="TableParagraph"/>
              <w:spacing w:before="52"/>
              <w:ind w:left="95"/>
              <w:rPr>
                <w:sz w:val="16"/>
              </w:rPr>
            </w:pPr>
            <w:r>
              <w:rPr>
                <w:sz w:val="16"/>
              </w:rPr>
              <w:t>REMOVAL OF SKIN LESION</w:t>
            </w:r>
          </w:p>
        </w:tc>
        <w:tc>
          <w:tcPr>
            <w:tcW w:w="2161" w:type="dxa"/>
            <w:tcBorders>
              <w:top w:val="dashed" w:sz="4" w:space="0" w:color="000000"/>
              <w:bottom w:val="dashed" w:sz="4" w:space="0" w:color="000000"/>
            </w:tcBorders>
          </w:tcPr>
          <w:p w14:paraId="510742F1" w14:textId="77777777" w:rsidR="007D435F" w:rsidRDefault="00B87847">
            <w:pPr>
              <w:pStyle w:val="TableParagraph"/>
              <w:spacing w:before="52"/>
              <w:ind w:left="960"/>
              <w:rPr>
                <w:sz w:val="16"/>
              </w:rPr>
            </w:pPr>
            <w:r>
              <w:rPr>
                <w:sz w:val="16"/>
              </w:rPr>
              <w:t>4</w:t>
            </w:r>
          </w:p>
        </w:tc>
        <w:tc>
          <w:tcPr>
            <w:tcW w:w="2640" w:type="dxa"/>
            <w:tcBorders>
              <w:top w:val="dashed" w:sz="4" w:space="0" w:color="000000"/>
              <w:bottom w:val="dashed" w:sz="4" w:space="0" w:color="000000"/>
            </w:tcBorders>
          </w:tcPr>
          <w:p w14:paraId="1E9FF909" w14:textId="77777777" w:rsidR="007D435F" w:rsidRDefault="00B87847">
            <w:pPr>
              <w:pStyle w:val="TableParagraph"/>
              <w:spacing w:before="52"/>
              <w:ind w:left="1103"/>
              <w:rPr>
                <w:sz w:val="16"/>
              </w:rPr>
            </w:pPr>
            <w:r>
              <w:rPr>
                <w:sz w:val="16"/>
              </w:rPr>
              <w:t>4</w:t>
            </w:r>
          </w:p>
        </w:tc>
        <w:tc>
          <w:tcPr>
            <w:tcW w:w="3553" w:type="dxa"/>
            <w:tcBorders>
              <w:top w:val="dashed" w:sz="4" w:space="0" w:color="000000"/>
              <w:bottom w:val="dashed" w:sz="4" w:space="0" w:color="000000"/>
            </w:tcBorders>
          </w:tcPr>
          <w:p w14:paraId="7A218DCE" w14:textId="77777777" w:rsidR="007D435F" w:rsidRDefault="00B87847">
            <w:pPr>
              <w:pStyle w:val="TableParagraph"/>
              <w:spacing w:before="52"/>
              <w:ind w:left="1439"/>
              <w:rPr>
                <w:sz w:val="16"/>
              </w:rPr>
            </w:pPr>
            <w:r>
              <w:rPr>
                <w:sz w:val="16"/>
              </w:rPr>
              <w:t>0</w:t>
            </w:r>
          </w:p>
        </w:tc>
      </w:tr>
      <w:tr w:rsidR="007D435F" w14:paraId="301C9DF8" w14:textId="77777777">
        <w:trPr>
          <w:trHeight w:val="316"/>
        </w:trPr>
        <w:tc>
          <w:tcPr>
            <w:tcW w:w="576" w:type="dxa"/>
            <w:tcBorders>
              <w:top w:val="dashed" w:sz="4" w:space="0" w:color="000000"/>
              <w:bottom w:val="dashed" w:sz="4" w:space="0" w:color="000000"/>
            </w:tcBorders>
          </w:tcPr>
          <w:p w14:paraId="59B7074F" w14:textId="77777777" w:rsidR="007D435F" w:rsidRDefault="00B87847">
            <w:pPr>
              <w:pStyle w:val="TableParagraph"/>
              <w:spacing w:before="52"/>
              <w:rPr>
                <w:sz w:val="16"/>
              </w:rPr>
            </w:pPr>
            <w:r>
              <w:rPr>
                <w:sz w:val="16"/>
              </w:rPr>
              <w:t>11641</w:t>
            </w:r>
          </w:p>
        </w:tc>
        <w:tc>
          <w:tcPr>
            <w:tcW w:w="3743" w:type="dxa"/>
            <w:tcBorders>
              <w:top w:val="dashed" w:sz="4" w:space="0" w:color="000000"/>
              <w:bottom w:val="dashed" w:sz="4" w:space="0" w:color="000000"/>
            </w:tcBorders>
          </w:tcPr>
          <w:p w14:paraId="5DA04CEC" w14:textId="77777777" w:rsidR="007D435F" w:rsidRDefault="00B87847">
            <w:pPr>
              <w:pStyle w:val="TableParagraph"/>
              <w:spacing w:before="52"/>
              <w:ind w:left="95"/>
              <w:rPr>
                <w:sz w:val="16"/>
              </w:rPr>
            </w:pPr>
            <w:r>
              <w:rPr>
                <w:sz w:val="16"/>
              </w:rPr>
              <w:t>REMOVAL OF SKIN LESION</w:t>
            </w:r>
          </w:p>
        </w:tc>
        <w:tc>
          <w:tcPr>
            <w:tcW w:w="2161" w:type="dxa"/>
            <w:tcBorders>
              <w:top w:val="dashed" w:sz="4" w:space="0" w:color="000000"/>
              <w:bottom w:val="dashed" w:sz="4" w:space="0" w:color="000000"/>
            </w:tcBorders>
          </w:tcPr>
          <w:p w14:paraId="69B3D0CD" w14:textId="77777777" w:rsidR="007D435F" w:rsidRDefault="00B87847">
            <w:pPr>
              <w:pStyle w:val="TableParagraph"/>
              <w:spacing w:before="52"/>
              <w:ind w:left="960"/>
              <w:rPr>
                <w:sz w:val="16"/>
              </w:rPr>
            </w:pPr>
            <w:r>
              <w:rPr>
                <w:sz w:val="16"/>
              </w:rPr>
              <w:t>4</w:t>
            </w:r>
          </w:p>
        </w:tc>
        <w:tc>
          <w:tcPr>
            <w:tcW w:w="2640" w:type="dxa"/>
            <w:tcBorders>
              <w:top w:val="dashed" w:sz="4" w:space="0" w:color="000000"/>
              <w:bottom w:val="dashed" w:sz="4" w:space="0" w:color="000000"/>
            </w:tcBorders>
          </w:tcPr>
          <w:p w14:paraId="325E24DC" w14:textId="77777777" w:rsidR="007D435F" w:rsidRDefault="00B87847">
            <w:pPr>
              <w:pStyle w:val="TableParagraph"/>
              <w:spacing w:before="52"/>
              <w:ind w:left="1103"/>
              <w:rPr>
                <w:sz w:val="16"/>
              </w:rPr>
            </w:pPr>
            <w:r>
              <w:rPr>
                <w:sz w:val="16"/>
              </w:rPr>
              <w:t>2</w:t>
            </w:r>
          </w:p>
        </w:tc>
        <w:tc>
          <w:tcPr>
            <w:tcW w:w="3553" w:type="dxa"/>
            <w:tcBorders>
              <w:top w:val="dashed" w:sz="4" w:space="0" w:color="000000"/>
              <w:bottom w:val="dashed" w:sz="4" w:space="0" w:color="000000"/>
            </w:tcBorders>
          </w:tcPr>
          <w:p w14:paraId="60B8E456" w14:textId="77777777" w:rsidR="007D435F" w:rsidRDefault="00B87847">
            <w:pPr>
              <w:pStyle w:val="TableParagraph"/>
              <w:spacing w:before="52"/>
              <w:ind w:left="1439"/>
              <w:rPr>
                <w:sz w:val="16"/>
              </w:rPr>
            </w:pPr>
            <w:r>
              <w:rPr>
                <w:sz w:val="16"/>
              </w:rPr>
              <w:t>2</w:t>
            </w:r>
          </w:p>
        </w:tc>
      </w:tr>
      <w:tr w:rsidR="007D435F" w14:paraId="62585E03" w14:textId="77777777">
        <w:trPr>
          <w:trHeight w:val="313"/>
        </w:trPr>
        <w:tc>
          <w:tcPr>
            <w:tcW w:w="576" w:type="dxa"/>
            <w:tcBorders>
              <w:top w:val="dashed" w:sz="4" w:space="0" w:color="000000"/>
              <w:bottom w:val="dashed" w:sz="4" w:space="0" w:color="000000"/>
            </w:tcBorders>
          </w:tcPr>
          <w:p w14:paraId="54E50E0E" w14:textId="77777777" w:rsidR="007D435F" w:rsidRDefault="00B87847">
            <w:pPr>
              <w:pStyle w:val="TableParagraph"/>
              <w:spacing w:before="52"/>
              <w:rPr>
                <w:sz w:val="16"/>
              </w:rPr>
            </w:pPr>
            <w:r>
              <w:rPr>
                <w:sz w:val="16"/>
              </w:rPr>
              <w:t>24075</w:t>
            </w:r>
          </w:p>
        </w:tc>
        <w:tc>
          <w:tcPr>
            <w:tcW w:w="3743" w:type="dxa"/>
            <w:tcBorders>
              <w:top w:val="dashed" w:sz="4" w:space="0" w:color="000000"/>
              <w:bottom w:val="dashed" w:sz="4" w:space="0" w:color="000000"/>
            </w:tcBorders>
          </w:tcPr>
          <w:p w14:paraId="72591C8E" w14:textId="77777777" w:rsidR="007D435F" w:rsidRDefault="00B87847">
            <w:pPr>
              <w:pStyle w:val="TableParagraph"/>
              <w:spacing w:before="52"/>
              <w:ind w:left="95"/>
              <w:rPr>
                <w:sz w:val="16"/>
              </w:rPr>
            </w:pPr>
            <w:r>
              <w:rPr>
                <w:sz w:val="16"/>
              </w:rPr>
              <w:t>REMOVE ARM/ELBOW LESION</w:t>
            </w:r>
          </w:p>
        </w:tc>
        <w:tc>
          <w:tcPr>
            <w:tcW w:w="2161" w:type="dxa"/>
            <w:tcBorders>
              <w:top w:val="dashed" w:sz="4" w:space="0" w:color="000000"/>
              <w:bottom w:val="dashed" w:sz="4" w:space="0" w:color="000000"/>
            </w:tcBorders>
          </w:tcPr>
          <w:p w14:paraId="5FA95BE2" w14:textId="77777777" w:rsidR="007D435F" w:rsidRDefault="00B87847">
            <w:pPr>
              <w:pStyle w:val="TableParagraph"/>
              <w:spacing w:before="52"/>
              <w:ind w:left="960"/>
              <w:rPr>
                <w:sz w:val="16"/>
              </w:rPr>
            </w:pPr>
            <w:r>
              <w:rPr>
                <w:sz w:val="16"/>
              </w:rPr>
              <w:t>1</w:t>
            </w:r>
          </w:p>
        </w:tc>
        <w:tc>
          <w:tcPr>
            <w:tcW w:w="2640" w:type="dxa"/>
            <w:tcBorders>
              <w:top w:val="dashed" w:sz="4" w:space="0" w:color="000000"/>
              <w:bottom w:val="dashed" w:sz="4" w:space="0" w:color="000000"/>
            </w:tcBorders>
          </w:tcPr>
          <w:p w14:paraId="7F36E74E" w14:textId="77777777" w:rsidR="007D435F" w:rsidRDefault="00B87847">
            <w:pPr>
              <w:pStyle w:val="TableParagraph"/>
              <w:spacing w:before="52"/>
              <w:ind w:left="1103"/>
              <w:rPr>
                <w:sz w:val="16"/>
              </w:rPr>
            </w:pPr>
            <w:r>
              <w:rPr>
                <w:sz w:val="16"/>
              </w:rPr>
              <w:t>1</w:t>
            </w:r>
          </w:p>
        </w:tc>
        <w:tc>
          <w:tcPr>
            <w:tcW w:w="3553" w:type="dxa"/>
            <w:tcBorders>
              <w:top w:val="dashed" w:sz="4" w:space="0" w:color="000000"/>
              <w:bottom w:val="dashed" w:sz="4" w:space="0" w:color="000000"/>
            </w:tcBorders>
          </w:tcPr>
          <w:p w14:paraId="7854A55A" w14:textId="77777777" w:rsidR="007D435F" w:rsidRDefault="00B87847">
            <w:pPr>
              <w:pStyle w:val="TableParagraph"/>
              <w:spacing w:before="52"/>
              <w:ind w:left="1439"/>
              <w:rPr>
                <w:sz w:val="16"/>
              </w:rPr>
            </w:pPr>
            <w:r>
              <w:rPr>
                <w:sz w:val="16"/>
              </w:rPr>
              <w:t>0</w:t>
            </w:r>
          </w:p>
        </w:tc>
      </w:tr>
      <w:tr w:rsidR="007D435F" w14:paraId="63C6327C" w14:textId="77777777">
        <w:trPr>
          <w:trHeight w:val="316"/>
        </w:trPr>
        <w:tc>
          <w:tcPr>
            <w:tcW w:w="576" w:type="dxa"/>
            <w:tcBorders>
              <w:top w:val="dashed" w:sz="4" w:space="0" w:color="000000"/>
              <w:bottom w:val="dashed" w:sz="4" w:space="0" w:color="000000"/>
            </w:tcBorders>
          </w:tcPr>
          <w:p w14:paraId="731B7DB7" w14:textId="77777777" w:rsidR="007D435F" w:rsidRDefault="00B87847">
            <w:pPr>
              <w:pStyle w:val="TableParagraph"/>
              <w:spacing w:before="52"/>
              <w:rPr>
                <w:sz w:val="16"/>
              </w:rPr>
            </w:pPr>
            <w:r>
              <w:rPr>
                <w:sz w:val="16"/>
              </w:rPr>
              <w:t>26989</w:t>
            </w:r>
          </w:p>
        </w:tc>
        <w:tc>
          <w:tcPr>
            <w:tcW w:w="3743" w:type="dxa"/>
            <w:tcBorders>
              <w:top w:val="dashed" w:sz="4" w:space="0" w:color="000000"/>
              <w:bottom w:val="dashed" w:sz="4" w:space="0" w:color="000000"/>
            </w:tcBorders>
          </w:tcPr>
          <w:p w14:paraId="00B2D384" w14:textId="77777777" w:rsidR="007D435F" w:rsidRDefault="00B87847">
            <w:pPr>
              <w:pStyle w:val="TableParagraph"/>
              <w:spacing w:before="52"/>
              <w:ind w:left="95"/>
              <w:rPr>
                <w:sz w:val="16"/>
              </w:rPr>
            </w:pPr>
            <w:r>
              <w:rPr>
                <w:sz w:val="16"/>
              </w:rPr>
              <w:t>HAND/FINGER SURGERY</w:t>
            </w:r>
          </w:p>
        </w:tc>
        <w:tc>
          <w:tcPr>
            <w:tcW w:w="2161" w:type="dxa"/>
            <w:tcBorders>
              <w:top w:val="dashed" w:sz="4" w:space="0" w:color="000000"/>
              <w:bottom w:val="dashed" w:sz="4" w:space="0" w:color="000000"/>
            </w:tcBorders>
          </w:tcPr>
          <w:p w14:paraId="67691025" w14:textId="77777777" w:rsidR="007D435F" w:rsidRDefault="00B87847">
            <w:pPr>
              <w:pStyle w:val="TableParagraph"/>
              <w:spacing w:before="52"/>
              <w:ind w:left="960"/>
              <w:rPr>
                <w:sz w:val="16"/>
              </w:rPr>
            </w:pPr>
            <w:r>
              <w:rPr>
                <w:sz w:val="16"/>
              </w:rPr>
              <w:t>1</w:t>
            </w:r>
          </w:p>
        </w:tc>
        <w:tc>
          <w:tcPr>
            <w:tcW w:w="2640" w:type="dxa"/>
            <w:tcBorders>
              <w:top w:val="dashed" w:sz="4" w:space="0" w:color="000000"/>
              <w:bottom w:val="dashed" w:sz="4" w:space="0" w:color="000000"/>
            </w:tcBorders>
          </w:tcPr>
          <w:p w14:paraId="449D4731" w14:textId="77777777" w:rsidR="007D435F" w:rsidRDefault="00B87847">
            <w:pPr>
              <w:pStyle w:val="TableParagraph"/>
              <w:spacing w:before="52"/>
              <w:ind w:left="1103"/>
              <w:rPr>
                <w:sz w:val="16"/>
              </w:rPr>
            </w:pPr>
            <w:r>
              <w:rPr>
                <w:sz w:val="16"/>
              </w:rPr>
              <w:t>1</w:t>
            </w:r>
          </w:p>
        </w:tc>
        <w:tc>
          <w:tcPr>
            <w:tcW w:w="3553" w:type="dxa"/>
            <w:tcBorders>
              <w:top w:val="dashed" w:sz="4" w:space="0" w:color="000000"/>
              <w:bottom w:val="dashed" w:sz="4" w:space="0" w:color="000000"/>
            </w:tcBorders>
          </w:tcPr>
          <w:p w14:paraId="60C0E962" w14:textId="77777777" w:rsidR="007D435F" w:rsidRDefault="00B87847">
            <w:pPr>
              <w:pStyle w:val="TableParagraph"/>
              <w:spacing w:before="52"/>
              <w:ind w:left="1439"/>
              <w:rPr>
                <w:sz w:val="16"/>
              </w:rPr>
            </w:pPr>
            <w:r>
              <w:rPr>
                <w:sz w:val="16"/>
              </w:rPr>
              <w:t>0</w:t>
            </w:r>
          </w:p>
        </w:tc>
      </w:tr>
      <w:tr w:rsidR="007D435F" w14:paraId="12FEE9A0" w14:textId="77777777">
        <w:trPr>
          <w:trHeight w:val="316"/>
        </w:trPr>
        <w:tc>
          <w:tcPr>
            <w:tcW w:w="576" w:type="dxa"/>
            <w:tcBorders>
              <w:top w:val="dashed" w:sz="4" w:space="0" w:color="000000"/>
              <w:bottom w:val="dashed" w:sz="4" w:space="0" w:color="000000"/>
            </w:tcBorders>
          </w:tcPr>
          <w:p w14:paraId="458BAFBD" w14:textId="77777777" w:rsidR="007D435F" w:rsidRDefault="00B87847">
            <w:pPr>
              <w:pStyle w:val="TableParagraph"/>
              <w:spacing w:before="52"/>
              <w:rPr>
                <w:sz w:val="16"/>
              </w:rPr>
            </w:pPr>
            <w:r>
              <w:rPr>
                <w:sz w:val="16"/>
              </w:rPr>
              <w:t>30520</w:t>
            </w:r>
          </w:p>
        </w:tc>
        <w:tc>
          <w:tcPr>
            <w:tcW w:w="3743" w:type="dxa"/>
            <w:tcBorders>
              <w:top w:val="dashed" w:sz="4" w:space="0" w:color="000000"/>
              <w:bottom w:val="dashed" w:sz="4" w:space="0" w:color="000000"/>
            </w:tcBorders>
          </w:tcPr>
          <w:p w14:paraId="1AE1C6B2" w14:textId="77777777" w:rsidR="007D435F" w:rsidRDefault="00B87847">
            <w:pPr>
              <w:pStyle w:val="TableParagraph"/>
              <w:spacing w:before="52"/>
              <w:ind w:left="95"/>
              <w:rPr>
                <w:sz w:val="16"/>
              </w:rPr>
            </w:pPr>
            <w:r>
              <w:rPr>
                <w:sz w:val="16"/>
              </w:rPr>
              <w:t>REPAIR OF NASAL SEPTUM</w:t>
            </w:r>
          </w:p>
        </w:tc>
        <w:tc>
          <w:tcPr>
            <w:tcW w:w="2161" w:type="dxa"/>
            <w:tcBorders>
              <w:top w:val="dashed" w:sz="4" w:space="0" w:color="000000"/>
              <w:bottom w:val="dashed" w:sz="4" w:space="0" w:color="000000"/>
            </w:tcBorders>
          </w:tcPr>
          <w:p w14:paraId="629056C1" w14:textId="77777777" w:rsidR="007D435F" w:rsidRDefault="00B87847">
            <w:pPr>
              <w:pStyle w:val="TableParagraph"/>
              <w:spacing w:before="52"/>
              <w:ind w:left="960"/>
              <w:rPr>
                <w:sz w:val="16"/>
              </w:rPr>
            </w:pPr>
            <w:r>
              <w:rPr>
                <w:sz w:val="16"/>
              </w:rPr>
              <w:t>1</w:t>
            </w:r>
          </w:p>
        </w:tc>
        <w:tc>
          <w:tcPr>
            <w:tcW w:w="2640" w:type="dxa"/>
            <w:tcBorders>
              <w:top w:val="dashed" w:sz="4" w:space="0" w:color="000000"/>
              <w:bottom w:val="dashed" w:sz="4" w:space="0" w:color="000000"/>
            </w:tcBorders>
          </w:tcPr>
          <w:p w14:paraId="565D1DE0" w14:textId="77777777" w:rsidR="007D435F" w:rsidRDefault="00B87847">
            <w:pPr>
              <w:pStyle w:val="TableParagraph"/>
              <w:spacing w:before="52"/>
              <w:ind w:left="1103"/>
              <w:rPr>
                <w:sz w:val="16"/>
              </w:rPr>
            </w:pPr>
            <w:r>
              <w:rPr>
                <w:sz w:val="16"/>
              </w:rPr>
              <w:t>1</w:t>
            </w:r>
          </w:p>
        </w:tc>
        <w:tc>
          <w:tcPr>
            <w:tcW w:w="3553" w:type="dxa"/>
            <w:tcBorders>
              <w:top w:val="dashed" w:sz="4" w:space="0" w:color="000000"/>
              <w:bottom w:val="dashed" w:sz="4" w:space="0" w:color="000000"/>
            </w:tcBorders>
          </w:tcPr>
          <w:p w14:paraId="4D500C91" w14:textId="77777777" w:rsidR="007D435F" w:rsidRDefault="00B87847">
            <w:pPr>
              <w:pStyle w:val="TableParagraph"/>
              <w:spacing w:before="52"/>
              <w:ind w:left="1439"/>
              <w:rPr>
                <w:sz w:val="16"/>
              </w:rPr>
            </w:pPr>
            <w:r>
              <w:rPr>
                <w:sz w:val="16"/>
              </w:rPr>
              <w:t>0</w:t>
            </w:r>
          </w:p>
        </w:tc>
      </w:tr>
      <w:tr w:rsidR="007D435F" w14:paraId="1342B6EE" w14:textId="77777777">
        <w:trPr>
          <w:trHeight w:val="316"/>
        </w:trPr>
        <w:tc>
          <w:tcPr>
            <w:tcW w:w="576" w:type="dxa"/>
            <w:tcBorders>
              <w:top w:val="dashed" w:sz="4" w:space="0" w:color="000000"/>
              <w:bottom w:val="dashed" w:sz="4" w:space="0" w:color="000000"/>
            </w:tcBorders>
          </w:tcPr>
          <w:p w14:paraId="58555586" w14:textId="77777777" w:rsidR="007D435F" w:rsidRDefault="00B87847">
            <w:pPr>
              <w:pStyle w:val="TableParagraph"/>
              <w:spacing w:before="52"/>
              <w:rPr>
                <w:sz w:val="16"/>
              </w:rPr>
            </w:pPr>
            <w:r>
              <w:rPr>
                <w:sz w:val="16"/>
              </w:rPr>
              <w:t>31231</w:t>
            </w:r>
          </w:p>
        </w:tc>
        <w:tc>
          <w:tcPr>
            <w:tcW w:w="3743" w:type="dxa"/>
            <w:tcBorders>
              <w:top w:val="dashed" w:sz="4" w:space="0" w:color="000000"/>
              <w:bottom w:val="dashed" w:sz="4" w:space="0" w:color="000000"/>
            </w:tcBorders>
          </w:tcPr>
          <w:p w14:paraId="5CBECA92" w14:textId="77777777" w:rsidR="007D435F" w:rsidRDefault="00B87847">
            <w:pPr>
              <w:pStyle w:val="TableParagraph"/>
              <w:spacing w:before="52"/>
              <w:ind w:left="95"/>
              <w:rPr>
                <w:sz w:val="16"/>
              </w:rPr>
            </w:pPr>
            <w:r>
              <w:rPr>
                <w:sz w:val="16"/>
              </w:rPr>
              <w:t>NASAL ENDOSCOPY, DX</w:t>
            </w:r>
          </w:p>
        </w:tc>
        <w:tc>
          <w:tcPr>
            <w:tcW w:w="2161" w:type="dxa"/>
            <w:tcBorders>
              <w:top w:val="dashed" w:sz="4" w:space="0" w:color="000000"/>
              <w:bottom w:val="dashed" w:sz="4" w:space="0" w:color="000000"/>
            </w:tcBorders>
          </w:tcPr>
          <w:p w14:paraId="1E6E3B87" w14:textId="77777777" w:rsidR="007D435F" w:rsidRDefault="00B87847">
            <w:pPr>
              <w:pStyle w:val="TableParagraph"/>
              <w:spacing w:before="52"/>
              <w:ind w:left="960"/>
              <w:rPr>
                <w:sz w:val="16"/>
              </w:rPr>
            </w:pPr>
            <w:r>
              <w:rPr>
                <w:sz w:val="16"/>
              </w:rPr>
              <w:t>1</w:t>
            </w:r>
          </w:p>
        </w:tc>
        <w:tc>
          <w:tcPr>
            <w:tcW w:w="2640" w:type="dxa"/>
            <w:tcBorders>
              <w:top w:val="dashed" w:sz="4" w:space="0" w:color="000000"/>
              <w:bottom w:val="dashed" w:sz="4" w:space="0" w:color="000000"/>
            </w:tcBorders>
          </w:tcPr>
          <w:p w14:paraId="05EE6085" w14:textId="77777777" w:rsidR="007D435F" w:rsidRDefault="00B87847">
            <w:pPr>
              <w:pStyle w:val="TableParagraph"/>
              <w:spacing w:before="52"/>
              <w:ind w:left="1103"/>
              <w:rPr>
                <w:sz w:val="16"/>
              </w:rPr>
            </w:pPr>
            <w:r>
              <w:rPr>
                <w:sz w:val="16"/>
              </w:rPr>
              <w:t>0</w:t>
            </w:r>
          </w:p>
        </w:tc>
        <w:tc>
          <w:tcPr>
            <w:tcW w:w="3553" w:type="dxa"/>
            <w:tcBorders>
              <w:top w:val="dashed" w:sz="4" w:space="0" w:color="000000"/>
              <w:bottom w:val="dashed" w:sz="4" w:space="0" w:color="000000"/>
            </w:tcBorders>
          </w:tcPr>
          <w:p w14:paraId="24F983D1" w14:textId="77777777" w:rsidR="007D435F" w:rsidRDefault="00B87847">
            <w:pPr>
              <w:pStyle w:val="TableParagraph"/>
              <w:spacing w:before="52"/>
              <w:ind w:left="1439"/>
              <w:rPr>
                <w:sz w:val="16"/>
              </w:rPr>
            </w:pPr>
            <w:r>
              <w:rPr>
                <w:sz w:val="16"/>
              </w:rPr>
              <w:t>1</w:t>
            </w:r>
          </w:p>
        </w:tc>
      </w:tr>
      <w:tr w:rsidR="007D435F" w14:paraId="1CB1FE42" w14:textId="77777777">
        <w:trPr>
          <w:trHeight w:val="316"/>
        </w:trPr>
        <w:tc>
          <w:tcPr>
            <w:tcW w:w="576" w:type="dxa"/>
            <w:tcBorders>
              <w:top w:val="dashed" w:sz="4" w:space="0" w:color="000000"/>
              <w:bottom w:val="dashed" w:sz="4" w:space="0" w:color="000000"/>
            </w:tcBorders>
          </w:tcPr>
          <w:p w14:paraId="01707F50" w14:textId="77777777" w:rsidR="007D435F" w:rsidRDefault="00B87847">
            <w:pPr>
              <w:pStyle w:val="TableParagraph"/>
              <w:spacing w:before="52"/>
              <w:rPr>
                <w:sz w:val="16"/>
              </w:rPr>
            </w:pPr>
            <w:r>
              <w:rPr>
                <w:sz w:val="16"/>
              </w:rPr>
              <w:t>45315</w:t>
            </w:r>
          </w:p>
        </w:tc>
        <w:tc>
          <w:tcPr>
            <w:tcW w:w="3743" w:type="dxa"/>
            <w:tcBorders>
              <w:top w:val="dashed" w:sz="4" w:space="0" w:color="000000"/>
              <w:bottom w:val="dashed" w:sz="4" w:space="0" w:color="000000"/>
            </w:tcBorders>
          </w:tcPr>
          <w:p w14:paraId="53D0D20A" w14:textId="77777777" w:rsidR="007D435F" w:rsidRDefault="00B87847">
            <w:pPr>
              <w:pStyle w:val="TableParagraph"/>
              <w:spacing w:before="52"/>
              <w:ind w:left="96"/>
              <w:rPr>
                <w:sz w:val="16"/>
              </w:rPr>
            </w:pPr>
            <w:r>
              <w:rPr>
                <w:sz w:val="16"/>
              </w:rPr>
              <w:t>PROCTOSIGMOIDOSCOPY</w:t>
            </w:r>
          </w:p>
        </w:tc>
        <w:tc>
          <w:tcPr>
            <w:tcW w:w="2161" w:type="dxa"/>
            <w:tcBorders>
              <w:top w:val="dashed" w:sz="4" w:space="0" w:color="000000"/>
              <w:bottom w:val="dashed" w:sz="4" w:space="0" w:color="000000"/>
            </w:tcBorders>
          </w:tcPr>
          <w:p w14:paraId="0D16A965" w14:textId="77777777" w:rsidR="007D435F" w:rsidRDefault="00B87847">
            <w:pPr>
              <w:pStyle w:val="TableParagraph"/>
              <w:spacing w:before="52"/>
              <w:ind w:left="961"/>
              <w:rPr>
                <w:sz w:val="16"/>
              </w:rPr>
            </w:pPr>
            <w:r>
              <w:rPr>
                <w:sz w:val="16"/>
              </w:rPr>
              <w:t>1</w:t>
            </w:r>
          </w:p>
        </w:tc>
        <w:tc>
          <w:tcPr>
            <w:tcW w:w="2640" w:type="dxa"/>
            <w:tcBorders>
              <w:top w:val="dashed" w:sz="4" w:space="0" w:color="000000"/>
              <w:bottom w:val="dashed" w:sz="4" w:space="0" w:color="000000"/>
            </w:tcBorders>
          </w:tcPr>
          <w:p w14:paraId="396D4BE0" w14:textId="77777777" w:rsidR="007D435F" w:rsidRDefault="00B87847">
            <w:pPr>
              <w:pStyle w:val="TableParagraph"/>
              <w:spacing w:before="52"/>
              <w:ind w:left="1104"/>
              <w:rPr>
                <w:sz w:val="16"/>
              </w:rPr>
            </w:pPr>
            <w:r>
              <w:rPr>
                <w:sz w:val="16"/>
              </w:rPr>
              <w:t>0</w:t>
            </w:r>
          </w:p>
        </w:tc>
        <w:tc>
          <w:tcPr>
            <w:tcW w:w="3553" w:type="dxa"/>
            <w:tcBorders>
              <w:top w:val="dashed" w:sz="4" w:space="0" w:color="000000"/>
              <w:bottom w:val="dashed" w:sz="4" w:space="0" w:color="000000"/>
            </w:tcBorders>
          </w:tcPr>
          <w:p w14:paraId="3104B574" w14:textId="77777777" w:rsidR="007D435F" w:rsidRDefault="00B87847">
            <w:pPr>
              <w:pStyle w:val="TableParagraph"/>
              <w:spacing w:before="52"/>
              <w:ind w:left="1440"/>
              <w:rPr>
                <w:sz w:val="16"/>
              </w:rPr>
            </w:pPr>
            <w:r>
              <w:rPr>
                <w:sz w:val="16"/>
              </w:rPr>
              <w:t>1</w:t>
            </w:r>
          </w:p>
        </w:tc>
      </w:tr>
      <w:tr w:rsidR="007D435F" w14:paraId="3C26CF88" w14:textId="77777777">
        <w:trPr>
          <w:trHeight w:val="316"/>
        </w:trPr>
        <w:tc>
          <w:tcPr>
            <w:tcW w:w="576" w:type="dxa"/>
            <w:tcBorders>
              <w:top w:val="dashed" w:sz="4" w:space="0" w:color="000000"/>
              <w:bottom w:val="dashed" w:sz="4" w:space="0" w:color="000000"/>
            </w:tcBorders>
          </w:tcPr>
          <w:p w14:paraId="7373D8A7" w14:textId="77777777" w:rsidR="007D435F" w:rsidRDefault="00B87847">
            <w:pPr>
              <w:pStyle w:val="TableParagraph"/>
              <w:spacing w:before="52"/>
              <w:rPr>
                <w:sz w:val="16"/>
              </w:rPr>
            </w:pPr>
            <w:r>
              <w:rPr>
                <w:sz w:val="16"/>
              </w:rPr>
              <w:t>45330</w:t>
            </w:r>
          </w:p>
        </w:tc>
        <w:tc>
          <w:tcPr>
            <w:tcW w:w="3743" w:type="dxa"/>
            <w:tcBorders>
              <w:top w:val="dashed" w:sz="4" w:space="0" w:color="000000"/>
              <w:bottom w:val="dashed" w:sz="4" w:space="0" w:color="000000"/>
            </w:tcBorders>
          </w:tcPr>
          <w:p w14:paraId="3E4B8517" w14:textId="77777777" w:rsidR="007D435F" w:rsidRDefault="00B87847">
            <w:pPr>
              <w:pStyle w:val="TableParagraph"/>
              <w:spacing w:before="52"/>
              <w:ind w:left="96"/>
              <w:rPr>
                <w:sz w:val="16"/>
              </w:rPr>
            </w:pPr>
            <w:r>
              <w:rPr>
                <w:sz w:val="16"/>
              </w:rPr>
              <w:t>SIGMOIDOSCOPY, DIAGNOSTIC</w:t>
            </w:r>
          </w:p>
        </w:tc>
        <w:tc>
          <w:tcPr>
            <w:tcW w:w="2161" w:type="dxa"/>
            <w:tcBorders>
              <w:top w:val="dashed" w:sz="4" w:space="0" w:color="000000"/>
              <w:bottom w:val="dashed" w:sz="4" w:space="0" w:color="000000"/>
            </w:tcBorders>
          </w:tcPr>
          <w:p w14:paraId="723D9819" w14:textId="77777777" w:rsidR="007D435F" w:rsidRDefault="00B87847">
            <w:pPr>
              <w:pStyle w:val="TableParagraph"/>
              <w:spacing w:before="52"/>
              <w:ind w:left="961"/>
              <w:rPr>
                <w:sz w:val="16"/>
              </w:rPr>
            </w:pPr>
            <w:r>
              <w:rPr>
                <w:sz w:val="16"/>
              </w:rPr>
              <w:t>7</w:t>
            </w:r>
          </w:p>
        </w:tc>
        <w:tc>
          <w:tcPr>
            <w:tcW w:w="2640" w:type="dxa"/>
            <w:tcBorders>
              <w:top w:val="dashed" w:sz="4" w:space="0" w:color="000000"/>
              <w:bottom w:val="dashed" w:sz="4" w:space="0" w:color="000000"/>
            </w:tcBorders>
          </w:tcPr>
          <w:p w14:paraId="4000E1A1" w14:textId="77777777" w:rsidR="007D435F" w:rsidRDefault="00B87847">
            <w:pPr>
              <w:pStyle w:val="TableParagraph"/>
              <w:spacing w:before="52"/>
              <w:ind w:left="1104"/>
              <w:rPr>
                <w:sz w:val="16"/>
              </w:rPr>
            </w:pPr>
            <w:r>
              <w:rPr>
                <w:sz w:val="16"/>
              </w:rPr>
              <w:t>7</w:t>
            </w:r>
          </w:p>
        </w:tc>
        <w:tc>
          <w:tcPr>
            <w:tcW w:w="3553" w:type="dxa"/>
            <w:tcBorders>
              <w:top w:val="dashed" w:sz="4" w:space="0" w:color="000000"/>
              <w:bottom w:val="dashed" w:sz="4" w:space="0" w:color="000000"/>
            </w:tcBorders>
          </w:tcPr>
          <w:p w14:paraId="7CDCC2B7" w14:textId="77777777" w:rsidR="007D435F" w:rsidRDefault="00B87847">
            <w:pPr>
              <w:pStyle w:val="TableParagraph"/>
              <w:spacing w:before="52"/>
              <w:ind w:left="1439"/>
              <w:rPr>
                <w:sz w:val="16"/>
              </w:rPr>
            </w:pPr>
            <w:r>
              <w:rPr>
                <w:sz w:val="16"/>
              </w:rPr>
              <w:t>0</w:t>
            </w:r>
          </w:p>
        </w:tc>
      </w:tr>
      <w:tr w:rsidR="007D435F" w14:paraId="74B9557E" w14:textId="77777777">
        <w:trPr>
          <w:trHeight w:val="316"/>
        </w:trPr>
        <w:tc>
          <w:tcPr>
            <w:tcW w:w="576" w:type="dxa"/>
            <w:tcBorders>
              <w:top w:val="dashed" w:sz="4" w:space="0" w:color="000000"/>
              <w:bottom w:val="dashed" w:sz="4" w:space="0" w:color="000000"/>
            </w:tcBorders>
          </w:tcPr>
          <w:p w14:paraId="37F4615C" w14:textId="77777777" w:rsidR="007D435F" w:rsidRDefault="00B87847">
            <w:pPr>
              <w:pStyle w:val="TableParagraph"/>
              <w:spacing w:before="52"/>
              <w:rPr>
                <w:sz w:val="16"/>
              </w:rPr>
            </w:pPr>
            <w:r>
              <w:rPr>
                <w:sz w:val="16"/>
              </w:rPr>
              <w:t>45333</w:t>
            </w:r>
          </w:p>
        </w:tc>
        <w:tc>
          <w:tcPr>
            <w:tcW w:w="3743" w:type="dxa"/>
            <w:tcBorders>
              <w:top w:val="dashed" w:sz="4" w:space="0" w:color="000000"/>
              <w:bottom w:val="dashed" w:sz="4" w:space="0" w:color="000000"/>
            </w:tcBorders>
          </w:tcPr>
          <w:p w14:paraId="3547CECE" w14:textId="77777777" w:rsidR="007D435F" w:rsidRDefault="00B87847">
            <w:pPr>
              <w:pStyle w:val="TableParagraph"/>
              <w:spacing w:before="52"/>
              <w:ind w:left="95"/>
              <w:rPr>
                <w:sz w:val="16"/>
              </w:rPr>
            </w:pPr>
            <w:r>
              <w:rPr>
                <w:sz w:val="16"/>
              </w:rPr>
              <w:t>SIGMOIDOSCOPY &amp; POLYPECTOMY</w:t>
            </w:r>
          </w:p>
        </w:tc>
        <w:tc>
          <w:tcPr>
            <w:tcW w:w="2161" w:type="dxa"/>
            <w:tcBorders>
              <w:top w:val="dashed" w:sz="4" w:space="0" w:color="000000"/>
              <w:bottom w:val="dashed" w:sz="4" w:space="0" w:color="000000"/>
            </w:tcBorders>
          </w:tcPr>
          <w:p w14:paraId="1ED57A26" w14:textId="77777777" w:rsidR="007D435F" w:rsidRDefault="00B87847">
            <w:pPr>
              <w:pStyle w:val="TableParagraph"/>
              <w:spacing w:before="52"/>
              <w:ind w:left="961"/>
              <w:rPr>
                <w:sz w:val="16"/>
              </w:rPr>
            </w:pPr>
            <w:r>
              <w:rPr>
                <w:sz w:val="16"/>
              </w:rPr>
              <w:t>1</w:t>
            </w:r>
          </w:p>
        </w:tc>
        <w:tc>
          <w:tcPr>
            <w:tcW w:w="2640" w:type="dxa"/>
            <w:tcBorders>
              <w:top w:val="dashed" w:sz="4" w:space="0" w:color="000000"/>
              <w:bottom w:val="dashed" w:sz="4" w:space="0" w:color="000000"/>
            </w:tcBorders>
          </w:tcPr>
          <w:p w14:paraId="7EBBB7F4" w14:textId="77777777" w:rsidR="007D435F" w:rsidRDefault="00B87847">
            <w:pPr>
              <w:pStyle w:val="TableParagraph"/>
              <w:spacing w:before="52"/>
              <w:ind w:left="1104"/>
              <w:rPr>
                <w:sz w:val="16"/>
              </w:rPr>
            </w:pPr>
            <w:r>
              <w:rPr>
                <w:sz w:val="16"/>
              </w:rPr>
              <w:t>1</w:t>
            </w:r>
          </w:p>
        </w:tc>
        <w:tc>
          <w:tcPr>
            <w:tcW w:w="3553" w:type="dxa"/>
            <w:tcBorders>
              <w:top w:val="dashed" w:sz="4" w:space="0" w:color="000000"/>
              <w:bottom w:val="dashed" w:sz="4" w:space="0" w:color="000000"/>
            </w:tcBorders>
          </w:tcPr>
          <w:p w14:paraId="028CF5AB" w14:textId="77777777" w:rsidR="007D435F" w:rsidRDefault="00B87847">
            <w:pPr>
              <w:pStyle w:val="TableParagraph"/>
              <w:spacing w:before="52"/>
              <w:ind w:left="1440"/>
              <w:rPr>
                <w:sz w:val="16"/>
              </w:rPr>
            </w:pPr>
            <w:r>
              <w:rPr>
                <w:sz w:val="16"/>
              </w:rPr>
              <w:t>0</w:t>
            </w:r>
          </w:p>
        </w:tc>
      </w:tr>
      <w:tr w:rsidR="007D435F" w14:paraId="44A49A90" w14:textId="77777777">
        <w:trPr>
          <w:trHeight w:val="316"/>
        </w:trPr>
        <w:tc>
          <w:tcPr>
            <w:tcW w:w="576" w:type="dxa"/>
            <w:tcBorders>
              <w:top w:val="dashed" w:sz="4" w:space="0" w:color="000000"/>
              <w:bottom w:val="dashed" w:sz="4" w:space="0" w:color="000000"/>
            </w:tcBorders>
          </w:tcPr>
          <w:p w14:paraId="0511C1B5" w14:textId="77777777" w:rsidR="007D435F" w:rsidRDefault="00B87847">
            <w:pPr>
              <w:pStyle w:val="TableParagraph"/>
              <w:spacing w:before="52"/>
              <w:rPr>
                <w:sz w:val="16"/>
              </w:rPr>
            </w:pPr>
            <w:r>
              <w:rPr>
                <w:sz w:val="16"/>
              </w:rPr>
              <w:t>45378</w:t>
            </w:r>
          </w:p>
        </w:tc>
        <w:tc>
          <w:tcPr>
            <w:tcW w:w="3743" w:type="dxa"/>
            <w:tcBorders>
              <w:top w:val="dashed" w:sz="4" w:space="0" w:color="000000"/>
              <w:bottom w:val="dashed" w:sz="4" w:space="0" w:color="000000"/>
            </w:tcBorders>
          </w:tcPr>
          <w:p w14:paraId="1540FBC6" w14:textId="77777777" w:rsidR="007D435F" w:rsidRDefault="00B87847">
            <w:pPr>
              <w:pStyle w:val="TableParagraph"/>
              <w:spacing w:before="52"/>
              <w:ind w:left="95"/>
              <w:rPr>
                <w:sz w:val="16"/>
              </w:rPr>
            </w:pPr>
            <w:r>
              <w:rPr>
                <w:sz w:val="16"/>
              </w:rPr>
              <w:t>DIAGNOSTIC COLONOSCOPY</w:t>
            </w:r>
          </w:p>
        </w:tc>
        <w:tc>
          <w:tcPr>
            <w:tcW w:w="2161" w:type="dxa"/>
            <w:tcBorders>
              <w:top w:val="dashed" w:sz="4" w:space="0" w:color="000000"/>
              <w:bottom w:val="dashed" w:sz="4" w:space="0" w:color="000000"/>
            </w:tcBorders>
          </w:tcPr>
          <w:p w14:paraId="79078530" w14:textId="77777777" w:rsidR="007D435F" w:rsidRDefault="00B87847">
            <w:pPr>
              <w:pStyle w:val="TableParagraph"/>
              <w:spacing w:before="52"/>
              <w:ind w:left="962"/>
              <w:rPr>
                <w:sz w:val="16"/>
              </w:rPr>
            </w:pPr>
            <w:r>
              <w:rPr>
                <w:sz w:val="16"/>
              </w:rPr>
              <w:t>2</w:t>
            </w:r>
          </w:p>
        </w:tc>
        <w:tc>
          <w:tcPr>
            <w:tcW w:w="2640" w:type="dxa"/>
            <w:tcBorders>
              <w:top w:val="dashed" w:sz="4" w:space="0" w:color="000000"/>
              <w:bottom w:val="dashed" w:sz="4" w:space="0" w:color="000000"/>
            </w:tcBorders>
          </w:tcPr>
          <w:p w14:paraId="308D6D5D" w14:textId="77777777" w:rsidR="007D435F" w:rsidRDefault="00B87847">
            <w:pPr>
              <w:pStyle w:val="TableParagraph"/>
              <w:spacing w:before="52"/>
              <w:ind w:left="1104"/>
              <w:rPr>
                <w:sz w:val="16"/>
              </w:rPr>
            </w:pPr>
            <w:r>
              <w:rPr>
                <w:sz w:val="16"/>
              </w:rPr>
              <w:t>2</w:t>
            </w:r>
          </w:p>
        </w:tc>
        <w:tc>
          <w:tcPr>
            <w:tcW w:w="3553" w:type="dxa"/>
            <w:tcBorders>
              <w:top w:val="dashed" w:sz="4" w:space="0" w:color="000000"/>
              <w:bottom w:val="dashed" w:sz="4" w:space="0" w:color="000000"/>
            </w:tcBorders>
          </w:tcPr>
          <w:p w14:paraId="3CA9440E" w14:textId="77777777" w:rsidR="007D435F" w:rsidRDefault="00B87847">
            <w:pPr>
              <w:pStyle w:val="TableParagraph"/>
              <w:spacing w:before="52"/>
              <w:ind w:left="1440"/>
              <w:rPr>
                <w:sz w:val="16"/>
              </w:rPr>
            </w:pPr>
            <w:r>
              <w:rPr>
                <w:sz w:val="16"/>
              </w:rPr>
              <w:t>0</w:t>
            </w:r>
          </w:p>
        </w:tc>
      </w:tr>
      <w:tr w:rsidR="007D435F" w14:paraId="68490BE7" w14:textId="77777777">
        <w:trPr>
          <w:trHeight w:val="316"/>
        </w:trPr>
        <w:tc>
          <w:tcPr>
            <w:tcW w:w="576" w:type="dxa"/>
            <w:tcBorders>
              <w:top w:val="dashed" w:sz="4" w:space="0" w:color="000000"/>
              <w:bottom w:val="dashed" w:sz="4" w:space="0" w:color="000000"/>
            </w:tcBorders>
          </w:tcPr>
          <w:p w14:paraId="79CA591B" w14:textId="77777777" w:rsidR="007D435F" w:rsidRDefault="00B87847">
            <w:pPr>
              <w:pStyle w:val="TableParagraph"/>
              <w:spacing w:before="52"/>
              <w:rPr>
                <w:sz w:val="16"/>
              </w:rPr>
            </w:pPr>
            <w:r>
              <w:rPr>
                <w:sz w:val="16"/>
              </w:rPr>
              <w:t>45385</w:t>
            </w:r>
          </w:p>
        </w:tc>
        <w:tc>
          <w:tcPr>
            <w:tcW w:w="3743" w:type="dxa"/>
            <w:tcBorders>
              <w:top w:val="dashed" w:sz="4" w:space="0" w:color="000000"/>
              <w:bottom w:val="dashed" w:sz="4" w:space="0" w:color="000000"/>
            </w:tcBorders>
          </w:tcPr>
          <w:p w14:paraId="62C955FF" w14:textId="77777777" w:rsidR="007D435F" w:rsidRDefault="00B87847">
            <w:pPr>
              <w:pStyle w:val="TableParagraph"/>
              <w:spacing w:before="52"/>
              <w:ind w:left="95"/>
              <w:rPr>
                <w:sz w:val="16"/>
              </w:rPr>
            </w:pPr>
            <w:r>
              <w:rPr>
                <w:sz w:val="16"/>
              </w:rPr>
              <w:t>COLONOSCOPY, LESION REMOVAL</w:t>
            </w:r>
          </w:p>
        </w:tc>
        <w:tc>
          <w:tcPr>
            <w:tcW w:w="2161" w:type="dxa"/>
            <w:tcBorders>
              <w:top w:val="dashed" w:sz="4" w:space="0" w:color="000000"/>
              <w:bottom w:val="dashed" w:sz="4" w:space="0" w:color="000000"/>
            </w:tcBorders>
          </w:tcPr>
          <w:p w14:paraId="60F4F4C5" w14:textId="77777777" w:rsidR="007D435F" w:rsidRDefault="00B87847">
            <w:pPr>
              <w:pStyle w:val="TableParagraph"/>
              <w:spacing w:before="52"/>
              <w:ind w:left="962"/>
              <w:rPr>
                <w:sz w:val="16"/>
              </w:rPr>
            </w:pPr>
            <w:r>
              <w:rPr>
                <w:sz w:val="16"/>
              </w:rPr>
              <w:t>3</w:t>
            </w:r>
          </w:p>
        </w:tc>
        <w:tc>
          <w:tcPr>
            <w:tcW w:w="2640" w:type="dxa"/>
            <w:tcBorders>
              <w:top w:val="dashed" w:sz="4" w:space="0" w:color="000000"/>
              <w:bottom w:val="dashed" w:sz="4" w:space="0" w:color="000000"/>
            </w:tcBorders>
          </w:tcPr>
          <w:p w14:paraId="305F214E" w14:textId="77777777" w:rsidR="007D435F" w:rsidRDefault="00B87847">
            <w:pPr>
              <w:pStyle w:val="TableParagraph"/>
              <w:spacing w:before="52"/>
              <w:ind w:left="1104"/>
              <w:rPr>
                <w:sz w:val="16"/>
              </w:rPr>
            </w:pPr>
            <w:r>
              <w:rPr>
                <w:sz w:val="16"/>
              </w:rPr>
              <w:t>3</w:t>
            </w:r>
          </w:p>
        </w:tc>
        <w:tc>
          <w:tcPr>
            <w:tcW w:w="3553" w:type="dxa"/>
            <w:tcBorders>
              <w:top w:val="dashed" w:sz="4" w:space="0" w:color="000000"/>
              <w:bottom w:val="dashed" w:sz="4" w:space="0" w:color="000000"/>
            </w:tcBorders>
          </w:tcPr>
          <w:p w14:paraId="4C8D6ADA" w14:textId="77777777" w:rsidR="007D435F" w:rsidRDefault="00B87847">
            <w:pPr>
              <w:pStyle w:val="TableParagraph"/>
              <w:spacing w:before="52"/>
              <w:ind w:left="1440"/>
              <w:rPr>
                <w:sz w:val="16"/>
              </w:rPr>
            </w:pPr>
            <w:r>
              <w:rPr>
                <w:sz w:val="16"/>
              </w:rPr>
              <w:t>0</w:t>
            </w:r>
          </w:p>
        </w:tc>
      </w:tr>
      <w:tr w:rsidR="007D435F" w14:paraId="449DD22A" w14:textId="77777777">
        <w:trPr>
          <w:trHeight w:val="316"/>
        </w:trPr>
        <w:tc>
          <w:tcPr>
            <w:tcW w:w="576" w:type="dxa"/>
            <w:tcBorders>
              <w:top w:val="dashed" w:sz="4" w:space="0" w:color="000000"/>
              <w:bottom w:val="dashed" w:sz="4" w:space="0" w:color="000000"/>
            </w:tcBorders>
          </w:tcPr>
          <w:p w14:paraId="555A8D89" w14:textId="77777777" w:rsidR="007D435F" w:rsidRDefault="00B87847">
            <w:pPr>
              <w:pStyle w:val="TableParagraph"/>
              <w:spacing w:before="52"/>
              <w:rPr>
                <w:sz w:val="16"/>
              </w:rPr>
            </w:pPr>
            <w:r>
              <w:rPr>
                <w:sz w:val="16"/>
              </w:rPr>
              <w:t>47600</w:t>
            </w:r>
          </w:p>
        </w:tc>
        <w:tc>
          <w:tcPr>
            <w:tcW w:w="3743" w:type="dxa"/>
            <w:tcBorders>
              <w:top w:val="dashed" w:sz="4" w:space="0" w:color="000000"/>
              <w:bottom w:val="dashed" w:sz="4" w:space="0" w:color="000000"/>
            </w:tcBorders>
          </w:tcPr>
          <w:p w14:paraId="0DF49AD6" w14:textId="77777777" w:rsidR="007D435F" w:rsidRDefault="00B87847">
            <w:pPr>
              <w:pStyle w:val="TableParagraph"/>
              <w:spacing w:before="52"/>
              <w:ind w:left="95"/>
              <w:rPr>
                <w:sz w:val="16"/>
              </w:rPr>
            </w:pPr>
            <w:r>
              <w:rPr>
                <w:sz w:val="16"/>
              </w:rPr>
              <w:t>REMOVAL OF GALLBLADDER</w:t>
            </w:r>
          </w:p>
        </w:tc>
        <w:tc>
          <w:tcPr>
            <w:tcW w:w="2161" w:type="dxa"/>
            <w:tcBorders>
              <w:top w:val="dashed" w:sz="4" w:space="0" w:color="000000"/>
              <w:bottom w:val="dashed" w:sz="4" w:space="0" w:color="000000"/>
            </w:tcBorders>
          </w:tcPr>
          <w:p w14:paraId="7BE4C3F4" w14:textId="77777777" w:rsidR="007D435F" w:rsidRDefault="00B87847">
            <w:pPr>
              <w:pStyle w:val="TableParagraph"/>
              <w:spacing w:before="52"/>
              <w:ind w:left="962"/>
              <w:rPr>
                <w:sz w:val="16"/>
              </w:rPr>
            </w:pPr>
            <w:r>
              <w:rPr>
                <w:sz w:val="16"/>
              </w:rPr>
              <w:t>1</w:t>
            </w:r>
          </w:p>
        </w:tc>
        <w:tc>
          <w:tcPr>
            <w:tcW w:w="2640" w:type="dxa"/>
            <w:tcBorders>
              <w:top w:val="dashed" w:sz="4" w:space="0" w:color="000000"/>
              <w:bottom w:val="dashed" w:sz="4" w:space="0" w:color="000000"/>
            </w:tcBorders>
          </w:tcPr>
          <w:p w14:paraId="123E5B09" w14:textId="77777777" w:rsidR="007D435F" w:rsidRDefault="00B87847">
            <w:pPr>
              <w:pStyle w:val="TableParagraph"/>
              <w:spacing w:before="52"/>
              <w:ind w:left="1104"/>
              <w:rPr>
                <w:sz w:val="16"/>
              </w:rPr>
            </w:pPr>
            <w:r>
              <w:rPr>
                <w:sz w:val="16"/>
              </w:rPr>
              <w:t>0</w:t>
            </w:r>
          </w:p>
        </w:tc>
        <w:tc>
          <w:tcPr>
            <w:tcW w:w="3553" w:type="dxa"/>
            <w:tcBorders>
              <w:top w:val="dashed" w:sz="4" w:space="0" w:color="000000"/>
              <w:bottom w:val="dashed" w:sz="4" w:space="0" w:color="000000"/>
            </w:tcBorders>
          </w:tcPr>
          <w:p w14:paraId="7D371140" w14:textId="77777777" w:rsidR="007D435F" w:rsidRDefault="00B87847">
            <w:pPr>
              <w:pStyle w:val="TableParagraph"/>
              <w:spacing w:before="52"/>
              <w:ind w:left="1440"/>
              <w:rPr>
                <w:sz w:val="16"/>
              </w:rPr>
            </w:pPr>
            <w:r>
              <w:rPr>
                <w:sz w:val="16"/>
              </w:rPr>
              <w:t>1</w:t>
            </w:r>
          </w:p>
        </w:tc>
      </w:tr>
      <w:tr w:rsidR="007D435F" w14:paraId="2258110E" w14:textId="77777777">
        <w:trPr>
          <w:trHeight w:val="316"/>
        </w:trPr>
        <w:tc>
          <w:tcPr>
            <w:tcW w:w="576" w:type="dxa"/>
            <w:tcBorders>
              <w:top w:val="dashed" w:sz="4" w:space="0" w:color="000000"/>
              <w:bottom w:val="dashed" w:sz="4" w:space="0" w:color="000000"/>
            </w:tcBorders>
          </w:tcPr>
          <w:p w14:paraId="7594704B" w14:textId="77777777" w:rsidR="007D435F" w:rsidRDefault="00B87847">
            <w:pPr>
              <w:pStyle w:val="TableParagraph"/>
              <w:spacing w:before="52"/>
              <w:rPr>
                <w:sz w:val="16"/>
              </w:rPr>
            </w:pPr>
            <w:r>
              <w:rPr>
                <w:sz w:val="16"/>
              </w:rPr>
              <w:t>49000</w:t>
            </w:r>
          </w:p>
        </w:tc>
        <w:tc>
          <w:tcPr>
            <w:tcW w:w="3743" w:type="dxa"/>
            <w:tcBorders>
              <w:top w:val="dashed" w:sz="4" w:space="0" w:color="000000"/>
              <w:bottom w:val="dashed" w:sz="4" w:space="0" w:color="000000"/>
            </w:tcBorders>
          </w:tcPr>
          <w:p w14:paraId="5AA4E1AF" w14:textId="77777777" w:rsidR="007D435F" w:rsidRDefault="00B87847">
            <w:pPr>
              <w:pStyle w:val="TableParagraph"/>
              <w:spacing w:before="52"/>
              <w:ind w:left="95"/>
              <w:rPr>
                <w:sz w:val="16"/>
              </w:rPr>
            </w:pPr>
            <w:r>
              <w:rPr>
                <w:sz w:val="16"/>
              </w:rPr>
              <w:t>EXPLORATION OF ABDOMEN</w:t>
            </w:r>
          </w:p>
        </w:tc>
        <w:tc>
          <w:tcPr>
            <w:tcW w:w="2161" w:type="dxa"/>
            <w:tcBorders>
              <w:top w:val="dashed" w:sz="4" w:space="0" w:color="000000"/>
              <w:bottom w:val="dashed" w:sz="4" w:space="0" w:color="000000"/>
            </w:tcBorders>
          </w:tcPr>
          <w:p w14:paraId="0272DAE8" w14:textId="77777777" w:rsidR="007D435F" w:rsidRDefault="00B87847">
            <w:pPr>
              <w:pStyle w:val="TableParagraph"/>
              <w:spacing w:before="52"/>
              <w:ind w:left="960"/>
              <w:rPr>
                <w:sz w:val="16"/>
              </w:rPr>
            </w:pPr>
            <w:r>
              <w:rPr>
                <w:sz w:val="16"/>
              </w:rPr>
              <w:t>1</w:t>
            </w:r>
          </w:p>
        </w:tc>
        <w:tc>
          <w:tcPr>
            <w:tcW w:w="2640" w:type="dxa"/>
            <w:tcBorders>
              <w:top w:val="dashed" w:sz="4" w:space="0" w:color="000000"/>
              <w:bottom w:val="dashed" w:sz="4" w:space="0" w:color="000000"/>
            </w:tcBorders>
          </w:tcPr>
          <w:p w14:paraId="0B44B214" w14:textId="77777777" w:rsidR="007D435F" w:rsidRDefault="00B87847">
            <w:pPr>
              <w:pStyle w:val="TableParagraph"/>
              <w:spacing w:before="52"/>
              <w:ind w:left="1105"/>
              <w:rPr>
                <w:sz w:val="16"/>
              </w:rPr>
            </w:pPr>
            <w:r>
              <w:rPr>
                <w:sz w:val="16"/>
              </w:rPr>
              <w:t>1</w:t>
            </w:r>
          </w:p>
        </w:tc>
        <w:tc>
          <w:tcPr>
            <w:tcW w:w="3553" w:type="dxa"/>
            <w:tcBorders>
              <w:top w:val="dashed" w:sz="4" w:space="0" w:color="000000"/>
              <w:bottom w:val="dashed" w:sz="4" w:space="0" w:color="000000"/>
            </w:tcBorders>
          </w:tcPr>
          <w:p w14:paraId="65705ACB" w14:textId="77777777" w:rsidR="007D435F" w:rsidRDefault="00B87847">
            <w:pPr>
              <w:pStyle w:val="TableParagraph"/>
              <w:spacing w:before="52"/>
              <w:ind w:left="1441"/>
              <w:rPr>
                <w:sz w:val="16"/>
              </w:rPr>
            </w:pPr>
            <w:r>
              <w:rPr>
                <w:sz w:val="16"/>
              </w:rPr>
              <w:t>0</w:t>
            </w:r>
          </w:p>
        </w:tc>
      </w:tr>
      <w:tr w:rsidR="007D435F" w14:paraId="5588594D" w14:textId="77777777">
        <w:trPr>
          <w:trHeight w:val="316"/>
        </w:trPr>
        <w:tc>
          <w:tcPr>
            <w:tcW w:w="576" w:type="dxa"/>
            <w:tcBorders>
              <w:top w:val="dashed" w:sz="4" w:space="0" w:color="000000"/>
              <w:bottom w:val="dashed" w:sz="4" w:space="0" w:color="000000"/>
            </w:tcBorders>
          </w:tcPr>
          <w:p w14:paraId="2792FF2F" w14:textId="77777777" w:rsidR="007D435F" w:rsidRDefault="00B87847">
            <w:pPr>
              <w:pStyle w:val="TableParagraph"/>
              <w:spacing w:before="52"/>
              <w:rPr>
                <w:sz w:val="16"/>
              </w:rPr>
            </w:pPr>
            <w:r>
              <w:rPr>
                <w:sz w:val="16"/>
              </w:rPr>
              <w:t>49505</w:t>
            </w:r>
          </w:p>
        </w:tc>
        <w:tc>
          <w:tcPr>
            <w:tcW w:w="3743" w:type="dxa"/>
            <w:tcBorders>
              <w:top w:val="dashed" w:sz="4" w:space="0" w:color="000000"/>
              <w:bottom w:val="dashed" w:sz="4" w:space="0" w:color="000000"/>
            </w:tcBorders>
          </w:tcPr>
          <w:p w14:paraId="4D547149" w14:textId="77777777" w:rsidR="007D435F" w:rsidRDefault="00B87847">
            <w:pPr>
              <w:pStyle w:val="TableParagraph"/>
              <w:spacing w:before="52"/>
              <w:ind w:left="95"/>
              <w:rPr>
                <w:sz w:val="16"/>
              </w:rPr>
            </w:pPr>
            <w:r>
              <w:rPr>
                <w:sz w:val="16"/>
              </w:rPr>
              <w:t>REPAIR INGUINAL HERNIA</w:t>
            </w:r>
          </w:p>
        </w:tc>
        <w:tc>
          <w:tcPr>
            <w:tcW w:w="2161" w:type="dxa"/>
            <w:tcBorders>
              <w:top w:val="dashed" w:sz="4" w:space="0" w:color="000000"/>
              <w:bottom w:val="dashed" w:sz="4" w:space="0" w:color="000000"/>
            </w:tcBorders>
          </w:tcPr>
          <w:p w14:paraId="3B8AD4BD" w14:textId="77777777" w:rsidR="007D435F" w:rsidRDefault="00B87847">
            <w:pPr>
              <w:pStyle w:val="TableParagraph"/>
              <w:spacing w:before="52"/>
              <w:ind w:left="960"/>
              <w:rPr>
                <w:sz w:val="16"/>
              </w:rPr>
            </w:pPr>
            <w:r>
              <w:rPr>
                <w:sz w:val="16"/>
              </w:rPr>
              <w:t>2</w:t>
            </w:r>
          </w:p>
        </w:tc>
        <w:tc>
          <w:tcPr>
            <w:tcW w:w="2640" w:type="dxa"/>
            <w:tcBorders>
              <w:top w:val="dashed" w:sz="4" w:space="0" w:color="000000"/>
              <w:bottom w:val="dashed" w:sz="4" w:space="0" w:color="000000"/>
            </w:tcBorders>
          </w:tcPr>
          <w:p w14:paraId="58101A9E" w14:textId="77777777" w:rsidR="007D435F" w:rsidRDefault="00B87847">
            <w:pPr>
              <w:pStyle w:val="TableParagraph"/>
              <w:spacing w:before="52"/>
              <w:ind w:left="1105"/>
              <w:rPr>
                <w:sz w:val="16"/>
              </w:rPr>
            </w:pPr>
            <w:r>
              <w:rPr>
                <w:sz w:val="16"/>
              </w:rPr>
              <w:t>1</w:t>
            </w:r>
          </w:p>
        </w:tc>
        <w:tc>
          <w:tcPr>
            <w:tcW w:w="3553" w:type="dxa"/>
            <w:tcBorders>
              <w:top w:val="dashed" w:sz="4" w:space="0" w:color="000000"/>
              <w:bottom w:val="dashed" w:sz="4" w:space="0" w:color="000000"/>
            </w:tcBorders>
          </w:tcPr>
          <w:p w14:paraId="7CDA15EE" w14:textId="77777777" w:rsidR="007D435F" w:rsidRDefault="00B87847">
            <w:pPr>
              <w:pStyle w:val="TableParagraph"/>
              <w:spacing w:before="52"/>
              <w:ind w:left="1441"/>
              <w:rPr>
                <w:sz w:val="16"/>
              </w:rPr>
            </w:pPr>
            <w:r>
              <w:rPr>
                <w:sz w:val="16"/>
              </w:rPr>
              <w:t>1</w:t>
            </w:r>
          </w:p>
        </w:tc>
      </w:tr>
      <w:tr w:rsidR="007D435F" w14:paraId="54156ADD" w14:textId="77777777">
        <w:trPr>
          <w:trHeight w:val="316"/>
        </w:trPr>
        <w:tc>
          <w:tcPr>
            <w:tcW w:w="576" w:type="dxa"/>
            <w:tcBorders>
              <w:top w:val="dashed" w:sz="4" w:space="0" w:color="000000"/>
              <w:bottom w:val="dashed" w:sz="4" w:space="0" w:color="000000"/>
            </w:tcBorders>
          </w:tcPr>
          <w:p w14:paraId="6AD6B2F7" w14:textId="77777777" w:rsidR="007D435F" w:rsidRDefault="00B87847">
            <w:pPr>
              <w:pStyle w:val="TableParagraph"/>
              <w:spacing w:before="52"/>
              <w:rPr>
                <w:sz w:val="16"/>
              </w:rPr>
            </w:pPr>
            <w:r>
              <w:rPr>
                <w:sz w:val="16"/>
              </w:rPr>
              <w:t>66984</w:t>
            </w:r>
          </w:p>
        </w:tc>
        <w:tc>
          <w:tcPr>
            <w:tcW w:w="3743" w:type="dxa"/>
            <w:tcBorders>
              <w:top w:val="dashed" w:sz="4" w:space="0" w:color="000000"/>
              <w:bottom w:val="dashed" w:sz="4" w:space="0" w:color="000000"/>
            </w:tcBorders>
          </w:tcPr>
          <w:p w14:paraId="499C9F52" w14:textId="77777777" w:rsidR="007D435F" w:rsidRDefault="00B87847">
            <w:pPr>
              <w:pStyle w:val="TableParagraph"/>
              <w:spacing w:before="52"/>
              <w:ind w:left="95"/>
              <w:rPr>
                <w:sz w:val="16"/>
              </w:rPr>
            </w:pPr>
            <w:r>
              <w:rPr>
                <w:sz w:val="16"/>
              </w:rPr>
              <w:t>REMOVE CATARACT, INSERT LENS</w:t>
            </w:r>
          </w:p>
        </w:tc>
        <w:tc>
          <w:tcPr>
            <w:tcW w:w="2161" w:type="dxa"/>
            <w:tcBorders>
              <w:top w:val="dashed" w:sz="4" w:space="0" w:color="000000"/>
              <w:bottom w:val="dashed" w:sz="4" w:space="0" w:color="000000"/>
            </w:tcBorders>
          </w:tcPr>
          <w:p w14:paraId="1898F4B8" w14:textId="77777777" w:rsidR="007D435F" w:rsidRDefault="00B87847">
            <w:pPr>
              <w:pStyle w:val="TableParagraph"/>
              <w:spacing w:before="52"/>
              <w:ind w:left="960"/>
              <w:rPr>
                <w:sz w:val="16"/>
              </w:rPr>
            </w:pPr>
            <w:r>
              <w:rPr>
                <w:sz w:val="16"/>
              </w:rPr>
              <w:t>4</w:t>
            </w:r>
          </w:p>
        </w:tc>
        <w:tc>
          <w:tcPr>
            <w:tcW w:w="2640" w:type="dxa"/>
            <w:tcBorders>
              <w:top w:val="dashed" w:sz="4" w:space="0" w:color="000000"/>
              <w:bottom w:val="dashed" w:sz="4" w:space="0" w:color="000000"/>
            </w:tcBorders>
          </w:tcPr>
          <w:p w14:paraId="3EF0E7D9" w14:textId="77777777" w:rsidR="007D435F" w:rsidRDefault="00B87847">
            <w:pPr>
              <w:pStyle w:val="TableParagraph"/>
              <w:spacing w:before="52"/>
              <w:ind w:left="1103"/>
              <w:rPr>
                <w:sz w:val="16"/>
              </w:rPr>
            </w:pPr>
            <w:r>
              <w:rPr>
                <w:sz w:val="16"/>
              </w:rPr>
              <w:t>3</w:t>
            </w:r>
          </w:p>
        </w:tc>
        <w:tc>
          <w:tcPr>
            <w:tcW w:w="3553" w:type="dxa"/>
            <w:tcBorders>
              <w:top w:val="dashed" w:sz="4" w:space="0" w:color="000000"/>
              <w:bottom w:val="dashed" w:sz="4" w:space="0" w:color="000000"/>
            </w:tcBorders>
          </w:tcPr>
          <w:p w14:paraId="3AFB41BB" w14:textId="77777777" w:rsidR="007D435F" w:rsidRDefault="00B87847">
            <w:pPr>
              <w:pStyle w:val="TableParagraph"/>
              <w:spacing w:before="52"/>
              <w:ind w:left="1441"/>
              <w:rPr>
                <w:sz w:val="16"/>
              </w:rPr>
            </w:pPr>
            <w:r>
              <w:rPr>
                <w:sz w:val="16"/>
              </w:rPr>
              <w:t>1</w:t>
            </w:r>
          </w:p>
        </w:tc>
      </w:tr>
      <w:tr w:rsidR="007D435F" w14:paraId="09CBB2AB" w14:textId="77777777">
        <w:trPr>
          <w:trHeight w:val="316"/>
        </w:trPr>
        <w:tc>
          <w:tcPr>
            <w:tcW w:w="576" w:type="dxa"/>
            <w:tcBorders>
              <w:top w:val="dashed" w:sz="4" w:space="0" w:color="000000"/>
              <w:bottom w:val="dashed" w:sz="4" w:space="0" w:color="000000"/>
            </w:tcBorders>
          </w:tcPr>
          <w:p w14:paraId="54B18882" w14:textId="77777777" w:rsidR="007D435F" w:rsidRDefault="00B87847">
            <w:pPr>
              <w:pStyle w:val="TableParagraph"/>
              <w:spacing w:before="52"/>
              <w:rPr>
                <w:sz w:val="16"/>
              </w:rPr>
            </w:pPr>
            <w:r>
              <w:rPr>
                <w:sz w:val="16"/>
              </w:rPr>
              <w:t>68801</w:t>
            </w:r>
          </w:p>
        </w:tc>
        <w:tc>
          <w:tcPr>
            <w:tcW w:w="3743" w:type="dxa"/>
            <w:tcBorders>
              <w:top w:val="dashed" w:sz="4" w:space="0" w:color="000000"/>
              <w:bottom w:val="dashed" w:sz="4" w:space="0" w:color="000000"/>
            </w:tcBorders>
          </w:tcPr>
          <w:p w14:paraId="39CED678" w14:textId="77777777" w:rsidR="007D435F" w:rsidRDefault="00B87847">
            <w:pPr>
              <w:pStyle w:val="TableParagraph"/>
              <w:spacing w:before="52"/>
              <w:ind w:left="95"/>
              <w:rPr>
                <w:sz w:val="16"/>
              </w:rPr>
            </w:pPr>
            <w:r>
              <w:rPr>
                <w:sz w:val="16"/>
              </w:rPr>
              <w:t>DILATE TEAR DUCT OPENING</w:t>
            </w:r>
          </w:p>
        </w:tc>
        <w:tc>
          <w:tcPr>
            <w:tcW w:w="2161" w:type="dxa"/>
            <w:tcBorders>
              <w:top w:val="dashed" w:sz="4" w:space="0" w:color="000000"/>
              <w:bottom w:val="dashed" w:sz="4" w:space="0" w:color="000000"/>
            </w:tcBorders>
          </w:tcPr>
          <w:p w14:paraId="4F067B01" w14:textId="77777777" w:rsidR="007D435F" w:rsidRDefault="00B87847">
            <w:pPr>
              <w:pStyle w:val="TableParagraph"/>
              <w:spacing w:before="52"/>
              <w:ind w:left="960"/>
              <w:rPr>
                <w:sz w:val="16"/>
              </w:rPr>
            </w:pPr>
            <w:r>
              <w:rPr>
                <w:sz w:val="16"/>
              </w:rPr>
              <w:t>1</w:t>
            </w:r>
          </w:p>
        </w:tc>
        <w:tc>
          <w:tcPr>
            <w:tcW w:w="2640" w:type="dxa"/>
            <w:tcBorders>
              <w:top w:val="dashed" w:sz="4" w:space="0" w:color="000000"/>
              <w:bottom w:val="dashed" w:sz="4" w:space="0" w:color="000000"/>
            </w:tcBorders>
          </w:tcPr>
          <w:p w14:paraId="46A9C528" w14:textId="77777777" w:rsidR="007D435F" w:rsidRDefault="00B87847">
            <w:pPr>
              <w:pStyle w:val="TableParagraph"/>
              <w:spacing w:before="52"/>
              <w:ind w:left="1103"/>
              <w:rPr>
                <w:sz w:val="16"/>
              </w:rPr>
            </w:pPr>
            <w:r>
              <w:rPr>
                <w:sz w:val="16"/>
              </w:rPr>
              <w:t>1</w:t>
            </w:r>
          </w:p>
        </w:tc>
        <w:tc>
          <w:tcPr>
            <w:tcW w:w="3553" w:type="dxa"/>
            <w:tcBorders>
              <w:top w:val="dashed" w:sz="4" w:space="0" w:color="000000"/>
              <w:bottom w:val="dashed" w:sz="4" w:space="0" w:color="000000"/>
            </w:tcBorders>
          </w:tcPr>
          <w:p w14:paraId="79FD69AB" w14:textId="77777777" w:rsidR="007D435F" w:rsidRDefault="00B87847">
            <w:pPr>
              <w:pStyle w:val="TableParagraph"/>
              <w:spacing w:before="52"/>
              <w:ind w:left="1441"/>
              <w:rPr>
                <w:sz w:val="16"/>
              </w:rPr>
            </w:pPr>
            <w:r>
              <w:rPr>
                <w:sz w:val="16"/>
              </w:rPr>
              <w:t>0</w:t>
            </w:r>
          </w:p>
        </w:tc>
      </w:tr>
    </w:tbl>
    <w:p w14:paraId="6692132D" w14:textId="77777777" w:rsidR="007D435F" w:rsidRDefault="007D435F">
      <w:pPr>
        <w:rPr>
          <w:sz w:val="16"/>
        </w:rPr>
        <w:sectPr w:rsidR="007D435F">
          <w:type w:val="continuous"/>
          <w:pgSz w:w="15840" w:h="12240" w:orient="landscape"/>
          <w:pgMar w:top="1500" w:right="1620" w:bottom="280" w:left="1340" w:header="720" w:footer="720" w:gutter="0"/>
          <w:cols w:space="720"/>
        </w:sectPr>
      </w:pPr>
    </w:p>
    <w:p w14:paraId="0CF68303" w14:textId="77777777" w:rsidR="007D435F" w:rsidRDefault="00B87847">
      <w:pPr>
        <w:spacing w:before="78"/>
        <w:ind w:left="140"/>
        <w:rPr>
          <w:rFonts w:ascii="Times New Roman"/>
          <w:b/>
          <w:sz w:val="20"/>
        </w:rPr>
      </w:pPr>
      <w:r>
        <w:rPr>
          <w:rFonts w:ascii="Times New Roman"/>
          <w:b/>
          <w:sz w:val="20"/>
        </w:rPr>
        <w:lastRenderedPageBreak/>
        <w:t>Example 2: Print the Cumulative Report of CPT Codes for only Non-O.R. Procedures</w:t>
      </w:r>
    </w:p>
    <w:p w14:paraId="680CBF83" w14:textId="77777777" w:rsidR="007D435F" w:rsidRDefault="00B87847">
      <w:pPr>
        <w:pStyle w:val="BodyText"/>
        <w:tabs>
          <w:tab w:val="left" w:pos="9530"/>
        </w:tabs>
        <w:spacing w:before="107"/>
        <w:ind w:left="140"/>
      </w:pPr>
      <w:r>
        <w:rPr>
          <w:shd w:val="clear" w:color="auto" w:fill="E4E4E4"/>
        </w:rPr>
        <w:t xml:space="preserve">Select CPT Code Reports Option: </w:t>
      </w:r>
      <w:r>
        <w:rPr>
          <w:b/>
          <w:shd w:val="clear" w:color="auto" w:fill="E4E4E4"/>
        </w:rPr>
        <w:t xml:space="preserve">C  </w:t>
      </w:r>
      <w:r>
        <w:rPr>
          <w:shd w:val="clear" w:color="auto" w:fill="E4E4E4"/>
        </w:rPr>
        <w:t>Cumulative Report of CPT</w:t>
      </w:r>
      <w:r>
        <w:rPr>
          <w:spacing w:val="-27"/>
          <w:shd w:val="clear" w:color="auto" w:fill="E4E4E4"/>
        </w:rPr>
        <w:t xml:space="preserve"> </w:t>
      </w:r>
      <w:r>
        <w:rPr>
          <w:shd w:val="clear" w:color="auto" w:fill="E4E4E4"/>
        </w:rPr>
        <w:t>Codes</w:t>
      </w:r>
      <w:r>
        <w:rPr>
          <w:shd w:val="clear" w:color="auto" w:fill="E4E4E4"/>
        </w:rPr>
        <w:tab/>
      </w:r>
    </w:p>
    <w:p w14:paraId="4C1BF1FC" w14:textId="77777777" w:rsidR="007D435F" w:rsidRDefault="00277930">
      <w:pPr>
        <w:pStyle w:val="BodyText"/>
        <w:spacing w:before="9"/>
        <w:rPr>
          <w:sz w:val="17"/>
        </w:rPr>
      </w:pPr>
      <w:r>
        <w:pict w14:anchorId="55771A03">
          <v:shape id="_x0000_s1985" type="#_x0000_t202" style="position:absolute;margin-left:70.6pt;margin-top:11.3pt;width:470.95pt;height:138.6pt;z-index:-15365120;mso-wrap-distance-left:0;mso-wrap-distance-right:0;mso-position-horizontal-relative:page" fillcolor="#e4e4e4" stroked="f">
            <v:textbox inset="0,0,0,0">
              <w:txbxContent>
                <w:p w14:paraId="6DAFB691" w14:textId="77777777" w:rsidR="0040444F" w:rsidRDefault="0040444F">
                  <w:pPr>
                    <w:pStyle w:val="BodyText"/>
                    <w:spacing w:line="170" w:lineRule="exact"/>
                    <w:ind w:left="28"/>
                  </w:pPr>
                  <w:r>
                    <w:t>Cumulative Report of CPT Codes</w:t>
                  </w:r>
                </w:p>
                <w:p w14:paraId="08FBC04E" w14:textId="77777777" w:rsidR="0040444F" w:rsidRDefault="0040444F">
                  <w:pPr>
                    <w:spacing w:before="140" w:line="171" w:lineRule="exact"/>
                    <w:ind w:left="28"/>
                    <w:rPr>
                      <w:sz w:val="16"/>
                    </w:rPr>
                  </w:pPr>
                  <w:r>
                    <w:rPr>
                      <w:sz w:val="16"/>
                    </w:rPr>
                    <w:t xml:space="preserve">Start with Date: </w:t>
                  </w:r>
                  <w:r>
                    <w:rPr>
                      <w:b/>
                      <w:sz w:val="16"/>
                    </w:rPr>
                    <w:t xml:space="preserve">7 1 01  </w:t>
                  </w:r>
                  <w:r>
                    <w:rPr>
                      <w:sz w:val="16"/>
                    </w:rPr>
                    <w:t>(JUL 01,</w:t>
                  </w:r>
                  <w:r>
                    <w:rPr>
                      <w:spacing w:val="-15"/>
                      <w:sz w:val="16"/>
                    </w:rPr>
                    <w:t xml:space="preserve"> </w:t>
                  </w:r>
                  <w:r>
                    <w:rPr>
                      <w:sz w:val="16"/>
                    </w:rPr>
                    <w:t>2001)</w:t>
                  </w:r>
                </w:p>
                <w:p w14:paraId="3D0D2BE8" w14:textId="77777777" w:rsidR="0040444F" w:rsidRDefault="0040444F">
                  <w:pPr>
                    <w:spacing w:line="171" w:lineRule="exact"/>
                    <w:ind w:left="28"/>
                    <w:rPr>
                      <w:sz w:val="16"/>
                    </w:rPr>
                  </w:pPr>
                  <w:r>
                    <w:rPr>
                      <w:sz w:val="16"/>
                    </w:rPr>
                    <w:t xml:space="preserve">End with Date: </w:t>
                  </w:r>
                  <w:r>
                    <w:rPr>
                      <w:b/>
                      <w:sz w:val="16"/>
                    </w:rPr>
                    <w:t xml:space="preserve">12 31 01  </w:t>
                  </w:r>
                  <w:r>
                    <w:rPr>
                      <w:sz w:val="16"/>
                    </w:rPr>
                    <w:t>(DEC 31,</w:t>
                  </w:r>
                  <w:r>
                    <w:rPr>
                      <w:spacing w:val="-15"/>
                      <w:sz w:val="16"/>
                    </w:rPr>
                    <w:t xml:space="preserve"> </w:t>
                  </w:r>
                  <w:r>
                    <w:rPr>
                      <w:sz w:val="16"/>
                    </w:rPr>
                    <w:t>2001)</w:t>
                  </w:r>
                </w:p>
                <w:p w14:paraId="3D5A2645" w14:textId="77777777" w:rsidR="0040444F" w:rsidRDefault="0040444F">
                  <w:pPr>
                    <w:pStyle w:val="BodyText"/>
                    <w:spacing w:before="150"/>
                    <w:ind w:left="28"/>
                  </w:pPr>
                  <w:r>
                    <w:t>Include which cases on the Cumulative Report of CPT Codes ?</w:t>
                  </w:r>
                </w:p>
                <w:p w14:paraId="467AE761" w14:textId="77777777" w:rsidR="0040444F" w:rsidRDefault="0040444F">
                  <w:pPr>
                    <w:pStyle w:val="BodyText"/>
                    <w:numPr>
                      <w:ilvl w:val="0"/>
                      <w:numId w:val="187"/>
                    </w:numPr>
                    <w:tabs>
                      <w:tab w:val="left" w:pos="317"/>
                    </w:tabs>
                    <w:spacing w:before="145" w:line="172" w:lineRule="exact"/>
                    <w:ind w:hanging="289"/>
                  </w:pPr>
                  <w:r>
                    <w:t>OR Surgical</w:t>
                  </w:r>
                  <w:r>
                    <w:rPr>
                      <w:spacing w:val="-3"/>
                    </w:rPr>
                    <w:t xml:space="preserve"> </w:t>
                  </w:r>
                  <w:r>
                    <w:t>Procedures</w:t>
                  </w:r>
                </w:p>
                <w:p w14:paraId="740B448F" w14:textId="77777777" w:rsidR="0040444F" w:rsidRDefault="0040444F">
                  <w:pPr>
                    <w:pStyle w:val="BodyText"/>
                    <w:numPr>
                      <w:ilvl w:val="0"/>
                      <w:numId w:val="187"/>
                    </w:numPr>
                    <w:tabs>
                      <w:tab w:val="left" w:pos="317"/>
                    </w:tabs>
                    <w:spacing w:line="163" w:lineRule="exact"/>
                    <w:ind w:hanging="289"/>
                  </w:pPr>
                  <w:r>
                    <w:t>Non-OR</w:t>
                  </w:r>
                  <w:r>
                    <w:rPr>
                      <w:spacing w:val="-2"/>
                    </w:rPr>
                    <w:t xml:space="preserve"> </w:t>
                  </w:r>
                  <w:r>
                    <w:t>Procedures</w:t>
                  </w:r>
                </w:p>
                <w:p w14:paraId="6F52175C" w14:textId="77777777" w:rsidR="0040444F" w:rsidRDefault="0040444F">
                  <w:pPr>
                    <w:pStyle w:val="BodyText"/>
                    <w:numPr>
                      <w:ilvl w:val="0"/>
                      <w:numId w:val="187"/>
                    </w:numPr>
                    <w:tabs>
                      <w:tab w:val="left" w:pos="317"/>
                    </w:tabs>
                    <w:spacing w:line="424" w:lineRule="auto"/>
                    <w:ind w:left="28" w:right="4299" w:firstLine="0"/>
                    <w:rPr>
                      <w:b/>
                    </w:rPr>
                  </w:pPr>
                  <w:r>
                    <w:t>Both OR Surgical Procedures and Non-OR Procedures. Select Number: 1//</w:t>
                  </w:r>
                  <w:r>
                    <w:rPr>
                      <w:spacing w:val="-4"/>
                    </w:rPr>
                    <w:t xml:space="preserve"> </w:t>
                  </w:r>
                  <w:r>
                    <w:rPr>
                      <w:b/>
                    </w:rPr>
                    <w:t>2</w:t>
                  </w:r>
                </w:p>
                <w:p w14:paraId="3B57168A" w14:textId="77777777" w:rsidR="0040444F" w:rsidRDefault="0040444F">
                  <w:pPr>
                    <w:pStyle w:val="BodyText"/>
                    <w:spacing w:before="2"/>
                    <w:ind w:left="28"/>
                  </w:pPr>
                  <w:r>
                    <w:t>This report is designed to use a 132 column format.</w:t>
                  </w:r>
                </w:p>
                <w:p w14:paraId="17087830" w14:textId="77777777" w:rsidR="0040444F" w:rsidRDefault="0040444F">
                  <w:pPr>
                    <w:pStyle w:val="BodyText"/>
                    <w:spacing w:before="9"/>
                    <w:rPr>
                      <w:sz w:val="26"/>
                    </w:rPr>
                  </w:pPr>
                </w:p>
                <w:p w14:paraId="3AF78AED" w14:textId="77777777" w:rsidR="0040444F" w:rsidRDefault="0040444F">
                  <w:pPr>
                    <w:spacing w:line="179" w:lineRule="exact"/>
                    <w:ind w:left="28"/>
                    <w:rPr>
                      <w:b/>
                      <w:i/>
                      <w:sz w:val="16"/>
                    </w:rPr>
                  </w:pPr>
                  <w:r>
                    <w:rPr>
                      <w:sz w:val="16"/>
                    </w:rPr>
                    <w:t xml:space="preserve">Select Device: </w:t>
                  </w:r>
                  <w:r>
                    <w:rPr>
                      <w:b/>
                      <w:i/>
                      <w:sz w:val="16"/>
                    </w:rPr>
                    <w:t>[Select Print Device]</w:t>
                  </w:r>
                </w:p>
              </w:txbxContent>
            </v:textbox>
            <w10:wrap type="topAndBottom" anchorx="page"/>
          </v:shape>
        </w:pict>
      </w:r>
    </w:p>
    <w:p w14:paraId="671F31E0"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32C95CB5" w14:textId="77777777" w:rsidR="007D435F" w:rsidRDefault="007D435F">
      <w:pPr>
        <w:sectPr w:rsidR="007D435F">
          <w:footerReference w:type="default" r:id="rId392"/>
          <w:pgSz w:w="12240" w:h="15840"/>
          <w:pgMar w:top="1360" w:right="1300" w:bottom="940" w:left="1300" w:header="0" w:footer="746" w:gutter="0"/>
          <w:cols w:space="720"/>
        </w:sectPr>
      </w:pPr>
    </w:p>
    <w:p w14:paraId="71F648AB" w14:textId="77777777" w:rsidR="007D435F" w:rsidRDefault="007D435F">
      <w:pPr>
        <w:pStyle w:val="BodyText"/>
        <w:rPr>
          <w:rFonts w:ascii="Times New Roman"/>
          <w:i/>
          <w:sz w:val="20"/>
        </w:rPr>
      </w:pPr>
    </w:p>
    <w:p w14:paraId="104EBBD0" w14:textId="77777777" w:rsidR="007D435F" w:rsidRDefault="007D435F">
      <w:pPr>
        <w:pStyle w:val="BodyText"/>
        <w:rPr>
          <w:rFonts w:ascii="Times New Roman"/>
          <w:i/>
          <w:sz w:val="20"/>
        </w:rPr>
      </w:pPr>
    </w:p>
    <w:p w14:paraId="3787DF6C" w14:textId="77777777" w:rsidR="007D435F" w:rsidRDefault="007D435F">
      <w:pPr>
        <w:pStyle w:val="BodyText"/>
        <w:spacing w:before="10"/>
        <w:rPr>
          <w:rFonts w:ascii="Times New Roman"/>
          <w:i/>
          <w:sz w:val="21"/>
        </w:rPr>
      </w:pPr>
    </w:p>
    <w:p w14:paraId="7293094C" w14:textId="77777777" w:rsidR="007D435F" w:rsidRDefault="007D435F">
      <w:pPr>
        <w:rPr>
          <w:rFonts w:ascii="Times New Roman"/>
          <w:sz w:val="21"/>
        </w:rPr>
        <w:sectPr w:rsidR="007D435F">
          <w:footerReference w:type="default" r:id="rId393"/>
          <w:pgSz w:w="15840" w:h="12240" w:orient="landscape"/>
          <w:pgMar w:top="1140" w:right="1620" w:bottom="940" w:left="1340" w:header="0" w:footer="746" w:gutter="0"/>
          <w:cols w:space="720"/>
        </w:sectPr>
      </w:pPr>
    </w:p>
    <w:p w14:paraId="0DD8AB5D" w14:textId="77777777" w:rsidR="007D435F" w:rsidRDefault="007D435F">
      <w:pPr>
        <w:pStyle w:val="BodyText"/>
        <w:rPr>
          <w:rFonts w:ascii="Times New Roman"/>
          <w:i/>
          <w:sz w:val="18"/>
        </w:rPr>
      </w:pPr>
    </w:p>
    <w:p w14:paraId="4C32C0E9" w14:textId="77777777" w:rsidR="007D435F" w:rsidRDefault="007D435F">
      <w:pPr>
        <w:pStyle w:val="BodyText"/>
        <w:rPr>
          <w:rFonts w:ascii="Times New Roman"/>
          <w:i/>
          <w:sz w:val="18"/>
        </w:rPr>
      </w:pPr>
    </w:p>
    <w:p w14:paraId="521F9857" w14:textId="77777777" w:rsidR="007D435F" w:rsidRDefault="007D435F">
      <w:pPr>
        <w:pStyle w:val="BodyText"/>
        <w:rPr>
          <w:rFonts w:ascii="Times New Roman"/>
          <w:i/>
          <w:sz w:val="18"/>
        </w:rPr>
      </w:pPr>
    </w:p>
    <w:p w14:paraId="21241873" w14:textId="77777777" w:rsidR="007D435F" w:rsidRDefault="00B87847">
      <w:pPr>
        <w:pStyle w:val="BodyText"/>
        <w:spacing w:before="133"/>
        <w:ind w:left="100"/>
      </w:pPr>
      <w:r>
        <w:t>NON-O.R. PROCEDURES</w:t>
      </w:r>
    </w:p>
    <w:p w14:paraId="00CABB43" w14:textId="77777777" w:rsidR="007D435F" w:rsidRDefault="00B87847">
      <w:pPr>
        <w:pStyle w:val="BodyText"/>
        <w:spacing w:before="101" w:line="172" w:lineRule="exact"/>
        <w:ind w:left="1060"/>
      </w:pPr>
      <w:r>
        <w:br w:type="column"/>
      </w:r>
      <w:r>
        <w:t>MAYBERRY, NC</w:t>
      </w:r>
    </w:p>
    <w:p w14:paraId="7C7EB7C0" w14:textId="77777777" w:rsidR="007D435F" w:rsidRDefault="00B87847">
      <w:pPr>
        <w:pStyle w:val="BodyText"/>
        <w:tabs>
          <w:tab w:val="left" w:pos="4995"/>
        </w:tabs>
        <w:spacing w:line="163" w:lineRule="exact"/>
        <w:ind w:left="867"/>
      </w:pPr>
      <w:r>
        <w:t>SURGICAL</w:t>
      </w:r>
      <w:r>
        <w:rPr>
          <w:spacing w:val="-4"/>
        </w:rPr>
        <w:t xml:space="preserve"> </w:t>
      </w:r>
      <w:r>
        <w:t>SERVICE</w:t>
      </w:r>
      <w:r>
        <w:tab/>
        <w:t>REVIEWED</w:t>
      </w:r>
      <w:r>
        <w:rPr>
          <w:spacing w:val="-2"/>
        </w:rPr>
        <w:t xml:space="preserve"> </w:t>
      </w:r>
      <w:r>
        <w:t>BY</w:t>
      </w:r>
    </w:p>
    <w:p w14:paraId="245C4CB8" w14:textId="77777777" w:rsidR="007D435F" w:rsidRDefault="00B87847">
      <w:pPr>
        <w:pStyle w:val="BodyText"/>
        <w:tabs>
          <w:tab w:val="left" w:pos="4995"/>
        </w:tabs>
        <w:spacing w:before="4" w:line="216" w:lineRule="auto"/>
        <w:ind w:left="100" w:right="1833" w:firstLine="96"/>
      </w:pPr>
      <w:r>
        <w:t>CUMULATIVE REPORT OF</w:t>
      </w:r>
      <w:r>
        <w:rPr>
          <w:spacing w:val="-9"/>
        </w:rPr>
        <w:t xml:space="preserve"> </w:t>
      </w:r>
      <w:r>
        <w:t>CPT</w:t>
      </w:r>
      <w:r>
        <w:rPr>
          <w:spacing w:val="-2"/>
        </w:rPr>
        <w:t xml:space="preserve"> </w:t>
      </w:r>
      <w:r>
        <w:t>CODES</w:t>
      </w:r>
      <w:r>
        <w:tab/>
        <w:t xml:space="preserve">DATE </w:t>
      </w:r>
      <w:r>
        <w:rPr>
          <w:spacing w:val="-3"/>
        </w:rPr>
        <w:t xml:space="preserve">REVIEWED: </w:t>
      </w:r>
      <w:r>
        <w:t>FROM: JUL 1,2001 TO: DEC</w:t>
      </w:r>
      <w:r>
        <w:rPr>
          <w:spacing w:val="-7"/>
        </w:rPr>
        <w:t xml:space="preserve"> </w:t>
      </w:r>
      <w:r>
        <w:t>31,2001</w:t>
      </w:r>
    </w:p>
    <w:p w14:paraId="03F7F98D" w14:textId="77777777" w:rsidR="007D435F" w:rsidRDefault="007D435F">
      <w:pPr>
        <w:spacing w:line="216" w:lineRule="auto"/>
        <w:sectPr w:rsidR="007D435F">
          <w:type w:val="continuous"/>
          <w:pgSz w:w="15840" w:h="12240" w:orient="landscape"/>
          <w:pgMar w:top="1500" w:right="1620" w:bottom="280" w:left="1340" w:header="720" w:footer="720" w:gutter="0"/>
          <w:cols w:num="2" w:space="720" w:equalWidth="0">
            <w:col w:w="1965" w:space="2740"/>
            <w:col w:w="8175"/>
          </w:cols>
        </w:sectPr>
      </w:pPr>
    </w:p>
    <w:p w14:paraId="5B2D4D5E" w14:textId="77777777" w:rsidR="007D435F" w:rsidRDefault="00B87847">
      <w:pPr>
        <w:pStyle w:val="BodyText"/>
        <w:tabs>
          <w:tab w:val="left" w:pos="4900"/>
          <w:tab w:val="left" w:pos="7011"/>
          <w:tab w:val="left" w:pos="10083"/>
        </w:tabs>
        <w:spacing w:before="145" w:line="172" w:lineRule="exact"/>
        <w:ind w:left="100"/>
      </w:pPr>
      <w:r>
        <w:t>CPT CODE -</w:t>
      </w:r>
      <w:r>
        <w:rPr>
          <w:spacing w:val="-8"/>
        </w:rPr>
        <w:t xml:space="preserve"> </w:t>
      </w:r>
      <w:r>
        <w:t>SHORT</w:t>
      </w:r>
      <w:r>
        <w:rPr>
          <w:spacing w:val="-3"/>
        </w:rPr>
        <w:t xml:space="preserve"> </w:t>
      </w:r>
      <w:r>
        <w:t>DESCRIPTION</w:t>
      </w:r>
      <w:r>
        <w:tab/>
        <w:t>TOTAL</w:t>
      </w:r>
      <w:r>
        <w:rPr>
          <w:spacing w:val="-3"/>
        </w:rPr>
        <w:t xml:space="preserve"> </w:t>
      </w:r>
      <w:r>
        <w:t>PROCEDURES</w:t>
      </w:r>
      <w:r>
        <w:tab/>
        <w:t>TOTAL</w:t>
      </w:r>
      <w:r>
        <w:rPr>
          <w:spacing w:val="-5"/>
        </w:rPr>
        <w:t xml:space="preserve"> </w:t>
      </w:r>
      <w:r>
        <w:t>PRINCIPAL</w:t>
      </w:r>
      <w:r>
        <w:rPr>
          <w:spacing w:val="-4"/>
        </w:rPr>
        <w:t xml:space="preserve"> </w:t>
      </w:r>
      <w:r>
        <w:t>PROCEDURES</w:t>
      </w:r>
      <w:r>
        <w:tab/>
        <w:t>TOTAL OTHER</w:t>
      </w:r>
      <w:r>
        <w:rPr>
          <w:spacing w:val="-2"/>
        </w:rPr>
        <w:t xml:space="preserve"> </w:t>
      </w:r>
      <w:r>
        <w:t>PROCEDURES</w:t>
      </w:r>
    </w:p>
    <w:p w14:paraId="73FE035C" w14:textId="77777777" w:rsidR="007D435F" w:rsidRDefault="00B87847">
      <w:pPr>
        <w:pStyle w:val="BodyText"/>
        <w:spacing w:line="172" w:lineRule="exact"/>
        <w:ind w:left="100"/>
      </w:pPr>
      <w:r>
        <w:t>====================================================================================================================================</w:t>
      </w:r>
    </w:p>
    <w:tbl>
      <w:tblPr>
        <w:tblW w:w="0" w:type="auto"/>
        <w:tblInd w:w="107" w:type="dxa"/>
        <w:tblLayout w:type="fixed"/>
        <w:tblCellMar>
          <w:left w:w="0" w:type="dxa"/>
          <w:right w:w="0" w:type="dxa"/>
        </w:tblCellMar>
        <w:tblLook w:val="01E0" w:firstRow="1" w:lastRow="1" w:firstColumn="1" w:lastColumn="1" w:noHBand="0" w:noVBand="0"/>
      </w:tblPr>
      <w:tblGrid>
        <w:gridCol w:w="576"/>
        <w:gridCol w:w="3696"/>
        <w:gridCol w:w="2256"/>
        <w:gridCol w:w="2640"/>
        <w:gridCol w:w="3506"/>
      </w:tblGrid>
      <w:tr w:rsidR="007D435F" w14:paraId="41738E43" w14:textId="77777777">
        <w:trPr>
          <w:trHeight w:val="246"/>
        </w:trPr>
        <w:tc>
          <w:tcPr>
            <w:tcW w:w="576" w:type="dxa"/>
            <w:tcBorders>
              <w:bottom w:val="dashed" w:sz="4" w:space="0" w:color="000000"/>
            </w:tcBorders>
          </w:tcPr>
          <w:p w14:paraId="72D3D60E" w14:textId="77777777" w:rsidR="007D435F" w:rsidRDefault="00B87847">
            <w:pPr>
              <w:pStyle w:val="TableParagraph"/>
              <w:spacing w:line="164" w:lineRule="exact"/>
              <w:rPr>
                <w:sz w:val="16"/>
              </w:rPr>
            </w:pPr>
            <w:r>
              <w:rPr>
                <w:sz w:val="16"/>
              </w:rPr>
              <w:t>10060</w:t>
            </w:r>
          </w:p>
        </w:tc>
        <w:tc>
          <w:tcPr>
            <w:tcW w:w="3696" w:type="dxa"/>
            <w:tcBorders>
              <w:bottom w:val="dashed" w:sz="4" w:space="0" w:color="000000"/>
            </w:tcBorders>
          </w:tcPr>
          <w:p w14:paraId="43C7DE2F" w14:textId="77777777" w:rsidR="007D435F" w:rsidRDefault="00B87847">
            <w:pPr>
              <w:pStyle w:val="TableParagraph"/>
              <w:spacing w:line="164" w:lineRule="exact"/>
              <w:ind w:left="95"/>
              <w:rPr>
                <w:sz w:val="16"/>
              </w:rPr>
            </w:pPr>
            <w:r>
              <w:rPr>
                <w:sz w:val="16"/>
              </w:rPr>
              <w:t>DRAINAGE OF SKIN ABSCESS</w:t>
            </w:r>
          </w:p>
        </w:tc>
        <w:tc>
          <w:tcPr>
            <w:tcW w:w="2256" w:type="dxa"/>
            <w:tcBorders>
              <w:bottom w:val="dashed" w:sz="4" w:space="0" w:color="000000"/>
            </w:tcBorders>
          </w:tcPr>
          <w:p w14:paraId="65A377BB" w14:textId="77777777" w:rsidR="007D435F" w:rsidRDefault="00B87847">
            <w:pPr>
              <w:pStyle w:val="TableParagraph"/>
              <w:spacing w:line="164" w:lineRule="exact"/>
              <w:ind w:left="1007"/>
              <w:rPr>
                <w:sz w:val="16"/>
              </w:rPr>
            </w:pPr>
            <w:r>
              <w:rPr>
                <w:sz w:val="16"/>
              </w:rPr>
              <w:t>2</w:t>
            </w:r>
          </w:p>
        </w:tc>
        <w:tc>
          <w:tcPr>
            <w:tcW w:w="2640" w:type="dxa"/>
            <w:tcBorders>
              <w:bottom w:val="dashed" w:sz="4" w:space="0" w:color="000000"/>
            </w:tcBorders>
          </w:tcPr>
          <w:p w14:paraId="4B3525C9" w14:textId="77777777" w:rsidR="007D435F" w:rsidRDefault="00B87847">
            <w:pPr>
              <w:pStyle w:val="TableParagraph"/>
              <w:spacing w:line="164" w:lineRule="exact"/>
              <w:ind w:left="1055"/>
              <w:rPr>
                <w:sz w:val="16"/>
              </w:rPr>
            </w:pPr>
            <w:r>
              <w:rPr>
                <w:sz w:val="16"/>
              </w:rPr>
              <w:t>2</w:t>
            </w:r>
          </w:p>
        </w:tc>
        <w:tc>
          <w:tcPr>
            <w:tcW w:w="3506" w:type="dxa"/>
            <w:tcBorders>
              <w:bottom w:val="dashed" w:sz="4" w:space="0" w:color="000000"/>
            </w:tcBorders>
          </w:tcPr>
          <w:p w14:paraId="50F77C97" w14:textId="77777777" w:rsidR="007D435F" w:rsidRDefault="00B87847">
            <w:pPr>
              <w:pStyle w:val="TableParagraph"/>
              <w:spacing w:line="164" w:lineRule="exact"/>
              <w:ind w:left="1393"/>
              <w:rPr>
                <w:sz w:val="16"/>
              </w:rPr>
            </w:pPr>
            <w:r>
              <w:rPr>
                <w:sz w:val="16"/>
              </w:rPr>
              <w:t>0</w:t>
            </w:r>
          </w:p>
        </w:tc>
      </w:tr>
      <w:tr w:rsidR="007D435F" w14:paraId="3D7C091F" w14:textId="77777777">
        <w:trPr>
          <w:trHeight w:val="317"/>
        </w:trPr>
        <w:tc>
          <w:tcPr>
            <w:tcW w:w="576" w:type="dxa"/>
            <w:tcBorders>
              <w:top w:val="dashed" w:sz="4" w:space="0" w:color="000000"/>
              <w:bottom w:val="dashed" w:sz="4" w:space="0" w:color="000000"/>
            </w:tcBorders>
          </w:tcPr>
          <w:p w14:paraId="09257F47" w14:textId="77777777" w:rsidR="007D435F" w:rsidRDefault="00B87847">
            <w:pPr>
              <w:pStyle w:val="TableParagraph"/>
              <w:spacing w:before="52"/>
              <w:rPr>
                <w:sz w:val="16"/>
              </w:rPr>
            </w:pPr>
            <w:r>
              <w:rPr>
                <w:sz w:val="16"/>
              </w:rPr>
              <w:t>10061</w:t>
            </w:r>
          </w:p>
        </w:tc>
        <w:tc>
          <w:tcPr>
            <w:tcW w:w="3696" w:type="dxa"/>
            <w:tcBorders>
              <w:top w:val="dashed" w:sz="4" w:space="0" w:color="000000"/>
              <w:bottom w:val="dashed" w:sz="4" w:space="0" w:color="000000"/>
            </w:tcBorders>
          </w:tcPr>
          <w:p w14:paraId="7E907F96" w14:textId="77777777" w:rsidR="007D435F" w:rsidRDefault="00B87847">
            <w:pPr>
              <w:pStyle w:val="TableParagraph"/>
              <w:spacing w:before="52"/>
              <w:ind w:left="95"/>
              <w:rPr>
                <w:sz w:val="16"/>
              </w:rPr>
            </w:pPr>
            <w:r>
              <w:rPr>
                <w:sz w:val="16"/>
              </w:rPr>
              <w:t>DRAINAGE OF SKIN ABSCESS</w:t>
            </w:r>
          </w:p>
        </w:tc>
        <w:tc>
          <w:tcPr>
            <w:tcW w:w="2256" w:type="dxa"/>
            <w:tcBorders>
              <w:top w:val="dashed" w:sz="4" w:space="0" w:color="000000"/>
              <w:bottom w:val="dashed" w:sz="4" w:space="0" w:color="000000"/>
            </w:tcBorders>
          </w:tcPr>
          <w:p w14:paraId="087B918F"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078BDC5E"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1B91A538" w14:textId="77777777" w:rsidR="007D435F" w:rsidRDefault="00B87847">
            <w:pPr>
              <w:pStyle w:val="TableParagraph"/>
              <w:spacing w:before="52"/>
              <w:ind w:left="1391"/>
              <w:rPr>
                <w:sz w:val="16"/>
              </w:rPr>
            </w:pPr>
            <w:r>
              <w:rPr>
                <w:sz w:val="16"/>
              </w:rPr>
              <w:t>0</w:t>
            </w:r>
          </w:p>
        </w:tc>
      </w:tr>
      <w:tr w:rsidR="007D435F" w14:paraId="4D87855F" w14:textId="77777777">
        <w:trPr>
          <w:trHeight w:val="316"/>
        </w:trPr>
        <w:tc>
          <w:tcPr>
            <w:tcW w:w="576" w:type="dxa"/>
            <w:tcBorders>
              <w:top w:val="dashed" w:sz="4" w:space="0" w:color="000000"/>
              <w:bottom w:val="dashed" w:sz="4" w:space="0" w:color="000000"/>
            </w:tcBorders>
          </w:tcPr>
          <w:p w14:paraId="5A76B171" w14:textId="77777777" w:rsidR="007D435F" w:rsidRDefault="00B87847">
            <w:pPr>
              <w:pStyle w:val="TableParagraph"/>
              <w:spacing w:before="52"/>
              <w:rPr>
                <w:sz w:val="16"/>
              </w:rPr>
            </w:pPr>
            <w:r>
              <w:rPr>
                <w:sz w:val="16"/>
              </w:rPr>
              <w:t>11040</w:t>
            </w:r>
          </w:p>
        </w:tc>
        <w:tc>
          <w:tcPr>
            <w:tcW w:w="3696" w:type="dxa"/>
            <w:tcBorders>
              <w:top w:val="dashed" w:sz="4" w:space="0" w:color="000000"/>
              <w:bottom w:val="dashed" w:sz="4" w:space="0" w:color="000000"/>
            </w:tcBorders>
          </w:tcPr>
          <w:p w14:paraId="16822B52" w14:textId="77777777" w:rsidR="007D435F" w:rsidRDefault="00B87847">
            <w:pPr>
              <w:pStyle w:val="TableParagraph"/>
              <w:spacing w:before="52"/>
              <w:ind w:left="95"/>
              <w:rPr>
                <w:sz w:val="16"/>
              </w:rPr>
            </w:pPr>
            <w:r>
              <w:rPr>
                <w:sz w:val="16"/>
              </w:rPr>
              <w:t>DEBRIDE SKIN PARTIAL</w:t>
            </w:r>
          </w:p>
        </w:tc>
        <w:tc>
          <w:tcPr>
            <w:tcW w:w="2256" w:type="dxa"/>
            <w:tcBorders>
              <w:top w:val="dashed" w:sz="4" w:space="0" w:color="000000"/>
              <w:bottom w:val="dashed" w:sz="4" w:space="0" w:color="000000"/>
            </w:tcBorders>
          </w:tcPr>
          <w:p w14:paraId="1AC4B884" w14:textId="77777777" w:rsidR="007D435F" w:rsidRDefault="00B87847">
            <w:pPr>
              <w:pStyle w:val="TableParagraph"/>
              <w:spacing w:before="52"/>
              <w:ind w:left="1007"/>
              <w:rPr>
                <w:sz w:val="16"/>
              </w:rPr>
            </w:pPr>
            <w:r>
              <w:rPr>
                <w:sz w:val="16"/>
              </w:rPr>
              <w:t>8</w:t>
            </w:r>
          </w:p>
        </w:tc>
        <w:tc>
          <w:tcPr>
            <w:tcW w:w="2640" w:type="dxa"/>
            <w:tcBorders>
              <w:top w:val="dashed" w:sz="4" w:space="0" w:color="000000"/>
              <w:bottom w:val="dashed" w:sz="4" w:space="0" w:color="000000"/>
            </w:tcBorders>
          </w:tcPr>
          <w:p w14:paraId="07E75D9F" w14:textId="77777777" w:rsidR="007D435F" w:rsidRDefault="00B87847">
            <w:pPr>
              <w:pStyle w:val="TableParagraph"/>
              <w:spacing w:before="52"/>
              <w:ind w:left="1055"/>
              <w:rPr>
                <w:sz w:val="16"/>
              </w:rPr>
            </w:pPr>
            <w:r>
              <w:rPr>
                <w:sz w:val="16"/>
              </w:rPr>
              <w:t>8</w:t>
            </w:r>
          </w:p>
        </w:tc>
        <w:tc>
          <w:tcPr>
            <w:tcW w:w="3506" w:type="dxa"/>
            <w:tcBorders>
              <w:top w:val="dashed" w:sz="4" w:space="0" w:color="000000"/>
              <w:bottom w:val="dashed" w:sz="4" w:space="0" w:color="000000"/>
            </w:tcBorders>
          </w:tcPr>
          <w:p w14:paraId="51FF630B" w14:textId="77777777" w:rsidR="007D435F" w:rsidRDefault="00B87847">
            <w:pPr>
              <w:pStyle w:val="TableParagraph"/>
              <w:spacing w:before="52"/>
              <w:ind w:left="1391"/>
              <w:rPr>
                <w:sz w:val="16"/>
              </w:rPr>
            </w:pPr>
            <w:r>
              <w:rPr>
                <w:sz w:val="16"/>
              </w:rPr>
              <w:t>0</w:t>
            </w:r>
          </w:p>
        </w:tc>
      </w:tr>
      <w:tr w:rsidR="007D435F" w14:paraId="5983211C" w14:textId="77777777">
        <w:trPr>
          <w:trHeight w:val="316"/>
        </w:trPr>
        <w:tc>
          <w:tcPr>
            <w:tcW w:w="576" w:type="dxa"/>
            <w:tcBorders>
              <w:top w:val="dashed" w:sz="4" w:space="0" w:color="000000"/>
              <w:bottom w:val="dashed" w:sz="4" w:space="0" w:color="000000"/>
            </w:tcBorders>
          </w:tcPr>
          <w:p w14:paraId="63146853" w14:textId="77777777" w:rsidR="007D435F" w:rsidRDefault="00B87847">
            <w:pPr>
              <w:pStyle w:val="TableParagraph"/>
              <w:spacing w:before="52"/>
              <w:rPr>
                <w:sz w:val="16"/>
              </w:rPr>
            </w:pPr>
            <w:r>
              <w:rPr>
                <w:sz w:val="16"/>
              </w:rPr>
              <w:t>11042</w:t>
            </w:r>
          </w:p>
        </w:tc>
        <w:tc>
          <w:tcPr>
            <w:tcW w:w="3696" w:type="dxa"/>
            <w:tcBorders>
              <w:top w:val="dashed" w:sz="4" w:space="0" w:color="000000"/>
              <w:bottom w:val="dashed" w:sz="4" w:space="0" w:color="000000"/>
            </w:tcBorders>
          </w:tcPr>
          <w:p w14:paraId="20F317B0" w14:textId="77777777" w:rsidR="007D435F" w:rsidRDefault="00B87847">
            <w:pPr>
              <w:pStyle w:val="TableParagraph"/>
              <w:spacing w:before="52"/>
              <w:ind w:left="95"/>
              <w:rPr>
                <w:sz w:val="16"/>
              </w:rPr>
            </w:pPr>
            <w:r>
              <w:rPr>
                <w:sz w:val="16"/>
              </w:rPr>
              <w:t>DEBRIDE SKIN/TISSUE</w:t>
            </w:r>
          </w:p>
        </w:tc>
        <w:tc>
          <w:tcPr>
            <w:tcW w:w="2256" w:type="dxa"/>
            <w:tcBorders>
              <w:top w:val="dashed" w:sz="4" w:space="0" w:color="000000"/>
              <w:bottom w:val="dashed" w:sz="4" w:space="0" w:color="000000"/>
            </w:tcBorders>
          </w:tcPr>
          <w:p w14:paraId="28E0851E"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485FA2FE"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17FCD4F9" w14:textId="77777777" w:rsidR="007D435F" w:rsidRDefault="00B87847">
            <w:pPr>
              <w:pStyle w:val="TableParagraph"/>
              <w:spacing w:before="52"/>
              <w:ind w:left="1391"/>
              <w:rPr>
                <w:sz w:val="16"/>
              </w:rPr>
            </w:pPr>
            <w:r>
              <w:rPr>
                <w:sz w:val="16"/>
              </w:rPr>
              <w:t>0</w:t>
            </w:r>
          </w:p>
        </w:tc>
      </w:tr>
      <w:tr w:rsidR="007D435F" w14:paraId="7E7832A1" w14:textId="77777777">
        <w:trPr>
          <w:trHeight w:val="313"/>
        </w:trPr>
        <w:tc>
          <w:tcPr>
            <w:tcW w:w="576" w:type="dxa"/>
            <w:tcBorders>
              <w:top w:val="dashed" w:sz="4" w:space="0" w:color="000000"/>
              <w:bottom w:val="dashed" w:sz="4" w:space="0" w:color="000000"/>
            </w:tcBorders>
          </w:tcPr>
          <w:p w14:paraId="169A020C" w14:textId="77777777" w:rsidR="007D435F" w:rsidRDefault="00B87847">
            <w:pPr>
              <w:pStyle w:val="TableParagraph"/>
              <w:spacing w:before="49"/>
              <w:rPr>
                <w:sz w:val="16"/>
              </w:rPr>
            </w:pPr>
            <w:r>
              <w:rPr>
                <w:sz w:val="16"/>
              </w:rPr>
              <w:t>11100</w:t>
            </w:r>
          </w:p>
        </w:tc>
        <w:tc>
          <w:tcPr>
            <w:tcW w:w="3696" w:type="dxa"/>
            <w:tcBorders>
              <w:top w:val="dashed" w:sz="4" w:space="0" w:color="000000"/>
              <w:bottom w:val="dashed" w:sz="4" w:space="0" w:color="000000"/>
            </w:tcBorders>
          </w:tcPr>
          <w:p w14:paraId="2D4D35CA" w14:textId="77777777" w:rsidR="007D435F" w:rsidRDefault="00B87847">
            <w:pPr>
              <w:pStyle w:val="TableParagraph"/>
              <w:spacing w:before="49"/>
              <w:ind w:left="95"/>
              <w:rPr>
                <w:sz w:val="16"/>
              </w:rPr>
            </w:pPr>
            <w:r>
              <w:rPr>
                <w:sz w:val="16"/>
              </w:rPr>
              <w:t>BIOPSY OF SKIN LESION</w:t>
            </w:r>
          </w:p>
        </w:tc>
        <w:tc>
          <w:tcPr>
            <w:tcW w:w="2256" w:type="dxa"/>
            <w:tcBorders>
              <w:top w:val="dashed" w:sz="4" w:space="0" w:color="000000"/>
              <w:bottom w:val="dashed" w:sz="4" w:space="0" w:color="000000"/>
            </w:tcBorders>
          </w:tcPr>
          <w:p w14:paraId="06155F67" w14:textId="77777777" w:rsidR="007D435F" w:rsidRDefault="00B87847">
            <w:pPr>
              <w:pStyle w:val="TableParagraph"/>
              <w:spacing w:before="49"/>
              <w:ind w:left="1007"/>
              <w:rPr>
                <w:sz w:val="16"/>
              </w:rPr>
            </w:pPr>
            <w:r>
              <w:rPr>
                <w:sz w:val="16"/>
              </w:rPr>
              <w:t>11</w:t>
            </w:r>
          </w:p>
        </w:tc>
        <w:tc>
          <w:tcPr>
            <w:tcW w:w="2640" w:type="dxa"/>
            <w:tcBorders>
              <w:top w:val="dashed" w:sz="4" w:space="0" w:color="000000"/>
              <w:bottom w:val="dashed" w:sz="4" w:space="0" w:color="000000"/>
            </w:tcBorders>
          </w:tcPr>
          <w:p w14:paraId="7CF99DCC" w14:textId="77777777" w:rsidR="007D435F" w:rsidRDefault="00B87847">
            <w:pPr>
              <w:pStyle w:val="TableParagraph"/>
              <w:spacing w:before="49"/>
              <w:ind w:left="1055"/>
              <w:rPr>
                <w:sz w:val="16"/>
              </w:rPr>
            </w:pPr>
            <w:r>
              <w:rPr>
                <w:sz w:val="16"/>
              </w:rPr>
              <w:t>11</w:t>
            </w:r>
          </w:p>
        </w:tc>
        <w:tc>
          <w:tcPr>
            <w:tcW w:w="3506" w:type="dxa"/>
            <w:tcBorders>
              <w:top w:val="dashed" w:sz="4" w:space="0" w:color="000000"/>
              <w:bottom w:val="dashed" w:sz="4" w:space="0" w:color="000000"/>
            </w:tcBorders>
          </w:tcPr>
          <w:p w14:paraId="0F27A1D5" w14:textId="77777777" w:rsidR="007D435F" w:rsidRDefault="00B87847">
            <w:pPr>
              <w:pStyle w:val="TableParagraph"/>
              <w:spacing w:before="49"/>
              <w:ind w:left="1391"/>
              <w:rPr>
                <w:sz w:val="16"/>
              </w:rPr>
            </w:pPr>
            <w:r>
              <w:rPr>
                <w:sz w:val="16"/>
              </w:rPr>
              <w:t>0</w:t>
            </w:r>
          </w:p>
        </w:tc>
      </w:tr>
      <w:tr w:rsidR="007D435F" w14:paraId="4EDC8E53" w14:textId="77777777">
        <w:trPr>
          <w:trHeight w:val="316"/>
        </w:trPr>
        <w:tc>
          <w:tcPr>
            <w:tcW w:w="576" w:type="dxa"/>
            <w:tcBorders>
              <w:top w:val="dashed" w:sz="4" w:space="0" w:color="000000"/>
              <w:bottom w:val="dashed" w:sz="4" w:space="0" w:color="000000"/>
            </w:tcBorders>
          </w:tcPr>
          <w:p w14:paraId="643B4AEA" w14:textId="77777777" w:rsidR="007D435F" w:rsidRDefault="00B87847">
            <w:pPr>
              <w:pStyle w:val="TableParagraph"/>
              <w:spacing w:before="52"/>
              <w:rPr>
                <w:sz w:val="16"/>
              </w:rPr>
            </w:pPr>
            <w:r>
              <w:rPr>
                <w:sz w:val="16"/>
              </w:rPr>
              <w:t>11402</w:t>
            </w:r>
          </w:p>
        </w:tc>
        <w:tc>
          <w:tcPr>
            <w:tcW w:w="3696" w:type="dxa"/>
            <w:tcBorders>
              <w:top w:val="dashed" w:sz="4" w:space="0" w:color="000000"/>
              <w:bottom w:val="dashed" w:sz="4" w:space="0" w:color="000000"/>
            </w:tcBorders>
          </w:tcPr>
          <w:p w14:paraId="51B5D9BC" w14:textId="77777777" w:rsidR="007D435F" w:rsidRDefault="00B87847">
            <w:pPr>
              <w:pStyle w:val="TableParagraph"/>
              <w:spacing w:before="52"/>
              <w:ind w:left="95"/>
              <w:rPr>
                <w:sz w:val="16"/>
              </w:rPr>
            </w:pPr>
            <w:r>
              <w:rPr>
                <w:sz w:val="16"/>
              </w:rPr>
              <w:t>REMOVAL OF SKIN LESION</w:t>
            </w:r>
          </w:p>
        </w:tc>
        <w:tc>
          <w:tcPr>
            <w:tcW w:w="2256" w:type="dxa"/>
            <w:tcBorders>
              <w:top w:val="dashed" w:sz="4" w:space="0" w:color="000000"/>
              <w:bottom w:val="dashed" w:sz="4" w:space="0" w:color="000000"/>
            </w:tcBorders>
          </w:tcPr>
          <w:p w14:paraId="486EDC42"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6004BD72"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30E4A6B7" w14:textId="77777777" w:rsidR="007D435F" w:rsidRDefault="00B87847">
            <w:pPr>
              <w:pStyle w:val="TableParagraph"/>
              <w:spacing w:before="52"/>
              <w:ind w:left="1391"/>
              <w:rPr>
                <w:sz w:val="16"/>
              </w:rPr>
            </w:pPr>
            <w:r>
              <w:rPr>
                <w:sz w:val="16"/>
              </w:rPr>
              <w:t>0</w:t>
            </w:r>
          </w:p>
        </w:tc>
      </w:tr>
      <w:tr w:rsidR="007D435F" w14:paraId="0B4A681A" w14:textId="77777777">
        <w:trPr>
          <w:trHeight w:val="316"/>
        </w:trPr>
        <w:tc>
          <w:tcPr>
            <w:tcW w:w="576" w:type="dxa"/>
            <w:tcBorders>
              <w:top w:val="dashed" w:sz="4" w:space="0" w:color="000000"/>
              <w:bottom w:val="dashed" w:sz="4" w:space="0" w:color="000000"/>
            </w:tcBorders>
          </w:tcPr>
          <w:p w14:paraId="7E4CE9CE" w14:textId="77777777" w:rsidR="007D435F" w:rsidRDefault="00B87847">
            <w:pPr>
              <w:pStyle w:val="TableParagraph"/>
              <w:spacing w:before="52"/>
              <w:rPr>
                <w:sz w:val="16"/>
              </w:rPr>
            </w:pPr>
            <w:r>
              <w:rPr>
                <w:sz w:val="16"/>
              </w:rPr>
              <w:t>11420</w:t>
            </w:r>
          </w:p>
        </w:tc>
        <w:tc>
          <w:tcPr>
            <w:tcW w:w="3696" w:type="dxa"/>
            <w:tcBorders>
              <w:top w:val="dashed" w:sz="4" w:space="0" w:color="000000"/>
              <w:bottom w:val="dashed" w:sz="4" w:space="0" w:color="000000"/>
            </w:tcBorders>
          </w:tcPr>
          <w:p w14:paraId="67B27400" w14:textId="77777777" w:rsidR="007D435F" w:rsidRDefault="00B87847">
            <w:pPr>
              <w:pStyle w:val="TableParagraph"/>
              <w:spacing w:before="52"/>
              <w:ind w:left="95"/>
              <w:rPr>
                <w:sz w:val="16"/>
              </w:rPr>
            </w:pPr>
            <w:r>
              <w:rPr>
                <w:sz w:val="16"/>
              </w:rPr>
              <w:t>REMOVAL OF SKIN LESION</w:t>
            </w:r>
          </w:p>
        </w:tc>
        <w:tc>
          <w:tcPr>
            <w:tcW w:w="2256" w:type="dxa"/>
            <w:tcBorders>
              <w:top w:val="dashed" w:sz="4" w:space="0" w:color="000000"/>
              <w:bottom w:val="dashed" w:sz="4" w:space="0" w:color="000000"/>
            </w:tcBorders>
          </w:tcPr>
          <w:p w14:paraId="4419210E"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1315F5FF"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4C8AFE4B" w14:textId="77777777" w:rsidR="007D435F" w:rsidRDefault="00B87847">
            <w:pPr>
              <w:pStyle w:val="TableParagraph"/>
              <w:spacing w:before="52"/>
              <w:ind w:left="1391"/>
              <w:rPr>
                <w:sz w:val="16"/>
              </w:rPr>
            </w:pPr>
            <w:r>
              <w:rPr>
                <w:sz w:val="16"/>
              </w:rPr>
              <w:t>0</w:t>
            </w:r>
          </w:p>
        </w:tc>
      </w:tr>
      <w:tr w:rsidR="007D435F" w14:paraId="43105619" w14:textId="77777777">
        <w:trPr>
          <w:trHeight w:val="316"/>
        </w:trPr>
        <w:tc>
          <w:tcPr>
            <w:tcW w:w="576" w:type="dxa"/>
            <w:tcBorders>
              <w:top w:val="dashed" w:sz="4" w:space="0" w:color="000000"/>
              <w:bottom w:val="dashed" w:sz="4" w:space="0" w:color="000000"/>
            </w:tcBorders>
          </w:tcPr>
          <w:p w14:paraId="408873A7" w14:textId="77777777" w:rsidR="007D435F" w:rsidRDefault="00B87847">
            <w:pPr>
              <w:pStyle w:val="TableParagraph"/>
              <w:spacing w:before="52"/>
              <w:rPr>
                <w:sz w:val="16"/>
              </w:rPr>
            </w:pPr>
            <w:r>
              <w:rPr>
                <w:sz w:val="16"/>
              </w:rPr>
              <w:t>11620</w:t>
            </w:r>
          </w:p>
        </w:tc>
        <w:tc>
          <w:tcPr>
            <w:tcW w:w="3696" w:type="dxa"/>
            <w:tcBorders>
              <w:top w:val="dashed" w:sz="4" w:space="0" w:color="000000"/>
              <w:bottom w:val="dashed" w:sz="4" w:space="0" w:color="000000"/>
            </w:tcBorders>
          </w:tcPr>
          <w:p w14:paraId="4DC9AF13" w14:textId="77777777" w:rsidR="007D435F" w:rsidRDefault="00B87847">
            <w:pPr>
              <w:pStyle w:val="TableParagraph"/>
              <w:spacing w:before="52"/>
              <w:ind w:left="95"/>
              <w:rPr>
                <w:sz w:val="16"/>
              </w:rPr>
            </w:pPr>
            <w:r>
              <w:rPr>
                <w:sz w:val="16"/>
              </w:rPr>
              <w:t>REMOVAL OF SKIN LESION</w:t>
            </w:r>
          </w:p>
        </w:tc>
        <w:tc>
          <w:tcPr>
            <w:tcW w:w="2256" w:type="dxa"/>
            <w:tcBorders>
              <w:top w:val="dashed" w:sz="4" w:space="0" w:color="000000"/>
              <w:bottom w:val="dashed" w:sz="4" w:space="0" w:color="000000"/>
            </w:tcBorders>
          </w:tcPr>
          <w:p w14:paraId="4D4E4AD6"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4F99D2E7"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5B3CB59E" w14:textId="77777777" w:rsidR="007D435F" w:rsidRDefault="00B87847">
            <w:pPr>
              <w:pStyle w:val="TableParagraph"/>
              <w:spacing w:before="52"/>
              <w:ind w:left="1391"/>
              <w:rPr>
                <w:sz w:val="16"/>
              </w:rPr>
            </w:pPr>
            <w:r>
              <w:rPr>
                <w:sz w:val="16"/>
              </w:rPr>
              <w:t>0</w:t>
            </w:r>
          </w:p>
        </w:tc>
      </w:tr>
      <w:tr w:rsidR="007D435F" w14:paraId="08CB82C8" w14:textId="77777777">
        <w:trPr>
          <w:trHeight w:val="316"/>
        </w:trPr>
        <w:tc>
          <w:tcPr>
            <w:tcW w:w="576" w:type="dxa"/>
            <w:tcBorders>
              <w:top w:val="dashed" w:sz="4" w:space="0" w:color="000000"/>
              <w:bottom w:val="dashed" w:sz="4" w:space="0" w:color="000000"/>
            </w:tcBorders>
          </w:tcPr>
          <w:p w14:paraId="64C3E5E8" w14:textId="77777777" w:rsidR="007D435F" w:rsidRDefault="00B87847">
            <w:pPr>
              <w:pStyle w:val="TableParagraph"/>
              <w:spacing w:before="52"/>
              <w:rPr>
                <w:sz w:val="16"/>
              </w:rPr>
            </w:pPr>
            <w:r>
              <w:rPr>
                <w:sz w:val="16"/>
              </w:rPr>
              <w:t>11640</w:t>
            </w:r>
          </w:p>
        </w:tc>
        <w:tc>
          <w:tcPr>
            <w:tcW w:w="3696" w:type="dxa"/>
            <w:tcBorders>
              <w:top w:val="dashed" w:sz="4" w:space="0" w:color="000000"/>
              <w:bottom w:val="dashed" w:sz="4" w:space="0" w:color="000000"/>
            </w:tcBorders>
          </w:tcPr>
          <w:p w14:paraId="4A57D38A" w14:textId="77777777" w:rsidR="007D435F" w:rsidRDefault="00B87847">
            <w:pPr>
              <w:pStyle w:val="TableParagraph"/>
              <w:spacing w:before="52"/>
              <w:ind w:left="95"/>
              <w:rPr>
                <w:sz w:val="16"/>
              </w:rPr>
            </w:pPr>
            <w:r>
              <w:rPr>
                <w:sz w:val="16"/>
              </w:rPr>
              <w:t>REMOVAL OF SKIN LESION</w:t>
            </w:r>
          </w:p>
        </w:tc>
        <w:tc>
          <w:tcPr>
            <w:tcW w:w="2256" w:type="dxa"/>
            <w:tcBorders>
              <w:top w:val="dashed" w:sz="4" w:space="0" w:color="000000"/>
              <w:bottom w:val="dashed" w:sz="4" w:space="0" w:color="000000"/>
            </w:tcBorders>
          </w:tcPr>
          <w:p w14:paraId="265B424E"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160B76C4"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50D7FB2B" w14:textId="77777777" w:rsidR="007D435F" w:rsidRDefault="00B87847">
            <w:pPr>
              <w:pStyle w:val="TableParagraph"/>
              <w:spacing w:before="52"/>
              <w:ind w:left="1391"/>
              <w:rPr>
                <w:sz w:val="16"/>
              </w:rPr>
            </w:pPr>
            <w:r>
              <w:rPr>
                <w:sz w:val="16"/>
              </w:rPr>
              <w:t>0</w:t>
            </w:r>
          </w:p>
        </w:tc>
      </w:tr>
      <w:tr w:rsidR="007D435F" w14:paraId="1EF02B5A" w14:textId="77777777">
        <w:trPr>
          <w:trHeight w:val="316"/>
        </w:trPr>
        <w:tc>
          <w:tcPr>
            <w:tcW w:w="576" w:type="dxa"/>
            <w:tcBorders>
              <w:top w:val="dashed" w:sz="4" w:space="0" w:color="000000"/>
              <w:bottom w:val="dashed" w:sz="4" w:space="0" w:color="000000"/>
            </w:tcBorders>
          </w:tcPr>
          <w:p w14:paraId="0264E430" w14:textId="77777777" w:rsidR="007D435F" w:rsidRDefault="00B87847">
            <w:pPr>
              <w:pStyle w:val="TableParagraph"/>
              <w:spacing w:before="52"/>
              <w:rPr>
                <w:sz w:val="16"/>
              </w:rPr>
            </w:pPr>
            <w:r>
              <w:rPr>
                <w:sz w:val="16"/>
              </w:rPr>
              <w:t>11730</w:t>
            </w:r>
          </w:p>
        </w:tc>
        <w:tc>
          <w:tcPr>
            <w:tcW w:w="3696" w:type="dxa"/>
            <w:tcBorders>
              <w:top w:val="dashed" w:sz="4" w:space="0" w:color="000000"/>
              <w:bottom w:val="dashed" w:sz="4" w:space="0" w:color="000000"/>
            </w:tcBorders>
          </w:tcPr>
          <w:p w14:paraId="7392BB62" w14:textId="77777777" w:rsidR="007D435F" w:rsidRDefault="00B87847">
            <w:pPr>
              <w:pStyle w:val="TableParagraph"/>
              <w:spacing w:before="52"/>
              <w:ind w:left="95"/>
              <w:rPr>
                <w:sz w:val="16"/>
              </w:rPr>
            </w:pPr>
            <w:r>
              <w:rPr>
                <w:sz w:val="16"/>
              </w:rPr>
              <w:t>REMOVAL OF NAIL PLATE</w:t>
            </w:r>
          </w:p>
        </w:tc>
        <w:tc>
          <w:tcPr>
            <w:tcW w:w="2256" w:type="dxa"/>
            <w:tcBorders>
              <w:top w:val="dashed" w:sz="4" w:space="0" w:color="000000"/>
              <w:bottom w:val="dashed" w:sz="4" w:space="0" w:color="000000"/>
            </w:tcBorders>
          </w:tcPr>
          <w:p w14:paraId="5F2B966A"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26363BFF"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09A8772A" w14:textId="77777777" w:rsidR="007D435F" w:rsidRDefault="00B87847">
            <w:pPr>
              <w:pStyle w:val="TableParagraph"/>
              <w:spacing w:before="52"/>
              <w:ind w:left="1391"/>
              <w:rPr>
                <w:sz w:val="16"/>
              </w:rPr>
            </w:pPr>
            <w:r>
              <w:rPr>
                <w:sz w:val="16"/>
              </w:rPr>
              <w:t>0</w:t>
            </w:r>
          </w:p>
        </w:tc>
      </w:tr>
      <w:tr w:rsidR="007D435F" w14:paraId="62999E26" w14:textId="77777777">
        <w:trPr>
          <w:trHeight w:val="316"/>
        </w:trPr>
        <w:tc>
          <w:tcPr>
            <w:tcW w:w="576" w:type="dxa"/>
            <w:tcBorders>
              <w:top w:val="dashed" w:sz="4" w:space="0" w:color="000000"/>
              <w:bottom w:val="dashed" w:sz="4" w:space="0" w:color="000000"/>
            </w:tcBorders>
          </w:tcPr>
          <w:p w14:paraId="7EBBCBCC" w14:textId="77777777" w:rsidR="007D435F" w:rsidRDefault="00B87847">
            <w:pPr>
              <w:pStyle w:val="TableParagraph"/>
              <w:spacing w:before="52"/>
              <w:rPr>
                <w:sz w:val="16"/>
              </w:rPr>
            </w:pPr>
            <w:r>
              <w:rPr>
                <w:sz w:val="16"/>
              </w:rPr>
              <w:t>11750</w:t>
            </w:r>
          </w:p>
        </w:tc>
        <w:tc>
          <w:tcPr>
            <w:tcW w:w="3696" w:type="dxa"/>
            <w:tcBorders>
              <w:top w:val="dashed" w:sz="4" w:space="0" w:color="000000"/>
              <w:bottom w:val="dashed" w:sz="4" w:space="0" w:color="000000"/>
            </w:tcBorders>
          </w:tcPr>
          <w:p w14:paraId="0586427B" w14:textId="77777777" w:rsidR="007D435F" w:rsidRDefault="00B87847">
            <w:pPr>
              <w:pStyle w:val="TableParagraph"/>
              <w:spacing w:before="52"/>
              <w:ind w:left="95"/>
              <w:rPr>
                <w:sz w:val="16"/>
              </w:rPr>
            </w:pPr>
            <w:r>
              <w:rPr>
                <w:sz w:val="16"/>
              </w:rPr>
              <w:t>REMOVAL OF NAIL BED</w:t>
            </w:r>
          </w:p>
        </w:tc>
        <w:tc>
          <w:tcPr>
            <w:tcW w:w="2256" w:type="dxa"/>
            <w:tcBorders>
              <w:top w:val="dashed" w:sz="4" w:space="0" w:color="000000"/>
              <w:bottom w:val="dashed" w:sz="4" w:space="0" w:color="000000"/>
            </w:tcBorders>
          </w:tcPr>
          <w:p w14:paraId="0AB1156B"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468F6E35"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0783B3E9" w14:textId="77777777" w:rsidR="007D435F" w:rsidRDefault="00B87847">
            <w:pPr>
              <w:pStyle w:val="TableParagraph"/>
              <w:spacing w:before="52"/>
              <w:ind w:left="1391"/>
              <w:rPr>
                <w:sz w:val="16"/>
              </w:rPr>
            </w:pPr>
            <w:r>
              <w:rPr>
                <w:sz w:val="16"/>
              </w:rPr>
              <w:t>0</w:t>
            </w:r>
          </w:p>
        </w:tc>
      </w:tr>
      <w:tr w:rsidR="007D435F" w14:paraId="57D4F3CC" w14:textId="77777777">
        <w:trPr>
          <w:trHeight w:val="316"/>
        </w:trPr>
        <w:tc>
          <w:tcPr>
            <w:tcW w:w="576" w:type="dxa"/>
            <w:tcBorders>
              <w:top w:val="dashed" w:sz="4" w:space="0" w:color="000000"/>
              <w:bottom w:val="dashed" w:sz="4" w:space="0" w:color="000000"/>
            </w:tcBorders>
          </w:tcPr>
          <w:p w14:paraId="3A5513F6" w14:textId="77777777" w:rsidR="007D435F" w:rsidRDefault="00B87847">
            <w:pPr>
              <w:pStyle w:val="TableParagraph"/>
              <w:spacing w:before="52"/>
              <w:rPr>
                <w:sz w:val="16"/>
              </w:rPr>
            </w:pPr>
            <w:r>
              <w:rPr>
                <w:sz w:val="16"/>
              </w:rPr>
              <w:t>12001</w:t>
            </w:r>
          </w:p>
        </w:tc>
        <w:tc>
          <w:tcPr>
            <w:tcW w:w="3696" w:type="dxa"/>
            <w:tcBorders>
              <w:top w:val="dashed" w:sz="4" w:space="0" w:color="000000"/>
              <w:bottom w:val="dashed" w:sz="4" w:space="0" w:color="000000"/>
            </w:tcBorders>
          </w:tcPr>
          <w:p w14:paraId="6CEB9D61" w14:textId="77777777" w:rsidR="007D435F" w:rsidRDefault="00B87847">
            <w:pPr>
              <w:pStyle w:val="TableParagraph"/>
              <w:spacing w:before="52"/>
              <w:ind w:left="95"/>
              <w:rPr>
                <w:sz w:val="16"/>
              </w:rPr>
            </w:pPr>
            <w:r>
              <w:rPr>
                <w:sz w:val="16"/>
              </w:rPr>
              <w:t>REPAIR SUPERFICIAL WOUND(S)</w:t>
            </w:r>
          </w:p>
        </w:tc>
        <w:tc>
          <w:tcPr>
            <w:tcW w:w="2256" w:type="dxa"/>
            <w:tcBorders>
              <w:top w:val="dashed" w:sz="4" w:space="0" w:color="000000"/>
              <w:bottom w:val="dashed" w:sz="4" w:space="0" w:color="000000"/>
            </w:tcBorders>
          </w:tcPr>
          <w:p w14:paraId="26018A5A" w14:textId="77777777" w:rsidR="007D435F" w:rsidRDefault="00B87847">
            <w:pPr>
              <w:pStyle w:val="TableParagraph"/>
              <w:spacing w:before="52"/>
              <w:ind w:left="1007"/>
              <w:rPr>
                <w:sz w:val="16"/>
              </w:rPr>
            </w:pPr>
            <w:r>
              <w:rPr>
                <w:sz w:val="16"/>
              </w:rPr>
              <w:t>3</w:t>
            </w:r>
          </w:p>
        </w:tc>
        <w:tc>
          <w:tcPr>
            <w:tcW w:w="2640" w:type="dxa"/>
            <w:tcBorders>
              <w:top w:val="dashed" w:sz="4" w:space="0" w:color="000000"/>
              <w:bottom w:val="dashed" w:sz="4" w:space="0" w:color="000000"/>
            </w:tcBorders>
          </w:tcPr>
          <w:p w14:paraId="242558C4" w14:textId="77777777" w:rsidR="007D435F" w:rsidRDefault="00B87847">
            <w:pPr>
              <w:pStyle w:val="TableParagraph"/>
              <w:spacing w:before="52"/>
              <w:ind w:left="1055"/>
              <w:rPr>
                <w:sz w:val="16"/>
              </w:rPr>
            </w:pPr>
            <w:r>
              <w:rPr>
                <w:sz w:val="16"/>
              </w:rPr>
              <w:t>3</w:t>
            </w:r>
          </w:p>
        </w:tc>
        <w:tc>
          <w:tcPr>
            <w:tcW w:w="3506" w:type="dxa"/>
            <w:tcBorders>
              <w:top w:val="dashed" w:sz="4" w:space="0" w:color="000000"/>
              <w:bottom w:val="dashed" w:sz="4" w:space="0" w:color="000000"/>
            </w:tcBorders>
          </w:tcPr>
          <w:p w14:paraId="47CB2846" w14:textId="77777777" w:rsidR="007D435F" w:rsidRDefault="00B87847">
            <w:pPr>
              <w:pStyle w:val="TableParagraph"/>
              <w:spacing w:before="52"/>
              <w:ind w:left="1391"/>
              <w:rPr>
                <w:sz w:val="16"/>
              </w:rPr>
            </w:pPr>
            <w:r>
              <w:rPr>
                <w:sz w:val="16"/>
              </w:rPr>
              <w:t>0</w:t>
            </w:r>
          </w:p>
        </w:tc>
      </w:tr>
      <w:tr w:rsidR="007D435F" w14:paraId="6C13904D" w14:textId="77777777">
        <w:trPr>
          <w:trHeight w:val="316"/>
        </w:trPr>
        <w:tc>
          <w:tcPr>
            <w:tcW w:w="576" w:type="dxa"/>
            <w:tcBorders>
              <w:top w:val="dashed" w:sz="4" w:space="0" w:color="000000"/>
              <w:bottom w:val="dashed" w:sz="4" w:space="0" w:color="000000"/>
            </w:tcBorders>
          </w:tcPr>
          <w:p w14:paraId="1F99C84E" w14:textId="77777777" w:rsidR="007D435F" w:rsidRDefault="00B87847">
            <w:pPr>
              <w:pStyle w:val="TableParagraph"/>
              <w:spacing w:before="52"/>
              <w:rPr>
                <w:sz w:val="16"/>
              </w:rPr>
            </w:pPr>
            <w:r>
              <w:rPr>
                <w:sz w:val="16"/>
              </w:rPr>
              <w:t>12011</w:t>
            </w:r>
          </w:p>
        </w:tc>
        <w:tc>
          <w:tcPr>
            <w:tcW w:w="3696" w:type="dxa"/>
            <w:tcBorders>
              <w:top w:val="dashed" w:sz="4" w:space="0" w:color="000000"/>
              <w:bottom w:val="dashed" w:sz="4" w:space="0" w:color="000000"/>
            </w:tcBorders>
          </w:tcPr>
          <w:p w14:paraId="69A62117" w14:textId="77777777" w:rsidR="007D435F" w:rsidRDefault="00B87847">
            <w:pPr>
              <w:pStyle w:val="TableParagraph"/>
              <w:spacing w:before="52"/>
              <w:ind w:left="95"/>
              <w:rPr>
                <w:sz w:val="16"/>
              </w:rPr>
            </w:pPr>
            <w:r>
              <w:rPr>
                <w:sz w:val="16"/>
              </w:rPr>
              <w:t>REPAIR SUPERFICIAL WOUND(S)</w:t>
            </w:r>
          </w:p>
        </w:tc>
        <w:tc>
          <w:tcPr>
            <w:tcW w:w="2256" w:type="dxa"/>
            <w:tcBorders>
              <w:top w:val="dashed" w:sz="4" w:space="0" w:color="000000"/>
              <w:bottom w:val="dashed" w:sz="4" w:space="0" w:color="000000"/>
            </w:tcBorders>
          </w:tcPr>
          <w:p w14:paraId="25505782" w14:textId="77777777" w:rsidR="007D435F" w:rsidRDefault="00B87847">
            <w:pPr>
              <w:pStyle w:val="TableParagraph"/>
              <w:spacing w:before="52"/>
              <w:ind w:left="1007"/>
              <w:rPr>
                <w:sz w:val="16"/>
              </w:rPr>
            </w:pPr>
            <w:r>
              <w:rPr>
                <w:sz w:val="16"/>
              </w:rPr>
              <w:t>2</w:t>
            </w:r>
          </w:p>
        </w:tc>
        <w:tc>
          <w:tcPr>
            <w:tcW w:w="2640" w:type="dxa"/>
            <w:tcBorders>
              <w:top w:val="dashed" w:sz="4" w:space="0" w:color="000000"/>
              <w:bottom w:val="dashed" w:sz="4" w:space="0" w:color="000000"/>
            </w:tcBorders>
          </w:tcPr>
          <w:p w14:paraId="1639DC23" w14:textId="77777777" w:rsidR="007D435F" w:rsidRDefault="00B87847">
            <w:pPr>
              <w:pStyle w:val="TableParagraph"/>
              <w:spacing w:before="52"/>
              <w:ind w:left="1055"/>
              <w:rPr>
                <w:sz w:val="16"/>
              </w:rPr>
            </w:pPr>
            <w:r>
              <w:rPr>
                <w:sz w:val="16"/>
              </w:rPr>
              <w:t>2</w:t>
            </w:r>
          </w:p>
        </w:tc>
        <w:tc>
          <w:tcPr>
            <w:tcW w:w="3506" w:type="dxa"/>
            <w:tcBorders>
              <w:top w:val="dashed" w:sz="4" w:space="0" w:color="000000"/>
              <w:bottom w:val="dashed" w:sz="4" w:space="0" w:color="000000"/>
            </w:tcBorders>
          </w:tcPr>
          <w:p w14:paraId="44BEF040" w14:textId="77777777" w:rsidR="007D435F" w:rsidRDefault="00B87847">
            <w:pPr>
              <w:pStyle w:val="TableParagraph"/>
              <w:spacing w:before="52"/>
              <w:ind w:left="1391"/>
              <w:rPr>
                <w:sz w:val="16"/>
              </w:rPr>
            </w:pPr>
            <w:r>
              <w:rPr>
                <w:sz w:val="16"/>
              </w:rPr>
              <w:t>0</w:t>
            </w:r>
          </w:p>
        </w:tc>
      </w:tr>
      <w:tr w:rsidR="007D435F" w14:paraId="0CACFFA2" w14:textId="77777777">
        <w:trPr>
          <w:trHeight w:val="316"/>
        </w:trPr>
        <w:tc>
          <w:tcPr>
            <w:tcW w:w="576" w:type="dxa"/>
            <w:tcBorders>
              <w:top w:val="dashed" w:sz="4" w:space="0" w:color="000000"/>
              <w:bottom w:val="dashed" w:sz="4" w:space="0" w:color="000000"/>
            </w:tcBorders>
          </w:tcPr>
          <w:p w14:paraId="4593DDFF" w14:textId="77777777" w:rsidR="007D435F" w:rsidRDefault="00B87847">
            <w:pPr>
              <w:pStyle w:val="TableParagraph"/>
              <w:spacing w:before="52"/>
              <w:rPr>
                <w:sz w:val="16"/>
              </w:rPr>
            </w:pPr>
            <w:r>
              <w:rPr>
                <w:sz w:val="16"/>
              </w:rPr>
              <w:t>14060</w:t>
            </w:r>
          </w:p>
        </w:tc>
        <w:tc>
          <w:tcPr>
            <w:tcW w:w="3696" w:type="dxa"/>
            <w:tcBorders>
              <w:top w:val="dashed" w:sz="4" w:space="0" w:color="000000"/>
              <w:bottom w:val="dashed" w:sz="4" w:space="0" w:color="000000"/>
            </w:tcBorders>
          </w:tcPr>
          <w:p w14:paraId="54B85B93" w14:textId="77777777" w:rsidR="007D435F" w:rsidRDefault="00B87847">
            <w:pPr>
              <w:pStyle w:val="TableParagraph"/>
              <w:spacing w:before="52"/>
              <w:ind w:left="95"/>
              <w:rPr>
                <w:sz w:val="16"/>
              </w:rPr>
            </w:pPr>
            <w:r>
              <w:rPr>
                <w:sz w:val="16"/>
              </w:rPr>
              <w:t>SKIN TISSUE REARRANGEMENT</w:t>
            </w:r>
          </w:p>
        </w:tc>
        <w:tc>
          <w:tcPr>
            <w:tcW w:w="2256" w:type="dxa"/>
            <w:tcBorders>
              <w:top w:val="dashed" w:sz="4" w:space="0" w:color="000000"/>
              <w:bottom w:val="dashed" w:sz="4" w:space="0" w:color="000000"/>
            </w:tcBorders>
          </w:tcPr>
          <w:p w14:paraId="3F9DEB5F"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285B749A"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579510A9" w14:textId="77777777" w:rsidR="007D435F" w:rsidRDefault="00B87847">
            <w:pPr>
              <w:pStyle w:val="TableParagraph"/>
              <w:spacing w:before="52"/>
              <w:ind w:left="1391"/>
              <w:rPr>
                <w:sz w:val="16"/>
              </w:rPr>
            </w:pPr>
            <w:r>
              <w:rPr>
                <w:sz w:val="16"/>
              </w:rPr>
              <w:t>0</w:t>
            </w:r>
          </w:p>
        </w:tc>
      </w:tr>
      <w:tr w:rsidR="007D435F" w14:paraId="393C880C" w14:textId="77777777">
        <w:trPr>
          <w:trHeight w:val="316"/>
        </w:trPr>
        <w:tc>
          <w:tcPr>
            <w:tcW w:w="576" w:type="dxa"/>
            <w:tcBorders>
              <w:top w:val="dashed" w:sz="4" w:space="0" w:color="000000"/>
              <w:bottom w:val="dashed" w:sz="4" w:space="0" w:color="000000"/>
            </w:tcBorders>
          </w:tcPr>
          <w:p w14:paraId="63D7B454" w14:textId="77777777" w:rsidR="007D435F" w:rsidRDefault="00B87847">
            <w:pPr>
              <w:pStyle w:val="TableParagraph"/>
              <w:spacing w:before="52"/>
              <w:rPr>
                <w:sz w:val="16"/>
              </w:rPr>
            </w:pPr>
            <w:r>
              <w:rPr>
                <w:sz w:val="16"/>
              </w:rPr>
              <w:t>15782</w:t>
            </w:r>
          </w:p>
        </w:tc>
        <w:tc>
          <w:tcPr>
            <w:tcW w:w="3696" w:type="dxa"/>
            <w:tcBorders>
              <w:top w:val="dashed" w:sz="4" w:space="0" w:color="000000"/>
              <w:bottom w:val="dashed" w:sz="4" w:space="0" w:color="000000"/>
            </w:tcBorders>
          </w:tcPr>
          <w:p w14:paraId="652DE97C" w14:textId="77777777" w:rsidR="007D435F" w:rsidRDefault="00B87847">
            <w:pPr>
              <w:pStyle w:val="TableParagraph"/>
              <w:spacing w:before="52"/>
              <w:ind w:left="95"/>
              <w:rPr>
                <w:sz w:val="16"/>
              </w:rPr>
            </w:pPr>
            <w:r>
              <w:rPr>
                <w:sz w:val="16"/>
              </w:rPr>
              <w:t>ABRASION TREATMENT OF SKIN</w:t>
            </w:r>
          </w:p>
        </w:tc>
        <w:tc>
          <w:tcPr>
            <w:tcW w:w="2256" w:type="dxa"/>
            <w:tcBorders>
              <w:top w:val="dashed" w:sz="4" w:space="0" w:color="000000"/>
              <w:bottom w:val="dashed" w:sz="4" w:space="0" w:color="000000"/>
            </w:tcBorders>
          </w:tcPr>
          <w:p w14:paraId="2D631443"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4D0D1C7D"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0B0AD290" w14:textId="77777777" w:rsidR="007D435F" w:rsidRDefault="00B87847">
            <w:pPr>
              <w:pStyle w:val="TableParagraph"/>
              <w:spacing w:before="52"/>
              <w:ind w:left="1391"/>
              <w:rPr>
                <w:sz w:val="16"/>
              </w:rPr>
            </w:pPr>
            <w:r>
              <w:rPr>
                <w:sz w:val="16"/>
              </w:rPr>
              <w:t>0</w:t>
            </w:r>
          </w:p>
        </w:tc>
      </w:tr>
      <w:tr w:rsidR="007D435F" w14:paraId="2E99D0E5" w14:textId="77777777">
        <w:trPr>
          <w:trHeight w:val="316"/>
        </w:trPr>
        <w:tc>
          <w:tcPr>
            <w:tcW w:w="576" w:type="dxa"/>
            <w:tcBorders>
              <w:top w:val="dashed" w:sz="4" w:space="0" w:color="000000"/>
              <w:bottom w:val="dashed" w:sz="4" w:space="0" w:color="000000"/>
            </w:tcBorders>
          </w:tcPr>
          <w:p w14:paraId="623C14DE" w14:textId="77777777" w:rsidR="007D435F" w:rsidRDefault="00B87847">
            <w:pPr>
              <w:pStyle w:val="TableParagraph"/>
              <w:spacing w:before="52"/>
              <w:rPr>
                <w:sz w:val="16"/>
              </w:rPr>
            </w:pPr>
            <w:r>
              <w:rPr>
                <w:sz w:val="16"/>
              </w:rPr>
              <w:t>17340</w:t>
            </w:r>
          </w:p>
        </w:tc>
        <w:tc>
          <w:tcPr>
            <w:tcW w:w="3696" w:type="dxa"/>
            <w:tcBorders>
              <w:top w:val="dashed" w:sz="4" w:space="0" w:color="000000"/>
              <w:bottom w:val="dashed" w:sz="4" w:space="0" w:color="000000"/>
            </w:tcBorders>
          </w:tcPr>
          <w:p w14:paraId="35F960B1" w14:textId="77777777" w:rsidR="007D435F" w:rsidRDefault="00B87847">
            <w:pPr>
              <w:pStyle w:val="TableParagraph"/>
              <w:spacing w:before="52"/>
              <w:ind w:left="95"/>
              <w:rPr>
                <w:sz w:val="16"/>
              </w:rPr>
            </w:pPr>
            <w:r>
              <w:rPr>
                <w:sz w:val="16"/>
              </w:rPr>
              <w:t>CRYOTHERAPY OF SKIN</w:t>
            </w:r>
          </w:p>
        </w:tc>
        <w:tc>
          <w:tcPr>
            <w:tcW w:w="2256" w:type="dxa"/>
            <w:tcBorders>
              <w:top w:val="dashed" w:sz="4" w:space="0" w:color="000000"/>
              <w:bottom w:val="dashed" w:sz="4" w:space="0" w:color="000000"/>
            </w:tcBorders>
          </w:tcPr>
          <w:p w14:paraId="3AFF2A30"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6A023CA4"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72DD4B2C" w14:textId="77777777" w:rsidR="007D435F" w:rsidRDefault="00B87847">
            <w:pPr>
              <w:pStyle w:val="TableParagraph"/>
              <w:spacing w:before="52"/>
              <w:ind w:left="1391"/>
              <w:rPr>
                <w:sz w:val="16"/>
              </w:rPr>
            </w:pPr>
            <w:r>
              <w:rPr>
                <w:sz w:val="16"/>
              </w:rPr>
              <w:t>0</w:t>
            </w:r>
          </w:p>
        </w:tc>
      </w:tr>
      <w:tr w:rsidR="007D435F" w14:paraId="293741DE" w14:textId="77777777">
        <w:trPr>
          <w:trHeight w:val="316"/>
        </w:trPr>
        <w:tc>
          <w:tcPr>
            <w:tcW w:w="576" w:type="dxa"/>
            <w:tcBorders>
              <w:top w:val="dashed" w:sz="4" w:space="0" w:color="000000"/>
              <w:bottom w:val="dashed" w:sz="4" w:space="0" w:color="000000"/>
            </w:tcBorders>
          </w:tcPr>
          <w:p w14:paraId="5DEFA90C" w14:textId="77777777" w:rsidR="007D435F" w:rsidRDefault="00B87847">
            <w:pPr>
              <w:pStyle w:val="TableParagraph"/>
              <w:spacing w:before="52"/>
              <w:rPr>
                <w:sz w:val="16"/>
              </w:rPr>
            </w:pPr>
            <w:r>
              <w:rPr>
                <w:sz w:val="16"/>
              </w:rPr>
              <w:t>20550</w:t>
            </w:r>
          </w:p>
        </w:tc>
        <w:tc>
          <w:tcPr>
            <w:tcW w:w="3696" w:type="dxa"/>
            <w:tcBorders>
              <w:top w:val="dashed" w:sz="4" w:space="0" w:color="000000"/>
              <w:bottom w:val="dashed" w:sz="4" w:space="0" w:color="000000"/>
            </w:tcBorders>
          </w:tcPr>
          <w:p w14:paraId="4E35129E" w14:textId="77777777" w:rsidR="007D435F" w:rsidRDefault="00B87847">
            <w:pPr>
              <w:pStyle w:val="TableParagraph"/>
              <w:spacing w:before="52"/>
              <w:ind w:left="95"/>
              <w:rPr>
                <w:sz w:val="16"/>
              </w:rPr>
            </w:pPr>
            <w:r>
              <w:rPr>
                <w:sz w:val="16"/>
              </w:rPr>
              <w:t>INJ TENDON/LIGAMENT/CYST</w:t>
            </w:r>
          </w:p>
        </w:tc>
        <w:tc>
          <w:tcPr>
            <w:tcW w:w="2256" w:type="dxa"/>
            <w:tcBorders>
              <w:top w:val="dashed" w:sz="4" w:space="0" w:color="000000"/>
              <w:bottom w:val="dashed" w:sz="4" w:space="0" w:color="000000"/>
            </w:tcBorders>
          </w:tcPr>
          <w:p w14:paraId="65180865" w14:textId="77777777" w:rsidR="007D435F" w:rsidRDefault="00B87847">
            <w:pPr>
              <w:pStyle w:val="TableParagraph"/>
              <w:spacing w:before="52"/>
              <w:ind w:left="1007"/>
              <w:rPr>
                <w:sz w:val="16"/>
              </w:rPr>
            </w:pPr>
            <w:r>
              <w:rPr>
                <w:sz w:val="16"/>
              </w:rPr>
              <w:t>23</w:t>
            </w:r>
          </w:p>
        </w:tc>
        <w:tc>
          <w:tcPr>
            <w:tcW w:w="2640" w:type="dxa"/>
            <w:tcBorders>
              <w:top w:val="dashed" w:sz="4" w:space="0" w:color="000000"/>
              <w:bottom w:val="dashed" w:sz="4" w:space="0" w:color="000000"/>
            </w:tcBorders>
          </w:tcPr>
          <w:p w14:paraId="6606F217" w14:textId="77777777" w:rsidR="007D435F" w:rsidRDefault="00B87847">
            <w:pPr>
              <w:pStyle w:val="TableParagraph"/>
              <w:spacing w:before="52"/>
              <w:ind w:left="1055"/>
              <w:rPr>
                <w:sz w:val="16"/>
              </w:rPr>
            </w:pPr>
            <w:r>
              <w:rPr>
                <w:sz w:val="16"/>
              </w:rPr>
              <w:t>23</w:t>
            </w:r>
          </w:p>
        </w:tc>
        <w:tc>
          <w:tcPr>
            <w:tcW w:w="3506" w:type="dxa"/>
            <w:tcBorders>
              <w:top w:val="dashed" w:sz="4" w:space="0" w:color="000000"/>
              <w:bottom w:val="dashed" w:sz="4" w:space="0" w:color="000000"/>
            </w:tcBorders>
          </w:tcPr>
          <w:p w14:paraId="33824FAC" w14:textId="77777777" w:rsidR="007D435F" w:rsidRDefault="00B87847">
            <w:pPr>
              <w:pStyle w:val="TableParagraph"/>
              <w:spacing w:before="52"/>
              <w:ind w:left="1391"/>
              <w:rPr>
                <w:sz w:val="16"/>
              </w:rPr>
            </w:pPr>
            <w:r>
              <w:rPr>
                <w:sz w:val="16"/>
              </w:rPr>
              <w:t>0</w:t>
            </w:r>
          </w:p>
        </w:tc>
      </w:tr>
      <w:tr w:rsidR="007D435F" w14:paraId="7C73011F" w14:textId="77777777">
        <w:trPr>
          <w:trHeight w:val="317"/>
        </w:trPr>
        <w:tc>
          <w:tcPr>
            <w:tcW w:w="576" w:type="dxa"/>
            <w:tcBorders>
              <w:top w:val="dashed" w:sz="4" w:space="0" w:color="000000"/>
              <w:bottom w:val="dashed" w:sz="4" w:space="0" w:color="000000"/>
            </w:tcBorders>
          </w:tcPr>
          <w:p w14:paraId="47E6A6F5" w14:textId="77777777" w:rsidR="007D435F" w:rsidRDefault="00B87847">
            <w:pPr>
              <w:pStyle w:val="TableParagraph"/>
              <w:spacing w:before="52"/>
              <w:rPr>
                <w:sz w:val="16"/>
              </w:rPr>
            </w:pPr>
            <w:r>
              <w:rPr>
                <w:sz w:val="16"/>
              </w:rPr>
              <w:t>29799</w:t>
            </w:r>
          </w:p>
        </w:tc>
        <w:tc>
          <w:tcPr>
            <w:tcW w:w="3696" w:type="dxa"/>
            <w:tcBorders>
              <w:top w:val="dashed" w:sz="4" w:space="0" w:color="000000"/>
              <w:bottom w:val="dashed" w:sz="4" w:space="0" w:color="000000"/>
            </w:tcBorders>
          </w:tcPr>
          <w:p w14:paraId="769FDF84" w14:textId="77777777" w:rsidR="007D435F" w:rsidRDefault="00B87847">
            <w:pPr>
              <w:pStyle w:val="TableParagraph"/>
              <w:spacing w:before="52"/>
              <w:ind w:left="95"/>
              <w:rPr>
                <w:sz w:val="16"/>
              </w:rPr>
            </w:pPr>
            <w:r>
              <w:rPr>
                <w:sz w:val="16"/>
              </w:rPr>
              <w:t>CASTING/STRAPPING PROCEDURE</w:t>
            </w:r>
          </w:p>
        </w:tc>
        <w:tc>
          <w:tcPr>
            <w:tcW w:w="2256" w:type="dxa"/>
            <w:tcBorders>
              <w:top w:val="dashed" w:sz="4" w:space="0" w:color="000000"/>
              <w:bottom w:val="dashed" w:sz="4" w:space="0" w:color="000000"/>
            </w:tcBorders>
          </w:tcPr>
          <w:p w14:paraId="6E4EB4F9" w14:textId="77777777" w:rsidR="007D435F" w:rsidRDefault="00B87847">
            <w:pPr>
              <w:pStyle w:val="TableParagraph"/>
              <w:spacing w:before="52"/>
              <w:ind w:left="1007"/>
              <w:rPr>
                <w:sz w:val="16"/>
              </w:rPr>
            </w:pPr>
            <w:r>
              <w:rPr>
                <w:sz w:val="16"/>
              </w:rPr>
              <w:t>1</w:t>
            </w:r>
          </w:p>
        </w:tc>
        <w:tc>
          <w:tcPr>
            <w:tcW w:w="2640" w:type="dxa"/>
            <w:tcBorders>
              <w:top w:val="dashed" w:sz="4" w:space="0" w:color="000000"/>
              <w:bottom w:val="dashed" w:sz="4" w:space="0" w:color="000000"/>
            </w:tcBorders>
          </w:tcPr>
          <w:p w14:paraId="5C81B58F" w14:textId="77777777" w:rsidR="007D435F" w:rsidRDefault="00B87847">
            <w:pPr>
              <w:pStyle w:val="TableParagraph"/>
              <w:spacing w:before="52"/>
              <w:ind w:left="1055"/>
              <w:rPr>
                <w:sz w:val="16"/>
              </w:rPr>
            </w:pPr>
            <w:r>
              <w:rPr>
                <w:sz w:val="16"/>
              </w:rPr>
              <w:t>1</w:t>
            </w:r>
          </w:p>
        </w:tc>
        <w:tc>
          <w:tcPr>
            <w:tcW w:w="3506" w:type="dxa"/>
            <w:tcBorders>
              <w:top w:val="dashed" w:sz="4" w:space="0" w:color="000000"/>
              <w:bottom w:val="dashed" w:sz="4" w:space="0" w:color="000000"/>
            </w:tcBorders>
          </w:tcPr>
          <w:p w14:paraId="771F0796" w14:textId="77777777" w:rsidR="007D435F" w:rsidRDefault="00B87847">
            <w:pPr>
              <w:pStyle w:val="TableParagraph"/>
              <w:spacing w:before="52"/>
              <w:ind w:left="1391"/>
              <w:rPr>
                <w:sz w:val="16"/>
              </w:rPr>
            </w:pPr>
            <w:r>
              <w:rPr>
                <w:sz w:val="16"/>
              </w:rPr>
              <w:t>0</w:t>
            </w:r>
          </w:p>
        </w:tc>
      </w:tr>
      <w:tr w:rsidR="007D435F" w14:paraId="58A4CA63" w14:textId="77777777">
        <w:trPr>
          <w:trHeight w:val="316"/>
        </w:trPr>
        <w:tc>
          <w:tcPr>
            <w:tcW w:w="576" w:type="dxa"/>
            <w:tcBorders>
              <w:top w:val="dashed" w:sz="4" w:space="0" w:color="000000"/>
              <w:bottom w:val="dashed" w:sz="4" w:space="0" w:color="000000"/>
            </w:tcBorders>
          </w:tcPr>
          <w:p w14:paraId="62FEF75F" w14:textId="77777777" w:rsidR="007D435F" w:rsidRDefault="00B87847">
            <w:pPr>
              <w:pStyle w:val="TableParagraph"/>
              <w:spacing w:before="52"/>
              <w:rPr>
                <w:sz w:val="16"/>
              </w:rPr>
            </w:pPr>
            <w:r>
              <w:rPr>
                <w:sz w:val="16"/>
              </w:rPr>
              <w:t>46083</w:t>
            </w:r>
          </w:p>
        </w:tc>
        <w:tc>
          <w:tcPr>
            <w:tcW w:w="3696" w:type="dxa"/>
            <w:tcBorders>
              <w:top w:val="dashed" w:sz="4" w:space="0" w:color="000000"/>
              <w:bottom w:val="dashed" w:sz="4" w:space="0" w:color="000000"/>
            </w:tcBorders>
          </w:tcPr>
          <w:p w14:paraId="6A64F41D" w14:textId="77777777" w:rsidR="007D435F" w:rsidRDefault="00B87847">
            <w:pPr>
              <w:pStyle w:val="TableParagraph"/>
              <w:spacing w:before="52"/>
              <w:ind w:left="95"/>
              <w:rPr>
                <w:sz w:val="16"/>
              </w:rPr>
            </w:pPr>
            <w:r>
              <w:rPr>
                <w:sz w:val="16"/>
              </w:rPr>
              <w:t>INCISE EXTERNAL HEMORRHOID</w:t>
            </w:r>
          </w:p>
        </w:tc>
        <w:tc>
          <w:tcPr>
            <w:tcW w:w="2256" w:type="dxa"/>
            <w:tcBorders>
              <w:top w:val="dashed" w:sz="4" w:space="0" w:color="000000"/>
              <w:bottom w:val="dashed" w:sz="4" w:space="0" w:color="000000"/>
            </w:tcBorders>
          </w:tcPr>
          <w:p w14:paraId="3DF5FF5C" w14:textId="77777777" w:rsidR="007D435F" w:rsidRDefault="00B87847">
            <w:pPr>
              <w:pStyle w:val="TableParagraph"/>
              <w:spacing w:before="52"/>
              <w:ind w:left="1007"/>
              <w:rPr>
                <w:sz w:val="16"/>
              </w:rPr>
            </w:pPr>
            <w:r>
              <w:rPr>
                <w:sz w:val="16"/>
              </w:rPr>
              <w:t>2</w:t>
            </w:r>
          </w:p>
        </w:tc>
        <w:tc>
          <w:tcPr>
            <w:tcW w:w="2640" w:type="dxa"/>
            <w:tcBorders>
              <w:top w:val="dashed" w:sz="4" w:space="0" w:color="000000"/>
              <w:bottom w:val="dashed" w:sz="4" w:space="0" w:color="000000"/>
            </w:tcBorders>
          </w:tcPr>
          <w:p w14:paraId="21524BCF" w14:textId="77777777" w:rsidR="007D435F" w:rsidRDefault="00B87847">
            <w:pPr>
              <w:pStyle w:val="TableParagraph"/>
              <w:spacing w:before="52"/>
              <w:ind w:left="1055"/>
              <w:rPr>
                <w:sz w:val="16"/>
              </w:rPr>
            </w:pPr>
            <w:r>
              <w:rPr>
                <w:sz w:val="16"/>
              </w:rPr>
              <w:t>2</w:t>
            </w:r>
          </w:p>
        </w:tc>
        <w:tc>
          <w:tcPr>
            <w:tcW w:w="3506" w:type="dxa"/>
            <w:tcBorders>
              <w:top w:val="dashed" w:sz="4" w:space="0" w:color="000000"/>
              <w:bottom w:val="dashed" w:sz="4" w:space="0" w:color="000000"/>
            </w:tcBorders>
          </w:tcPr>
          <w:p w14:paraId="6D330070" w14:textId="77777777" w:rsidR="007D435F" w:rsidRDefault="00B87847">
            <w:pPr>
              <w:pStyle w:val="TableParagraph"/>
              <w:spacing w:before="52"/>
              <w:ind w:left="1391"/>
              <w:rPr>
                <w:sz w:val="16"/>
              </w:rPr>
            </w:pPr>
            <w:r>
              <w:rPr>
                <w:sz w:val="16"/>
              </w:rPr>
              <w:t>0</w:t>
            </w:r>
          </w:p>
        </w:tc>
      </w:tr>
    </w:tbl>
    <w:p w14:paraId="44F521FD" w14:textId="77777777" w:rsidR="007D435F" w:rsidRDefault="007D435F">
      <w:pPr>
        <w:rPr>
          <w:sz w:val="16"/>
        </w:rPr>
        <w:sectPr w:rsidR="007D435F">
          <w:type w:val="continuous"/>
          <w:pgSz w:w="15840" w:h="12240" w:orient="landscape"/>
          <w:pgMar w:top="1500" w:right="1620" w:bottom="280" w:left="1340" w:header="720" w:footer="720" w:gutter="0"/>
          <w:cols w:space="720"/>
        </w:sectPr>
      </w:pPr>
    </w:p>
    <w:p w14:paraId="0B25C194" w14:textId="77777777" w:rsidR="007D435F" w:rsidRDefault="00B87847">
      <w:pPr>
        <w:spacing w:before="75"/>
        <w:ind w:left="140"/>
        <w:rPr>
          <w:rFonts w:ascii="Arial"/>
          <w:b/>
        </w:rPr>
      </w:pPr>
      <w:r>
        <w:rPr>
          <w:rFonts w:ascii="Arial"/>
          <w:b/>
          <w:u w:val="thick"/>
        </w:rPr>
        <w:lastRenderedPageBreak/>
        <w:t>Report of CPT Coding Accuracy</w:t>
      </w:r>
    </w:p>
    <w:p w14:paraId="427FF600" w14:textId="77777777" w:rsidR="007D435F" w:rsidRDefault="00B87847">
      <w:pPr>
        <w:pStyle w:val="Heading3"/>
        <w:spacing w:before="120" w:line="240" w:lineRule="auto"/>
        <w:ind w:left="140"/>
      </w:pPr>
      <w:r>
        <w:t>[SR CPT ACCURACY]</w:t>
      </w:r>
    </w:p>
    <w:p w14:paraId="420D306C" w14:textId="77777777" w:rsidR="007D435F" w:rsidRDefault="007D435F">
      <w:pPr>
        <w:pStyle w:val="BodyText"/>
        <w:spacing w:before="10"/>
        <w:rPr>
          <w:rFonts w:ascii="Arial"/>
          <w:b/>
          <w:sz w:val="21"/>
        </w:rPr>
      </w:pPr>
    </w:p>
    <w:p w14:paraId="0F077195" w14:textId="77777777" w:rsidR="007D435F" w:rsidRDefault="00B87847">
      <w:pPr>
        <w:spacing w:line="216" w:lineRule="auto"/>
        <w:ind w:left="140" w:right="364"/>
        <w:jc w:val="both"/>
        <w:rPr>
          <w:rFonts w:ascii="Times New Roman"/>
        </w:rPr>
      </w:pPr>
      <w:r>
        <w:rPr>
          <w:rFonts w:ascii="Times New Roman"/>
        </w:rPr>
        <w:t xml:space="preserve">The </w:t>
      </w:r>
      <w:r>
        <w:rPr>
          <w:rFonts w:ascii="Times New Roman"/>
          <w:i/>
        </w:rPr>
        <w:t xml:space="preserve">Report of CPT Coding Accuracy </w:t>
      </w:r>
      <w:r>
        <w:rPr>
          <w:rFonts w:ascii="Times New Roman"/>
        </w:rPr>
        <w:t>option lists cases sorted by the CPT code used in the PRINCIPAL PROCEDURES field and OTHER OPERATIVE PROCEDURES field. This option is designed to help check the accuracy of the coding procedures.</w:t>
      </w:r>
    </w:p>
    <w:p w14:paraId="2B9D2C82" w14:textId="77777777" w:rsidR="007D435F" w:rsidRDefault="007D435F">
      <w:pPr>
        <w:pStyle w:val="BodyText"/>
        <w:spacing w:before="5"/>
        <w:rPr>
          <w:rFonts w:ascii="Times New Roman"/>
          <w:sz w:val="22"/>
        </w:rPr>
      </w:pPr>
    </w:p>
    <w:p w14:paraId="47C146BA" w14:textId="77777777" w:rsidR="007D435F" w:rsidRDefault="00B87847">
      <w:pPr>
        <w:spacing w:before="1"/>
        <w:ind w:left="140"/>
        <w:jc w:val="both"/>
        <w:rPr>
          <w:rFonts w:ascii="Times New Roman"/>
          <w:b/>
        </w:rPr>
      </w:pPr>
      <w:r>
        <w:rPr>
          <w:rFonts w:ascii="Times New Roman"/>
          <w:b/>
        </w:rPr>
        <w:t>About the prompts</w:t>
      </w:r>
    </w:p>
    <w:p w14:paraId="5CC31CB1" w14:textId="77777777" w:rsidR="007D435F" w:rsidRDefault="007D435F">
      <w:pPr>
        <w:pStyle w:val="BodyText"/>
        <w:spacing w:before="6"/>
        <w:rPr>
          <w:rFonts w:ascii="Times New Roman"/>
          <w:b/>
          <w:sz w:val="21"/>
        </w:rPr>
      </w:pPr>
    </w:p>
    <w:p w14:paraId="4430AB4F" w14:textId="77777777" w:rsidR="007D435F" w:rsidRDefault="00B87847">
      <w:pPr>
        <w:spacing w:line="216" w:lineRule="auto"/>
        <w:ind w:left="140" w:right="141"/>
        <w:rPr>
          <w:rFonts w:ascii="Times New Roman"/>
        </w:rPr>
      </w:pPr>
      <w:r>
        <w:rPr>
          <w:rFonts w:ascii="Times New Roman"/>
        </w:rPr>
        <w:t xml:space="preserve">"Do you want to print the Report of CPT Coding Accuracy for all CPT Codes ?" The user should reply </w:t>
      </w:r>
      <w:r>
        <w:rPr>
          <w:rFonts w:ascii="Times New Roman"/>
          <w:b/>
        </w:rPr>
        <w:t xml:space="preserve">NO </w:t>
      </w:r>
      <w:r>
        <w:rPr>
          <w:rFonts w:ascii="Times New Roman"/>
        </w:rPr>
        <w:t>to this prompt to produce the report for only one CPT code. The software will then prompt the user to enter the CPT code or category.</w:t>
      </w:r>
    </w:p>
    <w:p w14:paraId="1A28DCF4" w14:textId="77777777" w:rsidR="007D435F" w:rsidRDefault="007D435F">
      <w:pPr>
        <w:pStyle w:val="BodyText"/>
        <w:spacing w:before="8"/>
        <w:rPr>
          <w:rFonts w:ascii="Times New Roman"/>
          <w:sz w:val="19"/>
        </w:rPr>
      </w:pPr>
    </w:p>
    <w:p w14:paraId="2CB13BA8" w14:textId="77777777" w:rsidR="007D435F" w:rsidRDefault="00B87847">
      <w:pPr>
        <w:spacing w:line="216" w:lineRule="auto"/>
        <w:ind w:left="140"/>
        <w:rPr>
          <w:rFonts w:ascii="Times New Roman"/>
        </w:rPr>
      </w:pPr>
      <w:r>
        <w:rPr>
          <w:rFonts w:ascii="Times New Roman"/>
        </w:rPr>
        <w:t xml:space="preserve">"Do you want to sort the Report of CPT Coding Accuracy by Surgical Specialty ?" The user should press the </w:t>
      </w:r>
      <w:r>
        <w:rPr>
          <w:rFonts w:ascii="Times New Roman"/>
          <w:b/>
        </w:rPr>
        <w:t xml:space="preserve">&lt;Enter&gt; </w:t>
      </w:r>
      <w:r>
        <w:rPr>
          <w:rFonts w:ascii="Times New Roman"/>
        </w:rPr>
        <w:t xml:space="preserve">key if he or she wants to sort the report by specialty. The user would enter </w:t>
      </w:r>
      <w:r>
        <w:rPr>
          <w:rFonts w:ascii="Times New Roman"/>
          <w:b/>
        </w:rPr>
        <w:t xml:space="preserve">NO </w:t>
      </w:r>
      <w:r>
        <w:rPr>
          <w:rFonts w:ascii="Times New Roman"/>
        </w:rPr>
        <w:t>to sort the report by date only.</w:t>
      </w:r>
    </w:p>
    <w:p w14:paraId="264A6CA8" w14:textId="77777777" w:rsidR="007D435F" w:rsidRDefault="007D435F">
      <w:pPr>
        <w:pStyle w:val="BodyText"/>
        <w:spacing w:before="1"/>
        <w:rPr>
          <w:rFonts w:ascii="Times New Roman"/>
          <w:sz w:val="20"/>
        </w:rPr>
      </w:pPr>
    </w:p>
    <w:p w14:paraId="10372D98" w14:textId="77777777" w:rsidR="007D435F" w:rsidRDefault="00B87847">
      <w:pPr>
        <w:spacing w:line="213" w:lineRule="auto"/>
        <w:ind w:left="140"/>
        <w:rPr>
          <w:rFonts w:ascii="Times New Roman"/>
        </w:rPr>
      </w:pPr>
      <w:r>
        <w:rPr>
          <w:rFonts w:ascii="Times New Roman"/>
        </w:rPr>
        <w:t>"Do you want to print the Report to Check Coding Accuracy for all Surgical Specialties ?" The user can enter the code or name of the surgical service he or she wants the report to be based on or can press the</w:t>
      </w:r>
    </w:p>
    <w:p w14:paraId="2FDCDB6A" w14:textId="77777777" w:rsidR="007D435F" w:rsidRDefault="00B87847">
      <w:pPr>
        <w:spacing w:line="234" w:lineRule="exact"/>
        <w:ind w:left="140"/>
        <w:rPr>
          <w:rFonts w:ascii="Times New Roman"/>
        </w:rPr>
      </w:pPr>
      <w:r>
        <w:rPr>
          <w:rFonts w:ascii="Times New Roman"/>
          <w:b/>
        </w:rPr>
        <w:t xml:space="preserve">&lt;Enter&gt; </w:t>
      </w:r>
      <w:r>
        <w:rPr>
          <w:rFonts w:ascii="Times New Roman"/>
        </w:rPr>
        <w:t>key to print the report for all surgical specialties.</w:t>
      </w:r>
    </w:p>
    <w:p w14:paraId="46DA3804" w14:textId="77777777" w:rsidR="007D435F" w:rsidRDefault="007D435F">
      <w:pPr>
        <w:pStyle w:val="BodyText"/>
        <w:spacing w:before="11"/>
        <w:rPr>
          <w:rFonts w:ascii="Times New Roman"/>
          <w:sz w:val="19"/>
        </w:rPr>
      </w:pPr>
    </w:p>
    <w:p w14:paraId="3CA3C85F" w14:textId="77777777" w:rsidR="007D435F" w:rsidRDefault="00B87847">
      <w:pPr>
        <w:ind w:left="140" w:right="758"/>
        <w:rPr>
          <w:rFonts w:ascii="Times New Roman"/>
          <w:b/>
          <w:sz w:val="20"/>
        </w:rPr>
      </w:pPr>
      <w:r>
        <w:rPr>
          <w:rFonts w:ascii="Times New Roman"/>
          <w:b/>
          <w:sz w:val="20"/>
        </w:rPr>
        <w:t>Example 1: Print the Report of CPT Coding Accuracy for OR Surgical Procedures, sorted by Surgical Specialty</w:t>
      </w:r>
    </w:p>
    <w:p w14:paraId="724AB2F5" w14:textId="77777777" w:rsidR="007D435F" w:rsidRDefault="00B87847">
      <w:pPr>
        <w:pStyle w:val="BodyText"/>
        <w:tabs>
          <w:tab w:val="left" w:pos="9530"/>
        </w:tabs>
        <w:spacing w:before="107"/>
        <w:ind w:left="140"/>
      </w:pPr>
      <w:r>
        <w:rPr>
          <w:shd w:val="clear" w:color="auto" w:fill="E4E4E4"/>
        </w:rPr>
        <w:t xml:space="preserve">Select CPT Code Reports Option: </w:t>
      </w:r>
      <w:r>
        <w:rPr>
          <w:b/>
          <w:shd w:val="clear" w:color="auto" w:fill="E4E4E4"/>
        </w:rPr>
        <w:t xml:space="preserve">A  </w:t>
      </w:r>
      <w:r>
        <w:rPr>
          <w:shd w:val="clear" w:color="auto" w:fill="E4E4E4"/>
        </w:rPr>
        <w:t>Report of CPT Coding</w:t>
      </w:r>
      <w:r>
        <w:rPr>
          <w:spacing w:val="-26"/>
          <w:shd w:val="clear" w:color="auto" w:fill="E4E4E4"/>
        </w:rPr>
        <w:t xml:space="preserve"> </w:t>
      </w:r>
      <w:r>
        <w:rPr>
          <w:shd w:val="clear" w:color="auto" w:fill="E4E4E4"/>
        </w:rPr>
        <w:t>Accuracy</w:t>
      </w:r>
      <w:r>
        <w:rPr>
          <w:shd w:val="clear" w:color="auto" w:fill="E4E4E4"/>
        </w:rPr>
        <w:tab/>
      </w:r>
    </w:p>
    <w:p w14:paraId="36C06807" w14:textId="77777777" w:rsidR="007D435F" w:rsidRDefault="00277930">
      <w:pPr>
        <w:pStyle w:val="BodyText"/>
        <w:spacing w:before="6"/>
        <w:rPr>
          <w:sz w:val="17"/>
        </w:rPr>
      </w:pPr>
      <w:r>
        <w:pict w14:anchorId="552DD110">
          <v:shape id="_x0000_s1984" type="#_x0000_t202" style="position:absolute;margin-left:70.6pt;margin-top:11.15pt;width:470.95pt;height:32.65pt;z-index:-15364608;mso-wrap-distance-left:0;mso-wrap-distance-right:0;mso-position-horizontal-relative:page" fillcolor="#e4e4e4" stroked="f">
            <v:textbox inset="0,0,0,0">
              <w:txbxContent>
                <w:p w14:paraId="2B63BC28" w14:textId="77777777" w:rsidR="0040444F" w:rsidRDefault="0040444F">
                  <w:pPr>
                    <w:pStyle w:val="BodyText"/>
                    <w:spacing w:line="170" w:lineRule="exact"/>
                    <w:ind w:left="28"/>
                  </w:pPr>
                  <w:r>
                    <w:t>Report to Check CPT Coding Accuracy</w:t>
                  </w:r>
                </w:p>
                <w:p w14:paraId="2C361217" w14:textId="77777777" w:rsidR="0040444F" w:rsidRDefault="0040444F">
                  <w:pPr>
                    <w:spacing w:before="140" w:line="172" w:lineRule="exact"/>
                    <w:ind w:left="28"/>
                    <w:rPr>
                      <w:sz w:val="16"/>
                    </w:rPr>
                  </w:pPr>
                  <w:r>
                    <w:rPr>
                      <w:sz w:val="16"/>
                    </w:rPr>
                    <w:t xml:space="preserve">Start with Date: </w:t>
                  </w:r>
                  <w:r>
                    <w:rPr>
                      <w:b/>
                      <w:sz w:val="16"/>
                    </w:rPr>
                    <w:t xml:space="preserve">10 8 01 </w:t>
                  </w:r>
                  <w:r>
                    <w:rPr>
                      <w:sz w:val="16"/>
                    </w:rPr>
                    <w:t>(OCT 08, 2001)</w:t>
                  </w:r>
                </w:p>
                <w:p w14:paraId="3160C1BE" w14:textId="77777777" w:rsidR="0040444F" w:rsidRDefault="0040444F">
                  <w:pPr>
                    <w:spacing w:line="170" w:lineRule="exact"/>
                    <w:ind w:left="28"/>
                    <w:rPr>
                      <w:sz w:val="16"/>
                    </w:rPr>
                  </w:pPr>
                  <w:r>
                    <w:rPr>
                      <w:sz w:val="16"/>
                    </w:rPr>
                    <w:t xml:space="preserve">End with Date: </w:t>
                  </w:r>
                  <w:r>
                    <w:rPr>
                      <w:b/>
                      <w:sz w:val="16"/>
                    </w:rPr>
                    <w:t xml:space="preserve">10 8 01 </w:t>
                  </w:r>
                  <w:r>
                    <w:rPr>
                      <w:sz w:val="16"/>
                    </w:rPr>
                    <w:t>(OCT 08, 2001)</w:t>
                  </w:r>
                </w:p>
              </w:txbxContent>
            </v:textbox>
            <w10:wrap type="topAndBottom" anchorx="page"/>
          </v:shape>
        </w:pict>
      </w:r>
      <w:r>
        <w:pict w14:anchorId="59BA39D6">
          <v:shape id="_x0000_s1983" type="#_x0000_t202" style="position:absolute;margin-left:70.6pt;margin-top:55.25pt;width:470.95pt;height:89.8pt;z-index:-15364096;mso-wrap-distance-left:0;mso-wrap-distance-right:0;mso-position-horizontal-relative:page" fillcolor="#e4e4e4" stroked="f">
            <v:textbox inset="0,0,0,0">
              <w:txbxContent>
                <w:p w14:paraId="4936B7FB" w14:textId="77777777" w:rsidR="0040444F" w:rsidRDefault="0040444F">
                  <w:pPr>
                    <w:pStyle w:val="BodyText"/>
                    <w:spacing w:line="170" w:lineRule="exact"/>
                    <w:ind w:left="28"/>
                  </w:pPr>
                  <w:r>
                    <w:t>Print the Report of CPT Coding Accuracy for which cases ?</w:t>
                  </w:r>
                </w:p>
                <w:p w14:paraId="533CF338" w14:textId="77777777" w:rsidR="0040444F" w:rsidRDefault="0040444F">
                  <w:pPr>
                    <w:pStyle w:val="BodyText"/>
                    <w:numPr>
                      <w:ilvl w:val="0"/>
                      <w:numId w:val="186"/>
                    </w:numPr>
                    <w:tabs>
                      <w:tab w:val="left" w:pos="317"/>
                    </w:tabs>
                    <w:spacing w:before="145" w:line="172" w:lineRule="exact"/>
                    <w:ind w:hanging="289"/>
                  </w:pPr>
                  <w:r>
                    <w:t>OR Surgical</w:t>
                  </w:r>
                  <w:r>
                    <w:rPr>
                      <w:spacing w:val="-3"/>
                    </w:rPr>
                    <w:t xml:space="preserve"> </w:t>
                  </w:r>
                  <w:r>
                    <w:t>Procedures</w:t>
                  </w:r>
                </w:p>
                <w:p w14:paraId="644B9FC8" w14:textId="77777777" w:rsidR="0040444F" w:rsidRDefault="0040444F">
                  <w:pPr>
                    <w:pStyle w:val="BodyText"/>
                    <w:numPr>
                      <w:ilvl w:val="0"/>
                      <w:numId w:val="186"/>
                    </w:numPr>
                    <w:tabs>
                      <w:tab w:val="left" w:pos="317"/>
                    </w:tabs>
                    <w:spacing w:line="163" w:lineRule="exact"/>
                    <w:ind w:hanging="289"/>
                  </w:pPr>
                  <w:r>
                    <w:t>Non-OR</w:t>
                  </w:r>
                  <w:r>
                    <w:rPr>
                      <w:spacing w:val="-2"/>
                    </w:rPr>
                    <w:t xml:space="preserve"> </w:t>
                  </w:r>
                  <w:r>
                    <w:t>Procedures</w:t>
                  </w:r>
                </w:p>
                <w:p w14:paraId="443D9FD6" w14:textId="77777777" w:rsidR="0040444F" w:rsidRDefault="0040444F">
                  <w:pPr>
                    <w:pStyle w:val="BodyText"/>
                    <w:numPr>
                      <w:ilvl w:val="0"/>
                      <w:numId w:val="186"/>
                    </w:numPr>
                    <w:tabs>
                      <w:tab w:val="left" w:pos="317"/>
                    </w:tabs>
                    <w:spacing w:line="424" w:lineRule="auto"/>
                    <w:ind w:left="28" w:right="2571" w:firstLine="0"/>
                    <w:rPr>
                      <w:b/>
                    </w:rPr>
                  </w:pPr>
                  <w:r>
                    <w:t>Both OR Surgical Procedures and Non-OR Procedures (All Specialties). Select Number: 1//</w:t>
                  </w:r>
                  <w:r>
                    <w:rPr>
                      <w:spacing w:val="-4"/>
                    </w:rPr>
                    <w:t xml:space="preserve"> </w:t>
                  </w:r>
                  <w:r>
                    <w:rPr>
                      <w:b/>
                    </w:rPr>
                    <w:t>&lt;Enter&gt;</w:t>
                  </w:r>
                </w:p>
                <w:p w14:paraId="0B29A8F7" w14:textId="77777777" w:rsidR="0040444F" w:rsidRDefault="0040444F">
                  <w:pPr>
                    <w:pStyle w:val="BodyText"/>
                    <w:spacing w:before="19" w:line="208" w:lineRule="auto"/>
                    <w:ind w:left="28" w:right="3418"/>
                    <w:rPr>
                      <w:b/>
                    </w:rPr>
                  </w:pPr>
                  <w:r>
                    <w:t>Do you want to print the Report of CPT Coding Accuracy for all CPT Codes ? YES//</w:t>
                  </w:r>
                  <w:r>
                    <w:rPr>
                      <w:spacing w:val="91"/>
                    </w:rPr>
                    <w:t xml:space="preserve"> </w:t>
                  </w:r>
                  <w:r>
                    <w:rPr>
                      <w:b/>
                    </w:rPr>
                    <w:t>&lt;Enter&gt;</w:t>
                  </w:r>
                </w:p>
              </w:txbxContent>
            </v:textbox>
            <w10:wrap type="topAndBottom" anchorx="page"/>
          </v:shape>
        </w:pict>
      </w:r>
      <w:r>
        <w:pict w14:anchorId="5849BD94">
          <v:shape id="_x0000_s1982" type="#_x0000_t202" style="position:absolute;margin-left:70.6pt;margin-top:156.4pt;width:470.95pt;height:114.15pt;z-index:-15363584;mso-wrap-distance-left:0;mso-wrap-distance-right:0;mso-position-horizontal-relative:page" fillcolor="#e4e4e4" stroked="f">
            <v:textbox inset="0,0,0,0">
              <w:txbxContent>
                <w:p w14:paraId="3AFC9B10" w14:textId="77777777" w:rsidR="0040444F" w:rsidRDefault="0040444F">
                  <w:pPr>
                    <w:pStyle w:val="BodyText"/>
                    <w:spacing w:before="6" w:line="208" w:lineRule="auto"/>
                    <w:ind w:left="28" w:right="3994"/>
                    <w:rPr>
                      <w:b/>
                    </w:rPr>
                  </w:pPr>
                  <w:r>
                    <w:t>Do you want to sort the Report of CPT Coding Accuracy by Surgical Specialty ? YES//</w:t>
                  </w:r>
                  <w:r>
                    <w:rPr>
                      <w:spacing w:val="90"/>
                    </w:rPr>
                    <w:t xml:space="preserve"> </w:t>
                  </w:r>
                  <w:r>
                    <w:rPr>
                      <w:b/>
                    </w:rPr>
                    <w:t>&lt;Enter&gt;</w:t>
                  </w:r>
                </w:p>
                <w:p w14:paraId="07D58D4E" w14:textId="77777777" w:rsidR="0040444F" w:rsidRDefault="0040444F">
                  <w:pPr>
                    <w:pStyle w:val="BodyText"/>
                    <w:rPr>
                      <w:b/>
                      <w:sz w:val="18"/>
                    </w:rPr>
                  </w:pPr>
                </w:p>
                <w:p w14:paraId="269AB0AB" w14:textId="77777777" w:rsidR="0040444F" w:rsidRDefault="0040444F">
                  <w:pPr>
                    <w:pStyle w:val="BodyText"/>
                    <w:spacing w:before="135" w:line="206" w:lineRule="auto"/>
                    <w:ind w:left="28" w:right="3226"/>
                    <w:rPr>
                      <w:b/>
                    </w:rPr>
                  </w:pPr>
                  <w:r>
                    <w:t>Do you want to print the Report to Check Coding Accuracy for all Surgical Specialties ? YES//</w:t>
                  </w:r>
                  <w:r>
                    <w:rPr>
                      <w:spacing w:val="91"/>
                    </w:rPr>
                    <w:t xml:space="preserve"> </w:t>
                  </w:r>
                  <w:r>
                    <w:rPr>
                      <w:b/>
                    </w:rPr>
                    <w:t>NO</w:t>
                  </w:r>
                </w:p>
                <w:p w14:paraId="177866F7" w14:textId="77777777" w:rsidR="0040444F" w:rsidRDefault="0040444F">
                  <w:pPr>
                    <w:pStyle w:val="BodyText"/>
                    <w:tabs>
                      <w:tab w:val="right" w:pos="6843"/>
                      <w:tab w:val="left" w:pos="7133"/>
                    </w:tabs>
                    <w:spacing w:before="162" w:line="223" w:lineRule="auto"/>
                    <w:ind w:left="28" w:right="1707"/>
                  </w:pPr>
                  <w:r>
                    <w:t>Print the Coding Accuracy Report for which Surgical Specialty</w:t>
                  </w:r>
                  <w:r>
                    <w:rPr>
                      <w:spacing w:val="-22"/>
                    </w:rPr>
                    <w:t xml:space="preserve"> </w:t>
                  </w:r>
                  <w:r>
                    <w:t>?</w:t>
                  </w:r>
                  <w:r>
                    <w:rPr>
                      <w:spacing w:val="93"/>
                    </w:rPr>
                    <w:t xml:space="preserve"> </w:t>
                  </w:r>
                  <w:r>
                    <w:rPr>
                      <w:b/>
                    </w:rPr>
                    <w:t>50</w:t>
                  </w:r>
                  <w:r>
                    <w:rPr>
                      <w:b/>
                    </w:rPr>
                    <w:tab/>
                  </w:r>
                  <w:r>
                    <w:rPr>
                      <w:b/>
                    </w:rPr>
                    <w:tab/>
                  </w:r>
                  <w:r>
                    <w:rPr>
                      <w:spacing w:val="-4"/>
                    </w:rPr>
                    <w:t xml:space="preserve">GENERA </w:t>
                  </w:r>
                  <w:r>
                    <w:t>L(OR WHEN NOT DEFINED BELOW) GENERAL(OR WHEN NOT</w:t>
                  </w:r>
                  <w:r>
                    <w:rPr>
                      <w:spacing w:val="-20"/>
                    </w:rPr>
                    <w:t xml:space="preserve"> </w:t>
                  </w:r>
                  <w:r>
                    <w:t>DEFINED</w:t>
                  </w:r>
                  <w:r>
                    <w:rPr>
                      <w:spacing w:val="-3"/>
                    </w:rPr>
                    <w:t xml:space="preserve"> </w:t>
                  </w:r>
                  <w:r>
                    <w:t>BELOW)</w:t>
                  </w:r>
                  <w:r>
                    <w:tab/>
                    <w:t>50</w:t>
                  </w:r>
                </w:p>
                <w:p w14:paraId="0112D937" w14:textId="77777777" w:rsidR="0040444F" w:rsidRDefault="0040444F">
                  <w:pPr>
                    <w:pStyle w:val="BodyText"/>
                    <w:spacing w:before="148"/>
                    <w:ind w:left="28"/>
                  </w:pPr>
                  <w:r>
                    <w:t>This report is designed to use a 132 column format.</w:t>
                  </w:r>
                </w:p>
                <w:p w14:paraId="4B23D165" w14:textId="77777777" w:rsidR="0040444F" w:rsidRDefault="0040444F">
                  <w:pPr>
                    <w:pStyle w:val="BodyText"/>
                    <w:spacing w:before="9"/>
                    <w:rPr>
                      <w:sz w:val="26"/>
                    </w:rPr>
                  </w:pPr>
                </w:p>
                <w:p w14:paraId="3824F54C" w14:textId="77777777" w:rsidR="0040444F" w:rsidRDefault="0040444F">
                  <w:pPr>
                    <w:spacing w:line="179" w:lineRule="exact"/>
                    <w:ind w:left="28"/>
                    <w:rPr>
                      <w:b/>
                      <w:i/>
                      <w:sz w:val="16"/>
                    </w:rPr>
                  </w:pPr>
                  <w:r>
                    <w:rPr>
                      <w:sz w:val="16"/>
                    </w:rPr>
                    <w:t xml:space="preserve">Select Device: </w:t>
                  </w:r>
                  <w:r>
                    <w:rPr>
                      <w:b/>
                      <w:i/>
                      <w:sz w:val="16"/>
                    </w:rPr>
                    <w:t>[Select Print Device]</w:t>
                  </w:r>
                </w:p>
              </w:txbxContent>
            </v:textbox>
            <w10:wrap type="topAndBottom" anchorx="page"/>
          </v:shape>
        </w:pict>
      </w:r>
    </w:p>
    <w:p w14:paraId="0E63944F" w14:textId="77777777" w:rsidR="007D435F" w:rsidRDefault="007D435F">
      <w:pPr>
        <w:pStyle w:val="BodyText"/>
        <w:spacing w:before="8"/>
      </w:pPr>
    </w:p>
    <w:p w14:paraId="1D3D6448" w14:textId="77777777" w:rsidR="007D435F" w:rsidRDefault="007D435F">
      <w:pPr>
        <w:pStyle w:val="BodyText"/>
        <w:spacing w:before="7"/>
      </w:pPr>
    </w:p>
    <w:p w14:paraId="573CDFDE" w14:textId="77777777" w:rsidR="007D435F" w:rsidRDefault="00B87847">
      <w:pPr>
        <w:tabs>
          <w:tab w:val="left" w:pos="4391"/>
          <w:tab w:val="left" w:pos="949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55652CF3" w14:textId="77777777" w:rsidR="007D435F" w:rsidRDefault="007D435F">
      <w:pPr>
        <w:spacing w:line="232" w:lineRule="exact"/>
        <w:rPr>
          <w:rFonts w:ascii="Times New Roman"/>
        </w:rPr>
        <w:sectPr w:rsidR="007D435F">
          <w:footerReference w:type="default" r:id="rId394"/>
          <w:pgSz w:w="12240" w:h="15840"/>
          <w:pgMar w:top="1480" w:right="1300" w:bottom="940" w:left="1300" w:header="0" w:footer="746" w:gutter="0"/>
          <w:cols w:space="720"/>
        </w:sectPr>
      </w:pPr>
    </w:p>
    <w:p w14:paraId="257A564C" w14:textId="77777777" w:rsidR="007D435F" w:rsidRDefault="007D435F">
      <w:pPr>
        <w:pStyle w:val="BodyText"/>
        <w:rPr>
          <w:rFonts w:ascii="Times New Roman"/>
          <w:i/>
          <w:sz w:val="20"/>
        </w:rPr>
      </w:pPr>
    </w:p>
    <w:p w14:paraId="614D6A4A" w14:textId="77777777" w:rsidR="007D435F" w:rsidRDefault="007D435F">
      <w:pPr>
        <w:pStyle w:val="BodyText"/>
        <w:rPr>
          <w:rFonts w:ascii="Times New Roman"/>
          <w:i/>
          <w:sz w:val="20"/>
        </w:rPr>
      </w:pPr>
    </w:p>
    <w:p w14:paraId="71F37A10" w14:textId="77777777" w:rsidR="007D435F" w:rsidRDefault="007D435F">
      <w:pPr>
        <w:pStyle w:val="BodyText"/>
        <w:spacing w:before="10"/>
        <w:rPr>
          <w:rFonts w:ascii="Times New Roman"/>
          <w:i/>
          <w:sz w:val="21"/>
        </w:rPr>
      </w:pPr>
    </w:p>
    <w:p w14:paraId="249EA835" w14:textId="77777777" w:rsidR="007D435F" w:rsidRDefault="007D435F">
      <w:pPr>
        <w:rPr>
          <w:rFonts w:ascii="Times New Roman"/>
          <w:sz w:val="21"/>
        </w:rPr>
        <w:sectPr w:rsidR="007D435F">
          <w:footerReference w:type="default" r:id="rId395"/>
          <w:pgSz w:w="15840" w:h="12240" w:orient="landscape"/>
          <w:pgMar w:top="1140" w:right="1620" w:bottom="940" w:left="1340" w:header="0" w:footer="746" w:gutter="0"/>
          <w:cols w:space="720"/>
        </w:sectPr>
      </w:pPr>
    </w:p>
    <w:p w14:paraId="75A7BE69" w14:textId="77777777" w:rsidR="007D435F" w:rsidRDefault="007D435F">
      <w:pPr>
        <w:pStyle w:val="BodyText"/>
        <w:rPr>
          <w:rFonts w:ascii="Times New Roman"/>
          <w:i/>
          <w:sz w:val="18"/>
        </w:rPr>
      </w:pPr>
    </w:p>
    <w:p w14:paraId="3F40B516" w14:textId="77777777" w:rsidR="007D435F" w:rsidRDefault="007D435F">
      <w:pPr>
        <w:pStyle w:val="BodyText"/>
        <w:rPr>
          <w:rFonts w:ascii="Times New Roman"/>
          <w:i/>
          <w:sz w:val="18"/>
        </w:rPr>
      </w:pPr>
    </w:p>
    <w:p w14:paraId="306FD90C" w14:textId="77777777" w:rsidR="007D435F" w:rsidRDefault="007D435F">
      <w:pPr>
        <w:pStyle w:val="BodyText"/>
        <w:rPr>
          <w:rFonts w:ascii="Times New Roman"/>
          <w:i/>
          <w:sz w:val="18"/>
        </w:rPr>
      </w:pPr>
    </w:p>
    <w:p w14:paraId="4DE662D9" w14:textId="77777777" w:rsidR="007D435F" w:rsidRDefault="007D435F">
      <w:pPr>
        <w:pStyle w:val="BodyText"/>
        <w:spacing w:before="8"/>
        <w:rPr>
          <w:rFonts w:ascii="Times New Roman"/>
          <w:i/>
          <w:sz w:val="25"/>
        </w:rPr>
      </w:pPr>
    </w:p>
    <w:p w14:paraId="1A6AEF3C" w14:textId="77777777" w:rsidR="007D435F" w:rsidRDefault="00B87847">
      <w:pPr>
        <w:pStyle w:val="BodyText"/>
        <w:spacing w:before="1"/>
        <w:ind w:left="100"/>
      </w:pPr>
      <w:r>
        <w:t>O.R. SURGICAL PROCEDURES</w:t>
      </w:r>
    </w:p>
    <w:p w14:paraId="13688074" w14:textId="77777777" w:rsidR="007D435F" w:rsidRDefault="00B87847">
      <w:pPr>
        <w:pStyle w:val="BodyText"/>
        <w:tabs>
          <w:tab w:val="left" w:pos="7683"/>
        </w:tabs>
        <w:spacing w:before="101" w:line="172" w:lineRule="exact"/>
        <w:ind w:left="1348"/>
      </w:pPr>
      <w:r>
        <w:br w:type="column"/>
      </w:r>
      <w:r>
        <w:t>MAYBERRY,</w:t>
      </w:r>
      <w:r>
        <w:rPr>
          <w:spacing w:val="-3"/>
        </w:rPr>
        <w:t xml:space="preserve"> </w:t>
      </w:r>
      <w:r>
        <w:t>NC</w:t>
      </w:r>
      <w:r>
        <w:tab/>
        <w:t>PAGE</w:t>
      </w:r>
    </w:p>
    <w:p w14:paraId="2B14A9B3" w14:textId="77777777" w:rsidR="007D435F" w:rsidRDefault="00B87847">
      <w:pPr>
        <w:pStyle w:val="BodyText"/>
        <w:tabs>
          <w:tab w:val="right" w:pos="8068"/>
        </w:tabs>
        <w:spacing w:line="163" w:lineRule="exact"/>
        <w:ind w:left="1156"/>
      </w:pPr>
      <w:r>
        <w:t>SURGICAL</w:t>
      </w:r>
      <w:r>
        <w:rPr>
          <w:spacing w:val="-2"/>
        </w:rPr>
        <w:t xml:space="preserve"> </w:t>
      </w:r>
      <w:r>
        <w:t>SERVICE</w:t>
      </w:r>
      <w:r>
        <w:tab/>
        <w:t>1</w:t>
      </w:r>
    </w:p>
    <w:p w14:paraId="52BEFD69" w14:textId="77777777" w:rsidR="007D435F" w:rsidRDefault="00B87847">
      <w:pPr>
        <w:pStyle w:val="BodyText"/>
        <w:tabs>
          <w:tab w:val="left" w:pos="5187"/>
        </w:tabs>
        <w:spacing w:before="4" w:line="216" w:lineRule="auto"/>
        <w:ind w:left="100" w:right="1833" w:firstLine="384"/>
      </w:pPr>
      <w:r>
        <w:t>REPORT OF CPT</w:t>
      </w:r>
      <w:r>
        <w:rPr>
          <w:spacing w:val="-8"/>
        </w:rPr>
        <w:t xml:space="preserve"> </w:t>
      </w:r>
      <w:r>
        <w:t>CODING</w:t>
      </w:r>
      <w:r>
        <w:rPr>
          <w:spacing w:val="-3"/>
        </w:rPr>
        <w:t xml:space="preserve"> </w:t>
      </w:r>
      <w:r>
        <w:t>ACCURACY</w:t>
      </w:r>
      <w:r>
        <w:tab/>
        <w:t>REVIEWED BY: FOR GENERAL(OR WHEN NOT</w:t>
      </w:r>
      <w:r>
        <w:rPr>
          <w:spacing w:val="-12"/>
        </w:rPr>
        <w:t xml:space="preserve"> </w:t>
      </w:r>
      <w:r>
        <w:t>DEFINED</w:t>
      </w:r>
      <w:r>
        <w:rPr>
          <w:spacing w:val="-3"/>
        </w:rPr>
        <w:t xml:space="preserve"> </w:t>
      </w:r>
      <w:r>
        <w:t>BELOW)</w:t>
      </w:r>
      <w:r>
        <w:tab/>
        <w:t>DATE</w:t>
      </w:r>
      <w:r>
        <w:rPr>
          <w:spacing w:val="8"/>
        </w:rPr>
        <w:t xml:space="preserve"> </w:t>
      </w:r>
      <w:r>
        <w:rPr>
          <w:spacing w:val="-3"/>
        </w:rPr>
        <w:t>REVIEWED:</w:t>
      </w:r>
    </w:p>
    <w:p w14:paraId="040C86A1" w14:textId="77777777" w:rsidR="007D435F" w:rsidRDefault="00B87847">
      <w:pPr>
        <w:pStyle w:val="BodyText"/>
        <w:spacing w:line="168" w:lineRule="exact"/>
        <w:ind w:left="388"/>
      </w:pPr>
      <w:r>
        <w:t>FROM: OCT 8,2001 TO: OCT 8,2001</w:t>
      </w:r>
    </w:p>
    <w:p w14:paraId="6F958E06" w14:textId="77777777" w:rsidR="007D435F" w:rsidRDefault="007D435F">
      <w:pPr>
        <w:spacing w:line="168" w:lineRule="exact"/>
        <w:sectPr w:rsidR="007D435F">
          <w:type w:val="continuous"/>
          <w:pgSz w:w="15840" w:h="12240" w:orient="landscape"/>
          <w:pgMar w:top="1500" w:right="1620" w:bottom="280" w:left="1340" w:header="720" w:footer="720" w:gutter="0"/>
          <w:cols w:num="2" w:space="720" w:equalWidth="0">
            <w:col w:w="2444" w:space="2069"/>
            <w:col w:w="8367"/>
          </w:cols>
        </w:sectPr>
      </w:pPr>
    </w:p>
    <w:p w14:paraId="57767D94" w14:textId="77777777" w:rsidR="007D435F" w:rsidRDefault="00B87847">
      <w:pPr>
        <w:pStyle w:val="BodyText"/>
        <w:tabs>
          <w:tab w:val="left" w:pos="1823"/>
          <w:tab w:val="left" w:pos="5663"/>
          <w:tab w:val="left" w:pos="10561"/>
        </w:tabs>
        <w:spacing w:before="145" w:line="172" w:lineRule="exact"/>
        <w:ind w:right="584"/>
        <w:jc w:val="right"/>
      </w:pPr>
      <w:r>
        <w:t>PROCEDURE</w:t>
      </w:r>
      <w:r>
        <w:rPr>
          <w:spacing w:val="-4"/>
        </w:rPr>
        <w:t xml:space="preserve"> </w:t>
      </w:r>
      <w:r>
        <w:t>DATE</w:t>
      </w:r>
      <w:r>
        <w:tab/>
        <w:t>PATIENT</w:t>
      </w:r>
      <w:r>
        <w:tab/>
        <w:t>PROCEDURES</w:t>
      </w:r>
      <w:r>
        <w:tab/>
      </w:r>
      <w:r>
        <w:rPr>
          <w:spacing w:val="-1"/>
        </w:rPr>
        <w:t>SURGEON/PROVIDER</w:t>
      </w:r>
    </w:p>
    <w:p w14:paraId="77BC8B47" w14:textId="77777777" w:rsidR="007D435F" w:rsidRDefault="00B87847">
      <w:pPr>
        <w:pStyle w:val="BodyText"/>
        <w:tabs>
          <w:tab w:val="left" w:pos="1823"/>
          <w:tab w:val="left" w:pos="10367"/>
        </w:tabs>
        <w:spacing w:line="163" w:lineRule="exact"/>
        <w:ind w:right="586"/>
        <w:jc w:val="right"/>
      </w:pPr>
      <w:r>
        <w:t>CASE</w:t>
      </w:r>
      <w:r>
        <w:rPr>
          <w:spacing w:val="-2"/>
        </w:rPr>
        <w:t xml:space="preserve"> </w:t>
      </w:r>
      <w:r>
        <w:t>#</w:t>
      </w:r>
      <w:r>
        <w:tab/>
        <w:t>ID#</w:t>
      </w:r>
      <w:r>
        <w:tab/>
        <w:t>ATTEND</w:t>
      </w:r>
      <w:r>
        <w:rPr>
          <w:spacing w:val="-8"/>
        </w:rPr>
        <w:t xml:space="preserve"> </w:t>
      </w:r>
      <w:r>
        <w:t>SURG/PROV</w:t>
      </w:r>
    </w:p>
    <w:p w14:paraId="17380DF1" w14:textId="77777777" w:rsidR="007D435F" w:rsidRDefault="00B87847">
      <w:pPr>
        <w:pStyle w:val="BodyText"/>
        <w:spacing w:line="172" w:lineRule="exact"/>
        <w:ind w:left="100"/>
      </w:pPr>
      <w:r>
        <w:t>====================================================================================================================================</w:t>
      </w:r>
    </w:p>
    <w:p w14:paraId="5C7BA6CC" w14:textId="77777777" w:rsidR="007D435F" w:rsidRDefault="00B87847">
      <w:pPr>
        <w:pStyle w:val="BodyText"/>
        <w:spacing w:before="159" w:line="216" w:lineRule="auto"/>
        <w:ind w:left="4901" w:right="4310" w:firstLine="288"/>
      </w:pPr>
      <w:r>
        <w:t>47600 REMOVAL OF GALLBLADDER PRINCIPAL PROCEDURES</w:t>
      </w:r>
    </w:p>
    <w:p w14:paraId="0EBACE8F" w14:textId="77777777" w:rsidR="007D435F" w:rsidRDefault="00B87847">
      <w:pPr>
        <w:pStyle w:val="BodyText"/>
        <w:spacing w:line="168" w:lineRule="exact"/>
        <w:ind w:left="4997"/>
      </w:pPr>
      <w:r>
        <w:t>DESCRIPTION: CHOLECYSTECTOMY;</w:t>
      </w:r>
    </w:p>
    <w:p w14:paraId="2F92ED63" w14:textId="77777777" w:rsidR="007D435F" w:rsidRDefault="00277930">
      <w:pPr>
        <w:pStyle w:val="BodyText"/>
        <w:spacing w:before="7"/>
      </w:pPr>
      <w:r>
        <w:pict w14:anchorId="1FFAB3C1">
          <v:shape id="_x0000_s1981" style="position:absolute;margin-left:1in;margin-top:11.65pt;width:633.7pt;height:.1pt;z-index:-15363072;mso-wrap-distance-left:0;mso-wrap-distance-right:0;mso-position-horizontal-relative:page" coordorigin="1440,233" coordsize="12674,0" path="m1440,233r12674,e" filled="f" strokeweight=".16733mm">
            <v:stroke dashstyle="dash"/>
            <v:path arrowok="t"/>
            <w10:wrap type="topAndBottom" anchorx="page"/>
          </v:shape>
        </w:pict>
      </w:r>
    </w:p>
    <w:p w14:paraId="32A9B39A" w14:textId="77777777" w:rsidR="007D435F" w:rsidRDefault="00B87847">
      <w:pPr>
        <w:pStyle w:val="BodyText"/>
        <w:tabs>
          <w:tab w:val="left" w:pos="2020"/>
          <w:tab w:val="left" w:pos="5859"/>
          <w:tab w:val="left" w:pos="10755"/>
        </w:tabs>
        <w:spacing w:before="39" w:line="172" w:lineRule="exact"/>
        <w:ind w:left="100"/>
      </w:pPr>
      <w:r>
        <w:t>10/08/01</w:t>
      </w:r>
      <w:r>
        <w:rPr>
          <w:spacing w:val="-4"/>
        </w:rPr>
        <w:t xml:space="preserve"> </w:t>
      </w:r>
      <w:r>
        <w:t>07:00</w:t>
      </w:r>
      <w:r>
        <w:tab/>
        <w:t>SURPATIENT,EIGHTEEN</w:t>
      </w:r>
      <w:r>
        <w:tab/>
        <w:t>CHOLECYSTECTOMY</w:t>
      </w:r>
      <w:r>
        <w:tab/>
        <w:t>SURSURGEON,TWO</w:t>
      </w:r>
    </w:p>
    <w:p w14:paraId="335BDD1C" w14:textId="77777777" w:rsidR="007D435F" w:rsidRDefault="00B87847">
      <w:pPr>
        <w:pStyle w:val="BodyText"/>
        <w:tabs>
          <w:tab w:val="left" w:pos="2019"/>
          <w:tab w:val="left" w:pos="5860"/>
        </w:tabs>
        <w:spacing w:before="4" w:line="216" w:lineRule="auto"/>
        <w:ind w:left="100" w:right="5289" w:firstLine="288"/>
      </w:pPr>
      <w:r>
        <w:t>63072</w:t>
      </w:r>
      <w:r>
        <w:tab/>
        <w:t>000-22-3334</w:t>
      </w:r>
      <w:r>
        <w:tab/>
        <w:t>CPT Codes:47600-22 SURSURGEON,FOUR</w:t>
      </w:r>
    </w:p>
    <w:p w14:paraId="663E3D8E" w14:textId="77777777" w:rsidR="007D435F" w:rsidRDefault="00B87847">
      <w:pPr>
        <w:pStyle w:val="BodyText"/>
        <w:spacing w:before="11" w:line="320" w:lineRule="atLeast"/>
        <w:ind w:left="4997" w:hanging="4897"/>
      </w:pPr>
      <w:r>
        <w:rPr>
          <w:spacing w:val="-1"/>
        </w:rPr>
        <w:t xml:space="preserve">==================================================================================================================================== </w:t>
      </w:r>
      <w:r>
        <w:t>47605 REMOVAL OF</w:t>
      </w:r>
      <w:r>
        <w:rPr>
          <w:spacing w:val="-4"/>
        </w:rPr>
        <w:t xml:space="preserve"> </w:t>
      </w:r>
      <w:r>
        <w:t>GALLBLADDER</w:t>
      </w:r>
    </w:p>
    <w:p w14:paraId="7CCC6E3D" w14:textId="77777777" w:rsidR="007D435F" w:rsidRDefault="00B87847">
      <w:pPr>
        <w:pStyle w:val="BodyText"/>
        <w:spacing w:before="2" w:line="216" w:lineRule="auto"/>
        <w:ind w:left="4997" w:right="5093" w:firstLine="288"/>
      </w:pPr>
      <w:r>
        <w:t>OTHER PROCEDURES DESCRIPTION:</w:t>
      </w:r>
      <w:r>
        <w:rPr>
          <w:spacing w:val="-15"/>
        </w:rPr>
        <w:t xml:space="preserve"> </w:t>
      </w:r>
      <w:r>
        <w:t>CHOLECYSTECTOMY;</w:t>
      </w:r>
    </w:p>
    <w:p w14:paraId="49AE0B74" w14:textId="77777777" w:rsidR="007D435F" w:rsidRDefault="00B87847">
      <w:pPr>
        <w:pStyle w:val="BodyText"/>
        <w:spacing w:line="168" w:lineRule="exact"/>
        <w:ind w:left="5477"/>
      </w:pPr>
      <w:r>
        <w:t>WITH CHOLANGIOGRAPHY</w:t>
      </w:r>
    </w:p>
    <w:p w14:paraId="34FA2D32" w14:textId="77777777" w:rsidR="007D435F" w:rsidRDefault="007D435F">
      <w:pPr>
        <w:pStyle w:val="BodyText"/>
        <w:spacing w:before="7"/>
        <w:rPr>
          <w:sz w:val="20"/>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3021"/>
        <w:gridCol w:w="5235"/>
        <w:gridCol w:w="2787"/>
      </w:tblGrid>
      <w:tr w:rsidR="007D435F" w14:paraId="5CF7EE8A" w14:textId="77777777">
        <w:trPr>
          <w:trHeight w:val="405"/>
        </w:trPr>
        <w:tc>
          <w:tcPr>
            <w:tcW w:w="1632" w:type="dxa"/>
            <w:tcBorders>
              <w:top w:val="dashed" w:sz="4" w:space="0" w:color="000000"/>
            </w:tcBorders>
          </w:tcPr>
          <w:p w14:paraId="7CA498A6" w14:textId="77777777" w:rsidR="007D435F" w:rsidRDefault="00B87847">
            <w:pPr>
              <w:pStyle w:val="TableParagraph"/>
              <w:spacing w:before="70" w:line="172" w:lineRule="exact"/>
              <w:rPr>
                <w:sz w:val="16"/>
              </w:rPr>
            </w:pPr>
            <w:r>
              <w:rPr>
                <w:sz w:val="16"/>
              </w:rPr>
              <w:t>10/08/01 10:00</w:t>
            </w:r>
          </w:p>
          <w:p w14:paraId="51810F11" w14:textId="77777777" w:rsidR="007D435F" w:rsidRDefault="00B87847">
            <w:pPr>
              <w:pStyle w:val="TableParagraph"/>
              <w:spacing w:line="143" w:lineRule="exact"/>
              <w:ind w:left="288"/>
              <w:rPr>
                <w:sz w:val="16"/>
              </w:rPr>
            </w:pPr>
            <w:r>
              <w:rPr>
                <w:sz w:val="16"/>
              </w:rPr>
              <w:t>63077</w:t>
            </w:r>
          </w:p>
        </w:tc>
        <w:tc>
          <w:tcPr>
            <w:tcW w:w="3021" w:type="dxa"/>
            <w:tcBorders>
              <w:top w:val="dashed" w:sz="4" w:space="0" w:color="000000"/>
            </w:tcBorders>
          </w:tcPr>
          <w:p w14:paraId="5F2BD544" w14:textId="77777777" w:rsidR="007D435F" w:rsidRDefault="00B87847">
            <w:pPr>
              <w:pStyle w:val="TableParagraph"/>
              <w:spacing w:before="72" w:line="164" w:lineRule="exact"/>
              <w:ind w:left="287" w:right="1099" w:hanging="1"/>
              <w:rPr>
                <w:sz w:val="16"/>
              </w:rPr>
            </w:pPr>
            <w:r>
              <w:rPr>
                <w:sz w:val="16"/>
              </w:rPr>
              <w:t>SURPATIENT,TWELVE 000-41-8719</w:t>
            </w:r>
          </w:p>
        </w:tc>
        <w:tc>
          <w:tcPr>
            <w:tcW w:w="5235" w:type="dxa"/>
            <w:tcBorders>
              <w:top w:val="dashed" w:sz="4" w:space="0" w:color="000000"/>
            </w:tcBorders>
          </w:tcPr>
          <w:p w14:paraId="2FA18698" w14:textId="77777777" w:rsidR="007D435F" w:rsidRDefault="00B87847">
            <w:pPr>
              <w:pStyle w:val="TableParagraph"/>
              <w:spacing w:before="72" w:line="164" w:lineRule="exact"/>
              <w:ind w:left="1108" w:hanging="2"/>
              <w:rPr>
                <w:sz w:val="16"/>
              </w:rPr>
            </w:pPr>
            <w:r>
              <w:rPr>
                <w:sz w:val="16"/>
              </w:rPr>
              <w:t>INGUINAL HERNIA, OTHER OPERATIONS: CHOLECYSTECTOMY (</w:t>
            </w:r>
          </w:p>
        </w:tc>
        <w:tc>
          <w:tcPr>
            <w:tcW w:w="2787" w:type="dxa"/>
            <w:tcBorders>
              <w:top w:val="dashed" w:sz="4" w:space="0" w:color="000000"/>
            </w:tcBorders>
          </w:tcPr>
          <w:p w14:paraId="62B5367B" w14:textId="77777777" w:rsidR="007D435F" w:rsidRDefault="00B87847">
            <w:pPr>
              <w:pStyle w:val="TableParagraph"/>
              <w:spacing w:before="72" w:line="164" w:lineRule="exact"/>
              <w:ind w:left="768" w:right="558" w:hanging="2"/>
              <w:rPr>
                <w:sz w:val="16"/>
              </w:rPr>
            </w:pPr>
            <w:r>
              <w:rPr>
                <w:sz w:val="16"/>
              </w:rPr>
              <w:t xml:space="preserve">SURSURGEON,FOUR </w:t>
            </w:r>
            <w:proofErr w:type="spellStart"/>
            <w:r>
              <w:rPr>
                <w:sz w:val="16"/>
              </w:rPr>
              <w:t>SURSURGEON,FOUR</w:t>
            </w:r>
            <w:proofErr w:type="spellEnd"/>
          </w:p>
        </w:tc>
      </w:tr>
      <w:tr w:rsidR="007D435F" w14:paraId="73F8BE32" w14:textId="77777777">
        <w:trPr>
          <w:trHeight w:val="172"/>
        </w:trPr>
        <w:tc>
          <w:tcPr>
            <w:tcW w:w="1632" w:type="dxa"/>
          </w:tcPr>
          <w:p w14:paraId="2E870684" w14:textId="77777777" w:rsidR="007D435F" w:rsidRDefault="007D435F">
            <w:pPr>
              <w:pStyle w:val="TableParagraph"/>
              <w:rPr>
                <w:rFonts w:ascii="Times New Roman"/>
                <w:sz w:val="10"/>
              </w:rPr>
            </w:pPr>
          </w:p>
        </w:tc>
        <w:tc>
          <w:tcPr>
            <w:tcW w:w="3021" w:type="dxa"/>
          </w:tcPr>
          <w:p w14:paraId="0D11BC64" w14:textId="77777777" w:rsidR="007D435F" w:rsidRDefault="007D435F">
            <w:pPr>
              <w:pStyle w:val="TableParagraph"/>
              <w:rPr>
                <w:rFonts w:ascii="Times New Roman"/>
                <w:sz w:val="10"/>
              </w:rPr>
            </w:pPr>
          </w:p>
        </w:tc>
        <w:tc>
          <w:tcPr>
            <w:tcW w:w="5235" w:type="dxa"/>
          </w:tcPr>
          <w:p w14:paraId="7C74F1E9" w14:textId="77777777" w:rsidR="007D435F" w:rsidRDefault="00B87847">
            <w:pPr>
              <w:pStyle w:val="TableParagraph"/>
              <w:spacing w:line="153" w:lineRule="exact"/>
              <w:ind w:left="1100"/>
              <w:rPr>
                <w:sz w:val="16"/>
              </w:rPr>
            </w:pPr>
            <w:r>
              <w:rPr>
                <w:sz w:val="16"/>
              </w:rPr>
              <w:t>CPT Codes: 49521, 47605-22</w:t>
            </w:r>
          </w:p>
        </w:tc>
        <w:tc>
          <w:tcPr>
            <w:tcW w:w="2787" w:type="dxa"/>
          </w:tcPr>
          <w:p w14:paraId="2D717095" w14:textId="77777777" w:rsidR="007D435F" w:rsidRDefault="007D435F">
            <w:pPr>
              <w:pStyle w:val="TableParagraph"/>
              <w:rPr>
                <w:rFonts w:ascii="Times New Roman"/>
                <w:sz w:val="10"/>
              </w:rPr>
            </w:pPr>
          </w:p>
        </w:tc>
      </w:tr>
    </w:tbl>
    <w:p w14:paraId="28A57B9A" w14:textId="77777777" w:rsidR="007D435F" w:rsidRDefault="007D435F">
      <w:pPr>
        <w:pStyle w:val="BodyText"/>
        <w:spacing w:before="7"/>
        <w:rPr>
          <w:sz w:val="20"/>
        </w:rPr>
      </w:pPr>
    </w:p>
    <w:p w14:paraId="6F838B19" w14:textId="77777777" w:rsidR="007D435F" w:rsidRDefault="00B87847">
      <w:pPr>
        <w:pStyle w:val="BodyText"/>
        <w:ind w:left="100"/>
      </w:pPr>
      <w:r>
        <w:t>====================================================================================================================================</w:t>
      </w:r>
    </w:p>
    <w:p w14:paraId="247C3B37" w14:textId="77777777" w:rsidR="007D435F" w:rsidRDefault="00B87847">
      <w:pPr>
        <w:pStyle w:val="BodyText"/>
        <w:spacing w:before="158" w:line="216" w:lineRule="auto"/>
        <w:ind w:left="4901" w:right="4310" w:firstLine="288"/>
      </w:pPr>
      <w:r>
        <w:t>49505 REPAIR INGUINAL HERNIA PRINCIPAL PROCEDURES</w:t>
      </w:r>
    </w:p>
    <w:p w14:paraId="4CF86DA5" w14:textId="77777777" w:rsidR="007D435F" w:rsidRDefault="00B87847">
      <w:pPr>
        <w:pStyle w:val="BodyText"/>
        <w:spacing w:line="216" w:lineRule="auto"/>
        <w:ind w:left="6149" w:right="3158" w:hanging="2689"/>
      </w:pPr>
      <w:r>
        <w:t>DESCRIPTION: REPAIR INITIAL INGUINAL HERNIA, AGE 5 YEARS OR OVER; REDUCIBLE</w:t>
      </w:r>
    </w:p>
    <w:p w14:paraId="71932369" w14:textId="77777777" w:rsidR="007D435F" w:rsidRDefault="007D435F">
      <w:pPr>
        <w:pStyle w:val="BodyText"/>
        <w:rPr>
          <w:sz w:val="21"/>
        </w:rPr>
      </w:pPr>
    </w:p>
    <w:tbl>
      <w:tblPr>
        <w:tblW w:w="0" w:type="auto"/>
        <w:tblInd w:w="107" w:type="dxa"/>
        <w:tblLayout w:type="fixed"/>
        <w:tblCellMar>
          <w:left w:w="0" w:type="dxa"/>
          <w:right w:w="0" w:type="dxa"/>
        </w:tblCellMar>
        <w:tblLook w:val="01E0" w:firstRow="1" w:lastRow="1" w:firstColumn="1" w:lastColumn="1" w:noHBand="0" w:noVBand="0"/>
      </w:tblPr>
      <w:tblGrid>
        <w:gridCol w:w="1632"/>
        <w:gridCol w:w="2928"/>
        <w:gridCol w:w="4417"/>
        <w:gridCol w:w="3697"/>
      </w:tblGrid>
      <w:tr w:rsidR="007D435F" w14:paraId="78CCEF0E" w14:textId="77777777">
        <w:trPr>
          <w:trHeight w:val="242"/>
        </w:trPr>
        <w:tc>
          <w:tcPr>
            <w:tcW w:w="1632" w:type="dxa"/>
            <w:tcBorders>
              <w:top w:val="dashed" w:sz="4" w:space="0" w:color="000000"/>
            </w:tcBorders>
          </w:tcPr>
          <w:p w14:paraId="34C2767F" w14:textId="77777777" w:rsidR="007D435F" w:rsidRDefault="00B87847">
            <w:pPr>
              <w:pStyle w:val="TableParagraph"/>
              <w:spacing w:before="70" w:line="152" w:lineRule="exact"/>
              <w:rPr>
                <w:sz w:val="16"/>
              </w:rPr>
            </w:pPr>
            <w:r>
              <w:rPr>
                <w:sz w:val="16"/>
              </w:rPr>
              <w:t>10/08/01 06:00</w:t>
            </w:r>
          </w:p>
        </w:tc>
        <w:tc>
          <w:tcPr>
            <w:tcW w:w="2928" w:type="dxa"/>
            <w:tcBorders>
              <w:top w:val="dashed" w:sz="4" w:space="0" w:color="000000"/>
            </w:tcBorders>
          </w:tcPr>
          <w:p w14:paraId="2348A9A6" w14:textId="77777777" w:rsidR="007D435F" w:rsidRDefault="00B87847">
            <w:pPr>
              <w:pStyle w:val="TableParagraph"/>
              <w:spacing w:before="70" w:line="152" w:lineRule="exact"/>
              <w:ind w:left="287"/>
              <w:rPr>
                <w:sz w:val="16"/>
              </w:rPr>
            </w:pPr>
            <w:r>
              <w:rPr>
                <w:sz w:val="16"/>
              </w:rPr>
              <w:t>SURPATIENT,FOUR</w:t>
            </w:r>
          </w:p>
        </w:tc>
        <w:tc>
          <w:tcPr>
            <w:tcW w:w="4417" w:type="dxa"/>
            <w:tcBorders>
              <w:top w:val="dashed" w:sz="4" w:space="0" w:color="000000"/>
            </w:tcBorders>
          </w:tcPr>
          <w:p w14:paraId="35A11208" w14:textId="77777777" w:rsidR="007D435F" w:rsidRDefault="00B87847">
            <w:pPr>
              <w:pStyle w:val="TableParagraph"/>
              <w:spacing w:before="70" w:line="152" w:lineRule="exact"/>
              <w:ind w:left="1199"/>
              <w:rPr>
                <w:sz w:val="16"/>
              </w:rPr>
            </w:pPr>
            <w:r>
              <w:rPr>
                <w:sz w:val="16"/>
              </w:rPr>
              <w:t>INGUINAL HERNIA</w:t>
            </w:r>
          </w:p>
        </w:tc>
        <w:tc>
          <w:tcPr>
            <w:tcW w:w="3697" w:type="dxa"/>
            <w:tcBorders>
              <w:top w:val="dashed" w:sz="4" w:space="0" w:color="000000"/>
            </w:tcBorders>
          </w:tcPr>
          <w:p w14:paraId="7F3D96BE" w14:textId="77777777" w:rsidR="007D435F" w:rsidRDefault="00B87847">
            <w:pPr>
              <w:pStyle w:val="TableParagraph"/>
              <w:spacing w:before="70" w:line="152" w:lineRule="exact"/>
              <w:ind w:left="1678"/>
              <w:rPr>
                <w:sz w:val="16"/>
              </w:rPr>
            </w:pPr>
            <w:r>
              <w:rPr>
                <w:sz w:val="16"/>
              </w:rPr>
              <w:t>SURSURGEON,FOUR</w:t>
            </w:r>
          </w:p>
        </w:tc>
      </w:tr>
      <w:tr w:rsidR="007D435F" w14:paraId="391AEFD7" w14:textId="77777777">
        <w:trPr>
          <w:trHeight w:val="172"/>
        </w:trPr>
        <w:tc>
          <w:tcPr>
            <w:tcW w:w="1632" w:type="dxa"/>
          </w:tcPr>
          <w:p w14:paraId="68FBEBFD" w14:textId="77777777" w:rsidR="007D435F" w:rsidRDefault="00B87847">
            <w:pPr>
              <w:pStyle w:val="TableParagraph"/>
              <w:spacing w:line="153" w:lineRule="exact"/>
              <w:ind w:left="288"/>
              <w:rPr>
                <w:sz w:val="16"/>
              </w:rPr>
            </w:pPr>
            <w:r>
              <w:rPr>
                <w:sz w:val="16"/>
              </w:rPr>
              <w:t>63071</w:t>
            </w:r>
          </w:p>
        </w:tc>
        <w:tc>
          <w:tcPr>
            <w:tcW w:w="2928" w:type="dxa"/>
          </w:tcPr>
          <w:p w14:paraId="23992526" w14:textId="77777777" w:rsidR="007D435F" w:rsidRDefault="00B87847">
            <w:pPr>
              <w:pStyle w:val="TableParagraph"/>
              <w:spacing w:line="153" w:lineRule="exact"/>
              <w:ind w:left="287"/>
              <w:rPr>
                <w:sz w:val="16"/>
              </w:rPr>
            </w:pPr>
            <w:r>
              <w:rPr>
                <w:sz w:val="16"/>
              </w:rPr>
              <w:t>000-45-7212</w:t>
            </w:r>
          </w:p>
        </w:tc>
        <w:tc>
          <w:tcPr>
            <w:tcW w:w="4417" w:type="dxa"/>
          </w:tcPr>
          <w:p w14:paraId="4532ED49" w14:textId="77777777" w:rsidR="007D435F" w:rsidRDefault="00B87847">
            <w:pPr>
              <w:pStyle w:val="TableParagraph"/>
              <w:spacing w:line="153" w:lineRule="exact"/>
              <w:ind w:left="1201"/>
              <w:rPr>
                <w:sz w:val="16"/>
              </w:rPr>
            </w:pPr>
            <w:r>
              <w:rPr>
                <w:sz w:val="16"/>
              </w:rPr>
              <w:t>CPT Codes: 49505</w:t>
            </w:r>
          </w:p>
        </w:tc>
        <w:tc>
          <w:tcPr>
            <w:tcW w:w="3697" w:type="dxa"/>
          </w:tcPr>
          <w:p w14:paraId="4DC5D220" w14:textId="77777777" w:rsidR="007D435F" w:rsidRDefault="00B87847">
            <w:pPr>
              <w:pStyle w:val="TableParagraph"/>
              <w:spacing w:line="153" w:lineRule="exact"/>
              <w:ind w:left="1679"/>
              <w:rPr>
                <w:sz w:val="16"/>
              </w:rPr>
            </w:pPr>
            <w:r>
              <w:rPr>
                <w:sz w:val="16"/>
              </w:rPr>
              <w:t>SURSURGEON,SIXTEEN</w:t>
            </w:r>
          </w:p>
        </w:tc>
      </w:tr>
    </w:tbl>
    <w:p w14:paraId="596FD941" w14:textId="77777777" w:rsidR="007D435F" w:rsidRDefault="00B87847">
      <w:pPr>
        <w:pStyle w:val="BodyText"/>
        <w:spacing w:before="145"/>
        <w:ind w:left="100"/>
      </w:pPr>
      <w:r>
        <w:t>====================================================================================================================================</w:t>
      </w:r>
    </w:p>
    <w:p w14:paraId="32EE7DC3" w14:textId="77777777" w:rsidR="007D435F" w:rsidRDefault="007D435F">
      <w:pPr>
        <w:sectPr w:rsidR="007D435F">
          <w:type w:val="continuous"/>
          <w:pgSz w:w="15840" w:h="12240" w:orient="landscape"/>
          <w:pgMar w:top="1500" w:right="1620" w:bottom="280" w:left="1340" w:header="720" w:footer="720" w:gutter="0"/>
          <w:cols w:space="720"/>
        </w:sectPr>
      </w:pPr>
    </w:p>
    <w:p w14:paraId="025B71F1" w14:textId="77777777" w:rsidR="007D435F" w:rsidRDefault="00B87847">
      <w:pPr>
        <w:spacing w:before="78"/>
        <w:ind w:left="140"/>
        <w:rPr>
          <w:rFonts w:ascii="Times New Roman"/>
          <w:b/>
          <w:sz w:val="20"/>
        </w:rPr>
      </w:pPr>
      <w:r>
        <w:rPr>
          <w:rFonts w:ascii="Times New Roman"/>
          <w:b/>
          <w:sz w:val="20"/>
        </w:rPr>
        <w:lastRenderedPageBreak/>
        <w:t>Example 2: Print the Report of CPT Coding Accuracy for OR Surgical Procedures, sorted by Date</w:t>
      </w:r>
    </w:p>
    <w:p w14:paraId="092EE4B3" w14:textId="77777777" w:rsidR="007D435F" w:rsidRDefault="00B87847">
      <w:pPr>
        <w:pStyle w:val="BodyText"/>
        <w:tabs>
          <w:tab w:val="left" w:pos="9530"/>
        </w:tabs>
        <w:spacing w:before="107"/>
        <w:ind w:left="140"/>
      </w:pPr>
      <w:r>
        <w:rPr>
          <w:shd w:val="clear" w:color="auto" w:fill="E4E4E4"/>
        </w:rPr>
        <w:t xml:space="preserve">Select CPT Code Reports Option: </w:t>
      </w:r>
      <w:r>
        <w:rPr>
          <w:b/>
          <w:shd w:val="clear" w:color="auto" w:fill="E4E4E4"/>
        </w:rPr>
        <w:t xml:space="preserve">A  </w:t>
      </w:r>
      <w:r>
        <w:rPr>
          <w:shd w:val="clear" w:color="auto" w:fill="E4E4E4"/>
        </w:rPr>
        <w:t>Report of CPT Coding</w:t>
      </w:r>
      <w:r>
        <w:rPr>
          <w:spacing w:val="-26"/>
          <w:shd w:val="clear" w:color="auto" w:fill="E4E4E4"/>
        </w:rPr>
        <w:t xml:space="preserve"> </w:t>
      </w:r>
      <w:r>
        <w:rPr>
          <w:shd w:val="clear" w:color="auto" w:fill="E4E4E4"/>
        </w:rPr>
        <w:t>Accuracy</w:t>
      </w:r>
      <w:r>
        <w:rPr>
          <w:shd w:val="clear" w:color="auto" w:fill="E4E4E4"/>
        </w:rPr>
        <w:tab/>
      </w:r>
    </w:p>
    <w:p w14:paraId="670858B5" w14:textId="77777777" w:rsidR="007D435F" w:rsidRDefault="00277930">
      <w:pPr>
        <w:pStyle w:val="BodyText"/>
        <w:spacing w:before="9"/>
        <w:rPr>
          <w:sz w:val="17"/>
        </w:rPr>
      </w:pPr>
      <w:r>
        <w:pict w14:anchorId="6FCEB68C">
          <v:shape id="_x0000_s1980" type="#_x0000_t202" style="position:absolute;margin-left:70.6pt;margin-top:11.3pt;width:470.95pt;height:32.55pt;z-index:-15362560;mso-wrap-distance-left:0;mso-wrap-distance-right:0;mso-position-horizontal-relative:page" fillcolor="#e4e4e4" stroked="f">
            <v:textbox inset="0,0,0,0">
              <w:txbxContent>
                <w:p w14:paraId="32980DB4" w14:textId="77777777" w:rsidR="0040444F" w:rsidRDefault="0040444F">
                  <w:pPr>
                    <w:pStyle w:val="BodyText"/>
                    <w:spacing w:line="170" w:lineRule="exact"/>
                    <w:ind w:left="28"/>
                  </w:pPr>
                  <w:r>
                    <w:t>Report to Check CPT Coding Accuracy</w:t>
                  </w:r>
                </w:p>
                <w:p w14:paraId="0E528471" w14:textId="77777777" w:rsidR="0040444F" w:rsidRDefault="0040444F">
                  <w:pPr>
                    <w:spacing w:before="140" w:line="171" w:lineRule="exact"/>
                    <w:ind w:left="28"/>
                    <w:rPr>
                      <w:sz w:val="16"/>
                    </w:rPr>
                  </w:pPr>
                  <w:r>
                    <w:rPr>
                      <w:sz w:val="16"/>
                    </w:rPr>
                    <w:t xml:space="preserve">Start with Date: </w:t>
                  </w:r>
                  <w:r>
                    <w:rPr>
                      <w:b/>
                      <w:sz w:val="16"/>
                    </w:rPr>
                    <w:t xml:space="preserve">10 1 01 </w:t>
                  </w:r>
                  <w:r>
                    <w:rPr>
                      <w:sz w:val="16"/>
                    </w:rPr>
                    <w:t>(OCT 01, 2001)</w:t>
                  </w:r>
                </w:p>
                <w:p w14:paraId="0EAF928F" w14:textId="77777777" w:rsidR="0040444F" w:rsidRDefault="0040444F">
                  <w:pPr>
                    <w:spacing w:line="169" w:lineRule="exact"/>
                    <w:ind w:left="28"/>
                    <w:rPr>
                      <w:sz w:val="16"/>
                    </w:rPr>
                  </w:pPr>
                  <w:r>
                    <w:rPr>
                      <w:sz w:val="16"/>
                    </w:rPr>
                    <w:t xml:space="preserve">End with Date: </w:t>
                  </w:r>
                  <w:r>
                    <w:rPr>
                      <w:b/>
                      <w:sz w:val="16"/>
                    </w:rPr>
                    <w:t xml:space="preserve">10 7 01 </w:t>
                  </w:r>
                  <w:r>
                    <w:rPr>
                      <w:sz w:val="16"/>
                    </w:rPr>
                    <w:t>(OCT 07, 2001)</w:t>
                  </w:r>
                </w:p>
              </w:txbxContent>
            </v:textbox>
            <w10:wrap type="topAndBottom" anchorx="page"/>
          </v:shape>
        </w:pict>
      </w:r>
      <w:r>
        <w:pict w14:anchorId="683E04FB">
          <v:shape id="_x0000_s1979" type="#_x0000_t202" style="position:absolute;margin-left:70.6pt;margin-top:55.2pt;width:470.95pt;height:81.6pt;z-index:-15362048;mso-wrap-distance-left:0;mso-wrap-distance-right:0;mso-position-horizontal-relative:page" fillcolor="#e4e4e4" stroked="f">
            <v:textbox inset="0,0,0,0">
              <w:txbxContent>
                <w:p w14:paraId="1CF87BAB" w14:textId="77777777" w:rsidR="0040444F" w:rsidRDefault="0040444F">
                  <w:pPr>
                    <w:pStyle w:val="BodyText"/>
                    <w:spacing w:line="170" w:lineRule="exact"/>
                    <w:ind w:left="28"/>
                  </w:pPr>
                  <w:r>
                    <w:t>Print the Report of CPT Coding Accuracy for which cases ?</w:t>
                  </w:r>
                </w:p>
                <w:p w14:paraId="03AD097F" w14:textId="77777777" w:rsidR="0040444F" w:rsidRDefault="0040444F">
                  <w:pPr>
                    <w:pStyle w:val="BodyText"/>
                    <w:numPr>
                      <w:ilvl w:val="0"/>
                      <w:numId w:val="185"/>
                    </w:numPr>
                    <w:tabs>
                      <w:tab w:val="left" w:pos="317"/>
                    </w:tabs>
                    <w:spacing w:before="145" w:line="172" w:lineRule="exact"/>
                    <w:ind w:hanging="289"/>
                  </w:pPr>
                  <w:r>
                    <w:t>OR Surgical</w:t>
                  </w:r>
                  <w:r>
                    <w:rPr>
                      <w:spacing w:val="-3"/>
                    </w:rPr>
                    <w:t xml:space="preserve"> </w:t>
                  </w:r>
                  <w:r>
                    <w:t>Procedures</w:t>
                  </w:r>
                </w:p>
                <w:p w14:paraId="2051F8DC" w14:textId="77777777" w:rsidR="0040444F" w:rsidRDefault="0040444F">
                  <w:pPr>
                    <w:pStyle w:val="BodyText"/>
                    <w:numPr>
                      <w:ilvl w:val="0"/>
                      <w:numId w:val="185"/>
                    </w:numPr>
                    <w:tabs>
                      <w:tab w:val="left" w:pos="317"/>
                    </w:tabs>
                    <w:spacing w:line="163" w:lineRule="exact"/>
                    <w:ind w:hanging="289"/>
                  </w:pPr>
                  <w:r>
                    <w:t>Non-OR</w:t>
                  </w:r>
                  <w:r>
                    <w:rPr>
                      <w:spacing w:val="-2"/>
                    </w:rPr>
                    <w:t xml:space="preserve"> </w:t>
                  </w:r>
                  <w:r>
                    <w:t>Procedures</w:t>
                  </w:r>
                </w:p>
                <w:p w14:paraId="03C4D619" w14:textId="77777777" w:rsidR="0040444F" w:rsidRDefault="0040444F">
                  <w:pPr>
                    <w:pStyle w:val="BodyText"/>
                    <w:numPr>
                      <w:ilvl w:val="0"/>
                      <w:numId w:val="185"/>
                    </w:numPr>
                    <w:tabs>
                      <w:tab w:val="left" w:pos="317"/>
                    </w:tabs>
                    <w:spacing w:line="424" w:lineRule="auto"/>
                    <w:ind w:left="28" w:right="2571" w:firstLine="0"/>
                    <w:rPr>
                      <w:b/>
                    </w:rPr>
                  </w:pPr>
                  <w:r>
                    <w:t>Both OR Surgical Procedures and Non-OR Procedures (All Specialties). Select Number: 1//</w:t>
                  </w:r>
                  <w:r>
                    <w:rPr>
                      <w:spacing w:val="-4"/>
                    </w:rPr>
                    <w:t xml:space="preserve"> </w:t>
                  </w:r>
                  <w:r>
                    <w:rPr>
                      <w:b/>
                    </w:rPr>
                    <w:t>&lt;Enter&gt;</w:t>
                  </w:r>
                </w:p>
                <w:p w14:paraId="31562176" w14:textId="77777777" w:rsidR="0040444F" w:rsidRDefault="0040444F">
                  <w:pPr>
                    <w:pStyle w:val="BodyText"/>
                    <w:spacing w:before="19" w:line="208" w:lineRule="auto"/>
                    <w:ind w:left="28" w:right="3418"/>
                    <w:rPr>
                      <w:b/>
                    </w:rPr>
                  </w:pPr>
                  <w:r>
                    <w:t>Do you want to print the Report of CPT Coding Accuracy for all CPT Codes ? YES//</w:t>
                  </w:r>
                  <w:r>
                    <w:rPr>
                      <w:spacing w:val="91"/>
                    </w:rPr>
                    <w:t xml:space="preserve"> </w:t>
                  </w:r>
                  <w:r>
                    <w:rPr>
                      <w:b/>
                    </w:rPr>
                    <w:t>&lt;Enter&gt;</w:t>
                  </w:r>
                </w:p>
              </w:txbxContent>
            </v:textbox>
            <w10:wrap type="topAndBottom" anchorx="page"/>
          </v:shape>
        </w:pict>
      </w:r>
      <w:r>
        <w:pict w14:anchorId="2E51EF38">
          <v:shape id="_x0000_s1978" type="#_x0000_t202" style="position:absolute;margin-left:70.6pt;margin-top:148.2pt;width:470.95pt;height:57.15pt;z-index:-15361536;mso-wrap-distance-left:0;mso-wrap-distance-right:0;mso-position-horizontal-relative:page" fillcolor="#e4e4e4" stroked="f">
            <v:textbox inset="0,0,0,0">
              <w:txbxContent>
                <w:p w14:paraId="6D9EE72E" w14:textId="77777777" w:rsidR="0040444F" w:rsidRDefault="0040444F">
                  <w:pPr>
                    <w:pStyle w:val="BodyText"/>
                    <w:spacing w:before="7" w:line="208" w:lineRule="auto"/>
                    <w:ind w:left="28" w:right="3994"/>
                    <w:rPr>
                      <w:b/>
                    </w:rPr>
                  </w:pPr>
                  <w:r>
                    <w:t>Do you want to sort the Report of CPT Coding Accuracy by Surgical Specialty ? YES//</w:t>
                  </w:r>
                  <w:r>
                    <w:rPr>
                      <w:spacing w:val="91"/>
                    </w:rPr>
                    <w:t xml:space="preserve"> </w:t>
                  </w:r>
                  <w:r>
                    <w:rPr>
                      <w:b/>
                    </w:rPr>
                    <w:t>N</w:t>
                  </w:r>
                </w:p>
                <w:p w14:paraId="0417C581" w14:textId="77777777" w:rsidR="0040444F" w:rsidRDefault="0040444F">
                  <w:pPr>
                    <w:pStyle w:val="BodyText"/>
                    <w:spacing w:before="157"/>
                    <w:ind w:left="28"/>
                  </w:pPr>
                  <w:r>
                    <w:t>This report is designed to use a 132 column format.</w:t>
                  </w:r>
                </w:p>
                <w:p w14:paraId="1F0087A9" w14:textId="77777777" w:rsidR="0040444F" w:rsidRDefault="0040444F">
                  <w:pPr>
                    <w:pStyle w:val="BodyText"/>
                    <w:spacing w:before="8"/>
                    <w:rPr>
                      <w:sz w:val="26"/>
                    </w:rPr>
                  </w:pPr>
                </w:p>
                <w:p w14:paraId="72610ECC" w14:textId="77777777" w:rsidR="0040444F" w:rsidRDefault="0040444F">
                  <w:pPr>
                    <w:spacing w:before="1" w:line="179" w:lineRule="exact"/>
                    <w:ind w:left="28"/>
                    <w:rPr>
                      <w:b/>
                      <w:i/>
                      <w:sz w:val="16"/>
                    </w:rPr>
                  </w:pPr>
                  <w:r>
                    <w:rPr>
                      <w:sz w:val="16"/>
                    </w:rPr>
                    <w:t xml:space="preserve">Select Device: </w:t>
                  </w:r>
                  <w:r>
                    <w:rPr>
                      <w:b/>
                      <w:i/>
                      <w:sz w:val="16"/>
                    </w:rPr>
                    <w:t>[Select Print Device]</w:t>
                  </w:r>
                </w:p>
              </w:txbxContent>
            </v:textbox>
            <w10:wrap type="topAndBottom" anchorx="page"/>
          </v:shape>
        </w:pict>
      </w:r>
    </w:p>
    <w:p w14:paraId="463FF2A2" w14:textId="77777777" w:rsidR="007D435F" w:rsidRDefault="007D435F">
      <w:pPr>
        <w:pStyle w:val="BodyText"/>
        <w:spacing w:before="7"/>
      </w:pPr>
    </w:p>
    <w:p w14:paraId="1E4C0812" w14:textId="77777777" w:rsidR="007D435F" w:rsidRDefault="007D435F">
      <w:pPr>
        <w:pStyle w:val="BodyText"/>
        <w:spacing w:before="7"/>
      </w:pPr>
    </w:p>
    <w:p w14:paraId="65DE5E7F" w14:textId="77777777" w:rsidR="007D435F" w:rsidRDefault="00B87847">
      <w:pPr>
        <w:pStyle w:val="Heading5"/>
        <w:tabs>
          <w:tab w:val="left" w:pos="4391"/>
          <w:tab w:val="left" w:pos="9496"/>
        </w:tabs>
      </w:pPr>
      <w:r>
        <w:rPr>
          <w:u w:val="dotted"/>
        </w:rPr>
        <w:t xml:space="preserve"> </w:t>
      </w:r>
      <w:r>
        <w:rPr>
          <w:u w:val="dotted"/>
        </w:rPr>
        <w:tab/>
      </w:r>
      <w:r>
        <w:t>printout</w:t>
      </w:r>
      <w:r>
        <w:rPr>
          <w:spacing w:val="-8"/>
        </w:rPr>
        <w:t xml:space="preserve"> </w:t>
      </w:r>
      <w:r>
        <w:t>follows</w:t>
      </w:r>
      <w:r>
        <w:rPr>
          <w:u w:val="dotted"/>
        </w:rPr>
        <w:t xml:space="preserve"> </w:t>
      </w:r>
      <w:r>
        <w:rPr>
          <w:u w:val="dotted"/>
        </w:rPr>
        <w:tab/>
      </w:r>
    </w:p>
    <w:p w14:paraId="1EDC24AD" w14:textId="77777777" w:rsidR="007D435F" w:rsidRDefault="007D435F">
      <w:pPr>
        <w:sectPr w:rsidR="007D435F">
          <w:footerReference w:type="default" r:id="rId396"/>
          <w:pgSz w:w="12240" w:h="15840"/>
          <w:pgMar w:top="1360" w:right="1300" w:bottom="940" w:left="1300" w:header="0" w:footer="746" w:gutter="0"/>
          <w:cols w:space="720"/>
        </w:sectPr>
      </w:pPr>
    </w:p>
    <w:p w14:paraId="7E77C1F5" w14:textId="77777777" w:rsidR="007D435F" w:rsidRDefault="007D435F">
      <w:pPr>
        <w:pStyle w:val="BodyText"/>
        <w:rPr>
          <w:rFonts w:ascii="Times New Roman"/>
          <w:i/>
          <w:sz w:val="20"/>
        </w:rPr>
      </w:pPr>
    </w:p>
    <w:p w14:paraId="5358CE49" w14:textId="77777777" w:rsidR="007D435F" w:rsidRDefault="007D435F">
      <w:pPr>
        <w:pStyle w:val="BodyText"/>
        <w:spacing w:before="8"/>
        <w:rPr>
          <w:rFonts w:ascii="Times New Roman"/>
          <w:i/>
          <w:sz w:val="27"/>
        </w:rPr>
      </w:pPr>
    </w:p>
    <w:p w14:paraId="10EEB125" w14:textId="77777777" w:rsidR="007D435F" w:rsidRDefault="007D435F">
      <w:pPr>
        <w:rPr>
          <w:rFonts w:ascii="Times New Roman"/>
          <w:sz w:val="27"/>
        </w:rPr>
        <w:sectPr w:rsidR="007D435F">
          <w:footerReference w:type="default" r:id="rId397"/>
          <w:pgSz w:w="15840" w:h="12240" w:orient="landscape"/>
          <w:pgMar w:top="1140" w:right="1620" w:bottom="940" w:left="1280" w:header="0" w:footer="746" w:gutter="0"/>
          <w:cols w:space="720"/>
        </w:sectPr>
      </w:pPr>
    </w:p>
    <w:p w14:paraId="300E9E20" w14:textId="77777777" w:rsidR="007D435F" w:rsidRDefault="007D435F">
      <w:pPr>
        <w:pStyle w:val="BodyText"/>
        <w:rPr>
          <w:rFonts w:ascii="Times New Roman"/>
          <w:i/>
          <w:sz w:val="18"/>
        </w:rPr>
      </w:pPr>
    </w:p>
    <w:p w14:paraId="3BD5089E" w14:textId="77777777" w:rsidR="007D435F" w:rsidRDefault="007D435F">
      <w:pPr>
        <w:pStyle w:val="BodyText"/>
        <w:rPr>
          <w:rFonts w:ascii="Times New Roman"/>
          <w:i/>
          <w:sz w:val="18"/>
        </w:rPr>
      </w:pPr>
    </w:p>
    <w:p w14:paraId="76B86AD0" w14:textId="77777777" w:rsidR="007D435F" w:rsidRDefault="007D435F">
      <w:pPr>
        <w:pStyle w:val="BodyText"/>
        <w:rPr>
          <w:rFonts w:ascii="Times New Roman"/>
          <w:i/>
          <w:sz w:val="18"/>
        </w:rPr>
      </w:pPr>
    </w:p>
    <w:p w14:paraId="1BE6B077" w14:textId="77777777" w:rsidR="007D435F" w:rsidRDefault="00B87847">
      <w:pPr>
        <w:pStyle w:val="BodyText"/>
        <w:spacing w:before="133"/>
        <w:ind w:left="160"/>
      </w:pPr>
      <w:r>
        <w:t>O.R. SURGICAL PROCEDURES</w:t>
      </w:r>
    </w:p>
    <w:p w14:paraId="7C0C854A" w14:textId="77777777" w:rsidR="007D435F" w:rsidRDefault="00B87847">
      <w:pPr>
        <w:pStyle w:val="BodyText"/>
        <w:tabs>
          <w:tab w:val="left" w:pos="7455"/>
        </w:tabs>
        <w:spacing w:before="101" w:line="172" w:lineRule="exact"/>
        <w:ind w:left="1120"/>
      </w:pPr>
      <w:r>
        <w:br w:type="column"/>
      </w:r>
      <w:r>
        <w:t>MAYBERRY,</w:t>
      </w:r>
      <w:r>
        <w:rPr>
          <w:spacing w:val="-3"/>
        </w:rPr>
        <w:t xml:space="preserve"> </w:t>
      </w:r>
      <w:r>
        <w:t>NC</w:t>
      </w:r>
      <w:r>
        <w:tab/>
        <w:t>PAGE</w:t>
      </w:r>
    </w:p>
    <w:p w14:paraId="076273B4" w14:textId="77777777" w:rsidR="007D435F" w:rsidRDefault="00B87847">
      <w:pPr>
        <w:pStyle w:val="BodyText"/>
        <w:tabs>
          <w:tab w:val="right" w:pos="7841"/>
        </w:tabs>
        <w:spacing w:line="163" w:lineRule="exact"/>
        <w:ind w:left="927"/>
      </w:pPr>
      <w:r>
        <w:t>SURGICAL</w:t>
      </w:r>
      <w:r>
        <w:rPr>
          <w:spacing w:val="-2"/>
        </w:rPr>
        <w:t xml:space="preserve"> </w:t>
      </w:r>
      <w:r>
        <w:t>SERVICE</w:t>
      </w:r>
      <w:r>
        <w:tab/>
        <w:t>1</w:t>
      </w:r>
    </w:p>
    <w:p w14:paraId="66FD71C4" w14:textId="77777777" w:rsidR="007D435F" w:rsidRDefault="00B87847">
      <w:pPr>
        <w:pStyle w:val="BodyText"/>
        <w:tabs>
          <w:tab w:val="left" w:pos="4959"/>
        </w:tabs>
        <w:spacing w:line="163" w:lineRule="exact"/>
        <w:ind w:left="256"/>
      </w:pPr>
      <w:r>
        <w:t>REPORT OF CPT</w:t>
      </w:r>
      <w:r>
        <w:rPr>
          <w:spacing w:val="-8"/>
        </w:rPr>
        <w:t xml:space="preserve"> </w:t>
      </w:r>
      <w:r>
        <w:t>CODING</w:t>
      </w:r>
      <w:r>
        <w:rPr>
          <w:spacing w:val="-3"/>
        </w:rPr>
        <w:t xml:space="preserve"> </w:t>
      </w:r>
      <w:r>
        <w:t>ACCURACY</w:t>
      </w:r>
      <w:r>
        <w:tab/>
        <w:t>REVIEWED</w:t>
      </w:r>
      <w:r>
        <w:rPr>
          <w:spacing w:val="-1"/>
        </w:rPr>
        <w:t xml:space="preserve"> </w:t>
      </w:r>
      <w:r>
        <w:t>BY:</w:t>
      </w:r>
    </w:p>
    <w:p w14:paraId="240260F2" w14:textId="77777777" w:rsidR="007D435F" w:rsidRDefault="00B87847">
      <w:pPr>
        <w:pStyle w:val="BodyText"/>
        <w:tabs>
          <w:tab w:val="left" w:pos="4960"/>
        </w:tabs>
        <w:spacing w:line="172" w:lineRule="exact"/>
        <w:ind w:left="160"/>
      </w:pPr>
      <w:r>
        <w:t>FROM: OCT 1,2001  TO:</w:t>
      </w:r>
      <w:r>
        <w:rPr>
          <w:spacing w:val="-10"/>
        </w:rPr>
        <w:t xml:space="preserve"> </w:t>
      </w:r>
      <w:r>
        <w:t>OCT</w:t>
      </w:r>
      <w:r>
        <w:rPr>
          <w:spacing w:val="-2"/>
        </w:rPr>
        <w:t xml:space="preserve"> </w:t>
      </w:r>
      <w:r>
        <w:t>7,2001</w:t>
      </w:r>
      <w:r>
        <w:tab/>
        <w:t>DATE</w:t>
      </w:r>
      <w:r>
        <w:rPr>
          <w:spacing w:val="-1"/>
        </w:rPr>
        <w:t xml:space="preserve"> </w:t>
      </w:r>
      <w:r>
        <w:t>REVIEWED:</w:t>
      </w:r>
    </w:p>
    <w:p w14:paraId="0A4DD73E" w14:textId="77777777" w:rsidR="007D435F" w:rsidRDefault="007D435F">
      <w:pPr>
        <w:spacing w:line="172" w:lineRule="exact"/>
        <w:sectPr w:rsidR="007D435F">
          <w:type w:val="continuous"/>
          <w:pgSz w:w="15840" w:h="12240" w:orient="landscape"/>
          <w:pgMar w:top="1500" w:right="1620" w:bottom="280" w:left="1280" w:header="720" w:footer="720" w:gutter="0"/>
          <w:cols w:num="2" w:space="720" w:equalWidth="0">
            <w:col w:w="2504" w:space="2297"/>
            <w:col w:w="8139"/>
          </w:cols>
        </w:sectPr>
      </w:pPr>
    </w:p>
    <w:p w14:paraId="67472942" w14:textId="77777777" w:rsidR="007D435F" w:rsidRDefault="00B87847">
      <w:pPr>
        <w:pStyle w:val="BodyText"/>
        <w:tabs>
          <w:tab w:val="left" w:pos="1823"/>
          <w:tab w:val="left" w:pos="5663"/>
          <w:tab w:val="left" w:pos="10559"/>
        </w:tabs>
        <w:spacing w:before="145" w:line="172" w:lineRule="exact"/>
        <w:ind w:right="583"/>
        <w:jc w:val="right"/>
      </w:pPr>
      <w:r>
        <w:t>PROCEDURE</w:t>
      </w:r>
      <w:r>
        <w:rPr>
          <w:spacing w:val="-4"/>
        </w:rPr>
        <w:t xml:space="preserve"> </w:t>
      </w:r>
      <w:r>
        <w:t>DATE</w:t>
      </w:r>
      <w:r>
        <w:tab/>
        <w:t>PATIENT</w:t>
      </w:r>
      <w:r>
        <w:tab/>
        <w:t>PROCEDURES</w:t>
      </w:r>
      <w:r>
        <w:tab/>
      </w:r>
      <w:r>
        <w:rPr>
          <w:spacing w:val="-1"/>
        </w:rPr>
        <w:t>SURGEON/PROVIDER</w:t>
      </w:r>
    </w:p>
    <w:p w14:paraId="3006AA9C" w14:textId="77777777" w:rsidR="007D435F" w:rsidRDefault="00B87847">
      <w:pPr>
        <w:pStyle w:val="BodyText"/>
        <w:tabs>
          <w:tab w:val="left" w:pos="1823"/>
          <w:tab w:val="left" w:pos="10367"/>
        </w:tabs>
        <w:spacing w:line="163" w:lineRule="exact"/>
        <w:ind w:right="586"/>
        <w:jc w:val="right"/>
      </w:pPr>
      <w:r>
        <w:t>CASE</w:t>
      </w:r>
      <w:r>
        <w:rPr>
          <w:spacing w:val="-2"/>
        </w:rPr>
        <w:t xml:space="preserve"> </w:t>
      </w:r>
      <w:r>
        <w:t>#</w:t>
      </w:r>
      <w:r>
        <w:tab/>
        <w:t>ID#</w:t>
      </w:r>
      <w:r>
        <w:tab/>
        <w:t>ATTEND</w:t>
      </w:r>
      <w:r>
        <w:rPr>
          <w:spacing w:val="-8"/>
        </w:rPr>
        <w:t xml:space="preserve"> </w:t>
      </w:r>
      <w:r>
        <w:t>SURG/PROV</w:t>
      </w:r>
    </w:p>
    <w:p w14:paraId="0ACBF027" w14:textId="77777777" w:rsidR="007D435F" w:rsidRDefault="00B87847">
      <w:pPr>
        <w:pStyle w:val="BodyText"/>
        <w:spacing w:line="163" w:lineRule="exact"/>
        <w:ind w:left="2080"/>
      </w:pPr>
      <w:r>
        <w:t>SPECIALTY</w:t>
      </w:r>
    </w:p>
    <w:p w14:paraId="4CC8B49A" w14:textId="77777777" w:rsidR="007D435F" w:rsidRDefault="00B87847">
      <w:pPr>
        <w:pStyle w:val="BodyText"/>
        <w:spacing w:line="172" w:lineRule="exact"/>
        <w:ind w:left="160"/>
      </w:pPr>
      <w:r>
        <w:t>====================================================================================================================================</w:t>
      </w:r>
    </w:p>
    <w:p w14:paraId="4AC546C5" w14:textId="77777777" w:rsidR="007D435F" w:rsidRDefault="00B87847">
      <w:pPr>
        <w:pStyle w:val="BodyText"/>
        <w:spacing w:before="158" w:line="216" w:lineRule="auto"/>
        <w:ind w:left="4961" w:right="4616" w:firstLine="384"/>
      </w:pPr>
      <w:r>
        <w:t>31365 REMOVAL OF LARYNX PRINCIPAL PROCEDURES</w:t>
      </w:r>
    </w:p>
    <w:p w14:paraId="0D38D0B5" w14:textId="77777777" w:rsidR="007D435F" w:rsidRDefault="00B87847">
      <w:pPr>
        <w:pStyle w:val="BodyText"/>
        <w:spacing w:before="1" w:line="216" w:lineRule="auto"/>
        <w:ind w:left="4769" w:right="4790" w:firstLine="480"/>
      </w:pPr>
      <w:r>
        <w:t>DESCRIPTION: LARYNGECTOMY; TOTAL, WITH RADICAL NECK DISSECTION</w:t>
      </w:r>
    </w:p>
    <w:p w14:paraId="57AB5AC3" w14:textId="77777777" w:rsidR="007D435F" w:rsidRDefault="007D435F">
      <w:pPr>
        <w:pStyle w:val="BodyText"/>
        <w:rPr>
          <w:sz w:val="21"/>
        </w:rPr>
      </w:pPr>
    </w:p>
    <w:tbl>
      <w:tblPr>
        <w:tblW w:w="0" w:type="auto"/>
        <w:tblInd w:w="167" w:type="dxa"/>
        <w:tblLayout w:type="fixed"/>
        <w:tblCellMar>
          <w:left w:w="0" w:type="dxa"/>
          <w:right w:w="0" w:type="dxa"/>
        </w:tblCellMar>
        <w:tblLook w:val="01E0" w:firstRow="1" w:lastRow="1" w:firstColumn="1" w:lastColumn="1" w:noHBand="0" w:noVBand="0"/>
      </w:tblPr>
      <w:tblGrid>
        <w:gridCol w:w="1632"/>
        <w:gridCol w:w="4033"/>
        <w:gridCol w:w="3505"/>
        <w:gridCol w:w="3507"/>
      </w:tblGrid>
      <w:tr w:rsidR="007D435F" w14:paraId="5BDC9E32" w14:textId="77777777">
        <w:trPr>
          <w:trHeight w:val="240"/>
        </w:trPr>
        <w:tc>
          <w:tcPr>
            <w:tcW w:w="1632" w:type="dxa"/>
            <w:tcBorders>
              <w:top w:val="dashed" w:sz="4" w:space="0" w:color="000000"/>
            </w:tcBorders>
          </w:tcPr>
          <w:p w14:paraId="63C5CEB8" w14:textId="77777777" w:rsidR="007D435F" w:rsidRDefault="00B87847">
            <w:pPr>
              <w:pStyle w:val="TableParagraph"/>
              <w:spacing w:before="68" w:line="152" w:lineRule="exact"/>
              <w:rPr>
                <w:sz w:val="16"/>
              </w:rPr>
            </w:pPr>
            <w:r>
              <w:rPr>
                <w:sz w:val="16"/>
              </w:rPr>
              <w:t>10/03/01 07:00</w:t>
            </w:r>
          </w:p>
        </w:tc>
        <w:tc>
          <w:tcPr>
            <w:tcW w:w="4033" w:type="dxa"/>
            <w:tcBorders>
              <w:top w:val="dashed" w:sz="4" w:space="0" w:color="000000"/>
            </w:tcBorders>
          </w:tcPr>
          <w:p w14:paraId="3698478E" w14:textId="77777777" w:rsidR="007D435F" w:rsidRDefault="00B87847">
            <w:pPr>
              <w:pStyle w:val="TableParagraph"/>
              <w:spacing w:before="68" w:line="152" w:lineRule="exact"/>
              <w:ind w:left="287"/>
              <w:rPr>
                <w:sz w:val="16"/>
              </w:rPr>
            </w:pPr>
            <w:r>
              <w:rPr>
                <w:sz w:val="16"/>
              </w:rPr>
              <w:t>SURPATIENT,NINETEEN</w:t>
            </w:r>
          </w:p>
        </w:tc>
        <w:tc>
          <w:tcPr>
            <w:tcW w:w="3505" w:type="dxa"/>
            <w:tcBorders>
              <w:top w:val="dashed" w:sz="4" w:space="0" w:color="000000"/>
            </w:tcBorders>
          </w:tcPr>
          <w:p w14:paraId="0AFDDCD8" w14:textId="77777777" w:rsidR="007D435F" w:rsidRDefault="00B87847">
            <w:pPr>
              <w:pStyle w:val="TableParagraph"/>
              <w:spacing w:before="68" w:line="152" w:lineRule="exact"/>
              <w:ind w:left="191"/>
              <w:rPr>
                <w:sz w:val="16"/>
              </w:rPr>
            </w:pPr>
            <w:r>
              <w:rPr>
                <w:sz w:val="16"/>
              </w:rPr>
              <w:t>PULMONARY LOBECTOMY</w:t>
            </w:r>
          </w:p>
        </w:tc>
        <w:tc>
          <w:tcPr>
            <w:tcW w:w="3507" w:type="dxa"/>
            <w:tcBorders>
              <w:top w:val="dashed" w:sz="4" w:space="0" w:color="000000"/>
            </w:tcBorders>
          </w:tcPr>
          <w:p w14:paraId="480DFE2B" w14:textId="77777777" w:rsidR="007D435F" w:rsidRDefault="00B87847">
            <w:pPr>
              <w:pStyle w:val="TableParagraph"/>
              <w:spacing w:before="68" w:line="152" w:lineRule="exact"/>
              <w:ind w:left="1487"/>
              <w:rPr>
                <w:sz w:val="16"/>
              </w:rPr>
            </w:pPr>
            <w:r>
              <w:rPr>
                <w:sz w:val="16"/>
              </w:rPr>
              <w:t>SURSURGEON,SEVENTEEN</w:t>
            </w:r>
          </w:p>
        </w:tc>
      </w:tr>
      <w:tr w:rsidR="007D435F" w14:paraId="4B7DB557" w14:textId="77777777">
        <w:trPr>
          <w:trHeight w:val="163"/>
        </w:trPr>
        <w:tc>
          <w:tcPr>
            <w:tcW w:w="1632" w:type="dxa"/>
          </w:tcPr>
          <w:p w14:paraId="39ADD78E" w14:textId="77777777" w:rsidR="007D435F" w:rsidRDefault="00B87847">
            <w:pPr>
              <w:pStyle w:val="TableParagraph"/>
              <w:spacing w:line="143" w:lineRule="exact"/>
              <w:ind w:left="288"/>
              <w:rPr>
                <w:sz w:val="16"/>
              </w:rPr>
            </w:pPr>
            <w:r>
              <w:rPr>
                <w:sz w:val="16"/>
              </w:rPr>
              <w:t>63059</w:t>
            </w:r>
          </w:p>
        </w:tc>
        <w:tc>
          <w:tcPr>
            <w:tcW w:w="4033" w:type="dxa"/>
          </w:tcPr>
          <w:p w14:paraId="5D3331EF" w14:textId="77777777" w:rsidR="007D435F" w:rsidRDefault="00B87847">
            <w:pPr>
              <w:pStyle w:val="TableParagraph"/>
              <w:spacing w:line="143" w:lineRule="exact"/>
              <w:ind w:left="287"/>
              <w:rPr>
                <w:sz w:val="16"/>
              </w:rPr>
            </w:pPr>
            <w:r>
              <w:rPr>
                <w:sz w:val="16"/>
              </w:rPr>
              <w:t>000-28-7354</w:t>
            </w:r>
          </w:p>
        </w:tc>
        <w:tc>
          <w:tcPr>
            <w:tcW w:w="3505" w:type="dxa"/>
          </w:tcPr>
          <w:p w14:paraId="100F8561" w14:textId="77777777" w:rsidR="007D435F" w:rsidRDefault="00B87847">
            <w:pPr>
              <w:pStyle w:val="TableParagraph"/>
              <w:spacing w:line="143" w:lineRule="exact"/>
              <w:ind w:left="191"/>
              <w:rPr>
                <w:sz w:val="16"/>
              </w:rPr>
            </w:pPr>
            <w:r>
              <w:rPr>
                <w:sz w:val="16"/>
              </w:rPr>
              <w:t>CPT Codes: 31365</w:t>
            </w:r>
          </w:p>
        </w:tc>
        <w:tc>
          <w:tcPr>
            <w:tcW w:w="3507" w:type="dxa"/>
          </w:tcPr>
          <w:p w14:paraId="3E7C8EC3" w14:textId="77777777" w:rsidR="007D435F" w:rsidRDefault="00B87847">
            <w:pPr>
              <w:pStyle w:val="TableParagraph"/>
              <w:spacing w:line="143" w:lineRule="exact"/>
              <w:ind w:left="1486"/>
              <w:rPr>
                <w:sz w:val="16"/>
              </w:rPr>
            </w:pPr>
            <w:r>
              <w:rPr>
                <w:sz w:val="16"/>
              </w:rPr>
              <w:t>SURSURGEON,FOUR</w:t>
            </w:r>
          </w:p>
        </w:tc>
      </w:tr>
      <w:tr w:rsidR="007D435F" w14:paraId="2859F127" w14:textId="77777777">
        <w:trPr>
          <w:trHeight w:val="172"/>
        </w:trPr>
        <w:tc>
          <w:tcPr>
            <w:tcW w:w="1632" w:type="dxa"/>
          </w:tcPr>
          <w:p w14:paraId="30A2B707" w14:textId="77777777" w:rsidR="007D435F" w:rsidRDefault="007D435F">
            <w:pPr>
              <w:pStyle w:val="TableParagraph"/>
              <w:rPr>
                <w:rFonts w:ascii="Times New Roman"/>
                <w:sz w:val="10"/>
              </w:rPr>
            </w:pPr>
          </w:p>
        </w:tc>
        <w:tc>
          <w:tcPr>
            <w:tcW w:w="4033" w:type="dxa"/>
          </w:tcPr>
          <w:p w14:paraId="6D545B03" w14:textId="77777777" w:rsidR="007D435F" w:rsidRDefault="00B87847">
            <w:pPr>
              <w:pStyle w:val="TableParagraph"/>
              <w:spacing w:line="153" w:lineRule="exact"/>
              <w:ind w:left="288"/>
              <w:rPr>
                <w:sz w:val="16"/>
              </w:rPr>
            </w:pPr>
            <w:r>
              <w:rPr>
                <w:sz w:val="16"/>
              </w:rPr>
              <w:t>THORACIC SURGERY (INC. CARDIAC SURG.)</w:t>
            </w:r>
          </w:p>
        </w:tc>
        <w:tc>
          <w:tcPr>
            <w:tcW w:w="3505" w:type="dxa"/>
          </w:tcPr>
          <w:p w14:paraId="58346944" w14:textId="77777777" w:rsidR="007D435F" w:rsidRDefault="007D435F">
            <w:pPr>
              <w:pStyle w:val="TableParagraph"/>
              <w:rPr>
                <w:rFonts w:ascii="Times New Roman"/>
                <w:sz w:val="10"/>
              </w:rPr>
            </w:pPr>
          </w:p>
        </w:tc>
        <w:tc>
          <w:tcPr>
            <w:tcW w:w="3507" w:type="dxa"/>
          </w:tcPr>
          <w:p w14:paraId="6DB7342F" w14:textId="77777777" w:rsidR="007D435F" w:rsidRDefault="007D435F">
            <w:pPr>
              <w:pStyle w:val="TableParagraph"/>
              <w:rPr>
                <w:rFonts w:ascii="Times New Roman"/>
                <w:sz w:val="10"/>
              </w:rPr>
            </w:pPr>
          </w:p>
        </w:tc>
      </w:tr>
    </w:tbl>
    <w:p w14:paraId="1D85253C" w14:textId="77777777" w:rsidR="007D435F" w:rsidRDefault="00B87847">
      <w:pPr>
        <w:pStyle w:val="BodyText"/>
        <w:spacing w:before="6" w:line="320" w:lineRule="atLeast"/>
        <w:ind w:left="5345" w:right="85" w:hanging="5185"/>
      </w:pPr>
      <w:r>
        <w:t>==================================================================================================================================== 32440 REMOVAL OF LUNG</w:t>
      </w:r>
    </w:p>
    <w:p w14:paraId="17F22DE4" w14:textId="77777777" w:rsidR="007D435F" w:rsidRDefault="00B87847">
      <w:pPr>
        <w:pStyle w:val="BodyText"/>
        <w:spacing w:before="2" w:line="216" w:lineRule="auto"/>
        <w:ind w:left="2368" w:right="5751" w:firstLine="2592"/>
      </w:pPr>
      <w:r>
        <w:t>PRINCIPAL PROCEDURES DESCRIPTION: REMOVAL OF LUNG, TOTAL PNEUMONECTOMY;</w:t>
      </w:r>
    </w:p>
    <w:p w14:paraId="40D7350E" w14:textId="77777777" w:rsidR="007D435F" w:rsidRDefault="00277930">
      <w:pPr>
        <w:pStyle w:val="BodyText"/>
        <w:spacing w:before="1"/>
        <w:rPr>
          <w:sz w:val="17"/>
        </w:rPr>
      </w:pPr>
      <w:r>
        <w:pict w14:anchorId="18530F9D">
          <v:shape id="_x0000_s1977" style="position:absolute;margin-left:1in;margin-top:11.9pt;width:633.7pt;height:.1pt;z-index:-15361024;mso-wrap-distance-left:0;mso-wrap-distance-right:0;mso-position-horizontal-relative:page" coordorigin="1440,238" coordsize="12674,0" path="m1440,238r12673,e" filled="f" strokeweight=".16733mm">
            <v:stroke dashstyle="dash"/>
            <v:path arrowok="t"/>
            <w10:wrap type="topAndBottom" anchorx="page"/>
          </v:shape>
        </w:pict>
      </w:r>
    </w:p>
    <w:p w14:paraId="1B1B40E4" w14:textId="77777777" w:rsidR="007D435F" w:rsidRDefault="00B87847">
      <w:pPr>
        <w:pStyle w:val="BodyText"/>
        <w:tabs>
          <w:tab w:val="left" w:pos="1919"/>
          <w:tab w:val="left" w:pos="5855"/>
          <w:tab w:val="left" w:pos="10655"/>
        </w:tabs>
        <w:spacing w:before="42" w:line="172" w:lineRule="exact"/>
        <w:ind w:right="679"/>
        <w:jc w:val="right"/>
      </w:pPr>
      <w:r>
        <w:t>10/03/01</w:t>
      </w:r>
      <w:r>
        <w:rPr>
          <w:spacing w:val="-4"/>
        </w:rPr>
        <w:t xml:space="preserve"> </w:t>
      </w:r>
      <w:r>
        <w:t>10:00</w:t>
      </w:r>
      <w:r>
        <w:tab/>
        <w:t>SURPATIENT,TWENTY</w:t>
      </w:r>
      <w:r>
        <w:tab/>
        <w:t>PULMONARY</w:t>
      </w:r>
      <w:r>
        <w:rPr>
          <w:spacing w:val="-5"/>
        </w:rPr>
        <w:t xml:space="preserve"> </w:t>
      </w:r>
      <w:r>
        <w:t>LOBECTOMY</w:t>
      </w:r>
      <w:r>
        <w:tab/>
      </w:r>
      <w:r>
        <w:rPr>
          <w:spacing w:val="-1"/>
        </w:rPr>
        <w:t>SURSURGEON,FOUR</w:t>
      </w:r>
    </w:p>
    <w:p w14:paraId="7F952664" w14:textId="77777777" w:rsidR="007D435F" w:rsidRDefault="00B87847">
      <w:pPr>
        <w:pStyle w:val="BodyText"/>
        <w:tabs>
          <w:tab w:val="left" w:pos="1631"/>
          <w:tab w:val="left" w:pos="5568"/>
          <w:tab w:val="left" w:pos="10369"/>
        </w:tabs>
        <w:spacing w:line="172" w:lineRule="exact"/>
        <w:ind w:right="680"/>
        <w:jc w:val="right"/>
      </w:pPr>
      <w:r>
        <w:t>63060</w:t>
      </w:r>
      <w:r>
        <w:tab/>
        <w:t>000-45-4886</w:t>
      </w:r>
      <w:r>
        <w:tab/>
        <w:t>CPT</w:t>
      </w:r>
      <w:r>
        <w:rPr>
          <w:spacing w:val="-3"/>
        </w:rPr>
        <w:t xml:space="preserve"> </w:t>
      </w:r>
      <w:r>
        <w:t>Codes:</w:t>
      </w:r>
      <w:r>
        <w:rPr>
          <w:spacing w:val="-2"/>
        </w:rPr>
        <w:t xml:space="preserve"> </w:t>
      </w:r>
      <w:r>
        <w:t>32440</w:t>
      </w:r>
      <w:r>
        <w:tab/>
      </w:r>
      <w:r>
        <w:rPr>
          <w:spacing w:val="-1"/>
        </w:rPr>
        <w:t>SURSURGEON,FOUR</w:t>
      </w:r>
    </w:p>
    <w:tbl>
      <w:tblPr>
        <w:tblW w:w="0" w:type="auto"/>
        <w:tblInd w:w="117" w:type="dxa"/>
        <w:tblLayout w:type="fixed"/>
        <w:tblCellMar>
          <w:left w:w="0" w:type="dxa"/>
          <w:right w:w="0" w:type="dxa"/>
        </w:tblCellMar>
        <w:tblLook w:val="01E0" w:firstRow="1" w:lastRow="1" w:firstColumn="1" w:lastColumn="1" w:noHBand="0" w:noVBand="0"/>
      </w:tblPr>
      <w:tblGrid>
        <w:gridCol w:w="1682"/>
        <w:gridCol w:w="4032"/>
        <w:gridCol w:w="3504"/>
        <w:gridCol w:w="2883"/>
      </w:tblGrid>
      <w:tr w:rsidR="007D435F" w14:paraId="0EE677D9" w14:textId="77777777">
        <w:trPr>
          <w:trHeight w:val="499"/>
        </w:trPr>
        <w:tc>
          <w:tcPr>
            <w:tcW w:w="1682" w:type="dxa"/>
          </w:tcPr>
          <w:p w14:paraId="17EEDA0B" w14:textId="77777777" w:rsidR="007D435F" w:rsidRDefault="007D435F">
            <w:pPr>
              <w:pStyle w:val="TableParagraph"/>
              <w:rPr>
                <w:sz w:val="18"/>
              </w:rPr>
            </w:pPr>
          </w:p>
          <w:p w14:paraId="412F9A75" w14:textId="77777777" w:rsidR="007D435F" w:rsidRDefault="00B87847">
            <w:pPr>
              <w:pStyle w:val="TableParagraph"/>
              <w:spacing w:before="104" w:line="171" w:lineRule="exact"/>
              <w:ind w:left="50"/>
              <w:rPr>
                <w:sz w:val="16"/>
              </w:rPr>
            </w:pPr>
            <w:r>
              <w:rPr>
                <w:sz w:val="16"/>
              </w:rPr>
              <w:t>10/04/01 06:00</w:t>
            </w:r>
          </w:p>
        </w:tc>
        <w:tc>
          <w:tcPr>
            <w:tcW w:w="4032" w:type="dxa"/>
          </w:tcPr>
          <w:p w14:paraId="5A4558C3" w14:textId="77777777" w:rsidR="007D435F" w:rsidRDefault="00B87847">
            <w:pPr>
              <w:pStyle w:val="TableParagraph"/>
              <w:spacing w:line="163" w:lineRule="exact"/>
              <w:ind w:left="288"/>
              <w:rPr>
                <w:sz w:val="16"/>
              </w:rPr>
            </w:pPr>
            <w:r>
              <w:rPr>
                <w:sz w:val="16"/>
              </w:rPr>
              <w:t>THORACIC SURGERY (INC. CARDIAC SURG.)</w:t>
            </w:r>
          </w:p>
          <w:p w14:paraId="316B1E03" w14:textId="77777777" w:rsidR="007D435F" w:rsidRDefault="00B87847">
            <w:pPr>
              <w:pStyle w:val="TableParagraph"/>
              <w:spacing w:before="145" w:line="171" w:lineRule="exact"/>
              <w:ind w:left="287"/>
              <w:rPr>
                <w:sz w:val="16"/>
              </w:rPr>
            </w:pPr>
            <w:r>
              <w:rPr>
                <w:sz w:val="16"/>
              </w:rPr>
              <w:t>SURPATIENT,TEN</w:t>
            </w:r>
          </w:p>
        </w:tc>
        <w:tc>
          <w:tcPr>
            <w:tcW w:w="3504" w:type="dxa"/>
          </w:tcPr>
          <w:p w14:paraId="756B2584" w14:textId="77777777" w:rsidR="007D435F" w:rsidRDefault="007D435F">
            <w:pPr>
              <w:pStyle w:val="TableParagraph"/>
              <w:rPr>
                <w:sz w:val="18"/>
              </w:rPr>
            </w:pPr>
          </w:p>
          <w:p w14:paraId="2A8B1D49" w14:textId="77777777" w:rsidR="007D435F" w:rsidRDefault="00B87847">
            <w:pPr>
              <w:pStyle w:val="TableParagraph"/>
              <w:spacing w:before="104" w:line="171" w:lineRule="exact"/>
              <w:ind w:left="191"/>
              <w:rPr>
                <w:sz w:val="16"/>
              </w:rPr>
            </w:pPr>
            <w:r>
              <w:rPr>
                <w:sz w:val="16"/>
              </w:rPr>
              <w:t>PULMONARY LOBECTOMY</w:t>
            </w:r>
          </w:p>
        </w:tc>
        <w:tc>
          <w:tcPr>
            <w:tcW w:w="2883" w:type="dxa"/>
          </w:tcPr>
          <w:p w14:paraId="35EF3563" w14:textId="77777777" w:rsidR="007D435F" w:rsidRDefault="007D435F">
            <w:pPr>
              <w:pStyle w:val="TableParagraph"/>
              <w:rPr>
                <w:sz w:val="18"/>
              </w:rPr>
            </w:pPr>
          </w:p>
          <w:p w14:paraId="34DFF5D3" w14:textId="77777777" w:rsidR="007D435F" w:rsidRDefault="00B87847">
            <w:pPr>
              <w:pStyle w:val="TableParagraph"/>
              <w:spacing w:before="104" w:line="171" w:lineRule="exact"/>
              <w:ind w:right="49"/>
              <w:jc w:val="right"/>
              <w:rPr>
                <w:sz w:val="16"/>
              </w:rPr>
            </w:pPr>
            <w:r>
              <w:rPr>
                <w:sz w:val="16"/>
              </w:rPr>
              <w:t>SURSURGEON,TWO</w:t>
            </w:r>
          </w:p>
        </w:tc>
      </w:tr>
      <w:tr w:rsidR="007D435F" w14:paraId="55BBA206" w14:textId="77777777">
        <w:trPr>
          <w:trHeight w:val="335"/>
        </w:trPr>
        <w:tc>
          <w:tcPr>
            <w:tcW w:w="1682" w:type="dxa"/>
          </w:tcPr>
          <w:p w14:paraId="3A906B4B" w14:textId="77777777" w:rsidR="007D435F" w:rsidRDefault="00B87847">
            <w:pPr>
              <w:pStyle w:val="TableParagraph"/>
              <w:spacing w:line="154" w:lineRule="exact"/>
              <w:ind w:left="338"/>
              <w:rPr>
                <w:sz w:val="16"/>
              </w:rPr>
            </w:pPr>
            <w:r>
              <w:rPr>
                <w:sz w:val="16"/>
              </w:rPr>
              <w:t>63069</w:t>
            </w:r>
          </w:p>
        </w:tc>
        <w:tc>
          <w:tcPr>
            <w:tcW w:w="4032" w:type="dxa"/>
          </w:tcPr>
          <w:p w14:paraId="5170DD35" w14:textId="77777777" w:rsidR="007D435F" w:rsidRDefault="00B87847">
            <w:pPr>
              <w:pStyle w:val="TableParagraph"/>
              <w:spacing w:line="145" w:lineRule="exact"/>
              <w:ind w:left="287"/>
              <w:rPr>
                <w:sz w:val="16"/>
              </w:rPr>
            </w:pPr>
            <w:r>
              <w:rPr>
                <w:sz w:val="16"/>
              </w:rPr>
              <w:t>000-12-3456</w:t>
            </w:r>
          </w:p>
          <w:p w14:paraId="71E32699" w14:textId="77777777" w:rsidR="007D435F" w:rsidRDefault="00B87847">
            <w:pPr>
              <w:pStyle w:val="TableParagraph"/>
              <w:spacing w:line="171" w:lineRule="exact"/>
              <w:ind w:left="288"/>
              <w:rPr>
                <w:sz w:val="16"/>
              </w:rPr>
            </w:pPr>
            <w:r>
              <w:rPr>
                <w:sz w:val="16"/>
              </w:rPr>
              <w:t>THORACIC SURGERY (INC. CARDIAC SURG.)</w:t>
            </w:r>
          </w:p>
        </w:tc>
        <w:tc>
          <w:tcPr>
            <w:tcW w:w="3504" w:type="dxa"/>
          </w:tcPr>
          <w:p w14:paraId="324CAE73" w14:textId="77777777" w:rsidR="007D435F" w:rsidRDefault="00B87847">
            <w:pPr>
              <w:pStyle w:val="TableParagraph"/>
              <w:spacing w:line="154" w:lineRule="exact"/>
              <w:ind w:left="192"/>
              <w:rPr>
                <w:sz w:val="16"/>
              </w:rPr>
            </w:pPr>
            <w:r>
              <w:rPr>
                <w:sz w:val="16"/>
              </w:rPr>
              <w:t>CPT Codes: 32440</w:t>
            </w:r>
          </w:p>
        </w:tc>
        <w:tc>
          <w:tcPr>
            <w:tcW w:w="2883" w:type="dxa"/>
          </w:tcPr>
          <w:p w14:paraId="42CD36C9" w14:textId="77777777" w:rsidR="007D435F" w:rsidRDefault="00B87847">
            <w:pPr>
              <w:pStyle w:val="TableParagraph"/>
              <w:spacing w:line="154" w:lineRule="exact"/>
              <w:ind w:right="48"/>
              <w:jc w:val="right"/>
              <w:rPr>
                <w:sz w:val="16"/>
              </w:rPr>
            </w:pPr>
            <w:r>
              <w:rPr>
                <w:sz w:val="16"/>
              </w:rPr>
              <w:t>SURSURGEON,TWO</w:t>
            </w:r>
          </w:p>
        </w:tc>
      </w:tr>
    </w:tbl>
    <w:p w14:paraId="1A439454" w14:textId="77777777" w:rsidR="007D435F" w:rsidRDefault="00B87847">
      <w:pPr>
        <w:pStyle w:val="BodyText"/>
        <w:spacing w:before="126"/>
        <w:ind w:left="160"/>
      </w:pPr>
      <w:r>
        <w:t>====================================================================================================================================</w:t>
      </w:r>
    </w:p>
    <w:p w14:paraId="2D9E0D52" w14:textId="77777777" w:rsidR="007D435F" w:rsidRDefault="00B87847">
      <w:pPr>
        <w:pStyle w:val="BodyText"/>
        <w:spacing w:before="158" w:line="216" w:lineRule="auto"/>
        <w:ind w:left="4961" w:right="4234" w:firstLine="384"/>
      </w:pPr>
      <w:r>
        <w:t>32480 PARTIAL REMOVAL OF LUNG PRINCIPAL PROCEDURES</w:t>
      </w:r>
    </w:p>
    <w:p w14:paraId="2371BC1C" w14:textId="77777777" w:rsidR="007D435F" w:rsidRDefault="00B87847">
      <w:pPr>
        <w:pStyle w:val="BodyText"/>
        <w:spacing w:line="216" w:lineRule="auto"/>
        <w:ind w:left="3040" w:right="4695" w:hanging="672"/>
      </w:pPr>
      <w:r>
        <w:t>DESCRIPTION: REMOVAL OF LUNG, OTHER THAN TOTAL PNEUMONECTOMY; SINGLE LOBE (LOBECTOMY)</w:t>
      </w:r>
    </w:p>
    <w:p w14:paraId="5D4A5649" w14:textId="77777777" w:rsidR="007D435F" w:rsidRDefault="007D435F">
      <w:pPr>
        <w:pStyle w:val="BodyText"/>
        <w:rPr>
          <w:sz w:val="21"/>
        </w:rPr>
      </w:pPr>
    </w:p>
    <w:tbl>
      <w:tblPr>
        <w:tblW w:w="0" w:type="auto"/>
        <w:tblInd w:w="167" w:type="dxa"/>
        <w:tblLayout w:type="fixed"/>
        <w:tblCellMar>
          <w:left w:w="0" w:type="dxa"/>
          <w:right w:w="0" w:type="dxa"/>
        </w:tblCellMar>
        <w:tblLook w:val="01E0" w:firstRow="1" w:lastRow="1" w:firstColumn="1" w:lastColumn="1" w:noHBand="0" w:noVBand="0"/>
      </w:tblPr>
      <w:tblGrid>
        <w:gridCol w:w="1632"/>
        <w:gridCol w:w="4032"/>
        <w:gridCol w:w="3504"/>
        <w:gridCol w:w="3506"/>
      </w:tblGrid>
      <w:tr w:rsidR="007D435F" w14:paraId="67ABA0EF" w14:textId="77777777">
        <w:trPr>
          <w:trHeight w:val="243"/>
        </w:trPr>
        <w:tc>
          <w:tcPr>
            <w:tcW w:w="1632" w:type="dxa"/>
            <w:tcBorders>
              <w:top w:val="dashed" w:sz="4" w:space="0" w:color="000000"/>
            </w:tcBorders>
          </w:tcPr>
          <w:p w14:paraId="07DD1FBD" w14:textId="77777777" w:rsidR="007D435F" w:rsidRDefault="00B87847">
            <w:pPr>
              <w:pStyle w:val="TableParagraph"/>
              <w:spacing w:before="71" w:line="152" w:lineRule="exact"/>
              <w:rPr>
                <w:sz w:val="16"/>
              </w:rPr>
            </w:pPr>
            <w:r>
              <w:rPr>
                <w:sz w:val="16"/>
              </w:rPr>
              <w:t>10/03/01 06:00</w:t>
            </w:r>
          </w:p>
        </w:tc>
        <w:tc>
          <w:tcPr>
            <w:tcW w:w="4032" w:type="dxa"/>
            <w:tcBorders>
              <w:top w:val="dashed" w:sz="4" w:space="0" w:color="000000"/>
            </w:tcBorders>
          </w:tcPr>
          <w:p w14:paraId="49175ABE" w14:textId="77777777" w:rsidR="007D435F" w:rsidRDefault="00B87847">
            <w:pPr>
              <w:pStyle w:val="TableParagraph"/>
              <w:spacing w:before="71" w:line="152" w:lineRule="exact"/>
              <w:ind w:left="287"/>
              <w:rPr>
                <w:sz w:val="16"/>
              </w:rPr>
            </w:pPr>
            <w:r>
              <w:rPr>
                <w:sz w:val="16"/>
              </w:rPr>
              <w:t>SURPATIENT,TWELVE</w:t>
            </w:r>
          </w:p>
        </w:tc>
        <w:tc>
          <w:tcPr>
            <w:tcW w:w="3504" w:type="dxa"/>
            <w:tcBorders>
              <w:top w:val="dashed" w:sz="4" w:space="0" w:color="000000"/>
            </w:tcBorders>
          </w:tcPr>
          <w:p w14:paraId="200116FF" w14:textId="77777777" w:rsidR="007D435F" w:rsidRDefault="00B87847">
            <w:pPr>
              <w:pStyle w:val="TableParagraph"/>
              <w:spacing w:before="71" w:line="152" w:lineRule="exact"/>
              <w:ind w:left="191"/>
              <w:rPr>
                <w:sz w:val="16"/>
              </w:rPr>
            </w:pPr>
            <w:r>
              <w:rPr>
                <w:sz w:val="16"/>
              </w:rPr>
              <w:t>PULMONARY LOBECTOMY</w:t>
            </w:r>
          </w:p>
        </w:tc>
        <w:tc>
          <w:tcPr>
            <w:tcW w:w="3506" w:type="dxa"/>
            <w:tcBorders>
              <w:top w:val="dashed" w:sz="4" w:space="0" w:color="000000"/>
            </w:tcBorders>
          </w:tcPr>
          <w:p w14:paraId="64DC04A9" w14:textId="77777777" w:rsidR="007D435F" w:rsidRDefault="00B87847">
            <w:pPr>
              <w:pStyle w:val="TableParagraph"/>
              <w:spacing w:before="71" w:line="152" w:lineRule="exact"/>
              <w:ind w:right="672"/>
              <w:jc w:val="right"/>
              <w:rPr>
                <w:sz w:val="16"/>
              </w:rPr>
            </w:pPr>
            <w:r>
              <w:rPr>
                <w:sz w:val="16"/>
              </w:rPr>
              <w:t>SURSURGEON,TWO</w:t>
            </w:r>
          </w:p>
        </w:tc>
      </w:tr>
      <w:tr w:rsidR="007D435F" w14:paraId="12D73DEE" w14:textId="77777777">
        <w:trPr>
          <w:trHeight w:val="163"/>
        </w:trPr>
        <w:tc>
          <w:tcPr>
            <w:tcW w:w="1632" w:type="dxa"/>
          </w:tcPr>
          <w:p w14:paraId="3E49CCFD" w14:textId="77777777" w:rsidR="007D435F" w:rsidRDefault="00B87847">
            <w:pPr>
              <w:pStyle w:val="TableParagraph"/>
              <w:spacing w:line="143" w:lineRule="exact"/>
              <w:ind w:left="288"/>
              <w:rPr>
                <w:sz w:val="16"/>
              </w:rPr>
            </w:pPr>
            <w:r>
              <w:rPr>
                <w:sz w:val="16"/>
              </w:rPr>
              <w:t>63049</w:t>
            </w:r>
          </w:p>
        </w:tc>
        <w:tc>
          <w:tcPr>
            <w:tcW w:w="4032" w:type="dxa"/>
          </w:tcPr>
          <w:p w14:paraId="3049C96C" w14:textId="77777777" w:rsidR="007D435F" w:rsidRDefault="00B87847">
            <w:pPr>
              <w:pStyle w:val="TableParagraph"/>
              <w:spacing w:line="143" w:lineRule="exact"/>
              <w:ind w:left="288"/>
              <w:rPr>
                <w:sz w:val="16"/>
              </w:rPr>
            </w:pPr>
            <w:r>
              <w:rPr>
                <w:sz w:val="16"/>
              </w:rPr>
              <w:t>000-41-8719</w:t>
            </w:r>
          </w:p>
        </w:tc>
        <w:tc>
          <w:tcPr>
            <w:tcW w:w="3504" w:type="dxa"/>
          </w:tcPr>
          <w:p w14:paraId="19C100F7" w14:textId="77777777" w:rsidR="007D435F" w:rsidRDefault="00B87847">
            <w:pPr>
              <w:pStyle w:val="TableParagraph"/>
              <w:spacing w:line="143" w:lineRule="exact"/>
              <w:ind w:left="192"/>
              <w:rPr>
                <w:sz w:val="16"/>
              </w:rPr>
            </w:pPr>
            <w:r>
              <w:rPr>
                <w:sz w:val="16"/>
              </w:rPr>
              <w:t>CPT Codes: 32480</w:t>
            </w:r>
          </w:p>
        </w:tc>
        <w:tc>
          <w:tcPr>
            <w:tcW w:w="3506" w:type="dxa"/>
          </w:tcPr>
          <w:p w14:paraId="1C4EB735" w14:textId="77777777" w:rsidR="007D435F" w:rsidRDefault="00B87847">
            <w:pPr>
              <w:pStyle w:val="TableParagraph"/>
              <w:spacing w:line="143" w:lineRule="exact"/>
              <w:ind w:right="671"/>
              <w:jc w:val="right"/>
              <w:rPr>
                <w:sz w:val="16"/>
              </w:rPr>
            </w:pPr>
            <w:r>
              <w:rPr>
                <w:sz w:val="16"/>
              </w:rPr>
              <w:t>SURSURGEON,ONE</w:t>
            </w:r>
          </w:p>
        </w:tc>
      </w:tr>
      <w:tr w:rsidR="007D435F" w14:paraId="4EE6FC6C" w14:textId="77777777">
        <w:trPr>
          <w:trHeight w:val="172"/>
        </w:trPr>
        <w:tc>
          <w:tcPr>
            <w:tcW w:w="1632" w:type="dxa"/>
          </w:tcPr>
          <w:p w14:paraId="666F867C" w14:textId="77777777" w:rsidR="007D435F" w:rsidRDefault="007D435F">
            <w:pPr>
              <w:pStyle w:val="TableParagraph"/>
              <w:rPr>
                <w:rFonts w:ascii="Times New Roman"/>
                <w:sz w:val="10"/>
              </w:rPr>
            </w:pPr>
          </w:p>
        </w:tc>
        <w:tc>
          <w:tcPr>
            <w:tcW w:w="4032" w:type="dxa"/>
          </w:tcPr>
          <w:p w14:paraId="5F8737A2" w14:textId="77777777" w:rsidR="007D435F" w:rsidRDefault="00B87847">
            <w:pPr>
              <w:pStyle w:val="TableParagraph"/>
              <w:spacing w:line="153" w:lineRule="exact"/>
              <w:ind w:left="288"/>
              <w:rPr>
                <w:sz w:val="16"/>
              </w:rPr>
            </w:pPr>
            <w:r>
              <w:rPr>
                <w:sz w:val="16"/>
              </w:rPr>
              <w:t>THORACIC SURGERY (INC. CARDIAC SURG.)</w:t>
            </w:r>
          </w:p>
        </w:tc>
        <w:tc>
          <w:tcPr>
            <w:tcW w:w="3504" w:type="dxa"/>
          </w:tcPr>
          <w:p w14:paraId="616E33F7" w14:textId="77777777" w:rsidR="007D435F" w:rsidRDefault="007D435F">
            <w:pPr>
              <w:pStyle w:val="TableParagraph"/>
              <w:rPr>
                <w:rFonts w:ascii="Times New Roman"/>
                <w:sz w:val="10"/>
              </w:rPr>
            </w:pPr>
          </w:p>
        </w:tc>
        <w:tc>
          <w:tcPr>
            <w:tcW w:w="3506" w:type="dxa"/>
          </w:tcPr>
          <w:p w14:paraId="5BCC7D12" w14:textId="77777777" w:rsidR="007D435F" w:rsidRDefault="007D435F">
            <w:pPr>
              <w:pStyle w:val="TableParagraph"/>
              <w:rPr>
                <w:rFonts w:ascii="Times New Roman"/>
                <w:sz w:val="10"/>
              </w:rPr>
            </w:pPr>
          </w:p>
        </w:tc>
      </w:tr>
    </w:tbl>
    <w:p w14:paraId="0E6E8FC2" w14:textId="77777777" w:rsidR="007D435F" w:rsidRDefault="00B87847">
      <w:pPr>
        <w:pStyle w:val="BodyText"/>
        <w:tabs>
          <w:tab w:val="left" w:pos="2079"/>
          <w:tab w:val="left" w:pos="6015"/>
          <w:tab w:val="left" w:pos="10816"/>
        </w:tabs>
        <w:spacing w:before="145" w:line="171" w:lineRule="exact"/>
        <w:ind w:left="160"/>
      </w:pPr>
      <w:r>
        <w:t>10/03/01</w:t>
      </w:r>
      <w:r>
        <w:rPr>
          <w:spacing w:val="-4"/>
        </w:rPr>
        <w:t xml:space="preserve"> </w:t>
      </w:r>
      <w:r>
        <w:t>07:00</w:t>
      </w:r>
      <w:r>
        <w:tab/>
        <w:t>SURPATIENT,SEVENTEEN</w:t>
      </w:r>
      <w:r>
        <w:tab/>
        <w:t>PULMONARY</w:t>
      </w:r>
      <w:r>
        <w:rPr>
          <w:spacing w:val="-4"/>
        </w:rPr>
        <w:t xml:space="preserve"> </w:t>
      </w:r>
      <w:r>
        <w:t>LOBECTOMY</w:t>
      </w:r>
      <w:r>
        <w:tab/>
        <w:t>SURSURGEON,TWO</w:t>
      </w:r>
    </w:p>
    <w:p w14:paraId="428DB4C2" w14:textId="77777777" w:rsidR="007D435F" w:rsidRDefault="00B87847">
      <w:pPr>
        <w:pStyle w:val="BodyText"/>
        <w:tabs>
          <w:tab w:val="left" w:pos="2079"/>
          <w:tab w:val="left" w:pos="6016"/>
          <w:tab w:val="left" w:pos="10816"/>
        </w:tabs>
        <w:spacing w:before="3" w:line="216" w:lineRule="auto"/>
        <w:ind w:left="2080" w:right="777" w:hanging="1633"/>
      </w:pPr>
      <w:r>
        <w:t>63050</w:t>
      </w:r>
      <w:r>
        <w:tab/>
        <w:t>000-45-5119</w:t>
      </w:r>
      <w:r>
        <w:tab/>
        <w:t>CPT</w:t>
      </w:r>
      <w:r>
        <w:rPr>
          <w:spacing w:val="-3"/>
        </w:rPr>
        <w:t xml:space="preserve"> </w:t>
      </w:r>
      <w:r>
        <w:t>Codes:</w:t>
      </w:r>
      <w:r>
        <w:rPr>
          <w:spacing w:val="-2"/>
        </w:rPr>
        <w:t xml:space="preserve"> </w:t>
      </w:r>
      <w:r>
        <w:t>32480</w:t>
      </w:r>
      <w:r>
        <w:tab/>
      </w:r>
      <w:r>
        <w:rPr>
          <w:spacing w:val="-1"/>
        </w:rPr>
        <w:t xml:space="preserve">SURSURGEON,TWO </w:t>
      </w:r>
      <w:r>
        <w:t>THORACIC SURGERY (INC. CARDIAC</w:t>
      </w:r>
      <w:r>
        <w:rPr>
          <w:spacing w:val="-5"/>
        </w:rPr>
        <w:t xml:space="preserve"> </w:t>
      </w:r>
      <w:r>
        <w:t>SURG.)</w:t>
      </w:r>
    </w:p>
    <w:p w14:paraId="515C418E" w14:textId="77777777" w:rsidR="007D435F" w:rsidRDefault="007D435F">
      <w:pPr>
        <w:spacing w:line="216" w:lineRule="auto"/>
        <w:sectPr w:rsidR="007D435F">
          <w:type w:val="continuous"/>
          <w:pgSz w:w="15840" w:h="12240" w:orient="landscape"/>
          <w:pgMar w:top="1500" w:right="1620" w:bottom="280" w:left="1280" w:header="720" w:footer="720" w:gutter="0"/>
          <w:cols w:space="720"/>
        </w:sectPr>
      </w:pPr>
    </w:p>
    <w:p w14:paraId="5B4BBE93" w14:textId="77777777" w:rsidR="007D435F" w:rsidRDefault="00B87847">
      <w:pPr>
        <w:spacing w:before="78"/>
        <w:ind w:left="140" w:right="442"/>
        <w:rPr>
          <w:rFonts w:ascii="Times New Roman"/>
          <w:b/>
          <w:sz w:val="20"/>
        </w:rPr>
      </w:pPr>
      <w:r>
        <w:rPr>
          <w:rFonts w:ascii="Times New Roman"/>
          <w:b/>
          <w:sz w:val="20"/>
        </w:rPr>
        <w:lastRenderedPageBreak/>
        <w:t>Example 3: Print the Report of CPT Coding Accuracy for Non-O.R. Procedures, sorted by CPT Code and Medical Specialty</w:t>
      </w:r>
    </w:p>
    <w:p w14:paraId="03DAED04" w14:textId="77777777" w:rsidR="007D435F" w:rsidRDefault="00B87847">
      <w:pPr>
        <w:pStyle w:val="BodyText"/>
        <w:tabs>
          <w:tab w:val="left" w:pos="9530"/>
        </w:tabs>
        <w:spacing w:before="105"/>
        <w:ind w:left="140"/>
      </w:pPr>
      <w:r>
        <w:rPr>
          <w:shd w:val="clear" w:color="auto" w:fill="E4E4E4"/>
        </w:rPr>
        <w:t xml:space="preserve">Select CPT Code Reports Option: </w:t>
      </w:r>
      <w:r>
        <w:rPr>
          <w:b/>
          <w:shd w:val="clear" w:color="auto" w:fill="E4E4E4"/>
        </w:rPr>
        <w:t xml:space="preserve">A  </w:t>
      </w:r>
      <w:r>
        <w:rPr>
          <w:shd w:val="clear" w:color="auto" w:fill="E4E4E4"/>
        </w:rPr>
        <w:t>Report of CPT Coding</w:t>
      </w:r>
      <w:r>
        <w:rPr>
          <w:spacing w:val="-26"/>
          <w:shd w:val="clear" w:color="auto" w:fill="E4E4E4"/>
        </w:rPr>
        <w:t xml:space="preserve"> </w:t>
      </w:r>
      <w:r>
        <w:rPr>
          <w:shd w:val="clear" w:color="auto" w:fill="E4E4E4"/>
        </w:rPr>
        <w:t>Accuracy</w:t>
      </w:r>
      <w:r>
        <w:rPr>
          <w:shd w:val="clear" w:color="auto" w:fill="E4E4E4"/>
        </w:rPr>
        <w:tab/>
      </w:r>
    </w:p>
    <w:p w14:paraId="00C35D3E" w14:textId="77777777" w:rsidR="007D435F" w:rsidRDefault="00277930">
      <w:pPr>
        <w:pStyle w:val="BodyText"/>
        <w:spacing w:before="9"/>
        <w:rPr>
          <w:sz w:val="17"/>
        </w:rPr>
      </w:pPr>
      <w:r>
        <w:pict w14:anchorId="458AAC76">
          <v:shape id="_x0000_s1976" type="#_x0000_t202" style="position:absolute;margin-left:70.6pt;margin-top:11.3pt;width:470.95pt;height:32.65pt;z-index:-15360512;mso-wrap-distance-left:0;mso-wrap-distance-right:0;mso-position-horizontal-relative:page" fillcolor="#e4e4e4" stroked="f">
            <v:textbox inset="0,0,0,0">
              <w:txbxContent>
                <w:p w14:paraId="55574285" w14:textId="77777777" w:rsidR="0040444F" w:rsidRDefault="0040444F">
                  <w:pPr>
                    <w:pStyle w:val="BodyText"/>
                    <w:spacing w:line="170" w:lineRule="exact"/>
                    <w:ind w:left="28"/>
                  </w:pPr>
                  <w:r>
                    <w:t>Report to Check CPT Coding Accuracy</w:t>
                  </w:r>
                </w:p>
                <w:p w14:paraId="0F9FD484" w14:textId="77777777" w:rsidR="0040444F" w:rsidRDefault="0040444F">
                  <w:pPr>
                    <w:pStyle w:val="BodyText"/>
                    <w:spacing w:before="140" w:line="172" w:lineRule="exact"/>
                    <w:ind w:left="28"/>
                  </w:pPr>
                  <w:r>
                    <w:t xml:space="preserve">Start with Date: </w:t>
                  </w:r>
                  <w:r>
                    <w:rPr>
                      <w:b/>
                    </w:rPr>
                    <w:t xml:space="preserve">1 1 01 </w:t>
                  </w:r>
                  <w:r>
                    <w:t>(JAN 01, 2001)</w:t>
                  </w:r>
                </w:p>
                <w:p w14:paraId="01A88A86" w14:textId="77777777" w:rsidR="0040444F" w:rsidRDefault="0040444F">
                  <w:pPr>
                    <w:spacing w:line="170" w:lineRule="exact"/>
                    <w:ind w:left="28"/>
                    <w:rPr>
                      <w:sz w:val="16"/>
                    </w:rPr>
                  </w:pPr>
                  <w:r>
                    <w:rPr>
                      <w:sz w:val="16"/>
                    </w:rPr>
                    <w:t xml:space="preserve">End with Date: </w:t>
                  </w:r>
                  <w:r>
                    <w:rPr>
                      <w:b/>
                      <w:sz w:val="16"/>
                    </w:rPr>
                    <w:t xml:space="preserve">8 31 01 </w:t>
                  </w:r>
                  <w:r>
                    <w:rPr>
                      <w:sz w:val="16"/>
                    </w:rPr>
                    <w:t>(AUG 31, 2001)</w:t>
                  </w:r>
                </w:p>
              </w:txbxContent>
            </v:textbox>
            <w10:wrap type="topAndBottom" anchorx="page"/>
          </v:shape>
        </w:pict>
      </w:r>
      <w:r>
        <w:pict w14:anchorId="74070E12">
          <v:shape id="_x0000_s1975" type="#_x0000_t202" style="position:absolute;margin-left:70.6pt;margin-top:55.35pt;width:470.95pt;height:138.75pt;z-index:-15360000;mso-wrap-distance-left:0;mso-wrap-distance-right:0;mso-position-horizontal-relative:page" fillcolor="#e4e4e4" stroked="f">
            <v:textbox inset="0,0,0,0">
              <w:txbxContent>
                <w:p w14:paraId="02FC0810" w14:textId="77777777" w:rsidR="0040444F" w:rsidRDefault="0040444F">
                  <w:pPr>
                    <w:pStyle w:val="BodyText"/>
                    <w:spacing w:line="170" w:lineRule="exact"/>
                    <w:ind w:left="28"/>
                  </w:pPr>
                  <w:r>
                    <w:t>Print the Report of CPT Coding Accuracy for which cases ?</w:t>
                  </w:r>
                </w:p>
                <w:p w14:paraId="19CE123A" w14:textId="77777777" w:rsidR="0040444F" w:rsidRDefault="0040444F">
                  <w:pPr>
                    <w:pStyle w:val="BodyText"/>
                    <w:numPr>
                      <w:ilvl w:val="0"/>
                      <w:numId w:val="184"/>
                    </w:numPr>
                    <w:tabs>
                      <w:tab w:val="left" w:pos="317"/>
                    </w:tabs>
                    <w:spacing w:before="145" w:line="172" w:lineRule="exact"/>
                    <w:ind w:hanging="289"/>
                  </w:pPr>
                  <w:r>
                    <w:t>OR Surgical</w:t>
                  </w:r>
                  <w:r>
                    <w:rPr>
                      <w:spacing w:val="-3"/>
                    </w:rPr>
                    <w:t xml:space="preserve"> </w:t>
                  </w:r>
                  <w:r>
                    <w:t>Procedures</w:t>
                  </w:r>
                </w:p>
                <w:p w14:paraId="119DE855" w14:textId="77777777" w:rsidR="0040444F" w:rsidRDefault="0040444F">
                  <w:pPr>
                    <w:pStyle w:val="BodyText"/>
                    <w:numPr>
                      <w:ilvl w:val="0"/>
                      <w:numId w:val="184"/>
                    </w:numPr>
                    <w:tabs>
                      <w:tab w:val="left" w:pos="317"/>
                    </w:tabs>
                    <w:spacing w:line="163" w:lineRule="exact"/>
                    <w:ind w:hanging="289"/>
                  </w:pPr>
                  <w:r>
                    <w:t>Non-OR</w:t>
                  </w:r>
                  <w:r>
                    <w:rPr>
                      <w:spacing w:val="-2"/>
                    </w:rPr>
                    <w:t xml:space="preserve"> </w:t>
                  </w:r>
                  <w:r>
                    <w:t>Procedures</w:t>
                  </w:r>
                </w:p>
                <w:p w14:paraId="71E6C444" w14:textId="77777777" w:rsidR="0040444F" w:rsidRDefault="0040444F">
                  <w:pPr>
                    <w:pStyle w:val="BodyText"/>
                    <w:numPr>
                      <w:ilvl w:val="0"/>
                      <w:numId w:val="184"/>
                    </w:numPr>
                    <w:tabs>
                      <w:tab w:val="left" w:pos="317"/>
                    </w:tabs>
                    <w:spacing w:line="424" w:lineRule="auto"/>
                    <w:ind w:left="28" w:right="2571" w:firstLine="0"/>
                    <w:rPr>
                      <w:b/>
                    </w:rPr>
                  </w:pPr>
                  <w:r>
                    <w:t>Both OR Surgical Procedures and Non-OR Procedures (All Specialties). Select Number: 1//</w:t>
                  </w:r>
                  <w:r>
                    <w:rPr>
                      <w:spacing w:val="-4"/>
                    </w:rPr>
                    <w:t xml:space="preserve"> </w:t>
                  </w:r>
                  <w:r>
                    <w:rPr>
                      <w:b/>
                    </w:rPr>
                    <w:t>2</w:t>
                  </w:r>
                </w:p>
                <w:p w14:paraId="3D04582B" w14:textId="77777777" w:rsidR="0040444F" w:rsidRDefault="0040444F">
                  <w:pPr>
                    <w:pStyle w:val="BodyText"/>
                    <w:spacing w:before="19" w:line="208" w:lineRule="auto"/>
                    <w:ind w:left="28" w:right="3418"/>
                    <w:rPr>
                      <w:b/>
                    </w:rPr>
                  </w:pPr>
                  <w:r>
                    <w:t>Do you want to print the Report of CPT Coding Accuracy for all CPT Codes ? YES//</w:t>
                  </w:r>
                  <w:r>
                    <w:rPr>
                      <w:spacing w:val="91"/>
                    </w:rPr>
                    <w:t xml:space="preserve"> </w:t>
                  </w:r>
                  <w:r>
                    <w:rPr>
                      <w:b/>
                    </w:rPr>
                    <w:t>N</w:t>
                  </w:r>
                </w:p>
                <w:p w14:paraId="6AB74003" w14:textId="77777777" w:rsidR="0040444F" w:rsidRDefault="0040444F">
                  <w:pPr>
                    <w:pStyle w:val="BodyText"/>
                    <w:rPr>
                      <w:b/>
                      <w:sz w:val="18"/>
                    </w:rPr>
                  </w:pPr>
                </w:p>
                <w:p w14:paraId="131F9D7E" w14:textId="77777777" w:rsidR="0040444F" w:rsidRDefault="0040444F">
                  <w:pPr>
                    <w:pStyle w:val="BodyText"/>
                    <w:spacing w:before="112" w:line="175" w:lineRule="exact"/>
                    <w:ind w:left="28"/>
                    <w:rPr>
                      <w:b/>
                    </w:rPr>
                  </w:pPr>
                  <w:r>
                    <w:t>Print the Coding Accuracy Report for which CPT Code ?</w:t>
                  </w:r>
                  <w:r>
                    <w:rPr>
                      <w:spacing w:val="84"/>
                    </w:rPr>
                    <w:t xml:space="preserve"> </w:t>
                  </w:r>
                  <w:r>
                    <w:rPr>
                      <w:b/>
                    </w:rPr>
                    <w:t>92960</w:t>
                  </w:r>
                </w:p>
                <w:p w14:paraId="3EE99B8D" w14:textId="77777777" w:rsidR="0040444F" w:rsidRDefault="0040444F">
                  <w:pPr>
                    <w:pStyle w:val="BodyText"/>
                    <w:spacing w:line="166" w:lineRule="exact"/>
                    <w:ind w:left="28"/>
                  </w:pPr>
                  <w:r>
                    <w:t>HEART ELECTROCONVERSION</w:t>
                  </w:r>
                </w:p>
                <w:p w14:paraId="23015394" w14:textId="77777777" w:rsidR="0040444F" w:rsidRDefault="0040444F">
                  <w:pPr>
                    <w:pStyle w:val="BodyText"/>
                    <w:spacing w:before="5" w:line="216" w:lineRule="auto"/>
                    <w:ind w:left="796" w:right="3898"/>
                  </w:pPr>
                  <w:r>
                    <w:t>CARDIOVERSION, ELECTIVE, ELECTRICAL CONVERSION OF ARRHYTHMIA, EXTERNAL</w:t>
                  </w:r>
                </w:p>
              </w:txbxContent>
            </v:textbox>
            <w10:wrap type="topAndBottom" anchorx="page"/>
          </v:shape>
        </w:pict>
      </w:r>
      <w:r>
        <w:pict w14:anchorId="4DB3B542">
          <v:shape id="_x0000_s1974" type="#_x0000_t202" style="position:absolute;margin-left:70.6pt;margin-top:205.35pt;width:470.95pt;height:114.3pt;z-index:-15359488;mso-wrap-distance-left:0;mso-wrap-distance-right:0;mso-position-horizontal-relative:page" fillcolor="#e4e4e4" stroked="f">
            <v:textbox inset="0,0,0,0">
              <w:txbxContent>
                <w:p w14:paraId="0C640B8E" w14:textId="77777777" w:rsidR="0040444F" w:rsidRDefault="0040444F">
                  <w:pPr>
                    <w:pStyle w:val="BodyText"/>
                    <w:spacing w:before="6" w:line="208" w:lineRule="auto"/>
                    <w:ind w:left="28" w:right="3994"/>
                    <w:rPr>
                      <w:b/>
                    </w:rPr>
                  </w:pPr>
                  <w:r>
                    <w:t xml:space="preserve">Do you want to sort the Report of CPT Coding Accuracy by Medical Specialty ? YES// </w:t>
                  </w:r>
                  <w:r>
                    <w:rPr>
                      <w:b/>
                    </w:rPr>
                    <w:t>&lt;Enter&gt;</w:t>
                  </w:r>
                </w:p>
                <w:p w14:paraId="751BF7A9" w14:textId="77777777" w:rsidR="0040444F" w:rsidRDefault="0040444F">
                  <w:pPr>
                    <w:pStyle w:val="BodyText"/>
                    <w:rPr>
                      <w:b/>
                      <w:sz w:val="18"/>
                    </w:rPr>
                  </w:pPr>
                </w:p>
                <w:p w14:paraId="4CF90D9F" w14:textId="77777777" w:rsidR="0040444F" w:rsidRDefault="0040444F">
                  <w:pPr>
                    <w:pStyle w:val="BodyText"/>
                    <w:spacing w:before="134" w:line="208" w:lineRule="auto"/>
                    <w:ind w:left="28" w:right="3226"/>
                    <w:rPr>
                      <w:b/>
                    </w:rPr>
                  </w:pPr>
                  <w:r>
                    <w:t>Do you want to print the Report to Check Coding Accuracy for all Medical Specialties ? YES//</w:t>
                  </w:r>
                  <w:r>
                    <w:rPr>
                      <w:spacing w:val="91"/>
                    </w:rPr>
                    <w:t xml:space="preserve"> </w:t>
                  </w:r>
                  <w:r>
                    <w:rPr>
                      <w:b/>
                    </w:rPr>
                    <w:t>N</w:t>
                  </w:r>
                </w:p>
                <w:p w14:paraId="098C7717" w14:textId="77777777" w:rsidR="0040444F" w:rsidRDefault="0040444F">
                  <w:pPr>
                    <w:pStyle w:val="BodyText"/>
                    <w:rPr>
                      <w:b/>
                      <w:sz w:val="18"/>
                    </w:rPr>
                  </w:pPr>
                </w:p>
                <w:p w14:paraId="6CC1572A" w14:textId="77777777" w:rsidR="0040444F" w:rsidRDefault="0040444F">
                  <w:pPr>
                    <w:pStyle w:val="BodyText"/>
                    <w:tabs>
                      <w:tab w:val="left" w:pos="6269"/>
                    </w:tabs>
                    <w:spacing w:before="111"/>
                    <w:ind w:left="28"/>
                    <w:rPr>
                      <w:b/>
                    </w:rPr>
                  </w:pPr>
                  <w:r>
                    <w:t>Print the Coding Accuracy Report for which Medical</w:t>
                  </w:r>
                  <w:r>
                    <w:rPr>
                      <w:spacing w:val="-23"/>
                    </w:rPr>
                    <w:t xml:space="preserve"> </w:t>
                  </w:r>
                  <w:r>
                    <w:t>Specialty</w:t>
                  </w:r>
                  <w:r>
                    <w:rPr>
                      <w:spacing w:val="-2"/>
                    </w:rPr>
                    <w:t xml:space="preserve"> </w:t>
                  </w:r>
                  <w:r>
                    <w:t>?</w:t>
                  </w:r>
                  <w:r>
                    <w:tab/>
                  </w:r>
                  <w:r>
                    <w:rPr>
                      <w:b/>
                    </w:rPr>
                    <w:t>MEDICINE</w:t>
                  </w:r>
                </w:p>
                <w:p w14:paraId="5039CDBC" w14:textId="77777777" w:rsidR="0040444F" w:rsidRDefault="0040444F">
                  <w:pPr>
                    <w:pStyle w:val="BodyText"/>
                    <w:spacing w:before="150"/>
                    <w:ind w:left="28"/>
                  </w:pPr>
                  <w:r>
                    <w:t>This report is designed to use a 132 column format.</w:t>
                  </w:r>
                </w:p>
                <w:p w14:paraId="5496794A" w14:textId="77777777" w:rsidR="0040444F" w:rsidRDefault="0040444F">
                  <w:pPr>
                    <w:pStyle w:val="BodyText"/>
                    <w:spacing w:before="9"/>
                    <w:rPr>
                      <w:sz w:val="26"/>
                    </w:rPr>
                  </w:pPr>
                </w:p>
                <w:p w14:paraId="2BB7FD7A" w14:textId="77777777" w:rsidR="0040444F" w:rsidRDefault="0040444F">
                  <w:pPr>
                    <w:spacing w:before="1" w:line="179" w:lineRule="exact"/>
                    <w:ind w:left="28"/>
                    <w:rPr>
                      <w:b/>
                      <w:i/>
                      <w:sz w:val="16"/>
                    </w:rPr>
                  </w:pPr>
                  <w:r>
                    <w:rPr>
                      <w:sz w:val="16"/>
                    </w:rPr>
                    <w:t xml:space="preserve">Select Device: </w:t>
                  </w:r>
                  <w:r>
                    <w:rPr>
                      <w:b/>
                      <w:i/>
                      <w:sz w:val="16"/>
                    </w:rPr>
                    <w:t>[Select Print Device]</w:t>
                  </w:r>
                </w:p>
              </w:txbxContent>
            </v:textbox>
            <w10:wrap type="topAndBottom" anchorx="page"/>
          </v:shape>
        </w:pict>
      </w:r>
    </w:p>
    <w:p w14:paraId="61DCBC22" w14:textId="77777777" w:rsidR="007D435F" w:rsidRDefault="007D435F">
      <w:pPr>
        <w:pStyle w:val="BodyText"/>
        <w:spacing w:before="7"/>
      </w:pPr>
    </w:p>
    <w:p w14:paraId="6C2A4F6C" w14:textId="77777777" w:rsidR="007D435F" w:rsidRDefault="007D435F">
      <w:pPr>
        <w:pStyle w:val="BodyText"/>
        <w:spacing w:before="5"/>
      </w:pPr>
    </w:p>
    <w:p w14:paraId="2E35DD31" w14:textId="77777777" w:rsidR="007D435F" w:rsidRDefault="00B87847">
      <w:pPr>
        <w:pStyle w:val="Heading5"/>
        <w:tabs>
          <w:tab w:val="left" w:pos="3366"/>
          <w:tab w:val="left" w:pos="7376"/>
        </w:tabs>
        <w:spacing w:line="210" w:lineRule="exact"/>
      </w:pPr>
      <w:r>
        <w:rPr>
          <w:u w:val="dotted"/>
        </w:rPr>
        <w:t xml:space="preserve"> </w:t>
      </w:r>
      <w:r>
        <w:rPr>
          <w:u w:val="dotted"/>
        </w:rPr>
        <w:tab/>
      </w:r>
      <w:r>
        <w:t>printout</w:t>
      </w:r>
      <w:r>
        <w:rPr>
          <w:spacing w:val="-7"/>
        </w:rPr>
        <w:t xml:space="preserve"> </w:t>
      </w:r>
      <w:r>
        <w:t>follows</w:t>
      </w:r>
      <w:r>
        <w:rPr>
          <w:u w:val="dotted"/>
        </w:rPr>
        <w:t xml:space="preserve"> </w:t>
      </w:r>
      <w:r>
        <w:rPr>
          <w:u w:val="dotted"/>
        </w:rPr>
        <w:tab/>
      </w:r>
    </w:p>
    <w:p w14:paraId="63737D7C" w14:textId="77777777" w:rsidR="007D435F" w:rsidRDefault="007D435F">
      <w:pPr>
        <w:spacing w:line="210" w:lineRule="exact"/>
        <w:sectPr w:rsidR="007D435F">
          <w:footerReference w:type="default" r:id="rId398"/>
          <w:pgSz w:w="12240" w:h="15840"/>
          <w:pgMar w:top="1360" w:right="1300" w:bottom="940" w:left="1300" w:header="0" w:footer="746" w:gutter="0"/>
          <w:cols w:space="720"/>
        </w:sectPr>
      </w:pPr>
    </w:p>
    <w:p w14:paraId="60A1F255" w14:textId="77777777" w:rsidR="007D435F" w:rsidRDefault="007D435F">
      <w:pPr>
        <w:pStyle w:val="BodyText"/>
        <w:rPr>
          <w:rFonts w:ascii="Times New Roman"/>
          <w:i/>
          <w:sz w:val="20"/>
        </w:rPr>
      </w:pPr>
    </w:p>
    <w:p w14:paraId="3FDAA37C" w14:textId="77777777" w:rsidR="007D435F" w:rsidRDefault="007D435F">
      <w:pPr>
        <w:pStyle w:val="BodyText"/>
        <w:rPr>
          <w:rFonts w:ascii="Times New Roman"/>
          <w:i/>
          <w:sz w:val="20"/>
        </w:rPr>
      </w:pPr>
    </w:p>
    <w:p w14:paraId="41BEA882" w14:textId="77777777" w:rsidR="007D435F" w:rsidRDefault="007D435F">
      <w:pPr>
        <w:pStyle w:val="BodyText"/>
        <w:spacing w:before="10"/>
        <w:rPr>
          <w:rFonts w:ascii="Times New Roman"/>
          <w:i/>
          <w:sz w:val="21"/>
        </w:rPr>
      </w:pPr>
    </w:p>
    <w:p w14:paraId="4A53629C" w14:textId="77777777" w:rsidR="007D435F" w:rsidRDefault="007D435F">
      <w:pPr>
        <w:rPr>
          <w:rFonts w:ascii="Times New Roman"/>
          <w:sz w:val="21"/>
        </w:rPr>
        <w:sectPr w:rsidR="007D435F">
          <w:footerReference w:type="default" r:id="rId399"/>
          <w:pgSz w:w="15840" w:h="12240" w:orient="landscape"/>
          <w:pgMar w:top="1140" w:right="1620" w:bottom="940" w:left="1340" w:header="0" w:footer="746" w:gutter="0"/>
          <w:cols w:space="720"/>
        </w:sectPr>
      </w:pPr>
    </w:p>
    <w:p w14:paraId="7BFADD46" w14:textId="77777777" w:rsidR="007D435F" w:rsidRDefault="007D435F">
      <w:pPr>
        <w:pStyle w:val="BodyText"/>
        <w:rPr>
          <w:rFonts w:ascii="Times New Roman"/>
          <w:i/>
          <w:sz w:val="18"/>
        </w:rPr>
      </w:pPr>
    </w:p>
    <w:p w14:paraId="6207C821" w14:textId="77777777" w:rsidR="007D435F" w:rsidRDefault="007D435F">
      <w:pPr>
        <w:pStyle w:val="BodyText"/>
        <w:rPr>
          <w:rFonts w:ascii="Times New Roman"/>
          <w:i/>
          <w:sz w:val="18"/>
        </w:rPr>
      </w:pPr>
    </w:p>
    <w:p w14:paraId="5F958403" w14:textId="77777777" w:rsidR="007D435F" w:rsidRDefault="007D435F">
      <w:pPr>
        <w:pStyle w:val="BodyText"/>
        <w:rPr>
          <w:rFonts w:ascii="Times New Roman"/>
          <w:i/>
          <w:sz w:val="18"/>
        </w:rPr>
      </w:pPr>
    </w:p>
    <w:p w14:paraId="05F641C2" w14:textId="77777777" w:rsidR="007D435F" w:rsidRDefault="007D435F">
      <w:pPr>
        <w:pStyle w:val="BodyText"/>
        <w:spacing w:before="8"/>
        <w:rPr>
          <w:rFonts w:ascii="Times New Roman"/>
          <w:i/>
          <w:sz w:val="25"/>
        </w:rPr>
      </w:pPr>
    </w:p>
    <w:p w14:paraId="53455AB6" w14:textId="77777777" w:rsidR="007D435F" w:rsidRDefault="00B87847">
      <w:pPr>
        <w:pStyle w:val="BodyText"/>
        <w:spacing w:before="1"/>
        <w:ind w:left="100"/>
      </w:pPr>
      <w:r>
        <w:t>NON-O.R. PROCEDURES</w:t>
      </w:r>
    </w:p>
    <w:p w14:paraId="26B5CA8A" w14:textId="77777777" w:rsidR="007D435F" w:rsidRDefault="00B87847">
      <w:pPr>
        <w:pStyle w:val="BodyText"/>
        <w:tabs>
          <w:tab w:val="left" w:pos="7491"/>
        </w:tabs>
        <w:spacing w:before="101" w:line="172" w:lineRule="exact"/>
        <w:ind w:left="1156"/>
      </w:pPr>
      <w:r>
        <w:br w:type="column"/>
      </w:r>
      <w:r>
        <w:t>MAYBERRY,</w:t>
      </w:r>
      <w:r>
        <w:rPr>
          <w:spacing w:val="-3"/>
        </w:rPr>
        <w:t xml:space="preserve"> </w:t>
      </w:r>
      <w:r>
        <w:t>NC</w:t>
      </w:r>
      <w:r>
        <w:tab/>
        <w:t>PAGE</w:t>
      </w:r>
    </w:p>
    <w:p w14:paraId="2727E27B" w14:textId="77777777" w:rsidR="007D435F" w:rsidRDefault="00B87847">
      <w:pPr>
        <w:pStyle w:val="BodyText"/>
        <w:tabs>
          <w:tab w:val="right" w:pos="7876"/>
        </w:tabs>
        <w:spacing w:line="163" w:lineRule="exact"/>
        <w:ind w:left="963"/>
      </w:pPr>
      <w:r>
        <w:t>SURGICAL</w:t>
      </w:r>
      <w:r>
        <w:rPr>
          <w:spacing w:val="-2"/>
        </w:rPr>
        <w:t xml:space="preserve"> </w:t>
      </w:r>
      <w:r>
        <w:t>SERVICE</w:t>
      </w:r>
      <w:r>
        <w:tab/>
        <w:t>1</w:t>
      </w:r>
    </w:p>
    <w:p w14:paraId="40285410" w14:textId="77777777" w:rsidR="007D435F" w:rsidRDefault="00B87847">
      <w:pPr>
        <w:pStyle w:val="BodyText"/>
        <w:tabs>
          <w:tab w:val="left" w:pos="4995"/>
        </w:tabs>
        <w:spacing w:before="4" w:line="216" w:lineRule="auto"/>
        <w:ind w:left="1156" w:right="1833" w:hanging="864"/>
      </w:pPr>
      <w:r>
        <w:t>REPORT OF CPT</w:t>
      </w:r>
      <w:r>
        <w:rPr>
          <w:spacing w:val="-8"/>
        </w:rPr>
        <w:t xml:space="preserve"> </w:t>
      </w:r>
      <w:r>
        <w:t>CODING</w:t>
      </w:r>
      <w:r>
        <w:rPr>
          <w:spacing w:val="-3"/>
        </w:rPr>
        <w:t xml:space="preserve"> </w:t>
      </w:r>
      <w:r>
        <w:t>ACCURACY</w:t>
      </w:r>
      <w:r>
        <w:tab/>
        <w:t>REVIEWED BY: FOR</w:t>
      </w:r>
      <w:r>
        <w:rPr>
          <w:spacing w:val="-3"/>
        </w:rPr>
        <w:t xml:space="preserve"> </w:t>
      </w:r>
      <w:r>
        <w:t>MEDICINE</w:t>
      </w:r>
      <w:r>
        <w:tab/>
        <w:t>DATE</w:t>
      </w:r>
      <w:r>
        <w:rPr>
          <w:spacing w:val="8"/>
        </w:rPr>
        <w:t xml:space="preserve"> </w:t>
      </w:r>
      <w:r>
        <w:rPr>
          <w:spacing w:val="-3"/>
        </w:rPr>
        <w:t>REVIEWED:</w:t>
      </w:r>
    </w:p>
    <w:p w14:paraId="662DB94F" w14:textId="77777777" w:rsidR="007D435F" w:rsidRDefault="00B87847">
      <w:pPr>
        <w:pStyle w:val="BodyText"/>
        <w:spacing w:line="168" w:lineRule="exact"/>
        <w:ind w:left="100"/>
      </w:pPr>
      <w:r>
        <w:t>FROM: JAN 1,2001 TO: AUG 31,2001</w:t>
      </w:r>
    </w:p>
    <w:p w14:paraId="032B0131" w14:textId="77777777" w:rsidR="007D435F" w:rsidRDefault="007D435F">
      <w:pPr>
        <w:spacing w:line="168" w:lineRule="exact"/>
        <w:sectPr w:rsidR="007D435F">
          <w:type w:val="continuous"/>
          <w:pgSz w:w="15840" w:h="12240" w:orient="landscape"/>
          <w:pgMar w:top="1500" w:right="1620" w:bottom="280" w:left="1340" w:header="720" w:footer="720" w:gutter="0"/>
          <w:cols w:num="2" w:space="720" w:equalWidth="0">
            <w:col w:w="1965" w:space="2740"/>
            <w:col w:w="8175"/>
          </w:cols>
        </w:sectPr>
      </w:pPr>
    </w:p>
    <w:p w14:paraId="23D96116" w14:textId="77777777" w:rsidR="007D435F" w:rsidRDefault="00B87847">
      <w:pPr>
        <w:pStyle w:val="BodyText"/>
        <w:tabs>
          <w:tab w:val="left" w:pos="1823"/>
          <w:tab w:val="left" w:pos="5663"/>
          <w:tab w:val="left" w:pos="10561"/>
        </w:tabs>
        <w:spacing w:before="145" w:line="172" w:lineRule="exact"/>
        <w:ind w:right="584"/>
        <w:jc w:val="right"/>
      </w:pPr>
      <w:r>
        <w:t>PROCEDURE</w:t>
      </w:r>
      <w:r>
        <w:rPr>
          <w:spacing w:val="-4"/>
        </w:rPr>
        <w:t xml:space="preserve"> </w:t>
      </w:r>
      <w:r>
        <w:t>DATE</w:t>
      </w:r>
      <w:r>
        <w:tab/>
        <w:t>PATIENT</w:t>
      </w:r>
      <w:r>
        <w:tab/>
        <w:t>PROCEDURES</w:t>
      </w:r>
      <w:r>
        <w:tab/>
      </w:r>
      <w:r>
        <w:rPr>
          <w:spacing w:val="-1"/>
        </w:rPr>
        <w:t>SURGEON/PROVIDER</w:t>
      </w:r>
    </w:p>
    <w:p w14:paraId="656E49E1" w14:textId="77777777" w:rsidR="007D435F" w:rsidRDefault="00B87847">
      <w:pPr>
        <w:pStyle w:val="BodyText"/>
        <w:tabs>
          <w:tab w:val="left" w:pos="1823"/>
          <w:tab w:val="left" w:pos="10367"/>
        </w:tabs>
        <w:spacing w:line="163" w:lineRule="exact"/>
        <w:ind w:right="586"/>
        <w:jc w:val="right"/>
      </w:pPr>
      <w:r>
        <w:t>CASE</w:t>
      </w:r>
      <w:r>
        <w:rPr>
          <w:spacing w:val="-2"/>
        </w:rPr>
        <w:t xml:space="preserve"> </w:t>
      </w:r>
      <w:r>
        <w:t>#</w:t>
      </w:r>
      <w:r>
        <w:tab/>
        <w:t>ID#</w:t>
      </w:r>
      <w:r>
        <w:tab/>
        <w:t>ATTEND</w:t>
      </w:r>
      <w:r>
        <w:rPr>
          <w:spacing w:val="-8"/>
        </w:rPr>
        <w:t xml:space="preserve"> </w:t>
      </w:r>
      <w:r>
        <w:t>SURG/PROV</w:t>
      </w:r>
    </w:p>
    <w:p w14:paraId="5315391E" w14:textId="77777777" w:rsidR="007D435F" w:rsidRDefault="00B87847">
      <w:pPr>
        <w:pStyle w:val="BodyText"/>
        <w:spacing w:line="172" w:lineRule="exact"/>
        <w:ind w:left="100"/>
      </w:pPr>
      <w:r>
        <w:t>====================================================================================================================================</w:t>
      </w:r>
    </w:p>
    <w:p w14:paraId="703D21D1" w14:textId="77777777" w:rsidR="007D435F" w:rsidRDefault="00B87847">
      <w:pPr>
        <w:pStyle w:val="BodyText"/>
        <w:spacing w:before="159" w:line="216" w:lineRule="auto"/>
        <w:ind w:left="4901" w:right="4310" w:firstLine="96"/>
      </w:pPr>
      <w:r>
        <w:t>92960 HEART ELECTROCONVERSION PRINCIPAL PROCEDURES</w:t>
      </w:r>
    </w:p>
    <w:p w14:paraId="74473AAB" w14:textId="77777777" w:rsidR="007D435F" w:rsidRDefault="00B87847">
      <w:pPr>
        <w:pStyle w:val="BodyText"/>
        <w:spacing w:line="216" w:lineRule="auto"/>
        <w:ind w:left="5477" w:right="3447" w:hanging="2017"/>
      </w:pPr>
      <w:r>
        <w:t>DESCRIPTION: CARDIOVERSION, ELECTIVE, ELECTRICAL CONVERSION OF ARRHYTHMIA, EXTERNAL</w:t>
      </w:r>
    </w:p>
    <w:p w14:paraId="6BA2BA1D" w14:textId="77777777" w:rsidR="007D435F" w:rsidRDefault="007D435F">
      <w:pPr>
        <w:pStyle w:val="BodyText"/>
        <w:spacing w:before="9"/>
        <w:rPr>
          <w:sz w:val="20"/>
        </w:rPr>
      </w:pPr>
    </w:p>
    <w:tbl>
      <w:tblPr>
        <w:tblW w:w="0" w:type="auto"/>
        <w:tblInd w:w="107" w:type="dxa"/>
        <w:tblLayout w:type="fixed"/>
        <w:tblCellMar>
          <w:left w:w="0" w:type="dxa"/>
          <w:right w:w="0" w:type="dxa"/>
        </w:tblCellMar>
        <w:tblLook w:val="01E0" w:firstRow="1" w:lastRow="1" w:firstColumn="1" w:lastColumn="1" w:noHBand="0" w:noVBand="0"/>
      </w:tblPr>
      <w:tblGrid>
        <w:gridCol w:w="1344"/>
        <w:gridCol w:w="3456"/>
        <w:gridCol w:w="4225"/>
        <w:gridCol w:w="3649"/>
      </w:tblGrid>
      <w:tr w:rsidR="007D435F" w14:paraId="38D8156E" w14:textId="77777777">
        <w:trPr>
          <w:trHeight w:val="242"/>
        </w:trPr>
        <w:tc>
          <w:tcPr>
            <w:tcW w:w="1344" w:type="dxa"/>
            <w:tcBorders>
              <w:top w:val="dashed" w:sz="4" w:space="0" w:color="000000"/>
            </w:tcBorders>
          </w:tcPr>
          <w:p w14:paraId="5CCADE73" w14:textId="77777777" w:rsidR="007D435F" w:rsidRDefault="00B87847">
            <w:pPr>
              <w:pStyle w:val="TableParagraph"/>
              <w:spacing w:before="70" w:line="152" w:lineRule="exact"/>
              <w:ind w:right="574"/>
              <w:jc w:val="right"/>
              <w:rPr>
                <w:sz w:val="16"/>
              </w:rPr>
            </w:pPr>
            <w:r>
              <w:rPr>
                <w:sz w:val="16"/>
              </w:rPr>
              <w:t>01/24/95</w:t>
            </w:r>
          </w:p>
        </w:tc>
        <w:tc>
          <w:tcPr>
            <w:tcW w:w="3456" w:type="dxa"/>
            <w:tcBorders>
              <w:top w:val="dashed" w:sz="4" w:space="0" w:color="000000"/>
            </w:tcBorders>
          </w:tcPr>
          <w:p w14:paraId="6DC4BB9D" w14:textId="77777777" w:rsidR="007D435F" w:rsidRDefault="00B87847">
            <w:pPr>
              <w:pStyle w:val="TableParagraph"/>
              <w:spacing w:before="70" w:line="152" w:lineRule="exact"/>
              <w:ind w:left="575"/>
              <w:rPr>
                <w:sz w:val="16"/>
              </w:rPr>
            </w:pPr>
            <w:r>
              <w:rPr>
                <w:sz w:val="16"/>
              </w:rPr>
              <w:t>SURPATIENT,SEVENTEEN</w:t>
            </w:r>
          </w:p>
        </w:tc>
        <w:tc>
          <w:tcPr>
            <w:tcW w:w="4225" w:type="dxa"/>
            <w:tcBorders>
              <w:top w:val="dashed" w:sz="4" w:space="0" w:color="000000"/>
            </w:tcBorders>
          </w:tcPr>
          <w:p w14:paraId="2F5E6E12" w14:textId="77777777" w:rsidR="007D435F" w:rsidRDefault="00B87847">
            <w:pPr>
              <w:pStyle w:val="TableParagraph"/>
              <w:spacing w:before="70" w:line="152" w:lineRule="exact"/>
              <w:ind w:left="959"/>
              <w:rPr>
                <w:sz w:val="16"/>
              </w:rPr>
            </w:pPr>
            <w:r>
              <w:rPr>
                <w:sz w:val="16"/>
              </w:rPr>
              <w:t>CARDIOVERSION</w:t>
            </w:r>
          </w:p>
        </w:tc>
        <w:tc>
          <w:tcPr>
            <w:tcW w:w="3649" w:type="dxa"/>
            <w:tcBorders>
              <w:top w:val="dashed" w:sz="4" w:space="0" w:color="000000"/>
            </w:tcBorders>
          </w:tcPr>
          <w:p w14:paraId="54B18214" w14:textId="77777777" w:rsidR="007D435F" w:rsidRDefault="00B87847">
            <w:pPr>
              <w:pStyle w:val="TableParagraph"/>
              <w:spacing w:before="70" w:line="152" w:lineRule="exact"/>
              <w:ind w:left="1630"/>
              <w:rPr>
                <w:sz w:val="16"/>
              </w:rPr>
            </w:pPr>
            <w:r>
              <w:rPr>
                <w:sz w:val="16"/>
              </w:rPr>
              <w:t>SURSURGEON,TWO</w:t>
            </w:r>
          </w:p>
        </w:tc>
      </w:tr>
      <w:tr w:rsidR="007D435F" w14:paraId="4729931A" w14:textId="77777777">
        <w:trPr>
          <w:trHeight w:val="326"/>
        </w:trPr>
        <w:tc>
          <w:tcPr>
            <w:tcW w:w="1344" w:type="dxa"/>
          </w:tcPr>
          <w:p w14:paraId="54BAE078" w14:textId="77777777" w:rsidR="007D435F" w:rsidRDefault="00B87847">
            <w:pPr>
              <w:pStyle w:val="TableParagraph"/>
              <w:spacing w:line="172" w:lineRule="exact"/>
              <w:ind w:right="574"/>
              <w:jc w:val="right"/>
              <w:rPr>
                <w:sz w:val="16"/>
              </w:rPr>
            </w:pPr>
            <w:r>
              <w:rPr>
                <w:sz w:val="16"/>
              </w:rPr>
              <w:t>15499</w:t>
            </w:r>
          </w:p>
        </w:tc>
        <w:tc>
          <w:tcPr>
            <w:tcW w:w="3456" w:type="dxa"/>
          </w:tcPr>
          <w:p w14:paraId="20424EB0" w14:textId="77777777" w:rsidR="007D435F" w:rsidRDefault="00B87847">
            <w:pPr>
              <w:pStyle w:val="TableParagraph"/>
              <w:spacing w:line="172" w:lineRule="exact"/>
              <w:ind w:left="575"/>
              <w:rPr>
                <w:sz w:val="16"/>
              </w:rPr>
            </w:pPr>
            <w:r>
              <w:rPr>
                <w:sz w:val="16"/>
              </w:rPr>
              <w:t>000-45-5119</w:t>
            </w:r>
          </w:p>
        </w:tc>
        <w:tc>
          <w:tcPr>
            <w:tcW w:w="4225" w:type="dxa"/>
          </w:tcPr>
          <w:p w14:paraId="2AD1696A" w14:textId="77777777" w:rsidR="007D435F" w:rsidRDefault="00B87847">
            <w:pPr>
              <w:pStyle w:val="TableParagraph"/>
              <w:spacing w:line="172" w:lineRule="exact"/>
              <w:ind w:left="961"/>
              <w:rPr>
                <w:sz w:val="16"/>
              </w:rPr>
            </w:pPr>
            <w:r>
              <w:rPr>
                <w:sz w:val="16"/>
              </w:rPr>
              <w:t>CPT Codes (92960)</w:t>
            </w:r>
          </w:p>
        </w:tc>
        <w:tc>
          <w:tcPr>
            <w:tcW w:w="3649" w:type="dxa"/>
          </w:tcPr>
          <w:p w14:paraId="3EC5D92E" w14:textId="77777777" w:rsidR="007D435F" w:rsidRDefault="00B87847">
            <w:pPr>
              <w:pStyle w:val="TableParagraph"/>
              <w:spacing w:line="172" w:lineRule="exact"/>
              <w:ind w:left="1631"/>
              <w:rPr>
                <w:sz w:val="16"/>
              </w:rPr>
            </w:pPr>
            <w:r>
              <w:rPr>
                <w:sz w:val="16"/>
              </w:rPr>
              <w:t>SURSURGEON,TWO</w:t>
            </w:r>
          </w:p>
        </w:tc>
      </w:tr>
      <w:tr w:rsidR="007D435F" w14:paraId="2BA5891A" w14:textId="77777777">
        <w:trPr>
          <w:trHeight w:val="326"/>
        </w:trPr>
        <w:tc>
          <w:tcPr>
            <w:tcW w:w="1344" w:type="dxa"/>
          </w:tcPr>
          <w:p w14:paraId="20FD1AAC" w14:textId="77777777" w:rsidR="007D435F" w:rsidRDefault="00B87847">
            <w:pPr>
              <w:pStyle w:val="TableParagraph"/>
              <w:spacing w:before="154" w:line="152" w:lineRule="exact"/>
              <w:ind w:right="574"/>
              <w:jc w:val="right"/>
              <w:rPr>
                <w:sz w:val="16"/>
              </w:rPr>
            </w:pPr>
            <w:r>
              <w:rPr>
                <w:sz w:val="16"/>
              </w:rPr>
              <w:t>02/09/95</w:t>
            </w:r>
          </w:p>
        </w:tc>
        <w:tc>
          <w:tcPr>
            <w:tcW w:w="3456" w:type="dxa"/>
          </w:tcPr>
          <w:p w14:paraId="28F5043D" w14:textId="77777777" w:rsidR="007D435F" w:rsidRDefault="00B87847">
            <w:pPr>
              <w:pStyle w:val="TableParagraph"/>
              <w:spacing w:before="154" w:line="152" w:lineRule="exact"/>
              <w:ind w:left="575"/>
              <w:rPr>
                <w:sz w:val="16"/>
              </w:rPr>
            </w:pPr>
            <w:r>
              <w:rPr>
                <w:sz w:val="16"/>
              </w:rPr>
              <w:t>SURPATIENT,NINE</w:t>
            </w:r>
          </w:p>
        </w:tc>
        <w:tc>
          <w:tcPr>
            <w:tcW w:w="4225" w:type="dxa"/>
          </w:tcPr>
          <w:p w14:paraId="5AB06423" w14:textId="77777777" w:rsidR="007D435F" w:rsidRDefault="00B87847">
            <w:pPr>
              <w:pStyle w:val="TableParagraph"/>
              <w:spacing w:before="154" w:line="152" w:lineRule="exact"/>
              <w:ind w:left="959"/>
              <w:rPr>
                <w:sz w:val="16"/>
              </w:rPr>
            </w:pPr>
            <w:r>
              <w:rPr>
                <w:sz w:val="16"/>
              </w:rPr>
              <w:t>CARDIOVERSION</w:t>
            </w:r>
          </w:p>
        </w:tc>
        <w:tc>
          <w:tcPr>
            <w:tcW w:w="3649" w:type="dxa"/>
          </w:tcPr>
          <w:p w14:paraId="3BFE7399" w14:textId="77777777" w:rsidR="007D435F" w:rsidRDefault="00B87847">
            <w:pPr>
              <w:pStyle w:val="TableParagraph"/>
              <w:spacing w:before="154" w:line="152" w:lineRule="exact"/>
              <w:ind w:left="1630"/>
              <w:rPr>
                <w:sz w:val="16"/>
              </w:rPr>
            </w:pPr>
            <w:r>
              <w:rPr>
                <w:sz w:val="16"/>
              </w:rPr>
              <w:t>SURSURGEON,ONE</w:t>
            </w:r>
          </w:p>
        </w:tc>
      </w:tr>
      <w:tr w:rsidR="007D435F" w14:paraId="7F4390A1" w14:textId="77777777">
        <w:trPr>
          <w:trHeight w:val="326"/>
        </w:trPr>
        <w:tc>
          <w:tcPr>
            <w:tcW w:w="1344" w:type="dxa"/>
          </w:tcPr>
          <w:p w14:paraId="08898018" w14:textId="77777777" w:rsidR="007D435F" w:rsidRDefault="00B87847">
            <w:pPr>
              <w:pStyle w:val="TableParagraph"/>
              <w:spacing w:line="172" w:lineRule="exact"/>
              <w:ind w:right="574"/>
              <w:jc w:val="right"/>
              <w:rPr>
                <w:sz w:val="16"/>
              </w:rPr>
            </w:pPr>
            <w:r>
              <w:rPr>
                <w:sz w:val="16"/>
              </w:rPr>
              <w:t>15701</w:t>
            </w:r>
          </w:p>
        </w:tc>
        <w:tc>
          <w:tcPr>
            <w:tcW w:w="3456" w:type="dxa"/>
          </w:tcPr>
          <w:p w14:paraId="1E03BD70" w14:textId="77777777" w:rsidR="007D435F" w:rsidRDefault="00B87847">
            <w:pPr>
              <w:pStyle w:val="TableParagraph"/>
              <w:spacing w:line="172" w:lineRule="exact"/>
              <w:ind w:left="575"/>
              <w:rPr>
                <w:sz w:val="16"/>
              </w:rPr>
            </w:pPr>
            <w:r>
              <w:rPr>
                <w:sz w:val="16"/>
              </w:rPr>
              <w:t>000-34-5555</w:t>
            </w:r>
          </w:p>
        </w:tc>
        <w:tc>
          <w:tcPr>
            <w:tcW w:w="4225" w:type="dxa"/>
          </w:tcPr>
          <w:p w14:paraId="10872551" w14:textId="77777777" w:rsidR="007D435F" w:rsidRDefault="00B87847">
            <w:pPr>
              <w:pStyle w:val="TableParagraph"/>
              <w:spacing w:line="172" w:lineRule="exact"/>
              <w:ind w:left="961"/>
              <w:rPr>
                <w:sz w:val="16"/>
              </w:rPr>
            </w:pPr>
            <w:r>
              <w:rPr>
                <w:sz w:val="16"/>
              </w:rPr>
              <w:t>CPT Codes (92960)</w:t>
            </w:r>
          </w:p>
        </w:tc>
        <w:tc>
          <w:tcPr>
            <w:tcW w:w="3649" w:type="dxa"/>
          </w:tcPr>
          <w:p w14:paraId="2BAF4DAC" w14:textId="77777777" w:rsidR="007D435F" w:rsidRDefault="00B87847">
            <w:pPr>
              <w:pStyle w:val="TableParagraph"/>
              <w:spacing w:line="172" w:lineRule="exact"/>
              <w:ind w:left="1631"/>
              <w:rPr>
                <w:sz w:val="16"/>
              </w:rPr>
            </w:pPr>
            <w:r>
              <w:rPr>
                <w:sz w:val="16"/>
              </w:rPr>
              <w:t>SURSURGEON,TWO</w:t>
            </w:r>
          </w:p>
        </w:tc>
      </w:tr>
      <w:tr w:rsidR="007D435F" w14:paraId="55362A1A" w14:textId="77777777">
        <w:trPr>
          <w:trHeight w:val="326"/>
        </w:trPr>
        <w:tc>
          <w:tcPr>
            <w:tcW w:w="1344" w:type="dxa"/>
          </w:tcPr>
          <w:p w14:paraId="5E1065D3" w14:textId="77777777" w:rsidR="007D435F" w:rsidRDefault="00B87847">
            <w:pPr>
              <w:pStyle w:val="TableParagraph"/>
              <w:spacing w:before="154" w:line="152" w:lineRule="exact"/>
              <w:ind w:right="574"/>
              <w:jc w:val="right"/>
              <w:rPr>
                <w:sz w:val="16"/>
              </w:rPr>
            </w:pPr>
            <w:r>
              <w:rPr>
                <w:sz w:val="16"/>
              </w:rPr>
              <w:t>03/29/95</w:t>
            </w:r>
          </w:p>
        </w:tc>
        <w:tc>
          <w:tcPr>
            <w:tcW w:w="3456" w:type="dxa"/>
          </w:tcPr>
          <w:p w14:paraId="361F3AE0" w14:textId="77777777" w:rsidR="007D435F" w:rsidRDefault="00B87847">
            <w:pPr>
              <w:pStyle w:val="TableParagraph"/>
              <w:spacing w:before="154" w:line="152" w:lineRule="exact"/>
              <w:ind w:left="575"/>
              <w:rPr>
                <w:sz w:val="16"/>
              </w:rPr>
            </w:pPr>
            <w:r>
              <w:rPr>
                <w:sz w:val="16"/>
              </w:rPr>
              <w:t>SURPATIENT,FIFTEEN</w:t>
            </w:r>
          </w:p>
        </w:tc>
        <w:tc>
          <w:tcPr>
            <w:tcW w:w="4225" w:type="dxa"/>
          </w:tcPr>
          <w:p w14:paraId="67227A71" w14:textId="77777777" w:rsidR="007D435F" w:rsidRDefault="00B87847">
            <w:pPr>
              <w:pStyle w:val="TableParagraph"/>
              <w:spacing w:before="154" w:line="152" w:lineRule="exact"/>
              <w:ind w:left="959"/>
              <w:rPr>
                <w:sz w:val="16"/>
              </w:rPr>
            </w:pPr>
            <w:r>
              <w:rPr>
                <w:sz w:val="16"/>
              </w:rPr>
              <w:t>CARDIOVERSION</w:t>
            </w:r>
          </w:p>
        </w:tc>
        <w:tc>
          <w:tcPr>
            <w:tcW w:w="3649" w:type="dxa"/>
          </w:tcPr>
          <w:p w14:paraId="30C01D70" w14:textId="77777777" w:rsidR="007D435F" w:rsidRDefault="00B87847">
            <w:pPr>
              <w:pStyle w:val="TableParagraph"/>
              <w:spacing w:before="154" w:line="152" w:lineRule="exact"/>
              <w:ind w:left="1630"/>
              <w:rPr>
                <w:sz w:val="16"/>
              </w:rPr>
            </w:pPr>
            <w:r>
              <w:rPr>
                <w:sz w:val="16"/>
              </w:rPr>
              <w:t>SURSURGEON,THREE</w:t>
            </w:r>
          </w:p>
        </w:tc>
      </w:tr>
      <w:tr w:rsidR="007D435F" w14:paraId="05A46DC4" w14:textId="77777777">
        <w:trPr>
          <w:trHeight w:val="326"/>
        </w:trPr>
        <w:tc>
          <w:tcPr>
            <w:tcW w:w="1344" w:type="dxa"/>
          </w:tcPr>
          <w:p w14:paraId="19FA0E2D" w14:textId="77777777" w:rsidR="007D435F" w:rsidRDefault="00B87847">
            <w:pPr>
              <w:pStyle w:val="TableParagraph"/>
              <w:spacing w:line="172" w:lineRule="exact"/>
              <w:ind w:right="574"/>
              <w:jc w:val="right"/>
              <w:rPr>
                <w:sz w:val="16"/>
              </w:rPr>
            </w:pPr>
            <w:r>
              <w:rPr>
                <w:sz w:val="16"/>
              </w:rPr>
              <w:t>15912</w:t>
            </w:r>
          </w:p>
        </w:tc>
        <w:tc>
          <w:tcPr>
            <w:tcW w:w="3456" w:type="dxa"/>
          </w:tcPr>
          <w:p w14:paraId="28FE88F3" w14:textId="77777777" w:rsidR="007D435F" w:rsidRDefault="00B87847">
            <w:pPr>
              <w:pStyle w:val="TableParagraph"/>
              <w:spacing w:line="172" w:lineRule="exact"/>
              <w:ind w:left="576"/>
              <w:rPr>
                <w:sz w:val="16"/>
              </w:rPr>
            </w:pPr>
            <w:r>
              <w:rPr>
                <w:sz w:val="16"/>
              </w:rPr>
              <w:t>000-98-1234</w:t>
            </w:r>
          </w:p>
        </w:tc>
        <w:tc>
          <w:tcPr>
            <w:tcW w:w="4225" w:type="dxa"/>
          </w:tcPr>
          <w:p w14:paraId="47D89962" w14:textId="77777777" w:rsidR="007D435F" w:rsidRDefault="00B87847">
            <w:pPr>
              <w:pStyle w:val="TableParagraph"/>
              <w:spacing w:line="172" w:lineRule="exact"/>
              <w:ind w:left="961"/>
              <w:rPr>
                <w:sz w:val="16"/>
              </w:rPr>
            </w:pPr>
            <w:r>
              <w:rPr>
                <w:sz w:val="16"/>
              </w:rPr>
              <w:t>CPT Codes (92960)</w:t>
            </w:r>
          </w:p>
        </w:tc>
        <w:tc>
          <w:tcPr>
            <w:tcW w:w="3649" w:type="dxa"/>
          </w:tcPr>
          <w:p w14:paraId="5B812CE6" w14:textId="77777777" w:rsidR="007D435F" w:rsidRDefault="007D435F">
            <w:pPr>
              <w:pStyle w:val="TableParagraph"/>
              <w:rPr>
                <w:rFonts w:ascii="Times New Roman"/>
                <w:sz w:val="16"/>
              </w:rPr>
            </w:pPr>
          </w:p>
        </w:tc>
      </w:tr>
      <w:tr w:rsidR="007D435F" w14:paraId="2B84AF18" w14:textId="77777777">
        <w:trPr>
          <w:trHeight w:val="326"/>
        </w:trPr>
        <w:tc>
          <w:tcPr>
            <w:tcW w:w="1344" w:type="dxa"/>
          </w:tcPr>
          <w:p w14:paraId="1013B57F" w14:textId="77777777" w:rsidR="007D435F" w:rsidRDefault="00B87847">
            <w:pPr>
              <w:pStyle w:val="TableParagraph"/>
              <w:spacing w:before="154" w:line="152" w:lineRule="exact"/>
              <w:ind w:right="574"/>
              <w:jc w:val="right"/>
              <w:rPr>
                <w:sz w:val="16"/>
              </w:rPr>
            </w:pPr>
            <w:r>
              <w:rPr>
                <w:sz w:val="16"/>
              </w:rPr>
              <w:t>08/04/95</w:t>
            </w:r>
          </w:p>
        </w:tc>
        <w:tc>
          <w:tcPr>
            <w:tcW w:w="3456" w:type="dxa"/>
          </w:tcPr>
          <w:p w14:paraId="5F2692F1" w14:textId="77777777" w:rsidR="007D435F" w:rsidRDefault="00B87847">
            <w:pPr>
              <w:pStyle w:val="TableParagraph"/>
              <w:spacing w:before="154" w:line="152" w:lineRule="exact"/>
              <w:ind w:left="575"/>
              <w:rPr>
                <w:sz w:val="16"/>
              </w:rPr>
            </w:pPr>
            <w:r>
              <w:rPr>
                <w:sz w:val="16"/>
              </w:rPr>
              <w:t>SURPATIENT,SIX</w:t>
            </w:r>
          </w:p>
        </w:tc>
        <w:tc>
          <w:tcPr>
            <w:tcW w:w="4225" w:type="dxa"/>
          </w:tcPr>
          <w:p w14:paraId="65DFFE2A" w14:textId="77777777" w:rsidR="007D435F" w:rsidRDefault="00B87847">
            <w:pPr>
              <w:pStyle w:val="TableParagraph"/>
              <w:spacing w:before="154" w:line="152" w:lineRule="exact"/>
              <w:ind w:left="959"/>
              <w:rPr>
                <w:sz w:val="16"/>
              </w:rPr>
            </w:pPr>
            <w:r>
              <w:rPr>
                <w:sz w:val="16"/>
              </w:rPr>
              <w:t>CARDIOVERSION (</w:t>
            </w:r>
          </w:p>
        </w:tc>
        <w:tc>
          <w:tcPr>
            <w:tcW w:w="3649" w:type="dxa"/>
          </w:tcPr>
          <w:p w14:paraId="5D26908F" w14:textId="77777777" w:rsidR="007D435F" w:rsidRDefault="00B87847">
            <w:pPr>
              <w:pStyle w:val="TableParagraph"/>
              <w:spacing w:before="154" w:line="152" w:lineRule="exact"/>
              <w:ind w:left="1630"/>
              <w:rPr>
                <w:sz w:val="16"/>
              </w:rPr>
            </w:pPr>
            <w:r>
              <w:rPr>
                <w:sz w:val="16"/>
              </w:rPr>
              <w:t>SURSURGEON,TWO</w:t>
            </w:r>
          </w:p>
        </w:tc>
      </w:tr>
      <w:tr w:rsidR="007D435F" w14:paraId="701C1AEA" w14:textId="77777777">
        <w:trPr>
          <w:trHeight w:val="326"/>
        </w:trPr>
        <w:tc>
          <w:tcPr>
            <w:tcW w:w="1344" w:type="dxa"/>
          </w:tcPr>
          <w:p w14:paraId="1C3DE9D6" w14:textId="77777777" w:rsidR="007D435F" w:rsidRDefault="00B87847">
            <w:pPr>
              <w:pStyle w:val="TableParagraph"/>
              <w:spacing w:line="172" w:lineRule="exact"/>
              <w:ind w:right="574"/>
              <w:jc w:val="right"/>
              <w:rPr>
                <w:sz w:val="16"/>
              </w:rPr>
            </w:pPr>
            <w:r>
              <w:rPr>
                <w:sz w:val="16"/>
              </w:rPr>
              <w:t>16669</w:t>
            </w:r>
          </w:p>
        </w:tc>
        <w:tc>
          <w:tcPr>
            <w:tcW w:w="3456" w:type="dxa"/>
          </w:tcPr>
          <w:p w14:paraId="0E40807A" w14:textId="77777777" w:rsidR="007D435F" w:rsidRDefault="00B87847">
            <w:pPr>
              <w:pStyle w:val="TableParagraph"/>
              <w:spacing w:line="172" w:lineRule="exact"/>
              <w:ind w:left="576"/>
              <w:rPr>
                <w:sz w:val="16"/>
              </w:rPr>
            </w:pPr>
            <w:r>
              <w:rPr>
                <w:sz w:val="16"/>
              </w:rPr>
              <w:t>000-09-8797</w:t>
            </w:r>
          </w:p>
        </w:tc>
        <w:tc>
          <w:tcPr>
            <w:tcW w:w="4225" w:type="dxa"/>
          </w:tcPr>
          <w:p w14:paraId="5B8D719B" w14:textId="77777777" w:rsidR="007D435F" w:rsidRDefault="00B87847">
            <w:pPr>
              <w:pStyle w:val="TableParagraph"/>
              <w:spacing w:line="172" w:lineRule="exact"/>
              <w:ind w:left="961"/>
              <w:rPr>
                <w:sz w:val="16"/>
              </w:rPr>
            </w:pPr>
            <w:r>
              <w:rPr>
                <w:sz w:val="16"/>
              </w:rPr>
              <w:t>CPT Codes (92960)</w:t>
            </w:r>
          </w:p>
        </w:tc>
        <w:tc>
          <w:tcPr>
            <w:tcW w:w="3649" w:type="dxa"/>
          </w:tcPr>
          <w:p w14:paraId="5C4C245E" w14:textId="77777777" w:rsidR="007D435F" w:rsidRDefault="00B87847">
            <w:pPr>
              <w:pStyle w:val="TableParagraph"/>
              <w:spacing w:line="172" w:lineRule="exact"/>
              <w:ind w:left="1631"/>
              <w:rPr>
                <w:sz w:val="16"/>
              </w:rPr>
            </w:pPr>
            <w:r>
              <w:rPr>
                <w:sz w:val="16"/>
              </w:rPr>
              <w:t>SURSURGEON,FOUR</w:t>
            </w:r>
          </w:p>
        </w:tc>
      </w:tr>
      <w:tr w:rsidR="007D435F" w14:paraId="392337D0" w14:textId="77777777">
        <w:trPr>
          <w:trHeight w:val="326"/>
        </w:trPr>
        <w:tc>
          <w:tcPr>
            <w:tcW w:w="1344" w:type="dxa"/>
          </w:tcPr>
          <w:p w14:paraId="01416B03" w14:textId="77777777" w:rsidR="007D435F" w:rsidRDefault="00B87847">
            <w:pPr>
              <w:pStyle w:val="TableParagraph"/>
              <w:spacing w:before="154" w:line="152" w:lineRule="exact"/>
              <w:ind w:right="574"/>
              <w:jc w:val="right"/>
              <w:rPr>
                <w:sz w:val="16"/>
              </w:rPr>
            </w:pPr>
            <w:r>
              <w:rPr>
                <w:sz w:val="16"/>
              </w:rPr>
              <w:t>08/25/95</w:t>
            </w:r>
          </w:p>
        </w:tc>
        <w:tc>
          <w:tcPr>
            <w:tcW w:w="3456" w:type="dxa"/>
          </w:tcPr>
          <w:p w14:paraId="45B30A10" w14:textId="77777777" w:rsidR="007D435F" w:rsidRDefault="00B87847">
            <w:pPr>
              <w:pStyle w:val="TableParagraph"/>
              <w:spacing w:before="154" w:line="152" w:lineRule="exact"/>
              <w:ind w:left="575"/>
              <w:rPr>
                <w:sz w:val="16"/>
              </w:rPr>
            </w:pPr>
            <w:r>
              <w:rPr>
                <w:sz w:val="16"/>
              </w:rPr>
              <w:t>SURPATIENT,TWO</w:t>
            </w:r>
          </w:p>
        </w:tc>
        <w:tc>
          <w:tcPr>
            <w:tcW w:w="4225" w:type="dxa"/>
          </w:tcPr>
          <w:p w14:paraId="0095D598" w14:textId="77777777" w:rsidR="007D435F" w:rsidRDefault="00B87847">
            <w:pPr>
              <w:pStyle w:val="TableParagraph"/>
              <w:spacing w:before="154" w:line="152" w:lineRule="exact"/>
              <w:ind w:left="959"/>
              <w:rPr>
                <w:sz w:val="16"/>
              </w:rPr>
            </w:pPr>
            <w:r>
              <w:rPr>
                <w:sz w:val="16"/>
              </w:rPr>
              <w:t>CARDIOVERSION</w:t>
            </w:r>
          </w:p>
        </w:tc>
        <w:tc>
          <w:tcPr>
            <w:tcW w:w="3649" w:type="dxa"/>
          </w:tcPr>
          <w:p w14:paraId="0F2FD5A1" w14:textId="77777777" w:rsidR="007D435F" w:rsidRDefault="00B87847">
            <w:pPr>
              <w:pStyle w:val="TableParagraph"/>
              <w:spacing w:before="154" w:line="152" w:lineRule="exact"/>
              <w:ind w:left="1630"/>
              <w:rPr>
                <w:sz w:val="16"/>
              </w:rPr>
            </w:pPr>
            <w:r>
              <w:rPr>
                <w:sz w:val="16"/>
              </w:rPr>
              <w:t>SURSURGEON,TWO</w:t>
            </w:r>
          </w:p>
        </w:tc>
      </w:tr>
      <w:tr w:rsidR="007D435F" w14:paraId="4BB44B28" w14:textId="77777777">
        <w:trPr>
          <w:trHeight w:val="172"/>
        </w:trPr>
        <w:tc>
          <w:tcPr>
            <w:tcW w:w="1344" w:type="dxa"/>
          </w:tcPr>
          <w:p w14:paraId="1720FFFE" w14:textId="77777777" w:rsidR="007D435F" w:rsidRDefault="00B87847">
            <w:pPr>
              <w:pStyle w:val="TableParagraph"/>
              <w:spacing w:line="153" w:lineRule="exact"/>
              <w:ind w:right="574"/>
              <w:jc w:val="right"/>
              <w:rPr>
                <w:sz w:val="16"/>
              </w:rPr>
            </w:pPr>
            <w:r>
              <w:rPr>
                <w:sz w:val="16"/>
              </w:rPr>
              <w:t>16828</w:t>
            </w:r>
          </w:p>
        </w:tc>
        <w:tc>
          <w:tcPr>
            <w:tcW w:w="3456" w:type="dxa"/>
          </w:tcPr>
          <w:p w14:paraId="680971C3" w14:textId="77777777" w:rsidR="007D435F" w:rsidRDefault="00B87847">
            <w:pPr>
              <w:pStyle w:val="TableParagraph"/>
              <w:spacing w:line="153" w:lineRule="exact"/>
              <w:ind w:left="575"/>
              <w:rPr>
                <w:sz w:val="16"/>
              </w:rPr>
            </w:pPr>
            <w:r>
              <w:rPr>
                <w:sz w:val="16"/>
              </w:rPr>
              <w:t>000-45-1982</w:t>
            </w:r>
          </w:p>
        </w:tc>
        <w:tc>
          <w:tcPr>
            <w:tcW w:w="4225" w:type="dxa"/>
          </w:tcPr>
          <w:p w14:paraId="4D5E3269" w14:textId="77777777" w:rsidR="007D435F" w:rsidRDefault="00B87847">
            <w:pPr>
              <w:pStyle w:val="TableParagraph"/>
              <w:spacing w:line="153" w:lineRule="exact"/>
              <w:ind w:left="961"/>
              <w:rPr>
                <w:sz w:val="16"/>
              </w:rPr>
            </w:pPr>
            <w:r>
              <w:rPr>
                <w:sz w:val="16"/>
              </w:rPr>
              <w:t>CPT Codes (92960)</w:t>
            </w:r>
          </w:p>
        </w:tc>
        <w:tc>
          <w:tcPr>
            <w:tcW w:w="3649" w:type="dxa"/>
          </w:tcPr>
          <w:p w14:paraId="31C0C78D" w14:textId="77777777" w:rsidR="007D435F" w:rsidRDefault="00B87847">
            <w:pPr>
              <w:pStyle w:val="TableParagraph"/>
              <w:spacing w:line="153" w:lineRule="exact"/>
              <w:ind w:left="1631"/>
              <w:rPr>
                <w:sz w:val="16"/>
              </w:rPr>
            </w:pPr>
            <w:r>
              <w:rPr>
                <w:sz w:val="16"/>
              </w:rPr>
              <w:t>SURSURGEON,TWO</w:t>
            </w:r>
          </w:p>
        </w:tc>
      </w:tr>
    </w:tbl>
    <w:p w14:paraId="5EB41CB0" w14:textId="77777777" w:rsidR="007D435F" w:rsidRDefault="007D435F">
      <w:pPr>
        <w:spacing w:line="153" w:lineRule="exact"/>
        <w:rPr>
          <w:sz w:val="16"/>
        </w:rPr>
        <w:sectPr w:rsidR="007D435F">
          <w:type w:val="continuous"/>
          <w:pgSz w:w="15840" w:h="12240" w:orient="landscape"/>
          <w:pgMar w:top="1500" w:right="1620" w:bottom="280" w:left="1340" w:header="720" w:footer="720" w:gutter="0"/>
          <w:cols w:space="720"/>
        </w:sectPr>
      </w:pPr>
    </w:p>
    <w:p w14:paraId="3EBD8000" w14:textId="77777777" w:rsidR="007D435F" w:rsidRDefault="00B87847">
      <w:pPr>
        <w:spacing w:before="75"/>
        <w:ind w:left="220"/>
        <w:rPr>
          <w:rFonts w:ascii="Arial"/>
          <w:b/>
        </w:rPr>
      </w:pPr>
      <w:r>
        <w:rPr>
          <w:rFonts w:ascii="Arial"/>
          <w:b/>
          <w:u w:val="thick"/>
        </w:rPr>
        <w:lastRenderedPageBreak/>
        <w:t>List Completed Cases Missing CPT Codes</w:t>
      </w:r>
    </w:p>
    <w:p w14:paraId="06E467B4" w14:textId="77777777" w:rsidR="007D435F" w:rsidRDefault="00B87847">
      <w:pPr>
        <w:pStyle w:val="Heading3"/>
        <w:spacing w:before="120" w:line="240" w:lineRule="auto"/>
      </w:pPr>
      <w:r>
        <w:t>[SRSCPT]</w:t>
      </w:r>
    </w:p>
    <w:p w14:paraId="036B26DB" w14:textId="77777777" w:rsidR="007D435F" w:rsidRDefault="007D435F">
      <w:pPr>
        <w:pStyle w:val="BodyText"/>
        <w:spacing w:before="11"/>
        <w:rPr>
          <w:rFonts w:ascii="Arial"/>
          <w:b/>
          <w:sz w:val="21"/>
        </w:rPr>
      </w:pPr>
    </w:p>
    <w:p w14:paraId="40BE5775" w14:textId="77777777" w:rsidR="007D435F" w:rsidRDefault="00B87847">
      <w:pPr>
        <w:ind w:left="220" w:right="315"/>
        <w:rPr>
          <w:rFonts w:ascii="Times New Roman"/>
        </w:rPr>
      </w:pPr>
      <w:r>
        <w:rPr>
          <w:rFonts w:ascii="Times New Roman"/>
        </w:rPr>
        <w:t xml:space="preserve">The </w:t>
      </w:r>
      <w:r>
        <w:rPr>
          <w:rFonts w:ascii="Times New Roman"/>
          <w:i/>
        </w:rPr>
        <w:t xml:space="preserve">List Completed Cases Missing CPT Codes </w:t>
      </w:r>
      <w:r>
        <w:rPr>
          <w:rFonts w:ascii="Times New Roman"/>
        </w:rPr>
        <w:t>option generates a report of completed cases that are missing the Principal CPT code for a specified date range. Only procedures that have CPT codes will be counted on the Annual Report of Surgical Procedures.</w:t>
      </w:r>
    </w:p>
    <w:p w14:paraId="612DEA4F" w14:textId="77777777" w:rsidR="007D435F" w:rsidRDefault="007D435F">
      <w:pPr>
        <w:pStyle w:val="BodyText"/>
        <w:spacing w:before="9"/>
        <w:rPr>
          <w:rFonts w:ascii="Times New Roman"/>
          <w:sz w:val="21"/>
        </w:rPr>
      </w:pPr>
    </w:p>
    <w:p w14:paraId="3982CB7D" w14:textId="77777777" w:rsidR="007D435F" w:rsidRDefault="00B87847">
      <w:pPr>
        <w:spacing w:line="216" w:lineRule="auto"/>
        <w:ind w:left="220" w:right="400"/>
        <w:rPr>
          <w:rFonts w:ascii="Times New Roman"/>
        </w:rPr>
      </w:pPr>
      <w:r>
        <w:rPr>
          <w:rFonts w:ascii="Times New Roman"/>
        </w:rPr>
        <w:t>After the date range has been entered, the software will ask if the user wants the Cumulative Report of CPT Codes to include: 1) only operating room surgical procedures, 2) non-O.R. procedures, or 3) both.</w:t>
      </w:r>
    </w:p>
    <w:p w14:paraId="69C55EBD" w14:textId="77777777" w:rsidR="007D435F" w:rsidRDefault="00B87847">
      <w:pPr>
        <w:spacing w:before="208"/>
        <w:ind w:left="220"/>
        <w:rPr>
          <w:rFonts w:ascii="Times New Roman"/>
        </w:rPr>
      </w:pPr>
      <w:r>
        <w:rPr>
          <w:rFonts w:ascii="Times New Roman"/>
        </w:rPr>
        <w:t>This report is in an 80-column format and can be viewed on the screen.</w:t>
      </w:r>
    </w:p>
    <w:p w14:paraId="53D05AD1" w14:textId="77777777" w:rsidR="007D435F" w:rsidRDefault="007D435F">
      <w:pPr>
        <w:pStyle w:val="BodyText"/>
        <w:spacing w:before="10"/>
        <w:rPr>
          <w:rFonts w:ascii="Times New Roman"/>
          <w:sz w:val="19"/>
        </w:rPr>
      </w:pPr>
    </w:p>
    <w:p w14:paraId="7B38DBD0" w14:textId="77777777" w:rsidR="007D435F" w:rsidRDefault="00B87847">
      <w:pPr>
        <w:ind w:left="220"/>
        <w:rPr>
          <w:rFonts w:ascii="Times New Roman"/>
          <w:b/>
          <w:sz w:val="20"/>
        </w:rPr>
      </w:pPr>
      <w:r>
        <w:rPr>
          <w:rFonts w:ascii="Times New Roman"/>
          <w:b/>
          <w:sz w:val="20"/>
        </w:rPr>
        <w:t>Example: List Completed Cases Missing CPT Codes</w:t>
      </w:r>
    </w:p>
    <w:p w14:paraId="4F55BD3D" w14:textId="77777777" w:rsidR="007D435F" w:rsidRDefault="00B87847">
      <w:pPr>
        <w:pStyle w:val="BodyText"/>
        <w:tabs>
          <w:tab w:val="left" w:pos="9610"/>
        </w:tabs>
        <w:spacing w:before="108"/>
        <w:ind w:left="220"/>
      </w:pPr>
      <w:r>
        <w:rPr>
          <w:shd w:val="clear" w:color="auto" w:fill="E4E4E4"/>
        </w:rPr>
        <w:t xml:space="preserve">Select CPT Code Reports Option: </w:t>
      </w:r>
      <w:r>
        <w:rPr>
          <w:b/>
          <w:shd w:val="clear" w:color="auto" w:fill="E4E4E4"/>
        </w:rPr>
        <w:t xml:space="preserve">M  </w:t>
      </w:r>
      <w:r>
        <w:rPr>
          <w:shd w:val="clear" w:color="auto" w:fill="E4E4E4"/>
        </w:rPr>
        <w:t>List Completed Cases Missing CPT</w:t>
      </w:r>
      <w:r>
        <w:rPr>
          <w:spacing w:val="-30"/>
          <w:shd w:val="clear" w:color="auto" w:fill="E4E4E4"/>
        </w:rPr>
        <w:t xml:space="preserve"> </w:t>
      </w:r>
      <w:r>
        <w:rPr>
          <w:shd w:val="clear" w:color="auto" w:fill="E4E4E4"/>
        </w:rPr>
        <w:t>Codes</w:t>
      </w:r>
      <w:r>
        <w:rPr>
          <w:shd w:val="clear" w:color="auto" w:fill="E4E4E4"/>
        </w:rPr>
        <w:tab/>
      </w:r>
    </w:p>
    <w:p w14:paraId="27499E9C" w14:textId="77777777" w:rsidR="007D435F" w:rsidRDefault="00277930">
      <w:pPr>
        <w:pStyle w:val="BodyText"/>
        <w:spacing w:before="6"/>
        <w:rPr>
          <w:sz w:val="17"/>
        </w:rPr>
      </w:pPr>
      <w:r>
        <w:pict w14:anchorId="023D9466">
          <v:shape id="_x0000_s1973" type="#_x0000_t202" style="position:absolute;margin-left:70.6pt;margin-top:11.15pt;width:470.95pt;height:57.15pt;z-index:-15358976;mso-wrap-distance-left:0;mso-wrap-distance-right:0;mso-position-horizontal-relative:page" fillcolor="#e4e4e4" stroked="f">
            <v:textbox inset="0,0,0,0">
              <w:txbxContent>
                <w:p w14:paraId="7D099F77" w14:textId="77777777" w:rsidR="0040444F" w:rsidRDefault="0040444F">
                  <w:pPr>
                    <w:pStyle w:val="BodyText"/>
                    <w:spacing w:line="170" w:lineRule="exact"/>
                    <w:ind w:left="28"/>
                  </w:pPr>
                  <w:r>
                    <w:t>Print list of Completed Cases Missing CPT Codes for</w:t>
                  </w:r>
                </w:p>
                <w:p w14:paraId="7537907D" w14:textId="77777777" w:rsidR="0040444F" w:rsidRDefault="0040444F">
                  <w:pPr>
                    <w:pStyle w:val="BodyText"/>
                    <w:numPr>
                      <w:ilvl w:val="0"/>
                      <w:numId w:val="183"/>
                    </w:numPr>
                    <w:tabs>
                      <w:tab w:val="left" w:pos="317"/>
                    </w:tabs>
                    <w:spacing w:before="145" w:line="172" w:lineRule="exact"/>
                    <w:ind w:hanging="289"/>
                  </w:pPr>
                  <w:r>
                    <w:t>OR Surgical</w:t>
                  </w:r>
                  <w:r>
                    <w:rPr>
                      <w:spacing w:val="-3"/>
                    </w:rPr>
                    <w:t xml:space="preserve"> </w:t>
                  </w:r>
                  <w:r>
                    <w:t>Procedures.</w:t>
                  </w:r>
                </w:p>
                <w:p w14:paraId="6FAEF9C7" w14:textId="77777777" w:rsidR="0040444F" w:rsidRDefault="0040444F">
                  <w:pPr>
                    <w:pStyle w:val="BodyText"/>
                    <w:numPr>
                      <w:ilvl w:val="0"/>
                      <w:numId w:val="183"/>
                    </w:numPr>
                    <w:tabs>
                      <w:tab w:val="left" w:pos="317"/>
                    </w:tabs>
                    <w:spacing w:line="163" w:lineRule="exact"/>
                    <w:ind w:hanging="289"/>
                  </w:pPr>
                  <w:r>
                    <w:t>Non-OR</w:t>
                  </w:r>
                  <w:r>
                    <w:rPr>
                      <w:spacing w:val="-2"/>
                    </w:rPr>
                    <w:t xml:space="preserve"> </w:t>
                  </w:r>
                  <w:r>
                    <w:t>Procedures.</w:t>
                  </w:r>
                </w:p>
                <w:p w14:paraId="26B13690" w14:textId="77777777" w:rsidR="0040444F" w:rsidRDefault="0040444F">
                  <w:pPr>
                    <w:pStyle w:val="BodyText"/>
                    <w:numPr>
                      <w:ilvl w:val="0"/>
                      <w:numId w:val="183"/>
                    </w:numPr>
                    <w:tabs>
                      <w:tab w:val="left" w:pos="317"/>
                    </w:tabs>
                    <w:spacing w:line="172" w:lineRule="exact"/>
                    <w:ind w:hanging="289"/>
                  </w:pPr>
                  <w:r>
                    <w:t>Both OR Surgical Procedures and Non-OR Procedures (All</w:t>
                  </w:r>
                  <w:r>
                    <w:rPr>
                      <w:spacing w:val="-14"/>
                    </w:rPr>
                    <w:t xml:space="preserve"> </w:t>
                  </w:r>
                  <w:r>
                    <w:t>Specialties).</w:t>
                  </w:r>
                </w:p>
                <w:p w14:paraId="7787021C" w14:textId="77777777" w:rsidR="0040444F" w:rsidRDefault="0040444F">
                  <w:pPr>
                    <w:pStyle w:val="BodyText"/>
                    <w:spacing w:before="140" w:line="179" w:lineRule="exact"/>
                    <w:ind w:left="28"/>
                    <w:rPr>
                      <w:b/>
                    </w:rPr>
                  </w:pPr>
                  <w:r>
                    <w:t xml:space="preserve">Select Number: 1// </w:t>
                  </w:r>
                  <w:r>
                    <w:rPr>
                      <w:b/>
                    </w:rPr>
                    <w:t>1</w:t>
                  </w:r>
                </w:p>
              </w:txbxContent>
            </v:textbox>
            <w10:wrap type="topAndBottom" anchorx="page"/>
          </v:shape>
        </w:pict>
      </w:r>
      <w:r>
        <w:pict w14:anchorId="0F72C45B">
          <v:shape id="_x0000_s1972" type="#_x0000_t202" style="position:absolute;margin-left:70.6pt;margin-top:79.65pt;width:470.95pt;height:49pt;z-index:-15358464;mso-wrap-distance-left:0;mso-wrap-distance-right:0;mso-position-horizontal-relative:page" fillcolor="#e4e4e4" stroked="f">
            <v:textbox inset="0,0,0,0">
              <w:txbxContent>
                <w:p w14:paraId="7E137525" w14:textId="77777777" w:rsidR="0040444F" w:rsidRDefault="0040444F">
                  <w:pPr>
                    <w:pStyle w:val="BodyText"/>
                    <w:spacing w:line="166" w:lineRule="exact"/>
                    <w:ind w:left="28"/>
                    <w:rPr>
                      <w:b/>
                    </w:rPr>
                  </w:pPr>
                  <w:r>
                    <w:t>Do you want the list for all Surgical Specialties ? YES//</w:t>
                  </w:r>
                  <w:r>
                    <w:rPr>
                      <w:spacing w:val="82"/>
                    </w:rPr>
                    <w:t xml:space="preserve"> </w:t>
                  </w:r>
                  <w:r>
                    <w:rPr>
                      <w:b/>
                    </w:rPr>
                    <w:t>&lt;Enter&gt;</w:t>
                  </w:r>
                </w:p>
                <w:p w14:paraId="4B81F531" w14:textId="77777777" w:rsidR="0040444F" w:rsidRDefault="0040444F">
                  <w:pPr>
                    <w:pStyle w:val="BodyText"/>
                    <w:spacing w:before="158" w:line="216" w:lineRule="auto"/>
                    <w:ind w:left="28" w:right="5931"/>
                  </w:pPr>
                  <w:r>
                    <w:t xml:space="preserve">Start with Date: </w:t>
                  </w:r>
                  <w:r>
                    <w:rPr>
                      <w:b/>
                    </w:rPr>
                    <w:t xml:space="preserve">2/1 </w:t>
                  </w:r>
                  <w:r>
                    <w:t xml:space="preserve">(FEB 01, 2005) End with Date: </w:t>
                  </w:r>
                  <w:r>
                    <w:rPr>
                      <w:b/>
                    </w:rPr>
                    <w:t xml:space="preserve">4/30 </w:t>
                  </w:r>
                  <w:r>
                    <w:t>(APR 30, 2005)</w:t>
                  </w:r>
                </w:p>
                <w:p w14:paraId="53A8303E" w14:textId="77777777" w:rsidR="0040444F" w:rsidRDefault="0040444F">
                  <w:pPr>
                    <w:spacing w:before="150" w:line="179" w:lineRule="exact"/>
                    <w:ind w:left="28"/>
                    <w:rPr>
                      <w:b/>
                      <w:i/>
                      <w:sz w:val="16"/>
                    </w:rPr>
                  </w:pPr>
                  <w:r>
                    <w:rPr>
                      <w:sz w:val="16"/>
                    </w:rPr>
                    <w:t xml:space="preserve">Print the List of Cases Missing CPT codes to which Printer ? </w:t>
                  </w:r>
                  <w:r>
                    <w:rPr>
                      <w:b/>
                      <w:i/>
                      <w:sz w:val="16"/>
                    </w:rPr>
                    <w:t>[Select Print Device]</w:t>
                  </w:r>
                </w:p>
              </w:txbxContent>
            </v:textbox>
            <w10:wrap type="topAndBottom" anchorx="page"/>
          </v:shape>
        </w:pict>
      </w:r>
    </w:p>
    <w:p w14:paraId="4E568B28" w14:textId="77777777" w:rsidR="007D435F" w:rsidRDefault="007D435F">
      <w:pPr>
        <w:pStyle w:val="BodyText"/>
        <w:spacing w:before="7"/>
      </w:pPr>
    </w:p>
    <w:p w14:paraId="6925581E" w14:textId="77777777" w:rsidR="007D435F" w:rsidRDefault="00B87847">
      <w:pPr>
        <w:tabs>
          <w:tab w:val="left" w:pos="3885"/>
          <w:tab w:val="left" w:pos="8847"/>
        </w:tabs>
        <w:spacing w:line="210"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11"/>
        </w:rPr>
        <w:t xml:space="preserve"> </w:t>
      </w:r>
      <w:r>
        <w:rPr>
          <w:rFonts w:ascii="Times New Roman"/>
          <w:i/>
        </w:rPr>
        <w:t>follows</w:t>
      </w:r>
      <w:r>
        <w:rPr>
          <w:rFonts w:ascii="Times New Roman"/>
          <w:i/>
          <w:u w:val="dotted"/>
        </w:rPr>
        <w:t xml:space="preserve"> </w:t>
      </w:r>
      <w:r>
        <w:rPr>
          <w:rFonts w:ascii="Times New Roman"/>
          <w:i/>
          <w:u w:val="dotted"/>
        </w:rPr>
        <w:tab/>
      </w:r>
    </w:p>
    <w:p w14:paraId="58B267E4" w14:textId="77777777" w:rsidR="007D435F" w:rsidRDefault="007D435F">
      <w:pPr>
        <w:spacing w:line="210" w:lineRule="exact"/>
        <w:rPr>
          <w:rFonts w:ascii="Times New Roman"/>
        </w:rPr>
        <w:sectPr w:rsidR="007D435F">
          <w:footerReference w:type="default" r:id="rId400"/>
          <w:pgSz w:w="12240" w:h="15840"/>
          <w:pgMar w:top="1480" w:right="1300" w:bottom="940" w:left="1220" w:header="0" w:footer="746" w:gutter="0"/>
          <w:cols w:space="720"/>
        </w:sectPr>
      </w:pPr>
    </w:p>
    <w:p w14:paraId="4F486C5F" w14:textId="77777777" w:rsidR="007D435F" w:rsidRDefault="00B87847">
      <w:pPr>
        <w:pStyle w:val="BodyText"/>
        <w:spacing w:before="157" w:line="172" w:lineRule="exact"/>
        <w:ind w:left="585" w:right="2181"/>
        <w:jc w:val="center"/>
      </w:pPr>
      <w:r>
        <w:lastRenderedPageBreak/>
        <w:t>MAYBERRY, NC</w:t>
      </w:r>
    </w:p>
    <w:p w14:paraId="28724A7C" w14:textId="77777777" w:rsidR="007D435F" w:rsidRDefault="00B87847">
      <w:pPr>
        <w:pStyle w:val="BodyText"/>
        <w:spacing w:line="163" w:lineRule="exact"/>
        <w:ind w:left="2428"/>
      </w:pPr>
      <w:r>
        <w:t>Completed Cases Missing CPT</w:t>
      </w:r>
      <w:r>
        <w:rPr>
          <w:spacing w:val="-16"/>
        </w:rPr>
        <w:t xml:space="preserve"> </w:t>
      </w:r>
      <w:r>
        <w:t>Codes</w:t>
      </w:r>
    </w:p>
    <w:p w14:paraId="43A045F2" w14:textId="77777777" w:rsidR="007D435F" w:rsidRDefault="00B87847">
      <w:pPr>
        <w:pStyle w:val="BodyText"/>
        <w:spacing w:before="5" w:line="216" w:lineRule="auto"/>
        <w:ind w:left="2428" w:right="4118" w:firstLine="480"/>
      </w:pPr>
      <w:r>
        <w:t>O.R. Surgical Procedures From: FEB 1,2005  To: APR</w:t>
      </w:r>
      <w:r>
        <w:rPr>
          <w:spacing w:val="-15"/>
        </w:rPr>
        <w:t xml:space="preserve"> </w:t>
      </w:r>
      <w:r>
        <w:t>30,2005</w:t>
      </w:r>
    </w:p>
    <w:p w14:paraId="76A83904" w14:textId="77777777" w:rsidR="007D435F" w:rsidRDefault="00B87847">
      <w:pPr>
        <w:pStyle w:val="BodyText"/>
        <w:spacing w:line="168" w:lineRule="exact"/>
        <w:ind w:left="488" w:right="2181"/>
        <w:jc w:val="center"/>
      </w:pPr>
      <w:r>
        <w:t>Specialty: GENERAL(OR WHEN NOT DEFINED BELOW)</w:t>
      </w:r>
    </w:p>
    <w:p w14:paraId="2EA04212" w14:textId="77777777" w:rsidR="007D435F" w:rsidRDefault="00B87847">
      <w:pPr>
        <w:pStyle w:val="BodyText"/>
        <w:tabs>
          <w:tab w:val="left" w:pos="1948"/>
          <w:tab w:val="left" w:pos="5979"/>
        </w:tabs>
        <w:spacing w:before="158" w:line="216" w:lineRule="auto"/>
        <w:ind w:left="220" w:right="2201"/>
      </w:pPr>
      <w:r>
        <w:t>Operation</w:t>
      </w:r>
      <w:r>
        <w:rPr>
          <w:spacing w:val="-4"/>
        </w:rPr>
        <w:t xml:space="preserve"> </w:t>
      </w:r>
      <w:r>
        <w:t>Date</w:t>
      </w:r>
      <w:r>
        <w:tab/>
        <w:t>Patient</w:t>
      </w:r>
      <w:r>
        <w:rPr>
          <w:spacing w:val="-3"/>
        </w:rPr>
        <w:t xml:space="preserve"> </w:t>
      </w:r>
      <w:r>
        <w:t>(ID#)</w:t>
      </w:r>
      <w:r>
        <w:tab/>
      </w:r>
      <w:r>
        <w:rPr>
          <w:spacing w:val="-1"/>
        </w:rPr>
        <w:t xml:space="preserve">Surgeon/Provider </w:t>
      </w:r>
      <w:r>
        <w:t>Case</w:t>
      </w:r>
      <w:r>
        <w:rPr>
          <w:spacing w:val="-1"/>
        </w:rPr>
        <w:t xml:space="preserve"> </w:t>
      </w:r>
      <w:r>
        <w:t>#</w:t>
      </w:r>
    </w:p>
    <w:p w14:paraId="55136A81" w14:textId="77777777" w:rsidR="007D435F" w:rsidRDefault="00B87847">
      <w:pPr>
        <w:pStyle w:val="BodyText"/>
        <w:spacing w:line="168" w:lineRule="exact"/>
        <w:ind w:left="220"/>
      </w:pPr>
      <w:r>
        <w:t>================================================================================</w:t>
      </w:r>
    </w:p>
    <w:tbl>
      <w:tblPr>
        <w:tblW w:w="0" w:type="auto"/>
        <w:tblInd w:w="227" w:type="dxa"/>
        <w:tblLayout w:type="fixed"/>
        <w:tblCellMar>
          <w:left w:w="0" w:type="dxa"/>
          <w:right w:w="0" w:type="dxa"/>
        </w:tblCellMar>
        <w:tblLook w:val="01E0" w:firstRow="1" w:lastRow="1" w:firstColumn="1" w:lastColumn="1" w:noHBand="0" w:noVBand="0"/>
      </w:tblPr>
      <w:tblGrid>
        <w:gridCol w:w="1440"/>
        <w:gridCol w:w="3889"/>
        <w:gridCol w:w="2352"/>
      </w:tblGrid>
      <w:tr w:rsidR="007D435F" w14:paraId="633D159F" w14:textId="77777777">
        <w:trPr>
          <w:trHeight w:val="172"/>
        </w:trPr>
        <w:tc>
          <w:tcPr>
            <w:tcW w:w="1440" w:type="dxa"/>
          </w:tcPr>
          <w:p w14:paraId="64E9B904" w14:textId="77777777" w:rsidR="007D435F" w:rsidRDefault="00B87847">
            <w:pPr>
              <w:pStyle w:val="TableParagraph"/>
              <w:spacing w:line="153" w:lineRule="exact"/>
              <w:rPr>
                <w:sz w:val="16"/>
              </w:rPr>
            </w:pPr>
            <w:r>
              <w:rPr>
                <w:sz w:val="16"/>
              </w:rPr>
              <w:t>FEB 01, 2005</w:t>
            </w:r>
          </w:p>
        </w:tc>
        <w:tc>
          <w:tcPr>
            <w:tcW w:w="3889" w:type="dxa"/>
          </w:tcPr>
          <w:p w14:paraId="756BCCB4" w14:textId="77777777" w:rsidR="007D435F" w:rsidRDefault="00B87847">
            <w:pPr>
              <w:pStyle w:val="TableParagraph"/>
              <w:spacing w:line="153" w:lineRule="exact"/>
              <w:ind w:left="287"/>
              <w:rPr>
                <w:sz w:val="16"/>
              </w:rPr>
            </w:pPr>
            <w:r>
              <w:rPr>
                <w:sz w:val="16"/>
              </w:rPr>
              <w:t>SURPATIENT,TWO (000-45-1982)</w:t>
            </w:r>
          </w:p>
        </w:tc>
        <w:tc>
          <w:tcPr>
            <w:tcW w:w="2352" w:type="dxa"/>
          </w:tcPr>
          <w:p w14:paraId="43991811" w14:textId="77777777" w:rsidR="007D435F" w:rsidRDefault="00B87847">
            <w:pPr>
              <w:pStyle w:val="TableParagraph"/>
              <w:spacing w:line="153" w:lineRule="exact"/>
              <w:ind w:left="431"/>
              <w:rPr>
                <w:sz w:val="16"/>
              </w:rPr>
            </w:pPr>
            <w:r>
              <w:rPr>
                <w:sz w:val="16"/>
              </w:rPr>
              <w:t>SURSURGEON,TWO</w:t>
            </w:r>
          </w:p>
        </w:tc>
      </w:tr>
      <w:tr w:rsidR="007D435F" w14:paraId="786F32A2" w14:textId="77777777">
        <w:trPr>
          <w:trHeight w:val="163"/>
        </w:trPr>
        <w:tc>
          <w:tcPr>
            <w:tcW w:w="1440" w:type="dxa"/>
          </w:tcPr>
          <w:p w14:paraId="39735F9C" w14:textId="77777777" w:rsidR="007D435F" w:rsidRDefault="00B87847">
            <w:pPr>
              <w:pStyle w:val="TableParagraph"/>
              <w:spacing w:line="143" w:lineRule="exact"/>
              <w:rPr>
                <w:sz w:val="16"/>
              </w:rPr>
            </w:pPr>
            <w:r>
              <w:rPr>
                <w:sz w:val="16"/>
              </w:rPr>
              <w:t>53708</w:t>
            </w:r>
          </w:p>
        </w:tc>
        <w:tc>
          <w:tcPr>
            <w:tcW w:w="3889" w:type="dxa"/>
          </w:tcPr>
          <w:p w14:paraId="1A27BE43" w14:textId="77777777" w:rsidR="007D435F" w:rsidRDefault="007D435F">
            <w:pPr>
              <w:pStyle w:val="TableParagraph"/>
              <w:rPr>
                <w:rFonts w:ascii="Times New Roman"/>
                <w:sz w:val="10"/>
              </w:rPr>
            </w:pPr>
          </w:p>
        </w:tc>
        <w:tc>
          <w:tcPr>
            <w:tcW w:w="2352" w:type="dxa"/>
          </w:tcPr>
          <w:p w14:paraId="01BADAF9" w14:textId="77777777" w:rsidR="007D435F" w:rsidRDefault="007D435F">
            <w:pPr>
              <w:pStyle w:val="TableParagraph"/>
              <w:rPr>
                <w:rFonts w:ascii="Times New Roman"/>
                <w:sz w:val="10"/>
              </w:rPr>
            </w:pPr>
          </w:p>
        </w:tc>
      </w:tr>
      <w:tr w:rsidR="007D435F" w14:paraId="5844E1E8" w14:textId="77777777">
        <w:trPr>
          <w:trHeight w:val="234"/>
        </w:trPr>
        <w:tc>
          <w:tcPr>
            <w:tcW w:w="1440" w:type="dxa"/>
            <w:tcBorders>
              <w:bottom w:val="dashed" w:sz="4" w:space="0" w:color="000000"/>
            </w:tcBorders>
          </w:tcPr>
          <w:p w14:paraId="5CF66930" w14:textId="77777777" w:rsidR="007D435F" w:rsidRDefault="007D435F">
            <w:pPr>
              <w:pStyle w:val="TableParagraph"/>
              <w:rPr>
                <w:rFonts w:ascii="Times New Roman"/>
                <w:sz w:val="16"/>
              </w:rPr>
            </w:pPr>
          </w:p>
        </w:tc>
        <w:tc>
          <w:tcPr>
            <w:tcW w:w="3889" w:type="dxa"/>
            <w:tcBorders>
              <w:bottom w:val="dashed" w:sz="4" w:space="0" w:color="000000"/>
            </w:tcBorders>
          </w:tcPr>
          <w:p w14:paraId="742E3C69" w14:textId="77777777" w:rsidR="007D435F" w:rsidRDefault="00B87847">
            <w:pPr>
              <w:pStyle w:val="TableParagraph"/>
              <w:spacing w:line="154" w:lineRule="exact"/>
              <w:ind w:left="287"/>
              <w:rPr>
                <w:sz w:val="16"/>
              </w:rPr>
            </w:pPr>
            <w:r>
              <w:rPr>
                <w:sz w:val="16"/>
              </w:rPr>
              <w:t>* EXC LEFT PREAURICULAR LESION</w:t>
            </w:r>
          </w:p>
        </w:tc>
        <w:tc>
          <w:tcPr>
            <w:tcW w:w="2352" w:type="dxa"/>
            <w:tcBorders>
              <w:bottom w:val="dashed" w:sz="4" w:space="0" w:color="000000"/>
            </w:tcBorders>
          </w:tcPr>
          <w:p w14:paraId="2CD09084" w14:textId="77777777" w:rsidR="007D435F" w:rsidRDefault="007D435F">
            <w:pPr>
              <w:pStyle w:val="TableParagraph"/>
              <w:rPr>
                <w:rFonts w:ascii="Times New Roman"/>
                <w:sz w:val="16"/>
              </w:rPr>
            </w:pPr>
          </w:p>
        </w:tc>
      </w:tr>
      <w:tr w:rsidR="007D435F" w14:paraId="17940834" w14:textId="77777777">
        <w:trPr>
          <w:trHeight w:val="242"/>
        </w:trPr>
        <w:tc>
          <w:tcPr>
            <w:tcW w:w="1440" w:type="dxa"/>
            <w:tcBorders>
              <w:top w:val="dashed" w:sz="4" w:space="0" w:color="000000"/>
            </w:tcBorders>
          </w:tcPr>
          <w:p w14:paraId="659B65D5" w14:textId="77777777" w:rsidR="007D435F" w:rsidRDefault="00B87847">
            <w:pPr>
              <w:pStyle w:val="TableParagraph"/>
              <w:spacing w:before="52" w:line="170" w:lineRule="exact"/>
              <w:rPr>
                <w:sz w:val="16"/>
              </w:rPr>
            </w:pPr>
            <w:r>
              <w:rPr>
                <w:sz w:val="16"/>
              </w:rPr>
              <w:t>FEB 08, 2005</w:t>
            </w:r>
          </w:p>
        </w:tc>
        <w:tc>
          <w:tcPr>
            <w:tcW w:w="3889" w:type="dxa"/>
            <w:tcBorders>
              <w:top w:val="dashed" w:sz="4" w:space="0" w:color="000000"/>
            </w:tcBorders>
          </w:tcPr>
          <w:p w14:paraId="159E9371" w14:textId="77777777" w:rsidR="007D435F" w:rsidRDefault="00B87847">
            <w:pPr>
              <w:pStyle w:val="TableParagraph"/>
              <w:spacing w:before="52" w:line="170" w:lineRule="exact"/>
              <w:ind w:left="287"/>
              <w:rPr>
                <w:sz w:val="16"/>
              </w:rPr>
            </w:pPr>
            <w:r>
              <w:rPr>
                <w:sz w:val="16"/>
              </w:rPr>
              <w:t>SURPATIENT,FIVE (000-58-7963)</w:t>
            </w:r>
          </w:p>
        </w:tc>
        <w:tc>
          <w:tcPr>
            <w:tcW w:w="2352" w:type="dxa"/>
            <w:tcBorders>
              <w:top w:val="dashed" w:sz="4" w:space="0" w:color="000000"/>
            </w:tcBorders>
          </w:tcPr>
          <w:p w14:paraId="7F8B2193" w14:textId="77777777" w:rsidR="007D435F" w:rsidRDefault="00B87847">
            <w:pPr>
              <w:pStyle w:val="TableParagraph"/>
              <w:spacing w:before="52" w:line="170" w:lineRule="exact"/>
              <w:ind w:left="431"/>
              <w:rPr>
                <w:sz w:val="16"/>
              </w:rPr>
            </w:pPr>
            <w:r>
              <w:rPr>
                <w:sz w:val="16"/>
              </w:rPr>
              <w:t>SURSURGEON,ONE</w:t>
            </w:r>
          </w:p>
        </w:tc>
      </w:tr>
      <w:tr w:rsidR="007D435F" w14:paraId="185B2028" w14:textId="77777777">
        <w:trPr>
          <w:trHeight w:val="163"/>
        </w:trPr>
        <w:tc>
          <w:tcPr>
            <w:tcW w:w="1440" w:type="dxa"/>
          </w:tcPr>
          <w:p w14:paraId="250B79DA" w14:textId="77777777" w:rsidR="007D435F" w:rsidRDefault="00B87847">
            <w:pPr>
              <w:pStyle w:val="TableParagraph"/>
              <w:spacing w:line="143" w:lineRule="exact"/>
              <w:rPr>
                <w:sz w:val="16"/>
              </w:rPr>
            </w:pPr>
            <w:r>
              <w:rPr>
                <w:sz w:val="16"/>
              </w:rPr>
              <w:t>53747</w:t>
            </w:r>
          </w:p>
        </w:tc>
        <w:tc>
          <w:tcPr>
            <w:tcW w:w="3889" w:type="dxa"/>
          </w:tcPr>
          <w:p w14:paraId="444E5432" w14:textId="77777777" w:rsidR="007D435F" w:rsidRDefault="007D435F">
            <w:pPr>
              <w:pStyle w:val="TableParagraph"/>
              <w:rPr>
                <w:rFonts w:ascii="Times New Roman"/>
                <w:sz w:val="10"/>
              </w:rPr>
            </w:pPr>
          </w:p>
        </w:tc>
        <w:tc>
          <w:tcPr>
            <w:tcW w:w="2352" w:type="dxa"/>
          </w:tcPr>
          <w:p w14:paraId="0C00DE41" w14:textId="77777777" w:rsidR="007D435F" w:rsidRDefault="007D435F">
            <w:pPr>
              <w:pStyle w:val="TableParagraph"/>
              <w:rPr>
                <w:rFonts w:ascii="Times New Roman"/>
                <w:sz w:val="10"/>
              </w:rPr>
            </w:pPr>
          </w:p>
        </w:tc>
      </w:tr>
      <w:tr w:rsidR="007D435F" w14:paraId="6167F4DE" w14:textId="77777777">
        <w:trPr>
          <w:trHeight w:val="237"/>
        </w:trPr>
        <w:tc>
          <w:tcPr>
            <w:tcW w:w="1440" w:type="dxa"/>
            <w:tcBorders>
              <w:bottom w:val="dashed" w:sz="4" w:space="0" w:color="000000"/>
            </w:tcBorders>
          </w:tcPr>
          <w:p w14:paraId="7AED6F60" w14:textId="77777777" w:rsidR="007D435F" w:rsidRDefault="007D435F">
            <w:pPr>
              <w:pStyle w:val="TableParagraph"/>
              <w:rPr>
                <w:rFonts w:ascii="Times New Roman"/>
                <w:sz w:val="16"/>
              </w:rPr>
            </w:pPr>
          </w:p>
        </w:tc>
        <w:tc>
          <w:tcPr>
            <w:tcW w:w="3889" w:type="dxa"/>
            <w:tcBorders>
              <w:bottom w:val="dashed" w:sz="4" w:space="0" w:color="000000"/>
            </w:tcBorders>
          </w:tcPr>
          <w:p w14:paraId="01D6B5B5" w14:textId="77777777" w:rsidR="007D435F" w:rsidRDefault="00B87847">
            <w:pPr>
              <w:pStyle w:val="TableParagraph"/>
              <w:spacing w:line="154" w:lineRule="exact"/>
              <w:ind w:left="287"/>
              <w:rPr>
                <w:sz w:val="16"/>
              </w:rPr>
            </w:pPr>
            <w:r>
              <w:rPr>
                <w:sz w:val="16"/>
              </w:rPr>
              <w:t>* EXCISION LESIONS SCALP</w:t>
            </w:r>
          </w:p>
        </w:tc>
        <w:tc>
          <w:tcPr>
            <w:tcW w:w="2352" w:type="dxa"/>
            <w:tcBorders>
              <w:bottom w:val="dashed" w:sz="4" w:space="0" w:color="000000"/>
            </w:tcBorders>
          </w:tcPr>
          <w:p w14:paraId="25058FBC" w14:textId="77777777" w:rsidR="007D435F" w:rsidRDefault="007D435F">
            <w:pPr>
              <w:pStyle w:val="TableParagraph"/>
              <w:rPr>
                <w:rFonts w:ascii="Times New Roman"/>
                <w:sz w:val="16"/>
              </w:rPr>
            </w:pPr>
          </w:p>
        </w:tc>
      </w:tr>
      <w:tr w:rsidR="007D435F" w14:paraId="740AE35B" w14:textId="77777777">
        <w:trPr>
          <w:trHeight w:val="242"/>
        </w:trPr>
        <w:tc>
          <w:tcPr>
            <w:tcW w:w="1440" w:type="dxa"/>
            <w:tcBorders>
              <w:top w:val="dashed" w:sz="4" w:space="0" w:color="000000"/>
            </w:tcBorders>
          </w:tcPr>
          <w:p w14:paraId="6C29C3C2" w14:textId="77777777" w:rsidR="007D435F" w:rsidRDefault="00B87847">
            <w:pPr>
              <w:pStyle w:val="TableParagraph"/>
              <w:spacing w:before="52" w:line="170" w:lineRule="exact"/>
              <w:rPr>
                <w:sz w:val="16"/>
              </w:rPr>
            </w:pPr>
            <w:r>
              <w:rPr>
                <w:sz w:val="16"/>
              </w:rPr>
              <w:t>MAR 12, 2005</w:t>
            </w:r>
          </w:p>
        </w:tc>
        <w:tc>
          <w:tcPr>
            <w:tcW w:w="3889" w:type="dxa"/>
            <w:tcBorders>
              <w:top w:val="dashed" w:sz="4" w:space="0" w:color="000000"/>
            </w:tcBorders>
          </w:tcPr>
          <w:p w14:paraId="1947E4E3" w14:textId="77777777" w:rsidR="007D435F" w:rsidRDefault="00B87847">
            <w:pPr>
              <w:pStyle w:val="TableParagraph"/>
              <w:spacing w:before="52" w:line="170" w:lineRule="exact"/>
              <w:ind w:left="287"/>
              <w:rPr>
                <w:sz w:val="16"/>
              </w:rPr>
            </w:pPr>
            <w:r>
              <w:rPr>
                <w:sz w:val="16"/>
              </w:rPr>
              <w:t>SURPATIENT,SEVEN (000-84-0987)</w:t>
            </w:r>
          </w:p>
        </w:tc>
        <w:tc>
          <w:tcPr>
            <w:tcW w:w="2352" w:type="dxa"/>
            <w:tcBorders>
              <w:top w:val="dashed" w:sz="4" w:space="0" w:color="000000"/>
            </w:tcBorders>
          </w:tcPr>
          <w:p w14:paraId="7624923B" w14:textId="77777777" w:rsidR="007D435F" w:rsidRDefault="00B87847">
            <w:pPr>
              <w:pStyle w:val="TableParagraph"/>
              <w:spacing w:before="52" w:line="170" w:lineRule="exact"/>
              <w:ind w:left="431"/>
              <w:rPr>
                <w:sz w:val="16"/>
              </w:rPr>
            </w:pPr>
            <w:r>
              <w:rPr>
                <w:sz w:val="16"/>
              </w:rPr>
              <w:t>SURSURGEON,TWO</w:t>
            </w:r>
          </w:p>
        </w:tc>
      </w:tr>
      <w:tr w:rsidR="007D435F" w14:paraId="19317DB5" w14:textId="77777777">
        <w:trPr>
          <w:trHeight w:val="163"/>
        </w:trPr>
        <w:tc>
          <w:tcPr>
            <w:tcW w:w="1440" w:type="dxa"/>
          </w:tcPr>
          <w:p w14:paraId="60C1190F" w14:textId="77777777" w:rsidR="007D435F" w:rsidRDefault="00B87847">
            <w:pPr>
              <w:pStyle w:val="TableParagraph"/>
              <w:spacing w:line="143" w:lineRule="exact"/>
              <w:rPr>
                <w:sz w:val="16"/>
              </w:rPr>
            </w:pPr>
            <w:r>
              <w:rPr>
                <w:sz w:val="16"/>
              </w:rPr>
              <w:t>53973</w:t>
            </w:r>
          </w:p>
        </w:tc>
        <w:tc>
          <w:tcPr>
            <w:tcW w:w="3889" w:type="dxa"/>
          </w:tcPr>
          <w:p w14:paraId="6AEB5027" w14:textId="77777777" w:rsidR="007D435F" w:rsidRDefault="007D435F">
            <w:pPr>
              <w:pStyle w:val="TableParagraph"/>
              <w:rPr>
                <w:rFonts w:ascii="Times New Roman"/>
                <w:sz w:val="10"/>
              </w:rPr>
            </w:pPr>
          </w:p>
        </w:tc>
        <w:tc>
          <w:tcPr>
            <w:tcW w:w="2352" w:type="dxa"/>
          </w:tcPr>
          <w:p w14:paraId="606EE419" w14:textId="77777777" w:rsidR="007D435F" w:rsidRDefault="007D435F">
            <w:pPr>
              <w:pStyle w:val="TableParagraph"/>
              <w:rPr>
                <w:rFonts w:ascii="Times New Roman"/>
                <w:sz w:val="10"/>
              </w:rPr>
            </w:pPr>
          </w:p>
        </w:tc>
      </w:tr>
      <w:tr w:rsidR="007D435F" w14:paraId="14BDA207" w14:textId="77777777">
        <w:trPr>
          <w:trHeight w:val="237"/>
        </w:trPr>
        <w:tc>
          <w:tcPr>
            <w:tcW w:w="1440" w:type="dxa"/>
            <w:tcBorders>
              <w:bottom w:val="dashed" w:sz="4" w:space="0" w:color="000000"/>
            </w:tcBorders>
          </w:tcPr>
          <w:p w14:paraId="1AB04E71" w14:textId="77777777" w:rsidR="007D435F" w:rsidRDefault="007D435F">
            <w:pPr>
              <w:pStyle w:val="TableParagraph"/>
              <w:rPr>
                <w:rFonts w:ascii="Times New Roman"/>
                <w:sz w:val="16"/>
              </w:rPr>
            </w:pPr>
          </w:p>
        </w:tc>
        <w:tc>
          <w:tcPr>
            <w:tcW w:w="3889" w:type="dxa"/>
            <w:tcBorders>
              <w:bottom w:val="dashed" w:sz="4" w:space="0" w:color="000000"/>
            </w:tcBorders>
          </w:tcPr>
          <w:p w14:paraId="78BDF5AD" w14:textId="77777777" w:rsidR="007D435F" w:rsidRDefault="00B87847">
            <w:pPr>
              <w:pStyle w:val="TableParagraph"/>
              <w:spacing w:line="154" w:lineRule="exact"/>
              <w:ind w:left="287"/>
              <w:rPr>
                <w:sz w:val="16"/>
              </w:rPr>
            </w:pPr>
            <w:r>
              <w:rPr>
                <w:sz w:val="16"/>
              </w:rPr>
              <w:t>* COLONOSCOPY</w:t>
            </w:r>
          </w:p>
        </w:tc>
        <w:tc>
          <w:tcPr>
            <w:tcW w:w="2352" w:type="dxa"/>
            <w:tcBorders>
              <w:bottom w:val="dashed" w:sz="4" w:space="0" w:color="000000"/>
            </w:tcBorders>
          </w:tcPr>
          <w:p w14:paraId="2A86E9A1" w14:textId="77777777" w:rsidR="007D435F" w:rsidRDefault="007D435F">
            <w:pPr>
              <w:pStyle w:val="TableParagraph"/>
              <w:rPr>
                <w:rFonts w:ascii="Times New Roman"/>
                <w:sz w:val="16"/>
              </w:rPr>
            </w:pPr>
          </w:p>
        </w:tc>
      </w:tr>
      <w:tr w:rsidR="007D435F" w14:paraId="3D5C778F" w14:textId="77777777">
        <w:trPr>
          <w:trHeight w:val="242"/>
        </w:trPr>
        <w:tc>
          <w:tcPr>
            <w:tcW w:w="1440" w:type="dxa"/>
            <w:tcBorders>
              <w:top w:val="dashed" w:sz="4" w:space="0" w:color="000000"/>
            </w:tcBorders>
          </w:tcPr>
          <w:p w14:paraId="49FDA688" w14:textId="77777777" w:rsidR="007D435F" w:rsidRDefault="00B87847">
            <w:pPr>
              <w:pStyle w:val="TableParagraph"/>
              <w:spacing w:before="52" w:line="170" w:lineRule="exact"/>
              <w:rPr>
                <w:sz w:val="16"/>
              </w:rPr>
            </w:pPr>
            <w:r>
              <w:rPr>
                <w:sz w:val="16"/>
              </w:rPr>
              <w:t>MAR 23, 2005</w:t>
            </w:r>
          </w:p>
        </w:tc>
        <w:tc>
          <w:tcPr>
            <w:tcW w:w="3889" w:type="dxa"/>
            <w:tcBorders>
              <w:top w:val="dashed" w:sz="4" w:space="0" w:color="000000"/>
            </w:tcBorders>
          </w:tcPr>
          <w:p w14:paraId="22EA8DE5" w14:textId="77777777" w:rsidR="007D435F" w:rsidRDefault="00B87847">
            <w:pPr>
              <w:pStyle w:val="TableParagraph"/>
              <w:spacing w:before="52" w:line="170" w:lineRule="exact"/>
              <w:ind w:left="287"/>
              <w:rPr>
                <w:sz w:val="16"/>
              </w:rPr>
            </w:pPr>
            <w:r>
              <w:rPr>
                <w:sz w:val="16"/>
              </w:rPr>
              <w:t>SURPATIENT,FORTYONE (000-43-2109)</w:t>
            </w:r>
          </w:p>
        </w:tc>
        <w:tc>
          <w:tcPr>
            <w:tcW w:w="2352" w:type="dxa"/>
            <w:tcBorders>
              <w:top w:val="dashed" w:sz="4" w:space="0" w:color="000000"/>
            </w:tcBorders>
          </w:tcPr>
          <w:p w14:paraId="1B523F8B" w14:textId="77777777" w:rsidR="007D435F" w:rsidRDefault="00B87847">
            <w:pPr>
              <w:pStyle w:val="TableParagraph"/>
              <w:spacing w:before="52" w:line="170" w:lineRule="exact"/>
              <w:ind w:left="431"/>
              <w:rPr>
                <w:sz w:val="16"/>
              </w:rPr>
            </w:pPr>
            <w:r>
              <w:rPr>
                <w:sz w:val="16"/>
              </w:rPr>
              <w:t>SURSURGEON,ONE</w:t>
            </w:r>
          </w:p>
        </w:tc>
      </w:tr>
      <w:tr w:rsidR="007D435F" w14:paraId="74FF28F9" w14:textId="77777777">
        <w:trPr>
          <w:trHeight w:val="163"/>
        </w:trPr>
        <w:tc>
          <w:tcPr>
            <w:tcW w:w="1440" w:type="dxa"/>
          </w:tcPr>
          <w:p w14:paraId="1F638E68" w14:textId="77777777" w:rsidR="007D435F" w:rsidRDefault="00B87847">
            <w:pPr>
              <w:pStyle w:val="TableParagraph"/>
              <w:spacing w:line="143" w:lineRule="exact"/>
              <w:rPr>
                <w:sz w:val="16"/>
              </w:rPr>
            </w:pPr>
            <w:r>
              <w:rPr>
                <w:sz w:val="16"/>
              </w:rPr>
              <w:t>54030</w:t>
            </w:r>
          </w:p>
        </w:tc>
        <w:tc>
          <w:tcPr>
            <w:tcW w:w="3889" w:type="dxa"/>
          </w:tcPr>
          <w:p w14:paraId="495ADD02" w14:textId="77777777" w:rsidR="007D435F" w:rsidRDefault="007D435F">
            <w:pPr>
              <w:pStyle w:val="TableParagraph"/>
              <w:rPr>
                <w:rFonts w:ascii="Times New Roman"/>
                <w:sz w:val="10"/>
              </w:rPr>
            </w:pPr>
          </w:p>
        </w:tc>
        <w:tc>
          <w:tcPr>
            <w:tcW w:w="2352" w:type="dxa"/>
          </w:tcPr>
          <w:p w14:paraId="3DDD7C87" w14:textId="77777777" w:rsidR="007D435F" w:rsidRDefault="007D435F">
            <w:pPr>
              <w:pStyle w:val="TableParagraph"/>
              <w:rPr>
                <w:rFonts w:ascii="Times New Roman"/>
                <w:sz w:val="10"/>
              </w:rPr>
            </w:pPr>
          </w:p>
        </w:tc>
      </w:tr>
      <w:tr w:rsidR="007D435F" w14:paraId="3083A4B6" w14:textId="77777777">
        <w:trPr>
          <w:trHeight w:val="237"/>
        </w:trPr>
        <w:tc>
          <w:tcPr>
            <w:tcW w:w="1440" w:type="dxa"/>
            <w:tcBorders>
              <w:bottom w:val="dashed" w:sz="4" w:space="0" w:color="000000"/>
            </w:tcBorders>
          </w:tcPr>
          <w:p w14:paraId="7BD3C1CE" w14:textId="77777777" w:rsidR="007D435F" w:rsidRDefault="007D435F">
            <w:pPr>
              <w:pStyle w:val="TableParagraph"/>
              <w:rPr>
                <w:rFonts w:ascii="Times New Roman"/>
                <w:sz w:val="16"/>
              </w:rPr>
            </w:pPr>
          </w:p>
        </w:tc>
        <w:tc>
          <w:tcPr>
            <w:tcW w:w="3889" w:type="dxa"/>
            <w:tcBorders>
              <w:bottom w:val="dashed" w:sz="4" w:space="0" w:color="000000"/>
            </w:tcBorders>
          </w:tcPr>
          <w:p w14:paraId="05BEE4AA" w14:textId="77777777" w:rsidR="007D435F" w:rsidRDefault="00B87847">
            <w:pPr>
              <w:pStyle w:val="TableParagraph"/>
              <w:spacing w:line="154" w:lineRule="exact"/>
              <w:ind w:left="287"/>
              <w:rPr>
                <w:sz w:val="16"/>
              </w:rPr>
            </w:pPr>
            <w:r>
              <w:rPr>
                <w:sz w:val="16"/>
              </w:rPr>
              <w:t>* COLONOSCOPY/ATTEMPTED</w:t>
            </w:r>
          </w:p>
        </w:tc>
        <w:tc>
          <w:tcPr>
            <w:tcW w:w="2352" w:type="dxa"/>
            <w:tcBorders>
              <w:bottom w:val="dashed" w:sz="4" w:space="0" w:color="000000"/>
            </w:tcBorders>
          </w:tcPr>
          <w:p w14:paraId="075705BC" w14:textId="77777777" w:rsidR="007D435F" w:rsidRDefault="007D435F">
            <w:pPr>
              <w:pStyle w:val="TableParagraph"/>
              <w:rPr>
                <w:rFonts w:ascii="Times New Roman"/>
                <w:sz w:val="16"/>
              </w:rPr>
            </w:pPr>
          </w:p>
        </w:tc>
      </w:tr>
      <w:tr w:rsidR="007D435F" w14:paraId="188FD7F1" w14:textId="77777777">
        <w:trPr>
          <w:trHeight w:val="242"/>
        </w:trPr>
        <w:tc>
          <w:tcPr>
            <w:tcW w:w="1440" w:type="dxa"/>
            <w:tcBorders>
              <w:top w:val="dashed" w:sz="4" w:space="0" w:color="000000"/>
            </w:tcBorders>
          </w:tcPr>
          <w:p w14:paraId="4552A26C" w14:textId="77777777" w:rsidR="007D435F" w:rsidRDefault="00B87847">
            <w:pPr>
              <w:pStyle w:val="TableParagraph"/>
              <w:spacing w:before="52" w:line="170" w:lineRule="exact"/>
              <w:rPr>
                <w:sz w:val="16"/>
              </w:rPr>
            </w:pPr>
            <w:r>
              <w:rPr>
                <w:sz w:val="16"/>
              </w:rPr>
              <w:t>APR 27, 2005</w:t>
            </w:r>
          </w:p>
        </w:tc>
        <w:tc>
          <w:tcPr>
            <w:tcW w:w="3889" w:type="dxa"/>
            <w:tcBorders>
              <w:top w:val="dashed" w:sz="4" w:space="0" w:color="000000"/>
            </w:tcBorders>
          </w:tcPr>
          <w:p w14:paraId="0E2DEDF1" w14:textId="77777777" w:rsidR="007D435F" w:rsidRDefault="00B87847">
            <w:pPr>
              <w:pStyle w:val="TableParagraph"/>
              <w:spacing w:before="52" w:line="170" w:lineRule="exact"/>
              <w:ind w:left="287"/>
              <w:rPr>
                <w:sz w:val="16"/>
              </w:rPr>
            </w:pPr>
            <w:r>
              <w:rPr>
                <w:sz w:val="16"/>
              </w:rPr>
              <w:t>SURPATIENT,THIRTY (000-82-9472)</w:t>
            </w:r>
          </w:p>
        </w:tc>
        <w:tc>
          <w:tcPr>
            <w:tcW w:w="2352" w:type="dxa"/>
            <w:tcBorders>
              <w:top w:val="dashed" w:sz="4" w:space="0" w:color="000000"/>
            </w:tcBorders>
          </w:tcPr>
          <w:p w14:paraId="130DEED3" w14:textId="77777777" w:rsidR="007D435F" w:rsidRDefault="00B87847">
            <w:pPr>
              <w:pStyle w:val="TableParagraph"/>
              <w:spacing w:before="52" w:line="170" w:lineRule="exact"/>
              <w:ind w:left="431"/>
              <w:rPr>
                <w:sz w:val="16"/>
              </w:rPr>
            </w:pPr>
            <w:r>
              <w:rPr>
                <w:sz w:val="16"/>
              </w:rPr>
              <w:t>SURSURGEON,SEVENTEEN</w:t>
            </w:r>
          </w:p>
        </w:tc>
      </w:tr>
      <w:tr w:rsidR="007D435F" w14:paraId="2A6D7B80" w14:textId="77777777">
        <w:trPr>
          <w:trHeight w:val="163"/>
        </w:trPr>
        <w:tc>
          <w:tcPr>
            <w:tcW w:w="1440" w:type="dxa"/>
          </w:tcPr>
          <w:p w14:paraId="615BF05F" w14:textId="77777777" w:rsidR="007D435F" w:rsidRDefault="00B87847">
            <w:pPr>
              <w:pStyle w:val="TableParagraph"/>
              <w:spacing w:line="143" w:lineRule="exact"/>
              <w:rPr>
                <w:sz w:val="16"/>
              </w:rPr>
            </w:pPr>
            <w:r>
              <w:rPr>
                <w:sz w:val="16"/>
              </w:rPr>
              <w:t>54325</w:t>
            </w:r>
          </w:p>
        </w:tc>
        <w:tc>
          <w:tcPr>
            <w:tcW w:w="3889" w:type="dxa"/>
          </w:tcPr>
          <w:p w14:paraId="1F2152B7" w14:textId="77777777" w:rsidR="007D435F" w:rsidRDefault="007D435F">
            <w:pPr>
              <w:pStyle w:val="TableParagraph"/>
              <w:rPr>
                <w:rFonts w:ascii="Times New Roman"/>
                <w:sz w:val="10"/>
              </w:rPr>
            </w:pPr>
          </w:p>
        </w:tc>
        <w:tc>
          <w:tcPr>
            <w:tcW w:w="2352" w:type="dxa"/>
          </w:tcPr>
          <w:p w14:paraId="5C6F0707" w14:textId="77777777" w:rsidR="007D435F" w:rsidRDefault="007D435F">
            <w:pPr>
              <w:pStyle w:val="TableParagraph"/>
              <w:rPr>
                <w:rFonts w:ascii="Times New Roman"/>
                <w:sz w:val="10"/>
              </w:rPr>
            </w:pPr>
          </w:p>
        </w:tc>
      </w:tr>
      <w:tr w:rsidR="007D435F" w14:paraId="585DE085" w14:textId="77777777">
        <w:trPr>
          <w:trHeight w:val="163"/>
        </w:trPr>
        <w:tc>
          <w:tcPr>
            <w:tcW w:w="1440" w:type="dxa"/>
          </w:tcPr>
          <w:p w14:paraId="45279CD0" w14:textId="77777777" w:rsidR="007D435F" w:rsidRDefault="007D435F">
            <w:pPr>
              <w:pStyle w:val="TableParagraph"/>
              <w:rPr>
                <w:rFonts w:ascii="Times New Roman"/>
                <w:sz w:val="10"/>
              </w:rPr>
            </w:pPr>
          </w:p>
        </w:tc>
        <w:tc>
          <w:tcPr>
            <w:tcW w:w="3889" w:type="dxa"/>
          </w:tcPr>
          <w:p w14:paraId="1BB7C410" w14:textId="77777777" w:rsidR="007D435F" w:rsidRDefault="00B87847">
            <w:pPr>
              <w:pStyle w:val="TableParagraph"/>
              <w:spacing w:line="143" w:lineRule="exact"/>
              <w:ind w:left="287"/>
              <w:rPr>
                <w:sz w:val="16"/>
              </w:rPr>
            </w:pPr>
            <w:r>
              <w:rPr>
                <w:sz w:val="16"/>
              </w:rPr>
              <w:t>* EXCISION RT FOREARM LESIONS</w:t>
            </w:r>
          </w:p>
        </w:tc>
        <w:tc>
          <w:tcPr>
            <w:tcW w:w="2352" w:type="dxa"/>
          </w:tcPr>
          <w:p w14:paraId="73E94DE3" w14:textId="77777777" w:rsidR="007D435F" w:rsidRDefault="007D435F">
            <w:pPr>
              <w:pStyle w:val="TableParagraph"/>
              <w:rPr>
                <w:rFonts w:ascii="Times New Roman"/>
                <w:sz w:val="10"/>
              </w:rPr>
            </w:pPr>
          </w:p>
        </w:tc>
      </w:tr>
      <w:tr w:rsidR="007D435F" w14:paraId="1D31922C" w14:textId="77777777">
        <w:trPr>
          <w:trHeight w:val="163"/>
        </w:trPr>
        <w:tc>
          <w:tcPr>
            <w:tcW w:w="1440" w:type="dxa"/>
          </w:tcPr>
          <w:p w14:paraId="247B2D41" w14:textId="77777777" w:rsidR="007D435F" w:rsidRDefault="007D435F">
            <w:pPr>
              <w:pStyle w:val="TableParagraph"/>
              <w:rPr>
                <w:rFonts w:ascii="Times New Roman"/>
                <w:sz w:val="10"/>
              </w:rPr>
            </w:pPr>
          </w:p>
        </w:tc>
        <w:tc>
          <w:tcPr>
            <w:tcW w:w="3889" w:type="dxa"/>
          </w:tcPr>
          <w:p w14:paraId="2483CF69" w14:textId="77777777" w:rsidR="007D435F" w:rsidRDefault="00B87847">
            <w:pPr>
              <w:pStyle w:val="TableParagraph"/>
              <w:spacing w:line="143" w:lineRule="exact"/>
              <w:ind w:left="287"/>
              <w:rPr>
                <w:sz w:val="16"/>
              </w:rPr>
            </w:pPr>
            <w:r>
              <w:rPr>
                <w:sz w:val="16"/>
              </w:rPr>
              <w:t>* EXC LESION, RT EAR</w:t>
            </w:r>
          </w:p>
        </w:tc>
        <w:tc>
          <w:tcPr>
            <w:tcW w:w="2352" w:type="dxa"/>
          </w:tcPr>
          <w:p w14:paraId="6FB8BCD8" w14:textId="77777777" w:rsidR="007D435F" w:rsidRDefault="007D435F">
            <w:pPr>
              <w:pStyle w:val="TableParagraph"/>
              <w:rPr>
                <w:rFonts w:ascii="Times New Roman"/>
                <w:sz w:val="10"/>
              </w:rPr>
            </w:pPr>
          </w:p>
        </w:tc>
      </w:tr>
      <w:tr w:rsidR="007D435F" w14:paraId="4598BF75" w14:textId="77777777">
        <w:trPr>
          <w:trHeight w:val="163"/>
        </w:trPr>
        <w:tc>
          <w:tcPr>
            <w:tcW w:w="1440" w:type="dxa"/>
          </w:tcPr>
          <w:p w14:paraId="11C16473" w14:textId="77777777" w:rsidR="007D435F" w:rsidRDefault="007D435F">
            <w:pPr>
              <w:pStyle w:val="TableParagraph"/>
              <w:rPr>
                <w:rFonts w:ascii="Times New Roman"/>
                <w:sz w:val="10"/>
              </w:rPr>
            </w:pPr>
          </w:p>
        </w:tc>
        <w:tc>
          <w:tcPr>
            <w:tcW w:w="3889" w:type="dxa"/>
          </w:tcPr>
          <w:p w14:paraId="433747AD" w14:textId="77777777" w:rsidR="007D435F" w:rsidRDefault="00B87847">
            <w:pPr>
              <w:pStyle w:val="TableParagraph"/>
              <w:spacing w:line="143" w:lineRule="exact"/>
              <w:ind w:left="287"/>
              <w:rPr>
                <w:sz w:val="16"/>
              </w:rPr>
            </w:pPr>
            <w:r>
              <w:rPr>
                <w:sz w:val="16"/>
              </w:rPr>
              <w:t>* EXC LESION, RT FOREHEAD</w:t>
            </w:r>
          </w:p>
        </w:tc>
        <w:tc>
          <w:tcPr>
            <w:tcW w:w="2352" w:type="dxa"/>
          </w:tcPr>
          <w:p w14:paraId="3AC57EA8" w14:textId="77777777" w:rsidR="007D435F" w:rsidRDefault="007D435F">
            <w:pPr>
              <w:pStyle w:val="TableParagraph"/>
              <w:rPr>
                <w:rFonts w:ascii="Times New Roman"/>
                <w:sz w:val="10"/>
              </w:rPr>
            </w:pPr>
          </w:p>
        </w:tc>
      </w:tr>
      <w:tr w:rsidR="007D435F" w14:paraId="3D6AB2B5" w14:textId="77777777">
        <w:trPr>
          <w:trHeight w:val="163"/>
        </w:trPr>
        <w:tc>
          <w:tcPr>
            <w:tcW w:w="1440" w:type="dxa"/>
          </w:tcPr>
          <w:p w14:paraId="0FF5CFD6" w14:textId="77777777" w:rsidR="007D435F" w:rsidRDefault="007D435F">
            <w:pPr>
              <w:pStyle w:val="TableParagraph"/>
              <w:rPr>
                <w:rFonts w:ascii="Times New Roman"/>
                <w:sz w:val="10"/>
              </w:rPr>
            </w:pPr>
          </w:p>
        </w:tc>
        <w:tc>
          <w:tcPr>
            <w:tcW w:w="3889" w:type="dxa"/>
          </w:tcPr>
          <w:p w14:paraId="64330088" w14:textId="77777777" w:rsidR="007D435F" w:rsidRDefault="00B87847">
            <w:pPr>
              <w:pStyle w:val="TableParagraph"/>
              <w:spacing w:line="143" w:lineRule="exact"/>
              <w:ind w:left="287"/>
              <w:rPr>
                <w:sz w:val="16"/>
              </w:rPr>
            </w:pPr>
            <w:r>
              <w:rPr>
                <w:sz w:val="16"/>
              </w:rPr>
              <w:t>* EXC LESION RT SCALP</w:t>
            </w:r>
          </w:p>
        </w:tc>
        <w:tc>
          <w:tcPr>
            <w:tcW w:w="2352" w:type="dxa"/>
          </w:tcPr>
          <w:p w14:paraId="13A85FAA" w14:textId="77777777" w:rsidR="007D435F" w:rsidRDefault="007D435F">
            <w:pPr>
              <w:pStyle w:val="TableParagraph"/>
              <w:rPr>
                <w:rFonts w:ascii="Times New Roman"/>
                <w:sz w:val="10"/>
              </w:rPr>
            </w:pPr>
          </w:p>
        </w:tc>
      </w:tr>
      <w:tr w:rsidR="007D435F" w14:paraId="519216DC" w14:textId="77777777">
        <w:trPr>
          <w:trHeight w:val="163"/>
        </w:trPr>
        <w:tc>
          <w:tcPr>
            <w:tcW w:w="1440" w:type="dxa"/>
          </w:tcPr>
          <w:p w14:paraId="41569B34" w14:textId="77777777" w:rsidR="007D435F" w:rsidRDefault="007D435F">
            <w:pPr>
              <w:pStyle w:val="TableParagraph"/>
              <w:rPr>
                <w:rFonts w:ascii="Times New Roman"/>
                <w:sz w:val="10"/>
              </w:rPr>
            </w:pPr>
          </w:p>
        </w:tc>
        <w:tc>
          <w:tcPr>
            <w:tcW w:w="3889" w:type="dxa"/>
          </w:tcPr>
          <w:p w14:paraId="328CDE60" w14:textId="77777777" w:rsidR="007D435F" w:rsidRDefault="00B87847">
            <w:pPr>
              <w:pStyle w:val="TableParagraph"/>
              <w:spacing w:line="143" w:lineRule="exact"/>
              <w:ind w:left="287"/>
              <w:rPr>
                <w:sz w:val="16"/>
              </w:rPr>
            </w:pPr>
            <w:r>
              <w:rPr>
                <w:sz w:val="16"/>
              </w:rPr>
              <w:t>* RXC LESION, NOSE</w:t>
            </w:r>
          </w:p>
        </w:tc>
        <w:tc>
          <w:tcPr>
            <w:tcW w:w="2352" w:type="dxa"/>
          </w:tcPr>
          <w:p w14:paraId="613BE376" w14:textId="77777777" w:rsidR="007D435F" w:rsidRDefault="007D435F">
            <w:pPr>
              <w:pStyle w:val="TableParagraph"/>
              <w:rPr>
                <w:rFonts w:ascii="Times New Roman"/>
                <w:sz w:val="10"/>
              </w:rPr>
            </w:pPr>
          </w:p>
        </w:tc>
      </w:tr>
      <w:tr w:rsidR="007D435F" w14:paraId="3FB1993B" w14:textId="77777777">
        <w:trPr>
          <w:trHeight w:val="163"/>
        </w:trPr>
        <w:tc>
          <w:tcPr>
            <w:tcW w:w="1440" w:type="dxa"/>
          </w:tcPr>
          <w:p w14:paraId="6C83CC76" w14:textId="77777777" w:rsidR="007D435F" w:rsidRDefault="007D435F">
            <w:pPr>
              <w:pStyle w:val="TableParagraph"/>
              <w:rPr>
                <w:rFonts w:ascii="Times New Roman"/>
                <w:sz w:val="10"/>
              </w:rPr>
            </w:pPr>
          </w:p>
        </w:tc>
        <w:tc>
          <w:tcPr>
            <w:tcW w:w="3889" w:type="dxa"/>
          </w:tcPr>
          <w:p w14:paraId="1747C334" w14:textId="77777777" w:rsidR="007D435F" w:rsidRDefault="00B87847">
            <w:pPr>
              <w:pStyle w:val="TableParagraph"/>
              <w:spacing w:line="143" w:lineRule="exact"/>
              <w:ind w:left="287"/>
              <w:rPr>
                <w:sz w:val="16"/>
              </w:rPr>
            </w:pPr>
            <w:r>
              <w:rPr>
                <w:sz w:val="16"/>
              </w:rPr>
              <w:t>* EXC LESION, LEFT EAR</w:t>
            </w:r>
          </w:p>
        </w:tc>
        <w:tc>
          <w:tcPr>
            <w:tcW w:w="2352" w:type="dxa"/>
          </w:tcPr>
          <w:p w14:paraId="371870F1" w14:textId="77777777" w:rsidR="007D435F" w:rsidRDefault="007D435F">
            <w:pPr>
              <w:pStyle w:val="TableParagraph"/>
              <w:rPr>
                <w:rFonts w:ascii="Times New Roman"/>
                <w:sz w:val="10"/>
              </w:rPr>
            </w:pPr>
          </w:p>
        </w:tc>
      </w:tr>
      <w:tr w:rsidR="007D435F" w14:paraId="347832AD" w14:textId="77777777">
        <w:trPr>
          <w:trHeight w:val="163"/>
        </w:trPr>
        <w:tc>
          <w:tcPr>
            <w:tcW w:w="1440" w:type="dxa"/>
          </w:tcPr>
          <w:p w14:paraId="1B503172" w14:textId="77777777" w:rsidR="007D435F" w:rsidRDefault="007D435F">
            <w:pPr>
              <w:pStyle w:val="TableParagraph"/>
              <w:rPr>
                <w:rFonts w:ascii="Times New Roman"/>
                <w:sz w:val="10"/>
              </w:rPr>
            </w:pPr>
          </w:p>
        </w:tc>
        <w:tc>
          <w:tcPr>
            <w:tcW w:w="3889" w:type="dxa"/>
          </w:tcPr>
          <w:p w14:paraId="6E85A10D" w14:textId="77777777" w:rsidR="007D435F" w:rsidRDefault="00B87847">
            <w:pPr>
              <w:pStyle w:val="TableParagraph"/>
              <w:spacing w:line="143" w:lineRule="exact"/>
              <w:ind w:left="287"/>
              <w:rPr>
                <w:sz w:val="16"/>
              </w:rPr>
            </w:pPr>
            <w:r>
              <w:rPr>
                <w:sz w:val="16"/>
              </w:rPr>
              <w:t>* EXC LESION, LEFT FOREARM</w:t>
            </w:r>
          </w:p>
        </w:tc>
        <w:tc>
          <w:tcPr>
            <w:tcW w:w="2352" w:type="dxa"/>
          </w:tcPr>
          <w:p w14:paraId="17806A3C" w14:textId="77777777" w:rsidR="007D435F" w:rsidRDefault="007D435F">
            <w:pPr>
              <w:pStyle w:val="TableParagraph"/>
              <w:rPr>
                <w:rFonts w:ascii="Times New Roman"/>
                <w:sz w:val="10"/>
              </w:rPr>
            </w:pPr>
          </w:p>
        </w:tc>
      </w:tr>
      <w:tr w:rsidR="007D435F" w14:paraId="39D0B0F9" w14:textId="77777777">
        <w:trPr>
          <w:trHeight w:val="163"/>
        </w:trPr>
        <w:tc>
          <w:tcPr>
            <w:tcW w:w="1440" w:type="dxa"/>
          </w:tcPr>
          <w:p w14:paraId="023CD724" w14:textId="77777777" w:rsidR="007D435F" w:rsidRDefault="007D435F">
            <w:pPr>
              <w:pStyle w:val="TableParagraph"/>
              <w:rPr>
                <w:rFonts w:ascii="Times New Roman"/>
                <w:sz w:val="10"/>
              </w:rPr>
            </w:pPr>
          </w:p>
        </w:tc>
        <w:tc>
          <w:tcPr>
            <w:tcW w:w="3889" w:type="dxa"/>
          </w:tcPr>
          <w:p w14:paraId="73162DB5" w14:textId="77777777" w:rsidR="007D435F" w:rsidRDefault="00B87847">
            <w:pPr>
              <w:pStyle w:val="TableParagraph"/>
              <w:spacing w:line="143" w:lineRule="exact"/>
              <w:ind w:left="287"/>
              <w:rPr>
                <w:sz w:val="16"/>
              </w:rPr>
            </w:pPr>
            <w:r>
              <w:rPr>
                <w:sz w:val="16"/>
              </w:rPr>
              <w:t>* EXC LESION, TOP OF HEAD</w:t>
            </w:r>
          </w:p>
        </w:tc>
        <w:tc>
          <w:tcPr>
            <w:tcW w:w="2352" w:type="dxa"/>
          </w:tcPr>
          <w:p w14:paraId="34E46A59" w14:textId="77777777" w:rsidR="007D435F" w:rsidRDefault="007D435F">
            <w:pPr>
              <w:pStyle w:val="TableParagraph"/>
              <w:rPr>
                <w:rFonts w:ascii="Times New Roman"/>
                <w:sz w:val="10"/>
              </w:rPr>
            </w:pPr>
          </w:p>
        </w:tc>
      </w:tr>
      <w:tr w:rsidR="007D435F" w14:paraId="5CD802B7" w14:textId="77777777">
        <w:trPr>
          <w:trHeight w:val="237"/>
        </w:trPr>
        <w:tc>
          <w:tcPr>
            <w:tcW w:w="1440" w:type="dxa"/>
            <w:tcBorders>
              <w:bottom w:val="dashed" w:sz="4" w:space="0" w:color="000000"/>
            </w:tcBorders>
          </w:tcPr>
          <w:p w14:paraId="162215BA" w14:textId="77777777" w:rsidR="007D435F" w:rsidRDefault="007D435F">
            <w:pPr>
              <w:pStyle w:val="TableParagraph"/>
              <w:rPr>
                <w:rFonts w:ascii="Times New Roman"/>
                <w:sz w:val="16"/>
              </w:rPr>
            </w:pPr>
          </w:p>
        </w:tc>
        <w:tc>
          <w:tcPr>
            <w:tcW w:w="3889" w:type="dxa"/>
            <w:tcBorders>
              <w:bottom w:val="dashed" w:sz="4" w:space="0" w:color="000000"/>
            </w:tcBorders>
          </w:tcPr>
          <w:p w14:paraId="34A84F2C" w14:textId="77777777" w:rsidR="007D435F" w:rsidRDefault="00B87847">
            <w:pPr>
              <w:pStyle w:val="TableParagraph"/>
              <w:spacing w:line="154" w:lineRule="exact"/>
              <w:ind w:left="287"/>
              <w:rPr>
                <w:sz w:val="16"/>
              </w:rPr>
            </w:pPr>
            <w:r>
              <w:rPr>
                <w:sz w:val="16"/>
              </w:rPr>
              <w:t>* EXC LESION, LEFT NECK</w:t>
            </w:r>
          </w:p>
        </w:tc>
        <w:tc>
          <w:tcPr>
            <w:tcW w:w="2352" w:type="dxa"/>
            <w:tcBorders>
              <w:bottom w:val="dashed" w:sz="4" w:space="0" w:color="000000"/>
            </w:tcBorders>
          </w:tcPr>
          <w:p w14:paraId="37F21337" w14:textId="77777777" w:rsidR="007D435F" w:rsidRDefault="007D435F">
            <w:pPr>
              <w:pStyle w:val="TableParagraph"/>
              <w:rPr>
                <w:rFonts w:ascii="Times New Roman"/>
                <w:sz w:val="16"/>
              </w:rPr>
            </w:pPr>
          </w:p>
        </w:tc>
      </w:tr>
    </w:tbl>
    <w:p w14:paraId="65ED093C" w14:textId="77777777" w:rsidR="007D435F" w:rsidRDefault="007D435F">
      <w:pPr>
        <w:rPr>
          <w:rFonts w:ascii="Times New Roman"/>
          <w:sz w:val="16"/>
        </w:rPr>
        <w:sectPr w:rsidR="007D435F">
          <w:footerReference w:type="default" r:id="rId401"/>
          <w:pgSz w:w="12240" w:h="15840"/>
          <w:pgMar w:top="1500" w:right="1300" w:bottom="940" w:left="1220" w:header="0" w:footer="746" w:gutter="0"/>
          <w:cols w:space="720"/>
        </w:sectPr>
      </w:pPr>
    </w:p>
    <w:p w14:paraId="51882C12"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700F903E" w14:textId="77777777" w:rsidR="007D435F" w:rsidRDefault="007D435F">
      <w:pPr>
        <w:jc w:val="center"/>
        <w:rPr>
          <w:rFonts w:ascii="Times New Roman"/>
        </w:rPr>
        <w:sectPr w:rsidR="007D435F">
          <w:footerReference w:type="default" r:id="rId402"/>
          <w:pgSz w:w="12240" w:h="15840"/>
          <w:pgMar w:top="1360" w:right="1300" w:bottom="940" w:left="1220" w:header="0" w:footer="746" w:gutter="0"/>
          <w:cols w:space="720"/>
        </w:sectPr>
      </w:pPr>
    </w:p>
    <w:p w14:paraId="201D9555" w14:textId="77777777" w:rsidR="007D435F" w:rsidRDefault="00B87847">
      <w:pPr>
        <w:pStyle w:val="Heading1"/>
      </w:pPr>
      <w:bookmarkStart w:id="140" w:name="_bookmark133"/>
      <w:bookmarkEnd w:id="140"/>
      <w:r>
        <w:lastRenderedPageBreak/>
        <w:t>Laboratory Interim Report</w:t>
      </w:r>
    </w:p>
    <w:p w14:paraId="29F6ACA1" w14:textId="77777777" w:rsidR="007D435F" w:rsidRDefault="00B87847">
      <w:pPr>
        <w:pStyle w:val="Heading3"/>
        <w:spacing w:before="61" w:line="240" w:lineRule="auto"/>
      </w:pPr>
      <w:r>
        <w:t>[SRO-LRRP]</w:t>
      </w:r>
    </w:p>
    <w:p w14:paraId="774972A7" w14:textId="77777777" w:rsidR="007D435F" w:rsidRDefault="007D435F">
      <w:pPr>
        <w:pStyle w:val="BodyText"/>
        <w:spacing w:before="9"/>
        <w:rPr>
          <w:rFonts w:ascii="Arial"/>
          <w:b/>
          <w:sz w:val="21"/>
        </w:rPr>
      </w:pPr>
    </w:p>
    <w:p w14:paraId="57C06C86" w14:textId="77777777" w:rsidR="007D435F" w:rsidRDefault="00B87847">
      <w:pPr>
        <w:spacing w:before="1" w:line="216" w:lineRule="auto"/>
        <w:ind w:left="220" w:right="192"/>
        <w:jc w:val="both"/>
        <w:rPr>
          <w:rFonts w:ascii="Times New Roman"/>
        </w:rPr>
      </w:pPr>
      <w:r>
        <w:rPr>
          <w:rFonts w:ascii="Times New Roman"/>
        </w:rPr>
        <w:t xml:space="preserve">The </w:t>
      </w:r>
      <w:r>
        <w:rPr>
          <w:rFonts w:ascii="Times New Roman"/>
          <w:i/>
        </w:rPr>
        <w:t xml:space="preserve">Laboratory Interim Report </w:t>
      </w:r>
      <w:r>
        <w:rPr>
          <w:rFonts w:ascii="Times New Roman"/>
        </w:rPr>
        <w:t>option accesses the Laboratory Package to show what lab tests the patient has had. This option will print or display interim reports for a selected patient, within a given time period. The printout will go in inverse date order. This report will output all tests for the time period specified.</w:t>
      </w:r>
    </w:p>
    <w:p w14:paraId="0C103443" w14:textId="77777777" w:rsidR="007D435F" w:rsidRDefault="00B87847">
      <w:pPr>
        <w:spacing w:line="231" w:lineRule="exact"/>
        <w:ind w:left="220"/>
        <w:jc w:val="both"/>
        <w:rPr>
          <w:rFonts w:ascii="Times New Roman"/>
        </w:rPr>
      </w:pPr>
      <w:r>
        <w:rPr>
          <w:rFonts w:ascii="Times New Roman"/>
        </w:rPr>
        <w:t>This option only prints verified results and does not output the microbiology reports.</w:t>
      </w:r>
    </w:p>
    <w:p w14:paraId="64B1B12D" w14:textId="77777777" w:rsidR="007D435F" w:rsidRDefault="007D435F">
      <w:pPr>
        <w:pStyle w:val="BodyText"/>
        <w:spacing w:before="10"/>
        <w:rPr>
          <w:rFonts w:ascii="Times New Roman"/>
          <w:sz w:val="19"/>
        </w:rPr>
      </w:pPr>
    </w:p>
    <w:p w14:paraId="0FE6E617" w14:textId="77777777" w:rsidR="007D435F" w:rsidRDefault="00B87847">
      <w:pPr>
        <w:ind w:left="220"/>
        <w:jc w:val="both"/>
        <w:rPr>
          <w:rFonts w:ascii="Times New Roman"/>
          <w:b/>
          <w:sz w:val="20"/>
        </w:rPr>
      </w:pPr>
      <w:r>
        <w:rPr>
          <w:rFonts w:ascii="Times New Roman"/>
          <w:b/>
          <w:sz w:val="20"/>
        </w:rPr>
        <w:t>Example: Print Laboratory Interim Report</w:t>
      </w:r>
    </w:p>
    <w:p w14:paraId="2815B28F" w14:textId="77777777" w:rsidR="007D435F" w:rsidRDefault="00B87847">
      <w:pPr>
        <w:pStyle w:val="BodyText"/>
        <w:tabs>
          <w:tab w:val="left" w:pos="9610"/>
        </w:tabs>
        <w:spacing w:before="107"/>
        <w:ind w:left="220"/>
        <w:jc w:val="both"/>
      </w:pPr>
      <w:r>
        <w:rPr>
          <w:shd w:val="clear" w:color="auto" w:fill="E4E4E4"/>
        </w:rPr>
        <w:t xml:space="preserve">Select Surgery Menu Option: </w:t>
      </w:r>
      <w:r>
        <w:rPr>
          <w:b/>
          <w:shd w:val="clear" w:color="auto" w:fill="E4E4E4"/>
        </w:rPr>
        <w:t xml:space="preserve">L   </w:t>
      </w:r>
      <w:r>
        <w:rPr>
          <w:shd w:val="clear" w:color="auto" w:fill="E4E4E4"/>
        </w:rPr>
        <w:t>Laboratory Interim</w:t>
      </w:r>
      <w:r>
        <w:rPr>
          <w:spacing w:val="-23"/>
          <w:shd w:val="clear" w:color="auto" w:fill="E4E4E4"/>
        </w:rPr>
        <w:t xml:space="preserve"> </w:t>
      </w:r>
      <w:r>
        <w:rPr>
          <w:shd w:val="clear" w:color="auto" w:fill="E4E4E4"/>
        </w:rPr>
        <w:t>Report</w:t>
      </w:r>
      <w:r>
        <w:rPr>
          <w:shd w:val="clear" w:color="auto" w:fill="E4E4E4"/>
        </w:rPr>
        <w:tab/>
      </w:r>
    </w:p>
    <w:p w14:paraId="636FE63F" w14:textId="77777777" w:rsidR="007D435F" w:rsidRDefault="007D435F">
      <w:pPr>
        <w:pStyle w:val="BodyText"/>
        <w:rPr>
          <w:sz w:val="20"/>
        </w:rPr>
      </w:pPr>
    </w:p>
    <w:p w14:paraId="56E0F7F8" w14:textId="77777777" w:rsidR="007D435F" w:rsidRDefault="007D435F">
      <w:pPr>
        <w:pStyle w:val="BodyText"/>
        <w:rPr>
          <w:sz w:val="20"/>
        </w:rPr>
      </w:pPr>
    </w:p>
    <w:p w14:paraId="0F95D351" w14:textId="77777777" w:rsidR="007D435F" w:rsidRDefault="007D435F">
      <w:pPr>
        <w:pStyle w:val="BodyText"/>
        <w:rPr>
          <w:sz w:val="20"/>
        </w:rPr>
      </w:pPr>
    </w:p>
    <w:p w14:paraId="01D88553" w14:textId="77777777" w:rsidR="007D435F" w:rsidRDefault="007D435F">
      <w:pPr>
        <w:pStyle w:val="BodyText"/>
        <w:spacing w:before="5"/>
        <w:rPr>
          <w:sz w:val="21"/>
        </w:rPr>
      </w:pPr>
    </w:p>
    <w:p w14:paraId="6A7F6BC9" w14:textId="77777777" w:rsidR="007D435F" w:rsidRDefault="00277930">
      <w:pPr>
        <w:tabs>
          <w:tab w:val="left" w:pos="4399"/>
          <w:tab w:val="left" w:pos="9579"/>
        </w:tabs>
        <w:spacing w:before="92"/>
        <w:ind w:left="220"/>
        <w:rPr>
          <w:rFonts w:ascii="Times New Roman"/>
          <w:i/>
        </w:rPr>
      </w:pPr>
      <w:r>
        <w:pict w14:anchorId="40E38C7C">
          <v:group id="_x0000_s1965" style="position:absolute;left:0;text-align:left;margin-left:70.6pt;margin-top:-35.65pt;width:470.95pt;height:41.8pt;z-index:16099328;mso-position-horizontal-relative:page" coordorigin="1412,-713" coordsize="9419,836">
            <v:shape id="_x0000_s1971" style="position:absolute;left:1411;top:-697;width:9419;height:817" coordorigin="1412,-697" coordsize="9419,817" o:spt="100" adj="0,,0" path="m10831,-43r-9419,l1412,120r9419,l10831,-43xm10831,-207r-9419,l1412,-43r9419,l10831,-207xm10831,-534r-9419,l1412,-370r,163l10831,-207r,-163l10831,-534xm10831,-697r-9419,l1412,-534r9419,l10831,-697xe" fillcolor="#e4e4e4" stroked="f">
              <v:stroke joinstyle="round"/>
              <v:formulas/>
              <v:path arrowok="t" o:connecttype="segments"/>
            </v:shape>
            <v:shape id="_x0000_s1970" type="#_x0000_t202" style="position:absolute;left:1440;top:-714;width:3572;height:183" filled="f" stroked="f">
              <v:textbox inset="0,0,0,0">
                <w:txbxContent>
                  <w:p w14:paraId="65D62723" w14:textId="77777777" w:rsidR="0040444F" w:rsidRDefault="0040444F">
                    <w:pPr>
                      <w:rPr>
                        <w:b/>
                        <w:sz w:val="16"/>
                      </w:rPr>
                    </w:pPr>
                    <w:r>
                      <w:rPr>
                        <w:sz w:val="16"/>
                      </w:rPr>
                      <w:t xml:space="preserve">Select Patient Name: </w:t>
                    </w:r>
                    <w:r>
                      <w:rPr>
                        <w:b/>
                        <w:sz w:val="16"/>
                      </w:rPr>
                      <w:t>SURPATIENT,SIXTY</w:t>
                    </w:r>
                  </w:p>
                </w:txbxContent>
              </v:textbox>
            </v:shape>
            <v:shape id="_x0000_s1969" type="#_x0000_t202" style="position:absolute;left:5857;top:-714;width:789;height:183" filled="f" stroked="f">
              <v:textbox inset="0,0,0,0">
                <w:txbxContent>
                  <w:p w14:paraId="4B6D96A7" w14:textId="77777777" w:rsidR="0040444F" w:rsidRDefault="0040444F">
                    <w:pPr>
                      <w:rPr>
                        <w:sz w:val="16"/>
                      </w:rPr>
                    </w:pPr>
                    <w:r>
                      <w:rPr>
                        <w:sz w:val="16"/>
                      </w:rPr>
                      <w:t>03-03-59</w:t>
                    </w:r>
                  </w:p>
                </w:txbxContent>
              </v:textbox>
            </v:shape>
            <v:shape id="_x0000_s1968" type="#_x0000_t202" style="position:absolute;left:7105;top:-714;width:884;height:183" filled="f" stroked="f">
              <v:textbox inset="0,0,0,0">
                <w:txbxContent>
                  <w:p w14:paraId="204D8586" w14:textId="77777777" w:rsidR="0040444F" w:rsidRDefault="0040444F">
                    <w:pPr>
                      <w:rPr>
                        <w:sz w:val="16"/>
                      </w:rPr>
                    </w:pPr>
                    <w:r>
                      <w:rPr>
                        <w:sz w:val="16"/>
                      </w:rPr>
                      <w:t>000567821</w:t>
                    </w:r>
                  </w:p>
                </w:txbxContent>
              </v:textbox>
            </v:shape>
            <v:shape id="_x0000_s1967" type="#_x0000_t202" style="position:absolute;left:8449;top:-714;width:212;height:183" filled="f" stroked="f">
              <v:textbox inset="0,0,0,0">
                <w:txbxContent>
                  <w:p w14:paraId="295A86F1" w14:textId="77777777" w:rsidR="0040444F" w:rsidRDefault="0040444F">
                    <w:pPr>
                      <w:rPr>
                        <w:sz w:val="16"/>
                      </w:rPr>
                    </w:pPr>
                    <w:r>
                      <w:rPr>
                        <w:sz w:val="16"/>
                      </w:rPr>
                      <w:t>NO</w:t>
                    </w:r>
                  </w:p>
                </w:txbxContent>
              </v:textbox>
            </v:shape>
            <v:shape id="_x0000_s1966" type="#_x0000_t202" style="position:absolute;left:1440;top:-546;width:4821;height:668" filled="f" stroked="f">
              <v:textbox inset="0,0,0,0">
                <w:txbxContent>
                  <w:p w14:paraId="06B648D5" w14:textId="77777777" w:rsidR="0040444F" w:rsidRDefault="0040444F">
                    <w:pPr>
                      <w:spacing w:line="170" w:lineRule="exact"/>
                      <w:ind w:left="384"/>
                      <w:rPr>
                        <w:sz w:val="16"/>
                      </w:rPr>
                    </w:pPr>
                    <w:r>
                      <w:rPr>
                        <w:sz w:val="16"/>
                      </w:rPr>
                      <w:t>NON-VETERAN (OTHER)</w:t>
                    </w:r>
                  </w:p>
                  <w:p w14:paraId="1A14CCB4" w14:textId="77777777" w:rsidR="0040444F" w:rsidRDefault="0040444F">
                    <w:pPr>
                      <w:spacing w:line="161" w:lineRule="exact"/>
                      <w:rPr>
                        <w:sz w:val="16"/>
                      </w:rPr>
                    </w:pPr>
                    <w:r>
                      <w:rPr>
                        <w:sz w:val="16"/>
                      </w:rPr>
                      <w:t>Date to START with: TODAY//</w:t>
                    </w:r>
                    <w:r>
                      <w:rPr>
                        <w:b/>
                        <w:sz w:val="16"/>
                      </w:rPr>
                      <w:t xml:space="preserve">5 15 01 </w:t>
                    </w:r>
                    <w:r>
                      <w:rPr>
                        <w:sz w:val="16"/>
                      </w:rPr>
                      <w:t>(MAY 15, 2001)</w:t>
                    </w:r>
                  </w:p>
                  <w:p w14:paraId="2AFDC725" w14:textId="77777777" w:rsidR="0040444F" w:rsidRDefault="0040444F">
                    <w:pPr>
                      <w:spacing w:before="5" w:line="216" w:lineRule="auto"/>
                      <w:rPr>
                        <w:b/>
                        <w:i/>
                        <w:sz w:val="16"/>
                      </w:rPr>
                    </w:pPr>
                    <w:r>
                      <w:rPr>
                        <w:sz w:val="16"/>
                      </w:rPr>
                      <w:t>Date to END with: T-7//</w:t>
                    </w:r>
                    <w:r>
                      <w:rPr>
                        <w:b/>
                        <w:sz w:val="16"/>
                      </w:rPr>
                      <w:t xml:space="preserve">5 1 01 </w:t>
                    </w:r>
                    <w:r>
                      <w:rPr>
                        <w:sz w:val="16"/>
                      </w:rPr>
                      <w:t xml:space="preserve">(MAY 01, 2001) DEVICE: </w:t>
                    </w:r>
                    <w:r>
                      <w:rPr>
                        <w:b/>
                        <w:i/>
                        <w:sz w:val="16"/>
                      </w:rPr>
                      <w:t>[Select Print Device]</w:t>
                    </w:r>
                  </w:p>
                </w:txbxContent>
              </v:textbox>
            </v:shape>
            <w10:wrap anchorx="page"/>
          </v:group>
        </w:pict>
      </w:r>
      <w:r w:rsidR="00B87847">
        <w:rPr>
          <w:rFonts w:ascii="Times New Roman"/>
          <w:i/>
          <w:u w:val="dotted"/>
        </w:rPr>
        <w:t xml:space="preserve"> </w:t>
      </w:r>
      <w:r w:rsidR="00B87847">
        <w:rPr>
          <w:rFonts w:ascii="Times New Roman"/>
          <w:i/>
          <w:u w:val="dotted"/>
        </w:rPr>
        <w:tab/>
      </w:r>
      <w:r w:rsidR="00B87847">
        <w:rPr>
          <w:rFonts w:ascii="Times New Roman"/>
          <w:i/>
        </w:rPr>
        <w:t>printout</w:t>
      </w:r>
      <w:r w:rsidR="00B87847">
        <w:rPr>
          <w:rFonts w:ascii="Times New Roman"/>
          <w:i/>
          <w:spacing w:val="-7"/>
        </w:rPr>
        <w:t xml:space="preserve"> </w:t>
      </w:r>
      <w:r w:rsidR="00B87847">
        <w:rPr>
          <w:rFonts w:ascii="Times New Roman"/>
          <w:i/>
        </w:rPr>
        <w:t>follows</w:t>
      </w:r>
      <w:r w:rsidR="00B87847">
        <w:rPr>
          <w:rFonts w:ascii="Times New Roman"/>
          <w:i/>
          <w:u w:val="dotted"/>
        </w:rPr>
        <w:t xml:space="preserve"> </w:t>
      </w:r>
      <w:r w:rsidR="00B87847">
        <w:rPr>
          <w:rFonts w:ascii="Times New Roman"/>
          <w:i/>
          <w:u w:val="dotted"/>
        </w:rPr>
        <w:tab/>
      </w:r>
    </w:p>
    <w:p w14:paraId="3556E56D" w14:textId="77777777" w:rsidR="007D435F" w:rsidRDefault="007D435F">
      <w:pPr>
        <w:rPr>
          <w:rFonts w:ascii="Times New Roman"/>
        </w:rPr>
        <w:sectPr w:rsidR="007D435F">
          <w:footerReference w:type="default" r:id="rId403"/>
          <w:pgSz w:w="12240" w:h="15840"/>
          <w:pgMar w:top="1480" w:right="1300" w:bottom="940" w:left="1220" w:header="0" w:footer="746" w:gutter="0"/>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2258"/>
        <w:gridCol w:w="960"/>
        <w:gridCol w:w="624"/>
        <w:gridCol w:w="432"/>
        <w:gridCol w:w="2258"/>
      </w:tblGrid>
      <w:tr w:rsidR="007D435F" w14:paraId="3E4AF4F7" w14:textId="77777777">
        <w:trPr>
          <w:trHeight w:val="172"/>
        </w:trPr>
        <w:tc>
          <w:tcPr>
            <w:tcW w:w="2258" w:type="dxa"/>
          </w:tcPr>
          <w:p w14:paraId="61AC4430" w14:textId="77777777" w:rsidR="007D435F" w:rsidRDefault="00B87847">
            <w:pPr>
              <w:pStyle w:val="TableParagraph"/>
              <w:spacing w:line="152" w:lineRule="exact"/>
              <w:ind w:left="50"/>
              <w:rPr>
                <w:sz w:val="16"/>
              </w:rPr>
            </w:pPr>
            <w:r>
              <w:rPr>
                <w:sz w:val="16"/>
              </w:rPr>
              <w:lastRenderedPageBreak/>
              <w:t>SURPATIENT,SIXTY</w:t>
            </w:r>
          </w:p>
        </w:tc>
        <w:tc>
          <w:tcPr>
            <w:tcW w:w="960" w:type="dxa"/>
          </w:tcPr>
          <w:p w14:paraId="28C0CB1E" w14:textId="77777777" w:rsidR="007D435F" w:rsidRDefault="007D435F">
            <w:pPr>
              <w:pStyle w:val="TableParagraph"/>
              <w:rPr>
                <w:rFonts w:ascii="Times New Roman"/>
                <w:sz w:val="10"/>
              </w:rPr>
            </w:pPr>
          </w:p>
        </w:tc>
        <w:tc>
          <w:tcPr>
            <w:tcW w:w="624" w:type="dxa"/>
          </w:tcPr>
          <w:p w14:paraId="073D0409" w14:textId="77777777" w:rsidR="007D435F" w:rsidRDefault="007D435F">
            <w:pPr>
              <w:pStyle w:val="TableParagraph"/>
              <w:rPr>
                <w:rFonts w:ascii="Times New Roman"/>
                <w:sz w:val="10"/>
              </w:rPr>
            </w:pPr>
          </w:p>
        </w:tc>
        <w:tc>
          <w:tcPr>
            <w:tcW w:w="432" w:type="dxa"/>
          </w:tcPr>
          <w:p w14:paraId="4AD08158" w14:textId="77777777" w:rsidR="007D435F" w:rsidRDefault="007D435F">
            <w:pPr>
              <w:pStyle w:val="TableParagraph"/>
              <w:rPr>
                <w:rFonts w:ascii="Times New Roman"/>
                <w:sz w:val="10"/>
              </w:rPr>
            </w:pPr>
          </w:p>
        </w:tc>
        <w:tc>
          <w:tcPr>
            <w:tcW w:w="2258" w:type="dxa"/>
          </w:tcPr>
          <w:p w14:paraId="3BFEF006" w14:textId="77777777" w:rsidR="007D435F" w:rsidRDefault="00B87847">
            <w:pPr>
              <w:pStyle w:val="TableParagraph"/>
              <w:spacing w:line="152" w:lineRule="exact"/>
              <w:ind w:left="479"/>
              <w:rPr>
                <w:sz w:val="16"/>
              </w:rPr>
            </w:pPr>
            <w:r>
              <w:rPr>
                <w:sz w:val="16"/>
              </w:rPr>
              <w:t>09/21/2001 1:21 pm</w:t>
            </w:r>
          </w:p>
        </w:tc>
      </w:tr>
      <w:tr w:rsidR="007D435F" w14:paraId="0E1B29EF" w14:textId="77777777">
        <w:trPr>
          <w:trHeight w:val="172"/>
        </w:trPr>
        <w:tc>
          <w:tcPr>
            <w:tcW w:w="2258" w:type="dxa"/>
          </w:tcPr>
          <w:p w14:paraId="5CA478F4" w14:textId="77777777" w:rsidR="007D435F" w:rsidRDefault="00B87847">
            <w:pPr>
              <w:pStyle w:val="TableParagraph"/>
              <w:spacing w:line="153" w:lineRule="exact"/>
              <w:ind w:left="530"/>
              <w:rPr>
                <w:sz w:val="16"/>
              </w:rPr>
            </w:pPr>
            <w:r>
              <w:rPr>
                <w:sz w:val="16"/>
              </w:rPr>
              <w:t>SSN: 000-56-7821</w:t>
            </w:r>
          </w:p>
        </w:tc>
        <w:tc>
          <w:tcPr>
            <w:tcW w:w="960" w:type="dxa"/>
          </w:tcPr>
          <w:p w14:paraId="2CC0FE96" w14:textId="77777777" w:rsidR="007D435F" w:rsidRDefault="00B87847">
            <w:pPr>
              <w:pStyle w:val="TableParagraph"/>
              <w:spacing w:line="153" w:lineRule="exact"/>
              <w:ind w:left="191"/>
              <w:rPr>
                <w:sz w:val="16"/>
              </w:rPr>
            </w:pPr>
            <w:r>
              <w:rPr>
                <w:sz w:val="16"/>
              </w:rPr>
              <w:t>SEX: F</w:t>
            </w:r>
          </w:p>
        </w:tc>
        <w:tc>
          <w:tcPr>
            <w:tcW w:w="624" w:type="dxa"/>
          </w:tcPr>
          <w:p w14:paraId="02F38116" w14:textId="77777777" w:rsidR="007D435F" w:rsidRDefault="00B87847">
            <w:pPr>
              <w:pStyle w:val="TableParagraph"/>
              <w:spacing w:line="153" w:lineRule="exact"/>
              <w:ind w:left="191"/>
              <w:rPr>
                <w:sz w:val="16"/>
              </w:rPr>
            </w:pPr>
            <w:r>
              <w:rPr>
                <w:sz w:val="16"/>
              </w:rPr>
              <w:t>AGE:</w:t>
            </w:r>
          </w:p>
        </w:tc>
        <w:tc>
          <w:tcPr>
            <w:tcW w:w="432" w:type="dxa"/>
          </w:tcPr>
          <w:p w14:paraId="52ABCC22" w14:textId="77777777" w:rsidR="007D435F" w:rsidRDefault="00B87847">
            <w:pPr>
              <w:pStyle w:val="TableParagraph"/>
              <w:spacing w:line="153" w:lineRule="exact"/>
              <w:ind w:left="47"/>
              <w:rPr>
                <w:sz w:val="16"/>
              </w:rPr>
            </w:pPr>
            <w:r>
              <w:rPr>
                <w:sz w:val="16"/>
              </w:rPr>
              <w:t>42</w:t>
            </w:r>
          </w:p>
        </w:tc>
        <w:tc>
          <w:tcPr>
            <w:tcW w:w="2258" w:type="dxa"/>
          </w:tcPr>
          <w:p w14:paraId="23C31577" w14:textId="77777777" w:rsidR="007D435F" w:rsidRDefault="00B87847">
            <w:pPr>
              <w:pStyle w:val="TableParagraph"/>
              <w:spacing w:line="153" w:lineRule="exact"/>
              <w:ind w:left="191"/>
              <w:rPr>
                <w:sz w:val="16"/>
              </w:rPr>
            </w:pPr>
            <w:r>
              <w:rPr>
                <w:sz w:val="16"/>
              </w:rPr>
              <w:t>LOC: LRC</w:t>
            </w:r>
          </w:p>
        </w:tc>
      </w:tr>
    </w:tbl>
    <w:p w14:paraId="4324760A" w14:textId="77777777" w:rsidR="007D435F" w:rsidRDefault="00B87847">
      <w:pPr>
        <w:pStyle w:val="BodyText"/>
        <w:spacing w:before="153" w:line="172" w:lineRule="exact"/>
        <w:ind w:left="892"/>
      </w:pPr>
      <w:r>
        <w:t>Provider: SURSURGEON,FOUR</w:t>
      </w:r>
    </w:p>
    <w:p w14:paraId="68D12AA8" w14:textId="77777777" w:rsidR="007D435F" w:rsidRDefault="00B87847">
      <w:pPr>
        <w:pStyle w:val="BodyText"/>
        <w:spacing w:line="163" w:lineRule="exact"/>
        <w:ind w:left="892"/>
      </w:pPr>
      <w:r>
        <w:t>Specimen: SERUM</w:t>
      </w:r>
    </w:p>
    <w:p w14:paraId="3B5E64BF" w14:textId="77777777" w:rsidR="007D435F" w:rsidRDefault="00B87847">
      <w:pPr>
        <w:pStyle w:val="BodyText"/>
        <w:spacing w:line="172" w:lineRule="exact"/>
        <w:ind w:left="220"/>
      </w:pPr>
      <w:r>
        <w:t>Accession [UID]: CH 0513 1 [3471330001]</w:t>
      </w:r>
    </w:p>
    <w:p w14:paraId="2F4BB493" w14:textId="77777777" w:rsidR="007D435F" w:rsidRDefault="00B87847">
      <w:pPr>
        <w:pStyle w:val="BodyText"/>
        <w:spacing w:before="145"/>
        <w:ind w:left="3101"/>
      </w:pPr>
      <w:r>
        <w:t>05/13/1997 07:00</w:t>
      </w:r>
    </w:p>
    <w:tbl>
      <w:tblPr>
        <w:tblW w:w="0" w:type="auto"/>
        <w:tblInd w:w="657" w:type="dxa"/>
        <w:tblLayout w:type="fixed"/>
        <w:tblCellMar>
          <w:left w:w="0" w:type="dxa"/>
          <w:right w:w="0" w:type="dxa"/>
        </w:tblCellMar>
        <w:tblLook w:val="01E0" w:firstRow="1" w:lastRow="1" w:firstColumn="1" w:lastColumn="1" w:noHBand="0" w:noVBand="0"/>
      </w:tblPr>
      <w:tblGrid>
        <w:gridCol w:w="1874"/>
        <w:gridCol w:w="1344"/>
        <w:gridCol w:w="960"/>
        <w:gridCol w:w="1395"/>
      </w:tblGrid>
      <w:tr w:rsidR="007D435F" w14:paraId="7D426F59" w14:textId="77777777">
        <w:trPr>
          <w:trHeight w:val="172"/>
        </w:trPr>
        <w:tc>
          <w:tcPr>
            <w:tcW w:w="1874" w:type="dxa"/>
          </w:tcPr>
          <w:p w14:paraId="065B464B" w14:textId="77777777" w:rsidR="007D435F" w:rsidRDefault="00B87847">
            <w:pPr>
              <w:pStyle w:val="TableParagraph"/>
              <w:spacing w:line="153" w:lineRule="exact"/>
              <w:ind w:left="50"/>
              <w:rPr>
                <w:sz w:val="16"/>
              </w:rPr>
            </w:pPr>
            <w:r>
              <w:rPr>
                <w:sz w:val="16"/>
              </w:rPr>
              <w:t>Test name</w:t>
            </w:r>
          </w:p>
        </w:tc>
        <w:tc>
          <w:tcPr>
            <w:tcW w:w="1344" w:type="dxa"/>
          </w:tcPr>
          <w:p w14:paraId="76A46B62" w14:textId="77777777" w:rsidR="007D435F" w:rsidRDefault="00B87847">
            <w:pPr>
              <w:pStyle w:val="TableParagraph"/>
              <w:spacing w:line="153" w:lineRule="exact"/>
              <w:ind w:right="190"/>
              <w:jc w:val="right"/>
              <w:rPr>
                <w:sz w:val="16"/>
              </w:rPr>
            </w:pPr>
            <w:r>
              <w:rPr>
                <w:sz w:val="16"/>
              </w:rPr>
              <w:t>Result</w:t>
            </w:r>
          </w:p>
        </w:tc>
        <w:tc>
          <w:tcPr>
            <w:tcW w:w="960" w:type="dxa"/>
          </w:tcPr>
          <w:p w14:paraId="1CB87B06" w14:textId="77777777" w:rsidR="007D435F" w:rsidRDefault="00B87847">
            <w:pPr>
              <w:pStyle w:val="TableParagraph"/>
              <w:spacing w:line="153" w:lineRule="exact"/>
              <w:ind w:left="191"/>
              <w:rPr>
                <w:sz w:val="16"/>
              </w:rPr>
            </w:pPr>
            <w:r>
              <w:rPr>
                <w:sz w:val="16"/>
              </w:rPr>
              <w:t>units</w:t>
            </w:r>
          </w:p>
        </w:tc>
        <w:tc>
          <w:tcPr>
            <w:tcW w:w="1395" w:type="dxa"/>
          </w:tcPr>
          <w:p w14:paraId="6C5468B9" w14:textId="77777777" w:rsidR="007D435F" w:rsidRDefault="00B87847">
            <w:pPr>
              <w:pStyle w:val="TableParagraph"/>
              <w:spacing w:line="153" w:lineRule="exact"/>
              <w:ind w:right="49"/>
              <w:jc w:val="right"/>
              <w:rPr>
                <w:sz w:val="16"/>
              </w:rPr>
            </w:pPr>
            <w:r>
              <w:rPr>
                <w:sz w:val="16"/>
              </w:rPr>
              <w:t>Ref.</w:t>
            </w:r>
            <w:r>
              <w:rPr>
                <w:spacing w:val="91"/>
                <w:sz w:val="16"/>
              </w:rPr>
              <w:t xml:space="preserve"> </w:t>
            </w:r>
            <w:r>
              <w:rPr>
                <w:sz w:val="16"/>
              </w:rPr>
              <w:t>range</w:t>
            </w:r>
          </w:p>
        </w:tc>
      </w:tr>
      <w:tr w:rsidR="007D435F" w14:paraId="1FE44B98" w14:textId="77777777">
        <w:trPr>
          <w:trHeight w:val="163"/>
        </w:trPr>
        <w:tc>
          <w:tcPr>
            <w:tcW w:w="1874" w:type="dxa"/>
          </w:tcPr>
          <w:p w14:paraId="78B6AA21" w14:textId="77777777" w:rsidR="007D435F" w:rsidRDefault="00B87847">
            <w:pPr>
              <w:pStyle w:val="TableParagraph"/>
              <w:spacing w:line="143" w:lineRule="exact"/>
              <w:ind w:left="50"/>
              <w:rPr>
                <w:sz w:val="16"/>
              </w:rPr>
            </w:pPr>
            <w:r>
              <w:rPr>
                <w:sz w:val="16"/>
              </w:rPr>
              <w:t>GLUCOSE</w:t>
            </w:r>
          </w:p>
        </w:tc>
        <w:tc>
          <w:tcPr>
            <w:tcW w:w="1344" w:type="dxa"/>
          </w:tcPr>
          <w:p w14:paraId="12A9BD7C" w14:textId="77777777" w:rsidR="007D435F" w:rsidRDefault="00B87847">
            <w:pPr>
              <w:pStyle w:val="TableParagraph"/>
              <w:spacing w:line="143" w:lineRule="exact"/>
              <w:ind w:right="286"/>
              <w:jc w:val="right"/>
              <w:rPr>
                <w:sz w:val="16"/>
              </w:rPr>
            </w:pPr>
            <w:r>
              <w:rPr>
                <w:sz w:val="16"/>
              </w:rPr>
              <w:t>87</w:t>
            </w:r>
          </w:p>
        </w:tc>
        <w:tc>
          <w:tcPr>
            <w:tcW w:w="960" w:type="dxa"/>
          </w:tcPr>
          <w:p w14:paraId="14D6FD84" w14:textId="77777777" w:rsidR="007D435F" w:rsidRDefault="00B87847">
            <w:pPr>
              <w:pStyle w:val="TableParagraph"/>
              <w:spacing w:line="143" w:lineRule="exact"/>
              <w:ind w:left="191"/>
              <w:rPr>
                <w:sz w:val="16"/>
              </w:rPr>
            </w:pPr>
            <w:r>
              <w:rPr>
                <w:sz w:val="16"/>
              </w:rPr>
              <w:t>mg/dL</w:t>
            </w:r>
          </w:p>
        </w:tc>
        <w:tc>
          <w:tcPr>
            <w:tcW w:w="1395" w:type="dxa"/>
          </w:tcPr>
          <w:p w14:paraId="16C85EAA" w14:textId="77777777" w:rsidR="007D435F" w:rsidRDefault="00B87847">
            <w:pPr>
              <w:pStyle w:val="TableParagraph"/>
              <w:spacing w:line="143" w:lineRule="exact"/>
              <w:ind w:right="48"/>
              <w:jc w:val="right"/>
              <w:rPr>
                <w:sz w:val="16"/>
              </w:rPr>
            </w:pPr>
            <w:r>
              <w:rPr>
                <w:sz w:val="16"/>
              </w:rPr>
              <w:t>60 -</w:t>
            </w:r>
            <w:r>
              <w:rPr>
                <w:spacing w:val="93"/>
                <w:sz w:val="16"/>
              </w:rPr>
              <w:t xml:space="preserve"> </w:t>
            </w:r>
            <w:r>
              <w:rPr>
                <w:sz w:val="16"/>
              </w:rPr>
              <w:t>123</w:t>
            </w:r>
          </w:p>
        </w:tc>
      </w:tr>
      <w:tr w:rsidR="007D435F" w14:paraId="06E66B2C" w14:textId="77777777">
        <w:trPr>
          <w:trHeight w:val="163"/>
        </w:trPr>
        <w:tc>
          <w:tcPr>
            <w:tcW w:w="1874" w:type="dxa"/>
          </w:tcPr>
          <w:p w14:paraId="1434C3AA" w14:textId="77777777" w:rsidR="007D435F" w:rsidRDefault="00B87847">
            <w:pPr>
              <w:pStyle w:val="TableParagraph"/>
              <w:spacing w:line="143" w:lineRule="exact"/>
              <w:ind w:left="50"/>
              <w:rPr>
                <w:sz w:val="16"/>
              </w:rPr>
            </w:pPr>
            <w:r>
              <w:rPr>
                <w:sz w:val="16"/>
              </w:rPr>
              <w:t>UREA NITROGEN</w:t>
            </w:r>
          </w:p>
        </w:tc>
        <w:tc>
          <w:tcPr>
            <w:tcW w:w="1344" w:type="dxa"/>
          </w:tcPr>
          <w:p w14:paraId="47430223" w14:textId="77777777" w:rsidR="007D435F" w:rsidRDefault="00B87847">
            <w:pPr>
              <w:pStyle w:val="TableParagraph"/>
              <w:spacing w:line="143" w:lineRule="exact"/>
              <w:ind w:right="286"/>
              <w:jc w:val="right"/>
              <w:rPr>
                <w:sz w:val="16"/>
              </w:rPr>
            </w:pPr>
            <w:r>
              <w:rPr>
                <w:sz w:val="16"/>
              </w:rPr>
              <w:t>22</w:t>
            </w:r>
          </w:p>
        </w:tc>
        <w:tc>
          <w:tcPr>
            <w:tcW w:w="960" w:type="dxa"/>
          </w:tcPr>
          <w:p w14:paraId="70B5C716" w14:textId="77777777" w:rsidR="007D435F" w:rsidRDefault="00B87847">
            <w:pPr>
              <w:pStyle w:val="TableParagraph"/>
              <w:spacing w:line="143" w:lineRule="exact"/>
              <w:ind w:left="191"/>
              <w:rPr>
                <w:sz w:val="16"/>
              </w:rPr>
            </w:pPr>
            <w:r>
              <w:rPr>
                <w:sz w:val="16"/>
              </w:rPr>
              <w:t>mg/dL</w:t>
            </w:r>
          </w:p>
        </w:tc>
        <w:tc>
          <w:tcPr>
            <w:tcW w:w="1395" w:type="dxa"/>
          </w:tcPr>
          <w:p w14:paraId="08A3970C" w14:textId="77777777" w:rsidR="007D435F" w:rsidRDefault="00B87847">
            <w:pPr>
              <w:pStyle w:val="TableParagraph"/>
              <w:tabs>
                <w:tab w:val="left" w:pos="673"/>
              </w:tabs>
              <w:spacing w:line="143" w:lineRule="exact"/>
              <w:ind w:right="48"/>
              <w:jc w:val="right"/>
              <w:rPr>
                <w:sz w:val="16"/>
              </w:rPr>
            </w:pPr>
            <w:r>
              <w:rPr>
                <w:sz w:val="16"/>
              </w:rPr>
              <w:t>11 -</w:t>
            </w:r>
            <w:r>
              <w:rPr>
                <w:sz w:val="16"/>
              </w:rPr>
              <w:tab/>
            </w:r>
            <w:r>
              <w:rPr>
                <w:spacing w:val="-1"/>
                <w:sz w:val="16"/>
              </w:rPr>
              <w:t>24</w:t>
            </w:r>
          </w:p>
        </w:tc>
      </w:tr>
      <w:tr w:rsidR="007D435F" w14:paraId="25DC2EBA" w14:textId="77777777">
        <w:trPr>
          <w:trHeight w:val="163"/>
        </w:trPr>
        <w:tc>
          <w:tcPr>
            <w:tcW w:w="1874" w:type="dxa"/>
          </w:tcPr>
          <w:p w14:paraId="50AA3938" w14:textId="77777777" w:rsidR="007D435F" w:rsidRDefault="00B87847">
            <w:pPr>
              <w:pStyle w:val="TableParagraph"/>
              <w:spacing w:line="143" w:lineRule="exact"/>
              <w:ind w:left="50"/>
              <w:rPr>
                <w:sz w:val="16"/>
              </w:rPr>
            </w:pPr>
            <w:r>
              <w:rPr>
                <w:sz w:val="16"/>
              </w:rPr>
              <w:t>CREATININE</w:t>
            </w:r>
          </w:p>
        </w:tc>
        <w:tc>
          <w:tcPr>
            <w:tcW w:w="1344" w:type="dxa"/>
          </w:tcPr>
          <w:p w14:paraId="2D620910" w14:textId="77777777" w:rsidR="007D435F" w:rsidRDefault="00B87847">
            <w:pPr>
              <w:pStyle w:val="TableParagraph"/>
              <w:spacing w:line="143" w:lineRule="exact"/>
              <w:ind w:right="286"/>
              <w:jc w:val="right"/>
              <w:rPr>
                <w:sz w:val="16"/>
              </w:rPr>
            </w:pPr>
            <w:r>
              <w:rPr>
                <w:sz w:val="16"/>
              </w:rPr>
              <w:t>1.8</w:t>
            </w:r>
          </w:p>
        </w:tc>
        <w:tc>
          <w:tcPr>
            <w:tcW w:w="960" w:type="dxa"/>
          </w:tcPr>
          <w:p w14:paraId="25027DFC" w14:textId="77777777" w:rsidR="007D435F" w:rsidRDefault="00B87847">
            <w:pPr>
              <w:pStyle w:val="TableParagraph"/>
              <w:spacing w:line="143" w:lineRule="exact"/>
              <w:ind w:left="191"/>
              <w:rPr>
                <w:sz w:val="16"/>
              </w:rPr>
            </w:pPr>
            <w:r>
              <w:rPr>
                <w:sz w:val="16"/>
              </w:rPr>
              <w:t>mg/dl</w:t>
            </w:r>
          </w:p>
        </w:tc>
        <w:tc>
          <w:tcPr>
            <w:tcW w:w="1395" w:type="dxa"/>
          </w:tcPr>
          <w:p w14:paraId="6BA7F7D9" w14:textId="77777777" w:rsidR="007D435F" w:rsidRDefault="00B87847">
            <w:pPr>
              <w:pStyle w:val="TableParagraph"/>
              <w:spacing w:line="143" w:lineRule="exact"/>
              <w:ind w:right="48"/>
              <w:jc w:val="right"/>
              <w:rPr>
                <w:sz w:val="16"/>
              </w:rPr>
            </w:pPr>
            <w:r>
              <w:rPr>
                <w:sz w:val="16"/>
              </w:rPr>
              <w:t>1 -</w:t>
            </w:r>
            <w:r>
              <w:rPr>
                <w:spacing w:val="94"/>
                <w:sz w:val="16"/>
              </w:rPr>
              <w:t xml:space="preserve"> </w:t>
            </w:r>
            <w:r>
              <w:rPr>
                <w:sz w:val="16"/>
              </w:rPr>
              <w:t>2.1</w:t>
            </w:r>
          </w:p>
        </w:tc>
      </w:tr>
      <w:tr w:rsidR="007D435F" w14:paraId="242179F3" w14:textId="77777777">
        <w:trPr>
          <w:trHeight w:val="163"/>
        </w:trPr>
        <w:tc>
          <w:tcPr>
            <w:tcW w:w="1874" w:type="dxa"/>
          </w:tcPr>
          <w:p w14:paraId="0AF968D2" w14:textId="77777777" w:rsidR="007D435F" w:rsidRDefault="00B87847">
            <w:pPr>
              <w:pStyle w:val="TableParagraph"/>
              <w:spacing w:line="143" w:lineRule="exact"/>
              <w:ind w:left="50"/>
              <w:rPr>
                <w:sz w:val="16"/>
              </w:rPr>
            </w:pPr>
            <w:r>
              <w:rPr>
                <w:sz w:val="16"/>
              </w:rPr>
              <w:t>POTASSIUM</w:t>
            </w:r>
          </w:p>
        </w:tc>
        <w:tc>
          <w:tcPr>
            <w:tcW w:w="1344" w:type="dxa"/>
          </w:tcPr>
          <w:p w14:paraId="1D36EC33" w14:textId="77777777" w:rsidR="007D435F" w:rsidRDefault="00B87847">
            <w:pPr>
              <w:pStyle w:val="TableParagraph"/>
              <w:spacing w:line="143" w:lineRule="exact"/>
              <w:ind w:right="286"/>
              <w:jc w:val="right"/>
              <w:rPr>
                <w:sz w:val="16"/>
              </w:rPr>
            </w:pPr>
            <w:r>
              <w:rPr>
                <w:sz w:val="16"/>
              </w:rPr>
              <w:t>4.4</w:t>
            </w:r>
          </w:p>
        </w:tc>
        <w:tc>
          <w:tcPr>
            <w:tcW w:w="960" w:type="dxa"/>
          </w:tcPr>
          <w:p w14:paraId="5F1024EF" w14:textId="77777777" w:rsidR="007D435F" w:rsidRDefault="00B87847">
            <w:pPr>
              <w:pStyle w:val="TableParagraph"/>
              <w:spacing w:line="143" w:lineRule="exact"/>
              <w:ind w:left="191"/>
              <w:rPr>
                <w:sz w:val="16"/>
              </w:rPr>
            </w:pPr>
            <w:proofErr w:type="spellStart"/>
            <w:r>
              <w:rPr>
                <w:sz w:val="16"/>
              </w:rPr>
              <w:t>meq</w:t>
            </w:r>
            <w:proofErr w:type="spellEnd"/>
            <w:r>
              <w:rPr>
                <w:sz w:val="16"/>
              </w:rPr>
              <w:t>/L</w:t>
            </w:r>
          </w:p>
        </w:tc>
        <w:tc>
          <w:tcPr>
            <w:tcW w:w="1395" w:type="dxa"/>
          </w:tcPr>
          <w:p w14:paraId="0965DED0" w14:textId="77777777" w:rsidR="007D435F" w:rsidRDefault="00B87847">
            <w:pPr>
              <w:pStyle w:val="TableParagraph"/>
              <w:spacing w:line="143" w:lineRule="exact"/>
              <w:ind w:right="48"/>
              <w:jc w:val="right"/>
              <w:rPr>
                <w:sz w:val="16"/>
              </w:rPr>
            </w:pPr>
            <w:r>
              <w:rPr>
                <w:sz w:val="16"/>
              </w:rPr>
              <w:t>3.5 -</w:t>
            </w:r>
            <w:r>
              <w:rPr>
                <w:spacing w:val="93"/>
                <w:sz w:val="16"/>
              </w:rPr>
              <w:t xml:space="preserve"> </w:t>
            </w:r>
            <w:r>
              <w:rPr>
                <w:sz w:val="16"/>
              </w:rPr>
              <w:t>4.8</w:t>
            </w:r>
          </w:p>
        </w:tc>
      </w:tr>
      <w:tr w:rsidR="007D435F" w14:paraId="09C4C930" w14:textId="77777777">
        <w:trPr>
          <w:trHeight w:val="163"/>
        </w:trPr>
        <w:tc>
          <w:tcPr>
            <w:tcW w:w="1874" w:type="dxa"/>
          </w:tcPr>
          <w:p w14:paraId="33503572" w14:textId="77777777" w:rsidR="007D435F" w:rsidRDefault="00B87847">
            <w:pPr>
              <w:pStyle w:val="TableParagraph"/>
              <w:spacing w:line="143" w:lineRule="exact"/>
              <w:ind w:left="50"/>
              <w:rPr>
                <w:sz w:val="16"/>
              </w:rPr>
            </w:pPr>
            <w:r>
              <w:rPr>
                <w:sz w:val="16"/>
              </w:rPr>
              <w:t>SODIUM</w:t>
            </w:r>
          </w:p>
        </w:tc>
        <w:tc>
          <w:tcPr>
            <w:tcW w:w="1344" w:type="dxa"/>
          </w:tcPr>
          <w:p w14:paraId="271F2BE9" w14:textId="77777777" w:rsidR="007D435F" w:rsidRDefault="00B87847">
            <w:pPr>
              <w:pStyle w:val="TableParagraph"/>
              <w:spacing w:line="143" w:lineRule="exact"/>
              <w:ind w:right="286"/>
              <w:jc w:val="right"/>
              <w:rPr>
                <w:sz w:val="16"/>
              </w:rPr>
            </w:pPr>
            <w:r>
              <w:rPr>
                <w:sz w:val="16"/>
              </w:rPr>
              <w:t>143</w:t>
            </w:r>
          </w:p>
        </w:tc>
        <w:tc>
          <w:tcPr>
            <w:tcW w:w="960" w:type="dxa"/>
          </w:tcPr>
          <w:p w14:paraId="71E446C9" w14:textId="77777777" w:rsidR="007D435F" w:rsidRDefault="00B87847">
            <w:pPr>
              <w:pStyle w:val="TableParagraph"/>
              <w:spacing w:line="143" w:lineRule="exact"/>
              <w:ind w:left="191"/>
              <w:rPr>
                <w:sz w:val="16"/>
              </w:rPr>
            </w:pPr>
            <w:proofErr w:type="spellStart"/>
            <w:r>
              <w:rPr>
                <w:sz w:val="16"/>
              </w:rPr>
              <w:t>meq</w:t>
            </w:r>
            <w:proofErr w:type="spellEnd"/>
            <w:r>
              <w:rPr>
                <w:sz w:val="16"/>
              </w:rPr>
              <w:t>/L</w:t>
            </w:r>
          </w:p>
        </w:tc>
        <w:tc>
          <w:tcPr>
            <w:tcW w:w="1395" w:type="dxa"/>
          </w:tcPr>
          <w:p w14:paraId="5D7C6F40" w14:textId="77777777" w:rsidR="007D435F" w:rsidRDefault="00B87847">
            <w:pPr>
              <w:pStyle w:val="TableParagraph"/>
              <w:spacing w:line="143" w:lineRule="exact"/>
              <w:ind w:right="48"/>
              <w:jc w:val="right"/>
              <w:rPr>
                <w:sz w:val="16"/>
              </w:rPr>
            </w:pPr>
            <w:r>
              <w:rPr>
                <w:sz w:val="16"/>
              </w:rPr>
              <w:t>135 -</w:t>
            </w:r>
            <w:r>
              <w:rPr>
                <w:spacing w:val="93"/>
                <w:sz w:val="16"/>
              </w:rPr>
              <w:t xml:space="preserve"> </w:t>
            </w:r>
            <w:r>
              <w:rPr>
                <w:sz w:val="16"/>
              </w:rPr>
              <w:t>145</w:t>
            </w:r>
          </w:p>
        </w:tc>
      </w:tr>
      <w:tr w:rsidR="007D435F" w14:paraId="425227F0" w14:textId="77777777">
        <w:trPr>
          <w:trHeight w:val="163"/>
        </w:trPr>
        <w:tc>
          <w:tcPr>
            <w:tcW w:w="1874" w:type="dxa"/>
          </w:tcPr>
          <w:p w14:paraId="5D66EF3B" w14:textId="77777777" w:rsidR="007D435F" w:rsidRDefault="00B87847">
            <w:pPr>
              <w:pStyle w:val="TableParagraph"/>
              <w:spacing w:line="143" w:lineRule="exact"/>
              <w:ind w:left="50"/>
              <w:rPr>
                <w:sz w:val="16"/>
              </w:rPr>
            </w:pPr>
            <w:r>
              <w:rPr>
                <w:sz w:val="16"/>
              </w:rPr>
              <w:t>CHLORIDE</w:t>
            </w:r>
          </w:p>
        </w:tc>
        <w:tc>
          <w:tcPr>
            <w:tcW w:w="1344" w:type="dxa"/>
          </w:tcPr>
          <w:p w14:paraId="50F49E7F" w14:textId="77777777" w:rsidR="007D435F" w:rsidRDefault="00B87847">
            <w:pPr>
              <w:pStyle w:val="TableParagraph"/>
              <w:spacing w:line="143" w:lineRule="exact"/>
              <w:ind w:right="286"/>
              <w:jc w:val="right"/>
              <w:rPr>
                <w:sz w:val="16"/>
              </w:rPr>
            </w:pPr>
            <w:r>
              <w:rPr>
                <w:sz w:val="16"/>
              </w:rPr>
              <w:t>103</w:t>
            </w:r>
          </w:p>
        </w:tc>
        <w:tc>
          <w:tcPr>
            <w:tcW w:w="960" w:type="dxa"/>
          </w:tcPr>
          <w:p w14:paraId="537155D6" w14:textId="77777777" w:rsidR="007D435F" w:rsidRDefault="00B87847">
            <w:pPr>
              <w:pStyle w:val="TableParagraph"/>
              <w:spacing w:line="143" w:lineRule="exact"/>
              <w:ind w:left="191"/>
              <w:rPr>
                <w:sz w:val="16"/>
              </w:rPr>
            </w:pPr>
            <w:proofErr w:type="spellStart"/>
            <w:r>
              <w:rPr>
                <w:sz w:val="16"/>
              </w:rPr>
              <w:t>meq</w:t>
            </w:r>
            <w:proofErr w:type="spellEnd"/>
            <w:r>
              <w:rPr>
                <w:sz w:val="16"/>
              </w:rPr>
              <w:t>/L</w:t>
            </w:r>
          </w:p>
        </w:tc>
        <w:tc>
          <w:tcPr>
            <w:tcW w:w="1395" w:type="dxa"/>
          </w:tcPr>
          <w:p w14:paraId="3DF6DB91" w14:textId="77777777" w:rsidR="007D435F" w:rsidRDefault="00B87847">
            <w:pPr>
              <w:pStyle w:val="TableParagraph"/>
              <w:spacing w:line="143" w:lineRule="exact"/>
              <w:ind w:right="48"/>
              <w:jc w:val="right"/>
              <w:rPr>
                <w:sz w:val="16"/>
              </w:rPr>
            </w:pPr>
            <w:r>
              <w:rPr>
                <w:sz w:val="16"/>
              </w:rPr>
              <w:t>95 -</w:t>
            </w:r>
            <w:r>
              <w:rPr>
                <w:spacing w:val="93"/>
                <w:sz w:val="16"/>
              </w:rPr>
              <w:t xml:space="preserve"> </w:t>
            </w:r>
            <w:r>
              <w:rPr>
                <w:sz w:val="16"/>
              </w:rPr>
              <w:t>105</w:t>
            </w:r>
          </w:p>
        </w:tc>
      </w:tr>
      <w:tr w:rsidR="007D435F" w14:paraId="6CC531AF" w14:textId="77777777">
        <w:trPr>
          <w:trHeight w:val="163"/>
        </w:trPr>
        <w:tc>
          <w:tcPr>
            <w:tcW w:w="1874" w:type="dxa"/>
          </w:tcPr>
          <w:p w14:paraId="64D2E8FE" w14:textId="77777777" w:rsidR="007D435F" w:rsidRDefault="00B87847">
            <w:pPr>
              <w:pStyle w:val="TableParagraph"/>
              <w:spacing w:line="143" w:lineRule="exact"/>
              <w:ind w:left="50"/>
              <w:rPr>
                <w:sz w:val="16"/>
              </w:rPr>
            </w:pPr>
            <w:r>
              <w:rPr>
                <w:sz w:val="16"/>
              </w:rPr>
              <w:t>CO2</w:t>
            </w:r>
          </w:p>
        </w:tc>
        <w:tc>
          <w:tcPr>
            <w:tcW w:w="1344" w:type="dxa"/>
          </w:tcPr>
          <w:p w14:paraId="0A414B11" w14:textId="77777777" w:rsidR="007D435F" w:rsidRDefault="00B87847">
            <w:pPr>
              <w:pStyle w:val="TableParagraph"/>
              <w:spacing w:line="143" w:lineRule="exact"/>
              <w:ind w:right="286"/>
              <w:jc w:val="right"/>
              <w:rPr>
                <w:sz w:val="16"/>
              </w:rPr>
            </w:pPr>
            <w:r>
              <w:rPr>
                <w:sz w:val="16"/>
              </w:rPr>
              <w:t>27.0</w:t>
            </w:r>
          </w:p>
        </w:tc>
        <w:tc>
          <w:tcPr>
            <w:tcW w:w="960" w:type="dxa"/>
          </w:tcPr>
          <w:p w14:paraId="05E98925" w14:textId="77777777" w:rsidR="007D435F" w:rsidRDefault="00B87847">
            <w:pPr>
              <w:pStyle w:val="TableParagraph"/>
              <w:spacing w:line="143" w:lineRule="exact"/>
              <w:ind w:left="191"/>
              <w:rPr>
                <w:sz w:val="16"/>
              </w:rPr>
            </w:pPr>
            <w:proofErr w:type="spellStart"/>
            <w:r>
              <w:rPr>
                <w:sz w:val="16"/>
              </w:rPr>
              <w:t>meq</w:t>
            </w:r>
            <w:proofErr w:type="spellEnd"/>
            <w:r>
              <w:rPr>
                <w:sz w:val="16"/>
              </w:rPr>
              <w:t>/L</w:t>
            </w:r>
          </w:p>
        </w:tc>
        <w:tc>
          <w:tcPr>
            <w:tcW w:w="1395" w:type="dxa"/>
          </w:tcPr>
          <w:p w14:paraId="6B3F0C3B" w14:textId="77777777" w:rsidR="007D435F" w:rsidRDefault="00B87847">
            <w:pPr>
              <w:pStyle w:val="TableParagraph"/>
              <w:tabs>
                <w:tab w:val="left" w:pos="673"/>
              </w:tabs>
              <w:spacing w:line="143" w:lineRule="exact"/>
              <w:ind w:right="48"/>
              <w:jc w:val="right"/>
              <w:rPr>
                <w:sz w:val="16"/>
              </w:rPr>
            </w:pPr>
            <w:r>
              <w:rPr>
                <w:sz w:val="16"/>
              </w:rPr>
              <w:t>20 -</w:t>
            </w:r>
            <w:r>
              <w:rPr>
                <w:sz w:val="16"/>
              </w:rPr>
              <w:tab/>
            </w:r>
            <w:r>
              <w:rPr>
                <w:spacing w:val="-1"/>
                <w:sz w:val="16"/>
              </w:rPr>
              <w:t>32</w:t>
            </w:r>
          </w:p>
        </w:tc>
      </w:tr>
      <w:tr w:rsidR="007D435F" w14:paraId="0D2CD2EA" w14:textId="77777777">
        <w:trPr>
          <w:trHeight w:val="172"/>
        </w:trPr>
        <w:tc>
          <w:tcPr>
            <w:tcW w:w="1874" w:type="dxa"/>
          </w:tcPr>
          <w:p w14:paraId="64100952" w14:textId="77777777" w:rsidR="007D435F" w:rsidRDefault="00B87847">
            <w:pPr>
              <w:pStyle w:val="TableParagraph"/>
              <w:spacing w:line="153" w:lineRule="exact"/>
              <w:ind w:left="50"/>
              <w:rPr>
                <w:sz w:val="16"/>
              </w:rPr>
            </w:pPr>
            <w:r>
              <w:rPr>
                <w:sz w:val="16"/>
              </w:rPr>
              <w:t>CALCIUM</w:t>
            </w:r>
          </w:p>
        </w:tc>
        <w:tc>
          <w:tcPr>
            <w:tcW w:w="1344" w:type="dxa"/>
          </w:tcPr>
          <w:p w14:paraId="56428DA4" w14:textId="77777777" w:rsidR="007D435F" w:rsidRDefault="00B87847">
            <w:pPr>
              <w:pStyle w:val="TableParagraph"/>
              <w:spacing w:line="153" w:lineRule="exact"/>
              <w:ind w:right="286"/>
              <w:jc w:val="right"/>
              <w:rPr>
                <w:sz w:val="16"/>
              </w:rPr>
            </w:pPr>
            <w:r>
              <w:rPr>
                <w:sz w:val="16"/>
              </w:rPr>
              <w:t>8.7</w:t>
            </w:r>
          </w:p>
        </w:tc>
        <w:tc>
          <w:tcPr>
            <w:tcW w:w="960" w:type="dxa"/>
          </w:tcPr>
          <w:p w14:paraId="5240BA46" w14:textId="77777777" w:rsidR="007D435F" w:rsidRDefault="00B87847">
            <w:pPr>
              <w:pStyle w:val="TableParagraph"/>
              <w:spacing w:line="153" w:lineRule="exact"/>
              <w:ind w:left="191"/>
              <w:rPr>
                <w:sz w:val="16"/>
              </w:rPr>
            </w:pPr>
            <w:r>
              <w:rPr>
                <w:sz w:val="16"/>
              </w:rPr>
              <w:t>mg/dL</w:t>
            </w:r>
          </w:p>
        </w:tc>
        <w:tc>
          <w:tcPr>
            <w:tcW w:w="1395" w:type="dxa"/>
          </w:tcPr>
          <w:p w14:paraId="1836E646" w14:textId="77777777" w:rsidR="007D435F" w:rsidRDefault="00B87847">
            <w:pPr>
              <w:pStyle w:val="TableParagraph"/>
              <w:tabs>
                <w:tab w:val="left" w:pos="769"/>
              </w:tabs>
              <w:spacing w:line="153" w:lineRule="exact"/>
              <w:ind w:right="48"/>
              <w:jc w:val="right"/>
              <w:rPr>
                <w:sz w:val="16"/>
              </w:rPr>
            </w:pPr>
            <w:r>
              <w:rPr>
                <w:sz w:val="16"/>
              </w:rPr>
              <w:t>8.5</w:t>
            </w:r>
            <w:r>
              <w:rPr>
                <w:spacing w:val="-1"/>
                <w:sz w:val="16"/>
              </w:rPr>
              <w:t xml:space="preserve"> </w:t>
            </w:r>
            <w:r>
              <w:rPr>
                <w:sz w:val="16"/>
              </w:rPr>
              <w:t>-</w:t>
            </w:r>
            <w:r>
              <w:rPr>
                <w:sz w:val="16"/>
              </w:rPr>
              <w:tab/>
            </w:r>
            <w:r>
              <w:rPr>
                <w:spacing w:val="-1"/>
                <w:sz w:val="16"/>
              </w:rPr>
              <w:t>11</w:t>
            </w:r>
          </w:p>
        </w:tc>
      </w:tr>
    </w:tbl>
    <w:p w14:paraId="0BA4196D" w14:textId="77777777" w:rsidR="007D435F" w:rsidRDefault="00B87847">
      <w:pPr>
        <w:pStyle w:val="BodyText"/>
        <w:spacing w:line="133" w:lineRule="exact"/>
        <w:ind w:left="220"/>
      </w:pPr>
      <w:r>
        <w:t>==============================================================================</w:t>
      </w:r>
    </w:p>
    <w:p w14:paraId="317029D7" w14:textId="77777777" w:rsidR="007D435F" w:rsidRDefault="00B87847">
      <w:pPr>
        <w:pStyle w:val="BodyText"/>
        <w:tabs>
          <w:tab w:val="left" w:pos="2716"/>
        </w:tabs>
        <w:spacing w:line="648" w:lineRule="auto"/>
        <w:ind w:left="220" w:right="2298" w:firstLine="671"/>
      </w:pPr>
      <w:r>
        <w:t>KEY: "L"=Abnormal low, "H"=Abnormal high, "*"=Critical value SURPATIENT,SIXTY</w:t>
      </w:r>
      <w:r>
        <w:tab/>
        <w:t>000-56-7821 09/21/2001 1:21 pm PRESS '^' TO</w:t>
      </w:r>
      <w:r>
        <w:rPr>
          <w:spacing w:val="-20"/>
        </w:rPr>
        <w:t xml:space="preserve"> </w:t>
      </w:r>
      <w:r>
        <w:t>STOP</w:t>
      </w:r>
    </w:p>
    <w:p w14:paraId="3701DC45" w14:textId="77777777" w:rsidR="007D435F" w:rsidRDefault="007D435F">
      <w:pPr>
        <w:spacing w:line="648" w:lineRule="auto"/>
        <w:sectPr w:rsidR="007D435F">
          <w:footerReference w:type="default" r:id="rId404"/>
          <w:pgSz w:w="12240" w:h="15840"/>
          <w:pgMar w:top="1420" w:right="1300" w:bottom="940" w:left="1220" w:header="0" w:footer="746" w:gutter="0"/>
          <w:cols w:space="720"/>
        </w:sectPr>
      </w:pPr>
    </w:p>
    <w:p w14:paraId="5D6C21A0" w14:textId="77777777" w:rsidR="007D435F" w:rsidRDefault="00277930">
      <w:pPr>
        <w:pStyle w:val="Heading1"/>
        <w:spacing w:before="76" w:line="345" w:lineRule="auto"/>
        <w:ind w:right="2739"/>
      </w:pPr>
      <w:r>
        <w:lastRenderedPageBreak/>
        <w:pict w14:anchorId="74914F14">
          <v:rect id="_x0000_s1964" style="position:absolute;left:0;text-align:left;margin-left:70.6pt;margin-top:25.85pt;width:470.95pt;height:2.15pt;z-index:-46986752;mso-position-horizontal-relative:page" fillcolor="black" stroked="f">
            <w10:wrap anchorx="page"/>
          </v:rect>
        </w:pict>
      </w:r>
      <w:bookmarkStart w:id="141" w:name="_bookmark134"/>
      <w:bookmarkEnd w:id="141"/>
      <w:r w:rsidR="00B87847">
        <w:t>Chapter Four: Chief of Surgery Reports</w:t>
      </w:r>
      <w:bookmarkStart w:id="142" w:name="_bookmark135"/>
      <w:bookmarkEnd w:id="142"/>
      <w:r w:rsidR="00B87847">
        <w:t xml:space="preserve"> Introduction</w:t>
      </w:r>
    </w:p>
    <w:p w14:paraId="1852D9CF" w14:textId="77777777" w:rsidR="007D435F" w:rsidRDefault="00B87847">
      <w:pPr>
        <w:spacing w:before="130"/>
        <w:ind w:left="220" w:right="450"/>
        <w:rPr>
          <w:rFonts w:ascii="Times New Roman"/>
        </w:rPr>
      </w:pPr>
      <w:r>
        <w:rPr>
          <w:rFonts w:ascii="Times New Roman"/>
        </w:rPr>
        <w:t>This chapter describes options and reports for the exclusive use of the Surgical Service Chief, or his or her designee. The Chief has access to lists of cancellations, the Morbidity and Mortality Report, and Patient Occurrences.</w:t>
      </w:r>
    </w:p>
    <w:p w14:paraId="3D7A9624" w14:textId="77777777" w:rsidR="007D435F" w:rsidRDefault="007D435F">
      <w:pPr>
        <w:pStyle w:val="BodyText"/>
        <w:spacing w:before="9"/>
        <w:rPr>
          <w:rFonts w:ascii="Times New Roman"/>
          <w:sz w:val="32"/>
        </w:rPr>
      </w:pPr>
    </w:p>
    <w:p w14:paraId="22DEC8E8" w14:textId="77777777" w:rsidR="007D435F" w:rsidRDefault="00B87847">
      <w:pPr>
        <w:ind w:left="220"/>
        <w:rPr>
          <w:rFonts w:ascii="Arial"/>
          <w:b/>
          <w:sz w:val="28"/>
        </w:rPr>
      </w:pPr>
      <w:bookmarkStart w:id="143" w:name="_bookmark136"/>
      <w:bookmarkEnd w:id="143"/>
      <w:r>
        <w:rPr>
          <w:rFonts w:ascii="Arial"/>
          <w:b/>
          <w:sz w:val="28"/>
        </w:rPr>
        <w:t>Exiting an Option or the System</w:t>
      </w:r>
    </w:p>
    <w:p w14:paraId="57CE405A" w14:textId="77777777" w:rsidR="007D435F" w:rsidRDefault="00B87847">
      <w:pPr>
        <w:spacing w:before="251"/>
        <w:ind w:left="220" w:right="178"/>
        <w:jc w:val="both"/>
        <w:rPr>
          <w:rFonts w:ascii="Times New Roman"/>
        </w:rPr>
      </w:pPr>
      <w:r>
        <w:rPr>
          <w:rFonts w:ascii="Times New Roman"/>
        </w:rPr>
        <w:t>The user should enter an up-arrow (^) to stop what he or she is doing. The up-arrow can be used at almost any prompt to terminate the line of questioning and return to the previous level in the routine. Continuing to enter up-arrows will cause the user to completely exit the system.</w:t>
      </w:r>
    </w:p>
    <w:p w14:paraId="1E878EE5" w14:textId="77777777" w:rsidR="007D435F" w:rsidRDefault="007D435F">
      <w:pPr>
        <w:pStyle w:val="BodyText"/>
        <w:spacing w:before="7"/>
        <w:rPr>
          <w:rFonts w:ascii="Times New Roman"/>
          <w:sz w:val="32"/>
        </w:rPr>
      </w:pPr>
    </w:p>
    <w:p w14:paraId="5181A4A2" w14:textId="77777777" w:rsidR="007D435F" w:rsidRDefault="00B87847">
      <w:pPr>
        <w:pStyle w:val="Heading2"/>
        <w:spacing w:before="0" w:line="240" w:lineRule="auto"/>
        <w:jc w:val="both"/>
      </w:pPr>
      <w:bookmarkStart w:id="144" w:name="_bookmark137"/>
      <w:bookmarkEnd w:id="144"/>
      <w:r>
        <w:t>Option Overview</w:t>
      </w:r>
    </w:p>
    <w:p w14:paraId="7595B297" w14:textId="77777777" w:rsidR="007D435F" w:rsidRDefault="00B87847">
      <w:pPr>
        <w:spacing w:before="252"/>
        <w:ind w:left="220" w:right="217"/>
        <w:rPr>
          <w:rFonts w:ascii="Times New Roman"/>
        </w:rPr>
      </w:pPr>
      <w:r>
        <w:rPr>
          <w:rFonts w:ascii="Times New Roman"/>
        </w:rPr>
        <w:t xml:space="preserve">The main options included in this chapter are listed below. To the left of the option name is the shortcut synonym that the user can enter to select the option. The </w:t>
      </w:r>
      <w:r>
        <w:rPr>
          <w:rFonts w:ascii="Times New Roman"/>
          <w:i/>
        </w:rPr>
        <w:t xml:space="preserve">Chief of Surgery Menu </w:t>
      </w:r>
      <w:r>
        <w:rPr>
          <w:rFonts w:ascii="Times New Roman"/>
        </w:rPr>
        <w:t>option will not display if the user does not have proper security clearance.</w:t>
      </w:r>
    </w:p>
    <w:p w14:paraId="0AF13F99" w14:textId="77777777" w:rsidR="007D435F" w:rsidRDefault="007D435F">
      <w:pPr>
        <w:pStyle w:val="BodyText"/>
        <w:spacing w:before="4"/>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04D54FA8" w14:textId="77777777">
        <w:trPr>
          <w:trHeight w:val="342"/>
        </w:trPr>
        <w:tc>
          <w:tcPr>
            <w:tcW w:w="1428" w:type="dxa"/>
            <w:shd w:val="clear" w:color="auto" w:fill="E4E4E4"/>
          </w:tcPr>
          <w:p w14:paraId="6421840E"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74D4051E" w14:textId="77777777" w:rsidR="007D435F" w:rsidRDefault="00B87847">
            <w:pPr>
              <w:pStyle w:val="TableParagraph"/>
              <w:spacing w:before="40"/>
              <w:ind w:left="107"/>
              <w:rPr>
                <w:rFonts w:ascii="Arial"/>
                <w:b/>
              </w:rPr>
            </w:pPr>
            <w:r>
              <w:rPr>
                <w:rFonts w:ascii="Arial"/>
                <w:b/>
              </w:rPr>
              <w:t>Option Name</w:t>
            </w:r>
          </w:p>
        </w:tc>
      </w:tr>
      <w:tr w:rsidR="007D435F" w14:paraId="2CD6A4C9" w14:textId="77777777">
        <w:trPr>
          <w:trHeight w:val="253"/>
        </w:trPr>
        <w:tc>
          <w:tcPr>
            <w:tcW w:w="1428" w:type="dxa"/>
          </w:tcPr>
          <w:p w14:paraId="065D87F9" w14:textId="77777777" w:rsidR="007D435F" w:rsidRDefault="00B87847">
            <w:pPr>
              <w:pStyle w:val="TableParagraph"/>
              <w:spacing w:line="234" w:lineRule="exact"/>
              <w:ind w:left="107"/>
              <w:rPr>
                <w:rFonts w:ascii="Times New Roman"/>
              </w:rPr>
            </w:pPr>
            <w:r>
              <w:rPr>
                <w:rFonts w:ascii="Times New Roman"/>
              </w:rPr>
              <w:t>CH</w:t>
            </w:r>
          </w:p>
        </w:tc>
        <w:tc>
          <w:tcPr>
            <w:tcW w:w="4321" w:type="dxa"/>
          </w:tcPr>
          <w:p w14:paraId="4D3607D0" w14:textId="77777777" w:rsidR="007D435F" w:rsidRDefault="00B87847">
            <w:pPr>
              <w:pStyle w:val="TableParagraph"/>
              <w:spacing w:line="234" w:lineRule="exact"/>
              <w:ind w:left="107"/>
              <w:rPr>
                <w:rFonts w:ascii="Times New Roman"/>
                <w:i/>
              </w:rPr>
            </w:pPr>
            <w:r>
              <w:rPr>
                <w:rFonts w:ascii="Times New Roman"/>
                <w:i/>
              </w:rPr>
              <w:t>Chief of Surgery Menu</w:t>
            </w:r>
          </w:p>
        </w:tc>
      </w:tr>
    </w:tbl>
    <w:p w14:paraId="417C6DEA" w14:textId="77777777" w:rsidR="007D435F" w:rsidRDefault="007D435F">
      <w:pPr>
        <w:spacing w:line="234" w:lineRule="exact"/>
        <w:rPr>
          <w:rFonts w:ascii="Times New Roman"/>
        </w:rPr>
        <w:sectPr w:rsidR="007D435F">
          <w:footerReference w:type="default" r:id="rId405"/>
          <w:pgSz w:w="12240" w:h="15840"/>
          <w:pgMar w:top="1360" w:right="1300" w:bottom="940" w:left="1220" w:header="0" w:footer="746" w:gutter="0"/>
          <w:cols w:space="720"/>
        </w:sectPr>
      </w:pPr>
    </w:p>
    <w:p w14:paraId="5D917B01"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3128BCC4" w14:textId="77777777" w:rsidR="007D435F" w:rsidRDefault="007D435F">
      <w:pPr>
        <w:jc w:val="center"/>
        <w:rPr>
          <w:rFonts w:ascii="Times New Roman"/>
        </w:rPr>
        <w:sectPr w:rsidR="007D435F">
          <w:footerReference w:type="default" r:id="rId406"/>
          <w:pgSz w:w="12240" w:h="15840"/>
          <w:pgMar w:top="1360" w:right="1300" w:bottom="940" w:left="1220" w:header="0" w:footer="746" w:gutter="0"/>
          <w:cols w:space="720"/>
        </w:sectPr>
      </w:pPr>
    </w:p>
    <w:p w14:paraId="02DE7829" w14:textId="77777777" w:rsidR="007D435F" w:rsidRDefault="00B87847">
      <w:pPr>
        <w:pStyle w:val="Heading1"/>
      </w:pPr>
      <w:bookmarkStart w:id="145" w:name="_bookmark138"/>
      <w:bookmarkEnd w:id="145"/>
      <w:r>
        <w:lastRenderedPageBreak/>
        <w:t>Chief of Surgery Menu</w:t>
      </w:r>
    </w:p>
    <w:p w14:paraId="2BB45EEA" w14:textId="77777777" w:rsidR="007D435F" w:rsidRDefault="00B87847">
      <w:pPr>
        <w:pStyle w:val="Heading3"/>
        <w:spacing w:before="61" w:line="240" w:lineRule="auto"/>
      </w:pPr>
      <w:r>
        <w:t>[SROCHIEF]</w:t>
      </w:r>
    </w:p>
    <w:p w14:paraId="41A9FC52" w14:textId="77777777" w:rsidR="007D435F" w:rsidRDefault="007D435F">
      <w:pPr>
        <w:pStyle w:val="BodyText"/>
        <w:spacing w:before="10"/>
        <w:rPr>
          <w:rFonts w:ascii="Arial"/>
          <w:b/>
          <w:sz w:val="21"/>
        </w:rPr>
      </w:pPr>
    </w:p>
    <w:p w14:paraId="3141A0F2" w14:textId="77777777" w:rsidR="007D435F" w:rsidRDefault="00B87847">
      <w:pPr>
        <w:spacing w:before="1"/>
        <w:ind w:left="220" w:right="455"/>
        <w:rPr>
          <w:rFonts w:ascii="Times New Roman"/>
        </w:rPr>
      </w:pPr>
      <w:r>
        <w:rPr>
          <w:rFonts w:ascii="Times New Roman"/>
        </w:rPr>
        <w:t xml:space="preserve">The </w:t>
      </w:r>
      <w:r>
        <w:rPr>
          <w:rFonts w:ascii="Times New Roman"/>
          <w:i/>
        </w:rPr>
        <w:t xml:space="preserve">Chief of Surgery Menu </w:t>
      </w:r>
      <w:r>
        <w:rPr>
          <w:rFonts w:ascii="Times New Roman"/>
        </w:rPr>
        <w:t>is a restricted option (locked with the SROCHIEF key), allowing access to various management reports and functions. It is designed for the Chief of Surgery and his or her designees. The options available from this menu are shown in the following table.</w:t>
      </w:r>
    </w:p>
    <w:p w14:paraId="3DC81E82" w14:textId="77777777" w:rsidR="007D435F" w:rsidRDefault="007D435F">
      <w:pPr>
        <w:pStyle w:val="BodyText"/>
        <w:spacing w:before="7"/>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801"/>
      </w:tblGrid>
      <w:tr w:rsidR="007D435F" w14:paraId="0E1993D2" w14:textId="77777777">
        <w:trPr>
          <w:trHeight w:val="340"/>
        </w:trPr>
        <w:tc>
          <w:tcPr>
            <w:tcW w:w="1428" w:type="dxa"/>
            <w:shd w:val="clear" w:color="auto" w:fill="E4E4E4"/>
          </w:tcPr>
          <w:p w14:paraId="41473CB7" w14:textId="77777777" w:rsidR="007D435F" w:rsidRDefault="00B87847">
            <w:pPr>
              <w:pStyle w:val="TableParagraph"/>
              <w:spacing w:before="38"/>
              <w:ind w:left="107"/>
              <w:rPr>
                <w:rFonts w:ascii="Arial"/>
                <w:b/>
              </w:rPr>
            </w:pPr>
            <w:r>
              <w:rPr>
                <w:rFonts w:ascii="Arial"/>
                <w:b/>
              </w:rPr>
              <w:t>Shortcut</w:t>
            </w:r>
          </w:p>
        </w:tc>
        <w:tc>
          <w:tcPr>
            <w:tcW w:w="4801" w:type="dxa"/>
            <w:shd w:val="clear" w:color="auto" w:fill="E4E4E4"/>
          </w:tcPr>
          <w:p w14:paraId="64F10A00" w14:textId="77777777" w:rsidR="007D435F" w:rsidRDefault="00B87847">
            <w:pPr>
              <w:pStyle w:val="TableParagraph"/>
              <w:spacing w:before="38"/>
              <w:ind w:left="107"/>
              <w:rPr>
                <w:rFonts w:ascii="Arial"/>
                <w:b/>
              </w:rPr>
            </w:pPr>
            <w:r>
              <w:rPr>
                <w:rFonts w:ascii="Arial"/>
                <w:b/>
              </w:rPr>
              <w:t>Option or Menu Name</w:t>
            </w:r>
          </w:p>
        </w:tc>
      </w:tr>
      <w:tr w:rsidR="007D435F" w14:paraId="4B05DFAF" w14:textId="77777777">
        <w:trPr>
          <w:trHeight w:val="254"/>
        </w:trPr>
        <w:tc>
          <w:tcPr>
            <w:tcW w:w="1428" w:type="dxa"/>
          </w:tcPr>
          <w:p w14:paraId="06488F66" w14:textId="77777777" w:rsidR="007D435F" w:rsidRDefault="00B87847">
            <w:pPr>
              <w:pStyle w:val="TableParagraph"/>
              <w:spacing w:line="234" w:lineRule="exact"/>
              <w:ind w:left="107"/>
              <w:rPr>
                <w:rFonts w:ascii="Times New Roman"/>
              </w:rPr>
            </w:pPr>
            <w:r>
              <w:rPr>
                <w:rFonts w:ascii="Times New Roman"/>
              </w:rPr>
              <w:t>V</w:t>
            </w:r>
          </w:p>
        </w:tc>
        <w:tc>
          <w:tcPr>
            <w:tcW w:w="4801" w:type="dxa"/>
          </w:tcPr>
          <w:p w14:paraId="28B1E0B2" w14:textId="77777777" w:rsidR="007D435F" w:rsidRDefault="00B87847">
            <w:pPr>
              <w:pStyle w:val="TableParagraph"/>
              <w:spacing w:line="234" w:lineRule="exact"/>
              <w:ind w:left="107"/>
              <w:rPr>
                <w:rFonts w:ascii="Times New Roman"/>
                <w:i/>
              </w:rPr>
            </w:pPr>
            <w:r>
              <w:rPr>
                <w:rFonts w:ascii="Times New Roman"/>
                <w:i/>
              </w:rPr>
              <w:t>View Patient Perioperative Occurrences</w:t>
            </w:r>
          </w:p>
        </w:tc>
      </w:tr>
      <w:tr w:rsidR="007D435F" w14:paraId="459201AB" w14:textId="77777777">
        <w:trPr>
          <w:trHeight w:val="251"/>
        </w:trPr>
        <w:tc>
          <w:tcPr>
            <w:tcW w:w="1428" w:type="dxa"/>
          </w:tcPr>
          <w:p w14:paraId="3B63204E" w14:textId="77777777" w:rsidR="007D435F" w:rsidRDefault="00B87847">
            <w:pPr>
              <w:pStyle w:val="TableParagraph"/>
              <w:spacing w:line="232" w:lineRule="exact"/>
              <w:ind w:left="107"/>
              <w:rPr>
                <w:rFonts w:ascii="Times New Roman"/>
              </w:rPr>
            </w:pPr>
            <w:r>
              <w:rPr>
                <w:rFonts w:ascii="Times New Roman"/>
              </w:rPr>
              <w:t>M</w:t>
            </w:r>
          </w:p>
        </w:tc>
        <w:tc>
          <w:tcPr>
            <w:tcW w:w="4801" w:type="dxa"/>
          </w:tcPr>
          <w:p w14:paraId="64DB211B" w14:textId="77777777" w:rsidR="007D435F" w:rsidRDefault="00B87847">
            <w:pPr>
              <w:pStyle w:val="TableParagraph"/>
              <w:spacing w:line="232" w:lineRule="exact"/>
              <w:ind w:left="107"/>
              <w:rPr>
                <w:rFonts w:ascii="Times New Roman"/>
                <w:i/>
              </w:rPr>
            </w:pPr>
            <w:r>
              <w:rPr>
                <w:rFonts w:ascii="Times New Roman"/>
                <w:i/>
              </w:rPr>
              <w:t>Management Reports</w:t>
            </w:r>
          </w:p>
        </w:tc>
      </w:tr>
      <w:tr w:rsidR="007D435F" w14:paraId="17540CCA" w14:textId="77777777">
        <w:trPr>
          <w:trHeight w:val="253"/>
        </w:trPr>
        <w:tc>
          <w:tcPr>
            <w:tcW w:w="1428" w:type="dxa"/>
          </w:tcPr>
          <w:p w14:paraId="0D56D670" w14:textId="77777777" w:rsidR="007D435F" w:rsidRDefault="00B87847">
            <w:pPr>
              <w:pStyle w:val="TableParagraph"/>
              <w:spacing w:line="234" w:lineRule="exact"/>
              <w:ind w:left="107"/>
              <w:rPr>
                <w:rFonts w:ascii="Times New Roman"/>
              </w:rPr>
            </w:pPr>
            <w:r>
              <w:rPr>
                <w:rFonts w:ascii="Times New Roman"/>
              </w:rPr>
              <w:t>U</w:t>
            </w:r>
          </w:p>
        </w:tc>
        <w:tc>
          <w:tcPr>
            <w:tcW w:w="4801" w:type="dxa"/>
          </w:tcPr>
          <w:p w14:paraId="576D4DF1" w14:textId="77777777" w:rsidR="007D435F" w:rsidRDefault="00B87847">
            <w:pPr>
              <w:pStyle w:val="TableParagraph"/>
              <w:spacing w:line="234" w:lineRule="exact"/>
              <w:ind w:left="107"/>
              <w:rPr>
                <w:rFonts w:ascii="Times New Roman"/>
                <w:i/>
              </w:rPr>
            </w:pPr>
            <w:r>
              <w:rPr>
                <w:rFonts w:ascii="Times New Roman"/>
                <w:i/>
              </w:rPr>
              <w:t>Unlock a Case for Editing</w:t>
            </w:r>
          </w:p>
        </w:tc>
      </w:tr>
      <w:tr w:rsidR="007D435F" w14:paraId="1305CA68" w14:textId="77777777">
        <w:trPr>
          <w:trHeight w:val="251"/>
        </w:trPr>
        <w:tc>
          <w:tcPr>
            <w:tcW w:w="1428" w:type="dxa"/>
          </w:tcPr>
          <w:p w14:paraId="0E7B6CFD" w14:textId="77777777" w:rsidR="007D435F" w:rsidRDefault="00B87847">
            <w:pPr>
              <w:pStyle w:val="TableParagraph"/>
              <w:spacing w:line="232" w:lineRule="exact"/>
              <w:ind w:left="107"/>
              <w:rPr>
                <w:rFonts w:ascii="Times New Roman"/>
              </w:rPr>
            </w:pPr>
            <w:r>
              <w:rPr>
                <w:rFonts w:ascii="Times New Roman"/>
              </w:rPr>
              <w:t>RET</w:t>
            </w:r>
          </w:p>
        </w:tc>
        <w:tc>
          <w:tcPr>
            <w:tcW w:w="4801" w:type="dxa"/>
          </w:tcPr>
          <w:p w14:paraId="3010E3F4" w14:textId="77777777" w:rsidR="007D435F" w:rsidRDefault="00B87847">
            <w:pPr>
              <w:pStyle w:val="TableParagraph"/>
              <w:spacing w:line="232" w:lineRule="exact"/>
              <w:ind w:left="107"/>
              <w:rPr>
                <w:rFonts w:ascii="Times New Roman"/>
                <w:i/>
              </w:rPr>
            </w:pPr>
            <w:r>
              <w:rPr>
                <w:rFonts w:ascii="Times New Roman"/>
                <w:i/>
              </w:rPr>
              <w:t>Update Status of Returns Within 30 Days</w:t>
            </w:r>
          </w:p>
        </w:tc>
      </w:tr>
      <w:tr w:rsidR="007D435F" w14:paraId="72033C8C" w14:textId="77777777">
        <w:trPr>
          <w:trHeight w:val="254"/>
        </w:trPr>
        <w:tc>
          <w:tcPr>
            <w:tcW w:w="1428" w:type="dxa"/>
          </w:tcPr>
          <w:p w14:paraId="6032A530" w14:textId="77777777" w:rsidR="007D435F" w:rsidRDefault="00B87847">
            <w:pPr>
              <w:pStyle w:val="TableParagraph"/>
              <w:spacing w:line="235" w:lineRule="exact"/>
              <w:ind w:left="107"/>
              <w:rPr>
                <w:rFonts w:ascii="Times New Roman"/>
              </w:rPr>
            </w:pPr>
            <w:r>
              <w:rPr>
                <w:rFonts w:ascii="Times New Roman"/>
              </w:rPr>
              <w:t>CAN</w:t>
            </w:r>
          </w:p>
        </w:tc>
        <w:tc>
          <w:tcPr>
            <w:tcW w:w="4801" w:type="dxa"/>
          </w:tcPr>
          <w:p w14:paraId="11F7FF20" w14:textId="77777777" w:rsidR="007D435F" w:rsidRDefault="00B87847">
            <w:pPr>
              <w:pStyle w:val="TableParagraph"/>
              <w:spacing w:line="235" w:lineRule="exact"/>
              <w:ind w:left="107"/>
              <w:rPr>
                <w:rFonts w:ascii="Times New Roman"/>
                <w:i/>
              </w:rPr>
            </w:pPr>
            <w:r>
              <w:rPr>
                <w:rFonts w:ascii="Times New Roman"/>
                <w:i/>
              </w:rPr>
              <w:t>Update Cancelled Case ...</w:t>
            </w:r>
          </w:p>
        </w:tc>
      </w:tr>
      <w:tr w:rsidR="007D435F" w14:paraId="628CAD8E" w14:textId="77777777">
        <w:trPr>
          <w:trHeight w:val="253"/>
        </w:trPr>
        <w:tc>
          <w:tcPr>
            <w:tcW w:w="1428" w:type="dxa"/>
          </w:tcPr>
          <w:p w14:paraId="0136C378" w14:textId="77777777" w:rsidR="007D435F" w:rsidRDefault="00B87847">
            <w:pPr>
              <w:pStyle w:val="TableParagraph"/>
              <w:spacing w:line="234" w:lineRule="exact"/>
              <w:ind w:left="107"/>
              <w:rPr>
                <w:rFonts w:ascii="Times New Roman"/>
              </w:rPr>
            </w:pPr>
            <w:r>
              <w:rPr>
                <w:rFonts w:ascii="Times New Roman"/>
              </w:rPr>
              <w:t>D</w:t>
            </w:r>
          </w:p>
        </w:tc>
        <w:tc>
          <w:tcPr>
            <w:tcW w:w="4801" w:type="dxa"/>
          </w:tcPr>
          <w:p w14:paraId="2CF588C5" w14:textId="77777777" w:rsidR="007D435F" w:rsidRDefault="00B87847">
            <w:pPr>
              <w:pStyle w:val="TableParagraph"/>
              <w:spacing w:line="234" w:lineRule="exact"/>
              <w:ind w:left="107"/>
              <w:rPr>
                <w:rFonts w:ascii="Times New Roman"/>
                <w:i/>
              </w:rPr>
            </w:pPr>
            <w:r>
              <w:rPr>
                <w:rFonts w:ascii="Times New Roman"/>
                <w:i/>
              </w:rPr>
              <w:t>Update Operations as Unrelated/Related to Death</w:t>
            </w:r>
          </w:p>
        </w:tc>
      </w:tr>
      <w:tr w:rsidR="007D435F" w14:paraId="26D038D5" w14:textId="77777777">
        <w:trPr>
          <w:trHeight w:val="251"/>
        </w:trPr>
        <w:tc>
          <w:tcPr>
            <w:tcW w:w="1428" w:type="dxa"/>
          </w:tcPr>
          <w:p w14:paraId="49EB0A92" w14:textId="77777777" w:rsidR="007D435F" w:rsidRDefault="00B87847">
            <w:pPr>
              <w:pStyle w:val="TableParagraph"/>
              <w:spacing w:line="232" w:lineRule="exact"/>
              <w:ind w:left="107"/>
              <w:rPr>
                <w:rFonts w:ascii="Times New Roman"/>
              </w:rPr>
            </w:pPr>
            <w:r>
              <w:rPr>
                <w:rFonts w:ascii="Times New Roman"/>
              </w:rPr>
              <w:t>CODE</w:t>
            </w:r>
          </w:p>
        </w:tc>
        <w:tc>
          <w:tcPr>
            <w:tcW w:w="4801" w:type="dxa"/>
          </w:tcPr>
          <w:p w14:paraId="59016D70" w14:textId="77777777" w:rsidR="007D435F" w:rsidRDefault="00B87847">
            <w:pPr>
              <w:pStyle w:val="TableParagraph"/>
              <w:spacing w:line="232" w:lineRule="exact"/>
              <w:ind w:left="107"/>
              <w:rPr>
                <w:rFonts w:ascii="Times New Roman"/>
                <w:i/>
              </w:rPr>
            </w:pPr>
            <w:r>
              <w:rPr>
                <w:rFonts w:ascii="Times New Roman"/>
                <w:i/>
              </w:rPr>
              <w:t>Update/Verify Procedure/Diagnosis Codes</w:t>
            </w:r>
          </w:p>
        </w:tc>
      </w:tr>
    </w:tbl>
    <w:p w14:paraId="1D21005F" w14:textId="77777777" w:rsidR="007D435F" w:rsidRDefault="007D435F">
      <w:pPr>
        <w:spacing w:line="232" w:lineRule="exact"/>
        <w:rPr>
          <w:rFonts w:ascii="Times New Roman"/>
        </w:rPr>
        <w:sectPr w:rsidR="007D435F">
          <w:footerReference w:type="default" r:id="rId407"/>
          <w:pgSz w:w="12240" w:h="15840"/>
          <w:pgMar w:top="1480" w:right="1300" w:bottom="940" w:left="1220" w:header="0" w:footer="746" w:gutter="0"/>
          <w:cols w:space="720"/>
        </w:sectPr>
      </w:pPr>
    </w:p>
    <w:p w14:paraId="161810CF" w14:textId="77777777" w:rsidR="007D435F" w:rsidRDefault="00B87847">
      <w:pPr>
        <w:spacing w:before="77" w:line="321" w:lineRule="exact"/>
        <w:ind w:left="220"/>
        <w:rPr>
          <w:rFonts w:ascii="Arial"/>
          <w:b/>
          <w:sz w:val="28"/>
        </w:rPr>
      </w:pPr>
      <w:bookmarkStart w:id="146" w:name="_bookmark139"/>
      <w:bookmarkEnd w:id="146"/>
      <w:r>
        <w:rPr>
          <w:rFonts w:ascii="Arial"/>
          <w:b/>
          <w:sz w:val="28"/>
        </w:rPr>
        <w:lastRenderedPageBreak/>
        <w:t>View Patient Perioperative Occurrences</w:t>
      </w:r>
    </w:p>
    <w:p w14:paraId="344995F0" w14:textId="77777777" w:rsidR="007D435F" w:rsidRDefault="00B87847">
      <w:pPr>
        <w:pStyle w:val="Heading3"/>
      </w:pPr>
      <w:r>
        <w:t>[SROMEN-M&amp;M]</w:t>
      </w:r>
    </w:p>
    <w:p w14:paraId="0609EFA2" w14:textId="77777777" w:rsidR="007D435F" w:rsidRDefault="007D435F">
      <w:pPr>
        <w:pStyle w:val="BodyText"/>
        <w:spacing w:before="11"/>
        <w:rPr>
          <w:rFonts w:ascii="Arial"/>
          <w:b/>
          <w:sz w:val="21"/>
        </w:rPr>
      </w:pPr>
    </w:p>
    <w:p w14:paraId="463ACC5A" w14:textId="77777777" w:rsidR="007D435F" w:rsidRDefault="00B87847">
      <w:pPr>
        <w:ind w:left="220" w:right="1110"/>
        <w:rPr>
          <w:rFonts w:ascii="Times New Roman"/>
        </w:rPr>
      </w:pPr>
      <w:r>
        <w:rPr>
          <w:rFonts w:ascii="Times New Roman"/>
        </w:rPr>
        <w:t xml:space="preserve">The </w:t>
      </w:r>
      <w:r>
        <w:rPr>
          <w:rFonts w:ascii="Times New Roman"/>
          <w:i/>
        </w:rPr>
        <w:t xml:space="preserve">View Patient Perioperative Occurrences </w:t>
      </w:r>
      <w:r>
        <w:rPr>
          <w:rFonts w:ascii="Times New Roman"/>
        </w:rPr>
        <w:t>option is designed to provide a quick view of any occurrences for a particular case. This report can be viewed on a screen.</w:t>
      </w:r>
    </w:p>
    <w:p w14:paraId="58BE82DE" w14:textId="77777777" w:rsidR="007D435F" w:rsidRDefault="007D435F">
      <w:pPr>
        <w:pStyle w:val="BodyText"/>
        <w:spacing w:before="3"/>
        <w:rPr>
          <w:rFonts w:ascii="Times New Roman"/>
          <w:sz w:val="22"/>
        </w:rPr>
      </w:pPr>
    </w:p>
    <w:p w14:paraId="1FAF6740" w14:textId="77777777" w:rsidR="007D435F" w:rsidRDefault="00277930">
      <w:pPr>
        <w:ind w:left="220"/>
        <w:rPr>
          <w:rFonts w:ascii="Times New Roman"/>
          <w:b/>
          <w:sz w:val="20"/>
        </w:rPr>
      </w:pPr>
      <w:r>
        <w:pict w14:anchorId="0593B0E6">
          <v:group id="_x0000_s1958" style="position:absolute;left:0;text-align:left;margin-left:70.6pt;margin-top:17.5pt;width:470.95pt;height:27.25pt;z-index:-15356928;mso-wrap-distance-left:0;mso-wrap-distance-right:0;mso-position-horizontal-relative:page" coordorigin="1412,350" coordsize="9419,545">
            <v:shape id="_x0000_s1963" style="position:absolute;left:1411;top:352;width:9419;height:543" coordorigin="1412,352" coordsize="9419,543" path="m10831,352r-9419,l1412,532r,183l1412,895r9419,l10831,715r,-183l10831,352xe" fillcolor="#e4e4e4" stroked="f">
              <v:path arrowok="t"/>
            </v:shape>
            <v:shape id="_x0000_s1962" type="#_x0000_t202" style="position:absolute;left:1440;top:350;width:7509;height:183" filled="f" stroked="f">
              <v:textbox inset="0,0,0,0">
                <w:txbxContent>
                  <w:p w14:paraId="3FB1A5B2" w14:textId="77777777" w:rsidR="0040444F" w:rsidRDefault="0040444F">
                    <w:pPr>
                      <w:rPr>
                        <w:sz w:val="16"/>
                      </w:rPr>
                    </w:pPr>
                    <w:r>
                      <w:rPr>
                        <w:sz w:val="16"/>
                      </w:rPr>
                      <w:t xml:space="preserve">Select Chief of Surgery Menu Option: </w:t>
                    </w:r>
                    <w:r>
                      <w:rPr>
                        <w:b/>
                        <w:sz w:val="16"/>
                      </w:rPr>
                      <w:t xml:space="preserve">V </w:t>
                    </w:r>
                    <w:r>
                      <w:rPr>
                        <w:sz w:val="16"/>
                      </w:rPr>
                      <w:t>View Patient Perioperative Occurrences</w:t>
                    </w:r>
                  </w:p>
                </w:txbxContent>
              </v:textbox>
            </v:shape>
            <v:shape id="_x0000_s1961" type="#_x0000_t202" style="position:absolute;left:1440;top:712;width:2996;height:183" filled="f" stroked="f">
              <v:textbox inset="0,0,0,0">
                <w:txbxContent>
                  <w:p w14:paraId="17A34475" w14:textId="77777777" w:rsidR="0040444F" w:rsidRDefault="0040444F">
                    <w:pPr>
                      <w:rPr>
                        <w:b/>
                        <w:sz w:val="16"/>
                      </w:rPr>
                    </w:pPr>
                    <w:r>
                      <w:rPr>
                        <w:sz w:val="16"/>
                      </w:rPr>
                      <w:t xml:space="preserve">Select Patient: </w:t>
                    </w:r>
                    <w:r>
                      <w:rPr>
                        <w:b/>
                        <w:sz w:val="16"/>
                      </w:rPr>
                      <w:t>SURPATIENT,NINE</w:t>
                    </w:r>
                  </w:p>
                </w:txbxContent>
              </v:textbox>
            </v:shape>
            <v:shape id="_x0000_s1960" type="#_x0000_t202" style="position:absolute;left:5281;top:712;width:788;height:183" filled="f" stroked="f">
              <v:textbox inset="0,0,0,0">
                <w:txbxContent>
                  <w:p w14:paraId="4648C25F" w14:textId="77777777" w:rsidR="0040444F" w:rsidRDefault="0040444F">
                    <w:pPr>
                      <w:rPr>
                        <w:sz w:val="16"/>
                      </w:rPr>
                    </w:pPr>
                    <w:r>
                      <w:rPr>
                        <w:sz w:val="16"/>
                      </w:rPr>
                      <w:t>09-01-50</w:t>
                    </w:r>
                  </w:p>
                </w:txbxContent>
              </v:textbox>
            </v:shape>
            <v:shape id="_x0000_s1959" type="#_x0000_t202" style="position:absolute;left:6528;top:712;width:884;height:183" filled="f" stroked="f">
              <v:textbox inset="0,0,0,0">
                <w:txbxContent>
                  <w:p w14:paraId="1FFC826F" w14:textId="77777777" w:rsidR="0040444F" w:rsidRDefault="0040444F">
                    <w:pPr>
                      <w:rPr>
                        <w:sz w:val="16"/>
                      </w:rPr>
                    </w:pPr>
                    <w:r>
                      <w:rPr>
                        <w:sz w:val="16"/>
                      </w:rPr>
                      <w:t>000345555</w:t>
                    </w:r>
                  </w:p>
                </w:txbxContent>
              </v:textbox>
            </v:shape>
            <w10:wrap type="topAndBottom" anchorx="page"/>
          </v:group>
        </w:pict>
      </w:r>
      <w:r>
        <w:pict w14:anchorId="0DF61A22">
          <v:shape id="_x0000_s1957" type="#_x0000_t202" style="position:absolute;left:0;text-align:left;margin-left:70.6pt;margin-top:57.35pt;width:470.95pt;height:110.55pt;z-index:-15356416;mso-wrap-distance-left:0;mso-wrap-distance-right:0;mso-position-horizontal-relative:page" fillcolor="#e4e4e4" stroked="f">
            <v:textbox inset="0,0,0,0">
              <w:txbxContent>
                <w:p w14:paraId="5B36C8E5" w14:textId="77777777" w:rsidR="0040444F" w:rsidRDefault="0040444F">
                  <w:pPr>
                    <w:pStyle w:val="BodyText"/>
                    <w:tabs>
                      <w:tab w:val="left" w:pos="1852"/>
                    </w:tabs>
                    <w:spacing w:before="3"/>
                    <w:ind w:left="124"/>
                  </w:pPr>
                  <w:r>
                    <w:t>SURPATIENT,NINE</w:t>
                  </w:r>
                  <w:r>
                    <w:tab/>
                    <w:t>000-34-5555</w:t>
                  </w:r>
                </w:p>
                <w:p w14:paraId="5FC5E9A8" w14:textId="77777777" w:rsidR="0040444F" w:rsidRDefault="0040444F">
                  <w:pPr>
                    <w:pStyle w:val="BodyText"/>
                    <w:spacing w:before="2"/>
                  </w:pPr>
                </w:p>
                <w:p w14:paraId="46A1C486" w14:textId="77777777" w:rsidR="0040444F" w:rsidRDefault="0040444F">
                  <w:pPr>
                    <w:pStyle w:val="BodyText"/>
                    <w:numPr>
                      <w:ilvl w:val="0"/>
                      <w:numId w:val="182"/>
                    </w:numPr>
                    <w:tabs>
                      <w:tab w:val="left" w:pos="317"/>
                      <w:tab w:val="left" w:pos="1372"/>
                    </w:tabs>
                    <w:spacing w:before="1"/>
                    <w:ind w:hanging="289"/>
                  </w:pPr>
                  <w:r>
                    <w:t>09-15-04</w:t>
                  </w:r>
                  <w:r>
                    <w:tab/>
                    <w:t>BYPASS</w:t>
                  </w:r>
                  <w:r>
                    <w:rPr>
                      <w:spacing w:val="-2"/>
                    </w:rPr>
                    <w:t xml:space="preserve"> </w:t>
                  </w:r>
                  <w:r>
                    <w:t>(REQUESTED)</w:t>
                  </w:r>
                </w:p>
                <w:p w14:paraId="46FD1123" w14:textId="77777777" w:rsidR="0040444F" w:rsidRDefault="0040444F">
                  <w:pPr>
                    <w:pStyle w:val="BodyText"/>
                  </w:pPr>
                </w:p>
                <w:p w14:paraId="758737FD" w14:textId="77777777" w:rsidR="0040444F" w:rsidRDefault="0040444F">
                  <w:pPr>
                    <w:pStyle w:val="BodyText"/>
                    <w:numPr>
                      <w:ilvl w:val="0"/>
                      <w:numId w:val="182"/>
                    </w:numPr>
                    <w:tabs>
                      <w:tab w:val="left" w:pos="317"/>
                      <w:tab w:val="left" w:pos="1372"/>
                    </w:tabs>
                    <w:ind w:hanging="289"/>
                  </w:pPr>
                  <w:r>
                    <w:t>09-15-04</w:t>
                  </w:r>
                  <w:r>
                    <w:tab/>
                    <w:t>CAROTID ARTERY ENDARTERECTOMY</w:t>
                  </w:r>
                  <w:r>
                    <w:rPr>
                      <w:spacing w:val="-5"/>
                    </w:rPr>
                    <w:t xml:space="preserve"> </w:t>
                  </w:r>
                  <w:r>
                    <w:t>(SCHEDULED)</w:t>
                  </w:r>
                </w:p>
                <w:p w14:paraId="5F7BE1AA" w14:textId="77777777" w:rsidR="0040444F" w:rsidRDefault="0040444F">
                  <w:pPr>
                    <w:pStyle w:val="BodyText"/>
                  </w:pPr>
                </w:p>
                <w:p w14:paraId="2E8D213B" w14:textId="77777777" w:rsidR="0040444F" w:rsidRDefault="0040444F">
                  <w:pPr>
                    <w:pStyle w:val="BodyText"/>
                    <w:numPr>
                      <w:ilvl w:val="0"/>
                      <w:numId w:val="182"/>
                    </w:numPr>
                    <w:tabs>
                      <w:tab w:val="left" w:pos="317"/>
                      <w:tab w:val="left" w:pos="1372"/>
                    </w:tabs>
                    <w:ind w:hanging="289"/>
                  </w:pPr>
                  <w:r>
                    <w:t>03-09-04</w:t>
                  </w:r>
                  <w:r>
                    <w:tab/>
                    <w:t>CHOLECYSTECTOMY, INTRAOPERATIVE CHOLANGIOGRAM</w:t>
                  </w:r>
                  <w:r>
                    <w:rPr>
                      <w:spacing w:val="-6"/>
                    </w:rPr>
                    <w:t xml:space="preserve"> </w:t>
                  </w:r>
                  <w:r>
                    <w:t>(COMPLETED)</w:t>
                  </w:r>
                </w:p>
                <w:p w14:paraId="7740B28A" w14:textId="77777777" w:rsidR="0040444F" w:rsidRDefault="0040444F">
                  <w:pPr>
                    <w:pStyle w:val="BodyText"/>
                    <w:rPr>
                      <w:sz w:val="18"/>
                    </w:rPr>
                  </w:pPr>
                </w:p>
                <w:p w14:paraId="080E5DBC" w14:textId="77777777" w:rsidR="0040444F" w:rsidRDefault="0040444F">
                  <w:pPr>
                    <w:pStyle w:val="BodyText"/>
                    <w:rPr>
                      <w:sz w:val="18"/>
                    </w:rPr>
                  </w:pPr>
                </w:p>
                <w:p w14:paraId="2A2EA3AE" w14:textId="77777777" w:rsidR="0040444F" w:rsidRDefault="0040444F">
                  <w:pPr>
                    <w:pStyle w:val="BodyText"/>
                    <w:rPr>
                      <w:sz w:val="18"/>
                    </w:rPr>
                  </w:pPr>
                </w:p>
                <w:p w14:paraId="5A4A0E65" w14:textId="77777777" w:rsidR="0040444F" w:rsidRDefault="0040444F">
                  <w:pPr>
                    <w:pStyle w:val="BodyText"/>
                    <w:spacing w:before="141"/>
                    <w:ind w:left="28"/>
                    <w:rPr>
                      <w:b/>
                    </w:rPr>
                  </w:pPr>
                  <w:r>
                    <w:t xml:space="preserve">Select Operation: </w:t>
                  </w:r>
                  <w:r>
                    <w:rPr>
                      <w:b/>
                    </w:rPr>
                    <w:t>3</w:t>
                  </w:r>
                </w:p>
              </w:txbxContent>
            </v:textbox>
            <w10:wrap type="topAndBottom" anchorx="page"/>
          </v:shape>
        </w:pict>
      </w:r>
      <w:r>
        <w:pict w14:anchorId="35555522">
          <v:group id="_x0000_s1947" style="position:absolute;left:0;text-align:left;margin-left:70.6pt;margin-top:180.5pt;width:470.95pt;height:172.25pt;z-index:-15355904;mso-wrap-distance-left:0;mso-wrap-distance-right:0;mso-position-horizontal-relative:page" coordorigin="1412,3610" coordsize="9419,3445">
            <v:shape id="_x0000_s1956" style="position:absolute;left:1411;top:3609;width:9419;height:363" coordorigin="1412,3610" coordsize="9419,363" path="m10831,3610r-9419,l1412,3792r,180l10831,3972r,-180l10831,3610xe" fillcolor="#e4e4e4" stroked="f">
              <v:path arrowok="t"/>
            </v:shape>
            <v:line id="_x0000_s1955" style="position:absolute" from="1440,3883" to="9120,3883" strokeweight=".16733mm">
              <v:stroke dashstyle="dash"/>
            </v:line>
            <v:shape id="_x0000_s1954" style="position:absolute;left:1411;top:3972;width:9419;height:3082" coordorigin="1412,3972" coordsize="9419,3082" path="m10831,3972r-9419,l1412,4155r,180l1412,7054r9419,l10831,4155r,-183xe" fillcolor="#e4e4e4" stroked="f">
              <v:path arrowok="t"/>
            </v:shape>
            <v:shape id="_x0000_s1953" type="#_x0000_t202" style="position:absolute;left:1440;top:3612;width:2804;height:183" filled="f" stroked="f">
              <v:textbox inset="0,0,0,0">
                <w:txbxContent>
                  <w:p w14:paraId="1FDDE9AE" w14:textId="77777777" w:rsidR="0040444F" w:rsidRDefault="0040444F">
                    <w:pPr>
                      <w:rPr>
                        <w:sz w:val="16"/>
                      </w:rPr>
                    </w:pPr>
                    <w:r>
                      <w:rPr>
                        <w:sz w:val="16"/>
                      </w:rPr>
                      <w:t>SURPATIENT,NINE (000-34-5555)</w:t>
                    </w:r>
                  </w:p>
                </w:txbxContent>
              </v:textbox>
            </v:shape>
            <v:shape id="_x0000_s1952" type="#_x0000_t202" style="position:absolute;left:6720;top:3612;width:1076;height:183" filled="f" stroked="f">
              <v:textbox inset="0,0,0,0">
                <w:txbxContent>
                  <w:p w14:paraId="6FE9D6AB" w14:textId="77777777" w:rsidR="0040444F" w:rsidRDefault="0040444F">
                    <w:pPr>
                      <w:rPr>
                        <w:sz w:val="16"/>
                      </w:rPr>
                    </w:pPr>
                    <w:r>
                      <w:rPr>
                        <w:sz w:val="16"/>
                      </w:rPr>
                      <w:t>OCCURRENCES</w:t>
                    </w:r>
                  </w:p>
                </w:txbxContent>
              </v:textbox>
            </v:shape>
            <v:shape id="_x0000_s1951" type="#_x0000_t202" style="position:absolute;left:1440;top:4157;width:4244;height:363" filled="f" stroked="f">
              <v:textbox inset="0,0,0,0">
                <w:txbxContent>
                  <w:p w14:paraId="5EAF30F3" w14:textId="77777777" w:rsidR="0040444F" w:rsidRDefault="0040444F">
                    <w:pPr>
                      <w:tabs>
                        <w:tab w:val="left" w:pos="2015"/>
                      </w:tabs>
                      <w:ind w:right="18"/>
                      <w:rPr>
                        <w:sz w:val="16"/>
                      </w:rPr>
                    </w:pPr>
                    <w:r>
                      <w:rPr>
                        <w:sz w:val="16"/>
                      </w:rPr>
                      <w:t>Date</w:t>
                    </w:r>
                    <w:r>
                      <w:rPr>
                        <w:spacing w:val="-3"/>
                        <w:sz w:val="16"/>
                      </w:rPr>
                      <w:t xml:space="preserve"> </w:t>
                    </w:r>
                    <w:r>
                      <w:rPr>
                        <w:sz w:val="16"/>
                      </w:rPr>
                      <w:t>of</w:t>
                    </w:r>
                    <w:r>
                      <w:rPr>
                        <w:spacing w:val="-3"/>
                        <w:sz w:val="16"/>
                      </w:rPr>
                      <w:t xml:space="preserve"> </w:t>
                    </w:r>
                    <w:r>
                      <w:rPr>
                        <w:sz w:val="16"/>
                      </w:rPr>
                      <w:t>Operation:</w:t>
                    </w:r>
                    <w:r>
                      <w:rPr>
                        <w:sz w:val="16"/>
                      </w:rPr>
                      <w:tab/>
                      <w:t>JUN 09, 2004 09:15 Principal Operation: CHOLECYSTECTOMY</w:t>
                    </w:r>
                    <w:r>
                      <w:rPr>
                        <w:spacing w:val="-20"/>
                        <w:sz w:val="16"/>
                      </w:rPr>
                      <w:t xml:space="preserve"> </w:t>
                    </w:r>
                    <w:r>
                      <w:rPr>
                        <w:sz w:val="16"/>
                      </w:rPr>
                      <w:t>(47480)</w:t>
                    </w:r>
                  </w:p>
                </w:txbxContent>
              </v:textbox>
            </v:shape>
            <v:shape id="_x0000_s1950" type="#_x0000_t202" style="position:absolute;left:1440;top:4699;width:788;height:183" filled="f" stroked="f">
              <v:textbox inset="0,0,0,0">
                <w:txbxContent>
                  <w:p w14:paraId="4E0546CA" w14:textId="77777777" w:rsidR="0040444F" w:rsidRDefault="0040444F">
                    <w:pPr>
                      <w:rPr>
                        <w:sz w:val="16"/>
                      </w:rPr>
                    </w:pPr>
                    <w:r>
                      <w:rPr>
                        <w:sz w:val="16"/>
                      </w:rPr>
                      <w:t>Surgeon:</w:t>
                    </w:r>
                  </w:p>
                </w:txbxContent>
              </v:textbox>
            </v:shape>
            <v:shape id="_x0000_s1949" type="#_x0000_t202" style="position:absolute;left:3264;top:4699;width:1364;height:183" filled="f" stroked="f">
              <v:textbox inset="0,0,0,0">
                <w:txbxContent>
                  <w:p w14:paraId="40F22EF8" w14:textId="77777777" w:rsidR="0040444F" w:rsidRDefault="0040444F">
                    <w:pPr>
                      <w:rPr>
                        <w:sz w:val="16"/>
                      </w:rPr>
                    </w:pPr>
                    <w:r>
                      <w:rPr>
                        <w:sz w:val="16"/>
                      </w:rPr>
                      <w:t>SURSURGEON,TWO</w:t>
                    </w:r>
                  </w:p>
                </w:txbxContent>
              </v:textbox>
            </v:shape>
            <v:shape id="_x0000_s1948" type="#_x0000_t202" style="position:absolute;left:1440;top:4882;width:5492;height:2173" filled="f" stroked="f">
              <v:textbox inset="0,0,0,0">
                <w:txbxContent>
                  <w:p w14:paraId="04573E18" w14:textId="77777777" w:rsidR="0040444F" w:rsidRDefault="0040444F">
                    <w:pPr>
                      <w:spacing w:line="181" w:lineRule="exact"/>
                      <w:rPr>
                        <w:sz w:val="16"/>
                      </w:rPr>
                    </w:pPr>
                    <w:r>
                      <w:rPr>
                        <w:sz w:val="16"/>
                      </w:rPr>
                      <w:t>Attending Surgeon: SURSURGEON,ONE</w:t>
                    </w:r>
                  </w:p>
                  <w:p w14:paraId="21F5E41B" w14:textId="77777777" w:rsidR="0040444F" w:rsidRDefault="0040444F">
                    <w:pPr>
                      <w:tabs>
                        <w:tab w:val="left" w:pos="1823"/>
                      </w:tabs>
                      <w:spacing w:line="181" w:lineRule="exact"/>
                      <w:rPr>
                        <w:sz w:val="16"/>
                      </w:rPr>
                    </w:pPr>
                    <w:r>
                      <w:rPr>
                        <w:sz w:val="16"/>
                      </w:rPr>
                      <w:t>Attending</w:t>
                    </w:r>
                    <w:r>
                      <w:rPr>
                        <w:spacing w:val="-4"/>
                        <w:sz w:val="16"/>
                      </w:rPr>
                      <w:t xml:space="preserve"> </w:t>
                    </w:r>
                    <w:r>
                      <w:rPr>
                        <w:sz w:val="16"/>
                      </w:rPr>
                      <w:t>Code:</w:t>
                    </w:r>
                    <w:r>
                      <w:rPr>
                        <w:sz w:val="16"/>
                      </w:rPr>
                      <w:tab/>
                      <w:t>LEVEL B: ATTENDING IN O.R.,</w:t>
                    </w:r>
                    <w:r>
                      <w:rPr>
                        <w:spacing w:val="-13"/>
                        <w:sz w:val="16"/>
                      </w:rPr>
                      <w:t xml:space="preserve"> </w:t>
                    </w:r>
                    <w:r>
                      <w:rPr>
                        <w:sz w:val="16"/>
                      </w:rPr>
                      <w:t>SCRUBBED</w:t>
                    </w:r>
                  </w:p>
                  <w:p w14:paraId="713C9AED" w14:textId="77777777" w:rsidR="0040444F" w:rsidRDefault="0040444F">
                    <w:pPr>
                      <w:tabs>
                        <w:tab w:val="left" w:pos="2879"/>
                      </w:tabs>
                      <w:spacing w:before="6" w:line="360" w:lineRule="atLeast"/>
                      <w:ind w:right="18"/>
                      <w:rPr>
                        <w:sz w:val="16"/>
                      </w:rPr>
                    </w:pPr>
                    <w:r>
                      <w:rPr>
                        <w:sz w:val="16"/>
                      </w:rPr>
                      <w:t>Principal</w:t>
                    </w:r>
                    <w:r>
                      <w:rPr>
                        <w:spacing w:val="-5"/>
                        <w:sz w:val="16"/>
                      </w:rPr>
                      <w:t xml:space="preserve"> </w:t>
                    </w:r>
                    <w:r>
                      <w:rPr>
                        <w:sz w:val="16"/>
                      </w:rPr>
                      <w:t>Postop</w:t>
                    </w:r>
                    <w:r>
                      <w:rPr>
                        <w:spacing w:val="-4"/>
                        <w:sz w:val="16"/>
                      </w:rPr>
                      <w:t xml:space="preserve"> </w:t>
                    </w:r>
                    <w:r>
                      <w:rPr>
                        <w:sz w:val="16"/>
                      </w:rPr>
                      <w:t>Diagnosis:</w:t>
                    </w:r>
                    <w:r>
                      <w:rPr>
                        <w:sz w:val="16"/>
                      </w:rPr>
                      <w:tab/>
                      <w:t>CHOLECYSTITIS (574.01) Intraoperative</w:t>
                    </w:r>
                    <w:r>
                      <w:rPr>
                        <w:spacing w:val="-7"/>
                        <w:sz w:val="16"/>
                      </w:rPr>
                      <w:t xml:space="preserve"> </w:t>
                    </w:r>
                    <w:r>
                      <w:rPr>
                        <w:sz w:val="16"/>
                      </w:rPr>
                      <w:t>Occurrences:</w:t>
                    </w:r>
                    <w:r>
                      <w:rPr>
                        <w:sz w:val="16"/>
                      </w:rPr>
                      <w:tab/>
                      <w:t>PUNCTURED MESENTERIC</w:t>
                    </w:r>
                    <w:r>
                      <w:rPr>
                        <w:spacing w:val="-13"/>
                        <w:sz w:val="16"/>
                      </w:rPr>
                      <w:t xml:space="preserve"> </w:t>
                    </w:r>
                    <w:r>
                      <w:rPr>
                        <w:sz w:val="16"/>
                      </w:rPr>
                      <w:t>ARTERY</w:t>
                    </w:r>
                  </w:p>
                  <w:p w14:paraId="3D105C00" w14:textId="77777777" w:rsidR="0040444F" w:rsidRDefault="0040444F">
                    <w:pPr>
                      <w:spacing w:before="1"/>
                      <w:ind w:left="2880"/>
                      <w:rPr>
                        <w:sz w:val="16"/>
                      </w:rPr>
                    </w:pPr>
                    <w:r>
                      <w:rPr>
                        <w:sz w:val="16"/>
                      </w:rPr>
                      <w:t>Outcome: IMPROVED</w:t>
                    </w:r>
                  </w:p>
                  <w:p w14:paraId="37A6470A" w14:textId="77777777" w:rsidR="0040444F" w:rsidRDefault="0040444F">
                    <w:pPr>
                      <w:spacing w:before="11"/>
                      <w:rPr>
                        <w:sz w:val="15"/>
                      </w:rPr>
                    </w:pPr>
                  </w:p>
                  <w:p w14:paraId="010018B6" w14:textId="77777777" w:rsidR="0040444F" w:rsidRDefault="0040444F">
                    <w:pPr>
                      <w:tabs>
                        <w:tab w:val="left" w:pos="2879"/>
                      </w:tabs>
                      <w:rPr>
                        <w:sz w:val="16"/>
                      </w:rPr>
                    </w:pPr>
                    <w:r>
                      <w:rPr>
                        <w:sz w:val="16"/>
                      </w:rPr>
                      <w:t>Postoperative</w:t>
                    </w:r>
                    <w:r>
                      <w:rPr>
                        <w:spacing w:val="-7"/>
                        <w:sz w:val="16"/>
                      </w:rPr>
                      <w:t xml:space="preserve"> </w:t>
                    </w:r>
                    <w:r>
                      <w:rPr>
                        <w:sz w:val="16"/>
                      </w:rPr>
                      <w:t>Occurrences:</w:t>
                    </w:r>
                    <w:r>
                      <w:rPr>
                        <w:sz w:val="16"/>
                      </w:rPr>
                      <w:tab/>
                      <w:t>EDEMA</w:t>
                    </w:r>
                    <w:r>
                      <w:rPr>
                        <w:spacing w:val="-2"/>
                        <w:sz w:val="16"/>
                      </w:rPr>
                      <w:t xml:space="preserve"> </w:t>
                    </w:r>
                    <w:r>
                      <w:rPr>
                        <w:sz w:val="16"/>
                      </w:rPr>
                      <w:t>(03/10/92)</w:t>
                    </w:r>
                  </w:p>
                  <w:p w14:paraId="7BC0BBEE" w14:textId="77777777" w:rsidR="0040444F" w:rsidRDefault="0040444F">
                    <w:pPr>
                      <w:spacing w:before="1"/>
                      <w:ind w:left="2880"/>
                      <w:rPr>
                        <w:sz w:val="16"/>
                      </w:rPr>
                    </w:pPr>
                    <w:r>
                      <w:rPr>
                        <w:sz w:val="16"/>
                      </w:rPr>
                      <w:t>Outcome: IMPROVED</w:t>
                    </w:r>
                  </w:p>
                  <w:p w14:paraId="2BF6940C" w14:textId="77777777" w:rsidR="0040444F" w:rsidRDefault="0040444F">
                    <w:pPr>
                      <w:spacing w:before="6"/>
                      <w:rPr>
                        <w:sz w:val="15"/>
                      </w:rPr>
                    </w:pPr>
                  </w:p>
                  <w:p w14:paraId="2D9A55AB" w14:textId="77777777" w:rsidR="0040444F" w:rsidRDefault="0040444F">
                    <w:pPr>
                      <w:spacing w:before="1"/>
                      <w:rPr>
                        <w:b/>
                        <w:sz w:val="16"/>
                      </w:rPr>
                    </w:pPr>
                    <w:r>
                      <w:rPr>
                        <w:sz w:val="16"/>
                      </w:rPr>
                      <w:t>Press RETURN to continue</w:t>
                    </w:r>
                    <w:r>
                      <w:rPr>
                        <w:spacing w:val="91"/>
                        <w:sz w:val="16"/>
                      </w:rPr>
                      <w:t xml:space="preserve"> </w:t>
                    </w:r>
                    <w:r>
                      <w:rPr>
                        <w:b/>
                        <w:sz w:val="16"/>
                      </w:rPr>
                      <w:t>&lt;Enter&gt;</w:t>
                    </w:r>
                  </w:p>
                </w:txbxContent>
              </v:textbox>
            </v:shape>
            <w10:wrap type="topAndBottom" anchorx="page"/>
          </v:group>
        </w:pict>
      </w:r>
      <w:r w:rsidR="00B87847">
        <w:rPr>
          <w:rFonts w:ascii="Times New Roman"/>
          <w:b/>
          <w:sz w:val="20"/>
        </w:rPr>
        <w:t>Example: View Patient Perioperative Occurrences</w:t>
      </w:r>
    </w:p>
    <w:p w14:paraId="2718CB9B" w14:textId="77777777" w:rsidR="007D435F" w:rsidRDefault="007D435F">
      <w:pPr>
        <w:pStyle w:val="BodyText"/>
        <w:spacing w:before="3"/>
        <w:rPr>
          <w:rFonts w:ascii="Times New Roman"/>
          <w:b/>
          <w:sz w:val="17"/>
        </w:rPr>
      </w:pPr>
    </w:p>
    <w:p w14:paraId="7D47CC7A" w14:textId="77777777" w:rsidR="007D435F" w:rsidRDefault="007D435F">
      <w:pPr>
        <w:pStyle w:val="BodyText"/>
        <w:spacing w:before="2"/>
        <w:rPr>
          <w:rFonts w:ascii="Times New Roman"/>
          <w:b/>
          <w:sz w:val="17"/>
        </w:rPr>
      </w:pPr>
    </w:p>
    <w:p w14:paraId="467C55FD" w14:textId="77777777" w:rsidR="007D435F" w:rsidRDefault="007D435F">
      <w:pPr>
        <w:rPr>
          <w:rFonts w:ascii="Times New Roman"/>
          <w:sz w:val="17"/>
        </w:rPr>
        <w:sectPr w:rsidR="007D435F">
          <w:footerReference w:type="default" r:id="rId408"/>
          <w:pgSz w:w="12240" w:h="15840"/>
          <w:pgMar w:top="1480" w:right="1300" w:bottom="940" w:left="1220" w:header="0" w:footer="746" w:gutter="0"/>
          <w:cols w:space="720"/>
        </w:sectPr>
      </w:pPr>
    </w:p>
    <w:p w14:paraId="2AFB9384" w14:textId="77777777" w:rsidR="007D435F" w:rsidRDefault="00B87847">
      <w:pPr>
        <w:pStyle w:val="Heading2"/>
      </w:pPr>
      <w:bookmarkStart w:id="147" w:name="_bookmark140"/>
      <w:bookmarkEnd w:id="147"/>
      <w:r>
        <w:lastRenderedPageBreak/>
        <w:t>Management Reports</w:t>
      </w:r>
    </w:p>
    <w:p w14:paraId="1057092C" w14:textId="77777777" w:rsidR="007D435F" w:rsidRDefault="00B87847">
      <w:pPr>
        <w:pStyle w:val="Heading3"/>
      </w:pPr>
      <w:r>
        <w:t>[SRO-CHIEF REPORTS]</w:t>
      </w:r>
    </w:p>
    <w:p w14:paraId="760784C5" w14:textId="77777777" w:rsidR="007D435F" w:rsidRDefault="007D435F">
      <w:pPr>
        <w:pStyle w:val="BodyText"/>
        <w:spacing w:before="11"/>
        <w:rPr>
          <w:rFonts w:ascii="Arial"/>
          <w:b/>
          <w:sz w:val="21"/>
        </w:rPr>
      </w:pPr>
    </w:p>
    <w:p w14:paraId="197D64B7" w14:textId="77777777" w:rsidR="007D435F" w:rsidRDefault="00B87847">
      <w:pPr>
        <w:ind w:left="220" w:right="309"/>
        <w:rPr>
          <w:rFonts w:ascii="Times New Roman"/>
        </w:rPr>
      </w:pPr>
      <w:r>
        <w:rPr>
          <w:rFonts w:ascii="Times New Roman"/>
        </w:rPr>
        <w:t xml:space="preserve">The </w:t>
      </w:r>
      <w:r>
        <w:rPr>
          <w:rFonts w:ascii="Times New Roman"/>
          <w:i/>
        </w:rPr>
        <w:t xml:space="preserve">Management Reports </w:t>
      </w:r>
      <w:r>
        <w:rPr>
          <w:rFonts w:ascii="Times New Roman"/>
        </w:rPr>
        <w:t>menu is designed to give the Chief of Surgery various management reports. The reports contained on this menu are listed below. To the left of the option/report name is the shortcut synonym that the user can enter to select the option.</w:t>
      </w:r>
    </w:p>
    <w:p w14:paraId="7A8D90BA" w14:textId="77777777" w:rsidR="007D435F" w:rsidRDefault="007D435F">
      <w:pPr>
        <w:pStyle w:val="BodyText"/>
        <w:spacing w:before="4"/>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441"/>
      </w:tblGrid>
      <w:tr w:rsidR="007D435F" w14:paraId="3EF4F4FD" w14:textId="77777777">
        <w:trPr>
          <w:trHeight w:val="342"/>
        </w:trPr>
        <w:tc>
          <w:tcPr>
            <w:tcW w:w="1428" w:type="dxa"/>
            <w:shd w:val="clear" w:color="auto" w:fill="E4E4E4"/>
          </w:tcPr>
          <w:p w14:paraId="23F61E04" w14:textId="77777777" w:rsidR="007D435F" w:rsidRDefault="00B87847">
            <w:pPr>
              <w:pStyle w:val="TableParagraph"/>
              <w:spacing w:before="40"/>
              <w:ind w:left="107"/>
              <w:rPr>
                <w:rFonts w:ascii="Arial"/>
                <w:b/>
              </w:rPr>
            </w:pPr>
            <w:r>
              <w:rPr>
                <w:rFonts w:ascii="Arial"/>
                <w:b/>
              </w:rPr>
              <w:t>Shortcut</w:t>
            </w:r>
          </w:p>
        </w:tc>
        <w:tc>
          <w:tcPr>
            <w:tcW w:w="4441" w:type="dxa"/>
            <w:shd w:val="clear" w:color="auto" w:fill="E4E4E4"/>
          </w:tcPr>
          <w:p w14:paraId="33EA4F67" w14:textId="77777777" w:rsidR="007D435F" w:rsidRDefault="00B87847">
            <w:pPr>
              <w:pStyle w:val="TableParagraph"/>
              <w:spacing w:before="40"/>
              <w:ind w:left="107"/>
              <w:rPr>
                <w:rFonts w:ascii="Arial"/>
                <w:b/>
              </w:rPr>
            </w:pPr>
            <w:r>
              <w:rPr>
                <w:rFonts w:ascii="Arial"/>
                <w:b/>
              </w:rPr>
              <w:t>Option Name</w:t>
            </w:r>
          </w:p>
        </w:tc>
      </w:tr>
      <w:tr w:rsidR="007D435F" w14:paraId="38855539" w14:textId="77777777">
        <w:trPr>
          <w:trHeight w:val="251"/>
        </w:trPr>
        <w:tc>
          <w:tcPr>
            <w:tcW w:w="1428" w:type="dxa"/>
          </w:tcPr>
          <w:p w14:paraId="56676E31" w14:textId="77777777" w:rsidR="007D435F" w:rsidRDefault="00B87847">
            <w:pPr>
              <w:pStyle w:val="TableParagraph"/>
              <w:spacing w:line="232" w:lineRule="exact"/>
              <w:ind w:left="107"/>
              <w:rPr>
                <w:rFonts w:ascii="Times New Roman"/>
              </w:rPr>
            </w:pPr>
            <w:r>
              <w:rPr>
                <w:rFonts w:ascii="Times New Roman"/>
              </w:rPr>
              <w:t>MM</w:t>
            </w:r>
          </w:p>
        </w:tc>
        <w:tc>
          <w:tcPr>
            <w:tcW w:w="4441" w:type="dxa"/>
          </w:tcPr>
          <w:p w14:paraId="58FB374C" w14:textId="77777777" w:rsidR="007D435F" w:rsidRDefault="00B87847">
            <w:pPr>
              <w:pStyle w:val="TableParagraph"/>
              <w:spacing w:line="232" w:lineRule="exact"/>
              <w:ind w:left="107"/>
              <w:rPr>
                <w:rFonts w:ascii="Times New Roman"/>
                <w:i/>
              </w:rPr>
            </w:pPr>
            <w:r>
              <w:rPr>
                <w:rFonts w:ascii="Times New Roman"/>
                <w:i/>
              </w:rPr>
              <w:t>Morbidity &amp; Mortality Reports</w:t>
            </w:r>
          </w:p>
        </w:tc>
      </w:tr>
      <w:tr w:rsidR="007D435F" w14:paraId="62227BC8" w14:textId="77777777">
        <w:trPr>
          <w:trHeight w:val="253"/>
        </w:trPr>
        <w:tc>
          <w:tcPr>
            <w:tcW w:w="1428" w:type="dxa"/>
          </w:tcPr>
          <w:p w14:paraId="6E2333C9" w14:textId="77777777" w:rsidR="007D435F" w:rsidRDefault="00B87847">
            <w:pPr>
              <w:pStyle w:val="TableParagraph"/>
              <w:spacing w:line="234" w:lineRule="exact"/>
              <w:ind w:left="107"/>
              <w:rPr>
                <w:rFonts w:ascii="Times New Roman"/>
              </w:rPr>
            </w:pPr>
            <w:r>
              <w:rPr>
                <w:rFonts w:ascii="Times New Roman"/>
              </w:rPr>
              <w:t>MV</w:t>
            </w:r>
          </w:p>
        </w:tc>
        <w:tc>
          <w:tcPr>
            <w:tcW w:w="4441" w:type="dxa"/>
          </w:tcPr>
          <w:p w14:paraId="57869C2E" w14:textId="77777777" w:rsidR="007D435F" w:rsidRDefault="00B87847">
            <w:pPr>
              <w:pStyle w:val="TableParagraph"/>
              <w:spacing w:line="234" w:lineRule="exact"/>
              <w:ind w:left="107"/>
              <w:rPr>
                <w:rFonts w:ascii="Times New Roman"/>
                <w:i/>
              </w:rPr>
            </w:pPr>
            <w:r>
              <w:rPr>
                <w:rFonts w:ascii="Times New Roman"/>
                <w:i/>
              </w:rPr>
              <w:t>M&amp;M Verification Report</w:t>
            </w:r>
          </w:p>
        </w:tc>
      </w:tr>
      <w:tr w:rsidR="007D435F" w14:paraId="08DE86FE" w14:textId="77777777">
        <w:trPr>
          <w:trHeight w:val="254"/>
        </w:trPr>
        <w:tc>
          <w:tcPr>
            <w:tcW w:w="1428" w:type="dxa"/>
          </w:tcPr>
          <w:p w14:paraId="5FF39726" w14:textId="77777777" w:rsidR="007D435F" w:rsidRDefault="00B87847">
            <w:pPr>
              <w:pStyle w:val="TableParagraph"/>
              <w:spacing w:line="234" w:lineRule="exact"/>
              <w:ind w:left="107"/>
              <w:rPr>
                <w:rFonts w:ascii="Times New Roman"/>
              </w:rPr>
            </w:pPr>
            <w:r>
              <w:rPr>
                <w:rFonts w:ascii="Times New Roman"/>
              </w:rPr>
              <w:t>CD</w:t>
            </w:r>
          </w:p>
        </w:tc>
        <w:tc>
          <w:tcPr>
            <w:tcW w:w="4441" w:type="dxa"/>
          </w:tcPr>
          <w:p w14:paraId="1EFA7170" w14:textId="77777777" w:rsidR="007D435F" w:rsidRDefault="00B87847">
            <w:pPr>
              <w:pStyle w:val="TableParagraph"/>
              <w:spacing w:line="234" w:lineRule="exact"/>
              <w:ind w:left="107"/>
              <w:rPr>
                <w:rFonts w:ascii="Times New Roman"/>
                <w:i/>
              </w:rPr>
            </w:pPr>
            <w:r>
              <w:rPr>
                <w:rFonts w:ascii="Times New Roman"/>
                <w:i/>
              </w:rPr>
              <w:t>Comparison of Preop and Postop Diagnosis</w:t>
            </w:r>
          </w:p>
        </w:tc>
      </w:tr>
      <w:tr w:rsidR="007D435F" w14:paraId="03A7A38B" w14:textId="77777777">
        <w:trPr>
          <w:trHeight w:val="251"/>
        </w:trPr>
        <w:tc>
          <w:tcPr>
            <w:tcW w:w="1428" w:type="dxa"/>
          </w:tcPr>
          <w:p w14:paraId="5BED85AE" w14:textId="77777777" w:rsidR="007D435F" w:rsidRDefault="00B87847">
            <w:pPr>
              <w:pStyle w:val="TableParagraph"/>
              <w:spacing w:line="232" w:lineRule="exact"/>
              <w:ind w:left="107"/>
              <w:rPr>
                <w:rFonts w:ascii="Times New Roman"/>
              </w:rPr>
            </w:pPr>
            <w:r>
              <w:rPr>
                <w:rFonts w:ascii="Times New Roman"/>
              </w:rPr>
              <w:t>D</w:t>
            </w:r>
          </w:p>
        </w:tc>
        <w:tc>
          <w:tcPr>
            <w:tcW w:w="4441" w:type="dxa"/>
          </w:tcPr>
          <w:p w14:paraId="422E4205" w14:textId="77777777" w:rsidR="007D435F" w:rsidRDefault="00B87847">
            <w:pPr>
              <w:pStyle w:val="TableParagraph"/>
              <w:spacing w:line="232" w:lineRule="exact"/>
              <w:ind w:left="107"/>
              <w:rPr>
                <w:rFonts w:ascii="Times New Roman"/>
                <w:i/>
              </w:rPr>
            </w:pPr>
            <w:r>
              <w:rPr>
                <w:rFonts w:ascii="Times New Roman"/>
                <w:i/>
              </w:rPr>
              <w:t>Delay and Cancellation Reports ...</w:t>
            </w:r>
          </w:p>
        </w:tc>
      </w:tr>
      <w:tr w:rsidR="007D435F" w14:paraId="2278C8DF" w14:textId="77777777">
        <w:trPr>
          <w:trHeight w:val="254"/>
        </w:trPr>
        <w:tc>
          <w:tcPr>
            <w:tcW w:w="1428" w:type="dxa"/>
          </w:tcPr>
          <w:p w14:paraId="5139CA49" w14:textId="77777777" w:rsidR="007D435F" w:rsidRDefault="00B87847">
            <w:pPr>
              <w:pStyle w:val="TableParagraph"/>
              <w:spacing w:line="235" w:lineRule="exact"/>
              <w:ind w:left="107"/>
              <w:rPr>
                <w:rFonts w:ascii="Times New Roman"/>
              </w:rPr>
            </w:pPr>
            <w:r>
              <w:rPr>
                <w:rFonts w:ascii="Times New Roman"/>
              </w:rPr>
              <w:t>V</w:t>
            </w:r>
          </w:p>
        </w:tc>
        <w:tc>
          <w:tcPr>
            <w:tcW w:w="4441" w:type="dxa"/>
          </w:tcPr>
          <w:p w14:paraId="3112349A" w14:textId="77777777" w:rsidR="007D435F" w:rsidRDefault="00B87847">
            <w:pPr>
              <w:pStyle w:val="TableParagraph"/>
              <w:spacing w:line="235" w:lineRule="exact"/>
              <w:ind w:left="107"/>
              <w:rPr>
                <w:rFonts w:ascii="Times New Roman"/>
                <w:i/>
              </w:rPr>
            </w:pPr>
            <w:r>
              <w:rPr>
                <w:rFonts w:ascii="Times New Roman"/>
                <w:i/>
              </w:rPr>
              <w:t>List of Unverified Surgery Cases</w:t>
            </w:r>
          </w:p>
        </w:tc>
      </w:tr>
      <w:tr w:rsidR="007D435F" w14:paraId="32A01466" w14:textId="77777777">
        <w:trPr>
          <w:trHeight w:val="251"/>
        </w:trPr>
        <w:tc>
          <w:tcPr>
            <w:tcW w:w="1428" w:type="dxa"/>
          </w:tcPr>
          <w:p w14:paraId="0EBECD16" w14:textId="77777777" w:rsidR="007D435F" w:rsidRDefault="00B87847">
            <w:pPr>
              <w:pStyle w:val="TableParagraph"/>
              <w:spacing w:line="232" w:lineRule="exact"/>
              <w:ind w:left="107"/>
              <w:rPr>
                <w:rFonts w:ascii="Times New Roman"/>
              </w:rPr>
            </w:pPr>
            <w:r>
              <w:rPr>
                <w:rFonts w:ascii="Times New Roman"/>
              </w:rPr>
              <w:t>RET</w:t>
            </w:r>
          </w:p>
        </w:tc>
        <w:tc>
          <w:tcPr>
            <w:tcW w:w="4441" w:type="dxa"/>
          </w:tcPr>
          <w:p w14:paraId="48CE6FB3" w14:textId="77777777" w:rsidR="007D435F" w:rsidRDefault="00B87847">
            <w:pPr>
              <w:pStyle w:val="TableParagraph"/>
              <w:spacing w:line="232" w:lineRule="exact"/>
              <w:ind w:left="107"/>
              <w:rPr>
                <w:rFonts w:ascii="Times New Roman"/>
                <w:i/>
              </w:rPr>
            </w:pPr>
            <w:r>
              <w:rPr>
                <w:rFonts w:ascii="Times New Roman"/>
                <w:i/>
              </w:rPr>
              <w:t>Report of Returns to Surgery</w:t>
            </w:r>
          </w:p>
        </w:tc>
      </w:tr>
      <w:tr w:rsidR="007D435F" w14:paraId="26DA827F" w14:textId="77777777">
        <w:trPr>
          <w:trHeight w:val="253"/>
        </w:trPr>
        <w:tc>
          <w:tcPr>
            <w:tcW w:w="1428" w:type="dxa"/>
          </w:tcPr>
          <w:p w14:paraId="423B55E3" w14:textId="77777777" w:rsidR="007D435F" w:rsidRDefault="00B87847">
            <w:pPr>
              <w:pStyle w:val="TableParagraph"/>
              <w:spacing w:line="234" w:lineRule="exact"/>
              <w:ind w:left="107"/>
              <w:rPr>
                <w:rFonts w:ascii="Times New Roman"/>
              </w:rPr>
            </w:pPr>
            <w:r>
              <w:rPr>
                <w:rFonts w:ascii="Times New Roman"/>
              </w:rPr>
              <w:t>A</w:t>
            </w:r>
          </w:p>
        </w:tc>
        <w:tc>
          <w:tcPr>
            <w:tcW w:w="4441" w:type="dxa"/>
          </w:tcPr>
          <w:p w14:paraId="795AAE38" w14:textId="77777777" w:rsidR="007D435F" w:rsidRDefault="00B87847">
            <w:pPr>
              <w:pStyle w:val="TableParagraph"/>
              <w:spacing w:line="234" w:lineRule="exact"/>
              <w:ind w:left="107"/>
              <w:rPr>
                <w:rFonts w:ascii="Times New Roman"/>
                <w:i/>
              </w:rPr>
            </w:pPr>
            <w:r>
              <w:rPr>
                <w:rFonts w:ascii="Times New Roman"/>
                <w:i/>
              </w:rPr>
              <w:t>Report of Daily Operating Room Activity</w:t>
            </w:r>
          </w:p>
        </w:tc>
      </w:tr>
      <w:tr w:rsidR="007D435F" w14:paraId="0C6FE308" w14:textId="77777777">
        <w:trPr>
          <w:trHeight w:val="251"/>
        </w:trPr>
        <w:tc>
          <w:tcPr>
            <w:tcW w:w="1428" w:type="dxa"/>
          </w:tcPr>
          <w:p w14:paraId="27CD0832" w14:textId="77777777" w:rsidR="007D435F" w:rsidRDefault="00B87847">
            <w:pPr>
              <w:pStyle w:val="TableParagraph"/>
              <w:spacing w:line="232" w:lineRule="exact"/>
              <w:ind w:left="107"/>
              <w:rPr>
                <w:rFonts w:ascii="Times New Roman"/>
              </w:rPr>
            </w:pPr>
            <w:r>
              <w:rPr>
                <w:rFonts w:ascii="Times New Roman"/>
              </w:rPr>
              <w:t>NS</w:t>
            </w:r>
          </w:p>
        </w:tc>
        <w:tc>
          <w:tcPr>
            <w:tcW w:w="4441" w:type="dxa"/>
          </w:tcPr>
          <w:p w14:paraId="7FC039A1" w14:textId="77777777" w:rsidR="007D435F" w:rsidRDefault="00B87847">
            <w:pPr>
              <w:pStyle w:val="TableParagraph"/>
              <w:spacing w:line="232" w:lineRule="exact"/>
              <w:ind w:left="107"/>
              <w:rPr>
                <w:rFonts w:ascii="Times New Roman"/>
                <w:i/>
              </w:rPr>
            </w:pPr>
            <w:r>
              <w:rPr>
                <w:rFonts w:ascii="Times New Roman"/>
                <w:i/>
              </w:rPr>
              <w:t>Report of Cases Without Specimens</w:t>
            </w:r>
          </w:p>
        </w:tc>
      </w:tr>
      <w:tr w:rsidR="007D435F" w14:paraId="1987DE0B" w14:textId="77777777">
        <w:trPr>
          <w:trHeight w:val="253"/>
        </w:trPr>
        <w:tc>
          <w:tcPr>
            <w:tcW w:w="1428" w:type="dxa"/>
          </w:tcPr>
          <w:p w14:paraId="3B656207" w14:textId="77777777" w:rsidR="007D435F" w:rsidRDefault="00B87847">
            <w:pPr>
              <w:pStyle w:val="TableParagraph"/>
              <w:spacing w:line="234" w:lineRule="exact"/>
              <w:ind w:left="107"/>
              <w:rPr>
                <w:rFonts w:ascii="Times New Roman"/>
              </w:rPr>
            </w:pPr>
            <w:r>
              <w:rPr>
                <w:rFonts w:ascii="Times New Roman"/>
              </w:rPr>
              <w:t>ICU</w:t>
            </w:r>
          </w:p>
        </w:tc>
        <w:tc>
          <w:tcPr>
            <w:tcW w:w="4441" w:type="dxa"/>
          </w:tcPr>
          <w:p w14:paraId="3B6E8241" w14:textId="77777777" w:rsidR="007D435F" w:rsidRDefault="00B87847">
            <w:pPr>
              <w:pStyle w:val="TableParagraph"/>
              <w:spacing w:line="234" w:lineRule="exact"/>
              <w:ind w:left="107"/>
              <w:rPr>
                <w:rFonts w:ascii="Times New Roman"/>
                <w:i/>
              </w:rPr>
            </w:pPr>
            <w:r>
              <w:rPr>
                <w:rFonts w:ascii="Times New Roman"/>
                <w:i/>
              </w:rPr>
              <w:t>Report of Unscheduled Admissions to ICU</w:t>
            </w:r>
          </w:p>
        </w:tc>
      </w:tr>
      <w:tr w:rsidR="007D435F" w14:paraId="2E2794EF" w14:textId="77777777">
        <w:trPr>
          <w:trHeight w:val="253"/>
        </w:trPr>
        <w:tc>
          <w:tcPr>
            <w:tcW w:w="1428" w:type="dxa"/>
          </w:tcPr>
          <w:p w14:paraId="0C5E0B17" w14:textId="77777777" w:rsidR="007D435F" w:rsidRDefault="00B87847">
            <w:pPr>
              <w:pStyle w:val="TableParagraph"/>
              <w:spacing w:line="234" w:lineRule="exact"/>
              <w:ind w:left="107"/>
              <w:rPr>
                <w:rFonts w:ascii="Times New Roman"/>
              </w:rPr>
            </w:pPr>
            <w:r>
              <w:rPr>
                <w:rFonts w:ascii="Times New Roman"/>
              </w:rPr>
              <w:t>OR</w:t>
            </w:r>
          </w:p>
        </w:tc>
        <w:tc>
          <w:tcPr>
            <w:tcW w:w="4441" w:type="dxa"/>
          </w:tcPr>
          <w:p w14:paraId="0EDC2296" w14:textId="77777777" w:rsidR="007D435F" w:rsidRDefault="00B87847">
            <w:pPr>
              <w:pStyle w:val="TableParagraph"/>
              <w:spacing w:line="234" w:lineRule="exact"/>
              <w:ind w:left="107"/>
              <w:rPr>
                <w:rFonts w:ascii="Times New Roman"/>
                <w:i/>
              </w:rPr>
            </w:pPr>
            <w:r>
              <w:rPr>
                <w:rFonts w:ascii="Times New Roman"/>
                <w:i/>
              </w:rPr>
              <w:t>Operating Room Utilization Report</w:t>
            </w:r>
          </w:p>
        </w:tc>
      </w:tr>
      <w:tr w:rsidR="007D435F" w14:paraId="0B26D687" w14:textId="77777777">
        <w:trPr>
          <w:trHeight w:val="251"/>
        </w:trPr>
        <w:tc>
          <w:tcPr>
            <w:tcW w:w="1428" w:type="dxa"/>
          </w:tcPr>
          <w:p w14:paraId="3F895064" w14:textId="77777777" w:rsidR="007D435F" w:rsidRDefault="00B87847">
            <w:pPr>
              <w:pStyle w:val="TableParagraph"/>
              <w:spacing w:line="232" w:lineRule="exact"/>
              <w:ind w:left="107"/>
              <w:rPr>
                <w:rFonts w:ascii="Times New Roman"/>
              </w:rPr>
            </w:pPr>
            <w:r>
              <w:rPr>
                <w:rFonts w:ascii="Times New Roman"/>
              </w:rPr>
              <w:t>WC</w:t>
            </w:r>
          </w:p>
        </w:tc>
        <w:tc>
          <w:tcPr>
            <w:tcW w:w="4441" w:type="dxa"/>
          </w:tcPr>
          <w:p w14:paraId="11DDF5AE" w14:textId="77777777" w:rsidR="007D435F" w:rsidRDefault="00B87847">
            <w:pPr>
              <w:pStyle w:val="TableParagraph"/>
              <w:spacing w:line="232" w:lineRule="exact"/>
              <w:ind w:left="107"/>
              <w:rPr>
                <w:rFonts w:ascii="Times New Roman"/>
                <w:i/>
              </w:rPr>
            </w:pPr>
            <w:r>
              <w:rPr>
                <w:rFonts w:ascii="Times New Roman"/>
                <w:i/>
              </w:rPr>
              <w:t>Wound Classification Report</w:t>
            </w:r>
          </w:p>
        </w:tc>
      </w:tr>
      <w:tr w:rsidR="007D435F" w14:paraId="3D06AA43" w14:textId="77777777">
        <w:trPr>
          <w:trHeight w:val="253"/>
        </w:trPr>
        <w:tc>
          <w:tcPr>
            <w:tcW w:w="1428" w:type="dxa"/>
          </w:tcPr>
          <w:p w14:paraId="6C00A300" w14:textId="77777777" w:rsidR="007D435F" w:rsidRDefault="00B87847">
            <w:pPr>
              <w:pStyle w:val="TableParagraph"/>
              <w:spacing w:line="234" w:lineRule="exact"/>
              <w:ind w:left="107"/>
              <w:rPr>
                <w:rFonts w:ascii="Times New Roman"/>
              </w:rPr>
            </w:pPr>
            <w:r>
              <w:rPr>
                <w:rFonts w:ascii="Times New Roman"/>
              </w:rPr>
              <w:t>BA</w:t>
            </w:r>
          </w:p>
        </w:tc>
        <w:tc>
          <w:tcPr>
            <w:tcW w:w="4441" w:type="dxa"/>
          </w:tcPr>
          <w:p w14:paraId="6F7A2C69" w14:textId="77777777" w:rsidR="007D435F" w:rsidRDefault="00B87847">
            <w:pPr>
              <w:pStyle w:val="TableParagraph"/>
              <w:spacing w:line="234" w:lineRule="exact"/>
              <w:ind w:left="107"/>
              <w:rPr>
                <w:rFonts w:ascii="Times New Roman"/>
                <w:i/>
              </w:rPr>
            </w:pPr>
            <w:r>
              <w:rPr>
                <w:rFonts w:ascii="Times New Roman"/>
                <w:i/>
              </w:rPr>
              <w:t>Print Blood Product Verification Audit Log</w:t>
            </w:r>
          </w:p>
        </w:tc>
      </w:tr>
      <w:tr w:rsidR="007D435F" w14:paraId="66EAE11B" w14:textId="77777777">
        <w:trPr>
          <w:trHeight w:val="251"/>
        </w:trPr>
        <w:tc>
          <w:tcPr>
            <w:tcW w:w="1428" w:type="dxa"/>
          </w:tcPr>
          <w:p w14:paraId="43BE9864" w14:textId="77777777" w:rsidR="007D435F" w:rsidRDefault="00B87847">
            <w:pPr>
              <w:pStyle w:val="TableParagraph"/>
              <w:spacing w:line="232" w:lineRule="exact"/>
              <w:ind w:left="107"/>
              <w:rPr>
                <w:rFonts w:ascii="Times New Roman"/>
              </w:rPr>
            </w:pPr>
            <w:r>
              <w:rPr>
                <w:rFonts w:ascii="Times New Roman"/>
              </w:rPr>
              <w:t>KEY</w:t>
            </w:r>
          </w:p>
        </w:tc>
        <w:tc>
          <w:tcPr>
            <w:tcW w:w="4441" w:type="dxa"/>
          </w:tcPr>
          <w:p w14:paraId="01E91C2F" w14:textId="77777777" w:rsidR="007D435F" w:rsidRDefault="00B87847">
            <w:pPr>
              <w:pStyle w:val="TableParagraph"/>
              <w:spacing w:line="232" w:lineRule="exact"/>
              <w:ind w:left="107"/>
              <w:rPr>
                <w:rFonts w:ascii="Times New Roman"/>
                <w:i/>
              </w:rPr>
            </w:pPr>
            <w:r>
              <w:rPr>
                <w:rFonts w:ascii="Times New Roman"/>
                <w:i/>
              </w:rPr>
              <w:t>Key Missing Surgical Package Data</w:t>
            </w:r>
          </w:p>
        </w:tc>
      </w:tr>
      <w:tr w:rsidR="007D435F" w14:paraId="75E382C0" w14:textId="77777777">
        <w:trPr>
          <w:trHeight w:val="506"/>
        </w:trPr>
        <w:tc>
          <w:tcPr>
            <w:tcW w:w="1428" w:type="dxa"/>
          </w:tcPr>
          <w:p w14:paraId="5BCAC531" w14:textId="77777777" w:rsidR="007D435F" w:rsidRDefault="00B87847">
            <w:pPr>
              <w:pStyle w:val="TableParagraph"/>
              <w:spacing w:line="247" w:lineRule="exact"/>
              <w:ind w:left="107"/>
              <w:rPr>
                <w:rFonts w:ascii="Times New Roman"/>
              </w:rPr>
            </w:pPr>
            <w:r>
              <w:rPr>
                <w:rFonts w:ascii="Times New Roman"/>
              </w:rPr>
              <w:t>OC</w:t>
            </w:r>
          </w:p>
        </w:tc>
        <w:tc>
          <w:tcPr>
            <w:tcW w:w="4441" w:type="dxa"/>
          </w:tcPr>
          <w:p w14:paraId="0CFBC75D" w14:textId="77777777" w:rsidR="007D435F" w:rsidRDefault="00B87847">
            <w:pPr>
              <w:pStyle w:val="TableParagraph"/>
              <w:spacing w:line="247" w:lineRule="exact"/>
              <w:ind w:left="107"/>
              <w:rPr>
                <w:rFonts w:ascii="Times New Roman"/>
                <w:i/>
              </w:rPr>
            </w:pPr>
            <w:r>
              <w:rPr>
                <w:rFonts w:ascii="Times New Roman"/>
                <w:i/>
              </w:rPr>
              <w:t>Admitted w/in 14 days of Out Surgery If Postop</w:t>
            </w:r>
          </w:p>
          <w:p w14:paraId="321BF71B" w14:textId="77777777" w:rsidR="007D435F" w:rsidRDefault="00B87847">
            <w:pPr>
              <w:pStyle w:val="TableParagraph"/>
              <w:spacing w:before="1" w:line="238" w:lineRule="exact"/>
              <w:ind w:left="107"/>
              <w:rPr>
                <w:rFonts w:ascii="Times New Roman"/>
                <w:i/>
              </w:rPr>
            </w:pPr>
            <w:r>
              <w:rPr>
                <w:rFonts w:ascii="Times New Roman"/>
                <w:i/>
              </w:rPr>
              <w:t>Occ</w:t>
            </w:r>
          </w:p>
        </w:tc>
      </w:tr>
      <w:tr w:rsidR="007D435F" w14:paraId="0604EDD0" w14:textId="77777777">
        <w:trPr>
          <w:trHeight w:val="253"/>
        </w:trPr>
        <w:tc>
          <w:tcPr>
            <w:tcW w:w="1428" w:type="dxa"/>
          </w:tcPr>
          <w:p w14:paraId="341BE594" w14:textId="77777777" w:rsidR="007D435F" w:rsidRDefault="00B87847">
            <w:pPr>
              <w:pStyle w:val="TableParagraph"/>
              <w:spacing w:line="234" w:lineRule="exact"/>
              <w:ind w:left="107"/>
              <w:rPr>
                <w:rFonts w:ascii="Times New Roman"/>
              </w:rPr>
            </w:pPr>
            <w:r>
              <w:rPr>
                <w:rFonts w:ascii="Times New Roman"/>
              </w:rPr>
              <w:t>DS</w:t>
            </w:r>
          </w:p>
        </w:tc>
        <w:tc>
          <w:tcPr>
            <w:tcW w:w="4441" w:type="dxa"/>
          </w:tcPr>
          <w:p w14:paraId="2D4332E9" w14:textId="77777777" w:rsidR="007D435F" w:rsidRDefault="00B87847">
            <w:pPr>
              <w:pStyle w:val="TableParagraph"/>
              <w:spacing w:line="234" w:lineRule="exact"/>
              <w:ind w:left="107"/>
              <w:rPr>
                <w:rFonts w:ascii="Times New Roman"/>
                <w:i/>
              </w:rPr>
            </w:pPr>
            <w:r>
              <w:rPr>
                <w:rFonts w:ascii="Times New Roman"/>
                <w:i/>
              </w:rPr>
              <w:t>Death Within 30 Days of Surgery</w:t>
            </w:r>
          </w:p>
        </w:tc>
      </w:tr>
    </w:tbl>
    <w:p w14:paraId="0623FDE3" w14:textId="77777777" w:rsidR="007D435F" w:rsidRDefault="007D435F">
      <w:pPr>
        <w:spacing w:line="234" w:lineRule="exact"/>
        <w:rPr>
          <w:rFonts w:ascii="Times New Roman"/>
        </w:rPr>
        <w:sectPr w:rsidR="007D435F">
          <w:footerReference w:type="default" r:id="rId409"/>
          <w:pgSz w:w="12240" w:h="15840"/>
          <w:pgMar w:top="1480" w:right="1300" w:bottom="940" w:left="1220" w:header="0" w:footer="746" w:gutter="0"/>
          <w:cols w:space="720"/>
        </w:sectPr>
      </w:pPr>
    </w:p>
    <w:p w14:paraId="2DCF9F38" w14:textId="77777777" w:rsidR="007D435F" w:rsidRDefault="00B87847">
      <w:pPr>
        <w:spacing w:before="75"/>
        <w:ind w:left="220"/>
        <w:rPr>
          <w:rFonts w:ascii="Arial"/>
          <w:b/>
        </w:rPr>
      </w:pPr>
      <w:r>
        <w:rPr>
          <w:rFonts w:ascii="Arial"/>
          <w:b/>
          <w:u w:val="thick"/>
        </w:rPr>
        <w:lastRenderedPageBreak/>
        <w:t>Morbidity &amp; Mortality Reports</w:t>
      </w:r>
    </w:p>
    <w:p w14:paraId="111BF233" w14:textId="77777777" w:rsidR="007D435F" w:rsidRDefault="00B87847">
      <w:pPr>
        <w:pStyle w:val="Heading3"/>
        <w:spacing w:before="120" w:line="240" w:lineRule="auto"/>
      </w:pPr>
      <w:r>
        <w:t>[SROMM]</w:t>
      </w:r>
    </w:p>
    <w:p w14:paraId="7827539C" w14:textId="77777777" w:rsidR="007D435F" w:rsidRDefault="007D435F">
      <w:pPr>
        <w:pStyle w:val="BodyText"/>
        <w:spacing w:before="11"/>
        <w:rPr>
          <w:rFonts w:ascii="Arial"/>
          <w:b/>
          <w:sz w:val="21"/>
        </w:rPr>
      </w:pPr>
    </w:p>
    <w:p w14:paraId="17BF73A5" w14:textId="77777777" w:rsidR="007D435F" w:rsidRDefault="00B87847">
      <w:pPr>
        <w:ind w:left="220" w:right="213"/>
        <w:rPr>
          <w:rFonts w:ascii="Times New Roman"/>
        </w:rPr>
      </w:pPr>
      <w:r>
        <w:rPr>
          <w:rFonts w:ascii="Times New Roman"/>
        </w:rPr>
        <w:t xml:space="preserve">The </w:t>
      </w:r>
      <w:r>
        <w:rPr>
          <w:rFonts w:ascii="Times New Roman"/>
          <w:i/>
        </w:rPr>
        <w:t xml:space="preserve">Morbidity &amp; Mortality Reports </w:t>
      </w:r>
      <w:r>
        <w:rPr>
          <w:rFonts w:ascii="Times New Roman"/>
        </w:rPr>
        <w:t>option generates two reports: the Perioperative Occurrences Report and the Mortality Report. The Perioperative Occurrences Report includes all cases that have occurrences, both intraoperatively and postoperatively, and can be sorted by specialty, attending surgeon, or occurrence category. The Mortality Report includes all cases performed within the selected date range that had a death within 30 days after surgery, and sort by specialty within a date range. Each surgical specialty will begin on a separate page.</w:t>
      </w:r>
    </w:p>
    <w:p w14:paraId="26C4510B" w14:textId="77777777" w:rsidR="007D435F" w:rsidRDefault="007D435F">
      <w:pPr>
        <w:pStyle w:val="BodyText"/>
        <w:rPr>
          <w:rFonts w:ascii="Times New Roman"/>
          <w:sz w:val="22"/>
        </w:rPr>
      </w:pPr>
    </w:p>
    <w:p w14:paraId="5465CD24" w14:textId="77777777" w:rsidR="007D435F" w:rsidRDefault="00B87847">
      <w:pPr>
        <w:ind w:left="220" w:right="530"/>
        <w:jc w:val="both"/>
        <w:rPr>
          <w:rFonts w:ascii="Times New Roman"/>
        </w:rPr>
      </w:pPr>
      <w:r>
        <w:rPr>
          <w:rFonts w:ascii="Times New Roman"/>
        </w:rPr>
        <w:t xml:space="preserve">After the user enters the date range, the software will ask whether to generate both reports. If the user answers </w:t>
      </w:r>
      <w:r>
        <w:rPr>
          <w:rFonts w:ascii="Times New Roman"/>
          <w:b/>
        </w:rPr>
        <w:t>NO</w:t>
      </w:r>
      <w:r>
        <w:rPr>
          <w:rFonts w:ascii="Times New Roman"/>
        </w:rPr>
        <w:t>, the software will ask the user to select from the Perioperative Occurrences Report or the Mortality Report.</w:t>
      </w:r>
    </w:p>
    <w:p w14:paraId="607BB61E" w14:textId="77777777" w:rsidR="007D435F" w:rsidRDefault="007D435F">
      <w:pPr>
        <w:pStyle w:val="BodyText"/>
        <w:spacing w:before="11"/>
        <w:rPr>
          <w:rFonts w:ascii="Times New Roman"/>
          <w:sz w:val="21"/>
        </w:rPr>
      </w:pPr>
    </w:p>
    <w:p w14:paraId="05068727" w14:textId="77777777" w:rsidR="007D435F" w:rsidRDefault="00B87847">
      <w:pPr>
        <w:ind w:left="220"/>
        <w:jc w:val="both"/>
        <w:rPr>
          <w:rFonts w:ascii="Times New Roman"/>
        </w:rPr>
      </w:pPr>
      <w:r>
        <w:rPr>
          <w:rFonts w:ascii="Times New Roman"/>
        </w:rPr>
        <w:t>These reports have a 132-column format and are designed to be copied to a printer.</w:t>
      </w:r>
    </w:p>
    <w:p w14:paraId="667B8602" w14:textId="77777777" w:rsidR="007D435F" w:rsidRDefault="007D435F">
      <w:pPr>
        <w:pStyle w:val="BodyText"/>
        <w:spacing w:before="4"/>
        <w:rPr>
          <w:rFonts w:ascii="Times New Roman"/>
          <w:sz w:val="22"/>
        </w:rPr>
      </w:pPr>
    </w:p>
    <w:p w14:paraId="2BD0E653" w14:textId="77777777" w:rsidR="007D435F" w:rsidRDefault="00B87847">
      <w:pPr>
        <w:spacing w:before="1"/>
        <w:ind w:left="220"/>
        <w:jc w:val="both"/>
        <w:rPr>
          <w:rFonts w:ascii="Times New Roman" w:hAnsi="Times New Roman"/>
          <w:b/>
          <w:sz w:val="20"/>
        </w:rPr>
      </w:pPr>
      <w:r>
        <w:rPr>
          <w:rFonts w:ascii="Times New Roman" w:hAnsi="Times New Roman"/>
          <w:b/>
          <w:sz w:val="20"/>
        </w:rPr>
        <w:t>Example 1: Printing the Perioperative Occurrences Report – Sorted by Specialty</w:t>
      </w:r>
    </w:p>
    <w:p w14:paraId="0820D1B3" w14:textId="77777777" w:rsidR="007D435F" w:rsidRDefault="00B87847">
      <w:pPr>
        <w:pStyle w:val="BodyText"/>
        <w:tabs>
          <w:tab w:val="left" w:pos="9610"/>
        </w:tabs>
        <w:spacing w:before="121"/>
        <w:ind w:left="220"/>
      </w:pPr>
      <w:r>
        <w:rPr>
          <w:shd w:val="clear" w:color="auto" w:fill="E4E4E4"/>
        </w:rPr>
        <w:t xml:space="preserve">Select Perioperative Occurrences Menu Option: </w:t>
      </w:r>
      <w:r>
        <w:rPr>
          <w:b/>
          <w:shd w:val="clear" w:color="auto" w:fill="E4E4E4"/>
        </w:rPr>
        <w:t xml:space="preserve">M  </w:t>
      </w:r>
      <w:r>
        <w:rPr>
          <w:shd w:val="clear" w:color="auto" w:fill="E4E4E4"/>
        </w:rPr>
        <w:t>Morbidity &amp; Mortality</w:t>
      </w:r>
      <w:r>
        <w:rPr>
          <w:spacing w:val="-34"/>
          <w:shd w:val="clear" w:color="auto" w:fill="E4E4E4"/>
        </w:rPr>
        <w:t xml:space="preserve"> </w:t>
      </w:r>
      <w:r>
        <w:rPr>
          <w:shd w:val="clear" w:color="auto" w:fill="E4E4E4"/>
        </w:rPr>
        <w:t>Reports</w:t>
      </w:r>
      <w:r>
        <w:rPr>
          <w:shd w:val="clear" w:color="auto" w:fill="E4E4E4"/>
        </w:rPr>
        <w:tab/>
      </w:r>
    </w:p>
    <w:p w14:paraId="6E1987CE" w14:textId="77777777" w:rsidR="007D435F" w:rsidRDefault="00277930">
      <w:pPr>
        <w:pStyle w:val="BodyText"/>
        <w:spacing w:before="3"/>
        <w:rPr>
          <w:sz w:val="20"/>
        </w:rPr>
      </w:pPr>
      <w:r>
        <w:pict w14:anchorId="25AFB778">
          <v:shape id="_x0000_s1946" type="#_x0000_t202" style="position:absolute;margin-left:70.6pt;margin-top:12.7pt;width:470.95pt;height:45.25pt;z-index:-15355392;mso-wrap-distance-left:0;mso-wrap-distance-right:0;mso-position-horizontal-relative:page" fillcolor="#e4e4e4" stroked="f">
            <v:textbox inset="0,0,0,0">
              <w:txbxContent>
                <w:p w14:paraId="58293FE0" w14:textId="77777777" w:rsidR="0040444F" w:rsidRDefault="0040444F">
                  <w:pPr>
                    <w:pStyle w:val="BodyText"/>
                    <w:spacing w:before="3"/>
                    <w:ind w:left="28" w:right="2380"/>
                  </w:pPr>
                  <w:r>
                    <w:t>The Morbidity and Mortality Reports include the Perioperative</w:t>
                  </w:r>
                  <w:r>
                    <w:rPr>
                      <w:spacing w:val="-32"/>
                    </w:rPr>
                    <w:t xml:space="preserve"> </w:t>
                  </w:r>
                  <w:r>
                    <w:t>Occurrences Report and the Mortality Report. Each report will provide information from cases completed within the date range</w:t>
                  </w:r>
                  <w:r>
                    <w:rPr>
                      <w:spacing w:val="-12"/>
                    </w:rPr>
                    <w:t xml:space="preserve"> </w:t>
                  </w:r>
                  <w:r>
                    <w:t>selected.</w:t>
                  </w:r>
                </w:p>
                <w:p w14:paraId="41844F0A" w14:textId="77777777" w:rsidR="0040444F" w:rsidRDefault="0040444F">
                  <w:pPr>
                    <w:pStyle w:val="BodyText"/>
                    <w:spacing w:before="6"/>
                    <w:rPr>
                      <w:sz w:val="15"/>
                    </w:rPr>
                  </w:pPr>
                </w:p>
                <w:p w14:paraId="0BD9043C"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611E4052">
          <v:shape id="_x0000_s1945" type="#_x0000_t202" style="position:absolute;margin-left:70.6pt;margin-top:67.1pt;width:470.95pt;height:45.4pt;z-index:-15354880;mso-wrap-distance-left:0;mso-wrap-distance-right:0;mso-position-horizontal-relative:page" fillcolor="#e4e4e4" stroked="f">
            <v:textbox inset="0,0,0,0">
              <w:txbxContent>
                <w:p w14:paraId="2A7A2CE8" w14:textId="77777777" w:rsidR="0040444F" w:rsidRDefault="0040444F">
                  <w:pPr>
                    <w:pStyle w:val="BodyText"/>
                    <w:numPr>
                      <w:ilvl w:val="0"/>
                      <w:numId w:val="181"/>
                    </w:numPr>
                    <w:tabs>
                      <w:tab w:val="left" w:pos="317"/>
                    </w:tabs>
                    <w:spacing w:before="3" w:line="181" w:lineRule="exact"/>
                    <w:ind w:hanging="289"/>
                  </w:pPr>
                  <w:r>
                    <w:t>Perioperative Occurrences</w:t>
                  </w:r>
                  <w:r>
                    <w:rPr>
                      <w:spacing w:val="-3"/>
                    </w:rPr>
                    <w:t xml:space="preserve"> </w:t>
                  </w:r>
                  <w:r>
                    <w:t>Report</w:t>
                  </w:r>
                </w:p>
                <w:p w14:paraId="2C198BA9" w14:textId="77777777" w:rsidR="0040444F" w:rsidRDefault="0040444F">
                  <w:pPr>
                    <w:pStyle w:val="BodyText"/>
                    <w:numPr>
                      <w:ilvl w:val="0"/>
                      <w:numId w:val="181"/>
                    </w:numPr>
                    <w:tabs>
                      <w:tab w:val="left" w:pos="317"/>
                    </w:tabs>
                    <w:spacing w:line="181" w:lineRule="exact"/>
                    <w:ind w:hanging="289"/>
                  </w:pPr>
                  <w:r>
                    <w:t>Mortality</w:t>
                  </w:r>
                  <w:r>
                    <w:rPr>
                      <w:spacing w:val="-2"/>
                    </w:rPr>
                    <w:t xml:space="preserve"> </w:t>
                  </w:r>
                  <w:r>
                    <w:t>Report</w:t>
                  </w:r>
                </w:p>
                <w:p w14:paraId="6B0FA1E4" w14:textId="77777777" w:rsidR="0040444F" w:rsidRDefault="0040444F">
                  <w:pPr>
                    <w:pStyle w:val="BodyText"/>
                    <w:rPr>
                      <w:sz w:val="18"/>
                    </w:rPr>
                  </w:pPr>
                </w:p>
                <w:p w14:paraId="51C29D51" w14:textId="77777777" w:rsidR="0040444F" w:rsidRDefault="0040444F">
                  <w:pPr>
                    <w:pStyle w:val="BodyText"/>
                    <w:spacing w:before="156"/>
                    <w:ind w:left="28"/>
                    <w:rPr>
                      <w:b/>
                    </w:rPr>
                  </w:pPr>
                  <w:r>
                    <w:t xml:space="preserve">Select Number: (1-2): </w:t>
                  </w:r>
                  <w:r>
                    <w:rPr>
                      <w:b/>
                    </w:rPr>
                    <w:t>1</w:t>
                  </w:r>
                </w:p>
              </w:txbxContent>
            </v:textbox>
            <w10:wrap type="topAndBottom" anchorx="page"/>
          </v:shape>
        </w:pict>
      </w:r>
      <w:r>
        <w:pict w14:anchorId="60967FCD">
          <v:shape id="_x0000_s1944" type="#_x0000_t202" style="position:absolute;margin-left:70.6pt;margin-top:121.45pt;width:470.95pt;height:117.85pt;z-index:-15354368;mso-wrap-distance-left:0;mso-wrap-distance-right:0;mso-position-horizontal-relative:page" fillcolor="#e4e4e4" stroked="f">
            <v:textbox inset="0,0,0,0">
              <w:txbxContent>
                <w:p w14:paraId="2A5B3CCB" w14:textId="77777777" w:rsidR="0040444F" w:rsidRDefault="0040444F">
                  <w:pPr>
                    <w:pStyle w:val="BodyText"/>
                    <w:spacing w:before="3"/>
                    <w:ind w:left="28"/>
                  </w:pPr>
                  <w:r>
                    <w:t>Print Report for:</w:t>
                  </w:r>
                </w:p>
                <w:p w14:paraId="0937F6C4" w14:textId="77777777" w:rsidR="0040444F" w:rsidRDefault="0040444F">
                  <w:pPr>
                    <w:pStyle w:val="BodyText"/>
                  </w:pPr>
                </w:p>
                <w:p w14:paraId="43026776" w14:textId="77777777" w:rsidR="0040444F" w:rsidRDefault="0040444F">
                  <w:pPr>
                    <w:pStyle w:val="BodyText"/>
                    <w:numPr>
                      <w:ilvl w:val="0"/>
                      <w:numId w:val="180"/>
                    </w:numPr>
                    <w:tabs>
                      <w:tab w:val="left" w:pos="317"/>
                    </w:tabs>
                    <w:ind w:hanging="289"/>
                  </w:pPr>
                  <w:r>
                    <w:t>Intraoperative</w:t>
                  </w:r>
                  <w:r>
                    <w:rPr>
                      <w:spacing w:val="-2"/>
                    </w:rPr>
                    <w:t xml:space="preserve"> </w:t>
                  </w:r>
                  <w:r>
                    <w:t>Occurrences</w:t>
                  </w:r>
                </w:p>
                <w:p w14:paraId="4E4804CA" w14:textId="77777777" w:rsidR="0040444F" w:rsidRDefault="0040444F">
                  <w:pPr>
                    <w:pStyle w:val="BodyText"/>
                    <w:numPr>
                      <w:ilvl w:val="0"/>
                      <w:numId w:val="180"/>
                    </w:numPr>
                    <w:tabs>
                      <w:tab w:val="left" w:pos="317"/>
                    </w:tabs>
                    <w:spacing w:before="1" w:line="181" w:lineRule="exact"/>
                    <w:ind w:hanging="289"/>
                  </w:pPr>
                  <w:r>
                    <w:t>Postoperative</w:t>
                  </w:r>
                  <w:r>
                    <w:rPr>
                      <w:spacing w:val="-2"/>
                    </w:rPr>
                    <w:t xml:space="preserve"> </w:t>
                  </w:r>
                  <w:r>
                    <w:t>Occurrences</w:t>
                  </w:r>
                </w:p>
                <w:p w14:paraId="3BEC9AF1" w14:textId="77777777" w:rsidR="0040444F" w:rsidRDefault="0040444F">
                  <w:pPr>
                    <w:pStyle w:val="BodyText"/>
                    <w:numPr>
                      <w:ilvl w:val="0"/>
                      <w:numId w:val="180"/>
                    </w:numPr>
                    <w:tabs>
                      <w:tab w:val="left" w:pos="317"/>
                    </w:tabs>
                    <w:spacing w:line="181" w:lineRule="exact"/>
                    <w:ind w:hanging="289"/>
                  </w:pPr>
                  <w:r>
                    <w:t>Intraoperative and Postoperative</w:t>
                  </w:r>
                  <w:r>
                    <w:rPr>
                      <w:spacing w:val="-4"/>
                    </w:rPr>
                    <w:t xml:space="preserve"> </w:t>
                  </w:r>
                  <w:r>
                    <w:t>Occurrences</w:t>
                  </w:r>
                </w:p>
                <w:p w14:paraId="7F00D60E" w14:textId="77777777" w:rsidR="0040444F" w:rsidRDefault="0040444F">
                  <w:pPr>
                    <w:pStyle w:val="BodyText"/>
                    <w:rPr>
                      <w:sz w:val="18"/>
                    </w:rPr>
                  </w:pPr>
                </w:p>
                <w:p w14:paraId="5E20D45D" w14:textId="77777777" w:rsidR="0040444F" w:rsidRDefault="0040444F">
                  <w:pPr>
                    <w:pStyle w:val="BodyText"/>
                    <w:spacing w:before="160"/>
                    <w:ind w:left="28"/>
                  </w:pPr>
                  <w:r>
                    <w:t>Select Number: (1-3): 3</w:t>
                  </w:r>
                </w:p>
                <w:p w14:paraId="2C7FE89A" w14:textId="77777777" w:rsidR="0040444F" w:rsidRDefault="0040444F">
                  <w:pPr>
                    <w:pStyle w:val="BodyText"/>
                    <w:spacing w:before="6"/>
                    <w:rPr>
                      <w:sz w:val="15"/>
                    </w:rPr>
                  </w:pPr>
                </w:p>
                <w:p w14:paraId="420B163D" w14:textId="77777777" w:rsidR="0040444F" w:rsidRDefault="0040444F">
                  <w:pPr>
                    <w:pStyle w:val="BodyText"/>
                    <w:ind w:left="28" w:right="5931"/>
                  </w:pPr>
                  <w:r>
                    <w:t xml:space="preserve">Start with Date: </w:t>
                  </w:r>
                  <w:r>
                    <w:rPr>
                      <w:b/>
                    </w:rPr>
                    <w:t xml:space="preserve">7/1 </w:t>
                  </w:r>
                  <w:r>
                    <w:t xml:space="preserve">(JUL 01, 2006) End with Date: </w:t>
                  </w:r>
                  <w:r>
                    <w:rPr>
                      <w:b/>
                    </w:rPr>
                    <w:t xml:space="preserve">7/31 </w:t>
                  </w:r>
                  <w:r>
                    <w:t>(JUL 31, 2006)</w:t>
                  </w:r>
                </w:p>
                <w:p w14:paraId="3E610823" w14:textId="77777777" w:rsidR="0040444F" w:rsidRDefault="0040444F">
                  <w:pPr>
                    <w:pStyle w:val="BodyText"/>
                    <w:spacing w:before="10"/>
                    <w:rPr>
                      <w:sz w:val="15"/>
                    </w:rPr>
                  </w:pPr>
                </w:p>
                <w:p w14:paraId="2B8208B9" w14:textId="77777777" w:rsidR="0040444F" w:rsidRDefault="0040444F">
                  <w:pPr>
                    <w:pStyle w:val="BodyText"/>
                    <w:ind w:left="28"/>
                    <w:rPr>
                      <w:b/>
                    </w:rPr>
                  </w:pPr>
                  <w:r>
                    <w:t xml:space="preserve">Do you want to print all divisions? YES// </w:t>
                  </w:r>
                  <w:r>
                    <w:rPr>
                      <w:b/>
                    </w:rPr>
                    <w:t>&lt;Enter&gt;</w:t>
                  </w:r>
                </w:p>
              </w:txbxContent>
            </v:textbox>
            <w10:wrap type="topAndBottom" anchorx="page"/>
          </v:shape>
        </w:pict>
      </w:r>
      <w:r>
        <w:pict w14:anchorId="08B1B88A">
          <v:shape id="_x0000_s1943" type="#_x0000_t202" style="position:absolute;margin-left:70.6pt;margin-top:248.3pt;width:470.95pt;height:54.4pt;z-index:-15353856;mso-wrap-distance-left:0;mso-wrap-distance-right:0;mso-position-horizontal-relative:page" fillcolor="#e4e4e4" stroked="f">
            <v:textbox inset="0,0,0,0">
              <w:txbxContent>
                <w:p w14:paraId="1D3CE873" w14:textId="77777777" w:rsidR="0040444F" w:rsidRDefault="0040444F">
                  <w:pPr>
                    <w:pStyle w:val="BodyText"/>
                    <w:spacing w:before="3"/>
                    <w:ind w:left="28"/>
                  </w:pPr>
                  <w:r>
                    <w:t>Print report by</w:t>
                  </w:r>
                </w:p>
                <w:p w14:paraId="44AE547A" w14:textId="77777777" w:rsidR="0040444F" w:rsidRDefault="0040444F">
                  <w:pPr>
                    <w:pStyle w:val="BodyText"/>
                    <w:numPr>
                      <w:ilvl w:val="0"/>
                      <w:numId w:val="179"/>
                    </w:numPr>
                    <w:tabs>
                      <w:tab w:val="left" w:pos="413"/>
                    </w:tabs>
                    <w:spacing w:before="1" w:line="181" w:lineRule="exact"/>
                    <w:ind w:hanging="289"/>
                  </w:pPr>
                  <w:r>
                    <w:t>Surgical</w:t>
                  </w:r>
                  <w:r>
                    <w:rPr>
                      <w:spacing w:val="-2"/>
                    </w:rPr>
                    <w:t xml:space="preserve"> </w:t>
                  </w:r>
                  <w:r>
                    <w:t>Specialty</w:t>
                  </w:r>
                </w:p>
                <w:p w14:paraId="6EEB97D8" w14:textId="77777777" w:rsidR="0040444F" w:rsidRDefault="0040444F">
                  <w:pPr>
                    <w:pStyle w:val="BodyText"/>
                    <w:numPr>
                      <w:ilvl w:val="0"/>
                      <w:numId w:val="179"/>
                    </w:numPr>
                    <w:tabs>
                      <w:tab w:val="left" w:pos="413"/>
                    </w:tabs>
                    <w:spacing w:line="181" w:lineRule="exact"/>
                    <w:ind w:hanging="289"/>
                  </w:pPr>
                  <w:r>
                    <w:t>Attending</w:t>
                  </w:r>
                  <w:r>
                    <w:rPr>
                      <w:spacing w:val="-2"/>
                    </w:rPr>
                    <w:t xml:space="preserve"> </w:t>
                  </w:r>
                  <w:r>
                    <w:t>Surgeon</w:t>
                  </w:r>
                </w:p>
                <w:p w14:paraId="5F2D3D44" w14:textId="77777777" w:rsidR="0040444F" w:rsidRDefault="0040444F">
                  <w:pPr>
                    <w:pStyle w:val="BodyText"/>
                    <w:numPr>
                      <w:ilvl w:val="0"/>
                      <w:numId w:val="179"/>
                    </w:numPr>
                    <w:tabs>
                      <w:tab w:val="left" w:pos="413"/>
                    </w:tabs>
                    <w:spacing w:before="2"/>
                    <w:ind w:hanging="289"/>
                  </w:pPr>
                  <w:r>
                    <w:t>Occurrence</w:t>
                  </w:r>
                  <w:r>
                    <w:rPr>
                      <w:spacing w:val="-2"/>
                    </w:rPr>
                    <w:t xml:space="preserve"> </w:t>
                  </w:r>
                  <w:r>
                    <w:t>Category</w:t>
                  </w:r>
                </w:p>
                <w:p w14:paraId="65944706" w14:textId="77777777" w:rsidR="0040444F" w:rsidRDefault="0040444F">
                  <w:pPr>
                    <w:pStyle w:val="BodyText"/>
                    <w:spacing w:before="6"/>
                    <w:rPr>
                      <w:sz w:val="15"/>
                    </w:rPr>
                  </w:pPr>
                </w:p>
                <w:p w14:paraId="04758B8C" w14:textId="77777777" w:rsidR="0040444F" w:rsidRDefault="0040444F">
                  <w:pPr>
                    <w:pStyle w:val="BodyText"/>
                    <w:spacing w:before="1"/>
                    <w:ind w:left="28"/>
                    <w:rPr>
                      <w:b/>
                    </w:rPr>
                  </w:pPr>
                  <w:r>
                    <w:t xml:space="preserve">Select 1, 2 or 3: (1-3): 1// </w:t>
                  </w:r>
                  <w:r>
                    <w:rPr>
                      <w:b/>
                    </w:rPr>
                    <w:t>&lt;Enter&gt;</w:t>
                  </w:r>
                </w:p>
              </w:txbxContent>
            </v:textbox>
            <w10:wrap type="topAndBottom" anchorx="page"/>
          </v:shape>
        </w:pict>
      </w:r>
    </w:p>
    <w:p w14:paraId="647BEA7C" w14:textId="77777777" w:rsidR="007D435F" w:rsidRDefault="007D435F">
      <w:pPr>
        <w:pStyle w:val="BodyText"/>
        <w:spacing w:before="7"/>
        <w:rPr>
          <w:sz w:val="12"/>
        </w:rPr>
      </w:pPr>
    </w:p>
    <w:p w14:paraId="00DF929C" w14:textId="77777777" w:rsidR="007D435F" w:rsidRDefault="007D435F">
      <w:pPr>
        <w:pStyle w:val="BodyText"/>
        <w:spacing w:before="5"/>
        <w:rPr>
          <w:sz w:val="12"/>
        </w:rPr>
      </w:pPr>
    </w:p>
    <w:p w14:paraId="1C080BF1" w14:textId="77777777" w:rsidR="007D435F" w:rsidRDefault="007D435F">
      <w:pPr>
        <w:pStyle w:val="BodyText"/>
        <w:spacing w:before="5"/>
        <w:rPr>
          <w:sz w:val="12"/>
        </w:rPr>
      </w:pPr>
    </w:p>
    <w:p w14:paraId="7BBEE8E7" w14:textId="77777777" w:rsidR="007D435F" w:rsidRDefault="007D435F">
      <w:pPr>
        <w:rPr>
          <w:sz w:val="12"/>
        </w:rPr>
        <w:sectPr w:rsidR="007D435F">
          <w:footerReference w:type="default" r:id="rId410"/>
          <w:pgSz w:w="12240" w:h="15840"/>
          <w:pgMar w:top="1480" w:right="1300" w:bottom="940" w:left="1220" w:header="0" w:footer="746" w:gutter="0"/>
          <w:cols w:space="720"/>
        </w:sectPr>
      </w:pPr>
    </w:p>
    <w:p w14:paraId="65F9CEC7" w14:textId="77777777" w:rsidR="007D435F" w:rsidRDefault="00277930">
      <w:pPr>
        <w:pStyle w:val="BodyText"/>
        <w:ind w:left="191"/>
        <w:rPr>
          <w:sz w:val="20"/>
        </w:rPr>
      </w:pPr>
      <w:r>
        <w:rPr>
          <w:sz w:val="20"/>
        </w:rPr>
      </w:r>
      <w:r>
        <w:rPr>
          <w:sz w:val="20"/>
        </w:rPr>
        <w:pict w14:anchorId="38BBC1FC">
          <v:shape id="_x0000_s5967" type="#_x0000_t202" style="width:470.95pt;height:81.65pt;mso-left-percent:-10001;mso-top-percent:-10001;mso-position-horizontal:absolute;mso-position-horizontal-relative:char;mso-position-vertical:absolute;mso-position-vertical-relative:line;mso-left-percent:-10001;mso-top-percent:-10001" fillcolor="#e4e4e4" stroked="f">
            <v:textbox inset="0,0,0,0">
              <w:txbxContent>
                <w:p w14:paraId="73694A08" w14:textId="77777777" w:rsidR="0040444F" w:rsidRDefault="0040444F">
                  <w:pPr>
                    <w:pStyle w:val="BodyText"/>
                    <w:spacing w:before="3"/>
                    <w:ind w:left="28"/>
                  </w:pPr>
                  <w:r>
                    <w:t>Do you want to print this report for all Surgical Specialties ? YES// N</w:t>
                  </w:r>
                </w:p>
                <w:p w14:paraId="294A0C1E" w14:textId="77777777" w:rsidR="0040444F" w:rsidRDefault="0040444F">
                  <w:pPr>
                    <w:pStyle w:val="BodyText"/>
                    <w:rPr>
                      <w:sz w:val="18"/>
                    </w:rPr>
                  </w:pPr>
                </w:p>
                <w:p w14:paraId="18BFB471" w14:textId="77777777" w:rsidR="0040444F" w:rsidRDefault="0040444F">
                  <w:pPr>
                    <w:pStyle w:val="BodyText"/>
                    <w:spacing w:before="160"/>
                    <w:ind w:left="28" w:right="2187"/>
                  </w:pPr>
                  <w:r>
                    <w:t>Print the report for which Specialty ? GENERAL (OR WHEN NOT DEFINED BELOW) Select an Additional Specialty</w:t>
                  </w:r>
                  <w:r>
                    <w:rPr>
                      <w:spacing w:val="90"/>
                    </w:rPr>
                    <w:t xml:space="preserve"> </w:t>
                  </w:r>
                  <w:r>
                    <w:t>&lt;Enter&gt;</w:t>
                  </w:r>
                </w:p>
                <w:p w14:paraId="0D7A08DA" w14:textId="77777777" w:rsidR="0040444F" w:rsidRDefault="0040444F">
                  <w:pPr>
                    <w:pStyle w:val="BodyText"/>
                    <w:spacing w:before="11" w:line="350" w:lineRule="atLeast"/>
                    <w:ind w:left="28" w:right="4090"/>
                    <w:rPr>
                      <w:b/>
                      <w:i/>
                    </w:rPr>
                  </w:pPr>
                  <w:r>
                    <w:t xml:space="preserve">This report is designed to use a 132 column format. Print the Report on which Device: </w:t>
                  </w:r>
                  <w:r>
                    <w:rPr>
                      <w:b/>
                      <w:i/>
                    </w:rPr>
                    <w:t>[Select Print Device]</w:t>
                  </w:r>
                </w:p>
              </w:txbxContent>
            </v:textbox>
            <w10:anchorlock/>
          </v:shape>
        </w:pict>
      </w:r>
    </w:p>
    <w:p w14:paraId="3B7E9D42" w14:textId="77777777" w:rsidR="007D435F" w:rsidRDefault="00B87847">
      <w:pPr>
        <w:tabs>
          <w:tab w:val="left" w:pos="4471"/>
          <w:tab w:val="left" w:pos="9420"/>
        </w:tabs>
        <w:spacing w:line="229"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0363B536" w14:textId="77777777" w:rsidR="007D435F" w:rsidRDefault="007D435F">
      <w:pPr>
        <w:spacing w:line="229" w:lineRule="exact"/>
        <w:rPr>
          <w:rFonts w:ascii="Times New Roman"/>
        </w:rPr>
        <w:sectPr w:rsidR="007D435F">
          <w:footerReference w:type="default" r:id="rId411"/>
          <w:pgSz w:w="12240" w:h="15840"/>
          <w:pgMar w:top="1440" w:right="1300" w:bottom="940" w:left="1220" w:header="0" w:footer="746" w:gutter="0"/>
          <w:cols w:space="720"/>
        </w:sectPr>
      </w:pPr>
    </w:p>
    <w:p w14:paraId="232B8FFE"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593FBFAA" w14:textId="77777777" w:rsidR="007D435F" w:rsidRDefault="007D435F">
      <w:pPr>
        <w:jc w:val="center"/>
        <w:rPr>
          <w:rFonts w:ascii="Times New Roman"/>
        </w:rPr>
        <w:sectPr w:rsidR="007D435F">
          <w:footerReference w:type="default" r:id="rId412"/>
          <w:pgSz w:w="12240" w:h="15840"/>
          <w:pgMar w:top="1360" w:right="1300" w:bottom="940" w:left="1220" w:header="0" w:footer="746" w:gutter="0"/>
          <w:cols w:space="720"/>
        </w:sectPr>
      </w:pPr>
    </w:p>
    <w:p w14:paraId="7DA8C607" w14:textId="77777777" w:rsidR="007D435F" w:rsidRDefault="007D435F">
      <w:pPr>
        <w:pStyle w:val="BodyText"/>
        <w:rPr>
          <w:rFonts w:ascii="Times New Roman"/>
          <w:i/>
          <w:sz w:val="20"/>
        </w:rPr>
      </w:pPr>
    </w:p>
    <w:p w14:paraId="4EC2029D" w14:textId="77777777" w:rsidR="007D435F" w:rsidRDefault="007D435F">
      <w:pPr>
        <w:pStyle w:val="BodyText"/>
        <w:rPr>
          <w:rFonts w:ascii="Times New Roman"/>
          <w:i/>
          <w:sz w:val="20"/>
        </w:rPr>
      </w:pPr>
    </w:p>
    <w:p w14:paraId="03EB157C" w14:textId="77777777" w:rsidR="007D435F" w:rsidRDefault="007D435F">
      <w:pPr>
        <w:pStyle w:val="BodyText"/>
        <w:rPr>
          <w:rFonts w:ascii="Times New Roman"/>
          <w:i/>
          <w:sz w:val="20"/>
        </w:rPr>
      </w:pPr>
    </w:p>
    <w:p w14:paraId="6CA3DE5B" w14:textId="77777777" w:rsidR="007D435F" w:rsidRDefault="007D435F">
      <w:pPr>
        <w:pStyle w:val="BodyText"/>
        <w:rPr>
          <w:rFonts w:ascii="Times New Roman"/>
          <w:i/>
          <w:sz w:val="20"/>
        </w:rPr>
      </w:pPr>
    </w:p>
    <w:p w14:paraId="65963E9E" w14:textId="77777777" w:rsidR="007D435F" w:rsidRDefault="007D435F">
      <w:pPr>
        <w:pStyle w:val="BodyText"/>
        <w:spacing w:before="9"/>
        <w:rPr>
          <w:rFonts w:ascii="Times New Roman"/>
          <w:i/>
          <w:sz w:val="21"/>
        </w:rPr>
      </w:pPr>
    </w:p>
    <w:p w14:paraId="4FED3373" w14:textId="77777777" w:rsidR="007D435F" w:rsidRDefault="00B87847">
      <w:pPr>
        <w:pStyle w:val="BodyText"/>
        <w:tabs>
          <w:tab w:val="left" w:pos="11680"/>
        </w:tabs>
        <w:spacing w:line="181" w:lineRule="exact"/>
        <w:ind w:left="5921"/>
      </w:pPr>
      <w:r>
        <w:t>MAYBERRY,</w:t>
      </w:r>
      <w:r>
        <w:rPr>
          <w:spacing w:val="-3"/>
        </w:rPr>
        <w:t xml:space="preserve"> </w:t>
      </w:r>
      <w:r>
        <w:t>NC</w:t>
      </w:r>
      <w:r>
        <w:tab/>
        <w:t>PAGE</w:t>
      </w:r>
      <w:r>
        <w:rPr>
          <w:spacing w:val="-1"/>
        </w:rPr>
        <w:t xml:space="preserve"> </w:t>
      </w:r>
      <w:r>
        <w:t>1</w:t>
      </w:r>
    </w:p>
    <w:p w14:paraId="59DBACE0" w14:textId="77777777" w:rsidR="007D435F" w:rsidRDefault="00B87847">
      <w:pPr>
        <w:pStyle w:val="BodyText"/>
        <w:tabs>
          <w:tab w:val="left" w:pos="9760"/>
        </w:tabs>
        <w:ind w:left="5249" w:right="1832" w:firstLine="480"/>
      </w:pPr>
      <w:r>
        <w:t>SURGICAL</w:t>
      </w:r>
      <w:r>
        <w:rPr>
          <w:spacing w:val="-4"/>
        </w:rPr>
        <w:t xml:space="preserve"> </w:t>
      </w:r>
      <w:r>
        <w:t>SERVICE</w:t>
      </w:r>
      <w:r>
        <w:tab/>
        <w:t>REVIEWED BY: PERIOPERATIVE</w:t>
      </w:r>
      <w:r>
        <w:rPr>
          <w:spacing w:val="-10"/>
        </w:rPr>
        <w:t xml:space="preserve"> </w:t>
      </w:r>
      <w:r>
        <w:t>OCCURRENCES-INTRAOP/POSTOP</w:t>
      </w:r>
      <w:r>
        <w:tab/>
        <w:t>DATE</w:t>
      </w:r>
      <w:r>
        <w:rPr>
          <w:spacing w:val="8"/>
        </w:rPr>
        <w:t xml:space="preserve"> </w:t>
      </w:r>
      <w:r>
        <w:rPr>
          <w:spacing w:val="-3"/>
        </w:rPr>
        <w:t>REVIEWED:</w:t>
      </w:r>
    </w:p>
    <w:p w14:paraId="5B83EF01" w14:textId="77777777" w:rsidR="007D435F" w:rsidRDefault="00B87847">
      <w:pPr>
        <w:pStyle w:val="BodyText"/>
        <w:tabs>
          <w:tab w:val="left" w:pos="9760"/>
        </w:tabs>
        <w:ind w:left="4865"/>
      </w:pPr>
      <w:r>
        <w:t>FROM: JUL 1,2006  TO:</w:t>
      </w:r>
      <w:r>
        <w:rPr>
          <w:spacing w:val="-10"/>
        </w:rPr>
        <w:t xml:space="preserve"> </w:t>
      </w:r>
      <w:r>
        <w:t>JUL</w:t>
      </w:r>
      <w:r>
        <w:rPr>
          <w:spacing w:val="-2"/>
        </w:rPr>
        <w:t xml:space="preserve"> </w:t>
      </w:r>
      <w:r>
        <w:t>31,2006</w:t>
      </w:r>
      <w:r>
        <w:tab/>
        <w:t>DATE PRINTED: AUG</w:t>
      </w:r>
      <w:r>
        <w:rPr>
          <w:spacing w:val="-6"/>
        </w:rPr>
        <w:t xml:space="preserve"> </w:t>
      </w:r>
      <w:r>
        <w:t>22,2006</w:t>
      </w:r>
    </w:p>
    <w:p w14:paraId="6F74ED33" w14:textId="77777777" w:rsidR="007D435F" w:rsidRDefault="007D435F">
      <w:pPr>
        <w:pStyle w:val="BodyText"/>
        <w:rPr>
          <w:sz w:val="18"/>
        </w:rPr>
      </w:pPr>
    </w:p>
    <w:p w14:paraId="73BCB6AF" w14:textId="77777777" w:rsidR="007D435F" w:rsidRDefault="00B87847">
      <w:pPr>
        <w:pStyle w:val="BodyText"/>
        <w:tabs>
          <w:tab w:val="left" w:pos="2943"/>
          <w:tab w:val="left" w:pos="7839"/>
          <w:tab w:val="left" w:pos="12161"/>
        </w:tabs>
        <w:spacing w:before="159" w:line="181" w:lineRule="exact"/>
        <w:ind w:left="255"/>
      </w:pPr>
      <w:r>
        <w:t>PATIENT</w:t>
      </w:r>
      <w:r>
        <w:tab/>
        <w:t>ATTENDING</w:t>
      </w:r>
      <w:r>
        <w:rPr>
          <w:spacing w:val="-5"/>
        </w:rPr>
        <w:t xml:space="preserve"> </w:t>
      </w:r>
      <w:r>
        <w:t>SURGEON</w:t>
      </w:r>
      <w:r>
        <w:tab/>
        <w:t>OCCURRENCE(S)</w:t>
      </w:r>
      <w:r>
        <w:rPr>
          <w:spacing w:val="-1"/>
        </w:rPr>
        <w:t xml:space="preserve"> </w:t>
      </w:r>
      <w:r>
        <w:t>-</w:t>
      </w:r>
      <w:r>
        <w:rPr>
          <w:spacing w:val="-4"/>
        </w:rPr>
        <w:t xml:space="preserve"> </w:t>
      </w:r>
      <w:r>
        <w:t>(DATE)</w:t>
      </w:r>
      <w:r>
        <w:tab/>
        <w:t>OUTCOME</w:t>
      </w:r>
    </w:p>
    <w:p w14:paraId="29B94CD7" w14:textId="77777777" w:rsidR="007D435F" w:rsidRDefault="00B87847">
      <w:pPr>
        <w:pStyle w:val="BodyText"/>
        <w:tabs>
          <w:tab w:val="left" w:pos="2943"/>
          <w:tab w:val="left" w:pos="7839"/>
        </w:tabs>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44C591EC" w14:textId="77777777" w:rsidR="007D435F" w:rsidRDefault="00277930">
      <w:pPr>
        <w:pStyle w:val="BodyText"/>
        <w:spacing w:before="2"/>
        <w:ind w:left="4865" w:right="85" w:hanging="4705"/>
      </w:pPr>
      <w:r>
        <w:pict w14:anchorId="160DBEE2">
          <v:shape id="_x0000_s1941" style="position:absolute;left:0;text-align:left;margin-left:1in;margin-top:22.6pt;width:633.65pt;height:.1pt;z-index:-15352832;mso-wrap-distance-left:0;mso-wrap-distance-right:0;mso-position-horizontal-relative:page" coordorigin="1440,452" coordsize="12673,0" path="m1440,452r12673,e" filled="f" strokeweight=".16733mm">
            <v:stroke dashstyle="dash"/>
            <v:path arrowok="t"/>
            <w10:wrap type="topAndBottom" anchorx="page"/>
          </v:shape>
        </w:pict>
      </w:r>
      <w:r w:rsidR="00B87847">
        <w:t>==================================================================================================================================== GENERAL(OR WHEN NOT DEFINED BELOW)</w:t>
      </w:r>
    </w:p>
    <w:p w14:paraId="6A7BDEF4"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320"/>
        <w:gridCol w:w="5376"/>
        <w:gridCol w:w="532"/>
      </w:tblGrid>
      <w:tr w:rsidR="007D435F" w14:paraId="41973B90" w14:textId="77777777">
        <w:trPr>
          <w:trHeight w:val="362"/>
        </w:trPr>
        <w:tc>
          <w:tcPr>
            <w:tcW w:w="2354" w:type="dxa"/>
          </w:tcPr>
          <w:p w14:paraId="2D2516C6" w14:textId="77777777" w:rsidR="007D435F" w:rsidRDefault="00B87847">
            <w:pPr>
              <w:pStyle w:val="TableParagraph"/>
              <w:spacing w:line="181" w:lineRule="exact"/>
              <w:ind w:left="50"/>
              <w:rPr>
                <w:sz w:val="16"/>
              </w:rPr>
            </w:pPr>
            <w:r>
              <w:rPr>
                <w:sz w:val="16"/>
              </w:rPr>
              <w:t>SURPATIENT,TWELVE</w:t>
            </w:r>
          </w:p>
          <w:p w14:paraId="02E7857F" w14:textId="77777777" w:rsidR="007D435F" w:rsidRDefault="00B87847">
            <w:pPr>
              <w:pStyle w:val="TableParagraph"/>
              <w:spacing w:line="161" w:lineRule="exact"/>
              <w:ind w:left="50"/>
              <w:rPr>
                <w:sz w:val="16"/>
              </w:rPr>
            </w:pPr>
            <w:r>
              <w:rPr>
                <w:sz w:val="16"/>
              </w:rPr>
              <w:t>000-41-8719</w:t>
            </w:r>
          </w:p>
        </w:tc>
        <w:tc>
          <w:tcPr>
            <w:tcW w:w="4320" w:type="dxa"/>
          </w:tcPr>
          <w:p w14:paraId="06F90B44" w14:textId="77777777" w:rsidR="007D435F" w:rsidRDefault="00B87847">
            <w:pPr>
              <w:pStyle w:val="TableParagraph"/>
              <w:spacing w:line="181" w:lineRule="exact"/>
              <w:ind w:left="479"/>
              <w:rPr>
                <w:sz w:val="16"/>
              </w:rPr>
            </w:pPr>
            <w:r>
              <w:rPr>
                <w:sz w:val="16"/>
              </w:rPr>
              <w:t>SURSURGEON,THREE</w:t>
            </w:r>
          </w:p>
          <w:p w14:paraId="1B31F70A" w14:textId="77777777" w:rsidR="007D435F" w:rsidRDefault="00B87847">
            <w:pPr>
              <w:pStyle w:val="TableParagraph"/>
              <w:spacing w:line="161" w:lineRule="exact"/>
              <w:ind w:left="480"/>
              <w:rPr>
                <w:sz w:val="16"/>
              </w:rPr>
            </w:pPr>
            <w:r>
              <w:rPr>
                <w:sz w:val="16"/>
              </w:rPr>
              <w:t>REPAIR DIAPHRAGMATIC HERNIA</w:t>
            </w:r>
          </w:p>
        </w:tc>
        <w:tc>
          <w:tcPr>
            <w:tcW w:w="5376" w:type="dxa"/>
          </w:tcPr>
          <w:p w14:paraId="66DF021A" w14:textId="77777777" w:rsidR="007D435F" w:rsidRDefault="00B87847">
            <w:pPr>
              <w:pStyle w:val="TableParagraph"/>
              <w:spacing w:line="181" w:lineRule="exact"/>
              <w:ind w:left="1055"/>
              <w:rPr>
                <w:sz w:val="16"/>
              </w:rPr>
            </w:pPr>
            <w:r>
              <w:rPr>
                <w:sz w:val="16"/>
              </w:rPr>
              <w:t>MYOCARDIAL INFARCTION</w:t>
            </w:r>
          </w:p>
          <w:p w14:paraId="14609B58" w14:textId="77777777" w:rsidR="007D435F" w:rsidRDefault="00B87847">
            <w:pPr>
              <w:pStyle w:val="TableParagraph"/>
              <w:spacing w:line="161" w:lineRule="exact"/>
              <w:ind w:left="1056"/>
              <w:rPr>
                <w:sz w:val="16"/>
              </w:rPr>
            </w:pPr>
            <w:r>
              <w:rPr>
                <w:sz w:val="16"/>
              </w:rPr>
              <w:t>ASPIRIN THERAPY</w:t>
            </w:r>
          </w:p>
        </w:tc>
        <w:tc>
          <w:tcPr>
            <w:tcW w:w="532" w:type="dxa"/>
          </w:tcPr>
          <w:p w14:paraId="59342C60" w14:textId="77777777" w:rsidR="007D435F" w:rsidRDefault="00B87847">
            <w:pPr>
              <w:pStyle w:val="TableParagraph"/>
              <w:ind w:right="47"/>
              <w:jc w:val="right"/>
              <w:rPr>
                <w:sz w:val="16"/>
              </w:rPr>
            </w:pPr>
            <w:r>
              <w:rPr>
                <w:sz w:val="16"/>
              </w:rPr>
              <w:t>I</w:t>
            </w:r>
          </w:p>
        </w:tc>
      </w:tr>
      <w:tr w:rsidR="007D435F" w14:paraId="34ABF87F" w14:textId="77777777">
        <w:trPr>
          <w:trHeight w:val="362"/>
        </w:trPr>
        <w:tc>
          <w:tcPr>
            <w:tcW w:w="2354" w:type="dxa"/>
          </w:tcPr>
          <w:p w14:paraId="61D4D13C" w14:textId="77777777" w:rsidR="007D435F" w:rsidRDefault="00B87847">
            <w:pPr>
              <w:pStyle w:val="TableParagraph"/>
              <w:ind w:left="50"/>
              <w:rPr>
                <w:sz w:val="16"/>
              </w:rPr>
            </w:pPr>
            <w:r>
              <w:rPr>
                <w:sz w:val="16"/>
              </w:rPr>
              <w:t>JUL 07, 2006@07:15</w:t>
            </w:r>
          </w:p>
        </w:tc>
        <w:tc>
          <w:tcPr>
            <w:tcW w:w="4320" w:type="dxa"/>
          </w:tcPr>
          <w:p w14:paraId="3C6BE767" w14:textId="77777777" w:rsidR="007D435F" w:rsidRDefault="007D435F">
            <w:pPr>
              <w:pStyle w:val="TableParagraph"/>
              <w:rPr>
                <w:rFonts w:ascii="Times New Roman"/>
                <w:sz w:val="16"/>
              </w:rPr>
            </w:pPr>
          </w:p>
        </w:tc>
        <w:tc>
          <w:tcPr>
            <w:tcW w:w="5376" w:type="dxa"/>
          </w:tcPr>
          <w:p w14:paraId="129936E2" w14:textId="77777777" w:rsidR="007D435F" w:rsidRDefault="007D435F">
            <w:pPr>
              <w:pStyle w:val="TableParagraph"/>
              <w:spacing w:before="10"/>
              <w:rPr>
                <w:sz w:val="15"/>
              </w:rPr>
            </w:pPr>
          </w:p>
          <w:p w14:paraId="1ADB3520" w14:textId="77777777" w:rsidR="007D435F" w:rsidRDefault="00B87847">
            <w:pPr>
              <w:pStyle w:val="TableParagraph"/>
              <w:spacing w:before="1" w:line="162" w:lineRule="exact"/>
              <w:ind w:left="1057"/>
              <w:rPr>
                <w:sz w:val="16"/>
              </w:rPr>
            </w:pPr>
            <w:r>
              <w:rPr>
                <w:sz w:val="16"/>
              </w:rPr>
              <w:t>URINARY TRACT INFECTION *</w:t>
            </w:r>
            <w:r>
              <w:rPr>
                <w:spacing w:val="87"/>
                <w:sz w:val="16"/>
              </w:rPr>
              <w:t xml:space="preserve"> </w:t>
            </w:r>
            <w:r>
              <w:rPr>
                <w:sz w:val="16"/>
              </w:rPr>
              <w:t>(07/09/06)</w:t>
            </w:r>
          </w:p>
        </w:tc>
        <w:tc>
          <w:tcPr>
            <w:tcW w:w="532" w:type="dxa"/>
          </w:tcPr>
          <w:p w14:paraId="6691C8DE" w14:textId="77777777" w:rsidR="007D435F" w:rsidRDefault="007D435F">
            <w:pPr>
              <w:pStyle w:val="TableParagraph"/>
              <w:spacing w:before="10"/>
              <w:rPr>
                <w:sz w:val="15"/>
              </w:rPr>
            </w:pPr>
          </w:p>
          <w:p w14:paraId="01D3C7FD" w14:textId="77777777" w:rsidR="007D435F" w:rsidRDefault="00B87847">
            <w:pPr>
              <w:pStyle w:val="TableParagraph"/>
              <w:spacing w:before="1" w:line="162" w:lineRule="exact"/>
              <w:ind w:right="48"/>
              <w:jc w:val="right"/>
              <w:rPr>
                <w:sz w:val="16"/>
              </w:rPr>
            </w:pPr>
            <w:r>
              <w:rPr>
                <w:sz w:val="16"/>
              </w:rPr>
              <w:t>I</w:t>
            </w:r>
          </w:p>
        </w:tc>
      </w:tr>
      <w:tr w:rsidR="007D435F" w14:paraId="37DB2BCB" w14:textId="77777777">
        <w:trPr>
          <w:trHeight w:val="362"/>
        </w:trPr>
        <w:tc>
          <w:tcPr>
            <w:tcW w:w="2354" w:type="dxa"/>
          </w:tcPr>
          <w:p w14:paraId="4468F3D6" w14:textId="77777777" w:rsidR="007D435F" w:rsidRDefault="007D435F">
            <w:pPr>
              <w:pStyle w:val="TableParagraph"/>
              <w:rPr>
                <w:rFonts w:ascii="Times New Roman"/>
                <w:sz w:val="16"/>
              </w:rPr>
            </w:pPr>
          </w:p>
        </w:tc>
        <w:tc>
          <w:tcPr>
            <w:tcW w:w="4320" w:type="dxa"/>
          </w:tcPr>
          <w:p w14:paraId="095F1F1B" w14:textId="77777777" w:rsidR="007D435F" w:rsidRDefault="007D435F">
            <w:pPr>
              <w:pStyle w:val="TableParagraph"/>
              <w:rPr>
                <w:rFonts w:ascii="Times New Roman"/>
                <w:sz w:val="16"/>
              </w:rPr>
            </w:pPr>
          </w:p>
        </w:tc>
        <w:tc>
          <w:tcPr>
            <w:tcW w:w="5376" w:type="dxa"/>
          </w:tcPr>
          <w:p w14:paraId="2138F16D" w14:textId="77777777" w:rsidR="007D435F" w:rsidRDefault="00B87847">
            <w:pPr>
              <w:pStyle w:val="TableParagraph"/>
              <w:ind w:left="1057"/>
              <w:rPr>
                <w:sz w:val="16"/>
              </w:rPr>
            </w:pPr>
            <w:r>
              <w:rPr>
                <w:sz w:val="16"/>
              </w:rPr>
              <w:t>IV ANTBIOTICS</w:t>
            </w:r>
          </w:p>
        </w:tc>
        <w:tc>
          <w:tcPr>
            <w:tcW w:w="532" w:type="dxa"/>
          </w:tcPr>
          <w:p w14:paraId="2092B94B" w14:textId="77777777" w:rsidR="007D435F" w:rsidRDefault="007D435F">
            <w:pPr>
              <w:pStyle w:val="TableParagraph"/>
              <w:rPr>
                <w:rFonts w:ascii="Times New Roman"/>
                <w:sz w:val="16"/>
              </w:rPr>
            </w:pPr>
          </w:p>
        </w:tc>
      </w:tr>
      <w:tr w:rsidR="007D435F" w14:paraId="03F83F3F" w14:textId="77777777">
        <w:trPr>
          <w:trHeight w:val="725"/>
        </w:trPr>
        <w:tc>
          <w:tcPr>
            <w:tcW w:w="2354" w:type="dxa"/>
          </w:tcPr>
          <w:p w14:paraId="6E2BD167" w14:textId="77777777" w:rsidR="007D435F" w:rsidRDefault="007D435F">
            <w:pPr>
              <w:pStyle w:val="TableParagraph"/>
              <w:spacing w:before="10"/>
              <w:rPr>
                <w:sz w:val="15"/>
              </w:rPr>
            </w:pPr>
          </w:p>
          <w:p w14:paraId="220D4146" w14:textId="77777777" w:rsidR="007D435F" w:rsidRDefault="00B87847">
            <w:pPr>
              <w:pStyle w:val="TableParagraph"/>
              <w:spacing w:before="1"/>
              <w:ind w:left="50" w:right="478"/>
              <w:rPr>
                <w:sz w:val="16"/>
              </w:rPr>
            </w:pPr>
            <w:r>
              <w:rPr>
                <w:sz w:val="16"/>
              </w:rPr>
              <w:t>SURPATIENT,FOURTEEN 000-45-7212</w:t>
            </w:r>
          </w:p>
          <w:p w14:paraId="718DE0C9" w14:textId="77777777" w:rsidR="007D435F" w:rsidRDefault="00B87847">
            <w:pPr>
              <w:pStyle w:val="TableParagraph"/>
              <w:spacing w:line="161" w:lineRule="exact"/>
              <w:ind w:left="50"/>
              <w:rPr>
                <w:sz w:val="16"/>
              </w:rPr>
            </w:pPr>
            <w:r>
              <w:rPr>
                <w:sz w:val="16"/>
              </w:rPr>
              <w:t>JUL 31, 2006@09:00</w:t>
            </w:r>
          </w:p>
        </w:tc>
        <w:tc>
          <w:tcPr>
            <w:tcW w:w="4320" w:type="dxa"/>
          </w:tcPr>
          <w:p w14:paraId="6AF56E5C" w14:textId="77777777" w:rsidR="007D435F" w:rsidRDefault="007D435F">
            <w:pPr>
              <w:pStyle w:val="TableParagraph"/>
              <w:spacing w:before="10"/>
              <w:rPr>
                <w:sz w:val="15"/>
              </w:rPr>
            </w:pPr>
          </w:p>
          <w:p w14:paraId="6497BCA0" w14:textId="77777777" w:rsidR="007D435F" w:rsidRDefault="00B87847">
            <w:pPr>
              <w:pStyle w:val="TableParagraph"/>
              <w:spacing w:before="1"/>
              <w:ind w:left="480" w:right="1035" w:hanging="1"/>
              <w:rPr>
                <w:sz w:val="16"/>
              </w:rPr>
            </w:pPr>
            <w:r>
              <w:rPr>
                <w:sz w:val="16"/>
              </w:rPr>
              <w:t>SURSURGEON,FIVE CHOLECYSTECTOMY, APPENDECTOMY</w:t>
            </w:r>
          </w:p>
        </w:tc>
        <w:tc>
          <w:tcPr>
            <w:tcW w:w="5376" w:type="dxa"/>
          </w:tcPr>
          <w:p w14:paraId="2C2C340C" w14:textId="77777777" w:rsidR="007D435F" w:rsidRDefault="007D435F">
            <w:pPr>
              <w:pStyle w:val="TableParagraph"/>
              <w:spacing w:before="10"/>
              <w:rPr>
                <w:sz w:val="15"/>
              </w:rPr>
            </w:pPr>
          </w:p>
          <w:p w14:paraId="36D575BE" w14:textId="77777777" w:rsidR="007D435F" w:rsidRDefault="00B87847">
            <w:pPr>
              <w:pStyle w:val="TableParagraph"/>
              <w:spacing w:before="1"/>
              <w:ind w:left="1055" w:hanging="1"/>
              <w:rPr>
                <w:sz w:val="16"/>
              </w:rPr>
            </w:pPr>
            <w:r>
              <w:rPr>
                <w:sz w:val="16"/>
              </w:rPr>
              <w:t>SUPERFICIAL WOUND INFECTION * (08/02/06) ANTIBIOTICS</w:t>
            </w:r>
          </w:p>
        </w:tc>
        <w:tc>
          <w:tcPr>
            <w:tcW w:w="532" w:type="dxa"/>
          </w:tcPr>
          <w:p w14:paraId="3612DB82" w14:textId="77777777" w:rsidR="007D435F" w:rsidRDefault="007D435F">
            <w:pPr>
              <w:pStyle w:val="TableParagraph"/>
              <w:spacing w:before="10"/>
              <w:rPr>
                <w:sz w:val="15"/>
              </w:rPr>
            </w:pPr>
          </w:p>
          <w:p w14:paraId="0C7BC9C5" w14:textId="77777777" w:rsidR="007D435F" w:rsidRDefault="00B87847">
            <w:pPr>
              <w:pStyle w:val="TableParagraph"/>
              <w:spacing w:before="1"/>
              <w:ind w:right="47"/>
              <w:jc w:val="right"/>
              <w:rPr>
                <w:sz w:val="16"/>
              </w:rPr>
            </w:pPr>
            <w:r>
              <w:rPr>
                <w:sz w:val="16"/>
              </w:rPr>
              <w:t>I</w:t>
            </w:r>
          </w:p>
        </w:tc>
      </w:tr>
    </w:tbl>
    <w:p w14:paraId="659EFB99" w14:textId="77777777" w:rsidR="007D435F" w:rsidRDefault="007D435F">
      <w:pPr>
        <w:pStyle w:val="BodyText"/>
        <w:rPr>
          <w:sz w:val="20"/>
        </w:rPr>
      </w:pPr>
    </w:p>
    <w:p w14:paraId="1F2700C3" w14:textId="77777777" w:rsidR="007D435F" w:rsidRDefault="007D435F">
      <w:pPr>
        <w:pStyle w:val="BodyText"/>
        <w:rPr>
          <w:sz w:val="20"/>
        </w:rPr>
      </w:pPr>
    </w:p>
    <w:p w14:paraId="36550D0F" w14:textId="77777777" w:rsidR="007D435F" w:rsidRDefault="007D435F">
      <w:pPr>
        <w:pStyle w:val="BodyText"/>
        <w:rPr>
          <w:sz w:val="20"/>
        </w:rPr>
      </w:pPr>
    </w:p>
    <w:p w14:paraId="77E2D894" w14:textId="77777777" w:rsidR="007D435F" w:rsidRDefault="007D435F">
      <w:pPr>
        <w:pStyle w:val="BodyText"/>
        <w:rPr>
          <w:sz w:val="20"/>
        </w:rPr>
      </w:pPr>
    </w:p>
    <w:p w14:paraId="549BA7B1" w14:textId="77777777" w:rsidR="007D435F" w:rsidRDefault="007D435F">
      <w:pPr>
        <w:pStyle w:val="BodyText"/>
        <w:rPr>
          <w:sz w:val="20"/>
        </w:rPr>
      </w:pPr>
    </w:p>
    <w:p w14:paraId="727D09F0" w14:textId="77777777" w:rsidR="007D435F" w:rsidRDefault="007D435F">
      <w:pPr>
        <w:pStyle w:val="BodyText"/>
        <w:rPr>
          <w:sz w:val="20"/>
        </w:rPr>
      </w:pPr>
    </w:p>
    <w:p w14:paraId="41F337D2" w14:textId="77777777" w:rsidR="007D435F" w:rsidRDefault="00277930">
      <w:pPr>
        <w:pStyle w:val="BodyText"/>
        <w:spacing w:before="9"/>
        <w:rPr>
          <w:sz w:val="27"/>
        </w:rPr>
      </w:pPr>
      <w:r>
        <w:pict w14:anchorId="2860B1E1">
          <v:shape id="_x0000_s1940" style="position:absolute;margin-left:1in;margin-top:17.95pt;width:633.7pt;height:.1pt;z-index:-15352320;mso-wrap-distance-left:0;mso-wrap-distance-right:0;mso-position-horizontal-relative:page" coordorigin="1440,359" coordsize="12674,0" path="m1440,359r12674,e" filled="f" strokeweight=".16733mm">
            <v:stroke dashstyle="dash"/>
            <v:path arrowok="t"/>
            <w10:wrap type="topAndBottom" anchorx="page"/>
          </v:shape>
        </w:pict>
      </w:r>
    </w:p>
    <w:p w14:paraId="2AB1420A" w14:textId="77777777" w:rsidR="007D435F" w:rsidRDefault="00B87847">
      <w:pPr>
        <w:pStyle w:val="BodyText"/>
        <w:spacing w:before="60"/>
        <w:ind w:left="160"/>
      </w:pPr>
      <w:r>
        <w:t>OUTCOMES: U - UNRESOLVED, I - IMPROVED, W - WORSE, D - DEATH</w:t>
      </w:r>
    </w:p>
    <w:p w14:paraId="6D3F4FCC" w14:textId="77777777" w:rsidR="007D435F" w:rsidRDefault="00277930">
      <w:pPr>
        <w:pStyle w:val="BodyText"/>
        <w:spacing w:before="1"/>
        <w:ind w:left="1216"/>
      </w:pPr>
      <w:r>
        <w:pict w14:anchorId="2094CD0C">
          <v:shape id="_x0000_s1939" style="position:absolute;left:0;text-align:left;margin-left:1in;margin-top:13.45pt;width:633.7pt;height:.1pt;z-index:-15351808;mso-wrap-distance-left:0;mso-wrap-distance-right:0;mso-position-horizontal-relative:page" coordorigin="1440,269" coordsize="12674,0" path="m1440,269r12674,e" filled="f" strokeweight=".16733mm">
            <v:stroke dashstyle="dash"/>
            <v:path arrowok="t"/>
            <w10:wrap type="topAndBottom" anchorx="page"/>
          </v:shape>
        </w:pict>
      </w:r>
      <w:r w:rsidR="00B87847">
        <w:t>'*' Represents Postoperative Occurrences</w:t>
      </w:r>
    </w:p>
    <w:p w14:paraId="30E540F8" w14:textId="77777777" w:rsidR="007D435F" w:rsidRDefault="007D435F">
      <w:pPr>
        <w:sectPr w:rsidR="007D435F">
          <w:footerReference w:type="default" r:id="rId413"/>
          <w:pgSz w:w="15840" w:h="12240" w:orient="landscape"/>
          <w:pgMar w:top="1140" w:right="1620" w:bottom="940" w:left="1280" w:header="0" w:footer="746" w:gutter="0"/>
          <w:cols w:space="720"/>
        </w:sectPr>
      </w:pPr>
    </w:p>
    <w:p w14:paraId="65FA274F" w14:textId="77777777" w:rsidR="007D435F" w:rsidRDefault="00B87847">
      <w:pPr>
        <w:spacing w:before="78"/>
        <w:ind w:left="140"/>
        <w:rPr>
          <w:rFonts w:ascii="Times New Roman" w:hAnsi="Times New Roman"/>
          <w:b/>
          <w:sz w:val="20"/>
        </w:rPr>
      </w:pPr>
      <w:r>
        <w:rPr>
          <w:rFonts w:ascii="Times New Roman" w:hAnsi="Times New Roman"/>
          <w:b/>
          <w:sz w:val="20"/>
        </w:rPr>
        <w:lastRenderedPageBreak/>
        <w:t>Example 2: Printing the Perioperative Occurrences Report – Sorted by Attending Surgeon</w:t>
      </w:r>
    </w:p>
    <w:p w14:paraId="48C2EAE6" w14:textId="77777777" w:rsidR="007D435F" w:rsidRDefault="00B87847">
      <w:pPr>
        <w:pStyle w:val="BodyText"/>
        <w:tabs>
          <w:tab w:val="left" w:pos="9530"/>
        </w:tabs>
        <w:spacing w:before="121"/>
        <w:ind w:left="140"/>
      </w:pPr>
      <w:r>
        <w:rPr>
          <w:shd w:val="clear" w:color="auto" w:fill="E4E4E4"/>
        </w:rPr>
        <w:t xml:space="preserve">Select Perioperative Occurrences Menu Option: </w:t>
      </w:r>
      <w:r>
        <w:rPr>
          <w:b/>
          <w:shd w:val="clear" w:color="auto" w:fill="E4E4E4"/>
        </w:rPr>
        <w:t xml:space="preserve">M  </w:t>
      </w:r>
      <w:r>
        <w:rPr>
          <w:shd w:val="clear" w:color="auto" w:fill="E4E4E4"/>
        </w:rPr>
        <w:t>Morbidity &amp; Mortality</w:t>
      </w:r>
      <w:r>
        <w:rPr>
          <w:spacing w:val="-34"/>
          <w:shd w:val="clear" w:color="auto" w:fill="E4E4E4"/>
        </w:rPr>
        <w:t xml:space="preserve"> </w:t>
      </w:r>
      <w:r>
        <w:rPr>
          <w:shd w:val="clear" w:color="auto" w:fill="E4E4E4"/>
        </w:rPr>
        <w:t>Reports</w:t>
      </w:r>
      <w:r>
        <w:rPr>
          <w:shd w:val="clear" w:color="auto" w:fill="E4E4E4"/>
        </w:rPr>
        <w:tab/>
      </w:r>
    </w:p>
    <w:p w14:paraId="78BA544A" w14:textId="77777777" w:rsidR="007D435F" w:rsidRDefault="00277930">
      <w:pPr>
        <w:pStyle w:val="BodyText"/>
        <w:spacing w:before="4"/>
        <w:rPr>
          <w:sz w:val="20"/>
        </w:rPr>
      </w:pPr>
      <w:r>
        <w:pict w14:anchorId="078B03B4">
          <v:shape id="_x0000_s1938" type="#_x0000_t202" style="position:absolute;margin-left:70.6pt;margin-top:12.75pt;width:470.95pt;height:45.25pt;z-index:-15351296;mso-wrap-distance-left:0;mso-wrap-distance-right:0;mso-position-horizontal-relative:page" fillcolor="#e4e4e4" stroked="f">
            <v:textbox inset="0,0,0,0">
              <w:txbxContent>
                <w:p w14:paraId="5DB52A7B" w14:textId="77777777" w:rsidR="0040444F" w:rsidRDefault="0040444F">
                  <w:pPr>
                    <w:pStyle w:val="BodyText"/>
                    <w:spacing w:before="3"/>
                    <w:ind w:left="28" w:right="2381"/>
                  </w:pPr>
                  <w:r>
                    <w:t>The Morbidity and Mortality Reports include the Perioperative</w:t>
                  </w:r>
                  <w:r>
                    <w:rPr>
                      <w:spacing w:val="-33"/>
                    </w:rPr>
                    <w:t xml:space="preserve"> </w:t>
                  </w:r>
                  <w:r>
                    <w:t>Occurrences Report and the Mortality Report. Each report will provide information from cases completed within the date range</w:t>
                  </w:r>
                  <w:r>
                    <w:rPr>
                      <w:spacing w:val="-12"/>
                    </w:rPr>
                    <w:t xml:space="preserve"> </w:t>
                  </w:r>
                  <w:r>
                    <w:t>selected.</w:t>
                  </w:r>
                </w:p>
                <w:p w14:paraId="0A2B8A87" w14:textId="77777777" w:rsidR="0040444F" w:rsidRDefault="0040444F">
                  <w:pPr>
                    <w:pStyle w:val="BodyText"/>
                    <w:spacing w:before="6"/>
                    <w:rPr>
                      <w:sz w:val="15"/>
                    </w:rPr>
                  </w:pPr>
                </w:p>
                <w:p w14:paraId="436E085A"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7B19C8A9">
          <v:shape id="_x0000_s1937" type="#_x0000_t202" style="position:absolute;margin-left:70.6pt;margin-top:70.7pt;width:470.95pt;height:45.25pt;z-index:-15350784;mso-wrap-distance-left:0;mso-wrap-distance-right:0;mso-position-horizontal-relative:page" fillcolor="#e4e4e4" stroked="f">
            <v:textbox inset="0,0,0,0">
              <w:txbxContent>
                <w:p w14:paraId="01B1A039" w14:textId="77777777" w:rsidR="0040444F" w:rsidRDefault="0040444F">
                  <w:pPr>
                    <w:pStyle w:val="BodyText"/>
                    <w:numPr>
                      <w:ilvl w:val="0"/>
                      <w:numId w:val="178"/>
                    </w:numPr>
                    <w:tabs>
                      <w:tab w:val="left" w:pos="317"/>
                    </w:tabs>
                    <w:spacing w:before="3" w:line="181" w:lineRule="exact"/>
                    <w:ind w:hanging="289"/>
                  </w:pPr>
                  <w:r>
                    <w:t>Perioperative Occurrences</w:t>
                  </w:r>
                  <w:r>
                    <w:rPr>
                      <w:spacing w:val="-3"/>
                    </w:rPr>
                    <w:t xml:space="preserve"> </w:t>
                  </w:r>
                  <w:r>
                    <w:t>Report</w:t>
                  </w:r>
                </w:p>
                <w:p w14:paraId="165C5019" w14:textId="77777777" w:rsidR="0040444F" w:rsidRDefault="0040444F">
                  <w:pPr>
                    <w:pStyle w:val="BodyText"/>
                    <w:numPr>
                      <w:ilvl w:val="0"/>
                      <w:numId w:val="178"/>
                    </w:numPr>
                    <w:tabs>
                      <w:tab w:val="left" w:pos="317"/>
                    </w:tabs>
                    <w:spacing w:line="181" w:lineRule="exact"/>
                    <w:ind w:hanging="289"/>
                  </w:pPr>
                  <w:r>
                    <w:t>Mortality</w:t>
                  </w:r>
                  <w:r>
                    <w:rPr>
                      <w:spacing w:val="-2"/>
                    </w:rPr>
                    <w:t xml:space="preserve"> </w:t>
                  </w:r>
                  <w:r>
                    <w:t>Report</w:t>
                  </w:r>
                </w:p>
                <w:p w14:paraId="6E799B0F" w14:textId="77777777" w:rsidR="0040444F" w:rsidRDefault="0040444F">
                  <w:pPr>
                    <w:pStyle w:val="BodyText"/>
                    <w:rPr>
                      <w:sz w:val="18"/>
                    </w:rPr>
                  </w:pPr>
                </w:p>
                <w:p w14:paraId="4A3E8656" w14:textId="77777777" w:rsidR="0040444F" w:rsidRDefault="0040444F">
                  <w:pPr>
                    <w:pStyle w:val="BodyText"/>
                    <w:spacing w:before="155"/>
                    <w:ind w:left="28"/>
                    <w:rPr>
                      <w:b/>
                    </w:rPr>
                  </w:pPr>
                  <w:r>
                    <w:t xml:space="preserve">Select Number: (1-2): </w:t>
                  </w:r>
                  <w:r>
                    <w:rPr>
                      <w:b/>
                    </w:rPr>
                    <w:t>1</w:t>
                  </w:r>
                </w:p>
              </w:txbxContent>
            </v:textbox>
            <w10:wrap type="topAndBottom" anchorx="page"/>
          </v:shape>
        </w:pict>
      </w:r>
      <w:r>
        <w:pict w14:anchorId="2733E50C">
          <v:shape id="_x0000_s1936" type="#_x0000_t202" style="position:absolute;margin-left:70.6pt;margin-top:125.05pt;width:470.95pt;height:117.9pt;z-index:-15350272;mso-wrap-distance-left:0;mso-wrap-distance-right:0;mso-position-horizontal-relative:page" fillcolor="#e4e4e4" stroked="f">
            <v:textbox inset="0,0,0,0">
              <w:txbxContent>
                <w:p w14:paraId="3154EF22" w14:textId="77777777" w:rsidR="0040444F" w:rsidRDefault="0040444F">
                  <w:pPr>
                    <w:pStyle w:val="BodyText"/>
                    <w:spacing w:before="3"/>
                    <w:ind w:left="28"/>
                  </w:pPr>
                  <w:r>
                    <w:t>Print Report for:</w:t>
                  </w:r>
                </w:p>
                <w:p w14:paraId="2266B65B" w14:textId="77777777" w:rsidR="0040444F" w:rsidRDefault="0040444F">
                  <w:pPr>
                    <w:pStyle w:val="BodyText"/>
                  </w:pPr>
                </w:p>
                <w:p w14:paraId="596E9414" w14:textId="77777777" w:rsidR="0040444F" w:rsidRDefault="0040444F">
                  <w:pPr>
                    <w:pStyle w:val="BodyText"/>
                    <w:numPr>
                      <w:ilvl w:val="0"/>
                      <w:numId w:val="177"/>
                    </w:numPr>
                    <w:tabs>
                      <w:tab w:val="left" w:pos="317"/>
                    </w:tabs>
                    <w:spacing w:line="181" w:lineRule="exact"/>
                    <w:ind w:hanging="289"/>
                  </w:pPr>
                  <w:r>
                    <w:t>Intraoperative</w:t>
                  </w:r>
                  <w:r>
                    <w:rPr>
                      <w:spacing w:val="-2"/>
                    </w:rPr>
                    <w:t xml:space="preserve"> </w:t>
                  </w:r>
                  <w:r>
                    <w:t>Occurrences</w:t>
                  </w:r>
                </w:p>
                <w:p w14:paraId="0233A700" w14:textId="77777777" w:rsidR="0040444F" w:rsidRDefault="0040444F">
                  <w:pPr>
                    <w:pStyle w:val="BodyText"/>
                    <w:numPr>
                      <w:ilvl w:val="0"/>
                      <w:numId w:val="177"/>
                    </w:numPr>
                    <w:tabs>
                      <w:tab w:val="left" w:pos="317"/>
                    </w:tabs>
                    <w:spacing w:line="181" w:lineRule="exact"/>
                    <w:ind w:hanging="289"/>
                  </w:pPr>
                  <w:r>
                    <w:t>Postoperative</w:t>
                  </w:r>
                  <w:r>
                    <w:rPr>
                      <w:spacing w:val="-2"/>
                    </w:rPr>
                    <w:t xml:space="preserve"> </w:t>
                  </w:r>
                  <w:r>
                    <w:t>Occurrences</w:t>
                  </w:r>
                </w:p>
                <w:p w14:paraId="129A556A" w14:textId="77777777" w:rsidR="0040444F" w:rsidRDefault="0040444F">
                  <w:pPr>
                    <w:pStyle w:val="BodyText"/>
                    <w:numPr>
                      <w:ilvl w:val="0"/>
                      <w:numId w:val="177"/>
                    </w:numPr>
                    <w:tabs>
                      <w:tab w:val="left" w:pos="317"/>
                    </w:tabs>
                    <w:spacing w:before="1"/>
                    <w:ind w:hanging="289"/>
                  </w:pPr>
                  <w:r>
                    <w:t>Intraoperative and Postoperative</w:t>
                  </w:r>
                  <w:r>
                    <w:rPr>
                      <w:spacing w:val="-4"/>
                    </w:rPr>
                    <w:t xml:space="preserve"> </w:t>
                  </w:r>
                  <w:r>
                    <w:t>Occurrences</w:t>
                  </w:r>
                </w:p>
                <w:p w14:paraId="45CB6FA5" w14:textId="77777777" w:rsidR="0040444F" w:rsidRDefault="0040444F">
                  <w:pPr>
                    <w:pStyle w:val="BodyText"/>
                    <w:rPr>
                      <w:sz w:val="18"/>
                    </w:rPr>
                  </w:pPr>
                </w:p>
                <w:p w14:paraId="2886D6E6" w14:textId="77777777" w:rsidR="0040444F" w:rsidRDefault="0040444F">
                  <w:pPr>
                    <w:pStyle w:val="BodyText"/>
                    <w:spacing w:before="158"/>
                    <w:ind w:left="28"/>
                  </w:pPr>
                  <w:r>
                    <w:t>Select Number: (1-3): 3</w:t>
                  </w:r>
                </w:p>
                <w:p w14:paraId="57EEF3BE" w14:textId="77777777" w:rsidR="0040444F" w:rsidRDefault="0040444F">
                  <w:pPr>
                    <w:pStyle w:val="BodyText"/>
                    <w:spacing w:before="8"/>
                    <w:rPr>
                      <w:sz w:val="15"/>
                    </w:rPr>
                  </w:pPr>
                </w:p>
                <w:p w14:paraId="0509B717" w14:textId="77777777" w:rsidR="0040444F" w:rsidRDefault="0040444F">
                  <w:pPr>
                    <w:pStyle w:val="BodyText"/>
                    <w:ind w:left="28" w:right="5931"/>
                  </w:pPr>
                  <w:r>
                    <w:t xml:space="preserve">Start with Date: </w:t>
                  </w:r>
                  <w:r>
                    <w:rPr>
                      <w:b/>
                    </w:rPr>
                    <w:t xml:space="preserve">7/1 </w:t>
                  </w:r>
                  <w:r>
                    <w:t xml:space="preserve">(JUL 01, 2006) End with Date: </w:t>
                  </w:r>
                  <w:r>
                    <w:rPr>
                      <w:b/>
                    </w:rPr>
                    <w:t xml:space="preserve">7/31 </w:t>
                  </w:r>
                  <w:r>
                    <w:t>(JUL 31, 2006)</w:t>
                  </w:r>
                </w:p>
                <w:p w14:paraId="60C19285" w14:textId="77777777" w:rsidR="0040444F" w:rsidRDefault="0040444F">
                  <w:pPr>
                    <w:pStyle w:val="BodyText"/>
                    <w:spacing w:before="10"/>
                    <w:rPr>
                      <w:sz w:val="15"/>
                    </w:rPr>
                  </w:pPr>
                </w:p>
                <w:p w14:paraId="7D1ED5C0" w14:textId="77777777" w:rsidR="0040444F" w:rsidRDefault="0040444F">
                  <w:pPr>
                    <w:pStyle w:val="BodyText"/>
                    <w:ind w:left="28"/>
                    <w:rPr>
                      <w:b/>
                    </w:rPr>
                  </w:pPr>
                  <w:r>
                    <w:t xml:space="preserve">Do you want to print all divisions? YES// </w:t>
                  </w:r>
                  <w:r>
                    <w:rPr>
                      <w:b/>
                    </w:rPr>
                    <w:t>&lt;Enter&gt;</w:t>
                  </w:r>
                </w:p>
              </w:txbxContent>
            </v:textbox>
            <w10:wrap type="topAndBottom" anchorx="page"/>
          </v:shape>
        </w:pict>
      </w:r>
      <w:r>
        <w:pict w14:anchorId="0CE6B556">
          <v:shape id="_x0000_s1935" type="#_x0000_t202" style="position:absolute;margin-left:70.6pt;margin-top:251.95pt;width:470.95pt;height:54.4pt;z-index:-15349760;mso-wrap-distance-left:0;mso-wrap-distance-right:0;mso-position-horizontal-relative:page" fillcolor="#e4e4e4" stroked="f">
            <v:textbox inset="0,0,0,0">
              <w:txbxContent>
                <w:p w14:paraId="153AF12F" w14:textId="77777777" w:rsidR="0040444F" w:rsidRDefault="0040444F">
                  <w:pPr>
                    <w:pStyle w:val="BodyText"/>
                    <w:spacing w:before="3"/>
                    <w:ind w:left="28"/>
                  </w:pPr>
                  <w:r>
                    <w:t>Print report by</w:t>
                  </w:r>
                </w:p>
                <w:p w14:paraId="11435FDC" w14:textId="77777777" w:rsidR="0040444F" w:rsidRDefault="0040444F">
                  <w:pPr>
                    <w:pStyle w:val="BodyText"/>
                    <w:numPr>
                      <w:ilvl w:val="0"/>
                      <w:numId w:val="176"/>
                    </w:numPr>
                    <w:tabs>
                      <w:tab w:val="left" w:pos="413"/>
                    </w:tabs>
                    <w:spacing w:before="1" w:line="181" w:lineRule="exact"/>
                    <w:ind w:hanging="289"/>
                  </w:pPr>
                  <w:r>
                    <w:t>Surgical</w:t>
                  </w:r>
                  <w:r>
                    <w:rPr>
                      <w:spacing w:val="-2"/>
                    </w:rPr>
                    <w:t xml:space="preserve"> </w:t>
                  </w:r>
                  <w:r>
                    <w:t>Specialty</w:t>
                  </w:r>
                </w:p>
                <w:p w14:paraId="60C12ED8" w14:textId="77777777" w:rsidR="0040444F" w:rsidRDefault="0040444F">
                  <w:pPr>
                    <w:pStyle w:val="BodyText"/>
                    <w:numPr>
                      <w:ilvl w:val="0"/>
                      <w:numId w:val="176"/>
                    </w:numPr>
                    <w:tabs>
                      <w:tab w:val="left" w:pos="413"/>
                    </w:tabs>
                    <w:spacing w:line="181" w:lineRule="exact"/>
                    <w:ind w:hanging="289"/>
                  </w:pPr>
                  <w:r>
                    <w:t>Attending</w:t>
                  </w:r>
                  <w:r>
                    <w:rPr>
                      <w:spacing w:val="-2"/>
                    </w:rPr>
                    <w:t xml:space="preserve"> </w:t>
                  </w:r>
                  <w:r>
                    <w:t>Surgeon</w:t>
                  </w:r>
                </w:p>
                <w:p w14:paraId="6E2F0FF3" w14:textId="77777777" w:rsidR="0040444F" w:rsidRDefault="0040444F">
                  <w:pPr>
                    <w:pStyle w:val="BodyText"/>
                    <w:numPr>
                      <w:ilvl w:val="0"/>
                      <w:numId w:val="176"/>
                    </w:numPr>
                    <w:tabs>
                      <w:tab w:val="left" w:pos="413"/>
                    </w:tabs>
                    <w:spacing w:before="2"/>
                    <w:ind w:hanging="289"/>
                  </w:pPr>
                  <w:r>
                    <w:t>Occurrence</w:t>
                  </w:r>
                  <w:r>
                    <w:rPr>
                      <w:spacing w:val="-2"/>
                    </w:rPr>
                    <w:t xml:space="preserve"> </w:t>
                  </w:r>
                  <w:r>
                    <w:t>Category</w:t>
                  </w:r>
                </w:p>
                <w:p w14:paraId="1E83C44E" w14:textId="77777777" w:rsidR="0040444F" w:rsidRDefault="0040444F">
                  <w:pPr>
                    <w:pStyle w:val="BodyText"/>
                    <w:spacing w:before="6"/>
                    <w:rPr>
                      <w:sz w:val="15"/>
                    </w:rPr>
                  </w:pPr>
                </w:p>
                <w:p w14:paraId="400EB4E2" w14:textId="77777777" w:rsidR="0040444F" w:rsidRDefault="0040444F">
                  <w:pPr>
                    <w:pStyle w:val="BodyText"/>
                    <w:ind w:left="28"/>
                    <w:rPr>
                      <w:b/>
                    </w:rPr>
                  </w:pPr>
                  <w:r>
                    <w:t xml:space="preserve">Select 1, 2 or 3: (1-3): 1// </w:t>
                  </w:r>
                  <w:r>
                    <w:rPr>
                      <w:b/>
                    </w:rPr>
                    <w:t>2</w:t>
                  </w:r>
                </w:p>
              </w:txbxContent>
            </v:textbox>
            <w10:wrap type="topAndBottom" anchorx="page"/>
          </v:shape>
        </w:pict>
      </w:r>
      <w:r>
        <w:pict w14:anchorId="09C74BA8">
          <v:shape id="_x0000_s1934" type="#_x0000_t202" style="position:absolute;margin-left:70.6pt;margin-top:319pt;width:470.95pt;height:81.55pt;z-index:-15349248;mso-wrap-distance-left:0;mso-wrap-distance-right:0;mso-position-horizontal-relative:page" fillcolor="#e4e4e4" stroked="f">
            <v:textbox inset="0,0,0,0">
              <w:txbxContent>
                <w:p w14:paraId="5E46CCC3" w14:textId="77777777" w:rsidR="0040444F" w:rsidRDefault="0040444F">
                  <w:pPr>
                    <w:pStyle w:val="BodyText"/>
                    <w:spacing w:line="480" w:lineRule="auto"/>
                    <w:ind w:left="28" w:right="2841"/>
                    <w:rPr>
                      <w:b/>
                    </w:rPr>
                  </w:pPr>
                  <w:r>
                    <w:t>Do you want to print this report for all Attending Surgeons ? YES//</w:t>
                  </w:r>
                  <w:r>
                    <w:rPr>
                      <w:b/>
                    </w:rPr>
                    <w:t xml:space="preserve">N </w:t>
                  </w:r>
                  <w:r>
                    <w:t xml:space="preserve">Print the report for which Attending Surgeon ? </w:t>
                  </w:r>
                  <w:r>
                    <w:rPr>
                      <w:b/>
                    </w:rPr>
                    <w:t>SURGEON,ONE</w:t>
                  </w:r>
                </w:p>
                <w:p w14:paraId="5D2A4156" w14:textId="77777777" w:rsidR="0040444F" w:rsidRDefault="0040444F">
                  <w:pPr>
                    <w:pStyle w:val="BodyText"/>
                    <w:ind w:left="28"/>
                    <w:rPr>
                      <w:b/>
                    </w:rPr>
                  </w:pPr>
                  <w:r>
                    <w:t>Select an Additional Attending Surgeon:</w:t>
                  </w:r>
                  <w:r>
                    <w:rPr>
                      <w:spacing w:val="90"/>
                    </w:rPr>
                    <w:t xml:space="preserve"> </w:t>
                  </w:r>
                  <w:r>
                    <w:rPr>
                      <w:b/>
                    </w:rPr>
                    <w:t>&lt;Enter&gt;</w:t>
                  </w:r>
                </w:p>
                <w:p w14:paraId="39195AAE" w14:textId="77777777" w:rsidR="0040444F" w:rsidRDefault="0040444F">
                  <w:pPr>
                    <w:pStyle w:val="BodyText"/>
                    <w:spacing w:before="16" w:line="35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1F4099D0" w14:textId="77777777" w:rsidR="007D435F" w:rsidRDefault="007D435F">
      <w:pPr>
        <w:pStyle w:val="BodyText"/>
        <w:rPr>
          <w:sz w:val="19"/>
        </w:rPr>
      </w:pPr>
    </w:p>
    <w:p w14:paraId="0C598F04" w14:textId="77777777" w:rsidR="007D435F" w:rsidRDefault="007D435F">
      <w:pPr>
        <w:pStyle w:val="BodyText"/>
        <w:spacing w:before="7"/>
        <w:rPr>
          <w:sz w:val="12"/>
        </w:rPr>
      </w:pPr>
    </w:p>
    <w:p w14:paraId="62D046BF" w14:textId="77777777" w:rsidR="007D435F" w:rsidRDefault="007D435F">
      <w:pPr>
        <w:pStyle w:val="BodyText"/>
        <w:spacing w:before="5"/>
        <w:rPr>
          <w:sz w:val="12"/>
        </w:rPr>
      </w:pPr>
    </w:p>
    <w:p w14:paraId="6B36F35D" w14:textId="77777777" w:rsidR="007D435F" w:rsidRDefault="007D435F">
      <w:pPr>
        <w:pStyle w:val="BodyText"/>
        <w:rPr>
          <w:sz w:val="19"/>
        </w:rPr>
      </w:pPr>
    </w:p>
    <w:p w14:paraId="362318CB" w14:textId="77777777" w:rsidR="007D435F" w:rsidRDefault="007D435F">
      <w:pPr>
        <w:pStyle w:val="BodyText"/>
        <w:spacing w:before="5"/>
        <w:rPr>
          <w:sz w:val="12"/>
        </w:rPr>
      </w:pPr>
    </w:p>
    <w:p w14:paraId="7B7AEDB2" w14:textId="77777777" w:rsidR="007D435F" w:rsidRDefault="00B87847">
      <w:pPr>
        <w:pStyle w:val="Heading5"/>
        <w:tabs>
          <w:tab w:val="left" w:pos="4391"/>
          <w:tab w:val="left" w:pos="9340"/>
        </w:tabs>
        <w:spacing w:before="92" w:line="240" w:lineRule="auto"/>
      </w:pPr>
      <w:r>
        <w:rPr>
          <w:u w:val="dotted"/>
        </w:rPr>
        <w:t xml:space="preserve"> </w:t>
      </w:r>
      <w:r>
        <w:rPr>
          <w:u w:val="dotted"/>
        </w:rPr>
        <w:tab/>
      </w:r>
      <w:r>
        <w:t>report</w:t>
      </w:r>
      <w:r>
        <w:rPr>
          <w:spacing w:val="-6"/>
        </w:rPr>
        <w:t xml:space="preserve"> </w:t>
      </w:r>
      <w:r>
        <w:t>follows</w:t>
      </w:r>
      <w:r>
        <w:rPr>
          <w:u w:val="dotted"/>
        </w:rPr>
        <w:t xml:space="preserve"> </w:t>
      </w:r>
      <w:r>
        <w:rPr>
          <w:u w:val="dotted"/>
        </w:rPr>
        <w:tab/>
      </w:r>
    </w:p>
    <w:p w14:paraId="35FDD095" w14:textId="77777777" w:rsidR="007D435F" w:rsidRDefault="007D435F">
      <w:pPr>
        <w:sectPr w:rsidR="007D435F">
          <w:footerReference w:type="default" r:id="rId414"/>
          <w:pgSz w:w="12240" w:h="15840"/>
          <w:pgMar w:top="1360" w:right="1300" w:bottom="940" w:left="1300" w:header="0" w:footer="746" w:gutter="0"/>
          <w:cols w:space="720"/>
        </w:sectPr>
      </w:pPr>
    </w:p>
    <w:p w14:paraId="6537B4F9" w14:textId="77777777" w:rsidR="007D435F" w:rsidRDefault="007D435F">
      <w:pPr>
        <w:pStyle w:val="BodyText"/>
        <w:rPr>
          <w:rFonts w:ascii="Times New Roman"/>
          <w:i/>
          <w:sz w:val="20"/>
        </w:rPr>
      </w:pPr>
    </w:p>
    <w:p w14:paraId="2526B449" w14:textId="77777777" w:rsidR="007D435F" w:rsidRDefault="007D435F">
      <w:pPr>
        <w:pStyle w:val="BodyText"/>
        <w:spacing w:before="11"/>
        <w:rPr>
          <w:rFonts w:ascii="Times New Roman"/>
          <w:i/>
          <w:sz w:val="28"/>
        </w:rPr>
      </w:pPr>
    </w:p>
    <w:p w14:paraId="58DF29B6" w14:textId="77777777" w:rsidR="007D435F" w:rsidRDefault="00B87847">
      <w:pPr>
        <w:pStyle w:val="BodyText"/>
        <w:tabs>
          <w:tab w:val="left" w:pos="11680"/>
        </w:tabs>
        <w:spacing w:before="101"/>
        <w:ind w:left="5921"/>
      </w:pPr>
      <w:r>
        <w:t>MAYBERRY,</w:t>
      </w:r>
      <w:r>
        <w:rPr>
          <w:spacing w:val="-3"/>
        </w:rPr>
        <w:t xml:space="preserve"> </w:t>
      </w:r>
      <w:r>
        <w:t>NC</w:t>
      </w:r>
      <w:r>
        <w:tab/>
        <w:t>PAGE</w:t>
      </w:r>
      <w:r>
        <w:rPr>
          <w:spacing w:val="-1"/>
        </w:rPr>
        <w:t xml:space="preserve"> </w:t>
      </w:r>
      <w:r>
        <w:t>1</w:t>
      </w:r>
    </w:p>
    <w:p w14:paraId="0450191E" w14:textId="77777777" w:rsidR="007D435F" w:rsidRDefault="00B87847">
      <w:pPr>
        <w:pStyle w:val="BodyText"/>
        <w:tabs>
          <w:tab w:val="left" w:pos="9760"/>
        </w:tabs>
        <w:spacing w:before="1"/>
        <w:ind w:left="5249" w:right="1832" w:firstLine="480"/>
      </w:pPr>
      <w:r>
        <w:t>SURGICAL</w:t>
      </w:r>
      <w:r>
        <w:rPr>
          <w:spacing w:val="-4"/>
        </w:rPr>
        <w:t xml:space="preserve"> </w:t>
      </w:r>
      <w:r>
        <w:t>SERVICE</w:t>
      </w:r>
      <w:r>
        <w:tab/>
        <w:t>REVIEWED BY: PERIOPERATIVE</w:t>
      </w:r>
      <w:r>
        <w:rPr>
          <w:spacing w:val="-10"/>
        </w:rPr>
        <w:t xml:space="preserve"> </w:t>
      </w:r>
      <w:r>
        <w:t>OCCURRENCES-INTRAOP/POSTOP</w:t>
      </w:r>
      <w:r>
        <w:tab/>
        <w:t>DATE</w:t>
      </w:r>
      <w:r>
        <w:rPr>
          <w:spacing w:val="8"/>
        </w:rPr>
        <w:t xml:space="preserve"> </w:t>
      </w:r>
      <w:r>
        <w:rPr>
          <w:spacing w:val="-3"/>
        </w:rPr>
        <w:t>REVIEWED:</w:t>
      </w:r>
    </w:p>
    <w:p w14:paraId="0FE039E4" w14:textId="77777777" w:rsidR="007D435F" w:rsidRDefault="00B87847">
      <w:pPr>
        <w:pStyle w:val="BodyText"/>
        <w:tabs>
          <w:tab w:val="left" w:pos="9761"/>
        </w:tabs>
        <w:ind w:left="4865"/>
      </w:pPr>
      <w:r>
        <w:t>FROM: JUL 1,2006  TO:</w:t>
      </w:r>
      <w:r>
        <w:rPr>
          <w:spacing w:val="-10"/>
        </w:rPr>
        <w:t xml:space="preserve"> </w:t>
      </w:r>
      <w:r>
        <w:t>JUL</w:t>
      </w:r>
      <w:r>
        <w:rPr>
          <w:spacing w:val="-2"/>
        </w:rPr>
        <w:t xml:space="preserve"> </w:t>
      </w:r>
      <w:r>
        <w:t>31,2006</w:t>
      </w:r>
      <w:r>
        <w:tab/>
        <w:t>DATE PRINTED: AUG</w:t>
      </w:r>
      <w:r>
        <w:rPr>
          <w:spacing w:val="-6"/>
        </w:rPr>
        <w:t xml:space="preserve"> </w:t>
      </w:r>
      <w:r>
        <w:t>22,2006</w:t>
      </w:r>
    </w:p>
    <w:p w14:paraId="281996D4" w14:textId="77777777" w:rsidR="007D435F" w:rsidRDefault="007D435F">
      <w:pPr>
        <w:pStyle w:val="BodyText"/>
        <w:rPr>
          <w:sz w:val="18"/>
        </w:rPr>
      </w:pPr>
    </w:p>
    <w:p w14:paraId="78BC02ED" w14:textId="77777777" w:rsidR="007D435F" w:rsidRDefault="00B87847">
      <w:pPr>
        <w:pStyle w:val="BodyText"/>
        <w:tabs>
          <w:tab w:val="left" w:pos="2943"/>
          <w:tab w:val="left" w:pos="7839"/>
          <w:tab w:val="left" w:pos="12161"/>
        </w:tabs>
        <w:spacing w:before="157"/>
        <w:ind w:left="255"/>
      </w:pPr>
      <w:r>
        <w:t>PATIENT</w:t>
      </w:r>
      <w:r>
        <w:tab/>
        <w:t>SURGICAL</w:t>
      </w:r>
      <w:r>
        <w:rPr>
          <w:spacing w:val="-5"/>
        </w:rPr>
        <w:t xml:space="preserve"> </w:t>
      </w:r>
      <w:r>
        <w:t>SPECIALTY</w:t>
      </w:r>
      <w:r>
        <w:tab/>
        <w:t>OCCURRENCE(S)</w:t>
      </w:r>
      <w:r>
        <w:rPr>
          <w:spacing w:val="-2"/>
        </w:rPr>
        <w:t xml:space="preserve"> </w:t>
      </w:r>
      <w:r>
        <w:t>-</w:t>
      </w:r>
      <w:r>
        <w:rPr>
          <w:spacing w:val="-3"/>
        </w:rPr>
        <w:t xml:space="preserve"> </w:t>
      </w:r>
      <w:r>
        <w:t>(DATE)</w:t>
      </w:r>
      <w:r>
        <w:tab/>
        <w:t>OUTCOME</w:t>
      </w:r>
    </w:p>
    <w:p w14:paraId="5FC93BFA" w14:textId="77777777" w:rsidR="007D435F" w:rsidRDefault="00B87847">
      <w:pPr>
        <w:pStyle w:val="BodyText"/>
        <w:tabs>
          <w:tab w:val="left" w:pos="2943"/>
          <w:tab w:val="left" w:pos="7839"/>
        </w:tabs>
        <w:spacing w:before="1"/>
        <w:ind w:left="160" w:right="4234" w:firstLine="288"/>
      </w:pPr>
      <w:r>
        <w:t>ID#</w:t>
      </w:r>
      <w:r>
        <w:tab/>
        <w:t>PRINCIPAL</w:t>
      </w:r>
      <w:r>
        <w:rPr>
          <w:spacing w:val="-5"/>
        </w:rPr>
        <w:t xml:space="preserve"> </w:t>
      </w:r>
      <w:r>
        <w:t>OPERATION</w:t>
      </w:r>
      <w:r>
        <w:tab/>
      </w:r>
      <w:r>
        <w:rPr>
          <w:spacing w:val="-3"/>
        </w:rPr>
        <w:t xml:space="preserve">TREATMENT </w:t>
      </w:r>
      <w:r>
        <w:t>OPERATION</w:t>
      </w:r>
      <w:r>
        <w:rPr>
          <w:spacing w:val="-2"/>
        </w:rPr>
        <w:t xml:space="preserve"> </w:t>
      </w:r>
      <w:r>
        <w:t>DATE</w:t>
      </w:r>
    </w:p>
    <w:p w14:paraId="460EC5A7" w14:textId="77777777" w:rsidR="007D435F" w:rsidRDefault="00B87847">
      <w:pPr>
        <w:pStyle w:val="BodyText"/>
        <w:spacing w:line="181" w:lineRule="exact"/>
        <w:ind w:left="160"/>
      </w:pPr>
      <w:r>
        <w:t>====================================================================================================================================</w:t>
      </w:r>
    </w:p>
    <w:p w14:paraId="3FC17DB8" w14:textId="77777777" w:rsidR="007D435F" w:rsidRDefault="00277930">
      <w:pPr>
        <w:pStyle w:val="BodyText"/>
        <w:spacing w:line="181" w:lineRule="exact"/>
        <w:ind w:left="4865"/>
      </w:pPr>
      <w:r>
        <w:pict w14:anchorId="3DAE3456">
          <v:shape id="_x0000_s1933" style="position:absolute;left:0;text-align:left;margin-left:1in;margin-top:13.5pt;width:633.7pt;height:.1pt;z-index:-15348736;mso-wrap-distance-left:0;mso-wrap-distance-right:0;mso-position-horizontal-relative:page" coordorigin="1440,270" coordsize="12674,0" path="m1440,270r12674,e" filled="f" strokeweight=".16733mm">
            <v:stroke dashstyle="dash"/>
            <v:path arrowok="t"/>
            <w10:wrap type="topAndBottom" anchorx="page"/>
          </v:shape>
        </w:pict>
      </w:r>
      <w:r w:rsidR="00B87847">
        <w:t>ATTENDING: SURGEON,ONE</w:t>
      </w:r>
    </w:p>
    <w:p w14:paraId="7D00E4D1"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354"/>
        <w:gridCol w:w="4560"/>
        <w:gridCol w:w="5137"/>
        <w:gridCol w:w="533"/>
      </w:tblGrid>
      <w:tr w:rsidR="007D435F" w14:paraId="0142DCE3" w14:textId="77777777">
        <w:trPr>
          <w:trHeight w:val="362"/>
        </w:trPr>
        <w:tc>
          <w:tcPr>
            <w:tcW w:w="2354" w:type="dxa"/>
          </w:tcPr>
          <w:p w14:paraId="26571220" w14:textId="77777777" w:rsidR="007D435F" w:rsidRDefault="00B87847">
            <w:pPr>
              <w:pStyle w:val="TableParagraph"/>
              <w:spacing w:line="181" w:lineRule="exact"/>
              <w:ind w:left="50"/>
              <w:rPr>
                <w:sz w:val="16"/>
              </w:rPr>
            </w:pPr>
            <w:r>
              <w:rPr>
                <w:sz w:val="16"/>
              </w:rPr>
              <w:t>SURPATIENT,TWELVE</w:t>
            </w:r>
          </w:p>
          <w:p w14:paraId="755F1430" w14:textId="77777777" w:rsidR="007D435F" w:rsidRDefault="00B87847">
            <w:pPr>
              <w:pStyle w:val="TableParagraph"/>
              <w:spacing w:line="161" w:lineRule="exact"/>
              <w:ind w:left="50"/>
              <w:rPr>
                <w:sz w:val="16"/>
              </w:rPr>
            </w:pPr>
            <w:r>
              <w:rPr>
                <w:sz w:val="16"/>
              </w:rPr>
              <w:t>000-41-8719</w:t>
            </w:r>
          </w:p>
        </w:tc>
        <w:tc>
          <w:tcPr>
            <w:tcW w:w="4560" w:type="dxa"/>
          </w:tcPr>
          <w:p w14:paraId="5B9668FA" w14:textId="77777777" w:rsidR="007D435F" w:rsidRDefault="00B87847">
            <w:pPr>
              <w:pStyle w:val="TableParagraph"/>
              <w:spacing w:line="181" w:lineRule="exact"/>
              <w:ind w:left="479"/>
              <w:rPr>
                <w:sz w:val="16"/>
              </w:rPr>
            </w:pPr>
            <w:r>
              <w:rPr>
                <w:sz w:val="16"/>
              </w:rPr>
              <w:t>GENERAL(OR WHEN NOT DEFINED BELOW)</w:t>
            </w:r>
          </w:p>
          <w:p w14:paraId="34461C42" w14:textId="77777777" w:rsidR="007D435F" w:rsidRDefault="00B87847">
            <w:pPr>
              <w:pStyle w:val="TableParagraph"/>
              <w:spacing w:line="161" w:lineRule="exact"/>
              <w:ind w:left="480"/>
              <w:rPr>
                <w:sz w:val="16"/>
              </w:rPr>
            </w:pPr>
            <w:r>
              <w:rPr>
                <w:sz w:val="16"/>
              </w:rPr>
              <w:t>REPAIR DIAPHRAGMATIC HERNIA</w:t>
            </w:r>
          </w:p>
        </w:tc>
        <w:tc>
          <w:tcPr>
            <w:tcW w:w="5137" w:type="dxa"/>
          </w:tcPr>
          <w:p w14:paraId="00B6D6DD" w14:textId="77777777" w:rsidR="007D435F" w:rsidRDefault="00B87847">
            <w:pPr>
              <w:pStyle w:val="TableParagraph"/>
              <w:spacing w:line="181" w:lineRule="exact"/>
              <w:ind w:left="815"/>
              <w:rPr>
                <w:sz w:val="16"/>
              </w:rPr>
            </w:pPr>
            <w:r>
              <w:rPr>
                <w:sz w:val="16"/>
              </w:rPr>
              <w:t>MYOCARDIAL INFARCTION</w:t>
            </w:r>
          </w:p>
          <w:p w14:paraId="015D8952" w14:textId="77777777" w:rsidR="007D435F" w:rsidRDefault="00B87847">
            <w:pPr>
              <w:pStyle w:val="TableParagraph"/>
              <w:spacing w:line="161" w:lineRule="exact"/>
              <w:ind w:left="815"/>
              <w:rPr>
                <w:sz w:val="16"/>
              </w:rPr>
            </w:pPr>
            <w:r>
              <w:rPr>
                <w:sz w:val="16"/>
              </w:rPr>
              <w:t>ASPIRIN THERAPY</w:t>
            </w:r>
          </w:p>
        </w:tc>
        <w:tc>
          <w:tcPr>
            <w:tcW w:w="533" w:type="dxa"/>
          </w:tcPr>
          <w:p w14:paraId="7C69C8A2" w14:textId="77777777" w:rsidR="007D435F" w:rsidRDefault="00B87847">
            <w:pPr>
              <w:pStyle w:val="TableParagraph"/>
              <w:ind w:right="49"/>
              <w:jc w:val="right"/>
              <w:rPr>
                <w:sz w:val="16"/>
              </w:rPr>
            </w:pPr>
            <w:r>
              <w:rPr>
                <w:sz w:val="16"/>
              </w:rPr>
              <w:t>I</w:t>
            </w:r>
          </w:p>
        </w:tc>
      </w:tr>
      <w:tr w:rsidR="007D435F" w14:paraId="03D020F9" w14:textId="77777777">
        <w:trPr>
          <w:trHeight w:val="362"/>
        </w:trPr>
        <w:tc>
          <w:tcPr>
            <w:tcW w:w="2354" w:type="dxa"/>
          </w:tcPr>
          <w:p w14:paraId="7D209626" w14:textId="77777777" w:rsidR="007D435F" w:rsidRDefault="00B87847">
            <w:pPr>
              <w:pStyle w:val="TableParagraph"/>
              <w:ind w:left="50"/>
              <w:rPr>
                <w:sz w:val="16"/>
              </w:rPr>
            </w:pPr>
            <w:r>
              <w:rPr>
                <w:sz w:val="16"/>
              </w:rPr>
              <w:t>JUL 07, 2006@07:15</w:t>
            </w:r>
          </w:p>
        </w:tc>
        <w:tc>
          <w:tcPr>
            <w:tcW w:w="4560" w:type="dxa"/>
          </w:tcPr>
          <w:p w14:paraId="662D3E05" w14:textId="77777777" w:rsidR="007D435F" w:rsidRDefault="007D435F">
            <w:pPr>
              <w:pStyle w:val="TableParagraph"/>
              <w:rPr>
                <w:rFonts w:ascii="Times New Roman"/>
                <w:sz w:val="16"/>
              </w:rPr>
            </w:pPr>
          </w:p>
        </w:tc>
        <w:tc>
          <w:tcPr>
            <w:tcW w:w="5137" w:type="dxa"/>
          </w:tcPr>
          <w:p w14:paraId="70B121C0" w14:textId="77777777" w:rsidR="007D435F" w:rsidRDefault="007D435F">
            <w:pPr>
              <w:pStyle w:val="TableParagraph"/>
              <w:spacing w:before="10"/>
              <w:rPr>
                <w:sz w:val="15"/>
              </w:rPr>
            </w:pPr>
          </w:p>
          <w:p w14:paraId="5668BE15" w14:textId="77777777" w:rsidR="007D435F" w:rsidRDefault="00B87847">
            <w:pPr>
              <w:pStyle w:val="TableParagraph"/>
              <w:spacing w:before="1" w:line="162" w:lineRule="exact"/>
              <w:ind w:left="817"/>
              <w:rPr>
                <w:sz w:val="16"/>
              </w:rPr>
            </w:pPr>
            <w:r>
              <w:rPr>
                <w:sz w:val="16"/>
              </w:rPr>
              <w:t>URINARY TRACT INFECTION *</w:t>
            </w:r>
            <w:r>
              <w:rPr>
                <w:spacing w:val="87"/>
                <w:sz w:val="16"/>
              </w:rPr>
              <w:t xml:space="preserve"> </w:t>
            </w:r>
            <w:r>
              <w:rPr>
                <w:sz w:val="16"/>
              </w:rPr>
              <w:t>(07/09/06)</w:t>
            </w:r>
          </w:p>
        </w:tc>
        <w:tc>
          <w:tcPr>
            <w:tcW w:w="533" w:type="dxa"/>
          </w:tcPr>
          <w:p w14:paraId="0B5104DF" w14:textId="77777777" w:rsidR="007D435F" w:rsidRDefault="007D435F">
            <w:pPr>
              <w:pStyle w:val="TableParagraph"/>
              <w:spacing w:before="10"/>
              <w:rPr>
                <w:sz w:val="15"/>
              </w:rPr>
            </w:pPr>
          </w:p>
          <w:p w14:paraId="3E349F4D" w14:textId="77777777" w:rsidR="007D435F" w:rsidRDefault="00B87847">
            <w:pPr>
              <w:pStyle w:val="TableParagraph"/>
              <w:spacing w:before="1" w:line="162" w:lineRule="exact"/>
              <w:ind w:right="50"/>
              <w:jc w:val="right"/>
              <w:rPr>
                <w:sz w:val="16"/>
              </w:rPr>
            </w:pPr>
            <w:r>
              <w:rPr>
                <w:sz w:val="16"/>
              </w:rPr>
              <w:t>I</w:t>
            </w:r>
          </w:p>
        </w:tc>
      </w:tr>
      <w:tr w:rsidR="007D435F" w14:paraId="63CE009B" w14:textId="77777777">
        <w:trPr>
          <w:trHeight w:val="362"/>
        </w:trPr>
        <w:tc>
          <w:tcPr>
            <w:tcW w:w="2354" w:type="dxa"/>
          </w:tcPr>
          <w:p w14:paraId="628D9552" w14:textId="77777777" w:rsidR="007D435F" w:rsidRDefault="007D435F">
            <w:pPr>
              <w:pStyle w:val="TableParagraph"/>
              <w:rPr>
                <w:rFonts w:ascii="Times New Roman"/>
                <w:sz w:val="16"/>
              </w:rPr>
            </w:pPr>
          </w:p>
        </w:tc>
        <w:tc>
          <w:tcPr>
            <w:tcW w:w="4560" w:type="dxa"/>
          </w:tcPr>
          <w:p w14:paraId="6CA652B6" w14:textId="77777777" w:rsidR="007D435F" w:rsidRDefault="007D435F">
            <w:pPr>
              <w:pStyle w:val="TableParagraph"/>
              <w:rPr>
                <w:rFonts w:ascii="Times New Roman"/>
                <w:sz w:val="16"/>
              </w:rPr>
            </w:pPr>
          </w:p>
        </w:tc>
        <w:tc>
          <w:tcPr>
            <w:tcW w:w="5137" w:type="dxa"/>
          </w:tcPr>
          <w:p w14:paraId="43C00DD9" w14:textId="77777777" w:rsidR="007D435F" w:rsidRDefault="00B87847">
            <w:pPr>
              <w:pStyle w:val="TableParagraph"/>
              <w:ind w:left="817"/>
              <w:rPr>
                <w:sz w:val="16"/>
              </w:rPr>
            </w:pPr>
            <w:r>
              <w:rPr>
                <w:sz w:val="16"/>
              </w:rPr>
              <w:t>IV ANTBIOTICS</w:t>
            </w:r>
          </w:p>
        </w:tc>
        <w:tc>
          <w:tcPr>
            <w:tcW w:w="533" w:type="dxa"/>
          </w:tcPr>
          <w:p w14:paraId="39E00FE1" w14:textId="77777777" w:rsidR="007D435F" w:rsidRDefault="007D435F">
            <w:pPr>
              <w:pStyle w:val="TableParagraph"/>
              <w:rPr>
                <w:rFonts w:ascii="Times New Roman"/>
                <w:sz w:val="16"/>
              </w:rPr>
            </w:pPr>
          </w:p>
        </w:tc>
      </w:tr>
      <w:tr w:rsidR="007D435F" w14:paraId="40BA3A4A" w14:textId="77777777">
        <w:trPr>
          <w:trHeight w:val="906"/>
        </w:trPr>
        <w:tc>
          <w:tcPr>
            <w:tcW w:w="2354" w:type="dxa"/>
          </w:tcPr>
          <w:p w14:paraId="70FA1A4A" w14:textId="77777777" w:rsidR="007D435F" w:rsidRDefault="007D435F">
            <w:pPr>
              <w:pStyle w:val="TableParagraph"/>
              <w:spacing w:before="10"/>
              <w:rPr>
                <w:sz w:val="15"/>
              </w:rPr>
            </w:pPr>
          </w:p>
          <w:p w14:paraId="45CF7CDF" w14:textId="77777777" w:rsidR="007D435F" w:rsidRDefault="00B87847">
            <w:pPr>
              <w:pStyle w:val="TableParagraph"/>
              <w:spacing w:before="1"/>
              <w:ind w:left="50" w:right="766"/>
              <w:rPr>
                <w:sz w:val="16"/>
              </w:rPr>
            </w:pPr>
            <w:r>
              <w:rPr>
                <w:sz w:val="16"/>
              </w:rPr>
              <w:t>SURPATIENT,THREE 000-21-2453</w:t>
            </w:r>
          </w:p>
          <w:p w14:paraId="43F657BF" w14:textId="77777777" w:rsidR="007D435F" w:rsidRDefault="00B87847">
            <w:pPr>
              <w:pStyle w:val="TableParagraph"/>
              <w:ind w:left="50"/>
              <w:rPr>
                <w:sz w:val="16"/>
              </w:rPr>
            </w:pPr>
            <w:r>
              <w:rPr>
                <w:sz w:val="16"/>
              </w:rPr>
              <w:t>JUL 22, 2006@10:00</w:t>
            </w:r>
          </w:p>
        </w:tc>
        <w:tc>
          <w:tcPr>
            <w:tcW w:w="4560" w:type="dxa"/>
          </w:tcPr>
          <w:p w14:paraId="5C9100F8" w14:textId="77777777" w:rsidR="007D435F" w:rsidRDefault="007D435F">
            <w:pPr>
              <w:pStyle w:val="TableParagraph"/>
              <w:spacing w:before="10"/>
              <w:rPr>
                <w:sz w:val="15"/>
              </w:rPr>
            </w:pPr>
          </w:p>
          <w:p w14:paraId="41DF07FB" w14:textId="77777777" w:rsidR="007D435F" w:rsidRDefault="00B87847">
            <w:pPr>
              <w:pStyle w:val="TableParagraph"/>
              <w:spacing w:before="1"/>
              <w:ind w:left="480" w:right="2620" w:hanging="1"/>
              <w:rPr>
                <w:sz w:val="16"/>
              </w:rPr>
            </w:pPr>
            <w:r>
              <w:rPr>
                <w:sz w:val="16"/>
              </w:rPr>
              <w:t>CARDIAC SURGERY CABG</w:t>
            </w:r>
          </w:p>
        </w:tc>
        <w:tc>
          <w:tcPr>
            <w:tcW w:w="5137" w:type="dxa"/>
          </w:tcPr>
          <w:p w14:paraId="2441F284" w14:textId="77777777" w:rsidR="007D435F" w:rsidRDefault="007D435F">
            <w:pPr>
              <w:pStyle w:val="TableParagraph"/>
              <w:spacing w:before="10"/>
              <w:rPr>
                <w:sz w:val="15"/>
              </w:rPr>
            </w:pPr>
          </w:p>
          <w:p w14:paraId="11016CA0" w14:textId="77777777" w:rsidR="007D435F" w:rsidRDefault="00B87847">
            <w:pPr>
              <w:pStyle w:val="TableParagraph"/>
              <w:spacing w:before="1"/>
              <w:ind w:left="815"/>
              <w:rPr>
                <w:sz w:val="16"/>
              </w:rPr>
            </w:pPr>
            <w:r>
              <w:rPr>
                <w:sz w:val="16"/>
              </w:rPr>
              <w:t>REPEAT VENTILATOR SUPPORT W/IN 30 DAYS *</w:t>
            </w:r>
          </w:p>
        </w:tc>
        <w:tc>
          <w:tcPr>
            <w:tcW w:w="533" w:type="dxa"/>
          </w:tcPr>
          <w:p w14:paraId="7EB0F237" w14:textId="77777777" w:rsidR="007D435F" w:rsidRDefault="007D435F">
            <w:pPr>
              <w:pStyle w:val="TableParagraph"/>
              <w:spacing w:before="10"/>
              <w:rPr>
                <w:sz w:val="15"/>
              </w:rPr>
            </w:pPr>
          </w:p>
          <w:p w14:paraId="65491BBE" w14:textId="77777777" w:rsidR="007D435F" w:rsidRDefault="00B87847">
            <w:pPr>
              <w:pStyle w:val="TableParagraph"/>
              <w:spacing w:before="1"/>
              <w:ind w:right="49"/>
              <w:jc w:val="right"/>
              <w:rPr>
                <w:sz w:val="16"/>
              </w:rPr>
            </w:pPr>
            <w:r>
              <w:rPr>
                <w:sz w:val="16"/>
              </w:rPr>
              <w:t>I</w:t>
            </w:r>
          </w:p>
        </w:tc>
      </w:tr>
      <w:tr w:rsidR="007D435F" w14:paraId="61275021" w14:textId="77777777">
        <w:trPr>
          <w:trHeight w:val="726"/>
        </w:trPr>
        <w:tc>
          <w:tcPr>
            <w:tcW w:w="2354" w:type="dxa"/>
          </w:tcPr>
          <w:p w14:paraId="435B02CC" w14:textId="77777777" w:rsidR="007D435F" w:rsidRDefault="007D435F">
            <w:pPr>
              <w:pStyle w:val="TableParagraph"/>
              <w:rPr>
                <w:sz w:val="16"/>
              </w:rPr>
            </w:pPr>
          </w:p>
          <w:p w14:paraId="158724C1" w14:textId="77777777" w:rsidR="007D435F" w:rsidRDefault="00B87847">
            <w:pPr>
              <w:pStyle w:val="TableParagraph"/>
              <w:spacing w:before="1"/>
              <w:ind w:left="50" w:right="478"/>
              <w:rPr>
                <w:sz w:val="16"/>
              </w:rPr>
            </w:pPr>
            <w:r>
              <w:rPr>
                <w:sz w:val="16"/>
              </w:rPr>
              <w:t>SURPATIENT,FOURTEEN 000-45-7212</w:t>
            </w:r>
          </w:p>
          <w:p w14:paraId="7C99AF04" w14:textId="77777777" w:rsidR="007D435F" w:rsidRDefault="00B87847">
            <w:pPr>
              <w:pStyle w:val="TableParagraph"/>
              <w:spacing w:line="161" w:lineRule="exact"/>
              <w:ind w:left="50"/>
              <w:rPr>
                <w:sz w:val="16"/>
              </w:rPr>
            </w:pPr>
            <w:r>
              <w:rPr>
                <w:sz w:val="16"/>
              </w:rPr>
              <w:t>JUL 31, 2006@09:00</w:t>
            </w:r>
          </w:p>
        </w:tc>
        <w:tc>
          <w:tcPr>
            <w:tcW w:w="4560" w:type="dxa"/>
          </w:tcPr>
          <w:p w14:paraId="2EDC216B" w14:textId="77777777" w:rsidR="007D435F" w:rsidRDefault="007D435F">
            <w:pPr>
              <w:pStyle w:val="TableParagraph"/>
              <w:rPr>
                <w:sz w:val="16"/>
              </w:rPr>
            </w:pPr>
          </w:p>
          <w:p w14:paraId="4DFACE2D" w14:textId="77777777" w:rsidR="007D435F" w:rsidRDefault="00B87847">
            <w:pPr>
              <w:pStyle w:val="TableParagraph"/>
              <w:spacing w:before="1"/>
              <w:ind w:left="480" w:right="796" w:hanging="1"/>
              <w:rPr>
                <w:sz w:val="16"/>
              </w:rPr>
            </w:pPr>
            <w:r>
              <w:rPr>
                <w:sz w:val="16"/>
              </w:rPr>
              <w:t>GENERAL(OR WHEN NOT DEFINED BELOW) CHOLECYSTECTOMY, APPENDECTOMY</w:t>
            </w:r>
          </w:p>
        </w:tc>
        <w:tc>
          <w:tcPr>
            <w:tcW w:w="5137" w:type="dxa"/>
          </w:tcPr>
          <w:p w14:paraId="29C4790E" w14:textId="77777777" w:rsidR="007D435F" w:rsidRDefault="007D435F">
            <w:pPr>
              <w:pStyle w:val="TableParagraph"/>
              <w:rPr>
                <w:sz w:val="16"/>
              </w:rPr>
            </w:pPr>
          </w:p>
          <w:p w14:paraId="7164C65B" w14:textId="77777777" w:rsidR="007D435F" w:rsidRDefault="00B87847">
            <w:pPr>
              <w:pStyle w:val="TableParagraph"/>
              <w:spacing w:before="1"/>
              <w:ind w:left="817" w:hanging="3"/>
              <w:rPr>
                <w:sz w:val="16"/>
              </w:rPr>
            </w:pPr>
            <w:r>
              <w:rPr>
                <w:sz w:val="16"/>
              </w:rPr>
              <w:t>SUPERFICIAL WOUND INFECTION * (08/02/06) ANTIBIOTICS</w:t>
            </w:r>
          </w:p>
        </w:tc>
        <w:tc>
          <w:tcPr>
            <w:tcW w:w="533" w:type="dxa"/>
          </w:tcPr>
          <w:p w14:paraId="421A7AB5" w14:textId="77777777" w:rsidR="007D435F" w:rsidRDefault="007D435F">
            <w:pPr>
              <w:pStyle w:val="TableParagraph"/>
              <w:rPr>
                <w:sz w:val="16"/>
              </w:rPr>
            </w:pPr>
          </w:p>
          <w:p w14:paraId="0CE25018" w14:textId="77777777" w:rsidR="007D435F" w:rsidRDefault="00B87847">
            <w:pPr>
              <w:pStyle w:val="TableParagraph"/>
              <w:spacing w:before="1"/>
              <w:ind w:right="49"/>
              <w:jc w:val="right"/>
              <w:rPr>
                <w:sz w:val="16"/>
              </w:rPr>
            </w:pPr>
            <w:r>
              <w:rPr>
                <w:sz w:val="16"/>
              </w:rPr>
              <w:t>I</w:t>
            </w:r>
          </w:p>
        </w:tc>
      </w:tr>
    </w:tbl>
    <w:p w14:paraId="3C39F0A8" w14:textId="77777777" w:rsidR="007D435F" w:rsidRDefault="007D435F">
      <w:pPr>
        <w:pStyle w:val="BodyText"/>
        <w:rPr>
          <w:sz w:val="20"/>
        </w:rPr>
      </w:pPr>
    </w:p>
    <w:p w14:paraId="15D241BD" w14:textId="77777777" w:rsidR="007D435F" w:rsidRDefault="007D435F">
      <w:pPr>
        <w:pStyle w:val="BodyText"/>
        <w:rPr>
          <w:sz w:val="20"/>
        </w:rPr>
      </w:pPr>
    </w:p>
    <w:p w14:paraId="3E30A7EF" w14:textId="77777777" w:rsidR="007D435F" w:rsidRDefault="007D435F">
      <w:pPr>
        <w:pStyle w:val="BodyText"/>
        <w:rPr>
          <w:sz w:val="20"/>
        </w:rPr>
      </w:pPr>
    </w:p>
    <w:p w14:paraId="6BA73F1C" w14:textId="77777777" w:rsidR="007D435F" w:rsidRDefault="00277930">
      <w:pPr>
        <w:pStyle w:val="BodyText"/>
        <w:spacing w:before="9"/>
        <w:rPr>
          <w:sz w:val="23"/>
        </w:rPr>
      </w:pPr>
      <w:r>
        <w:pict w14:anchorId="5F1AABF2">
          <v:shape id="_x0000_s1932" style="position:absolute;margin-left:1in;margin-top:15.7pt;width:633.7pt;height:.1pt;z-index:-15348224;mso-wrap-distance-left:0;mso-wrap-distance-right:0;mso-position-horizontal-relative:page" coordorigin="1440,314" coordsize="12674,0" path="m1440,314r12674,e" filled="f" strokeweight=".16733mm">
            <v:stroke dashstyle="dash"/>
            <v:path arrowok="t"/>
            <w10:wrap type="topAndBottom" anchorx="page"/>
          </v:shape>
        </w:pict>
      </w:r>
    </w:p>
    <w:p w14:paraId="0A2CF35C" w14:textId="77777777" w:rsidR="007D435F" w:rsidRDefault="00B87847">
      <w:pPr>
        <w:pStyle w:val="BodyText"/>
        <w:spacing w:before="60" w:line="181" w:lineRule="exact"/>
        <w:ind w:left="160"/>
      </w:pPr>
      <w:r>
        <w:t>OUTCOMES: U - UNRESOLVED, I - IMPROVED, W - WORSE, D - DEATH</w:t>
      </w:r>
    </w:p>
    <w:p w14:paraId="7980D055" w14:textId="77777777" w:rsidR="007D435F" w:rsidRDefault="00277930">
      <w:pPr>
        <w:pStyle w:val="BodyText"/>
        <w:spacing w:line="181" w:lineRule="exact"/>
        <w:ind w:left="1216"/>
      </w:pPr>
      <w:r>
        <w:pict w14:anchorId="1D43418D">
          <v:shape id="_x0000_s1931" style="position:absolute;left:0;text-align:left;margin-left:1in;margin-top:13.5pt;width:633.7pt;height:.1pt;z-index:-15347712;mso-wrap-distance-left:0;mso-wrap-distance-right:0;mso-position-horizontal-relative:page" coordorigin="1440,270" coordsize="12674,0" path="m1440,270r12674,e" filled="f" strokeweight=".16733mm">
            <v:stroke dashstyle="dash"/>
            <v:path arrowok="t"/>
            <w10:wrap type="topAndBottom" anchorx="page"/>
          </v:shape>
        </w:pict>
      </w:r>
      <w:r w:rsidR="00B87847">
        <w:t>'*' Represents Postoperative Occurrences</w:t>
      </w:r>
    </w:p>
    <w:p w14:paraId="5DC54AC2" w14:textId="77777777" w:rsidR="007D435F" w:rsidRDefault="007D435F">
      <w:pPr>
        <w:spacing w:line="181" w:lineRule="exact"/>
        <w:sectPr w:rsidR="007D435F">
          <w:footerReference w:type="default" r:id="rId415"/>
          <w:pgSz w:w="15840" w:h="12240" w:orient="landscape"/>
          <w:pgMar w:top="1140" w:right="1620" w:bottom="940" w:left="1280" w:header="0" w:footer="746" w:gutter="0"/>
          <w:cols w:space="720"/>
        </w:sectPr>
      </w:pPr>
    </w:p>
    <w:p w14:paraId="74D1D44F" w14:textId="77777777" w:rsidR="007D435F" w:rsidRDefault="00B87847">
      <w:pPr>
        <w:spacing w:before="78"/>
        <w:ind w:left="140"/>
        <w:rPr>
          <w:rFonts w:ascii="Times New Roman" w:hAnsi="Times New Roman"/>
          <w:b/>
          <w:sz w:val="20"/>
        </w:rPr>
      </w:pPr>
      <w:r>
        <w:rPr>
          <w:rFonts w:ascii="Times New Roman" w:hAnsi="Times New Roman"/>
          <w:b/>
          <w:sz w:val="20"/>
        </w:rPr>
        <w:lastRenderedPageBreak/>
        <w:t>Example 3: Printing the Perioperative Occurrences Report – Sorted by Occurrence Category</w:t>
      </w:r>
    </w:p>
    <w:p w14:paraId="30CAC0C1" w14:textId="77777777" w:rsidR="007D435F" w:rsidRDefault="00B87847">
      <w:pPr>
        <w:pStyle w:val="BodyText"/>
        <w:tabs>
          <w:tab w:val="left" w:pos="9530"/>
        </w:tabs>
        <w:spacing w:before="121"/>
        <w:ind w:left="140"/>
      </w:pPr>
      <w:r>
        <w:rPr>
          <w:shd w:val="clear" w:color="auto" w:fill="E4E4E4"/>
        </w:rPr>
        <w:t xml:space="preserve">Select Perioperative Occurrences Menu Option: </w:t>
      </w:r>
      <w:r>
        <w:rPr>
          <w:b/>
          <w:shd w:val="clear" w:color="auto" w:fill="E4E4E4"/>
        </w:rPr>
        <w:t xml:space="preserve">M  </w:t>
      </w:r>
      <w:r>
        <w:rPr>
          <w:shd w:val="clear" w:color="auto" w:fill="E4E4E4"/>
        </w:rPr>
        <w:t>Morbidity &amp; Mortality</w:t>
      </w:r>
      <w:r>
        <w:rPr>
          <w:spacing w:val="-34"/>
          <w:shd w:val="clear" w:color="auto" w:fill="E4E4E4"/>
        </w:rPr>
        <w:t xml:space="preserve"> </w:t>
      </w:r>
      <w:r>
        <w:rPr>
          <w:shd w:val="clear" w:color="auto" w:fill="E4E4E4"/>
        </w:rPr>
        <w:t>Reports</w:t>
      </w:r>
      <w:r>
        <w:rPr>
          <w:shd w:val="clear" w:color="auto" w:fill="E4E4E4"/>
        </w:rPr>
        <w:tab/>
      </w:r>
    </w:p>
    <w:p w14:paraId="6D516EDF" w14:textId="77777777" w:rsidR="007D435F" w:rsidRDefault="00277930">
      <w:pPr>
        <w:pStyle w:val="BodyText"/>
        <w:spacing w:before="4"/>
        <w:rPr>
          <w:sz w:val="20"/>
        </w:rPr>
      </w:pPr>
      <w:r>
        <w:pict w14:anchorId="38368182">
          <v:shape id="_x0000_s1930" type="#_x0000_t202" style="position:absolute;margin-left:70.6pt;margin-top:12.75pt;width:470.95pt;height:45.25pt;z-index:-15347200;mso-wrap-distance-left:0;mso-wrap-distance-right:0;mso-position-horizontal-relative:page" fillcolor="#e4e4e4" stroked="f">
            <v:textbox inset="0,0,0,0">
              <w:txbxContent>
                <w:p w14:paraId="731C177C" w14:textId="77777777" w:rsidR="0040444F" w:rsidRDefault="0040444F">
                  <w:pPr>
                    <w:pStyle w:val="BodyText"/>
                    <w:spacing w:before="3"/>
                    <w:ind w:left="28" w:right="2381"/>
                  </w:pPr>
                  <w:r>
                    <w:t>The Morbidity and Mortality Reports include the Perioperative</w:t>
                  </w:r>
                  <w:r>
                    <w:rPr>
                      <w:spacing w:val="-33"/>
                    </w:rPr>
                    <w:t xml:space="preserve"> </w:t>
                  </w:r>
                  <w:r>
                    <w:t>Occurrences Report and the Mortality Report. Each report will provide information from cases completed within the date range</w:t>
                  </w:r>
                  <w:r>
                    <w:rPr>
                      <w:spacing w:val="-12"/>
                    </w:rPr>
                    <w:t xml:space="preserve"> </w:t>
                  </w:r>
                  <w:r>
                    <w:t>selected.</w:t>
                  </w:r>
                </w:p>
                <w:p w14:paraId="17BDE7A3" w14:textId="77777777" w:rsidR="0040444F" w:rsidRDefault="0040444F">
                  <w:pPr>
                    <w:pStyle w:val="BodyText"/>
                    <w:spacing w:before="6"/>
                    <w:rPr>
                      <w:sz w:val="15"/>
                    </w:rPr>
                  </w:pPr>
                </w:p>
                <w:p w14:paraId="6B6C07CB"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1E13366A">
          <v:shape id="_x0000_s1929" type="#_x0000_t202" style="position:absolute;margin-left:70.6pt;margin-top:70.7pt;width:470.95pt;height:45.25pt;z-index:-15346688;mso-wrap-distance-left:0;mso-wrap-distance-right:0;mso-position-horizontal-relative:page" fillcolor="#e4e4e4" stroked="f">
            <v:textbox inset="0,0,0,0">
              <w:txbxContent>
                <w:p w14:paraId="3A0CE5AF" w14:textId="77777777" w:rsidR="0040444F" w:rsidRDefault="0040444F">
                  <w:pPr>
                    <w:pStyle w:val="BodyText"/>
                    <w:numPr>
                      <w:ilvl w:val="0"/>
                      <w:numId w:val="175"/>
                    </w:numPr>
                    <w:tabs>
                      <w:tab w:val="left" w:pos="317"/>
                    </w:tabs>
                    <w:spacing w:before="3" w:line="181" w:lineRule="exact"/>
                    <w:ind w:hanging="289"/>
                  </w:pPr>
                  <w:r>
                    <w:t>Perioperative Occurrences</w:t>
                  </w:r>
                  <w:r>
                    <w:rPr>
                      <w:spacing w:val="-3"/>
                    </w:rPr>
                    <w:t xml:space="preserve"> </w:t>
                  </w:r>
                  <w:r>
                    <w:t>Report</w:t>
                  </w:r>
                </w:p>
                <w:p w14:paraId="1BD43342" w14:textId="77777777" w:rsidR="0040444F" w:rsidRDefault="0040444F">
                  <w:pPr>
                    <w:pStyle w:val="BodyText"/>
                    <w:numPr>
                      <w:ilvl w:val="0"/>
                      <w:numId w:val="175"/>
                    </w:numPr>
                    <w:tabs>
                      <w:tab w:val="left" w:pos="317"/>
                    </w:tabs>
                    <w:spacing w:line="181" w:lineRule="exact"/>
                    <w:ind w:hanging="289"/>
                  </w:pPr>
                  <w:r>
                    <w:t>Mortality</w:t>
                  </w:r>
                  <w:r>
                    <w:rPr>
                      <w:spacing w:val="-2"/>
                    </w:rPr>
                    <w:t xml:space="preserve"> </w:t>
                  </w:r>
                  <w:r>
                    <w:t>Report</w:t>
                  </w:r>
                </w:p>
                <w:p w14:paraId="36BF25CC" w14:textId="77777777" w:rsidR="0040444F" w:rsidRDefault="0040444F">
                  <w:pPr>
                    <w:pStyle w:val="BodyText"/>
                    <w:rPr>
                      <w:sz w:val="18"/>
                    </w:rPr>
                  </w:pPr>
                </w:p>
                <w:p w14:paraId="5E19CD23" w14:textId="77777777" w:rsidR="0040444F" w:rsidRDefault="0040444F">
                  <w:pPr>
                    <w:pStyle w:val="BodyText"/>
                    <w:spacing w:before="155"/>
                    <w:ind w:left="28"/>
                    <w:rPr>
                      <w:b/>
                    </w:rPr>
                  </w:pPr>
                  <w:r>
                    <w:t xml:space="preserve">Select Number: (1-2): </w:t>
                  </w:r>
                  <w:r>
                    <w:rPr>
                      <w:b/>
                    </w:rPr>
                    <w:t>1</w:t>
                  </w:r>
                </w:p>
              </w:txbxContent>
            </v:textbox>
            <w10:wrap type="topAndBottom" anchorx="page"/>
          </v:shape>
        </w:pict>
      </w:r>
      <w:r>
        <w:pict w14:anchorId="621B4058">
          <v:shape id="_x0000_s1928" type="#_x0000_t202" style="position:absolute;margin-left:70.6pt;margin-top:125.05pt;width:470.95pt;height:117.9pt;z-index:-15346176;mso-wrap-distance-left:0;mso-wrap-distance-right:0;mso-position-horizontal-relative:page" fillcolor="#e4e4e4" stroked="f">
            <v:textbox inset="0,0,0,0">
              <w:txbxContent>
                <w:p w14:paraId="048627BE" w14:textId="77777777" w:rsidR="0040444F" w:rsidRDefault="0040444F">
                  <w:pPr>
                    <w:pStyle w:val="BodyText"/>
                    <w:spacing w:before="3"/>
                    <w:ind w:left="28"/>
                  </w:pPr>
                  <w:r>
                    <w:t>Print Report for:</w:t>
                  </w:r>
                </w:p>
                <w:p w14:paraId="29AF4990" w14:textId="77777777" w:rsidR="0040444F" w:rsidRDefault="0040444F">
                  <w:pPr>
                    <w:pStyle w:val="BodyText"/>
                  </w:pPr>
                </w:p>
                <w:p w14:paraId="44A5F33A" w14:textId="77777777" w:rsidR="0040444F" w:rsidRDefault="0040444F">
                  <w:pPr>
                    <w:pStyle w:val="BodyText"/>
                    <w:numPr>
                      <w:ilvl w:val="0"/>
                      <w:numId w:val="174"/>
                    </w:numPr>
                    <w:tabs>
                      <w:tab w:val="left" w:pos="317"/>
                    </w:tabs>
                    <w:spacing w:line="181" w:lineRule="exact"/>
                    <w:ind w:hanging="289"/>
                  </w:pPr>
                  <w:r>
                    <w:t>Intraoperative</w:t>
                  </w:r>
                  <w:r>
                    <w:rPr>
                      <w:spacing w:val="-2"/>
                    </w:rPr>
                    <w:t xml:space="preserve"> </w:t>
                  </w:r>
                  <w:r>
                    <w:t>Occurrences</w:t>
                  </w:r>
                </w:p>
                <w:p w14:paraId="2D70D0B6" w14:textId="77777777" w:rsidR="0040444F" w:rsidRDefault="0040444F">
                  <w:pPr>
                    <w:pStyle w:val="BodyText"/>
                    <w:numPr>
                      <w:ilvl w:val="0"/>
                      <w:numId w:val="174"/>
                    </w:numPr>
                    <w:tabs>
                      <w:tab w:val="left" w:pos="317"/>
                    </w:tabs>
                    <w:spacing w:line="181" w:lineRule="exact"/>
                    <w:ind w:hanging="289"/>
                  </w:pPr>
                  <w:r>
                    <w:t>Postoperative</w:t>
                  </w:r>
                  <w:r>
                    <w:rPr>
                      <w:spacing w:val="-2"/>
                    </w:rPr>
                    <w:t xml:space="preserve"> </w:t>
                  </w:r>
                  <w:r>
                    <w:t>Occurrences</w:t>
                  </w:r>
                </w:p>
                <w:p w14:paraId="5C03AB62" w14:textId="77777777" w:rsidR="0040444F" w:rsidRDefault="0040444F">
                  <w:pPr>
                    <w:pStyle w:val="BodyText"/>
                    <w:numPr>
                      <w:ilvl w:val="0"/>
                      <w:numId w:val="174"/>
                    </w:numPr>
                    <w:tabs>
                      <w:tab w:val="left" w:pos="317"/>
                    </w:tabs>
                    <w:spacing w:before="1"/>
                    <w:ind w:hanging="289"/>
                  </w:pPr>
                  <w:r>
                    <w:t>Intraoperative and Postoperative</w:t>
                  </w:r>
                  <w:r>
                    <w:rPr>
                      <w:spacing w:val="-4"/>
                    </w:rPr>
                    <w:t xml:space="preserve"> </w:t>
                  </w:r>
                  <w:r>
                    <w:t>Occurrences</w:t>
                  </w:r>
                </w:p>
                <w:p w14:paraId="13D2C391" w14:textId="77777777" w:rsidR="0040444F" w:rsidRDefault="0040444F">
                  <w:pPr>
                    <w:pStyle w:val="BodyText"/>
                    <w:rPr>
                      <w:sz w:val="18"/>
                    </w:rPr>
                  </w:pPr>
                </w:p>
                <w:p w14:paraId="17A559E9" w14:textId="77777777" w:rsidR="0040444F" w:rsidRDefault="0040444F">
                  <w:pPr>
                    <w:pStyle w:val="BodyText"/>
                    <w:spacing w:before="158"/>
                    <w:ind w:left="28"/>
                  </w:pPr>
                  <w:r>
                    <w:t>Select Number: (1-3): 3</w:t>
                  </w:r>
                </w:p>
                <w:p w14:paraId="3D76F704" w14:textId="77777777" w:rsidR="0040444F" w:rsidRDefault="0040444F">
                  <w:pPr>
                    <w:pStyle w:val="BodyText"/>
                    <w:spacing w:before="8"/>
                    <w:rPr>
                      <w:sz w:val="15"/>
                    </w:rPr>
                  </w:pPr>
                </w:p>
                <w:p w14:paraId="17EF3736" w14:textId="77777777" w:rsidR="0040444F" w:rsidRDefault="0040444F">
                  <w:pPr>
                    <w:pStyle w:val="BodyText"/>
                    <w:ind w:left="28" w:right="5931"/>
                  </w:pPr>
                  <w:r>
                    <w:t xml:space="preserve">Start with Date: </w:t>
                  </w:r>
                  <w:r>
                    <w:rPr>
                      <w:b/>
                    </w:rPr>
                    <w:t xml:space="preserve">7/1 </w:t>
                  </w:r>
                  <w:r>
                    <w:t xml:space="preserve">(JUL 01, 2006) End with Date: </w:t>
                  </w:r>
                  <w:r>
                    <w:rPr>
                      <w:b/>
                    </w:rPr>
                    <w:t xml:space="preserve">7/31 </w:t>
                  </w:r>
                  <w:r>
                    <w:t>(JUL 31, 2006)</w:t>
                  </w:r>
                </w:p>
                <w:p w14:paraId="4F25D587" w14:textId="77777777" w:rsidR="0040444F" w:rsidRDefault="0040444F">
                  <w:pPr>
                    <w:pStyle w:val="BodyText"/>
                    <w:spacing w:before="10"/>
                    <w:rPr>
                      <w:sz w:val="15"/>
                    </w:rPr>
                  </w:pPr>
                </w:p>
                <w:p w14:paraId="797D7DBF" w14:textId="77777777" w:rsidR="0040444F" w:rsidRDefault="0040444F">
                  <w:pPr>
                    <w:pStyle w:val="BodyText"/>
                    <w:ind w:left="28"/>
                    <w:rPr>
                      <w:b/>
                    </w:rPr>
                  </w:pPr>
                  <w:r>
                    <w:t xml:space="preserve">Do you want to print all divisions? YES// </w:t>
                  </w:r>
                  <w:r>
                    <w:rPr>
                      <w:b/>
                    </w:rPr>
                    <w:t>&lt;Enter&gt;</w:t>
                  </w:r>
                </w:p>
              </w:txbxContent>
            </v:textbox>
            <w10:wrap type="topAndBottom" anchorx="page"/>
          </v:shape>
        </w:pict>
      </w:r>
      <w:r>
        <w:pict w14:anchorId="4A8066E1">
          <v:shape id="_x0000_s1927" type="#_x0000_t202" style="position:absolute;margin-left:70.6pt;margin-top:251.95pt;width:470.95pt;height:54.4pt;z-index:-15345664;mso-wrap-distance-left:0;mso-wrap-distance-right:0;mso-position-horizontal-relative:page" fillcolor="#e4e4e4" stroked="f">
            <v:textbox inset="0,0,0,0">
              <w:txbxContent>
                <w:p w14:paraId="71DD63E9" w14:textId="77777777" w:rsidR="0040444F" w:rsidRDefault="0040444F">
                  <w:pPr>
                    <w:pStyle w:val="BodyText"/>
                    <w:spacing w:before="3"/>
                    <w:ind w:left="28"/>
                  </w:pPr>
                  <w:r>
                    <w:t>Print report by</w:t>
                  </w:r>
                </w:p>
                <w:p w14:paraId="554EDE2D" w14:textId="77777777" w:rsidR="0040444F" w:rsidRDefault="0040444F">
                  <w:pPr>
                    <w:pStyle w:val="BodyText"/>
                    <w:numPr>
                      <w:ilvl w:val="0"/>
                      <w:numId w:val="173"/>
                    </w:numPr>
                    <w:tabs>
                      <w:tab w:val="left" w:pos="413"/>
                    </w:tabs>
                    <w:spacing w:before="1" w:line="181" w:lineRule="exact"/>
                    <w:ind w:hanging="289"/>
                  </w:pPr>
                  <w:r>
                    <w:t>Surgical</w:t>
                  </w:r>
                  <w:r>
                    <w:rPr>
                      <w:spacing w:val="-2"/>
                    </w:rPr>
                    <w:t xml:space="preserve"> </w:t>
                  </w:r>
                  <w:r>
                    <w:t>Specialty</w:t>
                  </w:r>
                </w:p>
                <w:p w14:paraId="4DAE39FD" w14:textId="77777777" w:rsidR="0040444F" w:rsidRDefault="0040444F">
                  <w:pPr>
                    <w:pStyle w:val="BodyText"/>
                    <w:numPr>
                      <w:ilvl w:val="0"/>
                      <w:numId w:val="173"/>
                    </w:numPr>
                    <w:tabs>
                      <w:tab w:val="left" w:pos="413"/>
                    </w:tabs>
                    <w:spacing w:line="181" w:lineRule="exact"/>
                    <w:ind w:hanging="289"/>
                  </w:pPr>
                  <w:r>
                    <w:t>Attending</w:t>
                  </w:r>
                  <w:r>
                    <w:rPr>
                      <w:spacing w:val="-2"/>
                    </w:rPr>
                    <w:t xml:space="preserve"> </w:t>
                  </w:r>
                  <w:r>
                    <w:t>Surgeon</w:t>
                  </w:r>
                </w:p>
                <w:p w14:paraId="2FF3905A" w14:textId="77777777" w:rsidR="0040444F" w:rsidRDefault="0040444F">
                  <w:pPr>
                    <w:pStyle w:val="BodyText"/>
                    <w:numPr>
                      <w:ilvl w:val="0"/>
                      <w:numId w:val="173"/>
                    </w:numPr>
                    <w:tabs>
                      <w:tab w:val="left" w:pos="413"/>
                    </w:tabs>
                    <w:spacing w:before="2"/>
                    <w:ind w:hanging="289"/>
                  </w:pPr>
                  <w:r>
                    <w:t>Occurrence</w:t>
                  </w:r>
                  <w:r>
                    <w:rPr>
                      <w:spacing w:val="-2"/>
                    </w:rPr>
                    <w:t xml:space="preserve"> </w:t>
                  </w:r>
                  <w:r>
                    <w:t>Category</w:t>
                  </w:r>
                </w:p>
                <w:p w14:paraId="2DF5A6B0" w14:textId="77777777" w:rsidR="0040444F" w:rsidRDefault="0040444F">
                  <w:pPr>
                    <w:pStyle w:val="BodyText"/>
                    <w:spacing w:before="6"/>
                    <w:rPr>
                      <w:sz w:val="15"/>
                    </w:rPr>
                  </w:pPr>
                </w:p>
                <w:p w14:paraId="4408672F" w14:textId="77777777" w:rsidR="0040444F" w:rsidRDefault="0040444F">
                  <w:pPr>
                    <w:pStyle w:val="BodyText"/>
                    <w:ind w:left="28"/>
                    <w:rPr>
                      <w:b/>
                    </w:rPr>
                  </w:pPr>
                  <w:r>
                    <w:t xml:space="preserve">Select 1, 2 or 3: (1-3): 1// </w:t>
                  </w:r>
                  <w:r>
                    <w:rPr>
                      <w:b/>
                    </w:rPr>
                    <w:t>3</w:t>
                  </w:r>
                </w:p>
              </w:txbxContent>
            </v:textbox>
            <w10:wrap type="topAndBottom" anchorx="page"/>
          </v:shape>
        </w:pict>
      </w:r>
      <w:r>
        <w:pict w14:anchorId="3AF7A9B1">
          <v:shape id="_x0000_s1926" type="#_x0000_t202" style="position:absolute;margin-left:70.6pt;margin-top:319pt;width:470.95pt;height:190.4pt;z-index:-15345152;mso-wrap-distance-left:0;mso-wrap-distance-right:0;mso-position-horizontal-relative:page" fillcolor="#e4e4e4" stroked="f">
            <v:textbox inset="0,0,0,0">
              <w:txbxContent>
                <w:p w14:paraId="5B9824AE" w14:textId="77777777" w:rsidR="0040444F" w:rsidRDefault="0040444F">
                  <w:pPr>
                    <w:pStyle w:val="BodyText"/>
                    <w:spacing w:before="4"/>
                    <w:ind w:left="28"/>
                  </w:pPr>
                  <w:r>
                    <w:t>Do you want to print this report for all occurrence categories? YES// NO</w:t>
                  </w:r>
                </w:p>
                <w:p w14:paraId="76C41248" w14:textId="77777777" w:rsidR="0040444F" w:rsidRDefault="0040444F">
                  <w:pPr>
                    <w:pStyle w:val="BodyText"/>
                    <w:spacing w:before="11"/>
                    <w:rPr>
                      <w:sz w:val="15"/>
                    </w:rPr>
                  </w:pPr>
                </w:p>
                <w:p w14:paraId="5AFE43A6" w14:textId="77777777" w:rsidR="0040444F" w:rsidRDefault="0040444F">
                  <w:pPr>
                    <w:pStyle w:val="BodyText"/>
                    <w:ind w:left="220" w:right="2841" w:hanging="192"/>
                  </w:pPr>
                  <w:r>
                    <w:t>Print the report for which Occurrence Category ? ACUTE RENAL FAILURE</w:t>
                  </w:r>
                  <w:bookmarkStart w:id="148" w:name="_bookmark141"/>
                  <w:bookmarkEnd w:id="148"/>
                  <w:r>
                    <w:t xml:space="preserve"> VASQIP Definition (2011):</w:t>
                  </w:r>
                </w:p>
                <w:p w14:paraId="67761BEE" w14:textId="77777777" w:rsidR="0040444F" w:rsidRDefault="0040444F">
                  <w:pPr>
                    <w:pStyle w:val="BodyText"/>
                    <w:ind w:left="220" w:right="2381"/>
                  </w:pPr>
                  <w:r>
                    <w:t>Indicate if the patient developed new renal failure requiring renal replacement therapy or experienced an exacerbation of preoperative renal failure requiring initiation of renal replacement therapy (not</w:t>
                  </w:r>
                  <w:r>
                    <w:rPr>
                      <w:spacing w:val="-32"/>
                    </w:rPr>
                    <w:t xml:space="preserve"> </w:t>
                  </w:r>
                  <w:r>
                    <w:t>on renal replacement therapy preoperatively) within 30 days postoperatively. Renal replacement therapy is defined as venous to venous hemodialysis [CVVHD], continuous venous to arterial</w:t>
                  </w:r>
                  <w:r>
                    <w:rPr>
                      <w:spacing w:val="-32"/>
                    </w:rPr>
                    <w:t xml:space="preserve"> </w:t>
                  </w:r>
                  <w:r>
                    <w:t>hemodialysis [CVAHD], peritoneal dialysis, hemofiltration, hemodiafiltration or ultrafiltration.</w:t>
                  </w:r>
                </w:p>
                <w:p w14:paraId="391A777E" w14:textId="77777777" w:rsidR="0040444F" w:rsidRDefault="0040444F">
                  <w:pPr>
                    <w:pStyle w:val="BodyText"/>
                    <w:spacing w:before="9"/>
                    <w:rPr>
                      <w:sz w:val="15"/>
                    </w:rPr>
                  </w:pPr>
                </w:p>
                <w:p w14:paraId="4766E42E" w14:textId="77777777" w:rsidR="0040444F" w:rsidRDefault="0040444F">
                  <w:pPr>
                    <w:pStyle w:val="BodyText"/>
                    <w:spacing w:before="1"/>
                    <w:ind w:left="220" w:right="2649"/>
                  </w:pPr>
                  <w:r>
                    <w:t>TIP: If the patient refuses dialysis report as an occurrence because he/she did require dialysis.</w:t>
                  </w:r>
                </w:p>
                <w:p w14:paraId="514C9685" w14:textId="77777777" w:rsidR="0040444F" w:rsidRDefault="0040444F">
                  <w:pPr>
                    <w:pStyle w:val="BodyText"/>
                  </w:pPr>
                </w:p>
                <w:p w14:paraId="0237560B" w14:textId="77777777" w:rsidR="0040444F" w:rsidRDefault="0040444F">
                  <w:pPr>
                    <w:pStyle w:val="BodyText"/>
                    <w:spacing w:before="1" w:line="480" w:lineRule="auto"/>
                    <w:ind w:left="28" w:right="4474"/>
                  </w:pPr>
                  <w:r>
                    <w:t>Select an Additional Occurrence Category: &lt;Enter&gt; This report is designed to use a 132 column format.</w:t>
                  </w:r>
                </w:p>
                <w:p w14:paraId="1FECA2CA" w14:textId="77777777" w:rsidR="0040444F" w:rsidRDefault="0040444F">
                  <w:pPr>
                    <w:pStyle w:val="BodyText"/>
                    <w:spacing w:line="179" w:lineRule="exact"/>
                    <w:ind w:left="28"/>
                  </w:pPr>
                  <w:r>
                    <w:t>Print the Report on which Device: [Select Print Device]</w:t>
                  </w:r>
                </w:p>
              </w:txbxContent>
            </v:textbox>
            <w10:wrap type="topAndBottom" anchorx="page"/>
          </v:shape>
        </w:pict>
      </w:r>
    </w:p>
    <w:p w14:paraId="68175B25" w14:textId="77777777" w:rsidR="007D435F" w:rsidRDefault="007D435F">
      <w:pPr>
        <w:pStyle w:val="BodyText"/>
        <w:rPr>
          <w:sz w:val="19"/>
        </w:rPr>
      </w:pPr>
    </w:p>
    <w:p w14:paraId="63107747" w14:textId="77777777" w:rsidR="007D435F" w:rsidRDefault="007D435F">
      <w:pPr>
        <w:pStyle w:val="BodyText"/>
        <w:spacing w:before="7"/>
        <w:rPr>
          <w:sz w:val="12"/>
        </w:rPr>
      </w:pPr>
    </w:p>
    <w:p w14:paraId="09BCBAA9" w14:textId="77777777" w:rsidR="007D435F" w:rsidRDefault="007D435F">
      <w:pPr>
        <w:pStyle w:val="BodyText"/>
        <w:spacing w:before="5"/>
        <w:rPr>
          <w:sz w:val="12"/>
        </w:rPr>
      </w:pPr>
    </w:p>
    <w:p w14:paraId="28518D09" w14:textId="77777777" w:rsidR="007D435F" w:rsidRDefault="007D435F">
      <w:pPr>
        <w:pStyle w:val="BodyText"/>
        <w:rPr>
          <w:sz w:val="19"/>
        </w:rPr>
      </w:pPr>
    </w:p>
    <w:p w14:paraId="5B9C491E" w14:textId="77777777" w:rsidR="007D435F" w:rsidRDefault="007D435F">
      <w:pPr>
        <w:pStyle w:val="BodyText"/>
        <w:spacing w:before="3"/>
        <w:rPr>
          <w:sz w:val="12"/>
        </w:rPr>
      </w:pPr>
    </w:p>
    <w:p w14:paraId="15ADDC3E" w14:textId="77777777" w:rsidR="007D435F" w:rsidRDefault="00B87847">
      <w:pPr>
        <w:pStyle w:val="Heading5"/>
        <w:tabs>
          <w:tab w:val="left" w:pos="4391"/>
          <w:tab w:val="left" w:pos="9340"/>
        </w:tabs>
        <w:spacing w:before="92" w:line="240" w:lineRule="auto"/>
      </w:pPr>
      <w:r>
        <w:rPr>
          <w:u w:val="dotted"/>
        </w:rPr>
        <w:t xml:space="preserve"> </w:t>
      </w:r>
      <w:r>
        <w:rPr>
          <w:u w:val="dotted"/>
        </w:rPr>
        <w:tab/>
      </w:r>
      <w:r>
        <w:t>report</w:t>
      </w:r>
      <w:r>
        <w:rPr>
          <w:spacing w:val="-6"/>
        </w:rPr>
        <w:t xml:space="preserve"> </w:t>
      </w:r>
      <w:r>
        <w:t>follows</w:t>
      </w:r>
      <w:r>
        <w:rPr>
          <w:u w:val="dotted"/>
        </w:rPr>
        <w:t xml:space="preserve"> </w:t>
      </w:r>
      <w:r>
        <w:rPr>
          <w:u w:val="dotted"/>
        </w:rPr>
        <w:tab/>
      </w:r>
    </w:p>
    <w:p w14:paraId="49E6EFEB" w14:textId="77777777" w:rsidR="007D435F" w:rsidRDefault="007D435F">
      <w:pPr>
        <w:sectPr w:rsidR="007D435F">
          <w:footerReference w:type="default" r:id="rId416"/>
          <w:pgSz w:w="12240" w:h="15840"/>
          <w:pgMar w:top="1360" w:right="1300" w:bottom="940" w:left="1300" w:header="0" w:footer="746" w:gutter="0"/>
          <w:cols w:space="720"/>
        </w:sectPr>
      </w:pPr>
    </w:p>
    <w:p w14:paraId="3B8EE975" w14:textId="77777777" w:rsidR="007D435F" w:rsidRDefault="007D435F">
      <w:pPr>
        <w:pStyle w:val="BodyText"/>
        <w:rPr>
          <w:rFonts w:ascii="Times New Roman"/>
          <w:i/>
          <w:sz w:val="20"/>
        </w:rPr>
      </w:pPr>
    </w:p>
    <w:p w14:paraId="749EF43C" w14:textId="77777777" w:rsidR="007D435F" w:rsidRDefault="007D435F">
      <w:pPr>
        <w:pStyle w:val="BodyText"/>
        <w:spacing w:before="11"/>
        <w:rPr>
          <w:rFonts w:ascii="Times New Roman"/>
          <w:i/>
          <w:sz w:val="28"/>
        </w:rPr>
      </w:pPr>
    </w:p>
    <w:p w14:paraId="110C8D9F" w14:textId="77777777" w:rsidR="007D435F" w:rsidRDefault="00B87847">
      <w:pPr>
        <w:pStyle w:val="BodyText"/>
        <w:tabs>
          <w:tab w:val="left" w:pos="11680"/>
        </w:tabs>
        <w:spacing w:before="101"/>
        <w:ind w:left="5921"/>
      </w:pPr>
      <w:r>
        <w:t>MAYBERRY,</w:t>
      </w:r>
      <w:r>
        <w:rPr>
          <w:spacing w:val="-3"/>
        </w:rPr>
        <w:t xml:space="preserve"> </w:t>
      </w:r>
      <w:r>
        <w:t>NC</w:t>
      </w:r>
      <w:r>
        <w:tab/>
        <w:t>PAGE</w:t>
      </w:r>
      <w:r>
        <w:rPr>
          <w:spacing w:val="-1"/>
        </w:rPr>
        <w:t xml:space="preserve"> </w:t>
      </w:r>
      <w:r>
        <w:t>1</w:t>
      </w:r>
    </w:p>
    <w:p w14:paraId="29A1CEED" w14:textId="77777777" w:rsidR="007D435F" w:rsidRDefault="00B87847">
      <w:pPr>
        <w:pStyle w:val="BodyText"/>
        <w:tabs>
          <w:tab w:val="left" w:pos="9760"/>
        </w:tabs>
        <w:spacing w:before="1"/>
        <w:ind w:left="5249" w:right="1892" w:firstLine="480"/>
      </w:pPr>
      <w:r>
        <w:t>SURGICAL</w:t>
      </w:r>
      <w:r>
        <w:rPr>
          <w:spacing w:val="-4"/>
        </w:rPr>
        <w:t xml:space="preserve"> </w:t>
      </w:r>
      <w:r>
        <w:t>SERVICE</w:t>
      </w:r>
      <w:r>
        <w:tab/>
        <w:t>REVIEWED BY: PERIOPERATIVE</w:t>
      </w:r>
      <w:r>
        <w:rPr>
          <w:spacing w:val="-10"/>
        </w:rPr>
        <w:t xml:space="preserve"> </w:t>
      </w:r>
      <w:r>
        <w:t>OCCURRENCES-INTRAOP/POSTOP</w:t>
      </w:r>
      <w:r>
        <w:tab/>
        <w:t>DATE</w:t>
      </w:r>
      <w:r>
        <w:rPr>
          <w:spacing w:val="8"/>
        </w:rPr>
        <w:t xml:space="preserve"> </w:t>
      </w:r>
      <w:r>
        <w:rPr>
          <w:spacing w:val="-3"/>
        </w:rPr>
        <w:t>REVIEWED:</w:t>
      </w:r>
    </w:p>
    <w:p w14:paraId="3F8C1C7C" w14:textId="77777777" w:rsidR="007D435F" w:rsidRDefault="00B87847">
      <w:pPr>
        <w:pStyle w:val="BodyText"/>
        <w:tabs>
          <w:tab w:val="left" w:pos="9760"/>
        </w:tabs>
        <w:ind w:left="4865"/>
      </w:pPr>
      <w:r>
        <w:t>FROM: JUN 1,2007  TO:</w:t>
      </w:r>
      <w:r>
        <w:rPr>
          <w:spacing w:val="-10"/>
        </w:rPr>
        <w:t xml:space="preserve"> </w:t>
      </w:r>
      <w:r>
        <w:t>JUN</w:t>
      </w:r>
      <w:r>
        <w:rPr>
          <w:spacing w:val="-2"/>
        </w:rPr>
        <w:t xml:space="preserve"> </w:t>
      </w:r>
      <w:r>
        <w:t>30,2007</w:t>
      </w:r>
      <w:r>
        <w:tab/>
        <w:t>DATE PRINTED: AUG</w:t>
      </w:r>
      <w:r>
        <w:rPr>
          <w:spacing w:val="-6"/>
        </w:rPr>
        <w:t xml:space="preserve"> </w:t>
      </w:r>
      <w:r>
        <w:t>22,2007</w:t>
      </w:r>
    </w:p>
    <w:p w14:paraId="7D2D9856" w14:textId="77777777" w:rsidR="007D435F" w:rsidRDefault="007D435F">
      <w:pPr>
        <w:pStyle w:val="BodyText"/>
        <w:rPr>
          <w:sz w:val="20"/>
        </w:rPr>
      </w:pPr>
    </w:p>
    <w:p w14:paraId="593A0C88" w14:textId="77777777" w:rsidR="007D435F" w:rsidRDefault="007D435F">
      <w:pPr>
        <w:pStyle w:val="BodyText"/>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2114"/>
        <w:gridCol w:w="4080"/>
        <w:gridCol w:w="4754"/>
        <w:gridCol w:w="1827"/>
      </w:tblGrid>
      <w:tr w:rsidR="007D435F" w14:paraId="764D1329" w14:textId="77777777">
        <w:trPr>
          <w:trHeight w:val="182"/>
        </w:trPr>
        <w:tc>
          <w:tcPr>
            <w:tcW w:w="2114" w:type="dxa"/>
          </w:tcPr>
          <w:p w14:paraId="22FFAFD3" w14:textId="77777777" w:rsidR="007D435F" w:rsidRDefault="00B87847">
            <w:pPr>
              <w:pStyle w:val="TableParagraph"/>
              <w:spacing w:line="162" w:lineRule="exact"/>
              <w:ind w:left="145"/>
              <w:rPr>
                <w:sz w:val="16"/>
              </w:rPr>
            </w:pPr>
            <w:r>
              <w:rPr>
                <w:sz w:val="16"/>
              </w:rPr>
              <w:t>PATIENT</w:t>
            </w:r>
          </w:p>
        </w:tc>
        <w:tc>
          <w:tcPr>
            <w:tcW w:w="4080" w:type="dxa"/>
          </w:tcPr>
          <w:p w14:paraId="4608F324" w14:textId="77777777" w:rsidR="007D435F" w:rsidRDefault="00B87847">
            <w:pPr>
              <w:pStyle w:val="TableParagraph"/>
              <w:spacing w:line="162" w:lineRule="exact"/>
              <w:ind w:left="719"/>
              <w:rPr>
                <w:sz w:val="16"/>
              </w:rPr>
            </w:pPr>
            <w:r>
              <w:rPr>
                <w:sz w:val="16"/>
              </w:rPr>
              <w:t>ATTENDING SURGEON</w:t>
            </w:r>
          </w:p>
        </w:tc>
        <w:tc>
          <w:tcPr>
            <w:tcW w:w="4754" w:type="dxa"/>
          </w:tcPr>
          <w:p w14:paraId="60647C79" w14:textId="77777777" w:rsidR="007D435F" w:rsidRDefault="00B87847">
            <w:pPr>
              <w:pStyle w:val="TableParagraph"/>
              <w:spacing w:line="162" w:lineRule="exact"/>
              <w:ind w:left="1535"/>
              <w:rPr>
                <w:sz w:val="16"/>
              </w:rPr>
            </w:pPr>
            <w:r>
              <w:rPr>
                <w:sz w:val="16"/>
              </w:rPr>
              <w:t>OCCURRENCE(S) - (DATE)</w:t>
            </w:r>
          </w:p>
        </w:tc>
        <w:tc>
          <w:tcPr>
            <w:tcW w:w="1827" w:type="dxa"/>
          </w:tcPr>
          <w:p w14:paraId="0A082A57" w14:textId="77777777" w:rsidR="007D435F" w:rsidRDefault="00B87847">
            <w:pPr>
              <w:pStyle w:val="TableParagraph"/>
              <w:spacing w:line="162" w:lineRule="exact"/>
              <w:ind w:left="1103"/>
              <w:rPr>
                <w:sz w:val="16"/>
              </w:rPr>
            </w:pPr>
            <w:r>
              <w:rPr>
                <w:sz w:val="16"/>
              </w:rPr>
              <w:t>OUTCOME</w:t>
            </w:r>
          </w:p>
        </w:tc>
      </w:tr>
      <w:tr w:rsidR="007D435F" w14:paraId="74E432DA" w14:textId="77777777">
        <w:trPr>
          <w:trHeight w:val="181"/>
        </w:trPr>
        <w:tc>
          <w:tcPr>
            <w:tcW w:w="2114" w:type="dxa"/>
          </w:tcPr>
          <w:p w14:paraId="05E4F7A5" w14:textId="77777777" w:rsidR="007D435F" w:rsidRDefault="00B87847">
            <w:pPr>
              <w:pStyle w:val="TableParagraph"/>
              <w:spacing w:line="160" w:lineRule="exact"/>
              <w:ind w:left="338"/>
              <w:rPr>
                <w:sz w:val="16"/>
              </w:rPr>
            </w:pPr>
            <w:r>
              <w:rPr>
                <w:sz w:val="16"/>
              </w:rPr>
              <w:t>ID#</w:t>
            </w:r>
          </w:p>
        </w:tc>
        <w:tc>
          <w:tcPr>
            <w:tcW w:w="4080" w:type="dxa"/>
          </w:tcPr>
          <w:p w14:paraId="3BFD3036" w14:textId="77777777" w:rsidR="007D435F" w:rsidRDefault="00B87847">
            <w:pPr>
              <w:pStyle w:val="TableParagraph"/>
              <w:spacing w:line="160" w:lineRule="exact"/>
              <w:ind w:left="719"/>
              <w:rPr>
                <w:sz w:val="16"/>
              </w:rPr>
            </w:pPr>
            <w:r>
              <w:rPr>
                <w:sz w:val="16"/>
              </w:rPr>
              <w:t>SURGICAL SPECIALTY</w:t>
            </w:r>
          </w:p>
        </w:tc>
        <w:tc>
          <w:tcPr>
            <w:tcW w:w="4754" w:type="dxa"/>
          </w:tcPr>
          <w:p w14:paraId="7B2F5517" w14:textId="77777777" w:rsidR="007D435F" w:rsidRDefault="00B87847">
            <w:pPr>
              <w:pStyle w:val="TableParagraph"/>
              <w:spacing w:line="160" w:lineRule="exact"/>
              <w:ind w:left="1535"/>
              <w:rPr>
                <w:sz w:val="16"/>
              </w:rPr>
            </w:pPr>
            <w:r>
              <w:rPr>
                <w:sz w:val="16"/>
              </w:rPr>
              <w:t>TREATMENT</w:t>
            </w:r>
          </w:p>
        </w:tc>
        <w:tc>
          <w:tcPr>
            <w:tcW w:w="1827" w:type="dxa"/>
          </w:tcPr>
          <w:p w14:paraId="61E04C83" w14:textId="77777777" w:rsidR="007D435F" w:rsidRDefault="007D435F">
            <w:pPr>
              <w:pStyle w:val="TableParagraph"/>
              <w:rPr>
                <w:rFonts w:ascii="Times New Roman"/>
                <w:sz w:val="12"/>
              </w:rPr>
            </w:pPr>
          </w:p>
        </w:tc>
      </w:tr>
      <w:tr w:rsidR="007D435F" w14:paraId="60F87FA3" w14:textId="77777777">
        <w:trPr>
          <w:trHeight w:val="181"/>
        </w:trPr>
        <w:tc>
          <w:tcPr>
            <w:tcW w:w="2114" w:type="dxa"/>
          </w:tcPr>
          <w:p w14:paraId="717FB94C" w14:textId="77777777" w:rsidR="007D435F" w:rsidRDefault="00B87847">
            <w:pPr>
              <w:pStyle w:val="TableParagraph"/>
              <w:spacing w:line="161" w:lineRule="exact"/>
              <w:ind w:left="50"/>
              <w:rPr>
                <w:sz w:val="16"/>
              </w:rPr>
            </w:pPr>
            <w:r>
              <w:rPr>
                <w:sz w:val="16"/>
              </w:rPr>
              <w:t>OPERATION DATE</w:t>
            </w:r>
          </w:p>
        </w:tc>
        <w:tc>
          <w:tcPr>
            <w:tcW w:w="4080" w:type="dxa"/>
          </w:tcPr>
          <w:p w14:paraId="4BF48C39" w14:textId="77777777" w:rsidR="007D435F" w:rsidRDefault="00B87847">
            <w:pPr>
              <w:pStyle w:val="TableParagraph"/>
              <w:spacing w:line="161" w:lineRule="exact"/>
              <w:ind w:left="719"/>
              <w:rPr>
                <w:sz w:val="16"/>
              </w:rPr>
            </w:pPr>
            <w:r>
              <w:rPr>
                <w:sz w:val="16"/>
              </w:rPr>
              <w:t>PRINCIPAL OPERATION</w:t>
            </w:r>
          </w:p>
        </w:tc>
        <w:tc>
          <w:tcPr>
            <w:tcW w:w="4754" w:type="dxa"/>
          </w:tcPr>
          <w:p w14:paraId="7FB44B08" w14:textId="77777777" w:rsidR="007D435F" w:rsidRDefault="007D435F">
            <w:pPr>
              <w:pStyle w:val="TableParagraph"/>
              <w:rPr>
                <w:rFonts w:ascii="Times New Roman"/>
                <w:sz w:val="12"/>
              </w:rPr>
            </w:pPr>
          </w:p>
        </w:tc>
        <w:tc>
          <w:tcPr>
            <w:tcW w:w="1827" w:type="dxa"/>
          </w:tcPr>
          <w:p w14:paraId="42AF7A6D" w14:textId="77777777" w:rsidR="007D435F" w:rsidRDefault="007D435F">
            <w:pPr>
              <w:pStyle w:val="TableParagraph"/>
              <w:rPr>
                <w:rFonts w:ascii="Times New Roman"/>
                <w:sz w:val="12"/>
              </w:rPr>
            </w:pPr>
          </w:p>
        </w:tc>
      </w:tr>
    </w:tbl>
    <w:p w14:paraId="38457A77" w14:textId="77777777" w:rsidR="007D435F" w:rsidRDefault="00B87847">
      <w:pPr>
        <w:pStyle w:val="BodyText"/>
        <w:spacing w:before="1" w:line="181" w:lineRule="exact"/>
        <w:ind w:left="160"/>
      </w:pPr>
      <w:r>
        <w:t>====================================================================================================================================</w:t>
      </w:r>
    </w:p>
    <w:p w14:paraId="5C77F06F" w14:textId="77777777" w:rsidR="007D435F" w:rsidRDefault="00277930">
      <w:pPr>
        <w:pStyle w:val="BodyText"/>
        <w:spacing w:line="181" w:lineRule="exact"/>
        <w:ind w:left="4865"/>
      </w:pPr>
      <w:r>
        <w:pict w14:anchorId="4A35D0FA">
          <v:shape id="_x0000_s1925" style="position:absolute;left:0;text-align:left;margin-left:1in;margin-top:13.5pt;width:633.7pt;height:.1pt;z-index:-15344640;mso-wrap-distance-left:0;mso-wrap-distance-right:0;mso-position-horizontal-relative:page" coordorigin="1440,270" coordsize="12674,0" path="m1440,270r12674,e" filled="f" strokeweight=".16733mm">
            <v:stroke dashstyle="dash"/>
            <v:path arrowok="t"/>
            <w10:wrap type="topAndBottom" anchorx="page"/>
          </v:shape>
        </w:pict>
      </w:r>
      <w:r w:rsidR="00B87847">
        <w:t>CATEGORY: ACUTE RENAL FAILURE</w:t>
      </w:r>
    </w:p>
    <w:p w14:paraId="004FBDED"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2402"/>
        <w:gridCol w:w="4561"/>
        <w:gridCol w:w="4033"/>
        <w:gridCol w:w="1587"/>
      </w:tblGrid>
      <w:tr w:rsidR="007D435F" w14:paraId="7803A937" w14:textId="77777777">
        <w:trPr>
          <w:trHeight w:val="181"/>
        </w:trPr>
        <w:tc>
          <w:tcPr>
            <w:tcW w:w="2402" w:type="dxa"/>
          </w:tcPr>
          <w:p w14:paraId="0E35DA48" w14:textId="77777777" w:rsidR="007D435F" w:rsidRDefault="00B87847">
            <w:pPr>
              <w:pStyle w:val="TableParagraph"/>
              <w:spacing w:line="160" w:lineRule="exact"/>
              <w:ind w:left="50"/>
              <w:rPr>
                <w:sz w:val="16"/>
              </w:rPr>
            </w:pPr>
            <w:r>
              <w:rPr>
                <w:sz w:val="16"/>
              </w:rPr>
              <w:t>SURPATIENT,SEVENTEEN</w:t>
            </w:r>
          </w:p>
        </w:tc>
        <w:tc>
          <w:tcPr>
            <w:tcW w:w="4561" w:type="dxa"/>
          </w:tcPr>
          <w:p w14:paraId="4303C3F0" w14:textId="77777777" w:rsidR="007D435F" w:rsidRDefault="00B87847">
            <w:pPr>
              <w:pStyle w:val="TableParagraph"/>
              <w:spacing w:line="160" w:lineRule="exact"/>
              <w:ind w:left="432"/>
              <w:rPr>
                <w:sz w:val="16"/>
              </w:rPr>
            </w:pPr>
            <w:r>
              <w:rPr>
                <w:sz w:val="16"/>
              </w:rPr>
              <w:t>SURGEON,TWO</w:t>
            </w:r>
          </w:p>
        </w:tc>
        <w:tc>
          <w:tcPr>
            <w:tcW w:w="4033" w:type="dxa"/>
          </w:tcPr>
          <w:p w14:paraId="0280B6D9" w14:textId="77777777" w:rsidR="007D435F" w:rsidRDefault="00B87847">
            <w:pPr>
              <w:pStyle w:val="TableParagraph"/>
              <w:spacing w:line="160" w:lineRule="exact"/>
              <w:ind w:left="768"/>
              <w:rPr>
                <w:sz w:val="16"/>
              </w:rPr>
            </w:pPr>
            <w:r>
              <w:rPr>
                <w:sz w:val="16"/>
              </w:rPr>
              <w:t>ACUTE RENAL FAILURE</w:t>
            </w:r>
          </w:p>
        </w:tc>
        <w:tc>
          <w:tcPr>
            <w:tcW w:w="1587" w:type="dxa"/>
          </w:tcPr>
          <w:p w14:paraId="1EF354A9" w14:textId="77777777" w:rsidR="007D435F" w:rsidRDefault="00B87847">
            <w:pPr>
              <w:pStyle w:val="TableParagraph"/>
              <w:spacing w:line="160" w:lineRule="exact"/>
              <w:ind w:right="48"/>
              <w:jc w:val="right"/>
              <w:rPr>
                <w:sz w:val="16"/>
              </w:rPr>
            </w:pPr>
            <w:r>
              <w:rPr>
                <w:sz w:val="16"/>
              </w:rPr>
              <w:t>I</w:t>
            </w:r>
          </w:p>
        </w:tc>
      </w:tr>
      <w:tr w:rsidR="007D435F" w14:paraId="18740941" w14:textId="77777777">
        <w:trPr>
          <w:trHeight w:val="181"/>
        </w:trPr>
        <w:tc>
          <w:tcPr>
            <w:tcW w:w="2402" w:type="dxa"/>
          </w:tcPr>
          <w:p w14:paraId="3F7FA14F" w14:textId="77777777" w:rsidR="007D435F" w:rsidRDefault="00B87847">
            <w:pPr>
              <w:pStyle w:val="TableParagraph"/>
              <w:spacing w:line="161" w:lineRule="exact"/>
              <w:ind w:left="50"/>
              <w:rPr>
                <w:sz w:val="16"/>
              </w:rPr>
            </w:pPr>
            <w:r>
              <w:rPr>
                <w:sz w:val="16"/>
              </w:rPr>
              <w:t>000-45-5119</w:t>
            </w:r>
          </w:p>
        </w:tc>
        <w:tc>
          <w:tcPr>
            <w:tcW w:w="4561" w:type="dxa"/>
          </w:tcPr>
          <w:p w14:paraId="1E5C3722" w14:textId="77777777" w:rsidR="007D435F" w:rsidRDefault="00B87847">
            <w:pPr>
              <w:pStyle w:val="TableParagraph"/>
              <w:spacing w:line="161" w:lineRule="exact"/>
              <w:ind w:left="432"/>
              <w:rPr>
                <w:sz w:val="16"/>
              </w:rPr>
            </w:pPr>
            <w:r>
              <w:rPr>
                <w:sz w:val="16"/>
              </w:rPr>
              <w:t>GENERAL</w:t>
            </w:r>
          </w:p>
        </w:tc>
        <w:tc>
          <w:tcPr>
            <w:tcW w:w="4033" w:type="dxa"/>
          </w:tcPr>
          <w:p w14:paraId="52BBC840" w14:textId="77777777" w:rsidR="007D435F" w:rsidRDefault="00B87847">
            <w:pPr>
              <w:pStyle w:val="TableParagraph"/>
              <w:spacing w:line="161" w:lineRule="exact"/>
              <w:ind w:left="767"/>
              <w:rPr>
                <w:sz w:val="16"/>
              </w:rPr>
            </w:pPr>
            <w:r>
              <w:rPr>
                <w:sz w:val="16"/>
              </w:rPr>
              <w:t>DIALYSIS</w:t>
            </w:r>
          </w:p>
        </w:tc>
        <w:tc>
          <w:tcPr>
            <w:tcW w:w="1587" w:type="dxa"/>
          </w:tcPr>
          <w:p w14:paraId="08FE223C" w14:textId="77777777" w:rsidR="007D435F" w:rsidRDefault="007D435F">
            <w:pPr>
              <w:pStyle w:val="TableParagraph"/>
              <w:rPr>
                <w:rFonts w:ascii="Times New Roman"/>
                <w:sz w:val="12"/>
              </w:rPr>
            </w:pPr>
          </w:p>
        </w:tc>
      </w:tr>
      <w:tr w:rsidR="007D435F" w14:paraId="05DCBE57" w14:textId="77777777">
        <w:trPr>
          <w:trHeight w:val="182"/>
        </w:trPr>
        <w:tc>
          <w:tcPr>
            <w:tcW w:w="2402" w:type="dxa"/>
          </w:tcPr>
          <w:p w14:paraId="3693B198" w14:textId="77777777" w:rsidR="007D435F" w:rsidRDefault="00B87847">
            <w:pPr>
              <w:pStyle w:val="TableParagraph"/>
              <w:spacing w:line="161" w:lineRule="exact"/>
              <w:ind w:left="50"/>
              <w:rPr>
                <w:sz w:val="16"/>
              </w:rPr>
            </w:pPr>
            <w:r>
              <w:rPr>
                <w:sz w:val="16"/>
              </w:rPr>
              <w:t>JUN 18, 2007@07:15</w:t>
            </w:r>
          </w:p>
        </w:tc>
        <w:tc>
          <w:tcPr>
            <w:tcW w:w="4561" w:type="dxa"/>
          </w:tcPr>
          <w:p w14:paraId="5B10E9C9" w14:textId="77777777" w:rsidR="007D435F" w:rsidRDefault="00B87847">
            <w:pPr>
              <w:pStyle w:val="TableParagraph"/>
              <w:spacing w:line="161" w:lineRule="exact"/>
              <w:ind w:left="431"/>
              <w:rPr>
                <w:sz w:val="16"/>
              </w:rPr>
            </w:pPr>
            <w:r>
              <w:rPr>
                <w:sz w:val="16"/>
              </w:rPr>
              <w:t>REPAIR INCARCERATED INGUINAL HERNIA</w:t>
            </w:r>
          </w:p>
        </w:tc>
        <w:tc>
          <w:tcPr>
            <w:tcW w:w="4033" w:type="dxa"/>
          </w:tcPr>
          <w:p w14:paraId="32E5AE7E" w14:textId="77777777" w:rsidR="007D435F" w:rsidRDefault="007D435F">
            <w:pPr>
              <w:pStyle w:val="TableParagraph"/>
              <w:rPr>
                <w:rFonts w:ascii="Times New Roman"/>
                <w:sz w:val="12"/>
              </w:rPr>
            </w:pPr>
          </w:p>
        </w:tc>
        <w:tc>
          <w:tcPr>
            <w:tcW w:w="1587" w:type="dxa"/>
          </w:tcPr>
          <w:p w14:paraId="3063F5E2" w14:textId="77777777" w:rsidR="007D435F" w:rsidRDefault="007D435F">
            <w:pPr>
              <w:pStyle w:val="TableParagraph"/>
              <w:rPr>
                <w:rFonts w:ascii="Times New Roman"/>
                <w:sz w:val="12"/>
              </w:rPr>
            </w:pPr>
          </w:p>
        </w:tc>
      </w:tr>
    </w:tbl>
    <w:p w14:paraId="007EBDEA" w14:textId="77777777" w:rsidR="007D435F" w:rsidRDefault="007D435F">
      <w:pPr>
        <w:pStyle w:val="BodyText"/>
        <w:rPr>
          <w:sz w:val="20"/>
        </w:rPr>
      </w:pPr>
    </w:p>
    <w:p w14:paraId="1948773A" w14:textId="77777777" w:rsidR="007D435F" w:rsidRDefault="007D435F">
      <w:pPr>
        <w:pStyle w:val="BodyText"/>
        <w:rPr>
          <w:sz w:val="20"/>
        </w:rPr>
      </w:pPr>
    </w:p>
    <w:p w14:paraId="0C12AEE9" w14:textId="77777777" w:rsidR="007D435F" w:rsidRDefault="007D435F">
      <w:pPr>
        <w:pStyle w:val="BodyText"/>
        <w:rPr>
          <w:sz w:val="20"/>
        </w:rPr>
      </w:pPr>
    </w:p>
    <w:p w14:paraId="43CCE085" w14:textId="77777777" w:rsidR="007D435F" w:rsidRDefault="007D435F">
      <w:pPr>
        <w:pStyle w:val="BodyText"/>
        <w:rPr>
          <w:sz w:val="20"/>
        </w:rPr>
      </w:pPr>
    </w:p>
    <w:p w14:paraId="25CE3588" w14:textId="77777777" w:rsidR="007D435F" w:rsidRDefault="007D435F">
      <w:pPr>
        <w:pStyle w:val="BodyText"/>
        <w:rPr>
          <w:sz w:val="20"/>
        </w:rPr>
      </w:pPr>
    </w:p>
    <w:p w14:paraId="72E87114" w14:textId="77777777" w:rsidR="007D435F" w:rsidRDefault="007D435F">
      <w:pPr>
        <w:pStyle w:val="BodyText"/>
        <w:rPr>
          <w:sz w:val="20"/>
        </w:rPr>
      </w:pPr>
    </w:p>
    <w:p w14:paraId="5A4701D4" w14:textId="77777777" w:rsidR="007D435F" w:rsidRDefault="007D435F">
      <w:pPr>
        <w:pStyle w:val="BodyText"/>
        <w:rPr>
          <w:sz w:val="20"/>
        </w:rPr>
      </w:pPr>
    </w:p>
    <w:p w14:paraId="711DFBB4" w14:textId="77777777" w:rsidR="007D435F" w:rsidRDefault="007D435F">
      <w:pPr>
        <w:pStyle w:val="BodyText"/>
        <w:rPr>
          <w:sz w:val="20"/>
        </w:rPr>
      </w:pPr>
    </w:p>
    <w:p w14:paraId="264E127E" w14:textId="77777777" w:rsidR="007D435F" w:rsidRDefault="007D435F">
      <w:pPr>
        <w:pStyle w:val="BodyText"/>
        <w:rPr>
          <w:sz w:val="20"/>
        </w:rPr>
      </w:pPr>
    </w:p>
    <w:p w14:paraId="1C28270B" w14:textId="77777777" w:rsidR="007D435F" w:rsidRDefault="00277930">
      <w:pPr>
        <w:pStyle w:val="BodyText"/>
        <w:spacing w:before="10"/>
        <w:rPr>
          <w:sz w:val="15"/>
        </w:rPr>
      </w:pPr>
      <w:r>
        <w:pict w14:anchorId="0D9EF352">
          <v:shape id="_x0000_s1924" style="position:absolute;margin-left:1in;margin-top:11.2pt;width:633.7pt;height:.1pt;z-index:-15344128;mso-wrap-distance-left:0;mso-wrap-distance-right:0;mso-position-horizontal-relative:page" coordorigin="1440,224" coordsize="12674,0" path="m1440,224r12674,e" filled="f" strokeweight=".16733mm">
            <v:stroke dashstyle="dash"/>
            <v:path arrowok="t"/>
            <w10:wrap type="topAndBottom" anchorx="page"/>
          </v:shape>
        </w:pict>
      </w:r>
    </w:p>
    <w:p w14:paraId="4B6E9E79" w14:textId="77777777" w:rsidR="007D435F" w:rsidRDefault="00B87847">
      <w:pPr>
        <w:pStyle w:val="BodyText"/>
        <w:spacing w:before="58"/>
        <w:ind w:left="160"/>
      </w:pPr>
      <w:r>
        <w:t>OUTCOMES: U - UNRESOLVED, I - IMPROVED, W - WORSE, D - DEATH</w:t>
      </w:r>
    </w:p>
    <w:p w14:paraId="6DC25AC0" w14:textId="77777777" w:rsidR="007D435F" w:rsidRDefault="00277930">
      <w:pPr>
        <w:pStyle w:val="BodyText"/>
        <w:spacing w:before="1"/>
        <w:ind w:left="1216"/>
      </w:pPr>
      <w:r>
        <w:pict w14:anchorId="25E944DE">
          <v:shape id="_x0000_s1923" style="position:absolute;left:0;text-align:left;margin-left:1in;margin-top:13.45pt;width:633.7pt;height:.1pt;z-index:-15343616;mso-wrap-distance-left:0;mso-wrap-distance-right:0;mso-position-horizontal-relative:page" coordorigin="1440,269" coordsize="12674,0" path="m1440,269r12674,e" filled="f" strokeweight=".16733mm">
            <v:stroke dashstyle="dash"/>
            <v:path arrowok="t"/>
            <w10:wrap type="topAndBottom" anchorx="page"/>
          </v:shape>
        </w:pict>
      </w:r>
      <w:r w:rsidR="00B87847">
        <w:t>'*' Represents Postoperative Occurrences</w:t>
      </w:r>
    </w:p>
    <w:p w14:paraId="54206CF0" w14:textId="77777777" w:rsidR="007D435F" w:rsidRDefault="007D435F">
      <w:pPr>
        <w:sectPr w:rsidR="007D435F">
          <w:footerReference w:type="default" r:id="rId417"/>
          <w:pgSz w:w="15840" w:h="12240" w:orient="landscape"/>
          <w:pgMar w:top="1140" w:right="1560" w:bottom="940" w:left="1280" w:header="0" w:footer="746" w:gutter="0"/>
          <w:cols w:space="720"/>
        </w:sectPr>
      </w:pPr>
    </w:p>
    <w:p w14:paraId="7B001052" w14:textId="77777777" w:rsidR="007D435F" w:rsidRDefault="00B87847">
      <w:pPr>
        <w:spacing w:before="78"/>
        <w:ind w:left="140"/>
        <w:rPr>
          <w:rFonts w:ascii="Times New Roman"/>
          <w:b/>
          <w:sz w:val="20"/>
        </w:rPr>
      </w:pPr>
      <w:r>
        <w:rPr>
          <w:rFonts w:ascii="Times New Roman"/>
          <w:b/>
          <w:sz w:val="20"/>
        </w:rPr>
        <w:lastRenderedPageBreak/>
        <w:t>Example 4: Print the Mortality Report</w:t>
      </w:r>
    </w:p>
    <w:p w14:paraId="4C7F1186"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MM </w:t>
      </w:r>
      <w:r>
        <w:rPr>
          <w:shd w:val="clear" w:color="auto" w:fill="E4E4E4"/>
        </w:rPr>
        <w:t>Morbidity &amp; Mortality</w:t>
      </w:r>
      <w:r>
        <w:rPr>
          <w:spacing w:val="-29"/>
          <w:shd w:val="clear" w:color="auto" w:fill="E4E4E4"/>
        </w:rPr>
        <w:t xml:space="preserve"> </w:t>
      </w:r>
      <w:r>
        <w:rPr>
          <w:shd w:val="clear" w:color="auto" w:fill="E4E4E4"/>
        </w:rPr>
        <w:t>Reports</w:t>
      </w:r>
      <w:r>
        <w:rPr>
          <w:shd w:val="clear" w:color="auto" w:fill="E4E4E4"/>
        </w:rPr>
        <w:tab/>
      </w:r>
    </w:p>
    <w:p w14:paraId="41D025B6" w14:textId="77777777" w:rsidR="007D435F" w:rsidRDefault="00277930">
      <w:pPr>
        <w:pStyle w:val="BodyText"/>
        <w:spacing w:before="4"/>
        <w:rPr>
          <w:sz w:val="20"/>
        </w:rPr>
      </w:pPr>
      <w:r>
        <w:pict w14:anchorId="0103B558">
          <v:shape id="_x0000_s1922" type="#_x0000_t202" style="position:absolute;margin-left:70.6pt;margin-top:12.75pt;width:470.95pt;height:45.25pt;z-index:-15343104;mso-wrap-distance-left:0;mso-wrap-distance-right:0;mso-position-horizontal-relative:page" fillcolor="#e4e4e4" stroked="f">
            <v:textbox inset="0,0,0,0">
              <w:txbxContent>
                <w:p w14:paraId="7E3B5C5E" w14:textId="77777777" w:rsidR="0040444F" w:rsidRDefault="0040444F">
                  <w:pPr>
                    <w:pStyle w:val="BodyText"/>
                    <w:spacing w:before="3"/>
                    <w:ind w:left="28" w:right="2379"/>
                  </w:pPr>
                  <w:r>
                    <w:t>The Morbidity and Mortality Reports include the Perioperative Occurrences Report and the Mortality Report. Each report will provide information from cases completed within the date range</w:t>
                  </w:r>
                  <w:r>
                    <w:rPr>
                      <w:spacing w:val="-12"/>
                    </w:rPr>
                    <w:t xml:space="preserve"> </w:t>
                  </w:r>
                  <w:r>
                    <w:t>selected.</w:t>
                  </w:r>
                </w:p>
                <w:p w14:paraId="46537FE1" w14:textId="77777777" w:rsidR="0040444F" w:rsidRDefault="0040444F">
                  <w:pPr>
                    <w:pStyle w:val="BodyText"/>
                    <w:spacing w:before="6"/>
                    <w:rPr>
                      <w:sz w:val="15"/>
                    </w:rPr>
                  </w:pPr>
                </w:p>
                <w:p w14:paraId="0C5DACCA" w14:textId="77777777" w:rsidR="0040444F" w:rsidRDefault="0040444F">
                  <w:pPr>
                    <w:pStyle w:val="BodyText"/>
                    <w:spacing w:before="1"/>
                    <w:ind w:left="28"/>
                    <w:rPr>
                      <w:b/>
                    </w:rPr>
                  </w:pPr>
                  <w:r>
                    <w:t>Do you want to generate both reports ? YES//</w:t>
                  </w:r>
                  <w:r>
                    <w:rPr>
                      <w:spacing w:val="86"/>
                    </w:rPr>
                    <w:t xml:space="preserve"> </w:t>
                  </w:r>
                  <w:r>
                    <w:rPr>
                      <w:b/>
                    </w:rPr>
                    <w:t>N</w:t>
                  </w:r>
                </w:p>
              </w:txbxContent>
            </v:textbox>
            <w10:wrap type="topAndBottom" anchorx="page"/>
          </v:shape>
        </w:pict>
      </w:r>
      <w:r>
        <w:pict w14:anchorId="0650A965">
          <v:shape id="_x0000_s1921" type="#_x0000_t202" style="position:absolute;margin-left:70.6pt;margin-top:70.7pt;width:470.95pt;height:126.9pt;z-index:-15342592;mso-wrap-distance-left:0;mso-wrap-distance-right:0;mso-position-horizontal-relative:page" fillcolor="#e4e4e4" stroked="f">
            <v:textbox inset="0,0,0,0">
              <w:txbxContent>
                <w:p w14:paraId="0B899474" w14:textId="77777777" w:rsidR="0040444F" w:rsidRDefault="0040444F">
                  <w:pPr>
                    <w:pStyle w:val="BodyText"/>
                    <w:numPr>
                      <w:ilvl w:val="0"/>
                      <w:numId w:val="172"/>
                    </w:numPr>
                    <w:tabs>
                      <w:tab w:val="left" w:pos="317"/>
                    </w:tabs>
                    <w:spacing w:before="3" w:line="181" w:lineRule="exact"/>
                    <w:ind w:hanging="289"/>
                  </w:pPr>
                  <w:r>
                    <w:t>Perioperative Occurrences</w:t>
                  </w:r>
                  <w:r>
                    <w:rPr>
                      <w:spacing w:val="-3"/>
                    </w:rPr>
                    <w:t xml:space="preserve"> </w:t>
                  </w:r>
                  <w:r>
                    <w:t>Report</w:t>
                  </w:r>
                </w:p>
                <w:p w14:paraId="3810CD68" w14:textId="77777777" w:rsidR="0040444F" w:rsidRDefault="0040444F">
                  <w:pPr>
                    <w:pStyle w:val="BodyText"/>
                    <w:numPr>
                      <w:ilvl w:val="0"/>
                      <w:numId w:val="172"/>
                    </w:numPr>
                    <w:tabs>
                      <w:tab w:val="left" w:pos="317"/>
                    </w:tabs>
                    <w:spacing w:line="181" w:lineRule="exact"/>
                    <w:ind w:hanging="289"/>
                  </w:pPr>
                  <w:r>
                    <w:t>Mortality</w:t>
                  </w:r>
                  <w:r>
                    <w:rPr>
                      <w:spacing w:val="-2"/>
                    </w:rPr>
                    <w:t xml:space="preserve"> </w:t>
                  </w:r>
                  <w:r>
                    <w:t>Report</w:t>
                  </w:r>
                </w:p>
                <w:p w14:paraId="77A4D4A6" w14:textId="77777777" w:rsidR="0040444F" w:rsidRDefault="0040444F">
                  <w:pPr>
                    <w:pStyle w:val="BodyText"/>
                    <w:rPr>
                      <w:sz w:val="18"/>
                    </w:rPr>
                  </w:pPr>
                </w:p>
                <w:p w14:paraId="097EDFF1" w14:textId="77777777" w:rsidR="0040444F" w:rsidRDefault="0040444F">
                  <w:pPr>
                    <w:pStyle w:val="BodyText"/>
                    <w:spacing w:before="155"/>
                    <w:ind w:left="28"/>
                    <w:rPr>
                      <w:b/>
                    </w:rPr>
                  </w:pPr>
                  <w:r>
                    <w:t xml:space="preserve">Select Number: (1-2): </w:t>
                  </w:r>
                  <w:r>
                    <w:rPr>
                      <w:b/>
                    </w:rPr>
                    <w:t>2</w:t>
                  </w:r>
                </w:p>
                <w:p w14:paraId="6361C8EF" w14:textId="77777777" w:rsidR="0040444F" w:rsidRDefault="0040444F">
                  <w:pPr>
                    <w:pStyle w:val="BodyText"/>
                    <w:rPr>
                      <w:b/>
                    </w:rPr>
                  </w:pPr>
                </w:p>
                <w:p w14:paraId="3966755B" w14:textId="77777777" w:rsidR="0040444F" w:rsidRDefault="0040444F">
                  <w:pPr>
                    <w:spacing w:line="480" w:lineRule="auto"/>
                    <w:ind w:left="28" w:right="5626"/>
                    <w:rPr>
                      <w:sz w:val="16"/>
                    </w:rPr>
                  </w:pPr>
                  <w:r>
                    <w:rPr>
                      <w:sz w:val="16"/>
                    </w:rPr>
                    <w:t xml:space="preserve">Start with Date: </w:t>
                  </w:r>
                  <w:r>
                    <w:rPr>
                      <w:b/>
                      <w:sz w:val="16"/>
                    </w:rPr>
                    <w:t xml:space="preserve">1/1/02 </w:t>
                  </w:r>
                  <w:r>
                    <w:rPr>
                      <w:sz w:val="16"/>
                    </w:rPr>
                    <w:t xml:space="preserve">(JAN 01, 2002) End with Date: </w:t>
                  </w:r>
                  <w:r>
                    <w:rPr>
                      <w:b/>
                      <w:sz w:val="16"/>
                    </w:rPr>
                    <w:t xml:space="preserve">12/31/02 </w:t>
                  </w:r>
                  <w:r>
                    <w:rPr>
                      <w:sz w:val="16"/>
                    </w:rPr>
                    <w:t>(DEC 31, 2002)</w:t>
                  </w:r>
                </w:p>
                <w:p w14:paraId="2AB0F98E" w14:textId="77777777" w:rsidR="0040444F" w:rsidRDefault="0040444F">
                  <w:pPr>
                    <w:spacing w:before="16" w:line="350" w:lineRule="atLeast"/>
                    <w:ind w:left="28" w:right="4474"/>
                    <w:rPr>
                      <w:b/>
                      <w:i/>
                      <w:sz w:val="16"/>
                    </w:rPr>
                  </w:pPr>
                  <w:r>
                    <w:rPr>
                      <w:sz w:val="16"/>
                    </w:rPr>
                    <w:t xml:space="preserve">This report is designed to use a 132 column format. Print report on which Device: </w:t>
                  </w:r>
                  <w:r>
                    <w:rPr>
                      <w:b/>
                      <w:i/>
                      <w:sz w:val="16"/>
                    </w:rPr>
                    <w:t>[Select Print Device]</w:t>
                  </w:r>
                </w:p>
              </w:txbxContent>
            </v:textbox>
            <w10:wrap type="topAndBottom" anchorx="page"/>
          </v:shape>
        </w:pict>
      </w:r>
    </w:p>
    <w:p w14:paraId="69437D66" w14:textId="77777777" w:rsidR="007D435F" w:rsidRDefault="007D435F">
      <w:pPr>
        <w:pStyle w:val="BodyText"/>
        <w:rPr>
          <w:sz w:val="19"/>
        </w:rPr>
      </w:pPr>
    </w:p>
    <w:p w14:paraId="5D2E9A6E" w14:textId="77777777" w:rsidR="007D435F" w:rsidRDefault="00B87847">
      <w:pPr>
        <w:pStyle w:val="Heading5"/>
        <w:tabs>
          <w:tab w:val="left" w:pos="4391"/>
          <w:tab w:val="left" w:pos="9480"/>
        </w:tabs>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5FE748C6" w14:textId="77777777" w:rsidR="007D435F" w:rsidRDefault="007D435F">
      <w:pPr>
        <w:sectPr w:rsidR="007D435F">
          <w:footerReference w:type="default" r:id="rId418"/>
          <w:pgSz w:w="12240" w:h="15840"/>
          <w:pgMar w:top="1360" w:right="1300" w:bottom="940" w:left="1300" w:header="0" w:footer="746" w:gutter="0"/>
          <w:cols w:space="720"/>
        </w:sectPr>
      </w:pPr>
    </w:p>
    <w:p w14:paraId="46DFB377" w14:textId="77777777" w:rsidR="007D435F" w:rsidRDefault="007D435F">
      <w:pPr>
        <w:pStyle w:val="BodyText"/>
        <w:rPr>
          <w:rFonts w:ascii="Times New Roman"/>
          <w:i/>
          <w:sz w:val="20"/>
        </w:rPr>
      </w:pPr>
    </w:p>
    <w:p w14:paraId="0EF4A66A" w14:textId="77777777" w:rsidR="007D435F" w:rsidRDefault="007D435F">
      <w:pPr>
        <w:pStyle w:val="BodyText"/>
        <w:rPr>
          <w:rFonts w:ascii="Times New Roman"/>
          <w:i/>
          <w:sz w:val="20"/>
        </w:rPr>
      </w:pPr>
    </w:p>
    <w:p w14:paraId="5AA0DD3D" w14:textId="77777777" w:rsidR="007D435F" w:rsidRDefault="007D435F">
      <w:pPr>
        <w:pStyle w:val="BodyText"/>
        <w:rPr>
          <w:rFonts w:ascii="Times New Roman"/>
          <w:i/>
          <w:sz w:val="20"/>
        </w:rPr>
      </w:pPr>
    </w:p>
    <w:p w14:paraId="685457DB" w14:textId="77777777" w:rsidR="007D435F" w:rsidRDefault="007D435F">
      <w:pPr>
        <w:pStyle w:val="BodyText"/>
        <w:rPr>
          <w:rFonts w:ascii="Times New Roman"/>
          <w:i/>
          <w:sz w:val="29"/>
        </w:rPr>
      </w:pPr>
    </w:p>
    <w:tbl>
      <w:tblPr>
        <w:tblW w:w="0" w:type="auto"/>
        <w:tblInd w:w="117" w:type="dxa"/>
        <w:tblLayout w:type="fixed"/>
        <w:tblCellMar>
          <w:left w:w="0" w:type="dxa"/>
          <w:right w:w="0" w:type="dxa"/>
        </w:tblCellMar>
        <w:tblLook w:val="01E0" w:firstRow="1" w:lastRow="1" w:firstColumn="1" w:lastColumn="1" w:noHBand="0" w:noVBand="0"/>
      </w:tblPr>
      <w:tblGrid>
        <w:gridCol w:w="1538"/>
        <w:gridCol w:w="2017"/>
        <w:gridCol w:w="5233"/>
        <w:gridCol w:w="2497"/>
        <w:gridCol w:w="915"/>
      </w:tblGrid>
      <w:tr w:rsidR="007D435F" w14:paraId="3B667DF4" w14:textId="77777777">
        <w:trPr>
          <w:trHeight w:val="363"/>
        </w:trPr>
        <w:tc>
          <w:tcPr>
            <w:tcW w:w="8788" w:type="dxa"/>
            <w:gridSpan w:val="3"/>
          </w:tcPr>
          <w:p w14:paraId="06BB5F94" w14:textId="77777777" w:rsidR="007D435F" w:rsidRDefault="00B87847">
            <w:pPr>
              <w:pStyle w:val="TableParagraph"/>
              <w:spacing w:before="3" w:line="180" w:lineRule="atLeast"/>
              <w:ind w:left="5619" w:right="1612" w:firstLine="192"/>
              <w:rPr>
                <w:sz w:val="16"/>
              </w:rPr>
            </w:pPr>
            <w:r>
              <w:rPr>
                <w:sz w:val="16"/>
              </w:rPr>
              <w:t>MAYBERRY, NC SURGICAL SERVICE</w:t>
            </w:r>
          </w:p>
        </w:tc>
        <w:tc>
          <w:tcPr>
            <w:tcW w:w="2497" w:type="dxa"/>
          </w:tcPr>
          <w:p w14:paraId="5D4E5D46" w14:textId="77777777" w:rsidR="007D435F" w:rsidRDefault="007D435F">
            <w:pPr>
              <w:pStyle w:val="TableParagraph"/>
              <w:spacing w:before="1"/>
              <w:rPr>
                <w:rFonts w:ascii="Times New Roman"/>
                <w:i/>
                <w:sz w:val="16"/>
              </w:rPr>
            </w:pPr>
          </w:p>
          <w:p w14:paraId="225D1C3A" w14:textId="77777777" w:rsidR="007D435F" w:rsidRDefault="00B87847">
            <w:pPr>
              <w:pStyle w:val="TableParagraph"/>
              <w:spacing w:line="158" w:lineRule="exact"/>
              <w:ind w:left="863"/>
              <w:rPr>
                <w:sz w:val="16"/>
              </w:rPr>
            </w:pPr>
            <w:r>
              <w:rPr>
                <w:sz w:val="16"/>
              </w:rPr>
              <w:t>REVIEWED BY:</w:t>
            </w:r>
          </w:p>
        </w:tc>
        <w:tc>
          <w:tcPr>
            <w:tcW w:w="915" w:type="dxa"/>
          </w:tcPr>
          <w:p w14:paraId="69108FB8" w14:textId="77777777" w:rsidR="007D435F" w:rsidRDefault="00B87847">
            <w:pPr>
              <w:pStyle w:val="TableParagraph"/>
              <w:spacing w:before="3"/>
              <w:ind w:left="285"/>
              <w:rPr>
                <w:sz w:val="16"/>
              </w:rPr>
            </w:pPr>
            <w:r>
              <w:rPr>
                <w:sz w:val="16"/>
              </w:rPr>
              <w:t>PAGE 1</w:t>
            </w:r>
          </w:p>
        </w:tc>
      </w:tr>
      <w:tr w:rsidR="007D435F" w14:paraId="7A9BB6A4" w14:textId="77777777">
        <w:trPr>
          <w:trHeight w:val="179"/>
        </w:trPr>
        <w:tc>
          <w:tcPr>
            <w:tcW w:w="8788" w:type="dxa"/>
            <w:gridSpan w:val="3"/>
          </w:tcPr>
          <w:p w14:paraId="65FAD9FF" w14:textId="77777777" w:rsidR="007D435F" w:rsidRDefault="00B87847">
            <w:pPr>
              <w:pStyle w:val="TableParagraph"/>
              <w:spacing w:line="159" w:lineRule="exact"/>
              <w:ind w:left="5619"/>
              <w:rPr>
                <w:sz w:val="16"/>
              </w:rPr>
            </w:pPr>
            <w:r>
              <w:rPr>
                <w:sz w:val="16"/>
              </w:rPr>
              <w:t>MORTALITY REPORT</w:t>
            </w:r>
          </w:p>
        </w:tc>
        <w:tc>
          <w:tcPr>
            <w:tcW w:w="2497" w:type="dxa"/>
          </w:tcPr>
          <w:p w14:paraId="6389FC1A" w14:textId="77777777" w:rsidR="007D435F" w:rsidRDefault="00B87847">
            <w:pPr>
              <w:pStyle w:val="TableParagraph"/>
              <w:spacing w:line="159" w:lineRule="exact"/>
              <w:ind w:left="862"/>
              <w:rPr>
                <w:sz w:val="16"/>
              </w:rPr>
            </w:pPr>
            <w:r>
              <w:rPr>
                <w:sz w:val="16"/>
              </w:rPr>
              <w:t>DATE REVIEWED:</w:t>
            </w:r>
          </w:p>
        </w:tc>
        <w:tc>
          <w:tcPr>
            <w:tcW w:w="915" w:type="dxa"/>
          </w:tcPr>
          <w:p w14:paraId="3F9963F0" w14:textId="77777777" w:rsidR="007D435F" w:rsidRDefault="007D435F">
            <w:pPr>
              <w:pStyle w:val="TableParagraph"/>
              <w:rPr>
                <w:rFonts w:ascii="Times New Roman"/>
                <w:sz w:val="12"/>
              </w:rPr>
            </w:pPr>
          </w:p>
        </w:tc>
      </w:tr>
      <w:tr w:rsidR="007D435F" w14:paraId="6C274598" w14:textId="77777777">
        <w:trPr>
          <w:trHeight w:val="362"/>
        </w:trPr>
        <w:tc>
          <w:tcPr>
            <w:tcW w:w="1538" w:type="dxa"/>
          </w:tcPr>
          <w:p w14:paraId="42BAA438" w14:textId="77777777" w:rsidR="007D435F" w:rsidRDefault="007D435F">
            <w:pPr>
              <w:pStyle w:val="TableParagraph"/>
              <w:rPr>
                <w:rFonts w:ascii="Times New Roman"/>
                <w:sz w:val="16"/>
              </w:rPr>
            </w:pPr>
          </w:p>
        </w:tc>
        <w:tc>
          <w:tcPr>
            <w:tcW w:w="2017" w:type="dxa"/>
          </w:tcPr>
          <w:p w14:paraId="0D3ACEE4" w14:textId="77777777" w:rsidR="007D435F" w:rsidRDefault="007D435F">
            <w:pPr>
              <w:pStyle w:val="TableParagraph"/>
              <w:rPr>
                <w:rFonts w:ascii="Times New Roman"/>
                <w:sz w:val="16"/>
              </w:rPr>
            </w:pPr>
          </w:p>
        </w:tc>
        <w:tc>
          <w:tcPr>
            <w:tcW w:w="5233" w:type="dxa"/>
          </w:tcPr>
          <w:p w14:paraId="241FAC70" w14:textId="77777777" w:rsidR="007D435F" w:rsidRDefault="00B87847">
            <w:pPr>
              <w:pStyle w:val="TableParagraph"/>
              <w:spacing w:before="3"/>
              <w:ind w:left="1227" w:right="893"/>
              <w:jc w:val="center"/>
              <w:rPr>
                <w:sz w:val="16"/>
              </w:rPr>
            </w:pPr>
            <w:r>
              <w:rPr>
                <w:sz w:val="16"/>
              </w:rPr>
              <w:t>FROM: JAN 1,2006 TO: JUL 31,2006</w:t>
            </w:r>
          </w:p>
        </w:tc>
        <w:tc>
          <w:tcPr>
            <w:tcW w:w="3412" w:type="dxa"/>
            <w:gridSpan w:val="2"/>
          </w:tcPr>
          <w:p w14:paraId="6E271396" w14:textId="77777777" w:rsidR="007D435F" w:rsidRDefault="00B87847">
            <w:pPr>
              <w:pStyle w:val="TableParagraph"/>
              <w:spacing w:before="3"/>
              <w:ind w:left="862"/>
              <w:rPr>
                <w:sz w:val="16"/>
              </w:rPr>
            </w:pPr>
            <w:r>
              <w:rPr>
                <w:sz w:val="16"/>
              </w:rPr>
              <w:t>DATE PRINTED: AUG 22,2006</w:t>
            </w:r>
          </w:p>
        </w:tc>
      </w:tr>
      <w:tr w:rsidR="007D435F" w14:paraId="2BDE4920" w14:textId="77777777">
        <w:trPr>
          <w:trHeight w:val="544"/>
        </w:trPr>
        <w:tc>
          <w:tcPr>
            <w:tcW w:w="1538" w:type="dxa"/>
          </w:tcPr>
          <w:p w14:paraId="39A5CBD5" w14:textId="77777777" w:rsidR="007D435F" w:rsidRDefault="007D435F">
            <w:pPr>
              <w:pStyle w:val="TableParagraph"/>
              <w:spacing w:before="10"/>
              <w:rPr>
                <w:rFonts w:ascii="Times New Roman"/>
                <w:i/>
                <w:sz w:val="15"/>
              </w:rPr>
            </w:pPr>
          </w:p>
          <w:p w14:paraId="28898EB6" w14:textId="77777777" w:rsidR="007D435F" w:rsidRDefault="00B87847">
            <w:pPr>
              <w:pStyle w:val="TableParagraph"/>
              <w:ind w:left="50"/>
              <w:rPr>
                <w:sz w:val="16"/>
              </w:rPr>
            </w:pPr>
            <w:r>
              <w:rPr>
                <w:sz w:val="16"/>
              </w:rPr>
              <w:t>OPERATION DATE</w:t>
            </w:r>
          </w:p>
        </w:tc>
        <w:tc>
          <w:tcPr>
            <w:tcW w:w="2017" w:type="dxa"/>
          </w:tcPr>
          <w:p w14:paraId="403497E9" w14:textId="77777777" w:rsidR="007D435F" w:rsidRDefault="007D435F">
            <w:pPr>
              <w:pStyle w:val="TableParagraph"/>
              <w:spacing w:before="10"/>
              <w:rPr>
                <w:rFonts w:ascii="Times New Roman"/>
                <w:i/>
                <w:sz w:val="15"/>
              </w:rPr>
            </w:pPr>
          </w:p>
          <w:p w14:paraId="3CB49D89" w14:textId="77777777" w:rsidR="007D435F" w:rsidRDefault="00B87847">
            <w:pPr>
              <w:pStyle w:val="TableParagraph"/>
              <w:spacing w:line="180" w:lineRule="atLeast"/>
              <w:ind w:left="144" w:right="1181" w:hanging="1"/>
              <w:rPr>
                <w:sz w:val="16"/>
              </w:rPr>
            </w:pPr>
            <w:r>
              <w:rPr>
                <w:sz w:val="16"/>
              </w:rPr>
              <w:t>PATIENT ID#</w:t>
            </w:r>
          </w:p>
        </w:tc>
        <w:tc>
          <w:tcPr>
            <w:tcW w:w="5233" w:type="dxa"/>
          </w:tcPr>
          <w:p w14:paraId="780C6D14" w14:textId="77777777" w:rsidR="007D435F" w:rsidRDefault="007D435F">
            <w:pPr>
              <w:pStyle w:val="TableParagraph"/>
              <w:spacing w:before="10"/>
              <w:rPr>
                <w:rFonts w:ascii="Times New Roman"/>
                <w:i/>
                <w:sz w:val="15"/>
              </w:rPr>
            </w:pPr>
          </w:p>
          <w:p w14:paraId="0FC19014" w14:textId="77777777" w:rsidR="007D435F" w:rsidRDefault="00B87847">
            <w:pPr>
              <w:pStyle w:val="TableParagraph"/>
              <w:ind w:left="1224" w:right="893"/>
              <w:jc w:val="center"/>
              <w:rPr>
                <w:sz w:val="16"/>
              </w:rPr>
            </w:pPr>
            <w:r>
              <w:rPr>
                <w:sz w:val="16"/>
              </w:rPr>
              <w:t>PRINCIPAL OPERATIVE PROCEDURE</w:t>
            </w:r>
          </w:p>
        </w:tc>
        <w:tc>
          <w:tcPr>
            <w:tcW w:w="3412" w:type="dxa"/>
            <w:gridSpan w:val="2"/>
          </w:tcPr>
          <w:p w14:paraId="0FC113D4" w14:textId="77777777" w:rsidR="007D435F" w:rsidRDefault="007D435F">
            <w:pPr>
              <w:pStyle w:val="TableParagraph"/>
              <w:spacing w:before="10"/>
              <w:rPr>
                <w:rFonts w:ascii="Times New Roman"/>
                <w:i/>
                <w:sz w:val="15"/>
              </w:rPr>
            </w:pPr>
          </w:p>
          <w:p w14:paraId="7D226735" w14:textId="77777777" w:rsidR="007D435F" w:rsidRDefault="00B87847">
            <w:pPr>
              <w:pStyle w:val="TableParagraph"/>
              <w:spacing w:line="180" w:lineRule="atLeast"/>
              <w:ind w:left="2014" w:right="129" w:hanging="2"/>
              <w:rPr>
                <w:sz w:val="16"/>
              </w:rPr>
            </w:pPr>
            <w:r>
              <w:rPr>
                <w:sz w:val="16"/>
              </w:rPr>
              <w:t>DATE OF DEATH AUTOPSY (Y/N)</w:t>
            </w:r>
          </w:p>
        </w:tc>
      </w:tr>
    </w:tbl>
    <w:p w14:paraId="09A8279F" w14:textId="77777777" w:rsidR="007D435F" w:rsidRDefault="00B87847">
      <w:pPr>
        <w:pStyle w:val="BodyText"/>
        <w:ind w:left="160"/>
      </w:pPr>
      <w:r>
        <w:t>====================================================================================================================================</w:t>
      </w:r>
    </w:p>
    <w:p w14:paraId="1304ADD2" w14:textId="77777777" w:rsidR="007D435F" w:rsidRDefault="00277930">
      <w:pPr>
        <w:pStyle w:val="BodyText"/>
        <w:spacing w:before="2"/>
        <w:ind w:left="4289" w:right="4521"/>
        <w:jc w:val="center"/>
      </w:pPr>
      <w:r>
        <w:pict w14:anchorId="5F7F328D">
          <v:shape id="_x0000_s1920" style="position:absolute;left:0;text-align:left;margin-left:1in;margin-top:13.5pt;width:633.7pt;height:.1pt;z-index:-15342080;mso-wrap-distance-left:0;mso-wrap-distance-right:0;mso-position-horizontal-relative:page" coordorigin="1440,270" coordsize="12674,0" path="m1440,270r12674,e" filled="f" strokeweight=".16733mm">
            <v:stroke dashstyle="dash"/>
            <v:path arrowok="t"/>
            <w10:wrap type="topAndBottom" anchorx="page"/>
          </v:shape>
        </w:pict>
      </w:r>
      <w:r w:rsidR="00B87847">
        <w:t>OTORHINOLARYNGOLOGY (ENT)</w:t>
      </w:r>
    </w:p>
    <w:p w14:paraId="358D0777"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442"/>
        <w:gridCol w:w="2784"/>
        <w:gridCol w:w="6193"/>
        <w:gridCol w:w="1682"/>
      </w:tblGrid>
      <w:tr w:rsidR="007D435F" w14:paraId="1E4920FC" w14:textId="77777777">
        <w:trPr>
          <w:trHeight w:val="454"/>
        </w:trPr>
        <w:tc>
          <w:tcPr>
            <w:tcW w:w="1442" w:type="dxa"/>
          </w:tcPr>
          <w:p w14:paraId="7E642037" w14:textId="77777777" w:rsidR="007D435F" w:rsidRDefault="00B87847">
            <w:pPr>
              <w:pStyle w:val="TableParagraph"/>
              <w:ind w:left="50"/>
              <w:rPr>
                <w:sz w:val="16"/>
              </w:rPr>
            </w:pPr>
            <w:r>
              <w:rPr>
                <w:sz w:val="16"/>
              </w:rPr>
              <w:t>JAN 22, 2006</w:t>
            </w:r>
          </w:p>
        </w:tc>
        <w:tc>
          <w:tcPr>
            <w:tcW w:w="2784" w:type="dxa"/>
          </w:tcPr>
          <w:p w14:paraId="6234E2D4" w14:textId="77777777" w:rsidR="007D435F" w:rsidRDefault="00B87847">
            <w:pPr>
              <w:pStyle w:val="TableParagraph"/>
              <w:ind w:left="240" w:right="814" w:hanging="1"/>
              <w:rPr>
                <w:sz w:val="16"/>
              </w:rPr>
            </w:pPr>
            <w:r>
              <w:rPr>
                <w:sz w:val="16"/>
              </w:rPr>
              <w:t>SURPATIENT,SIXTEEN 000-11-1111</w:t>
            </w:r>
          </w:p>
        </w:tc>
        <w:tc>
          <w:tcPr>
            <w:tcW w:w="6193" w:type="dxa"/>
          </w:tcPr>
          <w:p w14:paraId="21EEBACE" w14:textId="77777777" w:rsidR="007D435F" w:rsidRDefault="00B87847">
            <w:pPr>
              <w:pStyle w:val="TableParagraph"/>
              <w:ind w:left="817"/>
              <w:rPr>
                <w:sz w:val="16"/>
              </w:rPr>
            </w:pPr>
            <w:r>
              <w:rPr>
                <w:sz w:val="16"/>
              </w:rPr>
              <w:t>LARYNGOSCOPY, BRONCHOSCOPY, ESOPHAGOGASTROSCOPY</w:t>
            </w:r>
          </w:p>
        </w:tc>
        <w:tc>
          <w:tcPr>
            <w:tcW w:w="1682" w:type="dxa"/>
          </w:tcPr>
          <w:p w14:paraId="5E8137DE" w14:textId="77777777" w:rsidR="007D435F" w:rsidRDefault="00B87847">
            <w:pPr>
              <w:pStyle w:val="TableParagraph"/>
              <w:ind w:left="383" w:right="127" w:hanging="1"/>
              <w:rPr>
                <w:sz w:val="16"/>
              </w:rPr>
            </w:pPr>
            <w:r>
              <w:rPr>
                <w:sz w:val="16"/>
              </w:rPr>
              <w:t>FEB 09, 2006 NO</w:t>
            </w:r>
          </w:p>
        </w:tc>
      </w:tr>
      <w:tr w:rsidR="007D435F" w14:paraId="5BEEE643" w14:textId="77777777">
        <w:trPr>
          <w:trHeight w:val="542"/>
        </w:trPr>
        <w:tc>
          <w:tcPr>
            <w:tcW w:w="1442" w:type="dxa"/>
          </w:tcPr>
          <w:p w14:paraId="76831525" w14:textId="77777777" w:rsidR="007D435F" w:rsidRDefault="00B87847">
            <w:pPr>
              <w:pStyle w:val="TableParagraph"/>
              <w:spacing w:before="90"/>
              <w:ind w:left="50"/>
              <w:rPr>
                <w:sz w:val="16"/>
              </w:rPr>
            </w:pPr>
            <w:r>
              <w:rPr>
                <w:sz w:val="16"/>
              </w:rPr>
              <w:t>JAN 27, 2006</w:t>
            </w:r>
          </w:p>
        </w:tc>
        <w:tc>
          <w:tcPr>
            <w:tcW w:w="2784" w:type="dxa"/>
          </w:tcPr>
          <w:p w14:paraId="1DCF3616" w14:textId="77777777" w:rsidR="007D435F" w:rsidRDefault="00B87847">
            <w:pPr>
              <w:pStyle w:val="TableParagraph"/>
              <w:spacing w:before="90"/>
              <w:ind w:left="240" w:right="1198" w:hanging="1"/>
              <w:rPr>
                <w:sz w:val="16"/>
              </w:rPr>
            </w:pPr>
            <w:r>
              <w:rPr>
                <w:sz w:val="16"/>
              </w:rPr>
              <w:t>SURPATIENT,TWO 000-45-1982</w:t>
            </w:r>
          </w:p>
        </w:tc>
        <w:tc>
          <w:tcPr>
            <w:tcW w:w="6193" w:type="dxa"/>
          </w:tcPr>
          <w:p w14:paraId="315AB765" w14:textId="77777777" w:rsidR="007D435F" w:rsidRDefault="00B87847">
            <w:pPr>
              <w:pStyle w:val="TableParagraph"/>
              <w:spacing w:before="90"/>
              <w:ind w:left="817"/>
              <w:rPr>
                <w:sz w:val="16"/>
              </w:rPr>
            </w:pPr>
            <w:r>
              <w:rPr>
                <w:sz w:val="16"/>
              </w:rPr>
              <w:t>BRONCHOSCOPY</w:t>
            </w:r>
          </w:p>
        </w:tc>
        <w:tc>
          <w:tcPr>
            <w:tcW w:w="1682" w:type="dxa"/>
          </w:tcPr>
          <w:p w14:paraId="003A6986" w14:textId="77777777" w:rsidR="007D435F" w:rsidRDefault="00B87847">
            <w:pPr>
              <w:pStyle w:val="TableParagraph"/>
              <w:spacing w:before="90"/>
              <w:ind w:left="383" w:right="30"/>
              <w:rPr>
                <w:sz w:val="16"/>
              </w:rPr>
            </w:pPr>
            <w:r>
              <w:rPr>
                <w:sz w:val="16"/>
              </w:rPr>
              <w:t>FEB 26, 2006 NOT AVAILABLE</w:t>
            </w:r>
          </w:p>
        </w:tc>
      </w:tr>
      <w:tr w:rsidR="007D435F" w14:paraId="2BA97401" w14:textId="77777777">
        <w:trPr>
          <w:trHeight w:val="544"/>
        </w:trPr>
        <w:tc>
          <w:tcPr>
            <w:tcW w:w="1442" w:type="dxa"/>
          </w:tcPr>
          <w:p w14:paraId="77047519" w14:textId="77777777" w:rsidR="007D435F" w:rsidRDefault="00B87847">
            <w:pPr>
              <w:pStyle w:val="TableParagraph"/>
              <w:spacing w:before="90"/>
              <w:ind w:left="50"/>
              <w:rPr>
                <w:sz w:val="16"/>
              </w:rPr>
            </w:pPr>
            <w:r>
              <w:rPr>
                <w:sz w:val="16"/>
              </w:rPr>
              <w:t>JAN 29, 2006</w:t>
            </w:r>
          </w:p>
        </w:tc>
        <w:tc>
          <w:tcPr>
            <w:tcW w:w="2784" w:type="dxa"/>
          </w:tcPr>
          <w:p w14:paraId="010D49BB" w14:textId="77777777" w:rsidR="007D435F" w:rsidRDefault="00B87847">
            <w:pPr>
              <w:pStyle w:val="TableParagraph"/>
              <w:spacing w:before="90"/>
              <w:ind w:left="240" w:right="814" w:hanging="1"/>
              <w:rPr>
                <w:sz w:val="16"/>
              </w:rPr>
            </w:pPr>
            <w:r>
              <w:rPr>
                <w:sz w:val="16"/>
              </w:rPr>
              <w:t>SURPATIENT,SIXTEEN 000-11-1111</w:t>
            </w:r>
          </w:p>
        </w:tc>
        <w:tc>
          <w:tcPr>
            <w:tcW w:w="6193" w:type="dxa"/>
          </w:tcPr>
          <w:p w14:paraId="75D231F8" w14:textId="77777777" w:rsidR="007D435F" w:rsidRDefault="00B87847">
            <w:pPr>
              <w:pStyle w:val="TableParagraph"/>
              <w:spacing w:before="90"/>
              <w:ind w:left="817"/>
              <w:rPr>
                <w:sz w:val="16"/>
              </w:rPr>
            </w:pPr>
            <w:r>
              <w:rPr>
                <w:sz w:val="16"/>
              </w:rPr>
              <w:t>BILATERAL NECK DISECTION, LARYNGECTOMY</w:t>
            </w:r>
          </w:p>
        </w:tc>
        <w:tc>
          <w:tcPr>
            <w:tcW w:w="1682" w:type="dxa"/>
          </w:tcPr>
          <w:p w14:paraId="1BD3E94A" w14:textId="77777777" w:rsidR="007D435F" w:rsidRDefault="00B87847">
            <w:pPr>
              <w:pStyle w:val="TableParagraph"/>
              <w:spacing w:before="90"/>
              <w:ind w:left="383" w:right="126"/>
              <w:rPr>
                <w:sz w:val="16"/>
              </w:rPr>
            </w:pPr>
            <w:r>
              <w:rPr>
                <w:sz w:val="16"/>
              </w:rPr>
              <w:t>FEB 09, 2006 NO</w:t>
            </w:r>
          </w:p>
        </w:tc>
      </w:tr>
      <w:tr w:rsidR="007D435F" w14:paraId="4C4BD173" w14:textId="77777777">
        <w:trPr>
          <w:trHeight w:val="545"/>
        </w:trPr>
        <w:tc>
          <w:tcPr>
            <w:tcW w:w="1442" w:type="dxa"/>
          </w:tcPr>
          <w:p w14:paraId="1ED42614" w14:textId="77777777" w:rsidR="007D435F" w:rsidRDefault="00B87847">
            <w:pPr>
              <w:pStyle w:val="TableParagraph"/>
              <w:spacing w:before="90"/>
              <w:ind w:left="50"/>
              <w:rPr>
                <w:sz w:val="16"/>
              </w:rPr>
            </w:pPr>
            <w:r>
              <w:rPr>
                <w:sz w:val="16"/>
              </w:rPr>
              <w:t>FEB 08, 2006</w:t>
            </w:r>
          </w:p>
        </w:tc>
        <w:tc>
          <w:tcPr>
            <w:tcW w:w="2784" w:type="dxa"/>
          </w:tcPr>
          <w:p w14:paraId="4BC58D54" w14:textId="77777777" w:rsidR="007D435F" w:rsidRDefault="00B87847">
            <w:pPr>
              <w:pStyle w:val="TableParagraph"/>
              <w:spacing w:before="90"/>
              <w:ind w:left="240" w:right="814" w:hanging="1"/>
              <w:rPr>
                <w:sz w:val="16"/>
              </w:rPr>
            </w:pPr>
            <w:r>
              <w:rPr>
                <w:sz w:val="16"/>
              </w:rPr>
              <w:t>SURPATIENT,SIXTEEN 000-11-1111</w:t>
            </w:r>
          </w:p>
        </w:tc>
        <w:tc>
          <w:tcPr>
            <w:tcW w:w="6193" w:type="dxa"/>
          </w:tcPr>
          <w:p w14:paraId="74CBB4F7" w14:textId="77777777" w:rsidR="007D435F" w:rsidRDefault="00B87847">
            <w:pPr>
              <w:pStyle w:val="TableParagraph"/>
              <w:spacing w:before="90"/>
              <w:ind w:left="815"/>
              <w:rPr>
                <w:sz w:val="16"/>
              </w:rPr>
            </w:pPr>
            <w:r>
              <w:rPr>
                <w:sz w:val="16"/>
              </w:rPr>
              <w:t>LIGATION LT INTERNAL JUGLAR , EXPLORATORY LAPARATOMY</w:t>
            </w:r>
          </w:p>
        </w:tc>
        <w:tc>
          <w:tcPr>
            <w:tcW w:w="1682" w:type="dxa"/>
          </w:tcPr>
          <w:p w14:paraId="45EA65AF" w14:textId="77777777" w:rsidR="007D435F" w:rsidRDefault="00B87847">
            <w:pPr>
              <w:pStyle w:val="TableParagraph"/>
              <w:spacing w:before="90"/>
              <w:ind w:left="383" w:right="126"/>
              <w:rPr>
                <w:sz w:val="16"/>
              </w:rPr>
            </w:pPr>
            <w:r>
              <w:rPr>
                <w:sz w:val="16"/>
              </w:rPr>
              <w:t>FEB 09, 2006 NO</w:t>
            </w:r>
          </w:p>
        </w:tc>
      </w:tr>
      <w:tr w:rsidR="007D435F" w14:paraId="434C1CDC" w14:textId="77777777">
        <w:trPr>
          <w:trHeight w:val="542"/>
        </w:trPr>
        <w:tc>
          <w:tcPr>
            <w:tcW w:w="1442" w:type="dxa"/>
          </w:tcPr>
          <w:p w14:paraId="13AF11AE" w14:textId="77777777" w:rsidR="007D435F" w:rsidRDefault="00B87847">
            <w:pPr>
              <w:pStyle w:val="TableParagraph"/>
              <w:spacing w:before="91"/>
              <w:ind w:left="50"/>
              <w:rPr>
                <w:sz w:val="16"/>
              </w:rPr>
            </w:pPr>
            <w:r>
              <w:rPr>
                <w:sz w:val="16"/>
              </w:rPr>
              <w:t>FEB 19, 2006</w:t>
            </w:r>
          </w:p>
        </w:tc>
        <w:tc>
          <w:tcPr>
            <w:tcW w:w="2784" w:type="dxa"/>
          </w:tcPr>
          <w:p w14:paraId="3E45FF14" w14:textId="77777777" w:rsidR="007D435F" w:rsidRDefault="00B87847">
            <w:pPr>
              <w:pStyle w:val="TableParagraph"/>
              <w:spacing w:before="91"/>
              <w:ind w:left="240" w:right="1198" w:hanging="1"/>
              <w:rPr>
                <w:sz w:val="16"/>
              </w:rPr>
            </w:pPr>
            <w:r>
              <w:rPr>
                <w:sz w:val="16"/>
              </w:rPr>
              <w:t>SURPATIENT,TEN 000-12-3456</w:t>
            </w:r>
          </w:p>
        </w:tc>
        <w:tc>
          <w:tcPr>
            <w:tcW w:w="6193" w:type="dxa"/>
          </w:tcPr>
          <w:p w14:paraId="1E5764F4" w14:textId="77777777" w:rsidR="007D435F" w:rsidRDefault="00B87847">
            <w:pPr>
              <w:pStyle w:val="TableParagraph"/>
              <w:spacing w:before="91"/>
              <w:ind w:left="815"/>
              <w:rPr>
                <w:sz w:val="16"/>
              </w:rPr>
            </w:pPr>
            <w:r>
              <w:rPr>
                <w:sz w:val="16"/>
              </w:rPr>
              <w:t>TRACH</w:t>
            </w:r>
          </w:p>
        </w:tc>
        <w:tc>
          <w:tcPr>
            <w:tcW w:w="1682" w:type="dxa"/>
          </w:tcPr>
          <w:p w14:paraId="19C8B172" w14:textId="77777777" w:rsidR="007D435F" w:rsidRDefault="00B87847">
            <w:pPr>
              <w:pStyle w:val="TableParagraph"/>
              <w:spacing w:before="91"/>
              <w:ind w:left="383" w:right="125" w:firstLine="1"/>
              <w:rPr>
                <w:sz w:val="16"/>
              </w:rPr>
            </w:pPr>
            <w:r>
              <w:rPr>
                <w:sz w:val="16"/>
              </w:rPr>
              <w:t>FEB 21, 2006 NO</w:t>
            </w:r>
          </w:p>
        </w:tc>
      </w:tr>
      <w:tr w:rsidR="007D435F" w14:paraId="1CFDF762" w14:textId="77777777">
        <w:trPr>
          <w:trHeight w:val="454"/>
        </w:trPr>
        <w:tc>
          <w:tcPr>
            <w:tcW w:w="1442" w:type="dxa"/>
          </w:tcPr>
          <w:p w14:paraId="59FBF179" w14:textId="77777777" w:rsidR="007D435F" w:rsidRDefault="00B87847">
            <w:pPr>
              <w:pStyle w:val="TableParagraph"/>
              <w:spacing w:before="90"/>
              <w:ind w:left="50"/>
              <w:rPr>
                <w:sz w:val="16"/>
              </w:rPr>
            </w:pPr>
            <w:r>
              <w:rPr>
                <w:sz w:val="16"/>
              </w:rPr>
              <w:t>JUL 20, 2006</w:t>
            </w:r>
          </w:p>
        </w:tc>
        <w:tc>
          <w:tcPr>
            <w:tcW w:w="2784" w:type="dxa"/>
          </w:tcPr>
          <w:p w14:paraId="316B88B9" w14:textId="77777777" w:rsidR="007D435F" w:rsidRDefault="00B87847">
            <w:pPr>
              <w:pStyle w:val="TableParagraph"/>
              <w:spacing w:before="90" w:line="180" w:lineRule="atLeast"/>
              <w:ind w:left="240" w:right="1006" w:hanging="1"/>
              <w:rPr>
                <w:sz w:val="16"/>
              </w:rPr>
            </w:pPr>
            <w:r>
              <w:rPr>
                <w:sz w:val="16"/>
              </w:rPr>
              <w:t>SURPATIENT,FORTY 000-77-7777</w:t>
            </w:r>
          </w:p>
        </w:tc>
        <w:tc>
          <w:tcPr>
            <w:tcW w:w="6193" w:type="dxa"/>
          </w:tcPr>
          <w:p w14:paraId="0568EBEA" w14:textId="77777777" w:rsidR="007D435F" w:rsidRDefault="00B87847">
            <w:pPr>
              <w:pStyle w:val="TableParagraph"/>
              <w:spacing w:before="90"/>
              <w:ind w:left="815"/>
              <w:rPr>
                <w:sz w:val="16"/>
              </w:rPr>
            </w:pPr>
            <w:r>
              <w:rPr>
                <w:sz w:val="16"/>
              </w:rPr>
              <w:t>LARYNGOSCOPY W/ BX, ESOPHAGOSCOPY</w:t>
            </w:r>
          </w:p>
        </w:tc>
        <w:tc>
          <w:tcPr>
            <w:tcW w:w="1682" w:type="dxa"/>
          </w:tcPr>
          <w:p w14:paraId="252F2728" w14:textId="77777777" w:rsidR="007D435F" w:rsidRDefault="00B87847">
            <w:pPr>
              <w:pStyle w:val="TableParagraph"/>
              <w:spacing w:before="90" w:line="180" w:lineRule="atLeast"/>
              <w:ind w:left="383" w:right="30"/>
              <w:rPr>
                <w:sz w:val="16"/>
              </w:rPr>
            </w:pPr>
            <w:r>
              <w:rPr>
                <w:sz w:val="16"/>
              </w:rPr>
              <w:t>NOV 01, 2006 NOT AVAILABLE</w:t>
            </w:r>
          </w:p>
        </w:tc>
      </w:tr>
    </w:tbl>
    <w:p w14:paraId="560839E0" w14:textId="77777777" w:rsidR="007D435F" w:rsidRDefault="007D435F">
      <w:pPr>
        <w:spacing w:line="180" w:lineRule="atLeast"/>
        <w:rPr>
          <w:sz w:val="16"/>
        </w:rPr>
        <w:sectPr w:rsidR="007D435F">
          <w:footerReference w:type="default" r:id="rId419"/>
          <w:pgSz w:w="15840" w:h="12240" w:orient="landscape"/>
          <w:pgMar w:top="1140" w:right="1620" w:bottom="940" w:left="1280" w:header="0" w:footer="746" w:gutter="0"/>
          <w:cols w:space="720"/>
        </w:sectPr>
      </w:pPr>
    </w:p>
    <w:p w14:paraId="14A126F6" w14:textId="77777777" w:rsidR="007D435F" w:rsidRDefault="00B87847">
      <w:pPr>
        <w:spacing w:before="75"/>
        <w:ind w:left="140"/>
        <w:rPr>
          <w:rFonts w:ascii="Arial"/>
          <w:b/>
        </w:rPr>
      </w:pPr>
      <w:r>
        <w:rPr>
          <w:rFonts w:ascii="Arial"/>
          <w:b/>
          <w:u w:val="thick"/>
        </w:rPr>
        <w:lastRenderedPageBreak/>
        <w:t>M&amp;M Verification Report</w:t>
      </w:r>
    </w:p>
    <w:p w14:paraId="05606404" w14:textId="77777777" w:rsidR="007D435F" w:rsidRDefault="00B87847">
      <w:pPr>
        <w:pStyle w:val="Heading3"/>
        <w:spacing w:before="120" w:line="240" w:lineRule="auto"/>
        <w:ind w:left="140"/>
      </w:pPr>
      <w:r>
        <w:t>[SRO M&amp;M VERIFICATION REPORT]</w:t>
      </w:r>
    </w:p>
    <w:p w14:paraId="5DE9AD37" w14:textId="77777777" w:rsidR="007D435F" w:rsidRDefault="007D435F">
      <w:pPr>
        <w:pStyle w:val="BodyText"/>
        <w:spacing w:before="11"/>
        <w:rPr>
          <w:rFonts w:ascii="Arial"/>
          <w:b/>
          <w:sz w:val="21"/>
        </w:rPr>
      </w:pPr>
    </w:p>
    <w:p w14:paraId="68A706EC" w14:textId="77777777" w:rsidR="007D435F" w:rsidRDefault="00B87847">
      <w:pPr>
        <w:ind w:left="140" w:right="309"/>
        <w:rPr>
          <w:rFonts w:ascii="Times New Roman"/>
        </w:rPr>
      </w:pPr>
      <w:r>
        <w:rPr>
          <w:rFonts w:ascii="Times New Roman"/>
        </w:rPr>
        <w:t xml:space="preserve">The </w:t>
      </w:r>
      <w:r>
        <w:rPr>
          <w:rFonts w:ascii="Times New Roman"/>
          <w:i/>
        </w:rPr>
        <w:t xml:space="preserve">M&amp;M Verification Report </w:t>
      </w:r>
      <w:r>
        <w:rPr>
          <w:rFonts w:ascii="Times New Roman"/>
        </w:rPr>
        <w:t>option produces the M&amp;M Verification Report that may be useful for (1) reviewing occurrences and their assignments to operations and (2) reviewing deaths unrelated/related assignments to operations</w:t>
      </w:r>
    </w:p>
    <w:p w14:paraId="6AC173CF" w14:textId="77777777" w:rsidR="007D435F" w:rsidRDefault="007D435F">
      <w:pPr>
        <w:pStyle w:val="BodyText"/>
        <w:spacing w:before="10"/>
        <w:rPr>
          <w:rFonts w:ascii="Times New Roman"/>
          <w:sz w:val="21"/>
        </w:rPr>
      </w:pPr>
    </w:p>
    <w:p w14:paraId="1A84B181" w14:textId="77777777" w:rsidR="007D435F" w:rsidRDefault="00B87847">
      <w:pPr>
        <w:ind w:left="140" w:right="261"/>
        <w:rPr>
          <w:rFonts w:ascii="Times New Roman"/>
        </w:rPr>
      </w:pPr>
      <w:r>
        <w:rPr>
          <w:rFonts w:ascii="Times New Roman"/>
        </w:rPr>
        <w:t>Two varieties of this report are available. The first variety provides a report of all patients who had operations within the selected date range and experienced intraoperative occurrences, postoperative occurrences, or death within 90 days of surgery. The second variety provides a similar report for all risk- assessed operations that are in a completed state but have not yet been transmitted to the national database.</w:t>
      </w:r>
    </w:p>
    <w:p w14:paraId="6F9A6B84" w14:textId="77777777" w:rsidR="007D435F" w:rsidRDefault="007D435F">
      <w:pPr>
        <w:pStyle w:val="BodyText"/>
        <w:spacing w:before="2"/>
        <w:rPr>
          <w:rFonts w:ascii="Times New Roman"/>
          <w:sz w:val="22"/>
        </w:rPr>
      </w:pPr>
    </w:p>
    <w:p w14:paraId="121B9600" w14:textId="77777777" w:rsidR="007D435F" w:rsidRDefault="00B87847">
      <w:pPr>
        <w:ind w:left="140" w:right="141"/>
        <w:rPr>
          <w:rFonts w:ascii="Times New Roman"/>
        </w:rPr>
      </w:pPr>
      <w:r>
        <w:rPr>
          <w:rFonts w:ascii="Times New Roman"/>
          <w:b/>
        </w:rPr>
        <w:t xml:space="preserve">Variety #1: </w:t>
      </w:r>
      <w:r>
        <w:rPr>
          <w:rFonts w:ascii="Times New Roman"/>
        </w:rPr>
        <w:t>Report information is printed patient-by-patient, listing all operations for the patient that occurred during the selected date range, as well as any operations that may have occurred within 30 days prior to any postoperative occurrences or within 90 days prior to death. Therefore, this report may include some operations that were performed prior to the selected date range, and, if printed by specialty, may include operations performed by other specialties. For every operation that is listed, the intraoperative and postoperative occurrences are also listed. The report also includes information about whether the operation was unrelated or related to death as well as the risk assessment type and status (if assessed). The report may be printed for a selected list of surgical</w:t>
      </w:r>
      <w:r>
        <w:rPr>
          <w:rFonts w:ascii="Times New Roman"/>
          <w:spacing w:val="-8"/>
        </w:rPr>
        <w:t xml:space="preserve"> </w:t>
      </w:r>
      <w:r>
        <w:rPr>
          <w:rFonts w:ascii="Times New Roman"/>
        </w:rPr>
        <w:t>specialties.</w:t>
      </w:r>
    </w:p>
    <w:p w14:paraId="475638F8" w14:textId="77777777" w:rsidR="007D435F" w:rsidRDefault="007D435F">
      <w:pPr>
        <w:pStyle w:val="BodyText"/>
        <w:rPr>
          <w:rFonts w:ascii="Times New Roman"/>
          <w:sz w:val="22"/>
        </w:rPr>
      </w:pPr>
    </w:p>
    <w:p w14:paraId="51D45A0F" w14:textId="77777777" w:rsidR="007D435F" w:rsidRDefault="00B87847">
      <w:pPr>
        <w:spacing w:before="1"/>
        <w:ind w:left="140"/>
        <w:rPr>
          <w:rFonts w:ascii="Times New Roman" w:hAnsi="Times New Roman"/>
        </w:rPr>
      </w:pPr>
      <w:r>
        <w:rPr>
          <w:rFonts w:ascii="Times New Roman" w:hAnsi="Times New Roman"/>
          <w:b/>
        </w:rPr>
        <w:t xml:space="preserve">Variety #2: </w:t>
      </w:r>
      <w:r>
        <w:rPr>
          <w:rFonts w:ascii="Times New Roman" w:hAnsi="Times New Roman"/>
        </w:rPr>
        <w:t>Report information is printed patient-by-patient in a format similar to Variety #1. This report lists all risk-assessed operations that are in a completed state but have not yet been transmitted to the national database and that have intraoperative occurrences, postoperative occurrences, or death within 90 days of surgery. The report includes any operations that may have occurred within 30 days prior to any postoperative occurrences or within 90 days prior to death. Therefore, this report may include some other operations that may or may not be risk assessed, and, if risk assessed, may have any risk assessment status (incomplete, complete, or transmitted). Every patient listed on this report will have at least one operation with a risk assessment status of “complete.”</w:t>
      </w:r>
    </w:p>
    <w:p w14:paraId="5A8FD4BA" w14:textId="77777777" w:rsidR="007D435F" w:rsidRDefault="007D435F">
      <w:pPr>
        <w:pStyle w:val="BodyText"/>
        <w:spacing w:before="2"/>
        <w:rPr>
          <w:rFonts w:ascii="Times New Roman"/>
          <w:sz w:val="22"/>
        </w:rPr>
      </w:pPr>
    </w:p>
    <w:p w14:paraId="5AE0D742" w14:textId="77777777" w:rsidR="007D435F" w:rsidRDefault="00B87847">
      <w:pPr>
        <w:spacing w:before="1"/>
        <w:ind w:left="140"/>
        <w:rPr>
          <w:rFonts w:ascii="Times New Roman"/>
          <w:b/>
          <w:sz w:val="20"/>
        </w:rPr>
      </w:pPr>
      <w:r>
        <w:rPr>
          <w:rFonts w:ascii="Times New Roman"/>
          <w:b/>
          <w:sz w:val="20"/>
        </w:rPr>
        <w:t>Example 1: Generate an M&amp;M Verification Report (Full Report)</w:t>
      </w:r>
    </w:p>
    <w:p w14:paraId="7EAEEA32"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MV  </w:t>
      </w:r>
      <w:r>
        <w:rPr>
          <w:shd w:val="clear" w:color="auto" w:fill="E4E4E4"/>
        </w:rPr>
        <w:t>M&amp;M Verification</w:t>
      </w:r>
      <w:r>
        <w:rPr>
          <w:spacing w:val="-25"/>
          <w:shd w:val="clear" w:color="auto" w:fill="E4E4E4"/>
        </w:rPr>
        <w:t xml:space="preserve"> </w:t>
      </w:r>
      <w:r>
        <w:rPr>
          <w:shd w:val="clear" w:color="auto" w:fill="E4E4E4"/>
        </w:rPr>
        <w:t>Report</w:t>
      </w:r>
      <w:r>
        <w:rPr>
          <w:shd w:val="clear" w:color="auto" w:fill="E4E4E4"/>
        </w:rPr>
        <w:tab/>
      </w:r>
    </w:p>
    <w:p w14:paraId="175B7D99" w14:textId="77777777" w:rsidR="007D435F" w:rsidRDefault="00277930">
      <w:pPr>
        <w:pStyle w:val="BodyText"/>
        <w:spacing w:before="3"/>
        <w:rPr>
          <w:sz w:val="20"/>
        </w:rPr>
      </w:pPr>
      <w:r>
        <w:pict w14:anchorId="2DC32CAA">
          <v:shape id="_x0000_s1919" type="#_x0000_t202" style="position:absolute;margin-left:70.6pt;margin-top:12.7pt;width:470.95pt;height:199.35pt;z-index:-15341568;mso-wrap-distance-left:0;mso-wrap-distance-right:0;mso-position-horizontal-relative:page" fillcolor="#e4e4e4" stroked="f">
            <v:textbox inset="0,0,0,0">
              <w:txbxContent>
                <w:p w14:paraId="76E4B6CC" w14:textId="77777777" w:rsidR="0040444F" w:rsidRDefault="0040444F">
                  <w:pPr>
                    <w:pStyle w:val="BodyText"/>
                    <w:spacing w:before="3"/>
                    <w:ind w:left="2717"/>
                  </w:pPr>
                  <w:r>
                    <w:t>M&amp;M Verification Report</w:t>
                  </w:r>
                </w:p>
                <w:p w14:paraId="3F45B555" w14:textId="77777777" w:rsidR="0040444F" w:rsidRDefault="0040444F">
                  <w:pPr>
                    <w:pStyle w:val="BodyText"/>
                  </w:pPr>
                </w:p>
                <w:p w14:paraId="704A5637" w14:textId="77777777" w:rsidR="0040444F" w:rsidRDefault="0040444F">
                  <w:pPr>
                    <w:pStyle w:val="BodyText"/>
                    <w:ind w:left="28" w:right="1881"/>
                  </w:pPr>
                  <w:r>
                    <w:t>The M&amp;M Verification Report is a tool to assist in the review of occurrences and their assignments to operations and in the review of death unrelated or related assignments to operations. Two varieties of this report are available. The first variety provides a report of all patients who had operations within the selected date range who experienced intraoperative occurrences, postoperative occurrences, or death within 90 days of surgery. The second variety provides a similar report for all risk assessed operations that are in a completed state but have not yet transmitted to the national database.</w:t>
                  </w:r>
                </w:p>
                <w:p w14:paraId="6EDA8219" w14:textId="77777777" w:rsidR="0040444F" w:rsidRDefault="0040444F">
                  <w:pPr>
                    <w:pStyle w:val="BodyText"/>
                    <w:rPr>
                      <w:sz w:val="18"/>
                    </w:rPr>
                  </w:pPr>
                </w:p>
                <w:p w14:paraId="4FBDFEAE" w14:textId="77777777" w:rsidR="0040444F" w:rsidRDefault="0040444F">
                  <w:pPr>
                    <w:pStyle w:val="BodyText"/>
                    <w:spacing w:before="159"/>
                    <w:ind w:left="28"/>
                  </w:pPr>
                  <w:r>
                    <w:t>Print which variety of the report ?</w:t>
                  </w:r>
                </w:p>
                <w:p w14:paraId="46E02DF4" w14:textId="77777777" w:rsidR="0040444F" w:rsidRDefault="0040444F">
                  <w:pPr>
                    <w:pStyle w:val="BodyText"/>
                  </w:pPr>
                </w:p>
                <w:p w14:paraId="214FD431" w14:textId="77777777" w:rsidR="0040444F" w:rsidRDefault="0040444F">
                  <w:pPr>
                    <w:pStyle w:val="BodyText"/>
                    <w:numPr>
                      <w:ilvl w:val="0"/>
                      <w:numId w:val="171"/>
                    </w:numPr>
                    <w:tabs>
                      <w:tab w:val="left" w:pos="317"/>
                    </w:tabs>
                    <w:ind w:hanging="289"/>
                  </w:pPr>
                  <w:r>
                    <w:t>Print full report for selected date</w:t>
                  </w:r>
                  <w:r>
                    <w:rPr>
                      <w:spacing w:val="-8"/>
                    </w:rPr>
                    <w:t xml:space="preserve"> </w:t>
                  </w:r>
                  <w:r>
                    <w:t>range.</w:t>
                  </w:r>
                </w:p>
                <w:p w14:paraId="0E8C1A85" w14:textId="77777777" w:rsidR="0040444F" w:rsidRDefault="0040444F">
                  <w:pPr>
                    <w:pStyle w:val="BodyText"/>
                    <w:numPr>
                      <w:ilvl w:val="0"/>
                      <w:numId w:val="171"/>
                    </w:numPr>
                    <w:tabs>
                      <w:tab w:val="left" w:pos="317"/>
                    </w:tabs>
                    <w:spacing w:before="1"/>
                    <w:ind w:hanging="289"/>
                  </w:pPr>
                  <w:r>
                    <w:t>Print pre-transmission report for completed risk</w:t>
                  </w:r>
                  <w:r>
                    <w:rPr>
                      <w:spacing w:val="-10"/>
                    </w:rPr>
                    <w:t xml:space="preserve"> </w:t>
                  </w:r>
                  <w:r>
                    <w:t>assessments.</w:t>
                  </w:r>
                </w:p>
                <w:p w14:paraId="2FE21511" w14:textId="77777777" w:rsidR="0040444F" w:rsidRDefault="0040444F">
                  <w:pPr>
                    <w:pStyle w:val="BodyText"/>
                    <w:spacing w:before="6"/>
                    <w:rPr>
                      <w:sz w:val="15"/>
                    </w:rPr>
                  </w:pPr>
                </w:p>
                <w:p w14:paraId="0F4F0239" w14:textId="77777777" w:rsidR="0040444F" w:rsidRDefault="0040444F">
                  <w:pPr>
                    <w:pStyle w:val="BodyText"/>
                    <w:ind w:left="28"/>
                    <w:rPr>
                      <w:b/>
                    </w:rPr>
                  </w:pPr>
                  <w:r>
                    <w:t xml:space="preserve">Enter selection (1 or 2): 1// </w:t>
                  </w:r>
                  <w:r>
                    <w:rPr>
                      <w:b/>
                    </w:rPr>
                    <w:t>&lt;Enter&gt;</w:t>
                  </w:r>
                </w:p>
                <w:p w14:paraId="6514FE66" w14:textId="77777777" w:rsidR="0040444F" w:rsidRDefault="0040444F">
                  <w:pPr>
                    <w:pStyle w:val="BodyText"/>
                    <w:rPr>
                      <w:b/>
                    </w:rPr>
                  </w:pPr>
                </w:p>
                <w:p w14:paraId="71708A02" w14:textId="77777777" w:rsidR="0040444F" w:rsidRDefault="0040444F">
                  <w:pPr>
                    <w:spacing w:line="181" w:lineRule="exact"/>
                    <w:ind w:left="28"/>
                    <w:rPr>
                      <w:sz w:val="16"/>
                    </w:rPr>
                  </w:pPr>
                  <w:r>
                    <w:rPr>
                      <w:sz w:val="16"/>
                    </w:rPr>
                    <w:t xml:space="preserve">Start with Date: </w:t>
                  </w:r>
                  <w:r>
                    <w:rPr>
                      <w:b/>
                      <w:sz w:val="16"/>
                    </w:rPr>
                    <w:t xml:space="preserve">12 31 01 </w:t>
                  </w:r>
                  <w:r>
                    <w:rPr>
                      <w:sz w:val="16"/>
                    </w:rPr>
                    <w:t>(DEC 31, 2001)</w:t>
                  </w:r>
                </w:p>
                <w:p w14:paraId="056B71B5" w14:textId="77777777" w:rsidR="0040444F" w:rsidRDefault="0040444F">
                  <w:pPr>
                    <w:spacing w:line="181" w:lineRule="exact"/>
                    <w:ind w:left="28"/>
                    <w:rPr>
                      <w:sz w:val="16"/>
                    </w:rPr>
                  </w:pPr>
                  <w:r>
                    <w:rPr>
                      <w:sz w:val="16"/>
                    </w:rPr>
                    <w:t xml:space="preserve">End with Date: </w:t>
                  </w:r>
                  <w:r>
                    <w:rPr>
                      <w:b/>
                      <w:sz w:val="16"/>
                    </w:rPr>
                    <w:t xml:space="preserve">1 31 02 </w:t>
                  </w:r>
                  <w:r>
                    <w:rPr>
                      <w:sz w:val="16"/>
                    </w:rPr>
                    <w:t>(JAN 31, 2002)</w:t>
                  </w:r>
                </w:p>
              </w:txbxContent>
            </v:textbox>
            <w10:wrap type="topAndBottom" anchorx="page"/>
          </v:shape>
        </w:pict>
      </w:r>
    </w:p>
    <w:p w14:paraId="2BEE0CC2" w14:textId="77777777" w:rsidR="007D435F" w:rsidRDefault="007D435F">
      <w:pPr>
        <w:rPr>
          <w:sz w:val="20"/>
        </w:rPr>
        <w:sectPr w:rsidR="007D435F">
          <w:footerReference w:type="default" r:id="rId420"/>
          <w:pgSz w:w="12240" w:h="15840"/>
          <w:pgMar w:top="1480" w:right="1300" w:bottom="940" w:left="1300" w:header="0" w:footer="746" w:gutter="0"/>
          <w:cols w:space="720"/>
        </w:sectPr>
      </w:pPr>
    </w:p>
    <w:p w14:paraId="666C2E77" w14:textId="77777777" w:rsidR="007D435F" w:rsidRDefault="00277930">
      <w:pPr>
        <w:pStyle w:val="BodyText"/>
        <w:ind w:left="111"/>
        <w:rPr>
          <w:sz w:val="20"/>
        </w:rPr>
      </w:pPr>
      <w:r>
        <w:rPr>
          <w:sz w:val="20"/>
        </w:rPr>
      </w:r>
      <w:r>
        <w:rPr>
          <w:sz w:val="20"/>
        </w:rPr>
        <w:pict w14:anchorId="7F60F1AD">
          <v:shape id="_x0000_s5966" type="#_x0000_t202" style="width:470.95pt;height:54.4pt;mso-left-percent:-10001;mso-top-percent:-10001;mso-position-horizontal:absolute;mso-position-horizontal-relative:char;mso-position-vertical:absolute;mso-position-vertical-relative:line;mso-left-percent:-10001;mso-top-percent:-10001" fillcolor="#e4e4e4" stroked="f">
            <v:textbox inset="0,0,0,0">
              <w:txbxContent>
                <w:p w14:paraId="41D3A9B2" w14:textId="77777777" w:rsidR="0040444F" w:rsidRDefault="0040444F">
                  <w:pPr>
                    <w:pStyle w:val="BodyText"/>
                  </w:pPr>
                </w:p>
                <w:p w14:paraId="7021EDC0" w14:textId="77777777" w:rsidR="0040444F" w:rsidRDefault="0040444F">
                  <w:pPr>
                    <w:pStyle w:val="BodyText"/>
                    <w:ind w:left="28"/>
                    <w:rPr>
                      <w:b/>
                    </w:rPr>
                  </w:pPr>
                  <w:r>
                    <w:t>Do you want to print this report for all Surgical Specialties ? YES//</w:t>
                  </w:r>
                  <w:r>
                    <w:rPr>
                      <w:spacing w:val="76"/>
                    </w:rPr>
                    <w:t xml:space="preserve"> </w:t>
                  </w:r>
                  <w:r>
                    <w:rPr>
                      <w:b/>
                    </w:rPr>
                    <w:t>&lt;Enter&gt;</w:t>
                  </w:r>
                </w:p>
                <w:p w14:paraId="60AAC1A7" w14:textId="77777777" w:rsidR="0040444F" w:rsidRDefault="0040444F">
                  <w:pPr>
                    <w:spacing w:before="17" w:line="350" w:lineRule="atLeast"/>
                    <w:ind w:left="28" w:right="4474"/>
                    <w:rPr>
                      <w:b/>
                      <w:i/>
                      <w:sz w:val="16"/>
                    </w:rPr>
                  </w:pPr>
                  <w:r>
                    <w:rPr>
                      <w:sz w:val="16"/>
                    </w:rPr>
                    <w:t xml:space="preserve">This report is designed to use a 132 column format. Print report on which Device: </w:t>
                  </w:r>
                  <w:r>
                    <w:rPr>
                      <w:b/>
                      <w:i/>
                      <w:sz w:val="16"/>
                    </w:rPr>
                    <w:t>[Select Print Device]</w:t>
                  </w:r>
                </w:p>
              </w:txbxContent>
            </v:textbox>
            <w10:anchorlock/>
          </v:shape>
        </w:pict>
      </w:r>
    </w:p>
    <w:p w14:paraId="5F3F69B7" w14:textId="77777777" w:rsidR="007D435F" w:rsidRDefault="00B87847">
      <w:pPr>
        <w:tabs>
          <w:tab w:val="left" w:pos="4319"/>
          <w:tab w:val="left" w:pos="9482"/>
        </w:tabs>
        <w:spacing w:line="224"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1EC76D32" w14:textId="77777777" w:rsidR="007D435F" w:rsidRDefault="007D435F">
      <w:pPr>
        <w:spacing w:line="224" w:lineRule="exact"/>
        <w:rPr>
          <w:rFonts w:ascii="Times New Roman"/>
        </w:rPr>
        <w:sectPr w:rsidR="007D435F">
          <w:footerReference w:type="default" r:id="rId421"/>
          <w:pgSz w:w="12240" w:h="15840"/>
          <w:pgMar w:top="1440" w:right="1300" w:bottom="940" w:left="1300" w:header="0" w:footer="746" w:gutter="0"/>
          <w:cols w:space="720"/>
        </w:sectPr>
      </w:pPr>
    </w:p>
    <w:p w14:paraId="63B4D73A" w14:textId="77777777" w:rsidR="007D435F" w:rsidRDefault="007D435F">
      <w:pPr>
        <w:pStyle w:val="BodyText"/>
        <w:rPr>
          <w:rFonts w:ascii="Times New Roman"/>
          <w:i/>
          <w:sz w:val="20"/>
        </w:rPr>
      </w:pPr>
    </w:p>
    <w:p w14:paraId="2BB1B186" w14:textId="77777777" w:rsidR="007D435F" w:rsidRDefault="007D435F">
      <w:pPr>
        <w:pStyle w:val="BodyText"/>
        <w:rPr>
          <w:rFonts w:ascii="Times New Roman"/>
          <w:i/>
          <w:sz w:val="20"/>
        </w:rPr>
      </w:pPr>
    </w:p>
    <w:p w14:paraId="5AF43945" w14:textId="77777777" w:rsidR="007D435F" w:rsidRDefault="007D435F">
      <w:pPr>
        <w:pStyle w:val="BodyText"/>
        <w:spacing w:before="9"/>
        <w:rPr>
          <w:rFonts w:ascii="Times New Roman"/>
          <w:i/>
          <w:sz w:val="24"/>
        </w:rPr>
      </w:pPr>
    </w:p>
    <w:p w14:paraId="6645F2DE" w14:textId="77777777" w:rsidR="007D435F" w:rsidRDefault="00B87847">
      <w:pPr>
        <w:pStyle w:val="BodyText"/>
        <w:tabs>
          <w:tab w:val="left" w:pos="12064"/>
        </w:tabs>
        <w:spacing w:before="101" w:line="181" w:lineRule="exact"/>
        <w:ind w:left="5825"/>
      </w:pPr>
      <w:r>
        <w:t>MAYBERRY,</w:t>
      </w:r>
      <w:r>
        <w:rPr>
          <w:spacing w:val="-3"/>
        </w:rPr>
        <w:t xml:space="preserve"> </w:t>
      </w:r>
      <w:r>
        <w:t>NC</w:t>
      </w:r>
      <w:r>
        <w:tab/>
        <w:t>Page</w:t>
      </w:r>
      <w:r>
        <w:rPr>
          <w:spacing w:val="-2"/>
        </w:rPr>
        <w:t xml:space="preserve"> </w:t>
      </w:r>
      <w:r>
        <w:t>1</w:t>
      </w:r>
    </w:p>
    <w:p w14:paraId="24831095" w14:textId="77777777" w:rsidR="007D435F" w:rsidRDefault="00B87847">
      <w:pPr>
        <w:pStyle w:val="BodyText"/>
        <w:spacing w:line="181" w:lineRule="exact"/>
        <w:ind w:left="4481" w:right="4521"/>
        <w:jc w:val="center"/>
      </w:pPr>
      <w:r>
        <w:t>M&amp;M Verification Report</w:t>
      </w:r>
    </w:p>
    <w:p w14:paraId="531FE71D" w14:textId="77777777" w:rsidR="007D435F" w:rsidRDefault="00B87847">
      <w:pPr>
        <w:pStyle w:val="BodyText"/>
        <w:tabs>
          <w:tab w:val="left" w:pos="7732"/>
        </w:tabs>
        <w:spacing w:before="1"/>
        <w:ind w:left="2837"/>
        <w:jc w:val="center"/>
      </w:pPr>
      <w:r>
        <w:t>From: DEC 31,2001  To:</w:t>
      </w:r>
      <w:r>
        <w:rPr>
          <w:spacing w:val="-11"/>
        </w:rPr>
        <w:t xml:space="preserve"> </w:t>
      </w:r>
      <w:r>
        <w:t>JAN</w:t>
      </w:r>
      <w:r>
        <w:rPr>
          <w:spacing w:val="-2"/>
        </w:rPr>
        <w:t xml:space="preserve"> </w:t>
      </w:r>
      <w:r>
        <w:t>31,2002</w:t>
      </w:r>
      <w:r>
        <w:tab/>
        <w:t>Reviewed</w:t>
      </w:r>
      <w:r>
        <w:rPr>
          <w:spacing w:val="-6"/>
        </w:rPr>
        <w:t xml:space="preserve"> </w:t>
      </w:r>
      <w:r>
        <w:t>By:</w:t>
      </w:r>
    </w:p>
    <w:tbl>
      <w:tblPr>
        <w:tblW w:w="0" w:type="auto"/>
        <w:tblInd w:w="117" w:type="dxa"/>
        <w:tblLayout w:type="fixed"/>
        <w:tblCellMar>
          <w:left w:w="0" w:type="dxa"/>
          <w:right w:w="0" w:type="dxa"/>
        </w:tblCellMar>
        <w:tblLook w:val="01E0" w:firstRow="1" w:lastRow="1" w:firstColumn="1" w:lastColumn="1" w:noHBand="0" w:noVBand="0"/>
      </w:tblPr>
      <w:tblGrid>
        <w:gridCol w:w="962"/>
        <w:gridCol w:w="1296"/>
        <w:gridCol w:w="3456"/>
        <w:gridCol w:w="1392"/>
        <w:gridCol w:w="3647"/>
        <w:gridCol w:w="1970"/>
      </w:tblGrid>
      <w:tr w:rsidR="007D435F" w14:paraId="2A96E3F1" w14:textId="77777777">
        <w:trPr>
          <w:trHeight w:val="362"/>
        </w:trPr>
        <w:tc>
          <w:tcPr>
            <w:tcW w:w="12723" w:type="dxa"/>
            <w:gridSpan w:val="6"/>
          </w:tcPr>
          <w:p w14:paraId="09F22C37" w14:textId="77777777" w:rsidR="007D435F" w:rsidRDefault="00B87847">
            <w:pPr>
              <w:pStyle w:val="TableParagraph"/>
              <w:tabs>
                <w:tab w:val="left" w:pos="9650"/>
              </w:tabs>
              <w:ind w:left="4947"/>
              <w:rPr>
                <w:sz w:val="16"/>
              </w:rPr>
            </w:pPr>
            <w:r>
              <w:rPr>
                <w:sz w:val="16"/>
              </w:rPr>
              <w:t>Report Generated:</w:t>
            </w:r>
            <w:r>
              <w:rPr>
                <w:spacing w:val="-7"/>
                <w:sz w:val="16"/>
              </w:rPr>
              <w:t xml:space="preserve"> </w:t>
            </w:r>
            <w:r>
              <w:rPr>
                <w:sz w:val="16"/>
              </w:rPr>
              <w:t>FEB</w:t>
            </w:r>
            <w:r>
              <w:rPr>
                <w:spacing w:val="-4"/>
                <w:sz w:val="16"/>
              </w:rPr>
              <w:t xml:space="preserve"> </w:t>
            </w:r>
            <w:r>
              <w:rPr>
                <w:sz w:val="16"/>
              </w:rPr>
              <w:t>21,2002</w:t>
            </w:r>
            <w:r>
              <w:rPr>
                <w:sz w:val="16"/>
              </w:rPr>
              <w:tab/>
              <w:t>Date</w:t>
            </w:r>
            <w:r>
              <w:rPr>
                <w:spacing w:val="-1"/>
                <w:sz w:val="16"/>
              </w:rPr>
              <w:t xml:space="preserve"> </w:t>
            </w:r>
            <w:r>
              <w:rPr>
                <w:sz w:val="16"/>
              </w:rPr>
              <w:t>Reviewed:</w:t>
            </w:r>
          </w:p>
        </w:tc>
      </w:tr>
      <w:tr w:rsidR="007D435F" w14:paraId="0F4BE57D" w14:textId="77777777">
        <w:trPr>
          <w:trHeight w:val="364"/>
        </w:trPr>
        <w:tc>
          <w:tcPr>
            <w:tcW w:w="962" w:type="dxa"/>
          </w:tcPr>
          <w:p w14:paraId="79B36399" w14:textId="77777777" w:rsidR="007D435F" w:rsidRDefault="007D435F">
            <w:pPr>
              <w:pStyle w:val="TableParagraph"/>
              <w:spacing w:before="1"/>
              <w:rPr>
                <w:sz w:val="16"/>
              </w:rPr>
            </w:pPr>
          </w:p>
          <w:p w14:paraId="7200D69F" w14:textId="77777777" w:rsidR="007D435F" w:rsidRDefault="00B87847">
            <w:pPr>
              <w:pStyle w:val="TableParagraph"/>
              <w:spacing w:before="1" w:line="161" w:lineRule="exact"/>
              <w:ind w:left="30" w:right="218"/>
              <w:jc w:val="center"/>
              <w:rPr>
                <w:sz w:val="16"/>
              </w:rPr>
            </w:pPr>
            <w:r>
              <w:rPr>
                <w:sz w:val="16"/>
              </w:rPr>
              <w:t>Op Date</w:t>
            </w:r>
          </w:p>
        </w:tc>
        <w:tc>
          <w:tcPr>
            <w:tcW w:w="1296" w:type="dxa"/>
          </w:tcPr>
          <w:p w14:paraId="25367D49" w14:textId="77777777" w:rsidR="007D435F" w:rsidRDefault="007D435F">
            <w:pPr>
              <w:pStyle w:val="TableParagraph"/>
              <w:spacing w:before="1"/>
              <w:rPr>
                <w:sz w:val="16"/>
              </w:rPr>
            </w:pPr>
          </w:p>
          <w:p w14:paraId="3671262C" w14:textId="77777777" w:rsidR="007D435F" w:rsidRDefault="00B87847">
            <w:pPr>
              <w:pStyle w:val="TableParagraph"/>
              <w:spacing w:before="1" w:line="161" w:lineRule="exact"/>
              <w:ind w:left="143"/>
              <w:rPr>
                <w:sz w:val="16"/>
              </w:rPr>
            </w:pPr>
            <w:r>
              <w:rPr>
                <w:sz w:val="16"/>
              </w:rPr>
              <w:t>Specialty</w:t>
            </w:r>
          </w:p>
        </w:tc>
        <w:tc>
          <w:tcPr>
            <w:tcW w:w="3456" w:type="dxa"/>
          </w:tcPr>
          <w:p w14:paraId="2DD238DB" w14:textId="77777777" w:rsidR="007D435F" w:rsidRDefault="007D435F">
            <w:pPr>
              <w:pStyle w:val="TableParagraph"/>
              <w:spacing w:before="1"/>
              <w:rPr>
                <w:sz w:val="16"/>
              </w:rPr>
            </w:pPr>
          </w:p>
          <w:p w14:paraId="74DBFF59" w14:textId="77777777" w:rsidR="007D435F" w:rsidRDefault="00B87847">
            <w:pPr>
              <w:pStyle w:val="TableParagraph"/>
              <w:spacing w:before="1" w:line="161" w:lineRule="exact"/>
              <w:ind w:left="191"/>
              <w:rPr>
                <w:sz w:val="16"/>
              </w:rPr>
            </w:pPr>
            <w:r>
              <w:rPr>
                <w:sz w:val="16"/>
              </w:rPr>
              <w:t>Procedure(s)</w:t>
            </w:r>
          </w:p>
        </w:tc>
        <w:tc>
          <w:tcPr>
            <w:tcW w:w="5039" w:type="dxa"/>
            <w:gridSpan w:val="2"/>
          </w:tcPr>
          <w:p w14:paraId="36DFF8B6" w14:textId="77777777" w:rsidR="007D435F" w:rsidRDefault="00B87847">
            <w:pPr>
              <w:pStyle w:val="TableParagraph"/>
              <w:ind w:left="865"/>
              <w:rPr>
                <w:sz w:val="16"/>
              </w:rPr>
            </w:pPr>
            <w:r>
              <w:rPr>
                <w:sz w:val="16"/>
              </w:rPr>
              <w:t>Death</w:t>
            </w:r>
          </w:p>
          <w:p w14:paraId="49552FDD" w14:textId="77777777" w:rsidR="007D435F" w:rsidRDefault="00B87847">
            <w:pPr>
              <w:pStyle w:val="TableParagraph"/>
              <w:spacing w:before="2" w:line="161" w:lineRule="exact"/>
              <w:ind w:left="767"/>
              <w:rPr>
                <w:sz w:val="16"/>
              </w:rPr>
            </w:pPr>
            <w:r>
              <w:rPr>
                <w:sz w:val="16"/>
              </w:rPr>
              <w:t>Related Occurrence(s) - (Date)</w:t>
            </w:r>
          </w:p>
        </w:tc>
        <w:tc>
          <w:tcPr>
            <w:tcW w:w="1970" w:type="dxa"/>
          </w:tcPr>
          <w:p w14:paraId="641A11A4" w14:textId="77777777" w:rsidR="007D435F" w:rsidRDefault="00B87847">
            <w:pPr>
              <w:pStyle w:val="TableParagraph"/>
              <w:ind w:left="817"/>
              <w:rPr>
                <w:sz w:val="16"/>
              </w:rPr>
            </w:pPr>
            <w:r>
              <w:rPr>
                <w:sz w:val="16"/>
              </w:rPr>
              <w:t>Assessment</w:t>
            </w:r>
          </w:p>
          <w:p w14:paraId="5723B10B" w14:textId="77777777" w:rsidR="007D435F" w:rsidRDefault="00B87847">
            <w:pPr>
              <w:pStyle w:val="TableParagraph"/>
              <w:spacing w:before="2" w:line="161" w:lineRule="exact"/>
              <w:ind w:left="818"/>
              <w:rPr>
                <w:sz w:val="16"/>
              </w:rPr>
            </w:pPr>
            <w:r>
              <w:rPr>
                <w:sz w:val="16"/>
              </w:rPr>
              <w:t>Type/Status</w:t>
            </w:r>
          </w:p>
        </w:tc>
      </w:tr>
      <w:tr w:rsidR="007D435F" w14:paraId="74247EA3" w14:textId="77777777">
        <w:trPr>
          <w:trHeight w:val="362"/>
        </w:trPr>
        <w:tc>
          <w:tcPr>
            <w:tcW w:w="12723" w:type="dxa"/>
            <w:gridSpan w:val="6"/>
          </w:tcPr>
          <w:p w14:paraId="6DAFB4DD" w14:textId="77777777" w:rsidR="007D435F" w:rsidRDefault="00B87847">
            <w:pPr>
              <w:pStyle w:val="TableParagraph"/>
              <w:spacing w:line="180" w:lineRule="exact"/>
              <w:ind w:left="50" w:right="-15"/>
              <w:rPr>
                <w:sz w:val="16"/>
              </w:rPr>
            </w:pPr>
            <w:r>
              <w:rPr>
                <w:spacing w:val="-1"/>
                <w:sz w:val="16"/>
              </w:rPr>
              <w:t>====================================================================================================================================</w:t>
            </w:r>
          </w:p>
          <w:p w14:paraId="08BA74EE" w14:textId="77777777" w:rsidR="007D435F" w:rsidRDefault="00B87847">
            <w:pPr>
              <w:pStyle w:val="TableParagraph"/>
              <w:spacing w:before="1" w:line="161" w:lineRule="exact"/>
              <w:ind w:left="50"/>
              <w:rPr>
                <w:sz w:val="16"/>
              </w:rPr>
            </w:pPr>
            <w:r>
              <w:rPr>
                <w:sz w:val="16"/>
              </w:rPr>
              <w:t>&gt;&gt;&gt; SURPATIENT,THIRTY (000-82-9472) - DIED 02/27/02</w:t>
            </w:r>
          </w:p>
        </w:tc>
      </w:tr>
      <w:tr w:rsidR="007D435F" w14:paraId="61F27A62" w14:textId="77777777">
        <w:trPr>
          <w:trHeight w:val="453"/>
        </w:trPr>
        <w:tc>
          <w:tcPr>
            <w:tcW w:w="962" w:type="dxa"/>
          </w:tcPr>
          <w:p w14:paraId="371B2B8D" w14:textId="77777777" w:rsidR="007D435F" w:rsidRDefault="007D435F">
            <w:pPr>
              <w:pStyle w:val="TableParagraph"/>
              <w:rPr>
                <w:sz w:val="16"/>
              </w:rPr>
            </w:pPr>
          </w:p>
          <w:p w14:paraId="28628F46" w14:textId="77777777" w:rsidR="007D435F" w:rsidRDefault="00B87847">
            <w:pPr>
              <w:pStyle w:val="TableParagraph"/>
              <w:ind w:left="30" w:right="122"/>
              <w:jc w:val="center"/>
              <w:rPr>
                <w:sz w:val="16"/>
              </w:rPr>
            </w:pPr>
            <w:r>
              <w:rPr>
                <w:sz w:val="16"/>
              </w:rPr>
              <w:t>01/06/02</w:t>
            </w:r>
          </w:p>
        </w:tc>
        <w:tc>
          <w:tcPr>
            <w:tcW w:w="1296" w:type="dxa"/>
          </w:tcPr>
          <w:p w14:paraId="681F3C1B" w14:textId="77777777" w:rsidR="007D435F" w:rsidRDefault="007D435F">
            <w:pPr>
              <w:pStyle w:val="TableParagraph"/>
              <w:rPr>
                <w:sz w:val="16"/>
              </w:rPr>
            </w:pPr>
          </w:p>
          <w:p w14:paraId="1151C32F" w14:textId="77777777" w:rsidR="007D435F" w:rsidRDefault="00B87847">
            <w:pPr>
              <w:pStyle w:val="TableParagraph"/>
              <w:ind w:left="143"/>
              <w:rPr>
                <w:sz w:val="16"/>
              </w:rPr>
            </w:pPr>
            <w:r>
              <w:rPr>
                <w:sz w:val="16"/>
              </w:rPr>
              <w:t>GENERAL</w:t>
            </w:r>
          </w:p>
        </w:tc>
        <w:tc>
          <w:tcPr>
            <w:tcW w:w="3456" w:type="dxa"/>
          </w:tcPr>
          <w:p w14:paraId="08B9A0B8" w14:textId="77777777" w:rsidR="007D435F" w:rsidRDefault="007D435F">
            <w:pPr>
              <w:pStyle w:val="TableParagraph"/>
              <w:rPr>
                <w:sz w:val="16"/>
              </w:rPr>
            </w:pPr>
          </w:p>
          <w:p w14:paraId="545760A0" w14:textId="77777777" w:rsidR="007D435F" w:rsidRDefault="00B87847">
            <w:pPr>
              <w:pStyle w:val="TableParagraph"/>
              <w:ind w:left="192"/>
              <w:rPr>
                <w:sz w:val="16"/>
              </w:rPr>
            </w:pPr>
            <w:r>
              <w:rPr>
                <w:sz w:val="16"/>
              </w:rPr>
              <w:t>TOTAL LARYNGECTOMY</w:t>
            </w:r>
          </w:p>
        </w:tc>
        <w:tc>
          <w:tcPr>
            <w:tcW w:w="1392" w:type="dxa"/>
          </w:tcPr>
          <w:p w14:paraId="3722B34A" w14:textId="77777777" w:rsidR="007D435F" w:rsidRDefault="007D435F">
            <w:pPr>
              <w:pStyle w:val="TableParagraph"/>
              <w:rPr>
                <w:sz w:val="16"/>
              </w:rPr>
            </w:pPr>
          </w:p>
          <w:p w14:paraId="4944FD91" w14:textId="77777777" w:rsidR="007D435F" w:rsidRDefault="00B87847">
            <w:pPr>
              <w:pStyle w:val="TableParagraph"/>
              <w:ind w:right="239"/>
              <w:jc w:val="right"/>
              <w:rPr>
                <w:sz w:val="16"/>
              </w:rPr>
            </w:pPr>
            <w:r>
              <w:rPr>
                <w:sz w:val="16"/>
              </w:rPr>
              <w:t>NO</w:t>
            </w:r>
          </w:p>
        </w:tc>
        <w:tc>
          <w:tcPr>
            <w:tcW w:w="3647" w:type="dxa"/>
          </w:tcPr>
          <w:p w14:paraId="76C07BCA" w14:textId="77777777" w:rsidR="007D435F" w:rsidRDefault="007D435F">
            <w:pPr>
              <w:pStyle w:val="TableParagraph"/>
              <w:rPr>
                <w:rFonts w:ascii="Times New Roman"/>
                <w:sz w:val="16"/>
              </w:rPr>
            </w:pPr>
          </w:p>
        </w:tc>
        <w:tc>
          <w:tcPr>
            <w:tcW w:w="1970" w:type="dxa"/>
          </w:tcPr>
          <w:p w14:paraId="5159E599" w14:textId="77777777" w:rsidR="007D435F" w:rsidRDefault="007D435F">
            <w:pPr>
              <w:pStyle w:val="TableParagraph"/>
              <w:rPr>
                <w:sz w:val="16"/>
              </w:rPr>
            </w:pPr>
          </w:p>
          <w:p w14:paraId="00CA0A1C" w14:textId="77777777" w:rsidR="007D435F" w:rsidRDefault="00B87847">
            <w:pPr>
              <w:pStyle w:val="TableParagraph"/>
              <w:ind w:right="190"/>
              <w:jc w:val="right"/>
              <w:rPr>
                <w:sz w:val="16"/>
              </w:rPr>
            </w:pPr>
            <w:r>
              <w:rPr>
                <w:sz w:val="16"/>
              </w:rPr>
              <w:t>NON-CARD/T</w:t>
            </w:r>
          </w:p>
        </w:tc>
      </w:tr>
      <w:tr w:rsidR="007D435F" w14:paraId="02F8F553" w14:textId="77777777">
        <w:trPr>
          <w:trHeight w:val="362"/>
        </w:trPr>
        <w:tc>
          <w:tcPr>
            <w:tcW w:w="962" w:type="dxa"/>
          </w:tcPr>
          <w:p w14:paraId="2E4DF3DF" w14:textId="77777777" w:rsidR="007D435F" w:rsidRDefault="00B87847">
            <w:pPr>
              <w:pStyle w:val="TableParagraph"/>
              <w:spacing w:before="90"/>
              <w:ind w:left="30" w:right="122"/>
              <w:jc w:val="center"/>
              <w:rPr>
                <w:sz w:val="16"/>
              </w:rPr>
            </w:pPr>
            <w:r>
              <w:rPr>
                <w:sz w:val="16"/>
              </w:rPr>
              <w:t>12/29/01</w:t>
            </w:r>
          </w:p>
        </w:tc>
        <w:tc>
          <w:tcPr>
            <w:tcW w:w="1296" w:type="dxa"/>
          </w:tcPr>
          <w:p w14:paraId="7F917106" w14:textId="77777777" w:rsidR="007D435F" w:rsidRDefault="00B87847">
            <w:pPr>
              <w:pStyle w:val="TableParagraph"/>
              <w:spacing w:before="90"/>
              <w:ind w:left="143"/>
              <w:rPr>
                <w:sz w:val="16"/>
              </w:rPr>
            </w:pPr>
            <w:r>
              <w:rPr>
                <w:sz w:val="16"/>
              </w:rPr>
              <w:t>THORACIC</w:t>
            </w:r>
          </w:p>
        </w:tc>
        <w:tc>
          <w:tcPr>
            <w:tcW w:w="3456" w:type="dxa"/>
          </w:tcPr>
          <w:p w14:paraId="09A9EA2B" w14:textId="77777777" w:rsidR="007D435F" w:rsidRDefault="00B87847">
            <w:pPr>
              <w:pStyle w:val="TableParagraph"/>
              <w:spacing w:before="90"/>
              <w:ind w:left="191"/>
              <w:rPr>
                <w:sz w:val="16"/>
              </w:rPr>
            </w:pPr>
            <w:r>
              <w:rPr>
                <w:sz w:val="16"/>
              </w:rPr>
              <w:t>CABG, VEIN, SIX+</w:t>
            </w:r>
          </w:p>
        </w:tc>
        <w:tc>
          <w:tcPr>
            <w:tcW w:w="1392" w:type="dxa"/>
          </w:tcPr>
          <w:p w14:paraId="5689382E" w14:textId="77777777" w:rsidR="007D435F" w:rsidRDefault="00B87847">
            <w:pPr>
              <w:pStyle w:val="TableParagraph"/>
              <w:spacing w:before="90"/>
              <w:ind w:right="238"/>
              <w:jc w:val="right"/>
              <w:rPr>
                <w:sz w:val="16"/>
              </w:rPr>
            </w:pPr>
            <w:r>
              <w:rPr>
                <w:sz w:val="16"/>
              </w:rPr>
              <w:t>NO</w:t>
            </w:r>
          </w:p>
        </w:tc>
        <w:tc>
          <w:tcPr>
            <w:tcW w:w="3647" w:type="dxa"/>
          </w:tcPr>
          <w:p w14:paraId="693D1E44" w14:textId="77777777" w:rsidR="007D435F" w:rsidRDefault="007D435F">
            <w:pPr>
              <w:pStyle w:val="TableParagraph"/>
              <w:rPr>
                <w:rFonts w:ascii="Times New Roman"/>
                <w:sz w:val="16"/>
              </w:rPr>
            </w:pPr>
          </w:p>
        </w:tc>
        <w:tc>
          <w:tcPr>
            <w:tcW w:w="1970" w:type="dxa"/>
          </w:tcPr>
          <w:p w14:paraId="68BF0392" w14:textId="77777777" w:rsidR="007D435F" w:rsidRDefault="00B87847">
            <w:pPr>
              <w:pStyle w:val="TableParagraph"/>
              <w:spacing w:before="90"/>
              <w:ind w:right="286"/>
              <w:jc w:val="right"/>
              <w:rPr>
                <w:sz w:val="16"/>
              </w:rPr>
            </w:pPr>
            <w:r>
              <w:rPr>
                <w:sz w:val="16"/>
              </w:rPr>
              <w:t>CARDIAC/I</w:t>
            </w:r>
          </w:p>
        </w:tc>
      </w:tr>
      <w:tr w:rsidR="007D435F" w14:paraId="7D769AC5" w14:textId="77777777">
        <w:trPr>
          <w:trHeight w:val="272"/>
        </w:trPr>
        <w:tc>
          <w:tcPr>
            <w:tcW w:w="962" w:type="dxa"/>
          </w:tcPr>
          <w:p w14:paraId="23E8193E" w14:textId="77777777" w:rsidR="007D435F" w:rsidRDefault="00B87847">
            <w:pPr>
              <w:pStyle w:val="TableParagraph"/>
              <w:spacing w:before="90" w:line="161" w:lineRule="exact"/>
              <w:ind w:left="30" w:right="121"/>
              <w:jc w:val="center"/>
              <w:rPr>
                <w:sz w:val="16"/>
              </w:rPr>
            </w:pPr>
            <w:r>
              <w:rPr>
                <w:sz w:val="16"/>
              </w:rPr>
              <w:t>11/20/01</w:t>
            </w:r>
          </w:p>
        </w:tc>
        <w:tc>
          <w:tcPr>
            <w:tcW w:w="1296" w:type="dxa"/>
          </w:tcPr>
          <w:p w14:paraId="1A1D19D3" w14:textId="77777777" w:rsidR="007D435F" w:rsidRDefault="00B87847">
            <w:pPr>
              <w:pStyle w:val="TableParagraph"/>
              <w:spacing w:before="90" w:line="161" w:lineRule="exact"/>
              <w:ind w:left="144"/>
              <w:rPr>
                <w:sz w:val="16"/>
              </w:rPr>
            </w:pPr>
            <w:r>
              <w:rPr>
                <w:sz w:val="16"/>
              </w:rPr>
              <w:t>PERIPHERAL</w:t>
            </w:r>
          </w:p>
        </w:tc>
        <w:tc>
          <w:tcPr>
            <w:tcW w:w="3456" w:type="dxa"/>
          </w:tcPr>
          <w:p w14:paraId="697463E7" w14:textId="77777777" w:rsidR="007D435F" w:rsidRDefault="00B87847">
            <w:pPr>
              <w:pStyle w:val="TableParagraph"/>
              <w:spacing w:before="90" w:line="161" w:lineRule="exact"/>
              <w:ind w:left="192"/>
              <w:rPr>
                <w:sz w:val="16"/>
              </w:rPr>
            </w:pPr>
            <w:r>
              <w:rPr>
                <w:sz w:val="16"/>
              </w:rPr>
              <w:t>LT CAROTID ENDOARTERECTOMY</w:t>
            </w:r>
          </w:p>
        </w:tc>
        <w:tc>
          <w:tcPr>
            <w:tcW w:w="1392" w:type="dxa"/>
          </w:tcPr>
          <w:p w14:paraId="31299439" w14:textId="77777777" w:rsidR="007D435F" w:rsidRDefault="00B87847">
            <w:pPr>
              <w:pStyle w:val="TableParagraph"/>
              <w:spacing w:before="90" w:line="161" w:lineRule="exact"/>
              <w:ind w:right="142"/>
              <w:jc w:val="right"/>
              <w:rPr>
                <w:sz w:val="16"/>
              </w:rPr>
            </w:pPr>
            <w:r>
              <w:rPr>
                <w:sz w:val="16"/>
              </w:rPr>
              <w:t>N/A</w:t>
            </w:r>
          </w:p>
        </w:tc>
        <w:tc>
          <w:tcPr>
            <w:tcW w:w="3647" w:type="dxa"/>
          </w:tcPr>
          <w:p w14:paraId="2328197D" w14:textId="77777777" w:rsidR="007D435F" w:rsidRDefault="00B87847">
            <w:pPr>
              <w:pStyle w:val="TableParagraph"/>
              <w:spacing w:before="90" w:line="161" w:lineRule="exact"/>
              <w:ind w:left="143"/>
              <w:rPr>
                <w:sz w:val="16"/>
              </w:rPr>
            </w:pPr>
            <w:r>
              <w:rPr>
                <w:sz w:val="16"/>
              </w:rPr>
              <w:t>OTHER OCCURRENCE</w:t>
            </w:r>
            <w:r>
              <w:rPr>
                <w:spacing w:val="91"/>
                <w:sz w:val="16"/>
              </w:rPr>
              <w:t xml:space="preserve"> </w:t>
            </w:r>
            <w:r>
              <w:rPr>
                <w:sz w:val="16"/>
              </w:rPr>
              <w:t>(11/20/01)</w:t>
            </w:r>
          </w:p>
        </w:tc>
        <w:tc>
          <w:tcPr>
            <w:tcW w:w="1970" w:type="dxa"/>
          </w:tcPr>
          <w:p w14:paraId="54668E86" w14:textId="77777777" w:rsidR="007D435F" w:rsidRDefault="00B87847">
            <w:pPr>
              <w:pStyle w:val="TableParagraph"/>
              <w:spacing w:before="90" w:line="161" w:lineRule="exact"/>
              <w:ind w:right="190"/>
              <w:jc w:val="right"/>
              <w:rPr>
                <w:sz w:val="16"/>
              </w:rPr>
            </w:pPr>
            <w:r>
              <w:rPr>
                <w:sz w:val="16"/>
              </w:rPr>
              <w:t>NON-CARD/T</w:t>
            </w:r>
          </w:p>
        </w:tc>
      </w:tr>
    </w:tbl>
    <w:p w14:paraId="4A1C6D94" w14:textId="77777777" w:rsidR="007D435F" w:rsidRDefault="00B87847">
      <w:pPr>
        <w:pStyle w:val="BodyText"/>
        <w:ind w:left="7361" w:right="1833" w:firstLine="192"/>
      </w:pPr>
      <w:r>
        <w:t>ICD: 998.4 FB LEFT DURING PROCEDURE URINARY TRACT INFECTION *</w:t>
      </w:r>
      <w:r>
        <w:rPr>
          <w:spacing w:val="81"/>
        </w:rPr>
        <w:t xml:space="preserve"> </w:t>
      </w:r>
      <w:r>
        <w:t>(12/08/01)</w:t>
      </w:r>
    </w:p>
    <w:p w14:paraId="3FA4A3E7" w14:textId="77777777" w:rsidR="007D435F" w:rsidRDefault="00B87847">
      <w:pPr>
        <w:pStyle w:val="BodyText"/>
        <w:ind w:left="7361" w:right="1545" w:firstLine="192"/>
      </w:pPr>
      <w:r>
        <w:t>ICD: 599.0 URIN TRACT INFECTION NOS OTHER RESPIRATORY OCCURRENCE *</w:t>
      </w:r>
      <w:r>
        <w:rPr>
          <w:spacing w:val="77"/>
        </w:rPr>
        <w:t xml:space="preserve"> </w:t>
      </w:r>
      <w:r>
        <w:t>(11/25/01)</w:t>
      </w:r>
    </w:p>
    <w:p w14:paraId="2A30A64B" w14:textId="77777777" w:rsidR="007D435F" w:rsidRDefault="00B87847">
      <w:pPr>
        <w:pStyle w:val="BodyText"/>
        <w:ind w:left="7361" w:right="1833" w:firstLine="192"/>
      </w:pPr>
      <w:r>
        <w:t>ICD: 478.25 EDEMA PHARYNX/NASOPHARYX OTHER OCCURRENCE * (NO DATE)</w:t>
      </w:r>
    </w:p>
    <w:p w14:paraId="276848C4" w14:textId="77777777" w:rsidR="007D435F" w:rsidRDefault="00B87847">
      <w:pPr>
        <w:pStyle w:val="BodyText"/>
        <w:ind w:left="7553"/>
      </w:pPr>
      <w:r>
        <w:t>ICD: 530.1</w:t>
      </w:r>
      <w:r>
        <w:rPr>
          <w:spacing w:val="93"/>
        </w:rPr>
        <w:t xml:space="preserve"> </w:t>
      </w:r>
      <w:r>
        <w:t>ESOPHAGITIS</w:t>
      </w:r>
    </w:p>
    <w:p w14:paraId="66BC3F8C" w14:textId="77777777" w:rsidR="007D435F" w:rsidRDefault="007D435F">
      <w:pPr>
        <w:pStyle w:val="BodyText"/>
        <w:spacing w:before="2"/>
      </w:pPr>
    </w:p>
    <w:p w14:paraId="5EDECE7A" w14:textId="77777777" w:rsidR="007D435F" w:rsidRDefault="00B87847">
      <w:pPr>
        <w:pStyle w:val="BodyText"/>
        <w:tabs>
          <w:tab w:val="left" w:pos="6783"/>
          <w:tab w:val="left" w:pos="11681"/>
        </w:tabs>
        <w:spacing w:line="181" w:lineRule="exact"/>
        <w:ind w:left="160"/>
        <w:jc w:val="both"/>
      </w:pPr>
      <w:r>
        <w:t>11/02/01   PERIPHERAL    EVACUATION OF</w:t>
      </w:r>
      <w:r>
        <w:rPr>
          <w:spacing w:val="-19"/>
        </w:rPr>
        <w:t xml:space="preserve"> </w:t>
      </w:r>
      <w:r>
        <w:t>HEMATOMA</w:t>
      </w:r>
      <w:r>
        <w:rPr>
          <w:spacing w:val="-3"/>
        </w:rPr>
        <w:t xml:space="preserve"> </w:t>
      </w:r>
      <w:r>
        <w:t>LT.THIGH</w:t>
      </w:r>
      <w:r>
        <w:tab/>
        <w:t>YES   DVT/THROMBOPHLEBITIS</w:t>
      </w:r>
      <w:r>
        <w:rPr>
          <w:spacing w:val="-10"/>
        </w:rPr>
        <w:t xml:space="preserve"> </w:t>
      </w:r>
      <w:r>
        <w:t>*</w:t>
      </w:r>
      <w:r>
        <w:rPr>
          <w:spacing w:val="91"/>
        </w:rPr>
        <w:t xml:space="preserve"> </w:t>
      </w:r>
      <w:r>
        <w:t>(11/06/01)</w:t>
      </w:r>
      <w:r>
        <w:tab/>
        <w:t>NON-CARD/I</w:t>
      </w:r>
    </w:p>
    <w:p w14:paraId="24A3F863" w14:textId="77777777" w:rsidR="007D435F" w:rsidRDefault="00B87847">
      <w:pPr>
        <w:pStyle w:val="BodyText"/>
        <w:ind w:left="7361" w:right="2217" w:firstLine="192"/>
        <w:jc w:val="both"/>
      </w:pPr>
      <w:r>
        <w:t>ICD: 453.8 VENOUS THROMBOSIS NEC BLEEDING/TRANSFUSIONS * (11/04/01) BLEEDING/TRANSFUSIONS * (11/06/01) BLEEDING/TRANSFUSIONS *</w:t>
      </w:r>
      <w:r>
        <w:rPr>
          <w:spacing w:val="80"/>
        </w:rPr>
        <w:t xml:space="preserve"> </w:t>
      </w:r>
      <w:r>
        <w:t>(11/06/01)</w:t>
      </w:r>
    </w:p>
    <w:p w14:paraId="417CAE2E" w14:textId="77777777" w:rsidR="007D435F" w:rsidRDefault="00277930">
      <w:pPr>
        <w:pStyle w:val="BodyText"/>
        <w:spacing w:before="10"/>
        <w:rPr>
          <w:sz w:val="19"/>
        </w:rPr>
      </w:pPr>
      <w:r>
        <w:pict w14:anchorId="45247D92">
          <v:shape id="_x0000_s1917" style="position:absolute;margin-left:1in;margin-top:13.5pt;width:633.7pt;height:.1pt;z-index:-15340544;mso-wrap-distance-left:0;mso-wrap-distance-right:0;mso-position-horizontal-relative:page" coordorigin="1440,270" coordsize="12674,0" path="m1440,270r12674,e" filled="f" strokeweight=".16733mm">
            <v:stroke dashstyle="dash"/>
            <v:path arrowok="t"/>
            <w10:wrap type="topAndBottom" anchorx="page"/>
          </v:shape>
        </w:pict>
      </w:r>
    </w:p>
    <w:p w14:paraId="6732E7BC" w14:textId="77777777" w:rsidR="007D435F" w:rsidRDefault="007D435F">
      <w:pPr>
        <w:pStyle w:val="BodyText"/>
        <w:rPr>
          <w:sz w:val="20"/>
        </w:rPr>
      </w:pPr>
    </w:p>
    <w:p w14:paraId="26F10D03" w14:textId="77777777" w:rsidR="007D435F" w:rsidRDefault="007D435F">
      <w:pPr>
        <w:pStyle w:val="BodyText"/>
        <w:rPr>
          <w:sz w:val="20"/>
        </w:rPr>
      </w:pPr>
    </w:p>
    <w:p w14:paraId="088CED48" w14:textId="77777777" w:rsidR="007D435F" w:rsidRDefault="007D435F">
      <w:pPr>
        <w:pStyle w:val="BodyText"/>
        <w:rPr>
          <w:sz w:val="20"/>
        </w:rPr>
      </w:pPr>
    </w:p>
    <w:p w14:paraId="217797AF" w14:textId="77777777" w:rsidR="007D435F" w:rsidRDefault="00277930">
      <w:pPr>
        <w:pStyle w:val="BodyText"/>
        <w:spacing w:before="11"/>
        <w:rPr>
          <w:sz w:val="12"/>
        </w:rPr>
      </w:pPr>
      <w:r>
        <w:pict w14:anchorId="23F23078">
          <v:shape id="_x0000_s1916" style="position:absolute;margin-left:1in;margin-top:9.55pt;width:633.7pt;height:.1pt;z-index:-15340032;mso-wrap-distance-left:0;mso-wrap-distance-right:0;mso-position-horizontal-relative:page" coordorigin="1440,191" coordsize="12674,0" path="m1440,191r12674,e" filled="f" strokeweight=".16733mm">
            <v:stroke dashstyle="dash"/>
            <v:path arrowok="t"/>
            <w10:wrap type="topAndBottom" anchorx="page"/>
          </v:shape>
        </w:pict>
      </w:r>
    </w:p>
    <w:p w14:paraId="0402D4B8" w14:textId="77777777" w:rsidR="007D435F" w:rsidRDefault="00B87847">
      <w:pPr>
        <w:pStyle w:val="BodyText"/>
        <w:tabs>
          <w:tab w:val="left" w:pos="6783"/>
        </w:tabs>
        <w:spacing w:before="60" w:after="82"/>
        <w:ind w:left="160"/>
      </w:pPr>
      <w:r>
        <w:t>Occurrences(s): '*' Denotes</w:t>
      </w:r>
      <w:r>
        <w:rPr>
          <w:spacing w:val="-13"/>
        </w:rPr>
        <w:t xml:space="preserve"> </w:t>
      </w:r>
      <w:r>
        <w:t>Postop</w:t>
      </w:r>
      <w:r>
        <w:rPr>
          <w:spacing w:val="-5"/>
        </w:rPr>
        <w:t xml:space="preserve"> </w:t>
      </w:r>
      <w:r>
        <w:t>Occurrence</w:t>
      </w:r>
      <w:r>
        <w:tab/>
        <w:t>Assessment Status - I:Incomplete, C:Complete,</w:t>
      </w:r>
      <w:r>
        <w:rPr>
          <w:spacing w:val="-14"/>
        </w:rPr>
        <w:t xml:space="preserve"> </w:t>
      </w:r>
      <w:r>
        <w:t>T:Transmitted</w:t>
      </w:r>
    </w:p>
    <w:p w14:paraId="7BA73689" w14:textId="77777777" w:rsidR="007D435F" w:rsidRDefault="00277930">
      <w:pPr>
        <w:pStyle w:val="BodyText"/>
        <w:spacing w:line="20" w:lineRule="exact"/>
        <w:ind w:left="155"/>
        <w:rPr>
          <w:sz w:val="2"/>
        </w:rPr>
      </w:pPr>
      <w:r>
        <w:rPr>
          <w:sz w:val="2"/>
        </w:rPr>
      </w:r>
      <w:r>
        <w:rPr>
          <w:sz w:val="2"/>
        </w:rPr>
        <w:pict w14:anchorId="5B84532A">
          <v:group id="_x0000_s1914" style="width:633.7pt;height:.5pt;mso-position-horizontal-relative:char;mso-position-vertical-relative:line" coordsize="12674,10">
            <o:lock v:ext="edit" rotation="t" position="t"/>
            <v:line id="_x0000_s1915" style="position:absolute" from="0,5" to="12673,5" strokeweight=".16733mm">
              <v:stroke dashstyle="dash"/>
            </v:line>
            <w10:anchorlock/>
          </v:group>
        </w:pict>
      </w:r>
    </w:p>
    <w:p w14:paraId="58E41F9A" w14:textId="77777777" w:rsidR="007D435F" w:rsidRDefault="007D435F">
      <w:pPr>
        <w:spacing w:line="20" w:lineRule="exact"/>
        <w:rPr>
          <w:sz w:val="2"/>
        </w:rPr>
        <w:sectPr w:rsidR="007D435F">
          <w:footerReference w:type="default" r:id="rId422"/>
          <w:pgSz w:w="15840" w:h="12240" w:orient="landscape"/>
          <w:pgMar w:top="1140" w:right="1620" w:bottom="940" w:left="1280" w:header="0" w:footer="746" w:gutter="0"/>
          <w:cols w:space="720"/>
        </w:sectPr>
      </w:pPr>
    </w:p>
    <w:p w14:paraId="429D3E46" w14:textId="77777777" w:rsidR="007D435F" w:rsidRDefault="00B87847">
      <w:pPr>
        <w:spacing w:before="190"/>
        <w:ind w:left="140"/>
        <w:rPr>
          <w:rFonts w:ascii="Times New Roman"/>
          <w:b/>
          <w:sz w:val="20"/>
        </w:rPr>
      </w:pPr>
      <w:r>
        <w:rPr>
          <w:rFonts w:ascii="Times New Roman"/>
          <w:b/>
          <w:sz w:val="20"/>
        </w:rPr>
        <w:lastRenderedPageBreak/>
        <w:t>Example 2: Generate an M&amp;M Verification Report (Pre-Transmission Report)</w:t>
      </w:r>
    </w:p>
    <w:p w14:paraId="256AC96A"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MV  </w:t>
      </w:r>
      <w:r>
        <w:rPr>
          <w:shd w:val="clear" w:color="auto" w:fill="E4E4E4"/>
        </w:rPr>
        <w:t>M&amp;M Verification</w:t>
      </w:r>
      <w:r>
        <w:rPr>
          <w:spacing w:val="-26"/>
          <w:shd w:val="clear" w:color="auto" w:fill="E4E4E4"/>
        </w:rPr>
        <w:t xml:space="preserve"> </w:t>
      </w:r>
      <w:r>
        <w:rPr>
          <w:shd w:val="clear" w:color="auto" w:fill="E4E4E4"/>
        </w:rPr>
        <w:t>Report</w:t>
      </w:r>
      <w:r>
        <w:rPr>
          <w:shd w:val="clear" w:color="auto" w:fill="E4E4E4"/>
        </w:rPr>
        <w:tab/>
      </w:r>
    </w:p>
    <w:p w14:paraId="0CBDB403" w14:textId="77777777" w:rsidR="007D435F" w:rsidRDefault="00277930">
      <w:pPr>
        <w:pStyle w:val="BodyText"/>
        <w:spacing w:before="4"/>
        <w:rPr>
          <w:sz w:val="20"/>
        </w:rPr>
      </w:pPr>
      <w:r>
        <w:pict w14:anchorId="7E77590E">
          <v:shape id="_x0000_s1913" type="#_x0000_t202" style="position:absolute;margin-left:70.6pt;margin-top:12.75pt;width:470.95pt;height:217.6pt;z-index:-15339008;mso-wrap-distance-left:0;mso-wrap-distance-right:0;mso-position-horizontal-relative:page" fillcolor="#e4e4e4" stroked="f">
            <v:textbox inset="0,0,0,0">
              <w:txbxContent>
                <w:p w14:paraId="11180335" w14:textId="77777777" w:rsidR="0040444F" w:rsidRDefault="0040444F">
                  <w:pPr>
                    <w:pStyle w:val="BodyText"/>
                    <w:spacing w:before="3"/>
                    <w:ind w:left="2717"/>
                  </w:pPr>
                  <w:r>
                    <w:t>M&amp;M Verification Report</w:t>
                  </w:r>
                </w:p>
                <w:p w14:paraId="613FB715" w14:textId="77777777" w:rsidR="0040444F" w:rsidRDefault="0040444F">
                  <w:pPr>
                    <w:pStyle w:val="BodyText"/>
                  </w:pPr>
                </w:p>
                <w:p w14:paraId="645F8E9F" w14:textId="77777777" w:rsidR="0040444F" w:rsidRDefault="0040444F">
                  <w:pPr>
                    <w:pStyle w:val="BodyText"/>
                    <w:ind w:left="28" w:right="1881"/>
                  </w:pPr>
                  <w:r>
                    <w:t>The M&amp;M Verification Report is a tool to assist in the review of occurrences and their assignments to operations and in the review of death unrelated or related assignments to operations. Two varieties of this report are available. The first variety provides a report of all patients who had operations within the selected date range who experienced intraoperative occurrences, postoperative occurrences, or death within 90 days of surgery. The second variety provides a similar report for all risk assessed operations that are in a completed state but have not yet transmitted to the national database.</w:t>
                  </w:r>
                </w:p>
                <w:p w14:paraId="40EF5C7A" w14:textId="77777777" w:rsidR="0040444F" w:rsidRDefault="0040444F">
                  <w:pPr>
                    <w:pStyle w:val="BodyText"/>
                    <w:spacing w:before="1"/>
                  </w:pPr>
                </w:p>
                <w:p w14:paraId="39BB91AF" w14:textId="77777777" w:rsidR="0040444F" w:rsidRDefault="0040444F">
                  <w:pPr>
                    <w:pStyle w:val="BodyText"/>
                    <w:ind w:left="28"/>
                  </w:pPr>
                  <w:r>
                    <w:t>Print which variety of the report ?</w:t>
                  </w:r>
                </w:p>
                <w:p w14:paraId="6BD0A67C" w14:textId="77777777" w:rsidR="0040444F" w:rsidRDefault="0040444F">
                  <w:pPr>
                    <w:pStyle w:val="BodyText"/>
                  </w:pPr>
                </w:p>
                <w:p w14:paraId="3E8FE0ED" w14:textId="77777777" w:rsidR="0040444F" w:rsidRDefault="0040444F">
                  <w:pPr>
                    <w:pStyle w:val="BodyText"/>
                    <w:numPr>
                      <w:ilvl w:val="0"/>
                      <w:numId w:val="170"/>
                    </w:numPr>
                    <w:tabs>
                      <w:tab w:val="left" w:pos="317"/>
                    </w:tabs>
                    <w:spacing w:line="181" w:lineRule="exact"/>
                    <w:ind w:hanging="289"/>
                  </w:pPr>
                  <w:r>
                    <w:t>Print full report for selected date</w:t>
                  </w:r>
                  <w:r>
                    <w:rPr>
                      <w:spacing w:val="-8"/>
                    </w:rPr>
                    <w:t xml:space="preserve"> </w:t>
                  </w:r>
                  <w:r>
                    <w:t>range.</w:t>
                  </w:r>
                </w:p>
                <w:p w14:paraId="30B4C3EF" w14:textId="77777777" w:rsidR="0040444F" w:rsidRDefault="0040444F">
                  <w:pPr>
                    <w:pStyle w:val="BodyText"/>
                    <w:numPr>
                      <w:ilvl w:val="0"/>
                      <w:numId w:val="170"/>
                    </w:numPr>
                    <w:tabs>
                      <w:tab w:val="left" w:pos="317"/>
                    </w:tabs>
                    <w:spacing w:line="181" w:lineRule="exact"/>
                    <w:ind w:hanging="289"/>
                  </w:pPr>
                  <w:r>
                    <w:t>Print pre-transmission report for completed risk</w:t>
                  </w:r>
                  <w:r>
                    <w:rPr>
                      <w:spacing w:val="-10"/>
                    </w:rPr>
                    <w:t xml:space="preserve"> </w:t>
                  </w:r>
                  <w:r>
                    <w:t>assessments.</w:t>
                  </w:r>
                </w:p>
                <w:p w14:paraId="21CD6784" w14:textId="77777777" w:rsidR="0040444F" w:rsidRDefault="0040444F">
                  <w:pPr>
                    <w:pStyle w:val="BodyText"/>
                    <w:spacing w:before="6"/>
                    <w:rPr>
                      <w:sz w:val="15"/>
                    </w:rPr>
                  </w:pPr>
                </w:p>
                <w:p w14:paraId="6008F590" w14:textId="77777777" w:rsidR="0040444F" w:rsidRDefault="0040444F">
                  <w:pPr>
                    <w:pStyle w:val="BodyText"/>
                    <w:ind w:left="28"/>
                    <w:rPr>
                      <w:b/>
                    </w:rPr>
                  </w:pPr>
                  <w:r>
                    <w:t xml:space="preserve">Enter selection (1 or 2): 1// </w:t>
                  </w:r>
                  <w:r>
                    <w:rPr>
                      <w:b/>
                    </w:rPr>
                    <w:t>2</w:t>
                  </w:r>
                </w:p>
                <w:p w14:paraId="52C18182" w14:textId="77777777" w:rsidR="0040444F" w:rsidRDefault="0040444F">
                  <w:pPr>
                    <w:pStyle w:val="BodyText"/>
                    <w:rPr>
                      <w:b/>
                      <w:sz w:val="18"/>
                    </w:rPr>
                  </w:pPr>
                </w:p>
                <w:p w14:paraId="64923D27" w14:textId="77777777" w:rsidR="0040444F" w:rsidRDefault="0040444F">
                  <w:pPr>
                    <w:pStyle w:val="BodyText"/>
                    <w:spacing w:before="160"/>
                    <w:ind w:left="28"/>
                    <w:rPr>
                      <w:b/>
                    </w:rPr>
                  </w:pPr>
                  <w:r>
                    <w:t>Do you want to print this report for all Surgical Specialties ? YES//</w:t>
                  </w:r>
                  <w:r>
                    <w:rPr>
                      <w:spacing w:val="76"/>
                    </w:rPr>
                    <w:t xml:space="preserve"> </w:t>
                  </w:r>
                  <w:r>
                    <w:rPr>
                      <w:b/>
                    </w:rPr>
                    <w:t>&lt;Enter&gt;</w:t>
                  </w:r>
                </w:p>
                <w:p w14:paraId="5940F4B5" w14:textId="77777777" w:rsidR="0040444F" w:rsidRDefault="0040444F">
                  <w:pPr>
                    <w:spacing w:before="17" w:line="350" w:lineRule="atLeast"/>
                    <w:ind w:left="28" w:right="4474"/>
                    <w:rPr>
                      <w:b/>
                      <w:i/>
                      <w:sz w:val="16"/>
                    </w:rPr>
                  </w:pPr>
                  <w:r>
                    <w:rPr>
                      <w:sz w:val="16"/>
                    </w:rPr>
                    <w:t xml:space="preserve">This report is designed to use a 132 column format. Print report on which Device: </w:t>
                  </w:r>
                  <w:r>
                    <w:rPr>
                      <w:b/>
                      <w:i/>
                      <w:sz w:val="16"/>
                    </w:rPr>
                    <w:t>[Select Print Device]</w:t>
                  </w:r>
                </w:p>
              </w:txbxContent>
            </v:textbox>
            <w10:wrap type="topAndBottom" anchorx="page"/>
          </v:shape>
        </w:pict>
      </w:r>
    </w:p>
    <w:p w14:paraId="64AF9C06" w14:textId="77777777" w:rsidR="007D435F" w:rsidRDefault="00B87847">
      <w:pPr>
        <w:pStyle w:val="Heading5"/>
        <w:tabs>
          <w:tab w:val="left" w:pos="4319"/>
          <w:tab w:val="left" w:pos="9482"/>
        </w:tabs>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40017037" w14:textId="77777777" w:rsidR="007D435F" w:rsidRDefault="007D435F">
      <w:pPr>
        <w:sectPr w:rsidR="007D435F">
          <w:footerReference w:type="default" r:id="rId423"/>
          <w:pgSz w:w="12240" w:h="15840"/>
          <w:pgMar w:top="1500" w:right="1300" w:bottom="940" w:left="1300" w:header="0" w:footer="746" w:gutter="0"/>
          <w:cols w:space="720"/>
        </w:sectPr>
      </w:pPr>
    </w:p>
    <w:p w14:paraId="123AC640" w14:textId="77777777" w:rsidR="007D435F" w:rsidRDefault="007D435F">
      <w:pPr>
        <w:pStyle w:val="BodyText"/>
        <w:rPr>
          <w:rFonts w:ascii="Times New Roman"/>
          <w:i/>
          <w:sz w:val="20"/>
        </w:rPr>
      </w:pPr>
    </w:p>
    <w:p w14:paraId="73D437AD" w14:textId="77777777" w:rsidR="007D435F" w:rsidRDefault="007D435F">
      <w:pPr>
        <w:pStyle w:val="BodyText"/>
        <w:rPr>
          <w:rFonts w:ascii="Times New Roman"/>
          <w:i/>
          <w:sz w:val="20"/>
        </w:rPr>
      </w:pPr>
    </w:p>
    <w:p w14:paraId="2F68CB0E" w14:textId="77777777" w:rsidR="007D435F" w:rsidRDefault="007D435F">
      <w:pPr>
        <w:pStyle w:val="BodyText"/>
        <w:rPr>
          <w:rFonts w:ascii="Times New Roman"/>
          <w:i/>
          <w:sz w:val="20"/>
        </w:rPr>
      </w:pPr>
    </w:p>
    <w:p w14:paraId="62429E71" w14:textId="77777777" w:rsidR="007D435F" w:rsidRDefault="007D435F">
      <w:pPr>
        <w:pStyle w:val="BodyText"/>
        <w:spacing w:before="8"/>
        <w:rPr>
          <w:rFonts w:ascii="Times New Roman"/>
          <w:i/>
          <w:sz w:val="20"/>
        </w:rPr>
      </w:pPr>
    </w:p>
    <w:p w14:paraId="30C54465" w14:textId="77777777" w:rsidR="007D435F" w:rsidRDefault="00B87847">
      <w:pPr>
        <w:pStyle w:val="BodyText"/>
        <w:tabs>
          <w:tab w:val="left" w:pos="6239"/>
        </w:tabs>
        <w:spacing w:before="101"/>
        <w:ind w:right="296"/>
        <w:jc w:val="right"/>
      </w:pPr>
      <w:r>
        <w:t>MAYBERRY,</w:t>
      </w:r>
      <w:r>
        <w:rPr>
          <w:spacing w:val="-3"/>
        </w:rPr>
        <w:t xml:space="preserve"> </w:t>
      </w:r>
      <w:r>
        <w:t>NC</w:t>
      </w:r>
      <w:r>
        <w:tab/>
        <w:t>Page</w:t>
      </w:r>
      <w:r>
        <w:rPr>
          <w:spacing w:val="-2"/>
        </w:rPr>
        <w:t xml:space="preserve"> </w:t>
      </w:r>
      <w:r>
        <w:t>1</w:t>
      </w:r>
    </w:p>
    <w:p w14:paraId="1ADDAD63" w14:textId="77777777" w:rsidR="007D435F" w:rsidRDefault="00B87847">
      <w:pPr>
        <w:pStyle w:val="BodyText"/>
        <w:spacing w:before="1" w:line="181" w:lineRule="exact"/>
        <w:ind w:left="5285"/>
      </w:pPr>
      <w:r>
        <w:t>M&amp;M Verification Report</w:t>
      </w:r>
    </w:p>
    <w:p w14:paraId="45516883" w14:textId="77777777" w:rsidR="007D435F" w:rsidRDefault="00B87847">
      <w:pPr>
        <w:pStyle w:val="BodyText"/>
        <w:tabs>
          <w:tab w:val="left" w:pos="9700"/>
        </w:tabs>
        <w:ind w:left="4997" w:right="1833" w:hanging="960"/>
      </w:pPr>
      <w:r>
        <w:t>Pre-Transmission Report for</w:t>
      </w:r>
      <w:r>
        <w:rPr>
          <w:spacing w:val="-15"/>
        </w:rPr>
        <w:t xml:space="preserve"> </w:t>
      </w:r>
      <w:r>
        <w:t>Completed</w:t>
      </w:r>
      <w:r>
        <w:rPr>
          <w:spacing w:val="-4"/>
        </w:rPr>
        <w:t xml:space="preserve"> </w:t>
      </w:r>
      <w:r>
        <w:t>Assessments</w:t>
      </w:r>
      <w:r>
        <w:tab/>
        <w:t>Reviewed By: Report Generated:</w:t>
      </w:r>
      <w:r>
        <w:rPr>
          <w:spacing w:val="-7"/>
        </w:rPr>
        <w:t xml:space="preserve"> </w:t>
      </w:r>
      <w:r>
        <w:t>DEC</w:t>
      </w:r>
      <w:r>
        <w:rPr>
          <w:spacing w:val="-4"/>
        </w:rPr>
        <w:t xml:space="preserve"> </w:t>
      </w:r>
      <w:r>
        <w:t>31,2002</w:t>
      </w:r>
      <w:r>
        <w:tab/>
        <w:t>Date</w:t>
      </w:r>
      <w:r>
        <w:rPr>
          <w:spacing w:val="8"/>
        </w:rPr>
        <w:t xml:space="preserve"> </w:t>
      </w:r>
      <w:r>
        <w:rPr>
          <w:spacing w:val="-3"/>
        </w:rPr>
        <w:t>Reviewed:</w:t>
      </w:r>
    </w:p>
    <w:p w14:paraId="5F23303F" w14:textId="77777777" w:rsidR="007D435F" w:rsidRDefault="007D435F">
      <w:pPr>
        <w:pStyle w:val="BodyText"/>
      </w:pPr>
    </w:p>
    <w:p w14:paraId="63FEC5BD" w14:textId="77777777" w:rsidR="007D435F" w:rsidRDefault="00B87847">
      <w:pPr>
        <w:pStyle w:val="BodyText"/>
        <w:tabs>
          <w:tab w:val="left" w:pos="4991"/>
        </w:tabs>
        <w:spacing w:line="181" w:lineRule="exact"/>
        <w:ind w:right="297"/>
        <w:jc w:val="right"/>
      </w:pPr>
      <w:r>
        <w:t>Death</w:t>
      </w:r>
      <w:r>
        <w:tab/>
      </w:r>
      <w:r>
        <w:rPr>
          <w:spacing w:val="-1"/>
        </w:rPr>
        <w:t>Assessment</w:t>
      </w:r>
    </w:p>
    <w:p w14:paraId="3FF4D03B" w14:textId="77777777" w:rsidR="007D435F" w:rsidRDefault="00B87847">
      <w:pPr>
        <w:pStyle w:val="BodyText"/>
        <w:tabs>
          <w:tab w:val="left" w:pos="1055"/>
          <w:tab w:val="left" w:pos="2399"/>
          <w:tab w:val="left" w:pos="6431"/>
          <w:tab w:val="left" w:pos="11521"/>
        </w:tabs>
        <w:spacing w:line="181" w:lineRule="exact"/>
        <w:ind w:right="200"/>
        <w:jc w:val="right"/>
      </w:pPr>
      <w:r>
        <w:t>Op</w:t>
      </w:r>
      <w:r>
        <w:rPr>
          <w:spacing w:val="-2"/>
        </w:rPr>
        <w:t xml:space="preserve"> </w:t>
      </w:r>
      <w:r>
        <w:t>Date</w:t>
      </w:r>
      <w:r>
        <w:tab/>
        <w:t>Specialty</w:t>
      </w:r>
      <w:r>
        <w:tab/>
        <w:t>Procedure(s)</w:t>
      </w:r>
      <w:r>
        <w:tab/>
        <w:t>Related  Occurrence(s)</w:t>
      </w:r>
      <w:r>
        <w:rPr>
          <w:spacing w:val="-6"/>
        </w:rPr>
        <w:t xml:space="preserve"> </w:t>
      </w:r>
      <w:r>
        <w:t>-</w:t>
      </w:r>
      <w:r>
        <w:rPr>
          <w:spacing w:val="-3"/>
        </w:rPr>
        <w:t xml:space="preserve"> </w:t>
      </w:r>
      <w:r>
        <w:t>(Date)</w:t>
      </w:r>
      <w:r>
        <w:tab/>
      </w:r>
      <w:r>
        <w:rPr>
          <w:spacing w:val="-1"/>
        </w:rPr>
        <w:t>Type/Status</w:t>
      </w:r>
    </w:p>
    <w:p w14:paraId="2DE548D8" w14:textId="77777777" w:rsidR="007D435F" w:rsidRDefault="00B87847">
      <w:pPr>
        <w:pStyle w:val="BodyText"/>
        <w:spacing w:before="1" w:line="181" w:lineRule="exact"/>
        <w:ind w:right="105"/>
        <w:jc w:val="right"/>
      </w:pPr>
      <w:r>
        <w:t>====================================================================================================================================</w:t>
      </w:r>
    </w:p>
    <w:p w14:paraId="50283F0A" w14:textId="77777777" w:rsidR="007D435F" w:rsidRDefault="00B87847">
      <w:pPr>
        <w:pStyle w:val="BodyText"/>
        <w:spacing w:line="181" w:lineRule="exact"/>
        <w:ind w:left="100"/>
      </w:pPr>
      <w:r>
        <w:t>&gt;&gt;&gt; SURPATIENT,FOUR (000-17-0555) - DIED 12/30/02@07:16</w:t>
      </w:r>
    </w:p>
    <w:p w14:paraId="330741CB" w14:textId="77777777" w:rsidR="007D435F" w:rsidRDefault="007D435F">
      <w:pPr>
        <w:pStyle w:val="BodyText"/>
        <w:spacing w:before="1"/>
      </w:pPr>
    </w:p>
    <w:p w14:paraId="3873D673" w14:textId="77777777" w:rsidR="007D435F" w:rsidRDefault="00B87847">
      <w:pPr>
        <w:pStyle w:val="BodyText"/>
        <w:tabs>
          <w:tab w:val="left" w:pos="1056"/>
          <w:tab w:val="left" w:pos="2400"/>
          <w:tab w:val="left" w:pos="6624"/>
          <w:tab w:val="left" w:pos="11519"/>
        </w:tabs>
        <w:ind w:right="297"/>
        <w:jc w:val="right"/>
      </w:pPr>
      <w:r>
        <w:t>12/24/02</w:t>
      </w:r>
      <w:r>
        <w:tab/>
        <w:t>UROLOGY</w:t>
      </w:r>
      <w:r>
        <w:tab/>
        <w:t>CYSTOSCOPY</w:t>
      </w:r>
      <w:r>
        <w:tab/>
        <w:t>YES</w:t>
      </w:r>
      <w:r>
        <w:tab/>
      </w:r>
      <w:r>
        <w:rPr>
          <w:spacing w:val="-1"/>
        </w:rPr>
        <w:t>EXCLUDED/C</w:t>
      </w:r>
    </w:p>
    <w:p w14:paraId="4EF6BB1D" w14:textId="77777777" w:rsidR="007D435F" w:rsidRDefault="00277930">
      <w:pPr>
        <w:pStyle w:val="BodyText"/>
        <w:spacing w:before="9"/>
        <w:rPr>
          <w:sz w:val="19"/>
        </w:rPr>
      </w:pPr>
      <w:r>
        <w:pict w14:anchorId="43A07661">
          <v:shape id="_x0000_s1912" style="position:absolute;margin-left:1in;margin-top:13.45pt;width:633.75pt;height:.1pt;z-index:-15338496;mso-wrap-distance-left:0;mso-wrap-distance-right:0;mso-position-horizontal-relative:page" coordorigin="1440,269" coordsize="12675,0" path="m1440,269r12674,e" filled="f" strokeweight=".16733mm">
            <v:stroke dashstyle="dash"/>
            <v:path arrowok="t"/>
            <w10:wrap type="topAndBottom" anchorx="page"/>
          </v:shape>
        </w:pict>
      </w:r>
    </w:p>
    <w:p w14:paraId="6A75305C" w14:textId="77777777" w:rsidR="007D435F" w:rsidRDefault="00B87847">
      <w:pPr>
        <w:pStyle w:val="BodyText"/>
        <w:spacing w:before="60"/>
        <w:ind w:left="100"/>
      </w:pPr>
      <w:r>
        <w:t>&gt;&gt;&gt; SURPATIENT,FIFTYTWO (000-99-8888) - DIED 03/02/02@13:20</w:t>
      </w:r>
    </w:p>
    <w:p w14:paraId="2CCD17AF" w14:textId="77777777" w:rsidR="007D435F" w:rsidRDefault="007D435F">
      <w:pPr>
        <w:pStyle w:val="BodyText"/>
      </w:pPr>
    </w:p>
    <w:p w14:paraId="53125B61" w14:textId="77777777" w:rsidR="007D435F" w:rsidRDefault="00B87847">
      <w:pPr>
        <w:pStyle w:val="BodyText"/>
        <w:tabs>
          <w:tab w:val="left" w:pos="1155"/>
          <w:tab w:val="left" w:pos="2499"/>
          <w:tab w:val="left" w:pos="6819"/>
          <w:tab w:val="left" w:pos="7299"/>
          <w:tab w:val="left" w:pos="11618"/>
        </w:tabs>
        <w:ind w:left="100"/>
      </w:pPr>
      <w:r>
        <w:t>01/31/02</w:t>
      </w:r>
      <w:r>
        <w:tab/>
        <w:t>GENERAL</w:t>
      </w:r>
      <w:r>
        <w:tab/>
        <w:t>LEFT BKA STUMP DEBRIDEMENT</w:t>
      </w:r>
      <w:r>
        <w:rPr>
          <w:spacing w:val="-12"/>
        </w:rPr>
        <w:t xml:space="preserve"> </w:t>
      </w:r>
      <w:r>
        <w:t>&amp;</w:t>
      </w:r>
      <w:r>
        <w:rPr>
          <w:spacing w:val="-2"/>
        </w:rPr>
        <w:t xml:space="preserve"> </w:t>
      </w:r>
      <w:r>
        <w:t>REVISION</w:t>
      </w:r>
      <w:r>
        <w:tab/>
        <w:t>?</w:t>
      </w:r>
      <w:r>
        <w:tab/>
        <w:t>URINARY TRACT INFECTION</w:t>
      </w:r>
      <w:r>
        <w:rPr>
          <w:spacing w:val="-9"/>
        </w:rPr>
        <w:t xml:space="preserve"> </w:t>
      </w:r>
      <w:r>
        <w:t>*</w:t>
      </w:r>
      <w:r>
        <w:rPr>
          <w:spacing w:val="91"/>
        </w:rPr>
        <w:t xml:space="preserve"> </w:t>
      </w:r>
      <w:r>
        <w:t>(02/09/02)</w:t>
      </w:r>
      <w:r>
        <w:tab/>
        <w:t>EXCLUDED/C</w:t>
      </w:r>
    </w:p>
    <w:p w14:paraId="02488B08" w14:textId="77777777" w:rsidR="007D435F" w:rsidRDefault="00B87847">
      <w:pPr>
        <w:pStyle w:val="BodyText"/>
        <w:spacing w:before="1"/>
        <w:ind w:left="7301" w:right="1833" w:firstLine="192"/>
      </w:pPr>
      <w:r>
        <w:t>ICD: 599.0 URIN TRACT INFECTION NOS PNEUMONIA *</w:t>
      </w:r>
      <w:r>
        <w:rPr>
          <w:spacing w:val="92"/>
        </w:rPr>
        <w:t xml:space="preserve"> </w:t>
      </w:r>
      <w:r>
        <w:t>(02/15/02)</w:t>
      </w:r>
    </w:p>
    <w:p w14:paraId="340A6FDF" w14:textId="77777777" w:rsidR="007D435F" w:rsidRDefault="00B87847">
      <w:pPr>
        <w:pStyle w:val="BodyText"/>
        <w:ind w:left="7493"/>
      </w:pPr>
      <w:r>
        <w:t>ICD: 485. BRONCOPNEUMONIA ORG NOS</w:t>
      </w:r>
    </w:p>
    <w:p w14:paraId="0F72A02C" w14:textId="77777777" w:rsidR="007D435F" w:rsidRDefault="00277930">
      <w:pPr>
        <w:pStyle w:val="BodyText"/>
        <w:spacing w:before="10"/>
        <w:rPr>
          <w:sz w:val="19"/>
        </w:rPr>
      </w:pPr>
      <w:r>
        <w:pict w14:anchorId="7DEA50A9">
          <v:shape id="_x0000_s1911" style="position:absolute;margin-left:1in;margin-top:13.5pt;width:633.7pt;height:.1pt;z-index:-15337984;mso-wrap-distance-left:0;mso-wrap-distance-right:0;mso-position-horizontal-relative:page" coordorigin="1440,270" coordsize="12674,0" path="m1440,270r12674,e" filled="f" strokeweight=".16733mm">
            <v:stroke dashstyle="dash"/>
            <v:path arrowok="t"/>
            <w10:wrap type="topAndBottom" anchorx="page"/>
          </v:shape>
        </w:pict>
      </w:r>
    </w:p>
    <w:p w14:paraId="3B778084" w14:textId="77777777" w:rsidR="007D435F" w:rsidRDefault="00B87847">
      <w:pPr>
        <w:pStyle w:val="BodyText"/>
        <w:spacing w:before="58"/>
        <w:ind w:left="100"/>
      </w:pPr>
      <w:r>
        <w:t>&gt;&gt;&gt; SURPATIENT,ONE (000-44-7629) - DIED 08/13/02@19:00</w:t>
      </w:r>
    </w:p>
    <w:p w14:paraId="728A1B32" w14:textId="77777777" w:rsidR="007D435F" w:rsidRDefault="007D435F">
      <w:pPr>
        <w:pStyle w:val="BodyText"/>
      </w:pPr>
    </w:p>
    <w:p w14:paraId="374245CD" w14:textId="77777777" w:rsidR="007D435F" w:rsidRDefault="00B87847">
      <w:pPr>
        <w:pStyle w:val="BodyText"/>
        <w:tabs>
          <w:tab w:val="left" w:pos="1156"/>
          <w:tab w:val="left" w:pos="2500"/>
          <w:tab w:val="left" w:pos="6723"/>
          <w:tab w:val="left" w:pos="11619"/>
        </w:tabs>
        <w:ind w:left="2500" w:right="298" w:hanging="2401"/>
      </w:pPr>
      <w:r>
        <w:t>08/05/02</w:t>
      </w:r>
      <w:r>
        <w:tab/>
        <w:t>PERIPHERAL</w:t>
      </w:r>
      <w:r>
        <w:tab/>
        <w:t>LEFT LEG ABOVE KNEE</w:t>
      </w:r>
      <w:r>
        <w:rPr>
          <w:spacing w:val="-12"/>
        </w:rPr>
        <w:t xml:space="preserve"> </w:t>
      </w:r>
      <w:r>
        <w:t>AMPUTATION,</w:t>
      </w:r>
      <w:r>
        <w:rPr>
          <w:spacing w:val="-2"/>
        </w:rPr>
        <w:t xml:space="preserve"> </w:t>
      </w:r>
      <w:r>
        <w:t>RIGHT</w:t>
      </w:r>
      <w:r>
        <w:tab/>
        <w:t>NO</w:t>
      </w:r>
      <w:r>
        <w:tab/>
      </w:r>
      <w:r>
        <w:rPr>
          <w:spacing w:val="-3"/>
        </w:rPr>
        <w:t xml:space="preserve">EXCLUDED/C </w:t>
      </w:r>
      <w:r>
        <w:t>LEG ABOVE KNEE</w:t>
      </w:r>
      <w:r>
        <w:rPr>
          <w:spacing w:val="-4"/>
        </w:rPr>
        <w:t xml:space="preserve"> </w:t>
      </w:r>
      <w:r>
        <w:t>AMPUTATION</w:t>
      </w:r>
    </w:p>
    <w:p w14:paraId="047C8E09" w14:textId="77777777" w:rsidR="007D435F" w:rsidRDefault="00277930">
      <w:pPr>
        <w:pStyle w:val="BodyText"/>
        <w:rPr>
          <w:sz w:val="20"/>
        </w:rPr>
      </w:pPr>
      <w:r>
        <w:pict w14:anchorId="2125530A">
          <v:shape id="_x0000_s1910" style="position:absolute;margin-left:1in;margin-top:13.55pt;width:633.7pt;height:.1pt;z-index:-15337472;mso-wrap-distance-left:0;mso-wrap-distance-right:0;mso-position-horizontal-relative:page" coordorigin="1440,271" coordsize="12674,0" path="m1440,271r12673,e" filled="f" strokeweight=".16733mm">
            <v:stroke dashstyle="dash"/>
            <v:path arrowok="t"/>
            <w10:wrap type="topAndBottom" anchorx="page"/>
          </v:shape>
        </w:pict>
      </w:r>
    </w:p>
    <w:p w14:paraId="3961AA77" w14:textId="77777777" w:rsidR="007D435F" w:rsidRDefault="00B87847">
      <w:pPr>
        <w:pStyle w:val="BodyText"/>
        <w:spacing w:before="58"/>
        <w:ind w:left="100"/>
      </w:pPr>
      <w:r>
        <w:t>&gt;&gt;&gt; SURPATIENT,SIXTEEN (000-11-1111) - DIED 10/01/02</w:t>
      </w:r>
    </w:p>
    <w:p w14:paraId="72D55DBC" w14:textId="77777777" w:rsidR="007D435F" w:rsidRDefault="007D435F">
      <w:pPr>
        <w:pStyle w:val="BodyText"/>
      </w:pPr>
    </w:p>
    <w:p w14:paraId="7E79F293" w14:textId="77777777" w:rsidR="007D435F" w:rsidRDefault="00B87847">
      <w:pPr>
        <w:pStyle w:val="BodyText"/>
        <w:tabs>
          <w:tab w:val="left" w:pos="1155"/>
          <w:tab w:val="left" w:pos="2499"/>
          <w:tab w:val="left" w:pos="6819"/>
          <w:tab w:val="left" w:pos="11619"/>
        </w:tabs>
        <w:ind w:left="100"/>
      </w:pPr>
      <w:r>
        <w:t>08/21/02</w:t>
      </w:r>
      <w:r>
        <w:tab/>
        <w:t>PERIPHERAL</w:t>
      </w:r>
      <w:r>
        <w:tab/>
        <w:t>OMEGAPORT</w:t>
      </w:r>
      <w:r>
        <w:rPr>
          <w:spacing w:val="-5"/>
        </w:rPr>
        <w:t xml:space="preserve"> </w:t>
      </w:r>
      <w:r>
        <w:t>PLACEMENT</w:t>
      </w:r>
      <w:r>
        <w:tab/>
        <w:t>?</w:t>
      </w:r>
      <w:r>
        <w:tab/>
        <w:t>EXCLUDED/C</w:t>
      </w:r>
    </w:p>
    <w:p w14:paraId="275BE638" w14:textId="77777777" w:rsidR="007D435F" w:rsidRDefault="00277930">
      <w:pPr>
        <w:pStyle w:val="BodyText"/>
        <w:spacing w:before="9"/>
        <w:rPr>
          <w:sz w:val="19"/>
        </w:rPr>
      </w:pPr>
      <w:r>
        <w:pict w14:anchorId="2FEF72FC">
          <v:shape id="_x0000_s1909" style="position:absolute;margin-left:1in;margin-top:13.45pt;width:633.65pt;height:.1pt;z-index:-15336960;mso-wrap-distance-left:0;mso-wrap-distance-right:0;mso-position-horizontal-relative:page" coordorigin="1440,269" coordsize="12673,0" path="m1440,269r12672,e" filled="f" strokeweight=".16733mm">
            <v:stroke dashstyle="dash"/>
            <v:path arrowok="t"/>
            <w10:wrap type="topAndBottom" anchorx="page"/>
          </v:shape>
        </w:pict>
      </w:r>
    </w:p>
    <w:p w14:paraId="0B9BACB7" w14:textId="77777777" w:rsidR="007D435F" w:rsidRDefault="00B87847">
      <w:pPr>
        <w:pStyle w:val="BodyText"/>
        <w:spacing w:before="60"/>
        <w:ind w:left="100"/>
      </w:pPr>
      <w:r>
        <w:t>&gt;&gt;&gt; SURPATIENT,FIVE (000-58-7963) - DIED 04/08/02</w:t>
      </w:r>
    </w:p>
    <w:p w14:paraId="6E3DAF0F" w14:textId="77777777" w:rsidR="007D435F" w:rsidRDefault="007D435F">
      <w:pPr>
        <w:pStyle w:val="BodyText"/>
      </w:pPr>
    </w:p>
    <w:p w14:paraId="4F71D6B2" w14:textId="77777777" w:rsidR="007D435F" w:rsidRDefault="00B87847">
      <w:pPr>
        <w:pStyle w:val="BodyText"/>
        <w:tabs>
          <w:tab w:val="left" w:pos="1155"/>
          <w:tab w:val="left" w:pos="2499"/>
          <w:tab w:val="left" w:pos="6723"/>
          <w:tab w:val="left" w:pos="11621"/>
        </w:tabs>
        <w:ind w:left="100"/>
      </w:pPr>
      <w:r>
        <w:t>03/14/02</w:t>
      </w:r>
      <w:r>
        <w:tab/>
        <w:t>GENERAL</w:t>
      </w:r>
      <w:r>
        <w:tab/>
        <w:t>HICKMAN</w:t>
      </w:r>
      <w:r>
        <w:rPr>
          <w:spacing w:val="-4"/>
        </w:rPr>
        <w:t xml:space="preserve"> </w:t>
      </w:r>
      <w:r>
        <w:t>CATH</w:t>
      </w:r>
      <w:r>
        <w:rPr>
          <w:spacing w:val="-3"/>
        </w:rPr>
        <w:t xml:space="preserve"> </w:t>
      </w:r>
      <w:r>
        <w:t>PLACMENT</w:t>
      </w:r>
      <w:r>
        <w:tab/>
        <w:t>NO</w:t>
      </w:r>
      <w:r>
        <w:tab/>
        <w:t>EXCLUDED/C</w:t>
      </w:r>
    </w:p>
    <w:p w14:paraId="5D465B6E" w14:textId="77777777" w:rsidR="007D435F" w:rsidRDefault="00277930">
      <w:pPr>
        <w:pStyle w:val="BodyText"/>
        <w:spacing w:before="10"/>
        <w:rPr>
          <w:sz w:val="19"/>
        </w:rPr>
      </w:pPr>
      <w:r>
        <w:pict w14:anchorId="101B0AE9">
          <v:shape id="_x0000_s1908" style="position:absolute;margin-left:1in;margin-top:13.45pt;width:633.7pt;height:.1pt;z-index:-15336448;mso-wrap-distance-left:0;mso-wrap-distance-right:0;mso-position-horizontal-relative:page" coordorigin="1440,269" coordsize="12674,0" path="m1440,269r12674,e" filled="f" strokeweight=".16733mm">
            <v:stroke dashstyle="dash"/>
            <v:path arrowok="t"/>
            <w10:wrap type="topAndBottom" anchorx="page"/>
          </v:shape>
        </w:pict>
      </w:r>
    </w:p>
    <w:p w14:paraId="6F2E72F5" w14:textId="77777777" w:rsidR="007D435F" w:rsidRDefault="007D435F">
      <w:pPr>
        <w:pStyle w:val="BodyText"/>
        <w:rPr>
          <w:sz w:val="20"/>
        </w:rPr>
      </w:pPr>
    </w:p>
    <w:p w14:paraId="63FD25B3" w14:textId="77777777" w:rsidR="007D435F" w:rsidRDefault="007D435F">
      <w:pPr>
        <w:pStyle w:val="BodyText"/>
        <w:rPr>
          <w:sz w:val="20"/>
        </w:rPr>
      </w:pPr>
    </w:p>
    <w:p w14:paraId="019C383F" w14:textId="77777777" w:rsidR="007D435F" w:rsidRDefault="007D435F">
      <w:pPr>
        <w:pStyle w:val="BodyText"/>
        <w:rPr>
          <w:sz w:val="20"/>
        </w:rPr>
      </w:pPr>
    </w:p>
    <w:p w14:paraId="612671CC" w14:textId="77777777" w:rsidR="007D435F" w:rsidRDefault="00277930">
      <w:pPr>
        <w:pStyle w:val="BodyText"/>
        <w:spacing w:before="2"/>
        <w:rPr>
          <w:sz w:val="13"/>
        </w:rPr>
      </w:pPr>
      <w:r>
        <w:pict w14:anchorId="787E4C8E">
          <v:shape id="_x0000_s1907" style="position:absolute;margin-left:1in;margin-top:9.7pt;width:633.65pt;height:.1pt;z-index:-15335936;mso-wrap-distance-left:0;mso-wrap-distance-right:0;mso-position-horizontal-relative:page" coordorigin="1440,194" coordsize="12673,0" path="m1440,194r12673,e" filled="f" strokeweight=".16733mm">
            <v:stroke dashstyle="dash"/>
            <v:path arrowok="t"/>
            <w10:wrap type="topAndBottom" anchorx="page"/>
          </v:shape>
        </w:pict>
      </w:r>
    </w:p>
    <w:p w14:paraId="1AE87FB2" w14:textId="77777777" w:rsidR="007D435F" w:rsidRDefault="00B87847">
      <w:pPr>
        <w:pStyle w:val="BodyText"/>
        <w:tabs>
          <w:tab w:val="left" w:pos="6723"/>
        </w:tabs>
        <w:spacing w:before="58" w:after="100"/>
        <w:ind w:left="100"/>
      </w:pPr>
      <w:r>
        <w:t>Occurrences(s): '*' Denotes</w:t>
      </w:r>
      <w:r>
        <w:rPr>
          <w:spacing w:val="-13"/>
        </w:rPr>
        <w:t xml:space="preserve"> </w:t>
      </w:r>
      <w:r>
        <w:t>Postop</w:t>
      </w:r>
      <w:r>
        <w:rPr>
          <w:spacing w:val="-5"/>
        </w:rPr>
        <w:t xml:space="preserve"> </w:t>
      </w:r>
      <w:r>
        <w:t>Occurrence</w:t>
      </w:r>
      <w:r>
        <w:tab/>
        <w:t>Assessment Status - I:Incomplete, C:Complete,</w:t>
      </w:r>
      <w:r>
        <w:rPr>
          <w:spacing w:val="-14"/>
        </w:rPr>
        <w:t xml:space="preserve"> </w:t>
      </w:r>
      <w:r>
        <w:t>T:Transmitted</w:t>
      </w:r>
    </w:p>
    <w:p w14:paraId="647793C6" w14:textId="77777777" w:rsidR="007D435F" w:rsidRDefault="00277930">
      <w:pPr>
        <w:pStyle w:val="BodyText"/>
        <w:spacing w:line="20" w:lineRule="exact"/>
        <w:ind w:left="94"/>
        <w:rPr>
          <w:sz w:val="2"/>
        </w:rPr>
      </w:pPr>
      <w:r>
        <w:rPr>
          <w:sz w:val="2"/>
        </w:rPr>
      </w:r>
      <w:r>
        <w:rPr>
          <w:sz w:val="2"/>
        </w:rPr>
        <w:pict w14:anchorId="1A157211">
          <v:group id="_x0000_s1904" style="width:351.55pt;height:.6pt;mso-position-horizontal-relative:char;mso-position-vertical-relative:line" coordsize="7031,12">
            <o:lock v:ext="edit" rotation="t" position="t"/>
            <v:line id="_x0000_s1906" style="position:absolute" from="0,6" to="6648,6" strokeweight=".20989mm">
              <v:stroke dashstyle="3 1"/>
            </v:line>
            <v:line id="_x0000_s1905" style="position:absolute" from="6659,6" to="7031,6" strokeweight=".20989mm">
              <v:stroke dashstyle="3 1"/>
            </v:line>
            <w10:anchorlock/>
          </v:group>
        </w:pict>
      </w:r>
    </w:p>
    <w:p w14:paraId="5A6CF10A" w14:textId="77777777" w:rsidR="007D435F" w:rsidRDefault="007D435F">
      <w:pPr>
        <w:spacing w:line="20" w:lineRule="exact"/>
        <w:rPr>
          <w:sz w:val="2"/>
        </w:rPr>
        <w:sectPr w:rsidR="007D435F">
          <w:footerReference w:type="default" r:id="rId424"/>
          <w:pgSz w:w="15840" w:h="12240" w:orient="landscape"/>
          <w:pgMar w:top="1140" w:right="1620" w:bottom="940" w:left="1340" w:header="0" w:footer="746" w:gutter="0"/>
          <w:cols w:space="720"/>
        </w:sectPr>
      </w:pPr>
    </w:p>
    <w:p w14:paraId="2067EBDE" w14:textId="77777777" w:rsidR="007D435F" w:rsidRDefault="00B87847">
      <w:pPr>
        <w:spacing w:before="75"/>
        <w:ind w:left="140"/>
        <w:rPr>
          <w:rFonts w:ascii="Arial"/>
          <w:b/>
        </w:rPr>
      </w:pPr>
      <w:r>
        <w:rPr>
          <w:rFonts w:ascii="Arial"/>
          <w:b/>
          <w:u w:val="thick"/>
        </w:rPr>
        <w:lastRenderedPageBreak/>
        <w:t>Comparison of Preop and Postop Diagnosis</w:t>
      </w:r>
    </w:p>
    <w:p w14:paraId="4DD07851" w14:textId="77777777" w:rsidR="007D435F" w:rsidRDefault="00B87847">
      <w:pPr>
        <w:pStyle w:val="Heading3"/>
        <w:spacing w:before="120" w:line="240" w:lineRule="auto"/>
        <w:ind w:left="140"/>
      </w:pPr>
      <w:r>
        <w:t>[SROPPC]</w:t>
      </w:r>
    </w:p>
    <w:p w14:paraId="51A49F01" w14:textId="77777777" w:rsidR="007D435F" w:rsidRDefault="007D435F">
      <w:pPr>
        <w:pStyle w:val="BodyText"/>
        <w:spacing w:before="11"/>
        <w:rPr>
          <w:rFonts w:ascii="Arial"/>
          <w:b/>
          <w:sz w:val="21"/>
        </w:rPr>
      </w:pPr>
    </w:p>
    <w:p w14:paraId="3374D290" w14:textId="77777777" w:rsidR="007D435F" w:rsidRDefault="00B87847">
      <w:pPr>
        <w:ind w:left="140" w:right="327"/>
        <w:rPr>
          <w:rFonts w:ascii="Times New Roman"/>
        </w:rPr>
      </w:pPr>
      <w:r>
        <w:rPr>
          <w:rFonts w:ascii="Times New Roman"/>
        </w:rPr>
        <w:t xml:space="preserve">The </w:t>
      </w:r>
      <w:r>
        <w:rPr>
          <w:rFonts w:ascii="Times New Roman"/>
          <w:i/>
        </w:rPr>
        <w:t xml:space="preserve">Comparison of Preop and Postop Diagnosis </w:t>
      </w:r>
      <w:r>
        <w:rPr>
          <w:rFonts w:ascii="Times New Roman"/>
        </w:rPr>
        <w:t>option generates a list of completed cases in which the principal preoperative and principal postoperative diagnoses are different.</w:t>
      </w:r>
    </w:p>
    <w:p w14:paraId="23BEB90D" w14:textId="77777777" w:rsidR="007D435F" w:rsidRDefault="007D435F">
      <w:pPr>
        <w:pStyle w:val="BodyText"/>
        <w:spacing w:before="3"/>
        <w:rPr>
          <w:rFonts w:ascii="Times New Roman"/>
          <w:sz w:val="22"/>
        </w:rPr>
      </w:pPr>
    </w:p>
    <w:p w14:paraId="66CE0049" w14:textId="77777777" w:rsidR="007D435F" w:rsidRDefault="00B87847">
      <w:pPr>
        <w:spacing w:before="1"/>
        <w:ind w:left="140"/>
        <w:rPr>
          <w:rFonts w:ascii="Times New Roman"/>
          <w:b/>
          <w:sz w:val="20"/>
        </w:rPr>
      </w:pPr>
      <w:r>
        <w:rPr>
          <w:rFonts w:ascii="Times New Roman"/>
          <w:b/>
          <w:sz w:val="20"/>
        </w:rPr>
        <w:t>Example: Print Comparison of Preop and Postop Diagnosis Report</w:t>
      </w:r>
    </w:p>
    <w:p w14:paraId="07EDE530"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CD  </w:t>
      </w:r>
      <w:r>
        <w:rPr>
          <w:shd w:val="clear" w:color="auto" w:fill="E4E4E4"/>
        </w:rPr>
        <w:t>Comparison of Preop and Postop</w:t>
      </w:r>
      <w:r>
        <w:rPr>
          <w:spacing w:val="-33"/>
          <w:shd w:val="clear" w:color="auto" w:fill="E4E4E4"/>
        </w:rPr>
        <w:t xml:space="preserve"> </w:t>
      </w:r>
      <w:r>
        <w:rPr>
          <w:shd w:val="clear" w:color="auto" w:fill="E4E4E4"/>
        </w:rPr>
        <w:t>Diagnosis</w:t>
      </w:r>
      <w:r>
        <w:rPr>
          <w:shd w:val="clear" w:color="auto" w:fill="E4E4E4"/>
        </w:rPr>
        <w:tab/>
      </w:r>
    </w:p>
    <w:p w14:paraId="4C7E0ECB" w14:textId="77777777" w:rsidR="007D435F" w:rsidRDefault="00277930">
      <w:pPr>
        <w:pStyle w:val="BodyText"/>
        <w:spacing w:before="3"/>
        <w:rPr>
          <w:sz w:val="20"/>
        </w:rPr>
      </w:pPr>
      <w:r>
        <w:pict w14:anchorId="43C5B5DD">
          <v:shape id="_x0000_s1903" type="#_x0000_t202" style="position:absolute;margin-left:70.6pt;margin-top:12.7pt;width:470.95pt;height:72.55pt;z-index:-15334912;mso-wrap-distance-left:0;mso-wrap-distance-right:0;mso-position-horizontal-relative:page" fillcolor="#e4e4e4" stroked="f">
            <v:textbox inset="0,0,0,0">
              <w:txbxContent>
                <w:p w14:paraId="7C46DBF0" w14:textId="77777777" w:rsidR="0040444F" w:rsidRDefault="0040444F">
                  <w:pPr>
                    <w:pStyle w:val="BodyText"/>
                    <w:spacing w:before="3"/>
                    <w:ind w:left="28"/>
                  </w:pPr>
                  <w:r>
                    <w:t>Comparison of Preop and Postop Diagnosis</w:t>
                  </w:r>
                </w:p>
                <w:p w14:paraId="45708830" w14:textId="77777777" w:rsidR="0040444F" w:rsidRDefault="0040444F">
                  <w:pPr>
                    <w:pStyle w:val="BodyText"/>
                    <w:spacing w:before="7"/>
                    <w:rPr>
                      <w:sz w:val="15"/>
                    </w:rPr>
                  </w:pPr>
                </w:p>
                <w:p w14:paraId="092578FA" w14:textId="77777777" w:rsidR="0040444F" w:rsidRDefault="0040444F">
                  <w:pPr>
                    <w:pStyle w:val="BodyText"/>
                    <w:ind w:left="28" w:right="5931"/>
                  </w:pPr>
                  <w:r>
                    <w:t xml:space="preserve">Start with Date: </w:t>
                  </w:r>
                  <w:r>
                    <w:rPr>
                      <w:b/>
                    </w:rPr>
                    <w:t xml:space="preserve">3/1 </w:t>
                  </w:r>
                  <w:r>
                    <w:t xml:space="preserve">(MAR 01, 2002) End with Date: </w:t>
                  </w:r>
                  <w:r>
                    <w:rPr>
                      <w:b/>
                    </w:rPr>
                    <w:t xml:space="preserve">3/31 </w:t>
                  </w:r>
                  <w:r>
                    <w:t>(MAR 31, 2002)</w:t>
                  </w:r>
                </w:p>
                <w:p w14:paraId="7D9EB2A2" w14:textId="77777777" w:rsidR="0040444F" w:rsidRDefault="0040444F">
                  <w:pPr>
                    <w:pStyle w:val="BodyText"/>
                    <w:spacing w:before="16" w:line="35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1B0A6FF8" w14:textId="77777777" w:rsidR="007D435F" w:rsidRDefault="00B87847">
      <w:pPr>
        <w:tabs>
          <w:tab w:val="left" w:pos="4391"/>
          <w:tab w:val="left" w:pos="9486"/>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6"/>
        </w:rPr>
        <w:t xml:space="preserve"> </w:t>
      </w:r>
      <w:r>
        <w:rPr>
          <w:rFonts w:ascii="Times New Roman"/>
          <w:i/>
        </w:rPr>
        <w:t>follows</w:t>
      </w:r>
      <w:r>
        <w:rPr>
          <w:rFonts w:ascii="Times New Roman"/>
          <w:i/>
          <w:u w:val="dotted"/>
        </w:rPr>
        <w:t xml:space="preserve"> </w:t>
      </w:r>
      <w:r>
        <w:rPr>
          <w:rFonts w:ascii="Times New Roman"/>
          <w:i/>
          <w:u w:val="dotted"/>
        </w:rPr>
        <w:tab/>
      </w:r>
    </w:p>
    <w:p w14:paraId="7A7637FC" w14:textId="77777777" w:rsidR="007D435F" w:rsidRDefault="007D435F">
      <w:pPr>
        <w:spacing w:line="232" w:lineRule="exact"/>
        <w:rPr>
          <w:rFonts w:ascii="Times New Roman"/>
        </w:rPr>
        <w:sectPr w:rsidR="007D435F">
          <w:footerReference w:type="default" r:id="rId425"/>
          <w:pgSz w:w="12240" w:h="15840"/>
          <w:pgMar w:top="1480" w:right="1300" w:bottom="940" w:left="1300" w:header="0" w:footer="746" w:gutter="0"/>
          <w:cols w:space="720"/>
        </w:sectPr>
      </w:pPr>
    </w:p>
    <w:p w14:paraId="244EB5E9" w14:textId="77777777" w:rsidR="007D435F" w:rsidRDefault="007D435F">
      <w:pPr>
        <w:pStyle w:val="BodyText"/>
        <w:rPr>
          <w:rFonts w:ascii="Times New Roman"/>
          <w:i/>
          <w:sz w:val="20"/>
        </w:rPr>
      </w:pPr>
    </w:p>
    <w:p w14:paraId="7AA56CC1" w14:textId="77777777" w:rsidR="007D435F" w:rsidRDefault="007D435F">
      <w:pPr>
        <w:pStyle w:val="BodyText"/>
        <w:spacing w:before="11"/>
        <w:rPr>
          <w:rFonts w:ascii="Times New Roman"/>
          <w:i/>
          <w:sz w:val="28"/>
        </w:rPr>
      </w:pPr>
    </w:p>
    <w:p w14:paraId="374A2266" w14:textId="77777777" w:rsidR="007D435F" w:rsidRDefault="00B87847">
      <w:pPr>
        <w:pStyle w:val="BodyText"/>
        <w:spacing w:before="101"/>
        <w:ind w:left="5861"/>
      </w:pPr>
      <w:r>
        <w:t>MAYBERRY, NC</w:t>
      </w:r>
    </w:p>
    <w:p w14:paraId="32166751" w14:textId="77777777" w:rsidR="007D435F" w:rsidRDefault="00B87847">
      <w:pPr>
        <w:pStyle w:val="BodyText"/>
        <w:tabs>
          <w:tab w:val="left" w:pos="9700"/>
        </w:tabs>
        <w:spacing w:before="1"/>
        <w:ind w:left="4517" w:right="1833" w:firstLine="1152"/>
      </w:pPr>
      <w:r>
        <w:t>SURGICAL</w:t>
      </w:r>
      <w:r>
        <w:rPr>
          <w:spacing w:val="-4"/>
        </w:rPr>
        <w:t xml:space="preserve"> </w:t>
      </w:r>
      <w:r>
        <w:t>SERVICE</w:t>
      </w:r>
      <w:r>
        <w:tab/>
        <w:t>REVIEWED BY: COMPARISON OF PREOP AND</w:t>
      </w:r>
      <w:r>
        <w:rPr>
          <w:spacing w:val="-13"/>
        </w:rPr>
        <w:t xml:space="preserve"> </w:t>
      </w:r>
      <w:r>
        <w:t>POSTOP</w:t>
      </w:r>
      <w:r>
        <w:rPr>
          <w:spacing w:val="-3"/>
        </w:rPr>
        <w:t xml:space="preserve"> </w:t>
      </w:r>
      <w:r>
        <w:t>DIAGNOSIS</w:t>
      </w:r>
      <w:r>
        <w:tab/>
        <w:t>DATE</w:t>
      </w:r>
      <w:r>
        <w:rPr>
          <w:spacing w:val="8"/>
        </w:rPr>
        <w:t xml:space="preserve"> </w:t>
      </w:r>
      <w:r>
        <w:rPr>
          <w:spacing w:val="-3"/>
        </w:rPr>
        <w:t>REVIEWED:</w:t>
      </w:r>
    </w:p>
    <w:p w14:paraId="2086541D" w14:textId="77777777" w:rsidR="007D435F" w:rsidRDefault="00B87847">
      <w:pPr>
        <w:pStyle w:val="BodyText"/>
        <w:tabs>
          <w:tab w:val="left" w:pos="9796"/>
        </w:tabs>
        <w:ind w:left="4901"/>
      </w:pPr>
      <w:r>
        <w:t>FROM: MAR 1,2002  TO:</w:t>
      </w:r>
      <w:r>
        <w:rPr>
          <w:spacing w:val="-10"/>
        </w:rPr>
        <w:t xml:space="preserve"> </w:t>
      </w:r>
      <w:r>
        <w:t>MAR</w:t>
      </w:r>
      <w:r>
        <w:rPr>
          <w:spacing w:val="-2"/>
        </w:rPr>
        <w:t xml:space="preserve"> </w:t>
      </w:r>
      <w:r>
        <w:t>31,2002</w:t>
      </w:r>
      <w:r>
        <w:tab/>
        <w:t>DATE PRINTED: APR</w:t>
      </w:r>
      <w:r>
        <w:rPr>
          <w:spacing w:val="-6"/>
        </w:rPr>
        <w:t xml:space="preserve"> </w:t>
      </w:r>
      <w:r>
        <w:t>22,2002</w:t>
      </w:r>
    </w:p>
    <w:p w14:paraId="5C558D2A" w14:textId="77777777" w:rsidR="007D435F" w:rsidRDefault="007D435F">
      <w:pPr>
        <w:pStyle w:val="BodyText"/>
        <w:spacing w:before="10"/>
        <w:rPr>
          <w:sz w:val="15"/>
        </w:rPr>
      </w:pPr>
    </w:p>
    <w:tbl>
      <w:tblPr>
        <w:tblW w:w="0" w:type="auto"/>
        <w:tblInd w:w="107" w:type="dxa"/>
        <w:tblLayout w:type="fixed"/>
        <w:tblCellMar>
          <w:left w:w="0" w:type="dxa"/>
          <w:right w:w="0" w:type="dxa"/>
        </w:tblCellMar>
        <w:tblLook w:val="01E0" w:firstRow="1" w:lastRow="1" w:firstColumn="1" w:lastColumn="1" w:noHBand="0" w:noVBand="0"/>
      </w:tblPr>
      <w:tblGrid>
        <w:gridCol w:w="864"/>
        <w:gridCol w:w="2544"/>
        <w:gridCol w:w="3841"/>
        <w:gridCol w:w="3841"/>
        <w:gridCol w:w="1586"/>
      </w:tblGrid>
      <w:tr w:rsidR="007D435F" w14:paraId="2C923F93" w14:textId="77777777">
        <w:trPr>
          <w:trHeight w:val="625"/>
        </w:trPr>
        <w:tc>
          <w:tcPr>
            <w:tcW w:w="864" w:type="dxa"/>
            <w:tcBorders>
              <w:bottom w:val="dashed" w:sz="4" w:space="0" w:color="000000"/>
            </w:tcBorders>
          </w:tcPr>
          <w:p w14:paraId="591559AD" w14:textId="77777777" w:rsidR="007D435F" w:rsidRDefault="00B87847">
            <w:pPr>
              <w:pStyle w:val="TableParagraph"/>
              <w:ind w:right="267"/>
              <w:rPr>
                <w:sz w:val="16"/>
              </w:rPr>
            </w:pPr>
            <w:r>
              <w:rPr>
                <w:sz w:val="16"/>
              </w:rPr>
              <w:t>DATE CASE #</w:t>
            </w:r>
          </w:p>
        </w:tc>
        <w:tc>
          <w:tcPr>
            <w:tcW w:w="2544" w:type="dxa"/>
            <w:tcBorders>
              <w:bottom w:val="dashed" w:sz="4" w:space="0" w:color="000000"/>
            </w:tcBorders>
          </w:tcPr>
          <w:p w14:paraId="231E1E63" w14:textId="77777777" w:rsidR="007D435F" w:rsidRDefault="00B87847">
            <w:pPr>
              <w:pStyle w:val="TableParagraph"/>
              <w:ind w:left="95" w:right="1756"/>
              <w:rPr>
                <w:sz w:val="16"/>
              </w:rPr>
            </w:pPr>
            <w:r>
              <w:rPr>
                <w:sz w:val="16"/>
              </w:rPr>
              <w:t>PATIENT ID #</w:t>
            </w:r>
          </w:p>
          <w:p w14:paraId="55807BF4" w14:textId="77777777" w:rsidR="007D435F" w:rsidRDefault="00B87847">
            <w:pPr>
              <w:pStyle w:val="TableParagraph"/>
              <w:ind w:left="96"/>
              <w:rPr>
                <w:sz w:val="16"/>
              </w:rPr>
            </w:pPr>
            <w:r>
              <w:rPr>
                <w:sz w:val="16"/>
              </w:rPr>
              <w:t>SURGICAL SPECIALTY</w:t>
            </w:r>
          </w:p>
        </w:tc>
        <w:tc>
          <w:tcPr>
            <w:tcW w:w="3841" w:type="dxa"/>
            <w:tcBorders>
              <w:bottom w:val="dashed" w:sz="4" w:space="0" w:color="000000"/>
            </w:tcBorders>
          </w:tcPr>
          <w:p w14:paraId="3D201E20" w14:textId="77777777" w:rsidR="007D435F" w:rsidRDefault="00B87847">
            <w:pPr>
              <w:pStyle w:val="TableParagraph"/>
              <w:ind w:left="624"/>
              <w:rPr>
                <w:sz w:val="16"/>
              </w:rPr>
            </w:pPr>
            <w:r>
              <w:rPr>
                <w:sz w:val="16"/>
              </w:rPr>
              <w:t>PREOPERATIVE DIAGNOSIS</w:t>
            </w:r>
          </w:p>
        </w:tc>
        <w:tc>
          <w:tcPr>
            <w:tcW w:w="3841" w:type="dxa"/>
            <w:tcBorders>
              <w:bottom w:val="dashed" w:sz="4" w:space="0" w:color="000000"/>
            </w:tcBorders>
          </w:tcPr>
          <w:p w14:paraId="14308D57" w14:textId="77777777" w:rsidR="007D435F" w:rsidRDefault="00B87847">
            <w:pPr>
              <w:pStyle w:val="TableParagraph"/>
              <w:ind w:left="814"/>
              <w:rPr>
                <w:sz w:val="16"/>
              </w:rPr>
            </w:pPr>
            <w:r>
              <w:rPr>
                <w:sz w:val="16"/>
              </w:rPr>
              <w:t>POSTOPERATIVE DIAGNOSIS</w:t>
            </w:r>
          </w:p>
        </w:tc>
        <w:tc>
          <w:tcPr>
            <w:tcW w:w="1586" w:type="dxa"/>
            <w:tcBorders>
              <w:bottom w:val="dashed" w:sz="4" w:space="0" w:color="000000"/>
            </w:tcBorders>
          </w:tcPr>
          <w:p w14:paraId="25AB02AC" w14:textId="77777777" w:rsidR="007D435F" w:rsidRDefault="00B87847">
            <w:pPr>
              <w:pStyle w:val="TableParagraph"/>
              <w:ind w:left="525"/>
              <w:rPr>
                <w:sz w:val="16"/>
              </w:rPr>
            </w:pPr>
            <w:r>
              <w:rPr>
                <w:sz w:val="16"/>
              </w:rPr>
              <w:t>WOUND CLASS</w:t>
            </w:r>
          </w:p>
        </w:tc>
      </w:tr>
      <w:tr w:rsidR="007D435F" w14:paraId="7BE7617D" w14:textId="77777777">
        <w:trPr>
          <w:trHeight w:val="270"/>
        </w:trPr>
        <w:tc>
          <w:tcPr>
            <w:tcW w:w="864" w:type="dxa"/>
            <w:tcBorders>
              <w:top w:val="dashed" w:sz="4" w:space="0" w:color="000000"/>
            </w:tcBorders>
          </w:tcPr>
          <w:p w14:paraId="019DC1FF" w14:textId="77777777" w:rsidR="007D435F" w:rsidRDefault="00B87847">
            <w:pPr>
              <w:pStyle w:val="TableParagraph"/>
              <w:spacing w:before="89" w:line="160" w:lineRule="exact"/>
              <w:rPr>
                <w:sz w:val="16"/>
              </w:rPr>
            </w:pPr>
            <w:r>
              <w:rPr>
                <w:sz w:val="16"/>
              </w:rPr>
              <w:t>03/03/02</w:t>
            </w:r>
          </w:p>
        </w:tc>
        <w:tc>
          <w:tcPr>
            <w:tcW w:w="2544" w:type="dxa"/>
            <w:tcBorders>
              <w:top w:val="dashed" w:sz="4" w:space="0" w:color="000000"/>
            </w:tcBorders>
          </w:tcPr>
          <w:p w14:paraId="1C281414" w14:textId="77777777" w:rsidR="007D435F" w:rsidRDefault="00B87847">
            <w:pPr>
              <w:pStyle w:val="TableParagraph"/>
              <w:spacing w:before="89" w:line="160" w:lineRule="exact"/>
              <w:ind w:left="95"/>
              <w:rPr>
                <w:sz w:val="16"/>
              </w:rPr>
            </w:pPr>
            <w:r>
              <w:rPr>
                <w:sz w:val="16"/>
              </w:rPr>
              <w:t>SURPATIENT,ONE</w:t>
            </w:r>
          </w:p>
        </w:tc>
        <w:tc>
          <w:tcPr>
            <w:tcW w:w="3841" w:type="dxa"/>
            <w:tcBorders>
              <w:top w:val="dashed" w:sz="4" w:space="0" w:color="000000"/>
            </w:tcBorders>
          </w:tcPr>
          <w:p w14:paraId="4896FED6" w14:textId="77777777" w:rsidR="007D435F" w:rsidRDefault="00B87847">
            <w:pPr>
              <w:pStyle w:val="TableParagraph"/>
              <w:spacing w:before="89" w:line="160" w:lineRule="exact"/>
              <w:ind w:left="623"/>
              <w:rPr>
                <w:sz w:val="16"/>
              </w:rPr>
            </w:pPr>
            <w:r>
              <w:rPr>
                <w:sz w:val="16"/>
              </w:rPr>
              <w:t>APPENDICITIS</w:t>
            </w:r>
          </w:p>
        </w:tc>
        <w:tc>
          <w:tcPr>
            <w:tcW w:w="3841" w:type="dxa"/>
            <w:tcBorders>
              <w:top w:val="dashed" w:sz="4" w:space="0" w:color="000000"/>
            </w:tcBorders>
          </w:tcPr>
          <w:p w14:paraId="63BB263A" w14:textId="77777777" w:rsidR="007D435F" w:rsidRDefault="00B87847">
            <w:pPr>
              <w:pStyle w:val="TableParagraph"/>
              <w:spacing w:before="89" w:line="160" w:lineRule="exact"/>
              <w:ind w:left="814"/>
              <w:rPr>
                <w:sz w:val="16"/>
              </w:rPr>
            </w:pPr>
            <w:r>
              <w:rPr>
                <w:sz w:val="16"/>
              </w:rPr>
              <w:t>ACUTE APPENDICITIS</w:t>
            </w:r>
          </w:p>
        </w:tc>
        <w:tc>
          <w:tcPr>
            <w:tcW w:w="1586" w:type="dxa"/>
            <w:tcBorders>
              <w:top w:val="dashed" w:sz="4" w:space="0" w:color="000000"/>
            </w:tcBorders>
          </w:tcPr>
          <w:p w14:paraId="1DB6765C" w14:textId="77777777" w:rsidR="007D435F" w:rsidRDefault="00B87847">
            <w:pPr>
              <w:pStyle w:val="TableParagraph"/>
              <w:spacing w:before="89" w:line="160" w:lineRule="exact"/>
              <w:ind w:left="1007"/>
              <w:rPr>
                <w:sz w:val="16"/>
              </w:rPr>
            </w:pPr>
            <w:r>
              <w:rPr>
                <w:sz w:val="16"/>
              </w:rPr>
              <w:t>D</w:t>
            </w:r>
          </w:p>
        </w:tc>
      </w:tr>
      <w:tr w:rsidR="007D435F" w14:paraId="16C86AB1" w14:textId="77777777">
        <w:trPr>
          <w:trHeight w:val="454"/>
        </w:trPr>
        <w:tc>
          <w:tcPr>
            <w:tcW w:w="864" w:type="dxa"/>
          </w:tcPr>
          <w:p w14:paraId="7693EFD8" w14:textId="77777777" w:rsidR="007D435F" w:rsidRDefault="00B87847">
            <w:pPr>
              <w:pStyle w:val="TableParagraph"/>
              <w:spacing w:line="181" w:lineRule="exact"/>
              <w:rPr>
                <w:sz w:val="16"/>
              </w:rPr>
            </w:pPr>
            <w:r>
              <w:rPr>
                <w:sz w:val="16"/>
              </w:rPr>
              <w:t>63064</w:t>
            </w:r>
          </w:p>
        </w:tc>
        <w:tc>
          <w:tcPr>
            <w:tcW w:w="2544" w:type="dxa"/>
          </w:tcPr>
          <w:p w14:paraId="24651FFD" w14:textId="77777777" w:rsidR="007D435F" w:rsidRDefault="00B87847">
            <w:pPr>
              <w:pStyle w:val="TableParagraph"/>
              <w:spacing w:line="181" w:lineRule="exact"/>
              <w:ind w:left="95"/>
              <w:rPr>
                <w:sz w:val="16"/>
              </w:rPr>
            </w:pPr>
            <w:r>
              <w:rPr>
                <w:sz w:val="16"/>
              </w:rPr>
              <w:t>000-44-7629</w:t>
            </w:r>
          </w:p>
          <w:p w14:paraId="568903C0" w14:textId="77777777" w:rsidR="007D435F" w:rsidRDefault="00B87847">
            <w:pPr>
              <w:pStyle w:val="TableParagraph"/>
              <w:spacing w:before="1"/>
              <w:ind w:left="96"/>
              <w:rPr>
                <w:sz w:val="16"/>
              </w:rPr>
            </w:pPr>
            <w:r>
              <w:rPr>
                <w:sz w:val="16"/>
              </w:rPr>
              <w:t>GENERAL</w:t>
            </w:r>
          </w:p>
        </w:tc>
        <w:tc>
          <w:tcPr>
            <w:tcW w:w="3841" w:type="dxa"/>
          </w:tcPr>
          <w:p w14:paraId="6161CA98" w14:textId="77777777" w:rsidR="007D435F" w:rsidRDefault="007D435F">
            <w:pPr>
              <w:pStyle w:val="TableParagraph"/>
              <w:rPr>
                <w:rFonts w:ascii="Times New Roman"/>
                <w:sz w:val="16"/>
              </w:rPr>
            </w:pPr>
          </w:p>
        </w:tc>
        <w:tc>
          <w:tcPr>
            <w:tcW w:w="3841" w:type="dxa"/>
          </w:tcPr>
          <w:p w14:paraId="7FA60DFE" w14:textId="77777777" w:rsidR="007D435F" w:rsidRDefault="007D435F">
            <w:pPr>
              <w:pStyle w:val="TableParagraph"/>
              <w:rPr>
                <w:rFonts w:ascii="Times New Roman"/>
                <w:sz w:val="16"/>
              </w:rPr>
            </w:pPr>
          </w:p>
        </w:tc>
        <w:tc>
          <w:tcPr>
            <w:tcW w:w="1586" w:type="dxa"/>
          </w:tcPr>
          <w:p w14:paraId="2073D53E" w14:textId="77777777" w:rsidR="007D435F" w:rsidRDefault="007D435F">
            <w:pPr>
              <w:pStyle w:val="TableParagraph"/>
              <w:rPr>
                <w:rFonts w:ascii="Times New Roman"/>
                <w:sz w:val="16"/>
              </w:rPr>
            </w:pPr>
          </w:p>
        </w:tc>
      </w:tr>
      <w:tr w:rsidR="007D435F" w14:paraId="0E396758" w14:textId="77777777">
        <w:trPr>
          <w:trHeight w:val="271"/>
        </w:trPr>
        <w:tc>
          <w:tcPr>
            <w:tcW w:w="864" w:type="dxa"/>
          </w:tcPr>
          <w:p w14:paraId="21B1C080" w14:textId="77777777" w:rsidR="007D435F" w:rsidRDefault="00B87847">
            <w:pPr>
              <w:pStyle w:val="TableParagraph"/>
              <w:spacing w:before="90" w:line="160" w:lineRule="exact"/>
              <w:rPr>
                <w:sz w:val="16"/>
              </w:rPr>
            </w:pPr>
            <w:r>
              <w:rPr>
                <w:sz w:val="16"/>
              </w:rPr>
              <w:t>03/04/02</w:t>
            </w:r>
          </w:p>
        </w:tc>
        <w:tc>
          <w:tcPr>
            <w:tcW w:w="2544" w:type="dxa"/>
          </w:tcPr>
          <w:p w14:paraId="3B32AAD1" w14:textId="77777777" w:rsidR="007D435F" w:rsidRDefault="00B87847">
            <w:pPr>
              <w:pStyle w:val="TableParagraph"/>
              <w:spacing w:before="90" w:line="160" w:lineRule="exact"/>
              <w:ind w:left="95"/>
              <w:rPr>
                <w:sz w:val="16"/>
              </w:rPr>
            </w:pPr>
            <w:r>
              <w:rPr>
                <w:sz w:val="16"/>
              </w:rPr>
              <w:t>SURPATIENT,THREE</w:t>
            </w:r>
          </w:p>
        </w:tc>
        <w:tc>
          <w:tcPr>
            <w:tcW w:w="3841" w:type="dxa"/>
          </w:tcPr>
          <w:p w14:paraId="21CFF63C" w14:textId="77777777" w:rsidR="007D435F" w:rsidRDefault="00B87847">
            <w:pPr>
              <w:pStyle w:val="TableParagraph"/>
              <w:spacing w:before="90" w:line="160" w:lineRule="exact"/>
              <w:ind w:left="623"/>
              <w:rPr>
                <w:sz w:val="16"/>
              </w:rPr>
            </w:pPr>
            <w:r>
              <w:rPr>
                <w:sz w:val="16"/>
              </w:rPr>
              <w:t>BILATERAL INGUINAL HERNIA</w:t>
            </w:r>
          </w:p>
        </w:tc>
        <w:tc>
          <w:tcPr>
            <w:tcW w:w="3841" w:type="dxa"/>
          </w:tcPr>
          <w:p w14:paraId="42261B43" w14:textId="77777777" w:rsidR="007D435F" w:rsidRDefault="00B87847">
            <w:pPr>
              <w:pStyle w:val="TableParagraph"/>
              <w:spacing w:before="90" w:line="160" w:lineRule="exact"/>
              <w:ind w:left="815"/>
              <w:rPr>
                <w:sz w:val="16"/>
              </w:rPr>
            </w:pPr>
            <w:r>
              <w:rPr>
                <w:sz w:val="16"/>
              </w:rPr>
              <w:t>BILATERAL INGUINAL HERNIA, WITH</w:t>
            </w:r>
          </w:p>
        </w:tc>
        <w:tc>
          <w:tcPr>
            <w:tcW w:w="1586" w:type="dxa"/>
          </w:tcPr>
          <w:p w14:paraId="4AF0AD69" w14:textId="77777777" w:rsidR="007D435F" w:rsidRDefault="00B87847">
            <w:pPr>
              <w:pStyle w:val="TableParagraph"/>
              <w:spacing w:before="90" w:line="160" w:lineRule="exact"/>
              <w:ind w:left="46"/>
              <w:rPr>
                <w:sz w:val="16"/>
              </w:rPr>
            </w:pPr>
            <w:r>
              <w:rPr>
                <w:sz w:val="16"/>
              </w:rPr>
              <w:t>GANGRENE</w:t>
            </w:r>
            <w:r>
              <w:rPr>
                <w:spacing w:val="94"/>
                <w:sz w:val="16"/>
              </w:rPr>
              <w:t xml:space="preserve"> </w:t>
            </w:r>
            <w:r>
              <w:rPr>
                <w:sz w:val="16"/>
              </w:rPr>
              <w:t>C</w:t>
            </w:r>
          </w:p>
        </w:tc>
      </w:tr>
      <w:tr w:rsidR="007D435F" w14:paraId="1DED8FD0" w14:textId="77777777">
        <w:trPr>
          <w:trHeight w:val="453"/>
        </w:trPr>
        <w:tc>
          <w:tcPr>
            <w:tcW w:w="864" w:type="dxa"/>
          </w:tcPr>
          <w:p w14:paraId="4B3E5869" w14:textId="77777777" w:rsidR="007D435F" w:rsidRDefault="00B87847">
            <w:pPr>
              <w:pStyle w:val="TableParagraph"/>
              <w:spacing w:line="181" w:lineRule="exact"/>
              <w:rPr>
                <w:sz w:val="16"/>
              </w:rPr>
            </w:pPr>
            <w:r>
              <w:rPr>
                <w:sz w:val="16"/>
              </w:rPr>
              <w:t>63066</w:t>
            </w:r>
          </w:p>
        </w:tc>
        <w:tc>
          <w:tcPr>
            <w:tcW w:w="2544" w:type="dxa"/>
          </w:tcPr>
          <w:p w14:paraId="31D28BE3" w14:textId="77777777" w:rsidR="007D435F" w:rsidRDefault="00B87847">
            <w:pPr>
              <w:pStyle w:val="TableParagraph"/>
              <w:spacing w:line="181" w:lineRule="exact"/>
              <w:ind w:left="95"/>
              <w:rPr>
                <w:sz w:val="16"/>
              </w:rPr>
            </w:pPr>
            <w:r>
              <w:rPr>
                <w:sz w:val="16"/>
              </w:rPr>
              <w:t>000-21-2453</w:t>
            </w:r>
          </w:p>
          <w:p w14:paraId="754D51D6" w14:textId="77777777" w:rsidR="007D435F" w:rsidRDefault="00B87847">
            <w:pPr>
              <w:pStyle w:val="TableParagraph"/>
              <w:spacing w:before="1"/>
              <w:ind w:left="96"/>
              <w:rPr>
                <w:sz w:val="16"/>
              </w:rPr>
            </w:pPr>
            <w:r>
              <w:rPr>
                <w:sz w:val="16"/>
              </w:rPr>
              <w:t>GENERAL</w:t>
            </w:r>
          </w:p>
        </w:tc>
        <w:tc>
          <w:tcPr>
            <w:tcW w:w="3841" w:type="dxa"/>
          </w:tcPr>
          <w:p w14:paraId="32497ECC" w14:textId="77777777" w:rsidR="007D435F" w:rsidRDefault="007D435F">
            <w:pPr>
              <w:pStyle w:val="TableParagraph"/>
              <w:rPr>
                <w:rFonts w:ascii="Times New Roman"/>
                <w:sz w:val="16"/>
              </w:rPr>
            </w:pPr>
          </w:p>
        </w:tc>
        <w:tc>
          <w:tcPr>
            <w:tcW w:w="3841" w:type="dxa"/>
          </w:tcPr>
          <w:p w14:paraId="48921BEB" w14:textId="77777777" w:rsidR="007D435F" w:rsidRDefault="007D435F">
            <w:pPr>
              <w:pStyle w:val="TableParagraph"/>
              <w:rPr>
                <w:rFonts w:ascii="Times New Roman"/>
                <w:sz w:val="16"/>
              </w:rPr>
            </w:pPr>
          </w:p>
        </w:tc>
        <w:tc>
          <w:tcPr>
            <w:tcW w:w="1586" w:type="dxa"/>
          </w:tcPr>
          <w:p w14:paraId="2845EEF9" w14:textId="77777777" w:rsidR="007D435F" w:rsidRDefault="007D435F">
            <w:pPr>
              <w:pStyle w:val="TableParagraph"/>
              <w:rPr>
                <w:rFonts w:ascii="Times New Roman"/>
                <w:sz w:val="16"/>
              </w:rPr>
            </w:pPr>
          </w:p>
        </w:tc>
      </w:tr>
      <w:tr w:rsidR="007D435F" w14:paraId="3BEC4DB0" w14:textId="77777777">
        <w:trPr>
          <w:trHeight w:val="271"/>
        </w:trPr>
        <w:tc>
          <w:tcPr>
            <w:tcW w:w="864" w:type="dxa"/>
          </w:tcPr>
          <w:p w14:paraId="3DB2F1BC" w14:textId="77777777" w:rsidR="007D435F" w:rsidRDefault="00B87847">
            <w:pPr>
              <w:pStyle w:val="TableParagraph"/>
              <w:spacing w:before="90" w:line="160" w:lineRule="exact"/>
              <w:rPr>
                <w:sz w:val="16"/>
              </w:rPr>
            </w:pPr>
            <w:r>
              <w:rPr>
                <w:sz w:val="16"/>
              </w:rPr>
              <w:t>03/04/02</w:t>
            </w:r>
          </w:p>
        </w:tc>
        <w:tc>
          <w:tcPr>
            <w:tcW w:w="2544" w:type="dxa"/>
          </w:tcPr>
          <w:p w14:paraId="14F0849A" w14:textId="77777777" w:rsidR="007D435F" w:rsidRDefault="00B87847">
            <w:pPr>
              <w:pStyle w:val="TableParagraph"/>
              <w:spacing w:before="90" w:line="160" w:lineRule="exact"/>
              <w:ind w:left="95"/>
              <w:rPr>
                <w:sz w:val="16"/>
              </w:rPr>
            </w:pPr>
            <w:r>
              <w:rPr>
                <w:sz w:val="16"/>
              </w:rPr>
              <w:t>SURPATIENT,TEN</w:t>
            </w:r>
          </w:p>
        </w:tc>
        <w:tc>
          <w:tcPr>
            <w:tcW w:w="3841" w:type="dxa"/>
          </w:tcPr>
          <w:p w14:paraId="6A1BD079" w14:textId="77777777" w:rsidR="007D435F" w:rsidRDefault="00B87847">
            <w:pPr>
              <w:pStyle w:val="TableParagraph"/>
              <w:spacing w:before="90" w:line="160" w:lineRule="exact"/>
              <w:ind w:left="623"/>
              <w:rPr>
                <w:sz w:val="16"/>
              </w:rPr>
            </w:pPr>
            <w:r>
              <w:rPr>
                <w:sz w:val="16"/>
              </w:rPr>
              <w:t>BILATERAL INGUINAL HERNIA</w:t>
            </w:r>
          </w:p>
        </w:tc>
        <w:tc>
          <w:tcPr>
            <w:tcW w:w="3841" w:type="dxa"/>
          </w:tcPr>
          <w:p w14:paraId="4819AB91" w14:textId="77777777" w:rsidR="007D435F" w:rsidRDefault="00B87847">
            <w:pPr>
              <w:pStyle w:val="TableParagraph"/>
              <w:spacing w:before="90" w:line="160" w:lineRule="exact"/>
              <w:ind w:left="814"/>
              <w:rPr>
                <w:sz w:val="16"/>
              </w:rPr>
            </w:pPr>
            <w:r>
              <w:rPr>
                <w:sz w:val="16"/>
              </w:rPr>
              <w:t>BILAT INGUINAL HERNIA</w:t>
            </w:r>
          </w:p>
        </w:tc>
        <w:tc>
          <w:tcPr>
            <w:tcW w:w="1586" w:type="dxa"/>
          </w:tcPr>
          <w:p w14:paraId="1BD7ABF3" w14:textId="77777777" w:rsidR="007D435F" w:rsidRDefault="00B87847">
            <w:pPr>
              <w:pStyle w:val="TableParagraph"/>
              <w:spacing w:before="90" w:line="160" w:lineRule="exact"/>
              <w:ind w:left="1007"/>
              <w:rPr>
                <w:sz w:val="16"/>
              </w:rPr>
            </w:pPr>
            <w:r>
              <w:rPr>
                <w:sz w:val="16"/>
              </w:rPr>
              <w:t>C</w:t>
            </w:r>
          </w:p>
        </w:tc>
      </w:tr>
      <w:tr w:rsidR="007D435F" w14:paraId="3F084F4E" w14:textId="77777777">
        <w:trPr>
          <w:trHeight w:val="453"/>
        </w:trPr>
        <w:tc>
          <w:tcPr>
            <w:tcW w:w="864" w:type="dxa"/>
          </w:tcPr>
          <w:p w14:paraId="736D2C8E" w14:textId="77777777" w:rsidR="007D435F" w:rsidRDefault="00B87847">
            <w:pPr>
              <w:pStyle w:val="TableParagraph"/>
              <w:spacing w:line="181" w:lineRule="exact"/>
              <w:rPr>
                <w:sz w:val="16"/>
              </w:rPr>
            </w:pPr>
            <w:r>
              <w:rPr>
                <w:sz w:val="16"/>
              </w:rPr>
              <w:t>63068</w:t>
            </w:r>
          </w:p>
        </w:tc>
        <w:tc>
          <w:tcPr>
            <w:tcW w:w="2544" w:type="dxa"/>
          </w:tcPr>
          <w:p w14:paraId="3E5338B3" w14:textId="77777777" w:rsidR="007D435F" w:rsidRDefault="00B87847">
            <w:pPr>
              <w:pStyle w:val="TableParagraph"/>
              <w:spacing w:line="181" w:lineRule="exact"/>
              <w:ind w:left="96"/>
              <w:rPr>
                <w:sz w:val="16"/>
              </w:rPr>
            </w:pPr>
            <w:r>
              <w:rPr>
                <w:sz w:val="16"/>
              </w:rPr>
              <w:t>000-12-3456</w:t>
            </w:r>
          </w:p>
          <w:p w14:paraId="19B30146" w14:textId="77777777" w:rsidR="007D435F" w:rsidRDefault="00B87847">
            <w:pPr>
              <w:pStyle w:val="TableParagraph"/>
              <w:spacing w:before="1"/>
              <w:ind w:left="96"/>
              <w:rPr>
                <w:sz w:val="16"/>
              </w:rPr>
            </w:pPr>
            <w:r>
              <w:rPr>
                <w:sz w:val="16"/>
              </w:rPr>
              <w:t>GENERAL</w:t>
            </w:r>
          </w:p>
        </w:tc>
        <w:tc>
          <w:tcPr>
            <w:tcW w:w="3841" w:type="dxa"/>
          </w:tcPr>
          <w:p w14:paraId="03449088" w14:textId="77777777" w:rsidR="007D435F" w:rsidRDefault="007D435F">
            <w:pPr>
              <w:pStyle w:val="TableParagraph"/>
              <w:rPr>
                <w:rFonts w:ascii="Times New Roman"/>
                <w:sz w:val="16"/>
              </w:rPr>
            </w:pPr>
          </w:p>
        </w:tc>
        <w:tc>
          <w:tcPr>
            <w:tcW w:w="3841" w:type="dxa"/>
          </w:tcPr>
          <w:p w14:paraId="78696A6C" w14:textId="77777777" w:rsidR="007D435F" w:rsidRDefault="007D435F">
            <w:pPr>
              <w:pStyle w:val="TableParagraph"/>
              <w:rPr>
                <w:rFonts w:ascii="Times New Roman"/>
                <w:sz w:val="16"/>
              </w:rPr>
            </w:pPr>
          </w:p>
        </w:tc>
        <w:tc>
          <w:tcPr>
            <w:tcW w:w="1586" w:type="dxa"/>
          </w:tcPr>
          <w:p w14:paraId="7F24BA34" w14:textId="77777777" w:rsidR="007D435F" w:rsidRDefault="007D435F">
            <w:pPr>
              <w:pStyle w:val="TableParagraph"/>
              <w:rPr>
                <w:rFonts w:ascii="Times New Roman"/>
                <w:sz w:val="16"/>
              </w:rPr>
            </w:pPr>
          </w:p>
        </w:tc>
      </w:tr>
      <w:tr w:rsidR="007D435F" w14:paraId="6E3BC613" w14:textId="77777777">
        <w:trPr>
          <w:trHeight w:val="271"/>
        </w:trPr>
        <w:tc>
          <w:tcPr>
            <w:tcW w:w="864" w:type="dxa"/>
          </w:tcPr>
          <w:p w14:paraId="3CD74B43" w14:textId="77777777" w:rsidR="007D435F" w:rsidRDefault="00B87847">
            <w:pPr>
              <w:pStyle w:val="TableParagraph"/>
              <w:spacing w:before="90" w:line="160" w:lineRule="exact"/>
              <w:rPr>
                <w:sz w:val="16"/>
              </w:rPr>
            </w:pPr>
            <w:r>
              <w:rPr>
                <w:sz w:val="16"/>
              </w:rPr>
              <w:t>03/08/02</w:t>
            </w:r>
          </w:p>
        </w:tc>
        <w:tc>
          <w:tcPr>
            <w:tcW w:w="2544" w:type="dxa"/>
          </w:tcPr>
          <w:p w14:paraId="2A6F20B5" w14:textId="77777777" w:rsidR="007D435F" w:rsidRDefault="00B87847">
            <w:pPr>
              <w:pStyle w:val="TableParagraph"/>
              <w:spacing w:before="90" w:line="160" w:lineRule="exact"/>
              <w:ind w:left="95"/>
              <w:rPr>
                <w:sz w:val="16"/>
              </w:rPr>
            </w:pPr>
            <w:r>
              <w:rPr>
                <w:sz w:val="16"/>
              </w:rPr>
              <w:t>SURPATIENT,EIGHTEEN</w:t>
            </w:r>
          </w:p>
        </w:tc>
        <w:tc>
          <w:tcPr>
            <w:tcW w:w="3841" w:type="dxa"/>
          </w:tcPr>
          <w:p w14:paraId="044691A8" w14:textId="77777777" w:rsidR="007D435F" w:rsidRDefault="00B87847">
            <w:pPr>
              <w:pStyle w:val="TableParagraph"/>
              <w:spacing w:before="90" w:line="160" w:lineRule="exact"/>
              <w:ind w:left="623"/>
              <w:rPr>
                <w:sz w:val="16"/>
              </w:rPr>
            </w:pPr>
            <w:r>
              <w:rPr>
                <w:sz w:val="16"/>
              </w:rPr>
              <w:t>CHOLECYSTITIS</w:t>
            </w:r>
          </w:p>
        </w:tc>
        <w:tc>
          <w:tcPr>
            <w:tcW w:w="3841" w:type="dxa"/>
          </w:tcPr>
          <w:p w14:paraId="224E7B9A" w14:textId="77777777" w:rsidR="007D435F" w:rsidRDefault="00B87847">
            <w:pPr>
              <w:pStyle w:val="TableParagraph"/>
              <w:spacing w:before="90" w:line="160" w:lineRule="exact"/>
              <w:ind w:left="814"/>
              <w:rPr>
                <w:sz w:val="16"/>
              </w:rPr>
            </w:pPr>
            <w:r>
              <w:rPr>
                <w:sz w:val="16"/>
              </w:rPr>
              <w:t>CHOLECYSTITIS WITH OBSTRUCTION</w:t>
            </w:r>
          </w:p>
        </w:tc>
        <w:tc>
          <w:tcPr>
            <w:tcW w:w="1586" w:type="dxa"/>
          </w:tcPr>
          <w:p w14:paraId="37E884CF" w14:textId="77777777" w:rsidR="007D435F" w:rsidRDefault="00B87847">
            <w:pPr>
              <w:pStyle w:val="TableParagraph"/>
              <w:spacing w:before="90" w:line="160" w:lineRule="exact"/>
              <w:ind w:left="1007"/>
              <w:rPr>
                <w:sz w:val="16"/>
              </w:rPr>
            </w:pPr>
            <w:r>
              <w:rPr>
                <w:sz w:val="16"/>
              </w:rPr>
              <w:t>C</w:t>
            </w:r>
          </w:p>
        </w:tc>
      </w:tr>
      <w:tr w:rsidR="007D435F" w14:paraId="08CCBA2E" w14:textId="77777777">
        <w:trPr>
          <w:trHeight w:val="363"/>
        </w:trPr>
        <w:tc>
          <w:tcPr>
            <w:tcW w:w="864" w:type="dxa"/>
          </w:tcPr>
          <w:p w14:paraId="062AAEAF" w14:textId="77777777" w:rsidR="007D435F" w:rsidRDefault="00B87847">
            <w:pPr>
              <w:pStyle w:val="TableParagraph"/>
              <w:spacing w:line="181" w:lineRule="exact"/>
              <w:rPr>
                <w:sz w:val="16"/>
              </w:rPr>
            </w:pPr>
            <w:r>
              <w:rPr>
                <w:sz w:val="16"/>
              </w:rPr>
              <w:t>63072</w:t>
            </w:r>
          </w:p>
        </w:tc>
        <w:tc>
          <w:tcPr>
            <w:tcW w:w="2544" w:type="dxa"/>
          </w:tcPr>
          <w:p w14:paraId="2E7C12B8" w14:textId="77777777" w:rsidR="007D435F" w:rsidRDefault="00B87847">
            <w:pPr>
              <w:pStyle w:val="TableParagraph"/>
              <w:spacing w:line="181" w:lineRule="exact"/>
              <w:ind w:left="95"/>
              <w:rPr>
                <w:sz w:val="16"/>
              </w:rPr>
            </w:pPr>
            <w:r>
              <w:rPr>
                <w:sz w:val="16"/>
              </w:rPr>
              <w:t>000-22-3334</w:t>
            </w:r>
          </w:p>
          <w:p w14:paraId="68E6D796" w14:textId="77777777" w:rsidR="007D435F" w:rsidRDefault="00B87847">
            <w:pPr>
              <w:pStyle w:val="TableParagraph"/>
              <w:spacing w:before="1" w:line="161" w:lineRule="exact"/>
              <w:ind w:left="96"/>
              <w:rPr>
                <w:sz w:val="16"/>
              </w:rPr>
            </w:pPr>
            <w:r>
              <w:rPr>
                <w:sz w:val="16"/>
              </w:rPr>
              <w:t>GENERAL</w:t>
            </w:r>
          </w:p>
        </w:tc>
        <w:tc>
          <w:tcPr>
            <w:tcW w:w="3841" w:type="dxa"/>
          </w:tcPr>
          <w:p w14:paraId="7AE97EEA" w14:textId="77777777" w:rsidR="007D435F" w:rsidRDefault="007D435F">
            <w:pPr>
              <w:pStyle w:val="TableParagraph"/>
              <w:rPr>
                <w:rFonts w:ascii="Times New Roman"/>
                <w:sz w:val="16"/>
              </w:rPr>
            </w:pPr>
          </w:p>
        </w:tc>
        <w:tc>
          <w:tcPr>
            <w:tcW w:w="3841" w:type="dxa"/>
          </w:tcPr>
          <w:p w14:paraId="6AB6C6A6" w14:textId="77777777" w:rsidR="007D435F" w:rsidRDefault="007D435F">
            <w:pPr>
              <w:pStyle w:val="TableParagraph"/>
              <w:rPr>
                <w:rFonts w:ascii="Times New Roman"/>
                <w:sz w:val="16"/>
              </w:rPr>
            </w:pPr>
          </w:p>
        </w:tc>
        <w:tc>
          <w:tcPr>
            <w:tcW w:w="1586" w:type="dxa"/>
          </w:tcPr>
          <w:p w14:paraId="00EFC106" w14:textId="77777777" w:rsidR="007D435F" w:rsidRDefault="007D435F">
            <w:pPr>
              <w:pStyle w:val="TableParagraph"/>
              <w:rPr>
                <w:rFonts w:ascii="Times New Roman"/>
                <w:sz w:val="16"/>
              </w:rPr>
            </w:pPr>
          </w:p>
        </w:tc>
      </w:tr>
    </w:tbl>
    <w:p w14:paraId="310F36A1" w14:textId="77777777" w:rsidR="007D435F" w:rsidRDefault="007D435F">
      <w:pPr>
        <w:pStyle w:val="BodyText"/>
        <w:rPr>
          <w:sz w:val="20"/>
        </w:rPr>
      </w:pPr>
    </w:p>
    <w:p w14:paraId="2FAF7B25" w14:textId="77777777" w:rsidR="007D435F" w:rsidRDefault="007D435F">
      <w:pPr>
        <w:pStyle w:val="BodyText"/>
        <w:rPr>
          <w:sz w:val="20"/>
        </w:rPr>
      </w:pPr>
    </w:p>
    <w:p w14:paraId="7A14028F" w14:textId="77777777" w:rsidR="007D435F" w:rsidRDefault="007D435F">
      <w:pPr>
        <w:pStyle w:val="BodyText"/>
        <w:rPr>
          <w:sz w:val="20"/>
        </w:rPr>
      </w:pPr>
    </w:p>
    <w:p w14:paraId="6CB30E69" w14:textId="77777777" w:rsidR="007D435F" w:rsidRDefault="007D435F">
      <w:pPr>
        <w:pStyle w:val="BodyText"/>
        <w:rPr>
          <w:sz w:val="20"/>
        </w:rPr>
      </w:pPr>
    </w:p>
    <w:p w14:paraId="2C3CCE4D" w14:textId="77777777" w:rsidR="007D435F" w:rsidRDefault="007D435F">
      <w:pPr>
        <w:pStyle w:val="BodyText"/>
        <w:rPr>
          <w:sz w:val="20"/>
        </w:rPr>
      </w:pPr>
    </w:p>
    <w:p w14:paraId="33C33910" w14:textId="77777777" w:rsidR="007D435F" w:rsidRDefault="007D435F">
      <w:pPr>
        <w:pStyle w:val="BodyText"/>
        <w:rPr>
          <w:sz w:val="20"/>
        </w:rPr>
      </w:pPr>
    </w:p>
    <w:p w14:paraId="6370F387" w14:textId="77777777" w:rsidR="007D435F" w:rsidRDefault="007D435F">
      <w:pPr>
        <w:pStyle w:val="BodyText"/>
        <w:rPr>
          <w:sz w:val="20"/>
        </w:rPr>
      </w:pPr>
    </w:p>
    <w:p w14:paraId="7F3B5E47" w14:textId="77777777" w:rsidR="007D435F" w:rsidRDefault="007D435F">
      <w:pPr>
        <w:pStyle w:val="BodyText"/>
        <w:rPr>
          <w:sz w:val="20"/>
        </w:rPr>
      </w:pPr>
    </w:p>
    <w:p w14:paraId="239CBAA3" w14:textId="77777777" w:rsidR="007D435F" w:rsidRDefault="007D435F">
      <w:pPr>
        <w:pStyle w:val="BodyText"/>
        <w:rPr>
          <w:sz w:val="20"/>
        </w:rPr>
      </w:pPr>
    </w:p>
    <w:p w14:paraId="4EB0C7F8" w14:textId="77777777" w:rsidR="007D435F" w:rsidRDefault="00277930">
      <w:pPr>
        <w:pStyle w:val="BodyText"/>
        <w:spacing w:before="10"/>
        <w:rPr>
          <w:sz w:val="15"/>
        </w:rPr>
      </w:pPr>
      <w:r>
        <w:pict w14:anchorId="12DEC843">
          <v:shape id="_x0000_s1902" style="position:absolute;margin-left:1in;margin-top:11.2pt;width:633.7pt;height:.1pt;z-index:-15334400;mso-wrap-distance-left:0;mso-wrap-distance-right:0;mso-position-horizontal-relative:page" coordorigin="1440,224" coordsize="12674,0" path="m1440,224r12674,e" filled="f" strokeweight=".16733mm">
            <v:stroke dashstyle="dash"/>
            <v:path arrowok="t"/>
            <w10:wrap type="topAndBottom" anchorx="page"/>
          </v:shape>
        </w:pict>
      </w:r>
    </w:p>
    <w:p w14:paraId="6EF45D3E" w14:textId="77777777" w:rsidR="007D435F" w:rsidRDefault="00B87847">
      <w:pPr>
        <w:pStyle w:val="BodyText"/>
        <w:spacing w:before="58"/>
        <w:ind w:left="100"/>
      </w:pPr>
      <w:r>
        <w:t>WOUND CLASSIFICATION CODES:</w:t>
      </w:r>
    </w:p>
    <w:p w14:paraId="2FA9FFCC" w14:textId="77777777" w:rsidR="007D435F" w:rsidRDefault="00B87847">
      <w:pPr>
        <w:pStyle w:val="BodyText"/>
        <w:spacing w:before="1"/>
        <w:ind w:left="100"/>
      </w:pPr>
      <w:r>
        <w:t>C: CLEAN, CC: CLEAN/CONTAMINATED, D: CONTAMINATED, I: INFECTED</w:t>
      </w:r>
    </w:p>
    <w:p w14:paraId="27C6FAB8" w14:textId="77777777" w:rsidR="007D435F" w:rsidRDefault="007D435F">
      <w:pPr>
        <w:sectPr w:rsidR="007D435F">
          <w:footerReference w:type="default" r:id="rId426"/>
          <w:pgSz w:w="15840" w:h="12240" w:orient="landscape"/>
          <w:pgMar w:top="1140" w:right="1620" w:bottom="940" w:left="1340" w:header="0" w:footer="746" w:gutter="0"/>
          <w:cols w:space="720"/>
        </w:sectPr>
      </w:pPr>
    </w:p>
    <w:p w14:paraId="178D34DF" w14:textId="77777777" w:rsidR="007D435F" w:rsidRDefault="00B87847">
      <w:pPr>
        <w:spacing w:before="75"/>
        <w:ind w:left="220"/>
        <w:rPr>
          <w:rFonts w:ascii="Arial"/>
          <w:b/>
        </w:rPr>
      </w:pPr>
      <w:r>
        <w:rPr>
          <w:rFonts w:ascii="Arial"/>
          <w:b/>
          <w:u w:val="thick"/>
        </w:rPr>
        <w:lastRenderedPageBreak/>
        <w:t>Delay and Cancellation Reports</w:t>
      </w:r>
    </w:p>
    <w:p w14:paraId="1F320231" w14:textId="77777777" w:rsidR="007D435F" w:rsidRDefault="00B87847">
      <w:pPr>
        <w:pStyle w:val="Heading3"/>
        <w:spacing w:before="120" w:line="240" w:lineRule="auto"/>
      </w:pPr>
      <w:r>
        <w:t>[SRO DEL MENU]</w:t>
      </w:r>
    </w:p>
    <w:p w14:paraId="5C8AC799" w14:textId="77777777" w:rsidR="007D435F" w:rsidRDefault="007D435F">
      <w:pPr>
        <w:pStyle w:val="BodyText"/>
        <w:spacing w:before="11"/>
        <w:rPr>
          <w:rFonts w:ascii="Arial"/>
          <w:b/>
          <w:sz w:val="21"/>
        </w:rPr>
      </w:pPr>
    </w:p>
    <w:p w14:paraId="53182274" w14:textId="77777777" w:rsidR="007D435F" w:rsidRDefault="00B87847">
      <w:pPr>
        <w:ind w:left="220" w:right="505"/>
        <w:rPr>
          <w:rFonts w:ascii="Times New Roman"/>
        </w:rPr>
      </w:pPr>
      <w:r>
        <w:rPr>
          <w:rFonts w:ascii="Times New Roman"/>
        </w:rPr>
        <w:t xml:space="preserve">The </w:t>
      </w:r>
      <w:r>
        <w:rPr>
          <w:rFonts w:ascii="Times New Roman"/>
          <w:i/>
        </w:rPr>
        <w:t xml:space="preserve">Delay and Cancellation Reports </w:t>
      </w:r>
      <w:r>
        <w:rPr>
          <w:rFonts w:ascii="Times New Roman"/>
        </w:rPr>
        <w:t>menu provides access to various reports used to track delays and cancellations. The reports on this menu are listed below. To the left of the option/report name is the shortcut synonym the user can enter to select the option.</w:t>
      </w:r>
    </w:p>
    <w:p w14:paraId="5FEEAF3B" w14:textId="77777777" w:rsidR="007D435F" w:rsidRDefault="007D435F">
      <w:pPr>
        <w:pStyle w:val="BodyText"/>
        <w:spacing w:before="4" w:after="1"/>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5458D5D5" w14:textId="77777777">
        <w:trPr>
          <w:trHeight w:val="342"/>
        </w:trPr>
        <w:tc>
          <w:tcPr>
            <w:tcW w:w="1428" w:type="dxa"/>
            <w:shd w:val="clear" w:color="auto" w:fill="E4E4E4"/>
          </w:tcPr>
          <w:p w14:paraId="62C54445"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44D9031A" w14:textId="77777777" w:rsidR="007D435F" w:rsidRDefault="00B87847">
            <w:pPr>
              <w:pStyle w:val="TableParagraph"/>
              <w:spacing w:before="40"/>
              <w:ind w:left="107"/>
              <w:rPr>
                <w:rFonts w:ascii="Arial"/>
                <w:b/>
              </w:rPr>
            </w:pPr>
            <w:r>
              <w:rPr>
                <w:rFonts w:ascii="Arial"/>
                <w:b/>
              </w:rPr>
              <w:t>Option Name</w:t>
            </w:r>
          </w:p>
        </w:tc>
      </w:tr>
      <w:tr w:rsidR="007D435F" w14:paraId="59B391E2" w14:textId="77777777">
        <w:trPr>
          <w:trHeight w:val="253"/>
        </w:trPr>
        <w:tc>
          <w:tcPr>
            <w:tcW w:w="1428" w:type="dxa"/>
          </w:tcPr>
          <w:p w14:paraId="6F1040F7" w14:textId="77777777" w:rsidR="007D435F" w:rsidRDefault="00B87847">
            <w:pPr>
              <w:pStyle w:val="TableParagraph"/>
              <w:spacing w:line="234" w:lineRule="exact"/>
              <w:ind w:left="107"/>
              <w:rPr>
                <w:rFonts w:ascii="Times New Roman"/>
              </w:rPr>
            </w:pPr>
            <w:r>
              <w:rPr>
                <w:rFonts w:ascii="Times New Roman"/>
              </w:rPr>
              <w:t>D</w:t>
            </w:r>
          </w:p>
        </w:tc>
        <w:tc>
          <w:tcPr>
            <w:tcW w:w="4321" w:type="dxa"/>
          </w:tcPr>
          <w:p w14:paraId="5D9935D8" w14:textId="77777777" w:rsidR="007D435F" w:rsidRDefault="00B87847">
            <w:pPr>
              <w:pStyle w:val="TableParagraph"/>
              <w:spacing w:line="234" w:lineRule="exact"/>
              <w:ind w:left="107"/>
              <w:rPr>
                <w:rFonts w:ascii="Times New Roman"/>
                <w:i/>
              </w:rPr>
            </w:pPr>
            <w:r>
              <w:rPr>
                <w:rFonts w:ascii="Times New Roman"/>
                <w:i/>
              </w:rPr>
              <w:t>Report of Delayed Operations</w:t>
            </w:r>
          </w:p>
        </w:tc>
      </w:tr>
      <w:tr w:rsidR="007D435F" w14:paraId="375814A7" w14:textId="77777777">
        <w:trPr>
          <w:trHeight w:val="251"/>
        </w:trPr>
        <w:tc>
          <w:tcPr>
            <w:tcW w:w="1428" w:type="dxa"/>
          </w:tcPr>
          <w:p w14:paraId="58F072F3" w14:textId="77777777" w:rsidR="007D435F" w:rsidRDefault="00B87847">
            <w:pPr>
              <w:pStyle w:val="TableParagraph"/>
              <w:spacing w:line="232" w:lineRule="exact"/>
              <w:ind w:left="107"/>
              <w:rPr>
                <w:rFonts w:ascii="Times New Roman"/>
              </w:rPr>
            </w:pPr>
            <w:r>
              <w:rPr>
                <w:rFonts w:ascii="Times New Roman"/>
              </w:rPr>
              <w:t>R</w:t>
            </w:r>
          </w:p>
        </w:tc>
        <w:tc>
          <w:tcPr>
            <w:tcW w:w="4321" w:type="dxa"/>
          </w:tcPr>
          <w:p w14:paraId="1B76CB0B" w14:textId="77777777" w:rsidR="007D435F" w:rsidRDefault="00B87847">
            <w:pPr>
              <w:pStyle w:val="TableParagraph"/>
              <w:spacing w:line="232" w:lineRule="exact"/>
              <w:ind w:left="107"/>
              <w:rPr>
                <w:rFonts w:ascii="Times New Roman"/>
                <w:i/>
              </w:rPr>
            </w:pPr>
            <w:r>
              <w:rPr>
                <w:rFonts w:ascii="Times New Roman"/>
                <w:i/>
              </w:rPr>
              <w:t>Report of Delay Reasons</w:t>
            </w:r>
          </w:p>
        </w:tc>
      </w:tr>
      <w:tr w:rsidR="007D435F" w14:paraId="6D8B439F" w14:textId="77777777">
        <w:trPr>
          <w:trHeight w:val="253"/>
        </w:trPr>
        <w:tc>
          <w:tcPr>
            <w:tcW w:w="1428" w:type="dxa"/>
          </w:tcPr>
          <w:p w14:paraId="491D1239" w14:textId="77777777" w:rsidR="007D435F" w:rsidRDefault="00B87847">
            <w:pPr>
              <w:pStyle w:val="TableParagraph"/>
              <w:spacing w:line="234" w:lineRule="exact"/>
              <w:ind w:left="107"/>
              <w:rPr>
                <w:rFonts w:ascii="Times New Roman"/>
              </w:rPr>
            </w:pPr>
            <w:r>
              <w:rPr>
                <w:rFonts w:ascii="Times New Roman"/>
              </w:rPr>
              <w:t>T</w:t>
            </w:r>
          </w:p>
        </w:tc>
        <w:tc>
          <w:tcPr>
            <w:tcW w:w="4321" w:type="dxa"/>
          </w:tcPr>
          <w:p w14:paraId="7B510073" w14:textId="77777777" w:rsidR="007D435F" w:rsidRDefault="00B87847">
            <w:pPr>
              <w:pStyle w:val="TableParagraph"/>
              <w:spacing w:line="234" w:lineRule="exact"/>
              <w:ind w:left="107"/>
              <w:rPr>
                <w:rFonts w:ascii="Times New Roman"/>
                <w:i/>
              </w:rPr>
            </w:pPr>
            <w:r>
              <w:rPr>
                <w:rFonts w:ascii="Times New Roman"/>
                <w:i/>
              </w:rPr>
              <w:t>Report of Delay Time</w:t>
            </w:r>
          </w:p>
        </w:tc>
      </w:tr>
      <w:tr w:rsidR="007D435F" w14:paraId="3353BDF2" w14:textId="77777777">
        <w:trPr>
          <w:trHeight w:val="251"/>
        </w:trPr>
        <w:tc>
          <w:tcPr>
            <w:tcW w:w="1428" w:type="dxa"/>
          </w:tcPr>
          <w:p w14:paraId="12AE10BE" w14:textId="77777777" w:rsidR="007D435F" w:rsidRDefault="00B87847">
            <w:pPr>
              <w:pStyle w:val="TableParagraph"/>
              <w:spacing w:line="232" w:lineRule="exact"/>
              <w:ind w:left="107"/>
              <w:rPr>
                <w:rFonts w:ascii="Times New Roman"/>
              </w:rPr>
            </w:pPr>
            <w:r>
              <w:rPr>
                <w:rFonts w:ascii="Times New Roman"/>
              </w:rPr>
              <w:t>C</w:t>
            </w:r>
          </w:p>
        </w:tc>
        <w:tc>
          <w:tcPr>
            <w:tcW w:w="4321" w:type="dxa"/>
          </w:tcPr>
          <w:p w14:paraId="3AC504BE" w14:textId="77777777" w:rsidR="007D435F" w:rsidRDefault="00B87847">
            <w:pPr>
              <w:pStyle w:val="TableParagraph"/>
              <w:spacing w:line="232" w:lineRule="exact"/>
              <w:ind w:left="107"/>
              <w:rPr>
                <w:rFonts w:ascii="Times New Roman"/>
                <w:i/>
              </w:rPr>
            </w:pPr>
            <w:r>
              <w:rPr>
                <w:rFonts w:ascii="Times New Roman"/>
                <w:i/>
              </w:rPr>
              <w:t>Report of Cancellations</w:t>
            </w:r>
          </w:p>
        </w:tc>
      </w:tr>
      <w:tr w:rsidR="007D435F" w14:paraId="05DA7DCB" w14:textId="77777777">
        <w:trPr>
          <w:trHeight w:val="254"/>
        </w:trPr>
        <w:tc>
          <w:tcPr>
            <w:tcW w:w="1428" w:type="dxa"/>
          </w:tcPr>
          <w:p w14:paraId="2EAACD59" w14:textId="77777777" w:rsidR="007D435F" w:rsidRDefault="00B87847">
            <w:pPr>
              <w:pStyle w:val="TableParagraph"/>
              <w:spacing w:line="235" w:lineRule="exact"/>
              <w:ind w:left="107"/>
              <w:rPr>
                <w:rFonts w:ascii="Times New Roman"/>
              </w:rPr>
            </w:pPr>
            <w:r>
              <w:rPr>
                <w:rFonts w:ascii="Times New Roman"/>
              </w:rPr>
              <w:t>A</w:t>
            </w:r>
          </w:p>
        </w:tc>
        <w:tc>
          <w:tcPr>
            <w:tcW w:w="4321" w:type="dxa"/>
          </w:tcPr>
          <w:p w14:paraId="6994A067" w14:textId="77777777" w:rsidR="007D435F" w:rsidRDefault="00B87847">
            <w:pPr>
              <w:pStyle w:val="TableParagraph"/>
              <w:spacing w:line="235" w:lineRule="exact"/>
              <w:ind w:left="107"/>
              <w:rPr>
                <w:rFonts w:ascii="Times New Roman"/>
                <w:i/>
              </w:rPr>
            </w:pPr>
            <w:r>
              <w:rPr>
                <w:rFonts w:ascii="Times New Roman"/>
                <w:i/>
              </w:rPr>
              <w:t>Report of Cancellation Rates</w:t>
            </w:r>
          </w:p>
        </w:tc>
      </w:tr>
    </w:tbl>
    <w:p w14:paraId="2A187737" w14:textId="77777777" w:rsidR="007D435F" w:rsidRDefault="007D435F">
      <w:pPr>
        <w:spacing w:line="235" w:lineRule="exact"/>
        <w:rPr>
          <w:rFonts w:ascii="Times New Roman"/>
        </w:rPr>
        <w:sectPr w:rsidR="007D435F">
          <w:footerReference w:type="default" r:id="rId427"/>
          <w:pgSz w:w="12240" w:h="15840"/>
          <w:pgMar w:top="1480" w:right="1300" w:bottom="940" w:left="1220" w:header="0" w:footer="746" w:gutter="0"/>
          <w:cols w:space="720"/>
        </w:sectPr>
      </w:pPr>
    </w:p>
    <w:p w14:paraId="07A241BD" w14:textId="77777777" w:rsidR="007D435F" w:rsidRDefault="00B87847">
      <w:pPr>
        <w:pStyle w:val="Heading3"/>
        <w:spacing w:before="76" w:line="276" w:lineRule="exact"/>
        <w:rPr>
          <w:rFonts w:ascii="Times New Roman"/>
        </w:rPr>
      </w:pPr>
      <w:r>
        <w:rPr>
          <w:rFonts w:ascii="Times New Roman"/>
        </w:rPr>
        <w:lastRenderedPageBreak/>
        <w:t>Report of Delayed Operations</w:t>
      </w:r>
    </w:p>
    <w:p w14:paraId="76C0B172" w14:textId="77777777" w:rsidR="007D435F" w:rsidRDefault="00B87847">
      <w:pPr>
        <w:spacing w:line="276" w:lineRule="exact"/>
        <w:ind w:left="220"/>
        <w:rPr>
          <w:rFonts w:ascii="Arial"/>
          <w:b/>
          <w:sz w:val="24"/>
        </w:rPr>
      </w:pPr>
      <w:r>
        <w:rPr>
          <w:rFonts w:ascii="Arial"/>
          <w:b/>
          <w:sz w:val="24"/>
        </w:rPr>
        <w:t>[SRODELA]</w:t>
      </w:r>
    </w:p>
    <w:p w14:paraId="59644EAF" w14:textId="77777777" w:rsidR="007D435F" w:rsidRDefault="007D435F">
      <w:pPr>
        <w:pStyle w:val="BodyText"/>
        <w:spacing w:before="9"/>
        <w:rPr>
          <w:rFonts w:ascii="Arial"/>
          <w:b/>
          <w:sz w:val="21"/>
        </w:rPr>
      </w:pPr>
    </w:p>
    <w:p w14:paraId="782B7B8B" w14:textId="77777777" w:rsidR="007D435F" w:rsidRDefault="00B87847">
      <w:pPr>
        <w:ind w:left="220" w:right="187"/>
        <w:rPr>
          <w:rFonts w:ascii="Times New Roman"/>
        </w:rPr>
      </w:pPr>
      <w:r>
        <w:rPr>
          <w:rFonts w:ascii="Times New Roman"/>
        </w:rPr>
        <w:t xml:space="preserve">The </w:t>
      </w:r>
      <w:r>
        <w:rPr>
          <w:rFonts w:ascii="Times New Roman"/>
          <w:i/>
        </w:rPr>
        <w:t xml:space="preserve">Report of Delayed Operations </w:t>
      </w:r>
      <w:r>
        <w:rPr>
          <w:rFonts w:ascii="Times New Roman"/>
        </w:rPr>
        <w:t>option will list all cases that have been delayed within a specified date range. The report sorts by surgical service and includes both the delay cause and delay time.</w:t>
      </w:r>
    </w:p>
    <w:p w14:paraId="372F79E2" w14:textId="77777777" w:rsidR="007D435F" w:rsidRDefault="007D435F">
      <w:pPr>
        <w:pStyle w:val="BodyText"/>
        <w:spacing w:before="2"/>
        <w:rPr>
          <w:rFonts w:ascii="Times New Roman"/>
          <w:sz w:val="22"/>
        </w:rPr>
      </w:pPr>
    </w:p>
    <w:p w14:paraId="3363ACA4" w14:textId="77777777" w:rsidR="007D435F" w:rsidRDefault="00B87847">
      <w:pPr>
        <w:ind w:left="220"/>
        <w:rPr>
          <w:rFonts w:ascii="Times New Roman"/>
        </w:rPr>
      </w:pPr>
      <w:r>
        <w:rPr>
          <w:rFonts w:ascii="Times New Roman"/>
        </w:rPr>
        <w:t>This report is in a 132-column format and should be copied to a printer with wide paper.</w:t>
      </w:r>
    </w:p>
    <w:p w14:paraId="11E2EBBE" w14:textId="77777777" w:rsidR="007D435F" w:rsidRDefault="007D435F">
      <w:pPr>
        <w:pStyle w:val="BodyText"/>
        <w:spacing w:before="2"/>
        <w:rPr>
          <w:rFonts w:ascii="Times New Roman"/>
          <w:sz w:val="22"/>
        </w:rPr>
      </w:pPr>
    </w:p>
    <w:p w14:paraId="497A9B89" w14:textId="77777777" w:rsidR="007D435F" w:rsidRDefault="00B87847">
      <w:pPr>
        <w:ind w:left="220"/>
        <w:rPr>
          <w:rFonts w:ascii="Times New Roman"/>
          <w:b/>
          <w:sz w:val="20"/>
        </w:rPr>
      </w:pPr>
      <w:r>
        <w:rPr>
          <w:rFonts w:ascii="Times New Roman"/>
          <w:b/>
          <w:sz w:val="20"/>
        </w:rPr>
        <w:t>Example: Report of Delayed Operations</w:t>
      </w:r>
    </w:p>
    <w:p w14:paraId="7FADA37E" w14:textId="77777777" w:rsidR="007D435F" w:rsidRDefault="00B87847">
      <w:pPr>
        <w:pStyle w:val="BodyText"/>
        <w:tabs>
          <w:tab w:val="left" w:pos="9610"/>
        </w:tabs>
        <w:spacing w:before="121"/>
        <w:ind w:left="220"/>
      </w:pPr>
      <w:r>
        <w:rPr>
          <w:shd w:val="clear" w:color="auto" w:fill="E4E4E4"/>
        </w:rPr>
        <w:t xml:space="preserve">Select Delay and Cancellation Reports Option: </w:t>
      </w:r>
      <w:r>
        <w:rPr>
          <w:b/>
          <w:shd w:val="clear" w:color="auto" w:fill="E4E4E4"/>
        </w:rPr>
        <w:t xml:space="preserve">D  </w:t>
      </w:r>
      <w:r>
        <w:rPr>
          <w:shd w:val="clear" w:color="auto" w:fill="E4E4E4"/>
        </w:rPr>
        <w:t>Report of Delayed</w:t>
      </w:r>
      <w:r>
        <w:rPr>
          <w:spacing w:val="-33"/>
          <w:shd w:val="clear" w:color="auto" w:fill="E4E4E4"/>
        </w:rPr>
        <w:t xml:space="preserve"> </w:t>
      </w:r>
      <w:r>
        <w:rPr>
          <w:shd w:val="clear" w:color="auto" w:fill="E4E4E4"/>
        </w:rPr>
        <w:t>Operations</w:t>
      </w:r>
      <w:r>
        <w:rPr>
          <w:shd w:val="clear" w:color="auto" w:fill="E4E4E4"/>
        </w:rPr>
        <w:tab/>
      </w:r>
    </w:p>
    <w:p w14:paraId="436618FA" w14:textId="77777777" w:rsidR="007D435F" w:rsidRDefault="00277930">
      <w:pPr>
        <w:pStyle w:val="BodyText"/>
        <w:spacing w:before="4"/>
        <w:rPr>
          <w:sz w:val="20"/>
        </w:rPr>
      </w:pPr>
      <w:r>
        <w:pict w14:anchorId="07B5782D">
          <v:shape id="_x0000_s1901" type="#_x0000_t202" style="position:absolute;margin-left:70.6pt;margin-top:12.75pt;width:470.95pt;height:108.75pt;z-index:-15333888;mso-wrap-distance-left:0;mso-wrap-distance-right:0;mso-position-horizontal-relative:page" fillcolor="#e4e4e4" stroked="f">
            <v:textbox inset="0,0,0,0">
              <w:txbxContent>
                <w:p w14:paraId="1824C37A" w14:textId="77777777" w:rsidR="0040444F" w:rsidRDefault="0040444F">
                  <w:pPr>
                    <w:pStyle w:val="BodyText"/>
                    <w:spacing w:before="3"/>
                    <w:ind w:left="28"/>
                  </w:pPr>
                  <w:r>
                    <w:t>Report of Delayed Operations</w:t>
                  </w:r>
                </w:p>
                <w:p w14:paraId="556BCC93" w14:textId="77777777" w:rsidR="0040444F" w:rsidRDefault="0040444F">
                  <w:pPr>
                    <w:pStyle w:val="BodyText"/>
                    <w:spacing w:before="7"/>
                    <w:rPr>
                      <w:sz w:val="15"/>
                    </w:rPr>
                  </w:pPr>
                </w:p>
                <w:p w14:paraId="23941884" w14:textId="77777777" w:rsidR="0040444F" w:rsidRDefault="0040444F">
                  <w:pPr>
                    <w:pStyle w:val="BodyText"/>
                    <w:ind w:left="28" w:right="5260"/>
                  </w:pPr>
                  <w:r>
                    <w:t xml:space="preserve">Start with which Date ? </w:t>
                  </w:r>
                  <w:r>
                    <w:rPr>
                      <w:b/>
                    </w:rPr>
                    <w:t xml:space="preserve">7/1 </w:t>
                  </w:r>
                  <w:r>
                    <w:t xml:space="preserve">(JUL 01, 1999) End with which Date ? </w:t>
                  </w:r>
                  <w:r>
                    <w:rPr>
                      <w:b/>
                    </w:rPr>
                    <w:t xml:space="preserve">7/31 </w:t>
                  </w:r>
                  <w:r>
                    <w:t>(JUL 31, 1999)</w:t>
                  </w:r>
                </w:p>
                <w:p w14:paraId="037D5620" w14:textId="77777777" w:rsidR="0040444F" w:rsidRDefault="0040444F">
                  <w:pPr>
                    <w:pStyle w:val="BodyText"/>
                    <w:rPr>
                      <w:sz w:val="18"/>
                    </w:rPr>
                  </w:pPr>
                </w:p>
                <w:p w14:paraId="7A5DB8C0" w14:textId="77777777" w:rsidR="0040444F" w:rsidRDefault="0040444F">
                  <w:pPr>
                    <w:pStyle w:val="BodyText"/>
                    <w:spacing w:before="7"/>
                    <w:rPr>
                      <w:sz w:val="14"/>
                    </w:rPr>
                  </w:pPr>
                </w:p>
                <w:p w14:paraId="7885A79D" w14:textId="77777777" w:rsidR="0040444F" w:rsidRDefault="0040444F">
                  <w:pPr>
                    <w:pStyle w:val="BodyText"/>
                    <w:spacing w:before="1" w:line="235" w:lineRule="auto"/>
                    <w:ind w:left="28" w:right="2649"/>
                    <w:rPr>
                      <w:b/>
                    </w:rPr>
                  </w:pPr>
                  <w:r>
                    <w:t>Do you want to print the Report of Delayed Operations for all Surgical Specialties ? YES//</w:t>
                  </w:r>
                  <w:r>
                    <w:rPr>
                      <w:spacing w:val="92"/>
                    </w:rPr>
                    <w:t xml:space="preserve"> </w:t>
                  </w:r>
                  <w:r>
                    <w:rPr>
                      <w:b/>
                    </w:rPr>
                    <w:t>&lt;Enter&gt;</w:t>
                  </w:r>
                </w:p>
                <w:p w14:paraId="3A7C3AA1" w14:textId="77777777" w:rsidR="0040444F" w:rsidRDefault="0040444F">
                  <w:pPr>
                    <w:pStyle w:val="BodyText"/>
                    <w:spacing w:before="18" w:line="350" w:lineRule="atLeast"/>
                    <w:ind w:left="28" w:right="4011"/>
                    <w:rPr>
                      <w:b/>
                      <w:i/>
                    </w:rPr>
                  </w:pPr>
                  <w:r>
                    <w:t xml:space="preserve">This report is designed to use a 132 column format. Print the Report on which device ? </w:t>
                  </w:r>
                  <w:r>
                    <w:rPr>
                      <w:b/>
                      <w:i/>
                    </w:rPr>
                    <w:t>[Select Print</w:t>
                  </w:r>
                  <w:r>
                    <w:rPr>
                      <w:b/>
                      <w:i/>
                      <w:spacing w:val="-23"/>
                    </w:rPr>
                    <w:t xml:space="preserve"> </w:t>
                  </w:r>
                  <w:r>
                    <w:rPr>
                      <w:b/>
                      <w:i/>
                    </w:rPr>
                    <w:t>Device]</w:t>
                  </w:r>
                </w:p>
              </w:txbxContent>
            </v:textbox>
            <w10:wrap type="topAndBottom" anchorx="page"/>
          </v:shape>
        </w:pict>
      </w:r>
    </w:p>
    <w:p w14:paraId="3ED90091" w14:textId="77777777" w:rsidR="007D435F" w:rsidRDefault="00B87847">
      <w:pPr>
        <w:tabs>
          <w:tab w:val="left" w:pos="4471"/>
          <w:tab w:val="left" w:pos="9619"/>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report</w:t>
      </w:r>
      <w:r>
        <w:rPr>
          <w:rFonts w:ascii="Times New Roman"/>
          <w:i/>
          <w:spacing w:val="49"/>
        </w:rPr>
        <w:t xml:space="preserve"> </w:t>
      </w:r>
      <w:r>
        <w:rPr>
          <w:rFonts w:ascii="Times New Roman"/>
          <w:i/>
        </w:rPr>
        <w:t>follows</w:t>
      </w:r>
      <w:r>
        <w:rPr>
          <w:rFonts w:ascii="Times New Roman"/>
          <w:i/>
          <w:u w:val="dotted"/>
        </w:rPr>
        <w:t xml:space="preserve"> </w:t>
      </w:r>
      <w:r>
        <w:rPr>
          <w:rFonts w:ascii="Times New Roman"/>
          <w:i/>
          <w:u w:val="dotted"/>
        </w:rPr>
        <w:tab/>
      </w:r>
    </w:p>
    <w:p w14:paraId="25F79B09" w14:textId="77777777" w:rsidR="007D435F" w:rsidRDefault="007D435F">
      <w:pPr>
        <w:spacing w:line="232" w:lineRule="exact"/>
        <w:rPr>
          <w:rFonts w:ascii="Times New Roman"/>
        </w:rPr>
        <w:sectPr w:rsidR="007D435F">
          <w:footerReference w:type="default" r:id="rId428"/>
          <w:pgSz w:w="12240" w:h="15840"/>
          <w:pgMar w:top="1360" w:right="1300" w:bottom="940" w:left="1220" w:header="0" w:footer="746" w:gutter="0"/>
          <w:cols w:space="720"/>
        </w:sectPr>
      </w:pPr>
    </w:p>
    <w:p w14:paraId="27037260" w14:textId="77777777" w:rsidR="007D435F" w:rsidRDefault="007D435F">
      <w:pPr>
        <w:pStyle w:val="BodyText"/>
        <w:rPr>
          <w:rFonts w:ascii="Times New Roman"/>
          <w:i/>
          <w:sz w:val="20"/>
        </w:rPr>
      </w:pPr>
    </w:p>
    <w:p w14:paraId="4A479900" w14:textId="77777777" w:rsidR="007D435F" w:rsidRDefault="007D435F">
      <w:pPr>
        <w:pStyle w:val="BodyText"/>
        <w:rPr>
          <w:rFonts w:ascii="Times New Roman"/>
          <w:i/>
          <w:sz w:val="20"/>
        </w:rPr>
      </w:pPr>
    </w:p>
    <w:p w14:paraId="37C583D2" w14:textId="77777777" w:rsidR="007D435F" w:rsidRDefault="007D435F">
      <w:pPr>
        <w:pStyle w:val="BodyText"/>
        <w:spacing w:before="9"/>
        <w:rPr>
          <w:rFonts w:ascii="Times New Roman"/>
          <w:i/>
          <w:sz w:val="24"/>
        </w:rPr>
      </w:pPr>
    </w:p>
    <w:p w14:paraId="2F5EDB91" w14:textId="77777777" w:rsidR="007D435F" w:rsidRDefault="00B87847">
      <w:pPr>
        <w:pStyle w:val="BodyText"/>
        <w:tabs>
          <w:tab w:val="left" w:pos="11680"/>
        </w:tabs>
        <w:spacing w:before="101" w:line="181" w:lineRule="exact"/>
        <w:ind w:left="5921"/>
      </w:pPr>
      <w:r>
        <w:t>MAYBERRY,</w:t>
      </w:r>
      <w:r>
        <w:rPr>
          <w:spacing w:val="-3"/>
        </w:rPr>
        <w:t xml:space="preserve"> </w:t>
      </w:r>
      <w:r>
        <w:t>NC</w:t>
      </w:r>
      <w:r>
        <w:tab/>
        <w:t>PAGE:</w:t>
      </w:r>
      <w:r>
        <w:rPr>
          <w:spacing w:val="-2"/>
        </w:rPr>
        <w:t xml:space="preserve"> </w:t>
      </w:r>
      <w:r>
        <w:t>1</w:t>
      </w:r>
    </w:p>
    <w:p w14:paraId="651A2011" w14:textId="77777777" w:rsidR="007D435F" w:rsidRDefault="00B87847">
      <w:pPr>
        <w:pStyle w:val="BodyText"/>
        <w:tabs>
          <w:tab w:val="left" w:pos="9760"/>
        </w:tabs>
        <w:ind w:left="5153" w:right="1832" w:firstLine="576"/>
      </w:pPr>
      <w:r>
        <w:t>SURGICAL</w:t>
      </w:r>
      <w:r>
        <w:rPr>
          <w:spacing w:val="-4"/>
        </w:rPr>
        <w:t xml:space="preserve"> </w:t>
      </w:r>
      <w:r>
        <w:t>SERVICE</w:t>
      </w:r>
      <w:r>
        <w:tab/>
        <w:t>REVIEWED BY: REPORT OF</w:t>
      </w:r>
      <w:r>
        <w:rPr>
          <w:spacing w:val="-7"/>
        </w:rPr>
        <w:t xml:space="preserve"> </w:t>
      </w:r>
      <w:r>
        <w:t>DELAYED</w:t>
      </w:r>
      <w:r>
        <w:rPr>
          <w:spacing w:val="-3"/>
        </w:rPr>
        <w:t xml:space="preserve"> </w:t>
      </w:r>
      <w:r>
        <w:t>OPERATIONS</w:t>
      </w:r>
      <w:r>
        <w:tab/>
        <w:t>DATE</w:t>
      </w:r>
      <w:r>
        <w:rPr>
          <w:spacing w:val="8"/>
        </w:rPr>
        <w:t xml:space="preserve"> </w:t>
      </w:r>
      <w:r>
        <w:rPr>
          <w:spacing w:val="-3"/>
        </w:rPr>
        <w:t>REVIEWED:</w:t>
      </w:r>
    </w:p>
    <w:p w14:paraId="364D1693" w14:textId="77777777" w:rsidR="007D435F" w:rsidRDefault="00B87847">
      <w:pPr>
        <w:pStyle w:val="BodyText"/>
        <w:ind w:left="5921"/>
      </w:pPr>
      <w:r>
        <w:t>NEUROSURGERY</w:t>
      </w:r>
    </w:p>
    <w:p w14:paraId="4667DC8B" w14:textId="77777777" w:rsidR="007D435F" w:rsidRDefault="00277930">
      <w:pPr>
        <w:pStyle w:val="BodyText"/>
        <w:tabs>
          <w:tab w:val="left" w:pos="9760"/>
        </w:tabs>
        <w:spacing w:before="1"/>
        <w:ind w:left="4865"/>
      </w:pPr>
      <w:r>
        <w:pict w14:anchorId="57D014E9">
          <v:shape id="_x0000_s1900" type="#_x0000_t202" style="position:absolute;left:0;text-align:left;margin-left:69.5pt;margin-top:18.15pt;width:475.45pt;height:18.15pt;z-index:1612492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106"/>
                    <w:gridCol w:w="1968"/>
                    <w:gridCol w:w="3937"/>
                    <w:gridCol w:w="2498"/>
                  </w:tblGrid>
                  <w:tr w:rsidR="0040444F" w14:paraId="21F0D469" w14:textId="77777777">
                    <w:trPr>
                      <w:trHeight w:val="181"/>
                    </w:trPr>
                    <w:tc>
                      <w:tcPr>
                        <w:tcW w:w="1106" w:type="dxa"/>
                      </w:tcPr>
                      <w:p w14:paraId="5DC33B64" w14:textId="77777777" w:rsidR="0040444F" w:rsidRDefault="0040444F">
                        <w:pPr>
                          <w:pStyle w:val="TableParagraph"/>
                          <w:spacing w:line="160" w:lineRule="exact"/>
                          <w:ind w:left="50"/>
                          <w:rPr>
                            <w:sz w:val="16"/>
                          </w:rPr>
                        </w:pPr>
                        <w:r>
                          <w:rPr>
                            <w:sz w:val="16"/>
                          </w:rPr>
                          <w:t>DATE</w:t>
                        </w:r>
                      </w:p>
                    </w:tc>
                    <w:tc>
                      <w:tcPr>
                        <w:tcW w:w="1968" w:type="dxa"/>
                      </w:tcPr>
                      <w:p w14:paraId="25CA5F65" w14:textId="77777777" w:rsidR="0040444F" w:rsidRDefault="0040444F">
                        <w:pPr>
                          <w:pStyle w:val="TableParagraph"/>
                          <w:spacing w:line="160" w:lineRule="exact"/>
                          <w:ind w:left="76" w:right="1178"/>
                          <w:jc w:val="center"/>
                          <w:rPr>
                            <w:sz w:val="16"/>
                          </w:rPr>
                        </w:pPr>
                        <w:r>
                          <w:rPr>
                            <w:sz w:val="16"/>
                          </w:rPr>
                          <w:t>PATIENT</w:t>
                        </w:r>
                      </w:p>
                    </w:tc>
                    <w:tc>
                      <w:tcPr>
                        <w:tcW w:w="3937" w:type="dxa"/>
                      </w:tcPr>
                      <w:p w14:paraId="5FBA6707" w14:textId="77777777" w:rsidR="0040444F" w:rsidRDefault="0040444F">
                        <w:pPr>
                          <w:pStyle w:val="TableParagraph"/>
                          <w:spacing w:line="160" w:lineRule="exact"/>
                          <w:ind w:left="1201"/>
                          <w:rPr>
                            <w:sz w:val="16"/>
                          </w:rPr>
                        </w:pPr>
                        <w:r>
                          <w:rPr>
                            <w:sz w:val="16"/>
                          </w:rPr>
                          <w:t>ATTENDING SURGEON</w:t>
                        </w:r>
                      </w:p>
                    </w:tc>
                    <w:tc>
                      <w:tcPr>
                        <w:tcW w:w="2498" w:type="dxa"/>
                      </w:tcPr>
                      <w:p w14:paraId="0D0F605F" w14:textId="77777777" w:rsidR="0040444F" w:rsidRDefault="0040444F">
                        <w:pPr>
                          <w:pStyle w:val="TableParagraph"/>
                          <w:spacing w:line="160" w:lineRule="exact"/>
                          <w:ind w:left="1103"/>
                          <w:rPr>
                            <w:sz w:val="16"/>
                          </w:rPr>
                        </w:pPr>
                        <w:r>
                          <w:rPr>
                            <w:sz w:val="16"/>
                          </w:rPr>
                          <w:t>DELAY COMMENTS</w:t>
                        </w:r>
                      </w:p>
                    </w:tc>
                  </w:tr>
                  <w:tr w:rsidR="0040444F" w14:paraId="6C91B9B4" w14:textId="77777777">
                    <w:trPr>
                      <w:trHeight w:val="181"/>
                    </w:trPr>
                    <w:tc>
                      <w:tcPr>
                        <w:tcW w:w="1106" w:type="dxa"/>
                      </w:tcPr>
                      <w:p w14:paraId="2F1186F4" w14:textId="77777777" w:rsidR="0040444F" w:rsidRDefault="0040444F">
                        <w:pPr>
                          <w:pStyle w:val="TableParagraph"/>
                          <w:spacing w:line="161" w:lineRule="exact"/>
                          <w:ind w:left="50"/>
                          <w:rPr>
                            <w:sz w:val="16"/>
                          </w:rPr>
                        </w:pPr>
                        <w:r>
                          <w:rPr>
                            <w:sz w:val="16"/>
                          </w:rPr>
                          <w:t>DELAY TIME</w:t>
                        </w:r>
                      </w:p>
                    </w:tc>
                    <w:tc>
                      <w:tcPr>
                        <w:tcW w:w="1968" w:type="dxa"/>
                      </w:tcPr>
                      <w:p w14:paraId="4E730B11" w14:textId="77777777" w:rsidR="0040444F" w:rsidRDefault="0040444F">
                        <w:pPr>
                          <w:pStyle w:val="TableParagraph"/>
                          <w:spacing w:line="161" w:lineRule="exact"/>
                          <w:ind w:left="76" w:right="1081"/>
                          <w:jc w:val="center"/>
                          <w:rPr>
                            <w:sz w:val="16"/>
                          </w:rPr>
                        </w:pPr>
                        <w:r>
                          <w:rPr>
                            <w:sz w:val="16"/>
                          </w:rPr>
                          <w:t>ID #</w:t>
                        </w:r>
                      </w:p>
                    </w:tc>
                    <w:tc>
                      <w:tcPr>
                        <w:tcW w:w="3937" w:type="dxa"/>
                      </w:tcPr>
                      <w:p w14:paraId="2E7C6F82" w14:textId="77777777" w:rsidR="0040444F" w:rsidRDefault="0040444F">
                        <w:pPr>
                          <w:pStyle w:val="TableParagraph"/>
                          <w:spacing w:line="161" w:lineRule="exact"/>
                          <w:ind w:left="1199"/>
                          <w:rPr>
                            <w:sz w:val="16"/>
                          </w:rPr>
                        </w:pPr>
                        <w:r>
                          <w:rPr>
                            <w:sz w:val="16"/>
                          </w:rPr>
                          <w:t>OPERATION(S)</w:t>
                        </w:r>
                      </w:p>
                    </w:tc>
                    <w:tc>
                      <w:tcPr>
                        <w:tcW w:w="2498" w:type="dxa"/>
                      </w:tcPr>
                      <w:p w14:paraId="76CE8A04" w14:textId="77777777" w:rsidR="0040444F" w:rsidRDefault="0040444F">
                        <w:pPr>
                          <w:pStyle w:val="TableParagraph"/>
                          <w:rPr>
                            <w:rFonts w:ascii="Times New Roman"/>
                            <w:sz w:val="12"/>
                          </w:rPr>
                        </w:pPr>
                      </w:p>
                    </w:tc>
                  </w:tr>
                </w:tbl>
                <w:p w14:paraId="2D8E3124" w14:textId="77777777" w:rsidR="0040444F" w:rsidRDefault="0040444F">
                  <w:pPr>
                    <w:pStyle w:val="BodyText"/>
                  </w:pPr>
                </w:p>
              </w:txbxContent>
            </v:textbox>
            <w10:wrap anchorx="page"/>
          </v:shape>
        </w:pict>
      </w:r>
      <w:r w:rsidR="00B87847">
        <w:t>FROM: JUL 1,1999  TO:</w:t>
      </w:r>
      <w:r w:rsidR="00B87847">
        <w:rPr>
          <w:spacing w:val="-10"/>
        </w:rPr>
        <w:t xml:space="preserve"> </w:t>
      </w:r>
      <w:r w:rsidR="00B87847">
        <w:t>JUL</w:t>
      </w:r>
      <w:r w:rsidR="00B87847">
        <w:rPr>
          <w:spacing w:val="-2"/>
        </w:rPr>
        <w:t xml:space="preserve"> </w:t>
      </w:r>
      <w:r w:rsidR="00B87847">
        <w:t>31,1999</w:t>
      </w:r>
      <w:r w:rsidR="00B87847">
        <w:tab/>
        <w:t>DATE PRINTED: AUG</w:t>
      </w:r>
      <w:r w:rsidR="00B87847">
        <w:rPr>
          <w:spacing w:val="-6"/>
        </w:rPr>
        <w:t xml:space="preserve"> </w:t>
      </w:r>
      <w:r w:rsidR="00B87847">
        <w:t>13,1999</w:t>
      </w:r>
    </w:p>
    <w:p w14:paraId="1984A3DB" w14:textId="77777777" w:rsidR="007D435F" w:rsidRDefault="007D435F">
      <w:pPr>
        <w:pStyle w:val="BodyText"/>
        <w:rPr>
          <w:sz w:val="18"/>
        </w:rPr>
      </w:pPr>
    </w:p>
    <w:p w14:paraId="108EB67E" w14:textId="77777777" w:rsidR="007D435F" w:rsidRDefault="00277930">
      <w:pPr>
        <w:pStyle w:val="BodyText"/>
        <w:spacing w:before="160" w:line="360" w:lineRule="atLeast"/>
        <w:ind w:left="5057" w:right="85" w:hanging="4897"/>
      </w:pPr>
      <w:r>
        <w:pict w14:anchorId="64BF222F">
          <v:shape id="_x0000_s1899" style="position:absolute;left:0;text-align:left;margin-left:316.85pt;margin-top:48.5pt;width:139.2pt;height:.1pt;z-index:-15333376;mso-wrap-distance-left:0;mso-wrap-distance-right:0;mso-position-horizontal-relative:page" coordorigin="6337,970" coordsize="2784,0" path="m6337,970r2784,e" filled="f" strokeweight=".16733mm">
            <v:stroke dashstyle="dash"/>
            <v:path arrowok="t"/>
            <w10:wrap type="topAndBottom" anchorx="page"/>
          </v:shape>
        </w:pict>
      </w:r>
      <w:r w:rsidR="00B87847">
        <w:t>==================================================================================================================================== OPERATING SURGEON NOT PRESENT</w:t>
      </w:r>
    </w:p>
    <w:p w14:paraId="4DFBC083" w14:textId="77777777" w:rsidR="007D435F" w:rsidRDefault="007D435F">
      <w:pPr>
        <w:pStyle w:val="BodyText"/>
        <w:spacing w:before="4"/>
        <w:rPr>
          <w:sz w:val="12"/>
        </w:rPr>
      </w:pPr>
    </w:p>
    <w:p w14:paraId="4E153908" w14:textId="77777777" w:rsidR="007D435F" w:rsidRDefault="00B87847">
      <w:pPr>
        <w:pStyle w:val="BodyText"/>
        <w:tabs>
          <w:tab w:val="left" w:pos="1311"/>
          <w:tab w:val="left" w:pos="4191"/>
        </w:tabs>
        <w:spacing w:before="100"/>
        <w:ind w:left="160"/>
      </w:pPr>
      <w:r>
        <w:t>07/13/99</w:t>
      </w:r>
      <w:r>
        <w:tab/>
        <w:t>SURPATIENT,SEVENTEEN</w:t>
      </w:r>
      <w:r>
        <w:tab/>
        <w:t>SURSURGEON,THREE</w:t>
      </w:r>
    </w:p>
    <w:p w14:paraId="1F39C0C6" w14:textId="77777777" w:rsidR="007D435F" w:rsidRDefault="00B87847">
      <w:pPr>
        <w:pStyle w:val="BodyText"/>
        <w:tabs>
          <w:tab w:val="left" w:pos="1311"/>
          <w:tab w:val="left" w:pos="4192"/>
        </w:tabs>
        <w:spacing w:before="2"/>
        <w:ind w:left="4385" w:right="5288" w:hanging="4225"/>
      </w:pPr>
      <w:r>
        <w:t>30</w:t>
      </w:r>
      <w:r>
        <w:rPr>
          <w:spacing w:val="-2"/>
        </w:rPr>
        <w:t xml:space="preserve"> </w:t>
      </w:r>
      <w:r>
        <w:t>MINS.</w:t>
      </w:r>
      <w:r>
        <w:tab/>
        <w:t>000-45-5119</w:t>
      </w:r>
      <w:r>
        <w:tab/>
        <w:t>L3-4 LUMBAR LAMINECTOMY WITH PARTIAL FACETECTOMY AND LEFT NEUROFORAMINOTOMY, ADDITIONAL</w:t>
      </w:r>
      <w:r>
        <w:rPr>
          <w:spacing w:val="-16"/>
        </w:rPr>
        <w:t xml:space="preserve"> </w:t>
      </w:r>
      <w:r>
        <w:t>L4-5</w:t>
      </w:r>
    </w:p>
    <w:p w14:paraId="05A52FBE" w14:textId="77777777" w:rsidR="007D435F" w:rsidRDefault="007D435F">
      <w:pPr>
        <w:pStyle w:val="BodyText"/>
        <w:rPr>
          <w:sz w:val="18"/>
        </w:rPr>
      </w:pPr>
    </w:p>
    <w:p w14:paraId="2D254E43" w14:textId="77777777" w:rsidR="007D435F" w:rsidRDefault="00277930">
      <w:pPr>
        <w:pStyle w:val="BodyText"/>
        <w:spacing w:before="157"/>
        <w:ind w:left="4481" w:right="4521"/>
        <w:jc w:val="center"/>
      </w:pPr>
      <w:r>
        <w:pict w14:anchorId="138F425D">
          <v:shape id="_x0000_s1898" style="position:absolute;left:0;text-align:left;margin-left:326.45pt;margin-top:21.35pt;width:120pt;height:.1pt;z-index:-15332864;mso-wrap-distance-left:0;mso-wrap-distance-right:0;mso-position-horizontal-relative:page" coordorigin="6529,427" coordsize="2400,0" path="m6529,427r2400,e" filled="f" strokeweight=".16733mm">
            <v:stroke dashstyle="dash"/>
            <v:path arrowok="t"/>
            <w10:wrap type="topAndBottom" anchorx="page"/>
          </v:shape>
        </w:pict>
      </w:r>
      <w:r w:rsidR="00B87847">
        <w:t>STAFF SURGEON NOT</w:t>
      </w:r>
      <w:r w:rsidR="00B87847">
        <w:rPr>
          <w:spacing w:val="-12"/>
        </w:rPr>
        <w:t xml:space="preserve"> </w:t>
      </w:r>
      <w:r w:rsidR="00B87847">
        <w:t>PRESENT</w:t>
      </w:r>
    </w:p>
    <w:p w14:paraId="0B3829B3" w14:textId="77777777" w:rsidR="007D435F" w:rsidRDefault="007D435F">
      <w:pPr>
        <w:pStyle w:val="BodyText"/>
        <w:spacing w:before="4"/>
        <w:rPr>
          <w:sz w:val="12"/>
        </w:rPr>
      </w:pPr>
    </w:p>
    <w:p w14:paraId="04A464D7" w14:textId="77777777" w:rsidR="007D435F" w:rsidRDefault="00B87847">
      <w:pPr>
        <w:pStyle w:val="BodyText"/>
        <w:tabs>
          <w:tab w:val="left" w:pos="1311"/>
          <w:tab w:val="left" w:pos="4287"/>
          <w:tab w:val="left" w:pos="8223"/>
        </w:tabs>
        <w:spacing w:before="100"/>
        <w:ind w:left="160"/>
      </w:pPr>
      <w:r>
        <w:t>07/28/99</w:t>
      </w:r>
      <w:r>
        <w:tab/>
        <w:t>SURPATIENT,SIXTY</w:t>
      </w:r>
      <w:r>
        <w:tab/>
        <w:t>SURSURGEON,TWO</w:t>
      </w:r>
      <w:r>
        <w:tab/>
        <w:t>WEDNESDAY UNIVERSITY</w:t>
      </w:r>
      <w:r>
        <w:rPr>
          <w:spacing w:val="-3"/>
        </w:rPr>
        <w:t xml:space="preserve"> </w:t>
      </w:r>
      <w:r>
        <w:t>MEETING</w:t>
      </w:r>
    </w:p>
    <w:p w14:paraId="31BD310C" w14:textId="77777777" w:rsidR="007D435F" w:rsidRDefault="00B87847">
      <w:pPr>
        <w:pStyle w:val="BodyText"/>
        <w:tabs>
          <w:tab w:val="left" w:pos="1311"/>
          <w:tab w:val="left" w:pos="4288"/>
        </w:tabs>
        <w:spacing w:before="2"/>
        <w:ind w:left="4385" w:right="5482" w:hanging="4225"/>
      </w:pPr>
      <w:r>
        <w:t>45</w:t>
      </w:r>
      <w:r>
        <w:rPr>
          <w:spacing w:val="-2"/>
        </w:rPr>
        <w:t xml:space="preserve"> </w:t>
      </w:r>
      <w:r>
        <w:t>MINS.</w:t>
      </w:r>
      <w:r>
        <w:tab/>
        <w:t>000-56-7821</w:t>
      </w:r>
      <w:r>
        <w:tab/>
        <w:t>RT. MEDIAN NERVE DECOMPRESSION</w:t>
      </w:r>
      <w:r>
        <w:rPr>
          <w:spacing w:val="-15"/>
        </w:rPr>
        <w:t xml:space="preserve"> </w:t>
      </w:r>
      <w:r>
        <w:t>AT WRIST</w:t>
      </w:r>
    </w:p>
    <w:p w14:paraId="420F61E4" w14:textId="77777777" w:rsidR="007D435F" w:rsidRDefault="007D435F">
      <w:pPr>
        <w:sectPr w:rsidR="007D435F">
          <w:footerReference w:type="default" r:id="rId429"/>
          <w:pgSz w:w="15840" w:h="12240" w:orient="landscape"/>
          <w:pgMar w:top="1140" w:right="1620" w:bottom="940" w:left="1280" w:header="0" w:footer="746" w:gutter="0"/>
          <w:cols w:space="720"/>
        </w:sectPr>
      </w:pPr>
    </w:p>
    <w:p w14:paraId="632B3B12" w14:textId="77777777" w:rsidR="007D435F" w:rsidRDefault="00B87847">
      <w:pPr>
        <w:pStyle w:val="Heading3"/>
        <w:spacing w:before="76" w:line="276" w:lineRule="exact"/>
        <w:ind w:left="160"/>
        <w:rPr>
          <w:rFonts w:ascii="Times New Roman"/>
        </w:rPr>
      </w:pPr>
      <w:r>
        <w:rPr>
          <w:rFonts w:ascii="Times New Roman"/>
        </w:rPr>
        <w:lastRenderedPageBreak/>
        <w:t>Report of Delay Reasons</w:t>
      </w:r>
    </w:p>
    <w:p w14:paraId="0C861A2D" w14:textId="77777777" w:rsidR="007D435F" w:rsidRDefault="00B87847">
      <w:pPr>
        <w:spacing w:line="276" w:lineRule="exact"/>
        <w:ind w:left="160"/>
        <w:rPr>
          <w:rFonts w:ascii="Arial"/>
          <w:b/>
          <w:sz w:val="24"/>
        </w:rPr>
      </w:pPr>
      <w:r>
        <w:rPr>
          <w:rFonts w:ascii="Arial"/>
          <w:b/>
          <w:sz w:val="24"/>
        </w:rPr>
        <w:t>[SROREAS]</w:t>
      </w:r>
    </w:p>
    <w:p w14:paraId="0FA6F4C3" w14:textId="77777777" w:rsidR="007D435F" w:rsidRDefault="007D435F">
      <w:pPr>
        <w:pStyle w:val="BodyText"/>
        <w:spacing w:before="9"/>
        <w:rPr>
          <w:rFonts w:ascii="Arial"/>
          <w:b/>
          <w:sz w:val="21"/>
        </w:rPr>
      </w:pPr>
    </w:p>
    <w:p w14:paraId="13088A19" w14:textId="77777777" w:rsidR="007D435F" w:rsidRDefault="00B87847">
      <w:pPr>
        <w:ind w:left="160" w:right="346"/>
        <w:rPr>
          <w:rFonts w:ascii="Times New Roman"/>
        </w:rPr>
      </w:pPr>
      <w:r>
        <w:rPr>
          <w:rFonts w:ascii="Times New Roman"/>
        </w:rPr>
        <w:t xml:space="preserve">The </w:t>
      </w:r>
      <w:r>
        <w:rPr>
          <w:rFonts w:ascii="Times New Roman"/>
          <w:i/>
        </w:rPr>
        <w:t xml:space="preserve">Report of Delay Reasons </w:t>
      </w:r>
      <w:r>
        <w:rPr>
          <w:rFonts w:ascii="Times New Roman"/>
        </w:rPr>
        <w:t>option lists reasons for delays, and the number of occurrences for delayed operations, within a specified date range.</w:t>
      </w:r>
    </w:p>
    <w:p w14:paraId="49A6AFD5" w14:textId="77777777" w:rsidR="007D435F" w:rsidRDefault="007D435F">
      <w:pPr>
        <w:pStyle w:val="BodyText"/>
        <w:spacing w:before="2"/>
        <w:rPr>
          <w:rFonts w:ascii="Times New Roman"/>
          <w:sz w:val="22"/>
        </w:rPr>
      </w:pPr>
    </w:p>
    <w:p w14:paraId="1AB4548D" w14:textId="77777777" w:rsidR="007D435F" w:rsidRDefault="00B87847">
      <w:pPr>
        <w:ind w:left="160"/>
        <w:rPr>
          <w:rFonts w:ascii="Times New Roman"/>
        </w:rPr>
      </w:pPr>
      <w:r>
        <w:rPr>
          <w:rFonts w:ascii="Times New Roman"/>
        </w:rPr>
        <w:t>This report is in an 80-column format and can be viewed on your screen.</w:t>
      </w:r>
    </w:p>
    <w:p w14:paraId="131C545B" w14:textId="77777777" w:rsidR="007D435F" w:rsidRDefault="007D435F">
      <w:pPr>
        <w:pStyle w:val="BodyText"/>
        <w:spacing w:before="2"/>
        <w:rPr>
          <w:rFonts w:ascii="Times New Roman"/>
          <w:sz w:val="22"/>
        </w:rPr>
      </w:pPr>
    </w:p>
    <w:p w14:paraId="40DCE433" w14:textId="77777777" w:rsidR="007D435F" w:rsidRDefault="00B87847">
      <w:pPr>
        <w:ind w:left="160"/>
        <w:rPr>
          <w:rFonts w:ascii="Times New Roman"/>
          <w:b/>
          <w:sz w:val="20"/>
        </w:rPr>
      </w:pPr>
      <w:r>
        <w:rPr>
          <w:rFonts w:ascii="Times New Roman"/>
          <w:b/>
          <w:sz w:val="20"/>
        </w:rPr>
        <w:t>Example: Report of Delay Reasons</w:t>
      </w:r>
    </w:p>
    <w:p w14:paraId="752B5AC1" w14:textId="77777777" w:rsidR="007D435F" w:rsidRDefault="00B87847">
      <w:pPr>
        <w:pStyle w:val="BodyText"/>
        <w:tabs>
          <w:tab w:val="left" w:pos="9550"/>
        </w:tabs>
        <w:spacing w:before="121"/>
        <w:ind w:left="160"/>
      </w:pPr>
      <w:r>
        <w:rPr>
          <w:shd w:val="clear" w:color="auto" w:fill="E4E4E4"/>
        </w:rPr>
        <w:t xml:space="preserve">Select Delay and Cancellation Reports Option: </w:t>
      </w:r>
      <w:r>
        <w:rPr>
          <w:b/>
          <w:shd w:val="clear" w:color="auto" w:fill="E4E4E4"/>
        </w:rPr>
        <w:t xml:space="preserve">R  </w:t>
      </w:r>
      <w:r>
        <w:rPr>
          <w:shd w:val="clear" w:color="auto" w:fill="E4E4E4"/>
        </w:rPr>
        <w:t>Report of Delay</w:t>
      </w:r>
      <w:r>
        <w:rPr>
          <w:spacing w:val="-30"/>
          <w:shd w:val="clear" w:color="auto" w:fill="E4E4E4"/>
        </w:rPr>
        <w:t xml:space="preserve"> </w:t>
      </w:r>
      <w:r>
        <w:rPr>
          <w:shd w:val="clear" w:color="auto" w:fill="E4E4E4"/>
        </w:rPr>
        <w:t>Reasons</w:t>
      </w:r>
      <w:r>
        <w:rPr>
          <w:shd w:val="clear" w:color="auto" w:fill="E4E4E4"/>
        </w:rPr>
        <w:tab/>
      </w:r>
    </w:p>
    <w:p w14:paraId="1B45A357" w14:textId="77777777" w:rsidR="007D435F" w:rsidRDefault="00277930">
      <w:pPr>
        <w:pStyle w:val="BodyText"/>
        <w:spacing w:before="4"/>
        <w:rPr>
          <w:sz w:val="20"/>
        </w:rPr>
      </w:pPr>
      <w:r>
        <w:pict w14:anchorId="79F1A2BA">
          <v:shape id="_x0000_s1897" type="#_x0000_t202" style="position:absolute;margin-left:70.6pt;margin-top:12.75pt;width:470.95pt;height:163.15pt;z-index:-15331840;mso-wrap-distance-left:0;mso-wrap-distance-right:0;mso-position-horizontal-relative:page" fillcolor="#e4e4e4" stroked="f">
            <v:textbox inset="0,0,0,0">
              <w:txbxContent>
                <w:p w14:paraId="73A24A5E" w14:textId="77777777" w:rsidR="0040444F" w:rsidRDefault="0040444F">
                  <w:pPr>
                    <w:pStyle w:val="BodyText"/>
                    <w:spacing w:before="3"/>
                    <w:ind w:left="28"/>
                  </w:pPr>
                  <w:r>
                    <w:t>Report of Delayed Operations</w:t>
                  </w:r>
                </w:p>
                <w:p w14:paraId="340BF55B" w14:textId="77777777" w:rsidR="0040444F" w:rsidRDefault="0040444F">
                  <w:pPr>
                    <w:pStyle w:val="BodyText"/>
                    <w:spacing w:before="7"/>
                    <w:rPr>
                      <w:sz w:val="15"/>
                    </w:rPr>
                  </w:pPr>
                </w:p>
                <w:p w14:paraId="49D06B9D" w14:textId="77777777" w:rsidR="0040444F" w:rsidRDefault="0040444F">
                  <w:pPr>
                    <w:pStyle w:val="BodyText"/>
                    <w:ind w:left="28" w:right="5260"/>
                  </w:pPr>
                  <w:r>
                    <w:t xml:space="preserve">Start with which Date ? </w:t>
                  </w:r>
                  <w:r>
                    <w:rPr>
                      <w:b/>
                    </w:rPr>
                    <w:t xml:space="preserve">3/1 </w:t>
                  </w:r>
                  <w:r>
                    <w:t xml:space="preserve">(MAR 01, 1999) End with which Date ? </w:t>
                  </w:r>
                  <w:r>
                    <w:rPr>
                      <w:b/>
                    </w:rPr>
                    <w:t xml:space="preserve">3/31 </w:t>
                  </w:r>
                  <w:r>
                    <w:t>(MAR 31, 1999)</w:t>
                  </w:r>
                </w:p>
                <w:p w14:paraId="5BBD51C8" w14:textId="77777777" w:rsidR="0040444F" w:rsidRDefault="0040444F">
                  <w:pPr>
                    <w:pStyle w:val="BodyText"/>
                    <w:rPr>
                      <w:sz w:val="18"/>
                    </w:rPr>
                  </w:pPr>
                </w:p>
                <w:p w14:paraId="08F74724" w14:textId="77777777" w:rsidR="0040444F" w:rsidRDefault="0040444F">
                  <w:pPr>
                    <w:pStyle w:val="BodyText"/>
                    <w:spacing w:before="7"/>
                    <w:rPr>
                      <w:sz w:val="14"/>
                    </w:rPr>
                  </w:pPr>
                </w:p>
                <w:p w14:paraId="1170EF9F" w14:textId="77777777" w:rsidR="0040444F" w:rsidRDefault="0040444F">
                  <w:pPr>
                    <w:pStyle w:val="BodyText"/>
                    <w:spacing w:before="1" w:line="235" w:lineRule="auto"/>
                    <w:ind w:left="28" w:right="3129"/>
                    <w:rPr>
                      <w:b/>
                    </w:rPr>
                  </w:pPr>
                  <w:r>
                    <w:t xml:space="preserve">Do you want to print the Report of Delay Reasons for all Surgical Specialties ? YES// </w:t>
                  </w:r>
                  <w:r>
                    <w:rPr>
                      <w:b/>
                    </w:rPr>
                    <w:t>&lt;Enter&gt;</w:t>
                  </w:r>
                </w:p>
                <w:p w14:paraId="34A55B70" w14:textId="77777777" w:rsidR="0040444F" w:rsidRDefault="0040444F">
                  <w:pPr>
                    <w:pStyle w:val="BodyText"/>
                    <w:rPr>
                      <w:b/>
                    </w:rPr>
                  </w:pPr>
                </w:p>
                <w:p w14:paraId="46B1A5C3" w14:textId="77777777" w:rsidR="0040444F" w:rsidRDefault="0040444F">
                  <w:pPr>
                    <w:pStyle w:val="BodyText"/>
                    <w:ind w:left="28"/>
                    <w:rPr>
                      <w:b/>
                    </w:rPr>
                  </w:pPr>
                  <w:r>
                    <w:t xml:space="preserve">Do you want to display the totals for each Surgical Specialty ? YES// </w:t>
                  </w:r>
                  <w:r>
                    <w:rPr>
                      <w:b/>
                    </w:rPr>
                    <w:t>?</w:t>
                  </w:r>
                </w:p>
                <w:p w14:paraId="28310E05" w14:textId="77777777" w:rsidR="0040444F" w:rsidRDefault="0040444F">
                  <w:pPr>
                    <w:pStyle w:val="BodyText"/>
                    <w:spacing w:before="5"/>
                    <w:rPr>
                      <w:b/>
                    </w:rPr>
                  </w:pPr>
                </w:p>
                <w:p w14:paraId="7CF3AA08" w14:textId="77777777" w:rsidR="0040444F" w:rsidRDefault="0040444F">
                  <w:pPr>
                    <w:pStyle w:val="BodyText"/>
                    <w:ind w:left="28" w:right="2189"/>
                    <w:jc w:val="both"/>
                  </w:pPr>
                  <w:r>
                    <w:t>Enter RETURN to display the totals for delay reasons for each specialty. If you want to display the totals for all delay reasons for the entire medical center, enter 'NO'.</w:t>
                  </w:r>
                </w:p>
                <w:p w14:paraId="2ACEFB67" w14:textId="77777777" w:rsidR="0040444F" w:rsidRDefault="0040444F">
                  <w:pPr>
                    <w:pStyle w:val="BodyText"/>
                    <w:spacing w:before="6"/>
                    <w:rPr>
                      <w:sz w:val="15"/>
                    </w:rPr>
                  </w:pPr>
                </w:p>
                <w:p w14:paraId="618F7A0E" w14:textId="77777777" w:rsidR="0040444F" w:rsidRDefault="0040444F">
                  <w:pPr>
                    <w:pStyle w:val="BodyText"/>
                    <w:ind w:left="28"/>
                    <w:rPr>
                      <w:b/>
                    </w:rPr>
                  </w:pPr>
                  <w:r>
                    <w:t xml:space="preserve">Do you want to display the totals for each Surgical Specialty ? YES// </w:t>
                  </w:r>
                  <w:r>
                    <w:rPr>
                      <w:b/>
                    </w:rPr>
                    <w:t>&lt;Enter&gt;</w:t>
                  </w:r>
                </w:p>
                <w:p w14:paraId="584A4A8B" w14:textId="77777777" w:rsidR="0040444F" w:rsidRDefault="0040444F">
                  <w:pPr>
                    <w:pStyle w:val="BodyText"/>
                    <w:rPr>
                      <w:b/>
                    </w:rPr>
                  </w:pPr>
                </w:p>
                <w:p w14:paraId="351AA012" w14:textId="77777777" w:rsidR="0040444F" w:rsidRDefault="0040444F">
                  <w:pPr>
                    <w:ind w:left="28"/>
                    <w:jc w:val="both"/>
                    <w:rPr>
                      <w:b/>
                      <w:i/>
                      <w:sz w:val="16"/>
                    </w:rPr>
                  </w:pPr>
                  <w:r>
                    <w:rPr>
                      <w:sz w:val="16"/>
                    </w:rPr>
                    <w:t xml:space="preserve">Print the Report on which device: </w:t>
                  </w:r>
                  <w:r>
                    <w:rPr>
                      <w:b/>
                      <w:i/>
                      <w:sz w:val="16"/>
                    </w:rPr>
                    <w:t>[Select Print Device]</w:t>
                  </w:r>
                </w:p>
              </w:txbxContent>
            </v:textbox>
            <w10:wrap type="topAndBottom" anchorx="page"/>
          </v:shape>
        </w:pict>
      </w:r>
    </w:p>
    <w:p w14:paraId="5997F295" w14:textId="77777777" w:rsidR="007D435F" w:rsidRDefault="00B87847">
      <w:pPr>
        <w:tabs>
          <w:tab w:val="left" w:pos="4411"/>
          <w:tab w:val="left" w:pos="9516"/>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35421DE3" w14:textId="77777777" w:rsidR="007D435F" w:rsidRDefault="007D435F">
      <w:pPr>
        <w:spacing w:line="232" w:lineRule="exact"/>
        <w:rPr>
          <w:rFonts w:ascii="Times New Roman"/>
        </w:rPr>
        <w:sectPr w:rsidR="007D435F">
          <w:footerReference w:type="default" r:id="rId430"/>
          <w:pgSz w:w="12240" w:h="15840"/>
          <w:pgMar w:top="1360" w:right="1300" w:bottom="940" w:left="1280" w:header="0" w:footer="746" w:gutter="0"/>
          <w:cols w:space="720"/>
        </w:sectPr>
      </w:pPr>
    </w:p>
    <w:p w14:paraId="44816C8D" w14:textId="77777777" w:rsidR="007D435F" w:rsidRDefault="00B87847">
      <w:pPr>
        <w:pStyle w:val="BodyText"/>
        <w:spacing w:before="126"/>
        <w:ind w:left="2753" w:right="4409" w:firstLine="96"/>
      </w:pPr>
      <w:r>
        <w:lastRenderedPageBreak/>
        <w:t>REPORT OF DELAY REASONS FROM 03/01/99 TO 03/31/99</w:t>
      </w:r>
    </w:p>
    <w:p w14:paraId="342E23F5" w14:textId="77777777" w:rsidR="007D435F" w:rsidRDefault="007D435F">
      <w:pPr>
        <w:pStyle w:val="BodyText"/>
        <w:spacing w:before="10"/>
        <w:rPr>
          <w:sz w:val="15"/>
        </w:rPr>
      </w:pPr>
    </w:p>
    <w:p w14:paraId="69263376" w14:textId="77777777" w:rsidR="007D435F" w:rsidRDefault="00277930">
      <w:pPr>
        <w:pStyle w:val="BodyText"/>
        <w:ind w:left="2368"/>
      </w:pPr>
      <w:r>
        <w:pict w14:anchorId="45FCBB92">
          <v:shape id="_x0000_s1896" style="position:absolute;left:0;text-align:left;margin-left:182.4pt;margin-top:13.5pt;width:163.2pt;height:.1pt;z-index:-15331328;mso-wrap-distance-left:0;mso-wrap-distance-right:0;mso-position-horizontal-relative:page" coordorigin="3648,270" coordsize="3264,0" path="m3648,270r3264,e" filled="f" strokeweight=".16733mm">
            <v:stroke dashstyle="dash"/>
            <v:path arrowok="t"/>
            <w10:wrap type="topAndBottom" anchorx="page"/>
          </v:shape>
        </w:pict>
      </w:r>
      <w:r w:rsidR="00B87847">
        <w:t>GENERAL(OR WHEN NOT DEFINED BELOW)</w:t>
      </w:r>
    </w:p>
    <w:p w14:paraId="79911E50" w14:textId="77777777" w:rsidR="007D435F" w:rsidRDefault="007D435F">
      <w:pPr>
        <w:pStyle w:val="BodyText"/>
        <w:spacing w:before="4"/>
        <w:rPr>
          <w:sz w:val="12"/>
        </w:rPr>
      </w:pPr>
    </w:p>
    <w:p w14:paraId="4F44EB35" w14:textId="77777777" w:rsidR="007D435F" w:rsidRDefault="00B87847">
      <w:pPr>
        <w:pStyle w:val="BodyText"/>
        <w:tabs>
          <w:tab w:val="right" w:pos="6880"/>
        </w:tabs>
        <w:spacing w:before="100" w:line="181" w:lineRule="exact"/>
        <w:ind w:left="160"/>
      </w:pPr>
      <w:r>
        <w:t>ANESTHETIST</w:t>
      </w:r>
      <w:r>
        <w:rPr>
          <w:spacing w:val="-2"/>
        </w:rPr>
        <w:t xml:space="preserve"> </w:t>
      </w:r>
      <w:r>
        <w:t>NOT</w:t>
      </w:r>
      <w:r>
        <w:rPr>
          <w:spacing w:val="-1"/>
        </w:rPr>
        <w:t xml:space="preserve"> </w:t>
      </w:r>
      <w:r>
        <w:t>PRESENT</w:t>
      </w:r>
      <w:r>
        <w:tab/>
        <w:t>1</w:t>
      </w:r>
    </w:p>
    <w:p w14:paraId="22002BBE" w14:textId="77777777" w:rsidR="007D435F" w:rsidRDefault="00B87847">
      <w:pPr>
        <w:pStyle w:val="BodyText"/>
        <w:tabs>
          <w:tab w:val="right" w:pos="6880"/>
        </w:tabs>
        <w:spacing w:line="181" w:lineRule="exact"/>
        <w:ind w:left="160"/>
      </w:pPr>
      <w:r>
        <w:t>SPECIAL EQUIPMENT</w:t>
      </w:r>
      <w:r>
        <w:rPr>
          <w:spacing w:val="-3"/>
        </w:rPr>
        <w:t xml:space="preserve"> </w:t>
      </w:r>
      <w:r>
        <w:t>NOT</w:t>
      </w:r>
      <w:r>
        <w:rPr>
          <w:spacing w:val="-1"/>
        </w:rPr>
        <w:t xml:space="preserve"> </w:t>
      </w:r>
      <w:r>
        <w:t>READY</w:t>
      </w:r>
      <w:r>
        <w:tab/>
        <w:t>1</w:t>
      </w:r>
    </w:p>
    <w:p w14:paraId="7B9AE98B" w14:textId="77777777" w:rsidR="007D435F" w:rsidRDefault="00B87847">
      <w:pPr>
        <w:pStyle w:val="BodyText"/>
        <w:tabs>
          <w:tab w:val="right" w:pos="6880"/>
        </w:tabs>
        <w:spacing w:before="2"/>
        <w:ind w:left="160"/>
      </w:pPr>
      <w:r>
        <w:t>OTHER</w:t>
      </w:r>
      <w:r>
        <w:tab/>
        <w:t>1</w:t>
      </w:r>
    </w:p>
    <w:p w14:paraId="00FE6B51" w14:textId="77777777" w:rsidR="007D435F" w:rsidRDefault="00B87847">
      <w:pPr>
        <w:pStyle w:val="BodyText"/>
        <w:tabs>
          <w:tab w:val="right" w:pos="6880"/>
        </w:tabs>
        <w:spacing w:before="181"/>
        <w:ind w:left="448"/>
      </w:pPr>
      <w:r>
        <w:t>TOTAL DELAYS FOR GENERAL(OR WHEN NOT</w:t>
      </w:r>
      <w:r>
        <w:rPr>
          <w:spacing w:val="-11"/>
        </w:rPr>
        <w:t xml:space="preserve"> </w:t>
      </w:r>
      <w:r>
        <w:t>DEFINED</w:t>
      </w:r>
      <w:r>
        <w:rPr>
          <w:spacing w:val="-1"/>
        </w:rPr>
        <w:t xml:space="preserve"> </w:t>
      </w:r>
      <w:r>
        <w:t>BELOW)</w:t>
      </w:r>
      <w:r>
        <w:tab/>
        <w:t>3</w:t>
      </w:r>
    </w:p>
    <w:p w14:paraId="3B67B29B" w14:textId="77777777" w:rsidR="007D435F" w:rsidRDefault="00277930">
      <w:pPr>
        <w:pStyle w:val="BodyText"/>
        <w:spacing w:before="361"/>
        <w:ind w:left="2753"/>
      </w:pPr>
      <w:r>
        <w:pict w14:anchorId="0BB4AF93">
          <v:shape id="_x0000_s1895" style="position:absolute;left:0;text-align:left;margin-left:201.65pt;margin-top:31.55pt;width:120pt;height:.1pt;z-index:-15330816;mso-wrap-distance-left:0;mso-wrap-distance-right:0;mso-position-horizontal-relative:page" coordorigin="4033,631" coordsize="2400,0" path="m4033,631r2400,e" filled="f" strokeweight=".16733mm">
            <v:stroke dashstyle="dash"/>
            <v:path arrowok="t"/>
            <w10:wrap type="topAndBottom" anchorx="page"/>
          </v:shape>
        </w:pict>
      </w:r>
      <w:r w:rsidR="00B87847">
        <w:t>OTORHINOLARYNGOLOGY (ENT)</w:t>
      </w:r>
    </w:p>
    <w:p w14:paraId="143BB649" w14:textId="77777777" w:rsidR="007D435F" w:rsidRDefault="007D435F">
      <w:pPr>
        <w:pStyle w:val="BodyText"/>
        <w:spacing w:before="2"/>
        <w:rPr>
          <w:sz w:val="21"/>
        </w:rPr>
      </w:pPr>
    </w:p>
    <w:p w14:paraId="51CCC285" w14:textId="77777777" w:rsidR="007D435F" w:rsidRDefault="00B87847">
      <w:pPr>
        <w:pStyle w:val="BodyText"/>
        <w:tabs>
          <w:tab w:val="left" w:pos="6783"/>
        </w:tabs>
        <w:ind w:left="160"/>
      </w:pPr>
      <w:r>
        <w:t>OPERATING SURGEON</w:t>
      </w:r>
      <w:r>
        <w:rPr>
          <w:spacing w:val="-8"/>
        </w:rPr>
        <w:t xml:space="preserve"> </w:t>
      </w:r>
      <w:r>
        <w:t>NOT</w:t>
      </w:r>
      <w:r>
        <w:rPr>
          <w:spacing w:val="-3"/>
        </w:rPr>
        <w:t xml:space="preserve"> </w:t>
      </w:r>
      <w:r>
        <w:t>PRESENT</w:t>
      </w:r>
      <w:r>
        <w:tab/>
        <w:t>1</w:t>
      </w:r>
    </w:p>
    <w:p w14:paraId="374F4467" w14:textId="77777777" w:rsidR="007D435F" w:rsidRDefault="007D435F">
      <w:pPr>
        <w:pStyle w:val="BodyText"/>
      </w:pPr>
    </w:p>
    <w:p w14:paraId="77000652" w14:textId="77777777" w:rsidR="007D435F" w:rsidRDefault="00B87847">
      <w:pPr>
        <w:pStyle w:val="BodyText"/>
        <w:tabs>
          <w:tab w:val="left" w:pos="6783"/>
        </w:tabs>
        <w:ind w:left="448"/>
      </w:pPr>
      <w:r>
        <w:t>TOTAL DELAYS FOR</w:t>
      </w:r>
      <w:r>
        <w:rPr>
          <w:spacing w:val="-13"/>
        </w:rPr>
        <w:t xml:space="preserve"> </w:t>
      </w:r>
      <w:r>
        <w:t>OTORHINOLARYNGOLOGY</w:t>
      </w:r>
      <w:r>
        <w:rPr>
          <w:spacing w:val="-4"/>
        </w:rPr>
        <w:t xml:space="preserve"> </w:t>
      </w:r>
      <w:r>
        <w:t>(ENT)</w:t>
      </w:r>
      <w:r>
        <w:tab/>
        <w:t>1</w:t>
      </w:r>
    </w:p>
    <w:p w14:paraId="56FF6F00" w14:textId="77777777" w:rsidR="007D435F" w:rsidRDefault="007D435F">
      <w:pPr>
        <w:pStyle w:val="BodyText"/>
        <w:rPr>
          <w:sz w:val="18"/>
        </w:rPr>
      </w:pPr>
    </w:p>
    <w:p w14:paraId="20522C8B" w14:textId="77777777" w:rsidR="007D435F" w:rsidRDefault="00B87847">
      <w:pPr>
        <w:pStyle w:val="BodyText"/>
        <w:spacing w:before="158"/>
        <w:ind w:left="160"/>
      </w:pPr>
      <w:r>
        <w:t>Press RETURN to continue, or '^' to quit:</w:t>
      </w:r>
      <w:r>
        <w:rPr>
          <w:spacing w:val="85"/>
        </w:rPr>
        <w:t xml:space="preserve"> </w:t>
      </w:r>
      <w:r>
        <w:t>&lt;Enter&gt;</w:t>
      </w:r>
    </w:p>
    <w:p w14:paraId="0B83864C" w14:textId="77777777" w:rsidR="007D435F" w:rsidRDefault="007D435F">
      <w:pPr>
        <w:pStyle w:val="BodyText"/>
        <w:rPr>
          <w:sz w:val="18"/>
        </w:rPr>
      </w:pPr>
    </w:p>
    <w:p w14:paraId="4FC3D51E" w14:textId="77777777" w:rsidR="007D435F" w:rsidRDefault="00B87847">
      <w:pPr>
        <w:pStyle w:val="BodyText"/>
        <w:spacing w:before="160"/>
        <w:ind w:left="2753" w:right="4409" w:firstLine="96"/>
      </w:pPr>
      <w:r>
        <w:t>REPORT OF DELAY REASONS FROM 03/01/99 TO 03/31/99</w:t>
      </w:r>
    </w:p>
    <w:p w14:paraId="26D3D2FD" w14:textId="77777777" w:rsidR="007D435F" w:rsidRDefault="007D435F">
      <w:pPr>
        <w:pStyle w:val="BodyText"/>
        <w:spacing w:before="1"/>
      </w:pPr>
    </w:p>
    <w:p w14:paraId="27520DC0" w14:textId="77777777" w:rsidR="007D435F" w:rsidRDefault="00B87847">
      <w:pPr>
        <w:pStyle w:val="BodyText"/>
        <w:ind w:left="160"/>
      </w:pPr>
      <w:r>
        <w:t>================================================================================</w:t>
      </w:r>
    </w:p>
    <w:p w14:paraId="11E6506D" w14:textId="77777777" w:rsidR="007D435F" w:rsidRDefault="007D435F">
      <w:pPr>
        <w:pStyle w:val="BodyText"/>
        <w:rPr>
          <w:sz w:val="18"/>
        </w:rPr>
      </w:pPr>
    </w:p>
    <w:p w14:paraId="4BA818A0" w14:textId="77777777" w:rsidR="007D435F" w:rsidRDefault="00B87847">
      <w:pPr>
        <w:pStyle w:val="BodyText"/>
        <w:tabs>
          <w:tab w:val="left" w:pos="6785"/>
        </w:tabs>
        <w:spacing w:before="157"/>
        <w:ind w:left="160"/>
      </w:pPr>
      <w:r>
        <w:t>OPERATING SURGEON</w:t>
      </w:r>
      <w:r>
        <w:rPr>
          <w:spacing w:val="-8"/>
        </w:rPr>
        <w:t xml:space="preserve"> </w:t>
      </w:r>
      <w:r>
        <w:t>NOT</w:t>
      </w:r>
      <w:r>
        <w:rPr>
          <w:spacing w:val="-3"/>
        </w:rPr>
        <w:t xml:space="preserve"> </w:t>
      </w:r>
      <w:r>
        <w:t>PRESENT</w:t>
      </w:r>
      <w:r>
        <w:tab/>
        <w:t>1</w:t>
      </w:r>
    </w:p>
    <w:p w14:paraId="0AC5805B" w14:textId="77777777" w:rsidR="007D435F" w:rsidRDefault="00B87847">
      <w:pPr>
        <w:pStyle w:val="BodyText"/>
        <w:tabs>
          <w:tab w:val="left" w:pos="6784"/>
        </w:tabs>
        <w:spacing w:before="1" w:line="181" w:lineRule="exact"/>
        <w:ind w:left="160"/>
      </w:pPr>
      <w:r>
        <w:t>ANESTHETIST</w:t>
      </w:r>
      <w:r>
        <w:rPr>
          <w:spacing w:val="-5"/>
        </w:rPr>
        <w:t xml:space="preserve"> </w:t>
      </w:r>
      <w:r>
        <w:t>NOT</w:t>
      </w:r>
      <w:r>
        <w:rPr>
          <w:spacing w:val="-4"/>
        </w:rPr>
        <w:t xml:space="preserve"> </w:t>
      </w:r>
      <w:r>
        <w:t>PRESENT</w:t>
      </w:r>
      <w:r>
        <w:tab/>
        <w:t>1</w:t>
      </w:r>
    </w:p>
    <w:p w14:paraId="55D9C872" w14:textId="77777777" w:rsidR="007D435F" w:rsidRDefault="00B87847">
      <w:pPr>
        <w:pStyle w:val="BodyText"/>
        <w:tabs>
          <w:tab w:val="left" w:pos="6784"/>
        </w:tabs>
        <w:spacing w:line="181" w:lineRule="exact"/>
        <w:ind w:left="160"/>
      </w:pPr>
      <w:r>
        <w:t>SPECIAL EQUIPMENT</w:t>
      </w:r>
      <w:r>
        <w:rPr>
          <w:spacing w:val="-7"/>
        </w:rPr>
        <w:t xml:space="preserve"> </w:t>
      </w:r>
      <w:r>
        <w:t>NOT</w:t>
      </w:r>
      <w:r>
        <w:rPr>
          <w:spacing w:val="-4"/>
        </w:rPr>
        <w:t xml:space="preserve"> </w:t>
      </w:r>
      <w:r>
        <w:t>READY</w:t>
      </w:r>
      <w:r>
        <w:tab/>
        <w:t>1</w:t>
      </w:r>
    </w:p>
    <w:p w14:paraId="1EEBAFC2" w14:textId="77777777" w:rsidR="007D435F" w:rsidRDefault="00B87847">
      <w:pPr>
        <w:pStyle w:val="BodyText"/>
        <w:tabs>
          <w:tab w:val="left" w:pos="6784"/>
        </w:tabs>
        <w:spacing w:before="1"/>
        <w:ind w:left="160"/>
      </w:pPr>
      <w:r>
        <w:t>OTHER</w:t>
      </w:r>
      <w:r>
        <w:tab/>
        <w:t>1</w:t>
      </w:r>
    </w:p>
    <w:p w14:paraId="52C25FFF" w14:textId="77777777" w:rsidR="007D435F" w:rsidRDefault="007D435F">
      <w:pPr>
        <w:pStyle w:val="BodyText"/>
      </w:pPr>
    </w:p>
    <w:p w14:paraId="05E98E29" w14:textId="77777777" w:rsidR="007D435F" w:rsidRDefault="00B87847">
      <w:pPr>
        <w:pStyle w:val="BodyText"/>
        <w:tabs>
          <w:tab w:val="left" w:pos="6785"/>
        </w:tabs>
        <w:ind w:left="160"/>
      </w:pPr>
      <w:r>
        <w:t>TOTAL</w:t>
      </w:r>
      <w:r>
        <w:rPr>
          <w:spacing w:val="-4"/>
        </w:rPr>
        <w:t xml:space="preserve"> </w:t>
      </w:r>
      <w:r>
        <w:t>DELAY</w:t>
      </w:r>
      <w:r>
        <w:rPr>
          <w:spacing w:val="-3"/>
        </w:rPr>
        <w:t xml:space="preserve"> </w:t>
      </w:r>
      <w:r>
        <w:t>REASONS</w:t>
      </w:r>
      <w:r>
        <w:tab/>
        <w:t>4</w:t>
      </w:r>
    </w:p>
    <w:p w14:paraId="6BFF6A2C" w14:textId="77777777" w:rsidR="007D435F" w:rsidRDefault="007D435F">
      <w:pPr>
        <w:pStyle w:val="BodyText"/>
      </w:pPr>
    </w:p>
    <w:p w14:paraId="40990B6D" w14:textId="77777777" w:rsidR="007D435F" w:rsidRDefault="00B87847">
      <w:pPr>
        <w:pStyle w:val="BodyText"/>
        <w:spacing w:before="1"/>
        <w:ind w:left="160"/>
      </w:pPr>
      <w:r>
        <w:t>Press RETURN to continue</w:t>
      </w:r>
      <w:r>
        <w:rPr>
          <w:spacing w:val="91"/>
        </w:rPr>
        <w:t xml:space="preserve"> </w:t>
      </w:r>
      <w:r>
        <w:t>&lt;Enter&gt;</w:t>
      </w:r>
    </w:p>
    <w:p w14:paraId="4A582EBC" w14:textId="77777777" w:rsidR="007D435F" w:rsidRDefault="007D435F">
      <w:pPr>
        <w:sectPr w:rsidR="007D435F">
          <w:footerReference w:type="default" r:id="rId431"/>
          <w:pgSz w:w="12240" w:h="15840"/>
          <w:pgMar w:top="1500" w:right="1300" w:bottom="940" w:left="1280" w:header="0" w:footer="746" w:gutter="0"/>
          <w:cols w:space="720"/>
        </w:sectPr>
      </w:pPr>
    </w:p>
    <w:p w14:paraId="3405CFD8" w14:textId="77777777" w:rsidR="007D435F" w:rsidRDefault="00B87847">
      <w:pPr>
        <w:pStyle w:val="Heading3"/>
        <w:spacing w:before="76" w:line="276" w:lineRule="exact"/>
        <w:ind w:left="160"/>
        <w:rPr>
          <w:rFonts w:ascii="Times New Roman"/>
        </w:rPr>
      </w:pPr>
      <w:r>
        <w:rPr>
          <w:rFonts w:ascii="Times New Roman"/>
        </w:rPr>
        <w:lastRenderedPageBreak/>
        <w:t>Report of Delay</w:t>
      </w:r>
      <w:r>
        <w:rPr>
          <w:rFonts w:ascii="Times New Roman"/>
          <w:spacing w:val="-6"/>
        </w:rPr>
        <w:t xml:space="preserve"> </w:t>
      </w:r>
      <w:r>
        <w:rPr>
          <w:rFonts w:ascii="Times New Roman"/>
        </w:rPr>
        <w:t>Time</w:t>
      </w:r>
    </w:p>
    <w:p w14:paraId="5E035A5F" w14:textId="77777777" w:rsidR="007D435F" w:rsidRDefault="00B87847">
      <w:pPr>
        <w:spacing w:line="276" w:lineRule="exact"/>
        <w:ind w:left="160"/>
        <w:rPr>
          <w:rFonts w:ascii="Arial"/>
          <w:b/>
          <w:sz w:val="24"/>
        </w:rPr>
      </w:pPr>
      <w:r>
        <w:rPr>
          <w:rFonts w:ascii="Arial"/>
          <w:b/>
          <w:sz w:val="24"/>
        </w:rPr>
        <w:t>[SRO DELAY</w:t>
      </w:r>
      <w:r>
        <w:rPr>
          <w:rFonts w:ascii="Arial"/>
          <w:b/>
          <w:spacing w:val="-6"/>
          <w:sz w:val="24"/>
        </w:rPr>
        <w:t xml:space="preserve"> </w:t>
      </w:r>
      <w:r>
        <w:rPr>
          <w:rFonts w:ascii="Arial"/>
          <w:b/>
          <w:sz w:val="24"/>
        </w:rPr>
        <w:t>TIME]</w:t>
      </w:r>
    </w:p>
    <w:p w14:paraId="41AEE499" w14:textId="77777777" w:rsidR="007D435F" w:rsidRDefault="007D435F">
      <w:pPr>
        <w:pStyle w:val="BodyText"/>
        <w:spacing w:before="9"/>
        <w:rPr>
          <w:rFonts w:ascii="Arial"/>
          <w:b/>
          <w:sz w:val="21"/>
        </w:rPr>
      </w:pPr>
    </w:p>
    <w:p w14:paraId="6D84A59C" w14:textId="77777777" w:rsidR="007D435F" w:rsidRDefault="00B87847">
      <w:pPr>
        <w:ind w:left="160" w:right="658"/>
        <w:rPr>
          <w:rFonts w:ascii="Times New Roman"/>
        </w:rPr>
      </w:pPr>
      <w:r>
        <w:rPr>
          <w:rFonts w:ascii="Times New Roman"/>
        </w:rPr>
        <w:t xml:space="preserve">The </w:t>
      </w:r>
      <w:r>
        <w:rPr>
          <w:rFonts w:ascii="Times New Roman"/>
          <w:i/>
        </w:rPr>
        <w:t xml:space="preserve">Report of Delay Time </w:t>
      </w:r>
      <w:r>
        <w:rPr>
          <w:rFonts w:ascii="Times New Roman"/>
        </w:rPr>
        <w:t>option provides the total amount of delay time for each delay reason for a specified date range. The report sorts by surgical specialty.</w:t>
      </w:r>
    </w:p>
    <w:p w14:paraId="14D23E52" w14:textId="77777777" w:rsidR="007D435F" w:rsidRDefault="007D435F">
      <w:pPr>
        <w:pStyle w:val="BodyText"/>
        <w:spacing w:before="2"/>
        <w:rPr>
          <w:rFonts w:ascii="Times New Roman"/>
          <w:sz w:val="22"/>
        </w:rPr>
      </w:pPr>
    </w:p>
    <w:p w14:paraId="60AD91F3" w14:textId="77777777" w:rsidR="007D435F" w:rsidRDefault="00B87847">
      <w:pPr>
        <w:ind w:left="160"/>
        <w:rPr>
          <w:rFonts w:ascii="Times New Roman"/>
        </w:rPr>
      </w:pPr>
      <w:r>
        <w:rPr>
          <w:rFonts w:ascii="Times New Roman"/>
        </w:rPr>
        <w:t>This report is in an 80-column format and can be viewed on a screen.</w:t>
      </w:r>
    </w:p>
    <w:p w14:paraId="7DC50006" w14:textId="77777777" w:rsidR="007D435F" w:rsidRDefault="007D435F">
      <w:pPr>
        <w:pStyle w:val="BodyText"/>
        <w:spacing w:before="2"/>
        <w:rPr>
          <w:rFonts w:ascii="Times New Roman"/>
          <w:sz w:val="22"/>
        </w:rPr>
      </w:pPr>
    </w:p>
    <w:p w14:paraId="099EE3D7" w14:textId="77777777" w:rsidR="007D435F" w:rsidRDefault="00B87847">
      <w:pPr>
        <w:ind w:left="160"/>
        <w:rPr>
          <w:rFonts w:ascii="Times New Roman"/>
          <w:b/>
          <w:sz w:val="20"/>
        </w:rPr>
      </w:pPr>
      <w:r>
        <w:rPr>
          <w:rFonts w:ascii="Times New Roman"/>
          <w:b/>
          <w:sz w:val="20"/>
        </w:rPr>
        <w:t>Example: Report of Delay Time</w:t>
      </w:r>
    </w:p>
    <w:p w14:paraId="2F9753BF" w14:textId="77777777" w:rsidR="007D435F" w:rsidRDefault="00B87847">
      <w:pPr>
        <w:pStyle w:val="BodyText"/>
        <w:tabs>
          <w:tab w:val="left" w:pos="9550"/>
        </w:tabs>
        <w:spacing w:before="121"/>
        <w:ind w:left="160"/>
      </w:pPr>
      <w:r>
        <w:rPr>
          <w:shd w:val="clear" w:color="auto" w:fill="E4E4E4"/>
        </w:rPr>
        <w:t xml:space="preserve">Select Delay and Cancellation Reports Option: </w:t>
      </w:r>
      <w:r>
        <w:rPr>
          <w:b/>
          <w:shd w:val="clear" w:color="auto" w:fill="E4E4E4"/>
        </w:rPr>
        <w:t xml:space="preserve">T  </w:t>
      </w:r>
      <w:r>
        <w:rPr>
          <w:shd w:val="clear" w:color="auto" w:fill="E4E4E4"/>
        </w:rPr>
        <w:t>Report of Delay</w:t>
      </w:r>
      <w:r>
        <w:rPr>
          <w:spacing w:val="-29"/>
          <w:shd w:val="clear" w:color="auto" w:fill="E4E4E4"/>
        </w:rPr>
        <w:t xml:space="preserve"> </w:t>
      </w:r>
      <w:r>
        <w:rPr>
          <w:shd w:val="clear" w:color="auto" w:fill="E4E4E4"/>
        </w:rPr>
        <w:t>Time</w:t>
      </w:r>
      <w:r>
        <w:rPr>
          <w:shd w:val="clear" w:color="auto" w:fill="E4E4E4"/>
        </w:rPr>
        <w:tab/>
      </w:r>
    </w:p>
    <w:p w14:paraId="5B749968" w14:textId="77777777" w:rsidR="007D435F" w:rsidRDefault="00277930">
      <w:pPr>
        <w:pStyle w:val="BodyText"/>
        <w:spacing w:before="4"/>
        <w:rPr>
          <w:sz w:val="20"/>
        </w:rPr>
      </w:pPr>
      <w:r>
        <w:pict w14:anchorId="2DC06495">
          <v:shape id="_x0000_s1894" type="#_x0000_t202" style="position:absolute;margin-left:70.6pt;margin-top:12.75pt;width:470.95pt;height:181.35pt;z-index:-15330304;mso-wrap-distance-left:0;mso-wrap-distance-right:0;mso-position-horizontal-relative:page" fillcolor="#e4e4e4" stroked="f">
            <v:textbox inset="0,0,0,0">
              <w:txbxContent>
                <w:p w14:paraId="782C3B6F" w14:textId="77777777" w:rsidR="0040444F" w:rsidRDefault="0040444F">
                  <w:pPr>
                    <w:pStyle w:val="BodyText"/>
                    <w:spacing w:before="3"/>
                    <w:ind w:left="28"/>
                  </w:pPr>
                  <w:r>
                    <w:t>Report of Delay Time</w:t>
                  </w:r>
                </w:p>
                <w:p w14:paraId="53F107DC" w14:textId="77777777" w:rsidR="0040444F" w:rsidRDefault="0040444F">
                  <w:pPr>
                    <w:pStyle w:val="BodyText"/>
                    <w:spacing w:before="7"/>
                    <w:rPr>
                      <w:sz w:val="15"/>
                    </w:rPr>
                  </w:pPr>
                </w:p>
                <w:p w14:paraId="60C76A8C" w14:textId="77777777" w:rsidR="0040444F" w:rsidRDefault="0040444F">
                  <w:pPr>
                    <w:pStyle w:val="BodyText"/>
                    <w:spacing w:line="480" w:lineRule="auto"/>
                    <w:ind w:left="28" w:right="5260"/>
                  </w:pPr>
                  <w:r>
                    <w:t xml:space="preserve">Start with which Date ? </w:t>
                  </w:r>
                  <w:r>
                    <w:rPr>
                      <w:b/>
                    </w:rPr>
                    <w:t xml:space="preserve">3/1 </w:t>
                  </w:r>
                  <w:r>
                    <w:t xml:space="preserve">(MAR 01, 1999) End with which Date ? </w:t>
                  </w:r>
                  <w:r>
                    <w:rPr>
                      <w:b/>
                    </w:rPr>
                    <w:t xml:space="preserve">3/31 </w:t>
                  </w:r>
                  <w:r>
                    <w:t>(MAR 31, 1999)</w:t>
                  </w:r>
                </w:p>
                <w:p w14:paraId="5D4F5EB7" w14:textId="77777777" w:rsidR="0040444F" w:rsidRDefault="0040444F">
                  <w:pPr>
                    <w:pStyle w:val="BodyText"/>
                    <w:spacing w:before="1"/>
                  </w:pPr>
                </w:p>
                <w:p w14:paraId="48F174DC" w14:textId="77777777" w:rsidR="0040444F" w:rsidRDefault="0040444F">
                  <w:pPr>
                    <w:pStyle w:val="BodyText"/>
                    <w:ind w:left="28"/>
                    <w:rPr>
                      <w:b/>
                    </w:rPr>
                  </w:pPr>
                  <w:r>
                    <w:t xml:space="preserve">Do you want to print the Report of Delay Time for all delay reasons ? YES// </w:t>
                  </w:r>
                  <w:r>
                    <w:rPr>
                      <w:b/>
                    </w:rPr>
                    <w:t>?</w:t>
                  </w:r>
                </w:p>
                <w:p w14:paraId="721D08B7" w14:textId="77777777" w:rsidR="0040444F" w:rsidRDefault="0040444F">
                  <w:pPr>
                    <w:pStyle w:val="BodyText"/>
                    <w:spacing w:before="5"/>
                    <w:rPr>
                      <w:b/>
                    </w:rPr>
                  </w:pPr>
                </w:p>
                <w:p w14:paraId="5EE44ACA" w14:textId="77777777" w:rsidR="0040444F" w:rsidRDefault="0040444F">
                  <w:pPr>
                    <w:pStyle w:val="BodyText"/>
                    <w:ind w:left="28" w:right="2265"/>
                  </w:pPr>
                  <w:r>
                    <w:t>Enter RETURN to print this report for all delay reasons, or 'NO' to select a specific delay reason.</w:t>
                  </w:r>
                </w:p>
                <w:p w14:paraId="77162064" w14:textId="77777777" w:rsidR="0040444F" w:rsidRDefault="0040444F">
                  <w:pPr>
                    <w:pStyle w:val="BodyText"/>
                    <w:rPr>
                      <w:sz w:val="18"/>
                    </w:rPr>
                  </w:pPr>
                </w:p>
                <w:p w14:paraId="26E58395" w14:textId="77777777" w:rsidR="0040444F" w:rsidRDefault="0040444F">
                  <w:pPr>
                    <w:pStyle w:val="BodyText"/>
                    <w:spacing w:before="154"/>
                    <w:ind w:left="28"/>
                    <w:rPr>
                      <w:b/>
                    </w:rPr>
                  </w:pPr>
                  <w:r>
                    <w:t xml:space="preserve">Do you want to print the Report of Delay Time for all delay reasons ? YES// </w:t>
                  </w:r>
                  <w:r>
                    <w:rPr>
                      <w:b/>
                    </w:rPr>
                    <w:t>&lt;Enter&gt;</w:t>
                  </w:r>
                </w:p>
                <w:p w14:paraId="4DF5AA4B" w14:textId="77777777" w:rsidR="0040444F" w:rsidRDefault="0040444F">
                  <w:pPr>
                    <w:pStyle w:val="BodyText"/>
                    <w:rPr>
                      <w:b/>
                      <w:sz w:val="18"/>
                    </w:rPr>
                  </w:pPr>
                </w:p>
                <w:p w14:paraId="6492DDCE" w14:textId="77777777" w:rsidR="0040444F" w:rsidRDefault="0040444F">
                  <w:pPr>
                    <w:pStyle w:val="BodyText"/>
                    <w:spacing w:before="5"/>
                    <w:rPr>
                      <w:b/>
                      <w:sz w:val="14"/>
                    </w:rPr>
                  </w:pPr>
                </w:p>
                <w:p w14:paraId="71540A84" w14:textId="77777777" w:rsidR="0040444F" w:rsidRDefault="0040444F">
                  <w:pPr>
                    <w:pStyle w:val="BodyText"/>
                    <w:spacing w:before="1" w:line="235" w:lineRule="auto"/>
                    <w:ind w:left="28" w:right="2649"/>
                    <w:rPr>
                      <w:b/>
                    </w:rPr>
                  </w:pPr>
                  <w:r>
                    <w:t>Do you want to print the Report of Delayed Operations for all Surgical Specialties ? YES//</w:t>
                  </w:r>
                  <w:r>
                    <w:rPr>
                      <w:spacing w:val="92"/>
                    </w:rPr>
                    <w:t xml:space="preserve"> </w:t>
                  </w:r>
                  <w:r>
                    <w:rPr>
                      <w:b/>
                    </w:rPr>
                    <w:t>&lt;Enter&gt;</w:t>
                  </w:r>
                </w:p>
                <w:p w14:paraId="40244C42" w14:textId="77777777" w:rsidR="0040444F" w:rsidRDefault="0040444F">
                  <w:pPr>
                    <w:pStyle w:val="BodyText"/>
                    <w:rPr>
                      <w:b/>
                    </w:rPr>
                  </w:pPr>
                </w:p>
                <w:p w14:paraId="4B8E65CE" w14:textId="77777777" w:rsidR="0040444F" w:rsidRDefault="0040444F">
                  <w:pPr>
                    <w:spacing w:before="1"/>
                    <w:ind w:left="28"/>
                    <w:rPr>
                      <w:b/>
                      <w:i/>
                      <w:sz w:val="16"/>
                    </w:rPr>
                  </w:pPr>
                  <w:r>
                    <w:rPr>
                      <w:sz w:val="16"/>
                    </w:rPr>
                    <w:t xml:space="preserve">Print the Report on which device: </w:t>
                  </w:r>
                  <w:r>
                    <w:rPr>
                      <w:b/>
                      <w:i/>
                      <w:sz w:val="16"/>
                    </w:rPr>
                    <w:t>[Select Print Device]</w:t>
                  </w:r>
                </w:p>
              </w:txbxContent>
            </v:textbox>
            <w10:wrap type="topAndBottom" anchorx="page"/>
          </v:shape>
        </w:pict>
      </w:r>
    </w:p>
    <w:p w14:paraId="232E0E83"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38EF885D" w14:textId="77777777" w:rsidR="007D435F" w:rsidRDefault="007D435F">
      <w:pPr>
        <w:spacing w:line="232" w:lineRule="exact"/>
        <w:rPr>
          <w:rFonts w:ascii="Times New Roman"/>
        </w:rPr>
        <w:sectPr w:rsidR="007D435F">
          <w:footerReference w:type="default" r:id="rId432"/>
          <w:pgSz w:w="12240" w:h="15840"/>
          <w:pgMar w:top="1360" w:right="1300" w:bottom="940" w:left="1280" w:header="0" w:footer="746" w:gutter="0"/>
          <w:cols w:space="720"/>
        </w:sectPr>
      </w:pPr>
    </w:p>
    <w:p w14:paraId="584F2A48" w14:textId="77777777" w:rsidR="007D435F" w:rsidRDefault="007D435F">
      <w:pPr>
        <w:pStyle w:val="BodyText"/>
        <w:spacing w:before="10"/>
        <w:rPr>
          <w:rFonts w:ascii="Times New Roman"/>
          <w:i/>
          <w:sz w:val="17"/>
        </w:rPr>
      </w:pPr>
    </w:p>
    <w:p w14:paraId="7015E578" w14:textId="77777777" w:rsidR="007D435F" w:rsidRDefault="00B87847">
      <w:pPr>
        <w:pStyle w:val="BodyText"/>
        <w:tabs>
          <w:tab w:val="left" w:pos="7073"/>
        </w:tabs>
        <w:spacing w:before="101"/>
        <w:ind w:left="3425"/>
      </w:pPr>
      <w:r>
        <w:t>MAYBERRY,</w:t>
      </w:r>
      <w:r>
        <w:rPr>
          <w:spacing w:val="-3"/>
        </w:rPr>
        <w:t xml:space="preserve"> </w:t>
      </w:r>
      <w:r>
        <w:t>NC</w:t>
      </w:r>
      <w:r>
        <w:tab/>
        <w:t>PAGE</w:t>
      </w:r>
      <w:r>
        <w:rPr>
          <w:spacing w:val="-1"/>
        </w:rPr>
        <w:t xml:space="preserve"> </w:t>
      </w:r>
      <w:r>
        <w:t>1</w:t>
      </w:r>
    </w:p>
    <w:p w14:paraId="13111A38" w14:textId="77777777" w:rsidR="007D435F" w:rsidRDefault="00B87847">
      <w:pPr>
        <w:pStyle w:val="BodyText"/>
        <w:spacing w:before="1"/>
        <w:ind w:left="2753" w:right="4409" w:firstLine="192"/>
      </w:pPr>
      <w:r>
        <w:t>Report of Delay Times From 03/01/99 To 03/31/99</w:t>
      </w:r>
    </w:p>
    <w:p w14:paraId="12277FEF" w14:textId="77777777" w:rsidR="007D435F" w:rsidRDefault="007D435F">
      <w:pPr>
        <w:pStyle w:val="BodyText"/>
        <w:spacing w:before="10"/>
        <w:rPr>
          <w:sz w:val="15"/>
        </w:rPr>
      </w:pPr>
    </w:p>
    <w:p w14:paraId="1063A009" w14:textId="77777777" w:rsidR="007D435F" w:rsidRDefault="00B87847">
      <w:pPr>
        <w:pStyle w:val="BodyText"/>
        <w:tabs>
          <w:tab w:val="left" w:pos="1055"/>
        </w:tabs>
        <w:ind w:right="4505"/>
        <w:jc w:val="right"/>
      </w:pPr>
      <w:r>
        <w:t>#</w:t>
      </w:r>
      <w:r>
        <w:rPr>
          <w:spacing w:val="-1"/>
        </w:rPr>
        <w:t xml:space="preserve"> </w:t>
      </w:r>
      <w:r>
        <w:t>OF</w:t>
      </w:r>
      <w:r>
        <w:tab/>
      </w:r>
      <w:r>
        <w:rPr>
          <w:spacing w:val="-2"/>
        </w:rPr>
        <w:t>MINUTES</w:t>
      </w:r>
    </w:p>
    <w:p w14:paraId="58FF3330" w14:textId="77777777" w:rsidR="007D435F" w:rsidRDefault="00B87847">
      <w:pPr>
        <w:pStyle w:val="BodyText"/>
        <w:tabs>
          <w:tab w:val="left" w:pos="3167"/>
          <w:tab w:val="left" w:pos="4319"/>
        </w:tabs>
        <w:spacing w:before="1" w:line="181" w:lineRule="exact"/>
        <w:ind w:right="4505"/>
        <w:jc w:val="right"/>
      </w:pPr>
      <w:r>
        <w:t>SURGICAL</w:t>
      </w:r>
      <w:r>
        <w:rPr>
          <w:spacing w:val="-5"/>
        </w:rPr>
        <w:t xml:space="preserve"> </w:t>
      </w:r>
      <w:r>
        <w:t>SPECIALTY</w:t>
      </w:r>
      <w:r>
        <w:tab/>
        <w:t>DELAYS</w:t>
      </w:r>
      <w:r>
        <w:tab/>
      </w:r>
      <w:r>
        <w:rPr>
          <w:spacing w:val="-2"/>
        </w:rPr>
        <w:t>DELAYED</w:t>
      </w:r>
    </w:p>
    <w:p w14:paraId="515BA1F0" w14:textId="77777777" w:rsidR="007D435F" w:rsidRDefault="00B87847">
      <w:pPr>
        <w:pStyle w:val="BodyText"/>
        <w:spacing w:line="181" w:lineRule="exact"/>
        <w:ind w:left="160"/>
      </w:pPr>
      <w:r>
        <w:t>================================================================================</w:t>
      </w:r>
    </w:p>
    <w:p w14:paraId="43604470" w14:textId="77777777" w:rsidR="007D435F" w:rsidRDefault="00277930">
      <w:pPr>
        <w:pStyle w:val="BodyText"/>
        <w:tabs>
          <w:tab w:val="left" w:pos="3712"/>
          <w:tab w:val="right" w:pos="5055"/>
        </w:tabs>
        <w:spacing w:before="1" w:line="480" w:lineRule="auto"/>
        <w:ind w:left="160" w:right="3354" w:firstLine="1439"/>
      </w:pPr>
      <w:r>
        <w:pict w14:anchorId="48DF7B39">
          <v:line id="_x0000_s1893" style="position:absolute;left:0;text-align:left;z-index:16128000;mso-position-horizontal-relative:page" from="1in,40.7pt" to="456pt,40.7pt" strokeweight=".16733mm">
            <v:stroke dashstyle="dash"/>
            <w10:wrap anchorx="page"/>
          </v:line>
        </w:pict>
      </w:r>
      <w:r w:rsidR="00B87847">
        <w:t>&gt;&gt; Delay Reason: OPERATING SURGEON NOT PRESENT &lt;&lt; OTORHINOLARYNGOLOGY</w:t>
      </w:r>
      <w:r w:rsidR="00B87847">
        <w:rPr>
          <w:spacing w:val="-7"/>
        </w:rPr>
        <w:t xml:space="preserve"> </w:t>
      </w:r>
      <w:r w:rsidR="00B87847">
        <w:t>(ENT)</w:t>
      </w:r>
      <w:r w:rsidR="00B87847">
        <w:tab/>
        <w:t>1</w:t>
      </w:r>
      <w:r w:rsidR="00B87847">
        <w:tab/>
        <w:t>15</w:t>
      </w:r>
    </w:p>
    <w:p w14:paraId="5F2E44C4" w14:textId="77777777" w:rsidR="007D435F" w:rsidRDefault="00277930">
      <w:pPr>
        <w:pStyle w:val="BodyText"/>
        <w:tabs>
          <w:tab w:val="left" w:pos="3711"/>
          <w:tab w:val="right" w:pos="5055"/>
        </w:tabs>
        <w:spacing w:before="180" w:line="480" w:lineRule="auto"/>
        <w:ind w:left="160" w:right="3642" w:firstLine="1727"/>
      </w:pPr>
      <w:r>
        <w:pict w14:anchorId="40872468">
          <v:shape id="_x0000_s1892" style="position:absolute;left:0;text-align:left;margin-left:1in;margin-top:49.65pt;width:384pt;height:.1pt;z-index:-15329792;mso-wrap-distance-left:0;mso-wrap-distance-right:0;mso-position-horizontal-relative:page" coordorigin="1440,993" coordsize="7680,0" path="m1440,993r7680,e" filled="f" strokeweight=".16733mm">
            <v:stroke dashstyle="dash"/>
            <v:path arrowok="t"/>
            <w10:wrap type="topAndBottom" anchorx="page"/>
          </v:shape>
        </w:pict>
      </w:r>
      <w:r w:rsidR="00B87847">
        <w:t>&gt;&gt; Delay Reason: ANESTHETIST NOT PRESENT &lt;&lt; GENERAL(OR WHEN NOT</w:t>
      </w:r>
      <w:r w:rsidR="00B87847">
        <w:rPr>
          <w:spacing w:val="-9"/>
        </w:rPr>
        <w:t xml:space="preserve"> </w:t>
      </w:r>
      <w:r w:rsidR="00B87847">
        <w:t>DEFINED</w:t>
      </w:r>
      <w:r w:rsidR="00B87847">
        <w:rPr>
          <w:spacing w:val="-2"/>
        </w:rPr>
        <w:t xml:space="preserve"> </w:t>
      </w:r>
      <w:r w:rsidR="00B87847">
        <w:t>BE</w:t>
      </w:r>
      <w:r w:rsidR="00B87847">
        <w:tab/>
        <w:t>1</w:t>
      </w:r>
      <w:r w:rsidR="00B87847">
        <w:tab/>
        <w:t>30</w:t>
      </w:r>
    </w:p>
    <w:p w14:paraId="0D11095E" w14:textId="77777777" w:rsidR="007D435F" w:rsidRDefault="00B87847">
      <w:pPr>
        <w:pStyle w:val="BodyText"/>
        <w:tabs>
          <w:tab w:val="left" w:pos="3711"/>
          <w:tab w:val="left" w:pos="4863"/>
        </w:tabs>
        <w:spacing w:before="60" w:line="480" w:lineRule="auto"/>
        <w:ind w:left="160" w:right="3450" w:firstLine="1535"/>
      </w:pPr>
      <w:r>
        <w:t>&gt;&gt; Delay Reason: SPECIAL EQUIPMENT NOT READY &lt;&lt; GENERAL(OR WHEN NOT</w:t>
      </w:r>
      <w:r>
        <w:rPr>
          <w:spacing w:val="-9"/>
        </w:rPr>
        <w:t xml:space="preserve"> </w:t>
      </w:r>
      <w:r>
        <w:t>DEFINED</w:t>
      </w:r>
      <w:r>
        <w:rPr>
          <w:spacing w:val="-2"/>
        </w:rPr>
        <w:t xml:space="preserve"> </w:t>
      </w:r>
      <w:r>
        <w:t>BE</w:t>
      </w:r>
      <w:r>
        <w:tab/>
        <w:t>1</w:t>
      </w:r>
      <w:r>
        <w:tab/>
        <w:t>10</w:t>
      </w:r>
    </w:p>
    <w:p w14:paraId="61A11FC8" w14:textId="77777777" w:rsidR="007D435F" w:rsidRDefault="00B87847">
      <w:pPr>
        <w:pStyle w:val="BodyText"/>
        <w:spacing w:line="177" w:lineRule="exact"/>
        <w:ind w:left="160"/>
        <w:rPr>
          <w:b/>
        </w:rPr>
      </w:pPr>
      <w:r>
        <w:t xml:space="preserve">Press RETURN to continue, or '^' to quit. </w:t>
      </w:r>
      <w:r>
        <w:rPr>
          <w:b/>
        </w:rPr>
        <w:t>&lt;Enter&gt;</w:t>
      </w:r>
    </w:p>
    <w:p w14:paraId="7D4D242E" w14:textId="77777777" w:rsidR="007D435F" w:rsidRDefault="007D435F">
      <w:pPr>
        <w:pStyle w:val="BodyText"/>
        <w:rPr>
          <w:b/>
          <w:sz w:val="18"/>
        </w:rPr>
      </w:pPr>
    </w:p>
    <w:p w14:paraId="1371E177" w14:textId="77777777" w:rsidR="007D435F" w:rsidRDefault="007D435F">
      <w:pPr>
        <w:pStyle w:val="BodyText"/>
        <w:rPr>
          <w:b/>
          <w:sz w:val="18"/>
        </w:rPr>
      </w:pPr>
    </w:p>
    <w:p w14:paraId="12E34350" w14:textId="77777777" w:rsidR="007D435F" w:rsidRDefault="007D435F">
      <w:pPr>
        <w:pStyle w:val="BodyText"/>
        <w:rPr>
          <w:b/>
          <w:sz w:val="18"/>
        </w:rPr>
      </w:pPr>
    </w:p>
    <w:p w14:paraId="339A0691" w14:textId="77777777" w:rsidR="007D435F" w:rsidRDefault="007D435F">
      <w:pPr>
        <w:pStyle w:val="BodyText"/>
        <w:rPr>
          <w:b/>
          <w:sz w:val="18"/>
        </w:rPr>
      </w:pPr>
    </w:p>
    <w:p w14:paraId="36FAAC7D" w14:textId="77777777" w:rsidR="007D435F" w:rsidRDefault="007D435F">
      <w:pPr>
        <w:pStyle w:val="BodyText"/>
        <w:spacing w:before="6"/>
        <w:rPr>
          <w:b/>
          <w:sz w:val="24"/>
        </w:rPr>
      </w:pPr>
    </w:p>
    <w:p w14:paraId="49B7F9A6" w14:textId="77777777" w:rsidR="007D435F" w:rsidRDefault="00B87847">
      <w:pPr>
        <w:pStyle w:val="BodyText"/>
        <w:tabs>
          <w:tab w:val="left" w:pos="7072"/>
        </w:tabs>
        <w:spacing w:line="181" w:lineRule="exact"/>
        <w:ind w:left="3425"/>
      </w:pPr>
      <w:r>
        <w:t>MAYBERRY,</w:t>
      </w:r>
      <w:r>
        <w:rPr>
          <w:spacing w:val="-3"/>
        </w:rPr>
        <w:t xml:space="preserve"> </w:t>
      </w:r>
      <w:r>
        <w:t>NC</w:t>
      </w:r>
      <w:r>
        <w:tab/>
        <w:t>PAGE</w:t>
      </w:r>
      <w:r>
        <w:rPr>
          <w:spacing w:val="-1"/>
        </w:rPr>
        <w:t xml:space="preserve"> </w:t>
      </w:r>
      <w:r>
        <w:t>2</w:t>
      </w:r>
    </w:p>
    <w:p w14:paraId="31F11EA9" w14:textId="77777777" w:rsidR="007D435F" w:rsidRDefault="00B87847">
      <w:pPr>
        <w:pStyle w:val="BodyText"/>
        <w:ind w:left="2753" w:right="4409" w:firstLine="192"/>
      </w:pPr>
      <w:r>
        <w:t>Report of Delay Times From 03/01/99 To 03/31/99</w:t>
      </w:r>
    </w:p>
    <w:p w14:paraId="0A320C92" w14:textId="77777777" w:rsidR="007D435F" w:rsidRDefault="007D435F">
      <w:pPr>
        <w:pStyle w:val="BodyText"/>
      </w:pPr>
    </w:p>
    <w:p w14:paraId="3D18E1FB" w14:textId="77777777" w:rsidR="007D435F" w:rsidRDefault="00B87847">
      <w:pPr>
        <w:pStyle w:val="BodyText"/>
        <w:tabs>
          <w:tab w:val="left" w:pos="1055"/>
        </w:tabs>
        <w:spacing w:line="181" w:lineRule="exact"/>
        <w:ind w:right="4505"/>
        <w:jc w:val="right"/>
      </w:pPr>
      <w:r>
        <w:t>#</w:t>
      </w:r>
      <w:r>
        <w:rPr>
          <w:spacing w:val="-1"/>
        </w:rPr>
        <w:t xml:space="preserve"> </w:t>
      </w:r>
      <w:r>
        <w:t>OF</w:t>
      </w:r>
      <w:r>
        <w:tab/>
      </w:r>
      <w:r>
        <w:rPr>
          <w:spacing w:val="-2"/>
        </w:rPr>
        <w:t>MINUTES</w:t>
      </w:r>
    </w:p>
    <w:p w14:paraId="7EA222B6" w14:textId="77777777" w:rsidR="007D435F" w:rsidRDefault="00B87847">
      <w:pPr>
        <w:pStyle w:val="BodyText"/>
        <w:tabs>
          <w:tab w:val="left" w:pos="3167"/>
          <w:tab w:val="left" w:pos="4319"/>
        </w:tabs>
        <w:spacing w:line="181" w:lineRule="exact"/>
        <w:ind w:right="4505"/>
        <w:jc w:val="right"/>
      </w:pPr>
      <w:r>
        <w:t>SURGICAL</w:t>
      </w:r>
      <w:r>
        <w:rPr>
          <w:spacing w:val="-5"/>
        </w:rPr>
        <w:t xml:space="preserve"> </w:t>
      </w:r>
      <w:r>
        <w:t>SPECIALTY</w:t>
      </w:r>
      <w:r>
        <w:tab/>
        <w:t>DELAYS</w:t>
      </w:r>
      <w:r>
        <w:tab/>
      </w:r>
      <w:r>
        <w:rPr>
          <w:spacing w:val="-2"/>
        </w:rPr>
        <w:t>DELAYED</w:t>
      </w:r>
    </w:p>
    <w:p w14:paraId="2D1A99BA" w14:textId="77777777" w:rsidR="007D435F" w:rsidRDefault="00B87847">
      <w:pPr>
        <w:pStyle w:val="BodyText"/>
        <w:spacing w:before="2" w:line="181" w:lineRule="exact"/>
        <w:ind w:left="160"/>
      </w:pPr>
      <w:r>
        <w:t>================================================================================</w:t>
      </w:r>
    </w:p>
    <w:p w14:paraId="708846EA" w14:textId="77777777" w:rsidR="007D435F" w:rsidRDefault="00B87847">
      <w:pPr>
        <w:pStyle w:val="BodyText"/>
        <w:tabs>
          <w:tab w:val="left" w:pos="3711"/>
          <w:tab w:val="left" w:pos="4863"/>
        </w:tabs>
        <w:spacing w:line="480" w:lineRule="auto"/>
        <w:ind w:left="160" w:right="4505" w:firstLine="2592"/>
      </w:pPr>
      <w:r>
        <w:t>&gt;&gt; Delay Reason: OTHER &lt;&lt; GENERAL(OR WHEN NOT</w:t>
      </w:r>
      <w:r>
        <w:rPr>
          <w:spacing w:val="-9"/>
        </w:rPr>
        <w:t xml:space="preserve"> </w:t>
      </w:r>
      <w:r>
        <w:t>DEFINED</w:t>
      </w:r>
      <w:r>
        <w:rPr>
          <w:spacing w:val="-2"/>
        </w:rPr>
        <w:t xml:space="preserve"> </w:t>
      </w:r>
      <w:r>
        <w:t>BE</w:t>
      </w:r>
      <w:r>
        <w:tab/>
        <w:t>1</w:t>
      </w:r>
      <w:r>
        <w:tab/>
        <w:t>15</w:t>
      </w:r>
    </w:p>
    <w:p w14:paraId="371570C0" w14:textId="77777777" w:rsidR="007D435F" w:rsidRDefault="00B87847">
      <w:pPr>
        <w:pStyle w:val="BodyText"/>
        <w:spacing w:line="177" w:lineRule="exact"/>
        <w:ind w:left="160"/>
        <w:rPr>
          <w:b/>
        </w:rPr>
      </w:pPr>
      <w:r>
        <w:t xml:space="preserve">Press RETURN to continue, or '^' to quit. </w:t>
      </w:r>
      <w:r>
        <w:rPr>
          <w:b/>
        </w:rPr>
        <w:t>&lt;Enter&gt;</w:t>
      </w:r>
    </w:p>
    <w:p w14:paraId="4C934566" w14:textId="77777777" w:rsidR="007D435F" w:rsidRDefault="007D435F">
      <w:pPr>
        <w:spacing w:line="177" w:lineRule="exact"/>
        <w:sectPr w:rsidR="007D435F">
          <w:footerReference w:type="default" r:id="rId433"/>
          <w:pgSz w:w="12240" w:h="15840"/>
          <w:pgMar w:top="1500" w:right="1300" w:bottom="940" w:left="1280" w:header="0" w:footer="746" w:gutter="0"/>
          <w:cols w:space="720"/>
        </w:sectPr>
      </w:pPr>
    </w:p>
    <w:p w14:paraId="48DA371E" w14:textId="77777777" w:rsidR="007D435F" w:rsidRDefault="00B87847">
      <w:pPr>
        <w:pStyle w:val="BodyText"/>
        <w:tabs>
          <w:tab w:val="left" w:pos="7072"/>
        </w:tabs>
        <w:spacing w:before="83"/>
        <w:ind w:left="3425"/>
      </w:pPr>
      <w:r>
        <w:lastRenderedPageBreak/>
        <w:t>MAYBERRY,</w:t>
      </w:r>
      <w:r>
        <w:rPr>
          <w:spacing w:val="-3"/>
        </w:rPr>
        <w:t xml:space="preserve"> </w:t>
      </w:r>
      <w:r>
        <w:t>NC</w:t>
      </w:r>
      <w:r>
        <w:tab/>
        <w:t>PAGE</w:t>
      </w:r>
      <w:r>
        <w:rPr>
          <w:spacing w:val="-1"/>
        </w:rPr>
        <w:t xml:space="preserve"> </w:t>
      </w:r>
      <w:r>
        <w:t>3</w:t>
      </w:r>
    </w:p>
    <w:p w14:paraId="7681444D" w14:textId="77777777" w:rsidR="007D435F" w:rsidRDefault="00B87847">
      <w:pPr>
        <w:pStyle w:val="BodyText"/>
        <w:spacing w:before="2"/>
        <w:ind w:left="2753" w:right="4409" w:firstLine="192"/>
      </w:pPr>
      <w:r>
        <w:t>Report of Delay Times From 03/01/99 To 03/31/99</w:t>
      </w:r>
    </w:p>
    <w:p w14:paraId="582625F9" w14:textId="77777777" w:rsidR="007D435F" w:rsidRDefault="007D435F">
      <w:pPr>
        <w:pStyle w:val="BodyText"/>
        <w:spacing w:before="10"/>
        <w:rPr>
          <w:sz w:val="15"/>
        </w:rPr>
      </w:pPr>
    </w:p>
    <w:p w14:paraId="4A8B9FCB" w14:textId="77777777" w:rsidR="007D435F" w:rsidRDefault="00B87847">
      <w:pPr>
        <w:pStyle w:val="BodyText"/>
        <w:tabs>
          <w:tab w:val="left" w:pos="1055"/>
        </w:tabs>
        <w:ind w:right="4505"/>
        <w:jc w:val="right"/>
      </w:pPr>
      <w:r>
        <w:t>#</w:t>
      </w:r>
      <w:r>
        <w:rPr>
          <w:spacing w:val="-1"/>
        </w:rPr>
        <w:t xml:space="preserve"> </w:t>
      </w:r>
      <w:r>
        <w:t>OF</w:t>
      </w:r>
      <w:r>
        <w:tab/>
      </w:r>
      <w:r>
        <w:rPr>
          <w:spacing w:val="-2"/>
        </w:rPr>
        <w:t>MINUTES</w:t>
      </w:r>
    </w:p>
    <w:p w14:paraId="697DFC85" w14:textId="77777777" w:rsidR="007D435F" w:rsidRDefault="00B87847">
      <w:pPr>
        <w:pStyle w:val="BodyText"/>
        <w:tabs>
          <w:tab w:val="left" w:pos="3167"/>
          <w:tab w:val="left" w:pos="4319"/>
        </w:tabs>
        <w:spacing w:before="1" w:line="181" w:lineRule="exact"/>
        <w:ind w:right="4505"/>
        <w:jc w:val="right"/>
      </w:pPr>
      <w:r>
        <w:t>DELAY</w:t>
      </w:r>
      <w:r>
        <w:rPr>
          <w:spacing w:val="-3"/>
        </w:rPr>
        <w:t xml:space="preserve"> </w:t>
      </w:r>
      <w:r>
        <w:t>REASON</w:t>
      </w:r>
      <w:r>
        <w:tab/>
        <w:t>DELAYS</w:t>
      </w:r>
      <w:r>
        <w:tab/>
      </w:r>
      <w:r>
        <w:rPr>
          <w:spacing w:val="-2"/>
        </w:rPr>
        <w:t>DELAYED</w:t>
      </w:r>
    </w:p>
    <w:p w14:paraId="214D68FD" w14:textId="77777777" w:rsidR="007D435F" w:rsidRDefault="00277930">
      <w:pPr>
        <w:pStyle w:val="BodyText"/>
        <w:spacing w:line="181" w:lineRule="exact"/>
        <w:ind w:left="160"/>
      </w:pPr>
      <w:r>
        <w:pict w14:anchorId="1B8C766F">
          <v:shape id="_x0000_s1891" type="#_x0000_t202" style="position:absolute;left:0;text-align:left;margin-left:69.5pt;margin-top:9.05pt;width:249.8pt;height:36.25pt;z-index:161285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18"/>
                    <w:gridCol w:w="1009"/>
                    <w:gridCol w:w="771"/>
                  </w:tblGrid>
                  <w:tr w:rsidR="0040444F" w14:paraId="37126886" w14:textId="77777777">
                    <w:trPr>
                      <w:trHeight w:val="181"/>
                    </w:trPr>
                    <w:tc>
                      <w:tcPr>
                        <w:tcW w:w="3218" w:type="dxa"/>
                      </w:tcPr>
                      <w:p w14:paraId="44D98D7A" w14:textId="77777777" w:rsidR="0040444F" w:rsidRDefault="0040444F">
                        <w:pPr>
                          <w:pStyle w:val="TableParagraph"/>
                          <w:spacing w:line="160" w:lineRule="exact"/>
                          <w:ind w:left="50"/>
                          <w:rPr>
                            <w:sz w:val="16"/>
                          </w:rPr>
                        </w:pPr>
                        <w:r>
                          <w:rPr>
                            <w:sz w:val="16"/>
                          </w:rPr>
                          <w:t>OPERATING SURGEON NOT PRESENT</w:t>
                        </w:r>
                      </w:p>
                    </w:tc>
                    <w:tc>
                      <w:tcPr>
                        <w:tcW w:w="1009" w:type="dxa"/>
                      </w:tcPr>
                      <w:p w14:paraId="6915651F" w14:textId="77777777" w:rsidR="0040444F" w:rsidRDefault="0040444F">
                        <w:pPr>
                          <w:pStyle w:val="TableParagraph"/>
                          <w:spacing w:line="160" w:lineRule="exact"/>
                          <w:ind w:left="383"/>
                          <w:rPr>
                            <w:sz w:val="16"/>
                          </w:rPr>
                        </w:pPr>
                        <w:r>
                          <w:rPr>
                            <w:sz w:val="16"/>
                          </w:rPr>
                          <w:t>1</w:t>
                        </w:r>
                      </w:p>
                    </w:tc>
                    <w:tc>
                      <w:tcPr>
                        <w:tcW w:w="771" w:type="dxa"/>
                      </w:tcPr>
                      <w:p w14:paraId="74D5545D" w14:textId="77777777" w:rsidR="0040444F" w:rsidRDefault="0040444F">
                        <w:pPr>
                          <w:pStyle w:val="TableParagraph"/>
                          <w:spacing w:line="160" w:lineRule="exact"/>
                          <w:ind w:right="50"/>
                          <w:jc w:val="right"/>
                          <w:rPr>
                            <w:sz w:val="16"/>
                          </w:rPr>
                        </w:pPr>
                        <w:r>
                          <w:rPr>
                            <w:sz w:val="16"/>
                          </w:rPr>
                          <w:t>15</w:t>
                        </w:r>
                      </w:p>
                    </w:tc>
                  </w:tr>
                  <w:tr w:rsidR="0040444F" w14:paraId="49A7B433" w14:textId="77777777">
                    <w:trPr>
                      <w:trHeight w:val="181"/>
                    </w:trPr>
                    <w:tc>
                      <w:tcPr>
                        <w:tcW w:w="3218" w:type="dxa"/>
                      </w:tcPr>
                      <w:p w14:paraId="5840B684" w14:textId="77777777" w:rsidR="0040444F" w:rsidRDefault="0040444F">
                        <w:pPr>
                          <w:pStyle w:val="TableParagraph"/>
                          <w:spacing w:line="161" w:lineRule="exact"/>
                          <w:ind w:left="50"/>
                          <w:rPr>
                            <w:sz w:val="16"/>
                          </w:rPr>
                        </w:pPr>
                        <w:r>
                          <w:rPr>
                            <w:sz w:val="16"/>
                          </w:rPr>
                          <w:t>ANESTHETIST NOT PRESENT</w:t>
                        </w:r>
                      </w:p>
                    </w:tc>
                    <w:tc>
                      <w:tcPr>
                        <w:tcW w:w="1009" w:type="dxa"/>
                      </w:tcPr>
                      <w:p w14:paraId="45A6DDFD" w14:textId="77777777" w:rsidR="0040444F" w:rsidRDefault="0040444F">
                        <w:pPr>
                          <w:pStyle w:val="TableParagraph"/>
                          <w:spacing w:line="161" w:lineRule="exact"/>
                          <w:ind w:left="383"/>
                          <w:rPr>
                            <w:sz w:val="16"/>
                          </w:rPr>
                        </w:pPr>
                        <w:r>
                          <w:rPr>
                            <w:sz w:val="16"/>
                          </w:rPr>
                          <w:t>1</w:t>
                        </w:r>
                      </w:p>
                    </w:tc>
                    <w:tc>
                      <w:tcPr>
                        <w:tcW w:w="771" w:type="dxa"/>
                      </w:tcPr>
                      <w:p w14:paraId="2D9F0C4D" w14:textId="77777777" w:rsidR="0040444F" w:rsidRDefault="0040444F">
                        <w:pPr>
                          <w:pStyle w:val="TableParagraph"/>
                          <w:spacing w:line="161" w:lineRule="exact"/>
                          <w:ind w:right="50"/>
                          <w:jc w:val="right"/>
                          <w:rPr>
                            <w:sz w:val="16"/>
                          </w:rPr>
                        </w:pPr>
                        <w:r>
                          <w:rPr>
                            <w:sz w:val="16"/>
                          </w:rPr>
                          <w:t>30</w:t>
                        </w:r>
                      </w:p>
                    </w:tc>
                  </w:tr>
                  <w:tr w:rsidR="0040444F" w14:paraId="1F123151" w14:textId="77777777">
                    <w:trPr>
                      <w:trHeight w:val="181"/>
                    </w:trPr>
                    <w:tc>
                      <w:tcPr>
                        <w:tcW w:w="3218" w:type="dxa"/>
                      </w:tcPr>
                      <w:p w14:paraId="41B8D448" w14:textId="77777777" w:rsidR="0040444F" w:rsidRDefault="0040444F">
                        <w:pPr>
                          <w:pStyle w:val="TableParagraph"/>
                          <w:spacing w:line="160" w:lineRule="exact"/>
                          <w:ind w:left="50"/>
                          <w:rPr>
                            <w:sz w:val="16"/>
                          </w:rPr>
                        </w:pPr>
                        <w:r>
                          <w:rPr>
                            <w:sz w:val="16"/>
                          </w:rPr>
                          <w:t>SPECIAL EQUIPMENT NOT READY</w:t>
                        </w:r>
                      </w:p>
                    </w:tc>
                    <w:tc>
                      <w:tcPr>
                        <w:tcW w:w="1009" w:type="dxa"/>
                      </w:tcPr>
                      <w:p w14:paraId="6AB49A22" w14:textId="77777777" w:rsidR="0040444F" w:rsidRDefault="0040444F">
                        <w:pPr>
                          <w:pStyle w:val="TableParagraph"/>
                          <w:spacing w:line="160" w:lineRule="exact"/>
                          <w:ind w:left="383"/>
                          <w:rPr>
                            <w:sz w:val="16"/>
                          </w:rPr>
                        </w:pPr>
                        <w:r>
                          <w:rPr>
                            <w:sz w:val="16"/>
                          </w:rPr>
                          <w:t>1</w:t>
                        </w:r>
                      </w:p>
                    </w:tc>
                    <w:tc>
                      <w:tcPr>
                        <w:tcW w:w="771" w:type="dxa"/>
                      </w:tcPr>
                      <w:p w14:paraId="2D89EB3C" w14:textId="77777777" w:rsidR="0040444F" w:rsidRDefault="0040444F">
                        <w:pPr>
                          <w:pStyle w:val="TableParagraph"/>
                          <w:spacing w:line="160" w:lineRule="exact"/>
                          <w:ind w:right="50"/>
                          <w:jc w:val="right"/>
                          <w:rPr>
                            <w:sz w:val="16"/>
                          </w:rPr>
                        </w:pPr>
                        <w:r>
                          <w:rPr>
                            <w:sz w:val="16"/>
                          </w:rPr>
                          <w:t>10</w:t>
                        </w:r>
                      </w:p>
                    </w:tc>
                  </w:tr>
                  <w:tr w:rsidR="0040444F" w14:paraId="6972C392" w14:textId="77777777">
                    <w:trPr>
                      <w:trHeight w:val="181"/>
                    </w:trPr>
                    <w:tc>
                      <w:tcPr>
                        <w:tcW w:w="3218" w:type="dxa"/>
                      </w:tcPr>
                      <w:p w14:paraId="17FAC612" w14:textId="77777777" w:rsidR="0040444F" w:rsidRDefault="0040444F">
                        <w:pPr>
                          <w:pStyle w:val="TableParagraph"/>
                          <w:spacing w:line="161" w:lineRule="exact"/>
                          <w:ind w:left="50"/>
                          <w:rPr>
                            <w:sz w:val="16"/>
                          </w:rPr>
                        </w:pPr>
                        <w:r>
                          <w:rPr>
                            <w:sz w:val="16"/>
                          </w:rPr>
                          <w:t>OTHER</w:t>
                        </w:r>
                      </w:p>
                    </w:tc>
                    <w:tc>
                      <w:tcPr>
                        <w:tcW w:w="1009" w:type="dxa"/>
                      </w:tcPr>
                      <w:p w14:paraId="0A8D6B9F" w14:textId="77777777" w:rsidR="0040444F" w:rsidRDefault="0040444F">
                        <w:pPr>
                          <w:pStyle w:val="TableParagraph"/>
                          <w:spacing w:line="161" w:lineRule="exact"/>
                          <w:ind w:left="383"/>
                          <w:rPr>
                            <w:sz w:val="16"/>
                          </w:rPr>
                        </w:pPr>
                        <w:r>
                          <w:rPr>
                            <w:sz w:val="16"/>
                          </w:rPr>
                          <w:t>1</w:t>
                        </w:r>
                      </w:p>
                    </w:tc>
                    <w:tc>
                      <w:tcPr>
                        <w:tcW w:w="771" w:type="dxa"/>
                      </w:tcPr>
                      <w:p w14:paraId="6E666663" w14:textId="77777777" w:rsidR="0040444F" w:rsidRDefault="0040444F">
                        <w:pPr>
                          <w:pStyle w:val="TableParagraph"/>
                          <w:spacing w:line="161" w:lineRule="exact"/>
                          <w:ind w:right="50"/>
                          <w:jc w:val="right"/>
                          <w:rPr>
                            <w:sz w:val="16"/>
                          </w:rPr>
                        </w:pPr>
                        <w:r>
                          <w:rPr>
                            <w:sz w:val="16"/>
                          </w:rPr>
                          <w:t>15</w:t>
                        </w:r>
                      </w:p>
                    </w:tc>
                  </w:tr>
                </w:tbl>
                <w:p w14:paraId="72C5AF8C" w14:textId="77777777" w:rsidR="0040444F" w:rsidRDefault="0040444F">
                  <w:pPr>
                    <w:pStyle w:val="BodyText"/>
                  </w:pPr>
                </w:p>
              </w:txbxContent>
            </v:textbox>
            <w10:wrap anchorx="page"/>
          </v:shape>
        </w:pict>
      </w:r>
      <w:r w:rsidR="00B87847">
        <w:t>================================================================================</w:t>
      </w:r>
    </w:p>
    <w:p w14:paraId="31C17040" w14:textId="77777777" w:rsidR="007D435F" w:rsidRDefault="00B87847">
      <w:pPr>
        <w:pStyle w:val="BodyText"/>
        <w:tabs>
          <w:tab w:val="left" w:pos="3712"/>
          <w:tab w:val="right" w:pos="5056"/>
        </w:tabs>
        <w:spacing w:before="906"/>
        <w:ind w:left="2464"/>
      </w:pPr>
      <w:r>
        <w:t>TOTAL</w:t>
      </w:r>
      <w:r>
        <w:tab/>
        <w:t>4</w:t>
      </w:r>
      <w:r>
        <w:tab/>
        <w:t>70</w:t>
      </w:r>
    </w:p>
    <w:p w14:paraId="64FC25E2" w14:textId="77777777" w:rsidR="007D435F" w:rsidRDefault="00B87847">
      <w:pPr>
        <w:spacing w:before="176"/>
        <w:ind w:left="160"/>
        <w:rPr>
          <w:b/>
          <w:sz w:val="16"/>
        </w:rPr>
      </w:pPr>
      <w:r>
        <w:rPr>
          <w:sz w:val="16"/>
        </w:rPr>
        <w:t>Press RETURN to continue</w:t>
      </w:r>
      <w:r>
        <w:rPr>
          <w:spacing w:val="92"/>
          <w:sz w:val="16"/>
        </w:rPr>
        <w:t xml:space="preserve"> </w:t>
      </w:r>
      <w:r>
        <w:rPr>
          <w:b/>
          <w:sz w:val="16"/>
        </w:rPr>
        <w:t>&lt;Enter&gt;</w:t>
      </w:r>
    </w:p>
    <w:p w14:paraId="384638C0" w14:textId="77777777" w:rsidR="007D435F" w:rsidRDefault="007D435F">
      <w:pPr>
        <w:rPr>
          <w:sz w:val="16"/>
        </w:rPr>
        <w:sectPr w:rsidR="007D435F">
          <w:footerReference w:type="default" r:id="rId434"/>
          <w:pgSz w:w="12240" w:h="15840"/>
          <w:pgMar w:top="1360" w:right="1300" w:bottom="940" w:left="1280" w:header="0" w:footer="746" w:gutter="0"/>
          <w:cols w:space="720"/>
        </w:sectPr>
      </w:pPr>
    </w:p>
    <w:p w14:paraId="78FBFBEF" w14:textId="77777777" w:rsidR="007D435F" w:rsidRDefault="00B87847">
      <w:pPr>
        <w:pStyle w:val="Heading3"/>
        <w:spacing w:before="76" w:line="276" w:lineRule="exact"/>
        <w:ind w:left="160"/>
        <w:rPr>
          <w:rFonts w:ascii="Times New Roman"/>
        </w:rPr>
      </w:pPr>
      <w:r>
        <w:rPr>
          <w:rFonts w:ascii="Times New Roman"/>
        </w:rPr>
        <w:lastRenderedPageBreak/>
        <w:t>Report of Cancellations</w:t>
      </w:r>
    </w:p>
    <w:p w14:paraId="75FCE606" w14:textId="77777777" w:rsidR="007D435F" w:rsidRDefault="00B87847">
      <w:pPr>
        <w:spacing w:line="276" w:lineRule="exact"/>
        <w:ind w:left="160"/>
        <w:rPr>
          <w:rFonts w:ascii="Arial"/>
          <w:b/>
          <w:sz w:val="24"/>
        </w:rPr>
      </w:pPr>
      <w:r>
        <w:rPr>
          <w:rFonts w:ascii="Arial"/>
          <w:b/>
          <w:sz w:val="24"/>
        </w:rPr>
        <w:t>[SROCAN]</w:t>
      </w:r>
    </w:p>
    <w:p w14:paraId="02116B18" w14:textId="77777777" w:rsidR="007D435F" w:rsidRDefault="007D435F">
      <w:pPr>
        <w:pStyle w:val="BodyText"/>
        <w:spacing w:before="9"/>
        <w:rPr>
          <w:rFonts w:ascii="Arial"/>
          <w:b/>
          <w:sz w:val="21"/>
        </w:rPr>
      </w:pPr>
    </w:p>
    <w:p w14:paraId="71463562" w14:textId="77777777" w:rsidR="007D435F" w:rsidRDefault="00B87847">
      <w:pPr>
        <w:ind w:left="160" w:right="187"/>
        <w:rPr>
          <w:rFonts w:ascii="Times New Roman"/>
        </w:rPr>
      </w:pPr>
      <w:r>
        <w:rPr>
          <w:rFonts w:ascii="Times New Roman"/>
        </w:rPr>
        <w:t xml:space="preserve">The </w:t>
      </w:r>
      <w:r>
        <w:rPr>
          <w:rFonts w:ascii="Times New Roman"/>
          <w:i/>
        </w:rPr>
        <w:t xml:space="preserve">Report of Cancellations </w:t>
      </w:r>
      <w:r>
        <w:rPr>
          <w:rFonts w:ascii="Times New Roman"/>
        </w:rPr>
        <w:t>option is designed to provide information for cases that have been scheduled and cancelled.</w:t>
      </w:r>
    </w:p>
    <w:p w14:paraId="2D7ADD40" w14:textId="77777777" w:rsidR="007D435F" w:rsidRDefault="007D435F">
      <w:pPr>
        <w:pStyle w:val="BodyText"/>
        <w:spacing w:before="2"/>
        <w:rPr>
          <w:rFonts w:ascii="Times New Roman"/>
          <w:sz w:val="22"/>
        </w:rPr>
      </w:pPr>
    </w:p>
    <w:p w14:paraId="5D86B957" w14:textId="77777777" w:rsidR="007D435F" w:rsidRDefault="00B87847">
      <w:pPr>
        <w:ind w:left="160"/>
        <w:rPr>
          <w:rFonts w:ascii="Times New Roman"/>
        </w:rPr>
      </w:pPr>
      <w:r>
        <w:rPr>
          <w:rFonts w:ascii="Times New Roman"/>
        </w:rPr>
        <w:t>This report is in a 132-column format and must be copied to a printer.</w:t>
      </w:r>
    </w:p>
    <w:p w14:paraId="14811753" w14:textId="77777777" w:rsidR="007D435F" w:rsidRDefault="007D435F">
      <w:pPr>
        <w:pStyle w:val="BodyText"/>
        <w:spacing w:before="2"/>
        <w:rPr>
          <w:rFonts w:ascii="Times New Roman"/>
          <w:sz w:val="22"/>
        </w:rPr>
      </w:pPr>
    </w:p>
    <w:p w14:paraId="37688107" w14:textId="77777777" w:rsidR="007D435F" w:rsidRDefault="00B87847">
      <w:pPr>
        <w:ind w:left="160"/>
        <w:rPr>
          <w:rFonts w:ascii="Times New Roman"/>
          <w:b/>
          <w:sz w:val="20"/>
        </w:rPr>
      </w:pPr>
      <w:r>
        <w:rPr>
          <w:rFonts w:ascii="Times New Roman"/>
          <w:b/>
          <w:sz w:val="20"/>
        </w:rPr>
        <w:t>Example: Print Report of Cancellations</w:t>
      </w:r>
    </w:p>
    <w:p w14:paraId="3F2AB406" w14:textId="77777777" w:rsidR="007D435F" w:rsidRDefault="00B87847">
      <w:pPr>
        <w:pStyle w:val="BodyText"/>
        <w:tabs>
          <w:tab w:val="left" w:pos="9550"/>
        </w:tabs>
        <w:spacing w:before="121"/>
        <w:ind w:left="160"/>
      </w:pPr>
      <w:r>
        <w:rPr>
          <w:shd w:val="clear" w:color="auto" w:fill="E4E4E4"/>
        </w:rPr>
        <w:t xml:space="preserve">Select Delay and Cancellation Reports Option: </w:t>
      </w:r>
      <w:r>
        <w:rPr>
          <w:b/>
          <w:shd w:val="clear" w:color="auto" w:fill="E4E4E4"/>
        </w:rPr>
        <w:t xml:space="preserve">C  </w:t>
      </w:r>
      <w:r>
        <w:rPr>
          <w:shd w:val="clear" w:color="auto" w:fill="E4E4E4"/>
        </w:rPr>
        <w:t>Report of</w:t>
      </w:r>
      <w:r>
        <w:rPr>
          <w:spacing w:val="-31"/>
          <w:shd w:val="clear" w:color="auto" w:fill="E4E4E4"/>
        </w:rPr>
        <w:t xml:space="preserve"> </w:t>
      </w:r>
      <w:r>
        <w:rPr>
          <w:shd w:val="clear" w:color="auto" w:fill="E4E4E4"/>
        </w:rPr>
        <w:t>Cancellations</w:t>
      </w:r>
      <w:r>
        <w:rPr>
          <w:shd w:val="clear" w:color="auto" w:fill="E4E4E4"/>
        </w:rPr>
        <w:tab/>
      </w:r>
    </w:p>
    <w:p w14:paraId="644912C9" w14:textId="77777777" w:rsidR="007D435F" w:rsidRDefault="00277930">
      <w:pPr>
        <w:pStyle w:val="BodyText"/>
        <w:spacing w:before="4"/>
        <w:rPr>
          <w:sz w:val="20"/>
        </w:rPr>
      </w:pPr>
      <w:r>
        <w:pict w14:anchorId="76A85331">
          <v:shape id="_x0000_s1890" type="#_x0000_t202" style="position:absolute;margin-left:70.6pt;margin-top:12.75pt;width:470.95pt;height:145pt;z-index:-15328256;mso-wrap-distance-left:0;mso-wrap-distance-right:0;mso-position-horizontal-relative:page" fillcolor="#e4e4e4" stroked="f">
            <v:textbox inset="0,0,0,0">
              <w:txbxContent>
                <w:p w14:paraId="20720064" w14:textId="77777777" w:rsidR="0040444F" w:rsidRDefault="0040444F">
                  <w:pPr>
                    <w:pStyle w:val="BodyText"/>
                    <w:spacing w:before="3"/>
                    <w:ind w:left="28"/>
                  </w:pPr>
                  <w:r>
                    <w:t>Report of Cancellations</w:t>
                  </w:r>
                </w:p>
                <w:p w14:paraId="5085AD08" w14:textId="77777777" w:rsidR="0040444F" w:rsidRDefault="0040444F">
                  <w:pPr>
                    <w:pStyle w:val="BodyText"/>
                  </w:pPr>
                </w:p>
                <w:p w14:paraId="334BE84B" w14:textId="77777777" w:rsidR="0040444F" w:rsidRDefault="0040444F">
                  <w:pPr>
                    <w:pStyle w:val="BodyText"/>
                    <w:ind w:left="604" w:right="2380" w:hanging="576"/>
                    <w:jc w:val="both"/>
                  </w:pPr>
                  <w:r>
                    <w:t>NOTE: This report contains all cancelled cases, including those that were cancelled after the patient had entered the operating room. Aborted cases are identified by an '*' next to the procedure name.</w:t>
                  </w:r>
                </w:p>
                <w:p w14:paraId="021B5DAA" w14:textId="77777777" w:rsidR="0040444F" w:rsidRDefault="0040444F">
                  <w:pPr>
                    <w:pStyle w:val="BodyText"/>
                    <w:rPr>
                      <w:sz w:val="18"/>
                    </w:rPr>
                  </w:pPr>
                </w:p>
                <w:p w14:paraId="6EE5031E" w14:textId="77777777" w:rsidR="0040444F" w:rsidRDefault="0040444F">
                  <w:pPr>
                    <w:pStyle w:val="BodyText"/>
                    <w:spacing w:before="156"/>
                    <w:ind w:left="28" w:right="5931"/>
                  </w:pPr>
                  <w:r>
                    <w:t xml:space="preserve">Start with Date: </w:t>
                  </w:r>
                  <w:r>
                    <w:rPr>
                      <w:b/>
                    </w:rPr>
                    <w:t xml:space="preserve">3/1 </w:t>
                  </w:r>
                  <w:r>
                    <w:t xml:space="preserve">(MAR 01, 1999) End with Date: </w:t>
                  </w:r>
                  <w:r>
                    <w:rPr>
                      <w:b/>
                    </w:rPr>
                    <w:t xml:space="preserve">3/3 </w:t>
                  </w:r>
                  <w:r>
                    <w:t>(MAR 03, 1999)</w:t>
                  </w:r>
                </w:p>
                <w:p w14:paraId="62B5973A" w14:textId="77777777" w:rsidR="0040444F" w:rsidRDefault="0040444F">
                  <w:pPr>
                    <w:pStyle w:val="BodyText"/>
                    <w:rPr>
                      <w:sz w:val="18"/>
                    </w:rPr>
                  </w:pPr>
                </w:p>
                <w:p w14:paraId="6B776A41" w14:textId="77777777" w:rsidR="0040444F" w:rsidRDefault="0040444F">
                  <w:pPr>
                    <w:pStyle w:val="BodyText"/>
                    <w:spacing w:before="158"/>
                    <w:ind w:left="28"/>
                    <w:rPr>
                      <w:b/>
                    </w:rPr>
                  </w:pPr>
                  <w:r>
                    <w:t>Do you want to print the report for all Surgical Specialties ? YES//</w:t>
                  </w:r>
                  <w:r>
                    <w:rPr>
                      <w:spacing w:val="76"/>
                    </w:rPr>
                    <w:t xml:space="preserve"> </w:t>
                  </w:r>
                  <w:r>
                    <w:rPr>
                      <w:b/>
                    </w:rPr>
                    <w:t>&lt;Enter&gt;</w:t>
                  </w:r>
                </w:p>
                <w:p w14:paraId="5F3425D0" w14:textId="77777777" w:rsidR="0040444F" w:rsidRDefault="0040444F">
                  <w:pPr>
                    <w:pStyle w:val="BodyText"/>
                    <w:spacing w:before="17" w:line="350" w:lineRule="atLeast"/>
                    <w:ind w:left="28" w:right="4090"/>
                    <w:rPr>
                      <w:b/>
                      <w:i/>
                    </w:rPr>
                  </w:pPr>
                  <w:r>
                    <w:t xml:space="preserve">This report is designed to use a 132 column format. Print the Report on which device: </w:t>
                  </w:r>
                  <w:r>
                    <w:rPr>
                      <w:b/>
                      <w:i/>
                    </w:rPr>
                    <w:t>[Select Print Device]</w:t>
                  </w:r>
                </w:p>
              </w:txbxContent>
            </v:textbox>
            <w10:wrap type="topAndBottom" anchorx="page"/>
          </v:shape>
        </w:pict>
      </w:r>
    </w:p>
    <w:p w14:paraId="6262833B"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785162F2" w14:textId="77777777" w:rsidR="007D435F" w:rsidRDefault="007D435F">
      <w:pPr>
        <w:spacing w:line="232" w:lineRule="exact"/>
        <w:rPr>
          <w:rFonts w:ascii="Times New Roman"/>
        </w:rPr>
        <w:sectPr w:rsidR="007D435F">
          <w:footerReference w:type="default" r:id="rId435"/>
          <w:pgSz w:w="12240" w:h="15840"/>
          <w:pgMar w:top="1360" w:right="1300" w:bottom="940" w:left="1280" w:header="0" w:footer="746" w:gutter="0"/>
          <w:cols w:space="720"/>
        </w:sectPr>
      </w:pPr>
    </w:p>
    <w:p w14:paraId="654DC90F" w14:textId="77777777" w:rsidR="007D435F" w:rsidRDefault="007D435F">
      <w:pPr>
        <w:pStyle w:val="BodyText"/>
        <w:spacing w:before="7"/>
        <w:rPr>
          <w:rFonts w:ascii="Times New Roman"/>
          <w:i/>
          <w:sz w:val="17"/>
        </w:rPr>
      </w:pPr>
    </w:p>
    <w:p w14:paraId="74273B0F" w14:textId="77777777" w:rsidR="007D435F" w:rsidRDefault="00B87847">
      <w:pPr>
        <w:pStyle w:val="BodyText"/>
        <w:tabs>
          <w:tab w:val="left" w:pos="11201"/>
        </w:tabs>
        <w:spacing w:before="101"/>
        <w:ind w:left="6017"/>
      </w:pPr>
      <w:r>
        <w:t>MAYBERRY,</w:t>
      </w:r>
      <w:r>
        <w:rPr>
          <w:spacing w:val="-3"/>
        </w:rPr>
        <w:t xml:space="preserve"> </w:t>
      </w:r>
      <w:r>
        <w:t>NC</w:t>
      </w:r>
      <w:r>
        <w:tab/>
        <w:t>PAGE:</w:t>
      </w:r>
      <w:r>
        <w:rPr>
          <w:spacing w:val="-2"/>
        </w:rPr>
        <w:t xml:space="preserve"> </w:t>
      </w:r>
      <w:r>
        <w:t>1</w:t>
      </w:r>
    </w:p>
    <w:p w14:paraId="20119CE5" w14:textId="77777777" w:rsidR="007D435F" w:rsidRDefault="00B87847">
      <w:pPr>
        <w:pStyle w:val="BodyText"/>
        <w:tabs>
          <w:tab w:val="left" w:pos="9760"/>
        </w:tabs>
        <w:spacing w:before="1" w:line="181" w:lineRule="exact"/>
        <w:ind w:left="5441"/>
      </w:pPr>
      <w:r>
        <w:t>REPORT</w:t>
      </w:r>
      <w:r>
        <w:rPr>
          <w:spacing w:val="-4"/>
        </w:rPr>
        <w:t xml:space="preserve"> </w:t>
      </w:r>
      <w:r>
        <w:t>OF</w:t>
      </w:r>
      <w:r>
        <w:rPr>
          <w:spacing w:val="-4"/>
        </w:rPr>
        <w:t xml:space="preserve"> </w:t>
      </w:r>
      <w:r>
        <w:t>CANCELLATIONS</w:t>
      </w:r>
      <w:r>
        <w:tab/>
        <w:t>REVIEWED</w:t>
      </w:r>
      <w:r>
        <w:rPr>
          <w:spacing w:val="-1"/>
        </w:rPr>
        <w:t xml:space="preserve"> </w:t>
      </w:r>
      <w:r>
        <w:t>BY:</w:t>
      </w:r>
    </w:p>
    <w:p w14:paraId="5EBCCD23" w14:textId="77777777" w:rsidR="007D435F" w:rsidRDefault="00B87847">
      <w:pPr>
        <w:pStyle w:val="BodyText"/>
        <w:tabs>
          <w:tab w:val="left" w:pos="5247"/>
          <w:tab w:val="left" w:pos="9761"/>
        </w:tabs>
        <w:spacing w:line="181" w:lineRule="exact"/>
        <w:ind w:left="160"/>
      </w:pPr>
      <w:r>
        <w:t>PRINTED: MAR</w:t>
      </w:r>
      <w:r>
        <w:rPr>
          <w:spacing w:val="-5"/>
        </w:rPr>
        <w:t xml:space="preserve"> </w:t>
      </w:r>
      <w:r>
        <w:t>23,</w:t>
      </w:r>
      <w:r>
        <w:rPr>
          <w:spacing w:val="-3"/>
        </w:rPr>
        <w:t xml:space="preserve"> </w:t>
      </w:r>
      <w:r>
        <w:t>1999</w:t>
      </w:r>
      <w:r>
        <w:tab/>
        <w:t>FROM 03/01/99</w:t>
      </w:r>
      <w:r>
        <w:rPr>
          <w:spacing w:val="90"/>
        </w:rPr>
        <w:t xml:space="preserve"> </w:t>
      </w:r>
      <w:r>
        <w:t>TO</w:t>
      </w:r>
      <w:r>
        <w:rPr>
          <w:spacing w:val="-3"/>
        </w:rPr>
        <w:t xml:space="preserve"> </w:t>
      </w:r>
      <w:r>
        <w:t>03/03/99</w:t>
      </w:r>
      <w:r>
        <w:tab/>
        <w:t>DATE</w:t>
      </w:r>
      <w:r>
        <w:rPr>
          <w:spacing w:val="-1"/>
        </w:rPr>
        <w:t xml:space="preserve"> </w:t>
      </w:r>
      <w:r>
        <w:t>REVIEWED:</w:t>
      </w:r>
    </w:p>
    <w:p w14:paraId="0C16B0A7" w14:textId="77777777" w:rsidR="007D435F" w:rsidRDefault="00B87847">
      <w:pPr>
        <w:pStyle w:val="BodyText"/>
        <w:tabs>
          <w:tab w:val="left" w:pos="1599"/>
          <w:tab w:val="left" w:pos="4383"/>
          <w:tab w:val="left" w:pos="9279"/>
        </w:tabs>
        <w:spacing w:before="160" w:line="181" w:lineRule="exact"/>
        <w:ind w:left="160"/>
      </w:pPr>
      <w:r>
        <w:t>DATE</w:t>
      </w:r>
      <w:r>
        <w:tab/>
        <w:t>PATIENT</w:t>
      </w:r>
      <w:r>
        <w:tab/>
        <w:t>OPERATION(S)</w:t>
      </w:r>
      <w:r>
        <w:tab/>
        <w:t>CANCEL</w:t>
      </w:r>
      <w:r>
        <w:rPr>
          <w:spacing w:val="-2"/>
        </w:rPr>
        <w:t xml:space="preserve"> </w:t>
      </w:r>
      <w:r>
        <w:t>DATE</w:t>
      </w:r>
    </w:p>
    <w:p w14:paraId="5D83B096" w14:textId="77777777" w:rsidR="007D435F" w:rsidRDefault="00B87847">
      <w:pPr>
        <w:pStyle w:val="BodyText"/>
        <w:tabs>
          <w:tab w:val="left" w:pos="1599"/>
          <w:tab w:val="left" w:pos="9281"/>
        </w:tabs>
        <w:spacing w:line="181" w:lineRule="exact"/>
        <w:ind w:left="160"/>
      </w:pPr>
      <w:r>
        <w:t>CASE</w:t>
      </w:r>
      <w:r>
        <w:rPr>
          <w:spacing w:val="-2"/>
        </w:rPr>
        <w:t xml:space="preserve"> </w:t>
      </w:r>
      <w:r>
        <w:t>#</w:t>
      </w:r>
      <w:r>
        <w:tab/>
        <w:t>ID#</w:t>
      </w:r>
      <w:r>
        <w:tab/>
        <w:t>PRIMARY</w:t>
      </w:r>
      <w:r>
        <w:rPr>
          <w:spacing w:val="-1"/>
        </w:rPr>
        <w:t xml:space="preserve"> </w:t>
      </w:r>
      <w:r>
        <w:t>REASON</w:t>
      </w:r>
    </w:p>
    <w:p w14:paraId="201A53FE" w14:textId="77777777" w:rsidR="007D435F" w:rsidRDefault="00B87847">
      <w:pPr>
        <w:spacing w:before="1"/>
        <w:ind w:left="160"/>
        <w:rPr>
          <w:sz w:val="14"/>
        </w:rPr>
      </w:pPr>
      <w:r>
        <w:rPr>
          <w:sz w:val="14"/>
        </w:rPr>
        <w:t>====================================================================================================================================</w:t>
      </w:r>
    </w:p>
    <w:p w14:paraId="2D150786" w14:textId="77777777" w:rsidR="007D435F" w:rsidRDefault="00B87847">
      <w:pPr>
        <w:pStyle w:val="BodyText"/>
        <w:ind w:left="4577"/>
      </w:pPr>
      <w:r>
        <w:t>&gt;&gt; SURGICAL SPECIALTY: OPHTHALMOLOGY &lt;&lt;</w:t>
      </w:r>
    </w:p>
    <w:p w14:paraId="1ACE67C3" w14:textId="77777777" w:rsidR="007D435F" w:rsidRDefault="007D435F">
      <w:pPr>
        <w:pStyle w:val="BodyText"/>
        <w:spacing w:before="9"/>
        <w:rPr>
          <w:sz w:val="13"/>
        </w:rPr>
      </w:pPr>
    </w:p>
    <w:tbl>
      <w:tblPr>
        <w:tblW w:w="0" w:type="auto"/>
        <w:tblInd w:w="117" w:type="dxa"/>
        <w:tblLayout w:type="fixed"/>
        <w:tblCellMar>
          <w:left w:w="0" w:type="dxa"/>
          <w:right w:w="0" w:type="dxa"/>
        </w:tblCellMar>
        <w:tblLook w:val="01E0" w:firstRow="1" w:lastRow="1" w:firstColumn="1" w:lastColumn="1" w:noHBand="0" w:noVBand="0"/>
      </w:tblPr>
      <w:tblGrid>
        <w:gridCol w:w="1346"/>
        <w:gridCol w:w="2304"/>
        <w:gridCol w:w="4993"/>
        <w:gridCol w:w="1777"/>
        <w:gridCol w:w="723"/>
      </w:tblGrid>
      <w:tr w:rsidR="007D435F" w14:paraId="5D1BE20A" w14:textId="77777777">
        <w:trPr>
          <w:trHeight w:val="593"/>
        </w:trPr>
        <w:tc>
          <w:tcPr>
            <w:tcW w:w="1346" w:type="dxa"/>
          </w:tcPr>
          <w:p w14:paraId="7B6F73A3" w14:textId="77777777" w:rsidR="007D435F" w:rsidRDefault="00B87847">
            <w:pPr>
              <w:pStyle w:val="TableParagraph"/>
              <w:ind w:left="50"/>
              <w:rPr>
                <w:sz w:val="16"/>
              </w:rPr>
            </w:pPr>
            <w:r>
              <w:rPr>
                <w:sz w:val="16"/>
              </w:rPr>
              <w:t>MAR 01, 1999</w:t>
            </w:r>
          </w:p>
          <w:p w14:paraId="7DB41F36" w14:textId="77777777" w:rsidR="007D435F" w:rsidRDefault="00B87847">
            <w:pPr>
              <w:pStyle w:val="TableParagraph"/>
              <w:spacing w:before="2"/>
              <w:ind w:left="50"/>
              <w:rPr>
                <w:sz w:val="16"/>
              </w:rPr>
            </w:pPr>
            <w:r>
              <w:rPr>
                <w:sz w:val="16"/>
              </w:rPr>
              <w:t>31725</w:t>
            </w:r>
          </w:p>
        </w:tc>
        <w:tc>
          <w:tcPr>
            <w:tcW w:w="2304" w:type="dxa"/>
          </w:tcPr>
          <w:p w14:paraId="021E4325" w14:textId="77777777" w:rsidR="007D435F" w:rsidRDefault="00B87847">
            <w:pPr>
              <w:pStyle w:val="TableParagraph"/>
              <w:ind w:left="143" w:right="718" w:hanging="1"/>
              <w:rPr>
                <w:sz w:val="16"/>
              </w:rPr>
            </w:pPr>
            <w:r>
              <w:rPr>
                <w:sz w:val="16"/>
              </w:rPr>
              <w:t>SURPATIENT,FIVE 000-58-7963</w:t>
            </w:r>
          </w:p>
        </w:tc>
        <w:tc>
          <w:tcPr>
            <w:tcW w:w="4993" w:type="dxa"/>
          </w:tcPr>
          <w:p w14:paraId="5E02A4E7" w14:textId="77777777" w:rsidR="007D435F" w:rsidRDefault="00B87847">
            <w:pPr>
              <w:pStyle w:val="TableParagraph"/>
              <w:ind w:left="625"/>
              <w:rPr>
                <w:sz w:val="16"/>
              </w:rPr>
            </w:pPr>
            <w:r>
              <w:rPr>
                <w:sz w:val="16"/>
              </w:rPr>
              <w:t>* PHACEOMULSIFICATION, LENS IMPLANT OS</w:t>
            </w:r>
          </w:p>
        </w:tc>
        <w:tc>
          <w:tcPr>
            <w:tcW w:w="1777" w:type="dxa"/>
          </w:tcPr>
          <w:p w14:paraId="267D102F" w14:textId="77777777" w:rsidR="007D435F" w:rsidRDefault="00B87847">
            <w:pPr>
              <w:pStyle w:val="TableParagraph"/>
              <w:ind w:left="527" w:right="77"/>
              <w:rPr>
                <w:sz w:val="16"/>
              </w:rPr>
            </w:pPr>
            <w:r>
              <w:rPr>
                <w:sz w:val="16"/>
              </w:rPr>
              <w:t>MAR 01, 1999 MEDICAL</w:t>
            </w:r>
          </w:p>
        </w:tc>
        <w:tc>
          <w:tcPr>
            <w:tcW w:w="723" w:type="dxa"/>
          </w:tcPr>
          <w:p w14:paraId="26E29286" w14:textId="77777777" w:rsidR="007D435F" w:rsidRDefault="00B87847">
            <w:pPr>
              <w:pStyle w:val="TableParagraph"/>
              <w:ind w:left="94"/>
              <w:rPr>
                <w:sz w:val="16"/>
              </w:rPr>
            </w:pPr>
            <w:r>
              <w:rPr>
                <w:sz w:val="16"/>
              </w:rPr>
              <w:t>11:00</w:t>
            </w:r>
          </w:p>
        </w:tc>
      </w:tr>
      <w:tr w:rsidR="007D435F" w14:paraId="5A422F0C" w14:textId="77777777">
        <w:trPr>
          <w:trHeight w:val="338"/>
        </w:trPr>
        <w:tc>
          <w:tcPr>
            <w:tcW w:w="1346" w:type="dxa"/>
            <w:tcBorders>
              <w:top w:val="dashed" w:sz="4" w:space="0" w:color="000000"/>
            </w:tcBorders>
          </w:tcPr>
          <w:p w14:paraId="11BB7ECA" w14:textId="77777777" w:rsidR="007D435F" w:rsidRDefault="007D435F">
            <w:pPr>
              <w:pStyle w:val="TableParagraph"/>
              <w:rPr>
                <w:rFonts w:ascii="Times New Roman"/>
                <w:sz w:val="14"/>
              </w:rPr>
            </w:pPr>
          </w:p>
        </w:tc>
        <w:tc>
          <w:tcPr>
            <w:tcW w:w="2304" w:type="dxa"/>
            <w:tcBorders>
              <w:top w:val="dashed" w:sz="4" w:space="0" w:color="000000"/>
            </w:tcBorders>
          </w:tcPr>
          <w:p w14:paraId="60FBC719" w14:textId="77777777" w:rsidR="007D435F" w:rsidRDefault="007D435F">
            <w:pPr>
              <w:pStyle w:val="TableParagraph"/>
              <w:rPr>
                <w:rFonts w:ascii="Times New Roman"/>
                <w:sz w:val="14"/>
              </w:rPr>
            </w:pPr>
          </w:p>
        </w:tc>
        <w:tc>
          <w:tcPr>
            <w:tcW w:w="4993" w:type="dxa"/>
            <w:tcBorders>
              <w:top w:val="dashed" w:sz="4" w:space="0" w:color="000000"/>
            </w:tcBorders>
          </w:tcPr>
          <w:p w14:paraId="3612015E" w14:textId="77777777" w:rsidR="007D435F" w:rsidRDefault="00B87847">
            <w:pPr>
              <w:pStyle w:val="TableParagraph"/>
              <w:spacing w:before="78"/>
              <w:ind w:left="912"/>
              <w:rPr>
                <w:sz w:val="16"/>
              </w:rPr>
            </w:pPr>
            <w:r>
              <w:rPr>
                <w:sz w:val="16"/>
              </w:rPr>
              <w:t>&gt;&gt; SURGICAL SPECIALTY: ORTHOPEDICS &lt;&lt;</w:t>
            </w:r>
          </w:p>
        </w:tc>
        <w:tc>
          <w:tcPr>
            <w:tcW w:w="1777" w:type="dxa"/>
            <w:tcBorders>
              <w:top w:val="dashed" w:sz="4" w:space="0" w:color="000000"/>
            </w:tcBorders>
          </w:tcPr>
          <w:p w14:paraId="6BCB5394" w14:textId="77777777" w:rsidR="007D435F" w:rsidRDefault="007D435F">
            <w:pPr>
              <w:pStyle w:val="TableParagraph"/>
              <w:rPr>
                <w:rFonts w:ascii="Times New Roman"/>
                <w:sz w:val="14"/>
              </w:rPr>
            </w:pPr>
          </w:p>
        </w:tc>
        <w:tc>
          <w:tcPr>
            <w:tcW w:w="723" w:type="dxa"/>
            <w:tcBorders>
              <w:top w:val="dashed" w:sz="4" w:space="0" w:color="000000"/>
            </w:tcBorders>
          </w:tcPr>
          <w:p w14:paraId="72524C33" w14:textId="77777777" w:rsidR="007D435F" w:rsidRDefault="007D435F">
            <w:pPr>
              <w:pStyle w:val="TableParagraph"/>
              <w:rPr>
                <w:rFonts w:ascii="Times New Roman"/>
                <w:sz w:val="14"/>
              </w:rPr>
            </w:pPr>
          </w:p>
        </w:tc>
      </w:tr>
      <w:tr w:rsidR="007D435F" w14:paraId="4C7A880C" w14:textId="77777777">
        <w:trPr>
          <w:trHeight w:val="521"/>
        </w:trPr>
        <w:tc>
          <w:tcPr>
            <w:tcW w:w="1346" w:type="dxa"/>
          </w:tcPr>
          <w:p w14:paraId="3813B634" w14:textId="77777777" w:rsidR="007D435F" w:rsidRDefault="00B87847">
            <w:pPr>
              <w:pStyle w:val="TableParagraph"/>
              <w:spacing w:before="79"/>
              <w:ind w:left="50"/>
              <w:rPr>
                <w:sz w:val="16"/>
              </w:rPr>
            </w:pPr>
            <w:r>
              <w:rPr>
                <w:sz w:val="16"/>
              </w:rPr>
              <w:t>MAR 01, 1999</w:t>
            </w:r>
          </w:p>
          <w:p w14:paraId="6741B05F" w14:textId="77777777" w:rsidR="007D435F" w:rsidRDefault="00B87847">
            <w:pPr>
              <w:pStyle w:val="TableParagraph"/>
              <w:spacing w:before="1"/>
              <w:ind w:left="50"/>
              <w:rPr>
                <w:sz w:val="16"/>
              </w:rPr>
            </w:pPr>
            <w:r>
              <w:rPr>
                <w:sz w:val="16"/>
              </w:rPr>
              <w:t>32066</w:t>
            </w:r>
          </w:p>
        </w:tc>
        <w:tc>
          <w:tcPr>
            <w:tcW w:w="2304" w:type="dxa"/>
          </w:tcPr>
          <w:p w14:paraId="5E18114A" w14:textId="77777777" w:rsidR="007D435F" w:rsidRDefault="00B87847">
            <w:pPr>
              <w:pStyle w:val="TableParagraph"/>
              <w:spacing w:before="79"/>
              <w:ind w:left="143" w:right="718" w:hanging="1"/>
              <w:rPr>
                <w:sz w:val="16"/>
              </w:rPr>
            </w:pPr>
            <w:r>
              <w:rPr>
                <w:sz w:val="16"/>
              </w:rPr>
              <w:t>SURPATIENT,FIVE 000-58-7963</w:t>
            </w:r>
          </w:p>
        </w:tc>
        <w:tc>
          <w:tcPr>
            <w:tcW w:w="4993" w:type="dxa"/>
          </w:tcPr>
          <w:p w14:paraId="5C5C297C" w14:textId="77777777" w:rsidR="007D435F" w:rsidRDefault="00B87847">
            <w:pPr>
              <w:pStyle w:val="TableParagraph"/>
              <w:spacing w:before="79"/>
              <w:ind w:left="623"/>
              <w:rPr>
                <w:sz w:val="16"/>
              </w:rPr>
            </w:pPr>
            <w:r>
              <w:rPr>
                <w:sz w:val="16"/>
              </w:rPr>
              <w:t>LT. TOTAL KNEE ARTHROPLASTY</w:t>
            </w:r>
          </w:p>
        </w:tc>
        <w:tc>
          <w:tcPr>
            <w:tcW w:w="1777" w:type="dxa"/>
          </w:tcPr>
          <w:p w14:paraId="56B05F93" w14:textId="77777777" w:rsidR="007D435F" w:rsidRDefault="00B87847">
            <w:pPr>
              <w:pStyle w:val="TableParagraph"/>
              <w:spacing w:before="79"/>
              <w:ind w:left="527" w:right="79" w:hanging="2"/>
              <w:rPr>
                <w:sz w:val="16"/>
              </w:rPr>
            </w:pPr>
            <w:r>
              <w:rPr>
                <w:sz w:val="16"/>
              </w:rPr>
              <w:t>MAR 01, 1999 MEDICAL</w:t>
            </w:r>
          </w:p>
        </w:tc>
        <w:tc>
          <w:tcPr>
            <w:tcW w:w="723" w:type="dxa"/>
          </w:tcPr>
          <w:p w14:paraId="474F68F6" w14:textId="77777777" w:rsidR="007D435F" w:rsidRDefault="00B87847">
            <w:pPr>
              <w:pStyle w:val="TableParagraph"/>
              <w:spacing w:before="79"/>
              <w:ind w:left="93"/>
              <w:rPr>
                <w:sz w:val="16"/>
              </w:rPr>
            </w:pPr>
            <w:r>
              <w:rPr>
                <w:sz w:val="16"/>
              </w:rPr>
              <w:t>08:01</w:t>
            </w:r>
          </w:p>
        </w:tc>
      </w:tr>
      <w:tr w:rsidR="007D435F" w14:paraId="393E16A6" w14:textId="77777777">
        <w:trPr>
          <w:trHeight w:val="260"/>
        </w:trPr>
        <w:tc>
          <w:tcPr>
            <w:tcW w:w="1346" w:type="dxa"/>
          </w:tcPr>
          <w:p w14:paraId="13C216AB" w14:textId="77777777" w:rsidR="007D435F" w:rsidRDefault="00B87847">
            <w:pPr>
              <w:pStyle w:val="TableParagraph"/>
              <w:spacing w:before="78" w:line="161" w:lineRule="exact"/>
              <w:ind w:left="50"/>
              <w:rPr>
                <w:sz w:val="16"/>
              </w:rPr>
            </w:pPr>
            <w:r>
              <w:rPr>
                <w:sz w:val="16"/>
              </w:rPr>
              <w:t>MAR 03, 1999</w:t>
            </w:r>
          </w:p>
        </w:tc>
        <w:tc>
          <w:tcPr>
            <w:tcW w:w="2304" w:type="dxa"/>
          </w:tcPr>
          <w:p w14:paraId="17EC5D97" w14:textId="77777777" w:rsidR="007D435F" w:rsidRDefault="00B87847">
            <w:pPr>
              <w:pStyle w:val="TableParagraph"/>
              <w:spacing w:before="78" w:line="161" w:lineRule="exact"/>
              <w:ind w:left="143"/>
              <w:rPr>
                <w:sz w:val="16"/>
              </w:rPr>
            </w:pPr>
            <w:r>
              <w:rPr>
                <w:sz w:val="16"/>
              </w:rPr>
              <w:t>SURPATIENT,THREE</w:t>
            </w:r>
          </w:p>
        </w:tc>
        <w:tc>
          <w:tcPr>
            <w:tcW w:w="4993" w:type="dxa"/>
          </w:tcPr>
          <w:p w14:paraId="61CF178F" w14:textId="77777777" w:rsidR="007D435F" w:rsidRDefault="00B87847">
            <w:pPr>
              <w:pStyle w:val="TableParagraph"/>
              <w:spacing w:before="78" w:line="161" w:lineRule="exact"/>
              <w:ind w:left="623"/>
              <w:rPr>
                <w:sz w:val="16"/>
              </w:rPr>
            </w:pPr>
            <w:r>
              <w:rPr>
                <w:sz w:val="16"/>
              </w:rPr>
              <w:t>HARDWARE REMOVAL RT. ANKLE</w:t>
            </w:r>
          </w:p>
        </w:tc>
        <w:tc>
          <w:tcPr>
            <w:tcW w:w="1777" w:type="dxa"/>
          </w:tcPr>
          <w:p w14:paraId="60C7C182" w14:textId="77777777" w:rsidR="007D435F" w:rsidRDefault="00B87847">
            <w:pPr>
              <w:pStyle w:val="TableParagraph"/>
              <w:spacing w:before="78" w:line="161" w:lineRule="exact"/>
              <w:ind w:left="526"/>
              <w:rPr>
                <w:sz w:val="16"/>
              </w:rPr>
            </w:pPr>
            <w:r>
              <w:rPr>
                <w:sz w:val="16"/>
              </w:rPr>
              <w:t>MAR 03, 1999</w:t>
            </w:r>
          </w:p>
        </w:tc>
        <w:tc>
          <w:tcPr>
            <w:tcW w:w="723" w:type="dxa"/>
          </w:tcPr>
          <w:p w14:paraId="6A577C07" w14:textId="77777777" w:rsidR="007D435F" w:rsidRDefault="00B87847">
            <w:pPr>
              <w:pStyle w:val="TableParagraph"/>
              <w:spacing w:before="78" w:line="161" w:lineRule="exact"/>
              <w:ind w:left="93"/>
              <w:rPr>
                <w:sz w:val="16"/>
              </w:rPr>
            </w:pPr>
            <w:r>
              <w:rPr>
                <w:sz w:val="16"/>
              </w:rPr>
              <w:t>12:49</w:t>
            </w:r>
          </w:p>
        </w:tc>
      </w:tr>
    </w:tbl>
    <w:p w14:paraId="1DF7ACAF" w14:textId="77777777" w:rsidR="007D435F" w:rsidRDefault="00B87847">
      <w:pPr>
        <w:pStyle w:val="BodyText"/>
        <w:tabs>
          <w:tab w:val="left" w:pos="1599"/>
          <w:tab w:val="left" w:pos="9281"/>
        </w:tabs>
        <w:spacing w:before="1"/>
        <w:ind w:left="160"/>
      </w:pPr>
      <w:r>
        <w:t>32143</w:t>
      </w:r>
      <w:r>
        <w:tab/>
        <w:t>000-21-2453</w:t>
      </w:r>
      <w:r>
        <w:tab/>
        <w:t>ADMINISTRATIVE</w:t>
      </w:r>
      <w:r>
        <w:rPr>
          <w:spacing w:val="-4"/>
        </w:rPr>
        <w:t xml:space="preserve"> </w:t>
      </w:r>
      <w:r>
        <w:t>CANCELLATION</w:t>
      </w:r>
    </w:p>
    <w:p w14:paraId="41A868E6" w14:textId="77777777" w:rsidR="007D435F" w:rsidRDefault="00277930">
      <w:pPr>
        <w:pStyle w:val="BodyText"/>
        <w:spacing w:before="8"/>
      </w:pPr>
      <w:r>
        <w:pict w14:anchorId="328C7AF5">
          <v:shape id="_x0000_s1889" style="position:absolute;margin-left:1in;margin-top:11.7pt;width:554.5pt;height:.1pt;z-index:-15327744;mso-wrap-distance-left:0;mso-wrap-distance-right:0;mso-position-horizontal-relative:page" coordorigin="1440,234" coordsize="11090,0" path="m1440,234r11089,e" filled="f" strokeweight=".14486mm">
            <v:stroke dashstyle="dash"/>
            <v:path arrowok="t"/>
            <w10:wrap type="topAndBottom" anchorx="page"/>
          </v:shape>
        </w:pict>
      </w:r>
    </w:p>
    <w:p w14:paraId="74CD29A6" w14:textId="77777777" w:rsidR="007D435F" w:rsidRDefault="00B87847">
      <w:pPr>
        <w:pStyle w:val="BodyText"/>
        <w:spacing w:before="47"/>
        <w:ind w:left="3328"/>
      </w:pPr>
      <w:r>
        <w:t>&gt;&gt; SURGICAL SPECIALTY: PLASTIC SURGERY (INCLUDES HEAD AND NECK) &lt;&lt;</w:t>
      </w:r>
    </w:p>
    <w:p w14:paraId="7DC3CD4C" w14:textId="77777777" w:rsidR="007D435F" w:rsidRDefault="00B87847">
      <w:pPr>
        <w:pStyle w:val="BodyText"/>
        <w:tabs>
          <w:tab w:val="left" w:pos="1599"/>
          <w:tab w:val="left" w:pos="4383"/>
          <w:tab w:val="left" w:pos="9278"/>
        </w:tabs>
        <w:spacing w:before="160"/>
        <w:ind w:left="160" w:right="1195"/>
      </w:pPr>
      <w:r>
        <w:t>MAR</w:t>
      </w:r>
      <w:r>
        <w:rPr>
          <w:spacing w:val="-2"/>
        </w:rPr>
        <w:t xml:space="preserve"> </w:t>
      </w:r>
      <w:r>
        <w:t>01,</w:t>
      </w:r>
      <w:r>
        <w:rPr>
          <w:spacing w:val="-2"/>
        </w:rPr>
        <w:t xml:space="preserve"> </w:t>
      </w:r>
      <w:r>
        <w:t>1999</w:t>
      </w:r>
      <w:r>
        <w:tab/>
        <w:t>SURPATIENT,TEN</w:t>
      </w:r>
      <w:r>
        <w:tab/>
        <w:t>DEBRIDMENT OF BACK, NECK WOUNDS,</w:t>
      </w:r>
      <w:r>
        <w:rPr>
          <w:spacing w:val="-15"/>
        </w:rPr>
        <w:t xml:space="preserve"> </w:t>
      </w:r>
      <w:r>
        <w:t>GOLDWEIGHT</w:t>
      </w:r>
      <w:r>
        <w:rPr>
          <w:spacing w:val="-3"/>
        </w:rPr>
        <w:t xml:space="preserve"> </w:t>
      </w:r>
      <w:r>
        <w:t>TO</w:t>
      </w:r>
      <w:r>
        <w:tab/>
        <w:t>MAR 01, 1999 07:36 32089</w:t>
      </w:r>
      <w:r>
        <w:tab/>
        <w:t>000-12-3456</w:t>
      </w:r>
      <w:r>
        <w:tab/>
        <w:t>RT. EYE, RT.</w:t>
      </w:r>
      <w:r>
        <w:rPr>
          <w:spacing w:val="-10"/>
        </w:rPr>
        <w:t xml:space="preserve"> </w:t>
      </w:r>
      <w:r>
        <w:t>LATERAL</w:t>
      </w:r>
      <w:r>
        <w:rPr>
          <w:spacing w:val="-3"/>
        </w:rPr>
        <w:t xml:space="preserve"> </w:t>
      </w:r>
      <w:r>
        <w:t>CANTHOPLASTY</w:t>
      </w:r>
      <w:r>
        <w:tab/>
        <w:t>SURGEON</w:t>
      </w:r>
    </w:p>
    <w:p w14:paraId="5BA7D086" w14:textId="77777777" w:rsidR="007D435F" w:rsidRDefault="007D435F">
      <w:pPr>
        <w:pStyle w:val="BodyText"/>
      </w:pPr>
    </w:p>
    <w:p w14:paraId="4FF77E85" w14:textId="77777777" w:rsidR="007D435F" w:rsidRDefault="00B87847">
      <w:pPr>
        <w:pStyle w:val="BodyText"/>
        <w:tabs>
          <w:tab w:val="left" w:pos="1599"/>
          <w:tab w:val="left" w:pos="4383"/>
          <w:tab w:val="left" w:pos="9278"/>
        </w:tabs>
        <w:spacing w:before="1" w:line="181" w:lineRule="exact"/>
        <w:ind w:left="160"/>
      </w:pPr>
      <w:r>
        <w:t>MAR</w:t>
      </w:r>
      <w:r>
        <w:rPr>
          <w:spacing w:val="-2"/>
        </w:rPr>
        <w:t xml:space="preserve"> </w:t>
      </w:r>
      <w:r>
        <w:t>03,</w:t>
      </w:r>
      <w:r>
        <w:rPr>
          <w:spacing w:val="-2"/>
        </w:rPr>
        <w:t xml:space="preserve"> </w:t>
      </w:r>
      <w:r>
        <w:t>1999</w:t>
      </w:r>
      <w:r>
        <w:tab/>
        <w:t>SURPATIENT,TEN</w:t>
      </w:r>
      <w:r>
        <w:tab/>
        <w:t>PRIMARY CLOSURE LT. CHEEK, SKIN GRAFT</w:t>
      </w:r>
      <w:r>
        <w:rPr>
          <w:spacing w:val="-15"/>
        </w:rPr>
        <w:t xml:space="preserve"> </w:t>
      </w:r>
      <w:r>
        <w:t>VS</w:t>
      </w:r>
      <w:r>
        <w:rPr>
          <w:spacing w:val="-2"/>
        </w:rPr>
        <w:t xml:space="preserve"> </w:t>
      </w:r>
      <w:r>
        <w:t>SKIN</w:t>
      </w:r>
      <w:r>
        <w:tab/>
        <w:t>APR 02, 1999</w:t>
      </w:r>
      <w:r>
        <w:rPr>
          <w:spacing w:val="92"/>
        </w:rPr>
        <w:t xml:space="preserve"> </w:t>
      </w:r>
      <w:r>
        <w:t>08:21</w:t>
      </w:r>
    </w:p>
    <w:p w14:paraId="64BD85FD" w14:textId="77777777" w:rsidR="007D435F" w:rsidRDefault="00B87847">
      <w:pPr>
        <w:pStyle w:val="BodyText"/>
        <w:tabs>
          <w:tab w:val="left" w:pos="1599"/>
          <w:tab w:val="left" w:pos="4384"/>
          <w:tab w:val="left" w:pos="9281"/>
        </w:tabs>
        <w:spacing w:line="181" w:lineRule="exact"/>
        <w:ind w:left="160"/>
      </w:pPr>
      <w:r>
        <w:t>32141</w:t>
      </w:r>
      <w:r>
        <w:tab/>
        <w:t>000-12-3456</w:t>
      </w:r>
      <w:r>
        <w:tab/>
        <w:t>FLAP</w:t>
      </w:r>
      <w:r>
        <w:tab/>
        <w:t>PATIENT NOT</w:t>
      </w:r>
      <w:r>
        <w:rPr>
          <w:spacing w:val="-3"/>
        </w:rPr>
        <w:t xml:space="preserve"> </w:t>
      </w:r>
      <w:r>
        <w:t>NPO</w:t>
      </w:r>
    </w:p>
    <w:p w14:paraId="55CA144C" w14:textId="77777777" w:rsidR="007D435F" w:rsidRDefault="00277930">
      <w:pPr>
        <w:pStyle w:val="BodyText"/>
        <w:spacing w:before="11"/>
      </w:pPr>
      <w:r>
        <w:pict w14:anchorId="5255E218">
          <v:shape id="_x0000_s1888" style="position:absolute;margin-left:1in;margin-top:11.85pt;width:554.5pt;height:.1pt;z-index:-15327232;mso-wrap-distance-left:0;mso-wrap-distance-right:0;mso-position-horizontal-relative:page" coordorigin="1440,237" coordsize="11090,0" path="m1440,237r11089,e" filled="f" strokeweight=".14486mm">
            <v:stroke dashstyle="dash"/>
            <v:path arrowok="t"/>
            <w10:wrap type="topAndBottom" anchorx="page"/>
          </v:shape>
        </w:pict>
      </w:r>
    </w:p>
    <w:p w14:paraId="44799C33" w14:textId="77777777" w:rsidR="007D435F" w:rsidRDefault="00B87847">
      <w:pPr>
        <w:pStyle w:val="BodyText"/>
        <w:spacing w:before="47"/>
        <w:ind w:left="3424"/>
      </w:pPr>
      <w:r>
        <w:t>&gt;&gt; SURGICAL SPECIALTY: THORACIC SURGERY (INC. CARDIAC SURG.) &lt;&lt;</w:t>
      </w:r>
    </w:p>
    <w:p w14:paraId="086A1C49" w14:textId="77777777" w:rsidR="007D435F" w:rsidRDefault="00B87847">
      <w:pPr>
        <w:pStyle w:val="BodyText"/>
        <w:tabs>
          <w:tab w:val="left" w:pos="1599"/>
          <w:tab w:val="left" w:pos="4383"/>
          <w:tab w:val="left" w:pos="9278"/>
        </w:tabs>
        <w:spacing w:before="157"/>
        <w:ind w:left="160"/>
      </w:pPr>
      <w:r>
        <w:t>MAR</w:t>
      </w:r>
      <w:r>
        <w:rPr>
          <w:spacing w:val="-2"/>
        </w:rPr>
        <w:t xml:space="preserve"> </w:t>
      </w:r>
      <w:r>
        <w:t>01,</w:t>
      </w:r>
      <w:r>
        <w:rPr>
          <w:spacing w:val="-2"/>
        </w:rPr>
        <w:t xml:space="preserve"> </w:t>
      </w:r>
      <w:r>
        <w:t>1999</w:t>
      </w:r>
      <w:r>
        <w:tab/>
        <w:t>SURPATIENT,FORTY</w:t>
      </w:r>
      <w:r>
        <w:tab/>
        <w:t>LT. THORACOTOMY,</w:t>
      </w:r>
      <w:r>
        <w:rPr>
          <w:spacing w:val="-10"/>
        </w:rPr>
        <w:t xml:space="preserve"> </w:t>
      </w:r>
      <w:r>
        <w:t>LOBECTOMY,</w:t>
      </w:r>
      <w:r>
        <w:rPr>
          <w:spacing w:val="-5"/>
        </w:rPr>
        <w:t xml:space="preserve"> </w:t>
      </w:r>
      <w:r>
        <w:t>PNEUMONECTOMY</w:t>
      </w:r>
      <w:r>
        <w:tab/>
        <w:t>MAR 01, 1999</w:t>
      </w:r>
      <w:r>
        <w:rPr>
          <w:spacing w:val="92"/>
        </w:rPr>
        <w:t xml:space="preserve"> </w:t>
      </w:r>
      <w:r>
        <w:t>07:35</w:t>
      </w:r>
    </w:p>
    <w:p w14:paraId="69CBC222" w14:textId="77777777" w:rsidR="007D435F" w:rsidRDefault="00B87847">
      <w:pPr>
        <w:pStyle w:val="BodyText"/>
        <w:tabs>
          <w:tab w:val="left" w:pos="1599"/>
          <w:tab w:val="left" w:pos="9280"/>
        </w:tabs>
        <w:spacing w:before="1"/>
        <w:ind w:left="160"/>
      </w:pPr>
      <w:r>
        <w:t>32013</w:t>
      </w:r>
      <w:r>
        <w:tab/>
        <w:t>000-77-7777</w:t>
      </w:r>
      <w:r>
        <w:tab/>
        <w:t>MEDICAL</w:t>
      </w:r>
    </w:p>
    <w:p w14:paraId="48E3733C" w14:textId="77777777" w:rsidR="007D435F" w:rsidRDefault="00277930">
      <w:pPr>
        <w:pStyle w:val="BodyText"/>
        <w:rPr>
          <w:sz w:val="17"/>
        </w:rPr>
      </w:pPr>
      <w:r>
        <w:pict w14:anchorId="43CF8B6F">
          <v:shape id="_x0000_s1887" style="position:absolute;margin-left:1in;margin-top:11.85pt;width:554.45pt;height:.1pt;z-index:-15326720;mso-wrap-distance-left:0;mso-wrap-distance-right:0;mso-position-horizontal-relative:page" coordorigin="1440,237" coordsize="11089,0" path="m1440,237r11088,e" filled="f" strokeweight=".14486mm">
            <v:stroke dashstyle="dash"/>
            <v:path arrowok="t"/>
            <w10:wrap type="topAndBottom" anchorx="page"/>
          </v:shape>
        </w:pict>
      </w:r>
    </w:p>
    <w:p w14:paraId="58C89951" w14:textId="77777777" w:rsidR="007D435F" w:rsidRDefault="00B87847">
      <w:pPr>
        <w:pStyle w:val="BodyText"/>
        <w:spacing w:before="47"/>
        <w:ind w:left="4748" w:right="4151"/>
        <w:jc w:val="center"/>
      </w:pPr>
      <w:r>
        <w:t>&gt;&gt; SURGICAL SPECIALTY: UROLOGY &lt;&lt;</w:t>
      </w:r>
    </w:p>
    <w:p w14:paraId="22AE8E12" w14:textId="77777777" w:rsidR="007D435F" w:rsidRDefault="00B87847">
      <w:pPr>
        <w:pStyle w:val="BodyText"/>
        <w:tabs>
          <w:tab w:val="left" w:pos="1599"/>
          <w:tab w:val="left" w:pos="4383"/>
          <w:tab w:val="left" w:pos="9280"/>
        </w:tabs>
        <w:spacing w:before="157"/>
        <w:ind w:left="160"/>
      </w:pPr>
      <w:r>
        <w:t>MAR</w:t>
      </w:r>
      <w:r>
        <w:rPr>
          <w:spacing w:val="-2"/>
        </w:rPr>
        <w:t xml:space="preserve"> </w:t>
      </w:r>
      <w:r>
        <w:t>03,</w:t>
      </w:r>
      <w:r>
        <w:rPr>
          <w:spacing w:val="-2"/>
        </w:rPr>
        <w:t xml:space="preserve"> </w:t>
      </w:r>
      <w:r>
        <w:t>1999</w:t>
      </w:r>
      <w:r>
        <w:tab/>
        <w:t>SURPATIENT,NINETEEN</w:t>
      </w:r>
      <w:r>
        <w:tab/>
        <w:t>TRANSURETHRAL RESECTION OF</w:t>
      </w:r>
      <w:r>
        <w:rPr>
          <w:spacing w:val="-10"/>
        </w:rPr>
        <w:t xml:space="preserve"> </w:t>
      </w:r>
      <w:r>
        <w:t>BLADDER</w:t>
      </w:r>
      <w:r>
        <w:rPr>
          <w:spacing w:val="-3"/>
        </w:rPr>
        <w:t xml:space="preserve"> </w:t>
      </w:r>
      <w:r>
        <w:t>TUMOR</w:t>
      </w:r>
      <w:r>
        <w:tab/>
        <w:t>MAR 19, 1999</w:t>
      </w:r>
      <w:r>
        <w:rPr>
          <w:spacing w:val="91"/>
        </w:rPr>
        <w:t xml:space="preserve"> </w:t>
      </w:r>
      <w:r>
        <w:t>08:00</w:t>
      </w:r>
    </w:p>
    <w:p w14:paraId="1D8D139F" w14:textId="77777777" w:rsidR="007D435F" w:rsidRDefault="00B87847">
      <w:pPr>
        <w:pStyle w:val="BodyText"/>
        <w:tabs>
          <w:tab w:val="left" w:pos="1599"/>
          <w:tab w:val="left" w:pos="9280"/>
        </w:tabs>
        <w:spacing w:before="1"/>
        <w:ind w:left="160"/>
      </w:pPr>
      <w:r>
        <w:t>32119</w:t>
      </w:r>
      <w:r>
        <w:tab/>
        <w:t>000-28-7354</w:t>
      </w:r>
      <w:r>
        <w:tab/>
        <w:t>PATIENT/GUARDIAN</w:t>
      </w:r>
      <w:r>
        <w:rPr>
          <w:spacing w:val="-3"/>
        </w:rPr>
        <w:t xml:space="preserve"> </w:t>
      </w:r>
      <w:r>
        <w:t>REFUSES</w:t>
      </w:r>
    </w:p>
    <w:p w14:paraId="48366E63" w14:textId="77777777" w:rsidR="007D435F" w:rsidRDefault="00277930">
      <w:pPr>
        <w:pStyle w:val="BodyText"/>
        <w:spacing w:before="9"/>
      </w:pPr>
      <w:r>
        <w:pict w14:anchorId="0C24FD90">
          <v:shape id="_x0000_s1886" style="position:absolute;margin-left:1in;margin-top:11.75pt;width:554.45pt;height:.1pt;z-index:-15326208;mso-wrap-distance-left:0;mso-wrap-distance-right:0;mso-position-horizontal-relative:page" coordorigin="1440,235" coordsize="11089,0" path="m1440,235r11089,e" filled="f" strokeweight=".14486mm">
            <v:stroke dashstyle="dash"/>
            <v:path arrowok="t"/>
            <w10:wrap type="topAndBottom" anchorx="page"/>
          </v:shape>
        </w:pict>
      </w:r>
    </w:p>
    <w:p w14:paraId="6B35AB92" w14:textId="77777777" w:rsidR="007D435F" w:rsidRDefault="00B87847">
      <w:pPr>
        <w:pStyle w:val="BodyText"/>
        <w:spacing w:before="48"/>
        <w:ind w:left="4844" w:right="4151"/>
        <w:jc w:val="center"/>
      </w:pPr>
      <w:r>
        <w:t>&gt;&gt; SURGICAL SPECIALTY: PODIATRY &lt;&lt;</w:t>
      </w:r>
    </w:p>
    <w:p w14:paraId="0503F78E" w14:textId="77777777" w:rsidR="007D435F" w:rsidRDefault="00B87847">
      <w:pPr>
        <w:pStyle w:val="BodyText"/>
        <w:tabs>
          <w:tab w:val="left" w:pos="1599"/>
          <w:tab w:val="left" w:pos="4383"/>
          <w:tab w:val="left" w:pos="9278"/>
        </w:tabs>
        <w:spacing w:before="159"/>
        <w:ind w:left="160" w:right="1195"/>
      </w:pPr>
      <w:r>
        <w:t>MAR</w:t>
      </w:r>
      <w:r>
        <w:rPr>
          <w:spacing w:val="-2"/>
        </w:rPr>
        <w:t xml:space="preserve"> </w:t>
      </w:r>
      <w:r>
        <w:t>02,</w:t>
      </w:r>
      <w:r>
        <w:rPr>
          <w:spacing w:val="-2"/>
        </w:rPr>
        <w:t xml:space="preserve"> </w:t>
      </w:r>
      <w:r>
        <w:t>1999</w:t>
      </w:r>
      <w:r>
        <w:tab/>
        <w:t>SURPATIENT,SEVENTEEN</w:t>
      </w:r>
      <w:r>
        <w:tab/>
        <w:t>1ST METATARSL REMODELING RT. FOOT,</w:t>
      </w:r>
      <w:r>
        <w:rPr>
          <w:spacing w:val="-15"/>
        </w:rPr>
        <w:t xml:space="preserve"> </w:t>
      </w:r>
      <w:r>
        <w:t>REMOVAL</w:t>
      </w:r>
      <w:r>
        <w:rPr>
          <w:spacing w:val="-2"/>
        </w:rPr>
        <w:t xml:space="preserve"> </w:t>
      </w:r>
      <w:r>
        <w:t>OF</w:t>
      </w:r>
      <w:r>
        <w:tab/>
        <w:t>MAR 29, 1999 08:52 31865</w:t>
      </w:r>
      <w:r>
        <w:tab/>
        <w:t>000-45-5119</w:t>
      </w:r>
      <w:r>
        <w:tab/>
        <w:t>SOFT TISSUE NODULE</w:t>
      </w:r>
      <w:r>
        <w:rPr>
          <w:spacing w:val="-8"/>
        </w:rPr>
        <w:t xml:space="preserve"> </w:t>
      </w:r>
      <w:r>
        <w:t>RT.</w:t>
      </w:r>
      <w:r>
        <w:rPr>
          <w:spacing w:val="-2"/>
        </w:rPr>
        <w:t xml:space="preserve"> </w:t>
      </w:r>
      <w:r>
        <w:t>FOOT</w:t>
      </w:r>
      <w:r>
        <w:tab/>
        <w:t>MEDICAL</w:t>
      </w:r>
    </w:p>
    <w:p w14:paraId="043CAB47" w14:textId="77777777" w:rsidR="007D435F" w:rsidRDefault="00277930">
      <w:pPr>
        <w:pStyle w:val="BodyText"/>
        <w:spacing w:before="10"/>
      </w:pPr>
      <w:r>
        <w:pict w14:anchorId="022047CC">
          <v:shape id="_x0000_s1885" style="position:absolute;margin-left:1in;margin-top:11.8pt;width:554.5pt;height:.1pt;z-index:-15325696;mso-wrap-distance-left:0;mso-wrap-distance-right:0;mso-position-horizontal-relative:page" coordorigin="1440,236" coordsize="11090,0" path="m1440,236r11089,e" filled="f" strokeweight=".14486mm">
            <v:stroke dashstyle="dash"/>
            <v:path arrowok="t"/>
            <w10:wrap type="topAndBottom" anchorx="page"/>
          </v:shape>
        </w:pict>
      </w:r>
    </w:p>
    <w:p w14:paraId="2683681C" w14:textId="77777777" w:rsidR="007D435F" w:rsidRDefault="007D435F">
      <w:pPr>
        <w:sectPr w:rsidR="007D435F">
          <w:footerReference w:type="default" r:id="rId436"/>
          <w:pgSz w:w="15840" w:h="12240" w:orient="landscape"/>
          <w:pgMar w:top="1140" w:right="2260" w:bottom="940" w:left="1280" w:header="0" w:footer="746" w:gutter="0"/>
          <w:cols w:space="720"/>
        </w:sectPr>
      </w:pPr>
    </w:p>
    <w:p w14:paraId="1A3DBF2F" w14:textId="77777777" w:rsidR="007D435F" w:rsidRDefault="00B87847">
      <w:pPr>
        <w:pStyle w:val="Heading3"/>
        <w:spacing w:before="76" w:line="276" w:lineRule="exact"/>
        <w:ind w:left="160"/>
        <w:rPr>
          <w:rFonts w:ascii="Times New Roman"/>
        </w:rPr>
      </w:pPr>
      <w:r>
        <w:rPr>
          <w:rFonts w:ascii="Times New Roman"/>
        </w:rPr>
        <w:lastRenderedPageBreak/>
        <w:t>Report of Cancellation Rates</w:t>
      </w:r>
    </w:p>
    <w:p w14:paraId="4DDC2CB7" w14:textId="77777777" w:rsidR="007D435F" w:rsidRDefault="00B87847">
      <w:pPr>
        <w:spacing w:line="276" w:lineRule="exact"/>
        <w:ind w:left="160"/>
        <w:rPr>
          <w:rFonts w:ascii="Arial"/>
          <w:b/>
          <w:sz w:val="24"/>
        </w:rPr>
      </w:pPr>
      <w:r>
        <w:rPr>
          <w:rFonts w:ascii="Arial"/>
          <w:b/>
          <w:sz w:val="24"/>
        </w:rPr>
        <w:t>[SROCRAT]</w:t>
      </w:r>
    </w:p>
    <w:p w14:paraId="12AC3CA1" w14:textId="77777777" w:rsidR="007D435F" w:rsidRDefault="007D435F">
      <w:pPr>
        <w:pStyle w:val="BodyText"/>
        <w:spacing w:before="9"/>
        <w:rPr>
          <w:rFonts w:ascii="Arial"/>
          <w:b/>
          <w:sz w:val="21"/>
        </w:rPr>
      </w:pPr>
    </w:p>
    <w:p w14:paraId="749E9F49" w14:textId="77777777" w:rsidR="007D435F" w:rsidRDefault="00B87847">
      <w:pPr>
        <w:ind w:left="160" w:right="255"/>
        <w:rPr>
          <w:rFonts w:ascii="Times New Roman"/>
        </w:rPr>
      </w:pPr>
      <w:r>
        <w:rPr>
          <w:rFonts w:ascii="Times New Roman"/>
        </w:rPr>
        <w:t xml:space="preserve">The </w:t>
      </w:r>
      <w:r>
        <w:rPr>
          <w:rFonts w:ascii="Times New Roman"/>
          <w:i/>
        </w:rPr>
        <w:t xml:space="preserve">Report of Cancellation Rates </w:t>
      </w:r>
      <w:r>
        <w:rPr>
          <w:rFonts w:ascii="Times New Roman"/>
        </w:rPr>
        <w:t>option generates a report on the calculations of cancellation rates. This report can be printed for one or a few surgical specialties (Example 1), or for all surgical specialties (Example 2). Emergency cases are not included in this report.</w:t>
      </w:r>
    </w:p>
    <w:p w14:paraId="0451B992" w14:textId="77777777" w:rsidR="007D435F" w:rsidRDefault="007D435F">
      <w:pPr>
        <w:pStyle w:val="BodyText"/>
        <w:spacing w:before="1"/>
        <w:rPr>
          <w:rFonts w:ascii="Times New Roman"/>
          <w:sz w:val="22"/>
        </w:rPr>
      </w:pPr>
    </w:p>
    <w:p w14:paraId="4E48C7DE" w14:textId="77777777" w:rsidR="007D435F" w:rsidRDefault="00B87847">
      <w:pPr>
        <w:ind w:left="160"/>
        <w:rPr>
          <w:rFonts w:ascii="Times New Roman"/>
        </w:rPr>
      </w:pPr>
      <w:r>
        <w:rPr>
          <w:rFonts w:ascii="Times New Roman"/>
        </w:rPr>
        <w:t>This report is in an 80-column format and can be viewed on your screen.</w:t>
      </w:r>
    </w:p>
    <w:p w14:paraId="59286178" w14:textId="77777777" w:rsidR="007D435F" w:rsidRDefault="007D435F">
      <w:pPr>
        <w:pStyle w:val="BodyText"/>
        <w:spacing w:before="5"/>
        <w:rPr>
          <w:rFonts w:ascii="Times New Roman"/>
          <w:sz w:val="22"/>
        </w:rPr>
      </w:pPr>
    </w:p>
    <w:p w14:paraId="7D301FEB" w14:textId="77777777" w:rsidR="007D435F" w:rsidRDefault="00B87847">
      <w:pPr>
        <w:ind w:left="160"/>
        <w:rPr>
          <w:rFonts w:ascii="Times New Roman"/>
          <w:b/>
        </w:rPr>
      </w:pPr>
      <w:r>
        <w:rPr>
          <w:rFonts w:ascii="Times New Roman"/>
          <w:b/>
        </w:rPr>
        <w:t>How the Cancellation Rates Are Calculated</w:t>
      </w:r>
    </w:p>
    <w:p w14:paraId="3A4566B8" w14:textId="77777777" w:rsidR="007D435F" w:rsidRDefault="007D435F">
      <w:pPr>
        <w:pStyle w:val="BodyText"/>
        <w:spacing w:before="7"/>
        <w:rPr>
          <w:rFonts w:ascii="Times New Roman"/>
          <w:b/>
          <w:sz w:val="21"/>
        </w:rPr>
      </w:pPr>
    </w:p>
    <w:p w14:paraId="13826D80" w14:textId="77777777" w:rsidR="007D435F" w:rsidRDefault="00B87847">
      <w:pPr>
        <w:ind w:left="160" w:right="5879"/>
        <w:rPr>
          <w:rFonts w:ascii="Times New Roman"/>
        </w:rPr>
      </w:pPr>
      <w:r>
        <w:rPr>
          <w:rFonts w:ascii="Times New Roman"/>
        </w:rPr>
        <w:t>Cancellation Rate for Scheduled Cases = (Total Cancels / Total Scheduled) x 100</w:t>
      </w:r>
    </w:p>
    <w:p w14:paraId="0DAF7403" w14:textId="77777777" w:rsidR="007D435F" w:rsidRDefault="007D435F">
      <w:pPr>
        <w:pStyle w:val="BodyText"/>
        <w:rPr>
          <w:rFonts w:ascii="Times New Roman"/>
          <w:sz w:val="22"/>
        </w:rPr>
      </w:pPr>
    </w:p>
    <w:p w14:paraId="1F024686" w14:textId="77777777" w:rsidR="007D435F" w:rsidRDefault="00B87847">
      <w:pPr>
        <w:ind w:left="160" w:right="4908"/>
        <w:rPr>
          <w:rFonts w:ascii="Times New Roman"/>
        </w:rPr>
      </w:pPr>
      <w:r>
        <w:rPr>
          <w:rFonts w:ascii="Times New Roman"/>
        </w:rPr>
        <w:t>Avoidable Cancellation Rate for Scheduled Cases = (Total Avoidable Cancels / Total Scheduled) x 100</w:t>
      </w:r>
    </w:p>
    <w:p w14:paraId="35583555" w14:textId="77777777" w:rsidR="007D435F" w:rsidRDefault="007D435F">
      <w:pPr>
        <w:pStyle w:val="BodyText"/>
        <w:rPr>
          <w:rFonts w:ascii="Times New Roman"/>
          <w:sz w:val="22"/>
        </w:rPr>
      </w:pPr>
    </w:p>
    <w:p w14:paraId="1402CFA1" w14:textId="77777777" w:rsidR="007D435F" w:rsidRDefault="00B87847">
      <w:pPr>
        <w:ind w:left="160" w:right="4743"/>
        <w:rPr>
          <w:rFonts w:ascii="Times New Roman"/>
        </w:rPr>
      </w:pPr>
      <w:r>
        <w:rPr>
          <w:rFonts w:ascii="Times New Roman"/>
        </w:rPr>
        <w:t>Avoidable Cancellation rate for all Cancelled Cases = (Total Avoidable Cancels / Total Cancels) x 100</w:t>
      </w:r>
    </w:p>
    <w:p w14:paraId="4AE40D7C" w14:textId="77777777" w:rsidR="007D435F" w:rsidRDefault="007D435F">
      <w:pPr>
        <w:pStyle w:val="BodyText"/>
        <w:rPr>
          <w:rFonts w:ascii="Times New Roman"/>
          <w:sz w:val="24"/>
        </w:rPr>
      </w:pPr>
    </w:p>
    <w:p w14:paraId="29E61827" w14:textId="77777777" w:rsidR="007D435F" w:rsidRDefault="007D435F">
      <w:pPr>
        <w:pStyle w:val="BodyText"/>
        <w:spacing w:before="5"/>
        <w:rPr>
          <w:rFonts w:ascii="Times New Roman"/>
          <w:sz w:val="20"/>
        </w:rPr>
      </w:pPr>
    </w:p>
    <w:p w14:paraId="7B395C4B" w14:textId="77777777" w:rsidR="007D435F" w:rsidRDefault="00B87847">
      <w:pPr>
        <w:ind w:left="160"/>
        <w:rPr>
          <w:rFonts w:ascii="Times New Roman"/>
          <w:b/>
          <w:sz w:val="20"/>
        </w:rPr>
      </w:pPr>
      <w:r>
        <w:rPr>
          <w:rFonts w:ascii="Times New Roman"/>
          <w:b/>
          <w:sz w:val="20"/>
        </w:rPr>
        <w:t>Example 1: View for Individual Surgical Specialties</w:t>
      </w:r>
    </w:p>
    <w:p w14:paraId="62969810" w14:textId="77777777" w:rsidR="007D435F" w:rsidRDefault="00B87847">
      <w:pPr>
        <w:pStyle w:val="BodyText"/>
        <w:tabs>
          <w:tab w:val="left" w:pos="9550"/>
        </w:tabs>
        <w:spacing w:before="119"/>
        <w:ind w:left="160"/>
      </w:pPr>
      <w:r>
        <w:rPr>
          <w:shd w:val="clear" w:color="auto" w:fill="E4E4E4"/>
        </w:rPr>
        <w:t xml:space="preserve">Select Delay and Cancellation Reports Option: </w:t>
      </w:r>
      <w:r>
        <w:rPr>
          <w:b/>
          <w:shd w:val="clear" w:color="auto" w:fill="E4E4E4"/>
        </w:rPr>
        <w:t xml:space="preserve">A  </w:t>
      </w:r>
      <w:r>
        <w:rPr>
          <w:shd w:val="clear" w:color="auto" w:fill="E4E4E4"/>
        </w:rPr>
        <w:t>Report of Cancellation</w:t>
      </w:r>
      <w:r>
        <w:rPr>
          <w:spacing w:val="-33"/>
          <w:shd w:val="clear" w:color="auto" w:fill="E4E4E4"/>
        </w:rPr>
        <w:t xml:space="preserve"> </w:t>
      </w:r>
      <w:r>
        <w:rPr>
          <w:shd w:val="clear" w:color="auto" w:fill="E4E4E4"/>
        </w:rPr>
        <w:t>Rates</w:t>
      </w:r>
      <w:r>
        <w:rPr>
          <w:shd w:val="clear" w:color="auto" w:fill="E4E4E4"/>
        </w:rPr>
        <w:tab/>
      </w:r>
    </w:p>
    <w:p w14:paraId="46549087" w14:textId="77777777" w:rsidR="007D435F" w:rsidRDefault="00277930">
      <w:pPr>
        <w:pStyle w:val="BodyText"/>
        <w:spacing w:before="3"/>
        <w:rPr>
          <w:sz w:val="20"/>
        </w:rPr>
      </w:pPr>
      <w:r>
        <w:pict w14:anchorId="2B6EFF5A">
          <v:shape id="_x0000_s1884" type="#_x0000_t202" style="position:absolute;margin-left:70.6pt;margin-top:12.7pt;width:470.95pt;height:154.1pt;z-index:-15325184;mso-wrap-distance-left:0;mso-wrap-distance-right:0;mso-position-horizontal-relative:page" fillcolor="#e4e4e4" stroked="f">
            <v:textbox inset="0,0,0,0">
              <w:txbxContent>
                <w:p w14:paraId="61756CE9" w14:textId="77777777" w:rsidR="0040444F" w:rsidRDefault="0040444F">
                  <w:pPr>
                    <w:pStyle w:val="BodyText"/>
                    <w:spacing w:before="3"/>
                    <w:ind w:left="28"/>
                  </w:pPr>
                  <w:r>
                    <w:t>Report of Cancellation Rates</w:t>
                  </w:r>
                </w:p>
                <w:p w14:paraId="70E00C78" w14:textId="77777777" w:rsidR="0040444F" w:rsidRDefault="0040444F">
                  <w:pPr>
                    <w:pStyle w:val="BodyText"/>
                    <w:rPr>
                      <w:sz w:val="18"/>
                    </w:rPr>
                  </w:pPr>
                </w:p>
                <w:p w14:paraId="5E4B5206" w14:textId="77777777" w:rsidR="0040444F" w:rsidRDefault="0040444F">
                  <w:pPr>
                    <w:pStyle w:val="BodyText"/>
                    <w:spacing w:before="155"/>
                    <w:ind w:left="28" w:right="5260"/>
                  </w:pPr>
                  <w:r>
                    <w:t xml:space="preserve">Start with which Date ? </w:t>
                  </w:r>
                  <w:r>
                    <w:rPr>
                      <w:b/>
                    </w:rPr>
                    <w:t xml:space="preserve">3/2 </w:t>
                  </w:r>
                  <w:r>
                    <w:t xml:space="preserve">(MAR 02, 1999) End with which Date ? </w:t>
                  </w:r>
                  <w:r>
                    <w:rPr>
                      <w:b/>
                    </w:rPr>
                    <w:t xml:space="preserve">3/20 </w:t>
                  </w:r>
                  <w:r>
                    <w:t>(MAR 20, 1999)</w:t>
                  </w:r>
                </w:p>
                <w:p w14:paraId="0A96A8E5" w14:textId="77777777" w:rsidR="0040444F" w:rsidRDefault="0040444F">
                  <w:pPr>
                    <w:pStyle w:val="BodyText"/>
                    <w:rPr>
                      <w:sz w:val="18"/>
                    </w:rPr>
                  </w:pPr>
                </w:p>
                <w:p w14:paraId="50D9FE35" w14:textId="77777777" w:rsidR="0040444F" w:rsidRDefault="0040444F">
                  <w:pPr>
                    <w:pStyle w:val="BodyText"/>
                    <w:spacing w:before="159"/>
                    <w:ind w:left="28"/>
                    <w:rPr>
                      <w:b/>
                    </w:rPr>
                  </w:pPr>
                  <w:r>
                    <w:t>Do you want to print the report for all Surgical Specialties ? YES//</w:t>
                  </w:r>
                  <w:r>
                    <w:rPr>
                      <w:spacing w:val="79"/>
                    </w:rPr>
                    <w:t xml:space="preserve"> </w:t>
                  </w:r>
                  <w:r>
                    <w:rPr>
                      <w:b/>
                    </w:rPr>
                    <w:t>N</w:t>
                  </w:r>
                </w:p>
                <w:p w14:paraId="55FA06C0" w14:textId="77777777" w:rsidR="0040444F" w:rsidRDefault="0040444F">
                  <w:pPr>
                    <w:pStyle w:val="BodyText"/>
                    <w:rPr>
                      <w:b/>
                      <w:sz w:val="18"/>
                    </w:rPr>
                  </w:pPr>
                </w:p>
                <w:p w14:paraId="73E1E93C" w14:textId="77777777" w:rsidR="0040444F" w:rsidRDefault="0040444F">
                  <w:pPr>
                    <w:pStyle w:val="BodyText"/>
                    <w:tabs>
                      <w:tab w:val="left" w:pos="5021"/>
                      <w:tab w:val="left" w:pos="5405"/>
                    </w:tabs>
                    <w:spacing w:before="160"/>
                    <w:ind w:left="28" w:right="1131"/>
                  </w:pPr>
                  <w:r>
                    <w:t>Print the report for which Specialty</w:t>
                  </w:r>
                  <w:r>
                    <w:rPr>
                      <w:spacing w:val="-13"/>
                    </w:rPr>
                    <w:t xml:space="preserve"> </w:t>
                  </w:r>
                  <w:r>
                    <w:t>?</w:t>
                  </w:r>
                  <w:r>
                    <w:rPr>
                      <w:spacing w:val="94"/>
                    </w:rPr>
                    <w:t xml:space="preserve"> </w:t>
                  </w:r>
                  <w:r>
                    <w:rPr>
                      <w:b/>
                    </w:rPr>
                    <w:t>50</w:t>
                  </w:r>
                  <w:r>
                    <w:rPr>
                      <w:b/>
                    </w:rPr>
                    <w:tab/>
                  </w:r>
                  <w:r>
                    <w:t>GENERAL(OR WHEN NOT DEFINED BELOW) Select An Additional Specialty:</w:t>
                  </w:r>
                  <w:r>
                    <w:rPr>
                      <w:spacing w:val="83"/>
                    </w:rPr>
                    <w:t xml:space="preserve"> </w:t>
                  </w:r>
                  <w:r>
                    <w:rPr>
                      <w:b/>
                    </w:rPr>
                    <w:t>ORTH</w:t>
                  </w:r>
                  <w:r>
                    <w:t>OPEDICS</w:t>
                  </w:r>
                  <w:r>
                    <w:rPr>
                      <w:spacing w:val="91"/>
                    </w:rPr>
                    <w:t xml:space="preserve"> </w:t>
                  </w:r>
                  <w:r>
                    <w:t>54</w:t>
                  </w:r>
                  <w:r>
                    <w:tab/>
                  </w:r>
                  <w:r>
                    <w:tab/>
                    <w:t>ORTHOPEDICS</w:t>
                  </w:r>
                </w:p>
                <w:p w14:paraId="3CBD9BCE" w14:textId="77777777" w:rsidR="0040444F" w:rsidRDefault="0040444F">
                  <w:pPr>
                    <w:pStyle w:val="BodyText"/>
                    <w:spacing w:line="244" w:lineRule="auto"/>
                    <w:ind w:left="28" w:right="633"/>
                  </w:pPr>
                  <w:r>
                    <w:t xml:space="preserve">Select An Additional Specialty: </w:t>
                  </w:r>
                  <w:r>
                    <w:rPr>
                      <w:b/>
                    </w:rPr>
                    <w:t>PLA</w:t>
                  </w:r>
                  <w:r>
                    <w:t>STIC SURGERY (INCLUDES HEAD AND NECK) PROCTOLOGY 56 PLASTIC SURGERY (INCLUDES HEAD AND NECK)</w:t>
                  </w:r>
                </w:p>
                <w:p w14:paraId="510F1529" w14:textId="77777777" w:rsidR="0040444F" w:rsidRDefault="0040444F">
                  <w:pPr>
                    <w:pStyle w:val="BodyText"/>
                    <w:spacing w:line="174" w:lineRule="exact"/>
                    <w:ind w:left="28"/>
                    <w:rPr>
                      <w:b/>
                    </w:rPr>
                  </w:pPr>
                  <w:r>
                    <w:t xml:space="preserve">Select An Additional Specialty: </w:t>
                  </w:r>
                  <w:r>
                    <w:rPr>
                      <w:b/>
                    </w:rPr>
                    <w:t>&lt;Enter&gt;</w:t>
                  </w:r>
                </w:p>
                <w:p w14:paraId="4AABB23E" w14:textId="77777777" w:rsidR="0040444F" w:rsidRDefault="0040444F">
                  <w:pPr>
                    <w:pStyle w:val="BodyText"/>
                    <w:spacing w:before="11"/>
                    <w:rPr>
                      <w:b/>
                      <w:sz w:val="15"/>
                    </w:rPr>
                  </w:pPr>
                </w:p>
                <w:p w14:paraId="37E1C107" w14:textId="77777777" w:rsidR="0040444F" w:rsidRDefault="0040444F">
                  <w:pPr>
                    <w:ind w:left="28"/>
                    <w:rPr>
                      <w:b/>
                      <w:i/>
                      <w:sz w:val="16"/>
                    </w:rPr>
                  </w:pPr>
                  <w:r>
                    <w:rPr>
                      <w:sz w:val="16"/>
                    </w:rPr>
                    <w:t xml:space="preserve">Print the Report on which device: </w:t>
                  </w:r>
                  <w:r>
                    <w:rPr>
                      <w:b/>
                      <w:i/>
                      <w:sz w:val="16"/>
                    </w:rPr>
                    <w:t>[Select Print Device]</w:t>
                  </w:r>
                </w:p>
              </w:txbxContent>
            </v:textbox>
            <w10:wrap type="topAndBottom" anchorx="page"/>
          </v:shape>
        </w:pict>
      </w:r>
    </w:p>
    <w:p w14:paraId="35396868"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76671DB1" w14:textId="77777777" w:rsidR="007D435F" w:rsidRDefault="007D435F">
      <w:pPr>
        <w:spacing w:line="232" w:lineRule="exact"/>
        <w:rPr>
          <w:rFonts w:ascii="Times New Roman"/>
        </w:rPr>
        <w:sectPr w:rsidR="007D435F">
          <w:footerReference w:type="default" r:id="rId437"/>
          <w:pgSz w:w="12240" w:h="15840"/>
          <w:pgMar w:top="1360" w:right="1300" w:bottom="940" w:left="1280" w:header="0" w:footer="746" w:gutter="0"/>
          <w:cols w:space="720"/>
        </w:sectPr>
      </w:pPr>
    </w:p>
    <w:p w14:paraId="6CEB0D2E" w14:textId="77777777" w:rsidR="007D435F" w:rsidRDefault="00B87847">
      <w:pPr>
        <w:pStyle w:val="BodyText"/>
        <w:spacing w:before="126"/>
        <w:ind w:left="2080"/>
      </w:pPr>
      <w:r>
        <w:lastRenderedPageBreak/>
        <w:t>** GENERAL(OR WHEN NOT DEFINED BELOW) **</w:t>
      </w:r>
    </w:p>
    <w:p w14:paraId="10657D8C" w14:textId="77777777" w:rsidR="007D435F" w:rsidRDefault="007D435F">
      <w:pPr>
        <w:pStyle w:val="BodyText"/>
      </w:pPr>
    </w:p>
    <w:p w14:paraId="208E23A0" w14:textId="77777777" w:rsidR="007D435F" w:rsidRDefault="00B87847">
      <w:pPr>
        <w:pStyle w:val="BodyText"/>
        <w:ind w:left="160" w:right="5351"/>
      </w:pPr>
      <w:r>
        <w:t>TOTAL SCHEDULED SURGICAL CASES: 18 CANCELLATION RATE FOR SCHEDULED CASES: 17 %</w:t>
      </w:r>
    </w:p>
    <w:p w14:paraId="07F97AB5" w14:textId="77777777" w:rsidR="007D435F" w:rsidRDefault="00B87847">
      <w:pPr>
        <w:pStyle w:val="BodyText"/>
        <w:ind w:left="160" w:right="4487"/>
      </w:pPr>
      <w:r>
        <w:t>AVOIDABLE CANCELLATION RATE FOR SCHEDULED CASES: 0 % AVOIDABLE CANCELLATION RATE FOR CANCELLED CASES: 0 %</w:t>
      </w:r>
    </w:p>
    <w:p w14:paraId="08E53378" w14:textId="77777777" w:rsidR="007D435F" w:rsidRDefault="007D435F">
      <w:pPr>
        <w:pStyle w:val="BodyText"/>
        <w:spacing w:before="10"/>
        <w:rPr>
          <w:sz w:val="15"/>
        </w:rPr>
      </w:pPr>
    </w:p>
    <w:p w14:paraId="5BF44188" w14:textId="77777777" w:rsidR="007D435F" w:rsidRDefault="00277930">
      <w:pPr>
        <w:pStyle w:val="BodyText"/>
        <w:tabs>
          <w:tab w:val="left" w:pos="4960"/>
          <w:tab w:val="left" w:pos="5248"/>
          <w:tab w:val="left" w:pos="6592"/>
          <w:tab w:val="left" w:pos="6879"/>
        </w:tabs>
        <w:spacing w:line="480" w:lineRule="auto"/>
        <w:ind w:left="160" w:right="1338"/>
      </w:pPr>
      <w:r>
        <w:pict w14:anchorId="5C46F9E9">
          <v:line id="_x0000_s1883" style="position:absolute;left:0;text-align:left;z-index:-46953984;mso-position-horizontal-relative:page" from="1in,13.5pt" to="446.45pt,13.5pt" strokeweight=".16733mm">
            <v:stroke dashstyle="dash"/>
            <w10:wrap anchorx="page"/>
          </v:line>
        </w:pict>
      </w:r>
      <w:r>
        <w:pict w14:anchorId="29EE44CD">
          <v:line id="_x0000_s1882" style="position:absolute;left:0;text-align:left;z-index:-46953472;mso-position-horizontal-relative:page" from="297.65pt,31.65pt" to="321.65pt,31.65pt" strokeweight=".16733mm">
            <v:stroke dashstyle="dash"/>
            <w10:wrap anchorx="page"/>
          </v:line>
        </w:pict>
      </w:r>
      <w:r>
        <w:pict w14:anchorId="34D22831">
          <v:line id="_x0000_s1881" style="position:absolute;left:0;text-align:left;z-index:-46952960;mso-position-horizontal-relative:page" from="379.25pt,31.65pt" to="403.25pt,31.65pt" strokeweight=".16733mm">
            <v:stroke dashstyle="dash"/>
            <w10:wrap anchorx="page"/>
          </v:line>
        </w:pict>
      </w:r>
      <w:r w:rsidR="00B87847">
        <w:t>PRIMARY</w:t>
      </w:r>
      <w:r w:rsidR="00B87847">
        <w:rPr>
          <w:spacing w:val="-5"/>
        </w:rPr>
        <w:t xml:space="preserve"> </w:t>
      </w:r>
      <w:r w:rsidR="00B87847">
        <w:t>CANCELLATION</w:t>
      </w:r>
      <w:r w:rsidR="00B87847">
        <w:rPr>
          <w:spacing w:val="-4"/>
        </w:rPr>
        <w:t xml:space="preserve"> </w:t>
      </w:r>
      <w:r w:rsidR="00B87847">
        <w:t>REASON</w:t>
      </w:r>
      <w:r w:rsidR="00B87847">
        <w:tab/>
      </w:r>
      <w:r w:rsidR="00B87847">
        <w:tab/>
        <w:t>TOTAL</w:t>
      </w:r>
      <w:r w:rsidR="00B87847">
        <w:rPr>
          <w:spacing w:val="-3"/>
        </w:rPr>
        <w:t xml:space="preserve"> </w:t>
      </w:r>
      <w:r w:rsidR="00B87847">
        <w:t>CANCELS</w:t>
      </w:r>
      <w:r w:rsidR="00B87847">
        <w:tab/>
      </w:r>
      <w:r w:rsidR="00B87847">
        <w:tab/>
        <w:t>TOTAL AVOIDABLE PREV.</w:t>
      </w:r>
      <w:r w:rsidR="00B87847">
        <w:rPr>
          <w:spacing w:val="-3"/>
        </w:rPr>
        <w:t xml:space="preserve"> </w:t>
      </w:r>
      <w:r w:rsidR="00B87847">
        <w:t>CASE</w:t>
      </w:r>
      <w:r w:rsidR="00B87847">
        <w:rPr>
          <w:spacing w:val="-3"/>
        </w:rPr>
        <w:t xml:space="preserve"> </w:t>
      </w:r>
      <w:r w:rsidR="00B87847">
        <w:t>LENGTH</w:t>
      </w:r>
      <w:r w:rsidR="00B87847">
        <w:tab/>
        <w:t>3</w:t>
      </w:r>
      <w:r w:rsidR="00B87847">
        <w:tab/>
      </w:r>
      <w:r w:rsidR="00B87847">
        <w:tab/>
        <w:t>0</w:t>
      </w:r>
    </w:p>
    <w:p w14:paraId="4482EE6D" w14:textId="77777777" w:rsidR="007D435F" w:rsidRDefault="00B87847">
      <w:pPr>
        <w:pStyle w:val="BodyText"/>
        <w:tabs>
          <w:tab w:val="left" w:pos="4960"/>
          <w:tab w:val="left" w:pos="6592"/>
        </w:tabs>
        <w:spacing w:line="181" w:lineRule="exact"/>
        <w:ind w:left="160"/>
      </w:pPr>
      <w:r>
        <w:t>TOTAL</w:t>
      </w:r>
      <w:r>
        <w:rPr>
          <w:spacing w:val="-5"/>
        </w:rPr>
        <w:t xml:space="preserve"> </w:t>
      </w:r>
      <w:r>
        <w:t>CANCELLATIONS</w:t>
      </w:r>
      <w:r>
        <w:tab/>
        <w:t>3</w:t>
      </w:r>
      <w:r>
        <w:tab/>
        <w:t>0</w:t>
      </w:r>
    </w:p>
    <w:p w14:paraId="6E019447" w14:textId="77777777" w:rsidR="007D435F" w:rsidRDefault="007D435F">
      <w:pPr>
        <w:pStyle w:val="BodyText"/>
        <w:rPr>
          <w:sz w:val="18"/>
        </w:rPr>
      </w:pPr>
    </w:p>
    <w:p w14:paraId="4DA248F9" w14:textId="77777777" w:rsidR="007D435F" w:rsidRDefault="00B87847">
      <w:pPr>
        <w:pStyle w:val="BodyText"/>
        <w:spacing w:before="155"/>
        <w:ind w:left="160"/>
        <w:rPr>
          <w:b/>
        </w:rPr>
      </w:pPr>
      <w:r>
        <w:t>Press RETURN to continue, or '^' to quit:</w:t>
      </w:r>
      <w:r>
        <w:rPr>
          <w:spacing w:val="86"/>
        </w:rPr>
        <w:t xml:space="preserve"> </w:t>
      </w:r>
      <w:r>
        <w:rPr>
          <w:b/>
        </w:rPr>
        <w:t>&lt;Enter&gt;</w:t>
      </w:r>
    </w:p>
    <w:p w14:paraId="65D668EC" w14:textId="77777777" w:rsidR="007D435F" w:rsidRDefault="007D435F">
      <w:pPr>
        <w:pStyle w:val="BodyText"/>
        <w:spacing w:before="5"/>
        <w:rPr>
          <w:b/>
        </w:rPr>
      </w:pPr>
    </w:p>
    <w:p w14:paraId="6D841839" w14:textId="77777777" w:rsidR="007D435F" w:rsidRDefault="00B87847">
      <w:pPr>
        <w:pStyle w:val="BodyText"/>
        <w:spacing w:before="1" w:line="360" w:lineRule="atLeast"/>
        <w:ind w:left="160" w:right="4871" w:firstLine="2976"/>
      </w:pPr>
      <w:r>
        <w:t>** ORTHOPEDICS ** TOTAL SCHEDULED SURGICAL CASES: 23</w:t>
      </w:r>
    </w:p>
    <w:p w14:paraId="7FA23186" w14:textId="77777777" w:rsidR="007D435F" w:rsidRDefault="00B87847">
      <w:pPr>
        <w:pStyle w:val="BodyText"/>
        <w:spacing w:before="4"/>
        <w:ind w:left="160" w:right="4505"/>
      </w:pPr>
      <w:r>
        <w:t>CANCELLATION RATE FOR SCHEDULED CASES: 26 % AVOIDABLE CANCELLATION RATE FOR SCHEDULED CASES: 9</w:t>
      </w:r>
      <w:r>
        <w:rPr>
          <w:spacing w:val="-22"/>
        </w:rPr>
        <w:t xml:space="preserve"> </w:t>
      </w:r>
      <w:r>
        <w:t>%</w:t>
      </w:r>
    </w:p>
    <w:p w14:paraId="0C52D466" w14:textId="77777777" w:rsidR="007D435F" w:rsidRDefault="00B87847">
      <w:pPr>
        <w:pStyle w:val="BodyText"/>
        <w:ind w:left="160"/>
      </w:pPr>
      <w:r>
        <w:t>AVOIDABLE CANCELLATION RATE FOR CANCELLED CASES: 33 %</w:t>
      </w:r>
    </w:p>
    <w:p w14:paraId="60AB0420" w14:textId="77777777" w:rsidR="007D435F" w:rsidRDefault="007D435F">
      <w:pPr>
        <w:pStyle w:val="BodyText"/>
        <w:spacing w:before="10"/>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4513"/>
        <w:gridCol w:w="480"/>
        <w:gridCol w:w="1391"/>
        <w:gridCol w:w="241"/>
        <w:gridCol w:w="1584"/>
      </w:tblGrid>
      <w:tr w:rsidR="007D435F" w14:paraId="47809CF1" w14:textId="77777777">
        <w:trPr>
          <w:trHeight w:val="265"/>
        </w:trPr>
        <w:tc>
          <w:tcPr>
            <w:tcW w:w="4513" w:type="dxa"/>
            <w:tcBorders>
              <w:bottom w:val="dashed" w:sz="4" w:space="0" w:color="000000"/>
            </w:tcBorders>
          </w:tcPr>
          <w:p w14:paraId="1BCA2CDF" w14:textId="77777777" w:rsidR="007D435F" w:rsidRDefault="00B87847">
            <w:pPr>
              <w:pStyle w:val="TableParagraph"/>
              <w:rPr>
                <w:sz w:val="16"/>
              </w:rPr>
            </w:pPr>
            <w:r>
              <w:rPr>
                <w:sz w:val="16"/>
              </w:rPr>
              <w:t>PRIMARY CANCELLATION REASON</w:t>
            </w:r>
          </w:p>
        </w:tc>
        <w:tc>
          <w:tcPr>
            <w:tcW w:w="480" w:type="dxa"/>
            <w:tcBorders>
              <w:bottom w:val="dashed" w:sz="4" w:space="0" w:color="000000"/>
            </w:tcBorders>
          </w:tcPr>
          <w:p w14:paraId="36283A68" w14:textId="77777777" w:rsidR="007D435F" w:rsidRDefault="007D435F">
            <w:pPr>
              <w:pStyle w:val="TableParagraph"/>
              <w:rPr>
                <w:rFonts w:ascii="Times New Roman"/>
                <w:sz w:val="16"/>
              </w:rPr>
            </w:pPr>
          </w:p>
        </w:tc>
        <w:tc>
          <w:tcPr>
            <w:tcW w:w="1391" w:type="dxa"/>
            <w:tcBorders>
              <w:bottom w:val="dashed" w:sz="4" w:space="0" w:color="000000"/>
            </w:tcBorders>
          </w:tcPr>
          <w:p w14:paraId="405587FD" w14:textId="77777777" w:rsidR="007D435F" w:rsidRDefault="00B87847">
            <w:pPr>
              <w:pStyle w:val="TableParagraph"/>
              <w:ind w:left="94"/>
              <w:rPr>
                <w:sz w:val="16"/>
              </w:rPr>
            </w:pPr>
            <w:r>
              <w:rPr>
                <w:sz w:val="16"/>
              </w:rPr>
              <w:t>TOTAL CANCELS</w:t>
            </w:r>
          </w:p>
        </w:tc>
        <w:tc>
          <w:tcPr>
            <w:tcW w:w="241" w:type="dxa"/>
            <w:tcBorders>
              <w:bottom w:val="dashed" w:sz="4" w:space="0" w:color="000000"/>
            </w:tcBorders>
          </w:tcPr>
          <w:p w14:paraId="2C4ED771" w14:textId="77777777" w:rsidR="007D435F" w:rsidRDefault="007D435F">
            <w:pPr>
              <w:pStyle w:val="TableParagraph"/>
              <w:rPr>
                <w:rFonts w:ascii="Times New Roman"/>
                <w:sz w:val="16"/>
              </w:rPr>
            </w:pPr>
          </w:p>
        </w:tc>
        <w:tc>
          <w:tcPr>
            <w:tcW w:w="1584" w:type="dxa"/>
            <w:tcBorders>
              <w:bottom w:val="dashed" w:sz="4" w:space="0" w:color="000000"/>
            </w:tcBorders>
          </w:tcPr>
          <w:p w14:paraId="67ABDE6B" w14:textId="77777777" w:rsidR="007D435F" w:rsidRDefault="00B87847">
            <w:pPr>
              <w:pStyle w:val="TableParagraph"/>
              <w:ind w:left="94"/>
              <w:rPr>
                <w:sz w:val="16"/>
              </w:rPr>
            </w:pPr>
            <w:r>
              <w:rPr>
                <w:sz w:val="16"/>
              </w:rPr>
              <w:t>TOTAL AVOIDABLE</w:t>
            </w:r>
          </w:p>
        </w:tc>
      </w:tr>
      <w:tr w:rsidR="007D435F" w14:paraId="74E4EBB8" w14:textId="77777777">
        <w:trPr>
          <w:trHeight w:val="268"/>
        </w:trPr>
        <w:tc>
          <w:tcPr>
            <w:tcW w:w="4513" w:type="dxa"/>
            <w:tcBorders>
              <w:top w:val="dashed" w:sz="4" w:space="0" w:color="000000"/>
            </w:tcBorders>
          </w:tcPr>
          <w:p w14:paraId="2C119CDF" w14:textId="77777777" w:rsidR="007D435F" w:rsidRDefault="00B87847">
            <w:pPr>
              <w:pStyle w:val="TableParagraph"/>
              <w:spacing w:before="87" w:line="162" w:lineRule="exact"/>
              <w:rPr>
                <w:sz w:val="16"/>
              </w:rPr>
            </w:pPr>
            <w:r>
              <w:rPr>
                <w:sz w:val="16"/>
              </w:rPr>
              <w:t>ADMINISTRATIVE CANCELLATION</w:t>
            </w:r>
          </w:p>
        </w:tc>
        <w:tc>
          <w:tcPr>
            <w:tcW w:w="480" w:type="dxa"/>
            <w:tcBorders>
              <w:top w:val="dashed" w:sz="4" w:space="0" w:color="000000"/>
            </w:tcBorders>
          </w:tcPr>
          <w:p w14:paraId="3ABBF041" w14:textId="77777777" w:rsidR="007D435F" w:rsidRDefault="00B87847">
            <w:pPr>
              <w:pStyle w:val="TableParagraph"/>
              <w:spacing w:before="87" w:line="162" w:lineRule="exact"/>
              <w:ind w:right="94"/>
              <w:jc w:val="right"/>
              <w:rPr>
                <w:sz w:val="16"/>
              </w:rPr>
            </w:pPr>
            <w:r>
              <w:rPr>
                <w:sz w:val="16"/>
              </w:rPr>
              <w:t>1</w:t>
            </w:r>
          </w:p>
        </w:tc>
        <w:tc>
          <w:tcPr>
            <w:tcW w:w="1391" w:type="dxa"/>
            <w:tcBorders>
              <w:top w:val="dashed" w:sz="4" w:space="0" w:color="000000"/>
            </w:tcBorders>
          </w:tcPr>
          <w:p w14:paraId="56FCADE7" w14:textId="77777777" w:rsidR="007D435F" w:rsidRDefault="007D435F">
            <w:pPr>
              <w:pStyle w:val="TableParagraph"/>
              <w:rPr>
                <w:rFonts w:ascii="Times New Roman"/>
                <w:sz w:val="16"/>
              </w:rPr>
            </w:pPr>
          </w:p>
        </w:tc>
        <w:tc>
          <w:tcPr>
            <w:tcW w:w="241" w:type="dxa"/>
            <w:tcBorders>
              <w:top w:val="dashed" w:sz="4" w:space="0" w:color="000000"/>
            </w:tcBorders>
          </w:tcPr>
          <w:p w14:paraId="36A84AEA" w14:textId="77777777" w:rsidR="007D435F" w:rsidRDefault="00B87847">
            <w:pPr>
              <w:pStyle w:val="TableParagraph"/>
              <w:spacing w:before="87" w:line="162" w:lineRule="exact"/>
              <w:ind w:left="47"/>
              <w:rPr>
                <w:sz w:val="16"/>
              </w:rPr>
            </w:pPr>
            <w:r>
              <w:rPr>
                <w:sz w:val="16"/>
              </w:rPr>
              <w:t>1</w:t>
            </w:r>
          </w:p>
        </w:tc>
        <w:tc>
          <w:tcPr>
            <w:tcW w:w="1584" w:type="dxa"/>
            <w:tcBorders>
              <w:top w:val="dashed" w:sz="4" w:space="0" w:color="000000"/>
            </w:tcBorders>
          </w:tcPr>
          <w:p w14:paraId="714EBE3C" w14:textId="77777777" w:rsidR="007D435F" w:rsidRDefault="007D435F">
            <w:pPr>
              <w:pStyle w:val="TableParagraph"/>
              <w:rPr>
                <w:rFonts w:ascii="Times New Roman"/>
                <w:sz w:val="16"/>
              </w:rPr>
            </w:pPr>
          </w:p>
        </w:tc>
      </w:tr>
      <w:tr w:rsidR="007D435F" w14:paraId="4634547A" w14:textId="77777777">
        <w:trPr>
          <w:trHeight w:val="181"/>
        </w:trPr>
        <w:tc>
          <w:tcPr>
            <w:tcW w:w="4513" w:type="dxa"/>
          </w:tcPr>
          <w:p w14:paraId="0D33EFA7" w14:textId="77777777" w:rsidR="007D435F" w:rsidRDefault="00B87847">
            <w:pPr>
              <w:pStyle w:val="TableParagraph"/>
              <w:spacing w:line="160" w:lineRule="exact"/>
              <w:rPr>
                <w:sz w:val="16"/>
              </w:rPr>
            </w:pPr>
            <w:r>
              <w:rPr>
                <w:sz w:val="16"/>
              </w:rPr>
              <w:t>MEDICAL</w:t>
            </w:r>
          </w:p>
        </w:tc>
        <w:tc>
          <w:tcPr>
            <w:tcW w:w="480" w:type="dxa"/>
          </w:tcPr>
          <w:p w14:paraId="1C7D8C3F" w14:textId="77777777" w:rsidR="007D435F" w:rsidRDefault="00B87847">
            <w:pPr>
              <w:pStyle w:val="TableParagraph"/>
              <w:spacing w:line="160" w:lineRule="exact"/>
              <w:ind w:right="93"/>
              <w:jc w:val="right"/>
              <w:rPr>
                <w:sz w:val="16"/>
              </w:rPr>
            </w:pPr>
            <w:r>
              <w:rPr>
                <w:sz w:val="16"/>
              </w:rPr>
              <w:t>4</w:t>
            </w:r>
          </w:p>
        </w:tc>
        <w:tc>
          <w:tcPr>
            <w:tcW w:w="1391" w:type="dxa"/>
          </w:tcPr>
          <w:p w14:paraId="177A17AB" w14:textId="77777777" w:rsidR="007D435F" w:rsidRDefault="007D435F">
            <w:pPr>
              <w:pStyle w:val="TableParagraph"/>
              <w:rPr>
                <w:rFonts w:ascii="Times New Roman"/>
                <w:sz w:val="12"/>
              </w:rPr>
            </w:pPr>
          </w:p>
        </w:tc>
        <w:tc>
          <w:tcPr>
            <w:tcW w:w="241" w:type="dxa"/>
          </w:tcPr>
          <w:p w14:paraId="41EAB93D" w14:textId="77777777" w:rsidR="007D435F" w:rsidRDefault="00B87847">
            <w:pPr>
              <w:pStyle w:val="TableParagraph"/>
              <w:spacing w:line="160" w:lineRule="exact"/>
              <w:ind w:left="48"/>
              <w:rPr>
                <w:sz w:val="16"/>
              </w:rPr>
            </w:pPr>
            <w:r>
              <w:rPr>
                <w:sz w:val="16"/>
              </w:rPr>
              <w:t>1</w:t>
            </w:r>
          </w:p>
        </w:tc>
        <w:tc>
          <w:tcPr>
            <w:tcW w:w="1584" w:type="dxa"/>
          </w:tcPr>
          <w:p w14:paraId="64D122E3" w14:textId="77777777" w:rsidR="007D435F" w:rsidRDefault="007D435F">
            <w:pPr>
              <w:pStyle w:val="TableParagraph"/>
              <w:rPr>
                <w:rFonts w:ascii="Times New Roman"/>
                <w:sz w:val="12"/>
              </w:rPr>
            </w:pPr>
          </w:p>
        </w:tc>
      </w:tr>
      <w:tr w:rsidR="007D435F" w14:paraId="271E9A3D" w14:textId="77777777">
        <w:trPr>
          <w:trHeight w:val="264"/>
        </w:trPr>
        <w:tc>
          <w:tcPr>
            <w:tcW w:w="4513" w:type="dxa"/>
          </w:tcPr>
          <w:p w14:paraId="6099A961" w14:textId="77777777" w:rsidR="007D435F" w:rsidRDefault="00B87847">
            <w:pPr>
              <w:pStyle w:val="TableParagraph"/>
              <w:spacing w:line="181" w:lineRule="exact"/>
              <w:rPr>
                <w:sz w:val="16"/>
              </w:rPr>
            </w:pPr>
            <w:r>
              <w:rPr>
                <w:sz w:val="16"/>
              </w:rPr>
              <w:t>SCHEDULING ERROR</w:t>
            </w:r>
          </w:p>
        </w:tc>
        <w:tc>
          <w:tcPr>
            <w:tcW w:w="480" w:type="dxa"/>
            <w:tcBorders>
              <w:bottom w:val="dashed" w:sz="4" w:space="0" w:color="000000"/>
            </w:tcBorders>
          </w:tcPr>
          <w:p w14:paraId="0203DF02" w14:textId="77777777" w:rsidR="007D435F" w:rsidRDefault="00B87847">
            <w:pPr>
              <w:pStyle w:val="TableParagraph"/>
              <w:spacing w:line="181" w:lineRule="exact"/>
              <w:ind w:right="94"/>
              <w:jc w:val="right"/>
              <w:rPr>
                <w:sz w:val="16"/>
              </w:rPr>
            </w:pPr>
            <w:r>
              <w:rPr>
                <w:sz w:val="16"/>
              </w:rPr>
              <w:t>1</w:t>
            </w:r>
          </w:p>
        </w:tc>
        <w:tc>
          <w:tcPr>
            <w:tcW w:w="1391" w:type="dxa"/>
          </w:tcPr>
          <w:p w14:paraId="698F115D" w14:textId="77777777" w:rsidR="007D435F" w:rsidRDefault="007D435F">
            <w:pPr>
              <w:pStyle w:val="TableParagraph"/>
              <w:rPr>
                <w:rFonts w:ascii="Times New Roman"/>
                <w:sz w:val="16"/>
              </w:rPr>
            </w:pPr>
          </w:p>
        </w:tc>
        <w:tc>
          <w:tcPr>
            <w:tcW w:w="241" w:type="dxa"/>
            <w:tcBorders>
              <w:bottom w:val="dashed" w:sz="4" w:space="0" w:color="000000"/>
            </w:tcBorders>
          </w:tcPr>
          <w:p w14:paraId="3099FB20" w14:textId="77777777" w:rsidR="007D435F" w:rsidRDefault="00B87847">
            <w:pPr>
              <w:pStyle w:val="TableParagraph"/>
              <w:spacing w:line="181" w:lineRule="exact"/>
              <w:ind w:left="47"/>
              <w:rPr>
                <w:sz w:val="16"/>
              </w:rPr>
            </w:pPr>
            <w:r>
              <w:rPr>
                <w:sz w:val="16"/>
              </w:rPr>
              <w:t>0</w:t>
            </w:r>
          </w:p>
        </w:tc>
        <w:tc>
          <w:tcPr>
            <w:tcW w:w="1584" w:type="dxa"/>
          </w:tcPr>
          <w:p w14:paraId="1E43B90B" w14:textId="77777777" w:rsidR="007D435F" w:rsidRDefault="007D435F">
            <w:pPr>
              <w:pStyle w:val="TableParagraph"/>
              <w:rPr>
                <w:rFonts w:ascii="Times New Roman"/>
                <w:sz w:val="16"/>
              </w:rPr>
            </w:pPr>
          </w:p>
        </w:tc>
      </w:tr>
      <w:tr w:rsidR="007D435F" w14:paraId="3E281A50" w14:textId="77777777">
        <w:trPr>
          <w:trHeight w:val="268"/>
        </w:trPr>
        <w:tc>
          <w:tcPr>
            <w:tcW w:w="4513" w:type="dxa"/>
          </w:tcPr>
          <w:p w14:paraId="5C0FD553" w14:textId="77777777" w:rsidR="007D435F" w:rsidRDefault="00B87847">
            <w:pPr>
              <w:pStyle w:val="TableParagraph"/>
              <w:spacing w:before="87" w:line="161" w:lineRule="exact"/>
              <w:rPr>
                <w:sz w:val="16"/>
              </w:rPr>
            </w:pPr>
            <w:r>
              <w:rPr>
                <w:sz w:val="16"/>
              </w:rPr>
              <w:t>TOTAL CANCELLATIONS</w:t>
            </w:r>
          </w:p>
        </w:tc>
        <w:tc>
          <w:tcPr>
            <w:tcW w:w="480" w:type="dxa"/>
            <w:tcBorders>
              <w:top w:val="dashed" w:sz="4" w:space="0" w:color="000000"/>
            </w:tcBorders>
          </w:tcPr>
          <w:p w14:paraId="6677AFB6" w14:textId="77777777" w:rsidR="007D435F" w:rsidRDefault="00B87847">
            <w:pPr>
              <w:pStyle w:val="TableParagraph"/>
              <w:spacing w:before="87" w:line="161" w:lineRule="exact"/>
              <w:ind w:right="94"/>
              <w:jc w:val="right"/>
              <w:rPr>
                <w:sz w:val="16"/>
              </w:rPr>
            </w:pPr>
            <w:r>
              <w:rPr>
                <w:sz w:val="16"/>
              </w:rPr>
              <w:t>6</w:t>
            </w:r>
          </w:p>
        </w:tc>
        <w:tc>
          <w:tcPr>
            <w:tcW w:w="1391" w:type="dxa"/>
          </w:tcPr>
          <w:p w14:paraId="189CBBCD" w14:textId="77777777" w:rsidR="007D435F" w:rsidRDefault="007D435F">
            <w:pPr>
              <w:pStyle w:val="TableParagraph"/>
              <w:rPr>
                <w:rFonts w:ascii="Times New Roman"/>
                <w:sz w:val="16"/>
              </w:rPr>
            </w:pPr>
          </w:p>
        </w:tc>
        <w:tc>
          <w:tcPr>
            <w:tcW w:w="241" w:type="dxa"/>
            <w:tcBorders>
              <w:top w:val="dashed" w:sz="4" w:space="0" w:color="000000"/>
            </w:tcBorders>
          </w:tcPr>
          <w:p w14:paraId="4FDD636A" w14:textId="77777777" w:rsidR="007D435F" w:rsidRDefault="00B87847">
            <w:pPr>
              <w:pStyle w:val="TableParagraph"/>
              <w:spacing w:before="87" w:line="161" w:lineRule="exact"/>
              <w:ind w:left="48"/>
              <w:rPr>
                <w:sz w:val="16"/>
              </w:rPr>
            </w:pPr>
            <w:r>
              <w:rPr>
                <w:sz w:val="16"/>
              </w:rPr>
              <w:t>2</w:t>
            </w:r>
          </w:p>
        </w:tc>
        <w:tc>
          <w:tcPr>
            <w:tcW w:w="1584" w:type="dxa"/>
          </w:tcPr>
          <w:p w14:paraId="7B3BBF55" w14:textId="77777777" w:rsidR="007D435F" w:rsidRDefault="007D435F">
            <w:pPr>
              <w:pStyle w:val="TableParagraph"/>
              <w:rPr>
                <w:rFonts w:ascii="Times New Roman"/>
                <w:sz w:val="16"/>
              </w:rPr>
            </w:pPr>
          </w:p>
        </w:tc>
      </w:tr>
    </w:tbl>
    <w:p w14:paraId="23864169" w14:textId="77777777" w:rsidR="007D435F" w:rsidRDefault="007D435F">
      <w:pPr>
        <w:pStyle w:val="BodyText"/>
        <w:rPr>
          <w:sz w:val="18"/>
        </w:rPr>
      </w:pPr>
    </w:p>
    <w:p w14:paraId="70882485" w14:textId="77777777" w:rsidR="007D435F" w:rsidRDefault="00B87847">
      <w:pPr>
        <w:pStyle w:val="BodyText"/>
        <w:spacing w:before="154"/>
        <w:ind w:left="160"/>
        <w:rPr>
          <w:b/>
        </w:rPr>
      </w:pPr>
      <w:r>
        <w:t>Press RETURN to continue, or '^' to quit:</w:t>
      </w:r>
      <w:r>
        <w:rPr>
          <w:spacing w:val="86"/>
        </w:rPr>
        <w:t xml:space="preserve"> </w:t>
      </w:r>
      <w:r>
        <w:rPr>
          <w:b/>
        </w:rPr>
        <w:t>&lt;Enter&gt;</w:t>
      </w:r>
    </w:p>
    <w:p w14:paraId="31EDF82E" w14:textId="77777777" w:rsidR="007D435F" w:rsidRDefault="007D435F">
      <w:pPr>
        <w:pStyle w:val="BodyText"/>
        <w:spacing w:before="6"/>
        <w:rPr>
          <w:b/>
        </w:rPr>
      </w:pPr>
    </w:p>
    <w:p w14:paraId="1156CBEA" w14:textId="77777777" w:rsidR="007D435F" w:rsidRDefault="00B87847">
      <w:pPr>
        <w:pStyle w:val="BodyText"/>
        <w:spacing w:line="360" w:lineRule="atLeast"/>
        <w:ind w:left="160" w:right="3432" w:firstLine="1631"/>
      </w:pPr>
      <w:r>
        <w:t>** PLASTIC SURGERY (INCLUDES HEAD AND NECK) ** TOTAL SCHEDULED SURGICAL CASES: 10</w:t>
      </w:r>
    </w:p>
    <w:p w14:paraId="49D98342" w14:textId="77777777" w:rsidR="007D435F" w:rsidRDefault="00B87847">
      <w:pPr>
        <w:pStyle w:val="BodyText"/>
        <w:spacing w:before="4"/>
        <w:ind w:left="160" w:right="4409"/>
      </w:pPr>
      <w:r>
        <w:t>CANCELLATION RATE FOR SCHEDULED CASES: 30 %  AVOIDABLE CANCELLATION RATE FOR SCHEDULED CASES: 20 % AVOIDABLE CANCELLATION RATE FOR CANCELLED CASES: 67</w:t>
      </w:r>
      <w:r>
        <w:rPr>
          <w:spacing w:val="-23"/>
        </w:rPr>
        <w:t xml:space="preserve"> </w:t>
      </w:r>
      <w:r>
        <w:t>%</w:t>
      </w:r>
    </w:p>
    <w:p w14:paraId="388D5E1C" w14:textId="77777777" w:rsidR="007D435F" w:rsidRDefault="007D435F">
      <w:pPr>
        <w:pStyle w:val="BodyText"/>
        <w:spacing w:before="10"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3602"/>
        <w:gridCol w:w="1488"/>
        <w:gridCol w:w="1632"/>
        <w:gridCol w:w="1537"/>
      </w:tblGrid>
      <w:tr w:rsidR="007D435F" w14:paraId="795EF614" w14:textId="77777777">
        <w:trPr>
          <w:trHeight w:val="263"/>
        </w:trPr>
        <w:tc>
          <w:tcPr>
            <w:tcW w:w="3602" w:type="dxa"/>
            <w:tcBorders>
              <w:bottom w:val="dashed" w:sz="4" w:space="0" w:color="000000"/>
            </w:tcBorders>
          </w:tcPr>
          <w:p w14:paraId="22601790" w14:textId="77777777" w:rsidR="007D435F" w:rsidRDefault="00B87847">
            <w:pPr>
              <w:pStyle w:val="TableParagraph"/>
              <w:ind w:left="50"/>
              <w:rPr>
                <w:sz w:val="16"/>
              </w:rPr>
            </w:pPr>
            <w:r>
              <w:rPr>
                <w:sz w:val="16"/>
              </w:rPr>
              <w:t>PRIMARY CANCELLATION REASON</w:t>
            </w:r>
          </w:p>
        </w:tc>
        <w:tc>
          <w:tcPr>
            <w:tcW w:w="3120" w:type="dxa"/>
            <w:gridSpan w:val="2"/>
            <w:tcBorders>
              <w:bottom w:val="dashed" w:sz="4" w:space="0" w:color="000000"/>
            </w:tcBorders>
          </w:tcPr>
          <w:p w14:paraId="5B74BC6A" w14:textId="77777777" w:rsidR="007D435F" w:rsidRDefault="00B87847">
            <w:pPr>
              <w:pStyle w:val="TableParagraph"/>
              <w:ind w:left="1535"/>
              <w:rPr>
                <w:sz w:val="16"/>
              </w:rPr>
            </w:pPr>
            <w:r>
              <w:rPr>
                <w:sz w:val="16"/>
              </w:rPr>
              <w:t>TOTAL CANCELS</w:t>
            </w:r>
          </w:p>
        </w:tc>
        <w:tc>
          <w:tcPr>
            <w:tcW w:w="1537" w:type="dxa"/>
            <w:tcBorders>
              <w:bottom w:val="dashed" w:sz="4" w:space="0" w:color="000000"/>
            </w:tcBorders>
          </w:tcPr>
          <w:p w14:paraId="286D04D4" w14:textId="77777777" w:rsidR="007D435F" w:rsidRDefault="00B87847">
            <w:pPr>
              <w:pStyle w:val="TableParagraph"/>
              <w:ind w:left="47"/>
              <w:rPr>
                <w:sz w:val="16"/>
              </w:rPr>
            </w:pPr>
            <w:r>
              <w:rPr>
                <w:sz w:val="16"/>
              </w:rPr>
              <w:t>TOTAL AVOIDABLE</w:t>
            </w:r>
          </w:p>
        </w:tc>
      </w:tr>
      <w:tr w:rsidR="007D435F" w14:paraId="33B29694" w14:textId="77777777">
        <w:trPr>
          <w:trHeight w:val="270"/>
        </w:trPr>
        <w:tc>
          <w:tcPr>
            <w:tcW w:w="3602" w:type="dxa"/>
          </w:tcPr>
          <w:p w14:paraId="4B135EE4" w14:textId="77777777" w:rsidR="007D435F" w:rsidRDefault="00B87847">
            <w:pPr>
              <w:pStyle w:val="TableParagraph"/>
              <w:spacing w:before="85" w:line="160" w:lineRule="exact"/>
              <w:ind w:left="50"/>
              <w:rPr>
                <w:sz w:val="16"/>
              </w:rPr>
            </w:pPr>
            <w:r>
              <w:rPr>
                <w:sz w:val="16"/>
              </w:rPr>
              <w:t>PATIENT NOT NPO</w:t>
            </w:r>
          </w:p>
        </w:tc>
        <w:tc>
          <w:tcPr>
            <w:tcW w:w="1488" w:type="dxa"/>
          </w:tcPr>
          <w:p w14:paraId="412C33F5" w14:textId="77777777" w:rsidR="007D435F" w:rsidRDefault="00B87847">
            <w:pPr>
              <w:pStyle w:val="TableParagraph"/>
              <w:spacing w:before="85" w:line="160" w:lineRule="exact"/>
              <w:ind w:right="140"/>
              <w:jc w:val="right"/>
              <w:rPr>
                <w:sz w:val="16"/>
              </w:rPr>
            </w:pPr>
            <w:r>
              <w:rPr>
                <w:sz w:val="16"/>
              </w:rPr>
              <w:t>1</w:t>
            </w:r>
          </w:p>
        </w:tc>
        <w:tc>
          <w:tcPr>
            <w:tcW w:w="3169" w:type="dxa"/>
            <w:gridSpan w:val="2"/>
          </w:tcPr>
          <w:p w14:paraId="57D223C1" w14:textId="77777777" w:rsidR="007D435F" w:rsidRDefault="00B87847">
            <w:pPr>
              <w:pStyle w:val="TableParagraph"/>
              <w:spacing w:before="85" w:line="160" w:lineRule="exact"/>
              <w:ind w:right="285"/>
              <w:jc w:val="center"/>
              <w:rPr>
                <w:sz w:val="16"/>
              </w:rPr>
            </w:pPr>
            <w:r>
              <w:rPr>
                <w:sz w:val="16"/>
              </w:rPr>
              <w:t>1</w:t>
            </w:r>
          </w:p>
        </w:tc>
      </w:tr>
      <w:tr w:rsidR="007D435F" w14:paraId="78B23618" w14:textId="77777777">
        <w:trPr>
          <w:trHeight w:val="181"/>
        </w:trPr>
        <w:tc>
          <w:tcPr>
            <w:tcW w:w="3602" w:type="dxa"/>
          </w:tcPr>
          <w:p w14:paraId="65478215" w14:textId="77777777" w:rsidR="007D435F" w:rsidRDefault="00B87847">
            <w:pPr>
              <w:pStyle w:val="TableParagraph"/>
              <w:spacing w:line="161" w:lineRule="exact"/>
              <w:ind w:left="50"/>
              <w:rPr>
                <w:sz w:val="16"/>
              </w:rPr>
            </w:pPr>
            <w:r>
              <w:rPr>
                <w:sz w:val="16"/>
              </w:rPr>
              <w:t>PREV. CASE LENGTH</w:t>
            </w:r>
          </w:p>
        </w:tc>
        <w:tc>
          <w:tcPr>
            <w:tcW w:w="1488" w:type="dxa"/>
          </w:tcPr>
          <w:p w14:paraId="03564310" w14:textId="77777777" w:rsidR="007D435F" w:rsidRDefault="00B87847">
            <w:pPr>
              <w:pStyle w:val="TableParagraph"/>
              <w:spacing w:line="161" w:lineRule="exact"/>
              <w:ind w:right="141"/>
              <w:jc w:val="right"/>
              <w:rPr>
                <w:sz w:val="16"/>
              </w:rPr>
            </w:pPr>
            <w:r>
              <w:rPr>
                <w:sz w:val="16"/>
              </w:rPr>
              <w:t>1</w:t>
            </w:r>
          </w:p>
        </w:tc>
        <w:tc>
          <w:tcPr>
            <w:tcW w:w="3169" w:type="dxa"/>
            <w:gridSpan w:val="2"/>
          </w:tcPr>
          <w:p w14:paraId="1F5771B7" w14:textId="77777777" w:rsidR="007D435F" w:rsidRDefault="00B87847">
            <w:pPr>
              <w:pStyle w:val="TableParagraph"/>
              <w:spacing w:line="161" w:lineRule="exact"/>
              <w:ind w:right="287"/>
              <w:jc w:val="center"/>
              <w:rPr>
                <w:sz w:val="16"/>
              </w:rPr>
            </w:pPr>
            <w:r>
              <w:rPr>
                <w:sz w:val="16"/>
              </w:rPr>
              <w:t>0</w:t>
            </w:r>
          </w:p>
        </w:tc>
      </w:tr>
      <w:tr w:rsidR="007D435F" w14:paraId="13A838BD" w14:textId="77777777">
        <w:trPr>
          <w:trHeight w:val="182"/>
        </w:trPr>
        <w:tc>
          <w:tcPr>
            <w:tcW w:w="3602" w:type="dxa"/>
          </w:tcPr>
          <w:p w14:paraId="67D234E5" w14:textId="77777777" w:rsidR="007D435F" w:rsidRDefault="00B87847">
            <w:pPr>
              <w:pStyle w:val="TableParagraph"/>
              <w:spacing w:line="162" w:lineRule="exact"/>
              <w:ind w:left="50"/>
              <w:rPr>
                <w:sz w:val="16"/>
              </w:rPr>
            </w:pPr>
            <w:r>
              <w:rPr>
                <w:sz w:val="16"/>
              </w:rPr>
              <w:t>SURGEON</w:t>
            </w:r>
          </w:p>
        </w:tc>
        <w:tc>
          <w:tcPr>
            <w:tcW w:w="1488" w:type="dxa"/>
          </w:tcPr>
          <w:p w14:paraId="064430E7" w14:textId="77777777" w:rsidR="007D435F" w:rsidRDefault="00B87847">
            <w:pPr>
              <w:pStyle w:val="TableParagraph"/>
              <w:spacing w:line="162" w:lineRule="exact"/>
              <w:ind w:right="141"/>
              <w:jc w:val="right"/>
              <w:rPr>
                <w:sz w:val="16"/>
              </w:rPr>
            </w:pPr>
            <w:r>
              <w:rPr>
                <w:sz w:val="16"/>
              </w:rPr>
              <w:t>1</w:t>
            </w:r>
          </w:p>
        </w:tc>
        <w:tc>
          <w:tcPr>
            <w:tcW w:w="3169" w:type="dxa"/>
            <w:gridSpan w:val="2"/>
          </w:tcPr>
          <w:p w14:paraId="0114BD21" w14:textId="77777777" w:rsidR="007D435F" w:rsidRDefault="00B87847">
            <w:pPr>
              <w:pStyle w:val="TableParagraph"/>
              <w:spacing w:line="162" w:lineRule="exact"/>
              <w:ind w:right="286"/>
              <w:jc w:val="center"/>
              <w:rPr>
                <w:sz w:val="16"/>
              </w:rPr>
            </w:pPr>
            <w:r>
              <w:rPr>
                <w:sz w:val="16"/>
              </w:rPr>
              <w:t>1</w:t>
            </w:r>
          </w:p>
        </w:tc>
      </w:tr>
      <w:tr w:rsidR="007D435F" w14:paraId="33B43425" w14:textId="77777777">
        <w:trPr>
          <w:trHeight w:val="181"/>
        </w:trPr>
        <w:tc>
          <w:tcPr>
            <w:tcW w:w="3602" w:type="dxa"/>
          </w:tcPr>
          <w:p w14:paraId="37956269" w14:textId="77777777" w:rsidR="007D435F" w:rsidRDefault="007D435F">
            <w:pPr>
              <w:pStyle w:val="TableParagraph"/>
              <w:rPr>
                <w:rFonts w:ascii="Times New Roman"/>
                <w:sz w:val="12"/>
              </w:rPr>
            </w:pPr>
          </w:p>
        </w:tc>
        <w:tc>
          <w:tcPr>
            <w:tcW w:w="1488" w:type="dxa"/>
          </w:tcPr>
          <w:p w14:paraId="78ED1A83" w14:textId="77777777" w:rsidR="007D435F" w:rsidRDefault="00B87847">
            <w:pPr>
              <w:pStyle w:val="TableParagraph"/>
              <w:spacing w:line="160" w:lineRule="exact"/>
              <w:ind w:right="45"/>
              <w:jc w:val="right"/>
              <w:rPr>
                <w:sz w:val="16"/>
              </w:rPr>
            </w:pPr>
            <w:r>
              <w:rPr>
                <w:sz w:val="16"/>
              </w:rPr>
              <w:t>-----</w:t>
            </w:r>
          </w:p>
        </w:tc>
        <w:tc>
          <w:tcPr>
            <w:tcW w:w="3169" w:type="dxa"/>
            <w:gridSpan w:val="2"/>
          </w:tcPr>
          <w:p w14:paraId="3B1F1D4F" w14:textId="77777777" w:rsidR="007D435F" w:rsidRDefault="00B87847">
            <w:pPr>
              <w:pStyle w:val="TableParagraph"/>
              <w:spacing w:line="160" w:lineRule="exact"/>
              <w:ind w:left="1085" w:right="1562"/>
              <w:jc w:val="center"/>
              <w:rPr>
                <w:sz w:val="16"/>
              </w:rPr>
            </w:pPr>
            <w:r>
              <w:rPr>
                <w:sz w:val="16"/>
              </w:rPr>
              <w:t>-----</w:t>
            </w:r>
          </w:p>
        </w:tc>
      </w:tr>
      <w:tr w:rsidR="007D435F" w14:paraId="62A13BCB" w14:textId="77777777">
        <w:trPr>
          <w:trHeight w:val="181"/>
        </w:trPr>
        <w:tc>
          <w:tcPr>
            <w:tcW w:w="3602" w:type="dxa"/>
          </w:tcPr>
          <w:p w14:paraId="23413E1E" w14:textId="77777777" w:rsidR="007D435F" w:rsidRDefault="00B87847">
            <w:pPr>
              <w:pStyle w:val="TableParagraph"/>
              <w:spacing w:line="161" w:lineRule="exact"/>
              <w:ind w:left="50"/>
              <w:rPr>
                <w:sz w:val="16"/>
              </w:rPr>
            </w:pPr>
            <w:r>
              <w:rPr>
                <w:sz w:val="16"/>
              </w:rPr>
              <w:t>TOTAL CANCELLATIONS</w:t>
            </w:r>
          </w:p>
        </w:tc>
        <w:tc>
          <w:tcPr>
            <w:tcW w:w="1488" w:type="dxa"/>
          </w:tcPr>
          <w:p w14:paraId="18F8D41A" w14:textId="77777777" w:rsidR="007D435F" w:rsidRDefault="00B87847">
            <w:pPr>
              <w:pStyle w:val="TableParagraph"/>
              <w:spacing w:line="161" w:lineRule="exact"/>
              <w:ind w:right="141"/>
              <w:jc w:val="right"/>
              <w:rPr>
                <w:sz w:val="16"/>
              </w:rPr>
            </w:pPr>
            <w:r>
              <w:rPr>
                <w:sz w:val="16"/>
              </w:rPr>
              <w:t>3</w:t>
            </w:r>
          </w:p>
        </w:tc>
        <w:tc>
          <w:tcPr>
            <w:tcW w:w="3169" w:type="dxa"/>
            <w:gridSpan w:val="2"/>
          </w:tcPr>
          <w:p w14:paraId="1CED9CB3" w14:textId="77777777" w:rsidR="007D435F" w:rsidRDefault="00B87847">
            <w:pPr>
              <w:pStyle w:val="TableParagraph"/>
              <w:spacing w:line="161" w:lineRule="exact"/>
              <w:ind w:right="286"/>
              <w:jc w:val="center"/>
              <w:rPr>
                <w:sz w:val="16"/>
              </w:rPr>
            </w:pPr>
            <w:r>
              <w:rPr>
                <w:sz w:val="16"/>
              </w:rPr>
              <w:t>2</w:t>
            </w:r>
          </w:p>
        </w:tc>
      </w:tr>
    </w:tbl>
    <w:p w14:paraId="5E7FC07F" w14:textId="77777777" w:rsidR="007D435F" w:rsidRDefault="007D435F">
      <w:pPr>
        <w:pStyle w:val="BodyText"/>
        <w:rPr>
          <w:sz w:val="18"/>
        </w:rPr>
      </w:pPr>
    </w:p>
    <w:p w14:paraId="6608BB99" w14:textId="77777777" w:rsidR="007D435F" w:rsidRDefault="00B87847">
      <w:pPr>
        <w:pStyle w:val="BodyText"/>
        <w:spacing w:before="154"/>
        <w:ind w:left="160"/>
        <w:rPr>
          <w:b/>
        </w:rPr>
      </w:pPr>
      <w:r>
        <w:t>Press RETURN to continue, or '^' to quit:</w:t>
      </w:r>
      <w:r>
        <w:rPr>
          <w:spacing w:val="86"/>
        </w:rPr>
        <w:t xml:space="preserve"> </w:t>
      </w:r>
      <w:r>
        <w:rPr>
          <w:b/>
        </w:rPr>
        <w:t>&lt;Enter&gt;</w:t>
      </w:r>
    </w:p>
    <w:p w14:paraId="7811D942" w14:textId="77777777" w:rsidR="007D435F" w:rsidRDefault="007D435F">
      <w:pPr>
        <w:sectPr w:rsidR="007D435F">
          <w:footerReference w:type="default" r:id="rId438"/>
          <w:pgSz w:w="12240" w:h="15840"/>
          <w:pgMar w:top="1500" w:right="1300" w:bottom="940" w:left="1280" w:header="0" w:footer="746" w:gutter="0"/>
          <w:cols w:space="720"/>
        </w:sectPr>
      </w:pPr>
    </w:p>
    <w:p w14:paraId="5FC8C2C5" w14:textId="77777777" w:rsidR="007D435F" w:rsidRDefault="00B87847">
      <w:pPr>
        <w:spacing w:before="78"/>
        <w:ind w:left="160"/>
        <w:rPr>
          <w:rFonts w:ascii="Times New Roman"/>
          <w:b/>
          <w:sz w:val="20"/>
        </w:rPr>
      </w:pPr>
      <w:r>
        <w:rPr>
          <w:rFonts w:ascii="Times New Roman"/>
          <w:b/>
          <w:sz w:val="20"/>
        </w:rPr>
        <w:lastRenderedPageBreak/>
        <w:t>Example 2: View for All Specialties</w:t>
      </w:r>
    </w:p>
    <w:p w14:paraId="33E4DAE8" w14:textId="77777777" w:rsidR="007D435F" w:rsidRDefault="00B87847">
      <w:pPr>
        <w:pStyle w:val="BodyText"/>
        <w:tabs>
          <w:tab w:val="left" w:pos="9550"/>
        </w:tabs>
        <w:spacing w:before="121"/>
        <w:ind w:left="160"/>
      </w:pPr>
      <w:r>
        <w:rPr>
          <w:shd w:val="clear" w:color="auto" w:fill="E4E4E4"/>
        </w:rPr>
        <w:t xml:space="preserve">Select Delay and Cancellation Reports Option: </w:t>
      </w:r>
      <w:r>
        <w:rPr>
          <w:b/>
          <w:shd w:val="clear" w:color="auto" w:fill="E4E4E4"/>
        </w:rPr>
        <w:t xml:space="preserve">A  </w:t>
      </w:r>
      <w:r>
        <w:rPr>
          <w:shd w:val="clear" w:color="auto" w:fill="E4E4E4"/>
        </w:rPr>
        <w:t>Report of Cancellation</w:t>
      </w:r>
      <w:r>
        <w:rPr>
          <w:spacing w:val="-32"/>
          <w:shd w:val="clear" w:color="auto" w:fill="E4E4E4"/>
        </w:rPr>
        <w:t xml:space="preserve"> </w:t>
      </w:r>
      <w:r>
        <w:rPr>
          <w:shd w:val="clear" w:color="auto" w:fill="E4E4E4"/>
        </w:rPr>
        <w:t>Rates</w:t>
      </w:r>
      <w:r>
        <w:rPr>
          <w:shd w:val="clear" w:color="auto" w:fill="E4E4E4"/>
        </w:rPr>
        <w:tab/>
      </w:r>
    </w:p>
    <w:p w14:paraId="6DAEB9DD" w14:textId="77777777" w:rsidR="007D435F" w:rsidRDefault="00277930">
      <w:pPr>
        <w:pStyle w:val="BodyText"/>
        <w:spacing w:before="2"/>
        <w:rPr>
          <w:sz w:val="14"/>
        </w:rPr>
      </w:pPr>
      <w:r>
        <w:pict w14:anchorId="7D5CB0B8">
          <v:shape id="_x0000_s1880" type="#_x0000_t202" style="position:absolute;margin-left:70.6pt;margin-top:9.25pt;width:470.95pt;height:117.85pt;z-index:-15323136;mso-wrap-distance-left:0;mso-wrap-distance-right:0;mso-position-horizontal-relative:page" fillcolor="#e4e4e4" stroked="f">
            <v:textbox inset="0,0,0,0">
              <w:txbxContent>
                <w:p w14:paraId="06E79C5C" w14:textId="77777777" w:rsidR="0040444F" w:rsidRDefault="0040444F">
                  <w:pPr>
                    <w:pStyle w:val="BodyText"/>
                    <w:spacing w:before="3"/>
                    <w:ind w:left="28"/>
                  </w:pPr>
                  <w:r>
                    <w:t>Report of Cancellation Rates</w:t>
                  </w:r>
                </w:p>
                <w:p w14:paraId="7E662752" w14:textId="77777777" w:rsidR="0040444F" w:rsidRDefault="0040444F">
                  <w:pPr>
                    <w:pStyle w:val="BodyText"/>
                    <w:rPr>
                      <w:sz w:val="18"/>
                    </w:rPr>
                  </w:pPr>
                </w:p>
                <w:p w14:paraId="2FFF73F2" w14:textId="77777777" w:rsidR="0040444F" w:rsidRDefault="0040444F">
                  <w:pPr>
                    <w:pStyle w:val="BodyText"/>
                    <w:spacing w:before="153"/>
                    <w:ind w:left="28" w:right="5260"/>
                  </w:pPr>
                  <w:r>
                    <w:t xml:space="preserve">Start with which Date ? </w:t>
                  </w:r>
                  <w:r>
                    <w:rPr>
                      <w:b/>
                    </w:rPr>
                    <w:t xml:space="preserve">3/2 </w:t>
                  </w:r>
                  <w:r>
                    <w:t xml:space="preserve">(MAR 02, 1999) End with which Date ? </w:t>
                  </w:r>
                  <w:r>
                    <w:rPr>
                      <w:b/>
                    </w:rPr>
                    <w:t xml:space="preserve">3/20 </w:t>
                  </w:r>
                  <w:r>
                    <w:t>(MAR 20, 1999)</w:t>
                  </w:r>
                </w:p>
                <w:p w14:paraId="760FC7D4" w14:textId="77777777" w:rsidR="0040444F" w:rsidRDefault="0040444F">
                  <w:pPr>
                    <w:pStyle w:val="BodyText"/>
                    <w:rPr>
                      <w:sz w:val="18"/>
                    </w:rPr>
                  </w:pPr>
                </w:p>
                <w:p w14:paraId="567203B4" w14:textId="77777777" w:rsidR="0040444F" w:rsidRDefault="0040444F">
                  <w:pPr>
                    <w:pStyle w:val="BodyText"/>
                    <w:spacing w:before="161"/>
                    <w:ind w:left="28"/>
                    <w:rPr>
                      <w:b/>
                    </w:rPr>
                  </w:pPr>
                  <w:r>
                    <w:t>Do you want to print the report for all Surgical Specialties ? YES//</w:t>
                  </w:r>
                  <w:r>
                    <w:rPr>
                      <w:spacing w:val="76"/>
                    </w:rPr>
                    <w:t xml:space="preserve"> </w:t>
                  </w:r>
                  <w:r>
                    <w:rPr>
                      <w:b/>
                    </w:rPr>
                    <w:t>&lt;Enter&gt;</w:t>
                  </w:r>
                </w:p>
                <w:p w14:paraId="6F04FB9C" w14:textId="77777777" w:rsidR="0040444F" w:rsidRDefault="0040444F">
                  <w:pPr>
                    <w:pStyle w:val="BodyText"/>
                    <w:spacing w:before="4"/>
                    <w:rPr>
                      <w:b/>
                    </w:rPr>
                  </w:pPr>
                </w:p>
                <w:p w14:paraId="2D358D1A" w14:textId="77777777" w:rsidR="0040444F" w:rsidRDefault="0040444F">
                  <w:pPr>
                    <w:pStyle w:val="BodyText"/>
                    <w:ind w:left="28" w:right="3129"/>
                  </w:pPr>
                  <w:r>
                    <w:t>Do you want to display the cancellation reasons for each Surgical Specialty ? YES// &lt;Enter&gt;</w:t>
                  </w:r>
                </w:p>
                <w:p w14:paraId="7A72FAFA" w14:textId="77777777" w:rsidR="0040444F" w:rsidRDefault="0040444F">
                  <w:pPr>
                    <w:pStyle w:val="BodyText"/>
                    <w:spacing w:before="5"/>
                    <w:rPr>
                      <w:sz w:val="15"/>
                    </w:rPr>
                  </w:pPr>
                </w:p>
                <w:p w14:paraId="2813558A" w14:textId="77777777" w:rsidR="0040444F" w:rsidRDefault="0040444F">
                  <w:pPr>
                    <w:ind w:left="28"/>
                    <w:rPr>
                      <w:b/>
                      <w:i/>
                      <w:sz w:val="16"/>
                    </w:rPr>
                  </w:pPr>
                  <w:r>
                    <w:rPr>
                      <w:sz w:val="16"/>
                    </w:rPr>
                    <w:t xml:space="preserve">Print the Report on which device: </w:t>
                  </w:r>
                  <w:r>
                    <w:rPr>
                      <w:b/>
                      <w:i/>
                      <w:sz w:val="16"/>
                    </w:rPr>
                    <w:t>[Select Print Device]</w:t>
                  </w:r>
                </w:p>
              </w:txbxContent>
            </v:textbox>
            <w10:wrap type="topAndBottom" anchorx="page"/>
          </v:shape>
        </w:pict>
      </w:r>
    </w:p>
    <w:p w14:paraId="631D4D57" w14:textId="77777777" w:rsidR="007D435F" w:rsidRDefault="00B87847">
      <w:pPr>
        <w:pStyle w:val="Heading5"/>
        <w:tabs>
          <w:tab w:val="left" w:pos="4339"/>
          <w:tab w:val="left" w:pos="9502"/>
        </w:tabs>
        <w:ind w:left="160"/>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762CFEC2" w14:textId="77777777" w:rsidR="007D435F" w:rsidRDefault="00B87847">
      <w:pPr>
        <w:pStyle w:val="BodyText"/>
        <w:spacing w:before="13" w:line="360" w:lineRule="atLeast"/>
        <w:ind w:left="160" w:right="3720" w:firstLine="1919"/>
      </w:pPr>
      <w:r>
        <w:t>** GENERAL(OR WHEN NOT DEFINED BELOW) ** TOTAL SCHEDULED SURGICAL CASES: 18</w:t>
      </w:r>
    </w:p>
    <w:p w14:paraId="373657DB" w14:textId="77777777" w:rsidR="007D435F" w:rsidRDefault="00B87847">
      <w:pPr>
        <w:pStyle w:val="BodyText"/>
        <w:spacing w:before="1"/>
        <w:ind w:left="160" w:right="4505"/>
      </w:pPr>
      <w:r>
        <w:t>CANCELLATION RATE FOR SCHEDULED CASES: 17 % AVOIDABLE CANCELLATION RATE FOR SCHEDULED CASES: 0 % AVOIDABLE CANCELLATION RATE FOR CANCELLED CASES: 0</w:t>
      </w:r>
      <w:r>
        <w:rPr>
          <w:spacing w:val="-22"/>
        </w:rPr>
        <w:t xml:space="preserve"> </w:t>
      </w:r>
      <w:r>
        <w:t>%</w:t>
      </w:r>
    </w:p>
    <w:p w14:paraId="3AD53E4E" w14:textId="77777777" w:rsidR="007D435F" w:rsidRDefault="007D435F">
      <w:pPr>
        <w:pStyle w:val="BodyText"/>
        <w:spacing w:before="10"/>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4513"/>
        <w:gridCol w:w="480"/>
        <w:gridCol w:w="1392"/>
        <w:gridCol w:w="241"/>
        <w:gridCol w:w="1586"/>
      </w:tblGrid>
      <w:tr w:rsidR="007D435F" w14:paraId="2216B787" w14:textId="77777777">
        <w:trPr>
          <w:trHeight w:val="265"/>
        </w:trPr>
        <w:tc>
          <w:tcPr>
            <w:tcW w:w="4513" w:type="dxa"/>
            <w:tcBorders>
              <w:bottom w:val="dashed" w:sz="4" w:space="0" w:color="000000"/>
            </w:tcBorders>
          </w:tcPr>
          <w:p w14:paraId="21C416B2" w14:textId="77777777" w:rsidR="007D435F" w:rsidRDefault="00B87847">
            <w:pPr>
              <w:pStyle w:val="TableParagraph"/>
              <w:rPr>
                <w:sz w:val="16"/>
              </w:rPr>
            </w:pPr>
            <w:r>
              <w:rPr>
                <w:sz w:val="16"/>
              </w:rPr>
              <w:t>PRIMARY CANCELLATION REASON</w:t>
            </w:r>
          </w:p>
        </w:tc>
        <w:tc>
          <w:tcPr>
            <w:tcW w:w="480" w:type="dxa"/>
            <w:tcBorders>
              <w:bottom w:val="dashed" w:sz="4" w:space="0" w:color="000000"/>
            </w:tcBorders>
          </w:tcPr>
          <w:p w14:paraId="7AA774C4" w14:textId="77777777" w:rsidR="007D435F" w:rsidRDefault="007D435F">
            <w:pPr>
              <w:pStyle w:val="TableParagraph"/>
              <w:rPr>
                <w:rFonts w:ascii="Times New Roman"/>
                <w:sz w:val="16"/>
              </w:rPr>
            </w:pPr>
          </w:p>
        </w:tc>
        <w:tc>
          <w:tcPr>
            <w:tcW w:w="1392" w:type="dxa"/>
            <w:tcBorders>
              <w:bottom w:val="dashed" w:sz="4" w:space="0" w:color="000000"/>
            </w:tcBorders>
          </w:tcPr>
          <w:p w14:paraId="053775B3" w14:textId="77777777" w:rsidR="007D435F" w:rsidRDefault="00B87847">
            <w:pPr>
              <w:pStyle w:val="TableParagraph"/>
              <w:ind w:left="95"/>
              <w:rPr>
                <w:sz w:val="16"/>
              </w:rPr>
            </w:pPr>
            <w:r>
              <w:rPr>
                <w:sz w:val="16"/>
              </w:rPr>
              <w:t>TOTAL CANCELS</w:t>
            </w:r>
          </w:p>
        </w:tc>
        <w:tc>
          <w:tcPr>
            <w:tcW w:w="241" w:type="dxa"/>
            <w:tcBorders>
              <w:bottom w:val="dashed" w:sz="4" w:space="0" w:color="000000"/>
            </w:tcBorders>
          </w:tcPr>
          <w:p w14:paraId="3BAAF61F" w14:textId="77777777" w:rsidR="007D435F" w:rsidRDefault="007D435F">
            <w:pPr>
              <w:pStyle w:val="TableParagraph"/>
              <w:rPr>
                <w:rFonts w:ascii="Times New Roman"/>
                <w:sz w:val="16"/>
              </w:rPr>
            </w:pPr>
          </w:p>
        </w:tc>
        <w:tc>
          <w:tcPr>
            <w:tcW w:w="1586" w:type="dxa"/>
            <w:tcBorders>
              <w:bottom w:val="dashed" w:sz="4" w:space="0" w:color="000000"/>
            </w:tcBorders>
          </w:tcPr>
          <w:p w14:paraId="28B0CF8A" w14:textId="77777777" w:rsidR="007D435F" w:rsidRDefault="00B87847">
            <w:pPr>
              <w:pStyle w:val="TableParagraph"/>
              <w:ind w:left="94"/>
              <w:rPr>
                <w:sz w:val="16"/>
              </w:rPr>
            </w:pPr>
            <w:r>
              <w:rPr>
                <w:sz w:val="16"/>
              </w:rPr>
              <w:t>TOTAL AVOIDABLE</w:t>
            </w:r>
          </w:p>
        </w:tc>
      </w:tr>
      <w:tr w:rsidR="007D435F" w14:paraId="4627C71C" w14:textId="77777777">
        <w:trPr>
          <w:trHeight w:val="352"/>
        </w:trPr>
        <w:tc>
          <w:tcPr>
            <w:tcW w:w="4513" w:type="dxa"/>
            <w:tcBorders>
              <w:top w:val="dashed" w:sz="4" w:space="0" w:color="000000"/>
            </w:tcBorders>
          </w:tcPr>
          <w:p w14:paraId="5C8B7A14" w14:textId="77777777" w:rsidR="007D435F" w:rsidRDefault="00B87847">
            <w:pPr>
              <w:pStyle w:val="TableParagraph"/>
              <w:spacing w:before="87"/>
              <w:rPr>
                <w:sz w:val="16"/>
              </w:rPr>
            </w:pPr>
            <w:r>
              <w:rPr>
                <w:sz w:val="16"/>
              </w:rPr>
              <w:t>PREV. CASE LENGTH</w:t>
            </w:r>
          </w:p>
        </w:tc>
        <w:tc>
          <w:tcPr>
            <w:tcW w:w="480" w:type="dxa"/>
            <w:tcBorders>
              <w:top w:val="dashed" w:sz="4" w:space="0" w:color="000000"/>
              <w:bottom w:val="dashSmallGap" w:sz="4" w:space="0" w:color="000000"/>
            </w:tcBorders>
          </w:tcPr>
          <w:p w14:paraId="6DD72868" w14:textId="77777777" w:rsidR="007D435F" w:rsidRDefault="00B87847">
            <w:pPr>
              <w:pStyle w:val="TableParagraph"/>
              <w:spacing w:before="87"/>
              <w:ind w:right="94"/>
              <w:jc w:val="right"/>
              <w:rPr>
                <w:sz w:val="16"/>
              </w:rPr>
            </w:pPr>
            <w:r>
              <w:rPr>
                <w:sz w:val="16"/>
              </w:rPr>
              <w:t>3</w:t>
            </w:r>
          </w:p>
        </w:tc>
        <w:tc>
          <w:tcPr>
            <w:tcW w:w="1392" w:type="dxa"/>
            <w:tcBorders>
              <w:top w:val="dashed" w:sz="4" w:space="0" w:color="000000"/>
            </w:tcBorders>
          </w:tcPr>
          <w:p w14:paraId="72360122" w14:textId="77777777" w:rsidR="007D435F" w:rsidRDefault="007D435F">
            <w:pPr>
              <w:pStyle w:val="TableParagraph"/>
              <w:rPr>
                <w:rFonts w:ascii="Times New Roman"/>
                <w:sz w:val="16"/>
              </w:rPr>
            </w:pPr>
          </w:p>
        </w:tc>
        <w:tc>
          <w:tcPr>
            <w:tcW w:w="241" w:type="dxa"/>
            <w:tcBorders>
              <w:top w:val="dashed" w:sz="4" w:space="0" w:color="000000"/>
              <w:bottom w:val="dashed" w:sz="4" w:space="0" w:color="000000"/>
            </w:tcBorders>
          </w:tcPr>
          <w:p w14:paraId="1CD67029" w14:textId="77777777" w:rsidR="007D435F" w:rsidRDefault="00B87847">
            <w:pPr>
              <w:pStyle w:val="TableParagraph"/>
              <w:spacing w:before="87"/>
              <w:ind w:left="46"/>
              <w:rPr>
                <w:sz w:val="16"/>
              </w:rPr>
            </w:pPr>
            <w:r>
              <w:rPr>
                <w:sz w:val="16"/>
              </w:rPr>
              <w:t>0</w:t>
            </w:r>
          </w:p>
        </w:tc>
        <w:tc>
          <w:tcPr>
            <w:tcW w:w="1586" w:type="dxa"/>
            <w:tcBorders>
              <w:top w:val="dashed" w:sz="4" w:space="0" w:color="000000"/>
            </w:tcBorders>
          </w:tcPr>
          <w:p w14:paraId="6999A3A4" w14:textId="77777777" w:rsidR="007D435F" w:rsidRDefault="007D435F">
            <w:pPr>
              <w:pStyle w:val="TableParagraph"/>
              <w:rPr>
                <w:rFonts w:ascii="Times New Roman"/>
                <w:sz w:val="16"/>
              </w:rPr>
            </w:pPr>
          </w:p>
        </w:tc>
      </w:tr>
      <w:tr w:rsidR="007D435F" w14:paraId="05678E36" w14:textId="77777777">
        <w:trPr>
          <w:trHeight w:val="268"/>
        </w:trPr>
        <w:tc>
          <w:tcPr>
            <w:tcW w:w="4513" w:type="dxa"/>
          </w:tcPr>
          <w:p w14:paraId="7F0E52A9" w14:textId="77777777" w:rsidR="007D435F" w:rsidRDefault="00B87847">
            <w:pPr>
              <w:pStyle w:val="TableParagraph"/>
              <w:spacing w:before="87" w:line="161" w:lineRule="exact"/>
              <w:rPr>
                <w:sz w:val="16"/>
              </w:rPr>
            </w:pPr>
            <w:r>
              <w:rPr>
                <w:sz w:val="16"/>
              </w:rPr>
              <w:t>TOTAL CANCELLATIONS</w:t>
            </w:r>
          </w:p>
        </w:tc>
        <w:tc>
          <w:tcPr>
            <w:tcW w:w="480" w:type="dxa"/>
            <w:tcBorders>
              <w:top w:val="dashSmallGap" w:sz="4" w:space="0" w:color="000000"/>
            </w:tcBorders>
          </w:tcPr>
          <w:p w14:paraId="63862743" w14:textId="77777777" w:rsidR="007D435F" w:rsidRDefault="00B87847">
            <w:pPr>
              <w:pStyle w:val="TableParagraph"/>
              <w:spacing w:before="87" w:line="161" w:lineRule="exact"/>
              <w:ind w:right="94"/>
              <w:jc w:val="right"/>
              <w:rPr>
                <w:sz w:val="16"/>
              </w:rPr>
            </w:pPr>
            <w:r>
              <w:rPr>
                <w:sz w:val="16"/>
              </w:rPr>
              <w:t>3</w:t>
            </w:r>
          </w:p>
        </w:tc>
        <w:tc>
          <w:tcPr>
            <w:tcW w:w="1392" w:type="dxa"/>
          </w:tcPr>
          <w:p w14:paraId="2C9D1793" w14:textId="77777777" w:rsidR="007D435F" w:rsidRDefault="007D435F">
            <w:pPr>
              <w:pStyle w:val="TableParagraph"/>
              <w:rPr>
                <w:rFonts w:ascii="Times New Roman"/>
                <w:sz w:val="16"/>
              </w:rPr>
            </w:pPr>
          </w:p>
        </w:tc>
        <w:tc>
          <w:tcPr>
            <w:tcW w:w="241" w:type="dxa"/>
            <w:tcBorders>
              <w:top w:val="dashed" w:sz="4" w:space="0" w:color="000000"/>
            </w:tcBorders>
          </w:tcPr>
          <w:p w14:paraId="219E1AE7" w14:textId="77777777" w:rsidR="007D435F" w:rsidRDefault="00B87847">
            <w:pPr>
              <w:pStyle w:val="TableParagraph"/>
              <w:spacing w:before="87" w:line="161" w:lineRule="exact"/>
              <w:ind w:left="46"/>
              <w:rPr>
                <w:sz w:val="16"/>
              </w:rPr>
            </w:pPr>
            <w:r>
              <w:rPr>
                <w:sz w:val="16"/>
              </w:rPr>
              <w:t>0</w:t>
            </w:r>
          </w:p>
        </w:tc>
        <w:tc>
          <w:tcPr>
            <w:tcW w:w="1586" w:type="dxa"/>
          </w:tcPr>
          <w:p w14:paraId="497AC1BF" w14:textId="77777777" w:rsidR="007D435F" w:rsidRDefault="007D435F">
            <w:pPr>
              <w:pStyle w:val="TableParagraph"/>
              <w:rPr>
                <w:rFonts w:ascii="Times New Roman"/>
                <w:sz w:val="16"/>
              </w:rPr>
            </w:pPr>
          </w:p>
        </w:tc>
      </w:tr>
    </w:tbl>
    <w:p w14:paraId="70C76E94" w14:textId="77777777" w:rsidR="007D435F" w:rsidRDefault="007D435F">
      <w:pPr>
        <w:pStyle w:val="BodyText"/>
        <w:rPr>
          <w:sz w:val="18"/>
        </w:rPr>
      </w:pPr>
    </w:p>
    <w:p w14:paraId="2DEA101D" w14:textId="77777777" w:rsidR="007D435F" w:rsidRDefault="00B87847">
      <w:pPr>
        <w:pStyle w:val="BodyText"/>
        <w:spacing w:before="154"/>
        <w:ind w:left="160"/>
        <w:rPr>
          <w:b/>
        </w:rPr>
      </w:pPr>
      <w:r>
        <w:t>Press RETURN to continue, or '^' to quit:</w:t>
      </w:r>
      <w:r>
        <w:rPr>
          <w:spacing w:val="86"/>
        </w:rPr>
        <w:t xml:space="preserve"> </w:t>
      </w:r>
      <w:r>
        <w:rPr>
          <w:b/>
        </w:rPr>
        <w:t>&lt;Enter&gt;</w:t>
      </w:r>
    </w:p>
    <w:p w14:paraId="0778F531" w14:textId="77777777" w:rsidR="007D435F" w:rsidRDefault="00B87847">
      <w:pPr>
        <w:pStyle w:val="BodyText"/>
        <w:spacing w:before="8" w:line="360" w:lineRule="atLeast"/>
        <w:ind w:left="160" w:right="4775" w:firstLine="2976"/>
      </w:pPr>
      <w:r>
        <w:t>** NEUROSURGERY ** TOTAL SCHEDULED SURGICAL CASES: 8</w:t>
      </w:r>
    </w:p>
    <w:p w14:paraId="4663054F" w14:textId="77777777" w:rsidR="007D435F" w:rsidRDefault="00B87847">
      <w:pPr>
        <w:pStyle w:val="BodyText"/>
        <w:spacing w:before="3"/>
        <w:ind w:left="160" w:right="4409"/>
      </w:pPr>
      <w:r>
        <w:t>CANCELLATION RATE FOR SCHEDULED CASES: 25 %  AVOIDABLE CANCELLATION RATE FOR SCHEDULED CASES: 13 % AVOIDABLE CANCELLATION RATE FOR CANCELLED CASES: 50</w:t>
      </w:r>
      <w:r>
        <w:rPr>
          <w:spacing w:val="-23"/>
        </w:rPr>
        <w:t xml:space="preserve"> </w:t>
      </w:r>
      <w:r>
        <w:t>%</w:t>
      </w:r>
    </w:p>
    <w:p w14:paraId="5FCF7D7E" w14:textId="77777777" w:rsidR="007D435F" w:rsidRDefault="007D435F">
      <w:pPr>
        <w:pStyle w:val="BodyText"/>
        <w:spacing w:before="11"/>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4752"/>
        <w:gridCol w:w="240"/>
        <w:gridCol w:w="1391"/>
        <w:gridCol w:w="241"/>
        <w:gridCol w:w="1584"/>
      </w:tblGrid>
      <w:tr w:rsidR="007D435F" w14:paraId="6EA84661" w14:textId="77777777">
        <w:trPr>
          <w:trHeight w:val="263"/>
        </w:trPr>
        <w:tc>
          <w:tcPr>
            <w:tcW w:w="4752" w:type="dxa"/>
            <w:tcBorders>
              <w:bottom w:val="dashed" w:sz="4" w:space="0" w:color="000000"/>
            </w:tcBorders>
          </w:tcPr>
          <w:p w14:paraId="360E23CA" w14:textId="77777777" w:rsidR="007D435F" w:rsidRDefault="00B87847">
            <w:pPr>
              <w:pStyle w:val="TableParagraph"/>
              <w:rPr>
                <w:sz w:val="16"/>
              </w:rPr>
            </w:pPr>
            <w:r>
              <w:rPr>
                <w:sz w:val="16"/>
              </w:rPr>
              <w:t>PRIMARY CANCELLATION REASON</w:t>
            </w:r>
          </w:p>
        </w:tc>
        <w:tc>
          <w:tcPr>
            <w:tcW w:w="240" w:type="dxa"/>
            <w:tcBorders>
              <w:bottom w:val="dashed" w:sz="4" w:space="0" w:color="000000"/>
            </w:tcBorders>
          </w:tcPr>
          <w:p w14:paraId="577FCE21" w14:textId="77777777" w:rsidR="007D435F" w:rsidRDefault="007D435F">
            <w:pPr>
              <w:pStyle w:val="TableParagraph"/>
              <w:rPr>
                <w:rFonts w:ascii="Times New Roman"/>
                <w:sz w:val="16"/>
              </w:rPr>
            </w:pPr>
          </w:p>
        </w:tc>
        <w:tc>
          <w:tcPr>
            <w:tcW w:w="1391" w:type="dxa"/>
            <w:tcBorders>
              <w:bottom w:val="dashed" w:sz="4" w:space="0" w:color="000000"/>
            </w:tcBorders>
          </w:tcPr>
          <w:p w14:paraId="5D13A858" w14:textId="77777777" w:rsidR="007D435F" w:rsidRDefault="00B87847">
            <w:pPr>
              <w:pStyle w:val="TableParagraph"/>
              <w:ind w:left="95"/>
              <w:rPr>
                <w:sz w:val="16"/>
              </w:rPr>
            </w:pPr>
            <w:r>
              <w:rPr>
                <w:sz w:val="16"/>
              </w:rPr>
              <w:t>TOTAL CANCELS</w:t>
            </w:r>
          </w:p>
        </w:tc>
        <w:tc>
          <w:tcPr>
            <w:tcW w:w="241" w:type="dxa"/>
            <w:tcBorders>
              <w:bottom w:val="dashed" w:sz="4" w:space="0" w:color="000000"/>
            </w:tcBorders>
          </w:tcPr>
          <w:p w14:paraId="562E286F" w14:textId="77777777" w:rsidR="007D435F" w:rsidRDefault="007D435F">
            <w:pPr>
              <w:pStyle w:val="TableParagraph"/>
              <w:rPr>
                <w:rFonts w:ascii="Times New Roman"/>
                <w:sz w:val="16"/>
              </w:rPr>
            </w:pPr>
          </w:p>
        </w:tc>
        <w:tc>
          <w:tcPr>
            <w:tcW w:w="1584" w:type="dxa"/>
            <w:tcBorders>
              <w:bottom w:val="dashed" w:sz="4" w:space="0" w:color="000000"/>
            </w:tcBorders>
          </w:tcPr>
          <w:p w14:paraId="43D21CD1" w14:textId="77777777" w:rsidR="007D435F" w:rsidRDefault="00B87847">
            <w:pPr>
              <w:pStyle w:val="TableParagraph"/>
              <w:ind w:left="95"/>
              <w:rPr>
                <w:sz w:val="16"/>
              </w:rPr>
            </w:pPr>
            <w:r>
              <w:rPr>
                <w:sz w:val="16"/>
              </w:rPr>
              <w:t>TOTAL AVOIDABLE</w:t>
            </w:r>
          </w:p>
        </w:tc>
      </w:tr>
      <w:tr w:rsidR="007D435F" w14:paraId="0CDA654B" w14:textId="77777777">
        <w:trPr>
          <w:trHeight w:val="270"/>
        </w:trPr>
        <w:tc>
          <w:tcPr>
            <w:tcW w:w="4752" w:type="dxa"/>
            <w:tcBorders>
              <w:top w:val="dashed" w:sz="4" w:space="0" w:color="000000"/>
            </w:tcBorders>
          </w:tcPr>
          <w:p w14:paraId="48A0E9E1" w14:textId="77777777" w:rsidR="007D435F" w:rsidRDefault="00B87847">
            <w:pPr>
              <w:pStyle w:val="TableParagraph"/>
              <w:spacing w:before="89" w:line="160" w:lineRule="exact"/>
              <w:rPr>
                <w:sz w:val="16"/>
              </w:rPr>
            </w:pPr>
            <w:r>
              <w:rPr>
                <w:sz w:val="16"/>
              </w:rPr>
              <w:t>OPERATING ROOM</w:t>
            </w:r>
          </w:p>
        </w:tc>
        <w:tc>
          <w:tcPr>
            <w:tcW w:w="240" w:type="dxa"/>
            <w:tcBorders>
              <w:top w:val="dashed" w:sz="4" w:space="0" w:color="000000"/>
            </w:tcBorders>
          </w:tcPr>
          <w:p w14:paraId="60393347" w14:textId="77777777" w:rsidR="007D435F" w:rsidRDefault="00B87847">
            <w:pPr>
              <w:pStyle w:val="TableParagraph"/>
              <w:spacing w:before="89" w:line="160" w:lineRule="exact"/>
              <w:ind w:right="45"/>
              <w:jc w:val="center"/>
              <w:rPr>
                <w:sz w:val="16"/>
              </w:rPr>
            </w:pPr>
            <w:r>
              <w:rPr>
                <w:sz w:val="16"/>
              </w:rPr>
              <w:t>1</w:t>
            </w:r>
          </w:p>
        </w:tc>
        <w:tc>
          <w:tcPr>
            <w:tcW w:w="1391" w:type="dxa"/>
            <w:tcBorders>
              <w:top w:val="dashed" w:sz="4" w:space="0" w:color="000000"/>
            </w:tcBorders>
          </w:tcPr>
          <w:p w14:paraId="0D712322" w14:textId="77777777" w:rsidR="007D435F" w:rsidRDefault="007D435F">
            <w:pPr>
              <w:pStyle w:val="TableParagraph"/>
              <w:rPr>
                <w:rFonts w:ascii="Times New Roman"/>
                <w:sz w:val="16"/>
              </w:rPr>
            </w:pPr>
          </w:p>
        </w:tc>
        <w:tc>
          <w:tcPr>
            <w:tcW w:w="241" w:type="dxa"/>
            <w:tcBorders>
              <w:top w:val="dashed" w:sz="4" w:space="0" w:color="000000"/>
            </w:tcBorders>
          </w:tcPr>
          <w:p w14:paraId="485D77E3" w14:textId="77777777" w:rsidR="007D435F" w:rsidRDefault="00B87847">
            <w:pPr>
              <w:pStyle w:val="TableParagraph"/>
              <w:spacing w:before="89" w:line="160" w:lineRule="exact"/>
              <w:ind w:left="48"/>
              <w:rPr>
                <w:sz w:val="16"/>
              </w:rPr>
            </w:pPr>
            <w:r>
              <w:rPr>
                <w:sz w:val="16"/>
              </w:rPr>
              <w:t>0</w:t>
            </w:r>
          </w:p>
        </w:tc>
        <w:tc>
          <w:tcPr>
            <w:tcW w:w="1584" w:type="dxa"/>
            <w:tcBorders>
              <w:top w:val="dashed" w:sz="4" w:space="0" w:color="000000"/>
            </w:tcBorders>
          </w:tcPr>
          <w:p w14:paraId="44CD2392" w14:textId="77777777" w:rsidR="007D435F" w:rsidRDefault="007D435F">
            <w:pPr>
              <w:pStyle w:val="TableParagraph"/>
              <w:rPr>
                <w:rFonts w:ascii="Times New Roman"/>
                <w:sz w:val="16"/>
              </w:rPr>
            </w:pPr>
          </w:p>
        </w:tc>
      </w:tr>
      <w:tr w:rsidR="007D435F" w14:paraId="19F8BD38" w14:textId="77777777">
        <w:trPr>
          <w:trHeight w:val="264"/>
        </w:trPr>
        <w:tc>
          <w:tcPr>
            <w:tcW w:w="4752" w:type="dxa"/>
          </w:tcPr>
          <w:p w14:paraId="316CAC23" w14:textId="77777777" w:rsidR="007D435F" w:rsidRDefault="00B87847">
            <w:pPr>
              <w:pStyle w:val="TableParagraph"/>
              <w:spacing w:line="181" w:lineRule="exact"/>
              <w:rPr>
                <w:sz w:val="16"/>
              </w:rPr>
            </w:pPr>
            <w:r>
              <w:rPr>
                <w:sz w:val="16"/>
              </w:rPr>
              <w:t>PATIENT NO-SHOW</w:t>
            </w:r>
          </w:p>
        </w:tc>
        <w:tc>
          <w:tcPr>
            <w:tcW w:w="240" w:type="dxa"/>
            <w:tcBorders>
              <w:bottom w:val="dashed" w:sz="4" w:space="0" w:color="000000"/>
            </w:tcBorders>
          </w:tcPr>
          <w:p w14:paraId="311495E7" w14:textId="77777777" w:rsidR="007D435F" w:rsidRDefault="00B87847">
            <w:pPr>
              <w:pStyle w:val="TableParagraph"/>
              <w:spacing w:line="181" w:lineRule="exact"/>
              <w:ind w:right="45"/>
              <w:jc w:val="center"/>
              <w:rPr>
                <w:sz w:val="16"/>
              </w:rPr>
            </w:pPr>
            <w:r>
              <w:rPr>
                <w:sz w:val="16"/>
              </w:rPr>
              <w:t>1</w:t>
            </w:r>
          </w:p>
        </w:tc>
        <w:tc>
          <w:tcPr>
            <w:tcW w:w="1391" w:type="dxa"/>
          </w:tcPr>
          <w:p w14:paraId="7DC79AED" w14:textId="77777777" w:rsidR="007D435F" w:rsidRDefault="007D435F">
            <w:pPr>
              <w:pStyle w:val="TableParagraph"/>
              <w:rPr>
                <w:rFonts w:ascii="Times New Roman"/>
                <w:sz w:val="16"/>
              </w:rPr>
            </w:pPr>
          </w:p>
        </w:tc>
        <w:tc>
          <w:tcPr>
            <w:tcW w:w="241" w:type="dxa"/>
            <w:tcBorders>
              <w:bottom w:val="dashed" w:sz="4" w:space="0" w:color="000000"/>
            </w:tcBorders>
          </w:tcPr>
          <w:p w14:paraId="6D8F7865" w14:textId="77777777" w:rsidR="007D435F" w:rsidRDefault="00B87847">
            <w:pPr>
              <w:pStyle w:val="TableParagraph"/>
              <w:spacing w:line="181" w:lineRule="exact"/>
              <w:ind w:left="48"/>
              <w:rPr>
                <w:sz w:val="16"/>
              </w:rPr>
            </w:pPr>
            <w:r>
              <w:rPr>
                <w:sz w:val="16"/>
              </w:rPr>
              <w:t>1</w:t>
            </w:r>
          </w:p>
        </w:tc>
        <w:tc>
          <w:tcPr>
            <w:tcW w:w="1584" w:type="dxa"/>
          </w:tcPr>
          <w:p w14:paraId="340AB619" w14:textId="77777777" w:rsidR="007D435F" w:rsidRDefault="007D435F">
            <w:pPr>
              <w:pStyle w:val="TableParagraph"/>
              <w:rPr>
                <w:rFonts w:ascii="Times New Roman"/>
                <w:sz w:val="16"/>
              </w:rPr>
            </w:pPr>
          </w:p>
        </w:tc>
      </w:tr>
      <w:tr w:rsidR="007D435F" w14:paraId="48740278" w14:textId="77777777">
        <w:trPr>
          <w:trHeight w:val="447"/>
        </w:trPr>
        <w:tc>
          <w:tcPr>
            <w:tcW w:w="4752" w:type="dxa"/>
          </w:tcPr>
          <w:p w14:paraId="767FC28A" w14:textId="77777777" w:rsidR="007D435F" w:rsidRDefault="00B87847">
            <w:pPr>
              <w:pStyle w:val="TableParagraph"/>
              <w:spacing w:before="87"/>
              <w:rPr>
                <w:sz w:val="16"/>
              </w:rPr>
            </w:pPr>
            <w:r>
              <w:rPr>
                <w:sz w:val="16"/>
              </w:rPr>
              <w:t>TOTAL CANCELLATIONS</w:t>
            </w:r>
          </w:p>
        </w:tc>
        <w:tc>
          <w:tcPr>
            <w:tcW w:w="240" w:type="dxa"/>
            <w:tcBorders>
              <w:top w:val="dashed" w:sz="4" w:space="0" w:color="000000"/>
            </w:tcBorders>
          </w:tcPr>
          <w:p w14:paraId="1E5726FD" w14:textId="77777777" w:rsidR="007D435F" w:rsidRDefault="00B87847">
            <w:pPr>
              <w:pStyle w:val="TableParagraph"/>
              <w:spacing w:before="87"/>
              <w:ind w:right="46"/>
              <w:jc w:val="center"/>
              <w:rPr>
                <w:sz w:val="16"/>
              </w:rPr>
            </w:pPr>
            <w:r>
              <w:rPr>
                <w:sz w:val="16"/>
              </w:rPr>
              <w:t>2</w:t>
            </w:r>
          </w:p>
        </w:tc>
        <w:tc>
          <w:tcPr>
            <w:tcW w:w="1391" w:type="dxa"/>
          </w:tcPr>
          <w:p w14:paraId="107F7F52" w14:textId="77777777" w:rsidR="007D435F" w:rsidRDefault="007D435F">
            <w:pPr>
              <w:pStyle w:val="TableParagraph"/>
              <w:rPr>
                <w:rFonts w:ascii="Times New Roman"/>
                <w:sz w:val="16"/>
              </w:rPr>
            </w:pPr>
          </w:p>
        </w:tc>
        <w:tc>
          <w:tcPr>
            <w:tcW w:w="241" w:type="dxa"/>
            <w:tcBorders>
              <w:top w:val="dashed" w:sz="4" w:space="0" w:color="000000"/>
            </w:tcBorders>
          </w:tcPr>
          <w:p w14:paraId="0644243D" w14:textId="77777777" w:rsidR="007D435F" w:rsidRDefault="00B87847">
            <w:pPr>
              <w:pStyle w:val="TableParagraph"/>
              <w:spacing w:before="87"/>
              <w:ind w:left="48"/>
              <w:rPr>
                <w:sz w:val="16"/>
              </w:rPr>
            </w:pPr>
            <w:r>
              <w:rPr>
                <w:sz w:val="16"/>
              </w:rPr>
              <w:t>1</w:t>
            </w:r>
          </w:p>
        </w:tc>
        <w:tc>
          <w:tcPr>
            <w:tcW w:w="1584" w:type="dxa"/>
          </w:tcPr>
          <w:p w14:paraId="7F2EFB84" w14:textId="77777777" w:rsidR="007D435F" w:rsidRDefault="007D435F">
            <w:pPr>
              <w:pStyle w:val="TableParagraph"/>
              <w:rPr>
                <w:rFonts w:ascii="Times New Roman"/>
                <w:sz w:val="16"/>
              </w:rPr>
            </w:pPr>
          </w:p>
        </w:tc>
      </w:tr>
      <w:tr w:rsidR="007D435F" w14:paraId="4D214B63" w14:textId="77777777">
        <w:trPr>
          <w:trHeight w:val="361"/>
        </w:trPr>
        <w:tc>
          <w:tcPr>
            <w:tcW w:w="4752" w:type="dxa"/>
          </w:tcPr>
          <w:p w14:paraId="258F97D4" w14:textId="77777777" w:rsidR="007D435F" w:rsidRDefault="007D435F">
            <w:pPr>
              <w:pStyle w:val="TableParagraph"/>
              <w:spacing w:before="9"/>
              <w:rPr>
                <w:sz w:val="15"/>
              </w:rPr>
            </w:pPr>
          </w:p>
          <w:p w14:paraId="10C05884" w14:textId="77777777" w:rsidR="007D435F" w:rsidRDefault="00B87847">
            <w:pPr>
              <w:pStyle w:val="TableParagraph"/>
              <w:spacing w:line="161" w:lineRule="exact"/>
              <w:rPr>
                <w:b/>
                <w:sz w:val="16"/>
              </w:rPr>
            </w:pPr>
            <w:r>
              <w:rPr>
                <w:sz w:val="16"/>
              </w:rPr>
              <w:t xml:space="preserve">Press RETURN to continue, or '^' to quit: </w:t>
            </w:r>
            <w:r>
              <w:rPr>
                <w:b/>
                <w:sz w:val="16"/>
              </w:rPr>
              <w:t>&lt;Enter&gt;</w:t>
            </w:r>
          </w:p>
        </w:tc>
        <w:tc>
          <w:tcPr>
            <w:tcW w:w="240" w:type="dxa"/>
          </w:tcPr>
          <w:p w14:paraId="3E1071C8" w14:textId="77777777" w:rsidR="007D435F" w:rsidRDefault="007D435F">
            <w:pPr>
              <w:pStyle w:val="TableParagraph"/>
              <w:rPr>
                <w:rFonts w:ascii="Times New Roman"/>
                <w:sz w:val="16"/>
              </w:rPr>
            </w:pPr>
          </w:p>
        </w:tc>
        <w:tc>
          <w:tcPr>
            <w:tcW w:w="1391" w:type="dxa"/>
          </w:tcPr>
          <w:p w14:paraId="17E9D77B" w14:textId="77777777" w:rsidR="007D435F" w:rsidRDefault="007D435F">
            <w:pPr>
              <w:pStyle w:val="TableParagraph"/>
              <w:rPr>
                <w:rFonts w:ascii="Times New Roman"/>
                <w:sz w:val="16"/>
              </w:rPr>
            </w:pPr>
          </w:p>
        </w:tc>
        <w:tc>
          <w:tcPr>
            <w:tcW w:w="241" w:type="dxa"/>
          </w:tcPr>
          <w:p w14:paraId="00FC4AA7" w14:textId="77777777" w:rsidR="007D435F" w:rsidRDefault="007D435F">
            <w:pPr>
              <w:pStyle w:val="TableParagraph"/>
              <w:rPr>
                <w:rFonts w:ascii="Times New Roman"/>
                <w:sz w:val="16"/>
              </w:rPr>
            </w:pPr>
          </w:p>
        </w:tc>
        <w:tc>
          <w:tcPr>
            <w:tcW w:w="1584" w:type="dxa"/>
          </w:tcPr>
          <w:p w14:paraId="69C88849" w14:textId="77777777" w:rsidR="007D435F" w:rsidRDefault="007D435F">
            <w:pPr>
              <w:pStyle w:val="TableParagraph"/>
              <w:rPr>
                <w:rFonts w:ascii="Times New Roman"/>
                <w:sz w:val="16"/>
              </w:rPr>
            </w:pPr>
          </w:p>
        </w:tc>
      </w:tr>
    </w:tbl>
    <w:p w14:paraId="1155E55E" w14:textId="77777777" w:rsidR="007D435F" w:rsidRDefault="00B87847">
      <w:pPr>
        <w:pStyle w:val="BodyText"/>
        <w:spacing w:before="7" w:line="360" w:lineRule="atLeast"/>
        <w:ind w:left="160" w:right="4871" w:firstLine="2976"/>
      </w:pPr>
      <w:r>
        <w:t>** ORTHOPEDICS ** TOTAL SCHEDULED SURGICAL CASES: 23</w:t>
      </w:r>
    </w:p>
    <w:p w14:paraId="274CF6CE" w14:textId="77777777" w:rsidR="007D435F" w:rsidRDefault="00B87847">
      <w:pPr>
        <w:pStyle w:val="BodyText"/>
        <w:spacing w:before="1"/>
        <w:ind w:left="160" w:right="4409"/>
      </w:pPr>
      <w:r>
        <w:t>CANCELLATION RATE FOR SCHEDULED CASES: 26 %  AVOIDABLE CANCELLATION RATE FOR SCHEDULED CASES: 9 % AVOIDABLE CANCELLATION RATE FOR CANCELLED CASES: 33</w:t>
      </w:r>
      <w:r>
        <w:rPr>
          <w:spacing w:val="-23"/>
        </w:rPr>
        <w:t xml:space="preserve"> </w:t>
      </w:r>
      <w:r>
        <w:t>%</w:t>
      </w:r>
    </w:p>
    <w:p w14:paraId="4EA50464" w14:textId="77777777" w:rsidR="007D435F" w:rsidRDefault="007D435F">
      <w:pPr>
        <w:pStyle w:val="BodyText"/>
        <w:spacing w:before="11"/>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4513"/>
        <w:gridCol w:w="480"/>
        <w:gridCol w:w="1391"/>
        <w:gridCol w:w="241"/>
        <w:gridCol w:w="1584"/>
      </w:tblGrid>
      <w:tr w:rsidR="007D435F" w14:paraId="5078B4EA" w14:textId="77777777">
        <w:trPr>
          <w:trHeight w:val="265"/>
        </w:trPr>
        <w:tc>
          <w:tcPr>
            <w:tcW w:w="4513" w:type="dxa"/>
            <w:tcBorders>
              <w:bottom w:val="dashed" w:sz="4" w:space="0" w:color="000000"/>
            </w:tcBorders>
          </w:tcPr>
          <w:p w14:paraId="2BA65C14" w14:textId="77777777" w:rsidR="007D435F" w:rsidRDefault="00B87847">
            <w:pPr>
              <w:pStyle w:val="TableParagraph"/>
              <w:rPr>
                <w:sz w:val="16"/>
              </w:rPr>
            </w:pPr>
            <w:r>
              <w:rPr>
                <w:sz w:val="16"/>
              </w:rPr>
              <w:t>PRIMARY CANCELLATION REASON</w:t>
            </w:r>
          </w:p>
        </w:tc>
        <w:tc>
          <w:tcPr>
            <w:tcW w:w="480" w:type="dxa"/>
            <w:tcBorders>
              <w:bottom w:val="dashed" w:sz="4" w:space="0" w:color="000000"/>
            </w:tcBorders>
          </w:tcPr>
          <w:p w14:paraId="28272663" w14:textId="77777777" w:rsidR="007D435F" w:rsidRDefault="007D435F">
            <w:pPr>
              <w:pStyle w:val="TableParagraph"/>
              <w:rPr>
                <w:rFonts w:ascii="Times New Roman"/>
                <w:sz w:val="16"/>
              </w:rPr>
            </w:pPr>
          </w:p>
        </w:tc>
        <w:tc>
          <w:tcPr>
            <w:tcW w:w="1391" w:type="dxa"/>
            <w:tcBorders>
              <w:bottom w:val="dashed" w:sz="4" w:space="0" w:color="000000"/>
            </w:tcBorders>
          </w:tcPr>
          <w:p w14:paraId="00F86382" w14:textId="77777777" w:rsidR="007D435F" w:rsidRDefault="00B87847">
            <w:pPr>
              <w:pStyle w:val="TableParagraph"/>
              <w:ind w:left="94"/>
              <w:rPr>
                <w:sz w:val="16"/>
              </w:rPr>
            </w:pPr>
            <w:r>
              <w:rPr>
                <w:sz w:val="16"/>
              </w:rPr>
              <w:t>TOTAL CANCELS</w:t>
            </w:r>
          </w:p>
        </w:tc>
        <w:tc>
          <w:tcPr>
            <w:tcW w:w="241" w:type="dxa"/>
            <w:tcBorders>
              <w:bottom w:val="dashed" w:sz="4" w:space="0" w:color="000000"/>
            </w:tcBorders>
          </w:tcPr>
          <w:p w14:paraId="540E26E6" w14:textId="77777777" w:rsidR="007D435F" w:rsidRDefault="007D435F">
            <w:pPr>
              <w:pStyle w:val="TableParagraph"/>
              <w:rPr>
                <w:rFonts w:ascii="Times New Roman"/>
                <w:sz w:val="16"/>
              </w:rPr>
            </w:pPr>
          </w:p>
        </w:tc>
        <w:tc>
          <w:tcPr>
            <w:tcW w:w="1584" w:type="dxa"/>
            <w:tcBorders>
              <w:bottom w:val="dashed" w:sz="4" w:space="0" w:color="000000"/>
            </w:tcBorders>
          </w:tcPr>
          <w:p w14:paraId="3DF739FF" w14:textId="77777777" w:rsidR="007D435F" w:rsidRDefault="00B87847">
            <w:pPr>
              <w:pStyle w:val="TableParagraph"/>
              <w:ind w:left="94"/>
              <w:rPr>
                <w:sz w:val="16"/>
              </w:rPr>
            </w:pPr>
            <w:r>
              <w:rPr>
                <w:sz w:val="16"/>
              </w:rPr>
              <w:t>TOTAL AVOIDABLE</w:t>
            </w:r>
          </w:p>
        </w:tc>
      </w:tr>
      <w:tr w:rsidR="007D435F" w14:paraId="37898F07" w14:textId="77777777">
        <w:trPr>
          <w:trHeight w:val="270"/>
        </w:trPr>
        <w:tc>
          <w:tcPr>
            <w:tcW w:w="4513" w:type="dxa"/>
            <w:tcBorders>
              <w:top w:val="dashed" w:sz="4" w:space="0" w:color="000000"/>
            </w:tcBorders>
          </w:tcPr>
          <w:p w14:paraId="41C16793" w14:textId="77777777" w:rsidR="007D435F" w:rsidRDefault="00B87847">
            <w:pPr>
              <w:pStyle w:val="TableParagraph"/>
              <w:spacing w:before="89" w:line="160" w:lineRule="exact"/>
              <w:rPr>
                <w:sz w:val="16"/>
              </w:rPr>
            </w:pPr>
            <w:r>
              <w:rPr>
                <w:sz w:val="16"/>
              </w:rPr>
              <w:t>ADMINISTRATIVE CANCELLATION</w:t>
            </w:r>
          </w:p>
        </w:tc>
        <w:tc>
          <w:tcPr>
            <w:tcW w:w="480" w:type="dxa"/>
            <w:tcBorders>
              <w:top w:val="dashed" w:sz="4" w:space="0" w:color="000000"/>
            </w:tcBorders>
          </w:tcPr>
          <w:p w14:paraId="33AF41D4" w14:textId="77777777" w:rsidR="007D435F" w:rsidRDefault="00B87847">
            <w:pPr>
              <w:pStyle w:val="TableParagraph"/>
              <w:spacing w:before="89" w:line="160" w:lineRule="exact"/>
              <w:ind w:right="94"/>
              <w:jc w:val="right"/>
              <w:rPr>
                <w:sz w:val="16"/>
              </w:rPr>
            </w:pPr>
            <w:r>
              <w:rPr>
                <w:sz w:val="16"/>
              </w:rPr>
              <w:t>1</w:t>
            </w:r>
          </w:p>
        </w:tc>
        <w:tc>
          <w:tcPr>
            <w:tcW w:w="1391" w:type="dxa"/>
            <w:tcBorders>
              <w:top w:val="dashed" w:sz="4" w:space="0" w:color="000000"/>
            </w:tcBorders>
          </w:tcPr>
          <w:p w14:paraId="657D2A2B" w14:textId="77777777" w:rsidR="007D435F" w:rsidRDefault="007D435F">
            <w:pPr>
              <w:pStyle w:val="TableParagraph"/>
              <w:rPr>
                <w:rFonts w:ascii="Times New Roman"/>
                <w:sz w:val="16"/>
              </w:rPr>
            </w:pPr>
          </w:p>
        </w:tc>
        <w:tc>
          <w:tcPr>
            <w:tcW w:w="241" w:type="dxa"/>
            <w:tcBorders>
              <w:top w:val="dashed" w:sz="4" w:space="0" w:color="000000"/>
            </w:tcBorders>
          </w:tcPr>
          <w:p w14:paraId="0DC7B0C1" w14:textId="77777777" w:rsidR="007D435F" w:rsidRDefault="00B87847">
            <w:pPr>
              <w:pStyle w:val="TableParagraph"/>
              <w:spacing w:before="89" w:line="160" w:lineRule="exact"/>
              <w:ind w:left="47"/>
              <w:rPr>
                <w:sz w:val="16"/>
              </w:rPr>
            </w:pPr>
            <w:r>
              <w:rPr>
                <w:sz w:val="16"/>
              </w:rPr>
              <w:t>1</w:t>
            </w:r>
          </w:p>
        </w:tc>
        <w:tc>
          <w:tcPr>
            <w:tcW w:w="1584" w:type="dxa"/>
            <w:tcBorders>
              <w:top w:val="dashed" w:sz="4" w:space="0" w:color="000000"/>
            </w:tcBorders>
          </w:tcPr>
          <w:p w14:paraId="40D49CA0" w14:textId="77777777" w:rsidR="007D435F" w:rsidRDefault="007D435F">
            <w:pPr>
              <w:pStyle w:val="TableParagraph"/>
              <w:rPr>
                <w:rFonts w:ascii="Times New Roman"/>
                <w:sz w:val="16"/>
              </w:rPr>
            </w:pPr>
          </w:p>
        </w:tc>
      </w:tr>
      <w:tr w:rsidR="007D435F" w14:paraId="42D7166A" w14:textId="77777777">
        <w:trPr>
          <w:trHeight w:val="181"/>
        </w:trPr>
        <w:tc>
          <w:tcPr>
            <w:tcW w:w="4513" w:type="dxa"/>
          </w:tcPr>
          <w:p w14:paraId="3340BE69" w14:textId="77777777" w:rsidR="007D435F" w:rsidRDefault="00B87847">
            <w:pPr>
              <w:pStyle w:val="TableParagraph"/>
              <w:spacing w:line="161" w:lineRule="exact"/>
              <w:rPr>
                <w:sz w:val="16"/>
              </w:rPr>
            </w:pPr>
            <w:r>
              <w:rPr>
                <w:sz w:val="16"/>
              </w:rPr>
              <w:t>MEDICAL</w:t>
            </w:r>
          </w:p>
        </w:tc>
        <w:tc>
          <w:tcPr>
            <w:tcW w:w="480" w:type="dxa"/>
          </w:tcPr>
          <w:p w14:paraId="55D584D4" w14:textId="77777777" w:rsidR="007D435F" w:rsidRDefault="00B87847">
            <w:pPr>
              <w:pStyle w:val="TableParagraph"/>
              <w:spacing w:line="161" w:lineRule="exact"/>
              <w:ind w:right="94"/>
              <w:jc w:val="right"/>
              <w:rPr>
                <w:sz w:val="16"/>
              </w:rPr>
            </w:pPr>
            <w:r>
              <w:rPr>
                <w:sz w:val="16"/>
              </w:rPr>
              <w:t>4</w:t>
            </w:r>
          </w:p>
        </w:tc>
        <w:tc>
          <w:tcPr>
            <w:tcW w:w="1391" w:type="dxa"/>
          </w:tcPr>
          <w:p w14:paraId="7B55AC2D" w14:textId="77777777" w:rsidR="007D435F" w:rsidRDefault="007D435F">
            <w:pPr>
              <w:pStyle w:val="TableParagraph"/>
              <w:rPr>
                <w:rFonts w:ascii="Times New Roman"/>
                <w:sz w:val="12"/>
              </w:rPr>
            </w:pPr>
          </w:p>
        </w:tc>
        <w:tc>
          <w:tcPr>
            <w:tcW w:w="241" w:type="dxa"/>
          </w:tcPr>
          <w:p w14:paraId="20BB4185" w14:textId="77777777" w:rsidR="007D435F" w:rsidRDefault="00B87847">
            <w:pPr>
              <w:pStyle w:val="TableParagraph"/>
              <w:spacing w:line="161" w:lineRule="exact"/>
              <w:ind w:left="47"/>
              <w:rPr>
                <w:sz w:val="16"/>
              </w:rPr>
            </w:pPr>
            <w:r>
              <w:rPr>
                <w:sz w:val="16"/>
              </w:rPr>
              <w:t>1</w:t>
            </w:r>
          </w:p>
        </w:tc>
        <w:tc>
          <w:tcPr>
            <w:tcW w:w="1584" w:type="dxa"/>
          </w:tcPr>
          <w:p w14:paraId="4ACD58DE" w14:textId="77777777" w:rsidR="007D435F" w:rsidRDefault="007D435F">
            <w:pPr>
              <w:pStyle w:val="TableParagraph"/>
              <w:rPr>
                <w:rFonts w:ascii="Times New Roman"/>
                <w:sz w:val="12"/>
              </w:rPr>
            </w:pPr>
          </w:p>
        </w:tc>
      </w:tr>
      <w:tr w:rsidR="007D435F" w14:paraId="44F60A60" w14:textId="77777777">
        <w:trPr>
          <w:trHeight w:val="263"/>
        </w:trPr>
        <w:tc>
          <w:tcPr>
            <w:tcW w:w="4513" w:type="dxa"/>
          </w:tcPr>
          <w:p w14:paraId="5083AB36" w14:textId="77777777" w:rsidR="007D435F" w:rsidRDefault="00B87847">
            <w:pPr>
              <w:pStyle w:val="TableParagraph"/>
              <w:rPr>
                <w:sz w:val="16"/>
              </w:rPr>
            </w:pPr>
            <w:r>
              <w:rPr>
                <w:sz w:val="16"/>
              </w:rPr>
              <w:t>SCHEDULING ERROR</w:t>
            </w:r>
          </w:p>
        </w:tc>
        <w:tc>
          <w:tcPr>
            <w:tcW w:w="480" w:type="dxa"/>
            <w:tcBorders>
              <w:bottom w:val="dashed" w:sz="4" w:space="0" w:color="000000"/>
            </w:tcBorders>
          </w:tcPr>
          <w:p w14:paraId="664C1420" w14:textId="77777777" w:rsidR="007D435F" w:rsidRDefault="00B87847">
            <w:pPr>
              <w:pStyle w:val="TableParagraph"/>
              <w:ind w:right="94"/>
              <w:jc w:val="right"/>
              <w:rPr>
                <w:sz w:val="16"/>
              </w:rPr>
            </w:pPr>
            <w:r>
              <w:rPr>
                <w:sz w:val="16"/>
              </w:rPr>
              <w:t>1</w:t>
            </w:r>
          </w:p>
        </w:tc>
        <w:tc>
          <w:tcPr>
            <w:tcW w:w="1391" w:type="dxa"/>
          </w:tcPr>
          <w:p w14:paraId="0FAD03D8" w14:textId="77777777" w:rsidR="007D435F" w:rsidRDefault="007D435F">
            <w:pPr>
              <w:pStyle w:val="TableParagraph"/>
              <w:rPr>
                <w:rFonts w:ascii="Times New Roman"/>
                <w:sz w:val="16"/>
              </w:rPr>
            </w:pPr>
          </w:p>
        </w:tc>
        <w:tc>
          <w:tcPr>
            <w:tcW w:w="241" w:type="dxa"/>
            <w:tcBorders>
              <w:bottom w:val="dashed" w:sz="4" w:space="0" w:color="000000"/>
            </w:tcBorders>
          </w:tcPr>
          <w:p w14:paraId="7B791E60" w14:textId="77777777" w:rsidR="007D435F" w:rsidRDefault="00B87847">
            <w:pPr>
              <w:pStyle w:val="TableParagraph"/>
              <w:ind w:left="47"/>
              <w:rPr>
                <w:sz w:val="16"/>
              </w:rPr>
            </w:pPr>
            <w:r>
              <w:rPr>
                <w:sz w:val="16"/>
              </w:rPr>
              <w:t>0</w:t>
            </w:r>
          </w:p>
        </w:tc>
        <w:tc>
          <w:tcPr>
            <w:tcW w:w="1584" w:type="dxa"/>
          </w:tcPr>
          <w:p w14:paraId="708F4FD1" w14:textId="77777777" w:rsidR="007D435F" w:rsidRDefault="007D435F">
            <w:pPr>
              <w:pStyle w:val="TableParagraph"/>
              <w:rPr>
                <w:rFonts w:ascii="Times New Roman"/>
                <w:sz w:val="16"/>
              </w:rPr>
            </w:pPr>
          </w:p>
        </w:tc>
      </w:tr>
      <w:tr w:rsidR="007D435F" w14:paraId="3241E5EE" w14:textId="77777777">
        <w:trPr>
          <w:trHeight w:val="271"/>
        </w:trPr>
        <w:tc>
          <w:tcPr>
            <w:tcW w:w="4513" w:type="dxa"/>
          </w:tcPr>
          <w:p w14:paraId="2DF8CBAF" w14:textId="77777777" w:rsidR="007D435F" w:rsidRDefault="00B87847">
            <w:pPr>
              <w:pStyle w:val="TableParagraph"/>
              <w:spacing w:before="89" w:line="161" w:lineRule="exact"/>
              <w:rPr>
                <w:sz w:val="16"/>
              </w:rPr>
            </w:pPr>
            <w:r>
              <w:rPr>
                <w:sz w:val="16"/>
              </w:rPr>
              <w:t>TOTAL CANCELLATIONS</w:t>
            </w:r>
          </w:p>
        </w:tc>
        <w:tc>
          <w:tcPr>
            <w:tcW w:w="480" w:type="dxa"/>
            <w:tcBorders>
              <w:top w:val="dashed" w:sz="4" w:space="0" w:color="000000"/>
            </w:tcBorders>
          </w:tcPr>
          <w:p w14:paraId="3CAAC500" w14:textId="77777777" w:rsidR="007D435F" w:rsidRDefault="00B87847">
            <w:pPr>
              <w:pStyle w:val="TableParagraph"/>
              <w:spacing w:before="89" w:line="161" w:lineRule="exact"/>
              <w:ind w:right="94"/>
              <w:jc w:val="right"/>
              <w:rPr>
                <w:sz w:val="16"/>
              </w:rPr>
            </w:pPr>
            <w:r>
              <w:rPr>
                <w:sz w:val="16"/>
              </w:rPr>
              <w:t>6</w:t>
            </w:r>
          </w:p>
        </w:tc>
        <w:tc>
          <w:tcPr>
            <w:tcW w:w="1391" w:type="dxa"/>
          </w:tcPr>
          <w:p w14:paraId="7E547553" w14:textId="77777777" w:rsidR="007D435F" w:rsidRDefault="007D435F">
            <w:pPr>
              <w:pStyle w:val="TableParagraph"/>
              <w:rPr>
                <w:rFonts w:ascii="Times New Roman"/>
                <w:sz w:val="16"/>
              </w:rPr>
            </w:pPr>
          </w:p>
        </w:tc>
        <w:tc>
          <w:tcPr>
            <w:tcW w:w="241" w:type="dxa"/>
            <w:tcBorders>
              <w:top w:val="dashed" w:sz="4" w:space="0" w:color="000000"/>
            </w:tcBorders>
          </w:tcPr>
          <w:p w14:paraId="0925F9AD" w14:textId="77777777" w:rsidR="007D435F" w:rsidRDefault="00B87847">
            <w:pPr>
              <w:pStyle w:val="TableParagraph"/>
              <w:spacing w:before="89" w:line="161" w:lineRule="exact"/>
              <w:ind w:left="47"/>
              <w:rPr>
                <w:sz w:val="16"/>
              </w:rPr>
            </w:pPr>
            <w:r>
              <w:rPr>
                <w:sz w:val="16"/>
              </w:rPr>
              <w:t>2</w:t>
            </w:r>
          </w:p>
        </w:tc>
        <w:tc>
          <w:tcPr>
            <w:tcW w:w="1584" w:type="dxa"/>
          </w:tcPr>
          <w:p w14:paraId="10E81387" w14:textId="77777777" w:rsidR="007D435F" w:rsidRDefault="007D435F">
            <w:pPr>
              <w:pStyle w:val="TableParagraph"/>
              <w:rPr>
                <w:rFonts w:ascii="Times New Roman"/>
                <w:sz w:val="16"/>
              </w:rPr>
            </w:pPr>
          </w:p>
        </w:tc>
      </w:tr>
    </w:tbl>
    <w:p w14:paraId="251EA4AB" w14:textId="77777777" w:rsidR="007D435F" w:rsidRDefault="007D435F">
      <w:pPr>
        <w:pStyle w:val="BodyText"/>
        <w:rPr>
          <w:sz w:val="18"/>
        </w:rPr>
      </w:pPr>
    </w:p>
    <w:p w14:paraId="239FF95B" w14:textId="77777777" w:rsidR="007D435F" w:rsidRDefault="00B87847">
      <w:pPr>
        <w:pStyle w:val="BodyText"/>
        <w:spacing w:before="152"/>
        <w:ind w:left="160"/>
        <w:rPr>
          <w:b/>
        </w:rPr>
      </w:pPr>
      <w:r>
        <w:t>Press RETURN to continue, or '^' to quit:</w:t>
      </w:r>
      <w:r>
        <w:rPr>
          <w:spacing w:val="86"/>
        </w:rPr>
        <w:t xml:space="preserve"> </w:t>
      </w:r>
      <w:r>
        <w:rPr>
          <w:b/>
        </w:rPr>
        <w:t>&lt;Enter&gt;</w:t>
      </w:r>
    </w:p>
    <w:p w14:paraId="4B2DEB9A" w14:textId="77777777" w:rsidR="007D435F" w:rsidRDefault="007D435F">
      <w:pPr>
        <w:sectPr w:rsidR="007D435F">
          <w:footerReference w:type="default" r:id="rId439"/>
          <w:pgSz w:w="12240" w:h="15840"/>
          <w:pgMar w:top="1360" w:right="1300" w:bottom="940" w:left="1280" w:header="0" w:footer="746" w:gutter="0"/>
          <w:cols w:space="720"/>
        </w:sectPr>
      </w:pPr>
    </w:p>
    <w:p w14:paraId="3BB46117" w14:textId="77777777" w:rsidR="007D435F" w:rsidRDefault="00B87847">
      <w:pPr>
        <w:pStyle w:val="BodyText"/>
        <w:spacing w:before="83"/>
        <w:ind w:left="934" w:right="913"/>
        <w:jc w:val="center"/>
      </w:pPr>
      <w:r>
        <w:lastRenderedPageBreak/>
        <w:t>** OTORHINOLARYNGOLOGY (ENT) **</w:t>
      </w:r>
    </w:p>
    <w:p w14:paraId="11FD89A6" w14:textId="77777777" w:rsidR="007D435F" w:rsidRDefault="007D435F">
      <w:pPr>
        <w:pStyle w:val="BodyText"/>
      </w:pPr>
    </w:p>
    <w:p w14:paraId="4696540F" w14:textId="77777777" w:rsidR="007D435F" w:rsidRDefault="00B87847">
      <w:pPr>
        <w:pStyle w:val="BodyText"/>
        <w:spacing w:before="1"/>
        <w:ind w:left="160" w:right="5447"/>
      </w:pPr>
      <w:r>
        <w:t>TOTAL SCHEDULED SURGICAL CASES: 18 CANCELLATION RATE FOR SCHEDULED CASES: 6 %</w:t>
      </w:r>
    </w:p>
    <w:p w14:paraId="1023AA7B" w14:textId="77777777" w:rsidR="007D435F" w:rsidRDefault="00B87847">
      <w:pPr>
        <w:pStyle w:val="BodyText"/>
        <w:ind w:left="160" w:right="4295"/>
      </w:pPr>
      <w:r>
        <w:t>AVOIDABLE CANCELLATION RATE FOR SCHEDULED CASES: 6 % AVOIDABLE CANCELLATION RATE FOR CANCELLED CASES: 100 %</w:t>
      </w:r>
    </w:p>
    <w:p w14:paraId="434FDACB" w14:textId="77777777" w:rsidR="007D435F" w:rsidRDefault="007D435F">
      <w:pPr>
        <w:pStyle w:val="BodyText"/>
      </w:pPr>
    </w:p>
    <w:tbl>
      <w:tblPr>
        <w:tblW w:w="0" w:type="auto"/>
        <w:tblInd w:w="167" w:type="dxa"/>
        <w:tblLayout w:type="fixed"/>
        <w:tblCellMar>
          <w:left w:w="0" w:type="dxa"/>
          <w:right w:w="0" w:type="dxa"/>
        </w:tblCellMar>
        <w:tblLook w:val="01E0" w:firstRow="1" w:lastRow="1" w:firstColumn="1" w:lastColumn="1" w:noHBand="0" w:noVBand="0"/>
      </w:tblPr>
      <w:tblGrid>
        <w:gridCol w:w="4513"/>
        <w:gridCol w:w="480"/>
        <w:gridCol w:w="1391"/>
        <w:gridCol w:w="241"/>
        <w:gridCol w:w="1586"/>
      </w:tblGrid>
      <w:tr w:rsidR="007D435F" w14:paraId="44328CC2" w14:textId="77777777">
        <w:trPr>
          <w:trHeight w:val="263"/>
        </w:trPr>
        <w:tc>
          <w:tcPr>
            <w:tcW w:w="4513" w:type="dxa"/>
            <w:tcBorders>
              <w:bottom w:val="dashed" w:sz="4" w:space="0" w:color="000000"/>
            </w:tcBorders>
          </w:tcPr>
          <w:p w14:paraId="69897ABB" w14:textId="77777777" w:rsidR="007D435F" w:rsidRDefault="00B87847">
            <w:pPr>
              <w:pStyle w:val="TableParagraph"/>
              <w:rPr>
                <w:sz w:val="16"/>
              </w:rPr>
            </w:pPr>
            <w:r>
              <w:rPr>
                <w:sz w:val="16"/>
              </w:rPr>
              <w:t>PRIMARY CANCELLATION REASON</w:t>
            </w:r>
          </w:p>
        </w:tc>
        <w:tc>
          <w:tcPr>
            <w:tcW w:w="480" w:type="dxa"/>
            <w:tcBorders>
              <w:bottom w:val="dashed" w:sz="4" w:space="0" w:color="000000"/>
            </w:tcBorders>
          </w:tcPr>
          <w:p w14:paraId="5A3641BB" w14:textId="77777777" w:rsidR="007D435F" w:rsidRDefault="007D435F">
            <w:pPr>
              <w:pStyle w:val="TableParagraph"/>
              <w:rPr>
                <w:rFonts w:ascii="Times New Roman"/>
                <w:sz w:val="16"/>
              </w:rPr>
            </w:pPr>
          </w:p>
        </w:tc>
        <w:tc>
          <w:tcPr>
            <w:tcW w:w="1391" w:type="dxa"/>
            <w:tcBorders>
              <w:bottom w:val="dashed" w:sz="4" w:space="0" w:color="000000"/>
            </w:tcBorders>
          </w:tcPr>
          <w:p w14:paraId="6E848F0D" w14:textId="77777777" w:rsidR="007D435F" w:rsidRDefault="00B87847">
            <w:pPr>
              <w:pStyle w:val="TableParagraph"/>
              <w:ind w:left="94"/>
              <w:rPr>
                <w:sz w:val="16"/>
              </w:rPr>
            </w:pPr>
            <w:r>
              <w:rPr>
                <w:sz w:val="16"/>
              </w:rPr>
              <w:t>TOTAL CANCELS</w:t>
            </w:r>
          </w:p>
        </w:tc>
        <w:tc>
          <w:tcPr>
            <w:tcW w:w="241" w:type="dxa"/>
            <w:tcBorders>
              <w:bottom w:val="dashed" w:sz="4" w:space="0" w:color="000000"/>
            </w:tcBorders>
          </w:tcPr>
          <w:p w14:paraId="6E70EA0B" w14:textId="77777777" w:rsidR="007D435F" w:rsidRDefault="007D435F">
            <w:pPr>
              <w:pStyle w:val="TableParagraph"/>
              <w:rPr>
                <w:rFonts w:ascii="Times New Roman"/>
                <w:sz w:val="16"/>
              </w:rPr>
            </w:pPr>
          </w:p>
        </w:tc>
        <w:tc>
          <w:tcPr>
            <w:tcW w:w="1586" w:type="dxa"/>
            <w:tcBorders>
              <w:bottom w:val="dashed" w:sz="4" w:space="0" w:color="000000"/>
            </w:tcBorders>
          </w:tcPr>
          <w:p w14:paraId="7CCF9FCE" w14:textId="77777777" w:rsidR="007D435F" w:rsidRDefault="00B87847">
            <w:pPr>
              <w:pStyle w:val="TableParagraph"/>
              <w:ind w:left="94"/>
              <w:rPr>
                <w:sz w:val="16"/>
              </w:rPr>
            </w:pPr>
            <w:r>
              <w:rPr>
                <w:sz w:val="16"/>
              </w:rPr>
              <w:t>TOTAL AVOIDABLE</w:t>
            </w:r>
          </w:p>
        </w:tc>
      </w:tr>
      <w:tr w:rsidR="007D435F" w14:paraId="5D001243" w14:textId="77777777">
        <w:trPr>
          <w:trHeight w:val="352"/>
        </w:trPr>
        <w:tc>
          <w:tcPr>
            <w:tcW w:w="4513" w:type="dxa"/>
            <w:tcBorders>
              <w:top w:val="dashed" w:sz="4" w:space="0" w:color="000000"/>
            </w:tcBorders>
          </w:tcPr>
          <w:p w14:paraId="624ED01B" w14:textId="77777777" w:rsidR="007D435F" w:rsidRDefault="00B87847">
            <w:pPr>
              <w:pStyle w:val="TableParagraph"/>
              <w:spacing w:before="89"/>
              <w:rPr>
                <w:sz w:val="16"/>
              </w:rPr>
            </w:pPr>
            <w:r>
              <w:rPr>
                <w:sz w:val="16"/>
              </w:rPr>
              <w:t>SCHEDULING ERROR</w:t>
            </w:r>
          </w:p>
        </w:tc>
        <w:tc>
          <w:tcPr>
            <w:tcW w:w="480" w:type="dxa"/>
            <w:tcBorders>
              <w:top w:val="dashed" w:sz="4" w:space="0" w:color="000000"/>
              <w:bottom w:val="dashed" w:sz="4" w:space="0" w:color="000000"/>
            </w:tcBorders>
          </w:tcPr>
          <w:p w14:paraId="04928FA7" w14:textId="77777777" w:rsidR="007D435F" w:rsidRDefault="00B87847">
            <w:pPr>
              <w:pStyle w:val="TableParagraph"/>
              <w:spacing w:before="89"/>
              <w:ind w:right="94"/>
              <w:jc w:val="right"/>
              <w:rPr>
                <w:sz w:val="16"/>
              </w:rPr>
            </w:pPr>
            <w:r>
              <w:rPr>
                <w:sz w:val="16"/>
              </w:rPr>
              <w:t>1</w:t>
            </w:r>
          </w:p>
        </w:tc>
        <w:tc>
          <w:tcPr>
            <w:tcW w:w="1391" w:type="dxa"/>
            <w:tcBorders>
              <w:top w:val="dashed" w:sz="4" w:space="0" w:color="000000"/>
            </w:tcBorders>
          </w:tcPr>
          <w:p w14:paraId="059DA61B" w14:textId="77777777" w:rsidR="007D435F" w:rsidRDefault="007D435F">
            <w:pPr>
              <w:pStyle w:val="TableParagraph"/>
              <w:rPr>
                <w:rFonts w:ascii="Times New Roman"/>
                <w:sz w:val="16"/>
              </w:rPr>
            </w:pPr>
          </w:p>
        </w:tc>
        <w:tc>
          <w:tcPr>
            <w:tcW w:w="241" w:type="dxa"/>
            <w:tcBorders>
              <w:top w:val="dashed" w:sz="4" w:space="0" w:color="000000"/>
              <w:bottom w:val="dashed" w:sz="4" w:space="0" w:color="000000"/>
            </w:tcBorders>
          </w:tcPr>
          <w:p w14:paraId="0BFA0246" w14:textId="77777777" w:rsidR="007D435F" w:rsidRDefault="00B87847">
            <w:pPr>
              <w:pStyle w:val="TableParagraph"/>
              <w:spacing w:before="89"/>
              <w:ind w:left="47"/>
              <w:rPr>
                <w:sz w:val="16"/>
              </w:rPr>
            </w:pPr>
            <w:r>
              <w:rPr>
                <w:sz w:val="16"/>
              </w:rPr>
              <w:t>1</w:t>
            </w:r>
          </w:p>
        </w:tc>
        <w:tc>
          <w:tcPr>
            <w:tcW w:w="1586" w:type="dxa"/>
            <w:tcBorders>
              <w:top w:val="dashed" w:sz="4" w:space="0" w:color="000000"/>
            </w:tcBorders>
          </w:tcPr>
          <w:p w14:paraId="1135EE35" w14:textId="77777777" w:rsidR="007D435F" w:rsidRDefault="007D435F">
            <w:pPr>
              <w:pStyle w:val="TableParagraph"/>
              <w:rPr>
                <w:rFonts w:ascii="Times New Roman"/>
                <w:sz w:val="16"/>
              </w:rPr>
            </w:pPr>
          </w:p>
        </w:tc>
      </w:tr>
      <w:tr w:rsidR="007D435F" w14:paraId="698BC30D" w14:textId="77777777">
        <w:trPr>
          <w:trHeight w:val="271"/>
        </w:trPr>
        <w:tc>
          <w:tcPr>
            <w:tcW w:w="4513" w:type="dxa"/>
          </w:tcPr>
          <w:p w14:paraId="66C97838" w14:textId="77777777" w:rsidR="007D435F" w:rsidRDefault="00B87847">
            <w:pPr>
              <w:pStyle w:val="TableParagraph"/>
              <w:spacing w:before="89" w:line="161" w:lineRule="exact"/>
              <w:rPr>
                <w:sz w:val="16"/>
              </w:rPr>
            </w:pPr>
            <w:r>
              <w:rPr>
                <w:sz w:val="16"/>
              </w:rPr>
              <w:t>TOTAL CANCELLATIONS</w:t>
            </w:r>
          </w:p>
        </w:tc>
        <w:tc>
          <w:tcPr>
            <w:tcW w:w="480" w:type="dxa"/>
            <w:tcBorders>
              <w:top w:val="dashed" w:sz="4" w:space="0" w:color="000000"/>
            </w:tcBorders>
          </w:tcPr>
          <w:p w14:paraId="5A15DB0D" w14:textId="77777777" w:rsidR="007D435F" w:rsidRDefault="00B87847">
            <w:pPr>
              <w:pStyle w:val="TableParagraph"/>
              <w:spacing w:before="89" w:line="161" w:lineRule="exact"/>
              <w:ind w:right="93"/>
              <w:jc w:val="right"/>
              <w:rPr>
                <w:sz w:val="16"/>
              </w:rPr>
            </w:pPr>
            <w:r>
              <w:rPr>
                <w:sz w:val="16"/>
              </w:rPr>
              <w:t>1</w:t>
            </w:r>
          </w:p>
        </w:tc>
        <w:tc>
          <w:tcPr>
            <w:tcW w:w="1391" w:type="dxa"/>
          </w:tcPr>
          <w:p w14:paraId="13817258" w14:textId="77777777" w:rsidR="007D435F" w:rsidRDefault="007D435F">
            <w:pPr>
              <w:pStyle w:val="TableParagraph"/>
              <w:rPr>
                <w:rFonts w:ascii="Times New Roman"/>
                <w:sz w:val="16"/>
              </w:rPr>
            </w:pPr>
          </w:p>
        </w:tc>
        <w:tc>
          <w:tcPr>
            <w:tcW w:w="241" w:type="dxa"/>
            <w:tcBorders>
              <w:top w:val="dashed" w:sz="4" w:space="0" w:color="000000"/>
            </w:tcBorders>
          </w:tcPr>
          <w:p w14:paraId="680C4DAB" w14:textId="77777777" w:rsidR="007D435F" w:rsidRDefault="00B87847">
            <w:pPr>
              <w:pStyle w:val="TableParagraph"/>
              <w:spacing w:before="89" w:line="161" w:lineRule="exact"/>
              <w:ind w:left="48"/>
              <w:rPr>
                <w:sz w:val="16"/>
              </w:rPr>
            </w:pPr>
            <w:r>
              <w:rPr>
                <w:sz w:val="16"/>
              </w:rPr>
              <w:t>1</w:t>
            </w:r>
          </w:p>
        </w:tc>
        <w:tc>
          <w:tcPr>
            <w:tcW w:w="1586" w:type="dxa"/>
          </w:tcPr>
          <w:p w14:paraId="3B0C7FB3" w14:textId="77777777" w:rsidR="007D435F" w:rsidRDefault="007D435F">
            <w:pPr>
              <w:pStyle w:val="TableParagraph"/>
              <w:rPr>
                <w:rFonts w:ascii="Times New Roman"/>
                <w:sz w:val="16"/>
              </w:rPr>
            </w:pPr>
          </w:p>
        </w:tc>
      </w:tr>
    </w:tbl>
    <w:p w14:paraId="31C6BF70" w14:textId="77777777" w:rsidR="007D435F" w:rsidRDefault="007D435F">
      <w:pPr>
        <w:pStyle w:val="BodyText"/>
        <w:rPr>
          <w:sz w:val="18"/>
        </w:rPr>
      </w:pPr>
    </w:p>
    <w:p w14:paraId="30AAECE0" w14:textId="77777777" w:rsidR="007D435F" w:rsidRDefault="00B87847">
      <w:pPr>
        <w:pStyle w:val="BodyText"/>
        <w:spacing w:before="152"/>
        <w:ind w:left="160"/>
        <w:rPr>
          <w:b/>
        </w:rPr>
      </w:pPr>
      <w:r>
        <w:t>Press RETURN to continue, or '^' to quit:</w:t>
      </w:r>
      <w:r>
        <w:rPr>
          <w:spacing w:val="86"/>
        </w:rPr>
        <w:t xml:space="preserve"> </w:t>
      </w:r>
      <w:r>
        <w:rPr>
          <w:b/>
        </w:rPr>
        <w:t>&lt;Enter&gt;</w:t>
      </w:r>
    </w:p>
    <w:p w14:paraId="284E2844" w14:textId="77777777" w:rsidR="007D435F" w:rsidRDefault="00B87847">
      <w:pPr>
        <w:pStyle w:val="BodyText"/>
        <w:spacing w:before="7" w:line="360" w:lineRule="atLeast"/>
        <w:ind w:left="160" w:right="4487" w:firstLine="2592"/>
      </w:pPr>
      <w:r>
        <w:t>** PERIPHERAL VASCULAR ** TOTAL SCHEDULED SURGICAL CASES: 16</w:t>
      </w:r>
    </w:p>
    <w:p w14:paraId="596B78D7" w14:textId="77777777" w:rsidR="007D435F" w:rsidRDefault="00B87847">
      <w:pPr>
        <w:pStyle w:val="BodyText"/>
        <w:spacing w:before="4"/>
        <w:ind w:left="160" w:right="4409"/>
      </w:pPr>
      <w:r>
        <w:t>CANCELLATION RATE FOR SCHEDULED CASES: 25 %  AVOIDABLE CANCELLATION RATE FOR SCHEDULED CASES: 6 % AVOIDABLE CANCELLATION RATE FOR CANCELLED CASES: 25</w:t>
      </w:r>
      <w:r>
        <w:rPr>
          <w:spacing w:val="-23"/>
        </w:rPr>
        <w:t xml:space="preserve"> </w:t>
      </w:r>
      <w:r>
        <w:t>%</w:t>
      </w:r>
    </w:p>
    <w:p w14:paraId="0B07BC88" w14:textId="77777777" w:rsidR="007D435F" w:rsidRDefault="007D435F">
      <w:pPr>
        <w:pStyle w:val="BodyText"/>
        <w:spacing w:before="11"/>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4513"/>
        <w:gridCol w:w="480"/>
        <w:gridCol w:w="1391"/>
        <w:gridCol w:w="241"/>
        <w:gridCol w:w="1584"/>
      </w:tblGrid>
      <w:tr w:rsidR="007D435F" w14:paraId="5A34A355" w14:textId="77777777">
        <w:trPr>
          <w:trHeight w:val="265"/>
        </w:trPr>
        <w:tc>
          <w:tcPr>
            <w:tcW w:w="4513" w:type="dxa"/>
            <w:tcBorders>
              <w:bottom w:val="dashed" w:sz="4" w:space="0" w:color="000000"/>
            </w:tcBorders>
          </w:tcPr>
          <w:p w14:paraId="42D85A83" w14:textId="77777777" w:rsidR="007D435F" w:rsidRDefault="00B87847">
            <w:pPr>
              <w:pStyle w:val="TableParagraph"/>
              <w:rPr>
                <w:sz w:val="16"/>
              </w:rPr>
            </w:pPr>
            <w:r>
              <w:rPr>
                <w:sz w:val="16"/>
              </w:rPr>
              <w:t>PRIMARY CANCELLATION REASON</w:t>
            </w:r>
          </w:p>
        </w:tc>
        <w:tc>
          <w:tcPr>
            <w:tcW w:w="480" w:type="dxa"/>
            <w:tcBorders>
              <w:bottom w:val="dashed" w:sz="4" w:space="0" w:color="000000"/>
            </w:tcBorders>
          </w:tcPr>
          <w:p w14:paraId="01153AC5" w14:textId="77777777" w:rsidR="007D435F" w:rsidRDefault="007D435F">
            <w:pPr>
              <w:pStyle w:val="TableParagraph"/>
              <w:rPr>
                <w:rFonts w:ascii="Times New Roman"/>
                <w:sz w:val="16"/>
              </w:rPr>
            </w:pPr>
          </w:p>
        </w:tc>
        <w:tc>
          <w:tcPr>
            <w:tcW w:w="1391" w:type="dxa"/>
            <w:tcBorders>
              <w:bottom w:val="dashed" w:sz="4" w:space="0" w:color="000000"/>
            </w:tcBorders>
          </w:tcPr>
          <w:p w14:paraId="267C4F9D" w14:textId="77777777" w:rsidR="007D435F" w:rsidRDefault="00B87847">
            <w:pPr>
              <w:pStyle w:val="TableParagraph"/>
              <w:ind w:left="94"/>
              <w:rPr>
                <w:sz w:val="16"/>
              </w:rPr>
            </w:pPr>
            <w:r>
              <w:rPr>
                <w:sz w:val="16"/>
              </w:rPr>
              <w:t>TOTAL CANCELS</w:t>
            </w:r>
          </w:p>
        </w:tc>
        <w:tc>
          <w:tcPr>
            <w:tcW w:w="241" w:type="dxa"/>
            <w:tcBorders>
              <w:bottom w:val="dashed" w:sz="4" w:space="0" w:color="000000"/>
            </w:tcBorders>
          </w:tcPr>
          <w:p w14:paraId="0A070EC9" w14:textId="77777777" w:rsidR="007D435F" w:rsidRDefault="007D435F">
            <w:pPr>
              <w:pStyle w:val="TableParagraph"/>
              <w:rPr>
                <w:rFonts w:ascii="Times New Roman"/>
                <w:sz w:val="16"/>
              </w:rPr>
            </w:pPr>
          </w:p>
        </w:tc>
        <w:tc>
          <w:tcPr>
            <w:tcW w:w="1584" w:type="dxa"/>
            <w:tcBorders>
              <w:bottom w:val="dashed" w:sz="4" w:space="0" w:color="000000"/>
            </w:tcBorders>
          </w:tcPr>
          <w:p w14:paraId="4BCEDE58" w14:textId="77777777" w:rsidR="007D435F" w:rsidRDefault="00B87847">
            <w:pPr>
              <w:pStyle w:val="TableParagraph"/>
              <w:ind w:left="94"/>
              <w:rPr>
                <w:sz w:val="16"/>
              </w:rPr>
            </w:pPr>
            <w:r>
              <w:rPr>
                <w:sz w:val="16"/>
              </w:rPr>
              <w:t>TOTAL AVOIDABLE</w:t>
            </w:r>
          </w:p>
        </w:tc>
      </w:tr>
      <w:tr w:rsidR="007D435F" w14:paraId="2B8F8B33" w14:textId="77777777">
        <w:trPr>
          <w:trHeight w:val="268"/>
        </w:trPr>
        <w:tc>
          <w:tcPr>
            <w:tcW w:w="4513" w:type="dxa"/>
            <w:tcBorders>
              <w:top w:val="dashed" w:sz="4" w:space="0" w:color="000000"/>
            </w:tcBorders>
          </w:tcPr>
          <w:p w14:paraId="306ACF71" w14:textId="77777777" w:rsidR="007D435F" w:rsidRDefault="00B87847">
            <w:pPr>
              <w:pStyle w:val="TableParagraph"/>
              <w:spacing w:before="87" w:line="162" w:lineRule="exact"/>
              <w:rPr>
                <w:sz w:val="16"/>
              </w:rPr>
            </w:pPr>
            <w:r>
              <w:rPr>
                <w:sz w:val="16"/>
              </w:rPr>
              <w:t>MEDICAL</w:t>
            </w:r>
          </w:p>
        </w:tc>
        <w:tc>
          <w:tcPr>
            <w:tcW w:w="480" w:type="dxa"/>
            <w:tcBorders>
              <w:top w:val="dashed" w:sz="4" w:space="0" w:color="000000"/>
            </w:tcBorders>
          </w:tcPr>
          <w:p w14:paraId="0CA4FA8B" w14:textId="77777777" w:rsidR="007D435F" w:rsidRDefault="00B87847">
            <w:pPr>
              <w:pStyle w:val="TableParagraph"/>
              <w:spacing w:before="87" w:line="162" w:lineRule="exact"/>
              <w:ind w:right="94"/>
              <w:jc w:val="right"/>
              <w:rPr>
                <w:sz w:val="16"/>
              </w:rPr>
            </w:pPr>
            <w:r>
              <w:rPr>
                <w:sz w:val="16"/>
              </w:rPr>
              <w:t>2</w:t>
            </w:r>
          </w:p>
        </w:tc>
        <w:tc>
          <w:tcPr>
            <w:tcW w:w="1391" w:type="dxa"/>
            <w:tcBorders>
              <w:top w:val="dashed" w:sz="4" w:space="0" w:color="000000"/>
            </w:tcBorders>
          </w:tcPr>
          <w:p w14:paraId="302C6DD4" w14:textId="77777777" w:rsidR="007D435F" w:rsidRDefault="007D435F">
            <w:pPr>
              <w:pStyle w:val="TableParagraph"/>
              <w:rPr>
                <w:rFonts w:ascii="Times New Roman"/>
                <w:sz w:val="16"/>
              </w:rPr>
            </w:pPr>
          </w:p>
        </w:tc>
        <w:tc>
          <w:tcPr>
            <w:tcW w:w="241" w:type="dxa"/>
            <w:tcBorders>
              <w:top w:val="dashed" w:sz="4" w:space="0" w:color="000000"/>
            </w:tcBorders>
          </w:tcPr>
          <w:p w14:paraId="337E34DC" w14:textId="77777777" w:rsidR="007D435F" w:rsidRDefault="00B87847">
            <w:pPr>
              <w:pStyle w:val="TableParagraph"/>
              <w:spacing w:before="87" w:line="162" w:lineRule="exact"/>
              <w:ind w:left="47"/>
              <w:rPr>
                <w:sz w:val="16"/>
              </w:rPr>
            </w:pPr>
            <w:r>
              <w:rPr>
                <w:sz w:val="16"/>
              </w:rPr>
              <w:t>0</w:t>
            </w:r>
          </w:p>
        </w:tc>
        <w:tc>
          <w:tcPr>
            <w:tcW w:w="1584" w:type="dxa"/>
            <w:tcBorders>
              <w:top w:val="dashed" w:sz="4" w:space="0" w:color="000000"/>
            </w:tcBorders>
          </w:tcPr>
          <w:p w14:paraId="0BBEA368" w14:textId="77777777" w:rsidR="007D435F" w:rsidRDefault="007D435F">
            <w:pPr>
              <w:pStyle w:val="TableParagraph"/>
              <w:rPr>
                <w:rFonts w:ascii="Times New Roman"/>
                <w:sz w:val="16"/>
              </w:rPr>
            </w:pPr>
          </w:p>
        </w:tc>
      </w:tr>
      <w:tr w:rsidR="007D435F" w14:paraId="712EA51C" w14:textId="77777777">
        <w:trPr>
          <w:trHeight w:val="181"/>
        </w:trPr>
        <w:tc>
          <w:tcPr>
            <w:tcW w:w="4513" w:type="dxa"/>
          </w:tcPr>
          <w:p w14:paraId="3CDBE2C4" w14:textId="77777777" w:rsidR="007D435F" w:rsidRDefault="00B87847">
            <w:pPr>
              <w:pStyle w:val="TableParagraph"/>
              <w:spacing w:line="160" w:lineRule="exact"/>
              <w:rPr>
                <w:sz w:val="16"/>
              </w:rPr>
            </w:pPr>
            <w:r>
              <w:rPr>
                <w:sz w:val="16"/>
              </w:rPr>
              <w:t>PREV. CASE LENGTH</w:t>
            </w:r>
          </w:p>
        </w:tc>
        <w:tc>
          <w:tcPr>
            <w:tcW w:w="480" w:type="dxa"/>
          </w:tcPr>
          <w:p w14:paraId="5A975EBB" w14:textId="77777777" w:rsidR="007D435F" w:rsidRDefault="00B87847">
            <w:pPr>
              <w:pStyle w:val="TableParagraph"/>
              <w:spacing w:line="160" w:lineRule="exact"/>
              <w:ind w:right="94"/>
              <w:jc w:val="right"/>
              <w:rPr>
                <w:sz w:val="16"/>
              </w:rPr>
            </w:pPr>
            <w:r>
              <w:rPr>
                <w:sz w:val="16"/>
              </w:rPr>
              <w:t>1</w:t>
            </w:r>
          </w:p>
        </w:tc>
        <w:tc>
          <w:tcPr>
            <w:tcW w:w="1391" w:type="dxa"/>
          </w:tcPr>
          <w:p w14:paraId="7C1A0A7D" w14:textId="77777777" w:rsidR="007D435F" w:rsidRDefault="007D435F">
            <w:pPr>
              <w:pStyle w:val="TableParagraph"/>
              <w:rPr>
                <w:rFonts w:ascii="Times New Roman"/>
                <w:sz w:val="12"/>
              </w:rPr>
            </w:pPr>
          </w:p>
        </w:tc>
        <w:tc>
          <w:tcPr>
            <w:tcW w:w="241" w:type="dxa"/>
          </w:tcPr>
          <w:p w14:paraId="0E116675" w14:textId="77777777" w:rsidR="007D435F" w:rsidRDefault="00B87847">
            <w:pPr>
              <w:pStyle w:val="TableParagraph"/>
              <w:spacing w:line="160" w:lineRule="exact"/>
              <w:ind w:left="47"/>
              <w:rPr>
                <w:sz w:val="16"/>
              </w:rPr>
            </w:pPr>
            <w:r>
              <w:rPr>
                <w:sz w:val="16"/>
              </w:rPr>
              <w:t>0</w:t>
            </w:r>
          </w:p>
        </w:tc>
        <w:tc>
          <w:tcPr>
            <w:tcW w:w="1584" w:type="dxa"/>
          </w:tcPr>
          <w:p w14:paraId="4C945285" w14:textId="77777777" w:rsidR="007D435F" w:rsidRDefault="007D435F">
            <w:pPr>
              <w:pStyle w:val="TableParagraph"/>
              <w:rPr>
                <w:rFonts w:ascii="Times New Roman"/>
                <w:sz w:val="12"/>
              </w:rPr>
            </w:pPr>
          </w:p>
        </w:tc>
      </w:tr>
      <w:tr w:rsidR="007D435F" w14:paraId="090A8C9A" w14:textId="77777777">
        <w:trPr>
          <w:trHeight w:val="264"/>
        </w:trPr>
        <w:tc>
          <w:tcPr>
            <w:tcW w:w="4513" w:type="dxa"/>
          </w:tcPr>
          <w:p w14:paraId="2581197C" w14:textId="77777777" w:rsidR="007D435F" w:rsidRDefault="00B87847">
            <w:pPr>
              <w:pStyle w:val="TableParagraph"/>
              <w:spacing w:line="181" w:lineRule="exact"/>
              <w:rPr>
                <w:sz w:val="16"/>
              </w:rPr>
            </w:pPr>
            <w:r>
              <w:rPr>
                <w:sz w:val="16"/>
              </w:rPr>
              <w:t>SCHEDULING ERROR</w:t>
            </w:r>
          </w:p>
        </w:tc>
        <w:tc>
          <w:tcPr>
            <w:tcW w:w="480" w:type="dxa"/>
            <w:tcBorders>
              <w:bottom w:val="dashed" w:sz="4" w:space="0" w:color="000000"/>
            </w:tcBorders>
          </w:tcPr>
          <w:p w14:paraId="64BB7CB1" w14:textId="77777777" w:rsidR="007D435F" w:rsidRDefault="00B87847">
            <w:pPr>
              <w:pStyle w:val="TableParagraph"/>
              <w:spacing w:line="181" w:lineRule="exact"/>
              <w:ind w:right="94"/>
              <w:jc w:val="right"/>
              <w:rPr>
                <w:sz w:val="16"/>
              </w:rPr>
            </w:pPr>
            <w:r>
              <w:rPr>
                <w:sz w:val="16"/>
              </w:rPr>
              <w:t>1</w:t>
            </w:r>
          </w:p>
        </w:tc>
        <w:tc>
          <w:tcPr>
            <w:tcW w:w="1391" w:type="dxa"/>
          </w:tcPr>
          <w:p w14:paraId="07AB798E" w14:textId="77777777" w:rsidR="007D435F" w:rsidRDefault="007D435F">
            <w:pPr>
              <w:pStyle w:val="TableParagraph"/>
              <w:rPr>
                <w:rFonts w:ascii="Times New Roman"/>
                <w:sz w:val="16"/>
              </w:rPr>
            </w:pPr>
          </w:p>
        </w:tc>
        <w:tc>
          <w:tcPr>
            <w:tcW w:w="241" w:type="dxa"/>
            <w:tcBorders>
              <w:bottom w:val="dashed" w:sz="4" w:space="0" w:color="000000"/>
            </w:tcBorders>
          </w:tcPr>
          <w:p w14:paraId="5862FB99" w14:textId="77777777" w:rsidR="007D435F" w:rsidRDefault="00B87847">
            <w:pPr>
              <w:pStyle w:val="TableParagraph"/>
              <w:spacing w:line="181" w:lineRule="exact"/>
              <w:ind w:left="47"/>
              <w:rPr>
                <w:sz w:val="16"/>
              </w:rPr>
            </w:pPr>
            <w:r>
              <w:rPr>
                <w:sz w:val="16"/>
              </w:rPr>
              <w:t>1</w:t>
            </w:r>
          </w:p>
        </w:tc>
        <w:tc>
          <w:tcPr>
            <w:tcW w:w="1584" w:type="dxa"/>
          </w:tcPr>
          <w:p w14:paraId="685B1391" w14:textId="77777777" w:rsidR="007D435F" w:rsidRDefault="007D435F">
            <w:pPr>
              <w:pStyle w:val="TableParagraph"/>
              <w:rPr>
                <w:rFonts w:ascii="Times New Roman"/>
                <w:sz w:val="16"/>
              </w:rPr>
            </w:pPr>
          </w:p>
        </w:tc>
      </w:tr>
      <w:tr w:rsidR="007D435F" w14:paraId="0F8FCB8F" w14:textId="77777777">
        <w:trPr>
          <w:trHeight w:val="268"/>
        </w:trPr>
        <w:tc>
          <w:tcPr>
            <w:tcW w:w="4513" w:type="dxa"/>
          </w:tcPr>
          <w:p w14:paraId="74C0AB23" w14:textId="77777777" w:rsidR="007D435F" w:rsidRDefault="00B87847">
            <w:pPr>
              <w:pStyle w:val="TableParagraph"/>
              <w:spacing w:before="87" w:line="161" w:lineRule="exact"/>
              <w:rPr>
                <w:sz w:val="16"/>
              </w:rPr>
            </w:pPr>
            <w:r>
              <w:rPr>
                <w:sz w:val="16"/>
              </w:rPr>
              <w:t>TOTAL CANCELLATIONS</w:t>
            </w:r>
          </w:p>
        </w:tc>
        <w:tc>
          <w:tcPr>
            <w:tcW w:w="480" w:type="dxa"/>
            <w:tcBorders>
              <w:top w:val="dashed" w:sz="4" w:space="0" w:color="000000"/>
            </w:tcBorders>
          </w:tcPr>
          <w:p w14:paraId="1E724A97" w14:textId="77777777" w:rsidR="007D435F" w:rsidRDefault="00B87847">
            <w:pPr>
              <w:pStyle w:val="TableParagraph"/>
              <w:spacing w:before="87" w:line="161" w:lineRule="exact"/>
              <w:ind w:right="94"/>
              <w:jc w:val="right"/>
              <w:rPr>
                <w:sz w:val="16"/>
              </w:rPr>
            </w:pPr>
            <w:r>
              <w:rPr>
                <w:sz w:val="16"/>
              </w:rPr>
              <w:t>4</w:t>
            </w:r>
          </w:p>
        </w:tc>
        <w:tc>
          <w:tcPr>
            <w:tcW w:w="1391" w:type="dxa"/>
          </w:tcPr>
          <w:p w14:paraId="21A4337C" w14:textId="77777777" w:rsidR="007D435F" w:rsidRDefault="007D435F">
            <w:pPr>
              <w:pStyle w:val="TableParagraph"/>
              <w:rPr>
                <w:rFonts w:ascii="Times New Roman"/>
                <w:sz w:val="16"/>
              </w:rPr>
            </w:pPr>
          </w:p>
        </w:tc>
        <w:tc>
          <w:tcPr>
            <w:tcW w:w="241" w:type="dxa"/>
            <w:tcBorders>
              <w:top w:val="dashed" w:sz="4" w:space="0" w:color="000000"/>
            </w:tcBorders>
          </w:tcPr>
          <w:p w14:paraId="3357F177" w14:textId="77777777" w:rsidR="007D435F" w:rsidRDefault="00B87847">
            <w:pPr>
              <w:pStyle w:val="TableParagraph"/>
              <w:spacing w:before="87" w:line="161" w:lineRule="exact"/>
              <w:ind w:left="47"/>
              <w:rPr>
                <w:sz w:val="16"/>
              </w:rPr>
            </w:pPr>
            <w:r>
              <w:rPr>
                <w:sz w:val="16"/>
              </w:rPr>
              <w:t>1</w:t>
            </w:r>
          </w:p>
        </w:tc>
        <w:tc>
          <w:tcPr>
            <w:tcW w:w="1584" w:type="dxa"/>
          </w:tcPr>
          <w:p w14:paraId="4FD73EC4" w14:textId="77777777" w:rsidR="007D435F" w:rsidRDefault="007D435F">
            <w:pPr>
              <w:pStyle w:val="TableParagraph"/>
              <w:rPr>
                <w:rFonts w:ascii="Times New Roman"/>
                <w:sz w:val="16"/>
              </w:rPr>
            </w:pPr>
          </w:p>
        </w:tc>
      </w:tr>
    </w:tbl>
    <w:p w14:paraId="1A80E513" w14:textId="77777777" w:rsidR="007D435F" w:rsidRDefault="007D435F">
      <w:pPr>
        <w:pStyle w:val="BodyText"/>
        <w:rPr>
          <w:sz w:val="18"/>
        </w:rPr>
      </w:pPr>
    </w:p>
    <w:p w14:paraId="5DE0BF40" w14:textId="77777777" w:rsidR="007D435F" w:rsidRDefault="00B87847">
      <w:pPr>
        <w:pStyle w:val="BodyText"/>
        <w:spacing w:before="154"/>
        <w:ind w:left="160"/>
        <w:rPr>
          <w:b/>
        </w:rPr>
      </w:pPr>
      <w:r>
        <w:t>Press RETURN to continue, or '^' to quit:</w:t>
      </w:r>
      <w:r>
        <w:rPr>
          <w:spacing w:val="86"/>
        </w:rPr>
        <w:t xml:space="preserve"> </w:t>
      </w:r>
      <w:r>
        <w:rPr>
          <w:b/>
        </w:rPr>
        <w:t>&lt;Enter&gt;</w:t>
      </w:r>
    </w:p>
    <w:p w14:paraId="1215E0AE" w14:textId="77777777" w:rsidR="007D435F" w:rsidRDefault="007D435F">
      <w:pPr>
        <w:pStyle w:val="BodyText"/>
        <w:spacing w:before="6"/>
        <w:rPr>
          <w:b/>
        </w:rPr>
      </w:pPr>
    </w:p>
    <w:p w14:paraId="6C59324C" w14:textId="77777777" w:rsidR="007D435F" w:rsidRDefault="00B87847">
      <w:pPr>
        <w:pStyle w:val="BodyText"/>
        <w:spacing w:line="360" w:lineRule="atLeast"/>
        <w:ind w:left="160" w:right="3432" w:firstLine="1631"/>
      </w:pPr>
      <w:r>
        <w:t>** PLASTIC SURGERY (INCLUDES HEAD AND NECK) ** TOTAL SCHEDULED SURGICAL CASES: 10</w:t>
      </w:r>
    </w:p>
    <w:p w14:paraId="34EB8B91" w14:textId="77777777" w:rsidR="007D435F" w:rsidRDefault="00B87847">
      <w:pPr>
        <w:pStyle w:val="BodyText"/>
        <w:spacing w:before="4"/>
        <w:ind w:left="160" w:right="4409"/>
      </w:pPr>
      <w:r>
        <w:t>CANCELLATION RATE FOR SCHEDULED CASES: 30 %  AVOIDABLE CANCELLATION RATE FOR SCHEDULED CASES: 20 % AVOIDABLE CANCELLATION RATE FOR CANCELLED CASES: 67</w:t>
      </w:r>
      <w:r>
        <w:rPr>
          <w:spacing w:val="-23"/>
        </w:rPr>
        <w:t xml:space="preserve"> </w:t>
      </w:r>
      <w:r>
        <w:t>%</w:t>
      </w:r>
    </w:p>
    <w:p w14:paraId="4B55FA30" w14:textId="77777777" w:rsidR="007D435F" w:rsidRDefault="007D435F">
      <w:pPr>
        <w:pStyle w:val="BodyText"/>
        <w:spacing w:before="10"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3602"/>
        <w:gridCol w:w="1488"/>
        <w:gridCol w:w="1632"/>
        <w:gridCol w:w="1537"/>
      </w:tblGrid>
      <w:tr w:rsidR="007D435F" w14:paraId="1597FEBF" w14:textId="77777777">
        <w:trPr>
          <w:trHeight w:val="263"/>
        </w:trPr>
        <w:tc>
          <w:tcPr>
            <w:tcW w:w="3602" w:type="dxa"/>
            <w:tcBorders>
              <w:bottom w:val="dashed" w:sz="4" w:space="0" w:color="000000"/>
            </w:tcBorders>
          </w:tcPr>
          <w:p w14:paraId="3C6BEC56" w14:textId="77777777" w:rsidR="007D435F" w:rsidRDefault="00B87847">
            <w:pPr>
              <w:pStyle w:val="TableParagraph"/>
              <w:ind w:left="50"/>
              <w:rPr>
                <w:sz w:val="16"/>
              </w:rPr>
            </w:pPr>
            <w:r>
              <w:rPr>
                <w:sz w:val="16"/>
              </w:rPr>
              <w:t>PRIMARY CANCELLATION REASON</w:t>
            </w:r>
          </w:p>
        </w:tc>
        <w:tc>
          <w:tcPr>
            <w:tcW w:w="3120" w:type="dxa"/>
            <w:gridSpan w:val="2"/>
            <w:tcBorders>
              <w:bottom w:val="dashed" w:sz="4" w:space="0" w:color="000000"/>
            </w:tcBorders>
          </w:tcPr>
          <w:p w14:paraId="13568479" w14:textId="77777777" w:rsidR="007D435F" w:rsidRDefault="00B87847">
            <w:pPr>
              <w:pStyle w:val="TableParagraph"/>
              <w:ind w:left="1535"/>
              <w:rPr>
                <w:sz w:val="16"/>
              </w:rPr>
            </w:pPr>
            <w:r>
              <w:rPr>
                <w:sz w:val="16"/>
              </w:rPr>
              <w:t>TOTAL CANCELS</w:t>
            </w:r>
          </w:p>
        </w:tc>
        <w:tc>
          <w:tcPr>
            <w:tcW w:w="1537" w:type="dxa"/>
            <w:tcBorders>
              <w:bottom w:val="dashed" w:sz="4" w:space="0" w:color="000000"/>
            </w:tcBorders>
          </w:tcPr>
          <w:p w14:paraId="7924D8A4" w14:textId="77777777" w:rsidR="007D435F" w:rsidRDefault="00B87847">
            <w:pPr>
              <w:pStyle w:val="TableParagraph"/>
              <w:ind w:left="47"/>
              <w:rPr>
                <w:sz w:val="16"/>
              </w:rPr>
            </w:pPr>
            <w:r>
              <w:rPr>
                <w:sz w:val="16"/>
              </w:rPr>
              <w:t>TOTAL AVOIDABLE</w:t>
            </w:r>
          </w:p>
        </w:tc>
      </w:tr>
      <w:tr w:rsidR="007D435F" w14:paraId="0D2D69FC" w14:textId="77777777">
        <w:trPr>
          <w:trHeight w:val="270"/>
        </w:trPr>
        <w:tc>
          <w:tcPr>
            <w:tcW w:w="3602" w:type="dxa"/>
          </w:tcPr>
          <w:p w14:paraId="03149FE9" w14:textId="77777777" w:rsidR="007D435F" w:rsidRDefault="00B87847">
            <w:pPr>
              <w:pStyle w:val="TableParagraph"/>
              <w:spacing w:before="85" w:line="160" w:lineRule="exact"/>
              <w:ind w:left="50"/>
              <w:rPr>
                <w:sz w:val="16"/>
              </w:rPr>
            </w:pPr>
            <w:r>
              <w:rPr>
                <w:sz w:val="16"/>
              </w:rPr>
              <w:t>PATIENT NOT NPO</w:t>
            </w:r>
          </w:p>
        </w:tc>
        <w:tc>
          <w:tcPr>
            <w:tcW w:w="1488" w:type="dxa"/>
          </w:tcPr>
          <w:p w14:paraId="49475BCD" w14:textId="77777777" w:rsidR="007D435F" w:rsidRDefault="00B87847">
            <w:pPr>
              <w:pStyle w:val="TableParagraph"/>
              <w:spacing w:before="85" w:line="160" w:lineRule="exact"/>
              <w:ind w:right="141"/>
              <w:jc w:val="right"/>
              <w:rPr>
                <w:sz w:val="16"/>
              </w:rPr>
            </w:pPr>
            <w:r>
              <w:rPr>
                <w:sz w:val="16"/>
              </w:rPr>
              <w:t>1</w:t>
            </w:r>
          </w:p>
        </w:tc>
        <w:tc>
          <w:tcPr>
            <w:tcW w:w="3169" w:type="dxa"/>
            <w:gridSpan w:val="2"/>
          </w:tcPr>
          <w:p w14:paraId="51999D1E" w14:textId="77777777" w:rsidR="007D435F" w:rsidRDefault="00B87847">
            <w:pPr>
              <w:pStyle w:val="TableParagraph"/>
              <w:spacing w:before="85" w:line="160" w:lineRule="exact"/>
              <w:ind w:right="286"/>
              <w:jc w:val="center"/>
              <w:rPr>
                <w:sz w:val="16"/>
              </w:rPr>
            </w:pPr>
            <w:r>
              <w:rPr>
                <w:sz w:val="16"/>
              </w:rPr>
              <w:t>1</w:t>
            </w:r>
          </w:p>
        </w:tc>
      </w:tr>
      <w:tr w:rsidR="007D435F" w14:paraId="4BF0AF96" w14:textId="77777777">
        <w:trPr>
          <w:trHeight w:val="181"/>
        </w:trPr>
        <w:tc>
          <w:tcPr>
            <w:tcW w:w="3602" w:type="dxa"/>
          </w:tcPr>
          <w:p w14:paraId="2247931C" w14:textId="77777777" w:rsidR="007D435F" w:rsidRDefault="00B87847">
            <w:pPr>
              <w:pStyle w:val="TableParagraph"/>
              <w:spacing w:line="161" w:lineRule="exact"/>
              <w:ind w:left="50"/>
              <w:rPr>
                <w:sz w:val="16"/>
              </w:rPr>
            </w:pPr>
            <w:r>
              <w:rPr>
                <w:sz w:val="16"/>
              </w:rPr>
              <w:t>PREV. CASE LENGTH</w:t>
            </w:r>
          </w:p>
        </w:tc>
        <w:tc>
          <w:tcPr>
            <w:tcW w:w="1488" w:type="dxa"/>
          </w:tcPr>
          <w:p w14:paraId="2EE3533E" w14:textId="77777777" w:rsidR="007D435F" w:rsidRDefault="00B87847">
            <w:pPr>
              <w:pStyle w:val="TableParagraph"/>
              <w:spacing w:line="161" w:lineRule="exact"/>
              <w:ind w:right="141"/>
              <w:jc w:val="right"/>
              <w:rPr>
                <w:sz w:val="16"/>
              </w:rPr>
            </w:pPr>
            <w:r>
              <w:rPr>
                <w:sz w:val="16"/>
              </w:rPr>
              <w:t>1</w:t>
            </w:r>
          </w:p>
        </w:tc>
        <w:tc>
          <w:tcPr>
            <w:tcW w:w="3169" w:type="dxa"/>
            <w:gridSpan w:val="2"/>
          </w:tcPr>
          <w:p w14:paraId="61FD4298" w14:textId="77777777" w:rsidR="007D435F" w:rsidRDefault="00B87847">
            <w:pPr>
              <w:pStyle w:val="TableParagraph"/>
              <w:spacing w:line="161" w:lineRule="exact"/>
              <w:ind w:right="287"/>
              <w:jc w:val="center"/>
              <w:rPr>
                <w:sz w:val="16"/>
              </w:rPr>
            </w:pPr>
            <w:r>
              <w:rPr>
                <w:sz w:val="16"/>
              </w:rPr>
              <w:t>0</w:t>
            </w:r>
          </w:p>
        </w:tc>
      </w:tr>
      <w:tr w:rsidR="007D435F" w14:paraId="57AF51EB" w14:textId="77777777">
        <w:trPr>
          <w:trHeight w:val="181"/>
        </w:trPr>
        <w:tc>
          <w:tcPr>
            <w:tcW w:w="3602" w:type="dxa"/>
          </w:tcPr>
          <w:p w14:paraId="6B8CFCAF" w14:textId="77777777" w:rsidR="007D435F" w:rsidRDefault="00B87847">
            <w:pPr>
              <w:pStyle w:val="TableParagraph"/>
              <w:spacing w:line="160" w:lineRule="exact"/>
              <w:ind w:left="50"/>
              <w:rPr>
                <w:sz w:val="16"/>
              </w:rPr>
            </w:pPr>
            <w:r>
              <w:rPr>
                <w:sz w:val="16"/>
              </w:rPr>
              <w:t>SURGEON</w:t>
            </w:r>
          </w:p>
        </w:tc>
        <w:tc>
          <w:tcPr>
            <w:tcW w:w="1488" w:type="dxa"/>
          </w:tcPr>
          <w:p w14:paraId="1AC6B4B2" w14:textId="77777777" w:rsidR="007D435F" w:rsidRDefault="00B87847">
            <w:pPr>
              <w:pStyle w:val="TableParagraph"/>
              <w:spacing w:line="160" w:lineRule="exact"/>
              <w:ind w:right="141"/>
              <w:jc w:val="right"/>
              <w:rPr>
                <w:sz w:val="16"/>
              </w:rPr>
            </w:pPr>
            <w:r>
              <w:rPr>
                <w:sz w:val="16"/>
              </w:rPr>
              <w:t>1</w:t>
            </w:r>
          </w:p>
        </w:tc>
        <w:tc>
          <w:tcPr>
            <w:tcW w:w="3169" w:type="dxa"/>
            <w:gridSpan w:val="2"/>
          </w:tcPr>
          <w:p w14:paraId="540ED286" w14:textId="77777777" w:rsidR="007D435F" w:rsidRDefault="00B87847">
            <w:pPr>
              <w:pStyle w:val="TableParagraph"/>
              <w:spacing w:line="160" w:lineRule="exact"/>
              <w:ind w:right="286"/>
              <w:jc w:val="center"/>
              <w:rPr>
                <w:sz w:val="16"/>
              </w:rPr>
            </w:pPr>
            <w:r>
              <w:rPr>
                <w:sz w:val="16"/>
              </w:rPr>
              <w:t>1</w:t>
            </w:r>
          </w:p>
        </w:tc>
      </w:tr>
      <w:tr w:rsidR="007D435F" w14:paraId="483C285F" w14:textId="77777777">
        <w:trPr>
          <w:trHeight w:val="181"/>
        </w:trPr>
        <w:tc>
          <w:tcPr>
            <w:tcW w:w="3602" w:type="dxa"/>
          </w:tcPr>
          <w:p w14:paraId="7BE68C25" w14:textId="77777777" w:rsidR="007D435F" w:rsidRDefault="007D435F">
            <w:pPr>
              <w:pStyle w:val="TableParagraph"/>
              <w:rPr>
                <w:rFonts w:ascii="Times New Roman"/>
                <w:sz w:val="12"/>
              </w:rPr>
            </w:pPr>
          </w:p>
        </w:tc>
        <w:tc>
          <w:tcPr>
            <w:tcW w:w="1488" w:type="dxa"/>
          </w:tcPr>
          <w:p w14:paraId="569B573C" w14:textId="77777777" w:rsidR="007D435F" w:rsidRDefault="00B87847">
            <w:pPr>
              <w:pStyle w:val="TableParagraph"/>
              <w:spacing w:line="161" w:lineRule="exact"/>
              <w:ind w:right="45"/>
              <w:jc w:val="right"/>
              <w:rPr>
                <w:sz w:val="16"/>
              </w:rPr>
            </w:pPr>
            <w:r>
              <w:rPr>
                <w:sz w:val="16"/>
              </w:rPr>
              <w:t>-----</w:t>
            </w:r>
          </w:p>
        </w:tc>
        <w:tc>
          <w:tcPr>
            <w:tcW w:w="3169" w:type="dxa"/>
            <w:gridSpan w:val="2"/>
          </w:tcPr>
          <w:p w14:paraId="206E72F0" w14:textId="77777777" w:rsidR="007D435F" w:rsidRDefault="00B87847">
            <w:pPr>
              <w:pStyle w:val="TableParagraph"/>
              <w:spacing w:line="161" w:lineRule="exact"/>
              <w:ind w:left="1085" w:right="1562"/>
              <w:jc w:val="center"/>
              <w:rPr>
                <w:sz w:val="16"/>
              </w:rPr>
            </w:pPr>
            <w:r>
              <w:rPr>
                <w:sz w:val="16"/>
              </w:rPr>
              <w:t>-----</w:t>
            </w:r>
          </w:p>
        </w:tc>
      </w:tr>
      <w:tr w:rsidR="007D435F" w14:paraId="6F2ED59B" w14:textId="77777777">
        <w:trPr>
          <w:trHeight w:val="182"/>
        </w:trPr>
        <w:tc>
          <w:tcPr>
            <w:tcW w:w="3602" w:type="dxa"/>
          </w:tcPr>
          <w:p w14:paraId="46E58D6B" w14:textId="77777777" w:rsidR="007D435F" w:rsidRDefault="00B87847">
            <w:pPr>
              <w:pStyle w:val="TableParagraph"/>
              <w:spacing w:line="161" w:lineRule="exact"/>
              <w:ind w:left="50"/>
              <w:rPr>
                <w:sz w:val="16"/>
              </w:rPr>
            </w:pPr>
            <w:r>
              <w:rPr>
                <w:sz w:val="16"/>
              </w:rPr>
              <w:t>TOTAL CANCELLATIONS</w:t>
            </w:r>
          </w:p>
        </w:tc>
        <w:tc>
          <w:tcPr>
            <w:tcW w:w="1488" w:type="dxa"/>
          </w:tcPr>
          <w:p w14:paraId="6F6F1198" w14:textId="77777777" w:rsidR="007D435F" w:rsidRDefault="00B87847">
            <w:pPr>
              <w:pStyle w:val="TableParagraph"/>
              <w:spacing w:line="161" w:lineRule="exact"/>
              <w:ind w:right="141"/>
              <w:jc w:val="right"/>
              <w:rPr>
                <w:sz w:val="16"/>
              </w:rPr>
            </w:pPr>
            <w:r>
              <w:rPr>
                <w:sz w:val="16"/>
              </w:rPr>
              <w:t>3</w:t>
            </w:r>
          </w:p>
        </w:tc>
        <w:tc>
          <w:tcPr>
            <w:tcW w:w="3169" w:type="dxa"/>
            <w:gridSpan w:val="2"/>
          </w:tcPr>
          <w:p w14:paraId="1302D840" w14:textId="77777777" w:rsidR="007D435F" w:rsidRDefault="00B87847">
            <w:pPr>
              <w:pStyle w:val="TableParagraph"/>
              <w:spacing w:line="161" w:lineRule="exact"/>
              <w:ind w:right="287"/>
              <w:jc w:val="center"/>
              <w:rPr>
                <w:sz w:val="16"/>
              </w:rPr>
            </w:pPr>
            <w:r>
              <w:rPr>
                <w:sz w:val="16"/>
              </w:rPr>
              <w:t>2</w:t>
            </w:r>
          </w:p>
        </w:tc>
      </w:tr>
    </w:tbl>
    <w:p w14:paraId="72C58AA6" w14:textId="77777777" w:rsidR="007D435F" w:rsidRDefault="007D435F">
      <w:pPr>
        <w:pStyle w:val="BodyText"/>
        <w:rPr>
          <w:sz w:val="18"/>
        </w:rPr>
      </w:pPr>
    </w:p>
    <w:p w14:paraId="1F64FF83" w14:textId="77777777" w:rsidR="007D435F" w:rsidRDefault="00B87847">
      <w:pPr>
        <w:pStyle w:val="BodyText"/>
        <w:spacing w:before="154"/>
        <w:ind w:left="160"/>
        <w:rPr>
          <w:b/>
        </w:rPr>
      </w:pPr>
      <w:r>
        <w:t>Press RETURN to continue, or '^' to quit:</w:t>
      </w:r>
      <w:r>
        <w:rPr>
          <w:spacing w:val="86"/>
        </w:rPr>
        <w:t xml:space="preserve"> </w:t>
      </w:r>
      <w:r>
        <w:rPr>
          <w:b/>
        </w:rPr>
        <w:t>&lt;Enter&gt;</w:t>
      </w:r>
    </w:p>
    <w:p w14:paraId="00AB0C27" w14:textId="77777777" w:rsidR="007D435F" w:rsidRDefault="00B87847">
      <w:pPr>
        <w:pStyle w:val="BodyText"/>
        <w:spacing w:before="8" w:line="360" w:lineRule="atLeast"/>
        <w:ind w:left="160" w:right="4967" w:firstLine="3168"/>
      </w:pPr>
      <w:r>
        <w:t>** PODIATRY ** TOTAL SCHEDULED SURGICAL CASES: 14</w:t>
      </w:r>
    </w:p>
    <w:p w14:paraId="3CFDD330" w14:textId="77777777" w:rsidR="007D435F" w:rsidRDefault="00B87847">
      <w:pPr>
        <w:pStyle w:val="BodyText"/>
        <w:spacing w:before="1"/>
        <w:ind w:left="160" w:right="4505"/>
      </w:pPr>
      <w:r>
        <w:t>CANCELLATION RATE FOR SCHEDULED CASES: 7 %  AVOIDABLE CANCELLATION RATE FOR SCHEDULED CASES: 0 % AVOIDABLE CANCELLATION RATE FOR CANCELLED CASES: 0</w:t>
      </w:r>
      <w:r>
        <w:rPr>
          <w:spacing w:val="-22"/>
        </w:rPr>
        <w:t xml:space="preserve"> </w:t>
      </w:r>
      <w:r>
        <w:t>%</w:t>
      </w:r>
    </w:p>
    <w:p w14:paraId="709BB9EB" w14:textId="77777777" w:rsidR="007D435F" w:rsidRDefault="00277930">
      <w:pPr>
        <w:pStyle w:val="BodyText"/>
        <w:tabs>
          <w:tab w:val="left" w:pos="4960"/>
          <w:tab w:val="left" w:pos="5248"/>
          <w:tab w:val="left" w:pos="6592"/>
          <w:tab w:val="left" w:pos="6879"/>
        </w:tabs>
        <w:spacing w:before="3" w:line="360" w:lineRule="atLeast"/>
        <w:ind w:left="160" w:right="1336"/>
      </w:pPr>
      <w:r>
        <w:pict w14:anchorId="67F489A3">
          <v:line id="_x0000_s1879" style="position:absolute;left:0;text-align:left;z-index:-46951936;mso-position-horizontal-relative:page" from="1in,22.6pt" to="456pt,22.6pt" strokeweight=".16733mm">
            <v:stroke dashstyle="dash"/>
            <w10:wrap anchorx="page"/>
          </v:line>
        </w:pict>
      </w:r>
      <w:r w:rsidR="00B87847">
        <w:t>PRIMARY</w:t>
      </w:r>
      <w:r w:rsidR="00B87847">
        <w:rPr>
          <w:spacing w:val="-5"/>
        </w:rPr>
        <w:t xml:space="preserve"> </w:t>
      </w:r>
      <w:r w:rsidR="00B87847">
        <w:t>CANCELLATION</w:t>
      </w:r>
      <w:r w:rsidR="00B87847">
        <w:rPr>
          <w:spacing w:val="-4"/>
        </w:rPr>
        <w:t xml:space="preserve"> </w:t>
      </w:r>
      <w:r w:rsidR="00B87847">
        <w:t>REASON</w:t>
      </w:r>
      <w:r w:rsidR="00B87847">
        <w:tab/>
      </w:r>
      <w:r w:rsidR="00B87847">
        <w:tab/>
        <w:t>TOTAL</w:t>
      </w:r>
      <w:r w:rsidR="00B87847">
        <w:rPr>
          <w:spacing w:val="-3"/>
        </w:rPr>
        <w:t xml:space="preserve"> </w:t>
      </w:r>
      <w:r w:rsidR="00B87847">
        <w:t>CANCELS</w:t>
      </w:r>
      <w:r w:rsidR="00B87847">
        <w:tab/>
      </w:r>
      <w:r w:rsidR="00B87847">
        <w:tab/>
        <w:t>TOTAL AVOIDABLE MEDICAL</w:t>
      </w:r>
      <w:r w:rsidR="00B87847">
        <w:tab/>
        <w:t>1</w:t>
      </w:r>
      <w:r w:rsidR="00B87847">
        <w:tab/>
      </w:r>
      <w:r w:rsidR="00B87847">
        <w:tab/>
        <w:t>0</w:t>
      </w:r>
    </w:p>
    <w:p w14:paraId="21385DBD" w14:textId="77777777" w:rsidR="007D435F" w:rsidRDefault="00B87847">
      <w:pPr>
        <w:pStyle w:val="BodyText"/>
        <w:tabs>
          <w:tab w:val="left" w:pos="6305"/>
        </w:tabs>
        <w:spacing w:before="3" w:line="181" w:lineRule="exact"/>
        <w:ind w:left="4672"/>
      </w:pPr>
      <w:r>
        <w:t>-----</w:t>
      </w:r>
      <w:r>
        <w:tab/>
        <w:t>-----</w:t>
      </w:r>
    </w:p>
    <w:p w14:paraId="0A70EEC2" w14:textId="77777777" w:rsidR="007D435F" w:rsidRDefault="00B87847">
      <w:pPr>
        <w:pStyle w:val="BodyText"/>
        <w:tabs>
          <w:tab w:val="left" w:pos="4960"/>
          <w:tab w:val="left" w:pos="6592"/>
        </w:tabs>
        <w:spacing w:line="181" w:lineRule="exact"/>
        <w:ind w:left="160"/>
      </w:pPr>
      <w:r>
        <w:t>TOTAL</w:t>
      </w:r>
      <w:r>
        <w:rPr>
          <w:spacing w:val="-5"/>
        </w:rPr>
        <w:t xml:space="preserve"> </w:t>
      </w:r>
      <w:r>
        <w:t>CANCELLATIONS</w:t>
      </w:r>
      <w:r>
        <w:tab/>
        <w:t>1</w:t>
      </w:r>
      <w:r>
        <w:tab/>
        <w:t>0</w:t>
      </w:r>
    </w:p>
    <w:p w14:paraId="29844CD0" w14:textId="77777777" w:rsidR="007D435F" w:rsidRDefault="007D435F">
      <w:pPr>
        <w:pStyle w:val="BodyText"/>
        <w:rPr>
          <w:sz w:val="18"/>
        </w:rPr>
      </w:pPr>
    </w:p>
    <w:p w14:paraId="53839437" w14:textId="77777777" w:rsidR="007D435F" w:rsidRDefault="00B87847">
      <w:pPr>
        <w:pStyle w:val="BodyText"/>
        <w:spacing w:before="155"/>
        <w:ind w:left="160"/>
        <w:rPr>
          <w:b/>
        </w:rPr>
      </w:pPr>
      <w:r>
        <w:t>Press RETURN to continue, or '^' to quit:</w:t>
      </w:r>
      <w:r>
        <w:rPr>
          <w:spacing w:val="86"/>
        </w:rPr>
        <w:t xml:space="preserve"> </w:t>
      </w:r>
      <w:r>
        <w:rPr>
          <w:b/>
        </w:rPr>
        <w:t>&lt;Enter&gt;</w:t>
      </w:r>
    </w:p>
    <w:p w14:paraId="79D9D4D9" w14:textId="77777777" w:rsidR="007D435F" w:rsidRDefault="007D435F">
      <w:pPr>
        <w:sectPr w:rsidR="007D435F">
          <w:footerReference w:type="default" r:id="rId440"/>
          <w:pgSz w:w="12240" w:h="15840"/>
          <w:pgMar w:top="1360" w:right="1300" w:bottom="940" w:left="1280" w:header="0" w:footer="746" w:gutter="0"/>
          <w:cols w:space="720"/>
        </w:sectPr>
      </w:pPr>
    </w:p>
    <w:p w14:paraId="34C784FD" w14:textId="77777777" w:rsidR="007D435F" w:rsidRDefault="00B87847">
      <w:pPr>
        <w:pStyle w:val="BodyText"/>
        <w:spacing w:before="83"/>
        <w:ind w:left="934" w:right="913"/>
        <w:jc w:val="center"/>
      </w:pPr>
      <w:r>
        <w:lastRenderedPageBreak/>
        <w:t>** UROLOGY **</w:t>
      </w:r>
    </w:p>
    <w:p w14:paraId="6545B6FF" w14:textId="77777777" w:rsidR="007D435F" w:rsidRDefault="007D435F">
      <w:pPr>
        <w:pStyle w:val="BodyText"/>
      </w:pPr>
    </w:p>
    <w:p w14:paraId="3E8A53B7" w14:textId="77777777" w:rsidR="007D435F" w:rsidRDefault="00B87847">
      <w:pPr>
        <w:pStyle w:val="BodyText"/>
        <w:spacing w:before="1"/>
        <w:ind w:left="160"/>
      </w:pPr>
      <w:r>
        <w:t>TOTAL SCHEDULED SURGICAL CASES: 11</w:t>
      </w:r>
    </w:p>
    <w:p w14:paraId="5BBA6FB7" w14:textId="77777777" w:rsidR="007D435F" w:rsidRDefault="00B87847">
      <w:pPr>
        <w:pStyle w:val="BodyText"/>
        <w:spacing w:before="1"/>
        <w:ind w:left="160" w:right="4504"/>
      </w:pPr>
      <w:r>
        <w:t>CANCELLATION RATE FOR SCHEDULED CASES: 18 % AVOIDABLE CANCELLATION RATE FOR SCHEDULED CASES: 0 % AVOIDABLE CANCELLATION RATE FOR CANCELLED CASES: 0</w:t>
      </w:r>
      <w:r>
        <w:rPr>
          <w:spacing w:val="-22"/>
        </w:rPr>
        <w:t xml:space="preserve"> </w:t>
      </w:r>
      <w:r>
        <w:t>%</w:t>
      </w:r>
    </w:p>
    <w:p w14:paraId="1A5CB053" w14:textId="77777777" w:rsidR="007D435F" w:rsidRDefault="007D435F">
      <w:pPr>
        <w:pStyle w:val="BodyText"/>
        <w:spacing w:before="10"/>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4513"/>
        <w:gridCol w:w="480"/>
        <w:gridCol w:w="1391"/>
        <w:gridCol w:w="241"/>
        <w:gridCol w:w="1584"/>
      </w:tblGrid>
      <w:tr w:rsidR="007D435F" w14:paraId="14ED10AD" w14:textId="77777777">
        <w:trPr>
          <w:trHeight w:val="263"/>
        </w:trPr>
        <w:tc>
          <w:tcPr>
            <w:tcW w:w="4513" w:type="dxa"/>
            <w:tcBorders>
              <w:bottom w:val="dashed" w:sz="4" w:space="0" w:color="000000"/>
            </w:tcBorders>
          </w:tcPr>
          <w:p w14:paraId="70E528C1" w14:textId="77777777" w:rsidR="007D435F" w:rsidRDefault="00B87847">
            <w:pPr>
              <w:pStyle w:val="TableParagraph"/>
              <w:rPr>
                <w:sz w:val="16"/>
              </w:rPr>
            </w:pPr>
            <w:r>
              <w:rPr>
                <w:sz w:val="16"/>
              </w:rPr>
              <w:t>PRIMARY CANCELLATION REASON</w:t>
            </w:r>
          </w:p>
        </w:tc>
        <w:tc>
          <w:tcPr>
            <w:tcW w:w="480" w:type="dxa"/>
            <w:tcBorders>
              <w:bottom w:val="dashed" w:sz="4" w:space="0" w:color="000000"/>
            </w:tcBorders>
          </w:tcPr>
          <w:p w14:paraId="225974B1" w14:textId="77777777" w:rsidR="007D435F" w:rsidRDefault="007D435F">
            <w:pPr>
              <w:pStyle w:val="TableParagraph"/>
              <w:rPr>
                <w:rFonts w:ascii="Times New Roman"/>
                <w:sz w:val="16"/>
              </w:rPr>
            </w:pPr>
          </w:p>
        </w:tc>
        <w:tc>
          <w:tcPr>
            <w:tcW w:w="1391" w:type="dxa"/>
            <w:tcBorders>
              <w:bottom w:val="dashed" w:sz="4" w:space="0" w:color="000000"/>
            </w:tcBorders>
          </w:tcPr>
          <w:p w14:paraId="5CDE7873" w14:textId="77777777" w:rsidR="007D435F" w:rsidRDefault="00B87847">
            <w:pPr>
              <w:pStyle w:val="TableParagraph"/>
              <w:ind w:left="94"/>
              <w:rPr>
                <w:sz w:val="16"/>
              </w:rPr>
            </w:pPr>
            <w:r>
              <w:rPr>
                <w:sz w:val="16"/>
              </w:rPr>
              <w:t>TOTAL CANCELS</w:t>
            </w:r>
          </w:p>
        </w:tc>
        <w:tc>
          <w:tcPr>
            <w:tcW w:w="241" w:type="dxa"/>
            <w:tcBorders>
              <w:bottom w:val="dashed" w:sz="4" w:space="0" w:color="000000"/>
            </w:tcBorders>
          </w:tcPr>
          <w:p w14:paraId="5DBFBEEC" w14:textId="77777777" w:rsidR="007D435F" w:rsidRDefault="007D435F">
            <w:pPr>
              <w:pStyle w:val="TableParagraph"/>
              <w:rPr>
                <w:rFonts w:ascii="Times New Roman"/>
                <w:sz w:val="16"/>
              </w:rPr>
            </w:pPr>
          </w:p>
        </w:tc>
        <w:tc>
          <w:tcPr>
            <w:tcW w:w="1584" w:type="dxa"/>
            <w:tcBorders>
              <w:bottom w:val="dashed" w:sz="4" w:space="0" w:color="000000"/>
            </w:tcBorders>
          </w:tcPr>
          <w:p w14:paraId="200C5A33" w14:textId="77777777" w:rsidR="007D435F" w:rsidRDefault="00B87847">
            <w:pPr>
              <w:pStyle w:val="TableParagraph"/>
              <w:ind w:left="94"/>
              <w:rPr>
                <w:sz w:val="16"/>
              </w:rPr>
            </w:pPr>
            <w:r>
              <w:rPr>
                <w:sz w:val="16"/>
              </w:rPr>
              <w:t>TOTAL AVOIDABLE</w:t>
            </w:r>
          </w:p>
        </w:tc>
      </w:tr>
      <w:tr w:rsidR="007D435F" w14:paraId="17D5A018" w14:textId="77777777">
        <w:trPr>
          <w:trHeight w:val="270"/>
        </w:trPr>
        <w:tc>
          <w:tcPr>
            <w:tcW w:w="4513" w:type="dxa"/>
            <w:tcBorders>
              <w:top w:val="dashed" w:sz="4" w:space="0" w:color="000000"/>
            </w:tcBorders>
          </w:tcPr>
          <w:p w14:paraId="65A56E86" w14:textId="77777777" w:rsidR="007D435F" w:rsidRDefault="00B87847">
            <w:pPr>
              <w:pStyle w:val="TableParagraph"/>
              <w:spacing w:before="89" w:line="160" w:lineRule="exact"/>
              <w:rPr>
                <w:sz w:val="16"/>
              </w:rPr>
            </w:pPr>
            <w:r>
              <w:rPr>
                <w:sz w:val="16"/>
              </w:rPr>
              <w:t>MEDICAL</w:t>
            </w:r>
          </w:p>
        </w:tc>
        <w:tc>
          <w:tcPr>
            <w:tcW w:w="480" w:type="dxa"/>
            <w:tcBorders>
              <w:top w:val="dashed" w:sz="4" w:space="0" w:color="000000"/>
            </w:tcBorders>
          </w:tcPr>
          <w:p w14:paraId="168DF4EE" w14:textId="77777777" w:rsidR="007D435F" w:rsidRDefault="00B87847">
            <w:pPr>
              <w:pStyle w:val="TableParagraph"/>
              <w:spacing w:before="89" w:line="160" w:lineRule="exact"/>
              <w:ind w:right="93"/>
              <w:jc w:val="right"/>
              <w:rPr>
                <w:sz w:val="16"/>
              </w:rPr>
            </w:pPr>
            <w:r>
              <w:rPr>
                <w:sz w:val="16"/>
              </w:rPr>
              <w:t>1</w:t>
            </w:r>
          </w:p>
        </w:tc>
        <w:tc>
          <w:tcPr>
            <w:tcW w:w="1391" w:type="dxa"/>
            <w:tcBorders>
              <w:top w:val="dashed" w:sz="4" w:space="0" w:color="000000"/>
            </w:tcBorders>
          </w:tcPr>
          <w:p w14:paraId="5EFA17AA" w14:textId="77777777" w:rsidR="007D435F" w:rsidRDefault="007D435F">
            <w:pPr>
              <w:pStyle w:val="TableParagraph"/>
              <w:rPr>
                <w:rFonts w:ascii="Times New Roman"/>
                <w:sz w:val="16"/>
              </w:rPr>
            </w:pPr>
          </w:p>
        </w:tc>
        <w:tc>
          <w:tcPr>
            <w:tcW w:w="241" w:type="dxa"/>
            <w:tcBorders>
              <w:top w:val="dashed" w:sz="4" w:space="0" w:color="000000"/>
            </w:tcBorders>
          </w:tcPr>
          <w:p w14:paraId="3B6AC05B" w14:textId="77777777" w:rsidR="007D435F" w:rsidRDefault="00B87847">
            <w:pPr>
              <w:pStyle w:val="TableParagraph"/>
              <w:spacing w:before="89" w:line="160" w:lineRule="exact"/>
              <w:ind w:left="48"/>
              <w:rPr>
                <w:sz w:val="16"/>
              </w:rPr>
            </w:pPr>
            <w:r>
              <w:rPr>
                <w:sz w:val="16"/>
              </w:rPr>
              <w:t>0</w:t>
            </w:r>
          </w:p>
        </w:tc>
        <w:tc>
          <w:tcPr>
            <w:tcW w:w="1584" w:type="dxa"/>
            <w:tcBorders>
              <w:top w:val="dashed" w:sz="4" w:space="0" w:color="000000"/>
            </w:tcBorders>
          </w:tcPr>
          <w:p w14:paraId="0962369B" w14:textId="77777777" w:rsidR="007D435F" w:rsidRDefault="007D435F">
            <w:pPr>
              <w:pStyle w:val="TableParagraph"/>
              <w:rPr>
                <w:rFonts w:ascii="Times New Roman"/>
                <w:sz w:val="16"/>
              </w:rPr>
            </w:pPr>
          </w:p>
        </w:tc>
      </w:tr>
      <w:tr w:rsidR="007D435F" w14:paraId="17A568BC" w14:textId="77777777">
        <w:trPr>
          <w:trHeight w:val="264"/>
        </w:trPr>
        <w:tc>
          <w:tcPr>
            <w:tcW w:w="4513" w:type="dxa"/>
          </w:tcPr>
          <w:p w14:paraId="796B6CA4" w14:textId="77777777" w:rsidR="007D435F" w:rsidRDefault="00B87847">
            <w:pPr>
              <w:pStyle w:val="TableParagraph"/>
              <w:spacing w:line="181" w:lineRule="exact"/>
              <w:rPr>
                <w:sz w:val="16"/>
              </w:rPr>
            </w:pPr>
            <w:r>
              <w:rPr>
                <w:sz w:val="16"/>
              </w:rPr>
              <w:t>PATIENT/GUARDIAN REFUSES</w:t>
            </w:r>
          </w:p>
        </w:tc>
        <w:tc>
          <w:tcPr>
            <w:tcW w:w="480" w:type="dxa"/>
            <w:tcBorders>
              <w:bottom w:val="dashed" w:sz="4" w:space="0" w:color="000000"/>
            </w:tcBorders>
          </w:tcPr>
          <w:p w14:paraId="2933CB10" w14:textId="77777777" w:rsidR="007D435F" w:rsidRDefault="00B87847">
            <w:pPr>
              <w:pStyle w:val="TableParagraph"/>
              <w:spacing w:line="181" w:lineRule="exact"/>
              <w:ind w:right="94"/>
              <w:jc w:val="right"/>
              <w:rPr>
                <w:sz w:val="16"/>
              </w:rPr>
            </w:pPr>
            <w:r>
              <w:rPr>
                <w:sz w:val="16"/>
              </w:rPr>
              <w:t>1</w:t>
            </w:r>
          </w:p>
        </w:tc>
        <w:tc>
          <w:tcPr>
            <w:tcW w:w="1391" w:type="dxa"/>
          </w:tcPr>
          <w:p w14:paraId="4301E57A" w14:textId="77777777" w:rsidR="007D435F" w:rsidRDefault="007D435F">
            <w:pPr>
              <w:pStyle w:val="TableParagraph"/>
              <w:rPr>
                <w:rFonts w:ascii="Times New Roman"/>
                <w:sz w:val="16"/>
              </w:rPr>
            </w:pPr>
          </w:p>
        </w:tc>
        <w:tc>
          <w:tcPr>
            <w:tcW w:w="241" w:type="dxa"/>
            <w:tcBorders>
              <w:bottom w:val="dashed" w:sz="4" w:space="0" w:color="000000"/>
            </w:tcBorders>
          </w:tcPr>
          <w:p w14:paraId="3ACD49CB" w14:textId="77777777" w:rsidR="007D435F" w:rsidRDefault="00B87847">
            <w:pPr>
              <w:pStyle w:val="TableParagraph"/>
              <w:spacing w:line="181" w:lineRule="exact"/>
              <w:ind w:left="47"/>
              <w:rPr>
                <w:sz w:val="16"/>
              </w:rPr>
            </w:pPr>
            <w:r>
              <w:rPr>
                <w:sz w:val="16"/>
              </w:rPr>
              <w:t>0</w:t>
            </w:r>
          </w:p>
        </w:tc>
        <w:tc>
          <w:tcPr>
            <w:tcW w:w="1584" w:type="dxa"/>
          </w:tcPr>
          <w:p w14:paraId="7094CDBB" w14:textId="77777777" w:rsidR="007D435F" w:rsidRDefault="007D435F">
            <w:pPr>
              <w:pStyle w:val="TableParagraph"/>
              <w:rPr>
                <w:rFonts w:ascii="Times New Roman"/>
                <w:sz w:val="16"/>
              </w:rPr>
            </w:pPr>
          </w:p>
        </w:tc>
      </w:tr>
      <w:tr w:rsidR="007D435F" w14:paraId="223B747C" w14:textId="77777777">
        <w:trPr>
          <w:trHeight w:val="268"/>
        </w:trPr>
        <w:tc>
          <w:tcPr>
            <w:tcW w:w="4513" w:type="dxa"/>
          </w:tcPr>
          <w:p w14:paraId="3FAFBA0E" w14:textId="77777777" w:rsidR="007D435F" w:rsidRDefault="00B87847">
            <w:pPr>
              <w:pStyle w:val="TableParagraph"/>
              <w:spacing w:before="87" w:line="161" w:lineRule="exact"/>
              <w:rPr>
                <w:sz w:val="16"/>
              </w:rPr>
            </w:pPr>
            <w:r>
              <w:rPr>
                <w:sz w:val="16"/>
              </w:rPr>
              <w:t>TOTAL CANCELLATIONS</w:t>
            </w:r>
          </w:p>
        </w:tc>
        <w:tc>
          <w:tcPr>
            <w:tcW w:w="480" w:type="dxa"/>
            <w:tcBorders>
              <w:top w:val="dashed" w:sz="4" w:space="0" w:color="000000"/>
            </w:tcBorders>
          </w:tcPr>
          <w:p w14:paraId="5381890C" w14:textId="77777777" w:rsidR="007D435F" w:rsidRDefault="00B87847">
            <w:pPr>
              <w:pStyle w:val="TableParagraph"/>
              <w:spacing w:before="87" w:line="161" w:lineRule="exact"/>
              <w:ind w:right="94"/>
              <w:jc w:val="right"/>
              <w:rPr>
                <w:sz w:val="16"/>
              </w:rPr>
            </w:pPr>
            <w:r>
              <w:rPr>
                <w:sz w:val="16"/>
              </w:rPr>
              <w:t>2</w:t>
            </w:r>
          </w:p>
        </w:tc>
        <w:tc>
          <w:tcPr>
            <w:tcW w:w="1391" w:type="dxa"/>
          </w:tcPr>
          <w:p w14:paraId="2B7362A8" w14:textId="77777777" w:rsidR="007D435F" w:rsidRDefault="007D435F">
            <w:pPr>
              <w:pStyle w:val="TableParagraph"/>
              <w:rPr>
                <w:rFonts w:ascii="Times New Roman"/>
                <w:sz w:val="16"/>
              </w:rPr>
            </w:pPr>
          </w:p>
        </w:tc>
        <w:tc>
          <w:tcPr>
            <w:tcW w:w="241" w:type="dxa"/>
            <w:tcBorders>
              <w:top w:val="dashed" w:sz="4" w:space="0" w:color="000000"/>
            </w:tcBorders>
          </w:tcPr>
          <w:p w14:paraId="049CA3F2" w14:textId="77777777" w:rsidR="007D435F" w:rsidRDefault="00B87847">
            <w:pPr>
              <w:pStyle w:val="TableParagraph"/>
              <w:spacing w:before="87" w:line="161" w:lineRule="exact"/>
              <w:ind w:left="48"/>
              <w:rPr>
                <w:sz w:val="16"/>
              </w:rPr>
            </w:pPr>
            <w:r>
              <w:rPr>
                <w:sz w:val="16"/>
              </w:rPr>
              <w:t>0</w:t>
            </w:r>
          </w:p>
        </w:tc>
        <w:tc>
          <w:tcPr>
            <w:tcW w:w="1584" w:type="dxa"/>
          </w:tcPr>
          <w:p w14:paraId="084A3763" w14:textId="77777777" w:rsidR="007D435F" w:rsidRDefault="007D435F">
            <w:pPr>
              <w:pStyle w:val="TableParagraph"/>
              <w:rPr>
                <w:rFonts w:ascii="Times New Roman"/>
                <w:sz w:val="16"/>
              </w:rPr>
            </w:pPr>
          </w:p>
        </w:tc>
      </w:tr>
    </w:tbl>
    <w:p w14:paraId="5DF07044" w14:textId="77777777" w:rsidR="007D435F" w:rsidRDefault="007D435F">
      <w:pPr>
        <w:pStyle w:val="BodyText"/>
        <w:rPr>
          <w:sz w:val="18"/>
        </w:rPr>
      </w:pPr>
    </w:p>
    <w:p w14:paraId="6C0FDBE2" w14:textId="77777777" w:rsidR="007D435F" w:rsidRDefault="00B87847">
      <w:pPr>
        <w:pStyle w:val="BodyText"/>
        <w:spacing w:before="154"/>
        <w:ind w:left="160"/>
        <w:rPr>
          <w:b/>
        </w:rPr>
      </w:pPr>
      <w:r>
        <w:t>Press RETURN to continue, or '^' to quit:</w:t>
      </w:r>
      <w:r>
        <w:rPr>
          <w:spacing w:val="86"/>
        </w:rPr>
        <w:t xml:space="preserve"> </w:t>
      </w:r>
      <w:r>
        <w:rPr>
          <w:b/>
        </w:rPr>
        <w:t>&lt;Enter&gt;</w:t>
      </w:r>
    </w:p>
    <w:p w14:paraId="37735E9E" w14:textId="77777777" w:rsidR="007D435F" w:rsidRDefault="007D435F">
      <w:pPr>
        <w:pStyle w:val="BodyText"/>
        <w:rPr>
          <w:b/>
          <w:sz w:val="18"/>
        </w:rPr>
      </w:pPr>
    </w:p>
    <w:p w14:paraId="6001B46E" w14:textId="77777777" w:rsidR="007D435F" w:rsidRDefault="007D435F">
      <w:pPr>
        <w:pStyle w:val="BodyText"/>
        <w:spacing w:before="4"/>
        <w:rPr>
          <w:b/>
          <w:sz w:val="14"/>
        </w:rPr>
      </w:pPr>
    </w:p>
    <w:p w14:paraId="3C73C26B" w14:textId="77777777" w:rsidR="007D435F" w:rsidRDefault="00B87847">
      <w:pPr>
        <w:pStyle w:val="BodyText"/>
        <w:ind w:left="160" w:right="4505"/>
      </w:pPr>
      <w:r>
        <w:t>TOTAL SURGICAL CASES SCHEDULED FOR MAYBERRY, NC: 118 CANCELLATION RATE FOR SCHEDULED CASES: 19 % AVOIDABLE CANCELLATION RATE FOR SCHEDULED CASES: 6</w:t>
      </w:r>
      <w:r>
        <w:rPr>
          <w:spacing w:val="-22"/>
        </w:rPr>
        <w:t xml:space="preserve"> </w:t>
      </w:r>
      <w:r>
        <w:t>%</w:t>
      </w:r>
    </w:p>
    <w:p w14:paraId="3FF65046" w14:textId="77777777" w:rsidR="007D435F" w:rsidRDefault="00B87847">
      <w:pPr>
        <w:pStyle w:val="BodyText"/>
        <w:spacing w:before="1"/>
        <w:ind w:left="160"/>
      </w:pPr>
      <w:r>
        <w:t>AVOIDABLE CANCELLATION RATE FOR CANCELLED CASES: 32 %</w:t>
      </w:r>
    </w:p>
    <w:p w14:paraId="67725941" w14:textId="77777777" w:rsidR="007D435F" w:rsidRDefault="007D435F">
      <w:pPr>
        <w:pStyle w:val="BodyText"/>
      </w:pPr>
    </w:p>
    <w:p w14:paraId="28D70BED" w14:textId="77777777" w:rsidR="007D435F" w:rsidRDefault="00B87847">
      <w:pPr>
        <w:pStyle w:val="BodyText"/>
        <w:tabs>
          <w:tab w:val="left" w:pos="5248"/>
          <w:tab w:val="left" w:pos="6879"/>
        </w:tabs>
        <w:ind w:left="160"/>
      </w:pPr>
      <w:r>
        <w:t>PRIMARY</w:t>
      </w:r>
      <w:r>
        <w:rPr>
          <w:spacing w:val="-5"/>
        </w:rPr>
        <w:t xml:space="preserve"> </w:t>
      </w:r>
      <w:r>
        <w:t>CANCELLATION</w:t>
      </w:r>
      <w:r>
        <w:rPr>
          <w:spacing w:val="-4"/>
        </w:rPr>
        <w:t xml:space="preserve"> </w:t>
      </w:r>
      <w:r>
        <w:t>REASON</w:t>
      </w:r>
      <w:r>
        <w:tab/>
        <w:t>TOTAL</w:t>
      </w:r>
      <w:r>
        <w:rPr>
          <w:spacing w:val="-3"/>
        </w:rPr>
        <w:t xml:space="preserve"> </w:t>
      </w:r>
      <w:r>
        <w:t>CANCELS</w:t>
      </w:r>
      <w:r>
        <w:tab/>
        <w:t>TOTAL</w:t>
      </w:r>
      <w:r>
        <w:rPr>
          <w:spacing w:val="-2"/>
        </w:rPr>
        <w:t xml:space="preserve"> </w:t>
      </w:r>
      <w:r>
        <w:t>AVOIDABLE</w:t>
      </w:r>
    </w:p>
    <w:p w14:paraId="5CF1397F" w14:textId="77777777" w:rsidR="007D435F" w:rsidRDefault="007D435F">
      <w:pPr>
        <w:pStyle w:val="BodyText"/>
        <w:spacing w:before="10"/>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3552"/>
        <w:gridCol w:w="2017"/>
        <w:gridCol w:w="2112"/>
      </w:tblGrid>
      <w:tr w:rsidR="007D435F" w14:paraId="7497D119" w14:textId="77777777">
        <w:trPr>
          <w:trHeight w:val="268"/>
        </w:trPr>
        <w:tc>
          <w:tcPr>
            <w:tcW w:w="3552" w:type="dxa"/>
            <w:tcBorders>
              <w:top w:val="dashed" w:sz="4" w:space="0" w:color="000000"/>
            </w:tcBorders>
          </w:tcPr>
          <w:p w14:paraId="2D379208" w14:textId="77777777" w:rsidR="007D435F" w:rsidRDefault="00B87847">
            <w:pPr>
              <w:pStyle w:val="TableParagraph"/>
              <w:spacing w:before="87" w:line="162" w:lineRule="exact"/>
              <w:rPr>
                <w:sz w:val="16"/>
              </w:rPr>
            </w:pPr>
            <w:r>
              <w:rPr>
                <w:sz w:val="16"/>
              </w:rPr>
              <w:t>ADMINISTRATIVE CANCELLATION</w:t>
            </w:r>
          </w:p>
        </w:tc>
        <w:tc>
          <w:tcPr>
            <w:tcW w:w="2017" w:type="dxa"/>
            <w:tcBorders>
              <w:top w:val="dashed" w:sz="4" w:space="0" w:color="000000"/>
            </w:tcBorders>
          </w:tcPr>
          <w:p w14:paraId="47EA0F07" w14:textId="77777777" w:rsidR="007D435F" w:rsidRDefault="00B87847">
            <w:pPr>
              <w:pStyle w:val="TableParagraph"/>
              <w:spacing w:before="87" w:line="162" w:lineRule="exact"/>
              <w:ind w:right="670"/>
              <w:jc w:val="right"/>
              <w:rPr>
                <w:sz w:val="16"/>
              </w:rPr>
            </w:pPr>
            <w:r>
              <w:rPr>
                <w:sz w:val="16"/>
              </w:rPr>
              <w:t>1</w:t>
            </w:r>
          </w:p>
        </w:tc>
        <w:tc>
          <w:tcPr>
            <w:tcW w:w="2112" w:type="dxa"/>
            <w:tcBorders>
              <w:top w:val="dashed" w:sz="4" w:space="0" w:color="000000"/>
            </w:tcBorders>
          </w:tcPr>
          <w:p w14:paraId="794F5C60" w14:textId="77777777" w:rsidR="007D435F" w:rsidRDefault="00B87847">
            <w:pPr>
              <w:pStyle w:val="TableParagraph"/>
              <w:spacing w:before="87" w:line="162" w:lineRule="exact"/>
              <w:ind w:right="288"/>
              <w:jc w:val="center"/>
              <w:rPr>
                <w:sz w:val="16"/>
              </w:rPr>
            </w:pPr>
            <w:r>
              <w:rPr>
                <w:sz w:val="16"/>
              </w:rPr>
              <w:t>1</w:t>
            </w:r>
          </w:p>
        </w:tc>
      </w:tr>
      <w:tr w:rsidR="007D435F" w14:paraId="58EE0B3B" w14:textId="77777777">
        <w:trPr>
          <w:trHeight w:val="181"/>
        </w:trPr>
        <w:tc>
          <w:tcPr>
            <w:tcW w:w="3552" w:type="dxa"/>
          </w:tcPr>
          <w:p w14:paraId="7F3DA098" w14:textId="77777777" w:rsidR="007D435F" w:rsidRDefault="00B87847">
            <w:pPr>
              <w:pStyle w:val="TableParagraph"/>
              <w:spacing w:line="160" w:lineRule="exact"/>
              <w:rPr>
                <w:sz w:val="16"/>
              </w:rPr>
            </w:pPr>
            <w:r>
              <w:rPr>
                <w:sz w:val="16"/>
              </w:rPr>
              <w:t>MEDICAL</w:t>
            </w:r>
          </w:p>
        </w:tc>
        <w:tc>
          <w:tcPr>
            <w:tcW w:w="2017" w:type="dxa"/>
          </w:tcPr>
          <w:p w14:paraId="7A46D270" w14:textId="77777777" w:rsidR="007D435F" w:rsidRDefault="00B87847">
            <w:pPr>
              <w:pStyle w:val="TableParagraph"/>
              <w:spacing w:line="160" w:lineRule="exact"/>
              <w:ind w:right="669"/>
              <w:jc w:val="right"/>
              <w:rPr>
                <w:sz w:val="16"/>
              </w:rPr>
            </w:pPr>
            <w:r>
              <w:rPr>
                <w:sz w:val="16"/>
              </w:rPr>
              <w:t>8</w:t>
            </w:r>
          </w:p>
        </w:tc>
        <w:tc>
          <w:tcPr>
            <w:tcW w:w="2112" w:type="dxa"/>
          </w:tcPr>
          <w:p w14:paraId="0A041032" w14:textId="77777777" w:rsidR="007D435F" w:rsidRDefault="00B87847">
            <w:pPr>
              <w:pStyle w:val="TableParagraph"/>
              <w:spacing w:line="160" w:lineRule="exact"/>
              <w:ind w:right="286"/>
              <w:jc w:val="center"/>
              <w:rPr>
                <w:sz w:val="16"/>
              </w:rPr>
            </w:pPr>
            <w:r>
              <w:rPr>
                <w:sz w:val="16"/>
              </w:rPr>
              <w:t>1</w:t>
            </w:r>
          </w:p>
        </w:tc>
      </w:tr>
      <w:tr w:rsidR="007D435F" w14:paraId="343850D2" w14:textId="77777777">
        <w:trPr>
          <w:trHeight w:val="181"/>
        </w:trPr>
        <w:tc>
          <w:tcPr>
            <w:tcW w:w="3552" w:type="dxa"/>
          </w:tcPr>
          <w:p w14:paraId="3F31B1B2" w14:textId="77777777" w:rsidR="007D435F" w:rsidRDefault="00B87847">
            <w:pPr>
              <w:pStyle w:val="TableParagraph"/>
              <w:spacing w:line="161" w:lineRule="exact"/>
              <w:rPr>
                <w:sz w:val="16"/>
              </w:rPr>
            </w:pPr>
            <w:r>
              <w:rPr>
                <w:sz w:val="16"/>
              </w:rPr>
              <w:t>OPERATING ROOM</w:t>
            </w:r>
          </w:p>
        </w:tc>
        <w:tc>
          <w:tcPr>
            <w:tcW w:w="2017" w:type="dxa"/>
          </w:tcPr>
          <w:p w14:paraId="707ADCA4" w14:textId="77777777" w:rsidR="007D435F" w:rsidRDefault="00B87847">
            <w:pPr>
              <w:pStyle w:val="TableParagraph"/>
              <w:spacing w:line="161" w:lineRule="exact"/>
              <w:ind w:right="670"/>
              <w:jc w:val="right"/>
              <w:rPr>
                <w:sz w:val="16"/>
              </w:rPr>
            </w:pPr>
            <w:r>
              <w:rPr>
                <w:sz w:val="16"/>
              </w:rPr>
              <w:t>1</w:t>
            </w:r>
          </w:p>
        </w:tc>
        <w:tc>
          <w:tcPr>
            <w:tcW w:w="2112" w:type="dxa"/>
          </w:tcPr>
          <w:p w14:paraId="346F7DC2" w14:textId="77777777" w:rsidR="007D435F" w:rsidRDefault="00B87847">
            <w:pPr>
              <w:pStyle w:val="TableParagraph"/>
              <w:spacing w:line="161" w:lineRule="exact"/>
              <w:ind w:right="287"/>
              <w:jc w:val="center"/>
              <w:rPr>
                <w:sz w:val="16"/>
              </w:rPr>
            </w:pPr>
            <w:r>
              <w:rPr>
                <w:sz w:val="16"/>
              </w:rPr>
              <w:t>0</w:t>
            </w:r>
          </w:p>
        </w:tc>
      </w:tr>
      <w:tr w:rsidR="007D435F" w14:paraId="4995F28F" w14:textId="77777777">
        <w:trPr>
          <w:trHeight w:val="181"/>
        </w:trPr>
        <w:tc>
          <w:tcPr>
            <w:tcW w:w="3552" w:type="dxa"/>
          </w:tcPr>
          <w:p w14:paraId="6F815DDB" w14:textId="77777777" w:rsidR="007D435F" w:rsidRDefault="00B87847">
            <w:pPr>
              <w:pStyle w:val="TableParagraph"/>
              <w:spacing w:line="160" w:lineRule="exact"/>
              <w:rPr>
                <w:sz w:val="16"/>
              </w:rPr>
            </w:pPr>
            <w:r>
              <w:rPr>
                <w:sz w:val="16"/>
              </w:rPr>
              <w:t>PATIENT NO-SHOW</w:t>
            </w:r>
          </w:p>
        </w:tc>
        <w:tc>
          <w:tcPr>
            <w:tcW w:w="2017" w:type="dxa"/>
          </w:tcPr>
          <w:p w14:paraId="50FA8508" w14:textId="77777777" w:rsidR="007D435F" w:rsidRDefault="00B87847">
            <w:pPr>
              <w:pStyle w:val="TableParagraph"/>
              <w:spacing w:line="160" w:lineRule="exact"/>
              <w:ind w:right="670"/>
              <w:jc w:val="right"/>
              <w:rPr>
                <w:sz w:val="16"/>
              </w:rPr>
            </w:pPr>
            <w:r>
              <w:rPr>
                <w:sz w:val="16"/>
              </w:rPr>
              <w:t>1</w:t>
            </w:r>
          </w:p>
        </w:tc>
        <w:tc>
          <w:tcPr>
            <w:tcW w:w="2112" w:type="dxa"/>
          </w:tcPr>
          <w:p w14:paraId="35CE6218" w14:textId="77777777" w:rsidR="007D435F" w:rsidRDefault="00B87847">
            <w:pPr>
              <w:pStyle w:val="TableParagraph"/>
              <w:spacing w:line="160" w:lineRule="exact"/>
              <w:ind w:right="287"/>
              <w:jc w:val="center"/>
              <w:rPr>
                <w:sz w:val="16"/>
              </w:rPr>
            </w:pPr>
            <w:r>
              <w:rPr>
                <w:sz w:val="16"/>
              </w:rPr>
              <w:t>1</w:t>
            </w:r>
          </w:p>
        </w:tc>
      </w:tr>
      <w:tr w:rsidR="007D435F" w14:paraId="583E2B67" w14:textId="77777777">
        <w:trPr>
          <w:trHeight w:val="181"/>
        </w:trPr>
        <w:tc>
          <w:tcPr>
            <w:tcW w:w="3552" w:type="dxa"/>
          </w:tcPr>
          <w:p w14:paraId="18872880" w14:textId="77777777" w:rsidR="007D435F" w:rsidRDefault="00B87847">
            <w:pPr>
              <w:pStyle w:val="TableParagraph"/>
              <w:spacing w:line="161" w:lineRule="exact"/>
              <w:rPr>
                <w:sz w:val="16"/>
              </w:rPr>
            </w:pPr>
            <w:r>
              <w:rPr>
                <w:sz w:val="16"/>
              </w:rPr>
              <w:t>PATIENT NOT NPO</w:t>
            </w:r>
          </w:p>
        </w:tc>
        <w:tc>
          <w:tcPr>
            <w:tcW w:w="2017" w:type="dxa"/>
          </w:tcPr>
          <w:p w14:paraId="14297418" w14:textId="77777777" w:rsidR="007D435F" w:rsidRDefault="00B87847">
            <w:pPr>
              <w:pStyle w:val="TableParagraph"/>
              <w:spacing w:line="161" w:lineRule="exact"/>
              <w:ind w:right="670"/>
              <w:jc w:val="right"/>
              <w:rPr>
                <w:sz w:val="16"/>
              </w:rPr>
            </w:pPr>
            <w:r>
              <w:rPr>
                <w:sz w:val="16"/>
              </w:rPr>
              <w:t>1</w:t>
            </w:r>
          </w:p>
        </w:tc>
        <w:tc>
          <w:tcPr>
            <w:tcW w:w="2112" w:type="dxa"/>
          </w:tcPr>
          <w:p w14:paraId="15577C09" w14:textId="77777777" w:rsidR="007D435F" w:rsidRDefault="00B87847">
            <w:pPr>
              <w:pStyle w:val="TableParagraph"/>
              <w:spacing w:line="161" w:lineRule="exact"/>
              <w:ind w:right="285"/>
              <w:jc w:val="center"/>
              <w:rPr>
                <w:sz w:val="16"/>
              </w:rPr>
            </w:pPr>
            <w:r>
              <w:rPr>
                <w:sz w:val="16"/>
              </w:rPr>
              <w:t>1</w:t>
            </w:r>
          </w:p>
        </w:tc>
      </w:tr>
      <w:tr w:rsidR="007D435F" w14:paraId="78CCD695" w14:textId="77777777">
        <w:trPr>
          <w:trHeight w:val="181"/>
        </w:trPr>
        <w:tc>
          <w:tcPr>
            <w:tcW w:w="3552" w:type="dxa"/>
          </w:tcPr>
          <w:p w14:paraId="6413E8DB" w14:textId="77777777" w:rsidR="007D435F" w:rsidRDefault="00B87847">
            <w:pPr>
              <w:pStyle w:val="TableParagraph"/>
              <w:spacing w:line="160" w:lineRule="exact"/>
              <w:rPr>
                <w:sz w:val="16"/>
              </w:rPr>
            </w:pPr>
            <w:r>
              <w:rPr>
                <w:sz w:val="16"/>
              </w:rPr>
              <w:t>PATIENT/GUARDIAN REFUSES</w:t>
            </w:r>
          </w:p>
        </w:tc>
        <w:tc>
          <w:tcPr>
            <w:tcW w:w="2017" w:type="dxa"/>
          </w:tcPr>
          <w:p w14:paraId="6AD8FC9D" w14:textId="77777777" w:rsidR="007D435F" w:rsidRDefault="00B87847">
            <w:pPr>
              <w:pStyle w:val="TableParagraph"/>
              <w:spacing w:line="160" w:lineRule="exact"/>
              <w:ind w:right="670"/>
              <w:jc w:val="right"/>
              <w:rPr>
                <w:sz w:val="16"/>
              </w:rPr>
            </w:pPr>
            <w:r>
              <w:rPr>
                <w:sz w:val="16"/>
              </w:rPr>
              <w:t>1</w:t>
            </w:r>
          </w:p>
        </w:tc>
        <w:tc>
          <w:tcPr>
            <w:tcW w:w="2112" w:type="dxa"/>
          </w:tcPr>
          <w:p w14:paraId="215FF1D2" w14:textId="77777777" w:rsidR="007D435F" w:rsidRDefault="00B87847">
            <w:pPr>
              <w:pStyle w:val="TableParagraph"/>
              <w:spacing w:line="160" w:lineRule="exact"/>
              <w:ind w:right="288"/>
              <w:jc w:val="center"/>
              <w:rPr>
                <w:sz w:val="16"/>
              </w:rPr>
            </w:pPr>
            <w:r>
              <w:rPr>
                <w:sz w:val="16"/>
              </w:rPr>
              <w:t>0</w:t>
            </w:r>
          </w:p>
        </w:tc>
      </w:tr>
      <w:tr w:rsidR="007D435F" w14:paraId="465CD7B9" w14:textId="77777777">
        <w:trPr>
          <w:trHeight w:val="181"/>
        </w:trPr>
        <w:tc>
          <w:tcPr>
            <w:tcW w:w="3552" w:type="dxa"/>
          </w:tcPr>
          <w:p w14:paraId="65511567" w14:textId="77777777" w:rsidR="007D435F" w:rsidRDefault="00B87847">
            <w:pPr>
              <w:pStyle w:val="TableParagraph"/>
              <w:spacing w:line="161" w:lineRule="exact"/>
              <w:rPr>
                <w:sz w:val="16"/>
              </w:rPr>
            </w:pPr>
            <w:r>
              <w:rPr>
                <w:sz w:val="16"/>
              </w:rPr>
              <w:t>PREV. CASE LENGTH</w:t>
            </w:r>
          </w:p>
        </w:tc>
        <w:tc>
          <w:tcPr>
            <w:tcW w:w="2017" w:type="dxa"/>
          </w:tcPr>
          <w:p w14:paraId="72AEF33F" w14:textId="77777777" w:rsidR="007D435F" w:rsidRDefault="00B87847">
            <w:pPr>
              <w:pStyle w:val="TableParagraph"/>
              <w:spacing w:line="161" w:lineRule="exact"/>
              <w:ind w:right="670"/>
              <w:jc w:val="right"/>
              <w:rPr>
                <w:sz w:val="16"/>
              </w:rPr>
            </w:pPr>
            <w:r>
              <w:rPr>
                <w:sz w:val="16"/>
              </w:rPr>
              <w:t>5</w:t>
            </w:r>
          </w:p>
        </w:tc>
        <w:tc>
          <w:tcPr>
            <w:tcW w:w="2112" w:type="dxa"/>
          </w:tcPr>
          <w:p w14:paraId="3CB6A821" w14:textId="77777777" w:rsidR="007D435F" w:rsidRDefault="00B87847">
            <w:pPr>
              <w:pStyle w:val="TableParagraph"/>
              <w:spacing w:line="161" w:lineRule="exact"/>
              <w:ind w:right="288"/>
              <w:jc w:val="center"/>
              <w:rPr>
                <w:sz w:val="16"/>
              </w:rPr>
            </w:pPr>
            <w:r>
              <w:rPr>
                <w:sz w:val="16"/>
              </w:rPr>
              <w:t>0</w:t>
            </w:r>
          </w:p>
        </w:tc>
      </w:tr>
      <w:tr w:rsidR="007D435F" w14:paraId="088629D7" w14:textId="77777777">
        <w:trPr>
          <w:trHeight w:val="181"/>
        </w:trPr>
        <w:tc>
          <w:tcPr>
            <w:tcW w:w="3552" w:type="dxa"/>
          </w:tcPr>
          <w:p w14:paraId="72CCB6F6" w14:textId="77777777" w:rsidR="007D435F" w:rsidRDefault="00B87847">
            <w:pPr>
              <w:pStyle w:val="TableParagraph"/>
              <w:spacing w:line="160" w:lineRule="exact"/>
              <w:rPr>
                <w:sz w:val="16"/>
              </w:rPr>
            </w:pPr>
            <w:r>
              <w:rPr>
                <w:sz w:val="16"/>
              </w:rPr>
              <w:t>SCHEDULING ERROR</w:t>
            </w:r>
          </w:p>
        </w:tc>
        <w:tc>
          <w:tcPr>
            <w:tcW w:w="2017" w:type="dxa"/>
          </w:tcPr>
          <w:p w14:paraId="3293E4A5" w14:textId="77777777" w:rsidR="007D435F" w:rsidRDefault="00B87847">
            <w:pPr>
              <w:pStyle w:val="TableParagraph"/>
              <w:spacing w:line="160" w:lineRule="exact"/>
              <w:ind w:right="670"/>
              <w:jc w:val="right"/>
              <w:rPr>
                <w:sz w:val="16"/>
              </w:rPr>
            </w:pPr>
            <w:r>
              <w:rPr>
                <w:sz w:val="16"/>
              </w:rPr>
              <w:t>3</w:t>
            </w:r>
          </w:p>
        </w:tc>
        <w:tc>
          <w:tcPr>
            <w:tcW w:w="2112" w:type="dxa"/>
          </w:tcPr>
          <w:p w14:paraId="6EB7495B" w14:textId="77777777" w:rsidR="007D435F" w:rsidRDefault="00B87847">
            <w:pPr>
              <w:pStyle w:val="TableParagraph"/>
              <w:spacing w:line="160" w:lineRule="exact"/>
              <w:ind w:right="288"/>
              <w:jc w:val="center"/>
              <w:rPr>
                <w:sz w:val="16"/>
              </w:rPr>
            </w:pPr>
            <w:r>
              <w:rPr>
                <w:sz w:val="16"/>
              </w:rPr>
              <w:t>2</w:t>
            </w:r>
          </w:p>
        </w:tc>
      </w:tr>
      <w:tr w:rsidR="007D435F" w14:paraId="0D1FCD39" w14:textId="77777777">
        <w:trPr>
          <w:trHeight w:val="181"/>
        </w:trPr>
        <w:tc>
          <w:tcPr>
            <w:tcW w:w="3552" w:type="dxa"/>
          </w:tcPr>
          <w:p w14:paraId="1DFFC14C" w14:textId="77777777" w:rsidR="007D435F" w:rsidRDefault="00B87847">
            <w:pPr>
              <w:pStyle w:val="TableParagraph"/>
              <w:spacing w:line="161" w:lineRule="exact"/>
              <w:rPr>
                <w:sz w:val="16"/>
              </w:rPr>
            </w:pPr>
            <w:r>
              <w:rPr>
                <w:sz w:val="16"/>
              </w:rPr>
              <w:t>SURGEON</w:t>
            </w:r>
          </w:p>
        </w:tc>
        <w:tc>
          <w:tcPr>
            <w:tcW w:w="2017" w:type="dxa"/>
          </w:tcPr>
          <w:p w14:paraId="77A7502E" w14:textId="77777777" w:rsidR="007D435F" w:rsidRDefault="00B87847">
            <w:pPr>
              <w:pStyle w:val="TableParagraph"/>
              <w:spacing w:line="161" w:lineRule="exact"/>
              <w:ind w:right="669"/>
              <w:jc w:val="right"/>
              <w:rPr>
                <w:sz w:val="16"/>
              </w:rPr>
            </w:pPr>
            <w:r>
              <w:rPr>
                <w:sz w:val="16"/>
              </w:rPr>
              <w:t>1</w:t>
            </w:r>
          </w:p>
        </w:tc>
        <w:tc>
          <w:tcPr>
            <w:tcW w:w="2112" w:type="dxa"/>
          </w:tcPr>
          <w:p w14:paraId="68BBF12A" w14:textId="77777777" w:rsidR="007D435F" w:rsidRDefault="00B87847">
            <w:pPr>
              <w:pStyle w:val="TableParagraph"/>
              <w:spacing w:line="161" w:lineRule="exact"/>
              <w:ind w:right="286"/>
              <w:jc w:val="center"/>
              <w:rPr>
                <w:sz w:val="16"/>
              </w:rPr>
            </w:pPr>
            <w:r>
              <w:rPr>
                <w:sz w:val="16"/>
              </w:rPr>
              <w:t>1</w:t>
            </w:r>
          </w:p>
        </w:tc>
      </w:tr>
      <w:tr w:rsidR="007D435F" w14:paraId="1EED4FB0" w14:textId="77777777">
        <w:trPr>
          <w:trHeight w:val="181"/>
        </w:trPr>
        <w:tc>
          <w:tcPr>
            <w:tcW w:w="3552" w:type="dxa"/>
          </w:tcPr>
          <w:p w14:paraId="1810CBF1" w14:textId="77777777" w:rsidR="007D435F" w:rsidRDefault="007D435F">
            <w:pPr>
              <w:pStyle w:val="TableParagraph"/>
              <w:rPr>
                <w:rFonts w:ascii="Times New Roman"/>
                <w:sz w:val="12"/>
              </w:rPr>
            </w:pPr>
          </w:p>
        </w:tc>
        <w:tc>
          <w:tcPr>
            <w:tcW w:w="2017" w:type="dxa"/>
          </w:tcPr>
          <w:p w14:paraId="576C93EC" w14:textId="77777777" w:rsidR="007D435F" w:rsidRDefault="00B87847">
            <w:pPr>
              <w:pStyle w:val="TableParagraph"/>
              <w:spacing w:line="160" w:lineRule="exact"/>
              <w:ind w:right="574"/>
              <w:jc w:val="right"/>
              <w:rPr>
                <w:sz w:val="16"/>
              </w:rPr>
            </w:pPr>
            <w:r>
              <w:rPr>
                <w:sz w:val="16"/>
              </w:rPr>
              <w:t>-----</w:t>
            </w:r>
          </w:p>
        </w:tc>
        <w:tc>
          <w:tcPr>
            <w:tcW w:w="2112" w:type="dxa"/>
          </w:tcPr>
          <w:p w14:paraId="7B73A77D" w14:textId="77777777" w:rsidR="007D435F" w:rsidRDefault="00B87847">
            <w:pPr>
              <w:pStyle w:val="TableParagraph"/>
              <w:spacing w:line="160" w:lineRule="exact"/>
              <w:ind w:left="575"/>
              <w:rPr>
                <w:sz w:val="16"/>
              </w:rPr>
            </w:pPr>
            <w:r>
              <w:rPr>
                <w:sz w:val="16"/>
              </w:rPr>
              <w:t>-----</w:t>
            </w:r>
          </w:p>
        </w:tc>
      </w:tr>
      <w:tr w:rsidR="007D435F" w14:paraId="5599212A" w14:textId="77777777">
        <w:trPr>
          <w:trHeight w:val="181"/>
        </w:trPr>
        <w:tc>
          <w:tcPr>
            <w:tcW w:w="3552" w:type="dxa"/>
          </w:tcPr>
          <w:p w14:paraId="1116CE5C" w14:textId="77777777" w:rsidR="007D435F" w:rsidRDefault="00B87847">
            <w:pPr>
              <w:pStyle w:val="TableParagraph"/>
              <w:spacing w:line="161" w:lineRule="exact"/>
              <w:rPr>
                <w:sz w:val="16"/>
              </w:rPr>
            </w:pPr>
            <w:r>
              <w:rPr>
                <w:sz w:val="16"/>
              </w:rPr>
              <w:t>TOTAL CANCELLATIONS</w:t>
            </w:r>
          </w:p>
        </w:tc>
        <w:tc>
          <w:tcPr>
            <w:tcW w:w="2017" w:type="dxa"/>
          </w:tcPr>
          <w:p w14:paraId="32F75479" w14:textId="77777777" w:rsidR="007D435F" w:rsidRDefault="00B87847">
            <w:pPr>
              <w:pStyle w:val="TableParagraph"/>
              <w:spacing w:line="161" w:lineRule="exact"/>
              <w:ind w:right="671"/>
              <w:jc w:val="right"/>
              <w:rPr>
                <w:sz w:val="16"/>
              </w:rPr>
            </w:pPr>
            <w:r>
              <w:rPr>
                <w:sz w:val="16"/>
              </w:rPr>
              <w:t>22</w:t>
            </w:r>
          </w:p>
        </w:tc>
        <w:tc>
          <w:tcPr>
            <w:tcW w:w="2112" w:type="dxa"/>
          </w:tcPr>
          <w:p w14:paraId="55707082" w14:textId="77777777" w:rsidR="007D435F" w:rsidRDefault="00B87847">
            <w:pPr>
              <w:pStyle w:val="TableParagraph"/>
              <w:spacing w:line="161" w:lineRule="exact"/>
              <w:ind w:right="288"/>
              <w:jc w:val="center"/>
              <w:rPr>
                <w:sz w:val="16"/>
              </w:rPr>
            </w:pPr>
            <w:r>
              <w:rPr>
                <w:sz w:val="16"/>
              </w:rPr>
              <w:t>7</w:t>
            </w:r>
          </w:p>
        </w:tc>
      </w:tr>
    </w:tbl>
    <w:p w14:paraId="6E9A1E59" w14:textId="77777777" w:rsidR="007D435F" w:rsidRDefault="007D435F">
      <w:pPr>
        <w:pStyle w:val="BodyText"/>
        <w:spacing w:before="6"/>
        <w:rPr>
          <w:sz w:val="15"/>
        </w:rPr>
      </w:pPr>
    </w:p>
    <w:p w14:paraId="298B3139" w14:textId="77777777" w:rsidR="007D435F" w:rsidRDefault="00B87847">
      <w:pPr>
        <w:pStyle w:val="BodyText"/>
        <w:ind w:left="160"/>
        <w:rPr>
          <w:b/>
        </w:rPr>
      </w:pPr>
      <w:r>
        <w:t>Press RETURN to continue, or '^' to quit:</w:t>
      </w:r>
      <w:r>
        <w:rPr>
          <w:spacing w:val="86"/>
        </w:rPr>
        <w:t xml:space="preserve"> </w:t>
      </w:r>
      <w:r>
        <w:rPr>
          <w:b/>
        </w:rPr>
        <w:t>&lt;Enter&gt;</w:t>
      </w:r>
    </w:p>
    <w:p w14:paraId="5BEC18F8" w14:textId="77777777" w:rsidR="007D435F" w:rsidRDefault="007D435F">
      <w:pPr>
        <w:pStyle w:val="BodyText"/>
        <w:spacing w:before="5"/>
        <w:rPr>
          <w:b/>
        </w:rPr>
      </w:pPr>
    </w:p>
    <w:p w14:paraId="0B86C3F4" w14:textId="77777777" w:rsidR="007D435F" w:rsidRDefault="00277930">
      <w:pPr>
        <w:pStyle w:val="BodyText"/>
        <w:ind w:left="4481"/>
      </w:pPr>
      <w:r>
        <w:pict w14:anchorId="2B5129BA">
          <v:shape id="_x0000_s1878" style="position:absolute;left:0;text-align:left;margin-left:278.45pt;margin-top:13.5pt;width:168pt;height:.1pt;z-index:-15322112;mso-wrap-distance-left:0;mso-wrap-distance-right:0;mso-position-horizontal-relative:page" coordorigin="5569,270" coordsize="3360,0" path="m5569,270r3360,e" filled="f" strokeweight=".16733mm">
            <v:stroke dashstyle="dash"/>
            <v:path arrowok="t"/>
            <w10:wrap type="topAndBottom" anchorx="page"/>
          </v:shape>
        </w:pict>
      </w:r>
      <w:r w:rsidR="00B87847">
        <w:t>PERCENT AVOIDABLE CANCELLATIONS</w:t>
      </w:r>
    </w:p>
    <w:p w14:paraId="4C1823A8" w14:textId="77777777" w:rsidR="007D435F" w:rsidRDefault="00B87847">
      <w:pPr>
        <w:pStyle w:val="BodyText"/>
        <w:tabs>
          <w:tab w:val="left" w:pos="4288"/>
          <w:tab w:val="left" w:pos="6207"/>
        </w:tabs>
        <w:spacing w:before="58"/>
        <w:ind w:left="160"/>
      </w:pPr>
      <w:r>
        <w:t>SURGICAL</w:t>
      </w:r>
      <w:r>
        <w:rPr>
          <w:spacing w:val="-5"/>
        </w:rPr>
        <w:t xml:space="preserve"> </w:t>
      </w:r>
      <w:r>
        <w:t>SPECIALTY</w:t>
      </w:r>
      <w:r>
        <w:tab/>
        <w:t>SCHEDULED</w:t>
      </w:r>
      <w:r>
        <w:rPr>
          <w:spacing w:val="-4"/>
        </w:rPr>
        <w:t xml:space="preserve"> </w:t>
      </w:r>
      <w:r>
        <w:t>CASES</w:t>
      </w:r>
      <w:r>
        <w:tab/>
        <w:t>CANCELLED</w:t>
      </w:r>
      <w:r>
        <w:rPr>
          <w:spacing w:val="-1"/>
        </w:rPr>
        <w:t xml:space="preserve"> </w:t>
      </w:r>
      <w:r>
        <w:t>CASES</w:t>
      </w:r>
    </w:p>
    <w:p w14:paraId="551CD0D3" w14:textId="77777777" w:rsidR="007D435F" w:rsidRDefault="00B87847">
      <w:pPr>
        <w:pStyle w:val="BodyText"/>
        <w:spacing w:before="1"/>
        <w:ind w:left="160"/>
      </w:pPr>
      <w:r>
        <w:t>================================================================================</w:t>
      </w:r>
    </w:p>
    <w:p w14:paraId="4D8424F7" w14:textId="77777777" w:rsidR="007D435F" w:rsidRDefault="007D435F">
      <w:pPr>
        <w:pStyle w:val="BodyText"/>
        <w:rPr>
          <w:sz w:val="20"/>
        </w:rPr>
      </w:pPr>
    </w:p>
    <w:p w14:paraId="618AEA4D" w14:textId="77777777" w:rsidR="007D435F" w:rsidRDefault="007D435F">
      <w:pPr>
        <w:pStyle w:val="BodyText"/>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4369"/>
        <w:gridCol w:w="1584"/>
        <w:gridCol w:w="1250"/>
      </w:tblGrid>
      <w:tr w:rsidR="007D435F" w14:paraId="5243AA1A" w14:textId="77777777">
        <w:trPr>
          <w:trHeight w:val="182"/>
        </w:trPr>
        <w:tc>
          <w:tcPr>
            <w:tcW w:w="4369" w:type="dxa"/>
          </w:tcPr>
          <w:p w14:paraId="294B6C42" w14:textId="77777777" w:rsidR="007D435F" w:rsidRDefault="00B87847">
            <w:pPr>
              <w:pStyle w:val="TableParagraph"/>
              <w:spacing w:line="162" w:lineRule="exact"/>
              <w:ind w:left="50"/>
              <w:rPr>
                <w:sz w:val="16"/>
              </w:rPr>
            </w:pPr>
            <w:r>
              <w:rPr>
                <w:sz w:val="16"/>
              </w:rPr>
              <w:t>GENERAL(OR WHEN NOT DEFINED BELOW)</w:t>
            </w:r>
          </w:p>
        </w:tc>
        <w:tc>
          <w:tcPr>
            <w:tcW w:w="1584" w:type="dxa"/>
          </w:tcPr>
          <w:p w14:paraId="4D84E31D" w14:textId="77777777" w:rsidR="007D435F" w:rsidRDefault="00B87847">
            <w:pPr>
              <w:pStyle w:val="TableParagraph"/>
              <w:spacing w:line="162" w:lineRule="exact"/>
              <w:ind w:right="718"/>
              <w:jc w:val="right"/>
              <w:rPr>
                <w:sz w:val="16"/>
              </w:rPr>
            </w:pPr>
            <w:r>
              <w:rPr>
                <w:sz w:val="16"/>
              </w:rPr>
              <w:t>0 %</w:t>
            </w:r>
          </w:p>
        </w:tc>
        <w:tc>
          <w:tcPr>
            <w:tcW w:w="1250" w:type="dxa"/>
          </w:tcPr>
          <w:p w14:paraId="7E099FC8" w14:textId="77777777" w:rsidR="007D435F" w:rsidRDefault="00B87847">
            <w:pPr>
              <w:pStyle w:val="TableParagraph"/>
              <w:spacing w:line="162" w:lineRule="exact"/>
              <w:ind w:right="47"/>
              <w:jc w:val="right"/>
              <w:rPr>
                <w:sz w:val="16"/>
              </w:rPr>
            </w:pPr>
            <w:r>
              <w:rPr>
                <w:sz w:val="16"/>
              </w:rPr>
              <w:t>0 %</w:t>
            </w:r>
          </w:p>
        </w:tc>
      </w:tr>
      <w:tr w:rsidR="007D435F" w14:paraId="77676F42" w14:textId="77777777">
        <w:trPr>
          <w:trHeight w:val="181"/>
        </w:trPr>
        <w:tc>
          <w:tcPr>
            <w:tcW w:w="4369" w:type="dxa"/>
          </w:tcPr>
          <w:p w14:paraId="08E17766" w14:textId="77777777" w:rsidR="007D435F" w:rsidRDefault="00B87847">
            <w:pPr>
              <w:pStyle w:val="TableParagraph"/>
              <w:spacing w:line="160" w:lineRule="exact"/>
              <w:ind w:left="50"/>
              <w:rPr>
                <w:sz w:val="16"/>
              </w:rPr>
            </w:pPr>
            <w:r>
              <w:rPr>
                <w:sz w:val="16"/>
              </w:rPr>
              <w:t>NEUROSURGERY</w:t>
            </w:r>
          </w:p>
        </w:tc>
        <w:tc>
          <w:tcPr>
            <w:tcW w:w="1584" w:type="dxa"/>
          </w:tcPr>
          <w:p w14:paraId="4CAE3043" w14:textId="77777777" w:rsidR="007D435F" w:rsidRDefault="00B87847">
            <w:pPr>
              <w:pStyle w:val="TableParagraph"/>
              <w:spacing w:line="160" w:lineRule="exact"/>
              <w:ind w:right="716"/>
              <w:jc w:val="right"/>
              <w:rPr>
                <w:sz w:val="16"/>
              </w:rPr>
            </w:pPr>
            <w:r>
              <w:rPr>
                <w:sz w:val="16"/>
              </w:rPr>
              <w:t>13 %</w:t>
            </w:r>
          </w:p>
        </w:tc>
        <w:tc>
          <w:tcPr>
            <w:tcW w:w="1250" w:type="dxa"/>
          </w:tcPr>
          <w:p w14:paraId="517E5A9F" w14:textId="77777777" w:rsidR="007D435F" w:rsidRDefault="00B87847">
            <w:pPr>
              <w:pStyle w:val="TableParagraph"/>
              <w:spacing w:line="160" w:lineRule="exact"/>
              <w:ind w:right="46"/>
              <w:jc w:val="right"/>
              <w:rPr>
                <w:sz w:val="16"/>
              </w:rPr>
            </w:pPr>
            <w:r>
              <w:rPr>
                <w:sz w:val="16"/>
              </w:rPr>
              <w:t>50 %</w:t>
            </w:r>
          </w:p>
        </w:tc>
      </w:tr>
      <w:tr w:rsidR="007D435F" w14:paraId="3B068F70" w14:textId="77777777">
        <w:trPr>
          <w:trHeight w:val="181"/>
        </w:trPr>
        <w:tc>
          <w:tcPr>
            <w:tcW w:w="4369" w:type="dxa"/>
          </w:tcPr>
          <w:p w14:paraId="56242D96" w14:textId="77777777" w:rsidR="007D435F" w:rsidRDefault="00B87847">
            <w:pPr>
              <w:pStyle w:val="TableParagraph"/>
              <w:spacing w:line="161" w:lineRule="exact"/>
              <w:ind w:left="50"/>
              <w:rPr>
                <w:sz w:val="16"/>
              </w:rPr>
            </w:pPr>
            <w:r>
              <w:rPr>
                <w:sz w:val="16"/>
              </w:rPr>
              <w:t>ORTHOPEDICS</w:t>
            </w:r>
          </w:p>
        </w:tc>
        <w:tc>
          <w:tcPr>
            <w:tcW w:w="1584" w:type="dxa"/>
          </w:tcPr>
          <w:p w14:paraId="44F5C203" w14:textId="77777777" w:rsidR="007D435F" w:rsidRDefault="00B87847">
            <w:pPr>
              <w:pStyle w:val="TableParagraph"/>
              <w:spacing w:line="161" w:lineRule="exact"/>
              <w:ind w:right="717"/>
              <w:jc w:val="right"/>
              <w:rPr>
                <w:sz w:val="16"/>
              </w:rPr>
            </w:pPr>
            <w:r>
              <w:rPr>
                <w:sz w:val="16"/>
              </w:rPr>
              <w:t>9 %</w:t>
            </w:r>
          </w:p>
        </w:tc>
        <w:tc>
          <w:tcPr>
            <w:tcW w:w="1250" w:type="dxa"/>
          </w:tcPr>
          <w:p w14:paraId="2320C3DC" w14:textId="77777777" w:rsidR="007D435F" w:rsidRDefault="00B87847">
            <w:pPr>
              <w:pStyle w:val="TableParagraph"/>
              <w:spacing w:line="161" w:lineRule="exact"/>
              <w:ind w:right="46"/>
              <w:jc w:val="right"/>
              <w:rPr>
                <w:sz w:val="16"/>
              </w:rPr>
            </w:pPr>
            <w:r>
              <w:rPr>
                <w:sz w:val="16"/>
              </w:rPr>
              <w:t>33 %</w:t>
            </w:r>
          </w:p>
        </w:tc>
      </w:tr>
      <w:tr w:rsidR="007D435F" w14:paraId="002E302E" w14:textId="77777777">
        <w:trPr>
          <w:trHeight w:val="182"/>
        </w:trPr>
        <w:tc>
          <w:tcPr>
            <w:tcW w:w="4369" w:type="dxa"/>
          </w:tcPr>
          <w:p w14:paraId="05B97E3A" w14:textId="77777777" w:rsidR="007D435F" w:rsidRDefault="00B87847">
            <w:pPr>
              <w:pStyle w:val="TableParagraph"/>
              <w:spacing w:line="162" w:lineRule="exact"/>
              <w:ind w:left="50"/>
              <w:rPr>
                <w:sz w:val="16"/>
              </w:rPr>
            </w:pPr>
            <w:r>
              <w:rPr>
                <w:sz w:val="16"/>
              </w:rPr>
              <w:t>OTORHINOLARYNGOLOGY (ENT)</w:t>
            </w:r>
          </w:p>
        </w:tc>
        <w:tc>
          <w:tcPr>
            <w:tcW w:w="1584" w:type="dxa"/>
          </w:tcPr>
          <w:p w14:paraId="382C35F0" w14:textId="77777777" w:rsidR="007D435F" w:rsidRDefault="00B87847">
            <w:pPr>
              <w:pStyle w:val="TableParagraph"/>
              <w:spacing w:line="162" w:lineRule="exact"/>
              <w:ind w:right="716"/>
              <w:jc w:val="right"/>
              <w:rPr>
                <w:sz w:val="16"/>
              </w:rPr>
            </w:pPr>
            <w:r>
              <w:rPr>
                <w:sz w:val="16"/>
              </w:rPr>
              <w:t>6 %</w:t>
            </w:r>
          </w:p>
        </w:tc>
        <w:tc>
          <w:tcPr>
            <w:tcW w:w="1250" w:type="dxa"/>
          </w:tcPr>
          <w:p w14:paraId="131DFAE0" w14:textId="77777777" w:rsidR="007D435F" w:rsidRDefault="00B87847">
            <w:pPr>
              <w:pStyle w:val="TableParagraph"/>
              <w:spacing w:line="162" w:lineRule="exact"/>
              <w:ind w:right="46"/>
              <w:jc w:val="right"/>
              <w:rPr>
                <w:sz w:val="16"/>
              </w:rPr>
            </w:pPr>
            <w:r>
              <w:rPr>
                <w:sz w:val="16"/>
              </w:rPr>
              <w:t>100 %</w:t>
            </w:r>
          </w:p>
        </w:tc>
      </w:tr>
      <w:tr w:rsidR="007D435F" w14:paraId="4BEA928D" w14:textId="77777777">
        <w:trPr>
          <w:trHeight w:val="181"/>
        </w:trPr>
        <w:tc>
          <w:tcPr>
            <w:tcW w:w="4369" w:type="dxa"/>
          </w:tcPr>
          <w:p w14:paraId="06FB0F29" w14:textId="77777777" w:rsidR="007D435F" w:rsidRDefault="00B87847">
            <w:pPr>
              <w:pStyle w:val="TableParagraph"/>
              <w:spacing w:line="160" w:lineRule="exact"/>
              <w:ind w:left="50"/>
              <w:rPr>
                <w:sz w:val="16"/>
              </w:rPr>
            </w:pPr>
            <w:r>
              <w:rPr>
                <w:sz w:val="16"/>
              </w:rPr>
              <w:t>PERIPHERAL VASCULAR</w:t>
            </w:r>
          </w:p>
        </w:tc>
        <w:tc>
          <w:tcPr>
            <w:tcW w:w="1584" w:type="dxa"/>
          </w:tcPr>
          <w:p w14:paraId="68813F15" w14:textId="77777777" w:rsidR="007D435F" w:rsidRDefault="00B87847">
            <w:pPr>
              <w:pStyle w:val="TableParagraph"/>
              <w:spacing w:line="160" w:lineRule="exact"/>
              <w:ind w:right="716"/>
              <w:jc w:val="right"/>
              <w:rPr>
                <w:sz w:val="16"/>
              </w:rPr>
            </w:pPr>
            <w:r>
              <w:rPr>
                <w:sz w:val="16"/>
              </w:rPr>
              <w:t>6 %</w:t>
            </w:r>
          </w:p>
        </w:tc>
        <w:tc>
          <w:tcPr>
            <w:tcW w:w="1250" w:type="dxa"/>
          </w:tcPr>
          <w:p w14:paraId="415DF0C5" w14:textId="77777777" w:rsidR="007D435F" w:rsidRDefault="00B87847">
            <w:pPr>
              <w:pStyle w:val="TableParagraph"/>
              <w:spacing w:line="160" w:lineRule="exact"/>
              <w:ind w:right="46"/>
              <w:jc w:val="right"/>
              <w:rPr>
                <w:sz w:val="16"/>
              </w:rPr>
            </w:pPr>
            <w:r>
              <w:rPr>
                <w:sz w:val="16"/>
              </w:rPr>
              <w:t>25 %</w:t>
            </w:r>
          </w:p>
        </w:tc>
      </w:tr>
      <w:tr w:rsidR="007D435F" w14:paraId="71E99B90" w14:textId="77777777">
        <w:trPr>
          <w:trHeight w:val="181"/>
        </w:trPr>
        <w:tc>
          <w:tcPr>
            <w:tcW w:w="4369" w:type="dxa"/>
          </w:tcPr>
          <w:p w14:paraId="01051507" w14:textId="77777777" w:rsidR="007D435F" w:rsidRDefault="00B87847">
            <w:pPr>
              <w:pStyle w:val="TableParagraph"/>
              <w:spacing w:line="161" w:lineRule="exact"/>
              <w:ind w:left="50"/>
              <w:rPr>
                <w:sz w:val="16"/>
              </w:rPr>
            </w:pPr>
            <w:r>
              <w:rPr>
                <w:sz w:val="16"/>
              </w:rPr>
              <w:t>PLASTIC SURGERY (INCLUDES HEAD AND NECK)</w:t>
            </w:r>
          </w:p>
        </w:tc>
        <w:tc>
          <w:tcPr>
            <w:tcW w:w="1584" w:type="dxa"/>
          </w:tcPr>
          <w:p w14:paraId="3B044CF0" w14:textId="77777777" w:rsidR="007D435F" w:rsidRDefault="00B87847">
            <w:pPr>
              <w:pStyle w:val="TableParagraph"/>
              <w:spacing w:line="161" w:lineRule="exact"/>
              <w:ind w:right="717"/>
              <w:jc w:val="right"/>
              <w:rPr>
                <w:sz w:val="16"/>
              </w:rPr>
            </w:pPr>
            <w:r>
              <w:rPr>
                <w:sz w:val="16"/>
              </w:rPr>
              <w:t>20 %</w:t>
            </w:r>
          </w:p>
        </w:tc>
        <w:tc>
          <w:tcPr>
            <w:tcW w:w="1250" w:type="dxa"/>
          </w:tcPr>
          <w:p w14:paraId="2F087126" w14:textId="77777777" w:rsidR="007D435F" w:rsidRDefault="00B87847">
            <w:pPr>
              <w:pStyle w:val="TableParagraph"/>
              <w:spacing w:line="161" w:lineRule="exact"/>
              <w:ind w:right="47"/>
              <w:jc w:val="right"/>
              <w:rPr>
                <w:sz w:val="16"/>
              </w:rPr>
            </w:pPr>
            <w:r>
              <w:rPr>
                <w:sz w:val="16"/>
              </w:rPr>
              <w:t>67 %</w:t>
            </w:r>
          </w:p>
        </w:tc>
      </w:tr>
      <w:tr w:rsidR="007D435F" w14:paraId="6C5B89AF" w14:textId="77777777">
        <w:trPr>
          <w:trHeight w:val="181"/>
        </w:trPr>
        <w:tc>
          <w:tcPr>
            <w:tcW w:w="4369" w:type="dxa"/>
          </w:tcPr>
          <w:p w14:paraId="2A01DE92" w14:textId="77777777" w:rsidR="007D435F" w:rsidRDefault="00B87847">
            <w:pPr>
              <w:pStyle w:val="TableParagraph"/>
              <w:spacing w:line="160" w:lineRule="exact"/>
              <w:ind w:left="50"/>
              <w:rPr>
                <w:sz w:val="16"/>
              </w:rPr>
            </w:pPr>
            <w:r>
              <w:rPr>
                <w:sz w:val="16"/>
              </w:rPr>
              <w:t>PODIATRY</w:t>
            </w:r>
          </w:p>
        </w:tc>
        <w:tc>
          <w:tcPr>
            <w:tcW w:w="1584" w:type="dxa"/>
          </w:tcPr>
          <w:p w14:paraId="24C4593D" w14:textId="77777777" w:rsidR="007D435F" w:rsidRDefault="00B87847">
            <w:pPr>
              <w:pStyle w:val="TableParagraph"/>
              <w:spacing w:line="160" w:lineRule="exact"/>
              <w:ind w:right="716"/>
              <w:jc w:val="right"/>
              <w:rPr>
                <w:sz w:val="16"/>
              </w:rPr>
            </w:pPr>
            <w:r>
              <w:rPr>
                <w:sz w:val="16"/>
              </w:rPr>
              <w:t>0 %</w:t>
            </w:r>
          </w:p>
        </w:tc>
        <w:tc>
          <w:tcPr>
            <w:tcW w:w="1250" w:type="dxa"/>
          </w:tcPr>
          <w:p w14:paraId="1BA0369B" w14:textId="77777777" w:rsidR="007D435F" w:rsidRDefault="00B87847">
            <w:pPr>
              <w:pStyle w:val="TableParagraph"/>
              <w:spacing w:line="160" w:lineRule="exact"/>
              <w:ind w:right="46"/>
              <w:jc w:val="right"/>
              <w:rPr>
                <w:sz w:val="16"/>
              </w:rPr>
            </w:pPr>
            <w:r>
              <w:rPr>
                <w:sz w:val="16"/>
              </w:rPr>
              <w:t>0 %</w:t>
            </w:r>
          </w:p>
        </w:tc>
      </w:tr>
      <w:tr w:rsidR="007D435F" w14:paraId="04C0A94B" w14:textId="77777777">
        <w:trPr>
          <w:trHeight w:val="538"/>
        </w:trPr>
        <w:tc>
          <w:tcPr>
            <w:tcW w:w="4369" w:type="dxa"/>
          </w:tcPr>
          <w:p w14:paraId="0EBDF351" w14:textId="77777777" w:rsidR="007D435F" w:rsidRDefault="00B87847">
            <w:pPr>
              <w:pStyle w:val="TableParagraph"/>
              <w:spacing w:line="181" w:lineRule="exact"/>
              <w:ind w:left="50"/>
              <w:rPr>
                <w:sz w:val="16"/>
              </w:rPr>
            </w:pPr>
            <w:r>
              <w:rPr>
                <w:sz w:val="16"/>
              </w:rPr>
              <w:t>UROLOGY</w:t>
            </w:r>
          </w:p>
          <w:p w14:paraId="282C1DE7" w14:textId="77777777" w:rsidR="007D435F" w:rsidRDefault="007D435F">
            <w:pPr>
              <w:pStyle w:val="TableParagraph"/>
              <w:spacing w:before="6"/>
              <w:rPr>
                <w:sz w:val="15"/>
              </w:rPr>
            </w:pPr>
          </w:p>
          <w:p w14:paraId="3F83F897" w14:textId="77777777" w:rsidR="007D435F" w:rsidRDefault="00B87847">
            <w:pPr>
              <w:pStyle w:val="TableParagraph"/>
              <w:spacing w:line="161" w:lineRule="exact"/>
              <w:ind w:left="50"/>
              <w:rPr>
                <w:b/>
                <w:sz w:val="16"/>
              </w:rPr>
            </w:pPr>
            <w:r>
              <w:rPr>
                <w:sz w:val="16"/>
              </w:rPr>
              <w:t>Press RETURN to continue</w:t>
            </w:r>
            <w:r>
              <w:rPr>
                <w:spacing w:val="89"/>
                <w:sz w:val="16"/>
              </w:rPr>
              <w:t xml:space="preserve"> </w:t>
            </w:r>
            <w:r>
              <w:rPr>
                <w:b/>
                <w:sz w:val="16"/>
              </w:rPr>
              <w:t>&lt;Enter&gt;</w:t>
            </w:r>
          </w:p>
        </w:tc>
        <w:tc>
          <w:tcPr>
            <w:tcW w:w="1584" w:type="dxa"/>
          </w:tcPr>
          <w:p w14:paraId="44E4923F" w14:textId="77777777" w:rsidR="007D435F" w:rsidRDefault="00B87847">
            <w:pPr>
              <w:pStyle w:val="TableParagraph"/>
              <w:spacing w:line="181" w:lineRule="exact"/>
              <w:ind w:right="716"/>
              <w:jc w:val="right"/>
              <w:rPr>
                <w:sz w:val="16"/>
              </w:rPr>
            </w:pPr>
            <w:r>
              <w:rPr>
                <w:sz w:val="16"/>
              </w:rPr>
              <w:t>0 %</w:t>
            </w:r>
          </w:p>
        </w:tc>
        <w:tc>
          <w:tcPr>
            <w:tcW w:w="1250" w:type="dxa"/>
          </w:tcPr>
          <w:p w14:paraId="0FCB491D" w14:textId="77777777" w:rsidR="007D435F" w:rsidRDefault="00B87847">
            <w:pPr>
              <w:pStyle w:val="TableParagraph"/>
              <w:spacing w:line="181" w:lineRule="exact"/>
              <w:ind w:right="46"/>
              <w:jc w:val="right"/>
              <w:rPr>
                <w:sz w:val="16"/>
              </w:rPr>
            </w:pPr>
            <w:r>
              <w:rPr>
                <w:sz w:val="16"/>
              </w:rPr>
              <w:t>0 %</w:t>
            </w:r>
          </w:p>
        </w:tc>
      </w:tr>
    </w:tbl>
    <w:p w14:paraId="6E2B47DC" w14:textId="77777777" w:rsidR="007D435F" w:rsidRDefault="007D435F">
      <w:pPr>
        <w:spacing w:line="181" w:lineRule="exact"/>
        <w:jc w:val="right"/>
        <w:rPr>
          <w:sz w:val="16"/>
        </w:rPr>
        <w:sectPr w:rsidR="007D435F">
          <w:footerReference w:type="default" r:id="rId441"/>
          <w:pgSz w:w="12240" w:h="15840"/>
          <w:pgMar w:top="1360" w:right="1300" w:bottom="940" w:left="1280" w:header="0" w:footer="746" w:gutter="0"/>
          <w:cols w:space="720"/>
        </w:sectPr>
      </w:pPr>
    </w:p>
    <w:p w14:paraId="0D70A3CF" w14:textId="77777777" w:rsidR="007D435F" w:rsidRDefault="00B87847">
      <w:pPr>
        <w:spacing w:before="75"/>
        <w:ind w:left="160"/>
        <w:rPr>
          <w:rFonts w:ascii="Arial"/>
          <w:b/>
        </w:rPr>
      </w:pPr>
      <w:r>
        <w:rPr>
          <w:rFonts w:ascii="Arial"/>
          <w:b/>
          <w:u w:val="thick"/>
        </w:rPr>
        <w:lastRenderedPageBreak/>
        <w:t>List of Unverified Surgery Cases</w:t>
      </w:r>
    </w:p>
    <w:p w14:paraId="3548EA6E" w14:textId="77777777" w:rsidR="007D435F" w:rsidRDefault="00B87847">
      <w:pPr>
        <w:pStyle w:val="Heading3"/>
        <w:spacing w:before="120" w:line="240" w:lineRule="auto"/>
        <w:ind w:left="160"/>
      </w:pPr>
      <w:r>
        <w:t>[SROUNV]</w:t>
      </w:r>
    </w:p>
    <w:p w14:paraId="49565A92" w14:textId="77777777" w:rsidR="007D435F" w:rsidRDefault="007D435F">
      <w:pPr>
        <w:pStyle w:val="BodyText"/>
        <w:spacing w:before="11"/>
        <w:rPr>
          <w:rFonts w:ascii="Arial"/>
          <w:b/>
          <w:sz w:val="21"/>
        </w:rPr>
      </w:pPr>
    </w:p>
    <w:p w14:paraId="10DD805D" w14:textId="77777777" w:rsidR="007D435F" w:rsidRDefault="00B87847">
      <w:pPr>
        <w:ind w:left="160" w:right="151"/>
        <w:rPr>
          <w:rFonts w:ascii="Times New Roman"/>
        </w:rPr>
      </w:pPr>
      <w:r>
        <w:rPr>
          <w:rFonts w:ascii="Times New Roman"/>
        </w:rPr>
        <w:t xml:space="preserve">The </w:t>
      </w:r>
      <w:r>
        <w:rPr>
          <w:rFonts w:ascii="Times New Roman"/>
          <w:i/>
        </w:rPr>
        <w:t xml:space="preserve">List of Unverified Surgery Cases </w:t>
      </w:r>
      <w:r>
        <w:rPr>
          <w:rFonts w:ascii="Times New Roman"/>
        </w:rPr>
        <w:t>option will generate a list of all completed surgery cases that have not had the procedure, diagnosis, and complications verified. The user can verify a case using the</w:t>
      </w:r>
    </w:p>
    <w:p w14:paraId="1C9223CA" w14:textId="77777777" w:rsidR="007D435F" w:rsidRDefault="00B87847">
      <w:pPr>
        <w:ind w:left="160" w:right="882"/>
        <w:rPr>
          <w:rFonts w:ascii="Times New Roman" w:hAnsi="Times New Roman"/>
        </w:rPr>
      </w:pPr>
      <w:r>
        <w:rPr>
          <w:rFonts w:ascii="Times New Roman" w:hAnsi="Times New Roman"/>
          <w:i/>
        </w:rPr>
        <w:t xml:space="preserve">Surgeon’s Verification of Diagnosis &amp; Procedures </w:t>
      </w:r>
      <w:r>
        <w:rPr>
          <w:rFonts w:ascii="Times New Roman" w:hAnsi="Times New Roman"/>
        </w:rPr>
        <w:t xml:space="preserve">option in the </w:t>
      </w:r>
      <w:r>
        <w:rPr>
          <w:rFonts w:ascii="Times New Roman" w:hAnsi="Times New Roman"/>
          <w:i/>
        </w:rPr>
        <w:t>Operation Menu</w:t>
      </w:r>
      <w:r>
        <w:rPr>
          <w:rFonts w:ascii="Times New Roman" w:hAnsi="Times New Roman"/>
        </w:rPr>
        <w:t>. This list can be compiled for one or all surgical specialties.</w:t>
      </w:r>
    </w:p>
    <w:p w14:paraId="2D73B21C" w14:textId="77777777" w:rsidR="007D435F" w:rsidRDefault="007D435F">
      <w:pPr>
        <w:pStyle w:val="BodyText"/>
        <w:rPr>
          <w:rFonts w:ascii="Times New Roman"/>
          <w:sz w:val="22"/>
        </w:rPr>
      </w:pPr>
    </w:p>
    <w:p w14:paraId="4A8498B7" w14:textId="77777777" w:rsidR="007D435F" w:rsidRDefault="00B87847">
      <w:pPr>
        <w:ind w:left="160"/>
        <w:rPr>
          <w:rFonts w:ascii="Times New Roman"/>
        </w:rPr>
      </w:pPr>
      <w:r>
        <w:rPr>
          <w:rFonts w:ascii="Times New Roman"/>
        </w:rPr>
        <w:t>This report is in an 80-column format and can be viewed on your screen.</w:t>
      </w:r>
    </w:p>
    <w:p w14:paraId="5BE37554" w14:textId="77777777" w:rsidR="007D435F" w:rsidRDefault="007D435F">
      <w:pPr>
        <w:pStyle w:val="BodyText"/>
        <w:spacing w:before="4"/>
        <w:rPr>
          <w:rFonts w:ascii="Times New Roman"/>
          <w:sz w:val="22"/>
        </w:rPr>
      </w:pPr>
    </w:p>
    <w:p w14:paraId="4018F0FB" w14:textId="77777777" w:rsidR="007D435F" w:rsidRDefault="00B87847">
      <w:pPr>
        <w:ind w:left="160"/>
        <w:rPr>
          <w:rFonts w:ascii="Times New Roman"/>
          <w:b/>
          <w:sz w:val="20"/>
        </w:rPr>
      </w:pPr>
      <w:r>
        <w:rPr>
          <w:rFonts w:ascii="Times New Roman"/>
          <w:b/>
          <w:sz w:val="20"/>
        </w:rPr>
        <w:t>Example: List of Unverified Surgery Cases</w:t>
      </w:r>
    </w:p>
    <w:p w14:paraId="17E1A261" w14:textId="77777777" w:rsidR="007D435F" w:rsidRDefault="00B87847">
      <w:pPr>
        <w:pStyle w:val="BodyText"/>
        <w:tabs>
          <w:tab w:val="left" w:pos="9550"/>
        </w:tabs>
        <w:spacing w:before="119"/>
        <w:ind w:left="160"/>
      </w:pPr>
      <w:r>
        <w:rPr>
          <w:shd w:val="clear" w:color="auto" w:fill="E4E4E4"/>
        </w:rPr>
        <w:t xml:space="preserve">Select Management Reports Option: </w:t>
      </w:r>
      <w:r>
        <w:rPr>
          <w:b/>
          <w:shd w:val="clear" w:color="auto" w:fill="E4E4E4"/>
        </w:rPr>
        <w:t xml:space="preserve">V  </w:t>
      </w:r>
      <w:r>
        <w:rPr>
          <w:shd w:val="clear" w:color="auto" w:fill="E4E4E4"/>
        </w:rPr>
        <w:t>List of Unverified Surgery</w:t>
      </w:r>
      <w:r>
        <w:rPr>
          <w:spacing w:val="-29"/>
          <w:shd w:val="clear" w:color="auto" w:fill="E4E4E4"/>
        </w:rPr>
        <w:t xml:space="preserve"> </w:t>
      </w:r>
      <w:r>
        <w:rPr>
          <w:shd w:val="clear" w:color="auto" w:fill="E4E4E4"/>
        </w:rPr>
        <w:t>Cases</w:t>
      </w:r>
      <w:r>
        <w:rPr>
          <w:shd w:val="clear" w:color="auto" w:fill="E4E4E4"/>
        </w:rPr>
        <w:tab/>
      </w:r>
    </w:p>
    <w:p w14:paraId="461F2ADF" w14:textId="77777777" w:rsidR="007D435F" w:rsidRDefault="00277930">
      <w:pPr>
        <w:pStyle w:val="BodyText"/>
        <w:spacing w:before="10"/>
        <w:rPr>
          <w:sz w:val="18"/>
        </w:rPr>
      </w:pPr>
      <w:r>
        <w:pict w14:anchorId="63BA938B">
          <v:group id="_x0000_s1873" style="position:absolute;margin-left:70.6pt;margin-top:12.7pt;width:470.95pt;height:81.95pt;z-index:-15321600;mso-wrap-distance-left:0;mso-wrap-distance-right:0;mso-position-horizontal-relative:page" coordorigin="1412,254" coordsize="9419,1639">
            <v:shape id="_x0000_s1877" style="position:absolute;left:1411;top:255;width:9419;height:1633" coordorigin="1412,255" coordsize="9419,1633" path="m10831,255r-9419,l1412,438r,180l1412,1887r9419,l10831,438r,-183xe" fillcolor="#e4e4e4" stroked="f">
              <v:path arrowok="t"/>
            </v:shape>
            <v:shape id="_x0000_s1876" type="#_x0000_t202" style="position:absolute;left:1440;top:253;width:5878;height:545" filled="f" stroked="f">
              <v:textbox inset="0,0,0,0">
                <w:txbxContent>
                  <w:p w14:paraId="13512412" w14:textId="77777777" w:rsidR="0040444F" w:rsidRDefault="0040444F">
                    <w:pPr>
                      <w:rPr>
                        <w:b/>
                        <w:sz w:val="16"/>
                      </w:rPr>
                    </w:pPr>
                    <w:r>
                      <w:rPr>
                        <w:sz w:val="16"/>
                      </w:rPr>
                      <w:t>Do you want the list for all Surgical Specialties ?  YES//</w:t>
                    </w:r>
                    <w:r>
                      <w:rPr>
                        <w:spacing w:val="74"/>
                        <w:sz w:val="16"/>
                      </w:rPr>
                      <w:t xml:space="preserve"> </w:t>
                    </w:r>
                    <w:r>
                      <w:rPr>
                        <w:b/>
                        <w:sz w:val="16"/>
                      </w:rPr>
                      <w:t>N</w:t>
                    </w:r>
                  </w:p>
                  <w:p w14:paraId="2AE17E5D" w14:textId="77777777" w:rsidR="0040444F" w:rsidRDefault="0040444F">
                    <w:pPr>
                      <w:rPr>
                        <w:b/>
                        <w:sz w:val="16"/>
                      </w:rPr>
                    </w:pPr>
                  </w:p>
                  <w:p w14:paraId="27B975A0" w14:textId="77777777" w:rsidR="0040444F" w:rsidRDefault="0040444F">
                    <w:pPr>
                      <w:rPr>
                        <w:sz w:val="16"/>
                      </w:rPr>
                    </w:pPr>
                    <w:r>
                      <w:rPr>
                        <w:sz w:val="16"/>
                      </w:rPr>
                      <w:t xml:space="preserve">Select Surgical Specialty: </w:t>
                    </w:r>
                    <w:r>
                      <w:rPr>
                        <w:b/>
                        <w:sz w:val="16"/>
                      </w:rPr>
                      <w:t>GEN</w:t>
                    </w:r>
                    <w:r>
                      <w:rPr>
                        <w:sz w:val="16"/>
                      </w:rPr>
                      <w:t>ERAL(OR WHEN NOT DEFINED</w:t>
                    </w:r>
                    <w:r>
                      <w:rPr>
                        <w:spacing w:val="-28"/>
                        <w:sz w:val="16"/>
                      </w:rPr>
                      <w:t xml:space="preserve"> </w:t>
                    </w:r>
                    <w:r>
                      <w:rPr>
                        <w:sz w:val="16"/>
                      </w:rPr>
                      <w:t>BELOW)</w:t>
                    </w:r>
                  </w:p>
                </w:txbxContent>
              </v:textbox>
            </v:shape>
            <v:shape id="_x0000_s1875" type="#_x0000_t202" style="position:absolute;left:8064;top:616;width:212;height:183" filled="f" stroked="f">
              <v:textbox inset="0,0,0,0">
                <w:txbxContent>
                  <w:p w14:paraId="547DE970" w14:textId="77777777" w:rsidR="0040444F" w:rsidRDefault="0040444F">
                    <w:pPr>
                      <w:rPr>
                        <w:sz w:val="16"/>
                      </w:rPr>
                    </w:pPr>
                    <w:r>
                      <w:rPr>
                        <w:sz w:val="16"/>
                      </w:rPr>
                      <w:t>50</w:t>
                    </w:r>
                  </w:p>
                </w:txbxContent>
              </v:textbox>
            </v:shape>
            <v:shape id="_x0000_s1874" type="#_x0000_t202" style="position:absolute;left:1440;top:978;width:7220;height:915" filled="f" stroked="f">
              <v:textbox inset="0,0,0,0">
                <w:txbxContent>
                  <w:p w14:paraId="7F980347" w14:textId="77777777" w:rsidR="0040444F" w:rsidRDefault="0040444F">
                    <w:pPr>
                      <w:spacing w:line="480" w:lineRule="auto"/>
                      <w:ind w:right="3591"/>
                      <w:rPr>
                        <w:sz w:val="16"/>
                      </w:rPr>
                    </w:pPr>
                    <w:r>
                      <w:rPr>
                        <w:sz w:val="16"/>
                      </w:rPr>
                      <w:t xml:space="preserve">Start with Date: </w:t>
                    </w:r>
                    <w:r>
                      <w:rPr>
                        <w:b/>
                        <w:sz w:val="16"/>
                      </w:rPr>
                      <w:t xml:space="preserve">3/9 </w:t>
                    </w:r>
                    <w:r>
                      <w:rPr>
                        <w:sz w:val="16"/>
                      </w:rPr>
                      <w:t xml:space="preserve">(MAR 09, 1999) End with Date: </w:t>
                    </w:r>
                    <w:r>
                      <w:rPr>
                        <w:b/>
                        <w:sz w:val="16"/>
                      </w:rPr>
                      <w:t xml:space="preserve">3/20 </w:t>
                    </w:r>
                    <w:r>
                      <w:rPr>
                        <w:sz w:val="16"/>
                      </w:rPr>
                      <w:t>(MAR 20, 1999)</w:t>
                    </w:r>
                  </w:p>
                  <w:p w14:paraId="05C2BB99" w14:textId="77777777" w:rsidR="0040444F" w:rsidRDefault="0040444F">
                    <w:pPr>
                      <w:spacing w:before="7"/>
                      <w:rPr>
                        <w:sz w:val="16"/>
                      </w:rPr>
                    </w:pPr>
                    <w:r>
                      <w:rPr>
                        <w:sz w:val="16"/>
                      </w:rPr>
                      <w:t>Print the List of Unverified Cases to which Printer ? [Select Print Device]</w:t>
                    </w:r>
                  </w:p>
                </w:txbxContent>
              </v:textbox>
            </v:shape>
            <w10:wrap type="topAndBottom" anchorx="page"/>
          </v:group>
        </w:pict>
      </w:r>
    </w:p>
    <w:p w14:paraId="34BC795D" w14:textId="77777777" w:rsidR="007D435F" w:rsidRDefault="00B87847">
      <w:pPr>
        <w:tabs>
          <w:tab w:val="left" w:pos="4339"/>
          <w:tab w:val="left" w:pos="9506"/>
        </w:tabs>
        <w:spacing w:line="213"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3D88C225" w14:textId="77777777" w:rsidR="007D435F" w:rsidRDefault="007D435F">
      <w:pPr>
        <w:pStyle w:val="BodyText"/>
        <w:spacing w:before="7"/>
        <w:rPr>
          <w:rFonts w:ascii="Times New Roman"/>
          <w:i/>
        </w:rPr>
      </w:pPr>
    </w:p>
    <w:p w14:paraId="428CEBB8" w14:textId="77777777" w:rsidR="007D435F" w:rsidRDefault="00B87847">
      <w:pPr>
        <w:pStyle w:val="BodyText"/>
        <w:ind w:left="640"/>
      </w:pPr>
      <w:r>
        <w:t>List of Unverified Cases for GENERAL(OR WHEN NOT DEFINED BELOW)</w:t>
      </w:r>
    </w:p>
    <w:p w14:paraId="333BC95C"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682"/>
        <w:gridCol w:w="3313"/>
        <w:gridCol w:w="624"/>
        <w:gridCol w:w="2112"/>
      </w:tblGrid>
      <w:tr w:rsidR="007D435F" w14:paraId="208FD7A0" w14:textId="77777777">
        <w:trPr>
          <w:trHeight w:val="364"/>
        </w:trPr>
        <w:tc>
          <w:tcPr>
            <w:tcW w:w="1682" w:type="dxa"/>
          </w:tcPr>
          <w:p w14:paraId="17A8AE42" w14:textId="77777777" w:rsidR="007D435F" w:rsidRDefault="00B87847">
            <w:pPr>
              <w:pStyle w:val="TableParagraph"/>
              <w:ind w:left="50"/>
              <w:rPr>
                <w:sz w:val="16"/>
              </w:rPr>
            </w:pPr>
            <w:r>
              <w:rPr>
                <w:sz w:val="16"/>
              </w:rPr>
              <w:t>Operation Date</w:t>
            </w:r>
          </w:p>
        </w:tc>
        <w:tc>
          <w:tcPr>
            <w:tcW w:w="3313" w:type="dxa"/>
          </w:tcPr>
          <w:p w14:paraId="3D31D9AB" w14:textId="77777777" w:rsidR="007D435F" w:rsidRDefault="00B87847">
            <w:pPr>
              <w:pStyle w:val="TableParagraph"/>
              <w:ind w:left="287"/>
              <w:rPr>
                <w:sz w:val="16"/>
              </w:rPr>
            </w:pPr>
            <w:r>
              <w:rPr>
                <w:sz w:val="16"/>
              </w:rPr>
              <w:t>Patient (Case #)</w:t>
            </w:r>
          </w:p>
          <w:p w14:paraId="3C7837BC" w14:textId="77777777" w:rsidR="007D435F" w:rsidRDefault="00B87847">
            <w:pPr>
              <w:pStyle w:val="TableParagraph"/>
              <w:spacing w:before="2" w:line="161" w:lineRule="exact"/>
              <w:ind w:left="287"/>
              <w:rPr>
                <w:sz w:val="16"/>
              </w:rPr>
            </w:pPr>
            <w:r>
              <w:rPr>
                <w:sz w:val="16"/>
              </w:rPr>
              <w:t>Patient ID #</w:t>
            </w:r>
          </w:p>
        </w:tc>
        <w:tc>
          <w:tcPr>
            <w:tcW w:w="2736" w:type="dxa"/>
            <w:gridSpan w:val="2"/>
          </w:tcPr>
          <w:p w14:paraId="6AFEED21" w14:textId="77777777" w:rsidR="007D435F" w:rsidRDefault="00B87847">
            <w:pPr>
              <w:pStyle w:val="TableParagraph"/>
              <w:ind w:left="814"/>
              <w:rPr>
                <w:sz w:val="16"/>
              </w:rPr>
            </w:pPr>
            <w:r>
              <w:rPr>
                <w:sz w:val="16"/>
              </w:rPr>
              <w:t>Surgeon</w:t>
            </w:r>
          </w:p>
          <w:p w14:paraId="50DBEFEA" w14:textId="77777777" w:rsidR="007D435F" w:rsidRDefault="00B87847">
            <w:pPr>
              <w:pStyle w:val="TableParagraph"/>
              <w:spacing w:before="2" w:line="161" w:lineRule="exact"/>
              <w:ind w:left="814"/>
              <w:rPr>
                <w:sz w:val="16"/>
              </w:rPr>
            </w:pPr>
            <w:r>
              <w:rPr>
                <w:sz w:val="16"/>
              </w:rPr>
              <w:t>Attending Surgeon</w:t>
            </w:r>
          </w:p>
        </w:tc>
      </w:tr>
      <w:tr w:rsidR="007D435F" w14:paraId="165F1BA5" w14:textId="77777777">
        <w:trPr>
          <w:trHeight w:val="180"/>
        </w:trPr>
        <w:tc>
          <w:tcPr>
            <w:tcW w:w="7731" w:type="dxa"/>
            <w:gridSpan w:val="4"/>
          </w:tcPr>
          <w:p w14:paraId="494FD304" w14:textId="77777777" w:rsidR="007D435F" w:rsidRDefault="00B87847">
            <w:pPr>
              <w:pStyle w:val="TableParagraph"/>
              <w:spacing w:line="160" w:lineRule="exact"/>
              <w:ind w:left="50"/>
              <w:rPr>
                <w:sz w:val="16"/>
              </w:rPr>
            </w:pPr>
            <w:r>
              <w:rPr>
                <w:spacing w:val="-1"/>
                <w:sz w:val="16"/>
              </w:rPr>
              <w:t>================================================================================</w:t>
            </w:r>
          </w:p>
        </w:tc>
      </w:tr>
      <w:tr w:rsidR="007D435F" w14:paraId="6BE6D491" w14:textId="77777777">
        <w:trPr>
          <w:trHeight w:val="452"/>
        </w:trPr>
        <w:tc>
          <w:tcPr>
            <w:tcW w:w="1682" w:type="dxa"/>
          </w:tcPr>
          <w:p w14:paraId="59B43E97" w14:textId="77777777" w:rsidR="007D435F" w:rsidRDefault="00B87847">
            <w:pPr>
              <w:pStyle w:val="TableParagraph"/>
              <w:ind w:left="50"/>
              <w:rPr>
                <w:sz w:val="16"/>
              </w:rPr>
            </w:pPr>
            <w:r>
              <w:rPr>
                <w:sz w:val="16"/>
              </w:rPr>
              <w:t>MAR 9, 1999</w:t>
            </w:r>
          </w:p>
        </w:tc>
        <w:tc>
          <w:tcPr>
            <w:tcW w:w="3313" w:type="dxa"/>
          </w:tcPr>
          <w:p w14:paraId="72D202CA" w14:textId="77777777" w:rsidR="007D435F" w:rsidRDefault="00B87847">
            <w:pPr>
              <w:pStyle w:val="TableParagraph"/>
              <w:spacing w:line="181" w:lineRule="exact"/>
              <w:ind w:left="287"/>
              <w:rPr>
                <w:sz w:val="16"/>
              </w:rPr>
            </w:pPr>
            <w:r>
              <w:rPr>
                <w:sz w:val="16"/>
              </w:rPr>
              <w:t>SURPATIENT,SIX (15188)</w:t>
            </w:r>
          </w:p>
          <w:p w14:paraId="7DC1FAB6" w14:textId="77777777" w:rsidR="007D435F" w:rsidRDefault="00B87847">
            <w:pPr>
              <w:pStyle w:val="TableParagraph"/>
              <w:spacing w:line="181" w:lineRule="exact"/>
              <w:ind w:left="287"/>
              <w:rPr>
                <w:sz w:val="16"/>
              </w:rPr>
            </w:pPr>
            <w:r>
              <w:rPr>
                <w:sz w:val="16"/>
              </w:rPr>
              <w:t>000-09-8797</w:t>
            </w:r>
          </w:p>
        </w:tc>
        <w:tc>
          <w:tcPr>
            <w:tcW w:w="2736" w:type="dxa"/>
            <w:gridSpan w:val="2"/>
          </w:tcPr>
          <w:p w14:paraId="15BC17B9" w14:textId="77777777" w:rsidR="007D435F" w:rsidRDefault="00B87847">
            <w:pPr>
              <w:pStyle w:val="TableParagraph"/>
              <w:ind w:left="815" w:right="173" w:hanging="1"/>
              <w:rPr>
                <w:sz w:val="16"/>
              </w:rPr>
            </w:pPr>
            <w:r>
              <w:rPr>
                <w:sz w:val="16"/>
              </w:rPr>
              <w:t>SURSURGEON,SIXTEEN SURSURGEON,FOUR</w:t>
            </w:r>
          </w:p>
        </w:tc>
      </w:tr>
      <w:tr w:rsidR="007D435F" w14:paraId="181244F8" w14:textId="77777777">
        <w:trPr>
          <w:trHeight w:val="356"/>
        </w:trPr>
        <w:tc>
          <w:tcPr>
            <w:tcW w:w="1682" w:type="dxa"/>
            <w:tcBorders>
              <w:bottom w:val="dashed" w:sz="4" w:space="0" w:color="000000"/>
            </w:tcBorders>
          </w:tcPr>
          <w:p w14:paraId="1175C001" w14:textId="77777777" w:rsidR="007D435F" w:rsidRDefault="007D435F">
            <w:pPr>
              <w:pStyle w:val="TableParagraph"/>
              <w:rPr>
                <w:rFonts w:ascii="Times New Roman"/>
                <w:sz w:val="16"/>
              </w:rPr>
            </w:pPr>
          </w:p>
        </w:tc>
        <w:tc>
          <w:tcPr>
            <w:tcW w:w="3313" w:type="dxa"/>
            <w:tcBorders>
              <w:bottom w:val="dashed" w:sz="4" w:space="0" w:color="000000"/>
            </w:tcBorders>
          </w:tcPr>
          <w:p w14:paraId="6D53AD9E" w14:textId="77777777" w:rsidR="007D435F" w:rsidRDefault="00B87847">
            <w:pPr>
              <w:pStyle w:val="TableParagraph"/>
              <w:spacing w:before="91"/>
              <w:ind w:left="287"/>
              <w:rPr>
                <w:sz w:val="16"/>
              </w:rPr>
            </w:pPr>
            <w:r>
              <w:rPr>
                <w:sz w:val="16"/>
              </w:rPr>
              <w:t>APPENDECTOMY * CPT CODE MISSING</w:t>
            </w:r>
          </w:p>
        </w:tc>
        <w:tc>
          <w:tcPr>
            <w:tcW w:w="2736" w:type="dxa"/>
            <w:gridSpan w:val="2"/>
            <w:tcBorders>
              <w:bottom w:val="dashed" w:sz="4" w:space="0" w:color="000000"/>
            </w:tcBorders>
          </w:tcPr>
          <w:p w14:paraId="3E387CA3" w14:textId="77777777" w:rsidR="007D435F" w:rsidRDefault="00B87847">
            <w:pPr>
              <w:pStyle w:val="TableParagraph"/>
              <w:spacing w:before="91"/>
              <w:ind w:left="47"/>
              <w:rPr>
                <w:sz w:val="16"/>
              </w:rPr>
            </w:pPr>
            <w:r>
              <w:rPr>
                <w:sz w:val="16"/>
              </w:rPr>
              <w:t>*</w:t>
            </w:r>
          </w:p>
        </w:tc>
      </w:tr>
      <w:tr w:rsidR="007D435F" w14:paraId="71BBFE8D" w14:textId="77777777">
        <w:trPr>
          <w:trHeight w:val="451"/>
        </w:trPr>
        <w:tc>
          <w:tcPr>
            <w:tcW w:w="1682" w:type="dxa"/>
            <w:tcBorders>
              <w:top w:val="dashed" w:sz="4" w:space="0" w:color="000000"/>
            </w:tcBorders>
          </w:tcPr>
          <w:p w14:paraId="0FECAA13" w14:textId="77777777" w:rsidR="007D435F" w:rsidRDefault="00B87847">
            <w:pPr>
              <w:pStyle w:val="TableParagraph"/>
              <w:spacing w:before="87"/>
              <w:ind w:left="50"/>
              <w:rPr>
                <w:sz w:val="16"/>
              </w:rPr>
            </w:pPr>
            <w:r>
              <w:rPr>
                <w:sz w:val="16"/>
              </w:rPr>
              <w:t>MAR 10, 1999</w:t>
            </w:r>
          </w:p>
        </w:tc>
        <w:tc>
          <w:tcPr>
            <w:tcW w:w="3313" w:type="dxa"/>
            <w:tcBorders>
              <w:top w:val="dashed" w:sz="4" w:space="0" w:color="000000"/>
            </w:tcBorders>
          </w:tcPr>
          <w:p w14:paraId="0545556D" w14:textId="77777777" w:rsidR="007D435F" w:rsidRDefault="00B87847">
            <w:pPr>
              <w:pStyle w:val="TableParagraph"/>
              <w:spacing w:before="87"/>
              <w:ind w:left="287"/>
              <w:rPr>
                <w:sz w:val="16"/>
              </w:rPr>
            </w:pPr>
            <w:r>
              <w:rPr>
                <w:sz w:val="16"/>
              </w:rPr>
              <w:t>SURPATIENT,FIFTYONE (15189)</w:t>
            </w:r>
          </w:p>
          <w:p w14:paraId="4FEAE4C1" w14:textId="77777777" w:rsidR="007D435F" w:rsidRDefault="00B87847">
            <w:pPr>
              <w:pStyle w:val="TableParagraph"/>
              <w:spacing w:before="1" w:line="161" w:lineRule="exact"/>
              <w:ind w:left="287"/>
              <w:rPr>
                <w:sz w:val="16"/>
              </w:rPr>
            </w:pPr>
            <w:r>
              <w:rPr>
                <w:sz w:val="16"/>
              </w:rPr>
              <w:t>000-23-3221</w:t>
            </w:r>
          </w:p>
        </w:tc>
        <w:tc>
          <w:tcPr>
            <w:tcW w:w="2736" w:type="dxa"/>
            <w:gridSpan w:val="2"/>
            <w:tcBorders>
              <w:top w:val="dashed" w:sz="4" w:space="0" w:color="000000"/>
            </w:tcBorders>
          </w:tcPr>
          <w:p w14:paraId="015695C3" w14:textId="77777777" w:rsidR="007D435F" w:rsidRDefault="00B87847">
            <w:pPr>
              <w:pStyle w:val="TableParagraph"/>
              <w:spacing w:before="87" w:line="180" w:lineRule="atLeast"/>
              <w:ind w:left="815" w:right="462" w:hanging="2"/>
              <w:rPr>
                <w:sz w:val="16"/>
              </w:rPr>
            </w:pPr>
            <w:r>
              <w:rPr>
                <w:sz w:val="16"/>
              </w:rPr>
              <w:t>SURSURGEON,FOUR SURSURGEON,ONE</w:t>
            </w:r>
          </w:p>
        </w:tc>
      </w:tr>
      <w:tr w:rsidR="007D435F" w14:paraId="37079A31" w14:textId="77777777">
        <w:trPr>
          <w:trHeight w:val="443"/>
        </w:trPr>
        <w:tc>
          <w:tcPr>
            <w:tcW w:w="7731" w:type="dxa"/>
            <w:gridSpan w:val="4"/>
          </w:tcPr>
          <w:p w14:paraId="54216793" w14:textId="77777777" w:rsidR="007D435F" w:rsidRDefault="007D435F">
            <w:pPr>
              <w:pStyle w:val="TableParagraph"/>
              <w:spacing w:before="10"/>
              <w:rPr>
                <w:sz w:val="15"/>
              </w:rPr>
            </w:pPr>
          </w:p>
          <w:p w14:paraId="208F5DA1" w14:textId="77777777" w:rsidR="007D435F" w:rsidRDefault="00B87847">
            <w:pPr>
              <w:pStyle w:val="TableParagraph"/>
              <w:spacing w:before="1"/>
              <w:ind w:left="1969"/>
              <w:rPr>
                <w:sz w:val="16"/>
              </w:rPr>
            </w:pPr>
            <w:r>
              <w:rPr>
                <w:sz w:val="16"/>
              </w:rPr>
              <w:t>DRAINAGE OF OVARIAN CYST * CPT CODE MISSING *</w:t>
            </w:r>
          </w:p>
        </w:tc>
      </w:tr>
      <w:tr w:rsidR="007D435F" w14:paraId="56C7FE22" w14:textId="77777777">
        <w:trPr>
          <w:trHeight w:val="451"/>
        </w:trPr>
        <w:tc>
          <w:tcPr>
            <w:tcW w:w="1682" w:type="dxa"/>
            <w:tcBorders>
              <w:top w:val="dashed" w:sz="4" w:space="0" w:color="000000"/>
            </w:tcBorders>
          </w:tcPr>
          <w:p w14:paraId="39B32630" w14:textId="77777777" w:rsidR="007D435F" w:rsidRDefault="00B87847">
            <w:pPr>
              <w:pStyle w:val="TableParagraph"/>
              <w:spacing w:before="89"/>
              <w:ind w:left="50"/>
              <w:rPr>
                <w:sz w:val="16"/>
              </w:rPr>
            </w:pPr>
            <w:r>
              <w:rPr>
                <w:sz w:val="16"/>
              </w:rPr>
              <w:t>MAR 10, 1999</w:t>
            </w:r>
          </w:p>
        </w:tc>
        <w:tc>
          <w:tcPr>
            <w:tcW w:w="3313" w:type="dxa"/>
            <w:tcBorders>
              <w:top w:val="dashed" w:sz="4" w:space="0" w:color="000000"/>
            </w:tcBorders>
          </w:tcPr>
          <w:p w14:paraId="28CCD7DB" w14:textId="77777777" w:rsidR="007D435F" w:rsidRDefault="00B87847">
            <w:pPr>
              <w:pStyle w:val="TableParagraph"/>
              <w:spacing w:before="89" w:line="181" w:lineRule="exact"/>
              <w:ind w:left="287"/>
              <w:rPr>
                <w:sz w:val="16"/>
              </w:rPr>
            </w:pPr>
            <w:r>
              <w:rPr>
                <w:sz w:val="16"/>
              </w:rPr>
              <w:t>SURPATIENT,TWO (15199)</w:t>
            </w:r>
          </w:p>
          <w:p w14:paraId="5581ACEC" w14:textId="77777777" w:rsidR="007D435F" w:rsidRDefault="00B87847">
            <w:pPr>
              <w:pStyle w:val="TableParagraph"/>
              <w:spacing w:line="161" w:lineRule="exact"/>
              <w:ind w:left="287"/>
              <w:rPr>
                <w:sz w:val="16"/>
              </w:rPr>
            </w:pPr>
            <w:r>
              <w:rPr>
                <w:sz w:val="16"/>
              </w:rPr>
              <w:t>000-45-1982</w:t>
            </w:r>
          </w:p>
        </w:tc>
        <w:tc>
          <w:tcPr>
            <w:tcW w:w="2736" w:type="dxa"/>
            <w:gridSpan w:val="2"/>
            <w:tcBorders>
              <w:top w:val="dashed" w:sz="4" w:space="0" w:color="000000"/>
            </w:tcBorders>
          </w:tcPr>
          <w:p w14:paraId="6AD3B4B2" w14:textId="77777777" w:rsidR="007D435F" w:rsidRDefault="00B87847">
            <w:pPr>
              <w:pStyle w:val="TableParagraph"/>
              <w:spacing w:before="79" w:line="180" w:lineRule="exact"/>
              <w:ind w:left="815" w:right="558" w:hanging="2"/>
              <w:rPr>
                <w:sz w:val="16"/>
              </w:rPr>
            </w:pPr>
            <w:r>
              <w:rPr>
                <w:sz w:val="16"/>
              </w:rPr>
              <w:t>SURSURGEON,ONE NOT ENTERED</w:t>
            </w:r>
          </w:p>
        </w:tc>
      </w:tr>
      <w:tr w:rsidR="007D435F" w14:paraId="59FD1722" w14:textId="77777777">
        <w:trPr>
          <w:trHeight w:val="446"/>
        </w:trPr>
        <w:tc>
          <w:tcPr>
            <w:tcW w:w="7731" w:type="dxa"/>
            <w:gridSpan w:val="4"/>
          </w:tcPr>
          <w:p w14:paraId="516D46BA" w14:textId="77777777" w:rsidR="007D435F" w:rsidRDefault="007D435F">
            <w:pPr>
              <w:pStyle w:val="TableParagraph"/>
              <w:spacing w:before="10"/>
              <w:rPr>
                <w:sz w:val="15"/>
              </w:rPr>
            </w:pPr>
          </w:p>
          <w:p w14:paraId="683F2862" w14:textId="77777777" w:rsidR="007D435F" w:rsidRDefault="00B87847">
            <w:pPr>
              <w:pStyle w:val="TableParagraph"/>
              <w:spacing w:before="1"/>
              <w:ind w:left="1969"/>
              <w:rPr>
                <w:sz w:val="16"/>
              </w:rPr>
            </w:pPr>
            <w:r>
              <w:rPr>
                <w:sz w:val="16"/>
              </w:rPr>
              <w:t>CHOLECYSTECTOMY WITH CHOLANGIOGRAM * CPT CODE MISSING *</w:t>
            </w:r>
          </w:p>
        </w:tc>
      </w:tr>
      <w:tr w:rsidR="007D435F" w14:paraId="0F9DF396" w14:textId="77777777">
        <w:trPr>
          <w:trHeight w:val="541"/>
        </w:trPr>
        <w:tc>
          <w:tcPr>
            <w:tcW w:w="1682" w:type="dxa"/>
            <w:tcBorders>
              <w:top w:val="dashed" w:sz="4" w:space="0" w:color="000000"/>
            </w:tcBorders>
          </w:tcPr>
          <w:p w14:paraId="5D6D63E4" w14:textId="77777777" w:rsidR="007D435F" w:rsidRDefault="00B87847">
            <w:pPr>
              <w:pStyle w:val="TableParagraph"/>
              <w:spacing w:before="87"/>
              <w:ind w:left="50"/>
              <w:rPr>
                <w:sz w:val="16"/>
              </w:rPr>
            </w:pPr>
            <w:r>
              <w:rPr>
                <w:sz w:val="16"/>
              </w:rPr>
              <w:t>MAR 17, 1999</w:t>
            </w:r>
          </w:p>
        </w:tc>
        <w:tc>
          <w:tcPr>
            <w:tcW w:w="3937" w:type="dxa"/>
            <w:gridSpan w:val="2"/>
            <w:tcBorders>
              <w:top w:val="dashed" w:sz="4" w:space="0" w:color="000000"/>
            </w:tcBorders>
          </w:tcPr>
          <w:p w14:paraId="489E1B49" w14:textId="77777777" w:rsidR="007D435F" w:rsidRDefault="00B87847">
            <w:pPr>
              <w:pStyle w:val="TableParagraph"/>
              <w:spacing w:before="87"/>
              <w:ind w:left="287"/>
              <w:rPr>
                <w:sz w:val="16"/>
              </w:rPr>
            </w:pPr>
            <w:r>
              <w:rPr>
                <w:sz w:val="16"/>
              </w:rPr>
              <w:t>SURPATIENT,FOURTEEN (15203)</w:t>
            </w:r>
          </w:p>
          <w:p w14:paraId="7489AA37" w14:textId="77777777" w:rsidR="007D435F" w:rsidRDefault="00B87847">
            <w:pPr>
              <w:pStyle w:val="TableParagraph"/>
              <w:spacing w:before="1"/>
              <w:ind w:left="287"/>
              <w:rPr>
                <w:sz w:val="16"/>
              </w:rPr>
            </w:pPr>
            <w:r>
              <w:rPr>
                <w:sz w:val="16"/>
              </w:rPr>
              <w:t>000-45-7212</w:t>
            </w:r>
          </w:p>
        </w:tc>
        <w:tc>
          <w:tcPr>
            <w:tcW w:w="2112" w:type="dxa"/>
            <w:tcBorders>
              <w:top w:val="dashed" w:sz="4" w:space="0" w:color="000000"/>
            </w:tcBorders>
          </w:tcPr>
          <w:p w14:paraId="6053F2FE" w14:textId="77777777" w:rsidR="007D435F" w:rsidRDefault="00B87847">
            <w:pPr>
              <w:pStyle w:val="TableParagraph"/>
              <w:spacing w:before="87"/>
              <w:ind w:left="191" w:right="556"/>
              <w:rPr>
                <w:sz w:val="16"/>
              </w:rPr>
            </w:pPr>
            <w:r>
              <w:rPr>
                <w:sz w:val="16"/>
              </w:rPr>
              <w:t>SURSURGEON,ONE SURSURGEON,TWO</w:t>
            </w:r>
          </w:p>
        </w:tc>
      </w:tr>
      <w:tr w:rsidR="007D435F" w14:paraId="0A877C5B" w14:textId="77777777">
        <w:trPr>
          <w:trHeight w:val="353"/>
        </w:trPr>
        <w:tc>
          <w:tcPr>
            <w:tcW w:w="1682" w:type="dxa"/>
            <w:tcBorders>
              <w:bottom w:val="dashed" w:sz="4" w:space="0" w:color="000000"/>
            </w:tcBorders>
          </w:tcPr>
          <w:p w14:paraId="399677E4" w14:textId="77777777" w:rsidR="007D435F" w:rsidRDefault="007D435F">
            <w:pPr>
              <w:pStyle w:val="TableParagraph"/>
              <w:rPr>
                <w:rFonts w:ascii="Times New Roman"/>
                <w:sz w:val="16"/>
              </w:rPr>
            </w:pPr>
          </w:p>
        </w:tc>
        <w:tc>
          <w:tcPr>
            <w:tcW w:w="3937" w:type="dxa"/>
            <w:gridSpan w:val="2"/>
            <w:tcBorders>
              <w:bottom w:val="dashed" w:sz="4" w:space="0" w:color="000000"/>
            </w:tcBorders>
          </w:tcPr>
          <w:p w14:paraId="5C823AB8" w14:textId="77777777" w:rsidR="007D435F" w:rsidRDefault="00B87847">
            <w:pPr>
              <w:pStyle w:val="TableParagraph"/>
              <w:spacing w:before="90"/>
              <w:ind w:left="287"/>
              <w:rPr>
                <w:sz w:val="16"/>
              </w:rPr>
            </w:pPr>
            <w:r>
              <w:rPr>
                <w:sz w:val="16"/>
              </w:rPr>
              <w:t>CHOLECYSTECTOMY * CPT CODE MISSING *</w:t>
            </w:r>
          </w:p>
        </w:tc>
        <w:tc>
          <w:tcPr>
            <w:tcW w:w="2112" w:type="dxa"/>
            <w:tcBorders>
              <w:bottom w:val="dashed" w:sz="4" w:space="0" w:color="000000"/>
            </w:tcBorders>
          </w:tcPr>
          <w:p w14:paraId="0B139D55" w14:textId="77777777" w:rsidR="007D435F" w:rsidRDefault="007D435F">
            <w:pPr>
              <w:pStyle w:val="TableParagraph"/>
              <w:rPr>
                <w:rFonts w:ascii="Times New Roman"/>
                <w:sz w:val="16"/>
              </w:rPr>
            </w:pPr>
          </w:p>
        </w:tc>
      </w:tr>
      <w:tr w:rsidR="007D435F" w14:paraId="00BA9683" w14:textId="77777777">
        <w:trPr>
          <w:trHeight w:val="451"/>
        </w:trPr>
        <w:tc>
          <w:tcPr>
            <w:tcW w:w="1682" w:type="dxa"/>
            <w:tcBorders>
              <w:top w:val="dashed" w:sz="4" w:space="0" w:color="000000"/>
            </w:tcBorders>
          </w:tcPr>
          <w:p w14:paraId="0ABA6490" w14:textId="77777777" w:rsidR="007D435F" w:rsidRDefault="00B87847">
            <w:pPr>
              <w:pStyle w:val="TableParagraph"/>
              <w:spacing w:before="90"/>
              <w:ind w:left="50"/>
              <w:rPr>
                <w:sz w:val="16"/>
              </w:rPr>
            </w:pPr>
            <w:r>
              <w:rPr>
                <w:sz w:val="16"/>
              </w:rPr>
              <w:t>MAR 18, 1999</w:t>
            </w:r>
          </w:p>
        </w:tc>
        <w:tc>
          <w:tcPr>
            <w:tcW w:w="3937" w:type="dxa"/>
            <w:gridSpan w:val="2"/>
            <w:tcBorders>
              <w:top w:val="dashed" w:sz="4" w:space="0" w:color="000000"/>
            </w:tcBorders>
          </w:tcPr>
          <w:p w14:paraId="2BB08FF3" w14:textId="77777777" w:rsidR="007D435F" w:rsidRDefault="00B87847">
            <w:pPr>
              <w:pStyle w:val="TableParagraph"/>
              <w:spacing w:before="90" w:line="181" w:lineRule="exact"/>
              <w:ind w:left="287"/>
              <w:rPr>
                <w:sz w:val="16"/>
              </w:rPr>
            </w:pPr>
            <w:r>
              <w:rPr>
                <w:sz w:val="16"/>
              </w:rPr>
              <w:t>SURPATIENT,SEVENTEEN (15202)</w:t>
            </w:r>
          </w:p>
          <w:p w14:paraId="2F8F3A7D" w14:textId="77777777" w:rsidR="007D435F" w:rsidRDefault="00B87847">
            <w:pPr>
              <w:pStyle w:val="TableParagraph"/>
              <w:spacing w:line="161" w:lineRule="exact"/>
              <w:ind w:left="287"/>
              <w:rPr>
                <w:sz w:val="16"/>
              </w:rPr>
            </w:pPr>
            <w:r>
              <w:rPr>
                <w:sz w:val="16"/>
              </w:rPr>
              <w:t>000-45-5119</w:t>
            </w:r>
          </w:p>
        </w:tc>
        <w:tc>
          <w:tcPr>
            <w:tcW w:w="2112" w:type="dxa"/>
            <w:tcBorders>
              <w:top w:val="dashed" w:sz="4" w:space="0" w:color="000000"/>
            </w:tcBorders>
          </w:tcPr>
          <w:p w14:paraId="24C3A5C1" w14:textId="77777777" w:rsidR="007D435F" w:rsidRDefault="00B87847">
            <w:pPr>
              <w:pStyle w:val="TableParagraph"/>
              <w:spacing w:before="79" w:line="180" w:lineRule="exact"/>
              <w:ind w:left="191" w:right="556" w:hanging="1"/>
              <w:rPr>
                <w:sz w:val="16"/>
              </w:rPr>
            </w:pPr>
            <w:r>
              <w:rPr>
                <w:sz w:val="16"/>
              </w:rPr>
              <w:t>SURSURGEON,ONE SURSURGEON,TWO</w:t>
            </w:r>
          </w:p>
        </w:tc>
      </w:tr>
    </w:tbl>
    <w:p w14:paraId="112CD850" w14:textId="77777777" w:rsidR="007D435F" w:rsidRDefault="007D435F">
      <w:pPr>
        <w:pStyle w:val="BodyText"/>
        <w:spacing w:before="2"/>
      </w:pPr>
    </w:p>
    <w:p w14:paraId="00733BCD" w14:textId="77777777" w:rsidR="007D435F" w:rsidRDefault="00277930">
      <w:pPr>
        <w:pStyle w:val="BodyText"/>
        <w:ind w:left="934" w:right="1055"/>
        <w:jc w:val="center"/>
      </w:pPr>
      <w:r>
        <w:pict w14:anchorId="07BB2693">
          <v:shape id="_x0000_s1872" style="position:absolute;left:0;text-align:left;margin-left:1in;margin-top:13.4pt;width:384.05pt;height:.1pt;z-index:-15321088;mso-wrap-distance-left:0;mso-wrap-distance-right:0;mso-position-horizontal-relative:page" coordorigin="1440,268" coordsize="7681,0" path="m1440,268r7681,e" filled="f" strokeweight=".16733mm">
            <v:stroke dashstyle="dash"/>
            <v:path arrowok="t"/>
            <w10:wrap type="topAndBottom" anchorx="page"/>
          </v:shape>
        </w:pict>
      </w:r>
      <w:r w:rsidR="00B87847">
        <w:t>REPAIR INCARCERATED INGUINAL HERNIA * CPT CODE MISSING *</w:t>
      </w:r>
    </w:p>
    <w:p w14:paraId="5FC9D211" w14:textId="77777777" w:rsidR="007D435F" w:rsidRDefault="007D435F">
      <w:pPr>
        <w:pStyle w:val="BodyText"/>
        <w:spacing w:before="10"/>
        <w:rPr>
          <w:sz w:val="11"/>
        </w:rPr>
      </w:pPr>
    </w:p>
    <w:p w14:paraId="5C8CCD46" w14:textId="77777777" w:rsidR="007D435F" w:rsidRDefault="00B87847">
      <w:pPr>
        <w:pStyle w:val="BodyText"/>
        <w:spacing w:before="101"/>
        <w:ind w:left="160"/>
        <w:rPr>
          <w:b/>
        </w:rPr>
      </w:pPr>
      <w:r>
        <w:t xml:space="preserve">Press RETURN to continue, or '^' to quit:. </w:t>
      </w:r>
      <w:r>
        <w:rPr>
          <w:b/>
        </w:rPr>
        <w:t>&lt;Enter&gt;</w:t>
      </w:r>
    </w:p>
    <w:p w14:paraId="20ABE420" w14:textId="77777777" w:rsidR="007D435F" w:rsidRDefault="007D435F">
      <w:pPr>
        <w:sectPr w:rsidR="007D435F">
          <w:footerReference w:type="default" r:id="rId442"/>
          <w:pgSz w:w="12240" w:h="15840"/>
          <w:pgMar w:top="1480" w:right="1300" w:bottom="940" w:left="1280" w:header="0" w:footer="746" w:gutter="0"/>
          <w:cols w:space="720"/>
        </w:sectPr>
      </w:pPr>
    </w:p>
    <w:p w14:paraId="7D5B7677" w14:textId="77777777" w:rsidR="007D435F" w:rsidRDefault="00B87847">
      <w:pPr>
        <w:spacing w:before="75"/>
        <w:ind w:left="160"/>
        <w:rPr>
          <w:rFonts w:ascii="Arial"/>
          <w:b/>
        </w:rPr>
      </w:pPr>
      <w:r>
        <w:rPr>
          <w:rFonts w:ascii="Arial"/>
          <w:b/>
          <w:u w:val="thick"/>
        </w:rPr>
        <w:lastRenderedPageBreak/>
        <w:t>Report of Returns to Surgery</w:t>
      </w:r>
    </w:p>
    <w:p w14:paraId="38DCA113" w14:textId="77777777" w:rsidR="007D435F" w:rsidRDefault="00B87847">
      <w:pPr>
        <w:pStyle w:val="Heading3"/>
        <w:spacing w:before="120" w:line="240" w:lineRule="auto"/>
        <w:ind w:left="160"/>
      </w:pPr>
      <w:r>
        <w:t>[SRORET]</w:t>
      </w:r>
    </w:p>
    <w:p w14:paraId="031C3AD6" w14:textId="77777777" w:rsidR="007D435F" w:rsidRDefault="007D435F">
      <w:pPr>
        <w:pStyle w:val="BodyText"/>
        <w:spacing w:before="11"/>
        <w:rPr>
          <w:rFonts w:ascii="Arial"/>
          <w:b/>
          <w:sz w:val="21"/>
        </w:rPr>
      </w:pPr>
    </w:p>
    <w:p w14:paraId="6D09CA8D" w14:textId="77777777" w:rsidR="007D435F" w:rsidRDefault="00B87847">
      <w:pPr>
        <w:ind w:left="160" w:right="212"/>
        <w:rPr>
          <w:rFonts w:ascii="Times New Roman"/>
        </w:rPr>
      </w:pPr>
      <w:r>
        <w:rPr>
          <w:rFonts w:ascii="Times New Roman"/>
        </w:rPr>
        <w:t xml:space="preserve">The </w:t>
      </w:r>
      <w:r>
        <w:rPr>
          <w:rFonts w:ascii="Times New Roman"/>
          <w:i/>
        </w:rPr>
        <w:t xml:space="preserve">Report of Returns to Surgery </w:t>
      </w:r>
      <w:r>
        <w:rPr>
          <w:rFonts w:ascii="Times New Roman"/>
        </w:rPr>
        <w:t>option lists cases that have had related surgical procedures performed within 30 days of the date of the operation. The user must enter the date range by which the software will sort.</w:t>
      </w:r>
    </w:p>
    <w:p w14:paraId="2BAC86E0" w14:textId="77777777" w:rsidR="007D435F" w:rsidRDefault="007D435F">
      <w:pPr>
        <w:pStyle w:val="BodyText"/>
        <w:spacing w:before="10"/>
        <w:rPr>
          <w:rFonts w:ascii="Times New Roman"/>
          <w:sz w:val="21"/>
        </w:rPr>
      </w:pPr>
    </w:p>
    <w:p w14:paraId="14BF0F54" w14:textId="77777777" w:rsidR="007D435F" w:rsidRDefault="00B87847">
      <w:pPr>
        <w:ind w:left="160"/>
        <w:rPr>
          <w:rFonts w:ascii="Times New Roman"/>
        </w:rPr>
      </w:pPr>
      <w:r>
        <w:rPr>
          <w:rFonts w:ascii="Times New Roman"/>
        </w:rPr>
        <w:t>This report has a 132-column format and must be copied to a printer with wide paper.</w:t>
      </w:r>
    </w:p>
    <w:p w14:paraId="00BBB5BA" w14:textId="77777777" w:rsidR="007D435F" w:rsidRDefault="007D435F">
      <w:pPr>
        <w:pStyle w:val="BodyText"/>
        <w:spacing w:before="4"/>
        <w:rPr>
          <w:rFonts w:ascii="Times New Roman"/>
          <w:sz w:val="22"/>
        </w:rPr>
      </w:pPr>
    </w:p>
    <w:p w14:paraId="3C375A7E" w14:textId="77777777" w:rsidR="007D435F" w:rsidRDefault="00B87847">
      <w:pPr>
        <w:spacing w:before="1"/>
        <w:ind w:left="160"/>
        <w:rPr>
          <w:rFonts w:ascii="Times New Roman"/>
          <w:b/>
          <w:sz w:val="20"/>
        </w:rPr>
      </w:pPr>
      <w:r>
        <w:rPr>
          <w:rFonts w:ascii="Times New Roman"/>
          <w:b/>
          <w:sz w:val="20"/>
        </w:rPr>
        <w:t>Example: Print the Report of Returns to Surgery</w:t>
      </w:r>
    </w:p>
    <w:p w14:paraId="329756E9" w14:textId="77777777" w:rsidR="007D435F" w:rsidRDefault="00B87847">
      <w:pPr>
        <w:pStyle w:val="BodyText"/>
        <w:tabs>
          <w:tab w:val="left" w:pos="9550"/>
        </w:tabs>
        <w:spacing w:before="121"/>
        <w:ind w:left="160"/>
      </w:pPr>
      <w:r>
        <w:rPr>
          <w:shd w:val="clear" w:color="auto" w:fill="E4E4E4"/>
        </w:rPr>
        <w:t xml:space="preserve">Select Management Reports Option: </w:t>
      </w:r>
      <w:r>
        <w:rPr>
          <w:b/>
          <w:shd w:val="clear" w:color="auto" w:fill="E4E4E4"/>
        </w:rPr>
        <w:t xml:space="preserve">RET  </w:t>
      </w:r>
      <w:r>
        <w:rPr>
          <w:shd w:val="clear" w:color="auto" w:fill="E4E4E4"/>
        </w:rPr>
        <w:t>Report of Returns to</w:t>
      </w:r>
      <w:r>
        <w:rPr>
          <w:spacing w:val="-28"/>
          <w:shd w:val="clear" w:color="auto" w:fill="E4E4E4"/>
        </w:rPr>
        <w:t xml:space="preserve"> </w:t>
      </w:r>
      <w:r>
        <w:rPr>
          <w:shd w:val="clear" w:color="auto" w:fill="E4E4E4"/>
        </w:rPr>
        <w:t>Surgery</w:t>
      </w:r>
      <w:r>
        <w:rPr>
          <w:shd w:val="clear" w:color="auto" w:fill="E4E4E4"/>
        </w:rPr>
        <w:tab/>
      </w:r>
    </w:p>
    <w:p w14:paraId="72EE045B" w14:textId="77777777" w:rsidR="007D435F" w:rsidRDefault="00277930">
      <w:pPr>
        <w:pStyle w:val="BodyText"/>
        <w:spacing w:before="3"/>
        <w:rPr>
          <w:sz w:val="20"/>
        </w:rPr>
      </w:pPr>
      <w:r>
        <w:pict w14:anchorId="31C3782C">
          <v:shape id="_x0000_s1871" type="#_x0000_t202" style="position:absolute;margin-left:70.6pt;margin-top:12.7pt;width:470.95pt;height:108.75pt;z-index:-15320576;mso-wrap-distance-left:0;mso-wrap-distance-right:0;mso-position-horizontal-relative:page" fillcolor="#e4e4e4" stroked="f">
            <v:textbox inset="0,0,0,0">
              <w:txbxContent>
                <w:p w14:paraId="113ED116" w14:textId="77777777" w:rsidR="0040444F" w:rsidRDefault="0040444F">
                  <w:pPr>
                    <w:pStyle w:val="BodyText"/>
                    <w:spacing w:before="3"/>
                    <w:ind w:left="28"/>
                  </w:pPr>
                  <w:r>
                    <w:t>Report of Returns to Surgery</w:t>
                  </w:r>
                </w:p>
                <w:p w14:paraId="31E80618" w14:textId="77777777" w:rsidR="0040444F" w:rsidRDefault="0040444F">
                  <w:pPr>
                    <w:pStyle w:val="BodyText"/>
                    <w:rPr>
                      <w:sz w:val="18"/>
                    </w:rPr>
                  </w:pPr>
                </w:p>
                <w:p w14:paraId="2D3E9D0A" w14:textId="77777777" w:rsidR="0040444F" w:rsidRDefault="0040444F">
                  <w:pPr>
                    <w:pStyle w:val="BodyText"/>
                    <w:spacing w:before="153"/>
                    <w:ind w:left="28" w:right="5931"/>
                  </w:pPr>
                  <w:r>
                    <w:t xml:space="preserve">Start with Date: </w:t>
                  </w:r>
                  <w:r>
                    <w:rPr>
                      <w:b/>
                    </w:rPr>
                    <w:t xml:space="preserve">7/1 </w:t>
                  </w:r>
                  <w:r>
                    <w:t xml:space="preserve">(JUL 01, 1999) End with Date: </w:t>
                  </w:r>
                  <w:r>
                    <w:rPr>
                      <w:b/>
                    </w:rPr>
                    <w:t xml:space="preserve">7/14 </w:t>
                  </w:r>
                  <w:r>
                    <w:t>(JUL 14, 1999)</w:t>
                  </w:r>
                </w:p>
                <w:p w14:paraId="561B45B3" w14:textId="77777777" w:rsidR="0040444F" w:rsidRDefault="0040444F">
                  <w:pPr>
                    <w:pStyle w:val="BodyText"/>
                    <w:spacing w:before="6"/>
                  </w:pPr>
                </w:p>
                <w:p w14:paraId="6F4DBF4A" w14:textId="77777777" w:rsidR="0040444F" w:rsidRDefault="0040444F">
                  <w:pPr>
                    <w:pStyle w:val="BodyText"/>
                    <w:ind w:left="28" w:right="2457"/>
                  </w:pPr>
                  <w:r>
                    <w:t>This report will list cases completed during the date range entered that have had return cases associated with them. It is designed to use a 132 column format.</w:t>
                  </w:r>
                </w:p>
                <w:p w14:paraId="14B05CDE" w14:textId="77777777" w:rsidR="0040444F" w:rsidRDefault="0040444F">
                  <w:pPr>
                    <w:pStyle w:val="BodyText"/>
                    <w:rPr>
                      <w:sz w:val="18"/>
                    </w:rPr>
                  </w:pPr>
                </w:p>
                <w:p w14:paraId="4CE7622D" w14:textId="77777777" w:rsidR="0040444F" w:rsidRDefault="0040444F">
                  <w:pPr>
                    <w:spacing w:before="155"/>
                    <w:ind w:left="28"/>
                    <w:rPr>
                      <w:b/>
                      <w:i/>
                      <w:sz w:val="16"/>
                    </w:rPr>
                  </w:pPr>
                  <w:r>
                    <w:rPr>
                      <w:sz w:val="16"/>
                    </w:rPr>
                    <w:t xml:space="preserve">Print the Report on which Device: </w:t>
                  </w:r>
                  <w:r>
                    <w:rPr>
                      <w:b/>
                      <w:i/>
                      <w:sz w:val="16"/>
                    </w:rPr>
                    <w:t>[Select Print Device]</w:t>
                  </w:r>
                </w:p>
              </w:txbxContent>
            </v:textbox>
            <w10:wrap type="topAndBottom" anchorx="page"/>
          </v:shape>
        </w:pict>
      </w:r>
    </w:p>
    <w:p w14:paraId="3029FD7D"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55EE6393" w14:textId="77777777" w:rsidR="007D435F" w:rsidRDefault="007D435F">
      <w:pPr>
        <w:spacing w:line="232" w:lineRule="exact"/>
        <w:rPr>
          <w:rFonts w:ascii="Times New Roman"/>
        </w:rPr>
        <w:sectPr w:rsidR="007D435F">
          <w:footerReference w:type="default" r:id="rId443"/>
          <w:pgSz w:w="12240" w:h="15840"/>
          <w:pgMar w:top="1480" w:right="1300" w:bottom="940" w:left="1280" w:header="0" w:footer="746" w:gutter="0"/>
          <w:cols w:space="720"/>
        </w:sectPr>
      </w:pPr>
    </w:p>
    <w:p w14:paraId="356EDCF6" w14:textId="77777777" w:rsidR="007D435F" w:rsidRDefault="007D435F">
      <w:pPr>
        <w:pStyle w:val="BodyText"/>
        <w:rPr>
          <w:rFonts w:ascii="Times New Roman"/>
          <w:i/>
          <w:sz w:val="20"/>
        </w:rPr>
      </w:pPr>
    </w:p>
    <w:p w14:paraId="791FAC0B" w14:textId="77777777" w:rsidR="007D435F" w:rsidRDefault="007D435F">
      <w:pPr>
        <w:pStyle w:val="BodyText"/>
        <w:rPr>
          <w:rFonts w:ascii="Times New Roman"/>
          <w:i/>
          <w:sz w:val="20"/>
        </w:rPr>
      </w:pPr>
    </w:p>
    <w:p w14:paraId="4F182AAA" w14:textId="77777777" w:rsidR="007D435F" w:rsidRDefault="007D435F">
      <w:pPr>
        <w:pStyle w:val="BodyText"/>
        <w:spacing w:before="9"/>
        <w:rPr>
          <w:rFonts w:ascii="Times New Roman"/>
          <w:i/>
          <w:sz w:val="24"/>
        </w:rPr>
      </w:pPr>
    </w:p>
    <w:p w14:paraId="6D29A195" w14:textId="77777777" w:rsidR="007D435F" w:rsidRDefault="00B87847">
      <w:pPr>
        <w:pStyle w:val="BodyText"/>
        <w:spacing w:before="101" w:line="181" w:lineRule="exact"/>
        <w:ind w:left="5765"/>
      </w:pPr>
      <w:r>
        <w:t>MAYBERRY, NC</w:t>
      </w:r>
    </w:p>
    <w:p w14:paraId="7128CB8F" w14:textId="77777777" w:rsidR="007D435F" w:rsidRDefault="00B87847">
      <w:pPr>
        <w:pStyle w:val="BodyText"/>
        <w:tabs>
          <w:tab w:val="left" w:pos="9700"/>
        </w:tabs>
        <w:ind w:left="5092" w:right="1833" w:firstLine="480"/>
      </w:pPr>
      <w:r>
        <w:t>SURGICAL</w:t>
      </w:r>
      <w:r>
        <w:rPr>
          <w:spacing w:val="-4"/>
        </w:rPr>
        <w:t xml:space="preserve"> </w:t>
      </w:r>
      <w:r>
        <w:t>SERVICE</w:t>
      </w:r>
      <w:r>
        <w:tab/>
        <w:t>REVIEWED BY: REPORT OF RETURNS</w:t>
      </w:r>
      <w:r>
        <w:rPr>
          <w:spacing w:val="-8"/>
        </w:rPr>
        <w:t xml:space="preserve"> </w:t>
      </w:r>
      <w:r>
        <w:t>TO</w:t>
      </w:r>
      <w:r>
        <w:rPr>
          <w:spacing w:val="-3"/>
        </w:rPr>
        <w:t xml:space="preserve"> </w:t>
      </w:r>
      <w:r>
        <w:t>SURGERY</w:t>
      </w:r>
      <w:r>
        <w:tab/>
        <w:t>DATE</w:t>
      </w:r>
      <w:r>
        <w:rPr>
          <w:spacing w:val="8"/>
        </w:rPr>
        <w:t xml:space="preserve"> </w:t>
      </w:r>
      <w:r>
        <w:rPr>
          <w:spacing w:val="-3"/>
        </w:rPr>
        <w:t>REVIEWED:</w:t>
      </w:r>
    </w:p>
    <w:p w14:paraId="451625A9" w14:textId="77777777" w:rsidR="007D435F" w:rsidRDefault="00B87847">
      <w:pPr>
        <w:pStyle w:val="BodyText"/>
        <w:tabs>
          <w:tab w:val="left" w:pos="9700"/>
        </w:tabs>
        <w:ind w:left="4805"/>
      </w:pPr>
      <w:r>
        <w:t>FROM: JUL 1,1999  TO:</w:t>
      </w:r>
      <w:r>
        <w:rPr>
          <w:spacing w:val="-10"/>
        </w:rPr>
        <w:t xml:space="preserve"> </w:t>
      </w:r>
      <w:r>
        <w:t>JUL</w:t>
      </w:r>
      <w:r>
        <w:rPr>
          <w:spacing w:val="-2"/>
        </w:rPr>
        <w:t xml:space="preserve"> </w:t>
      </w:r>
      <w:r>
        <w:t>14,1999</w:t>
      </w:r>
      <w:r>
        <w:tab/>
        <w:t>DATE PRINTED: AUG</w:t>
      </w:r>
      <w:r>
        <w:rPr>
          <w:spacing w:val="-6"/>
        </w:rPr>
        <w:t xml:space="preserve"> </w:t>
      </w:r>
      <w:r>
        <w:t>27,1999</w:t>
      </w:r>
    </w:p>
    <w:p w14:paraId="7DAF8FD8" w14:textId="77777777" w:rsidR="007D435F" w:rsidRDefault="007D435F">
      <w:pPr>
        <w:pStyle w:val="BodyText"/>
        <w:rPr>
          <w:sz w:val="18"/>
        </w:rPr>
      </w:pPr>
    </w:p>
    <w:p w14:paraId="532E4E4C" w14:textId="77777777" w:rsidR="007D435F" w:rsidRDefault="00B87847">
      <w:pPr>
        <w:pStyle w:val="BodyText"/>
        <w:tabs>
          <w:tab w:val="left" w:pos="1731"/>
          <w:tab w:val="left" w:pos="6339"/>
        </w:tabs>
        <w:spacing w:before="159" w:line="181" w:lineRule="exact"/>
        <w:ind w:left="100"/>
      </w:pPr>
      <w:r>
        <w:t>OPERATION</w:t>
      </w:r>
      <w:r>
        <w:rPr>
          <w:spacing w:val="-4"/>
        </w:rPr>
        <w:t xml:space="preserve"> </w:t>
      </w:r>
      <w:r>
        <w:t>DATE</w:t>
      </w:r>
      <w:r>
        <w:tab/>
        <w:t>PATIENT</w:t>
      </w:r>
      <w:r>
        <w:rPr>
          <w:spacing w:val="-3"/>
        </w:rPr>
        <w:t xml:space="preserve"> </w:t>
      </w:r>
      <w:r>
        <w:t>(ID#)</w:t>
      </w:r>
      <w:r>
        <w:tab/>
        <w:t>PRINCIPAL OPERATIVE</w:t>
      </w:r>
      <w:r>
        <w:rPr>
          <w:spacing w:val="-3"/>
        </w:rPr>
        <w:t xml:space="preserve"> </w:t>
      </w:r>
      <w:r>
        <w:t>PROCEDURE</w:t>
      </w:r>
    </w:p>
    <w:p w14:paraId="327EAB20" w14:textId="77777777" w:rsidR="007D435F" w:rsidRDefault="00B87847">
      <w:pPr>
        <w:pStyle w:val="BodyText"/>
        <w:spacing w:line="181" w:lineRule="exact"/>
        <w:ind w:left="100"/>
      </w:pPr>
      <w:r>
        <w:t>====================================================================================================================================</w:t>
      </w:r>
    </w:p>
    <w:p w14:paraId="4077CB95" w14:textId="77777777" w:rsidR="007D435F" w:rsidRDefault="007D435F">
      <w:pPr>
        <w:pStyle w:val="BodyText"/>
        <w:spacing w:before="4"/>
      </w:pPr>
    </w:p>
    <w:p w14:paraId="4EC9EE9E" w14:textId="77777777" w:rsidR="007D435F" w:rsidRDefault="00B87847">
      <w:pPr>
        <w:pStyle w:val="BodyText"/>
        <w:tabs>
          <w:tab w:val="left" w:pos="1731"/>
          <w:tab w:val="left" w:pos="6340"/>
        </w:tabs>
        <w:spacing w:line="360" w:lineRule="atLeast"/>
        <w:ind w:left="484" w:right="4041" w:hanging="385"/>
      </w:pPr>
      <w:r>
        <w:t>JUL</w:t>
      </w:r>
      <w:r>
        <w:rPr>
          <w:spacing w:val="-2"/>
        </w:rPr>
        <w:t xml:space="preserve"> </w:t>
      </w:r>
      <w:r>
        <w:t>03,</w:t>
      </w:r>
      <w:r>
        <w:rPr>
          <w:spacing w:val="-2"/>
        </w:rPr>
        <w:t xml:space="preserve"> </w:t>
      </w:r>
      <w:r>
        <w:t>1999</w:t>
      </w:r>
      <w:r>
        <w:tab/>
        <w:t>SURPATIENT,SEVENTEEN</w:t>
      </w:r>
      <w:r>
        <w:rPr>
          <w:spacing w:val="-8"/>
        </w:rPr>
        <w:t xml:space="preserve"> </w:t>
      </w:r>
      <w:r>
        <w:t>(000-45-5119)</w:t>
      </w:r>
      <w:r>
        <w:tab/>
        <w:t>REPAIR GASTRIC PERFORATION RETURNS TO</w:t>
      </w:r>
      <w:r>
        <w:rPr>
          <w:spacing w:val="-3"/>
        </w:rPr>
        <w:t xml:space="preserve"> </w:t>
      </w:r>
      <w:r>
        <w:t>SURGERY:</w:t>
      </w:r>
    </w:p>
    <w:p w14:paraId="33D3F4EC" w14:textId="77777777" w:rsidR="007D435F" w:rsidRDefault="00B87847">
      <w:pPr>
        <w:pStyle w:val="BodyText"/>
        <w:tabs>
          <w:tab w:val="left" w:pos="3460"/>
        </w:tabs>
        <w:spacing w:before="1"/>
        <w:ind w:left="2020"/>
      </w:pPr>
      <w:r>
        <w:t>JUL</w:t>
      </w:r>
      <w:r>
        <w:rPr>
          <w:spacing w:val="-2"/>
        </w:rPr>
        <w:t xml:space="preserve"> </w:t>
      </w:r>
      <w:r>
        <w:t>07,</w:t>
      </w:r>
      <w:r>
        <w:rPr>
          <w:spacing w:val="-2"/>
        </w:rPr>
        <w:t xml:space="preserve"> </w:t>
      </w:r>
      <w:r>
        <w:t>1999</w:t>
      </w:r>
      <w:r>
        <w:tab/>
        <w:t>EXPLORATORY</w:t>
      </w:r>
      <w:r>
        <w:rPr>
          <w:spacing w:val="-1"/>
        </w:rPr>
        <w:t xml:space="preserve"> </w:t>
      </w:r>
      <w:r>
        <w:t>LAPAROTOMY</w:t>
      </w:r>
    </w:p>
    <w:p w14:paraId="6567CD2F" w14:textId="77777777" w:rsidR="007D435F" w:rsidRDefault="007D435F">
      <w:pPr>
        <w:pStyle w:val="BodyText"/>
        <w:spacing w:before="4"/>
      </w:pPr>
    </w:p>
    <w:p w14:paraId="5A3780E7" w14:textId="77777777" w:rsidR="007D435F" w:rsidRDefault="00B87847">
      <w:pPr>
        <w:pStyle w:val="BodyText"/>
        <w:tabs>
          <w:tab w:val="left" w:pos="1731"/>
          <w:tab w:val="left" w:pos="6340"/>
        </w:tabs>
        <w:spacing w:line="360" w:lineRule="atLeast"/>
        <w:ind w:left="484" w:right="1448" w:hanging="385"/>
      </w:pPr>
      <w:r>
        <w:t>JUL</w:t>
      </w:r>
      <w:r>
        <w:rPr>
          <w:spacing w:val="-2"/>
        </w:rPr>
        <w:t xml:space="preserve"> </w:t>
      </w:r>
      <w:r>
        <w:t>06,</w:t>
      </w:r>
      <w:r>
        <w:rPr>
          <w:spacing w:val="-2"/>
        </w:rPr>
        <w:t xml:space="preserve"> </w:t>
      </w:r>
      <w:r>
        <w:t>1999</w:t>
      </w:r>
      <w:r>
        <w:tab/>
        <w:t>SURPATIENT,FIVE</w:t>
      </w:r>
      <w:r>
        <w:rPr>
          <w:spacing w:val="-6"/>
        </w:rPr>
        <w:t xml:space="preserve"> </w:t>
      </w:r>
      <w:r>
        <w:t>(000-21-2453)</w:t>
      </w:r>
      <w:r>
        <w:tab/>
        <w:t>ATTEMPTED REVISION OF LEFT ARM A-V FISTULA WITH GRAFT RETURNS TO</w:t>
      </w:r>
      <w:r>
        <w:rPr>
          <w:spacing w:val="-3"/>
        </w:rPr>
        <w:t xml:space="preserve"> </w:t>
      </w:r>
      <w:r>
        <w:t>SURGERY:</w:t>
      </w:r>
    </w:p>
    <w:p w14:paraId="1E590F49" w14:textId="77777777" w:rsidR="007D435F" w:rsidRDefault="00B87847">
      <w:pPr>
        <w:pStyle w:val="BodyText"/>
        <w:tabs>
          <w:tab w:val="left" w:pos="3460"/>
        </w:tabs>
        <w:spacing w:before="1"/>
        <w:ind w:left="2020"/>
      </w:pPr>
      <w:r>
        <w:t>JUL</w:t>
      </w:r>
      <w:r>
        <w:rPr>
          <w:spacing w:val="-2"/>
        </w:rPr>
        <w:t xml:space="preserve"> </w:t>
      </w:r>
      <w:r>
        <w:t>15,</w:t>
      </w:r>
      <w:r>
        <w:rPr>
          <w:spacing w:val="-2"/>
        </w:rPr>
        <w:t xml:space="preserve"> </w:t>
      </w:r>
      <w:r>
        <w:t>1999</w:t>
      </w:r>
      <w:r>
        <w:tab/>
        <w:t>CREATION OF A-V FISTULA W/VASCULAR GRAFT, RT</w:t>
      </w:r>
      <w:r>
        <w:rPr>
          <w:spacing w:val="-9"/>
        </w:rPr>
        <w:t xml:space="preserve"> </w:t>
      </w:r>
      <w:r>
        <w:t>ARM</w:t>
      </w:r>
    </w:p>
    <w:p w14:paraId="59AC368A" w14:textId="77777777" w:rsidR="007D435F" w:rsidRDefault="007D435F">
      <w:pPr>
        <w:pStyle w:val="BodyText"/>
        <w:spacing w:before="3"/>
      </w:pPr>
    </w:p>
    <w:p w14:paraId="3EB52FDD" w14:textId="77777777" w:rsidR="007D435F" w:rsidRDefault="00B87847">
      <w:pPr>
        <w:pStyle w:val="BodyText"/>
        <w:tabs>
          <w:tab w:val="left" w:pos="1731"/>
          <w:tab w:val="left" w:pos="6340"/>
        </w:tabs>
        <w:spacing w:before="1" w:line="360" w:lineRule="atLeast"/>
        <w:ind w:left="484" w:right="2794" w:hanging="385"/>
      </w:pPr>
      <w:r>
        <w:t>JUL</w:t>
      </w:r>
      <w:r>
        <w:rPr>
          <w:spacing w:val="-2"/>
        </w:rPr>
        <w:t xml:space="preserve"> </w:t>
      </w:r>
      <w:r>
        <w:t>06,</w:t>
      </w:r>
      <w:r>
        <w:rPr>
          <w:spacing w:val="-2"/>
        </w:rPr>
        <w:t xml:space="preserve"> </w:t>
      </w:r>
      <w:r>
        <w:t>1999</w:t>
      </w:r>
      <w:r>
        <w:tab/>
        <w:t>SURPATIENT,TWO</w:t>
      </w:r>
      <w:r>
        <w:rPr>
          <w:spacing w:val="-7"/>
        </w:rPr>
        <w:t xml:space="preserve"> </w:t>
      </w:r>
      <w:r>
        <w:t>(000-45-1982)</w:t>
      </w:r>
      <w:r>
        <w:tab/>
        <w:t>EXCISION OF GRANULATION TISSUE RT.</w:t>
      </w:r>
      <w:r>
        <w:rPr>
          <w:spacing w:val="-17"/>
        </w:rPr>
        <w:t xml:space="preserve"> </w:t>
      </w:r>
      <w:r>
        <w:t>FOOT RETURNS TO</w:t>
      </w:r>
      <w:r>
        <w:rPr>
          <w:spacing w:val="-3"/>
        </w:rPr>
        <w:t xml:space="preserve"> </w:t>
      </w:r>
      <w:r>
        <w:t>SURGERY:</w:t>
      </w:r>
    </w:p>
    <w:p w14:paraId="47FA020F" w14:textId="77777777" w:rsidR="007D435F" w:rsidRDefault="00B87847">
      <w:pPr>
        <w:pStyle w:val="BodyText"/>
        <w:tabs>
          <w:tab w:val="left" w:pos="3460"/>
        </w:tabs>
        <w:spacing w:before="4"/>
        <w:ind w:left="2020"/>
      </w:pPr>
      <w:r>
        <w:t>AUG</w:t>
      </w:r>
      <w:r>
        <w:rPr>
          <w:spacing w:val="-2"/>
        </w:rPr>
        <w:t xml:space="preserve"> </w:t>
      </w:r>
      <w:r>
        <w:t>03,</w:t>
      </w:r>
      <w:r>
        <w:rPr>
          <w:spacing w:val="-2"/>
        </w:rPr>
        <w:t xml:space="preserve"> </w:t>
      </w:r>
      <w:r>
        <w:t>1999</w:t>
      </w:r>
      <w:r>
        <w:tab/>
        <w:t>STSG FROM RT. THIGH TO RIGHT</w:t>
      </w:r>
      <w:r>
        <w:rPr>
          <w:spacing w:val="-7"/>
        </w:rPr>
        <w:t xml:space="preserve"> </w:t>
      </w:r>
      <w:r>
        <w:t>FOOT</w:t>
      </w:r>
    </w:p>
    <w:p w14:paraId="5D2DCBF2" w14:textId="77777777" w:rsidR="007D435F" w:rsidRDefault="007D435F">
      <w:pPr>
        <w:pStyle w:val="BodyText"/>
        <w:spacing w:before="1"/>
      </w:pPr>
    </w:p>
    <w:p w14:paraId="40F5DC3B" w14:textId="77777777" w:rsidR="007D435F" w:rsidRDefault="00B87847">
      <w:pPr>
        <w:pStyle w:val="BodyText"/>
        <w:tabs>
          <w:tab w:val="left" w:pos="1731"/>
          <w:tab w:val="left" w:pos="6340"/>
        </w:tabs>
        <w:spacing w:line="360" w:lineRule="atLeast"/>
        <w:ind w:left="484" w:right="2889" w:hanging="385"/>
      </w:pPr>
      <w:r>
        <w:t>JUL</w:t>
      </w:r>
      <w:r>
        <w:rPr>
          <w:spacing w:val="-2"/>
        </w:rPr>
        <w:t xml:space="preserve"> </w:t>
      </w:r>
      <w:r>
        <w:t>06,</w:t>
      </w:r>
      <w:r>
        <w:rPr>
          <w:spacing w:val="-2"/>
        </w:rPr>
        <w:t xml:space="preserve"> </w:t>
      </w:r>
      <w:r>
        <w:t>1999</w:t>
      </w:r>
      <w:r>
        <w:tab/>
        <w:t>SURPATIENT,FORTY</w:t>
      </w:r>
      <w:r>
        <w:rPr>
          <w:spacing w:val="-7"/>
        </w:rPr>
        <w:t xml:space="preserve"> </w:t>
      </w:r>
      <w:r>
        <w:t>(000-77-7777)</w:t>
      </w:r>
      <w:r>
        <w:tab/>
        <w:t>IRRIGATION AND DEBRIDEMENT OF LT. FOOT RETURNS TO</w:t>
      </w:r>
      <w:r>
        <w:rPr>
          <w:spacing w:val="-3"/>
        </w:rPr>
        <w:t xml:space="preserve"> </w:t>
      </w:r>
      <w:r>
        <w:t>SURGERY:</w:t>
      </w:r>
    </w:p>
    <w:p w14:paraId="330E8AB1" w14:textId="77777777" w:rsidR="007D435F" w:rsidRDefault="00B87847">
      <w:pPr>
        <w:pStyle w:val="BodyText"/>
        <w:tabs>
          <w:tab w:val="left" w:pos="3460"/>
        </w:tabs>
        <w:spacing w:before="3"/>
        <w:ind w:left="2020"/>
      </w:pPr>
      <w:r>
        <w:t>JUL</w:t>
      </w:r>
      <w:r>
        <w:rPr>
          <w:spacing w:val="-2"/>
        </w:rPr>
        <w:t xml:space="preserve"> </w:t>
      </w:r>
      <w:r>
        <w:t>14,</w:t>
      </w:r>
      <w:r>
        <w:rPr>
          <w:spacing w:val="-2"/>
        </w:rPr>
        <w:t xml:space="preserve"> </w:t>
      </w:r>
      <w:r>
        <w:t>1999</w:t>
      </w:r>
      <w:r>
        <w:tab/>
        <w:t>IRRIGATION AND DEBRIDEMENT OF LT.</w:t>
      </w:r>
      <w:r>
        <w:rPr>
          <w:spacing w:val="-6"/>
        </w:rPr>
        <w:t xml:space="preserve"> </w:t>
      </w:r>
      <w:r>
        <w:t>FOOT</w:t>
      </w:r>
    </w:p>
    <w:p w14:paraId="4FEB782C" w14:textId="77777777" w:rsidR="007D435F" w:rsidRDefault="007D435F">
      <w:pPr>
        <w:pStyle w:val="BodyText"/>
        <w:spacing w:before="1"/>
      </w:pPr>
    </w:p>
    <w:p w14:paraId="176E21F4" w14:textId="77777777" w:rsidR="007D435F" w:rsidRDefault="00B87847">
      <w:pPr>
        <w:pStyle w:val="BodyText"/>
        <w:tabs>
          <w:tab w:val="left" w:pos="1731"/>
          <w:tab w:val="left" w:pos="6340"/>
        </w:tabs>
        <w:spacing w:line="360" w:lineRule="atLeast"/>
        <w:ind w:left="484" w:right="4425" w:hanging="385"/>
      </w:pPr>
      <w:r>
        <w:t>JUL</w:t>
      </w:r>
      <w:r>
        <w:rPr>
          <w:spacing w:val="-2"/>
        </w:rPr>
        <w:t xml:space="preserve"> </w:t>
      </w:r>
      <w:r>
        <w:t>07,</w:t>
      </w:r>
      <w:r>
        <w:rPr>
          <w:spacing w:val="-2"/>
        </w:rPr>
        <w:t xml:space="preserve"> </w:t>
      </w:r>
      <w:r>
        <w:t>1999</w:t>
      </w:r>
      <w:r>
        <w:tab/>
        <w:t>SURPATIENT,FORTYONE</w:t>
      </w:r>
      <w:r>
        <w:rPr>
          <w:spacing w:val="-8"/>
        </w:rPr>
        <w:t xml:space="preserve"> </w:t>
      </w:r>
      <w:r>
        <w:t>(000-43-2109)</w:t>
      </w:r>
      <w:r>
        <w:tab/>
        <w:t>EXPLORATORY LAPAROTOMY RETURNS TO</w:t>
      </w:r>
      <w:r>
        <w:rPr>
          <w:spacing w:val="-3"/>
        </w:rPr>
        <w:t xml:space="preserve"> </w:t>
      </w:r>
      <w:r>
        <w:t>SURGERY:</w:t>
      </w:r>
    </w:p>
    <w:p w14:paraId="77194BAE" w14:textId="77777777" w:rsidR="007D435F" w:rsidRDefault="00B87847">
      <w:pPr>
        <w:pStyle w:val="BodyText"/>
        <w:tabs>
          <w:tab w:val="left" w:pos="3460"/>
        </w:tabs>
        <w:spacing w:before="4"/>
        <w:ind w:left="2020"/>
      </w:pPr>
      <w:r>
        <w:t>AUG</w:t>
      </w:r>
      <w:r>
        <w:rPr>
          <w:spacing w:val="-2"/>
        </w:rPr>
        <w:t xml:space="preserve"> </w:t>
      </w:r>
      <w:r>
        <w:t>05,</w:t>
      </w:r>
      <w:r>
        <w:rPr>
          <w:spacing w:val="-2"/>
        </w:rPr>
        <w:t xml:space="preserve"> </w:t>
      </w:r>
      <w:r>
        <w:t>1999</w:t>
      </w:r>
      <w:r>
        <w:tab/>
        <w:t>TRACHEOSTOMY</w:t>
      </w:r>
    </w:p>
    <w:p w14:paraId="20793B56" w14:textId="77777777" w:rsidR="007D435F" w:rsidRDefault="007D435F">
      <w:pPr>
        <w:pStyle w:val="BodyText"/>
        <w:spacing w:before="2"/>
      </w:pPr>
    </w:p>
    <w:p w14:paraId="65E62616" w14:textId="77777777" w:rsidR="007D435F" w:rsidRDefault="00B87847">
      <w:pPr>
        <w:pStyle w:val="BodyText"/>
        <w:tabs>
          <w:tab w:val="left" w:pos="1731"/>
          <w:tab w:val="left" w:pos="6340"/>
        </w:tabs>
        <w:spacing w:line="360" w:lineRule="atLeast"/>
        <w:ind w:left="484" w:right="3465" w:hanging="385"/>
      </w:pPr>
      <w:r>
        <w:t>JUL</w:t>
      </w:r>
      <w:r>
        <w:rPr>
          <w:spacing w:val="-2"/>
        </w:rPr>
        <w:t xml:space="preserve"> </w:t>
      </w:r>
      <w:r>
        <w:t>10,</w:t>
      </w:r>
      <w:r>
        <w:rPr>
          <w:spacing w:val="-2"/>
        </w:rPr>
        <w:t xml:space="preserve"> </w:t>
      </w:r>
      <w:r>
        <w:t>1999</w:t>
      </w:r>
      <w:r>
        <w:tab/>
        <w:t>SURPATIENT,ONE</w:t>
      </w:r>
      <w:r>
        <w:rPr>
          <w:spacing w:val="-7"/>
        </w:rPr>
        <w:t xml:space="preserve"> </w:t>
      </w:r>
      <w:r>
        <w:t>(000-44-7629)</w:t>
      </w:r>
      <w:r>
        <w:tab/>
        <w:t>RIGHT LOWER QUADRANT EXPLORATION RETURNS TO</w:t>
      </w:r>
      <w:r>
        <w:rPr>
          <w:spacing w:val="-3"/>
        </w:rPr>
        <w:t xml:space="preserve"> </w:t>
      </w:r>
      <w:r>
        <w:t>SURGERY:</w:t>
      </w:r>
    </w:p>
    <w:p w14:paraId="494FFDA6" w14:textId="77777777" w:rsidR="007D435F" w:rsidRDefault="00B87847">
      <w:pPr>
        <w:pStyle w:val="BodyText"/>
        <w:tabs>
          <w:tab w:val="left" w:pos="3460"/>
        </w:tabs>
        <w:spacing w:before="3"/>
        <w:ind w:left="2020"/>
      </w:pPr>
      <w:r>
        <w:t>JUL</w:t>
      </w:r>
      <w:r>
        <w:rPr>
          <w:spacing w:val="-2"/>
        </w:rPr>
        <w:t xml:space="preserve"> </w:t>
      </w:r>
      <w:r>
        <w:t>13,</w:t>
      </w:r>
      <w:r>
        <w:rPr>
          <w:spacing w:val="-2"/>
        </w:rPr>
        <w:t xml:space="preserve"> </w:t>
      </w:r>
      <w:r>
        <w:t>1999</w:t>
      </w:r>
      <w:r>
        <w:tab/>
        <w:t>SIGMOID</w:t>
      </w:r>
      <w:r>
        <w:rPr>
          <w:spacing w:val="-1"/>
        </w:rPr>
        <w:t xml:space="preserve"> </w:t>
      </w:r>
      <w:r>
        <w:t>COLECTOMY</w:t>
      </w:r>
    </w:p>
    <w:p w14:paraId="1CC2931D" w14:textId="77777777" w:rsidR="007D435F" w:rsidRDefault="007D435F">
      <w:pPr>
        <w:sectPr w:rsidR="007D435F">
          <w:footerReference w:type="default" r:id="rId444"/>
          <w:pgSz w:w="15840" w:h="12240" w:orient="landscape"/>
          <w:pgMar w:top="1140" w:right="1620" w:bottom="940" w:left="1340" w:header="0" w:footer="746" w:gutter="0"/>
          <w:cols w:space="720"/>
        </w:sectPr>
      </w:pPr>
    </w:p>
    <w:p w14:paraId="6F926FC9" w14:textId="77777777" w:rsidR="007D435F" w:rsidRDefault="00B87847">
      <w:pPr>
        <w:spacing w:before="75"/>
        <w:ind w:left="140"/>
        <w:rPr>
          <w:rFonts w:ascii="Arial"/>
          <w:b/>
        </w:rPr>
      </w:pPr>
      <w:r>
        <w:rPr>
          <w:rFonts w:ascii="Arial"/>
          <w:b/>
          <w:u w:val="thick"/>
        </w:rPr>
        <w:lastRenderedPageBreak/>
        <w:t>Report of Daily Operating Room Activity</w:t>
      </w:r>
    </w:p>
    <w:p w14:paraId="5FD77152" w14:textId="77777777" w:rsidR="007D435F" w:rsidRDefault="00B87847">
      <w:pPr>
        <w:pStyle w:val="Heading3"/>
        <w:spacing w:before="120" w:line="240" w:lineRule="auto"/>
        <w:ind w:left="140"/>
      </w:pPr>
      <w:r>
        <w:t>[SROPACT]</w:t>
      </w:r>
    </w:p>
    <w:p w14:paraId="67234801" w14:textId="77777777" w:rsidR="007D435F" w:rsidRDefault="007D435F">
      <w:pPr>
        <w:pStyle w:val="BodyText"/>
        <w:spacing w:before="11"/>
        <w:rPr>
          <w:rFonts w:ascii="Arial"/>
          <w:b/>
          <w:sz w:val="21"/>
        </w:rPr>
      </w:pPr>
    </w:p>
    <w:p w14:paraId="4F8E39CF" w14:textId="77777777" w:rsidR="007D435F" w:rsidRDefault="00B87847">
      <w:pPr>
        <w:ind w:left="140" w:right="395"/>
        <w:rPr>
          <w:rFonts w:ascii="Times New Roman"/>
        </w:rPr>
      </w:pPr>
      <w:r>
        <w:rPr>
          <w:rFonts w:ascii="Times New Roman"/>
        </w:rPr>
        <w:t xml:space="preserve">The </w:t>
      </w:r>
      <w:r>
        <w:rPr>
          <w:rFonts w:ascii="Times New Roman"/>
          <w:i/>
        </w:rPr>
        <w:t xml:space="preserve">Report of Daily Operating Room Activity </w:t>
      </w:r>
      <w:r>
        <w:rPr>
          <w:rFonts w:ascii="Times New Roman"/>
        </w:rPr>
        <w:t>option provides a list of completed cases started between 6:00 AM on the date selected and 5:59 AM of the following day for all operating rooms.</w:t>
      </w:r>
    </w:p>
    <w:p w14:paraId="1E4CA62C" w14:textId="77777777" w:rsidR="007D435F" w:rsidRDefault="007D435F">
      <w:pPr>
        <w:pStyle w:val="BodyText"/>
        <w:spacing w:before="3"/>
        <w:rPr>
          <w:rFonts w:ascii="Times New Roman"/>
          <w:sz w:val="22"/>
        </w:rPr>
      </w:pPr>
    </w:p>
    <w:p w14:paraId="7D8FB601" w14:textId="77777777" w:rsidR="007D435F" w:rsidRDefault="00B87847">
      <w:pPr>
        <w:spacing w:before="1"/>
        <w:ind w:left="140"/>
        <w:rPr>
          <w:rFonts w:ascii="Times New Roman"/>
          <w:b/>
          <w:sz w:val="20"/>
        </w:rPr>
      </w:pPr>
      <w:r>
        <w:rPr>
          <w:rFonts w:ascii="Times New Roman"/>
          <w:b/>
          <w:sz w:val="20"/>
        </w:rPr>
        <w:t>Example: Print the Report of Daily Operating Room Activity</w:t>
      </w:r>
    </w:p>
    <w:p w14:paraId="0D464445"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A </w:t>
      </w:r>
      <w:r>
        <w:rPr>
          <w:shd w:val="clear" w:color="auto" w:fill="E4E4E4"/>
        </w:rPr>
        <w:t>Report of Daily Operating Room</w:t>
      </w:r>
      <w:r>
        <w:rPr>
          <w:spacing w:val="-32"/>
          <w:shd w:val="clear" w:color="auto" w:fill="E4E4E4"/>
        </w:rPr>
        <w:t xml:space="preserve"> </w:t>
      </w:r>
      <w:r>
        <w:rPr>
          <w:shd w:val="clear" w:color="auto" w:fill="E4E4E4"/>
        </w:rPr>
        <w:t>Activity</w:t>
      </w:r>
      <w:r>
        <w:rPr>
          <w:shd w:val="clear" w:color="auto" w:fill="E4E4E4"/>
        </w:rPr>
        <w:tab/>
      </w:r>
    </w:p>
    <w:p w14:paraId="5BB5C0F0" w14:textId="77777777" w:rsidR="007D435F" w:rsidRDefault="00277930">
      <w:pPr>
        <w:pStyle w:val="BodyText"/>
        <w:spacing w:before="3"/>
        <w:rPr>
          <w:sz w:val="20"/>
        </w:rPr>
      </w:pPr>
      <w:r>
        <w:pict w14:anchorId="32E5EE40">
          <v:shape id="_x0000_s1870" type="#_x0000_t202" style="position:absolute;margin-left:70.6pt;margin-top:12.7pt;width:470.95pt;height:72.55pt;z-index:-15320064;mso-wrap-distance-left:0;mso-wrap-distance-right:0;mso-position-horizontal-relative:page" fillcolor="#e4e4e4" stroked="f">
            <v:textbox inset="0,0,0,0">
              <w:txbxContent>
                <w:p w14:paraId="2D2708D8" w14:textId="77777777" w:rsidR="0040444F" w:rsidRDefault="0040444F">
                  <w:pPr>
                    <w:pStyle w:val="BodyText"/>
                    <w:spacing w:line="180" w:lineRule="exact"/>
                    <w:ind w:left="28"/>
                  </w:pPr>
                  <w:r>
                    <w:t xml:space="preserve">Print the Report of Daily Activity for which Date ? </w:t>
                  </w:r>
                  <w:r>
                    <w:rPr>
                      <w:b/>
                    </w:rPr>
                    <w:t xml:space="preserve">7/1 </w:t>
                  </w:r>
                  <w:r>
                    <w:t>(JUL 01, 1999)</w:t>
                  </w:r>
                </w:p>
                <w:p w14:paraId="4D8B0AF4" w14:textId="77777777" w:rsidR="0040444F" w:rsidRDefault="0040444F">
                  <w:pPr>
                    <w:pStyle w:val="BodyText"/>
                    <w:spacing w:before="4"/>
                  </w:pPr>
                </w:p>
                <w:p w14:paraId="6A300D3A" w14:textId="77777777" w:rsidR="0040444F" w:rsidRDefault="0040444F">
                  <w:pPr>
                    <w:pStyle w:val="BodyText"/>
                    <w:ind w:left="28" w:right="2265"/>
                  </w:pPr>
                  <w:r>
                    <w:t>This report will include all cases started between MAR 12, 1992 at 6:00 AM and MAR 13, 1992 at 5:59 AM.</w:t>
                  </w:r>
                </w:p>
                <w:p w14:paraId="50785B10" w14:textId="77777777" w:rsidR="0040444F" w:rsidRDefault="0040444F">
                  <w:pPr>
                    <w:pStyle w:val="BodyText"/>
                    <w:spacing w:before="11"/>
                    <w:rPr>
                      <w:sz w:val="15"/>
                    </w:rPr>
                  </w:pPr>
                </w:p>
                <w:p w14:paraId="344A4B5B" w14:textId="77777777" w:rsidR="0040444F" w:rsidRDefault="0040444F">
                  <w:pPr>
                    <w:pStyle w:val="BodyText"/>
                    <w:ind w:left="28"/>
                  </w:pPr>
                  <w:r>
                    <w:t>It is designed to use a 132 column format.</w:t>
                  </w:r>
                </w:p>
                <w:p w14:paraId="2139B408" w14:textId="77777777" w:rsidR="0040444F" w:rsidRDefault="0040444F">
                  <w:pPr>
                    <w:pStyle w:val="BodyText"/>
                    <w:spacing w:before="6"/>
                    <w:rPr>
                      <w:sz w:val="15"/>
                    </w:rPr>
                  </w:pPr>
                </w:p>
                <w:p w14:paraId="3DBC65CE" w14:textId="77777777" w:rsidR="0040444F" w:rsidRDefault="0040444F">
                  <w:pPr>
                    <w:ind w:left="28"/>
                    <w:rPr>
                      <w:b/>
                      <w:i/>
                      <w:sz w:val="16"/>
                    </w:rPr>
                  </w:pPr>
                  <w:r>
                    <w:rPr>
                      <w:sz w:val="16"/>
                    </w:rPr>
                    <w:t xml:space="preserve">Print the Report to which Device ? </w:t>
                  </w:r>
                  <w:r>
                    <w:rPr>
                      <w:b/>
                      <w:i/>
                      <w:sz w:val="16"/>
                    </w:rPr>
                    <w:t>[Select Print Device]</w:t>
                  </w:r>
                </w:p>
              </w:txbxContent>
            </v:textbox>
            <w10:wrap type="topAndBottom" anchorx="page"/>
          </v:shape>
        </w:pict>
      </w:r>
    </w:p>
    <w:p w14:paraId="66B7A807" w14:textId="77777777" w:rsidR="007D435F" w:rsidRDefault="00B87847">
      <w:pPr>
        <w:tabs>
          <w:tab w:val="left" w:pos="4319"/>
          <w:tab w:val="left" w:pos="9482"/>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2EB60383" w14:textId="77777777" w:rsidR="007D435F" w:rsidRDefault="007D435F">
      <w:pPr>
        <w:spacing w:line="232" w:lineRule="exact"/>
        <w:rPr>
          <w:rFonts w:ascii="Times New Roman"/>
        </w:rPr>
        <w:sectPr w:rsidR="007D435F">
          <w:footerReference w:type="default" r:id="rId445"/>
          <w:pgSz w:w="12240" w:h="15840"/>
          <w:pgMar w:top="1480" w:right="1300" w:bottom="940" w:left="1300" w:header="0" w:footer="746" w:gutter="0"/>
          <w:cols w:space="720"/>
        </w:sectPr>
      </w:pPr>
    </w:p>
    <w:p w14:paraId="17B192CE" w14:textId="77777777" w:rsidR="007D435F" w:rsidRDefault="007D435F">
      <w:pPr>
        <w:pStyle w:val="BodyText"/>
        <w:spacing w:before="7"/>
        <w:rPr>
          <w:rFonts w:ascii="Times New Roman"/>
          <w:i/>
          <w:sz w:val="17"/>
        </w:rPr>
      </w:pPr>
    </w:p>
    <w:p w14:paraId="1259B6FD" w14:textId="77777777" w:rsidR="007D435F" w:rsidRDefault="00B87847">
      <w:pPr>
        <w:pStyle w:val="BodyText"/>
        <w:spacing w:before="101"/>
        <w:ind w:left="5729" w:right="5673" w:hanging="1"/>
        <w:jc w:val="center"/>
      </w:pPr>
      <w:r>
        <w:t>MAYBERRY, NC SURGICAL SERVICE</w:t>
      </w:r>
    </w:p>
    <w:p w14:paraId="16CDCCB2" w14:textId="77777777" w:rsidR="007D435F" w:rsidRDefault="00B87847">
      <w:pPr>
        <w:pStyle w:val="BodyText"/>
        <w:ind w:left="4565" w:right="4414"/>
        <w:jc w:val="center"/>
      </w:pPr>
      <w:r>
        <w:t>DAILY REPORT OF OPERATING ROOM ACTIVITY FOR: JUL 01, 1999</w:t>
      </w:r>
    </w:p>
    <w:p w14:paraId="703298C3" w14:textId="77777777" w:rsidR="007D435F" w:rsidRDefault="007D435F">
      <w:pPr>
        <w:pStyle w:val="BodyText"/>
        <w:rPr>
          <w:sz w:val="20"/>
        </w:rPr>
      </w:pPr>
    </w:p>
    <w:p w14:paraId="601B5159" w14:textId="77777777" w:rsidR="007D435F" w:rsidRDefault="007D435F">
      <w:pPr>
        <w:pStyle w:val="BodyText"/>
        <w:spacing w:before="10" w:after="1"/>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1106"/>
        <w:gridCol w:w="2496"/>
        <w:gridCol w:w="3888"/>
        <w:gridCol w:w="3313"/>
        <w:gridCol w:w="1397"/>
      </w:tblGrid>
      <w:tr w:rsidR="007D435F" w14:paraId="79C780FB" w14:textId="77777777">
        <w:trPr>
          <w:trHeight w:val="182"/>
        </w:trPr>
        <w:tc>
          <w:tcPr>
            <w:tcW w:w="1106" w:type="dxa"/>
          </w:tcPr>
          <w:p w14:paraId="130C9B60" w14:textId="77777777" w:rsidR="007D435F" w:rsidRDefault="00B87847">
            <w:pPr>
              <w:pStyle w:val="TableParagraph"/>
              <w:spacing w:line="162" w:lineRule="exact"/>
              <w:ind w:left="50"/>
              <w:rPr>
                <w:sz w:val="16"/>
              </w:rPr>
            </w:pPr>
            <w:r>
              <w:rPr>
                <w:sz w:val="16"/>
              </w:rPr>
              <w:t>PATIENT</w:t>
            </w:r>
          </w:p>
        </w:tc>
        <w:tc>
          <w:tcPr>
            <w:tcW w:w="2496" w:type="dxa"/>
          </w:tcPr>
          <w:p w14:paraId="65B175C2" w14:textId="77777777" w:rsidR="007D435F" w:rsidRDefault="00B87847">
            <w:pPr>
              <w:pStyle w:val="TableParagraph"/>
              <w:spacing w:line="162" w:lineRule="exact"/>
              <w:ind w:right="382"/>
              <w:jc w:val="right"/>
              <w:rPr>
                <w:sz w:val="16"/>
              </w:rPr>
            </w:pPr>
            <w:r>
              <w:rPr>
                <w:sz w:val="16"/>
              </w:rPr>
              <w:t>TIME IN OR</w:t>
            </w:r>
          </w:p>
        </w:tc>
        <w:tc>
          <w:tcPr>
            <w:tcW w:w="3888" w:type="dxa"/>
          </w:tcPr>
          <w:p w14:paraId="63FF830B" w14:textId="77777777" w:rsidR="007D435F" w:rsidRDefault="00B87847">
            <w:pPr>
              <w:pStyle w:val="TableParagraph"/>
              <w:spacing w:line="162" w:lineRule="exact"/>
              <w:ind w:left="287"/>
              <w:rPr>
                <w:sz w:val="16"/>
              </w:rPr>
            </w:pPr>
            <w:r>
              <w:rPr>
                <w:sz w:val="16"/>
              </w:rPr>
              <w:t>POSTOPERATIVE DIAGNOSIS</w:t>
            </w:r>
          </w:p>
        </w:tc>
        <w:tc>
          <w:tcPr>
            <w:tcW w:w="3313" w:type="dxa"/>
          </w:tcPr>
          <w:p w14:paraId="5C532897" w14:textId="77777777" w:rsidR="007D435F" w:rsidRDefault="00B87847">
            <w:pPr>
              <w:pStyle w:val="TableParagraph"/>
              <w:spacing w:line="162" w:lineRule="exact"/>
              <w:ind w:right="383"/>
              <w:jc w:val="right"/>
              <w:rPr>
                <w:sz w:val="16"/>
              </w:rPr>
            </w:pPr>
            <w:r>
              <w:rPr>
                <w:sz w:val="16"/>
              </w:rPr>
              <w:t>ANESTHESIOLOGIST</w:t>
            </w:r>
          </w:p>
        </w:tc>
        <w:tc>
          <w:tcPr>
            <w:tcW w:w="1397" w:type="dxa"/>
          </w:tcPr>
          <w:p w14:paraId="7D4922C3" w14:textId="77777777" w:rsidR="007D435F" w:rsidRDefault="00B87847">
            <w:pPr>
              <w:pStyle w:val="TableParagraph"/>
              <w:spacing w:line="162" w:lineRule="exact"/>
              <w:ind w:left="286"/>
              <w:rPr>
                <w:sz w:val="16"/>
              </w:rPr>
            </w:pPr>
            <w:r>
              <w:rPr>
                <w:sz w:val="16"/>
              </w:rPr>
              <w:t>SURGEON</w:t>
            </w:r>
          </w:p>
        </w:tc>
      </w:tr>
      <w:tr w:rsidR="007D435F" w14:paraId="1CB11C8F" w14:textId="77777777">
        <w:trPr>
          <w:trHeight w:val="181"/>
        </w:trPr>
        <w:tc>
          <w:tcPr>
            <w:tcW w:w="1106" w:type="dxa"/>
          </w:tcPr>
          <w:p w14:paraId="75AC1DFB" w14:textId="77777777" w:rsidR="007D435F" w:rsidRDefault="00B87847">
            <w:pPr>
              <w:pStyle w:val="TableParagraph"/>
              <w:spacing w:line="160" w:lineRule="exact"/>
              <w:ind w:left="50"/>
              <w:rPr>
                <w:sz w:val="16"/>
              </w:rPr>
            </w:pPr>
            <w:r>
              <w:rPr>
                <w:sz w:val="16"/>
              </w:rPr>
              <w:t>ID #</w:t>
            </w:r>
          </w:p>
        </w:tc>
        <w:tc>
          <w:tcPr>
            <w:tcW w:w="2496" w:type="dxa"/>
          </w:tcPr>
          <w:p w14:paraId="67072FAD" w14:textId="77777777" w:rsidR="007D435F" w:rsidRDefault="00B87847">
            <w:pPr>
              <w:pStyle w:val="TableParagraph"/>
              <w:tabs>
                <w:tab w:val="left" w:pos="767"/>
              </w:tabs>
              <w:spacing w:line="160" w:lineRule="exact"/>
              <w:ind w:right="286"/>
              <w:jc w:val="right"/>
              <w:rPr>
                <w:sz w:val="16"/>
              </w:rPr>
            </w:pPr>
            <w:r>
              <w:rPr>
                <w:sz w:val="16"/>
              </w:rPr>
              <w:t>AGE</w:t>
            </w:r>
            <w:r>
              <w:rPr>
                <w:sz w:val="16"/>
              </w:rPr>
              <w:tab/>
              <w:t>TIME OUT</w:t>
            </w:r>
            <w:r>
              <w:rPr>
                <w:spacing w:val="-5"/>
                <w:sz w:val="16"/>
              </w:rPr>
              <w:t xml:space="preserve"> </w:t>
            </w:r>
            <w:r>
              <w:rPr>
                <w:sz w:val="16"/>
              </w:rPr>
              <w:t>OR</w:t>
            </w:r>
          </w:p>
        </w:tc>
        <w:tc>
          <w:tcPr>
            <w:tcW w:w="3888" w:type="dxa"/>
          </w:tcPr>
          <w:p w14:paraId="19BCE5AE" w14:textId="77777777" w:rsidR="007D435F" w:rsidRDefault="00B87847">
            <w:pPr>
              <w:pStyle w:val="TableParagraph"/>
              <w:spacing w:line="160" w:lineRule="exact"/>
              <w:ind w:left="287"/>
              <w:rPr>
                <w:sz w:val="16"/>
              </w:rPr>
            </w:pPr>
            <w:r>
              <w:rPr>
                <w:sz w:val="16"/>
              </w:rPr>
              <w:t>PROCEDURE(S)</w:t>
            </w:r>
          </w:p>
        </w:tc>
        <w:tc>
          <w:tcPr>
            <w:tcW w:w="3313" w:type="dxa"/>
          </w:tcPr>
          <w:p w14:paraId="7EC3F1EA" w14:textId="77777777" w:rsidR="007D435F" w:rsidRDefault="00B87847">
            <w:pPr>
              <w:pStyle w:val="TableParagraph"/>
              <w:spacing w:line="160" w:lineRule="exact"/>
              <w:ind w:right="285"/>
              <w:jc w:val="right"/>
              <w:rPr>
                <w:sz w:val="16"/>
              </w:rPr>
            </w:pPr>
            <w:r>
              <w:rPr>
                <w:sz w:val="16"/>
              </w:rPr>
              <w:t>PRIN. ANESTHETIST</w:t>
            </w:r>
          </w:p>
        </w:tc>
        <w:tc>
          <w:tcPr>
            <w:tcW w:w="1397" w:type="dxa"/>
          </w:tcPr>
          <w:p w14:paraId="3E249691" w14:textId="77777777" w:rsidR="007D435F" w:rsidRDefault="00B87847">
            <w:pPr>
              <w:pStyle w:val="TableParagraph"/>
              <w:spacing w:line="160" w:lineRule="exact"/>
              <w:ind w:left="288"/>
              <w:rPr>
                <w:sz w:val="16"/>
              </w:rPr>
            </w:pPr>
            <w:r>
              <w:rPr>
                <w:sz w:val="16"/>
              </w:rPr>
              <w:t>FIRST ASST.</w:t>
            </w:r>
          </w:p>
        </w:tc>
      </w:tr>
      <w:tr w:rsidR="007D435F" w14:paraId="1399ABD6" w14:textId="77777777">
        <w:trPr>
          <w:trHeight w:val="181"/>
        </w:trPr>
        <w:tc>
          <w:tcPr>
            <w:tcW w:w="1106" w:type="dxa"/>
          </w:tcPr>
          <w:p w14:paraId="51A1524B" w14:textId="77777777" w:rsidR="007D435F" w:rsidRDefault="00B87847">
            <w:pPr>
              <w:pStyle w:val="TableParagraph"/>
              <w:spacing w:line="161" w:lineRule="exact"/>
              <w:ind w:left="50"/>
              <w:rPr>
                <w:sz w:val="16"/>
              </w:rPr>
            </w:pPr>
            <w:r>
              <w:rPr>
                <w:sz w:val="16"/>
              </w:rPr>
              <w:t>WARD</w:t>
            </w:r>
          </w:p>
        </w:tc>
        <w:tc>
          <w:tcPr>
            <w:tcW w:w="2496" w:type="dxa"/>
          </w:tcPr>
          <w:p w14:paraId="34DEF7DD" w14:textId="77777777" w:rsidR="007D435F" w:rsidRDefault="00B87847">
            <w:pPr>
              <w:pStyle w:val="TableParagraph"/>
              <w:spacing w:line="161" w:lineRule="exact"/>
              <w:ind w:right="286"/>
              <w:jc w:val="right"/>
              <w:rPr>
                <w:sz w:val="16"/>
              </w:rPr>
            </w:pPr>
            <w:r>
              <w:rPr>
                <w:sz w:val="16"/>
              </w:rPr>
              <w:t>CASE NUMBER</w:t>
            </w:r>
          </w:p>
        </w:tc>
        <w:tc>
          <w:tcPr>
            <w:tcW w:w="3888" w:type="dxa"/>
          </w:tcPr>
          <w:p w14:paraId="68D7B359" w14:textId="77777777" w:rsidR="007D435F" w:rsidRDefault="007D435F">
            <w:pPr>
              <w:pStyle w:val="TableParagraph"/>
              <w:rPr>
                <w:rFonts w:ascii="Times New Roman"/>
                <w:sz w:val="12"/>
              </w:rPr>
            </w:pPr>
          </w:p>
        </w:tc>
        <w:tc>
          <w:tcPr>
            <w:tcW w:w="3313" w:type="dxa"/>
          </w:tcPr>
          <w:p w14:paraId="360843E9" w14:textId="77777777" w:rsidR="007D435F" w:rsidRDefault="007D435F">
            <w:pPr>
              <w:pStyle w:val="TableParagraph"/>
              <w:rPr>
                <w:rFonts w:ascii="Times New Roman"/>
                <w:sz w:val="12"/>
              </w:rPr>
            </w:pPr>
          </w:p>
        </w:tc>
        <w:tc>
          <w:tcPr>
            <w:tcW w:w="1397" w:type="dxa"/>
          </w:tcPr>
          <w:p w14:paraId="76220EAB" w14:textId="77777777" w:rsidR="007D435F" w:rsidRDefault="00B87847">
            <w:pPr>
              <w:pStyle w:val="TableParagraph"/>
              <w:spacing w:line="161" w:lineRule="exact"/>
              <w:ind w:left="286"/>
              <w:rPr>
                <w:sz w:val="16"/>
              </w:rPr>
            </w:pPr>
            <w:r>
              <w:rPr>
                <w:sz w:val="16"/>
              </w:rPr>
              <w:t>ATT SURGEON</w:t>
            </w:r>
          </w:p>
        </w:tc>
      </w:tr>
    </w:tbl>
    <w:p w14:paraId="0961F202" w14:textId="77777777" w:rsidR="007D435F" w:rsidRDefault="00B87847">
      <w:pPr>
        <w:pStyle w:val="BodyText"/>
        <w:spacing w:before="1"/>
        <w:ind w:left="160"/>
      </w:pPr>
      <w:r>
        <w:t>====================================================================================================================================</w:t>
      </w:r>
    </w:p>
    <w:p w14:paraId="0D8DF239"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2258"/>
        <w:gridCol w:w="624"/>
        <w:gridCol w:w="768"/>
        <w:gridCol w:w="4944"/>
        <w:gridCol w:w="3700"/>
      </w:tblGrid>
      <w:tr w:rsidR="007D435F" w14:paraId="52ACF450" w14:textId="77777777">
        <w:trPr>
          <w:trHeight w:val="272"/>
        </w:trPr>
        <w:tc>
          <w:tcPr>
            <w:tcW w:w="2258" w:type="dxa"/>
          </w:tcPr>
          <w:p w14:paraId="199230BA" w14:textId="77777777" w:rsidR="007D435F" w:rsidRDefault="00B87847">
            <w:pPr>
              <w:pStyle w:val="TableParagraph"/>
              <w:ind w:left="50"/>
              <w:rPr>
                <w:sz w:val="16"/>
              </w:rPr>
            </w:pPr>
            <w:r>
              <w:rPr>
                <w:sz w:val="16"/>
              </w:rPr>
              <w:t>OPERATING ROOM: CYSTO1</w:t>
            </w:r>
          </w:p>
        </w:tc>
        <w:tc>
          <w:tcPr>
            <w:tcW w:w="10036" w:type="dxa"/>
            <w:gridSpan w:val="4"/>
          </w:tcPr>
          <w:p w14:paraId="18641601" w14:textId="77777777" w:rsidR="007D435F" w:rsidRDefault="007D435F">
            <w:pPr>
              <w:pStyle w:val="TableParagraph"/>
              <w:rPr>
                <w:rFonts w:ascii="Times New Roman"/>
                <w:sz w:val="16"/>
              </w:rPr>
            </w:pPr>
          </w:p>
        </w:tc>
      </w:tr>
      <w:tr w:rsidR="007D435F" w14:paraId="579306EF" w14:textId="77777777">
        <w:trPr>
          <w:trHeight w:val="271"/>
        </w:trPr>
        <w:tc>
          <w:tcPr>
            <w:tcW w:w="2258" w:type="dxa"/>
          </w:tcPr>
          <w:p w14:paraId="502573A2" w14:textId="77777777" w:rsidR="007D435F" w:rsidRDefault="00B87847">
            <w:pPr>
              <w:pStyle w:val="TableParagraph"/>
              <w:spacing w:before="91" w:line="160" w:lineRule="exact"/>
              <w:ind w:left="50"/>
              <w:rPr>
                <w:sz w:val="16"/>
              </w:rPr>
            </w:pPr>
            <w:r>
              <w:rPr>
                <w:sz w:val="16"/>
              </w:rPr>
              <w:t>SURPATIENT,SIX</w:t>
            </w:r>
          </w:p>
        </w:tc>
        <w:tc>
          <w:tcPr>
            <w:tcW w:w="624" w:type="dxa"/>
          </w:tcPr>
          <w:p w14:paraId="47D1EE22" w14:textId="77777777" w:rsidR="007D435F" w:rsidRDefault="00B87847">
            <w:pPr>
              <w:pStyle w:val="TableParagraph"/>
              <w:spacing w:before="91" w:line="160" w:lineRule="exact"/>
              <w:ind w:right="46"/>
              <w:jc w:val="right"/>
              <w:rPr>
                <w:sz w:val="16"/>
              </w:rPr>
            </w:pPr>
            <w:r>
              <w:rPr>
                <w:sz w:val="16"/>
              </w:rPr>
              <w:t>07/01</w:t>
            </w:r>
          </w:p>
        </w:tc>
        <w:tc>
          <w:tcPr>
            <w:tcW w:w="768" w:type="dxa"/>
          </w:tcPr>
          <w:p w14:paraId="5BA977D9" w14:textId="77777777" w:rsidR="007D435F" w:rsidRDefault="00B87847">
            <w:pPr>
              <w:pStyle w:val="TableParagraph"/>
              <w:spacing w:before="91" w:line="160" w:lineRule="exact"/>
              <w:ind w:left="47"/>
              <w:rPr>
                <w:sz w:val="16"/>
              </w:rPr>
            </w:pPr>
            <w:r>
              <w:rPr>
                <w:sz w:val="16"/>
              </w:rPr>
              <w:t>14:00</w:t>
            </w:r>
          </w:p>
        </w:tc>
        <w:tc>
          <w:tcPr>
            <w:tcW w:w="4944" w:type="dxa"/>
          </w:tcPr>
          <w:p w14:paraId="0F67B672" w14:textId="77777777" w:rsidR="007D435F" w:rsidRDefault="00B87847">
            <w:pPr>
              <w:pStyle w:val="TableParagraph"/>
              <w:spacing w:before="91" w:line="160" w:lineRule="exact"/>
              <w:ind w:left="239"/>
              <w:rPr>
                <w:sz w:val="16"/>
              </w:rPr>
            </w:pPr>
            <w:r>
              <w:rPr>
                <w:sz w:val="16"/>
              </w:rPr>
              <w:t>GROSS HEMATURIA</w:t>
            </w:r>
          </w:p>
        </w:tc>
        <w:tc>
          <w:tcPr>
            <w:tcW w:w="3700" w:type="dxa"/>
          </w:tcPr>
          <w:p w14:paraId="18CEFB7F" w14:textId="77777777" w:rsidR="007D435F" w:rsidRDefault="00B87847">
            <w:pPr>
              <w:pStyle w:val="TableParagraph"/>
              <w:spacing w:before="91" w:line="160" w:lineRule="exact"/>
              <w:ind w:right="49"/>
              <w:jc w:val="right"/>
              <w:rPr>
                <w:sz w:val="16"/>
              </w:rPr>
            </w:pPr>
            <w:r>
              <w:rPr>
                <w:sz w:val="16"/>
              </w:rPr>
              <w:t>SURSANESTHESIOLOGIST,O SURSURGEON,F</w:t>
            </w:r>
          </w:p>
        </w:tc>
      </w:tr>
      <w:tr w:rsidR="007D435F" w14:paraId="308FEF9E" w14:textId="77777777">
        <w:trPr>
          <w:trHeight w:val="181"/>
        </w:trPr>
        <w:tc>
          <w:tcPr>
            <w:tcW w:w="2258" w:type="dxa"/>
          </w:tcPr>
          <w:p w14:paraId="3E7DE9D2" w14:textId="77777777" w:rsidR="007D435F" w:rsidRDefault="00B87847">
            <w:pPr>
              <w:pStyle w:val="TableParagraph"/>
              <w:tabs>
                <w:tab w:val="left" w:pos="1586"/>
              </w:tabs>
              <w:spacing w:line="161" w:lineRule="exact"/>
              <w:ind w:left="50"/>
              <w:rPr>
                <w:sz w:val="16"/>
              </w:rPr>
            </w:pPr>
            <w:r>
              <w:rPr>
                <w:sz w:val="16"/>
              </w:rPr>
              <w:t>000-09-8797</w:t>
            </w:r>
            <w:r>
              <w:rPr>
                <w:sz w:val="16"/>
              </w:rPr>
              <w:tab/>
              <w:t>69</w:t>
            </w:r>
          </w:p>
        </w:tc>
        <w:tc>
          <w:tcPr>
            <w:tcW w:w="624" w:type="dxa"/>
          </w:tcPr>
          <w:p w14:paraId="7F8005CF" w14:textId="77777777" w:rsidR="007D435F" w:rsidRDefault="00B87847">
            <w:pPr>
              <w:pStyle w:val="TableParagraph"/>
              <w:spacing w:line="161" w:lineRule="exact"/>
              <w:ind w:right="45"/>
              <w:jc w:val="right"/>
              <w:rPr>
                <w:sz w:val="16"/>
              </w:rPr>
            </w:pPr>
            <w:r>
              <w:rPr>
                <w:sz w:val="16"/>
              </w:rPr>
              <w:t>07/01</w:t>
            </w:r>
          </w:p>
        </w:tc>
        <w:tc>
          <w:tcPr>
            <w:tcW w:w="768" w:type="dxa"/>
          </w:tcPr>
          <w:p w14:paraId="6D6BE54F" w14:textId="77777777" w:rsidR="007D435F" w:rsidRDefault="00B87847">
            <w:pPr>
              <w:pStyle w:val="TableParagraph"/>
              <w:spacing w:line="161" w:lineRule="exact"/>
              <w:ind w:left="48"/>
              <w:rPr>
                <w:sz w:val="16"/>
              </w:rPr>
            </w:pPr>
            <w:r>
              <w:rPr>
                <w:sz w:val="16"/>
              </w:rPr>
              <w:t>16:05</w:t>
            </w:r>
          </w:p>
        </w:tc>
        <w:tc>
          <w:tcPr>
            <w:tcW w:w="4944" w:type="dxa"/>
          </w:tcPr>
          <w:p w14:paraId="5F490581" w14:textId="77777777" w:rsidR="007D435F" w:rsidRDefault="00B87847">
            <w:pPr>
              <w:pStyle w:val="TableParagraph"/>
              <w:spacing w:line="161" w:lineRule="exact"/>
              <w:ind w:left="240"/>
              <w:rPr>
                <w:sz w:val="16"/>
              </w:rPr>
            </w:pPr>
            <w:r>
              <w:rPr>
                <w:sz w:val="16"/>
              </w:rPr>
              <w:t>CYSTOURETHROSCOPY WITH BLADDER</w:t>
            </w:r>
            <w:r>
              <w:rPr>
                <w:spacing w:val="88"/>
                <w:sz w:val="16"/>
              </w:rPr>
              <w:t xml:space="preserve"> </w:t>
            </w:r>
            <w:r>
              <w:rPr>
                <w:sz w:val="16"/>
              </w:rPr>
              <w:t>BIOPSY,</w:t>
            </w:r>
          </w:p>
        </w:tc>
        <w:tc>
          <w:tcPr>
            <w:tcW w:w="3700" w:type="dxa"/>
          </w:tcPr>
          <w:p w14:paraId="0F64FECE" w14:textId="77777777" w:rsidR="007D435F" w:rsidRDefault="00B87847">
            <w:pPr>
              <w:pStyle w:val="TableParagraph"/>
              <w:spacing w:line="161" w:lineRule="exact"/>
              <w:ind w:left="288"/>
              <w:rPr>
                <w:sz w:val="16"/>
              </w:rPr>
            </w:pPr>
            <w:r>
              <w:rPr>
                <w:sz w:val="16"/>
              </w:rPr>
              <w:t>SURANESTHETIST,F</w:t>
            </w:r>
          </w:p>
        </w:tc>
      </w:tr>
      <w:tr w:rsidR="007D435F" w14:paraId="71659817" w14:textId="77777777">
        <w:trPr>
          <w:trHeight w:val="362"/>
        </w:trPr>
        <w:tc>
          <w:tcPr>
            <w:tcW w:w="2258" w:type="dxa"/>
          </w:tcPr>
          <w:p w14:paraId="1CE83E84" w14:textId="77777777" w:rsidR="007D435F" w:rsidRDefault="00B87847">
            <w:pPr>
              <w:pStyle w:val="TableParagraph"/>
              <w:ind w:left="50"/>
              <w:rPr>
                <w:sz w:val="16"/>
              </w:rPr>
            </w:pPr>
            <w:r>
              <w:rPr>
                <w:sz w:val="16"/>
              </w:rPr>
              <w:t>OUTPATIENT</w:t>
            </w:r>
          </w:p>
        </w:tc>
        <w:tc>
          <w:tcPr>
            <w:tcW w:w="624" w:type="dxa"/>
          </w:tcPr>
          <w:p w14:paraId="14B317AF" w14:textId="77777777" w:rsidR="007D435F" w:rsidRDefault="00B87847">
            <w:pPr>
              <w:pStyle w:val="TableParagraph"/>
              <w:ind w:right="46"/>
              <w:jc w:val="right"/>
              <w:rPr>
                <w:sz w:val="16"/>
              </w:rPr>
            </w:pPr>
            <w:r>
              <w:rPr>
                <w:sz w:val="16"/>
              </w:rPr>
              <w:t>33536</w:t>
            </w:r>
          </w:p>
        </w:tc>
        <w:tc>
          <w:tcPr>
            <w:tcW w:w="768" w:type="dxa"/>
          </w:tcPr>
          <w:p w14:paraId="35A06439" w14:textId="77777777" w:rsidR="007D435F" w:rsidRDefault="007D435F">
            <w:pPr>
              <w:pStyle w:val="TableParagraph"/>
              <w:rPr>
                <w:rFonts w:ascii="Times New Roman"/>
                <w:sz w:val="16"/>
              </w:rPr>
            </w:pPr>
          </w:p>
        </w:tc>
        <w:tc>
          <w:tcPr>
            <w:tcW w:w="4944" w:type="dxa"/>
          </w:tcPr>
          <w:p w14:paraId="6531BBC4" w14:textId="77777777" w:rsidR="007D435F" w:rsidRDefault="00B87847">
            <w:pPr>
              <w:pStyle w:val="TableParagraph"/>
              <w:ind w:left="239"/>
              <w:rPr>
                <w:sz w:val="16"/>
              </w:rPr>
            </w:pPr>
            <w:r>
              <w:rPr>
                <w:sz w:val="16"/>
              </w:rPr>
              <w:t>TRANSURETHRAL RESECTION OF BLADDER TUMOR</w:t>
            </w:r>
          </w:p>
        </w:tc>
        <w:tc>
          <w:tcPr>
            <w:tcW w:w="3700" w:type="dxa"/>
          </w:tcPr>
          <w:p w14:paraId="3FFD3EF8" w14:textId="77777777" w:rsidR="007D435F" w:rsidRDefault="00B87847">
            <w:pPr>
              <w:pStyle w:val="TableParagraph"/>
              <w:ind w:right="49"/>
              <w:jc w:val="right"/>
              <w:rPr>
                <w:sz w:val="16"/>
              </w:rPr>
            </w:pPr>
            <w:r>
              <w:rPr>
                <w:sz w:val="16"/>
              </w:rPr>
              <w:t>SURSURGEON,O</w:t>
            </w:r>
          </w:p>
        </w:tc>
      </w:tr>
      <w:tr w:rsidR="007D435F" w14:paraId="6E4E2C62" w14:textId="77777777">
        <w:trPr>
          <w:trHeight w:val="452"/>
        </w:trPr>
        <w:tc>
          <w:tcPr>
            <w:tcW w:w="2258" w:type="dxa"/>
          </w:tcPr>
          <w:p w14:paraId="6188AF0D" w14:textId="77777777" w:rsidR="007D435F" w:rsidRDefault="007D435F">
            <w:pPr>
              <w:pStyle w:val="TableParagraph"/>
              <w:spacing w:before="10"/>
              <w:rPr>
                <w:sz w:val="15"/>
              </w:rPr>
            </w:pPr>
          </w:p>
          <w:p w14:paraId="53B079F0" w14:textId="77777777" w:rsidR="007D435F" w:rsidRDefault="00B87847">
            <w:pPr>
              <w:pStyle w:val="TableParagraph"/>
              <w:spacing w:before="1"/>
              <w:ind w:left="50"/>
              <w:rPr>
                <w:sz w:val="16"/>
              </w:rPr>
            </w:pPr>
            <w:r>
              <w:rPr>
                <w:sz w:val="16"/>
              </w:rPr>
              <w:t>OPERATING ROOM: OR1</w:t>
            </w:r>
          </w:p>
        </w:tc>
        <w:tc>
          <w:tcPr>
            <w:tcW w:w="624" w:type="dxa"/>
          </w:tcPr>
          <w:p w14:paraId="3442BB76" w14:textId="77777777" w:rsidR="007D435F" w:rsidRDefault="007D435F">
            <w:pPr>
              <w:pStyle w:val="TableParagraph"/>
              <w:rPr>
                <w:rFonts w:ascii="Times New Roman"/>
                <w:sz w:val="16"/>
              </w:rPr>
            </w:pPr>
          </w:p>
        </w:tc>
        <w:tc>
          <w:tcPr>
            <w:tcW w:w="768" w:type="dxa"/>
          </w:tcPr>
          <w:p w14:paraId="7F1E7E72" w14:textId="77777777" w:rsidR="007D435F" w:rsidRDefault="007D435F">
            <w:pPr>
              <w:pStyle w:val="TableParagraph"/>
              <w:rPr>
                <w:rFonts w:ascii="Times New Roman"/>
                <w:sz w:val="16"/>
              </w:rPr>
            </w:pPr>
          </w:p>
        </w:tc>
        <w:tc>
          <w:tcPr>
            <w:tcW w:w="4944" w:type="dxa"/>
          </w:tcPr>
          <w:p w14:paraId="4FE5E0C9" w14:textId="77777777" w:rsidR="007D435F" w:rsidRDefault="007D435F">
            <w:pPr>
              <w:pStyle w:val="TableParagraph"/>
              <w:rPr>
                <w:rFonts w:ascii="Times New Roman"/>
                <w:sz w:val="16"/>
              </w:rPr>
            </w:pPr>
          </w:p>
        </w:tc>
        <w:tc>
          <w:tcPr>
            <w:tcW w:w="3700" w:type="dxa"/>
          </w:tcPr>
          <w:p w14:paraId="40ED6526" w14:textId="77777777" w:rsidR="007D435F" w:rsidRDefault="007D435F">
            <w:pPr>
              <w:pStyle w:val="TableParagraph"/>
              <w:rPr>
                <w:rFonts w:ascii="Times New Roman"/>
                <w:sz w:val="16"/>
              </w:rPr>
            </w:pPr>
          </w:p>
        </w:tc>
      </w:tr>
      <w:tr w:rsidR="007D435F" w14:paraId="327FFA36" w14:textId="77777777">
        <w:trPr>
          <w:trHeight w:val="272"/>
        </w:trPr>
        <w:tc>
          <w:tcPr>
            <w:tcW w:w="2258" w:type="dxa"/>
          </w:tcPr>
          <w:p w14:paraId="480993AD" w14:textId="77777777" w:rsidR="007D435F" w:rsidRDefault="00B87847">
            <w:pPr>
              <w:pStyle w:val="TableParagraph"/>
              <w:spacing w:before="90" w:line="162" w:lineRule="exact"/>
              <w:ind w:left="50"/>
              <w:rPr>
                <w:sz w:val="16"/>
              </w:rPr>
            </w:pPr>
            <w:r>
              <w:rPr>
                <w:sz w:val="16"/>
              </w:rPr>
              <w:t>SURPATIENT,NINETEEN</w:t>
            </w:r>
          </w:p>
        </w:tc>
        <w:tc>
          <w:tcPr>
            <w:tcW w:w="624" w:type="dxa"/>
          </w:tcPr>
          <w:p w14:paraId="3273393A" w14:textId="77777777" w:rsidR="007D435F" w:rsidRDefault="00B87847">
            <w:pPr>
              <w:pStyle w:val="TableParagraph"/>
              <w:spacing w:before="90" w:line="162" w:lineRule="exact"/>
              <w:ind w:right="46"/>
              <w:jc w:val="right"/>
              <w:rPr>
                <w:sz w:val="16"/>
              </w:rPr>
            </w:pPr>
            <w:r>
              <w:rPr>
                <w:sz w:val="16"/>
              </w:rPr>
              <w:t>07/01</w:t>
            </w:r>
          </w:p>
        </w:tc>
        <w:tc>
          <w:tcPr>
            <w:tcW w:w="768" w:type="dxa"/>
          </w:tcPr>
          <w:p w14:paraId="096736B2" w14:textId="77777777" w:rsidR="007D435F" w:rsidRDefault="00B87847">
            <w:pPr>
              <w:pStyle w:val="TableParagraph"/>
              <w:spacing w:before="90" w:line="162" w:lineRule="exact"/>
              <w:ind w:left="47"/>
              <w:rPr>
                <w:sz w:val="16"/>
              </w:rPr>
            </w:pPr>
            <w:r>
              <w:rPr>
                <w:sz w:val="16"/>
              </w:rPr>
              <w:t>08:00</w:t>
            </w:r>
          </w:p>
        </w:tc>
        <w:tc>
          <w:tcPr>
            <w:tcW w:w="4944" w:type="dxa"/>
          </w:tcPr>
          <w:p w14:paraId="57AA0F39" w14:textId="77777777" w:rsidR="007D435F" w:rsidRDefault="00B87847">
            <w:pPr>
              <w:pStyle w:val="TableParagraph"/>
              <w:spacing w:before="90" w:line="162" w:lineRule="exact"/>
              <w:ind w:left="239"/>
              <w:rPr>
                <w:sz w:val="16"/>
              </w:rPr>
            </w:pPr>
            <w:r>
              <w:rPr>
                <w:sz w:val="16"/>
              </w:rPr>
              <w:t>LEFT COLD FOOT</w:t>
            </w:r>
          </w:p>
        </w:tc>
        <w:tc>
          <w:tcPr>
            <w:tcW w:w="3700" w:type="dxa"/>
          </w:tcPr>
          <w:p w14:paraId="3216DF44" w14:textId="77777777" w:rsidR="007D435F" w:rsidRDefault="00B87847">
            <w:pPr>
              <w:pStyle w:val="TableParagraph"/>
              <w:spacing w:before="90" w:line="162" w:lineRule="exact"/>
              <w:ind w:right="49"/>
              <w:jc w:val="right"/>
              <w:rPr>
                <w:sz w:val="16"/>
              </w:rPr>
            </w:pPr>
            <w:r>
              <w:rPr>
                <w:sz w:val="16"/>
              </w:rPr>
              <w:t>SURSANESTHESIOLOGIST,O SURSURGEON,T</w:t>
            </w:r>
          </w:p>
        </w:tc>
      </w:tr>
      <w:tr w:rsidR="007D435F" w14:paraId="6AEEF32C" w14:textId="77777777">
        <w:trPr>
          <w:trHeight w:val="181"/>
        </w:trPr>
        <w:tc>
          <w:tcPr>
            <w:tcW w:w="2258" w:type="dxa"/>
          </w:tcPr>
          <w:p w14:paraId="72AEC088" w14:textId="77777777" w:rsidR="007D435F" w:rsidRDefault="00B87847">
            <w:pPr>
              <w:pStyle w:val="TableParagraph"/>
              <w:tabs>
                <w:tab w:val="left" w:pos="1586"/>
              </w:tabs>
              <w:spacing w:line="160" w:lineRule="exact"/>
              <w:ind w:left="50"/>
              <w:rPr>
                <w:sz w:val="16"/>
              </w:rPr>
            </w:pPr>
            <w:r>
              <w:rPr>
                <w:sz w:val="16"/>
              </w:rPr>
              <w:t>000-28-7354</w:t>
            </w:r>
            <w:r>
              <w:rPr>
                <w:sz w:val="16"/>
              </w:rPr>
              <w:tab/>
              <w:t>59</w:t>
            </w:r>
          </w:p>
        </w:tc>
        <w:tc>
          <w:tcPr>
            <w:tcW w:w="624" w:type="dxa"/>
          </w:tcPr>
          <w:p w14:paraId="351D1638" w14:textId="77777777" w:rsidR="007D435F" w:rsidRDefault="00B87847">
            <w:pPr>
              <w:pStyle w:val="TableParagraph"/>
              <w:spacing w:line="160" w:lineRule="exact"/>
              <w:ind w:right="45"/>
              <w:jc w:val="right"/>
              <w:rPr>
                <w:sz w:val="16"/>
              </w:rPr>
            </w:pPr>
            <w:r>
              <w:rPr>
                <w:sz w:val="16"/>
              </w:rPr>
              <w:t>07/01</w:t>
            </w:r>
          </w:p>
        </w:tc>
        <w:tc>
          <w:tcPr>
            <w:tcW w:w="768" w:type="dxa"/>
          </w:tcPr>
          <w:p w14:paraId="37EA4314" w14:textId="77777777" w:rsidR="007D435F" w:rsidRDefault="00B87847">
            <w:pPr>
              <w:pStyle w:val="TableParagraph"/>
              <w:spacing w:line="160" w:lineRule="exact"/>
              <w:ind w:left="48"/>
              <w:rPr>
                <w:sz w:val="16"/>
              </w:rPr>
            </w:pPr>
            <w:r>
              <w:rPr>
                <w:sz w:val="16"/>
              </w:rPr>
              <w:t>16:30</w:t>
            </w:r>
          </w:p>
        </w:tc>
        <w:tc>
          <w:tcPr>
            <w:tcW w:w="4944" w:type="dxa"/>
          </w:tcPr>
          <w:p w14:paraId="311C1CD9" w14:textId="77777777" w:rsidR="007D435F" w:rsidRDefault="00B87847">
            <w:pPr>
              <w:pStyle w:val="TableParagraph"/>
              <w:spacing w:line="160" w:lineRule="exact"/>
              <w:ind w:left="240"/>
              <w:rPr>
                <w:sz w:val="16"/>
              </w:rPr>
            </w:pPr>
            <w:r>
              <w:rPr>
                <w:sz w:val="16"/>
              </w:rPr>
              <w:t>LEFT FEMORO-TIB TO TIB PERONEAL TRUNK</w:t>
            </w:r>
          </w:p>
        </w:tc>
        <w:tc>
          <w:tcPr>
            <w:tcW w:w="3700" w:type="dxa"/>
          </w:tcPr>
          <w:p w14:paraId="1E8B8EB8" w14:textId="77777777" w:rsidR="007D435F" w:rsidRDefault="00B87847">
            <w:pPr>
              <w:pStyle w:val="TableParagraph"/>
              <w:tabs>
                <w:tab w:val="left" w:pos="2207"/>
              </w:tabs>
              <w:spacing w:line="160" w:lineRule="exact"/>
              <w:ind w:right="49"/>
              <w:jc w:val="right"/>
              <w:rPr>
                <w:sz w:val="16"/>
              </w:rPr>
            </w:pPr>
            <w:r>
              <w:rPr>
                <w:sz w:val="16"/>
              </w:rPr>
              <w:t>SURANESTHETIST,F</w:t>
            </w:r>
            <w:r>
              <w:rPr>
                <w:sz w:val="16"/>
              </w:rPr>
              <w:tab/>
            </w:r>
            <w:r>
              <w:rPr>
                <w:spacing w:val="-1"/>
                <w:sz w:val="16"/>
              </w:rPr>
              <w:t>SURSURGEON,F</w:t>
            </w:r>
          </w:p>
        </w:tc>
      </w:tr>
      <w:tr w:rsidR="007D435F" w14:paraId="2E210F26" w14:textId="77777777">
        <w:trPr>
          <w:trHeight w:val="635"/>
        </w:trPr>
        <w:tc>
          <w:tcPr>
            <w:tcW w:w="2258" w:type="dxa"/>
          </w:tcPr>
          <w:p w14:paraId="6BF3C004" w14:textId="77777777" w:rsidR="007D435F" w:rsidRDefault="00B87847">
            <w:pPr>
              <w:pStyle w:val="TableParagraph"/>
              <w:spacing w:line="181" w:lineRule="exact"/>
              <w:ind w:left="50"/>
              <w:rPr>
                <w:sz w:val="16"/>
              </w:rPr>
            </w:pPr>
            <w:r>
              <w:rPr>
                <w:sz w:val="16"/>
              </w:rPr>
              <w:t>OUTPATIENT</w:t>
            </w:r>
          </w:p>
        </w:tc>
        <w:tc>
          <w:tcPr>
            <w:tcW w:w="624" w:type="dxa"/>
          </w:tcPr>
          <w:p w14:paraId="011A3BFD" w14:textId="77777777" w:rsidR="007D435F" w:rsidRDefault="00B87847">
            <w:pPr>
              <w:pStyle w:val="TableParagraph"/>
              <w:spacing w:line="181" w:lineRule="exact"/>
              <w:ind w:right="46"/>
              <w:jc w:val="right"/>
              <w:rPr>
                <w:sz w:val="16"/>
              </w:rPr>
            </w:pPr>
            <w:r>
              <w:rPr>
                <w:sz w:val="16"/>
              </w:rPr>
              <w:t>33512</w:t>
            </w:r>
          </w:p>
        </w:tc>
        <w:tc>
          <w:tcPr>
            <w:tcW w:w="768" w:type="dxa"/>
          </w:tcPr>
          <w:p w14:paraId="667C06FD" w14:textId="77777777" w:rsidR="007D435F" w:rsidRDefault="007D435F">
            <w:pPr>
              <w:pStyle w:val="TableParagraph"/>
              <w:rPr>
                <w:rFonts w:ascii="Times New Roman"/>
                <w:sz w:val="16"/>
              </w:rPr>
            </w:pPr>
          </w:p>
        </w:tc>
        <w:tc>
          <w:tcPr>
            <w:tcW w:w="4944" w:type="dxa"/>
          </w:tcPr>
          <w:p w14:paraId="3F250CF3" w14:textId="77777777" w:rsidR="007D435F" w:rsidRDefault="00B87847">
            <w:pPr>
              <w:pStyle w:val="TableParagraph"/>
              <w:ind w:left="240" w:right="172" w:hanging="1"/>
              <w:rPr>
                <w:sz w:val="16"/>
              </w:rPr>
            </w:pPr>
            <w:r>
              <w:rPr>
                <w:sz w:val="16"/>
              </w:rPr>
              <w:t>SAPHENOUS,IN-SITU, TIBIAL-PERONEAL EMBOLECTOMY, EXCLUSION OF POPLITEAL ANEURYSM, COMPLETION ANGIOGRAPHY, COMPLETION DUPLEX</w:t>
            </w:r>
          </w:p>
        </w:tc>
        <w:tc>
          <w:tcPr>
            <w:tcW w:w="3700" w:type="dxa"/>
          </w:tcPr>
          <w:p w14:paraId="0B6EA0F2" w14:textId="77777777" w:rsidR="007D435F" w:rsidRDefault="00B87847">
            <w:pPr>
              <w:pStyle w:val="TableParagraph"/>
              <w:spacing w:line="181" w:lineRule="exact"/>
              <w:ind w:right="49"/>
              <w:jc w:val="right"/>
              <w:rPr>
                <w:sz w:val="16"/>
              </w:rPr>
            </w:pPr>
            <w:r>
              <w:rPr>
                <w:sz w:val="16"/>
              </w:rPr>
              <w:t>SURSURGEON,O</w:t>
            </w:r>
          </w:p>
        </w:tc>
      </w:tr>
      <w:tr w:rsidR="007D435F" w14:paraId="05D23C23" w14:textId="77777777">
        <w:trPr>
          <w:trHeight w:val="271"/>
        </w:trPr>
        <w:tc>
          <w:tcPr>
            <w:tcW w:w="2258" w:type="dxa"/>
          </w:tcPr>
          <w:p w14:paraId="454EF73A" w14:textId="77777777" w:rsidR="007D435F" w:rsidRDefault="00B87847">
            <w:pPr>
              <w:pStyle w:val="TableParagraph"/>
              <w:spacing w:before="90" w:line="161" w:lineRule="exact"/>
              <w:ind w:left="50"/>
              <w:rPr>
                <w:sz w:val="16"/>
              </w:rPr>
            </w:pPr>
            <w:r>
              <w:rPr>
                <w:sz w:val="16"/>
              </w:rPr>
              <w:t>SURPATIENT,SEVENTEEN</w:t>
            </w:r>
          </w:p>
        </w:tc>
        <w:tc>
          <w:tcPr>
            <w:tcW w:w="624" w:type="dxa"/>
          </w:tcPr>
          <w:p w14:paraId="016F3E6C" w14:textId="77777777" w:rsidR="007D435F" w:rsidRDefault="00B87847">
            <w:pPr>
              <w:pStyle w:val="TableParagraph"/>
              <w:spacing w:before="90" w:line="161" w:lineRule="exact"/>
              <w:ind w:right="45"/>
              <w:jc w:val="right"/>
              <w:rPr>
                <w:sz w:val="16"/>
              </w:rPr>
            </w:pPr>
            <w:r>
              <w:rPr>
                <w:sz w:val="16"/>
              </w:rPr>
              <w:t>07/01</w:t>
            </w:r>
          </w:p>
        </w:tc>
        <w:tc>
          <w:tcPr>
            <w:tcW w:w="768" w:type="dxa"/>
          </w:tcPr>
          <w:p w14:paraId="23BA5A40" w14:textId="77777777" w:rsidR="007D435F" w:rsidRDefault="00B87847">
            <w:pPr>
              <w:pStyle w:val="TableParagraph"/>
              <w:spacing w:before="90" w:line="161" w:lineRule="exact"/>
              <w:ind w:left="48"/>
              <w:rPr>
                <w:sz w:val="16"/>
              </w:rPr>
            </w:pPr>
            <w:r>
              <w:rPr>
                <w:sz w:val="16"/>
              </w:rPr>
              <w:t>09:10</w:t>
            </w:r>
          </w:p>
        </w:tc>
        <w:tc>
          <w:tcPr>
            <w:tcW w:w="4944" w:type="dxa"/>
          </w:tcPr>
          <w:p w14:paraId="3F2518C0" w14:textId="77777777" w:rsidR="007D435F" w:rsidRDefault="00B87847">
            <w:pPr>
              <w:pStyle w:val="TableParagraph"/>
              <w:spacing w:before="90" w:line="161" w:lineRule="exact"/>
              <w:ind w:left="240"/>
              <w:rPr>
                <w:sz w:val="16"/>
              </w:rPr>
            </w:pPr>
            <w:r>
              <w:rPr>
                <w:sz w:val="16"/>
              </w:rPr>
              <w:t>RT. CAROTID STENOSIS</w:t>
            </w:r>
          </w:p>
        </w:tc>
        <w:tc>
          <w:tcPr>
            <w:tcW w:w="3700" w:type="dxa"/>
          </w:tcPr>
          <w:p w14:paraId="0D335861" w14:textId="77777777" w:rsidR="007D435F" w:rsidRDefault="00B87847">
            <w:pPr>
              <w:pStyle w:val="TableParagraph"/>
              <w:spacing w:before="90" w:line="161" w:lineRule="exact"/>
              <w:ind w:right="50"/>
              <w:jc w:val="right"/>
              <w:rPr>
                <w:sz w:val="16"/>
              </w:rPr>
            </w:pPr>
            <w:r>
              <w:rPr>
                <w:sz w:val="16"/>
              </w:rPr>
              <w:t>SURSANESTHESIOLOGIST,T SURSURGEON,F</w:t>
            </w:r>
          </w:p>
        </w:tc>
      </w:tr>
      <w:tr w:rsidR="007D435F" w14:paraId="584DED26" w14:textId="77777777">
        <w:trPr>
          <w:trHeight w:val="181"/>
        </w:trPr>
        <w:tc>
          <w:tcPr>
            <w:tcW w:w="2258" w:type="dxa"/>
          </w:tcPr>
          <w:p w14:paraId="6D59B559" w14:textId="77777777" w:rsidR="007D435F" w:rsidRDefault="00B87847">
            <w:pPr>
              <w:pStyle w:val="TableParagraph"/>
              <w:tabs>
                <w:tab w:val="left" w:pos="1586"/>
              </w:tabs>
              <w:spacing w:line="161" w:lineRule="exact"/>
              <w:ind w:left="50"/>
              <w:rPr>
                <w:sz w:val="16"/>
              </w:rPr>
            </w:pPr>
            <w:r>
              <w:rPr>
                <w:sz w:val="16"/>
              </w:rPr>
              <w:t>000-45-5119</w:t>
            </w:r>
            <w:r>
              <w:rPr>
                <w:sz w:val="16"/>
              </w:rPr>
              <w:tab/>
              <w:t>73</w:t>
            </w:r>
          </w:p>
        </w:tc>
        <w:tc>
          <w:tcPr>
            <w:tcW w:w="624" w:type="dxa"/>
          </w:tcPr>
          <w:p w14:paraId="258EFEBC" w14:textId="77777777" w:rsidR="007D435F" w:rsidRDefault="00B87847">
            <w:pPr>
              <w:pStyle w:val="TableParagraph"/>
              <w:spacing w:line="161" w:lineRule="exact"/>
              <w:ind w:right="45"/>
              <w:jc w:val="right"/>
              <w:rPr>
                <w:sz w:val="16"/>
              </w:rPr>
            </w:pPr>
            <w:r>
              <w:rPr>
                <w:sz w:val="16"/>
              </w:rPr>
              <w:t>07/01</w:t>
            </w:r>
          </w:p>
        </w:tc>
        <w:tc>
          <w:tcPr>
            <w:tcW w:w="768" w:type="dxa"/>
          </w:tcPr>
          <w:p w14:paraId="79CF3F3F" w14:textId="77777777" w:rsidR="007D435F" w:rsidRDefault="00B87847">
            <w:pPr>
              <w:pStyle w:val="TableParagraph"/>
              <w:spacing w:line="161" w:lineRule="exact"/>
              <w:ind w:left="48"/>
              <w:rPr>
                <w:sz w:val="16"/>
              </w:rPr>
            </w:pPr>
            <w:r>
              <w:rPr>
                <w:sz w:val="16"/>
              </w:rPr>
              <w:t>13:00</w:t>
            </w:r>
          </w:p>
        </w:tc>
        <w:tc>
          <w:tcPr>
            <w:tcW w:w="4944" w:type="dxa"/>
          </w:tcPr>
          <w:p w14:paraId="1EBA42A2" w14:textId="77777777" w:rsidR="007D435F" w:rsidRDefault="00B87847">
            <w:pPr>
              <w:pStyle w:val="TableParagraph"/>
              <w:spacing w:line="161" w:lineRule="exact"/>
              <w:ind w:left="240"/>
              <w:rPr>
                <w:sz w:val="16"/>
              </w:rPr>
            </w:pPr>
            <w:r>
              <w:rPr>
                <w:sz w:val="16"/>
              </w:rPr>
              <w:t>RT. CAROTID ENDARTERECTOMY</w:t>
            </w:r>
          </w:p>
        </w:tc>
        <w:tc>
          <w:tcPr>
            <w:tcW w:w="3700" w:type="dxa"/>
          </w:tcPr>
          <w:p w14:paraId="6A9B064F" w14:textId="77777777" w:rsidR="007D435F" w:rsidRDefault="007D435F">
            <w:pPr>
              <w:pStyle w:val="TableParagraph"/>
              <w:rPr>
                <w:rFonts w:ascii="Times New Roman"/>
                <w:sz w:val="12"/>
              </w:rPr>
            </w:pPr>
          </w:p>
        </w:tc>
      </w:tr>
      <w:tr w:rsidR="007D435F" w14:paraId="66BE41D7" w14:textId="77777777">
        <w:trPr>
          <w:trHeight w:val="362"/>
        </w:trPr>
        <w:tc>
          <w:tcPr>
            <w:tcW w:w="2258" w:type="dxa"/>
          </w:tcPr>
          <w:p w14:paraId="408FAC96" w14:textId="77777777" w:rsidR="007D435F" w:rsidRDefault="00B87847">
            <w:pPr>
              <w:pStyle w:val="TableParagraph"/>
              <w:ind w:left="50"/>
              <w:rPr>
                <w:sz w:val="16"/>
              </w:rPr>
            </w:pPr>
            <w:r>
              <w:rPr>
                <w:sz w:val="16"/>
              </w:rPr>
              <w:t>OUTPATIENT</w:t>
            </w:r>
          </w:p>
        </w:tc>
        <w:tc>
          <w:tcPr>
            <w:tcW w:w="624" w:type="dxa"/>
          </w:tcPr>
          <w:p w14:paraId="62DCD1E7" w14:textId="77777777" w:rsidR="007D435F" w:rsidRDefault="00B87847">
            <w:pPr>
              <w:pStyle w:val="TableParagraph"/>
              <w:ind w:right="46"/>
              <w:jc w:val="right"/>
              <w:rPr>
                <w:sz w:val="16"/>
              </w:rPr>
            </w:pPr>
            <w:r>
              <w:rPr>
                <w:sz w:val="16"/>
              </w:rPr>
              <w:t>33521</w:t>
            </w:r>
          </w:p>
        </w:tc>
        <w:tc>
          <w:tcPr>
            <w:tcW w:w="768" w:type="dxa"/>
          </w:tcPr>
          <w:p w14:paraId="4C6D7BD6" w14:textId="77777777" w:rsidR="007D435F" w:rsidRDefault="007D435F">
            <w:pPr>
              <w:pStyle w:val="TableParagraph"/>
              <w:rPr>
                <w:rFonts w:ascii="Times New Roman"/>
                <w:sz w:val="16"/>
              </w:rPr>
            </w:pPr>
          </w:p>
        </w:tc>
        <w:tc>
          <w:tcPr>
            <w:tcW w:w="4944" w:type="dxa"/>
          </w:tcPr>
          <w:p w14:paraId="1F349052" w14:textId="77777777" w:rsidR="007D435F" w:rsidRDefault="007D435F">
            <w:pPr>
              <w:pStyle w:val="TableParagraph"/>
              <w:rPr>
                <w:rFonts w:ascii="Times New Roman"/>
                <w:sz w:val="16"/>
              </w:rPr>
            </w:pPr>
          </w:p>
        </w:tc>
        <w:tc>
          <w:tcPr>
            <w:tcW w:w="3700" w:type="dxa"/>
          </w:tcPr>
          <w:p w14:paraId="3E914985" w14:textId="77777777" w:rsidR="007D435F" w:rsidRDefault="00B87847">
            <w:pPr>
              <w:pStyle w:val="TableParagraph"/>
              <w:ind w:right="48"/>
              <w:jc w:val="right"/>
              <w:rPr>
                <w:sz w:val="16"/>
              </w:rPr>
            </w:pPr>
            <w:r>
              <w:rPr>
                <w:sz w:val="16"/>
              </w:rPr>
              <w:t>SURSURGEON,S</w:t>
            </w:r>
          </w:p>
        </w:tc>
      </w:tr>
      <w:tr w:rsidR="007D435F" w14:paraId="371CDA4D" w14:textId="77777777">
        <w:trPr>
          <w:trHeight w:val="452"/>
        </w:trPr>
        <w:tc>
          <w:tcPr>
            <w:tcW w:w="2258" w:type="dxa"/>
          </w:tcPr>
          <w:p w14:paraId="2BF0BCBC" w14:textId="77777777" w:rsidR="007D435F" w:rsidRDefault="007D435F">
            <w:pPr>
              <w:pStyle w:val="TableParagraph"/>
              <w:spacing w:before="10"/>
              <w:rPr>
                <w:sz w:val="15"/>
              </w:rPr>
            </w:pPr>
          </w:p>
          <w:p w14:paraId="4D8533CA" w14:textId="77777777" w:rsidR="007D435F" w:rsidRDefault="00B87847">
            <w:pPr>
              <w:pStyle w:val="TableParagraph"/>
              <w:spacing w:before="1"/>
              <w:ind w:left="50"/>
              <w:rPr>
                <w:sz w:val="16"/>
              </w:rPr>
            </w:pPr>
            <w:r>
              <w:rPr>
                <w:sz w:val="16"/>
              </w:rPr>
              <w:t>OPERATING ROOM: OR2</w:t>
            </w:r>
          </w:p>
        </w:tc>
        <w:tc>
          <w:tcPr>
            <w:tcW w:w="624" w:type="dxa"/>
          </w:tcPr>
          <w:p w14:paraId="0A20AEC4" w14:textId="77777777" w:rsidR="007D435F" w:rsidRDefault="007D435F">
            <w:pPr>
              <w:pStyle w:val="TableParagraph"/>
              <w:rPr>
                <w:rFonts w:ascii="Times New Roman"/>
                <w:sz w:val="16"/>
              </w:rPr>
            </w:pPr>
          </w:p>
        </w:tc>
        <w:tc>
          <w:tcPr>
            <w:tcW w:w="768" w:type="dxa"/>
          </w:tcPr>
          <w:p w14:paraId="22DD5BA3" w14:textId="77777777" w:rsidR="007D435F" w:rsidRDefault="007D435F">
            <w:pPr>
              <w:pStyle w:val="TableParagraph"/>
              <w:rPr>
                <w:rFonts w:ascii="Times New Roman"/>
                <w:sz w:val="16"/>
              </w:rPr>
            </w:pPr>
          </w:p>
        </w:tc>
        <w:tc>
          <w:tcPr>
            <w:tcW w:w="4944" w:type="dxa"/>
          </w:tcPr>
          <w:p w14:paraId="21114C2A" w14:textId="77777777" w:rsidR="007D435F" w:rsidRDefault="007D435F">
            <w:pPr>
              <w:pStyle w:val="TableParagraph"/>
              <w:rPr>
                <w:rFonts w:ascii="Times New Roman"/>
                <w:sz w:val="16"/>
              </w:rPr>
            </w:pPr>
          </w:p>
        </w:tc>
        <w:tc>
          <w:tcPr>
            <w:tcW w:w="3700" w:type="dxa"/>
          </w:tcPr>
          <w:p w14:paraId="2FA3B9D5" w14:textId="77777777" w:rsidR="007D435F" w:rsidRDefault="007D435F">
            <w:pPr>
              <w:pStyle w:val="TableParagraph"/>
              <w:rPr>
                <w:rFonts w:ascii="Times New Roman"/>
                <w:sz w:val="16"/>
              </w:rPr>
            </w:pPr>
          </w:p>
        </w:tc>
      </w:tr>
      <w:tr w:rsidR="007D435F" w14:paraId="678815C9" w14:textId="77777777">
        <w:trPr>
          <w:trHeight w:val="272"/>
        </w:trPr>
        <w:tc>
          <w:tcPr>
            <w:tcW w:w="2258" w:type="dxa"/>
          </w:tcPr>
          <w:p w14:paraId="68EF7F1B" w14:textId="77777777" w:rsidR="007D435F" w:rsidRDefault="00B87847">
            <w:pPr>
              <w:pStyle w:val="TableParagraph"/>
              <w:spacing w:before="90" w:line="162" w:lineRule="exact"/>
              <w:ind w:left="50"/>
              <w:rPr>
                <w:sz w:val="16"/>
              </w:rPr>
            </w:pPr>
            <w:r>
              <w:rPr>
                <w:sz w:val="16"/>
              </w:rPr>
              <w:t>SURPATIENT,TEN</w:t>
            </w:r>
          </w:p>
        </w:tc>
        <w:tc>
          <w:tcPr>
            <w:tcW w:w="624" w:type="dxa"/>
          </w:tcPr>
          <w:p w14:paraId="46EC256C" w14:textId="77777777" w:rsidR="007D435F" w:rsidRDefault="00B87847">
            <w:pPr>
              <w:pStyle w:val="TableParagraph"/>
              <w:spacing w:before="90" w:line="162" w:lineRule="exact"/>
              <w:ind w:right="46"/>
              <w:jc w:val="right"/>
              <w:rPr>
                <w:sz w:val="16"/>
              </w:rPr>
            </w:pPr>
            <w:r>
              <w:rPr>
                <w:sz w:val="16"/>
              </w:rPr>
              <w:t>07/01</w:t>
            </w:r>
          </w:p>
        </w:tc>
        <w:tc>
          <w:tcPr>
            <w:tcW w:w="768" w:type="dxa"/>
          </w:tcPr>
          <w:p w14:paraId="6C646850" w14:textId="77777777" w:rsidR="007D435F" w:rsidRDefault="00B87847">
            <w:pPr>
              <w:pStyle w:val="TableParagraph"/>
              <w:spacing w:before="90" w:line="162" w:lineRule="exact"/>
              <w:ind w:left="47"/>
              <w:rPr>
                <w:sz w:val="16"/>
              </w:rPr>
            </w:pPr>
            <w:r>
              <w:rPr>
                <w:sz w:val="16"/>
              </w:rPr>
              <w:t>06:00</w:t>
            </w:r>
          </w:p>
        </w:tc>
        <w:tc>
          <w:tcPr>
            <w:tcW w:w="4944" w:type="dxa"/>
          </w:tcPr>
          <w:p w14:paraId="6302BB39" w14:textId="77777777" w:rsidR="007D435F" w:rsidRDefault="00B87847">
            <w:pPr>
              <w:pStyle w:val="TableParagraph"/>
              <w:spacing w:before="90" w:line="162" w:lineRule="exact"/>
              <w:ind w:left="239"/>
              <w:rPr>
                <w:sz w:val="16"/>
              </w:rPr>
            </w:pPr>
            <w:r>
              <w:rPr>
                <w:sz w:val="16"/>
              </w:rPr>
              <w:t>APPENDICITIS</w:t>
            </w:r>
          </w:p>
        </w:tc>
        <w:tc>
          <w:tcPr>
            <w:tcW w:w="3700" w:type="dxa"/>
          </w:tcPr>
          <w:p w14:paraId="7AD564C7" w14:textId="77777777" w:rsidR="007D435F" w:rsidRDefault="00B87847">
            <w:pPr>
              <w:pStyle w:val="TableParagraph"/>
              <w:spacing w:before="90" w:line="162" w:lineRule="exact"/>
              <w:ind w:right="49"/>
              <w:jc w:val="right"/>
              <w:rPr>
                <w:sz w:val="16"/>
              </w:rPr>
            </w:pPr>
            <w:r>
              <w:rPr>
                <w:sz w:val="16"/>
              </w:rPr>
              <w:t>SURSANESTHESIOLOGIST,O SURSURGEON,F</w:t>
            </w:r>
          </w:p>
        </w:tc>
      </w:tr>
      <w:tr w:rsidR="007D435F" w14:paraId="644D9834" w14:textId="77777777">
        <w:trPr>
          <w:trHeight w:val="181"/>
        </w:trPr>
        <w:tc>
          <w:tcPr>
            <w:tcW w:w="2258" w:type="dxa"/>
          </w:tcPr>
          <w:p w14:paraId="6AB8A4A5" w14:textId="77777777" w:rsidR="007D435F" w:rsidRDefault="00B87847">
            <w:pPr>
              <w:pStyle w:val="TableParagraph"/>
              <w:tabs>
                <w:tab w:val="left" w:pos="1586"/>
              </w:tabs>
              <w:spacing w:line="160" w:lineRule="exact"/>
              <w:ind w:left="50"/>
              <w:rPr>
                <w:sz w:val="16"/>
              </w:rPr>
            </w:pPr>
            <w:r>
              <w:rPr>
                <w:sz w:val="16"/>
              </w:rPr>
              <w:t>000-12-3456</w:t>
            </w:r>
            <w:r>
              <w:rPr>
                <w:sz w:val="16"/>
              </w:rPr>
              <w:tab/>
              <w:t>60</w:t>
            </w:r>
          </w:p>
        </w:tc>
        <w:tc>
          <w:tcPr>
            <w:tcW w:w="624" w:type="dxa"/>
          </w:tcPr>
          <w:p w14:paraId="48914BF8" w14:textId="77777777" w:rsidR="007D435F" w:rsidRDefault="00B87847">
            <w:pPr>
              <w:pStyle w:val="TableParagraph"/>
              <w:spacing w:line="160" w:lineRule="exact"/>
              <w:ind w:right="45"/>
              <w:jc w:val="right"/>
              <w:rPr>
                <w:sz w:val="16"/>
              </w:rPr>
            </w:pPr>
            <w:r>
              <w:rPr>
                <w:sz w:val="16"/>
              </w:rPr>
              <w:t>07/01</w:t>
            </w:r>
          </w:p>
        </w:tc>
        <w:tc>
          <w:tcPr>
            <w:tcW w:w="768" w:type="dxa"/>
          </w:tcPr>
          <w:p w14:paraId="091C56DE" w14:textId="77777777" w:rsidR="007D435F" w:rsidRDefault="00B87847">
            <w:pPr>
              <w:pStyle w:val="TableParagraph"/>
              <w:spacing w:line="160" w:lineRule="exact"/>
              <w:ind w:left="48"/>
              <w:rPr>
                <w:sz w:val="16"/>
              </w:rPr>
            </w:pPr>
            <w:r>
              <w:rPr>
                <w:sz w:val="16"/>
              </w:rPr>
              <w:t>07:35</w:t>
            </w:r>
          </w:p>
        </w:tc>
        <w:tc>
          <w:tcPr>
            <w:tcW w:w="4944" w:type="dxa"/>
          </w:tcPr>
          <w:p w14:paraId="1F3D3A19" w14:textId="77777777" w:rsidR="007D435F" w:rsidRDefault="00B87847">
            <w:pPr>
              <w:pStyle w:val="TableParagraph"/>
              <w:spacing w:line="160" w:lineRule="exact"/>
              <w:ind w:left="240"/>
              <w:rPr>
                <w:sz w:val="16"/>
              </w:rPr>
            </w:pPr>
            <w:r>
              <w:rPr>
                <w:sz w:val="16"/>
              </w:rPr>
              <w:t>APPENDECTOMY</w:t>
            </w:r>
          </w:p>
        </w:tc>
        <w:tc>
          <w:tcPr>
            <w:tcW w:w="3700" w:type="dxa"/>
          </w:tcPr>
          <w:p w14:paraId="0AEA9472" w14:textId="77777777" w:rsidR="007D435F" w:rsidRDefault="00B87847">
            <w:pPr>
              <w:pStyle w:val="TableParagraph"/>
              <w:spacing w:line="160" w:lineRule="exact"/>
              <w:ind w:left="287"/>
              <w:rPr>
                <w:sz w:val="16"/>
              </w:rPr>
            </w:pPr>
            <w:r>
              <w:rPr>
                <w:sz w:val="16"/>
              </w:rPr>
              <w:t>SURSANESTHESIOLOGIST,O</w:t>
            </w:r>
          </w:p>
        </w:tc>
      </w:tr>
      <w:tr w:rsidR="007D435F" w14:paraId="63D6CBB9" w14:textId="77777777">
        <w:trPr>
          <w:trHeight w:val="362"/>
        </w:trPr>
        <w:tc>
          <w:tcPr>
            <w:tcW w:w="2258" w:type="dxa"/>
          </w:tcPr>
          <w:p w14:paraId="0FD4E4FA" w14:textId="77777777" w:rsidR="007D435F" w:rsidRDefault="00B87847">
            <w:pPr>
              <w:pStyle w:val="TableParagraph"/>
              <w:spacing w:line="181" w:lineRule="exact"/>
              <w:ind w:left="50"/>
              <w:rPr>
                <w:sz w:val="16"/>
              </w:rPr>
            </w:pPr>
            <w:r>
              <w:rPr>
                <w:sz w:val="16"/>
              </w:rPr>
              <w:t>OUTPATIENT</w:t>
            </w:r>
          </w:p>
        </w:tc>
        <w:tc>
          <w:tcPr>
            <w:tcW w:w="624" w:type="dxa"/>
          </w:tcPr>
          <w:p w14:paraId="7560F560" w14:textId="77777777" w:rsidR="007D435F" w:rsidRDefault="00B87847">
            <w:pPr>
              <w:pStyle w:val="TableParagraph"/>
              <w:spacing w:line="181" w:lineRule="exact"/>
              <w:ind w:right="46"/>
              <w:jc w:val="right"/>
              <w:rPr>
                <w:sz w:val="16"/>
              </w:rPr>
            </w:pPr>
            <w:r>
              <w:rPr>
                <w:sz w:val="16"/>
              </w:rPr>
              <w:t>33519</w:t>
            </w:r>
          </w:p>
        </w:tc>
        <w:tc>
          <w:tcPr>
            <w:tcW w:w="768" w:type="dxa"/>
          </w:tcPr>
          <w:p w14:paraId="23B26AAC" w14:textId="77777777" w:rsidR="007D435F" w:rsidRDefault="007D435F">
            <w:pPr>
              <w:pStyle w:val="TableParagraph"/>
              <w:rPr>
                <w:rFonts w:ascii="Times New Roman"/>
                <w:sz w:val="16"/>
              </w:rPr>
            </w:pPr>
          </w:p>
        </w:tc>
        <w:tc>
          <w:tcPr>
            <w:tcW w:w="4944" w:type="dxa"/>
          </w:tcPr>
          <w:p w14:paraId="0EB319A3" w14:textId="77777777" w:rsidR="007D435F" w:rsidRDefault="007D435F">
            <w:pPr>
              <w:pStyle w:val="TableParagraph"/>
              <w:rPr>
                <w:rFonts w:ascii="Times New Roman"/>
                <w:sz w:val="16"/>
              </w:rPr>
            </w:pPr>
          </w:p>
        </w:tc>
        <w:tc>
          <w:tcPr>
            <w:tcW w:w="3700" w:type="dxa"/>
          </w:tcPr>
          <w:p w14:paraId="07EB2AD4" w14:textId="77777777" w:rsidR="007D435F" w:rsidRDefault="00B87847">
            <w:pPr>
              <w:pStyle w:val="TableParagraph"/>
              <w:spacing w:line="181" w:lineRule="exact"/>
              <w:ind w:right="49"/>
              <w:jc w:val="right"/>
              <w:rPr>
                <w:sz w:val="16"/>
              </w:rPr>
            </w:pPr>
            <w:r>
              <w:rPr>
                <w:sz w:val="16"/>
              </w:rPr>
              <w:t>SURSURGEON,S</w:t>
            </w:r>
          </w:p>
        </w:tc>
      </w:tr>
      <w:tr w:rsidR="007D435F" w14:paraId="31C85876" w14:textId="77777777">
        <w:trPr>
          <w:trHeight w:val="453"/>
        </w:trPr>
        <w:tc>
          <w:tcPr>
            <w:tcW w:w="2258" w:type="dxa"/>
          </w:tcPr>
          <w:p w14:paraId="425267B3" w14:textId="77777777" w:rsidR="007D435F" w:rsidRDefault="007D435F">
            <w:pPr>
              <w:pStyle w:val="TableParagraph"/>
              <w:rPr>
                <w:sz w:val="16"/>
              </w:rPr>
            </w:pPr>
          </w:p>
          <w:p w14:paraId="6E6122A7" w14:textId="77777777" w:rsidR="007D435F" w:rsidRDefault="00B87847">
            <w:pPr>
              <w:pStyle w:val="TableParagraph"/>
              <w:ind w:left="50"/>
              <w:rPr>
                <w:sz w:val="16"/>
              </w:rPr>
            </w:pPr>
            <w:r>
              <w:rPr>
                <w:sz w:val="16"/>
              </w:rPr>
              <w:t>OPERATING ROOM: OR4</w:t>
            </w:r>
          </w:p>
        </w:tc>
        <w:tc>
          <w:tcPr>
            <w:tcW w:w="624" w:type="dxa"/>
          </w:tcPr>
          <w:p w14:paraId="1F7B5EB3" w14:textId="77777777" w:rsidR="007D435F" w:rsidRDefault="007D435F">
            <w:pPr>
              <w:pStyle w:val="TableParagraph"/>
              <w:rPr>
                <w:rFonts w:ascii="Times New Roman"/>
                <w:sz w:val="16"/>
              </w:rPr>
            </w:pPr>
          </w:p>
        </w:tc>
        <w:tc>
          <w:tcPr>
            <w:tcW w:w="768" w:type="dxa"/>
          </w:tcPr>
          <w:p w14:paraId="5AECC095" w14:textId="77777777" w:rsidR="007D435F" w:rsidRDefault="007D435F">
            <w:pPr>
              <w:pStyle w:val="TableParagraph"/>
              <w:rPr>
                <w:rFonts w:ascii="Times New Roman"/>
                <w:sz w:val="16"/>
              </w:rPr>
            </w:pPr>
          </w:p>
        </w:tc>
        <w:tc>
          <w:tcPr>
            <w:tcW w:w="4944" w:type="dxa"/>
          </w:tcPr>
          <w:p w14:paraId="47A4FFE0" w14:textId="77777777" w:rsidR="007D435F" w:rsidRDefault="007D435F">
            <w:pPr>
              <w:pStyle w:val="TableParagraph"/>
              <w:rPr>
                <w:rFonts w:ascii="Times New Roman"/>
                <w:sz w:val="16"/>
              </w:rPr>
            </w:pPr>
          </w:p>
        </w:tc>
        <w:tc>
          <w:tcPr>
            <w:tcW w:w="3700" w:type="dxa"/>
          </w:tcPr>
          <w:p w14:paraId="1FF915DC" w14:textId="77777777" w:rsidR="007D435F" w:rsidRDefault="007D435F">
            <w:pPr>
              <w:pStyle w:val="TableParagraph"/>
              <w:rPr>
                <w:rFonts w:ascii="Times New Roman"/>
                <w:sz w:val="16"/>
              </w:rPr>
            </w:pPr>
          </w:p>
        </w:tc>
      </w:tr>
      <w:tr w:rsidR="007D435F" w14:paraId="2E18D77B" w14:textId="77777777">
        <w:trPr>
          <w:trHeight w:val="271"/>
        </w:trPr>
        <w:tc>
          <w:tcPr>
            <w:tcW w:w="2258" w:type="dxa"/>
          </w:tcPr>
          <w:p w14:paraId="6DF681E7" w14:textId="77777777" w:rsidR="007D435F" w:rsidRDefault="00B87847">
            <w:pPr>
              <w:pStyle w:val="TableParagraph"/>
              <w:spacing w:before="90" w:line="161" w:lineRule="exact"/>
              <w:ind w:left="50"/>
              <w:rPr>
                <w:sz w:val="16"/>
              </w:rPr>
            </w:pPr>
            <w:r>
              <w:rPr>
                <w:sz w:val="16"/>
              </w:rPr>
              <w:t>SURPATIENT,FIVE</w:t>
            </w:r>
          </w:p>
        </w:tc>
        <w:tc>
          <w:tcPr>
            <w:tcW w:w="624" w:type="dxa"/>
          </w:tcPr>
          <w:p w14:paraId="24E26F5C" w14:textId="77777777" w:rsidR="007D435F" w:rsidRDefault="00B87847">
            <w:pPr>
              <w:pStyle w:val="TableParagraph"/>
              <w:spacing w:before="90" w:line="161" w:lineRule="exact"/>
              <w:ind w:right="46"/>
              <w:jc w:val="right"/>
              <w:rPr>
                <w:sz w:val="16"/>
              </w:rPr>
            </w:pPr>
            <w:r>
              <w:rPr>
                <w:sz w:val="16"/>
              </w:rPr>
              <w:t>07/01</w:t>
            </w:r>
          </w:p>
        </w:tc>
        <w:tc>
          <w:tcPr>
            <w:tcW w:w="768" w:type="dxa"/>
          </w:tcPr>
          <w:p w14:paraId="1DD6DA64" w14:textId="77777777" w:rsidR="007D435F" w:rsidRDefault="00B87847">
            <w:pPr>
              <w:pStyle w:val="TableParagraph"/>
              <w:spacing w:before="90" w:line="161" w:lineRule="exact"/>
              <w:ind w:left="47"/>
              <w:rPr>
                <w:sz w:val="16"/>
              </w:rPr>
            </w:pPr>
            <w:r>
              <w:rPr>
                <w:sz w:val="16"/>
              </w:rPr>
              <w:t>07:45</w:t>
            </w:r>
          </w:p>
        </w:tc>
        <w:tc>
          <w:tcPr>
            <w:tcW w:w="4944" w:type="dxa"/>
          </w:tcPr>
          <w:p w14:paraId="5684EA1F" w14:textId="77777777" w:rsidR="007D435F" w:rsidRDefault="00B87847">
            <w:pPr>
              <w:pStyle w:val="TableParagraph"/>
              <w:spacing w:before="90" w:line="161" w:lineRule="exact"/>
              <w:ind w:left="239"/>
              <w:rPr>
                <w:sz w:val="16"/>
              </w:rPr>
            </w:pPr>
            <w:r>
              <w:rPr>
                <w:sz w:val="16"/>
              </w:rPr>
              <w:t>RT. EAR,RT. EYELID BASAL CELL CA</w:t>
            </w:r>
          </w:p>
        </w:tc>
        <w:tc>
          <w:tcPr>
            <w:tcW w:w="3700" w:type="dxa"/>
          </w:tcPr>
          <w:p w14:paraId="44167F27" w14:textId="77777777" w:rsidR="007D435F" w:rsidRDefault="00B87847">
            <w:pPr>
              <w:pStyle w:val="TableParagraph"/>
              <w:spacing w:before="90" w:line="161" w:lineRule="exact"/>
              <w:ind w:left="191"/>
              <w:rPr>
                <w:sz w:val="16"/>
              </w:rPr>
            </w:pPr>
            <w:r>
              <w:rPr>
                <w:sz w:val="16"/>
              </w:rPr>
              <w:t>SURSANESTHESIOLOGIST,O SURSURGEON,S</w:t>
            </w:r>
          </w:p>
        </w:tc>
      </w:tr>
      <w:tr w:rsidR="007D435F" w14:paraId="79083A9C" w14:textId="77777777">
        <w:trPr>
          <w:trHeight w:val="181"/>
        </w:trPr>
        <w:tc>
          <w:tcPr>
            <w:tcW w:w="2258" w:type="dxa"/>
          </w:tcPr>
          <w:p w14:paraId="0A0F5B22" w14:textId="77777777" w:rsidR="007D435F" w:rsidRDefault="00B87847">
            <w:pPr>
              <w:pStyle w:val="TableParagraph"/>
              <w:tabs>
                <w:tab w:val="left" w:pos="1586"/>
              </w:tabs>
              <w:spacing w:line="162" w:lineRule="exact"/>
              <w:ind w:left="50"/>
              <w:rPr>
                <w:sz w:val="16"/>
              </w:rPr>
            </w:pPr>
            <w:r>
              <w:rPr>
                <w:sz w:val="16"/>
              </w:rPr>
              <w:t>000-58-7963</w:t>
            </w:r>
            <w:r>
              <w:rPr>
                <w:sz w:val="16"/>
              </w:rPr>
              <w:tab/>
              <w:t>75</w:t>
            </w:r>
          </w:p>
        </w:tc>
        <w:tc>
          <w:tcPr>
            <w:tcW w:w="624" w:type="dxa"/>
          </w:tcPr>
          <w:p w14:paraId="0A27EBD7" w14:textId="77777777" w:rsidR="007D435F" w:rsidRDefault="00B87847">
            <w:pPr>
              <w:pStyle w:val="TableParagraph"/>
              <w:spacing w:line="162" w:lineRule="exact"/>
              <w:ind w:right="45"/>
              <w:jc w:val="right"/>
              <w:rPr>
                <w:sz w:val="16"/>
              </w:rPr>
            </w:pPr>
            <w:r>
              <w:rPr>
                <w:sz w:val="16"/>
              </w:rPr>
              <w:t>07/01</w:t>
            </w:r>
          </w:p>
        </w:tc>
        <w:tc>
          <w:tcPr>
            <w:tcW w:w="768" w:type="dxa"/>
          </w:tcPr>
          <w:p w14:paraId="388F4B55" w14:textId="77777777" w:rsidR="007D435F" w:rsidRDefault="00B87847">
            <w:pPr>
              <w:pStyle w:val="TableParagraph"/>
              <w:spacing w:line="162" w:lineRule="exact"/>
              <w:ind w:left="48"/>
              <w:rPr>
                <w:sz w:val="16"/>
              </w:rPr>
            </w:pPr>
            <w:r>
              <w:rPr>
                <w:sz w:val="16"/>
              </w:rPr>
              <w:t>12:00</w:t>
            </w:r>
          </w:p>
        </w:tc>
        <w:tc>
          <w:tcPr>
            <w:tcW w:w="4944" w:type="dxa"/>
          </w:tcPr>
          <w:p w14:paraId="6C49C681" w14:textId="77777777" w:rsidR="007D435F" w:rsidRDefault="00B87847">
            <w:pPr>
              <w:pStyle w:val="TableParagraph"/>
              <w:spacing w:line="162" w:lineRule="exact"/>
              <w:ind w:left="240"/>
              <w:rPr>
                <w:sz w:val="16"/>
              </w:rPr>
            </w:pPr>
            <w:r>
              <w:rPr>
                <w:sz w:val="16"/>
              </w:rPr>
              <w:t>EXCISION OF RT. UPPER EYELID BASAL CELL CA,</w:t>
            </w:r>
          </w:p>
        </w:tc>
        <w:tc>
          <w:tcPr>
            <w:tcW w:w="3700" w:type="dxa"/>
          </w:tcPr>
          <w:p w14:paraId="65513FC4" w14:textId="77777777" w:rsidR="007D435F" w:rsidRDefault="00B87847">
            <w:pPr>
              <w:pStyle w:val="TableParagraph"/>
              <w:spacing w:line="162" w:lineRule="exact"/>
              <w:ind w:left="287"/>
              <w:rPr>
                <w:sz w:val="16"/>
              </w:rPr>
            </w:pPr>
            <w:r>
              <w:rPr>
                <w:sz w:val="16"/>
              </w:rPr>
              <w:t>SURSANESTHESIOLOGIST,O</w:t>
            </w:r>
          </w:p>
        </w:tc>
      </w:tr>
      <w:tr w:rsidR="007D435F" w14:paraId="207482F3" w14:textId="77777777">
        <w:trPr>
          <w:trHeight w:val="362"/>
        </w:trPr>
        <w:tc>
          <w:tcPr>
            <w:tcW w:w="2258" w:type="dxa"/>
          </w:tcPr>
          <w:p w14:paraId="4BBD6EE7" w14:textId="77777777" w:rsidR="007D435F" w:rsidRDefault="00B87847">
            <w:pPr>
              <w:pStyle w:val="TableParagraph"/>
              <w:ind w:left="50"/>
              <w:rPr>
                <w:sz w:val="16"/>
              </w:rPr>
            </w:pPr>
            <w:r>
              <w:rPr>
                <w:sz w:val="16"/>
              </w:rPr>
              <w:t>OUTPATIENT</w:t>
            </w:r>
          </w:p>
        </w:tc>
        <w:tc>
          <w:tcPr>
            <w:tcW w:w="624" w:type="dxa"/>
          </w:tcPr>
          <w:p w14:paraId="3D54740D" w14:textId="77777777" w:rsidR="007D435F" w:rsidRDefault="00B87847">
            <w:pPr>
              <w:pStyle w:val="TableParagraph"/>
              <w:ind w:right="45"/>
              <w:jc w:val="right"/>
              <w:rPr>
                <w:sz w:val="16"/>
              </w:rPr>
            </w:pPr>
            <w:r>
              <w:rPr>
                <w:sz w:val="16"/>
              </w:rPr>
              <w:t>33409</w:t>
            </w:r>
          </w:p>
        </w:tc>
        <w:tc>
          <w:tcPr>
            <w:tcW w:w="768" w:type="dxa"/>
          </w:tcPr>
          <w:p w14:paraId="6BF4F248" w14:textId="77777777" w:rsidR="007D435F" w:rsidRDefault="007D435F">
            <w:pPr>
              <w:pStyle w:val="TableParagraph"/>
              <w:rPr>
                <w:rFonts w:ascii="Times New Roman"/>
                <w:sz w:val="16"/>
              </w:rPr>
            </w:pPr>
          </w:p>
        </w:tc>
        <w:tc>
          <w:tcPr>
            <w:tcW w:w="4944" w:type="dxa"/>
          </w:tcPr>
          <w:p w14:paraId="2EFFB303" w14:textId="77777777" w:rsidR="007D435F" w:rsidRDefault="00B87847">
            <w:pPr>
              <w:pStyle w:val="TableParagraph"/>
              <w:ind w:left="240"/>
              <w:rPr>
                <w:sz w:val="16"/>
              </w:rPr>
            </w:pPr>
            <w:r>
              <w:rPr>
                <w:sz w:val="16"/>
              </w:rPr>
              <w:t>EXCISION OF RT. EAR BASAL CELL CA</w:t>
            </w:r>
          </w:p>
        </w:tc>
        <w:tc>
          <w:tcPr>
            <w:tcW w:w="3700" w:type="dxa"/>
          </w:tcPr>
          <w:p w14:paraId="22834180" w14:textId="77777777" w:rsidR="007D435F" w:rsidRDefault="00B87847">
            <w:pPr>
              <w:pStyle w:val="TableParagraph"/>
              <w:ind w:right="50"/>
              <w:jc w:val="right"/>
              <w:rPr>
                <w:sz w:val="16"/>
              </w:rPr>
            </w:pPr>
            <w:r>
              <w:rPr>
                <w:sz w:val="16"/>
              </w:rPr>
              <w:t>SURSURGEON,F</w:t>
            </w:r>
          </w:p>
        </w:tc>
      </w:tr>
      <w:tr w:rsidR="007D435F" w14:paraId="07EC8AD8" w14:textId="77777777">
        <w:trPr>
          <w:trHeight w:val="452"/>
        </w:trPr>
        <w:tc>
          <w:tcPr>
            <w:tcW w:w="2258" w:type="dxa"/>
          </w:tcPr>
          <w:p w14:paraId="30D067A4" w14:textId="77777777" w:rsidR="007D435F" w:rsidRDefault="007D435F">
            <w:pPr>
              <w:pStyle w:val="TableParagraph"/>
              <w:spacing w:before="10"/>
              <w:rPr>
                <w:sz w:val="15"/>
              </w:rPr>
            </w:pPr>
          </w:p>
          <w:p w14:paraId="4624BD5E" w14:textId="77777777" w:rsidR="007D435F" w:rsidRDefault="00B87847">
            <w:pPr>
              <w:pStyle w:val="TableParagraph"/>
              <w:spacing w:before="1"/>
              <w:ind w:left="50"/>
              <w:rPr>
                <w:sz w:val="16"/>
              </w:rPr>
            </w:pPr>
            <w:r>
              <w:rPr>
                <w:sz w:val="16"/>
              </w:rPr>
              <w:t>OPERATING ROOM: OR5</w:t>
            </w:r>
          </w:p>
        </w:tc>
        <w:tc>
          <w:tcPr>
            <w:tcW w:w="624" w:type="dxa"/>
          </w:tcPr>
          <w:p w14:paraId="0A81A13C" w14:textId="77777777" w:rsidR="007D435F" w:rsidRDefault="007D435F">
            <w:pPr>
              <w:pStyle w:val="TableParagraph"/>
              <w:rPr>
                <w:rFonts w:ascii="Times New Roman"/>
                <w:sz w:val="16"/>
              </w:rPr>
            </w:pPr>
          </w:p>
        </w:tc>
        <w:tc>
          <w:tcPr>
            <w:tcW w:w="768" w:type="dxa"/>
          </w:tcPr>
          <w:p w14:paraId="2A13255C" w14:textId="77777777" w:rsidR="007D435F" w:rsidRDefault="007D435F">
            <w:pPr>
              <w:pStyle w:val="TableParagraph"/>
              <w:rPr>
                <w:rFonts w:ascii="Times New Roman"/>
                <w:sz w:val="16"/>
              </w:rPr>
            </w:pPr>
          </w:p>
        </w:tc>
        <w:tc>
          <w:tcPr>
            <w:tcW w:w="4944" w:type="dxa"/>
          </w:tcPr>
          <w:p w14:paraId="3B8CF47E" w14:textId="77777777" w:rsidR="007D435F" w:rsidRDefault="007D435F">
            <w:pPr>
              <w:pStyle w:val="TableParagraph"/>
              <w:rPr>
                <w:rFonts w:ascii="Times New Roman"/>
                <w:sz w:val="16"/>
              </w:rPr>
            </w:pPr>
          </w:p>
        </w:tc>
        <w:tc>
          <w:tcPr>
            <w:tcW w:w="3700" w:type="dxa"/>
          </w:tcPr>
          <w:p w14:paraId="298C56D9" w14:textId="77777777" w:rsidR="007D435F" w:rsidRDefault="007D435F">
            <w:pPr>
              <w:pStyle w:val="TableParagraph"/>
              <w:rPr>
                <w:rFonts w:ascii="Times New Roman"/>
                <w:sz w:val="16"/>
              </w:rPr>
            </w:pPr>
          </w:p>
        </w:tc>
      </w:tr>
      <w:tr w:rsidR="007D435F" w14:paraId="15DB23F0" w14:textId="77777777">
        <w:trPr>
          <w:trHeight w:val="272"/>
        </w:trPr>
        <w:tc>
          <w:tcPr>
            <w:tcW w:w="2258" w:type="dxa"/>
          </w:tcPr>
          <w:p w14:paraId="189722F0" w14:textId="77777777" w:rsidR="007D435F" w:rsidRDefault="00B87847">
            <w:pPr>
              <w:pStyle w:val="TableParagraph"/>
              <w:spacing w:before="90" w:line="162" w:lineRule="exact"/>
              <w:ind w:left="50"/>
              <w:rPr>
                <w:sz w:val="16"/>
              </w:rPr>
            </w:pPr>
            <w:r>
              <w:rPr>
                <w:sz w:val="16"/>
              </w:rPr>
              <w:t>SURPATIENT,SIXTEEN</w:t>
            </w:r>
          </w:p>
        </w:tc>
        <w:tc>
          <w:tcPr>
            <w:tcW w:w="624" w:type="dxa"/>
          </w:tcPr>
          <w:p w14:paraId="792419F1" w14:textId="77777777" w:rsidR="007D435F" w:rsidRDefault="00B87847">
            <w:pPr>
              <w:pStyle w:val="TableParagraph"/>
              <w:spacing w:before="90" w:line="162" w:lineRule="exact"/>
              <w:ind w:right="46"/>
              <w:jc w:val="right"/>
              <w:rPr>
                <w:sz w:val="16"/>
              </w:rPr>
            </w:pPr>
            <w:r>
              <w:rPr>
                <w:sz w:val="16"/>
              </w:rPr>
              <w:t>07/01</w:t>
            </w:r>
          </w:p>
        </w:tc>
        <w:tc>
          <w:tcPr>
            <w:tcW w:w="768" w:type="dxa"/>
          </w:tcPr>
          <w:p w14:paraId="79041AB3" w14:textId="77777777" w:rsidR="007D435F" w:rsidRDefault="00B87847">
            <w:pPr>
              <w:pStyle w:val="TableParagraph"/>
              <w:spacing w:before="90" w:line="162" w:lineRule="exact"/>
              <w:ind w:left="47"/>
              <w:rPr>
                <w:sz w:val="16"/>
              </w:rPr>
            </w:pPr>
            <w:r>
              <w:rPr>
                <w:sz w:val="16"/>
              </w:rPr>
              <w:t>07:50</w:t>
            </w:r>
          </w:p>
        </w:tc>
        <w:tc>
          <w:tcPr>
            <w:tcW w:w="4944" w:type="dxa"/>
          </w:tcPr>
          <w:p w14:paraId="2D813173" w14:textId="77777777" w:rsidR="007D435F" w:rsidRDefault="00B87847">
            <w:pPr>
              <w:pStyle w:val="TableParagraph"/>
              <w:spacing w:before="90" w:line="162" w:lineRule="exact"/>
              <w:ind w:left="239"/>
              <w:rPr>
                <w:sz w:val="16"/>
              </w:rPr>
            </w:pPr>
            <w:r>
              <w:rPr>
                <w:sz w:val="16"/>
              </w:rPr>
              <w:t>SINUSITIS ,RHNOPHYMA,NASAL OBSTRUCTION</w:t>
            </w:r>
          </w:p>
        </w:tc>
        <w:tc>
          <w:tcPr>
            <w:tcW w:w="3700" w:type="dxa"/>
          </w:tcPr>
          <w:p w14:paraId="5052DC52" w14:textId="77777777" w:rsidR="007D435F" w:rsidRDefault="00B87847">
            <w:pPr>
              <w:pStyle w:val="TableParagraph"/>
              <w:spacing w:before="90" w:line="162" w:lineRule="exact"/>
              <w:ind w:right="48"/>
              <w:jc w:val="right"/>
              <w:rPr>
                <w:sz w:val="16"/>
              </w:rPr>
            </w:pPr>
            <w:r>
              <w:rPr>
                <w:sz w:val="16"/>
              </w:rPr>
              <w:t>SURSANESTHESIOLOGIST,O SURSURGEON,F</w:t>
            </w:r>
          </w:p>
        </w:tc>
      </w:tr>
      <w:tr w:rsidR="007D435F" w14:paraId="0086C8E8" w14:textId="77777777">
        <w:trPr>
          <w:trHeight w:val="182"/>
        </w:trPr>
        <w:tc>
          <w:tcPr>
            <w:tcW w:w="2258" w:type="dxa"/>
          </w:tcPr>
          <w:p w14:paraId="12FE621E" w14:textId="77777777" w:rsidR="007D435F" w:rsidRDefault="00B87847">
            <w:pPr>
              <w:pStyle w:val="TableParagraph"/>
              <w:tabs>
                <w:tab w:val="left" w:pos="1586"/>
              </w:tabs>
              <w:spacing w:line="162" w:lineRule="exact"/>
              <w:ind w:left="50"/>
              <w:rPr>
                <w:sz w:val="16"/>
              </w:rPr>
            </w:pPr>
            <w:r>
              <w:rPr>
                <w:sz w:val="16"/>
              </w:rPr>
              <w:t>000-11-1111</w:t>
            </w:r>
            <w:r>
              <w:rPr>
                <w:sz w:val="16"/>
              </w:rPr>
              <w:tab/>
              <w:t>96</w:t>
            </w:r>
          </w:p>
        </w:tc>
        <w:tc>
          <w:tcPr>
            <w:tcW w:w="624" w:type="dxa"/>
          </w:tcPr>
          <w:p w14:paraId="4406C7A7" w14:textId="77777777" w:rsidR="007D435F" w:rsidRDefault="00B87847">
            <w:pPr>
              <w:pStyle w:val="TableParagraph"/>
              <w:spacing w:line="162" w:lineRule="exact"/>
              <w:ind w:right="45"/>
              <w:jc w:val="right"/>
              <w:rPr>
                <w:sz w:val="16"/>
              </w:rPr>
            </w:pPr>
            <w:r>
              <w:rPr>
                <w:sz w:val="16"/>
              </w:rPr>
              <w:t>07/01</w:t>
            </w:r>
          </w:p>
        </w:tc>
        <w:tc>
          <w:tcPr>
            <w:tcW w:w="768" w:type="dxa"/>
          </w:tcPr>
          <w:p w14:paraId="532638B2" w14:textId="77777777" w:rsidR="007D435F" w:rsidRDefault="00B87847">
            <w:pPr>
              <w:pStyle w:val="TableParagraph"/>
              <w:spacing w:line="162" w:lineRule="exact"/>
              <w:ind w:left="48"/>
              <w:rPr>
                <w:sz w:val="16"/>
              </w:rPr>
            </w:pPr>
            <w:r>
              <w:rPr>
                <w:sz w:val="16"/>
              </w:rPr>
              <w:t>10:27</w:t>
            </w:r>
          </w:p>
        </w:tc>
        <w:tc>
          <w:tcPr>
            <w:tcW w:w="4944" w:type="dxa"/>
          </w:tcPr>
          <w:p w14:paraId="7C59D522" w14:textId="77777777" w:rsidR="007D435F" w:rsidRDefault="00B87847">
            <w:pPr>
              <w:pStyle w:val="TableParagraph"/>
              <w:spacing w:line="162" w:lineRule="exact"/>
              <w:ind w:left="240"/>
              <w:rPr>
                <w:sz w:val="16"/>
              </w:rPr>
            </w:pPr>
            <w:r>
              <w:rPr>
                <w:sz w:val="16"/>
              </w:rPr>
              <w:t>SEPTOPLASTY, TURBINECTOMY, INTERNAL INTRA NASAL</w:t>
            </w:r>
          </w:p>
        </w:tc>
        <w:tc>
          <w:tcPr>
            <w:tcW w:w="3700" w:type="dxa"/>
          </w:tcPr>
          <w:p w14:paraId="1D527CB4" w14:textId="77777777" w:rsidR="007D435F" w:rsidRDefault="00B87847">
            <w:pPr>
              <w:pStyle w:val="TableParagraph"/>
              <w:spacing w:line="162" w:lineRule="exact"/>
              <w:ind w:left="287"/>
              <w:rPr>
                <w:sz w:val="16"/>
              </w:rPr>
            </w:pPr>
            <w:r>
              <w:rPr>
                <w:sz w:val="16"/>
              </w:rPr>
              <w:t>SURSANESTHESIOLOGIST,O</w:t>
            </w:r>
          </w:p>
        </w:tc>
      </w:tr>
      <w:tr w:rsidR="007D435F" w14:paraId="2A451E9E" w14:textId="77777777">
        <w:trPr>
          <w:trHeight w:val="362"/>
        </w:trPr>
        <w:tc>
          <w:tcPr>
            <w:tcW w:w="2258" w:type="dxa"/>
          </w:tcPr>
          <w:p w14:paraId="4DD612A5" w14:textId="77777777" w:rsidR="007D435F" w:rsidRDefault="00B87847">
            <w:pPr>
              <w:pStyle w:val="TableParagraph"/>
              <w:ind w:left="50"/>
              <w:rPr>
                <w:sz w:val="16"/>
              </w:rPr>
            </w:pPr>
            <w:r>
              <w:rPr>
                <w:sz w:val="16"/>
              </w:rPr>
              <w:t>OUTPATIENT</w:t>
            </w:r>
          </w:p>
        </w:tc>
        <w:tc>
          <w:tcPr>
            <w:tcW w:w="624" w:type="dxa"/>
          </w:tcPr>
          <w:p w14:paraId="28961DC9" w14:textId="77777777" w:rsidR="007D435F" w:rsidRDefault="00B87847">
            <w:pPr>
              <w:pStyle w:val="TableParagraph"/>
              <w:ind w:right="46"/>
              <w:jc w:val="right"/>
              <w:rPr>
                <w:sz w:val="16"/>
              </w:rPr>
            </w:pPr>
            <w:r>
              <w:rPr>
                <w:sz w:val="16"/>
              </w:rPr>
              <w:t>33399</w:t>
            </w:r>
          </w:p>
        </w:tc>
        <w:tc>
          <w:tcPr>
            <w:tcW w:w="768" w:type="dxa"/>
          </w:tcPr>
          <w:p w14:paraId="22015ECB" w14:textId="77777777" w:rsidR="007D435F" w:rsidRDefault="007D435F">
            <w:pPr>
              <w:pStyle w:val="TableParagraph"/>
              <w:rPr>
                <w:rFonts w:ascii="Times New Roman"/>
                <w:sz w:val="16"/>
              </w:rPr>
            </w:pPr>
          </w:p>
        </w:tc>
        <w:tc>
          <w:tcPr>
            <w:tcW w:w="4944" w:type="dxa"/>
          </w:tcPr>
          <w:p w14:paraId="299E631F" w14:textId="77777777" w:rsidR="007D435F" w:rsidRDefault="00B87847">
            <w:pPr>
              <w:pStyle w:val="TableParagraph"/>
              <w:spacing w:line="181" w:lineRule="exact"/>
              <w:ind w:left="239"/>
              <w:rPr>
                <w:sz w:val="16"/>
              </w:rPr>
            </w:pPr>
            <w:r>
              <w:rPr>
                <w:sz w:val="16"/>
              </w:rPr>
              <w:t>SYNOIDECTOMY, LASER RESURFACE OF NOSE, NASAL</w:t>
            </w:r>
          </w:p>
          <w:p w14:paraId="3C4D59C7" w14:textId="77777777" w:rsidR="007D435F" w:rsidRDefault="00B87847">
            <w:pPr>
              <w:pStyle w:val="TableParagraph"/>
              <w:spacing w:line="161" w:lineRule="exact"/>
              <w:ind w:left="240"/>
              <w:rPr>
                <w:sz w:val="16"/>
              </w:rPr>
            </w:pPr>
            <w:r>
              <w:rPr>
                <w:sz w:val="16"/>
              </w:rPr>
              <w:t>POLYECTOMY RT., NASAL POLYPECTOMY LT.</w:t>
            </w:r>
          </w:p>
        </w:tc>
        <w:tc>
          <w:tcPr>
            <w:tcW w:w="3700" w:type="dxa"/>
          </w:tcPr>
          <w:p w14:paraId="7E7A0600" w14:textId="77777777" w:rsidR="007D435F" w:rsidRDefault="00B87847">
            <w:pPr>
              <w:pStyle w:val="TableParagraph"/>
              <w:ind w:right="49"/>
              <w:jc w:val="right"/>
              <w:rPr>
                <w:sz w:val="16"/>
              </w:rPr>
            </w:pPr>
            <w:r>
              <w:rPr>
                <w:sz w:val="16"/>
              </w:rPr>
              <w:t>SURSURGEON,S</w:t>
            </w:r>
          </w:p>
        </w:tc>
      </w:tr>
    </w:tbl>
    <w:p w14:paraId="38B46D8A" w14:textId="77777777" w:rsidR="007D435F" w:rsidRDefault="007D435F">
      <w:pPr>
        <w:jc w:val="right"/>
        <w:rPr>
          <w:sz w:val="16"/>
        </w:rPr>
        <w:sectPr w:rsidR="007D435F">
          <w:footerReference w:type="default" r:id="rId446"/>
          <w:pgSz w:w="15840" w:h="12240" w:orient="landscape"/>
          <w:pgMar w:top="1140" w:right="1620" w:bottom="940" w:left="1280" w:header="0" w:footer="746" w:gutter="0"/>
          <w:cols w:space="720"/>
        </w:sectPr>
      </w:pPr>
    </w:p>
    <w:p w14:paraId="7CDB0E50" w14:textId="77777777" w:rsidR="007D435F" w:rsidRDefault="00B87847">
      <w:pPr>
        <w:spacing w:before="75"/>
        <w:ind w:left="140"/>
        <w:rPr>
          <w:rFonts w:ascii="Arial"/>
          <w:b/>
        </w:rPr>
      </w:pPr>
      <w:r>
        <w:rPr>
          <w:rFonts w:ascii="Arial"/>
          <w:b/>
          <w:u w:val="thick"/>
        </w:rPr>
        <w:lastRenderedPageBreak/>
        <w:t>Report of Cases Without Specimens</w:t>
      </w:r>
    </w:p>
    <w:p w14:paraId="7AC10254" w14:textId="77777777" w:rsidR="007D435F" w:rsidRDefault="00B87847">
      <w:pPr>
        <w:pStyle w:val="Heading3"/>
        <w:spacing w:before="120" w:line="240" w:lineRule="auto"/>
        <w:ind w:left="140"/>
      </w:pPr>
      <w:r>
        <w:t>[SROSPEC]</w:t>
      </w:r>
    </w:p>
    <w:p w14:paraId="598346AD" w14:textId="77777777" w:rsidR="007D435F" w:rsidRDefault="007D435F">
      <w:pPr>
        <w:pStyle w:val="BodyText"/>
        <w:spacing w:before="11"/>
        <w:rPr>
          <w:rFonts w:ascii="Arial"/>
          <w:b/>
          <w:sz w:val="21"/>
        </w:rPr>
      </w:pPr>
    </w:p>
    <w:p w14:paraId="1C3B45EC" w14:textId="77777777" w:rsidR="007D435F" w:rsidRDefault="00B87847">
      <w:pPr>
        <w:ind w:left="140" w:right="142"/>
        <w:rPr>
          <w:rFonts w:ascii="Times New Roman"/>
        </w:rPr>
      </w:pPr>
      <w:r>
        <w:rPr>
          <w:rFonts w:ascii="Times New Roman"/>
        </w:rPr>
        <w:t xml:space="preserve">The </w:t>
      </w:r>
      <w:r>
        <w:rPr>
          <w:rFonts w:ascii="Times New Roman"/>
          <w:i/>
        </w:rPr>
        <w:t xml:space="preserve">Report of Cases Without Specimens </w:t>
      </w:r>
      <w:r>
        <w:rPr>
          <w:rFonts w:ascii="Times New Roman"/>
        </w:rPr>
        <w:t>option lists all completed cases in which there were no specimens taken from the operative site. The report can be printed for an individual surgical specialty, if it is needed.</w:t>
      </w:r>
    </w:p>
    <w:p w14:paraId="28F637DE" w14:textId="77777777" w:rsidR="007D435F" w:rsidRDefault="007D435F">
      <w:pPr>
        <w:pStyle w:val="BodyText"/>
        <w:spacing w:before="10"/>
        <w:rPr>
          <w:rFonts w:ascii="Times New Roman"/>
          <w:sz w:val="21"/>
        </w:rPr>
      </w:pPr>
    </w:p>
    <w:p w14:paraId="08C9FDEB" w14:textId="77777777" w:rsidR="007D435F" w:rsidRDefault="00B87847">
      <w:pPr>
        <w:ind w:left="140"/>
        <w:rPr>
          <w:rFonts w:ascii="Times New Roman"/>
        </w:rPr>
      </w:pPr>
      <w:r>
        <w:rPr>
          <w:rFonts w:ascii="Times New Roman"/>
        </w:rPr>
        <w:t>This report is in a 132-column format and must be copied to a printer with wide paper.</w:t>
      </w:r>
    </w:p>
    <w:p w14:paraId="481ED1AC" w14:textId="77777777" w:rsidR="007D435F" w:rsidRDefault="007D435F">
      <w:pPr>
        <w:pStyle w:val="BodyText"/>
        <w:spacing w:before="4"/>
        <w:rPr>
          <w:rFonts w:ascii="Times New Roman"/>
          <w:sz w:val="22"/>
        </w:rPr>
      </w:pPr>
    </w:p>
    <w:p w14:paraId="615EA141" w14:textId="77777777" w:rsidR="007D435F" w:rsidRDefault="00B87847">
      <w:pPr>
        <w:spacing w:before="1"/>
        <w:ind w:left="140"/>
        <w:rPr>
          <w:rFonts w:ascii="Times New Roman"/>
          <w:b/>
          <w:sz w:val="20"/>
        </w:rPr>
      </w:pPr>
      <w:r>
        <w:rPr>
          <w:rFonts w:ascii="Times New Roman"/>
          <w:b/>
          <w:sz w:val="20"/>
        </w:rPr>
        <w:t>Example: Print the Report of Cases without Specimens</w:t>
      </w:r>
    </w:p>
    <w:p w14:paraId="065D186D"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NS  </w:t>
      </w:r>
      <w:r>
        <w:rPr>
          <w:shd w:val="clear" w:color="auto" w:fill="E4E4E4"/>
        </w:rPr>
        <w:t>Report of Cases Without</w:t>
      </w:r>
      <w:r>
        <w:rPr>
          <w:spacing w:val="-30"/>
          <w:shd w:val="clear" w:color="auto" w:fill="E4E4E4"/>
        </w:rPr>
        <w:t xml:space="preserve"> </w:t>
      </w:r>
      <w:r>
        <w:rPr>
          <w:shd w:val="clear" w:color="auto" w:fill="E4E4E4"/>
        </w:rPr>
        <w:t>Specimens</w:t>
      </w:r>
      <w:r>
        <w:rPr>
          <w:shd w:val="clear" w:color="auto" w:fill="E4E4E4"/>
        </w:rPr>
        <w:tab/>
      </w:r>
    </w:p>
    <w:p w14:paraId="3C7ED0F5" w14:textId="77777777" w:rsidR="007D435F" w:rsidRDefault="00277930">
      <w:pPr>
        <w:pStyle w:val="BodyText"/>
        <w:spacing w:before="3"/>
        <w:rPr>
          <w:sz w:val="20"/>
        </w:rPr>
      </w:pPr>
      <w:r>
        <w:pict w14:anchorId="39F1E4EB">
          <v:shape id="_x0000_s1869" type="#_x0000_t202" style="position:absolute;margin-left:70.6pt;margin-top:12.7pt;width:470.95pt;height:99.75pt;z-index:-15319552;mso-wrap-distance-left:0;mso-wrap-distance-right:0;mso-position-horizontal-relative:page" fillcolor="#e4e4e4" stroked="f">
            <v:textbox inset="0,0,0,0">
              <w:txbxContent>
                <w:p w14:paraId="635EB1CD" w14:textId="77777777" w:rsidR="0040444F" w:rsidRDefault="0040444F">
                  <w:pPr>
                    <w:pStyle w:val="BodyText"/>
                    <w:spacing w:before="3"/>
                    <w:ind w:left="28"/>
                  </w:pPr>
                  <w:r>
                    <w:t>Report of Cases Without Specimens</w:t>
                  </w:r>
                </w:p>
                <w:p w14:paraId="42D7E9CD" w14:textId="77777777" w:rsidR="0040444F" w:rsidRDefault="0040444F">
                  <w:pPr>
                    <w:pStyle w:val="BodyText"/>
                    <w:rPr>
                      <w:sz w:val="18"/>
                    </w:rPr>
                  </w:pPr>
                </w:p>
                <w:p w14:paraId="70313FA0" w14:textId="77777777" w:rsidR="0040444F" w:rsidRDefault="0040444F">
                  <w:pPr>
                    <w:pStyle w:val="BodyText"/>
                    <w:spacing w:before="153"/>
                    <w:ind w:left="28" w:right="4492"/>
                  </w:pPr>
                  <w:r>
                    <w:t xml:space="preserve">Starting with which Date ? </w:t>
                  </w:r>
                  <w:r>
                    <w:rPr>
                      <w:b/>
                    </w:rPr>
                    <w:t xml:space="preserve">7/12 </w:t>
                  </w:r>
                  <w:r>
                    <w:t xml:space="preserve">(JUL 12, 1999) Ending with which Date ? </w:t>
                  </w:r>
                  <w:r>
                    <w:rPr>
                      <w:b/>
                    </w:rPr>
                    <w:t xml:space="preserve">7/14 </w:t>
                  </w:r>
                  <w:r>
                    <w:t>(JUL 14, 1999)</w:t>
                  </w:r>
                </w:p>
                <w:p w14:paraId="2C62DB61" w14:textId="77777777" w:rsidR="0040444F" w:rsidRDefault="0040444F">
                  <w:pPr>
                    <w:pStyle w:val="BodyText"/>
                    <w:spacing w:before="1"/>
                  </w:pPr>
                </w:p>
                <w:p w14:paraId="6786F49F" w14:textId="77777777" w:rsidR="0040444F" w:rsidRDefault="0040444F">
                  <w:pPr>
                    <w:pStyle w:val="BodyText"/>
                    <w:ind w:left="28"/>
                    <w:rPr>
                      <w:b/>
                    </w:rPr>
                  </w:pPr>
                  <w:r>
                    <w:t xml:space="preserve">Do you want the report sorted by Surgical Specialty ? NO// </w:t>
                  </w:r>
                  <w:r>
                    <w:rPr>
                      <w:b/>
                    </w:rPr>
                    <w:t>&lt;Enter&gt;</w:t>
                  </w:r>
                </w:p>
                <w:p w14:paraId="3F63768A" w14:textId="77777777" w:rsidR="0040444F" w:rsidRDefault="0040444F">
                  <w:pPr>
                    <w:pStyle w:val="BodyText"/>
                    <w:spacing w:before="18" w:line="350" w:lineRule="atLeast"/>
                    <w:ind w:left="28" w:right="4011"/>
                    <w:rPr>
                      <w:b/>
                      <w:i/>
                    </w:rPr>
                  </w:pPr>
                  <w:r>
                    <w:t xml:space="preserve">This report is designed to use a 132 column format. Print the Report on which Device ? </w:t>
                  </w:r>
                  <w:r>
                    <w:rPr>
                      <w:b/>
                      <w:i/>
                    </w:rPr>
                    <w:t>[Select Print</w:t>
                  </w:r>
                  <w:r>
                    <w:rPr>
                      <w:b/>
                      <w:i/>
                      <w:spacing w:val="-23"/>
                    </w:rPr>
                    <w:t xml:space="preserve"> </w:t>
                  </w:r>
                  <w:r>
                    <w:rPr>
                      <w:b/>
                      <w:i/>
                    </w:rPr>
                    <w:t>Device]</w:t>
                  </w:r>
                </w:p>
              </w:txbxContent>
            </v:textbox>
            <w10:wrap type="topAndBottom" anchorx="page"/>
          </v:shape>
        </w:pict>
      </w:r>
    </w:p>
    <w:p w14:paraId="68232C28" w14:textId="77777777" w:rsidR="007D435F" w:rsidRDefault="00B87847">
      <w:pPr>
        <w:tabs>
          <w:tab w:val="left" w:pos="4319"/>
          <w:tab w:val="left" w:pos="9482"/>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2861DC9D" w14:textId="77777777" w:rsidR="007D435F" w:rsidRDefault="007D435F">
      <w:pPr>
        <w:spacing w:line="232" w:lineRule="exact"/>
        <w:rPr>
          <w:rFonts w:ascii="Times New Roman"/>
        </w:rPr>
        <w:sectPr w:rsidR="007D435F">
          <w:footerReference w:type="default" r:id="rId447"/>
          <w:pgSz w:w="12240" w:h="15840"/>
          <w:pgMar w:top="1480" w:right="1300" w:bottom="940" w:left="1300" w:header="0" w:footer="746" w:gutter="0"/>
          <w:cols w:space="720"/>
        </w:sectPr>
      </w:pPr>
    </w:p>
    <w:p w14:paraId="4D5943F5" w14:textId="77777777" w:rsidR="007D435F" w:rsidRDefault="007D435F">
      <w:pPr>
        <w:pStyle w:val="BodyText"/>
        <w:rPr>
          <w:rFonts w:ascii="Times New Roman"/>
          <w:i/>
          <w:sz w:val="20"/>
        </w:rPr>
      </w:pPr>
    </w:p>
    <w:p w14:paraId="7490EE6F" w14:textId="77777777" w:rsidR="007D435F" w:rsidRDefault="007D435F">
      <w:pPr>
        <w:pStyle w:val="BodyText"/>
        <w:rPr>
          <w:rFonts w:ascii="Times New Roman"/>
          <w:i/>
          <w:sz w:val="20"/>
        </w:rPr>
      </w:pPr>
    </w:p>
    <w:p w14:paraId="77180FC2" w14:textId="77777777" w:rsidR="007D435F" w:rsidRDefault="007D435F">
      <w:pPr>
        <w:pStyle w:val="BodyText"/>
        <w:spacing w:before="9"/>
        <w:rPr>
          <w:rFonts w:ascii="Times New Roman"/>
          <w:i/>
          <w:sz w:val="24"/>
        </w:rPr>
      </w:pPr>
    </w:p>
    <w:p w14:paraId="712173FE" w14:textId="77777777" w:rsidR="007D435F" w:rsidRDefault="00B87847">
      <w:pPr>
        <w:pStyle w:val="BodyText"/>
        <w:tabs>
          <w:tab w:val="left" w:pos="11680"/>
        </w:tabs>
        <w:spacing w:before="101" w:line="181" w:lineRule="exact"/>
        <w:ind w:left="5921"/>
      </w:pPr>
      <w:r>
        <w:t>MAYBERRY,</w:t>
      </w:r>
      <w:r>
        <w:rPr>
          <w:spacing w:val="-3"/>
        </w:rPr>
        <w:t xml:space="preserve"> </w:t>
      </w:r>
      <w:r>
        <w:t>NC</w:t>
      </w:r>
      <w:r>
        <w:tab/>
        <w:t>PAGE</w:t>
      </w:r>
      <w:r>
        <w:rPr>
          <w:spacing w:val="-1"/>
        </w:rPr>
        <w:t xml:space="preserve"> </w:t>
      </w:r>
      <w:r>
        <w:t>1</w:t>
      </w:r>
    </w:p>
    <w:p w14:paraId="2B6BD47B" w14:textId="77777777" w:rsidR="007D435F" w:rsidRDefault="00B87847">
      <w:pPr>
        <w:pStyle w:val="BodyText"/>
        <w:tabs>
          <w:tab w:val="left" w:pos="9760"/>
        </w:tabs>
        <w:ind w:left="5441" w:right="1833" w:firstLine="288"/>
      </w:pPr>
      <w:r>
        <w:t>SURGICAL</w:t>
      </w:r>
      <w:r>
        <w:rPr>
          <w:spacing w:val="-4"/>
        </w:rPr>
        <w:t xml:space="preserve"> </w:t>
      </w:r>
      <w:r>
        <w:t>SERVICE</w:t>
      </w:r>
      <w:r>
        <w:tab/>
        <w:t>REVIEWED BY: CASES</w:t>
      </w:r>
      <w:r>
        <w:rPr>
          <w:spacing w:val="-4"/>
        </w:rPr>
        <w:t xml:space="preserve"> </w:t>
      </w:r>
      <w:r>
        <w:t>WITHOUT</w:t>
      </w:r>
      <w:r>
        <w:rPr>
          <w:spacing w:val="-4"/>
        </w:rPr>
        <w:t xml:space="preserve"> </w:t>
      </w:r>
      <w:r>
        <w:t>SPECIMENS</w:t>
      </w:r>
      <w:r>
        <w:tab/>
        <w:t>DATE</w:t>
      </w:r>
      <w:r>
        <w:rPr>
          <w:spacing w:val="8"/>
        </w:rPr>
        <w:t xml:space="preserve"> </w:t>
      </w:r>
      <w:r>
        <w:rPr>
          <w:spacing w:val="-3"/>
        </w:rPr>
        <w:t>REVIEWED:</w:t>
      </w:r>
    </w:p>
    <w:p w14:paraId="62C33A3D" w14:textId="77777777" w:rsidR="007D435F" w:rsidRDefault="00B87847">
      <w:pPr>
        <w:pStyle w:val="BodyText"/>
        <w:tabs>
          <w:tab w:val="left" w:pos="9760"/>
        </w:tabs>
        <w:ind w:left="4865"/>
      </w:pPr>
      <w:r>
        <w:t>FROM: JUL 12,1999  TO:</w:t>
      </w:r>
      <w:r>
        <w:rPr>
          <w:spacing w:val="-11"/>
        </w:rPr>
        <w:t xml:space="preserve"> </w:t>
      </w:r>
      <w:r>
        <w:t>JUL</w:t>
      </w:r>
      <w:r>
        <w:rPr>
          <w:spacing w:val="-2"/>
        </w:rPr>
        <w:t xml:space="preserve"> </w:t>
      </w:r>
      <w:r>
        <w:t>14,1999</w:t>
      </w:r>
      <w:r>
        <w:tab/>
        <w:t>DATE PRINTED: JUL</w:t>
      </w:r>
      <w:r>
        <w:rPr>
          <w:spacing w:val="-5"/>
        </w:rPr>
        <w:t xml:space="preserve"> </w:t>
      </w:r>
      <w:r>
        <w:t>27,1999</w:t>
      </w:r>
    </w:p>
    <w:p w14:paraId="769E21E7"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298"/>
        <w:gridCol w:w="2832"/>
        <w:gridCol w:w="4944"/>
        <w:gridCol w:w="3218"/>
      </w:tblGrid>
      <w:tr w:rsidR="007D435F" w14:paraId="3C358BD9" w14:textId="77777777">
        <w:trPr>
          <w:trHeight w:val="182"/>
        </w:trPr>
        <w:tc>
          <w:tcPr>
            <w:tcW w:w="1298" w:type="dxa"/>
          </w:tcPr>
          <w:p w14:paraId="2B87A2C4" w14:textId="77777777" w:rsidR="007D435F" w:rsidRDefault="00B87847">
            <w:pPr>
              <w:pStyle w:val="TableParagraph"/>
              <w:spacing w:line="162" w:lineRule="exact"/>
              <w:ind w:left="50"/>
              <w:rPr>
                <w:sz w:val="16"/>
              </w:rPr>
            </w:pPr>
            <w:r>
              <w:rPr>
                <w:sz w:val="16"/>
              </w:rPr>
              <w:t>DATE</w:t>
            </w:r>
          </w:p>
        </w:tc>
        <w:tc>
          <w:tcPr>
            <w:tcW w:w="2832" w:type="dxa"/>
          </w:tcPr>
          <w:p w14:paraId="0D7BF8D2" w14:textId="77777777" w:rsidR="007D435F" w:rsidRDefault="00B87847">
            <w:pPr>
              <w:pStyle w:val="TableParagraph"/>
              <w:spacing w:line="162" w:lineRule="exact"/>
              <w:ind w:left="671"/>
              <w:rPr>
                <w:sz w:val="16"/>
              </w:rPr>
            </w:pPr>
            <w:r>
              <w:rPr>
                <w:sz w:val="16"/>
              </w:rPr>
              <w:t>PATIENT</w:t>
            </w:r>
          </w:p>
        </w:tc>
        <w:tc>
          <w:tcPr>
            <w:tcW w:w="4944" w:type="dxa"/>
          </w:tcPr>
          <w:p w14:paraId="68054BEE" w14:textId="77777777" w:rsidR="007D435F" w:rsidRDefault="00B87847">
            <w:pPr>
              <w:pStyle w:val="TableParagraph"/>
              <w:spacing w:line="162" w:lineRule="exact"/>
              <w:ind w:left="1199"/>
              <w:rPr>
                <w:sz w:val="16"/>
              </w:rPr>
            </w:pPr>
            <w:r>
              <w:rPr>
                <w:sz w:val="16"/>
              </w:rPr>
              <w:t>SURGICAL SPECIALTY</w:t>
            </w:r>
          </w:p>
        </w:tc>
        <w:tc>
          <w:tcPr>
            <w:tcW w:w="3218" w:type="dxa"/>
          </w:tcPr>
          <w:p w14:paraId="2E3ED9C8" w14:textId="77777777" w:rsidR="007D435F" w:rsidRDefault="00B87847">
            <w:pPr>
              <w:pStyle w:val="TableParagraph"/>
              <w:spacing w:line="162" w:lineRule="exact"/>
              <w:ind w:left="1537"/>
              <w:rPr>
                <w:sz w:val="16"/>
              </w:rPr>
            </w:pPr>
            <w:r>
              <w:rPr>
                <w:sz w:val="16"/>
              </w:rPr>
              <w:t>PRIMARY SURGEON</w:t>
            </w:r>
          </w:p>
        </w:tc>
      </w:tr>
      <w:tr w:rsidR="007D435F" w14:paraId="3DF4D91A" w14:textId="77777777">
        <w:trPr>
          <w:trHeight w:val="181"/>
        </w:trPr>
        <w:tc>
          <w:tcPr>
            <w:tcW w:w="1298" w:type="dxa"/>
          </w:tcPr>
          <w:p w14:paraId="6D42D487" w14:textId="77777777" w:rsidR="007D435F" w:rsidRDefault="00B87847">
            <w:pPr>
              <w:pStyle w:val="TableParagraph"/>
              <w:spacing w:line="160" w:lineRule="exact"/>
              <w:ind w:left="50"/>
              <w:rPr>
                <w:sz w:val="16"/>
              </w:rPr>
            </w:pPr>
            <w:r>
              <w:rPr>
                <w:sz w:val="16"/>
              </w:rPr>
              <w:t>CASE #</w:t>
            </w:r>
          </w:p>
        </w:tc>
        <w:tc>
          <w:tcPr>
            <w:tcW w:w="2832" w:type="dxa"/>
          </w:tcPr>
          <w:p w14:paraId="37E030EF" w14:textId="77777777" w:rsidR="007D435F" w:rsidRDefault="00B87847">
            <w:pPr>
              <w:pStyle w:val="TableParagraph"/>
              <w:spacing w:line="160" w:lineRule="exact"/>
              <w:ind w:left="671"/>
              <w:rPr>
                <w:sz w:val="16"/>
              </w:rPr>
            </w:pPr>
            <w:r>
              <w:rPr>
                <w:sz w:val="16"/>
              </w:rPr>
              <w:t>PATIENT ID</w:t>
            </w:r>
          </w:p>
        </w:tc>
        <w:tc>
          <w:tcPr>
            <w:tcW w:w="4944" w:type="dxa"/>
          </w:tcPr>
          <w:p w14:paraId="2EC21E43" w14:textId="77777777" w:rsidR="007D435F" w:rsidRDefault="00B87847">
            <w:pPr>
              <w:pStyle w:val="TableParagraph"/>
              <w:spacing w:line="160" w:lineRule="exact"/>
              <w:ind w:left="1200"/>
              <w:rPr>
                <w:sz w:val="16"/>
              </w:rPr>
            </w:pPr>
            <w:r>
              <w:rPr>
                <w:sz w:val="16"/>
              </w:rPr>
              <w:t>POSTOPERATIVE DIAGNOSIS</w:t>
            </w:r>
          </w:p>
        </w:tc>
        <w:tc>
          <w:tcPr>
            <w:tcW w:w="3218" w:type="dxa"/>
          </w:tcPr>
          <w:p w14:paraId="680FB738" w14:textId="77777777" w:rsidR="007D435F" w:rsidRDefault="00B87847">
            <w:pPr>
              <w:pStyle w:val="TableParagraph"/>
              <w:spacing w:line="160" w:lineRule="exact"/>
              <w:ind w:left="1536"/>
              <w:rPr>
                <w:sz w:val="16"/>
              </w:rPr>
            </w:pPr>
            <w:r>
              <w:rPr>
                <w:sz w:val="16"/>
              </w:rPr>
              <w:t>ATTENDING SURGEON</w:t>
            </w:r>
          </w:p>
        </w:tc>
      </w:tr>
      <w:tr w:rsidR="007D435F" w14:paraId="264DA98D" w14:textId="77777777">
        <w:trPr>
          <w:trHeight w:val="181"/>
        </w:trPr>
        <w:tc>
          <w:tcPr>
            <w:tcW w:w="1298" w:type="dxa"/>
          </w:tcPr>
          <w:p w14:paraId="75399AA6" w14:textId="77777777" w:rsidR="007D435F" w:rsidRDefault="007D435F">
            <w:pPr>
              <w:pStyle w:val="TableParagraph"/>
              <w:rPr>
                <w:rFonts w:ascii="Times New Roman"/>
                <w:sz w:val="12"/>
              </w:rPr>
            </w:pPr>
          </w:p>
        </w:tc>
        <w:tc>
          <w:tcPr>
            <w:tcW w:w="2832" w:type="dxa"/>
          </w:tcPr>
          <w:p w14:paraId="3DEEDB33" w14:textId="77777777" w:rsidR="007D435F" w:rsidRDefault="007D435F">
            <w:pPr>
              <w:pStyle w:val="TableParagraph"/>
              <w:rPr>
                <w:rFonts w:ascii="Times New Roman"/>
                <w:sz w:val="12"/>
              </w:rPr>
            </w:pPr>
          </w:p>
        </w:tc>
        <w:tc>
          <w:tcPr>
            <w:tcW w:w="4944" w:type="dxa"/>
          </w:tcPr>
          <w:p w14:paraId="0F5C07FA" w14:textId="77777777" w:rsidR="007D435F" w:rsidRDefault="00B87847">
            <w:pPr>
              <w:pStyle w:val="TableParagraph"/>
              <w:spacing w:line="161" w:lineRule="exact"/>
              <w:ind w:left="1201"/>
              <w:rPr>
                <w:sz w:val="16"/>
              </w:rPr>
            </w:pPr>
            <w:r>
              <w:rPr>
                <w:sz w:val="16"/>
              </w:rPr>
              <w:t>OPERATIVE PROCEDURE</w:t>
            </w:r>
          </w:p>
        </w:tc>
        <w:tc>
          <w:tcPr>
            <w:tcW w:w="3218" w:type="dxa"/>
          </w:tcPr>
          <w:p w14:paraId="58AAAA21" w14:textId="77777777" w:rsidR="007D435F" w:rsidRDefault="007D435F">
            <w:pPr>
              <w:pStyle w:val="TableParagraph"/>
              <w:rPr>
                <w:rFonts w:ascii="Times New Roman"/>
                <w:sz w:val="12"/>
              </w:rPr>
            </w:pPr>
          </w:p>
        </w:tc>
      </w:tr>
    </w:tbl>
    <w:p w14:paraId="0C6E5FD7" w14:textId="77777777" w:rsidR="007D435F" w:rsidRDefault="00B87847">
      <w:pPr>
        <w:pStyle w:val="BodyText"/>
        <w:spacing w:before="1"/>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1922"/>
        <w:gridCol w:w="2688"/>
        <w:gridCol w:w="5713"/>
        <w:gridCol w:w="1877"/>
      </w:tblGrid>
      <w:tr w:rsidR="007D435F" w14:paraId="717BA74F" w14:textId="77777777">
        <w:trPr>
          <w:trHeight w:val="182"/>
        </w:trPr>
        <w:tc>
          <w:tcPr>
            <w:tcW w:w="1922" w:type="dxa"/>
          </w:tcPr>
          <w:p w14:paraId="015F77E0" w14:textId="77777777" w:rsidR="007D435F" w:rsidRDefault="00B87847">
            <w:pPr>
              <w:pStyle w:val="TableParagraph"/>
              <w:spacing w:line="163" w:lineRule="exact"/>
              <w:ind w:left="50"/>
              <w:rPr>
                <w:sz w:val="16"/>
              </w:rPr>
            </w:pPr>
            <w:r>
              <w:rPr>
                <w:sz w:val="16"/>
              </w:rPr>
              <w:t>07/12/99</w:t>
            </w:r>
          </w:p>
        </w:tc>
        <w:tc>
          <w:tcPr>
            <w:tcW w:w="2688" w:type="dxa"/>
          </w:tcPr>
          <w:p w14:paraId="46868BC4" w14:textId="77777777" w:rsidR="007D435F" w:rsidRDefault="00B87847">
            <w:pPr>
              <w:pStyle w:val="TableParagraph"/>
              <w:spacing w:line="163" w:lineRule="exact"/>
              <w:ind w:left="47"/>
              <w:rPr>
                <w:sz w:val="16"/>
              </w:rPr>
            </w:pPr>
            <w:r>
              <w:rPr>
                <w:sz w:val="16"/>
              </w:rPr>
              <w:t>SURPATIENT,TEN</w:t>
            </w:r>
          </w:p>
        </w:tc>
        <w:tc>
          <w:tcPr>
            <w:tcW w:w="5713" w:type="dxa"/>
          </w:tcPr>
          <w:p w14:paraId="32ACAB4F" w14:textId="77777777" w:rsidR="007D435F" w:rsidRDefault="00B87847">
            <w:pPr>
              <w:pStyle w:val="TableParagraph"/>
              <w:spacing w:line="163" w:lineRule="exact"/>
              <w:ind w:left="719"/>
              <w:rPr>
                <w:sz w:val="16"/>
              </w:rPr>
            </w:pPr>
            <w:r>
              <w:rPr>
                <w:sz w:val="16"/>
              </w:rPr>
              <w:t>PERIPHERAL VASCULAR</w:t>
            </w:r>
          </w:p>
        </w:tc>
        <w:tc>
          <w:tcPr>
            <w:tcW w:w="1877" w:type="dxa"/>
          </w:tcPr>
          <w:p w14:paraId="2534B11F" w14:textId="77777777" w:rsidR="007D435F" w:rsidRDefault="00B87847">
            <w:pPr>
              <w:pStyle w:val="TableParagraph"/>
              <w:spacing w:line="163" w:lineRule="exact"/>
              <w:ind w:left="286"/>
              <w:rPr>
                <w:sz w:val="16"/>
              </w:rPr>
            </w:pPr>
            <w:r>
              <w:rPr>
                <w:sz w:val="16"/>
              </w:rPr>
              <w:t>SURSURGEON,THREE</w:t>
            </w:r>
          </w:p>
        </w:tc>
      </w:tr>
      <w:tr w:rsidR="007D435F" w14:paraId="0E156252" w14:textId="77777777">
        <w:trPr>
          <w:trHeight w:val="635"/>
        </w:trPr>
        <w:tc>
          <w:tcPr>
            <w:tcW w:w="1922" w:type="dxa"/>
          </w:tcPr>
          <w:p w14:paraId="2FCE729E" w14:textId="77777777" w:rsidR="007D435F" w:rsidRDefault="00B87847">
            <w:pPr>
              <w:pStyle w:val="TableParagraph"/>
              <w:spacing w:line="180" w:lineRule="exact"/>
              <w:ind w:left="50"/>
              <w:rPr>
                <w:sz w:val="16"/>
              </w:rPr>
            </w:pPr>
            <w:r>
              <w:rPr>
                <w:sz w:val="16"/>
              </w:rPr>
              <w:t>33613</w:t>
            </w:r>
          </w:p>
        </w:tc>
        <w:tc>
          <w:tcPr>
            <w:tcW w:w="2688" w:type="dxa"/>
          </w:tcPr>
          <w:p w14:paraId="1E0FE70D" w14:textId="77777777" w:rsidR="007D435F" w:rsidRDefault="00B87847">
            <w:pPr>
              <w:pStyle w:val="TableParagraph"/>
              <w:spacing w:line="180" w:lineRule="exact"/>
              <w:ind w:left="47"/>
              <w:rPr>
                <w:sz w:val="16"/>
              </w:rPr>
            </w:pPr>
            <w:r>
              <w:rPr>
                <w:sz w:val="16"/>
              </w:rPr>
              <w:t>000-12-3456</w:t>
            </w:r>
          </w:p>
        </w:tc>
        <w:tc>
          <w:tcPr>
            <w:tcW w:w="5713" w:type="dxa"/>
          </w:tcPr>
          <w:p w14:paraId="631F946B" w14:textId="77777777" w:rsidR="007D435F" w:rsidRDefault="00B87847">
            <w:pPr>
              <w:pStyle w:val="TableParagraph"/>
              <w:spacing w:line="180" w:lineRule="exact"/>
              <w:ind w:left="720"/>
              <w:rPr>
                <w:sz w:val="16"/>
              </w:rPr>
            </w:pPr>
            <w:r>
              <w:rPr>
                <w:sz w:val="16"/>
              </w:rPr>
              <w:t>RENAL FAILURE</w:t>
            </w:r>
          </w:p>
          <w:p w14:paraId="4D8DBDA3" w14:textId="77777777" w:rsidR="007D435F" w:rsidRDefault="00B87847">
            <w:pPr>
              <w:pStyle w:val="TableParagraph"/>
              <w:ind w:left="721" w:right="1726"/>
              <w:rPr>
                <w:sz w:val="16"/>
              </w:rPr>
            </w:pPr>
            <w:r>
              <w:rPr>
                <w:sz w:val="16"/>
              </w:rPr>
              <w:t>PLACEMENT OF LEFT FEMORAL DIALYSIS TESSIO-CATHETER</w:t>
            </w:r>
          </w:p>
        </w:tc>
        <w:tc>
          <w:tcPr>
            <w:tcW w:w="1877" w:type="dxa"/>
          </w:tcPr>
          <w:p w14:paraId="51B0FE37" w14:textId="77777777" w:rsidR="007D435F" w:rsidRDefault="00B87847">
            <w:pPr>
              <w:pStyle w:val="TableParagraph"/>
              <w:spacing w:line="180" w:lineRule="exact"/>
              <w:ind w:left="288"/>
              <w:rPr>
                <w:sz w:val="16"/>
              </w:rPr>
            </w:pPr>
            <w:r>
              <w:rPr>
                <w:sz w:val="16"/>
              </w:rPr>
              <w:t>SURSURGEON,ONE</w:t>
            </w:r>
          </w:p>
        </w:tc>
      </w:tr>
      <w:tr w:rsidR="007D435F" w14:paraId="26BDB6CF" w14:textId="77777777">
        <w:trPr>
          <w:trHeight w:val="271"/>
        </w:trPr>
        <w:tc>
          <w:tcPr>
            <w:tcW w:w="1922" w:type="dxa"/>
          </w:tcPr>
          <w:p w14:paraId="65698B33" w14:textId="77777777" w:rsidR="007D435F" w:rsidRDefault="00B87847">
            <w:pPr>
              <w:pStyle w:val="TableParagraph"/>
              <w:spacing w:before="88" w:line="162" w:lineRule="exact"/>
              <w:ind w:left="50"/>
              <w:rPr>
                <w:sz w:val="16"/>
              </w:rPr>
            </w:pPr>
            <w:r>
              <w:rPr>
                <w:sz w:val="16"/>
              </w:rPr>
              <w:t>07/12/99</w:t>
            </w:r>
          </w:p>
        </w:tc>
        <w:tc>
          <w:tcPr>
            <w:tcW w:w="2688" w:type="dxa"/>
          </w:tcPr>
          <w:p w14:paraId="1D0E1233" w14:textId="77777777" w:rsidR="007D435F" w:rsidRDefault="00B87847">
            <w:pPr>
              <w:pStyle w:val="TableParagraph"/>
              <w:spacing w:before="88" w:line="162" w:lineRule="exact"/>
              <w:ind w:left="47"/>
              <w:rPr>
                <w:sz w:val="16"/>
              </w:rPr>
            </w:pPr>
            <w:r>
              <w:rPr>
                <w:sz w:val="16"/>
              </w:rPr>
              <w:t>SURPATIENT,FOUR</w:t>
            </w:r>
          </w:p>
        </w:tc>
        <w:tc>
          <w:tcPr>
            <w:tcW w:w="5713" w:type="dxa"/>
          </w:tcPr>
          <w:p w14:paraId="3FDCECDE" w14:textId="77777777" w:rsidR="007D435F" w:rsidRDefault="00B87847">
            <w:pPr>
              <w:pStyle w:val="TableParagraph"/>
              <w:spacing w:before="88" w:line="162" w:lineRule="exact"/>
              <w:ind w:left="721"/>
              <w:rPr>
                <w:sz w:val="16"/>
              </w:rPr>
            </w:pPr>
            <w:r>
              <w:rPr>
                <w:sz w:val="16"/>
              </w:rPr>
              <w:t>OTORHINOLARYNGOLOGY (ENT)</w:t>
            </w:r>
          </w:p>
        </w:tc>
        <w:tc>
          <w:tcPr>
            <w:tcW w:w="1877" w:type="dxa"/>
          </w:tcPr>
          <w:p w14:paraId="1977DF49" w14:textId="77777777" w:rsidR="007D435F" w:rsidRDefault="00B87847">
            <w:pPr>
              <w:pStyle w:val="TableParagraph"/>
              <w:spacing w:before="88" w:line="162" w:lineRule="exact"/>
              <w:ind w:left="287"/>
              <w:rPr>
                <w:sz w:val="16"/>
              </w:rPr>
            </w:pPr>
            <w:r>
              <w:rPr>
                <w:sz w:val="16"/>
              </w:rPr>
              <w:t>SURSURGEON,TWO</w:t>
            </w:r>
          </w:p>
        </w:tc>
      </w:tr>
      <w:tr w:rsidR="007D435F" w14:paraId="749CE7BC" w14:textId="77777777">
        <w:trPr>
          <w:trHeight w:val="633"/>
        </w:trPr>
        <w:tc>
          <w:tcPr>
            <w:tcW w:w="1922" w:type="dxa"/>
          </w:tcPr>
          <w:p w14:paraId="571ADB05" w14:textId="77777777" w:rsidR="007D435F" w:rsidRDefault="00B87847">
            <w:pPr>
              <w:pStyle w:val="TableParagraph"/>
              <w:spacing w:line="179" w:lineRule="exact"/>
              <w:ind w:left="50"/>
              <w:rPr>
                <w:sz w:val="16"/>
              </w:rPr>
            </w:pPr>
            <w:r>
              <w:rPr>
                <w:sz w:val="16"/>
              </w:rPr>
              <w:t>33616</w:t>
            </w:r>
          </w:p>
        </w:tc>
        <w:tc>
          <w:tcPr>
            <w:tcW w:w="2688" w:type="dxa"/>
          </w:tcPr>
          <w:p w14:paraId="3C513505" w14:textId="77777777" w:rsidR="007D435F" w:rsidRDefault="00B87847">
            <w:pPr>
              <w:pStyle w:val="TableParagraph"/>
              <w:spacing w:line="179" w:lineRule="exact"/>
              <w:ind w:left="47"/>
              <w:rPr>
                <w:sz w:val="16"/>
              </w:rPr>
            </w:pPr>
            <w:r>
              <w:rPr>
                <w:sz w:val="16"/>
              </w:rPr>
              <w:t>000-17-0555</w:t>
            </w:r>
          </w:p>
        </w:tc>
        <w:tc>
          <w:tcPr>
            <w:tcW w:w="5713" w:type="dxa"/>
          </w:tcPr>
          <w:p w14:paraId="126BD15E" w14:textId="77777777" w:rsidR="007D435F" w:rsidRDefault="00B87847">
            <w:pPr>
              <w:pStyle w:val="TableParagraph"/>
              <w:spacing w:line="179" w:lineRule="exact"/>
              <w:ind w:left="720"/>
              <w:rPr>
                <w:sz w:val="16"/>
              </w:rPr>
            </w:pPr>
            <w:r>
              <w:rPr>
                <w:sz w:val="16"/>
              </w:rPr>
              <w:t>NASAL OBSTRUCTION</w:t>
            </w:r>
          </w:p>
          <w:p w14:paraId="4D4BC0BD" w14:textId="77777777" w:rsidR="007D435F" w:rsidRDefault="00B87847">
            <w:pPr>
              <w:pStyle w:val="TableParagraph"/>
              <w:spacing w:before="1"/>
              <w:ind w:left="721" w:right="651"/>
              <w:rPr>
                <w:sz w:val="16"/>
              </w:rPr>
            </w:pPr>
            <w:r>
              <w:rPr>
                <w:sz w:val="16"/>
              </w:rPr>
              <w:t>LEFT LATERAL RHINOTOMY WITH RECONSTRUCTION OF NASAL VESTIBULE</w:t>
            </w:r>
          </w:p>
        </w:tc>
        <w:tc>
          <w:tcPr>
            <w:tcW w:w="1877" w:type="dxa"/>
          </w:tcPr>
          <w:p w14:paraId="6E2DF856" w14:textId="77777777" w:rsidR="007D435F" w:rsidRDefault="00B87847">
            <w:pPr>
              <w:pStyle w:val="TableParagraph"/>
              <w:spacing w:line="179" w:lineRule="exact"/>
              <w:ind w:left="287"/>
              <w:rPr>
                <w:sz w:val="16"/>
              </w:rPr>
            </w:pPr>
            <w:r>
              <w:rPr>
                <w:sz w:val="16"/>
              </w:rPr>
              <w:t>SURSURGEON,ONE</w:t>
            </w:r>
          </w:p>
        </w:tc>
      </w:tr>
      <w:tr w:rsidR="007D435F" w14:paraId="1712096E" w14:textId="77777777">
        <w:trPr>
          <w:trHeight w:val="272"/>
        </w:trPr>
        <w:tc>
          <w:tcPr>
            <w:tcW w:w="1922" w:type="dxa"/>
          </w:tcPr>
          <w:p w14:paraId="42731819" w14:textId="77777777" w:rsidR="007D435F" w:rsidRDefault="00B87847">
            <w:pPr>
              <w:pStyle w:val="TableParagraph"/>
              <w:spacing w:before="88" w:line="164" w:lineRule="exact"/>
              <w:ind w:left="50"/>
              <w:rPr>
                <w:sz w:val="16"/>
              </w:rPr>
            </w:pPr>
            <w:r>
              <w:rPr>
                <w:sz w:val="16"/>
              </w:rPr>
              <w:t>07/12/99</w:t>
            </w:r>
          </w:p>
        </w:tc>
        <w:tc>
          <w:tcPr>
            <w:tcW w:w="2688" w:type="dxa"/>
          </w:tcPr>
          <w:p w14:paraId="54705A36" w14:textId="77777777" w:rsidR="007D435F" w:rsidRDefault="00B87847">
            <w:pPr>
              <w:pStyle w:val="TableParagraph"/>
              <w:spacing w:before="88" w:line="164" w:lineRule="exact"/>
              <w:ind w:left="47"/>
              <w:rPr>
                <w:sz w:val="16"/>
              </w:rPr>
            </w:pPr>
            <w:r>
              <w:rPr>
                <w:sz w:val="16"/>
              </w:rPr>
              <w:t>SURPATIENT,SIXTEEN</w:t>
            </w:r>
          </w:p>
        </w:tc>
        <w:tc>
          <w:tcPr>
            <w:tcW w:w="5713" w:type="dxa"/>
          </w:tcPr>
          <w:p w14:paraId="7541AF5E" w14:textId="77777777" w:rsidR="007D435F" w:rsidRDefault="00B87847">
            <w:pPr>
              <w:pStyle w:val="TableParagraph"/>
              <w:spacing w:before="88" w:line="164" w:lineRule="exact"/>
              <w:ind w:left="719"/>
              <w:rPr>
                <w:sz w:val="16"/>
              </w:rPr>
            </w:pPr>
            <w:r>
              <w:rPr>
                <w:sz w:val="16"/>
              </w:rPr>
              <w:t>UROLOGY</w:t>
            </w:r>
          </w:p>
        </w:tc>
        <w:tc>
          <w:tcPr>
            <w:tcW w:w="1877" w:type="dxa"/>
          </w:tcPr>
          <w:p w14:paraId="73F19C9C" w14:textId="77777777" w:rsidR="007D435F" w:rsidRDefault="00B87847">
            <w:pPr>
              <w:pStyle w:val="TableParagraph"/>
              <w:spacing w:before="88" w:line="164" w:lineRule="exact"/>
              <w:ind w:left="286"/>
              <w:rPr>
                <w:sz w:val="16"/>
              </w:rPr>
            </w:pPr>
            <w:r>
              <w:rPr>
                <w:sz w:val="16"/>
              </w:rPr>
              <w:t>SURSURGEON,FOUR</w:t>
            </w:r>
          </w:p>
        </w:tc>
      </w:tr>
      <w:tr w:rsidR="007D435F" w14:paraId="605E6FD0" w14:textId="77777777">
        <w:trPr>
          <w:trHeight w:val="635"/>
        </w:trPr>
        <w:tc>
          <w:tcPr>
            <w:tcW w:w="1922" w:type="dxa"/>
          </w:tcPr>
          <w:p w14:paraId="2A008513" w14:textId="77777777" w:rsidR="007D435F" w:rsidRDefault="00B87847">
            <w:pPr>
              <w:pStyle w:val="TableParagraph"/>
              <w:spacing w:line="180" w:lineRule="exact"/>
              <w:ind w:left="50"/>
              <w:rPr>
                <w:sz w:val="16"/>
              </w:rPr>
            </w:pPr>
            <w:r>
              <w:rPr>
                <w:sz w:val="16"/>
              </w:rPr>
              <w:t>33659</w:t>
            </w:r>
          </w:p>
        </w:tc>
        <w:tc>
          <w:tcPr>
            <w:tcW w:w="2688" w:type="dxa"/>
          </w:tcPr>
          <w:p w14:paraId="70FDE1A5" w14:textId="77777777" w:rsidR="007D435F" w:rsidRDefault="00B87847">
            <w:pPr>
              <w:pStyle w:val="TableParagraph"/>
              <w:spacing w:line="180" w:lineRule="exact"/>
              <w:ind w:left="47"/>
              <w:rPr>
                <w:sz w:val="16"/>
              </w:rPr>
            </w:pPr>
            <w:r>
              <w:rPr>
                <w:sz w:val="16"/>
              </w:rPr>
              <w:t>000-11-1111</w:t>
            </w:r>
          </w:p>
        </w:tc>
        <w:tc>
          <w:tcPr>
            <w:tcW w:w="5713" w:type="dxa"/>
          </w:tcPr>
          <w:p w14:paraId="56C67C8A" w14:textId="77777777" w:rsidR="007D435F" w:rsidRDefault="00B87847">
            <w:pPr>
              <w:pStyle w:val="TableParagraph"/>
              <w:spacing w:line="179" w:lineRule="exact"/>
              <w:ind w:left="720"/>
              <w:rPr>
                <w:sz w:val="16"/>
              </w:rPr>
            </w:pPr>
            <w:r>
              <w:rPr>
                <w:sz w:val="16"/>
              </w:rPr>
              <w:t>SIGMOID CA</w:t>
            </w:r>
          </w:p>
          <w:p w14:paraId="17A48EE1" w14:textId="77777777" w:rsidR="007D435F" w:rsidRDefault="00B87847">
            <w:pPr>
              <w:pStyle w:val="TableParagraph"/>
              <w:ind w:left="721" w:right="939"/>
              <w:rPr>
                <w:sz w:val="16"/>
              </w:rPr>
            </w:pPr>
            <w:r>
              <w:rPr>
                <w:sz w:val="16"/>
              </w:rPr>
              <w:t>CYSTOURETOROSCOPY, RETROGRADE PYELOGRAPHY, BILATERAL URETERAL STENT PLACEMENT</w:t>
            </w:r>
          </w:p>
        </w:tc>
        <w:tc>
          <w:tcPr>
            <w:tcW w:w="1877" w:type="dxa"/>
          </w:tcPr>
          <w:p w14:paraId="1F0A11ED" w14:textId="77777777" w:rsidR="007D435F" w:rsidRDefault="00B87847">
            <w:pPr>
              <w:pStyle w:val="TableParagraph"/>
              <w:spacing w:line="180" w:lineRule="exact"/>
              <w:ind w:left="287"/>
              <w:rPr>
                <w:sz w:val="16"/>
              </w:rPr>
            </w:pPr>
            <w:r>
              <w:rPr>
                <w:sz w:val="16"/>
              </w:rPr>
              <w:t>SURSURGEON,FOUR</w:t>
            </w:r>
          </w:p>
        </w:tc>
      </w:tr>
      <w:tr w:rsidR="007D435F" w14:paraId="01703911" w14:textId="77777777">
        <w:trPr>
          <w:trHeight w:val="272"/>
        </w:trPr>
        <w:tc>
          <w:tcPr>
            <w:tcW w:w="1922" w:type="dxa"/>
          </w:tcPr>
          <w:p w14:paraId="21F459AD" w14:textId="77777777" w:rsidR="007D435F" w:rsidRDefault="00B87847">
            <w:pPr>
              <w:pStyle w:val="TableParagraph"/>
              <w:spacing w:before="89" w:line="164" w:lineRule="exact"/>
              <w:ind w:left="50"/>
              <w:rPr>
                <w:sz w:val="16"/>
              </w:rPr>
            </w:pPr>
            <w:r>
              <w:rPr>
                <w:sz w:val="16"/>
              </w:rPr>
              <w:t>07/12/99</w:t>
            </w:r>
          </w:p>
        </w:tc>
        <w:tc>
          <w:tcPr>
            <w:tcW w:w="2688" w:type="dxa"/>
          </w:tcPr>
          <w:p w14:paraId="362116E4" w14:textId="77777777" w:rsidR="007D435F" w:rsidRDefault="00B87847">
            <w:pPr>
              <w:pStyle w:val="TableParagraph"/>
              <w:spacing w:before="89" w:line="164" w:lineRule="exact"/>
              <w:ind w:left="47"/>
              <w:rPr>
                <w:sz w:val="16"/>
              </w:rPr>
            </w:pPr>
            <w:r>
              <w:rPr>
                <w:sz w:val="16"/>
              </w:rPr>
              <w:t>SURPATIENT,SEVENTEEN</w:t>
            </w:r>
          </w:p>
        </w:tc>
        <w:tc>
          <w:tcPr>
            <w:tcW w:w="5713" w:type="dxa"/>
          </w:tcPr>
          <w:p w14:paraId="2E7808E3" w14:textId="77777777" w:rsidR="007D435F" w:rsidRDefault="00B87847">
            <w:pPr>
              <w:pStyle w:val="TableParagraph"/>
              <w:spacing w:before="89" w:line="164" w:lineRule="exact"/>
              <w:ind w:left="719"/>
              <w:rPr>
                <w:sz w:val="16"/>
              </w:rPr>
            </w:pPr>
            <w:r>
              <w:rPr>
                <w:sz w:val="16"/>
              </w:rPr>
              <w:t>GENERAL(OR WHEN NOT DEFINED BELOW)</w:t>
            </w:r>
          </w:p>
        </w:tc>
        <w:tc>
          <w:tcPr>
            <w:tcW w:w="1877" w:type="dxa"/>
          </w:tcPr>
          <w:p w14:paraId="4DF9C10F" w14:textId="77777777" w:rsidR="007D435F" w:rsidRDefault="00B87847">
            <w:pPr>
              <w:pStyle w:val="TableParagraph"/>
              <w:spacing w:before="89" w:line="164" w:lineRule="exact"/>
              <w:ind w:left="286"/>
              <w:rPr>
                <w:sz w:val="16"/>
              </w:rPr>
            </w:pPr>
            <w:r>
              <w:rPr>
                <w:sz w:val="16"/>
              </w:rPr>
              <w:t>SURSURGEON,TWO</w:t>
            </w:r>
          </w:p>
        </w:tc>
      </w:tr>
      <w:tr w:rsidR="007D435F" w14:paraId="29458453" w14:textId="77777777">
        <w:trPr>
          <w:trHeight w:val="452"/>
        </w:trPr>
        <w:tc>
          <w:tcPr>
            <w:tcW w:w="1922" w:type="dxa"/>
          </w:tcPr>
          <w:p w14:paraId="4949E1C5" w14:textId="77777777" w:rsidR="007D435F" w:rsidRDefault="00B87847">
            <w:pPr>
              <w:pStyle w:val="TableParagraph"/>
              <w:spacing w:line="180" w:lineRule="exact"/>
              <w:ind w:left="50"/>
              <w:rPr>
                <w:sz w:val="16"/>
              </w:rPr>
            </w:pPr>
            <w:r>
              <w:rPr>
                <w:sz w:val="16"/>
              </w:rPr>
              <w:t>33653</w:t>
            </w:r>
          </w:p>
        </w:tc>
        <w:tc>
          <w:tcPr>
            <w:tcW w:w="2688" w:type="dxa"/>
          </w:tcPr>
          <w:p w14:paraId="32671CEF" w14:textId="77777777" w:rsidR="007D435F" w:rsidRDefault="00B87847">
            <w:pPr>
              <w:pStyle w:val="TableParagraph"/>
              <w:spacing w:line="180" w:lineRule="exact"/>
              <w:ind w:left="47"/>
              <w:rPr>
                <w:sz w:val="16"/>
              </w:rPr>
            </w:pPr>
            <w:r>
              <w:rPr>
                <w:sz w:val="16"/>
              </w:rPr>
              <w:t>000-45-5119</w:t>
            </w:r>
          </w:p>
        </w:tc>
        <w:tc>
          <w:tcPr>
            <w:tcW w:w="5713" w:type="dxa"/>
          </w:tcPr>
          <w:p w14:paraId="38CDBE03" w14:textId="77777777" w:rsidR="007D435F" w:rsidRDefault="00B87847">
            <w:pPr>
              <w:pStyle w:val="TableParagraph"/>
              <w:ind w:left="721" w:right="2187" w:hanging="1"/>
              <w:rPr>
                <w:sz w:val="16"/>
              </w:rPr>
            </w:pPr>
            <w:r>
              <w:rPr>
                <w:sz w:val="16"/>
              </w:rPr>
              <w:t>PROLONGED ANTIBOTIC THERAPHY PLACEMENT OF HICKMAN CATHETER</w:t>
            </w:r>
          </w:p>
        </w:tc>
        <w:tc>
          <w:tcPr>
            <w:tcW w:w="1877" w:type="dxa"/>
          </w:tcPr>
          <w:p w14:paraId="47FF53FA" w14:textId="77777777" w:rsidR="007D435F" w:rsidRDefault="00B87847">
            <w:pPr>
              <w:pStyle w:val="TableParagraph"/>
              <w:spacing w:line="180" w:lineRule="exact"/>
              <w:ind w:left="287"/>
              <w:rPr>
                <w:sz w:val="16"/>
              </w:rPr>
            </w:pPr>
            <w:r>
              <w:rPr>
                <w:sz w:val="16"/>
              </w:rPr>
              <w:t>SURSURGEON,SEVEN</w:t>
            </w:r>
          </w:p>
        </w:tc>
      </w:tr>
      <w:tr w:rsidR="007D435F" w14:paraId="7C78D76E" w14:textId="77777777">
        <w:trPr>
          <w:trHeight w:val="272"/>
        </w:trPr>
        <w:tc>
          <w:tcPr>
            <w:tcW w:w="1922" w:type="dxa"/>
          </w:tcPr>
          <w:p w14:paraId="6AF22A35" w14:textId="77777777" w:rsidR="007D435F" w:rsidRDefault="00B87847">
            <w:pPr>
              <w:pStyle w:val="TableParagraph"/>
              <w:spacing w:before="88" w:line="164" w:lineRule="exact"/>
              <w:ind w:left="50"/>
              <w:rPr>
                <w:sz w:val="16"/>
              </w:rPr>
            </w:pPr>
            <w:r>
              <w:rPr>
                <w:sz w:val="16"/>
              </w:rPr>
              <w:t>07/13/99</w:t>
            </w:r>
          </w:p>
        </w:tc>
        <w:tc>
          <w:tcPr>
            <w:tcW w:w="2688" w:type="dxa"/>
          </w:tcPr>
          <w:p w14:paraId="674A2D16" w14:textId="77777777" w:rsidR="007D435F" w:rsidRDefault="00B87847">
            <w:pPr>
              <w:pStyle w:val="TableParagraph"/>
              <w:spacing w:before="88" w:line="164" w:lineRule="exact"/>
              <w:ind w:left="48"/>
              <w:rPr>
                <w:sz w:val="16"/>
              </w:rPr>
            </w:pPr>
            <w:r>
              <w:rPr>
                <w:sz w:val="16"/>
              </w:rPr>
              <w:t>SURPATIENT,FIFTY</w:t>
            </w:r>
          </w:p>
        </w:tc>
        <w:tc>
          <w:tcPr>
            <w:tcW w:w="5713" w:type="dxa"/>
          </w:tcPr>
          <w:p w14:paraId="23B08C52" w14:textId="77777777" w:rsidR="007D435F" w:rsidRDefault="00B87847">
            <w:pPr>
              <w:pStyle w:val="TableParagraph"/>
              <w:spacing w:before="88" w:line="164" w:lineRule="exact"/>
              <w:ind w:left="720"/>
              <w:rPr>
                <w:sz w:val="16"/>
              </w:rPr>
            </w:pPr>
            <w:r>
              <w:rPr>
                <w:sz w:val="16"/>
              </w:rPr>
              <w:t>OPHTHALMOLOGY</w:t>
            </w:r>
          </w:p>
        </w:tc>
        <w:tc>
          <w:tcPr>
            <w:tcW w:w="1877" w:type="dxa"/>
          </w:tcPr>
          <w:p w14:paraId="4703EBC6" w14:textId="77777777" w:rsidR="007D435F" w:rsidRDefault="00B87847">
            <w:pPr>
              <w:pStyle w:val="TableParagraph"/>
              <w:spacing w:before="88" w:line="164" w:lineRule="exact"/>
              <w:ind w:left="286"/>
              <w:rPr>
                <w:sz w:val="16"/>
              </w:rPr>
            </w:pPr>
            <w:r>
              <w:rPr>
                <w:sz w:val="16"/>
              </w:rPr>
              <w:t>SURSURGEON,ONE</w:t>
            </w:r>
          </w:p>
        </w:tc>
      </w:tr>
      <w:tr w:rsidR="007D435F" w14:paraId="4F6CD3FD" w14:textId="77777777">
        <w:trPr>
          <w:trHeight w:val="452"/>
        </w:trPr>
        <w:tc>
          <w:tcPr>
            <w:tcW w:w="1922" w:type="dxa"/>
          </w:tcPr>
          <w:p w14:paraId="42ED8242" w14:textId="77777777" w:rsidR="007D435F" w:rsidRDefault="00B87847">
            <w:pPr>
              <w:pStyle w:val="TableParagraph"/>
              <w:spacing w:line="180" w:lineRule="exact"/>
              <w:ind w:left="50"/>
              <w:rPr>
                <w:sz w:val="16"/>
              </w:rPr>
            </w:pPr>
            <w:r>
              <w:rPr>
                <w:sz w:val="16"/>
              </w:rPr>
              <w:t>33554</w:t>
            </w:r>
          </w:p>
        </w:tc>
        <w:tc>
          <w:tcPr>
            <w:tcW w:w="2688" w:type="dxa"/>
          </w:tcPr>
          <w:p w14:paraId="2CAAFC03" w14:textId="77777777" w:rsidR="007D435F" w:rsidRDefault="00B87847">
            <w:pPr>
              <w:pStyle w:val="TableParagraph"/>
              <w:spacing w:line="180" w:lineRule="exact"/>
              <w:ind w:left="47"/>
              <w:rPr>
                <w:sz w:val="16"/>
              </w:rPr>
            </w:pPr>
            <w:r>
              <w:rPr>
                <w:sz w:val="16"/>
              </w:rPr>
              <w:t>000-45-9999</w:t>
            </w:r>
          </w:p>
        </w:tc>
        <w:tc>
          <w:tcPr>
            <w:tcW w:w="5713" w:type="dxa"/>
          </w:tcPr>
          <w:p w14:paraId="3692D75B" w14:textId="77777777" w:rsidR="007D435F" w:rsidRDefault="00B87847">
            <w:pPr>
              <w:pStyle w:val="TableParagraph"/>
              <w:spacing w:line="179" w:lineRule="exact"/>
              <w:ind w:left="720"/>
              <w:rPr>
                <w:sz w:val="16"/>
              </w:rPr>
            </w:pPr>
            <w:r>
              <w:rPr>
                <w:sz w:val="16"/>
              </w:rPr>
              <w:t>CATARACT OS</w:t>
            </w:r>
          </w:p>
          <w:p w14:paraId="3A5C96D9" w14:textId="77777777" w:rsidR="007D435F" w:rsidRDefault="00B87847">
            <w:pPr>
              <w:pStyle w:val="TableParagraph"/>
              <w:spacing w:line="181" w:lineRule="exact"/>
              <w:ind w:left="721"/>
              <w:rPr>
                <w:sz w:val="16"/>
              </w:rPr>
            </w:pPr>
            <w:r>
              <w:rPr>
                <w:sz w:val="16"/>
              </w:rPr>
              <w:t>PHACEOMULSIFICATION, LENS IMPLANT OS</w:t>
            </w:r>
          </w:p>
        </w:tc>
        <w:tc>
          <w:tcPr>
            <w:tcW w:w="1877" w:type="dxa"/>
          </w:tcPr>
          <w:p w14:paraId="0D13E60A" w14:textId="77777777" w:rsidR="007D435F" w:rsidRDefault="00B87847">
            <w:pPr>
              <w:pStyle w:val="TableParagraph"/>
              <w:spacing w:line="180" w:lineRule="exact"/>
              <w:ind w:left="287"/>
              <w:rPr>
                <w:sz w:val="16"/>
              </w:rPr>
            </w:pPr>
            <w:r>
              <w:rPr>
                <w:sz w:val="16"/>
              </w:rPr>
              <w:t>SURSURGEON,ONE</w:t>
            </w:r>
          </w:p>
        </w:tc>
      </w:tr>
      <w:tr w:rsidR="007D435F" w14:paraId="648D2859" w14:textId="77777777">
        <w:trPr>
          <w:trHeight w:val="272"/>
        </w:trPr>
        <w:tc>
          <w:tcPr>
            <w:tcW w:w="1922" w:type="dxa"/>
          </w:tcPr>
          <w:p w14:paraId="1D0D8042" w14:textId="77777777" w:rsidR="007D435F" w:rsidRDefault="00B87847">
            <w:pPr>
              <w:pStyle w:val="TableParagraph"/>
              <w:spacing w:before="88" w:line="164" w:lineRule="exact"/>
              <w:ind w:left="50"/>
              <w:rPr>
                <w:sz w:val="16"/>
              </w:rPr>
            </w:pPr>
            <w:r>
              <w:rPr>
                <w:sz w:val="16"/>
              </w:rPr>
              <w:t>07/14/99</w:t>
            </w:r>
          </w:p>
        </w:tc>
        <w:tc>
          <w:tcPr>
            <w:tcW w:w="2688" w:type="dxa"/>
          </w:tcPr>
          <w:p w14:paraId="29FE144F" w14:textId="77777777" w:rsidR="007D435F" w:rsidRDefault="00B87847">
            <w:pPr>
              <w:pStyle w:val="TableParagraph"/>
              <w:spacing w:before="88" w:line="164" w:lineRule="exact"/>
              <w:ind w:left="47"/>
              <w:rPr>
                <w:sz w:val="16"/>
              </w:rPr>
            </w:pPr>
            <w:r>
              <w:rPr>
                <w:sz w:val="16"/>
              </w:rPr>
              <w:t>SURPATIENT,TEN</w:t>
            </w:r>
          </w:p>
        </w:tc>
        <w:tc>
          <w:tcPr>
            <w:tcW w:w="5713" w:type="dxa"/>
          </w:tcPr>
          <w:p w14:paraId="135DD43F" w14:textId="77777777" w:rsidR="007D435F" w:rsidRDefault="00B87847">
            <w:pPr>
              <w:pStyle w:val="TableParagraph"/>
              <w:spacing w:before="88" w:line="164" w:lineRule="exact"/>
              <w:ind w:left="719"/>
              <w:rPr>
                <w:sz w:val="16"/>
              </w:rPr>
            </w:pPr>
            <w:r>
              <w:rPr>
                <w:sz w:val="16"/>
              </w:rPr>
              <w:t>PLASTIC SURGERY (INCLUDES HEAD AND NECK)</w:t>
            </w:r>
          </w:p>
        </w:tc>
        <w:tc>
          <w:tcPr>
            <w:tcW w:w="1877" w:type="dxa"/>
          </w:tcPr>
          <w:p w14:paraId="11A43B8C" w14:textId="77777777" w:rsidR="007D435F" w:rsidRDefault="00B87847">
            <w:pPr>
              <w:pStyle w:val="TableParagraph"/>
              <w:spacing w:before="88" w:line="164" w:lineRule="exact"/>
              <w:ind w:left="286"/>
              <w:rPr>
                <w:sz w:val="16"/>
              </w:rPr>
            </w:pPr>
            <w:r>
              <w:rPr>
                <w:sz w:val="16"/>
              </w:rPr>
              <w:t>SURSURGEON,ONE</w:t>
            </w:r>
          </w:p>
        </w:tc>
      </w:tr>
      <w:tr w:rsidR="007D435F" w14:paraId="18091C5A" w14:textId="77777777">
        <w:trPr>
          <w:trHeight w:val="452"/>
        </w:trPr>
        <w:tc>
          <w:tcPr>
            <w:tcW w:w="1922" w:type="dxa"/>
          </w:tcPr>
          <w:p w14:paraId="1651CAE8" w14:textId="77777777" w:rsidR="007D435F" w:rsidRDefault="00B87847">
            <w:pPr>
              <w:pStyle w:val="TableParagraph"/>
              <w:spacing w:line="180" w:lineRule="exact"/>
              <w:ind w:left="50"/>
              <w:rPr>
                <w:sz w:val="16"/>
              </w:rPr>
            </w:pPr>
            <w:r>
              <w:rPr>
                <w:sz w:val="16"/>
              </w:rPr>
              <w:t>33598</w:t>
            </w:r>
          </w:p>
        </w:tc>
        <w:tc>
          <w:tcPr>
            <w:tcW w:w="2688" w:type="dxa"/>
          </w:tcPr>
          <w:p w14:paraId="5AE1E153" w14:textId="77777777" w:rsidR="007D435F" w:rsidRDefault="00B87847">
            <w:pPr>
              <w:pStyle w:val="TableParagraph"/>
              <w:spacing w:line="180" w:lineRule="exact"/>
              <w:ind w:left="47"/>
              <w:rPr>
                <w:sz w:val="16"/>
              </w:rPr>
            </w:pPr>
            <w:r>
              <w:rPr>
                <w:sz w:val="16"/>
              </w:rPr>
              <w:t>000-12-3456</w:t>
            </w:r>
          </w:p>
        </w:tc>
        <w:tc>
          <w:tcPr>
            <w:tcW w:w="5713" w:type="dxa"/>
          </w:tcPr>
          <w:p w14:paraId="268E0C17" w14:textId="77777777" w:rsidR="007D435F" w:rsidRDefault="00B87847">
            <w:pPr>
              <w:pStyle w:val="TableParagraph"/>
              <w:spacing w:line="179" w:lineRule="exact"/>
              <w:ind w:left="721"/>
              <w:rPr>
                <w:sz w:val="16"/>
              </w:rPr>
            </w:pPr>
            <w:r>
              <w:rPr>
                <w:sz w:val="16"/>
              </w:rPr>
              <w:t>MOH'S DEFECT LT. UPPER LIP</w:t>
            </w:r>
          </w:p>
          <w:p w14:paraId="32728727" w14:textId="77777777" w:rsidR="007D435F" w:rsidRDefault="00B87847">
            <w:pPr>
              <w:pStyle w:val="TableParagraph"/>
              <w:spacing w:line="181" w:lineRule="exact"/>
              <w:ind w:left="721"/>
              <w:rPr>
                <w:sz w:val="16"/>
              </w:rPr>
            </w:pPr>
            <w:r>
              <w:rPr>
                <w:sz w:val="16"/>
              </w:rPr>
              <w:t>FLAP CLOSURE OF MOHS DEFECT LEFT UPPER LIP</w:t>
            </w:r>
          </w:p>
        </w:tc>
        <w:tc>
          <w:tcPr>
            <w:tcW w:w="1877" w:type="dxa"/>
          </w:tcPr>
          <w:p w14:paraId="6EB7B0DE" w14:textId="77777777" w:rsidR="007D435F" w:rsidRDefault="00B87847">
            <w:pPr>
              <w:pStyle w:val="TableParagraph"/>
              <w:spacing w:line="180" w:lineRule="exact"/>
              <w:ind w:left="287"/>
              <w:rPr>
                <w:sz w:val="16"/>
              </w:rPr>
            </w:pPr>
            <w:r>
              <w:rPr>
                <w:sz w:val="16"/>
              </w:rPr>
              <w:t>SURSURGEON,FOUR</w:t>
            </w:r>
          </w:p>
        </w:tc>
      </w:tr>
      <w:tr w:rsidR="007D435F" w14:paraId="2C3E846C" w14:textId="77777777">
        <w:trPr>
          <w:trHeight w:val="272"/>
        </w:trPr>
        <w:tc>
          <w:tcPr>
            <w:tcW w:w="1922" w:type="dxa"/>
          </w:tcPr>
          <w:p w14:paraId="30916B28" w14:textId="77777777" w:rsidR="007D435F" w:rsidRDefault="00B87847">
            <w:pPr>
              <w:pStyle w:val="TableParagraph"/>
              <w:spacing w:before="88" w:line="164" w:lineRule="exact"/>
              <w:ind w:left="50"/>
              <w:rPr>
                <w:sz w:val="16"/>
              </w:rPr>
            </w:pPr>
            <w:r>
              <w:rPr>
                <w:sz w:val="16"/>
              </w:rPr>
              <w:t>07/14/99</w:t>
            </w:r>
          </w:p>
        </w:tc>
        <w:tc>
          <w:tcPr>
            <w:tcW w:w="2688" w:type="dxa"/>
          </w:tcPr>
          <w:p w14:paraId="55C8BBCA" w14:textId="77777777" w:rsidR="007D435F" w:rsidRDefault="00B87847">
            <w:pPr>
              <w:pStyle w:val="TableParagraph"/>
              <w:spacing w:before="88" w:line="164" w:lineRule="exact"/>
              <w:ind w:left="47"/>
              <w:rPr>
                <w:sz w:val="16"/>
              </w:rPr>
            </w:pPr>
            <w:r>
              <w:rPr>
                <w:sz w:val="16"/>
              </w:rPr>
              <w:t>SURPATIENT,EIGHTEEN</w:t>
            </w:r>
          </w:p>
        </w:tc>
        <w:tc>
          <w:tcPr>
            <w:tcW w:w="5713" w:type="dxa"/>
          </w:tcPr>
          <w:p w14:paraId="10D9218E" w14:textId="77777777" w:rsidR="007D435F" w:rsidRDefault="00B87847">
            <w:pPr>
              <w:pStyle w:val="TableParagraph"/>
              <w:spacing w:before="88" w:line="164" w:lineRule="exact"/>
              <w:ind w:left="719"/>
              <w:rPr>
                <w:sz w:val="16"/>
              </w:rPr>
            </w:pPr>
            <w:r>
              <w:rPr>
                <w:sz w:val="16"/>
              </w:rPr>
              <w:t>PLASTIC SURGERY (INCLUDES HEAD AND NECK)</w:t>
            </w:r>
          </w:p>
        </w:tc>
        <w:tc>
          <w:tcPr>
            <w:tcW w:w="1877" w:type="dxa"/>
          </w:tcPr>
          <w:p w14:paraId="74E91103" w14:textId="77777777" w:rsidR="007D435F" w:rsidRDefault="00B87847">
            <w:pPr>
              <w:pStyle w:val="TableParagraph"/>
              <w:spacing w:before="88" w:line="164" w:lineRule="exact"/>
              <w:ind w:left="288"/>
              <w:rPr>
                <w:sz w:val="16"/>
              </w:rPr>
            </w:pPr>
            <w:r>
              <w:rPr>
                <w:sz w:val="16"/>
              </w:rPr>
              <w:t>SURSURGEON,SIX</w:t>
            </w:r>
          </w:p>
        </w:tc>
      </w:tr>
      <w:tr w:rsidR="007D435F" w14:paraId="5FFC496C" w14:textId="77777777">
        <w:trPr>
          <w:trHeight w:val="725"/>
        </w:trPr>
        <w:tc>
          <w:tcPr>
            <w:tcW w:w="1922" w:type="dxa"/>
          </w:tcPr>
          <w:p w14:paraId="756ADF19" w14:textId="77777777" w:rsidR="007D435F" w:rsidRDefault="00B87847">
            <w:pPr>
              <w:pStyle w:val="TableParagraph"/>
              <w:spacing w:line="180" w:lineRule="exact"/>
              <w:ind w:left="50"/>
              <w:rPr>
                <w:sz w:val="16"/>
              </w:rPr>
            </w:pPr>
            <w:r>
              <w:rPr>
                <w:sz w:val="16"/>
              </w:rPr>
              <w:t>33645</w:t>
            </w:r>
          </w:p>
        </w:tc>
        <w:tc>
          <w:tcPr>
            <w:tcW w:w="2688" w:type="dxa"/>
          </w:tcPr>
          <w:p w14:paraId="1FFDC74F" w14:textId="77777777" w:rsidR="007D435F" w:rsidRDefault="00B87847">
            <w:pPr>
              <w:pStyle w:val="TableParagraph"/>
              <w:spacing w:line="180" w:lineRule="exact"/>
              <w:ind w:left="47"/>
              <w:rPr>
                <w:sz w:val="16"/>
              </w:rPr>
            </w:pPr>
            <w:r>
              <w:rPr>
                <w:sz w:val="16"/>
              </w:rPr>
              <w:t>000-22-3334</w:t>
            </w:r>
          </w:p>
        </w:tc>
        <w:tc>
          <w:tcPr>
            <w:tcW w:w="5713" w:type="dxa"/>
          </w:tcPr>
          <w:p w14:paraId="65D3D3AD" w14:textId="77777777" w:rsidR="007D435F" w:rsidRDefault="00B87847">
            <w:pPr>
              <w:pStyle w:val="TableParagraph"/>
              <w:spacing w:line="180" w:lineRule="exact"/>
              <w:ind w:left="720"/>
              <w:rPr>
                <w:sz w:val="16"/>
              </w:rPr>
            </w:pPr>
            <w:r>
              <w:rPr>
                <w:sz w:val="16"/>
              </w:rPr>
              <w:t>INFECTED DIABETIC FOOT</w:t>
            </w:r>
          </w:p>
          <w:p w14:paraId="0A6C739C" w14:textId="77777777" w:rsidR="007D435F" w:rsidRDefault="00B87847">
            <w:pPr>
              <w:pStyle w:val="TableParagraph"/>
              <w:ind w:left="721" w:right="267"/>
              <w:rPr>
                <w:sz w:val="16"/>
              </w:rPr>
            </w:pPr>
            <w:r>
              <w:rPr>
                <w:sz w:val="16"/>
              </w:rPr>
              <w:t>DEBRIDEMENT RIGHT FOOT, SKIN GRAFT RT THIGH TO RT FOOT</w:t>
            </w:r>
          </w:p>
        </w:tc>
        <w:tc>
          <w:tcPr>
            <w:tcW w:w="1877" w:type="dxa"/>
          </w:tcPr>
          <w:p w14:paraId="7D9BE064" w14:textId="77777777" w:rsidR="007D435F" w:rsidRDefault="00B87847">
            <w:pPr>
              <w:pStyle w:val="TableParagraph"/>
              <w:spacing w:line="180" w:lineRule="exact"/>
              <w:ind w:left="287"/>
              <w:rPr>
                <w:sz w:val="16"/>
              </w:rPr>
            </w:pPr>
            <w:r>
              <w:rPr>
                <w:sz w:val="16"/>
              </w:rPr>
              <w:t>SURSURGEON,TWO</w:t>
            </w:r>
          </w:p>
        </w:tc>
      </w:tr>
      <w:tr w:rsidR="007D435F" w14:paraId="6ED6375F" w14:textId="77777777">
        <w:trPr>
          <w:trHeight w:val="362"/>
        </w:trPr>
        <w:tc>
          <w:tcPr>
            <w:tcW w:w="1922" w:type="dxa"/>
          </w:tcPr>
          <w:p w14:paraId="6C99A00E" w14:textId="77777777" w:rsidR="007D435F" w:rsidRDefault="007D435F">
            <w:pPr>
              <w:pStyle w:val="TableParagraph"/>
              <w:spacing w:before="8"/>
              <w:rPr>
                <w:sz w:val="15"/>
              </w:rPr>
            </w:pPr>
          </w:p>
          <w:p w14:paraId="5C9E2189" w14:textId="77777777" w:rsidR="007D435F" w:rsidRDefault="00B87847">
            <w:pPr>
              <w:pStyle w:val="TableParagraph"/>
              <w:spacing w:before="1" w:line="163" w:lineRule="exact"/>
              <w:ind w:left="50"/>
              <w:rPr>
                <w:sz w:val="16"/>
              </w:rPr>
            </w:pPr>
            <w:r>
              <w:rPr>
                <w:sz w:val="16"/>
              </w:rPr>
              <w:t>TOTAL CASES WITHOUT</w:t>
            </w:r>
          </w:p>
        </w:tc>
        <w:tc>
          <w:tcPr>
            <w:tcW w:w="2688" w:type="dxa"/>
          </w:tcPr>
          <w:p w14:paraId="397966B4" w14:textId="77777777" w:rsidR="007D435F" w:rsidRDefault="007D435F">
            <w:pPr>
              <w:pStyle w:val="TableParagraph"/>
              <w:spacing w:before="8"/>
              <w:rPr>
                <w:sz w:val="15"/>
              </w:rPr>
            </w:pPr>
          </w:p>
          <w:p w14:paraId="0165CA61" w14:textId="77777777" w:rsidR="007D435F" w:rsidRDefault="00B87847">
            <w:pPr>
              <w:pStyle w:val="TableParagraph"/>
              <w:spacing w:before="1" w:line="163" w:lineRule="exact"/>
              <w:ind w:left="47"/>
              <w:rPr>
                <w:sz w:val="16"/>
              </w:rPr>
            </w:pPr>
            <w:r>
              <w:rPr>
                <w:sz w:val="16"/>
              </w:rPr>
              <w:t>SPECIMENS: 7</w:t>
            </w:r>
          </w:p>
        </w:tc>
        <w:tc>
          <w:tcPr>
            <w:tcW w:w="5713" w:type="dxa"/>
          </w:tcPr>
          <w:p w14:paraId="3911AD8D" w14:textId="77777777" w:rsidR="007D435F" w:rsidRDefault="007D435F">
            <w:pPr>
              <w:pStyle w:val="TableParagraph"/>
              <w:rPr>
                <w:rFonts w:ascii="Times New Roman"/>
                <w:sz w:val="16"/>
              </w:rPr>
            </w:pPr>
          </w:p>
        </w:tc>
        <w:tc>
          <w:tcPr>
            <w:tcW w:w="1877" w:type="dxa"/>
          </w:tcPr>
          <w:p w14:paraId="763BCA8B" w14:textId="77777777" w:rsidR="007D435F" w:rsidRDefault="007D435F">
            <w:pPr>
              <w:pStyle w:val="TableParagraph"/>
              <w:rPr>
                <w:rFonts w:ascii="Times New Roman"/>
                <w:sz w:val="16"/>
              </w:rPr>
            </w:pPr>
          </w:p>
        </w:tc>
      </w:tr>
    </w:tbl>
    <w:p w14:paraId="2B172189" w14:textId="77777777" w:rsidR="007D435F" w:rsidRDefault="007D435F">
      <w:pPr>
        <w:rPr>
          <w:rFonts w:ascii="Times New Roman"/>
          <w:sz w:val="16"/>
        </w:rPr>
        <w:sectPr w:rsidR="007D435F">
          <w:footerReference w:type="default" r:id="rId448"/>
          <w:pgSz w:w="15840" w:h="12240" w:orient="landscape"/>
          <w:pgMar w:top="1140" w:right="1620" w:bottom="940" w:left="1280" w:header="0" w:footer="746" w:gutter="0"/>
          <w:cols w:space="720"/>
        </w:sectPr>
      </w:pPr>
    </w:p>
    <w:p w14:paraId="316E5F82" w14:textId="77777777" w:rsidR="007D435F" w:rsidRDefault="00B87847">
      <w:pPr>
        <w:spacing w:before="75"/>
        <w:ind w:left="140"/>
        <w:rPr>
          <w:rFonts w:ascii="Arial"/>
          <w:b/>
        </w:rPr>
      </w:pPr>
      <w:r>
        <w:rPr>
          <w:rFonts w:ascii="Arial"/>
          <w:b/>
          <w:u w:val="thick"/>
        </w:rPr>
        <w:lastRenderedPageBreak/>
        <w:t>Report of Unscheduled Admissions to ICU</w:t>
      </w:r>
    </w:p>
    <w:p w14:paraId="7252D6CA" w14:textId="77777777" w:rsidR="007D435F" w:rsidRDefault="00B87847">
      <w:pPr>
        <w:pStyle w:val="Heading3"/>
        <w:spacing w:before="120" w:line="240" w:lineRule="auto"/>
        <w:ind w:left="140"/>
      </w:pPr>
      <w:r>
        <w:t>[SROICU]</w:t>
      </w:r>
    </w:p>
    <w:p w14:paraId="6F06F80B" w14:textId="77777777" w:rsidR="007D435F" w:rsidRDefault="007D435F">
      <w:pPr>
        <w:pStyle w:val="BodyText"/>
        <w:spacing w:before="11"/>
        <w:rPr>
          <w:rFonts w:ascii="Arial"/>
          <w:b/>
          <w:sz w:val="21"/>
        </w:rPr>
      </w:pPr>
    </w:p>
    <w:p w14:paraId="7966B727" w14:textId="77777777" w:rsidR="007D435F" w:rsidRDefault="00B87847">
      <w:pPr>
        <w:ind w:left="140" w:right="436"/>
        <w:rPr>
          <w:rFonts w:ascii="Times New Roman"/>
        </w:rPr>
      </w:pPr>
      <w:r>
        <w:rPr>
          <w:rFonts w:ascii="Times New Roman"/>
        </w:rPr>
        <w:t xml:space="preserve">The </w:t>
      </w:r>
      <w:r>
        <w:rPr>
          <w:rFonts w:ascii="Times New Roman"/>
          <w:i/>
        </w:rPr>
        <w:t xml:space="preserve">Report of Unscheduled Admissions to ICU </w:t>
      </w:r>
      <w:r>
        <w:rPr>
          <w:rFonts w:ascii="Times New Roman"/>
        </w:rPr>
        <w:t>option lists all unscheduled admissions to the Intensive Care Unit (ICU) based on the requested (expected) postoperative care and actual postoperative disposition.</w:t>
      </w:r>
    </w:p>
    <w:p w14:paraId="748D486E" w14:textId="77777777" w:rsidR="007D435F" w:rsidRDefault="007D435F">
      <w:pPr>
        <w:pStyle w:val="BodyText"/>
        <w:spacing w:before="10"/>
        <w:rPr>
          <w:rFonts w:ascii="Times New Roman"/>
          <w:sz w:val="21"/>
        </w:rPr>
      </w:pPr>
    </w:p>
    <w:p w14:paraId="6B208823" w14:textId="77777777" w:rsidR="007D435F" w:rsidRDefault="00B87847">
      <w:pPr>
        <w:ind w:left="140"/>
        <w:rPr>
          <w:rFonts w:ascii="Times New Roman"/>
        </w:rPr>
      </w:pPr>
      <w:r>
        <w:rPr>
          <w:rFonts w:ascii="Times New Roman"/>
        </w:rPr>
        <w:t>This report is in a 132-column format and must be copied to a printer with wide paper.</w:t>
      </w:r>
    </w:p>
    <w:p w14:paraId="5A13A15F" w14:textId="77777777" w:rsidR="007D435F" w:rsidRDefault="007D435F">
      <w:pPr>
        <w:pStyle w:val="BodyText"/>
        <w:spacing w:before="4"/>
        <w:rPr>
          <w:rFonts w:ascii="Times New Roman"/>
          <w:sz w:val="22"/>
        </w:rPr>
      </w:pPr>
    </w:p>
    <w:p w14:paraId="3E22A0B0" w14:textId="77777777" w:rsidR="007D435F" w:rsidRDefault="00B87847">
      <w:pPr>
        <w:spacing w:before="1"/>
        <w:ind w:left="140"/>
        <w:rPr>
          <w:rFonts w:ascii="Times New Roman"/>
          <w:b/>
          <w:sz w:val="20"/>
        </w:rPr>
      </w:pPr>
      <w:r>
        <w:rPr>
          <w:rFonts w:ascii="Times New Roman"/>
          <w:b/>
          <w:sz w:val="20"/>
        </w:rPr>
        <w:t>Example: Print Report of Unscheduled Admissions to ICU</w:t>
      </w:r>
    </w:p>
    <w:p w14:paraId="517B5E59"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ICU  </w:t>
      </w:r>
      <w:r>
        <w:rPr>
          <w:shd w:val="clear" w:color="auto" w:fill="E4E4E4"/>
        </w:rPr>
        <w:t>Report of Unscheduled Admissions to</w:t>
      </w:r>
      <w:r>
        <w:rPr>
          <w:spacing w:val="-33"/>
          <w:shd w:val="clear" w:color="auto" w:fill="E4E4E4"/>
        </w:rPr>
        <w:t xml:space="preserve"> </w:t>
      </w:r>
      <w:r>
        <w:rPr>
          <w:shd w:val="clear" w:color="auto" w:fill="E4E4E4"/>
        </w:rPr>
        <w:t>ICU</w:t>
      </w:r>
      <w:r>
        <w:rPr>
          <w:shd w:val="clear" w:color="auto" w:fill="E4E4E4"/>
        </w:rPr>
        <w:tab/>
      </w:r>
    </w:p>
    <w:p w14:paraId="04DF5114" w14:textId="77777777" w:rsidR="007D435F" w:rsidRDefault="00277930">
      <w:pPr>
        <w:pStyle w:val="BodyText"/>
        <w:spacing w:before="3"/>
        <w:rPr>
          <w:sz w:val="20"/>
        </w:rPr>
      </w:pPr>
      <w:r>
        <w:pict w14:anchorId="0FE7D2C8">
          <v:shape id="_x0000_s1868" type="#_x0000_t202" style="position:absolute;margin-left:70.6pt;margin-top:12.7pt;width:470.95pt;height:99.75pt;z-index:-15319040;mso-wrap-distance-left:0;mso-wrap-distance-right:0;mso-position-horizontal-relative:page" fillcolor="#e4e4e4" stroked="f">
            <v:textbox inset="0,0,0,0">
              <w:txbxContent>
                <w:p w14:paraId="2F8E3CE3" w14:textId="77777777" w:rsidR="0040444F" w:rsidRDefault="0040444F">
                  <w:pPr>
                    <w:pStyle w:val="BodyText"/>
                    <w:spacing w:before="3"/>
                    <w:ind w:left="28"/>
                  </w:pPr>
                  <w:r>
                    <w:t>Report of Unscheduled Admissions to the ICU</w:t>
                  </w:r>
                </w:p>
                <w:p w14:paraId="7EC29791" w14:textId="77777777" w:rsidR="0040444F" w:rsidRDefault="0040444F">
                  <w:pPr>
                    <w:pStyle w:val="BodyText"/>
                    <w:rPr>
                      <w:sz w:val="18"/>
                    </w:rPr>
                  </w:pPr>
                </w:p>
                <w:p w14:paraId="0A3DA458" w14:textId="77777777" w:rsidR="0040444F" w:rsidRDefault="0040444F">
                  <w:pPr>
                    <w:pStyle w:val="BodyText"/>
                    <w:spacing w:before="153"/>
                    <w:ind w:left="28" w:right="4876"/>
                  </w:pPr>
                  <w:r>
                    <w:t xml:space="preserve">Starting with which Date ? </w:t>
                  </w:r>
                  <w:r>
                    <w:rPr>
                      <w:b/>
                    </w:rPr>
                    <w:t xml:space="preserve">7/1 </w:t>
                  </w:r>
                  <w:r>
                    <w:t xml:space="preserve">(JUL 01, 1999) Ending with which Date ? </w:t>
                  </w:r>
                  <w:r>
                    <w:rPr>
                      <w:b/>
                    </w:rPr>
                    <w:t xml:space="preserve">7/31 </w:t>
                  </w:r>
                  <w:r>
                    <w:t>(JUL 32, 1999)</w:t>
                  </w:r>
                </w:p>
                <w:p w14:paraId="79D67172" w14:textId="77777777" w:rsidR="0040444F" w:rsidRDefault="0040444F">
                  <w:pPr>
                    <w:pStyle w:val="BodyText"/>
                    <w:spacing w:before="1"/>
                  </w:pPr>
                </w:p>
                <w:p w14:paraId="32CB2C6F" w14:textId="77777777" w:rsidR="0040444F" w:rsidRDefault="0040444F">
                  <w:pPr>
                    <w:pStyle w:val="BodyText"/>
                    <w:ind w:left="28"/>
                    <w:rPr>
                      <w:b/>
                    </w:rPr>
                  </w:pPr>
                  <w:r>
                    <w:t>Do you want the report for a specific Surgical Specialty ? NO//</w:t>
                  </w:r>
                  <w:r>
                    <w:rPr>
                      <w:spacing w:val="79"/>
                    </w:rPr>
                    <w:t xml:space="preserve"> </w:t>
                  </w:r>
                  <w:r>
                    <w:rPr>
                      <w:b/>
                    </w:rPr>
                    <w:t>&lt;Enter&gt;</w:t>
                  </w:r>
                </w:p>
                <w:p w14:paraId="37746847" w14:textId="77777777" w:rsidR="0040444F" w:rsidRDefault="0040444F">
                  <w:pPr>
                    <w:pStyle w:val="BodyText"/>
                    <w:spacing w:before="18" w:line="350" w:lineRule="atLeast"/>
                    <w:ind w:left="28" w:right="4011"/>
                    <w:rPr>
                      <w:b/>
                      <w:i/>
                    </w:rPr>
                  </w:pPr>
                  <w:r>
                    <w:t xml:space="preserve">This report is designed to use a 132 column format. Print the Report on which Device ? </w:t>
                  </w:r>
                  <w:r>
                    <w:rPr>
                      <w:b/>
                      <w:i/>
                    </w:rPr>
                    <w:t>[Select Print</w:t>
                  </w:r>
                  <w:r>
                    <w:rPr>
                      <w:b/>
                      <w:i/>
                      <w:spacing w:val="-23"/>
                    </w:rPr>
                    <w:t xml:space="preserve"> </w:t>
                  </w:r>
                  <w:r>
                    <w:rPr>
                      <w:b/>
                      <w:i/>
                    </w:rPr>
                    <w:t>Device]</w:t>
                  </w:r>
                </w:p>
              </w:txbxContent>
            </v:textbox>
            <w10:wrap type="topAndBottom" anchorx="page"/>
          </v:shape>
        </w:pict>
      </w:r>
    </w:p>
    <w:p w14:paraId="06363074" w14:textId="77777777" w:rsidR="007D435F" w:rsidRDefault="00B87847">
      <w:pPr>
        <w:tabs>
          <w:tab w:val="left" w:pos="4319"/>
          <w:tab w:val="left" w:pos="9482"/>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67ED90DA" w14:textId="77777777" w:rsidR="007D435F" w:rsidRDefault="007D435F">
      <w:pPr>
        <w:spacing w:line="232" w:lineRule="exact"/>
        <w:rPr>
          <w:rFonts w:ascii="Times New Roman"/>
        </w:rPr>
        <w:sectPr w:rsidR="007D435F">
          <w:footerReference w:type="default" r:id="rId449"/>
          <w:pgSz w:w="12240" w:h="15840"/>
          <w:pgMar w:top="1480" w:right="1300" w:bottom="940" w:left="1300" w:header="0" w:footer="746" w:gutter="0"/>
          <w:cols w:space="720"/>
        </w:sectPr>
      </w:pPr>
    </w:p>
    <w:p w14:paraId="1FDAFCAC" w14:textId="77777777" w:rsidR="007D435F" w:rsidRDefault="007D435F">
      <w:pPr>
        <w:pStyle w:val="BodyText"/>
        <w:rPr>
          <w:rFonts w:ascii="Times New Roman"/>
          <w:i/>
          <w:sz w:val="20"/>
        </w:rPr>
      </w:pPr>
    </w:p>
    <w:p w14:paraId="2F1C2788" w14:textId="77777777" w:rsidR="007D435F" w:rsidRDefault="007D435F">
      <w:pPr>
        <w:pStyle w:val="BodyText"/>
        <w:rPr>
          <w:rFonts w:ascii="Times New Roman"/>
          <w:i/>
          <w:sz w:val="20"/>
        </w:rPr>
      </w:pPr>
    </w:p>
    <w:p w14:paraId="66254619" w14:textId="77777777" w:rsidR="007D435F" w:rsidRDefault="007D435F">
      <w:pPr>
        <w:pStyle w:val="BodyText"/>
        <w:rPr>
          <w:rFonts w:ascii="Times New Roman"/>
          <w:i/>
          <w:sz w:val="20"/>
        </w:rPr>
      </w:pPr>
    </w:p>
    <w:p w14:paraId="3EFF280A" w14:textId="77777777" w:rsidR="007D435F" w:rsidRDefault="007D435F">
      <w:pPr>
        <w:pStyle w:val="BodyText"/>
        <w:spacing w:before="5"/>
        <w:rPr>
          <w:rFonts w:ascii="Times New Roman"/>
          <w:i/>
          <w:sz w:val="20"/>
        </w:rPr>
      </w:pPr>
    </w:p>
    <w:p w14:paraId="5DAFE43E" w14:textId="77777777" w:rsidR="007D435F" w:rsidRDefault="00B87847">
      <w:pPr>
        <w:pStyle w:val="BodyText"/>
        <w:spacing w:before="101"/>
        <w:ind w:left="5921"/>
      </w:pPr>
      <w:r>
        <w:t>MAYBERRY, NC</w:t>
      </w:r>
    </w:p>
    <w:p w14:paraId="3FD40BD8" w14:textId="77777777" w:rsidR="007D435F" w:rsidRDefault="00B87847">
      <w:pPr>
        <w:pStyle w:val="BodyText"/>
        <w:tabs>
          <w:tab w:val="left" w:pos="9760"/>
        </w:tabs>
        <w:spacing w:before="1"/>
        <w:ind w:left="5153" w:right="1833" w:firstLine="576"/>
      </w:pPr>
      <w:r>
        <w:t>SURGICAL</w:t>
      </w:r>
      <w:r>
        <w:rPr>
          <w:spacing w:val="-4"/>
        </w:rPr>
        <w:t xml:space="preserve"> </w:t>
      </w:r>
      <w:r>
        <w:t>SERVICE</w:t>
      </w:r>
      <w:r>
        <w:tab/>
        <w:t>REVIEWED BY: UNSCHEDULED ADMISSIONS</w:t>
      </w:r>
      <w:r>
        <w:rPr>
          <w:spacing w:val="-7"/>
        </w:rPr>
        <w:t xml:space="preserve"> </w:t>
      </w:r>
      <w:r>
        <w:t>TO</w:t>
      </w:r>
      <w:r>
        <w:rPr>
          <w:spacing w:val="-4"/>
        </w:rPr>
        <w:t xml:space="preserve"> </w:t>
      </w:r>
      <w:r>
        <w:t>ICU</w:t>
      </w:r>
      <w:r>
        <w:tab/>
        <w:t>DATE</w:t>
      </w:r>
      <w:r>
        <w:rPr>
          <w:spacing w:val="8"/>
        </w:rPr>
        <w:t xml:space="preserve"> </w:t>
      </w:r>
      <w:r>
        <w:rPr>
          <w:spacing w:val="-3"/>
        </w:rPr>
        <w:t>REVIEWED:</w:t>
      </w:r>
    </w:p>
    <w:p w14:paraId="44D737D5" w14:textId="77777777" w:rsidR="007D435F" w:rsidRDefault="00B87847">
      <w:pPr>
        <w:pStyle w:val="BodyText"/>
        <w:ind w:left="53"/>
        <w:jc w:val="center"/>
      </w:pPr>
      <w:r>
        <w:t>FROM 07/01/99  TO 07/31/99</w:t>
      </w:r>
    </w:p>
    <w:p w14:paraId="0F85C278"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58"/>
        <w:gridCol w:w="4080"/>
        <w:gridCol w:w="3936"/>
        <w:gridCol w:w="3218"/>
      </w:tblGrid>
      <w:tr w:rsidR="007D435F" w14:paraId="4F63E00A" w14:textId="77777777">
        <w:trPr>
          <w:trHeight w:val="181"/>
        </w:trPr>
        <w:tc>
          <w:tcPr>
            <w:tcW w:w="1058" w:type="dxa"/>
          </w:tcPr>
          <w:p w14:paraId="19823223" w14:textId="77777777" w:rsidR="007D435F" w:rsidRDefault="00B87847">
            <w:pPr>
              <w:pStyle w:val="TableParagraph"/>
              <w:spacing w:line="160" w:lineRule="exact"/>
              <w:ind w:left="50"/>
              <w:rPr>
                <w:sz w:val="16"/>
              </w:rPr>
            </w:pPr>
            <w:r>
              <w:rPr>
                <w:sz w:val="16"/>
              </w:rPr>
              <w:t>DATE</w:t>
            </w:r>
          </w:p>
        </w:tc>
        <w:tc>
          <w:tcPr>
            <w:tcW w:w="4080" w:type="dxa"/>
          </w:tcPr>
          <w:p w14:paraId="32CA3990" w14:textId="77777777" w:rsidR="007D435F" w:rsidRDefault="00B87847">
            <w:pPr>
              <w:pStyle w:val="TableParagraph"/>
              <w:spacing w:line="160" w:lineRule="exact"/>
              <w:ind w:left="623"/>
              <w:rPr>
                <w:sz w:val="16"/>
              </w:rPr>
            </w:pPr>
            <w:r>
              <w:rPr>
                <w:sz w:val="16"/>
              </w:rPr>
              <w:t>PATIENT</w:t>
            </w:r>
          </w:p>
        </w:tc>
        <w:tc>
          <w:tcPr>
            <w:tcW w:w="3936" w:type="dxa"/>
          </w:tcPr>
          <w:p w14:paraId="130F22C8" w14:textId="77777777" w:rsidR="007D435F" w:rsidRDefault="00B87847">
            <w:pPr>
              <w:pStyle w:val="TableParagraph"/>
              <w:spacing w:line="160" w:lineRule="exact"/>
              <w:ind w:left="191"/>
              <w:rPr>
                <w:sz w:val="16"/>
              </w:rPr>
            </w:pPr>
            <w:r>
              <w:rPr>
                <w:sz w:val="16"/>
              </w:rPr>
              <w:t>SURGICAL SPECIALTY</w:t>
            </w:r>
          </w:p>
        </w:tc>
        <w:tc>
          <w:tcPr>
            <w:tcW w:w="3218" w:type="dxa"/>
          </w:tcPr>
          <w:p w14:paraId="46B6017D" w14:textId="77777777" w:rsidR="007D435F" w:rsidRDefault="00B87847">
            <w:pPr>
              <w:pStyle w:val="TableParagraph"/>
              <w:spacing w:line="160" w:lineRule="exact"/>
              <w:ind w:left="1537"/>
              <w:rPr>
                <w:sz w:val="16"/>
              </w:rPr>
            </w:pPr>
            <w:r>
              <w:rPr>
                <w:sz w:val="16"/>
              </w:rPr>
              <w:t>PRIMARY SURGEON</w:t>
            </w:r>
          </w:p>
        </w:tc>
      </w:tr>
      <w:tr w:rsidR="007D435F" w14:paraId="7138B7FD" w14:textId="77777777">
        <w:trPr>
          <w:trHeight w:val="181"/>
        </w:trPr>
        <w:tc>
          <w:tcPr>
            <w:tcW w:w="1058" w:type="dxa"/>
          </w:tcPr>
          <w:p w14:paraId="4596D259" w14:textId="77777777" w:rsidR="007D435F" w:rsidRDefault="007D435F">
            <w:pPr>
              <w:pStyle w:val="TableParagraph"/>
              <w:rPr>
                <w:rFonts w:ascii="Times New Roman"/>
                <w:sz w:val="12"/>
              </w:rPr>
            </w:pPr>
          </w:p>
        </w:tc>
        <w:tc>
          <w:tcPr>
            <w:tcW w:w="4080" w:type="dxa"/>
          </w:tcPr>
          <w:p w14:paraId="46107DB1" w14:textId="77777777" w:rsidR="007D435F" w:rsidRDefault="00B87847">
            <w:pPr>
              <w:pStyle w:val="TableParagraph"/>
              <w:spacing w:line="161" w:lineRule="exact"/>
              <w:ind w:left="624"/>
              <w:rPr>
                <w:sz w:val="16"/>
              </w:rPr>
            </w:pPr>
            <w:r>
              <w:rPr>
                <w:sz w:val="16"/>
              </w:rPr>
              <w:t>PATIENT ID</w:t>
            </w:r>
          </w:p>
        </w:tc>
        <w:tc>
          <w:tcPr>
            <w:tcW w:w="3936" w:type="dxa"/>
          </w:tcPr>
          <w:p w14:paraId="01B2D595" w14:textId="77777777" w:rsidR="007D435F" w:rsidRDefault="00B87847">
            <w:pPr>
              <w:pStyle w:val="TableParagraph"/>
              <w:spacing w:line="161" w:lineRule="exact"/>
              <w:ind w:left="192"/>
              <w:rPr>
                <w:sz w:val="16"/>
              </w:rPr>
            </w:pPr>
            <w:r>
              <w:rPr>
                <w:sz w:val="16"/>
              </w:rPr>
              <w:t>POSTOPERATIVE DIAGNOSIS</w:t>
            </w:r>
          </w:p>
        </w:tc>
        <w:tc>
          <w:tcPr>
            <w:tcW w:w="3218" w:type="dxa"/>
          </w:tcPr>
          <w:p w14:paraId="44B86648" w14:textId="77777777" w:rsidR="007D435F" w:rsidRDefault="00B87847">
            <w:pPr>
              <w:pStyle w:val="TableParagraph"/>
              <w:spacing w:line="161" w:lineRule="exact"/>
              <w:ind w:left="1535"/>
              <w:rPr>
                <w:sz w:val="16"/>
              </w:rPr>
            </w:pPr>
            <w:r>
              <w:rPr>
                <w:sz w:val="16"/>
              </w:rPr>
              <w:t>ATTENDING SURGEON</w:t>
            </w:r>
          </w:p>
        </w:tc>
      </w:tr>
      <w:tr w:rsidR="007D435F" w14:paraId="22058115" w14:textId="77777777">
        <w:trPr>
          <w:trHeight w:val="182"/>
        </w:trPr>
        <w:tc>
          <w:tcPr>
            <w:tcW w:w="1058" w:type="dxa"/>
          </w:tcPr>
          <w:p w14:paraId="27F761F8" w14:textId="77777777" w:rsidR="007D435F" w:rsidRDefault="007D435F">
            <w:pPr>
              <w:pStyle w:val="TableParagraph"/>
              <w:rPr>
                <w:rFonts w:ascii="Times New Roman"/>
                <w:sz w:val="12"/>
              </w:rPr>
            </w:pPr>
          </w:p>
        </w:tc>
        <w:tc>
          <w:tcPr>
            <w:tcW w:w="4080" w:type="dxa"/>
          </w:tcPr>
          <w:p w14:paraId="587620B6" w14:textId="77777777" w:rsidR="007D435F" w:rsidRDefault="00B87847">
            <w:pPr>
              <w:pStyle w:val="TableParagraph"/>
              <w:spacing w:line="161" w:lineRule="exact"/>
              <w:ind w:left="624"/>
              <w:rPr>
                <w:sz w:val="16"/>
              </w:rPr>
            </w:pPr>
            <w:r>
              <w:rPr>
                <w:sz w:val="16"/>
              </w:rPr>
              <w:t>REQ DISPOSITION/POSTOP DISPOSITION</w:t>
            </w:r>
          </w:p>
        </w:tc>
        <w:tc>
          <w:tcPr>
            <w:tcW w:w="3936" w:type="dxa"/>
          </w:tcPr>
          <w:p w14:paraId="46D1DA1B" w14:textId="77777777" w:rsidR="007D435F" w:rsidRDefault="00B87847">
            <w:pPr>
              <w:pStyle w:val="TableParagraph"/>
              <w:spacing w:line="161" w:lineRule="exact"/>
              <w:ind w:left="191"/>
              <w:rPr>
                <w:sz w:val="16"/>
              </w:rPr>
            </w:pPr>
            <w:r>
              <w:rPr>
                <w:sz w:val="16"/>
              </w:rPr>
              <w:t>OPERATIVE PROCEDURE(S)</w:t>
            </w:r>
          </w:p>
        </w:tc>
        <w:tc>
          <w:tcPr>
            <w:tcW w:w="3218" w:type="dxa"/>
          </w:tcPr>
          <w:p w14:paraId="7BA91E8A" w14:textId="77777777" w:rsidR="007D435F" w:rsidRDefault="007D435F">
            <w:pPr>
              <w:pStyle w:val="TableParagraph"/>
              <w:rPr>
                <w:rFonts w:ascii="Times New Roman"/>
                <w:sz w:val="12"/>
              </w:rPr>
            </w:pPr>
          </w:p>
        </w:tc>
      </w:tr>
    </w:tbl>
    <w:p w14:paraId="4835BA4D" w14:textId="77777777" w:rsidR="007D435F" w:rsidRDefault="00B87847">
      <w:pPr>
        <w:pStyle w:val="BodyText"/>
        <w:ind w:left="53"/>
        <w:jc w:val="center"/>
      </w:pPr>
      <w:r>
        <w:t>====================================================================================================================================</w:t>
      </w:r>
    </w:p>
    <w:tbl>
      <w:tblPr>
        <w:tblW w:w="0" w:type="auto"/>
        <w:tblInd w:w="117" w:type="dxa"/>
        <w:tblLayout w:type="fixed"/>
        <w:tblCellMar>
          <w:left w:w="0" w:type="dxa"/>
          <w:right w:w="0" w:type="dxa"/>
        </w:tblCellMar>
        <w:tblLook w:val="01E0" w:firstRow="1" w:lastRow="1" w:firstColumn="1" w:lastColumn="1" w:noHBand="0" w:noVBand="0"/>
      </w:tblPr>
      <w:tblGrid>
        <w:gridCol w:w="1250"/>
        <w:gridCol w:w="3456"/>
        <w:gridCol w:w="5472"/>
        <w:gridCol w:w="2020"/>
      </w:tblGrid>
      <w:tr w:rsidR="007D435F" w14:paraId="257E060F" w14:textId="77777777">
        <w:trPr>
          <w:trHeight w:val="634"/>
        </w:trPr>
        <w:tc>
          <w:tcPr>
            <w:tcW w:w="1250" w:type="dxa"/>
          </w:tcPr>
          <w:p w14:paraId="5038F43D" w14:textId="77777777" w:rsidR="007D435F" w:rsidRDefault="00B87847">
            <w:pPr>
              <w:pStyle w:val="TableParagraph"/>
              <w:ind w:left="50"/>
              <w:rPr>
                <w:sz w:val="16"/>
              </w:rPr>
            </w:pPr>
            <w:r>
              <w:rPr>
                <w:sz w:val="16"/>
              </w:rPr>
              <w:t>07/01/99</w:t>
            </w:r>
          </w:p>
        </w:tc>
        <w:tc>
          <w:tcPr>
            <w:tcW w:w="3456" w:type="dxa"/>
          </w:tcPr>
          <w:p w14:paraId="33FEA0F4" w14:textId="77777777" w:rsidR="007D435F" w:rsidRDefault="00B87847">
            <w:pPr>
              <w:pStyle w:val="TableParagraph"/>
              <w:ind w:left="432" w:right="1198" w:hanging="1"/>
              <w:rPr>
                <w:sz w:val="16"/>
              </w:rPr>
            </w:pPr>
            <w:r>
              <w:rPr>
                <w:sz w:val="16"/>
              </w:rPr>
              <w:t>SURPATIENT,EIGHTEEN 000-22-3334</w:t>
            </w:r>
          </w:p>
          <w:p w14:paraId="4A716D7B" w14:textId="77777777" w:rsidR="007D435F" w:rsidRDefault="00B87847">
            <w:pPr>
              <w:pStyle w:val="TableParagraph"/>
              <w:ind w:left="432"/>
              <w:rPr>
                <w:sz w:val="16"/>
              </w:rPr>
            </w:pPr>
            <w:r>
              <w:rPr>
                <w:sz w:val="16"/>
              </w:rPr>
              <w:t>PACU (RECOVERY ROOM)/SICU</w:t>
            </w:r>
          </w:p>
        </w:tc>
        <w:tc>
          <w:tcPr>
            <w:tcW w:w="5472" w:type="dxa"/>
          </w:tcPr>
          <w:p w14:paraId="7C81F467" w14:textId="77777777" w:rsidR="007D435F" w:rsidRDefault="00B87847">
            <w:pPr>
              <w:pStyle w:val="TableParagraph"/>
              <w:ind w:left="625" w:right="1564" w:hanging="2"/>
              <w:rPr>
                <w:sz w:val="16"/>
              </w:rPr>
            </w:pPr>
            <w:r>
              <w:rPr>
                <w:sz w:val="16"/>
              </w:rPr>
              <w:t>GENERAL(OR WHEN NOT DEFINED BELOW) APPENDICITIS</w:t>
            </w:r>
          </w:p>
          <w:p w14:paraId="208A02C3" w14:textId="77777777" w:rsidR="007D435F" w:rsidRDefault="00B87847">
            <w:pPr>
              <w:pStyle w:val="TableParagraph"/>
              <w:ind w:left="624"/>
              <w:rPr>
                <w:sz w:val="16"/>
              </w:rPr>
            </w:pPr>
            <w:r>
              <w:rPr>
                <w:sz w:val="16"/>
              </w:rPr>
              <w:t>APPENDECTOMY</w:t>
            </w:r>
          </w:p>
        </w:tc>
        <w:tc>
          <w:tcPr>
            <w:tcW w:w="2020" w:type="dxa"/>
          </w:tcPr>
          <w:p w14:paraId="6998C9AE" w14:textId="77777777" w:rsidR="007D435F" w:rsidRDefault="00B87847">
            <w:pPr>
              <w:pStyle w:val="TableParagraph"/>
              <w:ind w:left="432" w:right="31" w:hanging="2"/>
              <w:rPr>
                <w:sz w:val="16"/>
              </w:rPr>
            </w:pPr>
            <w:r>
              <w:rPr>
                <w:sz w:val="16"/>
              </w:rPr>
              <w:t>SURSURGEON,ONE SURSURGEON,THREE</w:t>
            </w:r>
          </w:p>
        </w:tc>
      </w:tr>
      <w:tr w:rsidR="007D435F" w14:paraId="65345F0F" w14:textId="77777777">
        <w:trPr>
          <w:trHeight w:val="724"/>
        </w:trPr>
        <w:tc>
          <w:tcPr>
            <w:tcW w:w="1250" w:type="dxa"/>
          </w:tcPr>
          <w:p w14:paraId="6EBB2BDD" w14:textId="77777777" w:rsidR="007D435F" w:rsidRDefault="00B87847">
            <w:pPr>
              <w:pStyle w:val="TableParagraph"/>
              <w:spacing w:before="90"/>
              <w:ind w:left="50"/>
              <w:rPr>
                <w:sz w:val="16"/>
              </w:rPr>
            </w:pPr>
            <w:r>
              <w:rPr>
                <w:sz w:val="16"/>
              </w:rPr>
              <w:t>07/06/99</w:t>
            </w:r>
          </w:p>
        </w:tc>
        <w:tc>
          <w:tcPr>
            <w:tcW w:w="3456" w:type="dxa"/>
          </w:tcPr>
          <w:p w14:paraId="1D8EA2E4" w14:textId="77777777" w:rsidR="007D435F" w:rsidRDefault="00B87847">
            <w:pPr>
              <w:pStyle w:val="TableParagraph"/>
              <w:spacing w:before="90"/>
              <w:ind w:left="432" w:right="1678" w:hanging="1"/>
              <w:rPr>
                <w:sz w:val="16"/>
              </w:rPr>
            </w:pPr>
            <w:r>
              <w:rPr>
                <w:sz w:val="16"/>
              </w:rPr>
              <w:t>SURPATIENT,TEN 000-12-3456 WARD/SICU</w:t>
            </w:r>
          </w:p>
        </w:tc>
        <w:tc>
          <w:tcPr>
            <w:tcW w:w="5472" w:type="dxa"/>
          </w:tcPr>
          <w:p w14:paraId="040BC3FF" w14:textId="77777777" w:rsidR="007D435F" w:rsidRDefault="00B87847">
            <w:pPr>
              <w:pStyle w:val="TableParagraph"/>
              <w:spacing w:before="90"/>
              <w:ind w:left="624" w:right="1275" w:hanging="1"/>
              <w:rPr>
                <w:sz w:val="16"/>
              </w:rPr>
            </w:pPr>
            <w:r>
              <w:rPr>
                <w:sz w:val="16"/>
              </w:rPr>
              <w:t>GENERAL(OR WHEN NOT DEFINED BELOW) INABILITY TO TAKE ORAL OR USE NG TUBE PLACEMENT OF G-TUBE</w:t>
            </w:r>
          </w:p>
        </w:tc>
        <w:tc>
          <w:tcPr>
            <w:tcW w:w="2020" w:type="dxa"/>
          </w:tcPr>
          <w:p w14:paraId="526AC5D5" w14:textId="77777777" w:rsidR="007D435F" w:rsidRDefault="00B87847">
            <w:pPr>
              <w:pStyle w:val="TableParagraph"/>
              <w:spacing w:before="90"/>
              <w:ind w:left="431" w:right="128" w:firstLine="1"/>
              <w:rPr>
                <w:sz w:val="16"/>
              </w:rPr>
            </w:pPr>
            <w:r>
              <w:rPr>
                <w:sz w:val="16"/>
              </w:rPr>
              <w:t>SURSURGEON,ONE SURSURGEON,FOUR</w:t>
            </w:r>
          </w:p>
        </w:tc>
      </w:tr>
      <w:tr w:rsidR="007D435F" w14:paraId="3AA585F1" w14:textId="77777777">
        <w:trPr>
          <w:trHeight w:val="724"/>
        </w:trPr>
        <w:tc>
          <w:tcPr>
            <w:tcW w:w="1250" w:type="dxa"/>
          </w:tcPr>
          <w:p w14:paraId="252FA4C2" w14:textId="77777777" w:rsidR="007D435F" w:rsidRDefault="00B87847">
            <w:pPr>
              <w:pStyle w:val="TableParagraph"/>
              <w:spacing w:before="90"/>
              <w:ind w:left="50"/>
              <w:rPr>
                <w:sz w:val="16"/>
              </w:rPr>
            </w:pPr>
            <w:r>
              <w:rPr>
                <w:sz w:val="16"/>
              </w:rPr>
              <w:t>07/08/99</w:t>
            </w:r>
          </w:p>
        </w:tc>
        <w:tc>
          <w:tcPr>
            <w:tcW w:w="3456" w:type="dxa"/>
          </w:tcPr>
          <w:p w14:paraId="2FD065F1" w14:textId="77777777" w:rsidR="007D435F" w:rsidRDefault="00B87847">
            <w:pPr>
              <w:pStyle w:val="TableParagraph"/>
              <w:spacing w:before="90"/>
              <w:ind w:left="432" w:right="1390" w:hanging="1"/>
              <w:rPr>
                <w:sz w:val="16"/>
              </w:rPr>
            </w:pPr>
            <w:r>
              <w:rPr>
                <w:sz w:val="16"/>
              </w:rPr>
              <w:t>SURPATIENT,TWELVE 000-41-8719 WARD/MICU</w:t>
            </w:r>
          </w:p>
        </w:tc>
        <w:tc>
          <w:tcPr>
            <w:tcW w:w="5472" w:type="dxa"/>
          </w:tcPr>
          <w:p w14:paraId="68E3A29E" w14:textId="77777777" w:rsidR="007D435F" w:rsidRDefault="00B87847">
            <w:pPr>
              <w:pStyle w:val="TableParagraph"/>
              <w:spacing w:before="90"/>
              <w:ind w:left="624" w:right="1563"/>
              <w:rPr>
                <w:sz w:val="16"/>
              </w:rPr>
            </w:pPr>
            <w:r>
              <w:rPr>
                <w:sz w:val="16"/>
              </w:rPr>
              <w:t>GENERAL(OR WHEN NOT DEFINED BELOW) GANGRENE LT. FOOT</w:t>
            </w:r>
          </w:p>
          <w:p w14:paraId="7FE27FF4" w14:textId="77777777" w:rsidR="007D435F" w:rsidRDefault="00B87847">
            <w:pPr>
              <w:pStyle w:val="TableParagraph"/>
              <w:ind w:left="624"/>
              <w:rPr>
                <w:sz w:val="16"/>
              </w:rPr>
            </w:pPr>
            <w:r>
              <w:rPr>
                <w:sz w:val="16"/>
              </w:rPr>
              <w:t>LT. BELOW KNEE AMPUTATION</w:t>
            </w:r>
          </w:p>
        </w:tc>
        <w:tc>
          <w:tcPr>
            <w:tcW w:w="2020" w:type="dxa"/>
          </w:tcPr>
          <w:p w14:paraId="2F53BDCF" w14:textId="77777777" w:rsidR="007D435F" w:rsidRDefault="00B87847">
            <w:pPr>
              <w:pStyle w:val="TableParagraph"/>
              <w:spacing w:before="90"/>
              <w:ind w:left="432" w:right="31"/>
              <w:rPr>
                <w:sz w:val="16"/>
              </w:rPr>
            </w:pPr>
            <w:r>
              <w:rPr>
                <w:sz w:val="16"/>
              </w:rPr>
              <w:t>SURSURGEON,ONE SURSURGEON,THREE</w:t>
            </w:r>
          </w:p>
        </w:tc>
      </w:tr>
      <w:tr w:rsidR="007D435F" w14:paraId="16BEBD1A" w14:textId="77777777">
        <w:trPr>
          <w:trHeight w:val="907"/>
        </w:trPr>
        <w:tc>
          <w:tcPr>
            <w:tcW w:w="1250" w:type="dxa"/>
          </w:tcPr>
          <w:p w14:paraId="7B103CEC" w14:textId="77777777" w:rsidR="007D435F" w:rsidRDefault="00B87847">
            <w:pPr>
              <w:pStyle w:val="TableParagraph"/>
              <w:spacing w:before="90"/>
              <w:ind w:left="50"/>
              <w:rPr>
                <w:sz w:val="16"/>
              </w:rPr>
            </w:pPr>
            <w:r>
              <w:rPr>
                <w:sz w:val="16"/>
              </w:rPr>
              <w:t>07/23/99</w:t>
            </w:r>
          </w:p>
        </w:tc>
        <w:tc>
          <w:tcPr>
            <w:tcW w:w="3456" w:type="dxa"/>
          </w:tcPr>
          <w:p w14:paraId="38FE29CA" w14:textId="77777777" w:rsidR="007D435F" w:rsidRDefault="00B87847">
            <w:pPr>
              <w:pStyle w:val="TableParagraph"/>
              <w:spacing w:before="90"/>
              <w:ind w:left="432" w:right="1678" w:hanging="1"/>
              <w:rPr>
                <w:sz w:val="16"/>
              </w:rPr>
            </w:pPr>
            <w:r>
              <w:rPr>
                <w:sz w:val="16"/>
              </w:rPr>
              <w:t>SURPATIENT,TEN 000-12-3456 WARD/SICU</w:t>
            </w:r>
          </w:p>
        </w:tc>
        <w:tc>
          <w:tcPr>
            <w:tcW w:w="5472" w:type="dxa"/>
          </w:tcPr>
          <w:p w14:paraId="0995EE32" w14:textId="77777777" w:rsidR="007D435F" w:rsidRDefault="00B87847">
            <w:pPr>
              <w:pStyle w:val="TableParagraph"/>
              <w:spacing w:before="90"/>
              <w:ind w:left="625" w:right="3004" w:hanging="2"/>
              <w:rPr>
                <w:sz w:val="16"/>
              </w:rPr>
            </w:pPr>
            <w:r>
              <w:rPr>
                <w:sz w:val="16"/>
              </w:rPr>
              <w:t>PERIPHERAL VASCULAR IV ACCESS</w:t>
            </w:r>
          </w:p>
          <w:p w14:paraId="57DFB666" w14:textId="77777777" w:rsidR="007D435F" w:rsidRDefault="00B87847">
            <w:pPr>
              <w:pStyle w:val="TableParagraph"/>
              <w:spacing w:before="1"/>
              <w:ind w:left="625" w:right="411" w:hanging="1"/>
              <w:rPr>
                <w:sz w:val="16"/>
              </w:rPr>
            </w:pPr>
            <w:r>
              <w:rPr>
                <w:sz w:val="16"/>
              </w:rPr>
              <w:t>PLACEMENT OF HICKMAN CATHATER, INTRODUCTION OF DOBHOFF TUBE</w:t>
            </w:r>
          </w:p>
        </w:tc>
        <w:tc>
          <w:tcPr>
            <w:tcW w:w="2020" w:type="dxa"/>
          </w:tcPr>
          <w:p w14:paraId="3C6556C6" w14:textId="77777777" w:rsidR="007D435F" w:rsidRDefault="00B87847">
            <w:pPr>
              <w:pStyle w:val="TableParagraph"/>
              <w:spacing w:before="90"/>
              <w:ind w:left="432" w:right="127" w:hanging="2"/>
              <w:rPr>
                <w:sz w:val="16"/>
              </w:rPr>
            </w:pPr>
            <w:r>
              <w:rPr>
                <w:sz w:val="16"/>
              </w:rPr>
              <w:t>SURSURGEON,ONE SURSURGEON,FOUR</w:t>
            </w:r>
          </w:p>
        </w:tc>
      </w:tr>
      <w:tr w:rsidR="007D435F" w14:paraId="4AA668D0" w14:textId="77777777">
        <w:trPr>
          <w:trHeight w:val="724"/>
        </w:trPr>
        <w:tc>
          <w:tcPr>
            <w:tcW w:w="1250" w:type="dxa"/>
          </w:tcPr>
          <w:p w14:paraId="2E6959C0" w14:textId="77777777" w:rsidR="007D435F" w:rsidRDefault="00B87847">
            <w:pPr>
              <w:pStyle w:val="TableParagraph"/>
              <w:spacing w:before="90"/>
              <w:ind w:left="50"/>
              <w:rPr>
                <w:sz w:val="16"/>
              </w:rPr>
            </w:pPr>
            <w:r>
              <w:rPr>
                <w:sz w:val="16"/>
              </w:rPr>
              <w:t>07/27/99</w:t>
            </w:r>
          </w:p>
        </w:tc>
        <w:tc>
          <w:tcPr>
            <w:tcW w:w="3456" w:type="dxa"/>
          </w:tcPr>
          <w:p w14:paraId="1AA4E348" w14:textId="77777777" w:rsidR="007D435F" w:rsidRDefault="00B87847">
            <w:pPr>
              <w:pStyle w:val="TableParagraph"/>
              <w:spacing w:before="90"/>
              <w:ind w:left="432" w:right="1486" w:hanging="1"/>
              <w:rPr>
                <w:sz w:val="16"/>
              </w:rPr>
            </w:pPr>
            <w:r>
              <w:rPr>
                <w:sz w:val="16"/>
              </w:rPr>
              <w:t>SURPATIENT,FORTY 000-77-7777 WARD/MICU</w:t>
            </w:r>
          </w:p>
        </w:tc>
        <w:tc>
          <w:tcPr>
            <w:tcW w:w="5472" w:type="dxa"/>
          </w:tcPr>
          <w:p w14:paraId="42B01467" w14:textId="77777777" w:rsidR="007D435F" w:rsidRDefault="00B87847">
            <w:pPr>
              <w:pStyle w:val="TableParagraph"/>
              <w:spacing w:before="90"/>
              <w:ind w:left="624" w:right="1564" w:hanging="1"/>
              <w:rPr>
                <w:sz w:val="16"/>
              </w:rPr>
            </w:pPr>
            <w:r>
              <w:rPr>
                <w:sz w:val="16"/>
              </w:rPr>
              <w:t>GENERAL(OR WHEN NOT DEFINED BELOW) RT BUTTOCK ABCESS</w:t>
            </w:r>
          </w:p>
          <w:p w14:paraId="780B85B0" w14:textId="77777777" w:rsidR="007D435F" w:rsidRDefault="00B87847">
            <w:pPr>
              <w:pStyle w:val="TableParagraph"/>
              <w:ind w:left="624"/>
              <w:rPr>
                <w:sz w:val="16"/>
              </w:rPr>
            </w:pPr>
            <w:r>
              <w:rPr>
                <w:sz w:val="16"/>
              </w:rPr>
              <w:t>I AND D OF RIGHT BUTTOCK ABSCESS</w:t>
            </w:r>
          </w:p>
        </w:tc>
        <w:tc>
          <w:tcPr>
            <w:tcW w:w="2020" w:type="dxa"/>
          </w:tcPr>
          <w:p w14:paraId="6D149BB5" w14:textId="77777777" w:rsidR="007D435F" w:rsidRDefault="00B87847">
            <w:pPr>
              <w:pStyle w:val="TableParagraph"/>
              <w:spacing w:before="90"/>
              <w:ind w:left="432" w:right="223" w:hanging="1"/>
              <w:rPr>
                <w:sz w:val="16"/>
              </w:rPr>
            </w:pPr>
            <w:r>
              <w:rPr>
                <w:sz w:val="16"/>
              </w:rPr>
              <w:t>SURSURGEON,ONE SURSURGEON,TWO</w:t>
            </w:r>
          </w:p>
        </w:tc>
      </w:tr>
      <w:tr w:rsidR="007D435F" w14:paraId="7D643EF6" w14:textId="77777777">
        <w:trPr>
          <w:trHeight w:val="634"/>
        </w:trPr>
        <w:tc>
          <w:tcPr>
            <w:tcW w:w="1250" w:type="dxa"/>
          </w:tcPr>
          <w:p w14:paraId="6D0FC95A" w14:textId="77777777" w:rsidR="007D435F" w:rsidRDefault="00B87847">
            <w:pPr>
              <w:pStyle w:val="TableParagraph"/>
              <w:spacing w:before="90"/>
              <w:ind w:left="50"/>
              <w:rPr>
                <w:sz w:val="16"/>
              </w:rPr>
            </w:pPr>
            <w:r>
              <w:rPr>
                <w:sz w:val="16"/>
              </w:rPr>
              <w:t>07/29/99</w:t>
            </w:r>
          </w:p>
        </w:tc>
        <w:tc>
          <w:tcPr>
            <w:tcW w:w="3456" w:type="dxa"/>
          </w:tcPr>
          <w:p w14:paraId="11AC8114" w14:textId="77777777" w:rsidR="007D435F" w:rsidRDefault="00B87847">
            <w:pPr>
              <w:pStyle w:val="TableParagraph"/>
              <w:spacing w:before="90"/>
              <w:ind w:left="432" w:right="1582" w:hanging="1"/>
              <w:rPr>
                <w:sz w:val="16"/>
              </w:rPr>
            </w:pPr>
            <w:r>
              <w:rPr>
                <w:sz w:val="16"/>
              </w:rPr>
              <w:t>SURPATIENT,FOUR 000-17-0555</w:t>
            </w:r>
          </w:p>
          <w:p w14:paraId="21E087A7" w14:textId="77777777" w:rsidR="007D435F" w:rsidRDefault="00B87847">
            <w:pPr>
              <w:pStyle w:val="TableParagraph"/>
              <w:spacing w:line="161" w:lineRule="exact"/>
              <w:ind w:left="432"/>
              <w:rPr>
                <w:sz w:val="16"/>
              </w:rPr>
            </w:pPr>
            <w:r>
              <w:rPr>
                <w:sz w:val="16"/>
              </w:rPr>
              <w:t>WARD/MICU</w:t>
            </w:r>
          </w:p>
        </w:tc>
        <w:tc>
          <w:tcPr>
            <w:tcW w:w="5472" w:type="dxa"/>
          </w:tcPr>
          <w:p w14:paraId="3DC0CBAA" w14:textId="77777777" w:rsidR="007D435F" w:rsidRDefault="00B87847">
            <w:pPr>
              <w:pStyle w:val="TableParagraph"/>
              <w:spacing w:before="90"/>
              <w:ind w:left="625" w:right="1564" w:hanging="2"/>
              <w:rPr>
                <w:sz w:val="16"/>
              </w:rPr>
            </w:pPr>
            <w:r>
              <w:rPr>
                <w:sz w:val="16"/>
              </w:rPr>
              <w:t>GENERAL(OR WHEN NOT DEFINED BELOW) INCARCERATED EPIGASTRIC HERNIA</w:t>
            </w:r>
          </w:p>
          <w:p w14:paraId="285202DD" w14:textId="77777777" w:rsidR="007D435F" w:rsidRDefault="00B87847">
            <w:pPr>
              <w:pStyle w:val="TableParagraph"/>
              <w:spacing w:line="161" w:lineRule="exact"/>
              <w:ind w:left="624"/>
              <w:rPr>
                <w:sz w:val="16"/>
              </w:rPr>
            </w:pPr>
            <w:r>
              <w:rPr>
                <w:sz w:val="16"/>
              </w:rPr>
              <w:t>REPAIR OF INCARCERATED EPIGASTRIC HERNIA</w:t>
            </w:r>
          </w:p>
        </w:tc>
        <w:tc>
          <w:tcPr>
            <w:tcW w:w="2020" w:type="dxa"/>
          </w:tcPr>
          <w:p w14:paraId="6D44A469" w14:textId="77777777" w:rsidR="007D435F" w:rsidRDefault="00B87847">
            <w:pPr>
              <w:pStyle w:val="TableParagraph"/>
              <w:spacing w:before="90"/>
              <w:ind w:left="432" w:right="223" w:hanging="2"/>
              <w:rPr>
                <w:sz w:val="16"/>
              </w:rPr>
            </w:pPr>
            <w:r>
              <w:rPr>
                <w:sz w:val="16"/>
              </w:rPr>
              <w:t>SURSURGEON,ONE SURSURGEON,TWO</w:t>
            </w:r>
          </w:p>
        </w:tc>
      </w:tr>
    </w:tbl>
    <w:p w14:paraId="09D05616" w14:textId="77777777" w:rsidR="007D435F" w:rsidRDefault="007D435F">
      <w:pPr>
        <w:rPr>
          <w:sz w:val="16"/>
        </w:rPr>
        <w:sectPr w:rsidR="007D435F">
          <w:footerReference w:type="default" r:id="rId450"/>
          <w:pgSz w:w="15840" w:h="12240" w:orient="landscape"/>
          <w:pgMar w:top="1140" w:right="1620" w:bottom="940" w:left="1280" w:header="0" w:footer="746" w:gutter="0"/>
          <w:cols w:space="720"/>
        </w:sectPr>
      </w:pPr>
    </w:p>
    <w:p w14:paraId="18834111" w14:textId="77777777" w:rsidR="007D435F" w:rsidRDefault="00B87847">
      <w:pPr>
        <w:spacing w:before="75"/>
        <w:ind w:left="140"/>
        <w:rPr>
          <w:rFonts w:ascii="Arial"/>
          <w:b/>
        </w:rPr>
      </w:pPr>
      <w:r>
        <w:rPr>
          <w:rFonts w:ascii="Arial"/>
          <w:b/>
          <w:u w:val="thick"/>
        </w:rPr>
        <w:lastRenderedPageBreak/>
        <w:t>Operating Room Utilization Report</w:t>
      </w:r>
    </w:p>
    <w:p w14:paraId="7E63F00E" w14:textId="77777777" w:rsidR="007D435F" w:rsidRDefault="00B87847">
      <w:pPr>
        <w:pStyle w:val="Heading3"/>
        <w:spacing w:before="120" w:line="240" w:lineRule="auto"/>
        <w:ind w:left="140"/>
      </w:pPr>
      <w:r>
        <w:t>[SR OR UTL1]</w:t>
      </w:r>
    </w:p>
    <w:p w14:paraId="5AFD42D8" w14:textId="77777777" w:rsidR="007D435F" w:rsidRDefault="007D435F">
      <w:pPr>
        <w:pStyle w:val="BodyText"/>
        <w:spacing w:before="11"/>
        <w:rPr>
          <w:rFonts w:ascii="Arial"/>
          <w:b/>
          <w:sz w:val="21"/>
        </w:rPr>
      </w:pPr>
    </w:p>
    <w:p w14:paraId="40FA38C0" w14:textId="77777777" w:rsidR="007D435F" w:rsidRDefault="00B87847">
      <w:pPr>
        <w:ind w:left="140" w:right="193"/>
        <w:rPr>
          <w:rFonts w:ascii="Times New Roman"/>
        </w:rPr>
      </w:pPr>
      <w:r>
        <w:rPr>
          <w:rFonts w:ascii="Times New Roman"/>
        </w:rPr>
        <w:t xml:space="preserve">The </w:t>
      </w:r>
      <w:r>
        <w:rPr>
          <w:rFonts w:ascii="Times New Roman"/>
          <w:i/>
        </w:rPr>
        <w:t xml:space="preserve">Operating Room Utilization Report </w:t>
      </w:r>
      <w:r>
        <w:rPr>
          <w:rFonts w:ascii="Times New Roman"/>
        </w:rPr>
        <w:t>option prints utilization information for a selected date range for all operating rooms or for a single operating room. The report displays the percent utilization, the number of cases, the total operation time and the time worked outside normal hours for each operating room individually and all operating rooms collectively.</w:t>
      </w:r>
    </w:p>
    <w:p w14:paraId="5A60073F" w14:textId="77777777" w:rsidR="007D435F" w:rsidRDefault="007D435F">
      <w:pPr>
        <w:pStyle w:val="BodyText"/>
        <w:spacing w:before="4"/>
        <w:rPr>
          <w:rFonts w:ascii="Times New Roman"/>
          <w:sz w:val="22"/>
        </w:rPr>
      </w:pPr>
    </w:p>
    <w:p w14:paraId="3102F280" w14:textId="77777777" w:rsidR="007D435F" w:rsidRDefault="00B87847">
      <w:pPr>
        <w:spacing w:before="1"/>
        <w:ind w:left="140"/>
        <w:rPr>
          <w:rFonts w:ascii="Times New Roman"/>
          <w:b/>
        </w:rPr>
      </w:pPr>
      <w:r>
        <w:rPr>
          <w:rFonts w:ascii="Times New Roman"/>
          <w:b/>
        </w:rPr>
        <w:t>How the Percent Utilization is Derived</w:t>
      </w:r>
    </w:p>
    <w:p w14:paraId="591DE094" w14:textId="77777777" w:rsidR="007D435F" w:rsidRDefault="007D435F">
      <w:pPr>
        <w:pStyle w:val="BodyText"/>
        <w:spacing w:before="7"/>
        <w:rPr>
          <w:rFonts w:ascii="Times New Roman"/>
          <w:b/>
          <w:sz w:val="21"/>
        </w:rPr>
      </w:pPr>
    </w:p>
    <w:p w14:paraId="6A3D83ED" w14:textId="77777777" w:rsidR="007D435F" w:rsidRDefault="00B87847">
      <w:pPr>
        <w:ind w:left="140" w:right="436"/>
        <w:jc w:val="both"/>
        <w:rPr>
          <w:rFonts w:ascii="Times New Roman"/>
        </w:rPr>
      </w:pPr>
      <w:r>
        <w:rPr>
          <w:rFonts w:ascii="Times New Roman"/>
        </w:rPr>
        <w:t>The percent utilization is derived by dividing the total operation time for all operations (including total time patients were in OR, plus the cleanup time allowed for each case) by the total functioning time,</w:t>
      </w:r>
      <w:r>
        <w:rPr>
          <w:rFonts w:ascii="Times New Roman"/>
          <w:spacing w:val="-39"/>
        </w:rPr>
        <w:t xml:space="preserve"> </w:t>
      </w:r>
      <w:r>
        <w:rPr>
          <w:rFonts w:ascii="Times New Roman"/>
        </w:rPr>
        <w:t>as defined in the SURGERY UTILIZATION file. The quotient is then multiplied by</w:t>
      </w:r>
      <w:r>
        <w:rPr>
          <w:rFonts w:ascii="Times New Roman"/>
          <w:spacing w:val="-16"/>
        </w:rPr>
        <w:t xml:space="preserve"> </w:t>
      </w:r>
      <w:r>
        <w:rPr>
          <w:rFonts w:ascii="Times New Roman"/>
        </w:rPr>
        <w:t>100.</w:t>
      </w:r>
    </w:p>
    <w:p w14:paraId="54FB0618" w14:textId="77777777" w:rsidR="007D435F" w:rsidRDefault="007D435F">
      <w:pPr>
        <w:pStyle w:val="BodyText"/>
        <w:spacing w:before="10"/>
        <w:rPr>
          <w:rFonts w:ascii="Times New Roman"/>
          <w:sz w:val="21"/>
        </w:rPr>
      </w:pPr>
    </w:p>
    <w:p w14:paraId="3D25AF3F" w14:textId="77777777" w:rsidR="007D435F" w:rsidRDefault="00B87847">
      <w:pPr>
        <w:ind w:left="140"/>
        <w:jc w:val="both"/>
        <w:rPr>
          <w:rFonts w:ascii="Times New Roman"/>
        </w:rPr>
      </w:pPr>
      <w:r>
        <w:rPr>
          <w:rFonts w:ascii="Times New Roman"/>
        </w:rPr>
        <w:t>This report must be copied to a printer with wide paper</w:t>
      </w:r>
    </w:p>
    <w:p w14:paraId="69C0C645" w14:textId="77777777" w:rsidR="007D435F" w:rsidRDefault="007D435F">
      <w:pPr>
        <w:pStyle w:val="BodyText"/>
        <w:spacing w:before="5"/>
        <w:rPr>
          <w:rFonts w:ascii="Times New Roman"/>
          <w:sz w:val="22"/>
        </w:rPr>
      </w:pPr>
    </w:p>
    <w:p w14:paraId="238342B9" w14:textId="77777777" w:rsidR="007D435F" w:rsidRDefault="00B87847">
      <w:pPr>
        <w:ind w:left="140"/>
        <w:jc w:val="both"/>
        <w:rPr>
          <w:rFonts w:ascii="Times New Roman"/>
          <w:b/>
          <w:sz w:val="20"/>
        </w:rPr>
      </w:pPr>
      <w:r>
        <w:rPr>
          <w:rFonts w:ascii="Times New Roman"/>
          <w:b/>
          <w:sz w:val="20"/>
        </w:rPr>
        <w:t>Example: Print the Operating Room Utilization Report</w:t>
      </w:r>
    </w:p>
    <w:p w14:paraId="7DA37E22" w14:textId="77777777" w:rsidR="007D435F" w:rsidRDefault="00B87847">
      <w:pPr>
        <w:pStyle w:val="BodyText"/>
        <w:tabs>
          <w:tab w:val="left" w:pos="9530"/>
        </w:tabs>
        <w:spacing w:before="121"/>
        <w:ind w:left="140"/>
      </w:pPr>
      <w:r>
        <w:rPr>
          <w:shd w:val="clear" w:color="auto" w:fill="E4E4E4"/>
        </w:rPr>
        <w:t xml:space="preserve">Select Management Reports Option: </w:t>
      </w:r>
      <w:r>
        <w:rPr>
          <w:b/>
          <w:shd w:val="clear" w:color="auto" w:fill="E4E4E4"/>
        </w:rPr>
        <w:t xml:space="preserve">OR  </w:t>
      </w:r>
      <w:r>
        <w:rPr>
          <w:shd w:val="clear" w:color="auto" w:fill="E4E4E4"/>
        </w:rPr>
        <w:t>Operating Room Utilization</w:t>
      </w:r>
      <w:r>
        <w:rPr>
          <w:spacing w:val="-31"/>
          <w:shd w:val="clear" w:color="auto" w:fill="E4E4E4"/>
        </w:rPr>
        <w:t xml:space="preserve"> </w:t>
      </w:r>
      <w:r>
        <w:rPr>
          <w:shd w:val="clear" w:color="auto" w:fill="E4E4E4"/>
        </w:rPr>
        <w:t>Report</w:t>
      </w:r>
      <w:r>
        <w:rPr>
          <w:shd w:val="clear" w:color="auto" w:fill="E4E4E4"/>
        </w:rPr>
        <w:tab/>
      </w:r>
    </w:p>
    <w:p w14:paraId="042AD0C5" w14:textId="77777777" w:rsidR="007D435F" w:rsidRDefault="00277930">
      <w:pPr>
        <w:pStyle w:val="BodyText"/>
        <w:spacing w:before="4"/>
        <w:rPr>
          <w:sz w:val="20"/>
        </w:rPr>
      </w:pPr>
      <w:r>
        <w:pict w14:anchorId="4B8DFA1A">
          <v:shape id="_x0000_s1867" type="#_x0000_t202" style="position:absolute;margin-left:70.6pt;margin-top:12.75pt;width:470.95pt;height:54.4pt;z-index:-15318528;mso-wrap-distance-left:0;mso-wrap-distance-right:0;mso-position-horizontal-relative:page" fillcolor="#e4e4e4" stroked="f">
            <v:textbox inset="0,0,0,0">
              <w:txbxContent>
                <w:p w14:paraId="04043709" w14:textId="77777777" w:rsidR="0040444F" w:rsidRDefault="0040444F">
                  <w:pPr>
                    <w:pStyle w:val="BodyText"/>
                    <w:spacing w:before="3"/>
                    <w:ind w:left="28"/>
                  </w:pPr>
                  <w:r>
                    <w:t>Operating Room Utilization Report</w:t>
                  </w:r>
                </w:p>
                <w:p w14:paraId="30BFF96F" w14:textId="77777777" w:rsidR="0040444F" w:rsidRDefault="0040444F">
                  <w:pPr>
                    <w:pStyle w:val="BodyText"/>
                    <w:spacing w:before="8"/>
                    <w:rPr>
                      <w:sz w:val="15"/>
                    </w:rPr>
                  </w:pPr>
                </w:p>
                <w:p w14:paraId="4FD0F4C2" w14:textId="77777777" w:rsidR="0040444F" w:rsidRDefault="0040444F">
                  <w:pPr>
                    <w:pStyle w:val="BodyText"/>
                    <w:spacing w:line="360" w:lineRule="atLeast"/>
                    <w:ind w:left="28" w:right="1881"/>
                  </w:pPr>
                  <w:r>
                    <w:t xml:space="preserve">Print utilization information starting with which date ? </w:t>
                  </w:r>
                  <w:r>
                    <w:rPr>
                      <w:b/>
                    </w:rPr>
                    <w:t xml:space="preserve">3/8 </w:t>
                  </w:r>
                  <w:r>
                    <w:t xml:space="preserve">(MAR 08, 1999) Print utilization information through which date ? </w:t>
                  </w:r>
                  <w:r>
                    <w:rPr>
                      <w:b/>
                    </w:rPr>
                    <w:t xml:space="preserve">3/9 </w:t>
                  </w:r>
                  <w:r>
                    <w:t>(MAR 09, 1999)</w:t>
                  </w:r>
                </w:p>
              </w:txbxContent>
            </v:textbox>
            <w10:wrap type="topAndBottom" anchorx="page"/>
          </v:shape>
        </w:pict>
      </w:r>
      <w:r>
        <w:pict w14:anchorId="20C0A12C">
          <v:shape id="_x0000_s1866" type="#_x0000_t202" style="position:absolute;margin-left:70.6pt;margin-top:79.7pt;width:470.95pt;height:27.3pt;z-index:-15318016;mso-wrap-distance-left:0;mso-wrap-distance-right:0;mso-position-horizontal-relative:page" fillcolor="#e4e4e4" stroked="f">
            <v:textbox inset="0,0,0,0">
              <w:txbxContent>
                <w:p w14:paraId="3077C39A" w14:textId="77777777" w:rsidR="0040444F" w:rsidRDefault="0040444F">
                  <w:pPr>
                    <w:pStyle w:val="BodyText"/>
                    <w:spacing w:before="6" w:line="235" w:lineRule="auto"/>
                    <w:ind w:left="28" w:right="3033"/>
                    <w:rPr>
                      <w:b/>
                    </w:rPr>
                  </w:pPr>
                  <w:r>
                    <w:t>Do you want to print the Operating Room Utilization Report for all operating rooms ? YES//</w:t>
                  </w:r>
                  <w:r>
                    <w:rPr>
                      <w:spacing w:val="91"/>
                    </w:rPr>
                    <w:t xml:space="preserve"> </w:t>
                  </w:r>
                  <w:r>
                    <w:rPr>
                      <w:b/>
                    </w:rPr>
                    <w:t>&lt;Enter&gt;</w:t>
                  </w:r>
                </w:p>
                <w:p w14:paraId="7D97CB26" w14:textId="77777777" w:rsidR="0040444F" w:rsidRDefault="0040444F">
                  <w:pPr>
                    <w:spacing w:line="181" w:lineRule="exact"/>
                    <w:ind w:left="28"/>
                    <w:rPr>
                      <w:b/>
                      <w:i/>
                      <w:sz w:val="16"/>
                    </w:rPr>
                  </w:pPr>
                  <w:r>
                    <w:rPr>
                      <w:sz w:val="16"/>
                    </w:rPr>
                    <w:t xml:space="preserve">Print the Operating Room Utilization Report on which Device ? </w:t>
                  </w:r>
                  <w:r>
                    <w:rPr>
                      <w:b/>
                      <w:i/>
                      <w:sz w:val="16"/>
                    </w:rPr>
                    <w:t>[Select Print Device]</w:t>
                  </w:r>
                </w:p>
              </w:txbxContent>
            </v:textbox>
            <w10:wrap type="topAndBottom" anchorx="page"/>
          </v:shape>
        </w:pict>
      </w:r>
    </w:p>
    <w:p w14:paraId="7997D720" w14:textId="77777777" w:rsidR="007D435F" w:rsidRDefault="007D435F">
      <w:pPr>
        <w:pStyle w:val="BodyText"/>
        <w:spacing w:before="9"/>
        <w:rPr>
          <w:sz w:val="18"/>
        </w:rPr>
      </w:pPr>
    </w:p>
    <w:p w14:paraId="5124E45B" w14:textId="77777777" w:rsidR="007D435F" w:rsidRDefault="00B87847">
      <w:pPr>
        <w:tabs>
          <w:tab w:val="left" w:pos="4319"/>
          <w:tab w:val="left" w:pos="9482"/>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0F59491C" w14:textId="77777777" w:rsidR="007D435F" w:rsidRDefault="007D435F">
      <w:pPr>
        <w:spacing w:line="232" w:lineRule="exact"/>
        <w:rPr>
          <w:rFonts w:ascii="Times New Roman"/>
        </w:rPr>
        <w:sectPr w:rsidR="007D435F">
          <w:footerReference w:type="default" r:id="rId451"/>
          <w:pgSz w:w="12240" w:h="15840"/>
          <w:pgMar w:top="1480" w:right="1300" w:bottom="940" w:left="1300" w:header="0" w:footer="746" w:gutter="0"/>
          <w:cols w:space="720"/>
        </w:sectPr>
      </w:pPr>
    </w:p>
    <w:p w14:paraId="6F5666AD" w14:textId="77777777" w:rsidR="007D435F" w:rsidRDefault="007D435F">
      <w:pPr>
        <w:pStyle w:val="BodyText"/>
        <w:rPr>
          <w:rFonts w:ascii="Times New Roman"/>
          <w:i/>
          <w:sz w:val="20"/>
        </w:rPr>
      </w:pPr>
    </w:p>
    <w:p w14:paraId="60ADDAD4" w14:textId="77777777" w:rsidR="007D435F" w:rsidRDefault="007D435F">
      <w:pPr>
        <w:pStyle w:val="BodyText"/>
        <w:rPr>
          <w:rFonts w:ascii="Times New Roman"/>
          <w:i/>
          <w:sz w:val="20"/>
        </w:rPr>
      </w:pPr>
    </w:p>
    <w:p w14:paraId="08B0EB15" w14:textId="77777777" w:rsidR="007D435F" w:rsidRDefault="007D435F">
      <w:pPr>
        <w:pStyle w:val="BodyText"/>
        <w:spacing w:before="9"/>
        <w:rPr>
          <w:rFonts w:ascii="Times New Roman"/>
          <w:i/>
          <w:sz w:val="24"/>
        </w:rPr>
      </w:pPr>
    </w:p>
    <w:p w14:paraId="063745F8" w14:textId="77777777" w:rsidR="007D435F" w:rsidRDefault="00B87847">
      <w:pPr>
        <w:pStyle w:val="BodyText"/>
        <w:tabs>
          <w:tab w:val="left" w:pos="11813"/>
        </w:tabs>
        <w:spacing w:before="101" w:line="181" w:lineRule="exact"/>
        <w:ind w:left="5861"/>
      </w:pPr>
      <w:r>
        <w:t>MAYBERRY,</w:t>
      </w:r>
      <w:r>
        <w:rPr>
          <w:spacing w:val="-3"/>
        </w:rPr>
        <w:t xml:space="preserve"> </w:t>
      </w:r>
      <w:r>
        <w:t>NC</w:t>
      </w:r>
      <w:r>
        <w:tab/>
        <w:t>PAGE</w:t>
      </w:r>
      <w:r>
        <w:rPr>
          <w:spacing w:val="-1"/>
        </w:rPr>
        <w:t xml:space="preserve"> </w:t>
      </w:r>
      <w:r>
        <w:t>1</w:t>
      </w:r>
    </w:p>
    <w:p w14:paraId="1183FD8F" w14:textId="77777777" w:rsidR="007D435F" w:rsidRDefault="00B87847">
      <w:pPr>
        <w:pStyle w:val="BodyText"/>
        <w:ind w:left="4901" w:right="4809" w:firstLine="768"/>
      </w:pPr>
      <w:r>
        <w:t>SURGICAL SERVICE OPERATING ROOM UTILIZATION</w:t>
      </w:r>
      <w:r>
        <w:rPr>
          <w:spacing w:val="-15"/>
        </w:rPr>
        <w:t xml:space="preserve"> </w:t>
      </w:r>
      <w:r>
        <w:t>REPORT</w:t>
      </w:r>
    </w:p>
    <w:p w14:paraId="0FA30ED9" w14:textId="77777777" w:rsidR="007D435F" w:rsidRDefault="00B87847">
      <w:pPr>
        <w:pStyle w:val="BodyText"/>
        <w:ind w:left="5189" w:right="3487" w:hanging="1441"/>
      </w:pPr>
      <w:r>
        <w:t>FOR ALL OPERATING ROOMS FROM: MAR 8,1999 TO: MAR 9,1999 DATE PRINTED: MAR 17,1999</w:t>
      </w:r>
    </w:p>
    <w:p w14:paraId="7D7D61A3" w14:textId="77777777" w:rsidR="007D435F" w:rsidRDefault="00B87847">
      <w:pPr>
        <w:pStyle w:val="BodyText"/>
        <w:ind w:left="100"/>
      </w:pPr>
      <w:r>
        <w:t>====================================================================================================================================</w:t>
      </w:r>
    </w:p>
    <w:p w14:paraId="4E179D01" w14:textId="77777777" w:rsidR="007D435F" w:rsidRDefault="007D435F">
      <w:pPr>
        <w:pStyle w:val="BodyText"/>
        <w:spacing w:before="10"/>
        <w:rPr>
          <w:sz w:val="15"/>
        </w:rPr>
      </w:pPr>
    </w:p>
    <w:p w14:paraId="7AEF13B0" w14:textId="77777777" w:rsidR="007D435F" w:rsidRDefault="00B87847">
      <w:pPr>
        <w:pStyle w:val="BodyText"/>
        <w:tabs>
          <w:tab w:val="left" w:pos="2019"/>
          <w:tab w:val="left" w:pos="4707"/>
          <w:tab w:val="left" w:pos="6915"/>
          <w:tab w:val="left" w:pos="9698"/>
        </w:tabs>
        <w:spacing w:before="1"/>
        <w:ind w:left="100"/>
      </w:pPr>
      <w:r>
        <w:t>OPERATING</w:t>
      </w:r>
      <w:r>
        <w:rPr>
          <w:spacing w:val="-4"/>
        </w:rPr>
        <w:t xml:space="preserve"> </w:t>
      </w:r>
      <w:r>
        <w:t>ROOM</w:t>
      </w:r>
      <w:r>
        <w:tab/>
        <w:t>PERCENT</w:t>
      </w:r>
      <w:r>
        <w:rPr>
          <w:spacing w:val="-5"/>
        </w:rPr>
        <w:t xml:space="preserve"> </w:t>
      </w:r>
      <w:r>
        <w:t>UTILIZATION</w:t>
      </w:r>
      <w:r>
        <w:tab/>
        <w:t>NUMBER</w:t>
      </w:r>
      <w:r>
        <w:rPr>
          <w:spacing w:val="-2"/>
        </w:rPr>
        <w:t xml:space="preserve"> </w:t>
      </w:r>
      <w:r>
        <w:t>OF</w:t>
      </w:r>
      <w:r>
        <w:rPr>
          <w:spacing w:val="-2"/>
        </w:rPr>
        <w:t xml:space="preserve"> </w:t>
      </w:r>
      <w:r>
        <w:t>CASES</w:t>
      </w:r>
      <w:r>
        <w:tab/>
        <w:t>TOTAL</w:t>
      </w:r>
      <w:r>
        <w:rPr>
          <w:spacing w:val="-3"/>
        </w:rPr>
        <w:t xml:space="preserve"> </w:t>
      </w:r>
      <w:r>
        <w:t>OPERATION</w:t>
      </w:r>
      <w:r>
        <w:rPr>
          <w:spacing w:val="-4"/>
        </w:rPr>
        <w:t xml:space="preserve"> </w:t>
      </w:r>
      <w:r>
        <w:t>TIME</w:t>
      </w:r>
      <w:r>
        <w:tab/>
      </w:r>
      <w:proofErr w:type="spellStart"/>
      <w:r>
        <w:t>TIME</w:t>
      </w:r>
      <w:proofErr w:type="spellEnd"/>
      <w:r>
        <w:t xml:space="preserve"> WORKED OUTSIDE NORMAL</w:t>
      </w:r>
      <w:r>
        <w:rPr>
          <w:spacing w:val="-7"/>
        </w:rPr>
        <w:t xml:space="preserve"> </w:t>
      </w:r>
      <w:r>
        <w:t>HRS</w:t>
      </w:r>
    </w:p>
    <w:p w14:paraId="40D34F75" w14:textId="77777777" w:rsidR="007D435F" w:rsidRDefault="00B87847">
      <w:pPr>
        <w:pStyle w:val="BodyText"/>
        <w:spacing w:before="1" w:line="181" w:lineRule="exact"/>
        <w:ind w:left="6629"/>
      </w:pPr>
      <w:r>
        <w:t>(INCLUDING OR MAINTENANCE)</w:t>
      </w:r>
    </w:p>
    <w:p w14:paraId="059C138C" w14:textId="77777777" w:rsidR="007D435F" w:rsidRDefault="00B87847">
      <w:pPr>
        <w:pStyle w:val="BodyText"/>
        <w:spacing w:line="181" w:lineRule="exact"/>
        <w:ind w:left="100"/>
      </w:pPr>
      <w:r>
        <w:rPr>
          <w:spacing w:val="-1"/>
        </w:rPr>
        <w:t>====================================================================================================================================</w:t>
      </w:r>
    </w:p>
    <w:p w14:paraId="4FA6A5BE" w14:textId="77777777" w:rsidR="007D435F" w:rsidRDefault="007D435F">
      <w:pPr>
        <w:pStyle w:val="BodyText"/>
        <w:spacing w:before="11"/>
        <w:rPr>
          <w:sz w:val="15"/>
        </w:rPr>
      </w:pPr>
    </w:p>
    <w:tbl>
      <w:tblPr>
        <w:tblW w:w="0" w:type="auto"/>
        <w:tblInd w:w="107" w:type="dxa"/>
        <w:tblLayout w:type="fixed"/>
        <w:tblCellMar>
          <w:left w:w="0" w:type="dxa"/>
          <w:right w:w="0" w:type="dxa"/>
        </w:tblCellMar>
        <w:tblLook w:val="01E0" w:firstRow="1" w:lastRow="1" w:firstColumn="1" w:lastColumn="1" w:noHBand="0" w:noVBand="0"/>
      </w:tblPr>
      <w:tblGrid>
        <w:gridCol w:w="2304"/>
        <w:gridCol w:w="1776"/>
        <w:gridCol w:w="2064"/>
        <w:gridCol w:w="3168"/>
        <w:gridCol w:w="3363"/>
      </w:tblGrid>
      <w:tr w:rsidR="007D435F" w14:paraId="34E19F36" w14:textId="77777777">
        <w:trPr>
          <w:trHeight w:val="445"/>
        </w:trPr>
        <w:tc>
          <w:tcPr>
            <w:tcW w:w="2304" w:type="dxa"/>
            <w:tcBorders>
              <w:bottom w:val="dashed" w:sz="4" w:space="0" w:color="000000"/>
            </w:tcBorders>
          </w:tcPr>
          <w:p w14:paraId="47315997" w14:textId="77777777" w:rsidR="007D435F" w:rsidRDefault="00B87847">
            <w:pPr>
              <w:pStyle w:val="TableParagraph"/>
              <w:rPr>
                <w:sz w:val="16"/>
              </w:rPr>
            </w:pPr>
            <w:r>
              <w:rPr>
                <w:sz w:val="16"/>
              </w:rPr>
              <w:t>OR1</w:t>
            </w:r>
          </w:p>
        </w:tc>
        <w:tc>
          <w:tcPr>
            <w:tcW w:w="1776" w:type="dxa"/>
            <w:tcBorders>
              <w:bottom w:val="dashed" w:sz="4" w:space="0" w:color="000000"/>
            </w:tcBorders>
          </w:tcPr>
          <w:p w14:paraId="4B46E174" w14:textId="77777777" w:rsidR="007D435F" w:rsidRDefault="00B87847">
            <w:pPr>
              <w:pStyle w:val="TableParagraph"/>
              <w:ind w:left="287"/>
              <w:rPr>
                <w:sz w:val="16"/>
              </w:rPr>
            </w:pPr>
            <w:r>
              <w:rPr>
                <w:sz w:val="16"/>
              </w:rPr>
              <w:t>70%</w:t>
            </w:r>
          </w:p>
        </w:tc>
        <w:tc>
          <w:tcPr>
            <w:tcW w:w="2064" w:type="dxa"/>
            <w:tcBorders>
              <w:bottom w:val="dashed" w:sz="4" w:space="0" w:color="000000"/>
            </w:tcBorders>
          </w:tcPr>
          <w:p w14:paraId="7943F2AF" w14:textId="77777777" w:rsidR="007D435F" w:rsidRDefault="00B87847">
            <w:pPr>
              <w:pStyle w:val="TableParagraph"/>
              <w:ind w:left="1103"/>
              <w:rPr>
                <w:sz w:val="16"/>
              </w:rPr>
            </w:pPr>
            <w:r>
              <w:rPr>
                <w:sz w:val="16"/>
              </w:rPr>
              <w:t>3</w:t>
            </w:r>
          </w:p>
        </w:tc>
        <w:tc>
          <w:tcPr>
            <w:tcW w:w="3168" w:type="dxa"/>
            <w:tcBorders>
              <w:bottom w:val="dashed" w:sz="4" w:space="0" w:color="000000"/>
            </w:tcBorders>
          </w:tcPr>
          <w:p w14:paraId="3EC211B8" w14:textId="77777777" w:rsidR="007D435F" w:rsidRDefault="00B87847">
            <w:pPr>
              <w:pStyle w:val="TableParagraph"/>
              <w:ind w:left="767"/>
              <w:rPr>
                <w:sz w:val="16"/>
              </w:rPr>
            </w:pPr>
            <w:r>
              <w:rPr>
                <w:sz w:val="16"/>
              </w:rPr>
              <w:t xml:space="preserve">17 </w:t>
            </w:r>
            <w:proofErr w:type="spellStart"/>
            <w:r>
              <w:rPr>
                <w:sz w:val="16"/>
              </w:rPr>
              <w:t>hrs</w:t>
            </w:r>
            <w:proofErr w:type="spellEnd"/>
            <w:r>
              <w:rPr>
                <w:sz w:val="16"/>
              </w:rPr>
              <w:t xml:space="preserve"> and 35 mins</w:t>
            </w:r>
          </w:p>
        </w:tc>
        <w:tc>
          <w:tcPr>
            <w:tcW w:w="3363" w:type="dxa"/>
            <w:tcBorders>
              <w:bottom w:val="dashed" w:sz="4" w:space="0" w:color="000000"/>
            </w:tcBorders>
          </w:tcPr>
          <w:p w14:paraId="362E9A48" w14:textId="77777777" w:rsidR="007D435F" w:rsidRDefault="00B87847">
            <w:pPr>
              <w:pStyle w:val="TableParagraph"/>
              <w:ind w:left="671"/>
              <w:rPr>
                <w:sz w:val="16"/>
              </w:rPr>
            </w:pPr>
            <w:r>
              <w:rPr>
                <w:sz w:val="16"/>
              </w:rPr>
              <w:t xml:space="preserve">6 </w:t>
            </w:r>
            <w:proofErr w:type="spellStart"/>
            <w:r>
              <w:rPr>
                <w:sz w:val="16"/>
              </w:rPr>
              <w:t>hrs</w:t>
            </w:r>
            <w:proofErr w:type="spellEnd"/>
            <w:r>
              <w:rPr>
                <w:sz w:val="16"/>
              </w:rPr>
              <w:t xml:space="preserve"> and 20 mins</w:t>
            </w:r>
          </w:p>
        </w:tc>
      </w:tr>
      <w:tr w:rsidR="007D435F" w14:paraId="4C9A503B" w14:textId="77777777">
        <w:trPr>
          <w:trHeight w:val="714"/>
        </w:trPr>
        <w:tc>
          <w:tcPr>
            <w:tcW w:w="2304" w:type="dxa"/>
            <w:tcBorders>
              <w:top w:val="dashed" w:sz="4" w:space="0" w:color="000000"/>
              <w:bottom w:val="dashed" w:sz="4" w:space="0" w:color="000000"/>
            </w:tcBorders>
          </w:tcPr>
          <w:p w14:paraId="4EA5B967" w14:textId="77777777" w:rsidR="007D435F" w:rsidRDefault="007D435F">
            <w:pPr>
              <w:pStyle w:val="TableParagraph"/>
              <w:spacing w:before="9"/>
              <w:rPr>
                <w:sz w:val="23"/>
              </w:rPr>
            </w:pPr>
          </w:p>
          <w:p w14:paraId="46C675A4" w14:textId="77777777" w:rsidR="007D435F" w:rsidRDefault="00B87847">
            <w:pPr>
              <w:pStyle w:val="TableParagraph"/>
              <w:rPr>
                <w:sz w:val="16"/>
              </w:rPr>
            </w:pPr>
            <w:r>
              <w:rPr>
                <w:sz w:val="16"/>
              </w:rPr>
              <w:t>OR2</w:t>
            </w:r>
          </w:p>
        </w:tc>
        <w:tc>
          <w:tcPr>
            <w:tcW w:w="1776" w:type="dxa"/>
            <w:tcBorders>
              <w:top w:val="dashed" w:sz="4" w:space="0" w:color="000000"/>
              <w:bottom w:val="dashed" w:sz="4" w:space="0" w:color="000000"/>
            </w:tcBorders>
          </w:tcPr>
          <w:p w14:paraId="469BEA85" w14:textId="77777777" w:rsidR="007D435F" w:rsidRDefault="007D435F">
            <w:pPr>
              <w:pStyle w:val="TableParagraph"/>
              <w:spacing w:before="9"/>
              <w:rPr>
                <w:sz w:val="23"/>
              </w:rPr>
            </w:pPr>
          </w:p>
          <w:p w14:paraId="6680D744" w14:textId="77777777" w:rsidR="007D435F" w:rsidRDefault="00B87847">
            <w:pPr>
              <w:pStyle w:val="TableParagraph"/>
              <w:ind w:left="287"/>
              <w:rPr>
                <w:sz w:val="16"/>
              </w:rPr>
            </w:pPr>
            <w:r>
              <w:rPr>
                <w:sz w:val="16"/>
              </w:rPr>
              <w:t>39%</w:t>
            </w:r>
          </w:p>
        </w:tc>
        <w:tc>
          <w:tcPr>
            <w:tcW w:w="2064" w:type="dxa"/>
            <w:tcBorders>
              <w:top w:val="dashed" w:sz="4" w:space="0" w:color="000000"/>
              <w:bottom w:val="dashed" w:sz="4" w:space="0" w:color="000000"/>
            </w:tcBorders>
          </w:tcPr>
          <w:p w14:paraId="77CF3B91" w14:textId="77777777" w:rsidR="007D435F" w:rsidRDefault="007D435F">
            <w:pPr>
              <w:pStyle w:val="TableParagraph"/>
              <w:spacing w:before="9"/>
              <w:rPr>
                <w:sz w:val="23"/>
              </w:rPr>
            </w:pPr>
          </w:p>
          <w:p w14:paraId="642D3125" w14:textId="77777777" w:rsidR="007D435F" w:rsidRDefault="00B87847">
            <w:pPr>
              <w:pStyle w:val="TableParagraph"/>
              <w:ind w:left="1103"/>
              <w:rPr>
                <w:sz w:val="16"/>
              </w:rPr>
            </w:pPr>
            <w:r>
              <w:rPr>
                <w:sz w:val="16"/>
              </w:rPr>
              <w:t>1</w:t>
            </w:r>
          </w:p>
        </w:tc>
        <w:tc>
          <w:tcPr>
            <w:tcW w:w="3168" w:type="dxa"/>
            <w:tcBorders>
              <w:top w:val="dashed" w:sz="4" w:space="0" w:color="000000"/>
              <w:bottom w:val="dashed" w:sz="4" w:space="0" w:color="000000"/>
            </w:tcBorders>
          </w:tcPr>
          <w:p w14:paraId="34C341DE" w14:textId="77777777" w:rsidR="007D435F" w:rsidRDefault="007D435F">
            <w:pPr>
              <w:pStyle w:val="TableParagraph"/>
              <w:spacing w:before="9"/>
              <w:rPr>
                <w:sz w:val="23"/>
              </w:rPr>
            </w:pPr>
          </w:p>
          <w:p w14:paraId="41C2AAEE" w14:textId="77777777" w:rsidR="007D435F" w:rsidRDefault="00B87847">
            <w:pPr>
              <w:pStyle w:val="TableParagraph"/>
              <w:ind w:left="767"/>
              <w:rPr>
                <w:sz w:val="16"/>
              </w:rPr>
            </w:pPr>
            <w:r>
              <w:rPr>
                <w:sz w:val="16"/>
              </w:rPr>
              <w:t xml:space="preserve">7 </w:t>
            </w:r>
            <w:proofErr w:type="spellStart"/>
            <w:r>
              <w:rPr>
                <w:sz w:val="16"/>
              </w:rPr>
              <w:t>hrs</w:t>
            </w:r>
            <w:proofErr w:type="spellEnd"/>
            <w:r>
              <w:rPr>
                <w:sz w:val="16"/>
              </w:rPr>
              <w:t xml:space="preserve"> and 25 mins</w:t>
            </w:r>
          </w:p>
        </w:tc>
        <w:tc>
          <w:tcPr>
            <w:tcW w:w="3363" w:type="dxa"/>
            <w:tcBorders>
              <w:top w:val="dashed" w:sz="4" w:space="0" w:color="000000"/>
              <w:bottom w:val="dashed" w:sz="4" w:space="0" w:color="000000"/>
            </w:tcBorders>
          </w:tcPr>
          <w:p w14:paraId="642438A9" w14:textId="77777777" w:rsidR="007D435F" w:rsidRDefault="007D435F">
            <w:pPr>
              <w:pStyle w:val="TableParagraph"/>
              <w:spacing w:before="9"/>
              <w:rPr>
                <w:sz w:val="23"/>
              </w:rPr>
            </w:pPr>
          </w:p>
          <w:p w14:paraId="5C9EA12E" w14:textId="77777777" w:rsidR="007D435F" w:rsidRDefault="00B87847">
            <w:pPr>
              <w:pStyle w:val="TableParagraph"/>
              <w:ind w:left="671"/>
              <w:rPr>
                <w:sz w:val="16"/>
              </w:rPr>
            </w:pPr>
            <w:r>
              <w:rPr>
                <w:sz w:val="16"/>
              </w:rPr>
              <w:t xml:space="preserve">1 </w:t>
            </w:r>
            <w:proofErr w:type="spellStart"/>
            <w:r>
              <w:rPr>
                <w:sz w:val="16"/>
              </w:rPr>
              <w:t>hr</w:t>
            </w:r>
            <w:proofErr w:type="spellEnd"/>
            <w:r>
              <w:rPr>
                <w:sz w:val="16"/>
              </w:rPr>
              <w:t xml:space="preserve"> and 10 mins</w:t>
            </w:r>
          </w:p>
        </w:tc>
      </w:tr>
      <w:tr w:rsidR="007D435F" w14:paraId="1562C160" w14:textId="77777777">
        <w:trPr>
          <w:trHeight w:val="714"/>
        </w:trPr>
        <w:tc>
          <w:tcPr>
            <w:tcW w:w="2304" w:type="dxa"/>
            <w:tcBorders>
              <w:top w:val="dashed" w:sz="4" w:space="0" w:color="000000"/>
              <w:bottom w:val="dashed" w:sz="4" w:space="0" w:color="000000"/>
            </w:tcBorders>
          </w:tcPr>
          <w:p w14:paraId="5704BE33" w14:textId="77777777" w:rsidR="007D435F" w:rsidRDefault="007D435F">
            <w:pPr>
              <w:pStyle w:val="TableParagraph"/>
              <w:spacing w:before="9"/>
              <w:rPr>
                <w:sz w:val="23"/>
              </w:rPr>
            </w:pPr>
          </w:p>
          <w:p w14:paraId="6C019167" w14:textId="77777777" w:rsidR="007D435F" w:rsidRDefault="00B87847">
            <w:pPr>
              <w:pStyle w:val="TableParagraph"/>
              <w:rPr>
                <w:sz w:val="16"/>
              </w:rPr>
            </w:pPr>
            <w:r>
              <w:rPr>
                <w:sz w:val="16"/>
              </w:rPr>
              <w:t>OR3</w:t>
            </w:r>
          </w:p>
        </w:tc>
        <w:tc>
          <w:tcPr>
            <w:tcW w:w="1776" w:type="dxa"/>
            <w:tcBorders>
              <w:top w:val="dashed" w:sz="4" w:space="0" w:color="000000"/>
              <w:bottom w:val="dashed" w:sz="4" w:space="0" w:color="000000"/>
            </w:tcBorders>
          </w:tcPr>
          <w:p w14:paraId="13340552" w14:textId="77777777" w:rsidR="007D435F" w:rsidRDefault="007D435F">
            <w:pPr>
              <w:pStyle w:val="TableParagraph"/>
              <w:spacing w:before="9"/>
              <w:rPr>
                <w:sz w:val="23"/>
              </w:rPr>
            </w:pPr>
          </w:p>
          <w:p w14:paraId="4DBCD9A7" w14:textId="77777777" w:rsidR="007D435F" w:rsidRDefault="00B87847">
            <w:pPr>
              <w:pStyle w:val="TableParagraph"/>
              <w:ind w:left="287"/>
              <w:rPr>
                <w:sz w:val="16"/>
              </w:rPr>
            </w:pPr>
            <w:r>
              <w:rPr>
                <w:sz w:val="16"/>
              </w:rPr>
              <w:t>133%</w:t>
            </w:r>
          </w:p>
        </w:tc>
        <w:tc>
          <w:tcPr>
            <w:tcW w:w="2064" w:type="dxa"/>
            <w:tcBorders>
              <w:top w:val="dashed" w:sz="4" w:space="0" w:color="000000"/>
              <w:bottom w:val="dashed" w:sz="4" w:space="0" w:color="000000"/>
            </w:tcBorders>
          </w:tcPr>
          <w:p w14:paraId="60F6C4B7" w14:textId="77777777" w:rsidR="007D435F" w:rsidRDefault="007D435F">
            <w:pPr>
              <w:pStyle w:val="TableParagraph"/>
              <w:spacing w:before="9"/>
              <w:rPr>
                <w:sz w:val="23"/>
              </w:rPr>
            </w:pPr>
          </w:p>
          <w:p w14:paraId="75E593A4" w14:textId="77777777" w:rsidR="007D435F" w:rsidRDefault="00B87847">
            <w:pPr>
              <w:pStyle w:val="TableParagraph"/>
              <w:ind w:left="1103"/>
              <w:rPr>
                <w:sz w:val="16"/>
              </w:rPr>
            </w:pPr>
            <w:r>
              <w:rPr>
                <w:sz w:val="16"/>
              </w:rPr>
              <w:t>8</w:t>
            </w:r>
          </w:p>
        </w:tc>
        <w:tc>
          <w:tcPr>
            <w:tcW w:w="3168" w:type="dxa"/>
            <w:tcBorders>
              <w:top w:val="dashed" w:sz="4" w:space="0" w:color="000000"/>
              <w:bottom w:val="dashed" w:sz="4" w:space="0" w:color="000000"/>
            </w:tcBorders>
          </w:tcPr>
          <w:p w14:paraId="035E01C1" w14:textId="77777777" w:rsidR="007D435F" w:rsidRDefault="007D435F">
            <w:pPr>
              <w:pStyle w:val="TableParagraph"/>
              <w:spacing w:before="9"/>
              <w:rPr>
                <w:sz w:val="23"/>
              </w:rPr>
            </w:pPr>
          </w:p>
          <w:p w14:paraId="4875F04D" w14:textId="77777777" w:rsidR="007D435F" w:rsidRDefault="00B87847">
            <w:pPr>
              <w:pStyle w:val="TableParagraph"/>
              <w:ind w:left="767"/>
              <w:rPr>
                <w:sz w:val="16"/>
              </w:rPr>
            </w:pPr>
            <w:r>
              <w:rPr>
                <w:sz w:val="16"/>
              </w:rPr>
              <w:t xml:space="preserve">23 </w:t>
            </w:r>
            <w:proofErr w:type="spellStart"/>
            <w:r>
              <w:rPr>
                <w:sz w:val="16"/>
              </w:rPr>
              <w:t>hrs</w:t>
            </w:r>
            <w:proofErr w:type="spellEnd"/>
            <w:r>
              <w:rPr>
                <w:sz w:val="16"/>
              </w:rPr>
              <w:t xml:space="preserve"> and 42 mins</w:t>
            </w:r>
          </w:p>
        </w:tc>
        <w:tc>
          <w:tcPr>
            <w:tcW w:w="3363" w:type="dxa"/>
            <w:tcBorders>
              <w:top w:val="dashed" w:sz="4" w:space="0" w:color="000000"/>
              <w:bottom w:val="dashed" w:sz="4" w:space="0" w:color="000000"/>
            </w:tcBorders>
          </w:tcPr>
          <w:p w14:paraId="6F9093BC" w14:textId="77777777" w:rsidR="007D435F" w:rsidRDefault="007D435F">
            <w:pPr>
              <w:pStyle w:val="TableParagraph"/>
              <w:spacing w:before="9"/>
              <w:rPr>
                <w:sz w:val="23"/>
              </w:rPr>
            </w:pPr>
          </w:p>
          <w:p w14:paraId="1880845E" w14:textId="77777777" w:rsidR="007D435F" w:rsidRDefault="00B87847">
            <w:pPr>
              <w:pStyle w:val="TableParagraph"/>
              <w:ind w:left="671"/>
              <w:rPr>
                <w:sz w:val="16"/>
              </w:rPr>
            </w:pPr>
            <w:r>
              <w:rPr>
                <w:sz w:val="16"/>
              </w:rPr>
              <w:t xml:space="preserve">2 </w:t>
            </w:r>
            <w:proofErr w:type="spellStart"/>
            <w:r>
              <w:rPr>
                <w:sz w:val="16"/>
              </w:rPr>
              <w:t>hrs</w:t>
            </w:r>
            <w:proofErr w:type="spellEnd"/>
            <w:r>
              <w:rPr>
                <w:sz w:val="16"/>
              </w:rPr>
              <w:t xml:space="preserve"> and 30 mins</w:t>
            </w:r>
          </w:p>
        </w:tc>
      </w:tr>
      <w:tr w:rsidR="007D435F" w14:paraId="7B7F7D56" w14:textId="77777777">
        <w:trPr>
          <w:trHeight w:val="717"/>
        </w:trPr>
        <w:tc>
          <w:tcPr>
            <w:tcW w:w="2304" w:type="dxa"/>
            <w:tcBorders>
              <w:top w:val="dashed" w:sz="4" w:space="0" w:color="000000"/>
              <w:bottom w:val="dashed" w:sz="4" w:space="0" w:color="000000"/>
            </w:tcBorders>
          </w:tcPr>
          <w:p w14:paraId="08A12E56" w14:textId="77777777" w:rsidR="007D435F" w:rsidRDefault="007D435F">
            <w:pPr>
              <w:pStyle w:val="TableParagraph"/>
              <w:rPr>
                <w:sz w:val="24"/>
              </w:rPr>
            </w:pPr>
          </w:p>
          <w:p w14:paraId="2A7B3E09" w14:textId="77777777" w:rsidR="007D435F" w:rsidRDefault="00B87847">
            <w:pPr>
              <w:pStyle w:val="TableParagraph"/>
              <w:rPr>
                <w:sz w:val="16"/>
              </w:rPr>
            </w:pPr>
            <w:r>
              <w:rPr>
                <w:sz w:val="16"/>
              </w:rPr>
              <w:t>OR4</w:t>
            </w:r>
          </w:p>
        </w:tc>
        <w:tc>
          <w:tcPr>
            <w:tcW w:w="1776" w:type="dxa"/>
            <w:tcBorders>
              <w:top w:val="dashed" w:sz="4" w:space="0" w:color="000000"/>
              <w:bottom w:val="dashed" w:sz="4" w:space="0" w:color="000000"/>
            </w:tcBorders>
          </w:tcPr>
          <w:p w14:paraId="550799DD" w14:textId="77777777" w:rsidR="007D435F" w:rsidRDefault="007D435F">
            <w:pPr>
              <w:pStyle w:val="TableParagraph"/>
              <w:rPr>
                <w:sz w:val="24"/>
              </w:rPr>
            </w:pPr>
          </w:p>
          <w:p w14:paraId="1FA68EC6" w14:textId="77777777" w:rsidR="007D435F" w:rsidRDefault="00B87847">
            <w:pPr>
              <w:pStyle w:val="TableParagraph"/>
              <w:ind w:left="287"/>
              <w:rPr>
                <w:sz w:val="16"/>
              </w:rPr>
            </w:pPr>
            <w:r>
              <w:rPr>
                <w:sz w:val="16"/>
              </w:rPr>
              <w:t>29%</w:t>
            </w:r>
          </w:p>
        </w:tc>
        <w:tc>
          <w:tcPr>
            <w:tcW w:w="2064" w:type="dxa"/>
            <w:tcBorders>
              <w:top w:val="dashed" w:sz="4" w:space="0" w:color="000000"/>
              <w:bottom w:val="dashed" w:sz="4" w:space="0" w:color="000000"/>
            </w:tcBorders>
          </w:tcPr>
          <w:p w14:paraId="53C01373" w14:textId="77777777" w:rsidR="007D435F" w:rsidRDefault="007D435F">
            <w:pPr>
              <w:pStyle w:val="TableParagraph"/>
              <w:rPr>
                <w:sz w:val="24"/>
              </w:rPr>
            </w:pPr>
          </w:p>
          <w:p w14:paraId="0AB71499" w14:textId="77777777" w:rsidR="007D435F" w:rsidRDefault="00B87847">
            <w:pPr>
              <w:pStyle w:val="TableParagraph"/>
              <w:ind w:left="1103"/>
              <w:rPr>
                <w:sz w:val="16"/>
              </w:rPr>
            </w:pPr>
            <w:r>
              <w:rPr>
                <w:sz w:val="16"/>
              </w:rPr>
              <w:t>3</w:t>
            </w:r>
          </w:p>
        </w:tc>
        <w:tc>
          <w:tcPr>
            <w:tcW w:w="3168" w:type="dxa"/>
            <w:tcBorders>
              <w:top w:val="dashed" w:sz="4" w:space="0" w:color="000000"/>
              <w:bottom w:val="dashed" w:sz="4" w:space="0" w:color="000000"/>
            </w:tcBorders>
          </w:tcPr>
          <w:p w14:paraId="2C9DE1B0" w14:textId="77777777" w:rsidR="007D435F" w:rsidRDefault="007D435F">
            <w:pPr>
              <w:pStyle w:val="TableParagraph"/>
              <w:rPr>
                <w:sz w:val="24"/>
              </w:rPr>
            </w:pPr>
          </w:p>
          <w:p w14:paraId="3FE7E7F1" w14:textId="77777777" w:rsidR="007D435F" w:rsidRDefault="00B87847">
            <w:pPr>
              <w:pStyle w:val="TableParagraph"/>
              <w:ind w:left="767"/>
              <w:rPr>
                <w:sz w:val="16"/>
              </w:rPr>
            </w:pPr>
            <w:r>
              <w:rPr>
                <w:sz w:val="16"/>
              </w:rPr>
              <w:t xml:space="preserve">4 </w:t>
            </w:r>
            <w:proofErr w:type="spellStart"/>
            <w:r>
              <w:rPr>
                <w:sz w:val="16"/>
              </w:rPr>
              <w:t>hrs</w:t>
            </w:r>
            <w:proofErr w:type="spellEnd"/>
            <w:r>
              <w:rPr>
                <w:sz w:val="16"/>
              </w:rPr>
              <w:t xml:space="preserve"> and 41 mins</w:t>
            </w:r>
          </w:p>
        </w:tc>
        <w:tc>
          <w:tcPr>
            <w:tcW w:w="3363" w:type="dxa"/>
            <w:tcBorders>
              <w:top w:val="dashed" w:sz="4" w:space="0" w:color="000000"/>
              <w:bottom w:val="dashed" w:sz="4" w:space="0" w:color="000000"/>
            </w:tcBorders>
          </w:tcPr>
          <w:p w14:paraId="3EB9DB92" w14:textId="77777777" w:rsidR="007D435F" w:rsidRDefault="007D435F">
            <w:pPr>
              <w:pStyle w:val="TableParagraph"/>
              <w:rPr>
                <w:sz w:val="24"/>
              </w:rPr>
            </w:pPr>
          </w:p>
          <w:p w14:paraId="7B2953C4" w14:textId="77777777" w:rsidR="007D435F" w:rsidRDefault="00B87847">
            <w:pPr>
              <w:pStyle w:val="TableParagraph"/>
              <w:ind w:right="957"/>
              <w:jc w:val="center"/>
              <w:rPr>
                <w:sz w:val="16"/>
              </w:rPr>
            </w:pPr>
            <w:r>
              <w:rPr>
                <w:sz w:val="16"/>
              </w:rPr>
              <w:t>-</w:t>
            </w:r>
          </w:p>
        </w:tc>
      </w:tr>
      <w:tr w:rsidR="007D435F" w14:paraId="4188D8F1" w14:textId="77777777">
        <w:trPr>
          <w:trHeight w:val="714"/>
        </w:trPr>
        <w:tc>
          <w:tcPr>
            <w:tcW w:w="2304" w:type="dxa"/>
            <w:tcBorders>
              <w:top w:val="dashed" w:sz="4" w:space="0" w:color="000000"/>
              <w:bottom w:val="dashed" w:sz="4" w:space="0" w:color="000000"/>
            </w:tcBorders>
          </w:tcPr>
          <w:p w14:paraId="64F84540" w14:textId="77777777" w:rsidR="007D435F" w:rsidRDefault="007D435F">
            <w:pPr>
              <w:pStyle w:val="TableParagraph"/>
              <w:spacing w:before="9"/>
              <w:rPr>
                <w:sz w:val="23"/>
              </w:rPr>
            </w:pPr>
          </w:p>
          <w:p w14:paraId="23858F94" w14:textId="77777777" w:rsidR="007D435F" w:rsidRDefault="00B87847">
            <w:pPr>
              <w:pStyle w:val="TableParagraph"/>
              <w:rPr>
                <w:sz w:val="16"/>
              </w:rPr>
            </w:pPr>
            <w:r>
              <w:rPr>
                <w:sz w:val="16"/>
              </w:rPr>
              <w:t>OR5</w:t>
            </w:r>
          </w:p>
        </w:tc>
        <w:tc>
          <w:tcPr>
            <w:tcW w:w="1776" w:type="dxa"/>
            <w:tcBorders>
              <w:top w:val="dashed" w:sz="4" w:space="0" w:color="000000"/>
              <w:bottom w:val="dashed" w:sz="4" w:space="0" w:color="000000"/>
            </w:tcBorders>
          </w:tcPr>
          <w:p w14:paraId="55E1E6BF" w14:textId="77777777" w:rsidR="007D435F" w:rsidRDefault="007D435F">
            <w:pPr>
              <w:pStyle w:val="TableParagraph"/>
              <w:spacing w:before="9"/>
              <w:rPr>
                <w:sz w:val="23"/>
              </w:rPr>
            </w:pPr>
          </w:p>
          <w:p w14:paraId="565E2040" w14:textId="77777777" w:rsidR="007D435F" w:rsidRDefault="00B87847">
            <w:pPr>
              <w:pStyle w:val="TableParagraph"/>
              <w:ind w:left="287"/>
              <w:rPr>
                <w:sz w:val="16"/>
              </w:rPr>
            </w:pPr>
            <w:r>
              <w:rPr>
                <w:sz w:val="16"/>
              </w:rPr>
              <w:t>84%</w:t>
            </w:r>
          </w:p>
        </w:tc>
        <w:tc>
          <w:tcPr>
            <w:tcW w:w="2064" w:type="dxa"/>
            <w:tcBorders>
              <w:top w:val="dashed" w:sz="4" w:space="0" w:color="000000"/>
              <w:bottom w:val="dashed" w:sz="4" w:space="0" w:color="000000"/>
            </w:tcBorders>
          </w:tcPr>
          <w:p w14:paraId="7408228B" w14:textId="77777777" w:rsidR="007D435F" w:rsidRDefault="007D435F">
            <w:pPr>
              <w:pStyle w:val="TableParagraph"/>
              <w:spacing w:before="9"/>
              <w:rPr>
                <w:sz w:val="23"/>
              </w:rPr>
            </w:pPr>
          </w:p>
          <w:p w14:paraId="772232E4" w14:textId="77777777" w:rsidR="007D435F" w:rsidRDefault="00B87847">
            <w:pPr>
              <w:pStyle w:val="TableParagraph"/>
              <w:ind w:left="1103"/>
              <w:rPr>
                <w:sz w:val="16"/>
              </w:rPr>
            </w:pPr>
            <w:r>
              <w:rPr>
                <w:sz w:val="16"/>
              </w:rPr>
              <w:t>7</w:t>
            </w:r>
          </w:p>
        </w:tc>
        <w:tc>
          <w:tcPr>
            <w:tcW w:w="3168" w:type="dxa"/>
            <w:tcBorders>
              <w:top w:val="dashed" w:sz="4" w:space="0" w:color="000000"/>
              <w:bottom w:val="dashed" w:sz="4" w:space="0" w:color="000000"/>
            </w:tcBorders>
          </w:tcPr>
          <w:p w14:paraId="76075387" w14:textId="77777777" w:rsidR="007D435F" w:rsidRDefault="007D435F">
            <w:pPr>
              <w:pStyle w:val="TableParagraph"/>
              <w:spacing w:before="9"/>
              <w:rPr>
                <w:sz w:val="23"/>
              </w:rPr>
            </w:pPr>
          </w:p>
          <w:p w14:paraId="121C683E" w14:textId="77777777" w:rsidR="007D435F" w:rsidRDefault="00B87847">
            <w:pPr>
              <w:pStyle w:val="TableParagraph"/>
              <w:ind w:left="767"/>
              <w:rPr>
                <w:sz w:val="16"/>
              </w:rPr>
            </w:pPr>
            <w:r>
              <w:rPr>
                <w:sz w:val="16"/>
              </w:rPr>
              <w:t xml:space="preserve">18 </w:t>
            </w:r>
            <w:proofErr w:type="spellStart"/>
            <w:r>
              <w:rPr>
                <w:sz w:val="16"/>
              </w:rPr>
              <w:t>hrs</w:t>
            </w:r>
            <w:proofErr w:type="spellEnd"/>
            <w:r>
              <w:rPr>
                <w:sz w:val="16"/>
              </w:rPr>
              <w:t xml:space="preserve"> and 50 mins</w:t>
            </w:r>
          </w:p>
        </w:tc>
        <w:tc>
          <w:tcPr>
            <w:tcW w:w="3363" w:type="dxa"/>
            <w:tcBorders>
              <w:top w:val="dashed" w:sz="4" w:space="0" w:color="000000"/>
              <w:bottom w:val="dashed" w:sz="4" w:space="0" w:color="000000"/>
            </w:tcBorders>
          </w:tcPr>
          <w:p w14:paraId="66D7D249" w14:textId="77777777" w:rsidR="007D435F" w:rsidRDefault="007D435F">
            <w:pPr>
              <w:pStyle w:val="TableParagraph"/>
              <w:spacing w:before="9"/>
              <w:rPr>
                <w:sz w:val="23"/>
              </w:rPr>
            </w:pPr>
          </w:p>
          <w:p w14:paraId="00AB2A77" w14:textId="77777777" w:rsidR="007D435F" w:rsidRDefault="00B87847">
            <w:pPr>
              <w:pStyle w:val="TableParagraph"/>
              <w:ind w:left="671"/>
              <w:rPr>
                <w:sz w:val="16"/>
              </w:rPr>
            </w:pPr>
            <w:r>
              <w:rPr>
                <w:sz w:val="16"/>
              </w:rPr>
              <w:t xml:space="preserve">5 </w:t>
            </w:r>
            <w:proofErr w:type="spellStart"/>
            <w:r>
              <w:rPr>
                <w:sz w:val="16"/>
              </w:rPr>
              <w:t>hrs</w:t>
            </w:r>
            <w:proofErr w:type="spellEnd"/>
            <w:r>
              <w:rPr>
                <w:sz w:val="16"/>
              </w:rPr>
              <w:t xml:space="preserve"> and 25 mins</w:t>
            </w:r>
          </w:p>
        </w:tc>
      </w:tr>
      <w:tr w:rsidR="007D435F" w14:paraId="00B47C95" w14:textId="77777777">
        <w:trPr>
          <w:trHeight w:val="714"/>
        </w:trPr>
        <w:tc>
          <w:tcPr>
            <w:tcW w:w="2304" w:type="dxa"/>
            <w:tcBorders>
              <w:top w:val="dashed" w:sz="4" w:space="0" w:color="000000"/>
              <w:bottom w:val="dashed" w:sz="4" w:space="0" w:color="000000"/>
            </w:tcBorders>
          </w:tcPr>
          <w:p w14:paraId="39F77ADB" w14:textId="77777777" w:rsidR="007D435F" w:rsidRDefault="007D435F">
            <w:pPr>
              <w:pStyle w:val="TableParagraph"/>
              <w:spacing w:before="9"/>
              <w:rPr>
                <w:sz w:val="23"/>
              </w:rPr>
            </w:pPr>
          </w:p>
          <w:p w14:paraId="6630F8AD" w14:textId="77777777" w:rsidR="007D435F" w:rsidRDefault="00B87847">
            <w:pPr>
              <w:pStyle w:val="TableParagraph"/>
              <w:rPr>
                <w:sz w:val="16"/>
              </w:rPr>
            </w:pPr>
            <w:r>
              <w:rPr>
                <w:sz w:val="16"/>
              </w:rPr>
              <w:t>OR6</w:t>
            </w:r>
          </w:p>
        </w:tc>
        <w:tc>
          <w:tcPr>
            <w:tcW w:w="1776" w:type="dxa"/>
            <w:tcBorders>
              <w:top w:val="dashed" w:sz="4" w:space="0" w:color="000000"/>
              <w:bottom w:val="dashed" w:sz="4" w:space="0" w:color="000000"/>
            </w:tcBorders>
          </w:tcPr>
          <w:p w14:paraId="7FC0EBDF" w14:textId="77777777" w:rsidR="007D435F" w:rsidRDefault="007D435F">
            <w:pPr>
              <w:pStyle w:val="TableParagraph"/>
              <w:spacing w:before="9"/>
              <w:rPr>
                <w:sz w:val="23"/>
              </w:rPr>
            </w:pPr>
          </w:p>
          <w:p w14:paraId="2725C0DA" w14:textId="77777777" w:rsidR="007D435F" w:rsidRDefault="00B87847">
            <w:pPr>
              <w:pStyle w:val="TableParagraph"/>
              <w:ind w:left="287"/>
              <w:rPr>
                <w:sz w:val="16"/>
              </w:rPr>
            </w:pPr>
            <w:r>
              <w:rPr>
                <w:sz w:val="16"/>
              </w:rPr>
              <w:t>0</w:t>
            </w:r>
          </w:p>
        </w:tc>
        <w:tc>
          <w:tcPr>
            <w:tcW w:w="2064" w:type="dxa"/>
            <w:tcBorders>
              <w:top w:val="dashed" w:sz="4" w:space="0" w:color="000000"/>
              <w:bottom w:val="dashed" w:sz="4" w:space="0" w:color="000000"/>
            </w:tcBorders>
          </w:tcPr>
          <w:p w14:paraId="6E6421F7" w14:textId="77777777" w:rsidR="007D435F" w:rsidRDefault="007D435F">
            <w:pPr>
              <w:pStyle w:val="TableParagraph"/>
              <w:spacing w:before="9"/>
              <w:rPr>
                <w:sz w:val="23"/>
              </w:rPr>
            </w:pPr>
          </w:p>
          <w:p w14:paraId="1277F878" w14:textId="77777777" w:rsidR="007D435F" w:rsidRDefault="00B87847">
            <w:pPr>
              <w:pStyle w:val="TableParagraph"/>
              <w:ind w:left="1103"/>
              <w:rPr>
                <w:sz w:val="16"/>
              </w:rPr>
            </w:pPr>
            <w:r>
              <w:rPr>
                <w:sz w:val="16"/>
              </w:rPr>
              <w:t>0</w:t>
            </w:r>
          </w:p>
        </w:tc>
        <w:tc>
          <w:tcPr>
            <w:tcW w:w="3168" w:type="dxa"/>
            <w:tcBorders>
              <w:top w:val="dashed" w:sz="4" w:space="0" w:color="000000"/>
              <w:bottom w:val="dashed" w:sz="4" w:space="0" w:color="000000"/>
            </w:tcBorders>
          </w:tcPr>
          <w:p w14:paraId="1F83D143" w14:textId="77777777" w:rsidR="007D435F" w:rsidRDefault="007D435F">
            <w:pPr>
              <w:pStyle w:val="TableParagraph"/>
              <w:spacing w:before="9"/>
              <w:rPr>
                <w:sz w:val="23"/>
              </w:rPr>
            </w:pPr>
          </w:p>
          <w:p w14:paraId="1EFFBDA0" w14:textId="77777777" w:rsidR="007D435F" w:rsidRDefault="00B87847">
            <w:pPr>
              <w:pStyle w:val="TableParagraph"/>
              <w:ind w:right="571"/>
              <w:jc w:val="center"/>
              <w:rPr>
                <w:sz w:val="16"/>
              </w:rPr>
            </w:pPr>
            <w:r>
              <w:rPr>
                <w:sz w:val="16"/>
              </w:rPr>
              <w:t>-</w:t>
            </w:r>
          </w:p>
        </w:tc>
        <w:tc>
          <w:tcPr>
            <w:tcW w:w="3363" w:type="dxa"/>
            <w:tcBorders>
              <w:top w:val="dashed" w:sz="4" w:space="0" w:color="000000"/>
              <w:bottom w:val="dashed" w:sz="4" w:space="0" w:color="000000"/>
            </w:tcBorders>
          </w:tcPr>
          <w:p w14:paraId="541A6523" w14:textId="77777777" w:rsidR="007D435F" w:rsidRDefault="007D435F">
            <w:pPr>
              <w:pStyle w:val="TableParagraph"/>
              <w:spacing w:before="9"/>
              <w:rPr>
                <w:sz w:val="23"/>
              </w:rPr>
            </w:pPr>
          </w:p>
          <w:p w14:paraId="13A6CA88" w14:textId="77777777" w:rsidR="007D435F" w:rsidRDefault="00B87847">
            <w:pPr>
              <w:pStyle w:val="TableParagraph"/>
              <w:ind w:right="957"/>
              <w:jc w:val="center"/>
              <w:rPr>
                <w:sz w:val="16"/>
              </w:rPr>
            </w:pPr>
            <w:r>
              <w:rPr>
                <w:sz w:val="16"/>
              </w:rPr>
              <w:t>-</w:t>
            </w:r>
          </w:p>
        </w:tc>
      </w:tr>
      <w:tr w:rsidR="007D435F" w14:paraId="7F212C4B" w14:textId="77777777">
        <w:trPr>
          <w:trHeight w:val="714"/>
        </w:trPr>
        <w:tc>
          <w:tcPr>
            <w:tcW w:w="2304" w:type="dxa"/>
            <w:tcBorders>
              <w:top w:val="dashed" w:sz="4" w:space="0" w:color="000000"/>
              <w:bottom w:val="dashed" w:sz="4" w:space="0" w:color="000000"/>
            </w:tcBorders>
          </w:tcPr>
          <w:p w14:paraId="271C03F2" w14:textId="77777777" w:rsidR="007D435F" w:rsidRDefault="007D435F">
            <w:pPr>
              <w:pStyle w:val="TableParagraph"/>
              <w:spacing w:before="9"/>
              <w:rPr>
                <w:sz w:val="23"/>
              </w:rPr>
            </w:pPr>
          </w:p>
          <w:p w14:paraId="78D02E02" w14:textId="77777777" w:rsidR="007D435F" w:rsidRDefault="00B87847">
            <w:pPr>
              <w:pStyle w:val="TableParagraph"/>
              <w:rPr>
                <w:sz w:val="16"/>
              </w:rPr>
            </w:pPr>
            <w:r>
              <w:rPr>
                <w:sz w:val="16"/>
              </w:rPr>
              <w:t>OR7</w:t>
            </w:r>
          </w:p>
        </w:tc>
        <w:tc>
          <w:tcPr>
            <w:tcW w:w="1776" w:type="dxa"/>
            <w:tcBorders>
              <w:top w:val="dashed" w:sz="4" w:space="0" w:color="000000"/>
              <w:bottom w:val="dashed" w:sz="4" w:space="0" w:color="000000"/>
            </w:tcBorders>
          </w:tcPr>
          <w:p w14:paraId="6581F8ED" w14:textId="77777777" w:rsidR="007D435F" w:rsidRDefault="007D435F">
            <w:pPr>
              <w:pStyle w:val="TableParagraph"/>
              <w:spacing w:before="9"/>
              <w:rPr>
                <w:sz w:val="23"/>
              </w:rPr>
            </w:pPr>
          </w:p>
          <w:p w14:paraId="4637776F" w14:textId="77777777" w:rsidR="007D435F" w:rsidRDefault="00B87847">
            <w:pPr>
              <w:pStyle w:val="TableParagraph"/>
              <w:ind w:left="287"/>
              <w:rPr>
                <w:sz w:val="16"/>
              </w:rPr>
            </w:pPr>
            <w:r>
              <w:rPr>
                <w:sz w:val="16"/>
              </w:rPr>
              <w:t>0</w:t>
            </w:r>
          </w:p>
        </w:tc>
        <w:tc>
          <w:tcPr>
            <w:tcW w:w="2064" w:type="dxa"/>
            <w:tcBorders>
              <w:top w:val="dashed" w:sz="4" w:space="0" w:color="000000"/>
              <w:bottom w:val="dashed" w:sz="4" w:space="0" w:color="000000"/>
            </w:tcBorders>
          </w:tcPr>
          <w:p w14:paraId="58EDC746" w14:textId="77777777" w:rsidR="007D435F" w:rsidRDefault="007D435F">
            <w:pPr>
              <w:pStyle w:val="TableParagraph"/>
              <w:spacing w:before="9"/>
              <w:rPr>
                <w:sz w:val="23"/>
              </w:rPr>
            </w:pPr>
          </w:p>
          <w:p w14:paraId="35029C20" w14:textId="77777777" w:rsidR="007D435F" w:rsidRDefault="00B87847">
            <w:pPr>
              <w:pStyle w:val="TableParagraph"/>
              <w:ind w:left="1103"/>
              <w:rPr>
                <w:sz w:val="16"/>
              </w:rPr>
            </w:pPr>
            <w:r>
              <w:rPr>
                <w:sz w:val="16"/>
              </w:rPr>
              <w:t>0</w:t>
            </w:r>
          </w:p>
        </w:tc>
        <w:tc>
          <w:tcPr>
            <w:tcW w:w="3168" w:type="dxa"/>
            <w:tcBorders>
              <w:top w:val="dashed" w:sz="4" w:space="0" w:color="000000"/>
              <w:bottom w:val="dashed" w:sz="4" w:space="0" w:color="000000"/>
            </w:tcBorders>
          </w:tcPr>
          <w:p w14:paraId="402C4D58" w14:textId="77777777" w:rsidR="007D435F" w:rsidRDefault="007D435F">
            <w:pPr>
              <w:pStyle w:val="TableParagraph"/>
              <w:spacing w:before="9"/>
              <w:rPr>
                <w:sz w:val="23"/>
              </w:rPr>
            </w:pPr>
          </w:p>
          <w:p w14:paraId="7E9FFB03" w14:textId="77777777" w:rsidR="007D435F" w:rsidRDefault="00B87847">
            <w:pPr>
              <w:pStyle w:val="TableParagraph"/>
              <w:ind w:right="571"/>
              <w:jc w:val="center"/>
              <w:rPr>
                <w:sz w:val="16"/>
              </w:rPr>
            </w:pPr>
            <w:r>
              <w:rPr>
                <w:sz w:val="16"/>
              </w:rPr>
              <w:t>-</w:t>
            </w:r>
          </w:p>
        </w:tc>
        <w:tc>
          <w:tcPr>
            <w:tcW w:w="3363" w:type="dxa"/>
            <w:tcBorders>
              <w:top w:val="dashed" w:sz="4" w:space="0" w:color="000000"/>
              <w:bottom w:val="dashed" w:sz="4" w:space="0" w:color="000000"/>
            </w:tcBorders>
          </w:tcPr>
          <w:p w14:paraId="5A6D9E52" w14:textId="77777777" w:rsidR="007D435F" w:rsidRDefault="007D435F">
            <w:pPr>
              <w:pStyle w:val="TableParagraph"/>
              <w:spacing w:before="9"/>
              <w:rPr>
                <w:sz w:val="23"/>
              </w:rPr>
            </w:pPr>
          </w:p>
          <w:p w14:paraId="3A5F8FEC" w14:textId="77777777" w:rsidR="007D435F" w:rsidRDefault="00B87847">
            <w:pPr>
              <w:pStyle w:val="TableParagraph"/>
              <w:ind w:right="957"/>
              <w:jc w:val="center"/>
              <w:rPr>
                <w:sz w:val="16"/>
              </w:rPr>
            </w:pPr>
            <w:r>
              <w:rPr>
                <w:sz w:val="16"/>
              </w:rPr>
              <w:t>-</w:t>
            </w:r>
          </w:p>
        </w:tc>
      </w:tr>
      <w:tr w:rsidR="007D435F" w14:paraId="347F90F3" w14:textId="77777777">
        <w:trPr>
          <w:trHeight w:val="631"/>
        </w:trPr>
        <w:tc>
          <w:tcPr>
            <w:tcW w:w="2304" w:type="dxa"/>
            <w:tcBorders>
              <w:top w:val="dashed" w:sz="4" w:space="0" w:color="000000"/>
            </w:tcBorders>
          </w:tcPr>
          <w:p w14:paraId="36AD381A" w14:textId="77777777" w:rsidR="007D435F" w:rsidRDefault="007D435F">
            <w:pPr>
              <w:pStyle w:val="TableParagraph"/>
              <w:spacing w:before="10"/>
            </w:pPr>
          </w:p>
          <w:p w14:paraId="2E4E04DA" w14:textId="77777777" w:rsidR="007D435F" w:rsidRDefault="00B87847">
            <w:pPr>
              <w:pStyle w:val="TableParagraph"/>
              <w:spacing w:line="180" w:lineRule="exact"/>
              <w:ind w:right="267"/>
              <w:rPr>
                <w:sz w:val="16"/>
              </w:rPr>
            </w:pPr>
            <w:r>
              <w:rPr>
                <w:sz w:val="16"/>
              </w:rPr>
              <w:t>TOTAL UTILIZATION FOR ALL ROOMS</w:t>
            </w:r>
          </w:p>
        </w:tc>
        <w:tc>
          <w:tcPr>
            <w:tcW w:w="1776" w:type="dxa"/>
            <w:tcBorders>
              <w:top w:val="dashed" w:sz="4" w:space="0" w:color="000000"/>
            </w:tcBorders>
          </w:tcPr>
          <w:p w14:paraId="021CFD02" w14:textId="77777777" w:rsidR="007D435F" w:rsidRDefault="007D435F">
            <w:pPr>
              <w:pStyle w:val="TableParagraph"/>
              <w:rPr>
                <w:sz w:val="18"/>
              </w:rPr>
            </w:pPr>
          </w:p>
          <w:p w14:paraId="2D22F917" w14:textId="77777777" w:rsidR="007D435F" w:rsidRDefault="007D435F">
            <w:pPr>
              <w:pStyle w:val="TableParagraph"/>
              <w:spacing w:before="8"/>
              <w:rPr>
                <w:sz w:val="21"/>
              </w:rPr>
            </w:pPr>
          </w:p>
          <w:p w14:paraId="31BAA626" w14:textId="77777777" w:rsidR="007D435F" w:rsidRDefault="00B87847">
            <w:pPr>
              <w:pStyle w:val="TableParagraph"/>
              <w:spacing w:line="161" w:lineRule="exact"/>
              <w:ind w:left="287"/>
              <w:rPr>
                <w:sz w:val="16"/>
              </w:rPr>
            </w:pPr>
            <w:r>
              <w:rPr>
                <w:sz w:val="16"/>
              </w:rPr>
              <w:t>63%</w:t>
            </w:r>
          </w:p>
        </w:tc>
        <w:tc>
          <w:tcPr>
            <w:tcW w:w="2064" w:type="dxa"/>
            <w:tcBorders>
              <w:top w:val="dashed" w:sz="4" w:space="0" w:color="000000"/>
            </w:tcBorders>
          </w:tcPr>
          <w:p w14:paraId="6084D286" w14:textId="77777777" w:rsidR="007D435F" w:rsidRDefault="007D435F">
            <w:pPr>
              <w:pStyle w:val="TableParagraph"/>
              <w:rPr>
                <w:sz w:val="18"/>
              </w:rPr>
            </w:pPr>
          </w:p>
          <w:p w14:paraId="628D4CE6" w14:textId="77777777" w:rsidR="007D435F" w:rsidRDefault="007D435F">
            <w:pPr>
              <w:pStyle w:val="TableParagraph"/>
              <w:spacing w:before="8"/>
              <w:rPr>
                <w:sz w:val="21"/>
              </w:rPr>
            </w:pPr>
          </w:p>
          <w:p w14:paraId="61CBF4CF" w14:textId="77777777" w:rsidR="007D435F" w:rsidRDefault="00B87847">
            <w:pPr>
              <w:pStyle w:val="TableParagraph"/>
              <w:spacing w:line="161" w:lineRule="exact"/>
              <w:ind w:left="1103"/>
              <w:rPr>
                <w:sz w:val="16"/>
              </w:rPr>
            </w:pPr>
            <w:r>
              <w:rPr>
                <w:sz w:val="16"/>
              </w:rPr>
              <w:t>22</w:t>
            </w:r>
          </w:p>
        </w:tc>
        <w:tc>
          <w:tcPr>
            <w:tcW w:w="3168" w:type="dxa"/>
            <w:tcBorders>
              <w:top w:val="dashed" w:sz="4" w:space="0" w:color="000000"/>
            </w:tcBorders>
          </w:tcPr>
          <w:p w14:paraId="687BA08F" w14:textId="77777777" w:rsidR="007D435F" w:rsidRDefault="007D435F">
            <w:pPr>
              <w:pStyle w:val="TableParagraph"/>
              <w:rPr>
                <w:sz w:val="18"/>
              </w:rPr>
            </w:pPr>
          </w:p>
          <w:p w14:paraId="69CB7559" w14:textId="77777777" w:rsidR="007D435F" w:rsidRDefault="007D435F">
            <w:pPr>
              <w:pStyle w:val="TableParagraph"/>
              <w:spacing w:before="8"/>
              <w:rPr>
                <w:sz w:val="21"/>
              </w:rPr>
            </w:pPr>
          </w:p>
          <w:p w14:paraId="3D61CAA6" w14:textId="77777777" w:rsidR="007D435F" w:rsidRDefault="00B87847">
            <w:pPr>
              <w:pStyle w:val="TableParagraph"/>
              <w:spacing w:line="161" w:lineRule="exact"/>
              <w:ind w:left="767"/>
              <w:rPr>
                <w:sz w:val="16"/>
              </w:rPr>
            </w:pPr>
            <w:r>
              <w:rPr>
                <w:sz w:val="16"/>
              </w:rPr>
              <w:t xml:space="preserve">72 </w:t>
            </w:r>
            <w:proofErr w:type="spellStart"/>
            <w:r>
              <w:rPr>
                <w:sz w:val="16"/>
              </w:rPr>
              <w:t>hrs</w:t>
            </w:r>
            <w:proofErr w:type="spellEnd"/>
            <w:r>
              <w:rPr>
                <w:sz w:val="16"/>
              </w:rPr>
              <w:t xml:space="preserve"> and 13 mins</w:t>
            </w:r>
          </w:p>
        </w:tc>
        <w:tc>
          <w:tcPr>
            <w:tcW w:w="3363" w:type="dxa"/>
            <w:tcBorders>
              <w:top w:val="dashed" w:sz="4" w:space="0" w:color="000000"/>
            </w:tcBorders>
          </w:tcPr>
          <w:p w14:paraId="6BA80AAF" w14:textId="77777777" w:rsidR="007D435F" w:rsidRDefault="007D435F">
            <w:pPr>
              <w:pStyle w:val="TableParagraph"/>
              <w:rPr>
                <w:sz w:val="18"/>
              </w:rPr>
            </w:pPr>
          </w:p>
          <w:p w14:paraId="28AEC73F" w14:textId="77777777" w:rsidR="007D435F" w:rsidRDefault="007D435F">
            <w:pPr>
              <w:pStyle w:val="TableParagraph"/>
              <w:spacing w:before="8"/>
              <w:rPr>
                <w:sz w:val="21"/>
              </w:rPr>
            </w:pPr>
          </w:p>
          <w:p w14:paraId="541E9679" w14:textId="77777777" w:rsidR="007D435F" w:rsidRDefault="00B87847">
            <w:pPr>
              <w:pStyle w:val="TableParagraph"/>
              <w:spacing w:line="161" w:lineRule="exact"/>
              <w:ind w:left="671"/>
              <w:rPr>
                <w:sz w:val="16"/>
              </w:rPr>
            </w:pPr>
            <w:r>
              <w:rPr>
                <w:sz w:val="16"/>
              </w:rPr>
              <w:t xml:space="preserve">15 </w:t>
            </w:r>
            <w:proofErr w:type="spellStart"/>
            <w:r>
              <w:rPr>
                <w:sz w:val="16"/>
              </w:rPr>
              <w:t>hrs</w:t>
            </w:r>
            <w:proofErr w:type="spellEnd"/>
            <w:r>
              <w:rPr>
                <w:sz w:val="16"/>
              </w:rPr>
              <w:t xml:space="preserve"> and 25 mins</w:t>
            </w:r>
          </w:p>
        </w:tc>
      </w:tr>
    </w:tbl>
    <w:p w14:paraId="1CE890D2" w14:textId="77777777" w:rsidR="007D435F" w:rsidRDefault="007D435F">
      <w:pPr>
        <w:pStyle w:val="BodyText"/>
        <w:spacing w:before="10"/>
        <w:rPr>
          <w:sz w:val="15"/>
        </w:rPr>
      </w:pPr>
    </w:p>
    <w:p w14:paraId="21089A43" w14:textId="77777777" w:rsidR="007D435F" w:rsidRDefault="00B87847">
      <w:pPr>
        <w:pStyle w:val="BodyText"/>
        <w:spacing w:before="1"/>
        <w:ind w:left="100"/>
      </w:pPr>
      <w:r>
        <w:rPr>
          <w:spacing w:val="-1"/>
        </w:rPr>
        <w:t>====================================================================================================================================</w:t>
      </w:r>
    </w:p>
    <w:p w14:paraId="6212CB3D" w14:textId="77777777" w:rsidR="007D435F" w:rsidRDefault="007D435F">
      <w:pPr>
        <w:sectPr w:rsidR="007D435F">
          <w:footerReference w:type="default" r:id="rId452"/>
          <w:pgSz w:w="15840" w:h="12240" w:orient="landscape"/>
          <w:pgMar w:top="1140" w:right="1620" w:bottom="940" w:left="1340" w:header="0" w:footer="746" w:gutter="0"/>
          <w:cols w:space="720"/>
        </w:sectPr>
      </w:pPr>
    </w:p>
    <w:p w14:paraId="060BC745" w14:textId="77777777" w:rsidR="007D435F" w:rsidRDefault="00B87847">
      <w:pPr>
        <w:spacing w:before="75"/>
        <w:ind w:left="160"/>
        <w:rPr>
          <w:rFonts w:ascii="Arial"/>
          <w:b/>
        </w:rPr>
      </w:pPr>
      <w:r>
        <w:rPr>
          <w:rFonts w:ascii="Arial"/>
          <w:b/>
          <w:u w:val="thick"/>
        </w:rPr>
        <w:lastRenderedPageBreak/>
        <w:t>Wound Classification Report</w:t>
      </w:r>
    </w:p>
    <w:p w14:paraId="0CE848F5" w14:textId="77777777" w:rsidR="007D435F" w:rsidRDefault="00B87847">
      <w:pPr>
        <w:pStyle w:val="Heading3"/>
        <w:spacing w:before="120" w:line="240" w:lineRule="auto"/>
        <w:ind w:left="160"/>
      </w:pPr>
      <w:r>
        <w:t>[SROWC]</w:t>
      </w:r>
    </w:p>
    <w:p w14:paraId="46439CE5" w14:textId="77777777" w:rsidR="007D435F" w:rsidRDefault="007D435F">
      <w:pPr>
        <w:pStyle w:val="BodyText"/>
        <w:spacing w:before="11"/>
        <w:rPr>
          <w:rFonts w:ascii="Arial"/>
          <w:b/>
          <w:sz w:val="21"/>
        </w:rPr>
      </w:pPr>
    </w:p>
    <w:p w14:paraId="2AE6D861" w14:textId="77777777" w:rsidR="007D435F" w:rsidRDefault="00B87847">
      <w:pPr>
        <w:ind w:left="160" w:right="260"/>
        <w:rPr>
          <w:rFonts w:ascii="Times New Roman"/>
        </w:rPr>
      </w:pPr>
      <w:r>
        <w:rPr>
          <w:rFonts w:ascii="Times New Roman"/>
        </w:rPr>
        <w:t xml:space="preserve">The </w:t>
      </w:r>
      <w:r>
        <w:rPr>
          <w:rFonts w:ascii="Times New Roman"/>
          <w:i/>
        </w:rPr>
        <w:t xml:space="preserve">Wound Classification Report </w:t>
      </w:r>
      <w:r>
        <w:rPr>
          <w:rFonts w:ascii="Times New Roman"/>
        </w:rPr>
        <w:t>option generates a report showing the total number of surgical cases in each of the various wound classifications for a specified date range. The report is sorted by surgical service.</w:t>
      </w:r>
    </w:p>
    <w:p w14:paraId="7507DD3F" w14:textId="77777777" w:rsidR="007D435F" w:rsidRDefault="007D435F">
      <w:pPr>
        <w:pStyle w:val="BodyText"/>
        <w:spacing w:before="10"/>
        <w:rPr>
          <w:rFonts w:ascii="Times New Roman"/>
          <w:sz w:val="21"/>
        </w:rPr>
      </w:pPr>
    </w:p>
    <w:p w14:paraId="49BFBC30" w14:textId="77777777" w:rsidR="007D435F" w:rsidRDefault="00B87847">
      <w:pPr>
        <w:ind w:left="160"/>
        <w:rPr>
          <w:rFonts w:ascii="Times New Roman"/>
        </w:rPr>
      </w:pPr>
      <w:r>
        <w:rPr>
          <w:rFonts w:ascii="Times New Roman"/>
        </w:rPr>
        <w:t>After selecting a date range, the user has the choice of printing one of three reports.</w:t>
      </w:r>
    </w:p>
    <w:p w14:paraId="5BA3527B" w14:textId="77777777" w:rsidR="007D435F" w:rsidRDefault="007D435F">
      <w:pPr>
        <w:pStyle w:val="BodyText"/>
        <w:rPr>
          <w:rFonts w:ascii="Times New Roman"/>
          <w:sz w:val="22"/>
        </w:rPr>
      </w:pPr>
    </w:p>
    <w:p w14:paraId="23A018BE" w14:textId="77777777" w:rsidR="007D435F" w:rsidRDefault="00B87847">
      <w:pPr>
        <w:pStyle w:val="ListParagraph"/>
        <w:numPr>
          <w:ilvl w:val="0"/>
          <w:numId w:val="169"/>
        </w:numPr>
        <w:tabs>
          <w:tab w:val="left" w:pos="880"/>
          <w:tab w:val="left" w:pos="881"/>
        </w:tabs>
        <w:ind w:right="700"/>
      </w:pPr>
      <w:r>
        <w:t>Wound Classification Report: The user enters the number 1 to print this summary of wound classifications entered for surgical cases performed during the date</w:t>
      </w:r>
      <w:r>
        <w:rPr>
          <w:spacing w:val="-15"/>
        </w:rPr>
        <w:t xml:space="preserve"> </w:t>
      </w:r>
      <w:r>
        <w:t>range.</w:t>
      </w:r>
    </w:p>
    <w:p w14:paraId="4FE2059E" w14:textId="77777777" w:rsidR="007D435F" w:rsidRDefault="007D435F">
      <w:pPr>
        <w:pStyle w:val="BodyText"/>
        <w:rPr>
          <w:rFonts w:ascii="Times New Roman"/>
          <w:sz w:val="22"/>
        </w:rPr>
      </w:pPr>
    </w:p>
    <w:p w14:paraId="2CFE5B03" w14:textId="77777777" w:rsidR="007D435F" w:rsidRDefault="00B87847">
      <w:pPr>
        <w:pStyle w:val="ListParagraph"/>
        <w:numPr>
          <w:ilvl w:val="0"/>
          <w:numId w:val="169"/>
        </w:numPr>
        <w:tabs>
          <w:tab w:val="left" w:pos="880"/>
          <w:tab w:val="left" w:pos="881"/>
        </w:tabs>
        <w:ind w:right="542"/>
      </w:pPr>
      <w:r>
        <w:t>List of Operations by Wound Classification: The user enters the number 2 to print this list of operations sorted by wound classification and by surgical specialty performed during the date range.</w:t>
      </w:r>
    </w:p>
    <w:p w14:paraId="34F6490C" w14:textId="77777777" w:rsidR="007D435F" w:rsidRDefault="007D435F">
      <w:pPr>
        <w:pStyle w:val="BodyText"/>
        <w:spacing w:before="1"/>
        <w:rPr>
          <w:rFonts w:ascii="Times New Roman"/>
          <w:sz w:val="22"/>
        </w:rPr>
      </w:pPr>
    </w:p>
    <w:p w14:paraId="675D2BB9" w14:textId="77777777" w:rsidR="007D435F" w:rsidRDefault="00B87847">
      <w:pPr>
        <w:pStyle w:val="ListParagraph"/>
        <w:numPr>
          <w:ilvl w:val="0"/>
          <w:numId w:val="169"/>
        </w:numPr>
        <w:tabs>
          <w:tab w:val="left" w:pos="880"/>
          <w:tab w:val="left" w:pos="881"/>
        </w:tabs>
        <w:ind w:right="425"/>
      </w:pPr>
      <w:r>
        <w:t>Clean Wound Infection Summary: The user enters the number 3 to print this summary of clean wound</w:t>
      </w:r>
      <w:r>
        <w:rPr>
          <w:spacing w:val="-1"/>
        </w:rPr>
        <w:t xml:space="preserve"> </w:t>
      </w:r>
      <w:r>
        <w:t>infections.</w:t>
      </w:r>
    </w:p>
    <w:p w14:paraId="7C63344A" w14:textId="77777777" w:rsidR="007D435F" w:rsidRDefault="007D435F">
      <w:pPr>
        <w:pStyle w:val="BodyText"/>
        <w:rPr>
          <w:rFonts w:ascii="Times New Roman"/>
          <w:sz w:val="22"/>
        </w:rPr>
      </w:pPr>
    </w:p>
    <w:p w14:paraId="04DA0428" w14:textId="77777777" w:rsidR="007D435F" w:rsidRDefault="00B87847">
      <w:pPr>
        <w:ind w:left="160"/>
        <w:rPr>
          <w:rFonts w:ascii="Times New Roman"/>
        </w:rPr>
      </w:pPr>
      <w:r>
        <w:rPr>
          <w:rFonts w:ascii="Times New Roman"/>
        </w:rPr>
        <w:t>These reports are in an 80-column format and can be viewed on the screen.</w:t>
      </w:r>
    </w:p>
    <w:p w14:paraId="3ADE1D04" w14:textId="77777777" w:rsidR="007D435F" w:rsidRDefault="007D435F">
      <w:pPr>
        <w:pStyle w:val="BodyText"/>
        <w:spacing w:before="4"/>
        <w:rPr>
          <w:rFonts w:ascii="Times New Roman"/>
          <w:sz w:val="22"/>
        </w:rPr>
      </w:pPr>
    </w:p>
    <w:p w14:paraId="760BFBEA" w14:textId="77777777" w:rsidR="007D435F" w:rsidRDefault="00B87847">
      <w:pPr>
        <w:ind w:left="160"/>
        <w:rPr>
          <w:rFonts w:ascii="Times New Roman"/>
          <w:b/>
          <w:sz w:val="20"/>
        </w:rPr>
      </w:pPr>
      <w:r>
        <w:rPr>
          <w:rFonts w:ascii="Times New Roman"/>
          <w:b/>
          <w:sz w:val="20"/>
        </w:rPr>
        <w:t>Example 1: Wound Classification Report (Summary)</w:t>
      </w:r>
    </w:p>
    <w:p w14:paraId="44CC3B91" w14:textId="77777777" w:rsidR="007D435F" w:rsidRDefault="00B87847">
      <w:pPr>
        <w:pStyle w:val="BodyText"/>
        <w:tabs>
          <w:tab w:val="left" w:pos="9550"/>
        </w:tabs>
        <w:spacing w:before="122"/>
        <w:ind w:left="160"/>
      </w:pPr>
      <w:r>
        <w:rPr>
          <w:shd w:val="clear" w:color="auto" w:fill="E4E4E4"/>
        </w:rPr>
        <w:t xml:space="preserve">Select Management Reports Option: </w:t>
      </w:r>
      <w:r>
        <w:rPr>
          <w:b/>
          <w:shd w:val="clear" w:color="auto" w:fill="E4E4E4"/>
        </w:rPr>
        <w:t xml:space="preserve">WC  </w:t>
      </w:r>
      <w:r>
        <w:rPr>
          <w:shd w:val="clear" w:color="auto" w:fill="E4E4E4"/>
        </w:rPr>
        <w:t>Wound Classification</w:t>
      </w:r>
      <w:r>
        <w:rPr>
          <w:spacing w:val="-28"/>
          <w:shd w:val="clear" w:color="auto" w:fill="E4E4E4"/>
        </w:rPr>
        <w:t xml:space="preserve"> </w:t>
      </w:r>
      <w:r>
        <w:rPr>
          <w:shd w:val="clear" w:color="auto" w:fill="E4E4E4"/>
        </w:rPr>
        <w:t>Report</w:t>
      </w:r>
      <w:r>
        <w:rPr>
          <w:shd w:val="clear" w:color="auto" w:fill="E4E4E4"/>
        </w:rPr>
        <w:tab/>
      </w:r>
    </w:p>
    <w:p w14:paraId="6A15F161" w14:textId="77777777" w:rsidR="007D435F" w:rsidRDefault="00277930">
      <w:pPr>
        <w:pStyle w:val="BodyText"/>
        <w:spacing w:before="3"/>
        <w:rPr>
          <w:sz w:val="20"/>
        </w:rPr>
      </w:pPr>
      <w:r>
        <w:pict w14:anchorId="18F3D3C7">
          <v:shape id="_x0000_s1865" type="#_x0000_t202" style="position:absolute;margin-left:70.6pt;margin-top:12.7pt;width:470.95pt;height:217.5pt;z-index:-15317504;mso-wrap-distance-left:0;mso-wrap-distance-right:0;mso-position-horizontal-relative:page" fillcolor="#e4e4e4" stroked="f">
            <v:textbox inset="0,0,0,0">
              <w:txbxContent>
                <w:p w14:paraId="5A9E9C78" w14:textId="77777777" w:rsidR="0040444F" w:rsidRDefault="0040444F">
                  <w:pPr>
                    <w:pStyle w:val="BodyText"/>
                    <w:spacing w:before="3"/>
                    <w:ind w:left="28"/>
                  </w:pPr>
                  <w:r>
                    <w:t>Wound Classification Report</w:t>
                  </w:r>
                </w:p>
                <w:p w14:paraId="11E59CA3" w14:textId="77777777" w:rsidR="0040444F" w:rsidRDefault="0040444F">
                  <w:pPr>
                    <w:pStyle w:val="BodyText"/>
                    <w:rPr>
                      <w:sz w:val="18"/>
                    </w:rPr>
                  </w:pPr>
                </w:p>
                <w:p w14:paraId="30B6C20D" w14:textId="77777777" w:rsidR="0040444F" w:rsidRDefault="0040444F">
                  <w:pPr>
                    <w:pStyle w:val="BodyText"/>
                    <w:spacing w:before="153"/>
                    <w:ind w:left="28" w:right="5931"/>
                  </w:pPr>
                  <w:r>
                    <w:t xml:space="preserve">Start with Date: </w:t>
                  </w:r>
                  <w:r>
                    <w:rPr>
                      <w:b/>
                    </w:rPr>
                    <w:t xml:space="preserve">7/1 </w:t>
                  </w:r>
                  <w:r>
                    <w:t xml:space="preserve">(JUL 01, 1999) End with Date: </w:t>
                  </w:r>
                  <w:r>
                    <w:rPr>
                      <w:b/>
                    </w:rPr>
                    <w:t xml:space="preserve">7/15 </w:t>
                  </w:r>
                  <w:r>
                    <w:t>(JUL 15, 1999)</w:t>
                  </w:r>
                </w:p>
                <w:p w14:paraId="6E3F4656" w14:textId="77777777" w:rsidR="0040444F" w:rsidRDefault="0040444F">
                  <w:pPr>
                    <w:pStyle w:val="BodyText"/>
                    <w:spacing w:before="6"/>
                  </w:pPr>
                </w:p>
                <w:p w14:paraId="0C7A3460" w14:textId="77777777" w:rsidR="0040444F" w:rsidRDefault="0040444F">
                  <w:pPr>
                    <w:pStyle w:val="BodyText"/>
                    <w:ind w:left="28"/>
                  </w:pPr>
                  <w:r>
                    <w:t>Print which of the following ?</w:t>
                  </w:r>
                </w:p>
                <w:p w14:paraId="47380657" w14:textId="77777777" w:rsidR="0040444F" w:rsidRDefault="0040444F">
                  <w:pPr>
                    <w:pStyle w:val="BodyText"/>
                  </w:pPr>
                </w:p>
                <w:p w14:paraId="4B580BAD" w14:textId="77777777" w:rsidR="0040444F" w:rsidRDefault="0040444F">
                  <w:pPr>
                    <w:pStyle w:val="BodyText"/>
                    <w:numPr>
                      <w:ilvl w:val="0"/>
                      <w:numId w:val="168"/>
                    </w:numPr>
                    <w:tabs>
                      <w:tab w:val="left" w:pos="317"/>
                    </w:tabs>
                    <w:ind w:hanging="289"/>
                  </w:pPr>
                  <w:r>
                    <w:t>Wound Classification Report</w:t>
                  </w:r>
                  <w:r>
                    <w:rPr>
                      <w:spacing w:val="-4"/>
                    </w:rPr>
                    <w:t xml:space="preserve"> </w:t>
                  </w:r>
                  <w:r>
                    <w:t>(Summary)</w:t>
                  </w:r>
                </w:p>
                <w:p w14:paraId="0BC4BE0C" w14:textId="77777777" w:rsidR="0040444F" w:rsidRDefault="0040444F">
                  <w:pPr>
                    <w:pStyle w:val="BodyText"/>
                    <w:numPr>
                      <w:ilvl w:val="0"/>
                      <w:numId w:val="168"/>
                    </w:numPr>
                    <w:tabs>
                      <w:tab w:val="left" w:pos="317"/>
                    </w:tabs>
                    <w:spacing w:before="1" w:line="181" w:lineRule="exact"/>
                    <w:ind w:hanging="289"/>
                  </w:pPr>
                  <w:r>
                    <w:t>List of Operations by Wound</w:t>
                  </w:r>
                  <w:r>
                    <w:rPr>
                      <w:spacing w:val="-7"/>
                    </w:rPr>
                    <w:t xml:space="preserve"> </w:t>
                  </w:r>
                  <w:r>
                    <w:t>Classification</w:t>
                  </w:r>
                </w:p>
                <w:p w14:paraId="15BB8FCE" w14:textId="77777777" w:rsidR="0040444F" w:rsidRDefault="0040444F">
                  <w:pPr>
                    <w:pStyle w:val="BodyText"/>
                    <w:numPr>
                      <w:ilvl w:val="0"/>
                      <w:numId w:val="168"/>
                    </w:numPr>
                    <w:tabs>
                      <w:tab w:val="left" w:pos="317"/>
                    </w:tabs>
                    <w:spacing w:line="472" w:lineRule="auto"/>
                    <w:ind w:left="28" w:right="6316" w:firstLine="0"/>
                    <w:rPr>
                      <w:b/>
                    </w:rPr>
                  </w:pPr>
                  <w:r>
                    <w:t>Clean Wound Infection Summary Select Number: 1//</w:t>
                  </w:r>
                  <w:r>
                    <w:rPr>
                      <w:spacing w:val="-7"/>
                    </w:rPr>
                    <w:t xml:space="preserve"> </w:t>
                  </w:r>
                  <w:r>
                    <w:rPr>
                      <w:b/>
                    </w:rPr>
                    <w:t>&lt;Enter&gt;</w:t>
                  </w:r>
                </w:p>
                <w:p w14:paraId="57888336" w14:textId="77777777" w:rsidR="0040444F" w:rsidRDefault="0040444F">
                  <w:pPr>
                    <w:pStyle w:val="BodyText"/>
                    <w:spacing w:before="6"/>
                    <w:rPr>
                      <w:b/>
                    </w:rPr>
                  </w:pPr>
                </w:p>
                <w:p w14:paraId="2B1EA35B" w14:textId="77777777" w:rsidR="0040444F" w:rsidRDefault="0040444F">
                  <w:pPr>
                    <w:pStyle w:val="BodyText"/>
                    <w:ind w:left="28"/>
                    <w:rPr>
                      <w:b/>
                    </w:rPr>
                  </w:pPr>
                  <w:r>
                    <w:t>Do you want to print the report for all Surgical Specialties ? YES//</w:t>
                  </w:r>
                  <w:r>
                    <w:rPr>
                      <w:spacing w:val="79"/>
                    </w:rPr>
                    <w:t xml:space="preserve"> </w:t>
                  </w:r>
                  <w:r>
                    <w:rPr>
                      <w:b/>
                    </w:rPr>
                    <w:t>N</w:t>
                  </w:r>
                </w:p>
                <w:p w14:paraId="516DB3BF" w14:textId="77777777" w:rsidR="0040444F" w:rsidRDefault="0040444F">
                  <w:pPr>
                    <w:pStyle w:val="BodyText"/>
                    <w:rPr>
                      <w:b/>
                      <w:sz w:val="18"/>
                    </w:rPr>
                  </w:pPr>
                </w:p>
                <w:p w14:paraId="7895907B" w14:textId="77777777" w:rsidR="0040444F" w:rsidRDefault="0040444F">
                  <w:pPr>
                    <w:pStyle w:val="BodyText"/>
                    <w:spacing w:before="158" w:line="247" w:lineRule="auto"/>
                    <w:ind w:left="412" w:right="2187" w:hanging="384"/>
                  </w:pPr>
                  <w:r>
                    <w:t xml:space="preserve">Print the report for which Specialty ? </w:t>
                  </w:r>
                  <w:r>
                    <w:rPr>
                      <w:b/>
                    </w:rPr>
                    <w:t>GEN</w:t>
                  </w:r>
                  <w:r>
                    <w:t>ERAL(OR WHEN NOT DEFINED BE LOW) 50</w:t>
                  </w:r>
                </w:p>
                <w:p w14:paraId="1CD4C6AE" w14:textId="77777777" w:rsidR="0040444F" w:rsidRDefault="0040444F">
                  <w:pPr>
                    <w:pStyle w:val="BodyText"/>
                    <w:tabs>
                      <w:tab w:val="right" w:pos="5405"/>
                    </w:tabs>
                    <w:spacing w:line="170" w:lineRule="exact"/>
                    <w:ind w:left="28"/>
                  </w:pPr>
                  <w:r>
                    <w:t>Select An Additional</w:t>
                  </w:r>
                  <w:r>
                    <w:rPr>
                      <w:spacing w:val="-7"/>
                    </w:rPr>
                    <w:t xml:space="preserve"> </w:t>
                  </w:r>
                  <w:r>
                    <w:t>Specialty:</w:t>
                  </w:r>
                  <w:r>
                    <w:rPr>
                      <w:spacing w:val="94"/>
                    </w:rPr>
                    <w:t xml:space="preserve"> </w:t>
                  </w:r>
                  <w:r>
                    <w:rPr>
                      <w:b/>
                    </w:rPr>
                    <w:t>ORTH</w:t>
                  </w:r>
                  <w:r>
                    <w:t>OPEDICS</w:t>
                  </w:r>
                  <w:r>
                    <w:tab/>
                    <w:t>54</w:t>
                  </w:r>
                </w:p>
                <w:p w14:paraId="29D6CEC3" w14:textId="77777777" w:rsidR="0040444F" w:rsidRDefault="0040444F">
                  <w:pPr>
                    <w:pStyle w:val="BodyText"/>
                    <w:spacing w:before="1"/>
                    <w:ind w:left="28"/>
                    <w:rPr>
                      <w:b/>
                    </w:rPr>
                  </w:pPr>
                  <w:r>
                    <w:t>Select An Additional Specialty:</w:t>
                  </w:r>
                  <w:r>
                    <w:rPr>
                      <w:spacing w:val="91"/>
                    </w:rPr>
                    <w:t xml:space="preserve"> </w:t>
                  </w:r>
                  <w:r>
                    <w:rPr>
                      <w:b/>
                    </w:rPr>
                    <w:t>&lt;Enter&gt;</w:t>
                  </w:r>
                </w:p>
                <w:p w14:paraId="30C6E89B" w14:textId="77777777" w:rsidR="0040444F" w:rsidRDefault="0040444F">
                  <w:pPr>
                    <w:pStyle w:val="BodyText"/>
                    <w:rPr>
                      <w:b/>
                    </w:rPr>
                  </w:pPr>
                </w:p>
                <w:p w14:paraId="59D64D03" w14:textId="77777777" w:rsidR="0040444F" w:rsidRDefault="0040444F">
                  <w:pPr>
                    <w:ind w:left="28"/>
                    <w:rPr>
                      <w:b/>
                      <w:i/>
                      <w:sz w:val="16"/>
                    </w:rPr>
                  </w:pPr>
                  <w:r>
                    <w:rPr>
                      <w:sz w:val="16"/>
                    </w:rPr>
                    <w:t xml:space="preserve">Print on Device: </w:t>
                  </w:r>
                  <w:r>
                    <w:rPr>
                      <w:b/>
                      <w:i/>
                      <w:sz w:val="16"/>
                    </w:rPr>
                    <w:t>[Select Print Device]</w:t>
                  </w:r>
                </w:p>
              </w:txbxContent>
            </v:textbox>
            <w10:wrap type="topAndBottom" anchorx="page"/>
          </v:shape>
        </w:pict>
      </w:r>
    </w:p>
    <w:p w14:paraId="66DA0FEB"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56A1A9F9" w14:textId="77777777" w:rsidR="007D435F" w:rsidRDefault="007D435F">
      <w:pPr>
        <w:spacing w:line="232" w:lineRule="exact"/>
        <w:rPr>
          <w:rFonts w:ascii="Times New Roman"/>
        </w:rPr>
        <w:sectPr w:rsidR="007D435F">
          <w:footerReference w:type="default" r:id="rId453"/>
          <w:pgSz w:w="12240" w:h="15840"/>
          <w:pgMar w:top="1480" w:right="1300" w:bottom="940" w:left="1280" w:header="0" w:footer="746" w:gutter="0"/>
          <w:cols w:space="720"/>
        </w:sectPr>
      </w:pPr>
    </w:p>
    <w:p w14:paraId="13029C1D" w14:textId="77777777" w:rsidR="007D435F" w:rsidRDefault="007D435F">
      <w:pPr>
        <w:pStyle w:val="BodyText"/>
        <w:spacing w:before="10"/>
        <w:rPr>
          <w:rFonts w:ascii="Times New Roman"/>
          <w:i/>
          <w:sz w:val="17"/>
        </w:rPr>
      </w:pPr>
    </w:p>
    <w:p w14:paraId="662BB22A" w14:textId="77777777" w:rsidR="007D435F" w:rsidRDefault="00277930">
      <w:pPr>
        <w:pStyle w:val="BodyText"/>
        <w:spacing w:before="101"/>
        <w:ind w:left="2368" w:right="4103" w:firstLine="192"/>
      </w:pPr>
      <w:r>
        <w:pict w14:anchorId="5D103502">
          <v:shape id="_x0000_s1864" style="position:absolute;left:0;text-align:left;margin-left:1in;margin-top:27.55pt;width:374.4pt;height:.1pt;z-index:-15316992;mso-wrap-distance-left:0;mso-wrap-distance-right:0;mso-position-horizontal-relative:page" coordorigin="1440,551" coordsize="7488,0" path="m1440,551r7488,e" filled="f" strokeweight=".16733mm">
            <v:stroke dashstyle="dash"/>
            <v:path arrowok="t"/>
            <w10:wrap type="topAndBottom" anchorx="page"/>
          </v:shape>
        </w:pict>
      </w:r>
      <w:r w:rsidR="00B87847">
        <w:t>WOUND CLASSIFICATION REPORT FROM: JUL 1,1999 TO: JUL 15,1999</w:t>
      </w:r>
    </w:p>
    <w:p w14:paraId="355EE6DA" w14:textId="77777777" w:rsidR="007D435F" w:rsidRDefault="007D435F">
      <w:pPr>
        <w:pStyle w:val="BodyText"/>
        <w:spacing w:before="2"/>
        <w:rPr>
          <w:sz w:val="21"/>
        </w:rPr>
      </w:pPr>
    </w:p>
    <w:tbl>
      <w:tblPr>
        <w:tblW w:w="0" w:type="auto"/>
        <w:tblInd w:w="117" w:type="dxa"/>
        <w:tblLayout w:type="fixed"/>
        <w:tblCellMar>
          <w:left w:w="0" w:type="dxa"/>
          <w:right w:w="0" w:type="dxa"/>
        </w:tblCellMar>
        <w:tblLook w:val="01E0" w:firstRow="1" w:lastRow="1" w:firstColumn="1" w:lastColumn="1" w:noHBand="0" w:noVBand="0"/>
      </w:tblPr>
      <w:tblGrid>
        <w:gridCol w:w="1826"/>
        <w:gridCol w:w="864"/>
        <w:gridCol w:w="1440"/>
        <w:gridCol w:w="1440"/>
        <w:gridCol w:w="1057"/>
        <w:gridCol w:w="963"/>
      </w:tblGrid>
      <w:tr w:rsidR="007D435F" w14:paraId="465AFE8A" w14:textId="77777777">
        <w:trPr>
          <w:trHeight w:val="454"/>
        </w:trPr>
        <w:tc>
          <w:tcPr>
            <w:tcW w:w="1826" w:type="dxa"/>
          </w:tcPr>
          <w:p w14:paraId="14CAFAC3" w14:textId="77777777" w:rsidR="007D435F" w:rsidRDefault="007D435F">
            <w:pPr>
              <w:pStyle w:val="TableParagraph"/>
              <w:spacing w:before="1"/>
              <w:rPr>
                <w:sz w:val="16"/>
              </w:rPr>
            </w:pPr>
          </w:p>
          <w:p w14:paraId="4A02BBD8" w14:textId="77777777" w:rsidR="007D435F" w:rsidRDefault="00B87847">
            <w:pPr>
              <w:pStyle w:val="TableParagraph"/>
              <w:spacing w:before="1"/>
              <w:ind w:left="50"/>
              <w:rPr>
                <w:sz w:val="16"/>
              </w:rPr>
            </w:pPr>
            <w:r>
              <w:rPr>
                <w:sz w:val="16"/>
              </w:rPr>
              <w:t>SURGICAL SERVICE</w:t>
            </w:r>
          </w:p>
        </w:tc>
        <w:tc>
          <w:tcPr>
            <w:tcW w:w="864" w:type="dxa"/>
          </w:tcPr>
          <w:p w14:paraId="65ED1F5D" w14:textId="77777777" w:rsidR="007D435F" w:rsidRDefault="007D435F">
            <w:pPr>
              <w:pStyle w:val="TableParagraph"/>
              <w:spacing w:before="1"/>
              <w:rPr>
                <w:sz w:val="16"/>
              </w:rPr>
            </w:pPr>
          </w:p>
          <w:p w14:paraId="54D92114" w14:textId="77777777" w:rsidR="007D435F" w:rsidRDefault="00B87847">
            <w:pPr>
              <w:pStyle w:val="TableParagraph"/>
              <w:spacing w:before="1"/>
              <w:ind w:right="142"/>
              <w:jc w:val="right"/>
              <w:rPr>
                <w:sz w:val="16"/>
              </w:rPr>
            </w:pPr>
            <w:r>
              <w:rPr>
                <w:sz w:val="16"/>
              </w:rPr>
              <w:t>CLEAN</w:t>
            </w:r>
          </w:p>
        </w:tc>
        <w:tc>
          <w:tcPr>
            <w:tcW w:w="1440" w:type="dxa"/>
          </w:tcPr>
          <w:p w14:paraId="28D6E47E" w14:textId="77777777" w:rsidR="007D435F" w:rsidRDefault="00B87847">
            <w:pPr>
              <w:pStyle w:val="TableParagraph"/>
              <w:ind w:left="143" w:right="124" w:firstLine="288"/>
              <w:rPr>
                <w:sz w:val="16"/>
              </w:rPr>
            </w:pPr>
            <w:r>
              <w:rPr>
                <w:sz w:val="16"/>
              </w:rPr>
              <w:t>CLEAN CONTAMINATED</w:t>
            </w:r>
          </w:p>
        </w:tc>
        <w:tc>
          <w:tcPr>
            <w:tcW w:w="1440" w:type="dxa"/>
          </w:tcPr>
          <w:p w14:paraId="570882A6" w14:textId="77777777" w:rsidR="007D435F" w:rsidRDefault="007D435F">
            <w:pPr>
              <w:pStyle w:val="TableParagraph"/>
              <w:spacing w:before="1"/>
              <w:rPr>
                <w:sz w:val="16"/>
              </w:rPr>
            </w:pPr>
          </w:p>
          <w:p w14:paraId="7C890214" w14:textId="77777777" w:rsidR="007D435F" w:rsidRDefault="00B87847">
            <w:pPr>
              <w:pStyle w:val="TableParagraph"/>
              <w:spacing w:before="1"/>
              <w:ind w:left="123" w:right="124"/>
              <w:jc w:val="center"/>
              <w:rPr>
                <w:sz w:val="16"/>
              </w:rPr>
            </w:pPr>
            <w:r>
              <w:rPr>
                <w:sz w:val="16"/>
              </w:rPr>
              <w:t>CONTAMINATED</w:t>
            </w:r>
          </w:p>
        </w:tc>
        <w:tc>
          <w:tcPr>
            <w:tcW w:w="1057" w:type="dxa"/>
          </w:tcPr>
          <w:p w14:paraId="2F21A90F" w14:textId="77777777" w:rsidR="007D435F" w:rsidRDefault="007D435F">
            <w:pPr>
              <w:pStyle w:val="TableParagraph"/>
              <w:spacing w:before="1"/>
              <w:rPr>
                <w:sz w:val="16"/>
              </w:rPr>
            </w:pPr>
          </w:p>
          <w:p w14:paraId="395F7E97" w14:textId="77777777" w:rsidR="007D435F" w:rsidRDefault="00B87847">
            <w:pPr>
              <w:pStyle w:val="TableParagraph"/>
              <w:spacing w:before="1"/>
              <w:ind w:left="124" w:right="124"/>
              <w:jc w:val="center"/>
              <w:rPr>
                <w:sz w:val="16"/>
              </w:rPr>
            </w:pPr>
            <w:r>
              <w:rPr>
                <w:sz w:val="16"/>
              </w:rPr>
              <w:t>INFECTED</w:t>
            </w:r>
          </w:p>
        </w:tc>
        <w:tc>
          <w:tcPr>
            <w:tcW w:w="963" w:type="dxa"/>
          </w:tcPr>
          <w:p w14:paraId="1F882E0A" w14:textId="77777777" w:rsidR="007D435F" w:rsidRDefault="00B87847">
            <w:pPr>
              <w:pStyle w:val="TableParagraph"/>
              <w:ind w:left="238" w:right="31" w:hanging="95"/>
              <w:rPr>
                <w:sz w:val="16"/>
              </w:rPr>
            </w:pPr>
            <w:r>
              <w:rPr>
                <w:sz w:val="16"/>
              </w:rPr>
              <w:t>NO CLASS ENTERED</w:t>
            </w:r>
          </w:p>
        </w:tc>
      </w:tr>
      <w:tr w:rsidR="007D435F" w14:paraId="12D820B7" w14:textId="77777777">
        <w:trPr>
          <w:trHeight w:val="271"/>
        </w:trPr>
        <w:tc>
          <w:tcPr>
            <w:tcW w:w="1826" w:type="dxa"/>
          </w:tcPr>
          <w:p w14:paraId="2BE3C3DC" w14:textId="77777777" w:rsidR="007D435F" w:rsidRDefault="00B87847">
            <w:pPr>
              <w:pStyle w:val="TableParagraph"/>
              <w:spacing w:before="90" w:line="160" w:lineRule="exact"/>
              <w:ind w:left="50"/>
              <w:rPr>
                <w:sz w:val="16"/>
              </w:rPr>
            </w:pPr>
            <w:r>
              <w:rPr>
                <w:sz w:val="16"/>
              </w:rPr>
              <w:t>GENERAL</w:t>
            </w:r>
          </w:p>
        </w:tc>
        <w:tc>
          <w:tcPr>
            <w:tcW w:w="864" w:type="dxa"/>
          </w:tcPr>
          <w:p w14:paraId="5BDD8C96" w14:textId="77777777" w:rsidR="007D435F" w:rsidRDefault="00B87847">
            <w:pPr>
              <w:pStyle w:val="TableParagraph"/>
              <w:spacing w:before="90" w:line="160" w:lineRule="exact"/>
              <w:ind w:right="237"/>
              <w:jc w:val="right"/>
              <w:rPr>
                <w:sz w:val="16"/>
              </w:rPr>
            </w:pPr>
            <w:r>
              <w:rPr>
                <w:sz w:val="16"/>
              </w:rPr>
              <w:t>9</w:t>
            </w:r>
          </w:p>
        </w:tc>
        <w:tc>
          <w:tcPr>
            <w:tcW w:w="1440" w:type="dxa"/>
          </w:tcPr>
          <w:p w14:paraId="5D674323" w14:textId="77777777" w:rsidR="007D435F" w:rsidRDefault="00B87847">
            <w:pPr>
              <w:pStyle w:val="TableParagraph"/>
              <w:spacing w:before="90" w:line="160" w:lineRule="exact"/>
              <w:ind w:left="123" w:right="123"/>
              <w:jc w:val="center"/>
              <w:rPr>
                <w:sz w:val="16"/>
              </w:rPr>
            </w:pPr>
            <w:r>
              <w:rPr>
                <w:sz w:val="16"/>
              </w:rPr>
              <w:t>10</w:t>
            </w:r>
          </w:p>
        </w:tc>
        <w:tc>
          <w:tcPr>
            <w:tcW w:w="1440" w:type="dxa"/>
          </w:tcPr>
          <w:p w14:paraId="5D877E17" w14:textId="77777777" w:rsidR="007D435F" w:rsidRDefault="00B87847">
            <w:pPr>
              <w:pStyle w:val="TableParagraph"/>
              <w:spacing w:before="90" w:line="160" w:lineRule="exact"/>
              <w:ind w:right="93"/>
              <w:jc w:val="center"/>
              <w:rPr>
                <w:sz w:val="16"/>
              </w:rPr>
            </w:pPr>
            <w:r>
              <w:rPr>
                <w:sz w:val="16"/>
              </w:rPr>
              <w:t>4</w:t>
            </w:r>
          </w:p>
        </w:tc>
        <w:tc>
          <w:tcPr>
            <w:tcW w:w="1057" w:type="dxa"/>
          </w:tcPr>
          <w:p w14:paraId="31FD132B" w14:textId="77777777" w:rsidR="007D435F" w:rsidRDefault="00B87847">
            <w:pPr>
              <w:pStyle w:val="TableParagraph"/>
              <w:spacing w:before="90" w:line="160" w:lineRule="exact"/>
              <w:ind w:left="95"/>
              <w:jc w:val="center"/>
              <w:rPr>
                <w:sz w:val="16"/>
              </w:rPr>
            </w:pPr>
            <w:r>
              <w:rPr>
                <w:sz w:val="16"/>
              </w:rPr>
              <w:t>3</w:t>
            </w:r>
          </w:p>
        </w:tc>
        <w:tc>
          <w:tcPr>
            <w:tcW w:w="963" w:type="dxa"/>
          </w:tcPr>
          <w:p w14:paraId="54D53827" w14:textId="77777777" w:rsidR="007D435F" w:rsidRDefault="00B87847">
            <w:pPr>
              <w:pStyle w:val="TableParagraph"/>
              <w:spacing w:before="90" w:line="160" w:lineRule="exact"/>
              <w:ind w:right="241"/>
              <w:jc w:val="right"/>
              <w:rPr>
                <w:sz w:val="16"/>
              </w:rPr>
            </w:pPr>
            <w:r>
              <w:rPr>
                <w:sz w:val="16"/>
              </w:rPr>
              <w:t>0</w:t>
            </w:r>
          </w:p>
        </w:tc>
      </w:tr>
      <w:tr w:rsidR="007D435F" w14:paraId="3B4D4945" w14:textId="77777777">
        <w:trPr>
          <w:trHeight w:val="271"/>
        </w:trPr>
        <w:tc>
          <w:tcPr>
            <w:tcW w:w="1826" w:type="dxa"/>
          </w:tcPr>
          <w:p w14:paraId="086BB937" w14:textId="77777777" w:rsidR="007D435F" w:rsidRDefault="00B87847">
            <w:pPr>
              <w:pStyle w:val="TableParagraph"/>
              <w:spacing w:line="181" w:lineRule="exact"/>
              <w:ind w:left="50"/>
              <w:rPr>
                <w:sz w:val="16"/>
              </w:rPr>
            </w:pPr>
            <w:r>
              <w:rPr>
                <w:sz w:val="16"/>
              </w:rPr>
              <w:t>ORTHOPEDICS</w:t>
            </w:r>
          </w:p>
        </w:tc>
        <w:tc>
          <w:tcPr>
            <w:tcW w:w="864" w:type="dxa"/>
          </w:tcPr>
          <w:p w14:paraId="27AD3751" w14:textId="77777777" w:rsidR="007D435F" w:rsidRDefault="00B87847">
            <w:pPr>
              <w:pStyle w:val="TableParagraph"/>
              <w:spacing w:line="181" w:lineRule="exact"/>
              <w:ind w:right="237"/>
              <w:jc w:val="right"/>
              <w:rPr>
                <w:sz w:val="16"/>
              </w:rPr>
            </w:pPr>
            <w:r>
              <w:rPr>
                <w:sz w:val="16"/>
              </w:rPr>
              <w:t>9</w:t>
            </w:r>
          </w:p>
        </w:tc>
        <w:tc>
          <w:tcPr>
            <w:tcW w:w="1440" w:type="dxa"/>
          </w:tcPr>
          <w:p w14:paraId="3B2FEB14" w14:textId="77777777" w:rsidR="007D435F" w:rsidRDefault="00B87847">
            <w:pPr>
              <w:pStyle w:val="TableParagraph"/>
              <w:spacing w:line="181" w:lineRule="exact"/>
              <w:ind w:left="96"/>
              <w:jc w:val="center"/>
              <w:rPr>
                <w:sz w:val="16"/>
              </w:rPr>
            </w:pPr>
            <w:r>
              <w:rPr>
                <w:sz w:val="16"/>
              </w:rPr>
              <w:t>0</w:t>
            </w:r>
          </w:p>
        </w:tc>
        <w:tc>
          <w:tcPr>
            <w:tcW w:w="1440" w:type="dxa"/>
          </w:tcPr>
          <w:p w14:paraId="385A3123" w14:textId="77777777" w:rsidR="007D435F" w:rsidRDefault="00B87847">
            <w:pPr>
              <w:pStyle w:val="TableParagraph"/>
              <w:spacing w:line="181" w:lineRule="exact"/>
              <w:ind w:right="93"/>
              <w:jc w:val="center"/>
              <w:rPr>
                <w:sz w:val="16"/>
              </w:rPr>
            </w:pPr>
            <w:r>
              <w:rPr>
                <w:sz w:val="16"/>
              </w:rPr>
              <w:t>0</w:t>
            </w:r>
          </w:p>
        </w:tc>
        <w:tc>
          <w:tcPr>
            <w:tcW w:w="1057" w:type="dxa"/>
          </w:tcPr>
          <w:p w14:paraId="771BE181" w14:textId="77777777" w:rsidR="007D435F" w:rsidRDefault="00B87847">
            <w:pPr>
              <w:pStyle w:val="TableParagraph"/>
              <w:spacing w:line="181" w:lineRule="exact"/>
              <w:ind w:left="95"/>
              <w:jc w:val="center"/>
              <w:rPr>
                <w:sz w:val="16"/>
              </w:rPr>
            </w:pPr>
            <w:r>
              <w:rPr>
                <w:sz w:val="16"/>
              </w:rPr>
              <w:t>0</w:t>
            </w:r>
          </w:p>
        </w:tc>
        <w:tc>
          <w:tcPr>
            <w:tcW w:w="963" w:type="dxa"/>
          </w:tcPr>
          <w:p w14:paraId="03A7113F" w14:textId="77777777" w:rsidR="007D435F" w:rsidRDefault="00B87847">
            <w:pPr>
              <w:pStyle w:val="TableParagraph"/>
              <w:spacing w:line="181" w:lineRule="exact"/>
              <w:ind w:right="241"/>
              <w:jc w:val="right"/>
              <w:rPr>
                <w:sz w:val="16"/>
              </w:rPr>
            </w:pPr>
            <w:r>
              <w:rPr>
                <w:sz w:val="16"/>
              </w:rPr>
              <w:t>0</w:t>
            </w:r>
          </w:p>
        </w:tc>
      </w:tr>
      <w:tr w:rsidR="007D435F" w14:paraId="6A8FE319" w14:textId="77777777">
        <w:trPr>
          <w:trHeight w:val="362"/>
        </w:trPr>
        <w:tc>
          <w:tcPr>
            <w:tcW w:w="1826" w:type="dxa"/>
          </w:tcPr>
          <w:p w14:paraId="1F00BC6D" w14:textId="77777777" w:rsidR="007D435F" w:rsidRDefault="00B87847">
            <w:pPr>
              <w:pStyle w:val="TableParagraph"/>
              <w:spacing w:before="90"/>
              <w:ind w:left="50"/>
              <w:rPr>
                <w:sz w:val="16"/>
              </w:rPr>
            </w:pPr>
            <w:r>
              <w:rPr>
                <w:sz w:val="16"/>
              </w:rPr>
              <w:t>SUB TOTAL:</w:t>
            </w:r>
          </w:p>
        </w:tc>
        <w:tc>
          <w:tcPr>
            <w:tcW w:w="864" w:type="dxa"/>
          </w:tcPr>
          <w:p w14:paraId="7A496BB3" w14:textId="77777777" w:rsidR="007D435F" w:rsidRDefault="00B87847">
            <w:pPr>
              <w:pStyle w:val="TableParagraph"/>
              <w:spacing w:before="90"/>
              <w:ind w:left="431"/>
              <w:rPr>
                <w:sz w:val="16"/>
              </w:rPr>
            </w:pPr>
            <w:r>
              <w:rPr>
                <w:sz w:val="16"/>
              </w:rPr>
              <w:t>18</w:t>
            </w:r>
          </w:p>
        </w:tc>
        <w:tc>
          <w:tcPr>
            <w:tcW w:w="1440" w:type="dxa"/>
          </w:tcPr>
          <w:p w14:paraId="6DB5A484" w14:textId="77777777" w:rsidR="007D435F" w:rsidRDefault="00B87847">
            <w:pPr>
              <w:pStyle w:val="TableParagraph"/>
              <w:spacing w:before="90"/>
              <w:ind w:left="123" w:right="123"/>
              <w:jc w:val="center"/>
              <w:rPr>
                <w:sz w:val="16"/>
              </w:rPr>
            </w:pPr>
            <w:r>
              <w:rPr>
                <w:sz w:val="16"/>
              </w:rPr>
              <w:t>10</w:t>
            </w:r>
          </w:p>
        </w:tc>
        <w:tc>
          <w:tcPr>
            <w:tcW w:w="1440" w:type="dxa"/>
          </w:tcPr>
          <w:p w14:paraId="6C754AC5" w14:textId="77777777" w:rsidR="007D435F" w:rsidRDefault="00B87847">
            <w:pPr>
              <w:pStyle w:val="TableParagraph"/>
              <w:spacing w:before="90"/>
              <w:ind w:right="93"/>
              <w:jc w:val="center"/>
              <w:rPr>
                <w:sz w:val="16"/>
              </w:rPr>
            </w:pPr>
            <w:r>
              <w:rPr>
                <w:sz w:val="16"/>
              </w:rPr>
              <w:t>4</w:t>
            </w:r>
          </w:p>
        </w:tc>
        <w:tc>
          <w:tcPr>
            <w:tcW w:w="1057" w:type="dxa"/>
          </w:tcPr>
          <w:p w14:paraId="6AC25A48" w14:textId="77777777" w:rsidR="007D435F" w:rsidRDefault="00B87847">
            <w:pPr>
              <w:pStyle w:val="TableParagraph"/>
              <w:spacing w:before="90"/>
              <w:ind w:left="95"/>
              <w:jc w:val="center"/>
              <w:rPr>
                <w:sz w:val="16"/>
              </w:rPr>
            </w:pPr>
            <w:r>
              <w:rPr>
                <w:sz w:val="16"/>
              </w:rPr>
              <w:t>3</w:t>
            </w:r>
          </w:p>
        </w:tc>
        <w:tc>
          <w:tcPr>
            <w:tcW w:w="963" w:type="dxa"/>
          </w:tcPr>
          <w:p w14:paraId="3D0E5998" w14:textId="77777777" w:rsidR="007D435F" w:rsidRDefault="00B87847">
            <w:pPr>
              <w:pStyle w:val="TableParagraph"/>
              <w:spacing w:before="90"/>
              <w:ind w:right="241"/>
              <w:jc w:val="right"/>
              <w:rPr>
                <w:sz w:val="16"/>
              </w:rPr>
            </w:pPr>
            <w:r>
              <w:rPr>
                <w:sz w:val="16"/>
              </w:rPr>
              <w:t>0</w:t>
            </w:r>
          </w:p>
        </w:tc>
      </w:tr>
      <w:tr w:rsidR="007D435F" w14:paraId="44B01817" w14:textId="77777777">
        <w:trPr>
          <w:trHeight w:val="272"/>
        </w:trPr>
        <w:tc>
          <w:tcPr>
            <w:tcW w:w="1826" w:type="dxa"/>
          </w:tcPr>
          <w:p w14:paraId="2D082FD8" w14:textId="77777777" w:rsidR="007D435F" w:rsidRDefault="00B87847">
            <w:pPr>
              <w:pStyle w:val="TableParagraph"/>
              <w:tabs>
                <w:tab w:val="right" w:pos="1201"/>
              </w:tabs>
              <w:spacing w:before="90" w:line="161" w:lineRule="exact"/>
              <w:ind w:left="50"/>
              <w:rPr>
                <w:sz w:val="16"/>
              </w:rPr>
            </w:pPr>
            <w:r>
              <w:rPr>
                <w:sz w:val="16"/>
              </w:rPr>
              <w:t>TOTAL:</w:t>
            </w:r>
            <w:r>
              <w:rPr>
                <w:sz w:val="16"/>
              </w:rPr>
              <w:tab/>
              <w:t>35</w:t>
            </w:r>
          </w:p>
        </w:tc>
        <w:tc>
          <w:tcPr>
            <w:tcW w:w="864" w:type="dxa"/>
          </w:tcPr>
          <w:p w14:paraId="2E202B51" w14:textId="77777777" w:rsidR="007D435F" w:rsidRDefault="007D435F">
            <w:pPr>
              <w:pStyle w:val="TableParagraph"/>
              <w:rPr>
                <w:rFonts w:ascii="Times New Roman"/>
                <w:sz w:val="16"/>
              </w:rPr>
            </w:pPr>
          </w:p>
        </w:tc>
        <w:tc>
          <w:tcPr>
            <w:tcW w:w="1440" w:type="dxa"/>
          </w:tcPr>
          <w:p w14:paraId="232A7E98" w14:textId="77777777" w:rsidR="007D435F" w:rsidRDefault="007D435F">
            <w:pPr>
              <w:pStyle w:val="TableParagraph"/>
              <w:rPr>
                <w:rFonts w:ascii="Times New Roman"/>
                <w:sz w:val="16"/>
              </w:rPr>
            </w:pPr>
          </w:p>
        </w:tc>
        <w:tc>
          <w:tcPr>
            <w:tcW w:w="1440" w:type="dxa"/>
          </w:tcPr>
          <w:p w14:paraId="30476197" w14:textId="77777777" w:rsidR="007D435F" w:rsidRDefault="007D435F">
            <w:pPr>
              <w:pStyle w:val="TableParagraph"/>
              <w:rPr>
                <w:rFonts w:ascii="Times New Roman"/>
                <w:sz w:val="16"/>
              </w:rPr>
            </w:pPr>
          </w:p>
        </w:tc>
        <w:tc>
          <w:tcPr>
            <w:tcW w:w="1057" w:type="dxa"/>
          </w:tcPr>
          <w:p w14:paraId="3D77A590" w14:textId="77777777" w:rsidR="007D435F" w:rsidRDefault="007D435F">
            <w:pPr>
              <w:pStyle w:val="TableParagraph"/>
              <w:rPr>
                <w:rFonts w:ascii="Times New Roman"/>
                <w:sz w:val="16"/>
              </w:rPr>
            </w:pPr>
          </w:p>
        </w:tc>
        <w:tc>
          <w:tcPr>
            <w:tcW w:w="963" w:type="dxa"/>
          </w:tcPr>
          <w:p w14:paraId="321758A2" w14:textId="77777777" w:rsidR="007D435F" w:rsidRDefault="007D435F">
            <w:pPr>
              <w:pStyle w:val="TableParagraph"/>
              <w:rPr>
                <w:rFonts w:ascii="Times New Roman"/>
                <w:sz w:val="16"/>
              </w:rPr>
            </w:pPr>
          </w:p>
        </w:tc>
      </w:tr>
    </w:tbl>
    <w:p w14:paraId="32991102" w14:textId="77777777" w:rsidR="007D435F" w:rsidRDefault="007D435F">
      <w:pPr>
        <w:pStyle w:val="BodyText"/>
        <w:spacing w:before="10"/>
        <w:rPr>
          <w:sz w:val="15"/>
        </w:rPr>
      </w:pPr>
    </w:p>
    <w:p w14:paraId="352E4DB9" w14:textId="77777777" w:rsidR="007D435F" w:rsidRDefault="00B87847">
      <w:pPr>
        <w:pStyle w:val="BodyText"/>
        <w:tabs>
          <w:tab w:val="left" w:pos="3040"/>
        </w:tabs>
        <w:spacing w:before="1"/>
        <w:ind w:left="160"/>
      </w:pPr>
      <w:r>
        <w:t>CLEAN WOUND</w:t>
      </w:r>
      <w:r>
        <w:rPr>
          <w:spacing w:val="-7"/>
        </w:rPr>
        <w:t xml:space="preserve"> </w:t>
      </w:r>
      <w:r>
        <w:t>INFECTION</w:t>
      </w:r>
      <w:r>
        <w:rPr>
          <w:spacing w:val="-3"/>
        </w:rPr>
        <w:t xml:space="preserve"> </w:t>
      </w:r>
      <w:r>
        <w:t>RATE:</w:t>
      </w:r>
      <w:r>
        <w:tab/>
        <w:t>0.0%</w:t>
      </w:r>
    </w:p>
    <w:p w14:paraId="4C687D6F" w14:textId="77777777" w:rsidR="007D435F" w:rsidRDefault="007D435F">
      <w:pPr>
        <w:pStyle w:val="BodyText"/>
        <w:spacing w:before="6"/>
        <w:rPr>
          <w:sz w:val="15"/>
        </w:rPr>
      </w:pPr>
    </w:p>
    <w:p w14:paraId="5FA0F340" w14:textId="77777777" w:rsidR="007D435F" w:rsidRDefault="00B87847">
      <w:pPr>
        <w:ind w:left="160"/>
        <w:rPr>
          <w:b/>
          <w:sz w:val="16"/>
        </w:rPr>
      </w:pPr>
      <w:r>
        <w:rPr>
          <w:sz w:val="16"/>
        </w:rPr>
        <w:t>Press RETURN to continue</w:t>
      </w:r>
      <w:r>
        <w:rPr>
          <w:spacing w:val="92"/>
          <w:sz w:val="16"/>
        </w:rPr>
        <w:t xml:space="preserve"> </w:t>
      </w:r>
      <w:r>
        <w:rPr>
          <w:b/>
          <w:sz w:val="16"/>
        </w:rPr>
        <w:t>&lt;Enter&gt;</w:t>
      </w:r>
    </w:p>
    <w:p w14:paraId="3CA0B59E" w14:textId="77777777" w:rsidR="007D435F" w:rsidRDefault="007D435F">
      <w:pPr>
        <w:rPr>
          <w:sz w:val="16"/>
        </w:rPr>
        <w:sectPr w:rsidR="007D435F">
          <w:footerReference w:type="default" r:id="rId454"/>
          <w:pgSz w:w="12240" w:h="15840"/>
          <w:pgMar w:top="1500" w:right="1300" w:bottom="940" w:left="1280" w:header="0" w:footer="746" w:gutter="0"/>
          <w:cols w:space="720"/>
        </w:sectPr>
      </w:pPr>
    </w:p>
    <w:p w14:paraId="7C64404B" w14:textId="77777777" w:rsidR="007D435F" w:rsidRDefault="00B87847">
      <w:pPr>
        <w:spacing w:before="190"/>
        <w:ind w:left="160"/>
        <w:rPr>
          <w:rFonts w:ascii="Times New Roman"/>
          <w:b/>
          <w:sz w:val="20"/>
        </w:rPr>
      </w:pPr>
      <w:r>
        <w:rPr>
          <w:rFonts w:ascii="Times New Roman"/>
          <w:b/>
          <w:sz w:val="20"/>
        </w:rPr>
        <w:lastRenderedPageBreak/>
        <w:t>Example 2: List of Operations by Wound Classification</w:t>
      </w:r>
    </w:p>
    <w:p w14:paraId="2D036B8B" w14:textId="77777777" w:rsidR="007D435F" w:rsidRDefault="00B87847">
      <w:pPr>
        <w:pStyle w:val="BodyText"/>
        <w:tabs>
          <w:tab w:val="left" w:pos="9550"/>
        </w:tabs>
        <w:spacing w:before="121"/>
        <w:ind w:left="160"/>
      </w:pPr>
      <w:r>
        <w:rPr>
          <w:shd w:val="clear" w:color="auto" w:fill="E4E4E4"/>
        </w:rPr>
        <w:t xml:space="preserve">Select Management Reports Option: </w:t>
      </w:r>
      <w:r>
        <w:rPr>
          <w:b/>
          <w:shd w:val="clear" w:color="auto" w:fill="E4E4E4"/>
        </w:rPr>
        <w:t xml:space="preserve">WC  </w:t>
      </w:r>
      <w:r>
        <w:rPr>
          <w:shd w:val="clear" w:color="auto" w:fill="E4E4E4"/>
        </w:rPr>
        <w:t>Wound Classification</w:t>
      </w:r>
      <w:r>
        <w:rPr>
          <w:spacing w:val="-28"/>
          <w:shd w:val="clear" w:color="auto" w:fill="E4E4E4"/>
        </w:rPr>
        <w:t xml:space="preserve"> </w:t>
      </w:r>
      <w:r>
        <w:rPr>
          <w:shd w:val="clear" w:color="auto" w:fill="E4E4E4"/>
        </w:rPr>
        <w:t>Report</w:t>
      </w:r>
      <w:r>
        <w:rPr>
          <w:shd w:val="clear" w:color="auto" w:fill="E4E4E4"/>
        </w:rPr>
        <w:tab/>
      </w:r>
    </w:p>
    <w:p w14:paraId="7741755B" w14:textId="77777777" w:rsidR="007D435F" w:rsidRDefault="00277930">
      <w:pPr>
        <w:pStyle w:val="BodyText"/>
        <w:rPr>
          <w:sz w:val="19"/>
        </w:rPr>
      </w:pPr>
      <w:r>
        <w:pict w14:anchorId="51CE8503">
          <v:group id="_x0000_s1859" style="position:absolute;margin-left:70.6pt;margin-top:12.75pt;width:470.95pt;height:317.25pt;z-index:-15316480;mso-wrap-distance-left:0;mso-wrap-distance-right:0;mso-position-horizontal-relative:page" coordorigin="1412,255" coordsize="9419,6345">
            <v:shape id="_x0000_s1863" style="position:absolute;left:1411;top:254;width:9419;height:6345" coordorigin="1412,255" coordsize="9419,6345" o:spt="100" adj="0,,0" path="m10831,2792r-9419,l1412,2975r,180l1412,3337r,180l1412,3700r,182l1412,4062r,182l1412,4424r,183l1412,4787r,182l1412,5149r,183l1412,5512r,182l1412,5874r,182l1412,6056r,181l1412,6419r,180l10831,6599r,-180l10831,6237r,-181l10831,6056r,-182l10831,5694r,-182l10831,5332r,-183l10831,4969r,-182l10831,4607r,-183l10831,4244r,-182l10831,3882r,-182l10831,3517r,-180l10831,3155r,-180l10831,2792xm10831,255r-9419,l1412,437r,180l1412,800r,180l1412,1162r,180l1412,1525r,180l1412,1887r,180l1412,2249r,180l1412,2612r,180l10831,2792r,-180l10831,2429r,-180l10831,2067r,-180l10831,1705r,-180l10831,1342r,-180l10831,980r,-180l10831,617r,-180l10831,255xe" fillcolor="#e4e4e4" stroked="f">
              <v:stroke joinstyle="round"/>
              <v:formulas/>
              <v:path arrowok="t" o:connecttype="segments"/>
            </v:shape>
            <v:shape id="_x0000_s1862" type="#_x0000_t202" style="position:absolute;left:1440;top:257;width:7509;height:5980" filled="f" stroked="f">
              <v:textbox inset="0,0,0,0">
                <w:txbxContent>
                  <w:p w14:paraId="1BF566CC" w14:textId="77777777" w:rsidR="0040444F" w:rsidRDefault="0040444F">
                    <w:pPr>
                      <w:rPr>
                        <w:sz w:val="16"/>
                      </w:rPr>
                    </w:pPr>
                    <w:r>
                      <w:rPr>
                        <w:sz w:val="16"/>
                      </w:rPr>
                      <w:t>Wound Classification Report</w:t>
                    </w:r>
                  </w:p>
                  <w:p w14:paraId="30756F63" w14:textId="77777777" w:rsidR="0040444F" w:rsidRDefault="0040444F">
                    <w:pPr>
                      <w:rPr>
                        <w:sz w:val="18"/>
                      </w:rPr>
                    </w:pPr>
                  </w:p>
                  <w:p w14:paraId="243EE330" w14:textId="77777777" w:rsidR="0040444F" w:rsidRDefault="0040444F">
                    <w:pPr>
                      <w:spacing w:before="155"/>
                      <w:ind w:right="3880"/>
                      <w:rPr>
                        <w:sz w:val="16"/>
                      </w:rPr>
                    </w:pPr>
                    <w:r>
                      <w:rPr>
                        <w:sz w:val="16"/>
                      </w:rPr>
                      <w:t xml:space="preserve">Start with Date: </w:t>
                    </w:r>
                    <w:r>
                      <w:rPr>
                        <w:b/>
                        <w:sz w:val="16"/>
                      </w:rPr>
                      <w:t xml:space="preserve">7/8 </w:t>
                    </w:r>
                    <w:r>
                      <w:rPr>
                        <w:sz w:val="16"/>
                      </w:rPr>
                      <w:t xml:space="preserve">(JUL 08, 1999) End with Date: </w:t>
                    </w:r>
                    <w:r>
                      <w:rPr>
                        <w:b/>
                        <w:sz w:val="16"/>
                      </w:rPr>
                      <w:t xml:space="preserve">7/8 </w:t>
                    </w:r>
                    <w:r>
                      <w:rPr>
                        <w:sz w:val="16"/>
                      </w:rPr>
                      <w:t>(JUL 08, 1999)</w:t>
                    </w:r>
                  </w:p>
                  <w:p w14:paraId="1B9E6116" w14:textId="77777777" w:rsidR="0040444F" w:rsidRDefault="0040444F">
                    <w:pPr>
                      <w:spacing w:before="3"/>
                      <w:rPr>
                        <w:sz w:val="16"/>
                      </w:rPr>
                    </w:pPr>
                  </w:p>
                  <w:p w14:paraId="25FF48C2" w14:textId="77777777" w:rsidR="0040444F" w:rsidRDefault="0040444F">
                    <w:pPr>
                      <w:spacing w:before="1"/>
                      <w:rPr>
                        <w:sz w:val="16"/>
                      </w:rPr>
                    </w:pPr>
                    <w:r>
                      <w:rPr>
                        <w:sz w:val="16"/>
                      </w:rPr>
                      <w:t>Print which of the following ?</w:t>
                    </w:r>
                  </w:p>
                  <w:p w14:paraId="4D97040E" w14:textId="77777777" w:rsidR="0040444F" w:rsidRDefault="0040444F">
                    <w:pPr>
                      <w:spacing w:before="11"/>
                      <w:rPr>
                        <w:sz w:val="15"/>
                      </w:rPr>
                    </w:pPr>
                  </w:p>
                  <w:p w14:paraId="3583752A" w14:textId="77777777" w:rsidR="0040444F" w:rsidRDefault="0040444F">
                    <w:pPr>
                      <w:numPr>
                        <w:ilvl w:val="0"/>
                        <w:numId w:val="167"/>
                      </w:numPr>
                      <w:tabs>
                        <w:tab w:val="left" w:pos="288"/>
                      </w:tabs>
                      <w:rPr>
                        <w:sz w:val="16"/>
                      </w:rPr>
                    </w:pPr>
                    <w:r>
                      <w:rPr>
                        <w:sz w:val="16"/>
                      </w:rPr>
                      <w:t>Wound Classification Report</w:t>
                    </w:r>
                    <w:r>
                      <w:rPr>
                        <w:spacing w:val="-5"/>
                        <w:sz w:val="16"/>
                      </w:rPr>
                      <w:t xml:space="preserve"> </w:t>
                    </w:r>
                    <w:r>
                      <w:rPr>
                        <w:sz w:val="16"/>
                      </w:rPr>
                      <w:t>(Summary)</w:t>
                    </w:r>
                  </w:p>
                  <w:p w14:paraId="0F328B33" w14:textId="77777777" w:rsidR="0040444F" w:rsidRDefault="0040444F">
                    <w:pPr>
                      <w:numPr>
                        <w:ilvl w:val="0"/>
                        <w:numId w:val="167"/>
                      </w:numPr>
                      <w:tabs>
                        <w:tab w:val="left" w:pos="288"/>
                      </w:tabs>
                      <w:spacing w:before="1" w:line="181" w:lineRule="exact"/>
                      <w:rPr>
                        <w:sz w:val="16"/>
                      </w:rPr>
                    </w:pPr>
                    <w:r>
                      <w:rPr>
                        <w:sz w:val="16"/>
                      </w:rPr>
                      <w:t>List of Operations by Wound</w:t>
                    </w:r>
                    <w:r>
                      <w:rPr>
                        <w:spacing w:val="-7"/>
                        <w:sz w:val="16"/>
                      </w:rPr>
                      <w:t xml:space="preserve"> </w:t>
                    </w:r>
                    <w:r>
                      <w:rPr>
                        <w:sz w:val="16"/>
                      </w:rPr>
                      <w:t>Classification</w:t>
                    </w:r>
                  </w:p>
                  <w:p w14:paraId="2112ED2F" w14:textId="77777777" w:rsidR="0040444F" w:rsidRDefault="0040444F">
                    <w:pPr>
                      <w:numPr>
                        <w:ilvl w:val="0"/>
                        <w:numId w:val="167"/>
                      </w:numPr>
                      <w:tabs>
                        <w:tab w:val="left" w:pos="288"/>
                      </w:tabs>
                      <w:spacing w:line="472" w:lineRule="auto"/>
                      <w:ind w:left="0" w:right="4436" w:firstLine="0"/>
                      <w:rPr>
                        <w:b/>
                        <w:sz w:val="16"/>
                      </w:rPr>
                    </w:pPr>
                    <w:r>
                      <w:rPr>
                        <w:sz w:val="16"/>
                      </w:rPr>
                      <w:t>Clean Wound Infection</w:t>
                    </w:r>
                    <w:r>
                      <w:rPr>
                        <w:spacing w:val="-13"/>
                        <w:sz w:val="16"/>
                      </w:rPr>
                      <w:t xml:space="preserve"> </w:t>
                    </w:r>
                    <w:r>
                      <w:rPr>
                        <w:sz w:val="16"/>
                      </w:rPr>
                      <w:t>Summary Select Number: 1//</w:t>
                    </w:r>
                    <w:r>
                      <w:rPr>
                        <w:spacing w:val="-5"/>
                        <w:sz w:val="16"/>
                      </w:rPr>
                      <w:t xml:space="preserve"> </w:t>
                    </w:r>
                    <w:r>
                      <w:rPr>
                        <w:b/>
                        <w:sz w:val="16"/>
                      </w:rPr>
                      <w:t>2</w:t>
                    </w:r>
                  </w:p>
                  <w:p w14:paraId="6E21ECC1" w14:textId="77777777" w:rsidR="0040444F" w:rsidRDefault="0040444F">
                    <w:pPr>
                      <w:spacing w:before="7"/>
                      <w:rPr>
                        <w:b/>
                        <w:sz w:val="16"/>
                      </w:rPr>
                    </w:pPr>
                  </w:p>
                  <w:p w14:paraId="2684894C" w14:textId="77777777" w:rsidR="0040444F" w:rsidRDefault="0040444F">
                    <w:pPr>
                      <w:rPr>
                        <w:b/>
                        <w:sz w:val="16"/>
                      </w:rPr>
                    </w:pPr>
                    <w:r>
                      <w:rPr>
                        <w:sz w:val="16"/>
                      </w:rPr>
                      <w:t>Do you want to print the report for all Wound Classifications ? YES//</w:t>
                    </w:r>
                    <w:r>
                      <w:rPr>
                        <w:spacing w:val="74"/>
                        <w:sz w:val="16"/>
                      </w:rPr>
                      <w:t xml:space="preserve"> </w:t>
                    </w:r>
                    <w:r>
                      <w:rPr>
                        <w:b/>
                        <w:sz w:val="16"/>
                      </w:rPr>
                      <w:t>N</w:t>
                    </w:r>
                  </w:p>
                  <w:p w14:paraId="4593F2B7" w14:textId="77777777" w:rsidR="0040444F" w:rsidRDefault="0040444F">
                    <w:pPr>
                      <w:spacing w:before="5"/>
                      <w:rPr>
                        <w:b/>
                        <w:sz w:val="16"/>
                      </w:rPr>
                    </w:pPr>
                  </w:p>
                  <w:p w14:paraId="57D3229B" w14:textId="77777777" w:rsidR="0040444F" w:rsidRDefault="0040444F">
                    <w:pPr>
                      <w:rPr>
                        <w:sz w:val="16"/>
                      </w:rPr>
                    </w:pPr>
                    <w:r>
                      <w:rPr>
                        <w:sz w:val="16"/>
                      </w:rPr>
                      <w:t>Print report for which Wound Classification ?</w:t>
                    </w:r>
                  </w:p>
                  <w:p w14:paraId="59E38320" w14:textId="77777777" w:rsidR="0040444F" w:rsidRDefault="0040444F">
                    <w:pPr>
                      <w:spacing w:before="11"/>
                      <w:rPr>
                        <w:sz w:val="15"/>
                      </w:rPr>
                    </w:pPr>
                  </w:p>
                  <w:p w14:paraId="082A5545" w14:textId="77777777" w:rsidR="0040444F" w:rsidRDefault="0040444F">
                    <w:pPr>
                      <w:numPr>
                        <w:ilvl w:val="0"/>
                        <w:numId w:val="166"/>
                      </w:numPr>
                      <w:tabs>
                        <w:tab w:val="left" w:pos="288"/>
                      </w:tabs>
                      <w:rPr>
                        <w:sz w:val="16"/>
                      </w:rPr>
                    </w:pPr>
                    <w:r>
                      <w:rPr>
                        <w:sz w:val="16"/>
                      </w:rPr>
                      <w:t>CLEAN</w:t>
                    </w:r>
                  </w:p>
                  <w:p w14:paraId="5B15E818" w14:textId="77777777" w:rsidR="0040444F" w:rsidRDefault="0040444F">
                    <w:pPr>
                      <w:numPr>
                        <w:ilvl w:val="0"/>
                        <w:numId w:val="166"/>
                      </w:numPr>
                      <w:tabs>
                        <w:tab w:val="left" w:pos="288"/>
                      </w:tabs>
                      <w:spacing w:before="1" w:line="181" w:lineRule="exact"/>
                      <w:rPr>
                        <w:sz w:val="16"/>
                      </w:rPr>
                    </w:pPr>
                    <w:r>
                      <w:rPr>
                        <w:sz w:val="16"/>
                      </w:rPr>
                      <w:t>CLEAN/CONTAMINATED</w:t>
                    </w:r>
                  </w:p>
                  <w:p w14:paraId="7275CB1D" w14:textId="77777777" w:rsidR="0040444F" w:rsidRDefault="0040444F">
                    <w:pPr>
                      <w:numPr>
                        <w:ilvl w:val="0"/>
                        <w:numId w:val="166"/>
                      </w:numPr>
                      <w:tabs>
                        <w:tab w:val="left" w:pos="288"/>
                      </w:tabs>
                      <w:spacing w:line="181" w:lineRule="exact"/>
                      <w:rPr>
                        <w:sz w:val="16"/>
                      </w:rPr>
                    </w:pPr>
                    <w:r>
                      <w:rPr>
                        <w:sz w:val="16"/>
                      </w:rPr>
                      <w:t>CONTAMINATED</w:t>
                    </w:r>
                  </w:p>
                  <w:p w14:paraId="2BFE150B" w14:textId="77777777" w:rsidR="0040444F" w:rsidRDefault="0040444F">
                    <w:pPr>
                      <w:numPr>
                        <w:ilvl w:val="0"/>
                        <w:numId w:val="166"/>
                      </w:numPr>
                      <w:tabs>
                        <w:tab w:val="left" w:pos="288"/>
                      </w:tabs>
                      <w:spacing w:before="1" w:line="181" w:lineRule="exact"/>
                      <w:rPr>
                        <w:sz w:val="16"/>
                      </w:rPr>
                    </w:pPr>
                    <w:r>
                      <w:rPr>
                        <w:sz w:val="16"/>
                      </w:rPr>
                      <w:t>INFECTED</w:t>
                    </w:r>
                  </w:p>
                  <w:p w14:paraId="4D7A0410" w14:textId="77777777" w:rsidR="0040444F" w:rsidRDefault="0040444F">
                    <w:pPr>
                      <w:numPr>
                        <w:ilvl w:val="0"/>
                        <w:numId w:val="166"/>
                      </w:numPr>
                      <w:tabs>
                        <w:tab w:val="left" w:pos="288"/>
                      </w:tabs>
                      <w:spacing w:line="472" w:lineRule="auto"/>
                      <w:ind w:left="0" w:right="5682" w:firstLine="0"/>
                      <w:rPr>
                        <w:b/>
                        <w:sz w:val="16"/>
                      </w:rPr>
                    </w:pPr>
                    <w:r>
                      <w:rPr>
                        <w:sz w:val="16"/>
                      </w:rPr>
                      <w:t>NO CLASS ENTERED Select Number:</w:t>
                    </w:r>
                    <w:r>
                      <w:rPr>
                        <w:spacing w:val="91"/>
                        <w:sz w:val="16"/>
                      </w:rPr>
                      <w:t xml:space="preserve"> </w:t>
                    </w:r>
                    <w:r>
                      <w:rPr>
                        <w:b/>
                        <w:sz w:val="16"/>
                      </w:rPr>
                      <w:t>1</w:t>
                    </w:r>
                  </w:p>
                  <w:p w14:paraId="5CFAB513" w14:textId="77777777" w:rsidR="0040444F" w:rsidRDefault="0040444F">
                    <w:pPr>
                      <w:spacing w:before="6"/>
                      <w:rPr>
                        <w:b/>
                        <w:sz w:val="16"/>
                      </w:rPr>
                    </w:pPr>
                  </w:p>
                  <w:p w14:paraId="19017CE3" w14:textId="77777777" w:rsidR="0040444F" w:rsidRDefault="0040444F">
                    <w:pPr>
                      <w:spacing w:before="1"/>
                      <w:rPr>
                        <w:b/>
                        <w:sz w:val="16"/>
                      </w:rPr>
                    </w:pPr>
                    <w:r>
                      <w:rPr>
                        <w:sz w:val="16"/>
                      </w:rPr>
                      <w:t>Do you want to print the report for all Surgical Specialties ? YES//</w:t>
                    </w:r>
                    <w:r>
                      <w:rPr>
                        <w:spacing w:val="74"/>
                        <w:sz w:val="16"/>
                      </w:rPr>
                      <w:t xml:space="preserve"> </w:t>
                    </w:r>
                    <w:r>
                      <w:rPr>
                        <w:b/>
                        <w:sz w:val="16"/>
                      </w:rPr>
                      <w:t>N</w:t>
                    </w:r>
                  </w:p>
                  <w:p w14:paraId="6920C1EA" w14:textId="77777777" w:rsidR="0040444F" w:rsidRDefault="0040444F">
                    <w:pPr>
                      <w:spacing w:before="11"/>
                      <w:rPr>
                        <w:b/>
                        <w:sz w:val="15"/>
                      </w:rPr>
                    </w:pPr>
                  </w:p>
                  <w:p w14:paraId="28BC29B7" w14:textId="77777777" w:rsidR="0040444F" w:rsidRDefault="0040444F">
                    <w:pPr>
                      <w:rPr>
                        <w:sz w:val="16"/>
                      </w:rPr>
                    </w:pPr>
                    <w:r>
                      <w:rPr>
                        <w:sz w:val="16"/>
                      </w:rPr>
                      <w:t xml:space="preserve">Print the report for which Specialty ? </w:t>
                    </w:r>
                    <w:r>
                      <w:rPr>
                        <w:b/>
                        <w:sz w:val="16"/>
                      </w:rPr>
                      <w:t>GEN</w:t>
                    </w:r>
                    <w:r>
                      <w:rPr>
                        <w:sz w:val="16"/>
                      </w:rPr>
                      <w:t xml:space="preserve">ERAL(OR WHEN NOT DEFINED BELOW) 50 Select An Additional Specialty: </w:t>
                    </w:r>
                    <w:r>
                      <w:rPr>
                        <w:b/>
                        <w:sz w:val="16"/>
                      </w:rPr>
                      <w:t>PER</w:t>
                    </w:r>
                    <w:r>
                      <w:rPr>
                        <w:sz w:val="16"/>
                      </w:rPr>
                      <w:t>IPHERAL VASCULAR</w:t>
                    </w:r>
                    <w:r>
                      <w:rPr>
                        <w:spacing w:val="86"/>
                        <w:sz w:val="16"/>
                      </w:rPr>
                      <w:t xml:space="preserve"> </w:t>
                    </w:r>
                    <w:r>
                      <w:rPr>
                        <w:sz w:val="16"/>
                      </w:rPr>
                      <w:t>62</w:t>
                    </w:r>
                  </w:p>
                  <w:p w14:paraId="5599270C" w14:textId="77777777" w:rsidR="0040444F" w:rsidRDefault="0040444F">
                    <w:pPr>
                      <w:rPr>
                        <w:b/>
                        <w:sz w:val="16"/>
                      </w:rPr>
                    </w:pPr>
                    <w:r>
                      <w:rPr>
                        <w:sz w:val="16"/>
                      </w:rPr>
                      <w:t>Select An Additional Specialty:</w:t>
                    </w:r>
                    <w:r>
                      <w:rPr>
                        <w:spacing w:val="91"/>
                        <w:sz w:val="16"/>
                      </w:rPr>
                      <w:t xml:space="preserve"> </w:t>
                    </w:r>
                    <w:r>
                      <w:rPr>
                        <w:b/>
                        <w:sz w:val="16"/>
                      </w:rPr>
                      <w:t>&lt;Enter&gt;</w:t>
                    </w:r>
                  </w:p>
                </w:txbxContent>
              </v:textbox>
            </v:shape>
            <v:shape id="_x0000_s1861" type="#_x0000_t202" style="position:absolute;left:1440;top:6417;width:1556;height:183" filled="f" stroked="f">
              <v:textbox inset="0,0,0,0">
                <w:txbxContent>
                  <w:p w14:paraId="7E93867C" w14:textId="77777777" w:rsidR="0040444F" w:rsidRDefault="0040444F">
                    <w:pPr>
                      <w:rPr>
                        <w:sz w:val="16"/>
                      </w:rPr>
                    </w:pPr>
                    <w:r>
                      <w:rPr>
                        <w:sz w:val="16"/>
                      </w:rPr>
                      <w:t>Print on Device:</w:t>
                    </w:r>
                  </w:p>
                </w:txbxContent>
              </v:textbox>
            </v:shape>
            <v:shape id="_x0000_s1860" type="#_x0000_t202" style="position:absolute;left:3600;top:6417;width:2036;height:183" filled="f" stroked="f">
              <v:textbox inset="0,0,0,0">
                <w:txbxContent>
                  <w:p w14:paraId="6C3EB6AF" w14:textId="77777777" w:rsidR="0040444F" w:rsidRDefault="0040444F">
                    <w:pPr>
                      <w:rPr>
                        <w:b/>
                        <w:i/>
                        <w:sz w:val="16"/>
                      </w:rPr>
                    </w:pPr>
                    <w:r>
                      <w:rPr>
                        <w:b/>
                        <w:i/>
                        <w:sz w:val="16"/>
                      </w:rPr>
                      <w:t>[Select Print Device]</w:t>
                    </w:r>
                  </w:p>
                </w:txbxContent>
              </v:textbox>
            </v:shape>
            <w10:wrap type="topAndBottom" anchorx="page"/>
          </v:group>
        </w:pict>
      </w:r>
    </w:p>
    <w:p w14:paraId="2540174D" w14:textId="77777777" w:rsidR="007D435F" w:rsidRDefault="00B87847">
      <w:pPr>
        <w:pStyle w:val="Heading5"/>
        <w:tabs>
          <w:tab w:val="left" w:pos="4339"/>
          <w:tab w:val="left" w:pos="9504"/>
        </w:tabs>
        <w:spacing w:line="218" w:lineRule="exact"/>
        <w:ind w:left="160"/>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26CAA689" w14:textId="77777777" w:rsidR="007D435F" w:rsidRDefault="007D435F">
      <w:pPr>
        <w:spacing w:line="218" w:lineRule="exact"/>
        <w:sectPr w:rsidR="007D435F">
          <w:footerReference w:type="default" r:id="rId455"/>
          <w:pgSz w:w="12240" w:h="15840"/>
          <w:pgMar w:top="1500" w:right="1300" w:bottom="940" w:left="1280" w:header="0" w:footer="746" w:gutter="0"/>
          <w:cols w:space="720"/>
        </w:sectPr>
      </w:pPr>
    </w:p>
    <w:p w14:paraId="4763AD23" w14:textId="77777777" w:rsidR="007D435F" w:rsidRDefault="00B87847">
      <w:pPr>
        <w:pStyle w:val="BodyText"/>
        <w:tabs>
          <w:tab w:val="left" w:pos="7167"/>
          <w:tab w:val="right" w:pos="7456"/>
        </w:tabs>
        <w:spacing w:before="83"/>
        <w:ind w:left="2464" w:right="2010" w:hanging="672"/>
      </w:pPr>
      <w:r>
        <w:lastRenderedPageBreak/>
        <w:t>List of Surgical Cases by</w:t>
      </w:r>
      <w:r>
        <w:rPr>
          <w:spacing w:val="-15"/>
        </w:rPr>
        <w:t xml:space="preserve"> </w:t>
      </w:r>
      <w:r>
        <w:t>Wound</w:t>
      </w:r>
      <w:r>
        <w:rPr>
          <w:spacing w:val="-3"/>
        </w:rPr>
        <w:t xml:space="preserve"> </w:t>
      </w:r>
      <w:r>
        <w:t>Classification</w:t>
      </w:r>
      <w:r>
        <w:tab/>
      </w:r>
      <w:r>
        <w:rPr>
          <w:spacing w:val="-4"/>
        </w:rPr>
        <w:t xml:space="preserve">Page: </w:t>
      </w:r>
      <w:r>
        <w:t>FROM: JUL 8,1999 TO:</w:t>
      </w:r>
      <w:r>
        <w:rPr>
          <w:spacing w:val="-6"/>
        </w:rPr>
        <w:t xml:space="preserve"> </w:t>
      </w:r>
      <w:r>
        <w:t>JUL</w:t>
      </w:r>
      <w:r>
        <w:rPr>
          <w:spacing w:val="-1"/>
        </w:rPr>
        <w:t xml:space="preserve"> </w:t>
      </w:r>
      <w:r>
        <w:t>8,1999</w:t>
      </w:r>
      <w:r>
        <w:tab/>
      </w:r>
      <w:r>
        <w:tab/>
        <w:t>1</w:t>
      </w:r>
    </w:p>
    <w:p w14:paraId="55F5E99C" w14:textId="77777777" w:rsidR="007D435F" w:rsidRDefault="00B87847">
      <w:pPr>
        <w:pStyle w:val="BodyText"/>
        <w:spacing w:before="1"/>
        <w:ind w:left="2657"/>
      </w:pPr>
      <w:r>
        <w:t>Wound Classification: CLEAN</w:t>
      </w:r>
    </w:p>
    <w:p w14:paraId="560FF3F7" w14:textId="77777777" w:rsidR="007D435F" w:rsidRDefault="00B87847">
      <w:pPr>
        <w:pStyle w:val="BodyText"/>
        <w:spacing w:before="1"/>
        <w:ind w:left="160"/>
      </w:pPr>
      <w:r>
        <w:t>DATE PRINTED: JUL 27,1999</w:t>
      </w:r>
    </w:p>
    <w:p w14:paraId="3D0F32F5" w14:textId="77777777" w:rsidR="007D435F" w:rsidRDefault="007D435F">
      <w:pPr>
        <w:pStyle w:val="BodyText"/>
        <w:spacing w:before="11"/>
        <w:rPr>
          <w:sz w:val="15"/>
        </w:rPr>
      </w:pPr>
    </w:p>
    <w:p w14:paraId="0B22ADE2" w14:textId="77777777" w:rsidR="007D435F" w:rsidRDefault="00B87847">
      <w:pPr>
        <w:pStyle w:val="BodyText"/>
        <w:tabs>
          <w:tab w:val="left" w:pos="1888"/>
          <w:tab w:val="left" w:pos="4960"/>
        </w:tabs>
        <w:ind w:left="160" w:right="3161"/>
      </w:pPr>
      <w:r>
        <w:t>Operation</w:t>
      </w:r>
      <w:r>
        <w:rPr>
          <w:spacing w:val="-4"/>
        </w:rPr>
        <w:t xml:space="preserve"> </w:t>
      </w:r>
      <w:r>
        <w:t>Date</w:t>
      </w:r>
      <w:r>
        <w:tab/>
        <w:t>Patient</w:t>
      </w:r>
      <w:r>
        <w:tab/>
      </w:r>
      <w:r>
        <w:rPr>
          <w:spacing w:val="-1"/>
        </w:rPr>
        <w:t xml:space="preserve">Surgeon/Provider </w:t>
      </w:r>
      <w:r>
        <w:t>Case</w:t>
      </w:r>
      <w:r>
        <w:rPr>
          <w:spacing w:val="-2"/>
        </w:rPr>
        <w:t xml:space="preserve"> </w:t>
      </w:r>
      <w:r>
        <w:t>#</w:t>
      </w:r>
      <w:r>
        <w:tab/>
        <w:t>ID</w:t>
      </w:r>
      <w:r>
        <w:rPr>
          <w:spacing w:val="-1"/>
        </w:rPr>
        <w:t xml:space="preserve"> </w:t>
      </w:r>
      <w:r>
        <w:t>#</w:t>
      </w:r>
    </w:p>
    <w:p w14:paraId="4C757883" w14:textId="77777777" w:rsidR="007D435F" w:rsidRDefault="00B87847">
      <w:pPr>
        <w:pStyle w:val="BodyText"/>
        <w:spacing w:line="181" w:lineRule="exact"/>
        <w:ind w:left="160"/>
      </w:pPr>
      <w:r>
        <w:t>==============================================================================</w:t>
      </w:r>
    </w:p>
    <w:p w14:paraId="519D2962" w14:textId="77777777" w:rsidR="007D435F" w:rsidRDefault="00B87847">
      <w:pPr>
        <w:pStyle w:val="BodyText"/>
        <w:spacing w:line="181" w:lineRule="exact"/>
        <w:ind w:left="2080"/>
      </w:pPr>
      <w:r>
        <w:t>&gt;&gt; GENERAL(OR WHEN NOT DEFINED BELOW) &lt;&lt;</w:t>
      </w:r>
    </w:p>
    <w:p w14:paraId="15496EBE" w14:textId="77777777" w:rsidR="007D435F" w:rsidRDefault="007D435F">
      <w:pPr>
        <w:pStyle w:val="BodyText"/>
      </w:pPr>
    </w:p>
    <w:p w14:paraId="3D2A3635" w14:textId="77777777" w:rsidR="007D435F" w:rsidRDefault="00B87847">
      <w:pPr>
        <w:pStyle w:val="BodyText"/>
        <w:tabs>
          <w:tab w:val="left" w:pos="1888"/>
          <w:tab w:val="left" w:pos="4960"/>
        </w:tabs>
        <w:ind w:left="160"/>
      </w:pPr>
      <w:r>
        <w:t>JUL</w:t>
      </w:r>
      <w:r>
        <w:rPr>
          <w:spacing w:val="-2"/>
        </w:rPr>
        <w:t xml:space="preserve"> </w:t>
      </w:r>
      <w:r>
        <w:t>08,</w:t>
      </w:r>
      <w:r>
        <w:rPr>
          <w:spacing w:val="-2"/>
        </w:rPr>
        <w:t xml:space="preserve"> </w:t>
      </w:r>
      <w:r>
        <w:t>1999</w:t>
      </w:r>
      <w:r>
        <w:tab/>
        <w:t>SURPATIENT,TEN</w:t>
      </w:r>
      <w:r>
        <w:tab/>
        <w:t>SURSURGEON,ONE</w:t>
      </w:r>
    </w:p>
    <w:p w14:paraId="176E5829" w14:textId="77777777" w:rsidR="007D435F" w:rsidRDefault="00B87847">
      <w:pPr>
        <w:pStyle w:val="BodyText"/>
        <w:tabs>
          <w:tab w:val="left" w:pos="1888"/>
        </w:tabs>
        <w:spacing w:before="1" w:line="181" w:lineRule="exact"/>
        <w:ind w:left="160"/>
      </w:pPr>
      <w:r>
        <w:t>33280</w:t>
      </w:r>
      <w:r>
        <w:tab/>
        <w:t>000-12-3456</w:t>
      </w:r>
    </w:p>
    <w:p w14:paraId="7F38EC9D" w14:textId="77777777" w:rsidR="007D435F" w:rsidRDefault="00277930">
      <w:pPr>
        <w:pStyle w:val="ListParagraph"/>
        <w:numPr>
          <w:ilvl w:val="0"/>
          <w:numId w:val="165"/>
        </w:numPr>
        <w:tabs>
          <w:tab w:val="left" w:pos="2081"/>
        </w:tabs>
        <w:spacing w:line="181" w:lineRule="exact"/>
        <w:ind w:hanging="193"/>
        <w:rPr>
          <w:rFonts w:ascii="Courier New" w:hAnsi="Courier New"/>
          <w:sz w:val="16"/>
        </w:rPr>
      </w:pPr>
      <w:r>
        <w:pict w14:anchorId="7AD1A485">
          <v:shape id="_x0000_s1858" style="position:absolute;left:0;text-align:left;margin-left:1in;margin-top:13.5pt;width:374.4pt;height:.1pt;z-index:-15315968;mso-wrap-distance-left:0;mso-wrap-distance-right:0;mso-position-horizontal-relative:page" coordorigin="1440,270" coordsize="7488,0" path="m1440,270r7488,e" filled="f" strokeweight=".16733mm">
            <v:stroke dashstyle="dash"/>
            <v:path arrowok="t"/>
            <w10:wrap type="topAndBottom" anchorx="page"/>
          </v:shape>
        </w:pict>
      </w:r>
      <w:r w:rsidR="00B87847">
        <w:rPr>
          <w:rFonts w:ascii="Courier New" w:hAnsi="Courier New"/>
          <w:sz w:val="16"/>
        </w:rPr>
        <w:t>RT. INGUINAL HERNIA</w:t>
      </w:r>
      <w:r w:rsidR="00B87847">
        <w:rPr>
          <w:rFonts w:ascii="Courier New" w:hAnsi="Courier New"/>
          <w:spacing w:val="-4"/>
          <w:sz w:val="16"/>
        </w:rPr>
        <w:t xml:space="preserve"> </w:t>
      </w:r>
      <w:r w:rsidR="00B87847">
        <w:rPr>
          <w:rFonts w:ascii="Courier New" w:hAnsi="Courier New"/>
          <w:sz w:val="16"/>
        </w:rPr>
        <w:t>REPAIR</w:t>
      </w:r>
    </w:p>
    <w:p w14:paraId="45DA4D6D" w14:textId="77777777" w:rsidR="007D435F" w:rsidRDefault="00B87847">
      <w:pPr>
        <w:pStyle w:val="BodyText"/>
        <w:tabs>
          <w:tab w:val="left" w:pos="1888"/>
          <w:tab w:val="left" w:pos="4959"/>
        </w:tabs>
        <w:spacing w:before="58"/>
        <w:ind w:left="160"/>
      </w:pPr>
      <w:r>
        <w:t>JUL</w:t>
      </w:r>
      <w:r>
        <w:rPr>
          <w:spacing w:val="-2"/>
        </w:rPr>
        <w:t xml:space="preserve"> </w:t>
      </w:r>
      <w:r>
        <w:t>08,</w:t>
      </w:r>
      <w:r>
        <w:rPr>
          <w:spacing w:val="-2"/>
        </w:rPr>
        <w:t xml:space="preserve"> </w:t>
      </w:r>
      <w:r>
        <w:t>1999</w:t>
      </w:r>
      <w:r>
        <w:tab/>
        <w:t>SURPATIENT,FOUR</w:t>
      </w:r>
      <w:r>
        <w:tab/>
        <w:t>SURSURGEON,FOUR</w:t>
      </w:r>
    </w:p>
    <w:p w14:paraId="62D93B51" w14:textId="77777777" w:rsidR="007D435F" w:rsidRDefault="00B87847">
      <w:pPr>
        <w:pStyle w:val="BodyText"/>
        <w:tabs>
          <w:tab w:val="left" w:pos="1888"/>
        </w:tabs>
        <w:spacing w:before="1" w:line="181" w:lineRule="exact"/>
        <w:ind w:left="160"/>
      </w:pPr>
      <w:r>
        <w:t>33629</w:t>
      </w:r>
      <w:r>
        <w:tab/>
        <w:t>000-17-0555</w:t>
      </w:r>
    </w:p>
    <w:p w14:paraId="42C581C5" w14:textId="77777777" w:rsidR="007D435F" w:rsidRDefault="00277930">
      <w:pPr>
        <w:pStyle w:val="ListParagraph"/>
        <w:numPr>
          <w:ilvl w:val="0"/>
          <w:numId w:val="165"/>
        </w:numPr>
        <w:tabs>
          <w:tab w:val="left" w:pos="2081"/>
        </w:tabs>
        <w:spacing w:line="181" w:lineRule="exact"/>
        <w:ind w:hanging="193"/>
        <w:rPr>
          <w:rFonts w:ascii="Courier New" w:hAnsi="Courier New"/>
          <w:sz w:val="16"/>
        </w:rPr>
      </w:pPr>
      <w:r>
        <w:pict w14:anchorId="57A179C0">
          <v:shape id="_x0000_s1857" style="position:absolute;left:0;text-align:left;margin-left:1in;margin-top:13.5pt;width:374.4pt;height:.1pt;z-index:-15315456;mso-wrap-distance-left:0;mso-wrap-distance-right:0;mso-position-horizontal-relative:page" coordorigin="1440,270" coordsize="7488,0" path="m1440,270r7488,e" filled="f" strokeweight=".16733mm">
            <v:stroke dashstyle="dash"/>
            <v:path arrowok="t"/>
            <w10:wrap type="topAndBottom" anchorx="page"/>
          </v:shape>
        </w:pict>
      </w:r>
      <w:r w:rsidR="00B87847">
        <w:rPr>
          <w:rFonts w:ascii="Courier New" w:hAnsi="Courier New"/>
          <w:sz w:val="16"/>
        </w:rPr>
        <w:t>INCARCERATED UMBILICAL HERNIA</w:t>
      </w:r>
      <w:r w:rsidR="00B87847">
        <w:rPr>
          <w:rFonts w:ascii="Courier New" w:hAnsi="Courier New"/>
          <w:spacing w:val="-4"/>
          <w:sz w:val="16"/>
        </w:rPr>
        <w:t xml:space="preserve"> </w:t>
      </w:r>
      <w:r w:rsidR="00B87847">
        <w:rPr>
          <w:rFonts w:ascii="Courier New" w:hAnsi="Courier New"/>
          <w:sz w:val="16"/>
        </w:rPr>
        <w:t>REPAIR</w:t>
      </w:r>
    </w:p>
    <w:p w14:paraId="2E103943" w14:textId="77777777" w:rsidR="007D435F" w:rsidRDefault="007D435F">
      <w:pPr>
        <w:pStyle w:val="BodyText"/>
        <w:spacing w:before="10"/>
        <w:rPr>
          <w:sz w:val="11"/>
        </w:rPr>
      </w:pPr>
    </w:p>
    <w:p w14:paraId="3F7178E3" w14:textId="77777777" w:rsidR="007D435F" w:rsidRDefault="00B87847">
      <w:pPr>
        <w:pStyle w:val="BodyText"/>
        <w:spacing w:before="101"/>
        <w:ind w:left="160"/>
        <w:rPr>
          <w:b/>
        </w:rPr>
      </w:pPr>
      <w:r>
        <w:t xml:space="preserve">Press RETURN to continue, or '^' to quit: </w:t>
      </w:r>
      <w:r>
        <w:rPr>
          <w:b/>
        </w:rPr>
        <w:t>&lt;Enter&gt;</w:t>
      </w:r>
    </w:p>
    <w:p w14:paraId="7F37631E" w14:textId="77777777" w:rsidR="007D435F" w:rsidRDefault="00B87847">
      <w:pPr>
        <w:pStyle w:val="BodyText"/>
        <w:tabs>
          <w:tab w:val="left" w:pos="7167"/>
          <w:tab w:val="right" w:pos="7457"/>
        </w:tabs>
        <w:spacing w:before="366"/>
        <w:ind w:left="2464" w:right="2010" w:hanging="672"/>
      </w:pPr>
      <w:r>
        <w:t>List of Surgical Cases by</w:t>
      </w:r>
      <w:r>
        <w:rPr>
          <w:spacing w:val="-15"/>
        </w:rPr>
        <w:t xml:space="preserve"> </w:t>
      </w:r>
      <w:r>
        <w:t>Wound</w:t>
      </w:r>
      <w:r>
        <w:rPr>
          <w:spacing w:val="-3"/>
        </w:rPr>
        <w:t xml:space="preserve"> </w:t>
      </w:r>
      <w:r>
        <w:t>Classification</w:t>
      </w:r>
      <w:r>
        <w:tab/>
      </w:r>
      <w:r>
        <w:rPr>
          <w:spacing w:val="-4"/>
        </w:rPr>
        <w:t xml:space="preserve">Page: </w:t>
      </w:r>
      <w:r>
        <w:t>FROM: JUL 8,1999 TO:</w:t>
      </w:r>
      <w:r>
        <w:rPr>
          <w:spacing w:val="-6"/>
        </w:rPr>
        <w:t xml:space="preserve"> </w:t>
      </w:r>
      <w:r>
        <w:t>JUL</w:t>
      </w:r>
      <w:r>
        <w:rPr>
          <w:spacing w:val="-1"/>
        </w:rPr>
        <w:t xml:space="preserve"> </w:t>
      </w:r>
      <w:r>
        <w:t>8,1999</w:t>
      </w:r>
      <w:r>
        <w:tab/>
      </w:r>
      <w:r>
        <w:tab/>
        <w:t>2</w:t>
      </w:r>
    </w:p>
    <w:p w14:paraId="0AE2811E" w14:textId="77777777" w:rsidR="007D435F" w:rsidRDefault="00B87847">
      <w:pPr>
        <w:pStyle w:val="BodyText"/>
        <w:spacing w:before="3" w:line="179" w:lineRule="exact"/>
        <w:ind w:left="2657"/>
      </w:pPr>
      <w:r>
        <w:t>Wound Classification: CLEAN</w:t>
      </w:r>
    </w:p>
    <w:p w14:paraId="2E802242" w14:textId="77777777" w:rsidR="007D435F" w:rsidRDefault="00B87847">
      <w:pPr>
        <w:pStyle w:val="BodyText"/>
        <w:ind w:left="160"/>
      </w:pPr>
      <w:r>
        <w:t>DATE PRINTED: JUL 27,1999</w:t>
      </w:r>
    </w:p>
    <w:p w14:paraId="04AF06F6" w14:textId="77777777" w:rsidR="007D435F" w:rsidRDefault="007D435F">
      <w:pPr>
        <w:pStyle w:val="BodyText"/>
      </w:pPr>
    </w:p>
    <w:p w14:paraId="49AABBB2" w14:textId="77777777" w:rsidR="007D435F" w:rsidRDefault="00B87847">
      <w:pPr>
        <w:pStyle w:val="BodyText"/>
        <w:tabs>
          <w:tab w:val="left" w:pos="1888"/>
          <w:tab w:val="left" w:pos="4960"/>
        </w:tabs>
        <w:ind w:left="160" w:right="3161"/>
      </w:pPr>
      <w:r>
        <w:t>Operation</w:t>
      </w:r>
      <w:r>
        <w:rPr>
          <w:spacing w:val="-4"/>
        </w:rPr>
        <w:t xml:space="preserve"> </w:t>
      </w:r>
      <w:r>
        <w:t>Date</w:t>
      </w:r>
      <w:r>
        <w:tab/>
        <w:t>Patient</w:t>
      </w:r>
      <w:r>
        <w:tab/>
      </w:r>
      <w:r>
        <w:rPr>
          <w:spacing w:val="-1"/>
        </w:rPr>
        <w:t xml:space="preserve">Surgeon/Provider </w:t>
      </w:r>
      <w:r>
        <w:t>Case</w:t>
      </w:r>
      <w:r>
        <w:rPr>
          <w:spacing w:val="-2"/>
        </w:rPr>
        <w:t xml:space="preserve"> </w:t>
      </w:r>
      <w:r>
        <w:t>#</w:t>
      </w:r>
      <w:r>
        <w:tab/>
        <w:t>ID</w:t>
      </w:r>
      <w:r>
        <w:rPr>
          <w:spacing w:val="-1"/>
        </w:rPr>
        <w:t xml:space="preserve"> </w:t>
      </w:r>
      <w:r>
        <w:t>#</w:t>
      </w:r>
    </w:p>
    <w:p w14:paraId="35EF7B93" w14:textId="77777777" w:rsidR="007D435F" w:rsidRDefault="00B87847">
      <w:pPr>
        <w:pStyle w:val="BodyText"/>
        <w:ind w:left="160"/>
      </w:pPr>
      <w:r>
        <w:t>==============================================================================</w:t>
      </w:r>
    </w:p>
    <w:p w14:paraId="3F647D0F" w14:textId="77777777" w:rsidR="007D435F" w:rsidRDefault="00B87847">
      <w:pPr>
        <w:pStyle w:val="BodyText"/>
        <w:spacing w:before="1"/>
        <w:ind w:left="2753"/>
      </w:pPr>
      <w:r>
        <w:t>&gt;&gt; PERIPHERAL VASCULAR &lt;&lt;</w:t>
      </w:r>
    </w:p>
    <w:p w14:paraId="0D1E8D4E" w14:textId="77777777" w:rsidR="007D435F" w:rsidRDefault="007D435F">
      <w:pPr>
        <w:pStyle w:val="BodyText"/>
        <w:spacing w:before="11"/>
        <w:rPr>
          <w:sz w:val="15"/>
        </w:rPr>
      </w:pPr>
    </w:p>
    <w:tbl>
      <w:tblPr>
        <w:tblW w:w="0" w:type="auto"/>
        <w:tblInd w:w="167" w:type="dxa"/>
        <w:tblLayout w:type="fixed"/>
        <w:tblCellMar>
          <w:left w:w="0" w:type="dxa"/>
          <w:right w:w="0" w:type="dxa"/>
        </w:tblCellMar>
        <w:tblLook w:val="01E0" w:firstRow="1" w:lastRow="1" w:firstColumn="1" w:lastColumn="1" w:noHBand="0" w:noVBand="0"/>
      </w:tblPr>
      <w:tblGrid>
        <w:gridCol w:w="1440"/>
        <w:gridCol w:w="3216"/>
        <w:gridCol w:w="2832"/>
      </w:tblGrid>
      <w:tr w:rsidR="007D435F" w14:paraId="70A5FF2B" w14:textId="77777777">
        <w:trPr>
          <w:trHeight w:val="808"/>
        </w:trPr>
        <w:tc>
          <w:tcPr>
            <w:tcW w:w="1440" w:type="dxa"/>
            <w:tcBorders>
              <w:bottom w:val="dashed" w:sz="4" w:space="0" w:color="000000"/>
            </w:tcBorders>
          </w:tcPr>
          <w:p w14:paraId="681FAF8B" w14:textId="77777777" w:rsidR="007D435F" w:rsidRDefault="00B87847">
            <w:pPr>
              <w:pStyle w:val="TableParagraph"/>
              <w:spacing w:line="181" w:lineRule="exact"/>
              <w:rPr>
                <w:sz w:val="16"/>
              </w:rPr>
            </w:pPr>
            <w:r>
              <w:rPr>
                <w:sz w:val="16"/>
              </w:rPr>
              <w:t>JUL 08, 1999</w:t>
            </w:r>
          </w:p>
          <w:p w14:paraId="229E48E8" w14:textId="77777777" w:rsidR="007D435F" w:rsidRDefault="00B87847">
            <w:pPr>
              <w:pStyle w:val="TableParagraph"/>
              <w:spacing w:line="181" w:lineRule="exact"/>
              <w:rPr>
                <w:sz w:val="16"/>
              </w:rPr>
            </w:pPr>
            <w:r>
              <w:rPr>
                <w:sz w:val="16"/>
              </w:rPr>
              <w:t>33478</w:t>
            </w:r>
          </w:p>
        </w:tc>
        <w:tc>
          <w:tcPr>
            <w:tcW w:w="3216" w:type="dxa"/>
            <w:tcBorders>
              <w:bottom w:val="dashed" w:sz="4" w:space="0" w:color="000000"/>
            </w:tcBorders>
          </w:tcPr>
          <w:p w14:paraId="2D5FA4DB" w14:textId="77777777" w:rsidR="007D435F" w:rsidRDefault="00B87847">
            <w:pPr>
              <w:pStyle w:val="TableParagraph"/>
              <w:ind w:left="287" w:right="1390" w:hanging="1"/>
              <w:rPr>
                <w:sz w:val="16"/>
              </w:rPr>
            </w:pPr>
            <w:r>
              <w:rPr>
                <w:sz w:val="16"/>
              </w:rPr>
              <w:t>SURPATIENT,FORTY 000-77-7777</w:t>
            </w:r>
          </w:p>
          <w:p w14:paraId="49441E5B" w14:textId="77777777" w:rsidR="007D435F" w:rsidRDefault="00B87847">
            <w:pPr>
              <w:pStyle w:val="TableParagraph"/>
              <w:numPr>
                <w:ilvl w:val="0"/>
                <w:numId w:val="164"/>
              </w:numPr>
              <w:tabs>
                <w:tab w:val="left" w:pos="480"/>
              </w:tabs>
              <w:spacing w:line="181" w:lineRule="exact"/>
              <w:ind w:hanging="193"/>
              <w:rPr>
                <w:sz w:val="16"/>
              </w:rPr>
            </w:pPr>
            <w:r>
              <w:rPr>
                <w:sz w:val="16"/>
              </w:rPr>
              <w:t>LEFT CAROTID</w:t>
            </w:r>
            <w:r>
              <w:rPr>
                <w:spacing w:val="-8"/>
                <w:sz w:val="16"/>
              </w:rPr>
              <w:t xml:space="preserve"> </w:t>
            </w:r>
            <w:r>
              <w:rPr>
                <w:sz w:val="16"/>
              </w:rPr>
              <w:t>ENDARTERECTOMY</w:t>
            </w:r>
          </w:p>
          <w:p w14:paraId="554D56C2" w14:textId="77777777" w:rsidR="007D435F" w:rsidRDefault="00B87847">
            <w:pPr>
              <w:pStyle w:val="TableParagraph"/>
              <w:numPr>
                <w:ilvl w:val="0"/>
                <w:numId w:val="164"/>
              </w:numPr>
              <w:tabs>
                <w:tab w:val="left" w:pos="480"/>
              </w:tabs>
              <w:spacing w:line="181" w:lineRule="exact"/>
              <w:ind w:hanging="193"/>
              <w:rPr>
                <w:sz w:val="16"/>
              </w:rPr>
            </w:pPr>
            <w:r>
              <w:rPr>
                <w:sz w:val="16"/>
              </w:rPr>
              <w:t>REOPERATION LEFT</w:t>
            </w:r>
            <w:r>
              <w:rPr>
                <w:spacing w:val="-5"/>
                <w:sz w:val="16"/>
              </w:rPr>
              <w:t xml:space="preserve"> </w:t>
            </w:r>
            <w:r>
              <w:rPr>
                <w:sz w:val="16"/>
              </w:rPr>
              <w:t>CAROTID</w:t>
            </w:r>
          </w:p>
        </w:tc>
        <w:tc>
          <w:tcPr>
            <w:tcW w:w="2832" w:type="dxa"/>
            <w:tcBorders>
              <w:bottom w:val="dashed" w:sz="4" w:space="0" w:color="000000"/>
            </w:tcBorders>
          </w:tcPr>
          <w:p w14:paraId="1306382E" w14:textId="77777777" w:rsidR="007D435F" w:rsidRDefault="00B87847">
            <w:pPr>
              <w:pStyle w:val="TableParagraph"/>
              <w:ind w:left="143"/>
              <w:rPr>
                <w:sz w:val="16"/>
              </w:rPr>
            </w:pPr>
            <w:r>
              <w:rPr>
                <w:sz w:val="16"/>
              </w:rPr>
              <w:t>SURSURGEON,ONE</w:t>
            </w:r>
          </w:p>
        </w:tc>
      </w:tr>
      <w:tr w:rsidR="007D435F" w14:paraId="0A7B7737" w14:textId="77777777">
        <w:trPr>
          <w:trHeight w:val="451"/>
        </w:trPr>
        <w:tc>
          <w:tcPr>
            <w:tcW w:w="1440" w:type="dxa"/>
            <w:tcBorders>
              <w:top w:val="dashed" w:sz="4" w:space="0" w:color="000000"/>
            </w:tcBorders>
          </w:tcPr>
          <w:p w14:paraId="2B3B193F" w14:textId="77777777" w:rsidR="007D435F" w:rsidRDefault="00B87847">
            <w:pPr>
              <w:pStyle w:val="TableParagraph"/>
              <w:spacing w:before="87"/>
              <w:rPr>
                <w:sz w:val="16"/>
              </w:rPr>
            </w:pPr>
            <w:r>
              <w:rPr>
                <w:sz w:val="16"/>
              </w:rPr>
              <w:t>JUL 08, 1999</w:t>
            </w:r>
          </w:p>
          <w:p w14:paraId="15444CD9" w14:textId="77777777" w:rsidR="007D435F" w:rsidRDefault="00B87847">
            <w:pPr>
              <w:pStyle w:val="TableParagraph"/>
              <w:spacing w:before="1" w:line="161" w:lineRule="exact"/>
              <w:rPr>
                <w:sz w:val="16"/>
              </w:rPr>
            </w:pPr>
            <w:r>
              <w:rPr>
                <w:sz w:val="16"/>
              </w:rPr>
              <w:t>33575</w:t>
            </w:r>
          </w:p>
        </w:tc>
        <w:tc>
          <w:tcPr>
            <w:tcW w:w="3216" w:type="dxa"/>
            <w:tcBorders>
              <w:top w:val="dashed" w:sz="4" w:space="0" w:color="000000"/>
            </w:tcBorders>
          </w:tcPr>
          <w:p w14:paraId="7844D4D4" w14:textId="77777777" w:rsidR="007D435F" w:rsidRDefault="00B87847">
            <w:pPr>
              <w:pStyle w:val="TableParagraph"/>
              <w:spacing w:before="87" w:line="180" w:lineRule="atLeast"/>
              <w:ind w:left="287" w:right="1582" w:hanging="1"/>
              <w:rPr>
                <w:sz w:val="16"/>
              </w:rPr>
            </w:pPr>
            <w:r>
              <w:rPr>
                <w:sz w:val="16"/>
              </w:rPr>
              <w:t>SURPATIENT,TWO 000-45-1982</w:t>
            </w:r>
          </w:p>
        </w:tc>
        <w:tc>
          <w:tcPr>
            <w:tcW w:w="2832" w:type="dxa"/>
            <w:tcBorders>
              <w:top w:val="dashed" w:sz="4" w:space="0" w:color="000000"/>
            </w:tcBorders>
          </w:tcPr>
          <w:p w14:paraId="03A5CB78" w14:textId="77777777" w:rsidR="007D435F" w:rsidRDefault="00B87847">
            <w:pPr>
              <w:pStyle w:val="TableParagraph"/>
              <w:spacing w:before="87"/>
              <w:ind w:left="143"/>
              <w:rPr>
                <w:sz w:val="16"/>
              </w:rPr>
            </w:pPr>
            <w:r>
              <w:rPr>
                <w:sz w:val="16"/>
              </w:rPr>
              <w:t>SURSURGEON,TWO</w:t>
            </w:r>
          </w:p>
        </w:tc>
      </w:tr>
    </w:tbl>
    <w:p w14:paraId="3D992A6F" w14:textId="77777777" w:rsidR="007D435F" w:rsidRDefault="00277930">
      <w:pPr>
        <w:pStyle w:val="ListParagraph"/>
        <w:numPr>
          <w:ilvl w:val="0"/>
          <w:numId w:val="165"/>
        </w:numPr>
        <w:tabs>
          <w:tab w:val="left" w:pos="2081"/>
        </w:tabs>
        <w:ind w:hanging="193"/>
        <w:rPr>
          <w:rFonts w:ascii="Courier New" w:hAnsi="Courier New"/>
          <w:sz w:val="16"/>
        </w:rPr>
      </w:pPr>
      <w:r>
        <w:pict w14:anchorId="68C8A944">
          <v:shape id="_x0000_s1856" style="position:absolute;left:0;text-align:left;margin-left:1in;margin-top:13.5pt;width:374.4pt;height:.1pt;z-index:-15314944;mso-wrap-distance-left:0;mso-wrap-distance-right:0;mso-position-horizontal-relative:page;mso-position-vertical-relative:text" coordorigin="1440,270" coordsize="7488,0" path="m1440,270r7488,e" filled="f" strokeweight=".16733mm">
            <v:stroke dashstyle="dash"/>
            <v:path arrowok="t"/>
            <w10:wrap type="topAndBottom" anchorx="page"/>
          </v:shape>
        </w:pict>
      </w:r>
      <w:r w:rsidR="00B87847">
        <w:rPr>
          <w:rFonts w:ascii="Courier New" w:hAnsi="Courier New"/>
          <w:sz w:val="16"/>
        </w:rPr>
        <w:t>LT. A-V FISTULA WITH LOOP VEIN</w:t>
      </w:r>
      <w:r w:rsidR="00B87847">
        <w:rPr>
          <w:rFonts w:ascii="Courier New" w:hAnsi="Courier New"/>
          <w:spacing w:val="-8"/>
          <w:sz w:val="16"/>
        </w:rPr>
        <w:t xml:space="preserve"> </w:t>
      </w:r>
      <w:r w:rsidR="00B87847">
        <w:rPr>
          <w:rFonts w:ascii="Courier New" w:hAnsi="Courier New"/>
          <w:sz w:val="16"/>
        </w:rPr>
        <w:t>GRAFT</w:t>
      </w:r>
    </w:p>
    <w:p w14:paraId="37FDB9AB" w14:textId="77777777" w:rsidR="007D435F" w:rsidRDefault="007D435F">
      <w:pPr>
        <w:pStyle w:val="BodyText"/>
        <w:spacing w:before="10"/>
        <w:rPr>
          <w:sz w:val="11"/>
        </w:rPr>
      </w:pPr>
    </w:p>
    <w:p w14:paraId="1BC8AAB1" w14:textId="77777777" w:rsidR="007D435F" w:rsidRDefault="00B87847">
      <w:pPr>
        <w:spacing w:before="101"/>
        <w:ind w:left="160"/>
        <w:rPr>
          <w:b/>
          <w:sz w:val="16"/>
        </w:rPr>
      </w:pPr>
      <w:r>
        <w:rPr>
          <w:sz w:val="16"/>
        </w:rPr>
        <w:t>Press RETURN to continue</w:t>
      </w:r>
      <w:r>
        <w:rPr>
          <w:spacing w:val="92"/>
          <w:sz w:val="16"/>
        </w:rPr>
        <w:t xml:space="preserve"> </w:t>
      </w:r>
      <w:r>
        <w:rPr>
          <w:b/>
          <w:sz w:val="16"/>
        </w:rPr>
        <w:t>&lt;Enter&gt;</w:t>
      </w:r>
    </w:p>
    <w:p w14:paraId="7C490C68" w14:textId="77777777" w:rsidR="007D435F" w:rsidRDefault="007D435F">
      <w:pPr>
        <w:rPr>
          <w:sz w:val="16"/>
        </w:rPr>
        <w:sectPr w:rsidR="007D435F">
          <w:footerReference w:type="default" r:id="rId456"/>
          <w:pgSz w:w="12240" w:h="15840"/>
          <w:pgMar w:top="1360" w:right="1300" w:bottom="940" w:left="1280" w:header="0" w:footer="746" w:gutter="0"/>
          <w:cols w:space="720"/>
        </w:sectPr>
      </w:pPr>
    </w:p>
    <w:p w14:paraId="196DF642" w14:textId="77777777" w:rsidR="007D435F" w:rsidRDefault="00B87847">
      <w:pPr>
        <w:spacing w:before="78"/>
        <w:ind w:left="160"/>
        <w:rPr>
          <w:rFonts w:ascii="Times New Roman"/>
          <w:b/>
          <w:sz w:val="20"/>
        </w:rPr>
      </w:pPr>
      <w:r>
        <w:rPr>
          <w:rFonts w:ascii="Times New Roman"/>
          <w:b/>
          <w:sz w:val="20"/>
        </w:rPr>
        <w:lastRenderedPageBreak/>
        <w:t>Example 3: Clean Wound Infection Summary</w:t>
      </w:r>
    </w:p>
    <w:p w14:paraId="2A8CFAD9" w14:textId="77777777" w:rsidR="007D435F" w:rsidRDefault="00B87847">
      <w:pPr>
        <w:pStyle w:val="BodyText"/>
        <w:tabs>
          <w:tab w:val="left" w:pos="9550"/>
        </w:tabs>
        <w:spacing w:before="121"/>
        <w:ind w:left="160"/>
      </w:pPr>
      <w:r>
        <w:rPr>
          <w:shd w:val="clear" w:color="auto" w:fill="E4E4E4"/>
        </w:rPr>
        <w:t xml:space="preserve">Select Management Reports Option: </w:t>
      </w:r>
      <w:r>
        <w:rPr>
          <w:b/>
          <w:shd w:val="clear" w:color="auto" w:fill="E4E4E4"/>
        </w:rPr>
        <w:t xml:space="preserve">WC  </w:t>
      </w:r>
      <w:r>
        <w:rPr>
          <w:shd w:val="clear" w:color="auto" w:fill="E4E4E4"/>
        </w:rPr>
        <w:t>Wound Classification</w:t>
      </w:r>
      <w:r>
        <w:rPr>
          <w:spacing w:val="-28"/>
          <w:shd w:val="clear" w:color="auto" w:fill="E4E4E4"/>
        </w:rPr>
        <w:t xml:space="preserve"> </w:t>
      </w:r>
      <w:r>
        <w:rPr>
          <w:shd w:val="clear" w:color="auto" w:fill="E4E4E4"/>
        </w:rPr>
        <w:t>Report</w:t>
      </w:r>
      <w:r>
        <w:rPr>
          <w:shd w:val="clear" w:color="auto" w:fill="E4E4E4"/>
        </w:rPr>
        <w:tab/>
      </w:r>
    </w:p>
    <w:p w14:paraId="7D802B7F" w14:textId="77777777" w:rsidR="007D435F" w:rsidRDefault="00277930">
      <w:pPr>
        <w:pStyle w:val="BodyText"/>
        <w:spacing w:before="4"/>
        <w:rPr>
          <w:sz w:val="20"/>
        </w:rPr>
      </w:pPr>
      <w:r>
        <w:pict w14:anchorId="751292D5">
          <v:shape id="_x0000_s1855" type="#_x0000_t202" style="position:absolute;margin-left:70.6pt;margin-top:12.75pt;width:470.95pt;height:163.15pt;z-index:-15314432;mso-wrap-distance-left:0;mso-wrap-distance-right:0;mso-position-horizontal-relative:page" fillcolor="#e4e4e4" stroked="f">
            <v:textbox inset="0,0,0,0">
              <w:txbxContent>
                <w:p w14:paraId="5B3F6449" w14:textId="77777777" w:rsidR="0040444F" w:rsidRDefault="0040444F">
                  <w:pPr>
                    <w:pStyle w:val="BodyText"/>
                    <w:spacing w:before="3"/>
                    <w:ind w:left="28"/>
                  </w:pPr>
                  <w:r>
                    <w:t>Wound Classification Report</w:t>
                  </w:r>
                </w:p>
                <w:p w14:paraId="29F7227B" w14:textId="77777777" w:rsidR="0040444F" w:rsidRDefault="0040444F">
                  <w:pPr>
                    <w:pStyle w:val="BodyText"/>
                    <w:rPr>
                      <w:sz w:val="18"/>
                    </w:rPr>
                  </w:pPr>
                </w:p>
                <w:p w14:paraId="08F299FC" w14:textId="77777777" w:rsidR="0040444F" w:rsidRDefault="0040444F">
                  <w:pPr>
                    <w:pStyle w:val="BodyText"/>
                    <w:spacing w:before="153"/>
                    <w:ind w:left="28" w:right="5931"/>
                  </w:pPr>
                  <w:r>
                    <w:t xml:space="preserve">Start with Date: </w:t>
                  </w:r>
                  <w:r>
                    <w:rPr>
                      <w:b/>
                    </w:rPr>
                    <w:t xml:space="preserve">6/1 </w:t>
                  </w:r>
                  <w:r>
                    <w:t xml:space="preserve">(JUN 01, 1999) End with Date: </w:t>
                  </w:r>
                  <w:r>
                    <w:rPr>
                      <w:b/>
                    </w:rPr>
                    <w:t xml:space="preserve">6/30 </w:t>
                  </w:r>
                  <w:r>
                    <w:t>(JUN 30, 1999)</w:t>
                  </w:r>
                </w:p>
                <w:p w14:paraId="5E0A0F18" w14:textId="77777777" w:rsidR="0040444F" w:rsidRDefault="0040444F">
                  <w:pPr>
                    <w:pStyle w:val="BodyText"/>
                    <w:spacing w:before="5"/>
                  </w:pPr>
                </w:p>
                <w:p w14:paraId="42F1EE8D" w14:textId="77777777" w:rsidR="0040444F" w:rsidRDefault="0040444F">
                  <w:pPr>
                    <w:pStyle w:val="BodyText"/>
                    <w:spacing w:before="1"/>
                    <w:ind w:left="28"/>
                  </w:pPr>
                  <w:r>
                    <w:t>Print which of the following ?</w:t>
                  </w:r>
                </w:p>
                <w:p w14:paraId="5659611A" w14:textId="77777777" w:rsidR="0040444F" w:rsidRDefault="0040444F">
                  <w:pPr>
                    <w:pStyle w:val="BodyText"/>
                    <w:spacing w:before="11"/>
                    <w:rPr>
                      <w:sz w:val="15"/>
                    </w:rPr>
                  </w:pPr>
                </w:p>
                <w:p w14:paraId="3DEF0008" w14:textId="77777777" w:rsidR="0040444F" w:rsidRDefault="0040444F">
                  <w:pPr>
                    <w:pStyle w:val="BodyText"/>
                    <w:numPr>
                      <w:ilvl w:val="0"/>
                      <w:numId w:val="163"/>
                    </w:numPr>
                    <w:tabs>
                      <w:tab w:val="left" w:pos="317"/>
                    </w:tabs>
                    <w:spacing w:line="181" w:lineRule="exact"/>
                    <w:ind w:hanging="289"/>
                  </w:pPr>
                  <w:r>
                    <w:t>Wound Classification Report</w:t>
                  </w:r>
                  <w:r>
                    <w:rPr>
                      <w:spacing w:val="-4"/>
                    </w:rPr>
                    <w:t xml:space="preserve"> </w:t>
                  </w:r>
                  <w:r>
                    <w:t>(Summary)</w:t>
                  </w:r>
                </w:p>
                <w:p w14:paraId="14E107BA" w14:textId="77777777" w:rsidR="0040444F" w:rsidRDefault="0040444F">
                  <w:pPr>
                    <w:pStyle w:val="BodyText"/>
                    <w:numPr>
                      <w:ilvl w:val="0"/>
                      <w:numId w:val="163"/>
                    </w:numPr>
                    <w:tabs>
                      <w:tab w:val="left" w:pos="317"/>
                    </w:tabs>
                    <w:spacing w:line="181" w:lineRule="exact"/>
                    <w:ind w:hanging="289"/>
                  </w:pPr>
                  <w:r>
                    <w:t>List of Operations by Wound</w:t>
                  </w:r>
                  <w:r>
                    <w:rPr>
                      <w:spacing w:val="-7"/>
                    </w:rPr>
                    <w:t xml:space="preserve"> </w:t>
                  </w:r>
                  <w:r>
                    <w:t>Classification</w:t>
                  </w:r>
                </w:p>
                <w:p w14:paraId="17F235BA" w14:textId="77777777" w:rsidR="0040444F" w:rsidRDefault="0040444F">
                  <w:pPr>
                    <w:pStyle w:val="BodyText"/>
                    <w:numPr>
                      <w:ilvl w:val="0"/>
                      <w:numId w:val="163"/>
                    </w:numPr>
                    <w:tabs>
                      <w:tab w:val="left" w:pos="317"/>
                    </w:tabs>
                    <w:spacing w:before="1" w:line="472" w:lineRule="auto"/>
                    <w:ind w:left="28" w:right="6316" w:firstLine="0"/>
                    <w:rPr>
                      <w:b/>
                    </w:rPr>
                  </w:pPr>
                  <w:r>
                    <w:t>Clean Wound Infection Summary Select Number: 1//</w:t>
                  </w:r>
                  <w:r>
                    <w:rPr>
                      <w:spacing w:val="-5"/>
                    </w:rPr>
                    <w:t xml:space="preserve"> </w:t>
                  </w:r>
                  <w:r>
                    <w:rPr>
                      <w:b/>
                    </w:rPr>
                    <w:t>3</w:t>
                  </w:r>
                </w:p>
                <w:p w14:paraId="4203DB2A" w14:textId="77777777" w:rsidR="0040444F" w:rsidRDefault="0040444F">
                  <w:pPr>
                    <w:pStyle w:val="BodyText"/>
                    <w:spacing w:before="5"/>
                    <w:rPr>
                      <w:b/>
                    </w:rPr>
                  </w:pPr>
                </w:p>
                <w:p w14:paraId="28FBB5BF" w14:textId="77777777" w:rsidR="0040444F" w:rsidRDefault="0040444F">
                  <w:pPr>
                    <w:pStyle w:val="BodyText"/>
                    <w:ind w:left="28"/>
                    <w:rPr>
                      <w:b/>
                    </w:rPr>
                  </w:pPr>
                  <w:r>
                    <w:t xml:space="preserve">Do you want to print the report for all Surgical Specialties ? YES// </w:t>
                  </w:r>
                  <w:r>
                    <w:rPr>
                      <w:b/>
                    </w:rPr>
                    <w:t>&lt;Enter&gt;</w:t>
                  </w:r>
                </w:p>
                <w:p w14:paraId="5B7831E8" w14:textId="77777777" w:rsidR="0040444F" w:rsidRDefault="0040444F">
                  <w:pPr>
                    <w:pStyle w:val="BodyText"/>
                    <w:spacing w:before="2"/>
                    <w:rPr>
                      <w:b/>
                    </w:rPr>
                  </w:pPr>
                </w:p>
                <w:p w14:paraId="2D1F8319" w14:textId="77777777" w:rsidR="0040444F" w:rsidRDefault="0040444F">
                  <w:pPr>
                    <w:ind w:left="28"/>
                    <w:rPr>
                      <w:b/>
                      <w:i/>
                      <w:sz w:val="16"/>
                    </w:rPr>
                  </w:pPr>
                  <w:r>
                    <w:rPr>
                      <w:sz w:val="16"/>
                    </w:rPr>
                    <w:t xml:space="preserve">Print on Device: </w:t>
                  </w:r>
                  <w:r>
                    <w:rPr>
                      <w:b/>
                      <w:i/>
                      <w:sz w:val="16"/>
                    </w:rPr>
                    <w:t>[Select Print Device]</w:t>
                  </w:r>
                </w:p>
              </w:txbxContent>
            </v:textbox>
            <w10:wrap type="topAndBottom" anchorx="page"/>
          </v:shape>
        </w:pict>
      </w:r>
    </w:p>
    <w:p w14:paraId="3911B115" w14:textId="77777777" w:rsidR="007D435F" w:rsidRDefault="00B87847">
      <w:pPr>
        <w:pStyle w:val="Heading5"/>
        <w:spacing w:line="248" w:lineRule="exact"/>
        <w:ind w:left="160"/>
        <w:rPr>
          <w:rFonts w:ascii="Century Schoolbook"/>
        </w:rPr>
      </w:pPr>
      <w:r>
        <w:rPr>
          <w:rFonts w:ascii="Century Schoolbook"/>
        </w:rPr>
        <w:t>----------------------------------------------------------printout follows----------------------------------------------</w:t>
      </w:r>
    </w:p>
    <w:p w14:paraId="76C33589" w14:textId="77777777" w:rsidR="007D435F" w:rsidRDefault="007D435F">
      <w:pPr>
        <w:pStyle w:val="BodyText"/>
        <w:spacing w:before="5"/>
        <w:rPr>
          <w:rFonts w:ascii="Century Schoolbook"/>
          <w:i/>
          <w:sz w:val="37"/>
        </w:rPr>
      </w:pPr>
    </w:p>
    <w:p w14:paraId="39E9D0D7" w14:textId="77777777" w:rsidR="007D435F" w:rsidRDefault="00B87847">
      <w:pPr>
        <w:pStyle w:val="BodyText"/>
        <w:spacing w:before="1"/>
        <w:ind w:left="3233" w:right="4889" w:hanging="1"/>
        <w:jc w:val="center"/>
      </w:pPr>
      <w:r>
        <w:t>MAYBERRY, NC SURGICAL SERVICE</w:t>
      </w:r>
    </w:p>
    <w:p w14:paraId="59FD9C8C" w14:textId="77777777" w:rsidR="007D435F" w:rsidRDefault="00B87847">
      <w:pPr>
        <w:pStyle w:val="BodyText"/>
        <w:ind w:left="2396" w:right="4149"/>
        <w:jc w:val="center"/>
      </w:pPr>
      <w:r>
        <w:t>CLEAN WOUND INFECTION SUMMARY FROM: JUN 1,1999 TO: JUN 30,1999 DATE PRINTED: JUL 18,1999</w:t>
      </w:r>
    </w:p>
    <w:p w14:paraId="716B9BE5" w14:textId="77777777" w:rsidR="007D435F" w:rsidRDefault="00B87847">
      <w:pPr>
        <w:pStyle w:val="BodyText"/>
        <w:tabs>
          <w:tab w:val="left" w:pos="2495"/>
        </w:tabs>
        <w:ind w:right="1849"/>
        <w:jc w:val="center"/>
      </w:pPr>
      <w:r>
        <w:t>REVIEWED</w:t>
      </w:r>
      <w:r>
        <w:rPr>
          <w:spacing w:val="-3"/>
        </w:rPr>
        <w:t xml:space="preserve"> </w:t>
      </w:r>
      <w:r>
        <w:t>BY:</w:t>
      </w:r>
      <w:r>
        <w:tab/>
        <w:t>DATE</w:t>
      </w:r>
      <w:r>
        <w:rPr>
          <w:spacing w:val="-2"/>
        </w:rPr>
        <w:t xml:space="preserve"> </w:t>
      </w:r>
      <w:r>
        <w:t>REVIEWED:</w:t>
      </w:r>
    </w:p>
    <w:p w14:paraId="484895C1" w14:textId="77777777" w:rsidR="007D435F" w:rsidRDefault="007D435F">
      <w:pPr>
        <w:pStyle w:val="BodyText"/>
      </w:pPr>
    </w:p>
    <w:p w14:paraId="23A5E6CE" w14:textId="77777777" w:rsidR="007D435F" w:rsidRDefault="00B87847">
      <w:pPr>
        <w:pStyle w:val="BodyText"/>
        <w:tabs>
          <w:tab w:val="left" w:pos="2464"/>
          <w:tab w:val="left" w:pos="3999"/>
          <w:tab w:val="left" w:pos="5343"/>
        </w:tabs>
        <w:spacing w:line="181" w:lineRule="exact"/>
        <w:ind w:left="160"/>
      </w:pPr>
      <w:r>
        <w:t>SURGICAL</w:t>
      </w:r>
      <w:r>
        <w:rPr>
          <w:spacing w:val="-4"/>
        </w:rPr>
        <w:t xml:space="preserve"> </w:t>
      </w:r>
      <w:r>
        <w:t>SERVICE</w:t>
      </w:r>
      <w:r>
        <w:tab/>
        <w:t>CLEAN</w:t>
      </w:r>
      <w:r>
        <w:rPr>
          <w:spacing w:val="-3"/>
        </w:rPr>
        <w:t xml:space="preserve"> </w:t>
      </w:r>
      <w:r>
        <w:t>WOUNDS</w:t>
      </w:r>
      <w:r>
        <w:tab/>
        <w:t>INFECTIONS</w:t>
      </w:r>
      <w:r>
        <w:tab/>
        <w:t>INFECTION</w:t>
      </w:r>
      <w:r>
        <w:rPr>
          <w:spacing w:val="-2"/>
        </w:rPr>
        <w:t xml:space="preserve"> </w:t>
      </w:r>
      <w:r>
        <w:t>RATE</w:t>
      </w:r>
    </w:p>
    <w:p w14:paraId="2E943093" w14:textId="77777777" w:rsidR="007D435F" w:rsidRDefault="00B87847">
      <w:pPr>
        <w:pStyle w:val="BodyText"/>
        <w:spacing w:line="181" w:lineRule="exact"/>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2402"/>
        <w:gridCol w:w="1393"/>
        <w:gridCol w:w="1440"/>
        <w:gridCol w:w="1106"/>
      </w:tblGrid>
      <w:tr w:rsidR="007D435F" w14:paraId="694755C3" w14:textId="77777777">
        <w:trPr>
          <w:trHeight w:val="181"/>
        </w:trPr>
        <w:tc>
          <w:tcPr>
            <w:tcW w:w="2402" w:type="dxa"/>
          </w:tcPr>
          <w:p w14:paraId="061832AD" w14:textId="77777777" w:rsidR="007D435F" w:rsidRDefault="00B87847">
            <w:pPr>
              <w:pStyle w:val="TableParagraph"/>
              <w:spacing w:line="160" w:lineRule="exact"/>
              <w:ind w:left="50"/>
              <w:rPr>
                <w:sz w:val="16"/>
              </w:rPr>
            </w:pPr>
            <w:r>
              <w:rPr>
                <w:sz w:val="16"/>
              </w:rPr>
              <w:t>GENERAL</w:t>
            </w:r>
          </w:p>
        </w:tc>
        <w:tc>
          <w:tcPr>
            <w:tcW w:w="1393" w:type="dxa"/>
          </w:tcPr>
          <w:p w14:paraId="695CBDF5" w14:textId="77777777" w:rsidR="007D435F" w:rsidRDefault="00B87847">
            <w:pPr>
              <w:pStyle w:val="TableParagraph"/>
              <w:spacing w:line="160" w:lineRule="exact"/>
              <w:ind w:right="671"/>
              <w:jc w:val="right"/>
              <w:rPr>
                <w:sz w:val="16"/>
              </w:rPr>
            </w:pPr>
            <w:r>
              <w:rPr>
                <w:sz w:val="16"/>
              </w:rPr>
              <w:t>21</w:t>
            </w:r>
          </w:p>
        </w:tc>
        <w:tc>
          <w:tcPr>
            <w:tcW w:w="1440" w:type="dxa"/>
          </w:tcPr>
          <w:p w14:paraId="25F0592A" w14:textId="77777777" w:rsidR="007D435F" w:rsidRDefault="00B87847">
            <w:pPr>
              <w:pStyle w:val="TableParagraph"/>
              <w:spacing w:line="160" w:lineRule="exact"/>
              <w:ind w:left="670"/>
              <w:rPr>
                <w:sz w:val="16"/>
              </w:rPr>
            </w:pPr>
            <w:r>
              <w:rPr>
                <w:sz w:val="16"/>
              </w:rPr>
              <w:t>1</w:t>
            </w:r>
          </w:p>
        </w:tc>
        <w:tc>
          <w:tcPr>
            <w:tcW w:w="1106" w:type="dxa"/>
          </w:tcPr>
          <w:p w14:paraId="10996F16" w14:textId="77777777" w:rsidR="007D435F" w:rsidRDefault="00B87847">
            <w:pPr>
              <w:pStyle w:val="TableParagraph"/>
              <w:spacing w:line="160" w:lineRule="exact"/>
              <w:ind w:right="49"/>
              <w:jc w:val="right"/>
              <w:rPr>
                <w:sz w:val="16"/>
              </w:rPr>
            </w:pPr>
            <w:r>
              <w:rPr>
                <w:sz w:val="16"/>
              </w:rPr>
              <w:t>4.8%</w:t>
            </w:r>
          </w:p>
        </w:tc>
      </w:tr>
      <w:tr w:rsidR="007D435F" w14:paraId="1A6037BF" w14:textId="77777777">
        <w:trPr>
          <w:trHeight w:val="181"/>
        </w:trPr>
        <w:tc>
          <w:tcPr>
            <w:tcW w:w="2402" w:type="dxa"/>
          </w:tcPr>
          <w:p w14:paraId="70B21193" w14:textId="77777777" w:rsidR="007D435F" w:rsidRDefault="00B87847">
            <w:pPr>
              <w:pStyle w:val="TableParagraph"/>
              <w:spacing w:line="161" w:lineRule="exact"/>
              <w:ind w:left="50"/>
              <w:rPr>
                <w:sz w:val="16"/>
              </w:rPr>
            </w:pPr>
            <w:r>
              <w:rPr>
                <w:sz w:val="16"/>
              </w:rPr>
              <w:t>GYNECOLOGY</w:t>
            </w:r>
          </w:p>
        </w:tc>
        <w:tc>
          <w:tcPr>
            <w:tcW w:w="1393" w:type="dxa"/>
          </w:tcPr>
          <w:p w14:paraId="7A591847" w14:textId="77777777" w:rsidR="007D435F" w:rsidRDefault="00B87847">
            <w:pPr>
              <w:pStyle w:val="TableParagraph"/>
              <w:spacing w:line="161" w:lineRule="exact"/>
              <w:ind w:right="670"/>
              <w:jc w:val="right"/>
              <w:rPr>
                <w:sz w:val="16"/>
              </w:rPr>
            </w:pPr>
            <w:r>
              <w:rPr>
                <w:sz w:val="16"/>
              </w:rPr>
              <w:t>0</w:t>
            </w:r>
          </w:p>
        </w:tc>
        <w:tc>
          <w:tcPr>
            <w:tcW w:w="1440" w:type="dxa"/>
          </w:tcPr>
          <w:p w14:paraId="470560F1" w14:textId="77777777" w:rsidR="007D435F" w:rsidRDefault="00B87847">
            <w:pPr>
              <w:pStyle w:val="TableParagraph"/>
              <w:spacing w:line="161" w:lineRule="exact"/>
              <w:ind w:left="670"/>
              <w:rPr>
                <w:sz w:val="16"/>
              </w:rPr>
            </w:pPr>
            <w:r>
              <w:rPr>
                <w:sz w:val="16"/>
              </w:rPr>
              <w:t>0</w:t>
            </w:r>
          </w:p>
        </w:tc>
        <w:tc>
          <w:tcPr>
            <w:tcW w:w="1106" w:type="dxa"/>
          </w:tcPr>
          <w:p w14:paraId="3464CED9" w14:textId="77777777" w:rsidR="007D435F" w:rsidRDefault="00B87847">
            <w:pPr>
              <w:pStyle w:val="TableParagraph"/>
              <w:spacing w:line="161" w:lineRule="exact"/>
              <w:ind w:right="49"/>
              <w:jc w:val="right"/>
              <w:rPr>
                <w:sz w:val="16"/>
              </w:rPr>
            </w:pPr>
            <w:r>
              <w:rPr>
                <w:sz w:val="16"/>
              </w:rPr>
              <w:t>0.0%</w:t>
            </w:r>
          </w:p>
        </w:tc>
      </w:tr>
      <w:tr w:rsidR="007D435F" w14:paraId="5CF0932F" w14:textId="77777777">
        <w:trPr>
          <w:trHeight w:val="181"/>
        </w:trPr>
        <w:tc>
          <w:tcPr>
            <w:tcW w:w="2402" w:type="dxa"/>
          </w:tcPr>
          <w:p w14:paraId="784756DA" w14:textId="77777777" w:rsidR="007D435F" w:rsidRDefault="00B87847">
            <w:pPr>
              <w:pStyle w:val="TableParagraph"/>
              <w:spacing w:line="161" w:lineRule="exact"/>
              <w:ind w:left="50"/>
              <w:rPr>
                <w:sz w:val="16"/>
              </w:rPr>
            </w:pPr>
            <w:r>
              <w:rPr>
                <w:sz w:val="16"/>
              </w:rPr>
              <w:t>NEUROSURGERY</w:t>
            </w:r>
          </w:p>
        </w:tc>
        <w:tc>
          <w:tcPr>
            <w:tcW w:w="1393" w:type="dxa"/>
          </w:tcPr>
          <w:p w14:paraId="63DBD970" w14:textId="77777777" w:rsidR="007D435F" w:rsidRDefault="00B87847">
            <w:pPr>
              <w:pStyle w:val="TableParagraph"/>
              <w:spacing w:line="161" w:lineRule="exact"/>
              <w:ind w:right="671"/>
              <w:jc w:val="right"/>
              <w:rPr>
                <w:sz w:val="16"/>
              </w:rPr>
            </w:pPr>
            <w:r>
              <w:rPr>
                <w:sz w:val="16"/>
              </w:rPr>
              <w:t>11</w:t>
            </w:r>
          </w:p>
        </w:tc>
        <w:tc>
          <w:tcPr>
            <w:tcW w:w="1440" w:type="dxa"/>
          </w:tcPr>
          <w:p w14:paraId="04317B6D" w14:textId="77777777" w:rsidR="007D435F" w:rsidRDefault="00B87847">
            <w:pPr>
              <w:pStyle w:val="TableParagraph"/>
              <w:spacing w:line="161" w:lineRule="exact"/>
              <w:ind w:left="670"/>
              <w:rPr>
                <w:sz w:val="16"/>
              </w:rPr>
            </w:pPr>
            <w:r>
              <w:rPr>
                <w:sz w:val="16"/>
              </w:rPr>
              <w:t>0</w:t>
            </w:r>
          </w:p>
        </w:tc>
        <w:tc>
          <w:tcPr>
            <w:tcW w:w="1106" w:type="dxa"/>
          </w:tcPr>
          <w:p w14:paraId="7958C0FD" w14:textId="77777777" w:rsidR="007D435F" w:rsidRDefault="00B87847">
            <w:pPr>
              <w:pStyle w:val="TableParagraph"/>
              <w:spacing w:line="161" w:lineRule="exact"/>
              <w:ind w:right="49"/>
              <w:jc w:val="right"/>
              <w:rPr>
                <w:sz w:val="16"/>
              </w:rPr>
            </w:pPr>
            <w:r>
              <w:rPr>
                <w:sz w:val="16"/>
              </w:rPr>
              <w:t>0.0%</w:t>
            </w:r>
          </w:p>
        </w:tc>
      </w:tr>
      <w:tr w:rsidR="007D435F" w14:paraId="1E319BDA" w14:textId="77777777">
        <w:trPr>
          <w:trHeight w:val="181"/>
        </w:trPr>
        <w:tc>
          <w:tcPr>
            <w:tcW w:w="2402" w:type="dxa"/>
          </w:tcPr>
          <w:p w14:paraId="144B53DC" w14:textId="77777777" w:rsidR="007D435F" w:rsidRDefault="00B87847">
            <w:pPr>
              <w:pStyle w:val="TableParagraph"/>
              <w:spacing w:line="161" w:lineRule="exact"/>
              <w:ind w:left="50"/>
              <w:rPr>
                <w:sz w:val="16"/>
              </w:rPr>
            </w:pPr>
            <w:r>
              <w:rPr>
                <w:sz w:val="16"/>
              </w:rPr>
              <w:t>OPHTHALMOLOGY</w:t>
            </w:r>
          </w:p>
        </w:tc>
        <w:tc>
          <w:tcPr>
            <w:tcW w:w="1393" w:type="dxa"/>
          </w:tcPr>
          <w:p w14:paraId="28DCD3F9" w14:textId="77777777" w:rsidR="007D435F" w:rsidRDefault="00B87847">
            <w:pPr>
              <w:pStyle w:val="TableParagraph"/>
              <w:spacing w:line="161" w:lineRule="exact"/>
              <w:ind w:right="671"/>
              <w:jc w:val="right"/>
              <w:rPr>
                <w:sz w:val="16"/>
              </w:rPr>
            </w:pPr>
            <w:r>
              <w:rPr>
                <w:sz w:val="16"/>
              </w:rPr>
              <w:t>30</w:t>
            </w:r>
          </w:p>
        </w:tc>
        <w:tc>
          <w:tcPr>
            <w:tcW w:w="1440" w:type="dxa"/>
          </w:tcPr>
          <w:p w14:paraId="3ABCC203" w14:textId="77777777" w:rsidR="007D435F" w:rsidRDefault="00B87847">
            <w:pPr>
              <w:pStyle w:val="TableParagraph"/>
              <w:spacing w:line="161" w:lineRule="exact"/>
              <w:ind w:left="671"/>
              <w:rPr>
                <w:sz w:val="16"/>
              </w:rPr>
            </w:pPr>
            <w:r>
              <w:rPr>
                <w:sz w:val="16"/>
              </w:rPr>
              <w:t>0</w:t>
            </w:r>
          </w:p>
        </w:tc>
        <w:tc>
          <w:tcPr>
            <w:tcW w:w="1106" w:type="dxa"/>
          </w:tcPr>
          <w:p w14:paraId="766BBCA9" w14:textId="77777777" w:rsidR="007D435F" w:rsidRDefault="00B87847">
            <w:pPr>
              <w:pStyle w:val="TableParagraph"/>
              <w:spacing w:line="161" w:lineRule="exact"/>
              <w:ind w:right="48"/>
              <w:jc w:val="right"/>
              <w:rPr>
                <w:sz w:val="16"/>
              </w:rPr>
            </w:pPr>
            <w:r>
              <w:rPr>
                <w:sz w:val="16"/>
              </w:rPr>
              <w:t>0.0%</w:t>
            </w:r>
          </w:p>
        </w:tc>
      </w:tr>
      <w:tr w:rsidR="007D435F" w14:paraId="7826D7B1" w14:textId="77777777">
        <w:trPr>
          <w:trHeight w:val="181"/>
        </w:trPr>
        <w:tc>
          <w:tcPr>
            <w:tcW w:w="2402" w:type="dxa"/>
          </w:tcPr>
          <w:p w14:paraId="7034C8CB" w14:textId="77777777" w:rsidR="007D435F" w:rsidRDefault="00B87847">
            <w:pPr>
              <w:pStyle w:val="TableParagraph"/>
              <w:spacing w:line="160" w:lineRule="exact"/>
              <w:ind w:left="50"/>
              <w:rPr>
                <w:sz w:val="16"/>
              </w:rPr>
            </w:pPr>
            <w:r>
              <w:rPr>
                <w:sz w:val="16"/>
              </w:rPr>
              <w:t>ORTHOPEDICS</w:t>
            </w:r>
          </w:p>
        </w:tc>
        <w:tc>
          <w:tcPr>
            <w:tcW w:w="1393" w:type="dxa"/>
          </w:tcPr>
          <w:p w14:paraId="34080257" w14:textId="77777777" w:rsidR="007D435F" w:rsidRDefault="00B87847">
            <w:pPr>
              <w:pStyle w:val="TableParagraph"/>
              <w:spacing w:line="160" w:lineRule="exact"/>
              <w:ind w:right="671"/>
              <w:jc w:val="right"/>
              <w:rPr>
                <w:sz w:val="16"/>
              </w:rPr>
            </w:pPr>
            <w:r>
              <w:rPr>
                <w:sz w:val="16"/>
              </w:rPr>
              <w:t>20</w:t>
            </w:r>
          </w:p>
        </w:tc>
        <w:tc>
          <w:tcPr>
            <w:tcW w:w="1440" w:type="dxa"/>
          </w:tcPr>
          <w:p w14:paraId="324EA158" w14:textId="77777777" w:rsidR="007D435F" w:rsidRDefault="00B87847">
            <w:pPr>
              <w:pStyle w:val="TableParagraph"/>
              <w:spacing w:line="160" w:lineRule="exact"/>
              <w:ind w:left="670"/>
              <w:rPr>
                <w:sz w:val="16"/>
              </w:rPr>
            </w:pPr>
            <w:r>
              <w:rPr>
                <w:sz w:val="16"/>
              </w:rPr>
              <w:t>1</w:t>
            </w:r>
          </w:p>
        </w:tc>
        <w:tc>
          <w:tcPr>
            <w:tcW w:w="1106" w:type="dxa"/>
          </w:tcPr>
          <w:p w14:paraId="0D90695D" w14:textId="77777777" w:rsidR="007D435F" w:rsidRDefault="00B87847">
            <w:pPr>
              <w:pStyle w:val="TableParagraph"/>
              <w:spacing w:line="160" w:lineRule="exact"/>
              <w:ind w:right="49"/>
              <w:jc w:val="right"/>
              <w:rPr>
                <w:sz w:val="16"/>
              </w:rPr>
            </w:pPr>
            <w:r>
              <w:rPr>
                <w:sz w:val="16"/>
              </w:rPr>
              <w:t>5.0%</w:t>
            </w:r>
          </w:p>
        </w:tc>
      </w:tr>
      <w:tr w:rsidR="007D435F" w14:paraId="772865C1" w14:textId="77777777">
        <w:trPr>
          <w:trHeight w:val="181"/>
        </w:trPr>
        <w:tc>
          <w:tcPr>
            <w:tcW w:w="2402" w:type="dxa"/>
          </w:tcPr>
          <w:p w14:paraId="052DA960" w14:textId="77777777" w:rsidR="007D435F" w:rsidRDefault="00B87847">
            <w:pPr>
              <w:pStyle w:val="TableParagraph"/>
              <w:spacing w:line="161" w:lineRule="exact"/>
              <w:ind w:left="50"/>
              <w:rPr>
                <w:sz w:val="16"/>
              </w:rPr>
            </w:pPr>
            <w:r>
              <w:rPr>
                <w:sz w:val="16"/>
              </w:rPr>
              <w:t>OTORHINOLARYNGOLOGY</w:t>
            </w:r>
          </w:p>
        </w:tc>
        <w:tc>
          <w:tcPr>
            <w:tcW w:w="1393" w:type="dxa"/>
          </w:tcPr>
          <w:p w14:paraId="43C775F5" w14:textId="77777777" w:rsidR="007D435F" w:rsidRDefault="00B87847">
            <w:pPr>
              <w:pStyle w:val="TableParagraph"/>
              <w:spacing w:line="161" w:lineRule="exact"/>
              <w:ind w:right="670"/>
              <w:jc w:val="right"/>
              <w:rPr>
                <w:sz w:val="16"/>
              </w:rPr>
            </w:pPr>
            <w:r>
              <w:rPr>
                <w:sz w:val="16"/>
              </w:rPr>
              <w:t>6</w:t>
            </w:r>
          </w:p>
        </w:tc>
        <w:tc>
          <w:tcPr>
            <w:tcW w:w="1440" w:type="dxa"/>
          </w:tcPr>
          <w:p w14:paraId="560506AD" w14:textId="77777777" w:rsidR="007D435F" w:rsidRDefault="00B87847">
            <w:pPr>
              <w:pStyle w:val="TableParagraph"/>
              <w:spacing w:line="161" w:lineRule="exact"/>
              <w:ind w:left="670"/>
              <w:rPr>
                <w:sz w:val="16"/>
              </w:rPr>
            </w:pPr>
            <w:r>
              <w:rPr>
                <w:sz w:val="16"/>
              </w:rPr>
              <w:t>0</w:t>
            </w:r>
          </w:p>
        </w:tc>
        <w:tc>
          <w:tcPr>
            <w:tcW w:w="1106" w:type="dxa"/>
          </w:tcPr>
          <w:p w14:paraId="19DE106A" w14:textId="77777777" w:rsidR="007D435F" w:rsidRDefault="00B87847">
            <w:pPr>
              <w:pStyle w:val="TableParagraph"/>
              <w:spacing w:line="161" w:lineRule="exact"/>
              <w:ind w:right="49"/>
              <w:jc w:val="right"/>
              <w:rPr>
                <w:sz w:val="16"/>
              </w:rPr>
            </w:pPr>
            <w:r>
              <w:rPr>
                <w:sz w:val="16"/>
              </w:rPr>
              <w:t>0.0%</w:t>
            </w:r>
          </w:p>
        </w:tc>
      </w:tr>
      <w:tr w:rsidR="007D435F" w14:paraId="500EB687" w14:textId="77777777">
        <w:trPr>
          <w:trHeight w:val="181"/>
        </w:trPr>
        <w:tc>
          <w:tcPr>
            <w:tcW w:w="2402" w:type="dxa"/>
          </w:tcPr>
          <w:p w14:paraId="63D4A69B" w14:textId="77777777" w:rsidR="007D435F" w:rsidRDefault="00B87847">
            <w:pPr>
              <w:pStyle w:val="TableParagraph"/>
              <w:spacing w:line="160" w:lineRule="exact"/>
              <w:ind w:left="50"/>
              <w:rPr>
                <w:sz w:val="16"/>
              </w:rPr>
            </w:pPr>
            <w:r>
              <w:rPr>
                <w:sz w:val="16"/>
              </w:rPr>
              <w:t>PLASTIC SURGERY</w:t>
            </w:r>
          </w:p>
        </w:tc>
        <w:tc>
          <w:tcPr>
            <w:tcW w:w="1393" w:type="dxa"/>
          </w:tcPr>
          <w:p w14:paraId="70086E22" w14:textId="77777777" w:rsidR="007D435F" w:rsidRDefault="00B87847">
            <w:pPr>
              <w:pStyle w:val="TableParagraph"/>
              <w:spacing w:line="160" w:lineRule="exact"/>
              <w:ind w:right="670"/>
              <w:jc w:val="right"/>
              <w:rPr>
                <w:sz w:val="16"/>
              </w:rPr>
            </w:pPr>
            <w:r>
              <w:rPr>
                <w:sz w:val="16"/>
              </w:rPr>
              <w:t>7</w:t>
            </w:r>
          </w:p>
        </w:tc>
        <w:tc>
          <w:tcPr>
            <w:tcW w:w="1440" w:type="dxa"/>
          </w:tcPr>
          <w:p w14:paraId="0E7608CA" w14:textId="77777777" w:rsidR="007D435F" w:rsidRDefault="00B87847">
            <w:pPr>
              <w:pStyle w:val="TableParagraph"/>
              <w:spacing w:line="160" w:lineRule="exact"/>
              <w:ind w:left="670"/>
              <w:rPr>
                <w:sz w:val="16"/>
              </w:rPr>
            </w:pPr>
            <w:r>
              <w:rPr>
                <w:sz w:val="16"/>
              </w:rPr>
              <w:t>0</w:t>
            </w:r>
          </w:p>
        </w:tc>
        <w:tc>
          <w:tcPr>
            <w:tcW w:w="1106" w:type="dxa"/>
          </w:tcPr>
          <w:p w14:paraId="613BD95D" w14:textId="77777777" w:rsidR="007D435F" w:rsidRDefault="00B87847">
            <w:pPr>
              <w:pStyle w:val="TableParagraph"/>
              <w:spacing w:line="160" w:lineRule="exact"/>
              <w:ind w:right="49"/>
              <w:jc w:val="right"/>
              <w:rPr>
                <w:sz w:val="16"/>
              </w:rPr>
            </w:pPr>
            <w:r>
              <w:rPr>
                <w:sz w:val="16"/>
              </w:rPr>
              <w:t>0.0%</w:t>
            </w:r>
          </w:p>
        </w:tc>
      </w:tr>
      <w:tr w:rsidR="007D435F" w14:paraId="5F8FAE48" w14:textId="77777777">
        <w:trPr>
          <w:trHeight w:val="181"/>
        </w:trPr>
        <w:tc>
          <w:tcPr>
            <w:tcW w:w="2402" w:type="dxa"/>
          </w:tcPr>
          <w:p w14:paraId="5F7D288A" w14:textId="77777777" w:rsidR="007D435F" w:rsidRDefault="00B87847">
            <w:pPr>
              <w:pStyle w:val="TableParagraph"/>
              <w:spacing w:line="161" w:lineRule="exact"/>
              <w:ind w:left="50"/>
              <w:rPr>
                <w:sz w:val="16"/>
              </w:rPr>
            </w:pPr>
            <w:r>
              <w:rPr>
                <w:sz w:val="16"/>
              </w:rPr>
              <w:t>PROCTOLOGY</w:t>
            </w:r>
          </w:p>
        </w:tc>
        <w:tc>
          <w:tcPr>
            <w:tcW w:w="1393" w:type="dxa"/>
          </w:tcPr>
          <w:p w14:paraId="5F892B9E" w14:textId="77777777" w:rsidR="007D435F" w:rsidRDefault="00B87847">
            <w:pPr>
              <w:pStyle w:val="TableParagraph"/>
              <w:spacing w:line="161" w:lineRule="exact"/>
              <w:ind w:right="669"/>
              <w:jc w:val="right"/>
              <w:rPr>
                <w:sz w:val="16"/>
              </w:rPr>
            </w:pPr>
            <w:r>
              <w:rPr>
                <w:sz w:val="16"/>
              </w:rPr>
              <w:t>0</w:t>
            </w:r>
          </w:p>
        </w:tc>
        <w:tc>
          <w:tcPr>
            <w:tcW w:w="1440" w:type="dxa"/>
          </w:tcPr>
          <w:p w14:paraId="2C5B4569" w14:textId="77777777" w:rsidR="007D435F" w:rsidRDefault="00B87847">
            <w:pPr>
              <w:pStyle w:val="TableParagraph"/>
              <w:spacing w:line="161" w:lineRule="exact"/>
              <w:ind w:left="671"/>
              <w:rPr>
                <w:sz w:val="16"/>
              </w:rPr>
            </w:pPr>
            <w:r>
              <w:rPr>
                <w:sz w:val="16"/>
              </w:rPr>
              <w:t>0</w:t>
            </w:r>
          </w:p>
        </w:tc>
        <w:tc>
          <w:tcPr>
            <w:tcW w:w="1106" w:type="dxa"/>
          </w:tcPr>
          <w:p w14:paraId="44828E08" w14:textId="77777777" w:rsidR="007D435F" w:rsidRDefault="00B87847">
            <w:pPr>
              <w:pStyle w:val="TableParagraph"/>
              <w:spacing w:line="161" w:lineRule="exact"/>
              <w:ind w:right="48"/>
              <w:jc w:val="right"/>
              <w:rPr>
                <w:sz w:val="16"/>
              </w:rPr>
            </w:pPr>
            <w:r>
              <w:rPr>
                <w:sz w:val="16"/>
              </w:rPr>
              <w:t>0.0%</w:t>
            </w:r>
          </w:p>
        </w:tc>
      </w:tr>
      <w:tr w:rsidR="007D435F" w14:paraId="7B30237E" w14:textId="77777777">
        <w:trPr>
          <w:trHeight w:val="181"/>
        </w:trPr>
        <w:tc>
          <w:tcPr>
            <w:tcW w:w="2402" w:type="dxa"/>
          </w:tcPr>
          <w:p w14:paraId="261DF725" w14:textId="77777777" w:rsidR="007D435F" w:rsidRDefault="00B87847">
            <w:pPr>
              <w:pStyle w:val="TableParagraph"/>
              <w:spacing w:line="160" w:lineRule="exact"/>
              <w:ind w:left="50"/>
              <w:rPr>
                <w:sz w:val="16"/>
              </w:rPr>
            </w:pPr>
            <w:r>
              <w:rPr>
                <w:sz w:val="16"/>
              </w:rPr>
              <w:t>THORACIC SURGERY</w:t>
            </w:r>
          </w:p>
        </w:tc>
        <w:tc>
          <w:tcPr>
            <w:tcW w:w="1393" w:type="dxa"/>
          </w:tcPr>
          <w:p w14:paraId="669F0B00" w14:textId="77777777" w:rsidR="007D435F" w:rsidRDefault="00B87847">
            <w:pPr>
              <w:pStyle w:val="TableParagraph"/>
              <w:spacing w:line="160" w:lineRule="exact"/>
              <w:ind w:right="670"/>
              <w:jc w:val="right"/>
              <w:rPr>
                <w:sz w:val="16"/>
              </w:rPr>
            </w:pPr>
            <w:r>
              <w:rPr>
                <w:sz w:val="16"/>
              </w:rPr>
              <w:t>2</w:t>
            </w:r>
          </w:p>
        </w:tc>
        <w:tc>
          <w:tcPr>
            <w:tcW w:w="1440" w:type="dxa"/>
          </w:tcPr>
          <w:p w14:paraId="7E75E08E" w14:textId="77777777" w:rsidR="007D435F" w:rsidRDefault="00B87847">
            <w:pPr>
              <w:pStyle w:val="TableParagraph"/>
              <w:spacing w:line="160" w:lineRule="exact"/>
              <w:ind w:left="670"/>
              <w:rPr>
                <w:sz w:val="16"/>
              </w:rPr>
            </w:pPr>
            <w:r>
              <w:rPr>
                <w:sz w:val="16"/>
              </w:rPr>
              <w:t>0</w:t>
            </w:r>
          </w:p>
        </w:tc>
        <w:tc>
          <w:tcPr>
            <w:tcW w:w="1106" w:type="dxa"/>
          </w:tcPr>
          <w:p w14:paraId="0B349476" w14:textId="77777777" w:rsidR="007D435F" w:rsidRDefault="00B87847">
            <w:pPr>
              <w:pStyle w:val="TableParagraph"/>
              <w:spacing w:line="160" w:lineRule="exact"/>
              <w:ind w:right="49"/>
              <w:jc w:val="right"/>
              <w:rPr>
                <w:sz w:val="16"/>
              </w:rPr>
            </w:pPr>
            <w:r>
              <w:rPr>
                <w:sz w:val="16"/>
              </w:rPr>
              <w:t>0.0%</w:t>
            </w:r>
          </w:p>
        </w:tc>
      </w:tr>
      <w:tr w:rsidR="007D435F" w14:paraId="6F73622D" w14:textId="77777777">
        <w:trPr>
          <w:trHeight w:val="181"/>
        </w:trPr>
        <w:tc>
          <w:tcPr>
            <w:tcW w:w="2402" w:type="dxa"/>
          </w:tcPr>
          <w:p w14:paraId="00CE948F" w14:textId="77777777" w:rsidR="007D435F" w:rsidRDefault="00B87847">
            <w:pPr>
              <w:pStyle w:val="TableParagraph"/>
              <w:spacing w:line="161" w:lineRule="exact"/>
              <w:ind w:left="50"/>
              <w:rPr>
                <w:sz w:val="16"/>
              </w:rPr>
            </w:pPr>
            <w:r>
              <w:rPr>
                <w:sz w:val="16"/>
              </w:rPr>
              <w:t>UROLOGY</w:t>
            </w:r>
          </w:p>
        </w:tc>
        <w:tc>
          <w:tcPr>
            <w:tcW w:w="1393" w:type="dxa"/>
          </w:tcPr>
          <w:p w14:paraId="1025E820" w14:textId="77777777" w:rsidR="007D435F" w:rsidRDefault="00B87847">
            <w:pPr>
              <w:pStyle w:val="TableParagraph"/>
              <w:spacing w:line="161" w:lineRule="exact"/>
              <w:ind w:right="670"/>
              <w:jc w:val="right"/>
              <w:rPr>
                <w:sz w:val="16"/>
              </w:rPr>
            </w:pPr>
            <w:r>
              <w:rPr>
                <w:sz w:val="16"/>
              </w:rPr>
              <w:t>2</w:t>
            </w:r>
          </w:p>
        </w:tc>
        <w:tc>
          <w:tcPr>
            <w:tcW w:w="1440" w:type="dxa"/>
          </w:tcPr>
          <w:p w14:paraId="1946D39E" w14:textId="77777777" w:rsidR="007D435F" w:rsidRDefault="00B87847">
            <w:pPr>
              <w:pStyle w:val="TableParagraph"/>
              <w:spacing w:line="161" w:lineRule="exact"/>
              <w:ind w:left="670"/>
              <w:rPr>
                <w:sz w:val="16"/>
              </w:rPr>
            </w:pPr>
            <w:r>
              <w:rPr>
                <w:sz w:val="16"/>
              </w:rPr>
              <w:t>0</w:t>
            </w:r>
          </w:p>
        </w:tc>
        <w:tc>
          <w:tcPr>
            <w:tcW w:w="1106" w:type="dxa"/>
          </w:tcPr>
          <w:p w14:paraId="4D311805" w14:textId="77777777" w:rsidR="007D435F" w:rsidRDefault="00B87847">
            <w:pPr>
              <w:pStyle w:val="TableParagraph"/>
              <w:spacing w:line="161" w:lineRule="exact"/>
              <w:ind w:right="49"/>
              <w:jc w:val="right"/>
              <w:rPr>
                <w:sz w:val="16"/>
              </w:rPr>
            </w:pPr>
            <w:r>
              <w:rPr>
                <w:sz w:val="16"/>
              </w:rPr>
              <w:t>0.0%</w:t>
            </w:r>
          </w:p>
        </w:tc>
      </w:tr>
      <w:tr w:rsidR="007D435F" w14:paraId="3C0A22B9" w14:textId="77777777">
        <w:trPr>
          <w:trHeight w:val="181"/>
        </w:trPr>
        <w:tc>
          <w:tcPr>
            <w:tcW w:w="2402" w:type="dxa"/>
          </w:tcPr>
          <w:p w14:paraId="388A3F26" w14:textId="77777777" w:rsidR="007D435F" w:rsidRDefault="00B87847">
            <w:pPr>
              <w:pStyle w:val="TableParagraph"/>
              <w:spacing w:line="160" w:lineRule="exact"/>
              <w:ind w:left="50"/>
              <w:rPr>
                <w:sz w:val="16"/>
              </w:rPr>
            </w:pPr>
            <w:r>
              <w:rPr>
                <w:sz w:val="16"/>
              </w:rPr>
              <w:t>ORAL SURGERY</w:t>
            </w:r>
          </w:p>
        </w:tc>
        <w:tc>
          <w:tcPr>
            <w:tcW w:w="1393" w:type="dxa"/>
          </w:tcPr>
          <w:p w14:paraId="2AA576BD" w14:textId="77777777" w:rsidR="007D435F" w:rsidRDefault="00B87847">
            <w:pPr>
              <w:pStyle w:val="TableParagraph"/>
              <w:spacing w:line="160" w:lineRule="exact"/>
              <w:ind w:right="670"/>
              <w:jc w:val="right"/>
              <w:rPr>
                <w:sz w:val="16"/>
              </w:rPr>
            </w:pPr>
            <w:r>
              <w:rPr>
                <w:sz w:val="16"/>
              </w:rPr>
              <w:t>0</w:t>
            </w:r>
          </w:p>
        </w:tc>
        <w:tc>
          <w:tcPr>
            <w:tcW w:w="1440" w:type="dxa"/>
          </w:tcPr>
          <w:p w14:paraId="28C8F3A6" w14:textId="77777777" w:rsidR="007D435F" w:rsidRDefault="00B87847">
            <w:pPr>
              <w:pStyle w:val="TableParagraph"/>
              <w:spacing w:line="160" w:lineRule="exact"/>
              <w:ind w:left="670"/>
              <w:rPr>
                <w:sz w:val="16"/>
              </w:rPr>
            </w:pPr>
            <w:r>
              <w:rPr>
                <w:sz w:val="16"/>
              </w:rPr>
              <w:t>0</w:t>
            </w:r>
          </w:p>
        </w:tc>
        <w:tc>
          <w:tcPr>
            <w:tcW w:w="1106" w:type="dxa"/>
          </w:tcPr>
          <w:p w14:paraId="4037E99E" w14:textId="77777777" w:rsidR="007D435F" w:rsidRDefault="00B87847">
            <w:pPr>
              <w:pStyle w:val="TableParagraph"/>
              <w:spacing w:line="160" w:lineRule="exact"/>
              <w:ind w:right="49"/>
              <w:jc w:val="right"/>
              <w:rPr>
                <w:sz w:val="16"/>
              </w:rPr>
            </w:pPr>
            <w:r>
              <w:rPr>
                <w:sz w:val="16"/>
              </w:rPr>
              <w:t>0.0%</w:t>
            </w:r>
          </w:p>
        </w:tc>
      </w:tr>
      <w:tr w:rsidR="007D435F" w14:paraId="6B8E3802" w14:textId="77777777">
        <w:trPr>
          <w:trHeight w:val="181"/>
        </w:trPr>
        <w:tc>
          <w:tcPr>
            <w:tcW w:w="2402" w:type="dxa"/>
          </w:tcPr>
          <w:p w14:paraId="6BE2E241" w14:textId="77777777" w:rsidR="007D435F" w:rsidRDefault="00B87847">
            <w:pPr>
              <w:pStyle w:val="TableParagraph"/>
              <w:spacing w:line="161" w:lineRule="exact"/>
              <w:ind w:left="50"/>
              <w:rPr>
                <w:sz w:val="16"/>
              </w:rPr>
            </w:pPr>
            <w:r>
              <w:rPr>
                <w:sz w:val="16"/>
              </w:rPr>
              <w:t>PODIATRY</w:t>
            </w:r>
          </w:p>
        </w:tc>
        <w:tc>
          <w:tcPr>
            <w:tcW w:w="1393" w:type="dxa"/>
          </w:tcPr>
          <w:p w14:paraId="7A0EC9A7" w14:textId="77777777" w:rsidR="007D435F" w:rsidRDefault="00B87847">
            <w:pPr>
              <w:pStyle w:val="TableParagraph"/>
              <w:spacing w:line="161" w:lineRule="exact"/>
              <w:ind w:right="670"/>
              <w:jc w:val="right"/>
              <w:rPr>
                <w:sz w:val="16"/>
              </w:rPr>
            </w:pPr>
            <w:r>
              <w:rPr>
                <w:sz w:val="16"/>
              </w:rPr>
              <w:t>14</w:t>
            </w:r>
          </w:p>
        </w:tc>
        <w:tc>
          <w:tcPr>
            <w:tcW w:w="1440" w:type="dxa"/>
          </w:tcPr>
          <w:p w14:paraId="245AF731" w14:textId="77777777" w:rsidR="007D435F" w:rsidRDefault="00B87847">
            <w:pPr>
              <w:pStyle w:val="TableParagraph"/>
              <w:spacing w:line="161" w:lineRule="exact"/>
              <w:ind w:left="671"/>
              <w:rPr>
                <w:sz w:val="16"/>
              </w:rPr>
            </w:pPr>
            <w:r>
              <w:rPr>
                <w:sz w:val="16"/>
              </w:rPr>
              <w:t>0</w:t>
            </w:r>
          </w:p>
        </w:tc>
        <w:tc>
          <w:tcPr>
            <w:tcW w:w="1106" w:type="dxa"/>
          </w:tcPr>
          <w:p w14:paraId="50C9DF74" w14:textId="77777777" w:rsidR="007D435F" w:rsidRDefault="00B87847">
            <w:pPr>
              <w:pStyle w:val="TableParagraph"/>
              <w:spacing w:line="161" w:lineRule="exact"/>
              <w:ind w:right="48"/>
              <w:jc w:val="right"/>
              <w:rPr>
                <w:sz w:val="16"/>
              </w:rPr>
            </w:pPr>
            <w:r>
              <w:rPr>
                <w:sz w:val="16"/>
              </w:rPr>
              <w:t>0.0%</w:t>
            </w:r>
          </w:p>
        </w:tc>
      </w:tr>
      <w:tr w:rsidR="007D435F" w14:paraId="260C9948" w14:textId="77777777">
        <w:trPr>
          <w:trHeight w:val="181"/>
        </w:trPr>
        <w:tc>
          <w:tcPr>
            <w:tcW w:w="2402" w:type="dxa"/>
          </w:tcPr>
          <w:p w14:paraId="4A07A0E2" w14:textId="77777777" w:rsidR="007D435F" w:rsidRDefault="00B87847">
            <w:pPr>
              <w:pStyle w:val="TableParagraph"/>
              <w:spacing w:line="160" w:lineRule="exact"/>
              <w:ind w:left="50"/>
              <w:rPr>
                <w:sz w:val="16"/>
              </w:rPr>
            </w:pPr>
            <w:r>
              <w:rPr>
                <w:sz w:val="16"/>
              </w:rPr>
              <w:t>PERIPHERAL VASCULAR</w:t>
            </w:r>
          </w:p>
        </w:tc>
        <w:tc>
          <w:tcPr>
            <w:tcW w:w="1393" w:type="dxa"/>
          </w:tcPr>
          <w:p w14:paraId="21B3D732" w14:textId="77777777" w:rsidR="007D435F" w:rsidRDefault="00B87847">
            <w:pPr>
              <w:pStyle w:val="TableParagraph"/>
              <w:spacing w:line="160" w:lineRule="exact"/>
              <w:ind w:right="671"/>
              <w:jc w:val="right"/>
              <w:rPr>
                <w:sz w:val="16"/>
              </w:rPr>
            </w:pPr>
            <w:r>
              <w:rPr>
                <w:sz w:val="16"/>
              </w:rPr>
              <w:t>28</w:t>
            </w:r>
          </w:p>
        </w:tc>
        <w:tc>
          <w:tcPr>
            <w:tcW w:w="1440" w:type="dxa"/>
          </w:tcPr>
          <w:p w14:paraId="0B534B85" w14:textId="77777777" w:rsidR="007D435F" w:rsidRDefault="00B87847">
            <w:pPr>
              <w:pStyle w:val="TableParagraph"/>
              <w:spacing w:line="160" w:lineRule="exact"/>
              <w:ind w:left="670"/>
              <w:rPr>
                <w:sz w:val="16"/>
              </w:rPr>
            </w:pPr>
            <w:r>
              <w:rPr>
                <w:sz w:val="16"/>
              </w:rPr>
              <w:t>0</w:t>
            </w:r>
          </w:p>
        </w:tc>
        <w:tc>
          <w:tcPr>
            <w:tcW w:w="1106" w:type="dxa"/>
          </w:tcPr>
          <w:p w14:paraId="1584E331" w14:textId="77777777" w:rsidR="007D435F" w:rsidRDefault="00B87847">
            <w:pPr>
              <w:pStyle w:val="TableParagraph"/>
              <w:spacing w:line="160" w:lineRule="exact"/>
              <w:ind w:right="49"/>
              <w:jc w:val="right"/>
              <w:rPr>
                <w:sz w:val="16"/>
              </w:rPr>
            </w:pPr>
            <w:r>
              <w:rPr>
                <w:sz w:val="16"/>
              </w:rPr>
              <w:t>0.0%</w:t>
            </w:r>
          </w:p>
        </w:tc>
      </w:tr>
      <w:tr w:rsidR="007D435F" w14:paraId="2C80F104" w14:textId="77777777">
        <w:trPr>
          <w:trHeight w:val="181"/>
        </w:trPr>
        <w:tc>
          <w:tcPr>
            <w:tcW w:w="2402" w:type="dxa"/>
          </w:tcPr>
          <w:p w14:paraId="4C6127C3" w14:textId="77777777" w:rsidR="007D435F" w:rsidRDefault="00B87847">
            <w:pPr>
              <w:pStyle w:val="TableParagraph"/>
              <w:spacing w:line="161" w:lineRule="exact"/>
              <w:ind w:left="50"/>
              <w:rPr>
                <w:sz w:val="16"/>
              </w:rPr>
            </w:pPr>
            <w:r>
              <w:rPr>
                <w:sz w:val="16"/>
              </w:rPr>
              <w:t>CARDIAC SURGERY</w:t>
            </w:r>
          </w:p>
        </w:tc>
        <w:tc>
          <w:tcPr>
            <w:tcW w:w="1393" w:type="dxa"/>
          </w:tcPr>
          <w:p w14:paraId="463F3E0E" w14:textId="77777777" w:rsidR="007D435F" w:rsidRDefault="00B87847">
            <w:pPr>
              <w:pStyle w:val="TableParagraph"/>
              <w:spacing w:line="161" w:lineRule="exact"/>
              <w:ind w:right="670"/>
              <w:jc w:val="right"/>
              <w:rPr>
                <w:sz w:val="16"/>
              </w:rPr>
            </w:pPr>
            <w:r>
              <w:rPr>
                <w:sz w:val="16"/>
              </w:rPr>
              <w:t>0</w:t>
            </w:r>
          </w:p>
        </w:tc>
        <w:tc>
          <w:tcPr>
            <w:tcW w:w="1440" w:type="dxa"/>
          </w:tcPr>
          <w:p w14:paraId="033C6D3D" w14:textId="77777777" w:rsidR="007D435F" w:rsidRDefault="00B87847">
            <w:pPr>
              <w:pStyle w:val="TableParagraph"/>
              <w:spacing w:line="161" w:lineRule="exact"/>
              <w:ind w:left="670"/>
              <w:rPr>
                <w:sz w:val="16"/>
              </w:rPr>
            </w:pPr>
            <w:r>
              <w:rPr>
                <w:sz w:val="16"/>
              </w:rPr>
              <w:t>0</w:t>
            </w:r>
          </w:p>
        </w:tc>
        <w:tc>
          <w:tcPr>
            <w:tcW w:w="1106" w:type="dxa"/>
          </w:tcPr>
          <w:p w14:paraId="403781F2" w14:textId="77777777" w:rsidR="007D435F" w:rsidRDefault="00B87847">
            <w:pPr>
              <w:pStyle w:val="TableParagraph"/>
              <w:spacing w:line="161" w:lineRule="exact"/>
              <w:ind w:right="49"/>
              <w:jc w:val="right"/>
              <w:rPr>
                <w:sz w:val="16"/>
              </w:rPr>
            </w:pPr>
            <w:r>
              <w:rPr>
                <w:sz w:val="16"/>
              </w:rPr>
              <w:t>0.0%</w:t>
            </w:r>
          </w:p>
        </w:tc>
      </w:tr>
      <w:tr w:rsidR="007D435F" w14:paraId="680C221F" w14:textId="77777777">
        <w:trPr>
          <w:trHeight w:val="181"/>
        </w:trPr>
        <w:tc>
          <w:tcPr>
            <w:tcW w:w="2402" w:type="dxa"/>
          </w:tcPr>
          <w:p w14:paraId="69AAF799" w14:textId="77777777" w:rsidR="007D435F" w:rsidRDefault="00B87847">
            <w:pPr>
              <w:pStyle w:val="TableParagraph"/>
              <w:spacing w:line="160" w:lineRule="exact"/>
              <w:ind w:left="50"/>
              <w:rPr>
                <w:sz w:val="16"/>
              </w:rPr>
            </w:pPr>
            <w:r>
              <w:rPr>
                <w:sz w:val="16"/>
              </w:rPr>
              <w:t>TRANSPLANTATION</w:t>
            </w:r>
          </w:p>
        </w:tc>
        <w:tc>
          <w:tcPr>
            <w:tcW w:w="1393" w:type="dxa"/>
          </w:tcPr>
          <w:p w14:paraId="5EE99DEB" w14:textId="77777777" w:rsidR="007D435F" w:rsidRDefault="00B87847">
            <w:pPr>
              <w:pStyle w:val="TableParagraph"/>
              <w:spacing w:line="160" w:lineRule="exact"/>
              <w:ind w:right="670"/>
              <w:jc w:val="right"/>
              <w:rPr>
                <w:sz w:val="16"/>
              </w:rPr>
            </w:pPr>
            <w:r>
              <w:rPr>
                <w:sz w:val="16"/>
              </w:rPr>
              <w:t>0</w:t>
            </w:r>
          </w:p>
        </w:tc>
        <w:tc>
          <w:tcPr>
            <w:tcW w:w="1440" w:type="dxa"/>
          </w:tcPr>
          <w:p w14:paraId="435C2B72" w14:textId="77777777" w:rsidR="007D435F" w:rsidRDefault="00B87847">
            <w:pPr>
              <w:pStyle w:val="TableParagraph"/>
              <w:spacing w:line="160" w:lineRule="exact"/>
              <w:ind w:left="670"/>
              <w:rPr>
                <w:sz w:val="16"/>
              </w:rPr>
            </w:pPr>
            <w:r>
              <w:rPr>
                <w:sz w:val="16"/>
              </w:rPr>
              <w:t>0</w:t>
            </w:r>
          </w:p>
        </w:tc>
        <w:tc>
          <w:tcPr>
            <w:tcW w:w="1106" w:type="dxa"/>
          </w:tcPr>
          <w:p w14:paraId="41FB7D8B" w14:textId="77777777" w:rsidR="007D435F" w:rsidRDefault="00B87847">
            <w:pPr>
              <w:pStyle w:val="TableParagraph"/>
              <w:spacing w:line="160" w:lineRule="exact"/>
              <w:ind w:right="49"/>
              <w:jc w:val="right"/>
              <w:rPr>
                <w:sz w:val="16"/>
              </w:rPr>
            </w:pPr>
            <w:r>
              <w:rPr>
                <w:sz w:val="16"/>
              </w:rPr>
              <w:t>0.0%</w:t>
            </w:r>
          </w:p>
        </w:tc>
      </w:tr>
      <w:tr w:rsidR="007D435F" w14:paraId="7DAA5A39" w14:textId="77777777">
        <w:trPr>
          <w:trHeight w:val="181"/>
        </w:trPr>
        <w:tc>
          <w:tcPr>
            <w:tcW w:w="2402" w:type="dxa"/>
          </w:tcPr>
          <w:p w14:paraId="3485FD4B" w14:textId="77777777" w:rsidR="007D435F" w:rsidRDefault="00B87847">
            <w:pPr>
              <w:pStyle w:val="TableParagraph"/>
              <w:spacing w:line="161" w:lineRule="exact"/>
              <w:ind w:left="50"/>
              <w:rPr>
                <w:sz w:val="16"/>
              </w:rPr>
            </w:pPr>
            <w:r>
              <w:rPr>
                <w:sz w:val="16"/>
              </w:rPr>
              <w:t>ANESTHESIOLOGY</w:t>
            </w:r>
          </w:p>
        </w:tc>
        <w:tc>
          <w:tcPr>
            <w:tcW w:w="1393" w:type="dxa"/>
          </w:tcPr>
          <w:p w14:paraId="1352EDA8" w14:textId="77777777" w:rsidR="007D435F" w:rsidRDefault="00B87847">
            <w:pPr>
              <w:pStyle w:val="TableParagraph"/>
              <w:spacing w:line="161" w:lineRule="exact"/>
              <w:ind w:right="670"/>
              <w:jc w:val="right"/>
              <w:rPr>
                <w:sz w:val="16"/>
              </w:rPr>
            </w:pPr>
            <w:r>
              <w:rPr>
                <w:sz w:val="16"/>
              </w:rPr>
              <w:t>0</w:t>
            </w:r>
          </w:p>
        </w:tc>
        <w:tc>
          <w:tcPr>
            <w:tcW w:w="1440" w:type="dxa"/>
          </w:tcPr>
          <w:p w14:paraId="6F73FD7A" w14:textId="77777777" w:rsidR="007D435F" w:rsidRDefault="00B87847">
            <w:pPr>
              <w:pStyle w:val="TableParagraph"/>
              <w:spacing w:line="161" w:lineRule="exact"/>
              <w:ind w:left="670"/>
              <w:rPr>
                <w:sz w:val="16"/>
              </w:rPr>
            </w:pPr>
            <w:r>
              <w:rPr>
                <w:sz w:val="16"/>
              </w:rPr>
              <w:t>0</w:t>
            </w:r>
          </w:p>
        </w:tc>
        <w:tc>
          <w:tcPr>
            <w:tcW w:w="1106" w:type="dxa"/>
          </w:tcPr>
          <w:p w14:paraId="4FD01B0B" w14:textId="77777777" w:rsidR="007D435F" w:rsidRDefault="00B87847">
            <w:pPr>
              <w:pStyle w:val="TableParagraph"/>
              <w:spacing w:line="161" w:lineRule="exact"/>
              <w:ind w:right="49"/>
              <w:jc w:val="right"/>
              <w:rPr>
                <w:sz w:val="16"/>
              </w:rPr>
            </w:pPr>
            <w:r>
              <w:rPr>
                <w:sz w:val="16"/>
              </w:rPr>
              <w:t>0.0%</w:t>
            </w:r>
          </w:p>
        </w:tc>
      </w:tr>
      <w:tr w:rsidR="007D435F" w14:paraId="34B0734F" w14:textId="77777777">
        <w:trPr>
          <w:trHeight w:val="182"/>
        </w:trPr>
        <w:tc>
          <w:tcPr>
            <w:tcW w:w="2402" w:type="dxa"/>
          </w:tcPr>
          <w:p w14:paraId="0B5425C3" w14:textId="77777777" w:rsidR="007D435F" w:rsidRDefault="00B87847">
            <w:pPr>
              <w:pStyle w:val="TableParagraph"/>
              <w:spacing w:line="162" w:lineRule="exact"/>
              <w:ind w:left="50"/>
              <w:rPr>
                <w:sz w:val="16"/>
              </w:rPr>
            </w:pPr>
            <w:r>
              <w:rPr>
                <w:sz w:val="16"/>
              </w:rPr>
              <w:t>RHEUMATOLOGY</w:t>
            </w:r>
          </w:p>
        </w:tc>
        <w:tc>
          <w:tcPr>
            <w:tcW w:w="1393" w:type="dxa"/>
          </w:tcPr>
          <w:p w14:paraId="3639506E" w14:textId="77777777" w:rsidR="007D435F" w:rsidRDefault="00B87847">
            <w:pPr>
              <w:pStyle w:val="TableParagraph"/>
              <w:spacing w:line="162" w:lineRule="exact"/>
              <w:ind w:right="670"/>
              <w:jc w:val="right"/>
              <w:rPr>
                <w:sz w:val="16"/>
              </w:rPr>
            </w:pPr>
            <w:r>
              <w:rPr>
                <w:sz w:val="16"/>
              </w:rPr>
              <w:t>1</w:t>
            </w:r>
          </w:p>
        </w:tc>
        <w:tc>
          <w:tcPr>
            <w:tcW w:w="1440" w:type="dxa"/>
          </w:tcPr>
          <w:p w14:paraId="4FCF5457" w14:textId="77777777" w:rsidR="007D435F" w:rsidRDefault="00B87847">
            <w:pPr>
              <w:pStyle w:val="TableParagraph"/>
              <w:spacing w:line="162" w:lineRule="exact"/>
              <w:ind w:left="670"/>
              <w:rPr>
                <w:sz w:val="16"/>
              </w:rPr>
            </w:pPr>
            <w:r>
              <w:rPr>
                <w:sz w:val="16"/>
              </w:rPr>
              <w:t>0</w:t>
            </w:r>
          </w:p>
        </w:tc>
        <w:tc>
          <w:tcPr>
            <w:tcW w:w="1106" w:type="dxa"/>
          </w:tcPr>
          <w:p w14:paraId="5FE37947" w14:textId="77777777" w:rsidR="007D435F" w:rsidRDefault="00B87847">
            <w:pPr>
              <w:pStyle w:val="TableParagraph"/>
              <w:spacing w:line="162" w:lineRule="exact"/>
              <w:ind w:right="49"/>
              <w:jc w:val="right"/>
              <w:rPr>
                <w:sz w:val="16"/>
              </w:rPr>
            </w:pPr>
            <w:r>
              <w:rPr>
                <w:sz w:val="16"/>
              </w:rPr>
              <w:t>0.0%</w:t>
            </w:r>
          </w:p>
        </w:tc>
      </w:tr>
      <w:tr w:rsidR="007D435F" w14:paraId="2D263AEC" w14:textId="77777777">
        <w:trPr>
          <w:trHeight w:val="181"/>
        </w:trPr>
        <w:tc>
          <w:tcPr>
            <w:tcW w:w="2402" w:type="dxa"/>
          </w:tcPr>
          <w:p w14:paraId="7044615B" w14:textId="77777777" w:rsidR="007D435F" w:rsidRDefault="00B87847">
            <w:pPr>
              <w:pStyle w:val="TableParagraph"/>
              <w:spacing w:line="160" w:lineRule="exact"/>
              <w:ind w:left="50"/>
              <w:rPr>
                <w:sz w:val="16"/>
              </w:rPr>
            </w:pPr>
            <w:r>
              <w:rPr>
                <w:sz w:val="16"/>
              </w:rPr>
              <w:t>PULMONARY</w:t>
            </w:r>
          </w:p>
        </w:tc>
        <w:tc>
          <w:tcPr>
            <w:tcW w:w="1393" w:type="dxa"/>
          </w:tcPr>
          <w:p w14:paraId="0A57E117" w14:textId="77777777" w:rsidR="007D435F" w:rsidRDefault="00B87847">
            <w:pPr>
              <w:pStyle w:val="TableParagraph"/>
              <w:spacing w:line="160" w:lineRule="exact"/>
              <w:ind w:right="670"/>
              <w:jc w:val="right"/>
              <w:rPr>
                <w:sz w:val="16"/>
              </w:rPr>
            </w:pPr>
            <w:r>
              <w:rPr>
                <w:sz w:val="16"/>
              </w:rPr>
              <w:t>0</w:t>
            </w:r>
          </w:p>
        </w:tc>
        <w:tc>
          <w:tcPr>
            <w:tcW w:w="1440" w:type="dxa"/>
          </w:tcPr>
          <w:p w14:paraId="6862DABD" w14:textId="77777777" w:rsidR="007D435F" w:rsidRDefault="00B87847">
            <w:pPr>
              <w:pStyle w:val="TableParagraph"/>
              <w:spacing w:line="160" w:lineRule="exact"/>
              <w:ind w:left="670"/>
              <w:rPr>
                <w:sz w:val="16"/>
              </w:rPr>
            </w:pPr>
            <w:r>
              <w:rPr>
                <w:sz w:val="16"/>
              </w:rPr>
              <w:t>0</w:t>
            </w:r>
          </w:p>
        </w:tc>
        <w:tc>
          <w:tcPr>
            <w:tcW w:w="1106" w:type="dxa"/>
          </w:tcPr>
          <w:p w14:paraId="336E6505" w14:textId="77777777" w:rsidR="007D435F" w:rsidRDefault="00B87847">
            <w:pPr>
              <w:pStyle w:val="TableParagraph"/>
              <w:spacing w:line="160" w:lineRule="exact"/>
              <w:ind w:right="49"/>
              <w:jc w:val="right"/>
              <w:rPr>
                <w:sz w:val="16"/>
              </w:rPr>
            </w:pPr>
            <w:r>
              <w:rPr>
                <w:sz w:val="16"/>
              </w:rPr>
              <w:t>0.0%</w:t>
            </w:r>
          </w:p>
        </w:tc>
      </w:tr>
      <w:tr w:rsidR="007D435F" w14:paraId="4AEF902F" w14:textId="77777777">
        <w:trPr>
          <w:trHeight w:val="181"/>
        </w:trPr>
        <w:tc>
          <w:tcPr>
            <w:tcW w:w="2402" w:type="dxa"/>
          </w:tcPr>
          <w:p w14:paraId="2EAF3BDD" w14:textId="77777777" w:rsidR="007D435F" w:rsidRDefault="00B87847">
            <w:pPr>
              <w:pStyle w:val="TableParagraph"/>
              <w:spacing w:line="161" w:lineRule="exact"/>
              <w:ind w:left="50"/>
              <w:rPr>
                <w:sz w:val="16"/>
              </w:rPr>
            </w:pPr>
            <w:r>
              <w:rPr>
                <w:sz w:val="16"/>
              </w:rPr>
              <w:t>GASTROENTEROLOGY</w:t>
            </w:r>
          </w:p>
        </w:tc>
        <w:tc>
          <w:tcPr>
            <w:tcW w:w="1393" w:type="dxa"/>
          </w:tcPr>
          <w:p w14:paraId="139855BE" w14:textId="77777777" w:rsidR="007D435F" w:rsidRDefault="00B87847">
            <w:pPr>
              <w:pStyle w:val="TableParagraph"/>
              <w:spacing w:line="161" w:lineRule="exact"/>
              <w:ind w:right="670"/>
              <w:jc w:val="right"/>
              <w:rPr>
                <w:sz w:val="16"/>
              </w:rPr>
            </w:pPr>
            <w:r>
              <w:rPr>
                <w:sz w:val="16"/>
              </w:rPr>
              <w:t>0</w:t>
            </w:r>
          </w:p>
        </w:tc>
        <w:tc>
          <w:tcPr>
            <w:tcW w:w="1440" w:type="dxa"/>
          </w:tcPr>
          <w:p w14:paraId="561E264D" w14:textId="77777777" w:rsidR="007D435F" w:rsidRDefault="00B87847">
            <w:pPr>
              <w:pStyle w:val="TableParagraph"/>
              <w:spacing w:line="161" w:lineRule="exact"/>
              <w:ind w:left="670"/>
              <w:rPr>
                <w:sz w:val="16"/>
              </w:rPr>
            </w:pPr>
            <w:r>
              <w:rPr>
                <w:sz w:val="16"/>
              </w:rPr>
              <w:t>0</w:t>
            </w:r>
          </w:p>
        </w:tc>
        <w:tc>
          <w:tcPr>
            <w:tcW w:w="1106" w:type="dxa"/>
          </w:tcPr>
          <w:p w14:paraId="5DB02E5D" w14:textId="77777777" w:rsidR="007D435F" w:rsidRDefault="00B87847">
            <w:pPr>
              <w:pStyle w:val="TableParagraph"/>
              <w:spacing w:line="161" w:lineRule="exact"/>
              <w:ind w:right="49"/>
              <w:jc w:val="right"/>
              <w:rPr>
                <w:sz w:val="16"/>
              </w:rPr>
            </w:pPr>
            <w:r>
              <w:rPr>
                <w:sz w:val="16"/>
              </w:rPr>
              <w:t>0.0%</w:t>
            </w:r>
          </w:p>
        </w:tc>
      </w:tr>
      <w:tr w:rsidR="007D435F" w14:paraId="7DD65E73" w14:textId="77777777">
        <w:trPr>
          <w:trHeight w:val="272"/>
        </w:trPr>
        <w:tc>
          <w:tcPr>
            <w:tcW w:w="2402" w:type="dxa"/>
          </w:tcPr>
          <w:p w14:paraId="637B3237" w14:textId="77777777" w:rsidR="007D435F" w:rsidRDefault="00B87847">
            <w:pPr>
              <w:pStyle w:val="TableParagraph"/>
              <w:ind w:left="50"/>
              <w:rPr>
                <w:sz w:val="16"/>
              </w:rPr>
            </w:pPr>
            <w:r>
              <w:rPr>
                <w:sz w:val="16"/>
              </w:rPr>
              <w:t>NO SPECIALTY ENTERED</w:t>
            </w:r>
          </w:p>
        </w:tc>
        <w:tc>
          <w:tcPr>
            <w:tcW w:w="1393" w:type="dxa"/>
          </w:tcPr>
          <w:p w14:paraId="08424B57" w14:textId="77777777" w:rsidR="007D435F" w:rsidRDefault="00B87847">
            <w:pPr>
              <w:pStyle w:val="TableParagraph"/>
              <w:ind w:right="670"/>
              <w:jc w:val="right"/>
              <w:rPr>
                <w:sz w:val="16"/>
              </w:rPr>
            </w:pPr>
            <w:r>
              <w:rPr>
                <w:sz w:val="16"/>
              </w:rPr>
              <w:t>0</w:t>
            </w:r>
          </w:p>
        </w:tc>
        <w:tc>
          <w:tcPr>
            <w:tcW w:w="1440" w:type="dxa"/>
          </w:tcPr>
          <w:p w14:paraId="7250F689" w14:textId="77777777" w:rsidR="007D435F" w:rsidRDefault="00B87847">
            <w:pPr>
              <w:pStyle w:val="TableParagraph"/>
              <w:ind w:left="670"/>
              <w:rPr>
                <w:sz w:val="16"/>
              </w:rPr>
            </w:pPr>
            <w:r>
              <w:rPr>
                <w:sz w:val="16"/>
              </w:rPr>
              <w:t>0</w:t>
            </w:r>
          </w:p>
        </w:tc>
        <w:tc>
          <w:tcPr>
            <w:tcW w:w="1106" w:type="dxa"/>
          </w:tcPr>
          <w:p w14:paraId="270ECCDF" w14:textId="77777777" w:rsidR="007D435F" w:rsidRDefault="00B87847">
            <w:pPr>
              <w:pStyle w:val="TableParagraph"/>
              <w:ind w:right="49"/>
              <w:jc w:val="right"/>
              <w:rPr>
                <w:sz w:val="16"/>
              </w:rPr>
            </w:pPr>
            <w:r>
              <w:rPr>
                <w:sz w:val="16"/>
              </w:rPr>
              <w:t>0.0%</w:t>
            </w:r>
          </w:p>
        </w:tc>
      </w:tr>
      <w:tr w:rsidR="007D435F" w14:paraId="73EFFA39" w14:textId="77777777">
        <w:trPr>
          <w:trHeight w:val="272"/>
        </w:trPr>
        <w:tc>
          <w:tcPr>
            <w:tcW w:w="2402" w:type="dxa"/>
          </w:tcPr>
          <w:p w14:paraId="23F26102" w14:textId="77777777" w:rsidR="007D435F" w:rsidRDefault="00B87847">
            <w:pPr>
              <w:pStyle w:val="TableParagraph"/>
              <w:spacing w:before="91" w:line="161" w:lineRule="exact"/>
              <w:ind w:left="50"/>
              <w:rPr>
                <w:sz w:val="16"/>
              </w:rPr>
            </w:pPr>
            <w:r>
              <w:rPr>
                <w:sz w:val="16"/>
              </w:rPr>
              <w:t>TOTAL</w:t>
            </w:r>
          </w:p>
        </w:tc>
        <w:tc>
          <w:tcPr>
            <w:tcW w:w="1393" w:type="dxa"/>
          </w:tcPr>
          <w:p w14:paraId="24804DB0" w14:textId="77777777" w:rsidR="007D435F" w:rsidRDefault="00B87847">
            <w:pPr>
              <w:pStyle w:val="TableParagraph"/>
              <w:spacing w:before="91" w:line="161" w:lineRule="exact"/>
              <w:ind w:right="671"/>
              <w:jc w:val="right"/>
              <w:rPr>
                <w:sz w:val="16"/>
              </w:rPr>
            </w:pPr>
            <w:r>
              <w:rPr>
                <w:sz w:val="16"/>
              </w:rPr>
              <w:t>142</w:t>
            </w:r>
          </w:p>
        </w:tc>
        <w:tc>
          <w:tcPr>
            <w:tcW w:w="1440" w:type="dxa"/>
          </w:tcPr>
          <w:p w14:paraId="6931291C" w14:textId="77777777" w:rsidR="007D435F" w:rsidRDefault="00B87847">
            <w:pPr>
              <w:pStyle w:val="TableParagraph"/>
              <w:spacing w:before="91" w:line="161" w:lineRule="exact"/>
              <w:ind w:left="670"/>
              <w:rPr>
                <w:sz w:val="16"/>
              </w:rPr>
            </w:pPr>
            <w:r>
              <w:rPr>
                <w:sz w:val="16"/>
              </w:rPr>
              <w:t>2</w:t>
            </w:r>
          </w:p>
        </w:tc>
        <w:tc>
          <w:tcPr>
            <w:tcW w:w="1106" w:type="dxa"/>
          </w:tcPr>
          <w:p w14:paraId="1E02FEA6" w14:textId="77777777" w:rsidR="007D435F" w:rsidRDefault="00B87847">
            <w:pPr>
              <w:pStyle w:val="TableParagraph"/>
              <w:spacing w:before="91" w:line="161" w:lineRule="exact"/>
              <w:ind w:right="49"/>
              <w:jc w:val="right"/>
              <w:rPr>
                <w:sz w:val="16"/>
              </w:rPr>
            </w:pPr>
            <w:r>
              <w:rPr>
                <w:sz w:val="16"/>
              </w:rPr>
              <w:t>1.4%</w:t>
            </w:r>
          </w:p>
        </w:tc>
      </w:tr>
    </w:tbl>
    <w:p w14:paraId="585F4754" w14:textId="77777777" w:rsidR="007D435F" w:rsidRDefault="007D435F">
      <w:pPr>
        <w:spacing w:line="161" w:lineRule="exact"/>
        <w:jc w:val="right"/>
        <w:rPr>
          <w:sz w:val="16"/>
        </w:rPr>
        <w:sectPr w:rsidR="007D435F">
          <w:footerReference w:type="default" r:id="rId457"/>
          <w:pgSz w:w="12240" w:h="15840"/>
          <w:pgMar w:top="1360" w:right="1300" w:bottom="940" w:left="1280" w:header="0" w:footer="746" w:gutter="0"/>
          <w:cols w:space="720"/>
        </w:sectPr>
      </w:pPr>
    </w:p>
    <w:p w14:paraId="5A404DA3" w14:textId="77777777" w:rsidR="007D435F" w:rsidRDefault="00B87847">
      <w:pPr>
        <w:spacing w:before="74"/>
        <w:ind w:left="160"/>
        <w:rPr>
          <w:rFonts w:ascii="Times New Roman"/>
        </w:rPr>
      </w:pPr>
      <w:r>
        <w:rPr>
          <w:rFonts w:ascii="Times New Roman"/>
        </w:rPr>
        <w:lastRenderedPageBreak/>
        <w:t>Pages 368-392 have been deleted. The Quarterly Report Menus have been removed.</w:t>
      </w:r>
    </w:p>
    <w:p w14:paraId="6FEF442C" w14:textId="77777777" w:rsidR="007D435F" w:rsidRDefault="007D435F">
      <w:pPr>
        <w:rPr>
          <w:rFonts w:ascii="Times New Roman"/>
        </w:rPr>
        <w:sectPr w:rsidR="007D435F">
          <w:footerReference w:type="default" r:id="rId458"/>
          <w:pgSz w:w="12240" w:h="15840"/>
          <w:pgMar w:top="1360" w:right="1300" w:bottom="940" w:left="1280" w:header="0" w:footer="746" w:gutter="0"/>
          <w:cols w:space="720"/>
        </w:sectPr>
      </w:pPr>
    </w:p>
    <w:p w14:paraId="491743A5" w14:textId="77777777" w:rsidR="007D435F" w:rsidRDefault="00B87847">
      <w:pPr>
        <w:spacing w:before="75"/>
        <w:ind w:left="160"/>
        <w:rPr>
          <w:rFonts w:ascii="Arial"/>
          <w:b/>
        </w:rPr>
      </w:pPr>
      <w:r>
        <w:rPr>
          <w:rFonts w:ascii="Arial"/>
          <w:b/>
          <w:u w:val="thick"/>
        </w:rPr>
        <w:lastRenderedPageBreak/>
        <w:t xml:space="preserve">Print Blood Product Verification </w:t>
      </w:r>
      <w:r>
        <w:rPr>
          <w:rFonts w:ascii="Arial"/>
          <w:b/>
          <w:spacing w:val="-3"/>
          <w:u w:val="thick"/>
        </w:rPr>
        <w:t>Audit</w:t>
      </w:r>
      <w:r>
        <w:rPr>
          <w:rFonts w:ascii="Arial"/>
          <w:b/>
          <w:spacing w:val="3"/>
          <w:u w:val="thick"/>
        </w:rPr>
        <w:t xml:space="preserve"> </w:t>
      </w:r>
      <w:r>
        <w:rPr>
          <w:rFonts w:ascii="Arial"/>
          <w:b/>
          <w:u w:val="thick"/>
        </w:rPr>
        <w:t>Log</w:t>
      </w:r>
    </w:p>
    <w:p w14:paraId="1C8AEDEE" w14:textId="77777777" w:rsidR="007D435F" w:rsidRDefault="00B87847">
      <w:pPr>
        <w:pStyle w:val="Heading3"/>
        <w:spacing w:before="120" w:line="240" w:lineRule="auto"/>
        <w:ind w:left="160"/>
      </w:pPr>
      <w:r>
        <w:t>[SR BLOOD PRODUCT VERIFY</w:t>
      </w:r>
      <w:r>
        <w:rPr>
          <w:spacing w:val="-8"/>
        </w:rPr>
        <w:t xml:space="preserve"> </w:t>
      </w:r>
      <w:r>
        <w:t>AUDIT]</w:t>
      </w:r>
    </w:p>
    <w:p w14:paraId="18D686E6" w14:textId="77777777" w:rsidR="007D435F" w:rsidRDefault="007D435F">
      <w:pPr>
        <w:pStyle w:val="BodyText"/>
        <w:spacing w:before="11"/>
        <w:rPr>
          <w:rFonts w:ascii="Arial"/>
          <w:b/>
          <w:sz w:val="21"/>
        </w:rPr>
      </w:pPr>
    </w:p>
    <w:p w14:paraId="7901EB4F" w14:textId="77777777" w:rsidR="007D435F" w:rsidRDefault="00B87847">
      <w:pPr>
        <w:ind w:left="160" w:right="491"/>
        <w:rPr>
          <w:rFonts w:ascii="Times New Roman"/>
        </w:rPr>
      </w:pPr>
      <w:r>
        <w:rPr>
          <w:rFonts w:ascii="Times New Roman"/>
        </w:rPr>
        <w:t xml:space="preserve">The </w:t>
      </w:r>
      <w:r>
        <w:rPr>
          <w:rFonts w:ascii="Times New Roman"/>
          <w:i/>
        </w:rPr>
        <w:t xml:space="preserve">Blood Product Verification Audit Log </w:t>
      </w:r>
      <w:r>
        <w:rPr>
          <w:rFonts w:ascii="Times New Roman"/>
        </w:rPr>
        <w:t xml:space="preserve">option is used to print the KERNEL audit log for the </w:t>
      </w:r>
      <w:r>
        <w:rPr>
          <w:rFonts w:ascii="Times New Roman"/>
          <w:i/>
        </w:rPr>
        <w:t xml:space="preserve">Blood Product Verification </w:t>
      </w:r>
      <w:r>
        <w:rPr>
          <w:rFonts w:ascii="Times New Roman"/>
        </w:rPr>
        <w:t>option.</w:t>
      </w:r>
    </w:p>
    <w:p w14:paraId="59AD3A05" w14:textId="77777777" w:rsidR="007D435F" w:rsidRDefault="007D435F">
      <w:pPr>
        <w:pStyle w:val="BodyText"/>
        <w:spacing w:before="11"/>
        <w:rPr>
          <w:rFonts w:ascii="Times New Roman"/>
          <w:sz w:val="21"/>
        </w:rPr>
      </w:pPr>
    </w:p>
    <w:p w14:paraId="6597C9A0" w14:textId="77777777" w:rsidR="007D435F" w:rsidRDefault="00B87847">
      <w:pPr>
        <w:ind w:left="160" w:right="346"/>
        <w:rPr>
          <w:rFonts w:ascii="Times New Roman"/>
        </w:rPr>
      </w:pPr>
      <w:r>
        <w:rPr>
          <w:rFonts w:ascii="Times New Roman"/>
        </w:rPr>
        <w:t xml:space="preserve">Prior to printing entries from the KERNEL audit log for the </w:t>
      </w:r>
      <w:r>
        <w:rPr>
          <w:rFonts w:ascii="Times New Roman"/>
          <w:i/>
        </w:rPr>
        <w:t xml:space="preserve">Blood Product Verification </w:t>
      </w:r>
      <w:r>
        <w:rPr>
          <w:rFonts w:ascii="Times New Roman"/>
        </w:rPr>
        <w:t xml:space="preserve">option (located on the </w:t>
      </w:r>
      <w:r>
        <w:rPr>
          <w:rFonts w:ascii="Times New Roman"/>
          <w:i/>
        </w:rPr>
        <w:t>Operation Menu</w:t>
      </w:r>
      <w:r>
        <w:rPr>
          <w:rFonts w:ascii="Times New Roman"/>
        </w:rPr>
        <w:t xml:space="preserve">), the audit function must be turned on either through the </w:t>
      </w:r>
      <w:r>
        <w:rPr>
          <w:rFonts w:ascii="Times New Roman"/>
          <w:i/>
        </w:rPr>
        <w:t xml:space="preserve">System Manager Menu </w:t>
      </w:r>
      <w:r>
        <w:rPr>
          <w:rFonts w:ascii="Times New Roman"/>
        </w:rPr>
        <w:t xml:space="preserve">option or by invoking the </w:t>
      </w:r>
      <w:r>
        <w:rPr>
          <w:rFonts w:ascii="Times New Roman"/>
          <w:i/>
        </w:rPr>
        <w:t xml:space="preserve">Establish System Audit Parameters </w:t>
      </w:r>
      <w:r>
        <w:rPr>
          <w:rFonts w:ascii="Times New Roman"/>
        </w:rPr>
        <w:t>option in KERNEL, as shown in the following example.</w:t>
      </w:r>
    </w:p>
    <w:p w14:paraId="0B1EE9FA" w14:textId="77777777" w:rsidR="007D435F" w:rsidRDefault="007D435F">
      <w:pPr>
        <w:pStyle w:val="BodyText"/>
        <w:spacing w:before="4"/>
        <w:rPr>
          <w:rFonts w:ascii="Times New Roman"/>
          <w:sz w:val="22"/>
        </w:rPr>
      </w:pPr>
    </w:p>
    <w:p w14:paraId="3C02D00C" w14:textId="77777777" w:rsidR="007D435F" w:rsidRDefault="00277930">
      <w:pPr>
        <w:ind w:left="160"/>
        <w:rPr>
          <w:rFonts w:ascii="Times New Roman"/>
          <w:b/>
          <w:sz w:val="20"/>
        </w:rPr>
      </w:pPr>
      <w:r>
        <w:pict w14:anchorId="6497DC41">
          <v:shape id="_x0000_s1854" type="#_x0000_t202" style="position:absolute;left:0;text-align:left;margin-left:70.6pt;margin-top:17.6pt;width:470.95pt;height:9pt;z-index:-15313920;mso-wrap-distance-left:0;mso-wrap-distance-right:0;mso-position-horizontal-relative:page" fillcolor="#e4e4e4" stroked="f">
            <v:textbox inset="0,0,0,0">
              <w:txbxContent>
                <w:p w14:paraId="54BAE83A" w14:textId="77777777" w:rsidR="0040444F" w:rsidRDefault="0040444F">
                  <w:pPr>
                    <w:pStyle w:val="BodyText"/>
                    <w:spacing w:line="180" w:lineRule="exact"/>
                    <w:ind w:left="28"/>
                  </w:pPr>
                  <w:r>
                    <w:t xml:space="preserve">Select Systems Manager Menu Option: </w:t>
                  </w:r>
                  <w:proofErr w:type="spellStart"/>
                  <w:r>
                    <w:rPr>
                      <w:b/>
                    </w:rPr>
                    <w:t>SYS</w:t>
                  </w:r>
                  <w:r>
                    <w:t>tem</w:t>
                  </w:r>
                  <w:proofErr w:type="spellEnd"/>
                  <w:r>
                    <w:t xml:space="preserve"> Security</w:t>
                  </w:r>
                </w:p>
              </w:txbxContent>
            </v:textbox>
            <w10:wrap type="topAndBottom" anchorx="page"/>
          </v:shape>
        </w:pict>
      </w:r>
      <w:r>
        <w:pict w14:anchorId="30E99297">
          <v:shape id="_x0000_s1853" type="#_x0000_t202" style="position:absolute;left:0;text-align:left;margin-left:70.6pt;margin-top:39.35pt;width:470.95pt;height:9pt;z-index:-15313408;mso-wrap-distance-left:0;mso-wrap-distance-right:0;mso-position-horizontal-relative:page" fillcolor="#e4e4e4" stroked="f">
            <v:textbox inset="0,0,0,0">
              <w:txbxContent>
                <w:p w14:paraId="3F817216" w14:textId="77777777" w:rsidR="0040444F" w:rsidRDefault="0040444F">
                  <w:pPr>
                    <w:pStyle w:val="BodyText"/>
                    <w:spacing w:line="180" w:lineRule="exact"/>
                    <w:ind w:left="28"/>
                  </w:pPr>
                  <w:r>
                    <w:t xml:space="preserve">Select System Security Option: </w:t>
                  </w:r>
                  <w:proofErr w:type="spellStart"/>
                  <w:r>
                    <w:rPr>
                      <w:b/>
                    </w:rPr>
                    <w:t>AUD</w:t>
                  </w:r>
                  <w:r>
                    <w:t>It</w:t>
                  </w:r>
                  <w:proofErr w:type="spellEnd"/>
                  <w:r>
                    <w:t xml:space="preserve"> Features</w:t>
                  </w:r>
                </w:p>
              </w:txbxContent>
            </v:textbox>
            <w10:wrap type="topAndBottom" anchorx="page"/>
          </v:shape>
        </w:pict>
      </w:r>
      <w:r>
        <w:pict w14:anchorId="0BA970B1">
          <v:shape id="_x0000_s1852" type="#_x0000_t202" style="position:absolute;left:0;text-align:left;margin-left:70.6pt;margin-top:61.1pt;width:470.95pt;height:9pt;z-index:-15312896;mso-wrap-distance-left:0;mso-wrap-distance-right:0;mso-position-horizontal-relative:page" fillcolor="#e4e4e4" stroked="f">
            <v:textbox inset="0,0,0,0">
              <w:txbxContent>
                <w:p w14:paraId="4FF8DFB3" w14:textId="77777777" w:rsidR="0040444F" w:rsidRDefault="0040444F">
                  <w:pPr>
                    <w:pStyle w:val="BodyText"/>
                    <w:spacing w:line="180" w:lineRule="exact"/>
                    <w:ind w:left="28"/>
                  </w:pPr>
                  <w:r>
                    <w:t xml:space="preserve">Select Audit Features Option: </w:t>
                  </w:r>
                  <w:proofErr w:type="spellStart"/>
                  <w:r>
                    <w:rPr>
                      <w:b/>
                    </w:rPr>
                    <w:t>MA</w:t>
                  </w:r>
                  <w:r>
                    <w:t>intain</w:t>
                  </w:r>
                  <w:proofErr w:type="spellEnd"/>
                  <w:r>
                    <w:t xml:space="preserve"> System Audit Options</w:t>
                  </w:r>
                </w:p>
              </w:txbxContent>
            </v:textbox>
            <w10:wrap type="topAndBottom" anchorx="page"/>
          </v:shape>
        </w:pict>
      </w:r>
      <w:r>
        <w:pict w14:anchorId="7E54F4DD">
          <v:shape id="_x0000_s1851" type="#_x0000_t202" style="position:absolute;left:0;text-align:left;margin-left:70.6pt;margin-top:82.8pt;width:470.95pt;height:9pt;z-index:-15312384;mso-wrap-distance-left:0;mso-wrap-distance-right:0;mso-position-horizontal-relative:page" fillcolor="#e4e4e4" stroked="f">
            <v:textbox inset="0,0,0,0">
              <w:txbxContent>
                <w:p w14:paraId="44158A3A" w14:textId="77777777" w:rsidR="0040444F" w:rsidRDefault="0040444F">
                  <w:pPr>
                    <w:pStyle w:val="BodyText"/>
                    <w:spacing w:line="180" w:lineRule="exact"/>
                    <w:ind w:left="28"/>
                  </w:pPr>
                  <w:r>
                    <w:t xml:space="preserve">Select Maintain System Audit Options Option: </w:t>
                  </w:r>
                  <w:proofErr w:type="spellStart"/>
                  <w:r>
                    <w:rPr>
                      <w:b/>
                    </w:rPr>
                    <w:t>ES</w:t>
                  </w:r>
                  <w:r>
                    <w:t>tablish</w:t>
                  </w:r>
                  <w:proofErr w:type="spellEnd"/>
                  <w:r>
                    <w:t xml:space="preserve"> System Audit Parameters</w:t>
                  </w:r>
                </w:p>
              </w:txbxContent>
            </v:textbox>
            <w10:wrap type="topAndBottom" anchorx="page"/>
          </v:shape>
        </w:pict>
      </w:r>
      <w:r>
        <w:pict w14:anchorId="1C42B5D4">
          <v:group id="_x0000_s1840" style="position:absolute;left:0;text-align:left;margin-left:70.6pt;margin-top:104.55pt;width:470.95pt;height:199.5pt;z-index:-15311872;mso-wrap-distance-left:0;mso-wrap-distance-right:0;mso-position-horizontal-relative:page" coordorigin="1412,2091" coordsize="9419,3990">
            <v:shape id="_x0000_s1850" style="position:absolute;left:1411;top:2090;width:9419;height:3442" coordorigin="1412,2091" coordsize="9419,3442" path="m10831,2091r-9419,l1412,2271r,182l1412,5533r9419,l10831,2271r,-180xe" fillcolor="#e4e4e4" stroked="f">
              <v:path arrowok="t"/>
            </v:shape>
            <v:line id="_x0000_s1849" style="position:absolute" from="1440,5530" to="8929,5530" strokeweight=".1163mm"/>
            <v:shape id="_x0000_s1848" style="position:absolute;left:1411;top:5532;width:9419;height:545" coordorigin="1412,5533" coordsize="9419,545" path="m10831,5533r-9419,l1412,5715r,180l1412,6077r9419,l10831,5895r,-180l10831,5533xe" fillcolor="#e4e4e4" stroked="f">
              <v:path arrowok="t"/>
            </v:shape>
            <v:shape id="_x0000_s1847" type="#_x0000_t202" style="position:absolute;left:1440;top:2093;width:7701;height:1083" filled="f" stroked="f">
              <v:textbox inset="0,0,0,0">
                <w:txbxContent>
                  <w:p w14:paraId="74CBE984" w14:textId="77777777" w:rsidR="0040444F" w:rsidRDefault="0040444F">
                    <w:pPr>
                      <w:spacing w:line="472" w:lineRule="auto"/>
                      <w:ind w:left="191" w:right="2978" w:firstLine="2015"/>
                      <w:rPr>
                        <w:b/>
                        <w:i/>
                        <w:sz w:val="16"/>
                      </w:rPr>
                    </w:pPr>
                    <w:r>
                      <w:rPr>
                        <w:sz w:val="16"/>
                      </w:rPr>
                      <w:t xml:space="preserve">Kernel Site Parameter edit DOMAIN: </w:t>
                    </w:r>
                    <w:r>
                      <w:rPr>
                        <w:b/>
                        <w:i/>
                        <w:sz w:val="16"/>
                      </w:rPr>
                      <w:t>[Enter your domain here.]</w:t>
                    </w:r>
                  </w:p>
                  <w:p w14:paraId="4DCA515B" w14:textId="77777777" w:rsidR="0040444F" w:rsidRDefault="0040444F">
                    <w:pPr>
                      <w:tabs>
                        <w:tab w:val="left" w:pos="4032"/>
                      </w:tabs>
                      <w:spacing w:before="6" w:line="181" w:lineRule="exact"/>
                      <w:rPr>
                        <w:sz w:val="16"/>
                      </w:rPr>
                    </w:pPr>
                    <w:r>
                      <w:rPr>
                        <w:sz w:val="16"/>
                      </w:rPr>
                      <w:t xml:space="preserve">OPTION AUDIT: </w:t>
                    </w:r>
                    <w:r>
                      <w:rPr>
                        <w:b/>
                        <w:sz w:val="16"/>
                      </w:rPr>
                      <w:t>SPECIFIC</w:t>
                    </w:r>
                    <w:r>
                      <w:rPr>
                        <w:b/>
                        <w:spacing w:val="-11"/>
                        <w:sz w:val="16"/>
                      </w:rPr>
                      <w:t xml:space="preserve"> </w:t>
                    </w:r>
                    <w:r>
                      <w:rPr>
                        <w:b/>
                        <w:sz w:val="16"/>
                      </w:rPr>
                      <w:t>OPTIONS</w:t>
                    </w:r>
                    <w:r>
                      <w:rPr>
                        <w:b/>
                        <w:spacing w:val="-4"/>
                        <w:sz w:val="16"/>
                      </w:rPr>
                      <w:t xml:space="preserve"> </w:t>
                    </w:r>
                    <w:r>
                      <w:rPr>
                        <w:b/>
                        <w:sz w:val="16"/>
                      </w:rPr>
                      <w:t>AUDITED</w:t>
                    </w:r>
                    <w:r>
                      <w:rPr>
                        <w:b/>
                        <w:sz w:val="16"/>
                      </w:rPr>
                      <w:tab/>
                    </w:r>
                    <w:r>
                      <w:rPr>
                        <w:sz w:val="16"/>
                      </w:rPr>
                      <w:t>FAILED ACCESS</w:t>
                    </w:r>
                    <w:r>
                      <w:rPr>
                        <w:spacing w:val="-3"/>
                        <w:sz w:val="16"/>
                      </w:rPr>
                      <w:t xml:space="preserve"> </w:t>
                    </w:r>
                    <w:r>
                      <w:rPr>
                        <w:sz w:val="16"/>
                      </w:rPr>
                      <w:t>ATTEMPTS:</w:t>
                    </w:r>
                  </w:p>
                  <w:p w14:paraId="659FF92E" w14:textId="77777777" w:rsidR="0040444F" w:rsidRDefault="0040444F">
                    <w:pPr>
                      <w:tabs>
                        <w:tab w:val="left" w:pos="4320"/>
                      </w:tabs>
                      <w:spacing w:line="181" w:lineRule="exact"/>
                      <w:ind w:left="288"/>
                      <w:rPr>
                        <w:b/>
                        <w:i/>
                        <w:sz w:val="16"/>
                      </w:rPr>
                    </w:pPr>
                    <w:r>
                      <w:rPr>
                        <w:sz w:val="16"/>
                      </w:rPr>
                      <w:t xml:space="preserve">INITIATE AUDIT: </w:t>
                    </w:r>
                    <w:r>
                      <w:rPr>
                        <w:b/>
                        <w:i/>
                        <w:sz w:val="16"/>
                      </w:rPr>
                      <w:t>[Enter</w:t>
                    </w:r>
                    <w:r>
                      <w:rPr>
                        <w:b/>
                        <w:i/>
                        <w:spacing w:val="-10"/>
                        <w:sz w:val="16"/>
                      </w:rPr>
                      <w:t xml:space="preserve"> </w:t>
                    </w:r>
                    <w:r>
                      <w:rPr>
                        <w:b/>
                        <w:i/>
                        <w:sz w:val="16"/>
                      </w:rPr>
                      <w:t>date</w:t>
                    </w:r>
                    <w:r>
                      <w:rPr>
                        <w:b/>
                        <w:i/>
                        <w:spacing w:val="-3"/>
                        <w:sz w:val="16"/>
                      </w:rPr>
                      <w:t xml:space="preserve"> </w:t>
                    </w:r>
                    <w:r>
                      <w:rPr>
                        <w:b/>
                        <w:i/>
                        <w:sz w:val="16"/>
                      </w:rPr>
                      <w:t>here.]</w:t>
                    </w:r>
                    <w:r>
                      <w:rPr>
                        <w:b/>
                        <w:i/>
                        <w:sz w:val="16"/>
                      </w:rPr>
                      <w:tab/>
                    </w:r>
                    <w:r>
                      <w:rPr>
                        <w:sz w:val="16"/>
                      </w:rPr>
                      <w:t xml:space="preserve">TERMINATE AUDIT: </w:t>
                    </w:r>
                    <w:r>
                      <w:rPr>
                        <w:b/>
                        <w:i/>
                        <w:sz w:val="16"/>
                      </w:rPr>
                      <w:t>[Enter date</w:t>
                    </w:r>
                    <w:r>
                      <w:rPr>
                        <w:b/>
                        <w:i/>
                        <w:spacing w:val="-14"/>
                        <w:sz w:val="16"/>
                      </w:rPr>
                      <w:t xml:space="preserve"> </w:t>
                    </w:r>
                    <w:r>
                      <w:rPr>
                        <w:b/>
                        <w:i/>
                        <w:sz w:val="16"/>
                      </w:rPr>
                      <w:t>here.]</w:t>
                    </w:r>
                  </w:p>
                </w:txbxContent>
              </v:textbox>
            </v:shape>
            <v:shape id="_x0000_s1846" type="#_x0000_t202" style="position:absolute;left:1728;top:3360;width:2804;height:360" filled="f" stroked="f">
              <v:textbox inset="0,0,0,0">
                <w:txbxContent>
                  <w:p w14:paraId="10C86229" w14:textId="77777777" w:rsidR="0040444F" w:rsidRDefault="0040444F">
                    <w:pPr>
                      <w:spacing w:line="179" w:lineRule="exact"/>
                      <w:rPr>
                        <w:sz w:val="16"/>
                      </w:rPr>
                    </w:pPr>
                    <w:r>
                      <w:rPr>
                        <w:sz w:val="16"/>
                      </w:rPr>
                      <w:t>Option to audit</w:t>
                    </w:r>
                  </w:p>
                  <w:p w14:paraId="726A6674" w14:textId="77777777" w:rsidR="0040444F" w:rsidRDefault="0040444F">
                    <w:pPr>
                      <w:spacing w:line="179" w:lineRule="exact"/>
                      <w:rPr>
                        <w:b/>
                        <w:sz w:val="16"/>
                      </w:rPr>
                    </w:pPr>
                    <w:r>
                      <w:rPr>
                        <w:b/>
                        <w:sz w:val="16"/>
                      </w:rPr>
                      <w:t>SR BLOOD PRODUCT VERIFICATION</w:t>
                    </w:r>
                  </w:p>
                </w:txbxContent>
              </v:textbox>
            </v:shape>
            <v:shape id="_x0000_s1845" type="#_x0000_t202" style="position:absolute;left:5472;top:3360;width:1748;height:183" filled="f" stroked="f">
              <v:textbox inset="0,0,0,0">
                <w:txbxContent>
                  <w:p w14:paraId="73FDB7EC" w14:textId="77777777" w:rsidR="0040444F" w:rsidRDefault="0040444F">
                    <w:pPr>
                      <w:rPr>
                        <w:sz w:val="16"/>
                      </w:rPr>
                    </w:pPr>
                    <w:r>
                      <w:rPr>
                        <w:sz w:val="16"/>
                      </w:rPr>
                      <w:t>Namespace to audit</w:t>
                    </w:r>
                  </w:p>
                </w:txbxContent>
              </v:textbox>
            </v:shape>
            <v:shape id="_x0000_s1844" type="#_x0000_t202" style="position:absolute;left:1728;top:4268;width:1268;height:183" filled="f" stroked="f">
              <v:textbox inset="0,0,0,0">
                <w:txbxContent>
                  <w:p w14:paraId="11036D6D" w14:textId="77777777" w:rsidR="0040444F" w:rsidRDefault="0040444F">
                    <w:pPr>
                      <w:rPr>
                        <w:sz w:val="16"/>
                      </w:rPr>
                    </w:pPr>
                    <w:r>
                      <w:rPr>
                        <w:sz w:val="16"/>
                      </w:rPr>
                      <w:t>User to audit</w:t>
                    </w:r>
                  </w:p>
                </w:txbxContent>
              </v:textbox>
            </v:shape>
            <v:shape id="_x0000_s1843" type="#_x0000_t202" style="position:absolute;left:5472;top:4268;width:1460;height:183" filled="f" stroked="f">
              <v:textbox inset="0,0,0,0">
                <w:txbxContent>
                  <w:p w14:paraId="7AD09C6C" w14:textId="77777777" w:rsidR="0040444F" w:rsidRDefault="0040444F">
                    <w:pPr>
                      <w:rPr>
                        <w:sz w:val="16"/>
                      </w:rPr>
                    </w:pPr>
                    <w:r>
                      <w:rPr>
                        <w:sz w:val="16"/>
                      </w:rPr>
                      <w:t>Device to audit</w:t>
                    </w:r>
                  </w:p>
                </w:txbxContent>
              </v:textbox>
            </v:shape>
            <v:shape id="_x0000_s1842" type="#_x0000_t202" style="position:absolute;left:1440;top:5897;width:788;height:183" filled="f" stroked="f">
              <v:textbox inset="0,0,0,0">
                <w:txbxContent>
                  <w:p w14:paraId="1FECFABF" w14:textId="77777777" w:rsidR="0040444F" w:rsidRDefault="0040444F">
                    <w:pPr>
                      <w:rPr>
                        <w:sz w:val="16"/>
                      </w:rPr>
                    </w:pPr>
                    <w:r>
                      <w:rPr>
                        <w:sz w:val="16"/>
                      </w:rPr>
                      <w:t>COMMAND:</w:t>
                    </w:r>
                  </w:p>
                </w:txbxContent>
              </v:textbox>
            </v:shape>
            <v:shape id="_x0000_s1841" type="#_x0000_t202" style="position:absolute;left:5952;top:5897;width:2996;height:183" filled="f" stroked="f">
              <v:textbox inset="0,0,0,0">
                <w:txbxContent>
                  <w:p w14:paraId="2BE16BB4" w14:textId="77777777" w:rsidR="0040444F" w:rsidRDefault="0040444F">
                    <w:pPr>
                      <w:tabs>
                        <w:tab w:val="left" w:pos="2399"/>
                      </w:tabs>
                      <w:rPr>
                        <w:sz w:val="16"/>
                      </w:rPr>
                    </w:pPr>
                    <w:r>
                      <w:rPr>
                        <w:sz w:val="16"/>
                      </w:rPr>
                      <w:t>Press &lt;PF1&gt;H</w:t>
                    </w:r>
                    <w:r>
                      <w:rPr>
                        <w:spacing w:val="-5"/>
                        <w:sz w:val="16"/>
                      </w:rPr>
                      <w:t xml:space="preserve"> </w:t>
                    </w:r>
                    <w:r>
                      <w:rPr>
                        <w:sz w:val="16"/>
                      </w:rPr>
                      <w:t>for</w:t>
                    </w:r>
                    <w:r>
                      <w:rPr>
                        <w:spacing w:val="-3"/>
                        <w:sz w:val="16"/>
                      </w:rPr>
                      <w:t xml:space="preserve"> </w:t>
                    </w:r>
                    <w:r>
                      <w:rPr>
                        <w:sz w:val="16"/>
                      </w:rPr>
                      <w:t>help</w:t>
                    </w:r>
                    <w:r>
                      <w:rPr>
                        <w:sz w:val="16"/>
                      </w:rPr>
                      <w:tab/>
                      <w:t>Insert</w:t>
                    </w:r>
                  </w:p>
                </w:txbxContent>
              </v:textbox>
            </v:shape>
            <w10:wrap type="topAndBottom" anchorx="page"/>
          </v:group>
        </w:pict>
      </w:r>
      <w:r w:rsidR="00B87847">
        <w:rPr>
          <w:rFonts w:ascii="Times New Roman"/>
          <w:b/>
          <w:sz w:val="20"/>
        </w:rPr>
        <w:t>Example: Establish System Audit Parameters</w:t>
      </w:r>
    </w:p>
    <w:p w14:paraId="52F426FD" w14:textId="77777777" w:rsidR="007D435F" w:rsidRDefault="007D435F">
      <w:pPr>
        <w:pStyle w:val="BodyText"/>
        <w:spacing w:before="9"/>
        <w:rPr>
          <w:rFonts w:ascii="Times New Roman"/>
          <w:b/>
          <w:sz w:val="18"/>
        </w:rPr>
      </w:pPr>
    </w:p>
    <w:p w14:paraId="7B888E73" w14:textId="77777777" w:rsidR="007D435F" w:rsidRDefault="007D435F">
      <w:pPr>
        <w:pStyle w:val="BodyText"/>
        <w:spacing w:before="8"/>
        <w:rPr>
          <w:rFonts w:ascii="Times New Roman"/>
          <w:b/>
          <w:sz w:val="18"/>
        </w:rPr>
      </w:pPr>
    </w:p>
    <w:p w14:paraId="40CDCA1D" w14:textId="77777777" w:rsidR="007D435F" w:rsidRDefault="007D435F">
      <w:pPr>
        <w:pStyle w:val="BodyText"/>
        <w:spacing w:before="8"/>
        <w:rPr>
          <w:rFonts w:ascii="Times New Roman"/>
          <w:b/>
          <w:sz w:val="18"/>
        </w:rPr>
      </w:pPr>
    </w:p>
    <w:p w14:paraId="31CF8996" w14:textId="77777777" w:rsidR="007D435F" w:rsidRDefault="007D435F">
      <w:pPr>
        <w:pStyle w:val="BodyText"/>
        <w:spacing w:before="4"/>
        <w:rPr>
          <w:rFonts w:ascii="Times New Roman"/>
          <w:b/>
          <w:sz w:val="17"/>
        </w:rPr>
      </w:pPr>
    </w:p>
    <w:p w14:paraId="01DE0B2D" w14:textId="77777777" w:rsidR="007D435F" w:rsidRDefault="007D435F">
      <w:pPr>
        <w:rPr>
          <w:rFonts w:ascii="Times New Roman"/>
          <w:sz w:val="17"/>
        </w:rPr>
        <w:sectPr w:rsidR="007D435F">
          <w:footerReference w:type="default" r:id="rId459"/>
          <w:pgSz w:w="12240" w:h="15840"/>
          <w:pgMar w:top="1480" w:right="1300" w:bottom="940" w:left="1280" w:header="0" w:footer="746" w:gutter="0"/>
          <w:cols w:space="720"/>
        </w:sectPr>
      </w:pPr>
    </w:p>
    <w:p w14:paraId="3E5F5BFE" w14:textId="77777777" w:rsidR="007D435F" w:rsidRDefault="00B87847">
      <w:pPr>
        <w:spacing w:before="78"/>
        <w:ind w:left="160"/>
        <w:rPr>
          <w:rFonts w:ascii="Times New Roman"/>
          <w:b/>
          <w:sz w:val="20"/>
        </w:rPr>
      </w:pPr>
      <w:r>
        <w:rPr>
          <w:rFonts w:ascii="Times New Roman"/>
          <w:b/>
          <w:sz w:val="20"/>
        </w:rPr>
        <w:lastRenderedPageBreak/>
        <w:t>Example: Print Blood Product Verification Audit Log</w:t>
      </w:r>
    </w:p>
    <w:p w14:paraId="6B590447" w14:textId="77777777" w:rsidR="007D435F" w:rsidRDefault="00B87847">
      <w:pPr>
        <w:pStyle w:val="BodyText"/>
        <w:tabs>
          <w:tab w:val="left" w:pos="9550"/>
        </w:tabs>
        <w:spacing w:before="121"/>
        <w:ind w:left="160"/>
      </w:pPr>
      <w:r>
        <w:rPr>
          <w:shd w:val="clear" w:color="auto" w:fill="E4E4E4"/>
        </w:rPr>
        <w:t xml:space="preserve">Select Management Reports Option: </w:t>
      </w:r>
      <w:r>
        <w:rPr>
          <w:b/>
          <w:shd w:val="clear" w:color="auto" w:fill="E4E4E4"/>
        </w:rPr>
        <w:t xml:space="preserve">BA  </w:t>
      </w:r>
      <w:r>
        <w:rPr>
          <w:shd w:val="clear" w:color="auto" w:fill="E4E4E4"/>
        </w:rPr>
        <w:t>Print Blood Product Verification Audit</w:t>
      </w:r>
      <w:r>
        <w:rPr>
          <w:spacing w:val="-34"/>
          <w:shd w:val="clear" w:color="auto" w:fill="E4E4E4"/>
        </w:rPr>
        <w:t xml:space="preserve"> </w:t>
      </w:r>
      <w:r>
        <w:rPr>
          <w:shd w:val="clear" w:color="auto" w:fill="E4E4E4"/>
        </w:rPr>
        <w:t>Log</w:t>
      </w:r>
      <w:r>
        <w:rPr>
          <w:shd w:val="clear" w:color="auto" w:fill="E4E4E4"/>
        </w:rPr>
        <w:tab/>
      </w:r>
    </w:p>
    <w:p w14:paraId="510602F1" w14:textId="77777777" w:rsidR="007D435F" w:rsidRDefault="00277930">
      <w:pPr>
        <w:pStyle w:val="BodyText"/>
        <w:spacing w:before="4"/>
        <w:rPr>
          <w:sz w:val="20"/>
        </w:rPr>
      </w:pPr>
      <w:r>
        <w:pict w14:anchorId="46463D16">
          <v:shape id="_x0000_s1839" type="#_x0000_t202" style="position:absolute;margin-left:70.6pt;margin-top:12.75pt;width:470.95pt;height:45.25pt;z-index:-15311360;mso-wrap-distance-left:0;mso-wrap-distance-right:0;mso-position-horizontal-relative:page" fillcolor="#e4e4e4" stroked="f">
            <v:textbox inset="0,0,0,0">
              <w:txbxContent>
                <w:p w14:paraId="1299E41F" w14:textId="77777777" w:rsidR="0040444F" w:rsidRDefault="0040444F">
                  <w:pPr>
                    <w:pStyle w:val="BodyText"/>
                    <w:spacing w:before="3"/>
                    <w:ind w:left="892"/>
                  </w:pPr>
                  <w:r>
                    <w:t>Enter a date range to print the Blood Verification Audit Log.</w:t>
                  </w:r>
                </w:p>
                <w:p w14:paraId="34D147A4" w14:textId="77777777" w:rsidR="0040444F" w:rsidRDefault="0040444F">
                  <w:pPr>
                    <w:pStyle w:val="BodyText"/>
                    <w:spacing w:before="4"/>
                  </w:pPr>
                </w:p>
                <w:p w14:paraId="5BB628E8" w14:textId="77777777" w:rsidR="0040444F" w:rsidRDefault="0040444F">
                  <w:pPr>
                    <w:pStyle w:val="BodyText"/>
                    <w:spacing w:line="232" w:lineRule="auto"/>
                    <w:ind w:left="28" w:right="4762"/>
                    <w:rPr>
                      <w:b/>
                    </w:rPr>
                  </w:pPr>
                  <w:r>
                    <w:t xml:space="preserve">* Previous selection: DATE/TIME from Feb 21,1999 START WITH DATE/TIME: FIRST// </w:t>
                  </w:r>
                  <w:r>
                    <w:rPr>
                      <w:b/>
                    </w:rPr>
                    <w:t>&lt;Enter&gt;</w:t>
                  </w:r>
                </w:p>
                <w:p w14:paraId="764C2D4F" w14:textId="77777777" w:rsidR="0040444F" w:rsidRDefault="0040444F">
                  <w:pPr>
                    <w:spacing w:before="2"/>
                    <w:ind w:left="28"/>
                    <w:rPr>
                      <w:b/>
                      <w:i/>
                      <w:sz w:val="16"/>
                    </w:rPr>
                  </w:pPr>
                  <w:r>
                    <w:rPr>
                      <w:sz w:val="16"/>
                    </w:rPr>
                    <w:t xml:space="preserve">DEVICE: </w:t>
                  </w:r>
                  <w:r>
                    <w:rPr>
                      <w:b/>
                      <w:i/>
                      <w:sz w:val="16"/>
                    </w:rPr>
                    <w:t>[Select Print Device]</w:t>
                  </w:r>
                </w:p>
              </w:txbxContent>
            </v:textbox>
            <w10:wrap type="topAndBottom" anchorx="page"/>
          </v:shape>
        </w:pict>
      </w:r>
    </w:p>
    <w:p w14:paraId="6EABA7CC"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4A512B8E" w14:textId="77777777" w:rsidR="007D435F" w:rsidRDefault="007D435F">
      <w:pPr>
        <w:pStyle w:val="BodyText"/>
        <w:rPr>
          <w:rFonts w:ascii="Times New Roman"/>
          <w:i/>
          <w:sz w:val="20"/>
        </w:rPr>
      </w:pPr>
    </w:p>
    <w:p w14:paraId="2700B689" w14:textId="77777777" w:rsidR="007D435F" w:rsidRDefault="007D435F">
      <w:pPr>
        <w:pStyle w:val="BodyText"/>
        <w:rPr>
          <w:rFonts w:ascii="Times New Roman"/>
          <w:i/>
          <w:sz w:val="20"/>
        </w:rPr>
      </w:pPr>
    </w:p>
    <w:p w14:paraId="61677857" w14:textId="77777777" w:rsidR="007D435F" w:rsidRDefault="007D435F">
      <w:pPr>
        <w:pStyle w:val="BodyText"/>
        <w:rPr>
          <w:rFonts w:ascii="Times New Roman"/>
          <w:i/>
          <w:sz w:val="24"/>
        </w:rPr>
      </w:pPr>
    </w:p>
    <w:p w14:paraId="598081E3" w14:textId="77777777" w:rsidR="007D435F" w:rsidRDefault="00277930">
      <w:pPr>
        <w:pStyle w:val="BodyText"/>
        <w:tabs>
          <w:tab w:val="left" w:pos="2560"/>
          <w:tab w:val="left" w:pos="4383"/>
          <w:tab w:val="left" w:pos="6303"/>
        </w:tabs>
        <w:ind w:left="160"/>
      </w:pPr>
      <w:r>
        <w:pict w14:anchorId="0FA2623E">
          <v:shape id="_x0000_s1838" style="position:absolute;left:0;text-align:left;margin-left:1in;margin-top:13.4pt;width:374.4pt;height:.1pt;z-index:-15310848;mso-wrap-distance-left:0;mso-wrap-distance-right:0;mso-position-horizontal-relative:page" coordorigin="1440,268" coordsize="7488,0" path="m1440,268r7488,e" filled="f" strokeweight=".16733mm">
            <v:stroke dashstyle="dash"/>
            <v:path arrowok="t"/>
            <w10:wrap type="topAndBottom" anchorx="page"/>
          </v:shape>
        </w:pict>
      </w:r>
      <w:r w:rsidR="00B87847">
        <w:t>MENU OPTION</w:t>
      </w:r>
      <w:r w:rsidR="00B87847">
        <w:rPr>
          <w:spacing w:val="-5"/>
        </w:rPr>
        <w:t xml:space="preserve"> </w:t>
      </w:r>
      <w:r w:rsidR="00B87847">
        <w:t>AUDIT</w:t>
      </w:r>
      <w:r w:rsidR="00B87847">
        <w:rPr>
          <w:spacing w:val="-3"/>
        </w:rPr>
        <w:t xml:space="preserve"> </w:t>
      </w:r>
      <w:r w:rsidR="00B87847">
        <w:t>LOG</w:t>
      </w:r>
      <w:r w:rsidR="00B87847">
        <w:tab/>
        <w:t>APR</w:t>
      </w:r>
      <w:r w:rsidR="00B87847">
        <w:rPr>
          <w:spacing w:val="-2"/>
        </w:rPr>
        <w:t xml:space="preserve"> </w:t>
      </w:r>
      <w:r w:rsidR="00B87847">
        <w:t>2,1999</w:t>
      </w:r>
      <w:r w:rsidR="00B87847">
        <w:tab/>
        <w:t>3:04</w:t>
      </w:r>
      <w:r w:rsidR="00B87847">
        <w:rPr>
          <w:spacing w:val="-2"/>
        </w:rPr>
        <w:t xml:space="preserve"> </w:t>
      </w:r>
      <w:r w:rsidR="00B87847">
        <w:t>PM</w:t>
      </w:r>
      <w:r w:rsidR="00B87847">
        <w:tab/>
        <w:t>PAGE</w:t>
      </w:r>
      <w:r w:rsidR="00B87847">
        <w:rPr>
          <w:spacing w:val="-1"/>
        </w:rPr>
        <w:t xml:space="preserve"> </w:t>
      </w:r>
      <w:r w:rsidR="00B87847">
        <w:t>1</w:t>
      </w:r>
    </w:p>
    <w:p w14:paraId="3203CAF7" w14:textId="77777777" w:rsidR="007D435F" w:rsidRDefault="00B87847">
      <w:pPr>
        <w:pStyle w:val="BodyText"/>
        <w:spacing w:before="60"/>
        <w:ind w:left="544" w:right="4409" w:firstLine="479"/>
      </w:pPr>
      <w:r>
        <w:t>*** OPTION: SR BLOOD PRODUCT VERIFICATION USER:</w:t>
      </w:r>
      <w:r>
        <w:rPr>
          <w:spacing w:val="94"/>
        </w:rPr>
        <w:t xml:space="preserve"> </w:t>
      </w:r>
      <w:r>
        <w:t>SURSURGEON,TWO</w:t>
      </w:r>
    </w:p>
    <w:p w14:paraId="568E35FA" w14:textId="77777777" w:rsidR="007D435F" w:rsidRDefault="00B87847">
      <w:pPr>
        <w:pStyle w:val="BodyText"/>
        <w:tabs>
          <w:tab w:val="left" w:pos="2464"/>
          <w:tab w:val="left" w:pos="4287"/>
          <w:tab w:val="left" w:pos="4960"/>
        </w:tabs>
        <w:ind w:left="160" w:right="2778"/>
      </w:pPr>
      <w:r>
        <w:t>DATE/TIME (ENTRY):  MAR</w:t>
      </w:r>
      <w:r>
        <w:rPr>
          <w:spacing w:val="86"/>
        </w:rPr>
        <w:t xml:space="preserve"> </w:t>
      </w:r>
      <w:r>
        <w:t>5,1999</w:t>
      </w:r>
      <w:r>
        <w:rPr>
          <w:spacing w:val="92"/>
        </w:rPr>
        <w:t xml:space="preserve"> </w:t>
      </w:r>
      <w:r>
        <w:t>09:24</w:t>
      </w:r>
      <w:r>
        <w:tab/>
        <w:t>(EXIT): MAR 5,1999 09:24 CPU:</w:t>
      </w:r>
      <w:r>
        <w:rPr>
          <w:spacing w:val="93"/>
        </w:rPr>
        <w:t xml:space="preserve"> </w:t>
      </w:r>
      <w:r>
        <w:t>VAA</w:t>
      </w:r>
      <w:r>
        <w:tab/>
        <w:t>DEVICE:</w:t>
      </w:r>
      <w:r>
        <w:rPr>
          <w:spacing w:val="91"/>
        </w:rPr>
        <w:t xml:space="preserve"> </w:t>
      </w:r>
      <w:r>
        <w:t>_LTA8720:</w:t>
      </w:r>
      <w:r>
        <w:tab/>
      </w:r>
      <w:r>
        <w:tab/>
        <w:t>JOB:</w:t>
      </w:r>
      <w:r>
        <w:rPr>
          <w:spacing w:val="94"/>
        </w:rPr>
        <w:t xml:space="preserve"> </w:t>
      </w:r>
      <w:r>
        <w:t>541070010</w:t>
      </w:r>
    </w:p>
    <w:p w14:paraId="28B9A644" w14:textId="77777777" w:rsidR="007D435F" w:rsidRDefault="007D435F">
      <w:pPr>
        <w:pStyle w:val="BodyText"/>
        <w:spacing w:before="11"/>
        <w:rPr>
          <w:sz w:val="15"/>
        </w:rPr>
      </w:pPr>
    </w:p>
    <w:p w14:paraId="752C4E80" w14:textId="77777777" w:rsidR="007D435F" w:rsidRDefault="00B87847">
      <w:pPr>
        <w:pStyle w:val="BodyText"/>
        <w:ind w:left="544" w:right="4409" w:firstLine="479"/>
      </w:pPr>
      <w:r>
        <w:t>*** OPTION: SR BLOOD PRODUCT VERIFICATION USER:</w:t>
      </w:r>
      <w:r>
        <w:rPr>
          <w:spacing w:val="94"/>
        </w:rPr>
        <w:t xml:space="preserve"> </w:t>
      </w:r>
      <w:r>
        <w:t>SURSURGEON,SIX</w:t>
      </w:r>
    </w:p>
    <w:p w14:paraId="3FCC6F7F" w14:textId="77777777" w:rsidR="007D435F" w:rsidRDefault="00B87847">
      <w:pPr>
        <w:pStyle w:val="BodyText"/>
        <w:tabs>
          <w:tab w:val="left" w:pos="2464"/>
          <w:tab w:val="left" w:pos="4287"/>
          <w:tab w:val="left" w:pos="4960"/>
        </w:tabs>
        <w:ind w:left="160" w:right="2778"/>
      </w:pPr>
      <w:r>
        <w:t>DATE/TIME (ENTRY):  MAR</w:t>
      </w:r>
      <w:r>
        <w:rPr>
          <w:spacing w:val="86"/>
        </w:rPr>
        <w:t xml:space="preserve"> </w:t>
      </w:r>
      <w:r>
        <w:t>5,1999</w:t>
      </w:r>
      <w:r>
        <w:rPr>
          <w:spacing w:val="92"/>
        </w:rPr>
        <w:t xml:space="preserve"> </w:t>
      </w:r>
      <w:r>
        <w:t>09:24</w:t>
      </w:r>
      <w:r>
        <w:tab/>
        <w:t>(EXIT): MAR 5,1999 09:24 CPU:</w:t>
      </w:r>
      <w:r>
        <w:rPr>
          <w:spacing w:val="93"/>
        </w:rPr>
        <w:t xml:space="preserve"> </w:t>
      </w:r>
      <w:r>
        <w:t>VAA</w:t>
      </w:r>
      <w:r>
        <w:tab/>
        <w:t>DEVICE:</w:t>
      </w:r>
      <w:r>
        <w:rPr>
          <w:spacing w:val="91"/>
        </w:rPr>
        <w:t xml:space="preserve"> </w:t>
      </w:r>
      <w:r>
        <w:t>_LTA8720:</w:t>
      </w:r>
      <w:r>
        <w:tab/>
      </w:r>
      <w:r>
        <w:tab/>
        <w:t>JOB:</w:t>
      </w:r>
      <w:r>
        <w:rPr>
          <w:spacing w:val="94"/>
        </w:rPr>
        <w:t xml:space="preserve"> </w:t>
      </w:r>
      <w:r>
        <w:t>541070010</w:t>
      </w:r>
    </w:p>
    <w:p w14:paraId="20DE43AA" w14:textId="77777777" w:rsidR="007D435F" w:rsidRDefault="007D435F">
      <w:pPr>
        <w:pStyle w:val="BodyText"/>
        <w:spacing w:before="1"/>
      </w:pPr>
    </w:p>
    <w:p w14:paraId="09D69326" w14:textId="77777777" w:rsidR="007D435F" w:rsidRDefault="00B87847">
      <w:pPr>
        <w:pStyle w:val="BodyText"/>
        <w:ind w:left="544" w:right="4409" w:firstLine="479"/>
      </w:pPr>
      <w:r>
        <w:t>*** OPTION: SR BLOOD PRODUCT VERIFICATION USER:</w:t>
      </w:r>
      <w:r>
        <w:rPr>
          <w:spacing w:val="94"/>
        </w:rPr>
        <w:t xml:space="preserve"> </w:t>
      </w:r>
      <w:r>
        <w:t>SURSURGEON,ONE</w:t>
      </w:r>
    </w:p>
    <w:p w14:paraId="07D7C9BD" w14:textId="77777777" w:rsidR="007D435F" w:rsidRDefault="00B87847">
      <w:pPr>
        <w:pStyle w:val="BodyText"/>
        <w:tabs>
          <w:tab w:val="left" w:pos="2464"/>
          <w:tab w:val="left" w:pos="4287"/>
          <w:tab w:val="left" w:pos="4960"/>
        </w:tabs>
        <w:ind w:left="160" w:right="2778"/>
      </w:pPr>
      <w:r>
        <w:t>DATE/TIME (ENTRY):  MAR</w:t>
      </w:r>
      <w:r>
        <w:rPr>
          <w:spacing w:val="86"/>
        </w:rPr>
        <w:t xml:space="preserve"> </w:t>
      </w:r>
      <w:r>
        <w:t>6,1999</w:t>
      </w:r>
      <w:r>
        <w:rPr>
          <w:spacing w:val="92"/>
        </w:rPr>
        <w:t xml:space="preserve"> </w:t>
      </w:r>
      <w:r>
        <w:t>13:06</w:t>
      </w:r>
      <w:r>
        <w:tab/>
        <w:t>(EXIT): MAR 6,1999 13:07 CPU:</w:t>
      </w:r>
      <w:r>
        <w:rPr>
          <w:spacing w:val="93"/>
        </w:rPr>
        <w:t xml:space="preserve"> </w:t>
      </w:r>
      <w:r>
        <w:t>VAA</w:t>
      </w:r>
      <w:r>
        <w:tab/>
        <w:t>DEVICE:</w:t>
      </w:r>
      <w:r>
        <w:rPr>
          <w:spacing w:val="91"/>
        </w:rPr>
        <w:t xml:space="preserve"> </w:t>
      </w:r>
      <w:r>
        <w:t>_LTA1411:</w:t>
      </w:r>
      <w:r>
        <w:tab/>
      </w:r>
      <w:r>
        <w:tab/>
        <w:t>JOB:</w:t>
      </w:r>
      <w:r>
        <w:rPr>
          <w:spacing w:val="94"/>
        </w:rPr>
        <w:t xml:space="preserve"> </w:t>
      </w:r>
      <w:r>
        <w:t>541072157</w:t>
      </w:r>
    </w:p>
    <w:p w14:paraId="7C62FC39" w14:textId="77777777" w:rsidR="007D435F" w:rsidRDefault="007D435F">
      <w:pPr>
        <w:pStyle w:val="BodyText"/>
        <w:spacing w:before="1"/>
      </w:pPr>
    </w:p>
    <w:p w14:paraId="7C73091F" w14:textId="77777777" w:rsidR="007D435F" w:rsidRDefault="00B87847">
      <w:pPr>
        <w:pStyle w:val="BodyText"/>
        <w:ind w:left="544" w:right="4409" w:firstLine="479"/>
      </w:pPr>
      <w:r>
        <w:t>*** OPTION: SR BLOOD PRODUCT VERIFICATION USER:</w:t>
      </w:r>
      <w:r>
        <w:rPr>
          <w:spacing w:val="94"/>
        </w:rPr>
        <w:t xml:space="preserve"> </w:t>
      </w:r>
      <w:r>
        <w:t>SURSURGEON,ONE</w:t>
      </w:r>
    </w:p>
    <w:p w14:paraId="6431D22F" w14:textId="77777777" w:rsidR="007D435F" w:rsidRDefault="00B87847">
      <w:pPr>
        <w:pStyle w:val="BodyText"/>
        <w:tabs>
          <w:tab w:val="left" w:pos="2464"/>
          <w:tab w:val="left" w:pos="4288"/>
          <w:tab w:val="left" w:pos="4960"/>
        </w:tabs>
        <w:ind w:left="160" w:right="2778"/>
      </w:pPr>
      <w:r>
        <w:t>DATE/TIME (ENTRY):  MAR</w:t>
      </w:r>
      <w:r>
        <w:rPr>
          <w:spacing w:val="86"/>
        </w:rPr>
        <w:t xml:space="preserve"> </w:t>
      </w:r>
      <w:r>
        <w:t>6,1999</w:t>
      </w:r>
      <w:r>
        <w:rPr>
          <w:spacing w:val="92"/>
        </w:rPr>
        <w:t xml:space="preserve"> </w:t>
      </w:r>
      <w:r>
        <w:t>13:10</w:t>
      </w:r>
      <w:r>
        <w:tab/>
        <w:t>(EXIT): MAR 6,1999 13:11 CPU:</w:t>
      </w:r>
      <w:r>
        <w:rPr>
          <w:spacing w:val="93"/>
        </w:rPr>
        <w:t xml:space="preserve"> </w:t>
      </w:r>
      <w:r>
        <w:t>VAA</w:t>
      </w:r>
      <w:r>
        <w:tab/>
        <w:t>DEVICE:</w:t>
      </w:r>
      <w:r>
        <w:rPr>
          <w:spacing w:val="91"/>
        </w:rPr>
        <w:t xml:space="preserve"> </w:t>
      </w:r>
      <w:r>
        <w:t>_LTA1411:</w:t>
      </w:r>
      <w:r>
        <w:tab/>
      </w:r>
      <w:r>
        <w:tab/>
        <w:t>JOB:</w:t>
      </w:r>
      <w:r>
        <w:rPr>
          <w:spacing w:val="94"/>
        </w:rPr>
        <w:t xml:space="preserve"> </w:t>
      </w:r>
      <w:r>
        <w:t>541072157</w:t>
      </w:r>
    </w:p>
    <w:p w14:paraId="665952E0" w14:textId="77777777" w:rsidR="007D435F" w:rsidRDefault="007D435F">
      <w:pPr>
        <w:pStyle w:val="BodyText"/>
        <w:spacing w:before="9"/>
        <w:rPr>
          <w:sz w:val="15"/>
        </w:rPr>
      </w:pPr>
    </w:p>
    <w:p w14:paraId="0BCD5A9B" w14:textId="77777777" w:rsidR="007D435F" w:rsidRDefault="00B87847">
      <w:pPr>
        <w:pStyle w:val="BodyText"/>
        <w:spacing w:before="1"/>
        <w:ind w:left="544" w:right="4409" w:firstLine="479"/>
      </w:pPr>
      <w:r>
        <w:t>*** OPTION: SR BLOOD PRODUCT VERIFICATION USER:</w:t>
      </w:r>
      <w:r>
        <w:rPr>
          <w:spacing w:val="94"/>
        </w:rPr>
        <w:t xml:space="preserve"> </w:t>
      </w:r>
      <w:r>
        <w:t>SURSURGEON,ONE</w:t>
      </w:r>
    </w:p>
    <w:p w14:paraId="6019B01E" w14:textId="77777777" w:rsidR="007D435F" w:rsidRDefault="00B87847">
      <w:pPr>
        <w:pStyle w:val="BodyText"/>
        <w:tabs>
          <w:tab w:val="left" w:pos="2464"/>
          <w:tab w:val="left" w:pos="4287"/>
          <w:tab w:val="left" w:pos="4960"/>
        </w:tabs>
        <w:ind w:left="160" w:right="2778"/>
      </w:pPr>
      <w:r>
        <w:t>DATE/TIME (ENTRY):  MAR</w:t>
      </w:r>
      <w:r>
        <w:rPr>
          <w:spacing w:val="86"/>
        </w:rPr>
        <w:t xml:space="preserve"> </w:t>
      </w:r>
      <w:r>
        <w:t>6,1999</w:t>
      </w:r>
      <w:r>
        <w:rPr>
          <w:spacing w:val="92"/>
        </w:rPr>
        <w:t xml:space="preserve"> </w:t>
      </w:r>
      <w:r>
        <w:t>13:20</w:t>
      </w:r>
      <w:r>
        <w:tab/>
        <w:t>(EXIT): MAR 6,1999 13:20 CPU:</w:t>
      </w:r>
      <w:r>
        <w:rPr>
          <w:spacing w:val="93"/>
        </w:rPr>
        <w:t xml:space="preserve"> </w:t>
      </w:r>
      <w:r>
        <w:t>VAA</w:t>
      </w:r>
      <w:r>
        <w:tab/>
        <w:t>DEVICE:</w:t>
      </w:r>
      <w:r>
        <w:rPr>
          <w:spacing w:val="91"/>
        </w:rPr>
        <w:t xml:space="preserve"> </w:t>
      </w:r>
      <w:r>
        <w:t>_LTA1411:</w:t>
      </w:r>
      <w:r>
        <w:tab/>
      </w:r>
      <w:r>
        <w:tab/>
        <w:t>JOB:</w:t>
      </w:r>
      <w:r>
        <w:rPr>
          <w:spacing w:val="94"/>
        </w:rPr>
        <w:t xml:space="preserve"> </w:t>
      </w:r>
      <w:r>
        <w:t>541072157</w:t>
      </w:r>
    </w:p>
    <w:p w14:paraId="5486577F" w14:textId="77777777" w:rsidR="007D435F" w:rsidRDefault="007D435F">
      <w:pPr>
        <w:sectPr w:rsidR="007D435F">
          <w:footerReference w:type="default" r:id="rId460"/>
          <w:pgSz w:w="12240" w:h="15840"/>
          <w:pgMar w:top="1360" w:right="1300" w:bottom="940" w:left="1280" w:header="0" w:footer="746" w:gutter="0"/>
          <w:cols w:space="720"/>
        </w:sectPr>
      </w:pPr>
    </w:p>
    <w:p w14:paraId="40D792DB" w14:textId="77777777" w:rsidR="007D435F" w:rsidRDefault="007D435F">
      <w:pPr>
        <w:pStyle w:val="BodyText"/>
        <w:spacing w:before="7"/>
        <w:rPr>
          <w:sz w:val="17"/>
        </w:rPr>
      </w:pPr>
    </w:p>
    <w:p w14:paraId="2929AEBB" w14:textId="77777777" w:rsidR="007D435F" w:rsidRDefault="007D435F">
      <w:pPr>
        <w:rPr>
          <w:sz w:val="17"/>
        </w:rPr>
        <w:sectPr w:rsidR="007D435F">
          <w:footerReference w:type="default" r:id="rId461"/>
          <w:pgSz w:w="12240" w:h="15840"/>
          <w:pgMar w:top="1500" w:right="1300" w:bottom="280" w:left="1280" w:header="0" w:footer="0" w:gutter="0"/>
          <w:cols w:space="720"/>
        </w:sectPr>
      </w:pPr>
    </w:p>
    <w:p w14:paraId="3F21073D" w14:textId="77777777" w:rsidR="007D435F" w:rsidRDefault="00B87847">
      <w:pPr>
        <w:spacing w:before="75"/>
        <w:ind w:left="160"/>
        <w:rPr>
          <w:rFonts w:ascii="Arial"/>
          <w:b/>
        </w:rPr>
      </w:pPr>
      <w:r>
        <w:rPr>
          <w:rFonts w:ascii="Arial"/>
          <w:b/>
          <w:u w:val="thick"/>
        </w:rPr>
        <w:lastRenderedPageBreak/>
        <w:t>Key Missing Surgical Package Data</w:t>
      </w:r>
    </w:p>
    <w:p w14:paraId="711F77B0" w14:textId="77777777" w:rsidR="007D435F" w:rsidRDefault="00B87847">
      <w:pPr>
        <w:pStyle w:val="Heading3"/>
        <w:spacing w:before="120" w:line="240" w:lineRule="auto"/>
        <w:ind w:left="160"/>
      </w:pPr>
      <w:r>
        <w:t>[SROQ MISSING DATA]</w:t>
      </w:r>
    </w:p>
    <w:p w14:paraId="5F3F948B" w14:textId="77777777" w:rsidR="007D435F" w:rsidRDefault="007D435F">
      <w:pPr>
        <w:pStyle w:val="BodyText"/>
        <w:spacing w:before="11"/>
        <w:rPr>
          <w:rFonts w:ascii="Arial"/>
          <w:b/>
          <w:sz w:val="21"/>
        </w:rPr>
      </w:pPr>
    </w:p>
    <w:p w14:paraId="25329135" w14:textId="77777777" w:rsidR="007D435F" w:rsidRDefault="00B87847">
      <w:pPr>
        <w:ind w:left="160" w:right="151"/>
        <w:rPr>
          <w:rFonts w:ascii="Times New Roman"/>
        </w:rPr>
      </w:pPr>
      <w:r>
        <w:rPr>
          <w:rFonts w:ascii="Times New Roman"/>
        </w:rPr>
        <w:t xml:space="preserve">The </w:t>
      </w:r>
      <w:r>
        <w:rPr>
          <w:rFonts w:ascii="Times New Roman"/>
          <w:i/>
        </w:rPr>
        <w:t xml:space="preserve">Key Missing Surgical Package Data </w:t>
      </w:r>
      <w:r>
        <w:rPr>
          <w:rFonts w:ascii="Times New Roman"/>
        </w:rPr>
        <w:t>option generates a list of surgical cases performed within the selected date range that are missing key information. This report includes surgical cases with an entry in the TIME PAT IN OR field and does not include aborted cases.</w:t>
      </w:r>
    </w:p>
    <w:p w14:paraId="1FF969A2" w14:textId="77777777" w:rsidR="007D435F" w:rsidRDefault="007D435F">
      <w:pPr>
        <w:pStyle w:val="BodyText"/>
        <w:spacing w:before="10"/>
        <w:rPr>
          <w:rFonts w:ascii="Times New Roman"/>
          <w:sz w:val="21"/>
        </w:rPr>
      </w:pPr>
    </w:p>
    <w:p w14:paraId="3E563B5A" w14:textId="77777777" w:rsidR="007D435F" w:rsidRDefault="00B87847">
      <w:pPr>
        <w:ind w:left="160"/>
        <w:rPr>
          <w:rFonts w:ascii="Times New Roman"/>
        </w:rPr>
      </w:pPr>
      <w:r>
        <w:rPr>
          <w:rFonts w:ascii="Times New Roman"/>
        </w:rPr>
        <w:t>This report has a 132-column format and is designed to be copied to a printer.</w:t>
      </w:r>
    </w:p>
    <w:p w14:paraId="0D2FBAD3" w14:textId="77777777" w:rsidR="007D435F" w:rsidRDefault="007D435F">
      <w:pPr>
        <w:pStyle w:val="BodyText"/>
        <w:spacing w:before="4"/>
        <w:rPr>
          <w:rFonts w:ascii="Times New Roman"/>
          <w:sz w:val="22"/>
        </w:rPr>
      </w:pPr>
    </w:p>
    <w:p w14:paraId="7B1EDCEF" w14:textId="77777777" w:rsidR="007D435F" w:rsidRDefault="00B87847">
      <w:pPr>
        <w:spacing w:before="1"/>
        <w:ind w:left="160"/>
        <w:rPr>
          <w:rFonts w:ascii="Times New Roman"/>
          <w:b/>
          <w:sz w:val="20"/>
        </w:rPr>
      </w:pPr>
      <w:r>
        <w:rPr>
          <w:rFonts w:ascii="Times New Roman"/>
          <w:b/>
          <w:sz w:val="20"/>
        </w:rPr>
        <w:t>Example: Key Missing Surgical Package Data</w:t>
      </w:r>
    </w:p>
    <w:p w14:paraId="6A0EA413" w14:textId="77777777" w:rsidR="007D435F" w:rsidRDefault="00B87847">
      <w:pPr>
        <w:pStyle w:val="BodyText"/>
        <w:tabs>
          <w:tab w:val="left" w:pos="9550"/>
        </w:tabs>
        <w:spacing w:before="121"/>
        <w:ind w:left="160"/>
      </w:pPr>
      <w:r>
        <w:rPr>
          <w:shd w:val="clear" w:color="auto" w:fill="E4E4E4"/>
        </w:rPr>
        <w:t xml:space="preserve">Select Management Reports Option: </w:t>
      </w:r>
      <w:r>
        <w:rPr>
          <w:b/>
          <w:shd w:val="clear" w:color="auto" w:fill="E4E4E4"/>
        </w:rPr>
        <w:t xml:space="preserve">KEY  </w:t>
      </w:r>
      <w:proofErr w:type="spellStart"/>
      <w:r>
        <w:rPr>
          <w:shd w:val="clear" w:color="auto" w:fill="E4E4E4"/>
        </w:rPr>
        <w:t>Key</w:t>
      </w:r>
      <w:proofErr w:type="spellEnd"/>
      <w:r>
        <w:rPr>
          <w:shd w:val="clear" w:color="auto" w:fill="E4E4E4"/>
        </w:rPr>
        <w:t xml:space="preserve"> Missing Surgical Package</w:t>
      </w:r>
      <w:r>
        <w:rPr>
          <w:spacing w:val="-31"/>
          <w:shd w:val="clear" w:color="auto" w:fill="E4E4E4"/>
        </w:rPr>
        <w:t xml:space="preserve"> </w:t>
      </w:r>
      <w:r>
        <w:rPr>
          <w:shd w:val="clear" w:color="auto" w:fill="E4E4E4"/>
        </w:rPr>
        <w:t>Data</w:t>
      </w:r>
      <w:r>
        <w:rPr>
          <w:shd w:val="clear" w:color="auto" w:fill="E4E4E4"/>
        </w:rPr>
        <w:tab/>
      </w:r>
    </w:p>
    <w:p w14:paraId="4EB9526E" w14:textId="77777777" w:rsidR="007D435F" w:rsidRDefault="00277930">
      <w:pPr>
        <w:pStyle w:val="BodyText"/>
        <w:spacing w:before="3"/>
        <w:rPr>
          <w:sz w:val="20"/>
        </w:rPr>
      </w:pPr>
      <w:r>
        <w:pict w14:anchorId="639F918E">
          <v:shape id="_x0000_s1837" type="#_x0000_t202" style="position:absolute;margin-left:70.6pt;margin-top:12.7pt;width:470.95pt;height:181.25pt;z-index:-15310336;mso-wrap-distance-left:0;mso-wrap-distance-right:0;mso-position-horizontal-relative:page" fillcolor="#e4e4e4" stroked="f">
            <v:textbox inset="0,0,0,0">
              <w:txbxContent>
                <w:p w14:paraId="564C13DE" w14:textId="77777777" w:rsidR="0040444F" w:rsidRDefault="0040444F">
                  <w:pPr>
                    <w:pStyle w:val="BodyText"/>
                    <w:spacing w:before="3"/>
                    <w:ind w:left="1756"/>
                  </w:pPr>
                  <w:r>
                    <w:t>Report of Key Missing Surgical Package Data</w:t>
                  </w:r>
                </w:p>
                <w:p w14:paraId="3FA3056A" w14:textId="77777777" w:rsidR="0040444F" w:rsidRDefault="0040444F">
                  <w:pPr>
                    <w:pStyle w:val="BodyText"/>
                    <w:rPr>
                      <w:sz w:val="18"/>
                    </w:rPr>
                  </w:pPr>
                </w:p>
                <w:p w14:paraId="6C137E35" w14:textId="77777777" w:rsidR="0040444F" w:rsidRDefault="0040444F">
                  <w:pPr>
                    <w:pStyle w:val="BodyText"/>
                    <w:spacing w:before="158"/>
                    <w:ind w:left="28" w:right="1996"/>
                    <w:jc w:val="both"/>
                  </w:pPr>
                  <w:r>
                    <w:t>For surgical cases with an entry in the TIME PAT IN OR field and that are not aborted, this option generates a report of cases missing any of the following pieces of information:</w:t>
                  </w:r>
                </w:p>
                <w:p w14:paraId="42DDBB21" w14:textId="77777777" w:rsidR="0040444F" w:rsidRDefault="0040444F">
                  <w:pPr>
                    <w:pStyle w:val="BodyText"/>
                    <w:rPr>
                      <w:sz w:val="18"/>
                    </w:rPr>
                  </w:pPr>
                </w:p>
                <w:p w14:paraId="4F60AED7" w14:textId="77777777" w:rsidR="0040444F" w:rsidRDefault="0040444F">
                  <w:pPr>
                    <w:pStyle w:val="BodyText"/>
                    <w:spacing w:before="160"/>
                    <w:ind w:left="988" w:right="6010"/>
                  </w:pPr>
                  <w:r>
                    <w:t>Hospital Admission Status Case Schedule Type Attending Code</w:t>
                  </w:r>
                </w:p>
                <w:p w14:paraId="4B203D61" w14:textId="77777777" w:rsidR="0040444F" w:rsidRDefault="0040444F">
                  <w:pPr>
                    <w:pStyle w:val="BodyText"/>
                    <w:spacing w:before="1"/>
                    <w:ind w:left="988" w:right="6508"/>
                  </w:pPr>
                  <w:r>
                    <w:t>Time Pat Out OR Wound Classification ASA</w:t>
                  </w:r>
                  <w:r>
                    <w:rPr>
                      <w:spacing w:val="-2"/>
                    </w:rPr>
                    <w:t xml:space="preserve"> </w:t>
                  </w:r>
                  <w:r>
                    <w:t>Class</w:t>
                  </w:r>
                </w:p>
                <w:p w14:paraId="2EDF92D2" w14:textId="77777777" w:rsidR="0040444F" w:rsidRDefault="0040444F">
                  <w:pPr>
                    <w:pStyle w:val="BodyText"/>
                    <w:spacing w:line="180" w:lineRule="exact"/>
                    <w:ind w:left="988"/>
                  </w:pPr>
                  <w:r>
                    <w:t>CPT Code (Principal</w:t>
                  </w:r>
                </w:p>
                <w:p w14:paraId="5210614C" w14:textId="77777777" w:rsidR="0040444F" w:rsidRDefault="0040444F">
                  <w:pPr>
                    <w:pStyle w:val="BodyText"/>
                    <w:spacing w:before="1"/>
                    <w:ind w:left="988"/>
                  </w:pPr>
                  <w:r>
                    <w:t>Principal anesthesia technique</w:t>
                  </w:r>
                </w:p>
                <w:p w14:paraId="597186BC" w14:textId="77777777" w:rsidR="0040444F" w:rsidRDefault="0040444F">
                  <w:pPr>
                    <w:pStyle w:val="BodyText"/>
                    <w:rPr>
                      <w:sz w:val="18"/>
                    </w:rPr>
                  </w:pPr>
                </w:p>
                <w:p w14:paraId="734ACA3D" w14:textId="77777777" w:rsidR="0040444F" w:rsidRDefault="0040444F">
                  <w:pPr>
                    <w:pStyle w:val="BodyText"/>
                    <w:spacing w:before="157"/>
                    <w:ind w:left="28"/>
                    <w:jc w:val="both"/>
                  </w:pPr>
                  <w:r>
                    <w:t>Start with Date: Start with Date: 4 1 (APR 01, 2005)</w:t>
                  </w:r>
                </w:p>
                <w:p w14:paraId="173D6E3D" w14:textId="77777777" w:rsidR="0040444F" w:rsidRDefault="0040444F">
                  <w:pPr>
                    <w:pStyle w:val="BodyText"/>
                    <w:spacing w:before="1" w:line="176" w:lineRule="exact"/>
                    <w:ind w:left="28"/>
                    <w:jc w:val="both"/>
                  </w:pPr>
                  <w:r>
                    <w:t>End with Date: 4 30 (APR 30, 2005)</w:t>
                  </w:r>
                </w:p>
              </w:txbxContent>
            </v:textbox>
            <w10:wrap type="topAndBottom" anchorx="page"/>
          </v:shape>
        </w:pict>
      </w:r>
      <w:r>
        <w:pict w14:anchorId="7B9FD4CA">
          <v:shape id="_x0000_s1836" type="#_x0000_t202" style="position:absolute;margin-left:70.6pt;margin-top:206.7pt;width:470.95pt;height:45.25pt;z-index:-15309824;mso-wrap-distance-left:0;mso-wrap-distance-right:0;mso-position-horizontal-relative:page" fillcolor="#e4e4e4" stroked="f">
            <v:textbox inset="0,0,0,0">
              <w:txbxContent>
                <w:p w14:paraId="5D2A63F8" w14:textId="77777777" w:rsidR="0040444F" w:rsidRDefault="0040444F">
                  <w:pPr>
                    <w:pStyle w:val="BodyText"/>
                    <w:spacing w:line="180" w:lineRule="exact"/>
                    <w:ind w:left="28"/>
                    <w:rPr>
                      <w:b/>
                    </w:rPr>
                  </w:pPr>
                  <w:r>
                    <w:t xml:space="preserve">Do you want the report for all Surgical Specialties ? YES// </w:t>
                  </w:r>
                  <w:r>
                    <w:rPr>
                      <w:b/>
                    </w:rPr>
                    <w:t>&lt;Enter&gt;</w:t>
                  </w:r>
                </w:p>
                <w:p w14:paraId="3E4A0C04" w14:textId="77777777" w:rsidR="0040444F" w:rsidRDefault="0040444F">
                  <w:pPr>
                    <w:pStyle w:val="BodyText"/>
                    <w:spacing w:before="4"/>
                    <w:rPr>
                      <w:b/>
                    </w:rPr>
                  </w:pPr>
                </w:p>
                <w:p w14:paraId="39BBD703" w14:textId="77777777" w:rsidR="0040444F" w:rsidRDefault="0040444F">
                  <w:pPr>
                    <w:pStyle w:val="BodyText"/>
                    <w:ind w:left="28"/>
                  </w:pPr>
                  <w:r>
                    <w:t>This report is designed to use a 132 column format.</w:t>
                  </w:r>
                </w:p>
                <w:p w14:paraId="76345498" w14:textId="77777777" w:rsidR="0040444F" w:rsidRDefault="0040444F">
                  <w:pPr>
                    <w:pStyle w:val="BodyText"/>
                    <w:spacing w:before="7"/>
                    <w:rPr>
                      <w:sz w:val="15"/>
                    </w:rPr>
                  </w:pPr>
                </w:p>
                <w:p w14:paraId="509E4880" w14:textId="77777777" w:rsidR="0040444F" w:rsidRDefault="0040444F">
                  <w:pPr>
                    <w:ind w:left="28"/>
                    <w:rPr>
                      <w:b/>
                      <w:i/>
                      <w:sz w:val="16"/>
                    </w:rPr>
                  </w:pPr>
                  <w:r>
                    <w:rPr>
                      <w:sz w:val="16"/>
                    </w:rPr>
                    <w:t xml:space="preserve">Print the report to which Printer ? </w:t>
                  </w:r>
                  <w:r>
                    <w:rPr>
                      <w:b/>
                      <w:i/>
                      <w:sz w:val="16"/>
                    </w:rPr>
                    <w:t>[Select Print Device]</w:t>
                  </w:r>
                </w:p>
              </w:txbxContent>
            </v:textbox>
            <w10:wrap type="topAndBottom" anchorx="page"/>
          </v:shape>
        </w:pict>
      </w:r>
    </w:p>
    <w:p w14:paraId="369C2485" w14:textId="77777777" w:rsidR="007D435F" w:rsidRDefault="007D435F">
      <w:pPr>
        <w:pStyle w:val="BodyText"/>
        <w:rPr>
          <w:sz w:val="19"/>
        </w:rPr>
      </w:pPr>
    </w:p>
    <w:p w14:paraId="1F31E500" w14:textId="77777777" w:rsidR="007D435F" w:rsidRDefault="00B87847">
      <w:pPr>
        <w:tabs>
          <w:tab w:val="left" w:pos="4411"/>
          <w:tab w:val="left" w:pos="8786"/>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8"/>
        </w:rPr>
        <w:t xml:space="preserve"> </w:t>
      </w:r>
      <w:r>
        <w:rPr>
          <w:rFonts w:ascii="Times New Roman"/>
          <w:i/>
        </w:rPr>
        <w:t>follows</w:t>
      </w:r>
      <w:r>
        <w:rPr>
          <w:rFonts w:ascii="Times New Roman"/>
          <w:i/>
          <w:u w:val="dotted"/>
        </w:rPr>
        <w:t xml:space="preserve"> </w:t>
      </w:r>
      <w:r>
        <w:rPr>
          <w:rFonts w:ascii="Times New Roman"/>
          <w:i/>
          <w:u w:val="dotted"/>
        </w:rPr>
        <w:tab/>
      </w:r>
    </w:p>
    <w:p w14:paraId="582AECF1" w14:textId="77777777" w:rsidR="007D435F" w:rsidRDefault="007D435F">
      <w:pPr>
        <w:pStyle w:val="BodyText"/>
        <w:rPr>
          <w:rFonts w:ascii="Times New Roman"/>
          <w:i/>
          <w:sz w:val="20"/>
        </w:rPr>
      </w:pPr>
    </w:p>
    <w:p w14:paraId="01D0BF62" w14:textId="77777777" w:rsidR="007D435F" w:rsidRDefault="007D435F">
      <w:pPr>
        <w:pStyle w:val="BodyText"/>
        <w:rPr>
          <w:rFonts w:ascii="Times New Roman"/>
          <w:i/>
          <w:sz w:val="20"/>
        </w:rPr>
      </w:pPr>
    </w:p>
    <w:p w14:paraId="404AC04F" w14:textId="77777777" w:rsidR="007D435F" w:rsidRDefault="007D435F">
      <w:pPr>
        <w:pStyle w:val="BodyText"/>
        <w:rPr>
          <w:rFonts w:ascii="Times New Roman"/>
          <w:i/>
          <w:sz w:val="20"/>
        </w:rPr>
      </w:pPr>
    </w:p>
    <w:p w14:paraId="0EC068E7" w14:textId="77777777" w:rsidR="007D435F" w:rsidRDefault="007D435F">
      <w:pPr>
        <w:pStyle w:val="BodyText"/>
        <w:rPr>
          <w:rFonts w:ascii="Times New Roman"/>
          <w:i/>
          <w:sz w:val="20"/>
        </w:rPr>
      </w:pPr>
    </w:p>
    <w:p w14:paraId="06851401" w14:textId="77777777" w:rsidR="007D435F" w:rsidRDefault="007D435F">
      <w:pPr>
        <w:pStyle w:val="BodyText"/>
        <w:rPr>
          <w:rFonts w:ascii="Times New Roman"/>
          <w:i/>
          <w:sz w:val="20"/>
        </w:rPr>
      </w:pPr>
    </w:p>
    <w:p w14:paraId="3A5D12AD" w14:textId="77777777" w:rsidR="007D435F" w:rsidRDefault="007D435F">
      <w:pPr>
        <w:pStyle w:val="BodyText"/>
        <w:rPr>
          <w:rFonts w:ascii="Times New Roman"/>
          <w:i/>
          <w:sz w:val="20"/>
        </w:rPr>
      </w:pPr>
    </w:p>
    <w:p w14:paraId="1FA2460D" w14:textId="77777777" w:rsidR="007D435F" w:rsidRDefault="007D435F">
      <w:pPr>
        <w:pStyle w:val="BodyText"/>
        <w:rPr>
          <w:rFonts w:ascii="Times New Roman"/>
          <w:i/>
          <w:sz w:val="20"/>
        </w:rPr>
      </w:pPr>
    </w:p>
    <w:p w14:paraId="2F6613FA" w14:textId="77777777" w:rsidR="007D435F" w:rsidRDefault="007D435F">
      <w:pPr>
        <w:pStyle w:val="BodyText"/>
        <w:rPr>
          <w:rFonts w:ascii="Times New Roman"/>
          <w:i/>
          <w:sz w:val="20"/>
        </w:rPr>
      </w:pPr>
    </w:p>
    <w:p w14:paraId="7A191A95" w14:textId="77777777" w:rsidR="007D435F" w:rsidRDefault="007D435F">
      <w:pPr>
        <w:pStyle w:val="BodyText"/>
        <w:rPr>
          <w:rFonts w:ascii="Times New Roman"/>
          <w:i/>
          <w:sz w:val="20"/>
        </w:rPr>
      </w:pPr>
    </w:p>
    <w:p w14:paraId="301DD23F" w14:textId="77777777" w:rsidR="007D435F" w:rsidRDefault="007D435F">
      <w:pPr>
        <w:pStyle w:val="BodyText"/>
        <w:rPr>
          <w:rFonts w:ascii="Times New Roman"/>
          <w:i/>
          <w:sz w:val="20"/>
        </w:rPr>
      </w:pPr>
    </w:p>
    <w:p w14:paraId="03178824" w14:textId="77777777" w:rsidR="007D435F" w:rsidRDefault="007D435F">
      <w:pPr>
        <w:pStyle w:val="BodyText"/>
        <w:rPr>
          <w:rFonts w:ascii="Times New Roman"/>
          <w:i/>
          <w:sz w:val="20"/>
        </w:rPr>
      </w:pPr>
    </w:p>
    <w:p w14:paraId="38CE8AF8" w14:textId="77777777" w:rsidR="007D435F" w:rsidRDefault="007D435F">
      <w:pPr>
        <w:pStyle w:val="BodyText"/>
        <w:rPr>
          <w:rFonts w:ascii="Times New Roman"/>
          <w:i/>
          <w:sz w:val="20"/>
        </w:rPr>
      </w:pPr>
    </w:p>
    <w:p w14:paraId="66B62748" w14:textId="77777777" w:rsidR="007D435F" w:rsidRDefault="007D435F">
      <w:pPr>
        <w:pStyle w:val="BodyText"/>
        <w:rPr>
          <w:rFonts w:ascii="Times New Roman"/>
          <w:i/>
          <w:sz w:val="20"/>
        </w:rPr>
      </w:pPr>
    </w:p>
    <w:p w14:paraId="750DE82B" w14:textId="77777777" w:rsidR="007D435F" w:rsidRDefault="007D435F">
      <w:pPr>
        <w:pStyle w:val="BodyText"/>
        <w:rPr>
          <w:rFonts w:ascii="Times New Roman"/>
          <w:i/>
          <w:sz w:val="20"/>
        </w:rPr>
      </w:pPr>
    </w:p>
    <w:p w14:paraId="3190B2DB" w14:textId="77777777" w:rsidR="007D435F" w:rsidRDefault="007D435F">
      <w:pPr>
        <w:pStyle w:val="BodyText"/>
        <w:rPr>
          <w:rFonts w:ascii="Times New Roman"/>
          <w:i/>
          <w:sz w:val="20"/>
        </w:rPr>
      </w:pPr>
    </w:p>
    <w:p w14:paraId="172A5181" w14:textId="77777777" w:rsidR="007D435F" w:rsidRDefault="007D435F">
      <w:pPr>
        <w:pStyle w:val="BodyText"/>
        <w:rPr>
          <w:rFonts w:ascii="Times New Roman"/>
          <w:i/>
          <w:sz w:val="20"/>
        </w:rPr>
      </w:pPr>
    </w:p>
    <w:p w14:paraId="4D858273" w14:textId="77777777" w:rsidR="007D435F" w:rsidRDefault="007D435F">
      <w:pPr>
        <w:pStyle w:val="BodyText"/>
        <w:rPr>
          <w:rFonts w:ascii="Times New Roman"/>
          <w:i/>
          <w:sz w:val="20"/>
        </w:rPr>
      </w:pPr>
    </w:p>
    <w:p w14:paraId="15EA65A6" w14:textId="77777777" w:rsidR="007D435F" w:rsidRDefault="007D435F">
      <w:pPr>
        <w:pStyle w:val="BodyText"/>
        <w:rPr>
          <w:rFonts w:ascii="Times New Roman"/>
          <w:i/>
          <w:sz w:val="20"/>
        </w:rPr>
      </w:pPr>
    </w:p>
    <w:p w14:paraId="5C4A4C0C" w14:textId="77777777" w:rsidR="007D435F" w:rsidRDefault="007D435F">
      <w:pPr>
        <w:pStyle w:val="BodyText"/>
        <w:rPr>
          <w:rFonts w:ascii="Times New Roman"/>
          <w:i/>
          <w:sz w:val="20"/>
        </w:rPr>
      </w:pPr>
    </w:p>
    <w:p w14:paraId="295451C9" w14:textId="77777777" w:rsidR="007D435F" w:rsidRDefault="007D435F">
      <w:pPr>
        <w:pStyle w:val="BodyText"/>
        <w:rPr>
          <w:rFonts w:ascii="Times New Roman"/>
          <w:i/>
          <w:sz w:val="20"/>
        </w:rPr>
      </w:pPr>
    </w:p>
    <w:p w14:paraId="22D2554D" w14:textId="77777777" w:rsidR="007D435F" w:rsidRDefault="007D435F">
      <w:pPr>
        <w:pStyle w:val="BodyText"/>
        <w:spacing w:before="1"/>
        <w:rPr>
          <w:rFonts w:ascii="Times New Roman"/>
          <w:i/>
          <w:sz w:val="25"/>
        </w:rPr>
      </w:pPr>
    </w:p>
    <w:p w14:paraId="7A1F372C" w14:textId="77777777" w:rsidR="007D435F" w:rsidRDefault="00B87847">
      <w:pPr>
        <w:pStyle w:val="Heading6"/>
        <w:tabs>
          <w:tab w:val="left" w:pos="3700"/>
          <w:tab w:val="left" w:pos="8669"/>
        </w:tabs>
        <w:spacing w:before="91"/>
        <w:ind w:left="160"/>
      </w:pPr>
      <w:r>
        <w:t>394a</w:t>
      </w:r>
      <w:r>
        <w:tab/>
        <w:t>Surgery V. 3.0</w:t>
      </w:r>
      <w:r>
        <w:rPr>
          <w:spacing w:val="-8"/>
        </w:rPr>
        <w:t xml:space="preserve"> </w:t>
      </w:r>
      <w:r>
        <w:t>User</w:t>
      </w:r>
      <w:r>
        <w:rPr>
          <w:spacing w:val="-1"/>
        </w:rPr>
        <w:t xml:space="preserve"> </w:t>
      </w:r>
      <w:r>
        <w:t>Manual</w:t>
      </w:r>
      <w:r>
        <w:tab/>
        <w:t>November</w:t>
      </w:r>
    </w:p>
    <w:p w14:paraId="1A9488C6" w14:textId="77777777" w:rsidR="007D435F" w:rsidRDefault="007D435F">
      <w:pPr>
        <w:sectPr w:rsidR="007D435F">
          <w:footerReference w:type="default" r:id="rId462"/>
          <w:pgSz w:w="12240" w:h="15840"/>
          <w:pgMar w:top="1360" w:right="1300" w:bottom="860" w:left="1280" w:header="0" w:footer="676" w:gutter="0"/>
          <w:cols w:space="720"/>
        </w:sectPr>
      </w:pPr>
    </w:p>
    <w:p w14:paraId="4F4FDC16" w14:textId="77777777" w:rsidR="007D435F" w:rsidRDefault="007D435F">
      <w:pPr>
        <w:pStyle w:val="BodyText"/>
        <w:spacing w:before="4"/>
        <w:rPr>
          <w:rFonts w:ascii="Times New Roman"/>
          <w:sz w:val="17"/>
        </w:rPr>
      </w:pPr>
    </w:p>
    <w:p w14:paraId="45BB0EC2" w14:textId="77777777" w:rsidR="007D435F" w:rsidRDefault="007D435F">
      <w:pPr>
        <w:rPr>
          <w:rFonts w:ascii="Times New Roman"/>
          <w:sz w:val="17"/>
        </w:rPr>
        <w:sectPr w:rsidR="007D435F">
          <w:footerReference w:type="default" r:id="rId463"/>
          <w:pgSz w:w="15840" w:h="12240" w:orient="landscape"/>
          <w:pgMar w:top="1140" w:right="1620" w:bottom="280" w:left="1280" w:header="0" w:footer="0" w:gutter="0"/>
          <w:cols w:space="720"/>
        </w:sectPr>
      </w:pPr>
    </w:p>
    <w:p w14:paraId="34320F5B" w14:textId="77777777" w:rsidR="007D435F" w:rsidRDefault="007D435F">
      <w:pPr>
        <w:pStyle w:val="BodyText"/>
        <w:spacing w:before="7"/>
        <w:rPr>
          <w:rFonts w:ascii="Times New Roman"/>
          <w:sz w:val="17"/>
        </w:rPr>
      </w:pPr>
    </w:p>
    <w:p w14:paraId="7F83D897" w14:textId="77777777" w:rsidR="007D435F" w:rsidRDefault="00B87847">
      <w:pPr>
        <w:pStyle w:val="BodyText"/>
        <w:spacing w:before="101"/>
        <w:ind w:left="341"/>
        <w:jc w:val="center"/>
      </w:pPr>
      <w:r>
        <w:t>MAYBERRY, NC</w:t>
      </w:r>
    </w:p>
    <w:p w14:paraId="00192473" w14:textId="77777777" w:rsidR="007D435F" w:rsidRDefault="00B87847">
      <w:pPr>
        <w:pStyle w:val="BodyText"/>
        <w:tabs>
          <w:tab w:val="left" w:pos="8119"/>
        </w:tabs>
        <w:spacing w:before="1" w:line="181" w:lineRule="exact"/>
        <w:ind w:left="342"/>
        <w:jc w:val="center"/>
      </w:pPr>
      <w:r>
        <w:t>Report of Key Missing Surgical</w:t>
      </w:r>
      <w:r>
        <w:rPr>
          <w:spacing w:val="-14"/>
        </w:rPr>
        <w:t xml:space="preserve"> </w:t>
      </w:r>
      <w:r>
        <w:t>Package</w:t>
      </w:r>
      <w:r>
        <w:rPr>
          <w:spacing w:val="-3"/>
        </w:rPr>
        <w:t xml:space="preserve"> </w:t>
      </w:r>
      <w:r>
        <w:t>Data</w:t>
      </w:r>
      <w:r>
        <w:tab/>
        <w:t>PAGE</w:t>
      </w:r>
      <w:r>
        <w:rPr>
          <w:spacing w:val="-1"/>
        </w:rPr>
        <w:t xml:space="preserve"> </w:t>
      </w:r>
      <w:r>
        <w:t>1</w:t>
      </w:r>
    </w:p>
    <w:p w14:paraId="5F981289" w14:textId="77777777" w:rsidR="007D435F" w:rsidRDefault="00B87847">
      <w:pPr>
        <w:pStyle w:val="BodyText"/>
        <w:spacing w:line="181" w:lineRule="exact"/>
        <w:ind w:left="341"/>
        <w:jc w:val="center"/>
      </w:pPr>
      <w:r>
        <w:t>From: APR 1,2005  To: APR</w:t>
      </w:r>
      <w:r>
        <w:rPr>
          <w:spacing w:val="-15"/>
        </w:rPr>
        <w:t xml:space="preserve"> </w:t>
      </w:r>
      <w:r>
        <w:t>30,2005</w:t>
      </w:r>
    </w:p>
    <w:p w14:paraId="680C0BE7" w14:textId="77777777" w:rsidR="007D435F" w:rsidRDefault="00B87847">
      <w:pPr>
        <w:pStyle w:val="BodyText"/>
        <w:spacing w:before="2"/>
        <w:ind w:left="341"/>
        <w:jc w:val="center"/>
      </w:pPr>
      <w:r>
        <w:t>Report Printed: MAY</w:t>
      </w:r>
      <w:r>
        <w:rPr>
          <w:spacing w:val="-16"/>
        </w:rPr>
        <w:t xml:space="preserve"> </w:t>
      </w:r>
      <w:r>
        <w:t>11,2005@15:09</w:t>
      </w:r>
    </w:p>
    <w:p w14:paraId="3131873E"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592"/>
        <w:gridCol w:w="3697"/>
        <w:gridCol w:w="2450"/>
      </w:tblGrid>
      <w:tr w:rsidR="007D435F" w14:paraId="6D1ADE05" w14:textId="77777777">
        <w:trPr>
          <w:trHeight w:val="181"/>
        </w:trPr>
        <w:tc>
          <w:tcPr>
            <w:tcW w:w="1922" w:type="dxa"/>
          </w:tcPr>
          <w:p w14:paraId="541E25B2" w14:textId="77777777" w:rsidR="007D435F" w:rsidRDefault="00B87847">
            <w:pPr>
              <w:pStyle w:val="TableParagraph"/>
              <w:spacing w:line="160" w:lineRule="exact"/>
              <w:ind w:left="50"/>
              <w:rPr>
                <w:sz w:val="16"/>
              </w:rPr>
            </w:pPr>
            <w:r>
              <w:rPr>
                <w:sz w:val="16"/>
              </w:rPr>
              <w:t>DATE OF OPERATION</w:t>
            </w:r>
          </w:p>
        </w:tc>
        <w:tc>
          <w:tcPr>
            <w:tcW w:w="2592" w:type="dxa"/>
          </w:tcPr>
          <w:p w14:paraId="23990524" w14:textId="77777777" w:rsidR="007D435F" w:rsidRDefault="00B87847">
            <w:pPr>
              <w:pStyle w:val="TableParagraph"/>
              <w:spacing w:line="160" w:lineRule="exact"/>
              <w:ind w:left="239"/>
              <w:rPr>
                <w:sz w:val="16"/>
              </w:rPr>
            </w:pPr>
            <w:r>
              <w:rPr>
                <w:sz w:val="16"/>
              </w:rPr>
              <w:t>PATIENT NAME</w:t>
            </w:r>
          </w:p>
        </w:tc>
        <w:tc>
          <w:tcPr>
            <w:tcW w:w="3697" w:type="dxa"/>
          </w:tcPr>
          <w:p w14:paraId="40670A00" w14:textId="77777777" w:rsidR="007D435F" w:rsidRDefault="00B87847">
            <w:pPr>
              <w:pStyle w:val="TableParagraph"/>
              <w:spacing w:line="160" w:lineRule="exact"/>
              <w:ind w:left="719"/>
              <w:rPr>
                <w:sz w:val="16"/>
              </w:rPr>
            </w:pPr>
            <w:r>
              <w:rPr>
                <w:sz w:val="16"/>
              </w:rPr>
              <w:t>SURGICAL SPECIALTY</w:t>
            </w:r>
          </w:p>
        </w:tc>
        <w:tc>
          <w:tcPr>
            <w:tcW w:w="2450" w:type="dxa"/>
          </w:tcPr>
          <w:p w14:paraId="4BF76642" w14:textId="77777777" w:rsidR="007D435F" w:rsidRDefault="00B87847">
            <w:pPr>
              <w:pStyle w:val="TableParagraph"/>
              <w:spacing w:line="160" w:lineRule="exact"/>
              <w:ind w:left="1150"/>
              <w:rPr>
                <w:sz w:val="16"/>
              </w:rPr>
            </w:pPr>
            <w:r>
              <w:rPr>
                <w:sz w:val="16"/>
              </w:rPr>
              <w:t>MISSING ITEMS</w:t>
            </w:r>
          </w:p>
        </w:tc>
      </w:tr>
      <w:tr w:rsidR="007D435F" w14:paraId="6243F3F6" w14:textId="77777777">
        <w:trPr>
          <w:trHeight w:val="181"/>
        </w:trPr>
        <w:tc>
          <w:tcPr>
            <w:tcW w:w="1922" w:type="dxa"/>
          </w:tcPr>
          <w:p w14:paraId="3AC4632C" w14:textId="77777777" w:rsidR="007D435F" w:rsidRDefault="00B87847">
            <w:pPr>
              <w:pStyle w:val="TableParagraph"/>
              <w:spacing w:line="161" w:lineRule="exact"/>
              <w:ind w:left="50"/>
              <w:rPr>
                <w:sz w:val="16"/>
              </w:rPr>
            </w:pPr>
            <w:r>
              <w:rPr>
                <w:sz w:val="16"/>
              </w:rPr>
              <w:t>CASE #</w:t>
            </w:r>
          </w:p>
        </w:tc>
        <w:tc>
          <w:tcPr>
            <w:tcW w:w="2592" w:type="dxa"/>
          </w:tcPr>
          <w:p w14:paraId="1B1D647B" w14:textId="77777777" w:rsidR="007D435F" w:rsidRDefault="00B87847">
            <w:pPr>
              <w:pStyle w:val="TableParagraph"/>
              <w:spacing w:line="161" w:lineRule="exact"/>
              <w:ind w:left="239"/>
              <w:rPr>
                <w:sz w:val="16"/>
              </w:rPr>
            </w:pPr>
            <w:r>
              <w:rPr>
                <w:sz w:val="16"/>
              </w:rPr>
              <w:t>PATIENT ID</w:t>
            </w:r>
            <w:r>
              <w:rPr>
                <w:spacing w:val="92"/>
                <w:sz w:val="16"/>
              </w:rPr>
              <w:t xml:space="preserve"> </w:t>
            </w:r>
            <w:r>
              <w:rPr>
                <w:sz w:val="16"/>
              </w:rPr>
              <w:t>(AGE)</w:t>
            </w:r>
          </w:p>
        </w:tc>
        <w:tc>
          <w:tcPr>
            <w:tcW w:w="3697" w:type="dxa"/>
          </w:tcPr>
          <w:p w14:paraId="51A47FD3" w14:textId="77777777" w:rsidR="007D435F" w:rsidRDefault="00B87847">
            <w:pPr>
              <w:pStyle w:val="TableParagraph"/>
              <w:spacing w:line="161" w:lineRule="exact"/>
              <w:ind w:left="721"/>
              <w:rPr>
                <w:sz w:val="16"/>
              </w:rPr>
            </w:pPr>
            <w:r>
              <w:rPr>
                <w:sz w:val="16"/>
              </w:rPr>
              <w:t>PRINCIPAL PROCEDURE</w:t>
            </w:r>
          </w:p>
        </w:tc>
        <w:tc>
          <w:tcPr>
            <w:tcW w:w="2450" w:type="dxa"/>
          </w:tcPr>
          <w:p w14:paraId="2EC8A3E2" w14:textId="77777777" w:rsidR="007D435F" w:rsidRDefault="007D435F">
            <w:pPr>
              <w:pStyle w:val="TableParagraph"/>
              <w:rPr>
                <w:rFonts w:ascii="Times New Roman"/>
                <w:sz w:val="12"/>
              </w:rPr>
            </w:pPr>
          </w:p>
        </w:tc>
      </w:tr>
    </w:tbl>
    <w:p w14:paraId="63F2FC8E" w14:textId="77777777" w:rsidR="007D435F" w:rsidRDefault="00B87847">
      <w:pPr>
        <w:pStyle w:val="BodyText"/>
        <w:spacing w:before="1"/>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1922"/>
        <w:gridCol w:w="2736"/>
        <w:gridCol w:w="4560"/>
        <w:gridCol w:w="294"/>
      </w:tblGrid>
      <w:tr w:rsidR="007D435F" w14:paraId="086C221F" w14:textId="77777777">
        <w:trPr>
          <w:trHeight w:val="454"/>
        </w:trPr>
        <w:tc>
          <w:tcPr>
            <w:tcW w:w="1922" w:type="dxa"/>
          </w:tcPr>
          <w:p w14:paraId="7BCFCBC5" w14:textId="77777777" w:rsidR="007D435F" w:rsidRDefault="00B87847">
            <w:pPr>
              <w:pStyle w:val="TableParagraph"/>
              <w:ind w:left="50" w:right="315"/>
              <w:rPr>
                <w:sz w:val="16"/>
              </w:rPr>
            </w:pPr>
            <w:r>
              <w:rPr>
                <w:sz w:val="16"/>
              </w:rPr>
              <w:t>APR 6,2005@07:40 32474</w:t>
            </w:r>
          </w:p>
        </w:tc>
        <w:tc>
          <w:tcPr>
            <w:tcW w:w="2736" w:type="dxa"/>
          </w:tcPr>
          <w:p w14:paraId="6DC92BE4" w14:textId="77777777" w:rsidR="007D435F" w:rsidRDefault="00B87847">
            <w:pPr>
              <w:pStyle w:val="TableParagraph"/>
              <w:ind w:left="239" w:right="861" w:hanging="1"/>
              <w:rPr>
                <w:sz w:val="16"/>
              </w:rPr>
            </w:pPr>
            <w:r>
              <w:rPr>
                <w:sz w:val="16"/>
              </w:rPr>
              <w:t>SURPATIENT,ONE 000-44-7629</w:t>
            </w:r>
            <w:r>
              <w:rPr>
                <w:spacing w:val="88"/>
                <w:sz w:val="16"/>
              </w:rPr>
              <w:t xml:space="preserve"> </w:t>
            </w:r>
            <w:r>
              <w:rPr>
                <w:sz w:val="16"/>
              </w:rPr>
              <w:t>(46)</w:t>
            </w:r>
          </w:p>
        </w:tc>
        <w:tc>
          <w:tcPr>
            <w:tcW w:w="4560" w:type="dxa"/>
          </w:tcPr>
          <w:p w14:paraId="59A5B640" w14:textId="77777777" w:rsidR="007D435F" w:rsidRDefault="00B87847">
            <w:pPr>
              <w:pStyle w:val="TableParagraph"/>
              <w:spacing w:line="180" w:lineRule="exact"/>
              <w:ind w:left="575"/>
              <w:rPr>
                <w:sz w:val="16"/>
              </w:rPr>
            </w:pPr>
            <w:r>
              <w:rPr>
                <w:sz w:val="16"/>
              </w:rPr>
              <w:t>OPHTHALMOLOGY</w:t>
            </w:r>
          </w:p>
          <w:p w14:paraId="454D88CC" w14:textId="77777777" w:rsidR="007D435F" w:rsidRDefault="00B87847">
            <w:pPr>
              <w:pStyle w:val="TableParagraph"/>
              <w:spacing w:before="1"/>
              <w:ind w:left="576"/>
              <w:rPr>
                <w:sz w:val="16"/>
              </w:rPr>
            </w:pPr>
            <w:r>
              <w:rPr>
                <w:sz w:val="16"/>
              </w:rPr>
              <w:t>PHACHOEMULSIFICATION, LENS IMPLANT OD</w:t>
            </w:r>
          </w:p>
        </w:tc>
        <w:tc>
          <w:tcPr>
            <w:tcW w:w="294" w:type="dxa"/>
          </w:tcPr>
          <w:p w14:paraId="4A85C1E4" w14:textId="77777777" w:rsidR="007D435F" w:rsidRDefault="00B87847">
            <w:pPr>
              <w:pStyle w:val="TableParagraph"/>
              <w:spacing w:line="180" w:lineRule="exact"/>
              <w:ind w:right="52"/>
              <w:jc w:val="right"/>
              <w:rPr>
                <w:sz w:val="16"/>
              </w:rPr>
            </w:pPr>
            <w:r>
              <w:rPr>
                <w:sz w:val="16"/>
              </w:rPr>
              <w:t>D</w:t>
            </w:r>
          </w:p>
        </w:tc>
      </w:tr>
      <w:tr w:rsidR="007D435F" w14:paraId="7E10C2DE" w14:textId="77777777">
        <w:trPr>
          <w:trHeight w:val="542"/>
        </w:trPr>
        <w:tc>
          <w:tcPr>
            <w:tcW w:w="1922" w:type="dxa"/>
          </w:tcPr>
          <w:p w14:paraId="3765AE05" w14:textId="77777777" w:rsidR="007D435F" w:rsidRDefault="00B87847">
            <w:pPr>
              <w:pStyle w:val="TableParagraph"/>
              <w:spacing w:before="88"/>
              <w:ind w:left="50" w:right="219"/>
              <w:rPr>
                <w:sz w:val="16"/>
              </w:rPr>
            </w:pPr>
            <w:r>
              <w:rPr>
                <w:sz w:val="16"/>
              </w:rPr>
              <w:t>APR 12,2005@12:00 32508</w:t>
            </w:r>
          </w:p>
        </w:tc>
        <w:tc>
          <w:tcPr>
            <w:tcW w:w="2736" w:type="dxa"/>
          </w:tcPr>
          <w:p w14:paraId="52D1B67B" w14:textId="77777777" w:rsidR="007D435F" w:rsidRDefault="00B87847">
            <w:pPr>
              <w:pStyle w:val="TableParagraph"/>
              <w:spacing w:before="88"/>
              <w:ind w:left="239" w:right="670" w:hanging="1"/>
              <w:rPr>
                <w:sz w:val="16"/>
              </w:rPr>
            </w:pPr>
            <w:r>
              <w:rPr>
                <w:spacing w:val="-1"/>
                <w:sz w:val="16"/>
              </w:rPr>
              <w:t xml:space="preserve">SURPATIENT,FORTYONE </w:t>
            </w:r>
            <w:r>
              <w:rPr>
                <w:sz w:val="16"/>
              </w:rPr>
              <w:t>000-43-2109</w:t>
            </w:r>
            <w:r>
              <w:rPr>
                <w:spacing w:val="91"/>
                <w:sz w:val="16"/>
              </w:rPr>
              <w:t xml:space="preserve"> </w:t>
            </w:r>
            <w:r>
              <w:rPr>
                <w:sz w:val="16"/>
              </w:rPr>
              <w:t>(78)</w:t>
            </w:r>
          </w:p>
        </w:tc>
        <w:tc>
          <w:tcPr>
            <w:tcW w:w="4560" w:type="dxa"/>
          </w:tcPr>
          <w:p w14:paraId="52525D28" w14:textId="77777777" w:rsidR="007D435F" w:rsidRDefault="00B87847">
            <w:pPr>
              <w:pStyle w:val="TableParagraph"/>
              <w:spacing w:before="88" w:line="181" w:lineRule="exact"/>
              <w:ind w:left="575"/>
              <w:rPr>
                <w:sz w:val="16"/>
              </w:rPr>
            </w:pPr>
            <w:r>
              <w:rPr>
                <w:sz w:val="16"/>
              </w:rPr>
              <w:t>OPHTHALMOLOGY</w:t>
            </w:r>
          </w:p>
          <w:p w14:paraId="3CCCA485" w14:textId="77777777" w:rsidR="007D435F" w:rsidRDefault="00B87847">
            <w:pPr>
              <w:pStyle w:val="TableParagraph"/>
              <w:spacing w:line="181" w:lineRule="exact"/>
              <w:ind w:left="576"/>
              <w:rPr>
                <w:sz w:val="16"/>
              </w:rPr>
            </w:pPr>
            <w:r>
              <w:rPr>
                <w:sz w:val="16"/>
              </w:rPr>
              <w:t>PHACOEMULSIFICATION, LENS IMPLANT OS</w:t>
            </w:r>
          </w:p>
        </w:tc>
        <w:tc>
          <w:tcPr>
            <w:tcW w:w="294" w:type="dxa"/>
          </w:tcPr>
          <w:p w14:paraId="11D045C1" w14:textId="77777777" w:rsidR="007D435F" w:rsidRDefault="00B87847">
            <w:pPr>
              <w:pStyle w:val="TableParagraph"/>
              <w:spacing w:before="88"/>
              <w:ind w:right="52"/>
              <w:jc w:val="right"/>
              <w:rPr>
                <w:sz w:val="16"/>
              </w:rPr>
            </w:pPr>
            <w:r>
              <w:rPr>
                <w:sz w:val="16"/>
              </w:rPr>
              <w:t>D</w:t>
            </w:r>
          </w:p>
        </w:tc>
      </w:tr>
      <w:tr w:rsidR="007D435F" w14:paraId="3A367A1E" w14:textId="77777777">
        <w:trPr>
          <w:trHeight w:val="545"/>
        </w:trPr>
        <w:tc>
          <w:tcPr>
            <w:tcW w:w="1922" w:type="dxa"/>
          </w:tcPr>
          <w:p w14:paraId="6410C2F8" w14:textId="77777777" w:rsidR="007D435F" w:rsidRDefault="00B87847">
            <w:pPr>
              <w:pStyle w:val="TableParagraph"/>
              <w:spacing w:before="89"/>
              <w:ind w:left="50" w:right="219"/>
              <w:rPr>
                <w:sz w:val="16"/>
              </w:rPr>
            </w:pPr>
            <w:r>
              <w:rPr>
                <w:sz w:val="16"/>
              </w:rPr>
              <w:t>APR 12,2005@13:50 32534</w:t>
            </w:r>
          </w:p>
        </w:tc>
        <w:tc>
          <w:tcPr>
            <w:tcW w:w="2736" w:type="dxa"/>
          </w:tcPr>
          <w:p w14:paraId="72149BE7" w14:textId="77777777" w:rsidR="007D435F" w:rsidRDefault="00B87847">
            <w:pPr>
              <w:pStyle w:val="TableParagraph"/>
              <w:spacing w:before="89"/>
              <w:ind w:left="239" w:right="861" w:hanging="1"/>
              <w:rPr>
                <w:sz w:val="16"/>
              </w:rPr>
            </w:pPr>
            <w:r>
              <w:rPr>
                <w:sz w:val="16"/>
              </w:rPr>
              <w:t>SURPATIENT,ONE 000-44-7629</w:t>
            </w:r>
            <w:r>
              <w:rPr>
                <w:spacing w:val="88"/>
                <w:sz w:val="16"/>
              </w:rPr>
              <w:t xml:space="preserve"> </w:t>
            </w:r>
            <w:r>
              <w:rPr>
                <w:sz w:val="16"/>
              </w:rPr>
              <w:t>(46)</w:t>
            </w:r>
          </w:p>
        </w:tc>
        <w:tc>
          <w:tcPr>
            <w:tcW w:w="4560" w:type="dxa"/>
          </w:tcPr>
          <w:p w14:paraId="1BADD7C5" w14:textId="77777777" w:rsidR="007D435F" w:rsidRDefault="00B87847">
            <w:pPr>
              <w:pStyle w:val="TableParagraph"/>
              <w:spacing w:before="89"/>
              <w:ind w:left="576" w:right="124" w:hanging="1"/>
              <w:rPr>
                <w:sz w:val="16"/>
              </w:rPr>
            </w:pPr>
            <w:r>
              <w:rPr>
                <w:sz w:val="16"/>
              </w:rPr>
              <w:t>PLASTIC SURGERY (INCLUDES HEAD AND NECK) EXCISION OF RT. WRIST MASS</w:t>
            </w:r>
          </w:p>
        </w:tc>
        <w:tc>
          <w:tcPr>
            <w:tcW w:w="294" w:type="dxa"/>
          </w:tcPr>
          <w:p w14:paraId="773B54F0" w14:textId="77777777" w:rsidR="007D435F" w:rsidRDefault="00B87847">
            <w:pPr>
              <w:pStyle w:val="TableParagraph"/>
              <w:spacing w:before="89"/>
              <w:ind w:right="52"/>
              <w:jc w:val="right"/>
              <w:rPr>
                <w:sz w:val="16"/>
              </w:rPr>
            </w:pPr>
            <w:r>
              <w:rPr>
                <w:sz w:val="16"/>
              </w:rPr>
              <w:t>D</w:t>
            </w:r>
          </w:p>
        </w:tc>
      </w:tr>
      <w:tr w:rsidR="007D435F" w14:paraId="44DBBDC8" w14:textId="77777777">
        <w:trPr>
          <w:trHeight w:val="542"/>
        </w:trPr>
        <w:tc>
          <w:tcPr>
            <w:tcW w:w="1922" w:type="dxa"/>
          </w:tcPr>
          <w:p w14:paraId="56F79F59" w14:textId="77777777" w:rsidR="007D435F" w:rsidRDefault="00B87847">
            <w:pPr>
              <w:pStyle w:val="TableParagraph"/>
              <w:spacing w:before="88"/>
              <w:ind w:left="50" w:right="219"/>
              <w:rPr>
                <w:sz w:val="16"/>
              </w:rPr>
            </w:pPr>
            <w:r>
              <w:rPr>
                <w:sz w:val="16"/>
              </w:rPr>
              <w:t>APR 12,2005@14:00 32544</w:t>
            </w:r>
          </w:p>
        </w:tc>
        <w:tc>
          <w:tcPr>
            <w:tcW w:w="2736" w:type="dxa"/>
          </w:tcPr>
          <w:p w14:paraId="74A8F9FD" w14:textId="77777777" w:rsidR="007D435F" w:rsidRDefault="00B87847">
            <w:pPr>
              <w:pStyle w:val="TableParagraph"/>
              <w:spacing w:before="88"/>
              <w:ind w:left="239" w:right="861" w:hanging="1"/>
              <w:rPr>
                <w:sz w:val="16"/>
              </w:rPr>
            </w:pPr>
            <w:r>
              <w:rPr>
                <w:spacing w:val="-1"/>
                <w:sz w:val="16"/>
              </w:rPr>
              <w:t xml:space="preserve">SURPATIENT,THIRTY </w:t>
            </w:r>
            <w:r>
              <w:rPr>
                <w:sz w:val="16"/>
              </w:rPr>
              <w:t>000-82-9472</w:t>
            </w:r>
            <w:r>
              <w:rPr>
                <w:spacing w:val="88"/>
                <w:sz w:val="16"/>
              </w:rPr>
              <w:t xml:space="preserve"> </w:t>
            </w:r>
            <w:r>
              <w:rPr>
                <w:sz w:val="16"/>
              </w:rPr>
              <w:t>(48)</w:t>
            </w:r>
          </w:p>
        </w:tc>
        <w:tc>
          <w:tcPr>
            <w:tcW w:w="4560" w:type="dxa"/>
          </w:tcPr>
          <w:p w14:paraId="118B44E4" w14:textId="77777777" w:rsidR="007D435F" w:rsidRDefault="00B87847">
            <w:pPr>
              <w:pStyle w:val="TableParagraph"/>
              <w:spacing w:before="88"/>
              <w:ind w:left="576" w:right="1851"/>
              <w:rPr>
                <w:sz w:val="16"/>
              </w:rPr>
            </w:pPr>
            <w:r>
              <w:rPr>
                <w:sz w:val="16"/>
              </w:rPr>
              <w:t>OPHTHALMOLOGY PHACOEMULSIFICATION OD</w:t>
            </w:r>
          </w:p>
        </w:tc>
        <w:tc>
          <w:tcPr>
            <w:tcW w:w="294" w:type="dxa"/>
          </w:tcPr>
          <w:p w14:paraId="26DE9A8C" w14:textId="77777777" w:rsidR="007D435F" w:rsidRDefault="00B87847">
            <w:pPr>
              <w:pStyle w:val="TableParagraph"/>
              <w:spacing w:before="88"/>
              <w:ind w:right="50"/>
              <w:jc w:val="right"/>
              <w:rPr>
                <w:sz w:val="16"/>
              </w:rPr>
            </w:pPr>
            <w:r>
              <w:rPr>
                <w:sz w:val="16"/>
              </w:rPr>
              <w:t>D</w:t>
            </w:r>
          </w:p>
        </w:tc>
      </w:tr>
      <w:tr w:rsidR="007D435F" w14:paraId="1F14A45A" w14:textId="77777777">
        <w:trPr>
          <w:trHeight w:val="544"/>
        </w:trPr>
        <w:tc>
          <w:tcPr>
            <w:tcW w:w="1922" w:type="dxa"/>
          </w:tcPr>
          <w:p w14:paraId="3D0C8217" w14:textId="77777777" w:rsidR="007D435F" w:rsidRDefault="00B87847">
            <w:pPr>
              <w:pStyle w:val="TableParagraph"/>
              <w:spacing w:before="88"/>
              <w:ind w:left="50" w:right="219"/>
              <w:rPr>
                <w:sz w:val="16"/>
              </w:rPr>
            </w:pPr>
            <w:r>
              <w:rPr>
                <w:sz w:val="16"/>
              </w:rPr>
              <w:t>APR 13,2005@09:20 32513</w:t>
            </w:r>
          </w:p>
        </w:tc>
        <w:tc>
          <w:tcPr>
            <w:tcW w:w="2736" w:type="dxa"/>
          </w:tcPr>
          <w:p w14:paraId="23E77D6E" w14:textId="77777777" w:rsidR="007D435F" w:rsidRDefault="00B87847">
            <w:pPr>
              <w:pStyle w:val="TableParagraph"/>
              <w:spacing w:before="88"/>
              <w:ind w:left="239" w:right="670" w:hanging="1"/>
              <w:rPr>
                <w:sz w:val="16"/>
              </w:rPr>
            </w:pPr>
            <w:r>
              <w:rPr>
                <w:spacing w:val="-1"/>
                <w:sz w:val="16"/>
              </w:rPr>
              <w:t xml:space="preserve">SURPATIENT,FIFTYTWO </w:t>
            </w:r>
            <w:r>
              <w:rPr>
                <w:sz w:val="16"/>
              </w:rPr>
              <w:t>000-99-8888</w:t>
            </w:r>
            <w:r>
              <w:rPr>
                <w:spacing w:val="91"/>
                <w:sz w:val="16"/>
              </w:rPr>
              <w:t xml:space="preserve"> </w:t>
            </w:r>
            <w:r>
              <w:rPr>
                <w:sz w:val="16"/>
              </w:rPr>
              <w:t>(79)</w:t>
            </w:r>
          </w:p>
        </w:tc>
        <w:tc>
          <w:tcPr>
            <w:tcW w:w="4560" w:type="dxa"/>
          </w:tcPr>
          <w:p w14:paraId="02C3ACF9" w14:textId="77777777" w:rsidR="007D435F" w:rsidRDefault="00B87847">
            <w:pPr>
              <w:pStyle w:val="TableParagraph"/>
              <w:spacing w:before="88"/>
              <w:ind w:left="575"/>
              <w:rPr>
                <w:sz w:val="16"/>
              </w:rPr>
            </w:pPr>
            <w:r>
              <w:rPr>
                <w:sz w:val="16"/>
              </w:rPr>
              <w:t>OPHTHALMOLOGY</w:t>
            </w:r>
          </w:p>
          <w:p w14:paraId="27CF6EED" w14:textId="77777777" w:rsidR="007D435F" w:rsidRDefault="00B87847">
            <w:pPr>
              <w:pStyle w:val="TableParagraph"/>
              <w:spacing w:before="2"/>
              <w:ind w:left="576"/>
              <w:rPr>
                <w:sz w:val="16"/>
              </w:rPr>
            </w:pPr>
            <w:r>
              <w:rPr>
                <w:sz w:val="16"/>
              </w:rPr>
              <w:t>PHACOEMULSIFICATION, LENS IMPLANT OD</w:t>
            </w:r>
          </w:p>
        </w:tc>
        <w:tc>
          <w:tcPr>
            <w:tcW w:w="294" w:type="dxa"/>
          </w:tcPr>
          <w:p w14:paraId="5BDF42DB" w14:textId="77777777" w:rsidR="007D435F" w:rsidRDefault="00B87847">
            <w:pPr>
              <w:pStyle w:val="TableParagraph"/>
              <w:spacing w:before="88"/>
              <w:ind w:right="52"/>
              <w:jc w:val="right"/>
              <w:rPr>
                <w:sz w:val="16"/>
              </w:rPr>
            </w:pPr>
            <w:r>
              <w:rPr>
                <w:sz w:val="16"/>
              </w:rPr>
              <w:t>D</w:t>
            </w:r>
          </w:p>
        </w:tc>
      </w:tr>
      <w:tr w:rsidR="007D435F" w14:paraId="16F2BDCA" w14:textId="77777777">
        <w:trPr>
          <w:trHeight w:val="544"/>
        </w:trPr>
        <w:tc>
          <w:tcPr>
            <w:tcW w:w="1922" w:type="dxa"/>
          </w:tcPr>
          <w:p w14:paraId="75F1CD89" w14:textId="77777777" w:rsidR="007D435F" w:rsidRDefault="00B87847">
            <w:pPr>
              <w:pStyle w:val="TableParagraph"/>
              <w:spacing w:before="88"/>
              <w:ind w:left="50" w:right="219"/>
              <w:rPr>
                <w:sz w:val="16"/>
              </w:rPr>
            </w:pPr>
            <w:r>
              <w:rPr>
                <w:sz w:val="16"/>
              </w:rPr>
              <w:t>APR 15,2005@13:05 32351</w:t>
            </w:r>
          </w:p>
        </w:tc>
        <w:tc>
          <w:tcPr>
            <w:tcW w:w="2736" w:type="dxa"/>
          </w:tcPr>
          <w:p w14:paraId="5866ED7D" w14:textId="77777777" w:rsidR="007D435F" w:rsidRDefault="00B87847">
            <w:pPr>
              <w:pStyle w:val="TableParagraph"/>
              <w:spacing w:before="88"/>
              <w:ind w:left="239" w:right="861" w:hanging="1"/>
              <w:rPr>
                <w:sz w:val="16"/>
              </w:rPr>
            </w:pPr>
            <w:r>
              <w:rPr>
                <w:sz w:val="16"/>
              </w:rPr>
              <w:t>SURPATIENT,FIFTY 000-45-9999</w:t>
            </w:r>
            <w:r>
              <w:rPr>
                <w:spacing w:val="88"/>
                <w:sz w:val="16"/>
              </w:rPr>
              <w:t xml:space="preserve"> </w:t>
            </w:r>
            <w:r>
              <w:rPr>
                <w:sz w:val="16"/>
              </w:rPr>
              <w:t>(44)</w:t>
            </w:r>
          </w:p>
        </w:tc>
        <w:tc>
          <w:tcPr>
            <w:tcW w:w="4560" w:type="dxa"/>
          </w:tcPr>
          <w:p w14:paraId="7FB1C3D3" w14:textId="77777777" w:rsidR="007D435F" w:rsidRDefault="00B87847">
            <w:pPr>
              <w:pStyle w:val="TableParagraph"/>
              <w:spacing w:before="88"/>
              <w:ind w:left="576" w:right="700" w:hanging="1"/>
              <w:rPr>
                <w:sz w:val="16"/>
              </w:rPr>
            </w:pPr>
            <w:r>
              <w:rPr>
                <w:sz w:val="16"/>
              </w:rPr>
              <w:t>GENERAL(OR WHEN NOT DEFINED BELOW) EXCISIONAL BIOPSY MASS RT. BREAST</w:t>
            </w:r>
          </w:p>
        </w:tc>
        <w:tc>
          <w:tcPr>
            <w:tcW w:w="294" w:type="dxa"/>
          </w:tcPr>
          <w:p w14:paraId="61B279AD" w14:textId="77777777" w:rsidR="007D435F" w:rsidRDefault="00B87847">
            <w:pPr>
              <w:pStyle w:val="TableParagraph"/>
              <w:spacing w:before="88"/>
              <w:ind w:right="52"/>
              <w:jc w:val="right"/>
              <w:rPr>
                <w:sz w:val="16"/>
              </w:rPr>
            </w:pPr>
            <w:r>
              <w:rPr>
                <w:sz w:val="16"/>
              </w:rPr>
              <w:t>D</w:t>
            </w:r>
          </w:p>
        </w:tc>
      </w:tr>
      <w:tr w:rsidR="007D435F" w14:paraId="5E07B0F6" w14:textId="77777777">
        <w:trPr>
          <w:trHeight w:val="542"/>
        </w:trPr>
        <w:tc>
          <w:tcPr>
            <w:tcW w:w="1922" w:type="dxa"/>
          </w:tcPr>
          <w:p w14:paraId="79679CFC" w14:textId="77777777" w:rsidR="007D435F" w:rsidRDefault="00B87847">
            <w:pPr>
              <w:pStyle w:val="TableParagraph"/>
              <w:spacing w:before="88"/>
              <w:ind w:left="50" w:right="219"/>
              <w:rPr>
                <w:sz w:val="16"/>
              </w:rPr>
            </w:pPr>
            <w:r>
              <w:rPr>
                <w:sz w:val="16"/>
              </w:rPr>
              <w:t>APR 19,2005@13:00 32580</w:t>
            </w:r>
          </w:p>
        </w:tc>
        <w:tc>
          <w:tcPr>
            <w:tcW w:w="2736" w:type="dxa"/>
          </w:tcPr>
          <w:p w14:paraId="16FE6F01" w14:textId="77777777" w:rsidR="007D435F" w:rsidRDefault="00B87847">
            <w:pPr>
              <w:pStyle w:val="TableParagraph"/>
              <w:spacing w:before="88"/>
              <w:ind w:left="239" w:right="574"/>
              <w:rPr>
                <w:sz w:val="16"/>
              </w:rPr>
            </w:pPr>
            <w:r>
              <w:rPr>
                <w:spacing w:val="-1"/>
                <w:sz w:val="16"/>
              </w:rPr>
              <w:t xml:space="preserve">SURPATIENT,SEVENTEEN </w:t>
            </w:r>
            <w:r>
              <w:rPr>
                <w:sz w:val="16"/>
              </w:rPr>
              <w:t>000-45-5119</w:t>
            </w:r>
            <w:r>
              <w:rPr>
                <w:spacing w:val="92"/>
                <w:sz w:val="16"/>
              </w:rPr>
              <w:t xml:space="preserve"> </w:t>
            </w:r>
            <w:r>
              <w:rPr>
                <w:sz w:val="16"/>
              </w:rPr>
              <w:t>(71)</w:t>
            </w:r>
          </w:p>
        </w:tc>
        <w:tc>
          <w:tcPr>
            <w:tcW w:w="4560" w:type="dxa"/>
          </w:tcPr>
          <w:p w14:paraId="39F52BCA" w14:textId="77777777" w:rsidR="007D435F" w:rsidRDefault="00B87847">
            <w:pPr>
              <w:pStyle w:val="TableParagraph"/>
              <w:spacing w:before="88" w:line="181" w:lineRule="exact"/>
              <w:ind w:left="575"/>
              <w:rPr>
                <w:sz w:val="16"/>
              </w:rPr>
            </w:pPr>
            <w:r>
              <w:rPr>
                <w:sz w:val="16"/>
              </w:rPr>
              <w:t>OPHTHALMOLOGY</w:t>
            </w:r>
          </w:p>
          <w:p w14:paraId="0D9DC797" w14:textId="77777777" w:rsidR="007D435F" w:rsidRDefault="00B87847">
            <w:pPr>
              <w:pStyle w:val="TableParagraph"/>
              <w:spacing w:line="181" w:lineRule="exact"/>
              <w:ind w:left="576"/>
              <w:rPr>
                <w:sz w:val="16"/>
              </w:rPr>
            </w:pPr>
            <w:r>
              <w:rPr>
                <w:sz w:val="16"/>
              </w:rPr>
              <w:t>PHACOEMULSIFICATION LENS IMPLANT OD</w:t>
            </w:r>
          </w:p>
        </w:tc>
        <w:tc>
          <w:tcPr>
            <w:tcW w:w="294" w:type="dxa"/>
          </w:tcPr>
          <w:p w14:paraId="78FEB236" w14:textId="77777777" w:rsidR="007D435F" w:rsidRDefault="00B87847">
            <w:pPr>
              <w:pStyle w:val="TableParagraph"/>
              <w:spacing w:before="88"/>
              <w:ind w:right="51"/>
              <w:jc w:val="right"/>
              <w:rPr>
                <w:sz w:val="16"/>
              </w:rPr>
            </w:pPr>
            <w:r>
              <w:rPr>
                <w:sz w:val="16"/>
              </w:rPr>
              <w:t>D</w:t>
            </w:r>
          </w:p>
        </w:tc>
      </w:tr>
      <w:tr w:rsidR="007D435F" w14:paraId="16FD7D36" w14:textId="77777777">
        <w:trPr>
          <w:trHeight w:val="454"/>
        </w:trPr>
        <w:tc>
          <w:tcPr>
            <w:tcW w:w="1922" w:type="dxa"/>
          </w:tcPr>
          <w:p w14:paraId="681CA435" w14:textId="77777777" w:rsidR="007D435F" w:rsidRDefault="00B87847">
            <w:pPr>
              <w:pStyle w:val="TableParagraph"/>
              <w:spacing w:before="88" w:line="180" w:lineRule="atLeast"/>
              <w:ind w:left="50" w:right="219"/>
              <w:rPr>
                <w:sz w:val="16"/>
              </w:rPr>
            </w:pPr>
            <w:r>
              <w:rPr>
                <w:sz w:val="16"/>
              </w:rPr>
              <w:t>APR 27,2005@13:15 32684</w:t>
            </w:r>
          </w:p>
        </w:tc>
        <w:tc>
          <w:tcPr>
            <w:tcW w:w="2736" w:type="dxa"/>
          </w:tcPr>
          <w:p w14:paraId="2DD4731A" w14:textId="77777777" w:rsidR="007D435F" w:rsidRDefault="00B87847">
            <w:pPr>
              <w:pStyle w:val="TableParagraph"/>
              <w:spacing w:before="88" w:line="180" w:lineRule="atLeast"/>
              <w:ind w:left="239" w:right="861" w:hanging="1"/>
              <w:rPr>
                <w:sz w:val="16"/>
              </w:rPr>
            </w:pPr>
            <w:r>
              <w:rPr>
                <w:sz w:val="16"/>
              </w:rPr>
              <w:t>SURPATIENT,SIXTY 000-56-7821</w:t>
            </w:r>
            <w:r>
              <w:rPr>
                <w:spacing w:val="88"/>
                <w:sz w:val="16"/>
              </w:rPr>
              <w:t xml:space="preserve"> </w:t>
            </w:r>
            <w:r>
              <w:rPr>
                <w:sz w:val="16"/>
              </w:rPr>
              <w:t>(40)</w:t>
            </w:r>
          </w:p>
        </w:tc>
        <w:tc>
          <w:tcPr>
            <w:tcW w:w="4560" w:type="dxa"/>
          </w:tcPr>
          <w:p w14:paraId="4A506ADC" w14:textId="77777777" w:rsidR="007D435F" w:rsidRDefault="00B87847">
            <w:pPr>
              <w:pStyle w:val="TableParagraph"/>
              <w:spacing w:before="88" w:line="180" w:lineRule="atLeast"/>
              <w:ind w:left="576" w:right="2331" w:hanging="1"/>
              <w:rPr>
                <w:sz w:val="16"/>
              </w:rPr>
            </w:pPr>
            <w:r>
              <w:rPr>
                <w:sz w:val="16"/>
              </w:rPr>
              <w:t>OPHTHALMOLOGY TRABECULECTOMY OD</w:t>
            </w:r>
          </w:p>
        </w:tc>
        <w:tc>
          <w:tcPr>
            <w:tcW w:w="294" w:type="dxa"/>
          </w:tcPr>
          <w:p w14:paraId="0A205F87" w14:textId="77777777" w:rsidR="007D435F" w:rsidRDefault="00B87847">
            <w:pPr>
              <w:pStyle w:val="TableParagraph"/>
              <w:spacing w:before="88"/>
              <w:ind w:right="50"/>
              <w:jc w:val="right"/>
              <w:rPr>
                <w:sz w:val="16"/>
              </w:rPr>
            </w:pPr>
            <w:r>
              <w:rPr>
                <w:sz w:val="16"/>
              </w:rPr>
              <w:t>F</w:t>
            </w:r>
          </w:p>
        </w:tc>
      </w:tr>
    </w:tbl>
    <w:p w14:paraId="15B938D1" w14:textId="77777777" w:rsidR="007D435F" w:rsidRDefault="007D435F">
      <w:pPr>
        <w:pStyle w:val="BodyText"/>
        <w:rPr>
          <w:sz w:val="18"/>
        </w:rPr>
      </w:pPr>
    </w:p>
    <w:p w14:paraId="7DC5663D" w14:textId="77777777" w:rsidR="007D435F" w:rsidRDefault="00B87847">
      <w:pPr>
        <w:pStyle w:val="BodyText"/>
        <w:spacing w:before="155"/>
        <w:ind w:left="160"/>
      </w:pPr>
      <w:r>
        <w:t>TOTAL CASES MISSING DATA: 8</w:t>
      </w:r>
    </w:p>
    <w:p w14:paraId="18F03AD5" w14:textId="77777777" w:rsidR="007D435F" w:rsidRDefault="007D435F">
      <w:pPr>
        <w:pStyle w:val="BodyText"/>
        <w:rPr>
          <w:sz w:val="20"/>
        </w:rPr>
      </w:pPr>
    </w:p>
    <w:p w14:paraId="530DBCD8" w14:textId="77777777" w:rsidR="007D435F" w:rsidRDefault="007D435F">
      <w:pPr>
        <w:pStyle w:val="BodyText"/>
        <w:rPr>
          <w:sz w:val="20"/>
        </w:rPr>
      </w:pPr>
    </w:p>
    <w:p w14:paraId="51127E8A" w14:textId="77777777" w:rsidR="007D435F" w:rsidRDefault="007D435F">
      <w:pPr>
        <w:pStyle w:val="BodyText"/>
        <w:rPr>
          <w:sz w:val="20"/>
        </w:rPr>
      </w:pPr>
    </w:p>
    <w:p w14:paraId="4D8D4654" w14:textId="77777777" w:rsidR="007D435F" w:rsidRDefault="007D435F">
      <w:pPr>
        <w:pStyle w:val="BodyText"/>
        <w:rPr>
          <w:sz w:val="20"/>
        </w:rPr>
      </w:pPr>
    </w:p>
    <w:p w14:paraId="3FCFE852" w14:textId="77777777" w:rsidR="007D435F" w:rsidRDefault="007D435F">
      <w:pPr>
        <w:pStyle w:val="BodyText"/>
        <w:rPr>
          <w:sz w:val="20"/>
        </w:rPr>
      </w:pPr>
    </w:p>
    <w:p w14:paraId="26106988" w14:textId="77777777" w:rsidR="007D435F" w:rsidRDefault="007D435F">
      <w:pPr>
        <w:pStyle w:val="BodyText"/>
        <w:rPr>
          <w:sz w:val="20"/>
        </w:rPr>
      </w:pPr>
    </w:p>
    <w:p w14:paraId="5EAD54C8" w14:textId="77777777" w:rsidR="007D435F" w:rsidRDefault="00277930">
      <w:pPr>
        <w:pStyle w:val="BodyText"/>
        <w:spacing w:before="11"/>
        <w:rPr>
          <w:sz w:val="11"/>
        </w:rPr>
      </w:pPr>
      <w:r>
        <w:pict w14:anchorId="3DB35247">
          <v:shape id="_x0000_s1835" style="position:absolute;margin-left:1in;margin-top:9pt;width:633.7pt;height:.1pt;z-index:-15309312;mso-wrap-distance-left:0;mso-wrap-distance-right:0;mso-position-horizontal-relative:page" coordorigin="1440,180" coordsize="12674,0" path="m1440,180r12674,e" filled="f" strokeweight=".16733mm">
            <v:stroke dashstyle="dash"/>
            <v:path arrowok="t"/>
            <w10:wrap type="topAndBottom" anchorx="page"/>
          </v:shape>
        </w:pict>
      </w:r>
    </w:p>
    <w:p w14:paraId="3A9A5659" w14:textId="77777777" w:rsidR="007D435F" w:rsidRDefault="00B87847">
      <w:pPr>
        <w:pStyle w:val="BodyText"/>
        <w:tabs>
          <w:tab w:val="left" w:pos="2271"/>
          <w:tab w:val="left" w:pos="4863"/>
          <w:tab w:val="left" w:pos="5248"/>
          <w:tab w:val="left" w:pos="6496"/>
          <w:tab w:val="left" w:pos="6880"/>
          <w:tab w:val="left" w:pos="9376"/>
        </w:tabs>
        <w:spacing w:before="58"/>
        <w:ind w:left="160" w:right="1928"/>
      </w:pPr>
      <w:r>
        <w:t>MISSING ITEMS CODES:  A-HOSPITAL</w:t>
      </w:r>
      <w:r>
        <w:rPr>
          <w:spacing w:val="-16"/>
        </w:rPr>
        <w:t xml:space="preserve"> </w:t>
      </w:r>
      <w:r>
        <w:t>ADMISSION</w:t>
      </w:r>
      <w:r>
        <w:rPr>
          <w:spacing w:val="-2"/>
        </w:rPr>
        <w:t xml:space="preserve"> </w:t>
      </w:r>
      <w:r>
        <w:t>STATUS,</w:t>
      </w:r>
      <w:r>
        <w:tab/>
        <w:t>B-MAJOR/MINOR,</w:t>
      </w:r>
      <w:r>
        <w:tab/>
        <w:t>C-CASE</w:t>
      </w:r>
      <w:r>
        <w:rPr>
          <w:spacing w:val="-4"/>
        </w:rPr>
        <w:t xml:space="preserve"> </w:t>
      </w:r>
      <w:r>
        <w:t>SCHEDULE</w:t>
      </w:r>
      <w:r>
        <w:rPr>
          <w:spacing w:val="-3"/>
        </w:rPr>
        <w:t xml:space="preserve"> </w:t>
      </w:r>
      <w:r>
        <w:t>TYPE,</w:t>
      </w:r>
      <w:r>
        <w:tab/>
        <w:t>D-ATTENDING CODE, E-TIME PAT</w:t>
      </w:r>
      <w:r>
        <w:rPr>
          <w:spacing w:val="-4"/>
        </w:rPr>
        <w:t xml:space="preserve"> </w:t>
      </w:r>
      <w:r>
        <w:t>OUT</w:t>
      </w:r>
      <w:r>
        <w:rPr>
          <w:spacing w:val="-2"/>
        </w:rPr>
        <w:t xml:space="preserve"> </w:t>
      </w:r>
      <w:r>
        <w:t>OR,</w:t>
      </w:r>
      <w:r>
        <w:tab/>
        <w:t>F-WOUND</w:t>
      </w:r>
      <w:r>
        <w:rPr>
          <w:spacing w:val="-6"/>
        </w:rPr>
        <w:t xml:space="preserve"> </w:t>
      </w:r>
      <w:r>
        <w:t>CLASSIFICATION,</w:t>
      </w:r>
      <w:r>
        <w:tab/>
        <w:t>G-ASA</w:t>
      </w:r>
      <w:r>
        <w:rPr>
          <w:spacing w:val="-2"/>
        </w:rPr>
        <w:t xml:space="preserve"> </w:t>
      </w:r>
      <w:r>
        <w:t>CLASS,</w:t>
      </w:r>
      <w:r>
        <w:tab/>
        <w:t>H-CPT CODE</w:t>
      </w:r>
      <w:r>
        <w:rPr>
          <w:spacing w:val="-3"/>
        </w:rPr>
        <w:t xml:space="preserve"> </w:t>
      </w:r>
      <w:r>
        <w:t>(PRINCIPAL)</w:t>
      </w:r>
    </w:p>
    <w:p w14:paraId="4DEF5811" w14:textId="77777777" w:rsidR="007D435F" w:rsidRDefault="007D435F">
      <w:pPr>
        <w:sectPr w:rsidR="007D435F">
          <w:footerReference w:type="default" r:id="rId464"/>
          <w:pgSz w:w="15840" w:h="12240" w:orient="landscape"/>
          <w:pgMar w:top="1140" w:right="1620" w:bottom="940" w:left="1280" w:header="0" w:footer="746" w:gutter="0"/>
          <w:cols w:space="720"/>
        </w:sectPr>
      </w:pPr>
    </w:p>
    <w:p w14:paraId="721265CE" w14:textId="77777777" w:rsidR="007D435F" w:rsidRDefault="007D435F">
      <w:pPr>
        <w:pStyle w:val="BodyText"/>
        <w:spacing w:before="7"/>
        <w:rPr>
          <w:sz w:val="17"/>
        </w:rPr>
      </w:pPr>
    </w:p>
    <w:p w14:paraId="46D883AD" w14:textId="77777777" w:rsidR="007D435F" w:rsidRDefault="007D435F">
      <w:pPr>
        <w:rPr>
          <w:sz w:val="17"/>
        </w:rPr>
        <w:sectPr w:rsidR="007D435F">
          <w:footerReference w:type="default" r:id="rId465"/>
          <w:pgSz w:w="12240" w:h="15840"/>
          <w:pgMar w:top="1500" w:right="1300" w:bottom="280" w:left="1300" w:header="0" w:footer="0" w:gutter="0"/>
          <w:cols w:space="720"/>
        </w:sectPr>
      </w:pPr>
    </w:p>
    <w:p w14:paraId="7B4056CA" w14:textId="77777777" w:rsidR="007D435F" w:rsidRDefault="00B87847">
      <w:pPr>
        <w:spacing w:before="75"/>
        <w:ind w:left="140"/>
        <w:rPr>
          <w:rFonts w:ascii="Arial"/>
          <w:b/>
        </w:rPr>
      </w:pPr>
      <w:r>
        <w:rPr>
          <w:rFonts w:ascii="Arial"/>
          <w:b/>
          <w:u w:val="thick"/>
        </w:rPr>
        <w:lastRenderedPageBreak/>
        <w:t>Admitted w/in 14 days of Out Surgery If Postop Occ</w:t>
      </w:r>
    </w:p>
    <w:p w14:paraId="6E4E8681" w14:textId="77777777" w:rsidR="007D435F" w:rsidRDefault="00B87847">
      <w:pPr>
        <w:pStyle w:val="Heading3"/>
        <w:spacing w:before="120" w:line="240" w:lineRule="auto"/>
        <w:ind w:left="140"/>
      </w:pPr>
      <w:r>
        <w:t>[SROQADM]</w:t>
      </w:r>
    </w:p>
    <w:p w14:paraId="558AFE45" w14:textId="77777777" w:rsidR="007D435F" w:rsidRDefault="007D435F">
      <w:pPr>
        <w:pStyle w:val="BodyText"/>
        <w:spacing w:before="10"/>
        <w:rPr>
          <w:rFonts w:ascii="Arial"/>
          <w:b/>
          <w:sz w:val="21"/>
        </w:rPr>
      </w:pPr>
    </w:p>
    <w:p w14:paraId="50497D33" w14:textId="77777777" w:rsidR="007D435F" w:rsidRDefault="00B87847">
      <w:pPr>
        <w:ind w:left="140"/>
        <w:rPr>
          <w:rFonts w:ascii="Times New Roman"/>
          <w:sz w:val="20"/>
        </w:rPr>
      </w:pPr>
      <w:r>
        <w:rPr>
          <w:rFonts w:ascii="Times New Roman"/>
          <w:sz w:val="20"/>
        </w:rPr>
        <w:t xml:space="preserve">The </w:t>
      </w:r>
      <w:r>
        <w:rPr>
          <w:rFonts w:ascii="Times New Roman"/>
          <w:i/>
          <w:sz w:val="20"/>
        </w:rPr>
        <w:t xml:space="preserve">Admitted w/in 14 days of Out Surgery If Postop Occ </w:t>
      </w:r>
      <w:r>
        <w:rPr>
          <w:rFonts w:ascii="Times New Roman"/>
          <w:sz w:val="20"/>
        </w:rPr>
        <w:t>option displays a list of patients with completed outpatient surgical cases that resulted in at least one postoperative occurrence and a hospital admission within 14 days of the surgery.</w:t>
      </w:r>
    </w:p>
    <w:p w14:paraId="2E54E917" w14:textId="77777777" w:rsidR="007D435F" w:rsidRDefault="007D435F">
      <w:pPr>
        <w:pStyle w:val="BodyText"/>
        <w:spacing w:before="1"/>
        <w:rPr>
          <w:rFonts w:ascii="Times New Roman"/>
          <w:sz w:val="22"/>
        </w:rPr>
      </w:pPr>
    </w:p>
    <w:p w14:paraId="0A7EEFD9" w14:textId="77777777" w:rsidR="007D435F" w:rsidRDefault="00B87847">
      <w:pPr>
        <w:ind w:left="140"/>
        <w:rPr>
          <w:rFonts w:ascii="Times New Roman"/>
        </w:rPr>
      </w:pPr>
      <w:r>
        <w:rPr>
          <w:rFonts w:ascii="Times New Roman"/>
        </w:rPr>
        <w:t>This report has a 132-column format and is designed to be copied to a printer with wide paper.</w:t>
      </w:r>
    </w:p>
    <w:p w14:paraId="42C41F2A" w14:textId="77777777" w:rsidR="007D435F" w:rsidRDefault="007D435F">
      <w:pPr>
        <w:pStyle w:val="BodyText"/>
        <w:spacing w:before="5"/>
        <w:rPr>
          <w:rFonts w:ascii="Times New Roman"/>
          <w:sz w:val="22"/>
        </w:rPr>
      </w:pPr>
    </w:p>
    <w:p w14:paraId="78EC6519" w14:textId="77777777" w:rsidR="007D435F" w:rsidRDefault="00B87847">
      <w:pPr>
        <w:ind w:left="140"/>
        <w:rPr>
          <w:rFonts w:ascii="Times New Roman"/>
          <w:b/>
          <w:sz w:val="20"/>
        </w:rPr>
      </w:pPr>
      <w:r>
        <w:rPr>
          <w:rFonts w:ascii="Times New Roman"/>
          <w:b/>
          <w:sz w:val="20"/>
        </w:rPr>
        <w:t>Example: Report of Admitted w/in 14 days of Out Surgery If Postop Occ</w:t>
      </w:r>
    </w:p>
    <w:p w14:paraId="1FEF5DEE" w14:textId="77777777" w:rsidR="007D435F" w:rsidRDefault="00277930">
      <w:pPr>
        <w:pStyle w:val="BodyText"/>
        <w:spacing w:before="11"/>
        <w:rPr>
          <w:rFonts w:ascii="Times New Roman"/>
          <w:b/>
          <w:sz w:val="17"/>
        </w:rPr>
      </w:pPr>
      <w:r>
        <w:pict w14:anchorId="2368423D">
          <v:shape id="_x0000_s1834" type="#_x0000_t202" style="position:absolute;margin-left:70.6pt;margin-top:11.55pt;width:470.95pt;height:163.15pt;z-index:-15308800;mso-wrap-distance-left:0;mso-wrap-distance-right:0;mso-position-horizontal-relative:page" fillcolor="#e4e4e4" stroked="f">
            <v:textbox inset="0,0,0,0">
              <w:txbxContent>
                <w:p w14:paraId="14A65EF0" w14:textId="77777777" w:rsidR="0040444F" w:rsidRDefault="0040444F">
                  <w:pPr>
                    <w:pStyle w:val="BodyText"/>
                    <w:spacing w:before="3"/>
                    <w:ind w:left="28" w:right="1707"/>
                  </w:pPr>
                  <w:bookmarkStart w:id="149" w:name="_bookmark142"/>
                  <w:bookmarkEnd w:id="149"/>
                  <w:r>
                    <w:t>Select Management Reports Option: OC Admitted w/in 14 days of Out Surgery If Po stop Occ</w:t>
                  </w:r>
                </w:p>
                <w:p w14:paraId="4D94DCCD" w14:textId="77777777" w:rsidR="0040444F" w:rsidRDefault="0040444F">
                  <w:pPr>
                    <w:pStyle w:val="BodyText"/>
                    <w:ind w:left="2332" w:right="3802" w:hanging="576"/>
                  </w:pPr>
                  <w:r>
                    <w:t>Outpatient Cases with Postop Occurrences and Admissions Within 14 Days</w:t>
                  </w:r>
                </w:p>
                <w:p w14:paraId="62E7867A" w14:textId="77777777" w:rsidR="0040444F" w:rsidRDefault="0040444F">
                  <w:pPr>
                    <w:pStyle w:val="BodyText"/>
                    <w:rPr>
                      <w:sz w:val="18"/>
                    </w:rPr>
                  </w:pPr>
                </w:p>
                <w:p w14:paraId="671EE6A3" w14:textId="77777777" w:rsidR="0040444F" w:rsidRDefault="0040444F">
                  <w:pPr>
                    <w:pStyle w:val="BodyText"/>
                    <w:spacing w:before="159"/>
                    <w:ind w:left="28" w:right="1881"/>
                  </w:pPr>
                  <w:r>
                    <w:t>This report displays the completed outpatient surgical cases which resulted in at least one postoperative occurrence and a hospital admission within 14 days.</w:t>
                  </w:r>
                </w:p>
                <w:p w14:paraId="2782DFC5" w14:textId="77777777" w:rsidR="0040444F" w:rsidRDefault="0040444F">
                  <w:pPr>
                    <w:pStyle w:val="BodyText"/>
                    <w:rPr>
                      <w:sz w:val="18"/>
                    </w:rPr>
                  </w:pPr>
                </w:p>
                <w:p w14:paraId="62CF5943" w14:textId="77777777" w:rsidR="0040444F" w:rsidRDefault="0040444F">
                  <w:pPr>
                    <w:pStyle w:val="BodyText"/>
                    <w:spacing w:before="154"/>
                    <w:ind w:left="28"/>
                  </w:pPr>
                  <w:r>
                    <w:t xml:space="preserve">Start with Date: </w:t>
                  </w:r>
                  <w:r>
                    <w:rPr>
                      <w:b/>
                    </w:rPr>
                    <w:t xml:space="preserve">9 1 04 </w:t>
                  </w:r>
                  <w:r>
                    <w:t>(SEP 01, 2004)</w:t>
                  </w:r>
                </w:p>
                <w:p w14:paraId="47A0513B" w14:textId="77777777" w:rsidR="0040444F" w:rsidRDefault="0040444F">
                  <w:pPr>
                    <w:spacing w:before="1"/>
                    <w:ind w:left="28"/>
                    <w:rPr>
                      <w:sz w:val="16"/>
                    </w:rPr>
                  </w:pPr>
                  <w:r>
                    <w:rPr>
                      <w:sz w:val="16"/>
                    </w:rPr>
                    <w:t xml:space="preserve">End with Date: </w:t>
                  </w:r>
                  <w:r>
                    <w:rPr>
                      <w:b/>
                      <w:sz w:val="16"/>
                    </w:rPr>
                    <w:t xml:space="preserve">12 31 04 </w:t>
                  </w:r>
                  <w:r>
                    <w:rPr>
                      <w:sz w:val="16"/>
                    </w:rPr>
                    <w:t>(DEC 31, 2004)</w:t>
                  </w:r>
                </w:p>
                <w:p w14:paraId="6C5921DE" w14:textId="77777777" w:rsidR="0040444F" w:rsidRDefault="0040444F">
                  <w:pPr>
                    <w:pStyle w:val="BodyText"/>
                  </w:pPr>
                </w:p>
                <w:p w14:paraId="32752EE5" w14:textId="77777777" w:rsidR="0040444F" w:rsidRDefault="0040444F">
                  <w:pPr>
                    <w:pStyle w:val="BodyText"/>
                    <w:ind w:left="28"/>
                    <w:rPr>
                      <w:b/>
                    </w:rPr>
                  </w:pPr>
                  <w:r>
                    <w:t xml:space="preserve">Do you want the report for all Surgical Specialties ? YES// </w:t>
                  </w:r>
                  <w:r>
                    <w:rPr>
                      <w:b/>
                    </w:rPr>
                    <w:t>&lt;Enter&gt;</w:t>
                  </w:r>
                </w:p>
                <w:p w14:paraId="5494DABC" w14:textId="77777777" w:rsidR="0040444F" w:rsidRDefault="0040444F">
                  <w:pPr>
                    <w:pStyle w:val="BodyText"/>
                    <w:spacing w:before="4"/>
                    <w:rPr>
                      <w:b/>
                    </w:rPr>
                  </w:pPr>
                </w:p>
                <w:p w14:paraId="6D984C70" w14:textId="77777777" w:rsidR="0040444F" w:rsidRDefault="0040444F">
                  <w:pPr>
                    <w:pStyle w:val="BodyText"/>
                    <w:spacing w:before="1"/>
                    <w:ind w:left="28"/>
                  </w:pPr>
                  <w:r>
                    <w:t>This report is designed to use a 132 column format.</w:t>
                  </w:r>
                </w:p>
                <w:p w14:paraId="06B96558" w14:textId="77777777" w:rsidR="0040444F" w:rsidRDefault="0040444F">
                  <w:pPr>
                    <w:pStyle w:val="BodyText"/>
                    <w:spacing w:before="6"/>
                    <w:rPr>
                      <w:sz w:val="15"/>
                    </w:rPr>
                  </w:pPr>
                </w:p>
                <w:p w14:paraId="11718FCD" w14:textId="77777777" w:rsidR="0040444F" w:rsidRDefault="0040444F">
                  <w:pPr>
                    <w:ind w:left="28"/>
                    <w:rPr>
                      <w:b/>
                      <w:i/>
                      <w:sz w:val="16"/>
                    </w:rPr>
                  </w:pPr>
                  <w:r>
                    <w:rPr>
                      <w:sz w:val="16"/>
                    </w:rPr>
                    <w:t xml:space="preserve">Print the report to which Printer ? </w:t>
                  </w:r>
                  <w:r>
                    <w:rPr>
                      <w:b/>
                      <w:i/>
                      <w:sz w:val="16"/>
                    </w:rPr>
                    <w:t>[Select Print Device]</w:t>
                  </w:r>
                </w:p>
              </w:txbxContent>
            </v:textbox>
            <w10:wrap type="topAndBottom" anchorx="page"/>
          </v:shape>
        </w:pict>
      </w:r>
    </w:p>
    <w:p w14:paraId="3CF33207" w14:textId="77777777" w:rsidR="007D435F" w:rsidRDefault="00B87847">
      <w:pPr>
        <w:tabs>
          <w:tab w:val="left" w:pos="4319"/>
          <w:tab w:val="left" w:pos="9482"/>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58D303B8" w14:textId="77777777" w:rsidR="007D435F" w:rsidRDefault="007D435F">
      <w:pPr>
        <w:pStyle w:val="BodyText"/>
        <w:rPr>
          <w:rFonts w:ascii="Times New Roman"/>
          <w:i/>
          <w:sz w:val="20"/>
        </w:rPr>
      </w:pPr>
    </w:p>
    <w:p w14:paraId="32428721" w14:textId="77777777" w:rsidR="007D435F" w:rsidRDefault="007D435F">
      <w:pPr>
        <w:pStyle w:val="BodyText"/>
        <w:rPr>
          <w:rFonts w:ascii="Times New Roman"/>
          <w:i/>
          <w:sz w:val="20"/>
        </w:rPr>
      </w:pPr>
    </w:p>
    <w:p w14:paraId="3D46DC4C" w14:textId="77777777" w:rsidR="007D435F" w:rsidRDefault="007D435F">
      <w:pPr>
        <w:pStyle w:val="BodyText"/>
        <w:rPr>
          <w:rFonts w:ascii="Times New Roman"/>
          <w:i/>
          <w:sz w:val="20"/>
        </w:rPr>
      </w:pPr>
    </w:p>
    <w:p w14:paraId="627E2B3F" w14:textId="77777777" w:rsidR="007D435F" w:rsidRDefault="007D435F">
      <w:pPr>
        <w:pStyle w:val="BodyText"/>
        <w:rPr>
          <w:rFonts w:ascii="Times New Roman"/>
          <w:i/>
          <w:sz w:val="20"/>
        </w:rPr>
      </w:pPr>
    </w:p>
    <w:p w14:paraId="1D4DEF59" w14:textId="77777777" w:rsidR="007D435F" w:rsidRDefault="007D435F">
      <w:pPr>
        <w:pStyle w:val="BodyText"/>
        <w:rPr>
          <w:rFonts w:ascii="Times New Roman"/>
          <w:i/>
          <w:sz w:val="20"/>
        </w:rPr>
      </w:pPr>
    </w:p>
    <w:p w14:paraId="51E3EC8B" w14:textId="77777777" w:rsidR="007D435F" w:rsidRDefault="007D435F">
      <w:pPr>
        <w:pStyle w:val="BodyText"/>
        <w:rPr>
          <w:rFonts w:ascii="Times New Roman"/>
          <w:i/>
          <w:sz w:val="20"/>
        </w:rPr>
      </w:pPr>
    </w:p>
    <w:p w14:paraId="2FF667B7" w14:textId="77777777" w:rsidR="007D435F" w:rsidRDefault="007D435F">
      <w:pPr>
        <w:pStyle w:val="BodyText"/>
        <w:rPr>
          <w:rFonts w:ascii="Times New Roman"/>
          <w:i/>
          <w:sz w:val="20"/>
        </w:rPr>
      </w:pPr>
    </w:p>
    <w:p w14:paraId="1AF59B71" w14:textId="77777777" w:rsidR="007D435F" w:rsidRDefault="007D435F">
      <w:pPr>
        <w:pStyle w:val="BodyText"/>
        <w:rPr>
          <w:rFonts w:ascii="Times New Roman"/>
          <w:i/>
          <w:sz w:val="20"/>
        </w:rPr>
      </w:pPr>
    </w:p>
    <w:p w14:paraId="5B590E39" w14:textId="77777777" w:rsidR="007D435F" w:rsidRDefault="007D435F">
      <w:pPr>
        <w:pStyle w:val="BodyText"/>
        <w:rPr>
          <w:rFonts w:ascii="Times New Roman"/>
          <w:i/>
          <w:sz w:val="20"/>
        </w:rPr>
      </w:pPr>
    </w:p>
    <w:p w14:paraId="02838830" w14:textId="77777777" w:rsidR="007D435F" w:rsidRDefault="007D435F">
      <w:pPr>
        <w:pStyle w:val="BodyText"/>
        <w:rPr>
          <w:rFonts w:ascii="Times New Roman"/>
          <w:i/>
          <w:sz w:val="20"/>
        </w:rPr>
      </w:pPr>
    </w:p>
    <w:p w14:paraId="0B0C46FF" w14:textId="77777777" w:rsidR="007D435F" w:rsidRDefault="007D435F">
      <w:pPr>
        <w:pStyle w:val="BodyText"/>
        <w:rPr>
          <w:rFonts w:ascii="Times New Roman"/>
          <w:i/>
          <w:sz w:val="20"/>
        </w:rPr>
      </w:pPr>
    </w:p>
    <w:p w14:paraId="710C68E5" w14:textId="77777777" w:rsidR="007D435F" w:rsidRDefault="007D435F">
      <w:pPr>
        <w:pStyle w:val="BodyText"/>
        <w:rPr>
          <w:rFonts w:ascii="Times New Roman"/>
          <w:i/>
          <w:sz w:val="20"/>
        </w:rPr>
      </w:pPr>
    </w:p>
    <w:p w14:paraId="04211C3C" w14:textId="77777777" w:rsidR="007D435F" w:rsidRDefault="007D435F">
      <w:pPr>
        <w:pStyle w:val="BodyText"/>
        <w:rPr>
          <w:rFonts w:ascii="Times New Roman"/>
          <w:i/>
          <w:sz w:val="20"/>
        </w:rPr>
      </w:pPr>
    </w:p>
    <w:p w14:paraId="0544E884" w14:textId="77777777" w:rsidR="007D435F" w:rsidRDefault="007D435F">
      <w:pPr>
        <w:pStyle w:val="BodyText"/>
        <w:rPr>
          <w:rFonts w:ascii="Times New Roman"/>
          <w:i/>
          <w:sz w:val="20"/>
        </w:rPr>
      </w:pPr>
    </w:p>
    <w:p w14:paraId="3F98C4B4" w14:textId="77777777" w:rsidR="007D435F" w:rsidRDefault="007D435F">
      <w:pPr>
        <w:pStyle w:val="BodyText"/>
        <w:rPr>
          <w:rFonts w:ascii="Times New Roman"/>
          <w:i/>
          <w:sz w:val="20"/>
        </w:rPr>
      </w:pPr>
    </w:p>
    <w:p w14:paraId="62BF026F" w14:textId="77777777" w:rsidR="007D435F" w:rsidRDefault="007D435F">
      <w:pPr>
        <w:pStyle w:val="BodyText"/>
        <w:rPr>
          <w:rFonts w:ascii="Times New Roman"/>
          <w:i/>
          <w:sz w:val="20"/>
        </w:rPr>
      </w:pPr>
    </w:p>
    <w:p w14:paraId="54CD3C62" w14:textId="77777777" w:rsidR="007D435F" w:rsidRDefault="007D435F">
      <w:pPr>
        <w:pStyle w:val="BodyText"/>
        <w:rPr>
          <w:rFonts w:ascii="Times New Roman"/>
          <w:i/>
          <w:sz w:val="20"/>
        </w:rPr>
      </w:pPr>
    </w:p>
    <w:p w14:paraId="60925032" w14:textId="77777777" w:rsidR="007D435F" w:rsidRDefault="007D435F">
      <w:pPr>
        <w:pStyle w:val="BodyText"/>
        <w:rPr>
          <w:rFonts w:ascii="Times New Roman"/>
          <w:i/>
          <w:sz w:val="20"/>
        </w:rPr>
      </w:pPr>
    </w:p>
    <w:p w14:paraId="681B6AC6" w14:textId="77777777" w:rsidR="007D435F" w:rsidRDefault="007D435F">
      <w:pPr>
        <w:pStyle w:val="BodyText"/>
        <w:rPr>
          <w:rFonts w:ascii="Times New Roman"/>
          <w:i/>
          <w:sz w:val="20"/>
        </w:rPr>
      </w:pPr>
    </w:p>
    <w:p w14:paraId="7EDC1B3F" w14:textId="77777777" w:rsidR="007D435F" w:rsidRDefault="007D435F">
      <w:pPr>
        <w:pStyle w:val="BodyText"/>
        <w:rPr>
          <w:rFonts w:ascii="Times New Roman"/>
          <w:i/>
          <w:sz w:val="20"/>
        </w:rPr>
      </w:pPr>
    </w:p>
    <w:p w14:paraId="5D0E409D" w14:textId="77777777" w:rsidR="007D435F" w:rsidRDefault="007D435F">
      <w:pPr>
        <w:pStyle w:val="BodyText"/>
        <w:rPr>
          <w:rFonts w:ascii="Times New Roman"/>
          <w:i/>
          <w:sz w:val="20"/>
        </w:rPr>
      </w:pPr>
    </w:p>
    <w:p w14:paraId="06D1A347" w14:textId="77777777" w:rsidR="007D435F" w:rsidRDefault="007D435F">
      <w:pPr>
        <w:pStyle w:val="BodyText"/>
        <w:rPr>
          <w:rFonts w:ascii="Times New Roman"/>
          <w:i/>
          <w:sz w:val="20"/>
        </w:rPr>
      </w:pPr>
    </w:p>
    <w:p w14:paraId="33717EE9" w14:textId="77777777" w:rsidR="007D435F" w:rsidRDefault="007D435F">
      <w:pPr>
        <w:pStyle w:val="BodyText"/>
        <w:rPr>
          <w:rFonts w:ascii="Times New Roman"/>
          <w:i/>
          <w:sz w:val="20"/>
        </w:rPr>
      </w:pPr>
    </w:p>
    <w:p w14:paraId="241E7941" w14:textId="77777777" w:rsidR="007D435F" w:rsidRDefault="007D435F">
      <w:pPr>
        <w:pStyle w:val="BodyText"/>
        <w:rPr>
          <w:rFonts w:ascii="Times New Roman"/>
          <w:i/>
          <w:sz w:val="20"/>
        </w:rPr>
      </w:pPr>
    </w:p>
    <w:p w14:paraId="401E6677" w14:textId="77777777" w:rsidR="007D435F" w:rsidRDefault="007D435F">
      <w:pPr>
        <w:pStyle w:val="BodyText"/>
        <w:rPr>
          <w:rFonts w:ascii="Times New Roman"/>
          <w:i/>
          <w:sz w:val="20"/>
        </w:rPr>
      </w:pPr>
    </w:p>
    <w:p w14:paraId="694DB161" w14:textId="77777777" w:rsidR="007D435F" w:rsidRDefault="007D435F">
      <w:pPr>
        <w:pStyle w:val="BodyText"/>
        <w:rPr>
          <w:rFonts w:ascii="Times New Roman"/>
          <w:i/>
          <w:sz w:val="20"/>
        </w:rPr>
      </w:pPr>
    </w:p>
    <w:p w14:paraId="649AC162" w14:textId="77777777" w:rsidR="007D435F" w:rsidRDefault="007D435F">
      <w:pPr>
        <w:pStyle w:val="BodyText"/>
        <w:rPr>
          <w:rFonts w:ascii="Times New Roman"/>
          <w:i/>
          <w:sz w:val="20"/>
        </w:rPr>
      </w:pPr>
    </w:p>
    <w:p w14:paraId="1FF9C311" w14:textId="77777777" w:rsidR="007D435F" w:rsidRDefault="007D435F">
      <w:pPr>
        <w:pStyle w:val="BodyText"/>
        <w:rPr>
          <w:rFonts w:ascii="Times New Roman"/>
          <w:i/>
          <w:sz w:val="20"/>
        </w:rPr>
      </w:pPr>
    </w:p>
    <w:p w14:paraId="4BBD1D52" w14:textId="77777777" w:rsidR="007D435F" w:rsidRDefault="007D435F">
      <w:pPr>
        <w:pStyle w:val="BodyText"/>
        <w:rPr>
          <w:rFonts w:ascii="Times New Roman"/>
          <w:i/>
          <w:sz w:val="20"/>
        </w:rPr>
      </w:pPr>
    </w:p>
    <w:p w14:paraId="311AAAD5" w14:textId="77777777" w:rsidR="007D435F" w:rsidRDefault="007D435F">
      <w:pPr>
        <w:pStyle w:val="BodyText"/>
        <w:spacing w:before="6"/>
        <w:rPr>
          <w:rFonts w:ascii="Times New Roman"/>
          <w:i/>
          <w:sz w:val="19"/>
        </w:rPr>
      </w:pPr>
    </w:p>
    <w:p w14:paraId="67187143" w14:textId="77777777" w:rsidR="007D435F" w:rsidRDefault="00B87847">
      <w:pPr>
        <w:pStyle w:val="Heading6"/>
        <w:tabs>
          <w:tab w:val="left" w:pos="3680"/>
          <w:tab w:val="left" w:pos="8649"/>
        </w:tabs>
        <w:spacing w:before="0"/>
        <w:ind w:left="140"/>
      </w:pPr>
      <w:r>
        <w:t>394c</w:t>
      </w:r>
      <w:r>
        <w:tab/>
        <w:t>Surgery V. 3.0</w:t>
      </w:r>
      <w:r>
        <w:rPr>
          <w:spacing w:val="-8"/>
        </w:rPr>
        <w:t xml:space="preserve"> </w:t>
      </w:r>
      <w:r>
        <w:t>User</w:t>
      </w:r>
      <w:r>
        <w:rPr>
          <w:spacing w:val="-1"/>
        </w:rPr>
        <w:t xml:space="preserve"> </w:t>
      </w:r>
      <w:r>
        <w:t>Manual</w:t>
      </w:r>
      <w:r>
        <w:tab/>
        <w:t>November</w:t>
      </w:r>
    </w:p>
    <w:p w14:paraId="2FBE06E9" w14:textId="77777777" w:rsidR="007D435F" w:rsidRDefault="007D435F">
      <w:pPr>
        <w:sectPr w:rsidR="007D435F">
          <w:footerReference w:type="default" r:id="rId466"/>
          <w:pgSz w:w="12240" w:h="15840"/>
          <w:pgMar w:top="1360" w:right="1300" w:bottom="860" w:left="1300" w:header="0" w:footer="676" w:gutter="0"/>
          <w:cols w:space="720"/>
        </w:sectPr>
      </w:pPr>
    </w:p>
    <w:p w14:paraId="281BDDE1" w14:textId="77777777" w:rsidR="007D435F" w:rsidRDefault="007D435F">
      <w:pPr>
        <w:pStyle w:val="BodyText"/>
        <w:spacing w:before="4"/>
        <w:rPr>
          <w:rFonts w:ascii="Times New Roman"/>
          <w:sz w:val="17"/>
        </w:rPr>
      </w:pPr>
    </w:p>
    <w:p w14:paraId="501BD448" w14:textId="77777777" w:rsidR="007D435F" w:rsidRDefault="007D435F">
      <w:pPr>
        <w:rPr>
          <w:rFonts w:ascii="Times New Roman"/>
          <w:sz w:val="17"/>
        </w:rPr>
        <w:sectPr w:rsidR="007D435F">
          <w:footerReference w:type="default" r:id="rId467"/>
          <w:pgSz w:w="15840" w:h="12240" w:orient="landscape"/>
          <w:pgMar w:top="1140" w:right="1560" w:bottom="280" w:left="1280" w:header="0" w:footer="0" w:gutter="0"/>
          <w:cols w:space="720"/>
        </w:sectPr>
      </w:pPr>
    </w:p>
    <w:p w14:paraId="56ABBC4D" w14:textId="77777777" w:rsidR="007D435F" w:rsidRDefault="007D435F">
      <w:pPr>
        <w:pStyle w:val="BodyText"/>
        <w:spacing w:before="7"/>
        <w:rPr>
          <w:rFonts w:ascii="Times New Roman"/>
          <w:sz w:val="17"/>
        </w:rPr>
      </w:pPr>
    </w:p>
    <w:p w14:paraId="1563B044" w14:textId="77777777" w:rsidR="007D435F" w:rsidRDefault="00B87847">
      <w:pPr>
        <w:pStyle w:val="BodyText"/>
        <w:spacing w:before="101"/>
        <w:ind w:left="6065"/>
      </w:pPr>
      <w:r>
        <w:t>MAYBERRY, NC</w:t>
      </w:r>
    </w:p>
    <w:p w14:paraId="2C6DCF76" w14:textId="77777777" w:rsidR="007D435F" w:rsidRDefault="00B87847">
      <w:pPr>
        <w:pStyle w:val="BodyText"/>
        <w:tabs>
          <w:tab w:val="left" w:pos="12256"/>
        </w:tabs>
        <w:spacing w:before="1"/>
        <w:ind w:left="5057" w:right="165" w:hanging="1825"/>
      </w:pPr>
      <w:r>
        <w:t>OUTPATIENT CASES WITH POSTOP OCCURRENCES AND ADMISSIONS WITHIN</w:t>
      </w:r>
      <w:r>
        <w:rPr>
          <w:spacing w:val="-25"/>
        </w:rPr>
        <w:t xml:space="preserve"> </w:t>
      </w:r>
      <w:r>
        <w:t>14</w:t>
      </w:r>
      <w:r>
        <w:rPr>
          <w:spacing w:val="-3"/>
        </w:rPr>
        <w:t xml:space="preserve"> </w:t>
      </w:r>
      <w:r>
        <w:t>DAYS</w:t>
      </w:r>
      <w:r>
        <w:tab/>
        <w:t xml:space="preserve">PAGE </w:t>
      </w:r>
      <w:r>
        <w:rPr>
          <w:spacing w:val="-16"/>
        </w:rPr>
        <w:t xml:space="preserve">1 </w:t>
      </w:r>
      <w:r>
        <w:t>From: SEP 1,2004 To: DEC</w:t>
      </w:r>
      <w:r>
        <w:rPr>
          <w:spacing w:val="-6"/>
        </w:rPr>
        <w:t xml:space="preserve"> </w:t>
      </w:r>
      <w:r>
        <w:t>31,2004</w:t>
      </w:r>
    </w:p>
    <w:p w14:paraId="0BBCA289" w14:textId="77777777" w:rsidR="007D435F" w:rsidRDefault="00B87847">
      <w:pPr>
        <w:pStyle w:val="BodyText"/>
        <w:ind w:left="5057"/>
      </w:pPr>
      <w:r>
        <w:t>Report Printed: FEB</w:t>
      </w:r>
      <w:r>
        <w:rPr>
          <w:spacing w:val="-16"/>
        </w:rPr>
        <w:t xml:space="preserve"> </w:t>
      </w:r>
      <w:r>
        <w:t>12,2005@13:44</w:t>
      </w:r>
    </w:p>
    <w:p w14:paraId="5EB40BE1" w14:textId="77777777" w:rsidR="007D435F" w:rsidRDefault="007D435F">
      <w:pPr>
        <w:pStyle w:val="BodyText"/>
      </w:pPr>
    </w:p>
    <w:p w14:paraId="3C3893BA" w14:textId="77777777" w:rsidR="007D435F" w:rsidRDefault="00B87847">
      <w:pPr>
        <w:pStyle w:val="BodyText"/>
        <w:tabs>
          <w:tab w:val="left" w:pos="2271"/>
          <w:tab w:val="left" w:pos="5343"/>
          <w:tab w:val="left" w:pos="8511"/>
          <w:tab w:val="left" w:pos="11102"/>
        </w:tabs>
        <w:ind w:left="160" w:right="261"/>
      </w:pPr>
      <w:r>
        <w:t>DATE</w:t>
      </w:r>
      <w:r>
        <w:rPr>
          <w:spacing w:val="-3"/>
        </w:rPr>
        <w:t xml:space="preserve"> </w:t>
      </w:r>
      <w:r>
        <w:t>OF</w:t>
      </w:r>
      <w:r>
        <w:rPr>
          <w:spacing w:val="-3"/>
        </w:rPr>
        <w:t xml:space="preserve"> </w:t>
      </w:r>
      <w:r>
        <w:t>OPERATION</w:t>
      </w:r>
      <w:r>
        <w:tab/>
        <w:t>PATIENT</w:t>
      </w:r>
      <w:r>
        <w:rPr>
          <w:spacing w:val="-3"/>
        </w:rPr>
        <w:t xml:space="preserve"> </w:t>
      </w:r>
      <w:r>
        <w:t>NAME</w:t>
      </w:r>
      <w:r>
        <w:tab/>
        <w:t>SURGICAL</w:t>
      </w:r>
      <w:r>
        <w:rPr>
          <w:spacing w:val="-4"/>
        </w:rPr>
        <w:t xml:space="preserve"> </w:t>
      </w:r>
      <w:r>
        <w:t>SPECIALTY</w:t>
      </w:r>
      <w:r>
        <w:tab/>
        <w:t>ANESTHESIA</w:t>
      </w:r>
      <w:r>
        <w:rPr>
          <w:spacing w:val="-5"/>
        </w:rPr>
        <w:t xml:space="preserve"> </w:t>
      </w:r>
      <w:r>
        <w:t>TECHNIQUE</w:t>
      </w:r>
      <w:r>
        <w:tab/>
        <w:t xml:space="preserve">DATE OF </w:t>
      </w:r>
      <w:r>
        <w:rPr>
          <w:spacing w:val="-3"/>
        </w:rPr>
        <w:t xml:space="preserve">ADMISSION </w:t>
      </w:r>
      <w:r>
        <w:t>CASE</w:t>
      </w:r>
      <w:r>
        <w:rPr>
          <w:spacing w:val="-2"/>
        </w:rPr>
        <w:t xml:space="preserve"> </w:t>
      </w:r>
      <w:r>
        <w:t>#</w:t>
      </w:r>
      <w:r>
        <w:tab/>
        <w:t>PATIENT</w:t>
      </w:r>
      <w:r>
        <w:rPr>
          <w:spacing w:val="-2"/>
        </w:rPr>
        <w:t xml:space="preserve"> </w:t>
      </w:r>
      <w:r>
        <w:t>ID</w:t>
      </w:r>
      <w:r>
        <w:rPr>
          <w:spacing w:val="93"/>
        </w:rPr>
        <w:t xml:space="preserve"> </w:t>
      </w:r>
      <w:r>
        <w:t>(AGE)</w:t>
      </w:r>
      <w:r>
        <w:tab/>
        <w:t>PROCEDURE(S)</w:t>
      </w:r>
      <w:r>
        <w:rPr>
          <w:spacing w:val="-1"/>
        </w:rPr>
        <w:t xml:space="preserve"> </w:t>
      </w:r>
      <w:r>
        <w:t>PERFORMED</w:t>
      </w:r>
    </w:p>
    <w:p w14:paraId="61880A01" w14:textId="77777777" w:rsidR="007D435F" w:rsidRDefault="00B87847">
      <w:pPr>
        <w:pStyle w:val="BodyText"/>
        <w:spacing w:line="181" w:lineRule="exact"/>
        <w:ind w:left="160"/>
      </w:pPr>
      <w:r>
        <w:t>*OCCURRENCE - (DATE)</w:t>
      </w:r>
    </w:p>
    <w:p w14:paraId="3AF4B47C" w14:textId="77777777" w:rsidR="007D435F" w:rsidRDefault="00B87847">
      <w:pPr>
        <w:pStyle w:val="BodyText"/>
        <w:spacing w:line="181" w:lineRule="exact"/>
        <w:ind w:left="160"/>
      </w:pPr>
      <w:r>
        <w:t>====================================================================================================================================</w:t>
      </w:r>
    </w:p>
    <w:tbl>
      <w:tblPr>
        <w:tblW w:w="0" w:type="auto"/>
        <w:tblInd w:w="117" w:type="dxa"/>
        <w:tblLayout w:type="fixed"/>
        <w:tblCellMar>
          <w:left w:w="0" w:type="dxa"/>
          <w:right w:w="0" w:type="dxa"/>
        </w:tblCellMar>
        <w:tblLook w:val="01E0" w:firstRow="1" w:lastRow="1" w:firstColumn="1" w:lastColumn="1" w:noHBand="0" w:noVBand="0"/>
      </w:tblPr>
      <w:tblGrid>
        <w:gridCol w:w="1923"/>
        <w:gridCol w:w="2592"/>
        <w:gridCol w:w="3840"/>
        <w:gridCol w:w="1680"/>
        <w:gridCol w:w="2546"/>
      </w:tblGrid>
      <w:tr w:rsidR="007D435F" w14:paraId="364C4503" w14:textId="77777777">
        <w:trPr>
          <w:trHeight w:val="181"/>
        </w:trPr>
        <w:tc>
          <w:tcPr>
            <w:tcW w:w="1923" w:type="dxa"/>
          </w:tcPr>
          <w:p w14:paraId="58BCD701" w14:textId="77777777" w:rsidR="007D435F" w:rsidRDefault="00B87847">
            <w:pPr>
              <w:pStyle w:val="TableParagraph"/>
              <w:spacing w:line="160" w:lineRule="exact"/>
              <w:ind w:left="50"/>
              <w:rPr>
                <w:sz w:val="16"/>
              </w:rPr>
            </w:pPr>
            <w:r>
              <w:rPr>
                <w:sz w:val="16"/>
              </w:rPr>
              <w:t>SEP 24,2004@12:30</w:t>
            </w:r>
          </w:p>
        </w:tc>
        <w:tc>
          <w:tcPr>
            <w:tcW w:w="2592" w:type="dxa"/>
          </w:tcPr>
          <w:p w14:paraId="5F913906" w14:textId="77777777" w:rsidR="007D435F" w:rsidRDefault="00B87847">
            <w:pPr>
              <w:pStyle w:val="TableParagraph"/>
              <w:spacing w:line="160" w:lineRule="exact"/>
              <w:ind w:left="239"/>
              <w:rPr>
                <w:sz w:val="16"/>
              </w:rPr>
            </w:pPr>
            <w:r>
              <w:rPr>
                <w:sz w:val="16"/>
              </w:rPr>
              <w:t>SURPATIENT,FORTY</w:t>
            </w:r>
          </w:p>
        </w:tc>
        <w:tc>
          <w:tcPr>
            <w:tcW w:w="3840" w:type="dxa"/>
          </w:tcPr>
          <w:p w14:paraId="61457817" w14:textId="77777777" w:rsidR="007D435F" w:rsidRDefault="00B87847">
            <w:pPr>
              <w:pStyle w:val="TableParagraph"/>
              <w:spacing w:line="160" w:lineRule="exact"/>
              <w:ind w:left="719"/>
              <w:rPr>
                <w:sz w:val="16"/>
              </w:rPr>
            </w:pPr>
            <w:r>
              <w:rPr>
                <w:sz w:val="16"/>
              </w:rPr>
              <w:t>THORACIC SURGERY (INC. CARDIAC</w:t>
            </w:r>
          </w:p>
        </w:tc>
        <w:tc>
          <w:tcPr>
            <w:tcW w:w="1680" w:type="dxa"/>
          </w:tcPr>
          <w:p w14:paraId="411CED30" w14:textId="77777777" w:rsidR="007D435F" w:rsidRDefault="00B87847">
            <w:pPr>
              <w:pStyle w:val="TableParagraph"/>
              <w:spacing w:line="160" w:lineRule="exact"/>
              <w:ind w:left="46"/>
              <w:rPr>
                <w:sz w:val="16"/>
              </w:rPr>
            </w:pPr>
            <w:r>
              <w:rPr>
                <w:sz w:val="16"/>
              </w:rPr>
              <w:t>GENERAL</w:t>
            </w:r>
          </w:p>
        </w:tc>
        <w:tc>
          <w:tcPr>
            <w:tcW w:w="2546" w:type="dxa"/>
          </w:tcPr>
          <w:p w14:paraId="0DC41452" w14:textId="77777777" w:rsidR="007D435F" w:rsidRDefault="00B87847">
            <w:pPr>
              <w:pStyle w:val="TableParagraph"/>
              <w:spacing w:line="160" w:lineRule="exact"/>
              <w:ind w:left="958"/>
              <w:rPr>
                <w:sz w:val="16"/>
              </w:rPr>
            </w:pPr>
            <w:r>
              <w:rPr>
                <w:sz w:val="16"/>
              </w:rPr>
              <w:t>OCT 3,2004@14:11</w:t>
            </w:r>
          </w:p>
        </w:tc>
      </w:tr>
      <w:tr w:rsidR="007D435F" w14:paraId="10AE2F9D" w14:textId="77777777">
        <w:trPr>
          <w:trHeight w:val="181"/>
        </w:trPr>
        <w:tc>
          <w:tcPr>
            <w:tcW w:w="1923" w:type="dxa"/>
          </w:tcPr>
          <w:p w14:paraId="270058E9" w14:textId="77777777" w:rsidR="007D435F" w:rsidRDefault="00B87847">
            <w:pPr>
              <w:pStyle w:val="TableParagraph"/>
              <w:spacing w:line="161" w:lineRule="exact"/>
              <w:ind w:left="50"/>
              <w:rPr>
                <w:sz w:val="16"/>
              </w:rPr>
            </w:pPr>
            <w:r>
              <w:rPr>
                <w:sz w:val="16"/>
              </w:rPr>
              <w:t>30395</w:t>
            </w:r>
          </w:p>
        </w:tc>
        <w:tc>
          <w:tcPr>
            <w:tcW w:w="2592" w:type="dxa"/>
          </w:tcPr>
          <w:p w14:paraId="535FADCC" w14:textId="77777777" w:rsidR="007D435F" w:rsidRDefault="00B87847">
            <w:pPr>
              <w:pStyle w:val="TableParagraph"/>
              <w:spacing w:line="161" w:lineRule="exact"/>
              <w:ind w:left="238"/>
              <w:rPr>
                <w:sz w:val="16"/>
              </w:rPr>
            </w:pPr>
            <w:r>
              <w:rPr>
                <w:sz w:val="16"/>
              </w:rPr>
              <w:t>000-77-7777</w:t>
            </w:r>
            <w:r>
              <w:rPr>
                <w:spacing w:val="93"/>
                <w:sz w:val="16"/>
              </w:rPr>
              <w:t xml:space="preserve"> </w:t>
            </w:r>
            <w:r>
              <w:rPr>
                <w:sz w:val="16"/>
              </w:rPr>
              <w:t>(72)</w:t>
            </w:r>
          </w:p>
        </w:tc>
        <w:tc>
          <w:tcPr>
            <w:tcW w:w="3840" w:type="dxa"/>
          </w:tcPr>
          <w:p w14:paraId="189B4C12" w14:textId="77777777" w:rsidR="007D435F" w:rsidRDefault="00B87847">
            <w:pPr>
              <w:pStyle w:val="TableParagraph"/>
              <w:spacing w:line="161" w:lineRule="exact"/>
              <w:ind w:left="719"/>
              <w:rPr>
                <w:sz w:val="16"/>
              </w:rPr>
            </w:pPr>
            <w:r>
              <w:rPr>
                <w:sz w:val="16"/>
              </w:rPr>
              <w:t>MEDIASTINOSCOPY WITH NODE BIOPSY</w:t>
            </w:r>
          </w:p>
        </w:tc>
        <w:tc>
          <w:tcPr>
            <w:tcW w:w="1680" w:type="dxa"/>
          </w:tcPr>
          <w:p w14:paraId="18C203AA" w14:textId="77777777" w:rsidR="007D435F" w:rsidRDefault="007D435F">
            <w:pPr>
              <w:pStyle w:val="TableParagraph"/>
              <w:rPr>
                <w:rFonts w:ascii="Times New Roman"/>
                <w:sz w:val="12"/>
              </w:rPr>
            </w:pPr>
          </w:p>
        </w:tc>
        <w:tc>
          <w:tcPr>
            <w:tcW w:w="2546" w:type="dxa"/>
          </w:tcPr>
          <w:p w14:paraId="66136247" w14:textId="77777777" w:rsidR="007D435F" w:rsidRDefault="007D435F">
            <w:pPr>
              <w:pStyle w:val="TableParagraph"/>
              <w:rPr>
                <w:rFonts w:ascii="Times New Roman"/>
                <w:sz w:val="12"/>
              </w:rPr>
            </w:pPr>
          </w:p>
        </w:tc>
      </w:tr>
      <w:tr w:rsidR="007D435F" w14:paraId="7921287D" w14:textId="77777777">
        <w:trPr>
          <w:trHeight w:val="182"/>
        </w:trPr>
        <w:tc>
          <w:tcPr>
            <w:tcW w:w="1923" w:type="dxa"/>
          </w:tcPr>
          <w:p w14:paraId="05654A25" w14:textId="77777777" w:rsidR="007D435F" w:rsidRDefault="00B87847">
            <w:pPr>
              <w:pStyle w:val="TableParagraph"/>
              <w:spacing w:line="161" w:lineRule="exact"/>
              <w:ind w:left="50"/>
              <w:rPr>
                <w:sz w:val="16"/>
              </w:rPr>
            </w:pPr>
            <w:r>
              <w:rPr>
                <w:sz w:val="16"/>
              </w:rPr>
              <w:t>*OTHER OCCURRENCE -</w:t>
            </w:r>
          </w:p>
        </w:tc>
        <w:tc>
          <w:tcPr>
            <w:tcW w:w="2592" w:type="dxa"/>
          </w:tcPr>
          <w:p w14:paraId="19DA1216" w14:textId="77777777" w:rsidR="007D435F" w:rsidRDefault="00B87847">
            <w:pPr>
              <w:pStyle w:val="TableParagraph"/>
              <w:spacing w:line="161" w:lineRule="exact"/>
              <w:ind w:left="47"/>
              <w:rPr>
                <w:sz w:val="16"/>
              </w:rPr>
            </w:pPr>
            <w:r>
              <w:rPr>
                <w:sz w:val="16"/>
              </w:rPr>
              <w:t>(10/03/04)</w:t>
            </w:r>
          </w:p>
        </w:tc>
        <w:tc>
          <w:tcPr>
            <w:tcW w:w="3840" w:type="dxa"/>
          </w:tcPr>
          <w:p w14:paraId="5DF482A6" w14:textId="77777777" w:rsidR="007D435F" w:rsidRDefault="007D435F">
            <w:pPr>
              <w:pStyle w:val="TableParagraph"/>
              <w:rPr>
                <w:rFonts w:ascii="Times New Roman"/>
                <w:sz w:val="12"/>
              </w:rPr>
            </w:pPr>
          </w:p>
        </w:tc>
        <w:tc>
          <w:tcPr>
            <w:tcW w:w="1680" w:type="dxa"/>
          </w:tcPr>
          <w:p w14:paraId="0844FE0A" w14:textId="77777777" w:rsidR="007D435F" w:rsidRDefault="007D435F">
            <w:pPr>
              <w:pStyle w:val="TableParagraph"/>
              <w:rPr>
                <w:rFonts w:ascii="Times New Roman"/>
                <w:sz w:val="12"/>
              </w:rPr>
            </w:pPr>
          </w:p>
        </w:tc>
        <w:tc>
          <w:tcPr>
            <w:tcW w:w="2546" w:type="dxa"/>
          </w:tcPr>
          <w:p w14:paraId="59D2700A" w14:textId="77777777" w:rsidR="007D435F" w:rsidRDefault="007D435F">
            <w:pPr>
              <w:pStyle w:val="TableParagraph"/>
              <w:rPr>
                <w:rFonts w:ascii="Times New Roman"/>
                <w:sz w:val="12"/>
              </w:rPr>
            </w:pPr>
          </w:p>
        </w:tc>
      </w:tr>
    </w:tbl>
    <w:p w14:paraId="081B4317" w14:textId="77777777" w:rsidR="007D435F" w:rsidRDefault="007D435F">
      <w:pPr>
        <w:pStyle w:val="BodyText"/>
        <w:rPr>
          <w:sz w:val="20"/>
        </w:rPr>
      </w:pPr>
    </w:p>
    <w:p w14:paraId="18E9909D" w14:textId="77777777" w:rsidR="007D435F" w:rsidRDefault="007D435F">
      <w:pPr>
        <w:pStyle w:val="BodyText"/>
        <w:spacing w:before="9"/>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1923"/>
        <w:gridCol w:w="2688"/>
        <w:gridCol w:w="3648"/>
        <w:gridCol w:w="1776"/>
        <w:gridCol w:w="2738"/>
      </w:tblGrid>
      <w:tr w:rsidR="007D435F" w14:paraId="541C88D3" w14:textId="77777777">
        <w:trPr>
          <w:trHeight w:val="182"/>
        </w:trPr>
        <w:tc>
          <w:tcPr>
            <w:tcW w:w="1923" w:type="dxa"/>
          </w:tcPr>
          <w:p w14:paraId="535DA6E8" w14:textId="77777777" w:rsidR="007D435F" w:rsidRDefault="00B87847">
            <w:pPr>
              <w:pStyle w:val="TableParagraph"/>
              <w:spacing w:line="162" w:lineRule="exact"/>
              <w:ind w:left="50"/>
              <w:rPr>
                <w:sz w:val="16"/>
              </w:rPr>
            </w:pPr>
            <w:r>
              <w:rPr>
                <w:sz w:val="16"/>
              </w:rPr>
              <w:t>SEP 25,2004@14:30</w:t>
            </w:r>
          </w:p>
        </w:tc>
        <w:tc>
          <w:tcPr>
            <w:tcW w:w="2688" w:type="dxa"/>
          </w:tcPr>
          <w:p w14:paraId="4AD9043F" w14:textId="77777777" w:rsidR="007D435F" w:rsidRDefault="00B87847">
            <w:pPr>
              <w:pStyle w:val="TableParagraph"/>
              <w:spacing w:line="162" w:lineRule="exact"/>
              <w:ind w:left="239"/>
              <w:rPr>
                <w:sz w:val="16"/>
              </w:rPr>
            </w:pPr>
            <w:r>
              <w:rPr>
                <w:sz w:val="16"/>
              </w:rPr>
              <w:t>SURPATIENT,EIGHTEEN</w:t>
            </w:r>
          </w:p>
        </w:tc>
        <w:tc>
          <w:tcPr>
            <w:tcW w:w="3648" w:type="dxa"/>
          </w:tcPr>
          <w:p w14:paraId="0284C94B" w14:textId="77777777" w:rsidR="007D435F" w:rsidRDefault="00B87847">
            <w:pPr>
              <w:pStyle w:val="TableParagraph"/>
              <w:spacing w:line="162" w:lineRule="exact"/>
              <w:ind w:left="623"/>
              <w:rPr>
                <w:sz w:val="16"/>
              </w:rPr>
            </w:pPr>
            <w:r>
              <w:rPr>
                <w:sz w:val="16"/>
              </w:rPr>
              <w:t>GENERAL(OR WHEN NOT DEFINED BE</w:t>
            </w:r>
          </w:p>
        </w:tc>
        <w:tc>
          <w:tcPr>
            <w:tcW w:w="1776" w:type="dxa"/>
          </w:tcPr>
          <w:p w14:paraId="3B2B0502" w14:textId="77777777" w:rsidR="007D435F" w:rsidRDefault="00B87847">
            <w:pPr>
              <w:pStyle w:val="TableParagraph"/>
              <w:spacing w:line="162" w:lineRule="exact"/>
              <w:ind w:left="142"/>
              <w:rPr>
                <w:sz w:val="16"/>
              </w:rPr>
            </w:pPr>
            <w:r>
              <w:rPr>
                <w:sz w:val="16"/>
              </w:rPr>
              <w:t>GENERAL</w:t>
            </w:r>
          </w:p>
        </w:tc>
        <w:tc>
          <w:tcPr>
            <w:tcW w:w="2738" w:type="dxa"/>
          </w:tcPr>
          <w:p w14:paraId="7C6BF17F" w14:textId="77777777" w:rsidR="007D435F" w:rsidRDefault="00B87847">
            <w:pPr>
              <w:pStyle w:val="TableParagraph"/>
              <w:spacing w:line="162" w:lineRule="exact"/>
              <w:ind w:left="958"/>
              <w:rPr>
                <w:sz w:val="16"/>
              </w:rPr>
            </w:pPr>
            <w:r>
              <w:rPr>
                <w:sz w:val="16"/>
              </w:rPr>
              <w:t>SEP 28, 2004@10:06</w:t>
            </w:r>
          </w:p>
        </w:tc>
      </w:tr>
      <w:tr w:rsidR="007D435F" w14:paraId="3B9DF406" w14:textId="77777777">
        <w:trPr>
          <w:trHeight w:val="181"/>
        </w:trPr>
        <w:tc>
          <w:tcPr>
            <w:tcW w:w="1923" w:type="dxa"/>
          </w:tcPr>
          <w:p w14:paraId="65B9F1DF" w14:textId="77777777" w:rsidR="007D435F" w:rsidRDefault="00B87847">
            <w:pPr>
              <w:pStyle w:val="TableParagraph"/>
              <w:spacing w:line="160" w:lineRule="exact"/>
              <w:ind w:left="50"/>
              <w:rPr>
                <w:sz w:val="16"/>
              </w:rPr>
            </w:pPr>
            <w:r>
              <w:rPr>
                <w:sz w:val="16"/>
              </w:rPr>
              <w:t>30544</w:t>
            </w:r>
          </w:p>
        </w:tc>
        <w:tc>
          <w:tcPr>
            <w:tcW w:w="2688" w:type="dxa"/>
          </w:tcPr>
          <w:p w14:paraId="2980F572" w14:textId="77777777" w:rsidR="007D435F" w:rsidRDefault="00B87847">
            <w:pPr>
              <w:pStyle w:val="TableParagraph"/>
              <w:spacing w:line="160" w:lineRule="exact"/>
              <w:ind w:left="238"/>
              <w:rPr>
                <w:sz w:val="16"/>
              </w:rPr>
            </w:pPr>
            <w:r>
              <w:rPr>
                <w:sz w:val="16"/>
              </w:rPr>
              <w:t>000-22-3334</w:t>
            </w:r>
            <w:r>
              <w:rPr>
                <w:spacing w:val="93"/>
                <w:sz w:val="16"/>
              </w:rPr>
              <w:t xml:space="preserve"> </w:t>
            </w:r>
            <w:r>
              <w:rPr>
                <w:sz w:val="16"/>
              </w:rPr>
              <w:t>(71)</w:t>
            </w:r>
          </w:p>
        </w:tc>
        <w:tc>
          <w:tcPr>
            <w:tcW w:w="3648" w:type="dxa"/>
          </w:tcPr>
          <w:p w14:paraId="5354CC70" w14:textId="77777777" w:rsidR="007D435F" w:rsidRDefault="00B87847">
            <w:pPr>
              <w:pStyle w:val="TableParagraph"/>
              <w:spacing w:line="160" w:lineRule="exact"/>
              <w:ind w:left="623"/>
              <w:rPr>
                <w:sz w:val="16"/>
              </w:rPr>
            </w:pPr>
            <w:r>
              <w:rPr>
                <w:sz w:val="16"/>
              </w:rPr>
              <w:t>LEFT INGUINAL HERNIORRAPHY</w:t>
            </w:r>
          </w:p>
        </w:tc>
        <w:tc>
          <w:tcPr>
            <w:tcW w:w="1776" w:type="dxa"/>
          </w:tcPr>
          <w:p w14:paraId="7733BD1A" w14:textId="77777777" w:rsidR="007D435F" w:rsidRDefault="007D435F">
            <w:pPr>
              <w:pStyle w:val="TableParagraph"/>
              <w:rPr>
                <w:rFonts w:ascii="Times New Roman"/>
                <w:sz w:val="12"/>
              </w:rPr>
            </w:pPr>
          </w:p>
        </w:tc>
        <w:tc>
          <w:tcPr>
            <w:tcW w:w="2738" w:type="dxa"/>
          </w:tcPr>
          <w:p w14:paraId="16EA752D" w14:textId="77777777" w:rsidR="007D435F" w:rsidRDefault="007D435F">
            <w:pPr>
              <w:pStyle w:val="TableParagraph"/>
              <w:rPr>
                <w:rFonts w:ascii="Times New Roman"/>
                <w:sz w:val="12"/>
              </w:rPr>
            </w:pPr>
          </w:p>
        </w:tc>
      </w:tr>
      <w:tr w:rsidR="007D435F" w14:paraId="50763152" w14:textId="77777777">
        <w:trPr>
          <w:trHeight w:val="181"/>
        </w:trPr>
        <w:tc>
          <w:tcPr>
            <w:tcW w:w="1923" w:type="dxa"/>
          </w:tcPr>
          <w:p w14:paraId="35A75842" w14:textId="77777777" w:rsidR="007D435F" w:rsidRDefault="00B87847">
            <w:pPr>
              <w:pStyle w:val="TableParagraph"/>
              <w:spacing w:line="161" w:lineRule="exact"/>
              <w:ind w:left="50"/>
              <w:rPr>
                <w:sz w:val="16"/>
              </w:rPr>
            </w:pPr>
            <w:r>
              <w:rPr>
                <w:sz w:val="16"/>
              </w:rPr>
              <w:t>*OTHER OCCURRENCE -</w:t>
            </w:r>
          </w:p>
        </w:tc>
        <w:tc>
          <w:tcPr>
            <w:tcW w:w="2688" w:type="dxa"/>
          </w:tcPr>
          <w:p w14:paraId="6FF199CA" w14:textId="77777777" w:rsidR="007D435F" w:rsidRDefault="00B87847">
            <w:pPr>
              <w:pStyle w:val="TableParagraph"/>
              <w:spacing w:line="161" w:lineRule="exact"/>
              <w:ind w:left="47"/>
              <w:rPr>
                <w:sz w:val="16"/>
              </w:rPr>
            </w:pPr>
            <w:r>
              <w:rPr>
                <w:sz w:val="16"/>
              </w:rPr>
              <w:t>(09/28/04)</w:t>
            </w:r>
          </w:p>
        </w:tc>
        <w:tc>
          <w:tcPr>
            <w:tcW w:w="3648" w:type="dxa"/>
          </w:tcPr>
          <w:p w14:paraId="22A5D4F8" w14:textId="77777777" w:rsidR="007D435F" w:rsidRDefault="00B87847">
            <w:pPr>
              <w:pStyle w:val="TableParagraph"/>
              <w:spacing w:line="161" w:lineRule="exact"/>
              <w:ind w:left="623"/>
              <w:rPr>
                <w:sz w:val="16"/>
              </w:rPr>
            </w:pPr>
            <w:r>
              <w:rPr>
                <w:sz w:val="16"/>
              </w:rPr>
              <w:t>HYDROCELECTOMY</w:t>
            </w:r>
          </w:p>
        </w:tc>
        <w:tc>
          <w:tcPr>
            <w:tcW w:w="1776" w:type="dxa"/>
          </w:tcPr>
          <w:p w14:paraId="4EE7E7DD" w14:textId="77777777" w:rsidR="007D435F" w:rsidRDefault="007D435F">
            <w:pPr>
              <w:pStyle w:val="TableParagraph"/>
              <w:rPr>
                <w:rFonts w:ascii="Times New Roman"/>
                <w:sz w:val="12"/>
              </w:rPr>
            </w:pPr>
          </w:p>
        </w:tc>
        <w:tc>
          <w:tcPr>
            <w:tcW w:w="2738" w:type="dxa"/>
          </w:tcPr>
          <w:p w14:paraId="31B6E4D9" w14:textId="77777777" w:rsidR="007D435F" w:rsidRDefault="007D435F">
            <w:pPr>
              <w:pStyle w:val="TableParagraph"/>
              <w:rPr>
                <w:rFonts w:ascii="Times New Roman"/>
                <w:sz w:val="12"/>
              </w:rPr>
            </w:pPr>
          </w:p>
        </w:tc>
      </w:tr>
    </w:tbl>
    <w:p w14:paraId="614F047B" w14:textId="77777777" w:rsidR="007D435F" w:rsidRDefault="007D435F">
      <w:pPr>
        <w:pStyle w:val="BodyText"/>
        <w:rPr>
          <w:sz w:val="20"/>
        </w:rPr>
      </w:pPr>
    </w:p>
    <w:p w14:paraId="2F6BDFE4" w14:textId="77777777" w:rsidR="007D435F" w:rsidRDefault="007D435F">
      <w:pPr>
        <w:pStyle w:val="BodyText"/>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1922"/>
        <w:gridCol w:w="2640"/>
        <w:gridCol w:w="3696"/>
        <w:gridCol w:w="1776"/>
        <w:gridCol w:w="2741"/>
      </w:tblGrid>
      <w:tr w:rsidR="007D435F" w14:paraId="7E659A3B" w14:textId="77777777">
        <w:trPr>
          <w:trHeight w:val="181"/>
        </w:trPr>
        <w:tc>
          <w:tcPr>
            <w:tcW w:w="1922" w:type="dxa"/>
          </w:tcPr>
          <w:p w14:paraId="5878F54F" w14:textId="77777777" w:rsidR="007D435F" w:rsidRDefault="00B87847">
            <w:pPr>
              <w:pStyle w:val="TableParagraph"/>
              <w:spacing w:line="160" w:lineRule="exact"/>
              <w:ind w:left="50"/>
              <w:rPr>
                <w:sz w:val="16"/>
              </w:rPr>
            </w:pPr>
            <w:r>
              <w:rPr>
                <w:sz w:val="16"/>
              </w:rPr>
              <w:t>NOV 18,2004@09:45</w:t>
            </w:r>
          </w:p>
        </w:tc>
        <w:tc>
          <w:tcPr>
            <w:tcW w:w="2640" w:type="dxa"/>
          </w:tcPr>
          <w:p w14:paraId="3367BC7B" w14:textId="77777777" w:rsidR="007D435F" w:rsidRDefault="00B87847">
            <w:pPr>
              <w:pStyle w:val="TableParagraph"/>
              <w:spacing w:line="160" w:lineRule="exact"/>
              <w:ind w:left="239"/>
              <w:rPr>
                <w:sz w:val="16"/>
              </w:rPr>
            </w:pPr>
            <w:r>
              <w:rPr>
                <w:sz w:val="16"/>
              </w:rPr>
              <w:t>SURPATIENT,FIFTEEN</w:t>
            </w:r>
          </w:p>
        </w:tc>
        <w:tc>
          <w:tcPr>
            <w:tcW w:w="3696" w:type="dxa"/>
          </w:tcPr>
          <w:p w14:paraId="2DB679ED" w14:textId="77777777" w:rsidR="007D435F" w:rsidRDefault="00B87847">
            <w:pPr>
              <w:pStyle w:val="TableParagraph"/>
              <w:spacing w:line="160" w:lineRule="exact"/>
              <w:ind w:left="671"/>
              <w:rPr>
                <w:sz w:val="16"/>
              </w:rPr>
            </w:pPr>
            <w:r>
              <w:rPr>
                <w:sz w:val="16"/>
              </w:rPr>
              <w:t>PLASTIC SURGERY (INCLUDES HEAD</w:t>
            </w:r>
          </w:p>
        </w:tc>
        <w:tc>
          <w:tcPr>
            <w:tcW w:w="1776" w:type="dxa"/>
          </w:tcPr>
          <w:p w14:paraId="4C703843" w14:textId="77777777" w:rsidR="007D435F" w:rsidRDefault="00B87847">
            <w:pPr>
              <w:pStyle w:val="TableParagraph"/>
              <w:spacing w:line="160" w:lineRule="exact"/>
              <w:ind w:left="143"/>
              <w:rPr>
                <w:sz w:val="16"/>
              </w:rPr>
            </w:pPr>
            <w:r>
              <w:rPr>
                <w:sz w:val="16"/>
              </w:rPr>
              <w:t>GENERAL</w:t>
            </w:r>
          </w:p>
        </w:tc>
        <w:tc>
          <w:tcPr>
            <w:tcW w:w="2741" w:type="dxa"/>
          </w:tcPr>
          <w:p w14:paraId="082B40E7" w14:textId="77777777" w:rsidR="007D435F" w:rsidRDefault="00B87847">
            <w:pPr>
              <w:pStyle w:val="TableParagraph"/>
              <w:spacing w:line="160" w:lineRule="exact"/>
              <w:ind w:left="958"/>
              <w:rPr>
                <w:sz w:val="16"/>
              </w:rPr>
            </w:pPr>
            <w:r>
              <w:rPr>
                <w:sz w:val="16"/>
              </w:rPr>
              <w:t>NOV 28, 2004@12:51</w:t>
            </w:r>
          </w:p>
        </w:tc>
      </w:tr>
      <w:tr w:rsidR="007D435F" w14:paraId="4AE9DD56" w14:textId="77777777">
        <w:trPr>
          <w:trHeight w:val="181"/>
        </w:trPr>
        <w:tc>
          <w:tcPr>
            <w:tcW w:w="1922" w:type="dxa"/>
          </w:tcPr>
          <w:p w14:paraId="1ADAD21B" w14:textId="77777777" w:rsidR="007D435F" w:rsidRDefault="00B87847">
            <w:pPr>
              <w:pStyle w:val="TableParagraph"/>
              <w:spacing w:line="161" w:lineRule="exact"/>
              <w:ind w:left="50"/>
              <w:rPr>
                <w:sz w:val="16"/>
              </w:rPr>
            </w:pPr>
            <w:r>
              <w:rPr>
                <w:sz w:val="16"/>
              </w:rPr>
              <w:t>31034</w:t>
            </w:r>
          </w:p>
        </w:tc>
        <w:tc>
          <w:tcPr>
            <w:tcW w:w="2640" w:type="dxa"/>
          </w:tcPr>
          <w:p w14:paraId="57BB1546" w14:textId="77777777" w:rsidR="007D435F" w:rsidRDefault="00B87847">
            <w:pPr>
              <w:pStyle w:val="TableParagraph"/>
              <w:spacing w:line="161" w:lineRule="exact"/>
              <w:ind w:left="239"/>
              <w:rPr>
                <w:sz w:val="16"/>
              </w:rPr>
            </w:pPr>
            <w:r>
              <w:rPr>
                <w:sz w:val="16"/>
              </w:rPr>
              <w:t>000-98-1234</w:t>
            </w:r>
            <w:r>
              <w:rPr>
                <w:spacing w:val="93"/>
                <w:sz w:val="16"/>
              </w:rPr>
              <w:t xml:space="preserve"> </w:t>
            </w:r>
            <w:r>
              <w:rPr>
                <w:sz w:val="16"/>
              </w:rPr>
              <w:t>(55)</w:t>
            </w:r>
          </w:p>
        </w:tc>
        <w:tc>
          <w:tcPr>
            <w:tcW w:w="3696" w:type="dxa"/>
          </w:tcPr>
          <w:p w14:paraId="3F2BF280" w14:textId="77777777" w:rsidR="007D435F" w:rsidRDefault="00B87847">
            <w:pPr>
              <w:pStyle w:val="TableParagraph"/>
              <w:spacing w:line="161" w:lineRule="exact"/>
              <w:ind w:left="672"/>
              <w:rPr>
                <w:sz w:val="16"/>
              </w:rPr>
            </w:pPr>
            <w:r>
              <w:rPr>
                <w:sz w:val="16"/>
              </w:rPr>
              <w:t>GANGLION CYST LT. WRIST</w:t>
            </w:r>
          </w:p>
        </w:tc>
        <w:tc>
          <w:tcPr>
            <w:tcW w:w="1776" w:type="dxa"/>
          </w:tcPr>
          <w:p w14:paraId="1402EAB3" w14:textId="77777777" w:rsidR="007D435F" w:rsidRDefault="007D435F">
            <w:pPr>
              <w:pStyle w:val="TableParagraph"/>
              <w:rPr>
                <w:rFonts w:ascii="Times New Roman"/>
                <w:sz w:val="12"/>
              </w:rPr>
            </w:pPr>
          </w:p>
        </w:tc>
        <w:tc>
          <w:tcPr>
            <w:tcW w:w="2741" w:type="dxa"/>
          </w:tcPr>
          <w:p w14:paraId="4EF29278" w14:textId="77777777" w:rsidR="007D435F" w:rsidRDefault="007D435F">
            <w:pPr>
              <w:pStyle w:val="TableParagraph"/>
              <w:rPr>
                <w:rFonts w:ascii="Times New Roman"/>
                <w:sz w:val="12"/>
              </w:rPr>
            </w:pPr>
          </w:p>
        </w:tc>
      </w:tr>
    </w:tbl>
    <w:p w14:paraId="08DCFA9F" w14:textId="77777777" w:rsidR="007D435F" w:rsidRDefault="00B87847">
      <w:pPr>
        <w:pStyle w:val="BodyText"/>
        <w:tabs>
          <w:tab w:val="left" w:pos="5344"/>
        </w:tabs>
        <w:spacing w:before="1" w:line="181" w:lineRule="exact"/>
        <w:ind w:left="160"/>
      </w:pPr>
      <w:r>
        <w:t>*SUPERFICIAL WOUND INFECTION</w:t>
      </w:r>
      <w:r>
        <w:rPr>
          <w:spacing w:val="-11"/>
        </w:rPr>
        <w:t xml:space="preserve"> </w:t>
      </w:r>
      <w:r>
        <w:t>-</w:t>
      </w:r>
      <w:r>
        <w:rPr>
          <w:spacing w:val="-4"/>
        </w:rPr>
        <w:t xml:space="preserve"> </w:t>
      </w:r>
      <w:r>
        <w:t>(11/28/04)</w:t>
      </w:r>
      <w:r>
        <w:tab/>
        <w:t>INCLUSION OF CYST INDEX FINGER</w:t>
      </w:r>
      <w:r>
        <w:rPr>
          <w:spacing w:val="-6"/>
        </w:rPr>
        <w:t xml:space="preserve"> </w:t>
      </w:r>
      <w:r>
        <w:t>LT.</w:t>
      </w:r>
    </w:p>
    <w:p w14:paraId="20875917" w14:textId="77777777" w:rsidR="007D435F" w:rsidRDefault="00B87847">
      <w:pPr>
        <w:pStyle w:val="BodyText"/>
        <w:ind w:left="5345" w:right="4754"/>
      </w:pPr>
      <w:r>
        <w:t>EXCISION OF LIPOMA OF LT. FOOT APPLICATION SHORT ARM SPLINT</w:t>
      </w:r>
    </w:p>
    <w:p w14:paraId="03718B18" w14:textId="77777777" w:rsidR="007D435F" w:rsidRDefault="007D435F">
      <w:pPr>
        <w:pStyle w:val="BodyText"/>
        <w:rPr>
          <w:sz w:val="20"/>
        </w:rPr>
      </w:pPr>
    </w:p>
    <w:p w14:paraId="35F1D2FD" w14:textId="77777777" w:rsidR="007D435F" w:rsidRDefault="007D435F">
      <w:pPr>
        <w:pStyle w:val="BodyText"/>
        <w:spacing w:after="1"/>
        <w:rPr>
          <w:sz w:val="12"/>
        </w:rPr>
      </w:pPr>
    </w:p>
    <w:tbl>
      <w:tblPr>
        <w:tblW w:w="0" w:type="auto"/>
        <w:tblInd w:w="117" w:type="dxa"/>
        <w:tblLayout w:type="fixed"/>
        <w:tblCellMar>
          <w:left w:w="0" w:type="dxa"/>
          <w:right w:w="0" w:type="dxa"/>
        </w:tblCellMar>
        <w:tblLook w:val="01E0" w:firstRow="1" w:lastRow="1" w:firstColumn="1" w:lastColumn="1" w:noHBand="0" w:noVBand="0"/>
      </w:tblPr>
      <w:tblGrid>
        <w:gridCol w:w="1874"/>
        <w:gridCol w:w="2640"/>
        <w:gridCol w:w="2880"/>
        <w:gridCol w:w="2640"/>
        <w:gridCol w:w="2645"/>
      </w:tblGrid>
      <w:tr w:rsidR="007D435F" w14:paraId="4EF37010" w14:textId="77777777">
        <w:trPr>
          <w:trHeight w:val="181"/>
        </w:trPr>
        <w:tc>
          <w:tcPr>
            <w:tcW w:w="1874" w:type="dxa"/>
          </w:tcPr>
          <w:p w14:paraId="19380164" w14:textId="77777777" w:rsidR="007D435F" w:rsidRDefault="00B87847">
            <w:pPr>
              <w:pStyle w:val="TableParagraph"/>
              <w:spacing w:line="161" w:lineRule="exact"/>
              <w:ind w:left="50"/>
              <w:rPr>
                <w:sz w:val="16"/>
              </w:rPr>
            </w:pPr>
            <w:r>
              <w:rPr>
                <w:sz w:val="16"/>
              </w:rPr>
              <w:t>DEC 9,2004@13:35</w:t>
            </w:r>
          </w:p>
        </w:tc>
        <w:tc>
          <w:tcPr>
            <w:tcW w:w="2640" w:type="dxa"/>
          </w:tcPr>
          <w:p w14:paraId="149A05C3" w14:textId="77777777" w:rsidR="007D435F" w:rsidRDefault="00B87847">
            <w:pPr>
              <w:pStyle w:val="TableParagraph"/>
              <w:spacing w:line="161" w:lineRule="exact"/>
              <w:ind w:left="287"/>
              <w:rPr>
                <w:sz w:val="16"/>
              </w:rPr>
            </w:pPr>
            <w:r>
              <w:rPr>
                <w:sz w:val="16"/>
              </w:rPr>
              <w:t>SURPATIENT,EIGHT</w:t>
            </w:r>
          </w:p>
        </w:tc>
        <w:tc>
          <w:tcPr>
            <w:tcW w:w="2880" w:type="dxa"/>
          </w:tcPr>
          <w:p w14:paraId="73DBD8A9" w14:textId="77777777" w:rsidR="007D435F" w:rsidRDefault="00B87847">
            <w:pPr>
              <w:pStyle w:val="TableParagraph"/>
              <w:spacing w:line="161" w:lineRule="exact"/>
              <w:ind w:left="719"/>
              <w:rPr>
                <w:sz w:val="16"/>
              </w:rPr>
            </w:pPr>
            <w:r>
              <w:rPr>
                <w:sz w:val="16"/>
              </w:rPr>
              <w:t>ORTHOPEDICS</w:t>
            </w:r>
          </w:p>
        </w:tc>
        <w:tc>
          <w:tcPr>
            <w:tcW w:w="2640" w:type="dxa"/>
          </w:tcPr>
          <w:p w14:paraId="5413CEE5" w14:textId="77777777" w:rsidR="007D435F" w:rsidRDefault="00B87847">
            <w:pPr>
              <w:pStyle w:val="TableParagraph"/>
              <w:spacing w:line="161" w:lineRule="exact"/>
              <w:ind w:left="986" w:right="940"/>
              <w:jc w:val="center"/>
              <w:rPr>
                <w:sz w:val="16"/>
              </w:rPr>
            </w:pPr>
            <w:r>
              <w:rPr>
                <w:sz w:val="16"/>
              </w:rPr>
              <w:t>GENERAL</w:t>
            </w:r>
          </w:p>
        </w:tc>
        <w:tc>
          <w:tcPr>
            <w:tcW w:w="2645" w:type="dxa"/>
          </w:tcPr>
          <w:p w14:paraId="16F4F8A4" w14:textId="77777777" w:rsidR="007D435F" w:rsidRDefault="00B87847">
            <w:pPr>
              <w:pStyle w:val="TableParagraph"/>
              <w:spacing w:line="161" w:lineRule="exact"/>
              <w:ind w:left="959"/>
              <w:rPr>
                <w:sz w:val="16"/>
              </w:rPr>
            </w:pPr>
            <w:r>
              <w:rPr>
                <w:sz w:val="16"/>
              </w:rPr>
              <w:t>DEC 9, 2004@17:55</w:t>
            </w:r>
          </w:p>
        </w:tc>
      </w:tr>
      <w:tr w:rsidR="007D435F" w14:paraId="3AC85D70" w14:textId="77777777">
        <w:trPr>
          <w:trHeight w:val="181"/>
        </w:trPr>
        <w:tc>
          <w:tcPr>
            <w:tcW w:w="1874" w:type="dxa"/>
          </w:tcPr>
          <w:p w14:paraId="6C1EF066" w14:textId="77777777" w:rsidR="007D435F" w:rsidRDefault="00B87847">
            <w:pPr>
              <w:pStyle w:val="TableParagraph"/>
              <w:spacing w:line="161" w:lineRule="exact"/>
              <w:ind w:left="50"/>
              <w:rPr>
                <w:sz w:val="16"/>
              </w:rPr>
            </w:pPr>
            <w:r>
              <w:rPr>
                <w:sz w:val="16"/>
              </w:rPr>
              <w:t>31242</w:t>
            </w:r>
          </w:p>
        </w:tc>
        <w:tc>
          <w:tcPr>
            <w:tcW w:w="2640" w:type="dxa"/>
          </w:tcPr>
          <w:p w14:paraId="79F96A0B" w14:textId="77777777" w:rsidR="007D435F" w:rsidRDefault="00B87847">
            <w:pPr>
              <w:pStyle w:val="TableParagraph"/>
              <w:spacing w:line="161" w:lineRule="exact"/>
              <w:ind w:left="287"/>
              <w:rPr>
                <w:sz w:val="16"/>
              </w:rPr>
            </w:pPr>
            <w:r>
              <w:rPr>
                <w:sz w:val="16"/>
              </w:rPr>
              <w:t>000-37-0555</w:t>
            </w:r>
            <w:r>
              <w:rPr>
                <w:spacing w:val="93"/>
                <w:sz w:val="16"/>
              </w:rPr>
              <w:t xml:space="preserve"> </w:t>
            </w:r>
            <w:r>
              <w:rPr>
                <w:sz w:val="16"/>
              </w:rPr>
              <w:t>(64)</w:t>
            </w:r>
          </w:p>
        </w:tc>
        <w:tc>
          <w:tcPr>
            <w:tcW w:w="2880" w:type="dxa"/>
          </w:tcPr>
          <w:p w14:paraId="706624E6" w14:textId="77777777" w:rsidR="007D435F" w:rsidRDefault="00B87847">
            <w:pPr>
              <w:pStyle w:val="TableParagraph"/>
              <w:spacing w:line="161" w:lineRule="exact"/>
              <w:ind w:left="720"/>
              <w:rPr>
                <w:sz w:val="16"/>
              </w:rPr>
            </w:pPr>
            <w:r>
              <w:rPr>
                <w:sz w:val="16"/>
              </w:rPr>
              <w:t>ORIF RT ULNA</w:t>
            </w:r>
          </w:p>
        </w:tc>
        <w:tc>
          <w:tcPr>
            <w:tcW w:w="2640" w:type="dxa"/>
          </w:tcPr>
          <w:p w14:paraId="19A283F8" w14:textId="77777777" w:rsidR="007D435F" w:rsidRDefault="007D435F">
            <w:pPr>
              <w:pStyle w:val="TableParagraph"/>
              <w:rPr>
                <w:rFonts w:ascii="Times New Roman"/>
                <w:sz w:val="12"/>
              </w:rPr>
            </w:pPr>
          </w:p>
        </w:tc>
        <w:tc>
          <w:tcPr>
            <w:tcW w:w="2645" w:type="dxa"/>
          </w:tcPr>
          <w:p w14:paraId="0AAD70AD" w14:textId="77777777" w:rsidR="007D435F" w:rsidRDefault="007D435F">
            <w:pPr>
              <w:pStyle w:val="TableParagraph"/>
              <w:rPr>
                <w:rFonts w:ascii="Times New Roman"/>
                <w:sz w:val="12"/>
              </w:rPr>
            </w:pPr>
          </w:p>
        </w:tc>
      </w:tr>
    </w:tbl>
    <w:p w14:paraId="33B55B31" w14:textId="77777777" w:rsidR="007D435F" w:rsidRDefault="00B87847">
      <w:pPr>
        <w:pStyle w:val="BodyText"/>
        <w:tabs>
          <w:tab w:val="left" w:pos="5344"/>
        </w:tabs>
        <w:spacing w:before="1"/>
        <w:ind w:left="160"/>
      </w:pPr>
      <w:r>
        <w:t>*SUPERFICIAL WOUND INFECTION</w:t>
      </w:r>
      <w:r>
        <w:rPr>
          <w:spacing w:val="-11"/>
        </w:rPr>
        <w:t xml:space="preserve"> </w:t>
      </w:r>
      <w:r>
        <w:t>-</w:t>
      </w:r>
      <w:r>
        <w:rPr>
          <w:spacing w:val="-4"/>
        </w:rPr>
        <w:t xml:space="preserve"> </w:t>
      </w:r>
      <w:r>
        <w:t>(12/29/04)</w:t>
      </w:r>
      <w:r>
        <w:tab/>
        <w:t>REPAIR RT. DISTALRADIOULNAR FX</w:t>
      </w:r>
      <w:r>
        <w:rPr>
          <w:spacing w:val="-5"/>
        </w:rPr>
        <w:t xml:space="preserve"> </w:t>
      </w:r>
      <w:r>
        <w:t>(</w:t>
      </w:r>
    </w:p>
    <w:p w14:paraId="4F7847E8" w14:textId="77777777" w:rsidR="007D435F" w:rsidRDefault="007D435F">
      <w:pPr>
        <w:pStyle w:val="BodyText"/>
        <w:rPr>
          <w:sz w:val="18"/>
        </w:rPr>
      </w:pPr>
    </w:p>
    <w:p w14:paraId="546B78B4" w14:textId="77777777" w:rsidR="007D435F" w:rsidRDefault="00B87847">
      <w:pPr>
        <w:pStyle w:val="BodyText"/>
        <w:tabs>
          <w:tab w:val="left" w:pos="2271"/>
          <w:tab w:val="left" w:pos="5343"/>
          <w:tab w:val="left" w:pos="8510"/>
          <w:tab w:val="left" w:pos="11102"/>
        </w:tabs>
        <w:spacing w:before="157"/>
        <w:ind w:left="160" w:right="165"/>
      </w:pPr>
      <w:r>
        <w:t>DEC</w:t>
      </w:r>
      <w:r>
        <w:rPr>
          <w:spacing w:val="-5"/>
        </w:rPr>
        <w:t xml:space="preserve"> </w:t>
      </w:r>
      <w:r>
        <w:t>31,2004@07:30</w:t>
      </w:r>
      <w:r>
        <w:tab/>
        <w:t>SURPATIENT,FIFTYONE</w:t>
      </w:r>
      <w:r>
        <w:tab/>
        <w:t>OTORHINOLARYNGOLOGY</w:t>
      </w:r>
      <w:r>
        <w:rPr>
          <w:spacing w:val="-6"/>
        </w:rPr>
        <w:t xml:space="preserve"> </w:t>
      </w:r>
      <w:r>
        <w:t>(ENT)</w:t>
      </w:r>
      <w:r>
        <w:tab/>
        <w:t>GENERAL</w:t>
      </w:r>
      <w:r>
        <w:tab/>
        <w:t>DEC 31, 2004@18:02 31277</w:t>
      </w:r>
      <w:r>
        <w:tab/>
        <w:t>000-23-3221</w:t>
      </w:r>
      <w:r>
        <w:rPr>
          <w:spacing w:val="91"/>
        </w:rPr>
        <w:t xml:space="preserve"> </w:t>
      </w:r>
      <w:r>
        <w:t>(31)</w:t>
      </w:r>
      <w:r>
        <w:tab/>
        <w:t>NASAL SINUS SURGERY WITH BIL SPENOETHMOID POLYPECTOMY (CPT Code:</w:t>
      </w:r>
      <w:r>
        <w:rPr>
          <w:spacing w:val="-21"/>
        </w:rPr>
        <w:t xml:space="preserve"> </w:t>
      </w:r>
      <w:r>
        <w:t>31205)</w:t>
      </w:r>
    </w:p>
    <w:p w14:paraId="3A028109" w14:textId="77777777" w:rsidR="007D435F" w:rsidRDefault="00B87847">
      <w:pPr>
        <w:pStyle w:val="BodyText"/>
        <w:tabs>
          <w:tab w:val="left" w:pos="5344"/>
        </w:tabs>
        <w:ind w:left="5345" w:right="5541" w:hanging="5185"/>
      </w:pPr>
      <w:r>
        <w:t>*OTHER CNS OCCURRENCE</w:t>
      </w:r>
      <w:r>
        <w:rPr>
          <w:spacing w:val="-9"/>
        </w:rPr>
        <w:t xml:space="preserve"> </w:t>
      </w:r>
      <w:r>
        <w:t>-</w:t>
      </w:r>
      <w:r>
        <w:rPr>
          <w:spacing w:val="-3"/>
        </w:rPr>
        <w:t xml:space="preserve"> </w:t>
      </w:r>
      <w:r>
        <w:t>(01/05/03)</w:t>
      </w:r>
      <w:r>
        <w:tab/>
        <w:t>BILATERAL ANTROSTOMY BILATERAL</w:t>
      </w:r>
      <w:r>
        <w:rPr>
          <w:spacing w:val="-10"/>
        </w:rPr>
        <w:t xml:space="preserve"> </w:t>
      </w:r>
      <w:r>
        <w:t>TURBINECTOMY</w:t>
      </w:r>
    </w:p>
    <w:p w14:paraId="0D1D027A" w14:textId="77777777" w:rsidR="007D435F" w:rsidRDefault="007D435F">
      <w:pPr>
        <w:pStyle w:val="BodyText"/>
        <w:rPr>
          <w:sz w:val="18"/>
        </w:rPr>
      </w:pPr>
    </w:p>
    <w:p w14:paraId="2CF4AB62" w14:textId="77777777" w:rsidR="007D435F" w:rsidRDefault="00B87847">
      <w:pPr>
        <w:pStyle w:val="BodyText"/>
        <w:spacing w:before="158"/>
        <w:ind w:left="160"/>
      </w:pPr>
      <w:r>
        <w:t>TOTAL CASES: 5</w:t>
      </w:r>
    </w:p>
    <w:p w14:paraId="415F96C2" w14:textId="77777777" w:rsidR="007D435F" w:rsidRDefault="007D435F">
      <w:pPr>
        <w:sectPr w:rsidR="007D435F">
          <w:footerReference w:type="default" r:id="rId468"/>
          <w:pgSz w:w="15840" w:h="12240" w:orient="landscape"/>
          <w:pgMar w:top="1140" w:right="1560" w:bottom="940" w:left="1280" w:header="0" w:footer="746" w:gutter="0"/>
          <w:cols w:space="720"/>
        </w:sectPr>
      </w:pPr>
    </w:p>
    <w:p w14:paraId="0B27673F" w14:textId="77777777" w:rsidR="007D435F" w:rsidRDefault="00B87847">
      <w:pPr>
        <w:pStyle w:val="Heading3"/>
        <w:spacing w:before="76" w:line="276" w:lineRule="exact"/>
        <w:ind w:left="140"/>
        <w:rPr>
          <w:rFonts w:ascii="Times New Roman"/>
        </w:rPr>
      </w:pPr>
      <w:r>
        <w:rPr>
          <w:rFonts w:ascii="Times New Roman"/>
        </w:rPr>
        <w:lastRenderedPageBreak/>
        <w:t>Deaths Within 30 Days of Surgery</w:t>
      </w:r>
    </w:p>
    <w:p w14:paraId="01B09C67" w14:textId="77777777" w:rsidR="007D435F" w:rsidRDefault="00B87847">
      <w:pPr>
        <w:spacing w:line="276" w:lineRule="exact"/>
        <w:ind w:left="140"/>
        <w:rPr>
          <w:rFonts w:ascii="Arial"/>
          <w:b/>
          <w:sz w:val="24"/>
        </w:rPr>
      </w:pPr>
      <w:r>
        <w:rPr>
          <w:rFonts w:ascii="Arial"/>
          <w:b/>
          <w:sz w:val="24"/>
        </w:rPr>
        <w:t>[SROQD]</w:t>
      </w:r>
    </w:p>
    <w:p w14:paraId="6F6CDDF4" w14:textId="77777777" w:rsidR="007D435F" w:rsidRDefault="007D435F">
      <w:pPr>
        <w:pStyle w:val="BodyText"/>
        <w:spacing w:before="9"/>
        <w:rPr>
          <w:rFonts w:ascii="Arial"/>
          <w:b/>
          <w:sz w:val="21"/>
        </w:rPr>
      </w:pPr>
    </w:p>
    <w:p w14:paraId="3E8BBEDF" w14:textId="77777777" w:rsidR="007D435F" w:rsidRDefault="00B87847">
      <w:pPr>
        <w:ind w:left="140" w:right="644"/>
        <w:rPr>
          <w:rFonts w:ascii="Times New Roman"/>
        </w:rPr>
      </w:pPr>
      <w:r>
        <w:rPr>
          <w:rFonts w:ascii="Times New Roman"/>
        </w:rPr>
        <w:t xml:space="preserve">The </w:t>
      </w:r>
      <w:r>
        <w:rPr>
          <w:rFonts w:ascii="Times New Roman"/>
          <w:i/>
        </w:rPr>
        <w:t xml:space="preserve">Deaths Within 30 Days of Surgery </w:t>
      </w:r>
      <w:r>
        <w:rPr>
          <w:rFonts w:ascii="Times New Roman"/>
        </w:rPr>
        <w:t>option lists patients who had surgery within the selected date range, died within 30 days of surgery. Two separate reports are available through this option.</w:t>
      </w:r>
    </w:p>
    <w:p w14:paraId="12264AB4" w14:textId="77777777" w:rsidR="007D435F" w:rsidRDefault="00B87847">
      <w:pPr>
        <w:pStyle w:val="ListParagraph"/>
        <w:numPr>
          <w:ilvl w:val="0"/>
          <w:numId w:val="162"/>
        </w:numPr>
        <w:tabs>
          <w:tab w:val="left" w:pos="501"/>
        </w:tabs>
        <w:spacing w:before="1"/>
        <w:ind w:hanging="361"/>
      </w:pPr>
      <w:r>
        <w:rPr>
          <w:b/>
        </w:rPr>
        <w:t>Total Cases Summary</w:t>
      </w:r>
      <w:r>
        <w:t>: This report may be printed in one of three</w:t>
      </w:r>
      <w:r>
        <w:rPr>
          <w:spacing w:val="-11"/>
        </w:rPr>
        <w:t xml:space="preserve"> </w:t>
      </w:r>
      <w:r>
        <w:t>ways.</w:t>
      </w:r>
    </w:p>
    <w:p w14:paraId="620C9F20" w14:textId="77777777" w:rsidR="007D435F" w:rsidRDefault="007D435F">
      <w:pPr>
        <w:pStyle w:val="BodyText"/>
        <w:rPr>
          <w:rFonts w:ascii="Times New Roman"/>
          <w:sz w:val="22"/>
        </w:rPr>
      </w:pPr>
    </w:p>
    <w:p w14:paraId="19417042" w14:textId="77777777" w:rsidR="007D435F" w:rsidRDefault="00B87847">
      <w:pPr>
        <w:pStyle w:val="ListParagraph"/>
        <w:numPr>
          <w:ilvl w:val="1"/>
          <w:numId w:val="162"/>
        </w:numPr>
        <w:tabs>
          <w:tab w:val="left" w:pos="861"/>
        </w:tabs>
        <w:ind w:hanging="361"/>
      </w:pPr>
      <w:r>
        <w:t>All Cases</w:t>
      </w:r>
    </w:p>
    <w:p w14:paraId="7E7C6173" w14:textId="77777777" w:rsidR="007D435F" w:rsidRDefault="007D435F">
      <w:pPr>
        <w:pStyle w:val="BodyText"/>
        <w:rPr>
          <w:rFonts w:ascii="Times New Roman"/>
          <w:sz w:val="22"/>
        </w:rPr>
      </w:pPr>
    </w:p>
    <w:p w14:paraId="04B371F1" w14:textId="77777777" w:rsidR="007D435F" w:rsidRDefault="00B87847">
      <w:pPr>
        <w:ind w:left="500" w:right="161"/>
        <w:jc w:val="both"/>
        <w:rPr>
          <w:rFonts w:ascii="Times New Roman"/>
        </w:rPr>
      </w:pPr>
      <w:r>
        <w:rPr>
          <w:rFonts w:ascii="Times New Roman"/>
        </w:rPr>
        <w:t>The report will list all patients who had surgery within the selected date range and who died within</w:t>
      </w:r>
      <w:r>
        <w:rPr>
          <w:rFonts w:ascii="Times New Roman"/>
          <w:spacing w:val="-38"/>
        </w:rPr>
        <w:t xml:space="preserve"> </w:t>
      </w:r>
      <w:r>
        <w:rPr>
          <w:rFonts w:ascii="Times New Roman"/>
        </w:rPr>
        <w:t>30 days of surgery, along with all of the patients' operations that were performed during the selected date range.</w:t>
      </w:r>
    </w:p>
    <w:p w14:paraId="7326D316" w14:textId="77777777" w:rsidR="007D435F" w:rsidRDefault="007D435F">
      <w:pPr>
        <w:pStyle w:val="BodyText"/>
        <w:spacing w:before="10"/>
        <w:rPr>
          <w:rFonts w:ascii="Times New Roman"/>
          <w:sz w:val="21"/>
        </w:rPr>
      </w:pPr>
    </w:p>
    <w:p w14:paraId="337CD719" w14:textId="77777777" w:rsidR="007D435F" w:rsidRDefault="00B87847">
      <w:pPr>
        <w:pStyle w:val="ListParagraph"/>
        <w:numPr>
          <w:ilvl w:val="1"/>
          <w:numId w:val="162"/>
        </w:numPr>
        <w:tabs>
          <w:tab w:val="left" w:pos="861"/>
        </w:tabs>
        <w:ind w:hanging="361"/>
      </w:pPr>
      <w:bookmarkStart w:id="150" w:name="_bookmark143"/>
      <w:bookmarkEnd w:id="150"/>
      <w:r>
        <w:t>Outpatient Cases Only</w:t>
      </w:r>
    </w:p>
    <w:p w14:paraId="5754A755" w14:textId="77777777" w:rsidR="007D435F" w:rsidRDefault="007D435F">
      <w:pPr>
        <w:pStyle w:val="BodyText"/>
        <w:spacing w:before="1"/>
        <w:rPr>
          <w:rFonts w:ascii="Times New Roman"/>
          <w:sz w:val="22"/>
        </w:rPr>
      </w:pPr>
    </w:p>
    <w:p w14:paraId="65A44C22" w14:textId="77777777" w:rsidR="007D435F" w:rsidRDefault="00B87847">
      <w:pPr>
        <w:ind w:left="500" w:right="1007"/>
        <w:rPr>
          <w:rFonts w:ascii="Times New Roman"/>
        </w:rPr>
      </w:pPr>
      <w:r>
        <w:rPr>
          <w:rFonts w:ascii="Times New Roman"/>
        </w:rPr>
        <w:t>The report will list only the surgical cases that are associated with deaths that are counted as outpatient (ambulatory) deaths.</w:t>
      </w:r>
    </w:p>
    <w:p w14:paraId="6B098F89" w14:textId="77777777" w:rsidR="007D435F" w:rsidRDefault="007D435F">
      <w:pPr>
        <w:pStyle w:val="BodyText"/>
        <w:spacing w:before="2"/>
        <w:rPr>
          <w:rFonts w:ascii="Times New Roman"/>
          <w:sz w:val="22"/>
        </w:rPr>
      </w:pPr>
    </w:p>
    <w:p w14:paraId="68D47D25" w14:textId="77777777" w:rsidR="007D435F" w:rsidRDefault="00B87847">
      <w:pPr>
        <w:pStyle w:val="ListParagraph"/>
        <w:numPr>
          <w:ilvl w:val="1"/>
          <w:numId w:val="162"/>
        </w:numPr>
        <w:tabs>
          <w:tab w:val="left" w:pos="861"/>
        </w:tabs>
        <w:ind w:hanging="361"/>
      </w:pPr>
      <w:r>
        <w:t>Inpatient Cases Only</w:t>
      </w:r>
    </w:p>
    <w:p w14:paraId="3AD1D061" w14:textId="77777777" w:rsidR="007D435F" w:rsidRDefault="007D435F">
      <w:pPr>
        <w:pStyle w:val="BodyText"/>
        <w:spacing w:before="10"/>
        <w:rPr>
          <w:rFonts w:ascii="Times New Roman"/>
          <w:sz w:val="21"/>
        </w:rPr>
      </w:pPr>
    </w:p>
    <w:p w14:paraId="1E33EE36" w14:textId="77777777" w:rsidR="007D435F" w:rsidRDefault="00B87847">
      <w:pPr>
        <w:ind w:left="500"/>
        <w:rPr>
          <w:rFonts w:ascii="Times New Roman"/>
        </w:rPr>
      </w:pPr>
      <w:r>
        <w:rPr>
          <w:rFonts w:ascii="Times New Roman"/>
        </w:rPr>
        <w:t>The report will list only the surgical cases that are associated with deaths that are counted as inpatient deaths.</w:t>
      </w:r>
    </w:p>
    <w:p w14:paraId="49464058" w14:textId="77777777" w:rsidR="007D435F" w:rsidRDefault="007D435F">
      <w:pPr>
        <w:pStyle w:val="BodyText"/>
        <w:spacing w:before="2"/>
        <w:rPr>
          <w:rFonts w:ascii="Times New Roman"/>
          <w:sz w:val="22"/>
        </w:rPr>
      </w:pPr>
    </w:p>
    <w:p w14:paraId="271F48B0" w14:textId="77777777" w:rsidR="007D435F" w:rsidRDefault="00B87847">
      <w:pPr>
        <w:pStyle w:val="ListParagraph"/>
        <w:numPr>
          <w:ilvl w:val="0"/>
          <w:numId w:val="162"/>
        </w:numPr>
        <w:tabs>
          <w:tab w:val="left" w:pos="501"/>
        </w:tabs>
        <w:ind w:right="322"/>
      </w:pPr>
      <w:r>
        <w:rPr>
          <w:b/>
        </w:rPr>
        <w:t>Specialty Procedures</w:t>
      </w:r>
      <w:r>
        <w:t>: This report will list the surgical cases that are associated with deaths that are counted for the national surgical specialty linked to the local surgical specialty. Cases are listed by national surgical</w:t>
      </w:r>
      <w:r>
        <w:rPr>
          <w:spacing w:val="1"/>
        </w:rPr>
        <w:t xml:space="preserve"> </w:t>
      </w:r>
      <w:r>
        <w:t>specialty.</w:t>
      </w:r>
    </w:p>
    <w:p w14:paraId="76343DCF" w14:textId="77777777" w:rsidR="007D435F" w:rsidRDefault="007D435F">
      <w:pPr>
        <w:pStyle w:val="BodyText"/>
        <w:rPr>
          <w:rFonts w:ascii="Times New Roman"/>
          <w:sz w:val="24"/>
        </w:rPr>
      </w:pPr>
    </w:p>
    <w:p w14:paraId="4D341F0A" w14:textId="77777777" w:rsidR="007D435F" w:rsidRDefault="007D435F">
      <w:pPr>
        <w:pStyle w:val="BodyText"/>
        <w:rPr>
          <w:rFonts w:ascii="Times New Roman"/>
          <w:sz w:val="20"/>
        </w:rPr>
      </w:pPr>
    </w:p>
    <w:p w14:paraId="6397B1C0" w14:textId="77777777" w:rsidR="007D435F" w:rsidRDefault="00B87847">
      <w:pPr>
        <w:ind w:left="140"/>
        <w:rPr>
          <w:rFonts w:ascii="Times New Roman"/>
        </w:rPr>
      </w:pPr>
      <w:r>
        <w:rPr>
          <w:rFonts w:ascii="Times New Roman"/>
        </w:rPr>
        <w:t>These reports have a 132-column format and are designed to be copied to a printer.</w:t>
      </w:r>
    </w:p>
    <w:p w14:paraId="4D8AFAE6" w14:textId="77777777" w:rsidR="007D435F" w:rsidRDefault="007D435F">
      <w:pPr>
        <w:rPr>
          <w:rFonts w:ascii="Times New Roman"/>
        </w:rPr>
        <w:sectPr w:rsidR="007D435F">
          <w:footerReference w:type="default" r:id="rId469"/>
          <w:pgSz w:w="12240" w:h="15840"/>
          <w:pgMar w:top="1360" w:right="1300" w:bottom="940" w:left="1300" w:header="0" w:footer="746" w:gutter="0"/>
          <w:cols w:space="720"/>
        </w:sectPr>
      </w:pPr>
    </w:p>
    <w:p w14:paraId="67C835D3" w14:textId="77777777" w:rsidR="007D435F" w:rsidRDefault="00B87847">
      <w:pPr>
        <w:spacing w:before="78"/>
        <w:ind w:left="140"/>
        <w:rPr>
          <w:rFonts w:ascii="Times New Roman"/>
          <w:b/>
          <w:sz w:val="20"/>
        </w:rPr>
      </w:pPr>
      <w:r>
        <w:rPr>
          <w:rFonts w:ascii="Times New Roman"/>
          <w:b/>
          <w:sz w:val="20"/>
        </w:rPr>
        <w:lastRenderedPageBreak/>
        <w:t>Example 1: Deaths Within 30 Days of Surgery - Total Cases Summary</w:t>
      </w:r>
    </w:p>
    <w:p w14:paraId="06C5CB8E" w14:textId="77777777" w:rsidR="007D435F" w:rsidRDefault="00B87847">
      <w:pPr>
        <w:pStyle w:val="BodyText"/>
        <w:tabs>
          <w:tab w:val="left" w:pos="9530"/>
        </w:tabs>
        <w:spacing w:before="126"/>
        <w:ind w:left="140"/>
      </w:pPr>
      <w:r>
        <w:rPr>
          <w:shd w:val="clear" w:color="auto" w:fill="E4E4E4"/>
        </w:rPr>
        <w:t>Select Management Reports Option: DS  Deaths Within 30 Days of</w:t>
      </w:r>
      <w:r>
        <w:rPr>
          <w:spacing w:val="-30"/>
          <w:shd w:val="clear" w:color="auto" w:fill="E4E4E4"/>
        </w:rPr>
        <w:t xml:space="preserve"> </w:t>
      </w:r>
      <w:r>
        <w:rPr>
          <w:shd w:val="clear" w:color="auto" w:fill="E4E4E4"/>
        </w:rPr>
        <w:t>Surgery</w:t>
      </w:r>
      <w:r>
        <w:rPr>
          <w:shd w:val="clear" w:color="auto" w:fill="E4E4E4"/>
        </w:rPr>
        <w:tab/>
      </w:r>
    </w:p>
    <w:p w14:paraId="6D1EA946" w14:textId="77777777" w:rsidR="007D435F" w:rsidRDefault="00277930">
      <w:pPr>
        <w:pStyle w:val="BodyText"/>
        <w:spacing w:before="7"/>
        <w:rPr>
          <w:sz w:val="18"/>
        </w:rPr>
      </w:pPr>
      <w:r>
        <w:pict w14:anchorId="71C1ECD5">
          <v:group id="_x0000_s1827" style="position:absolute;margin-left:70.6pt;margin-top:12.5pt;width:470.95pt;height:135.9pt;z-index:-15308288;mso-wrap-distance-left:0;mso-wrap-distance-right:0;mso-position-horizontal-relative:page" coordorigin="1412,250" coordsize="9419,2718">
            <v:rect id="_x0000_s1833" style="position:absolute;left:1411;top:249;width:9419;height:180" fillcolor="#e4e4e4" stroked="f"/>
            <v:shape id="_x0000_s1832" style="position:absolute;left:1411;top:429;width:9419;height:545" coordorigin="1412,430" coordsize="9419,545" path="m10831,430r-9419,l1412,612r,180l1412,975r9419,l10831,792r,-180l10831,430xe" fillcolor="#e6e6e6" stroked="f">
              <v:path arrowok="t"/>
            </v:shape>
            <v:rect id="_x0000_s1831" style="position:absolute;left:1411;top:974;width:9419;height:180" fillcolor="#e4e4e4" stroked="f"/>
            <v:shape id="_x0000_s1830" style="position:absolute;left:1411;top:1154;width:9419;height:1450" coordorigin="1412,1155" coordsize="9419,1450" path="m10831,1155r-9419,l1412,1337r,180l1412,2604r9419,l10831,1337r,-182xe" fillcolor="#e6e6e6" stroked="f">
              <v:path arrowok="t"/>
            </v:shape>
            <v:shape id="_x0000_s1829" style="position:absolute;left:1411;top:2604;width:9419;height:363" coordorigin="1412,2604" coordsize="9419,363" path="m10831,2604r-9419,l1412,2787r,180l10831,2967r,-180l10831,2604xe" fillcolor="#e4e4e4" stroked="f">
              <v:path arrowok="t"/>
            </v:shape>
            <v:shape id="_x0000_s1828" type="#_x0000_t202" style="position:absolute;left:1411;top:249;width:9419;height:2718" filled="f" stroked="f">
              <v:textbox inset="0,0,0,0">
                <w:txbxContent>
                  <w:p w14:paraId="289A9F2A" w14:textId="77777777" w:rsidR="0040444F" w:rsidRDefault="0040444F">
                    <w:pPr>
                      <w:spacing w:before="3"/>
                      <w:ind w:left="2332"/>
                      <w:rPr>
                        <w:sz w:val="16"/>
                      </w:rPr>
                    </w:pPr>
                    <w:r>
                      <w:rPr>
                        <w:sz w:val="16"/>
                      </w:rPr>
                      <w:t>Deaths Within 30 Days of Surgery</w:t>
                    </w:r>
                  </w:p>
                  <w:p w14:paraId="4ED8C541" w14:textId="77777777" w:rsidR="0040444F" w:rsidRDefault="0040444F">
                    <w:pPr>
                      <w:rPr>
                        <w:sz w:val="16"/>
                      </w:rPr>
                    </w:pPr>
                  </w:p>
                  <w:p w14:paraId="6D1434E3" w14:textId="77777777" w:rsidR="0040444F" w:rsidRDefault="0040444F">
                    <w:pPr>
                      <w:ind w:left="28" w:right="2361"/>
                      <w:rPr>
                        <w:sz w:val="16"/>
                      </w:rPr>
                    </w:pPr>
                    <w:r>
                      <w:rPr>
                        <w:sz w:val="16"/>
                      </w:rPr>
                      <w:t>This report lists patients who had surgery within the selected date range and who died within 30 days of surgery.</w:t>
                    </w:r>
                  </w:p>
                  <w:p w14:paraId="3B3DE658" w14:textId="77777777" w:rsidR="0040444F" w:rsidRDefault="0040444F">
                    <w:pPr>
                      <w:rPr>
                        <w:sz w:val="18"/>
                      </w:rPr>
                    </w:pPr>
                  </w:p>
                  <w:p w14:paraId="50BA9DCD" w14:textId="77777777" w:rsidR="0040444F" w:rsidRDefault="0040444F">
                    <w:pPr>
                      <w:spacing w:before="154"/>
                      <w:ind w:left="28" w:right="5931"/>
                      <w:rPr>
                        <w:sz w:val="16"/>
                      </w:rPr>
                    </w:pPr>
                    <w:r>
                      <w:rPr>
                        <w:sz w:val="16"/>
                      </w:rPr>
                      <w:t xml:space="preserve">Start with Date: </w:t>
                    </w:r>
                    <w:r>
                      <w:rPr>
                        <w:b/>
                        <w:sz w:val="16"/>
                      </w:rPr>
                      <w:t xml:space="preserve">4/1 </w:t>
                    </w:r>
                    <w:r>
                      <w:rPr>
                        <w:sz w:val="16"/>
                      </w:rPr>
                      <w:t xml:space="preserve">(APR 01, 2005) End with Date: </w:t>
                    </w:r>
                    <w:r>
                      <w:rPr>
                        <w:b/>
                        <w:sz w:val="16"/>
                      </w:rPr>
                      <w:t xml:space="preserve">4/30 </w:t>
                    </w:r>
                    <w:r>
                      <w:rPr>
                        <w:sz w:val="16"/>
                      </w:rPr>
                      <w:t>(APR 30, 2005)</w:t>
                    </w:r>
                  </w:p>
                  <w:p w14:paraId="2244A787" w14:textId="77777777" w:rsidR="0040444F" w:rsidRDefault="0040444F">
                    <w:pPr>
                      <w:spacing w:before="3"/>
                      <w:rPr>
                        <w:sz w:val="16"/>
                      </w:rPr>
                    </w:pPr>
                  </w:p>
                  <w:p w14:paraId="3EDBA8A8" w14:textId="77777777" w:rsidR="0040444F" w:rsidRDefault="0040444F">
                    <w:pPr>
                      <w:ind w:left="28"/>
                      <w:rPr>
                        <w:sz w:val="16"/>
                      </w:rPr>
                    </w:pPr>
                    <w:r>
                      <w:rPr>
                        <w:sz w:val="16"/>
                      </w:rPr>
                      <w:t>Print which report?</w:t>
                    </w:r>
                  </w:p>
                  <w:p w14:paraId="0BE1FADE" w14:textId="77777777" w:rsidR="0040444F" w:rsidRDefault="0040444F">
                    <w:pPr>
                      <w:rPr>
                        <w:sz w:val="16"/>
                      </w:rPr>
                    </w:pPr>
                  </w:p>
                  <w:p w14:paraId="7761D536" w14:textId="77777777" w:rsidR="0040444F" w:rsidRDefault="0040444F">
                    <w:pPr>
                      <w:numPr>
                        <w:ilvl w:val="0"/>
                        <w:numId w:val="161"/>
                      </w:numPr>
                      <w:tabs>
                        <w:tab w:val="left" w:pos="413"/>
                      </w:tabs>
                      <w:ind w:hanging="289"/>
                      <w:rPr>
                        <w:sz w:val="16"/>
                      </w:rPr>
                    </w:pPr>
                    <w:r>
                      <w:rPr>
                        <w:sz w:val="16"/>
                      </w:rPr>
                      <w:t>Total Cases</w:t>
                    </w:r>
                    <w:r>
                      <w:rPr>
                        <w:spacing w:val="-3"/>
                        <w:sz w:val="16"/>
                      </w:rPr>
                      <w:t xml:space="preserve"> </w:t>
                    </w:r>
                    <w:r>
                      <w:rPr>
                        <w:sz w:val="16"/>
                      </w:rPr>
                      <w:t>Summary</w:t>
                    </w:r>
                  </w:p>
                  <w:p w14:paraId="7F3D6C27" w14:textId="77777777" w:rsidR="0040444F" w:rsidRDefault="0040444F">
                    <w:pPr>
                      <w:numPr>
                        <w:ilvl w:val="0"/>
                        <w:numId w:val="161"/>
                      </w:numPr>
                      <w:tabs>
                        <w:tab w:val="left" w:pos="413"/>
                      </w:tabs>
                      <w:spacing w:before="1"/>
                      <w:ind w:hanging="289"/>
                      <w:rPr>
                        <w:sz w:val="16"/>
                      </w:rPr>
                    </w:pPr>
                    <w:r>
                      <w:rPr>
                        <w:sz w:val="16"/>
                      </w:rPr>
                      <w:t>National Specialty</w:t>
                    </w:r>
                    <w:r>
                      <w:rPr>
                        <w:spacing w:val="-3"/>
                        <w:sz w:val="16"/>
                      </w:rPr>
                      <w:t xml:space="preserve"> </w:t>
                    </w:r>
                    <w:r>
                      <w:rPr>
                        <w:sz w:val="16"/>
                      </w:rPr>
                      <w:t>Procedures</w:t>
                    </w:r>
                  </w:p>
                  <w:p w14:paraId="726B17F7" w14:textId="77777777" w:rsidR="0040444F" w:rsidRDefault="0040444F">
                    <w:pPr>
                      <w:spacing w:before="7"/>
                      <w:rPr>
                        <w:sz w:val="15"/>
                      </w:rPr>
                    </w:pPr>
                  </w:p>
                  <w:p w14:paraId="11834C0E" w14:textId="77777777" w:rsidR="0040444F" w:rsidRDefault="0040444F">
                    <w:pPr>
                      <w:ind w:left="28"/>
                      <w:rPr>
                        <w:sz w:val="16"/>
                      </w:rPr>
                    </w:pPr>
                    <w:r>
                      <w:rPr>
                        <w:sz w:val="16"/>
                      </w:rPr>
                      <w:t xml:space="preserve">Select number: 1// </w:t>
                    </w:r>
                    <w:r>
                      <w:rPr>
                        <w:b/>
                        <w:sz w:val="16"/>
                      </w:rPr>
                      <w:t xml:space="preserve">1 </w:t>
                    </w:r>
                    <w:r>
                      <w:rPr>
                        <w:sz w:val="16"/>
                      </w:rPr>
                      <w:t>Total Cases Summary</w:t>
                    </w:r>
                  </w:p>
                </w:txbxContent>
              </v:textbox>
            </v:shape>
            <w10:wrap type="topAndBottom" anchorx="page"/>
          </v:group>
        </w:pict>
      </w:r>
      <w:r>
        <w:pict w14:anchorId="37A79CF1">
          <v:shape id="_x0000_s1826" type="#_x0000_t202" style="position:absolute;margin-left:70.6pt;margin-top:161.1pt;width:470.95pt;height:99.75pt;z-index:-15307776;mso-wrap-distance-left:0;mso-wrap-distance-right:0;mso-position-horizontal-relative:page" fillcolor="#e4e4e4" stroked="f">
            <v:textbox inset="0,0,0,0">
              <w:txbxContent>
                <w:p w14:paraId="05142CF4" w14:textId="77777777" w:rsidR="0040444F" w:rsidRDefault="0040444F">
                  <w:pPr>
                    <w:pStyle w:val="BodyText"/>
                    <w:spacing w:before="3"/>
                    <w:ind w:left="28"/>
                  </w:pPr>
                  <w:r>
                    <w:t>Print Deaths within 30 Days of Surgery for</w:t>
                  </w:r>
                </w:p>
                <w:p w14:paraId="720D4535" w14:textId="77777777" w:rsidR="0040444F" w:rsidRDefault="0040444F">
                  <w:pPr>
                    <w:pStyle w:val="BodyText"/>
                  </w:pPr>
                </w:p>
                <w:p w14:paraId="022507C8" w14:textId="77777777" w:rsidR="0040444F" w:rsidRDefault="0040444F">
                  <w:pPr>
                    <w:pStyle w:val="BodyText"/>
                    <w:spacing w:line="181" w:lineRule="exact"/>
                    <w:ind w:left="220"/>
                  </w:pPr>
                  <w:r>
                    <w:t>A - All cases</w:t>
                  </w:r>
                </w:p>
                <w:p w14:paraId="61A82B24" w14:textId="77777777" w:rsidR="0040444F" w:rsidRDefault="0040444F">
                  <w:pPr>
                    <w:pStyle w:val="BodyText"/>
                    <w:ind w:left="220" w:right="6778"/>
                  </w:pPr>
                  <w:r>
                    <w:t>O - Outpatient cases only I - Inpatient cases only</w:t>
                  </w:r>
                </w:p>
                <w:p w14:paraId="0B8BF9B9" w14:textId="77777777" w:rsidR="0040444F" w:rsidRDefault="0040444F">
                  <w:pPr>
                    <w:pStyle w:val="BodyText"/>
                    <w:spacing w:before="7"/>
                    <w:rPr>
                      <w:sz w:val="15"/>
                    </w:rPr>
                  </w:pPr>
                </w:p>
                <w:p w14:paraId="13F7D912" w14:textId="77777777" w:rsidR="0040444F" w:rsidRDefault="0040444F">
                  <w:pPr>
                    <w:pStyle w:val="BodyText"/>
                    <w:ind w:left="28"/>
                  </w:pPr>
                  <w:r>
                    <w:t xml:space="preserve">Select Letter (I, O or A): A// </w:t>
                  </w:r>
                  <w:r>
                    <w:rPr>
                      <w:b/>
                    </w:rPr>
                    <w:t>A</w:t>
                  </w:r>
                  <w:r>
                    <w:t>ll Cases</w:t>
                  </w:r>
                </w:p>
                <w:p w14:paraId="264F371F" w14:textId="77777777" w:rsidR="0040444F" w:rsidRDefault="0040444F">
                  <w:pPr>
                    <w:pStyle w:val="BodyText"/>
                    <w:spacing w:before="5"/>
                  </w:pPr>
                </w:p>
                <w:p w14:paraId="480260DA" w14:textId="77777777" w:rsidR="0040444F" w:rsidRDefault="0040444F">
                  <w:pPr>
                    <w:pStyle w:val="BodyText"/>
                    <w:ind w:left="28"/>
                  </w:pPr>
                  <w:r>
                    <w:t>This report is designed to use a 132 column format.</w:t>
                  </w:r>
                </w:p>
                <w:p w14:paraId="1E4A54B4" w14:textId="77777777" w:rsidR="0040444F" w:rsidRDefault="0040444F">
                  <w:pPr>
                    <w:pStyle w:val="BodyText"/>
                    <w:spacing w:before="6"/>
                    <w:rPr>
                      <w:sz w:val="15"/>
                    </w:rPr>
                  </w:pPr>
                </w:p>
                <w:p w14:paraId="24A03823" w14:textId="77777777" w:rsidR="0040444F" w:rsidRDefault="0040444F">
                  <w:pPr>
                    <w:ind w:left="28"/>
                    <w:rPr>
                      <w:b/>
                      <w:i/>
                      <w:sz w:val="16"/>
                    </w:rPr>
                  </w:pPr>
                  <w:r>
                    <w:rPr>
                      <w:sz w:val="16"/>
                    </w:rPr>
                    <w:t xml:space="preserve">Print the report to which Printer ? </w:t>
                  </w:r>
                  <w:r>
                    <w:rPr>
                      <w:b/>
                      <w:i/>
                      <w:sz w:val="16"/>
                    </w:rPr>
                    <w:t>[Select Print Device]</w:t>
                  </w:r>
                </w:p>
              </w:txbxContent>
            </v:textbox>
            <w10:wrap type="topAndBottom" anchorx="page"/>
          </v:shape>
        </w:pict>
      </w:r>
    </w:p>
    <w:p w14:paraId="4C50E674" w14:textId="77777777" w:rsidR="007D435F" w:rsidRDefault="007D435F">
      <w:pPr>
        <w:pStyle w:val="BodyText"/>
        <w:spacing w:before="9"/>
        <w:rPr>
          <w:sz w:val="17"/>
        </w:rPr>
      </w:pPr>
    </w:p>
    <w:p w14:paraId="56A5CC14" w14:textId="77777777" w:rsidR="007D435F" w:rsidRDefault="00B87847">
      <w:pPr>
        <w:tabs>
          <w:tab w:val="left" w:pos="4319"/>
          <w:tab w:val="left" w:pos="9482"/>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3192F03C" w14:textId="77777777" w:rsidR="007D435F" w:rsidRDefault="007D435F">
      <w:pPr>
        <w:spacing w:line="232" w:lineRule="exact"/>
        <w:rPr>
          <w:rFonts w:ascii="Times New Roman"/>
        </w:rPr>
        <w:sectPr w:rsidR="007D435F">
          <w:footerReference w:type="default" r:id="rId470"/>
          <w:pgSz w:w="12240" w:h="15840"/>
          <w:pgMar w:top="1360" w:right="1300" w:bottom="940" w:left="1300" w:header="0" w:footer="746" w:gutter="0"/>
          <w:cols w:space="720"/>
        </w:sectPr>
      </w:pPr>
    </w:p>
    <w:p w14:paraId="6D1706E2" w14:textId="77777777" w:rsidR="007D435F" w:rsidRDefault="007D435F">
      <w:pPr>
        <w:pStyle w:val="BodyText"/>
        <w:spacing w:before="7"/>
        <w:rPr>
          <w:rFonts w:ascii="Times New Roman"/>
          <w:i/>
          <w:sz w:val="17"/>
        </w:rPr>
      </w:pPr>
    </w:p>
    <w:p w14:paraId="27700B2F" w14:textId="77777777" w:rsidR="007D435F" w:rsidRDefault="007D435F">
      <w:pPr>
        <w:rPr>
          <w:rFonts w:ascii="Times New Roman"/>
          <w:sz w:val="17"/>
        </w:rPr>
        <w:sectPr w:rsidR="007D435F">
          <w:footerReference w:type="default" r:id="rId471"/>
          <w:pgSz w:w="15840" w:h="12240" w:orient="landscape"/>
          <w:pgMar w:top="1140" w:right="1460" w:bottom="940" w:left="1280" w:header="0" w:footer="746" w:gutter="0"/>
          <w:cols w:space="720"/>
        </w:sectPr>
      </w:pPr>
    </w:p>
    <w:p w14:paraId="1069BFF3" w14:textId="77777777" w:rsidR="007D435F" w:rsidRDefault="00B87847">
      <w:pPr>
        <w:pStyle w:val="BodyText"/>
        <w:spacing w:before="101"/>
        <w:ind w:left="160"/>
      </w:pPr>
      <w:r>
        <w:t>MAYBERRY, NC</w:t>
      </w:r>
    </w:p>
    <w:p w14:paraId="43F597C2" w14:textId="77777777" w:rsidR="007D435F" w:rsidRDefault="00B87847">
      <w:pPr>
        <w:pStyle w:val="BodyText"/>
        <w:rPr>
          <w:sz w:val="25"/>
        </w:rPr>
      </w:pPr>
      <w:r>
        <w:br w:type="column"/>
      </w:r>
    </w:p>
    <w:p w14:paraId="3FCBB615" w14:textId="77777777" w:rsidR="007D435F" w:rsidRDefault="00B87847">
      <w:pPr>
        <w:pStyle w:val="BodyText"/>
        <w:tabs>
          <w:tab w:val="left" w:pos="8512"/>
        </w:tabs>
        <w:spacing w:line="181" w:lineRule="exact"/>
        <w:ind w:left="1312"/>
      </w:pPr>
      <w:r>
        <w:t>DEATHS WITHIN 30 DAYS</w:t>
      </w:r>
      <w:r>
        <w:rPr>
          <w:spacing w:val="-10"/>
        </w:rPr>
        <w:t xml:space="preserve"> </w:t>
      </w:r>
      <w:r>
        <w:t>OF</w:t>
      </w:r>
      <w:r>
        <w:rPr>
          <w:spacing w:val="-2"/>
        </w:rPr>
        <w:t xml:space="preserve"> </w:t>
      </w:r>
      <w:r>
        <w:t>SURGERY</w:t>
      </w:r>
      <w:r>
        <w:tab/>
        <w:t>PAGE</w:t>
      </w:r>
      <w:r>
        <w:rPr>
          <w:spacing w:val="-1"/>
        </w:rPr>
        <w:t xml:space="preserve"> </w:t>
      </w:r>
      <w:r>
        <w:t>1</w:t>
      </w:r>
    </w:p>
    <w:p w14:paraId="05151DD9" w14:textId="77777777" w:rsidR="007D435F" w:rsidRDefault="00B87847">
      <w:pPr>
        <w:pStyle w:val="BodyText"/>
        <w:spacing w:line="181" w:lineRule="exact"/>
        <w:ind w:left="188" w:right="4038"/>
        <w:jc w:val="center"/>
      </w:pPr>
      <w:r>
        <w:t>FOR SURGERY PERFORMED FROM: APR 1,2005 TO: APR 30,2005</w:t>
      </w:r>
    </w:p>
    <w:p w14:paraId="1626B59F" w14:textId="77777777" w:rsidR="007D435F" w:rsidRDefault="00B87847">
      <w:pPr>
        <w:pStyle w:val="BodyText"/>
        <w:spacing w:before="2" w:line="179" w:lineRule="exact"/>
        <w:ind w:left="188" w:right="4036"/>
        <w:jc w:val="center"/>
      </w:pPr>
      <w:r>
        <w:t>Report Printed: MAY 18,2005@12:09</w:t>
      </w:r>
    </w:p>
    <w:p w14:paraId="6612598B" w14:textId="77777777" w:rsidR="007D435F" w:rsidRDefault="007D435F">
      <w:pPr>
        <w:spacing w:line="179" w:lineRule="exact"/>
        <w:jc w:val="center"/>
        <w:sectPr w:rsidR="007D435F">
          <w:type w:val="continuous"/>
          <w:pgSz w:w="15840" w:h="12240" w:orient="landscape"/>
          <w:pgMar w:top="1500" w:right="1460" w:bottom="280" w:left="1280" w:header="720" w:footer="720" w:gutter="0"/>
          <w:cols w:num="2" w:space="720" w:equalWidth="0">
            <w:col w:w="1352" w:space="2296"/>
            <w:col w:w="9452"/>
          </w:cols>
        </w:sectPr>
      </w:pPr>
    </w:p>
    <w:p w14:paraId="69021FF5" w14:textId="77777777" w:rsidR="007D435F" w:rsidRDefault="00B87847">
      <w:pPr>
        <w:pStyle w:val="BodyText"/>
        <w:ind w:left="12066"/>
      </w:pPr>
      <w:r>
        <w:t>DEATH</w:t>
      </w:r>
    </w:p>
    <w:p w14:paraId="1190DA84" w14:textId="77777777" w:rsidR="007D435F" w:rsidRDefault="00B87847">
      <w:pPr>
        <w:pStyle w:val="BodyText"/>
        <w:tabs>
          <w:tab w:val="left" w:pos="1119"/>
          <w:tab w:val="left" w:pos="2271"/>
          <w:tab w:val="left" w:pos="3135"/>
          <w:tab w:val="left" w:pos="6783"/>
          <w:tab w:val="left" w:pos="12063"/>
        </w:tabs>
        <w:spacing w:before="1" w:line="181" w:lineRule="exact"/>
        <w:ind w:left="160"/>
      </w:pPr>
      <w:r>
        <w:t>OP</w:t>
      </w:r>
      <w:r>
        <w:rPr>
          <w:spacing w:val="-2"/>
        </w:rPr>
        <w:t xml:space="preserve"> </w:t>
      </w:r>
      <w:r>
        <w:t>DATE</w:t>
      </w:r>
      <w:r>
        <w:tab/>
        <w:t>CASE</w:t>
      </w:r>
      <w:r>
        <w:rPr>
          <w:spacing w:val="-1"/>
        </w:rPr>
        <w:t xml:space="preserve"> </w:t>
      </w:r>
      <w:r>
        <w:t>#</w:t>
      </w:r>
      <w:r>
        <w:tab/>
        <w:t>IN/OUT</w:t>
      </w:r>
      <w:r>
        <w:tab/>
        <w:t>SURGICAL</w:t>
      </w:r>
      <w:r>
        <w:rPr>
          <w:spacing w:val="-5"/>
        </w:rPr>
        <w:t xml:space="preserve"> </w:t>
      </w:r>
      <w:r>
        <w:t>SPECIALTY</w:t>
      </w:r>
      <w:r>
        <w:tab/>
        <w:t>PROCEDURE(S)</w:t>
      </w:r>
      <w:r>
        <w:tab/>
        <w:t>RELATED</w:t>
      </w:r>
    </w:p>
    <w:p w14:paraId="7D1BABA1" w14:textId="77777777" w:rsidR="007D435F" w:rsidRDefault="00B87847">
      <w:pPr>
        <w:pStyle w:val="BodyText"/>
        <w:spacing w:line="181" w:lineRule="exact"/>
        <w:ind w:left="160"/>
      </w:pPr>
      <w:r>
        <w:t>====================================================================================================================================</w:t>
      </w:r>
    </w:p>
    <w:p w14:paraId="299429BD" w14:textId="77777777" w:rsidR="007D435F" w:rsidRDefault="00B87847">
      <w:pPr>
        <w:pStyle w:val="BodyText"/>
        <w:spacing w:before="2"/>
        <w:ind w:left="160"/>
      </w:pPr>
      <w:r>
        <w:t>&gt;&gt;&gt; SURPATIENT,FORTY (000-77-7777) - DIED 05/12/05 AGE: 70</w:t>
      </w:r>
    </w:p>
    <w:p w14:paraId="34120104" w14:textId="77777777" w:rsidR="007D435F" w:rsidRDefault="007D435F">
      <w:pPr>
        <w:pStyle w:val="BodyText"/>
        <w:spacing w:before="11"/>
        <w:rPr>
          <w:sz w:val="15"/>
        </w:rPr>
      </w:pPr>
    </w:p>
    <w:p w14:paraId="31BDC9A0" w14:textId="77777777" w:rsidR="007D435F" w:rsidRDefault="00B87847">
      <w:pPr>
        <w:pStyle w:val="BodyText"/>
        <w:tabs>
          <w:tab w:val="left" w:pos="2271"/>
          <w:tab w:val="left" w:pos="3135"/>
          <w:tab w:val="left" w:pos="6784"/>
          <w:tab w:val="left" w:pos="12064"/>
        </w:tabs>
        <w:spacing w:line="181" w:lineRule="exact"/>
        <w:ind w:left="160"/>
      </w:pPr>
      <w:r>
        <w:t>04/13/05</w:t>
      </w:r>
      <w:r>
        <w:rPr>
          <w:spacing w:val="91"/>
        </w:rPr>
        <w:t xml:space="preserve"> </w:t>
      </w:r>
      <w:r>
        <w:t>32571</w:t>
      </w:r>
      <w:r>
        <w:tab/>
        <w:t>INPAT</w:t>
      </w:r>
      <w:r>
        <w:tab/>
        <w:t>GENERAL(OR WHEN NOT</w:t>
      </w:r>
      <w:r>
        <w:rPr>
          <w:spacing w:val="-9"/>
        </w:rPr>
        <w:t xml:space="preserve"> </w:t>
      </w:r>
      <w:r>
        <w:t>DEFINED</w:t>
      </w:r>
      <w:r>
        <w:rPr>
          <w:spacing w:val="-3"/>
        </w:rPr>
        <w:t xml:space="preserve"> </w:t>
      </w:r>
      <w:r>
        <w:t>BELOW)</w:t>
      </w:r>
      <w:r>
        <w:tab/>
        <w:t>EXPLORATORY</w:t>
      </w:r>
      <w:r>
        <w:rPr>
          <w:spacing w:val="-6"/>
        </w:rPr>
        <w:t xml:space="preserve"> </w:t>
      </w:r>
      <w:r>
        <w:t>LAPAROTOMY</w:t>
      </w:r>
      <w:r>
        <w:tab/>
        <w:t>UNRELATED</w:t>
      </w:r>
    </w:p>
    <w:p w14:paraId="58ECCA6D" w14:textId="77777777" w:rsidR="007D435F" w:rsidRDefault="00B87847">
      <w:pPr>
        <w:pStyle w:val="BodyText"/>
        <w:ind w:left="6785" w:right="4470"/>
      </w:pPr>
      <w:r>
        <w:t>RIGHT HEMICOLECTOMY ILEOSTOMY</w:t>
      </w:r>
    </w:p>
    <w:p w14:paraId="0F1EA67F" w14:textId="77777777" w:rsidR="007D435F" w:rsidRDefault="00B87847">
      <w:pPr>
        <w:pStyle w:val="BodyText"/>
        <w:ind w:left="6785"/>
      </w:pPr>
      <w:r>
        <w:t>MUCOUS FISTULA OF COLON</w:t>
      </w:r>
    </w:p>
    <w:p w14:paraId="25E60305" w14:textId="77777777" w:rsidR="007D435F" w:rsidRDefault="007D435F">
      <w:pPr>
        <w:pStyle w:val="BodyText"/>
        <w:spacing w:before="11"/>
        <w:rPr>
          <w:sz w:val="15"/>
        </w:rPr>
      </w:pPr>
    </w:p>
    <w:p w14:paraId="040EA917" w14:textId="77777777" w:rsidR="007D435F" w:rsidRDefault="00B87847">
      <w:pPr>
        <w:pStyle w:val="BodyText"/>
        <w:tabs>
          <w:tab w:val="left" w:pos="2271"/>
          <w:tab w:val="left" w:pos="3135"/>
          <w:tab w:val="left" w:pos="6783"/>
          <w:tab w:val="left" w:pos="12062"/>
        </w:tabs>
        <w:ind w:left="160"/>
      </w:pPr>
      <w:r>
        <w:t>04/24/05</w:t>
      </w:r>
      <w:r>
        <w:rPr>
          <w:spacing w:val="91"/>
        </w:rPr>
        <w:t xml:space="preserve"> </w:t>
      </w:r>
      <w:r>
        <w:t>32693</w:t>
      </w:r>
      <w:r>
        <w:tab/>
        <w:t>INPAT</w:t>
      </w:r>
      <w:r>
        <w:tab/>
        <w:t>GENERAL(OR WHEN NOT</w:t>
      </w:r>
      <w:r>
        <w:rPr>
          <w:spacing w:val="-9"/>
        </w:rPr>
        <w:t xml:space="preserve"> </w:t>
      </w:r>
      <w:r>
        <w:t>DEFINED</w:t>
      </w:r>
      <w:r>
        <w:rPr>
          <w:spacing w:val="-3"/>
        </w:rPr>
        <w:t xml:space="preserve"> </w:t>
      </w:r>
      <w:r>
        <w:t>BELOW)</w:t>
      </w:r>
      <w:r>
        <w:tab/>
        <w:t>CLOSURE OF ABDOMINAL</w:t>
      </w:r>
      <w:r>
        <w:rPr>
          <w:spacing w:val="-9"/>
        </w:rPr>
        <w:t xml:space="preserve"> </w:t>
      </w:r>
      <w:r>
        <w:t>WALL</w:t>
      </w:r>
      <w:r>
        <w:rPr>
          <w:spacing w:val="-3"/>
        </w:rPr>
        <w:t xml:space="preserve"> </w:t>
      </w:r>
      <w:r>
        <w:t>FASCIA</w:t>
      </w:r>
      <w:r>
        <w:tab/>
        <w:t>UNRELATED</w:t>
      </w:r>
    </w:p>
    <w:p w14:paraId="41799BC4" w14:textId="77777777" w:rsidR="007D435F" w:rsidRDefault="00277930">
      <w:pPr>
        <w:pStyle w:val="BodyText"/>
        <w:spacing w:before="9"/>
        <w:rPr>
          <w:sz w:val="19"/>
        </w:rPr>
      </w:pPr>
      <w:r>
        <w:pict w14:anchorId="343CA33E">
          <v:shape id="_x0000_s1825" style="position:absolute;margin-left:1in;margin-top:13.45pt;width:633.65pt;height:.1pt;z-index:-15307264;mso-wrap-distance-left:0;mso-wrap-distance-right:0;mso-position-horizontal-relative:page" coordorigin="1440,269" coordsize="12673,0" path="m1440,269r12673,e" filled="f" strokeweight=".16733mm">
            <v:stroke dashstyle="dash"/>
            <v:path arrowok="t"/>
            <w10:wrap type="topAndBottom" anchorx="page"/>
          </v:shape>
        </w:pict>
      </w:r>
    </w:p>
    <w:p w14:paraId="715981D2" w14:textId="77777777" w:rsidR="007D435F" w:rsidRDefault="00B87847">
      <w:pPr>
        <w:pStyle w:val="BodyText"/>
        <w:spacing w:before="60"/>
        <w:ind w:left="160"/>
      </w:pPr>
      <w:r>
        <w:t>&gt;&gt;&gt; SURPATIENT,TEN (000-12-3456) - DIED 05/12/05 AGE: 68</w:t>
      </w:r>
    </w:p>
    <w:p w14:paraId="11D64A68"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826"/>
        <w:gridCol w:w="1008"/>
        <w:gridCol w:w="3696"/>
        <w:gridCol w:w="4418"/>
        <w:gridCol w:w="1924"/>
      </w:tblGrid>
      <w:tr w:rsidR="007D435F" w14:paraId="0214ED9A" w14:textId="77777777">
        <w:trPr>
          <w:trHeight w:val="181"/>
        </w:trPr>
        <w:tc>
          <w:tcPr>
            <w:tcW w:w="1826" w:type="dxa"/>
          </w:tcPr>
          <w:p w14:paraId="64F127A9" w14:textId="77777777" w:rsidR="007D435F" w:rsidRDefault="00B87847">
            <w:pPr>
              <w:pStyle w:val="TableParagraph"/>
              <w:spacing w:line="160" w:lineRule="exact"/>
              <w:ind w:left="50"/>
              <w:rPr>
                <w:sz w:val="16"/>
              </w:rPr>
            </w:pPr>
            <w:r>
              <w:rPr>
                <w:sz w:val="16"/>
              </w:rPr>
              <w:t>04/26/05</w:t>
            </w:r>
            <w:r>
              <w:rPr>
                <w:spacing w:val="92"/>
                <w:sz w:val="16"/>
              </w:rPr>
              <w:t xml:space="preserve"> </w:t>
            </w:r>
            <w:r>
              <w:rPr>
                <w:sz w:val="16"/>
              </w:rPr>
              <w:t>32702</w:t>
            </w:r>
          </w:p>
        </w:tc>
        <w:tc>
          <w:tcPr>
            <w:tcW w:w="1008" w:type="dxa"/>
          </w:tcPr>
          <w:p w14:paraId="128B5ADC" w14:textId="77777777" w:rsidR="007D435F" w:rsidRDefault="00B87847">
            <w:pPr>
              <w:pStyle w:val="TableParagraph"/>
              <w:spacing w:line="160" w:lineRule="exact"/>
              <w:ind w:left="335"/>
              <w:rPr>
                <w:sz w:val="16"/>
              </w:rPr>
            </w:pPr>
            <w:r>
              <w:rPr>
                <w:sz w:val="16"/>
              </w:rPr>
              <w:t>INPAT</w:t>
            </w:r>
          </w:p>
        </w:tc>
        <w:tc>
          <w:tcPr>
            <w:tcW w:w="3696" w:type="dxa"/>
          </w:tcPr>
          <w:p w14:paraId="072962F2" w14:textId="77777777" w:rsidR="007D435F" w:rsidRDefault="00B87847">
            <w:pPr>
              <w:pStyle w:val="TableParagraph"/>
              <w:spacing w:line="160" w:lineRule="exact"/>
              <w:ind w:left="191"/>
              <w:rPr>
                <w:sz w:val="16"/>
              </w:rPr>
            </w:pPr>
            <w:r>
              <w:rPr>
                <w:sz w:val="16"/>
              </w:rPr>
              <w:t>THORACIC SURGERY (INC. CARDIAC SURG</w:t>
            </w:r>
          </w:p>
        </w:tc>
        <w:tc>
          <w:tcPr>
            <w:tcW w:w="4418" w:type="dxa"/>
          </w:tcPr>
          <w:p w14:paraId="59C59A28" w14:textId="77777777" w:rsidR="007D435F" w:rsidRDefault="00B87847">
            <w:pPr>
              <w:pStyle w:val="TableParagraph"/>
              <w:spacing w:line="160" w:lineRule="exact"/>
              <w:ind w:left="143"/>
              <w:rPr>
                <w:sz w:val="16"/>
              </w:rPr>
            </w:pPr>
            <w:r>
              <w:rPr>
                <w:sz w:val="16"/>
              </w:rPr>
              <w:t>RIGHT THORACOTOMY WITH LUNG BIOPSY</w:t>
            </w:r>
          </w:p>
        </w:tc>
        <w:tc>
          <w:tcPr>
            <w:tcW w:w="1924" w:type="dxa"/>
          </w:tcPr>
          <w:p w14:paraId="0CB7CBDF" w14:textId="77777777" w:rsidR="007D435F" w:rsidRDefault="00B87847">
            <w:pPr>
              <w:pStyle w:val="TableParagraph"/>
              <w:spacing w:line="160" w:lineRule="exact"/>
              <w:ind w:left="1007"/>
              <w:rPr>
                <w:sz w:val="16"/>
              </w:rPr>
            </w:pPr>
            <w:r>
              <w:rPr>
                <w:sz w:val="16"/>
              </w:rPr>
              <w:t>UNRELATED</w:t>
            </w:r>
          </w:p>
        </w:tc>
      </w:tr>
      <w:tr w:rsidR="007D435F" w14:paraId="58011930" w14:textId="77777777">
        <w:trPr>
          <w:trHeight w:val="181"/>
        </w:trPr>
        <w:tc>
          <w:tcPr>
            <w:tcW w:w="1826" w:type="dxa"/>
          </w:tcPr>
          <w:p w14:paraId="77EBDA46" w14:textId="77777777" w:rsidR="007D435F" w:rsidRDefault="007D435F">
            <w:pPr>
              <w:pStyle w:val="TableParagraph"/>
              <w:rPr>
                <w:rFonts w:ascii="Times New Roman"/>
                <w:sz w:val="12"/>
              </w:rPr>
            </w:pPr>
          </w:p>
        </w:tc>
        <w:tc>
          <w:tcPr>
            <w:tcW w:w="1008" w:type="dxa"/>
          </w:tcPr>
          <w:p w14:paraId="2E21AB84" w14:textId="77777777" w:rsidR="007D435F" w:rsidRDefault="007D435F">
            <w:pPr>
              <w:pStyle w:val="TableParagraph"/>
              <w:rPr>
                <w:rFonts w:ascii="Times New Roman"/>
                <w:sz w:val="12"/>
              </w:rPr>
            </w:pPr>
          </w:p>
        </w:tc>
        <w:tc>
          <w:tcPr>
            <w:tcW w:w="3696" w:type="dxa"/>
          </w:tcPr>
          <w:p w14:paraId="5CBDA9B6" w14:textId="77777777" w:rsidR="007D435F" w:rsidRDefault="007D435F">
            <w:pPr>
              <w:pStyle w:val="TableParagraph"/>
              <w:rPr>
                <w:rFonts w:ascii="Times New Roman"/>
                <w:sz w:val="12"/>
              </w:rPr>
            </w:pPr>
          </w:p>
        </w:tc>
        <w:tc>
          <w:tcPr>
            <w:tcW w:w="4418" w:type="dxa"/>
          </w:tcPr>
          <w:p w14:paraId="7324A53F" w14:textId="77777777" w:rsidR="007D435F" w:rsidRDefault="00B87847">
            <w:pPr>
              <w:pStyle w:val="TableParagraph"/>
              <w:spacing w:line="161" w:lineRule="exact"/>
              <w:ind w:left="145"/>
              <w:rPr>
                <w:sz w:val="16"/>
              </w:rPr>
            </w:pPr>
            <w:r>
              <w:rPr>
                <w:sz w:val="16"/>
              </w:rPr>
              <w:t>DIAPHRAGM</w:t>
            </w:r>
            <w:r>
              <w:rPr>
                <w:spacing w:val="94"/>
                <w:sz w:val="16"/>
              </w:rPr>
              <w:t xml:space="preserve"> </w:t>
            </w:r>
            <w:r>
              <w:rPr>
                <w:sz w:val="16"/>
              </w:rPr>
              <w:t>BIOPSY</w:t>
            </w:r>
          </w:p>
        </w:tc>
        <w:tc>
          <w:tcPr>
            <w:tcW w:w="1924" w:type="dxa"/>
          </w:tcPr>
          <w:p w14:paraId="5FE464EF" w14:textId="77777777" w:rsidR="007D435F" w:rsidRDefault="007D435F">
            <w:pPr>
              <w:pStyle w:val="TableParagraph"/>
              <w:rPr>
                <w:rFonts w:ascii="Times New Roman"/>
                <w:sz w:val="12"/>
              </w:rPr>
            </w:pPr>
          </w:p>
        </w:tc>
      </w:tr>
    </w:tbl>
    <w:p w14:paraId="3D3023A6" w14:textId="77777777" w:rsidR="007D435F" w:rsidRDefault="00277930">
      <w:pPr>
        <w:pStyle w:val="BodyText"/>
        <w:spacing w:before="9"/>
        <w:rPr>
          <w:sz w:val="19"/>
        </w:rPr>
      </w:pPr>
      <w:r>
        <w:pict w14:anchorId="154F4543">
          <v:shape id="_x0000_s1824" style="position:absolute;margin-left:1in;margin-top:13.45pt;width:633.7pt;height:.1pt;z-index:-15306752;mso-wrap-distance-left:0;mso-wrap-distance-right:0;mso-position-horizontal-relative:page;mso-position-vertical-relative:text" coordorigin="1440,269" coordsize="12674,0" path="m1440,269r12674,e" filled="f" strokeweight=".16733mm">
            <v:stroke dashstyle="dash"/>
            <v:path arrowok="t"/>
            <w10:wrap type="topAndBottom" anchorx="page"/>
          </v:shape>
        </w:pict>
      </w:r>
    </w:p>
    <w:p w14:paraId="7AD46FA4" w14:textId="77777777" w:rsidR="007D435F" w:rsidRDefault="00B87847">
      <w:pPr>
        <w:pStyle w:val="BodyText"/>
        <w:spacing w:before="60"/>
        <w:ind w:left="160"/>
      </w:pPr>
      <w:r>
        <w:t>&gt;&gt;&gt; SURPATIENT,SIXTY (000-56-7821) - DIED 04/30/05 AGE: 40</w:t>
      </w:r>
    </w:p>
    <w:p w14:paraId="42CBECB3" w14:textId="77777777" w:rsidR="007D435F" w:rsidRDefault="007D435F">
      <w:pPr>
        <w:pStyle w:val="BodyText"/>
      </w:pPr>
    </w:p>
    <w:p w14:paraId="24446E43" w14:textId="77777777" w:rsidR="007D435F" w:rsidRDefault="00B87847">
      <w:pPr>
        <w:pStyle w:val="BodyText"/>
        <w:tabs>
          <w:tab w:val="left" w:pos="2271"/>
          <w:tab w:val="left" w:pos="3135"/>
          <w:tab w:val="left" w:pos="6783"/>
          <w:tab w:val="left" w:pos="12062"/>
        </w:tabs>
        <w:ind w:left="160"/>
      </w:pPr>
      <w:r>
        <w:t>04/21/05</w:t>
      </w:r>
      <w:r>
        <w:rPr>
          <w:spacing w:val="91"/>
        </w:rPr>
        <w:t xml:space="preserve"> </w:t>
      </w:r>
      <w:r>
        <w:t>32567</w:t>
      </w:r>
      <w:r>
        <w:tab/>
        <w:t>INPAT</w:t>
      </w:r>
      <w:r>
        <w:tab/>
        <w:t>THORACIC SURGERY (INC.</w:t>
      </w:r>
      <w:r>
        <w:rPr>
          <w:spacing w:val="-9"/>
        </w:rPr>
        <w:t xml:space="preserve"> </w:t>
      </w:r>
      <w:r>
        <w:t>CARDIAC</w:t>
      </w:r>
      <w:r>
        <w:rPr>
          <w:spacing w:val="-4"/>
        </w:rPr>
        <w:t xml:space="preserve"> </w:t>
      </w:r>
      <w:r>
        <w:t>SURG</w:t>
      </w:r>
      <w:r>
        <w:tab/>
        <w:t>ESOPHAGECTOMY</w:t>
      </w:r>
      <w:r>
        <w:tab/>
        <w:t>RELATED</w:t>
      </w:r>
    </w:p>
    <w:p w14:paraId="7046D502" w14:textId="77777777" w:rsidR="007D435F" w:rsidRDefault="00B87847">
      <w:pPr>
        <w:pStyle w:val="BodyText"/>
        <w:spacing w:before="1"/>
        <w:ind w:left="6785" w:right="5046"/>
      </w:pPr>
      <w:r>
        <w:t>ESOPHAGOSCOPY BRONCHOSCOPY</w:t>
      </w:r>
    </w:p>
    <w:p w14:paraId="6866914E" w14:textId="77777777" w:rsidR="007D435F" w:rsidRDefault="00B87847">
      <w:pPr>
        <w:pStyle w:val="BodyText"/>
        <w:spacing w:before="1"/>
        <w:ind w:left="6785"/>
      </w:pPr>
      <w:r>
        <w:t>FEEDING TUBE JEJUNOSTOMY</w:t>
      </w:r>
    </w:p>
    <w:p w14:paraId="41E1469C" w14:textId="77777777" w:rsidR="007D435F" w:rsidRDefault="00277930">
      <w:pPr>
        <w:pStyle w:val="BodyText"/>
        <w:spacing w:before="9"/>
        <w:rPr>
          <w:sz w:val="19"/>
        </w:rPr>
      </w:pPr>
      <w:r>
        <w:pict w14:anchorId="1D20D69C">
          <v:shape id="_x0000_s1823" style="position:absolute;margin-left:1in;margin-top:13.45pt;width:633.65pt;height:.1pt;z-index:-15306240;mso-wrap-distance-left:0;mso-wrap-distance-right:0;mso-position-horizontal-relative:page" coordorigin="1440,269" coordsize="12673,0" path="m1440,269r12673,e" filled="f" strokeweight=".16733mm">
            <v:stroke dashstyle="dash"/>
            <v:path arrowok="t"/>
            <w10:wrap type="topAndBottom" anchorx="page"/>
          </v:shape>
        </w:pict>
      </w:r>
    </w:p>
    <w:p w14:paraId="7A5EB060" w14:textId="77777777" w:rsidR="007D435F" w:rsidRDefault="00B87847">
      <w:pPr>
        <w:pStyle w:val="BodyText"/>
        <w:spacing w:before="58"/>
        <w:ind w:left="160"/>
      </w:pPr>
      <w:r>
        <w:t>TOTAL DEATHS: 3</w:t>
      </w:r>
    </w:p>
    <w:p w14:paraId="1DA14DAF" w14:textId="77777777" w:rsidR="007D435F" w:rsidRDefault="007D435F">
      <w:pPr>
        <w:sectPr w:rsidR="007D435F">
          <w:type w:val="continuous"/>
          <w:pgSz w:w="15840" w:h="12240" w:orient="landscape"/>
          <w:pgMar w:top="1500" w:right="1460" w:bottom="280" w:left="1280" w:header="720" w:footer="720" w:gutter="0"/>
          <w:cols w:space="720"/>
        </w:sectPr>
      </w:pPr>
    </w:p>
    <w:p w14:paraId="502E0153" w14:textId="77777777" w:rsidR="007D435F" w:rsidRDefault="00277930">
      <w:pPr>
        <w:spacing w:before="78"/>
        <w:ind w:left="140"/>
        <w:rPr>
          <w:rFonts w:ascii="Times New Roman"/>
          <w:b/>
          <w:sz w:val="20"/>
        </w:rPr>
      </w:pPr>
      <w:r>
        <w:lastRenderedPageBreak/>
        <w:pict w14:anchorId="0FD5EC27">
          <v:group id="_x0000_s1817" style="position:absolute;left:0;text-align:left;margin-left:70.6pt;margin-top:21.7pt;width:470.95pt;height:144.85pt;z-index:-15305728;mso-wrap-distance-left:0;mso-wrap-distance-right:0;mso-position-horizontal-relative:page" coordorigin="1412,434" coordsize="9419,2897">
            <v:shape id="_x0000_s1822" style="position:absolute;left:1411;top:610;width:9419;height:725" coordorigin="1412,611" coordsize="9419,725" path="m10831,611r-9419,l1412,793r,180l1412,1156r,180l10831,1336r,-180l10831,973r,-180l10831,611xe" fillcolor="#e6e6e6" stroked="f">
              <v:path arrowok="t"/>
            </v:shape>
            <v:shape id="_x0000_s1821" style="position:absolute;left:1411;top:1335;width:9419;height:545" coordorigin="1412,1336" coordsize="9419,545" path="m10831,1336r-9419,l1412,1518r,180l1412,1880r9419,l10831,1698r,-180l10831,1336xe" fillcolor="#e4e4e4" stroked="f">
              <v:path arrowok="t"/>
            </v:shape>
            <v:shape id="_x0000_s1820" style="position:absolute;left:1411;top:1880;width:9419;height:1088" coordorigin="1412,1880" coordsize="9419,1088" path="m10831,1880r-9419,l1412,2060r,183l1412,2423r,182l1412,2788r,180l10831,2968r,-908l10831,1880xe" fillcolor="#e6e6e6" stroked="f">
              <v:path arrowok="t"/>
            </v:shape>
            <v:shape id="_x0000_s1819" style="position:absolute;left:1411;top:2967;width:9419;height:363" coordorigin="1412,2968" coordsize="9419,363" path="m10831,2968r-9419,l1412,3150r,180l10831,3330r,-180l10831,2968xe" fillcolor="#e4e4e4" stroked="f">
              <v:path arrowok="t"/>
            </v:shape>
            <v:shape id="_x0000_s1818" type="#_x0000_t202" style="position:absolute;left:1411;top:433;width:9419;height:2897" filled="f" stroked="f">
              <v:textbox inset="0,0,0,0">
                <w:txbxContent>
                  <w:p w14:paraId="6FFEF092" w14:textId="77777777" w:rsidR="0040444F" w:rsidRDefault="0040444F">
                    <w:pPr>
                      <w:spacing w:line="181" w:lineRule="exact"/>
                      <w:ind w:left="28"/>
                      <w:rPr>
                        <w:sz w:val="16"/>
                      </w:rPr>
                    </w:pPr>
                    <w:r>
                      <w:rPr>
                        <w:sz w:val="16"/>
                      </w:rPr>
                      <w:t>Select Management Reports Option: DS Deaths Within 30 Days of Surgery</w:t>
                    </w:r>
                  </w:p>
                  <w:p w14:paraId="2260039B" w14:textId="77777777" w:rsidR="0040444F" w:rsidRDefault="0040444F">
                    <w:pPr>
                      <w:spacing w:line="181" w:lineRule="exact"/>
                      <w:ind w:left="2332"/>
                      <w:rPr>
                        <w:sz w:val="16"/>
                      </w:rPr>
                    </w:pPr>
                    <w:r>
                      <w:rPr>
                        <w:sz w:val="16"/>
                      </w:rPr>
                      <w:t>Deaths Within 30 Days of Surgery</w:t>
                    </w:r>
                  </w:p>
                  <w:p w14:paraId="587720CE" w14:textId="77777777" w:rsidR="0040444F" w:rsidRDefault="0040444F">
                    <w:pPr>
                      <w:rPr>
                        <w:sz w:val="16"/>
                      </w:rPr>
                    </w:pPr>
                  </w:p>
                  <w:p w14:paraId="6D327452" w14:textId="77777777" w:rsidR="0040444F" w:rsidRDefault="0040444F">
                    <w:pPr>
                      <w:ind w:left="28" w:right="2361"/>
                      <w:rPr>
                        <w:sz w:val="16"/>
                      </w:rPr>
                    </w:pPr>
                    <w:r>
                      <w:rPr>
                        <w:sz w:val="16"/>
                      </w:rPr>
                      <w:t>This report lists patients who had surgery within the selected date range and who died within 30 days of surgery.</w:t>
                    </w:r>
                  </w:p>
                  <w:p w14:paraId="43A566CC" w14:textId="77777777" w:rsidR="0040444F" w:rsidRDefault="0040444F">
                    <w:pPr>
                      <w:rPr>
                        <w:sz w:val="18"/>
                      </w:rPr>
                    </w:pPr>
                  </w:p>
                  <w:p w14:paraId="3B658770" w14:textId="77777777" w:rsidR="0040444F" w:rsidRDefault="0040444F">
                    <w:pPr>
                      <w:spacing w:before="154"/>
                      <w:ind w:left="28" w:right="5931"/>
                      <w:rPr>
                        <w:sz w:val="16"/>
                      </w:rPr>
                    </w:pPr>
                    <w:r>
                      <w:rPr>
                        <w:sz w:val="16"/>
                      </w:rPr>
                      <w:t xml:space="preserve">Start with Date: </w:t>
                    </w:r>
                    <w:r>
                      <w:rPr>
                        <w:b/>
                        <w:sz w:val="16"/>
                      </w:rPr>
                      <w:t xml:space="preserve">4/1 </w:t>
                    </w:r>
                    <w:r>
                      <w:rPr>
                        <w:sz w:val="16"/>
                      </w:rPr>
                      <w:t xml:space="preserve">(APR 01, 2005) End with Date: </w:t>
                    </w:r>
                    <w:r>
                      <w:rPr>
                        <w:b/>
                        <w:sz w:val="16"/>
                      </w:rPr>
                      <w:t xml:space="preserve">4/30 </w:t>
                    </w:r>
                    <w:r>
                      <w:rPr>
                        <w:sz w:val="16"/>
                      </w:rPr>
                      <w:t>(APR 30, 2005)</w:t>
                    </w:r>
                  </w:p>
                  <w:p w14:paraId="410999AC" w14:textId="77777777" w:rsidR="0040444F" w:rsidRDefault="0040444F">
                    <w:pPr>
                      <w:spacing w:before="6"/>
                      <w:rPr>
                        <w:sz w:val="16"/>
                      </w:rPr>
                    </w:pPr>
                  </w:p>
                  <w:p w14:paraId="285927FD" w14:textId="77777777" w:rsidR="0040444F" w:rsidRDefault="0040444F">
                    <w:pPr>
                      <w:ind w:left="28"/>
                      <w:rPr>
                        <w:sz w:val="16"/>
                      </w:rPr>
                    </w:pPr>
                    <w:r>
                      <w:rPr>
                        <w:sz w:val="16"/>
                      </w:rPr>
                      <w:t>Print which report?</w:t>
                    </w:r>
                  </w:p>
                  <w:p w14:paraId="7F5FD9D7" w14:textId="77777777" w:rsidR="0040444F" w:rsidRDefault="0040444F">
                    <w:pPr>
                      <w:spacing w:before="11"/>
                      <w:rPr>
                        <w:sz w:val="15"/>
                      </w:rPr>
                    </w:pPr>
                  </w:p>
                  <w:p w14:paraId="1B351182" w14:textId="77777777" w:rsidR="0040444F" w:rsidRDefault="0040444F">
                    <w:pPr>
                      <w:numPr>
                        <w:ilvl w:val="0"/>
                        <w:numId w:val="160"/>
                      </w:numPr>
                      <w:tabs>
                        <w:tab w:val="left" w:pos="413"/>
                      </w:tabs>
                      <w:ind w:hanging="289"/>
                      <w:rPr>
                        <w:sz w:val="16"/>
                      </w:rPr>
                    </w:pPr>
                    <w:r>
                      <w:rPr>
                        <w:sz w:val="16"/>
                      </w:rPr>
                      <w:t>Total Cases</w:t>
                    </w:r>
                    <w:r>
                      <w:rPr>
                        <w:spacing w:val="-3"/>
                        <w:sz w:val="16"/>
                      </w:rPr>
                      <w:t xml:space="preserve"> </w:t>
                    </w:r>
                    <w:r>
                      <w:rPr>
                        <w:sz w:val="16"/>
                      </w:rPr>
                      <w:t>Summary</w:t>
                    </w:r>
                  </w:p>
                  <w:p w14:paraId="5DED5A34" w14:textId="77777777" w:rsidR="0040444F" w:rsidRDefault="0040444F">
                    <w:pPr>
                      <w:numPr>
                        <w:ilvl w:val="0"/>
                        <w:numId w:val="160"/>
                      </w:numPr>
                      <w:tabs>
                        <w:tab w:val="left" w:pos="413"/>
                      </w:tabs>
                      <w:spacing w:before="1"/>
                      <w:ind w:hanging="289"/>
                      <w:rPr>
                        <w:sz w:val="16"/>
                      </w:rPr>
                    </w:pPr>
                    <w:r>
                      <w:rPr>
                        <w:sz w:val="16"/>
                      </w:rPr>
                      <w:t>National Specialty</w:t>
                    </w:r>
                    <w:r>
                      <w:rPr>
                        <w:spacing w:val="-3"/>
                        <w:sz w:val="16"/>
                      </w:rPr>
                      <w:t xml:space="preserve"> </w:t>
                    </w:r>
                    <w:r>
                      <w:rPr>
                        <w:sz w:val="16"/>
                      </w:rPr>
                      <w:t>Procedures</w:t>
                    </w:r>
                  </w:p>
                  <w:p w14:paraId="75AA5CA5" w14:textId="77777777" w:rsidR="0040444F" w:rsidRDefault="0040444F">
                    <w:pPr>
                      <w:spacing w:before="6"/>
                      <w:rPr>
                        <w:sz w:val="15"/>
                      </w:rPr>
                    </w:pPr>
                  </w:p>
                  <w:p w14:paraId="23B12B64" w14:textId="77777777" w:rsidR="0040444F" w:rsidRDefault="0040444F">
                    <w:pPr>
                      <w:spacing w:before="1"/>
                      <w:ind w:left="28"/>
                      <w:rPr>
                        <w:sz w:val="16"/>
                      </w:rPr>
                    </w:pPr>
                    <w:r>
                      <w:rPr>
                        <w:sz w:val="16"/>
                      </w:rPr>
                      <w:t xml:space="preserve">Select number: 1// </w:t>
                    </w:r>
                    <w:r>
                      <w:rPr>
                        <w:b/>
                        <w:sz w:val="16"/>
                      </w:rPr>
                      <w:t xml:space="preserve">2 </w:t>
                    </w:r>
                    <w:r>
                      <w:rPr>
                        <w:sz w:val="16"/>
                      </w:rPr>
                      <w:t>Specialty Procedures</w:t>
                    </w:r>
                  </w:p>
                </w:txbxContent>
              </v:textbox>
            </v:shape>
            <w10:wrap type="topAndBottom" anchorx="page"/>
          </v:group>
        </w:pict>
      </w:r>
      <w:r>
        <w:pict w14:anchorId="1CD1409A">
          <v:shape id="_x0000_s1816" type="#_x0000_t202" style="position:absolute;left:0;text-align:left;margin-left:70.6pt;margin-top:179.1pt;width:470.95pt;height:45.4pt;z-index:-15305216;mso-wrap-distance-left:0;mso-wrap-distance-right:0;mso-position-horizontal-relative:page" fillcolor="#e4e4e4" stroked="f">
            <v:textbox inset="0,0,0,0">
              <w:txbxContent>
                <w:p w14:paraId="7AF3A523" w14:textId="77777777" w:rsidR="0040444F" w:rsidRDefault="0040444F">
                  <w:pPr>
                    <w:pStyle w:val="BodyText"/>
                    <w:spacing w:line="181" w:lineRule="exact"/>
                    <w:ind w:left="28"/>
                    <w:rPr>
                      <w:b/>
                    </w:rPr>
                  </w:pPr>
                  <w:r>
                    <w:t xml:space="preserve">Do you want the report for all National Surgical Specialties ? YES// </w:t>
                  </w:r>
                  <w:r>
                    <w:rPr>
                      <w:b/>
                    </w:rPr>
                    <w:t>&lt;Enter&gt;</w:t>
                  </w:r>
                </w:p>
                <w:p w14:paraId="70133A68" w14:textId="77777777" w:rsidR="0040444F" w:rsidRDefault="0040444F">
                  <w:pPr>
                    <w:pStyle w:val="BodyText"/>
                    <w:spacing w:before="7"/>
                    <w:rPr>
                      <w:b/>
                    </w:rPr>
                  </w:pPr>
                </w:p>
                <w:p w14:paraId="2CB48A04" w14:textId="77777777" w:rsidR="0040444F" w:rsidRDefault="0040444F">
                  <w:pPr>
                    <w:pStyle w:val="BodyText"/>
                    <w:ind w:left="28"/>
                  </w:pPr>
                  <w:r>
                    <w:t>This report is designed to use a 132 column format.</w:t>
                  </w:r>
                </w:p>
                <w:p w14:paraId="251F7407" w14:textId="77777777" w:rsidR="0040444F" w:rsidRDefault="0040444F">
                  <w:pPr>
                    <w:pStyle w:val="BodyText"/>
                    <w:spacing w:before="6"/>
                    <w:rPr>
                      <w:sz w:val="15"/>
                    </w:rPr>
                  </w:pPr>
                </w:p>
                <w:p w14:paraId="42B2E957" w14:textId="77777777" w:rsidR="0040444F" w:rsidRDefault="0040444F">
                  <w:pPr>
                    <w:ind w:left="28"/>
                    <w:rPr>
                      <w:b/>
                      <w:i/>
                      <w:sz w:val="16"/>
                    </w:rPr>
                  </w:pPr>
                  <w:r>
                    <w:rPr>
                      <w:sz w:val="16"/>
                    </w:rPr>
                    <w:t xml:space="preserve">Print the report to which Printer ? </w:t>
                  </w:r>
                  <w:r>
                    <w:rPr>
                      <w:b/>
                      <w:i/>
                      <w:sz w:val="16"/>
                    </w:rPr>
                    <w:t>[Select Print Device]</w:t>
                  </w:r>
                </w:p>
              </w:txbxContent>
            </v:textbox>
            <w10:wrap type="topAndBottom" anchorx="page"/>
          </v:shape>
        </w:pict>
      </w:r>
      <w:r w:rsidR="00B87847">
        <w:rPr>
          <w:rFonts w:ascii="Times New Roman"/>
          <w:b/>
          <w:sz w:val="20"/>
        </w:rPr>
        <w:t>Example 2: Deaths Within 30 Days of Surgery - Specialty Procedures</w:t>
      </w:r>
    </w:p>
    <w:p w14:paraId="0FF5A353" w14:textId="77777777" w:rsidR="007D435F" w:rsidRDefault="007D435F">
      <w:pPr>
        <w:pStyle w:val="BodyText"/>
        <w:spacing w:before="3"/>
        <w:rPr>
          <w:rFonts w:ascii="Times New Roman"/>
          <w:b/>
          <w:sz w:val="17"/>
        </w:rPr>
      </w:pPr>
    </w:p>
    <w:p w14:paraId="5D875648" w14:textId="77777777" w:rsidR="007D435F" w:rsidRDefault="00B87847">
      <w:pPr>
        <w:pStyle w:val="Heading5"/>
        <w:tabs>
          <w:tab w:val="left" w:pos="4319"/>
          <w:tab w:val="left" w:pos="9482"/>
        </w:tabs>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2C05EBAA" w14:textId="77777777" w:rsidR="007D435F" w:rsidRDefault="007D435F">
      <w:pPr>
        <w:sectPr w:rsidR="007D435F">
          <w:footerReference w:type="default" r:id="rId472"/>
          <w:pgSz w:w="12240" w:h="15840"/>
          <w:pgMar w:top="1360" w:right="1300" w:bottom="940" w:left="1300" w:header="0" w:footer="746" w:gutter="0"/>
          <w:cols w:space="720"/>
        </w:sectPr>
      </w:pPr>
    </w:p>
    <w:p w14:paraId="7A2E949F" w14:textId="77777777" w:rsidR="007D435F" w:rsidRDefault="007D435F">
      <w:pPr>
        <w:pStyle w:val="BodyText"/>
        <w:spacing w:before="4"/>
        <w:rPr>
          <w:rFonts w:ascii="Times New Roman"/>
          <w:i/>
          <w:sz w:val="17"/>
        </w:rPr>
      </w:pPr>
    </w:p>
    <w:p w14:paraId="68089CFB" w14:textId="77777777" w:rsidR="007D435F" w:rsidRDefault="007D435F">
      <w:pPr>
        <w:rPr>
          <w:rFonts w:ascii="Times New Roman"/>
          <w:sz w:val="17"/>
        </w:rPr>
        <w:sectPr w:rsidR="007D435F">
          <w:footerReference w:type="default" r:id="rId473"/>
          <w:pgSz w:w="15840" w:h="12240" w:orient="landscape"/>
          <w:pgMar w:top="1140" w:right="1620" w:bottom="280" w:left="1280" w:header="0" w:footer="0" w:gutter="0"/>
          <w:cols w:space="720"/>
        </w:sectPr>
      </w:pPr>
    </w:p>
    <w:p w14:paraId="2D7B47E4" w14:textId="77777777" w:rsidR="007D435F" w:rsidRDefault="007D435F">
      <w:pPr>
        <w:pStyle w:val="BodyText"/>
        <w:spacing w:before="7"/>
        <w:rPr>
          <w:rFonts w:ascii="Times New Roman"/>
          <w:i/>
          <w:sz w:val="17"/>
        </w:rPr>
      </w:pPr>
    </w:p>
    <w:p w14:paraId="6D81AF39" w14:textId="77777777" w:rsidR="007D435F" w:rsidRDefault="00B87847">
      <w:pPr>
        <w:pStyle w:val="BodyText"/>
        <w:spacing w:before="101"/>
        <w:ind w:left="5921"/>
      </w:pPr>
      <w:r>
        <w:t>MAYBERRY, NC</w:t>
      </w:r>
    </w:p>
    <w:p w14:paraId="232BFCCB" w14:textId="77777777" w:rsidR="007D435F" w:rsidRDefault="00B87847">
      <w:pPr>
        <w:pStyle w:val="BodyText"/>
        <w:tabs>
          <w:tab w:val="left" w:pos="12159"/>
        </w:tabs>
        <w:spacing w:before="1"/>
        <w:ind w:left="3808" w:right="202" w:hanging="384"/>
      </w:pPr>
      <w:r>
        <w:t>DEATHS WITHIN 30 DAYS OF SURGERY LISTED FOR</w:t>
      </w:r>
      <w:r>
        <w:rPr>
          <w:spacing w:val="-23"/>
        </w:rPr>
        <w:t xml:space="preserve"> </w:t>
      </w:r>
      <w:r>
        <w:t>SPECIALTY</w:t>
      </w:r>
      <w:r>
        <w:rPr>
          <w:spacing w:val="-3"/>
        </w:rPr>
        <w:t xml:space="preserve"> </w:t>
      </w:r>
      <w:r>
        <w:t>PROCEDURES</w:t>
      </w:r>
      <w:r>
        <w:tab/>
        <w:t xml:space="preserve">PAGE </w:t>
      </w:r>
      <w:r>
        <w:rPr>
          <w:spacing w:val="-16"/>
        </w:rPr>
        <w:t xml:space="preserve">1 </w:t>
      </w:r>
      <w:r>
        <w:t>FOR SURGERY PERFORMED FROM: APR 1,2005 TO: APR</w:t>
      </w:r>
      <w:r>
        <w:rPr>
          <w:spacing w:val="-11"/>
        </w:rPr>
        <w:t xml:space="preserve"> </w:t>
      </w:r>
      <w:r>
        <w:t>30,2005</w:t>
      </w:r>
    </w:p>
    <w:p w14:paraId="698DBE8D" w14:textId="77777777" w:rsidR="007D435F" w:rsidRDefault="00B87847">
      <w:pPr>
        <w:pStyle w:val="BodyText"/>
        <w:ind w:right="40"/>
        <w:jc w:val="center"/>
      </w:pPr>
      <w:r>
        <w:t>Report Printed: MAY 18,2005@12:38</w:t>
      </w:r>
    </w:p>
    <w:p w14:paraId="7DD41A02"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2640"/>
        <w:gridCol w:w="2064"/>
        <w:gridCol w:w="2880"/>
        <w:gridCol w:w="2016"/>
        <w:gridCol w:w="1442"/>
      </w:tblGrid>
      <w:tr w:rsidR="007D435F" w14:paraId="1C726605" w14:textId="77777777">
        <w:trPr>
          <w:trHeight w:val="181"/>
        </w:trPr>
        <w:tc>
          <w:tcPr>
            <w:tcW w:w="962" w:type="dxa"/>
          </w:tcPr>
          <w:p w14:paraId="4CF6C96B" w14:textId="77777777" w:rsidR="007D435F" w:rsidRDefault="00B87847">
            <w:pPr>
              <w:pStyle w:val="TableParagraph"/>
              <w:spacing w:line="160" w:lineRule="exact"/>
              <w:ind w:left="50"/>
              <w:rPr>
                <w:sz w:val="16"/>
              </w:rPr>
            </w:pPr>
            <w:r>
              <w:rPr>
                <w:sz w:val="16"/>
              </w:rPr>
              <w:t>OP DATE</w:t>
            </w:r>
          </w:p>
        </w:tc>
        <w:tc>
          <w:tcPr>
            <w:tcW w:w="2640" w:type="dxa"/>
          </w:tcPr>
          <w:p w14:paraId="3299F01A" w14:textId="77777777" w:rsidR="007D435F" w:rsidRDefault="00B87847">
            <w:pPr>
              <w:pStyle w:val="TableParagraph"/>
              <w:spacing w:line="160" w:lineRule="exact"/>
              <w:ind w:left="239"/>
              <w:rPr>
                <w:sz w:val="16"/>
              </w:rPr>
            </w:pPr>
            <w:r>
              <w:rPr>
                <w:sz w:val="16"/>
              </w:rPr>
              <w:t>PATIENT NAME</w:t>
            </w:r>
          </w:p>
        </w:tc>
        <w:tc>
          <w:tcPr>
            <w:tcW w:w="2064" w:type="dxa"/>
          </w:tcPr>
          <w:p w14:paraId="569CF44E" w14:textId="77777777" w:rsidR="007D435F" w:rsidRDefault="00B87847">
            <w:pPr>
              <w:pStyle w:val="TableParagraph"/>
              <w:spacing w:line="160" w:lineRule="exact"/>
              <w:ind w:right="142"/>
              <w:jc w:val="right"/>
              <w:rPr>
                <w:sz w:val="16"/>
              </w:rPr>
            </w:pPr>
            <w:r>
              <w:rPr>
                <w:sz w:val="16"/>
              </w:rPr>
              <w:t>DATE OF DEATH</w:t>
            </w:r>
          </w:p>
        </w:tc>
        <w:tc>
          <w:tcPr>
            <w:tcW w:w="2880" w:type="dxa"/>
          </w:tcPr>
          <w:p w14:paraId="5E552C86" w14:textId="77777777" w:rsidR="007D435F" w:rsidRDefault="00B87847">
            <w:pPr>
              <w:pStyle w:val="TableParagraph"/>
              <w:spacing w:line="160" w:lineRule="exact"/>
              <w:ind w:left="143"/>
              <w:rPr>
                <w:sz w:val="16"/>
              </w:rPr>
            </w:pPr>
            <w:r>
              <w:rPr>
                <w:sz w:val="16"/>
              </w:rPr>
              <w:t>LOCAL SPECIALTY</w:t>
            </w:r>
          </w:p>
        </w:tc>
        <w:tc>
          <w:tcPr>
            <w:tcW w:w="2016" w:type="dxa"/>
          </w:tcPr>
          <w:p w14:paraId="049A08DE" w14:textId="77777777" w:rsidR="007D435F" w:rsidRDefault="00B87847">
            <w:pPr>
              <w:pStyle w:val="TableParagraph"/>
              <w:spacing w:line="160" w:lineRule="exact"/>
              <w:ind w:left="1295"/>
              <w:rPr>
                <w:sz w:val="16"/>
              </w:rPr>
            </w:pPr>
            <w:r>
              <w:rPr>
                <w:sz w:val="16"/>
              </w:rPr>
              <w:t>IN/OUT</w:t>
            </w:r>
          </w:p>
        </w:tc>
        <w:tc>
          <w:tcPr>
            <w:tcW w:w="1442" w:type="dxa"/>
          </w:tcPr>
          <w:p w14:paraId="2452ED9D" w14:textId="77777777" w:rsidR="007D435F" w:rsidRDefault="00B87847">
            <w:pPr>
              <w:pStyle w:val="TableParagraph"/>
              <w:spacing w:line="160" w:lineRule="exact"/>
              <w:ind w:left="143"/>
              <w:rPr>
                <w:sz w:val="16"/>
              </w:rPr>
            </w:pPr>
            <w:r>
              <w:rPr>
                <w:sz w:val="16"/>
              </w:rPr>
              <w:t>DEATH RELATED</w:t>
            </w:r>
          </w:p>
        </w:tc>
      </w:tr>
      <w:tr w:rsidR="007D435F" w14:paraId="1FB64C29" w14:textId="77777777">
        <w:trPr>
          <w:trHeight w:val="181"/>
        </w:trPr>
        <w:tc>
          <w:tcPr>
            <w:tcW w:w="962" w:type="dxa"/>
          </w:tcPr>
          <w:p w14:paraId="6BC09A51" w14:textId="77777777" w:rsidR="007D435F" w:rsidRDefault="00B87847">
            <w:pPr>
              <w:pStyle w:val="TableParagraph"/>
              <w:spacing w:line="161" w:lineRule="exact"/>
              <w:ind w:left="50"/>
              <w:rPr>
                <w:sz w:val="16"/>
              </w:rPr>
            </w:pPr>
            <w:r>
              <w:rPr>
                <w:sz w:val="16"/>
              </w:rPr>
              <w:t>CASE #</w:t>
            </w:r>
          </w:p>
        </w:tc>
        <w:tc>
          <w:tcPr>
            <w:tcW w:w="2640" w:type="dxa"/>
          </w:tcPr>
          <w:p w14:paraId="56ED00B9" w14:textId="77777777" w:rsidR="007D435F" w:rsidRDefault="00B87847">
            <w:pPr>
              <w:pStyle w:val="TableParagraph"/>
              <w:spacing w:line="161" w:lineRule="exact"/>
              <w:ind w:left="239"/>
              <w:rPr>
                <w:sz w:val="16"/>
              </w:rPr>
            </w:pPr>
            <w:r>
              <w:rPr>
                <w:sz w:val="16"/>
              </w:rPr>
              <w:t>PATIENT ID#</w:t>
            </w:r>
            <w:r>
              <w:rPr>
                <w:spacing w:val="92"/>
                <w:sz w:val="16"/>
              </w:rPr>
              <w:t xml:space="preserve"> </w:t>
            </w:r>
            <w:r>
              <w:rPr>
                <w:sz w:val="16"/>
              </w:rPr>
              <w:t>(AGE)</w:t>
            </w:r>
          </w:p>
        </w:tc>
        <w:tc>
          <w:tcPr>
            <w:tcW w:w="2064" w:type="dxa"/>
          </w:tcPr>
          <w:p w14:paraId="5D41973E" w14:textId="77777777" w:rsidR="007D435F" w:rsidRDefault="00B87847">
            <w:pPr>
              <w:pStyle w:val="TableParagraph"/>
              <w:spacing w:line="161" w:lineRule="exact"/>
              <w:ind w:right="238"/>
              <w:jc w:val="right"/>
              <w:rPr>
                <w:sz w:val="16"/>
              </w:rPr>
            </w:pPr>
            <w:r>
              <w:rPr>
                <w:sz w:val="16"/>
              </w:rPr>
              <w:t>PROCEDURE(S)</w:t>
            </w:r>
          </w:p>
        </w:tc>
        <w:tc>
          <w:tcPr>
            <w:tcW w:w="2880" w:type="dxa"/>
          </w:tcPr>
          <w:p w14:paraId="3853FDCA" w14:textId="77777777" w:rsidR="007D435F" w:rsidRDefault="007D435F">
            <w:pPr>
              <w:pStyle w:val="TableParagraph"/>
              <w:rPr>
                <w:rFonts w:ascii="Times New Roman"/>
                <w:sz w:val="12"/>
              </w:rPr>
            </w:pPr>
          </w:p>
        </w:tc>
        <w:tc>
          <w:tcPr>
            <w:tcW w:w="2016" w:type="dxa"/>
          </w:tcPr>
          <w:p w14:paraId="093C072D" w14:textId="77777777" w:rsidR="007D435F" w:rsidRDefault="007D435F">
            <w:pPr>
              <w:pStyle w:val="TableParagraph"/>
              <w:rPr>
                <w:rFonts w:ascii="Times New Roman"/>
                <w:sz w:val="12"/>
              </w:rPr>
            </w:pPr>
          </w:p>
        </w:tc>
        <w:tc>
          <w:tcPr>
            <w:tcW w:w="1442" w:type="dxa"/>
          </w:tcPr>
          <w:p w14:paraId="5EEC0630" w14:textId="77777777" w:rsidR="007D435F" w:rsidRDefault="007D435F">
            <w:pPr>
              <w:pStyle w:val="TableParagraph"/>
              <w:rPr>
                <w:rFonts w:ascii="Times New Roman"/>
                <w:sz w:val="12"/>
              </w:rPr>
            </w:pPr>
          </w:p>
        </w:tc>
      </w:tr>
    </w:tbl>
    <w:p w14:paraId="2F9489E0" w14:textId="77777777" w:rsidR="007D435F" w:rsidRDefault="00B87847">
      <w:pPr>
        <w:pStyle w:val="BodyText"/>
        <w:spacing w:before="1" w:line="181" w:lineRule="exact"/>
        <w:ind w:left="52"/>
        <w:jc w:val="center"/>
      </w:pPr>
      <w:r>
        <w:t>====================================================================================================================================</w:t>
      </w:r>
    </w:p>
    <w:p w14:paraId="707A2D10" w14:textId="77777777" w:rsidR="007D435F" w:rsidRDefault="00B87847">
      <w:pPr>
        <w:pStyle w:val="BodyText"/>
        <w:spacing w:line="181" w:lineRule="exact"/>
        <w:ind w:left="160"/>
      </w:pPr>
      <w:r>
        <w:t>&gt;&gt;&gt; GENERAL SURGERY &lt;&lt;&lt;</w:t>
      </w:r>
    </w:p>
    <w:p w14:paraId="1A1FC516" w14:textId="77777777" w:rsidR="007D435F" w:rsidRDefault="007D435F">
      <w:pPr>
        <w:pStyle w:val="BodyText"/>
        <w:spacing w:before="11"/>
        <w:rPr>
          <w:sz w:val="15"/>
        </w:rPr>
      </w:pPr>
    </w:p>
    <w:p w14:paraId="4FD8A3A6" w14:textId="77777777" w:rsidR="007D435F" w:rsidRDefault="00B87847">
      <w:pPr>
        <w:pStyle w:val="BodyText"/>
        <w:tabs>
          <w:tab w:val="left" w:pos="1311"/>
          <w:tab w:val="left" w:pos="4383"/>
          <w:tab w:val="left" w:pos="5919"/>
          <w:tab w:val="left" w:pos="9950"/>
          <w:tab w:val="left" w:pos="10814"/>
        </w:tabs>
        <w:ind w:left="160"/>
      </w:pPr>
      <w:r>
        <w:t>04/24/05</w:t>
      </w:r>
      <w:r>
        <w:tab/>
        <w:t>SURPATIENT,FORTY</w:t>
      </w:r>
      <w:r>
        <w:tab/>
        <w:t>05/12/05</w:t>
      </w:r>
      <w:r>
        <w:tab/>
        <w:t>GENERAL(OR WHEN NOT</w:t>
      </w:r>
      <w:r>
        <w:rPr>
          <w:spacing w:val="-10"/>
        </w:rPr>
        <w:t xml:space="preserve"> </w:t>
      </w:r>
      <w:r>
        <w:t>DEFINED</w:t>
      </w:r>
      <w:r>
        <w:rPr>
          <w:spacing w:val="-3"/>
        </w:rPr>
        <w:t xml:space="preserve"> </w:t>
      </w:r>
      <w:r>
        <w:t>BELOW)</w:t>
      </w:r>
      <w:r>
        <w:tab/>
        <w:t>INPAT</w:t>
      </w:r>
      <w:r>
        <w:tab/>
        <w:t>UNRELATED</w:t>
      </w:r>
    </w:p>
    <w:p w14:paraId="450AFC28" w14:textId="77777777" w:rsidR="007D435F" w:rsidRDefault="00B87847">
      <w:pPr>
        <w:pStyle w:val="BodyText"/>
        <w:tabs>
          <w:tab w:val="left" w:pos="1311"/>
          <w:tab w:val="left" w:pos="4384"/>
        </w:tabs>
        <w:spacing w:before="1"/>
        <w:ind w:left="160"/>
      </w:pPr>
      <w:r>
        <w:t>32693</w:t>
      </w:r>
      <w:r>
        <w:tab/>
        <w:t>000-77-7777</w:t>
      </w:r>
      <w:r>
        <w:rPr>
          <w:spacing w:val="91"/>
        </w:rPr>
        <w:t xml:space="preserve"> </w:t>
      </w:r>
      <w:r>
        <w:t>(70)</w:t>
      </w:r>
      <w:r>
        <w:tab/>
        <w:t>CLOSURE OF ABDOMINAL WALL</w:t>
      </w:r>
      <w:r>
        <w:rPr>
          <w:spacing w:val="-5"/>
        </w:rPr>
        <w:t xml:space="preserve"> </w:t>
      </w:r>
      <w:r>
        <w:t>FASCIA</w:t>
      </w:r>
    </w:p>
    <w:p w14:paraId="5178771A" w14:textId="77777777" w:rsidR="007D435F" w:rsidRDefault="007D435F">
      <w:pPr>
        <w:pStyle w:val="BodyText"/>
        <w:rPr>
          <w:sz w:val="18"/>
        </w:rPr>
      </w:pPr>
    </w:p>
    <w:p w14:paraId="157E01DB" w14:textId="77777777" w:rsidR="007D435F" w:rsidRDefault="00277930">
      <w:pPr>
        <w:pStyle w:val="BodyText"/>
        <w:spacing w:before="158"/>
        <w:ind w:left="160"/>
      </w:pPr>
      <w:r>
        <w:pict w14:anchorId="22A822C6">
          <v:shape id="_x0000_s1815" style="position:absolute;left:0;text-align:left;margin-left:1in;margin-top:21.4pt;width:633.7pt;height:.1pt;z-index:-15304704;mso-wrap-distance-left:0;mso-wrap-distance-right:0;mso-position-horizontal-relative:page" coordorigin="1440,428" coordsize="12674,0" path="m1440,428r12674,e" filled="f" strokeweight=".16733mm">
            <v:stroke dashstyle="dash"/>
            <v:path arrowok="t"/>
            <w10:wrap type="topAndBottom" anchorx="page"/>
          </v:shape>
        </w:pict>
      </w:r>
      <w:r w:rsidR="00B87847">
        <w:t>TOTAL DEATHS FOR GENERAL SURGERY: 1</w:t>
      </w:r>
    </w:p>
    <w:p w14:paraId="1E19E722" w14:textId="77777777" w:rsidR="007D435F" w:rsidRDefault="00B87847">
      <w:pPr>
        <w:pStyle w:val="BodyText"/>
        <w:spacing w:before="58"/>
        <w:ind w:left="160"/>
      </w:pPr>
      <w:r>
        <w:t>&gt;&gt;&gt; THORACIC SURGERY</w:t>
      </w:r>
      <w:r>
        <w:rPr>
          <w:spacing w:val="93"/>
        </w:rPr>
        <w:t xml:space="preserve"> </w:t>
      </w:r>
      <w:r>
        <w:t>&lt;&lt;&lt;</w:t>
      </w:r>
    </w:p>
    <w:p w14:paraId="62C4BC25" w14:textId="77777777" w:rsidR="007D435F" w:rsidRDefault="007D435F">
      <w:pPr>
        <w:pStyle w:val="BodyText"/>
      </w:pPr>
    </w:p>
    <w:p w14:paraId="3072CB82" w14:textId="77777777" w:rsidR="007D435F" w:rsidRDefault="00B87847">
      <w:pPr>
        <w:pStyle w:val="BodyText"/>
        <w:tabs>
          <w:tab w:val="left" w:pos="1311"/>
          <w:tab w:val="left" w:pos="4383"/>
          <w:tab w:val="left" w:pos="5919"/>
          <w:tab w:val="left" w:pos="9950"/>
          <w:tab w:val="left" w:pos="10814"/>
        </w:tabs>
        <w:ind w:left="160"/>
      </w:pPr>
      <w:r>
        <w:t>04/26/05</w:t>
      </w:r>
      <w:r>
        <w:tab/>
        <w:t>SURPATIENT,TEN</w:t>
      </w:r>
      <w:r>
        <w:tab/>
        <w:t>05/12/05</w:t>
      </w:r>
      <w:r>
        <w:tab/>
        <w:t>THORACIC SURGERY (INC.</w:t>
      </w:r>
      <w:r>
        <w:rPr>
          <w:spacing w:val="-11"/>
        </w:rPr>
        <w:t xml:space="preserve"> </w:t>
      </w:r>
      <w:r>
        <w:t>CARDIAC</w:t>
      </w:r>
      <w:r>
        <w:rPr>
          <w:spacing w:val="-3"/>
        </w:rPr>
        <w:t xml:space="preserve"> </w:t>
      </w:r>
      <w:r>
        <w:t>SURG.)</w:t>
      </w:r>
      <w:r>
        <w:tab/>
        <w:t>INPAT</w:t>
      </w:r>
      <w:r>
        <w:tab/>
        <w:t>UNRELATED</w:t>
      </w:r>
    </w:p>
    <w:p w14:paraId="3EF5FB90" w14:textId="77777777" w:rsidR="007D435F" w:rsidRDefault="00B87847">
      <w:pPr>
        <w:pStyle w:val="BodyText"/>
        <w:tabs>
          <w:tab w:val="left" w:pos="1311"/>
          <w:tab w:val="left" w:pos="4384"/>
        </w:tabs>
        <w:spacing w:before="1" w:line="181" w:lineRule="exact"/>
        <w:ind w:left="160"/>
      </w:pPr>
      <w:r>
        <w:t>32702</w:t>
      </w:r>
      <w:r>
        <w:tab/>
        <w:t>000-12-3456</w:t>
      </w:r>
      <w:r>
        <w:rPr>
          <w:spacing w:val="91"/>
        </w:rPr>
        <w:t xml:space="preserve"> </w:t>
      </w:r>
      <w:r>
        <w:t>(68)</w:t>
      </w:r>
      <w:r>
        <w:tab/>
        <w:t>RIGHT THORACOTOMY WITH LUNG</w:t>
      </w:r>
      <w:r>
        <w:rPr>
          <w:spacing w:val="-5"/>
        </w:rPr>
        <w:t xml:space="preserve"> </w:t>
      </w:r>
      <w:r>
        <w:t>BIOPSY</w:t>
      </w:r>
    </w:p>
    <w:p w14:paraId="7DC0AC22" w14:textId="77777777" w:rsidR="007D435F" w:rsidRDefault="00B87847">
      <w:pPr>
        <w:pStyle w:val="BodyText"/>
        <w:spacing w:line="181" w:lineRule="exact"/>
        <w:ind w:left="4385"/>
      </w:pPr>
      <w:r>
        <w:t>DIAPHRAGM</w:t>
      </w:r>
      <w:r>
        <w:rPr>
          <w:spacing w:val="94"/>
        </w:rPr>
        <w:t xml:space="preserve"> </w:t>
      </w:r>
      <w:r>
        <w:t>BIOPSY</w:t>
      </w:r>
    </w:p>
    <w:p w14:paraId="639898F9" w14:textId="77777777" w:rsidR="007D435F" w:rsidRDefault="007D435F">
      <w:pPr>
        <w:pStyle w:val="BodyText"/>
        <w:spacing w:before="10" w:after="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010"/>
        <w:gridCol w:w="2544"/>
        <w:gridCol w:w="2112"/>
        <w:gridCol w:w="3935"/>
        <w:gridCol w:w="912"/>
        <w:gridCol w:w="914"/>
      </w:tblGrid>
      <w:tr w:rsidR="007D435F" w14:paraId="70543890" w14:textId="77777777">
        <w:trPr>
          <w:trHeight w:val="182"/>
        </w:trPr>
        <w:tc>
          <w:tcPr>
            <w:tcW w:w="1010" w:type="dxa"/>
          </w:tcPr>
          <w:p w14:paraId="703175C6" w14:textId="77777777" w:rsidR="007D435F" w:rsidRDefault="00B87847">
            <w:pPr>
              <w:pStyle w:val="TableParagraph"/>
              <w:spacing w:line="162" w:lineRule="exact"/>
              <w:ind w:left="50"/>
              <w:rPr>
                <w:sz w:val="16"/>
              </w:rPr>
            </w:pPr>
            <w:r>
              <w:rPr>
                <w:sz w:val="16"/>
              </w:rPr>
              <w:t>04/21/05</w:t>
            </w:r>
          </w:p>
        </w:tc>
        <w:tc>
          <w:tcPr>
            <w:tcW w:w="2544" w:type="dxa"/>
          </w:tcPr>
          <w:p w14:paraId="34802DA8" w14:textId="77777777" w:rsidR="007D435F" w:rsidRDefault="00B87847">
            <w:pPr>
              <w:pStyle w:val="TableParagraph"/>
              <w:spacing w:line="162" w:lineRule="exact"/>
              <w:ind w:left="191"/>
              <w:rPr>
                <w:sz w:val="16"/>
              </w:rPr>
            </w:pPr>
            <w:r>
              <w:rPr>
                <w:sz w:val="16"/>
              </w:rPr>
              <w:t>SURPATIENT,SIXTY</w:t>
            </w:r>
          </w:p>
        </w:tc>
        <w:tc>
          <w:tcPr>
            <w:tcW w:w="2112" w:type="dxa"/>
          </w:tcPr>
          <w:p w14:paraId="34646245" w14:textId="77777777" w:rsidR="007D435F" w:rsidRDefault="00B87847">
            <w:pPr>
              <w:pStyle w:val="TableParagraph"/>
              <w:spacing w:line="162" w:lineRule="exact"/>
              <w:ind w:left="719"/>
              <w:rPr>
                <w:sz w:val="16"/>
              </w:rPr>
            </w:pPr>
            <w:r>
              <w:rPr>
                <w:sz w:val="16"/>
              </w:rPr>
              <w:t>04/30/05</w:t>
            </w:r>
          </w:p>
        </w:tc>
        <w:tc>
          <w:tcPr>
            <w:tcW w:w="3935" w:type="dxa"/>
          </w:tcPr>
          <w:p w14:paraId="0A1ABB8C" w14:textId="77777777" w:rsidR="007D435F" w:rsidRDefault="00B87847">
            <w:pPr>
              <w:pStyle w:val="TableParagraph"/>
              <w:spacing w:line="162" w:lineRule="exact"/>
              <w:ind w:left="143"/>
              <w:rPr>
                <w:sz w:val="16"/>
              </w:rPr>
            </w:pPr>
            <w:r>
              <w:rPr>
                <w:sz w:val="16"/>
              </w:rPr>
              <w:t>THORACIC SURGERY (INC. CARDIAC SURG.)</w:t>
            </w:r>
          </w:p>
        </w:tc>
        <w:tc>
          <w:tcPr>
            <w:tcW w:w="912" w:type="dxa"/>
          </w:tcPr>
          <w:p w14:paraId="3E99B277" w14:textId="77777777" w:rsidR="007D435F" w:rsidRDefault="00B87847">
            <w:pPr>
              <w:pStyle w:val="TableParagraph"/>
              <w:spacing w:line="162" w:lineRule="exact"/>
              <w:ind w:left="239"/>
              <w:rPr>
                <w:sz w:val="16"/>
              </w:rPr>
            </w:pPr>
            <w:r>
              <w:rPr>
                <w:sz w:val="16"/>
              </w:rPr>
              <w:t>INPAT</w:t>
            </w:r>
          </w:p>
        </w:tc>
        <w:tc>
          <w:tcPr>
            <w:tcW w:w="914" w:type="dxa"/>
          </w:tcPr>
          <w:p w14:paraId="29605972" w14:textId="77777777" w:rsidR="007D435F" w:rsidRDefault="00B87847">
            <w:pPr>
              <w:pStyle w:val="TableParagraph"/>
              <w:spacing w:line="162" w:lineRule="exact"/>
              <w:ind w:left="191"/>
              <w:rPr>
                <w:sz w:val="16"/>
              </w:rPr>
            </w:pPr>
            <w:r>
              <w:rPr>
                <w:sz w:val="16"/>
              </w:rPr>
              <w:t>RELATED</w:t>
            </w:r>
          </w:p>
        </w:tc>
      </w:tr>
      <w:tr w:rsidR="007D435F" w14:paraId="6EA8FB8B" w14:textId="77777777">
        <w:trPr>
          <w:trHeight w:val="182"/>
        </w:trPr>
        <w:tc>
          <w:tcPr>
            <w:tcW w:w="1010" w:type="dxa"/>
          </w:tcPr>
          <w:p w14:paraId="6A0AD775" w14:textId="77777777" w:rsidR="007D435F" w:rsidRDefault="00B87847">
            <w:pPr>
              <w:pStyle w:val="TableParagraph"/>
              <w:spacing w:line="162" w:lineRule="exact"/>
              <w:ind w:left="50"/>
              <w:rPr>
                <w:sz w:val="16"/>
              </w:rPr>
            </w:pPr>
            <w:r>
              <w:rPr>
                <w:sz w:val="16"/>
              </w:rPr>
              <w:t>32567</w:t>
            </w:r>
          </w:p>
        </w:tc>
        <w:tc>
          <w:tcPr>
            <w:tcW w:w="2544" w:type="dxa"/>
          </w:tcPr>
          <w:p w14:paraId="3CF89A1E" w14:textId="77777777" w:rsidR="007D435F" w:rsidRDefault="00B87847">
            <w:pPr>
              <w:pStyle w:val="TableParagraph"/>
              <w:spacing w:line="162" w:lineRule="exact"/>
              <w:ind w:left="191"/>
              <w:rPr>
                <w:sz w:val="16"/>
              </w:rPr>
            </w:pPr>
            <w:r>
              <w:rPr>
                <w:sz w:val="16"/>
              </w:rPr>
              <w:t>000-56-7821</w:t>
            </w:r>
            <w:r>
              <w:rPr>
                <w:spacing w:val="93"/>
                <w:sz w:val="16"/>
              </w:rPr>
              <w:t xml:space="preserve"> </w:t>
            </w:r>
            <w:r>
              <w:rPr>
                <w:sz w:val="16"/>
              </w:rPr>
              <w:t>(40)</w:t>
            </w:r>
          </w:p>
        </w:tc>
        <w:tc>
          <w:tcPr>
            <w:tcW w:w="2112" w:type="dxa"/>
          </w:tcPr>
          <w:p w14:paraId="283D38FB" w14:textId="77777777" w:rsidR="007D435F" w:rsidRDefault="00B87847">
            <w:pPr>
              <w:pStyle w:val="TableParagraph"/>
              <w:spacing w:line="162" w:lineRule="exact"/>
              <w:ind w:left="720"/>
              <w:rPr>
                <w:sz w:val="16"/>
              </w:rPr>
            </w:pPr>
            <w:r>
              <w:rPr>
                <w:sz w:val="16"/>
              </w:rPr>
              <w:t>ESOPHAGECTOMY</w:t>
            </w:r>
          </w:p>
        </w:tc>
        <w:tc>
          <w:tcPr>
            <w:tcW w:w="3935" w:type="dxa"/>
          </w:tcPr>
          <w:p w14:paraId="4FBFC4FB" w14:textId="77777777" w:rsidR="007D435F" w:rsidRDefault="007D435F">
            <w:pPr>
              <w:pStyle w:val="TableParagraph"/>
              <w:rPr>
                <w:rFonts w:ascii="Times New Roman"/>
                <w:sz w:val="12"/>
              </w:rPr>
            </w:pPr>
          </w:p>
        </w:tc>
        <w:tc>
          <w:tcPr>
            <w:tcW w:w="912" w:type="dxa"/>
          </w:tcPr>
          <w:p w14:paraId="0AF4BC2F" w14:textId="77777777" w:rsidR="007D435F" w:rsidRDefault="007D435F">
            <w:pPr>
              <w:pStyle w:val="TableParagraph"/>
              <w:rPr>
                <w:rFonts w:ascii="Times New Roman"/>
                <w:sz w:val="12"/>
              </w:rPr>
            </w:pPr>
          </w:p>
        </w:tc>
        <w:tc>
          <w:tcPr>
            <w:tcW w:w="914" w:type="dxa"/>
          </w:tcPr>
          <w:p w14:paraId="69E4193C" w14:textId="77777777" w:rsidR="007D435F" w:rsidRDefault="007D435F">
            <w:pPr>
              <w:pStyle w:val="TableParagraph"/>
              <w:rPr>
                <w:rFonts w:ascii="Times New Roman"/>
                <w:sz w:val="12"/>
              </w:rPr>
            </w:pPr>
          </w:p>
        </w:tc>
      </w:tr>
      <w:tr w:rsidR="007D435F" w14:paraId="1CE79262" w14:textId="77777777">
        <w:trPr>
          <w:trHeight w:val="181"/>
        </w:trPr>
        <w:tc>
          <w:tcPr>
            <w:tcW w:w="1010" w:type="dxa"/>
          </w:tcPr>
          <w:p w14:paraId="63C70126" w14:textId="77777777" w:rsidR="007D435F" w:rsidRDefault="007D435F">
            <w:pPr>
              <w:pStyle w:val="TableParagraph"/>
              <w:rPr>
                <w:rFonts w:ascii="Times New Roman"/>
                <w:sz w:val="12"/>
              </w:rPr>
            </w:pPr>
          </w:p>
        </w:tc>
        <w:tc>
          <w:tcPr>
            <w:tcW w:w="2544" w:type="dxa"/>
          </w:tcPr>
          <w:p w14:paraId="6484002B" w14:textId="77777777" w:rsidR="007D435F" w:rsidRDefault="007D435F">
            <w:pPr>
              <w:pStyle w:val="TableParagraph"/>
              <w:rPr>
                <w:rFonts w:ascii="Times New Roman"/>
                <w:sz w:val="12"/>
              </w:rPr>
            </w:pPr>
          </w:p>
        </w:tc>
        <w:tc>
          <w:tcPr>
            <w:tcW w:w="2112" w:type="dxa"/>
          </w:tcPr>
          <w:p w14:paraId="37076B01" w14:textId="77777777" w:rsidR="007D435F" w:rsidRDefault="00B87847">
            <w:pPr>
              <w:pStyle w:val="TableParagraph"/>
              <w:spacing w:line="160" w:lineRule="exact"/>
              <w:ind w:left="721"/>
              <w:rPr>
                <w:sz w:val="16"/>
              </w:rPr>
            </w:pPr>
            <w:r>
              <w:rPr>
                <w:sz w:val="16"/>
              </w:rPr>
              <w:t>ESOPHAGOSCOPY</w:t>
            </w:r>
          </w:p>
        </w:tc>
        <w:tc>
          <w:tcPr>
            <w:tcW w:w="3935" w:type="dxa"/>
          </w:tcPr>
          <w:p w14:paraId="32A0E918" w14:textId="77777777" w:rsidR="007D435F" w:rsidRDefault="007D435F">
            <w:pPr>
              <w:pStyle w:val="TableParagraph"/>
              <w:rPr>
                <w:rFonts w:ascii="Times New Roman"/>
                <w:sz w:val="12"/>
              </w:rPr>
            </w:pPr>
          </w:p>
        </w:tc>
        <w:tc>
          <w:tcPr>
            <w:tcW w:w="912" w:type="dxa"/>
          </w:tcPr>
          <w:p w14:paraId="621B0E7D" w14:textId="77777777" w:rsidR="007D435F" w:rsidRDefault="007D435F">
            <w:pPr>
              <w:pStyle w:val="TableParagraph"/>
              <w:rPr>
                <w:rFonts w:ascii="Times New Roman"/>
                <w:sz w:val="12"/>
              </w:rPr>
            </w:pPr>
          </w:p>
        </w:tc>
        <w:tc>
          <w:tcPr>
            <w:tcW w:w="914" w:type="dxa"/>
          </w:tcPr>
          <w:p w14:paraId="4307CA45" w14:textId="77777777" w:rsidR="007D435F" w:rsidRDefault="007D435F">
            <w:pPr>
              <w:pStyle w:val="TableParagraph"/>
              <w:rPr>
                <w:rFonts w:ascii="Times New Roman"/>
                <w:sz w:val="12"/>
              </w:rPr>
            </w:pPr>
          </w:p>
        </w:tc>
      </w:tr>
      <w:tr w:rsidR="007D435F" w14:paraId="4B18C6B7" w14:textId="77777777">
        <w:trPr>
          <w:trHeight w:val="181"/>
        </w:trPr>
        <w:tc>
          <w:tcPr>
            <w:tcW w:w="1010" w:type="dxa"/>
          </w:tcPr>
          <w:p w14:paraId="7AE780DB" w14:textId="77777777" w:rsidR="007D435F" w:rsidRDefault="007D435F">
            <w:pPr>
              <w:pStyle w:val="TableParagraph"/>
              <w:rPr>
                <w:rFonts w:ascii="Times New Roman"/>
                <w:sz w:val="12"/>
              </w:rPr>
            </w:pPr>
          </w:p>
        </w:tc>
        <w:tc>
          <w:tcPr>
            <w:tcW w:w="2544" w:type="dxa"/>
          </w:tcPr>
          <w:p w14:paraId="1E4747CC" w14:textId="77777777" w:rsidR="007D435F" w:rsidRDefault="007D435F">
            <w:pPr>
              <w:pStyle w:val="TableParagraph"/>
              <w:rPr>
                <w:rFonts w:ascii="Times New Roman"/>
                <w:sz w:val="12"/>
              </w:rPr>
            </w:pPr>
          </w:p>
        </w:tc>
        <w:tc>
          <w:tcPr>
            <w:tcW w:w="2112" w:type="dxa"/>
          </w:tcPr>
          <w:p w14:paraId="2F9A28DD" w14:textId="77777777" w:rsidR="007D435F" w:rsidRDefault="00B87847">
            <w:pPr>
              <w:pStyle w:val="TableParagraph"/>
              <w:spacing w:line="161" w:lineRule="exact"/>
              <w:ind w:left="721"/>
              <w:rPr>
                <w:sz w:val="16"/>
              </w:rPr>
            </w:pPr>
            <w:r>
              <w:rPr>
                <w:sz w:val="16"/>
              </w:rPr>
              <w:t>BRONCHOSCOPY</w:t>
            </w:r>
          </w:p>
        </w:tc>
        <w:tc>
          <w:tcPr>
            <w:tcW w:w="3935" w:type="dxa"/>
          </w:tcPr>
          <w:p w14:paraId="481E7243" w14:textId="77777777" w:rsidR="007D435F" w:rsidRDefault="007D435F">
            <w:pPr>
              <w:pStyle w:val="TableParagraph"/>
              <w:rPr>
                <w:rFonts w:ascii="Times New Roman"/>
                <w:sz w:val="12"/>
              </w:rPr>
            </w:pPr>
          </w:p>
        </w:tc>
        <w:tc>
          <w:tcPr>
            <w:tcW w:w="912" w:type="dxa"/>
          </w:tcPr>
          <w:p w14:paraId="53125539" w14:textId="77777777" w:rsidR="007D435F" w:rsidRDefault="007D435F">
            <w:pPr>
              <w:pStyle w:val="TableParagraph"/>
              <w:rPr>
                <w:rFonts w:ascii="Times New Roman"/>
                <w:sz w:val="12"/>
              </w:rPr>
            </w:pPr>
          </w:p>
        </w:tc>
        <w:tc>
          <w:tcPr>
            <w:tcW w:w="914" w:type="dxa"/>
          </w:tcPr>
          <w:p w14:paraId="015C403B" w14:textId="77777777" w:rsidR="007D435F" w:rsidRDefault="007D435F">
            <w:pPr>
              <w:pStyle w:val="TableParagraph"/>
              <w:rPr>
                <w:rFonts w:ascii="Times New Roman"/>
                <w:sz w:val="12"/>
              </w:rPr>
            </w:pPr>
          </w:p>
        </w:tc>
      </w:tr>
    </w:tbl>
    <w:p w14:paraId="108C2590" w14:textId="77777777" w:rsidR="007D435F" w:rsidRDefault="00B87847">
      <w:pPr>
        <w:pStyle w:val="BodyText"/>
        <w:spacing w:before="1"/>
        <w:ind w:left="4385"/>
      </w:pPr>
      <w:r>
        <w:t>FEEDING TUBE JEJUNOSTOMY</w:t>
      </w:r>
    </w:p>
    <w:p w14:paraId="6B89C466" w14:textId="77777777" w:rsidR="007D435F" w:rsidRDefault="007D435F">
      <w:pPr>
        <w:pStyle w:val="BodyText"/>
        <w:rPr>
          <w:sz w:val="18"/>
        </w:rPr>
      </w:pPr>
    </w:p>
    <w:p w14:paraId="1F407B03" w14:textId="77777777" w:rsidR="007D435F" w:rsidRDefault="00277930">
      <w:pPr>
        <w:pStyle w:val="BodyText"/>
        <w:spacing w:before="157"/>
        <w:ind w:left="160"/>
      </w:pPr>
      <w:r>
        <w:pict w14:anchorId="274ABCB4">
          <v:shape id="_x0000_s1814" style="position:absolute;left:0;text-align:left;margin-left:1in;margin-top:21.35pt;width:633.7pt;height:.1pt;z-index:-15304192;mso-wrap-distance-left:0;mso-wrap-distance-right:0;mso-position-horizontal-relative:page" coordorigin="1440,427" coordsize="12674,0" path="m1440,427r12674,e" filled="f" strokeweight=".16733mm">
            <v:stroke dashstyle="dash"/>
            <v:path arrowok="t"/>
            <w10:wrap type="topAndBottom" anchorx="page"/>
          </v:shape>
        </w:pict>
      </w:r>
      <w:r w:rsidR="00B87847">
        <w:t>TOTAL DEATHS FOR THORACIC SURGERY: 2</w:t>
      </w:r>
    </w:p>
    <w:p w14:paraId="07BBE29B" w14:textId="77777777" w:rsidR="007D435F" w:rsidRDefault="007D435F">
      <w:pPr>
        <w:pStyle w:val="BodyText"/>
        <w:spacing w:before="4"/>
        <w:rPr>
          <w:sz w:val="12"/>
        </w:rPr>
      </w:pPr>
    </w:p>
    <w:p w14:paraId="4DF116D8" w14:textId="77777777" w:rsidR="007D435F" w:rsidRDefault="00B87847">
      <w:pPr>
        <w:pStyle w:val="BodyText"/>
        <w:spacing w:before="100"/>
        <w:ind w:left="160"/>
      </w:pPr>
      <w:r>
        <w:t>TOTAL FOR ALL SPECIALTIES: 3</w:t>
      </w:r>
    </w:p>
    <w:p w14:paraId="350641B3" w14:textId="77777777" w:rsidR="007D435F" w:rsidRDefault="007D435F">
      <w:pPr>
        <w:sectPr w:rsidR="007D435F">
          <w:footerReference w:type="default" r:id="rId474"/>
          <w:pgSz w:w="15840" w:h="12240" w:orient="landscape"/>
          <w:pgMar w:top="1140" w:right="1620" w:bottom="940" w:left="1280" w:header="0" w:footer="746" w:gutter="0"/>
          <w:cols w:space="720"/>
        </w:sectPr>
      </w:pPr>
    </w:p>
    <w:p w14:paraId="4C1332B7" w14:textId="77777777" w:rsidR="007D435F" w:rsidRDefault="007D435F">
      <w:pPr>
        <w:pStyle w:val="BodyText"/>
        <w:spacing w:before="7"/>
        <w:rPr>
          <w:sz w:val="17"/>
        </w:rPr>
      </w:pPr>
    </w:p>
    <w:p w14:paraId="178D6349" w14:textId="77777777" w:rsidR="007D435F" w:rsidRDefault="007D435F">
      <w:pPr>
        <w:rPr>
          <w:sz w:val="17"/>
        </w:rPr>
        <w:sectPr w:rsidR="007D435F">
          <w:footerReference w:type="default" r:id="rId475"/>
          <w:pgSz w:w="12240" w:h="15840"/>
          <w:pgMar w:top="1500" w:right="1720" w:bottom="280" w:left="1340" w:header="0" w:footer="0" w:gutter="0"/>
          <w:cols w:space="720"/>
        </w:sectPr>
      </w:pPr>
    </w:p>
    <w:p w14:paraId="2626A1F7" w14:textId="77777777" w:rsidR="007D435F" w:rsidRDefault="00B87847">
      <w:pPr>
        <w:spacing w:before="74"/>
        <w:ind w:left="100"/>
        <w:rPr>
          <w:rFonts w:ascii="Times New Roman"/>
        </w:rPr>
      </w:pPr>
      <w:bookmarkStart w:id="151" w:name="_bookmark144"/>
      <w:bookmarkEnd w:id="151"/>
      <w:r>
        <w:rPr>
          <w:rFonts w:ascii="Times New Roman"/>
        </w:rPr>
        <w:lastRenderedPageBreak/>
        <w:t>Pages 397c and 397d have been deleted.</w:t>
      </w:r>
    </w:p>
    <w:p w14:paraId="33204E48" w14:textId="77777777" w:rsidR="007D435F" w:rsidRDefault="007D435F">
      <w:pPr>
        <w:rPr>
          <w:rFonts w:ascii="Times New Roman"/>
        </w:rPr>
        <w:sectPr w:rsidR="007D435F">
          <w:footerReference w:type="default" r:id="rId476"/>
          <w:pgSz w:w="12240" w:h="15840"/>
          <w:pgMar w:top="1360" w:right="1720" w:bottom="940" w:left="1340" w:header="0" w:footer="746" w:gutter="0"/>
          <w:cols w:space="720"/>
        </w:sectPr>
      </w:pPr>
    </w:p>
    <w:p w14:paraId="7967F9EB" w14:textId="77777777" w:rsidR="007D435F" w:rsidRDefault="007D435F">
      <w:pPr>
        <w:pStyle w:val="BodyText"/>
        <w:spacing w:before="4"/>
        <w:rPr>
          <w:rFonts w:ascii="Times New Roman"/>
          <w:sz w:val="17"/>
        </w:rPr>
      </w:pPr>
    </w:p>
    <w:p w14:paraId="24EB9D71" w14:textId="77777777" w:rsidR="007D435F" w:rsidRDefault="007D435F">
      <w:pPr>
        <w:rPr>
          <w:rFonts w:ascii="Times New Roman"/>
          <w:sz w:val="17"/>
        </w:rPr>
        <w:sectPr w:rsidR="007D435F">
          <w:footerReference w:type="default" r:id="rId477"/>
          <w:pgSz w:w="15840" w:h="12240" w:orient="landscape"/>
          <w:pgMar w:top="1140" w:right="2260" w:bottom="280" w:left="2260" w:header="0" w:footer="0" w:gutter="0"/>
          <w:cols w:space="720"/>
        </w:sectPr>
      </w:pPr>
    </w:p>
    <w:p w14:paraId="7E03AF45" w14:textId="77777777" w:rsidR="007D435F" w:rsidRDefault="007D435F">
      <w:pPr>
        <w:pStyle w:val="BodyText"/>
        <w:rPr>
          <w:rFonts w:ascii="Times New Roman"/>
          <w:sz w:val="20"/>
        </w:rPr>
      </w:pPr>
    </w:p>
    <w:p w14:paraId="6E67E53F" w14:textId="77777777" w:rsidR="007D435F" w:rsidRDefault="007D435F">
      <w:pPr>
        <w:pStyle w:val="BodyText"/>
        <w:spacing w:before="6"/>
        <w:rPr>
          <w:rFonts w:ascii="Times New Roman"/>
          <w:sz w:val="19"/>
        </w:rPr>
      </w:pPr>
    </w:p>
    <w:p w14:paraId="22D29368" w14:textId="77777777" w:rsidR="007D435F" w:rsidRDefault="00B87847">
      <w:pPr>
        <w:spacing w:before="91"/>
        <w:ind w:left="3716" w:right="3713"/>
        <w:jc w:val="center"/>
        <w:rPr>
          <w:rFonts w:ascii="Times New Roman"/>
          <w:i/>
        </w:rPr>
      </w:pPr>
      <w:r>
        <w:rPr>
          <w:rFonts w:ascii="Times New Roman"/>
          <w:i/>
        </w:rPr>
        <w:t>(This page included for two-sided copying.)</w:t>
      </w:r>
    </w:p>
    <w:p w14:paraId="036DB774" w14:textId="77777777" w:rsidR="007D435F" w:rsidRDefault="007D435F">
      <w:pPr>
        <w:jc w:val="center"/>
        <w:rPr>
          <w:rFonts w:ascii="Times New Roman"/>
        </w:rPr>
        <w:sectPr w:rsidR="007D435F">
          <w:footerReference w:type="default" r:id="rId478"/>
          <w:pgSz w:w="15840" w:h="12240" w:orient="landscape"/>
          <w:pgMar w:top="1140" w:right="2260" w:bottom="940" w:left="2260" w:header="0" w:footer="746" w:gutter="0"/>
          <w:cols w:space="720"/>
        </w:sectPr>
      </w:pPr>
    </w:p>
    <w:p w14:paraId="2323993C" w14:textId="77777777" w:rsidR="007D435F" w:rsidRDefault="007D435F">
      <w:pPr>
        <w:pStyle w:val="BodyText"/>
        <w:spacing w:before="4"/>
        <w:rPr>
          <w:rFonts w:ascii="Times New Roman"/>
          <w:i/>
          <w:sz w:val="17"/>
        </w:rPr>
      </w:pPr>
    </w:p>
    <w:p w14:paraId="27BA6033" w14:textId="77777777" w:rsidR="007D435F" w:rsidRDefault="007D435F">
      <w:pPr>
        <w:rPr>
          <w:rFonts w:ascii="Times New Roman"/>
          <w:sz w:val="17"/>
        </w:rPr>
        <w:sectPr w:rsidR="007D435F">
          <w:footerReference w:type="default" r:id="rId479"/>
          <w:pgSz w:w="12240" w:h="15840"/>
          <w:pgMar w:top="1500" w:right="1300" w:bottom="280" w:left="1220" w:header="0" w:footer="0" w:gutter="0"/>
          <w:cols w:space="720"/>
        </w:sectPr>
      </w:pPr>
    </w:p>
    <w:p w14:paraId="3409505B" w14:textId="77777777" w:rsidR="007D435F" w:rsidRDefault="00B87847">
      <w:pPr>
        <w:pStyle w:val="Heading2"/>
      </w:pPr>
      <w:bookmarkStart w:id="152" w:name="_bookmark145"/>
      <w:bookmarkEnd w:id="152"/>
      <w:r>
        <w:lastRenderedPageBreak/>
        <w:t>Unlock a Case for Editing</w:t>
      </w:r>
    </w:p>
    <w:p w14:paraId="645C8601" w14:textId="77777777" w:rsidR="007D435F" w:rsidRDefault="00B87847">
      <w:pPr>
        <w:pStyle w:val="Heading3"/>
      </w:pPr>
      <w:r>
        <w:t>[SRO-UNLOCK]</w:t>
      </w:r>
    </w:p>
    <w:p w14:paraId="4C8DB120" w14:textId="77777777" w:rsidR="007D435F" w:rsidRDefault="007D435F">
      <w:pPr>
        <w:pStyle w:val="BodyText"/>
        <w:spacing w:before="11"/>
        <w:rPr>
          <w:rFonts w:ascii="Arial"/>
          <w:b/>
          <w:sz w:val="21"/>
        </w:rPr>
      </w:pPr>
    </w:p>
    <w:p w14:paraId="72D0ED84" w14:textId="77777777" w:rsidR="007D435F" w:rsidRDefault="00B87847">
      <w:pPr>
        <w:ind w:left="220" w:right="260"/>
        <w:rPr>
          <w:rFonts w:ascii="Times New Roman"/>
        </w:rPr>
      </w:pPr>
      <w:r>
        <w:rPr>
          <w:rFonts w:ascii="Times New Roman"/>
        </w:rPr>
        <w:t xml:space="preserve">The Chief of Surgery, or a designee, uses the </w:t>
      </w:r>
      <w:r>
        <w:rPr>
          <w:rFonts w:ascii="Times New Roman"/>
          <w:i/>
        </w:rPr>
        <w:t xml:space="preserve">Unlock a Case for Editing </w:t>
      </w:r>
      <w:r>
        <w:rPr>
          <w:rFonts w:ascii="Times New Roman"/>
        </w:rPr>
        <w:t>option to unlock a case so that it can be edited. A case that has been completed will automatically lock within a specified time after the date of operation. When a case is locked, the data cannot be edited.</w:t>
      </w:r>
    </w:p>
    <w:p w14:paraId="5434D970" w14:textId="77777777" w:rsidR="007D435F" w:rsidRDefault="007D435F">
      <w:pPr>
        <w:pStyle w:val="BodyText"/>
        <w:spacing w:before="10"/>
        <w:rPr>
          <w:rFonts w:ascii="Times New Roman"/>
          <w:sz w:val="21"/>
        </w:rPr>
      </w:pPr>
    </w:p>
    <w:p w14:paraId="0A867A87" w14:textId="77777777" w:rsidR="007D435F" w:rsidRDefault="00B87847">
      <w:pPr>
        <w:ind w:left="220" w:right="189"/>
        <w:jc w:val="both"/>
        <w:rPr>
          <w:rFonts w:ascii="Times New Roman"/>
        </w:rPr>
      </w:pPr>
      <w:r>
        <w:rPr>
          <w:rFonts w:ascii="Times New Roman"/>
        </w:rPr>
        <w:t xml:space="preserve">With this option, the selected case will be unlocked so that the user can use another option (such as in the </w:t>
      </w:r>
      <w:r>
        <w:rPr>
          <w:rFonts w:ascii="Times New Roman"/>
          <w:i/>
        </w:rPr>
        <w:t xml:space="preserve">Operation Menu </w:t>
      </w:r>
      <w:r>
        <w:rPr>
          <w:rFonts w:ascii="Times New Roman"/>
        </w:rPr>
        <w:t xml:space="preserve">option or </w:t>
      </w:r>
      <w:r>
        <w:rPr>
          <w:rFonts w:ascii="Times New Roman"/>
          <w:i/>
        </w:rPr>
        <w:t xml:space="preserve">Anesthesia Menu </w:t>
      </w:r>
      <w:r>
        <w:rPr>
          <w:rFonts w:ascii="Times New Roman"/>
        </w:rPr>
        <w:t>option) to make changes. The case will automatically re-lock in the evening. The package coordinator has the ability to set the automatic lock times.</w:t>
      </w:r>
    </w:p>
    <w:p w14:paraId="6417428A" w14:textId="77777777" w:rsidR="007D435F" w:rsidRDefault="007D435F">
      <w:pPr>
        <w:pStyle w:val="BodyText"/>
        <w:rPr>
          <w:rFonts w:ascii="Times New Roman"/>
          <w:sz w:val="22"/>
        </w:rPr>
      </w:pPr>
    </w:p>
    <w:p w14:paraId="6B609C7E" w14:textId="77777777" w:rsidR="007D435F" w:rsidRDefault="00B87847">
      <w:pPr>
        <w:spacing w:before="1"/>
        <w:ind w:left="220" w:right="242"/>
        <w:rPr>
          <w:rFonts w:ascii="Times New Roman"/>
        </w:rPr>
      </w:pPr>
      <w:r>
        <w:rPr>
          <w:rFonts w:ascii="Times New Roman"/>
        </w:rPr>
        <w:t>Although the case may be unlocked to allow editing, any field that is included in an electronically signed report, for example in the Nurse Intraoperative Report, will require the creation of an addendum to the report before the edit can be completed.</w:t>
      </w:r>
    </w:p>
    <w:p w14:paraId="74609158" w14:textId="77777777" w:rsidR="007D435F" w:rsidRDefault="007D435F">
      <w:pPr>
        <w:pStyle w:val="BodyText"/>
        <w:spacing w:before="3"/>
        <w:rPr>
          <w:rFonts w:ascii="Times New Roman"/>
          <w:sz w:val="22"/>
        </w:rPr>
      </w:pPr>
    </w:p>
    <w:p w14:paraId="37B4DBAC" w14:textId="77777777" w:rsidR="007D435F" w:rsidRDefault="00B87847">
      <w:pPr>
        <w:ind w:left="220"/>
        <w:jc w:val="both"/>
        <w:rPr>
          <w:rFonts w:ascii="Times New Roman"/>
          <w:b/>
          <w:sz w:val="20"/>
        </w:rPr>
      </w:pPr>
      <w:r>
        <w:rPr>
          <w:rFonts w:ascii="Times New Roman"/>
          <w:b/>
          <w:sz w:val="20"/>
        </w:rPr>
        <w:t>Example: Unlock a Case for Editing</w:t>
      </w:r>
    </w:p>
    <w:p w14:paraId="305C3552" w14:textId="77777777" w:rsidR="007D435F" w:rsidRDefault="00B87847">
      <w:pPr>
        <w:pStyle w:val="BodyText"/>
        <w:tabs>
          <w:tab w:val="left" w:pos="9610"/>
        </w:tabs>
        <w:spacing w:before="121"/>
        <w:ind w:left="220"/>
        <w:jc w:val="both"/>
      </w:pPr>
      <w:r>
        <w:rPr>
          <w:shd w:val="clear" w:color="auto" w:fill="E4E4E4"/>
        </w:rPr>
        <w:t xml:space="preserve">Select Chief of Surgery Menu Option:  </w:t>
      </w:r>
      <w:r>
        <w:rPr>
          <w:b/>
          <w:shd w:val="clear" w:color="auto" w:fill="E4E4E4"/>
        </w:rPr>
        <w:t>U</w:t>
      </w:r>
      <w:r>
        <w:rPr>
          <w:shd w:val="clear" w:color="auto" w:fill="E4E4E4"/>
        </w:rPr>
        <w:t>nlock a Case for</w:t>
      </w:r>
      <w:r>
        <w:rPr>
          <w:spacing w:val="-26"/>
          <w:shd w:val="clear" w:color="auto" w:fill="E4E4E4"/>
        </w:rPr>
        <w:t xml:space="preserve"> </w:t>
      </w:r>
      <w:r>
        <w:rPr>
          <w:shd w:val="clear" w:color="auto" w:fill="E4E4E4"/>
        </w:rPr>
        <w:t>Editing</w:t>
      </w:r>
      <w:r>
        <w:rPr>
          <w:shd w:val="clear" w:color="auto" w:fill="E4E4E4"/>
        </w:rPr>
        <w:tab/>
      </w:r>
    </w:p>
    <w:p w14:paraId="5C764A7A" w14:textId="77777777" w:rsidR="007D435F" w:rsidRDefault="00277930">
      <w:pPr>
        <w:pStyle w:val="BodyText"/>
        <w:spacing w:before="4"/>
        <w:rPr>
          <w:sz w:val="20"/>
        </w:rPr>
      </w:pPr>
      <w:r>
        <w:pict w14:anchorId="793616C2">
          <v:shape id="_x0000_s1813" type="#_x0000_t202" style="position:absolute;margin-left:70.6pt;margin-top:12.75pt;width:470.95pt;height:108.75pt;z-index:-15303680;mso-wrap-distance-left:0;mso-wrap-distance-right:0;mso-position-horizontal-relative:page" fillcolor="#e4e4e4" stroked="f">
            <v:textbox inset="0,0,0,0">
              <w:txbxContent>
                <w:p w14:paraId="14E3A40A" w14:textId="77777777" w:rsidR="0040444F" w:rsidRDefault="0040444F">
                  <w:pPr>
                    <w:pStyle w:val="BodyText"/>
                    <w:spacing w:before="3"/>
                    <w:ind w:left="28"/>
                  </w:pPr>
                  <w:r>
                    <w:t>Select PATIENT NAME: SURPATIENT,THREE 08-15-91</w:t>
                  </w:r>
                  <w:r>
                    <w:rPr>
                      <w:spacing w:val="87"/>
                    </w:rPr>
                    <w:t xml:space="preserve"> </w:t>
                  </w:r>
                  <w:r>
                    <w:t>000212453</w:t>
                  </w:r>
                </w:p>
                <w:p w14:paraId="7C18D617" w14:textId="77777777" w:rsidR="0040444F" w:rsidRDefault="0040444F">
                  <w:pPr>
                    <w:pStyle w:val="BodyText"/>
                  </w:pPr>
                </w:p>
                <w:p w14:paraId="5FDA34FA" w14:textId="77777777" w:rsidR="0040444F" w:rsidRDefault="0040444F">
                  <w:pPr>
                    <w:pStyle w:val="BodyText"/>
                    <w:numPr>
                      <w:ilvl w:val="0"/>
                      <w:numId w:val="159"/>
                    </w:numPr>
                    <w:tabs>
                      <w:tab w:val="left" w:pos="1037"/>
                      <w:tab w:val="left" w:pos="2188"/>
                    </w:tabs>
                    <w:ind w:hanging="289"/>
                  </w:pPr>
                  <w:r>
                    <w:t>05-15-91</w:t>
                  </w:r>
                  <w:r>
                    <w:tab/>
                    <w:t>CAROTID ARTERY</w:t>
                  </w:r>
                  <w:r>
                    <w:rPr>
                      <w:spacing w:val="-3"/>
                    </w:rPr>
                    <w:t xml:space="preserve"> </w:t>
                  </w:r>
                  <w:r>
                    <w:t>ENDARTERECTOMY</w:t>
                  </w:r>
                </w:p>
                <w:p w14:paraId="512F4824" w14:textId="77777777" w:rsidR="0040444F" w:rsidRDefault="0040444F">
                  <w:pPr>
                    <w:pStyle w:val="BodyText"/>
                    <w:numPr>
                      <w:ilvl w:val="0"/>
                      <w:numId w:val="159"/>
                    </w:numPr>
                    <w:tabs>
                      <w:tab w:val="left" w:pos="1037"/>
                      <w:tab w:val="left" w:pos="2188"/>
                    </w:tabs>
                    <w:spacing w:before="1" w:line="472" w:lineRule="auto"/>
                    <w:ind w:left="28" w:right="4635" w:firstLine="719"/>
                    <w:rPr>
                      <w:b/>
                    </w:rPr>
                  </w:pPr>
                  <w:r>
                    <w:t>05-15-91</w:t>
                  </w:r>
                  <w:r>
                    <w:tab/>
                    <w:t>AORTO CORONARY BYPASS GRAFT Select Number:</w:t>
                  </w:r>
                  <w:r>
                    <w:rPr>
                      <w:spacing w:val="93"/>
                    </w:rPr>
                    <w:t xml:space="preserve"> </w:t>
                  </w:r>
                  <w:r>
                    <w:rPr>
                      <w:b/>
                    </w:rPr>
                    <w:t>1</w:t>
                  </w:r>
                </w:p>
                <w:p w14:paraId="1DEF6772" w14:textId="77777777" w:rsidR="0040444F" w:rsidRDefault="0040444F">
                  <w:pPr>
                    <w:spacing w:before="6"/>
                    <w:ind w:left="28"/>
                    <w:rPr>
                      <w:b/>
                      <w:sz w:val="16"/>
                    </w:rPr>
                  </w:pPr>
                  <w:r>
                    <w:rPr>
                      <w:sz w:val="16"/>
                    </w:rPr>
                    <w:t xml:space="preserve">Press &lt;Enter&gt; to continue. </w:t>
                  </w:r>
                  <w:r>
                    <w:rPr>
                      <w:b/>
                      <w:sz w:val="16"/>
                    </w:rPr>
                    <w:t>&lt;Enter&gt;</w:t>
                  </w:r>
                </w:p>
                <w:p w14:paraId="04603624" w14:textId="77777777" w:rsidR="0040444F" w:rsidRDefault="0040444F">
                  <w:pPr>
                    <w:pStyle w:val="BodyText"/>
                    <w:spacing w:before="5"/>
                    <w:rPr>
                      <w:b/>
                    </w:rPr>
                  </w:pPr>
                </w:p>
                <w:p w14:paraId="7A09BF9E" w14:textId="77777777" w:rsidR="0040444F" w:rsidRDefault="0040444F">
                  <w:pPr>
                    <w:pStyle w:val="BodyText"/>
                    <w:ind w:left="28"/>
                  </w:pPr>
                  <w:r>
                    <w:t>Case #115 is now unlocked</w:t>
                  </w:r>
                </w:p>
                <w:p w14:paraId="6309079C" w14:textId="77777777" w:rsidR="0040444F" w:rsidRDefault="0040444F">
                  <w:pPr>
                    <w:pStyle w:val="BodyText"/>
                  </w:pPr>
                </w:p>
                <w:p w14:paraId="6C75C535" w14:textId="77777777" w:rsidR="0040444F" w:rsidRDefault="0040444F">
                  <w:pPr>
                    <w:pStyle w:val="BodyText"/>
                    <w:spacing w:line="177" w:lineRule="exact"/>
                    <w:ind w:left="28"/>
                  </w:pPr>
                  <w:r>
                    <w:t>Select Chief of Surgery Menu Option:</w:t>
                  </w:r>
                </w:p>
              </w:txbxContent>
            </v:textbox>
            <w10:wrap type="topAndBottom" anchorx="page"/>
          </v:shape>
        </w:pict>
      </w:r>
    </w:p>
    <w:p w14:paraId="4114134C" w14:textId="77777777" w:rsidR="007D435F" w:rsidRDefault="007D435F">
      <w:pPr>
        <w:rPr>
          <w:sz w:val="20"/>
        </w:rPr>
        <w:sectPr w:rsidR="007D435F">
          <w:footerReference w:type="default" r:id="rId480"/>
          <w:pgSz w:w="12240" w:h="15840"/>
          <w:pgMar w:top="1480" w:right="1300" w:bottom="940" w:left="1220" w:header="0" w:footer="746" w:gutter="0"/>
          <w:cols w:space="720"/>
        </w:sectPr>
      </w:pPr>
    </w:p>
    <w:p w14:paraId="3A351071" w14:textId="77777777" w:rsidR="007D435F" w:rsidRDefault="00B87847">
      <w:pPr>
        <w:pStyle w:val="Heading2"/>
      </w:pPr>
      <w:bookmarkStart w:id="153" w:name="_bookmark146"/>
      <w:bookmarkEnd w:id="153"/>
      <w:r>
        <w:lastRenderedPageBreak/>
        <w:t>Update Status of Returns Within 30 Days</w:t>
      </w:r>
    </w:p>
    <w:p w14:paraId="20C4A3FB" w14:textId="77777777" w:rsidR="007D435F" w:rsidRDefault="00B87847">
      <w:pPr>
        <w:pStyle w:val="Heading3"/>
      </w:pPr>
      <w:r>
        <w:t>[SRO UPDATE</w:t>
      </w:r>
      <w:r>
        <w:rPr>
          <w:spacing w:val="-6"/>
        </w:rPr>
        <w:t xml:space="preserve"> </w:t>
      </w:r>
      <w:r>
        <w:t>RETURNS]</w:t>
      </w:r>
    </w:p>
    <w:p w14:paraId="32D3A15C" w14:textId="77777777" w:rsidR="007D435F" w:rsidRDefault="007D435F">
      <w:pPr>
        <w:pStyle w:val="BodyText"/>
        <w:spacing w:before="11"/>
        <w:rPr>
          <w:rFonts w:ascii="Arial"/>
          <w:b/>
          <w:sz w:val="21"/>
        </w:rPr>
      </w:pPr>
    </w:p>
    <w:p w14:paraId="7BE223B4" w14:textId="77777777" w:rsidR="007D435F" w:rsidRDefault="00B87847">
      <w:pPr>
        <w:ind w:left="220" w:right="473"/>
        <w:rPr>
          <w:rFonts w:ascii="Times New Roman"/>
        </w:rPr>
      </w:pPr>
      <w:r>
        <w:rPr>
          <w:rFonts w:ascii="Times New Roman"/>
        </w:rPr>
        <w:t xml:space="preserve">The </w:t>
      </w:r>
      <w:r>
        <w:rPr>
          <w:rFonts w:ascii="Times New Roman"/>
          <w:i/>
        </w:rPr>
        <w:t xml:space="preserve">Update Status of Returns Within 30 Days </w:t>
      </w:r>
      <w:r>
        <w:rPr>
          <w:rFonts w:ascii="Times New Roman"/>
        </w:rPr>
        <w:t>option is used to update the status of Returns to Surgery within 30 days of a surgical</w:t>
      </w:r>
      <w:r>
        <w:rPr>
          <w:rFonts w:ascii="Times New Roman"/>
          <w:spacing w:val="-3"/>
        </w:rPr>
        <w:t xml:space="preserve"> </w:t>
      </w:r>
      <w:r>
        <w:rPr>
          <w:rFonts w:ascii="Times New Roman"/>
        </w:rPr>
        <w:t>case.</w:t>
      </w:r>
    </w:p>
    <w:p w14:paraId="2D80B610" w14:textId="77777777" w:rsidR="007D435F" w:rsidRDefault="007D435F">
      <w:pPr>
        <w:pStyle w:val="BodyText"/>
        <w:spacing w:before="3"/>
        <w:rPr>
          <w:rFonts w:ascii="Times New Roman"/>
          <w:sz w:val="22"/>
        </w:rPr>
      </w:pPr>
    </w:p>
    <w:p w14:paraId="3DD55F73" w14:textId="77777777" w:rsidR="007D435F" w:rsidRDefault="00277930">
      <w:pPr>
        <w:ind w:left="220"/>
        <w:rPr>
          <w:rFonts w:ascii="Times New Roman"/>
          <w:b/>
          <w:sz w:val="20"/>
        </w:rPr>
      </w:pPr>
      <w:r>
        <w:pict w14:anchorId="2B141AB9">
          <v:shape id="_x0000_s1812" type="#_x0000_t202" style="position:absolute;left:0;text-align:left;margin-left:70.6pt;margin-top:17.6pt;width:470.95pt;height:9pt;z-index:-15303168;mso-wrap-distance-left:0;mso-wrap-distance-right:0;mso-position-horizontal-relative:page" fillcolor="#e4e4e4" stroked="f">
            <v:textbox inset="0,0,0,0">
              <w:txbxContent>
                <w:p w14:paraId="23C1B052" w14:textId="77777777" w:rsidR="0040444F" w:rsidRDefault="0040444F">
                  <w:pPr>
                    <w:pStyle w:val="BodyText"/>
                    <w:spacing w:line="180" w:lineRule="exact"/>
                    <w:ind w:left="28"/>
                  </w:pPr>
                  <w:r>
                    <w:t xml:space="preserve">Select Chief of Surgery Menu Option: </w:t>
                  </w:r>
                  <w:r>
                    <w:rPr>
                      <w:b/>
                    </w:rPr>
                    <w:t xml:space="preserve">RET </w:t>
                  </w:r>
                  <w:r>
                    <w:t>Update Status of Returns Within 30 Days</w:t>
                  </w:r>
                </w:p>
              </w:txbxContent>
            </v:textbox>
            <w10:wrap type="topAndBottom" anchorx="page"/>
          </v:shape>
        </w:pict>
      </w:r>
      <w:r>
        <w:pict w14:anchorId="3D51E3A1">
          <v:shape id="_x0000_s1811" type="#_x0000_t202" style="position:absolute;left:0;text-align:left;margin-left:70.6pt;margin-top:39.2pt;width:470.95pt;height:9.15pt;z-index:-15302656;mso-wrap-distance-left:0;mso-wrap-distance-right:0;mso-position-horizontal-relative:page" fillcolor="#e4e4e4" stroked="f">
            <v:textbox inset="0,0,0,0">
              <w:txbxContent>
                <w:p w14:paraId="0ADE99D4" w14:textId="77777777" w:rsidR="0040444F" w:rsidRDefault="0040444F">
                  <w:pPr>
                    <w:tabs>
                      <w:tab w:val="left" w:pos="3965"/>
                      <w:tab w:val="right" w:pos="6077"/>
                    </w:tabs>
                    <w:spacing w:line="180" w:lineRule="exact"/>
                    <w:ind w:left="28"/>
                    <w:rPr>
                      <w:sz w:val="16"/>
                    </w:rPr>
                  </w:pPr>
                  <w:r>
                    <w:rPr>
                      <w:sz w:val="16"/>
                    </w:rPr>
                    <w:t>Select</w:t>
                  </w:r>
                  <w:r>
                    <w:rPr>
                      <w:spacing w:val="-6"/>
                      <w:sz w:val="16"/>
                    </w:rPr>
                    <w:t xml:space="preserve"> </w:t>
                  </w:r>
                  <w:r>
                    <w:rPr>
                      <w:sz w:val="16"/>
                    </w:rPr>
                    <w:t>Patient:</w:t>
                  </w:r>
                  <w:r>
                    <w:rPr>
                      <w:spacing w:val="-5"/>
                      <w:sz w:val="16"/>
                    </w:rPr>
                    <w:t xml:space="preserve"> </w:t>
                  </w:r>
                  <w:r>
                    <w:rPr>
                      <w:b/>
                      <w:sz w:val="16"/>
                    </w:rPr>
                    <w:t>SURPATIENT,FIFTY</w:t>
                  </w:r>
                  <w:r>
                    <w:rPr>
                      <w:b/>
                      <w:sz w:val="16"/>
                    </w:rPr>
                    <w:tab/>
                  </w:r>
                  <w:r>
                    <w:rPr>
                      <w:sz w:val="16"/>
                    </w:rPr>
                    <w:t>10-28-45</w:t>
                  </w:r>
                  <w:r>
                    <w:rPr>
                      <w:sz w:val="16"/>
                    </w:rPr>
                    <w:tab/>
                    <w:t>000459999</w:t>
                  </w:r>
                </w:p>
              </w:txbxContent>
            </v:textbox>
            <w10:wrap type="topAndBottom" anchorx="page"/>
          </v:shape>
        </w:pict>
      </w:r>
      <w:r>
        <w:pict w14:anchorId="099668B7">
          <v:shape id="_x0000_s1810" type="#_x0000_t202" style="position:absolute;left:0;text-align:left;margin-left:70.6pt;margin-top:60.95pt;width:470.95pt;height:99.75pt;z-index:-15302144;mso-wrap-distance-left:0;mso-wrap-distance-right:0;mso-position-horizontal-relative:page" fillcolor="#e4e4e4" stroked="f">
            <v:textbox inset="0,0,0,0">
              <w:txbxContent>
                <w:p w14:paraId="1917C05D" w14:textId="77777777" w:rsidR="0040444F" w:rsidRDefault="0040444F">
                  <w:pPr>
                    <w:pStyle w:val="BodyText"/>
                    <w:tabs>
                      <w:tab w:val="left" w:pos="1948"/>
                    </w:tabs>
                    <w:spacing w:before="3"/>
                    <w:ind w:left="124"/>
                  </w:pPr>
                  <w:r>
                    <w:t>SURPATIENT,FIFTY</w:t>
                  </w:r>
                  <w:r>
                    <w:tab/>
                    <w:t>000-45-9999</w:t>
                  </w:r>
                </w:p>
                <w:p w14:paraId="3F3B77A4" w14:textId="77777777" w:rsidR="0040444F" w:rsidRDefault="0040444F">
                  <w:pPr>
                    <w:pStyle w:val="BodyText"/>
                  </w:pPr>
                </w:p>
                <w:p w14:paraId="6769AFD5" w14:textId="77777777" w:rsidR="0040444F" w:rsidRDefault="0040444F">
                  <w:pPr>
                    <w:pStyle w:val="BodyText"/>
                    <w:numPr>
                      <w:ilvl w:val="0"/>
                      <w:numId w:val="158"/>
                    </w:numPr>
                    <w:tabs>
                      <w:tab w:val="left" w:pos="317"/>
                      <w:tab w:val="left" w:pos="1372"/>
                    </w:tabs>
                    <w:ind w:hanging="289"/>
                  </w:pPr>
                  <w:r>
                    <w:t>07-13-92</w:t>
                  </w:r>
                  <w:r>
                    <w:tab/>
                    <w:t>SPLENECTOMY (NOT</w:t>
                  </w:r>
                  <w:r>
                    <w:rPr>
                      <w:spacing w:val="-3"/>
                    </w:rPr>
                    <w:t xml:space="preserve"> </w:t>
                  </w:r>
                  <w:r>
                    <w:t>COMPLETE)</w:t>
                  </w:r>
                </w:p>
                <w:p w14:paraId="5C8B75BD" w14:textId="77777777" w:rsidR="0040444F" w:rsidRDefault="0040444F">
                  <w:pPr>
                    <w:pStyle w:val="BodyText"/>
                    <w:spacing w:before="1"/>
                  </w:pPr>
                </w:p>
                <w:p w14:paraId="6D30BB0F" w14:textId="77777777" w:rsidR="0040444F" w:rsidRDefault="0040444F">
                  <w:pPr>
                    <w:pStyle w:val="BodyText"/>
                    <w:numPr>
                      <w:ilvl w:val="0"/>
                      <w:numId w:val="158"/>
                    </w:numPr>
                    <w:tabs>
                      <w:tab w:val="left" w:pos="317"/>
                      <w:tab w:val="left" w:pos="1372"/>
                    </w:tabs>
                    <w:ind w:hanging="289"/>
                  </w:pPr>
                  <w:r>
                    <w:t>06-30-92</w:t>
                  </w:r>
                  <w:r>
                    <w:tab/>
                    <w:t>CHOLECYSTECTOMY</w:t>
                  </w:r>
                  <w:r>
                    <w:rPr>
                      <w:spacing w:val="-2"/>
                    </w:rPr>
                    <w:t xml:space="preserve"> </w:t>
                  </w:r>
                  <w:r>
                    <w:t>(COMPLETED)</w:t>
                  </w:r>
                </w:p>
                <w:p w14:paraId="018521C5" w14:textId="77777777" w:rsidR="0040444F" w:rsidRDefault="0040444F">
                  <w:pPr>
                    <w:pStyle w:val="BodyText"/>
                    <w:spacing w:before="2"/>
                  </w:pPr>
                </w:p>
                <w:p w14:paraId="6B6D24A8" w14:textId="77777777" w:rsidR="0040444F" w:rsidRDefault="0040444F">
                  <w:pPr>
                    <w:pStyle w:val="BodyText"/>
                    <w:numPr>
                      <w:ilvl w:val="0"/>
                      <w:numId w:val="158"/>
                    </w:numPr>
                    <w:tabs>
                      <w:tab w:val="left" w:pos="317"/>
                      <w:tab w:val="left" w:pos="1372"/>
                    </w:tabs>
                    <w:ind w:hanging="289"/>
                  </w:pPr>
                  <w:r>
                    <w:t>03-10-92</w:t>
                  </w:r>
                  <w:r>
                    <w:tab/>
                    <w:t>HEMORRHOIDECTOMY</w:t>
                  </w:r>
                  <w:r>
                    <w:rPr>
                      <w:spacing w:val="-2"/>
                    </w:rPr>
                    <w:t xml:space="preserve"> </w:t>
                  </w:r>
                  <w:r>
                    <w:t>(COMPLETED)</w:t>
                  </w:r>
                </w:p>
                <w:p w14:paraId="552433AC" w14:textId="77777777" w:rsidR="0040444F" w:rsidRDefault="0040444F">
                  <w:pPr>
                    <w:pStyle w:val="BodyText"/>
                    <w:rPr>
                      <w:sz w:val="18"/>
                    </w:rPr>
                  </w:pPr>
                </w:p>
                <w:p w14:paraId="68DF2F6A" w14:textId="77777777" w:rsidR="0040444F" w:rsidRDefault="0040444F">
                  <w:pPr>
                    <w:pStyle w:val="BodyText"/>
                    <w:rPr>
                      <w:sz w:val="18"/>
                    </w:rPr>
                  </w:pPr>
                </w:p>
                <w:p w14:paraId="552ADEDB" w14:textId="77777777" w:rsidR="0040444F" w:rsidRDefault="0040444F">
                  <w:pPr>
                    <w:pStyle w:val="BodyText"/>
                    <w:spacing w:before="131"/>
                    <w:ind w:left="28"/>
                    <w:rPr>
                      <w:b/>
                    </w:rPr>
                  </w:pPr>
                  <w:r>
                    <w:t xml:space="preserve">Select Operation: </w:t>
                  </w:r>
                  <w:r>
                    <w:rPr>
                      <w:b/>
                    </w:rPr>
                    <w:t>2</w:t>
                  </w:r>
                </w:p>
              </w:txbxContent>
            </v:textbox>
            <w10:wrap type="topAndBottom" anchorx="page"/>
          </v:shape>
        </w:pict>
      </w:r>
      <w:r>
        <w:pict w14:anchorId="6A3BE40F">
          <v:group id="_x0000_s1802" style="position:absolute;left:0;text-align:left;margin-left:70.6pt;margin-top:173.4pt;width:470.95pt;height:99.9pt;z-index:-15301632;mso-wrap-distance-left:0;mso-wrap-distance-right:0;mso-position-horizontal-relative:page" coordorigin="1412,3468" coordsize="9419,1998">
            <v:shape id="_x0000_s1809" style="position:absolute;left:1411;top:3468;width:9419;height:543" coordorigin="1412,3468" coordsize="9419,543" path="m10831,3468r-9419,l1412,3648r,183l1412,4011r9419,l10831,3831r,-183l10831,3468xe" fillcolor="#e4e4e4" stroked="f">
              <v:path arrowok="t"/>
            </v:shape>
            <v:line id="_x0000_s1808" style="position:absolute" from="1440,3922" to="8928,3922" strokeweight=".16733mm">
              <v:stroke dashstyle="dash"/>
            </v:line>
            <v:shape id="_x0000_s1807" style="position:absolute;left:1411;top:4010;width:9419;height:1450" coordorigin="1412,4011" coordsize="9419,1450" path="m10831,4011r-9419,l1412,4193r,180l1412,5461r9419,l10831,4193r,-182xe" fillcolor="#e4e4e4" stroked="f">
              <v:path arrowok="t"/>
            </v:shape>
            <v:shape id="_x0000_s1806" type="#_x0000_t202" style="position:absolute;left:1440;top:3471;width:2901;height:183" filled="f" stroked="f">
              <v:textbox inset="0,0,0,0">
                <w:txbxContent>
                  <w:p w14:paraId="6ADCAE1E" w14:textId="77777777" w:rsidR="0040444F" w:rsidRDefault="0040444F">
                    <w:pPr>
                      <w:rPr>
                        <w:sz w:val="16"/>
                      </w:rPr>
                    </w:pPr>
                    <w:r>
                      <w:rPr>
                        <w:sz w:val="16"/>
                      </w:rPr>
                      <w:t>SURPATIENT,FIFTY (000-45-9999)</w:t>
                    </w:r>
                  </w:p>
                </w:txbxContent>
              </v:textbox>
            </v:shape>
            <v:shape id="_x0000_s1805" type="#_x0000_t202" style="position:absolute;left:5088;top:3471;width:884;height:183" filled="f" stroked="f">
              <v:textbox inset="0,0,0,0">
                <w:txbxContent>
                  <w:p w14:paraId="2D628AD1" w14:textId="77777777" w:rsidR="0040444F" w:rsidRDefault="0040444F">
                    <w:pPr>
                      <w:rPr>
                        <w:sz w:val="16"/>
                      </w:rPr>
                    </w:pPr>
                    <w:r>
                      <w:rPr>
                        <w:sz w:val="16"/>
                      </w:rPr>
                      <w:t>Case #213</w:t>
                    </w:r>
                  </w:p>
                </w:txbxContent>
              </v:textbox>
            </v:shape>
            <v:shape id="_x0000_s1804" type="#_x0000_t202" style="position:absolute;left:7488;top:3471;width:1748;height:183" filled="f" stroked="f">
              <v:textbox inset="0,0,0,0">
                <w:txbxContent>
                  <w:p w14:paraId="5EC461CC" w14:textId="77777777" w:rsidR="0040444F" w:rsidRDefault="0040444F">
                    <w:pPr>
                      <w:rPr>
                        <w:sz w:val="16"/>
                      </w:rPr>
                    </w:pPr>
                    <w:r>
                      <w:rPr>
                        <w:sz w:val="16"/>
                      </w:rPr>
                      <w:t>RETURNS TO SURGERY</w:t>
                    </w:r>
                  </w:p>
                </w:txbxContent>
              </v:textbox>
            </v:shape>
            <v:shape id="_x0000_s1803" type="#_x0000_t202" style="position:absolute;left:1440;top:3651;width:7316;height:1815" filled="f" stroked="f">
              <v:textbox inset="0,0,0,0">
                <w:txbxContent>
                  <w:p w14:paraId="3399EAEB" w14:textId="77777777" w:rsidR="0040444F" w:rsidRDefault="0040444F">
                    <w:pPr>
                      <w:tabs>
                        <w:tab w:val="left" w:pos="1343"/>
                      </w:tabs>
                      <w:rPr>
                        <w:sz w:val="16"/>
                      </w:rPr>
                    </w:pPr>
                    <w:r>
                      <w:rPr>
                        <w:sz w:val="16"/>
                      </w:rPr>
                      <w:t>JUN</w:t>
                    </w:r>
                    <w:r>
                      <w:rPr>
                        <w:spacing w:val="-3"/>
                        <w:sz w:val="16"/>
                      </w:rPr>
                      <w:t xml:space="preserve"> </w:t>
                    </w:r>
                    <w:r>
                      <w:rPr>
                        <w:sz w:val="16"/>
                      </w:rPr>
                      <w:t>30,1992</w:t>
                    </w:r>
                    <w:r>
                      <w:rPr>
                        <w:sz w:val="16"/>
                      </w:rPr>
                      <w:tab/>
                      <w:t>CHOLECYSTECTOMY (CPT</w:t>
                    </w:r>
                    <w:r>
                      <w:rPr>
                        <w:spacing w:val="-3"/>
                        <w:sz w:val="16"/>
                      </w:rPr>
                      <w:t xml:space="preserve"> </w:t>
                    </w:r>
                    <w:r>
                      <w:rPr>
                        <w:sz w:val="16"/>
                      </w:rPr>
                      <w:t>MISSING)</w:t>
                    </w:r>
                  </w:p>
                  <w:p w14:paraId="32D60473" w14:textId="77777777" w:rsidR="0040444F" w:rsidRDefault="0040444F">
                    <w:pPr>
                      <w:rPr>
                        <w:sz w:val="18"/>
                      </w:rPr>
                    </w:pPr>
                  </w:p>
                  <w:p w14:paraId="577589C4" w14:textId="77777777" w:rsidR="0040444F" w:rsidRDefault="0040444F">
                    <w:pPr>
                      <w:tabs>
                        <w:tab w:val="left" w:pos="1439"/>
                      </w:tabs>
                      <w:spacing w:before="160"/>
                      <w:rPr>
                        <w:sz w:val="16"/>
                      </w:rPr>
                    </w:pPr>
                    <w:r>
                      <w:rPr>
                        <w:sz w:val="16"/>
                      </w:rPr>
                      <w:t>1.</w:t>
                    </w:r>
                    <w:r>
                      <w:rPr>
                        <w:spacing w:val="-3"/>
                        <w:sz w:val="16"/>
                      </w:rPr>
                      <w:t xml:space="preserve"> </w:t>
                    </w:r>
                    <w:r>
                      <w:rPr>
                        <w:sz w:val="16"/>
                      </w:rPr>
                      <w:t>07/13/92</w:t>
                    </w:r>
                    <w:r>
                      <w:rPr>
                        <w:sz w:val="16"/>
                      </w:rPr>
                      <w:tab/>
                      <w:t>SPLENECTOMY (CPT MISSING) -</w:t>
                    </w:r>
                    <w:r>
                      <w:rPr>
                        <w:spacing w:val="-5"/>
                        <w:sz w:val="16"/>
                      </w:rPr>
                      <w:t xml:space="preserve"> </w:t>
                    </w:r>
                    <w:r>
                      <w:rPr>
                        <w:sz w:val="16"/>
                      </w:rPr>
                      <w:t>RELATED</w:t>
                    </w:r>
                  </w:p>
                  <w:p w14:paraId="533303D0" w14:textId="77777777" w:rsidR="0040444F" w:rsidRDefault="0040444F">
                    <w:pPr>
                      <w:rPr>
                        <w:sz w:val="18"/>
                      </w:rPr>
                    </w:pPr>
                  </w:p>
                  <w:p w14:paraId="672613B5" w14:textId="77777777" w:rsidR="0040444F" w:rsidRDefault="0040444F">
                    <w:pPr>
                      <w:spacing w:before="160" w:line="235" w:lineRule="auto"/>
                      <w:ind w:right="-2"/>
                      <w:rPr>
                        <w:b/>
                        <w:sz w:val="16"/>
                      </w:rPr>
                    </w:pPr>
                    <w:r>
                      <w:rPr>
                        <w:sz w:val="16"/>
                      </w:rPr>
                      <w:t xml:space="preserve">This return to surgery is currently defined as RELATED to the case selected. Do you want to change this status ? NO// </w:t>
                    </w:r>
                    <w:r>
                      <w:rPr>
                        <w:b/>
                        <w:sz w:val="16"/>
                      </w:rPr>
                      <w:t>Y</w:t>
                    </w:r>
                  </w:p>
                  <w:p w14:paraId="3ACEFC18" w14:textId="77777777" w:rsidR="0040444F" w:rsidRDefault="0040444F">
                    <w:pPr>
                      <w:spacing w:before="6"/>
                      <w:rPr>
                        <w:b/>
                        <w:sz w:val="16"/>
                      </w:rPr>
                    </w:pPr>
                  </w:p>
                  <w:p w14:paraId="31A9E96E" w14:textId="77777777" w:rsidR="0040444F" w:rsidRDefault="0040444F">
                    <w:pPr>
                      <w:rPr>
                        <w:sz w:val="16"/>
                      </w:rPr>
                    </w:pPr>
                    <w:r>
                      <w:rPr>
                        <w:sz w:val="16"/>
                      </w:rPr>
                      <w:t>Press RETURN to continue</w:t>
                    </w:r>
                  </w:p>
                </w:txbxContent>
              </v:textbox>
            </v:shape>
            <w10:wrap type="topAndBottom" anchorx="page"/>
          </v:group>
        </w:pict>
      </w:r>
      <w:r w:rsidR="00B87847">
        <w:rPr>
          <w:rFonts w:ascii="Times New Roman"/>
          <w:b/>
          <w:sz w:val="20"/>
        </w:rPr>
        <w:t>Example: Update Status of Returns</w:t>
      </w:r>
    </w:p>
    <w:p w14:paraId="3DBB9E3D" w14:textId="77777777" w:rsidR="007D435F" w:rsidRDefault="007D435F">
      <w:pPr>
        <w:pStyle w:val="BodyText"/>
        <w:spacing w:before="6"/>
        <w:rPr>
          <w:rFonts w:ascii="Times New Roman"/>
          <w:b/>
          <w:sz w:val="18"/>
        </w:rPr>
      </w:pPr>
    </w:p>
    <w:p w14:paraId="61B24D5E" w14:textId="77777777" w:rsidR="007D435F" w:rsidRDefault="007D435F">
      <w:pPr>
        <w:pStyle w:val="BodyText"/>
        <w:spacing w:before="6"/>
        <w:rPr>
          <w:rFonts w:ascii="Times New Roman"/>
          <w:b/>
          <w:sz w:val="18"/>
        </w:rPr>
      </w:pPr>
    </w:p>
    <w:p w14:paraId="104F0CBB" w14:textId="77777777" w:rsidR="007D435F" w:rsidRDefault="007D435F">
      <w:pPr>
        <w:pStyle w:val="BodyText"/>
        <w:spacing w:before="4"/>
        <w:rPr>
          <w:rFonts w:ascii="Times New Roman"/>
          <w:b/>
          <w:sz w:val="17"/>
        </w:rPr>
      </w:pPr>
    </w:p>
    <w:p w14:paraId="43A825E5" w14:textId="77777777" w:rsidR="007D435F" w:rsidRDefault="007D435F">
      <w:pPr>
        <w:rPr>
          <w:rFonts w:ascii="Times New Roman"/>
          <w:sz w:val="17"/>
        </w:rPr>
        <w:sectPr w:rsidR="007D435F">
          <w:footerReference w:type="default" r:id="rId481"/>
          <w:pgSz w:w="12240" w:h="15840"/>
          <w:pgMar w:top="1480" w:right="1300" w:bottom="940" w:left="1220" w:header="0" w:footer="746" w:gutter="0"/>
          <w:cols w:space="720"/>
        </w:sectPr>
      </w:pPr>
    </w:p>
    <w:p w14:paraId="24C2925E" w14:textId="77777777" w:rsidR="007D435F" w:rsidRDefault="00B87847">
      <w:pPr>
        <w:pStyle w:val="Heading2"/>
      </w:pPr>
      <w:bookmarkStart w:id="154" w:name="_bookmark147"/>
      <w:bookmarkEnd w:id="154"/>
      <w:r>
        <w:lastRenderedPageBreak/>
        <w:t>Update Cancelled Cases</w:t>
      </w:r>
    </w:p>
    <w:p w14:paraId="5775E143" w14:textId="77777777" w:rsidR="007D435F" w:rsidRDefault="00B87847">
      <w:pPr>
        <w:pStyle w:val="Heading3"/>
      </w:pPr>
      <w:r>
        <w:t>[SRO UPDATE CANCELLED CASE]</w:t>
      </w:r>
    </w:p>
    <w:p w14:paraId="604F9B42" w14:textId="77777777" w:rsidR="007D435F" w:rsidRDefault="007D435F">
      <w:pPr>
        <w:pStyle w:val="BodyText"/>
        <w:spacing w:before="11"/>
        <w:rPr>
          <w:rFonts w:ascii="Arial"/>
          <w:b/>
          <w:sz w:val="21"/>
        </w:rPr>
      </w:pPr>
    </w:p>
    <w:p w14:paraId="69041D99" w14:textId="77777777" w:rsidR="007D435F" w:rsidRDefault="00B87847">
      <w:pPr>
        <w:ind w:left="1240" w:right="522"/>
        <w:rPr>
          <w:rFonts w:ascii="Times New Roman"/>
        </w:rPr>
      </w:pPr>
      <w:r>
        <w:rPr>
          <w:noProof/>
        </w:rPr>
        <w:drawing>
          <wp:anchor distT="0" distB="0" distL="0" distR="0" simplePos="0" relativeHeight="16157696" behindDoc="0" locked="0" layoutInCell="1" allowOverlap="1" wp14:anchorId="16A8FA67" wp14:editId="6B9B0AEC">
            <wp:simplePos x="0" y="0"/>
            <wp:positionH relativeFrom="page">
              <wp:posOffset>913616</wp:posOffset>
            </wp:positionH>
            <wp:positionV relativeFrom="paragraph">
              <wp:posOffset>8252</wp:posOffset>
            </wp:positionV>
            <wp:extent cx="524023" cy="209578"/>
            <wp:effectExtent l="0" t="0" r="0" b="0"/>
            <wp:wrapNone/>
            <wp:docPr id="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8.png"/>
                    <pic:cNvPicPr/>
                  </pic:nvPicPr>
                  <pic:blipFill>
                    <a:blip r:embed="rId128" cstate="print"/>
                    <a:stretch>
                      <a:fillRect/>
                    </a:stretch>
                  </pic:blipFill>
                  <pic:spPr>
                    <a:xfrm>
                      <a:off x="0" y="0"/>
                      <a:ext cx="524023" cy="209578"/>
                    </a:xfrm>
                    <a:prstGeom prst="rect">
                      <a:avLst/>
                    </a:prstGeom>
                  </pic:spPr>
                </pic:pic>
              </a:graphicData>
            </a:graphic>
          </wp:anchor>
        </w:drawing>
      </w:r>
      <w:r>
        <w:rPr>
          <w:rFonts w:ascii="Times New Roman"/>
        </w:rPr>
        <w:t>This option is locked with the SROCHIEF key and will not appear on the menu if the user does not have this key.</w:t>
      </w:r>
    </w:p>
    <w:p w14:paraId="5DF062A1" w14:textId="77777777" w:rsidR="007D435F" w:rsidRDefault="007D435F">
      <w:pPr>
        <w:pStyle w:val="BodyText"/>
        <w:spacing w:before="11"/>
        <w:rPr>
          <w:rFonts w:ascii="Times New Roman"/>
          <w:sz w:val="21"/>
        </w:rPr>
      </w:pPr>
    </w:p>
    <w:p w14:paraId="6A04917A" w14:textId="77777777" w:rsidR="007D435F" w:rsidRDefault="00B87847">
      <w:pPr>
        <w:ind w:left="220" w:right="586"/>
        <w:rPr>
          <w:rFonts w:ascii="Times New Roman"/>
        </w:rPr>
      </w:pPr>
      <w:r>
        <w:rPr>
          <w:rFonts w:ascii="Times New Roman"/>
        </w:rPr>
        <w:t xml:space="preserve">Normally, a cancelled case cannot be accessed for editing. However, the restricted </w:t>
      </w:r>
      <w:r>
        <w:rPr>
          <w:rFonts w:ascii="Times New Roman"/>
          <w:i/>
        </w:rPr>
        <w:t xml:space="preserve">Update Cancelled Cases </w:t>
      </w:r>
      <w:r>
        <w:rPr>
          <w:rFonts w:ascii="Times New Roman"/>
        </w:rPr>
        <w:t>option allows the Chief of Surgery to edit a cancelled case.</w:t>
      </w:r>
    </w:p>
    <w:p w14:paraId="4C4DF11A" w14:textId="77777777" w:rsidR="007D435F" w:rsidRDefault="007D435F">
      <w:pPr>
        <w:pStyle w:val="BodyText"/>
        <w:spacing w:before="10"/>
        <w:rPr>
          <w:rFonts w:ascii="Times New Roman"/>
          <w:sz w:val="21"/>
        </w:rPr>
      </w:pPr>
    </w:p>
    <w:p w14:paraId="65274EFB" w14:textId="77777777" w:rsidR="007D435F" w:rsidRDefault="00B87847">
      <w:pPr>
        <w:spacing w:before="1"/>
        <w:ind w:left="220"/>
        <w:rPr>
          <w:rFonts w:ascii="Times New Roman"/>
        </w:rPr>
      </w:pPr>
      <w:r>
        <w:rPr>
          <w:rFonts w:ascii="Times New Roman"/>
        </w:rPr>
        <w:t xml:space="preserve">When the user enters this option, the software will allow access to the </w:t>
      </w:r>
      <w:r>
        <w:rPr>
          <w:rFonts w:ascii="Times New Roman"/>
          <w:i/>
        </w:rPr>
        <w:t xml:space="preserve">Operations Menu </w:t>
      </w:r>
      <w:r>
        <w:rPr>
          <w:rFonts w:ascii="Times New Roman"/>
        </w:rPr>
        <w:t>option.</w:t>
      </w:r>
    </w:p>
    <w:p w14:paraId="300DD989" w14:textId="77777777" w:rsidR="007D435F" w:rsidRDefault="007D435F">
      <w:pPr>
        <w:pStyle w:val="BodyText"/>
        <w:spacing w:before="4"/>
        <w:rPr>
          <w:rFonts w:ascii="Times New Roman"/>
          <w:sz w:val="22"/>
        </w:rPr>
      </w:pPr>
    </w:p>
    <w:p w14:paraId="1E5F3B42" w14:textId="77777777" w:rsidR="007D435F" w:rsidRDefault="00B87847">
      <w:pPr>
        <w:ind w:left="220"/>
        <w:rPr>
          <w:rFonts w:ascii="Times New Roman"/>
          <w:b/>
          <w:sz w:val="20"/>
        </w:rPr>
      </w:pPr>
      <w:r>
        <w:rPr>
          <w:rFonts w:ascii="Times New Roman"/>
          <w:b/>
          <w:sz w:val="20"/>
        </w:rPr>
        <w:t>Example: Update a Cancelled Case</w:t>
      </w:r>
    </w:p>
    <w:p w14:paraId="46710853" w14:textId="77777777" w:rsidR="007D435F" w:rsidRDefault="00B87847">
      <w:pPr>
        <w:pStyle w:val="BodyText"/>
        <w:tabs>
          <w:tab w:val="left" w:pos="9610"/>
        </w:tabs>
        <w:spacing w:before="122"/>
        <w:ind w:left="220"/>
      </w:pPr>
      <w:r>
        <w:rPr>
          <w:shd w:val="clear" w:color="auto" w:fill="E4E4E4"/>
        </w:rPr>
        <w:t xml:space="preserve">Select Chief of Surgery Menu Option: </w:t>
      </w:r>
      <w:r>
        <w:rPr>
          <w:b/>
          <w:shd w:val="clear" w:color="auto" w:fill="E4E4E4"/>
        </w:rPr>
        <w:t xml:space="preserve">CAN  </w:t>
      </w:r>
      <w:r>
        <w:rPr>
          <w:shd w:val="clear" w:color="auto" w:fill="E4E4E4"/>
        </w:rPr>
        <w:t>Update Cancelled</w:t>
      </w:r>
      <w:r>
        <w:rPr>
          <w:spacing w:val="-26"/>
          <w:shd w:val="clear" w:color="auto" w:fill="E4E4E4"/>
        </w:rPr>
        <w:t xml:space="preserve"> </w:t>
      </w:r>
      <w:r>
        <w:rPr>
          <w:shd w:val="clear" w:color="auto" w:fill="E4E4E4"/>
        </w:rPr>
        <w:t>Case</w:t>
      </w:r>
      <w:r>
        <w:rPr>
          <w:shd w:val="clear" w:color="auto" w:fill="E4E4E4"/>
        </w:rPr>
        <w:tab/>
      </w:r>
    </w:p>
    <w:p w14:paraId="79593E93" w14:textId="77777777" w:rsidR="007D435F" w:rsidRDefault="00277930">
      <w:pPr>
        <w:pStyle w:val="BodyText"/>
        <w:spacing w:before="9"/>
        <w:rPr>
          <w:sz w:val="18"/>
        </w:rPr>
      </w:pPr>
      <w:r>
        <w:pict w14:anchorId="35FEE0D8">
          <v:group id="_x0000_s1797" style="position:absolute;margin-left:70.6pt;margin-top:12.6pt;width:470.95pt;height:36.4pt;z-index:-15301120;mso-wrap-distance-left:0;mso-wrap-distance-right:0;mso-position-horizontal-relative:page" coordorigin="1412,252" coordsize="9419,728">
            <v:shape id="_x0000_s1801" style="position:absolute;left:1411;top:252;width:9419;height:728" coordorigin="1412,252" coordsize="9419,728" o:spt="100" adj="0,,0" path="m10831,617r-9419,l1412,797r,183l10831,980r,-183l10831,617xm10831,252r-9419,l1412,435r,182l10831,617r,-182l10831,252xe" fillcolor="#e4e4e4" stroked="f">
              <v:stroke joinstyle="round"/>
              <v:formulas/>
              <v:path arrowok="t" o:connecttype="segments"/>
            </v:shape>
            <v:shape id="_x0000_s1800" type="#_x0000_t202" style="position:absolute;left:1440;top:255;width:3380;height:723" filled="f" stroked="f">
              <v:textbox inset="0,0,0,0">
                <w:txbxContent>
                  <w:p w14:paraId="135D58FD" w14:textId="77777777" w:rsidR="0040444F" w:rsidRDefault="0040444F">
                    <w:pPr>
                      <w:rPr>
                        <w:sz w:val="16"/>
                      </w:rPr>
                    </w:pPr>
                    <w:r>
                      <w:rPr>
                        <w:sz w:val="16"/>
                      </w:rPr>
                      <w:t>Update Cancelled Case</w:t>
                    </w:r>
                  </w:p>
                  <w:p w14:paraId="7F2B9336" w14:textId="77777777" w:rsidR="0040444F" w:rsidRDefault="0040444F">
                    <w:pPr>
                      <w:rPr>
                        <w:sz w:val="18"/>
                      </w:rPr>
                    </w:pPr>
                  </w:p>
                  <w:p w14:paraId="45BB6C63" w14:textId="77777777" w:rsidR="0040444F" w:rsidRDefault="0040444F">
                    <w:pPr>
                      <w:spacing w:before="155"/>
                      <w:rPr>
                        <w:b/>
                        <w:sz w:val="16"/>
                      </w:rPr>
                    </w:pPr>
                    <w:r>
                      <w:rPr>
                        <w:sz w:val="16"/>
                      </w:rPr>
                      <w:t xml:space="preserve">Select Patient: </w:t>
                    </w:r>
                    <w:r>
                      <w:rPr>
                        <w:b/>
                        <w:sz w:val="16"/>
                      </w:rPr>
                      <w:t>SURPATIENT,FOURTEEN</w:t>
                    </w:r>
                  </w:p>
                </w:txbxContent>
              </v:textbox>
            </v:shape>
            <v:shape id="_x0000_s1799" type="#_x0000_t202" style="position:absolute;left:5665;top:795;width:788;height:183" filled="f" stroked="f">
              <v:textbox inset="0,0,0,0">
                <w:txbxContent>
                  <w:p w14:paraId="43B34886" w14:textId="77777777" w:rsidR="0040444F" w:rsidRDefault="0040444F">
                    <w:pPr>
                      <w:rPr>
                        <w:sz w:val="16"/>
                      </w:rPr>
                    </w:pPr>
                    <w:r>
                      <w:rPr>
                        <w:sz w:val="16"/>
                      </w:rPr>
                      <w:t>08-16-51</w:t>
                    </w:r>
                  </w:p>
                </w:txbxContent>
              </v:textbox>
            </v:shape>
            <v:shape id="_x0000_s1798" type="#_x0000_t202" style="position:absolute;left:6912;top:795;width:884;height:183" filled="f" stroked="f">
              <v:textbox inset="0,0,0,0">
                <w:txbxContent>
                  <w:p w14:paraId="166AB193" w14:textId="77777777" w:rsidR="0040444F" w:rsidRDefault="0040444F">
                    <w:pPr>
                      <w:rPr>
                        <w:sz w:val="16"/>
                      </w:rPr>
                    </w:pPr>
                    <w:r>
                      <w:rPr>
                        <w:sz w:val="16"/>
                      </w:rPr>
                      <w:t>000457212</w:t>
                    </w:r>
                  </w:p>
                </w:txbxContent>
              </v:textbox>
            </v:shape>
            <w10:wrap type="topAndBottom" anchorx="page"/>
          </v:group>
        </w:pict>
      </w:r>
      <w:r>
        <w:pict w14:anchorId="0E048188">
          <v:shape id="_x0000_s1796" type="#_x0000_t202" style="position:absolute;margin-left:70.6pt;margin-top:61.6pt;width:470.95pt;height:81.6pt;z-index:-15300608;mso-wrap-distance-left:0;mso-wrap-distance-right:0;mso-position-horizontal-relative:page" fillcolor="#e4e4e4" stroked="f">
            <v:textbox inset="0,0,0,0">
              <w:txbxContent>
                <w:p w14:paraId="0FBCA7AB" w14:textId="77777777" w:rsidR="0040444F" w:rsidRDefault="0040444F">
                  <w:pPr>
                    <w:pStyle w:val="BodyText"/>
                    <w:tabs>
                      <w:tab w:val="left" w:pos="2236"/>
                    </w:tabs>
                    <w:spacing w:before="3"/>
                    <w:ind w:left="124"/>
                  </w:pPr>
                  <w:r>
                    <w:t>SURPATIENT,FOURTEEN</w:t>
                  </w:r>
                  <w:r>
                    <w:tab/>
                    <w:t>000-45-7212</w:t>
                  </w:r>
                </w:p>
                <w:p w14:paraId="5378F7B4" w14:textId="77777777" w:rsidR="0040444F" w:rsidRDefault="0040444F">
                  <w:pPr>
                    <w:pStyle w:val="BodyText"/>
                  </w:pPr>
                </w:p>
                <w:p w14:paraId="62C39126" w14:textId="77777777" w:rsidR="0040444F" w:rsidRDefault="0040444F">
                  <w:pPr>
                    <w:pStyle w:val="BodyText"/>
                    <w:numPr>
                      <w:ilvl w:val="0"/>
                      <w:numId w:val="157"/>
                    </w:numPr>
                    <w:tabs>
                      <w:tab w:val="left" w:pos="317"/>
                      <w:tab w:val="left" w:pos="1372"/>
                    </w:tabs>
                    <w:ind w:hanging="289"/>
                  </w:pPr>
                  <w:r>
                    <w:t>09-16-99</w:t>
                  </w:r>
                  <w:r>
                    <w:tab/>
                    <w:t>CHOLECYSTECTOMY</w:t>
                  </w:r>
                  <w:r>
                    <w:rPr>
                      <w:spacing w:val="-14"/>
                    </w:rPr>
                    <w:t xml:space="preserve"> </w:t>
                  </w:r>
                  <w:r>
                    <w:t>(CANCELLED)</w:t>
                  </w:r>
                </w:p>
                <w:p w14:paraId="03A45A11" w14:textId="77777777" w:rsidR="0040444F" w:rsidRDefault="0040444F">
                  <w:pPr>
                    <w:pStyle w:val="BodyText"/>
                  </w:pPr>
                </w:p>
                <w:p w14:paraId="531FE9EF" w14:textId="77777777" w:rsidR="0040444F" w:rsidRDefault="0040444F">
                  <w:pPr>
                    <w:pStyle w:val="BodyText"/>
                    <w:numPr>
                      <w:ilvl w:val="0"/>
                      <w:numId w:val="157"/>
                    </w:numPr>
                    <w:tabs>
                      <w:tab w:val="left" w:pos="317"/>
                      <w:tab w:val="left" w:pos="1372"/>
                    </w:tabs>
                    <w:ind w:hanging="289"/>
                  </w:pPr>
                  <w:r>
                    <w:t>09-15-99</w:t>
                  </w:r>
                  <w:r>
                    <w:tab/>
                    <w:t>CHOLECYSTECTOMY</w:t>
                  </w:r>
                  <w:r>
                    <w:rPr>
                      <w:spacing w:val="-14"/>
                    </w:rPr>
                    <w:t xml:space="preserve"> </w:t>
                  </w:r>
                  <w:r>
                    <w:t>(CANCELLED)</w:t>
                  </w:r>
                </w:p>
                <w:p w14:paraId="0A5E52AA" w14:textId="77777777" w:rsidR="0040444F" w:rsidRDefault="0040444F">
                  <w:pPr>
                    <w:pStyle w:val="BodyText"/>
                    <w:rPr>
                      <w:sz w:val="18"/>
                    </w:rPr>
                  </w:pPr>
                </w:p>
                <w:p w14:paraId="5F95F941" w14:textId="77777777" w:rsidR="0040444F" w:rsidRDefault="0040444F">
                  <w:pPr>
                    <w:pStyle w:val="BodyText"/>
                    <w:rPr>
                      <w:sz w:val="18"/>
                    </w:rPr>
                  </w:pPr>
                </w:p>
                <w:p w14:paraId="178826FB" w14:textId="77777777" w:rsidR="0040444F" w:rsidRDefault="0040444F">
                  <w:pPr>
                    <w:pStyle w:val="BodyText"/>
                    <w:spacing w:before="131"/>
                    <w:ind w:left="28"/>
                    <w:rPr>
                      <w:b/>
                    </w:rPr>
                  </w:pPr>
                  <w:r>
                    <w:t xml:space="preserve">Select Operation: </w:t>
                  </w:r>
                  <w:r>
                    <w:rPr>
                      <w:b/>
                    </w:rPr>
                    <w:t>2</w:t>
                  </w:r>
                </w:p>
              </w:txbxContent>
            </v:textbox>
            <w10:wrap type="topAndBottom" anchorx="page"/>
          </v:shape>
        </w:pict>
      </w:r>
      <w:r>
        <w:pict w14:anchorId="5DEA07AF">
          <v:shape id="_x0000_s1795" type="#_x0000_t202" style="position:absolute;margin-left:70.6pt;margin-top:155.8pt;width:470.95pt;height:181.25pt;z-index:-15300096;mso-wrap-distance-left:0;mso-wrap-distance-right:0;mso-position-horizontal-relative:page" fillcolor="#e4e4e4" stroked="f">
            <v:textbox inset="0,0,0,0">
              <w:txbxContent>
                <w:p w14:paraId="4CC2653F" w14:textId="77777777" w:rsidR="0040444F" w:rsidRDefault="0040444F">
                  <w:pPr>
                    <w:pStyle w:val="BodyText"/>
                    <w:tabs>
                      <w:tab w:val="left" w:pos="3485"/>
                    </w:tabs>
                    <w:spacing w:before="3"/>
                    <w:ind w:left="28"/>
                  </w:pPr>
                  <w:r>
                    <w:t>SURPATIENT,FOURTEEN</w:t>
                  </w:r>
                  <w:r>
                    <w:rPr>
                      <w:spacing w:val="-8"/>
                    </w:rPr>
                    <w:t xml:space="preserve"> </w:t>
                  </w:r>
                  <w:r>
                    <w:t>(000-45-7212)</w:t>
                  </w:r>
                  <w:r>
                    <w:tab/>
                    <w:t>Case #15644 - SEP</w:t>
                  </w:r>
                  <w:r>
                    <w:rPr>
                      <w:spacing w:val="-5"/>
                    </w:rPr>
                    <w:t xml:space="preserve"> </w:t>
                  </w:r>
                  <w:r>
                    <w:t>15,1992</w:t>
                  </w:r>
                </w:p>
                <w:p w14:paraId="58B301A5" w14:textId="77777777" w:rsidR="0040444F" w:rsidRDefault="0040444F">
                  <w:pPr>
                    <w:pStyle w:val="BodyText"/>
                    <w:rPr>
                      <w:sz w:val="18"/>
                    </w:rPr>
                  </w:pPr>
                </w:p>
                <w:p w14:paraId="6652F606" w14:textId="77777777" w:rsidR="0040444F" w:rsidRDefault="0040444F">
                  <w:pPr>
                    <w:pStyle w:val="BodyText"/>
                    <w:tabs>
                      <w:tab w:val="left" w:pos="988"/>
                    </w:tabs>
                    <w:spacing w:before="160" w:line="181" w:lineRule="exact"/>
                    <w:ind w:left="316"/>
                  </w:pPr>
                  <w:r>
                    <w:t>I</w:t>
                  </w:r>
                  <w:r>
                    <w:tab/>
                    <w:t>Operation</w:t>
                  </w:r>
                  <w:r>
                    <w:rPr>
                      <w:spacing w:val="-2"/>
                    </w:rPr>
                    <w:t xml:space="preserve"> </w:t>
                  </w:r>
                  <w:r>
                    <w:t>Information</w:t>
                  </w:r>
                </w:p>
                <w:p w14:paraId="17B53147" w14:textId="77777777" w:rsidR="0040444F" w:rsidRDefault="0040444F">
                  <w:pPr>
                    <w:pStyle w:val="BodyText"/>
                    <w:tabs>
                      <w:tab w:val="left" w:pos="988"/>
                    </w:tabs>
                    <w:spacing w:line="181" w:lineRule="exact"/>
                    <w:ind w:left="316"/>
                  </w:pPr>
                  <w:r>
                    <w:t>SS</w:t>
                  </w:r>
                  <w:r>
                    <w:tab/>
                    <w:t>Surgical</w:t>
                  </w:r>
                  <w:r>
                    <w:rPr>
                      <w:spacing w:val="-2"/>
                    </w:rPr>
                    <w:t xml:space="preserve"> </w:t>
                  </w:r>
                  <w:r>
                    <w:t>Staff</w:t>
                  </w:r>
                </w:p>
                <w:p w14:paraId="1D303641" w14:textId="77777777" w:rsidR="0040444F" w:rsidRDefault="0040444F">
                  <w:pPr>
                    <w:pStyle w:val="BodyText"/>
                    <w:tabs>
                      <w:tab w:val="left" w:pos="988"/>
                    </w:tabs>
                    <w:spacing w:before="1" w:line="181" w:lineRule="exact"/>
                    <w:ind w:left="316"/>
                  </w:pPr>
                  <w:r>
                    <w:t>OS</w:t>
                  </w:r>
                  <w:r>
                    <w:tab/>
                    <w:t>Operation</w:t>
                  </w:r>
                  <w:r>
                    <w:rPr>
                      <w:spacing w:val="-2"/>
                    </w:rPr>
                    <w:t xml:space="preserve"> </w:t>
                  </w:r>
                  <w:r>
                    <w:t>Startup</w:t>
                  </w:r>
                </w:p>
                <w:p w14:paraId="5D9E1DB3" w14:textId="77777777" w:rsidR="0040444F" w:rsidRDefault="0040444F">
                  <w:pPr>
                    <w:pStyle w:val="BodyText"/>
                    <w:tabs>
                      <w:tab w:val="left" w:pos="988"/>
                    </w:tabs>
                    <w:spacing w:line="181" w:lineRule="exact"/>
                    <w:ind w:left="316"/>
                  </w:pPr>
                  <w:r>
                    <w:t>O</w:t>
                  </w:r>
                  <w:r>
                    <w:tab/>
                    <w:t>Operation</w:t>
                  </w:r>
                </w:p>
                <w:p w14:paraId="15E63DD0" w14:textId="77777777" w:rsidR="0040444F" w:rsidRDefault="0040444F">
                  <w:pPr>
                    <w:pStyle w:val="BodyText"/>
                    <w:tabs>
                      <w:tab w:val="left" w:pos="988"/>
                    </w:tabs>
                    <w:spacing w:before="2" w:line="181" w:lineRule="exact"/>
                    <w:ind w:left="316"/>
                  </w:pPr>
                  <w:r>
                    <w:t>PO</w:t>
                  </w:r>
                  <w:r>
                    <w:tab/>
                    <w:t>Post</w:t>
                  </w:r>
                  <w:r>
                    <w:rPr>
                      <w:spacing w:val="-2"/>
                    </w:rPr>
                    <w:t xml:space="preserve"> </w:t>
                  </w:r>
                  <w:r>
                    <w:t>Operation</w:t>
                  </w:r>
                </w:p>
                <w:p w14:paraId="3CDE099D" w14:textId="77777777" w:rsidR="0040444F" w:rsidRDefault="0040444F">
                  <w:pPr>
                    <w:pStyle w:val="BodyText"/>
                    <w:tabs>
                      <w:tab w:val="left" w:pos="988"/>
                    </w:tabs>
                    <w:ind w:left="316" w:right="6124"/>
                  </w:pPr>
                  <w:r>
                    <w:t>PAC</w:t>
                  </w:r>
                  <w:r>
                    <w:tab/>
                    <w:t>Enter PAC(U) Information OSS</w:t>
                  </w:r>
                  <w:r>
                    <w:tab/>
                    <w:t>Operation (Short</w:t>
                  </w:r>
                  <w:r>
                    <w:rPr>
                      <w:spacing w:val="-11"/>
                    </w:rPr>
                    <w:t xml:space="preserve"> </w:t>
                  </w:r>
                  <w:r>
                    <w:t>Screen)</w:t>
                  </w:r>
                </w:p>
                <w:p w14:paraId="2D239697" w14:textId="77777777" w:rsidR="0040444F" w:rsidRDefault="0040444F">
                  <w:pPr>
                    <w:pStyle w:val="BodyText"/>
                    <w:tabs>
                      <w:tab w:val="left" w:pos="988"/>
                    </w:tabs>
                    <w:ind w:left="316" w:right="3820"/>
                  </w:pPr>
                  <w:r>
                    <w:t>V</w:t>
                  </w:r>
                  <w:r>
                    <w:tab/>
                    <w:t>Surgeon's Verification of Diagnosis &amp; Procedures A</w:t>
                  </w:r>
                  <w:r>
                    <w:tab/>
                    <w:t>Anesthesia for an Operation Menu</w:t>
                  </w:r>
                  <w:r>
                    <w:rPr>
                      <w:spacing w:val="-9"/>
                    </w:rPr>
                    <w:t xml:space="preserve"> </w:t>
                  </w:r>
                  <w:r>
                    <w:t>...</w:t>
                  </w:r>
                </w:p>
                <w:p w14:paraId="4954EE6E" w14:textId="77777777" w:rsidR="0040444F" w:rsidRDefault="0040444F">
                  <w:pPr>
                    <w:pStyle w:val="BodyText"/>
                    <w:tabs>
                      <w:tab w:val="left" w:pos="988"/>
                    </w:tabs>
                    <w:ind w:left="316"/>
                  </w:pPr>
                  <w:r>
                    <w:t>OR</w:t>
                  </w:r>
                  <w:r>
                    <w:tab/>
                    <w:t>Operation</w:t>
                  </w:r>
                  <w:r>
                    <w:rPr>
                      <w:spacing w:val="-2"/>
                    </w:rPr>
                    <w:t xml:space="preserve"> </w:t>
                  </w:r>
                  <w:r>
                    <w:t>Report</w:t>
                  </w:r>
                </w:p>
                <w:p w14:paraId="5A4BC80D" w14:textId="77777777" w:rsidR="0040444F" w:rsidRDefault="0040444F">
                  <w:pPr>
                    <w:pStyle w:val="BodyText"/>
                    <w:tabs>
                      <w:tab w:val="left" w:pos="988"/>
                    </w:tabs>
                    <w:spacing w:line="181" w:lineRule="exact"/>
                    <w:ind w:left="316"/>
                  </w:pPr>
                  <w:r>
                    <w:t>AR</w:t>
                  </w:r>
                  <w:r>
                    <w:tab/>
                    <w:t>Anesthesia</w:t>
                  </w:r>
                  <w:r>
                    <w:rPr>
                      <w:spacing w:val="-2"/>
                    </w:rPr>
                    <w:t xml:space="preserve"> </w:t>
                  </w:r>
                  <w:r>
                    <w:t>Report</w:t>
                  </w:r>
                </w:p>
                <w:p w14:paraId="28468F9D" w14:textId="77777777" w:rsidR="0040444F" w:rsidRDefault="0040444F">
                  <w:pPr>
                    <w:pStyle w:val="BodyText"/>
                    <w:tabs>
                      <w:tab w:val="left" w:pos="988"/>
                    </w:tabs>
                    <w:ind w:left="316" w:right="5836"/>
                  </w:pPr>
                  <w:r>
                    <w:t>NR</w:t>
                  </w:r>
                  <w:r>
                    <w:tab/>
                    <w:t>Nurse Intraoperative Report TR</w:t>
                  </w:r>
                  <w:r>
                    <w:tab/>
                    <w:t>Tissue Examination</w:t>
                  </w:r>
                  <w:r>
                    <w:rPr>
                      <w:spacing w:val="-7"/>
                    </w:rPr>
                    <w:t xml:space="preserve"> </w:t>
                  </w:r>
                  <w:r>
                    <w:t>Report</w:t>
                  </w:r>
                </w:p>
                <w:p w14:paraId="36003B4C" w14:textId="77777777" w:rsidR="0040444F" w:rsidRDefault="0040444F">
                  <w:pPr>
                    <w:pStyle w:val="BodyText"/>
                    <w:tabs>
                      <w:tab w:val="left" w:pos="988"/>
                    </w:tabs>
                    <w:ind w:left="316" w:right="4876"/>
                  </w:pPr>
                  <w:r>
                    <w:t>R</w:t>
                  </w:r>
                  <w:r>
                    <w:tab/>
                    <w:t>Enter Referring Physician Information RP</w:t>
                  </w:r>
                  <w:r>
                    <w:tab/>
                    <w:t>Enter Irrigations and</w:t>
                  </w:r>
                  <w:r>
                    <w:rPr>
                      <w:spacing w:val="-8"/>
                    </w:rPr>
                    <w:t xml:space="preserve"> </w:t>
                  </w:r>
                  <w:r>
                    <w:t>Restraints</w:t>
                  </w:r>
                </w:p>
                <w:p w14:paraId="41EFB477" w14:textId="77777777" w:rsidR="0040444F" w:rsidRDefault="0040444F">
                  <w:pPr>
                    <w:pStyle w:val="BodyText"/>
                  </w:pPr>
                </w:p>
                <w:p w14:paraId="23EB1B9D" w14:textId="77777777" w:rsidR="0040444F" w:rsidRDefault="0040444F">
                  <w:pPr>
                    <w:pStyle w:val="BodyText"/>
                    <w:spacing w:line="176" w:lineRule="exact"/>
                    <w:ind w:left="28"/>
                  </w:pPr>
                  <w:r>
                    <w:t>Select Update Cancelled Case Option:</w:t>
                  </w:r>
                </w:p>
              </w:txbxContent>
            </v:textbox>
            <w10:wrap type="topAndBottom" anchorx="page"/>
          </v:shape>
        </w:pict>
      </w:r>
    </w:p>
    <w:p w14:paraId="6FC29937" w14:textId="77777777" w:rsidR="007D435F" w:rsidRDefault="007D435F">
      <w:pPr>
        <w:pStyle w:val="BodyText"/>
        <w:spacing w:before="6"/>
        <w:rPr>
          <w:sz w:val="17"/>
        </w:rPr>
      </w:pPr>
    </w:p>
    <w:p w14:paraId="177CD116" w14:textId="77777777" w:rsidR="007D435F" w:rsidRDefault="007D435F">
      <w:pPr>
        <w:pStyle w:val="BodyText"/>
        <w:spacing w:before="9"/>
        <w:rPr>
          <w:sz w:val="18"/>
        </w:rPr>
      </w:pPr>
    </w:p>
    <w:p w14:paraId="2A6E0772" w14:textId="77777777" w:rsidR="007D435F" w:rsidRDefault="007D435F">
      <w:pPr>
        <w:rPr>
          <w:sz w:val="18"/>
        </w:rPr>
        <w:sectPr w:rsidR="007D435F">
          <w:footerReference w:type="default" r:id="rId482"/>
          <w:pgSz w:w="12240" w:h="15840"/>
          <w:pgMar w:top="1480" w:right="1300" w:bottom="940" w:left="1220" w:header="0" w:footer="746" w:gutter="0"/>
          <w:cols w:space="720"/>
        </w:sectPr>
      </w:pPr>
    </w:p>
    <w:p w14:paraId="5A205AB5" w14:textId="77777777" w:rsidR="007D435F" w:rsidRDefault="00B87847">
      <w:pPr>
        <w:pStyle w:val="Heading2"/>
      </w:pPr>
      <w:bookmarkStart w:id="155" w:name="_bookmark148"/>
      <w:bookmarkEnd w:id="155"/>
      <w:r>
        <w:lastRenderedPageBreak/>
        <w:t>Update Operations as Unrelated/Related to Death</w:t>
      </w:r>
    </w:p>
    <w:p w14:paraId="2644B7BC" w14:textId="77777777" w:rsidR="007D435F" w:rsidRDefault="00B87847">
      <w:pPr>
        <w:pStyle w:val="Heading3"/>
      </w:pPr>
      <w:r>
        <w:t>[SRO DEATH RELATED]</w:t>
      </w:r>
    </w:p>
    <w:p w14:paraId="354962F1" w14:textId="77777777" w:rsidR="007D435F" w:rsidRDefault="007D435F">
      <w:pPr>
        <w:pStyle w:val="BodyText"/>
        <w:spacing w:before="11"/>
        <w:rPr>
          <w:rFonts w:ascii="Arial"/>
          <w:b/>
          <w:sz w:val="21"/>
        </w:rPr>
      </w:pPr>
    </w:p>
    <w:p w14:paraId="5B658181" w14:textId="77777777" w:rsidR="007D435F" w:rsidRDefault="00B87847">
      <w:pPr>
        <w:ind w:left="220" w:right="333"/>
        <w:rPr>
          <w:rFonts w:ascii="Times New Roman"/>
        </w:rPr>
      </w:pPr>
      <w:r>
        <w:rPr>
          <w:rFonts w:ascii="Times New Roman"/>
        </w:rPr>
        <w:t xml:space="preserve">The </w:t>
      </w:r>
      <w:r>
        <w:rPr>
          <w:rFonts w:ascii="Times New Roman"/>
          <w:i/>
        </w:rPr>
        <w:t xml:space="preserve">Update Operations as Unrelated/Related to Death </w:t>
      </w:r>
      <w:r>
        <w:rPr>
          <w:rFonts w:ascii="Times New Roman"/>
        </w:rPr>
        <w:t>option is used to update the status of operations performed within 90 days prior to death. The status is either UNRELATED or RELATED TO DEATH. With this option the user can add comments to further document the review of death.</w:t>
      </w:r>
    </w:p>
    <w:p w14:paraId="6026166A" w14:textId="77777777" w:rsidR="007D435F" w:rsidRDefault="00277930">
      <w:pPr>
        <w:spacing w:before="186"/>
        <w:ind w:left="220"/>
        <w:rPr>
          <w:rFonts w:ascii="Times New Roman"/>
          <w:b/>
          <w:sz w:val="20"/>
        </w:rPr>
      </w:pPr>
      <w:r>
        <w:pict w14:anchorId="7635B723">
          <v:shape id="_x0000_s1794" type="#_x0000_t202" style="position:absolute;left:0;text-align:left;margin-left:70.6pt;margin-top:26.9pt;width:470.95pt;height:9.15pt;z-index:-15299072;mso-wrap-distance-left:0;mso-wrap-distance-right:0;mso-position-horizontal-relative:page" fillcolor="#e4e4e4" stroked="f">
            <v:textbox inset="0,0,0,0">
              <w:txbxContent>
                <w:p w14:paraId="4643F78B" w14:textId="77777777" w:rsidR="0040444F" w:rsidRDefault="0040444F">
                  <w:pPr>
                    <w:pStyle w:val="BodyText"/>
                    <w:spacing w:line="180" w:lineRule="exact"/>
                    <w:ind w:left="28"/>
                  </w:pPr>
                  <w:r>
                    <w:t xml:space="preserve">Select Surgery Risk Assessment Menu Option: </w:t>
                  </w:r>
                  <w:r>
                    <w:rPr>
                      <w:b/>
                    </w:rPr>
                    <w:t xml:space="preserve">D </w:t>
                  </w:r>
                  <w:r>
                    <w:t>Update Operations as Unrelated/Related to Death</w:t>
                  </w:r>
                </w:p>
              </w:txbxContent>
            </v:textbox>
            <w10:wrap type="topAndBottom" anchorx="page"/>
          </v:shape>
        </w:pict>
      </w:r>
      <w:r>
        <w:pict w14:anchorId="05BFAF82">
          <v:group id="_x0000_s1786" style="position:absolute;left:0;text-align:left;margin-left:70.6pt;margin-top:45.15pt;width:470.95pt;height:27.25pt;z-index:-15298560;mso-wrap-distance-left:0;mso-wrap-distance-right:0;mso-position-horizontal-relative:page" coordorigin="1412,903" coordsize="9419,545">
            <v:shape id="_x0000_s1793" style="position:absolute;left:1411;top:903;width:9419;height:545" coordorigin="1412,903" coordsize="9419,545" path="m10831,903r-9419,l1412,1086r,180l1412,1448r9419,l10831,1266r,-180l10831,903xe" fillcolor="#e4e4e4" stroked="f">
              <v:path arrowok="t"/>
            </v:shape>
            <v:shape id="_x0000_s1792" type="#_x0000_t202" style="position:absolute;left:2880;top:906;width:4821;height:183" filled="f" stroked="f">
              <v:textbox inset="0,0,0,0">
                <w:txbxContent>
                  <w:p w14:paraId="16CB0676" w14:textId="77777777" w:rsidR="0040444F" w:rsidRDefault="0040444F">
                    <w:pPr>
                      <w:rPr>
                        <w:sz w:val="16"/>
                      </w:rPr>
                    </w:pPr>
                    <w:r>
                      <w:rPr>
                        <w:sz w:val="16"/>
                      </w:rPr>
                      <w:t>Update Operations as Unrelated or Related to Death</w:t>
                    </w:r>
                  </w:p>
                </w:txbxContent>
              </v:textbox>
            </v:shape>
            <v:shape id="_x0000_s1791" type="#_x0000_t202" style="position:absolute;left:1440;top:1263;width:3188;height:183" filled="f" stroked="f">
              <v:textbox inset="0,0,0,0">
                <w:txbxContent>
                  <w:p w14:paraId="3CDE169D" w14:textId="77777777" w:rsidR="0040444F" w:rsidRDefault="0040444F">
                    <w:pPr>
                      <w:rPr>
                        <w:b/>
                        <w:sz w:val="16"/>
                      </w:rPr>
                    </w:pPr>
                    <w:r>
                      <w:rPr>
                        <w:sz w:val="16"/>
                      </w:rPr>
                      <w:t xml:space="preserve">Select Patient: </w:t>
                    </w:r>
                    <w:r>
                      <w:rPr>
                        <w:b/>
                        <w:sz w:val="16"/>
                      </w:rPr>
                      <w:t>SURPATIENT,THIRTY</w:t>
                    </w:r>
                  </w:p>
                </w:txbxContent>
              </v:textbox>
            </v:shape>
            <v:shape id="_x0000_s1790" type="#_x0000_t202" style="position:absolute;left:5281;top:1263;width:788;height:183" filled="f" stroked="f">
              <v:textbox inset="0,0,0,0">
                <w:txbxContent>
                  <w:p w14:paraId="059947B3" w14:textId="77777777" w:rsidR="0040444F" w:rsidRDefault="0040444F">
                    <w:pPr>
                      <w:rPr>
                        <w:sz w:val="16"/>
                      </w:rPr>
                    </w:pPr>
                    <w:r>
                      <w:rPr>
                        <w:sz w:val="16"/>
                      </w:rPr>
                      <w:t>01-12-32</w:t>
                    </w:r>
                  </w:p>
                </w:txbxContent>
              </v:textbox>
            </v:shape>
            <v:shape id="_x0000_s1789" type="#_x0000_t202" style="position:absolute;left:6528;top:1263;width:884;height:183" filled="f" stroked="f">
              <v:textbox inset="0,0,0,0">
                <w:txbxContent>
                  <w:p w14:paraId="60B5D5EB" w14:textId="77777777" w:rsidR="0040444F" w:rsidRDefault="0040444F">
                    <w:pPr>
                      <w:rPr>
                        <w:sz w:val="16"/>
                      </w:rPr>
                    </w:pPr>
                    <w:r>
                      <w:rPr>
                        <w:sz w:val="16"/>
                      </w:rPr>
                      <w:t>000829472</w:t>
                    </w:r>
                  </w:p>
                </w:txbxContent>
              </v:textbox>
            </v:shape>
            <v:shape id="_x0000_s1788" type="#_x0000_t202" style="position:absolute;left:7872;top:1263;width:212;height:183" filled="f" stroked="f">
              <v:textbox inset="0,0,0,0">
                <w:txbxContent>
                  <w:p w14:paraId="3852598E" w14:textId="77777777" w:rsidR="0040444F" w:rsidRDefault="0040444F">
                    <w:pPr>
                      <w:rPr>
                        <w:sz w:val="16"/>
                      </w:rPr>
                    </w:pPr>
                    <w:r>
                      <w:rPr>
                        <w:sz w:val="16"/>
                      </w:rPr>
                      <w:t>NO</w:t>
                    </w:r>
                  </w:p>
                </w:txbxContent>
              </v:textbox>
            </v:shape>
            <v:shape id="_x0000_s1787" type="#_x0000_t202" style="position:absolute;left:8544;top:1263;width:1845;height:183" filled="f" stroked="f">
              <v:textbox inset="0,0,0,0">
                <w:txbxContent>
                  <w:p w14:paraId="7089FF01" w14:textId="77777777" w:rsidR="0040444F" w:rsidRDefault="0040444F">
                    <w:pPr>
                      <w:rPr>
                        <w:sz w:val="16"/>
                      </w:rPr>
                    </w:pPr>
                    <w:r>
                      <w:rPr>
                        <w:sz w:val="16"/>
                      </w:rPr>
                      <w:t>NON-VETERAN (OTHER)</w:t>
                    </w:r>
                  </w:p>
                </w:txbxContent>
              </v:textbox>
            </v:shape>
            <w10:wrap type="topAndBottom" anchorx="page"/>
          </v:group>
        </w:pict>
      </w:r>
      <w:r>
        <w:pict w14:anchorId="25BCB005">
          <v:group id="_x0000_s1780" style="position:absolute;left:0;text-align:left;margin-left:70.6pt;margin-top:81.65pt;width:470.95pt;height:145pt;z-index:-15298048;mso-wrap-distance-left:0;mso-wrap-distance-right:0;mso-position-horizontal-relative:page" coordorigin="1412,1633" coordsize="9419,2900">
            <v:shape id="_x0000_s1785" style="position:absolute;left:1411;top:1632;width:9419;height:2900" coordorigin="1412,1633" coordsize="9419,2900" o:spt="100" adj="0,,0" path="m10831,2358r-9419,l1412,2538r,183l1412,2901r,182l1412,3263r,182l1412,3625r,183l1412,3988r,182l1412,4350r,183l10831,4533r,-183l10831,4170r,-182l10831,3808r,-183l10831,3445r,-182l10831,3083r,-182l10831,2721r,-183l10831,2358xm10831,1813r-9419,l1412,1996r,180l1412,2358r9419,l10831,2176r,-180l10831,1813xm10831,1633r-9419,l1412,1813r9419,l10831,1633xe" fillcolor="#e4e4e4" stroked="f">
              <v:stroke joinstyle="round"/>
              <v:formulas/>
              <v:path arrowok="t" o:connecttype="segments"/>
            </v:shape>
            <v:shape id="_x0000_s1784" type="#_x0000_t202" style="position:absolute;left:2880;top:1635;width:4820;height:183" filled="f" stroked="f">
              <v:textbox inset="0,0,0,0">
                <w:txbxContent>
                  <w:p w14:paraId="5D835B87" w14:textId="77777777" w:rsidR="0040444F" w:rsidRDefault="0040444F">
                    <w:pPr>
                      <w:rPr>
                        <w:sz w:val="16"/>
                      </w:rPr>
                    </w:pPr>
                    <w:r>
                      <w:rPr>
                        <w:sz w:val="16"/>
                      </w:rPr>
                      <w:t>Update Operations as Unrelated or Related to Death</w:t>
                    </w:r>
                  </w:p>
                </w:txbxContent>
              </v:textbox>
            </v:shape>
            <v:shape id="_x0000_s1783" type="#_x0000_t202" style="position:absolute;left:1440;top:1998;width:2997;height:183" filled="f" stroked="f">
              <v:textbox inset="0,0,0,0">
                <w:txbxContent>
                  <w:p w14:paraId="2C035530" w14:textId="77777777" w:rsidR="0040444F" w:rsidRDefault="0040444F">
                    <w:pPr>
                      <w:tabs>
                        <w:tab w:val="left" w:pos="1919"/>
                      </w:tabs>
                      <w:rPr>
                        <w:sz w:val="16"/>
                      </w:rPr>
                    </w:pPr>
                    <w:r>
                      <w:rPr>
                        <w:sz w:val="16"/>
                      </w:rPr>
                      <w:t>SURPATIENT,THIRTY</w:t>
                    </w:r>
                    <w:r>
                      <w:rPr>
                        <w:sz w:val="16"/>
                      </w:rPr>
                      <w:tab/>
                      <w:t>000-82-9472</w:t>
                    </w:r>
                  </w:p>
                </w:txbxContent>
              </v:textbox>
            </v:shape>
            <v:shape id="_x0000_s1782" type="#_x0000_t202" style="position:absolute;left:5184;top:1998;width:1653;height:183" filled="f" stroked="f">
              <v:textbox inset="0,0,0,0">
                <w:txbxContent>
                  <w:p w14:paraId="56CE1A97" w14:textId="77777777" w:rsidR="0040444F" w:rsidRDefault="0040444F">
                    <w:pPr>
                      <w:rPr>
                        <w:sz w:val="16"/>
                      </w:rPr>
                    </w:pPr>
                    <w:r>
                      <w:rPr>
                        <w:sz w:val="16"/>
                      </w:rPr>
                      <w:t>* DIED 02/27/00 *</w:t>
                    </w:r>
                  </w:p>
                </w:txbxContent>
              </v:textbox>
            </v:shape>
            <v:shape id="_x0000_s1781" type="#_x0000_t202" style="position:absolute;left:1440;top:2361;width:6357;height:2170" filled="f" stroked="f">
              <v:textbox inset="0,0,0,0">
                <w:txbxContent>
                  <w:p w14:paraId="7305B081" w14:textId="77777777" w:rsidR="0040444F" w:rsidRDefault="0040444F">
                    <w:pPr>
                      <w:rPr>
                        <w:sz w:val="16"/>
                      </w:rPr>
                    </w:pPr>
                    <w:r>
                      <w:rPr>
                        <w:sz w:val="16"/>
                      </w:rPr>
                      <w:t>Operations in 90 Days Prior to Death:</w:t>
                    </w:r>
                  </w:p>
                  <w:p w14:paraId="3C513E53" w14:textId="77777777" w:rsidR="0040444F" w:rsidRDefault="0040444F">
                    <w:pPr>
                      <w:rPr>
                        <w:sz w:val="16"/>
                      </w:rPr>
                    </w:pPr>
                  </w:p>
                  <w:p w14:paraId="13D0BA91" w14:textId="77777777" w:rsidR="0040444F" w:rsidRDefault="0040444F">
                    <w:pPr>
                      <w:numPr>
                        <w:ilvl w:val="0"/>
                        <w:numId w:val="156"/>
                      </w:numPr>
                      <w:tabs>
                        <w:tab w:val="left" w:pos="288"/>
                        <w:tab w:val="left" w:pos="1439"/>
                      </w:tabs>
                      <w:spacing w:line="181" w:lineRule="exact"/>
                      <w:rPr>
                        <w:sz w:val="16"/>
                      </w:rPr>
                    </w:pPr>
                    <w:r>
                      <w:rPr>
                        <w:sz w:val="16"/>
                      </w:rPr>
                      <w:t>01/29/00</w:t>
                    </w:r>
                    <w:r>
                      <w:rPr>
                        <w:sz w:val="16"/>
                      </w:rPr>
                      <w:tab/>
                      <w:t>CABG, VEIN, SIX+ (33516) -</w:t>
                    </w:r>
                    <w:r>
                      <w:rPr>
                        <w:spacing w:val="-7"/>
                        <w:sz w:val="16"/>
                      </w:rPr>
                      <w:t xml:space="preserve"> </w:t>
                    </w:r>
                    <w:r>
                      <w:rPr>
                        <w:sz w:val="16"/>
                      </w:rPr>
                      <w:t>UNRELATED</w:t>
                    </w:r>
                  </w:p>
                  <w:p w14:paraId="4991F9EF" w14:textId="77777777" w:rsidR="0040444F" w:rsidRDefault="0040444F">
                    <w:pPr>
                      <w:spacing w:line="181" w:lineRule="exact"/>
                      <w:ind w:left="1535"/>
                      <w:rPr>
                        <w:sz w:val="16"/>
                      </w:rPr>
                    </w:pPr>
                    <w:r>
                      <w:rPr>
                        <w:sz w:val="16"/>
                      </w:rPr>
                      <w:t>&gt;&gt;&gt; Died 29 days postop. &lt;&lt;&lt;</w:t>
                    </w:r>
                  </w:p>
                  <w:p w14:paraId="002E1494" w14:textId="77777777" w:rsidR="0040444F" w:rsidRDefault="0040444F">
                    <w:pPr>
                      <w:rPr>
                        <w:sz w:val="16"/>
                      </w:rPr>
                    </w:pPr>
                  </w:p>
                  <w:p w14:paraId="02D82193" w14:textId="77777777" w:rsidR="0040444F" w:rsidRDefault="0040444F">
                    <w:pPr>
                      <w:numPr>
                        <w:ilvl w:val="0"/>
                        <w:numId w:val="156"/>
                      </w:numPr>
                      <w:tabs>
                        <w:tab w:val="left" w:pos="288"/>
                        <w:tab w:val="left" w:pos="1439"/>
                      </w:tabs>
                      <w:rPr>
                        <w:sz w:val="16"/>
                      </w:rPr>
                    </w:pPr>
                    <w:r>
                      <w:rPr>
                        <w:sz w:val="16"/>
                      </w:rPr>
                      <w:t>01/06/00</w:t>
                    </w:r>
                    <w:r>
                      <w:rPr>
                        <w:sz w:val="16"/>
                      </w:rPr>
                      <w:tab/>
                      <w:t>TOTAL LARYNGECTOMY (CPT MISSING) -</w:t>
                    </w:r>
                    <w:r>
                      <w:rPr>
                        <w:spacing w:val="-11"/>
                        <w:sz w:val="16"/>
                      </w:rPr>
                      <w:t xml:space="preserve"> </w:t>
                    </w:r>
                    <w:r>
                      <w:rPr>
                        <w:sz w:val="16"/>
                      </w:rPr>
                      <w:t>UNRELATED</w:t>
                    </w:r>
                  </w:p>
                  <w:p w14:paraId="388CB389" w14:textId="77777777" w:rsidR="0040444F" w:rsidRDefault="0040444F">
                    <w:pPr>
                      <w:spacing w:before="1"/>
                      <w:ind w:left="1535"/>
                      <w:rPr>
                        <w:sz w:val="16"/>
                      </w:rPr>
                    </w:pPr>
                    <w:r>
                      <w:rPr>
                        <w:sz w:val="16"/>
                      </w:rPr>
                      <w:t>&gt;&gt;&gt; Died 52 days postop. &lt;&lt;&lt;</w:t>
                    </w:r>
                  </w:p>
                  <w:p w14:paraId="08D05A4A" w14:textId="77777777" w:rsidR="0040444F" w:rsidRDefault="0040444F">
                    <w:pPr>
                      <w:rPr>
                        <w:sz w:val="16"/>
                      </w:rPr>
                    </w:pPr>
                  </w:p>
                  <w:p w14:paraId="3C248008" w14:textId="77777777" w:rsidR="0040444F" w:rsidRDefault="0040444F">
                    <w:pPr>
                      <w:numPr>
                        <w:ilvl w:val="0"/>
                        <w:numId w:val="156"/>
                      </w:numPr>
                      <w:tabs>
                        <w:tab w:val="left" w:pos="288"/>
                        <w:tab w:val="left" w:pos="1439"/>
                      </w:tabs>
                      <w:spacing w:line="181" w:lineRule="exact"/>
                      <w:rPr>
                        <w:sz w:val="16"/>
                      </w:rPr>
                    </w:pPr>
                    <w:r>
                      <w:rPr>
                        <w:sz w:val="16"/>
                      </w:rPr>
                      <w:t>12/02/99</w:t>
                    </w:r>
                    <w:r>
                      <w:rPr>
                        <w:sz w:val="16"/>
                      </w:rPr>
                      <w:tab/>
                      <w:t>EVACUATION OF HEMATOMA LT.THIGH (27301) -</w:t>
                    </w:r>
                    <w:r>
                      <w:rPr>
                        <w:spacing w:val="-21"/>
                        <w:sz w:val="16"/>
                      </w:rPr>
                      <w:t xml:space="preserve"> </w:t>
                    </w:r>
                    <w:r>
                      <w:rPr>
                        <w:sz w:val="16"/>
                      </w:rPr>
                      <w:t>UNRELATED</w:t>
                    </w:r>
                  </w:p>
                  <w:p w14:paraId="5F5080C1" w14:textId="77777777" w:rsidR="0040444F" w:rsidRDefault="0040444F">
                    <w:pPr>
                      <w:spacing w:line="181" w:lineRule="exact"/>
                      <w:ind w:left="1535"/>
                      <w:rPr>
                        <w:sz w:val="16"/>
                      </w:rPr>
                    </w:pPr>
                    <w:r>
                      <w:rPr>
                        <w:sz w:val="16"/>
                      </w:rPr>
                      <w:t>&gt;&gt;&gt; Died 87 days postop. &lt;&lt;&lt;</w:t>
                    </w:r>
                  </w:p>
                  <w:p w14:paraId="2E6861C1" w14:textId="77777777" w:rsidR="0040444F" w:rsidRDefault="0040444F">
                    <w:pPr>
                      <w:spacing w:before="6"/>
                      <w:rPr>
                        <w:sz w:val="15"/>
                      </w:rPr>
                    </w:pPr>
                  </w:p>
                  <w:p w14:paraId="757AE354" w14:textId="77777777" w:rsidR="0040444F" w:rsidRDefault="0040444F">
                    <w:pPr>
                      <w:spacing w:before="1"/>
                      <w:rPr>
                        <w:b/>
                        <w:sz w:val="16"/>
                      </w:rPr>
                    </w:pPr>
                    <w:r>
                      <w:rPr>
                        <w:sz w:val="16"/>
                      </w:rPr>
                      <w:t xml:space="preserve">Select Number of Operation to be Updated: (1-3): </w:t>
                    </w:r>
                    <w:r>
                      <w:rPr>
                        <w:b/>
                        <w:sz w:val="16"/>
                      </w:rPr>
                      <w:t>1</w:t>
                    </w:r>
                  </w:p>
                </w:txbxContent>
              </v:textbox>
            </v:shape>
            <w10:wrap type="topAndBottom" anchorx="page"/>
          </v:group>
        </w:pict>
      </w:r>
      <w:r>
        <w:pict w14:anchorId="52B98695">
          <v:group id="_x0000_s1774" style="position:absolute;left:0;text-align:left;margin-left:70.6pt;margin-top:235.85pt;width:470.95pt;height:108.9pt;z-index:-15297536;mso-wrap-distance-left:0;mso-wrap-distance-right:0;mso-position-horizontal-relative:page" coordorigin="1412,4717" coordsize="9419,2178">
            <v:shape id="_x0000_s1779" style="position:absolute;left:1411;top:4717;width:9419;height:2175" coordorigin="1412,4717" coordsize="9419,2175" path="m10831,4717r-9419,l1412,4897r,183l1412,6892r9419,l10831,4897r,-180xe" fillcolor="#e4e4e4" stroked="f">
              <v:path arrowok="t"/>
            </v:shape>
            <v:shape id="_x0000_s1778" type="#_x0000_t202" style="position:absolute;left:2880;top:4720;width:4820;height:183" filled="f" stroked="f">
              <v:textbox inset="0,0,0,0">
                <w:txbxContent>
                  <w:p w14:paraId="14917498" w14:textId="77777777" w:rsidR="0040444F" w:rsidRDefault="0040444F">
                    <w:pPr>
                      <w:rPr>
                        <w:sz w:val="16"/>
                      </w:rPr>
                    </w:pPr>
                    <w:r>
                      <w:rPr>
                        <w:sz w:val="16"/>
                      </w:rPr>
                      <w:t>Update Operations as Unrelated or Related to Death</w:t>
                    </w:r>
                  </w:p>
                </w:txbxContent>
              </v:textbox>
            </v:shape>
            <v:shape id="_x0000_s1777" type="#_x0000_t202" style="position:absolute;left:1440;top:5082;width:2997;height:183" filled="f" stroked="f">
              <v:textbox inset="0,0,0,0">
                <w:txbxContent>
                  <w:p w14:paraId="534EDE2F" w14:textId="77777777" w:rsidR="0040444F" w:rsidRDefault="0040444F">
                    <w:pPr>
                      <w:tabs>
                        <w:tab w:val="left" w:pos="1919"/>
                      </w:tabs>
                      <w:rPr>
                        <w:sz w:val="16"/>
                      </w:rPr>
                    </w:pPr>
                    <w:r>
                      <w:rPr>
                        <w:sz w:val="16"/>
                      </w:rPr>
                      <w:t>SURPATIENT,THIRTY</w:t>
                    </w:r>
                    <w:r>
                      <w:rPr>
                        <w:sz w:val="16"/>
                      </w:rPr>
                      <w:tab/>
                      <w:t>000-82-9472</w:t>
                    </w:r>
                  </w:p>
                </w:txbxContent>
              </v:textbox>
            </v:shape>
            <v:shape id="_x0000_s1776" type="#_x0000_t202" style="position:absolute;left:5184;top:5082;width:1653;height:183" filled="f" stroked="f">
              <v:textbox inset="0,0,0,0">
                <w:txbxContent>
                  <w:p w14:paraId="2BCBD0E5" w14:textId="77777777" w:rsidR="0040444F" w:rsidRDefault="0040444F">
                    <w:pPr>
                      <w:rPr>
                        <w:sz w:val="16"/>
                      </w:rPr>
                    </w:pPr>
                    <w:r>
                      <w:rPr>
                        <w:sz w:val="16"/>
                      </w:rPr>
                      <w:t>* DIED 02/27/00 *</w:t>
                    </w:r>
                  </w:p>
                </w:txbxContent>
              </v:textbox>
            </v:shape>
            <v:shape id="_x0000_s1775" type="#_x0000_t202" style="position:absolute;left:1440;top:5445;width:5876;height:1450" filled="f" stroked="f">
              <v:textbox inset="0,0,0,0">
                <w:txbxContent>
                  <w:p w14:paraId="0496B133" w14:textId="77777777" w:rsidR="0040444F" w:rsidRDefault="0040444F">
                    <w:pPr>
                      <w:tabs>
                        <w:tab w:val="left" w:pos="1439"/>
                      </w:tabs>
                      <w:spacing w:line="181" w:lineRule="exact"/>
                      <w:rPr>
                        <w:sz w:val="16"/>
                      </w:rPr>
                    </w:pPr>
                    <w:r>
                      <w:rPr>
                        <w:sz w:val="16"/>
                      </w:rPr>
                      <w:t>1.</w:t>
                    </w:r>
                    <w:r>
                      <w:rPr>
                        <w:spacing w:val="-3"/>
                        <w:sz w:val="16"/>
                      </w:rPr>
                      <w:t xml:space="preserve"> </w:t>
                    </w:r>
                    <w:r>
                      <w:rPr>
                        <w:sz w:val="16"/>
                      </w:rPr>
                      <w:t>01/29/00</w:t>
                    </w:r>
                    <w:r>
                      <w:rPr>
                        <w:sz w:val="16"/>
                      </w:rPr>
                      <w:tab/>
                      <w:t>CABG, VEIN, SIX+ (33516) -</w:t>
                    </w:r>
                    <w:r>
                      <w:rPr>
                        <w:spacing w:val="-8"/>
                        <w:sz w:val="16"/>
                      </w:rPr>
                      <w:t xml:space="preserve"> </w:t>
                    </w:r>
                    <w:r>
                      <w:rPr>
                        <w:sz w:val="16"/>
                      </w:rPr>
                      <w:t>UNRELATED</w:t>
                    </w:r>
                  </w:p>
                  <w:p w14:paraId="24189532" w14:textId="77777777" w:rsidR="0040444F" w:rsidRDefault="0040444F">
                    <w:pPr>
                      <w:spacing w:line="181" w:lineRule="exact"/>
                      <w:ind w:right="113"/>
                      <w:jc w:val="center"/>
                      <w:rPr>
                        <w:sz w:val="16"/>
                      </w:rPr>
                    </w:pPr>
                    <w:r>
                      <w:rPr>
                        <w:sz w:val="16"/>
                      </w:rPr>
                      <w:t>&gt;&gt;&gt; Died 29 days postop. &lt;&lt;&lt;</w:t>
                    </w:r>
                  </w:p>
                  <w:p w14:paraId="5E206452" w14:textId="77777777" w:rsidR="0040444F" w:rsidRDefault="0040444F">
                    <w:pPr>
                      <w:rPr>
                        <w:sz w:val="16"/>
                      </w:rPr>
                    </w:pPr>
                  </w:p>
                  <w:p w14:paraId="1BB590BB" w14:textId="77777777" w:rsidR="0040444F" w:rsidRDefault="0040444F">
                    <w:pPr>
                      <w:spacing w:line="179" w:lineRule="exact"/>
                      <w:ind w:right="18"/>
                      <w:jc w:val="center"/>
                      <w:rPr>
                        <w:sz w:val="16"/>
                      </w:rPr>
                    </w:pPr>
                    <w:r>
                      <w:rPr>
                        <w:sz w:val="16"/>
                      </w:rPr>
                      <w:t>Was the Death Unrelated or Related to the Surgery?: UNRELATED</w:t>
                    </w:r>
                  </w:p>
                  <w:p w14:paraId="1F7E21D7" w14:textId="77777777" w:rsidR="0040444F" w:rsidRDefault="0040444F">
                    <w:pPr>
                      <w:spacing w:line="179" w:lineRule="exact"/>
                      <w:ind w:left="863"/>
                      <w:rPr>
                        <w:sz w:val="16"/>
                      </w:rPr>
                    </w:pPr>
                    <w:r>
                      <w:rPr>
                        <w:sz w:val="16"/>
                      </w:rPr>
                      <w:t xml:space="preserve">// </w:t>
                    </w:r>
                    <w:r>
                      <w:rPr>
                        <w:b/>
                        <w:sz w:val="16"/>
                      </w:rPr>
                      <w:t>R</w:t>
                    </w:r>
                    <w:r>
                      <w:rPr>
                        <w:b/>
                        <w:spacing w:val="93"/>
                        <w:sz w:val="16"/>
                      </w:rPr>
                      <w:t xml:space="preserve"> </w:t>
                    </w:r>
                    <w:r>
                      <w:rPr>
                        <w:sz w:val="16"/>
                      </w:rPr>
                      <w:t>RELATED</w:t>
                    </w:r>
                  </w:p>
                  <w:p w14:paraId="44E4E8A8" w14:textId="77777777" w:rsidR="0040444F" w:rsidRDefault="0040444F">
                    <w:pPr>
                      <w:spacing w:before="4"/>
                      <w:ind w:left="191" w:right="3456" w:hanging="192"/>
                      <w:rPr>
                        <w:sz w:val="16"/>
                      </w:rPr>
                    </w:pPr>
                    <w:r>
                      <w:rPr>
                        <w:sz w:val="16"/>
                      </w:rPr>
                      <w:t>Review of Death Comments: No existing text</w:t>
                    </w:r>
                  </w:p>
                  <w:p w14:paraId="1CBE4DAD" w14:textId="77777777" w:rsidR="0040444F" w:rsidRDefault="0040444F">
                    <w:pPr>
                      <w:ind w:left="191"/>
                      <w:rPr>
                        <w:sz w:val="16"/>
                      </w:rPr>
                    </w:pPr>
                    <w:r>
                      <w:rPr>
                        <w:sz w:val="16"/>
                      </w:rPr>
                      <w:t>Edit? NO// &lt;Enter&gt;</w:t>
                    </w:r>
                  </w:p>
                </w:txbxContent>
              </v:textbox>
            </v:shape>
            <w10:wrap type="topAndBottom" anchorx="page"/>
          </v:group>
        </w:pict>
      </w:r>
      <w:r>
        <w:pict w14:anchorId="326CE902">
          <v:group id="_x0000_s1768" style="position:absolute;left:0;text-align:left;margin-left:70.6pt;margin-top:353.75pt;width:470.95pt;height:145.15pt;z-index:-15297024;mso-wrap-distance-left:0;mso-wrap-distance-right:0;mso-position-horizontal-relative:page" coordorigin="1412,7075" coordsize="9419,2903">
            <v:shape id="_x0000_s1773" style="position:absolute;left:1411;top:7074;width:9419;height:2903" coordorigin="1412,7075" coordsize="9419,2903" o:spt="100" adj="0,,0" path="m10831,8527r-9419,l1412,8707r,183l1412,9070r,182l1412,9432r,182l1412,9794r,183l10831,9977r,-183l10831,9614r,-182l10831,9252r,-182l10831,8890r,-183l10831,8527xm10831,7075r-9419,l1412,7257r,182l1412,7619r,183l1412,7982r,182l1412,8344r,183l10831,8527r,-183l10831,8164r,-182l10831,7802r,-183l10831,7439r,-182l10831,7075xe" fillcolor="#e4e4e4" stroked="f">
              <v:stroke joinstyle="round"/>
              <v:formulas/>
              <v:path arrowok="t" o:connecttype="segments"/>
            </v:shape>
            <v:shape id="_x0000_s1772" type="#_x0000_t202" style="position:absolute;left:2935;top:7077;width:4820;height:183" filled="f" stroked="f">
              <v:textbox inset="0,0,0,0">
                <w:txbxContent>
                  <w:p w14:paraId="36757EB7" w14:textId="77777777" w:rsidR="0040444F" w:rsidRDefault="0040444F">
                    <w:pPr>
                      <w:rPr>
                        <w:sz w:val="16"/>
                      </w:rPr>
                    </w:pPr>
                    <w:r>
                      <w:rPr>
                        <w:sz w:val="16"/>
                      </w:rPr>
                      <w:t>Update Operations as Unrelated or Related to Death</w:t>
                    </w:r>
                  </w:p>
                </w:txbxContent>
              </v:textbox>
            </v:shape>
            <v:shape id="_x0000_s1771" type="#_x0000_t202" style="position:absolute;left:1440;top:7442;width:2997;height:183" filled="f" stroked="f">
              <v:textbox inset="0,0,0,0">
                <w:txbxContent>
                  <w:p w14:paraId="72C0F5DA" w14:textId="77777777" w:rsidR="0040444F" w:rsidRDefault="0040444F">
                    <w:pPr>
                      <w:tabs>
                        <w:tab w:val="left" w:pos="1919"/>
                      </w:tabs>
                      <w:rPr>
                        <w:sz w:val="16"/>
                      </w:rPr>
                    </w:pPr>
                    <w:r>
                      <w:rPr>
                        <w:sz w:val="16"/>
                      </w:rPr>
                      <w:t>SURPATIENT,THIRTY</w:t>
                    </w:r>
                    <w:r>
                      <w:rPr>
                        <w:sz w:val="16"/>
                      </w:rPr>
                      <w:tab/>
                      <w:t>000-82-9472</w:t>
                    </w:r>
                  </w:p>
                </w:txbxContent>
              </v:textbox>
            </v:shape>
            <v:shape id="_x0000_s1770" type="#_x0000_t202" style="position:absolute;left:5184;top:7442;width:1653;height:183" filled="f" stroked="f">
              <v:textbox inset="0,0,0,0">
                <w:txbxContent>
                  <w:p w14:paraId="170CE9B4" w14:textId="77777777" w:rsidR="0040444F" w:rsidRDefault="0040444F">
                    <w:pPr>
                      <w:rPr>
                        <w:sz w:val="16"/>
                      </w:rPr>
                    </w:pPr>
                    <w:r>
                      <w:rPr>
                        <w:sz w:val="16"/>
                      </w:rPr>
                      <w:t>* DIED 02/27/00 *</w:t>
                    </w:r>
                  </w:p>
                </w:txbxContent>
              </v:textbox>
            </v:shape>
            <v:shape id="_x0000_s1769" type="#_x0000_t202" style="position:absolute;left:1440;top:7804;width:6357;height:2170" filled="f" stroked="f">
              <v:textbox inset="0,0,0,0">
                <w:txbxContent>
                  <w:p w14:paraId="578EDD8E" w14:textId="77777777" w:rsidR="0040444F" w:rsidRDefault="0040444F">
                    <w:pPr>
                      <w:rPr>
                        <w:sz w:val="16"/>
                      </w:rPr>
                    </w:pPr>
                    <w:r>
                      <w:rPr>
                        <w:sz w:val="16"/>
                      </w:rPr>
                      <w:t>Operations in 90 Days Prior to Death:</w:t>
                    </w:r>
                  </w:p>
                  <w:p w14:paraId="1ED68241" w14:textId="77777777" w:rsidR="0040444F" w:rsidRDefault="0040444F">
                    <w:pPr>
                      <w:rPr>
                        <w:sz w:val="16"/>
                      </w:rPr>
                    </w:pPr>
                  </w:p>
                  <w:p w14:paraId="264FC025" w14:textId="77777777" w:rsidR="0040444F" w:rsidRDefault="0040444F">
                    <w:pPr>
                      <w:tabs>
                        <w:tab w:val="left" w:pos="1439"/>
                      </w:tabs>
                      <w:spacing w:line="181" w:lineRule="exact"/>
                      <w:rPr>
                        <w:sz w:val="16"/>
                      </w:rPr>
                    </w:pPr>
                    <w:r>
                      <w:rPr>
                        <w:sz w:val="16"/>
                      </w:rPr>
                      <w:t>1.</w:t>
                    </w:r>
                    <w:r>
                      <w:rPr>
                        <w:spacing w:val="-3"/>
                        <w:sz w:val="16"/>
                      </w:rPr>
                      <w:t xml:space="preserve"> </w:t>
                    </w:r>
                    <w:r>
                      <w:rPr>
                        <w:sz w:val="16"/>
                      </w:rPr>
                      <w:t>01/29/00</w:t>
                    </w:r>
                    <w:r>
                      <w:rPr>
                        <w:sz w:val="16"/>
                      </w:rPr>
                      <w:tab/>
                      <w:t>CABG, VEIN, SIX+ (33516) -</w:t>
                    </w:r>
                    <w:r>
                      <w:rPr>
                        <w:spacing w:val="-6"/>
                        <w:sz w:val="16"/>
                      </w:rPr>
                      <w:t xml:space="preserve"> </w:t>
                    </w:r>
                    <w:r>
                      <w:rPr>
                        <w:sz w:val="16"/>
                      </w:rPr>
                      <w:t>RELATED</w:t>
                    </w:r>
                  </w:p>
                  <w:p w14:paraId="5C8B1EAF" w14:textId="77777777" w:rsidR="0040444F" w:rsidRDefault="0040444F">
                    <w:pPr>
                      <w:spacing w:line="181" w:lineRule="exact"/>
                      <w:ind w:left="1535"/>
                      <w:rPr>
                        <w:sz w:val="16"/>
                      </w:rPr>
                    </w:pPr>
                    <w:r>
                      <w:rPr>
                        <w:sz w:val="16"/>
                      </w:rPr>
                      <w:t>&gt;&gt;&gt; Died 29 days postop. &lt;&lt;&lt;</w:t>
                    </w:r>
                  </w:p>
                  <w:p w14:paraId="60251835" w14:textId="77777777" w:rsidR="0040444F" w:rsidRDefault="0040444F">
                    <w:pPr>
                      <w:spacing w:before="1"/>
                      <w:rPr>
                        <w:sz w:val="16"/>
                      </w:rPr>
                    </w:pPr>
                  </w:p>
                  <w:p w14:paraId="0A1E9408" w14:textId="77777777" w:rsidR="0040444F" w:rsidRDefault="0040444F">
                    <w:pPr>
                      <w:numPr>
                        <w:ilvl w:val="0"/>
                        <w:numId w:val="155"/>
                      </w:numPr>
                      <w:tabs>
                        <w:tab w:val="left" w:pos="288"/>
                        <w:tab w:val="left" w:pos="1439"/>
                      </w:tabs>
                      <w:rPr>
                        <w:sz w:val="16"/>
                      </w:rPr>
                    </w:pPr>
                    <w:r>
                      <w:rPr>
                        <w:sz w:val="16"/>
                      </w:rPr>
                      <w:t>01/06/00</w:t>
                    </w:r>
                    <w:r>
                      <w:rPr>
                        <w:sz w:val="16"/>
                      </w:rPr>
                      <w:tab/>
                      <w:t>TOTAL LARYNGECTOMY (CPT MISSING) -</w:t>
                    </w:r>
                    <w:r>
                      <w:rPr>
                        <w:spacing w:val="-11"/>
                        <w:sz w:val="16"/>
                      </w:rPr>
                      <w:t xml:space="preserve"> </w:t>
                    </w:r>
                    <w:r>
                      <w:rPr>
                        <w:sz w:val="16"/>
                      </w:rPr>
                      <w:t>UNRELATED</w:t>
                    </w:r>
                  </w:p>
                  <w:p w14:paraId="5221A42A" w14:textId="77777777" w:rsidR="0040444F" w:rsidRDefault="0040444F">
                    <w:pPr>
                      <w:spacing w:before="1"/>
                      <w:ind w:left="1535"/>
                      <w:rPr>
                        <w:sz w:val="16"/>
                      </w:rPr>
                    </w:pPr>
                    <w:r>
                      <w:rPr>
                        <w:sz w:val="16"/>
                      </w:rPr>
                      <w:t>&gt;&gt;&gt; Died 52 days postop. &lt;&lt;&lt;</w:t>
                    </w:r>
                  </w:p>
                  <w:p w14:paraId="6FA3AE01" w14:textId="77777777" w:rsidR="0040444F" w:rsidRDefault="0040444F">
                    <w:pPr>
                      <w:rPr>
                        <w:sz w:val="16"/>
                      </w:rPr>
                    </w:pPr>
                  </w:p>
                  <w:p w14:paraId="755758E4" w14:textId="77777777" w:rsidR="0040444F" w:rsidRDefault="0040444F">
                    <w:pPr>
                      <w:numPr>
                        <w:ilvl w:val="0"/>
                        <w:numId w:val="155"/>
                      </w:numPr>
                      <w:tabs>
                        <w:tab w:val="left" w:pos="288"/>
                        <w:tab w:val="left" w:pos="1439"/>
                      </w:tabs>
                      <w:spacing w:line="181" w:lineRule="exact"/>
                      <w:rPr>
                        <w:sz w:val="16"/>
                      </w:rPr>
                    </w:pPr>
                    <w:r>
                      <w:rPr>
                        <w:sz w:val="16"/>
                      </w:rPr>
                      <w:t>12/02/99</w:t>
                    </w:r>
                    <w:r>
                      <w:rPr>
                        <w:sz w:val="16"/>
                      </w:rPr>
                      <w:tab/>
                      <w:t>EVACUATION OF HEMATOMA LT.THIGH (27301) -</w:t>
                    </w:r>
                    <w:r>
                      <w:rPr>
                        <w:spacing w:val="-21"/>
                        <w:sz w:val="16"/>
                      </w:rPr>
                      <w:t xml:space="preserve"> </w:t>
                    </w:r>
                    <w:r>
                      <w:rPr>
                        <w:sz w:val="16"/>
                      </w:rPr>
                      <w:t>UNRELATED</w:t>
                    </w:r>
                  </w:p>
                  <w:p w14:paraId="32FA1ED6" w14:textId="77777777" w:rsidR="0040444F" w:rsidRDefault="0040444F">
                    <w:pPr>
                      <w:spacing w:line="181" w:lineRule="exact"/>
                      <w:ind w:left="1535"/>
                      <w:rPr>
                        <w:sz w:val="16"/>
                      </w:rPr>
                    </w:pPr>
                    <w:r>
                      <w:rPr>
                        <w:sz w:val="16"/>
                      </w:rPr>
                      <w:t>&gt;&gt;&gt; Died 87 days postop. &lt;&lt;&lt;</w:t>
                    </w:r>
                  </w:p>
                  <w:p w14:paraId="407DC2E5" w14:textId="77777777" w:rsidR="0040444F" w:rsidRDefault="0040444F">
                    <w:pPr>
                      <w:spacing w:before="6"/>
                      <w:rPr>
                        <w:sz w:val="15"/>
                      </w:rPr>
                    </w:pPr>
                  </w:p>
                  <w:p w14:paraId="33AAAC26" w14:textId="77777777" w:rsidR="0040444F" w:rsidRDefault="0040444F">
                    <w:pPr>
                      <w:rPr>
                        <w:b/>
                        <w:sz w:val="16"/>
                      </w:rPr>
                    </w:pPr>
                    <w:r>
                      <w:rPr>
                        <w:sz w:val="16"/>
                      </w:rPr>
                      <w:t xml:space="preserve">Select Number of Operation to be Updated: (1-3): </w:t>
                    </w:r>
                    <w:r>
                      <w:rPr>
                        <w:b/>
                        <w:sz w:val="16"/>
                      </w:rPr>
                      <w:t>&lt;Enter&gt;</w:t>
                    </w:r>
                  </w:p>
                </w:txbxContent>
              </v:textbox>
            </v:shape>
            <w10:wrap type="topAndBottom" anchorx="page"/>
          </v:group>
        </w:pict>
      </w:r>
      <w:r>
        <w:pict w14:anchorId="1733B444">
          <v:shape id="_x0000_s1767" type="#_x0000_t202" style="position:absolute;left:0;text-align:left;margin-left:70.6pt;margin-top:507.95pt;width:470.95pt;height:27.25pt;z-index:-15296512;mso-wrap-distance-left:0;mso-wrap-distance-right:0;mso-position-horizontal-relative:page" fillcolor="#e4e4e4" stroked="f">
            <v:textbox inset="0,0,0,0">
              <w:txbxContent>
                <w:p w14:paraId="17C053C5" w14:textId="77777777" w:rsidR="0040444F" w:rsidRDefault="0040444F">
                  <w:pPr>
                    <w:pStyle w:val="BodyText"/>
                    <w:spacing w:before="3"/>
                    <w:ind w:left="1468"/>
                  </w:pPr>
                  <w:r>
                    <w:t>Update Operations as Unrelated or Related to Death</w:t>
                  </w:r>
                </w:p>
                <w:p w14:paraId="485A7805" w14:textId="77777777" w:rsidR="0040444F" w:rsidRDefault="0040444F">
                  <w:pPr>
                    <w:pStyle w:val="BodyText"/>
                    <w:spacing w:before="2"/>
                  </w:pPr>
                </w:p>
                <w:p w14:paraId="51BB2E48" w14:textId="77777777" w:rsidR="0040444F" w:rsidRDefault="0040444F">
                  <w:pPr>
                    <w:pStyle w:val="BodyText"/>
                    <w:spacing w:before="1" w:line="176" w:lineRule="exact"/>
                    <w:ind w:left="28"/>
                  </w:pPr>
                  <w:r>
                    <w:t>Select Patient:</w:t>
                  </w:r>
                </w:p>
              </w:txbxContent>
            </v:textbox>
            <w10:wrap type="topAndBottom" anchorx="page"/>
          </v:shape>
        </w:pict>
      </w:r>
      <w:r w:rsidR="00B87847">
        <w:rPr>
          <w:rFonts w:ascii="Times New Roman"/>
          <w:b/>
          <w:sz w:val="20"/>
        </w:rPr>
        <w:t>Example: Updating an Operation as Related to Death</w:t>
      </w:r>
    </w:p>
    <w:p w14:paraId="3036D792" w14:textId="77777777" w:rsidR="007D435F" w:rsidRDefault="007D435F">
      <w:pPr>
        <w:pStyle w:val="BodyText"/>
        <w:spacing w:before="1"/>
        <w:rPr>
          <w:rFonts w:ascii="Times New Roman"/>
          <w:b/>
          <w:sz w:val="11"/>
        </w:rPr>
      </w:pPr>
    </w:p>
    <w:p w14:paraId="42F8C791" w14:textId="77777777" w:rsidR="007D435F" w:rsidRDefault="007D435F">
      <w:pPr>
        <w:pStyle w:val="BodyText"/>
        <w:spacing w:before="1"/>
        <w:rPr>
          <w:rFonts w:ascii="Times New Roman"/>
          <w:b/>
          <w:sz w:val="10"/>
        </w:rPr>
      </w:pPr>
    </w:p>
    <w:p w14:paraId="5D0CE31C" w14:textId="77777777" w:rsidR="007D435F" w:rsidRDefault="007D435F">
      <w:pPr>
        <w:pStyle w:val="BodyText"/>
        <w:spacing w:before="1"/>
        <w:rPr>
          <w:rFonts w:ascii="Times New Roman"/>
          <w:b/>
          <w:sz w:val="10"/>
        </w:rPr>
      </w:pPr>
    </w:p>
    <w:p w14:paraId="5271966B" w14:textId="77777777" w:rsidR="007D435F" w:rsidRDefault="007D435F">
      <w:pPr>
        <w:pStyle w:val="BodyText"/>
        <w:spacing w:before="8"/>
        <w:rPr>
          <w:rFonts w:ascii="Times New Roman"/>
          <w:b/>
          <w:sz w:val="9"/>
        </w:rPr>
      </w:pPr>
    </w:p>
    <w:p w14:paraId="6AA45A44" w14:textId="77777777" w:rsidR="007D435F" w:rsidRDefault="007D435F">
      <w:pPr>
        <w:pStyle w:val="BodyText"/>
        <w:spacing w:before="2"/>
        <w:rPr>
          <w:rFonts w:ascii="Times New Roman"/>
          <w:b/>
          <w:sz w:val="11"/>
        </w:rPr>
      </w:pPr>
    </w:p>
    <w:p w14:paraId="3E27C2E9" w14:textId="77777777" w:rsidR="007D435F" w:rsidRDefault="007D435F">
      <w:pPr>
        <w:rPr>
          <w:rFonts w:ascii="Times New Roman"/>
          <w:sz w:val="11"/>
        </w:rPr>
        <w:sectPr w:rsidR="007D435F">
          <w:footerReference w:type="default" r:id="rId483"/>
          <w:pgSz w:w="12240" w:h="15840"/>
          <w:pgMar w:top="1480" w:right="1300" w:bottom="940" w:left="1220" w:header="0" w:footer="746" w:gutter="0"/>
          <w:cols w:space="720"/>
        </w:sectPr>
      </w:pPr>
    </w:p>
    <w:p w14:paraId="166D472E" w14:textId="77777777" w:rsidR="007D435F" w:rsidRDefault="00B87847">
      <w:pPr>
        <w:pStyle w:val="Heading2"/>
      </w:pPr>
      <w:bookmarkStart w:id="156" w:name="_bookmark149"/>
      <w:bookmarkEnd w:id="156"/>
      <w:r>
        <w:lastRenderedPageBreak/>
        <w:t>Update/Verify Procedure/Diagnosis Codes</w:t>
      </w:r>
    </w:p>
    <w:p w14:paraId="79505DB7" w14:textId="77777777" w:rsidR="007D435F" w:rsidRDefault="00B87847">
      <w:pPr>
        <w:pStyle w:val="Heading3"/>
      </w:pPr>
      <w:r>
        <w:t>[SRCODING EDIT]</w:t>
      </w:r>
    </w:p>
    <w:p w14:paraId="1B28238D" w14:textId="77777777" w:rsidR="007D435F" w:rsidRDefault="007D435F">
      <w:pPr>
        <w:pStyle w:val="BodyText"/>
        <w:spacing w:before="11"/>
        <w:rPr>
          <w:rFonts w:ascii="Arial"/>
          <w:b/>
          <w:sz w:val="21"/>
        </w:rPr>
      </w:pPr>
    </w:p>
    <w:p w14:paraId="6DE8AB9E" w14:textId="77777777" w:rsidR="007D435F" w:rsidRDefault="00B87847">
      <w:pPr>
        <w:ind w:left="220" w:right="437"/>
        <w:rPr>
          <w:rFonts w:ascii="Times New Roman"/>
        </w:rPr>
      </w:pPr>
      <w:r>
        <w:rPr>
          <w:rFonts w:ascii="Times New Roman"/>
        </w:rPr>
        <w:t xml:space="preserve">The </w:t>
      </w:r>
      <w:r>
        <w:rPr>
          <w:rFonts w:ascii="Times New Roman"/>
          <w:i/>
        </w:rPr>
        <w:t xml:space="preserve">Update/Verify Procedure/Diagnosis Codes </w:t>
      </w:r>
      <w:r>
        <w:rPr>
          <w:rFonts w:ascii="Times New Roman"/>
        </w:rPr>
        <w:t>option is used to edit and/or verify the CPT and ICD-9 codes for an operation or non-O.R. procedure.</w:t>
      </w:r>
    </w:p>
    <w:p w14:paraId="120CAC9C" w14:textId="77777777" w:rsidR="007D435F" w:rsidRDefault="00277930">
      <w:pPr>
        <w:pStyle w:val="BodyText"/>
        <w:spacing w:before="10"/>
        <w:rPr>
          <w:rFonts w:ascii="Times New Roman"/>
          <w:sz w:val="18"/>
        </w:rPr>
      </w:pPr>
      <w:r>
        <w:pict w14:anchorId="35975392">
          <v:group id="_x0000_s1760" style="position:absolute;margin-left:70.6pt;margin-top:12.85pt;width:470.95pt;height:36.5pt;z-index:-15296000;mso-wrap-distance-left:0;mso-wrap-distance-right:0;mso-position-horizontal-relative:page" coordorigin="1412,257" coordsize="9419,730">
            <v:shape id="_x0000_s1766" style="position:absolute;left:1411;top:258;width:9419;height:725" coordorigin="1412,259" coordsize="9419,725" path="m10831,259r-9419,l1412,439r,182l1412,801r,182l10831,983r,-182l10831,621r,-182l10831,259xe" fillcolor="#e4e4e4" stroked="f">
              <v:path arrowok="t"/>
            </v:shape>
            <v:shape id="_x0000_s1765" type="#_x0000_t202" style="position:absolute;left:1440;top:256;width:7893;height:183" filled="f" stroked="f">
              <v:textbox inset="0,0,0,0">
                <w:txbxContent>
                  <w:p w14:paraId="276EF4B4" w14:textId="77777777" w:rsidR="0040444F" w:rsidRDefault="0040444F">
                    <w:pPr>
                      <w:rPr>
                        <w:sz w:val="16"/>
                      </w:rPr>
                    </w:pPr>
                    <w:r>
                      <w:rPr>
                        <w:sz w:val="16"/>
                      </w:rPr>
                      <w:t xml:space="preserve">Select Chief of Surgery Menu Option: </w:t>
                    </w:r>
                    <w:r>
                      <w:rPr>
                        <w:b/>
                        <w:sz w:val="16"/>
                      </w:rPr>
                      <w:t xml:space="preserve">CODE </w:t>
                    </w:r>
                    <w:r>
                      <w:rPr>
                        <w:sz w:val="16"/>
                      </w:rPr>
                      <w:t>Update/Verify Procedure/Diagnosis Codes</w:t>
                    </w:r>
                  </w:p>
                </w:txbxContent>
              </v:textbox>
            </v:shape>
            <v:shape id="_x0000_s1764" type="#_x0000_t202" style="position:absolute;left:1440;top:619;width:3861;height:183" filled="f" stroked="f">
              <v:textbox inset="0,0,0,0">
                <w:txbxContent>
                  <w:p w14:paraId="49DC9540" w14:textId="77777777" w:rsidR="0040444F" w:rsidRDefault="0040444F">
                    <w:pPr>
                      <w:rPr>
                        <w:sz w:val="16"/>
                      </w:rPr>
                    </w:pPr>
                    <w:r>
                      <w:rPr>
                        <w:sz w:val="16"/>
                      </w:rPr>
                      <w:t xml:space="preserve">Select Patient: </w:t>
                    </w:r>
                    <w:r>
                      <w:rPr>
                        <w:b/>
                        <w:sz w:val="16"/>
                      </w:rPr>
                      <w:t>D8719</w:t>
                    </w:r>
                    <w:r>
                      <w:rPr>
                        <w:b/>
                        <w:spacing w:val="79"/>
                        <w:sz w:val="16"/>
                      </w:rPr>
                      <w:t xml:space="preserve"> </w:t>
                    </w:r>
                    <w:r>
                      <w:rPr>
                        <w:sz w:val="16"/>
                      </w:rPr>
                      <w:t>SURPATIENT,TWELVE</w:t>
                    </w:r>
                  </w:p>
                </w:txbxContent>
              </v:textbox>
            </v:shape>
            <v:shape id="_x0000_s1763" type="#_x0000_t202" style="position:absolute;left:6048;top:619;width:789;height:183" filled="f" stroked="f">
              <v:textbox inset="0,0,0,0">
                <w:txbxContent>
                  <w:p w14:paraId="49159AB3" w14:textId="77777777" w:rsidR="0040444F" w:rsidRDefault="0040444F">
                    <w:pPr>
                      <w:rPr>
                        <w:sz w:val="16"/>
                      </w:rPr>
                    </w:pPr>
                    <w:r>
                      <w:rPr>
                        <w:sz w:val="16"/>
                      </w:rPr>
                      <w:t>02-12-28</w:t>
                    </w:r>
                  </w:p>
                </w:txbxContent>
              </v:textbox>
            </v:shape>
            <v:shape id="_x0000_s1762" type="#_x0000_t202" style="position:absolute;left:7297;top:619;width:884;height:183" filled="f" stroked="f">
              <v:textbox inset="0,0,0,0">
                <w:txbxContent>
                  <w:p w14:paraId="19BE5A2E" w14:textId="77777777" w:rsidR="0040444F" w:rsidRDefault="0040444F">
                    <w:pPr>
                      <w:rPr>
                        <w:sz w:val="16"/>
                      </w:rPr>
                    </w:pPr>
                    <w:r>
                      <w:rPr>
                        <w:sz w:val="16"/>
                      </w:rPr>
                      <w:t>000418719</w:t>
                    </w:r>
                  </w:p>
                </w:txbxContent>
              </v:textbox>
            </v:shape>
            <v:shape id="_x0000_s1761" type="#_x0000_t202" style="position:absolute;left:1536;top:804;width:1748;height:183" filled="f" stroked="f">
              <v:textbox inset="0,0,0,0">
                <w:txbxContent>
                  <w:p w14:paraId="42467B77" w14:textId="77777777" w:rsidR="0040444F" w:rsidRDefault="0040444F">
                    <w:pPr>
                      <w:tabs>
                        <w:tab w:val="left" w:pos="767"/>
                      </w:tabs>
                      <w:rPr>
                        <w:sz w:val="16"/>
                      </w:rPr>
                    </w:pPr>
                    <w:r>
                      <w:rPr>
                        <w:sz w:val="16"/>
                      </w:rPr>
                      <w:t>YES</w:t>
                    </w:r>
                    <w:r>
                      <w:rPr>
                        <w:sz w:val="16"/>
                      </w:rPr>
                      <w:tab/>
                      <w:t>SC</w:t>
                    </w:r>
                    <w:r>
                      <w:rPr>
                        <w:spacing w:val="-4"/>
                        <w:sz w:val="16"/>
                      </w:rPr>
                      <w:t xml:space="preserve"> </w:t>
                    </w:r>
                    <w:r>
                      <w:rPr>
                        <w:sz w:val="16"/>
                      </w:rPr>
                      <w:t>VETERAN</w:t>
                    </w:r>
                  </w:p>
                </w:txbxContent>
              </v:textbox>
            </v:shape>
            <w10:wrap type="topAndBottom" anchorx="page"/>
          </v:group>
        </w:pict>
      </w:r>
    </w:p>
    <w:p w14:paraId="0B4698D8" w14:textId="77777777" w:rsidR="007D435F" w:rsidRDefault="007D435F">
      <w:pPr>
        <w:pStyle w:val="BodyText"/>
        <w:spacing w:before="1" w:after="1"/>
        <w:rPr>
          <w:rFonts w:ascii="Times New Roman"/>
          <w:sz w:val="19"/>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6190DE86" w14:textId="77777777">
        <w:trPr>
          <w:trHeight w:val="448"/>
        </w:trPr>
        <w:tc>
          <w:tcPr>
            <w:tcW w:w="7517" w:type="dxa"/>
            <w:tcBorders>
              <w:bottom w:val="dashed" w:sz="4" w:space="0" w:color="000000"/>
            </w:tcBorders>
            <w:shd w:val="clear" w:color="auto" w:fill="E4E4E4"/>
          </w:tcPr>
          <w:p w14:paraId="2E62447A" w14:textId="77777777" w:rsidR="007D435F" w:rsidRDefault="00B87847">
            <w:pPr>
              <w:pStyle w:val="TableParagraph"/>
              <w:spacing w:before="3"/>
              <w:ind w:left="28"/>
              <w:rPr>
                <w:sz w:val="16"/>
              </w:rPr>
            </w:pPr>
            <w:r>
              <w:rPr>
                <w:sz w:val="16"/>
              </w:rPr>
              <w:t>SURPATIENT,TWELVE (000-41-8719)</w:t>
            </w:r>
          </w:p>
          <w:p w14:paraId="0AE9C408" w14:textId="77777777" w:rsidR="007D435F" w:rsidRDefault="00B87847">
            <w:pPr>
              <w:pStyle w:val="TableParagraph"/>
              <w:tabs>
                <w:tab w:val="left" w:pos="3868"/>
              </w:tabs>
              <w:spacing w:before="1"/>
              <w:ind w:left="28"/>
              <w:rPr>
                <w:sz w:val="16"/>
              </w:rPr>
            </w:pPr>
            <w:r>
              <w:rPr>
                <w:sz w:val="16"/>
              </w:rPr>
              <w:t>Operation Date: FEB</w:t>
            </w:r>
            <w:r>
              <w:rPr>
                <w:spacing w:val="-10"/>
                <w:sz w:val="16"/>
              </w:rPr>
              <w:t xml:space="preserve"> </w:t>
            </w:r>
            <w:r>
              <w:rPr>
                <w:sz w:val="16"/>
              </w:rPr>
              <w:t>18,</w:t>
            </w:r>
            <w:r>
              <w:rPr>
                <w:spacing w:val="-3"/>
                <w:sz w:val="16"/>
              </w:rPr>
              <w:t xml:space="preserve"> </w:t>
            </w:r>
            <w:r>
              <w:rPr>
                <w:sz w:val="16"/>
              </w:rPr>
              <w:t>1999@08:45</w:t>
            </w:r>
            <w:r>
              <w:rPr>
                <w:sz w:val="16"/>
              </w:rPr>
              <w:tab/>
              <w:t>Case</w:t>
            </w:r>
            <w:r>
              <w:rPr>
                <w:spacing w:val="-1"/>
                <w:sz w:val="16"/>
              </w:rPr>
              <w:t xml:space="preserve"> </w:t>
            </w:r>
            <w:r>
              <w:rPr>
                <w:sz w:val="16"/>
              </w:rPr>
              <w:t>#124</w:t>
            </w:r>
          </w:p>
        </w:tc>
        <w:tc>
          <w:tcPr>
            <w:tcW w:w="1902" w:type="dxa"/>
            <w:vMerge w:val="restart"/>
            <w:shd w:val="clear" w:color="auto" w:fill="E4E4E4"/>
          </w:tcPr>
          <w:p w14:paraId="451213DD" w14:textId="77777777" w:rsidR="007D435F" w:rsidRDefault="007D435F">
            <w:pPr>
              <w:pStyle w:val="TableParagraph"/>
              <w:rPr>
                <w:rFonts w:ascii="Times New Roman"/>
                <w:sz w:val="16"/>
              </w:rPr>
            </w:pPr>
          </w:p>
        </w:tc>
      </w:tr>
      <w:tr w:rsidR="007D435F" w14:paraId="495BE870" w14:textId="77777777">
        <w:trPr>
          <w:trHeight w:val="1804"/>
        </w:trPr>
        <w:tc>
          <w:tcPr>
            <w:tcW w:w="7517" w:type="dxa"/>
            <w:tcBorders>
              <w:top w:val="dashed" w:sz="4" w:space="0" w:color="000000"/>
              <w:bottom w:val="dashed" w:sz="4" w:space="0" w:color="000000"/>
            </w:tcBorders>
            <w:shd w:val="clear" w:color="auto" w:fill="E4E4E4"/>
          </w:tcPr>
          <w:p w14:paraId="0DB5A156" w14:textId="77777777" w:rsidR="007D435F" w:rsidRDefault="00B87847">
            <w:pPr>
              <w:pStyle w:val="TableParagraph"/>
              <w:numPr>
                <w:ilvl w:val="0"/>
                <w:numId w:val="154"/>
              </w:numPr>
              <w:tabs>
                <w:tab w:val="left" w:pos="317"/>
              </w:tabs>
              <w:spacing w:before="89" w:line="181" w:lineRule="exact"/>
              <w:ind w:hanging="289"/>
              <w:rPr>
                <w:sz w:val="16"/>
              </w:rPr>
            </w:pPr>
            <w:r>
              <w:rPr>
                <w:sz w:val="16"/>
              </w:rPr>
              <w:t>Principal Procedure:</w:t>
            </w:r>
            <w:r>
              <w:rPr>
                <w:spacing w:val="-3"/>
                <w:sz w:val="16"/>
              </w:rPr>
              <w:t xml:space="preserve"> </w:t>
            </w:r>
            <w:r>
              <w:rPr>
                <w:sz w:val="16"/>
              </w:rPr>
              <w:t>TRACHEOSTOMY</w:t>
            </w:r>
          </w:p>
          <w:p w14:paraId="0BFB0DE1" w14:textId="77777777" w:rsidR="007D435F" w:rsidRDefault="00B87847">
            <w:pPr>
              <w:pStyle w:val="TableParagraph"/>
              <w:numPr>
                <w:ilvl w:val="0"/>
                <w:numId w:val="154"/>
              </w:numPr>
              <w:tabs>
                <w:tab w:val="left" w:pos="317"/>
              </w:tabs>
              <w:spacing w:line="181" w:lineRule="exact"/>
              <w:ind w:hanging="289"/>
              <w:rPr>
                <w:sz w:val="16"/>
              </w:rPr>
            </w:pPr>
            <w:r>
              <w:rPr>
                <w:sz w:val="16"/>
              </w:rPr>
              <w:t>Principal CPT Code: NOT</w:t>
            </w:r>
            <w:r>
              <w:rPr>
                <w:spacing w:val="-6"/>
                <w:sz w:val="16"/>
              </w:rPr>
              <w:t xml:space="preserve"> </w:t>
            </w:r>
            <w:r>
              <w:rPr>
                <w:sz w:val="16"/>
              </w:rPr>
              <w:t>ENTERED</w:t>
            </w:r>
          </w:p>
          <w:p w14:paraId="3950159B" w14:textId="77777777" w:rsidR="007D435F" w:rsidRDefault="007D435F">
            <w:pPr>
              <w:pStyle w:val="TableParagraph"/>
              <w:spacing w:before="9"/>
              <w:rPr>
                <w:rFonts w:ascii="Times New Roman"/>
                <w:sz w:val="15"/>
              </w:rPr>
            </w:pPr>
          </w:p>
          <w:p w14:paraId="50599CDF" w14:textId="77777777" w:rsidR="007D435F" w:rsidRDefault="00B87847">
            <w:pPr>
              <w:pStyle w:val="TableParagraph"/>
              <w:numPr>
                <w:ilvl w:val="0"/>
                <w:numId w:val="154"/>
              </w:numPr>
              <w:tabs>
                <w:tab w:val="left" w:pos="317"/>
              </w:tabs>
              <w:spacing w:before="1"/>
              <w:ind w:hanging="289"/>
              <w:rPr>
                <w:sz w:val="16"/>
              </w:rPr>
            </w:pPr>
            <w:r>
              <w:rPr>
                <w:sz w:val="16"/>
              </w:rPr>
              <w:t>Other Procedures: ** INFORMATION ENTERED</w:t>
            </w:r>
            <w:r>
              <w:rPr>
                <w:spacing w:val="-7"/>
                <w:sz w:val="16"/>
              </w:rPr>
              <w:t xml:space="preserve"> </w:t>
            </w:r>
            <w:r>
              <w:rPr>
                <w:sz w:val="16"/>
              </w:rPr>
              <w:t>**</w:t>
            </w:r>
          </w:p>
          <w:p w14:paraId="18E3EE61" w14:textId="77777777" w:rsidR="007D435F" w:rsidRDefault="007D435F">
            <w:pPr>
              <w:pStyle w:val="TableParagraph"/>
              <w:spacing w:before="8"/>
              <w:rPr>
                <w:rFonts w:ascii="Times New Roman"/>
                <w:sz w:val="15"/>
              </w:rPr>
            </w:pPr>
          </w:p>
          <w:p w14:paraId="7B3CD122" w14:textId="77777777" w:rsidR="007D435F" w:rsidRDefault="00B87847">
            <w:pPr>
              <w:pStyle w:val="TableParagraph"/>
              <w:numPr>
                <w:ilvl w:val="0"/>
                <w:numId w:val="154"/>
              </w:numPr>
              <w:tabs>
                <w:tab w:val="left" w:pos="317"/>
              </w:tabs>
              <w:ind w:hanging="289"/>
              <w:rPr>
                <w:sz w:val="16"/>
              </w:rPr>
            </w:pPr>
            <w:r>
              <w:rPr>
                <w:sz w:val="16"/>
              </w:rPr>
              <w:t>Postoperative Diagnosis: FOREIGN BODY IN</w:t>
            </w:r>
            <w:r>
              <w:rPr>
                <w:spacing w:val="-8"/>
                <w:sz w:val="16"/>
              </w:rPr>
              <w:t xml:space="preserve"> </w:t>
            </w:r>
            <w:r>
              <w:rPr>
                <w:sz w:val="16"/>
              </w:rPr>
              <w:t>TRACHEA</w:t>
            </w:r>
          </w:p>
          <w:p w14:paraId="672FF3A5" w14:textId="77777777" w:rsidR="007D435F" w:rsidRDefault="00B87847">
            <w:pPr>
              <w:pStyle w:val="TableParagraph"/>
              <w:numPr>
                <w:ilvl w:val="0"/>
                <w:numId w:val="154"/>
              </w:numPr>
              <w:tabs>
                <w:tab w:val="left" w:pos="317"/>
              </w:tabs>
              <w:spacing w:before="1"/>
              <w:ind w:hanging="289"/>
              <w:rPr>
                <w:sz w:val="16"/>
              </w:rPr>
            </w:pPr>
            <w:r>
              <w:rPr>
                <w:sz w:val="16"/>
              </w:rPr>
              <w:t>Principal Diagnosis Code: NOT</w:t>
            </w:r>
            <w:r>
              <w:rPr>
                <w:spacing w:val="-6"/>
                <w:sz w:val="16"/>
              </w:rPr>
              <w:t xml:space="preserve"> </w:t>
            </w:r>
            <w:r>
              <w:rPr>
                <w:sz w:val="16"/>
              </w:rPr>
              <w:t>ENTERED</w:t>
            </w:r>
          </w:p>
          <w:p w14:paraId="35A2E92B" w14:textId="77777777" w:rsidR="007D435F" w:rsidRDefault="007D435F">
            <w:pPr>
              <w:pStyle w:val="TableParagraph"/>
              <w:spacing w:before="9"/>
              <w:rPr>
                <w:rFonts w:ascii="Times New Roman"/>
                <w:sz w:val="15"/>
              </w:rPr>
            </w:pPr>
          </w:p>
          <w:p w14:paraId="45D7E37F" w14:textId="77777777" w:rsidR="007D435F" w:rsidRDefault="00B87847">
            <w:pPr>
              <w:pStyle w:val="TableParagraph"/>
              <w:numPr>
                <w:ilvl w:val="0"/>
                <w:numId w:val="154"/>
              </w:numPr>
              <w:tabs>
                <w:tab w:val="left" w:pos="317"/>
              </w:tabs>
              <w:ind w:hanging="289"/>
              <w:rPr>
                <w:sz w:val="16"/>
              </w:rPr>
            </w:pPr>
            <w:r>
              <w:rPr>
                <w:sz w:val="16"/>
              </w:rPr>
              <w:t>Other Postop Diagnosis: ** INFORMATION ENTERED</w:t>
            </w:r>
            <w:r>
              <w:rPr>
                <w:spacing w:val="-10"/>
                <w:sz w:val="16"/>
              </w:rPr>
              <w:t xml:space="preserve"> </w:t>
            </w:r>
            <w:r>
              <w:rPr>
                <w:sz w:val="16"/>
              </w:rPr>
              <w:t>**</w:t>
            </w:r>
          </w:p>
        </w:tc>
        <w:tc>
          <w:tcPr>
            <w:tcW w:w="1902" w:type="dxa"/>
            <w:vMerge/>
            <w:tcBorders>
              <w:top w:val="nil"/>
            </w:tcBorders>
            <w:shd w:val="clear" w:color="auto" w:fill="E4E4E4"/>
          </w:tcPr>
          <w:p w14:paraId="063F66EB" w14:textId="77777777" w:rsidR="007D435F" w:rsidRDefault="007D435F">
            <w:pPr>
              <w:rPr>
                <w:sz w:val="2"/>
                <w:szCs w:val="2"/>
              </w:rPr>
            </w:pPr>
          </w:p>
        </w:tc>
      </w:tr>
      <w:tr w:rsidR="007D435F" w14:paraId="1DD1C740" w14:textId="77777777">
        <w:trPr>
          <w:trHeight w:val="1533"/>
        </w:trPr>
        <w:tc>
          <w:tcPr>
            <w:tcW w:w="7517" w:type="dxa"/>
            <w:tcBorders>
              <w:top w:val="dashed" w:sz="4" w:space="0" w:color="000000"/>
            </w:tcBorders>
            <w:shd w:val="clear" w:color="auto" w:fill="E4E4E4"/>
          </w:tcPr>
          <w:p w14:paraId="65F0EAD3" w14:textId="77777777" w:rsidR="007D435F" w:rsidRDefault="007D435F">
            <w:pPr>
              <w:pStyle w:val="TableParagraph"/>
              <w:rPr>
                <w:rFonts w:ascii="Times New Roman"/>
                <w:sz w:val="23"/>
              </w:rPr>
            </w:pPr>
          </w:p>
          <w:p w14:paraId="666D8E32" w14:textId="77777777" w:rsidR="007D435F" w:rsidRDefault="00B87847">
            <w:pPr>
              <w:pStyle w:val="TableParagraph"/>
              <w:ind w:left="28"/>
              <w:rPr>
                <w:b/>
                <w:sz w:val="16"/>
              </w:rPr>
            </w:pPr>
            <w:r>
              <w:rPr>
                <w:sz w:val="16"/>
              </w:rPr>
              <w:t xml:space="preserve">Select Information to Edit: </w:t>
            </w:r>
            <w:r>
              <w:rPr>
                <w:b/>
                <w:sz w:val="16"/>
              </w:rPr>
              <w:t>?</w:t>
            </w:r>
          </w:p>
          <w:p w14:paraId="13F50370" w14:textId="77777777" w:rsidR="007D435F" w:rsidRDefault="007D435F">
            <w:pPr>
              <w:pStyle w:val="TableParagraph"/>
              <w:spacing w:before="2"/>
              <w:rPr>
                <w:rFonts w:ascii="Times New Roman"/>
                <w:sz w:val="16"/>
              </w:rPr>
            </w:pPr>
          </w:p>
          <w:p w14:paraId="3991890C" w14:textId="77777777" w:rsidR="007D435F" w:rsidRDefault="00B87847">
            <w:pPr>
              <w:pStyle w:val="TableParagraph"/>
              <w:ind w:left="28" w:right="95"/>
              <w:rPr>
                <w:sz w:val="16"/>
              </w:rPr>
            </w:pPr>
            <w:r>
              <w:rPr>
                <w:sz w:val="16"/>
              </w:rPr>
              <w:t>Enter the number corresponding to the information you want to update. You</w:t>
            </w:r>
            <w:r>
              <w:rPr>
                <w:spacing w:val="-34"/>
                <w:sz w:val="16"/>
              </w:rPr>
              <w:t xml:space="preserve"> </w:t>
            </w:r>
            <w:r>
              <w:rPr>
                <w:sz w:val="16"/>
              </w:rPr>
              <w:t>may enter 'ALL' to update all the information displayed on this screen, or a range of numbers separated by a ':' to update more than one</w:t>
            </w:r>
            <w:r>
              <w:rPr>
                <w:spacing w:val="-20"/>
                <w:sz w:val="16"/>
              </w:rPr>
              <w:t xml:space="preserve"> </w:t>
            </w:r>
            <w:r>
              <w:rPr>
                <w:sz w:val="16"/>
              </w:rPr>
              <w:t>item.</w:t>
            </w:r>
          </w:p>
          <w:p w14:paraId="1F437564" w14:textId="77777777" w:rsidR="007D435F" w:rsidRDefault="007D435F">
            <w:pPr>
              <w:pStyle w:val="TableParagraph"/>
              <w:spacing w:before="4"/>
              <w:rPr>
                <w:rFonts w:ascii="Times New Roman"/>
                <w:sz w:val="15"/>
              </w:rPr>
            </w:pPr>
          </w:p>
          <w:p w14:paraId="79FB439C" w14:textId="77777777" w:rsidR="007D435F" w:rsidRDefault="00B87847">
            <w:pPr>
              <w:pStyle w:val="TableParagraph"/>
              <w:spacing w:line="161" w:lineRule="exact"/>
              <w:ind w:left="28"/>
              <w:rPr>
                <w:b/>
                <w:sz w:val="16"/>
              </w:rPr>
            </w:pPr>
            <w:r>
              <w:rPr>
                <w:sz w:val="16"/>
              </w:rPr>
              <w:t xml:space="preserve">Select Information to Edit: </w:t>
            </w:r>
            <w:r>
              <w:rPr>
                <w:b/>
                <w:sz w:val="16"/>
              </w:rPr>
              <w:t>2</w:t>
            </w:r>
          </w:p>
        </w:tc>
        <w:tc>
          <w:tcPr>
            <w:tcW w:w="1902" w:type="dxa"/>
            <w:vMerge/>
            <w:tcBorders>
              <w:top w:val="nil"/>
            </w:tcBorders>
            <w:shd w:val="clear" w:color="auto" w:fill="E4E4E4"/>
          </w:tcPr>
          <w:p w14:paraId="375DA00C" w14:textId="77777777" w:rsidR="007D435F" w:rsidRDefault="007D435F">
            <w:pPr>
              <w:rPr>
                <w:sz w:val="2"/>
                <w:szCs w:val="2"/>
              </w:rPr>
            </w:pPr>
          </w:p>
        </w:tc>
      </w:tr>
    </w:tbl>
    <w:p w14:paraId="13D5A264" w14:textId="77777777" w:rsidR="007D435F" w:rsidRDefault="007D435F">
      <w:pPr>
        <w:pStyle w:val="BodyText"/>
        <w:spacing w:before="1"/>
        <w:rPr>
          <w:rFonts w:ascii="Times New Roman"/>
          <w:sz w:val="22"/>
        </w:rPr>
      </w:pPr>
    </w:p>
    <w:tbl>
      <w:tblPr>
        <w:tblW w:w="0" w:type="auto"/>
        <w:tblInd w:w="199" w:type="dxa"/>
        <w:tblLayout w:type="fixed"/>
        <w:tblCellMar>
          <w:left w:w="0" w:type="dxa"/>
          <w:right w:w="0" w:type="dxa"/>
        </w:tblCellMar>
        <w:tblLook w:val="01E0" w:firstRow="1" w:lastRow="1" w:firstColumn="1" w:lastColumn="1" w:noHBand="0" w:noVBand="0"/>
      </w:tblPr>
      <w:tblGrid>
        <w:gridCol w:w="3581"/>
        <w:gridCol w:w="3938"/>
        <w:gridCol w:w="1902"/>
      </w:tblGrid>
      <w:tr w:rsidR="007D435F" w14:paraId="67AAA183" w14:textId="77777777">
        <w:trPr>
          <w:trHeight w:val="449"/>
        </w:trPr>
        <w:tc>
          <w:tcPr>
            <w:tcW w:w="3581" w:type="dxa"/>
            <w:tcBorders>
              <w:bottom w:val="dashed" w:sz="4" w:space="0" w:color="000000"/>
            </w:tcBorders>
            <w:shd w:val="clear" w:color="auto" w:fill="E4E4E4"/>
          </w:tcPr>
          <w:p w14:paraId="05C39C64" w14:textId="77777777" w:rsidR="007D435F" w:rsidRDefault="00B87847">
            <w:pPr>
              <w:pStyle w:val="TableParagraph"/>
              <w:spacing w:before="3" w:line="181" w:lineRule="exact"/>
              <w:ind w:left="28"/>
              <w:rPr>
                <w:sz w:val="16"/>
              </w:rPr>
            </w:pPr>
            <w:r>
              <w:rPr>
                <w:sz w:val="16"/>
              </w:rPr>
              <w:t>SURPATIENT,TWELVE (000-41-8719)</w:t>
            </w:r>
          </w:p>
          <w:p w14:paraId="3C53556F" w14:textId="77777777" w:rsidR="007D435F" w:rsidRDefault="00B87847">
            <w:pPr>
              <w:pStyle w:val="TableParagraph"/>
              <w:spacing w:line="181" w:lineRule="exact"/>
              <w:ind w:left="28"/>
              <w:rPr>
                <w:sz w:val="16"/>
              </w:rPr>
            </w:pPr>
            <w:r>
              <w:rPr>
                <w:sz w:val="16"/>
              </w:rPr>
              <w:t>Operation Date: FEB 18, 1999@08:45</w:t>
            </w:r>
          </w:p>
        </w:tc>
        <w:tc>
          <w:tcPr>
            <w:tcW w:w="3938" w:type="dxa"/>
            <w:tcBorders>
              <w:bottom w:val="dashed" w:sz="4" w:space="0" w:color="000000"/>
            </w:tcBorders>
            <w:shd w:val="clear" w:color="auto" w:fill="E4E4E4"/>
          </w:tcPr>
          <w:p w14:paraId="64016A80" w14:textId="77777777" w:rsidR="007D435F" w:rsidRDefault="007D435F">
            <w:pPr>
              <w:pStyle w:val="TableParagraph"/>
              <w:rPr>
                <w:rFonts w:ascii="Times New Roman"/>
                <w:sz w:val="16"/>
              </w:rPr>
            </w:pPr>
          </w:p>
          <w:p w14:paraId="255F8EE9" w14:textId="77777777" w:rsidR="007D435F" w:rsidRDefault="00B87847">
            <w:pPr>
              <w:pStyle w:val="TableParagraph"/>
              <w:ind w:left="287"/>
              <w:rPr>
                <w:sz w:val="16"/>
              </w:rPr>
            </w:pPr>
            <w:r>
              <w:rPr>
                <w:sz w:val="16"/>
              </w:rPr>
              <w:t>Case #124</w:t>
            </w:r>
          </w:p>
        </w:tc>
        <w:tc>
          <w:tcPr>
            <w:tcW w:w="1902" w:type="dxa"/>
            <w:vMerge w:val="restart"/>
            <w:shd w:val="clear" w:color="auto" w:fill="E4E4E4"/>
          </w:tcPr>
          <w:p w14:paraId="5DFA5563" w14:textId="77777777" w:rsidR="007D435F" w:rsidRDefault="007D435F">
            <w:pPr>
              <w:pStyle w:val="TableParagraph"/>
              <w:rPr>
                <w:rFonts w:ascii="Times New Roman"/>
                <w:sz w:val="16"/>
              </w:rPr>
            </w:pPr>
          </w:p>
        </w:tc>
      </w:tr>
      <w:tr w:rsidR="007D435F" w14:paraId="7B41AE9F" w14:textId="77777777">
        <w:trPr>
          <w:trHeight w:val="1081"/>
        </w:trPr>
        <w:tc>
          <w:tcPr>
            <w:tcW w:w="7519" w:type="dxa"/>
            <w:gridSpan w:val="2"/>
            <w:tcBorders>
              <w:top w:val="dashed" w:sz="4" w:space="0" w:color="000000"/>
            </w:tcBorders>
            <w:shd w:val="clear" w:color="auto" w:fill="E4E4E4"/>
          </w:tcPr>
          <w:p w14:paraId="180303AC" w14:textId="77777777" w:rsidR="007D435F" w:rsidRDefault="007D435F">
            <w:pPr>
              <w:pStyle w:val="TableParagraph"/>
              <w:rPr>
                <w:rFonts w:ascii="Times New Roman"/>
                <w:sz w:val="23"/>
              </w:rPr>
            </w:pPr>
          </w:p>
          <w:p w14:paraId="46B0923C" w14:textId="77777777" w:rsidR="007D435F" w:rsidRDefault="00B87847">
            <w:pPr>
              <w:pStyle w:val="TableParagraph"/>
              <w:tabs>
                <w:tab w:val="left" w:pos="4253"/>
              </w:tabs>
              <w:spacing w:line="244" w:lineRule="auto"/>
              <w:ind w:left="796" w:right="1343" w:hanging="768"/>
              <w:rPr>
                <w:sz w:val="16"/>
              </w:rPr>
            </w:pPr>
            <w:r>
              <w:rPr>
                <w:sz w:val="16"/>
              </w:rPr>
              <w:t>Principal Procedure Code</w:t>
            </w:r>
            <w:r>
              <w:rPr>
                <w:spacing w:val="-11"/>
                <w:sz w:val="16"/>
              </w:rPr>
              <w:t xml:space="preserve"> </w:t>
            </w:r>
            <w:r>
              <w:rPr>
                <w:sz w:val="16"/>
              </w:rPr>
              <w:t>(CPT):</w:t>
            </w:r>
            <w:r>
              <w:rPr>
                <w:spacing w:val="-2"/>
                <w:sz w:val="16"/>
              </w:rPr>
              <w:t xml:space="preserve"> </w:t>
            </w:r>
            <w:r>
              <w:rPr>
                <w:b/>
                <w:sz w:val="16"/>
              </w:rPr>
              <w:t>31600</w:t>
            </w:r>
            <w:r>
              <w:rPr>
                <w:b/>
                <w:sz w:val="16"/>
              </w:rPr>
              <w:tab/>
            </w:r>
            <w:r>
              <w:rPr>
                <w:sz w:val="16"/>
              </w:rPr>
              <w:t>INCISION OF WINDPIPE TRACHEOSTOMY, PLANNED (SEPARATE</w:t>
            </w:r>
            <w:r>
              <w:rPr>
                <w:spacing w:val="-7"/>
                <w:sz w:val="16"/>
              </w:rPr>
              <w:t xml:space="preserve"> </w:t>
            </w:r>
            <w:r>
              <w:rPr>
                <w:sz w:val="16"/>
              </w:rPr>
              <w:t>PROCEDURE);</w:t>
            </w:r>
          </w:p>
          <w:p w14:paraId="7EE6DCD6" w14:textId="77777777" w:rsidR="007D435F" w:rsidRDefault="00B87847">
            <w:pPr>
              <w:pStyle w:val="TableParagraph"/>
              <w:tabs>
                <w:tab w:val="left" w:pos="1948"/>
              </w:tabs>
              <w:spacing w:line="173" w:lineRule="exact"/>
              <w:ind w:left="124"/>
              <w:rPr>
                <w:sz w:val="16"/>
              </w:rPr>
            </w:pPr>
            <w:r>
              <w:rPr>
                <w:sz w:val="16"/>
              </w:rPr>
              <w:t>Modifier:</w:t>
            </w:r>
            <w:r>
              <w:rPr>
                <w:spacing w:val="-3"/>
                <w:sz w:val="16"/>
              </w:rPr>
              <w:t xml:space="preserve"> </w:t>
            </w:r>
            <w:r>
              <w:rPr>
                <w:b/>
                <w:sz w:val="16"/>
              </w:rPr>
              <w:t>59</w:t>
            </w:r>
            <w:r>
              <w:rPr>
                <w:b/>
                <w:sz w:val="16"/>
              </w:rPr>
              <w:tab/>
            </w:r>
            <w:r>
              <w:rPr>
                <w:sz w:val="16"/>
              </w:rPr>
              <w:t>DISTINCT PROCEDURAL</w:t>
            </w:r>
            <w:r>
              <w:rPr>
                <w:spacing w:val="-3"/>
                <w:sz w:val="16"/>
              </w:rPr>
              <w:t xml:space="preserve"> </w:t>
            </w:r>
            <w:r>
              <w:rPr>
                <w:sz w:val="16"/>
              </w:rPr>
              <w:t>SERVICE</w:t>
            </w:r>
          </w:p>
          <w:p w14:paraId="79B30429" w14:textId="77777777" w:rsidR="007D435F" w:rsidRDefault="00B87847">
            <w:pPr>
              <w:pStyle w:val="TableParagraph"/>
              <w:spacing w:line="181" w:lineRule="exact"/>
              <w:ind w:left="124"/>
              <w:rPr>
                <w:b/>
                <w:sz w:val="16"/>
              </w:rPr>
            </w:pPr>
            <w:r>
              <w:rPr>
                <w:sz w:val="16"/>
              </w:rPr>
              <w:t>Modifier:</w:t>
            </w:r>
            <w:r>
              <w:rPr>
                <w:spacing w:val="94"/>
                <w:sz w:val="16"/>
              </w:rPr>
              <w:t xml:space="preserve"> </w:t>
            </w:r>
            <w:r>
              <w:rPr>
                <w:b/>
                <w:sz w:val="16"/>
              </w:rPr>
              <w:t>&lt;Enter&gt;</w:t>
            </w:r>
          </w:p>
        </w:tc>
        <w:tc>
          <w:tcPr>
            <w:tcW w:w="1902" w:type="dxa"/>
            <w:vMerge/>
            <w:tcBorders>
              <w:top w:val="nil"/>
            </w:tcBorders>
            <w:shd w:val="clear" w:color="auto" w:fill="E4E4E4"/>
          </w:tcPr>
          <w:p w14:paraId="63B39400" w14:textId="77777777" w:rsidR="007D435F" w:rsidRDefault="007D435F">
            <w:pPr>
              <w:rPr>
                <w:sz w:val="2"/>
                <w:szCs w:val="2"/>
              </w:rPr>
            </w:pPr>
          </w:p>
        </w:tc>
      </w:tr>
      <w:tr w:rsidR="007D435F" w14:paraId="1F10F2AB" w14:textId="77777777">
        <w:trPr>
          <w:trHeight w:val="538"/>
        </w:trPr>
        <w:tc>
          <w:tcPr>
            <w:tcW w:w="7519" w:type="dxa"/>
            <w:gridSpan w:val="2"/>
            <w:tcBorders>
              <w:bottom w:val="dashed" w:sz="4" w:space="0" w:color="000000"/>
            </w:tcBorders>
            <w:shd w:val="clear" w:color="auto" w:fill="E4E4E4"/>
          </w:tcPr>
          <w:p w14:paraId="21D4F5CF" w14:textId="77777777" w:rsidR="007D435F" w:rsidRDefault="00B87847">
            <w:pPr>
              <w:pStyle w:val="TableParagraph"/>
              <w:spacing w:before="93"/>
              <w:ind w:left="28"/>
              <w:rPr>
                <w:sz w:val="16"/>
              </w:rPr>
            </w:pPr>
            <w:r>
              <w:rPr>
                <w:sz w:val="16"/>
              </w:rPr>
              <w:t>SURPATIENT,TWELVE (000-41-8719)</w:t>
            </w:r>
          </w:p>
          <w:p w14:paraId="01E6DD58" w14:textId="77777777" w:rsidR="007D435F" w:rsidRDefault="00B87847">
            <w:pPr>
              <w:pStyle w:val="TableParagraph"/>
              <w:tabs>
                <w:tab w:val="left" w:pos="3868"/>
              </w:tabs>
              <w:spacing w:before="1"/>
              <w:ind w:left="28"/>
              <w:rPr>
                <w:sz w:val="16"/>
              </w:rPr>
            </w:pPr>
            <w:r>
              <w:rPr>
                <w:sz w:val="16"/>
              </w:rPr>
              <w:t>Operation Date: FEB</w:t>
            </w:r>
            <w:r>
              <w:rPr>
                <w:spacing w:val="-10"/>
                <w:sz w:val="16"/>
              </w:rPr>
              <w:t xml:space="preserve"> </w:t>
            </w:r>
            <w:r>
              <w:rPr>
                <w:sz w:val="16"/>
              </w:rPr>
              <w:t>18,</w:t>
            </w:r>
            <w:r>
              <w:rPr>
                <w:spacing w:val="-3"/>
                <w:sz w:val="16"/>
              </w:rPr>
              <w:t xml:space="preserve"> </w:t>
            </w:r>
            <w:r>
              <w:rPr>
                <w:sz w:val="16"/>
              </w:rPr>
              <w:t>1999@08:45</w:t>
            </w:r>
            <w:r>
              <w:rPr>
                <w:sz w:val="16"/>
              </w:rPr>
              <w:tab/>
              <w:t>Case</w:t>
            </w:r>
            <w:r>
              <w:rPr>
                <w:spacing w:val="-1"/>
                <w:sz w:val="16"/>
              </w:rPr>
              <w:t xml:space="preserve"> </w:t>
            </w:r>
            <w:r>
              <w:rPr>
                <w:sz w:val="16"/>
              </w:rPr>
              <w:t>#124</w:t>
            </w:r>
          </w:p>
        </w:tc>
        <w:tc>
          <w:tcPr>
            <w:tcW w:w="1902" w:type="dxa"/>
            <w:vMerge/>
            <w:tcBorders>
              <w:top w:val="nil"/>
            </w:tcBorders>
            <w:shd w:val="clear" w:color="auto" w:fill="E4E4E4"/>
          </w:tcPr>
          <w:p w14:paraId="10C635F7" w14:textId="77777777" w:rsidR="007D435F" w:rsidRDefault="007D435F">
            <w:pPr>
              <w:rPr>
                <w:sz w:val="2"/>
                <w:szCs w:val="2"/>
              </w:rPr>
            </w:pPr>
          </w:p>
        </w:tc>
      </w:tr>
      <w:tr w:rsidR="007D435F" w14:paraId="44B19947" w14:textId="77777777">
        <w:trPr>
          <w:trHeight w:val="903"/>
        </w:trPr>
        <w:tc>
          <w:tcPr>
            <w:tcW w:w="7519" w:type="dxa"/>
            <w:gridSpan w:val="2"/>
            <w:tcBorders>
              <w:top w:val="dashed" w:sz="4" w:space="0" w:color="000000"/>
            </w:tcBorders>
            <w:shd w:val="clear" w:color="auto" w:fill="E4E4E4"/>
          </w:tcPr>
          <w:p w14:paraId="683A3B7F" w14:textId="77777777" w:rsidR="007D435F" w:rsidRDefault="00B87847">
            <w:pPr>
              <w:pStyle w:val="TableParagraph"/>
              <w:numPr>
                <w:ilvl w:val="0"/>
                <w:numId w:val="153"/>
              </w:numPr>
              <w:tabs>
                <w:tab w:val="left" w:pos="317"/>
              </w:tabs>
              <w:spacing w:before="89" w:line="181" w:lineRule="exact"/>
              <w:ind w:hanging="289"/>
              <w:rPr>
                <w:sz w:val="16"/>
              </w:rPr>
            </w:pPr>
            <w:r>
              <w:rPr>
                <w:sz w:val="16"/>
              </w:rPr>
              <w:t>Principal Procedure:</w:t>
            </w:r>
            <w:r>
              <w:rPr>
                <w:spacing w:val="-3"/>
                <w:sz w:val="16"/>
              </w:rPr>
              <w:t xml:space="preserve"> </w:t>
            </w:r>
            <w:r>
              <w:rPr>
                <w:sz w:val="16"/>
              </w:rPr>
              <w:t>TRACHEOSTOMY</w:t>
            </w:r>
          </w:p>
          <w:p w14:paraId="1D096BE1" w14:textId="77777777" w:rsidR="007D435F" w:rsidRDefault="00B87847">
            <w:pPr>
              <w:pStyle w:val="TableParagraph"/>
              <w:numPr>
                <w:ilvl w:val="0"/>
                <w:numId w:val="153"/>
              </w:numPr>
              <w:tabs>
                <w:tab w:val="left" w:pos="317"/>
              </w:tabs>
              <w:ind w:left="604" w:right="2592" w:hanging="576"/>
              <w:rPr>
                <w:sz w:val="16"/>
              </w:rPr>
            </w:pPr>
            <w:r>
              <w:rPr>
                <w:sz w:val="16"/>
              </w:rPr>
              <w:t>Principal CPT Code: 31600 INCISION OF WINDPIPE TRACHEOSTOMY, PLANNED (SEPARATE</w:t>
            </w:r>
            <w:r>
              <w:rPr>
                <w:spacing w:val="-14"/>
                <w:sz w:val="16"/>
              </w:rPr>
              <w:t xml:space="preserve"> </w:t>
            </w:r>
            <w:r>
              <w:rPr>
                <w:sz w:val="16"/>
              </w:rPr>
              <w:t>PROCEDURE);</w:t>
            </w:r>
          </w:p>
          <w:p w14:paraId="0D7C4A11" w14:textId="77777777" w:rsidR="007D435F" w:rsidRDefault="00B87847">
            <w:pPr>
              <w:pStyle w:val="TableParagraph"/>
              <w:ind w:left="988"/>
              <w:rPr>
                <w:sz w:val="16"/>
              </w:rPr>
            </w:pPr>
            <w:r>
              <w:rPr>
                <w:sz w:val="16"/>
              </w:rPr>
              <w:t>Modifiers:</w:t>
            </w:r>
            <w:r>
              <w:rPr>
                <w:spacing w:val="94"/>
                <w:sz w:val="16"/>
              </w:rPr>
              <w:t xml:space="preserve"> </w:t>
            </w:r>
            <w:r>
              <w:rPr>
                <w:sz w:val="16"/>
              </w:rPr>
              <w:t>-59</w:t>
            </w:r>
          </w:p>
        </w:tc>
        <w:tc>
          <w:tcPr>
            <w:tcW w:w="1902" w:type="dxa"/>
            <w:vMerge/>
            <w:tcBorders>
              <w:top w:val="nil"/>
            </w:tcBorders>
            <w:shd w:val="clear" w:color="auto" w:fill="E4E4E4"/>
          </w:tcPr>
          <w:p w14:paraId="743231E8" w14:textId="77777777" w:rsidR="007D435F" w:rsidRDefault="007D435F">
            <w:pPr>
              <w:rPr>
                <w:sz w:val="2"/>
                <w:szCs w:val="2"/>
              </w:rPr>
            </w:pPr>
          </w:p>
        </w:tc>
      </w:tr>
      <w:tr w:rsidR="007D435F" w14:paraId="65C8F226" w14:textId="77777777">
        <w:trPr>
          <w:trHeight w:val="363"/>
        </w:trPr>
        <w:tc>
          <w:tcPr>
            <w:tcW w:w="7519" w:type="dxa"/>
            <w:gridSpan w:val="2"/>
            <w:shd w:val="clear" w:color="auto" w:fill="E4E4E4"/>
          </w:tcPr>
          <w:p w14:paraId="6C520657" w14:textId="77777777" w:rsidR="007D435F" w:rsidRDefault="00B87847">
            <w:pPr>
              <w:pStyle w:val="TableParagraph"/>
              <w:spacing w:before="90"/>
              <w:ind w:left="28"/>
              <w:rPr>
                <w:sz w:val="16"/>
              </w:rPr>
            </w:pPr>
            <w:r>
              <w:rPr>
                <w:sz w:val="16"/>
              </w:rPr>
              <w:t>3. Other Procedures: ** INFORMATION ENTERED **</w:t>
            </w:r>
          </w:p>
        </w:tc>
        <w:tc>
          <w:tcPr>
            <w:tcW w:w="1902" w:type="dxa"/>
            <w:vMerge/>
            <w:tcBorders>
              <w:top w:val="nil"/>
            </w:tcBorders>
            <w:shd w:val="clear" w:color="auto" w:fill="E4E4E4"/>
          </w:tcPr>
          <w:p w14:paraId="21CA37BC" w14:textId="77777777" w:rsidR="007D435F" w:rsidRDefault="007D435F">
            <w:pPr>
              <w:rPr>
                <w:sz w:val="2"/>
                <w:szCs w:val="2"/>
              </w:rPr>
            </w:pPr>
          </w:p>
        </w:tc>
      </w:tr>
      <w:tr w:rsidR="007D435F" w14:paraId="691B0F79" w14:textId="77777777">
        <w:trPr>
          <w:trHeight w:val="543"/>
        </w:trPr>
        <w:tc>
          <w:tcPr>
            <w:tcW w:w="7519" w:type="dxa"/>
            <w:gridSpan w:val="2"/>
            <w:shd w:val="clear" w:color="auto" w:fill="E4E4E4"/>
          </w:tcPr>
          <w:p w14:paraId="68FE8740" w14:textId="77777777" w:rsidR="007D435F" w:rsidRDefault="00B87847">
            <w:pPr>
              <w:pStyle w:val="TableParagraph"/>
              <w:numPr>
                <w:ilvl w:val="0"/>
                <w:numId w:val="152"/>
              </w:numPr>
              <w:tabs>
                <w:tab w:val="left" w:pos="317"/>
              </w:tabs>
              <w:spacing w:before="92" w:line="181" w:lineRule="exact"/>
              <w:ind w:hanging="289"/>
              <w:rPr>
                <w:sz w:val="16"/>
              </w:rPr>
            </w:pPr>
            <w:r>
              <w:rPr>
                <w:sz w:val="16"/>
              </w:rPr>
              <w:t>Postoperative Diagnosis: FOREIGN BODY IN</w:t>
            </w:r>
            <w:r>
              <w:rPr>
                <w:spacing w:val="-8"/>
                <w:sz w:val="16"/>
              </w:rPr>
              <w:t xml:space="preserve"> </w:t>
            </w:r>
            <w:r>
              <w:rPr>
                <w:sz w:val="16"/>
              </w:rPr>
              <w:t>TRACHEA</w:t>
            </w:r>
          </w:p>
          <w:p w14:paraId="07978E3A" w14:textId="77777777" w:rsidR="007D435F" w:rsidRDefault="00B87847">
            <w:pPr>
              <w:pStyle w:val="TableParagraph"/>
              <w:numPr>
                <w:ilvl w:val="0"/>
                <w:numId w:val="152"/>
              </w:numPr>
              <w:tabs>
                <w:tab w:val="left" w:pos="317"/>
              </w:tabs>
              <w:spacing w:line="181" w:lineRule="exact"/>
              <w:ind w:hanging="289"/>
              <w:rPr>
                <w:sz w:val="16"/>
              </w:rPr>
            </w:pPr>
            <w:r>
              <w:rPr>
                <w:sz w:val="16"/>
              </w:rPr>
              <w:t>Principal Diagnosis Code: NOT</w:t>
            </w:r>
            <w:r>
              <w:rPr>
                <w:spacing w:val="-6"/>
                <w:sz w:val="16"/>
              </w:rPr>
              <w:t xml:space="preserve"> </w:t>
            </w:r>
            <w:r>
              <w:rPr>
                <w:sz w:val="16"/>
              </w:rPr>
              <w:t>ENTERED</w:t>
            </w:r>
          </w:p>
        </w:tc>
        <w:tc>
          <w:tcPr>
            <w:tcW w:w="1902" w:type="dxa"/>
            <w:vMerge/>
            <w:tcBorders>
              <w:top w:val="nil"/>
            </w:tcBorders>
            <w:shd w:val="clear" w:color="auto" w:fill="E4E4E4"/>
          </w:tcPr>
          <w:p w14:paraId="5C37F0BB" w14:textId="77777777" w:rsidR="007D435F" w:rsidRDefault="007D435F">
            <w:pPr>
              <w:rPr>
                <w:sz w:val="2"/>
                <w:szCs w:val="2"/>
              </w:rPr>
            </w:pPr>
          </w:p>
        </w:tc>
      </w:tr>
      <w:tr w:rsidR="007D435F" w14:paraId="4307F9A8" w14:textId="77777777">
        <w:trPr>
          <w:trHeight w:val="355"/>
        </w:trPr>
        <w:tc>
          <w:tcPr>
            <w:tcW w:w="7519" w:type="dxa"/>
            <w:gridSpan w:val="2"/>
            <w:tcBorders>
              <w:bottom w:val="dashed" w:sz="4" w:space="0" w:color="000000"/>
            </w:tcBorders>
            <w:shd w:val="clear" w:color="auto" w:fill="E4E4E4"/>
          </w:tcPr>
          <w:p w14:paraId="4E2D711E" w14:textId="77777777" w:rsidR="007D435F" w:rsidRDefault="00B87847">
            <w:pPr>
              <w:pStyle w:val="TableParagraph"/>
              <w:spacing w:before="90"/>
              <w:ind w:left="28"/>
              <w:rPr>
                <w:sz w:val="16"/>
              </w:rPr>
            </w:pPr>
            <w:r>
              <w:rPr>
                <w:sz w:val="16"/>
              </w:rPr>
              <w:t>6. Other Postop Diagnosis: ** INFORMATION ENTERED **</w:t>
            </w:r>
          </w:p>
        </w:tc>
        <w:tc>
          <w:tcPr>
            <w:tcW w:w="1902" w:type="dxa"/>
            <w:vMerge/>
            <w:tcBorders>
              <w:top w:val="nil"/>
            </w:tcBorders>
            <w:shd w:val="clear" w:color="auto" w:fill="E4E4E4"/>
          </w:tcPr>
          <w:p w14:paraId="405975C6" w14:textId="77777777" w:rsidR="007D435F" w:rsidRDefault="007D435F">
            <w:pPr>
              <w:rPr>
                <w:sz w:val="2"/>
                <w:szCs w:val="2"/>
              </w:rPr>
            </w:pPr>
          </w:p>
        </w:tc>
      </w:tr>
      <w:tr w:rsidR="007D435F" w14:paraId="3FC7DEF5" w14:textId="77777777">
        <w:trPr>
          <w:trHeight w:val="446"/>
        </w:trPr>
        <w:tc>
          <w:tcPr>
            <w:tcW w:w="7519" w:type="dxa"/>
            <w:gridSpan w:val="2"/>
            <w:tcBorders>
              <w:top w:val="dashed" w:sz="4" w:space="0" w:color="000000"/>
            </w:tcBorders>
            <w:shd w:val="clear" w:color="auto" w:fill="E4E4E4"/>
          </w:tcPr>
          <w:p w14:paraId="24017BDF" w14:textId="77777777" w:rsidR="007D435F" w:rsidRDefault="007D435F">
            <w:pPr>
              <w:pStyle w:val="TableParagraph"/>
              <w:rPr>
                <w:rFonts w:ascii="Times New Roman"/>
                <w:sz w:val="23"/>
              </w:rPr>
            </w:pPr>
          </w:p>
          <w:p w14:paraId="67F9EBAE" w14:textId="77777777" w:rsidR="007D435F" w:rsidRDefault="00B87847">
            <w:pPr>
              <w:pStyle w:val="TableParagraph"/>
              <w:spacing w:line="161" w:lineRule="exact"/>
              <w:ind w:left="28"/>
              <w:rPr>
                <w:b/>
                <w:sz w:val="16"/>
              </w:rPr>
            </w:pPr>
            <w:r>
              <w:rPr>
                <w:sz w:val="16"/>
              </w:rPr>
              <w:t xml:space="preserve">Select Information to Edit: </w:t>
            </w:r>
            <w:r>
              <w:rPr>
                <w:b/>
                <w:sz w:val="16"/>
              </w:rPr>
              <w:t>3</w:t>
            </w:r>
          </w:p>
        </w:tc>
        <w:tc>
          <w:tcPr>
            <w:tcW w:w="1902" w:type="dxa"/>
            <w:vMerge/>
            <w:tcBorders>
              <w:top w:val="nil"/>
            </w:tcBorders>
            <w:shd w:val="clear" w:color="auto" w:fill="E4E4E4"/>
          </w:tcPr>
          <w:p w14:paraId="79D371F6" w14:textId="77777777" w:rsidR="007D435F" w:rsidRDefault="007D435F">
            <w:pPr>
              <w:rPr>
                <w:sz w:val="2"/>
                <w:szCs w:val="2"/>
              </w:rPr>
            </w:pPr>
          </w:p>
        </w:tc>
      </w:tr>
    </w:tbl>
    <w:p w14:paraId="71C128C1" w14:textId="77777777" w:rsidR="007D435F" w:rsidRDefault="007D435F">
      <w:pPr>
        <w:rPr>
          <w:sz w:val="2"/>
          <w:szCs w:val="2"/>
        </w:rPr>
        <w:sectPr w:rsidR="007D435F">
          <w:footerReference w:type="default" r:id="rId484"/>
          <w:pgSz w:w="12240" w:h="15840"/>
          <w:pgMar w:top="1480" w:right="1300" w:bottom="940" w:left="1220" w:header="0" w:footer="746" w:gutter="0"/>
          <w:cols w:space="720"/>
        </w:sectPr>
      </w:pPr>
    </w:p>
    <w:p w14:paraId="1A456675"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54070E5F">
          <v:group id="_x0000_s1753" style="width:470.95pt;height:190.4pt;mso-position-horizontal-relative:char;mso-position-vertical-relative:line" coordsize="9419,3808">
            <o:lock v:ext="edit" rotation="t" position="t"/>
            <v:shape id="_x0000_s1759" style="position:absolute;width:9419;height:546" coordsize="9419,546" path="m9419,l,,,182,,363,,545r9419,l9419,363r,-181l9419,xe" fillcolor="#e4e4e4" stroked="f">
              <v:path arrowok="t"/>
            </v:shape>
            <v:line id="_x0000_s1758" style="position:absolute" from="29,454" to="7517,454" strokeweight=".16733mm">
              <v:stroke dashstyle="dash"/>
            </v:line>
            <v:shape id="_x0000_s1757" style="position:absolute;top:545;width:9419;height:3263" coordorigin=",545" coordsize="9419,3263" o:spt="100" adj="0,,0" path="m9419,3445l,3445r,180l,3807r9419,l9419,3625r,-180xm9419,545l,545,,725,,908r,180l,1270r,180l,1632r,180l,1995r,180l,2357r,180l,2720r,180l,3082r,180l,3444r9419,l9419,3262r,-180l9419,2900r,-180l9419,2537r,-180l9419,2175r,-180l9419,1812r,-180l9419,1450r,-180l9419,1088r,-180l9419,725r,-180xe" fillcolor="#e4e4e4" stroked="f">
              <v:stroke joinstyle="round"/>
              <v:formulas/>
              <v:path arrowok="t" o:connecttype="segments"/>
            </v:shape>
            <v:shape id="_x0000_s1756" type="#_x0000_t202" style="position:absolute;left:28;top:2;width:3284;height:365" filled="f" stroked="f">
              <v:textbox inset="0,0,0,0">
                <w:txbxContent>
                  <w:p w14:paraId="5C9F0FD4" w14:textId="77777777" w:rsidR="0040444F" w:rsidRDefault="0040444F">
                    <w:pPr>
                      <w:rPr>
                        <w:sz w:val="16"/>
                      </w:rPr>
                    </w:pPr>
                    <w:r>
                      <w:rPr>
                        <w:sz w:val="16"/>
                      </w:rPr>
                      <w:t>SURPATIENT,TWELVE (000-41-8719)</w:t>
                    </w:r>
                  </w:p>
                  <w:p w14:paraId="5D2F14B3" w14:textId="77777777" w:rsidR="0040444F" w:rsidRDefault="0040444F">
                    <w:pPr>
                      <w:spacing w:before="2"/>
                      <w:rPr>
                        <w:sz w:val="16"/>
                      </w:rPr>
                    </w:pPr>
                    <w:r>
                      <w:rPr>
                        <w:sz w:val="16"/>
                      </w:rPr>
                      <w:t>Operation Date: FEB 18, 1999@08:45</w:t>
                    </w:r>
                  </w:p>
                </w:txbxContent>
              </v:textbox>
            </v:shape>
            <v:shape id="_x0000_s1755" type="#_x0000_t202" style="position:absolute;left:3868;top:185;width:884;height:183" filled="f" stroked="f">
              <v:textbox inset="0,0,0,0">
                <w:txbxContent>
                  <w:p w14:paraId="37D0F8AB" w14:textId="77777777" w:rsidR="0040444F" w:rsidRDefault="0040444F">
                    <w:pPr>
                      <w:rPr>
                        <w:sz w:val="16"/>
                      </w:rPr>
                    </w:pPr>
                    <w:r>
                      <w:rPr>
                        <w:sz w:val="16"/>
                      </w:rPr>
                      <w:t>Case #124</w:t>
                    </w:r>
                  </w:p>
                </w:txbxContent>
              </v:textbox>
            </v:shape>
            <v:shape id="_x0000_s1754" type="#_x0000_t202" style="position:absolute;left:28;top:548;width:7220;height:3258" filled="f" stroked="f">
              <v:textbox inset="0,0,0,0">
                <w:txbxContent>
                  <w:p w14:paraId="50B3D762" w14:textId="77777777" w:rsidR="0040444F" w:rsidRDefault="0040444F">
                    <w:pPr>
                      <w:rPr>
                        <w:sz w:val="16"/>
                      </w:rPr>
                    </w:pPr>
                    <w:r>
                      <w:rPr>
                        <w:sz w:val="16"/>
                      </w:rPr>
                      <w:t>Other Procedures:</w:t>
                    </w:r>
                  </w:p>
                  <w:p w14:paraId="1E5AA917" w14:textId="77777777" w:rsidR="0040444F" w:rsidRDefault="0040444F">
                    <w:pPr>
                      <w:rPr>
                        <w:sz w:val="16"/>
                      </w:rPr>
                    </w:pPr>
                  </w:p>
                  <w:p w14:paraId="17158CB5" w14:textId="77777777" w:rsidR="0040444F" w:rsidRDefault="0040444F">
                    <w:pPr>
                      <w:numPr>
                        <w:ilvl w:val="0"/>
                        <w:numId w:val="151"/>
                      </w:numPr>
                      <w:tabs>
                        <w:tab w:val="left" w:pos="288"/>
                      </w:tabs>
                      <w:spacing w:line="181" w:lineRule="exact"/>
                      <w:rPr>
                        <w:sz w:val="16"/>
                      </w:rPr>
                    </w:pPr>
                    <w:r>
                      <w:rPr>
                        <w:sz w:val="16"/>
                      </w:rPr>
                      <w:t>BRONCHOSCOPY</w:t>
                    </w:r>
                  </w:p>
                  <w:p w14:paraId="30C3BBD2" w14:textId="77777777" w:rsidR="0040444F" w:rsidRDefault="0040444F">
                    <w:pPr>
                      <w:spacing w:line="181" w:lineRule="exact"/>
                      <w:ind w:left="575"/>
                      <w:rPr>
                        <w:sz w:val="16"/>
                      </w:rPr>
                    </w:pPr>
                    <w:r>
                      <w:rPr>
                        <w:sz w:val="16"/>
                      </w:rPr>
                      <w:t>CPT Code: NOT ENTERED</w:t>
                    </w:r>
                  </w:p>
                  <w:p w14:paraId="60092661" w14:textId="77777777" w:rsidR="0040444F" w:rsidRDefault="0040444F">
                    <w:pPr>
                      <w:numPr>
                        <w:ilvl w:val="0"/>
                        <w:numId w:val="151"/>
                      </w:numPr>
                      <w:tabs>
                        <w:tab w:val="left" w:pos="288"/>
                      </w:tabs>
                      <w:spacing w:before="1" w:line="472" w:lineRule="auto"/>
                      <w:ind w:left="0" w:right="4529" w:firstLine="0"/>
                      <w:rPr>
                        <w:b/>
                        <w:sz w:val="16"/>
                      </w:rPr>
                    </w:pPr>
                    <w:r>
                      <w:rPr>
                        <w:sz w:val="16"/>
                      </w:rPr>
                      <w:t>Enter NEW Other Procedure Enter selection: (1-2):</w:t>
                    </w:r>
                    <w:r>
                      <w:rPr>
                        <w:spacing w:val="-7"/>
                        <w:sz w:val="16"/>
                      </w:rPr>
                      <w:t xml:space="preserve"> </w:t>
                    </w:r>
                    <w:r>
                      <w:rPr>
                        <w:b/>
                        <w:sz w:val="16"/>
                      </w:rPr>
                      <w:t>1</w:t>
                    </w:r>
                  </w:p>
                  <w:p w14:paraId="5A122ED4" w14:textId="77777777" w:rsidR="0040444F" w:rsidRDefault="0040444F">
                    <w:pPr>
                      <w:spacing w:before="11" w:line="181" w:lineRule="exact"/>
                      <w:ind w:left="288"/>
                      <w:rPr>
                        <w:sz w:val="16"/>
                      </w:rPr>
                    </w:pPr>
                    <w:r>
                      <w:rPr>
                        <w:sz w:val="16"/>
                      </w:rPr>
                      <w:t>BRONCHOSCOPY</w:t>
                    </w:r>
                  </w:p>
                  <w:p w14:paraId="069B61D2" w14:textId="77777777" w:rsidR="0040444F" w:rsidRDefault="0040444F">
                    <w:pPr>
                      <w:spacing w:line="181" w:lineRule="exact"/>
                      <w:ind w:left="575"/>
                      <w:rPr>
                        <w:sz w:val="16"/>
                      </w:rPr>
                    </w:pPr>
                    <w:r>
                      <w:rPr>
                        <w:sz w:val="16"/>
                      </w:rPr>
                      <w:t>CPT Code: NOT ENTERED</w:t>
                    </w:r>
                  </w:p>
                  <w:p w14:paraId="120470DC" w14:textId="77777777" w:rsidR="0040444F" w:rsidRDefault="0040444F">
                    <w:pPr>
                      <w:spacing w:before="6"/>
                      <w:rPr>
                        <w:sz w:val="15"/>
                      </w:rPr>
                    </w:pPr>
                  </w:p>
                  <w:p w14:paraId="4F6A6AE8" w14:textId="77777777" w:rsidR="0040444F" w:rsidRDefault="0040444F">
                    <w:pPr>
                      <w:spacing w:before="1"/>
                      <w:rPr>
                        <w:b/>
                        <w:sz w:val="16"/>
                      </w:rPr>
                    </w:pPr>
                    <w:r>
                      <w:rPr>
                        <w:sz w:val="16"/>
                      </w:rPr>
                      <w:t xml:space="preserve">OTHER PROCEDURE: BRONCHOSCOPY// </w:t>
                    </w:r>
                    <w:r>
                      <w:rPr>
                        <w:b/>
                        <w:sz w:val="16"/>
                      </w:rPr>
                      <w:t>&lt;Enter&gt;</w:t>
                    </w:r>
                  </w:p>
                  <w:p w14:paraId="40942EF5" w14:textId="77777777" w:rsidR="0040444F" w:rsidRDefault="0040444F">
                    <w:pPr>
                      <w:tabs>
                        <w:tab w:val="left" w:pos="3648"/>
                      </w:tabs>
                      <w:spacing w:before="1"/>
                      <w:rPr>
                        <w:sz w:val="16"/>
                      </w:rPr>
                    </w:pPr>
                    <w:r>
                      <w:rPr>
                        <w:sz w:val="16"/>
                      </w:rPr>
                      <w:t>OTHER PROCEDURE CPT</w:t>
                    </w:r>
                    <w:r>
                      <w:rPr>
                        <w:spacing w:val="-9"/>
                        <w:sz w:val="16"/>
                      </w:rPr>
                      <w:t xml:space="preserve"> </w:t>
                    </w:r>
                    <w:r>
                      <w:rPr>
                        <w:sz w:val="16"/>
                      </w:rPr>
                      <w:t>CODE:</w:t>
                    </w:r>
                    <w:r>
                      <w:rPr>
                        <w:spacing w:val="-2"/>
                        <w:sz w:val="16"/>
                      </w:rPr>
                      <w:t xml:space="preserve"> </w:t>
                    </w:r>
                    <w:r>
                      <w:rPr>
                        <w:b/>
                        <w:sz w:val="16"/>
                      </w:rPr>
                      <w:t>31622</w:t>
                    </w:r>
                    <w:r>
                      <w:rPr>
                        <w:b/>
                        <w:sz w:val="16"/>
                      </w:rPr>
                      <w:tab/>
                    </w:r>
                    <w:r>
                      <w:rPr>
                        <w:sz w:val="16"/>
                      </w:rPr>
                      <w:t>DX</w:t>
                    </w:r>
                    <w:r>
                      <w:rPr>
                        <w:spacing w:val="-1"/>
                        <w:sz w:val="16"/>
                      </w:rPr>
                      <w:t xml:space="preserve"> </w:t>
                    </w:r>
                    <w:r>
                      <w:rPr>
                        <w:sz w:val="16"/>
                      </w:rPr>
                      <w:t>BRONCHOSCOPE/WASH</w:t>
                    </w:r>
                  </w:p>
                  <w:p w14:paraId="0FDA3D55" w14:textId="77777777" w:rsidR="0040444F" w:rsidRDefault="0040444F">
                    <w:pPr>
                      <w:spacing w:before="3"/>
                      <w:ind w:left="767" w:right="-1"/>
                      <w:rPr>
                        <w:sz w:val="16"/>
                      </w:rPr>
                    </w:pPr>
                    <w:r>
                      <w:rPr>
                        <w:sz w:val="16"/>
                      </w:rPr>
                      <w:t>BRONCHOSCOPY; DIAGNOSTIC, (FLEXIBLE OR RIGID), WITH OR WITHOUT CELL WASHING</w:t>
                    </w:r>
                  </w:p>
                  <w:p w14:paraId="426F8E91" w14:textId="77777777" w:rsidR="0040444F" w:rsidRDefault="0040444F">
                    <w:pPr>
                      <w:spacing w:line="176" w:lineRule="exact"/>
                      <w:ind w:left="95"/>
                      <w:rPr>
                        <w:b/>
                        <w:sz w:val="16"/>
                      </w:rPr>
                    </w:pPr>
                    <w:r>
                      <w:rPr>
                        <w:sz w:val="16"/>
                      </w:rPr>
                      <w:t xml:space="preserve">Modifier: </w:t>
                    </w:r>
                    <w:r>
                      <w:rPr>
                        <w:b/>
                        <w:sz w:val="16"/>
                      </w:rPr>
                      <w:t>&lt;Enter&gt;</w:t>
                    </w:r>
                  </w:p>
                  <w:p w14:paraId="4CBD1C5A" w14:textId="77777777" w:rsidR="0040444F" w:rsidRDefault="0040444F">
                    <w:pPr>
                      <w:spacing w:before="1"/>
                      <w:rPr>
                        <w:b/>
                        <w:sz w:val="16"/>
                      </w:rPr>
                    </w:pPr>
                  </w:p>
                  <w:p w14:paraId="0DF59412" w14:textId="77777777" w:rsidR="0040444F" w:rsidRDefault="0040444F">
                    <w:pPr>
                      <w:rPr>
                        <w:b/>
                        <w:sz w:val="16"/>
                      </w:rPr>
                    </w:pPr>
                    <w:r>
                      <w:rPr>
                        <w:sz w:val="16"/>
                      </w:rPr>
                      <w:t>Press RETURN to continue</w:t>
                    </w:r>
                    <w:r>
                      <w:rPr>
                        <w:spacing w:val="91"/>
                        <w:sz w:val="16"/>
                      </w:rPr>
                      <w:t xml:space="preserve"> </w:t>
                    </w:r>
                    <w:r>
                      <w:rPr>
                        <w:b/>
                        <w:sz w:val="16"/>
                      </w:rPr>
                      <w:t>&lt;Enter&gt;</w:t>
                    </w:r>
                  </w:p>
                </w:txbxContent>
              </v:textbox>
            </v:shape>
            <w10:anchorlock/>
          </v:group>
        </w:pict>
      </w:r>
    </w:p>
    <w:p w14:paraId="7378512C" w14:textId="77777777" w:rsidR="007D435F" w:rsidRDefault="00277930">
      <w:pPr>
        <w:pStyle w:val="BodyText"/>
        <w:rPr>
          <w:rFonts w:ascii="Times New Roman"/>
        </w:rPr>
      </w:pPr>
      <w:r>
        <w:pict w14:anchorId="2DBF3352">
          <v:group id="_x0000_s1743" style="position:absolute;margin-left:70.6pt;margin-top:11.2pt;width:470.95pt;height:190.4pt;z-index:-15294976;mso-wrap-distance-left:0;mso-wrap-distance-right:0;mso-position-horizontal-relative:page" coordorigin="1412,224" coordsize="9419,3808">
            <v:shape id="_x0000_s1752" style="position:absolute;left:1411;top:223;width:9419;height:545" coordorigin="1412,224" coordsize="9419,545" path="m10831,224r-9419,l1412,406r,180l1412,769r9419,l10831,586r,-180l10831,224xe" fillcolor="#e4e4e4" stroked="f">
              <v:path arrowok="t"/>
            </v:shape>
            <v:line id="_x0000_s1751" style="position:absolute" from="1440,678" to="8928,678" strokeweight=".16733mm">
              <v:stroke dashstyle="dash"/>
            </v:line>
            <v:shape id="_x0000_s1750" style="position:absolute;left:1411;top:768;width:9419;height:3262" coordorigin="1412,769" coordsize="9419,3262" path="m10831,769r-9419,l1412,949r,182l1412,4031r9419,l10831,949r,-180xe" fillcolor="#e4e4e4" stroked="f">
              <v:path arrowok="t"/>
            </v:shape>
            <v:shape id="_x0000_s1749" type="#_x0000_t202" style="position:absolute;left:1440;top:226;width:3284;height:365" filled="f" stroked="f">
              <v:textbox inset="0,0,0,0">
                <w:txbxContent>
                  <w:p w14:paraId="6A8AF9DA" w14:textId="77777777" w:rsidR="0040444F" w:rsidRDefault="0040444F">
                    <w:pPr>
                      <w:rPr>
                        <w:sz w:val="16"/>
                      </w:rPr>
                    </w:pPr>
                    <w:r>
                      <w:rPr>
                        <w:sz w:val="16"/>
                      </w:rPr>
                      <w:t>SURPATIENT,TWELVE (000-41-8719)</w:t>
                    </w:r>
                  </w:p>
                  <w:p w14:paraId="70A01FB8" w14:textId="77777777" w:rsidR="0040444F" w:rsidRDefault="0040444F">
                    <w:pPr>
                      <w:spacing w:before="2"/>
                      <w:rPr>
                        <w:sz w:val="16"/>
                      </w:rPr>
                    </w:pPr>
                    <w:r>
                      <w:rPr>
                        <w:sz w:val="16"/>
                      </w:rPr>
                      <w:t>Operation Date: FEB 18, 1999@08:45</w:t>
                    </w:r>
                  </w:p>
                </w:txbxContent>
              </v:textbox>
            </v:shape>
            <v:shape id="_x0000_s1748" type="#_x0000_t202" style="position:absolute;left:5280;top:409;width:884;height:183" filled="f" stroked="f">
              <v:textbox inset="0,0,0,0">
                <w:txbxContent>
                  <w:p w14:paraId="45199205" w14:textId="77777777" w:rsidR="0040444F" w:rsidRDefault="0040444F">
                    <w:pPr>
                      <w:rPr>
                        <w:sz w:val="16"/>
                      </w:rPr>
                    </w:pPr>
                    <w:r>
                      <w:rPr>
                        <w:sz w:val="16"/>
                      </w:rPr>
                      <w:t>Case #124</w:t>
                    </w:r>
                  </w:p>
                </w:txbxContent>
              </v:textbox>
            </v:shape>
            <v:shape id="_x0000_s1747" type="#_x0000_t202" style="position:absolute;left:1440;top:771;width:4148;height:1265" filled="f" stroked="f">
              <v:textbox inset="0,0,0,0">
                <w:txbxContent>
                  <w:p w14:paraId="0276A38C" w14:textId="77777777" w:rsidR="0040444F" w:rsidRDefault="0040444F">
                    <w:pPr>
                      <w:rPr>
                        <w:sz w:val="16"/>
                      </w:rPr>
                    </w:pPr>
                    <w:r>
                      <w:rPr>
                        <w:sz w:val="16"/>
                      </w:rPr>
                      <w:t>Other Procedures:</w:t>
                    </w:r>
                  </w:p>
                  <w:p w14:paraId="1C6CD17C" w14:textId="77777777" w:rsidR="0040444F" w:rsidRDefault="0040444F">
                    <w:pPr>
                      <w:rPr>
                        <w:sz w:val="16"/>
                      </w:rPr>
                    </w:pPr>
                  </w:p>
                  <w:p w14:paraId="15AD33B0" w14:textId="77777777" w:rsidR="0040444F" w:rsidRDefault="0040444F">
                    <w:pPr>
                      <w:numPr>
                        <w:ilvl w:val="0"/>
                        <w:numId w:val="150"/>
                      </w:numPr>
                      <w:tabs>
                        <w:tab w:val="left" w:pos="288"/>
                      </w:tabs>
                      <w:spacing w:line="181" w:lineRule="exact"/>
                      <w:rPr>
                        <w:sz w:val="16"/>
                      </w:rPr>
                    </w:pPr>
                    <w:r>
                      <w:rPr>
                        <w:sz w:val="16"/>
                      </w:rPr>
                      <w:t>BRONCHOSCOPY</w:t>
                    </w:r>
                  </w:p>
                  <w:p w14:paraId="30A4A385" w14:textId="77777777" w:rsidR="0040444F" w:rsidRDefault="0040444F">
                    <w:pPr>
                      <w:spacing w:line="181" w:lineRule="exact"/>
                      <w:ind w:left="575"/>
                      <w:rPr>
                        <w:sz w:val="16"/>
                      </w:rPr>
                    </w:pPr>
                    <w:r>
                      <w:rPr>
                        <w:sz w:val="16"/>
                      </w:rPr>
                      <w:t>CPT Code: 31622 DX BRONCHOSCOPE/WASH</w:t>
                    </w:r>
                  </w:p>
                  <w:p w14:paraId="3721E678" w14:textId="77777777" w:rsidR="0040444F" w:rsidRDefault="0040444F">
                    <w:pPr>
                      <w:numPr>
                        <w:ilvl w:val="0"/>
                        <w:numId w:val="150"/>
                      </w:numPr>
                      <w:tabs>
                        <w:tab w:val="left" w:pos="288"/>
                      </w:tabs>
                      <w:spacing w:before="1"/>
                      <w:rPr>
                        <w:sz w:val="16"/>
                      </w:rPr>
                    </w:pPr>
                    <w:r>
                      <w:rPr>
                        <w:sz w:val="16"/>
                      </w:rPr>
                      <w:t>Enter NEW Other</w:t>
                    </w:r>
                    <w:r>
                      <w:rPr>
                        <w:spacing w:val="-5"/>
                        <w:sz w:val="16"/>
                      </w:rPr>
                      <w:t xml:space="preserve"> </w:t>
                    </w:r>
                    <w:r>
                      <w:rPr>
                        <w:sz w:val="16"/>
                      </w:rPr>
                      <w:t>Procedure</w:t>
                    </w:r>
                  </w:p>
                  <w:p w14:paraId="2A934DD1" w14:textId="77777777" w:rsidR="0040444F" w:rsidRDefault="0040444F">
                    <w:pPr>
                      <w:spacing w:before="7"/>
                      <w:rPr>
                        <w:sz w:val="15"/>
                      </w:rPr>
                    </w:pPr>
                  </w:p>
                  <w:p w14:paraId="701D2057" w14:textId="77777777" w:rsidR="0040444F" w:rsidRDefault="0040444F">
                    <w:pPr>
                      <w:rPr>
                        <w:b/>
                        <w:sz w:val="16"/>
                      </w:rPr>
                    </w:pPr>
                    <w:r>
                      <w:rPr>
                        <w:sz w:val="16"/>
                      </w:rPr>
                      <w:t xml:space="preserve">Enter selection: (1-2): </w:t>
                    </w:r>
                    <w:r>
                      <w:rPr>
                        <w:b/>
                        <w:sz w:val="16"/>
                      </w:rPr>
                      <w:t>2</w:t>
                    </w:r>
                  </w:p>
                </w:txbxContent>
              </v:textbox>
            </v:shape>
            <v:shape id="_x0000_s1746" type="#_x0000_t202" style="position:absolute;left:1440;top:2398;width:3862;height:363" filled="f" stroked="f">
              <v:textbox inset="0,0,0,0">
                <w:txbxContent>
                  <w:p w14:paraId="38DCB74B" w14:textId="77777777" w:rsidR="0040444F" w:rsidRDefault="0040444F">
                    <w:pPr>
                      <w:spacing w:line="181" w:lineRule="exact"/>
                      <w:rPr>
                        <w:b/>
                        <w:sz w:val="16"/>
                      </w:rPr>
                    </w:pPr>
                    <w:r>
                      <w:rPr>
                        <w:sz w:val="16"/>
                      </w:rPr>
                      <w:t xml:space="preserve">Enter new OTHER PROCEDURE: </w:t>
                    </w:r>
                    <w:r>
                      <w:rPr>
                        <w:b/>
                        <w:sz w:val="16"/>
                      </w:rPr>
                      <w:t>ESOPHAGOSCOPY</w:t>
                    </w:r>
                  </w:p>
                  <w:p w14:paraId="06707757" w14:textId="77777777" w:rsidR="0040444F" w:rsidRDefault="0040444F">
                    <w:pPr>
                      <w:spacing w:line="181" w:lineRule="exact"/>
                      <w:rPr>
                        <w:b/>
                        <w:sz w:val="16"/>
                      </w:rPr>
                    </w:pPr>
                    <w:r>
                      <w:rPr>
                        <w:sz w:val="16"/>
                      </w:rPr>
                      <w:t xml:space="preserve">OTHER PROCEDURE CPT CODE: </w:t>
                    </w:r>
                    <w:r>
                      <w:rPr>
                        <w:b/>
                        <w:sz w:val="16"/>
                      </w:rPr>
                      <w:t>43200</w:t>
                    </w:r>
                  </w:p>
                </w:txbxContent>
              </v:textbox>
            </v:shape>
            <v:shape id="_x0000_s1745" type="#_x0000_t202" style="position:absolute;left:5089;top:2578;width:1844;height:183" filled="f" stroked="f">
              <v:textbox inset="0,0,0,0">
                <w:txbxContent>
                  <w:p w14:paraId="2449D32F" w14:textId="77777777" w:rsidR="0040444F" w:rsidRDefault="0040444F">
                    <w:pPr>
                      <w:rPr>
                        <w:sz w:val="16"/>
                      </w:rPr>
                    </w:pPr>
                    <w:r>
                      <w:rPr>
                        <w:sz w:val="16"/>
                      </w:rPr>
                      <w:t>ESOPHAGUS ENDOSCOPY</w:t>
                    </w:r>
                  </w:p>
                </w:txbxContent>
              </v:textbox>
            </v:shape>
            <v:shape id="_x0000_s1744" type="#_x0000_t202" style="position:absolute;left:1440;top:2766;width:7315;height:1265" filled="f" stroked="f">
              <v:textbox inset="0,0,0,0">
                <w:txbxContent>
                  <w:p w14:paraId="4C7615ED" w14:textId="77777777" w:rsidR="0040444F" w:rsidRDefault="0040444F">
                    <w:pPr>
                      <w:spacing w:line="181" w:lineRule="exact"/>
                      <w:ind w:left="767"/>
                      <w:rPr>
                        <w:sz w:val="16"/>
                      </w:rPr>
                    </w:pPr>
                    <w:r>
                      <w:rPr>
                        <w:sz w:val="16"/>
                      </w:rPr>
                      <w:t>ESOPHAGOSCOPY, RIGID OR FLEXIBLE;</w:t>
                    </w:r>
                  </w:p>
                  <w:p w14:paraId="69340DC5" w14:textId="77777777" w:rsidR="0040444F" w:rsidRDefault="0040444F">
                    <w:pPr>
                      <w:ind w:left="767" w:right="-2"/>
                      <w:rPr>
                        <w:sz w:val="16"/>
                      </w:rPr>
                    </w:pPr>
                    <w:r>
                      <w:rPr>
                        <w:sz w:val="16"/>
                      </w:rPr>
                      <w:t>DIAGNOSTIC, WITH OR WITHOUT COLLECTION OF SPECIMEN(S) BY BRUSHING OR WASHING (SEPARATE PROCEDURE)</w:t>
                    </w:r>
                  </w:p>
                  <w:p w14:paraId="0D013542" w14:textId="77777777" w:rsidR="0040444F" w:rsidRDefault="0040444F">
                    <w:pPr>
                      <w:spacing w:before="8"/>
                      <w:rPr>
                        <w:sz w:val="15"/>
                      </w:rPr>
                    </w:pPr>
                  </w:p>
                  <w:p w14:paraId="0264CDAB" w14:textId="77777777" w:rsidR="0040444F" w:rsidRDefault="0040444F">
                    <w:pPr>
                      <w:ind w:left="95"/>
                      <w:rPr>
                        <w:b/>
                        <w:sz w:val="16"/>
                      </w:rPr>
                    </w:pPr>
                    <w:r>
                      <w:rPr>
                        <w:sz w:val="16"/>
                      </w:rPr>
                      <w:t xml:space="preserve">Modifier: </w:t>
                    </w:r>
                    <w:r>
                      <w:rPr>
                        <w:b/>
                        <w:sz w:val="16"/>
                      </w:rPr>
                      <w:t>&lt;Enter&gt;</w:t>
                    </w:r>
                  </w:p>
                  <w:p w14:paraId="7032BE6F" w14:textId="77777777" w:rsidR="0040444F" w:rsidRDefault="0040444F">
                    <w:pPr>
                      <w:spacing w:before="11"/>
                      <w:rPr>
                        <w:b/>
                        <w:sz w:val="15"/>
                      </w:rPr>
                    </w:pPr>
                  </w:p>
                  <w:p w14:paraId="65C093B2" w14:textId="77777777" w:rsidR="0040444F" w:rsidRDefault="0040444F">
                    <w:pPr>
                      <w:rPr>
                        <w:b/>
                        <w:sz w:val="16"/>
                      </w:rPr>
                    </w:pPr>
                    <w:r>
                      <w:rPr>
                        <w:sz w:val="16"/>
                      </w:rPr>
                      <w:t>Press RETURN to continue</w:t>
                    </w:r>
                    <w:r>
                      <w:rPr>
                        <w:spacing w:val="91"/>
                        <w:sz w:val="16"/>
                      </w:rPr>
                      <w:t xml:space="preserve"> </w:t>
                    </w:r>
                    <w:r>
                      <w:rPr>
                        <w:b/>
                        <w:sz w:val="16"/>
                      </w:rPr>
                      <w:t>&lt;Enter&gt;</w:t>
                    </w:r>
                  </w:p>
                </w:txbxContent>
              </v:textbox>
            </v:shape>
            <w10:wrap type="topAndBottom" anchorx="page"/>
          </v:group>
        </w:pict>
      </w:r>
      <w:r>
        <w:pict w14:anchorId="1B209E58">
          <v:group id="_x0000_s1736" style="position:absolute;margin-left:70.6pt;margin-top:214.25pt;width:470.95pt;height:108.75pt;z-index:-15294464;mso-wrap-distance-left:0;mso-wrap-distance-right:0;mso-position-horizontal-relative:page" coordorigin="1412,4285" coordsize="9419,2175">
            <v:shape id="_x0000_s1742" style="position:absolute;left:1411;top:4285;width:9419;height:543" coordorigin="1412,4285" coordsize="9419,543" path="m10831,4285r-9419,l1412,4465r,182l1412,4827r9419,l10831,4647r,-182l10831,4285xe" fillcolor="#e4e4e4" stroked="f">
              <v:path arrowok="t"/>
            </v:shape>
            <v:line id="_x0000_s1741" style="position:absolute" from="1440,4739" to="8928,4739" strokeweight=".16733mm">
              <v:stroke dashstyle="dash"/>
            </v:line>
            <v:shape id="_x0000_s1740" style="position:absolute;left:1411;top:4827;width:9419;height:1632" coordorigin="1412,4827" coordsize="9419,1632" path="m10831,4827r-9419,l1412,5010r,180l1412,6459r9419,l10831,5010r,-183xe" fillcolor="#e4e4e4" stroked="f">
              <v:path arrowok="t"/>
            </v:shape>
            <v:shape id="_x0000_s1739" type="#_x0000_t202" style="position:absolute;left:1440;top:4288;width:3284;height:363" filled="f" stroked="f">
              <v:textbox inset="0,0,0,0">
                <w:txbxContent>
                  <w:p w14:paraId="19390491" w14:textId="77777777" w:rsidR="0040444F" w:rsidRDefault="0040444F">
                    <w:pPr>
                      <w:spacing w:line="181" w:lineRule="exact"/>
                      <w:rPr>
                        <w:sz w:val="16"/>
                      </w:rPr>
                    </w:pPr>
                    <w:r>
                      <w:rPr>
                        <w:sz w:val="16"/>
                      </w:rPr>
                      <w:t>SURPATIENT,TWELVE (000-41-8719)</w:t>
                    </w:r>
                  </w:p>
                  <w:p w14:paraId="3B70E24D" w14:textId="77777777" w:rsidR="0040444F" w:rsidRDefault="0040444F">
                    <w:pPr>
                      <w:spacing w:line="181" w:lineRule="exact"/>
                      <w:rPr>
                        <w:sz w:val="16"/>
                      </w:rPr>
                    </w:pPr>
                    <w:r>
                      <w:rPr>
                        <w:sz w:val="16"/>
                      </w:rPr>
                      <w:t>Operation Date: FEB 18, 1999@08:45</w:t>
                    </w:r>
                  </w:p>
                </w:txbxContent>
              </v:textbox>
            </v:shape>
            <v:shape id="_x0000_s1738" type="#_x0000_t202" style="position:absolute;left:5280;top:4468;width:884;height:183" filled="f" stroked="f">
              <v:textbox inset="0,0,0,0">
                <w:txbxContent>
                  <w:p w14:paraId="3312BC47" w14:textId="77777777" w:rsidR="0040444F" w:rsidRDefault="0040444F">
                    <w:pPr>
                      <w:rPr>
                        <w:sz w:val="16"/>
                      </w:rPr>
                    </w:pPr>
                    <w:r>
                      <w:rPr>
                        <w:sz w:val="16"/>
                      </w:rPr>
                      <w:t>Case #124</w:t>
                    </w:r>
                  </w:p>
                </w:txbxContent>
              </v:textbox>
            </v:shape>
            <v:shape id="_x0000_s1737" type="#_x0000_t202" style="position:absolute;left:1440;top:4830;width:4148;height:1627" filled="f" stroked="f">
              <v:textbox inset="0,0,0,0">
                <w:txbxContent>
                  <w:p w14:paraId="201F3026" w14:textId="77777777" w:rsidR="0040444F" w:rsidRDefault="0040444F">
                    <w:pPr>
                      <w:rPr>
                        <w:sz w:val="16"/>
                      </w:rPr>
                    </w:pPr>
                    <w:r>
                      <w:rPr>
                        <w:sz w:val="16"/>
                      </w:rPr>
                      <w:t>Other Procedures:</w:t>
                    </w:r>
                  </w:p>
                  <w:p w14:paraId="6786E6F6" w14:textId="77777777" w:rsidR="0040444F" w:rsidRDefault="0040444F">
                    <w:pPr>
                      <w:rPr>
                        <w:sz w:val="16"/>
                      </w:rPr>
                    </w:pPr>
                  </w:p>
                  <w:p w14:paraId="3D575E4F" w14:textId="77777777" w:rsidR="0040444F" w:rsidRDefault="0040444F">
                    <w:pPr>
                      <w:numPr>
                        <w:ilvl w:val="0"/>
                        <w:numId w:val="149"/>
                      </w:numPr>
                      <w:tabs>
                        <w:tab w:val="left" w:pos="288"/>
                      </w:tabs>
                      <w:rPr>
                        <w:sz w:val="16"/>
                      </w:rPr>
                    </w:pPr>
                    <w:r>
                      <w:rPr>
                        <w:sz w:val="16"/>
                      </w:rPr>
                      <w:t>BRONCHOSCOPY</w:t>
                    </w:r>
                  </w:p>
                  <w:p w14:paraId="5BC9C89A" w14:textId="77777777" w:rsidR="0040444F" w:rsidRDefault="0040444F">
                    <w:pPr>
                      <w:spacing w:before="1" w:line="181" w:lineRule="exact"/>
                      <w:ind w:left="575"/>
                      <w:rPr>
                        <w:sz w:val="16"/>
                      </w:rPr>
                    </w:pPr>
                    <w:r>
                      <w:rPr>
                        <w:sz w:val="16"/>
                      </w:rPr>
                      <w:t>CPT Code: 31622 DX BRONCHOSCOPE/WASH</w:t>
                    </w:r>
                  </w:p>
                  <w:p w14:paraId="672195DB" w14:textId="77777777" w:rsidR="0040444F" w:rsidRDefault="0040444F">
                    <w:pPr>
                      <w:numPr>
                        <w:ilvl w:val="0"/>
                        <w:numId w:val="149"/>
                      </w:numPr>
                      <w:tabs>
                        <w:tab w:val="left" w:pos="288"/>
                      </w:tabs>
                      <w:spacing w:line="181" w:lineRule="exact"/>
                      <w:rPr>
                        <w:sz w:val="16"/>
                      </w:rPr>
                    </w:pPr>
                    <w:r>
                      <w:rPr>
                        <w:sz w:val="16"/>
                      </w:rPr>
                      <w:t>ESOPHAGOSCOPY</w:t>
                    </w:r>
                  </w:p>
                  <w:p w14:paraId="0E7EF191" w14:textId="77777777" w:rsidR="0040444F" w:rsidRDefault="0040444F">
                    <w:pPr>
                      <w:spacing w:before="2" w:line="181" w:lineRule="exact"/>
                      <w:ind w:left="575"/>
                      <w:rPr>
                        <w:sz w:val="16"/>
                      </w:rPr>
                    </w:pPr>
                    <w:r>
                      <w:rPr>
                        <w:sz w:val="16"/>
                      </w:rPr>
                      <w:t>CPT Code: 43200 ESOPHAGUS ENDOSCOPY</w:t>
                    </w:r>
                  </w:p>
                  <w:p w14:paraId="3705F695" w14:textId="77777777" w:rsidR="0040444F" w:rsidRDefault="0040444F">
                    <w:pPr>
                      <w:numPr>
                        <w:ilvl w:val="0"/>
                        <w:numId w:val="149"/>
                      </w:numPr>
                      <w:tabs>
                        <w:tab w:val="left" w:pos="288"/>
                      </w:tabs>
                      <w:spacing w:line="181" w:lineRule="exact"/>
                      <w:rPr>
                        <w:sz w:val="16"/>
                      </w:rPr>
                    </w:pPr>
                    <w:r>
                      <w:rPr>
                        <w:sz w:val="16"/>
                      </w:rPr>
                      <w:t>Enter NEW Other</w:t>
                    </w:r>
                    <w:r>
                      <w:rPr>
                        <w:spacing w:val="-5"/>
                        <w:sz w:val="16"/>
                      </w:rPr>
                      <w:t xml:space="preserve"> </w:t>
                    </w:r>
                    <w:r>
                      <w:rPr>
                        <w:sz w:val="16"/>
                      </w:rPr>
                      <w:t>Procedure</w:t>
                    </w:r>
                  </w:p>
                  <w:p w14:paraId="7AD180BA" w14:textId="77777777" w:rsidR="0040444F" w:rsidRDefault="0040444F">
                    <w:pPr>
                      <w:spacing w:before="6"/>
                      <w:rPr>
                        <w:sz w:val="15"/>
                      </w:rPr>
                    </w:pPr>
                  </w:p>
                  <w:p w14:paraId="52444E2A" w14:textId="77777777" w:rsidR="0040444F" w:rsidRDefault="0040444F">
                    <w:pPr>
                      <w:rPr>
                        <w:b/>
                        <w:sz w:val="16"/>
                      </w:rPr>
                    </w:pPr>
                    <w:r>
                      <w:rPr>
                        <w:sz w:val="16"/>
                      </w:rPr>
                      <w:t xml:space="preserve">Enter selection: (1-3): </w:t>
                    </w:r>
                    <w:r>
                      <w:rPr>
                        <w:b/>
                        <w:sz w:val="16"/>
                      </w:rPr>
                      <w:t>&lt;Enter&gt;</w:t>
                    </w:r>
                  </w:p>
                </w:txbxContent>
              </v:textbox>
            </v:shape>
            <w10:wrap type="topAndBottom" anchorx="page"/>
          </v:group>
        </w:pict>
      </w:r>
    </w:p>
    <w:p w14:paraId="69CEE770" w14:textId="77777777" w:rsidR="007D435F" w:rsidRDefault="007D435F">
      <w:pPr>
        <w:pStyle w:val="BodyText"/>
        <w:spacing w:before="2"/>
        <w:rPr>
          <w:rFonts w:ascii="Times New Roman"/>
        </w:rPr>
      </w:pPr>
    </w:p>
    <w:p w14:paraId="4191A79A" w14:textId="77777777" w:rsidR="007D435F" w:rsidRDefault="007D435F">
      <w:pPr>
        <w:rPr>
          <w:rFonts w:ascii="Times New Roman"/>
        </w:rPr>
        <w:sectPr w:rsidR="007D435F">
          <w:footerReference w:type="default" r:id="rId485"/>
          <w:pgSz w:w="12240" w:h="15840"/>
          <w:pgMar w:top="144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3581"/>
        <w:gridCol w:w="720"/>
        <w:gridCol w:w="3216"/>
        <w:gridCol w:w="1902"/>
      </w:tblGrid>
      <w:tr w:rsidR="007D435F" w14:paraId="25360FF9" w14:textId="77777777">
        <w:trPr>
          <w:trHeight w:val="449"/>
        </w:trPr>
        <w:tc>
          <w:tcPr>
            <w:tcW w:w="3581" w:type="dxa"/>
            <w:tcBorders>
              <w:bottom w:val="dashed" w:sz="4" w:space="0" w:color="000000"/>
            </w:tcBorders>
            <w:shd w:val="clear" w:color="auto" w:fill="E4E4E4"/>
          </w:tcPr>
          <w:p w14:paraId="0BD798B7" w14:textId="77777777" w:rsidR="007D435F" w:rsidRDefault="00B87847">
            <w:pPr>
              <w:pStyle w:val="TableParagraph"/>
              <w:spacing w:before="3"/>
              <w:ind w:left="28"/>
              <w:rPr>
                <w:sz w:val="16"/>
              </w:rPr>
            </w:pPr>
            <w:r>
              <w:rPr>
                <w:sz w:val="16"/>
              </w:rPr>
              <w:lastRenderedPageBreak/>
              <w:t>SURPATIENT,TWELVE (000-41-8719)</w:t>
            </w:r>
          </w:p>
          <w:p w14:paraId="690A48D2" w14:textId="77777777" w:rsidR="007D435F" w:rsidRDefault="00B87847">
            <w:pPr>
              <w:pStyle w:val="TableParagraph"/>
              <w:spacing w:before="2"/>
              <w:ind w:left="28"/>
              <w:rPr>
                <w:sz w:val="16"/>
              </w:rPr>
            </w:pPr>
            <w:r>
              <w:rPr>
                <w:sz w:val="16"/>
              </w:rPr>
              <w:t>Operation Date: FEB 18, 1999@08:45</w:t>
            </w:r>
          </w:p>
        </w:tc>
        <w:tc>
          <w:tcPr>
            <w:tcW w:w="720" w:type="dxa"/>
            <w:tcBorders>
              <w:bottom w:val="dashed" w:sz="4" w:space="0" w:color="000000"/>
            </w:tcBorders>
            <w:shd w:val="clear" w:color="auto" w:fill="E4E4E4"/>
          </w:tcPr>
          <w:p w14:paraId="4A987DCD" w14:textId="77777777" w:rsidR="007D435F" w:rsidRDefault="007D435F">
            <w:pPr>
              <w:pStyle w:val="TableParagraph"/>
              <w:spacing w:before="2"/>
              <w:rPr>
                <w:rFonts w:ascii="Times New Roman"/>
                <w:sz w:val="16"/>
              </w:rPr>
            </w:pPr>
          </w:p>
          <w:p w14:paraId="571EEF52" w14:textId="77777777" w:rsidR="007D435F" w:rsidRDefault="00B87847">
            <w:pPr>
              <w:pStyle w:val="TableParagraph"/>
              <w:ind w:left="287"/>
              <w:rPr>
                <w:sz w:val="16"/>
              </w:rPr>
            </w:pPr>
            <w:r>
              <w:rPr>
                <w:sz w:val="16"/>
              </w:rPr>
              <w:t>Case</w:t>
            </w:r>
          </w:p>
        </w:tc>
        <w:tc>
          <w:tcPr>
            <w:tcW w:w="3216" w:type="dxa"/>
            <w:tcBorders>
              <w:bottom w:val="dashed" w:sz="4" w:space="0" w:color="000000"/>
            </w:tcBorders>
            <w:shd w:val="clear" w:color="auto" w:fill="E4E4E4"/>
          </w:tcPr>
          <w:p w14:paraId="58D0126D" w14:textId="77777777" w:rsidR="007D435F" w:rsidRDefault="007D435F">
            <w:pPr>
              <w:pStyle w:val="TableParagraph"/>
              <w:spacing w:before="2"/>
              <w:rPr>
                <w:rFonts w:ascii="Times New Roman"/>
                <w:sz w:val="16"/>
              </w:rPr>
            </w:pPr>
          </w:p>
          <w:p w14:paraId="415FC02E" w14:textId="77777777" w:rsidR="007D435F" w:rsidRDefault="00B87847">
            <w:pPr>
              <w:pStyle w:val="TableParagraph"/>
              <w:ind w:left="47"/>
              <w:rPr>
                <w:sz w:val="16"/>
              </w:rPr>
            </w:pPr>
            <w:r>
              <w:rPr>
                <w:sz w:val="16"/>
              </w:rPr>
              <w:t>#124</w:t>
            </w:r>
          </w:p>
        </w:tc>
        <w:tc>
          <w:tcPr>
            <w:tcW w:w="1902" w:type="dxa"/>
            <w:vMerge w:val="restart"/>
            <w:shd w:val="clear" w:color="auto" w:fill="E4E4E4"/>
          </w:tcPr>
          <w:p w14:paraId="115C83B9" w14:textId="77777777" w:rsidR="007D435F" w:rsidRDefault="007D435F">
            <w:pPr>
              <w:pStyle w:val="TableParagraph"/>
              <w:rPr>
                <w:rFonts w:ascii="Times New Roman"/>
                <w:sz w:val="16"/>
              </w:rPr>
            </w:pPr>
          </w:p>
        </w:tc>
      </w:tr>
      <w:tr w:rsidR="007D435F" w14:paraId="4C86BEAC" w14:textId="77777777">
        <w:trPr>
          <w:trHeight w:val="903"/>
        </w:trPr>
        <w:tc>
          <w:tcPr>
            <w:tcW w:w="7517" w:type="dxa"/>
            <w:gridSpan w:val="3"/>
            <w:tcBorders>
              <w:top w:val="dashed" w:sz="4" w:space="0" w:color="000000"/>
            </w:tcBorders>
            <w:shd w:val="clear" w:color="auto" w:fill="E4E4E4"/>
          </w:tcPr>
          <w:p w14:paraId="260F8D0A" w14:textId="77777777" w:rsidR="007D435F" w:rsidRDefault="00B87847">
            <w:pPr>
              <w:pStyle w:val="TableParagraph"/>
              <w:numPr>
                <w:ilvl w:val="0"/>
                <w:numId w:val="148"/>
              </w:numPr>
              <w:tabs>
                <w:tab w:val="left" w:pos="317"/>
              </w:tabs>
              <w:spacing w:before="89" w:line="181" w:lineRule="exact"/>
              <w:ind w:hanging="289"/>
              <w:rPr>
                <w:sz w:val="16"/>
              </w:rPr>
            </w:pPr>
            <w:r>
              <w:rPr>
                <w:sz w:val="16"/>
              </w:rPr>
              <w:t>Principal Procedure:</w:t>
            </w:r>
            <w:r>
              <w:rPr>
                <w:spacing w:val="-3"/>
                <w:sz w:val="16"/>
              </w:rPr>
              <w:t xml:space="preserve"> </w:t>
            </w:r>
            <w:r>
              <w:rPr>
                <w:sz w:val="16"/>
              </w:rPr>
              <w:t>TRACHEOSTOMY</w:t>
            </w:r>
          </w:p>
          <w:p w14:paraId="3DA27A58" w14:textId="77777777" w:rsidR="007D435F" w:rsidRDefault="00B87847">
            <w:pPr>
              <w:pStyle w:val="TableParagraph"/>
              <w:numPr>
                <w:ilvl w:val="0"/>
                <w:numId w:val="148"/>
              </w:numPr>
              <w:tabs>
                <w:tab w:val="left" w:pos="317"/>
              </w:tabs>
              <w:ind w:left="604" w:right="2589" w:hanging="576"/>
              <w:rPr>
                <w:sz w:val="16"/>
              </w:rPr>
            </w:pPr>
            <w:r>
              <w:rPr>
                <w:sz w:val="16"/>
              </w:rPr>
              <w:t>Principal CPT Code: 31600 INCISION OF WINDPIPE TRACHEOSTOMY, PLANNED (SEPARATE</w:t>
            </w:r>
            <w:r>
              <w:rPr>
                <w:spacing w:val="-14"/>
                <w:sz w:val="16"/>
              </w:rPr>
              <w:t xml:space="preserve"> </w:t>
            </w:r>
            <w:r>
              <w:rPr>
                <w:sz w:val="16"/>
              </w:rPr>
              <w:t>PROCEDURE);</w:t>
            </w:r>
          </w:p>
          <w:p w14:paraId="1D3C6746" w14:textId="77777777" w:rsidR="007D435F" w:rsidRDefault="00B87847">
            <w:pPr>
              <w:pStyle w:val="TableParagraph"/>
              <w:ind w:left="988"/>
              <w:rPr>
                <w:sz w:val="16"/>
              </w:rPr>
            </w:pPr>
            <w:r>
              <w:rPr>
                <w:sz w:val="16"/>
              </w:rPr>
              <w:t>Modifiers:</w:t>
            </w:r>
            <w:r>
              <w:rPr>
                <w:spacing w:val="94"/>
                <w:sz w:val="16"/>
              </w:rPr>
              <w:t xml:space="preserve"> </w:t>
            </w:r>
            <w:r>
              <w:rPr>
                <w:sz w:val="16"/>
              </w:rPr>
              <w:t>-59</w:t>
            </w:r>
          </w:p>
        </w:tc>
        <w:tc>
          <w:tcPr>
            <w:tcW w:w="1902" w:type="dxa"/>
            <w:vMerge/>
            <w:tcBorders>
              <w:top w:val="nil"/>
            </w:tcBorders>
            <w:shd w:val="clear" w:color="auto" w:fill="E4E4E4"/>
          </w:tcPr>
          <w:p w14:paraId="3152B216" w14:textId="77777777" w:rsidR="007D435F" w:rsidRDefault="007D435F">
            <w:pPr>
              <w:rPr>
                <w:sz w:val="2"/>
                <w:szCs w:val="2"/>
              </w:rPr>
            </w:pPr>
          </w:p>
        </w:tc>
      </w:tr>
      <w:tr w:rsidR="007D435F" w14:paraId="7C78F453" w14:textId="77777777">
        <w:trPr>
          <w:trHeight w:val="362"/>
        </w:trPr>
        <w:tc>
          <w:tcPr>
            <w:tcW w:w="7517" w:type="dxa"/>
            <w:gridSpan w:val="3"/>
            <w:shd w:val="clear" w:color="auto" w:fill="E4E4E4"/>
          </w:tcPr>
          <w:p w14:paraId="684DADAA" w14:textId="77777777" w:rsidR="007D435F" w:rsidRDefault="00B87847">
            <w:pPr>
              <w:pStyle w:val="TableParagraph"/>
              <w:spacing w:before="90"/>
              <w:ind w:left="28"/>
              <w:rPr>
                <w:sz w:val="16"/>
              </w:rPr>
            </w:pPr>
            <w:r>
              <w:rPr>
                <w:sz w:val="16"/>
              </w:rPr>
              <w:t>3. Other Procedures: ** INFORMATION ENTERED **</w:t>
            </w:r>
          </w:p>
        </w:tc>
        <w:tc>
          <w:tcPr>
            <w:tcW w:w="1902" w:type="dxa"/>
            <w:vMerge/>
            <w:tcBorders>
              <w:top w:val="nil"/>
            </w:tcBorders>
            <w:shd w:val="clear" w:color="auto" w:fill="E4E4E4"/>
          </w:tcPr>
          <w:p w14:paraId="070C4327" w14:textId="77777777" w:rsidR="007D435F" w:rsidRDefault="007D435F">
            <w:pPr>
              <w:rPr>
                <w:sz w:val="2"/>
                <w:szCs w:val="2"/>
              </w:rPr>
            </w:pPr>
          </w:p>
        </w:tc>
      </w:tr>
      <w:tr w:rsidR="007D435F" w14:paraId="7A291944" w14:textId="77777777">
        <w:trPr>
          <w:trHeight w:val="544"/>
        </w:trPr>
        <w:tc>
          <w:tcPr>
            <w:tcW w:w="7517" w:type="dxa"/>
            <w:gridSpan w:val="3"/>
            <w:shd w:val="clear" w:color="auto" w:fill="E4E4E4"/>
          </w:tcPr>
          <w:p w14:paraId="47420718" w14:textId="77777777" w:rsidR="007D435F" w:rsidRDefault="00B87847">
            <w:pPr>
              <w:pStyle w:val="TableParagraph"/>
              <w:numPr>
                <w:ilvl w:val="0"/>
                <w:numId w:val="147"/>
              </w:numPr>
              <w:tabs>
                <w:tab w:val="left" w:pos="317"/>
              </w:tabs>
              <w:spacing w:before="90"/>
              <w:ind w:hanging="289"/>
              <w:rPr>
                <w:sz w:val="16"/>
              </w:rPr>
            </w:pPr>
            <w:r>
              <w:rPr>
                <w:sz w:val="16"/>
              </w:rPr>
              <w:t>Postoperative Diagnosis: FOREIGN BODY IN</w:t>
            </w:r>
            <w:r>
              <w:rPr>
                <w:spacing w:val="-8"/>
                <w:sz w:val="16"/>
              </w:rPr>
              <w:t xml:space="preserve"> </w:t>
            </w:r>
            <w:r>
              <w:rPr>
                <w:sz w:val="16"/>
              </w:rPr>
              <w:t>TRACHEA</w:t>
            </w:r>
          </w:p>
          <w:p w14:paraId="4B16EFC5" w14:textId="77777777" w:rsidR="007D435F" w:rsidRDefault="00B87847">
            <w:pPr>
              <w:pStyle w:val="TableParagraph"/>
              <w:numPr>
                <w:ilvl w:val="0"/>
                <w:numId w:val="147"/>
              </w:numPr>
              <w:tabs>
                <w:tab w:val="left" w:pos="317"/>
              </w:tabs>
              <w:spacing w:before="2"/>
              <w:ind w:hanging="289"/>
              <w:rPr>
                <w:sz w:val="16"/>
              </w:rPr>
            </w:pPr>
            <w:r>
              <w:rPr>
                <w:sz w:val="16"/>
              </w:rPr>
              <w:t>Principal Diagnosis Code: NOT</w:t>
            </w:r>
            <w:r>
              <w:rPr>
                <w:spacing w:val="-6"/>
                <w:sz w:val="16"/>
              </w:rPr>
              <w:t xml:space="preserve"> </w:t>
            </w:r>
            <w:r>
              <w:rPr>
                <w:sz w:val="16"/>
              </w:rPr>
              <w:t>ENTERED</w:t>
            </w:r>
          </w:p>
        </w:tc>
        <w:tc>
          <w:tcPr>
            <w:tcW w:w="1902" w:type="dxa"/>
            <w:vMerge/>
            <w:tcBorders>
              <w:top w:val="nil"/>
            </w:tcBorders>
            <w:shd w:val="clear" w:color="auto" w:fill="E4E4E4"/>
          </w:tcPr>
          <w:p w14:paraId="49F9406B" w14:textId="77777777" w:rsidR="007D435F" w:rsidRDefault="007D435F">
            <w:pPr>
              <w:rPr>
                <w:sz w:val="2"/>
                <w:szCs w:val="2"/>
              </w:rPr>
            </w:pPr>
          </w:p>
        </w:tc>
      </w:tr>
      <w:tr w:rsidR="007D435F" w14:paraId="608B9F9B" w14:textId="77777777">
        <w:trPr>
          <w:trHeight w:val="353"/>
        </w:trPr>
        <w:tc>
          <w:tcPr>
            <w:tcW w:w="7517" w:type="dxa"/>
            <w:gridSpan w:val="3"/>
            <w:tcBorders>
              <w:bottom w:val="dashed" w:sz="4" w:space="0" w:color="000000"/>
            </w:tcBorders>
            <w:shd w:val="clear" w:color="auto" w:fill="E4E4E4"/>
          </w:tcPr>
          <w:p w14:paraId="15BB4216" w14:textId="77777777" w:rsidR="007D435F" w:rsidRDefault="00B87847">
            <w:pPr>
              <w:pStyle w:val="TableParagraph"/>
              <w:spacing w:before="90"/>
              <w:ind w:left="28"/>
              <w:rPr>
                <w:sz w:val="16"/>
              </w:rPr>
            </w:pPr>
            <w:r>
              <w:rPr>
                <w:sz w:val="16"/>
              </w:rPr>
              <w:t>6. Other Postop Diagnosis: ** INFORMATION ENTERED **</w:t>
            </w:r>
          </w:p>
        </w:tc>
        <w:tc>
          <w:tcPr>
            <w:tcW w:w="1902" w:type="dxa"/>
            <w:vMerge/>
            <w:tcBorders>
              <w:top w:val="nil"/>
            </w:tcBorders>
            <w:shd w:val="clear" w:color="auto" w:fill="E4E4E4"/>
          </w:tcPr>
          <w:p w14:paraId="4BE30D8C" w14:textId="77777777" w:rsidR="007D435F" w:rsidRDefault="007D435F">
            <w:pPr>
              <w:rPr>
                <w:sz w:val="2"/>
                <w:szCs w:val="2"/>
              </w:rPr>
            </w:pPr>
          </w:p>
        </w:tc>
      </w:tr>
      <w:tr w:rsidR="007D435F" w14:paraId="204F1407" w14:textId="77777777">
        <w:trPr>
          <w:trHeight w:val="448"/>
        </w:trPr>
        <w:tc>
          <w:tcPr>
            <w:tcW w:w="7517" w:type="dxa"/>
            <w:gridSpan w:val="3"/>
            <w:tcBorders>
              <w:top w:val="dashed" w:sz="4" w:space="0" w:color="000000"/>
            </w:tcBorders>
            <w:shd w:val="clear" w:color="auto" w:fill="E4E4E4"/>
          </w:tcPr>
          <w:p w14:paraId="6776DECA" w14:textId="77777777" w:rsidR="007D435F" w:rsidRDefault="007D435F">
            <w:pPr>
              <w:pStyle w:val="TableParagraph"/>
              <w:rPr>
                <w:rFonts w:ascii="Times New Roman"/>
                <w:sz w:val="23"/>
              </w:rPr>
            </w:pPr>
          </w:p>
          <w:p w14:paraId="564DD149" w14:textId="77777777" w:rsidR="007D435F" w:rsidRDefault="00B87847">
            <w:pPr>
              <w:pStyle w:val="TableParagraph"/>
              <w:spacing w:line="164" w:lineRule="exact"/>
              <w:ind w:left="28"/>
              <w:rPr>
                <w:b/>
                <w:sz w:val="16"/>
              </w:rPr>
            </w:pPr>
            <w:r>
              <w:rPr>
                <w:sz w:val="16"/>
              </w:rPr>
              <w:t xml:space="preserve">Select Information to Edit: </w:t>
            </w:r>
            <w:r>
              <w:rPr>
                <w:b/>
                <w:sz w:val="16"/>
              </w:rPr>
              <w:t>5</w:t>
            </w:r>
          </w:p>
        </w:tc>
        <w:tc>
          <w:tcPr>
            <w:tcW w:w="1902" w:type="dxa"/>
            <w:vMerge/>
            <w:tcBorders>
              <w:top w:val="nil"/>
            </w:tcBorders>
            <w:shd w:val="clear" w:color="auto" w:fill="E4E4E4"/>
          </w:tcPr>
          <w:p w14:paraId="0262B890" w14:textId="77777777" w:rsidR="007D435F" w:rsidRDefault="007D435F">
            <w:pPr>
              <w:rPr>
                <w:sz w:val="2"/>
                <w:szCs w:val="2"/>
              </w:rPr>
            </w:pPr>
          </w:p>
        </w:tc>
      </w:tr>
    </w:tbl>
    <w:p w14:paraId="14C00E5D" w14:textId="77777777" w:rsidR="007D435F" w:rsidRDefault="007D435F">
      <w:pPr>
        <w:pStyle w:val="BodyText"/>
        <w:spacing w:before="10"/>
        <w:rPr>
          <w:rFonts w:ascii="Times New Roman"/>
          <w:sz w:val="21"/>
        </w:rPr>
      </w:pPr>
    </w:p>
    <w:tbl>
      <w:tblPr>
        <w:tblW w:w="0" w:type="auto"/>
        <w:tblInd w:w="199" w:type="dxa"/>
        <w:tblLayout w:type="fixed"/>
        <w:tblCellMar>
          <w:left w:w="0" w:type="dxa"/>
          <w:right w:w="0" w:type="dxa"/>
        </w:tblCellMar>
        <w:tblLook w:val="01E0" w:firstRow="1" w:lastRow="1" w:firstColumn="1" w:lastColumn="1" w:noHBand="0" w:noVBand="0"/>
      </w:tblPr>
      <w:tblGrid>
        <w:gridCol w:w="3725"/>
        <w:gridCol w:w="624"/>
        <w:gridCol w:w="432"/>
        <w:gridCol w:w="768"/>
        <w:gridCol w:w="480"/>
        <w:gridCol w:w="288"/>
        <w:gridCol w:w="1200"/>
        <w:gridCol w:w="1902"/>
      </w:tblGrid>
      <w:tr w:rsidR="007D435F" w14:paraId="3FA1DA4F" w14:textId="77777777">
        <w:trPr>
          <w:trHeight w:val="449"/>
        </w:trPr>
        <w:tc>
          <w:tcPr>
            <w:tcW w:w="3725" w:type="dxa"/>
            <w:tcBorders>
              <w:bottom w:val="dashed" w:sz="4" w:space="0" w:color="000000"/>
            </w:tcBorders>
            <w:shd w:val="clear" w:color="auto" w:fill="E4E4E4"/>
          </w:tcPr>
          <w:p w14:paraId="26F3CAA5" w14:textId="77777777" w:rsidR="007D435F" w:rsidRDefault="00B87847">
            <w:pPr>
              <w:pStyle w:val="TableParagraph"/>
              <w:spacing w:before="3"/>
              <w:ind w:left="28"/>
              <w:rPr>
                <w:sz w:val="16"/>
              </w:rPr>
            </w:pPr>
            <w:r>
              <w:rPr>
                <w:sz w:val="16"/>
              </w:rPr>
              <w:t>SURPATIENT,TWELVE (000-41-8719)</w:t>
            </w:r>
          </w:p>
          <w:p w14:paraId="71B1F301" w14:textId="77777777" w:rsidR="007D435F" w:rsidRDefault="00B87847">
            <w:pPr>
              <w:pStyle w:val="TableParagraph"/>
              <w:spacing w:before="2"/>
              <w:ind w:left="28"/>
              <w:rPr>
                <w:sz w:val="16"/>
              </w:rPr>
            </w:pPr>
            <w:r>
              <w:rPr>
                <w:sz w:val="16"/>
              </w:rPr>
              <w:t>Operation Date: FEB 18, 1999@08:45</w:t>
            </w:r>
          </w:p>
        </w:tc>
        <w:tc>
          <w:tcPr>
            <w:tcW w:w="624" w:type="dxa"/>
            <w:tcBorders>
              <w:bottom w:val="dashed" w:sz="4" w:space="0" w:color="000000"/>
            </w:tcBorders>
            <w:shd w:val="clear" w:color="auto" w:fill="E4E4E4"/>
          </w:tcPr>
          <w:p w14:paraId="52C4701D" w14:textId="77777777" w:rsidR="007D435F" w:rsidRDefault="007D435F">
            <w:pPr>
              <w:pStyle w:val="TableParagraph"/>
              <w:spacing w:before="2"/>
              <w:rPr>
                <w:rFonts w:ascii="Times New Roman"/>
                <w:sz w:val="16"/>
              </w:rPr>
            </w:pPr>
          </w:p>
          <w:p w14:paraId="550DE106" w14:textId="77777777" w:rsidR="007D435F" w:rsidRDefault="00B87847">
            <w:pPr>
              <w:pStyle w:val="TableParagraph"/>
              <w:ind w:left="143"/>
              <w:rPr>
                <w:sz w:val="16"/>
              </w:rPr>
            </w:pPr>
            <w:r>
              <w:rPr>
                <w:sz w:val="16"/>
              </w:rPr>
              <w:t>Case</w:t>
            </w:r>
          </w:p>
        </w:tc>
        <w:tc>
          <w:tcPr>
            <w:tcW w:w="432" w:type="dxa"/>
            <w:tcBorders>
              <w:bottom w:val="dashed" w:sz="4" w:space="0" w:color="000000"/>
            </w:tcBorders>
            <w:shd w:val="clear" w:color="auto" w:fill="E4E4E4"/>
          </w:tcPr>
          <w:p w14:paraId="107E90E1" w14:textId="77777777" w:rsidR="007D435F" w:rsidRDefault="007D435F">
            <w:pPr>
              <w:pStyle w:val="TableParagraph"/>
              <w:spacing w:before="2"/>
              <w:rPr>
                <w:rFonts w:ascii="Times New Roman"/>
                <w:sz w:val="16"/>
              </w:rPr>
            </w:pPr>
          </w:p>
          <w:p w14:paraId="6288B837" w14:textId="77777777" w:rsidR="007D435F" w:rsidRDefault="00B87847">
            <w:pPr>
              <w:pStyle w:val="TableParagraph"/>
              <w:ind w:left="-1"/>
              <w:rPr>
                <w:sz w:val="16"/>
              </w:rPr>
            </w:pPr>
            <w:r>
              <w:rPr>
                <w:sz w:val="16"/>
              </w:rPr>
              <w:t>#124</w:t>
            </w:r>
          </w:p>
        </w:tc>
        <w:tc>
          <w:tcPr>
            <w:tcW w:w="768" w:type="dxa"/>
            <w:tcBorders>
              <w:bottom w:val="dashed" w:sz="4" w:space="0" w:color="000000"/>
            </w:tcBorders>
            <w:shd w:val="clear" w:color="auto" w:fill="E4E4E4"/>
          </w:tcPr>
          <w:p w14:paraId="321003D4" w14:textId="77777777" w:rsidR="007D435F" w:rsidRDefault="007D435F">
            <w:pPr>
              <w:pStyle w:val="TableParagraph"/>
              <w:rPr>
                <w:rFonts w:ascii="Times New Roman"/>
                <w:sz w:val="16"/>
              </w:rPr>
            </w:pPr>
          </w:p>
        </w:tc>
        <w:tc>
          <w:tcPr>
            <w:tcW w:w="480" w:type="dxa"/>
            <w:tcBorders>
              <w:bottom w:val="dashed" w:sz="4" w:space="0" w:color="000000"/>
            </w:tcBorders>
            <w:shd w:val="clear" w:color="auto" w:fill="E4E4E4"/>
          </w:tcPr>
          <w:p w14:paraId="2B6F9A6F" w14:textId="77777777" w:rsidR="007D435F" w:rsidRDefault="007D435F">
            <w:pPr>
              <w:pStyle w:val="TableParagraph"/>
              <w:rPr>
                <w:rFonts w:ascii="Times New Roman"/>
                <w:sz w:val="16"/>
              </w:rPr>
            </w:pPr>
          </w:p>
        </w:tc>
        <w:tc>
          <w:tcPr>
            <w:tcW w:w="288" w:type="dxa"/>
            <w:tcBorders>
              <w:bottom w:val="dashed" w:sz="4" w:space="0" w:color="000000"/>
            </w:tcBorders>
            <w:shd w:val="clear" w:color="auto" w:fill="E4E4E4"/>
          </w:tcPr>
          <w:p w14:paraId="73845390" w14:textId="77777777" w:rsidR="007D435F" w:rsidRDefault="007D435F">
            <w:pPr>
              <w:pStyle w:val="TableParagraph"/>
              <w:rPr>
                <w:rFonts w:ascii="Times New Roman"/>
                <w:sz w:val="16"/>
              </w:rPr>
            </w:pPr>
          </w:p>
        </w:tc>
        <w:tc>
          <w:tcPr>
            <w:tcW w:w="1200" w:type="dxa"/>
            <w:tcBorders>
              <w:bottom w:val="dashed" w:sz="4" w:space="0" w:color="000000"/>
            </w:tcBorders>
            <w:shd w:val="clear" w:color="auto" w:fill="E4E4E4"/>
          </w:tcPr>
          <w:p w14:paraId="3686A0D7" w14:textId="77777777" w:rsidR="007D435F" w:rsidRDefault="007D435F">
            <w:pPr>
              <w:pStyle w:val="TableParagraph"/>
              <w:rPr>
                <w:rFonts w:ascii="Times New Roman"/>
                <w:sz w:val="16"/>
              </w:rPr>
            </w:pPr>
          </w:p>
        </w:tc>
        <w:tc>
          <w:tcPr>
            <w:tcW w:w="1902" w:type="dxa"/>
            <w:vMerge w:val="restart"/>
            <w:shd w:val="clear" w:color="auto" w:fill="E4E4E4"/>
          </w:tcPr>
          <w:p w14:paraId="65D536BD" w14:textId="77777777" w:rsidR="007D435F" w:rsidRDefault="007D435F">
            <w:pPr>
              <w:pStyle w:val="TableParagraph"/>
              <w:rPr>
                <w:rFonts w:ascii="Times New Roman"/>
                <w:sz w:val="16"/>
              </w:rPr>
            </w:pPr>
          </w:p>
        </w:tc>
      </w:tr>
      <w:tr w:rsidR="007D435F" w14:paraId="0B78F234" w14:textId="77777777">
        <w:trPr>
          <w:trHeight w:val="628"/>
        </w:trPr>
        <w:tc>
          <w:tcPr>
            <w:tcW w:w="3725" w:type="dxa"/>
            <w:tcBorders>
              <w:top w:val="dashed" w:sz="4" w:space="0" w:color="000000"/>
            </w:tcBorders>
            <w:shd w:val="clear" w:color="auto" w:fill="E4E4E4"/>
          </w:tcPr>
          <w:p w14:paraId="3F40E6E2" w14:textId="77777777" w:rsidR="007D435F" w:rsidRDefault="007D435F">
            <w:pPr>
              <w:pStyle w:val="TableParagraph"/>
              <w:rPr>
                <w:rFonts w:ascii="Times New Roman"/>
                <w:sz w:val="23"/>
              </w:rPr>
            </w:pPr>
          </w:p>
          <w:p w14:paraId="37E6524E" w14:textId="77777777" w:rsidR="007D435F" w:rsidRDefault="00B87847">
            <w:pPr>
              <w:pStyle w:val="TableParagraph"/>
              <w:ind w:left="10" w:right="122"/>
              <w:jc w:val="center"/>
              <w:rPr>
                <w:b/>
                <w:sz w:val="16"/>
              </w:rPr>
            </w:pPr>
            <w:proofErr w:type="spellStart"/>
            <w:r>
              <w:rPr>
                <w:sz w:val="16"/>
              </w:rPr>
              <w:t>Prin</w:t>
            </w:r>
            <w:proofErr w:type="spellEnd"/>
            <w:r>
              <w:rPr>
                <w:sz w:val="16"/>
              </w:rPr>
              <w:t xml:space="preserve"> </w:t>
            </w:r>
            <w:proofErr w:type="spellStart"/>
            <w:r>
              <w:rPr>
                <w:sz w:val="16"/>
              </w:rPr>
              <w:t>Pre-OP</w:t>
            </w:r>
            <w:proofErr w:type="spellEnd"/>
            <w:r>
              <w:rPr>
                <w:sz w:val="16"/>
              </w:rPr>
              <w:t xml:space="preserve"> ICD Diagnosis Code: </w:t>
            </w:r>
            <w:r>
              <w:rPr>
                <w:b/>
                <w:sz w:val="16"/>
              </w:rPr>
              <w:t>934.0</w:t>
            </w:r>
          </w:p>
          <w:p w14:paraId="19F04AE3" w14:textId="77777777" w:rsidR="007D435F" w:rsidRDefault="00B87847">
            <w:pPr>
              <w:pStyle w:val="TableParagraph"/>
              <w:spacing w:before="1" w:line="161" w:lineRule="exact"/>
              <w:ind w:left="10" w:right="27"/>
              <w:jc w:val="center"/>
              <w:rPr>
                <w:b/>
                <w:sz w:val="16"/>
              </w:rPr>
            </w:pPr>
            <w:r>
              <w:rPr>
                <w:sz w:val="16"/>
              </w:rPr>
              <w:t xml:space="preserve">...OK? Yes// </w:t>
            </w:r>
            <w:r>
              <w:rPr>
                <w:b/>
                <w:sz w:val="16"/>
              </w:rPr>
              <w:t>&lt;Enter&gt;</w:t>
            </w:r>
          </w:p>
        </w:tc>
        <w:tc>
          <w:tcPr>
            <w:tcW w:w="624" w:type="dxa"/>
            <w:tcBorders>
              <w:top w:val="dashed" w:sz="4" w:space="0" w:color="000000"/>
            </w:tcBorders>
            <w:shd w:val="clear" w:color="auto" w:fill="E4E4E4"/>
          </w:tcPr>
          <w:p w14:paraId="3275A40F" w14:textId="77777777" w:rsidR="007D435F" w:rsidRDefault="007D435F">
            <w:pPr>
              <w:pStyle w:val="TableParagraph"/>
              <w:rPr>
                <w:rFonts w:ascii="Times New Roman"/>
                <w:sz w:val="23"/>
              </w:rPr>
            </w:pPr>
          </w:p>
          <w:p w14:paraId="662392C3" w14:textId="77777777" w:rsidR="007D435F" w:rsidRDefault="00B87847">
            <w:pPr>
              <w:pStyle w:val="TableParagraph"/>
              <w:ind w:left="144" w:right="-15"/>
              <w:rPr>
                <w:sz w:val="16"/>
              </w:rPr>
            </w:pPr>
            <w:r>
              <w:rPr>
                <w:sz w:val="16"/>
              </w:rPr>
              <w:t>934.0</w:t>
            </w:r>
          </w:p>
        </w:tc>
        <w:tc>
          <w:tcPr>
            <w:tcW w:w="432" w:type="dxa"/>
            <w:tcBorders>
              <w:top w:val="dashed" w:sz="4" w:space="0" w:color="000000"/>
            </w:tcBorders>
            <w:shd w:val="clear" w:color="auto" w:fill="E4E4E4"/>
          </w:tcPr>
          <w:p w14:paraId="7DC22F55" w14:textId="77777777" w:rsidR="007D435F" w:rsidRDefault="007D435F">
            <w:pPr>
              <w:pStyle w:val="TableParagraph"/>
              <w:rPr>
                <w:rFonts w:ascii="Times New Roman"/>
                <w:sz w:val="16"/>
              </w:rPr>
            </w:pPr>
          </w:p>
        </w:tc>
        <w:tc>
          <w:tcPr>
            <w:tcW w:w="768" w:type="dxa"/>
            <w:tcBorders>
              <w:top w:val="dashed" w:sz="4" w:space="0" w:color="000000"/>
            </w:tcBorders>
            <w:shd w:val="clear" w:color="auto" w:fill="E4E4E4"/>
          </w:tcPr>
          <w:p w14:paraId="1D9ED0AF" w14:textId="77777777" w:rsidR="007D435F" w:rsidRDefault="007D435F">
            <w:pPr>
              <w:pStyle w:val="TableParagraph"/>
              <w:rPr>
                <w:rFonts w:ascii="Times New Roman"/>
                <w:sz w:val="23"/>
              </w:rPr>
            </w:pPr>
          </w:p>
          <w:p w14:paraId="70B88657" w14:textId="77777777" w:rsidR="007D435F" w:rsidRDefault="00B87847">
            <w:pPr>
              <w:pStyle w:val="TableParagraph"/>
              <w:ind w:left="48"/>
              <w:rPr>
                <w:sz w:val="16"/>
              </w:rPr>
            </w:pPr>
            <w:r>
              <w:rPr>
                <w:sz w:val="16"/>
              </w:rPr>
              <w:t>FOREIGN</w:t>
            </w:r>
          </w:p>
        </w:tc>
        <w:tc>
          <w:tcPr>
            <w:tcW w:w="480" w:type="dxa"/>
            <w:tcBorders>
              <w:top w:val="dashed" w:sz="4" w:space="0" w:color="000000"/>
            </w:tcBorders>
            <w:shd w:val="clear" w:color="auto" w:fill="E4E4E4"/>
          </w:tcPr>
          <w:p w14:paraId="72069D5B" w14:textId="77777777" w:rsidR="007D435F" w:rsidRDefault="007D435F">
            <w:pPr>
              <w:pStyle w:val="TableParagraph"/>
              <w:rPr>
                <w:rFonts w:ascii="Times New Roman"/>
                <w:sz w:val="23"/>
              </w:rPr>
            </w:pPr>
          </w:p>
          <w:p w14:paraId="02CF9FAD" w14:textId="77777777" w:rsidR="007D435F" w:rsidRDefault="00B87847">
            <w:pPr>
              <w:pStyle w:val="TableParagraph"/>
              <w:ind w:left="48"/>
              <w:rPr>
                <w:sz w:val="16"/>
              </w:rPr>
            </w:pPr>
            <w:r>
              <w:rPr>
                <w:sz w:val="16"/>
              </w:rPr>
              <w:t>BODY</w:t>
            </w:r>
          </w:p>
        </w:tc>
        <w:tc>
          <w:tcPr>
            <w:tcW w:w="288" w:type="dxa"/>
            <w:tcBorders>
              <w:top w:val="dashed" w:sz="4" w:space="0" w:color="000000"/>
            </w:tcBorders>
            <w:shd w:val="clear" w:color="auto" w:fill="E4E4E4"/>
          </w:tcPr>
          <w:p w14:paraId="722D6DD0" w14:textId="77777777" w:rsidR="007D435F" w:rsidRDefault="007D435F">
            <w:pPr>
              <w:pStyle w:val="TableParagraph"/>
              <w:rPr>
                <w:rFonts w:ascii="Times New Roman"/>
                <w:sz w:val="23"/>
              </w:rPr>
            </w:pPr>
          </w:p>
          <w:p w14:paraId="53DAA6B8" w14:textId="77777777" w:rsidR="007D435F" w:rsidRDefault="00B87847">
            <w:pPr>
              <w:pStyle w:val="TableParagraph"/>
              <w:ind w:left="48"/>
              <w:rPr>
                <w:sz w:val="16"/>
              </w:rPr>
            </w:pPr>
            <w:r>
              <w:rPr>
                <w:sz w:val="16"/>
              </w:rPr>
              <w:t>IN</w:t>
            </w:r>
          </w:p>
        </w:tc>
        <w:tc>
          <w:tcPr>
            <w:tcW w:w="1200" w:type="dxa"/>
            <w:tcBorders>
              <w:top w:val="dashed" w:sz="4" w:space="0" w:color="000000"/>
            </w:tcBorders>
            <w:shd w:val="clear" w:color="auto" w:fill="E4E4E4"/>
          </w:tcPr>
          <w:p w14:paraId="063ACFD1" w14:textId="77777777" w:rsidR="007D435F" w:rsidRDefault="007D435F">
            <w:pPr>
              <w:pStyle w:val="TableParagraph"/>
              <w:rPr>
                <w:rFonts w:ascii="Times New Roman"/>
                <w:sz w:val="23"/>
              </w:rPr>
            </w:pPr>
          </w:p>
          <w:p w14:paraId="194338C7" w14:textId="77777777" w:rsidR="007D435F" w:rsidRDefault="00B87847">
            <w:pPr>
              <w:pStyle w:val="TableParagraph"/>
              <w:ind w:left="48"/>
              <w:rPr>
                <w:sz w:val="16"/>
              </w:rPr>
            </w:pPr>
            <w:r>
              <w:rPr>
                <w:sz w:val="16"/>
              </w:rPr>
              <w:t>TRACHEA</w:t>
            </w:r>
          </w:p>
        </w:tc>
        <w:tc>
          <w:tcPr>
            <w:tcW w:w="1902" w:type="dxa"/>
            <w:vMerge/>
            <w:tcBorders>
              <w:top w:val="nil"/>
            </w:tcBorders>
            <w:shd w:val="clear" w:color="auto" w:fill="E4E4E4"/>
          </w:tcPr>
          <w:p w14:paraId="42E5F871" w14:textId="77777777" w:rsidR="007D435F" w:rsidRDefault="007D435F">
            <w:pPr>
              <w:rPr>
                <w:sz w:val="2"/>
                <w:szCs w:val="2"/>
              </w:rPr>
            </w:pPr>
          </w:p>
        </w:tc>
      </w:tr>
    </w:tbl>
    <w:p w14:paraId="39F05EA0" w14:textId="77777777" w:rsidR="007D435F" w:rsidRDefault="007D435F">
      <w:pPr>
        <w:pStyle w:val="BodyText"/>
        <w:rPr>
          <w:rFonts w:ascii="Times New Roman"/>
          <w:sz w:val="20"/>
        </w:rPr>
      </w:pPr>
    </w:p>
    <w:p w14:paraId="556B00A2" w14:textId="77777777" w:rsidR="007D435F" w:rsidRDefault="007D435F">
      <w:pPr>
        <w:pStyle w:val="BodyText"/>
        <w:spacing w:before="5" w:after="1"/>
        <w:rPr>
          <w:rFonts w:ascii="Times New Roman"/>
          <w:sz w:val="11"/>
        </w:rPr>
      </w:pPr>
    </w:p>
    <w:tbl>
      <w:tblPr>
        <w:tblW w:w="0" w:type="auto"/>
        <w:tblInd w:w="199" w:type="dxa"/>
        <w:tblLayout w:type="fixed"/>
        <w:tblCellMar>
          <w:left w:w="0" w:type="dxa"/>
          <w:right w:w="0" w:type="dxa"/>
        </w:tblCellMar>
        <w:tblLook w:val="01E0" w:firstRow="1" w:lastRow="1" w:firstColumn="1" w:lastColumn="1" w:noHBand="0" w:noVBand="0"/>
      </w:tblPr>
      <w:tblGrid>
        <w:gridCol w:w="3581"/>
        <w:gridCol w:w="720"/>
        <w:gridCol w:w="3216"/>
        <w:gridCol w:w="1902"/>
      </w:tblGrid>
      <w:tr w:rsidR="007D435F" w14:paraId="316544C6" w14:textId="77777777">
        <w:trPr>
          <w:trHeight w:val="448"/>
        </w:trPr>
        <w:tc>
          <w:tcPr>
            <w:tcW w:w="3581" w:type="dxa"/>
            <w:tcBorders>
              <w:bottom w:val="dashed" w:sz="4" w:space="0" w:color="000000"/>
            </w:tcBorders>
            <w:shd w:val="clear" w:color="auto" w:fill="E4E4E4"/>
          </w:tcPr>
          <w:p w14:paraId="05041EE5" w14:textId="77777777" w:rsidR="007D435F" w:rsidRDefault="00B87847">
            <w:pPr>
              <w:pStyle w:val="TableParagraph"/>
              <w:spacing w:before="3"/>
              <w:ind w:left="28"/>
              <w:rPr>
                <w:sz w:val="16"/>
              </w:rPr>
            </w:pPr>
            <w:r>
              <w:rPr>
                <w:sz w:val="16"/>
              </w:rPr>
              <w:t>SURPATIENT,TWELVE (000-41-8719)</w:t>
            </w:r>
          </w:p>
          <w:p w14:paraId="0A21FB14" w14:textId="77777777" w:rsidR="007D435F" w:rsidRDefault="00B87847">
            <w:pPr>
              <w:pStyle w:val="TableParagraph"/>
              <w:spacing w:before="1"/>
              <w:ind w:left="28"/>
              <w:rPr>
                <w:sz w:val="16"/>
              </w:rPr>
            </w:pPr>
            <w:r>
              <w:rPr>
                <w:sz w:val="16"/>
              </w:rPr>
              <w:t>Operation Date: FEB 18, 1999@08:45</w:t>
            </w:r>
          </w:p>
        </w:tc>
        <w:tc>
          <w:tcPr>
            <w:tcW w:w="720" w:type="dxa"/>
            <w:tcBorders>
              <w:bottom w:val="dashed" w:sz="4" w:space="0" w:color="000000"/>
            </w:tcBorders>
            <w:shd w:val="clear" w:color="auto" w:fill="E4E4E4"/>
          </w:tcPr>
          <w:p w14:paraId="54A9F778" w14:textId="77777777" w:rsidR="007D435F" w:rsidRDefault="007D435F">
            <w:pPr>
              <w:pStyle w:val="TableParagraph"/>
              <w:spacing w:before="2"/>
              <w:rPr>
                <w:rFonts w:ascii="Times New Roman"/>
                <w:sz w:val="16"/>
              </w:rPr>
            </w:pPr>
          </w:p>
          <w:p w14:paraId="1787A232" w14:textId="77777777" w:rsidR="007D435F" w:rsidRDefault="00B87847">
            <w:pPr>
              <w:pStyle w:val="TableParagraph"/>
              <w:ind w:left="287"/>
              <w:rPr>
                <w:sz w:val="16"/>
              </w:rPr>
            </w:pPr>
            <w:r>
              <w:rPr>
                <w:sz w:val="16"/>
              </w:rPr>
              <w:t>Case</w:t>
            </w:r>
          </w:p>
        </w:tc>
        <w:tc>
          <w:tcPr>
            <w:tcW w:w="3216" w:type="dxa"/>
            <w:tcBorders>
              <w:bottom w:val="dashed" w:sz="4" w:space="0" w:color="000000"/>
            </w:tcBorders>
            <w:shd w:val="clear" w:color="auto" w:fill="E4E4E4"/>
          </w:tcPr>
          <w:p w14:paraId="49660558" w14:textId="77777777" w:rsidR="007D435F" w:rsidRDefault="007D435F">
            <w:pPr>
              <w:pStyle w:val="TableParagraph"/>
              <w:spacing w:before="2"/>
              <w:rPr>
                <w:rFonts w:ascii="Times New Roman"/>
                <w:sz w:val="16"/>
              </w:rPr>
            </w:pPr>
          </w:p>
          <w:p w14:paraId="69E7EF1C" w14:textId="77777777" w:rsidR="007D435F" w:rsidRDefault="00B87847">
            <w:pPr>
              <w:pStyle w:val="TableParagraph"/>
              <w:ind w:left="47"/>
              <w:rPr>
                <w:sz w:val="16"/>
              </w:rPr>
            </w:pPr>
            <w:r>
              <w:rPr>
                <w:sz w:val="16"/>
              </w:rPr>
              <w:t>#124</w:t>
            </w:r>
          </w:p>
        </w:tc>
        <w:tc>
          <w:tcPr>
            <w:tcW w:w="1902" w:type="dxa"/>
            <w:vMerge w:val="restart"/>
            <w:shd w:val="clear" w:color="auto" w:fill="E4E4E4"/>
          </w:tcPr>
          <w:p w14:paraId="01CD05D4" w14:textId="77777777" w:rsidR="007D435F" w:rsidRDefault="007D435F">
            <w:pPr>
              <w:pStyle w:val="TableParagraph"/>
              <w:rPr>
                <w:rFonts w:ascii="Times New Roman"/>
                <w:sz w:val="16"/>
              </w:rPr>
            </w:pPr>
          </w:p>
        </w:tc>
      </w:tr>
      <w:tr w:rsidR="007D435F" w14:paraId="0F173DCD" w14:textId="77777777">
        <w:trPr>
          <w:trHeight w:val="906"/>
        </w:trPr>
        <w:tc>
          <w:tcPr>
            <w:tcW w:w="7517" w:type="dxa"/>
            <w:gridSpan w:val="3"/>
            <w:tcBorders>
              <w:top w:val="dashed" w:sz="4" w:space="0" w:color="000000"/>
            </w:tcBorders>
            <w:shd w:val="clear" w:color="auto" w:fill="E4E4E4"/>
          </w:tcPr>
          <w:p w14:paraId="150C2099" w14:textId="77777777" w:rsidR="007D435F" w:rsidRDefault="00B87847">
            <w:pPr>
              <w:pStyle w:val="TableParagraph"/>
              <w:numPr>
                <w:ilvl w:val="0"/>
                <w:numId w:val="146"/>
              </w:numPr>
              <w:tabs>
                <w:tab w:val="left" w:pos="317"/>
              </w:tabs>
              <w:spacing w:before="89"/>
              <w:ind w:hanging="289"/>
              <w:rPr>
                <w:sz w:val="16"/>
              </w:rPr>
            </w:pPr>
            <w:r>
              <w:rPr>
                <w:sz w:val="16"/>
              </w:rPr>
              <w:t>Principal Procedure:</w:t>
            </w:r>
            <w:r>
              <w:rPr>
                <w:spacing w:val="-3"/>
                <w:sz w:val="16"/>
              </w:rPr>
              <w:t xml:space="preserve"> </w:t>
            </w:r>
            <w:r>
              <w:rPr>
                <w:sz w:val="16"/>
              </w:rPr>
              <w:t>TRACHEOSTOMY</w:t>
            </w:r>
          </w:p>
          <w:p w14:paraId="0D4B4EB3" w14:textId="77777777" w:rsidR="007D435F" w:rsidRDefault="00B87847">
            <w:pPr>
              <w:pStyle w:val="TableParagraph"/>
              <w:numPr>
                <w:ilvl w:val="0"/>
                <w:numId w:val="146"/>
              </w:numPr>
              <w:tabs>
                <w:tab w:val="left" w:pos="317"/>
              </w:tabs>
              <w:spacing w:before="1"/>
              <w:ind w:left="604" w:right="2590" w:hanging="576"/>
              <w:rPr>
                <w:sz w:val="16"/>
              </w:rPr>
            </w:pPr>
            <w:r>
              <w:rPr>
                <w:sz w:val="16"/>
              </w:rPr>
              <w:t>Principal CPT Code: 31600 INCISION OF WINDPIPE TRACHEOSTOMY, PLANNED (SEPARATE</w:t>
            </w:r>
            <w:r>
              <w:rPr>
                <w:spacing w:val="-14"/>
                <w:sz w:val="16"/>
              </w:rPr>
              <w:t xml:space="preserve"> </w:t>
            </w:r>
            <w:r>
              <w:rPr>
                <w:sz w:val="16"/>
              </w:rPr>
              <w:t>PROCEDURE);</w:t>
            </w:r>
          </w:p>
          <w:p w14:paraId="1D16D696" w14:textId="77777777" w:rsidR="007D435F" w:rsidRDefault="00B87847">
            <w:pPr>
              <w:pStyle w:val="TableParagraph"/>
              <w:ind w:left="988"/>
              <w:rPr>
                <w:sz w:val="16"/>
              </w:rPr>
            </w:pPr>
            <w:r>
              <w:rPr>
                <w:sz w:val="16"/>
              </w:rPr>
              <w:t>Modifiers:</w:t>
            </w:r>
            <w:r>
              <w:rPr>
                <w:spacing w:val="94"/>
                <w:sz w:val="16"/>
              </w:rPr>
              <w:t xml:space="preserve"> </w:t>
            </w:r>
            <w:r>
              <w:rPr>
                <w:sz w:val="16"/>
              </w:rPr>
              <w:t>-59</w:t>
            </w:r>
          </w:p>
        </w:tc>
        <w:tc>
          <w:tcPr>
            <w:tcW w:w="1902" w:type="dxa"/>
            <w:vMerge/>
            <w:tcBorders>
              <w:top w:val="nil"/>
            </w:tcBorders>
            <w:shd w:val="clear" w:color="auto" w:fill="E4E4E4"/>
          </w:tcPr>
          <w:p w14:paraId="1032FCC1" w14:textId="77777777" w:rsidR="007D435F" w:rsidRDefault="007D435F">
            <w:pPr>
              <w:rPr>
                <w:sz w:val="2"/>
                <w:szCs w:val="2"/>
              </w:rPr>
            </w:pPr>
          </w:p>
        </w:tc>
      </w:tr>
      <w:tr w:rsidR="007D435F" w14:paraId="5E942ED2" w14:textId="77777777">
        <w:trPr>
          <w:trHeight w:val="362"/>
        </w:trPr>
        <w:tc>
          <w:tcPr>
            <w:tcW w:w="7517" w:type="dxa"/>
            <w:gridSpan w:val="3"/>
            <w:shd w:val="clear" w:color="auto" w:fill="E4E4E4"/>
          </w:tcPr>
          <w:p w14:paraId="09AA921B" w14:textId="77777777" w:rsidR="007D435F" w:rsidRDefault="00B87847">
            <w:pPr>
              <w:pStyle w:val="TableParagraph"/>
              <w:spacing w:before="90"/>
              <w:ind w:left="28"/>
              <w:rPr>
                <w:sz w:val="16"/>
              </w:rPr>
            </w:pPr>
            <w:r>
              <w:rPr>
                <w:sz w:val="16"/>
              </w:rPr>
              <w:t>3. Other Procedures: ** INFORMATION ENTERED **</w:t>
            </w:r>
          </w:p>
        </w:tc>
        <w:tc>
          <w:tcPr>
            <w:tcW w:w="1902" w:type="dxa"/>
            <w:vMerge/>
            <w:tcBorders>
              <w:top w:val="nil"/>
            </w:tcBorders>
            <w:shd w:val="clear" w:color="auto" w:fill="E4E4E4"/>
          </w:tcPr>
          <w:p w14:paraId="6FB3C4DC" w14:textId="77777777" w:rsidR="007D435F" w:rsidRDefault="007D435F">
            <w:pPr>
              <w:rPr>
                <w:sz w:val="2"/>
                <w:szCs w:val="2"/>
              </w:rPr>
            </w:pPr>
          </w:p>
        </w:tc>
      </w:tr>
      <w:tr w:rsidR="007D435F" w14:paraId="7AFD8E0C" w14:textId="77777777">
        <w:trPr>
          <w:trHeight w:val="542"/>
        </w:trPr>
        <w:tc>
          <w:tcPr>
            <w:tcW w:w="7517" w:type="dxa"/>
            <w:gridSpan w:val="3"/>
            <w:shd w:val="clear" w:color="auto" w:fill="E4E4E4"/>
          </w:tcPr>
          <w:p w14:paraId="75D514B7" w14:textId="77777777" w:rsidR="007D435F" w:rsidRDefault="00B87847">
            <w:pPr>
              <w:pStyle w:val="TableParagraph"/>
              <w:numPr>
                <w:ilvl w:val="0"/>
                <w:numId w:val="145"/>
              </w:numPr>
              <w:tabs>
                <w:tab w:val="left" w:pos="317"/>
              </w:tabs>
              <w:spacing w:before="90" w:line="181" w:lineRule="exact"/>
              <w:ind w:hanging="289"/>
              <w:rPr>
                <w:sz w:val="16"/>
              </w:rPr>
            </w:pPr>
            <w:r>
              <w:rPr>
                <w:sz w:val="16"/>
              </w:rPr>
              <w:t>Postoperative Diagnosis: FOREIGN BODY IN</w:t>
            </w:r>
            <w:r>
              <w:rPr>
                <w:spacing w:val="-8"/>
                <w:sz w:val="16"/>
              </w:rPr>
              <w:t xml:space="preserve"> </w:t>
            </w:r>
            <w:r>
              <w:rPr>
                <w:sz w:val="16"/>
              </w:rPr>
              <w:t>TRACHEA</w:t>
            </w:r>
          </w:p>
          <w:p w14:paraId="0A8895F0" w14:textId="77777777" w:rsidR="007D435F" w:rsidRDefault="00B87847">
            <w:pPr>
              <w:pStyle w:val="TableParagraph"/>
              <w:numPr>
                <w:ilvl w:val="0"/>
                <w:numId w:val="145"/>
              </w:numPr>
              <w:tabs>
                <w:tab w:val="left" w:pos="317"/>
              </w:tabs>
              <w:spacing w:line="181" w:lineRule="exact"/>
              <w:ind w:hanging="289"/>
              <w:rPr>
                <w:sz w:val="16"/>
              </w:rPr>
            </w:pPr>
            <w:r>
              <w:rPr>
                <w:sz w:val="16"/>
              </w:rPr>
              <w:t>Principal Diagnosis Code: 934.0 FOREIGN BODY IN</w:t>
            </w:r>
            <w:r>
              <w:rPr>
                <w:spacing w:val="-13"/>
                <w:sz w:val="16"/>
              </w:rPr>
              <w:t xml:space="preserve"> </w:t>
            </w:r>
            <w:r>
              <w:rPr>
                <w:sz w:val="16"/>
              </w:rPr>
              <w:t>TRACHEA</w:t>
            </w:r>
          </w:p>
        </w:tc>
        <w:tc>
          <w:tcPr>
            <w:tcW w:w="1902" w:type="dxa"/>
            <w:vMerge/>
            <w:tcBorders>
              <w:top w:val="nil"/>
            </w:tcBorders>
            <w:shd w:val="clear" w:color="auto" w:fill="E4E4E4"/>
          </w:tcPr>
          <w:p w14:paraId="34ECC991" w14:textId="77777777" w:rsidR="007D435F" w:rsidRDefault="007D435F">
            <w:pPr>
              <w:rPr>
                <w:sz w:val="2"/>
                <w:szCs w:val="2"/>
              </w:rPr>
            </w:pPr>
          </w:p>
        </w:tc>
      </w:tr>
      <w:tr w:rsidR="007D435F" w14:paraId="1C434C1A" w14:textId="77777777">
        <w:trPr>
          <w:trHeight w:val="356"/>
        </w:trPr>
        <w:tc>
          <w:tcPr>
            <w:tcW w:w="7517" w:type="dxa"/>
            <w:gridSpan w:val="3"/>
            <w:tcBorders>
              <w:bottom w:val="dashed" w:sz="4" w:space="0" w:color="000000"/>
            </w:tcBorders>
            <w:shd w:val="clear" w:color="auto" w:fill="E4E4E4"/>
          </w:tcPr>
          <w:p w14:paraId="6C3F6269" w14:textId="77777777" w:rsidR="007D435F" w:rsidRDefault="00B87847">
            <w:pPr>
              <w:pStyle w:val="TableParagraph"/>
              <w:spacing w:before="91"/>
              <w:ind w:left="28"/>
              <w:rPr>
                <w:sz w:val="16"/>
              </w:rPr>
            </w:pPr>
            <w:r>
              <w:rPr>
                <w:sz w:val="16"/>
              </w:rPr>
              <w:t>6. Other Postop Diagnosis: ** INFORMATION ENTERED **</w:t>
            </w:r>
          </w:p>
        </w:tc>
        <w:tc>
          <w:tcPr>
            <w:tcW w:w="1902" w:type="dxa"/>
            <w:vMerge/>
            <w:tcBorders>
              <w:top w:val="nil"/>
            </w:tcBorders>
            <w:shd w:val="clear" w:color="auto" w:fill="E4E4E4"/>
          </w:tcPr>
          <w:p w14:paraId="56AF4051" w14:textId="77777777" w:rsidR="007D435F" w:rsidRDefault="007D435F">
            <w:pPr>
              <w:rPr>
                <w:sz w:val="2"/>
                <w:szCs w:val="2"/>
              </w:rPr>
            </w:pPr>
          </w:p>
        </w:tc>
      </w:tr>
      <w:tr w:rsidR="007D435F" w14:paraId="0BC6426E" w14:textId="77777777">
        <w:trPr>
          <w:trHeight w:val="446"/>
        </w:trPr>
        <w:tc>
          <w:tcPr>
            <w:tcW w:w="7517" w:type="dxa"/>
            <w:gridSpan w:val="3"/>
            <w:tcBorders>
              <w:top w:val="dashed" w:sz="4" w:space="0" w:color="000000"/>
            </w:tcBorders>
            <w:shd w:val="clear" w:color="auto" w:fill="E4E4E4"/>
          </w:tcPr>
          <w:p w14:paraId="5CCB51C4" w14:textId="77777777" w:rsidR="007D435F" w:rsidRDefault="007D435F">
            <w:pPr>
              <w:pStyle w:val="TableParagraph"/>
              <w:rPr>
                <w:rFonts w:ascii="Times New Roman"/>
                <w:sz w:val="23"/>
              </w:rPr>
            </w:pPr>
          </w:p>
          <w:p w14:paraId="7F0CC19D" w14:textId="77777777" w:rsidR="007D435F" w:rsidRDefault="00B87847">
            <w:pPr>
              <w:pStyle w:val="TableParagraph"/>
              <w:spacing w:line="161" w:lineRule="exact"/>
              <w:ind w:left="28"/>
              <w:rPr>
                <w:b/>
                <w:sz w:val="16"/>
              </w:rPr>
            </w:pPr>
            <w:r>
              <w:rPr>
                <w:sz w:val="16"/>
              </w:rPr>
              <w:t xml:space="preserve">Select Information to Edit: </w:t>
            </w:r>
            <w:r>
              <w:rPr>
                <w:b/>
                <w:sz w:val="16"/>
              </w:rPr>
              <w:t>6</w:t>
            </w:r>
          </w:p>
        </w:tc>
        <w:tc>
          <w:tcPr>
            <w:tcW w:w="1902" w:type="dxa"/>
            <w:vMerge/>
            <w:tcBorders>
              <w:top w:val="nil"/>
            </w:tcBorders>
            <w:shd w:val="clear" w:color="auto" w:fill="E4E4E4"/>
          </w:tcPr>
          <w:p w14:paraId="276C9614" w14:textId="77777777" w:rsidR="007D435F" w:rsidRDefault="007D435F">
            <w:pPr>
              <w:rPr>
                <w:sz w:val="2"/>
                <w:szCs w:val="2"/>
              </w:rPr>
            </w:pPr>
          </w:p>
        </w:tc>
      </w:tr>
    </w:tbl>
    <w:p w14:paraId="4FEF1C2C" w14:textId="77777777" w:rsidR="007D435F" w:rsidRDefault="00277930">
      <w:pPr>
        <w:pStyle w:val="BodyText"/>
        <w:spacing w:before="8"/>
        <w:rPr>
          <w:rFonts w:ascii="Times New Roman"/>
          <w:sz w:val="18"/>
        </w:rPr>
      </w:pPr>
      <w:r>
        <w:pict w14:anchorId="4D67495E">
          <v:group id="_x0000_s1729" style="position:absolute;margin-left:70.6pt;margin-top:12.7pt;width:470.95pt;height:72.5pt;z-index:-15293952;mso-wrap-distance-left:0;mso-wrap-distance-right:0;mso-position-horizontal-relative:page;mso-position-vertical-relative:text" coordorigin="1412,254" coordsize="9419,1450">
            <v:shape id="_x0000_s1735" style="position:absolute;left:1411;top:254;width:9419;height:543" coordorigin="1412,254" coordsize="9419,543" path="m10831,254r-9419,l1412,434r,183l1412,797r9419,l10831,617r,-183l10831,254xe" fillcolor="#e4e4e4" stroked="f">
              <v:path arrowok="t"/>
            </v:shape>
            <v:line id="_x0000_s1734" style="position:absolute" from="1440,708" to="8929,708" strokeweight=".16733mm">
              <v:stroke dashstyle="dash"/>
            </v:line>
            <v:shape id="_x0000_s1733" style="position:absolute;left:1411;top:796;width:9419;height:908" coordorigin="1412,797" coordsize="9419,908" path="m10831,797r-9419,l1412,979r,180l1412,1342r,180l1412,1704r9419,l10831,1522r,-180l10831,1159r,-180l10831,797xe" fillcolor="#e4e4e4" stroked="f">
              <v:path arrowok="t"/>
            </v:shape>
            <v:shape id="_x0000_s1732" type="#_x0000_t202" style="position:absolute;left:1440;top:257;width:3284;height:363" filled="f" stroked="f">
              <v:textbox inset="0,0,0,0">
                <w:txbxContent>
                  <w:p w14:paraId="004FB908" w14:textId="77777777" w:rsidR="0040444F" w:rsidRDefault="0040444F">
                    <w:pPr>
                      <w:spacing w:line="181" w:lineRule="exact"/>
                      <w:rPr>
                        <w:sz w:val="16"/>
                      </w:rPr>
                    </w:pPr>
                    <w:r>
                      <w:rPr>
                        <w:sz w:val="16"/>
                      </w:rPr>
                      <w:t>SURPATIENT,TWELVE (000-41-8719)</w:t>
                    </w:r>
                  </w:p>
                  <w:p w14:paraId="0D7A2AD2" w14:textId="77777777" w:rsidR="0040444F" w:rsidRDefault="0040444F">
                    <w:pPr>
                      <w:spacing w:line="181" w:lineRule="exact"/>
                      <w:rPr>
                        <w:sz w:val="16"/>
                      </w:rPr>
                    </w:pPr>
                    <w:r>
                      <w:rPr>
                        <w:sz w:val="16"/>
                      </w:rPr>
                      <w:t>Operation Date: FEB 18, 1999@08:45</w:t>
                    </w:r>
                  </w:p>
                </w:txbxContent>
              </v:textbox>
            </v:shape>
            <v:shape id="_x0000_s1731" type="#_x0000_t202" style="position:absolute;left:5280;top:437;width:884;height:183" filled="f" stroked="f">
              <v:textbox inset="0,0,0,0">
                <w:txbxContent>
                  <w:p w14:paraId="25B2AAAA" w14:textId="77777777" w:rsidR="0040444F" w:rsidRDefault="0040444F">
                    <w:pPr>
                      <w:rPr>
                        <w:sz w:val="16"/>
                      </w:rPr>
                    </w:pPr>
                    <w:r>
                      <w:rPr>
                        <w:sz w:val="16"/>
                      </w:rPr>
                      <w:t>Case #124</w:t>
                    </w:r>
                  </w:p>
                </w:txbxContent>
              </v:textbox>
            </v:shape>
            <v:shape id="_x0000_s1730" type="#_x0000_t202" style="position:absolute;left:1440;top:799;width:3380;height:903" filled="f" stroked="f">
              <v:textbox inset="0,0,0,0">
                <w:txbxContent>
                  <w:p w14:paraId="7DF4EE38" w14:textId="77777777" w:rsidR="0040444F" w:rsidRDefault="0040444F">
                    <w:pPr>
                      <w:rPr>
                        <w:sz w:val="16"/>
                      </w:rPr>
                    </w:pPr>
                    <w:r>
                      <w:rPr>
                        <w:sz w:val="16"/>
                      </w:rPr>
                      <w:t>Other Postop Diagnosis:</w:t>
                    </w:r>
                  </w:p>
                  <w:p w14:paraId="3863CAD0" w14:textId="77777777" w:rsidR="0040444F" w:rsidRDefault="0040444F">
                    <w:pPr>
                      <w:spacing w:before="13" w:line="350" w:lineRule="atLeast"/>
                      <w:ind w:right="-1"/>
                      <w:rPr>
                        <w:b/>
                        <w:sz w:val="16"/>
                      </w:rPr>
                    </w:pPr>
                    <w:r>
                      <w:rPr>
                        <w:sz w:val="16"/>
                      </w:rPr>
                      <w:t xml:space="preserve">1. Enter NEW Other Postop Diagnosis Enter selection: (1-1): </w:t>
                    </w:r>
                    <w:r>
                      <w:rPr>
                        <w:b/>
                        <w:sz w:val="16"/>
                      </w:rPr>
                      <w:t>1</w:t>
                    </w:r>
                  </w:p>
                </w:txbxContent>
              </v:textbox>
            </v:shape>
            <w10:wrap type="topAndBottom" anchorx="page"/>
          </v:group>
        </w:pict>
      </w:r>
    </w:p>
    <w:p w14:paraId="2318B641" w14:textId="77777777" w:rsidR="007D435F" w:rsidRDefault="007D435F">
      <w:pPr>
        <w:pStyle w:val="BodyText"/>
        <w:spacing w:before="4"/>
        <w:rPr>
          <w:rFonts w:ascii="Times New Roman"/>
          <w:sz w:val="19"/>
        </w:rPr>
      </w:pPr>
    </w:p>
    <w:tbl>
      <w:tblPr>
        <w:tblW w:w="0" w:type="auto"/>
        <w:tblInd w:w="199" w:type="dxa"/>
        <w:tblLayout w:type="fixed"/>
        <w:tblCellMar>
          <w:left w:w="0" w:type="dxa"/>
          <w:right w:w="0" w:type="dxa"/>
        </w:tblCellMar>
        <w:tblLook w:val="01E0" w:firstRow="1" w:lastRow="1" w:firstColumn="1" w:lastColumn="1" w:noHBand="0" w:noVBand="0"/>
      </w:tblPr>
      <w:tblGrid>
        <w:gridCol w:w="3581"/>
        <w:gridCol w:w="3938"/>
        <w:gridCol w:w="1902"/>
      </w:tblGrid>
      <w:tr w:rsidR="007D435F" w14:paraId="0B9F4F41" w14:textId="77777777">
        <w:trPr>
          <w:trHeight w:val="185"/>
        </w:trPr>
        <w:tc>
          <w:tcPr>
            <w:tcW w:w="3581" w:type="dxa"/>
            <w:shd w:val="clear" w:color="auto" w:fill="E4E4E4"/>
          </w:tcPr>
          <w:p w14:paraId="06148F2B" w14:textId="77777777" w:rsidR="007D435F" w:rsidRDefault="00B87847">
            <w:pPr>
              <w:pStyle w:val="TableParagraph"/>
              <w:spacing w:before="3" w:line="162" w:lineRule="exact"/>
              <w:ind w:left="84"/>
              <w:rPr>
                <w:sz w:val="16"/>
              </w:rPr>
            </w:pPr>
            <w:r>
              <w:rPr>
                <w:sz w:val="16"/>
              </w:rPr>
              <w:t>SURPATIENT,TWELVE (000-41-8719)</w:t>
            </w:r>
          </w:p>
        </w:tc>
        <w:tc>
          <w:tcPr>
            <w:tcW w:w="3938" w:type="dxa"/>
            <w:shd w:val="clear" w:color="auto" w:fill="E4E4E4"/>
          </w:tcPr>
          <w:p w14:paraId="5DC516E6" w14:textId="77777777" w:rsidR="007D435F" w:rsidRDefault="007D435F">
            <w:pPr>
              <w:pStyle w:val="TableParagraph"/>
              <w:rPr>
                <w:rFonts w:ascii="Times New Roman"/>
                <w:sz w:val="12"/>
              </w:rPr>
            </w:pPr>
          </w:p>
        </w:tc>
        <w:tc>
          <w:tcPr>
            <w:tcW w:w="1902" w:type="dxa"/>
            <w:vMerge w:val="restart"/>
            <w:shd w:val="clear" w:color="auto" w:fill="E4E4E4"/>
          </w:tcPr>
          <w:p w14:paraId="6D0C4AD2" w14:textId="77777777" w:rsidR="007D435F" w:rsidRDefault="007D435F">
            <w:pPr>
              <w:pStyle w:val="TableParagraph"/>
              <w:rPr>
                <w:rFonts w:ascii="Times New Roman"/>
                <w:sz w:val="16"/>
              </w:rPr>
            </w:pPr>
          </w:p>
        </w:tc>
      </w:tr>
      <w:tr w:rsidR="007D435F" w14:paraId="3AA4007E" w14:textId="77777777">
        <w:trPr>
          <w:trHeight w:val="264"/>
        </w:trPr>
        <w:tc>
          <w:tcPr>
            <w:tcW w:w="3581" w:type="dxa"/>
            <w:tcBorders>
              <w:bottom w:val="dashed" w:sz="4" w:space="0" w:color="000000"/>
            </w:tcBorders>
            <w:shd w:val="clear" w:color="auto" w:fill="E4E4E4"/>
          </w:tcPr>
          <w:p w14:paraId="79B038EA" w14:textId="77777777" w:rsidR="007D435F" w:rsidRDefault="00B87847">
            <w:pPr>
              <w:pStyle w:val="TableParagraph"/>
              <w:ind w:left="28"/>
              <w:rPr>
                <w:sz w:val="16"/>
              </w:rPr>
            </w:pPr>
            <w:r>
              <w:rPr>
                <w:sz w:val="16"/>
              </w:rPr>
              <w:t>Operation Date: FEB 18, 1999@08:45</w:t>
            </w:r>
          </w:p>
        </w:tc>
        <w:tc>
          <w:tcPr>
            <w:tcW w:w="3938" w:type="dxa"/>
            <w:tcBorders>
              <w:bottom w:val="dashed" w:sz="4" w:space="0" w:color="000000"/>
            </w:tcBorders>
            <w:shd w:val="clear" w:color="auto" w:fill="E4E4E4"/>
          </w:tcPr>
          <w:p w14:paraId="78847412" w14:textId="77777777" w:rsidR="007D435F" w:rsidRDefault="00B87847">
            <w:pPr>
              <w:pStyle w:val="TableParagraph"/>
              <w:ind w:left="287"/>
              <w:rPr>
                <w:sz w:val="16"/>
              </w:rPr>
            </w:pPr>
            <w:r>
              <w:rPr>
                <w:sz w:val="16"/>
              </w:rPr>
              <w:t>Case #124</w:t>
            </w:r>
          </w:p>
        </w:tc>
        <w:tc>
          <w:tcPr>
            <w:tcW w:w="1902" w:type="dxa"/>
            <w:vMerge/>
            <w:tcBorders>
              <w:top w:val="nil"/>
            </w:tcBorders>
            <w:shd w:val="clear" w:color="auto" w:fill="E4E4E4"/>
          </w:tcPr>
          <w:p w14:paraId="0C65DB8A" w14:textId="77777777" w:rsidR="007D435F" w:rsidRDefault="007D435F">
            <w:pPr>
              <w:rPr>
                <w:sz w:val="2"/>
                <w:szCs w:val="2"/>
              </w:rPr>
            </w:pPr>
          </w:p>
        </w:tc>
      </w:tr>
      <w:tr w:rsidR="007D435F" w14:paraId="6B2139A2" w14:textId="77777777">
        <w:trPr>
          <w:trHeight w:val="361"/>
        </w:trPr>
        <w:tc>
          <w:tcPr>
            <w:tcW w:w="7519" w:type="dxa"/>
            <w:gridSpan w:val="2"/>
            <w:tcBorders>
              <w:top w:val="dashed" w:sz="4" w:space="0" w:color="000000"/>
            </w:tcBorders>
            <w:shd w:val="clear" w:color="auto" w:fill="E4E4E4"/>
          </w:tcPr>
          <w:p w14:paraId="40B3C6ED" w14:textId="77777777" w:rsidR="007D435F" w:rsidRDefault="00B87847">
            <w:pPr>
              <w:pStyle w:val="TableParagraph"/>
              <w:spacing w:before="89"/>
              <w:ind w:left="28"/>
              <w:rPr>
                <w:sz w:val="16"/>
              </w:rPr>
            </w:pPr>
            <w:r>
              <w:rPr>
                <w:sz w:val="16"/>
              </w:rPr>
              <w:t>Other Postop Diagnosis:</w:t>
            </w:r>
          </w:p>
        </w:tc>
        <w:tc>
          <w:tcPr>
            <w:tcW w:w="1902" w:type="dxa"/>
            <w:vMerge/>
            <w:tcBorders>
              <w:top w:val="nil"/>
            </w:tcBorders>
            <w:shd w:val="clear" w:color="auto" w:fill="E4E4E4"/>
          </w:tcPr>
          <w:p w14:paraId="4BE3542E" w14:textId="77777777" w:rsidR="007D435F" w:rsidRDefault="007D435F">
            <w:pPr>
              <w:rPr>
                <w:sz w:val="2"/>
                <w:szCs w:val="2"/>
              </w:rPr>
            </w:pPr>
          </w:p>
        </w:tc>
      </w:tr>
      <w:tr w:rsidR="007D435F" w14:paraId="5792482B" w14:textId="77777777">
        <w:trPr>
          <w:trHeight w:val="360"/>
        </w:trPr>
        <w:tc>
          <w:tcPr>
            <w:tcW w:w="7519" w:type="dxa"/>
            <w:gridSpan w:val="2"/>
            <w:shd w:val="clear" w:color="auto" w:fill="E4E4E4"/>
          </w:tcPr>
          <w:p w14:paraId="74ACDC48" w14:textId="77777777" w:rsidR="007D435F" w:rsidRDefault="00B87847">
            <w:pPr>
              <w:pStyle w:val="TableParagraph"/>
              <w:spacing w:before="90"/>
              <w:ind w:left="28"/>
              <w:rPr>
                <w:sz w:val="16"/>
              </w:rPr>
            </w:pPr>
            <w:r>
              <w:rPr>
                <w:sz w:val="16"/>
              </w:rPr>
              <w:t>1. Enter NEW Other Postop Diagnosis</w:t>
            </w:r>
          </w:p>
        </w:tc>
        <w:tc>
          <w:tcPr>
            <w:tcW w:w="1902" w:type="dxa"/>
            <w:vMerge/>
            <w:tcBorders>
              <w:top w:val="nil"/>
            </w:tcBorders>
            <w:shd w:val="clear" w:color="auto" w:fill="E4E4E4"/>
          </w:tcPr>
          <w:p w14:paraId="268BADAB" w14:textId="77777777" w:rsidR="007D435F" w:rsidRDefault="007D435F">
            <w:pPr>
              <w:rPr>
                <w:sz w:val="2"/>
                <w:szCs w:val="2"/>
              </w:rPr>
            </w:pPr>
          </w:p>
        </w:tc>
      </w:tr>
      <w:tr w:rsidR="007D435F" w14:paraId="6AADED34" w14:textId="77777777">
        <w:trPr>
          <w:trHeight w:val="452"/>
        </w:trPr>
        <w:tc>
          <w:tcPr>
            <w:tcW w:w="7519" w:type="dxa"/>
            <w:gridSpan w:val="2"/>
            <w:shd w:val="clear" w:color="auto" w:fill="E4E4E4"/>
          </w:tcPr>
          <w:p w14:paraId="21E78BAA" w14:textId="77777777" w:rsidR="007D435F" w:rsidRDefault="00B87847">
            <w:pPr>
              <w:pStyle w:val="TableParagraph"/>
              <w:spacing w:before="88"/>
              <w:ind w:left="28"/>
              <w:rPr>
                <w:b/>
                <w:sz w:val="16"/>
              </w:rPr>
            </w:pPr>
            <w:r>
              <w:rPr>
                <w:sz w:val="16"/>
              </w:rPr>
              <w:t xml:space="preserve">Enter selection: (1-1): </w:t>
            </w:r>
            <w:r>
              <w:rPr>
                <w:b/>
                <w:sz w:val="16"/>
              </w:rPr>
              <w:t>1</w:t>
            </w:r>
          </w:p>
        </w:tc>
        <w:tc>
          <w:tcPr>
            <w:tcW w:w="1902" w:type="dxa"/>
            <w:vMerge/>
            <w:tcBorders>
              <w:top w:val="nil"/>
            </w:tcBorders>
            <w:shd w:val="clear" w:color="auto" w:fill="E4E4E4"/>
          </w:tcPr>
          <w:p w14:paraId="4AE5BDC4" w14:textId="77777777" w:rsidR="007D435F" w:rsidRDefault="007D435F">
            <w:pPr>
              <w:rPr>
                <w:sz w:val="2"/>
                <w:szCs w:val="2"/>
              </w:rPr>
            </w:pPr>
          </w:p>
        </w:tc>
      </w:tr>
      <w:tr w:rsidR="007D435F" w14:paraId="58B9A0A8" w14:textId="77777777">
        <w:trPr>
          <w:trHeight w:val="362"/>
        </w:trPr>
        <w:tc>
          <w:tcPr>
            <w:tcW w:w="7519" w:type="dxa"/>
            <w:gridSpan w:val="2"/>
            <w:shd w:val="clear" w:color="auto" w:fill="E4E4E4"/>
          </w:tcPr>
          <w:p w14:paraId="2D71DE66" w14:textId="77777777" w:rsidR="007D435F" w:rsidRDefault="007D435F">
            <w:pPr>
              <w:pStyle w:val="TableParagraph"/>
              <w:spacing w:before="10"/>
              <w:rPr>
                <w:rFonts w:ascii="Times New Roman"/>
                <w:sz w:val="15"/>
              </w:rPr>
            </w:pPr>
          </w:p>
          <w:p w14:paraId="046DC839" w14:textId="77777777" w:rsidR="007D435F" w:rsidRDefault="00B87847">
            <w:pPr>
              <w:pStyle w:val="TableParagraph"/>
              <w:spacing w:line="159" w:lineRule="exact"/>
              <w:ind w:left="28"/>
              <w:rPr>
                <w:sz w:val="16"/>
              </w:rPr>
            </w:pPr>
            <w:r>
              <w:rPr>
                <w:sz w:val="16"/>
              </w:rPr>
              <w:t>Enter new OTHER POSTOP DIAGNOSIS: LARYNGEAL/TRACHEAL BURN</w:t>
            </w:r>
          </w:p>
        </w:tc>
        <w:tc>
          <w:tcPr>
            <w:tcW w:w="1902" w:type="dxa"/>
            <w:vMerge/>
            <w:tcBorders>
              <w:top w:val="nil"/>
            </w:tcBorders>
            <w:shd w:val="clear" w:color="auto" w:fill="E4E4E4"/>
          </w:tcPr>
          <w:p w14:paraId="02A6EC08" w14:textId="77777777" w:rsidR="007D435F" w:rsidRDefault="007D435F">
            <w:pPr>
              <w:rPr>
                <w:sz w:val="2"/>
                <w:szCs w:val="2"/>
              </w:rPr>
            </w:pPr>
          </w:p>
        </w:tc>
      </w:tr>
      <w:tr w:rsidR="007D435F" w14:paraId="3F073B26" w14:textId="77777777">
        <w:trPr>
          <w:trHeight w:val="179"/>
        </w:trPr>
        <w:tc>
          <w:tcPr>
            <w:tcW w:w="7519" w:type="dxa"/>
            <w:gridSpan w:val="2"/>
            <w:shd w:val="clear" w:color="auto" w:fill="E4E4E4"/>
          </w:tcPr>
          <w:p w14:paraId="64553E40" w14:textId="77777777" w:rsidR="007D435F" w:rsidRDefault="00B87847">
            <w:pPr>
              <w:pStyle w:val="TableParagraph"/>
              <w:tabs>
                <w:tab w:val="left" w:pos="3581"/>
              </w:tabs>
              <w:spacing w:line="160" w:lineRule="exact"/>
              <w:ind w:left="28"/>
              <w:rPr>
                <w:sz w:val="16"/>
              </w:rPr>
            </w:pPr>
            <w:r>
              <w:rPr>
                <w:sz w:val="16"/>
              </w:rPr>
              <w:t>ICD DIAGNOSIS CODE:</w:t>
            </w:r>
            <w:r>
              <w:rPr>
                <w:spacing w:val="-8"/>
                <w:sz w:val="16"/>
              </w:rPr>
              <w:t xml:space="preserve"> </w:t>
            </w:r>
            <w:r>
              <w:rPr>
                <w:b/>
                <w:sz w:val="16"/>
              </w:rPr>
              <w:t>947.1</w:t>
            </w:r>
            <w:r>
              <w:rPr>
                <w:b/>
                <w:spacing w:val="93"/>
                <w:sz w:val="16"/>
              </w:rPr>
              <w:t xml:space="preserve"> </w:t>
            </w:r>
            <w:r>
              <w:rPr>
                <w:sz w:val="16"/>
              </w:rPr>
              <w:t>947.1</w:t>
            </w:r>
            <w:r>
              <w:rPr>
                <w:sz w:val="16"/>
              </w:rPr>
              <w:tab/>
              <w:t>BURN</w:t>
            </w:r>
            <w:r>
              <w:rPr>
                <w:spacing w:val="-2"/>
                <w:sz w:val="16"/>
              </w:rPr>
              <w:t xml:space="preserve"> </w:t>
            </w:r>
            <w:r>
              <w:rPr>
                <w:sz w:val="16"/>
              </w:rPr>
              <w:t>LARYNX/TRACHEA/LUNG</w:t>
            </w:r>
          </w:p>
        </w:tc>
        <w:tc>
          <w:tcPr>
            <w:tcW w:w="1902" w:type="dxa"/>
            <w:vMerge/>
            <w:tcBorders>
              <w:top w:val="nil"/>
            </w:tcBorders>
            <w:shd w:val="clear" w:color="auto" w:fill="E4E4E4"/>
          </w:tcPr>
          <w:p w14:paraId="3541F956" w14:textId="77777777" w:rsidR="007D435F" w:rsidRDefault="007D435F">
            <w:pPr>
              <w:rPr>
                <w:sz w:val="2"/>
                <w:szCs w:val="2"/>
              </w:rPr>
            </w:pPr>
          </w:p>
        </w:tc>
      </w:tr>
      <w:tr w:rsidR="007D435F" w14:paraId="02D2868D" w14:textId="77777777">
        <w:trPr>
          <w:trHeight w:val="181"/>
        </w:trPr>
        <w:tc>
          <w:tcPr>
            <w:tcW w:w="7519" w:type="dxa"/>
            <w:gridSpan w:val="2"/>
            <w:shd w:val="clear" w:color="auto" w:fill="E4E4E4"/>
          </w:tcPr>
          <w:p w14:paraId="1374F1A8" w14:textId="77777777" w:rsidR="007D435F" w:rsidRDefault="00B87847">
            <w:pPr>
              <w:pStyle w:val="TableParagraph"/>
              <w:spacing w:line="161" w:lineRule="exact"/>
              <w:ind w:left="892"/>
              <w:rPr>
                <w:b/>
                <w:sz w:val="16"/>
              </w:rPr>
            </w:pPr>
            <w:r>
              <w:rPr>
                <w:sz w:val="16"/>
              </w:rPr>
              <w:t xml:space="preserve">...OK? Yes// </w:t>
            </w:r>
            <w:r>
              <w:rPr>
                <w:b/>
                <w:sz w:val="16"/>
              </w:rPr>
              <w:t>&lt;Enter&gt;</w:t>
            </w:r>
          </w:p>
        </w:tc>
        <w:tc>
          <w:tcPr>
            <w:tcW w:w="1902" w:type="dxa"/>
            <w:vMerge/>
            <w:tcBorders>
              <w:top w:val="nil"/>
            </w:tcBorders>
            <w:shd w:val="clear" w:color="auto" w:fill="E4E4E4"/>
          </w:tcPr>
          <w:p w14:paraId="08676D23" w14:textId="77777777" w:rsidR="007D435F" w:rsidRDefault="007D435F">
            <w:pPr>
              <w:rPr>
                <w:sz w:val="2"/>
                <w:szCs w:val="2"/>
              </w:rPr>
            </w:pPr>
          </w:p>
        </w:tc>
      </w:tr>
    </w:tbl>
    <w:p w14:paraId="6180707D" w14:textId="77777777" w:rsidR="007D435F" w:rsidRDefault="007D435F">
      <w:pPr>
        <w:rPr>
          <w:sz w:val="2"/>
          <w:szCs w:val="2"/>
        </w:rPr>
        <w:sectPr w:rsidR="007D435F">
          <w:footerReference w:type="default" r:id="rId486"/>
          <w:pgSz w:w="12240" w:h="15840"/>
          <w:pgMar w:top="1440" w:right="1300" w:bottom="940" w:left="1220" w:header="0" w:footer="746" w:gutter="0"/>
          <w:cols w:space="720"/>
        </w:sectPr>
      </w:pPr>
    </w:p>
    <w:p w14:paraId="17685E21" w14:textId="77777777" w:rsidR="007D435F" w:rsidRDefault="00B87847">
      <w:pPr>
        <w:spacing w:before="186"/>
        <w:ind w:left="220"/>
        <w:rPr>
          <w:rFonts w:ascii="Times New Roman"/>
        </w:rPr>
      </w:pPr>
      <w:r>
        <w:rPr>
          <w:rFonts w:ascii="Times New Roman"/>
        </w:rPr>
        <w:lastRenderedPageBreak/>
        <w:t>The ICD Code field below indicates ICD-9 or ICD-10 codes:</w:t>
      </w:r>
    </w:p>
    <w:p w14:paraId="19EFE5FE" w14:textId="77777777" w:rsidR="007D435F" w:rsidRDefault="00B87847">
      <w:pPr>
        <w:spacing w:before="6"/>
        <w:ind w:left="220"/>
        <w:rPr>
          <w:rFonts w:ascii="Times New Roman"/>
          <w:b/>
          <w:sz w:val="20"/>
        </w:rPr>
      </w:pPr>
      <w:r>
        <w:rPr>
          <w:rFonts w:ascii="Times New Roman"/>
          <w:b/>
          <w:sz w:val="20"/>
        </w:rPr>
        <w:t>Example: ICD-9 Code:</w:t>
      </w:r>
    </w:p>
    <w:p w14:paraId="2356F81F" w14:textId="77777777" w:rsidR="007D435F" w:rsidRDefault="00277930">
      <w:pPr>
        <w:pStyle w:val="BodyText"/>
        <w:spacing w:before="7"/>
        <w:rPr>
          <w:rFonts w:ascii="Times New Roman"/>
          <w:b/>
        </w:rPr>
      </w:pPr>
      <w:r>
        <w:pict w14:anchorId="0E768C38">
          <v:group id="_x0000_s1724" style="position:absolute;margin-left:70.6pt;margin-top:11.5pt;width:470.95pt;height:108.85pt;z-index:-15293440;mso-wrap-distance-left:0;mso-wrap-distance-right:0;mso-position-horizontal-relative:page" coordorigin="1412,230" coordsize="9419,2177">
            <v:shape id="_x0000_s1728" style="position:absolute;left:1411;top:230;width:9419;height:545" coordorigin="1412,230" coordsize="9419,545" path="m10831,230r-9419,l1412,413r,182l1412,775r9419,l10831,595r,-182l10831,230xe" fillcolor="#e4e4e4" stroked="f">
              <v:path arrowok="t"/>
            </v:shape>
            <v:line id="_x0000_s1727" style="position:absolute" from="1440,686" to="9120,686" strokeweight=".16733mm">
              <v:stroke dashstyle="dash"/>
            </v:line>
            <v:shape id="_x0000_s1726" style="position:absolute;left:1411;top:775;width:9419;height:1632" coordorigin="1412,775" coordsize="9419,1632" path="m10831,775r-9419,l1412,957r,180l1412,2407r9419,l10831,957r,-182xe" fillcolor="#e4e4e4" stroked="f">
              <v:path arrowok="t"/>
            </v:shape>
            <v:shape id="_x0000_s1725" type="#_x0000_t202" style="position:absolute;left:1411;top:230;width:9419;height:2177" filled="f" stroked="f">
              <v:textbox inset="0,0,0,0">
                <w:txbxContent>
                  <w:p w14:paraId="294883A1" w14:textId="77777777" w:rsidR="0040444F" w:rsidRDefault="0040444F">
                    <w:pPr>
                      <w:spacing w:before="3"/>
                      <w:ind w:left="28"/>
                      <w:rPr>
                        <w:sz w:val="16"/>
                      </w:rPr>
                    </w:pPr>
                    <w:r>
                      <w:rPr>
                        <w:sz w:val="16"/>
                      </w:rPr>
                      <w:t>SRPATIENTA,ONE (000-12-3456) Case #35706</w:t>
                    </w:r>
                  </w:p>
                  <w:p w14:paraId="5DEE7FA5" w14:textId="77777777" w:rsidR="0040444F" w:rsidRDefault="0040444F">
                    <w:pPr>
                      <w:spacing w:before="1"/>
                      <w:ind w:left="28"/>
                      <w:rPr>
                        <w:sz w:val="16"/>
                      </w:rPr>
                    </w:pPr>
                    <w:r>
                      <w:rPr>
                        <w:sz w:val="16"/>
                      </w:rPr>
                      <w:t>MAR 01, 2012 RIGHT ARM PAIN</w:t>
                    </w:r>
                  </w:p>
                  <w:p w14:paraId="21A3B3B6" w14:textId="77777777" w:rsidR="0040444F" w:rsidRDefault="0040444F">
                    <w:pPr>
                      <w:rPr>
                        <w:sz w:val="16"/>
                      </w:rPr>
                    </w:pPr>
                  </w:p>
                  <w:p w14:paraId="20320DA2" w14:textId="77777777" w:rsidR="0040444F" w:rsidRDefault="0040444F">
                    <w:pPr>
                      <w:ind w:left="28"/>
                      <w:rPr>
                        <w:sz w:val="16"/>
                      </w:rPr>
                    </w:pPr>
                    <w:r>
                      <w:rPr>
                        <w:sz w:val="16"/>
                      </w:rPr>
                      <w:t>Other Postop Diagnosis:</w:t>
                    </w:r>
                  </w:p>
                  <w:p w14:paraId="3B41C263" w14:textId="77777777" w:rsidR="0040444F" w:rsidRDefault="0040444F">
                    <w:pPr>
                      <w:rPr>
                        <w:sz w:val="16"/>
                      </w:rPr>
                    </w:pPr>
                  </w:p>
                  <w:p w14:paraId="64CB3531" w14:textId="77777777" w:rsidR="0040444F" w:rsidRDefault="0040444F">
                    <w:pPr>
                      <w:numPr>
                        <w:ilvl w:val="0"/>
                        <w:numId w:val="144"/>
                      </w:numPr>
                      <w:tabs>
                        <w:tab w:val="left" w:pos="317"/>
                      </w:tabs>
                      <w:ind w:hanging="289"/>
                      <w:rPr>
                        <w:sz w:val="16"/>
                      </w:rPr>
                    </w:pPr>
                    <w:r>
                      <w:rPr>
                        <w:sz w:val="16"/>
                      </w:rPr>
                      <w:t>ICD9 Code: 003.1 SALMONELLA</w:t>
                    </w:r>
                    <w:r>
                      <w:rPr>
                        <w:spacing w:val="-5"/>
                        <w:sz w:val="16"/>
                      </w:rPr>
                      <w:t xml:space="preserve"> </w:t>
                    </w:r>
                    <w:r>
                      <w:rPr>
                        <w:sz w:val="16"/>
                      </w:rPr>
                      <w:t>SEPTICEMIA</w:t>
                    </w:r>
                  </w:p>
                  <w:p w14:paraId="62C481D9" w14:textId="77777777" w:rsidR="0040444F" w:rsidRDefault="0040444F">
                    <w:pPr>
                      <w:rPr>
                        <w:sz w:val="16"/>
                      </w:rPr>
                    </w:pPr>
                  </w:p>
                  <w:p w14:paraId="27B65500" w14:textId="77777777" w:rsidR="0040444F" w:rsidRDefault="0040444F">
                    <w:pPr>
                      <w:numPr>
                        <w:ilvl w:val="0"/>
                        <w:numId w:val="144"/>
                      </w:numPr>
                      <w:tabs>
                        <w:tab w:val="left" w:pos="317"/>
                      </w:tabs>
                      <w:spacing w:line="480" w:lineRule="auto"/>
                      <w:ind w:left="28" w:right="5548" w:firstLine="0"/>
                      <w:rPr>
                        <w:sz w:val="16"/>
                      </w:rPr>
                    </w:pPr>
                    <w:r>
                      <w:rPr>
                        <w:sz w:val="16"/>
                      </w:rPr>
                      <w:t>Enter NEW Other Postop Diagnosis Code Enter selection:</w:t>
                    </w:r>
                    <w:r>
                      <w:rPr>
                        <w:spacing w:val="-3"/>
                        <w:sz w:val="16"/>
                      </w:rPr>
                      <w:t xml:space="preserve"> </w:t>
                    </w:r>
                    <w:r>
                      <w:rPr>
                        <w:sz w:val="16"/>
                      </w:rPr>
                      <w:t>(1-2):</w:t>
                    </w:r>
                  </w:p>
                </w:txbxContent>
              </v:textbox>
            </v:shape>
            <w10:wrap type="topAndBottom" anchorx="page"/>
          </v:group>
        </w:pict>
      </w:r>
    </w:p>
    <w:p w14:paraId="5A79959A" w14:textId="77777777" w:rsidR="007D435F" w:rsidRDefault="007D435F">
      <w:pPr>
        <w:pStyle w:val="BodyText"/>
        <w:spacing w:before="4"/>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3581"/>
        <w:gridCol w:w="720"/>
        <w:gridCol w:w="3216"/>
        <w:gridCol w:w="1902"/>
      </w:tblGrid>
      <w:tr w:rsidR="007D435F" w14:paraId="2A979DC4" w14:textId="77777777">
        <w:trPr>
          <w:trHeight w:val="811"/>
        </w:trPr>
        <w:tc>
          <w:tcPr>
            <w:tcW w:w="3581" w:type="dxa"/>
            <w:tcBorders>
              <w:bottom w:val="dashed" w:sz="4" w:space="0" w:color="000000"/>
            </w:tcBorders>
            <w:shd w:val="clear" w:color="auto" w:fill="E4E4E4"/>
          </w:tcPr>
          <w:p w14:paraId="056D14B5" w14:textId="77777777" w:rsidR="007D435F" w:rsidRDefault="007D435F">
            <w:pPr>
              <w:pStyle w:val="TableParagraph"/>
              <w:rPr>
                <w:rFonts w:ascii="Times New Roman"/>
                <w:b/>
                <w:sz w:val="18"/>
              </w:rPr>
            </w:pPr>
          </w:p>
          <w:p w14:paraId="44C01C7A" w14:textId="77777777" w:rsidR="007D435F" w:rsidRDefault="00B87847">
            <w:pPr>
              <w:pStyle w:val="TableParagraph"/>
              <w:spacing w:before="159"/>
              <w:ind w:left="28"/>
              <w:rPr>
                <w:sz w:val="16"/>
              </w:rPr>
            </w:pPr>
            <w:r>
              <w:rPr>
                <w:sz w:val="16"/>
              </w:rPr>
              <w:t>SURPATIENT,TWELVE (000-41-8719)</w:t>
            </w:r>
          </w:p>
          <w:p w14:paraId="19113B0E" w14:textId="77777777" w:rsidR="007D435F" w:rsidRDefault="00B87847">
            <w:pPr>
              <w:pStyle w:val="TableParagraph"/>
              <w:spacing w:before="1"/>
              <w:ind w:left="28"/>
              <w:rPr>
                <w:sz w:val="16"/>
              </w:rPr>
            </w:pPr>
            <w:r>
              <w:rPr>
                <w:sz w:val="16"/>
              </w:rPr>
              <w:t>Operation Date: FEB 18, 1999@08:45</w:t>
            </w:r>
          </w:p>
        </w:tc>
        <w:tc>
          <w:tcPr>
            <w:tcW w:w="720" w:type="dxa"/>
            <w:tcBorders>
              <w:bottom w:val="dashed" w:sz="4" w:space="0" w:color="000000"/>
            </w:tcBorders>
            <w:shd w:val="clear" w:color="auto" w:fill="E4E4E4"/>
          </w:tcPr>
          <w:p w14:paraId="45134D8B" w14:textId="77777777" w:rsidR="007D435F" w:rsidRDefault="007D435F">
            <w:pPr>
              <w:pStyle w:val="TableParagraph"/>
              <w:rPr>
                <w:rFonts w:ascii="Times New Roman"/>
                <w:b/>
                <w:sz w:val="18"/>
              </w:rPr>
            </w:pPr>
          </w:p>
          <w:p w14:paraId="1092B5F3" w14:textId="77777777" w:rsidR="007D435F" w:rsidRDefault="007D435F">
            <w:pPr>
              <w:pStyle w:val="TableParagraph"/>
              <w:rPr>
                <w:rFonts w:ascii="Times New Roman"/>
                <w:b/>
                <w:sz w:val="18"/>
              </w:rPr>
            </w:pPr>
          </w:p>
          <w:p w14:paraId="675AE6B2" w14:textId="77777777" w:rsidR="007D435F" w:rsidRDefault="00B87847">
            <w:pPr>
              <w:pStyle w:val="TableParagraph"/>
              <w:spacing w:before="135"/>
              <w:ind w:left="287"/>
              <w:rPr>
                <w:sz w:val="16"/>
              </w:rPr>
            </w:pPr>
            <w:r>
              <w:rPr>
                <w:sz w:val="16"/>
              </w:rPr>
              <w:t>Case</w:t>
            </w:r>
          </w:p>
        </w:tc>
        <w:tc>
          <w:tcPr>
            <w:tcW w:w="3216" w:type="dxa"/>
            <w:tcBorders>
              <w:bottom w:val="dashed" w:sz="4" w:space="0" w:color="000000"/>
            </w:tcBorders>
            <w:shd w:val="clear" w:color="auto" w:fill="E4E4E4"/>
          </w:tcPr>
          <w:p w14:paraId="25511614" w14:textId="77777777" w:rsidR="007D435F" w:rsidRDefault="007D435F">
            <w:pPr>
              <w:pStyle w:val="TableParagraph"/>
              <w:rPr>
                <w:rFonts w:ascii="Times New Roman"/>
                <w:b/>
                <w:sz w:val="18"/>
              </w:rPr>
            </w:pPr>
          </w:p>
          <w:p w14:paraId="32C8C7D2" w14:textId="77777777" w:rsidR="007D435F" w:rsidRDefault="007D435F">
            <w:pPr>
              <w:pStyle w:val="TableParagraph"/>
              <w:rPr>
                <w:rFonts w:ascii="Times New Roman"/>
                <w:b/>
                <w:sz w:val="18"/>
              </w:rPr>
            </w:pPr>
          </w:p>
          <w:p w14:paraId="5BA692DD" w14:textId="77777777" w:rsidR="007D435F" w:rsidRDefault="00B87847">
            <w:pPr>
              <w:pStyle w:val="TableParagraph"/>
              <w:spacing w:before="135"/>
              <w:ind w:left="47"/>
              <w:rPr>
                <w:sz w:val="16"/>
              </w:rPr>
            </w:pPr>
            <w:r>
              <w:rPr>
                <w:sz w:val="16"/>
              </w:rPr>
              <w:t>#124</w:t>
            </w:r>
          </w:p>
        </w:tc>
        <w:tc>
          <w:tcPr>
            <w:tcW w:w="1902" w:type="dxa"/>
            <w:vMerge w:val="restart"/>
            <w:shd w:val="clear" w:color="auto" w:fill="E4E4E4"/>
          </w:tcPr>
          <w:p w14:paraId="205CFE61" w14:textId="77777777" w:rsidR="007D435F" w:rsidRDefault="007D435F">
            <w:pPr>
              <w:pStyle w:val="TableParagraph"/>
              <w:rPr>
                <w:rFonts w:ascii="Times New Roman"/>
                <w:sz w:val="16"/>
              </w:rPr>
            </w:pPr>
          </w:p>
        </w:tc>
      </w:tr>
      <w:tr w:rsidR="007D435F" w14:paraId="7734B5A5" w14:textId="77777777">
        <w:trPr>
          <w:trHeight w:val="903"/>
        </w:trPr>
        <w:tc>
          <w:tcPr>
            <w:tcW w:w="7517" w:type="dxa"/>
            <w:gridSpan w:val="3"/>
            <w:tcBorders>
              <w:top w:val="dashed" w:sz="4" w:space="0" w:color="000000"/>
            </w:tcBorders>
            <w:shd w:val="clear" w:color="auto" w:fill="E4E4E4"/>
          </w:tcPr>
          <w:p w14:paraId="158C2978" w14:textId="77777777" w:rsidR="007D435F" w:rsidRDefault="00B87847">
            <w:pPr>
              <w:pStyle w:val="TableParagraph"/>
              <w:numPr>
                <w:ilvl w:val="0"/>
                <w:numId w:val="143"/>
              </w:numPr>
              <w:tabs>
                <w:tab w:val="left" w:pos="317"/>
              </w:tabs>
              <w:spacing w:before="89" w:line="181" w:lineRule="exact"/>
              <w:ind w:hanging="289"/>
              <w:rPr>
                <w:sz w:val="16"/>
              </w:rPr>
            </w:pPr>
            <w:r>
              <w:rPr>
                <w:sz w:val="16"/>
              </w:rPr>
              <w:t>Principal Procedure:</w:t>
            </w:r>
            <w:r>
              <w:rPr>
                <w:spacing w:val="-3"/>
                <w:sz w:val="16"/>
              </w:rPr>
              <w:t xml:space="preserve"> </w:t>
            </w:r>
            <w:r>
              <w:rPr>
                <w:sz w:val="16"/>
              </w:rPr>
              <w:t>TRACHEOSTOMY</w:t>
            </w:r>
          </w:p>
          <w:p w14:paraId="3D1F9C16" w14:textId="77777777" w:rsidR="007D435F" w:rsidRDefault="00B87847">
            <w:pPr>
              <w:pStyle w:val="TableParagraph"/>
              <w:numPr>
                <w:ilvl w:val="0"/>
                <w:numId w:val="143"/>
              </w:numPr>
              <w:tabs>
                <w:tab w:val="left" w:pos="317"/>
              </w:tabs>
              <w:ind w:left="604" w:right="2590" w:hanging="576"/>
              <w:rPr>
                <w:sz w:val="16"/>
              </w:rPr>
            </w:pPr>
            <w:r>
              <w:rPr>
                <w:sz w:val="16"/>
              </w:rPr>
              <w:t>Principal CPT Code: 31600 INCISION OF WINDPIPE TRACHEOSTOMY, PLANNED (SEPARATE</w:t>
            </w:r>
            <w:r>
              <w:rPr>
                <w:spacing w:val="-14"/>
                <w:sz w:val="16"/>
              </w:rPr>
              <w:t xml:space="preserve"> </w:t>
            </w:r>
            <w:r>
              <w:rPr>
                <w:sz w:val="16"/>
              </w:rPr>
              <w:t>PROCEDURE);</w:t>
            </w:r>
          </w:p>
          <w:p w14:paraId="00B3DA61" w14:textId="77777777" w:rsidR="007D435F" w:rsidRDefault="00B87847">
            <w:pPr>
              <w:pStyle w:val="TableParagraph"/>
              <w:ind w:left="988"/>
              <w:rPr>
                <w:sz w:val="16"/>
              </w:rPr>
            </w:pPr>
            <w:r>
              <w:rPr>
                <w:sz w:val="16"/>
              </w:rPr>
              <w:t>Modifiers:</w:t>
            </w:r>
            <w:r>
              <w:rPr>
                <w:spacing w:val="94"/>
                <w:sz w:val="16"/>
              </w:rPr>
              <w:t xml:space="preserve"> </w:t>
            </w:r>
            <w:r>
              <w:rPr>
                <w:sz w:val="16"/>
              </w:rPr>
              <w:t>-59</w:t>
            </w:r>
          </w:p>
        </w:tc>
        <w:tc>
          <w:tcPr>
            <w:tcW w:w="1902" w:type="dxa"/>
            <w:vMerge/>
            <w:tcBorders>
              <w:top w:val="nil"/>
            </w:tcBorders>
            <w:shd w:val="clear" w:color="auto" w:fill="E4E4E4"/>
          </w:tcPr>
          <w:p w14:paraId="0ECD5B50" w14:textId="77777777" w:rsidR="007D435F" w:rsidRDefault="007D435F">
            <w:pPr>
              <w:rPr>
                <w:sz w:val="2"/>
                <w:szCs w:val="2"/>
              </w:rPr>
            </w:pPr>
          </w:p>
        </w:tc>
      </w:tr>
      <w:tr w:rsidR="007D435F" w14:paraId="22775CAF" w14:textId="77777777">
        <w:trPr>
          <w:trHeight w:val="362"/>
        </w:trPr>
        <w:tc>
          <w:tcPr>
            <w:tcW w:w="7517" w:type="dxa"/>
            <w:gridSpan w:val="3"/>
            <w:shd w:val="clear" w:color="auto" w:fill="E4E4E4"/>
          </w:tcPr>
          <w:p w14:paraId="3C297F61" w14:textId="77777777" w:rsidR="007D435F" w:rsidRDefault="00B87847">
            <w:pPr>
              <w:pStyle w:val="TableParagraph"/>
              <w:spacing w:before="90"/>
              <w:ind w:left="28"/>
              <w:rPr>
                <w:sz w:val="16"/>
              </w:rPr>
            </w:pPr>
            <w:r>
              <w:rPr>
                <w:sz w:val="16"/>
              </w:rPr>
              <w:t>3. Other Procedures: ** INFORMATION ENTERED **</w:t>
            </w:r>
          </w:p>
        </w:tc>
        <w:tc>
          <w:tcPr>
            <w:tcW w:w="1902" w:type="dxa"/>
            <w:vMerge/>
            <w:tcBorders>
              <w:top w:val="nil"/>
            </w:tcBorders>
            <w:shd w:val="clear" w:color="auto" w:fill="E4E4E4"/>
          </w:tcPr>
          <w:p w14:paraId="1F0874D9" w14:textId="77777777" w:rsidR="007D435F" w:rsidRDefault="007D435F">
            <w:pPr>
              <w:rPr>
                <w:sz w:val="2"/>
                <w:szCs w:val="2"/>
              </w:rPr>
            </w:pPr>
          </w:p>
        </w:tc>
      </w:tr>
      <w:tr w:rsidR="007D435F" w14:paraId="046EA90B" w14:textId="77777777">
        <w:trPr>
          <w:trHeight w:val="544"/>
        </w:trPr>
        <w:tc>
          <w:tcPr>
            <w:tcW w:w="7517" w:type="dxa"/>
            <w:gridSpan w:val="3"/>
            <w:shd w:val="clear" w:color="auto" w:fill="E4E4E4"/>
          </w:tcPr>
          <w:p w14:paraId="582B73B9" w14:textId="77777777" w:rsidR="007D435F" w:rsidRDefault="00B87847">
            <w:pPr>
              <w:pStyle w:val="TableParagraph"/>
              <w:numPr>
                <w:ilvl w:val="0"/>
                <w:numId w:val="142"/>
              </w:numPr>
              <w:tabs>
                <w:tab w:val="left" w:pos="317"/>
              </w:tabs>
              <w:spacing w:before="90"/>
              <w:ind w:hanging="289"/>
              <w:rPr>
                <w:sz w:val="16"/>
              </w:rPr>
            </w:pPr>
            <w:r>
              <w:rPr>
                <w:sz w:val="16"/>
              </w:rPr>
              <w:t>Postoperative Diagnosis: FOREIGN BODY IN</w:t>
            </w:r>
            <w:r>
              <w:rPr>
                <w:spacing w:val="-8"/>
                <w:sz w:val="16"/>
              </w:rPr>
              <w:t xml:space="preserve"> </w:t>
            </w:r>
            <w:r>
              <w:rPr>
                <w:sz w:val="16"/>
              </w:rPr>
              <w:t>TRACHEA</w:t>
            </w:r>
          </w:p>
          <w:p w14:paraId="16036B5B" w14:textId="77777777" w:rsidR="007D435F" w:rsidRDefault="00B87847">
            <w:pPr>
              <w:pStyle w:val="TableParagraph"/>
              <w:numPr>
                <w:ilvl w:val="0"/>
                <w:numId w:val="142"/>
              </w:numPr>
              <w:tabs>
                <w:tab w:val="left" w:pos="317"/>
              </w:tabs>
              <w:spacing w:before="2"/>
              <w:ind w:hanging="289"/>
              <w:rPr>
                <w:sz w:val="16"/>
              </w:rPr>
            </w:pPr>
            <w:r>
              <w:rPr>
                <w:sz w:val="16"/>
              </w:rPr>
              <w:t>Principal Diagnosis Code: 934.0 FOREIGN BODY IN</w:t>
            </w:r>
            <w:r>
              <w:rPr>
                <w:spacing w:val="-13"/>
                <w:sz w:val="16"/>
              </w:rPr>
              <w:t xml:space="preserve"> </w:t>
            </w:r>
            <w:r>
              <w:rPr>
                <w:sz w:val="16"/>
              </w:rPr>
              <w:t>TRACHEA</w:t>
            </w:r>
          </w:p>
        </w:tc>
        <w:tc>
          <w:tcPr>
            <w:tcW w:w="1902" w:type="dxa"/>
            <w:vMerge/>
            <w:tcBorders>
              <w:top w:val="nil"/>
            </w:tcBorders>
            <w:shd w:val="clear" w:color="auto" w:fill="E4E4E4"/>
          </w:tcPr>
          <w:p w14:paraId="1C3A5229" w14:textId="77777777" w:rsidR="007D435F" w:rsidRDefault="007D435F">
            <w:pPr>
              <w:rPr>
                <w:sz w:val="2"/>
                <w:szCs w:val="2"/>
              </w:rPr>
            </w:pPr>
          </w:p>
        </w:tc>
      </w:tr>
      <w:tr w:rsidR="007D435F" w14:paraId="49058180" w14:textId="77777777">
        <w:trPr>
          <w:trHeight w:val="353"/>
        </w:trPr>
        <w:tc>
          <w:tcPr>
            <w:tcW w:w="7517" w:type="dxa"/>
            <w:gridSpan w:val="3"/>
            <w:tcBorders>
              <w:bottom w:val="dashed" w:sz="4" w:space="0" w:color="000000"/>
            </w:tcBorders>
            <w:shd w:val="clear" w:color="auto" w:fill="E4E4E4"/>
          </w:tcPr>
          <w:p w14:paraId="2457BCAD" w14:textId="77777777" w:rsidR="007D435F" w:rsidRDefault="00B87847">
            <w:pPr>
              <w:pStyle w:val="TableParagraph"/>
              <w:spacing w:before="90"/>
              <w:ind w:left="28"/>
              <w:rPr>
                <w:sz w:val="16"/>
              </w:rPr>
            </w:pPr>
            <w:r>
              <w:rPr>
                <w:sz w:val="16"/>
              </w:rPr>
              <w:t>6. Other Postop Diagnosis: ** INFORMATION ENTERED **</w:t>
            </w:r>
          </w:p>
        </w:tc>
        <w:tc>
          <w:tcPr>
            <w:tcW w:w="1902" w:type="dxa"/>
            <w:vMerge/>
            <w:tcBorders>
              <w:top w:val="nil"/>
            </w:tcBorders>
            <w:shd w:val="clear" w:color="auto" w:fill="E4E4E4"/>
          </w:tcPr>
          <w:p w14:paraId="54EDFCBB" w14:textId="77777777" w:rsidR="007D435F" w:rsidRDefault="007D435F">
            <w:pPr>
              <w:rPr>
                <w:sz w:val="2"/>
                <w:szCs w:val="2"/>
              </w:rPr>
            </w:pPr>
          </w:p>
        </w:tc>
      </w:tr>
      <w:tr w:rsidR="007D435F" w14:paraId="5A14CE39" w14:textId="77777777">
        <w:trPr>
          <w:trHeight w:val="631"/>
        </w:trPr>
        <w:tc>
          <w:tcPr>
            <w:tcW w:w="7517" w:type="dxa"/>
            <w:gridSpan w:val="3"/>
            <w:tcBorders>
              <w:top w:val="dashed" w:sz="4" w:space="0" w:color="000000"/>
            </w:tcBorders>
            <w:shd w:val="clear" w:color="auto" w:fill="E4E4E4"/>
          </w:tcPr>
          <w:p w14:paraId="7345F718" w14:textId="77777777" w:rsidR="007D435F" w:rsidRDefault="007D435F">
            <w:pPr>
              <w:pStyle w:val="TableParagraph"/>
              <w:spacing w:before="5"/>
              <w:rPr>
                <w:rFonts w:ascii="Times New Roman"/>
                <w:b/>
                <w:sz w:val="23"/>
              </w:rPr>
            </w:pPr>
          </w:p>
          <w:p w14:paraId="5E254DA0" w14:textId="77777777" w:rsidR="007D435F" w:rsidRDefault="00B87847">
            <w:pPr>
              <w:pStyle w:val="TableParagraph"/>
              <w:ind w:left="28"/>
              <w:rPr>
                <w:sz w:val="16"/>
              </w:rPr>
            </w:pPr>
            <w:r>
              <w:rPr>
                <w:sz w:val="16"/>
              </w:rPr>
              <w:t>Select Information to Edit:</w:t>
            </w:r>
          </w:p>
        </w:tc>
        <w:tc>
          <w:tcPr>
            <w:tcW w:w="1902" w:type="dxa"/>
            <w:vMerge/>
            <w:tcBorders>
              <w:top w:val="nil"/>
            </w:tcBorders>
            <w:shd w:val="clear" w:color="auto" w:fill="E4E4E4"/>
          </w:tcPr>
          <w:p w14:paraId="581FE158" w14:textId="77777777" w:rsidR="007D435F" w:rsidRDefault="007D435F">
            <w:pPr>
              <w:rPr>
                <w:sz w:val="2"/>
                <w:szCs w:val="2"/>
              </w:rPr>
            </w:pPr>
          </w:p>
        </w:tc>
      </w:tr>
    </w:tbl>
    <w:p w14:paraId="6B385811" w14:textId="77777777" w:rsidR="007D435F" w:rsidRDefault="007D435F">
      <w:pPr>
        <w:pStyle w:val="BodyText"/>
        <w:spacing w:before="4"/>
        <w:rPr>
          <w:rFonts w:ascii="Times New Roman"/>
          <w:b/>
          <w:sz w:val="13"/>
        </w:rPr>
      </w:pPr>
    </w:p>
    <w:p w14:paraId="6B976B93" w14:textId="77777777" w:rsidR="007D435F" w:rsidRDefault="00B87847">
      <w:pPr>
        <w:spacing w:before="92" w:after="6"/>
        <w:ind w:left="220"/>
        <w:rPr>
          <w:rFonts w:ascii="Times New Roman"/>
        </w:rPr>
      </w:pPr>
      <w:r>
        <w:rPr>
          <w:rFonts w:ascii="Times New Roman"/>
        </w:rPr>
        <w:t>Example: ICD-10 Code:</w:t>
      </w:r>
    </w:p>
    <w:p w14:paraId="2B06D9B8"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683C6A9F">
          <v:group id="_x0000_s1719" style="width:470.95pt;height:127pt;mso-position-horizontal-relative:char;mso-position-vertical-relative:line" coordsize="9419,2540">
            <o:lock v:ext="edit" rotation="t" position="t"/>
            <v:shape id="_x0000_s1723" style="position:absolute;width:9419;height:725" coordsize="9419,725" path="m9419,l,,,182,,362,,545,,725r9419,l9419,545r,-183l9419,182,9419,xe" fillcolor="#e4e4e4" stroked="f">
              <v:path arrowok="t"/>
            </v:shape>
            <v:line id="_x0000_s1722" style="position:absolute" from="29,636" to="7709,636" strokeweight=".16733mm">
              <v:stroke dashstyle="dash"/>
            </v:line>
            <v:shape id="_x0000_s1721" style="position:absolute;top:724;width:9419;height:1815" coordorigin=",725" coordsize="9419,1815" path="m9419,725l,725,,907r,180l,2539r9419,l9419,907r,-182xe" fillcolor="#e4e4e4" stroked="f">
              <v:path arrowok="t"/>
            </v:shape>
            <v:shape id="_x0000_s1720" type="#_x0000_t202" style="position:absolute;width:9419;height:2540" filled="f" stroked="f">
              <v:textbox inset="0,0,0,0">
                <w:txbxContent>
                  <w:p w14:paraId="084331F8" w14:textId="77777777" w:rsidR="0040444F" w:rsidRDefault="0040444F">
                    <w:pPr>
                      <w:spacing w:before="2"/>
                      <w:rPr>
                        <w:rFonts w:ascii="Times New Roman"/>
                        <w:sz w:val="16"/>
                      </w:rPr>
                    </w:pPr>
                  </w:p>
                  <w:p w14:paraId="14E0AA7F" w14:textId="77777777" w:rsidR="0040444F" w:rsidRDefault="0040444F">
                    <w:pPr>
                      <w:spacing w:line="181" w:lineRule="exact"/>
                      <w:ind w:left="28"/>
                      <w:rPr>
                        <w:sz w:val="16"/>
                      </w:rPr>
                    </w:pPr>
                    <w:r>
                      <w:rPr>
                        <w:sz w:val="16"/>
                      </w:rPr>
                      <w:t>SRPATIENTA,ONE (000-12-3456) Case #45670</w:t>
                    </w:r>
                  </w:p>
                  <w:p w14:paraId="09F994D8" w14:textId="77777777" w:rsidR="0040444F" w:rsidRDefault="0040444F">
                    <w:pPr>
                      <w:spacing w:line="181" w:lineRule="exact"/>
                      <w:ind w:left="28"/>
                      <w:rPr>
                        <w:sz w:val="16"/>
                      </w:rPr>
                    </w:pPr>
                    <w:r>
                      <w:rPr>
                        <w:sz w:val="16"/>
                      </w:rPr>
                      <w:t>MAY 01, 2014 REPAIR OF KIDNEY</w:t>
                    </w:r>
                  </w:p>
                  <w:p w14:paraId="46CFD99E" w14:textId="77777777" w:rsidR="0040444F" w:rsidRDefault="0040444F">
                    <w:pPr>
                      <w:rPr>
                        <w:sz w:val="18"/>
                      </w:rPr>
                    </w:pPr>
                  </w:p>
                  <w:p w14:paraId="2EDC5040" w14:textId="77777777" w:rsidR="0040444F" w:rsidRDefault="0040444F">
                    <w:pPr>
                      <w:spacing w:before="159"/>
                      <w:ind w:left="28"/>
                      <w:rPr>
                        <w:sz w:val="16"/>
                      </w:rPr>
                    </w:pPr>
                    <w:r>
                      <w:rPr>
                        <w:sz w:val="16"/>
                      </w:rPr>
                      <w:t>Other Postop Diagnosis:</w:t>
                    </w:r>
                  </w:p>
                  <w:p w14:paraId="54FF7686" w14:textId="77777777" w:rsidR="0040444F" w:rsidRDefault="0040444F">
                    <w:pPr>
                      <w:rPr>
                        <w:sz w:val="16"/>
                      </w:rPr>
                    </w:pPr>
                  </w:p>
                  <w:p w14:paraId="6772D343" w14:textId="77777777" w:rsidR="0040444F" w:rsidRDefault="0040444F">
                    <w:pPr>
                      <w:numPr>
                        <w:ilvl w:val="0"/>
                        <w:numId w:val="141"/>
                      </w:numPr>
                      <w:tabs>
                        <w:tab w:val="left" w:pos="317"/>
                      </w:tabs>
                      <w:ind w:hanging="289"/>
                      <w:rPr>
                        <w:sz w:val="16"/>
                      </w:rPr>
                    </w:pPr>
                    <w:r>
                      <w:rPr>
                        <w:sz w:val="16"/>
                      </w:rPr>
                      <w:t>ICD10 Code: W32.0XXS Accidental handgun discharge,</w:t>
                    </w:r>
                    <w:r>
                      <w:rPr>
                        <w:spacing w:val="-9"/>
                        <w:sz w:val="16"/>
                      </w:rPr>
                      <w:t xml:space="preserve"> </w:t>
                    </w:r>
                    <w:r>
                      <w:rPr>
                        <w:sz w:val="16"/>
                      </w:rPr>
                      <w:t>sequela</w:t>
                    </w:r>
                  </w:p>
                  <w:p w14:paraId="3B1F9059" w14:textId="77777777" w:rsidR="0040444F" w:rsidRDefault="0040444F">
                    <w:pPr>
                      <w:rPr>
                        <w:sz w:val="16"/>
                      </w:rPr>
                    </w:pPr>
                  </w:p>
                  <w:p w14:paraId="44F18C76" w14:textId="77777777" w:rsidR="0040444F" w:rsidRDefault="0040444F">
                    <w:pPr>
                      <w:numPr>
                        <w:ilvl w:val="0"/>
                        <w:numId w:val="141"/>
                      </w:numPr>
                      <w:tabs>
                        <w:tab w:val="left" w:pos="317"/>
                      </w:tabs>
                      <w:spacing w:line="480" w:lineRule="auto"/>
                      <w:ind w:left="28" w:right="5548" w:firstLine="0"/>
                      <w:rPr>
                        <w:sz w:val="16"/>
                      </w:rPr>
                    </w:pPr>
                    <w:r>
                      <w:rPr>
                        <w:sz w:val="16"/>
                      </w:rPr>
                      <w:t>Enter NEW Other Postop Diagnosis Code Enter selection:</w:t>
                    </w:r>
                    <w:r>
                      <w:rPr>
                        <w:spacing w:val="-3"/>
                        <w:sz w:val="16"/>
                      </w:rPr>
                      <w:t xml:space="preserve"> </w:t>
                    </w:r>
                    <w:r>
                      <w:rPr>
                        <w:sz w:val="16"/>
                      </w:rPr>
                      <w:t>(1-2)</w:t>
                    </w:r>
                  </w:p>
                </w:txbxContent>
              </v:textbox>
            </v:shape>
            <w10:anchorlock/>
          </v:group>
        </w:pict>
      </w:r>
    </w:p>
    <w:p w14:paraId="40DB304D" w14:textId="77777777" w:rsidR="007D435F" w:rsidRDefault="007D435F">
      <w:pPr>
        <w:rPr>
          <w:rFonts w:ascii="Times New Roman"/>
          <w:sz w:val="20"/>
        </w:rPr>
        <w:sectPr w:rsidR="007D435F">
          <w:footerReference w:type="default" r:id="rId487"/>
          <w:pgSz w:w="12240" w:h="15840"/>
          <w:pgMar w:top="1500" w:right="1300" w:bottom="940" w:left="1220" w:header="0" w:footer="746" w:gutter="0"/>
          <w:cols w:space="720"/>
        </w:sectPr>
      </w:pPr>
    </w:p>
    <w:p w14:paraId="33D8C640" w14:textId="77777777" w:rsidR="007D435F" w:rsidRDefault="00B87847">
      <w:pPr>
        <w:spacing w:before="74"/>
        <w:ind w:left="1833" w:right="1750"/>
        <w:jc w:val="center"/>
        <w:rPr>
          <w:rFonts w:ascii="Times New Roman"/>
          <w:i/>
        </w:rPr>
      </w:pPr>
      <w:r>
        <w:rPr>
          <w:rFonts w:ascii="Times New Roman"/>
          <w:i/>
          <w:color w:val="999999"/>
        </w:rPr>
        <w:lastRenderedPageBreak/>
        <w:t>(This page included for two-sided copying.)</w:t>
      </w:r>
    </w:p>
    <w:p w14:paraId="1E3A5BA5" w14:textId="77777777" w:rsidR="007D435F" w:rsidRDefault="007D435F">
      <w:pPr>
        <w:jc w:val="center"/>
        <w:rPr>
          <w:rFonts w:ascii="Times New Roman"/>
        </w:rPr>
        <w:sectPr w:rsidR="007D435F">
          <w:footerReference w:type="default" r:id="rId488"/>
          <w:pgSz w:w="12240" w:h="15840"/>
          <w:pgMar w:top="1360" w:right="1300" w:bottom="940" w:left="1220" w:header="0" w:footer="746" w:gutter="0"/>
          <w:cols w:space="720"/>
        </w:sectPr>
      </w:pPr>
    </w:p>
    <w:p w14:paraId="3FDA8CFA" w14:textId="77777777" w:rsidR="007D435F" w:rsidRDefault="00277930">
      <w:pPr>
        <w:pStyle w:val="Heading1"/>
        <w:spacing w:before="76" w:line="345" w:lineRule="auto"/>
      </w:pPr>
      <w:r>
        <w:lastRenderedPageBreak/>
        <w:pict w14:anchorId="70D34B79">
          <v:rect id="_x0000_s1718" style="position:absolute;left:0;text-align:left;margin-left:70.6pt;margin-top:25.85pt;width:470.95pt;height:2.15pt;z-index:-46921728;mso-position-horizontal-relative:page" fillcolor="black" stroked="f">
            <w10:wrap anchorx="page"/>
          </v:rect>
        </w:pict>
      </w:r>
      <w:bookmarkStart w:id="157" w:name="_bookmark150"/>
      <w:bookmarkEnd w:id="157"/>
      <w:r w:rsidR="00B87847">
        <w:t>Chapter Five: Managing the Software Package</w:t>
      </w:r>
      <w:bookmarkStart w:id="158" w:name="_bookmark151"/>
      <w:bookmarkEnd w:id="158"/>
      <w:r w:rsidR="00B87847">
        <w:t xml:space="preserve"> Introduction</w:t>
      </w:r>
    </w:p>
    <w:p w14:paraId="3E5F29F6" w14:textId="77777777" w:rsidR="007D435F" w:rsidRDefault="00B87847">
      <w:pPr>
        <w:spacing w:before="130"/>
        <w:ind w:left="220" w:right="493"/>
        <w:rPr>
          <w:rFonts w:ascii="Times New Roman" w:hAnsi="Times New Roman"/>
        </w:rPr>
      </w:pPr>
      <w:r>
        <w:rPr>
          <w:rFonts w:ascii="Times New Roman" w:hAnsi="Times New Roman"/>
        </w:rPr>
        <w:t>This chapter describes options designed for the exclusive use of the Surgery package coordinator. The package coordinator can configure certain Surgery package fields to conform to a facility’s needs.</w:t>
      </w:r>
    </w:p>
    <w:p w14:paraId="63D9A5B8" w14:textId="77777777" w:rsidR="007D435F" w:rsidRDefault="007D435F">
      <w:pPr>
        <w:pStyle w:val="BodyText"/>
        <w:rPr>
          <w:rFonts w:ascii="Times New Roman"/>
          <w:sz w:val="24"/>
        </w:rPr>
      </w:pPr>
    </w:p>
    <w:p w14:paraId="2FB77E81" w14:textId="77777777" w:rsidR="007D435F" w:rsidRDefault="007D435F">
      <w:pPr>
        <w:pStyle w:val="BodyText"/>
        <w:spacing w:before="9"/>
        <w:rPr>
          <w:rFonts w:ascii="Times New Roman"/>
          <w:sz w:val="30"/>
        </w:rPr>
      </w:pPr>
    </w:p>
    <w:p w14:paraId="2D7CDB9A" w14:textId="77777777" w:rsidR="007D435F" w:rsidRDefault="00B87847">
      <w:pPr>
        <w:ind w:left="220"/>
        <w:rPr>
          <w:rFonts w:ascii="Arial"/>
          <w:b/>
          <w:sz w:val="28"/>
        </w:rPr>
      </w:pPr>
      <w:bookmarkStart w:id="159" w:name="_bookmark152"/>
      <w:bookmarkEnd w:id="159"/>
      <w:r>
        <w:rPr>
          <w:rFonts w:ascii="Arial"/>
          <w:b/>
          <w:sz w:val="28"/>
        </w:rPr>
        <w:t>Exiting an Option or the System</w:t>
      </w:r>
    </w:p>
    <w:p w14:paraId="2A017A63" w14:textId="77777777" w:rsidR="007D435F" w:rsidRDefault="00B87847">
      <w:pPr>
        <w:spacing w:before="251"/>
        <w:ind w:left="220" w:right="163"/>
        <w:rPr>
          <w:rFonts w:ascii="Times New Roman"/>
        </w:rPr>
      </w:pPr>
      <w:r>
        <w:rPr>
          <w:rFonts w:ascii="Times New Roman"/>
        </w:rPr>
        <w:t>The user should enter an up-arrow (^) to stop what he or she is doing. The up-arrow can be used at almost any prompt to terminate the line of questioning and return to the previous level in the routine. The user would continue entering up-arrows to completely exit the system.</w:t>
      </w:r>
    </w:p>
    <w:p w14:paraId="15C100D5" w14:textId="77777777" w:rsidR="007D435F" w:rsidRDefault="007D435F">
      <w:pPr>
        <w:pStyle w:val="BodyText"/>
        <w:rPr>
          <w:rFonts w:ascii="Times New Roman"/>
          <w:sz w:val="24"/>
        </w:rPr>
      </w:pPr>
    </w:p>
    <w:p w14:paraId="2849AF31" w14:textId="77777777" w:rsidR="007D435F" w:rsidRDefault="007D435F">
      <w:pPr>
        <w:pStyle w:val="BodyText"/>
        <w:spacing w:before="8"/>
        <w:rPr>
          <w:rFonts w:ascii="Times New Roman"/>
          <w:sz w:val="30"/>
        </w:rPr>
      </w:pPr>
    </w:p>
    <w:p w14:paraId="2DD2AD0A" w14:textId="77777777" w:rsidR="007D435F" w:rsidRDefault="00B87847">
      <w:pPr>
        <w:pStyle w:val="Heading2"/>
        <w:spacing w:before="1" w:line="240" w:lineRule="auto"/>
      </w:pPr>
      <w:bookmarkStart w:id="160" w:name="_bookmark153"/>
      <w:bookmarkEnd w:id="160"/>
      <w:r>
        <w:t>Option Overview</w:t>
      </w:r>
    </w:p>
    <w:p w14:paraId="064521FE" w14:textId="77777777" w:rsidR="007D435F" w:rsidRDefault="00B87847">
      <w:pPr>
        <w:spacing w:before="249"/>
        <w:ind w:left="220" w:right="523"/>
        <w:rPr>
          <w:rFonts w:ascii="Times New Roman"/>
        </w:rPr>
      </w:pPr>
      <w:r>
        <w:rPr>
          <w:rFonts w:ascii="Times New Roman"/>
        </w:rPr>
        <w:t>The main option included in this menu is listed below. To the left of the option name is the shortcut synonym that the user can enter to select the option. This is a restricted option and only users with the SRCOORD security key have access.</w:t>
      </w:r>
    </w:p>
    <w:p w14:paraId="2535BA15" w14:textId="77777777" w:rsidR="007D435F" w:rsidRDefault="007D435F">
      <w:pPr>
        <w:pStyle w:val="BodyText"/>
        <w:spacing w:before="6" w:after="1"/>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47881D4E" w14:textId="77777777">
        <w:trPr>
          <w:trHeight w:val="342"/>
        </w:trPr>
        <w:tc>
          <w:tcPr>
            <w:tcW w:w="1428" w:type="dxa"/>
            <w:shd w:val="clear" w:color="auto" w:fill="E4E4E4"/>
          </w:tcPr>
          <w:p w14:paraId="193082EF"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751BD35A" w14:textId="77777777" w:rsidR="007D435F" w:rsidRDefault="00B87847">
            <w:pPr>
              <w:pStyle w:val="TableParagraph"/>
              <w:spacing w:before="40"/>
              <w:ind w:left="107"/>
              <w:rPr>
                <w:rFonts w:ascii="Arial"/>
                <w:b/>
              </w:rPr>
            </w:pPr>
            <w:r>
              <w:rPr>
                <w:rFonts w:ascii="Arial"/>
                <w:b/>
              </w:rPr>
              <w:t>Option Name</w:t>
            </w:r>
          </w:p>
        </w:tc>
      </w:tr>
      <w:tr w:rsidR="007D435F" w14:paraId="427E7724" w14:textId="77777777">
        <w:trPr>
          <w:trHeight w:val="251"/>
        </w:trPr>
        <w:tc>
          <w:tcPr>
            <w:tcW w:w="1428" w:type="dxa"/>
          </w:tcPr>
          <w:p w14:paraId="4BD90BAF" w14:textId="77777777" w:rsidR="007D435F" w:rsidRDefault="00B87847">
            <w:pPr>
              <w:pStyle w:val="TableParagraph"/>
              <w:spacing w:line="232" w:lineRule="exact"/>
              <w:ind w:left="107"/>
              <w:rPr>
                <w:rFonts w:ascii="Times New Roman"/>
              </w:rPr>
            </w:pPr>
            <w:r>
              <w:rPr>
                <w:rFonts w:ascii="Times New Roman"/>
              </w:rPr>
              <w:t>M</w:t>
            </w:r>
          </w:p>
        </w:tc>
        <w:tc>
          <w:tcPr>
            <w:tcW w:w="4321" w:type="dxa"/>
          </w:tcPr>
          <w:p w14:paraId="60A203F3" w14:textId="77777777" w:rsidR="007D435F" w:rsidRDefault="00B87847">
            <w:pPr>
              <w:pStyle w:val="TableParagraph"/>
              <w:spacing w:line="232" w:lineRule="exact"/>
              <w:ind w:left="107"/>
              <w:rPr>
                <w:rFonts w:ascii="Times New Roman"/>
                <w:i/>
              </w:rPr>
            </w:pPr>
            <w:r>
              <w:rPr>
                <w:rFonts w:ascii="Times New Roman"/>
                <w:i/>
              </w:rPr>
              <w:t>Surgery Package Management Menu</w:t>
            </w:r>
          </w:p>
        </w:tc>
      </w:tr>
    </w:tbl>
    <w:p w14:paraId="08AD6F35" w14:textId="77777777" w:rsidR="007D435F" w:rsidRDefault="007D435F">
      <w:pPr>
        <w:spacing w:line="232" w:lineRule="exact"/>
        <w:rPr>
          <w:rFonts w:ascii="Times New Roman"/>
        </w:rPr>
        <w:sectPr w:rsidR="007D435F">
          <w:footerReference w:type="default" r:id="rId489"/>
          <w:pgSz w:w="12240" w:h="15840"/>
          <w:pgMar w:top="1360" w:right="1300" w:bottom="940" w:left="1220" w:header="0" w:footer="746" w:gutter="0"/>
          <w:cols w:space="720"/>
        </w:sectPr>
      </w:pPr>
    </w:p>
    <w:p w14:paraId="008FF08A" w14:textId="77777777" w:rsidR="007D435F" w:rsidRDefault="00B87847">
      <w:pPr>
        <w:spacing w:before="74"/>
        <w:ind w:left="1833" w:right="1750"/>
        <w:jc w:val="center"/>
        <w:rPr>
          <w:rFonts w:ascii="Times New Roman"/>
          <w:i/>
        </w:rPr>
      </w:pPr>
      <w:r>
        <w:rPr>
          <w:rFonts w:ascii="Times New Roman"/>
          <w:i/>
          <w:color w:val="999999"/>
        </w:rPr>
        <w:lastRenderedPageBreak/>
        <w:t>(This page included for two-sided copying.)</w:t>
      </w:r>
    </w:p>
    <w:p w14:paraId="2D0B9F06" w14:textId="77777777" w:rsidR="007D435F" w:rsidRDefault="007D435F">
      <w:pPr>
        <w:jc w:val="center"/>
        <w:rPr>
          <w:rFonts w:ascii="Times New Roman"/>
        </w:rPr>
        <w:sectPr w:rsidR="007D435F">
          <w:footerReference w:type="default" r:id="rId490"/>
          <w:pgSz w:w="12240" w:h="15840"/>
          <w:pgMar w:top="1360" w:right="1300" w:bottom="940" w:left="1220" w:header="0" w:footer="746" w:gutter="0"/>
          <w:cols w:space="720"/>
        </w:sectPr>
      </w:pPr>
    </w:p>
    <w:p w14:paraId="31E06832" w14:textId="77777777" w:rsidR="007D435F" w:rsidRDefault="00B87847">
      <w:pPr>
        <w:pStyle w:val="Heading1"/>
      </w:pPr>
      <w:bookmarkStart w:id="161" w:name="_bookmark154"/>
      <w:bookmarkEnd w:id="161"/>
      <w:r>
        <w:lastRenderedPageBreak/>
        <w:t>Surgery Package Management Menu</w:t>
      </w:r>
    </w:p>
    <w:p w14:paraId="090A224B" w14:textId="77777777" w:rsidR="007D435F" w:rsidRDefault="00B87847">
      <w:pPr>
        <w:pStyle w:val="Heading3"/>
        <w:spacing w:before="61" w:line="240" w:lineRule="auto"/>
      </w:pPr>
      <w:r>
        <w:t>[SRO PACKAGE MANAGEMENT]</w:t>
      </w:r>
    </w:p>
    <w:p w14:paraId="64D24417" w14:textId="77777777" w:rsidR="007D435F" w:rsidRDefault="007D435F">
      <w:pPr>
        <w:pStyle w:val="BodyText"/>
        <w:spacing w:before="10"/>
        <w:rPr>
          <w:rFonts w:ascii="Arial"/>
          <w:b/>
          <w:sz w:val="21"/>
        </w:rPr>
      </w:pPr>
    </w:p>
    <w:p w14:paraId="718B0852" w14:textId="77777777" w:rsidR="007D435F" w:rsidRDefault="00B87847">
      <w:pPr>
        <w:spacing w:before="1"/>
        <w:ind w:left="220" w:right="249"/>
        <w:rPr>
          <w:rFonts w:ascii="Times New Roman"/>
        </w:rPr>
      </w:pPr>
      <w:r>
        <w:rPr>
          <w:rFonts w:ascii="Times New Roman"/>
        </w:rPr>
        <w:t xml:space="preserve">The </w:t>
      </w:r>
      <w:r>
        <w:rPr>
          <w:rFonts w:ascii="Times New Roman"/>
          <w:i/>
        </w:rPr>
        <w:t xml:space="preserve">Surgery Package Management Menu </w:t>
      </w:r>
      <w:r>
        <w:rPr>
          <w:rFonts w:ascii="Times New Roman"/>
        </w:rPr>
        <w:t>provides access to options that are used to manage the Surgery software. Each option is discussed in the rest of this chapter.</w:t>
      </w:r>
    </w:p>
    <w:p w14:paraId="7DCB31C3" w14:textId="77777777" w:rsidR="007D435F" w:rsidRDefault="007D435F">
      <w:pPr>
        <w:pStyle w:val="BodyText"/>
        <w:spacing w:before="10"/>
        <w:rPr>
          <w:rFonts w:ascii="Times New Roman"/>
          <w:sz w:val="21"/>
        </w:rPr>
      </w:pPr>
    </w:p>
    <w:p w14:paraId="77410F55" w14:textId="77777777" w:rsidR="007D435F" w:rsidRDefault="00B87847">
      <w:pPr>
        <w:spacing w:before="1"/>
        <w:ind w:left="220" w:right="143"/>
        <w:rPr>
          <w:rFonts w:ascii="Times New Roman"/>
        </w:rPr>
      </w:pPr>
      <w:r>
        <w:rPr>
          <w:rFonts w:ascii="Times New Roman"/>
        </w:rPr>
        <w:t>The options included in this menu are listed below. To the left of the option name is the shortcut synonym that the user can enter to select the option.</w:t>
      </w:r>
    </w:p>
    <w:p w14:paraId="15F615B6" w14:textId="77777777" w:rsidR="007D435F" w:rsidRDefault="007D435F">
      <w:pPr>
        <w:pStyle w:val="BodyText"/>
        <w:spacing w:before="5"/>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1C33B688" w14:textId="77777777">
        <w:trPr>
          <w:trHeight w:val="342"/>
        </w:trPr>
        <w:tc>
          <w:tcPr>
            <w:tcW w:w="1428" w:type="dxa"/>
            <w:shd w:val="clear" w:color="auto" w:fill="E4E4E4"/>
          </w:tcPr>
          <w:p w14:paraId="1CAB94E7"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7D7C14B7" w14:textId="77777777" w:rsidR="007D435F" w:rsidRDefault="00B87847">
            <w:pPr>
              <w:pStyle w:val="TableParagraph"/>
              <w:spacing w:before="40"/>
              <w:ind w:left="107"/>
              <w:rPr>
                <w:rFonts w:ascii="Arial"/>
                <w:b/>
              </w:rPr>
            </w:pPr>
            <w:r>
              <w:rPr>
                <w:rFonts w:ascii="Arial"/>
                <w:b/>
              </w:rPr>
              <w:t>Option Name</w:t>
            </w:r>
          </w:p>
        </w:tc>
      </w:tr>
      <w:tr w:rsidR="007D435F" w14:paraId="08FC40BA" w14:textId="77777777">
        <w:trPr>
          <w:trHeight w:val="253"/>
        </w:trPr>
        <w:tc>
          <w:tcPr>
            <w:tcW w:w="1428" w:type="dxa"/>
          </w:tcPr>
          <w:p w14:paraId="06EE313D" w14:textId="77777777" w:rsidR="007D435F" w:rsidRDefault="00B87847">
            <w:pPr>
              <w:pStyle w:val="TableParagraph"/>
              <w:spacing w:line="234" w:lineRule="exact"/>
              <w:ind w:left="107"/>
              <w:rPr>
                <w:rFonts w:ascii="Times New Roman"/>
              </w:rPr>
            </w:pPr>
            <w:r>
              <w:rPr>
                <w:rFonts w:ascii="Times New Roman"/>
              </w:rPr>
              <w:t>S</w:t>
            </w:r>
          </w:p>
        </w:tc>
        <w:tc>
          <w:tcPr>
            <w:tcW w:w="4321" w:type="dxa"/>
          </w:tcPr>
          <w:p w14:paraId="7AE39C9E" w14:textId="77777777" w:rsidR="007D435F" w:rsidRDefault="00B87847">
            <w:pPr>
              <w:pStyle w:val="TableParagraph"/>
              <w:spacing w:line="234" w:lineRule="exact"/>
              <w:ind w:left="107"/>
              <w:rPr>
                <w:rFonts w:ascii="Times New Roman"/>
                <w:i/>
              </w:rPr>
            </w:pPr>
            <w:r>
              <w:rPr>
                <w:rFonts w:ascii="Times New Roman"/>
                <w:i/>
              </w:rPr>
              <w:t>Surgery Site Parameters (Enter/Edit)</w:t>
            </w:r>
          </w:p>
        </w:tc>
      </w:tr>
      <w:tr w:rsidR="007D435F" w14:paraId="6257B22E" w14:textId="77777777">
        <w:trPr>
          <w:trHeight w:val="251"/>
        </w:trPr>
        <w:tc>
          <w:tcPr>
            <w:tcW w:w="1428" w:type="dxa"/>
          </w:tcPr>
          <w:p w14:paraId="504BE5A1" w14:textId="77777777" w:rsidR="007D435F" w:rsidRDefault="00B87847">
            <w:pPr>
              <w:pStyle w:val="TableParagraph"/>
              <w:spacing w:line="232" w:lineRule="exact"/>
              <w:ind w:left="107"/>
              <w:rPr>
                <w:rFonts w:ascii="Times New Roman"/>
              </w:rPr>
            </w:pPr>
            <w:r>
              <w:rPr>
                <w:rFonts w:ascii="Times New Roman"/>
              </w:rPr>
              <w:t>OR</w:t>
            </w:r>
          </w:p>
        </w:tc>
        <w:tc>
          <w:tcPr>
            <w:tcW w:w="4321" w:type="dxa"/>
          </w:tcPr>
          <w:p w14:paraId="0AB524F6" w14:textId="77777777" w:rsidR="007D435F" w:rsidRDefault="00B87847">
            <w:pPr>
              <w:pStyle w:val="TableParagraph"/>
              <w:spacing w:line="232" w:lineRule="exact"/>
              <w:ind w:left="107"/>
              <w:rPr>
                <w:rFonts w:ascii="Times New Roman"/>
                <w:i/>
              </w:rPr>
            </w:pPr>
            <w:r>
              <w:rPr>
                <w:rFonts w:ascii="Times New Roman"/>
                <w:i/>
              </w:rPr>
              <w:t>Operating Room Information (Enter/Edit)</w:t>
            </w:r>
          </w:p>
        </w:tc>
      </w:tr>
      <w:tr w:rsidR="007D435F" w14:paraId="03C3F7EA" w14:textId="77777777">
        <w:trPr>
          <w:trHeight w:val="254"/>
        </w:trPr>
        <w:tc>
          <w:tcPr>
            <w:tcW w:w="1428" w:type="dxa"/>
          </w:tcPr>
          <w:p w14:paraId="595B6D1F" w14:textId="77777777" w:rsidR="007D435F" w:rsidRDefault="00B87847">
            <w:pPr>
              <w:pStyle w:val="TableParagraph"/>
              <w:spacing w:line="235" w:lineRule="exact"/>
              <w:ind w:left="107"/>
              <w:rPr>
                <w:rFonts w:ascii="Times New Roman"/>
              </w:rPr>
            </w:pPr>
            <w:r>
              <w:rPr>
                <w:rFonts w:ascii="Times New Roman"/>
              </w:rPr>
              <w:t>SU</w:t>
            </w:r>
          </w:p>
        </w:tc>
        <w:tc>
          <w:tcPr>
            <w:tcW w:w="4321" w:type="dxa"/>
          </w:tcPr>
          <w:p w14:paraId="23761302" w14:textId="77777777" w:rsidR="007D435F" w:rsidRDefault="00B87847">
            <w:pPr>
              <w:pStyle w:val="TableParagraph"/>
              <w:spacing w:line="235" w:lineRule="exact"/>
              <w:ind w:left="107"/>
              <w:rPr>
                <w:rFonts w:ascii="Times New Roman"/>
              </w:rPr>
            </w:pPr>
            <w:r>
              <w:rPr>
                <w:rFonts w:ascii="Times New Roman"/>
                <w:i/>
              </w:rPr>
              <w:t>Surgery Utilization Menu ..</w:t>
            </w:r>
            <w:r>
              <w:rPr>
                <w:rFonts w:ascii="Times New Roman"/>
              </w:rPr>
              <w:t>.</w:t>
            </w:r>
          </w:p>
        </w:tc>
      </w:tr>
      <w:tr w:rsidR="007D435F" w14:paraId="54F73CD5" w14:textId="77777777">
        <w:trPr>
          <w:trHeight w:val="251"/>
        </w:trPr>
        <w:tc>
          <w:tcPr>
            <w:tcW w:w="1428" w:type="dxa"/>
          </w:tcPr>
          <w:p w14:paraId="100A8ABA" w14:textId="77777777" w:rsidR="007D435F" w:rsidRDefault="00B87847">
            <w:pPr>
              <w:pStyle w:val="TableParagraph"/>
              <w:spacing w:line="232" w:lineRule="exact"/>
              <w:ind w:left="107"/>
              <w:rPr>
                <w:rFonts w:ascii="Times New Roman"/>
              </w:rPr>
            </w:pPr>
            <w:r>
              <w:rPr>
                <w:rFonts w:ascii="Times New Roman"/>
              </w:rPr>
              <w:t>KEY</w:t>
            </w:r>
          </w:p>
        </w:tc>
        <w:tc>
          <w:tcPr>
            <w:tcW w:w="4321" w:type="dxa"/>
          </w:tcPr>
          <w:p w14:paraId="7F78B651" w14:textId="77777777" w:rsidR="007D435F" w:rsidRDefault="00B87847">
            <w:pPr>
              <w:pStyle w:val="TableParagraph"/>
              <w:spacing w:line="232" w:lineRule="exact"/>
              <w:ind w:left="107"/>
              <w:rPr>
                <w:rFonts w:ascii="Times New Roman"/>
                <w:i/>
              </w:rPr>
            </w:pPr>
            <w:r>
              <w:rPr>
                <w:rFonts w:ascii="Times New Roman"/>
                <w:i/>
              </w:rPr>
              <w:t>Person Field Restrictions Menu ...</w:t>
            </w:r>
          </w:p>
        </w:tc>
      </w:tr>
      <w:tr w:rsidR="007D435F" w14:paraId="692CA8A8" w14:textId="77777777">
        <w:trPr>
          <w:trHeight w:val="253"/>
        </w:trPr>
        <w:tc>
          <w:tcPr>
            <w:tcW w:w="1428" w:type="dxa"/>
          </w:tcPr>
          <w:p w14:paraId="2BE59783" w14:textId="77777777" w:rsidR="007D435F" w:rsidRDefault="00B87847">
            <w:pPr>
              <w:pStyle w:val="TableParagraph"/>
              <w:spacing w:line="234" w:lineRule="exact"/>
              <w:ind w:left="107"/>
              <w:rPr>
                <w:rFonts w:ascii="Times New Roman"/>
              </w:rPr>
            </w:pPr>
            <w:r>
              <w:rPr>
                <w:rFonts w:ascii="Times New Roman"/>
              </w:rPr>
              <w:t>SD</w:t>
            </w:r>
          </w:p>
        </w:tc>
        <w:tc>
          <w:tcPr>
            <w:tcW w:w="4321" w:type="dxa"/>
          </w:tcPr>
          <w:p w14:paraId="21F25828" w14:textId="77777777" w:rsidR="007D435F" w:rsidRDefault="00B87847">
            <w:pPr>
              <w:pStyle w:val="TableParagraph"/>
              <w:spacing w:line="234" w:lineRule="exact"/>
              <w:ind w:left="107"/>
              <w:rPr>
                <w:rFonts w:ascii="Times New Roman"/>
                <w:i/>
              </w:rPr>
            </w:pPr>
            <w:r>
              <w:rPr>
                <w:rFonts w:ascii="Times New Roman"/>
                <w:i/>
              </w:rPr>
              <w:t>Update O.R. Schedule Devices</w:t>
            </w:r>
          </w:p>
        </w:tc>
      </w:tr>
      <w:tr w:rsidR="007D435F" w14:paraId="45267A10" w14:textId="77777777">
        <w:trPr>
          <w:trHeight w:val="251"/>
        </w:trPr>
        <w:tc>
          <w:tcPr>
            <w:tcW w:w="1428" w:type="dxa"/>
          </w:tcPr>
          <w:p w14:paraId="714F22B9" w14:textId="77777777" w:rsidR="007D435F" w:rsidRDefault="00B87847">
            <w:pPr>
              <w:pStyle w:val="TableParagraph"/>
              <w:spacing w:line="232" w:lineRule="exact"/>
              <w:ind w:left="107"/>
              <w:rPr>
                <w:rFonts w:ascii="Times New Roman"/>
              </w:rPr>
            </w:pPr>
            <w:r>
              <w:rPr>
                <w:rFonts w:ascii="Times New Roman"/>
              </w:rPr>
              <w:t>U</w:t>
            </w:r>
          </w:p>
        </w:tc>
        <w:tc>
          <w:tcPr>
            <w:tcW w:w="4321" w:type="dxa"/>
          </w:tcPr>
          <w:p w14:paraId="03F4106B" w14:textId="77777777" w:rsidR="007D435F" w:rsidRDefault="00B87847">
            <w:pPr>
              <w:pStyle w:val="TableParagraph"/>
              <w:spacing w:line="232" w:lineRule="exact"/>
              <w:ind w:left="107"/>
              <w:rPr>
                <w:rFonts w:ascii="Times New Roman"/>
                <w:i/>
              </w:rPr>
            </w:pPr>
            <w:r>
              <w:rPr>
                <w:rFonts w:ascii="Times New Roman"/>
                <w:i/>
              </w:rPr>
              <w:t>Update Staff Surgeon Information</w:t>
            </w:r>
          </w:p>
        </w:tc>
      </w:tr>
      <w:tr w:rsidR="007D435F" w14:paraId="02320FF1" w14:textId="77777777">
        <w:trPr>
          <w:trHeight w:val="253"/>
        </w:trPr>
        <w:tc>
          <w:tcPr>
            <w:tcW w:w="1428" w:type="dxa"/>
          </w:tcPr>
          <w:p w14:paraId="7025A38F" w14:textId="77777777" w:rsidR="007D435F" w:rsidRDefault="00B87847">
            <w:pPr>
              <w:pStyle w:val="TableParagraph"/>
              <w:spacing w:line="234" w:lineRule="exact"/>
              <w:ind w:left="107"/>
              <w:rPr>
                <w:rFonts w:ascii="Times New Roman"/>
              </w:rPr>
            </w:pPr>
            <w:r>
              <w:rPr>
                <w:rFonts w:ascii="Times New Roman"/>
              </w:rPr>
              <w:t>D</w:t>
            </w:r>
          </w:p>
        </w:tc>
        <w:tc>
          <w:tcPr>
            <w:tcW w:w="4321" w:type="dxa"/>
          </w:tcPr>
          <w:p w14:paraId="6F00866E" w14:textId="77777777" w:rsidR="007D435F" w:rsidRDefault="00B87847">
            <w:pPr>
              <w:pStyle w:val="TableParagraph"/>
              <w:spacing w:line="234" w:lineRule="exact"/>
              <w:ind w:left="107"/>
              <w:rPr>
                <w:rFonts w:ascii="Times New Roman"/>
                <w:i/>
              </w:rPr>
            </w:pPr>
            <w:r>
              <w:rPr>
                <w:rFonts w:ascii="Times New Roman"/>
                <w:i/>
              </w:rPr>
              <w:t>Flag Drugs for Use as Anesthesia Agents</w:t>
            </w:r>
          </w:p>
        </w:tc>
      </w:tr>
      <w:tr w:rsidR="007D435F" w14:paraId="36A7B859" w14:textId="77777777">
        <w:trPr>
          <w:trHeight w:val="254"/>
        </w:trPr>
        <w:tc>
          <w:tcPr>
            <w:tcW w:w="1428" w:type="dxa"/>
          </w:tcPr>
          <w:p w14:paraId="559A4C45" w14:textId="77777777" w:rsidR="007D435F" w:rsidRDefault="00B87847">
            <w:pPr>
              <w:pStyle w:val="TableParagraph"/>
              <w:spacing w:line="234" w:lineRule="exact"/>
              <w:ind w:left="107"/>
              <w:rPr>
                <w:rFonts w:ascii="Times New Roman"/>
              </w:rPr>
            </w:pPr>
            <w:r>
              <w:rPr>
                <w:rFonts w:ascii="Times New Roman"/>
              </w:rPr>
              <w:t>F</w:t>
            </w:r>
          </w:p>
        </w:tc>
        <w:tc>
          <w:tcPr>
            <w:tcW w:w="4321" w:type="dxa"/>
          </w:tcPr>
          <w:p w14:paraId="1B6CC3FE" w14:textId="77777777" w:rsidR="007D435F" w:rsidRDefault="00B87847">
            <w:pPr>
              <w:pStyle w:val="TableParagraph"/>
              <w:spacing w:line="234" w:lineRule="exact"/>
              <w:ind w:left="107"/>
              <w:rPr>
                <w:rFonts w:ascii="Times New Roman"/>
                <w:i/>
              </w:rPr>
            </w:pPr>
            <w:r>
              <w:rPr>
                <w:rFonts w:ascii="Times New Roman"/>
                <w:i/>
              </w:rPr>
              <w:t>Update Site Configurable Files</w:t>
            </w:r>
          </w:p>
        </w:tc>
      </w:tr>
      <w:tr w:rsidR="007D435F" w14:paraId="7B590171" w14:textId="77777777">
        <w:trPr>
          <w:trHeight w:val="251"/>
        </w:trPr>
        <w:tc>
          <w:tcPr>
            <w:tcW w:w="1428" w:type="dxa"/>
          </w:tcPr>
          <w:p w14:paraId="5B57F656" w14:textId="77777777" w:rsidR="007D435F" w:rsidRDefault="00B87847">
            <w:pPr>
              <w:pStyle w:val="TableParagraph"/>
              <w:spacing w:line="232" w:lineRule="exact"/>
              <w:ind w:left="107"/>
              <w:rPr>
                <w:rFonts w:ascii="Times New Roman"/>
              </w:rPr>
            </w:pPr>
            <w:r>
              <w:rPr>
                <w:rFonts w:ascii="Times New Roman"/>
              </w:rPr>
              <w:t>SI</w:t>
            </w:r>
          </w:p>
        </w:tc>
        <w:tc>
          <w:tcPr>
            <w:tcW w:w="4321" w:type="dxa"/>
          </w:tcPr>
          <w:p w14:paraId="5892306F" w14:textId="77777777" w:rsidR="007D435F" w:rsidRDefault="00B87847">
            <w:pPr>
              <w:pStyle w:val="TableParagraph"/>
              <w:spacing w:line="232" w:lineRule="exact"/>
              <w:ind w:left="107"/>
              <w:rPr>
                <w:rFonts w:ascii="Times New Roman"/>
                <w:i/>
              </w:rPr>
            </w:pPr>
            <w:r>
              <w:rPr>
                <w:rFonts w:ascii="Times New Roman"/>
                <w:i/>
              </w:rPr>
              <w:t>Surgery Interface Management Menu ...</w:t>
            </w:r>
          </w:p>
        </w:tc>
      </w:tr>
      <w:tr w:rsidR="007D435F" w14:paraId="7EB761BE" w14:textId="77777777">
        <w:trPr>
          <w:trHeight w:val="254"/>
        </w:trPr>
        <w:tc>
          <w:tcPr>
            <w:tcW w:w="1428" w:type="dxa"/>
          </w:tcPr>
          <w:p w14:paraId="20993434" w14:textId="77777777" w:rsidR="007D435F" w:rsidRDefault="00B87847">
            <w:pPr>
              <w:pStyle w:val="TableParagraph"/>
              <w:spacing w:line="234" w:lineRule="exact"/>
              <w:ind w:left="107"/>
              <w:rPr>
                <w:rFonts w:ascii="Times New Roman"/>
              </w:rPr>
            </w:pPr>
            <w:r>
              <w:rPr>
                <w:rFonts w:ascii="Times New Roman"/>
              </w:rPr>
              <w:t>V</w:t>
            </w:r>
          </w:p>
        </w:tc>
        <w:tc>
          <w:tcPr>
            <w:tcW w:w="4321" w:type="dxa"/>
          </w:tcPr>
          <w:p w14:paraId="307474F3" w14:textId="77777777" w:rsidR="007D435F" w:rsidRDefault="00B87847">
            <w:pPr>
              <w:pStyle w:val="TableParagraph"/>
              <w:spacing w:line="234" w:lineRule="exact"/>
              <w:ind w:left="107"/>
              <w:rPr>
                <w:rFonts w:ascii="Times New Roman"/>
                <w:i/>
              </w:rPr>
            </w:pPr>
            <w:r>
              <w:rPr>
                <w:rFonts w:ascii="Times New Roman"/>
                <w:i/>
              </w:rPr>
              <w:t>Make Reports Viewable in CPRS</w:t>
            </w:r>
          </w:p>
        </w:tc>
      </w:tr>
    </w:tbl>
    <w:p w14:paraId="5C2DC390" w14:textId="77777777" w:rsidR="007D435F" w:rsidRDefault="007D435F">
      <w:pPr>
        <w:spacing w:line="234" w:lineRule="exact"/>
        <w:rPr>
          <w:rFonts w:ascii="Times New Roman"/>
        </w:rPr>
        <w:sectPr w:rsidR="007D435F">
          <w:footerReference w:type="default" r:id="rId491"/>
          <w:pgSz w:w="12240" w:h="15840"/>
          <w:pgMar w:top="1480" w:right="1300" w:bottom="940" w:left="1220" w:header="0" w:footer="746" w:gutter="0"/>
          <w:cols w:space="720"/>
        </w:sectPr>
      </w:pPr>
    </w:p>
    <w:p w14:paraId="62B449CC" w14:textId="77777777" w:rsidR="007D435F" w:rsidRDefault="00B87847">
      <w:pPr>
        <w:spacing w:before="77" w:line="321" w:lineRule="exact"/>
        <w:ind w:left="220"/>
        <w:rPr>
          <w:rFonts w:ascii="Arial"/>
          <w:b/>
          <w:sz w:val="28"/>
        </w:rPr>
      </w:pPr>
      <w:bookmarkStart w:id="162" w:name="_bookmark155"/>
      <w:bookmarkEnd w:id="162"/>
      <w:r>
        <w:rPr>
          <w:rFonts w:ascii="Arial"/>
          <w:b/>
          <w:sz w:val="28"/>
        </w:rPr>
        <w:lastRenderedPageBreak/>
        <w:t>Surgery Site Parameters (Enter/Edit)</w:t>
      </w:r>
    </w:p>
    <w:p w14:paraId="397FF2D3" w14:textId="77777777" w:rsidR="007D435F" w:rsidRDefault="00B87847">
      <w:pPr>
        <w:pStyle w:val="Heading3"/>
      </w:pPr>
      <w:r>
        <w:t>[SROPARAM]</w:t>
      </w:r>
    </w:p>
    <w:p w14:paraId="7C9348B6" w14:textId="77777777" w:rsidR="007D435F" w:rsidRDefault="007D435F">
      <w:pPr>
        <w:pStyle w:val="BodyText"/>
        <w:spacing w:before="11"/>
        <w:rPr>
          <w:rFonts w:ascii="Arial"/>
          <w:b/>
          <w:sz w:val="21"/>
        </w:rPr>
      </w:pPr>
    </w:p>
    <w:p w14:paraId="395979EF" w14:textId="77777777" w:rsidR="007D435F" w:rsidRDefault="00B87847">
      <w:pPr>
        <w:ind w:left="220" w:right="860"/>
        <w:rPr>
          <w:rFonts w:ascii="Times New Roman"/>
        </w:rPr>
      </w:pPr>
      <w:r>
        <w:rPr>
          <w:rFonts w:ascii="Times New Roman"/>
        </w:rPr>
        <w:t>Surgical Service managers use this option to create or update local site parameters for the Surgery package.</w:t>
      </w:r>
    </w:p>
    <w:p w14:paraId="38A79D91" w14:textId="77777777" w:rsidR="007D435F" w:rsidRDefault="007D435F">
      <w:pPr>
        <w:pStyle w:val="BodyText"/>
        <w:spacing w:before="11"/>
        <w:rPr>
          <w:rFonts w:ascii="Times New Roman"/>
          <w:sz w:val="21"/>
        </w:rPr>
      </w:pPr>
    </w:p>
    <w:p w14:paraId="1154920E" w14:textId="77777777" w:rsidR="007D435F" w:rsidRDefault="00B87847">
      <w:pPr>
        <w:ind w:left="220"/>
        <w:rPr>
          <w:rFonts w:ascii="Times New Roman"/>
        </w:rPr>
      </w:pPr>
      <w:r>
        <w:rPr>
          <w:rFonts w:ascii="Times New Roman"/>
        </w:rPr>
        <w:t>A question mark or two can be entered to access the help text at any prompt.</w:t>
      </w:r>
    </w:p>
    <w:p w14:paraId="7473D669" w14:textId="77777777" w:rsidR="007D435F" w:rsidRDefault="007D435F">
      <w:pPr>
        <w:pStyle w:val="BodyText"/>
        <w:spacing w:before="8"/>
        <w:rPr>
          <w:rFonts w:ascii="Times New Roman"/>
          <w:sz w:val="30"/>
        </w:rPr>
      </w:pPr>
    </w:p>
    <w:p w14:paraId="1AF5643F" w14:textId="77777777" w:rsidR="007D435F" w:rsidRDefault="00277930">
      <w:pPr>
        <w:ind w:left="220"/>
        <w:rPr>
          <w:rFonts w:ascii="Times New Roman"/>
          <w:b/>
          <w:sz w:val="20"/>
        </w:rPr>
      </w:pPr>
      <w:r>
        <w:pict w14:anchorId="75034881">
          <v:shape id="_x0000_s1717" type="#_x0000_t202" style="position:absolute;left:0;text-align:left;margin-left:70.6pt;margin-top:17.6pt;width:470.95pt;height:9pt;z-index:-15291904;mso-wrap-distance-left:0;mso-wrap-distance-right:0;mso-position-horizontal-relative:page" fillcolor="#e4e4e4" stroked="f">
            <v:textbox inset="0,0,0,0">
              <w:txbxContent>
                <w:p w14:paraId="6502817D" w14:textId="77777777" w:rsidR="0040444F" w:rsidRDefault="0040444F">
                  <w:pPr>
                    <w:pStyle w:val="BodyText"/>
                    <w:spacing w:line="180" w:lineRule="exact"/>
                    <w:ind w:left="28"/>
                  </w:pPr>
                  <w:r>
                    <w:t xml:space="preserve">Select Surgery Package Management Menu Option: </w:t>
                  </w:r>
                  <w:r>
                    <w:rPr>
                      <w:b/>
                    </w:rPr>
                    <w:t xml:space="preserve">S </w:t>
                  </w:r>
                  <w:r>
                    <w:t>Surgery Site Parameters (Enter/Edit)</w:t>
                  </w:r>
                </w:p>
              </w:txbxContent>
            </v:textbox>
            <w10:wrap type="topAndBottom" anchorx="page"/>
          </v:shape>
        </w:pict>
      </w:r>
      <w:r>
        <w:pict w14:anchorId="1A017E44">
          <v:shape id="_x0000_s1716" type="#_x0000_t202" style="position:absolute;left:0;text-align:left;margin-left:70.6pt;margin-top:39.35pt;width:470.95pt;height:9pt;z-index:-15291392;mso-wrap-distance-left:0;mso-wrap-distance-right:0;mso-position-horizontal-relative:page" fillcolor="#e4e4e4" stroked="f">
            <v:textbox inset="0,0,0,0">
              <w:txbxContent>
                <w:p w14:paraId="0E99AA9A" w14:textId="77777777" w:rsidR="0040444F" w:rsidRDefault="0040444F">
                  <w:pPr>
                    <w:spacing w:line="180" w:lineRule="exact"/>
                    <w:ind w:left="28"/>
                    <w:rPr>
                      <w:b/>
                      <w:sz w:val="16"/>
                    </w:rPr>
                  </w:pPr>
                  <w:r>
                    <w:rPr>
                      <w:sz w:val="16"/>
                    </w:rPr>
                    <w:t xml:space="preserve">Edit Parameters for which Surgery Site: </w:t>
                  </w:r>
                  <w:r>
                    <w:rPr>
                      <w:b/>
                      <w:sz w:val="16"/>
                    </w:rPr>
                    <w:t>MAYBERRY, NC</w:t>
                  </w:r>
                </w:p>
              </w:txbxContent>
            </v:textbox>
            <w10:wrap type="topAndBottom" anchorx="page"/>
          </v:shape>
        </w:pict>
      </w:r>
      <w:r>
        <w:pict w14:anchorId="4655C4DA">
          <v:group id="_x0000_s1703" style="position:absolute;left:0;text-align:left;margin-left:70.6pt;margin-top:61.05pt;width:470.95pt;height:154pt;z-index:-15290880;mso-wrap-distance-left:0;mso-wrap-distance-right:0;mso-position-horizontal-relative:page" coordorigin="1412,1221" coordsize="9419,3080">
            <v:shape id="_x0000_s1715" style="position:absolute;left:1411;top:1221;width:9419;height:3080" coordorigin="1412,1221" coordsize="9419,3080" path="m10831,1221r-9419,l1412,1402r,182l1412,4301r9419,l10831,1402r,-181xe" fillcolor="#e4e4e4" stroked="f">
              <v:path arrowok="t"/>
            </v:shape>
            <v:shape id="_x0000_s1714" type="#_x0000_t202" style="position:absolute;left:1536;top:1224;width:1844;height:183" filled="f" stroked="f">
              <v:textbox inset="0,0,0,0">
                <w:txbxContent>
                  <w:p w14:paraId="07C8AF26" w14:textId="77777777" w:rsidR="0040444F" w:rsidRDefault="0040444F">
                    <w:pPr>
                      <w:rPr>
                        <w:sz w:val="16"/>
                      </w:rPr>
                    </w:pPr>
                    <w:r>
                      <w:rPr>
                        <w:sz w:val="16"/>
                      </w:rPr>
                      <w:t>MAYBERRY, NC</w:t>
                    </w:r>
                    <w:r>
                      <w:rPr>
                        <w:spacing w:val="88"/>
                        <w:sz w:val="16"/>
                      </w:rPr>
                      <w:t xml:space="preserve"> </w:t>
                    </w:r>
                    <w:r>
                      <w:rPr>
                        <w:sz w:val="16"/>
                      </w:rPr>
                      <w:t>(999)</w:t>
                    </w:r>
                  </w:p>
                </w:txbxContent>
              </v:textbox>
            </v:shape>
            <v:shape id="_x0000_s1713" type="#_x0000_t202" style="position:absolute;left:6048;top:1224;width:1077;height:183" filled="f" stroked="f">
              <v:textbox inset="0,0,0,0">
                <w:txbxContent>
                  <w:p w14:paraId="03016E67" w14:textId="77777777" w:rsidR="0040444F" w:rsidRDefault="0040444F">
                    <w:pPr>
                      <w:rPr>
                        <w:sz w:val="16"/>
                      </w:rPr>
                    </w:pPr>
                    <w:r>
                      <w:rPr>
                        <w:sz w:val="16"/>
                      </w:rPr>
                      <w:t>PAGE 1 OF 2</w:t>
                    </w:r>
                  </w:p>
                </w:txbxContent>
              </v:textbox>
            </v:shape>
            <v:shape id="_x0000_s1712" type="#_x0000_t202" style="position:absolute;left:1440;top:1587;width:212;height:2175" filled="f" stroked="f">
              <v:textbox inset="0,0,0,0">
                <w:txbxContent>
                  <w:p w14:paraId="1AC67D87" w14:textId="77777777" w:rsidR="0040444F" w:rsidRDefault="0040444F">
                    <w:pPr>
                      <w:spacing w:line="181" w:lineRule="exact"/>
                      <w:rPr>
                        <w:sz w:val="16"/>
                      </w:rPr>
                    </w:pPr>
                    <w:r>
                      <w:rPr>
                        <w:sz w:val="16"/>
                      </w:rPr>
                      <w:t>1</w:t>
                    </w:r>
                  </w:p>
                  <w:p w14:paraId="4BCA65FB" w14:textId="77777777" w:rsidR="0040444F" w:rsidRDefault="0040444F">
                    <w:pPr>
                      <w:spacing w:line="181" w:lineRule="exact"/>
                      <w:rPr>
                        <w:sz w:val="16"/>
                      </w:rPr>
                    </w:pPr>
                    <w:r>
                      <w:rPr>
                        <w:sz w:val="16"/>
                      </w:rPr>
                      <w:t>2</w:t>
                    </w:r>
                  </w:p>
                  <w:p w14:paraId="2EB72208" w14:textId="77777777" w:rsidR="0040444F" w:rsidRDefault="0040444F">
                    <w:pPr>
                      <w:spacing w:before="2" w:line="181" w:lineRule="exact"/>
                      <w:rPr>
                        <w:sz w:val="16"/>
                      </w:rPr>
                    </w:pPr>
                    <w:r>
                      <w:rPr>
                        <w:sz w:val="16"/>
                      </w:rPr>
                      <w:t>3</w:t>
                    </w:r>
                  </w:p>
                  <w:p w14:paraId="42A14A33" w14:textId="77777777" w:rsidR="0040444F" w:rsidRDefault="0040444F">
                    <w:pPr>
                      <w:spacing w:line="181" w:lineRule="exact"/>
                      <w:rPr>
                        <w:sz w:val="16"/>
                      </w:rPr>
                    </w:pPr>
                    <w:r>
                      <w:rPr>
                        <w:sz w:val="16"/>
                      </w:rPr>
                      <w:t>4</w:t>
                    </w:r>
                  </w:p>
                  <w:p w14:paraId="40A85055" w14:textId="77777777" w:rsidR="0040444F" w:rsidRDefault="0040444F">
                    <w:pPr>
                      <w:spacing w:before="1" w:line="181" w:lineRule="exact"/>
                      <w:rPr>
                        <w:sz w:val="16"/>
                      </w:rPr>
                    </w:pPr>
                    <w:r>
                      <w:rPr>
                        <w:sz w:val="16"/>
                      </w:rPr>
                      <w:t>5</w:t>
                    </w:r>
                  </w:p>
                  <w:p w14:paraId="141EA380" w14:textId="77777777" w:rsidR="0040444F" w:rsidRDefault="0040444F">
                    <w:pPr>
                      <w:spacing w:line="181" w:lineRule="exact"/>
                      <w:rPr>
                        <w:sz w:val="16"/>
                      </w:rPr>
                    </w:pPr>
                    <w:r>
                      <w:rPr>
                        <w:sz w:val="16"/>
                      </w:rPr>
                      <w:t>6</w:t>
                    </w:r>
                  </w:p>
                  <w:p w14:paraId="76731813" w14:textId="77777777" w:rsidR="0040444F" w:rsidRDefault="0040444F">
                    <w:pPr>
                      <w:spacing w:before="1" w:line="181" w:lineRule="exact"/>
                      <w:rPr>
                        <w:sz w:val="16"/>
                      </w:rPr>
                    </w:pPr>
                    <w:r>
                      <w:rPr>
                        <w:sz w:val="16"/>
                      </w:rPr>
                      <w:t>7</w:t>
                    </w:r>
                  </w:p>
                  <w:p w14:paraId="386F820B" w14:textId="77777777" w:rsidR="0040444F" w:rsidRDefault="0040444F">
                    <w:pPr>
                      <w:spacing w:line="181" w:lineRule="exact"/>
                      <w:rPr>
                        <w:sz w:val="16"/>
                      </w:rPr>
                    </w:pPr>
                    <w:r>
                      <w:rPr>
                        <w:sz w:val="16"/>
                      </w:rPr>
                      <w:t>8</w:t>
                    </w:r>
                  </w:p>
                  <w:p w14:paraId="28DCC4A0" w14:textId="77777777" w:rsidR="0040444F" w:rsidRDefault="0040444F">
                    <w:pPr>
                      <w:spacing w:before="1" w:line="181" w:lineRule="exact"/>
                      <w:rPr>
                        <w:sz w:val="16"/>
                      </w:rPr>
                    </w:pPr>
                    <w:r>
                      <w:rPr>
                        <w:sz w:val="16"/>
                      </w:rPr>
                      <w:t>9</w:t>
                    </w:r>
                  </w:p>
                  <w:p w14:paraId="387005CB" w14:textId="77777777" w:rsidR="0040444F" w:rsidRDefault="0040444F">
                    <w:pPr>
                      <w:spacing w:line="181" w:lineRule="exact"/>
                      <w:rPr>
                        <w:sz w:val="16"/>
                      </w:rPr>
                    </w:pPr>
                    <w:r>
                      <w:rPr>
                        <w:sz w:val="16"/>
                      </w:rPr>
                      <w:t>10</w:t>
                    </w:r>
                  </w:p>
                  <w:p w14:paraId="3C9B0427" w14:textId="77777777" w:rsidR="0040444F" w:rsidRDefault="0040444F">
                    <w:pPr>
                      <w:spacing w:before="1" w:line="181" w:lineRule="exact"/>
                      <w:rPr>
                        <w:sz w:val="16"/>
                      </w:rPr>
                    </w:pPr>
                    <w:r>
                      <w:rPr>
                        <w:sz w:val="16"/>
                      </w:rPr>
                      <w:t>11</w:t>
                    </w:r>
                  </w:p>
                  <w:p w14:paraId="21FB29FB" w14:textId="77777777" w:rsidR="0040444F" w:rsidRDefault="0040444F">
                    <w:pPr>
                      <w:spacing w:line="181" w:lineRule="exact"/>
                      <w:rPr>
                        <w:sz w:val="16"/>
                      </w:rPr>
                    </w:pPr>
                    <w:r>
                      <w:rPr>
                        <w:sz w:val="16"/>
                      </w:rPr>
                      <w:t>12</w:t>
                    </w:r>
                  </w:p>
                </w:txbxContent>
              </v:textbox>
            </v:shape>
            <v:shape id="_x0000_s1711" type="#_x0000_t202" style="position:absolute;left:1920;top:1587;width:2900;height:183" filled="f" stroked="f">
              <v:textbox inset="0,0,0,0">
                <w:txbxContent>
                  <w:p w14:paraId="2926CAA7" w14:textId="77777777" w:rsidR="0040444F" w:rsidRDefault="0040444F">
                    <w:pPr>
                      <w:rPr>
                        <w:sz w:val="16"/>
                      </w:rPr>
                    </w:pPr>
                    <w:r>
                      <w:rPr>
                        <w:sz w:val="16"/>
                      </w:rPr>
                      <w:t>MAIL CODE FOR ANESTHESIA: 112G</w:t>
                    </w:r>
                  </w:p>
                </w:txbxContent>
              </v:textbox>
            </v:shape>
            <v:shape id="_x0000_s1710" type="#_x0000_t202" style="position:absolute;left:1920;top:1767;width:1076;height:183" filled="f" stroked="f">
              <v:textbox inset="0,0,0,0">
                <w:txbxContent>
                  <w:p w14:paraId="3B35BAE3" w14:textId="77777777" w:rsidR="0040444F" w:rsidRDefault="0040444F">
                    <w:pPr>
                      <w:rPr>
                        <w:sz w:val="16"/>
                      </w:rPr>
                    </w:pPr>
                    <w:r>
                      <w:rPr>
                        <w:sz w:val="16"/>
                      </w:rPr>
                      <w:t>CANCEL IVS:</w:t>
                    </w:r>
                  </w:p>
                </w:txbxContent>
              </v:textbox>
            </v:shape>
            <v:shape id="_x0000_s1709" type="#_x0000_t202" style="position:absolute;left:4032;top:1767;width:596;height:183" filled="f" stroked="f">
              <v:textbox inset="0,0,0,0">
                <w:txbxContent>
                  <w:p w14:paraId="5E9126A0" w14:textId="77777777" w:rsidR="0040444F" w:rsidRDefault="0040444F">
                    <w:pPr>
                      <w:rPr>
                        <w:sz w:val="16"/>
                      </w:rPr>
                    </w:pPr>
                    <w:r>
                      <w:rPr>
                        <w:sz w:val="16"/>
                      </w:rPr>
                      <w:t>CANCEL</w:t>
                    </w:r>
                  </w:p>
                </w:txbxContent>
              </v:textbox>
            </v:shape>
            <v:shape id="_x0000_s1708" type="#_x0000_t202" style="position:absolute;left:1920;top:1949;width:4533;height:183" filled="f" stroked="f">
              <v:textbox inset="0,0,0,0">
                <w:txbxContent>
                  <w:p w14:paraId="34FCEEF8" w14:textId="77777777" w:rsidR="0040444F" w:rsidRDefault="0040444F">
                    <w:pPr>
                      <w:rPr>
                        <w:sz w:val="16"/>
                      </w:rPr>
                    </w:pPr>
                    <w:r>
                      <w:rPr>
                        <w:sz w:val="16"/>
                      </w:rPr>
                      <w:t>DEFAULT BLOOD COMPONENT: CPDA-1 RED BLOOD CELLS</w:t>
                    </w:r>
                  </w:p>
                </w:txbxContent>
              </v:textbox>
            </v:shape>
            <v:shape id="_x0000_s1707" type="#_x0000_t202" style="position:absolute;left:1920;top:2129;width:1268;height:183" filled="f" stroked="f">
              <v:textbox inset="0,0,0,0">
                <w:txbxContent>
                  <w:p w14:paraId="4E8B407C" w14:textId="77777777" w:rsidR="0040444F" w:rsidRDefault="0040444F">
                    <w:pPr>
                      <w:rPr>
                        <w:sz w:val="16"/>
                      </w:rPr>
                    </w:pPr>
                    <w:r>
                      <w:rPr>
                        <w:sz w:val="16"/>
                      </w:rPr>
                      <w:t>CHIEF'S NAME:</w:t>
                    </w:r>
                  </w:p>
                </w:txbxContent>
              </v:textbox>
            </v:shape>
            <v:shape id="_x0000_s1706" type="#_x0000_t202" style="position:absolute;left:4032;top:2129;width:1940;height:183" filled="f" stroked="f">
              <v:textbox inset="0,0,0,0">
                <w:txbxContent>
                  <w:p w14:paraId="58B6F551" w14:textId="77777777" w:rsidR="0040444F" w:rsidRDefault="0040444F">
                    <w:pPr>
                      <w:rPr>
                        <w:sz w:val="16"/>
                      </w:rPr>
                    </w:pPr>
                    <w:r>
                      <w:rPr>
                        <w:sz w:val="16"/>
                      </w:rPr>
                      <w:t>DR. THREE SURSURGEON</w:t>
                    </w:r>
                  </w:p>
                </w:txbxContent>
              </v:textbox>
            </v:shape>
            <v:shape id="_x0000_s1705" type="#_x0000_t202" style="position:absolute;left:1920;top:2311;width:4724;height:1450" filled="f" stroked="f">
              <v:textbox inset="0,0,0,0">
                <w:txbxContent>
                  <w:p w14:paraId="31C9BFA3" w14:textId="77777777" w:rsidR="0040444F" w:rsidRDefault="0040444F">
                    <w:pPr>
                      <w:spacing w:line="181" w:lineRule="exact"/>
                      <w:rPr>
                        <w:sz w:val="16"/>
                      </w:rPr>
                    </w:pPr>
                    <w:r>
                      <w:rPr>
                        <w:sz w:val="16"/>
                      </w:rPr>
                      <w:t>LOCK AFTER HOW MANY DAYS:</w:t>
                    </w:r>
                  </w:p>
                  <w:p w14:paraId="23C9AFE6" w14:textId="77777777" w:rsidR="0040444F" w:rsidRDefault="0040444F">
                    <w:pPr>
                      <w:tabs>
                        <w:tab w:val="left" w:pos="2111"/>
                      </w:tabs>
                      <w:spacing w:line="181" w:lineRule="exact"/>
                      <w:rPr>
                        <w:sz w:val="16"/>
                      </w:rPr>
                    </w:pPr>
                    <w:r>
                      <w:rPr>
                        <w:sz w:val="16"/>
                      </w:rPr>
                      <w:t>REQUEST</w:t>
                    </w:r>
                    <w:r>
                      <w:rPr>
                        <w:spacing w:val="-5"/>
                        <w:sz w:val="16"/>
                      </w:rPr>
                      <w:t xml:space="preserve"> </w:t>
                    </w:r>
                    <w:r>
                      <w:rPr>
                        <w:sz w:val="16"/>
                      </w:rPr>
                      <w:t>DEADLINE:</w:t>
                    </w:r>
                    <w:r>
                      <w:rPr>
                        <w:sz w:val="16"/>
                      </w:rPr>
                      <w:tab/>
                      <w:t>15:00</w:t>
                    </w:r>
                  </w:p>
                  <w:p w14:paraId="0B6DE2AD" w14:textId="77777777" w:rsidR="0040444F" w:rsidRDefault="0040444F">
                    <w:pPr>
                      <w:spacing w:before="2" w:line="181" w:lineRule="exact"/>
                      <w:rPr>
                        <w:sz w:val="16"/>
                      </w:rPr>
                    </w:pPr>
                    <w:r>
                      <w:rPr>
                        <w:sz w:val="16"/>
                      </w:rPr>
                      <w:t>SCHEDULE CLOSE TIME:</w:t>
                    </w:r>
                    <w:r>
                      <w:rPr>
                        <w:spacing w:val="83"/>
                        <w:sz w:val="16"/>
                      </w:rPr>
                      <w:t xml:space="preserve"> </w:t>
                    </w:r>
                    <w:r>
                      <w:rPr>
                        <w:sz w:val="16"/>
                      </w:rPr>
                      <w:t>14:00</w:t>
                    </w:r>
                  </w:p>
                  <w:p w14:paraId="119DAB57" w14:textId="77777777" w:rsidR="0040444F" w:rsidRDefault="0040444F">
                    <w:pPr>
                      <w:ind w:right="-1"/>
                      <w:rPr>
                        <w:sz w:val="16"/>
                      </w:rPr>
                    </w:pPr>
                    <w:r>
                      <w:rPr>
                        <w:sz w:val="16"/>
                      </w:rPr>
                      <w:t>NURSE INTRAOP REPORT: PRINT TITLES WITH INFO ONLY CARDIAC ASSESSMENT IN USE (Y/N): YES</w:t>
                    </w:r>
                  </w:p>
                  <w:p w14:paraId="68C2EDB0" w14:textId="77777777" w:rsidR="0040444F" w:rsidRDefault="0040444F">
                    <w:pPr>
                      <w:rPr>
                        <w:sz w:val="16"/>
                      </w:rPr>
                    </w:pPr>
                    <w:r>
                      <w:rPr>
                        <w:sz w:val="16"/>
                      </w:rPr>
                      <w:t>ASK FOR RISK PREOP INFO: NO</w:t>
                    </w:r>
                  </w:p>
                  <w:p w14:paraId="192564E9" w14:textId="77777777" w:rsidR="0040444F" w:rsidRDefault="0040444F">
                    <w:pPr>
                      <w:ind w:right="864" w:hanging="1"/>
                      <w:rPr>
                        <w:sz w:val="16"/>
                      </w:rPr>
                    </w:pPr>
                    <w:r>
                      <w:rPr>
                        <w:sz w:val="16"/>
                      </w:rPr>
                      <w:t>PCE UPDATE ACTIVATION DATE: OCT 01, 1999 SURGICAL RESIDENTS (Y/N): NO</w:t>
                    </w:r>
                  </w:p>
                </w:txbxContent>
              </v:textbox>
            </v:shape>
            <v:shape id="_x0000_s1704" type="#_x0000_t202" style="position:absolute;left:1440;top:3936;width:4437;height:365" filled="f" stroked="f">
              <v:textbox inset="0,0,0,0">
                <w:txbxContent>
                  <w:p w14:paraId="06488FAA" w14:textId="77777777" w:rsidR="0040444F" w:rsidRDefault="0040444F">
                    <w:pPr>
                      <w:rPr>
                        <w:b/>
                        <w:sz w:val="16"/>
                      </w:rPr>
                    </w:pPr>
                    <w:r>
                      <w:rPr>
                        <w:sz w:val="16"/>
                      </w:rPr>
                      <w:t>Enter Screen Server Function:</w:t>
                    </w:r>
                    <w:r>
                      <w:rPr>
                        <w:spacing w:val="90"/>
                        <w:sz w:val="16"/>
                      </w:rPr>
                      <w:t xml:space="preserve"> </w:t>
                    </w:r>
                    <w:r>
                      <w:rPr>
                        <w:b/>
                        <w:sz w:val="16"/>
                      </w:rPr>
                      <w:t>5</w:t>
                    </w:r>
                  </w:p>
                  <w:p w14:paraId="28BC228F" w14:textId="77777777" w:rsidR="0040444F" w:rsidRDefault="0040444F">
                    <w:pPr>
                      <w:spacing w:before="2"/>
                      <w:rPr>
                        <w:b/>
                        <w:sz w:val="16"/>
                      </w:rPr>
                    </w:pPr>
                    <w:r>
                      <w:rPr>
                        <w:sz w:val="16"/>
                      </w:rPr>
                      <w:t xml:space="preserve">Lock Completed Cases after How Many Days ?: </w:t>
                    </w:r>
                    <w:r>
                      <w:rPr>
                        <w:b/>
                        <w:sz w:val="16"/>
                      </w:rPr>
                      <w:t>14</w:t>
                    </w:r>
                  </w:p>
                </w:txbxContent>
              </v:textbox>
            </v:shape>
            <w10:wrap type="topAndBottom" anchorx="page"/>
          </v:group>
        </w:pict>
      </w:r>
      <w:r>
        <w:pict w14:anchorId="636DCA57">
          <v:group id="_x0000_s1690" style="position:absolute;left:0;text-align:left;margin-left:70.6pt;margin-top:227.75pt;width:470.95pt;height:145pt;z-index:-15290368;mso-wrap-distance-left:0;mso-wrap-distance-right:0;mso-position-horizontal-relative:page" coordorigin="1412,4555" coordsize="9419,2900">
            <v:shape id="_x0000_s1702" style="position:absolute;left:1411;top:4555;width:9419;height:2900" coordorigin="1412,4555" coordsize="9419,2900" path="m10831,4555r-9419,l1412,4736r,182l1412,7455r9419,l10831,4736r,-181xe" fillcolor="#e4e4e4" stroked="f">
              <v:path arrowok="t"/>
            </v:shape>
            <v:shape id="_x0000_s1701" type="#_x0000_t202" style="position:absolute;left:1536;top:4558;width:1844;height:183" filled="f" stroked="f">
              <v:textbox inset="0,0,0,0">
                <w:txbxContent>
                  <w:p w14:paraId="48A0FA98" w14:textId="77777777" w:rsidR="0040444F" w:rsidRDefault="0040444F">
                    <w:pPr>
                      <w:rPr>
                        <w:sz w:val="16"/>
                      </w:rPr>
                    </w:pPr>
                    <w:r>
                      <w:rPr>
                        <w:sz w:val="16"/>
                      </w:rPr>
                      <w:t>MAYBERRY, NC</w:t>
                    </w:r>
                    <w:r>
                      <w:rPr>
                        <w:spacing w:val="88"/>
                        <w:sz w:val="16"/>
                      </w:rPr>
                      <w:t xml:space="preserve"> </w:t>
                    </w:r>
                    <w:r>
                      <w:rPr>
                        <w:sz w:val="16"/>
                      </w:rPr>
                      <w:t>(999)</w:t>
                    </w:r>
                  </w:p>
                </w:txbxContent>
              </v:textbox>
            </v:shape>
            <v:shape id="_x0000_s1700" type="#_x0000_t202" style="position:absolute;left:6048;top:4558;width:1077;height:183" filled="f" stroked="f">
              <v:textbox inset="0,0,0,0">
                <w:txbxContent>
                  <w:p w14:paraId="25DCD81F" w14:textId="77777777" w:rsidR="0040444F" w:rsidRDefault="0040444F">
                    <w:pPr>
                      <w:rPr>
                        <w:sz w:val="16"/>
                      </w:rPr>
                    </w:pPr>
                    <w:r>
                      <w:rPr>
                        <w:sz w:val="16"/>
                      </w:rPr>
                      <w:t>PAGE 1 OF 2</w:t>
                    </w:r>
                  </w:p>
                </w:txbxContent>
              </v:textbox>
            </v:shape>
            <v:shape id="_x0000_s1699" type="#_x0000_t202" style="position:absolute;left:1440;top:4921;width:212;height:2177" filled="f" stroked="f">
              <v:textbox inset="0,0,0,0">
                <w:txbxContent>
                  <w:p w14:paraId="771232E4" w14:textId="77777777" w:rsidR="0040444F" w:rsidRDefault="0040444F">
                    <w:pPr>
                      <w:spacing w:line="181" w:lineRule="exact"/>
                      <w:rPr>
                        <w:sz w:val="16"/>
                      </w:rPr>
                    </w:pPr>
                    <w:r>
                      <w:rPr>
                        <w:sz w:val="16"/>
                      </w:rPr>
                      <w:t>1</w:t>
                    </w:r>
                  </w:p>
                  <w:p w14:paraId="103746F2" w14:textId="77777777" w:rsidR="0040444F" w:rsidRDefault="0040444F">
                    <w:pPr>
                      <w:spacing w:line="181" w:lineRule="exact"/>
                      <w:rPr>
                        <w:sz w:val="16"/>
                      </w:rPr>
                    </w:pPr>
                    <w:r>
                      <w:rPr>
                        <w:sz w:val="16"/>
                      </w:rPr>
                      <w:t>2</w:t>
                    </w:r>
                  </w:p>
                  <w:p w14:paraId="33A97DF8" w14:textId="77777777" w:rsidR="0040444F" w:rsidRDefault="0040444F">
                    <w:pPr>
                      <w:spacing w:before="2" w:line="181" w:lineRule="exact"/>
                      <w:rPr>
                        <w:sz w:val="16"/>
                      </w:rPr>
                    </w:pPr>
                    <w:r>
                      <w:rPr>
                        <w:sz w:val="16"/>
                      </w:rPr>
                      <w:t>3</w:t>
                    </w:r>
                  </w:p>
                  <w:p w14:paraId="08525496" w14:textId="77777777" w:rsidR="0040444F" w:rsidRDefault="0040444F">
                    <w:pPr>
                      <w:spacing w:line="181" w:lineRule="exact"/>
                      <w:rPr>
                        <w:sz w:val="16"/>
                      </w:rPr>
                    </w:pPr>
                    <w:r>
                      <w:rPr>
                        <w:sz w:val="16"/>
                      </w:rPr>
                      <w:t>4</w:t>
                    </w:r>
                  </w:p>
                  <w:p w14:paraId="5983A887" w14:textId="77777777" w:rsidR="0040444F" w:rsidRDefault="0040444F">
                    <w:pPr>
                      <w:spacing w:before="1" w:line="181" w:lineRule="exact"/>
                      <w:rPr>
                        <w:sz w:val="16"/>
                      </w:rPr>
                    </w:pPr>
                    <w:r>
                      <w:rPr>
                        <w:sz w:val="16"/>
                      </w:rPr>
                      <w:t>5</w:t>
                    </w:r>
                  </w:p>
                  <w:p w14:paraId="2AE51910" w14:textId="77777777" w:rsidR="0040444F" w:rsidRDefault="0040444F">
                    <w:pPr>
                      <w:spacing w:line="181" w:lineRule="exact"/>
                      <w:rPr>
                        <w:sz w:val="16"/>
                      </w:rPr>
                    </w:pPr>
                    <w:r>
                      <w:rPr>
                        <w:sz w:val="16"/>
                      </w:rPr>
                      <w:t>6</w:t>
                    </w:r>
                  </w:p>
                  <w:p w14:paraId="31FF425F" w14:textId="77777777" w:rsidR="0040444F" w:rsidRDefault="0040444F">
                    <w:pPr>
                      <w:spacing w:before="1" w:line="181" w:lineRule="exact"/>
                      <w:rPr>
                        <w:sz w:val="16"/>
                      </w:rPr>
                    </w:pPr>
                    <w:r>
                      <w:rPr>
                        <w:sz w:val="16"/>
                      </w:rPr>
                      <w:t>7</w:t>
                    </w:r>
                  </w:p>
                  <w:p w14:paraId="28A1FBE6" w14:textId="77777777" w:rsidR="0040444F" w:rsidRDefault="0040444F">
                    <w:pPr>
                      <w:spacing w:line="181" w:lineRule="exact"/>
                      <w:rPr>
                        <w:sz w:val="16"/>
                      </w:rPr>
                    </w:pPr>
                    <w:r>
                      <w:rPr>
                        <w:sz w:val="16"/>
                      </w:rPr>
                      <w:t>8</w:t>
                    </w:r>
                  </w:p>
                  <w:p w14:paraId="694961AC" w14:textId="77777777" w:rsidR="0040444F" w:rsidRDefault="0040444F">
                    <w:pPr>
                      <w:spacing w:before="1"/>
                      <w:rPr>
                        <w:sz w:val="16"/>
                      </w:rPr>
                    </w:pPr>
                    <w:r>
                      <w:rPr>
                        <w:sz w:val="16"/>
                      </w:rPr>
                      <w:t>9</w:t>
                    </w:r>
                  </w:p>
                  <w:p w14:paraId="3F34E963" w14:textId="77777777" w:rsidR="0040444F" w:rsidRDefault="0040444F">
                    <w:pPr>
                      <w:spacing w:before="1" w:line="181" w:lineRule="exact"/>
                      <w:rPr>
                        <w:sz w:val="16"/>
                      </w:rPr>
                    </w:pPr>
                    <w:r>
                      <w:rPr>
                        <w:sz w:val="16"/>
                      </w:rPr>
                      <w:t>10</w:t>
                    </w:r>
                  </w:p>
                  <w:p w14:paraId="6BEA5600" w14:textId="77777777" w:rsidR="0040444F" w:rsidRDefault="0040444F">
                    <w:pPr>
                      <w:spacing w:line="181" w:lineRule="exact"/>
                      <w:rPr>
                        <w:sz w:val="16"/>
                      </w:rPr>
                    </w:pPr>
                    <w:r>
                      <w:rPr>
                        <w:sz w:val="16"/>
                      </w:rPr>
                      <w:t>11</w:t>
                    </w:r>
                  </w:p>
                  <w:p w14:paraId="17F23271" w14:textId="77777777" w:rsidR="0040444F" w:rsidRDefault="0040444F">
                    <w:pPr>
                      <w:spacing w:before="1"/>
                      <w:rPr>
                        <w:sz w:val="16"/>
                      </w:rPr>
                    </w:pPr>
                    <w:r>
                      <w:rPr>
                        <w:sz w:val="16"/>
                      </w:rPr>
                      <w:t>12</w:t>
                    </w:r>
                  </w:p>
                </w:txbxContent>
              </v:textbox>
            </v:shape>
            <v:shape id="_x0000_s1698" type="#_x0000_t202" style="position:absolute;left:1920;top:4921;width:2900;height:183" filled="f" stroked="f">
              <v:textbox inset="0,0,0,0">
                <w:txbxContent>
                  <w:p w14:paraId="4696969C" w14:textId="77777777" w:rsidR="0040444F" w:rsidRDefault="0040444F">
                    <w:pPr>
                      <w:rPr>
                        <w:sz w:val="16"/>
                      </w:rPr>
                    </w:pPr>
                    <w:r>
                      <w:rPr>
                        <w:sz w:val="16"/>
                      </w:rPr>
                      <w:t>MAIL CODE FOR ANESTHESIA: 112G</w:t>
                    </w:r>
                  </w:p>
                </w:txbxContent>
              </v:textbox>
            </v:shape>
            <v:shape id="_x0000_s1697" type="#_x0000_t202" style="position:absolute;left:1920;top:5101;width:1076;height:183" filled="f" stroked="f">
              <v:textbox inset="0,0,0,0">
                <w:txbxContent>
                  <w:p w14:paraId="5A948E9F" w14:textId="77777777" w:rsidR="0040444F" w:rsidRDefault="0040444F">
                    <w:pPr>
                      <w:rPr>
                        <w:sz w:val="16"/>
                      </w:rPr>
                    </w:pPr>
                    <w:r>
                      <w:rPr>
                        <w:sz w:val="16"/>
                      </w:rPr>
                      <w:t>CANCEL IVS:</w:t>
                    </w:r>
                  </w:p>
                </w:txbxContent>
              </v:textbox>
            </v:shape>
            <v:shape id="_x0000_s1696" type="#_x0000_t202" style="position:absolute;left:4032;top:5101;width:596;height:183" filled="f" stroked="f">
              <v:textbox inset="0,0,0,0">
                <w:txbxContent>
                  <w:p w14:paraId="2B1C08E3" w14:textId="77777777" w:rsidR="0040444F" w:rsidRDefault="0040444F">
                    <w:pPr>
                      <w:rPr>
                        <w:sz w:val="16"/>
                      </w:rPr>
                    </w:pPr>
                    <w:r>
                      <w:rPr>
                        <w:sz w:val="16"/>
                      </w:rPr>
                      <w:t>CANCEL</w:t>
                    </w:r>
                  </w:p>
                </w:txbxContent>
              </v:textbox>
            </v:shape>
            <v:shape id="_x0000_s1695" type="#_x0000_t202" style="position:absolute;left:1920;top:5283;width:4533;height:183" filled="f" stroked="f">
              <v:textbox inset="0,0,0,0">
                <w:txbxContent>
                  <w:p w14:paraId="731A2EB6" w14:textId="77777777" w:rsidR="0040444F" w:rsidRDefault="0040444F">
                    <w:pPr>
                      <w:rPr>
                        <w:sz w:val="16"/>
                      </w:rPr>
                    </w:pPr>
                    <w:r>
                      <w:rPr>
                        <w:sz w:val="16"/>
                      </w:rPr>
                      <w:t>DEFAULT BLOOD COMPONENT: CPDA-1 RED BLOOD CELLS</w:t>
                    </w:r>
                  </w:p>
                </w:txbxContent>
              </v:textbox>
            </v:shape>
            <v:shape id="_x0000_s1694" type="#_x0000_t202" style="position:absolute;left:1920;top:5463;width:1268;height:183" filled="f" stroked="f">
              <v:textbox inset="0,0,0,0">
                <w:txbxContent>
                  <w:p w14:paraId="78242D39" w14:textId="77777777" w:rsidR="0040444F" w:rsidRDefault="0040444F">
                    <w:pPr>
                      <w:rPr>
                        <w:sz w:val="16"/>
                      </w:rPr>
                    </w:pPr>
                    <w:r>
                      <w:rPr>
                        <w:sz w:val="16"/>
                      </w:rPr>
                      <w:t>CHIEF'S NAME:</w:t>
                    </w:r>
                  </w:p>
                </w:txbxContent>
              </v:textbox>
            </v:shape>
            <v:shape id="_x0000_s1693" type="#_x0000_t202" style="position:absolute;left:4032;top:5463;width:1940;height:183" filled="f" stroked="f">
              <v:textbox inset="0,0,0,0">
                <w:txbxContent>
                  <w:p w14:paraId="4086DA52" w14:textId="77777777" w:rsidR="0040444F" w:rsidRDefault="0040444F">
                    <w:pPr>
                      <w:rPr>
                        <w:sz w:val="16"/>
                      </w:rPr>
                    </w:pPr>
                    <w:r>
                      <w:rPr>
                        <w:sz w:val="16"/>
                      </w:rPr>
                      <w:t>DR. THREE SURSURGEON</w:t>
                    </w:r>
                  </w:p>
                </w:txbxContent>
              </v:textbox>
            </v:shape>
            <v:shape id="_x0000_s1692" type="#_x0000_t202" style="position:absolute;left:1920;top:5645;width:4724;height:1452" filled="f" stroked="f">
              <v:textbox inset="0,0,0,0">
                <w:txbxContent>
                  <w:p w14:paraId="0D8DF030" w14:textId="77777777" w:rsidR="0040444F" w:rsidRDefault="0040444F">
                    <w:pPr>
                      <w:tabs>
                        <w:tab w:val="left" w:pos="2111"/>
                      </w:tabs>
                      <w:ind w:right="2033"/>
                      <w:rPr>
                        <w:sz w:val="16"/>
                      </w:rPr>
                    </w:pPr>
                    <w:r>
                      <w:rPr>
                        <w:sz w:val="16"/>
                      </w:rPr>
                      <w:t>LOCK AFTER HOW MANY DAYS: 14 REQUEST</w:t>
                    </w:r>
                    <w:r>
                      <w:rPr>
                        <w:spacing w:val="-5"/>
                        <w:sz w:val="16"/>
                      </w:rPr>
                      <w:t xml:space="preserve"> </w:t>
                    </w:r>
                    <w:r>
                      <w:rPr>
                        <w:sz w:val="16"/>
                      </w:rPr>
                      <w:t>DEADLINE:</w:t>
                    </w:r>
                    <w:r>
                      <w:rPr>
                        <w:sz w:val="16"/>
                      </w:rPr>
                      <w:tab/>
                      <w:t>15:00</w:t>
                    </w:r>
                  </w:p>
                  <w:p w14:paraId="194428C6" w14:textId="77777777" w:rsidR="0040444F" w:rsidRDefault="0040444F">
                    <w:pPr>
                      <w:spacing w:line="181" w:lineRule="exact"/>
                      <w:rPr>
                        <w:sz w:val="16"/>
                      </w:rPr>
                    </w:pPr>
                    <w:r>
                      <w:rPr>
                        <w:sz w:val="16"/>
                      </w:rPr>
                      <w:t>SCHEDULE CLOSE TIME:</w:t>
                    </w:r>
                    <w:r>
                      <w:rPr>
                        <w:spacing w:val="83"/>
                        <w:sz w:val="16"/>
                      </w:rPr>
                      <w:t xml:space="preserve"> </w:t>
                    </w:r>
                    <w:r>
                      <w:rPr>
                        <w:sz w:val="16"/>
                      </w:rPr>
                      <w:t>14:00</w:t>
                    </w:r>
                  </w:p>
                  <w:p w14:paraId="66DCE468" w14:textId="77777777" w:rsidR="0040444F" w:rsidRDefault="0040444F">
                    <w:pPr>
                      <w:ind w:hanging="1"/>
                      <w:rPr>
                        <w:sz w:val="16"/>
                      </w:rPr>
                    </w:pPr>
                    <w:r>
                      <w:rPr>
                        <w:sz w:val="16"/>
                      </w:rPr>
                      <w:t>NURSE INTRAOP REPORT: PRINT TITLES WITH INFO ONLY CARDIAC ASSESSMENT IN USE (Y/N): YES</w:t>
                    </w:r>
                  </w:p>
                  <w:p w14:paraId="433357A0" w14:textId="77777777" w:rsidR="0040444F" w:rsidRDefault="0040444F">
                    <w:pPr>
                      <w:spacing w:before="2" w:line="181" w:lineRule="exact"/>
                      <w:rPr>
                        <w:sz w:val="16"/>
                      </w:rPr>
                    </w:pPr>
                    <w:r>
                      <w:rPr>
                        <w:sz w:val="16"/>
                      </w:rPr>
                      <w:t>ASK FOR RISK PREOP INFO: NO</w:t>
                    </w:r>
                  </w:p>
                  <w:p w14:paraId="23B579E8" w14:textId="77777777" w:rsidR="0040444F" w:rsidRDefault="0040444F">
                    <w:pPr>
                      <w:ind w:right="863"/>
                      <w:rPr>
                        <w:sz w:val="16"/>
                      </w:rPr>
                    </w:pPr>
                    <w:r>
                      <w:rPr>
                        <w:sz w:val="16"/>
                      </w:rPr>
                      <w:t>PCE UPDATE ACTIVATION DATE: OCT 01, 1999 SURGICAL RESIDENTS (Y/N): NO</w:t>
                    </w:r>
                  </w:p>
                </w:txbxContent>
              </v:textbox>
            </v:shape>
            <v:shape id="_x0000_s1691" type="#_x0000_t202" style="position:absolute;left:1440;top:7273;width:3669;height:183" filled="f" stroked="f">
              <v:textbox inset="0,0,0,0">
                <w:txbxContent>
                  <w:p w14:paraId="53A66BD8"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rsidR="00B87847">
        <w:rPr>
          <w:rFonts w:ascii="Times New Roman"/>
          <w:b/>
          <w:sz w:val="20"/>
        </w:rPr>
        <w:t>Example: Enter Surgery Site Parameters</w:t>
      </w:r>
    </w:p>
    <w:p w14:paraId="53138027" w14:textId="77777777" w:rsidR="007D435F" w:rsidRDefault="007D435F">
      <w:pPr>
        <w:pStyle w:val="BodyText"/>
        <w:spacing w:before="8"/>
        <w:rPr>
          <w:rFonts w:ascii="Times New Roman"/>
          <w:b/>
          <w:sz w:val="18"/>
        </w:rPr>
      </w:pPr>
    </w:p>
    <w:p w14:paraId="2E284C02" w14:textId="77777777" w:rsidR="007D435F" w:rsidRDefault="007D435F">
      <w:pPr>
        <w:pStyle w:val="BodyText"/>
        <w:spacing w:before="5"/>
        <w:rPr>
          <w:rFonts w:ascii="Times New Roman"/>
          <w:b/>
          <w:sz w:val="17"/>
        </w:rPr>
      </w:pPr>
    </w:p>
    <w:p w14:paraId="5AF8BB85" w14:textId="77777777" w:rsidR="007D435F" w:rsidRDefault="007D435F">
      <w:pPr>
        <w:pStyle w:val="BodyText"/>
        <w:spacing w:before="2"/>
        <w:rPr>
          <w:rFonts w:ascii="Times New Roman"/>
          <w:b/>
        </w:rPr>
      </w:pPr>
    </w:p>
    <w:p w14:paraId="133ED282" w14:textId="77777777" w:rsidR="007D435F" w:rsidRDefault="007D435F">
      <w:pPr>
        <w:rPr>
          <w:rFonts w:ascii="Times New Roman"/>
        </w:rPr>
        <w:sectPr w:rsidR="007D435F">
          <w:footerReference w:type="default" r:id="rId492"/>
          <w:pgSz w:w="12240" w:h="15840"/>
          <w:pgMar w:top="1480" w:right="1300" w:bottom="940" w:left="1220" w:header="0" w:footer="746" w:gutter="0"/>
          <w:cols w:space="720"/>
        </w:sectPr>
      </w:pPr>
    </w:p>
    <w:p w14:paraId="6C1E7BFF"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24D706AF">
          <v:group id="_x0000_s1685" style="width:470.95pt;height:154.1pt;mso-position-horizontal-relative:char;mso-position-vertical-relative:line" coordsize="9419,3082">
            <o:lock v:ext="edit" rotation="t" position="t"/>
            <v:shape id="_x0000_s1689" style="position:absolute;width:9419;height:3082" coordsize="9419,3082" path="m9419,l,,,182r,l,3082r9419,l9419,182,9419,xe" fillcolor="#e4e4e4" stroked="f">
              <v:path arrowok="t"/>
            </v:shape>
            <v:shape id="_x0000_s1688" type="#_x0000_t202" style="position:absolute;left:180;top:2;width:1844;height:183" filled="f" stroked="f">
              <v:textbox inset="0,0,0,0">
                <w:txbxContent>
                  <w:p w14:paraId="11341B3A" w14:textId="77777777" w:rsidR="0040444F" w:rsidRDefault="0040444F">
                    <w:pPr>
                      <w:rPr>
                        <w:sz w:val="16"/>
                      </w:rPr>
                    </w:pPr>
                    <w:r>
                      <w:rPr>
                        <w:sz w:val="16"/>
                      </w:rPr>
                      <w:t>MAYBERRY, NC</w:t>
                    </w:r>
                    <w:r>
                      <w:rPr>
                        <w:spacing w:val="88"/>
                        <w:sz w:val="16"/>
                      </w:rPr>
                      <w:t xml:space="preserve"> </w:t>
                    </w:r>
                    <w:r>
                      <w:rPr>
                        <w:sz w:val="16"/>
                      </w:rPr>
                      <w:t>(999)</w:t>
                    </w:r>
                  </w:p>
                </w:txbxContent>
              </v:textbox>
            </v:shape>
            <v:shape id="_x0000_s1687" type="#_x0000_t202" style="position:absolute;left:4691;top:2;width:1077;height:183" filled="f" stroked="f">
              <v:textbox inset="0,0,0,0">
                <w:txbxContent>
                  <w:p w14:paraId="3EDC24EB" w14:textId="77777777" w:rsidR="0040444F" w:rsidRDefault="0040444F">
                    <w:pPr>
                      <w:rPr>
                        <w:sz w:val="16"/>
                      </w:rPr>
                    </w:pPr>
                    <w:r>
                      <w:rPr>
                        <w:sz w:val="16"/>
                      </w:rPr>
                      <w:t>PAGE 2 OF 2</w:t>
                    </w:r>
                  </w:p>
                </w:txbxContent>
              </v:textbox>
            </v:shape>
            <v:shape id="_x0000_s1686" type="#_x0000_t202" style="position:absolute;left:28;top:365;width:5108;height:2715" filled="f" stroked="f">
              <v:textbox inset="0,0,0,0">
                <w:txbxContent>
                  <w:p w14:paraId="5AA0043F" w14:textId="77777777" w:rsidR="0040444F" w:rsidRDefault="0040444F">
                    <w:pPr>
                      <w:numPr>
                        <w:ilvl w:val="0"/>
                        <w:numId w:val="140"/>
                      </w:numPr>
                      <w:tabs>
                        <w:tab w:val="left" w:pos="479"/>
                        <w:tab w:val="left" w:pos="480"/>
                      </w:tabs>
                      <w:rPr>
                        <w:sz w:val="16"/>
                      </w:rPr>
                    </w:pPr>
                    <w:r>
                      <w:rPr>
                        <w:sz w:val="16"/>
                      </w:rPr>
                      <w:t>REQUIRED FIELDS FOR SCHEDULING:</w:t>
                    </w:r>
                    <w:r>
                      <w:rPr>
                        <w:spacing w:val="-21"/>
                        <w:sz w:val="16"/>
                      </w:rPr>
                      <w:t xml:space="preserve"> </w:t>
                    </w:r>
                    <w:r>
                      <w:rPr>
                        <w:sz w:val="16"/>
                      </w:rPr>
                      <w:t>(MULTIPLE)(DATA)</w:t>
                    </w:r>
                  </w:p>
                  <w:p w14:paraId="47CFC8B1" w14:textId="77777777" w:rsidR="0040444F" w:rsidRDefault="0040444F">
                    <w:pPr>
                      <w:numPr>
                        <w:ilvl w:val="0"/>
                        <w:numId w:val="140"/>
                      </w:numPr>
                      <w:tabs>
                        <w:tab w:val="left" w:pos="479"/>
                        <w:tab w:val="left" w:pos="480"/>
                      </w:tabs>
                      <w:spacing w:before="2" w:line="181" w:lineRule="exact"/>
                      <w:rPr>
                        <w:sz w:val="16"/>
                      </w:rPr>
                    </w:pPr>
                    <w:r>
                      <w:rPr>
                        <w:sz w:val="16"/>
                      </w:rPr>
                      <w:t>REQUEST CUTOFF FOR SUNDAY:</w:t>
                    </w:r>
                    <w:r>
                      <w:rPr>
                        <w:spacing w:val="-7"/>
                        <w:sz w:val="16"/>
                      </w:rPr>
                      <w:t xml:space="preserve"> </w:t>
                    </w:r>
                    <w:r>
                      <w:rPr>
                        <w:sz w:val="16"/>
                      </w:rPr>
                      <w:t>SATURDAY</w:t>
                    </w:r>
                  </w:p>
                  <w:p w14:paraId="0953060C" w14:textId="77777777" w:rsidR="0040444F" w:rsidRDefault="0040444F">
                    <w:pPr>
                      <w:numPr>
                        <w:ilvl w:val="0"/>
                        <w:numId w:val="140"/>
                      </w:numPr>
                      <w:tabs>
                        <w:tab w:val="left" w:pos="479"/>
                        <w:tab w:val="left" w:pos="480"/>
                      </w:tabs>
                      <w:spacing w:line="181" w:lineRule="exact"/>
                      <w:rPr>
                        <w:sz w:val="16"/>
                      </w:rPr>
                    </w:pPr>
                    <w:r>
                      <w:rPr>
                        <w:sz w:val="16"/>
                      </w:rPr>
                      <w:t>REQUEST CUTOFF FOR MONDAY:</w:t>
                    </w:r>
                    <w:r>
                      <w:rPr>
                        <w:spacing w:val="-7"/>
                        <w:sz w:val="16"/>
                      </w:rPr>
                      <w:t xml:space="preserve"> </w:t>
                    </w:r>
                    <w:r>
                      <w:rPr>
                        <w:sz w:val="16"/>
                      </w:rPr>
                      <w:t>FRIDAY</w:t>
                    </w:r>
                  </w:p>
                  <w:p w14:paraId="511BA25F" w14:textId="77777777" w:rsidR="0040444F" w:rsidRDefault="0040444F">
                    <w:pPr>
                      <w:numPr>
                        <w:ilvl w:val="0"/>
                        <w:numId w:val="140"/>
                      </w:numPr>
                      <w:tabs>
                        <w:tab w:val="left" w:pos="479"/>
                        <w:tab w:val="left" w:pos="480"/>
                      </w:tabs>
                      <w:spacing w:before="1" w:line="181" w:lineRule="exact"/>
                      <w:rPr>
                        <w:sz w:val="16"/>
                      </w:rPr>
                    </w:pPr>
                    <w:r>
                      <w:rPr>
                        <w:sz w:val="16"/>
                      </w:rPr>
                      <w:t>REQUEST CUTOFF FOR TUESDAY:</w:t>
                    </w:r>
                    <w:r>
                      <w:rPr>
                        <w:spacing w:val="-7"/>
                        <w:sz w:val="16"/>
                      </w:rPr>
                      <w:t xml:space="preserve"> </w:t>
                    </w:r>
                    <w:r>
                      <w:rPr>
                        <w:sz w:val="16"/>
                      </w:rPr>
                      <w:t>MONDAY</w:t>
                    </w:r>
                  </w:p>
                  <w:p w14:paraId="2C30F034" w14:textId="77777777" w:rsidR="0040444F" w:rsidRDefault="0040444F">
                    <w:pPr>
                      <w:numPr>
                        <w:ilvl w:val="0"/>
                        <w:numId w:val="140"/>
                      </w:numPr>
                      <w:tabs>
                        <w:tab w:val="left" w:pos="479"/>
                        <w:tab w:val="left" w:pos="480"/>
                      </w:tabs>
                      <w:spacing w:line="181" w:lineRule="exact"/>
                      <w:rPr>
                        <w:sz w:val="16"/>
                      </w:rPr>
                    </w:pPr>
                    <w:r>
                      <w:rPr>
                        <w:sz w:val="16"/>
                      </w:rPr>
                      <w:t>REQUEST CUTOFF FOR WEDNESDAY:</w:t>
                    </w:r>
                    <w:r>
                      <w:rPr>
                        <w:spacing w:val="-8"/>
                        <w:sz w:val="16"/>
                      </w:rPr>
                      <w:t xml:space="preserve"> </w:t>
                    </w:r>
                    <w:r>
                      <w:rPr>
                        <w:sz w:val="16"/>
                      </w:rPr>
                      <w:t>TUESDAY</w:t>
                    </w:r>
                  </w:p>
                  <w:p w14:paraId="6C7BBEA0" w14:textId="77777777" w:rsidR="0040444F" w:rsidRDefault="0040444F">
                    <w:pPr>
                      <w:numPr>
                        <w:ilvl w:val="0"/>
                        <w:numId w:val="140"/>
                      </w:numPr>
                      <w:tabs>
                        <w:tab w:val="left" w:pos="479"/>
                        <w:tab w:val="left" w:pos="480"/>
                      </w:tabs>
                      <w:spacing w:before="1" w:line="181" w:lineRule="exact"/>
                      <w:rPr>
                        <w:sz w:val="16"/>
                      </w:rPr>
                    </w:pPr>
                    <w:r>
                      <w:rPr>
                        <w:sz w:val="16"/>
                      </w:rPr>
                      <w:t>REQUEST CUTOFF FOR THURSDAY:</w:t>
                    </w:r>
                    <w:r>
                      <w:rPr>
                        <w:spacing w:val="-8"/>
                        <w:sz w:val="16"/>
                      </w:rPr>
                      <w:t xml:space="preserve"> </w:t>
                    </w:r>
                    <w:r>
                      <w:rPr>
                        <w:sz w:val="16"/>
                      </w:rPr>
                      <w:t>WEDNESDAY</w:t>
                    </w:r>
                  </w:p>
                  <w:p w14:paraId="624CE1C1" w14:textId="77777777" w:rsidR="0040444F" w:rsidRDefault="0040444F">
                    <w:pPr>
                      <w:numPr>
                        <w:ilvl w:val="0"/>
                        <w:numId w:val="140"/>
                      </w:numPr>
                      <w:tabs>
                        <w:tab w:val="left" w:pos="479"/>
                        <w:tab w:val="left" w:pos="480"/>
                      </w:tabs>
                      <w:spacing w:line="181" w:lineRule="exact"/>
                      <w:rPr>
                        <w:sz w:val="16"/>
                      </w:rPr>
                    </w:pPr>
                    <w:r>
                      <w:rPr>
                        <w:sz w:val="16"/>
                      </w:rPr>
                      <w:t>REQUEST CUTOFF FOR FRIDAY:</w:t>
                    </w:r>
                    <w:r>
                      <w:rPr>
                        <w:spacing w:val="-17"/>
                        <w:sz w:val="16"/>
                      </w:rPr>
                      <w:t xml:space="preserve"> </w:t>
                    </w:r>
                    <w:r>
                      <w:rPr>
                        <w:sz w:val="16"/>
                      </w:rPr>
                      <w:t>THURSDAY</w:t>
                    </w:r>
                  </w:p>
                  <w:p w14:paraId="3A7D9D07" w14:textId="77777777" w:rsidR="0040444F" w:rsidRDefault="0040444F">
                    <w:pPr>
                      <w:numPr>
                        <w:ilvl w:val="0"/>
                        <w:numId w:val="140"/>
                      </w:numPr>
                      <w:tabs>
                        <w:tab w:val="left" w:pos="479"/>
                        <w:tab w:val="left" w:pos="480"/>
                      </w:tabs>
                      <w:spacing w:before="1" w:line="181" w:lineRule="exact"/>
                      <w:rPr>
                        <w:sz w:val="16"/>
                      </w:rPr>
                    </w:pPr>
                    <w:r>
                      <w:rPr>
                        <w:sz w:val="16"/>
                      </w:rPr>
                      <w:t>REQUEST CUTOFF FOR SATURDAY:</w:t>
                    </w:r>
                    <w:r>
                      <w:rPr>
                        <w:spacing w:val="-17"/>
                        <w:sz w:val="16"/>
                      </w:rPr>
                      <w:t xml:space="preserve"> </w:t>
                    </w:r>
                    <w:r>
                      <w:rPr>
                        <w:sz w:val="16"/>
                      </w:rPr>
                      <w:t>FRIDAY</w:t>
                    </w:r>
                  </w:p>
                  <w:p w14:paraId="7FFDEF4E" w14:textId="77777777" w:rsidR="0040444F" w:rsidRDefault="0040444F">
                    <w:pPr>
                      <w:numPr>
                        <w:ilvl w:val="0"/>
                        <w:numId w:val="140"/>
                      </w:numPr>
                      <w:tabs>
                        <w:tab w:val="left" w:pos="479"/>
                        <w:tab w:val="left" w:pos="480"/>
                      </w:tabs>
                      <w:spacing w:line="181" w:lineRule="exact"/>
                      <w:rPr>
                        <w:sz w:val="16"/>
                      </w:rPr>
                    </w:pPr>
                    <w:r>
                      <w:rPr>
                        <w:sz w:val="16"/>
                      </w:rPr>
                      <w:t>HOLIDAY SCHEDULING ALLOWED:</w:t>
                    </w:r>
                    <w:r>
                      <w:rPr>
                        <w:spacing w:val="-11"/>
                        <w:sz w:val="16"/>
                      </w:rPr>
                      <w:t xml:space="preserve"> </w:t>
                    </w:r>
                    <w:r>
                      <w:rPr>
                        <w:sz w:val="16"/>
                      </w:rPr>
                      <w:t>(MULTIPLE)(DATA)</w:t>
                    </w:r>
                  </w:p>
                  <w:p w14:paraId="4BD27467" w14:textId="77777777" w:rsidR="0040444F" w:rsidRDefault="0040444F">
                    <w:pPr>
                      <w:numPr>
                        <w:ilvl w:val="0"/>
                        <w:numId w:val="140"/>
                      </w:numPr>
                      <w:tabs>
                        <w:tab w:val="left" w:pos="479"/>
                        <w:tab w:val="left" w:pos="480"/>
                      </w:tabs>
                      <w:spacing w:before="1" w:line="181" w:lineRule="exact"/>
                      <w:ind w:left="479"/>
                      <w:rPr>
                        <w:sz w:val="16"/>
                      </w:rPr>
                    </w:pPr>
                    <w:r>
                      <w:rPr>
                        <w:sz w:val="16"/>
                      </w:rPr>
                      <w:t>INACTIVE?:</w:t>
                    </w:r>
                  </w:p>
                  <w:p w14:paraId="63C87100" w14:textId="77777777" w:rsidR="0040444F" w:rsidRDefault="0040444F">
                    <w:pPr>
                      <w:numPr>
                        <w:ilvl w:val="0"/>
                        <w:numId w:val="140"/>
                      </w:numPr>
                      <w:tabs>
                        <w:tab w:val="left" w:pos="479"/>
                        <w:tab w:val="left" w:pos="480"/>
                      </w:tabs>
                      <w:spacing w:line="181" w:lineRule="exact"/>
                      <w:ind w:left="479"/>
                      <w:rPr>
                        <w:sz w:val="16"/>
                      </w:rPr>
                    </w:pPr>
                    <w:r>
                      <w:rPr>
                        <w:sz w:val="16"/>
                      </w:rPr>
                      <w:t>AUTOMATED CASE CART ORDERING:</w:t>
                    </w:r>
                    <w:r>
                      <w:rPr>
                        <w:spacing w:val="-7"/>
                        <w:sz w:val="16"/>
                      </w:rPr>
                      <w:t xml:space="preserve"> </w:t>
                    </w:r>
                    <w:r>
                      <w:rPr>
                        <w:sz w:val="16"/>
                      </w:rPr>
                      <w:t>YES</w:t>
                    </w:r>
                  </w:p>
                  <w:p w14:paraId="1BA4082F" w14:textId="77777777" w:rsidR="0040444F" w:rsidRDefault="0040444F">
                    <w:pPr>
                      <w:numPr>
                        <w:ilvl w:val="0"/>
                        <w:numId w:val="140"/>
                      </w:numPr>
                      <w:tabs>
                        <w:tab w:val="left" w:pos="479"/>
                        <w:tab w:val="left" w:pos="480"/>
                      </w:tabs>
                      <w:spacing w:before="1" w:line="181" w:lineRule="exact"/>
                      <w:ind w:left="479"/>
                      <w:rPr>
                        <w:sz w:val="16"/>
                      </w:rPr>
                    </w:pPr>
                    <w:r>
                      <w:rPr>
                        <w:sz w:val="16"/>
                      </w:rPr>
                      <w:t>ANESTHESIA REPORT IN USE:</w:t>
                    </w:r>
                    <w:r>
                      <w:rPr>
                        <w:spacing w:val="-13"/>
                        <w:sz w:val="16"/>
                      </w:rPr>
                      <w:t xml:space="preserve"> </w:t>
                    </w:r>
                    <w:r>
                      <w:rPr>
                        <w:sz w:val="16"/>
                      </w:rPr>
                      <w:t>YES</w:t>
                    </w:r>
                  </w:p>
                  <w:p w14:paraId="7EDABE39" w14:textId="77777777" w:rsidR="0040444F" w:rsidRDefault="0040444F">
                    <w:pPr>
                      <w:numPr>
                        <w:ilvl w:val="0"/>
                        <w:numId w:val="140"/>
                      </w:numPr>
                      <w:tabs>
                        <w:tab w:val="left" w:pos="479"/>
                        <w:tab w:val="left" w:pos="480"/>
                      </w:tabs>
                      <w:spacing w:line="181" w:lineRule="exact"/>
                      <w:ind w:left="479"/>
                      <w:rPr>
                        <w:sz w:val="16"/>
                      </w:rPr>
                    </w:pPr>
                    <w:r>
                      <w:rPr>
                        <w:sz w:val="16"/>
                      </w:rPr>
                      <w:t>DEFAULT CLINIC FOR</w:t>
                    </w:r>
                    <w:r>
                      <w:rPr>
                        <w:spacing w:val="-14"/>
                        <w:sz w:val="16"/>
                      </w:rPr>
                      <w:t xml:space="preserve"> </w:t>
                    </w:r>
                    <w:r>
                      <w:rPr>
                        <w:sz w:val="16"/>
                      </w:rPr>
                      <w:t>DOCUMENTS:</w:t>
                    </w:r>
                  </w:p>
                  <w:p w14:paraId="28C09807" w14:textId="77777777" w:rsidR="0040444F" w:rsidRDefault="0040444F">
                    <w:pPr>
                      <w:spacing w:before="7"/>
                      <w:rPr>
                        <w:sz w:val="15"/>
                      </w:rPr>
                    </w:pPr>
                  </w:p>
                  <w:p w14:paraId="7F95202D" w14:textId="77777777" w:rsidR="0040444F" w:rsidRDefault="0040444F">
                    <w:pPr>
                      <w:rPr>
                        <w:b/>
                        <w:sz w:val="16"/>
                      </w:rPr>
                    </w:pPr>
                    <w:r>
                      <w:rPr>
                        <w:sz w:val="16"/>
                      </w:rPr>
                      <w:t>Enter Screen Server Function:</w:t>
                    </w:r>
                    <w:r>
                      <w:rPr>
                        <w:spacing w:val="91"/>
                        <w:sz w:val="16"/>
                      </w:rPr>
                      <w:t xml:space="preserve"> </w:t>
                    </w:r>
                    <w:r>
                      <w:rPr>
                        <w:b/>
                        <w:sz w:val="16"/>
                      </w:rPr>
                      <w:t>1</w:t>
                    </w:r>
                  </w:p>
                </w:txbxContent>
              </v:textbox>
            </v:shape>
            <w10:anchorlock/>
          </v:group>
        </w:pict>
      </w:r>
    </w:p>
    <w:p w14:paraId="6887DD5F" w14:textId="77777777" w:rsidR="007D435F" w:rsidRDefault="00277930">
      <w:pPr>
        <w:pStyle w:val="BodyText"/>
        <w:spacing w:before="7"/>
        <w:rPr>
          <w:rFonts w:ascii="Times New Roman"/>
          <w:b/>
          <w:sz w:val="15"/>
        </w:rPr>
      </w:pPr>
      <w:r>
        <w:pict w14:anchorId="68283F9D">
          <v:group id="_x0000_s1680" style="position:absolute;margin-left:70.6pt;margin-top:10.95pt;width:470.95pt;height:99.75pt;z-index:-15289344;mso-wrap-distance-left:0;mso-wrap-distance-right:0;mso-position-horizontal-relative:page" coordorigin="1412,219" coordsize="9419,1995">
            <v:shape id="_x0000_s1684" style="position:absolute;left:1411;top:219;width:9419;height:1995" coordorigin="1412,219" coordsize="9419,1995" o:spt="100" adj="0,,0" path="m10831,402r-9419,l1412,582r,182l1412,944r,183l1412,1307r,182l1412,1669r,183l1412,2032r,182l10831,2214r,-182l10831,1852r,-183l10831,1489r,-182l10831,1127r,-183l10831,764r,-182l10831,402xm10831,219r-9419,l1412,401r9419,l10831,219xe" fillcolor="#e4e4e4" stroked="f">
              <v:stroke joinstyle="round"/>
              <v:formulas/>
              <v:path arrowok="t" o:connecttype="segments"/>
            </v:shape>
            <v:shape id="_x0000_s1683" type="#_x0000_t202" style="position:absolute;left:1536;top:221;width:3668;height:366" filled="f" stroked="f">
              <v:textbox inset="0,0,0,0">
                <w:txbxContent>
                  <w:p w14:paraId="050FAF59" w14:textId="77777777" w:rsidR="0040444F" w:rsidRDefault="0040444F">
                    <w:pPr>
                      <w:rPr>
                        <w:sz w:val="16"/>
                      </w:rPr>
                    </w:pPr>
                    <w:r>
                      <w:rPr>
                        <w:sz w:val="16"/>
                      </w:rPr>
                      <w:t>MAYBERRY, NC</w:t>
                    </w:r>
                    <w:r>
                      <w:rPr>
                        <w:spacing w:val="93"/>
                        <w:sz w:val="16"/>
                      </w:rPr>
                      <w:t xml:space="preserve"> </w:t>
                    </w:r>
                    <w:r>
                      <w:rPr>
                        <w:sz w:val="16"/>
                      </w:rPr>
                      <w:t>(999)</w:t>
                    </w:r>
                  </w:p>
                  <w:p w14:paraId="45C6A81F" w14:textId="77777777" w:rsidR="0040444F" w:rsidRDefault="0040444F">
                    <w:pPr>
                      <w:spacing w:before="2"/>
                      <w:ind w:left="767"/>
                      <w:rPr>
                        <w:sz w:val="16"/>
                      </w:rPr>
                    </w:pPr>
                    <w:r>
                      <w:rPr>
                        <w:sz w:val="16"/>
                      </w:rPr>
                      <w:t>REQUIRED FIELDS FOR SCHEDULING</w:t>
                    </w:r>
                  </w:p>
                </w:txbxContent>
              </v:textbox>
            </v:shape>
            <v:shape id="_x0000_s1682" type="#_x0000_t202" style="position:absolute;left:6048;top:221;width:1077;height:183" filled="f" stroked="f">
              <v:textbox inset="0,0,0,0">
                <w:txbxContent>
                  <w:p w14:paraId="5583F3E4" w14:textId="77777777" w:rsidR="0040444F" w:rsidRDefault="0040444F">
                    <w:pPr>
                      <w:rPr>
                        <w:sz w:val="16"/>
                      </w:rPr>
                    </w:pPr>
                    <w:r>
                      <w:rPr>
                        <w:sz w:val="16"/>
                      </w:rPr>
                      <w:t>PAGE 1 OF 1</w:t>
                    </w:r>
                  </w:p>
                </w:txbxContent>
              </v:textbox>
            </v:shape>
            <v:shape id="_x0000_s1681" type="#_x0000_t202" style="position:absolute;left:1440;top:767;width:9238;height:1445" filled="f" stroked="f">
              <v:textbox inset="0,0,0,0">
                <w:txbxContent>
                  <w:p w14:paraId="52D0A569" w14:textId="77777777" w:rsidR="0040444F" w:rsidRDefault="0040444F">
                    <w:pPr>
                      <w:tabs>
                        <w:tab w:val="left" w:pos="479"/>
                      </w:tabs>
                      <w:rPr>
                        <w:sz w:val="16"/>
                      </w:rPr>
                    </w:pPr>
                    <w:r>
                      <w:rPr>
                        <w:sz w:val="16"/>
                      </w:rPr>
                      <w:t>1</w:t>
                    </w:r>
                    <w:r>
                      <w:rPr>
                        <w:sz w:val="16"/>
                      </w:rPr>
                      <w:tab/>
                      <w:t>NEW</w:t>
                    </w:r>
                    <w:r>
                      <w:rPr>
                        <w:spacing w:val="-2"/>
                        <w:sz w:val="16"/>
                      </w:rPr>
                      <w:t xml:space="preserve"> </w:t>
                    </w:r>
                    <w:r>
                      <w:rPr>
                        <w:sz w:val="16"/>
                      </w:rPr>
                      <w:t>ENTRY</w:t>
                    </w:r>
                  </w:p>
                  <w:p w14:paraId="29669B84" w14:textId="77777777" w:rsidR="0040444F" w:rsidRDefault="0040444F">
                    <w:pPr>
                      <w:spacing w:before="7"/>
                      <w:rPr>
                        <w:sz w:val="15"/>
                      </w:rPr>
                    </w:pPr>
                  </w:p>
                  <w:p w14:paraId="6068DFC8" w14:textId="77777777" w:rsidR="0040444F" w:rsidRDefault="0040444F">
                    <w:pPr>
                      <w:spacing w:line="181" w:lineRule="exact"/>
                      <w:rPr>
                        <w:b/>
                        <w:sz w:val="16"/>
                      </w:rPr>
                    </w:pPr>
                    <w:r>
                      <w:rPr>
                        <w:sz w:val="16"/>
                      </w:rPr>
                      <w:t>Enter Screen Server Function:</w:t>
                    </w:r>
                    <w:r>
                      <w:rPr>
                        <w:spacing w:val="92"/>
                        <w:sz w:val="16"/>
                      </w:rPr>
                      <w:t xml:space="preserve"> </w:t>
                    </w:r>
                    <w:r>
                      <w:rPr>
                        <w:b/>
                        <w:sz w:val="16"/>
                      </w:rPr>
                      <w:t>1</w:t>
                    </w:r>
                  </w:p>
                  <w:p w14:paraId="325DEAC7" w14:textId="77777777" w:rsidR="0040444F" w:rsidRDefault="0040444F">
                    <w:pPr>
                      <w:spacing w:line="247" w:lineRule="auto"/>
                      <w:ind w:left="288" w:right="2632" w:hanging="288"/>
                      <w:rPr>
                        <w:sz w:val="16"/>
                      </w:rPr>
                    </w:pPr>
                    <w:r>
                      <w:rPr>
                        <w:sz w:val="16"/>
                      </w:rPr>
                      <w:t xml:space="preserve">Select REQUIRED FIELDS FOR SCHEDULING: </w:t>
                    </w:r>
                    <w:r>
                      <w:rPr>
                        <w:b/>
                        <w:sz w:val="16"/>
                      </w:rPr>
                      <w:t xml:space="preserve">27 </w:t>
                    </w:r>
                    <w:r>
                      <w:rPr>
                        <w:sz w:val="16"/>
                      </w:rPr>
                      <w:t>PRINCIPAL PROCEDURE CODE ARE YOU ADDING 'PRINCIPAL PROCEDURE CODE' AS</w:t>
                    </w:r>
                  </w:p>
                  <w:p w14:paraId="58049614" w14:textId="77777777" w:rsidR="0040444F" w:rsidRDefault="0040444F">
                    <w:pPr>
                      <w:spacing w:line="170" w:lineRule="exact"/>
                      <w:ind w:left="671"/>
                      <w:rPr>
                        <w:sz w:val="16"/>
                      </w:rPr>
                    </w:pPr>
                    <w:r>
                      <w:rPr>
                        <w:sz w:val="16"/>
                      </w:rPr>
                      <w:t xml:space="preserve">A NEW REQUIRED FIELDS FOR SCHEDULING (THE 1ST FOR THIS SURGERY SITE PARAMETERS)? </w:t>
                    </w:r>
                    <w:r>
                      <w:rPr>
                        <w:b/>
                        <w:sz w:val="16"/>
                      </w:rPr>
                      <w:t>Y</w:t>
                    </w:r>
                    <w:r>
                      <w:rPr>
                        <w:b/>
                        <w:spacing w:val="61"/>
                        <w:sz w:val="16"/>
                      </w:rPr>
                      <w:t xml:space="preserve"> </w:t>
                    </w:r>
                    <w:r>
                      <w:rPr>
                        <w:sz w:val="16"/>
                      </w:rPr>
                      <w:t>(YES)</w:t>
                    </w:r>
                  </w:p>
                  <w:p w14:paraId="42FE698A" w14:textId="77777777" w:rsidR="0040444F" w:rsidRDefault="0040444F">
                    <w:pPr>
                      <w:spacing w:before="5" w:line="178" w:lineRule="exact"/>
                      <w:ind w:left="384"/>
                      <w:rPr>
                        <w:sz w:val="16"/>
                      </w:rPr>
                    </w:pPr>
                    <w:r>
                      <w:rPr>
                        <w:sz w:val="16"/>
                      </w:rPr>
                      <w:t>REQUIRED FIELDS FOR SCHEDULING: PRINCIPAL PROCEDURE CODE</w:t>
                    </w:r>
                  </w:p>
                  <w:p w14:paraId="352398AB" w14:textId="77777777" w:rsidR="0040444F" w:rsidRDefault="0040444F">
                    <w:pPr>
                      <w:spacing w:line="178" w:lineRule="exact"/>
                      <w:ind w:left="863"/>
                      <w:rPr>
                        <w:b/>
                        <w:sz w:val="16"/>
                      </w:rPr>
                    </w:pPr>
                    <w:r>
                      <w:rPr>
                        <w:sz w:val="16"/>
                      </w:rPr>
                      <w:t xml:space="preserve">// </w:t>
                    </w:r>
                    <w:r>
                      <w:rPr>
                        <w:b/>
                        <w:sz w:val="16"/>
                      </w:rPr>
                      <w:t>&lt;Enter&gt;</w:t>
                    </w:r>
                  </w:p>
                </w:txbxContent>
              </v:textbox>
            </v:shape>
            <w10:wrap type="topAndBottom" anchorx="page"/>
          </v:group>
        </w:pict>
      </w:r>
      <w:r>
        <w:pict w14:anchorId="6B1D5448">
          <v:group id="_x0000_s1670" style="position:absolute;margin-left:70.6pt;margin-top:123.3pt;width:470.95pt;height:99.8pt;z-index:-15288832;mso-wrap-distance-left:0;mso-wrap-distance-right:0;mso-position-horizontal-relative:page" coordorigin="1412,2466" coordsize="9419,1996">
            <v:shape id="_x0000_s1679" style="position:absolute;left:1411;top:2466;width:9419;height:1995" coordorigin="1412,2466" coordsize="9419,1995" path="m10831,2466r-9419,l1412,2648r,180l1412,4461r9419,l10831,2648r,-182xe" fillcolor="#e4e4e4" stroked="f">
              <v:path arrowok="t"/>
            </v:shape>
            <v:shape id="_x0000_s1678" type="#_x0000_t202" style="position:absolute;left:1536;top:2468;width:1844;height:183" filled="f" stroked="f">
              <v:textbox inset="0,0,0,0">
                <w:txbxContent>
                  <w:p w14:paraId="13C81903" w14:textId="77777777" w:rsidR="0040444F" w:rsidRDefault="0040444F">
                    <w:pPr>
                      <w:rPr>
                        <w:sz w:val="16"/>
                      </w:rPr>
                    </w:pPr>
                    <w:r>
                      <w:rPr>
                        <w:sz w:val="16"/>
                      </w:rPr>
                      <w:t>MAYBERRY, NC</w:t>
                    </w:r>
                    <w:r>
                      <w:rPr>
                        <w:spacing w:val="88"/>
                        <w:sz w:val="16"/>
                      </w:rPr>
                      <w:t xml:space="preserve"> </w:t>
                    </w:r>
                    <w:r>
                      <w:rPr>
                        <w:sz w:val="16"/>
                      </w:rPr>
                      <w:t>(999)</w:t>
                    </w:r>
                  </w:p>
                </w:txbxContent>
              </v:textbox>
            </v:shape>
            <v:shape id="_x0000_s1677" type="#_x0000_t202" style="position:absolute;left:5952;top:2468;width:1077;height:183" filled="f" stroked="f">
              <v:textbox inset="0,0,0,0">
                <w:txbxContent>
                  <w:p w14:paraId="4C68B7FC" w14:textId="77777777" w:rsidR="0040444F" w:rsidRDefault="0040444F">
                    <w:pPr>
                      <w:rPr>
                        <w:sz w:val="16"/>
                      </w:rPr>
                    </w:pPr>
                    <w:r>
                      <w:rPr>
                        <w:sz w:val="16"/>
                      </w:rPr>
                      <w:t>PAGE 1 OF 1</w:t>
                    </w:r>
                  </w:p>
                </w:txbxContent>
              </v:textbox>
            </v:shape>
            <v:shape id="_x0000_s1676" type="#_x0000_t202" style="position:absolute;left:2304;top:2651;width:5588;height:183" filled="f" stroked="f">
              <v:textbox inset="0,0,0,0">
                <w:txbxContent>
                  <w:p w14:paraId="573ED2B4" w14:textId="77777777" w:rsidR="0040444F" w:rsidRDefault="0040444F">
                    <w:pPr>
                      <w:rPr>
                        <w:sz w:val="16"/>
                      </w:rPr>
                    </w:pPr>
                    <w:r>
                      <w:rPr>
                        <w:sz w:val="16"/>
                      </w:rPr>
                      <w:t>REQUIRED FIELDS FOR SCHEDULING (PRINCIPAL PROCEDURE CODE)</w:t>
                    </w:r>
                  </w:p>
                </w:txbxContent>
              </v:textbox>
            </v:shape>
            <v:shape id="_x0000_s1675" type="#_x0000_t202" style="position:absolute;left:1440;top:3013;width:117;height:363" filled="f" stroked="f">
              <v:textbox inset="0,0,0,0">
                <w:txbxContent>
                  <w:p w14:paraId="72A661CF" w14:textId="77777777" w:rsidR="0040444F" w:rsidRDefault="0040444F">
                    <w:pPr>
                      <w:spacing w:line="181" w:lineRule="exact"/>
                      <w:rPr>
                        <w:sz w:val="16"/>
                      </w:rPr>
                    </w:pPr>
                    <w:r>
                      <w:rPr>
                        <w:sz w:val="16"/>
                      </w:rPr>
                      <w:t>1</w:t>
                    </w:r>
                  </w:p>
                  <w:p w14:paraId="74032D6B" w14:textId="77777777" w:rsidR="0040444F" w:rsidRDefault="0040444F">
                    <w:pPr>
                      <w:spacing w:line="181" w:lineRule="exact"/>
                      <w:rPr>
                        <w:sz w:val="16"/>
                      </w:rPr>
                    </w:pPr>
                    <w:r>
                      <w:rPr>
                        <w:sz w:val="16"/>
                      </w:rPr>
                      <w:t>2</w:t>
                    </w:r>
                  </w:p>
                </w:txbxContent>
              </v:textbox>
            </v:shape>
            <v:shape id="_x0000_s1674" type="#_x0000_t202" style="position:absolute;left:1920;top:3013;width:5396;height:183" filled="f" stroked="f">
              <v:textbox inset="0,0,0,0">
                <w:txbxContent>
                  <w:p w14:paraId="4541C94E" w14:textId="77777777" w:rsidR="0040444F" w:rsidRDefault="0040444F">
                    <w:pPr>
                      <w:rPr>
                        <w:sz w:val="16"/>
                      </w:rPr>
                    </w:pPr>
                    <w:r>
                      <w:rPr>
                        <w:sz w:val="16"/>
                      </w:rPr>
                      <w:t>REQUIRED FIELDS FOR SCHEDULING: PRINCIPAL PROCEDURE CODE</w:t>
                    </w:r>
                  </w:p>
                </w:txbxContent>
              </v:textbox>
            </v:shape>
            <v:shape id="_x0000_s1673" type="#_x0000_t202" style="position:absolute;left:1920;top:3193;width:884;height:183" filled="f" stroked="f">
              <v:textbox inset="0,0,0,0">
                <w:txbxContent>
                  <w:p w14:paraId="00BC2091" w14:textId="77777777" w:rsidR="0040444F" w:rsidRDefault="0040444F">
                    <w:pPr>
                      <w:rPr>
                        <w:sz w:val="16"/>
                      </w:rPr>
                    </w:pPr>
                    <w:r>
                      <w:rPr>
                        <w:sz w:val="16"/>
                      </w:rPr>
                      <w:t>COMMENTS:</w:t>
                    </w:r>
                  </w:p>
                </w:txbxContent>
              </v:textbox>
            </v:shape>
            <v:shape id="_x0000_s1672" type="#_x0000_t202" style="position:absolute;left:4128;top:3193;width:1652;height:183" filled="f" stroked="f">
              <v:textbox inset="0,0,0,0">
                <w:txbxContent>
                  <w:p w14:paraId="69F02355" w14:textId="77777777" w:rsidR="0040444F" w:rsidRDefault="0040444F">
                    <w:pPr>
                      <w:rPr>
                        <w:sz w:val="16"/>
                      </w:rPr>
                    </w:pPr>
                    <w:r>
                      <w:rPr>
                        <w:sz w:val="16"/>
                      </w:rPr>
                      <w:t>(WORD PROCESSING)</w:t>
                    </w:r>
                  </w:p>
                </w:txbxContent>
              </v:textbox>
            </v:shape>
            <v:shape id="_x0000_s1671" type="#_x0000_t202" style="position:absolute;left:1440;top:3553;width:3382;height:908" filled="f" stroked="f">
              <v:textbox inset="0,0,0,0">
                <w:txbxContent>
                  <w:p w14:paraId="552E5119" w14:textId="77777777" w:rsidR="0040444F" w:rsidRDefault="0040444F">
                    <w:pPr>
                      <w:rPr>
                        <w:b/>
                        <w:sz w:val="16"/>
                      </w:rPr>
                    </w:pPr>
                    <w:r>
                      <w:rPr>
                        <w:sz w:val="16"/>
                      </w:rPr>
                      <w:t>Enter Screen Server Function:</w:t>
                    </w:r>
                    <w:r>
                      <w:rPr>
                        <w:spacing w:val="87"/>
                        <w:sz w:val="16"/>
                      </w:rPr>
                      <w:t xml:space="preserve"> </w:t>
                    </w:r>
                    <w:r>
                      <w:rPr>
                        <w:b/>
                        <w:sz w:val="16"/>
                      </w:rPr>
                      <w:t>2</w:t>
                    </w:r>
                  </w:p>
                  <w:p w14:paraId="6CEA1FD8" w14:textId="77777777" w:rsidR="0040444F" w:rsidRDefault="0040444F">
                    <w:pPr>
                      <w:spacing w:before="4" w:line="179" w:lineRule="exact"/>
                      <w:rPr>
                        <w:sz w:val="16"/>
                      </w:rPr>
                    </w:pPr>
                    <w:r>
                      <w:rPr>
                        <w:sz w:val="16"/>
                      </w:rPr>
                      <w:t>Comments:</w:t>
                    </w:r>
                  </w:p>
                  <w:p w14:paraId="6CD493A8" w14:textId="77777777" w:rsidR="0040444F" w:rsidRDefault="0040444F">
                    <w:pPr>
                      <w:spacing w:line="179" w:lineRule="exact"/>
                      <w:ind w:left="191"/>
                      <w:rPr>
                        <w:b/>
                        <w:sz w:val="16"/>
                      </w:rPr>
                    </w:pPr>
                    <w:r>
                      <w:rPr>
                        <w:sz w:val="16"/>
                      </w:rPr>
                      <w:t>1&gt;</w:t>
                    </w:r>
                    <w:r>
                      <w:rPr>
                        <w:b/>
                        <w:sz w:val="16"/>
                      </w:rPr>
                      <w:t xml:space="preserve">This field is required for </w:t>
                    </w:r>
                    <w:bookmarkStart w:id="163" w:name="_bookmark156"/>
                    <w:bookmarkEnd w:id="163"/>
                    <w:r>
                      <w:rPr>
                        <w:b/>
                        <w:sz w:val="16"/>
                      </w:rPr>
                      <w:t>SPD.</w:t>
                    </w:r>
                  </w:p>
                  <w:p w14:paraId="32318D57" w14:textId="77777777" w:rsidR="0040444F" w:rsidRDefault="0040444F">
                    <w:pPr>
                      <w:spacing w:line="181" w:lineRule="exact"/>
                      <w:ind w:left="191"/>
                      <w:rPr>
                        <w:b/>
                        <w:sz w:val="16"/>
                      </w:rPr>
                    </w:pPr>
                    <w:r>
                      <w:rPr>
                        <w:sz w:val="16"/>
                      </w:rPr>
                      <w:t>2&gt;</w:t>
                    </w:r>
                    <w:r>
                      <w:rPr>
                        <w:b/>
                        <w:sz w:val="16"/>
                      </w:rPr>
                      <w:t>&lt;Enter&gt;</w:t>
                    </w:r>
                  </w:p>
                  <w:p w14:paraId="32081F71" w14:textId="77777777" w:rsidR="0040444F" w:rsidRDefault="0040444F">
                    <w:pPr>
                      <w:spacing w:before="1"/>
                      <w:rPr>
                        <w:b/>
                        <w:sz w:val="16"/>
                      </w:rPr>
                    </w:pPr>
                    <w:r>
                      <w:rPr>
                        <w:sz w:val="16"/>
                      </w:rPr>
                      <w:t xml:space="preserve">EDIT Option: </w:t>
                    </w:r>
                    <w:r>
                      <w:rPr>
                        <w:b/>
                        <w:sz w:val="16"/>
                      </w:rPr>
                      <w:t>&lt;Enter&gt;</w:t>
                    </w:r>
                  </w:p>
                </w:txbxContent>
              </v:textbox>
            </v:shape>
            <w10:wrap type="topAndBottom" anchorx="page"/>
          </v:group>
        </w:pict>
      </w:r>
      <w:r>
        <w:pict w14:anchorId="5F373DB9">
          <v:group id="_x0000_s1660" style="position:absolute;margin-left:70.6pt;margin-top:235.75pt;width:470.95pt;height:63.4pt;z-index:-15288320;mso-wrap-distance-left:0;mso-wrap-distance-right:0;mso-position-horizontal-relative:page" coordorigin="1412,4715" coordsize="9419,1268">
            <v:shape id="_x0000_s1669" style="position:absolute;left:1411;top:4715;width:9419;height:1268" coordorigin="1412,4715" coordsize="9419,1268" path="m10831,4715r-9419,l1412,4895r,183l1412,5982r9419,l10831,4895r,-180xe" fillcolor="#e4e4e4" stroked="f">
              <v:path arrowok="t"/>
            </v:shape>
            <v:shape id="_x0000_s1668" type="#_x0000_t202" style="position:absolute;left:1536;top:4718;width:1844;height:183" filled="f" stroked="f">
              <v:textbox inset="0,0,0,0">
                <w:txbxContent>
                  <w:p w14:paraId="49419802" w14:textId="77777777" w:rsidR="0040444F" w:rsidRDefault="0040444F">
                    <w:pPr>
                      <w:rPr>
                        <w:sz w:val="16"/>
                      </w:rPr>
                    </w:pPr>
                    <w:r>
                      <w:rPr>
                        <w:sz w:val="16"/>
                      </w:rPr>
                      <w:t>MAYBERRY, NC</w:t>
                    </w:r>
                    <w:r>
                      <w:rPr>
                        <w:spacing w:val="88"/>
                        <w:sz w:val="16"/>
                      </w:rPr>
                      <w:t xml:space="preserve"> </w:t>
                    </w:r>
                    <w:r>
                      <w:rPr>
                        <w:sz w:val="16"/>
                      </w:rPr>
                      <w:t>(999)</w:t>
                    </w:r>
                  </w:p>
                </w:txbxContent>
              </v:textbox>
            </v:shape>
            <v:shape id="_x0000_s1667" type="#_x0000_t202" style="position:absolute;left:5952;top:4718;width:1077;height:183" filled="f" stroked="f">
              <v:textbox inset="0,0,0,0">
                <w:txbxContent>
                  <w:p w14:paraId="3CC9EC66" w14:textId="77777777" w:rsidR="0040444F" w:rsidRDefault="0040444F">
                    <w:pPr>
                      <w:rPr>
                        <w:sz w:val="16"/>
                      </w:rPr>
                    </w:pPr>
                    <w:r>
                      <w:rPr>
                        <w:sz w:val="16"/>
                      </w:rPr>
                      <w:t>PAGE 1 OF 1</w:t>
                    </w:r>
                  </w:p>
                </w:txbxContent>
              </v:textbox>
            </v:shape>
            <v:shape id="_x0000_s1666" type="#_x0000_t202" style="position:absolute;left:2304;top:4898;width:5588;height:183" filled="f" stroked="f">
              <v:textbox inset="0,0,0,0">
                <w:txbxContent>
                  <w:p w14:paraId="037EC5C3" w14:textId="77777777" w:rsidR="0040444F" w:rsidRDefault="0040444F">
                    <w:pPr>
                      <w:rPr>
                        <w:sz w:val="16"/>
                      </w:rPr>
                    </w:pPr>
                    <w:r>
                      <w:rPr>
                        <w:sz w:val="16"/>
                      </w:rPr>
                      <w:t>REQUIRED FIELDS FOR SCHEDULING (PRINCIPAL PROCEDURE CODE)</w:t>
                    </w:r>
                  </w:p>
                </w:txbxContent>
              </v:textbox>
            </v:shape>
            <v:shape id="_x0000_s1665" type="#_x0000_t202" style="position:absolute;left:1440;top:5260;width:117;height:365" filled="f" stroked="f">
              <v:textbox inset="0,0,0,0">
                <w:txbxContent>
                  <w:p w14:paraId="05B102F1" w14:textId="77777777" w:rsidR="0040444F" w:rsidRDefault="0040444F">
                    <w:pPr>
                      <w:rPr>
                        <w:sz w:val="16"/>
                      </w:rPr>
                    </w:pPr>
                    <w:r>
                      <w:rPr>
                        <w:sz w:val="16"/>
                      </w:rPr>
                      <w:t>1</w:t>
                    </w:r>
                  </w:p>
                  <w:p w14:paraId="72CA9B82" w14:textId="77777777" w:rsidR="0040444F" w:rsidRDefault="0040444F">
                    <w:pPr>
                      <w:spacing w:before="2"/>
                      <w:rPr>
                        <w:sz w:val="16"/>
                      </w:rPr>
                    </w:pPr>
                    <w:r>
                      <w:rPr>
                        <w:sz w:val="16"/>
                      </w:rPr>
                      <w:t>2</w:t>
                    </w:r>
                  </w:p>
                </w:txbxContent>
              </v:textbox>
            </v:shape>
            <v:shape id="_x0000_s1664" type="#_x0000_t202" style="position:absolute;left:1920;top:5260;width:5397;height:183" filled="f" stroked="f">
              <v:textbox inset="0,0,0,0">
                <w:txbxContent>
                  <w:p w14:paraId="213BE078" w14:textId="77777777" w:rsidR="0040444F" w:rsidRDefault="0040444F">
                    <w:pPr>
                      <w:rPr>
                        <w:sz w:val="16"/>
                      </w:rPr>
                    </w:pPr>
                    <w:r>
                      <w:rPr>
                        <w:sz w:val="16"/>
                      </w:rPr>
                      <w:t>REQUIRED FIELDS FOR SCHEDULING: PRINCIPAL PROCEDURE CODE</w:t>
                    </w:r>
                  </w:p>
                </w:txbxContent>
              </v:textbox>
            </v:shape>
            <v:shape id="_x0000_s1663" type="#_x0000_t202" style="position:absolute;left:1920;top:5442;width:884;height:183" filled="f" stroked="f">
              <v:textbox inset="0,0,0,0">
                <w:txbxContent>
                  <w:p w14:paraId="70C5895F" w14:textId="77777777" w:rsidR="0040444F" w:rsidRDefault="0040444F">
                    <w:pPr>
                      <w:rPr>
                        <w:sz w:val="16"/>
                      </w:rPr>
                    </w:pPr>
                    <w:r>
                      <w:rPr>
                        <w:sz w:val="16"/>
                      </w:rPr>
                      <w:t>COMMENTS:</w:t>
                    </w:r>
                  </w:p>
                </w:txbxContent>
              </v:textbox>
            </v:shape>
            <v:shape id="_x0000_s1662" type="#_x0000_t202" style="position:absolute;left:4128;top:5442;width:2228;height:183" filled="f" stroked="f">
              <v:textbox inset="0,0,0,0">
                <w:txbxContent>
                  <w:p w14:paraId="144A1CA7" w14:textId="77777777" w:rsidR="0040444F" w:rsidRDefault="0040444F">
                    <w:pPr>
                      <w:rPr>
                        <w:sz w:val="16"/>
                      </w:rPr>
                    </w:pPr>
                    <w:r>
                      <w:rPr>
                        <w:sz w:val="16"/>
                      </w:rPr>
                      <w:t>(WORD PROCESSING)(DATA)</w:t>
                    </w:r>
                  </w:p>
                </w:txbxContent>
              </v:textbox>
            </v:shape>
            <v:shape id="_x0000_s1661" type="#_x0000_t202" style="position:absolute;left:1440;top:5800;width:3669;height:183" filled="f" stroked="f">
              <v:textbox inset="0,0,0,0">
                <w:txbxContent>
                  <w:p w14:paraId="192817A9" w14:textId="77777777" w:rsidR="0040444F" w:rsidRDefault="0040444F">
                    <w:pPr>
                      <w:rPr>
                        <w:b/>
                        <w:sz w:val="16"/>
                      </w:rPr>
                    </w:pPr>
                    <w:r>
                      <w:rPr>
                        <w:sz w:val="16"/>
                      </w:rPr>
                      <w:t>Enter Screen Server Function:</w:t>
                    </w:r>
                    <w:r>
                      <w:rPr>
                        <w:spacing w:val="80"/>
                        <w:sz w:val="16"/>
                      </w:rPr>
                      <w:t xml:space="preserve"> </w:t>
                    </w:r>
                    <w:r>
                      <w:rPr>
                        <w:b/>
                        <w:sz w:val="16"/>
                      </w:rPr>
                      <w:t>&lt;Enter&gt;</w:t>
                    </w:r>
                  </w:p>
                </w:txbxContent>
              </v:textbox>
            </v:shape>
            <w10:wrap type="topAndBottom" anchorx="page"/>
          </v:group>
        </w:pict>
      </w:r>
      <w:r>
        <w:pict w14:anchorId="6547CDE1">
          <v:group id="_x0000_s1655" style="position:absolute;margin-left:70.6pt;margin-top:311.85pt;width:470.95pt;height:63.45pt;z-index:-15287808;mso-wrap-distance-left:0;mso-wrap-distance-right:0;mso-position-horizontal-relative:page" coordorigin="1412,6237" coordsize="9419,1269">
            <v:shape id="_x0000_s1659" style="position:absolute;left:1411;top:6236;width:9419;height:1268" coordorigin="1412,6237" coordsize="9419,1268" o:spt="100" adj="0,,0" path="m10831,7142r-9419,l1412,7325r,180l10831,7505r,-180l10831,7142xm10831,6237r-9419,l1412,6417r,182l1412,6779r,183l1412,7142r9419,l10831,6962r,-183l10831,6599r,-182l10831,6237xe" fillcolor="#e4e4e4" stroked="f">
              <v:stroke joinstyle="round"/>
              <v:formulas/>
              <v:path arrowok="t" o:connecttype="segments"/>
            </v:shape>
            <v:shape id="_x0000_s1658" type="#_x0000_t202" style="position:absolute;left:1536;top:6239;width:3668;height:363" filled="f" stroked="f">
              <v:textbox inset="0,0,0,0">
                <w:txbxContent>
                  <w:p w14:paraId="21B31E87" w14:textId="77777777" w:rsidR="0040444F" w:rsidRDefault="0040444F">
                    <w:pPr>
                      <w:spacing w:line="181" w:lineRule="exact"/>
                      <w:rPr>
                        <w:sz w:val="16"/>
                      </w:rPr>
                    </w:pPr>
                    <w:r>
                      <w:rPr>
                        <w:sz w:val="16"/>
                      </w:rPr>
                      <w:t>MAYBERRY, NC</w:t>
                    </w:r>
                    <w:r>
                      <w:rPr>
                        <w:spacing w:val="93"/>
                        <w:sz w:val="16"/>
                      </w:rPr>
                      <w:t xml:space="preserve"> </w:t>
                    </w:r>
                    <w:r>
                      <w:rPr>
                        <w:sz w:val="16"/>
                      </w:rPr>
                      <w:t>(999)</w:t>
                    </w:r>
                  </w:p>
                  <w:p w14:paraId="6FA6E500" w14:textId="77777777" w:rsidR="0040444F" w:rsidRDefault="0040444F">
                    <w:pPr>
                      <w:spacing w:line="181" w:lineRule="exact"/>
                      <w:ind w:left="767"/>
                      <w:rPr>
                        <w:sz w:val="16"/>
                      </w:rPr>
                    </w:pPr>
                    <w:r>
                      <w:rPr>
                        <w:sz w:val="16"/>
                      </w:rPr>
                      <w:t>REQUIRED FIELDS FOR SCHEDULING</w:t>
                    </w:r>
                  </w:p>
                </w:txbxContent>
              </v:textbox>
            </v:shape>
            <v:shape id="_x0000_s1657" type="#_x0000_t202" style="position:absolute;left:5952;top:6239;width:1077;height:183" filled="f" stroked="f">
              <v:textbox inset="0,0,0,0">
                <w:txbxContent>
                  <w:p w14:paraId="17759A66" w14:textId="77777777" w:rsidR="0040444F" w:rsidRDefault="0040444F">
                    <w:pPr>
                      <w:rPr>
                        <w:sz w:val="16"/>
                      </w:rPr>
                    </w:pPr>
                    <w:r>
                      <w:rPr>
                        <w:sz w:val="16"/>
                      </w:rPr>
                      <w:t>PAGE 1 OF 1</w:t>
                    </w:r>
                  </w:p>
                </w:txbxContent>
              </v:textbox>
            </v:shape>
            <v:shape id="_x0000_s1656" type="#_x0000_t202" style="position:absolute;left:1440;top:6782;width:5877;height:723" filled="f" stroked="f">
              <v:textbox inset="0,0,0,0">
                <w:txbxContent>
                  <w:p w14:paraId="40F21B1C" w14:textId="77777777" w:rsidR="0040444F" w:rsidRDefault="0040444F">
                    <w:pPr>
                      <w:numPr>
                        <w:ilvl w:val="0"/>
                        <w:numId w:val="139"/>
                      </w:numPr>
                      <w:tabs>
                        <w:tab w:val="left" w:pos="479"/>
                        <w:tab w:val="left" w:pos="480"/>
                      </w:tabs>
                      <w:rPr>
                        <w:sz w:val="16"/>
                      </w:rPr>
                    </w:pPr>
                    <w:r>
                      <w:rPr>
                        <w:sz w:val="16"/>
                      </w:rPr>
                      <w:t>REQUIRED FIELDS FOR SCHEDULING: PRINCIPAL PROCEDURE</w:t>
                    </w:r>
                    <w:r>
                      <w:rPr>
                        <w:spacing w:val="-24"/>
                        <w:sz w:val="16"/>
                      </w:rPr>
                      <w:t xml:space="preserve"> </w:t>
                    </w:r>
                    <w:r>
                      <w:rPr>
                        <w:sz w:val="16"/>
                      </w:rPr>
                      <w:t>CODE</w:t>
                    </w:r>
                  </w:p>
                  <w:p w14:paraId="2306E9D9" w14:textId="77777777" w:rsidR="0040444F" w:rsidRDefault="0040444F">
                    <w:pPr>
                      <w:numPr>
                        <w:ilvl w:val="0"/>
                        <w:numId w:val="139"/>
                      </w:numPr>
                      <w:tabs>
                        <w:tab w:val="left" w:pos="479"/>
                        <w:tab w:val="left" w:pos="480"/>
                      </w:tabs>
                      <w:spacing w:before="2"/>
                      <w:rPr>
                        <w:sz w:val="16"/>
                      </w:rPr>
                    </w:pPr>
                    <w:r>
                      <w:rPr>
                        <w:sz w:val="16"/>
                      </w:rPr>
                      <w:t>NEW</w:t>
                    </w:r>
                    <w:r>
                      <w:rPr>
                        <w:spacing w:val="-2"/>
                        <w:sz w:val="16"/>
                      </w:rPr>
                      <w:t xml:space="preserve"> </w:t>
                    </w:r>
                    <w:r>
                      <w:rPr>
                        <w:sz w:val="16"/>
                      </w:rPr>
                      <w:t>ENTRY</w:t>
                    </w:r>
                  </w:p>
                  <w:p w14:paraId="5B45FA27" w14:textId="77777777" w:rsidR="0040444F" w:rsidRDefault="0040444F">
                    <w:pPr>
                      <w:spacing w:before="6"/>
                      <w:rPr>
                        <w:sz w:val="15"/>
                      </w:rPr>
                    </w:pPr>
                  </w:p>
                  <w:p w14:paraId="269A9F95" w14:textId="77777777" w:rsidR="0040444F" w:rsidRDefault="0040444F">
                    <w:pPr>
                      <w:spacing w:before="1"/>
                      <w:rPr>
                        <w:b/>
                        <w:sz w:val="16"/>
                      </w:rPr>
                    </w:pPr>
                    <w:r>
                      <w:rPr>
                        <w:sz w:val="16"/>
                      </w:rPr>
                      <w:t>Enter Screen Server Function:</w:t>
                    </w:r>
                    <w:r>
                      <w:rPr>
                        <w:spacing w:val="90"/>
                        <w:sz w:val="16"/>
                      </w:rPr>
                      <w:t xml:space="preserve"> </w:t>
                    </w:r>
                    <w:r>
                      <w:rPr>
                        <w:b/>
                        <w:sz w:val="16"/>
                      </w:rPr>
                      <w:t>&lt;Enter&gt;</w:t>
                    </w:r>
                  </w:p>
                </w:txbxContent>
              </v:textbox>
            </v:shape>
            <w10:wrap type="topAndBottom" anchorx="page"/>
          </v:group>
        </w:pict>
      </w:r>
    </w:p>
    <w:p w14:paraId="3F44698B" w14:textId="77777777" w:rsidR="007D435F" w:rsidRDefault="007D435F">
      <w:pPr>
        <w:pStyle w:val="BodyText"/>
        <w:rPr>
          <w:rFonts w:ascii="Times New Roman"/>
          <w:b/>
        </w:rPr>
      </w:pPr>
    </w:p>
    <w:p w14:paraId="3E91BFC7" w14:textId="77777777" w:rsidR="007D435F" w:rsidRDefault="007D435F">
      <w:pPr>
        <w:pStyle w:val="BodyText"/>
        <w:spacing w:before="2"/>
        <w:rPr>
          <w:rFonts w:ascii="Times New Roman"/>
          <w:b/>
        </w:rPr>
      </w:pPr>
    </w:p>
    <w:p w14:paraId="78771DAA" w14:textId="77777777" w:rsidR="007D435F" w:rsidRDefault="007D435F">
      <w:pPr>
        <w:pStyle w:val="BodyText"/>
        <w:spacing w:before="2"/>
        <w:rPr>
          <w:rFonts w:ascii="Times New Roman"/>
          <w:b/>
        </w:rPr>
      </w:pPr>
    </w:p>
    <w:p w14:paraId="0CBA03F0" w14:textId="77777777" w:rsidR="007D435F" w:rsidRDefault="007D435F">
      <w:pPr>
        <w:rPr>
          <w:rFonts w:ascii="Times New Roman"/>
        </w:rPr>
        <w:sectPr w:rsidR="007D435F">
          <w:footerReference w:type="default" r:id="rId493"/>
          <w:pgSz w:w="12240" w:h="15840"/>
          <w:pgMar w:top="1440" w:right="1300" w:bottom="940" w:left="1220" w:header="0" w:footer="746" w:gutter="0"/>
          <w:cols w:space="720"/>
        </w:sectPr>
      </w:pPr>
    </w:p>
    <w:p w14:paraId="5735C75B"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5F668046">
          <v:group id="_x0000_s1650" style="width:470.95pt;height:154.25pt;mso-position-horizontal-relative:char;mso-position-vertical-relative:line" coordsize="9419,3085">
            <o:lock v:ext="edit" rotation="t" position="t"/>
            <v:shape id="_x0000_s1654" style="position:absolute;width:9419;height:3082" coordsize="9419,3082" path="m9419,l,,,182r,l,3082r9419,l9419,182,9419,xe" fillcolor="#e4e4e4" stroked="f">
              <v:path arrowok="t"/>
            </v:shape>
            <v:shape id="_x0000_s1653" type="#_x0000_t202" style="position:absolute;left:84;top:2;width:1844;height:183" filled="f" stroked="f">
              <v:textbox inset="0,0,0,0">
                <w:txbxContent>
                  <w:p w14:paraId="4551E435" w14:textId="77777777" w:rsidR="0040444F" w:rsidRDefault="0040444F">
                    <w:pPr>
                      <w:rPr>
                        <w:sz w:val="16"/>
                      </w:rPr>
                    </w:pPr>
                    <w:r>
                      <w:rPr>
                        <w:sz w:val="16"/>
                      </w:rPr>
                      <w:t>MAYBERRY, NC</w:t>
                    </w:r>
                    <w:r>
                      <w:rPr>
                        <w:spacing w:val="88"/>
                        <w:sz w:val="16"/>
                      </w:rPr>
                      <w:t xml:space="preserve"> </w:t>
                    </w:r>
                    <w:r>
                      <w:rPr>
                        <w:sz w:val="16"/>
                      </w:rPr>
                      <w:t>(999)</w:t>
                    </w:r>
                  </w:p>
                </w:txbxContent>
              </v:textbox>
            </v:shape>
            <v:shape id="_x0000_s1652" type="#_x0000_t202" style="position:absolute;left:4595;top:2;width:1077;height:183" filled="f" stroked="f">
              <v:textbox inset="0,0,0,0">
                <w:txbxContent>
                  <w:p w14:paraId="080C7A20" w14:textId="77777777" w:rsidR="0040444F" w:rsidRDefault="0040444F">
                    <w:pPr>
                      <w:rPr>
                        <w:sz w:val="16"/>
                      </w:rPr>
                    </w:pPr>
                    <w:r>
                      <w:rPr>
                        <w:sz w:val="16"/>
                      </w:rPr>
                      <w:t>PAGE 2 OF 2</w:t>
                    </w:r>
                  </w:p>
                </w:txbxContent>
              </v:textbox>
            </v:shape>
            <v:shape id="_x0000_s1651" type="#_x0000_t202" style="position:absolute;left:28;top:365;width:5108;height:2719" filled="f" stroked="f">
              <v:textbox inset="0,0,0,0">
                <w:txbxContent>
                  <w:p w14:paraId="170CA528" w14:textId="77777777" w:rsidR="0040444F" w:rsidRDefault="0040444F">
                    <w:pPr>
                      <w:numPr>
                        <w:ilvl w:val="0"/>
                        <w:numId w:val="138"/>
                      </w:numPr>
                      <w:tabs>
                        <w:tab w:val="left" w:pos="479"/>
                        <w:tab w:val="left" w:pos="480"/>
                      </w:tabs>
                      <w:rPr>
                        <w:sz w:val="16"/>
                      </w:rPr>
                    </w:pPr>
                    <w:r>
                      <w:rPr>
                        <w:sz w:val="16"/>
                      </w:rPr>
                      <w:t>REQUIRED FIELDS FOR SCHEDULING:</w:t>
                    </w:r>
                    <w:r>
                      <w:rPr>
                        <w:spacing w:val="-21"/>
                        <w:sz w:val="16"/>
                      </w:rPr>
                      <w:t xml:space="preserve"> </w:t>
                    </w:r>
                    <w:r>
                      <w:rPr>
                        <w:sz w:val="16"/>
                      </w:rPr>
                      <w:t>(MULTIPLE)(DATA)</w:t>
                    </w:r>
                  </w:p>
                  <w:p w14:paraId="5B289D29" w14:textId="77777777" w:rsidR="0040444F" w:rsidRDefault="0040444F">
                    <w:pPr>
                      <w:numPr>
                        <w:ilvl w:val="0"/>
                        <w:numId w:val="138"/>
                      </w:numPr>
                      <w:tabs>
                        <w:tab w:val="left" w:pos="479"/>
                        <w:tab w:val="left" w:pos="480"/>
                      </w:tabs>
                      <w:spacing w:before="2" w:line="181" w:lineRule="exact"/>
                      <w:rPr>
                        <w:sz w:val="16"/>
                      </w:rPr>
                    </w:pPr>
                    <w:r>
                      <w:rPr>
                        <w:sz w:val="16"/>
                      </w:rPr>
                      <w:t>REQUEST CUTOFF FOR SUNDAY:</w:t>
                    </w:r>
                    <w:r>
                      <w:rPr>
                        <w:spacing w:val="-7"/>
                        <w:sz w:val="16"/>
                      </w:rPr>
                      <w:t xml:space="preserve"> </w:t>
                    </w:r>
                    <w:r>
                      <w:rPr>
                        <w:sz w:val="16"/>
                      </w:rPr>
                      <w:t>SATURDAY</w:t>
                    </w:r>
                  </w:p>
                  <w:p w14:paraId="40221F7C" w14:textId="77777777" w:rsidR="0040444F" w:rsidRDefault="0040444F">
                    <w:pPr>
                      <w:numPr>
                        <w:ilvl w:val="0"/>
                        <w:numId w:val="138"/>
                      </w:numPr>
                      <w:tabs>
                        <w:tab w:val="left" w:pos="479"/>
                        <w:tab w:val="left" w:pos="480"/>
                      </w:tabs>
                      <w:spacing w:line="181" w:lineRule="exact"/>
                      <w:rPr>
                        <w:sz w:val="16"/>
                      </w:rPr>
                    </w:pPr>
                    <w:r>
                      <w:rPr>
                        <w:sz w:val="16"/>
                      </w:rPr>
                      <w:t>REQUEST CUTOFF FOR MONDAY:</w:t>
                    </w:r>
                    <w:r>
                      <w:rPr>
                        <w:spacing w:val="-7"/>
                        <w:sz w:val="16"/>
                      </w:rPr>
                      <w:t xml:space="preserve"> </w:t>
                    </w:r>
                    <w:r>
                      <w:rPr>
                        <w:sz w:val="16"/>
                      </w:rPr>
                      <w:t>FRIDAY</w:t>
                    </w:r>
                  </w:p>
                  <w:p w14:paraId="781EBFF8" w14:textId="77777777" w:rsidR="0040444F" w:rsidRDefault="0040444F">
                    <w:pPr>
                      <w:numPr>
                        <w:ilvl w:val="0"/>
                        <w:numId w:val="138"/>
                      </w:numPr>
                      <w:tabs>
                        <w:tab w:val="left" w:pos="479"/>
                        <w:tab w:val="left" w:pos="480"/>
                      </w:tabs>
                      <w:spacing w:before="1" w:line="181" w:lineRule="exact"/>
                      <w:rPr>
                        <w:sz w:val="16"/>
                      </w:rPr>
                    </w:pPr>
                    <w:r>
                      <w:rPr>
                        <w:sz w:val="16"/>
                      </w:rPr>
                      <w:t>REQUEST CUTOFF FOR TUESDAY:</w:t>
                    </w:r>
                    <w:r>
                      <w:rPr>
                        <w:spacing w:val="-7"/>
                        <w:sz w:val="16"/>
                      </w:rPr>
                      <w:t xml:space="preserve"> </w:t>
                    </w:r>
                    <w:r>
                      <w:rPr>
                        <w:sz w:val="16"/>
                      </w:rPr>
                      <w:t>MONDAY</w:t>
                    </w:r>
                  </w:p>
                  <w:p w14:paraId="4EB78AD3" w14:textId="77777777" w:rsidR="0040444F" w:rsidRDefault="0040444F">
                    <w:pPr>
                      <w:numPr>
                        <w:ilvl w:val="0"/>
                        <w:numId w:val="138"/>
                      </w:numPr>
                      <w:tabs>
                        <w:tab w:val="left" w:pos="479"/>
                        <w:tab w:val="left" w:pos="480"/>
                      </w:tabs>
                      <w:spacing w:line="181" w:lineRule="exact"/>
                      <w:rPr>
                        <w:sz w:val="16"/>
                      </w:rPr>
                    </w:pPr>
                    <w:r>
                      <w:rPr>
                        <w:sz w:val="16"/>
                      </w:rPr>
                      <w:t>REQUEST CUTOFF FOR WEDNESDAY:</w:t>
                    </w:r>
                    <w:r>
                      <w:rPr>
                        <w:spacing w:val="-8"/>
                        <w:sz w:val="16"/>
                      </w:rPr>
                      <w:t xml:space="preserve"> </w:t>
                    </w:r>
                    <w:r>
                      <w:rPr>
                        <w:sz w:val="16"/>
                      </w:rPr>
                      <w:t>TUESDAY</w:t>
                    </w:r>
                  </w:p>
                  <w:p w14:paraId="725592B2" w14:textId="77777777" w:rsidR="0040444F" w:rsidRDefault="0040444F">
                    <w:pPr>
                      <w:numPr>
                        <w:ilvl w:val="0"/>
                        <w:numId w:val="138"/>
                      </w:numPr>
                      <w:tabs>
                        <w:tab w:val="left" w:pos="479"/>
                        <w:tab w:val="left" w:pos="480"/>
                      </w:tabs>
                      <w:spacing w:before="1" w:line="181" w:lineRule="exact"/>
                      <w:rPr>
                        <w:sz w:val="16"/>
                      </w:rPr>
                    </w:pPr>
                    <w:r>
                      <w:rPr>
                        <w:sz w:val="16"/>
                      </w:rPr>
                      <w:t>REQUEST CUTOFF FOR THURSDAY:</w:t>
                    </w:r>
                    <w:r>
                      <w:rPr>
                        <w:spacing w:val="-8"/>
                        <w:sz w:val="16"/>
                      </w:rPr>
                      <w:t xml:space="preserve"> </w:t>
                    </w:r>
                    <w:r>
                      <w:rPr>
                        <w:sz w:val="16"/>
                      </w:rPr>
                      <w:t>WEDNESDAY</w:t>
                    </w:r>
                  </w:p>
                  <w:p w14:paraId="57E9B2E5" w14:textId="77777777" w:rsidR="0040444F" w:rsidRDefault="0040444F">
                    <w:pPr>
                      <w:numPr>
                        <w:ilvl w:val="0"/>
                        <w:numId w:val="138"/>
                      </w:numPr>
                      <w:tabs>
                        <w:tab w:val="left" w:pos="479"/>
                        <w:tab w:val="left" w:pos="480"/>
                      </w:tabs>
                      <w:spacing w:line="181" w:lineRule="exact"/>
                      <w:rPr>
                        <w:sz w:val="16"/>
                      </w:rPr>
                    </w:pPr>
                    <w:r>
                      <w:rPr>
                        <w:sz w:val="16"/>
                      </w:rPr>
                      <w:t>REQUEST CUTOFF FOR FRIDAY:</w:t>
                    </w:r>
                    <w:r>
                      <w:rPr>
                        <w:spacing w:val="-17"/>
                        <w:sz w:val="16"/>
                      </w:rPr>
                      <w:t xml:space="preserve"> </w:t>
                    </w:r>
                    <w:r>
                      <w:rPr>
                        <w:sz w:val="16"/>
                      </w:rPr>
                      <w:t>THURSDAY</w:t>
                    </w:r>
                  </w:p>
                  <w:p w14:paraId="3B80DB53" w14:textId="77777777" w:rsidR="0040444F" w:rsidRDefault="0040444F">
                    <w:pPr>
                      <w:numPr>
                        <w:ilvl w:val="0"/>
                        <w:numId w:val="138"/>
                      </w:numPr>
                      <w:tabs>
                        <w:tab w:val="left" w:pos="479"/>
                        <w:tab w:val="left" w:pos="480"/>
                      </w:tabs>
                      <w:spacing w:before="1" w:line="181" w:lineRule="exact"/>
                      <w:rPr>
                        <w:sz w:val="16"/>
                      </w:rPr>
                    </w:pPr>
                    <w:r>
                      <w:rPr>
                        <w:sz w:val="16"/>
                      </w:rPr>
                      <w:t>REQUEST CUTOFF FOR SATURDAY:</w:t>
                    </w:r>
                    <w:r>
                      <w:rPr>
                        <w:spacing w:val="-17"/>
                        <w:sz w:val="16"/>
                      </w:rPr>
                      <w:t xml:space="preserve"> </w:t>
                    </w:r>
                    <w:r>
                      <w:rPr>
                        <w:sz w:val="16"/>
                      </w:rPr>
                      <w:t>FRIDAY</w:t>
                    </w:r>
                  </w:p>
                  <w:p w14:paraId="596ADAB7" w14:textId="77777777" w:rsidR="0040444F" w:rsidRDefault="0040444F">
                    <w:pPr>
                      <w:numPr>
                        <w:ilvl w:val="0"/>
                        <w:numId w:val="138"/>
                      </w:numPr>
                      <w:tabs>
                        <w:tab w:val="left" w:pos="479"/>
                        <w:tab w:val="left" w:pos="480"/>
                      </w:tabs>
                      <w:spacing w:line="181" w:lineRule="exact"/>
                      <w:rPr>
                        <w:sz w:val="16"/>
                      </w:rPr>
                    </w:pPr>
                    <w:r>
                      <w:rPr>
                        <w:sz w:val="16"/>
                      </w:rPr>
                      <w:t>HOLIDAY SCHEDULING ALLOWED:</w:t>
                    </w:r>
                    <w:r>
                      <w:rPr>
                        <w:spacing w:val="-10"/>
                        <w:sz w:val="16"/>
                      </w:rPr>
                      <w:t xml:space="preserve"> </w:t>
                    </w:r>
                    <w:r>
                      <w:rPr>
                        <w:sz w:val="16"/>
                      </w:rPr>
                      <w:t>(MULTIPLE)(DATA)</w:t>
                    </w:r>
                  </w:p>
                  <w:p w14:paraId="735576F8" w14:textId="77777777" w:rsidR="0040444F" w:rsidRDefault="0040444F">
                    <w:pPr>
                      <w:numPr>
                        <w:ilvl w:val="0"/>
                        <w:numId w:val="138"/>
                      </w:numPr>
                      <w:tabs>
                        <w:tab w:val="left" w:pos="479"/>
                        <w:tab w:val="left" w:pos="480"/>
                      </w:tabs>
                      <w:spacing w:before="1" w:line="181" w:lineRule="exact"/>
                      <w:rPr>
                        <w:sz w:val="16"/>
                      </w:rPr>
                    </w:pPr>
                    <w:r>
                      <w:rPr>
                        <w:sz w:val="16"/>
                      </w:rPr>
                      <w:t>INACTIVE?:</w:t>
                    </w:r>
                  </w:p>
                  <w:p w14:paraId="30C1F5CA" w14:textId="77777777" w:rsidR="0040444F" w:rsidRDefault="0040444F">
                    <w:pPr>
                      <w:numPr>
                        <w:ilvl w:val="0"/>
                        <w:numId w:val="138"/>
                      </w:numPr>
                      <w:tabs>
                        <w:tab w:val="left" w:pos="479"/>
                        <w:tab w:val="left" w:pos="480"/>
                      </w:tabs>
                      <w:spacing w:line="181" w:lineRule="exact"/>
                      <w:rPr>
                        <w:sz w:val="16"/>
                      </w:rPr>
                    </w:pPr>
                    <w:r>
                      <w:rPr>
                        <w:sz w:val="16"/>
                      </w:rPr>
                      <w:t>AUTOMATED CASE CART ORDERING:</w:t>
                    </w:r>
                    <w:r>
                      <w:rPr>
                        <w:spacing w:val="-7"/>
                        <w:sz w:val="16"/>
                      </w:rPr>
                      <w:t xml:space="preserve"> </w:t>
                    </w:r>
                    <w:r>
                      <w:rPr>
                        <w:sz w:val="16"/>
                      </w:rPr>
                      <w:t>YES</w:t>
                    </w:r>
                  </w:p>
                  <w:p w14:paraId="1BFF1D3A" w14:textId="77777777" w:rsidR="0040444F" w:rsidRDefault="0040444F">
                    <w:pPr>
                      <w:numPr>
                        <w:ilvl w:val="0"/>
                        <w:numId w:val="138"/>
                      </w:numPr>
                      <w:tabs>
                        <w:tab w:val="left" w:pos="479"/>
                        <w:tab w:val="left" w:pos="480"/>
                      </w:tabs>
                      <w:spacing w:before="1" w:line="181" w:lineRule="exact"/>
                      <w:rPr>
                        <w:sz w:val="16"/>
                      </w:rPr>
                    </w:pPr>
                    <w:r>
                      <w:rPr>
                        <w:sz w:val="16"/>
                      </w:rPr>
                      <w:t>ANESTHESIA REPORT IN USE:</w:t>
                    </w:r>
                    <w:r>
                      <w:rPr>
                        <w:spacing w:val="-13"/>
                        <w:sz w:val="16"/>
                      </w:rPr>
                      <w:t xml:space="preserve"> </w:t>
                    </w:r>
                    <w:r>
                      <w:rPr>
                        <w:sz w:val="16"/>
                      </w:rPr>
                      <w:t>YES</w:t>
                    </w:r>
                  </w:p>
                  <w:p w14:paraId="2511018E" w14:textId="77777777" w:rsidR="0040444F" w:rsidRDefault="0040444F">
                    <w:pPr>
                      <w:numPr>
                        <w:ilvl w:val="0"/>
                        <w:numId w:val="138"/>
                      </w:numPr>
                      <w:tabs>
                        <w:tab w:val="left" w:pos="479"/>
                        <w:tab w:val="left" w:pos="480"/>
                      </w:tabs>
                      <w:spacing w:line="181" w:lineRule="exact"/>
                      <w:rPr>
                        <w:sz w:val="16"/>
                      </w:rPr>
                    </w:pPr>
                    <w:r>
                      <w:rPr>
                        <w:sz w:val="16"/>
                      </w:rPr>
                      <w:t>DEFAULT CLINIC FOR</w:t>
                    </w:r>
                    <w:r>
                      <w:rPr>
                        <w:spacing w:val="-14"/>
                        <w:sz w:val="16"/>
                      </w:rPr>
                      <w:t xml:space="preserve"> </w:t>
                    </w:r>
                    <w:r>
                      <w:rPr>
                        <w:sz w:val="16"/>
                      </w:rPr>
                      <w:t>DOCUMENTS:</w:t>
                    </w:r>
                  </w:p>
                  <w:p w14:paraId="18756301" w14:textId="77777777" w:rsidR="0040444F" w:rsidRDefault="0040444F">
                    <w:pPr>
                      <w:rPr>
                        <w:sz w:val="16"/>
                      </w:rPr>
                    </w:pPr>
                  </w:p>
                  <w:p w14:paraId="6A63DC9A" w14:textId="77777777" w:rsidR="0040444F" w:rsidRDefault="0040444F">
                    <w:pPr>
                      <w:rPr>
                        <w:sz w:val="16"/>
                      </w:rPr>
                    </w:pPr>
                    <w:r>
                      <w:rPr>
                        <w:sz w:val="16"/>
                      </w:rPr>
                      <w:t>Enter Screen Server Function:</w:t>
                    </w:r>
                  </w:p>
                </w:txbxContent>
              </v:textbox>
            </v:shape>
            <w10:anchorlock/>
          </v:group>
        </w:pict>
      </w:r>
    </w:p>
    <w:p w14:paraId="452DDE9A" w14:textId="77777777" w:rsidR="007D435F" w:rsidRDefault="007D435F">
      <w:pPr>
        <w:rPr>
          <w:rFonts w:ascii="Times New Roman"/>
          <w:sz w:val="20"/>
        </w:rPr>
        <w:sectPr w:rsidR="007D435F">
          <w:footerReference w:type="default" r:id="rId494"/>
          <w:pgSz w:w="12240" w:h="15840"/>
          <w:pgMar w:top="1440" w:right="1300" w:bottom="940" w:left="1220" w:header="0" w:footer="746" w:gutter="0"/>
          <w:cols w:space="720"/>
        </w:sectPr>
      </w:pPr>
    </w:p>
    <w:p w14:paraId="0BC18D0B" w14:textId="77777777" w:rsidR="007D435F" w:rsidRDefault="00B87847">
      <w:pPr>
        <w:pStyle w:val="Heading2"/>
      </w:pPr>
      <w:bookmarkStart w:id="164" w:name="_bookmark157"/>
      <w:bookmarkEnd w:id="164"/>
      <w:r>
        <w:lastRenderedPageBreak/>
        <w:t>Operating Room Information (Enter/Edit)</w:t>
      </w:r>
    </w:p>
    <w:p w14:paraId="1B4CA355" w14:textId="77777777" w:rsidR="007D435F" w:rsidRDefault="00B87847">
      <w:pPr>
        <w:pStyle w:val="Heading3"/>
      </w:pPr>
      <w:r>
        <w:t>[SRO-ROOM]</w:t>
      </w:r>
    </w:p>
    <w:p w14:paraId="6622C087" w14:textId="77777777" w:rsidR="007D435F" w:rsidRDefault="007D435F">
      <w:pPr>
        <w:pStyle w:val="BodyText"/>
        <w:spacing w:before="11"/>
        <w:rPr>
          <w:rFonts w:ascii="Arial"/>
          <w:b/>
          <w:sz w:val="21"/>
        </w:rPr>
      </w:pPr>
    </w:p>
    <w:p w14:paraId="5E40F447" w14:textId="77777777" w:rsidR="007D435F" w:rsidRDefault="00B87847">
      <w:pPr>
        <w:ind w:left="220" w:right="455"/>
        <w:rPr>
          <w:rFonts w:ascii="Times New Roman"/>
        </w:rPr>
      </w:pPr>
      <w:r>
        <w:rPr>
          <w:rFonts w:ascii="Times New Roman"/>
        </w:rPr>
        <w:t xml:space="preserve">The </w:t>
      </w:r>
      <w:r>
        <w:rPr>
          <w:rFonts w:ascii="Times New Roman"/>
          <w:i/>
        </w:rPr>
        <w:t xml:space="preserve">Operating Room Information (Enter/Edit) </w:t>
      </w:r>
      <w:r>
        <w:rPr>
          <w:rFonts w:ascii="Times New Roman"/>
        </w:rPr>
        <w:t>option is used to enter or edit information pertinent to a selected operating room, including start and end times, and cleaning time.</w:t>
      </w:r>
    </w:p>
    <w:p w14:paraId="7CE81D95" w14:textId="77777777" w:rsidR="007D435F" w:rsidRDefault="007D435F">
      <w:pPr>
        <w:pStyle w:val="BodyText"/>
        <w:spacing w:before="11"/>
        <w:rPr>
          <w:rFonts w:ascii="Times New Roman"/>
          <w:sz w:val="21"/>
        </w:rPr>
      </w:pPr>
    </w:p>
    <w:p w14:paraId="6FC3DC81" w14:textId="77777777" w:rsidR="007D435F" w:rsidRDefault="00B87847">
      <w:pPr>
        <w:ind w:left="220" w:right="173"/>
        <w:rPr>
          <w:rFonts w:ascii="Times New Roman"/>
        </w:rPr>
      </w:pPr>
      <w:r>
        <w:rPr>
          <w:rFonts w:ascii="Times New Roman"/>
        </w:rPr>
        <w:t xml:space="preserve">At the TYPE field, the user can enter two question marks </w:t>
      </w:r>
      <w:r>
        <w:rPr>
          <w:rFonts w:ascii="Times New Roman"/>
          <w:b/>
        </w:rPr>
        <w:t xml:space="preserve">(??) </w:t>
      </w:r>
      <w:r>
        <w:rPr>
          <w:rFonts w:ascii="Times New Roman"/>
        </w:rPr>
        <w:t>to get a list of operating room types from which to select. If an operating room is not in service, the user can enter "YES" at the INACTIVE field to make the operating room inactive and prevent its use by other people using the Surgery software.</w:t>
      </w:r>
    </w:p>
    <w:p w14:paraId="47EF38F9" w14:textId="77777777" w:rsidR="007D435F" w:rsidRDefault="007D435F">
      <w:pPr>
        <w:pStyle w:val="BodyText"/>
        <w:spacing w:before="2"/>
        <w:rPr>
          <w:rFonts w:ascii="Times New Roman"/>
          <w:sz w:val="22"/>
        </w:rPr>
      </w:pPr>
    </w:p>
    <w:p w14:paraId="3F6988E4" w14:textId="77777777" w:rsidR="007D435F" w:rsidRDefault="00277930">
      <w:pPr>
        <w:ind w:left="220"/>
        <w:rPr>
          <w:rFonts w:ascii="Times New Roman"/>
          <w:b/>
          <w:sz w:val="20"/>
        </w:rPr>
      </w:pPr>
      <w:r>
        <w:pict w14:anchorId="7A53D817">
          <v:shape id="_x0000_s1649" type="#_x0000_t202" style="position:absolute;left:0;text-align:left;margin-left:70.6pt;margin-top:17.6pt;width:470.95pt;height:9.15pt;z-index:-15286784;mso-wrap-distance-left:0;mso-wrap-distance-right:0;mso-position-horizontal-relative:page" fillcolor="#e4e4e4" stroked="f">
            <v:textbox inset="0,0,0,0">
              <w:txbxContent>
                <w:p w14:paraId="33FA3185" w14:textId="77777777" w:rsidR="0040444F" w:rsidRDefault="0040444F">
                  <w:pPr>
                    <w:pStyle w:val="BodyText"/>
                    <w:spacing w:line="180" w:lineRule="exact"/>
                    <w:ind w:left="28"/>
                  </w:pPr>
                  <w:r>
                    <w:t xml:space="preserve">Select Surgery Package Management Menu Option: </w:t>
                  </w:r>
                  <w:r>
                    <w:rPr>
                      <w:b/>
                    </w:rPr>
                    <w:t xml:space="preserve">OR </w:t>
                  </w:r>
                  <w:r>
                    <w:t>Operating Room Information (Enter/Edit)</w:t>
                  </w:r>
                </w:p>
              </w:txbxContent>
            </v:textbox>
            <w10:wrap type="topAndBottom" anchorx="page"/>
          </v:shape>
        </w:pict>
      </w:r>
      <w:r>
        <w:pict w14:anchorId="7D95E250">
          <v:shape id="_x0000_s1648" type="#_x0000_t202" style="position:absolute;left:0;text-align:left;margin-left:70.6pt;margin-top:39.35pt;width:470.95pt;height:9.15pt;z-index:-15286272;mso-wrap-distance-left:0;mso-wrap-distance-right:0;mso-position-horizontal-relative:page" fillcolor="#e4e4e4" stroked="f">
            <v:textbox inset="0,0,0,0">
              <w:txbxContent>
                <w:p w14:paraId="63DC6428" w14:textId="77777777" w:rsidR="0040444F" w:rsidRDefault="0040444F">
                  <w:pPr>
                    <w:pStyle w:val="BodyText"/>
                    <w:spacing w:line="181" w:lineRule="exact"/>
                    <w:ind w:left="28"/>
                    <w:rPr>
                      <w:b/>
                    </w:rPr>
                  </w:pPr>
                  <w:r>
                    <w:t>Enter/Edit Information for which Operating Room ?</w:t>
                  </w:r>
                  <w:r>
                    <w:rPr>
                      <w:spacing w:val="87"/>
                    </w:rPr>
                    <w:t xml:space="preserve"> </w:t>
                  </w:r>
                  <w:r>
                    <w:rPr>
                      <w:b/>
                    </w:rPr>
                    <w:t>OR1</w:t>
                  </w:r>
                </w:p>
              </w:txbxContent>
            </v:textbox>
            <w10:wrap type="topAndBottom" anchorx="page"/>
          </v:shape>
        </w:pict>
      </w:r>
      <w:r>
        <w:pict w14:anchorId="7A180FEB">
          <v:group id="_x0000_s1640" style="position:absolute;left:0;text-align:left;margin-left:70.6pt;margin-top:61.1pt;width:470.95pt;height:108.75pt;z-index:-15285760;mso-wrap-distance-left:0;mso-wrap-distance-right:0;mso-position-horizontal-relative:page" coordorigin="1412,1222" coordsize="9419,2175">
            <v:shape id="_x0000_s1647" style="position:absolute;left:1411;top:1221;width:9419;height:2175" coordorigin="1412,1222" coordsize="9419,2175" o:spt="100" adj="0,,0" path="m10831,1404r-9419,l1412,1584r,183l1412,1947r,182l1412,2309r,182l1412,2671r,183l1412,3034r,182l1412,3396r9419,l10831,3216r,-182l10831,2854r,-183l10831,2491r,-182l10831,2129r,-182l10831,1767r,-183l10831,1404xm10831,1222r-9419,l1412,1404r9419,l10831,1222xe" fillcolor="#e4e4e4" stroked="f">
              <v:stroke joinstyle="round"/>
              <v:formulas/>
              <v:path arrowok="t" o:connecttype="segments"/>
            </v:shape>
            <v:shape id="_x0000_s1646" type="#_x0000_t202" style="position:absolute;left:1440;top:1224;width:2228;height:183" filled="f" stroked="f">
              <v:textbox inset="0,0,0,0">
                <w:txbxContent>
                  <w:p w14:paraId="78ADF57D" w14:textId="77777777" w:rsidR="0040444F" w:rsidRDefault="0040444F">
                    <w:pPr>
                      <w:tabs>
                        <w:tab w:val="left" w:pos="575"/>
                      </w:tabs>
                      <w:rPr>
                        <w:sz w:val="16"/>
                      </w:rPr>
                    </w:pPr>
                    <w:r>
                      <w:rPr>
                        <w:sz w:val="16"/>
                      </w:rPr>
                      <w:t>OR1</w:t>
                    </w:r>
                    <w:r>
                      <w:rPr>
                        <w:sz w:val="16"/>
                      </w:rPr>
                      <w:tab/>
                      <w:t>** Update O.R.</w:t>
                    </w:r>
                    <w:r>
                      <w:rPr>
                        <w:spacing w:val="-7"/>
                        <w:sz w:val="16"/>
                      </w:rPr>
                      <w:t xml:space="preserve"> </w:t>
                    </w:r>
                    <w:r>
                      <w:rPr>
                        <w:sz w:val="16"/>
                      </w:rPr>
                      <w:t>**</w:t>
                    </w:r>
                  </w:p>
                </w:txbxContent>
              </v:textbox>
            </v:shape>
            <v:shape id="_x0000_s1645" type="#_x0000_t202" style="position:absolute;left:5952;top:1224;width:1077;height:183" filled="f" stroked="f">
              <v:textbox inset="0,0,0,0">
                <w:txbxContent>
                  <w:p w14:paraId="23BE71FA" w14:textId="77777777" w:rsidR="0040444F" w:rsidRDefault="0040444F">
                    <w:pPr>
                      <w:rPr>
                        <w:sz w:val="16"/>
                      </w:rPr>
                    </w:pPr>
                    <w:r>
                      <w:rPr>
                        <w:sz w:val="16"/>
                      </w:rPr>
                      <w:t>PAGE 1 OF 1</w:t>
                    </w:r>
                  </w:p>
                </w:txbxContent>
              </v:textbox>
            </v:shape>
            <v:shape id="_x0000_s1644" type="#_x0000_t202" style="position:absolute;left:1440;top:1587;width:117;height:1270" filled="f" stroked="f">
              <v:textbox inset="0,0,0,0">
                <w:txbxContent>
                  <w:p w14:paraId="683C07DF" w14:textId="77777777" w:rsidR="0040444F" w:rsidRDefault="0040444F">
                    <w:pPr>
                      <w:rPr>
                        <w:sz w:val="16"/>
                      </w:rPr>
                    </w:pPr>
                    <w:r>
                      <w:rPr>
                        <w:sz w:val="16"/>
                      </w:rPr>
                      <w:t>1</w:t>
                    </w:r>
                  </w:p>
                  <w:p w14:paraId="6206F670" w14:textId="77777777" w:rsidR="0040444F" w:rsidRDefault="0040444F">
                    <w:pPr>
                      <w:spacing w:before="2" w:line="181" w:lineRule="exact"/>
                      <w:rPr>
                        <w:sz w:val="16"/>
                      </w:rPr>
                    </w:pPr>
                    <w:r>
                      <w:rPr>
                        <w:sz w:val="16"/>
                      </w:rPr>
                      <w:t>2</w:t>
                    </w:r>
                  </w:p>
                  <w:p w14:paraId="40290D44" w14:textId="77777777" w:rsidR="0040444F" w:rsidRDefault="0040444F">
                    <w:pPr>
                      <w:spacing w:line="181" w:lineRule="exact"/>
                      <w:rPr>
                        <w:sz w:val="16"/>
                      </w:rPr>
                    </w:pPr>
                    <w:r>
                      <w:rPr>
                        <w:sz w:val="16"/>
                      </w:rPr>
                      <w:t>3</w:t>
                    </w:r>
                  </w:p>
                  <w:p w14:paraId="01EEB6BC" w14:textId="77777777" w:rsidR="0040444F" w:rsidRDefault="0040444F">
                    <w:pPr>
                      <w:spacing w:before="1" w:line="181" w:lineRule="exact"/>
                      <w:rPr>
                        <w:sz w:val="16"/>
                      </w:rPr>
                    </w:pPr>
                    <w:r>
                      <w:rPr>
                        <w:sz w:val="16"/>
                      </w:rPr>
                      <w:t>4</w:t>
                    </w:r>
                  </w:p>
                  <w:p w14:paraId="3DE4F348" w14:textId="77777777" w:rsidR="0040444F" w:rsidRDefault="0040444F">
                    <w:pPr>
                      <w:spacing w:line="181" w:lineRule="exact"/>
                      <w:rPr>
                        <w:sz w:val="16"/>
                      </w:rPr>
                    </w:pPr>
                    <w:r>
                      <w:rPr>
                        <w:sz w:val="16"/>
                      </w:rPr>
                      <w:t>5</w:t>
                    </w:r>
                  </w:p>
                  <w:p w14:paraId="1355F8B6" w14:textId="77777777" w:rsidR="0040444F" w:rsidRDefault="0040444F">
                    <w:pPr>
                      <w:spacing w:before="1" w:line="181" w:lineRule="exact"/>
                      <w:rPr>
                        <w:sz w:val="16"/>
                      </w:rPr>
                    </w:pPr>
                    <w:r>
                      <w:rPr>
                        <w:sz w:val="16"/>
                      </w:rPr>
                      <w:t>6</w:t>
                    </w:r>
                  </w:p>
                  <w:p w14:paraId="643329A5" w14:textId="77777777" w:rsidR="0040444F" w:rsidRDefault="0040444F">
                    <w:pPr>
                      <w:spacing w:line="181" w:lineRule="exact"/>
                      <w:rPr>
                        <w:sz w:val="16"/>
                      </w:rPr>
                    </w:pPr>
                    <w:r>
                      <w:rPr>
                        <w:sz w:val="16"/>
                      </w:rPr>
                      <w:t>7</w:t>
                    </w:r>
                  </w:p>
                </w:txbxContent>
              </v:textbox>
            </v:shape>
            <v:shape id="_x0000_s1643" type="#_x0000_t202" style="position:absolute;left:1920;top:1587;width:1364;height:1270" filled="f" stroked="f">
              <v:textbox inset="0,0,0,0">
                <w:txbxContent>
                  <w:p w14:paraId="149D5C20" w14:textId="77777777" w:rsidR="0040444F" w:rsidRDefault="0040444F">
                    <w:pPr>
                      <w:ind w:right="95"/>
                      <w:rPr>
                        <w:sz w:val="16"/>
                      </w:rPr>
                    </w:pPr>
                    <w:r>
                      <w:rPr>
                        <w:sz w:val="16"/>
                      </w:rPr>
                      <w:t>LOCATION: PERSON RESP.: TELEPHONE: TYPE:</w:t>
                    </w:r>
                  </w:p>
                  <w:p w14:paraId="73E3E4A7" w14:textId="77777777" w:rsidR="0040444F" w:rsidRDefault="0040444F">
                    <w:pPr>
                      <w:ind w:right="-1"/>
                      <w:rPr>
                        <w:sz w:val="16"/>
                      </w:rPr>
                    </w:pPr>
                    <w:r>
                      <w:rPr>
                        <w:sz w:val="16"/>
                      </w:rPr>
                      <w:t>CLEANING TIME: REMARKS: INACTIVE?:</w:t>
                    </w:r>
                  </w:p>
                </w:txbxContent>
              </v:textbox>
            </v:shape>
            <v:shape id="_x0000_s1642" type="#_x0000_t202" style="position:absolute;left:4128;top:1587;width:2901;height:907" filled="f" stroked="f">
              <v:textbox inset="0,0,0,0">
                <w:txbxContent>
                  <w:p w14:paraId="7718C3B0" w14:textId="77777777" w:rsidR="0040444F" w:rsidRDefault="0040444F">
                    <w:pPr>
                      <w:ind w:right="1554"/>
                      <w:rPr>
                        <w:sz w:val="16"/>
                      </w:rPr>
                    </w:pPr>
                    <w:r>
                      <w:rPr>
                        <w:sz w:val="16"/>
                      </w:rPr>
                      <w:t>1 WEST SURSURGEON,ONE 534-1231</w:t>
                    </w:r>
                  </w:p>
                  <w:p w14:paraId="0C1831AC" w14:textId="77777777" w:rsidR="0040444F" w:rsidRDefault="0040444F">
                    <w:pPr>
                      <w:spacing w:before="1"/>
                      <w:rPr>
                        <w:sz w:val="16"/>
                      </w:rPr>
                    </w:pPr>
                    <w:r>
                      <w:rPr>
                        <w:sz w:val="16"/>
                      </w:rPr>
                      <w:t>GENERAL PURPOSE OPERATING ROOM 15</w:t>
                    </w:r>
                  </w:p>
                </w:txbxContent>
              </v:textbox>
            </v:shape>
            <v:shape id="_x0000_s1641" type="#_x0000_t202" style="position:absolute;left:1440;top:3031;width:7509;height:365" filled="f" stroked="f">
              <v:textbox inset="0,0,0,0">
                <w:txbxContent>
                  <w:p w14:paraId="1B5AF9DD" w14:textId="77777777" w:rsidR="0040444F" w:rsidRDefault="0040444F">
                    <w:pPr>
                      <w:rPr>
                        <w:b/>
                        <w:sz w:val="16"/>
                      </w:rPr>
                    </w:pPr>
                    <w:r>
                      <w:rPr>
                        <w:sz w:val="16"/>
                      </w:rPr>
                      <w:t>Enter Screen Server Function:</w:t>
                    </w:r>
                    <w:r>
                      <w:rPr>
                        <w:spacing w:val="92"/>
                        <w:sz w:val="16"/>
                      </w:rPr>
                      <w:t xml:space="preserve"> </w:t>
                    </w:r>
                    <w:r>
                      <w:rPr>
                        <w:b/>
                        <w:sz w:val="16"/>
                      </w:rPr>
                      <w:t>2</w:t>
                    </w:r>
                  </w:p>
                  <w:p w14:paraId="0C306449" w14:textId="77777777" w:rsidR="0040444F" w:rsidRDefault="0040444F">
                    <w:pPr>
                      <w:spacing w:before="2"/>
                      <w:rPr>
                        <w:b/>
                        <w:sz w:val="16"/>
                      </w:rPr>
                    </w:pPr>
                    <w:r>
                      <w:rPr>
                        <w:sz w:val="16"/>
                      </w:rPr>
                      <w:t xml:space="preserve">Person Responsible for this Operating Room: SURSURGEON,ONE// </w:t>
                    </w:r>
                    <w:r>
                      <w:rPr>
                        <w:b/>
                        <w:sz w:val="16"/>
                      </w:rPr>
                      <w:t>SURSURGEON,THIRTY</w:t>
                    </w:r>
                  </w:p>
                </w:txbxContent>
              </v:textbox>
            </v:shape>
            <w10:wrap type="topAndBottom" anchorx="page"/>
          </v:group>
        </w:pict>
      </w:r>
      <w:r>
        <w:pict w14:anchorId="0827AA21">
          <v:group id="_x0000_s1632" style="position:absolute;left:0;text-align:left;margin-left:70.6pt;margin-top:182.55pt;width:470.95pt;height:99.9pt;z-index:-15285248;mso-wrap-distance-left:0;mso-wrap-distance-right:0;mso-position-horizontal-relative:page" coordorigin="1412,3651" coordsize="9419,1998">
            <v:shape id="_x0000_s1639" style="position:absolute;left:1411;top:3650;width:9419;height:1993" coordorigin="1412,3651" coordsize="9419,1993" path="m10831,3651r-9419,l1412,3831r,182l1412,5643r9419,l10831,3831r,-180xe" fillcolor="#e4e4e4" stroked="f">
              <v:path arrowok="t"/>
            </v:shape>
            <v:shape id="_x0000_s1638" type="#_x0000_t202" style="position:absolute;left:1440;top:3653;width:2228;height:183" filled="f" stroked="f">
              <v:textbox inset="0,0,0,0">
                <w:txbxContent>
                  <w:p w14:paraId="5ED60BE6" w14:textId="77777777" w:rsidR="0040444F" w:rsidRDefault="0040444F">
                    <w:pPr>
                      <w:tabs>
                        <w:tab w:val="left" w:pos="575"/>
                      </w:tabs>
                      <w:rPr>
                        <w:sz w:val="16"/>
                      </w:rPr>
                    </w:pPr>
                    <w:r>
                      <w:rPr>
                        <w:sz w:val="16"/>
                      </w:rPr>
                      <w:t>OR1</w:t>
                    </w:r>
                    <w:r>
                      <w:rPr>
                        <w:sz w:val="16"/>
                      </w:rPr>
                      <w:tab/>
                      <w:t>** Update O.R.</w:t>
                    </w:r>
                    <w:r>
                      <w:rPr>
                        <w:spacing w:val="-7"/>
                        <w:sz w:val="16"/>
                      </w:rPr>
                      <w:t xml:space="preserve"> </w:t>
                    </w:r>
                    <w:r>
                      <w:rPr>
                        <w:sz w:val="16"/>
                      </w:rPr>
                      <w:t>**</w:t>
                    </w:r>
                  </w:p>
                </w:txbxContent>
              </v:textbox>
            </v:shape>
            <v:shape id="_x0000_s1637" type="#_x0000_t202" style="position:absolute;left:5953;top:3653;width:1077;height:183" filled="f" stroked="f">
              <v:textbox inset="0,0,0,0">
                <w:txbxContent>
                  <w:p w14:paraId="35A20048" w14:textId="77777777" w:rsidR="0040444F" w:rsidRDefault="0040444F">
                    <w:pPr>
                      <w:rPr>
                        <w:sz w:val="16"/>
                      </w:rPr>
                    </w:pPr>
                    <w:r>
                      <w:rPr>
                        <w:sz w:val="16"/>
                      </w:rPr>
                      <w:t>PAGE 1 OF 1</w:t>
                    </w:r>
                  </w:p>
                </w:txbxContent>
              </v:textbox>
            </v:shape>
            <v:shape id="_x0000_s1636" type="#_x0000_t202" style="position:absolute;left:1440;top:4015;width:117;height:1270" filled="f" stroked="f">
              <v:textbox inset="0,0,0,0">
                <w:txbxContent>
                  <w:p w14:paraId="2B471E25" w14:textId="77777777" w:rsidR="0040444F" w:rsidRDefault="0040444F">
                    <w:pPr>
                      <w:spacing w:line="181" w:lineRule="exact"/>
                      <w:rPr>
                        <w:sz w:val="16"/>
                      </w:rPr>
                    </w:pPr>
                    <w:r>
                      <w:rPr>
                        <w:sz w:val="16"/>
                      </w:rPr>
                      <w:t>1</w:t>
                    </w:r>
                  </w:p>
                  <w:p w14:paraId="625C4C1A" w14:textId="77777777" w:rsidR="0040444F" w:rsidRDefault="0040444F">
                    <w:pPr>
                      <w:spacing w:line="181" w:lineRule="exact"/>
                      <w:rPr>
                        <w:sz w:val="16"/>
                      </w:rPr>
                    </w:pPr>
                    <w:r>
                      <w:rPr>
                        <w:sz w:val="16"/>
                      </w:rPr>
                      <w:t>2</w:t>
                    </w:r>
                  </w:p>
                  <w:p w14:paraId="09E07969" w14:textId="77777777" w:rsidR="0040444F" w:rsidRDefault="0040444F">
                    <w:pPr>
                      <w:spacing w:before="2" w:line="181" w:lineRule="exact"/>
                      <w:rPr>
                        <w:sz w:val="16"/>
                      </w:rPr>
                    </w:pPr>
                    <w:r>
                      <w:rPr>
                        <w:sz w:val="16"/>
                      </w:rPr>
                      <w:t>3</w:t>
                    </w:r>
                  </w:p>
                  <w:p w14:paraId="039E5D35" w14:textId="77777777" w:rsidR="0040444F" w:rsidRDefault="0040444F">
                    <w:pPr>
                      <w:spacing w:line="181" w:lineRule="exact"/>
                      <w:rPr>
                        <w:sz w:val="16"/>
                      </w:rPr>
                    </w:pPr>
                    <w:r>
                      <w:rPr>
                        <w:sz w:val="16"/>
                      </w:rPr>
                      <w:t>4</w:t>
                    </w:r>
                  </w:p>
                  <w:p w14:paraId="6D6A663C" w14:textId="77777777" w:rsidR="0040444F" w:rsidRDefault="0040444F">
                    <w:pPr>
                      <w:spacing w:before="1" w:line="181" w:lineRule="exact"/>
                      <w:rPr>
                        <w:sz w:val="16"/>
                      </w:rPr>
                    </w:pPr>
                    <w:r>
                      <w:rPr>
                        <w:sz w:val="16"/>
                      </w:rPr>
                      <w:t>5</w:t>
                    </w:r>
                  </w:p>
                  <w:p w14:paraId="25E0FD8A" w14:textId="77777777" w:rsidR="0040444F" w:rsidRDefault="0040444F">
                    <w:pPr>
                      <w:spacing w:line="181" w:lineRule="exact"/>
                      <w:rPr>
                        <w:sz w:val="16"/>
                      </w:rPr>
                    </w:pPr>
                    <w:r>
                      <w:rPr>
                        <w:sz w:val="16"/>
                      </w:rPr>
                      <w:t>6</w:t>
                    </w:r>
                  </w:p>
                  <w:p w14:paraId="436B66C8" w14:textId="77777777" w:rsidR="0040444F" w:rsidRDefault="0040444F">
                    <w:pPr>
                      <w:spacing w:before="1"/>
                      <w:rPr>
                        <w:sz w:val="16"/>
                      </w:rPr>
                    </w:pPr>
                    <w:r>
                      <w:rPr>
                        <w:sz w:val="16"/>
                      </w:rPr>
                      <w:t>7</w:t>
                    </w:r>
                  </w:p>
                </w:txbxContent>
              </v:textbox>
            </v:shape>
            <v:shape id="_x0000_s1635" type="#_x0000_t202" style="position:absolute;left:1920;top:4015;width:1364;height:1270" filled="f" stroked="f">
              <v:textbox inset="0,0,0,0">
                <w:txbxContent>
                  <w:p w14:paraId="28F6D440" w14:textId="77777777" w:rsidR="0040444F" w:rsidRDefault="0040444F">
                    <w:pPr>
                      <w:ind w:right="95"/>
                      <w:rPr>
                        <w:sz w:val="16"/>
                      </w:rPr>
                    </w:pPr>
                    <w:r>
                      <w:rPr>
                        <w:sz w:val="16"/>
                      </w:rPr>
                      <w:t>LOCATION: PERSON RESP.: TELEPHONE: TYPE:</w:t>
                    </w:r>
                  </w:p>
                  <w:p w14:paraId="20395CE4" w14:textId="77777777" w:rsidR="0040444F" w:rsidRDefault="0040444F">
                    <w:pPr>
                      <w:spacing w:before="1"/>
                      <w:ind w:right="-1"/>
                      <w:rPr>
                        <w:sz w:val="16"/>
                      </w:rPr>
                    </w:pPr>
                    <w:r>
                      <w:rPr>
                        <w:sz w:val="16"/>
                      </w:rPr>
                      <w:t>CLEANING TIME: REMARKS: INACTIVE?:</w:t>
                    </w:r>
                  </w:p>
                </w:txbxContent>
              </v:textbox>
            </v:shape>
            <v:shape id="_x0000_s1634" type="#_x0000_t202" style="position:absolute;left:4128;top:4015;width:2900;height:908" filled="f" stroked="f">
              <v:textbox inset="0,0,0,0">
                <w:txbxContent>
                  <w:p w14:paraId="3AB4DC40" w14:textId="77777777" w:rsidR="0040444F" w:rsidRDefault="0040444F">
                    <w:pPr>
                      <w:ind w:right="1265"/>
                      <w:rPr>
                        <w:sz w:val="16"/>
                      </w:rPr>
                    </w:pPr>
                    <w:r>
                      <w:rPr>
                        <w:sz w:val="16"/>
                      </w:rPr>
                      <w:t>1 WEST SURSURGEON,THIRTY 555-555-1234</w:t>
                    </w:r>
                  </w:p>
                  <w:p w14:paraId="47724B8E" w14:textId="77777777" w:rsidR="0040444F" w:rsidRDefault="0040444F">
                    <w:pPr>
                      <w:ind w:right="-1"/>
                      <w:rPr>
                        <w:sz w:val="16"/>
                      </w:rPr>
                    </w:pPr>
                    <w:r>
                      <w:rPr>
                        <w:sz w:val="16"/>
                      </w:rPr>
                      <w:t>GENERAL PURPOSE OPERATING ROOM 15</w:t>
                    </w:r>
                  </w:p>
                </w:txbxContent>
              </v:textbox>
            </v:shape>
            <v:shape id="_x0000_s1633" type="#_x0000_t202" style="position:absolute;left:1440;top:5465;width:2804;height:183" filled="f" stroked="f">
              <v:textbox inset="0,0,0,0">
                <w:txbxContent>
                  <w:p w14:paraId="7825D484" w14:textId="77777777" w:rsidR="0040444F" w:rsidRDefault="0040444F">
                    <w:pPr>
                      <w:rPr>
                        <w:sz w:val="16"/>
                      </w:rPr>
                    </w:pPr>
                    <w:r>
                      <w:rPr>
                        <w:sz w:val="16"/>
                      </w:rPr>
                      <w:t>Enter Screen Server Function:</w:t>
                    </w:r>
                  </w:p>
                </w:txbxContent>
              </v:textbox>
            </v:shape>
            <w10:wrap type="topAndBottom" anchorx="page"/>
          </v:group>
        </w:pict>
      </w:r>
      <w:r w:rsidR="00B87847">
        <w:rPr>
          <w:rFonts w:ascii="Times New Roman"/>
          <w:b/>
          <w:sz w:val="20"/>
        </w:rPr>
        <w:t>Example: Entering Operating Room Information</w:t>
      </w:r>
    </w:p>
    <w:p w14:paraId="4EB563E6" w14:textId="77777777" w:rsidR="007D435F" w:rsidRDefault="007D435F">
      <w:pPr>
        <w:pStyle w:val="BodyText"/>
        <w:spacing w:before="6"/>
        <w:rPr>
          <w:rFonts w:ascii="Times New Roman"/>
          <w:b/>
          <w:sz w:val="18"/>
        </w:rPr>
      </w:pPr>
    </w:p>
    <w:p w14:paraId="1FC65CED" w14:textId="77777777" w:rsidR="007D435F" w:rsidRDefault="007D435F">
      <w:pPr>
        <w:pStyle w:val="BodyText"/>
        <w:spacing w:before="2"/>
        <w:rPr>
          <w:rFonts w:ascii="Times New Roman"/>
          <w:b/>
          <w:sz w:val="17"/>
        </w:rPr>
      </w:pPr>
    </w:p>
    <w:p w14:paraId="17E7B8EE" w14:textId="77777777" w:rsidR="007D435F" w:rsidRDefault="007D435F">
      <w:pPr>
        <w:pStyle w:val="BodyText"/>
        <w:spacing w:before="2"/>
        <w:rPr>
          <w:rFonts w:ascii="Times New Roman"/>
          <w:b/>
        </w:rPr>
      </w:pPr>
    </w:p>
    <w:p w14:paraId="2FAE4B38" w14:textId="77777777" w:rsidR="007D435F" w:rsidRDefault="007D435F">
      <w:pPr>
        <w:rPr>
          <w:rFonts w:ascii="Times New Roman"/>
        </w:rPr>
        <w:sectPr w:rsidR="007D435F">
          <w:footerReference w:type="default" r:id="rId495"/>
          <w:pgSz w:w="12240" w:h="15840"/>
          <w:pgMar w:top="1480" w:right="1300" w:bottom="940" w:left="1220" w:header="0" w:footer="746" w:gutter="0"/>
          <w:cols w:space="720"/>
        </w:sectPr>
      </w:pPr>
    </w:p>
    <w:p w14:paraId="4C886521" w14:textId="77777777" w:rsidR="007D435F" w:rsidRDefault="00B87847">
      <w:pPr>
        <w:pStyle w:val="Heading2"/>
      </w:pPr>
      <w:bookmarkStart w:id="165" w:name="_bookmark158"/>
      <w:bookmarkEnd w:id="165"/>
      <w:r>
        <w:lastRenderedPageBreak/>
        <w:t>Surgery Utilization Menu</w:t>
      </w:r>
    </w:p>
    <w:p w14:paraId="279C8F43" w14:textId="77777777" w:rsidR="007D435F" w:rsidRDefault="00B87847">
      <w:pPr>
        <w:pStyle w:val="Heading3"/>
      </w:pPr>
      <w:r>
        <w:t>[SR OR UTIL]</w:t>
      </w:r>
    </w:p>
    <w:p w14:paraId="3C30C2E0" w14:textId="77777777" w:rsidR="007D435F" w:rsidRDefault="007D435F">
      <w:pPr>
        <w:pStyle w:val="BodyText"/>
        <w:spacing w:before="11"/>
        <w:rPr>
          <w:rFonts w:ascii="Arial"/>
          <w:b/>
          <w:sz w:val="21"/>
        </w:rPr>
      </w:pPr>
    </w:p>
    <w:p w14:paraId="35B0D46E" w14:textId="77777777" w:rsidR="007D435F" w:rsidRDefault="00B87847">
      <w:pPr>
        <w:ind w:left="220" w:right="182"/>
        <w:rPr>
          <w:rFonts w:ascii="Times New Roman"/>
        </w:rPr>
      </w:pPr>
      <w:r>
        <w:rPr>
          <w:rFonts w:ascii="Times New Roman"/>
        </w:rPr>
        <w:t xml:space="preserve">The </w:t>
      </w:r>
      <w:r>
        <w:rPr>
          <w:rFonts w:ascii="Times New Roman"/>
          <w:i/>
        </w:rPr>
        <w:t xml:space="preserve">Surgery Utilization Menu </w:t>
      </w:r>
      <w:r>
        <w:rPr>
          <w:rFonts w:ascii="Times New Roman"/>
        </w:rPr>
        <w:t>contains options designed to help determine operating room use. With this menu, Surgery Service managers can schedule the normal operating hours for an operating room, as well as the actual hours an operating room was in use. Operating rooms can also be inactivated. A report can be generated to see what percentage of available hours an operating room was in use and to see if an O.R. was used outside normal hours.</w:t>
      </w:r>
    </w:p>
    <w:p w14:paraId="5BD25D9F" w14:textId="77777777" w:rsidR="007D435F" w:rsidRDefault="007D435F">
      <w:pPr>
        <w:pStyle w:val="BodyText"/>
        <w:spacing w:before="5"/>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3F9C1EF2" w14:textId="77777777">
        <w:trPr>
          <w:trHeight w:val="342"/>
        </w:trPr>
        <w:tc>
          <w:tcPr>
            <w:tcW w:w="1428" w:type="dxa"/>
            <w:shd w:val="clear" w:color="auto" w:fill="E4E4E4"/>
          </w:tcPr>
          <w:p w14:paraId="305E788D"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33438041" w14:textId="77777777" w:rsidR="007D435F" w:rsidRDefault="00B87847">
            <w:pPr>
              <w:pStyle w:val="TableParagraph"/>
              <w:spacing w:before="40"/>
              <w:ind w:left="107"/>
              <w:rPr>
                <w:rFonts w:ascii="Arial"/>
                <w:b/>
              </w:rPr>
            </w:pPr>
            <w:r>
              <w:rPr>
                <w:rFonts w:ascii="Arial"/>
                <w:b/>
              </w:rPr>
              <w:t>Option Name</w:t>
            </w:r>
          </w:p>
        </w:tc>
      </w:tr>
      <w:tr w:rsidR="007D435F" w14:paraId="14F7A525" w14:textId="77777777">
        <w:trPr>
          <w:trHeight w:val="251"/>
        </w:trPr>
        <w:tc>
          <w:tcPr>
            <w:tcW w:w="1428" w:type="dxa"/>
          </w:tcPr>
          <w:p w14:paraId="635C01E1" w14:textId="77777777" w:rsidR="007D435F" w:rsidRDefault="00B87847">
            <w:pPr>
              <w:pStyle w:val="TableParagraph"/>
              <w:spacing w:line="232" w:lineRule="exact"/>
              <w:ind w:left="107"/>
              <w:rPr>
                <w:rFonts w:ascii="Times New Roman"/>
              </w:rPr>
            </w:pPr>
            <w:r>
              <w:rPr>
                <w:rFonts w:ascii="Times New Roman"/>
              </w:rPr>
              <w:t>E</w:t>
            </w:r>
          </w:p>
        </w:tc>
        <w:tc>
          <w:tcPr>
            <w:tcW w:w="4321" w:type="dxa"/>
          </w:tcPr>
          <w:p w14:paraId="5BC0F804" w14:textId="77777777" w:rsidR="007D435F" w:rsidRDefault="00B87847">
            <w:pPr>
              <w:pStyle w:val="TableParagraph"/>
              <w:spacing w:line="232" w:lineRule="exact"/>
              <w:ind w:left="107"/>
              <w:rPr>
                <w:rFonts w:ascii="Times New Roman"/>
                <w:i/>
              </w:rPr>
            </w:pPr>
            <w:r>
              <w:rPr>
                <w:rFonts w:ascii="Times New Roman"/>
                <w:i/>
              </w:rPr>
              <w:t>Operating Room Utilization (Enter/Edit)</w:t>
            </w:r>
          </w:p>
        </w:tc>
      </w:tr>
      <w:tr w:rsidR="007D435F" w14:paraId="687EA22B" w14:textId="77777777">
        <w:trPr>
          <w:trHeight w:val="254"/>
        </w:trPr>
        <w:tc>
          <w:tcPr>
            <w:tcW w:w="1428" w:type="dxa"/>
          </w:tcPr>
          <w:p w14:paraId="7B87414C" w14:textId="77777777" w:rsidR="007D435F" w:rsidRDefault="00B87847">
            <w:pPr>
              <w:pStyle w:val="TableParagraph"/>
              <w:spacing w:line="234" w:lineRule="exact"/>
              <w:ind w:left="107"/>
              <w:rPr>
                <w:rFonts w:ascii="Times New Roman"/>
              </w:rPr>
            </w:pPr>
            <w:r>
              <w:rPr>
                <w:rFonts w:ascii="Times New Roman"/>
              </w:rPr>
              <w:t>N</w:t>
            </w:r>
          </w:p>
        </w:tc>
        <w:tc>
          <w:tcPr>
            <w:tcW w:w="4321" w:type="dxa"/>
          </w:tcPr>
          <w:p w14:paraId="0EE0FE0B" w14:textId="77777777" w:rsidR="007D435F" w:rsidRDefault="00B87847">
            <w:pPr>
              <w:pStyle w:val="TableParagraph"/>
              <w:spacing w:line="234" w:lineRule="exact"/>
              <w:ind w:left="107"/>
              <w:rPr>
                <w:rFonts w:ascii="Times New Roman"/>
                <w:i/>
              </w:rPr>
            </w:pPr>
            <w:r>
              <w:rPr>
                <w:rFonts w:ascii="Times New Roman"/>
                <w:i/>
              </w:rPr>
              <w:t>Normal Daily Hours (Enter/Edit)</w:t>
            </w:r>
          </w:p>
        </w:tc>
      </w:tr>
      <w:tr w:rsidR="007D435F" w14:paraId="60B32843" w14:textId="77777777">
        <w:trPr>
          <w:trHeight w:val="252"/>
        </w:trPr>
        <w:tc>
          <w:tcPr>
            <w:tcW w:w="1428" w:type="dxa"/>
          </w:tcPr>
          <w:p w14:paraId="5D2031F9" w14:textId="77777777" w:rsidR="007D435F" w:rsidRDefault="00B87847">
            <w:pPr>
              <w:pStyle w:val="TableParagraph"/>
              <w:spacing w:line="232" w:lineRule="exact"/>
              <w:ind w:left="107"/>
              <w:rPr>
                <w:rFonts w:ascii="Times New Roman"/>
              </w:rPr>
            </w:pPr>
            <w:r>
              <w:rPr>
                <w:rFonts w:ascii="Times New Roman"/>
              </w:rPr>
              <w:t>R</w:t>
            </w:r>
          </w:p>
        </w:tc>
        <w:tc>
          <w:tcPr>
            <w:tcW w:w="4321" w:type="dxa"/>
          </w:tcPr>
          <w:p w14:paraId="3729FBF1" w14:textId="77777777" w:rsidR="007D435F" w:rsidRDefault="00B87847">
            <w:pPr>
              <w:pStyle w:val="TableParagraph"/>
              <w:spacing w:line="232" w:lineRule="exact"/>
              <w:ind w:left="107"/>
              <w:rPr>
                <w:rFonts w:ascii="Times New Roman"/>
                <w:i/>
              </w:rPr>
            </w:pPr>
            <w:r>
              <w:rPr>
                <w:rFonts w:ascii="Times New Roman"/>
                <w:i/>
              </w:rPr>
              <w:t>Operating Room Utilization Report</w:t>
            </w:r>
          </w:p>
        </w:tc>
      </w:tr>
      <w:tr w:rsidR="007D435F" w14:paraId="568AF09F" w14:textId="77777777">
        <w:trPr>
          <w:trHeight w:val="253"/>
        </w:trPr>
        <w:tc>
          <w:tcPr>
            <w:tcW w:w="1428" w:type="dxa"/>
          </w:tcPr>
          <w:p w14:paraId="541C78C4" w14:textId="77777777" w:rsidR="007D435F" w:rsidRDefault="00B87847">
            <w:pPr>
              <w:pStyle w:val="TableParagraph"/>
              <w:spacing w:line="234" w:lineRule="exact"/>
              <w:ind w:left="107"/>
              <w:rPr>
                <w:rFonts w:ascii="Times New Roman"/>
              </w:rPr>
            </w:pPr>
            <w:r>
              <w:rPr>
                <w:rFonts w:ascii="Times New Roman"/>
              </w:rPr>
              <w:t>H</w:t>
            </w:r>
          </w:p>
        </w:tc>
        <w:tc>
          <w:tcPr>
            <w:tcW w:w="4321" w:type="dxa"/>
          </w:tcPr>
          <w:p w14:paraId="6351DCA7" w14:textId="77777777" w:rsidR="007D435F" w:rsidRDefault="00B87847">
            <w:pPr>
              <w:pStyle w:val="TableParagraph"/>
              <w:spacing w:line="234" w:lineRule="exact"/>
              <w:ind w:left="107"/>
              <w:rPr>
                <w:rFonts w:ascii="Times New Roman"/>
                <w:i/>
              </w:rPr>
            </w:pPr>
            <w:r>
              <w:rPr>
                <w:rFonts w:ascii="Times New Roman"/>
                <w:i/>
              </w:rPr>
              <w:t>Report of Normal Operating Room Hours</w:t>
            </w:r>
          </w:p>
        </w:tc>
      </w:tr>
      <w:tr w:rsidR="007D435F" w14:paraId="537DCBDF" w14:textId="77777777">
        <w:trPr>
          <w:trHeight w:val="254"/>
        </w:trPr>
        <w:tc>
          <w:tcPr>
            <w:tcW w:w="1428" w:type="dxa"/>
          </w:tcPr>
          <w:p w14:paraId="2B3DEA91" w14:textId="77777777" w:rsidR="007D435F" w:rsidRDefault="00B87847">
            <w:pPr>
              <w:pStyle w:val="TableParagraph"/>
              <w:spacing w:line="234" w:lineRule="exact"/>
              <w:ind w:left="107"/>
              <w:rPr>
                <w:rFonts w:ascii="Times New Roman"/>
              </w:rPr>
            </w:pPr>
            <w:r>
              <w:rPr>
                <w:rFonts w:ascii="Times New Roman"/>
              </w:rPr>
              <w:t>P</w:t>
            </w:r>
          </w:p>
        </w:tc>
        <w:tc>
          <w:tcPr>
            <w:tcW w:w="4321" w:type="dxa"/>
          </w:tcPr>
          <w:p w14:paraId="015C783F" w14:textId="77777777" w:rsidR="007D435F" w:rsidRDefault="00B87847">
            <w:pPr>
              <w:pStyle w:val="TableParagraph"/>
              <w:spacing w:line="234" w:lineRule="exact"/>
              <w:ind w:left="107"/>
              <w:rPr>
                <w:rFonts w:ascii="Times New Roman"/>
                <w:i/>
              </w:rPr>
            </w:pPr>
            <w:r>
              <w:rPr>
                <w:rFonts w:ascii="Times New Roman"/>
                <w:i/>
              </w:rPr>
              <w:t>Purge Utilization Information</w:t>
            </w:r>
          </w:p>
        </w:tc>
      </w:tr>
    </w:tbl>
    <w:p w14:paraId="1C0312B1" w14:textId="77777777" w:rsidR="007D435F" w:rsidRDefault="007D435F">
      <w:pPr>
        <w:spacing w:line="234" w:lineRule="exact"/>
        <w:rPr>
          <w:rFonts w:ascii="Times New Roman"/>
        </w:rPr>
        <w:sectPr w:rsidR="007D435F">
          <w:footerReference w:type="default" r:id="rId496"/>
          <w:pgSz w:w="12240" w:h="15840"/>
          <w:pgMar w:top="1480" w:right="1300" w:bottom="940" w:left="1220" w:header="0" w:footer="746" w:gutter="0"/>
          <w:cols w:space="720"/>
        </w:sectPr>
      </w:pPr>
    </w:p>
    <w:p w14:paraId="3CF0C5BA" w14:textId="77777777" w:rsidR="007D435F" w:rsidRDefault="00B87847">
      <w:pPr>
        <w:spacing w:before="75"/>
        <w:ind w:left="220"/>
        <w:rPr>
          <w:rFonts w:ascii="Arial"/>
          <w:b/>
        </w:rPr>
      </w:pPr>
      <w:r>
        <w:rPr>
          <w:rFonts w:ascii="Arial"/>
          <w:b/>
          <w:u w:val="thick"/>
        </w:rPr>
        <w:lastRenderedPageBreak/>
        <w:t>Operating Room Utilization (Enter/Edit)</w:t>
      </w:r>
    </w:p>
    <w:p w14:paraId="7BDE3799" w14:textId="77777777" w:rsidR="007D435F" w:rsidRDefault="00B87847">
      <w:pPr>
        <w:pStyle w:val="Heading3"/>
        <w:spacing w:before="120" w:line="240" w:lineRule="auto"/>
      </w:pPr>
      <w:r>
        <w:t>[SR UTIL EDIT ROOM]</w:t>
      </w:r>
    </w:p>
    <w:p w14:paraId="1707F048" w14:textId="77777777" w:rsidR="007D435F" w:rsidRDefault="007D435F">
      <w:pPr>
        <w:pStyle w:val="BodyText"/>
        <w:spacing w:before="11"/>
        <w:rPr>
          <w:rFonts w:ascii="Arial"/>
          <w:b/>
          <w:sz w:val="21"/>
        </w:rPr>
      </w:pPr>
    </w:p>
    <w:p w14:paraId="2699ABD6" w14:textId="77777777" w:rsidR="007D435F" w:rsidRDefault="00B87847">
      <w:pPr>
        <w:ind w:left="220" w:right="425"/>
        <w:rPr>
          <w:rFonts w:ascii="Times New Roman"/>
        </w:rPr>
      </w:pPr>
      <w:r>
        <w:rPr>
          <w:rFonts w:ascii="Times New Roman"/>
        </w:rPr>
        <w:t xml:space="preserve">The </w:t>
      </w:r>
      <w:r>
        <w:rPr>
          <w:rFonts w:ascii="Times New Roman"/>
          <w:i/>
        </w:rPr>
        <w:t xml:space="preserve">Operating Room Utilization (Enter/Edit) </w:t>
      </w:r>
      <w:r>
        <w:rPr>
          <w:rFonts w:ascii="Times New Roman"/>
        </w:rPr>
        <w:t>option is used to update the actual start and end times for operating rooms on a selected date, one operating room at a time. This information is used when generating the operating room utilization reports.</w:t>
      </w:r>
    </w:p>
    <w:p w14:paraId="7061F4A0" w14:textId="77777777" w:rsidR="007D435F" w:rsidRDefault="007D435F">
      <w:pPr>
        <w:pStyle w:val="BodyText"/>
        <w:spacing w:before="10"/>
        <w:rPr>
          <w:rFonts w:ascii="Times New Roman"/>
          <w:sz w:val="21"/>
        </w:rPr>
      </w:pPr>
    </w:p>
    <w:p w14:paraId="78F28DB1" w14:textId="77777777" w:rsidR="007D435F" w:rsidRDefault="00B87847">
      <w:pPr>
        <w:ind w:left="220" w:right="194"/>
        <w:rPr>
          <w:rFonts w:ascii="Times New Roman"/>
        </w:rPr>
      </w:pPr>
      <w:r>
        <w:rPr>
          <w:rFonts w:ascii="Times New Roman"/>
        </w:rPr>
        <w:t xml:space="preserve">The user first enters the date, then the name of the operating room. The software will default to the start and end times and allow the times to be edited. There is also a prompt for inactivating a room. If the user does not want to edit an entry, pressing the </w:t>
      </w:r>
      <w:r>
        <w:rPr>
          <w:rFonts w:ascii="Times New Roman"/>
          <w:b/>
        </w:rPr>
        <w:t xml:space="preserve">&lt;Enter&gt; </w:t>
      </w:r>
      <w:r>
        <w:rPr>
          <w:rFonts w:ascii="Times New Roman"/>
        </w:rPr>
        <w:t>key will display the next prompt.</w:t>
      </w:r>
    </w:p>
    <w:p w14:paraId="0C32AAFA" w14:textId="77777777" w:rsidR="007D435F" w:rsidRDefault="007D435F">
      <w:pPr>
        <w:pStyle w:val="BodyText"/>
        <w:spacing w:before="1"/>
        <w:rPr>
          <w:rFonts w:ascii="Times New Roman"/>
          <w:sz w:val="22"/>
        </w:rPr>
      </w:pPr>
    </w:p>
    <w:p w14:paraId="0ED5ED0C" w14:textId="77777777" w:rsidR="007D435F" w:rsidRDefault="00B87847">
      <w:pPr>
        <w:ind w:left="220" w:right="187"/>
        <w:rPr>
          <w:rFonts w:ascii="Times New Roman"/>
        </w:rPr>
      </w:pPr>
      <w:r>
        <w:rPr>
          <w:rFonts w:ascii="Times New Roman"/>
        </w:rPr>
        <w:t xml:space="preserve">When the user is finished entering or editing times for an operating room, he or she will be prompted for the name of the next operating room. If the user does not wish to edit times for any more operating rooms on this date, he or she should press the </w:t>
      </w:r>
      <w:r>
        <w:rPr>
          <w:rFonts w:ascii="Times New Roman"/>
          <w:b/>
        </w:rPr>
        <w:t xml:space="preserve">&lt;Enter&gt; </w:t>
      </w:r>
      <w:r>
        <w:rPr>
          <w:rFonts w:ascii="Times New Roman"/>
        </w:rPr>
        <w:t xml:space="preserve">key. The software will then prompt for a new date and the cycle begins again. When the user is finished editing times, he or she can press the </w:t>
      </w:r>
      <w:r>
        <w:rPr>
          <w:rFonts w:ascii="Times New Roman"/>
          <w:b/>
        </w:rPr>
        <w:t xml:space="preserve">&lt;Enter&gt; </w:t>
      </w:r>
      <w:r>
        <w:rPr>
          <w:rFonts w:ascii="Times New Roman"/>
        </w:rPr>
        <w:t>key or enter an up-arrow (^) to exit this option.</w:t>
      </w:r>
    </w:p>
    <w:p w14:paraId="3FF3AFFD" w14:textId="77777777" w:rsidR="007D435F" w:rsidRDefault="007D435F">
      <w:pPr>
        <w:pStyle w:val="BodyText"/>
        <w:spacing w:before="6"/>
        <w:rPr>
          <w:rFonts w:ascii="Times New Roman"/>
          <w:sz w:val="22"/>
        </w:rPr>
      </w:pPr>
    </w:p>
    <w:p w14:paraId="02B35375" w14:textId="77777777" w:rsidR="007D435F" w:rsidRDefault="00B87847">
      <w:pPr>
        <w:ind w:left="220"/>
        <w:rPr>
          <w:rFonts w:ascii="Times New Roman"/>
          <w:b/>
          <w:sz w:val="20"/>
        </w:rPr>
      </w:pPr>
      <w:r>
        <w:rPr>
          <w:rFonts w:ascii="Times New Roman"/>
          <w:b/>
          <w:sz w:val="20"/>
        </w:rPr>
        <w:t>Example: Enter and Edit Operating Room Times</w:t>
      </w:r>
    </w:p>
    <w:p w14:paraId="34955B1D" w14:textId="77777777" w:rsidR="007D435F" w:rsidRDefault="00B87847">
      <w:pPr>
        <w:pStyle w:val="BodyText"/>
        <w:tabs>
          <w:tab w:val="left" w:pos="9610"/>
        </w:tabs>
        <w:spacing w:before="119"/>
        <w:ind w:left="220"/>
      </w:pPr>
      <w:r>
        <w:rPr>
          <w:shd w:val="clear" w:color="auto" w:fill="E4E4E4"/>
        </w:rPr>
        <w:t xml:space="preserve">Select Surgery Utilization Menu Option: </w:t>
      </w:r>
      <w:r>
        <w:rPr>
          <w:b/>
          <w:shd w:val="clear" w:color="auto" w:fill="E4E4E4"/>
        </w:rPr>
        <w:t xml:space="preserve">E  </w:t>
      </w:r>
      <w:r>
        <w:rPr>
          <w:shd w:val="clear" w:color="auto" w:fill="E4E4E4"/>
        </w:rPr>
        <w:t>Operating Room Utilization</w:t>
      </w:r>
      <w:r>
        <w:rPr>
          <w:spacing w:val="-36"/>
          <w:shd w:val="clear" w:color="auto" w:fill="E4E4E4"/>
        </w:rPr>
        <w:t xml:space="preserve"> </w:t>
      </w:r>
      <w:r>
        <w:rPr>
          <w:shd w:val="clear" w:color="auto" w:fill="E4E4E4"/>
        </w:rPr>
        <w:t>(Enter/Edit)</w:t>
      </w:r>
      <w:r>
        <w:rPr>
          <w:shd w:val="clear" w:color="auto" w:fill="E4E4E4"/>
        </w:rPr>
        <w:tab/>
      </w:r>
    </w:p>
    <w:p w14:paraId="60D5366F" w14:textId="77777777" w:rsidR="007D435F" w:rsidRDefault="00277930">
      <w:pPr>
        <w:pStyle w:val="BodyText"/>
        <w:spacing w:before="3"/>
        <w:rPr>
          <w:sz w:val="20"/>
        </w:rPr>
      </w:pPr>
      <w:r>
        <w:pict w14:anchorId="74B65BEC">
          <v:shape id="_x0000_s1631" type="#_x0000_t202" style="position:absolute;margin-left:70.6pt;margin-top:12.7pt;width:470.95pt;height:27.25pt;z-index:-15284736;mso-wrap-distance-left:0;mso-wrap-distance-right:0;mso-position-horizontal-relative:page" fillcolor="#e4e4e4" stroked="f">
            <v:textbox inset="0,0,0,0">
              <w:txbxContent>
                <w:p w14:paraId="3F81B348" w14:textId="77777777" w:rsidR="0040444F" w:rsidRDefault="0040444F">
                  <w:pPr>
                    <w:pStyle w:val="BodyText"/>
                    <w:spacing w:before="3"/>
                    <w:ind w:left="28"/>
                  </w:pPr>
                  <w:r>
                    <w:t>Update Start and End Times for Operating Rooms</w:t>
                  </w:r>
                </w:p>
                <w:p w14:paraId="6DC79EEE" w14:textId="77777777" w:rsidR="0040444F" w:rsidRDefault="0040444F">
                  <w:pPr>
                    <w:pStyle w:val="BodyText"/>
                    <w:spacing w:before="7"/>
                    <w:rPr>
                      <w:sz w:val="15"/>
                    </w:rPr>
                  </w:pPr>
                </w:p>
                <w:p w14:paraId="1E28FF22" w14:textId="77777777" w:rsidR="0040444F" w:rsidRDefault="0040444F">
                  <w:pPr>
                    <w:pStyle w:val="BodyText"/>
                    <w:ind w:left="28"/>
                  </w:pPr>
                  <w:r>
                    <w:t xml:space="preserve">Update Times for which Date ? </w:t>
                  </w:r>
                  <w:r>
                    <w:rPr>
                      <w:b/>
                    </w:rPr>
                    <w:t xml:space="preserve">T </w:t>
                  </w:r>
                  <w:r>
                    <w:t>(NOV 03, 2003)</w:t>
                  </w:r>
                </w:p>
              </w:txbxContent>
            </v:textbox>
            <w10:wrap type="topAndBottom" anchorx="page"/>
          </v:shape>
        </w:pict>
      </w:r>
      <w:r>
        <w:pict w14:anchorId="12F165D2">
          <v:group id="_x0000_s1626" style="position:absolute;margin-left:70.6pt;margin-top:52.55pt;width:470.95pt;height:90.65pt;z-index:-15284224;mso-wrap-distance-left:0;mso-wrap-distance-right:0;mso-position-horizontal-relative:page" coordorigin="1412,1051" coordsize="9419,1813">
            <v:shape id="_x0000_s1630" style="position:absolute;left:1411;top:1051;width:9419;height:363" coordorigin="1412,1051" coordsize="9419,363" path="m10831,1051r-9419,l1412,1234r,180l10831,1414r,-180l10831,1051xe" fillcolor="#e4e4e4" stroked="f">
              <v:path arrowok="t"/>
            </v:shape>
            <v:line id="_x0000_s1629" style="position:absolute" from="1440,1325" to="8928,1325" strokeweight=".16733mm">
              <v:stroke dashstyle="dash"/>
            </v:line>
            <v:shape id="_x0000_s1628" style="position:absolute;left:1411;top:1413;width:9419;height:1450" coordorigin="1412,1414" coordsize="9419,1450" path="m10831,1414r-9419,l1412,1596r,180l1412,2864r9419,l10831,1596r,-182xe" fillcolor="#e4e4e4" stroked="f">
              <v:path arrowok="t"/>
            </v:shape>
            <v:shape id="_x0000_s1627" type="#_x0000_t202" style="position:absolute;left:1411;top:1051;width:9419;height:1813" filled="f" stroked="f">
              <v:textbox inset="0,0,0,0">
                <w:txbxContent>
                  <w:p w14:paraId="49DC39CE" w14:textId="77777777" w:rsidR="0040444F" w:rsidRDefault="0040444F">
                    <w:pPr>
                      <w:spacing w:before="3"/>
                      <w:ind w:left="28"/>
                      <w:rPr>
                        <w:sz w:val="16"/>
                      </w:rPr>
                    </w:pPr>
                    <w:r>
                      <w:rPr>
                        <w:sz w:val="16"/>
                      </w:rPr>
                      <w:t>Operating Room Utilization on NOV 3, 2003</w:t>
                    </w:r>
                  </w:p>
                  <w:p w14:paraId="20A2795E" w14:textId="77777777" w:rsidR="0040444F" w:rsidRDefault="0040444F">
                    <w:pPr>
                      <w:rPr>
                        <w:sz w:val="18"/>
                      </w:rPr>
                    </w:pPr>
                  </w:p>
                  <w:p w14:paraId="1416C359" w14:textId="77777777" w:rsidR="0040444F" w:rsidRDefault="0040444F">
                    <w:pPr>
                      <w:spacing w:before="155"/>
                      <w:ind w:left="28"/>
                      <w:rPr>
                        <w:b/>
                        <w:sz w:val="16"/>
                      </w:rPr>
                    </w:pPr>
                    <w:r>
                      <w:rPr>
                        <w:sz w:val="16"/>
                      </w:rPr>
                      <w:t>Update Start and End Times for which Operating Room ?</w:t>
                    </w:r>
                    <w:r>
                      <w:rPr>
                        <w:spacing w:val="84"/>
                        <w:sz w:val="16"/>
                      </w:rPr>
                      <w:t xml:space="preserve"> </w:t>
                    </w:r>
                    <w:r>
                      <w:rPr>
                        <w:b/>
                        <w:sz w:val="16"/>
                      </w:rPr>
                      <w:t>OR1</w:t>
                    </w:r>
                  </w:p>
                  <w:p w14:paraId="4850E9A6" w14:textId="77777777" w:rsidR="0040444F" w:rsidRDefault="0040444F">
                    <w:pPr>
                      <w:spacing w:before="5"/>
                      <w:rPr>
                        <w:b/>
                        <w:sz w:val="16"/>
                      </w:rPr>
                    </w:pPr>
                  </w:p>
                  <w:p w14:paraId="6320679C" w14:textId="77777777" w:rsidR="0040444F" w:rsidRDefault="0040444F">
                    <w:pPr>
                      <w:spacing w:line="178" w:lineRule="exact"/>
                      <w:ind w:right="4560"/>
                      <w:jc w:val="center"/>
                      <w:rPr>
                        <w:sz w:val="16"/>
                      </w:rPr>
                    </w:pPr>
                    <w:r>
                      <w:rPr>
                        <w:sz w:val="16"/>
                      </w:rPr>
                      <w:t>Time this Operating Room Begins Functioning: 07:00</w:t>
                    </w:r>
                  </w:p>
                  <w:p w14:paraId="6D33B17F" w14:textId="77777777" w:rsidR="0040444F" w:rsidRDefault="0040444F">
                    <w:pPr>
                      <w:spacing w:line="178" w:lineRule="exact"/>
                      <w:ind w:right="6671"/>
                      <w:jc w:val="center"/>
                      <w:rPr>
                        <w:b/>
                        <w:sz w:val="16"/>
                      </w:rPr>
                    </w:pPr>
                    <w:r>
                      <w:rPr>
                        <w:sz w:val="16"/>
                      </w:rPr>
                      <w:t xml:space="preserve">// </w:t>
                    </w:r>
                    <w:r>
                      <w:rPr>
                        <w:b/>
                        <w:sz w:val="16"/>
                      </w:rPr>
                      <w:t>&lt;Enter&gt;</w:t>
                    </w:r>
                  </w:p>
                  <w:p w14:paraId="732D4F91" w14:textId="77777777" w:rsidR="0040444F" w:rsidRDefault="0040444F">
                    <w:pPr>
                      <w:spacing w:before="6" w:line="178" w:lineRule="exact"/>
                      <w:ind w:right="4657"/>
                      <w:jc w:val="center"/>
                      <w:rPr>
                        <w:sz w:val="16"/>
                      </w:rPr>
                    </w:pPr>
                    <w:r>
                      <w:rPr>
                        <w:sz w:val="16"/>
                      </w:rPr>
                      <w:t>Time this Operating Room Stops Functioning: 17:00</w:t>
                    </w:r>
                  </w:p>
                  <w:p w14:paraId="2C526663" w14:textId="77777777" w:rsidR="0040444F" w:rsidRDefault="0040444F">
                    <w:pPr>
                      <w:spacing w:line="178" w:lineRule="exact"/>
                      <w:ind w:right="4751"/>
                      <w:jc w:val="center"/>
                      <w:rPr>
                        <w:sz w:val="16"/>
                      </w:rPr>
                    </w:pPr>
                    <w:r>
                      <w:rPr>
                        <w:sz w:val="16"/>
                      </w:rPr>
                      <w:t xml:space="preserve">// </w:t>
                    </w:r>
                    <w:r>
                      <w:rPr>
                        <w:b/>
                        <w:sz w:val="16"/>
                      </w:rPr>
                      <w:t xml:space="preserve">13:50 </w:t>
                    </w:r>
                    <w:r>
                      <w:rPr>
                        <w:sz w:val="16"/>
                      </w:rPr>
                      <w:t>(NOV 03, 2003@13:50)</w:t>
                    </w:r>
                  </w:p>
                  <w:p w14:paraId="702EAF6A" w14:textId="77777777" w:rsidR="0040444F" w:rsidRDefault="0040444F">
                    <w:pPr>
                      <w:spacing w:before="1"/>
                      <w:ind w:right="3694"/>
                      <w:jc w:val="center"/>
                      <w:rPr>
                        <w:sz w:val="16"/>
                      </w:rPr>
                    </w:pPr>
                    <w:r>
                      <w:rPr>
                        <w:sz w:val="16"/>
                      </w:rPr>
                      <w:t xml:space="preserve">Has this Room been Inactivated on this Date ? (Y/N): </w:t>
                    </w:r>
                    <w:r>
                      <w:rPr>
                        <w:b/>
                        <w:sz w:val="16"/>
                      </w:rPr>
                      <w:t>N</w:t>
                    </w:r>
                    <w:r>
                      <w:rPr>
                        <w:b/>
                        <w:spacing w:val="74"/>
                        <w:sz w:val="16"/>
                      </w:rPr>
                      <w:t xml:space="preserve"> </w:t>
                    </w:r>
                    <w:r>
                      <w:rPr>
                        <w:sz w:val="16"/>
                      </w:rPr>
                      <w:t>NO</w:t>
                    </w:r>
                  </w:p>
                </w:txbxContent>
              </v:textbox>
            </v:shape>
            <w10:wrap type="topAndBottom" anchorx="page"/>
          </v:group>
        </w:pict>
      </w:r>
      <w:r>
        <w:pict w14:anchorId="51DBF125">
          <v:group id="_x0000_s1621" style="position:absolute;margin-left:70.6pt;margin-top:155.9pt;width:470.95pt;height:90.6pt;z-index:-15283712;mso-wrap-distance-left:0;mso-wrap-distance-right:0;mso-position-horizontal-relative:page" coordorigin="1412,3118" coordsize="9419,1812">
            <v:shape id="_x0000_s1625" style="position:absolute;left:1411;top:3117;width:9419;height:363" coordorigin="1412,3118" coordsize="9419,363" path="m10831,3118r-9419,l1412,3298r,182l10831,3480r,-182l10831,3118xe" fillcolor="#e4e4e4" stroked="f">
              <v:path arrowok="t"/>
            </v:shape>
            <v:line id="_x0000_s1624" style="position:absolute" from="1440,3389" to="8929,3389" strokeweight=".16733mm">
              <v:stroke dashstyle="dash"/>
            </v:line>
            <v:shape id="_x0000_s1623" style="position:absolute;left:1411;top:3480;width:9419;height:1450" coordorigin="1412,3480" coordsize="9419,1450" path="m10831,3480r-9419,l1412,3660r,183l1412,4930r9419,l10831,3660r,-180xe" fillcolor="#e4e4e4" stroked="f">
              <v:path arrowok="t"/>
            </v:shape>
            <v:shape id="_x0000_s1622" type="#_x0000_t202" style="position:absolute;left:1411;top:3117;width:9419;height:1812" filled="f" stroked="f">
              <v:textbox inset="0,0,0,0">
                <w:txbxContent>
                  <w:p w14:paraId="5A8B3EC2" w14:textId="77777777" w:rsidR="0040444F" w:rsidRDefault="0040444F">
                    <w:pPr>
                      <w:spacing w:before="3"/>
                      <w:ind w:left="28"/>
                      <w:rPr>
                        <w:sz w:val="16"/>
                      </w:rPr>
                    </w:pPr>
                    <w:r>
                      <w:rPr>
                        <w:sz w:val="16"/>
                      </w:rPr>
                      <w:t>Operating Room Utilization on NOV 3, 2003</w:t>
                    </w:r>
                  </w:p>
                  <w:p w14:paraId="2AF3796F" w14:textId="77777777" w:rsidR="0040444F" w:rsidRDefault="0040444F">
                    <w:pPr>
                      <w:rPr>
                        <w:sz w:val="18"/>
                      </w:rPr>
                    </w:pPr>
                  </w:p>
                  <w:p w14:paraId="598672CF" w14:textId="77777777" w:rsidR="0040444F" w:rsidRDefault="0040444F">
                    <w:pPr>
                      <w:spacing w:before="153"/>
                      <w:ind w:left="28"/>
                      <w:rPr>
                        <w:b/>
                        <w:sz w:val="16"/>
                      </w:rPr>
                    </w:pPr>
                    <w:r>
                      <w:rPr>
                        <w:sz w:val="16"/>
                      </w:rPr>
                      <w:t>Update Start and End Times for which Operating Room ?</w:t>
                    </w:r>
                    <w:r>
                      <w:rPr>
                        <w:spacing w:val="84"/>
                        <w:sz w:val="16"/>
                      </w:rPr>
                      <w:t xml:space="preserve"> </w:t>
                    </w:r>
                    <w:r>
                      <w:rPr>
                        <w:b/>
                        <w:sz w:val="16"/>
                      </w:rPr>
                      <w:t>OR2</w:t>
                    </w:r>
                  </w:p>
                  <w:p w14:paraId="15EF6716" w14:textId="77777777" w:rsidR="0040444F" w:rsidRDefault="0040444F">
                    <w:pPr>
                      <w:spacing w:before="4"/>
                      <w:rPr>
                        <w:b/>
                        <w:sz w:val="16"/>
                      </w:rPr>
                    </w:pPr>
                  </w:p>
                  <w:p w14:paraId="1C528273" w14:textId="77777777" w:rsidR="0040444F" w:rsidRDefault="0040444F">
                    <w:pPr>
                      <w:spacing w:line="179" w:lineRule="exact"/>
                      <w:ind w:right="4560"/>
                      <w:jc w:val="center"/>
                      <w:rPr>
                        <w:sz w:val="16"/>
                      </w:rPr>
                    </w:pPr>
                    <w:r>
                      <w:rPr>
                        <w:sz w:val="16"/>
                      </w:rPr>
                      <w:t>Time this Operating Room Begins Functioning: 07:00</w:t>
                    </w:r>
                  </w:p>
                  <w:p w14:paraId="246325E2" w14:textId="77777777" w:rsidR="0040444F" w:rsidRDefault="0040444F">
                    <w:pPr>
                      <w:spacing w:line="179" w:lineRule="exact"/>
                      <w:ind w:right="6671"/>
                      <w:jc w:val="center"/>
                      <w:rPr>
                        <w:b/>
                        <w:sz w:val="16"/>
                      </w:rPr>
                    </w:pPr>
                    <w:r>
                      <w:rPr>
                        <w:sz w:val="16"/>
                      </w:rPr>
                      <w:t xml:space="preserve">// </w:t>
                    </w:r>
                    <w:r>
                      <w:rPr>
                        <w:b/>
                        <w:sz w:val="16"/>
                      </w:rPr>
                      <w:t>&lt;Enter&gt;</w:t>
                    </w:r>
                  </w:p>
                  <w:p w14:paraId="0AB11A1C" w14:textId="77777777" w:rsidR="0040444F" w:rsidRDefault="0040444F">
                    <w:pPr>
                      <w:spacing w:before="4" w:line="179" w:lineRule="exact"/>
                      <w:ind w:right="4657"/>
                      <w:jc w:val="center"/>
                      <w:rPr>
                        <w:sz w:val="16"/>
                      </w:rPr>
                    </w:pPr>
                    <w:r>
                      <w:rPr>
                        <w:sz w:val="16"/>
                      </w:rPr>
                      <w:t>Time this Operating Room Stops Functioning: 17:00</w:t>
                    </w:r>
                  </w:p>
                  <w:p w14:paraId="474350D4" w14:textId="77777777" w:rsidR="0040444F" w:rsidRDefault="0040444F">
                    <w:pPr>
                      <w:spacing w:line="179" w:lineRule="exact"/>
                      <w:ind w:right="4751"/>
                      <w:jc w:val="center"/>
                      <w:rPr>
                        <w:sz w:val="16"/>
                      </w:rPr>
                    </w:pPr>
                    <w:r>
                      <w:rPr>
                        <w:sz w:val="16"/>
                      </w:rPr>
                      <w:t xml:space="preserve">// </w:t>
                    </w:r>
                    <w:r>
                      <w:rPr>
                        <w:b/>
                        <w:sz w:val="16"/>
                      </w:rPr>
                      <w:t xml:space="preserve">13:30 </w:t>
                    </w:r>
                    <w:r>
                      <w:rPr>
                        <w:sz w:val="16"/>
                      </w:rPr>
                      <w:t>(NOV 03, 2003@13:30)</w:t>
                    </w:r>
                  </w:p>
                  <w:p w14:paraId="7C80B8BE" w14:textId="77777777" w:rsidR="0040444F" w:rsidRDefault="0040444F">
                    <w:pPr>
                      <w:spacing w:line="181" w:lineRule="exact"/>
                      <w:ind w:right="3694"/>
                      <w:jc w:val="center"/>
                      <w:rPr>
                        <w:sz w:val="16"/>
                      </w:rPr>
                    </w:pPr>
                    <w:r>
                      <w:rPr>
                        <w:sz w:val="16"/>
                      </w:rPr>
                      <w:t xml:space="preserve">Has this Room been Inactivated on this Date ? (Y/N): </w:t>
                    </w:r>
                    <w:r>
                      <w:rPr>
                        <w:b/>
                        <w:sz w:val="16"/>
                      </w:rPr>
                      <w:t>N</w:t>
                    </w:r>
                    <w:r>
                      <w:rPr>
                        <w:b/>
                        <w:spacing w:val="73"/>
                        <w:sz w:val="16"/>
                      </w:rPr>
                      <w:t xml:space="preserve"> </w:t>
                    </w:r>
                    <w:r>
                      <w:rPr>
                        <w:sz w:val="16"/>
                      </w:rPr>
                      <w:t>NO</w:t>
                    </w:r>
                  </w:p>
                </w:txbxContent>
              </v:textbox>
            </v:shape>
            <w10:wrap type="topAndBottom" anchorx="page"/>
          </v:group>
        </w:pict>
      </w:r>
    </w:p>
    <w:p w14:paraId="6E963B6E" w14:textId="77777777" w:rsidR="007D435F" w:rsidRDefault="007D435F">
      <w:pPr>
        <w:pStyle w:val="BodyText"/>
        <w:spacing w:before="5"/>
        <w:rPr>
          <w:sz w:val="17"/>
        </w:rPr>
      </w:pPr>
    </w:p>
    <w:p w14:paraId="1472D583" w14:textId="77777777" w:rsidR="007D435F" w:rsidRDefault="007D435F">
      <w:pPr>
        <w:pStyle w:val="BodyText"/>
        <w:spacing w:before="4"/>
      </w:pPr>
    </w:p>
    <w:p w14:paraId="1475C175" w14:textId="77777777" w:rsidR="007D435F" w:rsidRDefault="007D435F">
      <w:pPr>
        <w:sectPr w:rsidR="007D435F">
          <w:footerReference w:type="default" r:id="rId497"/>
          <w:pgSz w:w="12240" w:h="15840"/>
          <w:pgMar w:top="1480" w:right="1300" w:bottom="940" w:left="1220" w:header="0" w:footer="746" w:gutter="0"/>
          <w:cols w:space="720"/>
        </w:sectPr>
      </w:pPr>
    </w:p>
    <w:p w14:paraId="048B6832" w14:textId="77777777" w:rsidR="007D435F" w:rsidRDefault="00277930">
      <w:pPr>
        <w:pStyle w:val="BodyText"/>
        <w:ind w:left="191"/>
        <w:rPr>
          <w:sz w:val="20"/>
        </w:rPr>
      </w:pPr>
      <w:r>
        <w:rPr>
          <w:sz w:val="20"/>
        </w:rPr>
      </w:r>
      <w:r>
        <w:rPr>
          <w:sz w:val="20"/>
        </w:rPr>
        <w:pict w14:anchorId="227E1907">
          <v:group id="_x0000_s1616" style="width:470.95pt;height:90.65pt;mso-position-horizontal-relative:char;mso-position-vertical-relative:line" coordsize="9419,1813">
            <o:lock v:ext="edit" rotation="t" position="t"/>
            <v:shape id="_x0000_s1620" style="position:absolute;width:9419;height:363" coordsize="9419,363" path="m9419,l,,,182,,363r9419,l9419,182,9419,xe" fillcolor="#e4e4e4" stroked="f">
              <v:path arrowok="t"/>
            </v:shape>
            <v:line id="_x0000_s1619" style="position:absolute" from="29,274" to="7517,274" strokeweight=".16733mm">
              <v:stroke dashstyle="dash"/>
            </v:line>
            <v:shape id="_x0000_s1618" style="position:absolute;top:362;width:9419;height:1450" coordorigin=",363" coordsize="9419,1450" path="m9419,363l,363,,545,,725,,1812r9419,l9419,545r,-182xe" fillcolor="#e4e4e4" stroked="f">
              <v:path arrowok="t"/>
            </v:shape>
            <v:shape id="_x0000_s1617" type="#_x0000_t202" style="position:absolute;width:9419;height:1813" filled="f" stroked="f">
              <v:textbox inset="0,0,0,0">
                <w:txbxContent>
                  <w:p w14:paraId="30A91F8B" w14:textId="77777777" w:rsidR="0040444F" w:rsidRDefault="0040444F">
                    <w:pPr>
                      <w:spacing w:before="3"/>
                      <w:ind w:left="84"/>
                      <w:rPr>
                        <w:sz w:val="16"/>
                      </w:rPr>
                    </w:pPr>
                    <w:r>
                      <w:rPr>
                        <w:sz w:val="16"/>
                      </w:rPr>
                      <w:t>Operating Room Utilization on NOV 3, 2003</w:t>
                    </w:r>
                  </w:p>
                  <w:p w14:paraId="632BD875" w14:textId="77777777" w:rsidR="0040444F" w:rsidRDefault="0040444F">
                    <w:pPr>
                      <w:rPr>
                        <w:sz w:val="18"/>
                      </w:rPr>
                    </w:pPr>
                  </w:p>
                  <w:p w14:paraId="241BECDA" w14:textId="77777777" w:rsidR="0040444F" w:rsidRDefault="0040444F">
                    <w:pPr>
                      <w:spacing w:before="156"/>
                      <w:ind w:left="28"/>
                      <w:rPr>
                        <w:b/>
                        <w:sz w:val="16"/>
                      </w:rPr>
                    </w:pPr>
                    <w:r>
                      <w:rPr>
                        <w:sz w:val="16"/>
                      </w:rPr>
                      <w:t>Update Start and End Times for which Operating Room ?</w:t>
                    </w:r>
                    <w:r>
                      <w:rPr>
                        <w:spacing w:val="84"/>
                        <w:sz w:val="16"/>
                      </w:rPr>
                      <w:t xml:space="preserve"> </w:t>
                    </w:r>
                    <w:r>
                      <w:rPr>
                        <w:b/>
                        <w:sz w:val="16"/>
                      </w:rPr>
                      <w:t>OR3</w:t>
                    </w:r>
                  </w:p>
                  <w:p w14:paraId="5E5A33B2" w14:textId="77777777" w:rsidR="0040444F" w:rsidRDefault="0040444F">
                    <w:pPr>
                      <w:spacing w:before="4"/>
                      <w:rPr>
                        <w:b/>
                        <w:sz w:val="16"/>
                      </w:rPr>
                    </w:pPr>
                  </w:p>
                  <w:p w14:paraId="457E1EF6" w14:textId="77777777" w:rsidR="0040444F" w:rsidRDefault="0040444F">
                    <w:pPr>
                      <w:spacing w:line="178" w:lineRule="exact"/>
                      <w:ind w:left="28"/>
                      <w:rPr>
                        <w:sz w:val="16"/>
                      </w:rPr>
                    </w:pPr>
                    <w:r>
                      <w:rPr>
                        <w:sz w:val="16"/>
                      </w:rPr>
                      <w:t>Time this Operating Room Begins Functioning: 07:00</w:t>
                    </w:r>
                  </w:p>
                  <w:p w14:paraId="1276A168" w14:textId="77777777" w:rsidR="0040444F" w:rsidRDefault="0040444F">
                    <w:pPr>
                      <w:spacing w:line="178" w:lineRule="exact"/>
                      <w:ind w:left="892"/>
                      <w:rPr>
                        <w:b/>
                        <w:sz w:val="16"/>
                      </w:rPr>
                    </w:pPr>
                    <w:r>
                      <w:rPr>
                        <w:sz w:val="16"/>
                      </w:rPr>
                      <w:t xml:space="preserve">// </w:t>
                    </w:r>
                    <w:r>
                      <w:rPr>
                        <w:b/>
                        <w:sz w:val="16"/>
                      </w:rPr>
                      <w:t>&lt;Enter&gt;</w:t>
                    </w:r>
                  </w:p>
                  <w:p w14:paraId="6C1AC4AE" w14:textId="77777777" w:rsidR="0040444F" w:rsidRDefault="0040444F">
                    <w:pPr>
                      <w:spacing w:before="6" w:line="178" w:lineRule="exact"/>
                      <w:ind w:left="28"/>
                      <w:rPr>
                        <w:sz w:val="16"/>
                      </w:rPr>
                    </w:pPr>
                    <w:r>
                      <w:rPr>
                        <w:sz w:val="16"/>
                      </w:rPr>
                      <w:t>Time this Operating Room Stops Functioning: 17:00</w:t>
                    </w:r>
                  </w:p>
                  <w:p w14:paraId="59F8465D" w14:textId="77777777" w:rsidR="0040444F" w:rsidRDefault="0040444F">
                    <w:pPr>
                      <w:spacing w:line="178" w:lineRule="exact"/>
                      <w:ind w:left="892"/>
                      <w:rPr>
                        <w:b/>
                        <w:sz w:val="16"/>
                      </w:rPr>
                    </w:pPr>
                    <w:r>
                      <w:rPr>
                        <w:sz w:val="16"/>
                      </w:rPr>
                      <w:t xml:space="preserve">// </w:t>
                    </w:r>
                    <w:r>
                      <w:rPr>
                        <w:b/>
                        <w:sz w:val="16"/>
                      </w:rPr>
                      <w:t>&lt;Enter&gt;</w:t>
                    </w:r>
                  </w:p>
                  <w:p w14:paraId="24B04111" w14:textId="77777777" w:rsidR="0040444F" w:rsidRDefault="0040444F">
                    <w:pPr>
                      <w:spacing w:before="1"/>
                      <w:ind w:left="28"/>
                      <w:rPr>
                        <w:sz w:val="16"/>
                      </w:rPr>
                    </w:pPr>
                    <w:r>
                      <w:rPr>
                        <w:sz w:val="16"/>
                      </w:rPr>
                      <w:t xml:space="preserve">Has this Room been Inactivated on this Date ? (Y/N): </w:t>
                    </w:r>
                    <w:r>
                      <w:rPr>
                        <w:b/>
                        <w:sz w:val="16"/>
                      </w:rPr>
                      <w:t>Y</w:t>
                    </w:r>
                    <w:r>
                      <w:rPr>
                        <w:b/>
                        <w:spacing w:val="83"/>
                        <w:sz w:val="16"/>
                      </w:rPr>
                      <w:t xml:space="preserve"> </w:t>
                    </w:r>
                    <w:r>
                      <w:rPr>
                        <w:sz w:val="16"/>
                      </w:rPr>
                      <w:t>YES</w:t>
                    </w:r>
                  </w:p>
                </w:txbxContent>
              </v:textbox>
            </v:shape>
            <w10:anchorlock/>
          </v:group>
        </w:pict>
      </w:r>
    </w:p>
    <w:p w14:paraId="7328EC99" w14:textId="77777777" w:rsidR="007D435F" w:rsidRDefault="007D435F">
      <w:pPr>
        <w:pStyle w:val="BodyText"/>
        <w:spacing w:before="7"/>
        <w:rPr>
          <w:sz w:val="13"/>
        </w:rPr>
      </w:pPr>
    </w:p>
    <w:tbl>
      <w:tblPr>
        <w:tblW w:w="0" w:type="auto"/>
        <w:tblInd w:w="199" w:type="dxa"/>
        <w:tblLayout w:type="fixed"/>
        <w:tblCellMar>
          <w:left w:w="0" w:type="dxa"/>
          <w:right w:w="0" w:type="dxa"/>
        </w:tblCellMar>
        <w:tblLook w:val="01E0" w:firstRow="1" w:lastRow="1" w:firstColumn="1" w:lastColumn="1" w:noHBand="0" w:noVBand="0"/>
      </w:tblPr>
      <w:tblGrid>
        <w:gridCol w:w="2573"/>
        <w:gridCol w:w="336"/>
        <w:gridCol w:w="1584"/>
        <w:gridCol w:w="480"/>
        <w:gridCol w:w="241"/>
        <w:gridCol w:w="2304"/>
        <w:gridCol w:w="1903"/>
      </w:tblGrid>
      <w:tr w:rsidR="007D435F" w14:paraId="78D62210" w14:textId="77777777">
        <w:trPr>
          <w:trHeight w:val="266"/>
        </w:trPr>
        <w:tc>
          <w:tcPr>
            <w:tcW w:w="2573" w:type="dxa"/>
            <w:tcBorders>
              <w:bottom w:val="dashed" w:sz="4" w:space="0" w:color="000000"/>
            </w:tcBorders>
            <w:shd w:val="clear" w:color="auto" w:fill="E4E4E4"/>
          </w:tcPr>
          <w:p w14:paraId="0409B0C2" w14:textId="77777777" w:rsidR="007D435F" w:rsidRDefault="00B87847">
            <w:pPr>
              <w:pStyle w:val="TableParagraph"/>
              <w:spacing w:before="3"/>
              <w:ind w:left="28"/>
              <w:rPr>
                <w:sz w:val="16"/>
              </w:rPr>
            </w:pPr>
            <w:r>
              <w:rPr>
                <w:sz w:val="16"/>
              </w:rPr>
              <w:t>Operating Room Utilization</w:t>
            </w:r>
          </w:p>
        </w:tc>
        <w:tc>
          <w:tcPr>
            <w:tcW w:w="336" w:type="dxa"/>
            <w:tcBorders>
              <w:bottom w:val="dashed" w:sz="4" w:space="0" w:color="000000"/>
            </w:tcBorders>
            <w:shd w:val="clear" w:color="auto" w:fill="E4E4E4"/>
          </w:tcPr>
          <w:p w14:paraId="02CEA9AB" w14:textId="77777777" w:rsidR="007D435F" w:rsidRDefault="00B87847">
            <w:pPr>
              <w:pStyle w:val="TableParagraph"/>
              <w:spacing w:before="3"/>
              <w:ind w:left="28" w:right="75"/>
              <w:jc w:val="center"/>
              <w:rPr>
                <w:sz w:val="16"/>
              </w:rPr>
            </w:pPr>
            <w:r>
              <w:rPr>
                <w:sz w:val="16"/>
              </w:rPr>
              <w:t>on</w:t>
            </w:r>
          </w:p>
        </w:tc>
        <w:tc>
          <w:tcPr>
            <w:tcW w:w="1584" w:type="dxa"/>
            <w:tcBorders>
              <w:bottom w:val="dashed" w:sz="4" w:space="0" w:color="000000"/>
            </w:tcBorders>
            <w:shd w:val="clear" w:color="auto" w:fill="E4E4E4"/>
          </w:tcPr>
          <w:p w14:paraId="4D4FB885" w14:textId="77777777" w:rsidR="007D435F" w:rsidRDefault="00B87847">
            <w:pPr>
              <w:pStyle w:val="TableParagraph"/>
              <w:spacing w:before="3"/>
              <w:ind w:left="-1"/>
              <w:rPr>
                <w:sz w:val="16"/>
              </w:rPr>
            </w:pPr>
            <w:r>
              <w:rPr>
                <w:sz w:val="16"/>
              </w:rPr>
              <w:t>NOV 3, 2003</w:t>
            </w:r>
          </w:p>
        </w:tc>
        <w:tc>
          <w:tcPr>
            <w:tcW w:w="480" w:type="dxa"/>
            <w:tcBorders>
              <w:bottom w:val="dashed" w:sz="4" w:space="0" w:color="000000"/>
            </w:tcBorders>
            <w:shd w:val="clear" w:color="auto" w:fill="E4E4E4"/>
          </w:tcPr>
          <w:p w14:paraId="0666B764" w14:textId="77777777" w:rsidR="007D435F" w:rsidRDefault="007D435F">
            <w:pPr>
              <w:pStyle w:val="TableParagraph"/>
              <w:rPr>
                <w:rFonts w:ascii="Times New Roman"/>
                <w:sz w:val="16"/>
              </w:rPr>
            </w:pPr>
          </w:p>
        </w:tc>
        <w:tc>
          <w:tcPr>
            <w:tcW w:w="241" w:type="dxa"/>
            <w:tcBorders>
              <w:bottom w:val="dashed" w:sz="4" w:space="0" w:color="000000"/>
            </w:tcBorders>
            <w:shd w:val="clear" w:color="auto" w:fill="E4E4E4"/>
          </w:tcPr>
          <w:p w14:paraId="2D961F1E" w14:textId="77777777" w:rsidR="007D435F" w:rsidRDefault="007D435F">
            <w:pPr>
              <w:pStyle w:val="TableParagraph"/>
              <w:rPr>
                <w:rFonts w:ascii="Times New Roman"/>
                <w:sz w:val="16"/>
              </w:rPr>
            </w:pPr>
          </w:p>
        </w:tc>
        <w:tc>
          <w:tcPr>
            <w:tcW w:w="2304" w:type="dxa"/>
            <w:tcBorders>
              <w:bottom w:val="dashed" w:sz="4" w:space="0" w:color="000000"/>
            </w:tcBorders>
            <w:shd w:val="clear" w:color="auto" w:fill="E4E4E4"/>
          </w:tcPr>
          <w:p w14:paraId="733486AE" w14:textId="77777777" w:rsidR="007D435F" w:rsidRDefault="007D435F">
            <w:pPr>
              <w:pStyle w:val="TableParagraph"/>
              <w:rPr>
                <w:rFonts w:ascii="Times New Roman"/>
                <w:sz w:val="16"/>
              </w:rPr>
            </w:pPr>
          </w:p>
        </w:tc>
        <w:tc>
          <w:tcPr>
            <w:tcW w:w="1903" w:type="dxa"/>
            <w:vMerge w:val="restart"/>
            <w:shd w:val="clear" w:color="auto" w:fill="E4E4E4"/>
          </w:tcPr>
          <w:p w14:paraId="411FB7AC" w14:textId="77777777" w:rsidR="007D435F" w:rsidRDefault="007D435F">
            <w:pPr>
              <w:pStyle w:val="TableParagraph"/>
              <w:rPr>
                <w:rFonts w:ascii="Times New Roman"/>
                <w:sz w:val="16"/>
              </w:rPr>
            </w:pPr>
          </w:p>
        </w:tc>
      </w:tr>
      <w:tr w:rsidR="007D435F" w14:paraId="49CEDB50" w14:textId="77777777">
        <w:trPr>
          <w:trHeight w:val="448"/>
        </w:trPr>
        <w:tc>
          <w:tcPr>
            <w:tcW w:w="2573" w:type="dxa"/>
            <w:tcBorders>
              <w:top w:val="dashed" w:sz="4" w:space="0" w:color="000000"/>
            </w:tcBorders>
            <w:shd w:val="clear" w:color="auto" w:fill="E4E4E4"/>
          </w:tcPr>
          <w:p w14:paraId="49E5C52F" w14:textId="77777777" w:rsidR="007D435F" w:rsidRDefault="007D435F">
            <w:pPr>
              <w:pStyle w:val="TableParagraph"/>
              <w:spacing w:before="4"/>
              <w:rPr>
                <w:sz w:val="23"/>
              </w:rPr>
            </w:pPr>
          </w:p>
          <w:p w14:paraId="0ECA8234" w14:textId="77777777" w:rsidR="007D435F" w:rsidRDefault="00B87847">
            <w:pPr>
              <w:pStyle w:val="TableParagraph"/>
              <w:spacing w:line="164" w:lineRule="exact"/>
              <w:ind w:left="28"/>
              <w:rPr>
                <w:sz w:val="16"/>
              </w:rPr>
            </w:pPr>
            <w:r>
              <w:rPr>
                <w:sz w:val="16"/>
              </w:rPr>
              <w:t>Update Start and End Times</w:t>
            </w:r>
          </w:p>
        </w:tc>
        <w:tc>
          <w:tcPr>
            <w:tcW w:w="336" w:type="dxa"/>
            <w:tcBorders>
              <w:top w:val="dashed" w:sz="4" w:space="0" w:color="000000"/>
            </w:tcBorders>
            <w:shd w:val="clear" w:color="auto" w:fill="E4E4E4"/>
          </w:tcPr>
          <w:p w14:paraId="09F1CE79" w14:textId="77777777" w:rsidR="007D435F" w:rsidRDefault="007D435F">
            <w:pPr>
              <w:pStyle w:val="TableParagraph"/>
              <w:spacing w:before="4"/>
              <w:rPr>
                <w:sz w:val="23"/>
              </w:rPr>
            </w:pPr>
          </w:p>
          <w:p w14:paraId="1C8AB9AC" w14:textId="77777777" w:rsidR="007D435F" w:rsidRDefault="00B87847">
            <w:pPr>
              <w:pStyle w:val="TableParagraph"/>
              <w:spacing w:line="164" w:lineRule="exact"/>
              <w:ind w:left="46"/>
              <w:jc w:val="center"/>
              <w:rPr>
                <w:sz w:val="16"/>
              </w:rPr>
            </w:pPr>
            <w:r>
              <w:rPr>
                <w:sz w:val="16"/>
              </w:rPr>
              <w:t>for</w:t>
            </w:r>
          </w:p>
        </w:tc>
        <w:tc>
          <w:tcPr>
            <w:tcW w:w="1584" w:type="dxa"/>
            <w:tcBorders>
              <w:top w:val="dashed" w:sz="4" w:space="0" w:color="000000"/>
            </w:tcBorders>
            <w:shd w:val="clear" w:color="auto" w:fill="E4E4E4"/>
          </w:tcPr>
          <w:p w14:paraId="1101BA6D" w14:textId="77777777" w:rsidR="007D435F" w:rsidRDefault="007D435F">
            <w:pPr>
              <w:pStyle w:val="TableParagraph"/>
              <w:spacing w:before="4"/>
              <w:rPr>
                <w:sz w:val="23"/>
              </w:rPr>
            </w:pPr>
          </w:p>
          <w:p w14:paraId="0A59B141" w14:textId="77777777" w:rsidR="007D435F" w:rsidRDefault="00B87847">
            <w:pPr>
              <w:pStyle w:val="TableParagraph"/>
              <w:spacing w:line="164" w:lineRule="exact"/>
              <w:ind w:left="95"/>
              <w:rPr>
                <w:sz w:val="16"/>
              </w:rPr>
            </w:pPr>
            <w:r>
              <w:rPr>
                <w:sz w:val="16"/>
              </w:rPr>
              <w:t>which Operating</w:t>
            </w:r>
          </w:p>
        </w:tc>
        <w:tc>
          <w:tcPr>
            <w:tcW w:w="480" w:type="dxa"/>
            <w:tcBorders>
              <w:top w:val="dashed" w:sz="4" w:space="0" w:color="000000"/>
            </w:tcBorders>
            <w:shd w:val="clear" w:color="auto" w:fill="E4E4E4"/>
          </w:tcPr>
          <w:p w14:paraId="2DF1D34C" w14:textId="77777777" w:rsidR="007D435F" w:rsidRDefault="007D435F">
            <w:pPr>
              <w:pStyle w:val="TableParagraph"/>
              <w:spacing w:before="4"/>
              <w:rPr>
                <w:sz w:val="23"/>
              </w:rPr>
            </w:pPr>
          </w:p>
          <w:p w14:paraId="3143C56E" w14:textId="77777777" w:rsidR="007D435F" w:rsidRDefault="00B87847">
            <w:pPr>
              <w:pStyle w:val="TableParagraph"/>
              <w:spacing w:line="164" w:lineRule="exact"/>
              <w:ind w:left="47"/>
              <w:rPr>
                <w:sz w:val="16"/>
              </w:rPr>
            </w:pPr>
            <w:r>
              <w:rPr>
                <w:sz w:val="16"/>
              </w:rPr>
              <w:t>Room</w:t>
            </w:r>
          </w:p>
        </w:tc>
        <w:tc>
          <w:tcPr>
            <w:tcW w:w="241" w:type="dxa"/>
            <w:tcBorders>
              <w:top w:val="dashed" w:sz="4" w:space="0" w:color="000000"/>
            </w:tcBorders>
            <w:shd w:val="clear" w:color="auto" w:fill="E4E4E4"/>
          </w:tcPr>
          <w:p w14:paraId="0FF9D6FE" w14:textId="77777777" w:rsidR="007D435F" w:rsidRDefault="007D435F">
            <w:pPr>
              <w:pStyle w:val="TableParagraph"/>
              <w:spacing w:before="4"/>
              <w:rPr>
                <w:sz w:val="23"/>
              </w:rPr>
            </w:pPr>
          </w:p>
          <w:p w14:paraId="7EB9936E" w14:textId="77777777" w:rsidR="007D435F" w:rsidRDefault="00B87847">
            <w:pPr>
              <w:pStyle w:val="TableParagraph"/>
              <w:spacing w:line="164" w:lineRule="exact"/>
              <w:ind w:left="47"/>
              <w:rPr>
                <w:sz w:val="16"/>
              </w:rPr>
            </w:pPr>
            <w:r>
              <w:rPr>
                <w:sz w:val="16"/>
              </w:rPr>
              <w:t>?</w:t>
            </w:r>
          </w:p>
        </w:tc>
        <w:tc>
          <w:tcPr>
            <w:tcW w:w="2304" w:type="dxa"/>
            <w:tcBorders>
              <w:top w:val="dashed" w:sz="4" w:space="0" w:color="000000"/>
            </w:tcBorders>
            <w:shd w:val="clear" w:color="auto" w:fill="E4E4E4"/>
          </w:tcPr>
          <w:p w14:paraId="3059D5E7" w14:textId="77777777" w:rsidR="007D435F" w:rsidRDefault="007D435F">
            <w:pPr>
              <w:pStyle w:val="TableParagraph"/>
              <w:spacing w:before="4"/>
              <w:rPr>
                <w:sz w:val="23"/>
              </w:rPr>
            </w:pPr>
          </w:p>
          <w:p w14:paraId="016FCAF9" w14:textId="77777777" w:rsidR="007D435F" w:rsidRDefault="00B87847">
            <w:pPr>
              <w:pStyle w:val="TableParagraph"/>
              <w:spacing w:line="164" w:lineRule="exact"/>
              <w:ind w:left="95"/>
              <w:rPr>
                <w:b/>
                <w:sz w:val="16"/>
              </w:rPr>
            </w:pPr>
            <w:r>
              <w:rPr>
                <w:b/>
                <w:sz w:val="16"/>
              </w:rPr>
              <w:t>&lt;Enter&gt;</w:t>
            </w:r>
          </w:p>
        </w:tc>
        <w:tc>
          <w:tcPr>
            <w:tcW w:w="1903" w:type="dxa"/>
            <w:vMerge/>
            <w:tcBorders>
              <w:top w:val="nil"/>
            </w:tcBorders>
            <w:shd w:val="clear" w:color="auto" w:fill="E4E4E4"/>
          </w:tcPr>
          <w:p w14:paraId="38CA73F2" w14:textId="77777777" w:rsidR="007D435F" w:rsidRDefault="007D435F">
            <w:pPr>
              <w:rPr>
                <w:sz w:val="2"/>
                <w:szCs w:val="2"/>
              </w:rPr>
            </w:pPr>
          </w:p>
        </w:tc>
      </w:tr>
    </w:tbl>
    <w:p w14:paraId="1FC06D8C" w14:textId="77777777" w:rsidR="007D435F" w:rsidRDefault="00277930">
      <w:pPr>
        <w:pStyle w:val="BodyText"/>
        <w:spacing w:before="1"/>
        <w:rPr>
          <w:sz w:val="20"/>
        </w:rPr>
      </w:pPr>
      <w:r>
        <w:pict w14:anchorId="5A92E2A8">
          <v:shape id="_x0000_s1615" type="#_x0000_t202" style="position:absolute;margin-left:70.6pt;margin-top:12.6pt;width:470.95pt;height:27.25pt;z-index:-15282688;mso-wrap-distance-left:0;mso-wrap-distance-right:0;mso-position-horizontal-relative:page;mso-position-vertical-relative:text" fillcolor="#e4e4e4" stroked="f">
            <v:textbox inset="0,0,0,0">
              <w:txbxContent>
                <w:p w14:paraId="244977B9" w14:textId="77777777" w:rsidR="0040444F" w:rsidRDefault="0040444F">
                  <w:pPr>
                    <w:pStyle w:val="BodyText"/>
                    <w:spacing w:before="3"/>
                    <w:ind w:left="28"/>
                  </w:pPr>
                  <w:r>
                    <w:t>Update Start and End Times for Operating Rooms and Surgical Specialties</w:t>
                  </w:r>
                </w:p>
                <w:p w14:paraId="3182CB46" w14:textId="77777777" w:rsidR="0040444F" w:rsidRDefault="0040444F">
                  <w:pPr>
                    <w:pStyle w:val="BodyText"/>
                  </w:pPr>
                </w:p>
                <w:p w14:paraId="01BD18D2" w14:textId="77777777" w:rsidR="0040444F" w:rsidRDefault="0040444F">
                  <w:pPr>
                    <w:pStyle w:val="BodyText"/>
                    <w:spacing w:line="179" w:lineRule="exact"/>
                    <w:ind w:left="28"/>
                  </w:pPr>
                  <w:r>
                    <w:t>Update Times for which Date ?</w:t>
                  </w:r>
                </w:p>
              </w:txbxContent>
            </v:textbox>
            <w10:wrap type="topAndBottom" anchorx="page"/>
          </v:shape>
        </w:pict>
      </w:r>
    </w:p>
    <w:p w14:paraId="34375366" w14:textId="77777777" w:rsidR="007D435F" w:rsidRDefault="007D435F">
      <w:pPr>
        <w:rPr>
          <w:sz w:val="20"/>
        </w:rPr>
        <w:sectPr w:rsidR="007D435F">
          <w:footerReference w:type="default" r:id="rId498"/>
          <w:pgSz w:w="12240" w:h="15840"/>
          <w:pgMar w:top="1440" w:right="1300" w:bottom="940" w:left="1220" w:header="0" w:footer="746" w:gutter="0"/>
          <w:cols w:space="720"/>
        </w:sectPr>
      </w:pPr>
    </w:p>
    <w:p w14:paraId="49874B18" w14:textId="77777777" w:rsidR="007D435F" w:rsidRDefault="00B87847">
      <w:pPr>
        <w:spacing w:before="75"/>
        <w:ind w:left="220"/>
        <w:rPr>
          <w:rFonts w:ascii="Arial"/>
          <w:b/>
        </w:rPr>
      </w:pPr>
      <w:r>
        <w:rPr>
          <w:rFonts w:ascii="Arial"/>
          <w:b/>
          <w:u w:val="thick"/>
        </w:rPr>
        <w:lastRenderedPageBreak/>
        <w:t>Normal Daily Hours (Enter/Edit)</w:t>
      </w:r>
    </w:p>
    <w:p w14:paraId="6658A5CB" w14:textId="77777777" w:rsidR="007D435F" w:rsidRDefault="00B87847">
      <w:pPr>
        <w:pStyle w:val="Heading3"/>
        <w:spacing w:before="120" w:line="240" w:lineRule="auto"/>
      </w:pPr>
      <w:r>
        <w:t>[SR NORMAL HOURS]</w:t>
      </w:r>
    </w:p>
    <w:p w14:paraId="71DD40EC" w14:textId="77777777" w:rsidR="007D435F" w:rsidRDefault="007D435F">
      <w:pPr>
        <w:pStyle w:val="BodyText"/>
        <w:spacing w:before="11"/>
        <w:rPr>
          <w:rFonts w:ascii="Arial"/>
          <w:b/>
          <w:sz w:val="21"/>
        </w:rPr>
      </w:pPr>
    </w:p>
    <w:p w14:paraId="50109851" w14:textId="77777777" w:rsidR="007D435F" w:rsidRDefault="00B87847">
      <w:pPr>
        <w:ind w:left="220" w:right="395"/>
        <w:rPr>
          <w:rFonts w:ascii="Times New Roman"/>
        </w:rPr>
      </w:pPr>
      <w:r>
        <w:rPr>
          <w:rFonts w:ascii="Times New Roman"/>
        </w:rPr>
        <w:t xml:space="preserve">The </w:t>
      </w:r>
      <w:r>
        <w:rPr>
          <w:rFonts w:ascii="Times New Roman"/>
          <w:i/>
        </w:rPr>
        <w:t xml:space="preserve">Normal Daily Hours (Enter/Edit) </w:t>
      </w:r>
      <w:r>
        <w:rPr>
          <w:rFonts w:ascii="Times New Roman"/>
        </w:rPr>
        <w:t>option is used to schedule the normal start and end times of an operating room for each day of the week, one operating room at a time. The information is used to help determine operating room use on a weekly basis.</w:t>
      </w:r>
    </w:p>
    <w:p w14:paraId="27B03B90" w14:textId="77777777" w:rsidR="007D435F" w:rsidRDefault="007D435F">
      <w:pPr>
        <w:pStyle w:val="BodyText"/>
        <w:spacing w:before="10"/>
        <w:rPr>
          <w:rFonts w:ascii="Times New Roman"/>
          <w:sz w:val="21"/>
        </w:rPr>
      </w:pPr>
    </w:p>
    <w:p w14:paraId="2EE9B883" w14:textId="77777777" w:rsidR="007D435F" w:rsidRDefault="00B87847">
      <w:pPr>
        <w:ind w:left="220" w:right="370"/>
        <w:rPr>
          <w:rFonts w:ascii="Times New Roman"/>
        </w:rPr>
      </w:pPr>
      <w:r>
        <w:rPr>
          <w:rFonts w:ascii="Times New Roman"/>
        </w:rPr>
        <w:t>First, the user enters the name of the operating room. Beginning with Sunday, the software will provide an editing schedule for each day of the week and prompt for normal start and end times for each day.</w:t>
      </w:r>
    </w:p>
    <w:p w14:paraId="57585214" w14:textId="77777777" w:rsidR="007D435F" w:rsidRDefault="00B87847">
      <w:pPr>
        <w:ind w:left="220" w:right="121"/>
        <w:rPr>
          <w:rFonts w:ascii="Times New Roman"/>
        </w:rPr>
      </w:pPr>
      <w:r>
        <w:rPr>
          <w:rFonts w:ascii="Times New Roman"/>
        </w:rPr>
        <w:t xml:space="preserve">There is also a prompt for inactivating a room. When the schedules for the week have been completed, the user will be prompted for the name of the next operating room for which to enter times. When the use finishes editing times, he or she can press the </w:t>
      </w:r>
      <w:r>
        <w:rPr>
          <w:rFonts w:ascii="Times New Roman"/>
          <w:b/>
        </w:rPr>
        <w:t xml:space="preserve">&lt;Enter&gt; </w:t>
      </w:r>
      <w:r>
        <w:rPr>
          <w:rFonts w:ascii="Times New Roman"/>
        </w:rPr>
        <w:t xml:space="preserve">key or enter an up-arrow </w:t>
      </w:r>
      <w:r>
        <w:rPr>
          <w:rFonts w:ascii="Times New Roman"/>
          <w:b/>
        </w:rPr>
        <w:t xml:space="preserve">(^) </w:t>
      </w:r>
      <w:r>
        <w:rPr>
          <w:rFonts w:ascii="Times New Roman"/>
        </w:rPr>
        <w:t>to exit this option.</w:t>
      </w:r>
    </w:p>
    <w:p w14:paraId="7251B6F5" w14:textId="77777777" w:rsidR="007D435F" w:rsidRDefault="007D435F">
      <w:pPr>
        <w:pStyle w:val="BodyText"/>
        <w:spacing w:before="2"/>
        <w:rPr>
          <w:rFonts w:ascii="Times New Roman"/>
          <w:sz w:val="22"/>
        </w:rPr>
      </w:pPr>
    </w:p>
    <w:p w14:paraId="43E4D236" w14:textId="77777777" w:rsidR="007D435F" w:rsidRDefault="00B87847">
      <w:pPr>
        <w:ind w:left="220" w:right="158"/>
        <w:rPr>
          <w:rFonts w:ascii="Times New Roman"/>
        </w:rPr>
      </w:pPr>
      <w:r>
        <w:rPr>
          <w:rFonts w:ascii="Times New Roman"/>
        </w:rPr>
        <w:t xml:space="preserve">At the "Select information to edit:" prompt, the user can 1) enter the letter </w:t>
      </w:r>
      <w:r>
        <w:rPr>
          <w:rFonts w:ascii="Times New Roman"/>
          <w:b/>
        </w:rPr>
        <w:t xml:space="preserve">A </w:t>
      </w:r>
      <w:r>
        <w:rPr>
          <w:rFonts w:ascii="Times New Roman"/>
        </w:rPr>
        <w:t xml:space="preserve">to update all the information on the schedule, 2) enter a number to update information in the corresponding field, 3) enter a range of numbers separated by a colon (:), or 4) press the </w:t>
      </w:r>
      <w:r>
        <w:rPr>
          <w:rFonts w:ascii="Times New Roman"/>
          <w:b/>
        </w:rPr>
        <w:t xml:space="preserve">&lt;Enter&gt; </w:t>
      </w:r>
      <w:r>
        <w:rPr>
          <w:rFonts w:ascii="Times New Roman"/>
        </w:rPr>
        <w:t xml:space="preserve">key to move to the next day's schedule. To edit the schedule for a particular day, the user enters an up-arrow followed by a day of the week. For example, to edit Friday's schedule, </w:t>
      </w:r>
      <w:r>
        <w:rPr>
          <w:rFonts w:ascii="Times New Roman"/>
          <w:b/>
        </w:rPr>
        <w:t xml:space="preserve">^Friday </w:t>
      </w:r>
      <w:r>
        <w:rPr>
          <w:rFonts w:ascii="Times New Roman"/>
        </w:rPr>
        <w:t>would be entered. This is demonstrated in the following example.</w:t>
      </w:r>
    </w:p>
    <w:p w14:paraId="3C61292D" w14:textId="77777777" w:rsidR="007D435F" w:rsidRDefault="00277930">
      <w:pPr>
        <w:pStyle w:val="BodyText"/>
        <w:rPr>
          <w:rFonts w:ascii="Times New Roman"/>
          <w:sz w:val="19"/>
        </w:rPr>
      </w:pPr>
      <w:r>
        <w:pict w14:anchorId="500E1AF3">
          <v:rect id="_x0000_s1614" style="position:absolute;margin-left:109.6pt;margin-top:12.9pt;width:431.95pt;height:.5pt;z-index:-15282176;mso-wrap-distance-left:0;mso-wrap-distance-right:0;mso-position-horizontal-relative:page" fillcolor="black" stroked="f">
            <w10:wrap type="topAndBottom" anchorx="page"/>
          </v:rect>
        </w:pict>
      </w:r>
    </w:p>
    <w:p w14:paraId="767568BA" w14:textId="77777777" w:rsidR="007D435F" w:rsidRDefault="007D435F">
      <w:pPr>
        <w:pStyle w:val="BodyText"/>
        <w:spacing w:before="9"/>
        <w:rPr>
          <w:rFonts w:ascii="Times New Roman"/>
          <w:sz w:val="12"/>
        </w:rPr>
      </w:pPr>
    </w:p>
    <w:p w14:paraId="113FAF6B" w14:textId="77777777" w:rsidR="007D435F" w:rsidRDefault="00B87847">
      <w:pPr>
        <w:spacing w:before="91"/>
        <w:ind w:left="1000" w:right="592"/>
        <w:rPr>
          <w:rFonts w:ascii="Times New Roman"/>
        </w:rPr>
      </w:pPr>
      <w:r>
        <w:rPr>
          <w:noProof/>
        </w:rPr>
        <w:drawing>
          <wp:anchor distT="0" distB="0" distL="0" distR="0" simplePos="0" relativeHeight="16177152" behindDoc="0" locked="0" layoutInCell="1" allowOverlap="1" wp14:anchorId="482CC6E6" wp14:editId="78D75199">
            <wp:simplePos x="0" y="0"/>
            <wp:positionH relativeFrom="page">
              <wp:posOffset>914815</wp:posOffset>
            </wp:positionH>
            <wp:positionV relativeFrom="paragraph">
              <wp:posOffset>-23947</wp:posOffset>
            </wp:positionV>
            <wp:extent cx="389658" cy="389896"/>
            <wp:effectExtent l="0" t="0" r="0" b="0"/>
            <wp:wrapNone/>
            <wp:docPr id="9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9.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The start and end times must be in military time. Also, use a leading zero when the hour is a single digit (e.g., 7 AM is 07:00).</w:t>
      </w:r>
    </w:p>
    <w:p w14:paraId="53395B7C" w14:textId="77777777" w:rsidR="007D435F" w:rsidRDefault="00277930">
      <w:pPr>
        <w:pStyle w:val="BodyText"/>
        <w:rPr>
          <w:rFonts w:ascii="Times New Roman"/>
          <w:sz w:val="21"/>
        </w:rPr>
      </w:pPr>
      <w:r>
        <w:pict w14:anchorId="776257EF">
          <v:rect id="_x0000_s1613" style="position:absolute;margin-left:109.6pt;margin-top:14.05pt;width:431.95pt;height:.5pt;z-index:-15281664;mso-wrap-distance-left:0;mso-wrap-distance-right:0;mso-position-horizontal-relative:page" fillcolor="black" stroked="f">
            <w10:wrap type="topAndBottom" anchorx="page"/>
          </v:rect>
        </w:pict>
      </w:r>
    </w:p>
    <w:p w14:paraId="5A77860D" w14:textId="77777777" w:rsidR="007D435F" w:rsidRDefault="007D435F">
      <w:pPr>
        <w:pStyle w:val="BodyText"/>
        <w:spacing w:before="3"/>
        <w:rPr>
          <w:rFonts w:ascii="Times New Roman"/>
          <w:sz w:val="11"/>
        </w:rPr>
      </w:pPr>
    </w:p>
    <w:p w14:paraId="365E910B" w14:textId="77777777" w:rsidR="007D435F" w:rsidRDefault="00B87847">
      <w:pPr>
        <w:spacing w:before="91"/>
        <w:ind w:left="220"/>
        <w:rPr>
          <w:rFonts w:ascii="Times New Roman"/>
          <w:b/>
          <w:sz w:val="20"/>
        </w:rPr>
      </w:pPr>
      <w:r>
        <w:rPr>
          <w:rFonts w:ascii="Times New Roman"/>
          <w:b/>
          <w:sz w:val="20"/>
        </w:rPr>
        <w:t>Example: Enter Normal Start and End Times for an Operating Room</w:t>
      </w:r>
    </w:p>
    <w:p w14:paraId="64EF112F" w14:textId="77777777" w:rsidR="007D435F" w:rsidRDefault="00B87847">
      <w:pPr>
        <w:pStyle w:val="BodyText"/>
        <w:tabs>
          <w:tab w:val="left" w:pos="9610"/>
        </w:tabs>
        <w:spacing w:before="121"/>
        <w:ind w:left="220"/>
      </w:pPr>
      <w:r>
        <w:rPr>
          <w:shd w:val="clear" w:color="auto" w:fill="E4E4E4"/>
        </w:rPr>
        <w:t xml:space="preserve">Select Surgery Utilization Menu Option: </w:t>
      </w:r>
      <w:r>
        <w:rPr>
          <w:b/>
          <w:shd w:val="clear" w:color="auto" w:fill="E4E4E4"/>
        </w:rPr>
        <w:t xml:space="preserve">N  </w:t>
      </w:r>
      <w:r>
        <w:rPr>
          <w:shd w:val="clear" w:color="auto" w:fill="E4E4E4"/>
        </w:rPr>
        <w:t>Normal Daily Hours</w:t>
      </w:r>
      <w:r>
        <w:rPr>
          <w:spacing w:val="-32"/>
          <w:shd w:val="clear" w:color="auto" w:fill="E4E4E4"/>
        </w:rPr>
        <w:t xml:space="preserve"> </w:t>
      </w:r>
      <w:r>
        <w:rPr>
          <w:shd w:val="clear" w:color="auto" w:fill="E4E4E4"/>
        </w:rPr>
        <w:t>(Enter/Edit)</w:t>
      </w:r>
      <w:r>
        <w:rPr>
          <w:shd w:val="clear" w:color="auto" w:fill="E4E4E4"/>
        </w:rPr>
        <w:tab/>
      </w:r>
    </w:p>
    <w:p w14:paraId="42732F23" w14:textId="77777777" w:rsidR="007D435F" w:rsidRDefault="00277930">
      <w:pPr>
        <w:pStyle w:val="BodyText"/>
        <w:spacing w:before="4"/>
        <w:rPr>
          <w:sz w:val="20"/>
        </w:rPr>
      </w:pPr>
      <w:r>
        <w:pict w14:anchorId="12D467AF">
          <v:shape id="_x0000_s1612" type="#_x0000_t202" style="position:absolute;margin-left:70.6pt;margin-top:12.75pt;width:470.95pt;height:45.4pt;z-index:-15281152;mso-wrap-distance-left:0;mso-wrap-distance-right:0;mso-position-horizontal-relative:page" fillcolor="#e4e4e4" stroked="f">
            <v:textbox inset="0,0,0,0">
              <w:txbxContent>
                <w:p w14:paraId="68910A55" w14:textId="77777777" w:rsidR="0040444F" w:rsidRDefault="0040444F">
                  <w:pPr>
                    <w:pStyle w:val="BodyText"/>
                    <w:spacing w:before="3"/>
                    <w:ind w:left="28"/>
                  </w:pPr>
                  <w:r>
                    <w:t>==============================================================================</w:t>
                  </w:r>
                </w:p>
                <w:p w14:paraId="1F4650D9" w14:textId="77777777" w:rsidR="0040444F" w:rsidRDefault="0040444F">
                  <w:pPr>
                    <w:pStyle w:val="BodyText"/>
                    <w:spacing w:before="1" w:line="181" w:lineRule="exact"/>
                    <w:ind w:left="1468"/>
                  </w:pPr>
                  <w:r>
                    <w:t>Normal Daily Schedules for Operating Rooms</w:t>
                  </w:r>
                </w:p>
                <w:p w14:paraId="679852DF" w14:textId="77777777" w:rsidR="0040444F" w:rsidRDefault="0040444F">
                  <w:pPr>
                    <w:pStyle w:val="BodyText"/>
                    <w:spacing w:line="181" w:lineRule="exact"/>
                    <w:ind w:left="28"/>
                  </w:pPr>
                  <w:r>
                    <w:t>==============================================================================</w:t>
                  </w:r>
                </w:p>
                <w:p w14:paraId="59B01E23" w14:textId="77777777" w:rsidR="0040444F" w:rsidRDefault="0040444F">
                  <w:pPr>
                    <w:pStyle w:val="BodyText"/>
                    <w:spacing w:before="7"/>
                    <w:rPr>
                      <w:sz w:val="15"/>
                    </w:rPr>
                  </w:pPr>
                </w:p>
                <w:p w14:paraId="5480F87C" w14:textId="77777777" w:rsidR="0040444F" w:rsidRDefault="0040444F">
                  <w:pPr>
                    <w:pStyle w:val="BodyText"/>
                    <w:ind w:left="28"/>
                    <w:rPr>
                      <w:b/>
                    </w:rPr>
                  </w:pPr>
                  <w:r>
                    <w:t xml:space="preserve">Enter the name of the operating room: </w:t>
                  </w:r>
                  <w:r>
                    <w:rPr>
                      <w:b/>
                    </w:rPr>
                    <w:t>OR1</w:t>
                  </w:r>
                </w:p>
              </w:txbxContent>
            </v:textbox>
            <w10:wrap type="topAndBottom" anchorx="page"/>
          </v:shape>
        </w:pict>
      </w:r>
      <w:r>
        <w:pict w14:anchorId="799A61CA">
          <v:shape id="_x0000_s1611" type="#_x0000_t202" style="position:absolute;margin-left:70.6pt;margin-top:70.75pt;width:470.95pt;height:99.75pt;z-index:-15280640;mso-wrap-distance-left:0;mso-wrap-distance-right:0;mso-position-horizontal-relative:page" fillcolor="#e4e4e4" stroked="f">
            <v:textbox inset="0,0,0,0">
              <w:txbxContent>
                <w:p w14:paraId="38B5BF39" w14:textId="77777777" w:rsidR="0040444F" w:rsidRDefault="0040444F">
                  <w:pPr>
                    <w:pStyle w:val="BodyText"/>
                    <w:spacing w:before="3"/>
                    <w:ind w:left="988"/>
                  </w:pPr>
                  <w:r>
                    <w:t>Editing the SUNDAY Schedule for the OR1 Operating Room</w:t>
                  </w:r>
                </w:p>
                <w:p w14:paraId="2F75C3F3" w14:textId="77777777" w:rsidR="0040444F" w:rsidRDefault="0040444F">
                  <w:pPr>
                    <w:pStyle w:val="BodyText"/>
                    <w:spacing w:before="1"/>
                    <w:ind w:left="28"/>
                  </w:pPr>
                  <w:r>
                    <w:t>==============================================================================</w:t>
                  </w:r>
                </w:p>
                <w:p w14:paraId="53EB1DBD" w14:textId="77777777" w:rsidR="0040444F" w:rsidRDefault="0040444F">
                  <w:pPr>
                    <w:pStyle w:val="BodyText"/>
                  </w:pPr>
                </w:p>
                <w:p w14:paraId="7DE0BB0A" w14:textId="77777777" w:rsidR="0040444F" w:rsidRDefault="0040444F">
                  <w:pPr>
                    <w:pStyle w:val="BodyText"/>
                    <w:numPr>
                      <w:ilvl w:val="0"/>
                      <w:numId w:val="137"/>
                    </w:numPr>
                    <w:tabs>
                      <w:tab w:val="left" w:pos="317"/>
                      <w:tab w:val="left" w:pos="2332"/>
                    </w:tabs>
                    <w:spacing w:line="181" w:lineRule="exact"/>
                    <w:ind w:hanging="289"/>
                  </w:pPr>
                  <w:r>
                    <w:t>Normal</w:t>
                  </w:r>
                  <w:r>
                    <w:rPr>
                      <w:spacing w:val="-3"/>
                    </w:rPr>
                    <w:t xml:space="preserve"> </w:t>
                  </w:r>
                  <w:r>
                    <w:t>Start</w:t>
                  </w:r>
                  <w:r>
                    <w:rPr>
                      <w:spacing w:val="-3"/>
                    </w:rPr>
                    <w:t xml:space="preserve"> </w:t>
                  </w:r>
                  <w:r>
                    <w:t>Time:</w:t>
                  </w:r>
                  <w:r>
                    <w:tab/>
                    <w:t>07:00</w:t>
                  </w:r>
                </w:p>
                <w:p w14:paraId="3174779A" w14:textId="77777777" w:rsidR="0040444F" w:rsidRDefault="0040444F">
                  <w:pPr>
                    <w:pStyle w:val="BodyText"/>
                    <w:numPr>
                      <w:ilvl w:val="0"/>
                      <w:numId w:val="137"/>
                    </w:numPr>
                    <w:tabs>
                      <w:tab w:val="left" w:pos="317"/>
                      <w:tab w:val="right" w:pos="2812"/>
                    </w:tabs>
                    <w:spacing w:line="181" w:lineRule="exact"/>
                    <w:ind w:hanging="289"/>
                  </w:pPr>
                  <w:r>
                    <w:t>Normal</w:t>
                  </w:r>
                  <w:r>
                    <w:rPr>
                      <w:spacing w:val="-3"/>
                    </w:rPr>
                    <w:t xml:space="preserve"> </w:t>
                  </w:r>
                  <w:r>
                    <w:t>End</w:t>
                  </w:r>
                  <w:r>
                    <w:rPr>
                      <w:spacing w:val="-2"/>
                    </w:rPr>
                    <w:t xml:space="preserve"> </w:t>
                  </w:r>
                  <w:r>
                    <w:t>Time:</w:t>
                  </w:r>
                  <w:r>
                    <w:tab/>
                    <w:t>15:30</w:t>
                  </w:r>
                </w:p>
                <w:p w14:paraId="5C1D2A48" w14:textId="77777777" w:rsidR="0040444F" w:rsidRDefault="0040444F">
                  <w:pPr>
                    <w:pStyle w:val="BodyText"/>
                    <w:numPr>
                      <w:ilvl w:val="0"/>
                      <w:numId w:val="137"/>
                    </w:numPr>
                    <w:tabs>
                      <w:tab w:val="left" w:pos="317"/>
                    </w:tabs>
                    <w:spacing w:before="1"/>
                    <w:ind w:hanging="289"/>
                  </w:pPr>
                  <w:r>
                    <w:t>Inactive</w:t>
                  </w:r>
                  <w:r>
                    <w:rPr>
                      <w:spacing w:val="-2"/>
                    </w:rPr>
                    <w:t xml:space="preserve"> </w:t>
                  </w:r>
                  <w:r>
                    <w:t>(Y/N):</w:t>
                  </w:r>
                </w:p>
                <w:p w14:paraId="65EBF61A" w14:textId="77777777" w:rsidR="0040444F" w:rsidRDefault="0040444F">
                  <w:pPr>
                    <w:pStyle w:val="BodyText"/>
                  </w:pPr>
                </w:p>
                <w:p w14:paraId="284D3D81" w14:textId="77777777" w:rsidR="0040444F" w:rsidRDefault="0040444F">
                  <w:pPr>
                    <w:pStyle w:val="BodyText"/>
                    <w:ind w:left="28"/>
                  </w:pPr>
                  <w:r>
                    <w:t>==============================================================================</w:t>
                  </w:r>
                </w:p>
                <w:p w14:paraId="363D5395" w14:textId="77777777" w:rsidR="0040444F" w:rsidRDefault="0040444F">
                  <w:pPr>
                    <w:pStyle w:val="BodyText"/>
                    <w:rPr>
                      <w:sz w:val="18"/>
                    </w:rPr>
                  </w:pPr>
                </w:p>
                <w:p w14:paraId="69BC4D2C" w14:textId="77777777" w:rsidR="0040444F" w:rsidRDefault="0040444F">
                  <w:pPr>
                    <w:pStyle w:val="BodyText"/>
                    <w:spacing w:before="153"/>
                    <w:ind w:left="28"/>
                    <w:rPr>
                      <w:b/>
                    </w:rPr>
                  </w:pPr>
                  <w:r>
                    <w:t xml:space="preserve">Select information to edit: </w:t>
                  </w:r>
                  <w:r>
                    <w:rPr>
                      <w:b/>
                    </w:rPr>
                    <w:t>&lt;Enter&gt;</w:t>
                  </w:r>
                </w:p>
              </w:txbxContent>
            </v:textbox>
            <w10:wrap type="topAndBottom" anchorx="page"/>
          </v:shape>
        </w:pict>
      </w:r>
    </w:p>
    <w:p w14:paraId="57E41D3E" w14:textId="77777777" w:rsidR="007D435F" w:rsidRDefault="007D435F">
      <w:pPr>
        <w:pStyle w:val="BodyText"/>
        <w:spacing w:before="9"/>
        <w:rPr>
          <w:sz w:val="18"/>
        </w:rPr>
      </w:pPr>
    </w:p>
    <w:p w14:paraId="6542B0F5" w14:textId="77777777" w:rsidR="007D435F" w:rsidRDefault="007D435F">
      <w:pPr>
        <w:rPr>
          <w:sz w:val="18"/>
        </w:rPr>
        <w:sectPr w:rsidR="007D435F">
          <w:footerReference w:type="default" r:id="rId499"/>
          <w:pgSz w:w="12240" w:h="15840"/>
          <w:pgMar w:top="1480" w:right="1300" w:bottom="940" w:left="1220" w:header="0" w:footer="746" w:gutter="0"/>
          <w:cols w:space="720"/>
        </w:sectPr>
      </w:pPr>
    </w:p>
    <w:p w14:paraId="4A8B9440" w14:textId="77777777" w:rsidR="007D435F" w:rsidRDefault="00277930">
      <w:pPr>
        <w:pStyle w:val="BodyText"/>
        <w:ind w:left="191"/>
        <w:rPr>
          <w:sz w:val="20"/>
        </w:rPr>
      </w:pPr>
      <w:r>
        <w:rPr>
          <w:sz w:val="20"/>
        </w:rPr>
      </w:r>
      <w:r>
        <w:rPr>
          <w:sz w:val="20"/>
        </w:rPr>
        <w:pict w14:anchorId="357A0DDE">
          <v:shape id="_x0000_s5965" type="#_x0000_t202" style="width:470.95pt;height:145pt;mso-left-percent:-10001;mso-top-percent:-10001;mso-position-horizontal:absolute;mso-position-horizontal-relative:char;mso-position-vertical:absolute;mso-position-vertical-relative:line;mso-left-percent:-10001;mso-top-percent:-10001" fillcolor="#e4e4e4" stroked="f">
            <v:textbox inset="0,0,0,0">
              <w:txbxContent>
                <w:p w14:paraId="55DB56F6" w14:textId="77777777" w:rsidR="0040444F" w:rsidRDefault="0040444F">
                  <w:pPr>
                    <w:pStyle w:val="BodyText"/>
                    <w:spacing w:before="3"/>
                    <w:ind w:left="1003"/>
                  </w:pPr>
                  <w:r>
                    <w:t>Editing the MONDAY Schedule for the OR1 Operating Room</w:t>
                  </w:r>
                </w:p>
                <w:p w14:paraId="5AA40F6E" w14:textId="77777777" w:rsidR="0040444F" w:rsidRDefault="0040444F">
                  <w:pPr>
                    <w:pStyle w:val="BodyText"/>
                    <w:spacing w:before="2"/>
                    <w:ind w:left="28"/>
                  </w:pPr>
                  <w:r>
                    <w:t>==============================================================================</w:t>
                  </w:r>
                </w:p>
                <w:p w14:paraId="62F0D6A9" w14:textId="77777777" w:rsidR="0040444F" w:rsidRDefault="0040444F">
                  <w:pPr>
                    <w:pStyle w:val="BodyText"/>
                  </w:pPr>
                </w:p>
                <w:p w14:paraId="4C67FA38" w14:textId="77777777" w:rsidR="0040444F" w:rsidRDefault="0040444F">
                  <w:pPr>
                    <w:pStyle w:val="BodyText"/>
                    <w:numPr>
                      <w:ilvl w:val="0"/>
                      <w:numId w:val="136"/>
                    </w:numPr>
                    <w:tabs>
                      <w:tab w:val="left" w:pos="317"/>
                    </w:tabs>
                    <w:spacing w:line="181" w:lineRule="exact"/>
                    <w:ind w:hanging="289"/>
                  </w:pPr>
                  <w:r>
                    <w:t>Normal Start</w:t>
                  </w:r>
                  <w:r>
                    <w:rPr>
                      <w:spacing w:val="-3"/>
                    </w:rPr>
                    <w:t xml:space="preserve"> </w:t>
                  </w:r>
                  <w:r>
                    <w:t>Time:</w:t>
                  </w:r>
                </w:p>
                <w:p w14:paraId="4BF7149A" w14:textId="77777777" w:rsidR="0040444F" w:rsidRDefault="0040444F">
                  <w:pPr>
                    <w:pStyle w:val="BodyText"/>
                    <w:numPr>
                      <w:ilvl w:val="0"/>
                      <w:numId w:val="136"/>
                    </w:numPr>
                    <w:tabs>
                      <w:tab w:val="left" w:pos="317"/>
                    </w:tabs>
                    <w:spacing w:line="181" w:lineRule="exact"/>
                    <w:ind w:hanging="289"/>
                  </w:pPr>
                  <w:r>
                    <w:t>Normal End</w:t>
                  </w:r>
                  <w:r>
                    <w:rPr>
                      <w:spacing w:val="-3"/>
                    </w:rPr>
                    <w:t xml:space="preserve"> </w:t>
                  </w:r>
                  <w:r>
                    <w:t>Time:</w:t>
                  </w:r>
                </w:p>
                <w:p w14:paraId="60DE451D" w14:textId="77777777" w:rsidR="0040444F" w:rsidRDefault="0040444F">
                  <w:pPr>
                    <w:pStyle w:val="BodyText"/>
                    <w:numPr>
                      <w:ilvl w:val="0"/>
                      <w:numId w:val="136"/>
                    </w:numPr>
                    <w:tabs>
                      <w:tab w:val="left" w:pos="317"/>
                    </w:tabs>
                    <w:spacing w:before="1"/>
                    <w:ind w:hanging="289"/>
                  </w:pPr>
                  <w:r>
                    <w:t>Inactive</w:t>
                  </w:r>
                  <w:r>
                    <w:rPr>
                      <w:spacing w:val="-2"/>
                    </w:rPr>
                    <w:t xml:space="preserve"> </w:t>
                  </w:r>
                  <w:r>
                    <w:t>(Y/N):</w:t>
                  </w:r>
                </w:p>
                <w:p w14:paraId="4A0E5C53" w14:textId="77777777" w:rsidR="0040444F" w:rsidRDefault="0040444F">
                  <w:pPr>
                    <w:pStyle w:val="BodyText"/>
                  </w:pPr>
                </w:p>
                <w:p w14:paraId="23F8C07C" w14:textId="77777777" w:rsidR="0040444F" w:rsidRDefault="0040444F">
                  <w:pPr>
                    <w:pStyle w:val="BodyText"/>
                    <w:ind w:left="28"/>
                  </w:pPr>
                  <w:r>
                    <w:t>==============================================================================</w:t>
                  </w:r>
                </w:p>
                <w:p w14:paraId="18FD10D8" w14:textId="77777777" w:rsidR="0040444F" w:rsidRDefault="0040444F">
                  <w:pPr>
                    <w:pStyle w:val="BodyText"/>
                    <w:rPr>
                      <w:sz w:val="18"/>
                    </w:rPr>
                  </w:pPr>
                </w:p>
                <w:p w14:paraId="3F7BDFFF" w14:textId="77777777" w:rsidR="0040444F" w:rsidRDefault="0040444F">
                  <w:pPr>
                    <w:pStyle w:val="BodyText"/>
                    <w:spacing w:before="152"/>
                    <w:ind w:left="28"/>
                    <w:rPr>
                      <w:b/>
                    </w:rPr>
                  </w:pPr>
                  <w:r>
                    <w:t xml:space="preserve">Select information to edit: </w:t>
                  </w:r>
                  <w:r>
                    <w:rPr>
                      <w:b/>
                    </w:rPr>
                    <w:t>1:2</w:t>
                  </w:r>
                </w:p>
                <w:p w14:paraId="0E4D15F4" w14:textId="77777777" w:rsidR="0040444F" w:rsidRDefault="0040444F">
                  <w:pPr>
                    <w:pStyle w:val="BodyText"/>
                    <w:rPr>
                      <w:b/>
                      <w:sz w:val="18"/>
                    </w:rPr>
                  </w:pPr>
                </w:p>
                <w:p w14:paraId="3E4FDCBA" w14:textId="77777777" w:rsidR="0040444F" w:rsidRDefault="0040444F">
                  <w:pPr>
                    <w:pStyle w:val="BodyText"/>
                    <w:spacing w:before="160" w:line="181" w:lineRule="exact"/>
                    <w:ind w:left="28"/>
                    <w:rPr>
                      <w:b/>
                    </w:rPr>
                  </w:pPr>
                  <w:r>
                    <w:t xml:space="preserve">Normal Starting Time: </w:t>
                  </w:r>
                  <w:r>
                    <w:rPr>
                      <w:b/>
                    </w:rPr>
                    <w:t>07:00</w:t>
                  </w:r>
                </w:p>
                <w:p w14:paraId="18D3900F" w14:textId="77777777" w:rsidR="0040444F" w:rsidRDefault="0040444F">
                  <w:pPr>
                    <w:pStyle w:val="BodyText"/>
                    <w:spacing w:line="181" w:lineRule="exact"/>
                    <w:ind w:left="28"/>
                    <w:rPr>
                      <w:b/>
                    </w:rPr>
                  </w:pPr>
                  <w:r>
                    <w:t xml:space="preserve">Normal Ending Time: </w:t>
                  </w:r>
                  <w:r>
                    <w:rPr>
                      <w:b/>
                    </w:rPr>
                    <w:t>15:30</w:t>
                  </w:r>
                </w:p>
              </w:txbxContent>
            </v:textbox>
            <w10:anchorlock/>
          </v:shape>
        </w:pict>
      </w:r>
    </w:p>
    <w:p w14:paraId="67C32EA5" w14:textId="77777777" w:rsidR="007D435F" w:rsidRDefault="00277930">
      <w:pPr>
        <w:pStyle w:val="BodyText"/>
        <w:spacing w:before="1"/>
        <w:rPr>
          <w:sz w:val="18"/>
        </w:rPr>
      </w:pPr>
      <w:r>
        <w:pict w14:anchorId="2672D637">
          <v:shape id="_x0000_s1609" type="#_x0000_t202" style="position:absolute;margin-left:70.6pt;margin-top:11.45pt;width:470.95pt;height:99.65pt;z-index:-15279104;mso-wrap-distance-left:0;mso-wrap-distance-right:0;mso-position-horizontal-relative:page" fillcolor="#e4e4e4" stroked="f">
            <v:textbox inset="0,0,0,0">
              <w:txbxContent>
                <w:p w14:paraId="47130E7A" w14:textId="77777777" w:rsidR="0040444F" w:rsidRDefault="0040444F">
                  <w:pPr>
                    <w:pStyle w:val="BodyText"/>
                    <w:spacing w:before="3" w:line="181" w:lineRule="exact"/>
                    <w:ind w:left="988"/>
                  </w:pPr>
                  <w:r>
                    <w:t>Editing the MONDAY Schedule for the OR1 Operating Room</w:t>
                  </w:r>
                </w:p>
                <w:p w14:paraId="411F34DD" w14:textId="77777777" w:rsidR="0040444F" w:rsidRDefault="0040444F">
                  <w:pPr>
                    <w:pStyle w:val="BodyText"/>
                    <w:spacing w:line="181" w:lineRule="exact"/>
                    <w:ind w:left="28"/>
                  </w:pPr>
                  <w:r>
                    <w:t>==============================================================================</w:t>
                  </w:r>
                </w:p>
                <w:p w14:paraId="653BD441" w14:textId="77777777" w:rsidR="0040444F" w:rsidRDefault="0040444F">
                  <w:pPr>
                    <w:pStyle w:val="BodyText"/>
                    <w:spacing w:before="1"/>
                  </w:pPr>
                </w:p>
                <w:p w14:paraId="434AB6E0" w14:textId="77777777" w:rsidR="0040444F" w:rsidRDefault="0040444F">
                  <w:pPr>
                    <w:pStyle w:val="BodyText"/>
                    <w:numPr>
                      <w:ilvl w:val="0"/>
                      <w:numId w:val="135"/>
                    </w:numPr>
                    <w:tabs>
                      <w:tab w:val="left" w:pos="317"/>
                      <w:tab w:val="left" w:pos="2332"/>
                    </w:tabs>
                    <w:ind w:hanging="289"/>
                  </w:pPr>
                  <w:r>
                    <w:t>Normal</w:t>
                  </w:r>
                  <w:r>
                    <w:rPr>
                      <w:spacing w:val="-3"/>
                    </w:rPr>
                    <w:t xml:space="preserve"> </w:t>
                  </w:r>
                  <w:r>
                    <w:t>Start</w:t>
                  </w:r>
                  <w:r>
                    <w:rPr>
                      <w:spacing w:val="-3"/>
                    </w:rPr>
                    <w:t xml:space="preserve"> </w:t>
                  </w:r>
                  <w:r>
                    <w:t>Time:</w:t>
                  </w:r>
                  <w:r>
                    <w:tab/>
                    <w:t>07:00</w:t>
                  </w:r>
                </w:p>
                <w:p w14:paraId="2456937B" w14:textId="77777777" w:rsidR="0040444F" w:rsidRDefault="0040444F">
                  <w:pPr>
                    <w:pStyle w:val="BodyText"/>
                    <w:numPr>
                      <w:ilvl w:val="0"/>
                      <w:numId w:val="135"/>
                    </w:numPr>
                    <w:tabs>
                      <w:tab w:val="left" w:pos="317"/>
                      <w:tab w:val="right" w:pos="2812"/>
                    </w:tabs>
                    <w:spacing w:before="1" w:line="181" w:lineRule="exact"/>
                    <w:ind w:hanging="289"/>
                  </w:pPr>
                  <w:r>
                    <w:t>Normal</w:t>
                  </w:r>
                  <w:r>
                    <w:rPr>
                      <w:spacing w:val="-3"/>
                    </w:rPr>
                    <w:t xml:space="preserve"> </w:t>
                  </w:r>
                  <w:r>
                    <w:t>End</w:t>
                  </w:r>
                  <w:r>
                    <w:rPr>
                      <w:spacing w:val="-2"/>
                    </w:rPr>
                    <w:t xml:space="preserve"> </w:t>
                  </w:r>
                  <w:r>
                    <w:t>Time:</w:t>
                  </w:r>
                  <w:r>
                    <w:tab/>
                    <w:t>15:30</w:t>
                  </w:r>
                </w:p>
                <w:p w14:paraId="2864A2F0" w14:textId="77777777" w:rsidR="0040444F" w:rsidRDefault="0040444F">
                  <w:pPr>
                    <w:pStyle w:val="BodyText"/>
                    <w:numPr>
                      <w:ilvl w:val="0"/>
                      <w:numId w:val="135"/>
                    </w:numPr>
                    <w:tabs>
                      <w:tab w:val="left" w:pos="317"/>
                    </w:tabs>
                    <w:spacing w:line="181" w:lineRule="exact"/>
                    <w:ind w:hanging="289"/>
                  </w:pPr>
                  <w:r>
                    <w:t>Inactive</w:t>
                  </w:r>
                  <w:r>
                    <w:rPr>
                      <w:spacing w:val="-2"/>
                    </w:rPr>
                    <w:t xml:space="preserve"> </w:t>
                  </w:r>
                  <w:r>
                    <w:t>(Y/N):</w:t>
                  </w:r>
                </w:p>
                <w:p w14:paraId="37CB8F14" w14:textId="77777777" w:rsidR="0040444F" w:rsidRDefault="0040444F">
                  <w:pPr>
                    <w:pStyle w:val="BodyText"/>
                  </w:pPr>
                </w:p>
                <w:p w14:paraId="173CCD75" w14:textId="77777777" w:rsidR="0040444F" w:rsidRDefault="0040444F">
                  <w:pPr>
                    <w:pStyle w:val="BodyText"/>
                    <w:ind w:left="28"/>
                  </w:pPr>
                  <w:r>
                    <w:t>==============================================================================</w:t>
                  </w:r>
                </w:p>
                <w:p w14:paraId="12A2B728" w14:textId="77777777" w:rsidR="0040444F" w:rsidRDefault="0040444F">
                  <w:pPr>
                    <w:pStyle w:val="BodyText"/>
                    <w:rPr>
                      <w:sz w:val="18"/>
                    </w:rPr>
                  </w:pPr>
                </w:p>
                <w:p w14:paraId="07592F1C" w14:textId="77777777" w:rsidR="0040444F" w:rsidRDefault="0040444F">
                  <w:pPr>
                    <w:pStyle w:val="BodyText"/>
                    <w:spacing w:before="155"/>
                    <w:ind w:left="28"/>
                    <w:rPr>
                      <w:b/>
                    </w:rPr>
                  </w:pPr>
                  <w:r>
                    <w:t xml:space="preserve">Select information to edit: </w:t>
                  </w:r>
                  <w:r>
                    <w:rPr>
                      <w:b/>
                    </w:rPr>
                    <w:t>^FRIDAY</w:t>
                  </w:r>
                </w:p>
              </w:txbxContent>
            </v:textbox>
            <w10:wrap type="topAndBottom" anchorx="page"/>
          </v:shape>
        </w:pict>
      </w:r>
      <w:r>
        <w:pict w14:anchorId="1E90CA48">
          <v:shape id="_x0000_s1608" type="#_x0000_t202" style="position:absolute;margin-left:70.6pt;margin-top:123.8pt;width:470.95pt;height:136pt;z-index:-15278592;mso-wrap-distance-left:0;mso-wrap-distance-right:0;mso-position-horizontal-relative:page" fillcolor="#e4e4e4" stroked="f">
            <v:textbox inset="0,0,0,0">
              <w:txbxContent>
                <w:p w14:paraId="1F44F263" w14:textId="77777777" w:rsidR="0040444F" w:rsidRDefault="0040444F">
                  <w:pPr>
                    <w:pStyle w:val="BodyText"/>
                    <w:spacing w:before="3" w:line="181" w:lineRule="exact"/>
                    <w:ind w:left="988"/>
                  </w:pPr>
                  <w:r>
                    <w:t>Editing the FRIDAY Schedule for the OR1 Operating Room</w:t>
                  </w:r>
                </w:p>
                <w:p w14:paraId="33137251" w14:textId="77777777" w:rsidR="0040444F" w:rsidRDefault="0040444F">
                  <w:pPr>
                    <w:pStyle w:val="BodyText"/>
                    <w:spacing w:line="181" w:lineRule="exact"/>
                    <w:ind w:left="28"/>
                  </w:pPr>
                  <w:r>
                    <w:t>==============================================================================</w:t>
                  </w:r>
                </w:p>
                <w:p w14:paraId="0C1569AA" w14:textId="77777777" w:rsidR="0040444F" w:rsidRDefault="0040444F">
                  <w:pPr>
                    <w:pStyle w:val="BodyText"/>
                  </w:pPr>
                </w:p>
                <w:p w14:paraId="2C83693D" w14:textId="77777777" w:rsidR="0040444F" w:rsidRDefault="0040444F">
                  <w:pPr>
                    <w:pStyle w:val="BodyText"/>
                    <w:numPr>
                      <w:ilvl w:val="0"/>
                      <w:numId w:val="134"/>
                    </w:numPr>
                    <w:tabs>
                      <w:tab w:val="left" w:pos="317"/>
                    </w:tabs>
                    <w:ind w:hanging="289"/>
                  </w:pPr>
                  <w:r>
                    <w:t>Normal Start</w:t>
                  </w:r>
                  <w:r>
                    <w:rPr>
                      <w:spacing w:val="-3"/>
                    </w:rPr>
                    <w:t xml:space="preserve"> </w:t>
                  </w:r>
                  <w:r>
                    <w:t>Time:</w:t>
                  </w:r>
                </w:p>
                <w:p w14:paraId="486911C4" w14:textId="77777777" w:rsidR="0040444F" w:rsidRDefault="0040444F">
                  <w:pPr>
                    <w:pStyle w:val="BodyText"/>
                    <w:numPr>
                      <w:ilvl w:val="0"/>
                      <w:numId w:val="134"/>
                    </w:numPr>
                    <w:tabs>
                      <w:tab w:val="left" w:pos="317"/>
                    </w:tabs>
                    <w:spacing w:before="1" w:line="181" w:lineRule="exact"/>
                    <w:ind w:hanging="289"/>
                  </w:pPr>
                  <w:r>
                    <w:t>Normal End</w:t>
                  </w:r>
                  <w:r>
                    <w:rPr>
                      <w:spacing w:val="-3"/>
                    </w:rPr>
                    <w:t xml:space="preserve"> </w:t>
                  </w:r>
                  <w:r>
                    <w:t>Time:</w:t>
                  </w:r>
                </w:p>
                <w:p w14:paraId="01DB666C" w14:textId="77777777" w:rsidR="0040444F" w:rsidRDefault="0040444F">
                  <w:pPr>
                    <w:pStyle w:val="BodyText"/>
                    <w:numPr>
                      <w:ilvl w:val="0"/>
                      <w:numId w:val="134"/>
                    </w:numPr>
                    <w:tabs>
                      <w:tab w:val="left" w:pos="317"/>
                    </w:tabs>
                    <w:spacing w:line="181" w:lineRule="exact"/>
                    <w:ind w:hanging="289"/>
                  </w:pPr>
                  <w:r>
                    <w:t>Inactive</w:t>
                  </w:r>
                  <w:r>
                    <w:rPr>
                      <w:spacing w:val="-2"/>
                    </w:rPr>
                    <w:t xml:space="preserve"> </w:t>
                  </w:r>
                  <w:r>
                    <w:t>(Y/N):</w:t>
                  </w:r>
                </w:p>
                <w:p w14:paraId="58F4E505" w14:textId="77777777" w:rsidR="0040444F" w:rsidRDefault="0040444F">
                  <w:pPr>
                    <w:pStyle w:val="BodyText"/>
                    <w:spacing w:before="2"/>
                  </w:pPr>
                </w:p>
                <w:p w14:paraId="4602DBF7" w14:textId="77777777" w:rsidR="0040444F" w:rsidRDefault="0040444F">
                  <w:pPr>
                    <w:pStyle w:val="BodyText"/>
                    <w:spacing w:before="1"/>
                    <w:ind w:left="28"/>
                  </w:pPr>
                  <w:r>
                    <w:t>==============================================================================</w:t>
                  </w:r>
                </w:p>
                <w:p w14:paraId="76BD79D4" w14:textId="77777777" w:rsidR="0040444F" w:rsidRDefault="0040444F">
                  <w:pPr>
                    <w:pStyle w:val="BodyText"/>
                    <w:rPr>
                      <w:sz w:val="18"/>
                    </w:rPr>
                  </w:pPr>
                </w:p>
                <w:p w14:paraId="5DF7B7D2" w14:textId="77777777" w:rsidR="0040444F" w:rsidRDefault="0040444F">
                  <w:pPr>
                    <w:pStyle w:val="BodyText"/>
                    <w:spacing w:before="152"/>
                    <w:ind w:left="28"/>
                    <w:rPr>
                      <w:b/>
                    </w:rPr>
                  </w:pPr>
                  <w:r>
                    <w:t xml:space="preserve">Select information to edit: </w:t>
                  </w:r>
                  <w:r>
                    <w:rPr>
                      <w:b/>
                    </w:rPr>
                    <w:t>1:2</w:t>
                  </w:r>
                </w:p>
                <w:p w14:paraId="0353CC3C" w14:textId="77777777" w:rsidR="0040444F" w:rsidRDefault="0040444F">
                  <w:pPr>
                    <w:pStyle w:val="BodyText"/>
                    <w:rPr>
                      <w:b/>
                      <w:sz w:val="18"/>
                    </w:rPr>
                  </w:pPr>
                </w:p>
                <w:p w14:paraId="40CEBE36" w14:textId="77777777" w:rsidR="0040444F" w:rsidRDefault="0040444F">
                  <w:pPr>
                    <w:pStyle w:val="BodyText"/>
                    <w:spacing w:before="160" w:line="181" w:lineRule="exact"/>
                    <w:ind w:left="28"/>
                    <w:rPr>
                      <w:b/>
                    </w:rPr>
                  </w:pPr>
                  <w:r>
                    <w:t xml:space="preserve">Normal Starting Time: </w:t>
                  </w:r>
                  <w:r>
                    <w:rPr>
                      <w:b/>
                    </w:rPr>
                    <w:t>07:00</w:t>
                  </w:r>
                </w:p>
                <w:p w14:paraId="56640219" w14:textId="77777777" w:rsidR="0040444F" w:rsidRDefault="0040444F">
                  <w:pPr>
                    <w:pStyle w:val="BodyText"/>
                    <w:spacing w:line="181" w:lineRule="exact"/>
                    <w:ind w:left="28"/>
                    <w:rPr>
                      <w:b/>
                    </w:rPr>
                  </w:pPr>
                  <w:r>
                    <w:t xml:space="preserve">Normal Ending Time: </w:t>
                  </w:r>
                  <w:r>
                    <w:rPr>
                      <w:b/>
                    </w:rPr>
                    <w:t>15:30</w:t>
                  </w:r>
                </w:p>
              </w:txbxContent>
            </v:textbox>
            <w10:wrap type="topAndBottom" anchorx="page"/>
          </v:shape>
        </w:pict>
      </w:r>
      <w:r>
        <w:pict w14:anchorId="33ACFEE1">
          <v:shape id="_x0000_s1607" type="#_x0000_t202" style="position:absolute;margin-left:70.6pt;margin-top:272.4pt;width:470.95pt;height:99.75pt;z-index:-15278080;mso-wrap-distance-left:0;mso-wrap-distance-right:0;mso-position-horizontal-relative:page" fillcolor="#e4e4e4" stroked="f">
            <v:textbox inset="0,0,0,0">
              <w:txbxContent>
                <w:p w14:paraId="0FCF6D83" w14:textId="77777777" w:rsidR="0040444F" w:rsidRDefault="0040444F">
                  <w:pPr>
                    <w:pStyle w:val="BodyText"/>
                    <w:spacing w:before="3"/>
                    <w:ind w:left="988"/>
                  </w:pPr>
                  <w:r>
                    <w:t>Editing the FRIDAY Schedule for the OR1 Operating Room</w:t>
                  </w:r>
                </w:p>
                <w:p w14:paraId="23A8F21D" w14:textId="77777777" w:rsidR="0040444F" w:rsidRDefault="0040444F">
                  <w:pPr>
                    <w:pStyle w:val="BodyText"/>
                    <w:spacing w:before="1"/>
                    <w:ind w:left="28"/>
                  </w:pPr>
                  <w:r>
                    <w:t>==============================================================================</w:t>
                  </w:r>
                </w:p>
                <w:p w14:paraId="235D0CDE" w14:textId="77777777" w:rsidR="0040444F" w:rsidRDefault="0040444F">
                  <w:pPr>
                    <w:pStyle w:val="BodyText"/>
                  </w:pPr>
                </w:p>
                <w:p w14:paraId="43C35B51" w14:textId="77777777" w:rsidR="0040444F" w:rsidRDefault="0040444F">
                  <w:pPr>
                    <w:pStyle w:val="BodyText"/>
                    <w:numPr>
                      <w:ilvl w:val="0"/>
                      <w:numId w:val="133"/>
                    </w:numPr>
                    <w:tabs>
                      <w:tab w:val="left" w:pos="317"/>
                      <w:tab w:val="left" w:pos="2332"/>
                    </w:tabs>
                    <w:spacing w:line="181" w:lineRule="exact"/>
                    <w:ind w:hanging="289"/>
                  </w:pPr>
                  <w:r>
                    <w:t>Normal</w:t>
                  </w:r>
                  <w:r>
                    <w:rPr>
                      <w:spacing w:val="-3"/>
                    </w:rPr>
                    <w:t xml:space="preserve"> </w:t>
                  </w:r>
                  <w:r>
                    <w:t>Start</w:t>
                  </w:r>
                  <w:r>
                    <w:rPr>
                      <w:spacing w:val="-3"/>
                    </w:rPr>
                    <w:t xml:space="preserve"> </w:t>
                  </w:r>
                  <w:r>
                    <w:t>Time:</w:t>
                  </w:r>
                  <w:r>
                    <w:tab/>
                    <w:t>07:00</w:t>
                  </w:r>
                </w:p>
                <w:p w14:paraId="389314E2" w14:textId="77777777" w:rsidR="0040444F" w:rsidRDefault="0040444F">
                  <w:pPr>
                    <w:pStyle w:val="BodyText"/>
                    <w:numPr>
                      <w:ilvl w:val="0"/>
                      <w:numId w:val="133"/>
                    </w:numPr>
                    <w:tabs>
                      <w:tab w:val="left" w:pos="317"/>
                      <w:tab w:val="right" w:pos="2812"/>
                    </w:tabs>
                    <w:spacing w:line="181" w:lineRule="exact"/>
                    <w:ind w:hanging="289"/>
                  </w:pPr>
                  <w:r>
                    <w:t>Normal</w:t>
                  </w:r>
                  <w:r>
                    <w:rPr>
                      <w:spacing w:val="-3"/>
                    </w:rPr>
                    <w:t xml:space="preserve"> </w:t>
                  </w:r>
                  <w:r>
                    <w:t>End</w:t>
                  </w:r>
                  <w:r>
                    <w:rPr>
                      <w:spacing w:val="-2"/>
                    </w:rPr>
                    <w:t xml:space="preserve"> </w:t>
                  </w:r>
                  <w:r>
                    <w:t>Time:</w:t>
                  </w:r>
                  <w:r>
                    <w:tab/>
                    <w:t>15:30</w:t>
                  </w:r>
                </w:p>
                <w:p w14:paraId="7D94EF80" w14:textId="77777777" w:rsidR="0040444F" w:rsidRDefault="0040444F">
                  <w:pPr>
                    <w:pStyle w:val="BodyText"/>
                    <w:numPr>
                      <w:ilvl w:val="0"/>
                      <w:numId w:val="133"/>
                    </w:numPr>
                    <w:tabs>
                      <w:tab w:val="left" w:pos="317"/>
                    </w:tabs>
                    <w:spacing w:before="1"/>
                    <w:ind w:hanging="289"/>
                  </w:pPr>
                  <w:r>
                    <w:t>Inactive</w:t>
                  </w:r>
                  <w:r>
                    <w:rPr>
                      <w:spacing w:val="-2"/>
                    </w:rPr>
                    <w:t xml:space="preserve"> </w:t>
                  </w:r>
                  <w:r>
                    <w:t>(Y/N):</w:t>
                  </w:r>
                </w:p>
                <w:p w14:paraId="55B4F3B1" w14:textId="77777777" w:rsidR="0040444F" w:rsidRDefault="0040444F">
                  <w:pPr>
                    <w:pStyle w:val="BodyText"/>
                  </w:pPr>
                </w:p>
                <w:p w14:paraId="19F5A040" w14:textId="77777777" w:rsidR="0040444F" w:rsidRDefault="0040444F">
                  <w:pPr>
                    <w:pStyle w:val="BodyText"/>
                    <w:ind w:left="28"/>
                  </w:pPr>
                  <w:r>
                    <w:t>==============================================================================</w:t>
                  </w:r>
                </w:p>
                <w:p w14:paraId="7F116DA5" w14:textId="77777777" w:rsidR="0040444F" w:rsidRDefault="0040444F">
                  <w:pPr>
                    <w:pStyle w:val="BodyText"/>
                    <w:rPr>
                      <w:sz w:val="18"/>
                    </w:rPr>
                  </w:pPr>
                </w:p>
                <w:p w14:paraId="5AA84E32" w14:textId="77777777" w:rsidR="0040444F" w:rsidRDefault="0040444F">
                  <w:pPr>
                    <w:pStyle w:val="BodyText"/>
                    <w:spacing w:before="153"/>
                    <w:ind w:left="28"/>
                    <w:rPr>
                      <w:b/>
                    </w:rPr>
                  </w:pPr>
                  <w:r>
                    <w:t xml:space="preserve">Select information to edit: </w:t>
                  </w:r>
                  <w:r>
                    <w:rPr>
                      <w:b/>
                    </w:rPr>
                    <w:t>^</w:t>
                  </w:r>
                </w:p>
              </w:txbxContent>
            </v:textbox>
            <w10:wrap type="topAndBottom" anchorx="page"/>
          </v:shape>
        </w:pict>
      </w:r>
    </w:p>
    <w:p w14:paraId="45E15026" w14:textId="77777777" w:rsidR="007D435F" w:rsidRDefault="007D435F">
      <w:pPr>
        <w:pStyle w:val="BodyText"/>
        <w:rPr>
          <w:sz w:val="19"/>
        </w:rPr>
      </w:pPr>
    </w:p>
    <w:p w14:paraId="6FCCA455" w14:textId="77777777" w:rsidR="007D435F" w:rsidRDefault="007D435F">
      <w:pPr>
        <w:pStyle w:val="BodyText"/>
        <w:spacing w:before="9"/>
        <w:rPr>
          <w:sz w:val="18"/>
        </w:rPr>
      </w:pPr>
    </w:p>
    <w:p w14:paraId="18C94B9D" w14:textId="77777777" w:rsidR="007D435F" w:rsidRDefault="007D435F">
      <w:pPr>
        <w:pStyle w:val="BodyText"/>
        <w:rPr>
          <w:sz w:val="20"/>
        </w:rPr>
      </w:pPr>
    </w:p>
    <w:p w14:paraId="7D668DE3" w14:textId="77777777" w:rsidR="007D435F" w:rsidRDefault="00277930">
      <w:pPr>
        <w:pStyle w:val="BodyText"/>
        <w:spacing w:before="2"/>
        <w:rPr>
          <w:sz w:val="21"/>
        </w:rPr>
      </w:pPr>
      <w:r>
        <w:pict w14:anchorId="0EBAC599">
          <v:shape id="_x0000_s1606" type="#_x0000_t202" style="position:absolute;margin-left:70.6pt;margin-top:13.25pt;width:470.95pt;height:45.25pt;z-index:-15277568;mso-wrap-distance-left:0;mso-wrap-distance-right:0;mso-position-horizontal-relative:page" fillcolor="#e4e4e4" stroked="f">
            <v:textbox inset="0,0,0,0">
              <w:txbxContent>
                <w:p w14:paraId="1CD6B904" w14:textId="77777777" w:rsidR="0040444F" w:rsidRDefault="0040444F">
                  <w:pPr>
                    <w:pStyle w:val="BodyText"/>
                    <w:spacing w:before="3" w:line="181" w:lineRule="exact"/>
                    <w:ind w:left="28"/>
                  </w:pPr>
                  <w:r>
                    <w:t>==============================================================================</w:t>
                  </w:r>
                </w:p>
                <w:p w14:paraId="74847FD4" w14:textId="77777777" w:rsidR="0040444F" w:rsidRDefault="0040444F">
                  <w:pPr>
                    <w:pStyle w:val="BodyText"/>
                    <w:spacing w:line="181" w:lineRule="exact"/>
                    <w:ind w:left="1468"/>
                  </w:pPr>
                  <w:r>
                    <w:t>Normal Daily Schedules for Operating Rooms</w:t>
                  </w:r>
                </w:p>
                <w:p w14:paraId="1A28DCC2" w14:textId="77777777" w:rsidR="0040444F" w:rsidRDefault="0040444F">
                  <w:pPr>
                    <w:pStyle w:val="BodyText"/>
                    <w:spacing w:before="1"/>
                    <w:ind w:left="28"/>
                  </w:pPr>
                  <w:r>
                    <w:t>==============================================================================</w:t>
                  </w:r>
                </w:p>
                <w:p w14:paraId="2CA9B1F4" w14:textId="77777777" w:rsidR="0040444F" w:rsidRDefault="0040444F">
                  <w:pPr>
                    <w:pStyle w:val="BodyText"/>
                    <w:spacing w:before="7"/>
                    <w:rPr>
                      <w:sz w:val="15"/>
                    </w:rPr>
                  </w:pPr>
                </w:p>
                <w:p w14:paraId="051CAF51" w14:textId="77777777" w:rsidR="0040444F" w:rsidRDefault="0040444F">
                  <w:pPr>
                    <w:pStyle w:val="BodyText"/>
                    <w:ind w:left="28"/>
                    <w:rPr>
                      <w:b/>
                    </w:rPr>
                  </w:pPr>
                  <w:r>
                    <w:t xml:space="preserve">Enter the name of the operating room: </w:t>
                  </w:r>
                  <w:r>
                    <w:rPr>
                      <w:b/>
                    </w:rPr>
                    <w:t>^</w:t>
                  </w:r>
                </w:p>
              </w:txbxContent>
            </v:textbox>
            <w10:wrap type="topAndBottom" anchorx="page"/>
          </v:shape>
        </w:pict>
      </w:r>
    </w:p>
    <w:p w14:paraId="625E4515" w14:textId="77777777" w:rsidR="007D435F" w:rsidRDefault="007D435F">
      <w:pPr>
        <w:rPr>
          <w:sz w:val="21"/>
        </w:rPr>
        <w:sectPr w:rsidR="007D435F">
          <w:footerReference w:type="default" r:id="rId500"/>
          <w:pgSz w:w="12240" w:h="15840"/>
          <w:pgMar w:top="1440" w:right="1300" w:bottom="940" w:left="1220" w:header="0" w:footer="746" w:gutter="0"/>
          <w:cols w:space="720"/>
        </w:sectPr>
      </w:pPr>
    </w:p>
    <w:p w14:paraId="558D2E23" w14:textId="77777777" w:rsidR="007D435F" w:rsidRDefault="00B87847">
      <w:pPr>
        <w:spacing w:before="75"/>
        <w:ind w:left="220"/>
        <w:rPr>
          <w:rFonts w:ascii="Arial"/>
          <w:b/>
        </w:rPr>
      </w:pPr>
      <w:r>
        <w:rPr>
          <w:rFonts w:ascii="Arial"/>
          <w:b/>
          <w:u w:val="thick"/>
        </w:rPr>
        <w:lastRenderedPageBreak/>
        <w:t>Operating Room Utilization Report</w:t>
      </w:r>
    </w:p>
    <w:p w14:paraId="242FEA0E" w14:textId="77777777" w:rsidR="007D435F" w:rsidRDefault="00B87847">
      <w:pPr>
        <w:pStyle w:val="Heading3"/>
        <w:spacing w:before="120" w:line="240" w:lineRule="auto"/>
      </w:pPr>
      <w:r>
        <w:t>[SR OR UTL1]</w:t>
      </w:r>
    </w:p>
    <w:p w14:paraId="5D32DFCB" w14:textId="77777777" w:rsidR="007D435F" w:rsidRDefault="007D435F">
      <w:pPr>
        <w:pStyle w:val="BodyText"/>
        <w:spacing w:before="11"/>
        <w:rPr>
          <w:rFonts w:ascii="Arial"/>
          <w:b/>
          <w:sz w:val="21"/>
        </w:rPr>
      </w:pPr>
    </w:p>
    <w:p w14:paraId="03C05E3E" w14:textId="77777777" w:rsidR="007D435F" w:rsidRDefault="00B87847">
      <w:pPr>
        <w:ind w:left="220" w:right="137"/>
        <w:rPr>
          <w:rFonts w:ascii="Times New Roman"/>
        </w:rPr>
      </w:pPr>
      <w:r>
        <w:rPr>
          <w:rFonts w:ascii="Times New Roman"/>
        </w:rPr>
        <w:t xml:space="preserve">The </w:t>
      </w:r>
      <w:r>
        <w:rPr>
          <w:rFonts w:ascii="Times New Roman"/>
          <w:i/>
        </w:rPr>
        <w:t xml:space="preserve">Operating Room Utilization Report </w:t>
      </w:r>
      <w:r>
        <w:rPr>
          <w:rFonts w:ascii="Times New Roman"/>
        </w:rPr>
        <w:t>option prints utilization information, within a selected date range, for all operating rooms or for a single operating room. The report displays the percent utilization, the number of cases, the total operation time and the time worked outside normal hours for each operating room individually and all operating rooms collectively.</w:t>
      </w:r>
    </w:p>
    <w:p w14:paraId="05EC2ECB" w14:textId="77777777" w:rsidR="007D435F" w:rsidRDefault="007D435F">
      <w:pPr>
        <w:pStyle w:val="BodyText"/>
        <w:spacing w:before="3"/>
        <w:rPr>
          <w:rFonts w:ascii="Times New Roman"/>
          <w:sz w:val="22"/>
        </w:rPr>
      </w:pPr>
    </w:p>
    <w:p w14:paraId="50CBD30C" w14:textId="77777777" w:rsidR="007D435F" w:rsidRDefault="00B87847">
      <w:pPr>
        <w:pStyle w:val="Heading3"/>
        <w:spacing w:line="240" w:lineRule="auto"/>
        <w:rPr>
          <w:rFonts w:ascii="Times New Roman"/>
        </w:rPr>
      </w:pPr>
      <w:r>
        <w:rPr>
          <w:rFonts w:ascii="Times New Roman"/>
        </w:rPr>
        <w:t>How the Percent Utilization is Derived</w:t>
      </w:r>
    </w:p>
    <w:p w14:paraId="366C6121" w14:textId="77777777" w:rsidR="007D435F" w:rsidRDefault="007D435F">
      <w:pPr>
        <w:pStyle w:val="BodyText"/>
        <w:spacing w:before="7"/>
        <w:rPr>
          <w:rFonts w:ascii="Times New Roman"/>
          <w:b/>
          <w:sz w:val="21"/>
        </w:rPr>
      </w:pPr>
    </w:p>
    <w:p w14:paraId="76D70CCC" w14:textId="77777777" w:rsidR="007D435F" w:rsidRDefault="00B87847">
      <w:pPr>
        <w:ind w:left="220" w:right="358"/>
        <w:rPr>
          <w:rFonts w:ascii="Times New Roman"/>
        </w:rPr>
      </w:pPr>
      <w:r>
        <w:rPr>
          <w:rFonts w:ascii="Times New Roman"/>
        </w:rPr>
        <w:t>The percent utilization is derived by dividing the total operation time for all operations (including total time patients were in O.R., plus the cleanup time allowed for each case) by the total functioning time as defined in the SURGERY UTILIZATION file. The quotient is then multiplied by 100.</w:t>
      </w:r>
    </w:p>
    <w:p w14:paraId="3312D7D6" w14:textId="77777777" w:rsidR="007D435F" w:rsidRDefault="007D435F">
      <w:pPr>
        <w:pStyle w:val="BodyText"/>
        <w:spacing w:before="3"/>
        <w:rPr>
          <w:rFonts w:ascii="Times New Roman"/>
          <w:sz w:val="20"/>
        </w:rPr>
      </w:pPr>
    </w:p>
    <w:p w14:paraId="74EEEB9B" w14:textId="77777777" w:rsidR="007D435F" w:rsidRDefault="00B87847">
      <w:pPr>
        <w:ind w:left="220"/>
        <w:rPr>
          <w:rFonts w:ascii="Times New Roman"/>
        </w:rPr>
      </w:pPr>
      <w:r>
        <w:rPr>
          <w:rFonts w:ascii="Times New Roman"/>
        </w:rPr>
        <w:t>This report has a 132-column format and is designed to be copied to a printer.</w:t>
      </w:r>
    </w:p>
    <w:p w14:paraId="0CD1825D" w14:textId="77777777" w:rsidR="007D435F" w:rsidRDefault="007D435F">
      <w:pPr>
        <w:pStyle w:val="BodyText"/>
        <w:rPr>
          <w:rFonts w:ascii="Times New Roman"/>
          <w:sz w:val="22"/>
        </w:rPr>
      </w:pPr>
    </w:p>
    <w:p w14:paraId="5C82D05F" w14:textId="77777777" w:rsidR="007D435F" w:rsidRDefault="00277930">
      <w:pPr>
        <w:ind w:left="220"/>
        <w:rPr>
          <w:rFonts w:ascii="Times New Roman"/>
          <w:b/>
          <w:sz w:val="20"/>
        </w:rPr>
      </w:pPr>
      <w:r>
        <w:pict w14:anchorId="2E3B397A">
          <v:shape id="_x0000_s1605" type="#_x0000_t202" style="position:absolute;left:0;text-align:left;margin-left:70.6pt;margin-top:17.6pt;width:470.95pt;height:72.5pt;z-index:-15277056;mso-wrap-distance-left:0;mso-wrap-distance-right:0;mso-position-horizontal-relative:page" fillcolor="#e4e4e4" stroked="f">
            <v:textbox inset="0,0,0,0">
              <w:txbxContent>
                <w:p w14:paraId="64A0555D" w14:textId="77777777" w:rsidR="0040444F" w:rsidRDefault="0040444F">
                  <w:pPr>
                    <w:pStyle w:val="BodyText"/>
                    <w:spacing w:line="487" w:lineRule="auto"/>
                    <w:ind w:left="28" w:right="2476"/>
                  </w:pPr>
                  <w:r>
                    <w:t xml:space="preserve">Select Management Reports Option: </w:t>
                  </w:r>
                  <w:r>
                    <w:rPr>
                      <w:b/>
                    </w:rPr>
                    <w:t xml:space="preserve">OR </w:t>
                  </w:r>
                  <w:r>
                    <w:t>Operating Room Utilization Report Operating Room Utilization Report</w:t>
                  </w:r>
                </w:p>
                <w:p w14:paraId="75F7C2E6" w14:textId="77777777" w:rsidR="0040444F" w:rsidRDefault="0040444F">
                  <w:pPr>
                    <w:pStyle w:val="BodyText"/>
                    <w:spacing w:before="13" w:line="362" w:lineRule="exact"/>
                    <w:ind w:left="28" w:right="1881"/>
                  </w:pPr>
                  <w:r>
                    <w:t xml:space="preserve">Print utilization information starting with which date ? </w:t>
                  </w:r>
                  <w:r>
                    <w:rPr>
                      <w:b/>
                    </w:rPr>
                    <w:t xml:space="preserve">3/8 </w:t>
                  </w:r>
                  <w:r>
                    <w:t xml:space="preserve">(MAR 08, 2003) Print utilization information through which date ? </w:t>
                  </w:r>
                  <w:r>
                    <w:rPr>
                      <w:b/>
                    </w:rPr>
                    <w:t xml:space="preserve">3/9 </w:t>
                  </w:r>
                  <w:r>
                    <w:t>(MAR 09, 2003)</w:t>
                  </w:r>
                </w:p>
              </w:txbxContent>
            </v:textbox>
            <w10:wrap type="topAndBottom" anchorx="page"/>
          </v:shape>
        </w:pict>
      </w:r>
      <w:r>
        <w:pict w14:anchorId="3118CE52">
          <v:shape id="_x0000_s1604" type="#_x0000_t202" style="position:absolute;left:0;text-align:left;margin-left:70.6pt;margin-top:102.7pt;width:470.95pt;height:27.25pt;z-index:-15276544;mso-wrap-distance-left:0;mso-wrap-distance-right:0;mso-position-horizontal-relative:page" fillcolor="#e4e4e4" stroked="f">
            <v:textbox inset="0,0,0,0">
              <w:txbxContent>
                <w:p w14:paraId="4CBFA939" w14:textId="77777777" w:rsidR="0040444F" w:rsidRDefault="0040444F">
                  <w:pPr>
                    <w:pStyle w:val="BodyText"/>
                    <w:spacing w:before="6" w:line="235" w:lineRule="auto"/>
                    <w:ind w:left="28" w:right="3033"/>
                    <w:rPr>
                      <w:b/>
                    </w:rPr>
                  </w:pPr>
                  <w:r>
                    <w:t>Do you want to print the Operating Room Utilization Report for all operating rooms ? YES//</w:t>
                  </w:r>
                  <w:r>
                    <w:rPr>
                      <w:spacing w:val="91"/>
                    </w:rPr>
                    <w:t xml:space="preserve"> </w:t>
                  </w:r>
                  <w:r>
                    <w:rPr>
                      <w:b/>
                    </w:rPr>
                    <w:t>&lt;Enter&gt;</w:t>
                  </w:r>
                </w:p>
                <w:p w14:paraId="6FCBD229" w14:textId="77777777" w:rsidR="0040444F" w:rsidRDefault="0040444F">
                  <w:pPr>
                    <w:spacing w:before="2"/>
                    <w:ind w:left="28"/>
                    <w:rPr>
                      <w:b/>
                      <w:i/>
                      <w:sz w:val="16"/>
                    </w:rPr>
                  </w:pPr>
                  <w:r>
                    <w:rPr>
                      <w:sz w:val="16"/>
                    </w:rPr>
                    <w:t xml:space="preserve">Print the Operating Room Utilization Report on which Device ? </w:t>
                  </w:r>
                  <w:r>
                    <w:rPr>
                      <w:b/>
                      <w:i/>
                      <w:sz w:val="16"/>
                    </w:rPr>
                    <w:t>[Select Print Device]</w:t>
                  </w:r>
                </w:p>
              </w:txbxContent>
            </v:textbox>
            <w10:wrap type="topAndBottom" anchorx="page"/>
          </v:shape>
        </w:pict>
      </w:r>
      <w:r w:rsidR="00B87847">
        <w:rPr>
          <w:rFonts w:ascii="Times New Roman"/>
          <w:b/>
          <w:sz w:val="20"/>
        </w:rPr>
        <w:t>Example: Print the Operating Room Utilization Report</w:t>
      </w:r>
    </w:p>
    <w:p w14:paraId="2180BB42" w14:textId="77777777" w:rsidR="007D435F" w:rsidRDefault="007D435F">
      <w:pPr>
        <w:pStyle w:val="BodyText"/>
        <w:spacing w:before="6"/>
        <w:rPr>
          <w:rFonts w:ascii="Times New Roman"/>
          <w:b/>
          <w:sz w:val="18"/>
        </w:rPr>
      </w:pPr>
    </w:p>
    <w:p w14:paraId="629C9849" w14:textId="77777777" w:rsidR="007D435F" w:rsidRDefault="00B87847">
      <w:pPr>
        <w:tabs>
          <w:tab w:val="left" w:pos="4399"/>
          <w:tab w:val="left" w:pos="9562"/>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2C8B0309" w14:textId="77777777" w:rsidR="007D435F" w:rsidRDefault="007D435F">
      <w:pPr>
        <w:spacing w:line="232" w:lineRule="exact"/>
        <w:rPr>
          <w:rFonts w:ascii="Times New Roman"/>
        </w:rPr>
        <w:sectPr w:rsidR="007D435F">
          <w:footerReference w:type="default" r:id="rId501"/>
          <w:pgSz w:w="12240" w:h="15840"/>
          <w:pgMar w:top="1480" w:right="1300" w:bottom="940" w:left="1220" w:header="0" w:footer="746" w:gutter="0"/>
          <w:cols w:space="720"/>
        </w:sectPr>
      </w:pPr>
    </w:p>
    <w:p w14:paraId="6C0033ED" w14:textId="77777777" w:rsidR="007D435F" w:rsidRDefault="007D435F">
      <w:pPr>
        <w:pStyle w:val="BodyText"/>
        <w:rPr>
          <w:rFonts w:ascii="Times New Roman"/>
          <w:i/>
          <w:sz w:val="20"/>
        </w:rPr>
      </w:pPr>
    </w:p>
    <w:p w14:paraId="5ED50C1F" w14:textId="77777777" w:rsidR="007D435F" w:rsidRDefault="007D435F">
      <w:pPr>
        <w:pStyle w:val="BodyText"/>
        <w:rPr>
          <w:rFonts w:ascii="Times New Roman"/>
          <w:i/>
          <w:sz w:val="20"/>
        </w:rPr>
      </w:pPr>
    </w:p>
    <w:p w14:paraId="2E3EF960" w14:textId="77777777" w:rsidR="007D435F" w:rsidRDefault="007D435F">
      <w:pPr>
        <w:pStyle w:val="BodyText"/>
        <w:rPr>
          <w:rFonts w:ascii="Times New Roman"/>
          <w:i/>
          <w:sz w:val="20"/>
        </w:rPr>
      </w:pPr>
    </w:p>
    <w:p w14:paraId="40F191DF" w14:textId="77777777" w:rsidR="007D435F" w:rsidRDefault="007D435F">
      <w:pPr>
        <w:pStyle w:val="BodyText"/>
        <w:rPr>
          <w:rFonts w:ascii="Times New Roman"/>
          <w:i/>
          <w:sz w:val="20"/>
        </w:rPr>
      </w:pPr>
    </w:p>
    <w:p w14:paraId="0E75E21F" w14:textId="77777777" w:rsidR="007D435F" w:rsidRDefault="007D435F">
      <w:pPr>
        <w:pStyle w:val="BodyText"/>
        <w:spacing w:before="4"/>
        <w:rPr>
          <w:rFonts w:ascii="Times New Roman"/>
          <w:i/>
        </w:rPr>
      </w:pPr>
    </w:p>
    <w:p w14:paraId="5B706506" w14:textId="77777777" w:rsidR="007D435F" w:rsidRDefault="00B87847">
      <w:pPr>
        <w:pStyle w:val="BodyText"/>
        <w:tabs>
          <w:tab w:val="left" w:pos="11812"/>
        </w:tabs>
        <w:spacing w:before="101" w:line="181" w:lineRule="exact"/>
        <w:ind w:left="5861"/>
      </w:pPr>
      <w:r>
        <w:t>MAYBERRY,</w:t>
      </w:r>
      <w:r>
        <w:rPr>
          <w:spacing w:val="-3"/>
        </w:rPr>
        <w:t xml:space="preserve"> </w:t>
      </w:r>
      <w:r>
        <w:t>NC</w:t>
      </w:r>
      <w:r>
        <w:tab/>
        <w:t>PAGE</w:t>
      </w:r>
      <w:r>
        <w:rPr>
          <w:spacing w:val="-1"/>
        </w:rPr>
        <w:t xml:space="preserve"> </w:t>
      </w:r>
      <w:r>
        <w:t>1</w:t>
      </w:r>
    </w:p>
    <w:p w14:paraId="01E08601" w14:textId="77777777" w:rsidR="007D435F" w:rsidRDefault="00B87847">
      <w:pPr>
        <w:pStyle w:val="BodyText"/>
        <w:ind w:left="4901" w:right="4809" w:firstLine="768"/>
      </w:pPr>
      <w:r>
        <w:t>SURGICAL SERVICE OPERATING ROOM UTILIZATION</w:t>
      </w:r>
      <w:r>
        <w:rPr>
          <w:spacing w:val="-15"/>
        </w:rPr>
        <w:t xml:space="preserve"> </w:t>
      </w:r>
      <w:r>
        <w:t>REPORT</w:t>
      </w:r>
    </w:p>
    <w:p w14:paraId="1D817A48" w14:textId="77777777" w:rsidR="007D435F" w:rsidRDefault="00B87847">
      <w:pPr>
        <w:pStyle w:val="BodyText"/>
        <w:ind w:left="5189" w:right="3447" w:hanging="1441"/>
      </w:pPr>
      <w:r>
        <w:t>FOR ALL OPERATING ROOMS FROM: MAR 8,2003 TO: MAR 9, 2003 DATE PRINTED: MAR 17,2003</w:t>
      </w:r>
    </w:p>
    <w:p w14:paraId="0B3CCC31" w14:textId="77777777" w:rsidR="007D435F" w:rsidRDefault="00B87847">
      <w:pPr>
        <w:pStyle w:val="BodyText"/>
        <w:ind w:left="100"/>
      </w:pPr>
      <w:r>
        <w:t>====================================================================================================================================</w:t>
      </w:r>
    </w:p>
    <w:p w14:paraId="3672287A" w14:textId="77777777" w:rsidR="007D435F" w:rsidRDefault="007D435F">
      <w:pPr>
        <w:pStyle w:val="BodyText"/>
        <w:spacing w:before="10"/>
        <w:rPr>
          <w:sz w:val="15"/>
        </w:rPr>
      </w:pPr>
    </w:p>
    <w:p w14:paraId="54879E65" w14:textId="77777777" w:rsidR="007D435F" w:rsidRDefault="00B87847">
      <w:pPr>
        <w:pStyle w:val="BodyText"/>
        <w:tabs>
          <w:tab w:val="left" w:pos="2019"/>
          <w:tab w:val="left" w:pos="4708"/>
          <w:tab w:val="left" w:pos="6916"/>
          <w:tab w:val="left" w:pos="9700"/>
        </w:tabs>
        <w:ind w:left="100"/>
      </w:pPr>
      <w:r>
        <w:t>OPERATING</w:t>
      </w:r>
      <w:r>
        <w:rPr>
          <w:spacing w:val="-4"/>
        </w:rPr>
        <w:t xml:space="preserve"> </w:t>
      </w:r>
      <w:r>
        <w:t>ROOM</w:t>
      </w:r>
      <w:r>
        <w:tab/>
        <w:t>PERCENT</w:t>
      </w:r>
      <w:r>
        <w:rPr>
          <w:spacing w:val="-5"/>
        </w:rPr>
        <w:t xml:space="preserve"> </w:t>
      </w:r>
      <w:r>
        <w:t>UTILIZATION</w:t>
      </w:r>
      <w:r>
        <w:tab/>
        <w:t>NUMBER</w:t>
      </w:r>
      <w:r>
        <w:rPr>
          <w:spacing w:val="-2"/>
        </w:rPr>
        <w:t xml:space="preserve"> </w:t>
      </w:r>
      <w:r>
        <w:t>OF</w:t>
      </w:r>
      <w:r>
        <w:rPr>
          <w:spacing w:val="-2"/>
        </w:rPr>
        <w:t xml:space="preserve"> </w:t>
      </w:r>
      <w:r>
        <w:t>CASES</w:t>
      </w:r>
      <w:r>
        <w:tab/>
        <w:t>TOTAL</w:t>
      </w:r>
      <w:r>
        <w:rPr>
          <w:spacing w:val="-3"/>
        </w:rPr>
        <w:t xml:space="preserve"> </w:t>
      </w:r>
      <w:r>
        <w:t>OPERATION</w:t>
      </w:r>
      <w:r>
        <w:rPr>
          <w:spacing w:val="-4"/>
        </w:rPr>
        <w:t xml:space="preserve"> </w:t>
      </w:r>
      <w:r>
        <w:t>TIME</w:t>
      </w:r>
      <w:r>
        <w:tab/>
      </w:r>
      <w:proofErr w:type="spellStart"/>
      <w:r>
        <w:t>TIME</w:t>
      </w:r>
      <w:proofErr w:type="spellEnd"/>
      <w:r>
        <w:t xml:space="preserve"> WORKED OUTSIDE NORMAL</w:t>
      </w:r>
      <w:r>
        <w:rPr>
          <w:spacing w:val="-9"/>
        </w:rPr>
        <w:t xml:space="preserve"> </w:t>
      </w:r>
      <w:r>
        <w:t>HRS</w:t>
      </w:r>
    </w:p>
    <w:p w14:paraId="71D46CDE" w14:textId="77777777" w:rsidR="007D435F" w:rsidRDefault="00B87847">
      <w:pPr>
        <w:pStyle w:val="BodyText"/>
        <w:spacing w:before="2" w:line="181" w:lineRule="exact"/>
        <w:ind w:left="6629"/>
      </w:pPr>
      <w:r>
        <w:t>(INCLUDING OR MAINTENANCE)</w:t>
      </w:r>
    </w:p>
    <w:p w14:paraId="7D617B3A" w14:textId="77777777" w:rsidR="007D435F" w:rsidRDefault="00B87847">
      <w:pPr>
        <w:pStyle w:val="BodyText"/>
        <w:spacing w:line="181" w:lineRule="exact"/>
        <w:ind w:left="100"/>
      </w:pPr>
      <w:r>
        <w:rPr>
          <w:spacing w:val="-1"/>
        </w:rPr>
        <w:t>====================================================================================================================================</w:t>
      </w:r>
    </w:p>
    <w:p w14:paraId="1FC16692" w14:textId="77777777" w:rsidR="007D435F" w:rsidRDefault="007D435F">
      <w:pPr>
        <w:pStyle w:val="BodyText"/>
        <w:spacing w:before="10"/>
        <w:rPr>
          <w:sz w:val="15"/>
        </w:rPr>
      </w:pPr>
    </w:p>
    <w:tbl>
      <w:tblPr>
        <w:tblW w:w="0" w:type="auto"/>
        <w:tblInd w:w="107" w:type="dxa"/>
        <w:tblLayout w:type="fixed"/>
        <w:tblCellMar>
          <w:left w:w="0" w:type="dxa"/>
          <w:right w:w="0" w:type="dxa"/>
        </w:tblCellMar>
        <w:tblLook w:val="01E0" w:firstRow="1" w:lastRow="1" w:firstColumn="1" w:lastColumn="1" w:noHBand="0" w:noVBand="0"/>
      </w:tblPr>
      <w:tblGrid>
        <w:gridCol w:w="2304"/>
        <w:gridCol w:w="1776"/>
        <w:gridCol w:w="2064"/>
        <w:gridCol w:w="3168"/>
        <w:gridCol w:w="3363"/>
      </w:tblGrid>
      <w:tr w:rsidR="007D435F" w14:paraId="5B819EF6" w14:textId="77777777">
        <w:trPr>
          <w:trHeight w:val="445"/>
        </w:trPr>
        <w:tc>
          <w:tcPr>
            <w:tcW w:w="2304" w:type="dxa"/>
            <w:tcBorders>
              <w:bottom w:val="dashed" w:sz="4" w:space="0" w:color="000000"/>
            </w:tcBorders>
          </w:tcPr>
          <w:p w14:paraId="5988A450" w14:textId="77777777" w:rsidR="007D435F" w:rsidRDefault="00B87847">
            <w:pPr>
              <w:pStyle w:val="TableParagraph"/>
              <w:rPr>
                <w:sz w:val="16"/>
              </w:rPr>
            </w:pPr>
            <w:r>
              <w:rPr>
                <w:sz w:val="16"/>
              </w:rPr>
              <w:t>OR1</w:t>
            </w:r>
          </w:p>
        </w:tc>
        <w:tc>
          <w:tcPr>
            <w:tcW w:w="1776" w:type="dxa"/>
            <w:tcBorders>
              <w:bottom w:val="dashed" w:sz="4" w:space="0" w:color="000000"/>
            </w:tcBorders>
          </w:tcPr>
          <w:p w14:paraId="6A147085" w14:textId="77777777" w:rsidR="007D435F" w:rsidRDefault="00B87847">
            <w:pPr>
              <w:pStyle w:val="TableParagraph"/>
              <w:ind w:left="287"/>
              <w:rPr>
                <w:sz w:val="16"/>
              </w:rPr>
            </w:pPr>
            <w:r>
              <w:rPr>
                <w:sz w:val="16"/>
              </w:rPr>
              <w:t>70%</w:t>
            </w:r>
          </w:p>
        </w:tc>
        <w:tc>
          <w:tcPr>
            <w:tcW w:w="2064" w:type="dxa"/>
            <w:tcBorders>
              <w:bottom w:val="dashed" w:sz="4" w:space="0" w:color="000000"/>
            </w:tcBorders>
          </w:tcPr>
          <w:p w14:paraId="2D2D87E4" w14:textId="77777777" w:rsidR="007D435F" w:rsidRDefault="00B87847">
            <w:pPr>
              <w:pStyle w:val="TableParagraph"/>
              <w:ind w:left="1103"/>
              <w:rPr>
                <w:sz w:val="16"/>
              </w:rPr>
            </w:pPr>
            <w:r>
              <w:rPr>
                <w:sz w:val="16"/>
              </w:rPr>
              <w:t>3</w:t>
            </w:r>
          </w:p>
        </w:tc>
        <w:tc>
          <w:tcPr>
            <w:tcW w:w="3168" w:type="dxa"/>
            <w:tcBorders>
              <w:bottom w:val="dashed" w:sz="4" w:space="0" w:color="000000"/>
            </w:tcBorders>
          </w:tcPr>
          <w:p w14:paraId="46C30D0B" w14:textId="77777777" w:rsidR="007D435F" w:rsidRDefault="00B87847">
            <w:pPr>
              <w:pStyle w:val="TableParagraph"/>
              <w:ind w:left="767"/>
              <w:rPr>
                <w:sz w:val="16"/>
              </w:rPr>
            </w:pPr>
            <w:r>
              <w:rPr>
                <w:sz w:val="16"/>
              </w:rPr>
              <w:t xml:space="preserve">17 </w:t>
            </w:r>
            <w:proofErr w:type="spellStart"/>
            <w:r>
              <w:rPr>
                <w:sz w:val="16"/>
              </w:rPr>
              <w:t>hrs</w:t>
            </w:r>
            <w:proofErr w:type="spellEnd"/>
            <w:r>
              <w:rPr>
                <w:sz w:val="16"/>
              </w:rPr>
              <w:t xml:space="preserve"> and 35 mins</w:t>
            </w:r>
          </w:p>
        </w:tc>
        <w:tc>
          <w:tcPr>
            <w:tcW w:w="3363" w:type="dxa"/>
            <w:tcBorders>
              <w:bottom w:val="dashed" w:sz="4" w:space="0" w:color="000000"/>
            </w:tcBorders>
          </w:tcPr>
          <w:p w14:paraId="43D84952" w14:textId="77777777" w:rsidR="007D435F" w:rsidRDefault="00B87847">
            <w:pPr>
              <w:pStyle w:val="TableParagraph"/>
              <w:ind w:left="671"/>
              <w:rPr>
                <w:sz w:val="16"/>
              </w:rPr>
            </w:pPr>
            <w:r>
              <w:rPr>
                <w:sz w:val="16"/>
              </w:rPr>
              <w:t xml:space="preserve">6 </w:t>
            </w:r>
            <w:proofErr w:type="spellStart"/>
            <w:r>
              <w:rPr>
                <w:sz w:val="16"/>
              </w:rPr>
              <w:t>hrs</w:t>
            </w:r>
            <w:proofErr w:type="spellEnd"/>
            <w:r>
              <w:rPr>
                <w:sz w:val="16"/>
              </w:rPr>
              <w:t xml:space="preserve"> and 20 mins</w:t>
            </w:r>
          </w:p>
        </w:tc>
      </w:tr>
      <w:tr w:rsidR="007D435F" w14:paraId="587DDBB1" w14:textId="77777777">
        <w:trPr>
          <w:trHeight w:val="714"/>
        </w:trPr>
        <w:tc>
          <w:tcPr>
            <w:tcW w:w="2304" w:type="dxa"/>
            <w:tcBorders>
              <w:top w:val="dashed" w:sz="4" w:space="0" w:color="000000"/>
              <w:bottom w:val="dashed" w:sz="4" w:space="0" w:color="000000"/>
            </w:tcBorders>
          </w:tcPr>
          <w:p w14:paraId="16BC2AD9" w14:textId="77777777" w:rsidR="007D435F" w:rsidRDefault="007D435F">
            <w:pPr>
              <w:pStyle w:val="TableParagraph"/>
              <w:spacing w:before="9"/>
              <w:rPr>
                <w:sz w:val="23"/>
              </w:rPr>
            </w:pPr>
          </w:p>
          <w:p w14:paraId="4BC47463" w14:textId="77777777" w:rsidR="007D435F" w:rsidRDefault="00B87847">
            <w:pPr>
              <w:pStyle w:val="TableParagraph"/>
              <w:rPr>
                <w:sz w:val="16"/>
              </w:rPr>
            </w:pPr>
            <w:r>
              <w:rPr>
                <w:sz w:val="16"/>
              </w:rPr>
              <w:t>OR2</w:t>
            </w:r>
          </w:p>
        </w:tc>
        <w:tc>
          <w:tcPr>
            <w:tcW w:w="1776" w:type="dxa"/>
            <w:tcBorders>
              <w:top w:val="dashed" w:sz="4" w:space="0" w:color="000000"/>
              <w:bottom w:val="dashed" w:sz="4" w:space="0" w:color="000000"/>
            </w:tcBorders>
          </w:tcPr>
          <w:p w14:paraId="4AB1E496" w14:textId="77777777" w:rsidR="007D435F" w:rsidRDefault="007D435F">
            <w:pPr>
              <w:pStyle w:val="TableParagraph"/>
              <w:spacing w:before="9"/>
              <w:rPr>
                <w:sz w:val="23"/>
              </w:rPr>
            </w:pPr>
          </w:p>
          <w:p w14:paraId="259B3A8A" w14:textId="77777777" w:rsidR="007D435F" w:rsidRDefault="00B87847">
            <w:pPr>
              <w:pStyle w:val="TableParagraph"/>
              <w:ind w:left="287"/>
              <w:rPr>
                <w:sz w:val="16"/>
              </w:rPr>
            </w:pPr>
            <w:r>
              <w:rPr>
                <w:sz w:val="16"/>
              </w:rPr>
              <w:t>39%</w:t>
            </w:r>
          </w:p>
        </w:tc>
        <w:tc>
          <w:tcPr>
            <w:tcW w:w="2064" w:type="dxa"/>
            <w:tcBorders>
              <w:top w:val="dashed" w:sz="4" w:space="0" w:color="000000"/>
              <w:bottom w:val="dashed" w:sz="4" w:space="0" w:color="000000"/>
            </w:tcBorders>
          </w:tcPr>
          <w:p w14:paraId="4F219720" w14:textId="77777777" w:rsidR="007D435F" w:rsidRDefault="007D435F">
            <w:pPr>
              <w:pStyle w:val="TableParagraph"/>
              <w:spacing w:before="9"/>
              <w:rPr>
                <w:sz w:val="23"/>
              </w:rPr>
            </w:pPr>
          </w:p>
          <w:p w14:paraId="56AF7C0B" w14:textId="77777777" w:rsidR="007D435F" w:rsidRDefault="00B87847">
            <w:pPr>
              <w:pStyle w:val="TableParagraph"/>
              <w:ind w:left="1103"/>
              <w:rPr>
                <w:sz w:val="16"/>
              </w:rPr>
            </w:pPr>
            <w:r>
              <w:rPr>
                <w:sz w:val="16"/>
              </w:rPr>
              <w:t>1</w:t>
            </w:r>
          </w:p>
        </w:tc>
        <w:tc>
          <w:tcPr>
            <w:tcW w:w="3168" w:type="dxa"/>
            <w:tcBorders>
              <w:top w:val="dashed" w:sz="4" w:space="0" w:color="000000"/>
              <w:bottom w:val="dashed" w:sz="4" w:space="0" w:color="000000"/>
            </w:tcBorders>
          </w:tcPr>
          <w:p w14:paraId="25368E89" w14:textId="77777777" w:rsidR="007D435F" w:rsidRDefault="007D435F">
            <w:pPr>
              <w:pStyle w:val="TableParagraph"/>
              <w:spacing w:before="9"/>
              <w:rPr>
                <w:sz w:val="23"/>
              </w:rPr>
            </w:pPr>
          </w:p>
          <w:p w14:paraId="3906DDC2" w14:textId="77777777" w:rsidR="007D435F" w:rsidRDefault="00B87847">
            <w:pPr>
              <w:pStyle w:val="TableParagraph"/>
              <w:ind w:left="767"/>
              <w:rPr>
                <w:sz w:val="16"/>
              </w:rPr>
            </w:pPr>
            <w:r>
              <w:rPr>
                <w:sz w:val="16"/>
              </w:rPr>
              <w:t xml:space="preserve">7 </w:t>
            </w:r>
            <w:proofErr w:type="spellStart"/>
            <w:r>
              <w:rPr>
                <w:sz w:val="16"/>
              </w:rPr>
              <w:t>hrs</w:t>
            </w:r>
            <w:proofErr w:type="spellEnd"/>
            <w:r>
              <w:rPr>
                <w:sz w:val="16"/>
              </w:rPr>
              <w:t xml:space="preserve"> and 25 mins</w:t>
            </w:r>
          </w:p>
        </w:tc>
        <w:tc>
          <w:tcPr>
            <w:tcW w:w="3363" w:type="dxa"/>
            <w:tcBorders>
              <w:top w:val="dashed" w:sz="4" w:space="0" w:color="000000"/>
              <w:bottom w:val="dashed" w:sz="4" w:space="0" w:color="000000"/>
            </w:tcBorders>
          </w:tcPr>
          <w:p w14:paraId="577639F6" w14:textId="77777777" w:rsidR="007D435F" w:rsidRDefault="007D435F">
            <w:pPr>
              <w:pStyle w:val="TableParagraph"/>
              <w:spacing w:before="9"/>
              <w:rPr>
                <w:sz w:val="23"/>
              </w:rPr>
            </w:pPr>
          </w:p>
          <w:p w14:paraId="6D9A6E14" w14:textId="77777777" w:rsidR="007D435F" w:rsidRDefault="00B87847">
            <w:pPr>
              <w:pStyle w:val="TableParagraph"/>
              <w:ind w:left="671"/>
              <w:rPr>
                <w:sz w:val="16"/>
              </w:rPr>
            </w:pPr>
            <w:r>
              <w:rPr>
                <w:sz w:val="16"/>
              </w:rPr>
              <w:t xml:space="preserve">1 </w:t>
            </w:r>
            <w:proofErr w:type="spellStart"/>
            <w:r>
              <w:rPr>
                <w:sz w:val="16"/>
              </w:rPr>
              <w:t>hr</w:t>
            </w:r>
            <w:proofErr w:type="spellEnd"/>
            <w:r>
              <w:rPr>
                <w:sz w:val="16"/>
              </w:rPr>
              <w:t xml:space="preserve"> and 10 mins</w:t>
            </w:r>
          </w:p>
        </w:tc>
      </w:tr>
      <w:tr w:rsidR="007D435F" w14:paraId="4F319528" w14:textId="77777777">
        <w:trPr>
          <w:trHeight w:val="717"/>
        </w:trPr>
        <w:tc>
          <w:tcPr>
            <w:tcW w:w="2304" w:type="dxa"/>
            <w:tcBorders>
              <w:top w:val="dashed" w:sz="4" w:space="0" w:color="000000"/>
              <w:bottom w:val="dashed" w:sz="4" w:space="0" w:color="000000"/>
            </w:tcBorders>
          </w:tcPr>
          <w:p w14:paraId="6F61FAD3" w14:textId="77777777" w:rsidR="007D435F" w:rsidRDefault="007D435F">
            <w:pPr>
              <w:pStyle w:val="TableParagraph"/>
              <w:spacing w:before="9"/>
              <w:rPr>
                <w:sz w:val="23"/>
              </w:rPr>
            </w:pPr>
          </w:p>
          <w:p w14:paraId="1CE07594" w14:textId="77777777" w:rsidR="007D435F" w:rsidRDefault="00B87847">
            <w:pPr>
              <w:pStyle w:val="TableParagraph"/>
              <w:rPr>
                <w:sz w:val="16"/>
              </w:rPr>
            </w:pPr>
            <w:r>
              <w:rPr>
                <w:sz w:val="16"/>
              </w:rPr>
              <w:t>OR3</w:t>
            </w:r>
          </w:p>
        </w:tc>
        <w:tc>
          <w:tcPr>
            <w:tcW w:w="1776" w:type="dxa"/>
            <w:tcBorders>
              <w:top w:val="dashed" w:sz="4" w:space="0" w:color="000000"/>
              <w:bottom w:val="dashed" w:sz="4" w:space="0" w:color="000000"/>
            </w:tcBorders>
          </w:tcPr>
          <w:p w14:paraId="6A0B6B3B" w14:textId="77777777" w:rsidR="007D435F" w:rsidRDefault="007D435F">
            <w:pPr>
              <w:pStyle w:val="TableParagraph"/>
              <w:spacing w:before="9"/>
              <w:rPr>
                <w:sz w:val="23"/>
              </w:rPr>
            </w:pPr>
          </w:p>
          <w:p w14:paraId="531DA6AD" w14:textId="77777777" w:rsidR="007D435F" w:rsidRDefault="00B87847">
            <w:pPr>
              <w:pStyle w:val="TableParagraph"/>
              <w:ind w:left="287"/>
              <w:rPr>
                <w:sz w:val="16"/>
              </w:rPr>
            </w:pPr>
            <w:r>
              <w:rPr>
                <w:sz w:val="16"/>
              </w:rPr>
              <w:t>133%</w:t>
            </w:r>
          </w:p>
        </w:tc>
        <w:tc>
          <w:tcPr>
            <w:tcW w:w="2064" w:type="dxa"/>
            <w:tcBorders>
              <w:top w:val="dashed" w:sz="4" w:space="0" w:color="000000"/>
              <w:bottom w:val="dashed" w:sz="4" w:space="0" w:color="000000"/>
            </w:tcBorders>
          </w:tcPr>
          <w:p w14:paraId="3390186F" w14:textId="77777777" w:rsidR="007D435F" w:rsidRDefault="007D435F">
            <w:pPr>
              <w:pStyle w:val="TableParagraph"/>
              <w:spacing w:before="9"/>
              <w:rPr>
                <w:sz w:val="23"/>
              </w:rPr>
            </w:pPr>
          </w:p>
          <w:p w14:paraId="3A062F25" w14:textId="77777777" w:rsidR="007D435F" w:rsidRDefault="00B87847">
            <w:pPr>
              <w:pStyle w:val="TableParagraph"/>
              <w:ind w:left="1103"/>
              <w:rPr>
                <w:sz w:val="16"/>
              </w:rPr>
            </w:pPr>
            <w:r>
              <w:rPr>
                <w:sz w:val="16"/>
              </w:rPr>
              <w:t>8</w:t>
            </w:r>
          </w:p>
        </w:tc>
        <w:tc>
          <w:tcPr>
            <w:tcW w:w="3168" w:type="dxa"/>
            <w:tcBorders>
              <w:top w:val="dashed" w:sz="4" w:space="0" w:color="000000"/>
              <w:bottom w:val="dashed" w:sz="4" w:space="0" w:color="000000"/>
            </w:tcBorders>
          </w:tcPr>
          <w:p w14:paraId="1A4B6999" w14:textId="77777777" w:rsidR="007D435F" w:rsidRDefault="007D435F">
            <w:pPr>
              <w:pStyle w:val="TableParagraph"/>
              <w:spacing w:before="9"/>
              <w:rPr>
                <w:sz w:val="23"/>
              </w:rPr>
            </w:pPr>
          </w:p>
          <w:p w14:paraId="5A1ECD2D" w14:textId="77777777" w:rsidR="007D435F" w:rsidRDefault="00B87847">
            <w:pPr>
              <w:pStyle w:val="TableParagraph"/>
              <w:ind w:left="767"/>
              <w:rPr>
                <w:sz w:val="16"/>
              </w:rPr>
            </w:pPr>
            <w:r>
              <w:rPr>
                <w:sz w:val="16"/>
              </w:rPr>
              <w:t xml:space="preserve">23 </w:t>
            </w:r>
            <w:proofErr w:type="spellStart"/>
            <w:r>
              <w:rPr>
                <w:sz w:val="16"/>
              </w:rPr>
              <w:t>hrs</w:t>
            </w:r>
            <w:proofErr w:type="spellEnd"/>
            <w:r>
              <w:rPr>
                <w:sz w:val="16"/>
              </w:rPr>
              <w:t xml:space="preserve"> and 42 mins</w:t>
            </w:r>
          </w:p>
        </w:tc>
        <w:tc>
          <w:tcPr>
            <w:tcW w:w="3363" w:type="dxa"/>
            <w:tcBorders>
              <w:top w:val="dashed" w:sz="4" w:space="0" w:color="000000"/>
              <w:bottom w:val="dashed" w:sz="4" w:space="0" w:color="000000"/>
            </w:tcBorders>
          </w:tcPr>
          <w:p w14:paraId="6AB212D5" w14:textId="77777777" w:rsidR="007D435F" w:rsidRDefault="007D435F">
            <w:pPr>
              <w:pStyle w:val="TableParagraph"/>
              <w:spacing w:before="9"/>
              <w:rPr>
                <w:sz w:val="23"/>
              </w:rPr>
            </w:pPr>
          </w:p>
          <w:p w14:paraId="4C896D44" w14:textId="77777777" w:rsidR="007D435F" w:rsidRDefault="00B87847">
            <w:pPr>
              <w:pStyle w:val="TableParagraph"/>
              <w:ind w:left="671"/>
              <w:rPr>
                <w:sz w:val="16"/>
              </w:rPr>
            </w:pPr>
            <w:r>
              <w:rPr>
                <w:sz w:val="16"/>
              </w:rPr>
              <w:t xml:space="preserve">2 </w:t>
            </w:r>
            <w:proofErr w:type="spellStart"/>
            <w:r>
              <w:rPr>
                <w:sz w:val="16"/>
              </w:rPr>
              <w:t>hrs</w:t>
            </w:r>
            <w:proofErr w:type="spellEnd"/>
            <w:r>
              <w:rPr>
                <w:sz w:val="16"/>
              </w:rPr>
              <w:t xml:space="preserve"> and 30 mins</w:t>
            </w:r>
          </w:p>
        </w:tc>
      </w:tr>
      <w:tr w:rsidR="007D435F" w14:paraId="7A342F6F" w14:textId="77777777">
        <w:trPr>
          <w:trHeight w:val="715"/>
        </w:trPr>
        <w:tc>
          <w:tcPr>
            <w:tcW w:w="2304" w:type="dxa"/>
            <w:tcBorders>
              <w:top w:val="dashed" w:sz="4" w:space="0" w:color="000000"/>
              <w:bottom w:val="dashed" w:sz="4" w:space="0" w:color="000000"/>
            </w:tcBorders>
          </w:tcPr>
          <w:p w14:paraId="3C33F600" w14:textId="77777777" w:rsidR="007D435F" w:rsidRDefault="007D435F">
            <w:pPr>
              <w:pStyle w:val="TableParagraph"/>
              <w:spacing w:before="9"/>
              <w:rPr>
                <w:sz w:val="23"/>
              </w:rPr>
            </w:pPr>
          </w:p>
          <w:p w14:paraId="30712901" w14:textId="77777777" w:rsidR="007D435F" w:rsidRDefault="00B87847">
            <w:pPr>
              <w:pStyle w:val="TableParagraph"/>
              <w:rPr>
                <w:sz w:val="16"/>
              </w:rPr>
            </w:pPr>
            <w:r>
              <w:rPr>
                <w:sz w:val="16"/>
              </w:rPr>
              <w:t>OR4</w:t>
            </w:r>
          </w:p>
        </w:tc>
        <w:tc>
          <w:tcPr>
            <w:tcW w:w="1776" w:type="dxa"/>
            <w:tcBorders>
              <w:top w:val="dashed" w:sz="4" w:space="0" w:color="000000"/>
              <w:bottom w:val="dashed" w:sz="4" w:space="0" w:color="000000"/>
            </w:tcBorders>
          </w:tcPr>
          <w:p w14:paraId="003EDE63" w14:textId="77777777" w:rsidR="007D435F" w:rsidRDefault="007D435F">
            <w:pPr>
              <w:pStyle w:val="TableParagraph"/>
              <w:spacing w:before="9"/>
              <w:rPr>
                <w:sz w:val="23"/>
              </w:rPr>
            </w:pPr>
          </w:p>
          <w:p w14:paraId="06E63956" w14:textId="77777777" w:rsidR="007D435F" w:rsidRDefault="00B87847">
            <w:pPr>
              <w:pStyle w:val="TableParagraph"/>
              <w:ind w:left="287"/>
              <w:rPr>
                <w:sz w:val="16"/>
              </w:rPr>
            </w:pPr>
            <w:r>
              <w:rPr>
                <w:sz w:val="16"/>
              </w:rPr>
              <w:t>29%</w:t>
            </w:r>
          </w:p>
        </w:tc>
        <w:tc>
          <w:tcPr>
            <w:tcW w:w="2064" w:type="dxa"/>
            <w:tcBorders>
              <w:top w:val="dashed" w:sz="4" w:space="0" w:color="000000"/>
              <w:bottom w:val="dashed" w:sz="4" w:space="0" w:color="000000"/>
            </w:tcBorders>
          </w:tcPr>
          <w:p w14:paraId="493242A7" w14:textId="77777777" w:rsidR="007D435F" w:rsidRDefault="007D435F">
            <w:pPr>
              <w:pStyle w:val="TableParagraph"/>
              <w:spacing w:before="9"/>
              <w:rPr>
                <w:sz w:val="23"/>
              </w:rPr>
            </w:pPr>
          </w:p>
          <w:p w14:paraId="2833E18B" w14:textId="77777777" w:rsidR="007D435F" w:rsidRDefault="00B87847">
            <w:pPr>
              <w:pStyle w:val="TableParagraph"/>
              <w:ind w:left="1103"/>
              <w:rPr>
                <w:sz w:val="16"/>
              </w:rPr>
            </w:pPr>
            <w:r>
              <w:rPr>
                <w:sz w:val="16"/>
              </w:rPr>
              <w:t>3</w:t>
            </w:r>
          </w:p>
        </w:tc>
        <w:tc>
          <w:tcPr>
            <w:tcW w:w="3168" w:type="dxa"/>
            <w:tcBorders>
              <w:top w:val="dashed" w:sz="4" w:space="0" w:color="000000"/>
              <w:bottom w:val="dashed" w:sz="4" w:space="0" w:color="000000"/>
            </w:tcBorders>
          </w:tcPr>
          <w:p w14:paraId="696056BA" w14:textId="77777777" w:rsidR="007D435F" w:rsidRDefault="007D435F">
            <w:pPr>
              <w:pStyle w:val="TableParagraph"/>
              <w:spacing w:before="9"/>
              <w:rPr>
                <w:sz w:val="23"/>
              </w:rPr>
            </w:pPr>
          </w:p>
          <w:p w14:paraId="2FEC177B" w14:textId="77777777" w:rsidR="007D435F" w:rsidRDefault="00B87847">
            <w:pPr>
              <w:pStyle w:val="TableParagraph"/>
              <w:ind w:left="767"/>
              <w:rPr>
                <w:sz w:val="16"/>
              </w:rPr>
            </w:pPr>
            <w:r>
              <w:rPr>
                <w:sz w:val="16"/>
              </w:rPr>
              <w:t xml:space="preserve">4 </w:t>
            </w:r>
            <w:proofErr w:type="spellStart"/>
            <w:r>
              <w:rPr>
                <w:sz w:val="16"/>
              </w:rPr>
              <w:t>hrs</w:t>
            </w:r>
            <w:proofErr w:type="spellEnd"/>
            <w:r>
              <w:rPr>
                <w:sz w:val="16"/>
              </w:rPr>
              <w:t xml:space="preserve"> and 41 mins</w:t>
            </w:r>
          </w:p>
        </w:tc>
        <w:tc>
          <w:tcPr>
            <w:tcW w:w="3363" w:type="dxa"/>
            <w:tcBorders>
              <w:top w:val="dashed" w:sz="4" w:space="0" w:color="000000"/>
              <w:bottom w:val="dashed" w:sz="4" w:space="0" w:color="000000"/>
            </w:tcBorders>
          </w:tcPr>
          <w:p w14:paraId="0F4D9178" w14:textId="77777777" w:rsidR="007D435F" w:rsidRDefault="007D435F">
            <w:pPr>
              <w:pStyle w:val="TableParagraph"/>
              <w:spacing w:before="9"/>
              <w:rPr>
                <w:sz w:val="23"/>
              </w:rPr>
            </w:pPr>
          </w:p>
          <w:p w14:paraId="2DD25C85" w14:textId="77777777" w:rsidR="007D435F" w:rsidRDefault="00B87847">
            <w:pPr>
              <w:pStyle w:val="TableParagraph"/>
              <w:ind w:right="957"/>
              <w:jc w:val="center"/>
              <w:rPr>
                <w:sz w:val="16"/>
              </w:rPr>
            </w:pPr>
            <w:r>
              <w:rPr>
                <w:sz w:val="16"/>
              </w:rPr>
              <w:t>-</w:t>
            </w:r>
          </w:p>
        </w:tc>
      </w:tr>
      <w:tr w:rsidR="007D435F" w14:paraId="42C7DE9F" w14:textId="77777777">
        <w:trPr>
          <w:trHeight w:val="714"/>
        </w:trPr>
        <w:tc>
          <w:tcPr>
            <w:tcW w:w="2304" w:type="dxa"/>
            <w:tcBorders>
              <w:top w:val="dashed" w:sz="4" w:space="0" w:color="000000"/>
              <w:bottom w:val="dashed" w:sz="4" w:space="0" w:color="000000"/>
            </w:tcBorders>
          </w:tcPr>
          <w:p w14:paraId="3F0C9C5A" w14:textId="77777777" w:rsidR="007D435F" w:rsidRDefault="007D435F">
            <w:pPr>
              <w:pStyle w:val="TableParagraph"/>
              <w:spacing w:before="9"/>
              <w:rPr>
                <w:sz w:val="23"/>
              </w:rPr>
            </w:pPr>
          </w:p>
          <w:p w14:paraId="61D6F93E" w14:textId="77777777" w:rsidR="007D435F" w:rsidRDefault="00B87847">
            <w:pPr>
              <w:pStyle w:val="TableParagraph"/>
              <w:rPr>
                <w:sz w:val="16"/>
              </w:rPr>
            </w:pPr>
            <w:r>
              <w:rPr>
                <w:sz w:val="16"/>
              </w:rPr>
              <w:t>OR5</w:t>
            </w:r>
          </w:p>
        </w:tc>
        <w:tc>
          <w:tcPr>
            <w:tcW w:w="1776" w:type="dxa"/>
            <w:tcBorders>
              <w:top w:val="dashed" w:sz="4" w:space="0" w:color="000000"/>
              <w:bottom w:val="dashed" w:sz="4" w:space="0" w:color="000000"/>
            </w:tcBorders>
          </w:tcPr>
          <w:p w14:paraId="0F24A37B" w14:textId="77777777" w:rsidR="007D435F" w:rsidRDefault="007D435F">
            <w:pPr>
              <w:pStyle w:val="TableParagraph"/>
              <w:spacing w:before="9"/>
              <w:rPr>
                <w:sz w:val="23"/>
              </w:rPr>
            </w:pPr>
          </w:p>
          <w:p w14:paraId="0BA06500" w14:textId="77777777" w:rsidR="007D435F" w:rsidRDefault="00B87847">
            <w:pPr>
              <w:pStyle w:val="TableParagraph"/>
              <w:ind w:left="287"/>
              <w:rPr>
                <w:sz w:val="16"/>
              </w:rPr>
            </w:pPr>
            <w:r>
              <w:rPr>
                <w:sz w:val="16"/>
              </w:rPr>
              <w:t>84%</w:t>
            </w:r>
          </w:p>
        </w:tc>
        <w:tc>
          <w:tcPr>
            <w:tcW w:w="2064" w:type="dxa"/>
            <w:tcBorders>
              <w:top w:val="dashed" w:sz="4" w:space="0" w:color="000000"/>
              <w:bottom w:val="dashed" w:sz="4" w:space="0" w:color="000000"/>
            </w:tcBorders>
          </w:tcPr>
          <w:p w14:paraId="234F7723" w14:textId="77777777" w:rsidR="007D435F" w:rsidRDefault="007D435F">
            <w:pPr>
              <w:pStyle w:val="TableParagraph"/>
              <w:spacing w:before="9"/>
              <w:rPr>
                <w:sz w:val="23"/>
              </w:rPr>
            </w:pPr>
          </w:p>
          <w:p w14:paraId="3A9A2DCA" w14:textId="77777777" w:rsidR="007D435F" w:rsidRDefault="00B87847">
            <w:pPr>
              <w:pStyle w:val="TableParagraph"/>
              <w:ind w:left="1103"/>
              <w:rPr>
                <w:sz w:val="16"/>
              </w:rPr>
            </w:pPr>
            <w:r>
              <w:rPr>
                <w:sz w:val="16"/>
              </w:rPr>
              <w:t>7</w:t>
            </w:r>
          </w:p>
        </w:tc>
        <w:tc>
          <w:tcPr>
            <w:tcW w:w="3168" w:type="dxa"/>
            <w:tcBorders>
              <w:top w:val="dashed" w:sz="4" w:space="0" w:color="000000"/>
              <w:bottom w:val="dashed" w:sz="4" w:space="0" w:color="000000"/>
            </w:tcBorders>
          </w:tcPr>
          <w:p w14:paraId="47DB8170" w14:textId="77777777" w:rsidR="007D435F" w:rsidRDefault="007D435F">
            <w:pPr>
              <w:pStyle w:val="TableParagraph"/>
              <w:spacing w:before="9"/>
              <w:rPr>
                <w:sz w:val="23"/>
              </w:rPr>
            </w:pPr>
          </w:p>
          <w:p w14:paraId="4B018479" w14:textId="77777777" w:rsidR="007D435F" w:rsidRDefault="00B87847">
            <w:pPr>
              <w:pStyle w:val="TableParagraph"/>
              <w:ind w:left="767"/>
              <w:rPr>
                <w:sz w:val="16"/>
              </w:rPr>
            </w:pPr>
            <w:r>
              <w:rPr>
                <w:sz w:val="16"/>
              </w:rPr>
              <w:t xml:space="preserve">18 </w:t>
            </w:r>
            <w:proofErr w:type="spellStart"/>
            <w:r>
              <w:rPr>
                <w:sz w:val="16"/>
              </w:rPr>
              <w:t>hrs</w:t>
            </w:r>
            <w:proofErr w:type="spellEnd"/>
            <w:r>
              <w:rPr>
                <w:sz w:val="16"/>
              </w:rPr>
              <w:t xml:space="preserve"> and 50 mins</w:t>
            </w:r>
          </w:p>
        </w:tc>
        <w:tc>
          <w:tcPr>
            <w:tcW w:w="3363" w:type="dxa"/>
            <w:tcBorders>
              <w:top w:val="dashed" w:sz="4" w:space="0" w:color="000000"/>
              <w:bottom w:val="dashed" w:sz="4" w:space="0" w:color="000000"/>
            </w:tcBorders>
          </w:tcPr>
          <w:p w14:paraId="1443E72F" w14:textId="77777777" w:rsidR="007D435F" w:rsidRDefault="007D435F">
            <w:pPr>
              <w:pStyle w:val="TableParagraph"/>
              <w:spacing w:before="9"/>
              <w:rPr>
                <w:sz w:val="23"/>
              </w:rPr>
            </w:pPr>
          </w:p>
          <w:p w14:paraId="0C08A5A8" w14:textId="77777777" w:rsidR="007D435F" w:rsidRDefault="00B87847">
            <w:pPr>
              <w:pStyle w:val="TableParagraph"/>
              <w:ind w:left="671"/>
              <w:rPr>
                <w:sz w:val="16"/>
              </w:rPr>
            </w:pPr>
            <w:r>
              <w:rPr>
                <w:sz w:val="16"/>
              </w:rPr>
              <w:t xml:space="preserve">5 </w:t>
            </w:r>
            <w:proofErr w:type="spellStart"/>
            <w:r>
              <w:rPr>
                <w:sz w:val="16"/>
              </w:rPr>
              <w:t>hrs</w:t>
            </w:r>
            <w:proofErr w:type="spellEnd"/>
            <w:r>
              <w:rPr>
                <w:sz w:val="16"/>
              </w:rPr>
              <w:t xml:space="preserve"> and 25 mins</w:t>
            </w:r>
          </w:p>
        </w:tc>
      </w:tr>
      <w:tr w:rsidR="007D435F" w14:paraId="71AAF7A9" w14:textId="77777777">
        <w:trPr>
          <w:trHeight w:val="714"/>
        </w:trPr>
        <w:tc>
          <w:tcPr>
            <w:tcW w:w="2304" w:type="dxa"/>
            <w:tcBorders>
              <w:top w:val="dashed" w:sz="4" w:space="0" w:color="000000"/>
              <w:bottom w:val="dashed" w:sz="4" w:space="0" w:color="000000"/>
            </w:tcBorders>
          </w:tcPr>
          <w:p w14:paraId="08B44345" w14:textId="77777777" w:rsidR="007D435F" w:rsidRDefault="007D435F">
            <w:pPr>
              <w:pStyle w:val="TableParagraph"/>
              <w:spacing w:before="9"/>
              <w:rPr>
                <w:sz w:val="23"/>
              </w:rPr>
            </w:pPr>
          </w:p>
          <w:p w14:paraId="068568D0" w14:textId="77777777" w:rsidR="007D435F" w:rsidRDefault="00B87847">
            <w:pPr>
              <w:pStyle w:val="TableParagraph"/>
              <w:rPr>
                <w:sz w:val="16"/>
              </w:rPr>
            </w:pPr>
            <w:r>
              <w:rPr>
                <w:sz w:val="16"/>
              </w:rPr>
              <w:t>OR6</w:t>
            </w:r>
          </w:p>
        </w:tc>
        <w:tc>
          <w:tcPr>
            <w:tcW w:w="1776" w:type="dxa"/>
            <w:tcBorders>
              <w:top w:val="dashed" w:sz="4" w:space="0" w:color="000000"/>
              <w:bottom w:val="dashed" w:sz="4" w:space="0" w:color="000000"/>
            </w:tcBorders>
          </w:tcPr>
          <w:p w14:paraId="4712B6A0" w14:textId="77777777" w:rsidR="007D435F" w:rsidRDefault="007D435F">
            <w:pPr>
              <w:pStyle w:val="TableParagraph"/>
              <w:spacing w:before="9"/>
              <w:rPr>
                <w:sz w:val="23"/>
              </w:rPr>
            </w:pPr>
          </w:p>
          <w:p w14:paraId="33F4E168" w14:textId="77777777" w:rsidR="007D435F" w:rsidRDefault="00B87847">
            <w:pPr>
              <w:pStyle w:val="TableParagraph"/>
              <w:ind w:left="287"/>
              <w:rPr>
                <w:sz w:val="16"/>
              </w:rPr>
            </w:pPr>
            <w:r>
              <w:rPr>
                <w:sz w:val="16"/>
              </w:rPr>
              <w:t>0</w:t>
            </w:r>
          </w:p>
        </w:tc>
        <w:tc>
          <w:tcPr>
            <w:tcW w:w="2064" w:type="dxa"/>
            <w:tcBorders>
              <w:top w:val="dashed" w:sz="4" w:space="0" w:color="000000"/>
              <w:bottom w:val="dashed" w:sz="4" w:space="0" w:color="000000"/>
            </w:tcBorders>
          </w:tcPr>
          <w:p w14:paraId="54781EFB" w14:textId="77777777" w:rsidR="007D435F" w:rsidRDefault="007D435F">
            <w:pPr>
              <w:pStyle w:val="TableParagraph"/>
              <w:spacing w:before="9"/>
              <w:rPr>
                <w:sz w:val="23"/>
              </w:rPr>
            </w:pPr>
          </w:p>
          <w:p w14:paraId="1F4978F9" w14:textId="77777777" w:rsidR="007D435F" w:rsidRDefault="00B87847">
            <w:pPr>
              <w:pStyle w:val="TableParagraph"/>
              <w:ind w:left="1103"/>
              <w:rPr>
                <w:sz w:val="16"/>
              </w:rPr>
            </w:pPr>
            <w:r>
              <w:rPr>
                <w:sz w:val="16"/>
              </w:rPr>
              <w:t>0</w:t>
            </w:r>
          </w:p>
        </w:tc>
        <w:tc>
          <w:tcPr>
            <w:tcW w:w="3168" w:type="dxa"/>
            <w:tcBorders>
              <w:top w:val="dashed" w:sz="4" w:space="0" w:color="000000"/>
              <w:bottom w:val="dashed" w:sz="4" w:space="0" w:color="000000"/>
            </w:tcBorders>
          </w:tcPr>
          <w:p w14:paraId="60B2B09C" w14:textId="77777777" w:rsidR="007D435F" w:rsidRDefault="007D435F">
            <w:pPr>
              <w:pStyle w:val="TableParagraph"/>
              <w:spacing w:before="9"/>
              <w:rPr>
                <w:sz w:val="23"/>
              </w:rPr>
            </w:pPr>
          </w:p>
          <w:p w14:paraId="422E4DCD" w14:textId="77777777" w:rsidR="007D435F" w:rsidRDefault="00B87847">
            <w:pPr>
              <w:pStyle w:val="TableParagraph"/>
              <w:ind w:right="571"/>
              <w:jc w:val="center"/>
              <w:rPr>
                <w:sz w:val="16"/>
              </w:rPr>
            </w:pPr>
            <w:r>
              <w:rPr>
                <w:sz w:val="16"/>
              </w:rPr>
              <w:t>-</w:t>
            </w:r>
          </w:p>
        </w:tc>
        <w:tc>
          <w:tcPr>
            <w:tcW w:w="3363" w:type="dxa"/>
            <w:tcBorders>
              <w:top w:val="dashed" w:sz="4" w:space="0" w:color="000000"/>
              <w:bottom w:val="dashed" w:sz="4" w:space="0" w:color="000000"/>
            </w:tcBorders>
          </w:tcPr>
          <w:p w14:paraId="056B985A" w14:textId="77777777" w:rsidR="007D435F" w:rsidRDefault="007D435F">
            <w:pPr>
              <w:pStyle w:val="TableParagraph"/>
              <w:spacing w:before="9"/>
              <w:rPr>
                <w:sz w:val="23"/>
              </w:rPr>
            </w:pPr>
          </w:p>
          <w:p w14:paraId="0BC0773C" w14:textId="77777777" w:rsidR="007D435F" w:rsidRDefault="00B87847">
            <w:pPr>
              <w:pStyle w:val="TableParagraph"/>
              <w:ind w:right="957"/>
              <w:jc w:val="center"/>
              <w:rPr>
                <w:sz w:val="16"/>
              </w:rPr>
            </w:pPr>
            <w:r>
              <w:rPr>
                <w:sz w:val="16"/>
              </w:rPr>
              <w:t>-</w:t>
            </w:r>
          </w:p>
        </w:tc>
      </w:tr>
      <w:tr w:rsidR="007D435F" w14:paraId="0C868404" w14:textId="77777777">
        <w:trPr>
          <w:trHeight w:val="715"/>
        </w:trPr>
        <w:tc>
          <w:tcPr>
            <w:tcW w:w="2304" w:type="dxa"/>
            <w:tcBorders>
              <w:top w:val="dashed" w:sz="4" w:space="0" w:color="000000"/>
              <w:bottom w:val="dashed" w:sz="4" w:space="0" w:color="000000"/>
            </w:tcBorders>
          </w:tcPr>
          <w:p w14:paraId="46EBF772" w14:textId="77777777" w:rsidR="007D435F" w:rsidRDefault="007D435F">
            <w:pPr>
              <w:pStyle w:val="TableParagraph"/>
              <w:spacing w:before="9"/>
              <w:rPr>
                <w:sz w:val="23"/>
              </w:rPr>
            </w:pPr>
          </w:p>
          <w:p w14:paraId="65809D5D" w14:textId="77777777" w:rsidR="007D435F" w:rsidRDefault="00B87847">
            <w:pPr>
              <w:pStyle w:val="TableParagraph"/>
              <w:rPr>
                <w:sz w:val="16"/>
              </w:rPr>
            </w:pPr>
            <w:r>
              <w:rPr>
                <w:sz w:val="16"/>
              </w:rPr>
              <w:t>OR7</w:t>
            </w:r>
          </w:p>
        </w:tc>
        <w:tc>
          <w:tcPr>
            <w:tcW w:w="1776" w:type="dxa"/>
            <w:tcBorders>
              <w:top w:val="dashed" w:sz="4" w:space="0" w:color="000000"/>
              <w:bottom w:val="dashed" w:sz="4" w:space="0" w:color="000000"/>
            </w:tcBorders>
          </w:tcPr>
          <w:p w14:paraId="1221E788" w14:textId="77777777" w:rsidR="007D435F" w:rsidRDefault="007D435F">
            <w:pPr>
              <w:pStyle w:val="TableParagraph"/>
              <w:spacing w:before="9"/>
              <w:rPr>
                <w:sz w:val="23"/>
              </w:rPr>
            </w:pPr>
          </w:p>
          <w:p w14:paraId="39BC11B7" w14:textId="77777777" w:rsidR="007D435F" w:rsidRDefault="00B87847">
            <w:pPr>
              <w:pStyle w:val="TableParagraph"/>
              <w:ind w:left="287"/>
              <w:rPr>
                <w:sz w:val="16"/>
              </w:rPr>
            </w:pPr>
            <w:r>
              <w:rPr>
                <w:sz w:val="16"/>
              </w:rPr>
              <w:t>0</w:t>
            </w:r>
          </w:p>
        </w:tc>
        <w:tc>
          <w:tcPr>
            <w:tcW w:w="2064" w:type="dxa"/>
            <w:tcBorders>
              <w:top w:val="dashed" w:sz="4" w:space="0" w:color="000000"/>
              <w:bottom w:val="dashed" w:sz="4" w:space="0" w:color="000000"/>
            </w:tcBorders>
          </w:tcPr>
          <w:p w14:paraId="7F0073FE" w14:textId="77777777" w:rsidR="007D435F" w:rsidRDefault="007D435F">
            <w:pPr>
              <w:pStyle w:val="TableParagraph"/>
              <w:spacing w:before="9"/>
              <w:rPr>
                <w:sz w:val="23"/>
              </w:rPr>
            </w:pPr>
          </w:p>
          <w:p w14:paraId="4F6EC14C" w14:textId="77777777" w:rsidR="007D435F" w:rsidRDefault="00B87847">
            <w:pPr>
              <w:pStyle w:val="TableParagraph"/>
              <w:ind w:left="1103"/>
              <w:rPr>
                <w:sz w:val="16"/>
              </w:rPr>
            </w:pPr>
            <w:r>
              <w:rPr>
                <w:sz w:val="16"/>
              </w:rPr>
              <w:t>0</w:t>
            </w:r>
          </w:p>
        </w:tc>
        <w:tc>
          <w:tcPr>
            <w:tcW w:w="3168" w:type="dxa"/>
            <w:tcBorders>
              <w:top w:val="dashed" w:sz="4" w:space="0" w:color="000000"/>
              <w:bottom w:val="dashed" w:sz="4" w:space="0" w:color="000000"/>
            </w:tcBorders>
          </w:tcPr>
          <w:p w14:paraId="66FA5B58" w14:textId="77777777" w:rsidR="007D435F" w:rsidRDefault="007D435F">
            <w:pPr>
              <w:pStyle w:val="TableParagraph"/>
              <w:spacing w:before="9"/>
              <w:rPr>
                <w:sz w:val="23"/>
              </w:rPr>
            </w:pPr>
          </w:p>
          <w:p w14:paraId="2D8F3DE6" w14:textId="77777777" w:rsidR="007D435F" w:rsidRDefault="00B87847">
            <w:pPr>
              <w:pStyle w:val="TableParagraph"/>
              <w:ind w:right="571"/>
              <w:jc w:val="center"/>
              <w:rPr>
                <w:sz w:val="16"/>
              </w:rPr>
            </w:pPr>
            <w:r>
              <w:rPr>
                <w:sz w:val="16"/>
              </w:rPr>
              <w:t>-</w:t>
            </w:r>
          </w:p>
        </w:tc>
        <w:tc>
          <w:tcPr>
            <w:tcW w:w="3363" w:type="dxa"/>
            <w:tcBorders>
              <w:top w:val="dashed" w:sz="4" w:space="0" w:color="000000"/>
              <w:bottom w:val="dashed" w:sz="4" w:space="0" w:color="000000"/>
            </w:tcBorders>
          </w:tcPr>
          <w:p w14:paraId="6B466EDA" w14:textId="77777777" w:rsidR="007D435F" w:rsidRDefault="007D435F">
            <w:pPr>
              <w:pStyle w:val="TableParagraph"/>
              <w:spacing w:before="9"/>
              <w:rPr>
                <w:sz w:val="23"/>
              </w:rPr>
            </w:pPr>
          </w:p>
          <w:p w14:paraId="08179A48" w14:textId="77777777" w:rsidR="007D435F" w:rsidRDefault="00B87847">
            <w:pPr>
              <w:pStyle w:val="TableParagraph"/>
              <w:ind w:right="957"/>
              <w:jc w:val="center"/>
              <w:rPr>
                <w:sz w:val="16"/>
              </w:rPr>
            </w:pPr>
            <w:r>
              <w:rPr>
                <w:sz w:val="16"/>
              </w:rPr>
              <w:t>-</w:t>
            </w:r>
          </w:p>
        </w:tc>
      </w:tr>
      <w:tr w:rsidR="007D435F" w14:paraId="1BD03220" w14:textId="77777777">
        <w:trPr>
          <w:trHeight w:val="631"/>
        </w:trPr>
        <w:tc>
          <w:tcPr>
            <w:tcW w:w="2304" w:type="dxa"/>
            <w:tcBorders>
              <w:top w:val="dashed" w:sz="4" w:space="0" w:color="000000"/>
            </w:tcBorders>
          </w:tcPr>
          <w:p w14:paraId="1F834859" w14:textId="77777777" w:rsidR="007D435F" w:rsidRDefault="007D435F">
            <w:pPr>
              <w:pStyle w:val="TableParagraph"/>
              <w:spacing w:before="9"/>
            </w:pPr>
          </w:p>
          <w:p w14:paraId="0A7B4F55" w14:textId="77777777" w:rsidR="007D435F" w:rsidRDefault="00B87847">
            <w:pPr>
              <w:pStyle w:val="TableParagraph"/>
              <w:spacing w:line="180" w:lineRule="exact"/>
              <w:ind w:right="267"/>
              <w:rPr>
                <w:sz w:val="16"/>
              </w:rPr>
            </w:pPr>
            <w:r>
              <w:rPr>
                <w:sz w:val="16"/>
              </w:rPr>
              <w:t>TOTAL UTILIZATION FOR ALL ROOMS</w:t>
            </w:r>
          </w:p>
        </w:tc>
        <w:tc>
          <w:tcPr>
            <w:tcW w:w="1776" w:type="dxa"/>
            <w:tcBorders>
              <w:top w:val="dashed" w:sz="4" w:space="0" w:color="000000"/>
            </w:tcBorders>
          </w:tcPr>
          <w:p w14:paraId="379F30EB" w14:textId="77777777" w:rsidR="007D435F" w:rsidRDefault="007D435F">
            <w:pPr>
              <w:pStyle w:val="TableParagraph"/>
              <w:rPr>
                <w:sz w:val="18"/>
              </w:rPr>
            </w:pPr>
          </w:p>
          <w:p w14:paraId="71247452" w14:textId="77777777" w:rsidR="007D435F" w:rsidRDefault="007D435F">
            <w:pPr>
              <w:pStyle w:val="TableParagraph"/>
              <w:spacing w:before="7"/>
              <w:rPr>
                <w:sz w:val="21"/>
              </w:rPr>
            </w:pPr>
          </w:p>
          <w:p w14:paraId="1E8F5C89" w14:textId="77777777" w:rsidR="007D435F" w:rsidRDefault="00B87847">
            <w:pPr>
              <w:pStyle w:val="TableParagraph"/>
              <w:spacing w:before="1" w:line="161" w:lineRule="exact"/>
              <w:ind w:left="287"/>
              <w:rPr>
                <w:sz w:val="16"/>
              </w:rPr>
            </w:pPr>
            <w:r>
              <w:rPr>
                <w:sz w:val="16"/>
              </w:rPr>
              <w:t>63%</w:t>
            </w:r>
          </w:p>
        </w:tc>
        <w:tc>
          <w:tcPr>
            <w:tcW w:w="2064" w:type="dxa"/>
            <w:tcBorders>
              <w:top w:val="dashed" w:sz="4" w:space="0" w:color="000000"/>
            </w:tcBorders>
          </w:tcPr>
          <w:p w14:paraId="7CDDB93A" w14:textId="77777777" w:rsidR="007D435F" w:rsidRDefault="007D435F">
            <w:pPr>
              <w:pStyle w:val="TableParagraph"/>
              <w:rPr>
                <w:sz w:val="18"/>
              </w:rPr>
            </w:pPr>
          </w:p>
          <w:p w14:paraId="6117CE85" w14:textId="77777777" w:rsidR="007D435F" w:rsidRDefault="007D435F">
            <w:pPr>
              <w:pStyle w:val="TableParagraph"/>
              <w:spacing w:before="7"/>
              <w:rPr>
                <w:sz w:val="21"/>
              </w:rPr>
            </w:pPr>
          </w:p>
          <w:p w14:paraId="695AA63F" w14:textId="77777777" w:rsidR="007D435F" w:rsidRDefault="00B87847">
            <w:pPr>
              <w:pStyle w:val="TableParagraph"/>
              <w:spacing w:before="1" w:line="161" w:lineRule="exact"/>
              <w:ind w:left="1103"/>
              <w:rPr>
                <w:sz w:val="16"/>
              </w:rPr>
            </w:pPr>
            <w:r>
              <w:rPr>
                <w:sz w:val="16"/>
              </w:rPr>
              <w:t>22</w:t>
            </w:r>
          </w:p>
        </w:tc>
        <w:tc>
          <w:tcPr>
            <w:tcW w:w="3168" w:type="dxa"/>
            <w:tcBorders>
              <w:top w:val="dashed" w:sz="4" w:space="0" w:color="000000"/>
            </w:tcBorders>
          </w:tcPr>
          <w:p w14:paraId="55A8A83C" w14:textId="77777777" w:rsidR="007D435F" w:rsidRDefault="007D435F">
            <w:pPr>
              <w:pStyle w:val="TableParagraph"/>
              <w:rPr>
                <w:sz w:val="18"/>
              </w:rPr>
            </w:pPr>
          </w:p>
          <w:p w14:paraId="424AEE79" w14:textId="77777777" w:rsidR="007D435F" w:rsidRDefault="007D435F">
            <w:pPr>
              <w:pStyle w:val="TableParagraph"/>
              <w:spacing w:before="7"/>
              <w:rPr>
                <w:sz w:val="21"/>
              </w:rPr>
            </w:pPr>
          </w:p>
          <w:p w14:paraId="4FAB6848" w14:textId="77777777" w:rsidR="007D435F" w:rsidRDefault="00B87847">
            <w:pPr>
              <w:pStyle w:val="TableParagraph"/>
              <w:spacing w:before="1" w:line="161" w:lineRule="exact"/>
              <w:ind w:left="767"/>
              <w:rPr>
                <w:sz w:val="16"/>
              </w:rPr>
            </w:pPr>
            <w:r>
              <w:rPr>
                <w:sz w:val="16"/>
              </w:rPr>
              <w:t xml:space="preserve">72 </w:t>
            </w:r>
            <w:proofErr w:type="spellStart"/>
            <w:r>
              <w:rPr>
                <w:sz w:val="16"/>
              </w:rPr>
              <w:t>hrs</w:t>
            </w:r>
            <w:proofErr w:type="spellEnd"/>
            <w:r>
              <w:rPr>
                <w:sz w:val="16"/>
              </w:rPr>
              <w:t xml:space="preserve"> and 13 mins</w:t>
            </w:r>
          </w:p>
        </w:tc>
        <w:tc>
          <w:tcPr>
            <w:tcW w:w="3363" w:type="dxa"/>
            <w:tcBorders>
              <w:top w:val="dashed" w:sz="4" w:space="0" w:color="000000"/>
            </w:tcBorders>
          </w:tcPr>
          <w:p w14:paraId="7DCC6134" w14:textId="77777777" w:rsidR="007D435F" w:rsidRDefault="007D435F">
            <w:pPr>
              <w:pStyle w:val="TableParagraph"/>
              <w:rPr>
                <w:sz w:val="18"/>
              </w:rPr>
            </w:pPr>
          </w:p>
          <w:p w14:paraId="24B9F9EF" w14:textId="77777777" w:rsidR="007D435F" w:rsidRDefault="007D435F">
            <w:pPr>
              <w:pStyle w:val="TableParagraph"/>
              <w:spacing w:before="7"/>
              <w:rPr>
                <w:sz w:val="21"/>
              </w:rPr>
            </w:pPr>
          </w:p>
          <w:p w14:paraId="0DB60AFD" w14:textId="77777777" w:rsidR="007D435F" w:rsidRDefault="00B87847">
            <w:pPr>
              <w:pStyle w:val="TableParagraph"/>
              <w:spacing w:before="1" w:line="161" w:lineRule="exact"/>
              <w:ind w:left="671"/>
              <w:rPr>
                <w:sz w:val="16"/>
              </w:rPr>
            </w:pPr>
            <w:r>
              <w:rPr>
                <w:sz w:val="16"/>
              </w:rPr>
              <w:t xml:space="preserve">15 </w:t>
            </w:r>
            <w:proofErr w:type="spellStart"/>
            <w:r>
              <w:rPr>
                <w:sz w:val="16"/>
              </w:rPr>
              <w:t>hrs</w:t>
            </w:r>
            <w:proofErr w:type="spellEnd"/>
            <w:r>
              <w:rPr>
                <w:sz w:val="16"/>
              </w:rPr>
              <w:t xml:space="preserve"> and 25 mins</w:t>
            </w:r>
          </w:p>
        </w:tc>
      </w:tr>
    </w:tbl>
    <w:p w14:paraId="1D1FC188" w14:textId="77777777" w:rsidR="007D435F" w:rsidRDefault="007D435F">
      <w:pPr>
        <w:pStyle w:val="BodyText"/>
        <w:spacing w:before="10"/>
        <w:rPr>
          <w:sz w:val="15"/>
        </w:rPr>
      </w:pPr>
    </w:p>
    <w:p w14:paraId="665031F4" w14:textId="77777777" w:rsidR="007D435F" w:rsidRDefault="00B87847">
      <w:pPr>
        <w:pStyle w:val="BodyText"/>
        <w:spacing w:before="1"/>
        <w:ind w:left="100"/>
      </w:pPr>
      <w:r>
        <w:rPr>
          <w:spacing w:val="-1"/>
        </w:rPr>
        <w:t>====================================================================================================================================</w:t>
      </w:r>
    </w:p>
    <w:p w14:paraId="2D995CA5" w14:textId="77777777" w:rsidR="007D435F" w:rsidRDefault="007D435F">
      <w:pPr>
        <w:sectPr w:rsidR="007D435F">
          <w:footerReference w:type="default" r:id="rId502"/>
          <w:pgSz w:w="15840" w:h="12240" w:orient="landscape"/>
          <w:pgMar w:top="1140" w:right="1620" w:bottom="940" w:left="1340" w:header="0" w:footer="746" w:gutter="0"/>
          <w:cols w:space="720"/>
        </w:sectPr>
      </w:pPr>
    </w:p>
    <w:p w14:paraId="6F83FB35" w14:textId="77777777" w:rsidR="007D435F" w:rsidRDefault="00B87847">
      <w:pPr>
        <w:spacing w:before="75"/>
        <w:ind w:left="220"/>
        <w:rPr>
          <w:rFonts w:ascii="Arial"/>
          <w:b/>
        </w:rPr>
      </w:pPr>
      <w:r>
        <w:rPr>
          <w:rFonts w:ascii="Arial"/>
          <w:b/>
          <w:u w:val="thick"/>
        </w:rPr>
        <w:lastRenderedPageBreak/>
        <w:t>Report of Normal Operating Room Hours</w:t>
      </w:r>
    </w:p>
    <w:p w14:paraId="35491538" w14:textId="77777777" w:rsidR="007D435F" w:rsidRDefault="00B87847">
      <w:pPr>
        <w:pStyle w:val="Heading3"/>
        <w:spacing w:before="120" w:line="240" w:lineRule="auto"/>
      </w:pPr>
      <w:r>
        <w:t>[SR OR HOURS]</w:t>
      </w:r>
    </w:p>
    <w:p w14:paraId="4FBFCDA6" w14:textId="77777777" w:rsidR="007D435F" w:rsidRDefault="007D435F">
      <w:pPr>
        <w:pStyle w:val="BodyText"/>
        <w:spacing w:before="11"/>
        <w:rPr>
          <w:rFonts w:ascii="Arial"/>
          <w:b/>
          <w:sz w:val="21"/>
        </w:rPr>
      </w:pPr>
    </w:p>
    <w:p w14:paraId="0C413E03" w14:textId="77777777" w:rsidR="007D435F" w:rsidRDefault="00B87847">
      <w:pPr>
        <w:ind w:left="220" w:right="194"/>
        <w:rPr>
          <w:rFonts w:ascii="Times New Roman"/>
        </w:rPr>
      </w:pPr>
      <w:r>
        <w:rPr>
          <w:rFonts w:ascii="Times New Roman"/>
        </w:rPr>
        <w:t xml:space="preserve">The </w:t>
      </w:r>
      <w:r>
        <w:rPr>
          <w:rFonts w:ascii="Times New Roman"/>
          <w:i/>
        </w:rPr>
        <w:t xml:space="preserve">Report of Normal Operating Room Hours </w:t>
      </w:r>
      <w:r>
        <w:rPr>
          <w:rFonts w:ascii="Times New Roman"/>
        </w:rPr>
        <w:t>option provides the start time and the end time of the normal working hours for all operating rooms or for the selected operating room for each date within the specified date range. The total time of the normal working day is displayed for each operating room for each date.</w:t>
      </w:r>
    </w:p>
    <w:p w14:paraId="3DF4B15D" w14:textId="77777777" w:rsidR="007D435F" w:rsidRDefault="007D435F">
      <w:pPr>
        <w:pStyle w:val="BodyText"/>
        <w:spacing w:before="4"/>
        <w:rPr>
          <w:rFonts w:ascii="Times New Roman"/>
          <w:sz w:val="22"/>
        </w:rPr>
      </w:pPr>
    </w:p>
    <w:p w14:paraId="6F450011" w14:textId="77777777" w:rsidR="007D435F" w:rsidRDefault="00B87847">
      <w:pPr>
        <w:ind w:left="220"/>
        <w:rPr>
          <w:rFonts w:ascii="Times New Roman"/>
          <w:b/>
          <w:sz w:val="20"/>
        </w:rPr>
      </w:pPr>
      <w:r>
        <w:rPr>
          <w:rFonts w:ascii="Times New Roman"/>
          <w:b/>
          <w:sz w:val="20"/>
        </w:rPr>
        <w:t>Example: Print Operating Room Normal Working Hours Report</w:t>
      </w:r>
    </w:p>
    <w:p w14:paraId="452090B9" w14:textId="77777777" w:rsidR="007D435F" w:rsidRDefault="00B87847">
      <w:pPr>
        <w:pStyle w:val="BodyText"/>
        <w:tabs>
          <w:tab w:val="left" w:pos="9610"/>
        </w:tabs>
        <w:spacing w:before="121"/>
        <w:ind w:left="220"/>
      </w:pPr>
      <w:r>
        <w:rPr>
          <w:shd w:val="clear" w:color="auto" w:fill="E4E4E4"/>
        </w:rPr>
        <w:t xml:space="preserve">Select Surgery Utilization Menu Option: </w:t>
      </w:r>
      <w:r>
        <w:rPr>
          <w:b/>
          <w:shd w:val="clear" w:color="auto" w:fill="E4E4E4"/>
        </w:rPr>
        <w:t xml:space="preserve">H  </w:t>
      </w:r>
      <w:r>
        <w:rPr>
          <w:shd w:val="clear" w:color="auto" w:fill="E4E4E4"/>
        </w:rPr>
        <w:t>Report of Normal Operating Room</w:t>
      </w:r>
      <w:r>
        <w:rPr>
          <w:spacing w:val="-34"/>
          <w:shd w:val="clear" w:color="auto" w:fill="E4E4E4"/>
        </w:rPr>
        <w:t xml:space="preserve"> </w:t>
      </w:r>
      <w:r>
        <w:rPr>
          <w:shd w:val="clear" w:color="auto" w:fill="E4E4E4"/>
        </w:rPr>
        <w:t>Hours</w:t>
      </w:r>
      <w:r>
        <w:rPr>
          <w:shd w:val="clear" w:color="auto" w:fill="E4E4E4"/>
        </w:rPr>
        <w:tab/>
      </w:r>
    </w:p>
    <w:p w14:paraId="0D5CEF7D" w14:textId="77777777" w:rsidR="007D435F" w:rsidRDefault="00277930">
      <w:pPr>
        <w:pStyle w:val="BodyText"/>
        <w:spacing w:before="4"/>
        <w:rPr>
          <w:sz w:val="20"/>
        </w:rPr>
      </w:pPr>
      <w:r>
        <w:pict w14:anchorId="1FAFE0D4">
          <v:shape id="_x0000_s1603" type="#_x0000_t202" style="position:absolute;margin-left:70.6pt;margin-top:12.75pt;width:470.95pt;height:54.4pt;z-index:-15276032;mso-wrap-distance-left:0;mso-wrap-distance-right:0;mso-position-horizontal-relative:page" fillcolor="#e4e4e4" stroked="f">
            <v:textbox inset="0,0,0,0">
              <w:txbxContent>
                <w:p w14:paraId="35B7B94C" w14:textId="77777777" w:rsidR="0040444F" w:rsidRDefault="0040444F">
                  <w:pPr>
                    <w:pStyle w:val="BodyText"/>
                    <w:spacing w:before="3"/>
                    <w:ind w:left="28"/>
                  </w:pPr>
                  <w:r>
                    <w:t>Operating Room Normal Working Hours Report</w:t>
                  </w:r>
                </w:p>
                <w:p w14:paraId="644C7299" w14:textId="77777777" w:rsidR="0040444F" w:rsidRDefault="0040444F">
                  <w:pPr>
                    <w:pStyle w:val="BodyText"/>
                    <w:spacing w:before="8"/>
                    <w:rPr>
                      <w:sz w:val="15"/>
                    </w:rPr>
                  </w:pPr>
                </w:p>
                <w:p w14:paraId="63D53730" w14:textId="77777777" w:rsidR="0040444F" w:rsidRDefault="0040444F">
                  <w:pPr>
                    <w:pStyle w:val="BodyText"/>
                    <w:spacing w:before="1" w:line="360" w:lineRule="atLeast"/>
                    <w:ind w:left="28" w:right="2380"/>
                  </w:pPr>
                  <w:r>
                    <w:t xml:space="preserve">Print normal working hours starting with which date ? </w:t>
                  </w:r>
                  <w:r>
                    <w:rPr>
                      <w:b/>
                    </w:rPr>
                    <w:t xml:space="preserve">3/1 </w:t>
                  </w:r>
                  <w:r>
                    <w:t xml:space="preserve">(MAR 01, 1999) Print normal working hours through which date ? </w:t>
                  </w:r>
                  <w:r>
                    <w:rPr>
                      <w:b/>
                    </w:rPr>
                    <w:t xml:space="preserve">3/12 </w:t>
                  </w:r>
                  <w:r>
                    <w:t>(MAR 12, 1999)</w:t>
                  </w:r>
                </w:p>
              </w:txbxContent>
            </v:textbox>
            <w10:wrap type="topAndBottom" anchorx="page"/>
          </v:shape>
        </w:pict>
      </w:r>
      <w:r>
        <w:pict w14:anchorId="3950F1F8">
          <v:shape id="_x0000_s1602" type="#_x0000_t202" style="position:absolute;margin-left:70.6pt;margin-top:79.75pt;width:470.95pt;height:36.25pt;z-index:-15275520;mso-wrap-distance-left:0;mso-wrap-distance-right:0;mso-position-horizontal-relative:page" fillcolor="#e4e4e4" stroked="f">
            <v:textbox inset="0,0,0,0">
              <w:txbxContent>
                <w:p w14:paraId="4476F040" w14:textId="77777777" w:rsidR="0040444F" w:rsidRDefault="0040444F">
                  <w:pPr>
                    <w:pStyle w:val="BodyText"/>
                    <w:spacing w:before="6" w:line="235" w:lineRule="auto"/>
                    <w:ind w:left="28" w:right="2169"/>
                    <w:rPr>
                      <w:b/>
                    </w:rPr>
                  </w:pPr>
                  <w:r>
                    <w:t>Do you want to print the Operating Room Normal Working Hours Report for all operating rooms ? YES//</w:t>
                  </w:r>
                  <w:r>
                    <w:rPr>
                      <w:spacing w:val="91"/>
                    </w:rPr>
                    <w:t xml:space="preserve"> </w:t>
                  </w:r>
                  <w:r>
                    <w:rPr>
                      <w:b/>
                    </w:rPr>
                    <w:t>&lt;Enter&gt;</w:t>
                  </w:r>
                </w:p>
                <w:p w14:paraId="21EBB253" w14:textId="77777777" w:rsidR="0040444F" w:rsidRDefault="0040444F">
                  <w:pPr>
                    <w:pStyle w:val="BodyText"/>
                    <w:spacing w:before="1"/>
                    <w:rPr>
                      <w:b/>
                    </w:rPr>
                  </w:pPr>
                </w:p>
                <w:p w14:paraId="6A24E348" w14:textId="77777777" w:rsidR="0040444F" w:rsidRDefault="0040444F">
                  <w:pPr>
                    <w:ind w:left="28"/>
                    <w:rPr>
                      <w:b/>
                      <w:i/>
                      <w:sz w:val="16"/>
                    </w:rPr>
                  </w:pPr>
                  <w:r>
                    <w:rPr>
                      <w:sz w:val="16"/>
                    </w:rPr>
                    <w:t xml:space="preserve">Print the report on which Device: </w:t>
                  </w:r>
                  <w:r>
                    <w:rPr>
                      <w:b/>
                      <w:i/>
                      <w:sz w:val="16"/>
                    </w:rPr>
                    <w:t>[Select Print Device]</w:t>
                  </w:r>
                </w:p>
              </w:txbxContent>
            </v:textbox>
            <w10:wrap type="topAndBottom" anchorx="page"/>
          </v:shape>
        </w:pict>
      </w:r>
    </w:p>
    <w:p w14:paraId="415C3F90" w14:textId="77777777" w:rsidR="007D435F" w:rsidRDefault="007D435F">
      <w:pPr>
        <w:pStyle w:val="BodyText"/>
        <w:spacing w:before="9"/>
        <w:rPr>
          <w:sz w:val="18"/>
        </w:rPr>
      </w:pPr>
    </w:p>
    <w:p w14:paraId="0AFF5726" w14:textId="77777777" w:rsidR="007D435F" w:rsidRDefault="00B87847">
      <w:pPr>
        <w:tabs>
          <w:tab w:val="left" w:pos="4399"/>
          <w:tab w:val="left" w:pos="9562"/>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00BF0C7F" w14:textId="77777777" w:rsidR="007D435F" w:rsidRDefault="007D435F">
      <w:pPr>
        <w:spacing w:line="232" w:lineRule="exact"/>
        <w:rPr>
          <w:rFonts w:ascii="Times New Roman"/>
        </w:rPr>
        <w:sectPr w:rsidR="007D435F">
          <w:footerReference w:type="default" r:id="rId503"/>
          <w:pgSz w:w="12240" w:h="15840"/>
          <w:pgMar w:top="1480" w:right="1300" w:bottom="940" w:left="1220" w:header="0" w:footer="746" w:gutter="0"/>
          <w:cols w:space="720"/>
        </w:sectPr>
      </w:pPr>
    </w:p>
    <w:p w14:paraId="3C4F26C0" w14:textId="77777777" w:rsidR="007D435F" w:rsidRDefault="00B87847">
      <w:pPr>
        <w:pStyle w:val="BodyText"/>
        <w:spacing w:before="126"/>
        <w:ind w:left="2813" w:right="4007" w:hanging="481"/>
      </w:pPr>
      <w:r>
        <w:lastRenderedPageBreak/>
        <w:t>OPERATING ROOM NORMAL WORKING HOURS FROM 03/01/99 TO 03/12/99</w:t>
      </w:r>
    </w:p>
    <w:p w14:paraId="438E5996" w14:textId="77777777" w:rsidR="007D435F" w:rsidRDefault="007D435F">
      <w:pPr>
        <w:pStyle w:val="BodyText"/>
        <w:spacing w:before="9"/>
        <w:rPr>
          <w:sz w:val="15"/>
        </w:rPr>
      </w:pPr>
    </w:p>
    <w:tbl>
      <w:tblPr>
        <w:tblW w:w="0" w:type="auto"/>
        <w:tblInd w:w="227" w:type="dxa"/>
        <w:tblLayout w:type="fixed"/>
        <w:tblCellMar>
          <w:left w:w="0" w:type="dxa"/>
          <w:right w:w="0" w:type="dxa"/>
        </w:tblCellMar>
        <w:tblLook w:val="01E0" w:firstRow="1" w:lastRow="1" w:firstColumn="1" w:lastColumn="1" w:noHBand="0" w:noVBand="0"/>
      </w:tblPr>
      <w:tblGrid>
        <w:gridCol w:w="1632"/>
        <w:gridCol w:w="1296"/>
        <w:gridCol w:w="2256"/>
        <w:gridCol w:w="1727"/>
        <w:gridCol w:w="576"/>
      </w:tblGrid>
      <w:tr w:rsidR="007D435F" w14:paraId="27B2FF70" w14:textId="77777777">
        <w:trPr>
          <w:trHeight w:val="265"/>
        </w:trPr>
        <w:tc>
          <w:tcPr>
            <w:tcW w:w="1632" w:type="dxa"/>
            <w:tcBorders>
              <w:bottom w:val="dashed" w:sz="4" w:space="0" w:color="000000"/>
            </w:tcBorders>
          </w:tcPr>
          <w:p w14:paraId="470F9985" w14:textId="77777777" w:rsidR="007D435F" w:rsidRDefault="00B87847">
            <w:pPr>
              <w:pStyle w:val="TableParagraph"/>
              <w:rPr>
                <w:sz w:val="16"/>
              </w:rPr>
            </w:pPr>
            <w:r>
              <w:rPr>
                <w:sz w:val="16"/>
              </w:rPr>
              <w:t>OPERATING ROOM</w:t>
            </w:r>
          </w:p>
        </w:tc>
        <w:tc>
          <w:tcPr>
            <w:tcW w:w="1296" w:type="dxa"/>
            <w:tcBorders>
              <w:bottom w:val="dashed" w:sz="4" w:space="0" w:color="000000"/>
            </w:tcBorders>
          </w:tcPr>
          <w:p w14:paraId="3C816ED7" w14:textId="77777777" w:rsidR="007D435F" w:rsidRDefault="00B87847">
            <w:pPr>
              <w:pStyle w:val="TableParagraph"/>
              <w:ind w:left="287"/>
              <w:rPr>
                <w:sz w:val="16"/>
              </w:rPr>
            </w:pPr>
            <w:r>
              <w:rPr>
                <w:sz w:val="16"/>
              </w:rPr>
              <w:t>START TIME</w:t>
            </w:r>
          </w:p>
        </w:tc>
        <w:tc>
          <w:tcPr>
            <w:tcW w:w="2256" w:type="dxa"/>
            <w:tcBorders>
              <w:bottom w:val="dashed" w:sz="4" w:space="0" w:color="000000"/>
            </w:tcBorders>
          </w:tcPr>
          <w:p w14:paraId="4C85FAAF" w14:textId="77777777" w:rsidR="007D435F" w:rsidRDefault="00B87847">
            <w:pPr>
              <w:pStyle w:val="TableParagraph"/>
              <w:ind w:left="431"/>
              <w:rPr>
                <w:sz w:val="16"/>
              </w:rPr>
            </w:pPr>
            <w:r>
              <w:rPr>
                <w:sz w:val="16"/>
              </w:rPr>
              <w:t>END TIME</w:t>
            </w:r>
          </w:p>
        </w:tc>
        <w:tc>
          <w:tcPr>
            <w:tcW w:w="1727" w:type="dxa"/>
            <w:tcBorders>
              <w:bottom w:val="dashed" w:sz="4" w:space="0" w:color="000000"/>
            </w:tcBorders>
          </w:tcPr>
          <w:p w14:paraId="4AEED77A" w14:textId="77777777" w:rsidR="007D435F" w:rsidRDefault="00B87847">
            <w:pPr>
              <w:pStyle w:val="TableParagraph"/>
              <w:ind w:right="-15"/>
              <w:jc w:val="right"/>
              <w:rPr>
                <w:sz w:val="16"/>
              </w:rPr>
            </w:pPr>
            <w:r>
              <w:rPr>
                <w:sz w:val="16"/>
              </w:rPr>
              <w:t>TOTAL TIME</w:t>
            </w:r>
          </w:p>
        </w:tc>
        <w:tc>
          <w:tcPr>
            <w:tcW w:w="576" w:type="dxa"/>
            <w:tcBorders>
              <w:bottom w:val="dashed" w:sz="4" w:space="0" w:color="000000"/>
            </w:tcBorders>
          </w:tcPr>
          <w:p w14:paraId="47CD3D3C" w14:textId="77777777" w:rsidR="007D435F" w:rsidRDefault="007D435F">
            <w:pPr>
              <w:pStyle w:val="TableParagraph"/>
              <w:rPr>
                <w:rFonts w:ascii="Times New Roman"/>
                <w:sz w:val="16"/>
              </w:rPr>
            </w:pPr>
          </w:p>
        </w:tc>
      </w:tr>
      <w:tr w:rsidR="007D435F" w14:paraId="043585B2" w14:textId="77777777">
        <w:trPr>
          <w:trHeight w:val="358"/>
        </w:trPr>
        <w:tc>
          <w:tcPr>
            <w:tcW w:w="1632" w:type="dxa"/>
            <w:tcBorders>
              <w:top w:val="dashed" w:sz="4" w:space="0" w:color="000000"/>
            </w:tcBorders>
          </w:tcPr>
          <w:p w14:paraId="18FE40F5" w14:textId="77777777" w:rsidR="007D435F" w:rsidRDefault="007D435F">
            <w:pPr>
              <w:pStyle w:val="TableParagraph"/>
              <w:rPr>
                <w:rFonts w:ascii="Times New Roman"/>
                <w:sz w:val="16"/>
              </w:rPr>
            </w:pPr>
          </w:p>
        </w:tc>
        <w:tc>
          <w:tcPr>
            <w:tcW w:w="1296" w:type="dxa"/>
            <w:tcBorders>
              <w:top w:val="dashed" w:sz="4" w:space="0" w:color="000000"/>
            </w:tcBorders>
          </w:tcPr>
          <w:p w14:paraId="6D0EC59A" w14:textId="77777777" w:rsidR="007D435F" w:rsidRDefault="007D435F">
            <w:pPr>
              <w:pStyle w:val="TableParagraph"/>
              <w:rPr>
                <w:rFonts w:ascii="Times New Roman"/>
                <w:sz w:val="16"/>
              </w:rPr>
            </w:pPr>
          </w:p>
        </w:tc>
        <w:tc>
          <w:tcPr>
            <w:tcW w:w="2256" w:type="dxa"/>
            <w:tcBorders>
              <w:top w:val="dashed" w:sz="4" w:space="0" w:color="000000"/>
            </w:tcBorders>
          </w:tcPr>
          <w:p w14:paraId="6ABF938A" w14:textId="77777777" w:rsidR="007D435F" w:rsidRDefault="00B87847">
            <w:pPr>
              <w:pStyle w:val="TableParagraph"/>
              <w:spacing w:before="87"/>
              <w:ind w:left="48"/>
              <w:rPr>
                <w:sz w:val="16"/>
              </w:rPr>
            </w:pPr>
            <w:r>
              <w:rPr>
                <w:sz w:val="16"/>
              </w:rPr>
              <w:t>** MAR 1, 1999 **</w:t>
            </w:r>
          </w:p>
        </w:tc>
        <w:tc>
          <w:tcPr>
            <w:tcW w:w="1727" w:type="dxa"/>
            <w:tcBorders>
              <w:top w:val="dashed" w:sz="4" w:space="0" w:color="000000"/>
            </w:tcBorders>
          </w:tcPr>
          <w:p w14:paraId="528BF2DE" w14:textId="77777777" w:rsidR="007D435F" w:rsidRDefault="007D435F">
            <w:pPr>
              <w:pStyle w:val="TableParagraph"/>
              <w:rPr>
                <w:rFonts w:ascii="Times New Roman"/>
                <w:sz w:val="16"/>
              </w:rPr>
            </w:pPr>
          </w:p>
        </w:tc>
        <w:tc>
          <w:tcPr>
            <w:tcW w:w="576" w:type="dxa"/>
            <w:tcBorders>
              <w:top w:val="dashed" w:sz="4" w:space="0" w:color="000000"/>
            </w:tcBorders>
          </w:tcPr>
          <w:p w14:paraId="5DF11167" w14:textId="77777777" w:rsidR="007D435F" w:rsidRDefault="007D435F">
            <w:pPr>
              <w:pStyle w:val="TableParagraph"/>
              <w:rPr>
                <w:rFonts w:ascii="Times New Roman"/>
                <w:sz w:val="16"/>
              </w:rPr>
            </w:pPr>
          </w:p>
        </w:tc>
      </w:tr>
      <w:tr w:rsidR="007D435F" w14:paraId="181DD483" w14:textId="77777777">
        <w:trPr>
          <w:trHeight w:val="272"/>
        </w:trPr>
        <w:tc>
          <w:tcPr>
            <w:tcW w:w="1632" w:type="dxa"/>
          </w:tcPr>
          <w:p w14:paraId="1456B903" w14:textId="77777777" w:rsidR="007D435F" w:rsidRDefault="00B87847">
            <w:pPr>
              <w:pStyle w:val="TableParagraph"/>
              <w:spacing w:before="90" w:line="162" w:lineRule="exact"/>
              <w:rPr>
                <w:sz w:val="16"/>
              </w:rPr>
            </w:pPr>
            <w:r>
              <w:rPr>
                <w:sz w:val="16"/>
              </w:rPr>
              <w:t>OR1</w:t>
            </w:r>
          </w:p>
        </w:tc>
        <w:tc>
          <w:tcPr>
            <w:tcW w:w="1296" w:type="dxa"/>
          </w:tcPr>
          <w:p w14:paraId="5E04562B" w14:textId="77777777" w:rsidR="007D435F" w:rsidRDefault="00B87847">
            <w:pPr>
              <w:pStyle w:val="TableParagraph"/>
              <w:spacing w:before="90" w:line="162" w:lineRule="exact"/>
              <w:ind w:left="479"/>
              <w:rPr>
                <w:sz w:val="16"/>
              </w:rPr>
            </w:pPr>
            <w:r>
              <w:rPr>
                <w:sz w:val="16"/>
              </w:rPr>
              <w:t>07:00</w:t>
            </w:r>
          </w:p>
        </w:tc>
        <w:tc>
          <w:tcPr>
            <w:tcW w:w="2256" w:type="dxa"/>
          </w:tcPr>
          <w:p w14:paraId="676AA4A8" w14:textId="77777777" w:rsidR="007D435F" w:rsidRDefault="00B87847">
            <w:pPr>
              <w:pStyle w:val="TableParagraph"/>
              <w:spacing w:before="90" w:line="162" w:lineRule="exact"/>
              <w:ind w:left="623"/>
              <w:rPr>
                <w:sz w:val="16"/>
              </w:rPr>
            </w:pPr>
            <w:r>
              <w:rPr>
                <w:sz w:val="16"/>
              </w:rPr>
              <w:t>15:30</w:t>
            </w:r>
          </w:p>
        </w:tc>
        <w:tc>
          <w:tcPr>
            <w:tcW w:w="1727" w:type="dxa"/>
          </w:tcPr>
          <w:p w14:paraId="013BB699" w14:textId="77777777" w:rsidR="007D435F" w:rsidRDefault="00B87847">
            <w:pPr>
              <w:pStyle w:val="TableParagraph"/>
              <w:spacing w:before="90" w:line="162"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6AD8BED5" w14:textId="77777777" w:rsidR="007D435F" w:rsidRDefault="00B87847">
            <w:pPr>
              <w:pStyle w:val="TableParagraph"/>
              <w:spacing w:before="90" w:line="162" w:lineRule="exact"/>
              <w:rPr>
                <w:sz w:val="16"/>
              </w:rPr>
            </w:pPr>
            <w:r>
              <w:rPr>
                <w:sz w:val="16"/>
              </w:rPr>
              <w:t>mins</w:t>
            </w:r>
          </w:p>
        </w:tc>
      </w:tr>
      <w:tr w:rsidR="007D435F" w14:paraId="53A7C3E9" w14:textId="77777777">
        <w:trPr>
          <w:trHeight w:val="814"/>
        </w:trPr>
        <w:tc>
          <w:tcPr>
            <w:tcW w:w="1632" w:type="dxa"/>
          </w:tcPr>
          <w:p w14:paraId="4B6E7098" w14:textId="77777777" w:rsidR="007D435F" w:rsidRDefault="00B87847">
            <w:pPr>
              <w:pStyle w:val="TableParagraph"/>
              <w:ind w:right="1342"/>
              <w:jc w:val="both"/>
              <w:rPr>
                <w:sz w:val="16"/>
              </w:rPr>
            </w:pPr>
            <w:r>
              <w:rPr>
                <w:sz w:val="16"/>
              </w:rPr>
              <w:t>OR2 OR3 OR4 OR5</w:t>
            </w:r>
          </w:p>
        </w:tc>
        <w:tc>
          <w:tcPr>
            <w:tcW w:w="1296" w:type="dxa"/>
          </w:tcPr>
          <w:p w14:paraId="66E24A3D" w14:textId="77777777" w:rsidR="007D435F" w:rsidRDefault="00B87847">
            <w:pPr>
              <w:pStyle w:val="TableParagraph"/>
              <w:ind w:left="479"/>
              <w:rPr>
                <w:sz w:val="16"/>
              </w:rPr>
            </w:pPr>
            <w:r>
              <w:rPr>
                <w:sz w:val="16"/>
              </w:rPr>
              <w:t>07:00</w:t>
            </w:r>
          </w:p>
          <w:p w14:paraId="1246E9E5" w14:textId="77777777" w:rsidR="007D435F" w:rsidRDefault="007D435F">
            <w:pPr>
              <w:pStyle w:val="TableParagraph"/>
              <w:rPr>
                <w:sz w:val="18"/>
              </w:rPr>
            </w:pPr>
          </w:p>
          <w:p w14:paraId="4587A09A" w14:textId="77777777" w:rsidR="007D435F" w:rsidRDefault="00B87847">
            <w:pPr>
              <w:pStyle w:val="TableParagraph"/>
              <w:spacing w:before="158"/>
              <w:ind w:left="479"/>
              <w:rPr>
                <w:sz w:val="16"/>
              </w:rPr>
            </w:pPr>
            <w:r>
              <w:rPr>
                <w:sz w:val="16"/>
              </w:rPr>
              <w:t>07:00</w:t>
            </w:r>
          </w:p>
        </w:tc>
        <w:tc>
          <w:tcPr>
            <w:tcW w:w="2256" w:type="dxa"/>
          </w:tcPr>
          <w:p w14:paraId="7F290670" w14:textId="77777777" w:rsidR="007D435F" w:rsidRDefault="00B87847">
            <w:pPr>
              <w:pStyle w:val="TableParagraph"/>
              <w:spacing w:line="181" w:lineRule="exact"/>
              <w:ind w:left="623"/>
              <w:rPr>
                <w:sz w:val="16"/>
              </w:rPr>
            </w:pPr>
            <w:r>
              <w:rPr>
                <w:sz w:val="16"/>
              </w:rPr>
              <w:t>15:30</w:t>
            </w:r>
          </w:p>
          <w:p w14:paraId="63E8F65D" w14:textId="77777777" w:rsidR="007D435F" w:rsidRDefault="00B87847">
            <w:pPr>
              <w:pStyle w:val="TableParagraph"/>
              <w:spacing w:line="181" w:lineRule="exact"/>
              <w:ind w:left="239"/>
              <w:rPr>
                <w:sz w:val="16"/>
              </w:rPr>
            </w:pPr>
            <w:r>
              <w:rPr>
                <w:sz w:val="16"/>
              </w:rPr>
              <w:t>** INACTIVE **</w:t>
            </w:r>
          </w:p>
          <w:p w14:paraId="7B403B67" w14:textId="77777777" w:rsidR="007D435F" w:rsidRDefault="00B87847">
            <w:pPr>
              <w:pStyle w:val="TableParagraph"/>
              <w:spacing w:before="2"/>
              <w:ind w:left="623" w:right="652" w:hanging="384"/>
              <w:rPr>
                <w:sz w:val="16"/>
              </w:rPr>
            </w:pPr>
            <w:r>
              <w:rPr>
                <w:sz w:val="16"/>
              </w:rPr>
              <w:t>** INACTIVE ** 17:00</w:t>
            </w:r>
          </w:p>
        </w:tc>
        <w:tc>
          <w:tcPr>
            <w:tcW w:w="1727" w:type="dxa"/>
          </w:tcPr>
          <w:p w14:paraId="6A33D4A7" w14:textId="77777777" w:rsidR="007D435F" w:rsidRDefault="00B87847">
            <w:pPr>
              <w:pStyle w:val="TableParagraph"/>
              <w:ind w:left="479"/>
              <w:rPr>
                <w:sz w:val="16"/>
              </w:rPr>
            </w:pPr>
            <w:r>
              <w:rPr>
                <w:sz w:val="16"/>
              </w:rPr>
              <w:t xml:space="preserve">8 </w:t>
            </w:r>
            <w:proofErr w:type="spellStart"/>
            <w:r>
              <w:rPr>
                <w:sz w:val="16"/>
              </w:rPr>
              <w:t>hrs</w:t>
            </w:r>
            <w:proofErr w:type="spellEnd"/>
            <w:r>
              <w:rPr>
                <w:sz w:val="16"/>
              </w:rPr>
              <w:t xml:space="preserve"> and 30</w:t>
            </w:r>
          </w:p>
          <w:p w14:paraId="6171FCC8" w14:textId="77777777" w:rsidR="007D435F" w:rsidRDefault="007D435F">
            <w:pPr>
              <w:pStyle w:val="TableParagraph"/>
              <w:rPr>
                <w:sz w:val="18"/>
              </w:rPr>
            </w:pPr>
          </w:p>
          <w:p w14:paraId="6CFB76FF" w14:textId="77777777" w:rsidR="007D435F" w:rsidRDefault="00B87847">
            <w:pPr>
              <w:pStyle w:val="TableParagraph"/>
              <w:spacing w:before="158"/>
              <w:ind w:left="863"/>
              <w:rPr>
                <w:sz w:val="16"/>
              </w:rPr>
            </w:pPr>
            <w:r>
              <w:rPr>
                <w:sz w:val="16"/>
              </w:rPr>
              <w:t xml:space="preserve">10 </w:t>
            </w:r>
            <w:proofErr w:type="spellStart"/>
            <w:r>
              <w:rPr>
                <w:sz w:val="16"/>
              </w:rPr>
              <w:t>hrs</w:t>
            </w:r>
            <w:proofErr w:type="spellEnd"/>
          </w:p>
        </w:tc>
        <w:tc>
          <w:tcPr>
            <w:tcW w:w="576" w:type="dxa"/>
          </w:tcPr>
          <w:p w14:paraId="0610F586" w14:textId="77777777" w:rsidR="007D435F" w:rsidRDefault="00B87847">
            <w:pPr>
              <w:pStyle w:val="TableParagraph"/>
              <w:rPr>
                <w:sz w:val="16"/>
              </w:rPr>
            </w:pPr>
            <w:r>
              <w:rPr>
                <w:sz w:val="16"/>
              </w:rPr>
              <w:t>mins</w:t>
            </w:r>
          </w:p>
        </w:tc>
      </w:tr>
      <w:tr w:rsidR="007D435F" w14:paraId="64C1A257" w14:textId="77777777">
        <w:trPr>
          <w:trHeight w:val="362"/>
        </w:trPr>
        <w:tc>
          <w:tcPr>
            <w:tcW w:w="1632" w:type="dxa"/>
          </w:tcPr>
          <w:p w14:paraId="66139E41" w14:textId="77777777" w:rsidR="007D435F" w:rsidRDefault="007D435F">
            <w:pPr>
              <w:pStyle w:val="TableParagraph"/>
              <w:rPr>
                <w:rFonts w:ascii="Times New Roman"/>
                <w:sz w:val="16"/>
              </w:rPr>
            </w:pPr>
          </w:p>
        </w:tc>
        <w:tc>
          <w:tcPr>
            <w:tcW w:w="1296" w:type="dxa"/>
          </w:tcPr>
          <w:p w14:paraId="19AB10F0" w14:textId="77777777" w:rsidR="007D435F" w:rsidRDefault="007D435F">
            <w:pPr>
              <w:pStyle w:val="TableParagraph"/>
              <w:rPr>
                <w:rFonts w:ascii="Times New Roman"/>
                <w:sz w:val="16"/>
              </w:rPr>
            </w:pPr>
          </w:p>
        </w:tc>
        <w:tc>
          <w:tcPr>
            <w:tcW w:w="2256" w:type="dxa"/>
          </w:tcPr>
          <w:p w14:paraId="52B57B30" w14:textId="77777777" w:rsidR="007D435F" w:rsidRDefault="00B87847">
            <w:pPr>
              <w:pStyle w:val="TableParagraph"/>
              <w:spacing w:before="90"/>
              <w:ind w:left="48"/>
              <w:rPr>
                <w:sz w:val="16"/>
              </w:rPr>
            </w:pPr>
            <w:r>
              <w:rPr>
                <w:sz w:val="16"/>
              </w:rPr>
              <w:t>** MAR 2, 1999 **</w:t>
            </w:r>
          </w:p>
        </w:tc>
        <w:tc>
          <w:tcPr>
            <w:tcW w:w="1727" w:type="dxa"/>
          </w:tcPr>
          <w:p w14:paraId="1743BC87" w14:textId="77777777" w:rsidR="007D435F" w:rsidRDefault="007D435F">
            <w:pPr>
              <w:pStyle w:val="TableParagraph"/>
              <w:rPr>
                <w:rFonts w:ascii="Times New Roman"/>
                <w:sz w:val="16"/>
              </w:rPr>
            </w:pPr>
          </w:p>
        </w:tc>
        <w:tc>
          <w:tcPr>
            <w:tcW w:w="576" w:type="dxa"/>
          </w:tcPr>
          <w:p w14:paraId="1CA44396" w14:textId="77777777" w:rsidR="007D435F" w:rsidRDefault="007D435F">
            <w:pPr>
              <w:pStyle w:val="TableParagraph"/>
              <w:rPr>
                <w:rFonts w:ascii="Times New Roman"/>
                <w:sz w:val="16"/>
              </w:rPr>
            </w:pPr>
          </w:p>
        </w:tc>
      </w:tr>
      <w:tr w:rsidR="007D435F" w14:paraId="6EAD1136" w14:textId="77777777">
        <w:trPr>
          <w:trHeight w:val="272"/>
        </w:trPr>
        <w:tc>
          <w:tcPr>
            <w:tcW w:w="1632" w:type="dxa"/>
          </w:tcPr>
          <w:p w14:paraId="737DBD11" w14:textId="77777777" w:rsidR="007D435F" w:rsidRDefault="00B87847">
            <w:pPr>
              <w:pStyle w:val="TableParagraph"/>
              <w:spacing w:before="90" w:line="162" w:lineRule="exact"/>
              <w:rPr>
                <w:sz w:val="16"/>
              </w:rPr>
            </w:pPr>
            <w:r>
              <w:rPr>
                <w:sz w:val="16"/>
              </w:rPr>
              <w:t>OR1</w:t>
            </w:r>
          </w:p>
        </w:tc>
        <w:tc>
          <w:tcPr>
            <w:tcW w:w="1296" w:type="dxa"/>
          </w:tcPr>
          <w:p w14:paraId="39CB30BC" w14:textId="77777777" w:rsidR="007D435F" w:rsidRDefault="00B87847">
            <w:pPr>
              <w:pStyle w:val="TableParagraph"/>
              <w:spacing w:before="90" w:line="162" w:lineRule="exact"/>
              <w:ind w:left="479"/>
              <w:rPr>
                <w:sz w:val="16"/>
              </w:rPr>
            </w:pPr>
            <w:r>
              <w:rPr>
                <w:sz w:val="16"/>
              </w:rPr>
              <w:t>07:00</w:t>
            </w:r>
          </w:p>
        </w:tc>
        <w:tc>
          <w:tcPr>
            <w:tcW w:w="2256" w:type="dxa"/>
          </w:tcPr>
          <w:p w14:paraId="43196401" w14:textId="77777777" w:rsidR="007D435F" w:rsidRDefault="00B87847">
            <w:pPr>
              <w:pStyle w:val="TableParagraph"/>
              <w:spacing w:before="90" w:line="162" w:lineRule="exact"/>
              <w:ind w:left="623"/>
              <w:rPr>
                <w:sz w:val="16"/>
              </w:rPr>
            </w:pPr>
            <w:r>
              <w:rPr>
                <w:sz w:val="16"/>
              </w:rPr>
              <w:t>15:30</w:t>
            </w:r>
          </w:p>
        </w:tc>
        <w:tc>
          <w:tcPr>
            <w:tcW w:w="1727" w:type="dxa"/>
          </w:tcPr>
          <w:p w14:paraId="401E4DAF" w14:textId="77777777" w:rsidR="007D435F" w:rsidRDefault="00B87847">
            <w:pPr>
              <w:pStyle w:val="TableParagraph"/>
              <w:spacing w:before="90" w:line="162"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65970BD0" w14:textId="77777777" w:rsidR="007D435F" w:rsidRDefault="00B87847">
            <w:pPr>
              <w:pStyle w:val="TableParagraph"/>
              <w:spacing w:before="90" w:line="162" w:lineRule="exact"/>
              <w:rPr>
                <w:sz w:val="16"/>
              </w:rPr>
            </w:pPr>
            <w:r>
              <w:rPr>
                <w:sz w:val="16"/>
              </w:rPr>
              <w:t>mins</w:t>
            </w:r>
          </w:p>
        </w:tc>
      </w:tr>
      <w:tr w:rsidR="007D435F" w14:paraId="7FA80B3E" w14:textId="77777777">
        <w:trPr>
          <w:trHeight w:val="181"/>
        </w:trPr>
        <w:tc>
          <w:tcPr>
            <w:tcW w:w="1632" w:type="dxa"/>
          </w:tcPr>
          <w:p w14:paraId="007A3EFB" w14:textId="77777777" w:rsidR="007D435F" w:rsidRDefault="00B87847">
            <w:pPr>
              <w:pStyle w:val="TableParagraph"/>
              <w:spacing w:line="160" w:lineRule="exact"/>
              <w:rPr>
                <w:sz w:val="16"/>
              </w:rPr>
            </w:pPr>
            <w:r>
              <w:rPr>
                <w:sz w:val="16"/>
              </w:rPr>
              <w:t>OR2</w:t>
            </w:r>
          </w:p>
        </w:tc>
        <w:tc>
          <w:tcPr>
            <w:tcW w:w="1296" w:type="dxa"/>
          </w:tcPr>
          <w:p w14:paraId="6CCEC81F" w14:textId="77777777" w:rsidR="007D435F" w:rsidRDefault="00B87847">
            <w:pPr>
              <w:pStyle w:val="TableParagraph"/>
              <w:spacing w:line="160" w:lineRule="exact"/>
              <w:ind w:left="479"/>
              <w:rPr>
                <w:sz w:val="16"/>
              </w:rPr>
            </w:pPr>
            <w:r>
              <w:rPr>
                <w:sz w:val="16"/>
              </w:rPr>
              <w:t>07:00</w:t>
            </w:r>
          </w:p>
        </w:tc>
        <w:tc>
          <w:tcPr>
            <w:tcW w:w="2256" w:type="dxa"/>
          </w:tcPr>
          <w:p w14:paraId="53E03C28" w14:textId="77777777" w:rsidR="007D435F" w:rsidRDefault="00B87847">
            <w:pPr>
              <w:pStyle w:val="TableParagraph"/>
              <w:spacing w:line="160" w:lineRule="exact"/>
              <w:ind w:left="623"/>
              <w:rPr>
                <w:sz w:val="16"/>
              </w:rPr>
            </w:pPr>
            <w:r>
              <w:rPr>
                <w:sz w:val="16"/>
              </w:rPr>
              <w:t>15:30</w:t>
            </w:r>
          </w:p>
        </w:tc>
        <w:tc>
          <w:tcPr>
            <w:tcW w:w="1727" w:type="dxa"/>
          </w:tcPr>
          <w:p w14:paraId="5C70A950" w14:textId="77777777" w:rsidR="007D435F" w:rsidRDefault="00B87847">
            <w:pPr>
              <w:pStyle w:val="TableParagraph"/>
              <w:spacing w:line="160" w:lineRule="exact"/>
              <w:ind w:right="92"/>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691C59A5" w14:textId="77777777" w:rsidR="007D435F" w:rsidRDefault="00B87847">
            <w:pPr>
              <w:pStyle w:val="TableParagraph"/>
              <w:spacing w:line="160" w:lineRule="exact"/>
              <w:ind w:left="1"/>
              <w:rPr>
                <w:sz w:val="16"/>
              </w:rPr>
            </w:pPr>
            <w:r>
              <w:rPr>
                <w:sz w:val="16"/>
              </w:rPr>
              <w:t>mins</w:t>
            </w:r>
          </w:p>
        </w:tc>
      </w:tr>
      <w:tr w:rsidR="007D435F" w14:paraId="33BF6CF3" w14:textId="77777777">
        <w:trPr>
          <w:trHeight w:val="634"/>
        </w:trPr>
        <w:tc>
          <w:tcPr>
            <w:tcW w:w="1632" w:type="dxa"/>
          </w:tcPr>
          <w:p w14:paraId="6CC456D6" w14:textId="77777777" w:rsidR="007D435F" w:rsidRDefault="00B87847">
            <w:pPr>
              <w:pStyle w:val="TableParagraph"/>
              <w:ind w:right="1342"/>
              <w:jc w:val="both"/>
              <w:rPr>
                <w:sz w:val="16"/>
              </w:rPr>
            </w:pPr>
            <w:r>
              <w:rPr>
                <w:sz w:val="16"/>
              </w:rPr>
              <w:t>OR3 OR4 OR5</w:t>
            </w:r>
          </w:p>
        </w:tc>
        <w:tc>
          <w:tcPr>
            <w:tcW w:w="1296" w:type="dxa"/>
          </w:tcPr>
          <w:p w14:paraId="43443FC3" w14:textId="77777777" w:rsidR="007D435F" w:rsidRDefault="00B87847">
            <w:pPr>
              <w:pStyle w:val="TableParagraph"/>
              <w:spacing w:line="181" w:lineRule="exact"/>
              <w:ind w:left="479"/>
              <w:rPr>
                <w:sz w:val="16"/>
              </w:rPr>
            </w:pPr>
            <w:r>
              <w:rPr>
                <w:sz w:val="16"/>
              </w:rPr>
              <w:t>07:00</w:t>
            </w:r>
          </w:p>
          <w:p w14:paraId="2C4EE499" w14:textId="77777777" w:rsidR="007D435F" w:rsidRDefault="007D435F">
            <w:pPr>
              <w:pStyle w:val="TableParagraph"/>
              <w:rPr>
                <w:sz w:val="16"/>
              </w:rPr>
            </w:pPr>
          </w:p>
          <w:p w14:paraId="69A4835E" w14:textId="77777777" w:rsidR="007D435F" w:rsidRDefault="00B87847">
            <w:pPr>
              <w:pStyle w:val="TableParagraph"/>
              <w:ind w:left="479"/>
              <w:rPr>
                <w:sz w:val="16"/>
              </w:rPr>
            </w:pPr>
            <w:r>
              <w:rPr>
                <w:sz w:val="16"/>
              </w:rPr>
              <w:t>07:00</w:t>
            </w:r>
          </w:p>
        </w:tc>
        <w:tc>
          <w:tcPr>
            <w:tcW w:w="2256" w:type="dxa"/>
          </w:tcPr>
          <w:p w14:paraId="6750996B" w14:textId="77777777" w:rsidR="007D435F" w:rsidRDefault="00B87847">
            <w:pPr>
              <w:pStyle w:val="TableParagraph"/>
              <w:spacing w:line="181" w:lineRule="exact"/>
              <w:ind w:left="623"/>
              <w:rPr>
                <w:sz w:val="16"/>
              </w:rPr>
            </w:pPr>
            <w:r>
              <w:rPr>
                <w:sz w:val="16"/>
              </w:rPr>
              <w:t>15:30</w:t>
            </w:r>
          </w:p>
          <w:p w14:paraId="1A1A89C5" w14:textId="77777777" w:rsidR="007D435F" w:rsidRDefault="00B87847">
            <w:pPr>
              <w:pStyle w:val="TableParagraph"/>
              <w:spacing w:before="1"/>
              <w:ind w:left="623" w:right="666" w:hanging="384"/>
              <w:rPr>
                <w:sz w:val="16"/>
              </w:rPr>
            </w:pPr>
            <w:r>
              <w:rPr>
                <w:sz w:val="16"/>
              </w:rPr>
              <w:t xml:space="preserve">** INACTIVE </w:t>
            </w:r>
            <w:r>
              <w:rPr>
                <w:spacing w:val="-7"/>
                <w:sz w:val="16"/>
              </w:rPr>
              <w:t xml:space="preserve">** </w:t>
            </w:r>
            <w:r>
              <w:rPr>
                <w:sz w:val="16"/>
              </w:rPr>
              <w:t>17:00</w:t>
            </w:r>
          </w:p>
        </w:tc>
        <w:tc>
          <w:tcPr>
            <w:tcW w:w="1727" w:type="dxa"/>
          </w:tcPr>
          <w:p w14:paraId="072413A0" w14:textId="77777777" w:rsidR="007D435F" w:rsidRDefault="00B87847">
            <w:pPr>
              <w:pStyle w:val="TableParagraph"/>
              <w:spacing w:line="181" w:lineRule="exact"/>
              <w:ind w:left="479"/>
              <w:rPr>
                <w:sz w:val="16"/>
              </w:rPr>
            </w:pPr>
            <w:r>
              <w:rPr>
                <w:sz w:val="16"/>
              </w:rPr>
              <w:t xml:space="preserve">8 </w:t>
            </w:r>
            <w:proofErr w:type="spellStart"/>
            <w:r>
              <w:rPr>
                <w:sz w:val="16"/>
              </w:rPr>
              <w:t>hrs</w:t>
            </w:r>
            <w:proofErr w:type="spellEnd"/>
            <w:r>
              <w:rPr>
                <w:sz w:val="16"/>
              </w:rPr>
              <w:t xml:space="preserve"> and 30</w:t>
            </w:r>
          </w:p>
          <w:p w14:paraId="0E11986D" w14:textId="77777777" w:rsidR="007D435F" w:rsidRDefault="007D435F">
            <w:pPr>
              <w:pStyle w:val="TableParagraph"/>
              <w:rPr>
                <w:sz w:val="16"/>
              </w:rPr>
            </w:pPr>
          </w:p>
          <w:p w14:paraId="54114305" w14:textId="77777777" w:rsidR="007D435F" w:rsidRDefault="00B87847">
            <w:pPr>
              <w:pStyle w:val="TableParagraph"/>
              <w:ind w:left="863"/>
              <w:rPr>
                <w:sz w:val="16"/>
              </w:rPr>
            </w:pPr>
            <w:r>
              <w:rPr>
                <w:sz w:val="16"/>
              </w:rPr>
              <w:t xml:space="preserve">10 </w:t>
            </w:r>
            <w:proofErr w:type="spellStart"/>
            <w:r>
              <w:rPr>
                <w:sz w:val="16"/>
              </w:rPr>
              <w:t>hrs</w:t>
            </w:r>
            <w:proofErr w:type="spellEnd"/>
          </w:p>
        </w:tc>
        <w:tc>
          <w:tcPr>
            <w:tcW w:w="576" w:type="dxa"/>
          </w:tcPr>
          <w:p w14:paraId="35450436" w14:textId="77777777" w:rsidR="007D435F" w:rsidRDefault="00B87847">
            <w:pPr>
              <w:pStyle w:val="TableParagraph"/>
              <w:spacing w:line="181" w:lineRule="exact"/>
              <w:rPr>
                <w:sz w:val="16"/>
              </w:rPr>
            </w:pPr>
            <w:r>
              <w:rPr>
                <w:sz w:val="16"/>
              </w:rPr>
              <w:t>mins</w:t>
            </w:r>
          </w:p>
        </w:tc>
      </w:tr>
      <w:tr w:rsidR="007D435F" w14:paraId="41D7101E" w14:textId="77777777">
        <w:trPr>
          <w:trHeight w:val="363"/>
        </w:trPr>
        <w:tc>
          <w:tcPr>
            <w:tcW w:w="1632" w:type="dxa"/>
          </w:tcPr>
          <w:p w14:paraId="51C37E3E" w14:textId="77777777" w:rsidR="007D435F" w:rsidRDefault="007D435F">
            <w:pPr>
              <w:pStyle w:val="TableParagraph"/>
              <w:rPr>
                <w:rFonts w:ascii="Times New Roman"/>
                <w:sz w:val="16"/>
              </w:rPr>
            </w:pPr>
          </w:p>
        </w:tc>
        <w:tc>
          <w:tcPr>
            <w:tcW w:w="1296" w:type="dxa"/>
          </w:tcPr>
          <w:p w14:paraId="53CEF3CD" w14:textId="77777777" w:rsidR="007D435F" w:rsidRDefault="007D435F">
            <w:pPr>
              <w:pStyle w:val="TableParagraph"/>
              <w:rPr>
                <w:rFonts w:ascii="Times New Roman"/>
                <w:sz w:val="16"/>
              </w:rPr>
            </w:pPr>
          </w:p>
        </w:tc>
        <w:tc>
          <w:tcPr>
            <w:tcW w:w="2256" w:type="dxa"/>
          </w:tcPr>
          <w:p w14:paraId="456BF329" w14:textId="77777777" w:rsidR="007D435F" w:rsidRDefault="00B87847">
            <w:pPr>
              <w:pStyle w:val="TableParagraph"/>
              <w:spacing w:before="90"/>
              <w:ind w:left="48"/>
              <w:rPr>
                <w:sz w:val="16"/>
              </w:rPr>
            </w:pPr>
            <w:r>
              <w:rPr>
                <w:sz w:val="16"/>
              </w:rPr>
              <w:t>** MAR 3, 1999 **</w:t>
            </w:r>
          </w:p>
        </w:tc>
        <w:tc>
          <w:tcPr>
            <w:tcW w:w="1727" w:type="dxa"/>
          </w:tcPr>
          <w:p w14:paraId="595C571E" w14:textId="77777777" w:rsidR="007D435F" w:rsidRDefault="007D435F">
            <w:pPr>
              <w:pStyle w:val="TableParagraph"/>
              <w:rPr>
                <w:rFonts w:ascii="Times New Roman"/>
                <w:sz w:val="16"/>
              </w:rPr>
            </w:pPr>
          </w:p>
        </w:tc>
        <w:tc>
          <w:tcPr>
            <w:tcW w:w="576" w:type="dxa"/>
          </w:tcPr>
          <w:p w14:paraId="4686F0F7" w14:textId="77777777" w:rsidR="007D435F" w:rsidRDefault="007D435F">
            <w:pPr>
              <w:pStyle w:val="TableParagraph"/>
              <w:rPr>
                <w:rFonts w:ascii="Times New Roman"/>
                <w:sz w:val="16"/>
              </w:rPr>
            </w:pPr>
          </w:p>
        </w:tc>
      </w:tr>
      <w:tr w:rsidR="007D435F" w14:paraId="04083B01" w14:textId="77777777">
        <w:trPr>
          <w:trHeight w:val="272"/>
        </w:trPr>
        <w:tc>
          <w:tcPr>
            <w:tcW w:w="1632" w:type="dxa"/>
          </w:tcPr>
          <w:p w14:paraId="72922750" w14:textId="77777777" w:rsidR="007D435F" w:rsidRDefault="00B87847">
            <w:pPr>
              <w:pStyle w:val="TableParagraph"/>
              <w:spacing w:before="92" w:line="160" w:lineRule="exact"/>
              <w:rPr>
                <w:sz w:val="16"/>
              </w:rPr>
            </w:pPr>
            <w:r>
              <w:rPr>
                <w:sz w:val="16"/>
              </w:rPr>
              <w:t>OR1</w:t>
            </w:r>
          </w:p>
        </w:tc>
        <w:tc>
          <w:tcPr>
            <w:tcW w:w="1296" w:type="dxa"/>
          </w:tcPr>
          <w:p w14:paraId="6BFB0EC9" w14:textId="77777777" w:rsidR="007D435F" w:rsidRDefault="00B87847">
            <w:pPr>
              <w:pStyle w:val="TableParagraph"/>
              <w:spacing w:before="92" w:line="160" w:lineRule="exact"/>
              <w:ind w:left="479"/>
              <w:rPr>
                <w:sz w:val="16"/>
              </w:rPr>
            </w:pPr>
            <w:r>
              <w:rPr>
                <w:sz w:val="16"/>
              </w:rPr>
              <w:t>07:00</w:t>
            </w:r>
          </w:p>
        </w:tc>
        <w:tc>
          <w:tcPr>
            <w:tcW w:w="2256" w:type="dxa"/>
          </w:tcPr>
          <w:p w14:paraId="1973366C" w14:textId="77777777" w:rsidR="007D435F" w:rsidRDefault="00B87847">
            <w:pPr>
              <w:pStyle w:val="TableParagraph"/>
              <w:spacing w:before="92" w:line="160" w:lineRule="exact"/>
              <w:ind w:left="623"/>
              <w:rPr>
                <w:sz w:val="16"/>
              </w:rPr>
            </w:pPr>
            <w:r>
              <w:rPr>
                <w:sz w:val="16"/>
              </w:rPr>
              <w:t>15:30</w:t>
            </w:r>
          </w:p>
        </w:tc>
        <w:tc>
          <w:tcPr>
            <w:tcW w:w="1727" w:type="dxa"/>
          </w:tcPr>
          <w:p w14:paraId="73FB9B62" w14:textId="77777777" w:rsidR="007D435F" w:rsidRDefault="00B87847">
            <w:pPr>
              <w:pStyle w:val="TableParagraph"/>
              <w:spacing w:before="92"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1684E9C0" w14:textId="77777777" w:rsidR="007D435F" w:rsidRDefault="00B87847">
            <w:pPr>
              <w:pStyle w:val="TableParagraph"/>
              <w:spacing w:before="92" w:line="160" w:lineRule="exact"/>
              <w:rPr>
                <w:sz w:val="16"/>
              </w:rPr>
            </w:pPr>
            <w:r>
              <w:rPr>
                <w:sz w:val="16"/>
              </w:rPr>
              <w:t>mins</w:t>
            </w:r>
          </w:p>
        </w:tc>
      </w:tr>
      <w:tr w:rsidR="007D435F" w14:paraId="346F575F" w14:textId="77777777">
        <w:trPr>
          <w:trHeight w:val="181"/>
        </w:trPr>
        <w:tc>
          <w:tcPr>
            <w:tcW w:w="1632" w:type="dxa"/>
          </w:tcPr>
          <w:p w14:paraId="4ACC3715" w14:textId="77777777" w:rsidR="007D435F" w:rsidRDefault="00B87847">
            <w:pPr>
              <w:pStyle w:val="TableParagraph"/>
              <w:spacing w:line="161" w:lineRule="exact"/>
              <w:rPr>
                <w:sz w:val="16"/>
              </w:rPr>
            </w:pPr>
            <w:r>
              <w:rPr>
                <w:sz w:val="16"/>
              </w:rPr>
              <w:t>OR2</w:t>
            </w:r>
          </w:p>
        </w:tc>
        <w:tc>
          <w:tcPr>
            <w:tcW w:w="1296" w:type="dxa"/>
          </w:tcPr>
          <w:p w14:paraId="1769F06E" w14:textId="77777777" w:rsidR="007D435F" w:rsidRDefault="00B87847">
            <w:pPr>
              <w:pStyle w:val="TableParagraph"/>
              <w:spacing w:line="161" w:lineRule="exact"/>
              <w:ind w:left="479"/>
              <w:rPr>
                <w:sz w:val="16"/>
              </w:rPr>
            </w:pPr>
            <w:r>
              <w:rPr>
                <w:sz w:val="16"/>
              </w:rPr>
              <w:t>07:00</w:t>
            </w:r>
          </w:p>
        </w:tc>
        <w:tc>
          <w:tcPr>
            <w:tcW w:w="2256" w:type="dxa"/>
          </w:tcPr>
          <w:p w14:paraId="56397098" w14:textId="77777777" w:rsidR="007D435F" w:rsidRDefault="00B87847">
            <w:pPr>
              <w:pStyle w:val="TableParagraph"/>
              <w:spacing w:line="161" w:lineRule="exact"/>
              <w:ind w:left="623"/>
              <w:rPr>
                <w:sz w:val="16"/>
              </w:rPr>
            </w:pPr>
            <w:r>
              <w:rPr>
                <w:sz w:val="16"/>
              </w:rPr>
              <w:t>15:30</w:t>
            </w:r>
          </w:p>
        </w:tc>
        <w:tc>
          <w:tcPr>
            <w:tcW w:w="1727" w:type="dxa"/>
          </w:tcPr>
          <w:p w14:paraId="74A15FBE" w14:textId="77777777" w:rsidR="007D435F" w:rsidRDefault="00B87847">
            <w:pPr>
              <w:pStyle w:val="TableParagraph"/>
              <w:spacing w:line="161"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6DE2E4C5" w14:textId="77777777" w:rsidR="007D435F" w:rsidRDefault="00B87847">
            <w:pPr>
              <w:pStyle w:val="TableParagraph"/>
              <w:spacing w:line="161" w:lineRule="exact"/>
              <w:rPr>
                <w:sz w:val="16"/>
              </w:rPr>
            </w:pPr>
            <w:r>
              <w:rPr>
                <w:sz w:val="16"/>
              </w:rPr>
              <w:t>mins</w:t>
            </w:r>
          </w:p>
        </w:tc>
      </w:tr>
      <w:tr w:rsidR="007D435F" w14:paraId="48CA1A86" w14:textId="77777777">
        <w:trPr>
          <w:trHeight w:val="181"/>
        </w:trPr>
        <w:tc>
          <w:tcPr>
            <w:tcW w:w="1632" w:type="dxa"/>
          </w:tcPr>
          <w:p w14:paraId="2E77B074" w14:textId="77777777" w:rsidR="007D435F" w:rsidRDefault="00B87847">
            <w:pPr>
              <w:pStyle w:val="TableParagraph"/>
              <w:spacing w:line="160" w:lineRule="exact"/>
              <w:rPr>
                <w:sz w:val="16"/>
              </w:rPr>
            </w:pPr>
            <w:r>
              <w:rPr>
                <w:sz w:val="16"/>
              </w:rPr>
              <w:t>OR3</w:t>
            </w:r>
          </w:p>
        </w:tc>
        <w:tc>
          <w:tcPr>
            <w:tcW w:w="1296" w:type="dxa"/>
          </w:tcPr>
          <w:p w14:paraId="40B91CEB" w14:textId="77777777" w:rsidR="007D435F" w:rsidRDefault="00B87847">
            <w:pPr>
              <w:pStyle w:val="TableParagraph"/>
              <w:spacing w:line="160" w:lineRule="exact"/>
              <w:ind w:left="479"/>
              <w:rPr>
                <w:sz w:val="16"/>
              </w:rPr>
            </w:pPr>
            <w:r>
              <w:rPr>
                <w:sz w:val="16"/>
              </w:rPr>
              <w:t>07:00</w:t>
            </w:r>
          </w:p>
        </w:tc>
        <w:tc>
          <w:tcPr>
            <w:tcW w:w="2256" w:type="dxa"/>
          </w:tcPr>
          <w:p w14:paraId="189747DA" w14:textId="77777777" w:rsidR="007D435F" w:rsidRDefault="00B87847">
            <w:pPr>
              <w:pStyle w:val="TableParagraph"/>
              <w:spacing w:line="160" w:lineRule="exact"/>
              <w:ind w:left="623"/>
              <w:rPr>
                <w:sz w:val="16"/>
              </w:rPr>
            </w:pPr>
            <w:r>
              <w:rPr>
                <w:sz w:val="16"/>
              </w:rPr>
              <w:t>15:30</w:t>
            </w:r>
          </w:p>
        </w:tc>
        <w:tc>
          <w:tcPr>
            <w:tcW w:w="1727" w:type="dxa"/>
          </w:tcPr>
          <w:p w14:paraId="7EAC3FEC" w14:textId="77777777" w:rsidR="007D435F" w:rsidRDefault="00B87847">
            <w:pPr>
              <w:pStyle w:val="TableParagraph"/>
              <w:spacing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311D36BF" w14:textId="77777777" w:rsidR="007D435F" w:rsidRDefault="00B87847">
            <w:pPr>
              <w:pStyle w:val="TableParagraph"/>
              <w:spacing w:line="160" w:lineRule="exact"/>
              <w:rPr>
                <w:sz w:val="16"/>
              </w:rPr>
            </w:pPr>
            <w:r>
              <w:rPr>
                <w:sz w:val="16"/>
              </w:rPr>
              <w:t>mins</w:t>
            </w:r>
          </w:p>
        </w:tc>
      </w:tr>
      <w:tr w:rsidR="007D435F" w14:paraId="3BF9A123" w14:textId="77777777">
        <w:trPr>
          <w:trHeight w:val="453"/>
        </w:trPr>
        <w:tc>
          <w:tcPr>
            <w:tcW w:w="1632" w:type="dxa"/>
          </w:tcPr>
          <w:p w14:paraId="0C68580E" w14:textId="77777777" w:rsidR="007D435F" w:rsidRDefault="00B87847">
            <w:pPr>
              <w:pStyle w:val="TableParagraph"/>
              <w:ind w:right="1323"/>
              <w:rPr>
                <w:sz w:val="16"/>
              </w:rPr>
            </w:pPr>
            <w:r>
              <w:rPr>
                <w:sz w:val="16"/>
              </w:rPr>
              <w:t>OR4 OR5</w:t>
            </w:r>
          </w:p>
        </w:tc>
        <w:tc>
          <w:tcPr>
            <w:tcW w:w="1296" w:type="dxa"/>
          </w:tcPr>
          <w:p w14:paraId="1A06CE9B" w14:textId="77777777" w:rsidR="007D435F" w:rsidRDefault="00B87847">
            <w:pPr>
              <w:pStyle w:val="TableParagraph"/>
              <w:spacing w:line="181" w:lineRule="exact"/>
              <w:ind w:left="479"/>
              <w:rPr>
                <w:sz w:val="16"/>
              </w:rPr>
            </w:pPr>
            <w:r>
              <w:rPr>
                <w:sz w:val="16"/>
              </w:rPr>
              <w:t>07:00</w:t>
            </w:r>
          </w:p>
          <w:p w14:paraId="1230C8A8" w14:textId="77777777" w:rsidR="007D435F" w:rsidRDefault="00B87847">
            <w:pPr>
              <w:pStyle w:val="TableParagraph"/>
              <w:spacing w:before="1"/>
              <w:ind w:left="479"/>
              <w:rPr>
                <w:sz w:val="16"/>
              </w:rPr>
            </w:pPr>
            <w:r>
              <w:rPr>
                <w:sz w:val="16"/>
              </w:rPr>
              <w:t>07:00</w:t>
            </w:r>
          </w:p>
        </w:tc>
        <w:tc>
          <w:tcPr>
            <w:tcW w:w="2256" w:type="dxa"/>
          </w:tcPr>
          <w:p w14:paraId="748E9F48" w14:textId="77777777" w:rsidR="007D435F" w:rsidRDefault="00B87847">
            <w:pPr>
              <w:pStyle w:val="TableParagraph"/>
              <w:spacing w:line="181" w:lineRule="exact"/>
              <w:ind w:left="623"/>
              <w:rPr>
                <w:sz w:val="16"/>
              </w:rPr>
            </w:pPr>
            <w:r>
              <w:rPr>
                <w:sz w:val="16"/>
              </w:rPr>
              <w:t>13:30</w:t>
            </w:r>
          </w:p>
          <w:p w14:paraId="1E818D96" w14:textId="77777777" w:rsidR="007D435F" w:rsidRDefault="00B87847">
            <w:pPr>
              <w:pStyle w:val="TableParagraph"/>
              <w:spacing w:before="1"/>
              <w:ind w:left="623"/>
              <w:rPr>
                <w:sz w:val="16"/>
              </w:rPr>
            </w:pPr>
            <w:r>
              <w:rPr>
                <w:sz w:val="16"/>
              </w:rPr>
              <w:t>17:00</w:t>
            </w:r>
          </w:p>
        </w:tc>
        <w:tc>
          <w:tcPr>
            <w:tcW w:w="1727" w:type="dxa"/>
          </w:tcPr>
          <w:p w14:paraId="6B2173DA" w14:textId="77777777" w:rsidR="007D435F" w:rsidRDefault="00B87847">
            <w:pPr>
              <w:pStyle w:val="TableParagraph"/>
              <w:spacing w:line="181" w:lineRule="exact"/>
              <w:ind w:left="479"/>
              <w:rPr>
                <w:sz w:val="16"/>
              </w:rPr>
            </w:pPr>
            <w:r>
              <w:rPr>
                <w:sz w:val="16"/>
              </w:rPr>
              <w:t xml:space="preserve">6 </w:t>
            </w:r>
            <w:proofErr w:type="spellStart"/>
            <w:r>
              <w:rPr>
                <w:sz w:val="16"/>
              </w:rPr>
              <w:t>hrs</w:t>
            </w:r>
            <w:proofErr w:type="spellEnd"/>
            <w:r>
              <w:rPr>
                <w:sz w:val="16"/>
              </w:rPr>
              <w:t xml:space="preserve"> and 30</w:t>
            </w:r>
          </w:p>
          <w:p w14:paraId="7D667385" w14:textId="77777777" w:rsidR="007D435F" w:rsidRDefault="00B87847">
            <w:pPr>
              <w:pStyle w:val="TableParagraph"/>
              <w:spacing w:before="1"/>
              <w:ind w:left="863"/>
              <w:rPr>
                <w:sz w:val="16"/>
              </w:rPr>
            </w:pPr>
            <w:r>
              <w:rPr>
                <w:sz w:val="16"/>
              </w:rPr>
              <w:t xml:space="preserve">10 </w:t>
            </w:r>
            <w:proofErr w:type="spellStart"/>
            <w:r>
              <w:rPr>
                <w:sz w:val="16"/>
              </w:rPr>
              <w:t>hrs</w:t>
            </w:r>
            <w:proofErr w:type="spellEnd"/>
          </w:p>
        </w:tc>
        <w:tc>
          <w:tcPr>
            <w:tcW w:w="576" w:type="dxa"/>
          </w:tcPr>
          <w:p w14:paraId="5E6AA2EF" w14:textId="77777777" w:rsidR="007D435F" w:rsidRDefault="00B87847">
            <w:pPr>
              <w:pStyle w:val="TableParagraph"/>
              <w:spacing w:line="181" w:lineRule="exact"/>
              <w:rPr>
                <w:sz w:val="16"/>
              </w:rPr>
            </w:pPr>
            <w:r>
              <w:rPr>
                <w:sz w:val="16"/>
              </w:rPr>
              <w:t>mins</w:t>
            </w:r>
          </w:p>
        </w:tc>
      </w:tr>
      <w:tr w:rsidR="007D435F" w14:paraId="5D66A7BE" w14:textId="77777777">
        <w:trPr>
          <w:trHeight w:val="362"/>
        </w:trPr>
        <w:tc>
          <w:tcPr>
            <w:tcW w:w="1632" w:type="dxa"/>
          </w:tcPr>
          <w:p w14:paraId="72A78E48" w14:textId="77777777" w:rsidR="007D435F" w:rsidRDefault="007D435F">
            <w:pPr>
              <w:pStyle w:val="TableParagraph"/>
              <w:rPr>
                <w:rFonts w:ascii="Times New Roman"/>
                <w:sz w:val="16"/>
              </w:rPr>
            </w:pPr>
          </w:p>
        </w:tc>
        <w:tc>
          <w:tcPr>
            <w:tcW w:w="1296" w:type="dxa"/>
          </w:tcPr>
          <w:p w14:paraId="210A66CE" w14:textId="77777777" w:rsidR="007D435F" w:rsidRDefault="007D435F">
            <w:pPr>
              <w:pStyle w:val="TableParagraph"/>
              <w:rPr>
                <w:rFonts w:ascii="Times New Roman"/>
                <w:sz w:val="16"/>
              </w:rPr>
            </w:pPr>
          </w:p>
        </w:tc>
        <w:tc>
          <w:tcPr>
            <w:tcW w:w="2256" w:type="dxa"/>
          </w:tcPr>
          <w:p w14:paraId="2716B00C" w14:textId="77777777" w:rsidR="007D435F" w:rsidRDefault="00B87847">
            <w:pPr>
              <w:pStyle w:val="TableParagraph"/>
              <w:spacing w:before="90"/>
              <w:ind w:left="48"/>
              <w:rPr>
                <w:sz w:val="16"/>
              </w:rPr>
            </w:pPr>
            <w:r>
              <w:rPr>
                <w:sz w:val="16"/>
              </w:rPr>
              <w:t>** MAR 4, 1999 **</w:t>
            </w:r>
          </w:p>
        </w:tc>
        <w:tc>
          <w:tcPr>
            <w:tcW w:w="1727" w:type="dxa"/>
          </w:tcPr>
          <w:p w14:paraId="2C6C9394" w14:textId="77777777" w:rsidR="007D435F" w:rsidRDefault="007D435F">
            <w:pPr>
              <w:pStyle w:val="TableParagraph"/>
              <w:rPr>
                <w:rFonts w:ascii="Times New Roman"/>
                <w:sz w:val="16"/>
              </w:rPr>
            </w:pPr>
          </w:p>
        </w:tc>
        <w:tc>
          <w:tcPr>
            <w:tcW w:w="576" w:type="dxa"/>
          </w:tcPr>
          <w:p w14:paraId="5C6658B9" w14:textId="77777777" w:rsidR="007D435F" w:rsidRDefault="007D435F">
            <w:pPr>
              <w:pStyle w:val="TableParagraph"/>
              <w:rPr>
                <w:rFonts w:ascii="Times New Roman"/>
                <w:sz w:val="16"/>
              </w:rPr>
            </w:pPr>
          </w:p>
        </w:tc>
      </w:tr>
      <w:tr w:rsidR="007D435F" w14:paraId="0D17D794" w14:textId="77777777">
        <w:trPr>
          <w:trHeight w:val="271"/>
        </w:trPr>
        <w:tc>
          <w:tcPr>
            <w:tcW w:w="1632" w:type="dxa"/>
          </w:tcPr>
          <w:p w14:paraId="463E0B80" w14:textId="77777777" w:rsidR="007D435F" w:rsidRDefault="00B87847">
            <w:pPr>
              <w:pStyle w:val="TableParagraph"/>
              <w:spacing w:before="90" w:line="160" w:lineRule="exact"/>
              <w:rPr>
                <w:sz w:val="16"/>
              </w:rPr>
            </w:pPr>
            <w:r>
              <w:rPr>
                <w:sz w:val="16"/>
              </w:rPr>
              <w:t>OR1</w:t>
            </w:r>
          </w:p>
        </w:tc>
        <w:tc>
          <w:tcPr>
            <w:tcW w:w="1296" w:type="dxa"/>
          </w:tcPr>
          <w:p w14:paraId="554C016B" w14:textId="77777777" w:rsidR="007D435F" w:rsidRDefault="00B87847">
            <w:pPr>
              <w:pStyle w:val="TableParagraph"/>
              <w:spacing w:before="90" w:line="160" w:lineRule="exact"/>
              <w:ind w:left="479"/>
              <w:rPr>
                <w:sz w:val="16"/>
              </w:rPr>
            </w:pPr>
            <w:r>
              <w:rPr>
                <w:sz w:val="16"/>
              </w:rPr>
              <w:t>07:00</w:t>
            </w:r>
          </w:p>
        </w:tc>
        <w:tc>
          <w:tcPr>
            <w:tcW w:w="2256" w:type="dxa"/>
          </w:tcPr>
          <w:p w14:paraId="5FDF507E" w14:textId="77777777" w:rsidR="007D435F" w:rsidRDefault="00B87847">
            <w:pPr>
              <w:pStyle w:val="TableParagraph"/>
              <w:spacing w:before="90" w:line="160" w:lineRule="exact"/>
              <w:ind w:left="623"/>
              <w:rPr>
                <w:sz w:val="16"/>
              </w:rPr>
            </w:pPr>
            <w:r>
              <w:rPr>
                <w:sz w:val="16"/>
              </w:rPr>
              <w:t>15:30</w:t>
            </w:r>
          </w:p>
        </w:tc>
        <w:tc>
          <w:tcPr>
            <w:tcW w:w="1727" w:type="dxa"/>
          </w:tcPr>
          <w:p w14:paraId="151FDDD3" w14:textId="77777777" w:rsidR="007D435F" w:rsidRDefault="00B87847">
            <w:pPr>
              <w:pStyle w:val="TableParagraph"/>
              <w:spacing w:before="90"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028D9849" w14:textId="77777777" w:rsidR="007D435F" w:rsidRDefault="00B87847">
            <w:pPr>
              <w:pStyle w:val="TableParagraph"/>
              <w:spacing w:before="90" w:line="160" w:lineRule="exact"/>
              <w:rPr>
                <w:sz w:val="16"/>
              </w:rPr>
            </w:pPr>
            <w:r>
              <w:rPr>
                <w:sz w:val="16"/>
              </w:rPr>
              <w:t>mins</w:t>
            </w:r>
          </w:p>
        </w:tc>
      </w:tr>
      <w:tr w:rsidR="007D435F" w14:paraId="186AF879" w14:textId="77777777">
        <w:trPr>
          <w:trHeight w:val="181"/>
        </w:trPr>
        <w:tc>
          <w:tcPr>
            <w:tcW w:w="1632" w:type="dxa"/>
          </w:tcPr>
          <w:p w14:paraId="66B5FEF0" w14:textId="77777777" w:rsidR="007D435F" w:rsidRDefault="00B87847">
            <w:pPr>
              <w:pStyle w:val="TableParagraph"/>
              <w:spacing w:line="161" w:lineRule="exact"/>
              <w:rPr>
                <w:sz w:val="16"/>
              </w:rPr>
            </w:pPr>
            <w:r>
              <w:rPr>
                <w:sz w:val="16"/>
              </w:rPr>
              <w:t>OR2</w:t>
            </w:r>
          </w:p>
        </w:tc>
        <w:tc>
          <w:tcPr>
            <w:tcW w:w="1296" w:type="dxa"/>
          </w:tcPr>
          <w:p w14:paraId="6F023A88" w14:textId="77777777" w:rsidR="007D435F" w:rsidRDefault="00B87847">
            <w:pPr>
              <w:pStyle w:val="TableParagraph"/>
              <w:spacing w:line="161" w:lineRule="exact"/>
              <w:ind w:left="479"/>
              <w:rPr>
                <w:sz w:val="16"/>
              </w:rPr>
            </w:pPr>
            <w:r>
              <w:rPr>
                <w:sz w:val="16"/>
              </w:rPr>
              <w:t>07:00</w:t>
            </w:r>
          </w:p>
        </w:tc>
        <w:tc>
          <w:tcPr>
            <w:tcW w:w="2256" w:type="dxa"/>
          </w:tcPr>
          <w:p w14:paraId="438C5FE7" w14:textId="77777777" w:rsidR="007D435F" w:rsidRDefault="00B87847">
            <w:pPr>
              <w:pStyle w:val="TableParagraph"/>
              <w:spacing w:line="161" w:lineRule="exact"/>
              <w:ind w:left="623"/>
              <w:rPr>
                <w:sz w:val="16"/>
              </w:rPr>
            </w:pPr>
            <w:r>
              <w:rPr>
                <w:sz w:val="16"/>
              </w:rPr>
              <w:t>15:30</w:t>
            </w:r>
          </w:p>
        </w:tc>
        <w:tc>
          <w:tcPr>
            <w:tcW w:w="1727" w:type="dxa"/>
          </w:tcPr>
          <w:p w14:paraId="7B47FB5A" w14:textId="77777777" w:rsidR="007D435F" w:rsidRDefault="00B87847">
            <w:pPr>
              <w:pStyle w:val="TableParagraph"/>
              <w:spacing w:line="161"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1382B51E" w14:textId="77777777" w:rsidR="007D435F" w:rsidRDefault="00B87847">
            <w:pPr>
              <w:pStyle w:val="TableParagraph"/>
              <w:spacing w:line="161" w:lineRule="exact"/>
              <w:rPr>
                <w:sz w:val="16"/>
              </w:rPr>
            </w:pPr>
            <w:r>
              <w:rPr>
                <w:sz w:val="16"/>
              </w:rPr>
              <w:t>mins</w:t>
            </w:r>
          </w:p>
        </w:tc>
      </w:tr>
      <w:tr w:rsidR="007D435F" w14:paraId="1665D747" w14:textId="77777777">
        <w:trPr>
          <w:trHeight w:val="181"/>
        </w:trPr>
        <w:tc>
          <w:tcPr>
            <w:tcW w:w="1632" w:type="dxa"/>
          </w:tcPr>
          <w:p w14:paraId="5ACAF2C0" w14:textId="77777777" w:rsidR="007D435F" w:rsidRDefault="00B87847">
            <w:pPr>
              <w:pStyle w:val="TableParagraph"/>
              <w:spacing w:line="160" w:lineRule="exact"/>
              <w:rPr>
                <w:sz w:val="16"/>
              </w:rPr>
            </w:pPr>
            <w:r>
              <w:rPr>
                <w:sz w:val="16"/>
              </w:rPr>
              <w:t>OR3</w:t>
            </w:r>
          </w:p>
        </w:tc>
        <w:tc>
          <w:tcPr>
            <w:tcW w:w="1296" w:type="dxa"/>
          </w:tcPr>
          <w:p w14:paraId="36CFA3D1" w14:textId="77777777" w:rsidR="007D435F" w:rsidRDefault="00B87847">
            <w:pPr>
              <w:pStyle w:val="TableParagraph"/>
              <w:spacing w:line="160" w:lineRule="exact"/>
              <w:ind w:left="479"/>
              <w:rPr>
                <w:sz w:val="16"/>
              </w:rPr>
            </w:pPr>
            <w:r>
              <w:rPr>
                <w:sz w:val="16"/>
              </w:rPr>
              <w:t>07:00</w:t>
            </w:r>
          </w:p>
        </w:tc>
        <w:tc>
          <w:tcPr>
            <w:tcW w:w="2256" w:type="dxa"/>
          </w:tcPr>
          <w:p w14:paraId="56CC4A43" w14:textId="77777777" w:rsidR="007D435F" w:rsidRDefault="00B87847">
            <w:pPr>
              <w:pStyle w:val="TableParagraph"/>
              <w:spacing w:line="160" w:lineRule="exact"/>
              <w:ind w:left="623"/>
              <w:rPr>
                <w:sz w:val="16"/>
              </w:rPr>
            </w:pPr>
            <w:r>
              <w:rPr>
                <w:sz w:val="16"/>
              </w:rPr>
              <w:t>15:30</w:t>
            </w:r>
          </w:p>
        </w:tc>
        <w:tc>
          <w:tcPr>
            <w:tcW w:w="1727" w:type="dxa"/>
          </w:tcPr>
          <w:p w14:paraId="7649D529" w14:textId="77777777" w:rsidR="007D435F" w:rsidRDefault="00B87847">
            <w:pPr>
              <w:pStyle w:val="TableParagraph"/>
              <w:spacing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09838A85" w14:textId="77777777" w:rsidR="007D435F" w:rsidRDefault="00B87847">
            <w:pPr>
              <w:pStyle w:val="TableParagraph"/>
              <w:spacing w:line="160" w:lineRule="exact"/>
              <w:rPr>
                <w:sz w:val="16"/>
              </w:rPr>
            </w:pPr>
            <w:r>
              <w:rPr>
                <w:sz w:val="16"/>
              </w:rPr>
              <w:t>mins</w:t>
            </w:r>
          </w:p>
        </w:tc>
      </w:tr>
      <w:tr w:rsidR="007D435F" w14:paraId="5F232CB3" w14:textId="77777777">
        <w:trPr>
          <w:trHeight w:val="453"/>
        </w:trPr>
        <w:tc>
          <w:tcPr>
            <w:tcW w:w="1632" w:type="dxa"/>
          </w:tcPr>
          <w:p w14:paraId="5C0072CB" w14:textId="77777777" w:rsidR="007D435F" w:rsidRDefault="00B87847">
            <w:pPr>
              <w:pStyle w:val="TableParagraph"/>
              <w:ind w:right="1323"/>
              <w:rPr>
                <w:sz w:val="16"/>
              </w:rPr>
            </w:pPr>
            <w:r>
              <w:rPr>
                <w:sz w:val="16"/>
              </w:rPr>
              <w:t>OR4 OR5</w:t>
            </w:r>
          </w:p>
        </w:tc>
        <w:tc>
          <w:tcPr>
            <w:tcW w:w="1296" w:type="dxa"/>
          </w:tcPr>
          <w:p w14:paraId="1840B1D6" w14:textId="77777777" w:rsidR="007D435F" w:rsidRDefault="00B87847">
            <w:pPr>
              <w:pStyle w:val="TableParagraph"/>
              <w:spacing w:line="181" w:lineRule="exact"/>
              <w:ind w:left="479"/>
              <w:rPr>
                <w:sz w:val="16"/>
              </w:rPr>
            </w:pPr>
            <w:r>
              <w:rPr>
                <w:sz w:val="16"/>
              </w:rPr>
              <w:t>07:00</w:t>
            </w:r>
          </w:p>
          <w:p w14:paraId="04F31B4A" w14:textId="77777777" w:rsidR="007D435F" w:rsidRDefault="00B87847">
            <w:pPr>
              <w:pStyle w:val="TableParagraph"/>
              <w:spacing w:before="1"/>
              <w:ind w:left="479"/>
              <w:rPr>
                <w:sz w:val="16"/>
              </w:rPr>
            </w:pPr>
            <w:r>
              <w:rPr>
                <w:sz w:val="16"/>
              </w:rPr>
              <w:t>07:00</w:t>
            </w:r>
          </w:p>
        </w:tc>
        <w:tc>
          <w:tcPr>
            <w:tcW w:w="2256" w:type="dxa"/>
          </w:tcPr>
          <w:p w14:paraId="7D6A905D" w14:textId="77777777" w:rsidR="007D435F" w:rsidRDefault="00B87847">
            <w:pPr>
              <w:pStyle w:val="TableParagraph"/>
              <w:spacing w:line="181" w:lineRule="exact"/>
              <w:ind w:left="623"/>
              <w:rPr>
                <w:sz w:val="16"/>
              </w:rPr>
            </w:pPr>
            <w:r>
              <w:rPr>
                <w:sz w:val="16"/>
              </w:rPr>
              <w:t>13:30</w:t>
            </w:r>
          </w:p>
          <w:p w14:paraId="7C313F9C" w14:textId="77777777" w:rsidR="007D435F" w:rsidRDefault="00B87847">
            <w:pPr>
              <w:pStyle w:val="TableParagraph"/>
              <w:spacing w:before="1"/>
              <w:ind w:left="623"/>
              <w:rPr>
                <w:sz w:val="16"/>
              </w:rPr>
            </w:pPr>
            <w:r>
              <w:rPr>
                <w:sz w:val="16"/>
              </w:rPr>
              <w:t>17:00</w:t>
            </w:r>
          </w:p>
        </w:tc>
        <w:tc>
          <w:tcPr>
            <w:tcW w:w="1727" w:type="dxa"/>
          </w:tcPr>
          <w:p w14:paraId="08623F62" w14:textId="77777777" w:rsidR="007D435F" w:rsidRDefault="00B87847">
            <w:pPr>
              <w:pStyle w:val="TableParagraph"/>
              <w:spacing w:line="181" w:lineRule="exact"/>
              <w:ind w:left="479"/>
              <w:rPr>
                <w:sz w:val="16"/>
              </w:rPr>
            </w:pPr>
            <w:r>
              <w:rPr>
                <w:sz w:val="16"/>
              </w:rPr>
              <w:t xml:space="preserve">6 </w:t>
            </w:r>
            <w:proofErr w:type="spellStart"/>
            <w:r>
              <w:rPr>
                <w:sz w:val="16"/>
              </w:rPr>
              <w:t>hrs</w:t>
            </w:r>
            <w:proofErr w:type="spellEnd"/>
            <w:r>
              <w:rPr>
                <w:sz w:val="16"/>
              </w:rPr>
              <w:t xml:space="preserve"> and 30</w:t>
            </w:r>
          </w:p>
          <w:p w14:paraId="3C2641E2" w14:textId="77777777" w:rsidR="007D435F" w:rsidRDefault="00B87847">
            <w:pPr>
              <w:pStyle w:val="TableParagraph"/>
              <w:spacing w:before="1"/>
              <w:ind w:left="863"/>
              <w:rPr>
                <w:sz w:val="16"/>
              </w:rPr>
            </w:pPr>
            <w:r>
              <w:rPr>
                <w:sz w:val="16"/>
              </w:rPr>
              <w:t xml:space="preserve">10 </w:t>
            </w:r>
            <w:proofErr w:type="spellStart"/>
            <w:r>
              <w:rPr>
                <w:sz w:val="16"/>
              </w:rPr>
              <w:t>hrs</w:t>
            </w:r>
            <w:proofErr w:type="spellEnd"/>
          </w:p>
        </w:tc>
        <w:tc>
          <w:tcPr>
            <w:tcW w:w="576" w:type="dxa"/>
          </w:tcPr>
          <w:p w14:paraId="22BA462F" w14:textId="77777777" w:rsidR="007D435F" w:rsidRDefault="00B87847">
            <w:pPr>
              <w:pStyle w:val="TableParagraph"/>
              <w:spacing w:line="181" w:lineRule="exact"/>
              <w:rPr>
                <w:sz w:val="16"/>
              </w:rPr>
            </w:pPr>
            <w:r>
              <w:rPr>
                <w:sz w:val="16"/>
              </w:rPr>
              <w:t>mins</w:t>
            </w:r>
          </w:p>
        </w:tc>
      </w:tr>
      <w:tr w:rsidR="007D435F" w14:paraId="01DF7254" w14:textId="77777777">
        <w:trPr>
          <w:trHeight w:val="362"/>
        </w:trPr>
        <w:tc>
          <w:tcPr>
            <w:tcW w:w="1632" w:type="dxa"/>
          </w:tcPr>
          <w:p w14:paraId="6376AEA2" w14:textId="77777777" w:rsidR="007D435F" w:rsidRDefault="007D435F">
            <w:pPr>
              <w:pStyle w:val="TableParagraph"/>
              <w:rPr>
                <w:rFonts w:ascii="Times New Roman"/>
                <w:sz w:val="16"/>
              </w:rPr>
            </w:pPr>
          </w:p>
        </w:tc>
        <w:tc>
          <w:tcPr>
            <w:tcW w:w="1296" w:type="dxa"/>
          </w:tcPr>
          <w:p w14:paraId="5B16745C" w14:textId="77777777" w:rsidR="007D435F" w:rsidRDefault="007D435F">
            <w:pPr>
              <w:pStyle w:val="TableParagraph"/>
              <w:rPr>
                <w:rFonts w:ascii="Times New Roman"/>
                <w:sz w:val="16"/>
              </w:rPr>
            </w:pPr>
          </w:p>
        </w:tc>
        <w:tc>
          <w:tcPr>
            <w:tcW w:w="2256" w:type="dxa"/>
          </w:tcPr>
          <w:p w14:paraId="077AE2C3" w14:textId="77777777" w:rsidR="007D435F" w:rsidRDefault="00B87847">
            <w:pPr>
              <w:pStyle w:val="TableParagraph"/>
              <w:spacing w:before="91"/>
              <w:ind w:left="48"/>
              <w:rPr>
                <w:sz w:val="16"/>
              </w:rPr>
            </w:pPr>
            <w:r>
              <w:rPr>
                <w:sz w:val="16"/>
              </w:rPr>
              <w:t>** MAR 5, 1999 **</w:t>
            </w:r>
          </w:p>
        </w:tc>
        <w:tc>
          <w:tcPr>
            <w:tcW w:w="1727" w:type="dxa"/>
          </w:tcPr>
          <w:p w14:paraId="105A178D" w14:textId="77777777" w:rsidR="007D435F" w:rsidRDefault="007D435F">
            <w:pPr>
              <w:pStyle w:val="TableParagraph"/>
              <w:rPr>
                <w:rFonts w:ascii="Times New Roman"/>
                <w:sz w:val="16"/>
              </w:rPr>
            </w:pPr>
          </w:p>
        </w:tc>
        <w:tc>
          <w:tcPr>
            <w:tcW w:w="576" w:type="dxa"/>
          </w:tcPr>
          <w:p w14:paraId="6B46455A" w14:textId="77777777" w:rsidR="007D435F" w:rsidRDefault="007D435F">
            <w:pPr>
              <w:pStyle w:val="TableParagraph"/>
              <w:rPr>
                <w:rFonts w:ascii="Times New Roman"/>
                <w:sz w:val="16"/>
              </w:rPr>
            </w:pPr>
          </w:p>
        </w:tc>
      </w:tr>
      <w:tr w:rsidR="007D435F" w14:paraId="50D34C39" w14:textId="77777777">
        <w:trPr>
          <w:trHeight w:val="271"/>
        </w:trPr>
        <w:tc>
          <w:tcPr>
            <w:tcW w:w="1632" w:type="dxa"/>
          </w:tcPr>
          <w:p w14:paraId="7431B1E4" w14:textId="77777777" w:rsidR="007D435F" w:rsidRDefault="00B87847">
            <w:pPr>
              <w:pStyle w:val="TableParagraph"/>
              <w:spacing w:before="90" w:line="160" w:lineRule="exact"/>
              <w:rPr>
                <w:sz w:val="16"/>
              </w:rPr>
            </w:pPr>
            <w:r>
              <w:rPr>
                <w:sz w:val="16"/>
              </w:rPr>
              <w:t>OR1</w:t>
            </w:r>
          </w:p>
        </w:tc>
        <w:tc>
          <w:tcPr>
            <w:tcW w:w="1296" w:type="dxa"/>
          </w:tcPr>
          <w:p w14:paraId="31826C92" w14:textId="77777777" w:rsidR="007D435F" w:rsidRDefault="00B87847">
            <w:pPr>
              <w:pStyle w:val="TableParagraph"/>
              <w:spacing w:before="90" w:line="160" w:lineRule="exact"/>
              <w:ind w:left="479"/>
              <w:rPr>
                <w:sz w:val="16"/>
              </w:rPr>
            </w:pPr>
            <w:r>
              <w:rPr>
                <w:sz w:val="16"/>
              </w:rPr>
              <w:t>07:00</w:t>
            </w:r>
          </w:p>
        </w:tc>
        <w:tc>
          <w:tcPr>
            <w:tcW w:w="2256" w:type="dxa"/>
          </w:tcPr>
          <w:p w14:paraId="738BE771" w14:textId="77777777" w:rsidR="007D435F" w:rsidRDefault="00B87847">
            <w:pPr>
              <w:pStyle w:val="TableParagraph"/>
              <w:spacing w:before="90" w:line="160" w:lineRule="exact"/>
              <w:ind w:left="623"/>
              <w:rPr>
                <w:sz w:val="16"/>
              </w:rPr>
            </w:pPr>
            <w:r>
              <w:rPr>
                <w:sz w:val="16"/>
              </w:rPr>
              <w:t>15:30</w:t>
            </w:r>
          </w:p>
        </w:tc>
        <w:tc>
          <w:tcPr>
            <w:tcW w:w="1727" w:type="dxa"/>
          </w:tcPr>
          <w:p w14:paraId="593AC20D" w14:textId="77777777" w:rsidR="007D435F" w:rsidRDefault="00B87847">
            <w:pPr>
              <w:pStyle w:val="TableParagraph"/>
              <w:spacing w:before="90"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3E334B0F" w14:textId="77777777" w:rsidR="007D435F" w:rsidRDefault="00B87847">
            <w:pPr>
              <w:pStyle w:val="TableParagraph"/>
              <w:spacing w:before="90" w:line="160" w:lineRule="exact"/>
              <w:rPr>
                <w:sz w:val="16"/>
              </w:rPr>
            </w:pPr>
            <w:r>
              <w:rPr>
                <w:sz w:val="16"/>
              </w:rPr>
              <w:t>mins</w:t>
            </w:r>
          </w:p>
        </w:tc>
      </w:tr>
      <w:tr w:rsidR="007D435F" w14:paraId="3697EE9B" w14:textId="77777777">
        <w:trPr>
          <w:trHeight w:val="181"/>
        </w:trPr>
        <w:tc>
          <w:tcPr>
            <w:tcW w:w="1632" w:type="dxa"/>
          </w:tcPr>
          <w:p w14:paraId="55201560" w14:textId="77777777" w:rsidR="007D435F" w:rsidRDefault="00B87847">
            <w:pPr>
              <w:pStyle w:val="TableParagraph"/>
              <w:spacing w:line="161" w:lineRule="exact"/>
              <w:rPr>
                <w:sz w:val="16"/>
              </w:rPr>
            </w:pPr>
            <w:r>
              <w:rPr>
                <w:sz w:val="16"/>
              </w:rPr>
              <w:t>OR2</w:t>
            </w:r>
          </w:p>
        </w:tc>
        <w:tc>
          <w:tcPr>
            <w:tcW w:w="1296" w:type="dxa"/>
          </w:tcPr>
          <w:p w14:paraId="4AE0E894" w14:textId="77777777" w:rsidR="007D435F" w:rsidRDefault="00B87847">
            <w:pPr>
              <w:pStyle w:val="TableParagraph"/>
              <w:spacing w:line="161" w:lineRule="exact"/>
              <w:ind w:left="479"/>
              <w:rPr>
                <w:sz w:val="16"/>
              </w:rPr>
            </w:pPr>
            <w:r>
              <w:rPr>
                <w:sz w:val="16"/>
              </w:rPr>
              <w:t>07:00</w:t>
            </w:r>
          </w:p>
        </w:tc>
        <w:tc>
          <w:tcPr>
            <w:tcW w:w="2256" w:type="dxa"/>
          </w:tcPr>
          <w:p w14:paraId="31475467" w14:textId="77777777" w:rsidR="007D435F" w:rsidRDefault="00B87847">
            <w:pPr>
              <w:pStyle w:val="TableParagraph"/>
              <w:spacing w:line="161" w:lineRule="exact"/>
              <w:ind w:left="623"/>
              <w:rPr>
                <w:sz w:val="16"/>
              </w:rPr>
            </w:pPr>
            <w:r>
              <w:rPr>
                <w:sz w:val="16"/>
              </w:rPr>
              <w:t>15:30</w:t>
            </w:r>
          </w:p>
        </w:tc>
        <w:tc>
          <w:tcPr>
            <w:tcW w:w="1727" w:type="dxa"/>
          </w:tcPr>
          <w:p w14:paraId="187DB6B5" w14:textId="77777777" w:rsidR="007D435F" w:rsidRDefault="00B87847">
            <w:pPr>
              <w:pStyle w:val="TableParagraph"/>
              <w:spacing w:line="161"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29D6F594" w14:textId="77777777" w:rsidR="007D435F" w:rsidRDefault="00B87847">
            <w:pPr>
              <w:pStyle w:val="TableParagraph"/>
              <w:spacing w:line="161" w:lineRule="exact"/>
              <w:rPr>
                <w:sz w:val="16"/>
              </w:rPr>
            </w:pPr>
            <w:r>
              <w:rPr>
                <w:sz w:val="16"/>
              </w:rPr>
              <w:t>mins</w:t>
            </w:r>
          </w:p>
        </w:tc>
      </w:tr>
      <w:tr w:rsidR="007D435F" w14:paraId="35A8FA31" w14:textId="77777777">
        <w:trPr>
          <w:trHeight w:val="181"/>
        </w:trPr>
        <w:tc>
          <w:tcPr>
            <w:tcW w:w="1632" w:type="dxa"/>
          </w:tcPr>
          <w:p w14:paraId="7DA980DA" w14:textId="77777777" w:rsidR="007D435F" w:rsidRDefault="00B87847">
            <w:pPr>
              <w:pStyle w:val="TableParagraph"/>
              <w:spacing w:line="160" w:lineRule="exact"/>
              <w:rPr>
                <w:sz w:val="16"/>
              </w:rPr>
            </w:pPr>
            <w:r>
              <w:rPr>
                <w:sz w:val="16"/>
              </w:rPr>
              <w:t>OR3</w:t>
            </w:r>
          </w:p>
        </w:tc>
        <w:tc>
          <w:tcPr>
            <w:tcW w:w="1296" w:type="dxa"/>
          </w:tcPr>
          <w:p w14:paraId="6AC13583" w14:textId="77777777" w:rsidR="007D435F" w:rsidRDefault="00B87847">
            <w:pPr>
              <w:pStyle w:val="TableParagraph"/>
              <w:spacing w:line="160" w:lineRule="exact"/>
              <w:ind w:left="479"/>
              <w:rPr>
                <w:sz w:val="16"/>
              </w:rPr>
            </w:pPr>
            <w:r>
              <w:rPr>
                <w:sz w:val="16"/>
              </w:rPr>
              <w:t>07:00</w:t>
            </w:r>
          </w:p>
        </w:tc>
        <w:tc>
          <w:tcPr>
            <w:tcW w:w="2256" w:type="dxa"/>
          </w:tcPr>
          <w:p w14:paraId="112EC86C" w14:textId="77777777" w:rsidR="007D435F" w:rsidRDefault="00B87847">
            <w:pPr>
              <w:pStyle w:val="TableParagraph"/>
              <w:spacing w:line="160" w:lineRule="exact"/>
              <w:ind w:left="623"/>
              <w:rPr>
                <w:sz w:val="16"/>
              </w:rPr>
            </w:pPr>
            <w:r>
              <w:rPr>
                <w:sz w:val="16"/>
              </w:rPr>
              <w:t>15:30</w:t>
            </w:r>
          </w:p>
        </w:tc>
        <w:tc>
          <w:tcPr>
            <w:tcW w:w="1727" w:type="dxa"/>
          </w:tcPr>
          <w:p w14:paraId="4ACB84F1" w14:textId="77777777" w:rsidR="007D435F" w:rsidRDefault="00B87847">
            <w:pPr>
              <w:pStyle w:val="TableParagraph"/>
              <w:spacing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7CB7E3BE" w14:textId="77777777" w:rsidR="007D435F" w:rsidRDefault="00B87847">
            <w:pPr>
              <w:pStyle w:val="TableParagraph"/>
              <w:spacing w:line="160" w:lineRule="exact"/>
              <w:rPr>
                <w:sz w:val="16"/>
              </w:rPr>
            </w:pPr>
            <w:r>
              <w:rPr>
                <w:sz w:val="16"/>
              </w:rPr>
              <w:t>mins</w:t>
            </w:r>
          </w:p>
        </w:tc>
      </w:tr>
      <w:tr w:rsidR="007D435F" w14:paraId="3CB99C6E" w14:textId="77777777">
        <w:trPr>
          <w:trHeight w:val="453"/>
        </w:trPr>
        <w:tc>
          <w:tcPr>
            <w:tcW w:w="1632" w:type="dxa"/>
          </w:tcPr>
          <w:p w14:paraId="2E93018B" w14:textId="77777777" w:rsidR="007D435F" w:rsidRDefault="00B87847">
            <w:pPr>
              <w:pStyle w:val="TableParagraph"/>
              <w:ind w:right="1323"/>
              <w:rPr>
                <w:sz w:val="16"/>
              </w:rPr>
            </w:pPr>
            <w:r>
              <w:rPr>
                <w:sz w:val="16"/>
              </w:rPr>
              <w:t>OR4 OR5</w:t>
            </w:r>
          </w:p>
        </w:tc>
        <w:tc>
          <w:tcPr>
            <w:tcW w:w="1296" w:type="dxa"/>
          </w:tcPr>
          <w:p w14:paraId="58AEFFDF" w14:textId="77777777" w:rsidR="007D435F" w:rsidRDefault="00B87847">
            <w:pPr>
              <w:pStyle w:val="TableParagraph"/>
              <w:spacing w:line="181" w:lineRule="exact"/>
              <w:ind w:left="479"/>
              <w:rPr>
                <w:sz w:val="16"/>
              </w:rPr>
            </w:pPr>
            <w:r>
              <w:rPr>
                <w:sz w:val="16"/>
              </w:rPr>
              <w:t>07:00</w:t>
            </w:r>
          </w:p>
          <w:p w14:paraId="4C9AE7B3" w14:textId="77777777" w:rsidR="007D435F" w:rsidRDefault="00B87847">
            <w:pPr>
              <w:pStyle w:val="TableParagraph"/>
              <w:spacing w:before="1"/>
              <w:ind w:left="479"/>
              <w:rPr>
                <w:sz w:val="16"/>
              </w:rPr>
            </w:pPr>
            <w:r>
              <w:rPr>
                <w:sz w:val="16"/>
              </w:rPr>
              <w:t>07:00</w:t>
            </w:r>
          </w:p>
        </w:tc>
        <w:tc>
          <w:tcPr>
            <w:tcW w:w="2256" w:type="dxa"/>
          </w:tcPr>
          <w:p w14:paraId="6DB7A820" w14:textId="77777777" w:rsidR="007D435F" w:rsidRDefault="00B87847">
            <w:pPr>
              <w:pStyle w:val="TableParagraph"/>
              <w:spacing w:line="181" w:lineRule="exact"/>
              <w:ind w:left="623"/>
              <w:rPr>
                <w:sz w:val="16"/>
              </w:rPr>
            </w:pPr>
            <w:r>
              <w:rPr>
                <w:sz w:val="16"/>
              </w:rPr>
              <w:t>13:30</w:t>
            </w:r>
          </w:p>
          <w:p w14:paraId="39B9B542" w14:textId="77777777" w:rsidR="007D435F" w:rsidRDefault="00B87847">
            <w:pPr>
              <w:pStyle w:val="TableParagraph"/>
              <w:spacing w:before="1"/>
              <w:ind w:left="623"/>
              <w:rPr>
                <w:sz w:val="16"/>
              </w:rPr>
            </w:pPr>
            <w:r>
              <w:rPr>
                <w:sz w:val="16"/>
              </w:rPr>
              <w:t>17:00</w:t>
            </w:r>
          </w:p>
        </w:tc>
        <w:tc>
          <w:tcPr>
            <w:tcW w:w="1727" w:type="dxa"/>
          </w:tcPr>
          <w:p w14:paraId="246B7288" w14:textId="77777777" w:rsidR="007D435F" w:rsidRDefault="00B87847">
            <w:pPr>
              <w:pStyle w:val="TableParagraph"/>
              <w:spacing w:line="181" w:lineRule="exact"/>
              <w:ind w:left="479"/>
              <w:rPr>
                <w:sz w:val="16"/>
              </w:rPr>
            </w:pPr>
            <w:r>
              <w:rPr>
                <w:sz w:val="16"/>
              </w:rPr>
              <w:t xml:space="preserve">6 </w:t>
            </w:r>
            <w:proofErr w:type="spellStart"/>
            <w:r>
              <w:rPr>
                <w:sz w:val="16"/>
              </w:rPr>
              <w:t>hrs</w:t>
            </w:r>
            <w:proofErr w:type="spellEnd"/>
            <w:r>
              <w:rPr>
                <w:sz w:val="16"/>
              </w:rPr>
              <w:t xml:space="preserve"> and 30</w:t>
            </w:r>
          </w:p>
          <w:p w14:paraId="49157ECF" w14:textId="77777777" w:rsidR="007D435F" w:rsidRDefault="00B87847">
            <w:pPr>
              <w:pStyle w:val="TableParagraph"/>
              <w:spacing w:before="1"/>
              <w:ind w:left="863"/>
              <w:rPr>
                <w:sz w:val="16"/>
              </w:rPr>
            </w:pPr>
            <w:r>
              <w:rPr>
                <w:sz w:val="16"/>
              </w:rPr>
              <w:t xml:space="preserve">10 </w:t>
            </w:r>
            <w:proofErr w:type="spellStart"/>
            <w:r>
              <w:rPr>
                <w:sz w:val="16"/>
              </w:rPr>
              <w:t>hrs</w:t>
            </w:r>
            <w:proofErr w:type="spellEnd"/>
          </w:p>
        </w:tc>
        <w:tc>
          <w:tcPr>
            <w:tcW w:w="576" w:type="dxa"/>
          </w:tcPr>
          <w:p w14:paraId="58AE95E7" w14:textId="77777777" w:rsidR="007D435F" w:rsidRDefault="00B87847">
            <w:pPr>
              <w:pStyle w:val="TableParagraph"/>
              <w:spacing w:line="181" w:lineRule="exact"/>
              <w:rPr>
                <w:sz w:val="16"/>
              </w:rPr>
            </w:pPr>
            <w:r>
              <w:rPr>
                <w:sz w:val="16"/>
              </w:rPr>
              <w:t>mins</w:t>
            </w:r>
          </w:p>
        </w:tc>
      </w:tr>
      <w:tr w:rsidR="007D435F" w14:paraId="69D35AC2" w14:textId="77777777">
        <w:trPr>
          <w:trHeight w:val="362"/>
        </w:trPr>
        <w:tc>
          <w:tcPr>
            <w:tcW w:w="1632" w:type="dxa"/>
          </w:tcPr>
          <w:p w14:paraId="37B2F5D0" w14:textId="77777777" w:rsidR="007D435F" w:rsidRDefault="007D435F">
            <w:pPr>
              <w:pStyle w:val="TableParagraph"/>
              <w:rPr>
                <w:rFonts w:ascii="Times New Roman"/>
                <w:sz w:val="16"/>
              </w:rPr>
            </w:pPr>
          </w:p>
        </w:tc>
        <w:tc>
          <w:tcPr>
            <w:tcW w:w="1296" w:type="dxa"/>
          </w:tcPr>
          <w:p w14:paraId="678CFBD6" w14:textId="77777777" w:rsidR="007D435F" w:rsidRDefault="007D435F">
            <w:pPr>
              <w:pStyle w:val="TableParagraph"/>
              <w:rPr>
                <w:rFonts w:ascii="Times New Roman"/>
                <w:sz w:val="16"/>
              </w:rPr>
            </w:pPr>
          </w:p>
        </w:tc>
        <w:tc>
          <w:tcPr>
            <w:tcW w:w="2256" w:type="dxa"/>
          </w:tcPr>
          <w:p w14:paraId="26A62154" w14:textId="77777777" w:rsidR="007D435F" w:rsidRDefault="00B87847">
            <w:pPr>
              <w:pStyle w:val="TableParagraph"/>
              <w:spacing w:before="90"/>
              <w:ind w:left="48"/>
              <w:rPr>
                <w:sz w:val="16"/>
              </w:rPr>
            </w:pPr>
            <w:r>
              <w:rPr>
                <w:sz w:val="16"/>
              </w:rPr>
              <w:t>** MAR 6, 1999 **</w:t>
            </w:r>
          </w:p>
        </w:tc>
        <w:tc>
          <w:tcPr>
            <w:tcW w:w="1727" w:type="dxa"/>
          </w:tcPr>
          <w:p w14:paraId="4E594C29" w14:textId="77777777" w:rsidR="007D435F" w:rsidRDefault="007D435F">
            <w:pPr>
              <w:pStyle w:val="TableParagraph"/>
              <w:rPr>
                <w:rFonts w:ascii="Times New Roman"/>
                <w:sz w:val="16"/>
              </w:rPr>
            </w:pPr>
          </w:p>
        </w:tc>
        <w:tc>
          <w:tcPr>
            <w:tcW w:w="576" w:type="dxa"/>
          </w:tcPr>
          <w:p w14:paraId="52CBA705" w14:textId="77777777" w:rsidR="007D435F" w:rsidRDefault="007D435F">
            <w:pPr>
              <w:pStyle w:val="TableParagraph"/>
              <w:rPr>
                <w:rFonts w:ascii="Times New Roman"/>
                <w:sz w:val="16"/>
              </w:rPr>
            </w:pPr>
          </w:p>
        </w:tc>
      </w:tr>
      <w:tr w:rsidR="007D435F" w14:paraId="77B5141B" w14:textId="77777777">
        <w:trPr>
          <w:trHeight w:val="272"/>
        </w:trPr>
        <w:tc>
          <w:tcPr>
            <w:tcW w:w="1632" w:type="dxa"/>
          </w:tcPr>
          <w:p w14:paraId="6C4DAC8D" w14:textId="77777777" w:rsidR="007D435F" w:rsidRDefault="00B87847">
            <w:pPr>
              <w:pStyle w:val="TableParagraph"/>
              <w:spacing w:before="90" w:line="162" w:lineRule="exact"/>
              <w:rPr>
                <w:sz w:val="16"/>
              </w:rPr>
            </w:pPr>
            <w:r>
              <w:rPr>
                <w:sz w:val="16"/>
              </w:rPr>
              <w:t>OR1</w:t>
            </w:r>
          </w:p>
        </w:tc>
        <w:tc>
          <w:tcPr>
            <w:tcW w:w="1296" w:type="dxa"/>
          </w:tcPr>
          <w:p w14:paraId="7AE18286" w14:textId="77777777" w:rsidR="007D435F" w:rsidRDefault="00B87847">
            <w:pPr>
              <w:pStyle w:val="TableParagraph"/>
              <w:spacing w:before="90" w:line="162" w:lineRule="exact"/>
              <w:ind w:left="479"/>
              <w:rPr>
                <w:sz w:val="16"/>
              </w:rPr>
            </w:pPr>
            <w:r>
              <w:rPr>
                <w:sz w:val="16"/>
              </w:rPr>
              <w:t>07:00</w:t>
            </w:r>
          </w:p>
        </w:tc>
        <w:tc>
          <w:tcPr>
            <w:tcW w:w="2256" w:type="dxa"/>
          </w:tcPr>
          <w:p w14:paraId="38593EB3" w14:textId="77777777" w:rsidR="007D435F" w:rsidRDefault="00B87847">
            <w:pPr>
              <w:pStyle w:val="TableParagraph"/>
              <w:spacing w:before="90" w:line="162" w:lineRule="exact"/>
              <w:ind w:left="623"/>
              <w:rPr>
                <w:sz w:val="16"/>
              </w:rPr>
            </w:pPr>
            <w:r>
              <w:rPr>
                <w:sz w:val="16"/>
              </w:rPr>
              <w:t>15:30</w:t>
            </w:r>
          </w:p>
        </w:tc>
        <w:tc>
          <w:tcPr>
            <w:tcW w:w="1727" w:type="dxa"/>
          </w:tcPr>
          <w:p w14:paraId="52C721C8" w14:textId="77777777" w:rsidR="007D435F" w:rsidRDefault="00B87847">
            <w:pPr>
              <w:pStyle w:val="TableParagraph"/>
              <w:spacing w:before="90" w:line="162"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3C67DDCF" w14:textId="77777777" w:rsidR="007D435F" w:rsidRDefault="00B87847">
            <w:pPr>
              <w:pStyle w:val="TableParagraph"/>
              <w:spacing w:before="90" w:line="162" w:lineRule="exact"/>
              <w:rPr>
                <w:sz w:val="16"/>
              </w:rPr>
            </w:pPr>
            <w:r>
              <w:rPr>
                <w:sz w:val="16"/>
              </w:rPr>
              <w:t>mins</w:t>
            </w:r>
          </w:p>
        </w:tc>
      </w:tr>
      <w:tr w:rsidR="007D435F" w14:paraId="71FAB856" w14:textId="77777777">
        <w:trPr>
          <w:trHeight w:val="181"/>
        </w:trPr>
        <w:tc>
          <w:tcPr>
            <w:tcW w:w="1632" w:type="dxa"/>
          </w:tcPr>
          <w:p w14:paraId="78D13BB4" w14:textId="77777777" w:rsidR="007D435F" w:rsidRDefault="00B87847">
            <w:pPr>
              <w:pStyle w:val="TableParagraph"/>
              <w:spacing w:line="160" w:lineRule="exact"/>
              <w:rPr>
                <w:sz w:val="16"/>
              </w:rPr>
            </w:pPr>
            <w:r>
              <w:rPr>
                <w:sz w:val="16"/>
              </w:rPr>
              <w:t>OR2</w:t>
            </w:r>
          </w:p>
        </w:tc>
        <w:tc>
          <w:tcPr>
            <w:tcW w:w="1296" w:type="dxa"/>
          </w:tcPr>
          <w:p w14:paraId="0DEC57D0" w14:textId="77777777" w:rsidR="007D435F" w:rsidRDefault="00B87847">
            <w:pPr>
              <w:pStyle w:val="TableParagraph"/>
              <w:spacing w:line="160" w:lineRule="exact"/>
              <w:ind w:left="479"/>
              <w:rPr>
                <w:sz w:val="16"/>
              </w:rPr>
            </w:pPr>
            <w:r>
              <w:rPr>
                <w:sz w:val="16"/>
              </w:rPr>
              <w:t>07:00</w:t>
            </w:r>
          </w:p>
        </w:tc>
        <w:tc>
          <w:tcPr>
            <w:tcW w:w="2256" w:type="dxa"/>
          </w:tcPr>
          <w:p w14:paraId="3EF17DEF" w14:textId="77777777" w:rsidR="007D435F" w:rsidRDefault="00B87847">
            <w:pPr>
              <w:pStyle w:val="TableParagraph"/>
              <w:spacing w:line="160" w:lineRule="exact"/>
              <w:ind w:left="623"/>
              <w:rPr>
                <w:sz w:val="16"/>
              </w:rPr>
            </w:pPr>
            <w:r>
              <w:rPr>
                <w:sz w:val="16"/>
              </w:rPr>
              <w:t>15:30</w:t>
            </w:r>
          </w:p>
        </w:tc>
        <w:tc>
          <w:tcPr>
            <w:tcW w:w="1727" w:type="dxa"/>
          </w:tcPr>
          <w:p w14:paraId="51791C94" w14:textId="77777777" w:rsidR="007D435F" w:rsidRDefault="00B87847">
            <w:pPr>
              <w:pStyle w:val="TableParagraph"/>
              <w:spacing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2E4A430B" w14:textId="77777777" w:rsidR="007D435F" w:rsidRDefault="00B87847">
            <w:pPr>
              <w:pStyle w:val="TableParagraph"/>
              <w:spacing w:line="160" w:lineRule="exact"/>
              <w:rPr>
                <w:sz w:val="16"/>
              </w:rPr>
            </w:pPr>
            <w:r>
              <w:rPr>
                <w:sz w:val="16"/>
              </w:rPr>
              <w:t>mins</w:t>
            </w:r>
          </w:p>
        </w:tc>
      </w:tr>
      <w:tr w:rsidR="007D435F" w14:paraId="19B13BA7" w14:textId="77777777">
        <w:trPr>
          <w:trHeight w:val="181"/>
        </w:trPr>
        <w:tc>
          <w:tcPr>
            <w:tcW w:w="1632" w:type="dxa"/>
          </w:tcPr>
          <w:p w14:paraId="3A7EB60D" w14:textId="77777777" w:rsidR="007D435F" w:rsidRDefault="00B87847">
            <w:pPr>
              <w:pStyle w:val="TableParagraph"/>
              <w:spacing w:line="161" w:lineRule="exact"/>
              <w:rPr>
                <w:sz w:val="16"/>
              </w:rPr>
            </w:pPr>
            <w:r>
              <w:rPr>
                <w:sz w:val="16"/>
              </w:rPr>
              <w:t>OR3</w:t>
            </w:r>
          </w:p>
        </w:tc>
        <w:tc>
          <w:tcPr>
            <w:tcW w:w="1296" w:type="dxa"/>
          </w:tcPr>
          <w:p w14:paraId="2A1ADF79" w14:textId="77777777" w:rsidR="007D435F" w:rsidRDefault="00B87847">
            <w:pPr>
              <w:pStyle w:val="TableParagraph"/>
              <w:spacing w:line="161" w:lineRule="exact"/>
              <w:ind w:left="479"/>
              <w:rPr>
                <w:sz w:val="16"/>
              </w:rPr>
            </w:pPr>
            <w:r>
              <w:rPr>
                <w:sz w:val="16"/>
              </w:rPr>
              <w:t>07:00</w:t>
            </w:r>
          </w:p>
        </w:tc>
        <w:tc>
          <w:tcPr>
            <w:tcW w:w="2256" w:type="dxa"/>
          </w:tcPr>
          <w:p w14:paraId="63FBFB1F" w14:textId="77777777" w:rsidR="007D435F" w:rsidRDefault="00B87847">
            <w:pPr>
              <w:pStyle w:val="TableParagraph"/>
              <w:spacing w:line="161" w:lineRule="exact"/>
              <w:ind w:left="623"/>
              <w:rPr>
                <w:sz w:val="16"/>
              </w:rPr>
            </w:pPr>
            <w:r>
              <w:rPr>
                <w:sz w:val="16"/>
              </w:rPr>
              <w:t>15:30</w:t>
            </w:r>
          </w:p>
        </w:tc>
        <w:tc>
          <w:tcPr>
            <w:tcW w:w="1727" w:type="dxa"/>
          </w:tcPr>
          <w:p w14:paraId="54DDD01E" w14:textId="77777777" w:rsidR="007D435F" w:rsidRDefault="00B87847">
            <w:pPr>
              <w:pStyle w:val="TableParagraph"/>
              <w:spacing w:line="161"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5C85F267" w14:textId="77777777" w:rsidR="007D435F" w:rsidRDefault="00B87847">
            <w:pPr>
              <w:pStyle w:val="TableParagraph"/>
              <w:spacing w:line="161" w:lineRule="exact"/>
              <w:rPr>
                <w:sz w:val="16"/>
              </w:rPr>
            </w:pPr>
            <w:r>
              <w:rPr>
                <w:sz w:val="16"/>
              </w:rPr>
              <w:t>mins</w:t>
            </w:r>
          </w:p>
        </w:tc>
      </w:tr>
      <w:tr w:rsidR="007D435F" w14:paraId="77930125" w14:textId="77777777">
        <w:trPr>
          <w:trHeight w:val="452"/>
        </w:trPr>
        <w:tc>
          <w:tcPr>
            <w:tcW w:w="1632" w:type="dxa"/>
          </w:tcPr>
          <w:p w14:paraId="3F4A2E2A" w14:textId="77777777" w:rsidR="007D435F" w:rsidRDefault="00B87847">
            <w:pPr>
              <w:pStyle w:val="TableParagraph"/>
              <w:ind w:right="1323"/>
              <w:rPr>
                <w:sz w:val="16"/>
              </w:rPr>
            </w:pPr>
            <w:r>
              <w:rPr>
                <w:sz w:val="16"/>
              </w:rPr>
              <w:t>OR4 OR5</w:t>
            </w:r>
          </w:p>
        </w:tc>
        <w:tc>
          <w:tcPr>
            <w:tcW w:w="1296" w:type="dxa"/>
          </w:tcPr>
          <w:p w14:paraId="1BD9D973" w14:textId="77777777" w:rsidR="007D435F" w:rsidRDefault="00B87847">
            <w:pPr>
              <w:pStyle w:val="TableParagraph"/>
              <w:spacing w:line="181" w:lineRule="exact"/>
              <w:ind w:left="479"/>
              <w:rPr>
                <w:sz w:val="16"/>
              </w:rPr>
            </w:pPr>
            <w:r>
              <w:rPr>
                <w:sz w:val="16"/>
              </w:rPr>
              <w:t>07:00</w:t>
            </w:r>
          </w:p>
          <w:p w14:paraId="0F77E29A" w14:textId="77777777" w:rsidR="007D435F" w:rsidRDefault="00B87847">
            <w:pPr>
              <w:pStyle w:val="TableParagraph"/>
              <w:spacing w:line="181" w:lineRule="exact"/>
              <w:ind w:left="479"/>
              <w:rPr>
                <w:sz w:val="16"/>
              </w:rPr>
            </w:pPr>
            <w:r>
              <w:rPr>
                <w:sz w:val="16"/>
              </w:rPr>
              <w:t>07:00</w:t>
            </w:r>
          </w:p>
        </w:tc>
        <w:tc>
          <w:tcPr>
            <w:tcW w:w="2256" w:type="dxa"/>
          </w:tcPr>
          <w:p w14:paraId="053CEEE9" w14:textId="77777777" w:rsidR="007D435F" w:rsidRDefault="00B87847">
            <w:pPr>
              <w:pStyle w:val="TableParagraph"/>
              <w:spacing w:line="181" w:lineRule="exact"/>
              <w:ind w:left="623"/>
              <w:rPr>
                <w:sz w:val="16"/>
              </w:rPr>
            </w:pPr>
            <w:r>
              <w:rPr>
                <w:sz w:val="16"/>
              </w:rPr>
              <w:t>13:30</w:t>
            </w:r>
          </w:p>
          <w:p w14:paraId="0DA626A2" w14:textId="77777777" w:rsidR="007D435F" w:rsidRDefault="00B87847">
            <w:pPr>
              <w:pStyle w:val="TableParagraph"/>
              <w:spacing w:line="181" w:lineRule="exact"/>
              <w:ind w:left="623"/>
              <w:rPr>
                <w:sz w:val="16"/>
              </w:rPr>
            </w:pPr>
            <w:r>
              <w:rPr>
                <w:sz w:val="16"/>
              </w:rPr>
              <w:t>17:00</w:t>
            </w:r>
          </w:p>
        </w:tc>
        <w:tc>
          <w:tcPr>
            <w:tcW w:w="1727" w:type="dxa"/>
          </w:tcPr>
          <w:p w14:paraId="3A24BAFE" w14:textId="77777777" w:rsidR="007D435F" w:rsidRDefault="00B87847">
            <w:pPr>
              <w:pStyle w:val="TableParagraph"/>
              <w:spacing w:line="181" w:lineRule="exact"/>
              <w:ind w:left="479"/>
              <w:rPr>
                <w:sz w:val="16"/>
              </w:rPr>
            </w:pPr>
            <w:r>
              <w:rPr>
                <w:sz w:val="16"/>
              </w:rPr>
              <w:t xml:space="preserve">6 </w:t>
            </w:r>
            <w:proofErr w:type="spellStart"/>
            <w:r>
              <w:rPr>
                <w:sz w:val="16"/>
              </w:rPr>
              <w:t>hrs</w:t>
            </w:r>
            <w:proofErr w:type="spellEnd"/>
            <w:r>
              <w:rPr>
                <w:sz w:val="16"/>
              </w:rPr>
              <w:t xml:space="preserve"> and 30</w:t>
            </w:r>
          </w:p>
          <w:p w14:paraId="2E266735" w14:textId="77777777" w:rsidR="007D435F" w:rsidRDefault="00B87847">
            <w:pPr>
              <w:pStyle w:val="TableParagraph"/>
              <w:spacing w:line="181" w:lineRule="exact"/>
              <w:ind w:left="863"/>
              <w:rPr>
                <w:sz w:val="16"/>
              </w:rPr>
            </w:pPr>
            <w:r>
              <w:rPr>
                <w:sz w:val="16"/>
              </w:rPr>
              <w:t xml:space="preserve">10 </w:t>
            </w:r>
            <w:proofErr w:type="spellStart"/>
            <w:r>
              <w:rPr>
                <w:sz w:val="16"/>
              </w:rPr>
              <w:t>hrs</w:t>
            </w:r>
            <w:proofErr w:type="spellEnd"/>
          </w:p>
        </w:tc>
        <w:tc>
          <w:tcPr>
            <w:tcW w:w="576" w:type="dxa"/>
          </w:tcPr>
          <w:p w14:paraId="12523A4B" w14:textId="77777777" w:rsidR="007D435F" w:rsidRDefault="00B87847">
            <w:pPr>
              <w:pStyle w:val="TableParagraph"/>
              <w:rPr>
                <w:sz w:val="16"/>
              </w:rPr>
            </w:pPr>
            <w:r>
              <w:rPr>
                <w:sz w:val="16"/>
              </w:rPr>
              <w:t>mins</w:t>
            </w:r>
          </w:p>
        </w:tc>
      </w:tr>
      <w:tr w:rsidR="007D435F" w14:paraId="0F6EB071" w14:textId="77777777">
        <w:trPr>
          <w:trHeight w:val="362"/>
        </w:trPr>
        <w:tc>
          <w:tcPr>
            <w:tcW w:w="1632" w:type="dxa"/>
          </w:tcPr>
          <w:p w14:paraId="5D9FE798" w14:textId="77777777" w:rsidR="007D435F" w:rsidRDefault="007D435F">
            <w:pPr>
              <w:pStyle w:val="TableParagraph"/>
              <w:rPr>
                <w:rFonts w:ascii="Times New Roman"/>
                <w:sz w:val="16"/>
              </w:rPr>
            </w:pPr>
          </w:p>
        </w:tc>
        <w:tc>
          <w:tcPr>
            <w:tcW w:w="1296" w:type="dxa"/>
          </w:tcPr>
          <w:p w14:paraId="5A84957F" w14:textId="77777777" w:rsidR="007D435F" w:rsidRDefault="007D435F">
            <w:pPr>
              <w:pStyle w:val="TableParagraph"/>
              <w:rPr>
                <w:rFonts w:ascii="Times New Roman"/>
                <w:sz w:val="16"/>
              </w:rPr>
            </w:pPr>
          </w:p>
        </w:tc>
        <w:tc>
          <w:tcPr>
            <w:tcW w:w="2256" w:type="dxa"/>
          </w:tcPr>
          <w:p w14:paraId="2B681CD4" w14:textId="77777777" w:rsidR="007D435F" w:rsidRDefault="00B87847">
            <w:pPr>
              <w:pStyle w:val="TableParagraph"/>
              <w:spacing w:before="90"/>
              <w:ind w:left="48"/>
              <w:rPr>
                <w:sz w:val="16"/>
              </w:rPr>
            </w:pPr>
            <w:r>
              <w:rPr>
                <w:sz w:val="16"/>
              </w:rPr>
              <w:t>** MAR 7, 1999 **</w:t>
            </w:r>
          </w:p>
        </w:tc>
        <w:tc>
          <w:tcPr>
            <w:tcW w:w="1727" w:type="dxa"/>
          </w:tcPr>
          <w:p w14:paraId="5426B5E0" w14:textId="77777777" w:rsidR="007D435F" w:rsidRDefault="007D435F">
            <w:pPr>
              <w:pStyle w:val="TableParagraph"/>
              <w:rPr>
                <w:rFonts w:ascii="Times New Roman"/>
                <w:sz w:val="16"/>
              </w:rPr>
            </w:pPr>
          </w:p>
        </w:tc>
        <w:tc>
          <w:tcPr>
            <w:tcW w:w="576" w:type="dxa"/>
          </w:tcPr>
          <w:p w14:paraId="6C1C2970" w14:textId="77777777" w:rsidR="007D435F" w:rsidRDefault="007D435F">
            <w:pPr>
              <w:pStyle w:val="TableParagraph"/>
              <w:rPr>
                <w:rFonts w:ascii="Times New Roman"/>
                <w:sz w:val="16"/>
              </w:rPr>
            </w:pPr>
          </w:p>
        </w:tc>
      </w:tr>
      <w:tr w:rsidR="007D435F" w14:paraId="4541B7C1" w14:textId="77777777">
        <w:trPr>
          <w:trHeight w:val="272"/>
        </w:trPr>
        <w:tc>
          <w:tcPr>
            <w:tcW w:w="1632" w:type="dxa"/>
          </w:tcPr>
          <w:p w14:paraId="2473912E" w14:textId="77777777" w:rsidR="007D435F" w:rsidRDefault="00B87847">
            <w:pPr>
              <w:pStyle w:val="TableParagraph"/>
              <w:spacing w:before="90" w:line="162" w:lineRule="exact"/>
              <w:rPr>
                <w:sz w:val="16"/>
              </w:rPr>
            </w:pPr>
            <w:r>
              <w:rPr>
                <w:sz w:val="16"/>
              </w:rPr>
              <w:t>OR1</w:t>
            </w:r>
          </w:p>
        </w:tc>
        <w:tc>
          <w:tcPr>
            <w:tcW w:w="1296" w:type="dxa"/>
          </w:tcPr>
          <w:p w14:paraId="0095590C" w14:textId="77777777" w:rsidR="007D435F" w:rsidRDefault="00B87847">
            <w:pPr>
              <w:pStyle w:val="TableParagraph"/>
              <w:spacing w:before="90" w:line="162" w:lineRule="exact"/>
              <w:ind w:left="479"/>
              <w:rPr>
                <w:sz w:val="16"/>
              </w:rPr>
            </w:pPr>
            <w:r>
              <w:rPr>
                <w:sz w:val="16"/>
              </w:rPr>
              <w:t>07:00</w:t>
            </w:r>
          </w:p>
        </w:tc>
        <w:tc>
          <w:tcPr>
            <w:tcW w:w="2256" w:type="dxa"/>
          </w:tcPr>
          <w:p w14:paraId="7C85D1D6" w14:textId="77777777" w:rsidR="007D435F" w:rsidRDefault="00B87847">
            <w:pPr>
              <w:pStyle w:val="TableParagraph"/>
              <w:spacing w:before="90" w:line="162" w:lineRule="exact"/>
              <w:ind w:left="623"/>
              <w:rPr>
                <w:sz w:val="16"/>
              </w:rPr>
            </w:pPr>
            <w:r>
              <w:rPr>
                <w:sz w:val="16"/>
              </w:rPr>
              <w:t>15:30</w:t>
            </w:r>
          </w:p>
        </w:tc>
        <w:tc>
          <w:tcPr>
            <w:tcW w:w="1727" w:type="dxa"/>
          </w:tcPr>
          <w:p w14:paraId="34CFEC97" w14:textId="77777777" w:rsidR="007D435F" w:rsidRDefault="00B87847">
            <w:pPr>
              <w:pStyle w:val="TableParagraph"/>
              <w:spacing w:before="90" w:line="162" w:lineRule="exact"/>
              <w:ind w:right="92"/>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27B426D0" w14:textId="77777777" w:rsidR="007D435F" w:rsidRDefault="00B87847">
            <w:pPr>
              <w:pStyle w:val="TableParagraph"/>
              <w:spacing w:before="90" w:line="162" w:lineRule="exact"/>
              <w:ind w:left="1"/>
              <w:rPr>
                <w:sz w:val="16"/>
              </w:rPr>
            </w:pPr>
            <w:r>
              <w:rPr>
                <w:sz w:val="16"/>
              </w:rPr>
              <w:t>mins</w:t>
            </w:r>
          </w:p>
        </w:tc>
      </w:tr>
      <w:tr w:rsidR="007D435F" w14:paraId="6AA4240C" w14:textId="77777777">
        <w:trPr>
          <w:trHeight w:val="182"/>
        </w:trPr>
        <w:tc>
          <w:tcPr>
            <w:tcW w:w="1632" w:type="dxa"/>
          </w:tcPr>
          <w:p w14:paraId="053337D1" w14:textId="77777777" w:rsidR="007D435F" w:rsidRDefault="00B87847">
            <w:pPr>
              <w:pStyle w:val="TableParagraph"/>
              <w:spacing w:before="1" w:line="161" w:lineRule="exact"/>
              <w:rPr>
                <w:sz w:val="16"/>
              </w:rPr>
            </w:pPr>
            <w:r>
              <w:rPr>
                <w:sz w:val="16"/>
              </w:rPr>
              <w:t>OR2</w:t>
            </w:r>
          </w:p>
        </w:tc>
        <w:tc>
          <w:tcPr>
            <w:tcW w:w="1296" w:type="dxa"/>
          </w:tcPr>
          <w:p w14:paraId="18F0F218" w14:textId="77777777" w:rsidR="007D435F" w:rsidRDefault="00B87847">
            <w:pPr>
              <w:pStyle w:val="TableParagraph"/>
              <w:spacing w:before="1" w:line="161" w:lineRule="exact"/>
              <w:ind w:left="479"/>
              <w:rPr>
                <w:sz w:val="16"/>
              </w:rPr>
            </w:pPr>
            <w:r>
              <w:rPr>
                <w:sz w:val="16"/>
              </w:rPr>
              <w:t>07:00</w:t>
            </w:r>
          </w:p>
        </w:tc>
        <w:tc>
          <w:tcPr>
            <w:tcW w:w="2256" w:type="dxa"/>
          </w:tcPr>
          <w:p w14:paraId="6E8439CA" w14:textId="77777777" w:rsidR="007D435F" w:rsidRDefault="00B87847">
            <w:pPr>
              <w:pStyle w:val="TableParagraph"/>
              <w:spacing w:before="1" w:line="161" w:lineRule="exact"/>
              <w:ind w:left="623"/>
              <w:rPr>
                <w:sz w:val="16"/>
              </w:rPr>
            </w:pPr>
            <w:r>
              <w:rPr>
                <w:sz w:val="16"/>
              </w:rPr>
              <w:t>15:30</w:t>
            </w:r>
          </w:p>
        </w:tc>
        <w:tc>
          <w:tcPr>
            <w:tcW w:w="1727" w:type="dxa"/>
          </w:tcPr>
          <w:p w14:paraId="61A9E7A0" w14:textId="77777777" w:rsidR="007D435F" w:rsidRDefault="00B87847">
            <w:pPr>
              <w:pStyle w:val="TableParagraph"/>
              <w:spacing w:before="1" w:line="161"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6" w:type="dxa"/>
          </w:tcPr>
          <w:p w14:paraId="4E27DF08" w14:textId="77777777" w:rsidR="007D435F" w:rsidRDefault="00B87847">
            <w:pPr>
              <w:pStyle w:val="TableParagraph"/>
              <w:spacing w:before="1" w:line="161" w:lineRule="exact"/>
              <w:rPr>
                <w:sz w:val="16"/>
              </w:rPr>
            </w:pPr>
            <w:r>
              <w:rPr>
                <w:sz w:val="16"/>
              </w:rPr>
              <w:t>mins</w:t>
            </w:r>
          </w:p>
        </w:tc>
      </w:tr>
    </w:tbl>
    <w:p w14:paraId="3607E103" w14:textId="77777777" w:rsidR="007D435F" w:rsidRDefault="007D435F">
      <w:pPr>
        <w:spacing w:line="161" w:lineRule="exact"/>
        <w:rPr>
          <w:sz w:val="16"/>
        </w:rPr>
        <w:sectPr w:rsidR="007D435F">
          <w:footerReference w:type="default" r:id="rId504"/>
          <w:pgSz w:w="12240" w:h="15840"/>
          <w:pgMar w:top="1500" w:right="1300" w:bottom="940" w:left="1220" w:header="0" w:footer="746" w:gutter="0"/>
          <w:cols w:space="720"/>
        </w:sectPr>
      </w:pPr>
    </w:p>
    <w:p w14:paraId="67500535" w14:textId="77777777" w:rsidR="007D435F" w:rsidRDefault="00B87847">
      <w:pPr>
        <w:pStyle w:val="BodyText"/>
        <w:spacing w:before="83"/>
        <w:ind w:left="2813" w:right="3767" w:hanging="241"/>
      </w:pPr>
      <w:r>
        <w:lastRenderedPageBreak/>
        <w:t>OPERATING ROOM NORMAL WORKING HOURS FROM 03/01/99 TO 03/12/99</w:t>
      </w:r>
    </w:p>
    <w:p w14:paraId="03E4A949" w14:textId="77777777" w:rsidR="007D435F" w:rsidRDefault="007D435F">
      <w:pPr>
        <w:pStyle w:val="BodyText"/>
        <w:spacing w:before="1"/>
      </w:pPr>
    </w:p>
    <w:tbl>
      <w:tblPr>
        <w:tblW w:w="0" w:type="auto"/>
        <w:tblInd w:w="227" w:type="dxa"/>
        <w:tblLayout w:type="fixed"/>
        <w:tblCellMar>
          <w:left w:w="0" w:type="dxa"/>
          <w:right w:w="0" w:type="dxa"/>
        </w:tblCellMar>
        <w:tblLook w:val="01E0" w:firstRow="1" w:lastRow="1" w:firstColumn="1" w:lastColumn="1" w:noHBand="0" w:noVBand="0"/>
      </w:tblPr>
      <w:tblGrid>
        <w:gridCol w:w="1632"/>
        <w:gridCol w:w="1296"/>
        <w:gridCol w:w="2256"/>
        <w:gridCol w:w="1728"/>
        <w:gridCol w:w="577"/>
      </w:tblGrid>
      <w:tr w:rsidR="007D435F" w14:paraId="260231FA" w14:textId="77777777">
        <w:trPr>
          <w:trHeight w:val="263"/>
        </w:trPr>
        <w:tc>
          <w:tcPr>
            <w:tcW w:w="1632" w:type="dxa"/>
            <w:tcBorders>
              <w:bottom w:val="dashed" w:sz="4" w:space="0" w:color="000000"/>
            </w:tcBorders>
          </w:tcPr>
          <w:p w14:paraId="763EFFA0" w14:textId="77777777" w:rsidR="007D435F" w:rsidRDefault="00B87847">
            <w:pPr>
              <w:pStyle w:val="TableParagraph"/>
              <w:rPr>
                <w:sz w:val="16"/>
              </w:rPr>
            </w:pPr>
            <w:r>
              <w:rPr>
                <w:sz w:val="16"/>
              </w:rPr>
              <w:t>OPERATING ROOM</w:t>
            </w:r>
          </w:p>
        </w:tc>
        <w:tc>
          <w:tcPr>
            <w:tcW w:w="1296" w:type="dxa"/>
            <w:tcBorders>
              <w:bottom w:val="dashed" w:sz="4" w:space="0" w:color="000000"/>
            </w:tcBorders>
          </w:tcPr>
          <w:p w14:paraId="69E1A079" w14:textId="77777777" w:rsidR="007D435F" w:rsidRDefault="00B87847">
            <w:pPr>
              <w:pStyle w:val="TableParagraph"/>
              <w:ind w:left="287"/>
              <w:rPr>
                <w:sz w:val="16"/>
              </w:rPr>
            </w:pPr>
            <w:r>
              <w:rPr>
                <w:sz w:val="16"/>
              </w:rPr>
              <w:t>START TIME</w:t>
            </w:r>
          </w:p>
        </w:tc>
        <w:tc>
          <w:tcPr>
            <w:tcW w:w="2256" w:type="dxa"/>
            <w:tcBorders>
              <w:bottom w:val="dashed" w:sz="4" w:space="0" w:color="000000"/>
            </w:tcBorders>
          </w:tcPr>
          <w:p w14:paraId="0FD62BD5" w14:textId="77777777" w:rsidR="007D435F" w:rsidRDefault="00B87847">
            <w:pPr>
              <w:pStyle w:val="TableParagraph"/>
              <w:ind w:left="431"/>
              <w:rPr>
                <w:sz w:val="16"/>
              </w:rPr>
            </w:pPr>
            <w:r>
              <w:rPr>
                <w:sz w:val="16"/>
              </w:rPr>
              <w:t>END TIME</w:t>
            </w:r>
          </w:p>
        </w:tc>
        <w:tc>
          <w:tcPr>
            <w:tcW w:w="1728" w:type="dxa"/>
            <w:tcBorders>
              <w:bottom w:val="dashed" w:sz="4" w:space="0" w:color="000000"/>
            </w:tcBorders>
          </w:tcPr>
          <w:p w14:paraId="265C571B" w14:textId="77777777" w:rsidR="007D435F" w:rsidRDefault="00B87847">
            <w:pPr>
              <w:pStyle w:val="TableParagraph"/>
              <w:ind w:right="-15"/>
              <w:jc w:val="right"/>
              <w:rPr>
                <w:sz w:val="16"/>
              </w:rPr>
            </w:pPr>
            <w:r>
              <w:rPr>
                <w:sz w:val="16"/>
              </w:rPr>
              <w:t>TOTAL TIME</w:t>
            </w:r>
          </w:p>
        </w:tc>
        <w:tc>
          <w:tcPr>
            <w:tcW w:w="577" w:type="dxa"/>
            <w:tcBorders>
              <w:bottom w:val="dashed" w:sz="4" w:space="0" w:color="000000"/>
            </w:tcBorders>
          </w:tcPr>
          <w:p w14:paraId="3F8680A6" w14:textId="77777777" w:rsidR="007D435F" w:rsidRDefault="007D435F">
            <w:pPr>
              <w:pStyle w:val="TableParagraph"/>
              <w:rPr>
                <w:rFonts w:ascii="Times New Roman"/>
                <w:sz w:val="16"/>
              </w:rPr>
            </w:pPr>
          </w:p>
        </w:tc>
      </w:tr>
      <w:tr w:rsidR="007D435F" w14:paraId="68F25EE9" w14:textId="77777777">
        <w:trPr>
          <w:trHeight w:val="361"/>
        </w:trPr>
        <w:tc>
          <w:tcPr>
            <w:tcW w:w="1632" w:type="dxa"/>
            <w:tcBorders>
              <w:top w:val="dashed" w:sz="4" w:space="0" w:color="000000"/>
            </w:tcBorders>
          </w:tcPr>
          <w:p w14:paraId="3D441D36" w14:textId="77777777" w:rsidR="007D435F" w:rsidRDefault="007D435F">
            <w:pPr>
              <w:pStyle w:val="TableParagraph"/>
              <w:rPr>
                <w:rFonts w:ascii="Times New Roman"/>
                <w:sz w:val="16"/>
              </w:rPr>
            </w:pPr>
          </w:p>
        </w:tc>
        <w:tc>
          <w:tcPr>
            <w:tcW w:w="1296" w:type="dxa"/>
            <w:tcBorders>
              <w:top w:val="dashed" w:sz="4" w:space="0" w:color="000000"/>
            </w:tcBorders>
          </w:tcPr>
          <w:p w14:paraId="79216ED7" w14:textId="77777777" w:rsidR="007D435F" w:rsidRDefault="007D435F">
            <w:pPr>
              <w:pStyle w:val="TableParagraph"/>
              <w:rPr>
                <w:rFonts w:ascii="Times New Roman"/>
                <w:sz w:val="16"/>
              </w:rPr>
            </w:pPr>
          </w:p>
        </w:tc>
        <w:tc>
          <w:tcPr>
            <w:tcW w:w="2256" w:type="dxa"/>
            <w:tcBorders>
              <w:top w:val="dashed" w:sz="4" w:space="0" w:color="000000"/>
            </w:tcBorders>
          </w:tcPr>
          <w:p w14:paraId="12A62039" w14:textId="77777777" w:rsidR="007D435F" w:rsidRDefault="00B87847">
            <w:pPr>
              <w:pStyle w:val="TableParagraph"/>
              <w:spacing w:before="89"/>
              <w:ind w:left="48"/>
              <w:rPr>
                <w:sz w:val="16"/>
              </w:rPr>
            </w:pPr>
            <w:r>
              <w:rPr>
                <w:sz w:val="16"/>
              </w:rPr>
              <w:t>** MAR 7, 1999 **</w:t>
            </w:r>
          </w:p>
        </w:tc>
        <w:tc>
          <w:tcPr>
            <w:tcW w:w="1728" w:type="dxa"/>
            <w:tcBorders>
              <w:top w:val="dashed" w:sz="4" w:space="0" w:color="000000"/>
            </w:tcBorders>
          </w:tcPr>
          <w:p w14:paraId="0A2EF6C3" w14:textId="77777777" w:rsidR="007D435F" w:rsidRDefault="007D435F">
            <w:pPr>
              <w:pStyle w:val="TableParagraph"/>
              <w:rPr>
                <w:rFonts w:ascii="Times New Roman"/>
                <w:sz w:val="16"/>
              </w:rPr>
            </w:pPr>
          </w:p>
        </w:tc>
        <w:tc>
          <w:tcPr>
            <w:tcW w:w="577" w:type="dxa"/>
            <w:tcBorders>
              <w:top w:val="dashed" w:sz="4" w:space="0" w:color="000000"/>
            </w:tcBorders>
          </w:tcPr>
          <w:p w14:paraId="46BD5854" w14:textId="77777777" w:rsidR="007D435F" w:rsidRDefault="007D435F">
            <w:pPr>
              <w:pStyle w:val="TableParagraph"/>
              <w:rPr>
                <w:rFonts w:ascii="Times New Roman"/>
                <w:sz w:val="16"/>
              </w:rPr>
            </w:pPr>
          </w:p>
        </w:tc>
      </w:tr>
      <w:tr w:rsidR="007D435F" w14:paraId="1AC1FFE6" w14:textId="77777777">
        <w:trPr>
          <w:trHeight w:val="724"/>
        </w:trPr>
        <w:tc>
          <w:tcPr>
            <w:tcW w:w="1632" w:type="dxa"/>
          </w:tcPr>
          <w:p w14:paraId="35300D07" w14:textId="77777777" w:rsidR="007D435F" w:rsidRDefault="00B87847">
            <w:pPr>
              <w:pStyle w:val="TableParagraph"/>
              <w:spacing w:before="90"/>
              <w:ind w:right="1342"/>
              <w:jc w:val="both"/>
              <w:rPr>
                <w:sz w:val="16"/>
              </w:rPr>
            </w:pPr>
            <w:r>
              <w:rPr>
                <w:sz w:val="16"/>
              </w:rPr>
              <w:t>OR3 OR4 OR5</w:t>
            </w:r>
          </w:p>
        </w:tc>
        <w:tc>
          <w:tcPr>
            <w:tcW w:w="1296" w:type="dxa"/>
          </w:tcPr>
          <w:p w14:paraId="0F708D1A" w14:textId="77777777" w:rsidR="007D435F" w:rsidRDefault="007D435F">
            <w:pPr>
              <w:pStyle w:val="TableParagraph"/>
              <w:rPr>
                <w:sz w:val="18"/>
              </w:rPr>
            </w:pPr>
          </w:p>
          <w:p w14:paraId="6BE1E3D4" w14:textId="77777777" w:rsidR="007D435F" w:rsidRDefault="007D435F">
            <w:pPr>
              <w:pStyle w:val="TableParagraph"/>
            </w:pPr>
          </w:p>
          <w:p w14:paraId="53EE1D7F" w14:textId="77777777" w:rsidR="007D435F" w:rsidRDefault="00B87847">
            <w:pPr>
              <w:pStyle w:val="TableParagraph"/>
              <w:ind w:left="479"/>
              <w:rPr>
                <w:sz w:val="16"/>
              </w:rPr>
            </w:pPr>
            <w:r>
              <w:rPr>
                <w:sz w:val="16"/>
              </w:rPr>
              <w:t>07:00</w:t>
            </w:r>
          </w:p>
        </w:tc>
        <w:tc>
          <w:tcPr>
            <w:tcW w:w="2256" w:type="dxa"/>
          </w:tcPr>
          <w:p w14:paraId="70EE771D" w14:textId="77777777" w:rsidR="007D435F" w:rsidRDefault="00B87847">
            <w:pPr>
              <w:pStyle w:val="TableParagraph"/>
              <w:spacing w:before="90" w:line="181" w:lineRule="exact"/>
              <w:ind w:left="239"/>
              <w:rPr>
                <w:sz w:val="16"/>
              </w:rPr>
            </w:pPr>
            <w:r>
              <w:rPr>
                <w:sz w:val="16"/>
              </w:rPr>
              <w:t>** INACTIVE **</w:t>
            </w:r>
          </w:p>
          <w:p w14:paraId="075C758C" w14:textId="77777777" w:rsidR="007D435F" w:rsidRDefault="00B87847">
            <w:pPr>
              <w:pStyle w:val="TableParagraph"/>
              <w:ind w:left="623" w:right="652" w:hanging="384"/>
              <w:rPr>
                <w:sz w:val="16"/>
              </w:rPr>
            </w:pPr>
            <w:r>
              <w:rPr>
                <w:sz w:val="16"/>
              </w:rPr>
              <w:t>** INACTIVE ** 17:00</w:t>
            </w:r>
          </w:p>
        </w:tc>
        <w:tc>
          <w:tcPr>
            <w:tcW w:w="1728" w:type="dxa"/>
          </w:tcPr>
          <w:p w14:paraId="01161F74" w14:textId="77777777" w:rsidR="007D435F" w:rsidRDefault="007D435F">
            <w:pPr>
              <w:pStyle w:val="TableParagraph"/>
              <w:rPr>
                <w:sz w:val="18"/>
              </w:rPr>
            </w:pPr>
          </w:p>
          <w:p w14:paraId="48C16355" w14:textId="77777777" w:rsidR="007D435F" w:rsidRDefault="007D435F">
            <w:pPr>
              <w:pStyle w:val="TableParagraph"/>
            </w:pPr>
          </w:p>
          <w:p w14:paraId="3E0C8494" w14:textId="77777777" w:rsidR="007D435F" w:rsidRDefault="00B87847">
            <w:pPr>
              <w:pStyle w:val="TableParagraph"/>
              <w:ind w:left="863"/>
              <w:rPr>
                <w:sz w:val="16"/>
              </w:rPr>
            </w:pPr>
            <w:r>
              <w:rPr>
                <w:sz w:val="16"/>
              </w:rPr>
              <w:t xml:space="preserve">10 </w:t>
            </w:r>
            <w:proofErr w:type="spellStart"/>
            <w:r>
              <w:rPr>
                <w:sz w:val="16"/>
              </w:rPr>
              <w:t>hrs</w:t>
            </w:r>
            <w:proofErr w:type="spellEnd"/>
          </w:p>
        </w:tc>
        <w:tc>
          <w:tcPr>
            <w:tcW w:w="577" w:type="dxa"/>
          </w:tcPr>
          <w:p w14:paraId="0146F8C3" w14:textId="77777777" w:rsidR="007D435F" w:rsidRDefault="007D435F">
            <w:pPr>
              <w:pStyle w:val="TableParagraph"/>
              <w:rPr>
                <w:rFonts w:ascii="Times New Roman"/>
                <w:sz w:val="16"/>
              </w:rPr>
            </w:pPr>
          </w:p>
        </w:tc>
      </w:tr>
      <w:tr w:rsidR="007D435F" w14:paraId="776EBD2B" w14:textId="77777777">
        <w:trPr>
          <w:trHeight w:val="362"/>
        </w:trPr>
        <w:tc>
          <w:tcPr>
            <w:tcW w:w="1632" w:type="dxa"/>
          </w:tcPr>
          <w:p w14:paraId="1F82D0BB" w14:textId="77777777" w:rsidR="007D435F" w:rsidRDefault="007D435F">
            <w:pPr>
              <w:pStyle w:val="TableParagraph"/>
              <w:rPr>
                <w:rFonts w:ascii="Times New Roman"/>
                <w:sz w:val="16"/>
              </w:rPr>
            </w:pPr>
          </w:p>
        </w:tc>
        <w:tc>
          <w:tcPr>
            <w:tcW w:w="1296" w:type="dxa"/>
          </w:tcPr>
          <w:p w14:paraId="788E616C" w14:textId="77777777" w:rsidR="007D435F" w:rsidRDefault="007D435F">
            <w:pPr>
              <w:pStyle w:val="TableParagraph"/>
              <w:rPr>
                <w:rFonts w:ascii="Times New Roman"/>
                <w:sz w:val="16"/>
              </w:rPr>
            </w:pPr>
          </w:p>
        </w:tc>
        <w:tc>
          <w:tcPr>
            <w:tcW w:w="2256" w:type="dxa"/>
          </w:tcPr>
          <w:p w14:paraId="093C595F" w14:textId="77777777" w:rsidR="007D435F" w:rsidRDefault="00B87847">
            <w:pPr>
              <w:pStyle w:val="TableParagraph"/>
              <w:spacing w:before="90"/>
              <w:ind w:left="48"/>
              <w:rPr>
                <w:sz w:val="16"/>
              </w:rPr>
            </w:pPr>
            <w:r>
              <w:rPr>
                <w:sz w:val="16"/>
              </w:rPr>
              <w:t>** MAR 8, 1999 **</w:t>
            </w:r>
          </w:p>
        </w:tc>
        <w:tc>
          <w:tcPr>
            <w:tcW w:w="1728" w:type="dxa"/>
          </w:tcPr>
          <w:p w14:paraId="6B3D4762" w14:textId="77777777" w:rsidR="007D435F" w:rsidRDefault="007D435F">
            <w:pPr>
              <w:pStyle w:val="TableParagraph"/>
              <w:rPr>
                <w:rFonts w:ascii="Times New Roman"/>
                <w:sz w:val="16"/>
              </w:rPr>
            </w:pPr>
          </w:p>
        </w:tc>
        <w:tc>
          <w:tcPr>
            <w:tcW w:w="577" w:type="dxa"/>
          </w:tcPr>
          <w:p w14:paraId="28E86B72" w14:textId="77777777" w:rsidR="007D435F" w:rsidRDefault="007D435F">
            <w:pPr>
              <w:pStyle w:val="TableParagraph"/>
              <w:rPr>
                <w:rFonts w:ascii="Times New Roman"/>
                <w:sz w:val="16"/>
              </w:rPr>
            </w:pPr>
          </w:p>
        </w:tc>
      </w:tr>
      <w:tr w:rsidR="007D435F" w14:paraId="4311D851" w14:textId="77777777">
        <w:trPr>
          <w:trHeight w:val="271"/>
        </w:trPr>
        <w:tc>
          <w:tcPr>
            <w:tcW w:w="1632" w:type="dxa"/>
          </w:tcPr>
          <w:p w14:paraId="6E5C02C5" w14:textId="77777777" w:rsidR="007D435F" w:rsidRDefault="00B87847">
            <w:pPr>
              <w:pStyle w:val="TableParagraph"/>
              <w:spacing w:before="90" w:line="160" w:lineRule="exact"/>
              <w:rPr>
                <w:sz w:val="16"/>
              </w:rPr>
            </w:pPr>
            <w:r>
              <w:rPr>
                <w:sz w:val="16"/>
              </w:rPr>
              <w:t>OR1</w:t>
            </w:r>
          </w:p>
        </w:tc>
        <w:tc>
          <w:tcPr>
            <w:tcW w:w="1296" w:type="dxa"/>
          </w:tcPr>
          <w:p w14:paraId="5AE32BFD" w14:textId="77777777" w:rsidR="007D435F" w:rsidRDefault="00B87847">
            <w:pPr>
              <w:pStyle w:val="TableParagraph"/>
              <w:spacing w:before="90" w:line="160" w:lineRule="exact"/>
              <w:ind w:left="479"/>
              <w:rPr>
                <w:sz w:val="16"/>
              </w:rPr>
            </w:pPr>
            <w:r>
              <w:rPr>
                <w:sz w:val="16"/>
              </w:rPr>
              <w:t>07:00</w:t>
            </w:r>
          </w:p>
        </w:tc>
        <w:tc>
          <w:tcPr>
            <w:tcW w:w="2256" w:type="dxa"/>
          </w:tcPr>
          <w:p w14:paraId="581B5C74" w14:textId="77777777" w:rsidR="007D435F" w:rsidRDefault="00B87847">
            <w:pPr>
              <w:pStyle w:val="TableParagraph"/>
              <w:spacing w:before="90" w:line="160" w:lineRule="exact"/>
              <w:ind w:left="623"/>
              <w:rPr>
                <w:sz w:val="16"/>
              </w:rPr>
            </w:pPr>
            <w:r>
              <w:rPr>
                <w:sz w:val="16"/>
              </w:rPr>
              <w:t>15:30</w:t>
            </w:r>
          </w:p>
        </w:tc>
        <w:tc>
          <w:tcPr>
            <w:tcW w:w="1728" w:type="dxa"/>
          </w:tcPr>
          <w:p w14:paraId="2CB6BC49" w14:textId="77777777" w:rsidR="007D435F" w:rsidRDefault="00B87847">
            <w:pPr>
              <w:pStyle w:val="TableParagraph"/>
              <w:spacing w:before="90" w:line="160"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796216CE" w14:textId="77777777" w:rsidR="007D435F" w:rsidRDefault="00B87847">
            <w:pPr>
              <w:pStyle w:val="TableParagraph"/>
              <w:spacing w:before="90" w:line="160" w:lineRule="exact"/>
              <w:ind w:left="-1"/>
              <w:rPr>
                <w:sz w:val="16"/>
              </w:rPr>
            </w:pPr>
            <w:r>
              <w:rPr>
                <w:sz w:val="16"/>
              </w:rPr>
              <w:t>mins</w:t>
            </w:r>
          </w:p>
        </w:tc>
      </w:tr>
      <w:tr w:rsidR="007D435F" w14:paraId="543B7A04" w14:textId="77777777">
        <w:trPr>
          <w:trHeight w:val="815"/>
        </w:trPr>
        <w:tc>
          <w:tcPr>
            <w:tcW w:w="1632" w:type="dxa"/>
          </w:tcPr>
          <w:p w14:paraId="1EA48274" w14:textId="77777777" w:rsidR="007D435F" w:rsidRDefault="00B87847">
            <w:pPr>
              <w:pStyle w:val="TableParagraph"/>
              <w:ind w:right="1342"/>
              <w:jc w:val="both"/>
              <w:rPr>
                <w:sz w:val="16"/>
              </w:rPr>
            </w:pPr>
            <w:r>
              <w:rPr>
                <w:sz w:val="16"/>
              </w:rPr>
              <w:t>OR2 OR3 OR4 OR5</w:t>
            </w:r>
          </w:p>
        </w:tc>
        <w:tc>
          <w:tcPr>
            <w:tcW w:w="1296" w:type="dxa"/>
          </w:tcPr>
          <w:p w14:paraId="282D6C9E" w14:textId="77777777" w:rsidR="007D435F" w:rsidRDefault="00B87847">
            <w:pPr>
              <w:pStyle w:val="TableParagraph"/>
              <w:spacing w:line="181" w:lineRule="exact"/>
              <w:ind w:left="479"/>
              <w:rPr>
                <w:sz w:val="16"/>
              </w:rPr>
            </w:pPr>
            <w:r>
              <w:rPr>
                <w:sz w:val="16"/>
              </w:rPr>
              <w:t>07:00</w:t>
            </w:r>
          </w:p>
          <w:p w14:paraId="71ACA005" w14:textId="77777777" w:rsidR="007D435F" w:rsidRDefault="007D435F">
            <w:pPr>
              <w:pStyle w:val="TableParagraph"/>
              <w:rPr>
                <w:sz w:val="18"/>
              </w:rPr>
            </w:pPr>
          </w:p>
          <w:p w14:paraId="0683C99E" w14:textId="77777777" w:rsidR="007D435F" w:rsidRDefault="00B87847">
            <w:pPr>
              <w:pStyle w:val="TableParagraph"/>
              <w:spacing w:before="159"/>
              <w:ind w:left="479"/>
              <w:rPr>
                <w:sz w:val="16"/>
              </w:rPr>
            </w:pPr>
            <w:r>
              <w:rPr>
                <w:sz w:val="16"/>
              </w:rPr>
              <w:t>07:00</w:t>
            </w:r>
          </w:p>
        </w:tc>
        <w:tc>
          <w:tcPr>
            <w:tcW w:w="2256" w:type="dxa"/>
          </w:tcPr>
          <w:p w14:paraId="08DA7829" w14:textId="77777777" w:rsidR="007D435F" w:rsidRDefault="00B87847">
            <w:pPr>
              <w:pStyle w:val="TableParagraph"/>
              <w:spacing w:line="181" w:lineRule="exact"/>
              <w:ind w:left="623"/>
              <w:rPr>
                <w:sz w:val="16"/>
              </w:rPr>
            </w:pPr>
            <w:r>
              <w:rPr>
                <w:sz w:val="16"/>
              </w:rPr>
              <w:t>15:30</w:t>
            </w:r>
          </w:p>
          <w:p w14:paraId="4040747E" w14:textId="77777777" w:rsidR="007D435F" w:rsidRDefault="00B87847">
            <w:pPr>
              <w:pStyle w:val="TableParagraph"/>
              <w:spacing w:before="1" w:line="181" w:lineRule="exact"/>
              <w:ind w:left="239"/>
              <w:rPr>
                <w:sz w:val="16"/>
              </w:rPr>
            </w:pPr>
            <w:r>
              <w:rPr>
                <w:sz w:val="16"/>
              </w:rPr>
              <w:t>** INACTIVE **</w:t>
            </w:r>
          </w:p>
          <w:p w14:paraId="03C1D713" w14:textId="77777777" w:rsidR="007D435F" w:rsidRDefault="00B87847">
            <w:pPr>
              <w:pStyle w:val="TableParagraph"/>
              <w:ind w:left="623" w:right="652" w:hanging="384"/>
              <w:rPr>
                <w:sz w:val="16"/>
              </w:rPr>
            </w:pPr>
            <w:r>
              <w:rPr>
                <w:sz w:val="16"/>
              </w:rPr>
              <w:t>** INACTIVE ** 17:00</w:t>
            </w:r>
          </w:p>
        </w:tc>
        <w:tc>
          <w:tcPr>
            <w:tcW w:w="1728" w:type="dxa"/>
          </w:tcPr>
          <w:p w14:paraId="3E64AA73" w14:textId="77777777" w:rsidR="007D435F" w:rsidRDefault="00B87847">
            <w:pPr>
              <w:pStyle w:val="TableParagraph"/>
              <w:spacing w:line="181" w:lineRule="exact"/>
              <w:ind w:left="479"/>
              <w:rPr>
                <w:sz w:val="16"/>
              </w:rPr>
            </w:pPr>
            <w:r>
              <w:rPr>
                <w:sz w:val="16"/>
              </w:rPr>
              <w:t xml:space="preserve">8 </w:t>
            </w:r>
            <w:proofErr w:type="spellStart"/>
            <w:r>
              <w:rPr>
                <w:sz w:val="16"/>
              </w:rPr>
              <w:t>hrs</w:t>
            </w:r>
            <w:proofErr w:type="spellEnd"/>
            <w:r>
              <w:rPr>
                <w:sz w:val="16"/>
              </w:rPr>
              <w:t xml:space="preserve"> and 30</w:t>
            </w:r>
          </w:p>
          <w:p w14:paraId="36EBE09C" w14:textId="77777777" w:rsidR="007D435F" w:rsidRDefault="007D435F">
            <w:pPr>
              <w:pStyle w:val="TableParagraph"/>
              <w:rPr>
                <w:sz w:val="18"/>
              </w:rPr>
            </w:pPr>
          </w:p>
          <w:p w14:paraId="12148A8E" w14:textId="77777777" w:rsidR="007D435F" w:rsidRDefault="00B87847">
            <w:pPr>
              <w:pStyle w:val="TableParagraph"/>
              <w:spacing w:before="159"/>
              <w:ind w:left="863"/>
              <w:rPr>
                <w:sz w:val="16"/>
              </w:rPr>
            </w:pPr>
            <w:r>
              <w:rPr>
                <w:sz w:val="16"/>
              </w:rPr>
              <w:t xml:space="preserve">10 </w:t>
            </w:r>
            <w:proofErr w:type="spellStart"/>
            <w:r>
              <w:rPr>
                <w:sz w:val="16"/>
              </w:rPr>
              <w:t>hrs</w:t>
            </w:r>
            <w:proofErr w:type="spellEnd"/>
          </w:p>
        </w:tc>
        <w:tc>
          <w:tcPr>
            <w:tcW w:w="577" w:type="dxa"/>
          </w:tcPr>
          <w:p w14:paraId="391420CF" w14:textId="77777777" w:rsidR="007D435F" w:rsidRDefault="00B87847">
            <w:pPr>
              <w:pStyle w:val="TableParagraph"/>
              <w:spacing w:line="181" w:lineRule="exact"/>
              <w:rPr>
                <w:sz w:val="16"/>
              </w:rPr>
            </w:pPr>
            <w:r>
              <w:rPr>
                <w:sz w:val="16"/>
              </w:rPr>
              <w:t>mins</w:t>
            </w:r>
          </w:p>
        </w:tc>
      </w:tr>
      <w:tr w:rsidR="007D435F" w14:paraId="7E9E45F2" w14:textId="77777777">
        <w:trPr>
          <w:trHeight w:val="362"/>
        </w:trPr>
        <w:tc>
          <w:tcPr>
            <w:tcW w:w="1632" w:type="dxa"/>
          </w:tcPr>
          <w:p w14:paraId="08C4DCF9" w14:textId="77777777" w:rsidR="007D435F" w:rsidRDefault="007D435F">
            <w:pPr>
              <w:pStyle w:val="TableParagraph"/>
              <w:rPr>
                <w:rFonts w:ascii="Times New Roman"/>
                <w:sz w:val="16"/>
              </w:rPr>
            </w:pPr>
          </w:p>
        </w:tc>
        <w:tc>
          <w:tcPr>
            <w:tcW w:w="1296" w:type="dxa"/>
          </w:tcPr>
          <w:p w14:paraId="035DF70E" w14:textId="77777777" w:rsidR="007D435F" w:rsidRDefault="007D435F">
            <w:pPr>
              <w:pStyle w:val="TableParagraph"/>
              <w:rPr>
                <w:rFonts w:ascii="Times New Roman"/>
                <w:sz w:val="16"/>
              </w:rPr>
            </w:pPr>
          </w:p>
        </w:tc>
        <w:tc>
          <w:tcPr>
            <w:tcW w:w="2256" w:type="dxa"/>
          </w:tcPr>
          <w:p w14:paraId="46DB8936" w14:textId="77777777" w:rsidR="007D435F" w:rsidRDefault="00B87847">
            <w:pPr>
              <w:pStyle w:val="TableParagraph"/>
              <w:spacing w:before="90"/>
              <w:ind w:left="48"/>
              <w:rPr>
                <w:sz w:val="16"/>
              </w:rPr>
            </w:pPr>
            <w:r>
              <w:rPr>
                <w:sz w:val="16"/>
              </w:rPr>
              <w:t>** MAR 9, 1999 **</w:t>
            </w:r>
          </w:p>
        </w:tc>
        <w:tc>
          <w:tcPr>
            <w:tcW w:w="1728" w:type="dxa"/>
          </w:tcPr>
          <w:p w14:paraId="6F2BAE23" w14:textId="77777777" w:rsidR="007D435F" w:rsidRDefault="007D435F">
            <w:pPr>
              <w:pStyle w:val="TableParagraph"/>
              <w:rPr>
                <w:rFonts w:ascii="Times New Roman"/>
                <w:sz w:val="16"/>
              </w:rPr>
            </w:pPr>
          </w:p>
        </w:tc>
        <w:tc>
          <w:tcPr>
            <w:tcW w:w="577" w:type="dxa"/>
          </w:tcPr>
          <w:p w14:paraId="79C46687" w14:textId="77777777" w:rsidR="007D435F" w:rsidRDefault="007D435F">
            <w:pPr>
              <w:pStyle w:val="TableParagraph"/>
              <w:rPr>
                <w:rFonts w:ascii="Times New Roman"/>
                <w:sz w:val="16"/>
              </w:rPr>
            </w:pPr>
          </w:p>
        </w:tc>
      </w:tr>
      <w:tr w:rsidR="007D435F" w14:paraId="0DFC72E1" w14:textId="77777777">
        <w:trPr>
          <w:trHeight w:val="271"/>
        </w:trPr>
        <w:tc>
          <w:tcPr>
            <w:tcW w:w="1632" w:type="dxa"/>
          </w:tcPr>
          <w:p w14:paraId="18EE4D54" w14:textId="77777777" w:rsidR="007D435F" w:rsidRDefault="00B87847">
            <w:pPr>
              <w:pStyle w:val="TableParagraph"/>
              <w:spacing w:before="91" w:line="160" w:lineRule="exact"/>
              <w:rPr>
                <w:sz w:val="16"/>
              </w:rPr>
            </w:pPr>
            <w:r>
              <w:rPr>
                <w:sz w:val="16"/>
              </w:rPr>
              <w:t>OR1</w:t>
            </w:r>
          </w:p>
        </w:tc>
        <w:tc>
          <w:tcPr>
            <w:tcW w:w="1296" w:type="dxa"/>
          </w:tcPr>
          <w:p w14:paraId="09193F19" w14:textId="77777777" w:rsidR="007D435F" w:rsidRDefault="00B87847">
            <w:pPr>
              <w:pStyle w:val="TableParagraph"/>
              <w:spacing w:before="91" w:line="160" w:lineRule="exact"/>
              <w:ind w:left="479"/>
              <w:rPr>
                <w:sz w:val="16"/>
              </w:rPr>
            </w:pPr>
            <w:r>
              <w:rPr>
                <w:sz w:val="16"/>
              </w:rPr>
              <w:t>07:00</w:t>
            </w:r>
          </w:p>
        </w:tc>
        <w:tc>
          <w:tcPr>
            <w:tcW w:w="2256" w:type="dxa"/>
          </w:tcPr>
          <w:p w14:paraId="289662AC" w14:textId="77777777" w:rsidR="007D435F" w:rsidRDefault="00B87847">
            <w:pPr>
              <w:pStyle w:val="TableParagraph"/>
              <w:spacing w:before="91" w:line="160" w:lineRule="exact"/>
              <w:ind w:left="623"/>
              <w:rPr>
                <w:sz w:val="16"/>
              </w:rPr>
            </w:pPr>
            <w:r>
              <w:rPr>
                <w:sz w:val="16"/>
              </w:rPr>
              <w:t>15:30</w:t>
            </w:r>
          </w:p>
        </w:tc>
        <w:tc>
          <w:tcPr>
            <w:tcW w:w="1728" w:type="dxa"/>
          </w:tcPr>
          <w:p w14:paraId="2C5429FE" w14:textId="77777777" w:rsidR="007D435F" w:rsidRDefault="00B87847">
            <w:pPr>
              <w:pStyle w:val="TableParagraph"/>
              <w:spacing w:before="91" w:line="160"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33DBB005" w14:textId="77777777" w:rsidR="007D435F" w:rsidRDefault="00B87847">
            <w:pPr>
              <w:pStyle w:val="TableParagraph"/>
              <w:spacing w:before="91" w:line="160" w:lineRule="exact"/>
              <w:ind w:left="-1"/>
              <w:rPr>
                <w:sz w:val="16"/>
              </w:rPr>
            </w:pPr>
            <w:r>
              <w:rPr>
                <w:sz w:val="16"/>
              </w:rPr>
              <w:t>mins</w:t>
            </w:r>
          </w:p>
        </w:tc>
      </w:tr>
      <w:tr w:rsidR="007D435F" w14:paraId="74F8CAB2" w14:textId="77777777">
        <w:trPr>
          <w:trHeight w:val="181"/>
        </w:trPr>
        <w:tc>
          <w:tcPr>
            <w:tcW w:w="1632" w:type="dxa"/>
          </w:tcPr>
          <w:p w14:paraId="28CFEB05" w14:textId="77777777" w:rsidR="007D435F" w:rsidRDefault="00B87847">
            <w:pPr>
              <w:pStyle w:val="TableParagraph"/>
              <w:spacing w:line="161" w:lineRule="exact"/>
              <w:rPr>
                <w:sz w:val="16"/>
              </w:rPr>
            </w:pPr>
            <w:r>
              <w:rPr>
                <w:sz w:val="16"/>
              </w:rPr>
              <w:t>OR2</w:t>
            </w:r>
          </w:p>
        </w:tc>
        <w:tc>
          <w:tcPr>
            <w:tcW w:w="1296" w:type="dxa"/>
          </w:tcPr>
          <w:p w14:paraId="4B77EB05" w14:textId="77777777" w:rsidR="007D435F" w:rsidRDefault="00B87847">
            <w:pPr>
              <w:pStyle w:val="TableParagraph"/>
              <w:spacing w:line="161" w:lineRule="exact"/>
              <w:ind w:left="479"/>
              <w:rPr>
                <w:sz w:val="16"/>
              </w:rPr>
            </w:pPr>
            <w:r>
              <w:rPr>
                <w:sz w:val="16"/>
              </w:rPr>
              <w:t>07:00</w:t>
            </w:r>
          </w:p>
        </w:tc>
        <w:tc>
          <w:tcPr>
            <w:tcW w:w="2256" w:type="dxa"/>
          </w:tcPr>
          <w:p w14:paraId="527FEE3D" w14:textId="77777777" w:rsidR="007D435F" w:rsidRDefault="00B87847">
            <w:pPr>
              <w:pStyle w:val="TableParagraph"/>
              <w:spacing w:line="161" w:lineRule="exact"/>
              <w:ind w:left="623"/>
              <w:rPr>
                <w:sz w:val="16"/>
              </w:rPr>
            </w:pPr>
            <w:r>
              <w:rPr>
                <w:sz w:val="16"/>
              </w:rPr>
              <w:t>15:30</w:t>
            </w:r>
          </w:p>
        </w:tc>
        <w:tc>
          <w:tcPr>
            <w:tcW w:w="1728" w:type="dxa"/>
          </w:tcPr>
          <w:p w14:paraId="10E388AF" w14:textId="77777777" w:rsidR="007D435F" w:rsidRDefault="00B87847">
            <w:pPr>
              <w:pStyle w:val="TableParagraph"/>
              <w:spacing w:line="161"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03FF51FB" w14:textId="77777777" w:rsidR="007D435F" w:rsidRDefault="00B87847">
            <w:pPr>
              <w:pStyle w:val="TableParagraph"/>
              <w:spacing w:line="161" w:lineRule="exact"/>
              <w:ind w:left="-1"/>
              <w:rPr>
                <w:sz w:val="16"/>
              </w:rPr>
            </w:pPr>
            <w:r>
              <w:rPr>
                <w:sz w:val="16"/>
              </w:rPr>
              <w:t>mins</w:t>
            </w:r>
          </w:p>
        </w:tc>
      </w:tr>
      <w:tr w:rsidR="007D435F" w14:paraId="20D6BD23" w14:textId="77777777">
        <w:trPr>
          <w:trHeight w:val="634"/>
        </w:trPr>
        <w:tc>
          <w:tcPr>
            <w:tcW w:w="1632" w:type="dxa"/>
          </w:tcPr>
          <w:p w14:paraId="0784F791" w14:textId="77777777" w:rsidR="007D435F" w:rsidRDefault="00B87847">
            <w:pPr>
              <w:pStyle w:val="TableParagraph"/>
              <w:ind w:right="1342"/>
              <w:jc w:val="both"/>
              <w:rPr>
                <w:sz w:val="16"/>
              </w:rPr>
            </w:pPr>
            <w:r>
              <w:rPr>
                <w:sz w:val="16"/>
              </w:rPr>
              <w:t>OR3 OR4 OR5</w:t>
            </w:r>
          </w:p>
        </w:tc>
        <w:tc>
          <w:tcPr>
            <w:tcW w:w="1296" w:type="dxa"/>
          </w:tcPr>
          <w:p w14:paraId="131A348B" w14:textId="77777777" w:rsidR="007D435F" w:rsidRDefault="00B87847">
            <w:pPr>
              <w:pStyle w:val="TableParagraph"/>
              <w:ind w:left="479"/>
              <w:rPr>
                <w:sz w:val="16"/>
              </w:rPr>
            </w:pPr>
            <w:r>
              <w:rPr>
                <w:sz w:val="16"/>
              </w:rPr>
              <w:t>07:00</w:t>
            </w:r>
          </w:p>
          <w:p w14:paraId="6F5E7B2E" w14:textId="77777777" w:rsidR="007D435F" w:rsidRDefault="007D435F">
            <w:pPr>
              <w:pStyle w:val="TableParagraph"/>
              <w:rPr>
                <w:sz w:val="16"/>
              </w:rPr>
            </w:pPr>
          </w:p>
          <w:p w14:paraId="16A886E1" w14:textId="77777777" w:rsidR="007D435F" w:rsidRDefault="00B87847">
            <w:pPr>
              <w:pStyle w:val="TableParagraph"/>
              <w:ind w:left="479"/>
              <w:rPr>
                <w:sz w:val="16"/>
              </w:rPr>
            </w:pPr>
            <w:r>
              <w:rPr>
                <w:sz w:val="16"/>
              </w:rPr>
              <w:t>07:00</w:t>
            </w:r>
          </w:p>
        </w:tc>
        <w:tc>
          <w:tcPr>
            <w:tcW w:w="2256" w:type="dxa"/>
          </w:tcPr>
          <w:p w14:paraId="5A4B2042" w14:textId="77777777" w:rsidR="007D435F" w:rsidRDefault="00B87847">
            <w:pPr>
              <w:pStyle w:val="TableParagraph"/>
              <w:ind w:left="623"/>
              <w:rPr>
                <w:sz w:val="16"/>
              </w:rPr>
            </w:pPr>
            <w:r>
              <w:rPr>
                <w:sz w:val="16"/>
              </w:rPr>
              <w:t>15:30</w:t>
            </w:r>
          </w:p>
          <w:p w14:paraId="0F215880" w14:textId="77777777" w:rsidR="007D435F" w:rsidRDefault="00B87847">
            <w:pPr>
              <w:pStyle w:val="TableParagraph"/>
              <w:spacing w:before="2"/>
              <w:ind w:left="623" w:right="666" w:hanging="384"/>
              <w:rPr>
                <w:sz w:val="16"/>
              </w:rPr>
            </w:pPr>
            <w:r>
              <w:rPr>
                <w:sz w:val="16"/>
              </w:rPr>
              <w:t xml:space="preserve">** INACTIVE </w:t>
            </w:r>
            <w:r>
              <w:rPr>
                <w:spacing w:val="-7"/>
                <w:sz w:val="16"/>
              </w:rPr>
              <w:t xml:space="preserve">** </w:t>
            </w:r>
            <w:r>
              <w:rPr>
                <w:sz w:val="16"/>
              </w:rPr>
              <w:t>17:00</w:t>
            </w:r>
          </w:p>
        </w:tc>
        <w:tc>
          <w:tcPr>
            <w:tcW w:w="1728" w:type="dxa"/>
          </w:tcPr>
          <w:p w14:paraId="0D4CD5C8" w14:textId="77777777" w:rsidR="007D435F" w:rsidRDefault="00B87847">
            <w:pPr>
              <w:pStyle w:val="TableParagraph"/>
              <w:ind w:left="479"/>
              <w:rPr>
                <w:sz w:val="16"/>
              </w:rPr>
            </w:pPr>
            <w:r>
              <w:rPr>
                <w:sz w:val="16"/>
              </w:rPr>
              <w:t xml:space="preserve">8 </w:t>
            </w:r>
            <w:proofErr w:type="spellStart"/>
            <w:r>
              <w:rPr>
                <w:sz w:val="16"/>
              </w:rPr>
              <w:t>hrs</w:t>
            </w:r>
            <w:proofErr w:type="spellEnd"/>
            <w:r>
              <w:rPr>
                <w:sz w:val="16"/>
              </w:rPr>
              <w:t xml:space="preserve"> and 30</w:t>
            </w:r>
          </w:p>
          <w:p w14:paraId="57B224BC" w14:textId="77777777" w:rsidR="007D435F" w:rsidRDefault="007D435F">
            <w:pPr>
              <w:pStyle w:val="TableParagraph"/>
              <w:rPr>
                <w:sz w:val="16"/>
              </w:rPr>
            </w:pPr>
          </w:p>
          <w:p w14:paraId="68381A49" w14:textId="77777777" w:rsidR="007D435F" w:rsidRDefault="00B87847">
            <w:pPr>
              <w:pStyle w:val="TableParagraph"/>
              <w:ind w:left="863"/>
              <w:rPr>
                <w:sz w:val="16"/>
              </w:rPr>
            </w:pPr>
            <w:r>
              <w:rPr>
                <w:sz w:val="16"/>
              </w:rPr>
              <w:t xml:space="preserve">10 </w:t>
            </w:r>
            <w:proofErr w:type="spellStart"/>
            <w:r>
              <w:rPr>
                <w:sz w:val="16"/>
              </w:rPr>
              <w:t>hrs</w:t>
            </w:r>
            <w:proofErr w:type="spellEnd"/>
          </w:p>
        </w:tc>
        <w:tc>
          <w:tcPr>
            <w:tcW w:w="577" w:type="dxa"/>
          </w:tcPr>
          <w:p w14:paraId="4B554221" w14:textId="77777777" w:rsidR="007D435F" w:rsidRDefault="00B87847">
            <w:pPr>
              <w:pStyle w:val="TableParagraph"/>
              <w:ind w:left="-1"/>
              <w:rPr>
                <w:sz w:val="16"/>
              </w:rPr>
            </w:pPr>
            <w:r>
              <w:rPr>
                <w:sz w:val="16"/>
              </w:rPr>
              <w:t>mins</w:t>
            </w:r>
          </w:p>
        </w:tc>
      </w:tr>
      <w:tr w:rsidR="007D435F" w14:paraId="53458808" w14:textId="77777777">
        <w:trPr>
          <w:trHeight w:val="362"/>
        </w:trPr>
        <w:tc>
          <w:tcPr>
            <w:tcW w:w="1632" w:type="dxa"/>
          </w:tcPr>
          <w:p w14:paraId="6922B6B0" w14:textId="77777777" w:rsidR="007D435F" w:rsidRDefault="007D435F">
            <w:pPr>
              <w:pStyle w:val="TableParagraph"/>
              <w:rPr>
                <w:rFonts w:ascii="Times New Roman"/>
                <w:sz w:val="16"/>
              </w:rPr>
            </w:pPr>
          </w:p>
        </w:tc>
        <w:tc>
          <w:tcPr>
            <w:tcW w:w="1296" w:type="dxa"/>
          </w:tcPr>
          <w:p w14:paraId="73C76902" w14:textId="77777777" w:rsidR="007D435F" w:rsidRDefault="007D435F">
            <w:pPr>
              <w:pStyle w:val="TableParagraph"/>
              <w:rPr>
                <w:rFonts w:ascii="Times New Roman"/>
                <w:sz w:val="16"/>
              </w:rPr>
            </w:pPr>
          </w:p>
        </w:tc>
        <w:tc>
          <w:tcPr>
            <w:tcW w:w="2256" w:type="dxa"/>
          </w:tcPr>
          <w:p w14:paraId="44146138" w14:textId="77777777" w:rsidR="007D435F" w:rsidRDefault="00B87847">
            <w:pPr>
              <w:pStyle w:val="TableParagraph"/>
              <w:spacing w:before="90"/>
              <w:ind w:left="48"/>
              <w:rPr>
                <w:sz w:val="16"/>
              </w:rPr>
            </w:pPr>
            <w:r>
              <w:rPr>
                <w:sz w:val="16"/>
              </w:rPr>
              <w:t>** MAR 10, 1999 **</w:t>
            </w:r>
          </w:p>
        </w:tc>
        <w:tc>
          <w:tcPr>
            <w:tcW w:w="1728" w:type="dxa"/>
          </w:tcPr>
          <w:p w14:paraId="5CE285F9" w14:textId="77777777" w:rsidR="007D435F" w:rsidRDefault="007D435F">
            <w:pPr>
              <w:pStyle w:val="TableParagraph"/>
              <w:rPr>
                <w:rFonts w:ascii="Times New Roman"/>
                <w:sz w:val="16"/>
              </w:rPr>
            </w:pPr>
          </w:p>
        </w:tc>
        <w:tc>
          <w:tcPr>
            <w:tcW w:w="577" w:type="dxa"/>
          </w:tcPr>
          <w:p w14:paraId="793A791F" w14:textId="77777777" w:rsidR="007D435F" w:rsidRDefault="007D435F">
            <w:pPr>
              <w:pStyle w:val="TableParagraph"/>
              <w:rPr>
                <w:rFonts w:ascii="Times New Roman"/>
                <w:sz w:val="16"/>
              </w:rPr>
            </w:pPr>
          </w:p>
        </w:tc>
      </w:tr>
      <w:tr w:rsidR="007D435F" w14:paraId="716E2A97" w14:textId="77777777">
        <w:trPr>
          <w:trHeight w:val="272"/>
        </w:trPr>
        <w:tc>
          <w:tcPr>
            <w:tcW w:w="1632" w:type="dxa"/>
          </w:tcPr>
          <w:p w14:paraId="2D8078CB" w14:textId="77777777" w:rsidR="007D435F" w:rsidRDefault="00B87847">
            <w:pPr>
              <w:pStyle w:val="TableParagraph"/>
              <w:spacing w:before="90" w:line="162" w:lineRule="exact"/>
              <w:rPr>
                <w:sz w:val="16"/>
              </w:rPr>
            </w:pPr>
            <w:r>
              <w:rPr>
                <w:sz w:val="16"/>
              </w:rPr>
              <w:t>OR1</w:t>
            </w:r>
          </w:p>
        </w:tc>
        <w:tc>
          <w:tcPr>
            <w:tcW w:w="1296" w:type="dxa"/>
          </w:tcPr>
          <w:p w14:paraId="34A6CE13" w14:textId="77777777" w:rsidR="007D435F" w:rsidRDefault="00B87847">
            <w:pPr>
              <w:pStyle w:val="TableParagraph"/>
              <w:spacing w:before="90" w:line="162" w:lineRule="exact"/>
              <w:ind w:left="479"/>
              <w:rPr>
                <w:sz w:val="16"/>
              </w:rPr>
            </w:pPr>
            <w:r>
              <w:rPr>
                <w:sz w:val="16"/>
              </w:rPr>
              <w:t>07:00</w:t>
            </w:r>
          </w:p>
        </w:tc>
        <w:tc>
          <w:tcPr>
            <w:tcW w:w="2256" w:type="dxa"/>
          </w:tcPr>
          <w:p w14:paraId="7E3C8FEE" w14:textId="77777777" w:rsidR="007D435F" w:rsidRDefault="00B87847">
            <w:pPr>
              <w:pStyle w:val="TableParagraph"/>
              <w:spacing w:before="90" w:line="162" w:lineRule="exact"/>
              <w:ind w:left="623"/>
              <w:rPr>
                <w:sz w:val="16"/>
              </w:rPr>
            </w:pPr>
            <w:r>
              <w:rPr>
                <w:sz w:val="16"/>
              </w:rPr>
              <w:t>15:30</w:t>
            </w:r>
          </w:p>
        </w:tc>
        <w:tc>
          <w:tcPr>
            <w:tcW w:w="1728" w:type="dxa"/>
          </w:tcPr>
          <w:p w14:paraId="746AA647" w14:textId="77777777" w:rsidR="007D435F" w:rsidRDefault="00B87847">
            <w:pPr>
              <w:pStyle w:val="TableParagraph"/>
              <w:spacing w:before="90" w:line="162"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3A79E5B5" w14:textId="77777777" w:rsidR="007D435F" w:rsidRDefault="00B87847">
            <w:pPr>
              <w:pStyle w:val="TableParagraph"/>
              <w:spacing w:before="90" w:line="162" w:lineRule="exact"/>
              <w:ind w:left="-1"/>
              <w:rPr>
                <w:sz w:val="16"/>
              </w:rPr>
            </w:pPr>
            <w:r>
              <w:rPr>
                <w:sz w:val="16"/>
              </w:rPr>
              <w:t>mins</w:t>
            </w:r>
          </w:p>
        </w:tc>
      </w:tr>
      <w:tr w:rsidR="007D435F" w14:paraId="6CF7339B" w14:textId="77777777">
        <w:trPr>
          <w:trHeight w:val="181"/>
        </w:trPr>
        <w:tc>
          <w:tcPr>
            <w:tcW w:w="1632" w:type="dxa"/>
          </w:tcPr>
          <w:p w14:paraId="2A64DAE4" w14:textId="77777777" w:rsidR="007D435F" w:rsidRDefault="00B87847">
            <w:pPr>
              <w:pStyle w:val="TableParagraph"/>
              <w:spacing w:line="160" w:lineRule="exact"/>
              <w:rPr>
                <w:sz w:val="16"/>
              </w:rPr>
            </w:pPr>
            <w:r>
              <w:rPr>
                <w:sz w:val="16"/>
              </w:rPr>
              <w:t>OR2</w:t>
            </w:r>
          </w:p>
        </w:tc>
        <w:tc>
          <w:tcPr>
            <w:tcW w:w="1296" w:type="dxa"/>
          </w:tcPr>
          <w:p w14:paraId="7A2E365D" w14:textId="77777777" w:rsidR="007D435F" w:rsidRDefault="00B87847">
            <w:pPr>
              <w:pStyle w:val="TableParagraph"/>
              <w:spacing w:line="160" w:lineRule="exact"/>
              <w:ind w:left="479"/>
              <w:rPr>
                <w:sz w:val="16"/>
              </w:rPr>
            </w:pPr>
            <w:r>
              <w:rPr>
                <w:sz w:val="16"/>
              </w:rPr>
              <w:t>07:00</w:t>
            </w:r>
          </w:p>
        </w:tc>
        <w:tc>
          <w:tcPr>
            <w:tcW w:w="2256" w:type="dxa"/>
          </w:tcPr>
          <w:p w14:paraId="59E8904F" w14:textId="77777777" w:rsidR="007D435F" w:rsidRDefault="00B87847">
            <w:pPr>
              <w:pStyle w:val="TableParagraph"/>
              <w:spacing w:line="160" w:lineRule="exact"/>
              <w:ind w:left="623"/>
              <w:rPr>
                <w:sz w:val="16"/>
              </w:rPr>
            </w:pPr>
            <w:r>
              <w:rPr>
                <w:sz w:val="16"/>
              </w:rPr>
              <w:t>15:30</w:t>
            </w:r>
          </w:p>
        </w:tc>
        <w:tc>
          <w:tcPr>
            <w:tcW w:w="1728" w:type="dxa"/>
          </w:tcPr>
          <w:p w14:paraId="49F510B9" w14:textId="77777777" w:rsidR="007D435F" w:rsidRDefault="00B87847">
            <w:pPr>
              <w:pStyle w:val="TableParagraph"/>
              <w:spacing w:line="160"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598F63DE" w14:textId="77777777" w:rsidR="007D435F" w:rsidRDefault="00B87847">
            <w:pPr>
              <w:pStyle w:val="TableParagraph"/>
              <w:spacing w:line="160" w:lineRule="exact"/>
              <w:rPr>
                <w:sz w:val="16"/>
              </w:rPr>
            </w:pPr>
            <w:r>
              <w:rPr>
                <w:sz w:val="16"/>
              </w:rPr>
              <w:t>mins</w:t>
            </w:r>
          </w:p>
        </w:tc>
      </w:tr>
      <w:tr w:rsidR="007D435F" w14:paraId="7A7D4353" w14:textId="77777777">
        <w:trPr>
          <w:trHeight w:val="181"/>
        </w:trPr>
        <w:tc>
          <w:tcPr>
            <w:tcW w:w="1632" w:type="dxa"/>
          </w:tcPr>
          <w:p w14:paraId="6283BA17" w14:textId="77777777" w:rsidR="007D435F" w:rsidRDefault="00B87847">
            <w:pPr>
              <w:pStyle w:val="TableParagraph"/>
              <w:spacing w:line="161" w:lineRule="exact"/>
              <w:rPr>
                <w:sz w:val="16"/>
              </w:rPr>
            </w:pPr>
            <w:r>
              <w:rPr>
                <w:sz w:val="16"/>
              </w:rPr>
              <w:t>OR3</w:t>
            </w:r>
          </w:p>
        </w:tc>
        <w:tc>
          <w:tcPr>
            <w:tcW w:w="1296" w:type="dxa"/>
          </w:tcPr>
          <w:p w14:paraId="7286FD10" w14:textId="77777777" w:rsidR="007D435F" w:rsidRDefault="00B87847">
            <w:pPr>
              <w:pStyle w:val="TableParagraph"/>
              <w:spacing w:line="161" w:lineRule="exact"/>
              <w:ind w:left="479"/>
              <w:rPr>
                <w:sz w:val="16"/>
              </w:rPr>
            </w:pPr>
            <w:r>
              <w:rPr>
                <w:sz w:val="16"/>
              </w:rPr>
              <w:t>07:00</w:t>
            </w:r>
          </w:p>
        </w:tc>
        <w:tc>
          <w:tcPr>
            <w:tcW w:w="2256" w:type="dxa"/>
          </w:tcPr>
          <w:p w14:paraId="3FA7408E" w14:textId="77777777" w:rsidR="007D435F" w:rsidRDefault="00B87847">
            <w:pPr>
              <w:pStyle w:val="TableParagraph"/>
              <w:spacing w:line="161" w:lineRule="exact"/>
              <w:ind w:left="623"/>
              <w:rPr>
                <w:sz w:val="16"/>
              </w:rPr>
            </w:pPr>
            <w:r>
              <w:rPr>
                <w:sz w:val="16"/>
              </w:rPr>
              <w:t>15:30</w:t>
            </w:r>
          </w:p>
        </w:tc>
        <w:tc>
          <w:tcPr>
            <w:tcW w:w="1728" w:type="dxa"/>
          </w:tcPr>
          <w:p w14:paraId="0E64573D" w14:textId="77777777" w:rsidR="007D435F" w:rsidRDefault="00B87847">
            <w:pPr>
              <w:pStyle w:val="TableParagraph"/>
              <w:spacing w:line="161"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3A7375DC" w14:textId="77777777" w:rsidR="007D435F" w:rsidRDefault="00B87847">
            <w:pPr>
              <w:pStyle w:val="TableParagraph"/>
              <w:spacing w:line="161" w:lineRule="exact"/>
              <w:ind w:left="-1"/>
              <w:rPr>
                <w:sz w:val="16"/>
              </w:rPr>
            </w:pPr>
            <w:r>
              <w:rPr>
                <w:sz w:val="16"/>
              </w:rPr>
              <w:t>mins</w:t>
            </w:r>
          </w:p>
        </w:tc>
      </w:tr>
      <w:tr w:rsidR="007D435F" w14:paraId="1735FBF5" w14:textId="77777777">
        <w:trPr>
          <w:trHeight w:val="452"/>
        </w:trPr>
        <w:tc>
          <w:tcPr>
            <w:tcW w:w="1632" w:type="dxa"/>
          </w:tcPr>
          <w:p w14:paraId="328CAF27" w14:textId="77777777" w:rsidR="007D435F" w:rsidRDefault="00B87847">
            <w:pPr>
              <w:pStyle w:val="TableParagraph"/>
              <w:ind w:right="1323"/>
              <w:rPr>
                <w:sz w:val="16"/>
              </w:rPr>
            </w:pPr>
            <w:r>
              <w:rPr>
                <w:sz w:val="16"/>
              </w:rPr>
              <w:t>OR4 OR5</w:t>
            </w:r>
          </w:p>
        </w:tc>
        <w:tc>
          <w:tcPr>
            <w:tcW w:w="1296" w:type="dxa"/>
          </w:tcPr>
          <w:p w14:paraId="5A284980" w14:textId="77777777" w:rsidR="007D435F" w:rsidRDefault="00B87847">
            <w:pPr>
              <w:pStyle w:val="TableParagraph"/>
              <w:spacing w:line="181" w:lineRule="exact"/>
              <w:ind w:left="479"/>
              <w:rPr>
                <w:sz w:val="16"/>
              </w:rPr>
            </w:pPr>
            <w:r>
              <w:rPr>
                <w:sz w:val="16"/>
              </w:rPr>
              <w:t>07:00</w:t>
            </w:r>
          </w:p>
          <w:p w14:paraId="5698A7A3" w14:textId="77777777" w:rsidR="007D435F" w:rsidRDefault="00B87847">
            <w:pPr>
              <w:pStyle w:val="TableParagraph"/>
              <w:spacing w:line="181" w:lineRule="exact"/>
              <w:ind w:left="479"/>
              <w:rPr>
                <w:sz w:val="16"/>
              </w:rPr>
            </w:pPr>
            <w:r>
              <w:rPr>
                <w:sz w:val="16"/>
              </w:rPr>
              <w:t>07:00</w:t>
            </w:r>
          </w:p>
        </w:tc>
        <w:tc>
          <w:tcPr>
            <w:tcW w:w="2256" w:type="dxa"/>
          </w:tcPr>
          <w:p w14:paraId="396406E2" w14:textId="77777777" w:rsidR="007D435F" w:rsidRDefault="00B87847">
            <w:pPr>
              <w:pStyle w:val="TableParagraph"/>
              <w:spacing w:line="181" w:lineRule="exact"/>
              <w:ind w:left="623"/>
              <w:rPr>
                <w:sz w:val="16"/>
              </w:rPr>
            </w:pPr>
            <w:r>
              <w:rPr>
                <w:sz w:val="16"/>
              </w:rPr>
              <w:t>13:30</w:t>
            </w:r>
          </w:p>
          <w:p w14:paraId="4D68F0CE" w14:textId="77777777" w:rsidR="007D435F" w:rsidRDefault="00B87847">
            <w:pPr>
              <w:pStyle w:val="TableParagraph"/>
              <w:spacing w:line="181" w:lineRule="exact"/>
              <w:ind w:left="623"/>
              <w:rPr>
                <w:sz w:val="16"/>
              </w:rPr>
            </w:pPr>
            <w:r>
              <w:rPr>
                <w:sz w:val="16"/>
              </w:rPr>
              <w:t>17:00</w:t>
            </w:r>
          </w:p>
        </w:tc>
        <w:tc>
          <w:tcPr>
            <w:tcW w:w="1728" w:type="dxa"/>
          </w:tcPr>
          <w:p w14:paraId="4DEAED78" w14:textId="77777777" w:rsidR="007D435F" w:rsidRDefault="00B87847">
            <w:pPr>
              <w:pStyle w:val="TableParagraph"/>
              <w:spacing w:line="181" w:lineRule="exact"/>
              <w:ind w:left="479"/>
              <w:rPr>
                <w:sz w:val="16"/>
              </w:rPr>
            </w:pPr>
            <w:r>
              <w:rPr>
                <w:sz w:val="16"/>
              </w:rPr>
              <w:t xml:space="preserve">6 </w:t>
            </w:r>
            <w:proofErr w:type="spellStart"/>
            <w:r>
              <w:rPr>
                <w:sz w:val="16"/>
              </w:rPr>
              <w:t>hrs</w:t>
            </w:r>
            <w:proofErr w:type="spellEnd"/>
            <w:r>
              <w:rPr>
                <w:sz w:val="16"/>
              </w:rPr>
              <w:t xml:space="preserve"> and 30</w:t>
            </w:r>
          </w:p>
          <w:p w14:paraId="48A4FE3E" w14:textId="77777777" w:rsidR="007D435F" w:rsidRDefault="00B87847">
            <w:pPr>
              <w:pStyle w:val="TableParagraph"/>
              <w:spacing w:line="181" w:lineRule="exact"/>
              <w:ind w:left="863"/>
              <w:rPr>
                <w:sz w:val="16"/>
              </w:rPr>
            </w:pPr>
            <w:r>
              <w:rPr>
                <w:sz w:val="16"/>
              </w:rPr>
              <w:t xml:space="preserve">10 </w:t>
            </w:r>
            <w:proofErr w:type="spellStart"/>
            <w:r>
              <w:rPr>
                <w:sz w:val="16"/>
              </w:rPr>
              <w:t>hrs</w:t>
            </w:r>
            <w:proofErr w:type="spellEnd"/>
          </w:p>
        </w:tc>
        <w:tc>
          <w:tcPr>
            <w:tcW w:w="577" w:type="dxa"/>
          </w:tcPr>
          <w:p w14:paraId="7CBA6EB4" w14:textId="77777777" w:rsidR="007D435F" w:rsidRDefault="00B87847">
            <w:pPr>
              <w:pStyle w:val="TableParagraph"/>
              <w:ind w:left="-1"/>
              <w:rPr>
                <w:sz w:val="16"/>
              </w:rPr>
            </w:pPr>
            <w:r>
              <w:rPr>
                <w:sz w:val="16"/>
              </w:rPr>
              <w:t>mins</w:t>
            </w:r>
          </w:p>
        </w:tc>
      </w:tr>
      <w:tr w:rsidR="007D435F" w14:paraId="311AC793" w14:textId="77777777">
        <w:trPr>
          <w:trHeight w:val="362"/>
        </w:trPr>
        <w:tc>
          <w:tcPr>
            <w:tcW w:w="1632" w:type="dxa"/>
          </w:tcPr>
          <w:p w14:paraId="0D0FB68E" w14:textId="77777777" w:rsidR="007D435F" w:rsidRDefault="007D435F">
            <w:pPr>
              <w:pStyle w:val="TableParagraph"/>
              <w:rPr>
                <w:rFonts w:ascii="Times New Roman"/>
                <w:sz w:val="16"/>
              </w:rPr>
            </w:pPr>
          </w:p>
        </w:tc>
        <w:tc>
          <w:tcPr>
            <w:tcW w:w="1296" w:type="dxa"/>
          </w:tcPr>
          <w:p w14:paraId="2EDB232E" w14:textId="77777777" w:rsidR="007D435F" w:rsidRDefault="007D435F">
            <w:pPr>
              <w:pStyle w:val="TableParagraph"/>
              <w:rPr>
                <w:rFonts w:ascii="Times New Roman"/>
                <w:sz w:val="16"/>
              </w:rPr>
            </w:pPr>
          </w:p>
        </w:tc>
        <w:tc>
          <w:tcPr>
            <w:tcW w:w="2256" w:type="dxa"/>
          </w:tcPr>
          <w:p w14:paraId="27E15B07" w14:textId="77777777" w:rsidR="007D435F" w:rsidRDefault="00B87847">
            <w:pPr>
              <w:pStyle w:val="TableParagraph"/>
              <w:spacing w:before="90"/>
              <w:ind w:left="48"/>
              <w:rPr>
                <w:sz w:val="16"/>
              </w:rPr>
            </w:pPr>
            <w:r>
              <w:rPr>
                <w:sz w:val="16"/>
              </w:rPr>
              <w:t>** MAR 11, 1999 **</w:t>
            </w:r>
          </w:p>
        </w:tc>
        <w:tc>
          <w:tcPr>
            <w:tcW w:w="1728" w:type="dxa"/>
          </w:tcPr>
          <w:p w14:paraId="0B6DE1AE" w14:textId="77777777" w:rsidR="007D435F" w:rsidRDefault="007D435F">
            <w:pPr>
              <w:pStyle w:val="TableParagraph"/>
              <w:rPr>
                <w:rFonts w:ascii="Times New Roman"/>
                <w:sz w:val="16"/>
              </w:rPr>
            </w:pPr>
          </w:p>
        </w:tc>
        <w:tc>
          <w:tcPr>
            <w:tcW w:w="577" w:type="dxa"/>
          </w:tcPr>
          <w:p w14:paraId="1177844A" w14:textId="77777777" w:rsidR="007D435F" w:rsidRDefault="007D435F">
            <w:pPr>
              <w:pStyle w:val="TableParagraph"/>
              <w:rPr>
                <w:rFonts w:ascii="Times New Roman"/>
                <w:sz w:val="16"/>
              </w:rPr>
            </w:pPr>
          </w:p>
        </w:tc>
      </w:tr>
      <w:tr w:rsidR="007D435F" w14:paraId="7927FBFD" w14:textId="77777777">
        <w:trPr>
          <w:trHeight w:val="272"/>
        </w:trPr>
        <w:tc>
          <w:tcPr>
            <w:tcW w:w="1632" w:type="dxa"/>
          </w:tcPr>
          <w:p w14:paraId="6B67312F" w14:textId="77777777" w:rsidR="007D435F" w:rsidRDefault="00B87847">
            <w:pPr>
              <w:pStyle w:val="TableParagraph"/>
              <w:spacing w:before="90" w:line="162" w:lineRule="exact"/>
              <w:rPr>
                <w:sz w:val="16"/>
              </w:rPr>
            </w:pPr>
            <w:r>
              <w:rPr>
                <w:sz w:val="16"/>
              </w:rPr>
              <w:t>OR1</w:t>
            </w:r>
          </w:p>
        </w:tc>
        <w:tc>
          <w:tcPr>
            <w:tcW w:w="1296" w:type="dxa"/>
          </w:tcPr>
          <w:p w14:paraId="70D6CFA8" w14:textId="77777777" w:rsidR="007D435F" w:rsidRDefault="00B87847">
            <w:pPr>
              <w:pStyle w:val="TableParagraph"/>
              <w:spacing w:before="90" w:line="162" w:lineRule="exact"/>
              <w:ind w:left="479"/>
              <w:rPr>
                <w:sz w:val="16"/>
              </w:rPr>
            </w:pPr>
            <w:r>
              <w:rPr>
                <w:sz w:val="16"/>
              </w:rPr>
              <w:t>07:00</w:t>
            </w:r>
          </w:p>
        </w:tc>
        <w:tc>
          <w:tcPr>
            <w:tcW w:w="2256" w:type="dxa"/>
          </w:tcPr>
          <w:p w14:paraId="7BE95C55" w14:textId="77777777" w:rsidR="007D435F" w:rsidRDefault="00B87847">
            <w:pPr>
              <w:pStyle w:val="TableParagraph"/>
              <w:spacing w:before="90" w:line="162" w:lineRule="exact"/>
              <w:ind w:left="623"/>
              <w:rPr>
                <w:sz w:val="16"/>
              </w:rPr>
            </w:pPr>
            <w:r>
              <w:rPr>
                <w:sz w:val="16"/>
              </w:rPr>
              <w:t>15:30</w:t>
            </w:r>
          </w:p>
        </w:tc>
        <w:tc>
          <w:tcPr>
            <w:tcW w:w="1728" w:type="dxa"/>
          </w:tcPr>
          <w:p w14:paraId="42883645" w14:textId="77777777" w:rsidR="007D435F" w:rsidRDefault="00B87847">
            <w:pPr>
              <w:pStyle w:val="TableParagraph"/>
              <w:spacing w:before="90" w:line="162"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7E96C59C" w14:textId="77777777" w:rsidR="007D435F" w:rsidRDefault="00B87847">
            <w:pPr>
              <w:pStyle w:val="TableParagraph"/>
              <w:spacing w:before="90" w:line="162" w:lineRule="exact"/>
              <w:ind w:left="-1"/>
              <w:rPr>
                <w:sz w:val="16"/>
              </w:rPr>
            </w:pPr>
            <w:r>
              <w:rPr>
                <w:sz w:val="16"/>
              </w:rPr>
              <w:t>mins</w:t>
            </w:r>
          </w:p>
        </w:tc>
      </w:tr>
      <w:tr w:rsidR="007D435F" w14:paraId="7A8B2CEF" w14:textId="77777777">
        <w:trPr>
          <w:trHeight w:val="181"/>
        </w:trPr>
        <w:tc>
          <w:tcPr>
            <w:tcW w:w="1632" w:type="dxa"/>
          </w:tcPr>
          <w:p w14:paraId="0DFAFEBE" w14:textId="77777777" w:rsidR="007D435F" w:rsidRDefault="00B87847">
            <w:pPr>
              <w:pStyle w:val="TableParagraph"/>
              <w:spacing w:before="1" w:line="160" w:lineRule="exact"/>
              <w:rPr>
                <w:sz w:val="16"/>
              </w:rPr>
            </w:pPr>
            <w:r>
              <w:rPr>
                <w:sz w:val="16"/>
              </w:rPr>
              <w:t>OR2</w:t>
            </w:r>
          </w:p>
        </w:tc>
        <w:tc>
          <w:tcPr>
            <w:tcW w:w="1296" w:type="dxa"/>
          </w:tcPr>
          <w:p w14:paraId="710B6CCD" w14:textId="77777777" w:rsidR="007D435F" w:rsidRDefault="00B87847">
            <w:pPr>
              <w:pStyle w:val="TableParagraph"/>
              <w:spacing w:before="1" w:line="160" w:lineRule="exact"/>
              <w:ind w:left="479"/>
              <w:rPr>
                <w:sz w:val="16"/>
              </w:rPr>
            </w:pPr>
            <w:r>
              <w:rPr>
                <w:sz w:val="16"/>
              </w:rPr>
              <w:t>07:00</w:t>
            </w:r>
          </w:p>
        </w:tc>
        <w:tc>
          <w:tcPr>
            <w:tcW w:w="2256" w:type="dxa"/>
          </w:tcPr>
          <w:p w14:paraId="5E59F400" w14:textId="77777777" w:rsidR="007D435F" w:rsidRDefault="00B87847">
            <w:pPr>
              <w:pStyle w:val="TableParagraph"/>
              <w:spacing w:before="1" w:line="160" w:lineRule="exact"/>
              <w:ind w:left="623"/>
              <w:rPr>
                <w:sz w:val="16"/>
              </w:rPr>
            </w:pPr>
            <w:r>
              <w:rPr>
                <w:sz w:val="16"/>
              </w:rPr>
              <w:t>15:30</w:t>
            </w:r>
          </w:p>
        </w:tc>
        <w:tc>
          <w:tcPr>
            <w:tcW w:w="1728" w:type="dxa"/>
          </w:tcPr>
          <w:p w14:paraId="3BF283D5" w14:textId="77777777" w:rsidR="007D435F" w:rsidRDefault="00B87847">
            <w:pPr>
              <w:pStyle w:val="TableParagraph"/>
              <w:spacing w:before="1" w:line="160"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61B8686E" w14:textId="77777777" w:rsidR="007D435F" w:rsidRDefault="00B87847">
            <w:pPr>
              <w:pStyle w:val="TableParagraph"/>
              <w:spacing w:before="1" w:line="160" w:lineRule="exact"/>
              <w:ind w:left="-1"/>
              <w:rPr>
                <w:sz w:val="16"/>
              </w:rPr>
            </w:pPr>
            <w:r>
              <w:rPr>
                <w:sz w:val="16"/>
              </w:rPr>
              <w:t>mins</w:t>
            </w:r>
          </w:p>
        </w:tc>
      </w:tr>
      <w:tr w:rsidR="007D435F" w14:paraId="24F298C4" w14:textId="77777777">
        <w:trPr>
          <w:trHeight w:val="181"/>
        </w:trPr>
        <w:tc>
          <w:tcPr>
            <w:tcW w:w="1632" w:type="dxa"/>
          </w:tcPr>
          <w:p w14:paraId="4847B905" w14:textId="77777777" w:rsidR="007D435F" w:rsidRDefault="00B87847">
            <w:pPr>
              <w:pStyle w:val="TableParagraph"/>
              <w:spacing w:line="161" w:lineRule="exact"/>
              <w:rPr>
                <w:sz w:val="16"/>
              </w:rPr>
            </w:pPr>
            <w:r>
              <w:rPr>
                <w:sz w:val="16"/>
              </w:rPr>
              <w:t>OR3</w:t>
            </w:r>
          </w:p>
        </w:tc>
        <w:tc>
          <w:tcPr>
            <w:tcW w:w="1296" w:type="dxa"/>
          </w:tcPr>
          <w:p w14:paraId="0291D9C0" w14:textId="77777777" w:rsidR="007D435F" w:rsidRDefault="00B87847">
            <w:pPr>
              <w:pStyle w:val="TableParagraph"/>
              <w:spacing w:line="161" w:lineRule="exact"/>
              <w:ind w:left="479"/>
              <w:rPr>
                <w:sz w:val="16"/>
              </w:rPr>
            </w:pPr>
            <w:r>
              <w:rPr>
                <w:sz w:val="16"/>
              </w:rPr>
              <w:t>07:00</w:t>
            </w:r>
          </w:p>
        </w:tc>
        <w:tc>
          <w:tcPr>
            <w:tcW w:w="2256" w:type="dxa"/>
          </w:tcPr>
          <w:p w14:paraId="305B4190" w14:textId="77777777" w:rsidR="007D435F" w:rsidRDefault="00B87847">
            <w:pPr>
              <w:pStyle w:val="TableParagraph"/>
              <w:spacing w:line="161" w:lineRule="exact"/>
              <w:ind w:left="623"/>
              <w:rPr>
                <w:sz w:val="16"/>
              </w:rPr>
            </w:pPr>
            <w:r>
              <w:rPr>
                <w:sz w:val="16"/>
              </w:rPr>
              <w:t>15:30</w:t>
            </w:r>
          </w:p>
        </w:tc>
        <w:tc>
          <w:tcPr>
            <w:tcW w:w="1728" w:type="dxa"/>
          </w:tcPr>
          <w:p w14:paraId="37EF0E9A" w14:textId="77777777" w:rsidR="007D435F" w:rsidRDefault="00B87847">
            <w:pPr>
              <w:pStyle w:val="TableParagraph"/>
              <w:spacing w:line="161"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690FF9E4" w14:textId="77777777" w:rsidR="007D435F" w:rsidRDefault="00B87847">
            <w:pPr>
              <w:pStyle w:val="TableParagraph"/>
              <w:spacing w:line="161" w:lineRule="exact"/>
              <w:rPr>
                <w:sz w:val="16"/>
              </w:rPr>
            </w:pPr>
            <w:r>
              <w:rPr>
                <w:sz w:val="16"/>
              </w:rPr>
              <w:t>mins</w:t>
            </w:r>
          </w:p>
        </w:tc>
      </w:tr>
      <w:tr w:rsidR="007D435F" w14:paraId="5FAABE77" w14:textId="77777777">
        <w:trPr>
          <w:trHeight w:val="452"/>
        </w:trPr>
        <w:tc>
          <w:tcPr>
            <w:tcW w:w="1632" w:type="dxa"/>
          </w:tcPr>
          <w:p w14:paraId="09DB5120" w14:textId="77777777" w:rsidR="007D435F" w:rsidRDefault="00B87847">
            <w:pPr>
              <w:pStyle w:val="TableParagraph"/>
              <w:ind w:right="1323"/>
              <w:rPr>
                <w:sz w:val="16"/>
              </w:rPr>
            </w:pPr>
            <w:r>
              <w:rPr>
                <w:sz w:val="16"/>
              </w:rPr>
              <w:t>OR4 OR5</w:t>
            </w:r>
          </w:p>
        </w:tc>
        <w:tc>
          <w:tcPr>
            <w:tcW w:w="1296" w:type="dxa"/>
          </w:tcPr>
          <w:p w14:paraId="3DC3FBC3" w14:textId="77777777" w:rsidR="007D435F" w:rsidRDefault="00B87847">
            <w:pPr>
              <w:pStyle w:val="TableParagraph"/>
              <w:spacing w:line="181" w:lineRule="exact"/>
              <w:ind w:left="479"/>
              <w:rPr>
                <w:sz w:val="16"/>
              </w:rPr>
            </w:pPr>
            <w:r>
              <w:rPr>
                <w:sz w:val="16"/>
              </w:rPr>
              <w:t>07:00</w:t>
            </w:r>
          </w:p>
          <w:p w14:paraId="229E3817" w14:textId="77777777" w:rsidR="007D435F" w:rsidRDefault="00B87847">
            <w:pPr>
              <w:pStyle w:val="TableParagraph"/>
              <w:spacing w:line="181" w:lineRule="exact"/>
              <w:ind w:left="479"/>
              <w:rPr>
                <w:sz w:val="16"/>
              </w:rPr>
            </w:pPr>
            <w:r>
              <w:rPr>
                <w:sz w:val="16"/>
              </w:rPr>
              <w:t>07:00</w:t>
            </w:r>
          </w:p>
        </w:tc>
        <w:tc>
          <w:tcPr>
            <w:tcW w:w="2256" w:type="dxa"/>
          </w:tcPr>
          <w:p w14:paraId="2ADA9270" w14:textId="77777777" w:rsidR="007D435F" w:rsidRDefault="00B87847">
            <w:pPr>
              <w:pStyle w:val="TableParagraph"/>
              <w:spacing w:line="181" w:lineRule="exact"/>
              <w:ind w:left="623"/>
              <w:rPr>
                <w:sz w:val="16"/>
              </w:rPr>
            </w:pPr>
            <w:r>
              <w:rPr>
                <w:sz w:val="16"/>
              </w:rPr>
              <w:t>13:30</w:t>
            </w:r>
          </w:p>
          <w:p w14:paraId="1E30A27D" w14:textId="77777777" w:rsidR="007D435F" w:rsidRDefault="00B87847">
            <w:pPr>
              <w:pStyle w:val="TableParagraph"/>
              <w:spacing w:line="181" w:lineRule="exact"/>
              <w:ind w:left="623"/>
              <w:rPr>
                <w:sz w:val="16"/>
              </w:rPr>
            </w:pPr>
            <w:r>
              <w:rPr>
                <w:sz w:val="16"/>
              </w:rPr>
              <w:t>17:00</w:t>
            </w:r>
          </w:p>
        </w:tc>
        <w:tc>
          <w:tcPr>
            <w:tcW w:w="1728" w:type="dxa"/>
          </w:tcPr>
          <w:p w14:paraId="4AD65A0B" w14:textId="77777777" w:rsidR="007D435F" w:rsidRDefault="00B87847">
            <w:pPr>
              <w:pStyle w:val="TableParagraph"/>
              <w:spacing w:line="181" w:lineRule="exact"/>
              <w:ind w:left="479"/>
              <w:rPr>
                <w:sz w:val="16"/>
              </w:rPr>
            </w:pPr>
            <w:r>
              <w:rPr>
                <w:sz w:val="16"/>
              </w:rPr>
              <w:t xml:space="preserve">6 </w:t>
            </w:r>
            <w:proofErr w:type="spellStart"/>
            <w:r>
              <w:rPr>
                <w:sz w:val="16"/>
              </w:rPr>
              <w:t>hrs</w:t>
            </w:r>
            <w:proofErr w:type="spellEnd"/>
            <w:r>
              <w:rPr>
                <w:sz w:val="16"/>
              </w:rPr>
              <w:t xml:space="preserve"> and 30</w:t>
            </w:r>
          </w:p>
          <w:p w14:paraId="1C494086" w14:textId="77777777" w:rsidR="007D435F" w:rsidRDefault="00B87847">
            <w:pPr>
              <w:pStyle w:val="TableParagraph"/>
              <w:spacing w:line="181" w:lineRule="exact"/>
              <w:ind w:left="863"/>
              <w:rPr>
                <w:sz w:val="16"/>
              </w:rPr>
            </w:pPr>
            <w:r>
              <w:rPr>
                <w:sz w:val="16"/>
              </w:rPr>
              <w:t xml:space="preserve">10 </w:t>
            </w:r>
            <w:proofErr w:type="spellStart"/>
            <w:r>
              <w:rPr>
                <w:sz w:val="16"/>
              </w:rPr>
              <w:t>hrs</w:t>
            </w:r>
            <w:proofErr w:type="spellEnd"/>
          </w:p>
        </w:tc>
        <w:tc>
          <w:tcPr>
            <w:tcW w:w="577" w:type="dxa"/>
          </w:tcPr>
          <w:p w14:paraId="413D1711" w14:textId="77777777" w:rsidR="007D435F" w:rsidRDefault="00B87847">
            <w:pPr>
              <w:pStyle w:val="TableParagraph"/>
              <w:ind w:left="-1"/>
              <w:rPr>
                <w:sz w:val="16"/>
              </w:rPr>
            </w:pPr>
            <w:r>
              <w:rPr>
                <w:sz w:val="16"/>
              </w:rPr>
              <w:t>mins</w:t>
            </w:r>
          </w:p>
        </w:tc>
      </w:tr>
      <w:tr w:rsidR="007D435F" w14:paraId="3B35500A" w14:textId="77777777">
        <w:trPr>
          <w:trHeight w:val="362"/>
        </w:trPr>
        <w:tc>
          <w:tcPr>
            <w:tcW w:w="1632" w:type="dxa"/>
          </w:tcPr>
          <w:p w14:paraId="3459CC86" w14:textId="77777777" w:rsidR="007D435F" w:rsidRDefault="007D435F">
            <w:pPr>
              <w:pStyle w:val="TableParagraph"/>
              <w:rPr>
                <w:rFonts w:ascii="Times New Roman"/>
                <w:sz w:val="16"/>
              </w:rPr>
            </w:pPr>
          </w:p>
        </w:tc>
        <w:tc>
          <w:tcPr>
            <w:tcW w:w="1296" w:type="dxa"/>
          </w:tcPr>
          <w:p w14:paraId="7407FCBB" w14:textId="77777777" w:rsidR="007D435F" w:rsidRDefault="007D435F">
            <w:pPr>
              <w:pStyle w:val="TableParagraph"/>
              <w:rPr>
                <w:rFonts w:ascii="Times New Roman"/>
                <w:sz w:val="16"/>
              </w:rPr>
            </w:pPr>
          </w:p>
        </w:tc>
        <w:tc>
          <w:tcPr>
            <w:tcW w:w="2256" w:type="dxa"/>
          </w:tcPr>
          <w:p w14:paraId="717779C8" w14:textId="77777777" w:rsidR="007D435F" w:rsidRDefault="00B87847">
            <w:pPr>
              <w:pStyle w:val="TableParagraph"/>
              <w:spacing w:before="90"/>
              <w:ind w:left="48"/>
              <w:rPr>
                <w:sz w:val="16"/>
              </w:rPr>
            </w:pPr>
            <w:r>
              <w:rPr>
                <w:sz w:val="16"/>
              </w:rPr>
              <w:t>** MAR 12, 1999 **</w:t>
            </w:r>
          </w:p>
        </w:tc>
        <w:tc>
          <w:tcPr>
            <w:tcW w:w="1728" w:type="dxa"/>
          </w:tcPr>
          <w:p w14:paraId="0F87E492" w14:textId="77777777" w:rsidR="007D435F" w:rsidRDefault="007D435F">
            <w:pPr>
              <w:pStyle w:val="TableParagraph"/>
              <w:rPr>
                <w:rFonts w:ascii="Times New Roman"/>
                <w:sz w:val="16"/>
              </w:rPr>
            </w:pPr>
          </w:p>
        </w:tc>
        <w:tc>
          <w:tcPr>
            <w:tcW w:w="577" w:type="dxa"/>
          </w:tcPr>
          <w:p w14:paraId="6B5872B4" w14:textId="77777777" w:rsidR="007D435F" w:rsidRDefault="007D435F">
            <w:pPr>
              <w:pStyle w:val="TableParagraph"/>
              <w:rPr>
                <w:rFonts w:ascii="Times New Roman"/>
                <w:sz w:val="16"/>
              </w:rPr>
            </w:pPr>
          </w:p>
        </w:tc>
      </w:tr>
      <w:tr w:rsidR="007D435F" w14:paraId="4791DF97" w14:textId="77777777">
        <w:trPr>
          <w:trHeight w:val="272"/>
        </w:trPr>
        <w:tc>
          <w:tcPr>
            <w:tcW w:w="1632" w:type="dxa"/>
          </w:tcPr>
          <w:p w14:paraId="074C51CC" w14:textId="77777777" w:rsidR="007D435F" w:rsidRDefault="00B87847">
            <w:pPr>
              <w:pStyle w:val="TableParagraph"/>
              <w:spacing w:before="90" w:line="162" w:lineRule="exact"/>
              <w:rPr>
                <w:sz w:val="16"/>
              </w:rPr>
            </w:pPr>
            <w:r>
              <w:rPr>
                <w:sz w:val="16"/>
              </w:rPr>
              <w:t>OR1</w:t>
            </w:r>
          </w:p>
        </w:tc>
        <w:tc>
          <w:tcPr>
            <w:tcW w:w="1296" w:type="dxa"/>
          </w:tcPr>
          <w:p w14:paraId="15EAC180" w14:textId="77777777" w:rsidR="007D435F" w:rsidRDefault="00B87847">
            <w:pPr>
              <w:pStyle w:val="TableParagraph"/>
              <w:spacing w:before="90" w:line="162" w:lineRule="exact"/>
              <w:ind w:left="479"/>
              <w:rPr>
                <w:sz w:val="16"/>
              </w:rPr>
            </w:pPr>
            <w:r>
              <w:rPr>
                <w:sz w:val="16"/>
              </w:rPr>
              <w:t>07:00</w:t>
            </w:r>
          </w:p>
        </w:tc>
        <w:tc>
          <w:tcPr>
            <w:tcW w:w="2256" w:type="dxa"/>
          </w:tcPr>
          <w:p w14:paraId="6A0DFC6D" w14:textId="77777777" w:rsidR="007D435F" w:rsidRDefault="00B87847">
            <w:pPr>
              <w:pStyle w:val="TableParagraph"/>
              <w:spacing w:before="90" w:line="162" w:lineRule="exact"/>
              <w:ind w:left="624"/>
              <w:rPr>
                <w:sz w:val="16"/>
              </w:rPr>
            </w:pPr>
            <w:r>
              <w:rPr>
                <w:sz w:val="16"/>
              </w:rPr>
              <w:t>15:30</w:t>
            </w:r>
          </w:p>
        </w:tc>
        <w:tc>
          <w:tcPr>
            <w:tcW w:w="1728" w:type="dxa"/>
          </w:tcPr>
          <w:p w14:paraId="3599D2E4" w14:textId="77777777" w:rsidR="007D435F" w:rsidRDefault="00B87847">
            <w:pPr>
              <w:pStyle w:val="TableParagraph"/>
              <w:spacing w:before="90" w:line="162" w:lineRule="exact"/>
              <w:ind w:right="93"/>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693C40E1" w14:textId="77777777" w:rsidR="007D435F" w:rsidRDefault="00B87847">
            <w:pPr>
              <w:pStyle w:val="TableParagraph"/>
              <w:spacing w:before="90" w:line="162" w:lineRule="exact"/>
              <w:rPr>
                <w:sz w:val="16"/>
              </w:rPr>
            </w:pPr>
            <w:r>
              <w:rPr>
                <w:sz w:val="16"/>
              </w:rPr>
              <w:t>mins</w:t>
            </w:r>
          </w:p>
        </w:tc>
      </w:tr>
      <w:tr w:rsidR="007D435F" w14:paraId="4BAB869F" w14:textId="77777777">
        <w:trPr>
          <w:trHeight w:val="181"/>
        </w:trPr>
        <w:tc>
          <w:tcPr>
            <w:tcW w:w="1632" w:type="dxa"/>
          </w:tcPr>
          <w:p w14:paraId="423B7441" w14:textId="77777777" w:rsidR="007D435F" w:rsidRDefault="00B87847">
            <w:pPr>
              <w:pStyle w:val="TableParagraph"/>
              <w:spacing w:line="160" w:lineRule="exact"/>
              <w:rPr>
                <w:sz w:val="16"/>
              </w:rPr>
            </w:pPr>
            <w:r>
              <w:rPr>
                <w:sz w:val="16"/>
              </w:rPr>
              <w:t>OR2</w:t>
            </w:r>
          </w:p>
        </w:tc>
        <w:tc>
          <w:tcPr>
            <w:tcW w:w="1296" w:type="dxa"/>
          </w:tcPr>
          <w:p w14:paraId="7DE7B7A1" w14:textId="77777777" w:rsidR="007D435F" w:rsidRDefault="00B87847">
            <w:pPr>
              <w:pStyle w:val="TableParagraph"/>
              <w:spacing w:line="160" w:lineRule="exact"/>
              <w:ind w:left="479"/>
              <w:rPr>
                <w:sz w:val="16"/>
              </w:rPr>
            </w:pPr>
            <w:r>
              <w:rPr>
                <w:sz w:val="16"/>
              </w:rPr>
              <w:t>07:00</w:t>
            </w:r>
          </w:p>
        </w:tc>
        <w:tc>
          <w:tcPr>
            <w:tcW w:w="2256" w:type="dxa"/>
          </w:tcPr>
          <w:p w14:paraId="3D7C8969" w14:textId="77777777" w:rsidR="007D435F" w:rsidRDefault="00B87847">
            <w:pPr>
              <w:pStyle w:val="TableParagraph"/>
              <w:spacing w:line="160" w:lineRule="exact"/>
              <w:ind w:left="623"/>
              <w:rPr>
                <w:sz w:val="16"/>
              </w:rPr>
            </w:pPr>
            <w:r>
              <w:rPr>
                <w:sz w:val="16"/>
              </w:rPr>
              <w:t>15:30</w:t>
            </w:r>
          </w:p>
        </w:tc>
        <w:tc>
          <w:tcPr>
            <w:tcW w:w="1728" w:type="dxa"/>
          </w:tcPr>
          <w:p w14:paraId="6DB0469A" w14:textId="77777777" w:rsidR="007D435F" w:rsidRDefault="00B87847">
            <w:pPr>
              <w:pStyle w:val="TableParagraph"/>
              <w:spacing w:line="160"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1E916A66" w14:textId="77777777" w:rsidR="007D435F" w:rsidRDefault="00B87847">
            <w:pPr>
              <w:pStyle w:val="TableParagraph"/>
              <w:spacing w:line="160" w:lineRule="exact"/>
              <w:ind w:left="-1"/>
              <w:rPr>
                <w:sz w:val="16"/>
              </w:rPr>
            </w:pPr>
            <w:r>
              <w:rPr>
                <w:sz w:val="16"/>
              </w:rPr>
              <w:t>mins</w:t>
            </w:r>
          </w:p>
        </w:tc>
      </w:tr>
      <w:tr w:rsidR="007D435F" w14:paraId="6FC9F435" w14:textId="77777777">
        <w:trPr>
          <w:trHeight w:val="181"/>
        </w:trPr>
        <w:tc>
          <w:tcPr>
            <w:tcW w:w="1632" w:type="dxa"/>
          </w:tcPr>
          <w:p w14:paraId="0E586B1D" w14:textId="77777777" w:rsidR="007D435F" w:rsidRDefault="00B87847">
            <w:pPr>
              <w:pStyle w:val="TableParagraph"/>
              <w:spacing w:line="161" w:lineRule="exact"/>
              <w:rPr>
                <w:sz w:val="16"/>
              </w:rPr>
            </w:pPr>
            <w:r>
              <w:rPr>
                <w:sz w:val="16"/>
              </w:rPr>
              <w:t>OR3</w:t>
            </w:r>
          </w:p>
        </w:tc>
        <w:tc>
          <w:tcPr>
            <w:tcW w:w="1296" w:type="dxa"/>
          </w:tcPr>
          <w:p w14:paraId="7111F9D8" w14:textId="77777777" w:rsidR="007D435F" w:rsidRDefault="00B87847">
            <w:pPr>
              <w:pStyle w:val="TableParagraph"/>
              <w:spacing w:line="161" w:lineRule="exact"/>
              <w:ind w:left="479"/>
              <w:rPr>
                <w:sz w:val="16"/>
              </w:rPr>
            </w:pPr>
            <w:r>
              <w:rPr>
                <w:sz w:val="16"/>
              </w:rPr>
              <w:t>07:00</w:t>
            </w:r>
          </w:p>
        </w:tc>
        <w:tc>
          <w:tcPr>
            <w:tcW w:w="2256" w:type="dxa"/>
          </w:tcPr>
          <w:p w14:paraId="59AACA27" w14:textId="77777777" w:rsidR="007D435F" w:rsidRDefault="00B87847">
            <w:pPr>
              <w:pStyle w:val="TableParagraph"/>
              <w:spacing w:line="161" w:lineRule="exact"/>
              <w:ind w:left="623"/>
              <w:rPr>
                <w:sz w:val="16"/>
              </w:rPr>
            </w:pPr>
            <w:r>
              <w:rPr>
                <w:sz w:val="16"/>
              </w:rPr>
              <w:t>15:30</w:t>
            </w:r>
          </w:p>
        </w:tc>
        <w:tc>
          <w:tcPr>
            <w:tcW w:w="1728" w:type="dxa"/>
          </w:tcPr>
          <w:p w14:paraId="081A2F96" w14:textId="77777777" w:rsidR="007D435F" w:rsidRDefault="00B87847">
            <w:pPr>
              <w:pStyle w:val="TableParagraph"/>
              <w:spacing w:line="161" w:lineRule="exact"/>
              <w:ind w:right="94"/>
              <w:jc w:val="right"/>
              <w:rPr>
                <w:sz w:val="16"/>
              </w:rPr>
            </w:pPr>
            <w:r>
              <w:rPr>
                <w:sz w:val="16"/>
              </w:rPr>
              <w:t xml:space="preserve">8 </w:t>
            </w:r>
            <w:proofErr w:type="spellStart"/>
            <w:r>
              <w:rPr>
                <w:sz w:val="16"/>
              </w:rPr>
              <w:t>hrs</w:t>
            </w:r>
            <w:proofErr w:type="spellEnd"/>
            <w:r>
              <w:rPr>
                <w:sz w:val="16"/>
              </w:rPr>
              <w:t xml:space="preserve"> and 30</w:t>
            </w:r>
          </w:p>
        </w:tc>
        <w:tc>
          <w:tcPr>
            <w:tcW w:w="577" w:type="dxa"/>
          </w:tcPr>
          <w:p w14:paraId="6FA032CE" w14:textId="77777777" w:rsidR="007D435F" w:rsidRDefault="00B87847">
            <w:pPr>
              <w:pStyle w:val="TableParagraph"/>
              <w:spacing w:line="161" w:lineRule="exact"/>
              <w:ind w:left="-1"/>
              <w:rPr>
                <w:sz w:val="16"/>
              </w:rPr>
            </w:pPr>
            <w:r>
              <w:rPr>
                <w:sz w:val="16"/>
              </w:rPr>
              <w:t>mins</w:t>
            </w:r>
          </w:p>
        </w:tc>
      </w:tr>
      <w:tr w:rsidR="007D435F" w14:paraId="1FFFB6C1" w14:textId="77777777">
        <w:trPr>
          <w:trHeight w:val="364"/>
        </w:trPr>
        <w:tc>
          <w:tcPr>
            <w:tcW w:w="1632" w:type="dxa"/>
          </w:tcPr>
          <w:p w14:paraId="31AA7A55" w14:textId="77777777" w:rsidR="007D435F" w:rsidRDefault="00B87847">
            <w:pPr>
              <w:pStyle w:val="TableParagraph"/>
              <w:rPr>
                <w:sz w:val="16"/>
              </w:rPr>
            </w:pPr>
            <w:r>
              <w:rPr>
                <w:sz w:val="16"/>
              </w:rPr>
              <w:t>OR4</w:t>
            </w:r>
          </w:p>
          <w:p w14:paraId="7423EA10" w14:textId="77777777" w:rsidR="007D435F" w:rsidRDefault="00B87847">
            <w:pPr>
              <w:pStyle w:val="TableParagraph"/>
              <w:spacing w:before="2" w:line="161" w:lineRule="exact"/>
              <w:rPr>
                <w:sz w:val="16"/>
              </w:rPr>
            </w:pPr>
            <w:r>
              <w:rPr>
                <w:sz w:val="16"/>
              </w:rPr>
              <w:t>OR5</w:t>
            </w:r>
          </w:p>
        </w:tc>
        <w:tc>
          <w:tcPr>
            <w:tcW w:w="1296" w:type="dxa"/>
          </w:tcPr>
          <w:p w14:paraId="20D76A31" w14:textId="77777777" w:rsidR="007D435F" w:rsidRDefault="00B87847">
            <w:pPr>
              <w:pStyle w:val="TableParagraph"/>
              <w:ind w:left="479"/>
              <w:rPr>
                <w:sz w:val="16"/>
              </w:rPr>
            </w:pPr>
            <w:r>
              <w:rPr>
                <w:sz w:val="16"/>
              </w:rPr>
              <w:t>07:00</w:t>
            </w:r>
          </w:p>
          <w:p w14:paraId="03118F61" w14:textId="77777777" w:rsidR="007D435F" w:rsidRDefault="00B87847">
            <w:pPr>
              <w:pStyle w:val="TableParagraph"/>
              <w:spacing w:before="2" w:line="161" w:lineRule="exact"/>
              <w:ind w:left="479"/>
              <w:rPr>
                <w:sz w:val="16"/>
              </w:rPr>
            </w:pPr>
            <w:r>
              <w:rPr>
                <w:sz w:val="16"/>
              </w:rPr>
              <w:t>07:00</w:t>
            </w:r>
          </w:p>
        </w:tc>
        <w:tc>
          <w:tcPr>
            <w:tcW w:w="2256" w:type="dxa"/>
          </w:tcPr>
          <w:p w14:paraId="53B62AD8" w14:textId="77777777" w:rsidR="007D435F" w:rsidRDefault="00B87847">
            <w:pPr>
              <w:pStyle w:val="TableParagraph"/>
              <w:ind w:left="623"/>
              <w:rPr>
                <w:sz w:val="16"/>
              </w:rPr>
            </w:pPr>
            <w:r>
              <w:rPr>
                <w:sz w:val="16"/>
              </w:rPr>
              <w:t>13:30</w:t>
            </w:r>
          </w:p>
          <w:p w14:paraId="0E967990" w14:textId="77777777" w:rsidR="007D435F" w:rsidRDefault="00B87847">
            <w:pPr>
              <w:pStyle w:val="TableParagraph"/>
              <w:spacing w:before="2" w:line="161" w:lineRule="exact"/>
              <w:ind w:left="623"/>
              <w:rPr>
                <w:sz w:val="16"/>
              </w:rPr>
            </w:pPr>
            <w:r>
              <w:rPr>
                <w:sz w:val="16"/>
              </w:rPr>
              <w:t>17:00</w:t>
            </w:r>
          </w:p>
        </w:tc>
        <w:tc>
          <w:tcPr>
            <w:tcW w:w="1728" w:type="dxa"/>
          </w:tcPr>
          <w:p w14:paraId="3DC252AB" w14:textId="77777777" w:rsidR="007D435F" w:rsidRDefault="00B87847">
            <w:pPr>
              <w:pStyle w:val="TableParagraph"/>
              <w:ind w:left="480"/>
              <w:rPr>
                <w:sz w:val="16"/>
              </w:rPr>
            </w:pPr>
            <w:r>
              <w:rPr>
                <w:sz w:val="16"/>
              </w:rPr>
              <w:t xml:space="preserve">6 </w:t>
            </w:r>
            <w:proofErr w:type="spellStart"/>
            <w:r>
              <w:rPr>
                <w:sz w:val="16"/>
              </w:rPr>
              <w:t>hrs</w:t>
            </w:r>
            <w:proofErr w:type="spellEnd"/>
            <w:r>
              <w:rPr>
                <w:sz w:val="16"/>
              </w:rPr>
              <w:t xml:space="preserve"> and 30</w:t>
            </w:r>
          </w:p>
          <w:p w14:paraId="62EA3D4A" w14:textId="77777777" w:rsidR="007D435F" w:rsidRDefault="00B87847">
            <w:pPr>
              <w:pStyle w:val="TableParagraph"/>
              <w:spacing w:before="2" w:line="161" w:lineRule="exact"/>
              <w:ind w:left="863"/>
              <w:rPr>
                <w:sz w:val="16"/>
              </w:rPr>
            </w:pPr>
            <w:r>
              <w:rPr>
                <w:sz w:val="16"/>
              </w:rPr>
              <w:t xml:space="preserve">10 </w:t>
            </w:r>
            <w:proofErr w:type="spellStart"/>
            <w:r>
              <w:rPr>
                <w:sz w:val="16"/>
              </w:rPr>
              <w:t>hrs</w:t>
            </w:r>
            <w:proofErr w:type="spellEnd"/>
          </w:p>
        </w:tc>
        <w:tc>
          <w:tcPr>
            <w:tcW w:w="577" w:type="dxa"/>
          </w:tcPr>
          <w:p w14:paraId="4F3E318C" w14:textId="77777777" w:rsidR="007D435F" w:rsidRDefault="00B87847">
            <w:pPr>
              <w:pStyle w:val="TableParagraph"/>
              <w:rPr>
                <w:sz w:val="16"/>
              </w:rPr>
            </w:pPr>
            <w:r>
              <w:rPr>
                <w:sz w:val="16"/>
              </w:rPr>
              <w:t>mins</w:t>
            </w:r>
          </w:p>
        </w:tc>
      </w:tr>
    </w:tbl>
    <w:p w14:paraId="3012DD5C" w14:textId="77777777" w:rsidR="007D435F" w:rsidRDefault="007D435F">
      <w:pPr>
        <w:rPr>
          <w:sz w:val="16"/>
        </w:rPr>
        <w:sectPr w:rsidR="007D435F">
          <w:footerReference w:type="default" r:id="rId505"/>
          <w:pgSz w:w="12240" w:h="15840"/>
          <w:pgMar w:top="1360" w:right="1300" w:bottom="940" w:left="1220" w:header="0" w:footer="746" w:gutter="0"/>
          <w:cols w:space="720"/>
        </w:sectPr>
      </w:pPr>
    </w:p>
    <w:p w14:paraId="5EC2E4B1" w14:textId="77777777" w:rsidR="007D435F" w:rsidRDefault="00B87847">
      <w:pPr>
        <w:spacing w:before="75"/>
        <w:ind w:left="220"/>
        <w:rPr>
          <w:rFonts w:ascii="Arial"/>
          <w:b/>
        </w:rPr>
      </w:pPr>
      <w:r>
        <w:rPr>
          <w:rFonts w:ascii="Arial"/>
          <w:b/>
          <w:u w:val="thick"/>
        </w:rPr>
        <w:lastRenderedPageBreak/>
        <w:t>Purge Utilization</w:t>
      </w:r>
      <w:r>
        <w:rPr>
          <w:rFonts w:ascii="Arial"/>
          <w:b/>
          <w:spacing w:val="-9"/>
          <w:u w:val="thick"/>
        </w:rPr>
        <w:t xml:space="preserve"> </w:t>
      </w:r>
      <w:r>
        <w:rPr>
          <w:rFonts w:ascii="Arial"/>
          <w:b/>
          <w:u w:val="thick"/>
        </w:rPr>
        <w:t>Information</w:t>
      </w:r>
    </w:p>
    <w:p w14:paraId="75CC4512" w14:textId="77777777" w:rsidR="007D435F" w:rsidRDefault="00B87847">
      <w:pPr>
        <w:pStyle w:val="Heading3"/>
        <w:spacing w:before="120" w:line="240" w:lineRule="auto"/>
      </w:pPr>
      <w:r>
        <w:t>[SR PURGE</w:t>
      </w:r>
      <w:r>
        <w:rPr>
          <w:spacing w:val="-2"/>
        </w:rPr>
        <w:t xml:space="preserve"> </w:t>
      </w:r>
      <w:r>
        <w:t>UTILIZATION]</w:t>
      </w:r>
    </w:p>
    <w:p w14:paraId="3882BD86" w14:textId="77777777" w:rsidR="007D435F" w:rsidRDefault="007D435F">
      <w:pPr>
        <w:pStyle w:val="BodyText"/>
        <w:spacing w:before="11"/>
        <w:rPr>
          <w:rFonts w:ascii="Arial"/>
          <w:b/>
          <w:sz w:val="21"/>
        </w:rPr>
      </w:pPr>
    </w:p>
    <w:p w14:paraId="0AAD8C6F" w14:textId="77777777" w:rsidR="007D435F" w:rsidRDefault="00B87847">
      <w:pPr>
        <w:ind w:left="220" w:right="304"/>
        <w:rPr>
          <w:rFonts w:ascii="Times New Roman"/>
        </w:rPr>
      </w:pPr>
      <w:r>
        <w:rPr>
          <w:rFonts w:ascii="Times New Roman"/>
        </w:rPr>
        <w:t xml:space="preserve">The </w:t>
      </w:r>
      <w:r>
        <w:rPr>
          <w:rFonts w:ascii="Times New Roman"/>
          <w:i/>
        </w:rPr>
        <w:t xml:space="preserve">Purge Utilization Information </w:t>
      </w:r>
      <w:r>
        <w:rPr>
          <w:rFonts w:ascii="Times New Roman"/>
        </w:rPr>
        <w:t>option is used to purge utilization information for a selected date range. After selecting a starting date, the user can purge all utilization information for dates prior to, and including, that specified starting date.</w:t>
      </w:r>
    </w:p>
    <w:p w14:paraId="3EF12E21" w14:textId="77777777" w:rsidR="007D435F" w:rsidRDefault="007D435F">
      <w:pPr>
        <w:pStyle w:val="BodyText"/>
        <w:spacing w:before="2"/>
        <w:rPr>
          <w:rFonts w:ascii="Times New Roman"/>
          <w:sz w:val="22"/>
        </w:rPr>
      </w:pPr>
    </w:p>
    <w:p w14:paraId="45837D7B" w14:textId="77777777" w:rsidR="007D435F" w:rsidRDefault="00B87847">
      <w:pPr>
        <w:spacing w:before="1"/>
        <w:ind w:left="220"/>
        <w:rPr>
          <w:rFonts w:ascii="Times New Roman"/>
          <w:b/>
          <w:sz w:val="20"/>
        </w:rPr>
      </w:pPr>
      <w:r>
        <w:rPr>
          <w:rFonts w:ascii="Times New Roman"/>
          <w:b/>
          <w:sz w:val="20"/>
        </w:rPr>
        <w:t>Example: Purge Utilization Information</w:t>
      </w:r>
    </w:p>
    <w:p w14:paraId="6071BB30" w14:textId="77777777" w:rsidR="007D435F" w:rsidRDefault="00B87847">
      <w:pPr>
        <w:pStyle w:val="BodyText"/>
        <w:tabs>
          <w:tab w:val="left" w:pos="9610"/>
        </w:tabs>
        <w:spacing w:before="121"/>
        <w:ind w:left="220"/>
      </w:pPr>
      <w:r>
        <w:rPr>
          <w:shd w:val="clear" w:color="auto" w:fill="E4E4E4"/>
        </w:rPr>
        <w:t xml:space="preserve">Select Surgery Utilization Menu Option: </w:t>
      </w:r>
      <w:r>
        <w:rPr>
          <w:b/>
          <w:shd w:val="clear" w:color="auto" w:fill="E4E4E4"/>
        </w:rPr>
        <w:t xml:space="preserve">P  </w:t>
      </w:r>
      <w:r>
        <w:rPr>
          <w:shd w:val="clear" w:color="auto" w:fill="E4E4E4"/>
        </w:rPr>
        <w:t>Purge Utilization</w:t>
      </w:r>
      <w:r>
        <w:rPr>
          <w:spacing w:val="-31"/>
          <w:shd w:val="clear" w:color="auto" w:fill="E4E4E4"/>
        </w:rPr>
        <w:t xml:space="preserve"> </w:t>
      </w:r>
      <w:r>
        <w:rPr>
          <w:shd w:val="clear" w:color="auto" w:fill="E4E4E4"/>
        </w:rPr>
        <w:t>Information</w:t>
      </w:r>
      <w:r>
        <w:rPr>
          <w:shd w:val="clear" w:color="auto" w:fill="E4E4E4"/>
        </w:rPr>
        <w:tab/>
      </w:r>
    </w:p>
    <w:p w14:paraId="062702AC" w14:textId="77777777" w:rsidR="007D435F" w:rsidRDefault="00277930">
      <w:pPr>
        <w:pStyle w:val="BodyText"/>
        <w:spacing w:before="3"/>
        <w:rPr>
          <w:sz w:val="20"/>
        </w:rPr>
      </w:pPr>
      <w:r>
        <w:pict w14:anchorId="715F7F79">
          <v:shape id="_x0000_s1601" type="#_x0000_t202" style="position:absolute;margin-left:70.6pt;margin-top:12.7pt;width:470.95pt;height:117.9pt;z-index:-15275008;mso-wrap-distance-left:0;mso-wrap-distance-right:0;mso-position-horizontal-relative:page" fillcolor="#e4e4e4" stroked="f">
            <v:textbox inset="0,0,0,0">
              <w:txbxContent>
                <w:p w14:paraId="662667AF" w14:textId="77777777" w:rsidR="0040444F" w:rsidRDefault="0040444F">
                  <w:pPr>
                    <w:pStyle w:val="BodyText"/>
                    <w:spacing w:before="3"/>
                    <w:ind w:left="28"/>
                  </w:pPr>
                  <w:r>
                    <w:t>Purge Utilization Information</w:t>
                  </w:r>
                </w:p>
                <w:p w14:paraId="6A649258" w14:textId="77777777" w:rsidR="0040444F" w:rsidRDefault="0040444F">
                  <w:pPr>
                    <w:pStyle w:val="BodyText"/>
                    <w:rPr>
                      <w:sz w:val="18"/>
                    </w:rPr>
                  </w:pPr>
                </w:p>
                <w:p w14:paraId="2F4F17C8" w14:textId="77777777" w:rsidR="0040444F" w:rsidRDefault="0040444F">
                  <w:pPr>
                    <w:pStyle w:val="BodyText"/>
                    <w:spacing w:before="155"/>
                    <w:ind w:left="28"/>
                  </w:pPr>
                  <w:r>
                    <w:t xml:space="preserve">Starting with Date: </w:t>
                  </w:r>
                  <w:r>
                    <w:rPr>
                      <w:b/>
                    </w:rPr>
                    <w:t xml:space="preserve">2/1 </w:t>
                  </w:r>
                  <w:r>
                    <w:t>(FEB 28, 1999)</w:t>
                  </w:r>
                </w:p>
                <w:p w14:paraId="08501705" w14:textId="77777777" w:rsidR="0040444F" w:rsidRDefault="0040444F">
                  <w:pPr>
                    <w:pStyle w:val="BodyText"/>
                    <w:spacing w:before="5"/>
                  </w:pPr>
                </w:p>
                <w:p w14:paraId="038FD99C" w14:textId="77777777" w:rsidR="0040444F" w:rsidRDefault="0040444F">
                  <w:pPr>
                    <w:pStyle w:val="BodyText"/>
                    <w:ind w:left="28" w:right="1881"/>
                  </w:pPr>
                  <w:r>
                    <w:t>This option will purge all utilization information for the dates prior to (and including) FEB 28, 1999.</w:t>
                  </w:r>
                </w:p>
                <w:p w14:paraId="409BF164" w14:textId="77777777" w:rsidR="0040444F" w:rsidRDefault="0040444F">
                  <w:pPr>
                    <w:pStyle w:val="BodyText"/>
                    <w:spacing w:before="5"/>
                    <w:rPr>
                      <w:sz w:val="15"/>
                    </w:rPr>
                  </w:pPr>
                </w:p>
                <w:p w14:paraId="39885A40" w14:textId="77777777" w:rsidR="0040444F" w:rsidRDefault="0040444F">
                  <w:pPr>
                    <w:pStyle w:val="BodyText"/>
                    <w:spacing w:before="1"/>
                    <w:ind w:left="28"/>
                    <w:rPr>
                      <w:b/>
                    </w:rPr>
                  </w:pPr>
                  <w:r>
                    <w:t xml:space="preserve">Are you sure that you want to purge for this date range ? NO// </w:t>
                  </w:r>
                  <w:r>
                    <w:rPr>
                      <w:b/>
                    </w:rPr>
                    <w:t>Y</w:t>
                  </w:r>
                </w:p>
                <w:p w14:paraId="3EFB29AF" w14:textId="77777777" w:rsidR="0040444F" w:rsidRDefault="0040444F">
                  <w:pPr>
                    <w:pStyle w:val="BodyText"/>
                    <w:spacing w:before="7" w:line="360" w:lineRule="atLeast"/>
                    <w:ind w:left="28" w:right="4282"/>
                  </w:pPr>
                  <w:r>
                    <w:t>The option to purge utilization data has been queued. Press RETURN to continue</w:t>
                  </w:r>
                </w:p>
              </w:txbxContent>
            </v:textbox>
            <w10:wrap type="topAndBottom" anchorx="page"/>
          </v:shape>
        </w:pict>
      </w:r>
    </w:p>
    <w:p w14:paraId="219E38FC" w14:textId="77777777" w:rsidR="007D435F" w:rsidRDefault="007D435F">
      <w:pPr>
        <w:rPr>
          <w:sz w:val="20"/>
        </w:rPr>
        <w:sectPr w:rsidR="007D435F">
          <w:footerReference w:type="default" r:id="rId506"/>
          <w:pgSz w:w="12240" w:h="15840"/>
          <w:pgMar w:top="1480" w:right="1300" w:bottom="940" w:left="1220" w:header="0" w:footer="746" w:gutter="0"/>
          <w:cols w:space="720"/>
        </w:sectPr>
      </w:pPr>
    </w:p>
    <w:p w14:paraId="4DFCCD60" w14:textId="77777777" w:rsidR="007D435F" w:rsidRDefault="00B87847">
      <w:pPr>
        <w:pStyle w:val="Heading2"/>
      </w:pPr>
      <w:bookmarkStart w:id="166" w:name="_bookmark159"/>
      <w:bookmarkEnd w:id="166"/>
      <w:r>
        <w:lastRenderedPageBreak/>
        <w:t>Person Field Restrictions Menu</w:t>
      </w:r>
    </w:p>
    <w:p w14:paraId="765FADB2" w14:textId="77777777" w:rsidR="007D435F" w:rsidRDefault="00B87847">
      <w:pPr>
        <w:pStyle w:val="Heading3"/>
      </w:pPr>
      <w:r>
        <w:t>[SROKEY MENU]</w:t>
      </w:r>
    </w:p>
    <w:p w14:paraId="4F976CFD" w14:textId="77777777" w:rsidR="007D435F" w:rsidRDefault="007D435F">
      <w:pPr>
        <w:pStyle w:val="BodyText"/>
        <w:spacing w:before="11"/>
        <w:rPr>
          <w:rFonts w:ascii="Arial"/>
          <w:b/>
          <w:sz w:val="21"/>
        </w:rPr>
      </w:pPr>
    </w:p>
    <w:p w14:paraId="7F3D1254" w14:textId="77777777" w:rsidR="007D435F" w:rsidRDefault="00B87847">
      <w:pPr>
        <w:ind w:left="220" w:right="211"/>
        <w:rPr>
          <w:rFonts w:ascii="Times New Roman"/>
        </w:rPr>
      </w:pPr>
      <w:r>
        <w:rPr>
          <w:rFonts w:ascii="Times New Roman"/>
        </w:rPr>
        <w:t xml:space="preserve">The </w:t>
      </w:r>
      <w:r>
        <w:rPr>
          <w:rFonts w:ascii="Times New Roman"/>
          <w:i/>
        </w:rPr>
        <w:t xml:space="preserve">Person Field Restrictions Menu </w:t>
      </w:r>
      <w:r>
        <w:rPr>
          <w:rFonts w:ascii="Times New Roman"/>
        </w:rPr>
        <w:t>contains options used by the package coordinator to maintain restrictions applied to person-type fields (meaning a field that points to the NEW PERSON field) in files.</w:t>
      </w:r>
    </w:p>
    <w:p w14:paraId="64F51A59" w14:textId="77777777" w:rsidR="007D435F" w:rsidRDefault="007D435F">
      <w:pPr>
        <w:pStyle w:val="BodyText"/>
        <w:spacing w:before="11"/>
        <w:rPr>
          <w:rFonts w:ascii="Times New Roman"/>
          <w:sz w:val="21"/>
        </w:rPr>
      </w:pPr>
    </w:p>
    <w:p w14:paraId="2A00AFA9" w14:textId="77777777" w:rsidR="007D435F" w:rsidRDefault="00B87847">
      <w:pPr>
        <w:ind w:left="220"/>
        <w:rPr>
          <w:rFonts w:ascii="Times New Roman"/>
        </w:rPr>
      </w:pPr>
      <w:r>
        <w:rPr>
          <w:rFonts w:ascii="Times New Roman"/>
        </w:rPr>
        <w:t>The options included in this menu are listed below. To the left of the option name is the shortcut synonym the user can enter to select the option. None of these options will display if the user does not have proper security clearance.</w:t>
      </w:r>
    </w:p>
    <w:p w14:paraId="775FAC60" w14:textId="77777777" w:rsidR="007D435F" w:rsidRDefault="007D435F">
      <w:pPr>
        <w:pStyle w:val="BodyText"/>
        <w:spacing w:before="4"/>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50B2B6E9" w14:textId="77777777">
        <w:trPr>
          <w:trHeight w:val="342"/>
        </w:trPr>
        <w:tc>
          <w:tcPr>
            <w:tcW w:w="1428" w:type="dxa"/>
            <w:shd w:val="clear" w:color="auto" w:fill="E4E4E4"/>
          </w:tcPr>
          <w:p w14:paraId="2C64D1BE"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32CF2B09" w14:textId="77777777" w:rsidR="007D435F" w:rsidRDefault="00B87847">
            <w:pPr>
              <w:pStyle w:val="TableParagraph"/>
              <w:spacing w:before="40"/>
              <w:ind w:left="107"/>
              <w:rPr>
                <w:rFonts w:ascii="Arial"/>
                <w:b/>
              </w:rPr>
            </w:pPr>
            <w:r>
              <w:rPr>
                <w:rFonts w:ascii="Arial"/>
                <w:b/>
              </w:rPr>
              <w:t>Option Name</w:t>
            </w:r>
          </w:p>
        </w:tc>
      </w:tr>
      <w:tr w:rsidR="007D435F" w14:paraId="6DAF7CB1" w14:textId="77777777">
        <w:trPr>
          <w:trHeight w:val="254"/>
        </w:trPr>
        <w:tc>
          <w:tcPr>
            <w:tcW w:w="1428" w:type="dxa"/>
          </w:tcPr>
          <w:p w14:paraId="731FDCC9" w14:textId="77777777" w:rsidR="007D435F" w:rsidRDefault="00B87847">
            <w:pPr>
              <w:pStyle w:val="TableParagraph"/>
              <w:spacing w:line="234" w:lineRule="exact"/>
              <w:ind w:left="107"/>
              <w:rPr>
                <w:rFonts w:ascii="Times New Roman"/>
              </w:rPr>
            </w:pPr>
            <w:r>
              <w:rPr>
                <w:rFonts w:ascii="Times New Roman"/>
              </w:rPr>
              <w:t>E</w:t>
            </w:r>
          </w:p>
        </w:tc>
        <w:tc>
          <w:tcPr>
            <w:tcW w:w="4321" w:type="dxa"/>
          </w:tcPr>
          <w:p w14:paraId="28660A8D" w14:textId="77777777" w:rsidR="007D435F" w:rsidRDefault="00B87847">
            <w:pPr>
              <w:pStyle w:val="TableParagraph"/>
              <w:spacing w:line="234" w:lineRule="exact"/>
              <w:ind w:left="107"/>
              <w:rPr>
                <w:rFonts w:ascii="Times New Roman"/>
                <w:i/>
              </w:rPr>
            </w:pPr>
            <w:r>
              <w:rPr>
                <w:rFonts w:ascii="Times New Roman"/>
                <w:i/>
              </w:rPr>
              <w:t>Enter Restrictions for 'Person' Fields</w:t>
            </w:r>
          </w:p>
        </w:tc>
      </w:tr>
      <w:tr w:rsidR="007D435F" w14:paraId="50BE350F" w14:textId="77777777">
        <w:trPr>
          <w:trHeight w:val="252"/>
        </w:trPr>
        <w:tc>
          <w:tcPr>
            <w:tcW w:w="1428" w:type="dxa"/>
          </w:tcPr>
          <w:p w14:paraId="004F785B" w14:textId="77777777" w:rsidR="007D435F" w:rsidRDefault="00B87847">
            <w:pPr>
              <w:pStyle w:val="TableParagraph"/>
              <w:spacing w:line="232" w:lineRule="exact"/>
              <w:ind w:left="107"/>
              <w:rPr>
                <w:rFonts w:ascii="Times New Roman"/>
              </w:rPr>
            </w:pPr>
            <w:r>
              <w:rPr>
                <w:rFonts w:ascii="Times New Roman"/>
              </w:rPr>
              <w:t>R</w:t>
            </w:r>
          </w:p>
        </w:tc>
        <w:tc>
          <w:tcPr>
            <w:tcW w:w="4321" w:type="dxa"/>
          </w:tcPr>
          <w:p w14:paraId="03C8FDD3" w14:textId="77777777" w:rsidR="007D435F" w:rsidRDefault="00B87847">
            <w:pPr>
              <w:pStyle w:val="TableParagraph"/>
              <w:spacing w:line="232" w:lineRule="exact"/>
              <w:ind w:left="107"/>
              <w:rPr>
                <w:rFonts w:ascii="Times New Roman"/>
                <w:i/>
              </w:rPr>
            </w:pPr>
            <w:r>
              <w:rPr>
                <w:rFonts w:ascii="Times New Roman"/>
                <w:i/>
              </w:rPr>
              <w:t>Remove Restrictions on 'Person' Fields</w:t>
            </w:r>
          </w:p>
        </w:tc>
      </w:tr>
    </w:tbl>
    <w:p w14:paraId="2C066B82" w14:textId="77777777" w:rsidR="007D435F" w:rsidRDefault="007D435F">
      <w:pPr>
        <w:spacing w:line="232" w:lineRule="exact"/>
        <w:rPr>
          <w:rFonts w:ascii="Times New Roman"/>
        </w:rPr>
        <w:sectPr w:rsidR="007D435F">
          <w:footerReference w:type="default" r:id="rId507"/>
          <w:pgSz w:w="12240" w:h="15840"/>
          <w:pgMar w:top="1480" w:right="1300" w:bottom="940" w:left="1220" w:header="0" w:footer="746" w:gutter="0"/>
          <w:cols w:space="720"/>
        </w:sectPr>
      </w:pPr>
    </w:p>
    <w:p w14:paraId="0D5732DF" w14:textId="77777777" w:rsidR="007D435F" w:rsidRDefault="00B87847">
      <w:pPr>
        <w:spacing w:before="75"/>
        <w:ind w:left="220"/>
        <w:rPr>
          <w:rFonts w:ascii="Arial"/>
          <w:b/>
        </w:rPr>
      </w:pPr>
      <w:r>
        <w:rPr>
          <w:rFonts w:ascii="Arial"/>
          <w:b/>
          <w:u w:val="thick"/>
        </w:rPr>
        <w:lastRenderedPageBreak/>
        <w:t>Enter Restrictions for 'Person' Fields</w:t>
      </w:r>
    </w:p>
    <w:p w14:paraId="654743EA" w14:textId="77777777" w:rsidR="007D435F" w:rsidRDefault="00B87847">
      <w:pPr>
        <w:pStyle w:val="Heading3"/>
        <w:spacing w:before="120" w:line="240" w:lineRule="auto"/>
      </w:pPr>
      <w:r>
        <w:t>[SROKEY ENTER]</w:t>
      </w:r>
    </w:p>
    <w:p w14:paraId="7A055CF8" w14:textId="77777777" w:rsidR="007D435F" w:rsidRDefault="007D435F">
      <w:pPr>
        <w:pStyle w:val="BodyText"/>
        <w:spacing w:before="11"/>
        <w:rPr>
          <w:rFonts w:ascii="Arial"/>
          <w:b/>
          <w:sz w:val="21"/>
        </w:rPr>
      </w:pPr>
    </w:p>
    <w:p w14:paraId="3ACC84B0" w14:textId="77777777" w:rsidR="007D435F" w:rsidRDefault="00B87847">
      <w:pPr>
        <w:ind w:left="220" w:right="715"/>
        <w:rPr>
          <w:rFonts w:ascii="Times New Roman"/>
        </w:rPr>
      </w:pPr>
      <w:r>
        <w:rPr>
          <w:rFonts w:ascii="Times New Roman"/>
        </w:rPr>
        <w:t xml:space="preserve">The </w:t>
      </w:r>
      <w:r>
        <w:rPr>
          <w:rFonts w:ascii="Times New Roman"/>
          <w:i/>
        </w:rPr>
        <w:t xml:space="preserve">Enter Restrictions for 'Person' Fields </w:t>
      </w:r>
      <w:r>
        <w:rPr>
          <w:rFonts w:ascii="Times New Roman"/>
        </w:rPr>
        <w:t>option allows IRM personnel to assign a key to a specific person-type field (meaning any field that points to the NEW PERSON field) in a file or sub-file.</w:t>
      </w:r>
    </w:p>
    <w:p w14:paraId="530B31AC" w14:textId="77777777" w:rsidR="007D435F" w:rsidRDefault="007D435F">
      <w:pPr>
        <w:pStyle w:val="BodyText"/>
        <w:spacing w:before="11"/>
        <w:rPr>
          <w:rFonts w:ascii="Times New Roman"/>
          <w:sz w:val="21"/>
        </w:rPr>
      </w:pPr>
    </w:p>
    <w:p w14:paraId="6F7D763D" w14:textId="77777777" w:rsidR="007D435F" w:rsidRDefault="00B87847">
      <w:pPr>
        <w:ind w:left="220" w:right="175"/>
        <w:rPr>
          <w:rFonts w:ascii="Times New Roman"/>
        </w:rPr>
      </w:pPr>
      <w:r>
        <w:rPr>
          <w:rFonts w:ascii="Times New Roman"/>
        </w:rPr>
        <w:t>A key limits the acceptable responses to a field. The Surgery software can be tailored to limit acceptable responses in the field to only those people assigned one of the keys used to restrict the field. For example, a prompt asking for the name of the attending surgeon can be modified to accept only the names of surgeons. Additionally, a field can have more than one key assigned to it; thus, the ATTENDING SURGEON field can be modified to accept the names of surgeons and other surgical staff.</w:t>
      </w:r>
    </w:p>
    <w:p w14:paraId="3B2DEB6F" w14:textId="77777777" w:rsidR="007D435F" w:rsidRDefault="007D435F">
      <w:pPr>
        <w:pStyle w:val="BodyText"/>
        <w:spacing w:before="10"/>
        <w:rPr>
          <w:rFonts w:ascii="Times New Roman"/>
          <w:sz w:val="21"/>
        </w:rPr>
      </w:pPr>
    </w:p>
    <w:p w14:paraId="6BADE31A" w14:textId="77777777" w:rsidR="007D435F" w:rsidRDefault="00B87847">
      <w:pPr>
        <w:ind w:left="220" w:right="308"/>
        <w:rPr>
          <w:rFonts w:ascii="Times New Roman"/>
        </w:rPr>
      </w:pPr>
      <w:r>
        <w:rPr>
          <w:rFonts w:ascii="Times New Roman"/>
        </w:rPr>
        <w:t>Example 1 below shows how to enter the surgeon key for the SURGEON field in the SURGERY file. Example 2 shows how to enter the surgeon, nurse, and anesthetist keys for a sub-field in the SURGERY file.</w:t>
      </w:r>
    </w:p>
    <w:p w14:paraId="08EE5E3A" w14:textId="77777777" w:rsidR="007D435F" w:rsidRDefault="007D435F">
      <w:pPr>
        <w:pStyle w:val="BodyText"/>
        <w:spacing w:before="2"/>
        <w:rPr>
          <w:rFonts w:ascii="Times New Roman"/>
          <w:sz w:val="22"/>
        </w:rPr>
      </w:pPr>
    </w:p>
    <w:p w14:paraId="3BA17B43" w14:textId="77777777" w:rsidR="007D435F" w:rsidRDefault="00B87847">
      <w:pPr>
        <w:ind w:left="220"/>
        <w:rPr>
          <w:rFonts w:ascii="Times New Roman"/>
        </w:rPr>
      </w:pPr>
      <w:r>
        <w:rPr>
          <w:rFonts w:ascii="Times New Roman"/>
        </w:rPr>
        <w:t xml:space="preserve">Keys can be removed using the </w:t>
      </w:r>
      <w:r>
        <w:rPr>
          <w:rFonts w:ascii="Times New Roman"/>
          <w:i/>
        </w:rPr>
        <w:t xml:space="preserve">Remove Restrictions on 'Person' Fields </w:t>
      </w:r>
      <w:r>
        <w:rPr>
          <w:rFonts w:ascii="Times New Roman"/>
        </w:rPr>
        <w:t>option.</w:t>
      </w:r>
    </w:p>
    <w:p w14:paraId="3D0288EA" w14:textId="77777777" w:rsidR="007D435F" w:rsidRDefault="007D435F">
      <w:pPr>
        <w:pStyle w:val="BodyText"/>
        <w:rPr>
          <w:rFonts w:ascii="Times New Roman"/>
          <w:sz w:val="22"/>
        </w:rPr>
      </w:pPr>
    </w:p>
    <w:p w14:paraId="254B4F1A" w14:textId="77777777" w:rsidR="007D435F" w:rsidRDefault="00B87847">
      <w:pPr>
        <w:ind w:left="220" w:right="167"/>
        <w:rPr>
          <w:rFonts w:ascii="Times New Roman"/>
        </w:rPr>
      </w:pPr>
      <w:r>
        <w:rPr>
          <w:rFonts w:ascii="Times New Roman"/>
        </w:rPr>
        <w:t>The user can enter one or two question marks to access the on-line help if assistance is needed while interacting with the software. A question mark can also be entered at the "Select Additional Key:" prompt for a list of keys from which to select.</w:t>
      </w:r>
    </w:p>
    <w:p w14:paraId="552666F8" w14:textId="77777777" w:rsidR="007D435F" w:rsidRDefault="007D435F">
      <w:pPr>
        <w:pStyle w:val="BodyText"/>
        <w:spacing w:before="5"/>
        <w:rPr>
          <w:rFonts w:ascii="Times New Roman"/>
          <w:sz w:val="22"/>
        </w:rPr>
      </w:pPr>
    </w:p>
    <w:p w14:paraId="3D491FB8" w14:textId="77777777" w:rsidR="007D435F" w:rsidRDefault="00B87847">
      <w:pPr>
        <w:ind w:left="220"/>
        <w:rPr>
          <w:rFonts w:ascii="Times New Roman"/>
          <w:b/>
          <w:sz w:val="20"/>
        </w:rPr>
      </w:pPr>
      <w:r>
        <w:rPr>
          <w:rFonts w:ascii="Times New Roman"/>
          <w:b/>
          <w:sz w:val="20"/>
        </w:rPr>
        <w:t>Example 1: Enter Restrictions</w:t>
      </w:r>
    </w:p>
    <w:p w14:paraId="3952B7B3" w14:textId="77777777" w:rsidR="007D435F" w:rsidRDefault="00B87847">
      <w:pPr>
        <w:pStyle w:val="BodyText"/>
        <w:tabs>
          <w:tab w:val="left" w:pos="9610"/>
        </w:tabs>
        <w:spacing w:before="119"/>
        <w:ind w:left="220"/>
      </w:pPr>
      <w:r>
        <w:rPr>
          <w:shd w:val="clear" w:color="auto" w:fill="E4E4E4"/>
        </w:rPr>
        <w:t xml:space="preserve">Select Person Field Restrictions Menu Option: </w:t>
      </w:r>
      <w:r>
        <w:rPr>
          <w:b/>
          <w:shd w:val="clear" w:color="auto" w:fill="E4E4E4"/>
        </w:rPr>
        <w:t xml:space="preserve">E  </w:t>
      </w:r>
      <w:r>
        <w:rPr>
          <w:shd w:val="clear" w:color="auto" w:fill="E4E4E4"/>
        </w:rPr>
        <w:t>Enter Restrictions for 'Person'</w:t>
      </w:r>
      <w:r>
        <w:rPr>
          <w:spacing w:val="-37"/>
          <w:shd w:val="clear" w:color="auto" w:fill="E4E4E4"/>
        </w:rPr>
        <w:t xml:space="preserve"> </w:t>
      </w:r>
      <w:r>
        <w:rPr>
          <w:shd w:val="clear" w:color="auto" w:fill="E4E4E4"/>
        </w:rPr>
        <w:t>Fields</w:t>
      </w:r>
      <w:r>
        <w:rPr>
          <w:shd w:val="clear" w:color="auto" w:fill="E4E4E4"/>
        </w:rPr>
        <w:tab/>
      </w:r>
    </w:p>
    <w:p w14:paraId="355E3069" w14:textId="77777777" w:rsidR="007D435F" w:rsidRDefault="00277930">
      <w:pPr>
        <w:pStyle w:val="BodyText"/>
        <w:spacing w:before="4"/>
        <w:rPr>
          <w:sz w:val="20"/>
        </w:rPr>
      </w:pPr>
      <w:r>
        <w:pict w14:anchorId="77AA30A0">
          <v:shape id="_x0000_s1600" type="#_x0000_t202" style="position:absolute;margin-left:70.6pt;margin-top:12.75pt;width:470.95pt;height:208.5pt;z-index:-15274496;mso-wrap-distance-left:0;mso-wrap-distance-right:0;mso-position-horizontal-relative:page" fillcolor="#e4e4e4" stroked="f">
            <v:textbox inset="0,0,0,0">
              <w:txbxContent>
                <w:p w14:paraId="3B487B50" w14:textId="77777777" w:rsidR="0040444F" w:rsidRDefault="0040444F">
                  <w:pPr>
                    <w:pStyle w:val="BodyText"/>
                    <w:spacing w:before="3"/>
                    <w:ind w:left="28"/>
                  </w:pPr>
                  <w:r>
                    <w:t>Add 'PERSON' Field Restrictions:</w:t>
                  </w:r>
                </w:p>
                <w:p w14:paraId="66AF74E4" w14:textId="77777777" w:rsidR="0040444F" w:rsidRDefault="0040444F">
                  <w:pPr>
                    <w:pStyle w:val="BodyText"/>
                    <w:spacing w:before="7"/>
                    <w:rPr>
                      <w:sz w:val="15"/>
                    </w:rPr>
                  </w:pPr>
                </w:p>
                <w:p w14:paraId="74243DF2" w14:textId="77777777" w:rsidR="0040444F" w:rsidRDefault="0040444F">
                  <w:pPr>
                    <w:ind w:left="28"/>
                    <w:rPr>
                      <w:b/>
                      <w:sz w:val="16"/>
                    </w:rPr>
                  </w:pPr>
                  <w:r>
                    <w:rPr>
                      <w:sz w:val="16"/>
                    </w:rPr>
                    <w:t xml:space="preserve">Select File: </w:t>
                  </w:r>
                  <w:r>
                    <w:rPr>
                      <w:b/>
                      <w:sz w:val="16"/>
                    </w:rPr>
                    <w:t>SURGERY</w:t>
                  </w:r>
                </w:p>
                <w:p w14:paraId="2D695511" w14:textId="77777777" w:rsidR="0040444F" w:rsidRDefault="0040444F">
                  <w:pPr>
                    <w:pStyle w:val="BodyText"/>
                    <w:numPr>
                      <w:ilvl w:val="0"/>
                      <w:numId w:val="132"/>
                    </w:numPr>
                    <w:tabs>
                      <w:tab w:val="left" w:pos="892"/>
                      <w:tab w:val="left" w:pos="893"/>
                    </w:tabs>
                    <w:spacing w:before="6" w:line="181" w:lineRule="exact"/>
                    <w:ind w:hanging="385"/>
                  </w:pPr>
                  <w:r>
                    <w:t>SURGERY</w:t>
                  </w:r>
                </w:p>
                <w:p w14:paraId="3CF1333C" w14:textId="77777777" w:rsidR="0040444F" w:rsidRDefault="0040444F">
                  <w:pPr>
                    <w:pStyle w:val="BodyText"/>
                    <w:numPr>
                      <w:ilvl w:val="0"/>
                      <w:numId w:val="132"/>
                    </w:numPr>
                    <w:tabs>
                      <w:tab w:val="left" w:pos="892"/>
                      <w:tab w:val="left" w:pos="893"/>
                    </w:tabs>
                    <w:spacing w:line="181" w:lineRule="exact"/>
                    <w:ind w:hanging="385"/>
                  </w:pPr>
                  <w:r>
                    <w:t>SURGERY CANCELLATION</w:t>
                  </w:r>
                  <w:r>
                    <w:rPr>
                      <w:spacing w:val="-3"/>
                    </w:rPr>
                    <w:t xml:space="preserve"> </w:t>
                  </w:r>
                  <w:r>
                    <w:t>REASON</w:t>
                  </w:r>
                </w:p>
                <w:p w14:paraId="0C475845" w14:textId="77777777" w:rsidR="0040444F" w:rsidRDefault="0040444F">
                  <w:pPr>
                    <w:pStyle w:val="BodyText"/>
                    <w:numPr>
                      <w:ilvl w:val="0"/>
                      <w:numId w:val="132"/>
                    </w:numPr>
                    <w:tabs>
                      <w:tab w:val="left" w:pos="892"/>
                      <w:tab w:val="left" w:pos="893"/>
                    </w:tabs>
                    <w:spacing w:before="1" w:line="181" w:lineRule="exact"/>
                    <w:ind w:hanging="385"/>
                  </w:pPr>
                  <w:r>
                    <w:t>SURGERY</w:t>
                  </w:r>
                  <w:r>
                    <w:rPr>
                      <w:spacing w:val="-2"/>
                    </w:rPr>
                    <w:t xml:space="preserve"> </w:t>
                  </w:r>
                  <w:r>
                    <w:t>DISPOSITION</w:t>
                  </w:r>
                </w:p>
                <w:p w14:paraId="28120FE2" w14:textId="77777777" w:rsidR="0040444F" w:rsidRDefault="0040444F">
                  <w:pPr>
                    <w:pStyle w:val="BodyText"/>
                    <w:numPr>
                      <w:ilvl w:val="0"/>
                      <w:numId w:val="132"/>
                    </w:numPr>
                    <w:tabs>
                      <w:tab w:val="left" w:pos="892"/>
                      <w:tab w:val="left" w:pos="893"/>
                    </w:tabs>
                    <w:spacing w:line="181" w:lineRule="exact"/>
                    <w:ind w:hanging="385"/>
                  </w:pPr>
                  <w:r>
                    <w:t>SURGERY</w:t>
                  </w:r>
                  <w:r>
                    <w:rPr>
                      <w:spacing w:val="-2"/>
                    </w:rPr>
                    <w:t xml:space="preserve"> </w:t>
                  </w:r>
                  <w:r>
                    <w:t>EXTRACT</w:t>
                  </w:r>
                </w:p>
                <w:p w14:paraId="57F80926" w14:textId="77777777" w:rsidR="0040444F" w:rsidRDefault="0040444F">
                  <w:pPr>
                    <w:pStyle w:val="BodyText"/>
                    <w:numPr>
                      <w:ilvl w:val="0"/>
                      <w:numId w:val="132"/>
                    </w:numPr>
                    <w:tabs>
                      <w:tab w:val="left" w:pos="892"/>
                      <w:tab w:val="left" w:pos="893"/>
                    </w:tabs>
                    <w:spacing w:before="1" w:line="181" w:lineRule="exact"/>
                    <w:ind w:hanging="385"/>
                  </w:pPr>
                  <w:r>
                    <w:t>SURGERY INTERFACE</w:t>
                  </w:r>
                  <w:r>
                    <w:rPr>
                      <w:spacing w:val="-3"/>
                    </w:rPr>
                    <w:t xml:space="preserve"> </w:t>
                  </w:r>
                  <w:r>
                    <w:t>PARAMETER</w:t>
                  </w:r>
                </w:p>
                <w:p w14:paraId="6183CB8C" w14:textId="77777777" w:rsidR="0040444F" w:rsidRDefault="0040444F">
                  <w:pPr>
                    <w:pStyle w:val="BodyText"/>
                    <w:spacing w:before="2" w:line="235" w:lineRule="auto"/>
                    <w:ind w:left="28" w:right="4282"/>
                  </w:pPr>
                  <w:r>
                    <w:t xml:space="preserve">Press &lt;RETURN&gt; to see more, '^' to exit this list, OR CHOOSE 1-5: </w:t>
                  </w:r>
                  <w:r>
                    <w:rPr>
                      <w:b/>
                    </w:rPr>
                    <w:t>1</w:t>
                  </w:r>
                  <w:r>
                    <w:rPr>
                      <w:b/>
                      <w:spacing w:val="92"/>
                    </w:rPr>
                    <w:t xml:space="preserve"> </w:t>
                  </w:r>
                  <w:r>
                    <w:t>SURGERY</w:t>
                  </w:r>
                </w:p>
                <w:p w14:paraId="1824A469" w14:textId="77777777" w:rsidR="0040444F" w:rsidRDefault="0040444F">
                  <w:pPr>
                    <w:spacing w:line="181" w:lineRule="exact"/>
                    <w:ind w:left="28"/>
                    <w:rPr>
                      <w:b/>
                      <w:sz w:val="16"/>
                    </w:rPr>
                  </w:pPr>
                  <w:r>
                    <w:rPr>
                      <w:sz w:val="16"/>
                    </w:rPr>
                    <w:t xml:space="preserve">Select FIELD: </w:t>
                  </w:r>
                  <w:r>
                    <w:rPr>
                      <w:b/>
                      <w:sz w:val="16"/>
                    </w:rPr>
                    <w:t>SURGEON</w:t>
                  </w:r>
                </w:p>
                <w:p w14:paraId="50C40EDC" w14:textId="77777777" w:rsidR="0040444F" w:rsidRDefault="0040444F">
                  <w:pPr>
                    <w:pStyle w:val="BodyText"/>
                    <w:numPr>
                      <w:ilvl w:val="0"/>
                      <w:numId w:val="131"/>
                    </w:numPr>
                    <w:tabs>
                      <w:tab w:val="left" w:pos="892"/>
                      <w:tab w:val="left" w:pos="893"/>
                    </w:tabs>
                    <w:spacing w:before="6" w:line="181" w:lineRule="exact"/>
                    <w:ind w:hanging="385"/>
                  </w:pPr>
                  <w:r>
                    <w:t>SURGEON</w:t>
                  </w:r>
                </w:p>
                <w:p w14:paraId="0C7AE90A" w14:textId="77777777" w:rsidR="0040444F" w:rsidRDefault="0040444F">
                  <w:pPr>
                    <w:pStyle w:val="BodyText"/>
                    <w:numPr>
                      <w:ilvl w:val="0"/>
                      <w:numId w:val="131"/>
                    </w:numPr>
                    <w:tabs>
                      <w:tab w:val="left" w:pos="892"/>
                      <w:tab w:val="left" w:pos="893"/>
                      <w:tab w:val="left" w:pos="3292"/>
                    </w:tabs>
                    <w:spacing w:before="2" w:line="235" w:lineRule="auto"/>
                    <w:ind w:left="28" w:right="4491" w:firstLine="480"/>
                  </w:pPr>
                  <w:r>
                    <w:t>SURGEON'S</w:t>
                  </w:r>
                  <w:r>
                    <w:rPr>
                      <w:spacing w:val="-5"/>
                    </w:rPr>
                    <w:t xml:space="preserve"> </w:t>
                  </w:r>
                  <w:r>
                    <w:t>DICTATION</w:t>
                  </w:r>
                  <w:r>
                    <w:tab/>
                  </w:r>
                  <w:r>
                    <w:rPr>
                      <w:spacing w:val="-1"/>
                    </w:rPr>
                    <w:t xml:space="preserve">(word-processing) </w:t>
                  </w:r>
                  <w:r>
                    <w:t xml:space="preserve">CHOOSE 1-2: </w:t>
                  </w:r>
                  <w:r>
                    <w:rPr>
                      <w:b/>
                    </w:rPr>
                    <w:t>1</w:t>
                  </w:r>
                  <w:r>
                    <w:rPr>
                      <w:b/>
                      <w:spacing w:val="92"/>
                    </w:rPr>
                    <w:t xml:space="preserve"> </w:t>
                  </w:r>
                  <w:r>
                    <w:t>SURGEON</w:t>
                  </w:r>
                </w:p>
                <w:p w14:paraId="624AD350" w14:textId="77777777" w:rsidR="0040444F" w:rsidRDefault="0040444F">
                  <w:pPr>
                    <w:pStyle w:val="BodyText"/>
                    <w:spacing w:before="6"/>
                  </w:pPr>
                </w:p>
                <w:p w14:paraId="6B99841E" w14:textId="77777777" w:rsidR="0040444F" w:rsidRDefault="0040444F">
                  <w:pPr>
                    <w:pStyle w:val="BodyText"/>
                    <w:spacing w:line="472" w:lineRule="auto"/>
                    <w:ind w:left="28" w:right="4378"/>
                    <w:rPr>
                      <w:b/>
                    </w:rPr>
                  </w:pPr>
                  <w:r>
                    <w:t xml:space="preserve">There are no keys restricting entries in this field. Do you want to add a key ? YES// </w:t>
                  </w:r>
                  <w:r>
                    <w:rPr>
                      <w:b/>
                    </w:rPr>
                    <w:t>&lt;Enter&gt;</w:t>
                  </w:r>
                </w:p>
                <w:p w14:paraId="7B6E6DDA" w14:textId="77777777" w:rsidR="0040444F" w:rsidRDefault="0040444F">
                  <w:pPr>
                    <w:spacing w:before="6"/>
                    <w:ind w:left="28"/>
                    <w:rPr>
                      <w:b/>
                      <w:sz w:val="16"/>
                    </w:rPr>
                  </w:pPr>
                  <w:r>
                    <w:rPr>
                      <w:sz w:val="16"/>
                    </w:rPr>
                    <w:t xml:space="preserve">Select Additional Key: </w:t>
                  </w:r>
                  <w:r>
                    <w:rPr>
                      <w:b/>
                      <w:sz w:val="16"/>
                    </w:rPr>
                    <w:t>SR SURGEON</w:t>
                  </w:r>
                </w:p>
                <w:p w14:paraId="5679473E" w14:textId="77777777" w:rsidR="0040444F" w:rsidRDefault="0040444F">
                  <w:pPr>
                    <w:spacing w:before="2"/>
                    <w:ind w:left="28"/>
                    <w:rPr>
                      <w:b/>
                      <w:sz w:val="16"/>
                    </w:rPr>
                  </w:pPr>
                  <w:r>
                    <w:rPr>
                      <w:sz w:val="16"/>
                    </w:rPr>
                    <w:t xml:space="preserve">Select Additional Key: </w:t>
                  </w:r>
                  <w:r>
                    <w:rPr>
                      <w:b/>
                      <w:sz w:val="16"/>
                    </w:rPr>
                    <w:t>&lt;Enter&gt;</w:t>
                  </w:r>
                </w:p>
                <w:p w14:paraId="05AF09E4" w14:textId="77777777" w:rsidR="0040444F" w:rsidRDefault="0040444F">
                  <w:pPr>
                    <w:pStyle w:val="BodyText"/>
                    <w:spacing w:before="4"/>
                    <w:rPr>
                      <w:b/>
                    </w:rPr>
                  </w:pPr>
                </w:p>
                <w:p w14:paraId="271B26AD" w14:textId="77777777" w:rsidR="0040444F" w:rsidRDefault="0040444F">
                  <w:pPr>
                    <w:pStyle w:val="BodyText"/>
                    <w:spacing w:line="176" w:lineRule="exact"/>
                    <w:ind w:left="28"/>
                  </w:pPr>
                  <w:r>
                    <w:t>Entering Keys...</w:t>
                  </w:r>
                </w:p>
              </w:txbxContent>
            </v:textbox>
            <w10:wrap type="topAndBottom" anchorx="page"/>
          </v:shape>
        </w:pict>
      </w:r>
    </w:p>
    <w:p w14:paraId="7973F293" w14:textId="77777777" w:rsidR="007D435F" w:rsidRDefault="007D435F">
      <w:pPr>
        <w:rPr>
          <w:sz w:val="20"/>
        </w:rPr>
        <w:sectPr w:rsidR="007D435F">
          <w:footerReference w:type="default" r:id="rId508"/>
          <w:pgSz w:w="12240" w:h="15840"/>
          <w:pgMar w:top="1480" w:right="1300" w:bottom="940" w:left="1220" w:header="0" w:footer="746" w:gutter="0"/>
          <w:cols w:space="720"/>
        </w:sectPr>
      </w:pPr>
    </w:p>
    <w:p w14:paraId="702DE7B6" w14:textId="77777777" w:rsidR="007D435F" w:rsidRDefault="00B87847">
      <w:pPr>
        <w:spacing w:before="78"/>
        <w:ind w:left="220"/>
        <w:rPr>
          <w:rFonts w:ascii="Times New Roman"/>
          <w:b/>
          <w:sz w:val="20"/>
        </w:rPr>
      </w:pPr>
      <w:r>
        <w:rPr>
          <w:rFonts w:ascii="Times New Roman"/>
          <w:b/>
          <w:sz w:val="20"/>
        </w:rPr>
        <w:lastRenderedPageBreak/>
        <w:t>Example 2: Enter Restrictions</w:t>
      </w:r>
    </w:p>
    <w:p w14:paraId="2C1F2A21" w14:textId="77777777" w:rsidR="007D435F" w:rsidRDefault="00B87847">
      <w:pPr>
        <w:pStyle w:val="BodyText"/>
        <w:tabs>
          <w:tab w:val="left" w:pos="9610"/>
        </w:tabs>
        <w:spacing w:before="6"/>
        <w:ind w:left="220"/>
      </w:pPr>
      <w:r>
        <w:rPr>
          <w:shd w:val="clear" w:color="auto" w:fill="E4E4E4"/>
        </w:rPr>
        <w:t>Select Person Field Restrictions Menu Option: E  Enter Restrictions for 'Person'</w:t>
      </w:r>
      <w:r>
        <w:rPr>
          <w:spacing w:val="-38"/>
          <w:shd w:val="clear" w:color="auto" w:fill="E4E4E4"/>
        </w:rPr>
        <w:t xml:space="preserve"> </w:t>
      </w:r>
      <w:r>
        <w:rPr>
          <w:shd w:val="clear" w:color="auto" w:fill="E4E4E4"/>
        </w:rPr>
        <w:t>Fields</w:t>
      </w:r>
      <w:r>
        <w:rPr>
          <w:shd w:val="clear" w:color="auto" w:fill="E4E4E4"/>
        </w:rPr>
        <w:tab/>
      </w:r>
    </w:p>
    <w:p w14:paraId="429FF4F4" w14:textId="77777777" w:rsidR="007D435F" w:rsidRDefault="00277930">
      <w:pPr>
        <w:pStyle w:val="BodyText"/>
        <w:spacing w:before="10"/>
        <w:rPr>
          <w:sz w:val="19"/>
        </w:rPr>
      </w:pPr>
      <w:r>
        <w:pict w14:anchorId="57186B13">
          <v:shape id="_x0000_s1599" type="#_x0000_t202" style="position:absolute;margin-left:70.6pt;margin-top:12.5pt;width:470.95pt;height:208.5pt;z-index:-15273984;mso-wrap-distance-left:0;mso-wrap-distance-right:0;mso-position-horizontal-relative:page" fillcolor="#e4e4e4" stroked="f">
            <v:textbox inset="0,0,0,0">
              <w:txbxContent>
                <w:p w14:paraId="52C67832" w14:textId="77777777" w:rsidR="0040444F" w:rsidRDefault="0040444F">
                  <w:pPr>
                    <w:pStyle w:val="BodyText"/>
                    <w:spacing w:before="3"/>
                    <w:ind w:left="28"/>
                  </w:pPr>
                  <w:r>
                    <w:t>Add 'PERSON' Field Restrictions:</w:t>
                  </w:r>
                </w:p>
                <w:p w14:paraId="22FDF540" w14:textId="77777777" w:rsidR="0040444F" w:rsidRDefault="0040444F">
                  <w:pPr>
                    <w:pStyle w:val="BodyText"/>
                    <w:spacing w:before="7"/>
                    <w:rPr>
                      <w:sz w:val="15"/>
                    </w:rPr>
                  </w:pPr>
                </w:p>
                <w:p w14:paraId="03B65EFC" w14:textId="77777777" w:rsidR="0040444F" w:rsidRDefault="0040444F">
                  <w:pPr>
                    <w:ind w:left="28"/>
                    <w:rPr>
                      <w:b/>
                      <w:sz w:val="16"/>
                    </w:rPr>
                  </w:pPr>
                  <w:r>
                    <w:rPr>
                      <w:sz w:val="16"/>
                    </w:rPr>
                    <w:t xml:space="preserve">Select File: </w:t>
                  </w:r>
                  <w:r>
                    <w:rPr>
                      <w:b/>
                      <w:sz w:val="16"/>
                    </w:rPr>
                    <w:t>SURGERY</w:t>
                  </w:r>
                </w:p>
                <w:p w14:paraId="0666AF02" w14:textId="77777777" w:rsidR="0040444F" w:rsidRDefault="0040444F">
                  <w:pPr>
                    <w:pStyle w:val="BodyText"/>
                    <w:numPr>
                      <w:ilvl w:val="0"/>
                      <w:numId w:val="130"/>
                    </w:numPr>
                    <w:tabs>
                      <w:tab w:val="left" w:pos="892"/>
                      <w:tab w:val="left" w:pos="893"/>
                    </w:tabs>
                    <w:spacing w:before="3"/>
                    <w:ind w:hanging="385"/>
                  </w:pPr>
                  <w:r>
                    <w:t>SURGERY</w:t>
                  </w:r>
                </w:p>
                <w:p w14:paraId="2C54A1D1" w14:textId="77777777" w:rsidR="0040444F" w:rsidRDefault="0040444F">
                  <w:pPr>
                    <w:pStyle w:val="BodyText"/>
                    <w:numPr>
                      <w:ilvl w:val="0"/>
                      <w:numId w:val="130"/>
                    </w:numPr>
                    <w:tabs>
                      <w:tab w:val="left" w:pos="892"/>
                      <w:tab w:val="left" w:pos="893"/>
                    </w:tabs>
                    <w:spacing w:before="1" w:line="181" w:lineRule="exact"/>
                    <w:ind w:hanging="385"/>
                  </w:pPr>
                  <w:r>
                    <w:t>SURGERY CANCELLATION</w:t>
                  </w:r>
                  <w:r>
                    <w:rPr>
                      <w:spacing w:val="-3"/>
                    </w:rPr>
                    <w:t xml:space="preserve"> </w:t>
                  </w:r>
                  <w:r>
                    <w:t>REASON</w:t>
                  </w:r>
                </w:p>
                <w:p w14:paraId="45D08A58" w14:textId="77777777" w:rsidR="0040444F" w:rsidRDefault="0040444F">
                  <w:pPr>
                    <w:pStyle w:val="BodyText"/>
                    <w:numPr>
                      <w:ilvl w:val="0"/>
                      <w:numId w:val="130"/>
                    </w:numPr>
                    <w:tabs>
                      <w:tab w:val="left" w:pos="892"/>
                      <w:tab w:val="left" w:pos="893"/>
                    </w:tabs>
                    <w:spacing w:line="181" w:lineRule="exact"/>
                    <w:ind w:hanging="385"/>
                  </w:pPr>
                  <w:r>
                    <w:t>SURGERY</w:t>
                  </w:r>
                  <w:r>
                    <w:rPr>
                      <w:spacing w:val="-2"/>
                    </w:rPr>
                    <w:t xml:space="preserve"> </w:t>
                  </w:r>
                  <w:r>
                    <w:t>DISPOSITION</w:t>
                  </w:r>
                </w:p>
                <w:p w14:paraId="6C582D61" w14:textId="77777777" w:rsidR="0040444F" w:rsidRDefault="0040444F">
                  <w:pPr>
                    <w:pStyle w:val="BodyText"/>
                    <w:numPr>
                      <w:ilvl w:val="0"/>
                      <w:numId w:val="130"/>
                    </w:numPr>
                    <w:tabs>
                      <w:tab w:val="left" w:pos="892"/>
                      <w:tab w:val="left" w:pos="893"/>
                    </w:tabs>
                    <w:spacing w:before="2" w:line="181" w:lineRule="exact"/>
                    <w:ind w:hanging="385"/>
                  </w:pPr>
                  <w:r>
                    <w:t>SURGERY</w:t>
                  </w:r>
                  <w:r>
                    <w:rPr>
                      <w:spacing w:val="-2"/>
                    </w:rPr>
                    <w:t xml:space="preserve"> </w:t>
                  </w:r>
                  <w:r>
                    <w:t>EXTRACT</w:t>
                  </w:r>
                </w:p>
                <w:p w14:paraId="0DD1D329" w14:textId="77777777" w:rsidR="0040444F" w:rsidRDefault="0040444F">
                  <w:pPr>
                    <w:pStyle w:val="BodyText"/>
                    <w:numPr>
                      <w:ilvl w:val="0"/>
                      <w:numId w:val="130"/>
                    </w:numPr>
                    <w:tabs>
                      <w:tab w:val="left" w:pos="892"/>
                      <w:tab w:val="left" w:pos="893"/>
                    </w:tabs>
                    <w:spacing w:line="181" w:lineRule="exact"/>
                    <w:ind w:hanging="385"/>
                  </w:pPr>
                  <w:r>
                    <w:t>SURGERY INTERFACE</w:t>
                  </w:r>
                  <w:r>
                    <w:rPr>
                      <w:spacing w:val="-3"/>
                    </w:rPr>
                    <w:t xml:space="preserve"> </w:t>
                  </w:r>
                  <w:r>
                    <w:t>PARAMETER</w:t>
                  </w:r>
                </w:p>
                <w:p w14:paraId="459E752E" w14:textId="77777777" w:rsidR="0040444F" w:rsidRDefault="0040444F">
                  <w:pPr>
                    <w:pStyle w:val="BodyText"/>
                    <w:spacing w:before="5" w:line="232" w:lineRule="auto"/>
                    <w:ind w:left="28" w:right="4282"/>
                  </w:pPr>
                  <w:r>
                    <w:t xml:space="preserve">Press &lt;RETURN&gt; to see more, '^' to exit this list, OR CHOOSE 1-5: </w:t>
                  </w:r>
                  <w:r>
                    <w:rPr>
                      <w:b/>
                    </w:rPr>
                    <w:t>1</w:t>
                  </w:r>
                  <w:r>
                    <w:rPr>
                      <w:b/>
                      <w:spacing w:val="92"/>
                    </w:rPr>
                    <w:t xml:space="preserve"> </w:t>
                  </w:r>
                  <w:r>
                    <w:t>SURGERY</w:t>
                  </w:r>
                </w:p>
                <w:p w14:paraId="6B0242C5" w14:textId="77777777" w:rsidR="0040444F" w:rsidRDefault="0040444F">
                  <w:pPr>
                    <w:pStyle w:val="BodyText"/>
                    <w:tabs>
                      <w:tab w:val="left" w:pos="3964"/>
                    </w:tabs>
                    <w:spacing w:before="2"/>
                    <w:ind w:left="28" w:right="4492"/>
                  </w:pPr>
                  <w:r>
                    <w:t xml:space="preserve">Select FIELD: </w:t>
                  </w:r>
                  <w:r>
                    <w:rPr>
                      <w:b/>
                    </w:rPr>
                    <w:t xml:space="preserve">RESTR </w:t>
                  </w:r>
                  <w:r>
                    <w:t>&amp;</w:t>
                  </w:r>
                  <w:r>
                    <w:rPr>
                      <w:spacing w:val="-11"/>
                    </w:rPr>
                    <w:t xml:space="preserve"> </w:t>
                  </w:r>
                  <w:r>
                    <w:t>POSITION</w:t>
                  </w:r>
                  <w:r>
                    <w:rPr>
                      <w:spacing w:val="-3"/>
                    </w:rPr>
                    <w:t xml:space="preserve"> </w:t>
                  </w:r>
                  <w:r>
                    <w:t>AIDS</w:t>
                  </w:r>
                  <w:r>
                    <w:tab/>
                  </w:r>
                  <w:r>
                    <w:rPr>
                      <w:spacing w:val="-3"/>
                    </w:rPr>
                    <w:t xml:space="preserve">(multiple) </w:t>
                  </w:r>
                  <w:r>
                    <w:t xml:space="preserve">Select RESTR &amp; POSITION AIDS SUB-FIELD: </w:t>
                  </w:r>
                  <w:r>
                    <w:rPr>
                      <w:b/>
                    </w:rPr>
                    <w:t>AP</w:t>
                  </w:r>
                  <w:r>
                    <w:t>PLIED</w:t>
                  </w:r>
                  <w:r>
                    <w:rPr>
                      <w:spacing w:val="-20"/>
                    </w:rPr>
                    <w:t xml:space="preserve"> </w:t>
                  </w:r>
                  <w:r>
                    <w:t>BY</w:t>
                  </w:r>
                </w:p>
                <w:p w14:paraId="50C87055" w14:textId="77777777" w:rsidR="0040444F" w:rsidRDefault="0040444F">
                  <w:pPr>
                    <w:pStyle w:val="BodyText"/>
                    <w:spacing w:before="5"/>
                  </w:pPr>
                </w:p>
                <w:p w14:paraId="348A54F5" w14:textId="77777777" w:rsidR="0040444F" w:rsidRDefault="0040444F">
                  <w:pPr>
                    <w:pStyle w:val="BodyText"/>
                    <w:spacing w:before="1" w:line="472" w:lineRule="auto"/>
                    <w:ind w:left="28" w:right="4378"/>
                    <w:rPr>
                      <w:b/>
                    </w:rPr>
                  </w:pPr>
                  <w:r>
                    <w:t xml:space="preserve">There are no keys restricting entries in this field. Do you want to add a key ? YES// </w:t>
                  </w:r>
                  <w:r>
                    <w:rPr>
                      <w:b/>
                    </w:rPr>
                    <w:t>&lt;Enter&gt;</w:t>
                  </w:r>
                </w:p>
                <w:p w14:paraId="39E9F9F2" w14:textId="77777777" w:rsidR="0040444F" w:rsidRDefault="0040444F">
                  <w:pPr>
                    <w:spacing w:before="6"/>
                    <w:ind w:left="28" w:right="5836"/>
                    <w:rPr>
                      <w:b/>
                      <w:sz w:val="16"/>
                    </w:rPr>
                  </w:pPr>
                  <w:r>
                    <w:rPr>
                      <w:sz w:val="16"/>
                    </w:rPr>
                    <w:t xml:space="preserve">Select Additional Key: </w:t>
                  </w:r>
                  <w:r>
                    <w:rPr>
                      <w:b/>
                      <w:sz w:val="16"/>
                    </w:rPr>
                    <w:t xml:space="preserve">SR NURSE </w:t>
                  </w:r>
                  <w:r>
                    <w:rPr>
                      <w:sz w:val="16"/>
                    </w:rPr>
                    <w:t xml:space="preserve">Select Additional Key: </w:t>
                  </w:r>
                  <w:r>
                    <w:rPr>
                      <w:b/>
                      <w:sz w:val="16"/>
                    </w:rPr>
                    <w:t xml:space="preserve">SR SURGEON </w:t>
                  </w:r>
                  <w:r>
                    <w:rPr>
                      <w:sz w:val="16"/>
                    </w:rPr>
                    <w:t xml:space="preserve">Select Additional Key: </w:t>
                  </w:r>
                  <w:r>
                    <w:rPr>
                      <w:b/>
                      <w:sz w:val="16"/>
                    </w:rPr>
                    <w:t xml:space="preserve">SR ANESTHETIST </w:t>
                  </w:r>
                  <w:r>
                    <w:rPr>
                      <w:sz w:val="16"/>
                    </w:rPr>
                    <w:t>Select Additional Key:</w:t>
                  </w:r>
                  <w:r>
                    <w:rPr>
                      <w:spacing w:val="-7"/>
                      <w:sz w:val="16"/>
                    </w:rPr>
                    <w:t xml:space="preserve"> </w:t>
                  </w:r>
                  <w:r>
                    <w:rPr>
                      <w:b/>
                      <w:sz w:val="16"/>
                    </w:rPr>
                    <w:t>&lt;Enter&gt;</w:t>
                  </w:r>
                </w:p>
                <w:p w14:paraId="60268291" w14:textId="77777777" w:rsidR="0040444F" w:rsidRDefault="0040444F">
                  <w:pPr>
                    <w:pStyle w:val="BodyText"/>
                    <w:spacing w:before="3"/>
                    <w:rPr>
                      <w:b/>
                    </w:rPr>
                  </w:pPr>
                </w:p>
                <w:p w14:paraId="406BE3B8" w14:textId="77777777" w:rsidR="0040444F" w:rsidRDefault="0040444F">
                  <w:pPr>
                    <w:pStyle w:val="BodyText"/>
                    <w:spacing w:line="179" w:lineRule="exact"/>
                    <w:ind w:left="28"/>
                  </w:pPr>
                  <w:r>
                    <w:t>Entering Keys...</w:t>
                  </w:r>
                </w:p>
              </w:txbxContent>
            </v:textbox>
            <w10:wrap type="topAndBottom" anchorx="page"/>
          </v:shape>
        </w:pict>
      </w:r>
    </w:p>
    <w:p w14:paraId="0D84FAA1" w14:textId="77777777" w:rsidR="007D435F" w:rsidRDefault="007D435F">
      <w:pPr>
        <w:rPr>
          <w:sz w:val="19"/>
        </w:rPr>
        <w:sectPr w:rsidR="007D435F">
          <w:footerReference w:type="default" r:id="rId509"/>
          <w:pgSz w:w="12240" w:h="15840"/>
          <w:pgMar w:top="1360" w:right="1300" w:bottom="940" w:left="1220" w:header="0" w:footer="746" w:gutter="0"/>
          <w:cols w:space="720"/>
        </w:sectPr>
      </w:pPr>
    </w:p>
    <w:p w14:paraId="418F98A1" w14:textId="77777777" w:rsidR="007D435F" w:rsidRDefault="00B87847">
      <w:pPr>
        <w:spacing w:before="75"/>
        <w:ind w:left="220"/>
        <w:rPr>
          <w:rFonts w:ascii="Arial"/>
          <w:b/>
        </w:rPr>
      </w:pPr>
      <w:r>
        <w:rPr>
          <w:rFonts w:ascii="Arial"/>
          <w:b/>
          <w:u w:val="thick"/>
        </w:rPr>
        <w:lastRenderedPageBreak/>
        <w:t>Remove Restrictions on 'Person' Fields</w:t>
      </w:r>
    </w:p>
    <w:p w14:paraId="3CDF1D6C" w14:textId="77777777" w:rsidR="007D435F" w:rsidRDefault="00B87847">
      <w:pPr>
        <w:pStyle w:val="Heading3"/>
        <w:spacing w:before="120" w:line="240" w:lineRule="auto"/>
      </w:pPr>
      <w:r>
        <w:t>[SROKEY REMOVE]</w:t>
      </w:r>
    </w:p>
    <w:p w14:paraId="56789645" w14:textId="77777777" w:rsidR="007D435F" w:rsidRDefault="007D435F">
      <w:pPr>
        <w:pStyle w:val="BodyText"/>
        <w:spacing w:before="11"/>
        <w:rPr>
          <w:rFonts w:ascii="Arial"/>
          <w:b/>
          <w:sz w:val="21"/>
        </w:rPr>
      </w:pPr>
    </w:p>
    <w:p w14:paraId="6B29AD54" w14:textId="77777777" w:rsidR="007D435F" w:rsidRDefault="00B87847">
      <w:pPr>
        <w:ind w:left="220" w:right="432"/>
        <w:rPr>
          <w:rFonts w:ascii="Times New Roman"/>
        </w:rPr>
      </w:pPr>
      <w:r>
        <w:rPr>
          <w:rFonts w:ascii="Times New Roman"/>
        </w:rPr>
        <w:t xml:space="preserve">The </w:t>
      </w:r>
      <w:r>
        <w:rPr>
          <w:rFonts w:ascii="Times New Roman"/>
          <w:i/>
        </w:rPr>
        <w:t xml:space="preserve">Remove Restrictions on 'Person' Fields </w:t>
      </w:r>
      <w:r>
        <w:rPr>
          <w:rFonts w:ascii="Times New Roman"/>
        </w:rPr>
        <w:t>option allows IRM personnel to remove a key to a specific person-type field in a specific file. A key limits the acceptable responses to a field; removing a key removes a restriction on the acceptable responses.</w:t>
      </w:r>
    </w:p>
    <w:p w14:paraId="38EB6EAB" w14:textId="77777777" w:rsidR="007D435F" w:rsidRDefault="007D435F">
      <w:pPr>
        <w:pStyle w:val="BodyText"/>
        <w:spacing w:before="10"/>
        <w:rPr>
          <w:rFonts w:ascii="Times New Roman"/>
          <w:sz w:val="21"/>
        </w:rPr>
      </w:pPr>
    </w:p>
    <w:p w14:paraId="3B017967" w14:textId="77777777" w:rsidR="007D435F" w:rsidRDefault="00B87847">
      <w:pPr>
        <w:ind w:left="220" w:right="146"/>
        <w:rPr>
          <w:rFonts w:ascii="Times New Roman" w:hAnsi="Times New Roman"/>
        </w:rPr>
      </w:pPr>
      <w:r>
        <w:rPr>
          <w:rFonts w:ascii="Times New Roman" w:hAnsi="Times New Roman"/>
        </w:rPr>
        <w:t xml:space="preserve">In the example below, the key that permits the name of an anesthetist is removed from the RESTRAINTS &amp; POSITION AIDS field, leaving the nurse and surgeon keys intact. All of the keys can be removed at one time by entering </w:t>
      </w:r>
      <w:r>
        <w:rPr>
          <w:rFonts w:ascii="Times New Roman" w:hAnsi="Times New Roman"/>
          <w:b/>
        </w:rPr>
        <w:t xml:space="preserve">ALL </w:t>
      </w:r>
      <w:r>
        <w:rPr>
          <w:rFonts w:ascii="Times New Roman" w:hAnsi="Times New Roman"/>
        </w:rPr>
        <w:t>at the "Select Number or ‘ALL’:" prompt.</w:t>
      </w:r>
    </w:p>
    <w:p w14:paraId="429B31BE" w14:textId="77777777" w:rsidR="007D435F" w:rsidRDefault="007D435F">
      <w:pPr>
        <w:pStyle w:val="BodyText"/>
        <w:spacing w:before="5"/>
        <w:rPr>
          <w:rFonts w:ascii="Times New Roman"/>
          <w:sz w:val="22"/>
        </w:rPr>
      </w:pPr>
    </w:p>
    <w:p w14:paraId="56D0313F" w14:textId="77777777" w:rsidR="007D435F" w:rsidRDefault="00B87847">
      <w:pPr>
        <w:ind w:left="220"/>
        <w:rPr>
          <w:rFonts w:ascii="Times New Roman"/>
          <w:b/>
          <w:sz w:val="20"/>
        </w:rPr>
      </w:pPr>
      <w:r>
        <w:rPr>
          <w:rFonts w:ascii="Times New Roman"/>
          <w:b/>
          <w:sz w:val="20"/>
        </w:rPr>
        <w:t>Example: Remove Restrictions</w:t>
      </w:r>
    </w:p>
    <w:p w14:paraId="0BFE14F5" w14:textId="77777777" w:rsidR="007D435F" w:rsidRDefault="00B87847">
      <w:pPr>
        <w:pStyle w:val="BodyText"/>
        <w:tabs>
          <w:tab w:val="left" w:pos="9610"/>
        </w:tabs>
        <w:spacing w:before="121"/>
        <w:ind w:left="220"/>
      </w:pPr>
      <w:r>
        <w:rPr>
          <w:shd w:val="clear" w:color="auto" w:fill="E4E4E4"/>
        </w:rPr>
        <w:t xml:space="preserve">Select Person Field Restrictions Menu Option: </w:t>
      </w:r>
      <w:r>
        <w:rPr>
          <w:b/>
          <w:shd w:val="clear" w:color="auto" w:fill="E4E4E4"/>
        </w:rPr>
        <w:t xml:space="preserve">R  </w:t>
      </w:r>
      <w:r>
        <w:rPr>
          <w:shd w:val="clear" w:color="auto" w:fill="E4E4E4"/>
        </w:rPr>
        <w:t>Remove Restrictions on 'Person'</w:t>
      </w:r>
      <w:r>
        <w:rPr>
          <w:spacing w:val="-37"/>
          <w:shd w:val="clear" w:color="auto" w:fill="E4E4E4"/>
        </w:rPr>
        <w:t xml:space="preserve"> </w:t>
      </w:r>
      <w:r>
        <w:rPr>
          <w:shd w:val="clear" w:color="auto" w:fill="E4E4E4"/>
        </w:rPr>
        <w:t>Fields</w:t>
      </w:r>
      <w:r>
        <w:rPr>
          <w:shd w:val="clear" w:color="auto" w:fill="E4E4E4"/>
        </w:rPr>
        <w:tab/>
      </w:r>
    </w:p>
    <w:p w14:paraId="2D76B107" w14:textId="77777777" w:rsidR="007D435F" w:rsidRDefault="00277930">
      <w:pPr>
        <w:pStyle w:val="BodyText"/>
        <w:spacing w:before="4"/>
        <w:rPr>
          <w:sz w:val="20"/>
        </w:rPr>
      </w:pPr>
      <w:r>
        <w:pict w14:anchorId="5ED0A8F8">
          <v:shape id="_x0000_s1598" type="#_x0000_t202" style="position:absolute;margin-left:70.6pt;margin-top:12.75pt;width:470.95pt;height:108.75pt;z-index:-15273472;mso-wrap-distance-left:0;mso-wrap-distance-right:0;mso-position-horizontal-relative:page" fillcolor="#e4e4e4" stroked="f">
            <v:textbox inset="0,0,0,0">
              <w:txbxContent>
                <w:p w14:paraId="12443593" w14:textId="77777777" w:rsidR="0040444F" w:rsidRDefault="0040444F">
                  <w:pPr>
                    <w:pStyle w:val="BodyText"/>
                    <w:spacing w:before="3"/>
                    <w:ind w:left="28"/>
                  </w:pPr>
                  <w:r>
                    <w:t>Remove 'PERSON' field restrictions:</w:t>
                  </w:r>
                </w:p>
                <w:p w14:paraId="5DC80D8F" w14:textId="77777777" w:rsidR="0040444F" w:rsidRDefault="0040444F">
                  <w:pPr>
                    <w:pStyle w:val="BodyText"/>
                    <w:spacing w:before="7"/>
                    <w:rPr>
                      <w:sz w:val="15"/>
                    </w:rPr>
                  </w:pPr>
                </w:p>
                <w:p w14:paraId="5EBD19E3" w14:textId="77777777" w:rsidR="0040444F" w:rsidRDefault="0040444F">
                  <w:pPr>
                    <w:ind w:left="28"/>
                    <w:rPr>
                      <w:b/>
                      <w:sz w:val="16"/>
                    </w:rPr>
                  </w:pPr>
                  <w:r>
                    <w:rPr>
                      <w:sz w:val="16"/>
                    </w:rPr>
                    <w:t xml:space="preserve">Select File: </w:t>
                  </w:r>
                  <w:r>
                    <w:rPr>
                      <w:b/>
                      <w:sz w:val="16"/>
                    </w:rPr>
                    <w:t>SURGERY</w:t>
                  </w:r>
                </w:p>
                <w:p w14:paraId="17970BBC" w14:textId="77777777" w:rsidR="0040444F" w:rsidRDefault="0040444F">
                  <w:pPr>
                    <w:pStyle w:val="BodyText"/>
                    <w:numPr>
                      <w:ilvl w:val="0"/>
                      <w:numId w:val="129"/>
                    </w:numPr>
                    <w:tabs>
                      <w:tab w:val="left" w:pos="892"/>
                      <w:tab w:val="left" w:pos="893"/>
                    </w:tabs>
                    <w:spacing w:before="3"/>
                    <w:ind w:hanging="385"/>
                  </w:pPr>
                  <w:r>
                    <w:t>SURGERY</w:t>
                  </w:r>
                </w:p>
                <w:p w14:paraId="18A9DEDA" w14:textId="77777777" w:rsidR="0040444F" w:rsidRDefault="0040444F">
                  <w:pPr>
                    <w:pStyle w:val="BodyText"/>
                    <w:numPr>
                      <w:ilvl w:val="0"/>
                      <w:numId w:val="129"/>
                    </w:numPr>
                    <w:tabs>
                      <w:tab w:val="left" w:pos="892"/>
                      <w:tab w:val="left" w:pos="893"/>
                    </w:tabs>
                    <w:spacing w:before="1" w:line="181" w:lineRule="exact"/>
                    <w:ind w:hanging="385"/>
                  </w:pPr>
                  <w:r>
                    <w:t>SURGERY CANCELLATION</w:t>
                  </w:r>
                  <w:r>
                    <w:rPr>
                      <w:spacing w:val="-3"/>
                    </w:rPr>
                    <w:t xml:space="preserve"> </w:t>
                  </w:r>
                  <w:r>
                    <w:t>REASON</w:t>
                  </w:r>
                </w:p>
                <w:p w14:paraId="47D70379" w14:textId="77777777" w:rsidR="0040444F" w:rsidRDefault="0040444F">
                  <w:pPr>
                    <w:pStyle w:val="BodyText"/>
                    <w:numPr>
                      <w:ilvl w:val="0"/>
                      <w:numId w:val="129"/>
                    </w:numPr>
                    <w:tabs>
                      <w:tab w:val="left" w:pos="892"/>
                      <w:tab w:val="left" w:pos="893"/>
                    </w:tabs>
                    <w:spacing w:line="181" w:lineRule="exact"/>
                    <w:ind w:hanging="385"/>
                  </w:pPr>
                  <w:r>
                    <w:t>SURGERY</w:t>
                  </w:r>
                  <w:r>
                    <w:rPr>
                      <w:spacing w:val="-2"/>
                    </w:rPr>
                    <w:t xml:space="preserve"> </w:t>
                  </w:r>
                  <w:r>
                    <w:t>DISPOSITION</w:t>
                  </w:r>
                </w:p>
                <w:p w14:paraId="1EAD0E3A" w14:textId="77777777" w:rsidR="0040444F" w:rsidRDefault="0040444F">
                  <w:pPr>
                    <w:pStyle w:val="BodyText"/>
                    <w:numPr>
                      <w:ilvl w:val="0"/>
                      <w:numId w:val="129"/>
                    </w:numPr>
                    <w:tabs>
                      <w:tab w:val="left" w:pos="892"/>
                      <w:tab w:val="left" w:pos="893"/>
                    </w:tabs>
                    <w:spacing w:before="2" w:line="181" w:lineRule="exact"/>
                    <w:ind w:hanging="385"/>
                  </w:pPr>
                  <w:r>
                    <w:t>SURGERY</w:t>
                  </w:r>
                  <w:r>
                    <w:rPr>
                      <w:spacing w:val="-2"/>
                    </w:rPr>
                    <w:t xml:space="preserve"> </w:t>
                  </w:r>
                  <w:r>
                    <w:t>EXTRACT</w:t>
                  </w:r>
                </w:p>
                <w:p w14:paraId="700795AB" w14:textId="77777777" w:rsidR="0040444F" w:rsidRDefault="0040444F">
                  <w:pPr>
                    <w:pStyle w:val="BodyText"/>
                    <w:numPr>
                      <w:ilvl w:val="0"/>
                      <w:numId w:val="129"/>
                    </w:numPr>
                    <w:tabs>
                      <w:tab w:val="left" w:pos="892"/>
                      <w:tab w:val="left" w:pos="893"/>
                    </w:tabs>
                    <w:spacing w:line="181" w:lineRule="exact"/>
                    <w:ind w:hanging="385"/>
                  </w:pPr>
                  <w:r>
                    <w:t>SURGERY INTERFACE</w:t>
                  </w:r>
                  <w:r>
                    <w:rPr>
                      <w:spacing w:val="-3"/>
                    </w:rPr>
                    <w:t xml:space="preserve"> </w:t>
                  </w:r>
                  <w:r>
                    <w:t>PARAMETER</w:t>
                  </w:r>
                </w:p>
                <w:p w14:paraId="6E05AFB6" w14:textId="77777777" w:rsidR="0040444F" w:rsidRDefault="0040444F">
                  <w:pPr>
                    <w:pStyle w:val="BodyText"/>
                    <w:spacing w:before="5" w:line="232" w:lineRule="auto"/>
                    <w:ind w:left="28" w:right="4282"/>
                  </w:pPr>
                  <w:r>
                    <w:t xml:space="preserve">Press &lt;RETURN&gt; to see more, '^' to exit this list, OR CHOOSE 1-5: </w:t>
                  </w:r>
                  <w:r>
                    <w:rPr>
                      <w:b/>
                    </w:rPr>
                    <w:t>1</w:t>
                  </w:r>
                  <w:r>
                    <w:rPr>
                      <w:b/>
                      <w:spacing w:val="92"/>
                    </w:rPr>
                    <w:t xml:space="preserve"> </w:t>
                  </w:r>
                  <w:r>
                    <w:t>SURGERY</w:t>
                  </w:r>
                </w:p>
                <w:p w14:paraId="6B32DD37" w14:textId="77777777" w:rsidR="0040444F" w:rsidRDefault="0040444F">
                  <w:pPr>
                    <w:pStyle w:val="BodyText"/>
                    <w:tabs>
                      <w:tab w:val="left" w:pos="3964"/>
                    </w:tabs>
                    <w:spacing w:before="2"/>
                    <w:ind w:left="28" w:right="4492"/>
                  </w:pPr>
                  <w:r>
                    <w:t xml:space="preserve">Select FIELD: </w:t>
                  </w:r>
                  <w:r>
                    <w:rPr>
                      <w:b/>
                    </w:rPr>
                    <w:t xml:space="preserve">RESTR </w:t>
                  </w:r>
                  <w:r>
                    <w:t>&amp;</w:t>
                  </w:r>
                  <w:r>
                    <w:rPr>
                      <w:spacing w:val="-11"/>
                    </w:rPr>
                    <w:t xml:space="preserve"> </w:t>
                  </w:r>
                  <w:r>
                    <w:t>POSITION</w:t>
                  </w:r>
                  <w:r>
                    <w:rPr>
                      <w:spacing w:val="-3"/>
                    </w:rPr>
                    <w:t xml:space="preserve"> </w:t>
                  </w:r>
                  <w:r>
                    <w:t>AIDS</w:t>
                  </w:r>
                  <w:r>
                    <w:tab/>
                  </w:r>
                  <w:r>
                    <w:rPr>
                      <w:spacing w:val="-3"/>
                    </w:rPr>
                    <w:t xml:space="preserve">(multiple) </w:t>
                  </w:r>
                  <w:r>
                    <w:t xml:space="preserve">Select RESTR &amp; POSITION AIDS SUB-FIELD: </w:t>
                  </w:r>
                  <w:r>
                    <w:rPr>
                      <w:b/>
                    </w:rPr>
                    <w:t>AP</w:t>
                  </w:r>
                  <w:r>
                    <w:t>PLIED</w:t>
                  </w:r>
                  <w:r>
                    <w:rPr>
                      <w:spacing w:val="-20"/>
                    </w:rPr>
                    <w:t xml:space="preserve"> </w:t>
                  </w:r>
                  <w:r>
                    <w:t>BY</w:t>
                  </w:r>
                </w:p>
              </w:txbxContent>
            </v:textbox>
            <w10:wrap type="topAndBottom" anchorx="page"/>
          </v:shape>
        </w:pict>
      </w:r>
      <w:r>
        <w:pict w14:anchorId="05EF0F9C">
          <v:shape id="_x0000_s1597" type="#_x0000_t202" style="position:absolute;margin-left:70.6pt;margin-top:134.1pt;width:470.95pt;height:81.65pt;z-index:-15272960;mso-wrap-distance-left:0;mso-wrap-distance-right:0;mso-position-horizontal-relative:page" fillcolor="#e4e4e4" stroked="f">
            <v:textbox inset="0,0,0,0">
              <w:txbxContent>
                <w:p w14:paraId="2FB11A85" w14:textId="77777777" w:rsidR="0040444F" w:rsidRDefault="0040444F">
                  <w:pPr>
                    <w:pStyle w:val="BodyText"/>
                    <w:spacing w:before="3"/>
                    <w:ind w:left="28"/>
                  </w:pPr>
                  <w:r>
                    <w:t>Current Restrictions for this Field:</w:t>
                  </w:r>
                </w:p>
                <w:p w14:paraId="38531E82" w14:textId="77777777" w:rsidR="0040444F" w:rsidRDefault="0040444F">
                  <w:pPr>
                    <w:pStyle w:val="BodyText"/>
                  </w:pPr>
                </w:p>
                <w:p w14:paraId="67C631EC" w14:textId="77777777" w:rsidR="0040444F" w:rsidRDefault="0040444F">
                  <w:pPr>
                    <w:pStyle w:val="BodyText"/>
                    <w:numPr>
                      <w:ilvl w:val="0"/>
                      <w:numId w:val="128"/>
                    </w:numPr>
                    <w:tabs>
                      <w:tab w:val="left" w:pos="509"/>
                    </w:tabs>
                    <w:ind w:hanging="289"/>
                  </w:pPr>
                  <w:r>
                    <w:t>SR</w:t>
                  </w:r>
                  <w:r>
                    <w:rPr>
                      <w:spacing w:val="-2"/>
                    </w:rPr>
                    <w:t xml:space="preserve"> </w:t>
                  </w:r>
                  <w:r>
                    <w:t>NURSE</w:t>
                  </w:r>
                </w:p>
                <w:p w14:paraId="39761CA0" w14:textId="77777777" w:rsidR="0040444F" w:rsidRDefault="0040444F">
                  <w:pPr>
                    <w:pStyle w:val="BodyText"/>
                    <w:numPr>
                      <w:ilvl w:val="0"/>
                      <w:numId w:val="128"/>
                    </w:numPr>
                    <w:tabs>
                      <w:tab w:val="left" w:pos="509"/>
                    </w:tabs>
                    <w:spacing w:before="1" w:line="181" w:lineRule="exact"/>
                    <w:ind w:hanging="289"/>
                  </w:pPr>
                  <w:r>
                    <w:t>SR</w:t>
                  </w:r>
                  <w:r>
                    <w:rPr>
                      <w:spacing w:val="-2"/>
                    </w:rPr>
                    <w:t xml:space="preserve"> </w:t>
                  </w:r>
                  <w:r>
                    <w:t>SURGEON</w:t>
                  </w:r>
                </w:p>
                <w:p w14:paraId="03350391" w14:textId="77777777" w:rsidR="0040444F" w:rsidRDefault="0040444F">
                  <w:pPr>
                    <w:pStyle w:val="BodyText"/>
                    <w:numPr>
                      <w:ilvl w:val="0"/>
                      <w:numId w:val="128"/>
                    </w:numPr>
                    <w:tabs>
                      <w:tab w:val="left" w:pos="509"/>
                    </w:tabs>
                    <w:spacing w:line="181" w:lineRule="exact"/>
                    <w:ind w:hanging="289"/>
                  </w:pPr>
                  <w:r>
                    <w:t>SR</w:t>
                  </w:r>
                  <w:r>
                    <w:rPr>
                      <w:spacing w:val="-2"/>
                    </w:rPr>
                    <w:t xml:space="preserve"> </w:t>
                  </w:r>
                  <w:r>
                    <w:t>ANESTHETIST</w:t>
                  </w:r>
                </w:p>
                <w:p w14:paraId="23D67232" w14:textId="77777777" w:rsidR="0040444F" w:rsidRDefault="0040444F">
                  <w:pPr>
                    <w:pStyle w:val="BodyText"/>
                    <w:spacing w:before="15" w:line="350" w:lineRule="atLeast"/>
                    <w:ind w:left="28" w:right="3706"/>
                    <w:rPr>
                      <w:b/>
                    </w:rPr>
                  </w:pPr>
                  <w:r>
                    <w:t xml:space="preserve">Do you want to remove one of these keys ? YES// &lt;Enter&gt; Select Number or "ALL": </w:t>
                  </w:r>
                  <w:r>
                    <w:rPr>
                      <w:b/>
                    </w:rPr>
                    <w:t>3</w:t>
                  </w:r>
                </w:p>
              </w:txbxContent>
            </v:textbox>
            <w10:wrap type="topAndBottom" anchorx="page"/>
          </v:shape>
        </w:pict>
      </w:r>
    </w:p>
    <w:p w14:paraId="3D7231F5" w14:textId="77777777" w:rsidR="007D435F" w:rsidRDefault="007D435F">
      <w:pPr>
        <w:pStyle w:val="BodyText"/>
        <w:spacing w:before="9"/>
        <w:rPr>
          <w:sz w:val="18"/>
        </w:rPr>
      </w:pPr>
    </w:p>
    <w:p w14:paraId="60F36ABB" w14:textId="77777777" w:rsidR="007D435F" w:rsidRDefault="007D435F">
      <w:pPr>
        <w:pStyle w:val="BodyText"/>
        <w:spacing w:before="4"/>
        <w:rPr>
          <w:sz w:val="12"/>
        </w:rPr>
      </w:pPr>
    </w:p>
    <w:p w14:paraId="755262E5" w14:textId="77777777" w:rsidR="007D435F" w:rsidRDefault="00B87847">
      <w:pPr>
        <w:pStyle w:val="BodyText"/>
        <w:tabs>
          <w:tab w:val="left" w:pos="9610"/>
        </w:tabs>
        <w:spacing w:before="100"/>
        <w:ind w:left="220"/>
      </w:pPr>
      <w:r>
        <w:rPr>
          <w:shd w:val="clear" w:color="auto" w:fill="E4E4E4"/>
        </w:rPr>
        <w:t>Select Person Field Restrictions</w:t>
      </w:r>
      <w:r>
        <w:rPr>
          <w:spacing w:val="-18"/>
          <w:shd w:val="clear" w:color="auto" w:fill="E4E4E4"/>
        </w:rPr>
        <w:t xml:space="preserve"> </w:t>
      </w:r>
      <w:r>
        <w:rPr>
          <w:shd w:val="clear" w:color="auto" w:fill="E4E4E4"/>
        </w:rPr>
        <w:t>Option:</w:t>
      </w:r>
      <w:r>
        <w:rPr>
          <w:shd w:val="clear" w:color="auto" w:fill="E4E4E4"/>
        </w:rPr>
        <w:tab/>
      </w:r>
    </w:p>
    <w:p w14:paraId="74A8D8A9" w14:textId="77777777" w:rsidR="007D435F" w:rsidRDefault="007D435F">
      <w:pPr>
        <w:sectPr w:rsidR="007D435F">
          <w:footerReference w:type="default" r:id="rId510"/>
          <w:pgSz w:w="12240" w:h="15840"/>
          <w:pgMar w:top="1480" w:right="1300" w:bottom="940" w:left="1220" w:header="0" w:footer="746" w:gutter="0"/>
          <w:cols w:space="720"/>
        </w:sectPr>
      </w:pPr>
    </w:p>
    <w:p w14:paraId="0C8CB3C6" w14:textId="77777777" w:rsidR="007D435F" w:rsidRDefault="00B87847">
      <w:pPr>
        <w:pStyle w:val="Heading2"/>
      </w:pPr>
      <w:bookmarkStart w:id="167" w:name="_bookmark160"/>
      <w:bookmarkEnd w:id="167"/>
      <w:r>
        <w:lastRenderedPageBreak/>
        <w:t>Update O.R. Schedule Devices</w:t>
      </w:r>
    </w:p>
    <w:p w14:paraId="0CD96775" w14:textId="77777777" w:rsidR="007D435F" w:rsidRDefault="00B87847">
      <w:pPr>
        <w:pStyle w:val="Heading3"/>
      </w:pPr>
      <w:r>
        <w:t>[SR UPDATE SCHEDULE DEVICE]</w:t>
      </w:r>
    </w:p>
    <w:p w14:paraId="0B62B3A5" w14:textId="77777777" w:rsidR="007D435F" w:rsidRDefault="007D435F">
      <w:pPr>
        <w:pStyle w:val="BodyText"/>
        <w:spacing w:before="11"/>
        <w:rPr>
          <w:rFonts w:ascii="Arial"/>
          <w:b/>
          <w:sz w:val="21"/>
        </w:rPr>
      </w:pPr>
    </w:p>
    <w:p w14:paraId="649286FF" w14:textId="77777777" w:rsidR="007D435F" w:rsidRDefault="00B87847">
      <w:pPr>
        <w:ind w:left="220" w:right="193"/>
        <w:rPr>
          <w:rFonts w:ascii="Times New Roman"/>
        </w:rPr>
      </w:pPr>
      <w:r>
        <w:rPr>
          <w:rFonts w:ascii="Times New Roman"/>
        </w:rPr>
        <w:t xml:space="preserve">The </w:t>
      </w:r>
      <w:r>
        <w:rPr>
          <w:rFonts w:ascii="Times New Roman"/>
          <w:i/>
        </w:rPr>
        <w:t xml:space="preserve">Update O.R. Schedule Devices </w:t>
      </w:r>
      <w:r>
        <w:rPr>
          <w:rFonts w:ascii="Times New Roman"/>
        </w:rPr>
        <w:t>option is used to update the list of devices that will print the Schedule of Operations when printing to all pre-defined printers.</w:t>
      </w:r>
    </w:p>
    <w:p w14:paraId="6451DE78" w14:textId="77777777" w:rsidR="007D435F" w:rsidRDefault="007D435F">
      <w:pPr>
        <w:pStyle w:val="BodyText"/>
        <w:spacing w:before="3"/>
        <w:rPr>
          <w:rFonts w:ascii="Times New Roman"/>
          <w:sz w:val="22"/>
        </w:rPr>
      </w:pPr>
    </w:p>
    <w:p w14:paraId="33D088C5" w14:textId="77777777" w:rsidR="007D435F" w:rsidRDefault="00B87847">
      <w:pPr>
        <w:ind w:left="220"/>
        <w:rPr>
          <w:rFonts w:ascii="Times New Roman"/>
          <w:b/>
          <w:sz w:val="20"/>
        </w:rPr>
      </w:pPr>
      <w:r>
        <w:rPr>
          <w:rFonts w:ascii="Times New Roman"/>
          <w:b/>
          <w:sz w:val="20"/>
        </w:rPr>
        <w:t>Example: Add a New Schedule Device</w:t>
      </w:r>
    </w:p>
    <w:p w14:paraId="621BCBF9" w14:textId="77777777" w:rsidR="007D435F" w:rsidRDefault="00B87847">
      <w:pPr>
        <w:pStyle w:val="BodyText"/>
        <w:tabs>
          <w:tab w:val="left" w:pos="9610"/>
        </w:tabs>
        <w:spacing w:before="122"/>
        <w:ind w:left="220"/>
      </w:pPr>
      <w:r>
        <w:rPr>
          <w:shd w:val="clear" w:color="auto" w:fill="E4E4E4"/>
        </w:rPr>
        <w:t xml:space="preserve">Select Surgery Package Management Menu Option: </w:t>
      </w:r>
      <w:r>
        <w:rPr>
          <w:b/>
          <w:shd w:val="clear" w:color="auto" w:fill="E4E4E4"/>
        </w:rPr>
        <w:t xml:space="preserve">SD  </w:t>
      </w:r>
      <w:r>
        <w:rPr>
          <w:shd w:val="clear" w:color="auto" w:fill="E4E4E4"/>
        </w:rPr>
        <w:t>Update O.R. Schedule</w:t>
      </w:r>
      <w:r>
        <w:rPr>
          <w:spacing w:val="-34"/>
          <w:shd w:val="clear" w:color="auto" w:fill="E4E4E4"/>
        </w:rPr>
        <w:t xml:space="preserve"> </w:t>
      </w:r>
      <w:r>
        <w:rPr>
          <w:shd w:val="clear" w:color="auto" w:fill="E4E4E4"/>
        </w:rPr>
        <w:t>Devices</w:t>
      </w:r>
      <w:r>
        <w:rPr>
          <w:shd w:val="clear" w:color="auto" w:fill="E4E4E4"/>
        </w:rPr>
        <w:tab/>
      </w:r>
    </w:p>
    <w:p w14:paraId="5F6D0A90" w14:textId="77777777" w:rsidR="007D435F" w:rsidRDefault="007D435F">
      <w:pPr>
        <w:pStyle w:val="BodyText"/>
        <w:spacing w:before="2"/>
        <w:rPr>
          <w:sz w:val="22"/>
        </w:rPr>
      </w:pPr>
    </w:p>
    <w:tbl>
      <w:tblPr>
        <w:tblW w:w="0" w:type="auto"/>
        <w:tblInd w:w="199" w:type="dxa"/>
        <w:tblLayout w:type="fixed"/>
        <w:tblCellMar>
          <w:left w:w="0" w:type="dxa"/>
          <w:right w:w="0" w:type="dxa"/>
        </w:tblCellMar>
        <w:tblLook w:val="01E0" w:firstRow="1" w:lastRow="1" w:firstColumn="1" w:lastColumn="1" w:noHBand="0" w:noVBand="0"/>
      </w:tblPr>
      <w:tblGrid>
        <w:gridCol w:w="2717"/>
        <w:gridCol w:w="337"/>
        <w:gridCol w:w="576"/>
        <w:gridCol w:w="288"/>
        <w:gridCol w:w="864"/>
        <w:gridCol w:w="768"/>
        <w:gridCol w:w="480"/>
        <w:gridCol w:w="384"/>
        <w:gridCol w:w="384"/>
        <w:gridCol w:w="480"/>
        <w:gridCol w:w="2143"/>
      </w:tblGrid>
      <w:tr w:rsidR="007D435F" w14:paraId="5B904430" w14:textId="77777777">
        <w:trPr>
          <w:trHeight w:val="268"/>
        </w:trPr>
        <w:tc>
          <w:tcPr>
            <w:tcW w:w="2717" w:type="dxa"/>
            <w:tcBorders>
              <w:bottom w:val="dashed" w:sz="4" w:space="0" w:color="000000"/>
            </w:tcBorders>
            <w:shd w:val="clear" w:color="auto" w:fill="E4E4E4"/>
          </w:tcPr>
          <w:p w14:paraId="753B20DC" w14:textId="77777777" w:rsidR="007D435F" w:rsidRDefault="00B87847">
            <w:pPr>
              <w:pStyle w:val="TableParagraph"/>
              <w:spacing w:before="3"/>
              <w:ind w:left="28"/>
              <w:rPr>
                <w:sz w:val="16"/>
              </w:rPr>
            </w:pPr>
            <w:r>
              <w:rPr>
                <w:sz w:val="16"/>
              </w:rPr>
              <w:t>Update O.R. Schedule Devices</w:t>
            </w:r>
          </w:p>
        </w:tc>
        <w:tc>
          <w:tcPr>
            <w:tcW w:w="6704" w:type="dxa"/>
            <w:gridSpan w:val="10"/>
            <w:shd w:val="clear" w:color="auto" w:fill="E4E4E4"/>
          </w:tcPr>
          <w:p w14:paraId="78687CFF" w14:textId="77777777" w:rsidR="007D435F" w:rsidRDefault="007D435F">
            <w:pPr>
              <w:pStyle w:val="TableParagraph"/>
              <w:rPr>
                <w:rFonts w:ascii="Times New Roman"/>
                <w:sz w:val="18"/>
              </w:rPr>
            </w:pPr>
          </w:p>
        </w:tc>
      </w:tr>
      <w:tr w:rsidR="007D435F" w14:paraId="081B4780" w14:textId="77777777">
        <w:trPr>
          <w:trHeight w:val="1173"/>
        </w:trPr>
        <w:tc>
          <w:tcPr>
            <w:tcW w:w="2717" w:type="dxa"/>
            <w:tcBorders>
              <w:top w:val="dashed" w:sz="4" w:space="0" w:color="000000"/>
            </w:tcBorders>
            <w:shd w:val="clear" w:color="auto" w:fill="E4E4E4"/>
          </w:tcPr>
          <w:p w14:paraId="4894C186" w14:textId="77777777" w:rsidR="007D435F" w:rsidRDefault="007D435F">
            <w:pPr>
              <w:pStyle w:val="TableParagraph"/>
              <w:rPr>
                <w:sz w:val="18"/>
              </w:rPr>
            </w:pPr>
          </w:p>
          <w:p w14:paraId="0DD11497" w14:textId="77777777" w:rsidR="007D435F" w:rsidRDefault="007D435F">
            <w:pPr>
              <w:pStyle w:val="TableParagraph"/>
              <w:spacing w:before="5"/>
              <w:rPr>
                <w:sz w:val="21"/>
              </w:rPr>
            </w:pPr>
          </w:p>
          <w:p w14:paraId="290F8F57" w14:textId="77777777" w:rsidR="007D435F" w:rsidRDefault="00B87847">
            <w:pPr>
              <w:pStyle w:val="TableParagraph"/>
              <w:spacing w:line="244" w:lineRule="auto"/>
              <w:ind w:left="316" w:right="-20" w:hanging="288"/>
              <w:rPr>
                <w:sz w:val="16"/>
              </w:rPr>
            </w:pPr>
            <w:r>
              <w:rPr>
                <w:sz w:val="16"/>
              </w:rPr>
              <w:t>Select OR SCHEDULE DEVICES: ARE YOU ADDING 'SPD PTR '</w:t>
            </w:r>
          </w:p>
          <w:p w14:paraId="54FAD612" w14:textId="77777777" w:rsidR="007D435F" w:rsidRDefault="00B87847">
            <w:pPr>
              <w:pStyle w:val="TableParagraph"/>
              <w:spacing w:line="175" w:lineRule="exact"/>
              <w:ind w:left="28"/>
              <w:rPr>
                <w:sz w:val="16"/>
              </w:rPr>
            </w:pPr>
            <w:r>
              <w:rPr>
                <w:sz w:val="16"/>
              </w:rPr>
              <w:t xml:space="preserve">SITE PARAMETERS)? </w:t>
            </w:r>
            <w:r>
              <w:rPr>
                <w:b/>
                <w:sz w:val="16"/>
              </w:rPr>
              <w:t>Y</w:t>
            </w:r>
            <w:r>
              <w:rPr>
                <w:b/>
                <w:spacing w:val="87"/>
                <w:sz w:val="16"/>
              </w:rPr>
              <w:t xml:space="preserve"> </w:t>
            </w:r>
            <w:r>
              <w:rPr>
                <w:sz w:val="16"/>
              </w:rPr>
              <w:t>(YES)</w:t>
            </w:r>
          </w:p>
          <w:p w14:paraId="35F345BC" w14:textId="77777777" w:rsidR="007D435F" w:rsidRDefault="00B87847">
            <w:pPr>
              <w:pStyle w:val="TableParagraph"/>
              <w:spacing w:before="4" w:line="159" w:lineRule="exact"/>
              <w:ind w:left="28"/>
              <w:rPr>
                <w:sz w:val="16"/>
              </w:rPr>
            </w:pPr>
            <w:r>
              <w:rPr>
                <w:sz w:val="16"/>
              </w:rPr>
              <w:t>Select OR SCHEDULE DEVICES:</w:t>
            </w:r>
          </w:p>
        </w:tc>
        <w:tc>
          <w:tcPr>
            <w:tcW w:w="337" w:type="dxa"/>
            <w:shd w:val="clear" w:color="auto" w:fill="E4E4E4"/>
          </w:tcPr>
          <w:p w14:paraId="50C704ED" w14:textId="77777777" w:rsidR="007D435F" w:rsidRDefault="007D435F">
            <w:pPr>
              <w:pStyle w:val="TableParagraph"/>
              <w:rPr>
                <w:sz w:val="18"/>
              </w:rPr>
            </w:pPr>
          </w:p>
          <w:p w14:paraId="7E14EACF" w14:textId="77777777" w:rsidR="007D435F" w:rsidRDefault="007D435F">
            <w:pPr>
              <w:pStyle w:val="TableParagraph"/>
              <w:spacing w:before="5"/>
              <w:rPr>
                <w:sz w:val="21"/>
              </w:rPr>
            </w:pPr>
          </w:p>
          <w:p w14:paraId="03810AED" w14:textId="77777777" w:rsidR="007D435F" w:rsidRDefault="00B87847">
            <w:pPr>
              <w:pStyle w:val="TableParagraph"/>
              <w:rPr>
                <w:b/>
                <w:sz w:val="16"/>
              </w:rPr>
            </w:pPr>
            <w:r>
              <w:rPr>
                <w:b/>
                <w:sz w:val="16"/>
              </w:rPr>
              <w:t>SPD</w:t>
            </w:r>
          </w:p>
          <w:p w14:paraId="088CE62A" w14:textId="77777777" w:rsidR="007D435F" w:rsidRDefault="00B87847">
            <w:pPr>
              <w:pStyle w:val="TableParagraph"/>
              <w:spacing w:before="4"/>
              <w:ind w:left="95"/>
              <w:rPr>
                <w:sz w:val="16"/>
              </w:rPr>
            </w:pPr>
            <w:r>
              <w:rPr>
                <w:sz w:val="16"/>
              </w:rPr>
              <w:t>AS</w:t>
            </w:r>
          </w:p>
        </w:tc>
        <w:tc>
          <w:tcPr>
            <w:tcW w:w="576" w:type="dxa"/>
            <w:shd w:val="clear" w:color="auto" w:fill="E4E4E4"/>
          </w:tcPr>
          <w:p w14:paraId="2066985A" w14:textId="77777777" w:rsidR="007D435F" w:rsidRDefault="007D435F">
            <w:pPr>
              <w:pStyle w:val="TableParagraph"/>
              <w:rPr>
                <w:sz w:val="18"/>
              </w:rPr>
            </w:pPr>
          </w:p>
          <w:p w14:paraId="1AEF65ED" w14:textId="77777777" w:rsidR="007D435F" w:rsidRDefault="007D435F">
            <w:pPr>
              <w:pStyle w:val="TableParagraph"/>
              <w:spacing w:before="5"/>
              <w:rPr>
                <w:sz w:val="21"/>
              </w:rPr>
            </w:pPr>
          </w:p>
          <w:p w14:paraId="6D25F589" w14:textId="77777777" w:rsidR="007D435F" w:rsidRDefault="00B87847">
            <w:pPr>
              <w:pStyle w:val="TableParagraph"/>
              <w:ind w:left="47"/>
              <w:rPr>
                <w:b/>
                <w:sz w:val="16"/>
              </w:rPr>
            </w:pPr>
            <w:r>
              <w:rPr>
                <w:b/>
                <w:sz w:val="16"/>
              </w:rPr>
              <w:t>PTR</w:t>
            </w:r>
          </w:p>
          <w:p w14:paraId="64496AB3" w14:textId="77777777" w:rsidR="007D435F" w:rsidRDefault="00B87847">
            <w:pPr>
              <w:pStyle w:val="TableParagraph"/>
              <w:spacing w:before="4"/>
              <w:ind w:left="46"/>
              <w:rPr>
                <w:sz w:val="16"/>
              </w:rPr>
            </w:pPr>
            <w:r>
              <w:rPr>
                <w:sz w:val="16"/>
              </w:rPr>
              <w:t>A NEW</w:t>
            </w:r>
          </w:p>
        </w:tc>
        <w:tc>
          <w:tcPr>
            <w:tcW w:w="288" w:type="dxa"/>
            <w:shd w:val="clear" w:color="auto" w:fill="E4E4E4"/>
          </w:tcPr>
          <w:p w14:paraId="6F8F3E73" w14:textId="77777777" w:rsidR="007D435F" w:rsidRDefault="007D435F">
            <w:pPr>
              <w:pStyle w:val="TableParagraph"/>
              <w:rPr>
                <w:sz w:val="18"/>
              </w:rPr>
            </w:pPr>
          </w:p>
          <w:p w14:paraId="655BB16B" w14:textId="77777777" w:rsidR="007D435F" w:rsidRDefault="007D435F">
            <w:pPr>
              <w:pStyle w:val="TableParagraph"/>
              <w:rPr>
                <w:sz w:val="18"/>
              </w:rPr>
            </w:pPr>
          </w:p>
          <w:p w14:paraId="09B24897" w14:textId="77777777" w:rsidR="007D435F" w:rsidRDefault="007D435F">
            <w:pPr>
              <w:pStyle w:val="TableParagraph"/>
              <w:spacing w:before="8"/>
              <w:rPr>
                <w:sz w:val="19"/>
              </w:rPr>
            </w:pPr>
          </w:p>
          <w:p w14:paraId="17977FDB" w14:textId="77777777" w:rsidR="007D435F" w:rsidRDefault="00B87847">
            <w:pPr>
              <w:pStyle w:val="TableParagraph"/>
              <w:spacing w:before="1"/>
              <w:ind w:left="46"/>
              <w:rPr>
                <w:sz w:val="16"/>
              </w:rPr>
            </w:pPr>
            <w:r>
              <w:rPr>
                <w:sz w:val="16"/>
              </w:rPr>
              <w:t>OR</w:t>
            </w:r>
          </w:p>
        </w:tc>
        <w:tc>
          <w:tcPr>
            <w:tcW w:w="864" w:type="dxa"/>
            <w:shd w:val="clear" w:color="auto" w:fill="E4E4E4"/>
          </w:tcPr>
          <w:p w14:paraId="2A10B479" w14:textId="77777777" w:rsidR="007D435F" w:rsidRDefault="007D435F">
            <w:pPr>
              <w:pStyle w:val="TableParagraph"/>
              <w:rPr>
                <w:sz w:val="18"/>
              </w:rPr>
            </w:pPr>
          </w:p>
          <w:p w14:paraId="5DE85D79" w14:textId="77777777" w:rsidR="007D435F" w:rsidRDefault="007D435F">
            <w:pPr>
              <w:pStyle w:val="TableParagraph"/>
              <w:rPr>
                <w:sz w:val="18"/>
              </w:rPr>
            </w:pPr>
          </w:p>
          <w:p w14:paraId="3656CACB" w14:textId="77777777" w:rsidR="007D435F" w:rsidRDefault="007D435F">
            <w:pPr>
              <w:pStyle w:val="TableParagraph"/>
              <w:spacing w:before="8"/>
              <w:rPr>
                <w:sz w:val="19"/>
              </w:rPr>
            </w:pPr>
          </w:p>
          <w:p w14:paraId="3AAE8D70" w14:textId="77777777" w:rsidR="007D435F" w:rsidRDefault="00B87847">
            <w:pPr>
              <w:pStyle w:val="TableParagraph"/>
              <w:spacing w:before="1"/>
              <w:ind w:left="46"/>
              <w:rPr>
                <w:sz w:val="16"/>
              </w:rPr>
            </w:pPr>
            <w:r>
              <w:rPr>
                <w:sz w:val="16"/>
              </w:rPr>
              <w:t>SCHEDULE</w:t>
            </w:r>
          </w:p>
        </w:tc>
        <w:tc>
          <w:tcPr>
            <w:tcW w:w="768" w:type="dxa"/>
            <w:shd w:val="clear" w:color="auto" w:fill="E4E4E4"/>
          </w:tcPr>
          <w:p w14:paraId="5574C44C" w14:textId="77777777" w:rsidR="007D435F" w:rsidRDefault="007D435F">
            <w:pPr>
              <w:pStyle w:val="TableParagraph"/>
              <w:rPr>
                <w:sz w:val="18"/>
              </w:rPr>
            </w:pPr>
          </w:p>
          <w:p w14:paraId="7B9B83CD" w14:textId="77777777" w:rsidR="007D435F" w:rsidRDefault="007D435F">
            <w:pPr>
              <w:pStyle w:val="TableParagraph"/>
              <w:rPr>
                <w:sz w:val="18"/>
              </w:rPr>
            </w:pPr>
          </w:p>
          <w:p w14:paraId="181C5AC4" w14:textId="77777777" w:rsidR="007D435F" w:rsidRDefault="007D435F">
            <w:pPr>
              <w:pStyle w:val="TableParagraph"/>
              <w:spacing w:before="8"/>
              <w:rPr>
                <w:sz w:val="19"/>
              </w:rPr>
            </w:pPr>
          </w:p>
          <w:p w14:paraId="12D2DE75" w14:textId="77777777" w:rsidR="007D435F" w:rsidRDefault="00B87847">
            <w:pPr>
              <w:pStyle w:val="TableParagraph"/>
              <w:spacing w:before="1"/>
              <w:ind w:left="46"/>
              <w:rPr>
                <w:sz w:val="16"/>
              </w:rPr>
            </w:pPr>
            <w:r>
              <w:rPr>
                <w:sz w:val="16"/>
              </w:rPr>
              <w:t>DEVICES</w:t>
            </w:r>
          </w:p>
        </w:tc>
        <w:tc>
          <w:tcPr>
            <w:tcW w:w="480" w:type="dxa"/>
            <w:shd w:val="clear" w:color="auto" w:fill="E4E4E4"/>
          </w:tcPr>
          <w:p w14:paraId="3EACEC65" w14:textId="77777777" w:rsidR="007D435F" w:rsidRDefault="007D435F">
            <w:pPr>
              <w:pStyle w:val="TableParagraph"/>
              <w:rPr>
                <w:sz w:val="18"/>
              </w:rPr>
            </w:pPr>
          </w:p>
          <w:p w14:paraId="0AF5B9E2" w14:textId="77777777" w:rsidR="007D435F" w:rsidRDefault="007D435F">
            <w:pPr>
              <w:pStyle w:val="TableParagraph"/>
              <w:rPr>
                <w:sz w:val="18"/>
              </w:rPr>
            </w:pPr>
          </w:p>
          <w:p w14:paraId="0FE8C8C1" w14:textId="77777777" w:rsidR="007D435F" w:rsidRDefault="007D435F">
            <w:pPr>
              <w:pStyle w:val="TableParagraph"/>
              <w:spacing w:before="8"/>
              <w:rPr>
                <w:sz w:val="19"/>
              </w:rPr>
            </w:pPr>
          </w:p>
          <w:p w14:paraId="706A49AF" w14:textId="77777777" w:rsidR="007D435F" w:rsidRDefault="00B87847">
            <w:pPr>
              <w:pStyle w:val="TableParagraph"/>
              <w:spacing w:before="1"/>
              <w:ind w:left="46"/>
              <w:rPr>
                <w:sz w:val="16"/>
              </w:rPr>
            </w:pPr>
            <w:r>
              <w:rPr>
                <w:sz w:val="16"/>
              </w:rPr>
              <w:t>(THE</w:t>
            </w:r>
          </w:p>
        </w:tc>
        <w:tc>
          <w:tcPr>
            <w:tcW w:w="384" w:type="dxa"/>
            <w:shd w:val="clear" w:color="auto" w:fill="E4E4E4"/>
          </w:tcPr>
          <w:p w14:paraId="3899B9E8" w14:textId="77777777" w:rsidR="007D435F" w:rsidRDefault="007D435F">
            <w:pPr>
              <w:pStyle w:val="TableParagraph"/>
              <w:rPr>
                <w:sz w:val="18"/>
              </w:rPr>
            </w:pPr>
          </w:p>
          <w:p w14:paraId="7C7DD284" w14:textId="77777777" w:rsidR="007D435F" w:rsidRDefault="007D435F">
            <w:pPr>
              <w:pStyle w:val="TableParagraph"/>
              <w:rPr>
                <w:sz w:val="18"/>
              </w:rPr>
            </w:pPr>
          </w:p>
          <w:p w14:paraId="02021EF9" w14:textId="77777777" w:rsidR="007D435F" w:rsidRDefault="007D435F">
            <w:pPr>
              <w:pStyle w:val="TableParagraph"/>
              <w:spacing w:before="8"/>
              <w:rPr>
                <w:sz w:val="19"/>
              </w:rPr>
            </w:pPr>
          </w:p>
          <w:p w14:paraId="266AE43D" w14:textId="77777777" w:rsidR="007D435F" w:rsidRDefault="00B87847">
            <w:pPr>
              <w:pStyle w:val="TableParagraph"/>
              <w:spacing w:before="1"/>
              <w:ind w:left="46"/>
              <w:rPr>
                <w:sz w:val="16"/>
              </w:rPr>
            </w:pPr>
            <w:r>
              <w:rPr>
                <w:sz w:val="16"/>
              </w:rPr>
              <w:t>1ST</w:t>
            </w:r>
          </w:p>
        </w:tc>
        <w:tc>
          <w:tcPr>
            <w:tcW w:w="384" w:type="dxa"/>
            <w:shd w:val="clear" w:color="auto" w:fill="E4E4E4"/>
          </w:tcPr>
          <w:p w14:paraId="6DC2D153" w14:textId="77777777" w:rsidR="007D435F" w:rsidRDefault="007D435F">
            <w:pPr>
              <w:pStyle w:val="TableParagraph"/>
              <w:rPr>
                <w:sz w:val="18"/>
              </w:rPr>
            </w:pPr>
          </w:p>
          <w:p w14:paraId="65E553D6" w14:textId="77777777" w:rsidR="007D435F" w:rsidRDefault="007D435F">
            <w:pPr>
              <w:pStyle w:val="TableParagraph"/>
              <w:rPr>
                <w:sz w:val="18"/>
              </w:rPr>
            </w:pPr>
          </w:p>
          <w:p w14:paraId="29CE2E28" w14:textId="77777777" w:rsidR="007D435F" w:rsidRDefault="007D435F">
            <w:pPr>
              <w:pStyle w:val="TableParagraph"/>
              <w:spacing w:before="8"/>
              <w:rPr>
                <w:sz w:val="19"/>
              </w:rPr>
            </w:pPr>
          </w:p>
          <w:p w14:paraId="65CD8035" w14:textId="77777777" w:rsidR="007D435F" w:rsidRDefault="00B87847">
            <w:pPr>
              <w:pStyle w:val="TableParagraph"/>
              <w:spacing w:before="1"/>
              <w:ind w:left="46"/>
              <w:rPr>
                <w:sz w:val="16"/>
              </w:rPr>
            </w:pPr>
            <w:r>
              <w:rPr>
                <w:sz w:val="16"/>
              </w:rPr>
              <w:t>FOR</w:t>
            </w:r>
          </w:p>
        </w:tc>
        <w:tc>
          <w:tcPr>
            <w:tcW w:w="480" w:type="dxa"/>
            <w:shd w:val="clear" w:color="auto" w:fill="E4E4E4"/>
          </w:tcPr>
          <w:p w14:paraId="17BC5CA1" w14:textId="77777777" w:rsidR="007D435F" w:rsidRDefault="007D435F">
            <w:pPr>
              <w:pStyle w:val="TableParagraph"/>
              <w:rPr>
                <w:sz w:val="18"/>
              </w:rPr>
            </w:pPr>
          </w:p>
          <w:p w14:paraId="303A4B21" w14:textId="77777777" w:rsidR="007D435F" w:rsidRDefault="007D435F">
            <w:pPr>
              <w:pStyle w:val="TableParagraph"/>
              <w:rPr>
                <w:sz w:val="18"/>
              </w:rPr>
            </w:pPr>
          </w:p>
          <w:p w14:paraId="47610522" w14:textId="77777777" w:rsidR="007D435F" w:rsidRDefault="007D435F">
            <w:pPr>
              <w:pStyle w:val="TableParagraph"/>
              <w:spacing w:before="8"/>
              <w:rPr>
                <w:sz w:val="19"/>
              </w:rPr>
            </w:pPr>
          </w:p>
          <w:p w14:paraId="700EC283" w14:textId="77777777" w:rsidR="007D435F" w:rsidRDefault="00B87847">
            <w:pPr>
              <w:pStyle w:val="TableParagraph"/>
              <w:spacing w:before="1"/>
              <w:ind w:left="45"/>
              <w:rPr>
                <w:sz w:val="16"/>
              </w:rPr>
            </w:pPr>
            <w:r>
              <w:rPr>
                <w:sz w:val="16"/>
              </w:rPr>
              <w:t>THIS</w:t>
            </w:r>
          </w:p>
        </w:tc>
        <w:tc>
          <w:tcPr>
            <w:tcW w:w="2143" w:type="dxa"/>
            <w:shd w:val="clear" w:color="auto" w:fill="E4E4E4"/>
          </w:tcPr>
          <w:p w14:paraId="014921A4" w14:textId="77777777" w:rsidR="007D435F" w:rsidRDefault="007D435F">
            <w:pPr>
              <w:pStyle w:val="TableParagraph"/>
              <w:rPr>
                <w:sz w:val="18"/>
              </w:rPr>
            </w:pPr>
          </w:p>
          <w:p w14:paraId="6D9C4267" w14:textId="77777777" w:rsidR="007D435F" w:rsidRDefault="007D435F">
            <w:pPr>
              <w:pStyle w:val="TableParagraph"/>
              <w:rPr>
                <w:sz w:val="18"/>
              </w:rPr>
            </w:pPr>
          </w:p>
          <w:p w14:paraId="1EAC619B" w14:textId="77777777" w:rsidR="007D435F" w:rsidRDefault="007D435F">
            <w:pPr>
              <w:pStyle w:val="TableParagraph"/>
              <w:spacing w:before="8"/>
              <w:rPr>
                <w:sz w:val="19"/>
              </w:rPr>
            </w:pPr>
          </w:p>
          <w:p w14:paraId="562943CF" w14:textId="77777777" w:rsidR="007D435F" w:rsidRDefault="00B87847">
            <w:pPr>
              <w:pStyle w:val="TableParagraph"/>
              <w:spacing w:before="1"/>
              <w:ind w:left="45"/>
              <w:rPr>
                <w:sz w:val="16"/>
              </w:rPr>
            </w:pPr>
            <w:r>
              <w:rPr>
                <w:sz w:val="16"/>
              </w:rPr>
              <w:t>SURGERY</w:t>
            </w:r>
          </w:p>
        </w:tc>
      </w:tr>
    </w:tbl>
    <w:p w14:paraId="1992B12D" w14:textId="77777777" w:rsidR="007D435F" w:rsidRDefault="007D435F">
      <w:pPr>
        <w:rPr>
          <w:sz w:val="16"/>
        </w:rPr>
        <w:sectPr w:rsidR="007D435F">
          <w:footerReference w:type="default" r:id="rId511"/>
          <w:pgSz w:w="12240" w:h="15840"/>
          <w:pgMar w:top="1480" w:right="1300" w:bottom="940" w:left="1220" w:header="0" w:footer="746" w:gutter="0"/>
          <w:cols w:space="720"/>
        </w:sectPr>
      </w:pPr>
    </w:p>
    <w:p w14:paraId="2BA3BD40" w14:textId="77777777" w:rsidR="007D435F" w:rsidRDefault="00B87847">
      <w:pPr>
        <w:pStyle w:val="Heading2"/>
      </w:pPr>
      <w:bookmarkStart w:id="168" w:name="_bookmark161"/>
      <w:bookmarkEnd w:id="168"/>
      <w:r>
        <w:lastRenderedPageBreak/>
        <w:t>Update Staff Surgeon Information</w:t>
      </w:r>
    </w:p>
    <w:p w14:paraId="43A0190A" w14:textId="77777777" w:rsidR="007D435F" w:rsidRDefault="00B87847">
      <w:pPr>
        <w:pStyle w:val="Heading3"/>
      </w:pPr>
      <w:r>
        <w:t>[SROSTAFF]</w:t>
      </w:r>
    </w:p>
    <w:p w14:paraId="6FED77D6" w14:textId="77777777" w:rsidR="007D435F" w:rsidRDefault="007D435F">
      <w:pPr>
        <w:pStyle w:val="BodyText"/>
        <w:spacing w:before="9"/>
        <w:rPr>
          <w:rFonts w:ascii="Arial"/>
          <w:b/>
          <w:sz w:val="23"/>
        </w:rPr>
      </w:pPr>
    </w:p>
    <w:p w14:paraId="041B3978" w14:textId="77777777" w:rsidR="007D435F" w:rsidRDefault="00B87847">
      <w:pPr>
        <w:ind w:left="220" w:right="120"/>
        <w:rPr>
          <w:rFonts w:ascii="Times New Roman" w:hAnsi="Times New Roman"/>
        </w:rPr>
      </w:pPr>
      <w:r>
        <w:rPr>
          <w:rFonts w:ascii="Times New Roman" w:hAnsi="Times New Roman"/>
        </w:rPr>
        <w:t xml:space="preserve">The </w:t>
      </w:r>
      <w:r>
        <w:rPr>
          <w:rFonts w:ascii="Times New Roman" w:hAnsi="Times New Roman"/>
          <w:i/>
        </w:rPr>
        <w:t xml:space="preserve">Update Staff Surgeon Information </w:t>
      </w:r>
      <w:r>
        <w:rPr>
          <w:rFonts w:ascii="Times New Roman" w:hAnsi="Times New Roman"/>
        </w:rPr>
        <w:t>option allows the designation of a user as a staff surgeon by assigning a security key called SR STAFF SURGEON. The Annual Report of Surgical Procedures will count cases performed by holders of this security key as having been performed by “staff.” All other cases will be counted as performed by “resident.”</w:t>
      </w:r>
    </w:p>
    <w:p w14:paraId="2378534A" w14:textId="77777777" w:rsidR="007D435F" w:rsidRDefault="007D435F">
      <w:pPr>
        <w:pStyle w:val="BodyText"/>
        <w:spacing w:before="4"/>
        <w:rPr>
          <w:rFonts w:ascii="Times New Roman"/>
          <w:sz w:val="22"/>
        </w:rPr>
      </w:pPr>
    </w:p>
    <w:p w14:paraId="5A1FF52E" w14:textId="77777777" w:rsidR="007D435F" w:rsidRDefault="00B87847">
      <w:pPr>
        <w:spacing w:before="1"/>
        <w:ind w:left="220"/>
        <w:rPr>
          <w:rFonts w:ascii="Times New Roman"/>
          <w:b/>
          <w:sz w:val="20"/>
        </w:rPr>
      </w:pPr>
      <w:r>
        <w:rPr>
          <w:rFonts w:ascii="Times New Roman"/>
          <w:b/>
          <w:sz w:val="20"/>
        </w:rPr>
        <w:t>Example 1: Designate a Staff Surgeon</w:t>
      </w:r>
    </w:p>
    <w:p w14:paraId="170DC180" w14:textId="77777777" w:rsidR="007D435F" w:rsidRDefault="00B87847">
      <w:pPr>
        <w:pStyle w:val="BodyText"/>
        <w:tabs>
          <w:tab w:val="left" w:pos="9610"/>
        </w:tabs>
        <w:spacing w:before="121"/>
        <w:ind w:left="220"/>
      </w:pPr>
      <w:r>
        <w:rPr>
          <w:shd w:val="clear" w:color="auto" w:fill="E4E4E4"/>
        </w:rPr>
        <w:t xml:space="preserve">Select Surgery Package Management Menu Option: </w:t>
      </w:r>
      <w:r>
        <w:rPr>
          <w:b/>
          <w:shd w:val="clear" w:color="auto" w:fill="E4E4E4"/>
        </w:rPr>
        <w:t xml:space="preserve">U  </w:t>
      </w:r>
      <w:r>
        <w:rPr>
          <w:shd w:val="clear" w:color="auto" w:fill="E4E4E4"/>
        </w:rPr>
        <w:t>Update Staff Surgeon</w:t>
      </w:r>
      <w:r>
        <w:rPr>
          <w:spacing w:val="-35"/>
          <w:shd w:val="clear" w:color="auto" w:fill="E4E4E4"/>
        </w:rPr>
        <w:t xml:space="preserve"> </w:t>
      </w:r>
      <w:r>
        <w:rPr>
          <w:shd w:val="clear" w:color="auto" w:fill="E4E4E4"/>
        </w:rPr>
        <w:t>Information</w:t>
      </w:r>
      <w:r>
        <w:rPr>
          <w:shd w:val="clear" w:color="auto" w:fill="E4E4E4"/>
        </w:rPr>
        <w:tab/>
      </w:r>
    </w:p>
    <w:p w14:paraId="05C51289" w14:textId="77777777" w:rsidR="007D435F" w:rsidRDefault="00277930">
      <w:pPr>
        <w:pStyle w:val="BodyText"/>
        <w:spacing w:before="3"/>
        <w:rPr>
          <w:sz w:val="20"/>
        </w:rPr>
      </w:pPr>
      <w:r>
        <w:pict w14:anchorId="3F367B29">
          <v:shape id="_x0000_s1596" type="#_x0000_t202" style="position:absolute;margin-left:70.6pt;margin-top:12.7pt;width:470.95pt;height:63.4pt;z-index:-15272448;mso-wrap-distance-left:0;mso-wrap-distance-right:0;mso-position-horizontal-relative:page" fillcolor="#e4e4e4" stroked="f">
            <v:textbox inset="0,0,0,0">
              <w:txbxContent>
                <w:p w14:paraId="79135428" w14:textId="77777777" w:rsidR="0040444F" w:rsidRDefault="0040444F">
                  <w:pPr>
                    <w:spacing w:line="180" w:lineRule="exact"/>
                    <w:ind w:left="28"/>
                    <w:rPr>
                      <w:b/>
                      <w:sz w:val="16"/>
                    </w:rPr>
                  </w:pPr>
                  <w:r>
                    <w:rPr>
                      <w:sz w:val="16"/>
                    </w:rPr>
                    <w:t xml:space="preserve">Update Information for which Surgeon: </w:t>
                  </w:r>
                  <w:r>
                    <w:rPr>
                      <w:b/>
                      <w:sz w:val="16"/>
                    </w:rPr>
                    <w:t>SURSURGEON,ONE</w:t>
                  </w:r>
                </w:p>
                <w:p w14:paraId="7590826E" w14:textId="77777777" w:rsidR="0040444F" w:rsidRDefault="0040444F">
                  <w:pPr>
                    <w:pStyle w:val="BodyText"/>
                    <w:spacing w:before="11"/>
                    <w:rPr>
                      <w:b/>
                      <w:sz w:val="15"/>
                    </w:rPr>
                  </w:pPr>
                </w:p>
                <w:p w14:paraId="43E8B890" w14:textId="77777777" w:rsidR="0040444F" w:rsidRDefault="0040444F">
                  <w:pPr>
                    <w:pStyle w:val="BodyText"/>
                    <w:ind w:left="28"/>
                    <w:rPr>
                      <w:b/>
                    </w:rPr>
                  </w:pPr>
                  <w:r>
                    <w:t xml:space="preserve">Do you want to designate this person as a 'Staff Surgeon' ? YES// </w:t>
                  </w:r>
                  <w:r>
                    <w:rPr>
                      <w:b/>
                    </w:rPr>
                    <w:t>&lt;Enter&gt;</w:t>
                  </w:r>
                </w:p>
                <w:p w14:paraId="51FD36DE" w14:textId="77777777" w:rsidR="0040444F" w:rsidRDefault="0040444F">
                  <w:pPr>
                    <w:pStyle w:val="BodyText"/>
                    <w:spacing w:before="8" w:line="360" w:lineRule="atLeast"/>
                    <w:ind w:left="28" w:right="4378"/>
                  </w:pPr>
                  <w:r>
                    <w:t>SURSURGEON,ONE is now designated as a staff surgeon. Press RETURN to continue</w:t>
                  </w:r>
                </w:p>
              </w:txbxContent>
            </v:textbox>
            <w10:wrap type="topAndBottom" anchorx="page"/>
          </v:shape>
        </w:pict>
      </w:r>
    </w:p>
    <w:p w14:paraId="7464CCBC" w14:textId="77777777" w:rsidR="007D435F" w:rsidRDefault="007D435F">
      <w:pPr>
        <w:pStyle w:val="BodyText"/>
        <w:rPr>
          <w:sz w:val="20"/>
        </w:rPr>
      </w:pPr>
    </w:p>
    <w:p w14:paraId="5A0F46A0" w14:textId="77777777" w:rsidR="007D435F" w:rsidRDefault="007D435F">
      <w:pPr>
        <w:pStyle w:val="BodyText"/>
        <w:spacing w:before="2"/>
        <w:rPr>
          <w:sz w:val="23"/>
        </w:rPr>
      </w:pPr>
    </w:p>
    <w:p w14:paraId="17154B8F" w14:textId="77777777" w:rsidR="007D435F" w:rsidRDefault="00B87847">
      <w:pPr>
        <w:ind w:left="220"/>
        <w:rPr>
          <w:rFonts w:ascii="Times New Roman"/>
          <w:b/>
          <w:sz w:val="20"/>
        </w:rPr>
      </w:pPr>
      <w:r>
        <w:rPr>
          <w:rFonts w:ascii="Times New Roman"/>
          <w:b/>
          <w:sz w:val="20"/>
        </w:rPr>
        <w:t>Example 2: Remove Staff Surgeon Designation</w:t>
      </w:r>
    </w:p>
    <w:p w14:paraId="270061DA" w14:textId="77777777" w:rsidR="007D435F" w:rsidRDefault="00B87847">
      <w:pPr>
        <w:pStyle w:val="BodyText"/>
        <w:tabs>
          <w:tab w:val="left" w:pos="9610"/>
        </w:tabs>
        <w:spacing w:before="121"/>
        <w:ind w:left="220"/>
      </w:pPr>
      <w:r>
        <w:rPr>
          <w:shd w:val="clear" w:color="auto" w:fill="E4E4E4"/>
        </w:rPr>
        <w:t xml:space="preserve">Select Surgery Package Management Menu Option: </w:t>
      </w:r>
      <w:r>
        <w:rPr>
          <w:b/>
          <w:shd w:val="clear" w:color="auto" w:fill="E4E4E4"/>
        </w:rPr>
        <w:t xml:space="preserve">U  </w:t>
      </w:r>
      <w:r>
        <w:rPr>
          <w:shd w:val="clear" w:color="auto" w:fill="E4E4E4"/>
        </w:rPr>
        <w:t>Update Staff Surgeon</w:t>
      </w:r>
      <w:r>
        <w:rPr>
          <w:spacing w:val="-35"/>
          <w:shd w:val="clear" w:color="auto" w:fill="E4E4E4"/>
        </w:rPr>
        <w:t xml:space="preserve"> </w:t>
      </w:r>
      <w:r>
        <w:rPr>
          <w:shd w:val="clear" w:color="auto" w:fill="E4E4E4"/>
        </w:rPr>
        <w:t>Information</w:t>
      </w:r>
      <w:r>
        <w:rPr>
          <w:shd w:val="clear" w:color="auto" w:fill="E4E4E4"/>
        </w:rPr>
        <w:tab/>
      </w:r>
    </w:p>
    <w:p w14:paraId="54B6A4D0" w14:textId="77777777" w:rsidR="007D435F" w:rsidRDefault="00277930">
      <w:pPr>
        <w:pStyle w:val="BodyText"/>
        <w:spacing w:before="4"/>
        <w:rPr>
          <w:sz w:val="20"/>
        </w:rPr>
      </w:pPr>
      <w:r>
        <w:pict w14:anchorId="281FA32C">
          <v:shape id="_x0000_s1595" type="#_x0000_t202" style="position:absolute;margin-left:70.6pt;margin-top:12.75pt;width:470.95pt;height:72.5pt;z-index:-15271936;mso-wrap-distance-left:0;mso-wrap-distance-right:0;mso-position-horizontal-relative:page" fillcolor="#e4e4e4" stroked="f">
            <v:textbox inset="0,0,0,0">
              <w:txbxContent>
                <w:p w14:paraId="6C780ACC" w14:textId="77777777" w:rsidR="0040444F" w:rsidRDefault="0040444F">
                  <w:pPr>
                    <w:spacing w:line="180" w:lineRule="exact"/>
                    <w:ind w:left="28"/>
                    <w:rPr>
                      <w:b/>
                      <w:sz w:val="16"/>
                    </w:rPr>
                  </w:pPr>
                  <w:r>
                    <w:rPr>
                      <w:sz w:val="16"/>
                    </w:rPr>
                    <w:t xml:space="preserve">Update Information for which Surgeon: </w:t>
                  </w:r>
                  <w:r>
                    <w:rPr>
                      <w:b/>
                      <w:sz w:val="16"/>
                    </w:rPr>
                    <w:t>SURSURGEON,ONE</w:t>
                  </w:r>
                </w:p>
                <w:p w14:paraId="54432912" w14:textId="77777777" w:rsidR="0040444F" w:rsidRDefault="0040444F">
                  <w:pPr>
                    <w:pStyle w:val="BodyText"/>
                    <w:spacing w:before="7"/>
                    <w:rPr>
                      <w:b/>
                    </w:rPr>
                  </w:pPr>
                </w:p>
                <w:p w14:paraId="2F8B8636" w14:textId="77777777" w:rsidR="0040444F" w:rsidRDefault="0040444F">
                  <w:pPr>
                    <w:pStyle w:val="BodyText"/>
                    <w:spacing w:line="235" w:lineRule="auto"/>
                    <w:ind w:left="28" w:right="2169"/>
                    <w:rPr>
                      <w:b/>
                    </w:rPr>
                  </w:pPr>
                  <w:r>
                    <w:t>This person is already designated as a staff surgeon. Do you want to remove that designation ? NO//</w:t>
                  </w:r>
                  <w:r>
                    <w:rPr>
                      <w:spacing w:val="92"/>
                    </w:rPr>
                    <w:t xml:space="preserve"> </w:t>
                  </w:r>
                  <w:r>
                    <w:rPr>
                      <w:b/>
                    </w:rPr>
                    <w:t>Y</w:t>
                  </w:r>
                </w:p>
                <w:p w14:paraId="16A883F6" w14:textId="77777777" w:rsidR="0040444F" w:rsidRDefault="0040444F">
                  <w:pPr>
                    <w:pStyle w:val="BodyText"/>
                    <w:spacing w:before="8" w:line="360" w:lineRule="atLeast"/>
                    <w:ind w:left="28" w:right="3514"/>
                  </w:pPr>
                  <w:r>
                    <w:t>Removing key designating SURSURGEON,ONE as a staff surgeon... Press RETURN to continue</w:t>
                  </w:r>
                </w:p>
              </w:txbxContent>
            </v:textbox>
            <w10:wrap type="topAndBottom" anchorx="page"/>
          </v:shape>
        </w:pict>
      </w:r>
    </w:p>
    <w:p w14:paraId="7DDD9760" w14:textId="77777777" w:rsidR="007D435F" w:rsidRDefault="007D435F">
      <w:pPr>
        <w:rPr>
          <w:sz w:val="20"/>
        </w:rPr>
        <w:sectPr w:rsidR="007D435F">
          <w:footerReference w:type="default" r:id="rId512"/>
          <w:pgSz w:w="12240" w:h="15840"/>
          <w:pgMar w:top="1480" w:right="1300" w:bottom="940" w:left="1220" w:header="0" w:footer="746" w:gutter="0"/>
          <w:cols w:space="720"/>
        </w:sectPr>
      </w:pPr>
    </w:p>
    <w:p w14:paraId="39053995" w14:textId="77777777" w:rsidR="007D435F" w:rsidRDefault="00B87847">
      <w:pPr>
        <w:pStyle w:val="Heading2"/>
      </w:pPr>
      <w:bookmarkStart w:id="169" w:name="_bookmark162"/>
      <w:bookmarkEnd w:id="169"/>
      <w:r>
        <w:lastRenderedPageBreak/>
        <w:t>Flag Drugs for Use as Anesthesia Agents</w:t>
      </w:r>
    </w:p>
    <w:p w14:paraId="187EDEC6" w14:textId="77777777" w:rsidR="007D435F" w:rsidRDefault="00B87847">
      <w:pPr>
        <w:pStyle w:val="Heading3"/>
      </w:pPr>
      <w:r>
        <w:t>[SROCODE]</w:t>
      </w:r>
    </w:p>
    <w:p w14:paraId="56351D02" w14:textId="77777777" w:rsidR="007D435F" w:rsidRDefault="007D435F">
      <w:pPr>
        <w:pStyle w:val="BodyText"/>
        <w:spacing w:before="11"/>
        <w:rPr>
          <w:rFonts w:ascii="Arial"/>
          <w:b/>
          <w:sz w:val="21"/>
        </w:rPr>
      </w:pPr>
    </w:p>
    <w:p w14:paraId="4EA6AFB7" w14:textId="77777777" w:rsidR="007D435F" w:rsidRDefault="00B87847">
      <w:pPr>
        <w:ind w:left="220" w:right="247"/>
        <w:rPr>
          <w:rFonts w:ascii="Times New Roman"/>
        </w:rPr>
      </w:pPr>
      <w:r>
        <w:rPr>
          <w:rFonts w:ascii="Times New Roman"/>
        </w:rPr>
        <w:t xml:space="preserve">Surgery Service managers use the </w:t>
      </w:r>
      <w:r>
        <w:rPr>
          <w:rFonts w:ascii="Times New Roman"/>
          <w:i/>
        </w:rPr>
        <w:t xml:space="preserve">Flag Drugs for Use as Anesthesia Agents </w:t>
      </w:r>
      <w:r>
        <w:rPr>
          <w:rFonts w:ascii="Times New Roman"/>
        </w:rPr>
        <w:t>option to mark drugs for use as anesthesia agents. If the drug is not flagged, the user will not be able to select it as an entry for the ANESTHESIA AGENT data field.</w:t>
      </w:r>
    </w:p>
    <w:p w14:paraId="6BAFDF16" w14:textId="77777777" w:rsidR="007D435F" w:rsidRDefault="007D435F">
      <w:pPr>
        <w:pStyle w:val="BodyText"/>
        <w:spacing w:before="10"/>
        <w:rPr>
          <w:rFonts w:ascii="Times New Roman"/>
          <w:sz w:val="21"/>
        </w:rPr>
      </w:pPr>
    </w:p>
    <w:p w14:paraId="550E4680" w14:textId="77777777" w:rsidR="007D435F" w:rsidRDefault="00B87847">
      <w:pPr>
        <w:ind w:left="220"/>
        <w:rPr>
          <w:rFonts w:ascii="Times New Roman" w:hAnsi="Times New Roman"/>
        </w:rPr>
      </w:pPr>
      <w:r>
        <w:rPr>
          <w:rFonts w:ascii="Times New Roman" w:hAnsi="Times New Roman"/>
        </w:rPr>
        <w:t>To flag a drug, it must already be listed in the Pharmacy DRUG file. To add a drug to this file, the user should contact the facility’s Pharmacy Package Coordinator.</w:t>
      </w:r>
    </w:p>
    <w:p w14:paraId="1FB391EA" w14:textId="77777777" w:rsidR="007D435F" w:rsidRDefault="007D435F">
      <w:pPr>
        <w:pStyle w:val="BodyText"/>
        <w:spacing w:before="3"/>
        <w:rPr>
          <w:rFonts w:ascii="Times New Roman"/>
          <w:sz w:val="22"/>
        </w:rPr>
      </w:pPr>
    </w:p>
    <w:p w14:paraId="46F189AF" w14:textId="77777777" w:rsidR="007D435F" w:rsidRDefault="00277930">
      <w:pPr>
        <w:ind w:left="220"/>
        <w:rPr>
          <w:rFonts w:ascii="Times New Roman"/>
          <w:b/>
          <w:sz w:val="20"/>
        </w:rPr>
      </w:pPr>
      <w:r>
        <w:pict w14:anchorId="60C38934">
          <v:shape id="_x0000_s1594" type="#_x0000_t202" style="position:absolute;left:0;text-align:left;margin-left:70.6pt;margin-top:17.6pt;width:470.95pt;height:54.4pt;z-index:-15271424;mso-wrap-distance-left:0;mso-wrap-distance-right:0;mso-position-horizontal-relative:page" fillcolor="#e4e4e4" stroked="f">
            <v:textbox inset="0,0,0,0">
              <w:txbxContent>
                <w:p w14:paraId="484C52DD" w14:textId="77777777" w:rsidR="0040444F" w:rsidRDefault="0040444F">
                  <w:pPr>
                    <w:pStyle w:val="BodyText"/>
                    <w:spacing w:line="480" w:lineRule="auto"/>
                    <w:ind w:left="28" w:right="633"/>
                    <w:rPr>
                      <w:b/>
                    </w:rPr>
                  </w:pPr>
                  <w:r>
                    <w:t xml:space="preserve">Select Surgery Package Management Menu Option: </w:t>
                  </w:r>
                  <w:r>
                    <w:rPr>
                      <w:b/>
                    </w:rPr>
                    <w:t xml:space="preserve">D </w:t>
                  </w:r>
                  <w:r>
                    <w:t>Flag Drugs for use as Anesthesia Agents Enter the name of the drug you wish to flag:</w:t>
                  </w:r>
                  <w:r>
                    <w:rPr>
                      <w:spacing w:val="83"/>
                    </w:rPr>
                    <w:t xml:space="preserve"> </w:t>
                  </w:r>
                  <w:r>
                    <w:rPr>
                      <w:b/>
                    </w:rPr>
                    <w:t>HALOTHANE</w:t>
                  </w:r>
                </w:p>
                <w:p w14:paraId="3313C679" w14:textId="77777777" w:rsidR="0040444F" w:rsidRDefault="0040444F">
                  <w:pPr>
                    <w:pStyle w:val="BodyText"/>
                    <w:rPr>
                      <w:b/>
                    </w:rPr>
                  </w:pPr>
                </w:p>
                <w:p w14:paraId="18B1CFCC" w14:textId="77777777" w:rsidR="0040444F" w:rsidRDefault="0040444F">
                  <w:pPr>
                    <w:pStyle w:val="BodyText"/>
                    <w:ind w:left="28"/>
                    <w:rPr>
                      <w:b/>
                    </w:rPr>
                  </w:pPr>
                  <w:r>
                    <w:t xml:space="preserve">Do you want to flag this drug for SURGERY (Y/N)? </w:t>
                  </w:r>
                  <w:r>
                    <w:rPr>
                      <w:b/>
                    </w:rPr>
                    <w:t>YES</w:t>
                  </w:r>
                </w:p>
              </w:txbxContent>
            </v:textbox>
            <w10:wrap type="topAndBottom" anchorx="page"/>
          </v:shape>
        </w:pict>
      </w:r>
      <w:r w:rsidR="00B87847">
        <w:rPr>
          <w:rFonts w:ascii="Times New Roman"/>
          <w:b/>
          <w:sz w:val="20"/>
        </w:rPr>
        <w:t>Example: Flag Drugs Used as Anesthesia Agents</w:t>
      </w:r>
    </w:p>
    <w:p w14:paraId="3B3BE9F2" w14:textId="77777777" w:rsidR="007D435F" w:rsidRDefault="007D435F">
      <w:pPr>
        <w:pStyle w:val="BodyText"/>
        <w:spacing w:before="4"/>
        <w:rPr>
          <w:rFonts w:ascii="Times New Roman"/>
          <w:b/>
          <w:sz w:val="12"/>
        </w:rPr>
      </w:pPr>
    </w:p>
    <w:p w14:paraId="048ACDEC" w14:textId="77777777" w:rsidR="007D435F" w:rsidRDefault="00B87847">
      <w:pPr>
        <w:pStyle w:val="BodyText"/>
        <w:tabs>
          <w:tab w:val="left" w:pos="9610"/>
        </w:tabs>
        <w:spacing w:before="101"/>
        <w:ind w:left="220"/>
      </w:pPr>
      <w:r>
        <w:rPr>
          <w:shd w:val="clear" w:color="auto" w:fill="E4E4E4"/>
        </w:rPr>
        <w:t>Enter the name of the drug you wish to</w:t>
      </w:r>
      <w:r>
        <w:rPr>
          <w:spacing w:val="-18"/>
          <w:shd w:val="clear" w:color="auto" w:fill="E4E4E4"/>
        </w:rPr>
        <w:t xml:space="preserve"> </w:t>
      </w:r>
      <w:r>
        <w:rPr>
          <w:shd w:val="clear" w:color="auto" w:fill="E4E4E4"/>
        </w:rPr>
        <w:t>flag:</w:t>
      </w:r>
      <w:r>
        <w:rPr>
          <w:shd w:val="clear" w:color="auto" w:fill="E4E4E4"/>
        </w:rPr>
        <w:tab/>
      </w:r>
    </w:p>
    <w:p w14:paraId="5C0A8484" w14:textId="77777777" w:rsidR="007D435F" w:rsidRDefault="007D435F">
      <w:pPr>
        <w:sectPr w:rsidR="007D435F">
          <w:footerReference w:type="default" r:id="rId513"/>
          <w:pgSz w:w="12240" w:h="15840"/>
          <w:pgMar w:top="1480" w:right="1300" w:bottom="940" w:left="1220" w:header="0" w:footer="746" w:gutter="0"/>
          <w:cols w:space="720"/>
        </w:sectPr>
      </w:pPr>
    </w:p>
    <w:p w14:paraId="1A8A951F" w14:textId="77777777" w:rsidR="007D435F" w:rsidRDefault="00B87847">
      <w:pPr>
        <w:pStyle w:val="Heading2"/>
      </w:pPr>
      <w:bookmarkStart w:id="170" w:name="_bookmark163"/>
      <w:bookmarkEnd w:id="170"/>
      <w:r>
        <w:lastRenderedPageBreak/>
        <w:t>Update Site Configurable Files</w:t>
      </w:r>
    </w:p>
    <w:p w14:paraId="51877F95" w14:textId="77777777" w:rsidR="007D435F" w:rsidRDefault="00B87847">
      <w:pPr>
        <w:pStyle w:val="Heading3"/>
      </w:pPr>
      <w:r>
        <w:t>[SR UPDATE FILES]</w:t>
      </w:r>
    </w:p>
    <w:p w14:paraId="56364F3E" w14:textId="77777777" w:rsidR="007D435F" w:rsidRDefault="007D435F">
      <w:pPr>
        <w:pStyle w:val="BodyText"/>
        <w:spacing w:before="11"/>
        <w:rPr>
          <w:rFonts w:ascii="Arial"/>
          <w:b/>
          <w:sz w:val="21"/>
        </w:rPr>
      </w:pPr>
    </w:p>
    <w:p w14:paraId="7C8AEEBD" w14:textId="77777777" w:rsidR="007D435F" w:rsidRDefault="00B87847">
      <w:pPr>
        <w:ind w:left="220" w:right="859"/>
        <w:rPr>
          <w:rFonts w:ascii="Times New Roman"/>
        </w:rPr>
      </w:pPr>
      <w:r>
        <w:rPr>
          <w:rFonts w:ascii="Times New Roman"/>
        </w:rPr>
        <w:t xml:space="preserve">The </w:t>
      </w:r>
      <w:r>
        <w:rPr>
          <w:rFonts w:ascii="Times New Roman"/>
          <w:i/>
        </w:rPr>
        <w:t xml:space="preserve">Update Site Configurable Files </w:t>
      </w:r>
      <w:r>
        <w:rPr>
          <w:rFonts w:ascii="Times New Roman"/>
        </w:rPr>
        <w:t>option is designed for the package coordinator to add, edit, or inactivate file entries for the site-configurable files.</w:t>
      </w:r>
    </w:p>
    <w:p w14:paraId="78F5B41B" w14:textId="77777777" w:rsidR="007D435F" w:rsidRDefault="007D435F">
      <w:pPr>
        <w:pStyle w:val="BodyText"/>
        <w:spacing w:before="11"/>
        <w:rPr>
          <w:rFonts w:ascii="Times New Roman"/>
          <w:sz w:val="21"/>
        </w:rPr>
      </w:pPr>
    </w:p>
    <w:p w14:paraId="050B5BEF" w14:textId="77777777" w:rsidR="007D435F" w:rsidRDefault="00B87847">
      <w:pPr>
        <w:ind w:left="220" w:right="481"/>
        <w:rPr>
          <w:rFonts w:ascii="Times New Roman"/>
        </w:rPr>
      </w:pPr>
      <w:r>
        <w:rPr>
          <w:rFonts w:ascii="Times New Roman"/>
        </w:rPr>
        <w:t xml:space="preserve">The software provides a numbered list of site-configurable files. The user should enter the number corresponding to the file that he or she wishes to update. The software will default to any previously entered information on the entry and provide a chance to edit it. The last prompt asks whether the user wants to inactivate the entry; answering </w:t>
      </w:r>
      <w:r>
        <w:rPr>
          <w:rFonts w:ascii="Times New Roman"/>
          <w:b/>
        </w:rPr>
        <w:t xml:space="preserve">Yes </w:t>
      </w:r>
      <w:r>
        <w:rPr>
          <w:rFonts w:ascii="Times New Roman"/>
        </w:rPr>
        <w:t xml:space="preserve">or </w:t>
      </w:r>
      <w:r>
        <w:rPr>
          <w:rFonts w:ascii="Times New Roman"/>
          <w:b/>
        </w:rPr>
        <w:t xml:space="preserve">1 </w:t>
      </w:r>
      <w:r>
        <w:rPr>
          <w:rFonts w:ascii="Times New Roman"/>
        </w:rPr>
        <w:t>will inactivate the entry.</w:t>
      </w:r>
    </w:p>
    <w:p w14:paraId="1FD29780" w14:textId="77777777" w:rsidR="007D435F" w:rsidRDefault="007D435F">
      <w:pPr>
        <w:pStyle w:val="BodyText"/>
        <w:spacing w:before="4"/>
        <w:rPr>
          <w:rFonts w:ascii="Times New Roman"/>
          <w:sz w:val="22"/>
        </w:rPr>
      </w:pPr>
    </w:p>
    <w:p w14:paraId="6D0ABB66" w14:textId="77777777" w:rsidR="007D435F" w:rsidRDefault="00B87847">
      <w:pPr>
        <w:ind w:left="220"/>
        <w:rPr>
          <w:rFonts w:ascii="Times New Roman"/>
          <w:b/>
          <w:sz w:val="20"/>
        </w:rPr>
      </w:pPr>
      <w:r>
        <w:rPr>
          <w:rFonts w:ascii="Times New Roman"/>
          <w:b/>
          <w:sz w:val="20"/>
        </w:rPr>
        <w:t>Example 1: Add a New Entry to a Site-Configurable File</w:t>
      </w:r>
    </w:p>
    <w:p w14:paraId="4FC43735" w14:textId="77777777" w:rsidR="007D435F" w:rsidRDefault="00B87847">
      <w:pPr>
        <w:pStyle w:val="BodyText"/>
        <w:tabs>
          <w:tab w:val="left" w:pos="9610"/>
        </w:tabs>
        <w:spacing w:before="121"/>
        <w:ind w:left="220"/>
      </w:pPr>
      <w:r>
        <w:rPr>
          <w:shd w:val="clear" w:color="auto" w:fill="E4E4E4"/>
        </w:rPr>
        <w:t xml:space="preserve">Select Surgery Package Management Menu Option:  </w:t>
      </w:r>
      <w:r>
        <w:rPr>
          <w:b/>
          <w:shd w:val="clear" w:color="auto" w:fill="E4E4E4"/>
        </w:rPr>
        <w:t xml:space="preserve">F  </w:t>
      </w:r>
      <w:r>
        <w:rPr>
          <w:shd w:val="clear" w:color="auto" w:fill="E4E4E4"/>
        </w:rPr>
        <w:t>Update Site Configurable</w:t>
      </w:r>
      <w:r>
        <w:rPr>
          <w:spacing w:val="-33"/>
          <w:shd w:val="clear" w:color="auto" w:fill="E4E4E4"/>
        </w:rPr>
        <w:t xml:space="preserve"> </w:t>
      </w:r>
      <w:r>
        <w:rPr>
          <w:shd w:val="clear" w:color="auto" w:fill="E4E4E4"/>
        </w:rPr>
        <w:t>Files</w:t>
      </w:r>
      <w:r>
        <w:rPr>
          <w:shd w:val="clear" w:color="auto" w:fill="E4E4E4"/>
        </w:rPr>
        <w:tab/>
      </w:r>
    </w:p>
    <w:p w14:paraId="3586CF89" w14:textId="77777777" w:rsidR="007D435F" w:rsidRDefault="00277930">
      <w:pPr>
        <w:pStyle w:val="BodyText"/>
        <w:rPr>
          <w:sz w:val="14"/>
        </w:rPr>
      </w:pPr>
      <w:r>
        <w:pict w14:anchorId="48736EE6">
          <v:shape id="_x0000_s1593" type="#_x0000_t202" style="position:absolute;margin-left:70.6pt;margin-top:9.15pt;width:470.95pt;height:235.6pt;z-index:-15270912;mso-wrap-distance-left:0;mso-wrap-distance-right:0;mso-position-horizontal-relative:page" fillcolor="#e4e4e4" stroked="f">
            <v:textbox inset="0,0,0,0">
              <w:txbxContent>
                <w:p w14:paraId="04E331FD" w14:textId="77777777" w:rsidR="0040444F" w:rsidRDefault="0040444F">
                  <w:pPr>
                    <w:pStyle w:val="BodyText"/>
                    <w:spacing w:before="3" w:line="181" w:lineRule="exact"/>
                    <w:ind w:right="1871"/>
                    <w:jc w:val="center"/>
                  </w:pPr>
                  <w:r>
                    <w:t>==============================================================================</w:t>
                  </w:r>
                </w:p>
                <w:p w14:paraId="1B017661" w14:textId="77777777" w:rsidR="0040444F" w:rsidRDefault="0040444F">
                  <w:pPr>
                    <w:pStyle w:val="BodyText"/>
                    <w:spacing w:line="181" w:lineRule="exact"/>
                    <w:ind w:right="1872"/>
                    <w:jc w:val="center"/>
                  </w:pPr>
                  <w:r>
                    <w:t>Update Site Configurable Surgery Files</w:t>
                  </w:r>
                </w:p>
                <w:p w14:paraId="222714F2" w14:textId="77777777" w:rsidR="0040444F" w:rsidRDefault="0040444F">
                  <w:pPr>
                    <w:pStyle w:val="BodyText"/>
                    <w:spacing w:before="1" w:line="181" w:lineRule="exact"/>
                    <w:ind w:right="1871"/>
                    <w:jc w:val="center"/>
                  </w:pPr>
                  <w:r>
                    <w:t>==============================================================================</w:t>
                  </w:r>
                </w:p>
                <w:p w14:paraId="505B5A1C" w14:textId="77777777" w:rsidR="0040444F" w:rsidRDefault="0040444F">
                  <w:pPr>
                    <w:pStyle w:val="BodyText"/>
                    <w:numPr>
                      <w:ilvl w:val="0"/>
                      <w:numId w:val="127"/>
                    </w:numPr>
                    <w:tabs>
                      <w:tab w:val="left" w:pos="413"/>
                    </w:tabs>
                    <w:spacing w:line="181" w:lineRule="exact"/>
                    <w:ind w:hanging="385"/>
                  </w:pPr>
                  <w:r>
                    <w:t>Surgery Transportation</w:t>
                  </w:r>
                  <w:r>
                    <w:rPr>
                      <w:spacing w:val="-3"/>
                    </w:rPr>
                    <w:t xml:space="preserve"> </w:t>
                  </w:r>
                  <w:r>
                    <w:t>Devices</w:t>
                  </w:r>
                </w:p>
                <w:p w14:paraId="5B9CC7FA" w14:textId="77777777" w:rsidR="0040444F" w:rsidRDefault="0040444F">
                  <w:pPr>
                    <w:pStyle w:val="BodyText"/>
                    <w:numPr>
                      <w:ilvl w:val="0"/>
                      <w:numId w:val="127"/>
                    </w:numPr>
                    <w:tabs>
                      <w:tab w:val="left" w:pos="413"/>
                    </w:tabs>
                    <w:spacing w:before="2" w:line="181" w:lineRule="exact"/>
                    <w:ind w:hanging="385"/>
                  </w:pPr>
                  <w:r>
                    <w:t>Prosthesis</w:t>
                  </w:r>
                </w:p>
                <w:p w14:paraId="28B09990" w14:textId="77777777" w:rsidR="0040444F" w:rsidRDefault="0040444F">
                  <w:pPr>
                    <w:pStyle w:val="BodyText"/>
                    <w:numPr>
                      <w:ilvl w:val="0"/>
                      <w:numId w:val="127"/>
                    </w:numPr>
                    <w:tabs>
                      <w:tab w:val="left" w:pos="413"/>
                    </w:tabs>
                    <w:spacing w:line="181" w:lineRule="exact"/>
                    <w:ind w:hanging="385"/>
                  </w:pPr>
                  <w:r>
                    <w:t>Surgery</w:t>
                  </w:r>
                  <w:r>
                    <w:rPr>
                      <w:spacing w:val="-2"/>
                    </w:rPr>
                    <w:t xml:space="preserve"> </w:t>
                  </w:r>
                  <w:r>
                    <w:t>Positions</w:t>
                  </w:r>
                </w:p>
                <w:p w14:paraId="19FFF7B1" w14:textId="77777777" w:rsidR="0040444F" w:rsidRDefault="0040444F">
                  <w:pPr>
                    <w:pStyle w:val="BodyText"/>
                    <w:numPr>
                      <w:ilvl w:val="0"/>
                      <w:numId w:val="127"/>
                    </w:numPr>
                    <w:tabs>
                      <w:tab w:val="left" w:pos="413"/>
                    </w:tabs>
                    <w:spacing w:before="1" w:line="181" w:lineRule="exact"/>
                    <w:ind w:hanging="385"/>
                  </w:pPr>
                  <w:r>
                    <w:t>Restraints and Positional</w:t>
                  </w:r>
                  <w:r>
                    <w:rPr>
                      <w:spacing w:val="-4"/>
                    </w:rPr>
                    <w:t xml:space="preserve"> </w:t>
                  </w:r>
                  <w:r>
                    <w:t>Aids</w:t>
                  </w:r>
                </w:p>
                <w:p w14:paraId="0BCDF4A1" w14:textId="77777777" w:rsidR="0040444F" w:rsidRDefault="0040444F">
                  <w:pPr>
                    <w:pStyle w:val="BodyText"/>
                    <w:numPr>
                      <w:ilvl w:val="0"/>
                      <w:numId w:val="127"/>
                    </w:numPr>
                    <w:tabs>
                      <w:tab w:val="left" w:pos="413"/>
                    </w:tabs>
                    <w:spacing w:line="181" w:lineRule="exact"/>
                    <w:ind w:hanging="385"/>
                  </w:pPr>
                  <w:r>
                    <w:t>Surgical</w:t>
                  </w:r>
                  <w:r>
                    <w:rPr>
                      <w:spacing w:val="-2"/>
                    </w:rPr>
                    <w:t xml:space="preserve"> </w:t>
                  </w:r>
                  <w:r>
                    <w:t>Delay</w:t>
                  </w:r>
                </w:p>
                <w:p w14:paraId="772E8838" w14:textId="77777777" w:rsidR="0040444F" w:rsidRDefault="0040444F">
                  <w:pPr>
                    <w:pStyle w:val="BodyText"/>
                    <w:numPr>
                      <w:ilvl w:val="0"/>
                      <w:numId w:val="127"/>
                    </w:numPr>
                    <w:tabs>
                      <w:tab w:val="left" w:pos="413"/>
                    </w:tabs>
                    <w:spacing w:before="1" w:line="181" w:lineRule="exact"/>
                    <w:ind w:hanging="385"/>
                  </w:pPr>
                  <w:r>
                    <w:t>Monitors</w:t>
                  </w:r>
                </w:p>
                <w:p w14:paraId="4F2CD457" w14:textId="77777777" w:rsidR="0040444F" w:rsidRDefault="0040444F">
                  <w:pPr>
                    <w:pStyle w:val="BodyText"/>
                    <w:numPr>
                      <w:ilvl w:val="0"/>
                      <w:numId w:val="127"/>
                    </w:numPr>
                    <w:tabs>
                      <w:tab w:val="left" w:pos="413"/>
                    </w:tabs>
                    <w:spacing w:line="181" w:lineRule="exact"/>
                    <w:ind w:hanging="385"/>
                  </w:pPr>
                  <w:r>
                    <w:t>Irrigations</w:t>
                  </w:r>
                </w:p>
                <w:p w14:paraId="05DADB29" w14:textId="77777777" w:rsidR="0040444F" w:rsidRDefault="0040444F">
                  <w:pPr>
                    <w:pStyle w:val="BodyText"/>
                    <w:numPr>
                      <w:ilvl w:val="0"/>
                      <w:numId w:val="127"/>
                    </w:numPr>
                    <w:tabs>
                      <w:tab w:val="left" w:pos="413"/>
                    </w:tabs>
                    <w:spacing w:before="1" w:line="181" w:lineRule="exact"/>
                    <w:ind w:hanging="385"/>
                  </w:pPr>
                  <w:r>
                    <w:t>Surgery Replacement</w:t>
                  </w:r>
                  <w:r>
                    <w:rPr>
                      <w:spacing w:val="-3"/>
                    </w:rPr>
                    <w:t xml:space="preserve"> </w:t>
                  </w:r>
                  <w:r>
                    <w:t>Fluids</w:t>
                  </w:r>
                </w:p>
                <w:p w14:paraId="3816674C" w14:textId="77777777" w:rsidR="0040444F" w:rsidRDefault="0040444F">
                  <w:pPr>
                    <w:pStyle w:val="BodyText"/>
                    <w:numPr>
                      <w:ilvl w:val="0"/>
                      <w:numId w:val="127"/>
                    </w:numPr>
                    <w:tabs>
                      <w:tab w:val="left" w:pos="413"/>
                    </w:tabs>
                    <w:spacing w:line="181" w:lineRule="exact"/>
                    <w:ind w:hanging="385"/>
                  </w:pPr>
                  <w:r>
                    <w:t>Skin Prep</w:t>
                  </w:r>
                  <w:r>
                    <w:rPr>
                      <w:spacing w:val="-3"/>
                    </w:rPr>
                    <w:t xml:space="preserve"> </w:t>
                  </w:r>
                  <w:r>
                    <w:t>Agents</w:t>
                  </w:r>
                </w:p>
                <w:p w14:paraId="4E859950" w14:textId="77777777" w:rsidR="0040444F" w:rsidRDefault="0040444F">
                  <w:pPr>
                    <w:pStyle w:val="BodyText"/>
                    <w:numPr>
                      <w:ilvl w:val="0"/>
                      <w:numId w:val="127"/>
                    </w:numPr>
                    <w:tabs>
                      <w:tab w:val="left" w:pos="413"/>
                    </w:tabs>
                    <w:spacing w:before="1" w:line="181" w:lineRule="exact"/>
                    <w:ind w:hanging="385"/>
                  </w:pPr>
                  <w:r>
                    <w:t>Skin</w:t>
                  </w:r>
                  <w:r>
                    <w:rPr>
                      <w:spacing w:val="-2"/>
                    </w:rPr>
                    <w:t xml:space="preserve"> </w:t>
                  </w:r>
                  <w:r>
                    <w:t>Integrity</w:t>
                  </w:r>
                </w:p>
                <w:p w14:paraId="76576F92" w14:textId="77777777" w:rsidR="0040444F" w:rsidRDefault="0040444F">
                  <w:pPr>
                    <w:pStyle w:val="BodyText"/>
                    <w:numPr>
                      <w:ilvl w:val="0"/>
                      <w:numId w:val="127"/>
                    </w:numPr>
                    <w:tabs>
                      <w:tab w:val="left" w:pos="413"/>
                    </w:tabs>
                    <w:spacing w:line="181" w:lineRule="exact"/>
                    <w:ind w:hanging="385"/>
                  </w:pPr>
                  <w:r>
                    <w:t>Patient</w:t>
                  </w:r>
                  <w:r>
                    <w:rPr>
                      <w:spacing w:val="-2"/>
                    </w:rPr>
                    <w:t xml:space="preserve"> </w:t>
                  </w:r>
                  <w:r>
                    <w:t>Mood</w:t>
                  </w:r>
                </w:p>
                <w:p w14:paraId="13602842" w14:textId="77777777" w:rsidR="0040444F" w:rsidRDefault="0040444F">
                  <w:pPr>
                    <w:pStyle w:val="BodyText"/>
                    <w:numPr>
                      <w:ilvl w:val="0"/>
                      <w:numId w:val="127"/>
                    </w:numPr>
                    <w:tabs>
                      <w:tab w:val="left" w:pos="413"/>
                    </w:tabs>
                    <w:spacing w:before="1" w:line="181" w:lineRule="exact"/>
                    <w:ind w:hanging="385"/>
                  </w:pPr>
                  <w:r>
                    <w:t>Patient</w:t>
                  </w:r>
                  <w:r>
                    <w:rPr>
                      <w:spacing w:val="-2"/>
                    </w:rPr>
                    <w:t xml:space="preserve"> </w:t>
                  </w:r>
                  <w:r>
                    <w:t>Consciousness</w:t>
                  </w:r>
                </w:p>
                <w:p w14:paraId="6AF514F6" w14:textId="77777777" w:rsidR="0040444F" w:rsidRDefault="0040444F">
                  <w:pPr>
                    <w:pStyle w:val="BodyText"/>
                    <w:numPr>
                      <w:ilvl w:val="0"/>
                      <w:numId w:val="127"/>
                    </w:numPr>
                    <w:tabs>
                      <w:tab w:val="left" w:pos="413"/>
                    </w:tabs>
                    <w:spacing w:line="181" w:lineRule="exact"/>
                    <w:ind w:hanging="385"/>
                  </w:pPr>
                  <w:r>
                    <w:t>Local Surgical</w:t>
                  </w:r>
                  <w:r>
                    <w:rPr>
                      <w:spacing w:val="-3"/>
                    </w:rPr>
                    <w:t xml:space="preserve"> </w:t>
                  </w:r>
                  <w:r>
                    <w:t>Specialty</w:t>
                  </w:r>
                </w:p>
                <w:p w14:paraId="573208EB" w14:textId="77777777" w:rsidR="0040444F" w:rsidRDefault="0040444F">
                  <w:pPr>
                    <w:pStyle w:val="BodyText"/>
                    <w:numPr>
                      <w:ilvl w:val="0"/>
                      <w:numId w:val="127"/>
                    </w:numPr>
                    <w:tabs>
                      <w:tab w:val="left" w:pos="413"/>
                    </w:tabs>
                    <w:spacing w:before="1" w:line="181" w:lineRule="exact"/>
                    <w:ind w:hanging="385"/>
                  </w:pPr>
                  <w:proofErr w:type="spellStart"/>
                  <w:r>
                    <w:t>Electroground</w:t>
                  </w:r>
                  <w:proofErr w:type="spellEnd"/>
                  <w:r>
                    <w:rPr>
                      <w:spacing w:val="-2"/>
                    </w:rPr>
                    <w:t xml:space="preserve"> </w:t>
                  </w:r>
                  <w:r>
                    <w:t>Positions</w:t>
                  </w:r>
                </w:p>
                <w:p w14:paraId="358CFA69" w14:textId="77777777" w:rsidR="0040444F" w:rsidRDefault="0040444F">
                  <w:pPr>
                    <w:pStyle w:val="BodyText"/>
                    <w:numPr>
                      <w:ilvl w:val="0"/>
                      <w:numId w:val="127"/>
                    </w:numPr>
                    <w:tabs>
                      <w:tab w:val="left" w:pos="413"/>
                    </w:tabs>
                    <w:spacing w:line="181" w:lineRule="exact"/>
                    <w:ind w:hanging="385"/>
                  </w:pPr>
                  <w:r>
                    <w:t>Special</w:t>
                  </w:r>
                  <w:r>
                    <w:rPr>
                      <w:spacing w:val="-2"/>
                    </w:rPr>
                    <w:t xml:space="preserve"> </w:t>
                  </w:r>
                  <w:r>
                    <w:t>Equipment</w:t>
                  </w:r>
                </w:p>
                <w:p w14:paraId="7C6F5C37" w14:textId="77777777" w:rsidR="0040444F" w:rsidRDefault="0040444F">
                  <w:pPr>
                    <w:pStyle w:val="BodyText"/>
                    <w:numPr>
                      <w:ilvl w:val="0"/>
                      <w:numId w:val="127"/>
                    </w:numPr>
                    <w:tabs>
                      <w:tab w:val="left" w:pos="413"/>
                    </w:tabs>
                    <w:spacing w:before="2"/>
                    <w:ind w:hanging="385"/>
                  </w:pPr>
                  <w:r>
                    <w:t>Planned</w:t>
                  </w:r>
                  <w:r>
                    <w:rPr>
                      <w:spacing w:val="-2"/>
                    </w:rPr>
                    <w:t xml:space="preserve"> </w:t>
                  </w:r>
                  <w:r>
                    <w:t>Implant</w:t>
                  </w:r>
                </w:p>
                <w:p w14:paraId="5731B486" w14:textId="77777777" w:rsidR="0040444F" w:rsidRDefault="0040444F">
                  <w:pPr>
                    <w:pStyle w:val="BodyText"/>
                    <w:numPr>
                      <w:ilvl w:val="0"/>
                      <w:numId w:val="127"/>
                    </w:numPr>
                    <w:tabs>
                      <w:tab w:val="left" w:pos="413"/>
                    </w:tabs>
                    <w:spacing w:before="1" w:line="181" w:lineRule="exact"/>
                    <w:ind w:hanging="385"/>
                  </w:pPr>
                  <w:r>
                    <w:t>Pharmacy</w:t>
                  </w:r>
                  <w:r>
                    <w:rPr>
                      <w:spacing w:val="-2"/>
                    </w:rPr>
                    <w:t xml:space="preserve"> </w:t>
                  </w:r>
                  <w:r>
                    <w:t>Items</w:t>
                  </w:r>
                </w:p>
                <w:p w14:paraId="28E74CFA" w14:textId="77777777" w:rsidR="0040444F" w:rsidRDefault="0040444F">
                  <w:pPr>
                    <w:pStyle w:val="BodyText"/>
                    <w:numPr>
                      <w:ilvl w:val="0"/>
                      <w:numId w:val="127"/>
                    </w:numPr>
                    <w:tabs>
                      <w:tab w:val="left" w:pos="413"/>
                    </w:tabs>
                    <w:spacing w:line="181" w:lineRule="exact"/>
                    <w:ind w:hanging="385"/>
                  </w:pPr>
                  <w:r>
                    <w:t>Special</w:t>
                  </w:r>
                  <w:r>
                    <w:rPr>
                      <w:spacing w:val="-2"/>
                    </w:rPr>
                    <w:t xml:space="preserve"> </w:t>
                  </w:r>
                  <w:r>
                    <w:t>Instruments</w:t>
                  </w:r>
                </w:p>
                <w:p w14:paraId="4C80D38F" w14:textId="77777777" w:rsidR="0040444F" w:rsidRDefault="0040444F">
                  <w:pPr>
                    <w:pStyle w:val="BodyText"/>
                    <w:numPr>
                      <w:ilvl w:val="0"/>
                      <w:numId w:val="127"/>
                    </w:numPr>
                    <w:tabs>
                      <w:tab w:val="left" w:pos="413"/>
                    </w:tabs>
                    <w:spacing w:before="1"/>
                    <w:ind w:hanging="385"/>
                  </w:pPr>
                  <w:r>
                    <w:t>Special</w:t>
                  </w:r>
                  <w:r>
                    <w:rPr>
                      <w:spacing w:val="-2"/>
                    </w:rPr>
                    <w:t xml:space="preserve"> </w:t>
                  </w:r>
                  <w:r>
                    <w:t>Supplies</w:t>
                  </w:r>
                </w:p>
                <w:p w14:paraId="0540EC65" w14:textId="77777777" w:rsidR="0040444F" w:rsidRDefault="0040444F">
                  <w:pPr>
                    <w:pStyle w:val="BodyText"/>
                  </w:pPr>
                </w:p>
                <w:p w14:paraId="26B99132" w14:textId="77777777" w:rsidR="0040444F" w:rsidRDefault="0040444F">
                  <w:pPr>
                    <w:pStyle w:val="BodyText"/>
                    <w:ind w:left="28"/>
                  </w:pPr>
                  <w:r>
                    <w:t>==============================================================================</w:t>
                  </w:r>
                </w:p>
                <w:p w14:paraId="3803EEFA" w14:textId="77777777" w:rsidR="0040444F" w:rsidRDefault="0040444F">
                  <w:pPr>
                    <w:pStyle w:val="BodyText"/>
                    <w:spacing w:before="6"/>
                    <w:rPr>
                      <w:sz w:val="15"/>
                    </w:rPr>
                  </w:pPr>
                </w:p>
                <w:p w14:paraId="09F3AF10" w14:textId="77777777" w:rsidR="0040444F" w:rsidRDefault="0040444F">
                  <w:pPr>
                    <w:pStyle w:val="BodyText"/>
                    <w:spacing w:before="1"/>
                    <w:ind w:left="28"/>
                    <w:rPr>
                      <w:b/>
                    </w:rPr>
                  </w:pPr>
                  <w:r>
                    <w:t>Update Information for which File ?</w:t>
                  </w:r>
                  <w:r>
                    <w:rPr>
                      <w:spacing w:val="90"/>
                    </w:rPr>
                    <w:t xml:space="preserve"> </w:t>
                  </w:r>
                  <w:r>
                    <w:rPr>
                      <w:b/>
                    </w:rPr>
                    <w:t>2</w:t>
                  </w:r>
                </w:p>
              </w:txbxContent>
            </v:textbox>
            <w10:wrap type="topAndBottom" anchorx="page"/>
          </v:shape>
        </w:pict>
      </w:r>
      <w:r>
        <w:pict w14:anchorId="0F7253AF">
          <v:shape id="_x0000_s1592" type="#_x0000_t202" style="position:absolute;margin-left:70.6pt;margin-top:257.45pt;width:470.95pt;height:163.15pt;z-index:-15270400;mso-wrap-distance-left:0;mso-wrap-distance-right:0;mso-position-horizontal-relative:page" fillcolor="#e4e4e4" stroked="f">
            <v:textbox inset="0,0,0,0">
              <w:txbxContent>
                <w:p w14:paraId="74590101" w14:textId="77777777" w:rsidR="0040444F" w:rsidRDefault="0040444F">
                  <w:pPr>
                    <w:pStyle w:val="BodyText"/>
                    <w:spacing w:before="3" w:line="181" w:lineRule="exact"/>
                    <w:ind w:left="28"/>
                  </w:pPr>
                  <w:r>
                    <w:t>Update Information in the Prosthesis file.</w:t>
                  </w:r>
                </w:p>
                <w:p w14:paraId="15887508" w14:textId="77777777" w:rsidR="0040444F" w:rsidRDefault="0040444F">
                  <w:pPr>
                    <w:pStyle w:val="BodyText"/>
                    <w:spacing w:line="181" w:lineRule="exact"/>
                    <w:ind w:left="28"/>
                  </w:pPr>
                  <w:r>
                    <w:t>==============================================================================</w:t>
                  </w:r>
                </w:p>
                <w:p w14:paraId="2EFE7C83" w14:textId="77777777" w:rsidR="0040444F" w:rsidRDefault="0040444F">
                  <w:pPr>
                    <w:pStyle w:val="BodyText"/>
                    <w:rPr>
                      <w:sz w:val="18"/>
                    </w:rPr>
                  </w:pPr>
                </w:p>
                <w:p w14:paraId="73FB87CD" w14:textId="77777777" w:rsidR="0040444F" w:rsidRDefault="0040444F">
                  <w:pPr>
                    <w:spacing w:before="155" w:line="181" w:lineRule="exact"/>
                    <w:ind w:left="28"/>
                    <w:rPr>
                      <w:b/>
                      <w:sz w:val="16"/>
                    </w:rPr>
                  </w:pPr>
                  <w:r>
                    <w:rPr>
                      <w:sz w:val="16"/>
                    </w:rPr>
                    <w:t xml:space="preserve">Select PROSTHESIS NAME: </w:t>
                  </w:r>
                  <w:r>
                    <w:rPr>
                      <w:b/>
                      <w:sz w:val="16"/>
                    </w:rPr>
                    <w:t>HUMERAL</w:t>
                  </w:r>
                </w:p>
                <w:p w14:paraId="1395B7FD" w14:textId="77777777" w:rsidR="0040444F" w:rsidRDefault="0040444F">
                  <w:pPr>
                    <w:pStyle w:val="BodyText"/>
                    <w:ind w:left="28" w:right="2476" w:firstLine="288"/>
                    <w:rPr>
                      <w:b/>
                    </w:rPr>
                  </w:pPr>
                  <w:r>
                    <w:t xml:space="preserve">ARE YOU ADDING 'HUMERAL' AS A NEW PROSTHESIS (THE 112TH)? </w:t>
                  </w:r>
                  <w:r>
                    <w:rPr>
                      <w:b/>
                    </w:rPr>
                    <w:t xml:space="preserve">Y </w:t>
                  </w:r>
                  <w:r>
                    <w:t xml:space="preserve">(YES) NAME: HUMERAL // </w:t>
                  </w:r>
                  <w:r>
                    <w:rPr>
                      <w:b/>
                    </w:rPr>
                    <w:t>HUMERAL COMPONENT</w:t>
                  </w:r>
                </w:p>
                <w:p w14:paraId="71C029C4" w14:textId="77777777" w:rsidR="0040444F" w:rsidRDefault="0040444F">
                  <w:pPr>
                    <w:ind w:left="28"/>
                    <w:rPr>
                      <w:b/>
                      <w:sz w:val="16"/>
                    </w:rPr>
                  </w:pPr>
                  <w:r>
                    <w:rPr>
                      <w:sz w:val="16"/>
                    </w:rPr>
                    <w:t xml:space="preserve">VENDOR: </w:t>
                  </w:r>
                  <w:r>
                    <w:rPr>
                      <w:b/>
                      <w:sz w:val="16"/>
                    </w:rPr>
                    <w:t>AMERICAN</w:t>
                  </w:r>
                </w:p>
                <w:p w14:paraId="740F41A1" w14:textId="77777777" w:rsidR="0040444F" w:rsidRDefault="0040444F">
                  <w:pPr>
                    <w:spacing w:before="1" w:line="181" w:lineRule="exact"/>
                    <w:ind w:left="28"/>
                    <w:rPr>
                      <w:b/>
                      <w:sz w:val="16"/>
                    </w:rPr>
                  </w:pPr>
                  <w:r>
                    <w:rPr>
                      <w:sz w:val="16"/>
                    </w:rPr>
                    <w:t xml:space="preserve">MODEL: </w:t>
                  </w:r>
                  <w:r>
                    <w:rPr>
                      <w:b/>
                      <w:sz w:val="16"/>
                    </w:rPr>
                    <w:t>NEER II</w:t>
                  </w:r>
                </w:p>
                <w:p w14:paraId="0855C064" w14:textId="77777777" w:rsidR="0040444F" w:rsidRDefault="0040444F">
                  <w:pPr>
                    <w:ind w:left="28" w:right="6586"/>
                    <w:rPr>
                      <w:b/>
                      <w:sz w:val="16"/>
                    </w:rPr>
                  </w:pPr>
                  <w:r>
                    <w:rPr>
                      <w:sz w:val="16"/>
                    </w:rPr>
                    <w:t xml:space="preserve">STERILE RESP: </w:t>
                  </w:r>
                  <w:r>
                    <w:rPr>
                      <w:b/>
                      <w:sz w:val="16"/>
                    </w:rPr>
                    <w:t xml:space="preserve">MANUFACTURER </w:t>
                  </w:r>
                  <w:r>
                    <w:rPr>
                      <w:sz w:val="16"/>
                    </w:rPr>
                    <w:t xml:space="preserve">SIZE: </w:t>
                  </w:r>
                  <w:r>
                    <w:rPr>
                      <w:b/>
                      <w:sz w:val="16"/>
                    </w:rPr>
                    <w:t xml:space="preserve">STEM 150 MM, HEAD 22 MM </w:t>
                  </w:r>
                  <w:r>
                    <w:rPr>
                      <w:sz w:val="16"/>
                    </w:rPr>
                    <w:t xml:space="preserve">QUANTITY: </w:t>
                  </w:r>
                  <w:r>
                    <w:rPr>
                      <w:b/>
                      <w:sz w:val="16"/>
                    </w:rPr>
                    <w:t>&lt;Enter&gt;</w:t>
                  </w:r>
                </w:p>
                <w:p w14:paraId="5CC27C64" w14:textId="77777777" w:rsidR="0040444F" w:rsidRDefault="0040444F">
                  <w:pPr>
                    <w:ind w:left="28" w:right="7162"/>
                    <w:rPr>
                      <w:b/>
                      <w:sz w:val="16"/>
                    </w:rPr>
                  </w:pPr>
                  <w:bookmarkStart w:id="171" w:name="_bookmark164"/>
                  <w:bookmarkEnd w:id="171"/>
                  <w:r>
                    <w:rPr>
                      <w:sz w:val="16"/>
                    </w:rPr>
                    <w:t xml:space="preserve">LOT NUMBER: </w:t>
                  </w:r>
                  <w:r>
                    <w:rPr>
                      <w:b/>
                      <w:sz w:val="16"/>
                    </w:rPr>
                    <w:t xml:space="preserve">F19705-1087 </w:t>
                  </w:r>
                  <w:r>
                    <w:rPr>
                      <w:sz w:val="16"/>
                    </w:rPr>
                    <w:t xml:space="preserve">SERIAL NUMBER: </w:t>
                  </w:r>
                  <w:r>
                    <w:rPr>
                      <w:b/>
                      <w:sz w:val="16"/>
                    </w:rPr>
                    <w:t xml:space="preserve">&lt;Enter&gt; </w:t>
                  </w:r>
                  <w:r>
                    <w:rPr>
                      <w:sz w:val="16"/>
                    </w:rPr>
                    <w:t xml:space="preserve">INACTIVE?: </w:t>
                  </w:r>
                  <w:r>
                    <w:rPr>
                      <w:b/>
                      <w:sz w:val="16"/>
                    </w:rPr>
                    <w:t>&lt;Enter&gt;</w:t>
                  </w:r>
                </w:p>
                <w:p w14:paraId="2C2AEDC8" w14:textId="77777777" w:rsidR="0040444F" w:rsidRDefault="0040444F">
                  <w:pPr>
                    <w:pStyle w:val="BodyText"/>
                    <w:rPr>
                      <w:b/>
                      <w:sz w:val="18"/>
                    </w:rPr>
                  </w:pPr>
                </w:p>
                <w:p w14:paraId="05F0E940" w14:textId="77777777" w:rsidR="0040444F" w:rsidRDefault="0040444F">
                  <w:pPr>
                    <w:pStyle w:val="BodyText"/>
                    <w:spacing w:before="3"/>
                    <w:rPr>
                      <w:b/>
                      <w:sz w:val="14"/>
                    </w:rPr>
                  </w:pPr>
                </w:p>
                <w:p w14:paraId="0630FCB1" w14:textId="77777777" w:rsidR="0040444F" w:rsidRDefault="0040444F">
                  <w:pPr>
                    <w:pStyle w:val="BodyText"/>
                    <w:spacing w:before="1" w:line="179" w:lineRule="exact"/>
                    <w:ind w:left="28"/>
                  </w:pPr>
                  <w:r>
                    <w:t>Select PROSTHESIS NAME:</w:t>
                  </w:r>
                </w:p>
              </w:txbxContent>
            </v:textbox>
            <w10:wrap type="topAndBottom" anchorx="page"/>
          </v:shape>
        </w:pict>
      </w:r>
    </w:p>
    <w:p w14:paraId="0FD48819" w14:textId="77777777" w:rsidR="007D435F" w:rsidRDefault="007D435F">
      <w:pPr>
        <w:pStyle w:val="BodyText"/>
        <w:rPr>
          <w:sz w:val="19"/>
        </w:rPr>
      </w:pPr>
    </w:p>
    <w:p w14:paraId="6775EBF0" w14:textId="77777777" w:rsidR="007D435F" w:rsidRDefault="007D435F">
      <w:pPr>
        <w:rPr>
          <w:sz w:val="19"/>
        </w:rPr>
        <w:sectPr w:rsidR="007D435F">
          <w:footerReference w:type="default" r:id="rId514"/>
          <w:pgSz w:w="12240" w:h="15840"/>
          <w:pgMar w:top="1480" w:right="1300" w:bottom="940" w:left="1220" w:header="0" w:footer="746" w:gutter="0"/>
          <w:cols w:space="720"/>
        </w:sectPr>
      </w:pPr>
    </w:p>
    <w:p w14:paraId="31E9539E" w14:textId="77777777" w:rsidR="007D435F" w:rsidRDefault="00B87847">
      <w:pPr>
        <w:spacing w:before="78"/>
        <w:ind w:left="220"/>
        <w:rPr>
          <w:rFonts w:ascii="Times New Roman"/>
          <w:b/>
          <w:sz w:val="20"/>
        </w:rPr>
      </w:pPr>
      <w:r>
        <w:rPr>
          <w:rFonts w:ascii="Times New Roman"/>
          <w:b/>
          <w:sz w:val="20"/>
        </w:rPr>
        <w:lastRenderedPageBreak/>
        <w:t>Example 2: Re-Activate an Entry</w:t>
      </w:r>
    </w:p>
    <w:p w14:paraId="5F39B0C9" w14:textId="77777777" w:rsidR="007D435F" w:rsidRDefault="00B87847">
      <w:pPr>
        <w:pStyle w:val="BodyText"/>
        <w:tabs>
          <w:tab w:val="left" w:pos="9610"/>
        </w:tabs>
        <w:spacing w:before="121"/>
        <w:ind w:left="220"/>
      </w:pPr>
      <w:r>
        <w:rPr>
          <w:shd w:val="clear" w:color="auto" w:fill="E4E4E4"/>
        </w:rPr>
        <w:t xml:space="preserve">Select Surgery Package Management Menu Option:  </w:t>
      </w:r>
      <w:r>
        <w:rPr>
          <w:b/>
          <w:shd w:val="clear" w:color="auto" w:fill="E4E4E4"/>
        </w:rPr>
        <w:t xml:space="preserve">F  </w:t>
      </w:r>
      <w:r>
        <w:rPr>
          <w:shd w:val="clear" w:color="auto" w:fill="E4E4E4"/>
        </w:rPr>
        <w:t>Update Site Configurable</w:t>
      </w:r>
      <w:r>
        <w:rPr>
          <w:spacing w:val="-34"/>
          <w:shd w:val="clear" w:color="auto" w:fill="E4E4E4"/>
        </w:rPr>
        <w:t xml:space="preserve"> </w:t>
      </w:r>
      <w:r>
        <w:rPr>
          <w:shd w:val="clear" w:color="auto" w:fill="E4E4E4"/>
        </w:rPr>
        <w:t>Files</w:t>
      </w:r>
      <w:r>
        <w:rPr>
          <w:shd w:val="clear" w:color="auto" w:fill="E4E4E4"/>
        </w:rPr>
        <w:tab/>
      </w:r>
    </w:p>
    <w:p w14:paraId="433FE76F" w14:textId="77777777" w:rsidR="007D435F" w:rsidRDefault="00277930">
      <w:pPr>
        <w:pStyle w:val="BodyText"/>
        <w:rPr>
          <w:sz w:val="14"/>
        </w:rPr>
      </w:pPr>
      <w:r>
        <w:pict w14:anchorId="30012A28">
          <v:shape id="_x0000_s1591" type="#_x0000_t202" style="position:absolute;margin-left:70.6pt;margin-top:9.15pt;width:470.95pt;height:226.6pt;z-index:-15269888;mso-wrap-distance-left:0;mso-wrap-distance-right:0;mso-position-horizontal-relative:page" fillcolor="#e4e4e4" stroked="f">
            <v:textbox inset="0,0,0,0">
              <w:txbxContent>
                <w:p w14:paraId="5698A6FF" w14:textId="77777777" w:rsidR="0040444F" w:rsidRDefault="0040444F">
                  <w:pPr>
                    <w:pStyle w:val="BodyText"/>
                    <w:spacing w:before="3" w:line="181" w:lineRule="exact"/>
                    <w:ind w:right="1871"/>
                    <w:jc w:val="center"/>
                  </w:pPr>
                  <w:r>
                    <w:t>==============================================================================</w:t>
                  </w:r>
                </w:p>
                <w:p w14:paraId="394B6D50" w14:textId="77777777" w:rsidR="0040444F" w:rsidRDefault="0040444F">
                  <w:pPr>
                    <w:pStyle w:val="BodyText"/>
                    <w:spacing w:line="181" w:lineRule="exact"/>
                    <w:ind w:right="1872"/>
                    <w:jc w:val="center"/>
                  </w:pPr>
                  <w:r>
                    <w:t>Update Site Configurable Surgery Files</w:t>
                  </w:r>
                </w:p>
                <w:p w14:paraId="1DAD6663" w14:textId="77777777" w:rsidR="0040444F" w:rsidRDefault="0040444F">
                  <w:pPr>
                    <w:pStyle w:val="BodyText"/>
                    <w:spacing w:before="1" w:line="181" w:lineRule="exact"/>
                    <w:ind w:right="1871"/>
                    <w:jc w:val="center"/>
                  </w:pPr>
                  <w:r>
                    <w:t>==============================================================================</w:t>
                  </w:r>
                </w:p>
                <w:p w14:paraId="203DB304" w14:textId="77777777" w:rsidR="0040444F" w:rsidRDefault="0040444F">
                  <w:pPr>
                    <w:pStyle w:val="BodyText"/>
                    <w:numPr>
                      <w:ilvl w:val="0"/>
                      <w:numId w:val="126"/>
                    </w:numPr>
                    <w:tabs>
                      <w:tab w:val="left" w:pos="413"/>
                    </w:tabs>
                    <w:spacing w:line="181" w:lineRule="exact"/>
                    <w:ind w:hanging="385"/>
                  </w:pPr>
                  <w:r>
                    <w:t>Surgery Transportation</w:t>
                  </w:r>
                  <w:r>
                    <w:rPr>
                      <w:spacing w:val="-3"/>
                    </w:rPr>
                    <w:t xml:space="preserve"> </w:t>
                  </w:r>
                  <w:r>
                    <w:t>Devices</w:t>
                  </w:r>
                </w:p>
                <w:p w14:paraId="7A096C21" w14:textId="77777777" w:rsidR="0040444F" w:rsidRDefault="0040444F">
                  <w:pPr>
                    <w:pStyle w:val="BodyText"/>
                    <w:numPr>
                      <w:ilvl w:val="0"/>
                      <w:numId w:val="126"/>
                    </w:numPr>
                    <w:tabs>
                      <w:tab w:val="left" w:pos="413"/>
                    </w:tabs>
                    <w:spacing w:before="2" w:line="181" w:lineRule="exact"/>
                    <w:ind w:hanging="385"/>
                  </w:pPr>
                  <w:r>
                    <w:t>Prosthesis</w:t>
                  </w:r>
                </w:p>
                <w:p w14:paraId="5686195C" w14:textId="77777777" w:rsidR="0040444F" w:rsidRDefault="0040444F">
                  <w:pPr>
                    <w:pStyle w:val="BodyText"/>
                    <w:numPr>
                      <w:ilvl w:val="0"/>
                      <w:numId w:val="126"/>
                    </w:numPr>
                    <w:tabs>
                      <w:tab w:val="left" w:pos="413"/>
                    </w:tabs>
                    <w:spacing w:line="181" w:lineRule="exact"/>
                    <w:ind w:hanging="385"/>
                  </w:pPr>
                  <w:r>
                    <w:t>Surgery</w:t>
                  </w:r>
                  <w:r>
                    <w:rPr>
                      <w:spacing w:val="-2"/>
                    </w:rPr>
                    <w:t xml:space="preserve"> </w:t>
                  </w:r>
                  <w:r>
                    <w:t>Positions</w:t>
                  </w:r>
                </w:p>
                <w:p w14:paraId="7187C37F" w14:textId="77777777" w:rsidR="0040444F" w:rsidRDefault="0040444F">
                  <w:pPr>
                    <w:pStyle w:val="BodyText"/>
                    <w:numPr>
                      <w:ilvl w:val="0"/>
                      <w:numId w:val="126"/>
                    </w:numPr>
                    <w:tabs>
                      <w:tab w:val="left" w:pos="413"/>
                    </w:tabs>
                    <w:spacing w:before="1" w:line="181" w:lineRule="exact"/>
                    <w:ind w:hanging="385"/>
                  </w:pPr>
                  <w:r>
                    <w:t>Restraints and Positional</w:t>
                  </w:r>
                  <w:r>
                    <w:rPr>
                      <w:spacing w:val="-4"/>
                    </w:rPr>
                    <w:t xml:space="preserve"> </w:t>
                  </w:r>
                  <w:r>
                    <w:t>Aids</w:t>
                  </w:r>
                </w:p>
                <w:p w14:paraId="0063E09E" w14:textId="77777777" w:rsidR="0040444F" w:rsidRDefault="0040444F">
                  <w:pPr>
                    <w:pStyle w:val="BodyText"/>
                    <w:numPr>
                      <w:ilvl w:val="0"/>
                      <w:numId w:val="126"/>
                    </w:numPr>
                    <w:tabs>
                      <w:tab w:val="left" w:pos="413"/>
                    </w:tabs>
                    <w:spacing w:line="181" w:lineRule="exact"/>
                    <w:ind w:hanging="385"/>
                  </w:pPr>
                  <w:r>
                    <w:t>Surgical</w:t>
                  </w:r>
                  <w:r>
                    <w:rPr>
                      <w:spacing w:val="-2"/>
                    </w:rPr>
                    <w:t xml:space="preserve"> </w:t>
                  </w:r>
                  <w:r>
                    <w:t>Delay</w:t>
                  </w:r>
                </w:p>
                <w:p w14:paraId="12ACBC15" w14:textId="77777777" w:rsidR="0040444F" w:rsidRDefault="0040444F">
                  <w:pPr>
                    <w:pStyle w:val="BodyText"/>
                    <w:numPr>
                      <w:ilvl w:val="0"/>
                      <w:numId w:val="126"/>
                    </w:numPr>
                    <w:tabs>
                      <w:tab w:val="left" w:pos="413"/>
                    </w:tabs>
                    <w:spacing w:before="1" w:line="181" w:lineRule="exact"/>
                    <w:ind w:hanging="385"/>
                  </w:pPr>
                  <w:r>
                    <w:t>Monitors</w:t>
                  </w:r>
                </w:p>
                <w:p w14:paraId="07B82B54" w14:textId="77777777" w:rsidR="0040444F" w:rsidRDefault="0040444F">
                  <w:pPr>
                    <w:pStyle w:val="BodyText"/>
                    <w:numPr>
                      <w:ilvl w:val="0"/>
                      <w:numId w:val="126"/>
                    </w:numPr>
                    <w:tabs>
                      <w:tab w:val="left" w:pos="413"/>
                    </w:tabs>
                    <w:spacing w:line="181" w:lineRule="exact"/>
                    <w:ind w:hanging="385"/>
                  </w:pPr>
                  <w:r>
                    <w:t>Irrigations</w:t>
                  </w:r>
                </w:p>
                <w:p w14:paraId="3F62F21D" w14:textId="77777777" w:rsidR="0040444F" w:rsidRDefault="0040444F">
                  <w:pPr>
                    <w:pStyle w:val="BodyText"/>
                    <w:numPr>
                      <w:ilvl w:val="0"/>
                      <w:numId w:val="126"/>
                    </w:numPr>
                    <w:tabs>
                      <w:tab w:val="left" w:pos="413"/>
                    </w:tabs>
                    <w:spacing w:before="1"/>
                    <w:ind w:hanging="385"/>
                  </w:pPr>
                  <w:r>
                    <w:t>Surgery Replacement</w:t>
                  </w:r>
                  <w:r>
                    <w:rPr>
                      <w:spacing w:val="-3"/>
                    </w:rPr>
                    <w:t xml:space="preserve"> </w:t>
                  </w:r>
                  <w:r>
                    <w:t>Fluids</w:t>
                  </w:r>
                </w:p>
                <w:p w14:paraId="51EF2233" w14:textId="77777777" w:rsidR="0040444F" w:rsidRDefault="0040444F">
                  <w:pPr>
                    <w:pStyle w:val="BodyText"/>
                    <w:numPr>
                      <w:ilvl w:val="0"/>
                      <w:numId w:val="126"/>
                    </w:numPr>
                    <w:tabs>
                      <w:tab w:val="left" w:pos="413"/>
                    </w:tabs>
                    <w:spacing w:before="1" w:line="181" w:lineRule="exact"/>
                    <w:ind w:hanging="385"/>
                  </w:pPr>
                  <w:r>
                    <w:t>Skin Prep</w:t>
                  </w:r>
                  <w:r>
                    <w:rPr>
                      <w:spacing w:val="-3"/>
                    </w:rPr>
                    <w:t xml:space="preserve"> </w:t>
                  </w:r>
                  <w:r>
                    <w:t>Agents</w:t>
                  </w:r>
                </w:p>
                <w:p w14:paraId="5DFFDE82" w14:textId="77777777" w:rsidR="0040444F" w:rsidRDefault="0040444F">
                  <w:pPr>
                    <w:pStyle w:val="BodyText"/>
                    <w:numPr>
                      <w:ilvl w:val="0"/>
                      <w:numId w:val="126"/>
                    </w:numPr>
                    <w:tabs>
                      <w:tab w:val="left" w:pos="413"/>
                    </w:tabs>
                    <w:spacing w:line="181" w:lineRule="exact"/>
                    <w:ind w:hanging="385"/>
                  </w:pPr>
                  <w:r>
                    <w:t>Skin</w:t>
                  </w:r>
                  <w:r>
                    <w:rPr>
                      <w:spacing w:val="-2"/>
                    </w:rPr>
                    <w:t xml:space="preserve"> </w:t>
                  </w:r>
                  <w:r>
                    <w:t>Integrity</w:t>
                  </w:r>
                </w:p>
                <w:p w14:paraId="3C081537" w14:textId="77777777" w:rsidR="0040444F" w:rsidRDefault="0040444F">
                  <w:pPr>
                    <w:pStyle w:val="BodyText"/>
                    <w:numPr>
                      <w:ilvl w:val="0"/>
                      <w:numId w:val="126"/>
                    </w:numPr>
                    <w:tabs>
                      <w:tab w:val="left" w:pos="413"/>
                    </w:tabs>
                    <w:spacing w:before="1" w:line="181" w:lineRule="exact"/>
                    <w:ind w:hanging="385"/>
                  </w:pPr>
                  <w:r>
                    <w:t>Patient</w:t>
                  </w:r>
                  <w:r>
                    <w:rPr>
                      <w:spacing w:val="-2"/>
                    </w:rPr>
                    <w:t xml:space="preserve"> </w:t>
                  </w:r>
                  <w:r>
                    <w:t>Mood</w:t>
                  </w:r>
                </w:p>
                <w:p w14:paraId="1D22BFB7" w14:textId="77777777" w:rsidR="0040444F" w:rsidRDefault="0040444F">
                  <w:pPr>
                    <w:pStyle w:val="BodyText"/>
                    <w:numPr>
                      <w:ilvl w:val="0"/>
                      <w:numId w:val="126"/>
                    </w:numPr>
                    <w:tabs>
                      <w:tab w:val="left" w:pos="413"/>
                    </w:tabs>
                    <w:spacing w:line="181" w:lineRule="exact"/>
                    <w:ind w:hanging="385"/>
                  </w:pPr>
                  <w:r>
                    <w:t>Patient</w:t>
                  </w:r>
                  <w:r>
                    <w:rPr>
                      <w:spacing w:val="-2"/>
                    </w:rPr>
                    <w:t xml:space="preserve"> </w:t>
                  </w:r>
                  <w:r>
                    <w:t>Consciousness</w:t>
                  </w:r>
                </w:p>
                <w:p w14:paraId="59219610" w14:textId="77777777" w:rsidR="0040444F" w:rsidRDefault="0040444F">
                  <w:pPr>
                    <w:pStyle w:val="BodyText"/>
                    <w:numPr>
                      <w:ilvl w:val="0"/>
                      <w:numId w:val="126"/>
                    </w:numPr>
                    <w:tabs>
                      <w:tab w:val="left" w:pos="413"/>
                    </w:tabs>
                    <w:spacing w:before="1" w:line="181" w:lineRule="exact"/>
                    <w:ind w:hanging="385"/>
                  </w:pPr>
                  <w:r>
                    <w:t>Local Surgical</w:t>
                  </w:r>
                  <w:r>
                    <w:rPr>
                      <w:spacing w:val="-3"/>
                    </w:rPr>
                    <w:t xml:space="preserve"> </w:t>
                  </w:r>
                  <w:r>
                    <w:t>Specialty</w:t>
                  </w:r>
                </w:p>
                <w:p w14:paraId="7886C1B2" w14:textId="77777777" w:rsidR="0040444F" w:rsidRDefault="0040444F">
                  <w:pPr>
                    <w:pStyle w:val="BodyText"/>
                    <w:numPr>
                      <w:ilvl w:val="0"/>
                      <w:numId w:val="126"/>
                    </w:numPr>
                    <w:tabs>
                      <w:tab w:val="left" w:pos="413"/>
                    </w:tabs>
                    <w:spacing w:line="181" w:lineRule="exact"/>
                    <w:ind w:hanging="385"/>
                  </w:pPr>
                  <w:proofErr w:type="spellStart"/>
                  <w:r>
                    <w:t>Electroground</w:t>
                  </w:r>
                  <w:proofErr w:type="spellEnd"/>
                  <w:r>
                    <w:rPr>
                      <w:spacing w:val="-2"/>
                    </w:rPr>
                    <w:t xml:space="preserve"> </w:t>
                  </w:r>
                  <w:r>
                    <w:t>Positions</w:t>
                  </w:r>
                </w:p>
                <w:p w14:paraId="64C1BA5B" w14:textId="77777777" w:rsidR="0040444F" w:rsidRDefault="0040444F">
                  <w:pPr>
                    <w:pStyle w:val="BodyText"/>
                    <w:numPr>
                      <w:ilvl w:val="0"/>
                      <w:numId w:val="126"/>
                    </w:numPr>
                    <w:tabs>
                      <w:tab w:val="left" w:pos="413"/>
                    </w:tabs>
                    <w:spacing w:before="2" w:line="181" w:lineRule="exact"/>
                    <w:ind w:hanging="385"/>
                  </w:pPr>
                  <w:r>
                    <w:t>Special</w:t>
                  </w:r>
                  <w:r>
                    <w:rPr>
                      <w:spacing w:val="-2"/>
                    </w:rPr>
                    <w:t xml:space="preserve"> </w:t>
                  </w:r>
                  <w:r>
                    <w:t>Equipment</w:t>
                  </w:r>
                </w:p>
                <w:p w14:paraId="77171616" w14:textId="77777777" w:rsidR="0040444F" w:rsidRDefault="0040444F">
                  <w:pPr>
                    <w:pStyle w:val="BodyText"/>
                    <w:numPr>
                      <w:ilvl w:val="0"/>
                      <w:numId w:val="126"/>
                    </w:numPr>
                    <w:tabs>
                      <w:tab w:val="left" w:pos="413"/>
                    </w:tabs>
                    <w:spacing w:line="181" w:lineRule="exact"/>
                    <w:ind w:hanging="385"/>
                  </w:pPr>
                  <w:r>
                    <w:t>Planned</w:t>
                  </w:r>
                  <w:r>
                    <w:rPr>
                      <w:spacing w:val="-2"/>
                    </w:rPr>
                    <w:t xml:space="preserve"> </w:t>
                  </w:r>
                  <w:r>
                    <w:t>Implant</w:t>
                  </w:r>
                </w:p>
                <w:p w14:paraId="4BB752D0" w14:textId="77777777" w:rsidR="0040444F" w:rsidRDefault="0040444F">
                  <w:pPr>
                    <w:pStyle w:val="BodyText"/>
                    <w:numPr>
                      <w:ilvl w:val="0"/>
                      <w:numId w:val="126"/>
                    </w:numPr>
                    <w:tabs>
                      <w:tab w:val="left" w:pos="413"/>
                    </w:tabs>
                    <w:spacing w:before="1" w:line="181" w:lineRule="exact"/>
                    <w:ind w:hanging="385"/>
                  </w:pPr>
                  <w:r>
                    <w:t>Pharmacy</w:t>
                  </w:r>
                  <w:r>
                    <w:rPr>
                      <w:spacing w:val="-2"/>
                    </w:rPr>
                    <w:t xml:space="preserve"> </w:t>
                  </w:r>
                  <w:r>
                    <w:t>Items</w:t>
                  </w:r>
                </w:p>
                <w:p w14:paraId="52F0C31D" w14:textId="77777777" w:rsidR="0040444F" w:rsidRDefault="0040444F">
                  <w:pPr>
                    <w:pStyle w:val="BodyText"/>
                    <w:numPr>
                      <w:ilvl w:val="0"/>
                      <w:numId w:val="126"/>
                    </w:numPr>
                    <w:tabs>
                      <w:tab w:val="left" w:pos="413"/>
                    </w:tabs>
                    <w:spacing w:line="181" w:lineRule="exact"/>
                    <w:ind w:hanging="385"/>
                  </w:pPr>
                  <w:r>
                    <w:t>Special</w:t>
                  </w:r>
                  <w:r>
                    <w:rPr>
                      <w:spacing w:val="-2"/>
                    </w:rPr>
                    <w:t xml:space="preserve"> </w:t>
                  </w:r>
                  <w:r>
                    <w:t>Instruments</w:t>
                  </w:r>
                </w:p>
                <w:p w14:paraId="797A094C" w14:textId="77777777" w:rsidR="0040444F" w:rsidRDefault="0040444F">
                  <w:pPr>
                    <w:pStyle w:val="BodyText"/>
                    <w:numPr>
                      <w:ilvl w:val="0"/>
                      <w:numId w:val="126"/>
                    </w:numPr>
                    <w:tabs>
                      <w:tab w:val="left" w:pos="413"/>
                    </w:tabs>
                    <w:spacing w:before="1" w:line="181" w:lineRule="exact"/>
                    <w:ind w:hanging="385"/>
                  </w:pPr>
                  <w:r>
                    <w:t>Special</w:t>
                  </w:r>
                  <w:r>
                    <w:rPr>
                      <w:spacing w:val="-2"/>
                    </w:rPr>
                    <w:t xml:space="preserve"> </w:t>
                  </w:r>
                  <w:r>
                    <w:t>Supplies</w:t>
                  </w:r>
                </w:p>
                <w:p w14:paraId="59C399AD" w14:textId="77777777" w:rsidR="0040444F" w:rsidRDefault="0040444F">
                  <w:pPr>
                    <w:pStyle w:val="BodyText"/>
                    <w:spacing w:line="181" w:lineRule="exact"/>
                    <w:ind w:left="28"/>
                  </w:pPr>
                  <w:r>
                    <w:t>==============================================================================</w:t>
                  </w:r>
                </w:p>
                <w:p w14:paraId="3FEB5F6F" w14:textId="77777777" w:rsidR="0040444F" w:rsidRDefault="0040444F">
                  <w:pPr>
                    <w:pStyle w:val="BodyText"/>
                    <w:spacing w:before="6"/>
                    <w:rPr>
                      <w:sz w:val="15"/>
                    </w:rPr>
                  </w:pPr>
                </w:p>
                <w:p w14:paraId="43B8FA25" w14:textId="77777777" w:rsidR="0040444F" w:rsidRDefault="0040444F">
                  <w:pPr>
                    <w:pStyle w:val="BodyText"/>
                    <w:ind w:left="28"/>
                    <w:rPr>
                      <w:b/>
                    </w:rPr>
                  </w:pPr>
                  <w:r>
                    <w:t>Update Information for which File ?</w:t>
                  </w:r>
                  <w:r>
                    <w:rPr>
                      <w:spacing w:val="90"/>
                    </w:rPr>
                    <w:t xml:space="preserve"> </w:t>
                  </w:r>
                  <w:r>
                    <w:rPr>
                      <w:b/>
                    </w:rPr>
                    <w:t>6</w:t>
                  </w:r>
                </w:p>
              </w:txbxContent>
            </v:textbox>
            <w10:wrap type="topAndBottom" anchorx="page"/>
          </v:shape>
        </w:pict>
      </w:r>
      <w:r>
        <w:pict w14:anchorId="37BB023F">
          <v:shape id="_x0000_s1590" type="#_x0000_t202" style="position:absolute;margin-left:70.6pt;margin-top:248.35pt;width:470.95pt;height:99.75pt;z-index:-15269376;mso-wrap-distance-left:0;mso-wrap-distance-right:0;mso-position-horizontal-relative:page" fillcolor="#e4e4e4" stroked="f">
            <v:textbox inset="0,0,0,0">
              <w:txbxContent>
                <w:p w14:paraId="6C5F302C" w14:textId="77777777" w:rsidR="0040444F" w:rsidRDefault="0040444F">
                  <w:pPr>
                    <w:pStyle w:val="BodyText"/>
                    <w:spacing w:before="3"/>
                    <w:ind w:left="28"/>
                  </w:pPr>
                  <w:r>
                    <w:t>Update Information in the Monitors file.</w:t>
                  </w:r>
                </w:p>
                <w:p w14:paraId="1AC809D6" w14:textId="77777777" w:rsidR="0040444F" w:rsidRDefault="0040444F">
                  <w:pPr>
                    <w:pStyle w:val="BodyText"/>
                    <w:spacing w:before="1"/>
                    <w:ind w:left="28"/>
                  </w:pPr>
                  <w:r>
                    <w:t>==============================================================================</w:t>
                  </w:r>
                </w:p>
                <w:p w14:paraId="072E2858" w14:textId="77777777" w:rsidR="0040444F" w:rsidRDefault="0040444F">
                  <w:pPr>
                    <w:pStyle w:val="BodyText"/>
                    <w:rPr>
                      <w:sz w:val="18"/>
                    </w:rPr>
                  </w:pPr>
                </w:p>
                <w:p w14:paraId="10CE6408" w14:textId="77777777" w:rsidR="0040444F" w:rsidRDefault="0040444F">
                  <w:pPr>
                    <w:pStyle w:val="BodyText"/>
                    <w:tabs>
                      <w:tab w:val="left" w:pos="3676"/>
                    </w:tabs>
                    <w:spacing w:before="158" w:line="179" w:lineRule="exact"/>
                    <w:ind w:left="28"/>
                  </w:pPr>
                  <w:r>
                    <w:t>Select MONITORS</w:t>
                  </w:r>
                  <w:r>
                    <w:rPr>
                      <w:spacing w:val="-6"/>
                    </w:rPr>
                    <w:t xml:space="preserve"> </w:t>
                  </w:r>
                  <w:r>
                    <w:t>NAME:</w:t>
                  </w:r>
                  <w:r>
                    <w:rPr>
                      <w:spacing w:val="-3"/>
                    </w:rPr>
                    <w:t xml:space="preserve"> </w:t>
                  </w:r>
                  <w:r>
                    <w:t>ECG</w:t>
                  </w:r>
                  <w:r>
                    <w:tab/>
                    <w:t>** INACTIVE</w:t>
                  </w:r>
                  <w:r>
                    <w:rPr>
                      <w:spacing w:val="-2"/>
                    </w:rPr>
                    <w:t xml:space="preserve"> </w:t>
                  </w:r>
                  <w:r>
                    <w:t>**</w:t>
                  </w:r>
                </w:p>
                <w:p w14:paraId="58E032E3" w14:textId="77777777" w:rsidR="0040444F" w:rsidRDefault="0040444F">
                  <w:pPr>
                    <w:spacing w:line="179" w:lineRule="exact"/>
                    <w:ind w:left="28"/>
                    <w:rPr>
                      <w:b/>
                      <w:sz w:val="16"/>
                    </w:rPr>
                  </w:pPr>
                  <w:r>
                    <w:rPr>
                      <w:sz w:val="16"/>
                    </w:rPr>
                    <w:t xml:space="preserve">NAME: ECG// </w:t>
                  </w:r>
                  <w:r>
                    <w:rPr>
                      <w:b/>
                      <w:sz w:val="16"/>
                    </w:rPr>
                    <w:t>&lt;Enter&gt;</w:t>
                  </w:r>
                </w:p>
                <w:p w14:paraId="2C0D2035" w14:textId="77777777" w:rsidR="0040444F" w:rsidRDefault="0040444F">
                  <w:pPr>
                    <w:pStyle w:val="BodyText"/>
                    <w:spacing w:line="181" w:lineRule="exact"/>
                    <w:ind w:left="28"/>
                    <w:rPr>
                      <w:b/>
                    </w:rPr>
                  </w:pPr>
                  <w:r>
                    <w:t xml:space="preserve">INACTIVE?: YES// </w:t>
                  </w:r>
                  <w:r>
                    <w:rPr>
                      <w:b/>
                    </w:rPr>
                    <w:t>@</w:t>
                  </w:r>
                </w:p>
                <w:p w14:paraId="0E9960C2" w14:textId="77777777" w:rsidR="0040444F" w:rsidRDefault="0040444F">
                  <w:pPr>
                    <w:pStyle w:val="BodyText"/>
                    <w:spacing w:before="1"/>
                    <w:ind w:left="316"/>
                  </w:pPr>
                  <w:r>
                    <w:t xml:space="preserve">SURE YOU WANT TO DELETE? </w:t>
                  </w:r>
                  <w:r>
                    <w:rPr>
                      <w:b/>
                    </w:rPr>
                    <w:t>Y</w:t>
                  </w:r>
                  <w:r>
                    <w:rPr>
                      <w:b/>
                      <w:spacing w:val="90"/>
                    </w:rPr>
                    <w:t xml:space="preserve"> </w:t>
                  </w:r>
                  <w:r>
                    <w:t>(YES)</w:t>
                  </w:r>
                </w:p>
                <w:p w14:paraId="2D219B3D" w14:textId="77777777" w:rsidR="0040444F" w:rsidRDefault="0040444F">
                  <w:pPr>
                    <w:pStyle w:val="BodyText"/>
                    <w:rPr>
                      <w:sz w:val="18"/>
                    </w:rPr>
                  </w:pPr>
                </w:p>
                <w:p w14:paraId="7D4D45CD" w14:textId="77777777" w:rsidR="0040444F" w:rsidRDefault="0040444F">
                  <w:pPr>
                    <w:pStyle w:val="BodyText"/>
                    <w:spacing w:before="4"/>
                    <w:rPr>
                      <w:sz w:val="14"/>
                    </w:rPr>
                  </w:pPr>
                </w:p>
                <w:p w14:paraId="187BD717" w14:textId="77777777" w:rsidR="0040444F" w:rsidRDefault="0040444F">
                  <w:pPr>
                    <w:pStyle w:val="BodyText"/>
                    <w:spacing w:line="179" w:lineRule="exact"/>
                    <w:ind w:left="28"/>
                  </w:pPr>
                  <w:r>
                    <w:t>Select MONITORS NAME:</w:t>
                  </w:r>
                </w:p>
              </w:txbxContent>
            </v:textbox>
            <w10:wrap type="topAndBottom" anchorx="page"/>
          </v:shape>
        </w:pict>
      </w:r>
    </w:p>
    <w:p w14:paraId="059E740E" w14:textId="77777777" w:rsidR="007D435F" w:rsidRDefault="007D435F">
      <w:pPr>
        <w:pStyle w:val="BodyText"/>
        <w:spacing w:before="9"/>
        <w:rPr>
          <w:sz w:val="18"/>
        </w:rPr>
      </w:pPr>
    </w:p>
    <w:p w14:paraId="2AD6F1B0" w14:textId="77777777" w:rsidR="007D435F" w:rsidRDefault="007D435F">
      <w:pPr>
        <w:rPr>
          <w:sz w:val="18"/>
        </w:rPr>
        <w:sectPr w:rsidR="007D435F">
          <w:footerReference w:type="default" r:id="rId515"/>
          <w:pgSz w:w="12240" w:h="15840"/>
          <w:pgMar w:top="1360" w:right="1300" w:bottom="940" w:left="1220" w:header="0" w:footer="746" w:gutter="0"/>
          <w:cols w:space="720"/>
        </w:sectPr>
      </w:pPr>
    </w:p>
    <w:p w14:paraId="1302B40C" w14:textId="77777777" w:rsidR="007D435F" w:rsidRDefault="00B87847">
      <w:pPr>
        <w:pStyle w:val="Heading2"/>
      </w:pPr>
      <w:bookmarkStart w:id="172" w:name="_bookmark165"/>
      <w:bookmarkEnd w:id="172"/>
      <w:r>
        <w:lastRenderedPageBreak/>
        <w:t>Surgery Interface Management Menu</w:t>
      </w:r>
    </w:p>
    <w:p w14:paraId="69C1F24B" w14:textId="77777777" w:rsidR="007D435F" w:rsidRDefault="00B87847">
      <w:pPr>
        <w:pStyle w:val="Heading3"/>
      </w:pPr>
      <w:r>
        <w:t>[SRHL INTERFACE]</w:t>
      </w:r>
    </w:p>
    <w:p w14:paraId="50792174" w14:textId="77777777" w:rsidR="007D435F" w:rsidRDefault="007D435F">
      <w:pPr>
        <w:pStyle w:val="BodyText"/>
        <w:spacing w:before="11"/>
        <w:rPr>
          <w:rFonts w:ascii="Arial"/>
          <w:b/>
          <w:sz w:val="21"/>
        </w:rPr>
      </w:pPr>
    </w:p>
    <w:p w14:paraId="520542CB" w14:textId="77777777" w:rsidR="007D435F" w:rsidRDefault="00B87847">
      <w:pPr>
        <w:ind w:left="220" w:right="218"/>
        <w:rPr>
          <w:rFonts w:ascii="Times New Roman"/>
        </w:rPr>
      </w:pPr>
      <w:r>
        <w:rPr>
          <w:rFonts w:ascii="Times New Roman"/>
        </w:rPr>
        <w:t xml:space="preserve">The </w:t>
      </w:r>
      <w:r>
        <w:rPr>
          <w:rFonts w:ascii="Times New Roman"/>
          <w:i/>
        </w:rPr>
        <w:t xml:space="preserve">Surgery Interface Management Menu </w:t>
      </w:r>
      <w:r>
        <w:rPr>
          <w:rFonts w:ascii="Times New Roman"/>
        </w:rPr>
        <w:t>contains options that allow the user to set up certain interface parameters that control the processing of Health Level 7 (HL7) messages. The interface adheres to the HL7 protocol and forms the basis for the exchange of health care information between the VistA Surgery package and any ancillary system.</w:t>
      </w:r>
    </w:p>
    <w:p w14:paraId="2EE055EA" w14:textId="77777777" w:rsidR="007D435F" w:rsidRDefault="007D435F">
      <w:pPr>
        <w:pStyle w:val="BodyText"/>
        <w:spacing w:before="11"/>
        <w:rPr>
          <w:rFonts w:ascii="Times New Roman"/>
          <w:sz w:val="21"/>
        </w:rPr>
      </w:pPr>
    </w:p>
    <w:p w14:paraId="6F4CC89F" w14:textId="77777777" w:rsidR="007D435F" w:rsidRDefault="00B87847">
      <w:pPr>
        <w:ind w:left="220"/>
        <w:rPr>
          <w:rFonts w:ascii="Times New Roman"/>
        </w:rPr>
      </w:pPr>
      <w:r>
        <w:rPr>
          <w:rFonts w:ascii="Times New Roman"/>
        </w:rPr>
        <w:t xml:space="preserve">Currently, there are four options on the </w:t>
      </w:r>
      <w:r>
        <w:rPr>
          <w:rFonts w:ascii="Times New Roman"/>
          <w:i/>
        </w:rPr>
        <w:t>Surgery Interface Management Menu</w:t>
      </w:r>
      <w:r>
        <w:rPr>
          <w:rFonts w:ascii="Times New Roman"/>
        </w:rPr>
        <w:t>.</w:t>
      </w:r>
    </w:p>
    <w:p w14:paraId="6FB97B10" w14:textId="77777777" w:rsidR="007D435F" w:rsidRDefault="007D435F">
      <w:pPr>
        <w:pStyle w:val="BodyText"/>
        <w:spacing w:before="4"/>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74F026C0" w14:textId="77777777">
        <w:trPr>
          <w:trHeight w:val="342"/>
        </w:trPr>
        <w:tc>
          <w:tcPr>
            <w:tcW w:w="1428" w:type="dxa"/>
            <w:shd w:val="clear" w:color="auto" w:fill="E4E4E4"/>
          </w:tcPr>
          <w:p w14:paraId="39B30608"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23FB2611" w14:textId="77777777" w:rsidR="007D435F" w:rsidRDefault="00B87847">
            <w:pPr>
              <w:pStyle w:val="TableParagraph"/>
              <w:spacing w:before="40"/>
              <w:ind w:left="107"/>
              <w:rPr>
                <w:rFonts w:ascii="Arial"/>
                <w:b/>
              </w:rPr>
            </w:pPr>
            <w:r>
              <w:rPr>
                <w:rFonts w:ascii="Arial"/>
                <w:b/>
              </w:rPr>
              <w:t>Option Name</w:t>
            </w:r>
          </w:p>
        </w:tc>
      </w:tr>
      <w:tr w:rsidR="007D435F" w14:paraId="0F0CCBAA" w14:textId="77777777">
        <w:trPr>
          <w:trHeight w:val="254"/>
        </w:trPr>
        <w:tc>
          <w:tcPr>
            <w:tcW w:w="1428" w:type="dxa"/>
          </w:tcPr>
          <w:p w14:paraId="3C0B8604" w14:textId="77777777" w:rsidR="007D435F" w:rsidRDefault="00B87847">
            <w:pPr>
              <w:pStyle w:val="TableParagraph"/>
              <w:spacing w:line="234" w:lineRule="exact"/>
              <w:ind w:left="107"/>
              <w:rPr>
                <w:rFonts w:ascii="Times New Roman"/>
              </w:rPr>
            </w:pPr>
            <w:r>
              <w:rPr>
                <w:rFonts w:ascii="Times New Roman"/>
              </w:rPr>
              <w:t>I</w:t>
            </w:r>
          </w:p>
        </w:tc>
        <w:tc>
          <w:tcPr>
            <w:tcW w:w="4321" w:type="dxa"/>
          </w:tcPr>
          <w:p w14:paraId="21212172" w14:textId="77777777" w:rsidR="007D435F" w:rsidRDefault="00B87847">
            <w:pPr>
              <w:pStyle w:val="TableParagraph"/>
              <w:spacing w:line="234" w:lineRule="exact"/>
              <w:ind w:left="107"/>
              <w:rPr>
                <w:rFonts w:ascii="Times New Roman"/>
                <w:i/>
              </w:rPr>
            </w:pPr>
            <w:r>
              <w:rPr>
                <w:rFonts w:ascii="Times New Roman"/>
                <w:i/>
              </w:rPr>
              <w:t>Flag Interface Fields</w:t>
            </w:r>
          </w:p>
        </w:tc>
      </w:tr>
      <w:tr w:rsidR="007D435F" w14:paraId="64E758D0" w14:textId="77777777">
        <w:trPr>
          <w:trHeight w:val="252"/>
        </w:trPr>
        <w:tc>
          <w:tcPr>
            <w:tcW w:w="1428" w:type="dxa"/>
          </w:tcPr>
          <w:p w14:paraId="78EDE38A" w14:textId="77777777" w:rsidR="007D435F" w:rsidRDefault="00B87847">
            <w:pPr>
              <w:pStyle w:val="TableParagraph"/>
              <w:spacing w:line="232" w:lineRule="exact"/>
              <w:ind w:left="107"/>
              <w:rPr>
                <w:rFonts w:ascii="Times New Roman"/>
              </w:rPr>
            </w:pPr>
            <w:r>
              <w:rPr>
                <w:rFonts w:ascii="Times New Roman"/>
              </w:rPr>
              <w:t>F</w:t>
            </w:r>
          </w:p>
        </w:tc>
        <w:tc>
          <w:tcPr>
            <w:tcW w:w="4321" w:type="dxa"/>
          </w:tcPr>
          <w:p w14:paraId="593F1A78" w14:textId="77777777" w:rsidR="007D435F" w:rsidRDefault="00B87847">
            <w:pPr>
              <w:pStyle w:val="TableParagraph"/>
              <w:spacing w:line="232" w:lineRule="exact"/>
              <w:ind w:left="107"/>
              <w:rPr>
                <w:rFonts w:ascii="Times New Roman"/>
                <w:i/>
              </w:rPr>
            </w:pPr>
            <w:r>
              <w:rPr>
                <w:rFonts w:ascii="Times New Roman"/>
                <w:i/>
              </w:rPr>
              <w:t>File Download</w:t>
            </w:r>
          </w:p>
        </w:tc>
      </w:tr>
      <w:tr w:rsidR="007D435F" w14:paraId="102607D0" w14:textId="77777777">
        <w:trPr>
          <w:trHeight w:val="254"/>
        </w:trPr>
        <w:tc>
          <w:tcPr>
            <w:tcW w:w="1428" w:type="dxa"/>
          </w:tcPr>
          <w:p w14:paraId="1A4720FF" w14:textId="77777777" w:rsidR="007D435F" w:rsidRDefault="00B87847">
            <w:pPr>
              <w:pStyle w:val="TableParagraph"/>
              <w:spacing w:line="234" w:lineRule="exact"/>
              <w:ind w:left="107"/>
              <w:rPr>
                <w:rFonts w:ascii="Times New Roman"/>
              </w:rPr>
            </w:pPr>
            <w:r>
              <w:rPr>
                <w:rFonts w:ascii="Times New Roman"/>
              </w:rPr>
              <w:t>T</w:t>
            </w:r>
          </w:p>
        </w:tc>
        <w:tc>
          <w:tcPr>
            <w:tcW w:w="4321" w:type="dxa"/>
          </w:tcPr>
          <w:p w14:paraId="35C98CA9" w14:textId="77777777" w:rsidR="007D435F" w:rsidRDefault="00B87847">
            <w:pPr>
              <w:pStyle w:val="TableParagraph"/>
              <w:spacing w:line="234" w:lineRule="exact"/>
              <w:ind w:left="107"/>
              <w:rPr>
                <w:rFonts w:ascii="Times New Roman"/>
                <w:i/>
              </w:rPr>
            </w:pPr>
            <w:r>
              <w:rPr>
                <w:rFonts w:ascii="Times New Roman"/>
                <w:i/>
              </w:rPr>
              <w:t>Table Download</w:t>
            </w:r>
          </w:p>
        </w:tc>
      </w:tr>
      <w:tr w:rsidR="007D435F" w14:paraId="0BEC55EC" w14:textId="77777777">
        <w:trPr>
          <w:trHeight w:val="253"/>
        </w:trPr>
        <w:tc>
          <w:tcPr>
            <w:tcW w:w="1428" w:type="dxa"/>
          </w:tcPr>
          <w:p w14:paraId="1E0676EE" w14:textId="77777777" w:rsidR="007D435F" w:rsidRDefault="00B87847">
            <w:pPr>
              <w:pStyle w:val="TableParagraph"/>
              <w:spacing w:line="234" w:lineRule="exact"/>
              <w:ind w:left="107"/>
              <w:rPr>
                <w:rFonts w:ascii="Times New Roman"/>
              </w:rPr>
            </w:pPr>
            <w:r>
              <w:rPr>
                <w:rFonts w:ascii="Times New Roman"/>
              </w:rPr>
              <w:t>P</w:t>
            </w:r>
          </w:p>
        </w:tc>
        <w:tc>
          <w:tcPr>
            <w:tcW w:w="4321" w:type="dxa"/>
          </w:tcPr>
          <w:p w14:paraId="790D3D0F" w14:textId="77777777" w:rsidR="007D435F" w:rsidRDefault="00B87847">
            <w:pPr>
              <w:pStyle w:val="TableParagraph"/>
              <w:spacing w:line="234" w:lineRule="exact"/>
              <w:ind w:left="107"/>
              <w:rPr>
                <w:rFonts w:ascii="Times New Roman"/>
                <w:i/>
              </w:rPr>
            </w:pPr>
            <w:r>
              <w:rPr>
                <w:rFonts w:ascii="Times New Roman"/>
                <w:i/>
              </w:rPr>
              <w:t>Update Interface Parameter Field</w:t>
            </w:r>
          </w:p>
        </w:tc>
      </w:tr>
    </w:tbl>
    <w:p w14:paraId="04A900C0" w14:textId="77777777" w:rsidR="007D435F" w:rsidRDefault="007D435F">
      <w:pPr>
        <w:spacing w:line="234" w:lineRule="exact"/>
        <w:rPr>
          <w:rFonts w:ascii="Times New Roman"/>
        </w:rPr>
        <w:sectPr w:rsidR="007D435F">
          <w:footerReference w:type="default" r:id="rId516"/>
          <w:pgSz w:w="12240" w:h="15840"/>
          <w:pgMar w:top="1480" w:right="1300" w:bottom="940" w:left="1220" w:header="0" w:footer="746" w:gutter="0"/>
          <w:cols w:space="720"/>
        </w:sectPr>
      </w:pPr>
    </w:p>
    <w:p w14:paraId="628E7A33" w14:textId="77777777" w:rsidR="007D435F" w:rsidRDefault="00B87847">
      <w:pPr>
        <w:spacing w:before="75"/>
        <w:ind w:left="220"/>
        <w:rPr>
          <w:rFonts w:ascii="Arial"/>
          <w:b/>
        </w:rPr>
      </w:pPr>
      <w:r>
        <w:rPr>
          <w:rFonts w:ascii="Arial"/>
          <w:b/>
          <w:u w:val="thick"/>
        </w:rPr>
        <w:lastRenderedPageBreak/>
        <w:t>Flag Interface Fields</w:t>
      </w:r>
    </w:p>
    <w:p w14:paraId="0EF2D610" w14:textId="77777777" w:rsidR="007D435F" w:rsidRDefault="00B87847">
      <w:pPr>
        <w:pStyle w:val="Heading3"/>
        <w:spacing w:before="120" w:line="240" w:lineRule="auto"/>
      </w:pPr>
      <w:r>
        <w:t>[SRHL INTERFACE FLDS]</w:t>
      </w:r>
    </w:p>
    <w:p w14:paraId="150AEDFF" w14:textId="77777777" w:rsidR="007D435F" w:rsidRDefault="007D435F">
      <w:pPr>
        <w:pStyle w:val="BodyText"/>
        <w:spacing w:before="11"/>
        <w:rPr>
          <w:rFonts w:ascii="Arial"/>
          <w:b/>
          <w:sz w:val="21"/>
        </w:rPr>
      </w:pPr>
    </w:p>
    <w:p w14:paraId="5F58FC5E" w14:textId="77777777" w:rsidR="007D435F" w:rsidRDefault="00B87847">
      <w:pPr>
        <w:ind w:left="220" w:right="193"/>
        <w:rPr>
          <w:rFonts w:ascii="Times New Roman"/>
        </w:rPr>
      </w:pPr>
      <w:r>
        <w:rPr>
          <w:rFonts w:ascii="Times New Roman"/>
        </w:rPr>
        <w:t xml:space="preserve">The </w:t>
      </w:r>
      <w:r>
        <w:rPr>
          <w:rFonts w:ascii="Times New Roman"/>
          <w:i/>
        </w:rPr>
        <w:t xml:space="preserve">Flag Interface Fields </w:t>
      </w:r>
      <w:r>
        <w:rPr>
          <w:rFonts w:ascii="Times New Roman"/>
        </w:rPr>
        <w:t>option allows the package coordinator to set the INTERFACE field in the SURGERY INTERFACE file. The categories listed on the first screen correspond to entries in SURGERY INTERFACE file. These categories are listed in the Surgery HL7 Interface Specifications document as being the OBR (Observation Request) text identifiers. Each identifier corresponds to several fields in the VistA Surgery package. This allows the user to control the flow of data between the VistA Surgery package and the ancillary system on a field-by-field basis.</w:t>
      </w:r>
    </w:p>
    <w:p w14:paraId="73D68CD8" w14:textId="77777777" w:rsidR="007D435F" w:rsidRDefault="007D435F">
      <w:pPr>
        <w:pStyle w:val="BodyText"/>
        <w:rPr>
          <w:rFonts w:ascii="Times New Roman"/>
          <w:sz w:val="22"/>
        </w:rPr>
      </w:pPr>
    </w:p>
    <w:p w14:paraId="08E62D7D" w14:textId="77777777" w:rsidR="007D435F" w:rsidRDefault="00B87847">
      <w:pPr>
        <w:ind w:left="220" w:right="156"/>
        <w:rPr>
          <w:rFonts w:ascii="Times New Roman"/>
        </w:rPr>
      </w:pPr>
      <w:r>
        <w:rPr>
          <w:rFonts w:ascii="Times New Roman"/>
        </w:rPr>
        <w:t xml:space="preserve">The option lists each identifier and its current setting. To receive the data coming from the ancillary system for a category, the flag the flag should be set to </w:t>
      </w:r>
      <w:r>
        <w:rPr>
          <w:rFonts w:ascii="Times New Roman"/>
          <w:b/>
        </w:rPr>
        <w:t xml:space="preserve">R </w:t>
      </w:r>
      <w:r>
        <w:rPr>
          <w:rFonts w:ascii="Times New Roman"/>
        </w:rPr>
        <w:t xml:space="preserve">for receive. To ignore the data, the flag should be set to </w:t>
      </w:r>
      <w:r>
        <w:rPr>
          <w:rFonts w:ascii="Times New Roman"/>
          <w:b/>
        </w:rPr>
        <w:t xml:space="preserve">N </w:t>
      </w:r>
      <w:r>
        <w:rPr>
          <w:rFonts w:ascii="Times New Roman"/>
        </w:rPr>
        <w:t xml:space="preserve">for not receive. To see a second underlying layer of OBX (Observation/Result) text identifiers (the SURGERY file fields) and their settings, the OBR (Observation Request) text identifier should be set to </w:t>
      </w:r>
      <w:r>
        <w:rPr>
          <w:rFonts w:ascii="Times New Roman"/>
          <w:b/>
        </w:rPr>
        <w:t xml:space="preserve">R </w:t>
      </w:r>
      <w:r>
        <w:rPr>
          <w:rFonts w:ascii="Times New Roman"/>
        </w:rPr>
        <w:t>for receive. The option will allow the user to toggle the settings for a range of items or for individual items.</w:t>
      </w:r>
    </w:p>
    <w:p w14:paraId="016BC0FF" w14:textId="77777777" w:rsidR="007D435F" w:rsidRDefault="007D435F">
      <w:pPr>
        <w:pStyle w:val="BodyText"/>
        <w:spacing w:before="5"/>
        <w:rPr>
          <w:rFonts w:ascii="Times New Roman"/>
          <w:sz w:val="22"/>
        </w:rPr>
      </w:pPr>
    </w:p>
    <w:p w14:paraId="1DD7AD09" w14:textId="77777777" w:rsidR="007D435F" w:rsidRDefault="00B87847">
      <w:pPr>
        <w:ind w:left="220"/>
        <w:rPr>
          <w:rFonts w:ascii="Times New Roman"/>
          <w:b/>
          <w:sz w:val="20"/>
        </w:rPr>
      </w:pPr>
      <w:r>
        <w:rPr>
          <w:rFonts w:ascii="Times New Roman"/>
          <w:b/>
          <w:sz w:val="20"/>
        </w:rPr>
        <w:t>Example: Flagging Operation Information to be Received</w:t>
      </w:r>
    </w:p>
    <w:p w14:paraId="76160729" w14:textId="77777777" w:rsidR="007D435F" w:rsidRDefault="00B87847">
      <w:pPr>
        <w:pStyle w:val="BodyText"/>
        <w:tabs>
          <w:tab w:val="left" w:pos="9610"/>
        </w:tabs>
        <w:spacing w:before="119"/>
        <w:ind w:left="220"/>
      </w:pPr>
      <w:r>
        <w:rPr>
          <w:shd w:val="clear" w:color="auto" w:fill="E4E4E4"/>
        </w:rPr>
        <w:t xml:space="preserve">Select Surgery Interface Management Menu Option: </w:t>
      </w:r>
      <w:r>
        <w:rPr>
          <w:b/>
          <w:shd w:val="clear" w:color="auto" w:fill="E4E4E4"/>
        </w:rPr>
        <w:t xml:space="preserve">I  </w:t>
      </w:r>
      <w:r>
        <w:rPr>
          <w:shd w:val="clear" w:color="auto" w:fill="E4E4E4"/>
        </w:rPr>
        <w:t>Flag Interface</w:t>
      </w:r>
      <w:r>
        <w:rPr>
          <w:spacing w:val="-31"/>
          <w:shd w:val="clear" w:color="auto" w:fill="E4E4E4"/>
        </w:rPr>
        <w:t xml:space="preserve"> </w:t>
      </w:r>
      <w:r>
        <w:rPr>
          <w:shd w:val="clear" w:color="auto" w:fill="E4E4E4"/>
        </w:rPr>
        <w:t>Fields</w:t>
      </w:r>
      <w:r>
        <w:rPr>
          <w:shd w:val="clear" w:color="auto" w:fill="E4E4E4"/>
        </w:rPr>
        <w:tab/>
      </w:r>
    </w:p>
    <w:p w14:paraId="461DB3E1" w14:textId="77777777" w:rsidR="007D435F" w:rsidRDefault="00277930">
      <w:pPr>
        <w:pStyle w:val="BodyText"/>
        <w:spacing w:before="4"/>
        <w:rPr>
          <w:sz w:val="20"/>
        </w:rPr>
      </w:pPr>
      <w:r>
        <w:pict w14:anchorId="1C51E9D4">
          <v:shape id="_x0000_s1589" type="#_x0000_t202" style="position:absolute;margin-left:70.6pt;margin-top:12.75pt;width:470.95pt;height:371.7pt;z-index:-15268864;mso-wrap-distance-left:0;mso-wrap-distance-right:0;mso-position-horizontal-relative:page" fillcolor="#e4e4e4" stroked="f">
            <v:textbox inset="0,0,0,0">
              <w:txbxContent>
                <w:p w14:paraId="673F68E0" w14:textId="77777777" w:rsidR="0040444F" w:rsidRDefault="0040444F">
                  <w:pPr>
                    <w:pStyle w:val="BodyText"/>
                    <w:spacing w:before="3"/>
                    <w:ind w:left="2236"/>
                  </w:pPr>
                  <w:r>
                    <w:t>Surgery Interface Setup Menu</w:t>
                  </w:r>
                </w:p>
                <w:p w14:paraId="06A73C0F" w14:textId="77777777" w:rsidR="0040444F" w:rsidRDefault="0040444F">
                  <w:pPr>
                    <w:pStyle w:val="BodyText"/>
                  </w:pPr>
                </w:p>
                <w:p w14:paraId="58B7C764" w14:textId="77777777" w:rsidR="0040444F" w:rsidRDefault="0040444F">
                  <w:pPr>
                    <w:pStyle w:val="BodyText"/>
                    <w:ind w:left="28" w:right="2937"/>
                  </w:pPr>
                  <w:r>
                    <w:t>To change the setting in one of the following categories, enter the corresponding number.</w:t>
                  </w:r>
                </w:p>
                <w:p w14:paraId="1D692D28" w14:textId="77777777" w:rsidR="0040444F" w:rsidRDefault="0040444F">
                  <w:pPr>
                    <w:pStyle w:val="BodyText"/>
                    <w:ind w:left="124" w:right="8026"/>
                  </w:pPr>
                  <w:r>
                    <w:t>(R - Receive) (S - Send)</w:t>
                  </w:r>
                </w:p>
                <w:p w14:paraId="66F62B99" w14:textId="77777777" w:rsidR="0040444F" w:rsidRDefault="0040444F">
                  <w:pPr>
                    <w:pStyle w:val="BodyText"/>
                    <w:ind w:left="124" w:right="6970"/>
                  </w:pPr>
                  <w:r>
                    <w:t>(S/R - Send and Receive) (I - Ignore)</w:t>
                  </w:r>
                </w:p>
                <w:p w14:paraId="0CF38525" w14:textId="77777777" w:rsidR="0040444F" w:rsidRDefault="0040444F">
                  <w:pPr>
                    <w:pStyle w:val="BodyText"/>
                    <w:rPr>
                      <w:sz w:val="18"/>
                    </w:rPr>
                  </w:pPr>
                </w:p>
                <w:p w14:paraId="754799E1" w14:textId="77777777" w:rsidR="0040444F" w:rsidRDefault="0040444F">
                  <w:pPr>
                    <w:pStyle w:val="BodyText"/>
                    <w:numPr>
                      <w:ilvl w:val="0"/>
                      <w:numId w:val="125"/>
                    </w:numPr>
                    <w:tabs>
                      <w:tab w:val="left" w:pos="509"/>
                    </w:tabs>
                    <w:spacing w:before="159"/>
                    <w:ind w:hanging="289"/>
                    <w:jc w:val="left"/>
                  </w:pPr>
                  <w:r>
                    <w:t>OPERATION</w:t>
                  </w:r>
                  <w:r>
                    <w:rPr>
                      <w:spacing w:val="-2"/>
                    </w:rPr>
                    <w:t xml:space="preserve"> </w:t>
                  </w:r>
                  <w:r>
                    <w:t>(S/R)</w:t>
                  </w:r>
                </w:p>
                <w:p w14:paraId="56E74AD7" w14:textId="77777777" w:rsidR="0040444F" w:rsidRDefault="0040444F">
                  <w:pPr>
                    <w:pStyle w:val="BodyText"/>
                    <w:numPr>
                      <w:ilvl w:val="0"/>
                      <w:numId w:val="125"/>
                    </w:numPr>
                    <w:tabs>
                      <w:tab w:val="left" w:pos="509"/>
                    </w:tabs>
                    <w:spacing w:before="1" w:line="181" w:lineRule="exact"/>
                    <w:ind w:hanging="289"/>
                    <w:jc w:val="left"/>
                  </w:pPr>
                  <w:r>
                    <w:t>TOURNIQUET</w:t>
                  </w:r>
                  <w:r>
                    <w:rPr>
                      <w:spacing w:val="-2"/>
                    </w:rPr>
                    <w:t xml:space="preserve"> </w:t>
                  </w:r>
                  <w:r>
                    <w:t>(I)</w:t>
                  </w:r>
                </w:p>
                <w:p w14:paraId="022F0EEC" w14:textId="77777777" w:rsidR="0040444F" w:rsidRDefault="0040444F">
                  <w:pPr>
                    <w:pStyle w:val="BodyText"/>
                    <w:numPr>
                      <w:ilvl w:val="0"/>
                      <w:numId w:val="125"/>
                    </w:numPr>
                    <w:tabs>
                      <w:tab w:val="left" w:pos="509"/>
                    </w:tabs>
                    <w:spacing w:line="181" w:lineRule="exact"/>
                    <w:ind w:hanging="289"/>
                    <w:jc w:val="left"/>
                  </w:pPr>
                  <w:r>
                    <w:t>MONITOR</w:t>
                  </w:r>
                  <w:r>
                    <w:rPr>
                      <w:spacing w:val="-2"/>
                    </w:rPr>
                    <w:t xml:space="preserve"> </w:t>
                  </w:r>
                  <w:r>
                    <w:t>(I)</w:t>
                  </w:r>
                </w:p>
                <w:p w14:paraId="625C2E07" w14:textId="77777777" w:rsidR="0040444F" w:rsidRDefault="0040444F">
                  <w:pPr>
                    <w:pStyle w:val="BodyText"/>
                    <w:numPr>
                      <w:ilvl w:val="0"/>
                      <w:numId w:val="125"/>
                    </w:numPr>
                    <w:tabs>
                      <w:tab w:val="left" w:pos="509"/>
                    </w:tabs>
                    <w:spacing w:before="1" w:line="181" w:lineRule="exact"/>
                    <w:ind w:hanging="289"/>
                    <w:jc w:val="left"/>
                  </w:pPr>
                  <w:r>
                    <w:t>MEDICATION</w:t>
                  </w:r>
                  <w:r>
                    <w:rPr>
                      <w:spacing w:val="-7"/>
                    </w:rPr>
                    <w:t xml:space="preserve"> </w:t>
                  </w:r>
                  <w:r>
                    <w:t>(R)</w:t>
                  </w:r>
                </w:p>
                <w:p w14:paraId="055EA887" w14:textId="77777777" w:rsidR="0040444F" w:rsidRDefault="0040444F">
                  <w:pPr>
                    <w:pStyle w:val="BodyText"/>
                    <w:numPr>
                      <w:ilvl w:val="0"/>
                      <w:numId w:val="125"/>
                    </w:numPr>
                    <w:tabs>
                      <w:tab w:val="left" w:pos="509"/>
                    </w:tabs>
                    <w:spacing w:line="181" w:lineRule="exact"/>
                    <w:ind w:hanging="289"/>
                    <w:jc w:val="left"/>
                  </w:pPr>
                  <w:r>
                    <w:t>ANESTHESIA</w:t>
                  </w:r>
                  <w:r>
                    <w:rPr>
                      <w:spacing w:val="-7"/>
                    </w:rPr>
                    <w:t xml:space="preserve"> </w:t>
                  </w:r>
                  <w:r>
                    <w:t>(R)</w:t>
                  </w:r>
                </w:p>
                <w:p w14:paraId="1B73EF54" w14:textId="77777777" w:rsidR="0040444F" w:rsidRDefault="0040444F">
                  <w:pPr>
                    <w:pStyle w:val="BodyText"/>
                    <w:numPr>
                      <w:ilvl w:val="0"/>
                      <w:numId w:val="125"/>
                    </w:numPr>
                    <w:tabs>
                      <w:tab w:val="left" w:pos="509"/>
                    </w:tabs>
                    <w:spacing w:before="1"/>
                    <w:ind w:hanging="289"/>
                    <w:jc w:val="left"/>
                  </w:pPr>
                  <w:r>
                    <w:t>PROCEDURE</w:t>
                  </w:r>
                  <w:r>
                    <w:rPr>
                      <w:spacing w:val="-2"/>
                    </w:rPr>
                    <w:t xml:space="preserve"> </w:t>
                  </w:r>
                  <w:r>
                    <w:t>(I)</w:t>
                  </w:r>
                </w:p>
                <w:p w14:paraId="49B12A67" w14:textId="77777777" w:rsidR="0040444F" w:rsidRDefault="0040444F">
                  <w:pPr>
                    <w:pStyle w:val="BodyText"/>
                    <w:numPr>
                      <w:ilvl w:val="0"/>
                      <w:numId w:val="125"/>
                    </w:numPr>
                    <w:tabs>
                      <w:tab w:val="left" w:pos="509"/>
                    </w:tabs>
                    <w:spacing w:before="1" w:line="181" w:lineRule="exact"/>
                    <w:ind w:hanging="289"/>
                    <w:jc w:val="left"/>
                  </w:pPr>
                  <w:r>
                    <w:t>PROCEDURE OCCURRENCE</w:t>
                  </w:r>
                  <w:r>
                    <w:rPr>
                      <w:spacing w:val="-3"/>
                    </w:rPr>
                    <w:t xml:space="preserve"> </w:t>
                  </w:r>
                  <w:r>
                    <w:t>(I)</w:t>
                  </w:r>
                </w:p>
                <w:p w14:paraId="2CB496CC" w14:textId="77777777" w:rsidR="0040444F" w:rsidRDefault="0040444F">
                  <w:pPr>
                    <w:pStyle w:val="BodyText"/>
                    <w:numPr>
                      <w:ilvl w:val="0"/>
                      <w:numId w:val="125"/>
                    </w:numPr>
                    <w:tabs>
                      <w:tab w:val="left" w:pos="509"/>
                    </w:tabs>
                    <w:spacing w:line="181" w:lineRule="exact"/>
                    <w:ind w:hanging="289"/>
                    <w:jc w:val="left"/>
                  </w:pPr>
                  <w:r>
                    <w:t>INTRAOPERATIVE OCCURRENCE</w:t>
                  </w:r>
                  <w:r>
                    <w:rPr>
                      <w:spacing w:val="-3"/>
                    </w:rPr>
                    <w:t xml:space="preserve"> </w:t>
                  </w:r>
                  <w:r>
                    <w:t>(I)</w:t>
                  </w:r>
                </w:p>
                <w:p w14:paraId="2709E0BC" w14:textId="77777777" w:rsidR="0040444F" w:rsidRDefault="0040444F">
                  <w:pPr>
                    <w:pStyle w:val="BodyText"/>
                    <w:numPr>
                      <w:ilvl w:val="0"/>
                      <w:numId w:val="125"/>
                    </w:numPr>
                    <w:tabs>
                      <w:tab w:val="left" w:pos="509"/>
                    </w:tabs>
                    <w:spacing w:before="2" w:line="181" w:lineRule="exact"/>
                    <w:ind w:hanging="289"/>
                    <w:jc w:val="left"/>
                  </w:pPr>
                  <w:r>
                    <w:t>POSTOPERATIVE OCCURRENCE</w:t>
                  </w:r>
                  <w:r>
                    <w:rPr>
                      <w:spacing w:val="-3"/>
                    </w:rPr>
                    <w:t xml:space="preserve"> </w:t>
                  </w:r>
                  <w:r>
                    <w:t>(I)</w:t>
                  </w:r>
                </w:p>
                <w:p w14:paraId="40FF50DB" w14:textId="77777777" w:rsidR="0040444F" w:rsidRDefault="0040444F">
                  <w:pPr>
                    <w:pStyle w:val="BodyText"/>
                    <w:numPr>
                      <w:ilvl w:val="0"/>
                      <w:numId w:val="125"/>
                    </w:numPr>
                    <w:tabs>
                      <w:tab w:val="left" w:pos="509"/>
                    </w:tabs>
                    <w:spacing w:line="472" w:lineRule="auto"/>
                    <w:ind w:left="28" w:right="6316" w:firstLine="96"/>
                    <w:jc w:val="left"/>
                    <w:rPr>
                      <w:b/>
                    </w:rPr>
                  </w:pPr>
                  <w:r>
                    <w:t>NONOPERATIVE OCCURRENCE (I) Enter a number:</w:t>
                  </w:r>
                  <w:r>
                    <w:rPr>
                      <w:spacing w:val="-4"/>
                    </w:rPr>
                    <w:t xml:space="preserve"> </w:t>
                  </w:r>
                  <w:r>
                    <w:rPr>
                      <w:b/>
                    </w:rPr>
                    <w:t>?</w:t>
                  </w:r>
                </w:p>
                <w:p w14:paraId="1DCDC31E" w14:textId="77777777" w:rsidR="0040444F" w:rsidRDefault="0040444F">
                  <w:pPr>
                    <w:pStyle w:val="BodyText"/>
                    <w:spacing w:before="10"/>
                    <w:ind w:left="28" w:right="2073"/>
                  </w:pPr>
                  <w:r>
                    <w:t>The categories above refer to VistA Surgery data fields. Below are examples: OPERATION -&gt; File 130 fields.</w:t>
                  </w:r>
                </w:p>
                <w:p w14:paraId="79C31C67" w14:textId="77777777" w:rsidR="0040444F" w:rsidRDefault="0040444F">
                  <w:pPr>
                    <w:pStyle w:val="BodyText"/>
                    <w:ind w:left="28" w:right="2841"/>
                  </w:pPr>
                  <w:r>
                    <w:t>TOURNIQUET -&gt; TIME TOURNIQUET APPLIED (#.48) and File 130.02 fields. MONITOR -&gt; MONITORS (#.293) and File 130.41 fields.</w:t>
                  </w:r>
                </w:p>
                <w:p w14:paraId="4D2598B3" w14:textId="77777777" w:rsidR="0040444F" w:rsidRDefault="0040444F">
                  <w:pPr>
                    <w:pStyle w:val="BodyText"/>
                    <w:ind w:left="28" w:right="3129"/>
                  </w:pPr>
                  <w:r>
                    <w:t>MEDICATION -&gt; MEDICATIONS (#.375) and File 130.33 fields. ANESTHESIA -&gt; ANESTHESIA TECHNIQUE (#.37) and File 130.06 fields.</w:t>
                  </w:r>
                </w:p>
                <w:p w14:paraId="365FD97A" w14:textId="77777777" w:rsidR="0040444F" w:rsidRDefault="0040444F">
                  <w:pPr>
                    <w:pStyle w:val="BodyText"/>
                    <w:ind w:left="28" w:right="2457"/>
                  </w:pPr>
                  <w:r>
                    <w:t>Enter the corresponding number of the category you wish to edit. To edit underlying fields, set the category to R for receive or S to send.</w:t>
                  </w:r>
                </w:p>
                <w:p w14:paraId="1626FDFB" w14:textId="77777777" w:rsidR="0040444F" w:rsidRDefault="0040444F">
                  <w:pPr>
                    <w:pStyle w:val="BodyText"/>
                    <w:spacing w:before="7"/>
                    <w:rPr>
                      <w:sz w:val="15"/>
                    </w:rPr>
                  </w:pPr>
                </w:p>
                <w:p w14:paraId="70EA45CC" w14:textId="77777777" w:rsidR="0040444F" w:rsidRDefault="0040444F">
                  <w:pPr>
                    <w:pStyle w:val="BodyText"/>
                    <w:ind w:left="28"/>
                    <w:rPr>
                      <w:b/>
                    </w:rPr>
                  </w:pPr>
                  <w:r>
                    <w:t xml:space="preserve">Enter a number: </w:t>
                  </w:r>
                  <w:r>
                    <w:rPr>
                      <w:b/>
                    </w:rPr>
                    <w:t>1</w:t>
                  </w:r>
                </w:p>
                <w:p w14:paraId="6684851D" w14:textId="77777777" w:rsidR="0040444F" w:rsidRDefault="0040444F">
                  <w:pPr>
                    <w:pStyle w:val="BodyText"/>
                    <w:spacing w:before="5"/>
                    <w:rPr>
                      <w:b/>
                    </w:rPr>
                  </w:pPr>
                </w:p>
                <w:p w14:paraId="04F399DB" w14:textId="77777777" w:rsidR="0040444F" w:rsidRDefault="0040444F">
                  <w:pPr>
                    <w:pStyle w:val="BodyText"/>
                    <w:ind w:left="28"/>
                  </w:pPr>
                  <w:r>
                    <w:t>Do you wish to change the current setting of OPERATION: IGNORE// RECEIVE</w:t>
                  </w:r>
                </w:p>
                <w:p w14:paraId="106224C1" w14:textId="77777777" w:rsidR="0040444F" w:rsidRDefault="0040444F">
                  <w:pPr>
                    <w:pStyle w:val="BodyText"/>
                    <w:rPr>
                      <w:sz w:val="18"/>
                    </w:rPr>
                  </w:pPr>
                </w:p>
                <w:p w14:paraId="2028AA73" w14:textId="77777777" w:rsidR="0040444F" w:rsidRDefault="0040444F">
                  <w:pPr>
                    <w:pStyle w:val="BodyText"/>
                    <w:rPr>
                      <w:sz w:val="18"/>
                    </w:rPr>
                  </w:pPr>
                </w:p>
                <w:p w14:paraId="531FC94E" w14:textId="77777777" w:rsidR="0040444F" w:rsidRDefault="0040444F">
                  <w:pPr>
                    <w:pStyle w:val="BodyText"/>
                    <w:spacing w:before="136"/>
                    <w:ind w:left="28"/>
                  </w:pPr>
                  <w:r>
                    <w:t>OPERATION DATA</w:t>
                  </w:r>
                </w:p>
                <w:p w14:paraId="057A92C7" w14:textId="77777777" w:rsidR="0040444F" w:rsidRDefault="0040444F">
                  <w:pPr>
                    <w:pStyle w:val="BodyText"/>
                  </w:pPr>
                </w:p>
                <w:p w14:paraId="4A5D7CD0" w14:textId="77777777" w:rsidR="0040444F" w:rsidRDefault="0040444F">
                  <w:pPr>
                    <w:pStyle w:val="BodyText"/>
                    <w:spacing w:line="179" w:lineRule="exact"/>
                    <w:ind w:left="28"/>
                  </w:pPr>
                  <w:r>
                    <w:t>Toggle the current setting to (R)</w:t>
                  </w:r>
                  <w:proofErr w:type="spellStart"/>
                  <w:r>
                    <w:t>eceive</w:t>
                  </w:r>
                  <w:proofErr w:type="spellEnd"/>
                  <w:r>
                    <w:t>, (S)end, or (I)</w:t>
                  </w:r>
                  <w:proofErr w:type="spellStart"/>
                  <w:r>
                    <w:t>gnore</w:t>
                  </w:r>
                  <w:proofErr w:type="spellEnd"/>
                  <w:r>
                    <w:t>.</w:t>
                  </w:r>
                </w:p>
              </w:txbxContent>
            </v:textbox>
            <w10:wrap type="topAndBottom" anchorx="page"/>
          </v:shape>
        </w:pict>
      </w:r>
    </w:p>
    <w:p w14:paraId="7C8AAA42" w14:textId="77777777" w:rsidR="007D435F" w:rsidRDefault="007D435F">
      <w:pPr>
        <w:rPr>
          <w:sz w:val="20"/>
        </w:rPr>
        <w:sectPr w:rsidR="007D435F">
          <w:footerReference w:type="default" r:id="rId517"/>
          <w:pgSz w:w="12240" w:h="15840"/>
          <w:pgMar w:top="1480" w:right="1300" w:bottom="940" w:left="1220" w:header="0" w:footer="746" w:gutter="0"/>
          <w:cols w:space="720"/>
        </w:sectPr>
      </w:pPr>
    </w:p>
    <w:p w14:paraId="6EB298EA" w14:textId="77777777" w:rsidR="007D435F" w:rsidRDefault="00277930">
      <w:pPr>
        <w:pStyle w:val="BodyText"/>
        <w:ind w:left="191"/>
        <w:rPr>
          <w:sz w:val="20"/>
        </w:rPr>
      </w:pPr>
      <w:r>
        <w:rPr>
          <w:sz w:val="20"/>
        </w:rPr>
      </w:r>
      <w:r>
        <w:rPr>
          <w:sz w:val="20"/>
        </w:rPr>
        <w:pict w14:anchorId="23BF162B">
          <v:shape id="_x0000_s5964" type="#_x0000_t202" style="width:470.95pt;height:217.65pt;mso-left-percent:-10001;mso-top-percent:-10001;mso-position-horizontal:absolute;mso-position-horizontal-relative:char;mso-position-vertical:absolute;mso-position-vertical-relative:line;mso-left-percent:-10001;mso-top-percent:-10001" fillcolor="#e4e4e4" stroked="f">
            <v:textbox inset="0,0,0,0">
              <w:txbxContent>
                <w:p w14:paraId="6DD33936" w14:textId="77777777" w:rsidR="0040444F" w:rsidRDefault="0040444F">
                  <w:pPr>
                    <w:pStyle w:val="BodyText"/>
                    <w:spacing w:before="5"/>
                  </w:pPr>
                </w:p>
                <w:p w14:paraId="5B46AF26" w14:textId="77777777" w:rsidR="0040444F" w:rsidRDefault="0040444F">
                  <w:pPr>
                    <w:pStyle w:val="BodyText"/>
                    <w:numPr>
                      <w:ilvl w:val="0"/>
                      <w:numId w:val="124"/>
                    </w:numPr>
                    <w:tabs>
                      <w:tab w:val="left" w:pos="413"/>
                      <w:tab w:val="left" w:pos="3868"/>
                    </w:tabs>
                    <w:spacing w:line="181" w:lineRule="exact"/>
                    <w:ind w:hanging="289"/>
                    <w:jc w:val="left"/>
                  </w:pPr>
                  <w:r>
                    <w:t>TIME OPERATION</w:t>
                  </w:r>
                  <w:r>
                    <w:rPr>
                      <w:spacing w:val="-6"/>
                    </w:rPr>
                    <w:t xml:space="preserve"> </w:t>
                  </w:r>
                  <w:r>
                    <w:t>BEGAN</w:t>
                  </w:r>
                  <w:r>
                    <w:rPr>
                      <w:spacing w:val="-3"/>
                    </w:rPr>
                    <w:t xml:space="preserve"> </w:t>
                  </w:r>
                  <w:r>
                    <w:t>(S)</w:t>
                  </w:r>
                  <w:r>
                    <w:tab/>
                    <w:t>17. OR SETUP TIME</w:t>
                  </w:r>
                  <w:r>
                    <w:rPr>
                      <w:spacing w:val="-4"/>
                    </w:rPr>
                    <w:t xml:space="preserve"> </w:t>
                  </w:r>
                  <w:r>
                    <w:t>(I)</w:t>
                  </w:r>
                </w:p>
                <w:p w14:paraId="41BA1940" w14:textId="77777777" w:rsidR="0040444F" w:rsidRDefault="0040444F">
                  <w:pPr>
                    <w:pStyle w:val="BodyText"/>
                    <w:numPr>
                      <w:ilvl w:val="0"/>
                      <w:numId w:val="124"/>
                    </w:numPr>
                    <w:tabs>
                      <w:tab w:val="left" w:pos="413"/>
                      <w:tab w:val="left" w:pos="3868"/>
                    </w:tabs>
                    <w:spacing w:line="181" w:lineRule="exact"/>
                    <w:ind w:hanging="289"/>
                    <w:jc w:val="left"/>
                  </w:pPr>
                  <w:r>
                    <w:t>TIME OPERATION</w:t>
                  </w:r>
                  <w:r>
                    <w:rPr>
                      <w:spacing w:val="-6"/>
                    </w:rPr>
                    <w:t xml:space="preserve"> </w:t>
                  </w:r>
                  <w:r>
                    <w:t>ENDS</w:t>
                  </w:r>
                  <w:r>
                    <w:rPr>
                      <w:spacing w:val="-2"/>
                    </w:rPr>
                    <w:t xml:space="preserve"> </w:t>
                  </w:r>
                  <w:r>
                    <w:t>(S)</w:t>
                  </w:r>
                  <w:r>
                    <w:tab/>
                    <w:t>18. ANESTHESIA TEMP</w:t>
                  </w:r>
                  <w:r>
                    <w:rPr>
                      <w:spacing w:val="-4"/>
                    </w:rPr>
                    <w:t xml:space="preserve"> </w:t>
                  </w:r>
                  <w:r>
                    <w:t>(I)</w:t>
                  </w:r>
                </w:p>
                <w:p w14:paraId="1B677AED" w14:textId="77777777" w:rsidR="0040444F" w:rsidRDefault="0040444F">
                  <w:pPr>
                    <w:pStyle w:val="BodyText"/>
                    <w:numPr>
                      <w:ilvl w:val="0"/>
                      <w:numId w:val="124"/>
                    </w:numPr>
                    <w:tabs>
                      <w:tab w:val="left" w:pos="413"/>
                      <w:tab w:val="left" w:pos="3869"/>
                    </w:tabs>
                    <w:spacing w:before="1" w:line="181" w:lineRule="exact"/>
                    <w:ind w:hanging="289"/>
                    <w:jc w:val="left"/>
                  </w:pPr>
                  <w:r>
                    <w:t>NURSE PRESENT</w:t>
                  </w:r>
                  <w:r>
                    <w:rPr>
                      <w:spacing w:val="-5"/>
                    </w:rPr>
                    <w:t xml:space="preserve"> </w:t>
                  </w:r>
                  <w:r>
                    <w:t>TIME</w:t>
                  </w:r>
                  <w:r>
                    <w:rPr>
                      <w:spacing w:val="-3"/>
                    </w:rPr>
                    <w:t xml:space="preserve"> </w:t>
                  </w:r>
                  <w:r>
                    <w:t>(I)</w:t>
                  </w:r>
                  <w:r>
                    <w:tab/>
                    <w:t>19. HR</w:t>
                  </w:r>
                  <w:r>
                    <w:rPr>
                      <w:spacing w:val="-2"/>
                    </w:rPr>
                    <w:t xml:space="preserve"> </w:t>
                  </w:r>
                  <w:r>
                    <w:t>(I)</w:t>
                  </w:r>
                </w:p>
                <w:p w14:paraId="6BE3A54B" w14:textId="77777777" w:rsidR="0040444F" w:rsidRDefault="0040444F">
                  <w:pPr>
                    <w:pStyle w:val="BodyText"/>
                    <w:numPr>
                      <w:ilvl w:val="0"/>
                      <w:numId w:val="124"/>
                    </w:numPr>
                    <w:tabs>
                      <w:tab w:val="left" w:pos="413"/>
                      <w:tab w:val="left" w:pos="3868"/>
                    </w:tabs>
                    <w:spacing w:line="181" w:lineRule="exact"/>
                    <w:ind w:hanging="289"/>
                    <w:jc w:val="left"/>
                  </w:pPr>
                  <w:r>
                    <w:t>TIME PATIENT IN HOLDING</w:t>
                  </w:r>
                  <w:r>
                    <w:rPr>
                      <w:spacing w:val="-10"/>
                    </w:rPr>
                    <w:t xml:space="preserve"> </w:t>
                  </w:r>
                  <w:r>
                    <w:t>AREA</w:t>
                  </w:r>
                  <w:r>
                    <w:rPr>
                      <w:spacing w:val="-2"/>
                    </w:rPr>
                    <w:t xml:space="preserve"> </w:t>
                  </w:r>
                  <w:r>
                    <w:t>(I)</w:t>
                  </w:r>
                  <w:r>
                    <w:tab/>
                    <w:t>20. RR</w:t>
                  </w:r>
                  <w:r>
                    <w:rPr>
                      <w:spacing w:val="-2"/>
                    </w:rPr>
                    <w:t xml:space="preserve"> </w:t>
                  </w:r>
                  <w:r>
                    <w:t>(I)</w:t>
                  </w:r>
                </w:p>
                <w:p w14:paraId="17492E3A" w14:textId="77777777" w:rsidR="0040444F" w:rsidRDefault="0040444F">
                  <w:pPr>
                    <w:pStyle w:val="BodyText"/>
                    <w:numPr>
                      <w:ilvl w:val="0"/>
                      <w:numId w:val="124"/>
                    </w:numPr>
                    <w:tabs>
                      <w:tab w:val="left" w:pos="413"/>
                      <w:tab w:val="left" w:pos="3868"/>
                    </w:tabs>
                    <w:spacing w:before="1" w:line="181" w:lineRule="exact"/>
                    <w:ind w:hanging="289"/>
                    <w:jc w:val="left"/>
                  </w:pPr>
                  <w:r>
                    <w:t>ANESTHESIA AVAILABLE</w:t>
                  </w:r>
                  <w:r>
                    <w:rPr>
                      <w:spacing w:val="-7"/>
                    </w:rPr>
                    <w:t xml:space="preserve"> </w:t>
                  </w:r>
                  <w:r>
                    <w:t>TIME</w:t>
                  </w:r>
                  <w:r>
                    <w:rPr>
                      <w:spacing w:val="-4"/>
                    </w:rPr>
                    <w:t xml:space="preserve"> </w:t>
                  </w:r>
                  <w:r>
                    <w:t>(I)</w:t>
                  </w:r>
                  <w:r>
                    <w:tab/>
                    <w:t>21. BP</w:t>
                  </w:r>
                  <w:r>
                    <w:rPr>
                      <w:spacing w:val="-2"/>
                    </w:rPr>
                    <w:t xml:space="preserve"> </w:t>
                  </w:r>
                  <w:r>
                    <w:t>(I)</w:t>
                  </w:r>
                </w:p>
                <w:p w14:paraId="6D7F23D6" w14:textId="77777777" w:rsidR="0040444F" w:rsidRDefault="0040444F">
                  <w:pPr>
                    <w:pStyle w:val="BodyText"/>
                    <w:numPr>
                      <w:ilvl w:val="0"/>
                      <w:numId w:val="124"/>
                    </w:numPr>
                    <w:tabs>
                      <w:tab w:val="left" w:pos="413"/>
                      <w:tab w:val="left" w:pos="3868"/>
                    </w:tabs>
                    <w:spacing w:line="181" w:lineRule="exact"/>
                    <w:ind w:hanging="289"/>
                    <w:jc w:val="left"/>
                  </w:pPr>
                  <w:r>
                    <w:t>TIME PATIENT IN</w:t>
                  </w:r>
                  <w:r>
                    <w:rPr>
                      <w:spacing w:val="-6"/>
                    </w:rPr>
                    <w:t xml:space="preserve"> </w:t>
                  </w:r>
                  <w:r>
                    <w:t>OR</w:t>
                  </w:r>
                  <w:r>
                    <w:rPr>
                      <w:spacing w:val="-2"/>
                    </w:rPr>
                    <w:t xml:space="preserve"> </w:t>
                  </w:r>
                  <w:r>
                    <w:t>(S)</w:t>
                  </w:r>
                  <w:r>
                    <w:tab/>
                    <w:t>22. ASA CLASS</w:t>
                  </w:r>
                  <w:r>
                    <w:rPr>
                      <w:spacing w:val="-3"/>
                    </w:rPr>
                    <w:t xml:space="preserve"> </w:t>
                  </w:r>
                  <w:r>
                    <w:t>(I)</w:t>
                  </w:r>
                </w:p>
                <w:p w14:paraId="418EAE7F" w14:textId="77777777" w:rsidR="0040444F" w:rsidRDefault="0040444F">
                  <w:pPr>
                    <w:pStyle w:val="BodyText"/>
                    <w:numPr>
                      <w:ilvl w:val="0"/>
                      <w:numId w:val="124"/>
                    </w:numPr>
                    <w:tabs>
                      <w:tab w:val="left" w:pos="413"/>
                      <w:tab w:val="left" w:pos="3868"/>
                    </w:tabs>
                    <w:spacing w:before="1" w:line="181" w:lineRule="exact"/>
                    <w:ind w:hanging="289"/>
                    <w:jc w:val="left"/>
                  </w:pPr>
                  <w:r>
                    <w:t>SURGEON PRESENT</w:t>
                  </w:r>
                  <w:r>
                    <w:rPr>
                      <w:spacing w:val="-6"/>
                    </w:rPr>
                    <w:t xml:space="preserve"> </w:t>
                  </w:r>
                  <w:r>
                    <w:t>TIME</w:t>
                  </w:r>
                  <w:r>
                    <w:rPr>
                      <w:spacing w:val="-3"/>
                    </w:rPr>
                    <w:t xml:space="preserve"> </w:t>
                  </w:r>
                  <w:r>
                    <w:t>(I)</w:t>
                  </w:r>
                  <w:r>
                    <w:tab/>
                    <w:t>23. CASE SCHEDULE TYPE</w:t>
                  </w:r>
                  <w:r>
                    <w:rPr>
                      <w:spacing w:val="-5"/>
                    </w:rPr>
                    <w:t xml:space="preserve"> </w:t>
                  </w:r>
                  <w:r>
                    <w:t>(I)</w:t>
                  </w:r>
                </w:p>
                <w:p w14:paraId="19C90B64" w14:textId="77777777" w:rsidR="0040444F" w:rsidRDefault="0040444F">
                  <w:pPr>
                    <w:pStyle w:val="BodyText"/>
                    <w:numPr>
                      <w:ilvl w:val="0"/>
                      <w:numId w:val="124"/>
                    </w:numPr>
                    <w:tabs>
                      <w:tab w:val="left" w:pos="413"/>
                      <w:tab w:val="left" w:pos="3868"/>
                    </w:tabs>
                    <w:spacing w:line="181" w:lineRule="exact"/>
                    <w:ind w:hanging="289"/>
                    <w:jc w:val="left"/>
                  </w:pPr>
                  <w:r>
                    <w:t>ANESTHESIA CARE START</w:t>
                  </w:r>
                  <w:r>
                    <w:rPr>
                      <w:spacing w:val="-9"/>
                    </w:rPr>
                    <w:t xml:space="preserve"> </w:t>
                  </w:r>
                  <w:r>
                    <w:t>TIME</w:t>
                  </w:r>
                  <w:r>
                    <w:rPr>
                      <w:spacing w:val="-2"/>
                    </w:rPr>
                    <w:t xml:space="preserve"> </w:t>
                  </w:r>
                  <w:r>
                    <w:t>(I)</w:t>
                  </w:r>
                  <w:r>
                    <w:tab/>
                    <w:t>24. ATTENDING CODE</w:t>
                  </w:r>
                  <w:r>
                    <w:rPr>
                      <w:spacing w:val="-4"/>
                    </w:rPr>
                    <w:t xml:space="preserve"> </w:t>
                  </w:r>
                  <w:r>
                    <w:t>(I)</w:t>
                  </w:r>
                </w:p>
                <w:p w14:paraId="50C6B938" w14:textId="77777777" w:rsidR="0040444F" w:rsidRDefault="0040444F">
                  <w:pPr>
                    <w:pStyle w:val="BodyText"/>
                    <w:numPr>
                      <w:ilvl w:val="0"/>
                      <w:numId w:val="124"/>
                    </w:numPr>
                    <w:tabs>
                      <w:tab w:val="left" w:pos="413"/>
                      <w:tab w:val="left" w:pos="3868"/>
                    </w:tabs>
                    <w:spacing w:before="1" w:line="181" w:lineRule="exact"/>
                    <w:ind w:hanging="289"/>
                    <w:jc w:val="left"/>
                  </w:pPr>
                  <w:r>
                    <w:t>ANESTHESIA CARE END</w:t>
                  </w:r>
                  <w:r>
                    <w:rPr>
                      <w:spacing w:val="-8"/>
                    </w:rPr>
                    <w:t xml:space="preserve"> </w:t>
                  </w:r>
                  <w:r>
                    <w:t>TIME</w:t>
                  </w:r>
                  <w:r>
                    <w:rPr>
                      <w:spacing w:val="-3"/>
                    </w:rPr>
                    <w:t xml:space="preserve"> </w:t>
                  </w:r>
                  <w:r>
                    <w:t>(I)</w:t>
                  </w:r>
                  <w:r>
                    <w:tab/>
                    <w:t>25. REPLACEMENT FLUID</w:t>
                  </w:r>
                  <w:r>
                    <w:rPr>
                      <w:spacing w:val="-3"/>
                    </w:rPr>
                    <w:t xml:space="preserve"> </w:t>
                  </w:r>
                  <w:r>
                    <w:t>(R)</w:t>
                  </w:r>
                </w:p>
                <w:p w14:paraId="72BC7487" w14:textId="77777777" w:rsidR="0040444F" w:rsidRDefault="0040444F">
                  <w:pPr>
                    <w:pStyle w:val="BodyText"/>
                    <w:numPr>
                      <w:ilvl w:val="0"/>
                      <w:numId w:val="124"/>
                    </w:numPr>
                    <w:tabs>
                      <w:tab w:val="left" w:pos="413"/>
                      <w:tab w:val="left" w:pos="3868"/>
                    </w:tabs>
                    <w:spacing w:line="181" w:lineRule="exact"/>
                    <w:ind w:hanging="385"/>
                    <w:jc w:val="left"/>
                  </w:pPr>
                  <w:r>
                    <w:t>TIME PATIENT OUT</w:t>
                  </w:r>
                  <w:r>
                    <w:rPr>
                      <w:spacing w:val="-6"/>
                    </w:rPr>
                    <w:t xml:space="preserve"> </w:t>
                  </w:r>
                  <w:r>
                    <w:t>OR</w:t>
                  </w:r>
                  <w:r>
                    <w:rPr>
                      <w:spacing w:val="-2"/>
                    </w:rPr>
                    <w:t xml:space="preserve"> </w:t>
                  </w:r>
                  <w:r>
                    <w:t>(I)</w:t>
                  </w:r>
                  <w:r>
                    <w:tab/>
                    <w:t>26. INDUCTION COMPLETE</w:t>
                  </w:r>
                  <w:r>
                    <w:rPr>
                      <w:spacing w:val="-4"/>
                    </w:rPr>
                    <w:t xml:space="preserve"> </w:t>
                  </w:r>
                  <w:r>
                    <w:t>(I)</w:t>
                  </w:r>
                </w:p>
                <w:p w14:paraId="42CF616B" w14:textId="77777777" w:rsidR="0040444F" w:rsidRDefault="0040444F">
                  <w:pPr>
                    <w:pStyle w:val="BodyText"/>
                    <w:numPr>
                      <w:ilvl w:val="0"/>
                      <w:numId w:val="124"/>
                    </w:numPr>
                    <w:tabs>
                      <w:tab w:val="left" w:pos="413"/>
                      <w:tab w:val="left" w:pos="3868"/>
                    </w:tabs>
                    <w:spacing w:before="2" w:line="181" w:lineRule="exact"/>
                    <w:ind w:hanging="385"/>
                    <w:jc w:val="left"/>
                  </w:pPr>
                  <w:r>
                    <w:t>PRIN.</w:t>
                  </w:r>
                  <w:r>
                    <w:rPr>
                      <w:spacing w:val="-3"/>
                    </w:rPr>
                    <w:t xml:space="preserve"> </w:t>
                  </w:r>
                  <w:r>
                    <w:t>ANES.</w:t>
                  </w:r>
                  <w:r>
                    <w:rPr>
                      <w:spacing w:val="-2"/>
                    </w:rPr>
                    <w:t xml:space="preserve"> </w:t>
                  </w:r>
                  <w:r>
                    <w:t>(I)</w:t>
                  </w:r>
                  <w:r>
                    <w:tab/>
                    <w:t>27. ANES. SUPERVISE CODE</w:t>
                  </w:r>
                  <w:r>
                    <w:rPr>
                      <w:spacing w:val="-5"/>
                    </w:rPr>
                    <w:t xml:space="preserve"> </w:t>
                  </w:r>
                  <w:r>
                    <w:t>(I)</w:t>
                  </w:r>
                </w:p>
                <w:p w14:paraId="28D921CF" w14:textId="77777777" w:rsidR="0040444F" w:rsidRDefault="0040444F">
                  <w:pPr>
                    <w:pStyle w:val="BodyText"/>
                    <w:numPr>
                      <w:ilvl w:val="0"/>
                      <w:numId w:val="124"/>
                    </w:numPr>
                    <w:tabs>
                      <w:tab w:val="left" w:pos="413"/>
                      <w:tab w:val="left" w:pos="3868"/>
                    </w:tabs>
                    <w:spacing w:line="181" w:lineRule="exact"/>
                    <w:ind w:hanging="385"/>
                    <w:jc w:val="left"/>
                  </w:pPr>
                  <w:r>
                    <w:t>RELIEF</w:t>
                  </w:r>
                  <w:r>
                    <w:rPr>
                      <w:spacing w:val="-4"/>
                    </w:rPr>
                    <w:t xml:space="preserve"> </w:t>
                  </w:r>
                  <w:r>
                    <w:t>ANESTHETIST</w:t>
                  </w:r>
                  <w:r>
                    <w:rPr>
                      <w:spacing w:val="-3"/>
                    </w:rPr>
                    <w:t xml:space="preserve"> </w:t>
                  </w:r>
                  <w:r>
                    <w:t>(I)</w:t>
                  </w:r>
                  <w:r>
                    <w:tab/>
                    <w:t>28. SURGEON PGY</w:t>
                  </w:r>
                  <w:r>
                    <w:rPr>
                      <w:spacing w:val="-9"/>
                    </w:rPr>
                    <w:t xml:space="preserve"> </w:t>
                  </w:r>
                  <w:r>
                    <w:t>(I)</w:t>
                  </w:r>
                </w:p>
                <w:p w14:paraId="2CF2D72B" w14:textId="77777777" w:rsidR="0040444F" w:rsidRDefault="0040444F">
                  <w:pPr>
                    <w:pStyle w:val="BodyText"/>
                    <w:numPr>
                      <w:ilvl w:val="0"/>
                      <w:numId w:val="124"/>
                    </w:numPr>
                    <w:tabs>
                      <w:tab w:val="left" w:pos="413"/>
                      <w:tab w:val="left" w:pos="3868"/>
                    </w:tabs>
                    <w:spacing w:before="1" w:line="181" w:lineRule="exact"/>
                    <w:ind w:hanging="385"/>
                    <w:jc w:val="left"/>
                  </w:pPr>
                  <w:r>
                    <w:t>ASSISTANT</w:t>
                  </w:r>
                  <w:r>
                    <w:rPr>
                      <w:spacing w:val="-5"/>
                    </w:rPr>
                    <w:t xml:space="preserve"> </w:t>
                  </w:r>
                  <w:r>
                    <w:t>ANESTHETIST</w:t>
                  </w:r>
                  <w:r>
                    <w:rPr>
                      <w:spacing w:val="-4"/>
                    </w:rPr>
                    <w:t xml:space="preserve"> </w:t>
                  </w:r>
                  <w:r>
                    <w:t>(I)</w:t>
                  </w:r>
                  <w:r>
                    <w:tab/>
                    <w:t>29. OR LOCATION</w:t>
                  </w:r>
                  <w:r>
                    <w:rPr>
                      <w:spacing w:val="-8"/>
                    </w:rPr>
                    <w:t xml:space="preserve"> </w:t>
                  </w:r>
                  <w:r>
                    <w:t>(I)</w:t>
                  </w:r>
                </w:p>
                <w:p w14:paraId="7B3565B5" w14:textId="77777777" w:rsidR="0040444F" w:rsidRDefault="0040444F">
                  <w:pPr>
                    <w:pStyle w:val="BodyText"/>
                    <w:numPr>
                      <w:ilvl w:val="0"/>
                      <w:numId w:val="124"/>
                    </w:numPr>
                    <w:tabs>
                      <w:tab w:val="left" w:pos="413"/>
                      <w:tab w:val="left" w:pos="3868"/>
                    </w:tabs>
                    <w:spacing w:line="181" w:lineRule="exact"/>
                    <w:ind w:hanging="385"/>
                    <w:jc w:val="left"/>
                  </w:pPr>
                  <w:r>
                    <w:t>ANES.</w:t>
                  </w:r>
                  <w:r>
                    <w:rPr>
                      <w:spacing w:val="-3"/>
                    </w:rPr>
                    <w:t xml:space="preserve"> </w:t>
                  </w:r>
                  <w:r>
                    <w:t>SUPER.</w:t>
                  </w:r>
                  <w:r>
                    <w:rPr>
                      <w:spacing w:val="-2"/>
                    </w:rPr>
                    <w:t xml:space="preserve"> </w:t>
                  </w:r>
                  <w:r>
                    <w:t>(I)</w:t>
                  </w:r>
                  <w:r>
                    <w:tab/>
                    <w:t>30. PAC(U) ADMIT TIME</w:t>
                  </w:r>
                  <w:r>
                    <w:rPr>
                      <w:spacing w:val="-5"/>
                    </w:rPr>
                    <w:t xml:space="preserve"> </w:t>
                  </w:r>
                  <w:r>
                    <w:t>(I)</w:t>
                  </w:r>
                </w:p>
                <w:p w14:paraId="4A8BCFD5" w14:textId="77777777" w:rsidR="0040444F" w:rsidRDefault="0040444F">
                  <w:pPr>
                    <w:pStyle w:val="BodyText"/>
                    <w:numPr>
                      <w:ilvl w:val="0"/>
                      <w:numId w:val="124"/>
                    </w:numPr>
                    <w:tabs>
                      <w:tab w:val="left" w:pos="413"/>
                      <w:tab w:val="left" w:pos="3868"/>
                    </w:tabs>
                    <w:spacing w:before="1" w:line="181" w:lineRule="exact"/>
                    <w:ind w:hanging="385"/>
                    <w:jc w:val="left"/>
                  </w:pPr>
                  <w:r>
                    <w:t>BLOOD</w:t>
                  </w:r>
                  <w:r>
                    <w:rPr>
                      <w:spacing w:val="-3"/>
                    </w:rPr>
                    <w:t xml:space="preserve"> </w:t>
                  </w:r>
                  <w:r>
                    <w:t>LOSS</w:t>
                  </w:r>
                  <w:r>
                    <w:rPr>
                      <w:spacing w:val="-2"/>
                    </w:rPr>
                    <w:t xml:space="preserve"> </w:t>
                  </w:r>
                  <w:r>
                    <w:t>(I)</w:t>
                  </w:r>
                  <w:r>
                    <w:tab/>
                    <w:t>31. PAC(U) DISCHARGE TIME</w:t>
                  </w:r>
                  <w:r>
                    <w:rPr>
                      <w:spacing w:val="-5"/>
                    </w:rPr>
                    <w:t xml:space="preserve"> </w:t>
                  </w:r>
                  <w:r>
                    <w:t>(I)</w:t>
                  </w:r>
                </w:p>
                <w:p w14:paraId="70B0FA9D" w14:textId="77777777" w:rsidR="0040444F" w:rsidRDefault="0040444F">
                  <w:pPr>
                    <w:pStyle w:val="BodyText"/>
                    <w:numPr>
                      <w:ilvl w:val="0"/>
                      <w:numId w:val="124"/>
                    </w:numPr>
                    <w:tabs>
                      <w:tab w:val="left" w:pos="413"/>
                    </w:tabs>
                    <w:ind w:left="28" w:right="6892" w:firstLine="0"/>
                    <w:jc w:val="left"/>
                  </w:pPr>
                  <w:r>
                    <w:t>TOTAL URINE OUTPUT (I) Enter a number:</w:t>
                  </w:r>
                  <w:r>
                    <w:rPr>
                      <w:spacing w:val="-4"/>
                    </w:rPr>
                    <w:t xml:space="preserve"> </w:t>
                  </w:r>
                  <w:r>
                    <w:t>?</w:t>
                  </w:r>
                </w:p>
                <w:p w14:paraId="508B49E0" w14:textId="77777777" w:rsidR="0040444F" w:rsidRDefault="0040444F">
                  <w:pPr>
                    <w:pStyle w:val="BodyText"/>
                  </w:pPr>
                </w:p>
                <w:p w14:paraId="0A9E057F" w14:textId="77777777" w:rsidR="0040444F" w:rsidRDefault="0040444F">
                  <w:pPr>
                    <w:pStyle w:val="BodyText"/>
                    <w:ind w:left="220" w:right="2284" w:hanging="192"/>
                  </w:pPr>
                  <w:r>
                    <w:t>The items above refer to VistA Surgery package fields. Below are</w:t>
                  </w:r>
                  <w:r>
                    <w:rPr>
                      <w:spacing w:val="-33"/>
                    </w:rPr>
                    <w:t xml:space="preserve"> </w:t>
                  </w:r>
                  <w:r>
                    <w:t>examples: HR -&gt; End Pulse</w:t>
                  </w:r>
                  <w:r>
                    <w:rPr>
                      <w:spacing w:val="-5"/>
                    </w:rPr>
                    <w:t xml:space="preserve"> </w:t>
                  </w:r>
                  <w:r>
                    <w:t>(#.84)</w:t>
                  </w:r>
                </w:p>
                <w:p w14:paraId="6B459AEC" w14:textId="77777777" w:rsidR="0040444F" w:rsidRDefault="0040444F">
                  <w:pPr>
                    <w:pStyle w:val="BodyText"/>
                    <w:tabs>
                      <w:tab w:val="left" w:pos="1756"/>
                    </w:tabs>
                    <w:spacing w:before="1"/>
                    <w:ind w:left="220" w:right="7084"/>
                  </w:pPr>
                  <w:r>
                    <w:t>BP -&gt;</w:t>
                  </w:r>
                  <w:r>
                    <w:rPr>
                      <w:spacing w:val="-3"/>
                    </w:rPr>
                    <w:t xml:space="preserve"> </w:t>
                  </w:r>
                  <w:r>
                    <w:t>End</w:t>
                  </w:r>
                  <w:r>
                    <w:rPr>
                      <w:spacing w:val="-1"/>
                    </w:rPr>
                    <w:t xml:space="preserve"> </w:t>
                  </w:r>
                  <w:r>
                    <w:t>BP</w:t>
                  </w:r>
                  <w:r>
                    <w:tab/>
                  </w:r>
                  <w:r>
                    <w:rPr>
                      <w:spacing w:val="-4"/>
                    </w:rPr>
                    <w:t xml:space="preserve">(#.85) </w:t>
                  </w:r>
                  <w:r>
                    <w:t>RR -&gt; End Resp</w:t>
                  </w:r>
                  <w:r>
                    <w:rPr>
                      <w:spacing w:val="87"/>
                    </w:rPr>
                    <w:t xml:space="preserve"> </w:t>
                  </w:r>
                  <w:r>
                    <w:t>(#.86)</w:t>
                  </w:r>
                </w:p>
                <w:p w14:paraId="68553C01" w14:textId="77777777" w:rsidR="0040444F" w:rsidRDefault="0040444F">
                  <w:pPr>
                    <w:pStyle w:val="BodyText"/>
                    <w:spacing w:line="179" w:lineRule="exact"/>
                    <w:ind w:left="28"/>
                  </w:pPr>
                  <w:r>
                    <w:t>To toggle the current setting of an item, enter its corresponding number.</w:t>
                  </w:r>
                </w:p>
              </w:txbxContent>
            </v:textbox>
            <w10:anchorlock/>
          </v:shape>
        </w:pict>
      </w:r>
    </w:p>
    <w:p w14:paraId="54A13B6C" w14:textId="77777777" w:rsidR="007D435F" w:rsidRDefault="007D435F">
      <w:pPr>
        <w:rPr>
          <w:sz w:val="20"/>
        </w:rPr>
        <w:sectPr w:rsidR="007D435F">
          <w:footerReference w:type="default" r:id="rId518"/>
          <w:pgSz w:w="12240" w:h="15840"/>
          <w:pgMar w:top="1440" w:right="1300" w:bottom="940" w:left="1220" w:header="0" w:footer="746" w:gutter="0"/>
          <w:cols w:space="720"/>
        </w:sectPr>
      </w:pPr>
    </w:p>
    <w:p w14:paraId="48718629" w14:textId="77777777" w:rsidR="007D435F" w:rsidRDefault="00B87847">
      <w:pPr>
        <w:spacing w:before="75"/>
        <w:ind w:left="220"/>
        <w:rPr>
          <w:rFonts w:ascii="Arial"/>
          <w:b/>
        </w:rPr>
      </w:pPr>
      <w:r>
        <w:rPr>
          <w:rFonts w:ascii="Arial"/>
          <w:b/>
          <w:u w:val="thick"/>
        </w:rPr>
        <w:lastRenderedPageBreak/>
        <w:t>File Download</w:t>
      </w:r>
    </w:p>
    <w:p w14:paraId="4634AA43" w14:textId="77777777" w:rsidR="007D435F" w:rsidRDefault="00B87847">
      <w:pPr>
        <w:pStyle w:val="Heading3"/>
        <w:spacing w:before="120" w:line="240" w:lineRule="auto"/>
      </w:pPr>
      <w:r>
        <w:t>[SRHL DOWNLOAD INTERFACE FILES]</w:t>
      </w:r>
    </w:p>
    <w:p w14:paraId="6D749E3C" w14:textId="77777777" w:rsidR="007D435F" w:rsidRDefault="007D435F">
      <w:pPr>
        <w:pStyle w:val="BodyText"/>
        <w:spacing w:before="11"/>
        <w:rPr>
          <w:rFonts w:ascii="Arial"/>
          <w:b/>
          <w:sz w:val="21"/>
        </w:rPr>
      </w:pPr>
    </w:p>
    <w:p w14:paraId="2DE75218" w14:textId="77777777" w:rsidR="007D435F" w:rsidRDefault="00B87847">
      <w:pPr>
        <w:ind w:left="220" w:right="601"/>
        <w:jc w:val="both"/>
        <w:rPr>
          <w:rFonts w:ascii="Times New Roman"/>
        </w:rPr>
      </w:pPr>
      <w:r>
        <w:rPr>
          <w:rFonts w:ascii="Times New Roman"/>
        </w:rPr>
        <w:t xml:space="preserve">The </w:t>
      </w:r>
      <w:r>
        <w:rPr>
          <w:rFonts w:ascii="Times New Roman"/>
          <w:i/>
        </w:rPr>
        <w:t xml:space="preserve">File Download </w:t>
      </w:r>
      <w:r>
        <w:rPr>
          <w:rFonts w:ascii="Times New Roman"/>
        </w:rPr>
        <w:t>option is used to download Surgery interface files to the Automated Anesthesia Information System (AAIS). The process is currently being done by a screen capture to a file. In the future, this will be changed to a background task that can be queued to send HL7 master file updates.</w:t>
      </w:r>
    </w:p>
    <w:p w14:paraId="1E452495" w14:textId="77777777" w:rsidR="007D435F" w:rsidRDefault="007D435F">
      <w:pPr>
        <w:pStyle w:val="BodyText"/>
        <w:spacing w:before="2"/>
        <w:rPr>
          <w:rFonts w:ascii="Times New Roman"/>
          <w:sz w:val="22"/>
        </w:rPr>
      </w:pPr>
    </w:p>
    <w:p w14:paraId="5D993501" w14:textId="77777777" w:rsidR="007D435F" w:rsidRDefault="00B87847">
      <w:pPr>
        <w:spacing w:before="1"/>
        <w:ind w:left="220"/>
        <w:jc w:val="both"/>
        <w:rPr>
          <w:rFonts w:ascii="Times New Roman"/>
          <w:b/>
          <w:sz w:val="20"/>
        </w:rPr>
      </w:pPr>
      <w:r>
        <w:rPr>
          <w:rFonts w:ascii="Times New Roman"/>
          <w:b/>
          <w:sz w:val="20"/>
        </w:rPr>
        <w:t>Example: Downloading Interface Files</w:t>
      </w:r>
    </w:p>
    <w:p w14:paraId="59934F23" w14:textId="77777777" w:rsidR="007D435F" w:rsidRDefault="00B87847">
      <w:pPr>
        <w:pStyle w:val="BodyText"/>
        <w:tabs>
          <w:tab w:val="left" w:pos="9610"/>
        </w:tabs>
        <w:spacing w:before="121"/>
        <w:ind w:left="220"/>
      </w:pPr>
      <w:r>
        <w:rPr>
          <w:shd w:val="clear" w:color="auto" w:fill="E4E4E4"/>
        </w:rPr>
        <w:t xml:space="preserve">Select Surgery Interface Management Menu Option: </w:t>
      </w:r>
      <w:r>
        <w:rPr>
          <w:b/>
          <w:shd w:val="clear" w:color="auto" w:fill="E4E4E4"/>
        </w:rPr>
        <w:t xml:space="preserve">F </w:t>
      </w:r>
      <w:r>
        <w:rPr>
          <w:shd w:val="clear" w:color="auto" w:fill="E4E4E4"/>
        </w:rPr>
        <w:t>File</w:t>
      </w:r>
      <w:r>
        <w:rPr>
          <w:spacing w:val="-28"/>
          <w:shd w:val="clear" w:color="auto" w:fill="E4E4E4"/>
        </w:rPr>
        <w:t xml:space="preserve"> </w:t>
      </w:r>
      <w:r>
        <w:rPr>
          <w:shd w:val="clear" w:color="auto" w:fill="E4E4E4"/>
        </w:rPr>
        <w:t>Download</w:t>
      </w:r>
      <w:r>
        <w:rPr>
          <w:shd w:val="clear" w:color="auto" w:fill="E4E4E4"/>
        </w:rPr>
        <w:tab/>
      </w:r>
    </w:p>
    <w:p w14:paraId="034FE183" w14:textId="77777777" w:rsidR="007D435F" w:rsidRDefault="00277930">
      <w:pPr>
        <w:pStyle w:val="BodyText"/>
        <w:spacing w:before="3"/>
        <w:rPr>
          <w:sz w:val="20"/>
        </w:rPr>
      </w:pPr>
      <w:r>
        <w:pict w14:anchorId="74C22A70">
          <v:shape id="_x0000_s1587" type="#_x0000_t202" style="position:absolute;margin-left:70.6pt;margin-top:12.7pt;width:470.95pt;height:136pt;z-index:-15267840;mso-wrap-distance-left:0;mso-wrap-distance-right:0;mso-position-horizontal-relative:page" fillcolor="#e4e4e4" stroked="f">
            <v:textbox inset="0,0,0,0">
              <w:txbxContent>
                <w:p w14:paraId="7BBD5943" w14:textId="77777777" w:rsidR="0040444F" w:rsidRDefault="0040444F">
                  <w:pPr>
                    <w:pStyle w:val="BodyText"/>
                    <w:spacing w:before="3"/>
                    <w:ind w:left="1372"/>
                  </w:pPr>
                  <w:r>
                    <w:t>Surgery Interface File Download Option</w:t>
                  </w:r>
                </w:p>
                <w:p w14:paraId="2A165F3E" w14:textId="77777777" w:rsidR="0040444F" w:rsidRDefault="0040444F">
                  <w:pPr>
                    <w:pStyle w:val="BodyText"/>
                    <w:rPr>
                      <w:sz w:val="18"/>
                    </w:rPr>
                  </w:pPr>
                </w:p>
                <w:p w14:paraId="3750A9C3" w14:textId="77777777" w:rsidR="0040444F" w:rsidRDefault="0040444F">
                  <w:pPr>
                    <w:pStyle w:val="BodyText"/>
                    <w:numPr>
                      <w:ilvl w:val="0"/>
                      <w:numId w:val="123"/>
                    </w:numPr>
                    <w:tabs>
                      <w:tab w:val="left" w:pos="317"/>
                    </w:tabs>
                    <w:spacing w:before="160" w:line="181" w:lineRule="exact"/>
                    <w:ind w:hanging="289"/>
                  </w:pPr>
                  <w:r>
                    <w:t>CPT4</w:t>
                  </w:r>
                </w:p>
                <w:p w14:paraId="2C8D6852" w14:textId="77777777" w:rsidR="0040444F" w:rsidRDefault="0040444F">
                  <w:pPr>
                    <w:pStyle w:val="BodyText"/>
                    <w:numPr>
                      <w:ilvl w:val="0"/>
                      <w:numId w:val="123"/>
                    </w:numPr>
                    <w:tabs>
                      <w:tab w:val="left" w:pos="317"/>
                    </w:tabs>
                    <w:spacing w:line="181" w:lineRule="exact"/>
                    <w:ind w:hanging="289"/>
                  </w:pPr>
                  <w:r>
                    <w:t>ICD</w:t>
                  </w:r>
                </w:p>
                <w:p w14:paraId="47E7DA65" w14:textId="77777777" w:rsidR="0040444F" w:rsidRDefault="0040444F">
                  <w:pPr>
                    <w:pStyle w:val="BodyText"/>
                    <w:numPr>
                      <w:ilvl w:val="0"/>
                      <w:numId w:val="123"/>
                    </w:numPr>
                    <w:tabs>
                      <w:tab w:val="left" w:pos="317"/>
                    </w:tabs>
                    <w:spacing w:before="1" w:line="181" w:lineRule="exact"/>
                    <w:ind w:hanging="289"/>
                  </w:pPr>
                  <w:r>
                    <w:t>MEDICATION</w:t>
                  </w:r>
                </w:p>
                <w:p w14:paraId="24B22EE8" w14:textId="77777777" w:rsidR="0040444F" w:rsidRDefault="0040444F">
                  <w:pPr>
                    <w:pStyle w:val="BodyText"/>
                    <w:numPr>
                      <w:ilvl w:val="0"/>
                      <w:numId w:val="123"/>
                    </w:numPr>
                    <w:tabs>
                      <w:tab w:val="left" w:pos="317"/>
                    </w:tabs>
                    <w:spacing w:line="181" w:lineRule="exact"/>
                    <w:ind w:hanging="289"/>
                  </w:pPr>
                  <w:r>
                    <w:t>MONITOR</w:t>
                  </w:r>
                </w:p>
                <w:p w14:paraId="62BE486E" w14:textId="77777777" w:rsidR="0040444F" w:rsidRDefault="0040444F">
                  <w:pPr>
                    <w:pStyle w:val="BodyText"/>
                    <w:numPr>
                      <w:ilvl w:val="0"/>
                      <w:numId w:val="123"/>
                    </w:numPr>
                    <w:tabs>
                      <w:tab w:val="left" w:pos="317"/>
                    </w:tabs>
                    <w:spacing w:before="1" w:line="181" w:lineRule="exact"/>
                    <w:ind w:hanging="289"/>
                  </w:pPr>
                  <w:r>
                    <w:t>PERSONNEL</w:t>
                  </w:r>
                </w:p>
                <w:p w14:paraId="38ED8F1C" w14:textId="77777777" w:rsidR="0040444F" w:rsidRDefault="0040444F">
                  <w:pPr>
                    <w:pStyle w:val="BodyText"/>
                    <w:numPr>
                      <w:ilvl w:val="0"/>
                      <w:numId w:val="123"/>
                    </w:numPr>
                    <w:tabs>
                      <w:tab w:val="left" w:pos="317"/>
                    </w:tabs>
                    <w:spacing w:line="181" w:lineRule="exact"/>
                    <w:ind w:hanging="289"/>
                  </w:pPr>
                  <w:r>
                    <w:t>REPLACEMENT</w:t>
                  </w:r>
                  <w:r>
                    <w:rPr>
                      <w:spacing w:val="-2"/>
                    </w:rPr>
                    <w:t xml:space="preserve"> </w:t>
                  </w:r>
                  <w:r>
                    <w:t>FLUID</w:t>
                  </w:r>
                </w:p>
                <w:p w14:paraId="0C97F546" w14:textId="77777777" w:rsidR="0040444F" w:rsidRDefault="0040444F">
                  <w:pPr>
                    <w:pStyle w:val="BodyText"/>
                    <w:numPr>
                      <w:ilvl w:val="0"/>
                      <w:numId w:val="123"/>
                    </w:numPr>
                    <w:tabs>
                      <w:tab w:val="left" w:pos="317"/>
                    </w:tabs>
                    <w:spacing w:before="1" w:line="181" w:lineRule="exact"/>
                    <w:ind w:hanging="289"/>
                  </w:pPr>
                  <w:r>
                    <w:t>ANES SUPERVISE</w:t>
                  </w:r>
                  <w:r>
                    <w:rPr>
                      <w:spacing w:val="-3"/>
                    </w:rPr>
                    <w:t xml:space="preserve"> </w:t>
                  </w:r>
                  <w:r>
                    <w:t>CODE</w:t>
                  </w:r>
                </w:p>
                <w:p w14:paraId="3CA93893" w14:textId="77777777" w:rsidR="0040444F" w:rsidRDefault="0040444F">
                  <w:pPr>
                    <w:pStyle w:val="BodyText"/>
                    <w:numPr>
                      <w:ilvl w:val="0"/>
                      <w:numId w:val="123"/>
                    </w:numPr>
                    <w:tabs>
                      <w:tab w:val="left" w:pos="317"/>
                    </w:tabs>
                    <w:spacing w:line="181" w:lineRule="exact"/>
                    <w:ind w:hanging="289"/>
                  </w:pPr>
                  <w:r>
                    <w:t>LOCATION</w:t>
                  </w:r>
                </w:p>
                <w:p w14:paraId="42EC3771" w14:textId="77777777" w:rsidR="0040444F" w:rsidRDefault="0040444F">
                  <w:pPr>
                    <w:pStyle w:val="BodyText"/>
                    <w:spacing w:before="7"/>
                    <w:rPr>
                      <w:sz w:val="15"/>
                    </w:rPr>
                  </w:pPr>
                </w:p>
                <w:p w14:paraId="7B17D44C" w14:textId="77777777" w:rsidR="0040444F" w:rsidRDefault="0040444F">
                  <w:pPr>
                    <w:pStyle w:val="BodyText"/>
                    <w:spacing w:line="242" w:lineRule="auto"/>
                    <w:ind w:left="28" w:right="5739"/>
                  </w:pPr>
                  <w:r>
                    <w:t xml:space="preserve">Enter file to Capture:  (1-8): </w:t>
                  </w:r>
                  <w:r>
                    <w:rPr>
                      <w:b/>
                    </w:rPr>
                    <w:t xml:space="preserve">4 </w:t>
                  </w:r>
                  <w:r>
                    <w:t xml:space="preserve">Update the MONITOR file? YES// </w:t>
                  </w:r>
                  <w:r>
                    <w:rPr>
                      <w:b/>
                    </w:rPr>
                    <w:t xml:space="preserve">&lt;Enter&gt; </w:t>
                  </w:r>
                  <w:r>
                    <w:t>Queuing</w:t>
                  </w:r>
                  <w:r>
                    <w:rPr>
                      <w:spacing w:val="-2"/>
                    </w:rPr>
                    <w:t xml:space="preserve"> </w:t>
                  </w:r>
                  <w:r>
                    <w:t>message</w:t>
                  </w:r>
                </w:p>
              </w:txbxContent>
            </v:textbox>
            <w10:wrap type="topAndBottom" anchorx="page"/>
          </v:shape>
        </w:pict>
      </w:r>
    </w:p>
    <w:p w14:paraId="2A8B125E" w14:textId="77777777" w:rsidR="007D435F" w:rsidRDefault="007D435F">
      <w:pPr>
        <w:rPr>
          <w:sz w:val="20"/>
        </w:rPr>
        <w:sectPr w:rsidR="007D435F">
          <w:footerReference w:type="default" r:id="rId519"/>
          <w:pgSz w:w="12240" w:h="15840"/>
          <w:pgMar w:top="1480" w:right="1300" w:bottom="940" w:left="1220" w:header="0" w:footer="746" w:gutter="0"/>
          <w:cols w:space="720"/>
        </w:sectPr>
      </w:pPr>
    </w:p>
    <w:p w14:paraId="344C6755" w14:textId="77777777" w:rsidR="007D435F" w:rsidRDefault="00B87847">
      <w:pPr>
        <w:spacing w:before="75"/>
        <w:ind w:left="220"/>
        <w:rPr>
          <w:rFonts w:ascii="Arial"/>
          <w:b/>
        </w:rPr>
      </w:pPr>
      <w:r>
        <w:rPr>
          <w:rFonts w:ascii="Arial"/>
          <w:b/>
          <w:u w:val="thick"/>
        </w:rPr>
        <w:lastRenderedPageBreak/>
        <w:t>Table Download</w:t>
      </w:r>
    </w:p>
    <w:p w14:paraId="722507C9" w14:textId="77777777" w:rsidR="007D435F" w:rsidRDefault="00B87847">
      <w:pPr>
        <w:pStyle w:val="Heading3"/>
        <w:spacing w:before="120" w:line="240" w:lineRule="auto"/>
      </w:pPr>
      <w:r>
        <w:t>[SRHL DOWNLOAD SET OF CODES]</w:t>
      </w:r>
    </w:p>
    <w:p w14:paraId="11A8970B" w14:textId="77777777" w:rsidR="007D435F" w:rsidRDefault="007D435F">
      <w:pPr>
        <w:pStyle w:val="BodyText"/>
        <w:spacing w:before="11"/>
        <w:rPr>
          <w:rFonts w:ascii="Arial"/>
          <w:b/>
          <w:sz w:val="21"/>
        </w:rPr>
      </w:pPr>
    </w:p>
    <w:p w14:paraId="0BB73F91" w14:textId="77777777" w:rsidR="007D435F" w:rsidRDefault="00B87847">
      <w:pPr>
        <w:ind w:left="220"/>
        <w:rPr>
          <w:rFonts w:ascii="Times New Roman"/>
        </w:rPr>
      </w:pPr>
      <w:r>
        <w:rPr>
          <w:rFonts w:ascii="Times New Roman"/>
        </w:rPr>
        <w:t xml:space="preserve">The </w:t>
      </w:r>
      <w:r>
        <w:rPr>
          <w:rFonts w:ascii="Times New Roman"/>
          <w:i/>
        </w:rPr>
        <w:t xml:space="preserve">Table Download </w:t>
      </w:r>
      <w:r>
        <w:rPr>
          <w:rFonts w:ascii="Times New Roman"/>
        </w:rPr>
        <w:t>option downloads the SURGERY file set of codes to the AAIS. This process is currently being done by a screen capture to a file. In the future, this will be changed to a background task that can be queued to send HL7 master file updates.</w:t>
      </w:r>
    </w:p>
    <w:p w14:paraId="100E447E" w14:textId="77777777" w:rsidR="007D435F" w:rsidRDefault="007D435F">
      <w:pPr>
        <w:pStyle w:val="BodyText"/>
        <w:spacing w:before="2"/>
        <w:rPr>
          <w:rFonts w:ascii="Times New Roman"/>
          <w:sz w:val="22"/>
        </w:rPr>
      </w:pPr>
    </w:p>
    <w:p w14:paraId="0E664CB3" w14:textId="77777777" w:rsidR="007D435F" w:rsidRDefault="00B87847">
      <w:pPr>
        <w:spacing w:before="1"/>
        <w:ind w:left="220"/>
        <w:rPr>
          <w:rFonts w:ascii="Times New Roman"/>
          <w:b/>
          <w:sz w:val="20"/>
        </w:rPr>
      </w:pPr>
      <w:r>
        <w:rPr>
          <w:rFonts w:ascii="Times New Roman"/>
          <w:b/>
          <w:sz w:val="20"/>
        </w:rPr>
        <w:t>Example: Downloading Surgery Set of Codes</w:t>
      </w:r>
    </w:p>
    <w:p w14:paraId="059927FA" w14:textId="77777777" w:rsidR="007D435F" w:rsidRDefault="00B87847">
      <w:pPr>
        <w:pStyle w:val="BodyText"/>
        <w:tabs>
          <w:tab w:val="left" w:pos="9610"/>
        </w:tabs>
        <w:spacing w:before="121"/>
        <w:ind w:left="220"/>
      </w:pPr>
      <w:r>
        <w:rPr>
          <w:shd w:val="clear" w:color="auto" w:fill="E4E4E4"/>
        </w:rPr>
        <w:t xml:space="preserve">Select Surgery Interface Management Menu Option: </w:t>
      </w:r>
      <w:r>
        <w:rPr>
          <w:b/>
          <w:shd w:val="clear" w:color="auto" w:fill="E4E4E4"/>
        </w:rPr>
        <w:t xml:space="preserve">T </w:t>
      </w:r>
      <w:r>
        <w:rPr>
          <w:shd w:val="clear" w:color="auto" w:fill="E4E4E4"/>
        </w:rPr>
        <w:t>Table</w:t>
      </w:r>
      <w:r>
        <w:rPr>
          <w:spacing w:val="-28"/>
          <w:shd w:val="clear" w:color="auto" w:fill="E4E4E4"/>
        </w:rPr>
        <w:t xml:space="preserve"> </w:t>
      </w:r>
      <w:r>
        <w:rPr>
          <w:shd w:val="clear" w:color="auto" w:fill="E4E4E4"/>
        </w:rPr>
        <w:t>Download</w:t>
      </w:r>
      <w:r>
        <w:rPr>
          <w:shd w:val="clear" w:color="auto" w:fill="E4E4E4"/>
        </w:rPr>
        <w:tab/>
      </w:r>
    </w:p>
    <w:p w14:paraId="5F9F5718" w14:textId="77777777" w:rsidR="007D435F" w:rsidRDefault="00277930">
      <w:pPr>
        <w:pStyle w:val="BodyText"/>
        <w:rPr>
          <w:sz w:val="19"/>
        </w:rPr>
      </w:pPr>
      <w:r>
        <w:pict w14:anchorId="57E2FB14">
          <v:group id="_x0000_s1581" style="position:absolute;margin-left:70.6pt;margin-top:12.7pt;width:470.95pt;height:172.4pt;z-index:-15267328;mso-wrap-distance-left:0;mso-wrap-distance-right:0;mso-position-horizontal-relative:page" coordorigin="1412,254" coordsize="9419,3448">
            <v:shape id="_x0000_s1586" style="position:absolute;left:1411;top:254;width:9419;height:3445" coordorigin="1412,254" coordsize="9419,3445" o:spt="100" adj="0,,0" path="m10831,1525r-9419,l1412,1705r,182l1412,2067r,182l1412,2429r,183l1412,2792r,182l1412,3154r,183l1412,3517r,182l10831,3699r,-182l10831,3337r,-183l10831,2974r,-182l10831,2612r,-183l10831,2249r,-182l10831,1887r,-182l10831,1525xm10831,979r-9419,l1412,1162r,180l1412,1525r9419,l10831,1342r,-180l10831,979xm10831,254r-9419,l1412,437r,180l1412,799r,180l10831,979r,-180l10831,617r,-180l10831,254xe" fillcolor="#e4e4e4" stroked="f">
              <v:stroke joinstyle="round"/>
              <v:formulas/>
              <v:path arrowok="t" o:connecttype="segments"/>
            </v:shape>
            <v:shape id="_x0000_s1585" type="#_x0000_t202" style="position:absolute;left:1440;top:257;width:6645;height:727" filled="f" stroked="f">
              <v:textbox inset="0,0,0,0">
                <w:txbxContent>
                  <w:p w14:paraId="78754504" w14:textId="77777777" w:rsidR="0040444F" w:rsidRDefault="0040444F">
                    <w:pPr>
                      <w:ind w:left="1535"/>
                      <w:rPr>
                        <w:sz w:val="16"/>
                      </w:rPr>
                    </w:pPr>
                    <w:r>
                      <w:rPr>
                        <w:sz w:val="16"/>
                      </w:rPr>
                      <w:t>Surgery Interface Table Setup Menu</w:t>
                    </w:r>
                  </w:p>
                  <w:p w14:paraId="45E5AB54" w14:textId="77777777" w:rsidR="0040444F" w:rsidRDefault="0040444F">
                    <w:pPr>
                      <w:rPr>
                        <w:sz w:val="16"/>
                      </w:rPr>
                    </w:pPr>
                  </w:p>
                  <w:p w14:paraId="16EA9F8B" w14:textId="77777777" w:rsidR="0040444F" w:rsidRDefault="0040444F">
                    <w:pPr>
                      <w:ind w:right="-1"/>
                      <w:rPr>
                        <w:sz w:val="16"/>
                      </w:rPr>
                    </w:pPr>
                    <w:r>
                      <w:rPr>
                        <w:sz w:val="16"/>
                      </w:rPr>
                      <w:t>This option allows the users to populate table files on the Automated Anesthesia Information System.</w:t>
                    </w:r>
                  </w:p>
                </w:txbxContent>
              </v:textbox>
            </v:shape>
            <v:shape id="_x0000_s1584" type="#_x0000_t202" style="position:absolute;left:1536;top:1345;width:3188;height:1632" filled="f" stroked="f">
              <v:textbox inset="0,0,0,0">
                <w:txbxContent>
                  <w:p w14:paraId="4723A2B5" w14:textId="77777777" w:rsidR="0040444F" w:rsidRDefault="0040444F">
                    <w:pPr>
                      <w:numPr>
                        <w:ilvl w:val="0"/>
                        <w:numId w:val="122"/>
                      </w:numPr>
                      <w:tabs>
                        <w:tab w:val="left" w:pos="288"/>
                      </w:tabs>
                      <w:rPr>
                        <w:sz w:val="16"/>
                      </w:rPr>
                    </w:pPr>
                    <w:r>
                      <w:rPr>
                        <w:sz w:val="16"/>
                      </w:rPr>
                      <w:t>CASE SCHEDULE</w:t>
                    </w:r>
                    <w:r>
                      <w:rPr>
                        <w:spacing w:val="-3"/>
                        <w:sz w:val="16"/>
                      </w:rPr>
                      <w:t xml:space="preserve"> </w:t>
                    </w:r>
                    <w:r>
                      <w:rPr>
                        <w:sz w:val="16"/>
                      </w:rPr>
                      <w:t>TYPE</w:t>
                    </w:r>
                  </w:p>
                  <w:p w14:paraId="3D25CC2D" w14:textId="77777777" w:rsidR="0040444F" w:rsidRDefault="0040444F">
                    <w:pPr>
                      <w:numPr>
                        <w:ilvl w:val="0"/>
                        <w:numId w:val="122"/>
                      </w:numPr>
                      <w:tabs>
                        <w:tab w:val="left" w:pos="288"/>
                      </w:tabs>
                      <w:spacing w:before="2" w:line="181" w:lineRule="exact"/>
                      <w:rPr>
                        <w:sz w:val="16"/>
                      </w:rPr>
                    </w:pPr>
                    <w:r>
                      <w:rPr>
                        <w:sz w:val="16"/>
                      </w:rPr>
                      <w:t>ATTENDING</w:t>
                    </w:r>
                    <w:r>
                      <w:rPr>
                        <w:spacing w:val="-2"/>
                        <w:sz w:val="16"/>
                      </w:rPr>
                      <w:t xml:space="preserve"> </w:t>
                    </w:r>
                    <w:r>
                      <w:rPr>
                        <w:sz w:val="16"/>
                      </w:rPr>
                      <w:t>CODE</w:t>
                    </w:r>
                  </w:p>
                  <w:p w14:paraId="6E16ACB1" w14:textId="77777777" w:rsidR="0040444F" w:rsidRDefault="0040444F">
                    <w:pPr>
                      <w:numPr>
                        <w:ilvl w:val="0"/>
                        <w:numId w:val="122"/>
                      </w:numPr>
                      <w:tabs>
                        <w:tab w:val="left" w:pos="288"/>
                      </w:tabs>
                      <w:spacing w:line="181" w:lineRule="exact"/>
                      <w:rPr>
                        <w:sz w:val="16"/>
                      </w:rPr>
                    </w:pPr>
                    <w:r>
                      <w:rPr>
                        <w:sz w:val="16"/>
                      </w:rPr>
                      <w:t>SITE TOURNIQUET</w:t>
                    </w:r>
                    <w:r>
                      <w:rPr>
                        <w:spacing w:val="-4"/>
                        <w:sz w:val="16"/>
                      </w:rPr>
                      <w:t xml:space="preserve"> </w:t>
                    </w:r>
                    <w:r>
                      <w:rPr>
                        <w:sz w:val="16"/>
                      </w:rPr>
                      <w:t>APPLIED</w:t>
                    </w:r>
                  </w:p>
                  <w:p w14:paraId="76EBF40A" w14:textId="77777777" w:rsidR="0040444F" w:rsidRDefault="0040444F">
                    <w:pPr>
                      <w:numPr>
                        <w:ilvl w:val="0"/>
                        <w:numId w:val="122"/>
                      </w:numPr>
                      <w:tabs>
                        <w:tab w:val="left" w:pos="288"/>
                      </w:tabs>
                      <w:spacing w:before="1" w:line="181" w:lineRule="exact"/>
                      <w:rPr>
                        <w:sz w:val="16"/>
                      </w:rPr>
                    </w:pPr>
                    <w:r>
                      <w:rPr>
                        <w:sz w:val="16"/>
                      </w:rPr>
                      <w:t>MEDICATION</w:t>
                    </w:r>
                    <w:r>
                      <w:rPr>
                        <w:spacing w:val="-2"/>
                        <w:sz w:val="16"/>
                      </w:rPr>
                      <w:t xml:space="preserve"> </w:t>
                    </w:r>
                    <w:r>
                      <w:rPr>
                        <w:sz w:val="16"/>
                      </w:rPr>
                      <w:t>ROUTE</w:t>
                    </w:r>
                  </w:p>
                  <w:p w14:paraId="54FE19A5" w14:textId="77777777" w:rsidR="0040444F" w:rsidRDefault="0040444F">
                    <w:pPr>
                      <w:numPr>
                        <w:ilvl w:val="0"/>
                        <w:numId w:val="122"/>
                      </w:numPr>
                      <w:tabs>
                        <w:tab w:val="left" w:pos="288"/>
                      </w:tabs>
                      <w:spacing w:line="181" w:lineRule="exact"/>
                      <w:rPr>
                        <w:sz w:val="16"/>
                      </w:rPr>
                    </w:pPr>
                    <w:r>
                      <w:rPr>
                        <w:sz w:val="16"/>
                      </w:rPr>
                      <w:t>PRINCIPAL ANES TECHNIQUE</w:t>
                    </w:r>
                    <w:r>
                      <w:rPr>
                        <w:spacing w:val="-13"/>
                        <w:sz w:val="16"/>
                      </w:rPr>
                      <w:t xml:space="preserve"> </w:t>
                    </w:r>
                    <w:r>
                      <w:rPr>
                        <w:sz w:val="16"/>
                      </w:rPr>
                      <w:t>(Y/N)</w:t>
                    </w:r>
                  </w:p>
                  <w:p w14:paraId="332AAC14" w14:textId="77777777" w:rsidR="0040444F" w:rsidRDefault="0040444F">
                    <w:pPr>
                      <w:numPr>
                        <w:ilvl w:val="0"/>
                        <w:numId w:val="122"/>
                      </w:numPr>
                      <w:tabs>
                        <w:tab w:val="left" w:pos="288"/>
                      </w:tabs>
                      <w:spacing w:before="1" w:line="181" w:lineRule="exact"/>
                      <w:rPr>
                        <w:sz w:val="16"/>
                      </w:rPr>
                    </w:pPr>
                    <w:r>
                      <w:rPr>
                        <w:sz w:val="16"/>
                      </w:rPr>
                      <w:t>PATIENT</w:t>
                    </w:r>
                    <w:r>
                      <w:rPr>
                        <w:spacing w:val="-2"/>
                        <w:sz w:val="16"/>
                      </w:rPr>
                      <w:t xml:space="preserve"> </w:t>
                    </w:r>
                    <w:r>
                      <w:rPr>
                        <w:sz w:val="16"/>
                      </w:rPr>
                      <w:t>STATUS</w:t>
                    </w:r>
                  </w:p>
                  <w:p w14:paraId="07184CA4" w14:textId="77777777" w:rsidR="0040444F" w:rsidRDefault="0040444F">
                    <w:pPr>
                      <w:numPr>
                        <w:ilvl w:val="0"/>
                        <w:numId w:val="122"/>
                      </w:numPr>
                      <w:tabs>
                        <w:tab w:val="left" w:pos="288"/>
                      </w:tabs>
                      <w:spacing w:line="181" w:lineRule="exact"/>
                      <w:rPr>
                        <w:sz w:val="16"/>
                      </w:rPr>
                    </w:pPr>
                    <w:r>
                      <w:rPr>
                        <w:sz w:val="16"/>
                      </w:rPr>
                      <w:t>ANESTHESIA</w:t>
                    </w:r>
                    <w:r>
                      <w:rPr>
                        <w:spacing w:val="-2"/>
                        <w:sz w:val="16"/>
                      </w:rPr>
                      <w:t xml:space="preserve"> </w:t>
                    </w:r>
                    <w:r>
                      <w:rPr>
                        <w:sz w:val="16"/>
                      </w:rPr>
                      <w:t>ROUTE</w:t>
                    </w:r>
                  </w:p>
                  <w:p w14:paraId="4A40ED18" w14:textId="77777777" w:rsidR="0040444F" w:rsidRDefault="0040444F">
                    <w:pPr>
                      <w:numPr>
                        <w:ilvl w:val="0"/>
                        <w:numId w:val="122"/>
                      </w:numPr>
                      <w:tabs>
                        <w:tab w:val="left" w:pos="288"/>
                      </w:tabs>
                      <w:spacing w:before="1" w:line="181" w:lineRule="exact"/>
                      <w:rPr>
                        <w:sz w:val="16"/>
                      </w:rPr>
                    </w:pPr>
                    <w:r>
                      <w:rPr>
                        <w:sz w:val="16"/>
                      </w:rPr>
                      <w:t>ANESTHESIA</w:t>
                    </w:r>
                    <w:r>
                      <w:rPr>
                        <w:spacing w:val="-2"/>
                        <w:sz w:val="16"/>
                      </w:rPr>
                      <w:t xml:space="preserve"> </w:t>
                    </w:r>
                    <w:r>
                      <w:rPr>
                        <w:sz w:val="16"/>
                      </w:rPr>
                      <w:t>APPROACH</w:t>
                    </w:r>
                  </w:p>
                  <w:p w14:paraId="37D4906E" w14:textId="77777777" w:rsidR="0040444F" w:rsidRDefault="0040444F">
                    <w:pPr>
                      <w:numPr>
                        <w:ilvl w:val="0"/>
                        <w:numId w:val="122"/>
                      </w:numPr>
                      <w:tabs>
                        <w:tab w:val="left" w:pos="288"/>
                      </w:tabs>
                      <w:spacing w:line="181" w:lineRule="exact"/>
                      <w:rPr>
                        <w:sz w:val="16"/>
                      </w:rPr>
                    </w:pPr>
                    <w:r>
                      <w:rPr>
                        <w:sz w:val="16"/>
                      </w:rPr>
                      <w:t>LARYNGOSCOPE</w:t>
                    </w:r>
                    <w:r>
                      <w:rPr>
                        <w:spacing w:val="-2"/>
                        <w:sz w:val="16"/>
                      </w:rPr>
                      <w:t xml:space="preserve"> </w:t>
                    </w:r>
                    <w:r>
                      <w:rPr>
                        <w:sz w:val="16"/>
                      </w:rPr>
                      <w:t>TYPE</w:t>
                    </w:r>
                  </w:p>
                </w:txbxContent>
              </v:textbox>
            </v:shape>
            <v:shape id="_x0000_s1583" type="#_x0000_t202" style="position:absolute;left:5280;top:1345;width:3092;height:1632" filled="f" stroked="f">
              <v:textbox inset="0,0,0,0">
                <w:txbxContent>
                  <w:p w14:paraId="0150960C" w14:textId="77777777" w:rsidR="0040444F" w:rsidRDefault="0040444F">
                    <w:pPr>
                      <w:numPr>
                        <w:ilvl w:val="0"/>
                        <w:numId w:val="121"/>
                      </w:numPr>
                      <w:tabs>
                        <w:tab w:val="left" w:pos="385"/>
                      </w:tabs>
                      <w:ind w:hanging="385"/>
                      <w:rPr>
                        <w:sz w:val="16"/>
                      </w:rPr>
                    </w:pPr>
                    <w:r>
                      <w:rPr>
                        <w:sz w:val="16"/>
                      </w:rPr>
                      <w:t>TUBE</w:t>
                    </w:r>
                    <w:r>
                      <w:rPr>
                        <w:spacing w:val="-2"/>
                        <w:sz w:val="16"/>
                      </w:rPr>
                      <w:t xml:space="preserve"> </w:t>
                    </w:r>
                    <w:r>
                      <w:rPr>
                        <w:sz w:val="16"/>
                      </w:rPr>
                      <w:t>TYPE</w:t>
                    </w:r>
                  </w:p>
                  <w:p w14:paraId="0B990ABA" w14:textId="77777777" w:rsidR="0040444F" w:rsidRDefault="0040444F">
                    <w:pPr>
                      <w:numPr>
                        <w:ilvl w:val="0"/>
                        <w:numId w:val="121"/>
                      </w:numPr>
                      <w:tabs>
                        <w:tab w:val="left" w:pos="385"/>
                      </w:tabs>
                      <w:spacing w:before="2" w:line="181" w:lineRule="exact"/>
                      <w:ind w:hanging="385"/>
                      <w:rPr>
                        <w:sz w:val="16"/>
                      </w:rPr>
                    </w:pPr>
                    <w:r>
                      <w:rPr>
                        <w:sz w:val="16"/>
                      </w:rPr>
                      <w:t>EXTUBATED</w:t>
                    </w:r>
                    <w:r>
                      <w:rPr>
                        <w:spacing w:val="-2"/>
                        <w:sz w:val="16"/>
                      </w:rPr>
                      <w:t xml:space="preserve"> </w:t>
                    </w:r>
                    <w:r>
                      <w:rPr>
                        <w:sz w:val="16"/>
                      </w:rPr>
                      <w:t>IN</w:t>
                    </w:r>
                  </w:p>
                  <w:p w14:paraId="093D362D" w14:textId="77777777" w:rsidR="0040444F" w:rsidRDefault="0040444F">
                    <w:pPr>
                      <w:numPr>
                        <w:ilvl w:val="0"/>
                        <w:numId w:val="121"/>
                      </w:numPr>
                      <w:tabs>
                        <w:tab w:val="left" w:pos="385"/>
                      </w:tabs>
                      <w:spacing w:line="181" w:lineRule="exact"/>
                      <w:ind w:hanging="385"/>
                      <w:rPr>
                        <w:sz w:val="16"/>
                      </w:rPr>
                    </w:pPr>
                    <w:r>
                      <w:rPr>
                        <w:sz w:val="16"/>
                      </w:rPr>
                      <w:t>BARICITY</w:t>
                    </w:r>
                  </w:p>
                  <w:p w14:paraId="0C540899" w14:textId="77777777" w:rsidR="0040444F" w:rsidRDefault="0040444F">
                    <w:pPr>
                      <w:numPr>
                        <w:ilvl w:val="0"/>
                        <w:numId w:val="121"/>
                      </w:numPr>
                      <w:tabs>
                        <w:tab w:val="left" w:pos="385"/>
                      </w:tabs>
                      <w:spacing w:before="1" w:line="181" w:lineRule="exact"/>
                      <w:ind w:hanging="385"/>
                      <w:rPr>
                        <w:sz w:val="16"/>
                      </w:rPr>
                    </w:pPr>
                    <w:r>
                      <w:rPr>
                        <w:sz w:val="16"/>
                      </w:rPr>
                      <w:t>EPIDURAL</w:t>
                    </w:r>
                    <w:r>
                      <w:rPr>
                        <w:spacing w:val="-2"/>
                        <w:sz w:val="16"/>
                      </w:rPr>
                      <w:t xml:space="preserve"> </w:t>
                    </w:r>
                    <w:r>
                      <w:rPr>
                        <w:sz w:val="16"/>
                      </w:rPr>
                      <w:t>METHOD</w:t>
                    </w:r>
                  </w:p>
                  <w:p w14:paraId="0EDA7FCF" w14:textId="77777777" w:rsidR="0040444F" w:rsidRDefault="0040444F">
                    <w:pPr>
                      <w:numPr>
                        <w:ilvl w:val="0"/>
                        <w:numId w:val="121"/>
                      </w:numPr>
                      <w:tabs>
                        <w:tab w:val="left" w:pos="384"/>
                      </w:tabs>
                      <w:spacing w:line="181" w:lineRule="exact"/>
                      <w:ind w:left="383"/>
                      <w:rPr>
                        <w:sz w:val="16"/>
                      </w:rPr>
                    </w:pPr>
                    <w:r>
                      <w:rPr>
                        <w:sz w:val="16"/>
                      </w:rPr>
                      <w:t>ADMINISTRATION</w:t>
                    </w:r>
                    <w:r>
                      <w:rPr>
                        <w:spacing w:val="-3"/>
                        <w:sz w:val="16"/>
                      </w:rPr>
                      <w:t xml:space="preserve"> </w:t>
                    </w:r>
                    <w:r>
                      <w:rPr>
                        <w:sz w:val="16"/>
                      </w:rPr>
                      <w:t>METHOD</w:t>
                    </w:r>
                  </w:p>
                  <w:p w14:paraId="6F65D617" w14:textId="77777777" w:rsidR="0040444F" w:rsidRDefault="0040444F">
                    <w:pPr>
                      <w:numPr>
                        <w:ilvl w:val="0"/>
                        <w:numId w:val="121"/>
                      </w:numPr>
                      <w:tabs>
                        <w:tab w:val="left" w:pos="385"/>
                      </w:tabs>
                      <w:spacing w:before="1" w:line="181" w:lineRule="exact"/>
                      <w:ind w:hanging="385"/>
                      <w:rPr>
                        <w:sz w:val="16"/>
                      </w:rPr>
                    </w:pPr>
                    <w:r>
                      <w:rPr>
                        <w:sz w:val="16"/>
                      </w:rPr>
                      <w:t>PROCEDURE OCCURRENCE</w:t>
                    </w:r>
                    <w:r>
                      <w:rPr>
                        <w:spacing w:val="-14"/>
                        <w:sz w:val="16"/>
                      </w:rPr>
                      <w:t xml:space="preserve"> </w:t>
                    </w:r>
                    <w:r>
                      <w:rPr>
                        <w:sz w:val="16"/>
                      </w:rPr>
                      <w:t>OUTCOME</w:t>
                    </w:r>
                  </w:p>
                  <w:p w14:paraId="30D32728" w14:textId="77777777" w:rsidR="0040444F" w:rsidRDefault="0040444F">
                    <w:pPr>
                      <w:numPr>
                        <w:ilvl w:val="0"/>
                        <w:numId w:val="121"/>
                      </w:numPr>
                      <w:tabs>
                        <w:tab w:val="left" w:pos="385"/>
                      </w:tabs>
                      <w:spacing w:line="181" w:lineRule="exact"/>
                      <w:ind w:hanging="385"/>
                      <w:rPr>
                        <w:sz w:val="16"/>
                      </w:rPr>
                    </w:pPr>
                    <w:r>
                      <w:rPr>
                        <w:sz w:val="16"/>
                      </w:rPr>
                      <w:t>INTRAOP OCCURRENCE</w:t>
                    </w:r>
                    <w:r>
                      <w:rPr>
                        <w:spacing w:val="-13"/>
                        <w:sz w:val="16"/>
                      </w:rPr>
                      <w:t xml:space="preserve"> </w:t>
                    </w:r>
                    <w:r>
                      <w:rPr>
                        <w:sz w:val="16"/>
                      </w:rPr>
                      <w:t>OUTCOME</w:t>
                    </w:r>
                  </w:p>
                  <w:p w14:paraId="2F91EFE4" w14:textId="77777777" w:rsidR="0040444F" w:rsidRDefault="0040444F">
                    <w:pPr>
                      <w:numPr>
                        <w:ilvl w:val="0"/>
                        <w:numId w:val="121"/>
                      </w:numPr>
                      <w:tabs>
                        <w:tab w:val="left" w:pos="385"/>
                      </w:tabs>
                      <w:spacing w:before="1" w:line="181" w:lineRule="exact"/>
                      <w:ind w:hanging="385"/>
                      <w:rPr>
                        <w:sz w:val="16"/>
                      </w:rPr>
                    </w:pPr>
                    <w:r>
                      <w:rPr>
                        <w:sz w:val="16"/>
                      </w:rPr>
                      <w:t>POSTOP OCCURRENCE</w:t>
                    </w:r>
                    <w:r>
                      <w:rPr>
                        <w:spacing w:val="-12"/>
                        <w:sz w:val="16"/>
                      </w:rPr>
                      <w:t xml:space="preserve"> </w:t>
                    </w:r>
                    <w:r>
                      <w:rPr>
                        <w:sz w:val="16"/>
                      </w:rPr>
                      <w:t>OUTCOME</w:t>
                    </w:r>
                  </w:p>
                  <w:p w14:paraId="0CACC6D0" w14:textId="77777777" w:rsidR="0040444F" w:rsidRDefault="0040444F">
                    <w:pPr>
                      <w:numPr>
                        <w:ilvl w:val="0"/>
                        <w:numId w:val="121"/>
                      </w:numPr>
                      <w:tabs>
                        <w:tab w:val="left" w:pos="385"/>
                      </w:tabs>
                      <w:spacing w:line="181" w:lineRule="exact"/>
                      <w:ind w:hanging="385"/>
                      <w:rPr>
                        <w:sz w:val="16"/>
                      </w:rPr>
                    </w:pPr>
                    <w:r>
                      <w:rPr>
                        <w:sz w:val="16"/>
                      </w:rPr>
                      <w:t>NONOP OCCURRENCE</w:t>
                    </w:r>
                    <w:r>
                      <w:rPr>
                        <w:spacing w:val="-5"/>
                        <w:sz w:val="16"/>
                      </w:rPr>
                      <w:t xml:space="preserve"> </w:t>
                    </w:r>
                    <w:r>
                      <w:rPr>
                        <w:sz w:val="16"/>
                      </w:rPr>
                      <w:t>OUTCOME</w:t>
                    </w:r>
                  </w:p>
                </w:txbxContent>
              </v:textbox>
            </v:shape>
            <v:shape id="_x0000_s1582" type="#_x0000_t202" style="position:absolute;left:1440;top:3152;width:4725;height:550" filled="f" stroked="f">
              <v:textbox inset="0,0,0,0">
                <w:txbxContent>
                  <w:p w14:paraId="38750FBD" w14:textId="77777777" w:rsidR="0040444F" w:rsidRDefault="0040444F">
                    <w:pPr>
                      <w:spacing w:line="242" w:lineRule="auto"/>
                      <w:ind w:right="18"/>
                      <w:rPr>
                        <w:sz w:val="16"/>
                      </w:rPr>
                    </w:pPr>
                    <w:r>
                      <w:rPr>
                        <w:sz w:val="16"/>
                      </w:rPr>
                      <w:t xml:space="preserve">Enter a list or range of numbers (1-18): </w:t>
                    </w:r>
                    <w:r>
                      <w:rPr>
                        <w:b/>
                        <w:sz w:val="16"/>
                      </w:rPr>
                      <w:t xml:space="preserve">2  </w:t>
                    </w:r>
                    <w:r>
                      <w:rPr>
                        <w:sz w:val="16"/>
                      </w:rPr>
                      <w:t xml:space="preserve">Update the ATTENDING CODE table? YES// </w:t>
                    </w:r>
                    <w:r>
                      <w:rPr>
                        <w:b/>
                        <w:sz w:val="16"/>
                      </w:rPr>
                      <w:t xml:space="preserve">&lt;Enter&gt; </w:t>
                    </w:r>
                    <w:r>
                      <w:rPr>
                        <w:sz w:val="16"/>
                      </w:rPr>
                      <w:t>MAD Sending HL7 Master File addition</w:t>
                    </w:r>
                    <w:r>
                      <w:rPr>
                        <w:spacing w:val="-21"/>
                        <w:sz w:val="16"/>
                      </w:rPr>
                      <w:t xml:space="preserve"> </w:t>
                    </w:r>
                    <w:r>
                      <w:rPr>
                        <w:sz w:val="16"/>
                      </w:rPr>
                      <w:t>message.....</w:t>
                    </w:r>
                  </w:p>
                </w:txbxContent>
              </v:textbox>
            </v:shape>
            <w10:wrap type="topAndBottom" anchorx="page"/>
          </v:group>
        </w:pict>
      </w:r>
    </w:p>
    <w:p w14:paraId="7EDD132D" w14:textId="77777777" w:rsidR="007D435F" w:rsidRDefault="007D435F">
      <w:pPr>
        <w:rPr>
          <w:sz w:val="19"/>
        </w:rPr>
        <w:sectPr w:rsidR="007D435F">
          <w:footerReference w:type="default" r:id="rId520"/>
          <w:pgSz w:w="12240" w:h="15840"/>
          <w:pgMar w:top="1480" w:right="1300" w:bottom="940" w:left="1220" w:header="0" w:footer="746" w:gutter="0"/>
          <w:cols w:space="720"/>
        </w:sectPr>
      </w:pPr>
    </w:p>
    <w:p w14:paraId="02358EED" w14:textId="77777777" w:rsidR="007D435F" w:rsidRDefault="00B87847">
      <w:pPr>
        <w:spacing w:before="75"/>
        <w:ind w:left="220"/>
        <w:rPr>
          <w:rFonts w:ascii="Arial"/>
          <w:b/>
        </w:rPr>
      </w:pPr>
      <w:r>
        <w:rPr>
          <w:rFonts w:ascii="Arial"/>
          <w:b/>
          <w:u w:val="thick"/>
        </w:rPr>
        <w:lastRenderedPageBreak/>
        <w:t>Update Interface Parameter Field</w:t>
      </w:r>
    </w:p>
    <w:p w14:paraId="5BB8CB06" w14:textId="77777777" w:rsidR="007D435F" w:rsidRDefault="00B87847">
      <w:pPr>
        <w:pStyle w:val="Heading3"/>
        <w:spacing w:before="120" w:line="240" w:lineRule="auto"/>
      </w:pPr>
      <w:r>
        <w:t>[SRHL DOWNLOAD SET OF CODES]</w:t>
      </w:r>
    </w:p>
    <w:p w14:paraId="5B519679" w14:textId="77777777" w:rsidR="007D435F" w:rsidRDefault="007D435F">
      <w:pPr>
        <w:pStyle w:val="BodyText"/>
        <w:spacing w:before="11"/>
        <w:rPr>
          <w:rFonts w:ascii="Arial"/>
          <w:b/>
          <w:sz w:val="21"/>
        </w:rPr>
      </w:pPr>
    </w:p>
    <w:p w14:paraId="64068303" w14:textId="77777777" w:rsidR="007D435F" w:rsidRDefault="00B87847">
      <w:pPr>
        <w:ind w:left="220"/>
        <w:rPr>
          <w:rFonts w:ascii="Times New Roman"/>
        </w:rPr>
      </w:pPr>
      <w:r>
        <w:rPr>
          <w:rFonts w:ascii="Times New Roman"/>
        </w:rPr>
        <w:t xml:space="preserve">The </w:t>
      </w:r>
      <w:r>
        <w:rPr>
          <w:rFonts w:ascii="Times New Roman"/>
          <w:i/>
        </w:rPr>
        <w:t xml:space="preserve">Update Interface Parameter Field </w:t>
      </w:r>
      <w:r>
        <w:rPr>
          <w:rFonts w:ascii="Times New Roman"/>
        </w:rPr>
        <w:t>option may be used to edit the parameter that determines which Surgery HL7 interface will be used, the interface compatible with HL7 V. 1.6 or the older one compatible with HL7 V. 1.5.</w:t>
      </w:r>
    </w:p>
    <w:p w14:paraId="68DCE8DF" w14:textId="77777777" w:rsidR="007D435F" w:rsidRDefault="007D435F">
      <w:pPr>
        <w:pStyle w:val="BodyText"/>
        <w:spacing w:before="10"/>
        <w:rPr>
          <w:rFonts w:ascii="Times New Roman"/>
          <w:sz w:val="21"/>
        </w:rPr>
      </w:pPr>
    </w:p>
    <w:p w14:paraId="7DDEAA98" w14:textId="77777777" w:rsidR="007D435F" w:rsidRDefault="00B87847">
      <w:pPr>
        <w:ind w:left="220" w:right="518"/>
        <w:jc w:val="both"/>
        <w:rPr>
          <w:rFonts w:ascii="Times New Roman"/>
        </w:rPr>
      </w:pPr>
      <w:r>
        <w:rPr>
          <w:rFonts w:ascii="Times New Roman"/>
        </w:rPr>
        <w:t xml:space="preserve">If applications communicating with the Surgery HL7 interface must use the interface designed for use with HL7 V. 1.5, </w:t>
      </w:r>
      <w:r>
        <w:rPr>
          <w:rFonts w:ascii="Times New Roman"/>
          <w:b/>
        </w:rPr>
        <w:t xml:space="preserve">YES </w:t>
      </w:r>
      <w:r>
        <w:rPr>
          <w:rFonts w:ascii="Times New Roman"/>
        </w:rPr>
        <w:t xml:space="preserve">should be entered. Otherwise, </w:t>
      </w:r>
      <w:r>
        <w:rPr>
          <w:rFonts w:ascii="Times New Roman"/>
          <w:b/>
        </w:rPr>
        <w:t xml:space="preserve">NO </w:t>
      </w:r>
      <w:r>
        <w:rPr>
          <w:rFonts w:ascii="Times New Roman"/>
        </w:rPr>
        <w:t>should be entered or this field should be left blank.</w:t>
      </w:r>
    </w:p>
    <w:p w14:paraId="62438586" w14:textId="77777777" w:rsidR="007D435F" w:rsidRDefault="007D435F">
      <w:pPr>
        <w:pStyle w:val="BodyText"/>
        <w:spacing w:before="5"/>
        <w:rPr>
          <w:rFonts w:ascii="Times New Roman"/>
          <w:sz w:val="22"/>
        </w:rPr>
      </w:pPr>
    </w:p>
    <w:p w14:paraId="53664CB5" w14:textId="77777777" w:rsidR="007D435F" w:rsidRDefault="00277930">
      <w:pPr>
        <w:ind w:left="220"/>
        <w:jc w:val="both"/>
        <w:rPr>
          <w:rFonts w:ascii="Times New Roman"/>
          <w:b/>
          <w:sz w:val="20"/>
        </w:rPr>
      </w:pPr>
      <w:r>
        <w:pict w14:anchorId="39C719CA">
          <v:shape id="_x0000_s1580" type="#_x0000_t202" style="position:absolute;left:0;text-align:left;margin-left:70.6pt;margin-top:17.6pt;width:470.95pt;height:99.75pt;z-index:-15266816;mso-wrap-distance-left:0;mso-wrap-distance-right:0;mso-position-horizontal-relative:page" fillcolor="#e4e4e4" stroked="f">
            <v:textbox inset="0,0,0,0">
              <w:txbxContent>
                <w:p w14:paraId="03B8E449" w14:textId="77777777" w:rsidR="0040444F" w:rsidRDefault="0040444F">
                  <w:pPr>
                    <w:pStyle w:val="BodyText"/>
                    <w:spacing w:line="180" w:lineRule="exact"/>
                    <w:ind w:left="28"/>
                  </w:pPr>
                  <w:r>
                    <w:t xml:space="preserve">Select Surgery Interface Management Menu Option: </w:t>
                  </w:r>
                  <w:r>
                    <w:rPr>
                      <w:b/>
                    </w:rPr>
                    <w:t xml:space="preserve">P </w:t>
                  </w:r>
                  <w:r>
                    <w:t>Update Interface Parameter Field</w:t>
                  </w:r>
                </w:p>
                <w:p w14:paraId="671A6483" w14:textId="77777777" w:rsidR="0040444F" w:rsidRDefault="0040444F">
                  <w:pPr>
                    <w:pStyle w:val="BodyText"/>
                    <w:spacing w:before="5"/>
                  </w:pPr>
                </w:p>
                <w:p w14:paraId="7A8EE4EE" w14:textId="77777777" w:rsidR="0040444F" w:rsidRDefault="0040444F">
                  <w:pPr>
                    <w:pStyle w:val="BodyText"/>
                    <w:ind w:left="28" w:right="2169"/>
                  </w:pPr>
                  <w:r>
                    <w:t>This option may be used to edit the parameter that determines which Surgery HL7 interface will be used, the interface compatible with HL7 v1.6 or the older one compatible with HL7 v1.5.</w:t>
                  </w:r>
                </w:p>
                <w:p w14:paraId="56F17B84" w14:textId="77777777" w:rsidR="0040444F" w:rsidRDefault="0040444F">
                  <w:pPr>
                    <w:pStyle w:val="BodyText"/>
                  </w:pPr>
                </w:p>
                <w:p w14:paraId="091C56F1" w14:textId="77777777" w:rsidR="0040444F" w:rsidRDefault="0040444F">
                  <w:pPr>
                    <w:pStyle w:val="BodyText"/>
                    <w:ind w:left="28" w:right="2361"/>
                  </w:pPr>
                  <w:r>
                    <w:t>If applications communicating with the Surgery HL7 interface must use the interface designed for HL7 v1.5, enter YES. Otherwise, enter NO or</w:t>
                  </w:r>
                </w:p>
                <w:p w14:paraId="1F4002D1" w14:textId="77777777" w:rsidR="0040444F" w:rsidRDefault="0040444F">
                  <w:pPr>
                    <w:pStyle w:val="BodyText"/>
                    <w:ind w:left="28"/>
                  </w:pPr>
                  <w:r>
                    <w:t>or leave this field blank.</w:t>
                  </w:r>
                </w:p>
                <w:p w14:paraId="75B8C64B" w14:textId="77777777" w:rsidR="0040444F" w:rsidRDefault="0040444F">
                  <w:pPr>
                    <w:pStyle w:val="BodyText"/>
                    <w:spacing w:before="6"/>
                    <w:rPr>
                      <w:sz w:val="15"/>
                    </w:rPr>
                  </w:pPr>
                </w:p>
                <w:p w14:paraId="4C9C1831" w14:textId="77777777" w:rsidR="0040444F" w:rsidRDefault="0040444F">
                  <w:pPr>
                    <w:pStyle w:val="BodyText"/>
                    <w:ind w:left="28"/>
                    <w:rPr>
                      <w:b/>
                    </w:rPr>
                  </w:pPr>
                  <w:r>
                    <w:t xml:space="preserve">Use Surgery Interface Compatible with VistA HL7 v1.5 (Y/N): </w:t>
                  </w:r>
                  <w:r>
                    <w:rPr>
                      <w:b/>
                    </w:rPr>
                    <w:t>NO</w:t>
                  </w:r>
                </w:p>
              </w:txbxContent>
            </v:textbox>
            <w10:wrap type="topAndBottom" anchorx="page"/>
          </v:shape>
        </w:pict>
      </w:r>
      <w:r w:rsidR="00B87847">
        <w:rPr>
          <w:rFonts w:ascii="Times New Roman"/>
          <w:b/>
          <w:sz w:val="20"/>
        </w:rPr>
        <w:t>Example: Updating Interface Parameter Field</w:t>
      </w:r>
    </w:p>
    <w:p w14:paraId="16998C3B" w14:textId="77777777" w:rsidR="007D435F" w:rsidRDefault="007D435F">
      <w:pPr>
        <w:jc w:val="both"/>
        <w:rPr>
          <w:rFonts w:ascii="Times New Roman"/>
          <w:sz w:val="20"/>
        </w:rPr>
        <w:sectPr w:rsidR="007D435F">
          <w:footerReference w:type="default" r:id="rId521"/>
          <w:pgSz w:w="12240" w:h="15840"/>
          <w:pgMar w:top="1480" w:right="1300" w:bottom="940" w:left="1220" w:header="0" w:footer="746" w:gutter="0"/>
          <w:cols w:space="720"/>
        </w:sectPr>
      </w:pPr>
    </w:p>
    <w:p w14:paraId="1BA56A0F" w14:textId="77777777" w:rsidR="007D435F" w:rsidRDefault="00B87847">
      <w:pPr>
        <w:pStyle w:val="Heading2"/>
      </w:pPr>
      <w:bookmarkStart w:id="173" w:name="_bookmark166"/>
      <w:bookmarkEnd w:id="173"/>
      <w:r>
        <w:lastRenderedPageBreak/>
        <w:t>Make Reports Viewable in CPRS</w:t>
      </w:r>
    </w:p>
    <w:p w14:paraId="33E284E3" w14:textId="77777777" w:rsidR="007D435F" w:rsidRDefault="00B87847">
      <w:pPr>
        <w:pStyle w:val="Heading3"/>
      </w:pPr>
      <w:r>
        <w:t>[SR VIEW HISTORICAL REPORTS]</w:t>
      </w:r>
    </w:p>
    <w:p w14:paraId="1410BE3A" w14:textId="77777777" w:rsidR="007D435F" w:rsidRDefault="007D435F">
      <w:pPr>
        <w:pStyle w:val="BodyText"/>
        <w:spacing w:before="11"/>
        <w:rPr>
          <w:rFonts w:ascii="Arial"/>
          <w:b/>
          <w:sz w:val="21"/>
        </w:rPr>
      </w:pPr>
    </w:p>
    <w:p w14:paraId="615E6EAA" w14:textId="77777777" w:rsidR="007D435F" w:rsidRDefault="00B87847">
      <w:pPr>
        <w:ind w:left="220" w:right="292"/>
        <w:jc w:val="both"/>
        <w:rPr>
          <w:rFonts w:ascii="Times New Roman" w:hAnsi="Times New Roman"/>
        </w:rPr>
      </w:pPr>
      <w:r>
        <w:rPr>
          <w:rFonts w:ascii="Times New Roman" w:hAnsi="Times New Roman"/>
        </w:rPr>
        <w:t>This option allows Operation Reports, Nurse Intraoperative Reports, Anesthesia Reports, and Procedure Reports (Non-O.R.</w:t>
      </w:r>
      <w:r>
        <w:rPr>
          <w:rFonts w:ascii="Times New Roman" w:hAnsi="Times New Roman"/>
          <w:i/>
        </w:rPr>
        <w:t xml:space="preserve">) </w:t>
      </w:r>
      <w:r>
        <w:rPr>
          <w:rFonts w:ascii="Times New Roman" w:hAnsi="Times New Roman"/>
        </w:rPr>
        <w:t>for historical cases to be moved into TIU as “electronically unsigned” to make them viewable on the CPRS Surgery tab. This option lets the user move reports by division, if necessary.</w:t>
      </w:r>
    </w:p>
    <w:p w14:paraId="7EC8676A" w14:textId="77777777" w:rsidR="007D435F" w:rsidRDefault="00277930">
      <w:pPr>
        <w:pStyle w:val="BodyText"/>
        <w:spacing w:before="3"/>
        <w:rPr>
          <w:rFonts w:ascii="Times New Roman"/>
          <w:sz w:val="20"/>
        </w:rPr>
      </w:pPr>
      <w:r>
        <w:pict w14:anchorId="263526F6">
          <v:shape id="_x0000_s1579" type="#_x0000_t202" style="position:absolute;margin-left:70.6pt;margin-top:12.9pt;width:470.95pt;height:498.6pt;z-index:-15266304;mso-wrap-distance-left:0;mso-wrap-distance-right:0;mso-position-horizontal-relative:page" fillcolor="#e4e4e4" stroked="f">
            <v:textbox inset="0,0,0,0">
              <w:txbxContent>
                <w:p w14:paraId="3DA90302" w14:textId="77777777" w:rsidR="0040444F" w:rsidRDefault="0040444F">
                  <w:pPr>
                    <w:pStyle w:val="BodyText"/>
                    <w:spacing w:line="487" w:lineRule="auto"/>
                    <w:ind w:left="28" w:right="1804"/>
                  </w:pPr>
                  <w:r>
                    <w:t xml:space="preserve">Select Surgery Package Management Menu Option: </w:t>
                  </w:r>
                  <w:r>
                    <w:rPr>
                      <w:b/>
                    </w:rPr>
                    <w:t xml:space="preserve">V </w:t>
                  </w:r>
                  <w:r>
                    <w:t>Make Reports Viewable in CPRS Make Reports Viewable in CPRS</w:t>
                  </w:r>
                </w:p>
                <w:p w14:paraId="17E53C85" w14:textId="77777777" w:rsidR="0040444F" w:rsidRDefault="0040444F">
                  <w:pPr>
                    <w:pStyle w:val="BodyText"/>
                    <w:ind w:left="508" w:right="2477"/>
                  </w:pPr>
                  <w:r>
                    <w:t>This option allows Operation Reports, Nurse Intraoperative</w:t>
                  </w:r>
                  <w:r>
                    <w:rPr>
                      <w:spacing w:val="-31"/>
                    </w:rPr>
                    <w:t xml:space="preserve"> </w:t>
                  </w:r>
                  <w:r>
                    <w:t>Reports, Anesthesia Reports and Procedure Reports (Non-O.R.) for historical cases to be moved into TIU as "electronically unsigned" to make them viewable within the CPRS Surgery tab. Historical cases are cases performed before the Surgery Electronic Signature for Operative Reports feature was</w:t>
                  </w:r>
                  <w:r>
                    <w:rPr>
                      <w:spacing w:val="-7"/>
                    </w:rPr>
                    <w:t xml:space="preserve"> </w:t>
                  </w:r>
                  <w:r>
                    <w:t>implemented.</w:t>
                  </w:r>
                </w:p>
                <w:p w14:paraId="504F7728" w14:textId="77777777" w:rsidR="0040444F" w:rsidRDefault="0040444F">
                  <w:pPr>
                    <w:pStyle w:val="BodyText"/>
                    <w:spacing w:before="5"/>
                    <w:rPr>
                      <w:sz w:val="15"/>
                    </w:rPr>
                  </w:pPr>
                </w:p>
                <w:p w14:paraId="139B2641" w14:textId="77777777" w:rsidR="0040444F" w:rsidRDefault="0040444F">
                  <w:pPr>
                    <w:pStyle w:val="BodyText"/>
                    <w:ind w:left="508" w:right="2553"/>
                  </w:pPr>
                  <w:r>
                    <w:t>These "electronically unsigned" reports will contain a disclaimer stating: "This information is provided from historical files and cannot be verified that the author has authenticated/approved this information. The authenticated source document in the patient's medical record should be reviewed to ensure that all information concerning this event has been reviewed or noted."</w:t>
                  </w:r>
                </w:p>
                <w:p w14:paraId="42175498" w14:textId="77777777" w:rsidR="0040444F" w:rsidRDefault="0040444F">
                  <w:pPr>
                    <w:pStyle w:val="BodyText"/>
                    <w:spacing w:before="1"/>
                  </w:pPr>
                </w:p>
                <w:p w14:paraId="141521EA" w14:textId="77777777" w:rsidR="0040444F" w:rsidRDefault="0040444F">
                  <w:pPr>
                    <w:pStyle w:val="BodyText"/>
                    <w:ind w:left="508" w:right="2746"/>
                  </w:pPr>
                  <w:r>
                    <w:t>CAUTION!! This is a system intensive process that creates new documents in TIU. Please ensure adequate disk space availability before running this process.</w:t>
                  </w:r>
                </w:p>
                <w:p w14:paraId="09C2C78E" w14:textId="77777777" w:rsidR="0040444F" w:rsidRDefault="0040444F">
                  <w:pPr>
                    <w:pStyle w:val="BodyText"/>
                    <w:spacing w:before="6"/>
                    <w:rPr>
                      <w:sz w:val="15"/>
                    </w:rPr>
                  </w:pPr>
                </w:p>
                <w:p w14:paraId="106E593F" w14:textId="77777777" w:rsidR="0040444F" w:rsidRDefault="0040444F">
                  <w:pPr>
                    <w:pStyle w:val="BodyText"/>
                    <w:spacing w:line="480" w:lineRule="auto"/>
                    <w:ind w:left="28" w:right="2937"/>
                    <w:rPr>
                      <w:b/>
                    </w:rPr>
                  </w:pPr>
                  <w:r>
                    <w:t xml:space="preserve">Enter starting date for reports to be moved: </w:t>
                  </w:r>
                  <w:r>
                    <w:rPr>
                      <w:b/>
                    </w:rPr>
                    <w:t xml:space="preserve">T-180 </w:t>
                  </w:r>
                  <w:r>
                    <w:t xml:space="preserve">(MAR 19, 2003) Move reports for all divisions? YES// </w:t>
                  </w:r>
                  <w:r>
                    <w:rPr>
                      <w:b/>
                    </w:rPr>
                    <w:t>NO</w:t>
                  </w:r>
                </w:p>
                <w:p w14:paraId="74628460" w14:textId="77777777" w:rsidR="0040444F" w:rsidRDefault="0040444F">
                  <w:pPr>
                    <w:pStyle w:val="BodyText"/>
                    <w:numPr>
                      <w:ilvl w:val="0"/>
                      <w:numId w:val="120"/>
                    </w:numPr>
                    <w:tabs>
                      <w:tab w:val="left" w:pos="317"/>
                    </w:tabs>
                    <w:spacing w:before="5" w:line="181" w:lineRule="exact"/>
                    <w:ind w:hanging="289"/>
                  </w:pPr>
                  <w:r>
                    <w:t>ALBANY</w:t>
                  </w:r>
                </w:p>
                <w:p w14:paraId="027D4373" w14:textId="77777777" w:rsidR="0040444F" w:rsidRDefault="0040444F">
                  <w:pPr>
                    <w:pStyle w:val="BodyText"/>
                    <w:numPr>
                      <w:ilvl w:val="0"/>
                      <w:numId w:val="120"/>
                    </w:numPr>
                    <w:tabs>
                      <w:tab w:val="left" w:pos="317"/>
                    </w:tabs>
                    <w:spacing w:line="181" w:lineRule="exact"/>
                    <w:ind w:hanging="289"/>
                  </w:pPr>
                  <w:r>
                    <w:t>PHILADELPHIA,</w:t>
                  </w:r>
                  <w:r>
                    <w:rPr>
                      <w:spacing w:val="-2"/>
                    </w:rPr>
                    <w:t xml:space="preserve"> </w:t>
                  </w:r>
                  <w:r>
                    <w:t>PA</w:t>
                  </w:r>
                </w:p>
                <w:p w14:paraId="1A914DE6" w14:textId="77777777" w:rsidR="0040444F" w:rsidRDefault="0040444F">
                  <w:pPr>
                    <w:pStyle w:val="BodyText"/>
                    <w:numPr>
                      <w:ilvl w:val="0"/>
                      <w:numId w:val="120"/>
                    </w:numPr>
                    <w:tabs>
                      <w:tab w:val="left" w:pos="317"/>
                    </w:tabs>
                    <w:spacing w:before="1"/>
                    <w:ind w:hanging="289"/>
                  </w:pPr>
                  <w:r>
                    <w:t>SAN JUAN,</w:t>
                  </w:r>
                  <w:r>
                    <w:rPr>
                      <w:spacing w:val="-3"/>
                    </w:rPr>
                    <w:t xml:space="preserve"> </w:t>
                  </w:r>
                  <w:r>
                    <w:t>PR</w:t>
                  </w:r>
                </w:p>
                <w:p w14:paraId="53663018" w14:textId="77777777" w:rsidR="0040444F" w:rsidRDefault="0040444F">
                  <w:pPr>
                    <w:pStyle w:val="BodyText"/>
                    <w:spacing w:before="6"/>
                    <w:rPr>
                      <w:sz w:val="15"/>
                    </w:rPr>
                  </w:pPr>
                </w:p>
                <w:p w14:paraId="124FFAC3" w14:textId="77777777" w:rsidR="0040444F" w:rsidRDefault="0040444F">
                  <w:pPr>
                    <w:pStyle w:val="BodyText"/>
                    <w:ind w:left="28"/>
                    <w:rPr>
                      <w:b/>
                    </w:rPr>
                  </w:pPr>
                  <w:r>
                    <w:t xml:space="preserve">Select Number: (1-3): </w:t>
                  </w:r>
                  <w:r>
                    <w:rPr>
                      <w:b/>
                    </w:rPr>
                    <w:t>1</w:t>
                  </w:r>
                </w:p>
                <w:p w14:paraId="2153CFDA" w14:textId="77777777" w:rsidR="0040444F" w:rsidRDefault="0040444F">
                  <w:pPr>
                    <w:pStyle w:val="BodyText"/>
                    <w:rPr>
                      <w:b/>
                    </w:rPr>
                  </w:pPr>
                </w:p>
                <w:p w14:paraId="27599CD6" w14:textId="77777777" w:rsidR="0040444F" w:rsidRDefault="0040444F">
                  <w:pPr>
                    <w:pStyle w:val="BodyText"/>
                    <w:ind w:left="28"/>
                    <w:rPr>
                      <w:b/>
                    </w:rPr>
                  </w:pPr>
                  <w:r>
                    <w:t xml:space="preserve">Do you want to move the Operation Reports (Y/N)? NO// </w:t>
                  </w:r>
                  <w:r>
                    <w:rPr>
                      <w:b/>
                    </w:rPr>
                    <w:t>YES</w:t>
                  </w:r>
                </w:p>
                <w:p w14:paraId="33E291E3" w14:textId="77777777" w:rsidR="0040444F" w:rsidRDefault="0040444F">
                  <w:pPr>
                    <w:pStyle w:val="BodyText"/>
                    <w:rPr>
                      <w:b/>
                    </w:rPr>
                  </w:pPr>
                </w:p>
                <w:p w14:paraId="16038AA2" w14:textId="77777777" w:rsidR="0040444F" w:rsidRDefault="0040444F">
                  <w:pPr>
                    <w:pStyle w:val="BodyText"/>
                    <w:spacing w:line="480" w:lineRule="auto"/>
                    <w:ind w:left="28" w:right="2859"/>
                    <w:jc w:val="both"/>
                    <w:rPr>
                      <w:b/>
                    </w:rPr>
                  </w:pPr>
                  <w:r>
                    <w:t xml:space="preserve">Do you want to move the Nurse Intraoperative Reports (Y/N)? NO// </w:t>
                  </w:r>
                  <w:r>
                    <w:rPr>
                      <w:b/>
                    </w:rPr>
                    <w:t xml:space="preserve">YES </w:t>
                  </w:r>
                  <w:r>
                    <w:t xml:space="preserve">Do you want to move the Anesthesia Reports (if used) (Y/N)? NO// </w:t>
                  </w:r>
                  <w:r>
                    <w:rPr>
                      <w:b/>
                    </w:rPr>
                    <w:t xml:space="preserve">YES </w:t>
                  </w:r>
                  <w:r>
                    <w:t xml:space="preserve">Do you want to move the Procedure Reports (Non-O.R.) (Y/N)? NO// </w:t>
                  </w:r>
                  <w:r>
                    <w:rPr>
                      <w:b/>
                    </w:rPr>
                    <w:t>YES</w:t>
                  </w:r>
                </w:p>
                <w:p w14:paraId="20EA222D" w14:textId="77777777" w:rsidR="0040444F" w:rsidRDefault="0040444F">
                  <w:pPr>
                    <w:pStyle w:val="BodyText"/>
                    <w:spacing w:before="5"/>
                    <w:ind w:left="28" w:right="2763"/>
                    <w:jc w:val="both"/>
                  </w:pPr>
                  <w:r>
                    <w:t>The following reports for cases performed MAR 19, 2003 to the present for ALBANY will be moved.</w:t>
                  </w:r>
                </w:p>
                <w:p w14:paraId="512DCA19" w14:textId="77777777" w:rsidR="0040444F" w:rsidRDefault="0040444F">
                  <w:pPr>
                    <w:pStyle w:val="BodyText"/>
                    <w:ind w:left="316"/>
                    <w:jc w:val="both"/>
                  </w:pPr>
                  <w:r>
                    <w:t>Operation Report</w:t>
                  </w:r>
                </w:p>
                <w:p w14:paraId="64AF124C" w14:textId="77777777" w:rsidR="0040444F" w:rsidRDefault="0040444F">
                  <w:pPr>
                    <w:pStyle w:val="BodyText"/>
                    <w:spacing w:before="1"/>
                    <w:ind w:left="316" w:right="6508"/>
                    <w:jc w:val="both"/>
                  </w:pPr>
                  <w:r>
                    <w:t>Nurse Intraoperative Report Anesthesia Report</w:t>
                  </w:r>
                </w:p>
                <w:p w14:paraId="2B5DD90F" w14:textId="77777777" w:rsidR="0040444F" w:rsidRDefault="0040444F">
                  <w:pPr>
                    <w:pStyle w:val="BodyText"/>
                    <w:spacing w:line="475" w:lineRule="auto"/>
                    <w:ind w:left="28" w:right="6411" w:firstLine="288"/>
                    <w:jc w:val="both"/>
                    <w:rPr>
                      <w:b/>
                    </w:rPr>
                  </w:pPr>
                  <w:r>
                    <w:t xml:space="preserve">Procedure Report (Non-O.R.) Is this correct (Y/N)? NO// </w:t>
                  </w:r>
                  <w:r>
                    <w:rPr>
                      <w:b/>
                    </w:rPr>
                    <w:t>YES</w:t>
                  </w:r>
                </w:p>
                <w:p w14:paraId="4A5CDA0F" w14:textId="77777777" w:rsidR="0040444F" w:rsidRDefault="0040444F">
                  <w:pPr>
                    <w:pStyle w:val="BodyText"/>
                    <w:spacing w:before="2" w:line="487" w:lineRule="auto"/>
                    <w:ind w:left="28" w:right="3436"/>
                  </w:pPr>
                  <w:r>
                    <w:t xml:space="preserve">Requested Start Time: NOW// </w:t>
                  </w:r>
                  <w:r>
                    <w:rPr>
                      <w:b/>
                    </w:rPr>
                    <w:t xml:space="preserve">&lt;Enter&gt; </w:t>
                  </w:r>
                  <w:r>
                    <w:t>(SEP 15, 2003@13:13:21) Queued as task #158943</w:t>
                  </w:r>
                </w:p>
                <w:p w14:paraId="67264178" w14:textId="77777777" w:rsidR="0040444F" w:rsidRDefault="0040444F">
                  <w:pPr>
                    <w:pStyle w:val="BodyText"/>
                    <w:spacing w:before="4"/>
                    <w:rPr>
                      <w:sz w:val="15"/>
                    </w:rPr>
                  </w:pPr>
                </w:p>
                <w:p w14:paraId="41AA987F" w14:textId="77777777" w:rsidR="0040444F" w:rsidRDefault="0040444F">
                  <w:pPr>
                    <w:pStyle w:val="BodyText"/>
                    <w:spacing w:line="179" w:lineRule="exact"/>
                    <w:ind w:left="28"/>
                    <w:jc w:val="both"/>
                  </w:pPr>
                  <w:r>
                    <w:t>Press RETURN to continue.</w:t>
                  </w:r>
                </w:p>
              </w:txbxContent>
            </v:textbox>
            <w10:wrap type="topAndBottom" anchorx="page"/>
          </v:shape>
        </w:pict>
      </w:r>
    </w:p>
    <w:p w14:paraId="693450C8" w14:textId="77777777" w:rsidR="007D435F" w:rsidRDefault="007D435F">
      <w:pPr>
        <w:rPr>
          <w:rFonts w:ascii="Times New Roman"/>
          <w:sz w:val="20"/>
        </w:rPr>
        <w:sectPr w:rsidR="007D435F">
          <w:footerReference w:type="default" r:id="rId522"/>
          <w:pgSz w:w="12240" w:h="15840"/>
          <w:pgMar w:top="1480" w:right="1300" w:bottom="940" w:left="1220" w:header="0" w:footer="746" w:gutter="0"/>
          <w:cols w:space="720"/>
        </w:sectPr>
      </w:pPr>
    </w:p>
    <w:p w14:paraId="170BEB7D" w14:textId="77777777" w:rsidR="007D435F" w:rsidRDefault="00277930">
      <w:pPr>
        <w:pStyle w:val="Heading1"/>
        <w:spacing w:before="76" w:line="345" w:lineRule="auto"/>
        <w:ind w:right="1990"/>
      </w:pPr>
      <w:r>
        <w:lastRenderedPageBreak/>
        <w:pict w14:anchorId="60247745">
          <v:rect id="_x0000_s1578" style="position:absolute;left:0;text-align:left;margin-left:70.6pt;margin-top:25.85pt;width:470.95pt;height:2.15pt;z-index:-46895104;mso-position-horizontal-relative:page" fillcolor="black" stroked="f">
            <w10:wrap anchorx="page"/>
          </v:rect>
        </w:pict>
      </w:r>
      <w:bookmarkStart w:id="174" w:name="_bookmark167"/>
      <w:bookmarkEnd w:id="174"/>
      <w:r w:rsidR="00B87847">
        <w:t>Chapter Six: Assessing Surgical Risk</w:t>
      </w:r>
      <w:bookmarkStart w:id="175" w:name="_bookmark168"/>
      <w:bookmarkEnd w:id="175"/>
      <w:r w:rsidR="00B87847">
        <w:t xml:space="preserve"> Introduction</w:t>
      </w:r>
    </w:p>
    <w:p w14:paraId="3F55E44A" w14:textId="77777777" w:rsidR="007D435F" w:rsidRDefault="00B87847">
      <w:pPr>
        <w:spacing w:before="130"/>
        <w:ind w:left="220" w:right="150"/>
        <w:rPr>
          <w:rFonts w:ascii="Times New Roman"/>
        </w:rPr>
      </w:pPr>
      <w:r>
        <w:rPr>
          <w:rFonts w:ascii="Times New Roman"/>
        </w:rPr>
        <w:t>Unadjusted surgical mortality and morbidity rates can vary dramatically from hospital to hospital in the VA hospital system, as well as in the private sector. This can be the result of differences in patient mix, as well as differences in quality of care. Studies are being conducted to develop surgical risk assessment models for many of the major surgical procedures done in the VA system. It is hoped that these models will correct differences in patient mix between the hospitals so that remaining differences in adjusted mortality and morbidity might be an indicator of differences in quality of care. The objective of this module is to facilitate data entry and transmission to the national centers in Denver, Colorado, where the data is analyzed. The Veterans Affairs Surgery Quality Improvement Program (VASQIP) Executive Committee oversees the overall direction of the Surgery Risk Assessment program.</w:t>
      </w:r>
    </w:p>
    <w:p w14:paraId="5D23C877" w14:textId="77777777" w:rsidR="007D435F" w:rsidRDefault="007D435F">
      <w:pPr>
        <w:pStyle w:val="BodyText"/>
        <w:spacing w:before="3"/>
        <w:rPr>
          <w:rFonts w:ascii="Times New Roman"/>
          <w:sz w:val="22"/>
        </w:rPr>
      </w:pPr>
    </w:p>
    <w:p w14:paraId="40CE786A" w14:textId="77777777" w:rsidR="007D435F" w:rsidRDefault="00B87847">
      <w:pPr>
        <w:ind w:left="220" w:right="187"/>
        <w:rPr>
          <w:rFonts w:ascii="Times New Roman" w:hAnsi="Times New Roman"/>
        </w:rPr>
      </w:pPr>
      <w:r>
        <w:rPr>
          <w:rFonts w:ascii="Times New Roman" w:hAnsi="Times New Roman"/>
        </w:rPr>
        <w:t>This Risk Assessment part of the Surgery software provides medical centers a mechanism to track information related to surgical risk and operative mortality. It gives surgeons an on-line method of evaluating and tracking patient probability of operative mortality. For example, a patient with a history of chronic illness may be more “at risk” than a patient with no prior illness.</w:t>
      </w:r>
    </w:p>
    <w:p w14:paraId="4BEE45A9" w14:textId="77777777" w:rsidR="007D435F" w:rsidRDefault="007D435F">
      <w:pPr>
        <w:pStyle w:val="BodyText"/>
        <w:rPr>
          <w:rFonts w:ascii="Times New Roman"/>
          <w:sz w:val="24"/>
        </w:rPr>
      </w:pPr>
    </w:p>
    <w:p w14:paraId="0EF3455B" w14:textId="77777777" w:rsidR="007D435F" w:rsidRDefault="007D435F">
      <w:pPr>
        <w:pStyle w:val="BodyText"/>
        <w:rPr>
          <w:rFonts w:ascii="Times New Roman"/>
          <w:sz w:val="24"/>
        </w:rPr>
      </w:pPr>
    </w:p>
    <w:p w14:paraId="25B8692F" w14:textId="77777777" w:rsidR="007D435F" w:rsidRDefault="007D435F">
      <w:pPr>
        <w:pStyle w:val="BodyText"/>
        <w:spacing w:before="6"/>
        <w:rPr>
          <w:rFonts w:ascii="Times New Roman"/>
          <w:sz w:val="28"/>
        </w:rPr>
      </w:pPr>
    </w:p>
    <w:p w14:paraId="2EA80199" w14:textId="77777777" w:rsidR="007D435F" w:rsidRDefault="00B87847">
      <w:pPr>
        <w:ind w:left="220"/>
        <w:rPr>
          <w:rFonts w:ascii="Arial"/>
          <w:b/>
          <w:sz w:val="28"/>
        </w:rPr>
      </w:pPr>
      <w:bookmarkStart w:id="176" w:name="_bookmark169"/>
      <w:bookmarkEnd w:id="176"/>
      <w:r>
        <w:rPr>
          <w:rFonts w:ascii="Arial"/>
          <w:b/>
          <w:sz w:val="28"/>
        </w:rPr>
        <w:t>Exiting an Option or the System</w:t>
      </w:r>
    </w:p>
    <w:p w14:paraId="7E521608" w14:textId="77777777" w:rsidR="007D435F" w:rsidRDefault="00B87847">
      <w:pPr>
        <w:spacing w:before="251"/>
        <w:ind w:left="220" w:right="200"/>
        <w:rPr>
          <w:rFonts w:ascii="Times New Roman"/>
        </w:rPr>
      </w:pPr>
      <w:r>
        <w:rPr>
          <w:rFonts w:ascii="Times New Roman"/>
        </w:rPr>
        <w:t>To get out of an option, the user should enter an up-arrow (</w:t>
      </w:r>
      <w:r>
        <w:rPr>
          <w:rFonts w:ascii="Times New Roman"/>
          <w:b/>
        </w:rPr>
        <w:t>^</w:t>
      </w:r>
      <w:r>
        <w:rPr>
          <w:rFonts w:ascii="Times New Roman"/>
        </w:rPr>
        <w:t>). The up-arrow can be entered at almost any prompt to terminate the line of questioning and return to the previous level in the routine. To completely exit the system, the user continues entering up-arrows.</w:t>
      </w:r>
    </w:p>
    <w:p w14:paraId="2E242DBD" w14:textId="77777777" w:rsidR="007D435F" w:rsidRDefault="007D435F">
      <w:pPr>
        <w:rPr>
          <w:rFonts w:ascii="Times New Roman"/>
        </w:rPr>
        <w:sectPr w:rsidR="007D435F">
          <w:footerReference w:type="default" r:id="rId523"/>
          <w:pgSz w:w="12240" w:h="15840"/>
          <w:pgMar w:top="1360" w:right="1300" w:bottom="940" w:left="1220" w:header="0" w:footer="746" w:gutter="0"/>
          <w:cols w:space="720"/>
        </w:sectPr>
      </w:pPr>
    </w:p>
    <w:p w14:paraId="3CFB76D0"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1609EA86" w14:textId="77777777" w:rsidR="007D435F" w:rsidRDefault="007D435F">
      <w:pPr>
        <w:jc w:val="center"/>
        <w:rPr>
          <w:rFonts w:ascii="Times New Roman"/>
        </w:rPr>
        <w:sectPr w:rsidR="007D435F">
          <w:footerReference w:type="default" r:id="rId524"/>
          <w:pgSz w:w="12240" w:h="15840"/>
          <w:pgMar w:top="1360" w:right="1300" w:bottom="940" w:left="1220" w:header="0" w:footer="746" w:gutter="0"/>
          <w:cols w:space="720"/>
        </w:sectPr>
      </w:pPr>
    </w:p>
    <w:p w14:paraId="1576CBCF" w14:textId="77777777" w:rsidR="007D435F" w:rsidRDefault="00B87847">
      <w:pPr>
        <w:pStyle w:val="Heading1"/>
      </w:pPr>
      <w:bookmarkStart w:id="177" w:name="_bookmark170"/>
      <w:bookmarkEnd w:id="177"/>
      <w:r>
        <w:lastRenderedPageBreak/>
        <w:t>Surgery Risk Assessment Menu</w:t>
      </w:r>
    </w:p>
    <w:p w14:paraId="09756F5D" w14:textId="77777777" w:rsidR="007D435F" w:rsidRDefault="00B87847">
      <w:pPr>
        <w:pStyle w:val="Heading3"/>
        <w:spacing w:before="61" w:line="240" w:lineRule="auto"/>
      </w:pPr>
      <w:r>
        <w:t>[SROA RISK ASSESSMENT]</w:t>
      </w:r>
    </w:p>
    <w:p w14:paraId="793DE7DF" w14:textId="77777777" w:rsidR="007D435F" w:rsidRDefault="007D435F">
      <w:pPr>
        <w:pStyle w:val="BodyText"/>
        <w:spacing w:before="10"/>
        <w:rPr>
          <w:rFonts w:ascii="Arial"/>
          <w:b/>
          <w:sz w:val="21"/>
        </w:rPr>
      </w:pPr>
    </w:p>
    <w:p w14:paraId="56F552D7" w14:textId="77777777" w:rsidR="007D435F" w:rsidRDefault="00B87847">
      <w:pPr>
        <w:spacing w:before="1"/>
        <w:ind w:left="220" w:right="143"/>
        <w:rPr>
          <w:rFonts w:ascii="Times New Roman"/>
        </w:rPr>
      </w:pPr>
      <w:r>
        <w:rPr>
          <w:rFonts w:ascii="Times New Roman"/>
        </w:rPr>
        <w:t xml:space="preserve">The </w:t>
      </w:r>
      <w:r>
        <w:rPr>
          <w:rFonts w:ascii="Times New Roman"/>
          <w:i/>
        </w:rPr>
        <w:t xml:space="preserve">Surgery Risk Assessment Menu </w:t>
      </w:r>
      <w:r>
        <w:rPr>
          <w:rFonts w:ascii="Times New Roman"/>
        </w:rPr>
        <w:t>option provides the designated Surgical Clinical Nurse Reviewer with on-line access to medical information. The menu options provide the opportunity to edit, list, print, and update an existing assessment for a patient or to enter information concerning a new risk assessment.</w:t>
      </w:r>
    </w:p>
    <w:p w14:paraId="1C77F3A0" w14:textId="77777777" w:rsidR="007D435F" w:rsidRDefault="007D435F">
      <w:pPr>
        <w:pStyle w:val="BodyText"/>
        <w:spacing w:before="2"/>
        <w:rPr>
          <w:rFonts w:ascii="Times New Roman"/>
          <w:sz w:val="20"/>
        </w:rPr>
      </w:pPr>
    </w:p>
    <w:p w14:paraId="40C9FBB8" w14:textId="77777777" w:rsidR="007D435F" w:rsidRDefault="00B87847">
      <w:pPr>
        <w:spacing w:before="1"/>
        <w:ind w:left="218"/>
        <w:rPr>
          <w:rFonts w:ascii="Times New Roman"/>
        </w:rPr>
      </w:pPr>
      <w:r>
        <w:rPr>
          <w:noProof/>
          <w:position w:val="-9"/>
        </w:rPr>
        <w:drawing>
          <wp:inline distT="0" distB="0" distL="0" distR="0" wp14:anchorId="72006BFA" wp14:editId="153B54D4">
            <wp:extent cx="524023" cy="209578"/>
            <wp:effectExtent l="0" t="0" r="0" b="0"/>
            <wp:docPr id="9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png"/>
                    <pic:cNvPicPr/>
                  </pic:nvPicPr>
                  <pic:blipFill>
                    <a:blip r:embed="rId128" cstate="print"/>
                    <a:stretch>
                      <a:fillRect/>
                    </a:stretch>
                  </pic:blipFill>
                  <pic:spPr>
                    <a:xfrm>
                      <a:off x="0" y="0"/>
                      <a:ext cx="524023" cy="209578"/>
                    </a:xfrm>
                    <a:prstGeom prst="rect">
                      <a:avLst/>
                    </a:prstGeom>
                  </pic:spPr>
                </pic:pic>
              </a:graphicData>
            </a:graphic>
          </wp:inline>
        </w:drawing>
      </w:r>
      <w:r>
        <w:rPr>
          <w:rFonts w:ascii="Times New Roman"/>
          <w:sz w:val="20"/>
        </w:rPr>
        <w:t xml:space="preserve">   </w:t>
      </w:r>
      <w:r>
        <w:rPr>
          <w:rFonts w:ascii="Times New Roman"/>
          <w:spacing w:val="-4"/>
          <w:sz w:val="20"/>
        </w:rPr>
        <w:t xml:space="preserve"> </w:t>
      </w:r>
      <w:r>
        <w:rPr>
          <w:rFonts w:ascii="Times New Roman"/>
        </w:rPr>
        <w:t>This option is locked with the SR RISK ASSESSMENT</w:t>
      </w:r>
      <w:r>
        <w:rPr>
          <w:rFonts w:ascii="Times New Roman"/>
          <w:spacing w:val="-1"/>
        </w:rPr>
        <w:t xml:space="preserve"> </w:t>
      </w:r>
      <w:r>
        <w:rPr>
          <w:rFonts w:ascii="Times New Roman"/>
        </w:rPr>
        <w:t>key.</w:t>
      </w:r>
    </w:p>
    <w:p w14:paraId="1FCA9D55" w14:textId="77777777" w:rsidR="007D435F" w:rsidRDefault="00B87847">
      <w:pPr>
        <w:spacing w:before="195"/>
        <w:ind w:left="220" w:right="194"/>
        <w:rPr>
          <w:rFonts w:ascii="Times New Roman"/>
        </w:rPr>
      </w:pPr>
      <w:r>
        <w:rPr>
          <w:rFonts w:ascii="Times New Roman"/>
        </w:rPr>
        <w:t>This chapter follows the main menu of the Risk Assessment module and contains descriptions of the options and sub-options needed to maintain a Risk Assessment, transmit data, and create reports. The options are organized to follow a logical workflow sequence. Each option description is divided into two main parts: an overview and a detailed example.</w:t>
      </w:r>
    </w:p>
    <w:p w14:paraId="3B029767" w14:textId="77777777" w:rsidR="007D435F" w:rsidRDefault="007D435F">
      <w:pPr>
        <w:pStyle w:val="BodyText"/>
        <w:rPr>
          <w:rFonts w:ascii="Times New Roman"/>
          <w:sz w:val="22"/>
        </w:rPr>
      </w:pPr>
    </w:p>
    <w:p w14:paraId="6D7715DE" w14:textId="77777777" w:rsidR="007D435F" w:rsidRDefault="00B87847">
      <w:pPr>
        <w:ind w:left="220" w:right="529"/>
        <w:rPr>
          <w:rFonts w:ascii="Times New Roman"/>
        </w:rPr>
      </w:pPr>
      <w:r>
        <w:rPr>
          <w:rFonts w:ascii="Times New Roman"/>
        </w:rPr>
        <w:t>The top-level options included in this menu are listed in the following table. To the left is the shortcut synonym that the user can enter to select the option.</w:t>
      </w:r>
    </w:p>
    <w:p w14:paraId="0C8EE27C" w14:textId="77777777" w:rsidR="007D435F" w:rsidRDefault="007D435F">
      <w:pPr>
        <w:pStyle w:val="BodyText"/>
        <w:spacing w:before="8"/>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5161"/>
      </w:tblGrid>
      <w:tr w:rsidR="007D435F" w14:paraId="2B5AC384" w14:textId="77777777">
        <w:trPr>
          <w:trHeight w:val="340"/>
        </w:trPr>
        <w:tc>
          <w:tcPr>
            <w:tcW w:w="1428" w:type="dxa"/>
            <w:shd w:val="clear" w:color="auto" w:fill="E4E4E4"/>
          </w:tcPr>
          <w:p w14:paraId="609353D6" w14:textId="77777777" w:rsidR="007D435F" w:rsidRDefault="00B87847">
            <w:pPr>
              <w:pStyle w:val="TableParagraph"/>
              <w:spacing w:before="38"/>
              <w:ind w:left="107"/>
              <w:rPr>
                <w:rFonts w:ascii="Arial"/>
                <w:b/>
              </w:rPr>
            </w:pPr>
            <w:r>
              <w:rPr>
                <w:rFonts w:ascii="Arial"/>
                <w:b/>
              </w:rPr>
              <w:t>Shortcut</w:t>
            </w:r>
          </w:p>
        </w:tc>
        <w:tc>
          <w:tcPr>
            <w:tcW w:w="5161" w:type="dxa"/>
            <w:shd w:val="clear" w:color="auto" w:fill="E4E4E4"/>
          </w:tcPr>
          <w:p w14:paraId="0F0419B4" w14:textId="77777777" w:rsidR="007D435F" w:rsidRDefault="00B87847">
            <w:pPr>
              <w:pStyle w:val="TableParagraph"/>
              <w:spacing w:before="38"/>
              <w:ind w:left="107"/>
              <w:rPr>
                <w:rFonts w:ascii="Arial"/>
                <w:b/>
              </w:rPr>
            </w:pPr>
            <w:r>
              <w:rPr>
                <w:rFonts w:ascii="Arial"/>
                <w:b/>
              </w:rPr>
              <w:t>Option Name</w:t>
            </w:r>
          </w:p>
        </w:tc>
      </w:tr>
      <w:tr w:rsidR="007D435F" w14:paraId="10F15966" w14:textId="77777777">
        <w:trPr>
          <w:trHeight w:val="253"/>
        </w:trPr>
        <w:tc>
          <w:tcPr>
            <w:tcW w:w="1428" w:type="dxa"/>
          </w:tcPr>
          <w:p w14:paraId="540B7079" w14:textId="77777777" w:rsidR="007D435F" w:rsidRDefault="00B87847">
            <w:pPr>
              <w:pStyle w:val="TableParagraph"/>
              <w:spacing w:line="234" w:lineRule="exact"/>
              <w:ind w:left="107"/>
              <w:rPr>
                <w:rFonts w:ascii="Times New Roman"/>
              </w:rPr>
            </w:pPr>
            <w:r>
              <w:rPr>
                <w:rFonts w:ascii="Times New Roman"/>
              </w:rPr>
              <w:t>N</w:t>
            </w:r>
          </w:p>
        </w:tc>
        <w:tc>
          <w:tcPr>
            <w:tcW w:w="5161" w:type="dxa"/>
          </w:tcPr>
          <w:p w14:paraId="55E6C3C6" w14:textId="77777777" w:rsidR="007D435F" w:rsidRDefault="00B87847">
            <w:pPr>
              <w:pStyle w:val="TableParagraph"/>
              <w:spacing w:line="234" w:lineRule="exact"/>
              <w:ind w:left="107"/>
              <w:rPr>
                <w:rFonts w:ascii="Times New Roman"/>
                <w:i/>
              </w:rPr>
            </w:pPr>
            <w:r>
              <w:rPr>
                <w:rFonts w:ascii="Times New Roman"/>
                <w:i/>
              </w:rPr>
              <w:t>Non-Cardiac Assessment Information (Enter/Edit) ...</w:t>
            </w:r>
          </w:p>
        </w:tc>
      </w:tr>
      <w:tr w:rsidR="007D435F" w14:paraId="5952DA52" w14:textId="77777777">
        <w:trPr>
          <w:trHeight w:val="251"/>
        </w:trPr>
        <w:tc>
          <w:tcPr>
            <w:tcW w:w="1428" w:type="dxa"/>
          </w:tcPr>
          <w:p w14:paraId="15FF6910" w14:textId="77777777" w:rsidR="007D435F" w:rsidRDefault="00B87847">
            <w:pPr>
              <w:pStyle w:val="TableParagraph"/>
              <w:spacing w:line="232" w:lineRule="exact"/>
              <w:ind w:left="107"/>
              <w:rPr>
                <w:rFonts w:ascii="Times New Roman"/>
              </w:rPr>
            </w:pPr>
            <w:r>
              <w:rPr>
                <w:rFonts w:ascii="Times New Roman"/>
              </w:rPr>
              <w:t>C</w:t>
            </w:r>
          </w:p>
        </w:tc>
        <w:tc>
          <w:tcPr>
            <w:tcW w:w="5161" w:type="dxa"/>
          </w:tcPr>
          <w:p w14:paraId="026E3779" w14:textId="77777777" w:rsidR="007D435F" w:rsidRDefault="00B87847">
            <w:pPr>
              <w:pStyle w:val="TableParagraph"/>
              <w:spacing w:line="232" w:lineRule="exact"/>
              <w:ind w:left="107"/>
              <w:rPr>
                <w:rFonts w:ascii="Times New Roman"/>
                <w:i/>
              </w:rPr>
            </w:pPr>
            <w:r>
              <w:rPr>
                <w:rFonts w:ascii="Times New Roman"/>
                <w:i/>
              </w:rPr>
              <w:t>Cardiac Risk Assessment Information (Enter/Edit) ...</w:t>
            </w:r>
          </w:p>
        </w:tc>
      </w:tr>
      <w:tr w:rsidR="007D435F" w14:paraId="7DEAD8D4" w14:textId="77777777">
        <w:trPr>
          <w:trHeight w:val="253"/>
        </w:trPr>
        <w:tc>
          <w:tcPr>
            <w:tcW w:w="1428" w:type="dxa"/>
          </w:tcPr>
          <w:p w14:paraId="5A8E72ED" w14:textId="77777777" w:rsidR="007D435F" w:rsidRDefault="00B87847">
            <w:pPr>
              <w:pStyle w:val="TableParagraph"/>
              <w:spacing w:line="234" w:lineRule="exact"/>
              <w:ind w:left="107"/>
              <w:rPr>
                <w:rFonts w:ascii="Times New Roman"/>
              </w:rPr>
            </w:pPr>
            <w:r>
              <w:rPr>
                <w:rFonts w:ascii="Times New Roman"/>
              </w:rPr>
              <w:t>P</w:t>
            </w:r>
          </w:p>
        </w:tc>
        <w:tc>
          <w:tcPr>
            <w:tcW w:w="5161" w:type="dxa"/>
          </w:tcPr>
          <w:p w14:paraId="25DBD799" w14:textId="77777777" w:rsidR="007D435F" w:rsidRDefault="00B87847">
            <w:pPr>
              <w:pStyle w:val="TableParagraph"/>
              <w:spacing w:line="234" w:lineRule="exact"/>
              <w:ind w:left="107"/>
              <w:rPr>
                <w:rFonts w:ascii="Times New Roman"/>
                <w:i/>
              </w:rPr>
            </w:pPr>
            <w:r>
              <w:rPr>
                <w:rFonts w:ascii="Times New Roman"/>
                <w:i/>
              </w:rPr>
              <w:t>Print a Surgery Risk Assessment</w:t>
            </w:r>
          </w:p>
        </w:tc>
      </w:tr>
      <w:tr w:rsidR="007D435F" w14:paraId="5589AD7F" w14:textId="77777777">
        <w:trPr>
          <w:trHeight w:val="254"/>
        </w:trPr>
        <w:tc>
          <w:tcPr>
            <w:tcW w:w="1428" w:type="dxa"/>
          </w:tcPr>
          <w:p w14:paraId="358D2B76" w14:textId="77777777" w:rsidR="007D435F" w:rsidRDefault="00B87847">
            <w:pPr>
              <w:pStyle w:val="TableParagraph"/>
              <w:spacing w:line="234" w:lineRule="exact"/>
              <w:ind w:left="107"/>
              <w:rPr>
                <w:rFonts w:ascii="Times New Roman"/>
              </w:rPr>
            </w:pPr>
            <w:r>
              <w:rPr>
                <w:rFonts w:ascii="Times New Roman"/>
              </w:rPr>
              <w:t>U</w:t>
            </w:r>
          </w:p>
        </w:tc>
        <w:tc>
          <w:tcPr>
            <w:tcW w:w="5161" w:type="dxa"/>
          </w:tcPr>
          <w:p w14:paraId="03C91DD2" w14:textId="77777777" w:rsidR="007D435F" w:rsidRDefault="00B87847">
            <w:pPr>
              <w:pStyle w:val="TableParagraph"/>
              <w:spacing w:line="234" w:lineRule="exact"/>
              <w:ind w:left="107"/>
              <w:rPr>
                <w:rFonts w:ascii="Times New Roman"/>
                <w:i/>
              </w:rPr>
            </w:pPr>
            <w:r>
              <w:rPr>
                <w:rFonts w:ascii="Times New Roman"/>
                <w:i/>
              </w:rPr>
              <w:t>Update Assessment Completed/Transmitted in Error</w:t>
            </w:r>
          </w:p>
        </w:tc>
      </w:tr>
      <w:tr w:rsidR="007D435F" w14:paraId="04B87FC4" w14:textId="77777777">
        <w:trPr>
          <w:trHeight w:val="251"/>
        </w:trPr>
        <w:tc>
          <w:tcPr>
            <w:tcW w:w="1428" w:type="dxa"/>
          </w:tcPr>
          <w:p w14:paraId="1DD1C16C" w14:textId="77777777" w:rsidR="007D435F" w:rsidRDefault="00B87847">
            <w:pPr>
              <w:pStyle w:val="TableParagraph"/>
              <w:spacing w:line="232" w:lineRule="exact"/>
              <w:ind w:left="107"/>
              <w:rPr>
                <w:rFonts w:ascii="Times New Roman"/>
              </w:rPr>
            </w:pPr>
            <w:r>
              <w:rPr>
                <w:rFonts w:ascii="Times New Roman"/>
              </w:rPr>
              <w:t>L</w:t>
            </w:r>
          </w:p>
        </w:tc>
        <w:tc>
          <w:tcPr>
            <w:tcW w:w="5161" w:type="dxa"/>
          </w:tcPr>
          <w:p w14:paraId="12F60F60" w14:textId="77777777" w:rsidR="007D435F" w:rsidRDefault="00B87847">
            <w:pPr>
              <w:pStyle w:val="TableParagraph"/>
              <w:spacing w:line="232" w:lineRule="exact"/>
              <w:ind w:left="107"/>
              <w:rPr>
                <w:rFonts w:ascii="Times New Roman"/>
                <w:i/>
              </w:rPr>
            </w:pPr>
            <w:r>
              <w:rPr>
                <w:rFonts w:ascii="Times New Roman"/>
                <w:i/>
              </w:rPr>
              <w:t>List of Surgery Risk Assessments</w:t>
            </w:r>
          </w:p>
        </w:tc>
      </w:tr>
      <w:tr w:rsidR="007D435F" w14:paraId="601C2067" w14:textId="77777777">
        <w:trPr>
          <w:trHeight w:val="254"/>
        </w:trPr>
        <w:tc>
          <w:tcPr>
            <w:tcW w:w="1428" w:type="dxa"/>
          </w:tcPr>
          <w:p w14:paraId="350A23EC" w14:textId="77777777" w:rsidR="007D435F" w:rsidRDefault="00B87847">
            <w:pPr>
              <w:pStyle w:val="TableParagraph"/>
              <w:spacing w:line="234" w:lineRule="exact"/>
              <w:ind w:left="107"/>
              <w:rPr>
                <w:rFonts w:ascii="Times New Roman"/>
              </w:rPr>
            </w:pPr>
            <w:r>
              <w:rPr>
                <w:rFonts w:ascii="Times New Roman"/>
              </w:rPr>
              <w:t>F</w:t>
            </w:r>
          </w:p>
        </w:tc>
        <w:tc>
          <w:tcPr>
            <w:tcW w:w="5161" w:type="dxa"/>
          </w:tcPr>
          <w:p w14:paraId="6110E488" w14:textId="77777777" w:rsidR="007D435F" w:rsidRDefault="00B87847">
            <w:pPr>
              <w:pStyle w:val="TableParagraph"/>
              <w:spacing w:line="234" w:lineRule="exact"/>
              <w:ind w:left="107"/>
              <w:rPr>
                <w:rFonts w:ascii="Times New Roman"/>
                <w:i/>
              </w:rPr>
            </w:pPr>
            <w:r>
              <w:rPr>
                <w:rFonts w:ascii="Times New Roman"/>
                <w:i/>
              </w:rPr>
              <w:t>Print 30 Day Follow-up Letters</w:t>
            </w:r>
          </w:p>
        </w:tc>
      </w:tr>
      <w:tr w:rsidR="007D435F" w14:paraId="1AD37E44" w14:textId="77777777">
        <w:trPr>
          <w:trHeight w:val="251"/>
        </w:trPr>
        <w:tc>
          <w:tcPr>
            <w:tcW w:w="1428" w:type="dxa"/>
          </w:tcPr>
          <w:p w14:paraId="3213F7F2" w14:textId="77777777" w:rsidR="007D435F" w:rsidRDefault="00B87847">
            <w:pPr>
              <w:pStyle w:val="TableParagraph"/>
              <w:spacing w:line="232" w:lineRule="exact"/>
              <w:ind w:left="107"/>
              <w:rPr>
                <w:rFonts w:ascii="Times New Roman"/>
              </w:rPr>
            </w:pPr>
            <w:r>
              <w:rPr>
                <w:rFonts w:ascii="Times New Roman"/>
              </w:rPr>
              <w:t>R</w:t>
            </w:r>
          </w:p>
        </w:tc>
        <w:tc>
          <w:tcPr>
            <w:tcW w:w="5161" w:type="dxa"/>
          </w:tcPr>
          <w:p w14:paraId="431BC14D" w14:textId="77777777" w:rsidR="007D435F" w:rsidRDefault="00B87847">
            <w:pPr>
              <w:pStyle w:val="TableParagraph"/>
              <w:spacing w:line="232" w:lineRule="exact"/>
              <w:ind w:left="107"/>
              <w:rPr>
                <w:rFonts w:ascii="Times New Roman"/>
                <w:i/>
              </w:rPr>
            </w:pPr>
            <w:r>
              <w:rPr>
                <w:rFonts w:ascii="Times New Roman"/>
                <w:i/>
              </w:rPr>
              <w:t>Exclusion Criteria (Enter/Edit)</w:t>
            </w:r>
          </w:p>
        </w:tc>
      </w:tr>
      <w:tr w:rsidR="007D435F" w14:paraId="143E98C6" w14:textId="77777777">
        <w:trPr>
          <w:trHeight w:val="254"/>
        </w:trPr>
        <w:tc>
          <w:tcPr>
            <w:tcW w:w="1428" w:type="dxa"/>
          </w:tcPr>
          <w:p w14:paraId="3E9FC1A2" w14:textId="77777777" w:rsidR="007D435F" w:rsidRDefault="00B87847">
            <w:pPr>
              <w:pStyle w:val="TableParagraph"/>
              <w:spacing w:line="234" w:lineRule="exact"/>
              <w:ind w:left="107"/>
              <w:rPr>
                <w:rFonts w:ascii="Times New Roman"/>
              </w:rPr>
            </w:pPr>
            <w:r>
              <w:rPr>
                <w:rFonts w:ascii="Times New Roman"/>
              </w:rPr>
              <w:t>M</w:t>
            </w:r>
          </w:p>
        </w:tc>
        <w:tc>
          <w:tcPr>
            <w:tcW w:w="5161" w:type="dxa"/>
          </w:tcPr>
          <w:p w14:paraId="11D42FE8" w14:textId="77777777" w:rsidR="007D435F" w:rsidRDefault="00B87847">
            <w:pPr>
              <w:pStyle w:val="TableParagraph"/>
              <w:spacing w:line="234" w:lineRule="exact"/>
              <w:ind w:left="107"/>
              <w:rPr>
                <w:rFonts w:ascii="Times New Roman"/>
                <w:i/>
              </w:rPr>
            </w:pPr>
            <w:r>
              <w:rPr>
                <w:rFonts w:ascii="Times New Roman"/>
                <w:i/>
              </w:rPr>
              <w:t>Monthly Surgical Case Workload Report</w:t>
            </w:r>
          </w:p>
        </w:tc>
      </w:tr>
      <w:tr w:rsidR="007D435F" w14:paraId="7672174E" w14:textId="77777777">
        <w:trPr>
          <w:trHeight w:val="251"/>
        </w:trPr>
        <w:tc>
          <w:tcPr>
            <w:tcW w:w="1428" w:type="dxa"/>
          </w:tcPr>
          <w:p w14:paraId="40778DF7" w14:textId="77777777" w:rsidR="007D435F" w:rsidRDefault="00B87847">
            <w:pPr>
              <w:pStyle w:val="TableParagraph"/>
              <w:spacing w:line="232" w:lineRule="exact"/>
              <w:ind w:left="107"/>
              <w:rPr>
                <w:rFonts w:ascii="Times New Roman"/>
              </w:rPr>
            </w:pPr>
            <w:r>
              <w:rPr>
                <w:rFonts w:ascii="Times New Roman"/>
              </w:rPr>
              <w:t>V</w:t>
            </w:r>
          </w:p>
        </w:tc>
        <w:tc>
          <w:tcPr>
            <w:tcW w:w="5161" w:type="dxa"/>
          </w:tcPr>
          <w:p w14:paraId="458E12C0" w14:textId="77777777" w:rsidR="007D435F" w:rsidRDefault="00B87847">
            <w:pPr>
              <w:pStyle w:val="TableParagraph"/>
              <w:spacing w:line="232" w:lineRule="exact"/>
              <w:ind w:left="107"/>
              <w:rPr>
                <w:rFonts w:ascii="Times New Roman"/>
                <w:i/>
              </w:rPr>
            </w:pPr>
            <w:r>
              <w:rPr>
                <w:rFonts w:ascii="Times New Roman"/>
                <w:i/>
              </w:rPr>
              <w:t>M&amp;M Verification Report</w:t>
            </w:r>
          </w:p>
        </w:tc>
      </w:tr>
      <w:tr w:rsidR="007D435F" w14:paraId="0DA451D2" w14:textId="77777777">
        <w:trPr>
          <w:trHeight w:val="253"/>
        </w:trPr>
        <w:tc>
          <w:tcPr>
            <w:tcW w:w="1428" w:type="dxa"/>
          </w:tcPr>
          <w:p w14:paraId="11F4F716" w14:textId="77777777" w:rsidR="007D435F" w:rsidRDefault="00B87847">
            <w:pPr>
              <w:pStyle w:val="TableParagraph"/>
              <w:spacing w:line="234" w:lineRule="exact"/>
              <w:ind w:left="107"/>
              <w:rPr>
                <w:rFonts w:ascii="Times New Roman"/>
              </w:rPr>
            </w:pPr>
            <w:r>
              <w:rPr>
                <w:rFonts w:ascii="Times New Roman"/>
              </w:rPr>
              <w:t>O</w:t>
            </w:r>
          </w:p>
        </w:tc>
        <w:tc>
          <w:tcPr>
            <w:tcW w:w="5161" w:type="dxa"/>
          </w:tcPr>
          <w:p w14:paraId="7DB7C242" w14:textId="77777777" w:rsidR="007D435F" w:rsidRDefault="00B87847">
            <w:pPr>
              <w:pStyle w:val="TableParagraph"/>
              <w:spacing w:line="234" w:lineRule="exact"/>
              <w:ind w:left="107"/>
              <w:rPr>
                <w:rFonts w:ascii="Times New Roman"/>
                <w:i/>
              </w:rPr>
            </w:pPr>
            <w:r>
              <w:rPr>
                <w:rFonts w:ascii="Times New Roman"/>
                <w:i/>
              </w:rPr>
              <w:t>Update 1-Liner Case</w:t>
            </w:r>
          </w:p>
        </w:tc>
      </w:tr>
      <w:tr w:rsidR="007D435F" w14:paraId="083E24FA" w14:textId="77777777">
        <w:trPr>
          <w:trHeight w:val="254"/>
        </w:trPr>
        <w:tc>
          <w:tcPr>
            <w:tcW w:w="1428" w:type="dxa"/>
          </w:tcPr>
          <w:p w14:paraId="73E391DE" w14:textId="77777777" w:rsidR="007D435F" w:rsidRDefault="00B87847">
            <w:pPr>
              <w:pStyle w:val="TableParagraph"/>
              <w:spacing w:line="234" w:lineRule="exact"/>
              <w:ind w:left="107"/>
              <w:rPr>
                <w:rFonts w:ascii="Times New Roman"/>
              </w:rPr>
            </w:pPr>
            <w:r>
              <w:rPr>
                <w:rFonts w:ascii="Times New Roman"/>
              </w:rPr>
              <w:t>T</w:t>
            </w:r>
          </w:p>
        </w:tc>
        <w:tc>
          <w:tcPr>
            <w:tcW w:w="5161" w:type="dxa"/>
          </w:tcPr>
          <w:p w14:paraId="7C5FF4C5" w14:textId="77777777" w:rsidR="007D435F" w:rsidRDefault="00B87847">
            <w:pPr>
              <w:pStyle w:val="TableParagraph"/>
              <w:spacing w:line="234" w:lineRule="exact"/>
              <w:ind w:left="107"/>
              <w:rPr>
                <w:rFonts w:ascii="Times New Roman"/>
                <w:i/>
              </w:rPr>
            </w:pPr>
            <w:r>
              <w:rPr>
                <w:rFonts w:ascii="Times New Roman"/>
                <w:i/>
              </w:rPr>
              <w:t>Queue Assessment Transmissions</w:t>
            </w:r>
          </w:p>
        </w:tc>
      </w:tr>
      <w:tr w:rsidR="007D435F" w14:paraId="5497515C" w14:textId="77777777">
        <w:trPr>
          <w:trHeight w:val="251"/>
        </w:trPr>
        <w:tc>
          <w:tcPr>
            <w:tcW w:w="1428" w:type="dxa"/>
          </w:tcPr>
          <w:p w14:paraId="531D4497" w14:textId="77777777" w:rsidR="007D435F" w:rsidRDefault="00B87847">
            <w:pPr>
              <w:pStyle w:val="TableParagraph"/>
              <w:spacing w:line="232" w:lineRule="exact"/>
              <w:ind w:left="107"/>
              <w:rPr>
                <w:rFonts w:ascii="Times New Roman"/>
              </w:rPr>
            </w:pPr>
            <w:r>
              <w:rPr>
                <w:rFonts w:ascii="Times New Roman"/>
              </w:rPr>
              <w:t>CODE</w:t>
            </w:r>
          </w:p>
        </w:tc>
        <w:tc>
          <w:tcPr>
            <w:tcW w:w="5161" w:type="dxa"/>
          </w:tcPr>
          <w:p w14:paraId="24DD306B" w14:textId="77777777" w:rsidR="007D435F" w:rsidRDefault="00B87847">
            <w:pPr>
              <w:pStyle w:val="TableParagraph"/>
              <w:spacing w:line="232" w:lineRule="exact"/>
              <w:ind w:left="107"/>
              <w:rPr>
                <w:rFonts w:ascii="Times New Roman"/>
                <w:i/>
              </w:rPr>
            </w:pPr>
            <w:r>
              <w:rPr>
                <w:rFonts w:ascii="Times New Roman"/>
                <w:i/>
              </w:rPr>
              <w:t>Alert Coder Regarding Coding Issues</w:t>
            </w:r>
          </w:p>
        </w:tc>
      </w:tr>
      <w:tr w:rsidR="007D435F" w14:paraId="2E646582" w14:textId="77777777">
        <w:trPr>
          <w:trHeight w:val="254"/>
        </w:trPr>
        <w:tc>
          <w:tcPr>
            <w:tcW w:w="1428" w:type="dxa"/>
          </w:tcPr>
          <w:p w14:paraId="4C19241E" w14:textId="77777777" w:rsidR="007D435F" w:rsidRDefault="00B87847">
            <w:pPr>
              <w:pStyle w:val="TableParagraph"/>
              <w:spacing w:line="234" w:lineRule="exact"/>
              <w:ind w:left="107"/>
              <w:rPr>
                <w:rFonts w:ascii="Times New Roman"/>
              </w:rPr>
            </w:pPr>
            <w:r>
              <w:rPr>
                <w:rFonts w:ascii="Times New Roman"/>
              </w:rPr>
              <w:t>ERM</w:t>
            </w:r>
          </w:p>
        </w:tc>
        <w:tc>
          <w:tcPr>
            <w:tcW w:w="5161" w:type="dxa"/>
          </w:tcPr>
          <w:p w14:paraId="7B8B69BD" w14:textId="77777777" w:rsidR="007D435F" w:rsidRDefault="00B87847">
            <w:pPr>
              <w:pStyle w:val="TableParagraph"/>
              <w:spacing w:line="234" w:lineRule="exact"/>
              <w:ind w:left="107"/>
              <w:rPr>
                <w:rFonts w:ascii="Times New Roman"/>
                <w:i/>
              </w:rPr>
            </w:pPr>
            <w:r>
              <w:rPr>
                <w:rFonts w:ascii="Times New Roman"/>
                <w:i/>
              </w:rPr>
              <w:t>Risk Model Lab Test (Enter/Edit)</w:t>
            </w:r>
          </w:p>
        </w:tc>
      </w:tr>
    </w:tbl>
    <w:p w14:paraId="5C96EACA" w14:textId="77777777" w:rsidR="007D435F" w:rsidRDefault="007D435F">
      <w:pPr>
        <w:spacing w:line="234" w:lineRule="exact"/>
        <w:rPr>
          <w:rFonts w:ascii="Times New Roman"/>
        </w:rPr>
        <w:sectPr w:rsidR="007D435F">
          <w:footerReference w:type="default" r:id="rId525"/>
          <w:pgSz w:w="12240" w:h="15840"/>
          <w:pgMar w:top="1480" w:right="1300" w:bottom="940" w:left="1220" w:header="0" w:footer="746" w:gutter="0"/>
          <w:cols w:space="720"/>
        </w:sectPr>
      </w:pPr>
    </w:p>
    <w:p w14:paraId="24BA3AED"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17734D06" w14:textId="77777777" w:rsidR="007D435F" w:rsidRDefault="007D435F">
      <w:pPr>
        <w:jc w:val="center"/>
        <w:rPr>
          <w:rFonts w:ascii="Times New Roman"/>
        </w:rPr>
        <w:sectPr w:rsidR="007D435F">
          <w:footerReference w:type="default" r:id="rId526"/>
          <w:pgSz w:w="12240" w:h="15840"/>
          <w:pgMar w:top="1360" w:right="1300" w:bottom="940" w:left="1220" w:header="0" w:footer="746" w:gutter="0"/>
          <w:cols w:space="720"/>
        </w:sectPr>
      </w:pPr>
    </w:p>
    <w:p w14:paraId="3D5E9820" w14:textId="77777777" w:rsidR="007D435F" w:rsidRDefault="00B87847">
      <w:pPr>
        <w:pStyle w:val="Heading1"/>
      </w:pPr>
      <w:bookmarkStart w:id="178" w:name="_bookmark171"/>
      <w:bookmarkEnd w:id="178"/>
      <w:r>
        <w:lastRenderedPageBreak/>
        <w:t>Non-Cardiac Risk Assessment Information (Enter/Edit)</w:t>
      </w:r>
    </w:p>
    <w:p w14:paraId="70FEDF42" w14:textId="77777777" w:rsidR="007D435F" w:rsidRDefault="00B87847">
      <w:pPr>
        <w:pStyle w:val="Heading3"/>
        <w:spacing w:before="61" w:line="240" w:lineRule="auto"/>
      </w:pPr>
      <w:r>
        <w:t>[SROA ENTER/EDIT]</w:t>
      </w:r>
    </w:p>
    <w:p w14:paraId="7CC7ECCC" w14:textId="77777777" w:rsidR="007D435F" w:rsidRDefault="007D435F">
      <w:pPr>
        <w:pStyle w:val="BodyText"/>
        <w:spacing w:before="10"/>
        <w:rPr>
          <w:rFonts w:ascii="Arial"/>
          <w:b/>
          <w:sz w:val="21"/>
        </w:rPr>
      </w:pPr>
    </w:p>
    <w:p w14:paraId="1CD437D6" w14:textId="77777777" w:rsidR="007D435F" w:rsidRDefault="00B87847">
      <w:pPr>
        <w:spacing w:before="1"/>
        <w:ind w:left="220" w:right="180"/>
        <w:rPr>
          <w:rFonts w:ascii="Times New Roman" w:hAnsi="Times New Roman"/>
        </w:rPr>
      </w:pPr>
      <w:r>
        <w:rPr>
          <w:rFonts w:ascii="Times New Roman" w:hAnsi="Times New Roman"/>
        </w:rPr>
        <w:t xml:space="preserve">The nurse reviewer uses the </w:t>
      </w:r>
      <w:r>
        <w:rPr>
          <w:rFonts w:ascii="Times New Roman" w:hAnsi="Times New Roman"/>
          <w:i/>
        </w:rPr>
        <w:t xml:space="preserve">Non-Cardiac Risk Assessment Information (Enter/Edit) </w:t>
      </w:r>
      <w:r>
        <w:rPr>
          <w:rFonts w:ascii="Times New Roman" w:hAnsi="Times New Roman"/>
        </w:rPr>
        <w:t>option to enter a new risk assessment for a non-cardiac patient. This option is also used to make changes to an assessment that has already been entered. Cardiac cases are evaluated differently from non-cardiac cases and are entered into the software from different options. See the section, “Cardiac Risk Assessment Information (Enter/Edit)” for more information about risk assessments for cardiac cases.</w:t>
      </w:r>
    </w:p>
    <w:p w14:paraId="146ECB9C" w14:textId="77777777" w:rsidR="007D435F" w:rsidRDefault="00B87847">
      <w:pPr>
        <w:spacing w:before="206"/>
        <w:ind w:left="220" w:right="273"/>
        <w:rPr>
          <w:rFonts w:ascii="Times New Roman"/>
        </w:rPr>
      </w:pPr>
      <w:r>
        <w:rPr>
          <w:rFonts w:ascii="Times New Roman"/>
        </w:rPr>
        <w:t>The following options are available from this option, and let the user add in-depth data for a case. To the left is the shortcut synonym that the user can enter to select the option.</w:t>
      </w:r>
    </w:p>
    <w:p w14:paraId="7985E25B" w14:textId="77777777" w:rsidR="007D435F" w:rsidRDefault="007D435F">
      <w:pPr>
        <w:pStyle w:val="BodyText"/>
        <w:spacing w:before="6"/>
        <w:rPr>
          <w:rFonts w:ascii="Times New Roman"/>
          <w:sz w:val="1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321"/>
      </w:tblGrid>
      <w:tr w:rsidR="007D435F" w14:paraId="30988460" w14:textId="77777777">
        <w:trPr>
          <w:trHeight w:val="343"/>
        </w:trPr>
        <w:tc>
          <w:tcPr>
            <w:tcW w:w="1428" w:type="dxa"/>
            <w:shd w:val="clear" w:color="auto" w:fill="E4E4E4"/>
          </w:tcPr>
          <w:p w14:paraId="2049B03A" w14:textId="77777777" w:rsidR="007D435F" w:rsidRDefault="00B87847">
            <w:pPr>
              <w:pStyle w:val="TableParagraph"/>
              <w:spacing w:before="40"/>
              <w:ind w:left="107"/>
              <w:rPr>
                <w:rFonts w:ascii="Arial"/>
                <w:b/>
              </w:rPr>
            </w:pPr>
            <w:r>
              <w:rPr>
                <w:rFonts w:ascii="Arial"/>
                <w:b/>
              </w:rPr>
              <w:t>Shortcut</w:t>
            </w:r>
          </w:p>
        </w:tc>
        <w:tc>
          <w:tcPr>
            <w:tcW w:w="4321" w:type="dxa"/>
            <w:shd w:val="clear" w:color="auto" w:fill="E4E4E4"/>
          </w:tcPr>
          <w:p w14:paraId="45FA5B97" w14:textId="77777777" w:rsidR="007D435F" w:rsidRDefault="00B87847">
            <w:pPr>
              <w:pStyle w:val="TableParagraph"/>
              <w:spacing w:before="40"/>
              <w:ind w:left="107"/>
              <w:rPr>
                <w:rFonts w:ascii="Arial"/>
                <w:b/>
              </w:rPr>
            </w:pPr>
            <w:r>
              <w:rPr>
                <w:rFonts w:ascii="Arial"/>
                <w:b/>
              </w:rPr>
              <w:t>Option Name</w:t>
            </w:r>
          </w:p>
        </w:tc>
      </w:tr>
      <w:tr w:rsidR="007D435F" w14:paraId="6046BDAE" w14:textId="77777777">
        <w:trPr>
          <w:trHeight w:val="251"/>
        </w:trPr>
        <w:tc>
          <w:tcPr>
            <w:tcW w:w="1428" w:type="dxa"/>
          </w:tcPr>
          <w:p w14:paraId="661B2C84" w14:textId="77777777" w:rsidR="007D435F" w:rsidRDefault="00B87847">
            <w:pPr>
              <w:pStyle w:val="TableParagraph"/>
              <w:spacing w:line="232" w:lineRule="exact"/>
              <w:ind w:left="107"/>
              <w:rPr>
                <w:rFonts w:ascii="Times New Roman"/>
              </w:rPr>
            </w:pPr>
            <w:r>
              <w:rPr>
                <w:rFonts w:ascii="Times New Roman"/>
              </w:rPr>
              <w:t>PRE</w:t>
            </w:r>
          </w:p>
        </w:tc>
        <w:tc>
          <w:tcPr>
            <w:tcW w:w="4321" w:type="dxa"/>
          </w:tcPr>
          <w:p w14:paraId="3B87B565" w14:textId="77777777" w:rsidR="007D435F" w:rsidRDefault="00B87847">
            <w:pPr>
              <w:pStyle w:val="TableParagraph"/>
              <w:spacing w:line="232" w:lineRule="exact"/>
              <w:ind w:left="107"/>
              <w:rPr>
                <w:rFonts w:ascii="Times New Roman"/>
                <w:i/>
              </w:rPr>
            </w:pPr>
            <w:r>
              <w:rPr>
                <w:rFonts w:ascii="Times New Roman"/>
                <w:i/>
              </w:rPr>
              <w:t>Preoperative Information (Enter/Edit)</w:t>
            </w:r>
          </w:p>
        </w:tc>
      </w:tr>
      <w:tr w:rsidR="007D435F" w14:paraId="1951CFAA" w14:textId="77777777">
        <w:trPr>
          <w:trHeight w:val="253"/>
        </w:trPr>
        <w:tc>
          <w:tcPr>
            <w:tcW w:w="1428" w:type="dxa"/>
          </w:tcPr>
          <w:p w14:paraId="14E79BD3" w14:textId="77777777" w:rsidR="007D435F" w:rsidRDefault="00B87847">
            <w:pPr>
              <w:pStyle w:val="TableParagraph"/>
              <w:spacing w:line="234" w:lineRule="exact"/>
              <w:ind w:left="107"/>
              <w:rPr>
                <w:rFonts w:ascii="Times New Roman"/>
              </w:rPr>
            </w:pPr>
            <w:r>
              <w:rPr>
                <w:rFonts w:ascii="Times New Roman"/>
              </w:rPr>
              <w:t>LAB</w:t>
            </w:r>
          </w:p>
        </w:tc>
        <w:tc>
          <w:tcPr>
            <w:tcW w:w="4321" w:type="dxa"/>
          </w:tcPr>
          <w:p w14:paraId="14519870" w14:textId="77777777" w:rsidR="007D435F" w:rsidRDefault="00B87847">
            <w:pPr>
              <w:pStyle w:val="TableParagraph"/>
              <w:spacing w:line="234" w:lineRule="exact"/>
              <w:ind w:left="107"/>
              <w:rPr>
                <w:rFonts w:ascii="Times New Roman"/>
                <w:i/>
              </w:rPr>
            </w:pPr>
            <w:r>
              <w:rPr>
                <w:rFonts w:ascii="Times New Roman"/>
                <w:i/>
              </w:rPr>
              <w:t>Laboratory Test Results (Enter/Edit)</w:t>
            </w:r>
          </w:p>
        </w:tc>
      </w:tr>
      <w:tr w:rsidR="007D435F" w14:paraId="5A8B8AD6" w14:textId="77777777">
        <w:trPr>
          <w:trHeight w:val="254"/>
        </w:trPr>
        <w:tc>
          <w:tcPr>
            <w:tcW w:w="1428" w:type="dxa"/>
          </w:tcPr>
          <w:p w14:paraId="72987177" w14:textId="77777777" w:rsidR="007D435F" w:rsidRDefault="00B87847">
            <w:pPr>
              <w:pStyle w:val="TableParagraph"/>
              <w:spacing w:line="234" w:lineRule="exact"/>
              <w:ind w:left="107"/>
              <w:rPr>
                <w:rFonts w:ascii="Times New Roman"/>
              </w:rPr>
            </w:pPr>
            <w:r>
              <w:rPr>
                <w:rFonts w:ascii="Times New Roman"/>
              </w:rPr>
              <w:t>O</w:t>
            </w:r>
          </w:p>
        </w:tc>
        <w:tc>
          <w:tcPr>
            <w:tcW w:w="4321" w:type="dxa"/>
          </w:tcPr>
          <w:p w14:paraId="5D45D1B9" w14:textId="77777777" w:rsidR="007D435F" w:rsidRDefault="00B87847">
            <w:pPr>
              <w:pStyle w:val="TableParagraph"/>
              <w:spacing w:line="234" w:lineRule="exact"/>
              <w:ind w:left="107"/>
              <w:rPr>
                <w:rFonts w:ascii="Times New Roman"/>
                <w:i/>
              </w:rPr>
            </w:pPr>
            <w:r>
              <w:rPr>
                <w:rFonts w:ascii="Times New Roman"/>
                <w:i/>
              </w:rPr>
              <w:t>Operation Information (Enter/Edit)</w:t>
            </w:r>
          </w:p>
        </w:tc>
      </w:tr>
      <w:tr w:rsidR="007D435F" w14:paraId="0BC13909" w14:textId="77777777">
        <w:trPr>
          <w:trHeight w:val="251"/>
        </w:trPr>
        <w:tc>
          <w:tcPr>
            <w:tcW w:w="1428" w:type="dxa"/>
          </w:tcPr>
          <w:p w14:paraId="365A0B69" w14:textId="77777777" w:rsidR="007D435F" w:rsidRDefault="00B87847">
            <w:pPr>
              <w:pStyle w:val="TableParagraph"/>
              <w:spacing w:line="232" w:lineRule="exact"/>
              <w:ind w:left="107"/>
              <w:rPr>
                <w:rFonts w:ascii="Times New Roman"/>
              </w:rPr>
            </w:pPr>
            <w:r>
              <w:rPr>
                <w:rFonts w:ascii="Times New Roman"/>
              </w:rPr>
              <w:t>D</w:t>
            </w:r>
          </w:p>
        </w:tc>
        <w:tc>
          <w:tcPr>
            <w:tcW w:w="4321" w:type="dxa"/>
          </w:tcPr>
          <w:p w14:paraId="3774828D" w14:textId="77777777" w:rsidR="007D435F" w:rsidRDefault="00B87847">
            <w:pPr>
              <w:pStyle w:val="TableParagraph"/>
              <w:spacing w:line="232" w:lineRule="exact"/>
              <w:ind w:left="107"/>
              <w:rPr>
                <w:rFonts w:ascii="Times New Roman"/>
                <w:i/>
              </w:rPr>
            </w:pPr>
            <w:r>
              <w:rPr>
                <w:rFonts w:ascii="Times New Roman"/>
                <w:i/>
              </w:rPr>
              <w:t>Patient Demographics (Enter/Edit)</w:t>
            </w:r>
          </w:p>
        </w:tc>
      </w:tr>
      <w:tr w:rsidR="007D435F" w14:paraId="2D645FA9" w14:textId="77777777">
        <w:trPr>
          <w:trHeight w:val="254"/>
        </w:trPr>
        <w:tc>
          <w:tcPr>
            <w:tcW w:w="1428" w:type="dxa"/>
          </w:tcPr>
          <w:p w14:paraId="0EB5D1A2" w14:textId="77777777" w:rsidR="007D435F" w:rsidRDefault="00B87847">
            <w:pPr>
              <w:pStyle w:val="TableParagraph"/>
              <w:spacing w:line="234" w:lineRule="exact"/>
              <w:ind w:left="107"/>
              <w:rPr>
                <w:rFonts w:ascii="Times New Roman"/>
              </w:rPr>
            </w:pPr>
            <w:r>
              <w:rPr>
                <w:rFonts w:ascii="Times New Roman"/>
              </w:rPr>
              <w:t>IO</w:t>
            </w:r>
          </w:p>
        </w:tc>
        <w:tc>
          <w:tcPr>
            <w:tcW w:w="4321" w:type="dxa"/>
          </w:tcPr>
          <w:p w14:paraId="7037F2A4" w14:textId="77777777" w:rsidR="007D435F" w:rsidRDefault="00B87847">
            <w:pPr>
              <w:pStyle w:val="TableParagraph"/>
              <w:spacing w:line="234" w:lineRule="exact"/>
              <w:ind w:left="107"/>
              <w:rPr>
                <w:rFonts w:ascii="Times New Roman"/>
                <w:i/>
              </w:rPr>
            </w:pPr>
            <w:r>
              <w:rPr>
                <w:rFonts w:ascii="Times New Roman"/>
                <w:i/>
              </w:rPr>
              <w:t>Intraoperative Occurrences (Enter/Edit)</w:t>
            </w:r>
          </w:p>
        </w:tc>
      </w:tr>
      <w:tr w:rsidR="007D435F" w14:paraId="07B068E4" w14:textId="77777777">
        <w:trPr>
          <w:trHeight w:val="251"/>
        </w:trPr>
        <w:tc>
          <w:tcPr>
            <w:tcW w:w="1428" w:type="dxa"/>
          </w:tcPr>
          <w:p w14:paraId="7EB6A763" w14:textId="77777777" w:rsidR="007D435F" w:rsidRDefault="00B87847">
            <w:pPr>
              <w:pStyle w:val="TableParagraph"/>
              <w:spacing w:line="232" w:lineRule="exact"/>
              <w:ind w:left="107"/>
              <w:rPr>
                <w:rFonts w:ascii="Times New Roman"/>
              </w:rPr>
            </w:pPr>
            <w:r>
              <w:rPr>
                <w:rFonts w:ascii="Times New Roman"/>
              </w:rPr>
              <w:t>PO</w:t>
            </w:r>
          </w:p>
        </w:tc>
        <w:tc>
          <w:tcPr>
            <w:tcW w:w="4321" w:type="dxa"/>
          </w:tcPr>
          <w:p w14:paraId="40408EBB" w14:textId="77777777" w:rsidR="007D435F" w:rsidRDefault="00B87847">
            <w:pPr>
              <w:pStyle w:val="TableParagraph"/>
              <w:spacing w:line="232" w:lineRule="exact"/>
              <w:ind w:left="107"/>
              <w:rPr>
                <w:rFonts w:ascii="Times New Roman"/>
                <w:i/>
              </w:rPr>
            </w:pPr>
            <w:r>
              <w:rPr>
                <w:rFonts w:ascii="Times New Roman"/>
                <w:i/>
              </w:rPr>
              <w:t>Postoperative Occurrences (Enter/Edit)</w:t>
            </w:r>
          </w:p>
        </w:tc>
      </w:tr>
      <w:tr w:rsidR="007D435F" w14:paraId="7B8E5597" w14:textId="77777777">
        <w:trPr>
          <w:trHeight w:val="254"/>
        </w:trPr>
        <w:tc>
          <w:tcPr>
            <w:tcW w:w="1428" w:type="dxa"/>
          </w:tcPr>
          <w:p w14:paraId="15B494D9" w14:textId="77777777" w:rsidR="007D435F" w:rsidRDefault="00B87847">
            <w:pPr>
              <w:pStyle w:val="TableParagraph"/>
              <w:spacing w:line="234" w:lineRule="exact"/>
              <w:ind w:left="107"/>
              <w:rPr>
                <w:rFonts w:ascii="Times New Roman"/>
              </w:rPr>
            </w:pPr>
            <w:r>
              <w:rPr>
                <w:rFonts w:ascii="Times New Roman"/>
              </w:rPr>
              <w:t>RET</w:t>
            </w:r>
          </w:p>
        </w:tc>
        <w:tc>
          <w:tcPr>
            <w:tcW w:w="4321" w:type="dxa"/>
          </w:tcPr>
          <w:p w14:paraId="4BBF0E24" w14:textId="77777777" w:rsidR="007D435F" w:rsidRDefault="00B87847">
            <w:pPr>
              <w:pStyle w:val="TableParagraph"/>
              <w:spacing w:line="234" w:lineRule="exact"/>
              <w:ind w:left="107"/>
              <w:rPr>
                <w:rFonts w:ascii="Times New Roman"/>
                <w:i/>
              </w:rPr>
            </w:pPr>
            <w:r>
              <w:rPr>
                <w:rFonts w:ascii="Times New Roman"/>
                <w:i/>
              </w:rPr>
              <w:t>Update Status of Returns Within 30 Days</w:t>
            </w:r>
          </w:p>
        </w:tc>
      </w:tr>
      <w:tr w:rsidR="007D435F" w14:paraId="11AF2DE4" w14:textId="77777777">
        <w:trPr>
          <w:trHeight w:val="251"/>
        </w:trPr>
        <w:tc>
          <w:tcPr>
            <w:tcW w:w="1428" w:type="dxa"/>
          </w:tcPr>
          <w:p w14:paraId="1E766BE2" w14:textId="77777777" w:rsidR="007D435F" w:rsidRDefault="00B87847">
            <w:pPr>
              <w:pStyle w:val="TableParagraph"/>
              <w:spacing w:line="232" w:lineRule="exact"/>
              <w:ind w:left="107"/>
              <w:rPr>
                <w:rFonts w:ascii="Times New Roman"/>
              </w:rPr>
            </w:pPr>
            <w:r>
              <w:rPr>
                <w:rFonts w:ascii="Times New Roman"/>
              </w:rPr>
              <w:t>U</w:t>
            </w:r>
          </w:p>
        </w:tc>
        <w:tc>
          <w:tcPr>
            <w:tcW w:w="4321" w:type="dxa"/>
          </w:tcPr>
          <w:p w14:paraId="4015717A" w14:textId="77777777" w:rsidR="007D435F" w:rsidRDefault="00B87847">
            <w:pPr>
              <w:pStyle w:val="TableParagraph"/>
              <w:spacing w:line="232" w:lineRule="exact"/>
              <w:ind w:left="107"/>
              <w:rPr>
                <w:rFonts w:ascii="Times New Roman"/>
                <w:i/>
              </w:rPr>
            </w:pPr>
            <w:r>
              <w:rPr>
                <w:rFonts w:ascii="Times New Roman"/>
                <w:i/>
              </w:rPr>
              <w:t>Update Assessment Status to 'COMPLETE'</w:t>
            </w:r>
          </w:p>
        </w:tc>
      </w:tr>
      <w:tr w:rsidR="007D435F" w14:paraId="1E2ADBF5" w14:textId="77777777">
        <w:trPr>
          <w:trHeight w:val="254"/>
        </w:trPr>
        <w:tc>
          <w:tcPr>
            <w:tcW w:w="1428" w:type="dxa"/>
          </w:tcPr>
          <w:p w14:paraId="08802BC5" w14:textId="77777777" w:rsidR="007D435F" w:rsidRDefault="00B87847">
            <w:pPr>
              <w:pStyle w:val="TableParagraph"/>
              <w:spacing w:line="234" w:lineRule="exact"/>
              <w:ind w:left="107"/>
              <w:rPr>
                <w:rFonts w:ascii="Times New Roman"/>
              </w:rPr>
            </w:pPr>
            <w:r>
              <w:rPr>
                <w:rFonts w:ascii="Times New Roman"/>
              </w:rPr>
              <w:t>CODE</w:t>
            </w:r>
          </w:p>
        </w:tc>
        <w:tc>
          <w:tcPr>
            <w:tcW w:w="4321" w:type="dxa"/>
          </w:tcPr>
          <w:p w14:paraId="381BD0ED" w14:textId="77777777" w:rsidR="007D435F" w:rsidRDefault="00B87847">
            <w:pPr>
              <w:pStyle w:val="TableParagraph"/>
              <w:spacing w:line="234" w:lineRule="exact"/>
              <w:ind w:left="107"/>
              <w:rPr>
                <w:rFonts w:ascii="Times New Roman"/>
                <w:i/>
              </w:rPr>
            </w:pPr>
            <w:r>
              <w:rPr>
                <w:rFonts w:ascii="Times New Roman"/>
                <w:i/>
              </w:rPr>
              <w:t>Alert Coder Regarding Coding Issues</w:t>
            </w:r>
          </w:p>
        </w:tc>
      </w:tr>
    </w:tbl>
    <w:p w14:paraId="6D4500E5" w14:textId="77777777" w:rsidR="007D435F" w:rsidRDefault="007D435F">
      <w:pPr>
        <w:pStyle w:val="BodyText"/>
        <w:rPr>
          <w:rFonts w:ascii="Times New Roman"/>
          <w:sz w:val="24"/>
        </w:rPr>
      </w:pPr>
    </w:p>
    <w:p w14:paraId="0B40488E" w14:textId="77777777" w:rsidR="007D435F" w:rsidRDefault="00B87847">
      <w:pPr>
        <w:spacing w:before="178"/>
        <w:ind w:left="220" w:right="463"/>
        <w:rPr>
          <w:rFonts w:ascii="Times New Roman"/>
        </w:rPr>
      </w:pPr>
      <w:r>
        <w:rPr>
          <w:rFonts w:ascii="Times New Roman"/>
        </w:rPr>
        <w:t>The following example demonstrates how to create a new risk assessment for non-cardiac patients and how to get to the sub-option menu below.</w:t>
      </w:r>
    </w:p>
    <w:p w14:paraId="3C2C30B3" w14:textId="77777777" w:rsidR="007D435F" w:rsidRDefault="007D435F">
      <w:pPr>
        <w:pStyle w:val="BodyText"/>
        <w:spacing w:before="8"/>
        <w:rPr>
          <w:rFonts w:ascii="Times New Roman"/>
          <w:sz w:val="28"/>
        </w:rPr>
      </w:pPr>
    </w:p>
    <w:p w14:paraId="065516F3" w14:textId="77777777" w:rsidR="007D435F" w:rsidRDefault="00B87847">
      <w:pPr>
        <w:ind w:left="220"/>
        <w:rPr>
          <w:rFonts w:ascii="Arial"/>
          <w:b/>
          <w:sz w:val="28"/>
        </w:rPr>
      </w:pPr>
      <w:bookmarkStart w:id="179" w:name="_bookmark172"/>
      <w:bookmarkEnd w:id="179"/>
      <w:r>
        <w:rPr>
          <w:rFonts w:ascii="Arial"/>
          <w:b/>
          <w:sz w:val="28"/>
        </w:rPr>
        <w:t>Creating a New Risk Assessment</w:t>
      </w:r>
    </w:p>
    <w:p w14:paraId="095E2C8A" w14:textId="77777777" w:rsidR="007D435F" w:rsidRDefault="00B87847">
      <w:pPr>
        <w:pStyle w:val="ListParagraph"/>
        <w:numPr>
          <w:ilvl w:val="0"/>
          <w:numId w:val="119"/>
        </w:numPr>
        <w:tabs>
          <w:tab w:val="left" w:pos="581"/>
        </w:tabs>
        <w:spacing w:before="204"/>
        <w:ind w:right="145"/>
      </w:pPr>
      <w:r>
        <w:t>The user is prompted to select either a patient name or a case. Selecting by case lets the user enter a specific surgery case number. Selecting by patient will display any previously entered assessments</w:t>
      </w:r>
      <w:r>
        <w:rPr>
          <w:spacing w:val="-29"/>
        </w:rPr>
        <w:t xml:space="preserve"> </w:t>
      </w:r>
      <w:r>
        <w:t>for a patient. An asterisk (*) indicates cardiac cases. The user can then choose to create a new assessment or edit one of the previously entered</w:t>
      </w:r>
      <w:r>
        <w:rPr>
          <w:spacing w:val="-3"/>
        </w:rPr>
        <w:t xml:space="preserve"> </w:t>
      </w:r>
      <w:r>
        <w:t>assessments.</w:t>
      </w:r>
    </w:p>
    <w:p w14:paraId="7CDF6FD0" w14:textId="77777777" w:rsidR="007D435F" w:rsidRDefault="00B87847">
      <w:pPr>
        <w:pStyle w:val="ListParagraph"/>
        <w:numPr>
          <w:ilvl w:val="0"/>
          <w:numId w:val="119"/>
        </w:numPr>
        <w:tabs>
          <w:tab w:val="left" w:pos="581"/>
        </w:tabs>
        <w:spacing w:before="207"/>
        <w:ind w:right="166"/>
      </w:pPr>
      <w:r>
        <w:t xml:space="preserve">After choosing an operation on which to report, the user should respond </w:t>
      </w:r>
      <w:r>
        <w:rPr>
          <w:b/>
        </w:rPr>
        <w:t xml:space="preserve">YES </w:t>
      </w:r>
      <w:r>
        <w:t xml:space="preserve">to the prompt, "Are you sure that you want to create a Risk Assessment for this surgical case ? " The user must answer </w:t>
      </w:r>
      <w:r>
        <w:rPr>
          <w:b/>
        </w:rPr>
        <w:t xml:space="preserve">YES </w:t>
      </w:r>
      <w:r>
        <w:t xml:space="preserve">(or press the </w:t>
      </w:r>
      <w:r>
        <w:rPr>
          <w:b/>
        </w:rPr>
        <w:t xml:space="preserve">&lt;Enter&gt; </w:t>
      </w:r>
      <w:r>
        <w:t xml:space="preserve">key to accept the </w:t>
      </w:r>
      <w:r>
        <w:rPr>
          <w:b/>
        </w:rPr>
        <w:t xml:space="preserve">YES </w:t>
      </w:r>
      <w:r>
        <w:t xml:space="preserve">default) to get to any of the sub-options. If the answer is </w:t>
      </w:r>
      <w:r>
        <w:rPr>
          <w:b/>
        </w:rPr>
        <w:t>NO</w:t>
      </w:r>
      <w:r>
        <w:t>, the case created in step 1 will not be considered an assessment, although it can appear on some lists, and the software will return the user to the "Select Patient:"</w:t>
      </w:r>
      <w:r>
        <w:rPr>
          <w:spacing w:val="-16"/>
        </w:rPr>
        <w:t xml:space="preserve"> </w:t>
      </w:r>
      <w:r>
        <w:t>prompt.</w:t>
      </w:r>
    </w:p>
    <w:p w14:paraId="22D17BEB" w14:textId="77777777" w:rsidR="007D435F" w:rsidRDefault="00B87847">
      <w:pPr>
        <w:pStyle w:val="ListParagraph"/>
        <w:numPr>
          <w:ilvl w:val="0"/>
          <w:numId w:val="119"/>
        </w:numPr>
        <w:tabs>
          <w:tab w:val="left" w:pos="581"/>
        </w:tabs>
        <w:spacing w:before="207"/>
        <w:ind w:right="796"/>
      </w:pPr>
      <w:r>
        <w:t>Preoperative, operative, postoperative, and lab information is entered and edited using the sub- option(s).</w:t>
      </w:r>
    </w:p>
    <w:p w14:paraId="598BBBDD" w14:textId="77777777" w:rsidR="007D435F" w:rsidRDefault="00B87847">
      <w:pPr>
        <w:spacing w:before="209"/>
        <w:ind w:left="220" w:right="664"/>
        <w:rPr>
          <w:rFonts w:ascii="Times New Roman"/>
        </w:rPr>
      </w:pPr>
      <w:r>
        <w:rPr>
          <w:rFonts w:ascii="Times New Roman"/>
        </w:rPr>
        <w:t>If assistance is needed while interacting with the software, the user should enter one or two question marks (</w:t>
      </w:r>
      <w:r>
        <w:rPr>
          <w:rFonts w:ascii="Times New Roman"/>
          <w:b/>
        </w:rPr>
        <w:t>??</w:t>
      </w:r>
      <w:r>
        <w:rPr>
          <w:rFonts w:ascii="Times New Roman"/>
        </w:rPr>
        <w:t>) to access the on-line help.</w:t>
      </w:r>
    </w:p>
    <w:p w14:paraId="60B2F0CA" w14:textId="77777777" w:rsidR="007D435F" w:rsidRDefault="007D435F">
      <w:pPr>
        <w:rPr>
          <w:rFonts w:ascii="Times New Roman"/>
        </w:rPr>
        <w:sectPr w:rsidR="007D435F">
          <w:footerReference w:type="default" r:id="rId527"/>
          <w:pgSz w:w="12240" w:h="15840"/>
          <w:pgMar w:top="1480" w:right="1300" w:bottom="940" w:left="1220" w:header="0" w:footer="746" w:gutter="0"/>
          <w:cols w:space="720"/>
        </w:sectPr>
      </w:pPr>
    </w:p>
    <w:p w14:paraId="4BCC579D" w14:textId="77777777" w:rsidR="007D435F" w:rsidRDefault="00277930">
      <w:pPr>
        <w:spacing w:before="78"/>
        <w:ind w:left="220"/>
        <w:rPr>
          <w:rFonts w:ascii="Times New Roman"/>
          <w:b/>
          <w:sz w:val="20"/>
        </w:rPr>
      </w:pPr>
      <w:r>
        <w:lastRenderedPageBreak/>
        <w:pict w14:anchorId="2031F7FF">
          <v:group id="_x0000_s1573" style="position:absolute;left:0;text-align:left;margin-left:70.6pt;margin-top:21.45pt;width:470.95pt;height:81.6pt;z-index:-15265280;mso-wrap-distance-left:0;mso-wrap-distance-right:0;mso-position-horizontal-relative:page" coordorigin="1412,429" coordsize="9419,1632">
            <v:shape id="_x0000_s1577" style="position:absolute;left:1411;top:430;width:9419;height:1630" coordorigin="1412,431" coordsize="9419,1630" path="m10831,431r-9419,l1412,611r,182l1412,2060r9419,l10831,611r,-180xe" fillcolor="#e4e4e4" stroked="f">
              <v:path arrowok="t"/>
            </v:shape>
            <v:shape id="_x0000_s1576" type="#_x0000_t202" style="position:absolute;left:1440;top:428;width:9045;height:1275" filled="f" stroked="f">
              <v:textbox inset="0,0,0,0">
                <w:txbxContent>
                  <w:p w14:paraId="1AAF797C" w14:textId="77777777" w:rsidR="0040444F" w:rsidRDefault="0040444F">
                    <w:pPr>
                      <w:spacing w:line="480" w:lineRule="auto"/>
                      <w:rPr>
                        <w:b/>
                        <w:sz w:val="16"/>
                      </w:rPr>
                    </w:pPr>
                    <w:r>
                      <w:rPr>
                        <w:sz w:val="16"/>
                      </w:rPr>
                      <w:t xml:space="preserve">Select Surgery Risk Assessment Menu Option: </w:t>
                    </w:r>
                    <w:r>
                      <w:rPr>
                        <w:b/>
                        <w:sz w:val="16"/>
                      </w:rPr>
                      <w:t xml:space="preserve">N </w:t>
                    </w:r>
                    <w:r>
                      <w:rPr>
                        <w:sz w:val="16"/>
                      </w:rPr>
                      <w:t xml:space="preserve">Non-Cardiac Assessment Information (Enter/Edit) Select Patient: </w:t>
                    </w:r>
                    <w:r>
                      <w:rPr>
                        <w:b/>
                        <w:sz w:val="16"/>
                      </w:rPr>
                      <w:t>?</w:t>
                    </w:r>
                  </w:p>
                  <w:p w14:paraId="58D456C6" w14:textId="77777777" w:rsidR="0040444F" w:rsidRDefault="0040444F">
                    <w:pPr>
                      <w:spacing w:before="5"/>
                      <w:ind w:left="480" w:right="1767"/>
                      <w:rPr>
                        <w:sz w:val="16"/>
                      </w:rPr>
                    </w:pPr>
                    <w:r>
                      <w:rPr>
                        <w:sz w:val="16"/>
                      </w:rPr>
                      <w:t>To lookup by patient, enter patient name or patient ID. To lookup by surgical case/assessment number, enter the number preceded by "#", e.g., for case 12345 enter "#12345" (no spaces).</w:t>
                    </w:r>
                  </w:p>
                </w:txbxContent>
              </v:textbox>
            </v:shape>
            <v:shape id="_x0000_s1575" type="#_x0000_t202" style="position:absolute;left:1440;top:1878;width:5397;height:183" filled="f" stroked="f">
              <v:textbox inset="0,0,0,0">
                <w:txbxContent>
                  <w:p w14:paraId="75902E3C" w14:textId="77777777" w:rsidR="0040444F" w:rsidRDefault="0040444F">
                    <w:pPr>
                      <w:tabs>
                        <w:tab w:val="left" w:pos="1823"/>
                      </w:tabs>
                      <w:rPr>
                        <w:sz w:val="16"/>
                      </w:rPr>
                    </w:pPr>
                    <w:r>
                      <w:rPr>
                        <w:sz w:val="16"/>
                      </w:rPr>
                      <w:t>Select</w:t>
                    </w:r>
                    <w:r>
                      <w:rPr>
                        <w:spacing w:val="-4"/>
                        <w:sz w:val="16"/>
                      </w:rPr>
                      <w:t xml:space="preserve"> </w:t>
                    </w:r>
                    <w:r>
                      <w:rPr>
                        <w:sz w:val="16"/>
                      </w:rPr>
                      <w:t>Patient</w:t>
                    </w:r>
                    <w:r>
                      <w:rPr>
                        <w:b/>
                        <w:sz w:val="16"/>
                      </w:rPr>
                      <w:t>:</w:t>
                    </w:r>
                    <w:r>
                      <w:rPr>
                        <w:b/>
                        <w:sz w:val="16"/>
                      </w:rPr>
                      <w:tab/>
                      <w:t xml:space="preserve">SURPATIENT,THREE </w:t>
                    </w:r>
                    <w:r>
                      <w:rPr>
                        <w:sz w:val="16"/>
                      </w:rPr>
                      <w:t>01-01-45</w:t>
                    </w:r>
                    <w:r>
                      <w:rPr>
                        <w:spacing w:val="81"/>
                        <w:sz w:val="16"/>
                      </w:rPr>
                      <w:t xml:space="preserve"> </w:t>
                    </w:r>
                    <w:r>
                      <w:rPr>
                        <w:sz w:val="16"/>
                      </w:rPr>
                      <w:t>000212453</w:t>
                    </w:r>
                  </w:p>
                </w:txbxContent>
              </v:textbox>
            </v:shape>
            <v:shape id="_x0000_s1574" type="#_x0000_t202" style="position:absolute;left:7296;top:1878;width:1076;height:183" filled="f" stroked="f">
              <v:textbox inset="0,0,0,0">
                <w:txbxContent>
                  <w:p w14:paraId="47D6F686" w14:textId="77777777" w:rsidR="0040444F" w:rsidRDefault="0040444F">
                    <w:pPr>
                      <w:rPr>
                        <w:sz w:val="16"/>
                      </w:rPr>
                    </w:pPr>
                    <w:r>
                      <w:rPr>
                        <w:sz w:val="16"/>
                      </w:rPr>
                      <w:t>NSC VETERAN</w:t>
                    </w:r>
                  </w:p>
                </w:txbxContent>
              </v:textbox>
            </v:shape>
            <w10:wrap type="topAndBottom" anchorx="page"/>
          </v:group>
        </w:pict>
      </w:r>
      <w:r>
        <w:pict w14:anchorId="3803C735">
          <v:group id="_x0000_s1567" style="position:absolute;left:0;text-align:left;margin-left:70.6pt;margin-top:115.75pt;width:470.95pt;height:108.8pt;z-index:-15264768;mso-wrap-distance-left:0;mso-wrap-distance-right:0;mso-position-horizontal-relative:page" coordorigin="1412,2315" coordsize="9419,2176">
            <v:shape id="_x0000_s1572" style="position:absolute;left:1411;top:2314;width:9419;height:2175" coordorigin="1412,2315" coordsize="9419,2175" o:spt="100" adj="0,,0" path="m10831,3582r-9419,l1412,3765r,182l1412,4127r,183l1412,4490r9419,l10831,4310r,-183l10831,3947r,-182l10831,3582xm10831,2315r-9419,l1412,2495r,182l1412,2857r,183l1412,3220r,182l1412,3582r9419,l10831,3402r,-182l10831,3040r,-183l10831,2677r,-182l10831,2315xe" fillcolor="#e4e4e4" stroked="f">
              <v:stroke joinstyle="round"/>
              <v:formulas/>
              <v:path arrowok="t" o:connecttype="segments"/>
            </v:shape>
            <v:shape id="_x0000_s1571" type="#_x0000_t202" style="position:absolute;left:1440;top:2317;width:5493;height:1270" filled="f" stroked="f">
              <v:textbox inset="0,0,0,0">
                <w:txbxContent>
                  <w:p w14:paraId="7DBF4845" w14:textId="77777777" w:rsidR="0040444F" w:rsidRDefault="0040444F">
                    <w:pPr>
                      <w:ind w:left="95"/>
                      <w:rPr>
                        <w:sz w:val="16"/>
                      </w:rPr>
                    </w:pPr>
                    <w:r>
                      <w:rPr>
                        <w:sz w:val="16"/>
                      </w:rPr>
                      <w:t>SURPATIENT,THREE</w:t>
                    </w:r>
                    <w:r>
                      <w:rPr>
                        <w:spacing w:val="94"/>
                        <w:sz w:val="16"/>
                      </w:rPr>
                      <w:t xml:space="preserve"> </w:t>
                    </w:r>
                    <w:r>
                      <w:rPr>
                        <w:sz w:val="16"/>
                      </w:rPr>
                      <w:t>000-21-2453</w:t>
                    </w:r>
                  </w:p>
                  <w:p w14:paraId="2E4486B0" w14:textId="77777777" w:rsidR="0040444F" w:rsidRDefault="0040444F">
                    <w:pPr>
                      <w:rPr>
                        <w:sz w:val="16"/>
                      </w:rPr>
                    </w:pPr>
                  </w:p>
                  <w:p w14:paraId="15EFDF16" w14:textId="77777777" w:rsidR="0040444F" w:rsidRDefault="0040444F">
                    <w:pPr>
                      <w:numPr>
                        <w:ilvl w:val="0"/>
                        <w:numId w:val="118"/>
                      </w:numPr>
                      <w:tabs>
                        <w:tab w:val="left" w:pos="288"/>
                        <w:tab w:val="left" w:pos="1343"/>
                      </w:tabs>
                      <w:rPr>
                        <w:sz w:val="16"/>
                      </w:rPr>
                    </w:pPr>
                    <w:r>
                      <w:rPr>
                        <w:sz w:val="16"/>
                      </w:rPr>
                      <w:t>02-01-95</w:t>
                    </w:r>
                    <w:r>
                      <w:rPr>
                        <w:sz w:val="16"/>
                      </w:rPr>
                      <w:tab/>
                      <w:t>INTRAOCCULAR LENS</w:t>
                    </w:r>
                    <w:r>
                      <w:rPr>
                        <w:spacing w:val="-4"/>
                        <w:sz w:val="16"/>
                      </w:rPr>
                      <w:t xml:space="preserve"> </w:t>
                    </w:r>
                    <w:r>
                      <w:rPr>
                        <w:sz w:val="16"/>
                      </w:rPr>
                      <w:t>(INCOMPLETE)</w:t>
                    </w:r>
                  </w:p>
                  <w:p w14:paraId="2E4E1DF8" w14:textId="77777777" w:rsidR="0040444F" w:rsidRDefault="0040444F">
                    <w:pPr>
                      <w:rPr>
                        <w:sz w:val="16"/>
                      </w:rPr>
                    </w:pPr>
                  </w:p>
                  <w:p w14:paraId="05E077CF" w14:textId="77777777" w:rsidR="0040444F" w:rsidRDefault="0040444F">
                    <w:pPr>
                      <w:numPr>
                        <w:ilvl w:val="0"/>
                        <w:numId w:val="118"/>
                      </w:numPr>
                      <w:tabs>
                        <w:tab w:val="left" w:pos="288"/>
                        <w:tab w:val="left" w:pos="1343"/>
                      </w:tabs>
                      <w:rPr>
                        <w:sz w:val="16"/>
                      </w:rPr>
                    </w:pPr>
                    <w:r>
                      <w:rPr>
                        <w:sz w:val="16"/>
                      </w:rPr>
                      <w:t>02-01-95</w:t>
                    </w:r>
                    <w:r>
                      <w:rPr>
                        <w:sz w:val="16"/>
                      </w:rPr>
                      <w:tab/>
                      <w:t>HIP REPLACEMENT</w:t>
                    </w:r>
                    <w:r>
                      <w:rPr>
                        <w:spacing w:val="-4"/>
                        <w:sz w:val="16"/>
                      </w:rPr>
                      <w:t xml:space="preserve"> </w:t>
                    </w:r>
                    <w:r>
                      <w:rPr>
                        <w:sz w:val="16"/>
                      </w:rPr>
                      <w:t>(INCOMPLETE)</w:t>
                    </w:r>
                  </w:p>
                  <w:p w14:paraId="0F60E2F8" w14:textId="77777777" w:rsidR="0040444F" w:rsidRDefault="0040444F">
                    <w:pPr>
                      <w:rPr>
                        <w:sz w:val="16"/>
                      </w:rPr>
                    </w:pPr>
                  </w:p>
                  <w:p w14:paraId="12F0025D" w14:textId="77777777" w:rsidR="0040444F" w:rsidRDefault="0040444F">
                    <w:pPr>
                      <w:numPr>
                        <w:ilvl w:val="0"/>
                        <w:numId w:val="118"/>
                      </w:numPr>
                      <w:tabs>
                        <w:tab w:val="left" w:pos="288"/>
                        <w:tab w:val="left" w:pos="1343"/>
                      </w:tabs>
                      <w:rPr>
                        <w:sz w:val="16"/>
                      </w:rPr>
                    </w:pPr>
                    <w:r>
                      <w:rPr>
                        <w:sz w:val="16"/>
                      </w:rPr>
                      <w:t>09-18-91</w:t>
                    </w:r>
                    <w:r>
                      <w:rPr>
                        <w:sz w:val="16"/>
                      </w:rPr>
                      <w:tab/>
                      <w:t>FEMORAL POPLITEAL BYPASS GRAFT</w:t>
                    </w:r>
                    <w:r>
                      <w:rPr>
                        <w:spacing w:val="-18"/>
                        <w:sz w:val="16"/>
                      </w:rPr>
                      <w:t xml:space="preserve"> </w:t>
                    </w:r>
                    <w:r>
                      <w:rPr>
                        <w:sz w:val="16"/>
                      </w:rPr>
                      <w:t>(INCOMPLETE)</w:t>
                    </w:r>
                  </w:p>
                </w:txbxContent>
              </v:textbox>
            </v:shape>
            <v:shape id="_x0000_s1570" type="#_x0000_t202" style="position:absolute;left:1440;top:3767;width:788;height:183" filled="f" stroked="f">
              <v:textbox inset="0,0,0,0">
                <w:txbxContent>
                  <w:p w14:paraId="758E48C2" w14:textId="77777777" w:rsidR="0040444F" w:rsidRDefault="0040444F">
                    <w:pPr>
                      <w:rPr>
                        <w:sz w:val="16"/>
                      </w:rPr>
                    </w:pPr>
                    <w:r>
                      <w:rPr>
                        <w:sz w:val="16"/>
                      </w:rPr>
                      <w:t>4.</w:t>
                    </w:r>
                    <w:r>
                      <w:rPr>
                        <w:spacing w:val="93"/>
                        <w:sz w:val="16"/>
                      </w:rPr>
                      <w:t xml:space="preserve"> </w:t>
                    </w:r>
                    <w:r>
                      <w:rPr>
                        <w:sz w:val="16"/>
                      </w:rPr>
                      <w:t>----</w:t>
                    </w:r>
                  </w:p>
                </w:txbxContent>
              </v:textbox>
            </v:shape>
            <v:shape id="_x0000_s1569" type="#_x0000_t202" style="position:absolute;left:2688;top:3767;width:2036;height:183" filled="f" stroked="f">
              <v:textbox inset="0,0,0,0">
                <w:txbxContent>
                  <w:p w14:paraId="48925007" w14:textId="77777777" w:rsidR="0040444F" w:rsidRDefault="0040444F">
                    <w:pPr>
                      <w:rPr>
                        <w:sz w:val="16"/>
                      </w:rPr>
                    </w:pPr>
                    <w:r>
                      <w:rPr>
                        <w:sz w:val="16"/>
                      </w:rPr>
                      <w:t>CREATE NEW ASSESSMENT</w:t>
                    </w:r>
                  </w:p>
                </w:txbxContent>
              </v:textbox>
            </v:shape>
            <v:shape id="_x0000_s1568" type="#_x0000_t202" style="position:absolute;left:1440;top:4307;width:2229;height:183" filled="f" stroked="f">
              <v:textbox inset="0,0,0,0">
                <w:txbxContent>
                  <w:p w14:paraId="30F1CB9E" w14:textId="77777777" w:rsidR="0040444F" w:rsidRDefault="0040444F">
                    <w:pPr>
                      <w:rPr>
                        <w:b/>
                        <w:sz w:val="16"/>
                      </w:rPr>
                    </w:pPr>
                    <w:r>
                      <w:rPr>
                        <w:sz w:val="16"/>
                      </w:rPr>
                      <w:t xml:space="preserve">Select Surgical Case: </w:t>
                    </w:r>
                    <w:r>
                      <w:rPr>
                        <w:b/>
                        <w:sz w:val="16"/>
                      </w:rPr>
                      <w:t>4</w:t>
                    </w:r>
                  </w:p>
                </w:txbxContent>
              </v:textbox>
            </v:shape>
            <w10:wrap type="topAndBottom" anchorx="page"/>
          </v:group>
        </w:pict>
      </w:r>
      <w:r>
        <w:pict w14:anchorId="03FE005E">
          <v:shape id="_x0000_s1566" type="#_x0000_t202" style="position:absolute;left:0;text-align:left;margin-left:70.6pt;margin-top:237.2pt;width:470.95pt;height:63.4pt;z-index:-15264256;mso-wrap-distance-left:0;mso-wrap-distance-right:0;mso-position-horizontal-relative:page" fillcolor="#e4e4e4" stroked="f">
            <v:textbox inset="0,0,0,0">
              <w:txbxContent>
                <w:p w14:paraId="47283A56" w14:textId="77777777" w:rsidR="0040444F" w:rsidRDefault="0040444F">
                  <w:pPr>
                    <w:pStyle w:val="BodyText"/>
                    <w:spacing w:before="3"/>
                    <w:ind w:left="124"/>
                  </w:pPr>
                  <w:r>
                    <w:t>SURPATIENT,THREE</w:t>
                  </w:r>
                  <w:r>
                    <w:rPr>
                      <w:spacing w:val="94"/>
                    </w:rPr>
                    <w:t xml:space="preserve"> </w:t>
                  </w:r>
                  <w:r>
                    <w:t>000-21-2453</w:t>
                  </w:r>
                </w:p>
                <w:p w14:paraId="6D52C2CA" w14:textId="77777777" w:rsidR="0040444F" w:rsidRDefault="0040444F">
                  <w:pPr>
                    <w:pStyle w:val="BodyText"/>
                  </w:pPr>
                </w:p>
                <w:p w14:paraId="1B07BF83" w14:textId="77777777" w:rsidR="0040444F" w:rsidRDefault="0040444F">
                  <w:pPr>
                    <w:pStyle w:val="BodyText"/>
                    <w:tabs>
                      <w:tab w:val="left" w:pos="1372"/>
                    </w:tabs>
                    <w:ind w:left="28"/>
                  </w:pPr>
                  <w:r>
                    <w:t>1.</w:t>
                  </w:r>
                  <w:r>
                    <w:rPr>
                      <w:spacing w:val="-3"/>
                    </w:rPr>
                    <w:t xml:space="preserve"> </w:t>
                  </w:r>
                  <w:r>
                    <w:t>10-03-91</w:t>
                  </w:r>
                  <w:r>
                    <w:tab/>
                    <w:t>ABDOMINAL AORTIC ANEURYSM RESECTION (NOT</w:t>
                  </w:r>
                  <w:r>
                    <w:rPr>
                      <w:spacing w:val="-7"/>
                    </w:rPr>
                    <w:t xml:space="preserve"> </w:t>
                  </w:r>
                  <w:r>
                    <w:t>COMPLETE)</w:t>
                  </w:r>
                </w:p>
                <w:p w14:paraId="134ACF72" w14:textId="77777777" w:rsidR="0040444F" w:rsidRDefault="0040444F">
                  <w:pPr>
                    <w:pStyle w:val="BodyText"/>
                    <w:rPr>
                      <w:sz w:val="18"/>
                    </w:rPr>
                  </w:pPr>
                </w:p>
                <w:p w14:paraId="38050D80" w14:textId="77777777" w:rsidR="0040444F" w:rsidRDefault="0040444F">
                  <w:pPr>
                    <w:pStyle w:val="BodyText"/>
                    <w:rPr>
                      <w:sz w:val="18"/>
                    </w:rPr>
                  </w:pPr>
                </w:p>
                <w:p w14:paraId="34E3AD1C" w14:textId="77777777" w:rsidR="0040444F" w:rsidRDefault="0040444F">
                  <w:pPr>
                    <w:pStyle w:val="BodyText"/>
                    <w:spacing w:before="131"/>
                    <w:ind w:left="28"/>
                    <w:rPr>
                      <w:b/>
                    </w:rPr>
                  </w:pPr>
                  <w:r>
                    <w:t xml:space="preserve">Select Operation: </w:t>
                  </w:r>
                  <w:r>
                    <w:rPr>
                      <w:b/>
                    </w:rPr>
                    <w:t>1</w:t>
                  </w:r>
                </w:p>
              </w:txbxContent>
            </v:textbox>
            <w10:wrap type="topAndBottom" anchorx="page"/>
          </v:shape>
        </w:pict>
      </w:r>
      <w:r>
        <w:pict w14:anchorId="4260CDE5">
          <v:rect id="_x0000_s1565" style="position:absolute;left:0;text-align:left;margin-left:109.6pt;margin-top:313.3pt;width:431.95pt;height:.5pt;z-index:-15263744;mso-wrap-distance-left:0;mso-wrap-distance-right:0;mso-position-horizontal-relative:page" fillcolor="black" stroked="f">
            <w10:wrap type="topAndBottom" anchorx="page"/>
          </v:rect>
        </w:pict>
      </w:r>
      <w:r w:rsidR="00B87847">
        <w:rPr>
          <w:rFonts w:ascii="Times New Roman"/>
          <w:b/>
          <w:sz w:val="20"/>
        </w:rPr>
        <w:t>Example: Creating a New Risk Assessment (Non-Cardiac)</w:t>
      </w:r>
    </w:p>
    <w:p w14:paraId="794A00E4" w14:textId="77777777" w:rsidR="007D435F" w:rsidRDefault="007D435F">
      <w:pPr>
        <w:pStyle w:val="BodyText"/>
        <w:spacing w:before="2"/>
        <w:rPr>
          <w:rFonts w:ascii="Times New Roman"/>
          <w:b/>
        </w:rPr>
      </w:pPr>
    </w:p>
    <w:p w14:paraId="27112962" w14:textId="77777777" w:rsidR="007D435F" w:rsidRDefault="007D435F">
      <w:pPr>
        <w:pStyle w:val="BodyText"/>
        <w:spacing w:before="5"/>
        <w:rPr>
          <w:rFonts w:ascii="Times New Roman"/>
          <w:b/>
          <w:sz w:val="17"/>
        </w:rPr>
      </w:pPr>
    </w:p>
    <w:p w14:paraId="586D667F" w14:textId="77777777" w:rsidR="007D435F" w:rsidRDefault="007D435F">
      <w:pPr>
        <w:pStyle w:val="BodyText"/>
        <w:spacing w:before="4"/>
        <w:rPr>
          <w:rFonts w:ascii="Times New Roman"/>
          <w:b/>
          <w:sz w:val="17"/>
        </w:rPr>
      </w:pPr>
    </w:p>
    <w:p w14:paraId="7802046E" w14:textId="77777777" w:rsidR="007D435F" w:rsidRDefault="007D435F">
      <w:pPr>
        <w:pStyle w:val="BodyText"/>
        <w:spacing w:before="6"/>
        <w:rPr>
          <w:rFonts w:ascii="Times New Roman"/>
          <w:b/>
          <w:sz w:val="12"/>
        </w:rPr>
      </w:pPr>
    </w:p>
    <w:p w14:paraId="0070D831" w14:textId="77777777" w:rsidR="007D435F" w:rsidRDefault="00B87847">
      <w:pPr>
        <w:spacing w:before="92"/>
        <w:ind w:left="1000"/>
        <w:rPr>
          <w:rFonts w:ascii="Times New Roman"/>
        </w:rPr>
      </w:pPr>
      <w:r>
        <w:rPr>
          <w:rFonts w:ascii="Times New Roman"/>
        </w:rPr>
        <w:t>When selecting a case to be assessed, if coding is completed for the case, and only excluded</w:t>
      </w:r>
      <w:r>
        <w:rPr>
          <w:rFonts w:ascii="Times New Roman"/>
          <w:spacing w:val="-28"/>
        </w:rPr>
        <w:t xml:space="preserve"> </w:t>
      </w:r>
      <w:r>
        <w:rPr>
          <w:rFonts w:ascii="Times New Roman"/>
        </w:rPr>
        <w:t>CPT codes are assigned, the software warns the Nurse Reviewer with the</w:t>
      </w:r>
      <w:r>
        <w:rPr>
          <w:rFonts w:ascii="Times New Roman"/>
          <w:spacing w:val="-12"/>
        </w:rPr>
        <w:t xml:space="preserve"> </w:t>
      </w:r>
      <w:r>
        <w:rPr>
          <w:rFonts w:ascii="Times New Roman"/>
        </w:rPr>
        <w:t>message:</w:t>
      </w:r>
    </w:p>
    <w:p w14:paraId="04227665" w14:textId="77777777" w:rsidR="007D435F" w:rsidRDefault="00B87847">
      <w:pPr>
        <w:spacing w:before="1"/>
        <w:ind w:left="1110" w:right="1594"/>
        <w:rPr>
          <w:rFonts w:ascii="Times New Roman" w:hAnsi="Times New Roman"/>
        </w:rPr>
      </w:pPr>
      <w:r>
        <w:rPr>
          <w:noProof/>
        </w:rPr>
        <w:drawing>
          <wp:anchor distT="0" distB="0" distL="0" distR="0" simplePos="0" relativeHeight="16195072" behindDoc="0" locked="0" layoutInCell="1" allowOverlap="1" wp14:anchorId="16C7A96E" wp14:editId="04BB8F45">
            <wp:simplePos x="0" y="0"/>
            <wp:positionH relativeFrom="page">
              <wp:posOffset>838615</wp:posOffset>
            </wp:positionH>
            <wp:positionV relativeFrom="paragraph">
              <wp:posOffset>132134</wp:posOffset>
            </wp:positionV>
            <wp:extent cx="389658" cy="389896"/>
            <wp:effectExtent l="0" t="0" r="0" b="0"/>
            <wp:wrapNone/>
            <wp:docPr id="9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0.png"/>
                    <pic:cNvPicPr/>
                  </pic:nvPicPr>
                  <pic:blipFill>
                    <a:blip r:embed="rId528" cstate="print"/>
                    <a:stretch>
                      <a:fillRect/>
                    </a:stretch>
                  </pic:blipFill>
                  <pic:spPr>
                    <a:xfrm>
                      <a:off x="0" y="0"/>
                      <a:ext cx="389658" cy="389896"/>
                    </a:xfrm>
                    <a:prstGeom prst="rect">
                      <a:avLst/>
                    </a:prstGeom>
                  </pic:spPr>
                </pic:pic>
              </a:graphicData>
            </a:graphic>
          </wp:anchor>
        </w:drawing>
      </w:r>
      <w:r>
        <w:rPr>
          <w:rFonts w:ascii="Times New Roman" w:hAnsi="Times New Roman"/>
        </w:rPr>
        <w:t>“Based on the CPT Codes assigned for this case, this case should be excluded.” This is only a warning. The Nurse Reviewer may still create the</w:t>
      </w:r>
      <w:r>
        <w:rPr>
          <w:rFonts w:ascii="Times New Roman" w:hAnsi="Times New Roman"/>
          <w:spacing w:val="-17"/>
        </w:rPr>
        <w:t xml:space="preserve"> </w:t>
      </w:r>
      <w:r>
        <w:rPr>
          <w:rFonts w:ascii="Times New Roman" w:hAnsi="Times New Roman"/>
        </w:rPr>
        <w:t>assessment.</w:t>
      </w:r>
    </w:p>
    <w:p w14:paraId="3924A2B6" w14:textId="77777777" w:rsidR="007D435F" w:rsidRDefault="007D435F">
      <w:pPr>
        <w:pStyle w:val="BodyText"/>
        <w:spacing w:before="1"/>
        <w:rPr>
          <w:rFonts w:ascii="Times New Roman"/>
          <w:sz w:val="22"/>
        </w:rPr>
      </w:pPr>
    </w:p>
    <w:p w14:paraId="4D82F0EC" w14:textId="77777777" w:rsidR="007D435F" w:rsidRDefault="00B87847">
      <w:pPr>
        <w:ind w:left="1000" w:right="703" w:firstLine="110"/>
        <w:rPr>
          <w:rFonts w:ascii="Times New Roman"/>
        </w:rPr>
      </w:pPr>
      <w:r>
        <w:rPr>
          <w:rFonts w:ascii="Times New Roman"/>
        </w:rPr>
        <w:t>When selecting a case to be assessed, if no CPT codes have been assigned to the case, the software warns the Nurse Reviewer with the message:</w:t>
      </w:r>
    </w:p>
    <w:p w14:paraId="33616F4B" w14:textId="77777777" w:rsidR="007D435F" w:rsidRDefault="00B87847">
      <w:pPr>
        <w:spacing w:line="251" w:lineRule="exact"/>
        <w:ind w:left="1000"/>
        <w:rPr>
          <w:rFonts w:ascii="Times New Roman" w:hAnsi="Times New Roman"/>
        </w:rPr>
      </w:pPr>
      <w:r>
        <w:rPr>
          <w:rFonts w:ascii="Times New Roman" w:hAnsi="Times New Roman"/>
        </w:rPr>
        <w:t>“No CPT Codes have been assigned for this case.”</w:t>
      </w:r>
    </w:p>
    <w:p w14:paraId="3BF756C1" w14:textId="77777777" w:rsidR="007D435F" w:rsidRDefault="00B87847">
      <w:pPr>
        <w:spacing w:before="2"/>
        <w:ind w:left="1000"/>
        <w:rPr>
          <w:rFonts w:ascii="Times New Roman"/>
        </w:rPr>
      </w:pPr>
      <w:r>
        <w:rPr>
          <w:rFonts w:ascii="Times New Roman"/>
        </w:rPr>
        <w:t>This is only a warning. The Nurse Reviewer may still create the assessment.</w:t>
      </w:r>
    </w:p>
    <w:p w14:paraId="1AC80108" w14:textId="77777777" w:rsidR="007D435F" w:rsidRDefault="00277930">
      <w:pPr>
        <w:pStyle w:val="BodyText"/>
        <w:spacing w:before="9"/>
        <w:rPr>
          <w:rFonts w:ascii="Times New Roman"/>
          <w:sz w:val="20"/>
        </w:rPr>
      </w:pPr>
      <w:r>
        <w:pict w14:anchorId="2A740749">
          <v:rect id="_x0000_s1564" style="position:absolute;margin-left:109.6pt;margin-top:13.95pt;width:431.95pt;height:.5pt;z-index:-15263232;mso-wrap-distance-left:0;mso-wrap-distance-right:0;mso-position-horizontal-relative:page" fillcolor="black" stroked="f">
            <w10:wrap type="topAndBottom" anchorx="page"/>
          </v:rect>
        </w:pict>
      </w:r>
      <w:r>
        <w:pict w14:anchorId="40483E5B">
          <v:shape id="_x0000_s1563" type="#_x0000_t202" style="position:absolute;margin-left:70.6pt;margin-top:27.05pt;width:470.95pt;height:18.15pt;z-index:-15262720;mso-wrap-distance-left:0;mso-wrap-distance-right:0;mso-position-horizontal-relative:page" fillcolor="#e4e4e4" stroked="f">
            <v:textbox inset="0,0,0,0">
              <w:txbxContent>
                <w:p w14:paraId="2709E6B5" w14:textId="77777777" w:rsidR="0040444F" w:rsidRDefault="0040444F">
                  <w:pPr>
                    <w:pStyle w:val="BodyText"/>
                    <w:spacing w:before="6" w:line="235" w:lineRule="auto"/>
                    <w:ind w:left="28" w:right="2457"/>
                    <w:rPr>
                      <w:b/>
                    </w:rPr>
                  </w:pPr>
                  <w:r>
                    <w:t xml:space="preserve">Are you sure that you want to create a Risk Assessment for this surgical case ? YES// </w:t>
                  </w:r>
                  <w:r>
                    <w:rPr>
                      <w:b/>
                    </w:rPr>
                    <w:t>&lt;Enter&gt;</w:t>
                  </w:r>
                </w:p>
              </w:txbxContent>
            </v:textbox>
            <w10:wrap type="topAndBottom" anchorx="page"/>
          </v:shape>
        </w:pict>
      </w:r>
    </w:p>
    <w:p w14:paraId="05DC5E5C" w14:textId="77777777" w:rsidR="007D435F" w:rsidRDefault="007D435F">
      <w:pPr>
        <w:pStyle w:val="BodyText"/>
        <w:spacing w:before="3"/>
        <w:rPr>
          <w:rFonts w:ascii="Times New Roman"/>
          <w:sz w:val="17"/>
        </w:rPr>
      </w:pPr>
    </w:p>
    <w:p w14:paraId="721CA9B7" w14:textId="77777777" w:rsidR="007D435F" w:rsidRDefault="007D435F">
      <w:pPr>
        <w:pStyle w:val="BodyText"/>
        <w:rPr>
          <w:rFonts w:ascii="Times New Roman"/>
          <w:sz w:val="20"/>
        </w:rPr>
      </w:pPr>
    </w:p>
    <w:p w14:paraId="50A7B775" w14:textId="77777777" w:rsidR="007D435F" w:rsidRDefault="007D435F">
      <w:pPr>
        <w:pStyle w:val="BodyText"/>
        <w:spacing w:before="2"/>
        <w:rPr>
          <w:rFonts w:ascii="Times New Roman"/>
          <w:sz w:val="22"/>
        </w:rPr>
      </w:pPr>
    </w:p>
    <w:p w14:paraId="4D35E596" w14:textId="77777777" w:rsidR="007D435F" w:rsidRDefault="00B87847">
      <w:pPr>
        <w:spacing w:before="1"/>
        <w:ind w:left="220" w:right="224"/>
        <w:rPr>
          <w:rFonts w:ascii="Times New Roman"/>
        </w:rPr>
      </w:pPr>
      <w:r>
        <w:rPr>
          <w:rFonts w:ascii="Times New Roman"/>
        </w:rPr>
        <w:t xml:space="preserve">To enter information for the risk assessment, use the sub-options from this menu option. These options are described in the following sections. For example, to enter operation information, select the </w:t>
      </w:r>
      <w:r>
        <w:rPr>
          <w:rFonts w:ascii="Times New Roman"/>
          <w:i/>
        </w:rPr>
        <w:t xml:space="preserve">Operation Information Enter/Edit </w:t>
      </w:r>
      <w:r>
        <w:rPr>
          <w:rFonts w:ascii="Times New Roman"/>
        </w:rPr>
        <w:t>option.</w:t>
      </w:r>
    </w:p>
    <w:p w14:paraId="27B57C6B" w14:textId="77777777" w:rsidR="007D435F" w:rsidRDefault="007D435F">
      <w:pPr>
        <w:rPr>
          <w:rFonts w:ascii="Times New Roman"/>
        </w:rPr>
        <w:sectPr w:rsidR="007D435F">
          <w:footerReference w:type="default" r:id="rId529"/>
          <w:pgSz w:w="12240" w:h="15840"/>
          <w:pgMar w:top="1360" w:right="1300" w:bottom="940" w:left="1220" w:header="0" w:footer="746" w:gutter="0"/>
          <w:cols w:space="720"/>
        </w:sectPr>
      </w:pPr>
    </w:p>
    <w:p w14:paraId="7872CEF0" w14:textId="77777777" w:rsidR="007D435F" w:rsidRDefault="00B87847">
      <w:pPr>
        <w:pStyle w:val="Heading2"/>
        <w:spacing w:line="240" w:lineRule="auto"/>
      </w:pPr>
      <w:bookmarkStart w:id="180" w:name="_bookmark173"/>
      <w:bookmarkEnd w:id="180"/>
      <w:r>
        <w:lastRenderedPageBreak/>
        <w:t>Editing an Incomplete Risk Assessment</w:t>
      </w:r>
    </w:p>
    <w:p w14:paraId="6779C49F" w14:textId="77777777" w:rsidR="007D435F" w:rsidRDefault="00B87847">
      <w:pPr>
        <w:spacing w:before="251"/>
        <w:ind w:left="220" w:right="352"/>
        <w:rPr>
          <w:rFonts w:ascii="Times New Roman"/>
        </w:rPr>
      </w:pPr>
      <w:r>
        <w:rPr>
          <w:rFonts w:ascii="Times New Roman"/>
        </w:rPr>
        <w:t>To edit an incomplete risk assessment, the user can either select the assessment by patient or by surgery case number.</w:t>
      </w:r>
    </w:p>
    <w:p w14:paraId="4578F648" w14:textId="77777777" w:rsidR="007D435F" w:rsidRDefault="007D435F">
      <w:pPr>
        <w:pStyle w:val="BodyText"/>
        <w:spacing w:before="3"/>
        <w:rPr>
          <w:rFonts w:ascii="Times New Roman"/>
          <w:sz w:val="22"/>
        </w:rPr>
      </w:pPr>
    </w:p>
    <w:p w14:paraId="4C8CFEEC" w14:textId="77777777" w:rsidR="007D435F" w:rsidRDefault="00277930">
      <w:pPr>
        <w:spacing w:before="1"/>
        <w:ind w:left="220"/>
        <w:rPr>
          <w:rFonts w:ascii="Times New Roman"/>
          <w:b/>
          <w:sz w:val="20"/>
        </w:rPr>
      </w:pPr>
      <w:r>
        <w:pict w14:anchorId="2E8D03CC">
          <v:shape id="_x0000_s1562" type="#_x0000_t202" style="position:absolute;left:0;text-align:left;margin-left:70.6pt;margin-top:17.65pt;width:470.95pt;height:9pt;z-index:-15261696;mso-wrap-distance-left:0;mso-wrap-distance-right:0;mso-position-horizontal-relative:page" fillcolor="#e4e4e4" stroked="f">
            <v:textbox inset="0,0,0,0">
              <w:txbxContent>
                <w:p w14:paraId="71CC0218" w14:textId="77777777" w:rsidR="0040444F" w:rsidRDefault="0040444F">
                  <w:pPr>
                    <w:pStyle w:val="BodyText"/>
                    <w:spacing w:line="180" w:lineRule="exact"/>
                    <w:ind w:left="28"/>
                  </w:pPr>
                  <w:r>
                    <w:t xml:space="preserve">Select Surgery Risk Assessment Menu Option: </w:t>
                  </w:r>
                  <w:r>
                    <w:rPr>
                      <w:b/>
                    </w:rPr>
                    <w:t xml:space="preserve">N </w:t>
                  </w:r>
                  <w:r>
                    <w:t>Non-Cardiac Assessment Information (Enter/Edit)</w:t>
                  </w:r>
                </w:p>
              </w:txbxContent>
            </v:textbox>
            <w10:wrap type="topAndBottom" anchorx="page"/>
          </v:shape>
        </w:pict>
      </w:r>
      <w:r>
        <w:pict w14:anchorId="72D781AC">
          <v:shape id="_x0000_s1561" type="#_x0000_t202" style="position:absolute;left:0;text-align:left;margin-left:70.6pt;margin-top:39.25pt;width:470.95pt;height:9.15pt;z-index:-15261184;mso-wrap-distance-left:0;mso-wrap-distance-right:0;mso-position-horizontal-relative:page" fillcolor="#e4e4e4" stroked="f">
            <v:textbox inset="0,0,0,0">
              <w:txbxContent>
                <w:p w14:paraId="5977F009" w14:textId="77777777" w:rsidR="0040444F" w:rsidRDefault="0040444F">
                  <w:pPr>
                    <w:spacing w:line="180" w:lineRule="exact"/>
                    <w:ind w:left="28"/>
                    <w:rPr>
                      <w:b/>
                      <w:sz w:val="16"/>
                    </w:rPr>
                  </w:pPr>
                  <w:r>
                    <w:rPr>
                      <w:sz w:val="16"/>
                    </w:rPr>
                    <w:t>Select Patient</w:t>
                  </w:r>
                  <w:r>
                    <w:rPr>
                      <w:b/>
                      <w:sz w:val="16"/>
                    </w:rPr>
                    <w:t>: #210</w:t>
                  </w:r>
                </w:p>
              </w:txbxContent>
            </v:textbox>
            <w10:wrap type="topAndBottom" anchorx="page"/>
          </v:shape>
        </w:pict>
      </w:r>
      <w:r>
        <w:pict w14:anchorId="50969826">
          <v:group id="_x0000_s1555" style="position:absolute;left:0;text-align:left;margin-left:70.6pt;margin-top:61pt;width:470.95pt;height:81.65pt;z-index:-15260672;mso-wrap-distance-left:0;mso-wrap-distance-right:0;mso-position-horizontal-relative:page" coordorigin="1412,1220" coordsize="9419,1633">
            <v:shape id="_x0000_s1560" style="position:absolute;left:1411;top:1219;width:9419;height:1633" coordorigin="1412,1220" coordsize="9419,1633" o:spt="100" adj="0,,0" path="m10831,2127r-9419,l1412,2310r,180l1412,2672r,180l10831,2852r,-180l10831,2490r,-180l10831,2127xm10831,1220r-9419,l1412,1402r,180l1412,1765r,180l1412,2127r9419,l10831,1945r,-180l10831,1582r,-180l10831,1220xe" fillcolor="#e4e4e4" stroked="f">
              <v:stroke joinstyle="round"/>
              <v:formulas/>
              <v:path arrowok="t" o:connecttype="segments"/>
            </v:shape>
            <v:shape id="_x0000_s1559" type="#_x0000_t202" style="position:absolute;left:1440;top:1222;width:2612;height:183" filled="f" stroked="f">
              <v:textbox inset="0,0,0,0">
                <w:txbxContent>
                  <w:p w14:paraId="6AAD66B9" w14:textId="77777777" w:rsidR="0040444F" w:rsidRDefault="0040444F">
                    <w:pPr>
                      <w:rPr>
                        <w:sz w:val="16"/>
                      </w:rPr>
                    </w:pPr>
                    <w:r>
                      <w:rPr>
                        <w:sz w:val="16"/>
                      </w:rPr>
                      <w:t>SURPATIENT,TEN</w:t>
                    </w:r>
                    <w:r>
                      <w:rPr>
                        <w:spacing w:val="84"/>
                        <w:sz w:val="16"/>
                      </w:rPr>
                      <w:t xml:space="preserve"> </w:t>
                    </w:r>
                    <w:r>
                      <w:rPr>
                        <w:sz w:val="16"/>
                      </w:rPr>
                      <w:t>000-12-3456</w:t>
                    </w:r>
                  </w:p>
                </w:txbxContent>
              </v:textbox>
            </v:shape>
            <v:shape id="_x0000_s1558" type="#_x0000_t202" style="position:absolute;left:1440;top:1585;width:788;height:183" filled="f" stroked="f">
              <v:textbox inset="0,0,0,0">
                <w:txbxContent>
                  <w:p w14:paraId="63134CDC" w14:textId="77777777" w:rsidR="0040444F" w:rsidRDefault="0040444F">
                    <w:pPr>
                      <w:rPr>
                        <w:sz w:val="16"/>
                      </w:rPr>
                    </w:pPr>
                    <w:r>
                      <w:rPr>
                        <w:sz w:val="16"/>
                      </w:rPr>
                      <w:t>03-22-02</w:t>
                    </w:r>
                  </w:p>
                </w:txbxContent>
              </v:textbox>
            </v:shape>
            <v:shape id="_x0000_s1557" type="#_x0000_t202" style="position:absolute;left:2784;top:1585;width:2708;height:183" filled="f" stroked="f">
              <v:textbox inset="0,0,0,0">
                <w:txbxContent>
                  <w:p w14:paraId="08C3993A" w14:textId="77777777" w:rsidR="0040444F" w:rsidRDefault="0040444F">
                    <w:pPr>
                      <w:rPr>
                        <w:sz w:val="16"/>
                      </w:rPr>
                    </w:pPr>
                    <w:r>
                      <w:rPr>
                        <w:sz w:val="16"/>
                      </w:rPr>
                      <w:t>HIP REPLACEMENT (INCOMPLETE)</w:t>
                    </w:r>
                  </w:p>
                </w:txbxContent>
              </v:textbox>
            </v:shape>
            <v:shape id="_x0000_s1556" type="#_x0000_t202" style="position:absolute;left:1440;top:1947;width:3956;height:906" filled="f" stroked="f">
              <v:textbox inset="0,0,0,0">
                <w:txbxContent>
                  <w:p w14:paraId="0E7E0A96" w14:textId="77777777" w:rsidR="0040444F" w:rsidRDefault="0040444F">
                    <w:pPr>
                      <w:numPr>
                        <w:ilvl w:val="0"/>
                        <w:numId w:val="117"/>
                      </w:numPr>
                      <w:tabs>
                        <w:tab w:val="left" w:pos="288"/>
                      </w:tabs>
                      <w:rPr>
                        <w:sz w:val="16"/>
                      </w:rPr>
                    </w:pPr>
                    <w:r>
                      <w:rPr>
                        <w:sz w:val="16"/>
                      </w:rPr>
                      <w:t>Enter Risk Assessment</w:t>
                    </w:r>
                    <w:r>
                      <w:rPr>
                        <w:spacing w:val="-8"/>
                        <w:sz w:val="16"/>
                      </w:rPr>
                      <w:t xml:space="preserve"> </w:t>
                    </w:r>
                    <w:r>
                      <w:rPr>
                        <w:sz w:val="16"/>
                      </w:rPr>
                      <w:t>Information</w:t>
                    </w:r>
                  </w:p>
                  <w:p w14:paraId="1468E374" w14:textId="77777777" w:rsidR="0040444F" w:rsidRDefault="0040444F">
                    <w:pPr>
                      <w:numPr>
                        <w:ilvl w:val="0"/>
                        <w:numId w:val="117"/>
                      </w:numPr>
                      <w:tabs>
                        <w:tab w:val="left" w:pos="288"/>
                      </w:tabs>
                      <w:spacing w:before="2"/>
                      <w:rPr>
                        <w:sz w:val="16"/>
                      </w:rPr>
                    </w:pPr>
                    <w:r>
                      <w:rPr>
                        <w:sz w:val="16"/>
                      </w:rPr>
                      <w:t>Delete Risk Assessment</w:t>
                    </w:r>
                    <w:r>
                      <w:rPr>
                        <w:spacing w:val="-6"/>
                        <w:sz w:val="16"/>
                      </w:rPr>
                      <w:t xml:space="preserve"> </w:t>
                    </w:r>
                    <w:r>
                      <w:rPr>
                        <w:sz w:val="16"/>
                      </w:rPr>
                      <w:t>Entry</w:t>
                    </w:r>
                  </w:p>
                  <w:p w14:paraId="16EA8D25" w14:textId="77777777" w:rsidR="0040444F" w:rsidRDefault="0040444F">
                    <w:pPr>
                      <w:numPr>
                        <w:ilvl w:val="0"/>
                        <w:numId w:val="117"/>
                      </w:numPr>
                      <w:tabs>
                        <w:tab w:val="left" w:pos="288"/>
                      </w:tabs>
                      <w:spacing w:before="1"/>
                      <w:rPr>
                        <w:sz w:val="16"/>
                      </w:rPr>
                    </w:pPr>
                    <w:r>
                      <w:rPr>
                        <w:sz w:val="16"/>
                      </w:rPr>
                      <w:t>Update Assessment Status to</w:t>
                    </w:r>
                    <w:r>
                      <w:rPr>
                        <w:spacing w:val="-17"/>
                        <w:sz w:val="16"/>
                      </w:rPr>
                      <w:t xml:space="preserve"> </w:t>
                    </w:r>
                    <w:r>
                      <w:rPr>
                        <w:sz w:val="16"/>
                      </w:rPr>
                      <w:t>'COMPLETE'</w:t>
                    </w:r>
                  </w:p>
                  <w:p w14:paraId="3F357A2A" w14:textId="77777777" w:rsidR="0040444F" w:rsidRDefault="0040444F">
                    <w:pPr>
                      <w:spacing w:before="7"/>
                      <w:rPr>
                        <w:sz w:val="15"/>
                      </w:rPr>
                    </w:pPr>
                  </w:p>
                  <w:p w14:paraId="019C802B" w14:textId="77777777" w:rsidR="0040444F" w:rsidRDefault="0040444F">
                    <w:pPr>
                      <w:rPr>
                        <w:b/>
                        <w:sz w:val="16"/>
                      </w:rPr>
                    </w:pPr>
                    <w:r>
                      <w:rPr>
                        <w:sz w:val="16"/>
                      </w:rPr>
                      <w:t xml:space="preserve">Select Number: 1// </w:t>
                    </w:r>
                    <w:r>
                      <w:rPr>
                        <w:b/>
                        <w:sz w:val="16"/>
                      </w:rPr>
                      <w:t>&lt;Enter&gt;</w:t>
                    </w:r>
                  </w:p>
                </w:txbxContent>
              </v:textbox>
            </v:shape>
            <w10:wrap type="topAndBottom" anchorx="page"/>
          </v:group>
        </w:pict>
      </w:r>
      <w:r>
        <w:pict w14:anchorId="3C57BC9A">
          <v:shape id="_x0000_s1554" type="#_x0000_t202" style="position:absolute;left:0;text-align:left;margin-left:70.6pt;margin-top:155.2pt;width:470.95pt;height:145.1pt;z-index:-15260160;mso-wrap-distance-left:0;mso-wrap-distance-right:0;mso-position-horizontal-relative:page" fillcolor="#e4e4e4" stroked="f">
            <v:textbox inset="0,0,0,0">
              <w:txbxContent>
                <w:p w14:paraId="158A9147" w14:textId="77777777" w:rsidR="0040444F" w:rsidRDefault="0040444F">
                  <w:pPr>
                    <w:pStyle w:val="BodyText"/>
                    <w:spacing w:before="3"/>
                    <w:ind w:left="28"/>
                  </w:pPr>
                  <w:r>
                    <w:t>Division: ALBANY</w:t>
                  </w:r>
                  <w:r>
                    <w:rPr>
                      <w:spacing w:val="93"/>
                    </w:rPr>
                    <w:t xml:space="preserve"> </w:t>
                  </w:r>
                  <w:r>
                    <w:t>(500)</w:t>
                  </w:r>
                </w:p>
                <w:p w14:paraId="7FF40B29" w14:textId="77777777" w:rsidR="0040444F" w:rsidRDefault="0040444F">
                  <w:pPr>
                    <w:pStyle w:val="BodyText"/>
                    <w:spacing w:before="2"/>
                  </w:pPr>
                </w:p>
                <w:p w14:paraId="505D10D7" w14:textId="77777777" w:rsidR="0040444F" w:rsidRDefault="0040444F">
                  <w:pPr>
                    <w:pStyle w:val="BodyText"/>
                    <w:tabs>
                      <w:tab w:val="left" w:pos="2908"/>
                    </w:tabs>
                    <w:spacing w:before="1"/>
                    <w:ind w:left="28"/>
                  </w:pPr>
                  <w:r>
                    <w:t>SURPATIENT,TEN</w:t>
                  </w:r>
                  <w:r>
                    <w:rPr>
                      <w:spacing w:val="87"/>
                    </w:rPr>
                    <w:t xml:space="preserve"> </w:t>
                  </w:r>
                  <w:r>
                    <w:t>000-12-3456</w:t>
                  </w:r>
                  <w:r>
                    <w:tab/>
                    <w:t>Case #210 - MAR</w:t>
                  </w:r>
                  <w:r>
                    <w:rPr>
                      <w:spacing w:val="-3"/>
                    </w:rPr>
                    <w:t xml:space="preserve"> </w:t>
                  </w:r>
                  <w:r>
                    <w:t>22,2002</w:t>
                  </w:r>
                </w:p>
                <w:p w14:paraId="1D5BE625" w14:textId="77777777" w:rsidR="0040444F" w:rsidRDefault="0040444F">
                  <w:pPr>
                    <w:pStyle w:val="BodyText"/>
                    <w:rPr>
                      <w:sz w:val="18"/>
                    </w:rPr>
                  </w:pPr>
                </w:p>
                <w:p w14:paraId="6998CB57" w14:textId="77777777" w:rsidR="0040444F" w:rsidRDefault="0040444F">
                  <w:pPr>
                    <w:pStyle w:val="BodyText"/>
                    <w:tabs>
                      <w:tab w:val="left" w:pos="988"/>
                    </w:tabs>
                    <w:spacing w:before="157"/>
                    <w:ind w:left="316" w:right="4876"/>
                  </w:pPr>
                  <w:r>
                    <w:t>PRE</w:t>
                  </w:r>
                  <w:r>
                    <w:tab/>
                    <w:t>Preoperative Information (Enter/Edit) LAB</w:t>
                  </w:r>
                  <w:r>
                    <w:tab/>
                    <w:t>Laboratory Test Results (Enter/Edit) O</w:t>
                  </w:r>
                  <w:r>
                    <w:tab/>
                    <w:t>Operation Information</w:t>
                  </w:r>
                  <w:r>
                    <w:rPr>
                      <w:spacing w:val="-8"/>
                    </w:rPr>
                    <w:t xml:space="preserve"> </w:t>
                  </w:r>
                  <w:r>
                    <w:t>(Enter/Edit)</w:t>
                  </w:r>
                </w:p>
                <w:p w14:paraId="25BDC7C3" w14:textId="77777777" w:rsidR="0040444F" w:rsidRDefault="0040444F">
                  <w:pPr>
                    <w:pStyle w:val="BodyText"/>
                    <w:tabs>
                      <w:tab w:val="left" w:pos="988"/>
                    </w:tabs>
                    <w:spacing w:before="1" w:line="181" w:lineRule="exact"/>
                    <w:ind w:left="316"/>
                  </w:pPr>
                  <w:r>
                    <w:t>D</w:t>
                  </w:r>
                  <w:r>
                    <w:tab/>
                    <w:t>Patient Demographics</w:t>
                  </w:r>
                  <w:r>
                    <w:rPr>
                      <w:spacing w:val="-3"/>
                    </w:rPr>
                    <w:t xml:space="preserve"> </w:t>
                  </w:r>
                  <w:r>
                    <w:t>(Enter/Edit)</w:t>
                  </w:r>
                </w:p>
                <w:p w14:paraId="7CA540AE" w14:textId="77777777" w:rsidR="0040444F" w:rsidRDefault="0040444F">
                  <w:pPr>
                    <w:pStyle w:val="BodyText"/>
                    <w:tabs>
                      <w:tab w:val="left" w:pos="988"/>
                    </w:tabs>
                    <w:ind w:left="316" w:right="4684"/>
                  </w:pPr>
                  <w:r>
                    <w:t>IO</w:t>
                  </w:r>
                  <w:r>
                    <w:tab/>
                    <w:t>Intraoperative Occurrences (Enter/Edit) PO</w:t>
                  </w:r>
                  <w:r>
                    <w:tab/>
                    <w:t>Postoperative Occurrences (Enter/Edit) RET</w:t>
                  </w:r>
                  <w:r>
                    <w:tab/>
                    <w:t>Update Status of Returns Within 30 Days U</w:t>
                  </w:r>
                  <w:r>
                    <w:tab/>
                    <w:t>Update Assessment Status to 'COMPLETE' CODE</w:t>
                  </w:r>
                  <w:r>
                    <w:tab/>
                    <w:t>Alert Coder Regarding Coding</w:t>
                  </w:r>
                  <w:r>
                    <w:rPr>
                      <w:spacing w:val="-10"/>
                    </w:rPr>
                    <w:t xml:space="preserve"> </w:t>
                  </w:r>
                  <w:r>
                    <w:t>Issues</w:t>
                  </w:r>
                </w:p>
                <w:p w14:paraId="6AAF3FEE" w14:textId="77777777" w:rsidR="0040444F" w:rsidRDefault="0040444F">
                  <w:pPr>
                    <w:pStyle w:val="BodyText"/>
                    <w:spacing w:before="11"/>
                    <w:rPr>
                      <w:sz w:val="15"/>
                    </w:rPr>
                  </w:pPr>
                </w:p>
                <w:p w14:paraId="60347CE1" w14:textId="77777777" w:rsidR="0040444F" w:rsidRDefault="0040444F">
                  <w:pPr>
                    <w:pStyle w:val="BodyText"/>
                    <w:spacing w:line="179" w:lineRule="exact"/>
                    <w:ind w:left="28"/>
                  </w:pPr>
                  <w:r>
                    <w:t>Select Non-Cardiac Assessment Information (Enter/Edit) Option:</w:t>
                  </w:r>
                </w:p>
              </w:txbxContent>
            </v:textbox>
            <w10:wrap type="topAndBottom" anchorx="page"/>
          </v:shape>
        </w:pict>
      </w:r>
      <w:r w:rsidR="00B87847">
        <w:rPr>
          <w:rFonts w:ascii="Times New Roman"/>
          <w:b/>
          <w:sz w:val="20"/>
        </w:rPr>
        <w:t>Example: Using the Select by Case Number Function to Edit an Incomplete Assessment</w:t>
      </w:r>
    </w:p>
    <w:p w14:paraId="581C8A9C" w14:textId="77777777" w:rsidR="007D435F" w:rsidRDefault="007D435F">
      <w:pPr>
        <w:pStyle w:val="BodyText"/>
        <w:spacing w:before="6"/>
        <w:rPr>
          <w:rFonts w:ascii="Times New Roman"/>
          <w:b/>
          <w:sz w:val="18"/>
        </w:rPr>
      </w:pPr>
    </w:p>
    <w:p w14:paraId="59FE6B92" w14:textId="77777777" w:rsidR="007D435F" w:rsidRDefault="007D435F">
      <w:pPr>
        <w:pStyle w:val="BodyText"/>
        <w:spacing w:before="2"/>
        <w:rPr>
          <w:rFonts w:ascii="Times New Roman"/>
          <w:b/>
          <w:sz w:val="17"/>
        </w:rPr>
      </w:pPr>
    </w:p>
    <w:p w14:paraId="1071A545" w14:textId="77777777" w:rsidR="007D435F" w:rsidRDefault="007D435F">
      <w:pPr>
        <w:pStyle w:val="BodyText"/>
        <w:spacing w:before="3"/>
        <w:rPr>
          <w:rFonts w:ascii="Times New Roman"/>
          <w:b/>
          <w:sz w:val="17"/>
        </w:rPr>
      </w:pPr>
    </w:p>
    <w:p w14:paraId="72DE0AC0" w14:textId="77777777" w:rsidR="007D435F" w:rsidRDefault="007D435F">
      <w:pPr>
        <w:pStyle w:val="BodyText"/>
        <w:spacing w:before="1"/>
        <w:rPr>
          <w:rFonts w:ascii="Times New Roman"/>
          <w:b/>
          <w:sz w:val="12"/>
        </w:rPr>
      </w:pPr>
    </w:p>
    <w:p w14:paraId="4B4F5AEA" w14:textId="77777777" w:rsidR="007D435F" w:rsidRDefault="00B87847">
      <w:pPr>
        <w:spacing w:before="92"/>
        <w:ind w:left="220"/>
        <w:rPr>
          <w:rFonts w:ascii="Times New Roman"/>
        </w:rPr>
      </w:pPr>
      <w:r>
        <w:rPr>
          <w:rFonts w:ascii="Times New Roman"/>
        </w:rPr>
        <w:t>These options are described in the following sections.</w:t>
      </w:r>
    </w:p>
    <w:p w14:paraId="3E5FA3E4" w14:textId="77777777" w:rsidR="007D435F" w:rsidRDefault="007D435F">
      <w:pPr>
        <w:rPr>
          <w:rFonts w:ascii="Times New Roman"/>
        </w:rPr>
        <w:sectPr w:rsidR="007D435F">
          <w:footerReference w:type="default" r:id="rId530"/>
          <w:pgSz w:w="12240" w:h="15840"/>
          <w:pgMar w:top="1480" w:right="1300" w:bottom="940" w:left="1220" w:header="0" w:footer="746" w:gutter="0"/>
          <w:cols w:space="720"/>
        </w:sectPr>
      </w:pPr>
    </w:p>
    <w:p w14:paraId="761F3658" w14:textId="77777777" w:rsidR="007D435F" w:rsidRDefault="00B87847">
      <w:pPr>
        <w:pStyle w:val="Heading2"/>
      </w:pPr>
      <w:bookmarkStart w:id="181" w:name="_bookmark174"/>
      <w:bookmarkEnd w:id="181"/>
      <w:r>
        <w:lastRenderedPageBreak/>
        <w:t>Preoperative Information (Enter/Edit)</w:t>
      </w:r>
    </w:p>
    <w:p w14:paraId="2674C9FA" w14:textId="77777777" w:rsidR="007D435F" w:rsidRDefault="00B87847">
      <w:pPr>
        <w:pStyle w:val="Heading3"/>
      </w:pPr>
      <w:r>
        <w:t>[SROA PREOP DATA]</w:t>
      </w:r>
    </w:p>
    <w:p w14:paraId="697546F9" w14:textId="77777777" w:rsidR="007D435F" w:rsidRDefault="007D435F">
      <w:pPr>
        <w:pStyle w:val="BodyText"/>
        <w:spacing w:before="11"/>
        <w:rPr>
          <w:rFonts w:ascii="Arial"/>
          <w:b/>
          <w:sz w:val="21"/>
        </w:rPr>
      </w:pPr>
    </w:p>
    <w:p w14:paraId="53309F6A" w14:textId="77777777" w:rsidR="007D435F" w:rsidRDefault="00B87847">
      <w:pPr>
        <w:ind w:left="220" w:right="212"/>
        <w:rPr>
          <w:rFonts w:ascii="Times New Roman"/>
        </w:rPr>
      </w:pPr>
      <w:r>
        <w:rPr>
          <w:rFonts w:ascii="Times New Roman"/>
        </w:rPr>
        <w:t xml:space="preserve">The </w:t>
      </w:r>
      <w:r>
        <w:rPr>
          <w:rFonts w:ascii="Times New Roman"/>
          <w:i/>
        </w:rPr>
        <w:t xml:space="preserve">Preoperative Information (Enter/Edit) </w:t>
      </w:r>
      <w:r>
        <w:rPr>
          <w:rFonts w:ascii="Times New Roman"/>
        </w:rPr>
        <w:t>option is used to enter or edit preoperative assessment information. The software will present two pages. At the bottom of each page is a prompt to select one or more preoperative items to edit. If the user does not want to edit any items on the page, pressing the</w:t>
      </w:r>
    </w:p>
    <w:p w14:paraId="0B608100" w14:textId="77777777" w:rsidR="007D435F" w:rsidRDefault="00B87847">
      <w:pPr>
        <w:spacing w:line="252" w:lineRule="exact"/>
        <w:ind w:left="220"/>
        <w:rPr>
          <w:rFonts w:ascii="Times New Roman"/>
        </w:rPr>
      </w:pPr>
      <w:r>
        <w:rPr>
          <w:rFonts w:ascii="Times New Roman"/>
          <w:b/>
        </w:rPr>
        <w:t xml:space="preserve">&lt;Enter&gt; </w:t>
      </w:r>
      <w:r>
        <w:rPr>
          <w:rFonts w:ascii="Times New Roman"/>
        </w:rPr>
        <w:t>key will advance to the next page or, if the user is already on page two, will exit the option.</w:t>
      </w:r>
    </w:p>
    <w:p w14:paraId="10418829" w14:textId="77777777" w:rsidR="007D435F" w:rsidRDefault="007D435F">
      <w:pPr>
        <w:pStyle w:val="BodyText"/>
        <w:rPr>
          <w:rFonts w:ascii="Times New Roman"/>
          <w:sz w:val="24"/>
        </w:rPr>
      </w:pPr>
    </w:p>
    <w:p w14:paraId="3D115859" w14:textId="77777777" w:rsidR="007D435F" w:rsidRDefault="007D435F">
      <w:pPr>
        <w:pStyle w:val="BodyText"/>
        <w:spacing w:before="10"/>
        <w:rPr>
          <w:rFonts w:ascii="Times New Roman"/>
          <w:sz w:val="19"/>
        </w:rPr>
      </w:pPr>
    </w:p>
    <w:p w14:paraId="5D7724CC" w14:textId="77777777" w:rsidR="007D435F" w:rsidRDefault="00B87847">
      <w:pPr>
        <w:ind w:left="220"/>
        <w:rPr>
          <w:rFonts w:ascii="Arial"/>
          <w:b/>
        </w:rPr>
      </w:pPr>
      <w:r>
        <w:rPr>
          <w:rFonts w:ascii="Arial"/>
          <w:b/>
          <w:u w:val="thick"/>
        </w:rPr>
        <w:t xml:space="preserve">About the </w:t>
      </w:r>
      <w:r>
        <w:rPr>
          <w:rFonts w:ascii="Times New Roman"/>
          <w:u w:val="thick"/>
        </w:rPr>
        <w:t>"</w:t>
      </w:r>
      <w:r>
        <w:rPr>
          <w:rFonts w:ascii="Arial"/>
          <w:b/>
          <w:u w:val="thick"/>
        </w:rPr>
        <w:t>Select Preoperative Information to Edit:</w:t>
      </w:r>
      <w:r>
        <w:rPr>
          <w:rFonts w:ascii="Times New Roman"/>
          <w:u w:val="thick"/>
        </w:rPr>
        <w:t xml:space="preserve">" </w:t>
      </w:r>
      <w:r>
        <w:rPr>
          <w:rFonts w:ascii="Arial"/>
          <w:b/>
          <w:u w:val="thick"/>
        </w:rPr>
        <w:t>Prompt</w:t>
      </w:r>
    </w:p>
    <w:p w14:paraId="3ECB977A" w14:textId="77777777" w:rsidR="007D435F" w:rsidRDefault="00B87847">
      <w:pPr>
        <w:spacing w:before="61"/>
        <w:ind w:left="220" w:right="139"/>
        <w:rPr>
          <w:rFonts w:ascii="Times New Roman"/>
        </w:rPr>
      </w:pPr>
      <w:r>
        <w:rPr>
          <w:rFonts w:ascii="Times New Roman"/>
        </w:rPr>
        <w:t xml:space="preserve">At this prompt the user enters the item number he or she wishes to edit. Entering </w:t>
      </w:r>
      <w:r>
        <w:rPr>
          <w:rFonts w:ascii="Times New Roman"/>
          <w:b/>
        </w:rPr>
        <w:t xml:space="preserve">A </w:t>
      </w:r>
      <w:r>
        <w:rPr>
          <w:rFonts w:ascii="Times New Roman"/>
        </w:rPr>
        <w:t xml:space="preserve">for </w:t>
      </w:r>
      <w:r>
        <w:rPr>
          <w:rFonts w:ascii="Times New Roman"/>
          <w:b/>
        </w:rPr>
        <w:t xml:space="preserve">ALL </w:t>
      </w:r>
      <w:r>
        <w:rPr>
          <w:rFonts w:ascii="Times New Roman"/>
        </w:rPr>
        <w:t xml:space="preserve">allows the user to respond to every item on the page, or a range of numbers separated by a colon (:) can be entered to respond to a range of items. Number-letter combinations can also be used, such as </w:t>
      </w:r>
      <w:r>
        <w:rPr>
          <w:rFonts w:ascii="Times New Roman"/>
          <w:b/>
        </w:rPr>
        <w:t>2C</w:t>
      </w:r>
      <w:r>
        <w:rPr>
          <w:rFonts w:ascii="Times New Roman"/>
        </w:rPr>
        <w:t>, to update a field within a group, such as CURRENT PNEUMONIA.</w:t>
      </w:r>
    </w:p>
    <w:p w14:paraId="237EF658" w14:textId="77777777" w:rsidR="007D435F" w:rsidRDefault="007D435F">
      <w:pPr>
        <w:pStyle w:val="BodyText"/>
        <w:rPr>
          <w:rFonts w:ascii="Times New Roman"/>
          <w:sz w:val="22"/>
        </w:rPr>
      </w:pPr>
    </w:p>
    <w:p w14:paraId="58BD4B55" w14:textId="77777777" w:rsidR="007D435F" w:rsidRDefault="00B87847">
      <w:pPr>
        <w:spacing w:before="1"/>
        <w:ind w:left="220" w:right="401"/>
        <w:rPr>
          <w:rFonts w:ascii="Times New Roman"/>
        </w:rPr>
      </w:pPr>
      <w:r>
        <w:rPr>
          <w:rFonts w:ascii="Times New Roman"/>
        </w:rPr>
        <w:t xml:space="preserve">Each prompt at the category level allows for an entry of </w:t>
      </w:r>
      <w:r>
        <w:rPr>
          <w:rFonts w:ascii="Times New Roman"/>
          <w:b/>
        </w:rPr>
        <w:t xml:space="preserve">YES </w:t>
      </w:r>
      <w:r>
        <w:rPr>
          <w:rFonts w:ascii="Times New Roman"/>
        </w:rPr>
        <w:t xml:space="preserve">or </w:t>
      </w:r>
      <w:r>
        <w:rPr>
          <w:rFonts w:ascii="Times New Roman"/>
          <w:b/>
        </w:rPr>
        <w:t>NO</w:t>
      </w:r>
      <w:r>
        <w:rPr>
          <w:rFonts w:ascii="Times New Roman"/>
        </w:rPr>
        <w:t xml:space="preserve">. If </w:t>
      </w:r>
      <w:r>
        <w:rPr>
          <w:rFonts w:ascii="Times New Roman"/>
          <w:b/>
        </w:rPr>
        <w:t xml:space="preserve">NO </w:t>
      </w:r>
      <w:r>
        <w:rPr>
          <w:rFonts w:ascii="Times New Roman"/>
        </w:rPr>
        <w:t xml:space="preserve">is entered, each item under that category will automatically be answered </w:t>
      </w:r>
      <w:r>
        <w:rPr>
          <w:rFonts w:ascii="Times New Roman"/>
          <w:b/>
        </w:rPr>
        <w:t>NO</w:t>
      </w:r>
      <w:r>
        <w:rPr>
          <w:rFonts w:ascii="Times New Roman"/>
        </w:rPr>
        <w:t xml:space="preserve">. On the other hand, responding </w:t>
      </w:r>
      <w:r>
        <w:rPr>
          <w:rFonts w:ascii="Times New Roman"/>
          <w:b/>
        </w:rPr>
        <w:t xml:space="preserve">YES </w:t>
      </w:r>
      <w:r>
        <w:rPr>
          <w:rFonts w:ascii="Times New Roman"/>
        </w:rPr>
        <w:t>at the category level allows the user to respond individually to each item under the main category.</w:t>
      </w:r>
    </w:p>
    <w:p w14:paraId="70FFF303" w14:textId="77777777" w:rsidR="007D435F" w:rsidRDefault="007D435F">
      <w:pPr>
        <w:pStyle w:val="BodyText"/>
        <w:spacing w:before="9"/>
        <w:rPr>
          <w:rFonts w:ascii="Times New Roman"/>
          <w:sz w:val="21"/>
        </w:rPr>
      </w:pPr>
    </w:p>
    <w:p w14:paraId="261AB2F3" w14:textId="77777777" w:rsidR="007D435F" w:rsidRDefault="00B87847">
      <w:pPr>
        <w:spacing w:before="1"/>
        <w:ind w:left="220" w:right="232"/>
        <w:rPr>
          <w:rFonts w:ascii="Times New Roman"/>
        </w:rPr>
      </w:pPr>
      <w:r>
        <w:rPr>
          <w:rFonts w:ascii="Times New Roman"/>
        </w:rPr>
        <w:t xml:space="preserve">For instance, if number </w:t>
      </w:r>
      <w:r>
        <w:rPr>
          <w:rFonts w:ascii="Times New Roman"/>
          <w:b/>
        </w:rPr>
        <w:t xml:space="preserve">2 </w:t>
      </w:r>
      <w:r>
        <w:rPr>
          <w:rFonts w:ascii="Times New Roman"/>
        </w:rPr>
        <w:t xml:space="preserve">is chosen, and the "PULMONARY:" prompt is answered </w:t>
      </w:r>
      <w:r>
        <w:rPr>
          <w:rFonts w:ascii="Times New Roman"/>
          <w:b/>
        </w:rPr>
        <w:t>YES</w:t>
      </w:r>
      <w:r>
        <w:rPr>
          <w:rFonts w:ascii="Times New Roman"/>
        </w:rPr>
        <w:t xml:space="preserve">, the user will be asked if the patient is ventilator dependent, has a history of COPD, and has pneumonia. If the "PULMONARY:" prompt is answered </w:t>
      </w:r>
      <w:r>
        <w:rPr>
          <w:rFonts w:ascii="Times New Roman"/>
          <w:b/>
        </w:rPr>
        <w:t>NO</w:t>
      </w:r>
      <w:r>
        <w:rPr>
          <w:rFonts w:ascii="Times New Roman"/>
        </w:rPr>
        <w:t xml:space="preserve">, the software will place a </w:t>
      </w:r>
      <w:r>
        <w:rPr>
          <w:rFonts w:ascii="Times New Roman"/>
          <w:b/>
        </w:rPr>
        <w:t xml:space="preserve">NO </w:t>
      </w:r>
      <w:r>
        <w:rPr>
          <w:rFonts w:ascii="Times New Roman"/>
        </w:rPr>
        <w:t xml:space="preserve">response in all the fields of the Pulmonary group. The majority of the prompts in this option are designed to accept the letters </w:t>
      </w:r>
      <w:r>
        <w:rPr>
          <w:rFonts w:ascii="Times New Roman"/>
          <w:b/>
        </w:rPr>
        <w:t>Y</w:t>
      </w:r>
      <w:r>
        <w:rPr>
          <w:rFonts w:ascii="Times New Roman"/>
        </w:rPr>
        <w:t xml:space="preserve">, </w:t>
      </w:r>
      <w:r>
        <w:rPr>
          <w:rFonts w:ascii="Times New Roman"/>
          <w:b/>
        </w:rPr>
        <w:t>N</w:t>
      </w:r>
      <w:r>
        <w:rPr>
          <w:rFonts w:ascii="Times New Roman"/>
        </w:rPr>
        <w:t xml:space="preserve">, or </w:t>
      </w:r>
      <w:r>
        <w:rPr>
          <w:rFonts w:ascii="Times New Roman"/>
          <w:b/>
        </w:rPr>
        <w:t xml:space="preserve">NS </w:t>
      </w:r>
      <w:r>
        <w:rPr>
          <w:rFonts w:ascii="Times New Roman"/>
        </w:rPr>
        <w:t xml:space="preserve">for </w:t>
      </w:r>
      <w:r>
        <w:rPr>
          <w:rFonts w:ascii="Times New Roman"/>
          <w:b/>
        </w:rPr>
        <w:t>YES</w:t>
      </w:r>
      <w:r>
        <w:rPr>
          <w:rFonts w:ascii="Times New Roman"/>
        </w:rPr>
        <w:t xml:space="preserve">, </w:t>
      </w:r>
      <w:r>
        <w:rPr>
          <w:rFonts w:ascii="Times New Roman"/>
          <w:b/>
        </w:rPr>
        <w:t>NO</w:t>
      </w:r>
      <w:r>
        <w:rPr>
          <w:rFonts w:ascii="Times New Roman"/>
        </w:rPr>
        <w:t xml:space="preserve">, and </w:t>
      </w:r>
      <w:r>
        <w:rPr>
          <w:rFonts w:ascii="Times New Roman"/>
          <w:b/>
        </w:rPr>
        <w:t>NO STUDY</w:t>
      </w:r>
      <w:r>
        <w:rPr>
          <w:rFonts w:ascii="Times New Roman"/>
        </w:rPr>
        <w:t>.</w:t>
      </w:r>
    </w:p>
    <w:p w14:paraId="694FEDAA" w14:textId="77777777" w:rsidR="007D435F" w:rsidRDefault="007D435F">
      <w:pPr>
        <w:pStyle w:val="BodyText"/>
        <w:spacing w:before="1"/>
        <w:rPr>
          <w:rFonts w:ascii="Times New Roman"/>
          <w:sz w:val="22"/>
        </w:rPr>
      </w:pPr>
    </w:p>
    <w:p w14:paraId="3A5D8759" w14:textId="77777777" w:rsidR="007D435F" w:rsidRDefault="00B87847">
      <w:pPr>
        <w:ind w:left="220" w:right="408"/>
        <w:rPr>
          <w:rFonts w:ascii="Times New Roman"/>
        </w:rPr>
      </w:pPr>
      <w:r>
        <w:rPr>
          <w:rFonts w:ascii="Times New Roman"/>
        </w:rPr>
        <w:t>After the information has been entered or edited, the terminal display screen will clear and present a summary. The summary organizes the information entered and provides another chance to enter or edit data.</w:t>
      </w:r>
    </w:p>
    <w:p w14:paraId="311E2D16" w14:textId="77777777" w:rsidR="007D435F" w:rsidRDefault="007D435F">
      <w:pPr>
        <w:pStyle w:val="BodyText"/>
        <w:spacing w:before="1"/>
        <w:rPr>
          <w:rFonts w:ascii="Times New Roman"/>
          <w:sz w:val="22"/>
        </w:rPr>
      </w:pPr>
    </w:p>
    <w:p w14:paraId="6DB470F8" w14:textId="77777777" w:rsidR="007D435F" w:rsidRDefault="00B87847">
      <w:pPr>
        <w:ind w:left="220" w:right="272"/>
        <w:rPr>
          <w:rFonts w:ascii="Times New Roman"/>
        </w:rPr>
      </w:pPr>
      <w:r>
        <w:rPr>
          <w:rFonts w:ascii="Times New Roman"/>
        </w:rPr>
        <w:t>This functionality allows the nurse reviewer to duplicate preoperative information from an earlier operation within 60 days of the date of operation on the same patient.</w:t>
      </w:r>
    </w:p>
    <w:p w14:paraId="3E5EBAFA" w14:textId="77777777" w:rsidR="007D435F" w:rsidRDefault="007D435F">
      <w:pPr>
        <w:pStyle w:val="BodyText"/>
        <w:spacing w:before="4"/>
        <w:rPr>
          <w:rFonts w:ascii="Times New Roman"/>
          <w:sz w:val="22"/>
        </w:rPr>
      </w:pPr>
    </w:p>
    <w:p w14:paraId="5337DD6A" w14:textId="77777777" w:rsidR="007D435F" w:rsidRDefault="00277930">
      <w:pPr>
        <w:ind w:left="220"/>
        <w:rPr>
          <w:rFonts w:ascii="Times New Roman"/>
          <w:b/>
          <w:sz w:val="20"/>
        </w:rPr>
      </w:pPr>
      <w:r>
        <w:pict w14:anchorId="0CEB2EC6">
          <v:shape id="_x0000_s1553" type="#_x0000_t202" style="position:absolute;left:0;text-align:left;margin-left:70.6pt;margin-top:17.6pt;width:470.95pt;height:18.15pt;z-index:-15259648;mso-wrap-distance-left:0;mso-wrap-distance-right:0;mso-position-horizontal-relative:page" fillcolor="#e4e4e4" stroked="f">
            <v:textbox inset="0,0,0,0">
              <w:txbxContent>
                <w:p w14:paraId="31E7A1D8" w14:textId="77777777" w:rsidR="0040444F" w:rsidRDefault="0040444F">
                  <w:pPr>
                    <w:pStyle w:val="BodyText"/>
                    <w:spacing w:line="244" w:lineRule="auto"/>
                    <w:ind w:left="28"/>
                  </w:pPr>
                  <w:r>
                    <w:t xml:space="preserve">Select Non-Cardiac Assessment Information (Enter/Edit) Option: </w:t>
                  </w:r>
                  <w:r>
                    <w:rPr>
                      <w:b/>
                    </w:rPr>
                    <w:t xml:space="preserve">PRE </w:t>
                  </w:r>
                  <w:r>
                    <w:t>Preoperative Information (Enter/Edit)</w:t>
                  </w:r>
                </w:p>
              </w:txbxContent>
            </v:textbox>
            <w10:wrap type="topAndBottom" anchorx="page"/>
          </v:shape>
        </w:pict>
      </w:r>
      <w:r>
        <w:pict w14:anchorId="356E18B4">
          <v:shape id="_x0000_s1552" type="#_x0000_t202" style="position:absolute;left:0;text-align:left;margin-left:70.6pt;margin-top:48.35pt;width:470.95pt;height:54.4pt;z-index:-15259136;mso-wrap-distance-left:0;mso-wrap-distance-right:0;mso-position-horizontal-relative:page" fillcolor="#e4e4e4" stroked="f">
            <v:textbox inset="0,0,0,0">
              <w:txbxContent>
                <w:p w14:paraId="7DBEE9D4" w14:textId="77777777" w:rsidR="0040444F" w:rsidRDefault="0040444F">
                  <w:pPr>
                    <w:pStyle w:val="BodyText"/>
                    <w:spacing w:before="3" w:line="480" w:lineRule="auto"/>
                    <w:ind w:left="28" w:right="2649"/>
                  </w:pPr>
                  <w:r>
                    <w:t>This patient had a previous non-cardiac operation on APR 28,1998@09:00 Case #63592</w:t>
                  </w:r>
                  <w:r>
                    <w:rPr>
                      <w:spacing w:val="93"/>
                    </w:rPr>
                    <w:t xml:space="preserve"> </w:t>
                  </w:r>
                  <w:r>
                    <w:t>CHOLEDOCHOTOMY</w:t>
                  </w:r>
                </w:p>
                <w:p w14:paraId="201D6859" w14:textId="77777777" w:rsidR="0040444F" w:rsidRDefault="0040444F">
                  <w:pPr>
                    <w:pStyle w:val="BodyText"/>
                    <w:spacing w:before="3" w:line="235" w:lineRule="auto"/>
                    <w:ind w:left="28" w:right="825"/>
                    <w:rPr>
                      <w:b/>
                    </w:rPr>
                  </w:pPr>
                  <w:r>
                    <w:t xml:space="preserve">Do you want to duplicate the preoperative information from the earlier assessment in this assessment? YES// </w:t>
                  </w:r>
                  <w:r>
                    <w:rPr>
                      <w:b/>
                    </w:rPr>
                    <w:t>NO</w:t>
                  </w:r>
                </w:p>
              </w:txbxContent>
            </v:textbox>
            <w10:wrap type="topAndBottom" anchorx="page"/>
          </v:shape>
        </w:pict>
      </w:r>
      <w:r w:rsidR="00B87847">
        <w:rPr>
          <w:rFonts w:ascii="Times New Roman"/>
          <w:b/>
          <w:sz w:val="20"/>
        </w:rPr>
        <w:t>Example 1: Enter/Edit Preoperative Information</w:t>
      </w:r>
    </w:p>
    <w:p w14:paraId="2136081F" w14:textId="77777777" w:rsidR="007D435F" w:rsidRDefault="007D435F">
      <w:pPr>
        <w:pStyle w:val="BodyText"/>
        <w:spacing w:before="6"/>
        <w:rPr>
          <w:rFonts w:ascii="Times New Roman"/>
          <w:b/>
          <w:sz w:val="18"/>
        </w:rPr>
      </w:pPr>
    </w:p>
    <w:p w14:paraId="30E25438" w14:textId="77777777" w:rsidR="007D435F" w:rsidRDefault="007D435F">
      <w:pPr>
        <w:rPr>
          <w:rFonts w:ascii="Times New Roman"/>
          <w:sz w:val="18"/>
        </w:rPr>
        <w:sectPr w:rsidR="007D435F">
          <w:footerReference w:type="default" r:id="rId531"/>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3918"/>
        <w:gridCol w:w="1585"/>
        <w:gridCol w:w="1489"/>
        <w:gridCol w:w="193"/>
        <w:gridCol w:w="289"/>
        <w:gridCol w:w="240"/>
        <w:gridCol w:w="1711"/>
      </w:tblGrid>
      <w:tr w:rsidR="007D435F" w14:paraId="6CB00385" w14:textId="77777777">
        <w:trPr>
          <w:trHeight w:val="185"/>
        </w:trPr>
        <w:tc>
          <w:tcPr>
            <w:tcW w:w="3918" w:type="dxa"/>
            <w:shd w:val="clear" w:color="auto" w:fill="E4E4E4"/>
          </w:tcPr>
          <w:p w14:paraId="75C5C2B4" w14:textId="77777777" w:rsidR="007D435F" w:rsidRDefault="00B87847">
            <w:pPr>
              <w:pStyle w:val="TableParagraph"/>
              <w:tabs>
                <w:tab w:val="left" w:pos="3485"/>
              </w:tabs>
              <w:spacing w:before="3" w:line="162" w:lineRule="exact"/>
              <w:ind w:left="28"/>
              <w:rPr>
                <w:sz w:val="16"/>
              </w:rPr>
            </w:pPr>
            <w:r>
              <w:rPr>
                <w:sz w:val="16"/>
              </w:rPr>
              <w:lastRenderedPageBreak/>
              <w:t>SURPATIENT,EIGHT</w:t>
            </w:r>
            <w:r>
              <w:rPr>
                <w:spacing w:val="-8"/>
                <w:sz w:val="16"/>
              </w:rPr>
              <w:t xml:space="preserve"> </w:t>
            </w:r>
            <w:r>
              <w:rPr>
                <w:sz w:val="16"/>
              </w:rPr>
              <w:t>(666-00-0787)</w:t>
            </w:r>
            <w:r>
              <w:rPr>
                <w:sz w:val="16"/>
              </w:rPr>
              <w:tab/>
              <w:t>Case</w:t>
            </w:r>
          </w:p>
        </w:tc>
        <w:tc>
          <w:tcPr>
            <w:tcW w:w="1585" w:type="dxa"/>
            <w:shd w:val="clear" w:color="auto" w:fill="E4E4E4"/>
          </w:tcPr>
          <w:p w14:paraId="3ECB75D7" w14:textId="77777777" w:rsidR="007D435F" w:rsidRDefault="00B87847">
            <w:pPr>
              <w:pStyle w:val="TableParagraph"/>
              <w:spacing w:before="3" w:line="162" w:lineRule="exact"/>
              <w:ind w:left="47"/>
              <w:rPr>
                <w:sz w:val="16"/>
              </w:rPr>
            </w:pPr>
            <w:r>
              <w:rPr>
                <w:sz w:val="16"/>
              </w:rPr>
              <w:t>#10146</w:t>
            </w:r>
          </w:p>
        </w:tc>
        <w:tc>
          <w:tcPr>
            <w:tcW w:w="1489" w:type="dxa"/>
            <w:shd w:val="clear" w:color="auto" w:fill="E4E4E4"/>
          </w:tcPr>
          <w:p w14:paraId="1E749C17" w14:textId="77777777" w:rsidR="007D435F" w:rsidRDefault="00B87847">
            <w:pPr>
              <w:pStyle w:val="TableParagraph"/>
              <w:spacing w:before="3" w:line="162" w:lineRule="exact"/>
              <w:ind w:left="958"/>
              <w:rPr>
                <w:sz w:val="16"/>
              </w:rPr>
            </w:pPr>
            <w:r>
              <w:rPr>
                <w:sz w:val="16"/>
              </w:rPr>
              <w:t>PAGE:</w:t>
            </w:r>
          </w:p>
        </w:tc>
        <w:tc>
          <w:tcPr>
            <w:tcW w:w="193" w:type="dxa"/>
            <w:shd w:val="clear" w:color="auto" w:fill="E4E4E4"/>
          </w:tcPr>
          <w:p w14:paraId="7A94CFCE" w14:textId="77777777" w:rsidR="007D435F" w:rsidRDefault="00B87847">
            <w:pPr>
              <w:pStyle w:val="TableParagraph"/>
              <w:spacing w:before="3" w:line="162" w:lineRule="exact"/>
              <w:ind w:left="45"/>
              <w:rPr>
                <w:sz w:val="16"/>
              </w:rPr>
            </w:pPr>
            <w:r>
              <w:rPr>
                <w:sz w:val="16"/>
              </w:rPr>
              <w:t>1</w:t>
            </w:r>
          </w:p>
        </w:tc>
        <w:tc>
          <w:tcPr>
            <w:tcW w:w="289" w:type="dxa"/>
            <w:shd w:val="clear" w:color="auto" w:fill="E4E4E4"/>
          </w:tcPr>
          <w:p w14:paraId="39F50D8B" w14:textId="77777777" w:rsidR="007D435F" w:rsidRDefault="00B87847">
            <w:pPr>
              <w:pStyle w:val="TableParagraph"/>
              <w:spacing w:before="3" w:line="162" w:lineRule="exact"/>
              <w:ind w:left="44"/>
              <w:rPr>
                <w:sz w:val="16"/>
              </w:rPr>
            </w:pPr>
            <w:r>
              <w:rPr>
                <w:sz w:val="16"/>
              </w:rPr>
              <w:t>OF</w:t>
            </w:r>
          </w:p>
        </w:tc>
        <w:tc>
          <w:tcPr>
            <w:tcW w:w="240" w:type="dxa"/>
            <w:shd w:val="clear" w:color="auto" w:fill="E4E4E4"/>
          </w:tcPr>
          <w:p w14:paraId="09156325" w14:textId="77777777" w:rsidR="007D435F" w:rsidRDefault="00B87847">
            <w:pPr>
              <w:pStyle w:val="TableParagraph"/>
              <w:spacing w:before="3" w:line="162" w:lineRule="exact"/>
              <w:ind w:left="43"/>
              <w:rPr>
                <w:sz w:val="16"/>
              </w:rPr>
            </w:pPr>
            <w:r>
              <w:rPr>
                <w:sz w:val="16"/>
              </w:rPr>
              <w:t>2</w:t>
            </w:r>
          </w:p>
        </w:tc>
        <w:tc>
          <w:tcPr>
            <w:tcW w:w="1711" w:type="dxa"/>
            <w:vMerge w:val="restart"/>
            <w:shd w:val="clear" w:color="auto" w:fill="E4E4E4"/>
          </w:tcPr>
          <w:p w14:paraId="14892729" w14:textId="77777777" w:rsidR="007D435F" w:rsidRDefault="007D435F">
            <w:pPr>
              <w:pStyle w:val="TableParagraph"/>
              <w:rPr>
                <w:rFonts w:ascii="Times New Roman"/>
                <w:sz w:val="16"/>
              </w:rPr>
            </w:pPr>
          </w:p>
        </w:tc>
      </w:tr>
      <w:tr w:rsidR="007D435F" w14:paraId="2955D6C5" w14:textId="77777777">
        <w:trPr>
          <w:trHeight w:val="263"/>
        </w:trPr>
        <w:tc>
          <w:tcPr>
            <w:tcW w:w="3918" w:type="dxa"/>
            <w:tcBorders>
              <w:bottom w:val="dashed" w:sz="4" w:space="0" w:color="000000"/>
            </w:tcBorders>
            <w:shd w:val="clear" w:color="auto" w:fill="E4E4E4"/>
          </w:tcPr>
          <w:p w14:paraId="3783E4ED" w14:textId="77777777" w:rsidR="007D435F" w:rsidRDefault="00B87847">
            <w:pPr>
              <w:pStyle w:val="TableParagraph"/>
              <w:tabs>
                <w:tab w:val="left" w:pos="1276"/>
              </w:tabs>
              <w:spacing w:before="1"/>
              <w:ind w:left="28"/>
              <w:rPr>
                <w:sz w:val="16"/>
              </w:rPr>
            </w:pPr>
            <w:r>
              <w:rPr>
                <w:sz w:val="16"/>
              </w:rPr>
              <w:t>APR</w:t>
            </w:r>
            <w:r>
              <w:rPr>
                <w:spacing w:val="-3"/>
                <w:sz w:val="16"/>
              </w:rPr>
              <w:t xml:space="preserve"> </w:t>
            </w:r>
            <w:r>
              <w:rPr>
                <w:sz w:val="16"/>
              </w:rPr>
              <w:t>6,2007</w:t>
            </w:r>
            <w:r>
              <w:rPr>
                <w:sz w:val="16"/>
              </w:rPr>
              <w:tab/>
              <w:t>APPENDECTOMY</w:t>
            </w:r>
          </w:p>
        </w:tc>
        <w:tc>
          <w:tcPr>
            <w:tcW w:w="1585" w:type="dxa"/>
            <w:tcBorders>
              <w:bottom w:val="dashed" w:sz="4" w:space="0" w:color="000000"/>
            </w:tcBorders>
            <w:shd w:val="clear" w:color="auto" w:fill="E4E4E4"/>
          </w:tcPr>
          <w:p w14:paraId="59F2293E" w14:textId="77777777" w:rsidR="007D435F" w:rsidRDefault="007D435F">
            <w:pPr>
              <w:pStyle w:val="TableParagraph"/>
              <w:rPr>
                <w:rFonts w:ascii="Times New Roman"/>
                <w:sz w:val="16"/>
              </w:rPr>
            </w:pPr>
          </w:p>
        </w:tc>
        <w:tc>
          <w:tcPr>
            <w:tcW w:w="1489" w:type="dxa"/>
            <w:tcBorders>
              <w:bottom w:val="dashed" w:sz="4" w:space="0" w:color="000000"/>
            </w:tcBorders>
            <w:shd w:val="clear" w:color="auto" w:fill="E4E4E4"/>
          </w:tcPr>
          <w:p w14:paraId="3A2524DD" w14:textId="77777777" w:rsidR="007D435F" w:rsidRDefault="007D435F">
            <w:pPr>
              <w:pStyle w:val="TableParagraph"/>
              <w:rPr>
                <w:rFonts w:ascii="Times New Roman"/>
                <w:sz w:val="16"/>
              </w:rPr>
            </w:pPr>
          </w:p>
        </w:tc>
        <w:tc>
          <w:tcPr>
            <w:tcW w:w="193" w:type="dxa"/>
            <w:tcBorders>
              <w:bottom w:val="dashed" w:sz="4" w:space="0" w:color="000000"/>
            </w:tcBorders>
            <w:shd w:val="clear" w:color="auto" w:fill="E4E4E4"/>
          </w:tcPr>
          <w:p w14:paraId="3E03F6FF" w14:textId="77777777" w:rsidR="007D435F" w:rsidRDefault="007D435F">
            <w:pPr>
              <w:pStyle w:val="TableParagraph"/>
              <w:rPr>
                <w:rFonts w:ascii="Times New Roman"/>
                <w:sz w:val="16"/>
              </w:rPr>
            </w:pPr>
          </w:p>
        </w:tc>
        <w:tc>
          <w:tcPr>
            <w:tcW w:w="289" w:type="dxa"/>
            <w:tcBorders>
              <w:bottom w:val="dashed" w:sz="4" w:space="0" w:color="000000"/>
            </w:tcBorders>
            <w:shd w:val="clear" w:color="auto" w:fill="E4E4E4"/>
          </w:tcPr>
          <w:p w14:paraId="39275DC4" w14:textId="77777777" w:rsidR="007D435F" w:rsidRDefault="007D435F">
            <w:pPr>
              <w:pStyle w:val="TableParagraph"/>
              <w:rPr>
                <w:rFonts w:ascii="Times New Roman"/>
                <w:sz w:val="16"/>
              </w:rPr>
            </w:pPr>
          </w:p>
        </w:tc>
        <w:tc>
          <w:tcPr>
            <w:tcW w:w="240" w:type="dxa"/>
            <w:tcBorders>
              <w:bottom w:val="dashed" w:sz="4" w:space="0" w:color="000000"/>
            </w:tcBorders>
            <w:shd w:val="clear" w:color="auto" w:fill="E4E4E4"/>
          </w:tcPr>
          <w:p w14:paraId="36450CD5"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120A1F0C" w14:textId="77777777" w:rsidR="007D435F" w:rsidRDefault="007D435F">
            <w:pPr>
              <w:rPr>
                <w:sz w:val="2"/>
                <w:szCs w:val="2"/>
              </w:rPr>
            </w:pPr>
          </w:p>
        </w:tc>
      </w:tr>
      <w:tr w:rsidR="007D435F" w14:paraId="30BE8FB8" w14:textId="77777777">
        <w:trPr>
          <w:trHeight w:val="270"/>
        </w:trPr>
        <w:tc>
          <w:tcPr>
            <w:tcW w:w="7714" w:type="dxa"/>
            <w:gridSpan w:val="6"/>
            <w:tcBorders>
              <w:top w:val="dashed" w:sz="4" w:space="0" w:color="000000"/>
            </w:tcBorders>
            <w:shd w:val="clear" w:color="auto" w:fill="E4E4E4"/>
          </w:tcPr>
          <w:p w14:paraId="5D1CFB03" w14:textId="77777777" w:rsidR="007D435F" w:rsidRDefault="00B87847">
            <w:pPr>
              <w:pStyle w:val="TableParagraph"/>
              <w:tabs>
                <w:tab w:val="left" w:pos="4157"/>
              </w:tabs>
              <w:spacing w:before="89" w:line="160" w:lineRule="exact"/>
              <w:ind w:left="28"/>
              <w:rPr>
                <w:sz w:val="16"/>
              </w:rPr>
            </w:pPr>
            <w:bookmarkStart w:id="182" w:name="_bookmark175"/>
            <w:bookmarkEnd w:id="182"/>
            <w:r>
              <w:rPr>
                <w:sz w:val="16"/>
              </w:rPr>
              <w:t>1.</w:t>
            </w:r>
            <w:r>
              <w:rPr>
                <w:spacing w:val="-3"/>
                <w:sz w:val="16"/>
              </w:rPr>
              <w:t xml:space="preserve"> </w:t>
            </w:r>
            <w:r>
              <w:rPr>
                <w:sz w:val="16"/>
              </w:rPr>
              <w:t>GENERAL:</w:t>
            </w:r>
            <w:r>
              <w:rPr>
                <w:sz w:val="16"/>
              </w:rPr>
              <w:tab/>
              <w:t>C. Current</w:t>
            </w:r>
            <w:r>
              <w:rPr>
                <w:spacing w:val="-3"/>
                <w:sz w:val="16"/>
              </w:rPr>
              <w:t xml:space="preserve"> </w:t>
            </w:r>
            <w:r>
              <w:rPr>
                <w:sz w:val="16"/>
              </w:rPr>
              <w:t>Pneumonia:</w:t>
            </w:r>
          </w:p>
        </w:tc>
        <w:tc>
          <w:tcPr>
            <w:tcW w:w="1711" w:type="dxa"/>
            <w:vMerge/>
            <w:tcBorders>
              <w:top w:val="nil"/>
            </w:tcBorders>
            <w:shd w:val="clear" w:color="auto" w:fill="E4E4E4"/>
          </w:tcPr>
          <w:p w14:paraId="3BD68BD0" w14:textId="77777777" w:rsidR="007D435F" w:rsidRDefault="007D435F">
            <w:pPr>
              <w:rPr>
                <w:sz w:val="2"/>
                <w:szCs w:val="2"/>
              </w:rPr>
            </w:pPr>
          </w:p>
        </w:tc>
      </w:tr>
      <w:tr w:rsidR="007D435F" w14:paraId="083E983C" w14:textId="77777777">
        <w:trPr>
          <w:trHeight w:val="181"/>
        </w:trPr>
        <w:tc>
          <w:tcPr>
            <w:tcW w:w="7714" w:type="dxa"/>
            <w:gridSpan w:val="6"/>
            <w:shd w:val="clear" w:color="auto" w:fill="E4E4E4"/>
          </w:tcPr>
          <w:p w14:paraId="199C4190" w14:textId="77777777" w:rsidR="007D435F" w:rsidRDefault="00B87847">
            <w:pPr>
              <w:pStyle w:val="TableParagraph"/>
              <w:tabs>
                <w:tab w:val="left" w:pos="2621"/>
                <w:tab w:val="left" w:pos="3965"/>
              </w:tabs>
              <w:spacing w:line="161" w:lineRule="exact"/>
              <w:ind w:left="220"/>
              <w:rPr>
                <w:sz w:val="16"/>
              </w:rPr>
            </w:pPr>
            <w:r>
              <w:rPr>
                <w:sz w:val="16"/>
              </w:rPr>
              <w:t>A.</w:t>
            </w:r>
            <w:r>
              <w:rPr>
                <w:spacing w:val="-3"/>
                <w:sz w:val="16"/>
              </w:rPr>
              <w:t xml:space="preserve"> </w:t>
            </w:r>
            <w:r>
              <w:rPr>
                <w:sz w:val="16"/>
              </w:rPr>
              <w:t>Height:</w:t>
            </w:r>
            <w:r>
              <w:rPr>
                <w:sz w:val="16"/>
              </w:rPr>
              <w:tab/>
              <w:t>58</w:t>
            </w:r>
            <w:r>
              <w:rPr>
                <w:spacing w:val="-2"/>
                <w:sz w:val="16"/>
              </w:rPr>
              <w:t xml:space="preserve"> </w:t>
            </w:r>
            <w:r>
              <w:rPr>
                <w:sz w:val="16"/>
              </w:rPr>
              <w:t>INCHES</w:t>
            </w:r>
            <w:r>
              <w:rPr>
                <w:sz w:val="16"/>
              </w:rPr>
              <w:tab/>
              <w:t>3.</w:t>
            </w:r>
            <w:r>
              <w:rPr>
                <w:spacing w:val="-1"/>
                <w:sz w:val="16"/>
              </w:rPr>
              <w:t xml:space="preserve"> </w:t>
            </w:r>
            <w:r>
              <w:rPr>
                <w:sz w:val="16"/>
              </w:rPr>
              <w:t>HEPATOBILIARY:</w:t>
            </w:r>
          </w:p>
        </w:tc>
        <w:tc>
          <w:tcPr>
            <w:tcW w:w="1711" w:type="dxa"/>
            <w:vMerge/>
            <w:tcBorders>
              <w:top w:val="nil"/>
            </w:tcBorders>
            <w:shd w:val="clear" w:color="auto" w:fill="E4E4E4"/>
          </w:tcPr>
          <w:p w14:paraId="1A8C023D" w14:textId="77777777" w:rsidR="007D435F" w:rsidRDefault="007D435F">
            <w:pPr>
              <w:rPr>
                <w:sz w:val="2"/>
                <w:szCs w:val="2"/>
              </w:rPr>
            </w:pPr>
          </w:p>
        </w:tc>
      </w:tr>
      <w:tr w:rsidR="007D435F" w14:paraId="30C1FDA1" w14:textId="77777777">
        <w:trPr>
          <w:trHeight w:val="181"/>
        </w:trPr>
        <w:tc>
          <w:tcPr>
            <w:tcW w:w="7714" w:type="dxa"/>
            <w:gridSpan w:val="6"/>
            <w:shd w:val="clear" w:color="auto" w:fill="E4E4E4"/>
          </w:tcPr>
          <w:p w14:paraId="6462E081" w14:textId="77777777" w:rsidR="007D435F" w:rsidRDefault="00B87847">
            <w:pPr>
              <w:pStyle w:val="TableParagraph"/>
              <w:tabs>
                <w:tab w:val="left" w:pos="4157"/>
              </w:tabs>
              <w:spacing w:line="160" w:lineRule="exact"/>
              <w:ind w:left="220"/>
              <w:rPr>
                <w:sz w:val="16"/>
              </w:rPr>
            </w:pPr>
            <w:r>
              <w:rPr>
                <w:sz w:val="16"/>
              </w:rPr>
              <w:t>B.</w:t>
            </w:r>
            <w:r>
              <w:rPr>
                <w:spacing w:val="-3"/>
                <w:sz w:val="16"/>
              </w:rPr>
              <w:t xml:space="preserve"> </w:t>
            </w:r>
            <w:r>
              <w:rPr>
                <w:sz w:val="16"/>
              </w:rPr>
              <w:t>Weight:</w:t>
            </w:r>
            <w:r>
              <w:rPr>
                <w:sz w:val="16"/>
              </w:rPr>
              <w:tab/>
              <w:t>A.</w:t>
            </w:r>
            <w:r>
              <w:rPr>
                <w:spacing w:val="-1"/>
                <w:sz w:val="16"/>
              </w:rPr>
              <w:t xml:space="preserve"> </w:t>
            </w:r>
            <w:r>
              <w:rPr>
                <w:sz w:val="16"/>
              </w:rPr>
              <w:t>Ascites:</w:t>
            </w:r>
          </w:p>
        </w:tc>
        <w:tc>
          <w:tcPr>
            <w:tcW w:w="1711" w:type="dxa"/>
            <w:vMerge/>
            <w:tcBorders>
              <w:top w:val="nil"/>
            </w:tcBorders>
            <w:shd w:val="clear" w:color="auto" w:fill="E4E4E4"/>
          </w:tcPr>
          <w:p w14:paraId="404BA33C" w14:textId="77777777" w:rsidR="007D435F" w:rsidRDefault="007D435F">
            <w:pPr>
              <w:rPr>
                <w:sz w:val="2"/>
                <w:szCs w:val="2"/>
              </w:rPr>
            </w:pPr>
          </w:p>
        </w:tc>
      </w:tr>
      <w:tr w:rsidR="007D435F" w14:paraId="2D14BEC2" w14:textId="77777777">
        <w:trPr>
          <w:trHeight w:val="181"/>
        </w:trPr>
        <w:tc>
          <w:tcPr>
            <w:tcW w:w="7714" w:type="dxa"/>
            <w:gridSpan w:val="6"/>
            <w:shd w:val="clear" w:color="auto" w:fill="E4E4E4"/>
          </w:tcPr>
          <w:p w14:paraId="1D2BD23F" w14:textId="77777777" w:rsidR="007D435F" w:rsidRDefault="00B87847">
            <w:pPr>
              <w:pStyle w:val="TableParagraph"/>
              <w:spacing w:line="161" w:lineRule="exact"/>
              <w:ind w:left="220"/>
              <w:rPr>
                <w:sz w:val="16"/>
              </w:rPr>
            </w:pPr>
            <w:r>
              <w:rPr>
                <w:sz w:val="16"/>
              </w:rPr>
              <w:t>C. Diabetes - Long Term:</w:t>
            </w:r>
          </w:p>
        </w:tc>
        <w:tc>
          <w:tcPr>
            <w:tcW w:w="1711" w:type="dxa"/>
            <w:vMerge/>
            <w:tcBorders>
              <w:top w:val="nil"/>
            </w:tcBorders>
            <w:shd w:val="clear" w:color="auto" w:fill="E4E4E4"/>
          </w:tcPr>
          <w:p w14:paraId="352D7CAD" w14:textId="77777777" w:rsidR="007D435F" w:rsidRDefault="007D435F">
            <w:pPr>
              <w:rPr>
                <w:sz w:val="2"/>
                <w:szCs w:val="2"/>
              </w:rPr>
            </w:pPr>
          </w:p>
        </w:tc>
      </w:tr>
      <w:tr w:rsidR="007D435F" w14:paraId="75F38319" w14:textId="77777777">
        <w:trPr>
          <w:trHeight w:val="181"/>
        </w:trPr>
        <w:tc>
          <w:tcPr>
            <w:tcW w:w="7714" w:type="dxa"/>
            <w:gridSpan w:val="6"/>
            <w:shd w:val="clear" w:color="auto" w:fill="E4E4E4"/>
          </w:tcPr>
          <w:p w14:paraId="0FE6DE03" w14:textId="77777777" w:rsidR="007D435F" w:rsidRDefault="00B87847">
            <w:pPr>
              <w:pStyle w:val="TableParagraph"/>
              <w:tabs>
                <w:tab w:val="left" w:pos="3965"/>
              </w:tabs>
              <w:spacing w:line="160" w:lineRule="exact"/>
              <w:ind w:left="220"/>
              <w:rPr>
                <w:sz w:val="16"/>
              </w:rPr>
            </w:pPr>
            <w:r>
              <w:rPr>
                <w:sz w:val="16"/>
              </w:rPr>
              <w:t>D. Diabetes - 2</w:t>
            </w:r>
            <w:r>
              <w:rPr>
                <w:spacing w:val="-8"/>
                <w:sz w:val="16"/>
              </w:rPr>
              <w:t xml:space="preserve"> </w:t>
            </w:r>
            <w:proofErr w:type="spellStart"/>
            <w:r>
              <w:rPr>
                <w:sz w:val="16"/>
              </w:rPr>
              <w:t>Wks</w:t>
            </w:r>
            <w:proofErr w:type="spellEnd"/>
            <w:r>
              <w:rPr>
                <w:spacing w:val="-2"/>
                <w:sz w:val="16"/>
              </w:rPr>
              <w:t xml:space="preserve"> </w:t>
            </w:r>
            <w:r>
              <w:rPr>
                <w:sz w:val="16"/>
              </w:rPr>
              <w:t>Preop:</w:t>
            </w:r>
            <w:r>
              <w:rPr>
                <w:sz w:val="16"/>
              </w:rPr>
              <w:tab/>
              <w:t>4.</w:t>
            </w:r>
            <w:r>
              <w:rPr>
                <w:spacing w:val="-1"/>
                <w:sz w:val="16"/>
              </w:rPr>
              <w:t xml:space="preserve"> </w:t>
            </w:r>
            <w:r>
              <w:rPr>
                <w:sz w:val="16"/>
              </w:rPr>
              <w:t>GASTROINTESTINAL:</w:t>
            </w:r>
          </w:p>
        </w:tc>
        <w:tc>
          <w:tcPr>
            <w:tcW w:w="1711" w:type="dxa"/>
            <w:vMerge/>
            <w:tcBorders>
              <w:top w:val="nil"/>
            </w:tcBorders>
            <w:shd w:val="clear" w:color="auto" w:fill="E4E4E4"/>
          </w:tcPr>
          <w:p w14:paraId="26DFE226" w14:textId="77777777" w:rsidR="007D435F" w:rsidRDefault="007D435F">
            <w:pPr>
              <w:rPr>
                <w:sz w:val="2"/>
                <w:szCs w:val="2"/>
              </w:rPr>
            </w:pPr>
          </w:p>
        </w:tc>
      </w:tr>
      <w:tr w:rsidR="007D435F" w14:paraId="4FEDD238" w14:textId="77777777">
        <w:trPr>
          <w:trHeight w:val="181"/>
        </w:trPr>
        <w:tc>
          <w:tcPr>
            <w:tcW w:w="7714" w:type="dxa"/>
            <w:gridSpan w:val="6"/>
            <w:shd w:val="clear" w:color="auto" w:fill="E4E4E4"/>
          </w:tcPr>
          <w:p w14:paraId="19F9583C" w14:textId="77777777" w:rsidR="007D435F" w:rsidRDefault="00B87847">
            <w:pPr>
              <w:pStyle w:val="TableParagraph"/>
              <w:tabs>
                <w:tab w:val="left" w:pos="4157"/>
              </w:tabs>
              <w:spacing w:line="161" w:lineRule="exact"/>
              <w:ind w:left="220"/>
              <w:rPr>
                <w:sz w:val="16"/>
              </w:rPr>
            </w:pPr>
            <w:r>
              <w:rPr>
                <w:sz w:val="16"/>
              </w:rPr>
              <w:t>E.</w:t>
            </w:r>
            <w:r>
              <w:rPr>
                <w:spacing w:val="-3"/>
                <w:sz w:val="16"/>
              </w:rPr>
              <w:t xml:space="preserve"> </w:t>
            </w:r>
            <w:r>
              <w:rPr>
                <w:sz w:val="16"/>
              </w:rPr>
              <w:t>Tobacco</w:t>
            </w:r>
            <w:r>
              <w:rPr>
                <w:spacing w:val="-2"/>
                <w:sz w:val="16"/>
              </w:rPr>
              <w:t xml:space="preserve"> </w:t>
            </w:r>
            <w:r>
              <w:rPr>
                <w:sz w:val="16"/>
              </w:rPr>
              <w:t>Use:</w:t>
            </w:r>
            <w:r>
              <w:rPr>
                <w:sz w:val="16"/>
              </w:rPr>
              <w:tab/>
              <w:t>A. Esophageal</w:t>
            </w:r>
            <w:r>
              <w:rPr>
                <w:spacing w:val="-3"/>
                <w:sz w:val="16"/>
              </w:rPr>
              <w:t xml:space="preserve"> </w:t>
            </w:r>
            <w:r>
              <w:rPr>
                <w:sz w:val="16"/>
              </w:rPr>
              <w:t>Varices:</w:t>
            </w:r>
          </w:p>
        </w:tc>
        <w:tc>
          <w:tcPr>
            <w:tcW w:w="1711" w:type="dxa"/>
            <w:vMerge/>
            <w:tcBorders>
              <w:top w:val="nil"/>
            </w:tcBorders>
            <w:shd w:val="clear" w:color="auto" w:fill="E4E4E4"/>
          </w:tcPr>
          <w:p w14:paraId="0DBABCE8" w14:textId="77777777" w:rsidR="007D435F" w:rsidRDefault="007D435F">
            <w:pPr>
              <w:rPr>
                <w:sz w:val="2"/>
                <w:szCs w:val="2"/>
              </w:rPr>
            </w:pPr>
          </w:p>
        </w:tc>
      </w:tr>
      <w:tr w:rsidR="007D435F" w14:paraId="143015AD" w14:textId="77777777">
        <w:trPr>
          <w:trHeight w:val="181"/>
        </w:trPr>
        <w:tc>
          <w:tcPr>
            <w:tcW w:w="7714" w:type="dxa"/>
            <w:gridSpan w:val="6"/>
            <w:shd w:val="clear" w:color="auto" w:fill="E4E4E4"/>
          </w:tcPr>
          <w:p w14:paraId="71A68230" w14:textId="77777777" w:rsidR="007D435F" w:rsidRDefault="00B87847">
            <w:pPr>
              <w:pStyle w:val="TableParagraph"/>
              <w:spacing w:line="160" w:lineRule="exact"/>
              <w:ind w:left="220"/>
              <w:rPr>
                <w:sz w:val="16"/>
              </w:rPr>
            </w:pPr>
            <w:r>
              <w:rPr>
                <w:sz w:val="16"/>
              </w:rPr>
              <w:t>F. Tobacco Use Timeframe: NOT APPLICABLE</w:t>
            </w:r>
          </w:p>
        </w:tc>
        <w:tc>
          <w:tcPr>
            <w:tcW w:w="1711" w:type="dxa"/>
            <w:vMerge/>
            <w:tcBorders>
              <w:top w:val="nil"/>
            </w:tcBorders>
            <w:shd w:val="clear" w:color="auto" w:fill="E4E4E4"/>
          </w:tcPr>
          <w:p w14:paraId="1BDD4F18" w14:textId="77777777" w:rsidR="007D435F" w:rsidRDefault="007D435F">
            <w:pPr>
              <w:rPr>
                <w:sz w:val="2"/>
                <w:szCs w:val="2"/>
              </w:rPr>
            </w:pPr>
          </w:p>
        </w:tc>
      </w:tr>
      <w:tr w:rsidR="007D435F" w14:paraId="46204468" w14:textId="77777777">
        <w:trPr>
          <w:trHeight w:val="181"/>
        </w:trPr>
        <w:tc>
          <w:tcPr>
            <w:tcW w:w="7714" w:type="dxa"/>
            <w:gridSpan w:val="6"/>
            <w:shd w:val="clear" w:color="auto" w:fill="E4E4E4"/>
          </w:tcPr>
          <w:p w14:paraId="13BC4C0B" w14:textId="77777777" w:rsidR="007D435F" w:rsidRDefault="00B87847">
            <w:pPr>
              <w:pStyle w:val="TableParagraph"/>
              <w:tabs>
                <w:tab w:val="left" w:pos="3965"/>
              </w:tabs>
              <w:spacing w:line="161" w:lineRule="exact"/>
              <w:ind w:left="220"/>
              <w:rPr>
                <w:sz w:val="16"/>
              </w:rPr>
            </w:pPr>
            <w:r>
              <w:rPr>
                <w:sz w:val="16"/>
              </w:rPr>
              <w:t>G. ETOH &gt;</w:t>
            </w:r>
            <w:r>
              <w:rPr>
                <w:spacing w:val="-6"/>
                <w:sz w:val="16"/>
              </w:rPr>
              <w:t xml:space="preserve"> </w:t>
            </w:r>
            <w:r>
              <w:rPr>
                <w:sz w:val="16"/>
              </w:rPr>
              <w:t>2</w:t>
            </w:r>
            <w:r>
              <w:rPr>
                <w:spacing w:val="-2"/>
                <w:sz w:val="16"/>
              </w:rPr>
              <w:t xml:space="preserve"> </w:t>
            </w:r>
            <w:r>
              <w:rPr>
                <w:sz w:val="16"/>
              </w:rPr>
              <w:t>Drinks/Day:</w:t>
            </w:r>
            <w:r>
              <w:rPr>
                <w:sz w:val="16"/>
              </w:rPr>
              <w:tab/>
              <w:t>5.</w:t>
            </w:r>
            <w:r>
              <w:rPr>
                <w:spacing w:val="-2"/>
                <w:sz w:val="16"/>
              </w:rPr>
              <w:t xml:space="preserve"> </w:t>
            </w:r>
            <w:r>
              <w:rPr>
                <w:sz w:val="16"/>
              </w:rPr>
              <w:t>CARDIAC:</w:t>
            </w:r>
          </w:p>
        </w:tc>
        <w:tc>
          <w:tcPr>
            <w:tcW w:w="1711" w:type="dxa"/>
            <w:vMerge/>
            <w:tcBorders>
              <w:top w:val="nil"/>
            </w:tcBorders>
            <w:shd w:val="clear" w:color="auto" w:fill="E4E4E4"/>
          </w:tcPr>
          <w:p w14:paraId="39BDEC55" w14:textId="77777777" w:rsidR="007D435F" w:rsidRDefault="007D435F">
            <w:pPr>
              <w:rPr>
                <w:sz w:val="2"/>
                <w:szCs w:val="2"/>
              </w:rPr>
            </w:pPr>
          </w:p>
        </w:tc>
      </w:tr>
      <w:tr w:rsidR="007D435F" w14:paraId="4D26C277" w14:textId="77777777">
        <w:trPr>
          <w:trHeight w:val="181"/>
        </w:trPr>
        <w:tc>
          <w:tcPr>
            <w:tcW w:w="7714" w:type="dxa"/>
            <w:gridSpan w:val="6"/>
            <w:shd w:val="clear" w:color="auto" w:fill="E4E4E4"/>
          </w:tcPr>
          <w:p w14:paraId="5EED2737" w14:textId="77777777" w:rsidR="007D435F" w:rsidRDefault="00B87847">
            <w:pPr>
              <w:pStyle w:val="TableParagraph"/>
              <w:tabs>
                <w:tab w:val="left" w:pos="4157"/>
              </w:tabs>
              <w:spacing w:line="160" w:lineRule="exact"/>
              <w:ind w:left="220"/>
              <w:rPr>
                <w:sz w:val="16"/>
              </w:rPr>
            </w:pPr>
            <w:r>
              <w:rPr>
                <w:sz w:val="16"/>
              </w:rPr>
              <w:t>H. Positive</w:t>
            </w:r>
            <w:r>
              <w:rPr>
                <w:spacing w:val="-7"/>
                <w:sz w:val="16"/>
              </w:rPr>
              <w:t xml:space="preserve"> </w:t>
            </w:r>
            <w:r>
              <w:rPr>
                <w:sz w:val="16"/>
              </w:rPr>
              <w:t>Drug</w:t>
            </w:r>
            <w:r>
              <w:rPr>
                <w:spacing w:val="-3"/>
                <w:sz w:val="16"/>
              </w:rPr>
              <w:t xml:space="preserve"> </w:t>
            </w:r>
            <w:r>
              <w:rPr>
                <w:sz w:val="16"/>
              </w:rPr>
              <w:t>Screening:</w:t>
            </w:r>
            <w:r>
              <w:rPr>
                <w:sz w:val="16"/>
              </w:rPr>
              <w:tab/>
              <w:t>A. Congestive Heart Failure:</w:t>
            </w:r>
            <w:r>
              <w:rPr>
                <w:spacing w:val="-6"/>
                <w:sz w:val="16"/>
              </w:rPr>
              <w:t xml:space="preserve"> </w:t>
            </w:r>
            <w:r>
              <w:rPr>
                <w:sz w:val="16"/>
              </w:rPr>
              <w:t>1</w:t>
            </w:r>
          </w:p>
        </w:tc>
        <w:tc>
          <w:tcPr>
            <w:tcW w:w="1711" w:type="dxa"/>
            <w:vMerge/>
            <w:tcBorders>
              <w:top w:val="nil"/>
            </w:tcBorders>
            <w:shd w:val="clear" w:color="auto" w:fill="E4E4E4"/>
          </w:tcPr>
          <w:p w14:paraId="4B06563A" w14:textId="77777777" w:rsidR="007D435F" w:rsidRDefault="007D435F">
            <w:pPr>
              <w:rPr>
                <w:sz w:val="2"/>
                <w:szCs w:val="2"/>
              </w:rPr>
            </w:pPr>
          </w:p>
        </w:tc>
      </w:tr>
      <w:tr w:rsidR="007D435F" w14:paraId="0D4D3EB7" w14:textId="77777777">
        <w:trPr>
          <w:trHeight w:val="181"/>
        </w:trPr>
        <w:tc>
          <w:tcPr>
            <w:tcW w:w="7714" w:type="dxa"/>
            <w:gridSpan w:val="6"/>
            <w:shd w:val="clear" w:color="auto" w:fill="E4E4E4"/>
          </w:tcPr>
          <w:p w14:paraId="62FF2F70" w14:textId="77777777" w:rsidR="007D435F" w:rsidRDefault="00B87847">
            <w:pPr>
              <w:pStyle w:val="TableParagraph"/>
              <w:tabs>
                <w:tab w:val="left" w:pos="4157"/>
              </w:tabs>
              <w:spacing w:line="161" w:lineRule="exact"/>
              <w:ind w:left="220"/>
              <w:rPr>
                <w:sz w:val="16"/>
              </w:rPr>
            </w:pPr>
            <w:r>
              <w:rPr>
                <w:sz w:val="16"/>
              </w:rPr>
              <w:t>I.</w:t>
            </w:r>
            <w:r>
              <w:rPr>
                <w:spacing w:val="-3"/>
                <w:sz w:val="16"/>
              </w:rPr>
              <w:t xml:space="preserve"> </w:t>
            </w:r>
            <w:r>
              <w:rPr>
                <w:sz w:val="16"/>
              </w:rPr>
              <w:t>Dyspnea:</w:t>
            </w:r>
            <w:r>
              <w:rPr>
                <w:sz w:val="16"/>
              </w:rPr>
              <w:tab/>
              <w:t>B. Prior</w:t>
            </w:r>
            <w:r>
              <w:rPr>
                <w:spacing w:val="-2"/>
                <w:sz w:val="16"/>
              </w:rPr>
              <w:t xml:space="preserve"> </w:t>
            </w:r>
            <w:r>
              <w:rPr>
                <w:sz w:val="16"/>
              </w:rPr>
              <w:t>MI:</w:t>
            </w:r>
          </w:p>
        </w:tc>
        <w:tc>
          <w:tcPr>
            <w:tcW w:w="1711" w:type="dxa"/>
            <w:vMerge/>
            <w:tcBorders>
              <w:top w:val="nil"/>
            </w:tcBorders>
            <w:shd w:val="clear" w:color="auto" w:fill="E4E4E4"/>
          </w:tcPr>
          <w:p w14:paraId="72CBBE37" w14:textId="77777777" w:rsidR="007D435F" w:rsidRDefault="007D435F">
            <w:pPr>
              <w:rPr>
                <w:sz w:val="2"/>
                <w:szCs w:val="2"/>
              </w:rPr>
            </w:pPr>
          </w:p>
        </w:tc>
      </w:tr>
      <w:tr w:rsidR="007D435F" w14:paraId="487B3D7F" w14:textId="77777777">
        <w:trPr>
          <w:trHeight w:val="181"/>
        </w:trPr>
        <w:tc>
          <w:tcPr>
            <w:tcW w:w="7714" w:type="dxa"/>
            <w:gridSpan w:val="6"/>
            <w:shd w:val="clear" w:color="auto" w:fill="E4E4E4"/>
          </w:tcPr>
          <w:p w14:paraId="676BBA56" w14:textId="77777777" w:rsidR="007D435F" w:rsidRDefault="00B87847">
            <w:pPr>
              <w:pStyle w:val="TableParagraph"/>
              <w:tabs>
                <w:tab w:val="left" w:pos="2717"/>
                <w:tab w:val="left" w:pos="4157"/>
              </w:tabs>
              <w:spacing w:line="160" w:lineRule="exact"/>
              <w:ind w:left="220"/>
              <w:rPr>
                <w:sz w:val="16"/>
              </w:rPr>
            </w:pPr>
            <w:r>
              <w:rPr>
                <w:sz w:val="16"/>
              </w:rPr>
              <w:t>J. Preop</w:t>
            </w:r>
            <w:r>
              <w:rPr>
                <w:spacing w:val="-5"/>
                <w:sz w:val="16"/>
              </w:rPr>
              <w:t xml:space="preserve"> </w:t>
            </w:r>
            <w:r>
              <w:rPr>
                <w:sz w:val="16"/>
              </w:rPr>
              <w:t>Sleep</w:t>
            </w:r>
            <w:r>
              <w:rPr>
                <w:spacing w:val="-3"/>
                <w:sz w:val="16"/>
              </w:rPr>
              <w:t xml:space="preserve"> </w:t>
            </w:r>
            <w:r>
              <w:rPr>
                <w:sz w:val="16"/>
              </w:rPr>
              <w:t>Apnea:</w:t>
            </w:r>
            <w:r>
              <w:rPr>
                <w:sz w:val="16"/>
              </w:rPr>
              <w:tab/>
              <w:t>LEVEL</w:t>
            </w:r>
            <w:r>
              <w:rPr>
                <w:spacing w:val="-1"/>
                <w:sz w:val="16"/>
              </w:rPr>
              <w:t xml:space="preserve"> </w:t>
            </w:r>
            <w:r>
              <w:rPr>
                <w:sz w:val="16"/>
              </w:rPr>
              <w:t>3</w:t>
            </w:r>
            <w:r>
              <w:rPr>
                <w:sz w:val="16"/>
              </w:rPr>
              <w:tab/>
              <w:t>C.</w:t>
            </w:r>
            <w:r>
              <w:rPr>
                <w:spacing w:val="-1"/>
                <w:sz w:val="16"/>
              </w:rPr>
              <w:t xml:space="preserve"> </w:t>
            </w:r>
            <w:r>
              <w:rPr>
                <w:sz w:val="16"/>
              </w:rPr>
              <w:t>PCI:</w:t>
            </w:r>
          </w:p>
        </w:tc>
        <w:tc>
          <w:tcPr>
            <w:tcW w:w="1711" w:type="dxa"/>
            <w:vMerge/>
            <w:tcBorders>
              <w:top w:val="nil"/>
            </w:tcBorders>
            <w:shd w:val="clear" w:color="auto" w:fill="E4E4E4"/>
          </w:tcPr>
          <w:p w14:paraId="2AD85680" w14:textId="77777777" w:rsidR="007D435F" w:rsidRDefault="007D435F">
            <w:pPr>
              <w:rPr>
                <w:sz w:val="2"/>
                <w:szCs w:val="2"/>
              </w:rPr>
            </w:pPr>
          </w:p>
        </w:tc>
      </w:tr>
      <w:tr w:rsidR="007D435F" w14:paraId="18119B60" w14:textId="77777777">
        <w:trPr>
          <w:trHeight w:val="181"/>
        </w:trPr>
        <w:tc>
          <w:tcPr>
            <w:tcW w:w="7714" w:type="dxa"/>
            <w:gridSpan w:val="6"/>
            <w:shd w:val="clear" w:color="auto" w:fill="E4E4E4"/>
          </w:tcPr>
          <w:p w14:paraId="3AF3188A" w14:textId="77777777" w:rsidR="007D435F" w:rsidRDefault="00B87847">
            <w:pPr>
              <w:pStyle w:val="TableParagraph"/>
              <w:tabs>
                <w:tab w:val="left" w:pos="4157"/>
              </w:tabs>
              <w:spacing w:line="161" w:lineRule="exact"/>
              <w:ind w:left="220"/>
              <w:rPr>
                <w:sz w:val="16"/>
              </w:rPr>
            </w:pPr>
            <w:r>
              <w:rPr>
                <w:sz w:val="16"/>
              </w:rPr>
              <w:t>K. Sleep Apnea-Compliance: &gt;</w:t>
            </w:r>
            <w:r>
              <w:rPr>
                <w:spacing w:val="-11"/>
                <w:sz w:val="16"/>
              </w:rPr>
              <w:t xml:space="preserve"> </w:t>
            </w:r>
            <w:r>
              <w:rPr>
                <w:sz w:val="16"/>
              </w:rPr>
              <w:t>OR</w:t>
            </w:r>
            <w:r>
              <w:rPr>
                <w:spacing w:val="-3"/>
                <w:sz w:val="16"/>
              </w:rPr>
              <w:t xml:space="preserve"> </w:t>
            </w:r>
            <w:r>
              <w:rPr>
                <w:sz w:val="16"/>
              </w:rPr>
              <w:t>EQUAL</w:t>
            </w:r>
            <w:r>
              <w:rPr>
                <w:sz w:val="16"/>
              </w:rPr>
              <w:tab/>
              <w:t>D. Prior Heart</w:t>
            </w:r>
            <w:r>
              <w:rPr>
                <w:spacing w:val="-4"/>
                <w:sz w:val="16"/>
              </w:rPr>
              <w:t xml:space="preserve"> </w:t>
            </w:r>
            <w:r>
              <w:rPr>
                <w:sz w:val="16"/>
              </w:rPr>
              <w:t>Surgery:</w:t>
            </w:r>
          </w:p>
        </w:tc>
        <w:tc>
          <w:tcPr>
            <w:tcW w:w="1711" w:type="dxa"/>
            <w:vMerge/>
            <w:tcBorders>
              <w:top w:val="nil"/>
            </w:tcBorders>
            <w:shd w:val="clear" w:color="auto" w:fill="E4E4E4"/>
          </w:tcPr>
          <w:p w14:paraId="1B013316" w14:textId="77777777" w:rsidR="007D435F" w:rsidRDefault="007D435F">
            <w:pPr>
              <w:rPr>
                <w:sz w:val="2"/>
                <w:szCs w:val="2"/>
              </w:rPr>
            </w:pPr>
          </w:p>
        </w:tc>
      </w:tr>
      <w:tr w:rsidR="007D435F" w14:paraId="0CA60485" w14:textId="77777777">
        <w:trPr>
          <w:trHeight w:val="181"/>
        </w:trPr>
        <w:tc>
          <w:tcPr>
            <w:tcW w:w="7714" w:type="dxa"/>
            <w:gridSpan w:val="6"/>
            <w:shd w:val="clear" w:color="auto" w:fill="E4E4E4"/>
          </w:tcPr>
          <w:p w14:paraId="7682772E" w14:textId="77777777" w:rsidR="007D435F" w:rsidRDefault="00B87847">
            <w:pPr>
              <w:pStyle w:val="TableParagraph"/>
              <w:tabs>
                <w:tab w:val="left" w:pos="4157"/>
              </w:tabs>
              <w:spacing w:line="160" w:lineRule="exact"/>
              <w:ind w:left="220"/>
              <w:rPr>
                <w:sz w:val="16"/>
              </w:rPr>
            </w:pPr>
            <w:r>
              <w:rPr>
                <w:sz w:val="16"/>
              </w:rPr>
              <w:t>L.</w:t>
            </w:r>
            <w:r>
              <w:rPr>
                <w:spacing w:val="-3"/>
                <w:sz w:val="16"/>
              </w:rPr>
              <w:t xml:space="preserve"> </w:t>
            </w:r>
            <w:r>
              <w:rPr>
                <w:sz w:val="16"/>
              </w:rPr>
              <w:t>DNR</w:t>
            </w:r>
            <w:r>
              <w:rPr>
                <w:spacing w:val="-2"/>
                <w:sz w:val="16"/>
              </w:rPr>
              <w:t xml:space="preserve"> </w:t>
            </w:r>
            <w:r>
              <w:rPr>
                <w:sz w:val="16"/>
              </w:rPr>
              <w:t>Status:</w:t>
            </w:r>
            <w:r>
              <w:rPr>
                <w:sz w:val="16"/>
              </w:rPr>
              <w:tab/>
              <w:t>E. Angina</w:t>
            </w:r>
            <w:r>
              <w:rPr>
                <w:spacing w:val="-2"/>
                <w:sz w:val="16"/>
              </w:rPr>
              <w:t xml:space="preserve"> </w:t>
            </w:r>
            <w:r>
              <w:rPr>
                <w:sz w:val="16"/>
              </w:rPr>
              <w:t>Severity:</w:t>
            </w:r>
          </w:p>
        </w:tc>
        <w:tc>
          <w:tcPr>
            <w:tcW w:w="1711" w:type="dxa"/>
            <w:vMerge/>
            <w:tcBorders>
              <w:top w:val="nil"/>
            </w:tcBorders>
            <w:shd w:val="clear" w:color="auto" w:fill="E4E4E4"/>
          </w:tcPr>
          <w:p w14:paraId="06232097" w14:textId="77777777" w:rsidR="007D435F" w:rsidRDefault="007D435F">
            <w:pPr>
              <w:rPr>
                <w:sz w:val="2"/>
                <w:szCs w:val="2"/>
              </w:rPr>
            </w:pPr>
          </w:p>
        </w:tc>
      </w:tr>
      <w:tr w:rsidR="007D435F" w14:paraId="62C0150E" w14:textId="77777777">
        <w:trPr>
          <w:trHeight w:val="181"/>
        </w:trPr>
        <w:tc>
          <w:tcPr>
            <w:tcW w:w="7714" w:type="dxa"/>
            <w:gridSpan w:val="6"/>
            <w:shd w:val="clear" w:color="auto" w:fill="E4E4E4"/>
          </w:tcPr>
          <w:p w14:paraId="5808169D" w14:textId="77777777" w:rsidR="007D435F" w:rsidRDefault="00B87847">
            <w:pPr>
              <w:pStyle w:val="TableParagraph"/>
              <w:spacing w:line="161" w:lineRule="exact"/>
              <w:ind w:left="220"/>
              <w:rPr>
                <w:sz w:val="16"/>
              </w:rPr>
            </w:pPr>
            <w:r>
              <w:rPr>
                <w:sz w:val="16"/>
              </w:rPr>
              <w:t>M. Functional Status: PARTIAL DEPENDENT F. Angina Timeframe:</w:t>
            </w:r>
          </w:p>
        </w:tc>
        <w:tc>
          <w:tcPr>
            <w:tcW w:w="1711" w:type="dxa"/>
            <w:vMerge/>
            <w:tcBorders>
              <w:top w:val="nil"/>
            </w:tcBorders>
            <w:shd w:val="clear" w:color="auto" w:fill="E4E4E4"/>
          </w:tcPr>
          <w:p w14:paraId="49587CFF" w14:textId="77777777" w:rsidR="007D435F" w:rsidRDefault="007D435F">
            <w:pPr>
              <w:rPr>
                <w:sz w:val="2"/>
                <w:szCs w:val="2"/>
              </w:rPr>
            </w:pPr>
          </w:p>
        </w:tc>
      </w:tr>
      <w:tr w:rsidR="007D435F" w14:paraId="4438160F" w14:textId="77777777">
        <w:trPr>
          <w:trHeight w:val="181"/>
        </w:trPr>
        <w:tc>
          <w:tcPr>
            <w:tcW w:w="7714" w:type="dxa"/>
            <w:gridSpan w:val="6"/>
            <w:shd w:val="clear" w:color="auto" w:fill="E4E4E4"/>
          </w:tcPr>
          <w:p w14:paraId="7DF4B2CB" w14:textId="77777777" w:rsidR="007D435F" w:rsidRDefault="00B87847">
            <w:pPr>
              <w:pStyle w:val="TableParagraph"/>
              <w:tabs>
                <w:tab w:val="left" w:pos="4157"/>
              </w:tabs>
              <w:spacing w:line="160" w:lineRule="exact"/>
              <w:ind w:left="220"/>
              <w:rPr>
                <w:sz w:val="16"/>
              </w:rPr>
            </w:pPr>
            <w:r>
              <w:rPr>
                <w:sz w:val="16"/>
              </w:rPr>
              <w:t>N. Current Residence: LONG</w:t>
            </w:r>
            <w:r>
              <w:rPr>
                <w:spacing w:val="-11"/>
                <w:sz w:val="16"/>
              </w:rPr>
              <w:t xml:space="preserve"> </w:t>
            </w:r>
            <w:r>
              <w:rPr>
                <w:sz w:val="16"/>
              </w:rPr>
              <w:t>TERM</w:t>
            </w:r>
            <w:r>
              <w:rPr>
                <w:spacing w:val="-3"/>
                <w:sz w:val="16"/>
              </w:rPr>
              <w:t xml:space="preserve"> </w:t>
            </w:r>
            <w:r>
              <w:rPr>
                <w:sz w:val="16"/>
              </w:rPr>
              <w:t>CARE</w:t>
            </w:r>
            <w:r>
              <w:rPr>
                <w:sz w:val="16"/>
              </w:rPr>
              <w:tab/>
              <w:t>G.</w:t>
            </w:r>
            <w:r>
              <w:rPr>
                <w:spacing w:val="-1"/>
                <w:sz w:val="16"/>
              </w:rPr>
              <w:t xml:space="preserve"> </w:t>
            </w:r>
            <w:r>
              <w:rPr>
                <w:sz w:val="16"/>
              </w:rPr>
              <w:t>Hypertension:</w:t>
            </w:r>
          </w:p>
        </w:tc>
        <w:tc>
          <w:tcPr>
            <w:tcW w:w="1711" w:type="dxa"/>
            <w:vMerge/>
            <w:tcBorders>
              <w:top w:val="nil"/>
            </w:tcBorders>
            <w:shd w:val="clear" w:color="auto" w:fill="E4E4E4"/>
          </w:tcPr>
          <w:p w14:paraId="2F7C077D" w14:textId="77777777" w:rsidR="007D435F" w:rsidRDefault="007D435F">
            <w:pPr>
              <w:rPr>
                <w:sz w:val="2"/>
                <w:szCs w:val="2"/>
              </w:rPr>
            </w:pPr>
          </w:p>
        </w:tc>
      </w:tr>
      <w:tr w:rsidR="007D435F" w14:paraId="58AD4146" w14:textId="77777777">
        <w:trPr>
          <w:trHeight w:val="181"/>
        </w:trPr>
        <w:tc>
          <w:tcPr>
            <w:tcW w:w="7714" w:type="dxa"/>
            <w:gridSpan w:val="6"/>
            <w:shd w:val="clear" w:color="auto" w:fill="E4E4E4"/>
          </w:tcPr>
          <w:p w14:paraId="36B31A83" w14:textId="77777777" w:rsidR="007D435F" w:rsidRDefault="00B87847">
            <w:pPr>
              <w:pStyle w:val="TableParagraph"/>
              <w:spacing w:line="161" w:lineRule="exact"/>
              <w:ind w:left="220"/>
              <w:rPr>
                <w:sz w:val="16"/>
              </w:rPr>
            </w:pPr>
            <w:r>
              <w:rPr>
                <w:sz w:val="16"/>
              </w:rPr>
              <w:t>O. Ambulation Device: AMB W/CANE</w:t>
            </w:r>
          </w:p>
        </w:tc>
        <w:tc>
          <w:tcPr>
            <w:tcW w:w="1711" w:type="dxa"/>
            <w:vMerge/>
            <w:tcBorders>
              <w:top w:val="nil"/>
            </w:tcBorders>
            <w:shd w:val="clear" w:color="auto" w:fill="E4E4E4"/>
          </w:tcPr>
          <w:p w14:paraId="100CDDFF" w14:textId="77777777" w:rsidR="007D435F" w:rsidRDefault="007D435F">
            <w:pPr>
              <w:rPr>
                <w:sz w:val="2"/>
                <w:szCs w:val="2"/>
              </w:rPr>
            </w:pPr>
          </w:p>
        </w:tc>
      </w:tr>
      <w:tr w:rsidR="007D435F" w14:paraId="4DBC197D" w14:textId="77777777">
        <w:trPr>
          <w:trHeight w:val="181"/>
        </w:trPr>
        <w:tc>
          <w:tcPr>
            <w:tcW w:w="7714" w:type="dxa"/>
            <w:gridSpan w:val="6"/>
            <w:shd w:val="clear" w:color="auto" w:fill="E4E4E4"/>
          </w:tcPr>
          <w:p w14:paraId="09ADF8C5" w14:textId="77777777" w:rsidR="007D435F" w:rsidRDefault="00B87847">
            <w:pPr>
              <w:pStyle w:val="TableParagraph"/>
              <w:tabs>
                <w:tab w:val="left" w:pos="4013"/>
              </w:tabs>
              <w:spacing w:line="161" w:lineRule="exact"/>
              <w:ind w:left="28"/>
              <w:rPr>
                <w:sz w:val="16"/>
              </w:rPr>
            </w:pPr>
            <w:r>
              <w:rPr>
                <w:sz w:val="16"/>
              </w:rPr>
              <w:t>2.</w:t>
            </w:r>
            <w:r>
              <w:rPr>
                <w:spacing w:val="-4"/>
                <w:sz w:val="16"/>
              </w:rPr>
              <w:t xml:space="preserve"> </w:t>
            </w:r>
            <w:r>
              <w:rPr>
                <w:sz w:val="16"/>
              </w:rPr>
              <w:t>PULMONARY:</w:t>
            </w:r>
            <w:r>
              <w:rPr>
                <w:sz w:val="16"/>
              </w:rPr>
              <w:tab/>
              <w:t>6.</w:t>
            </w:r>
            <w:r>
              <w:rPr>
                <w:spacing w:val="-1"/>
                <w:sz w:val="16"/>
              </w:rPr>
              <w:t xml:space="preserve"> </w:t>
            </w:r>
            <w:r>
              <w:rPr>
                <w:sz w:val="16"/>
              </w:rPr>
              <w:t>VASCULAR:</w:t>
            </w:r>
          </w:p>
        </w:tc>
        <w:tc>
          <w:tcPr>
            <w:tcW w:w="1711" w:type="dxa"/>
            <w:vMerge/>
            <w:tcBorders>
              <w:top w:val="nil"/>
            </w:tcBorders>
            <w:shd w:val="clear" w:color="auto" w:fill="E4E4E4"/>
          </w:tcPr>
          <w:p w14:paraId="722D44FA" w14:textId="77777777" w:rsidR="007D435F" w:rsidRDefault="007D435F">
            <w:pPr>
              <w:rPr>
                <w:sz w:val="2"/>
                <w:szCs w:val="2"/>
              </w:rPr>
            </w:pPr>
          </w:p>
        </w:tc>
      </w:tr>
      <w:tr w:rsidR="007D435F" w14:paraId="04EDDD2A" w14:textId="77777777">
        <w:trPr>
          <w:trHeight w:val="181"/>
        </w:trPr>
        <w:tc>
          <w:tcPr>
            <w:tcW w:w="7714" w:type="dxa"/>
            <w:gridSpan w:val="6"/>
            <w:shd w:val="clear" w:color="auto" w:fill="E4E4E4"/>
          </w:tcPr>
          <w:p w14:paraId="442AB530" w14:textId="77777777" w:rsidR="007D435F" w:rsidRDefault="00B87847">
            <w:pPr>
              <w:pStyle w:val="TableParagraph"/>
              <w:tabs>
                <w:tab w:val="left" w:pos="4157"/>
              </w:tabs>
              <w:spacing w:line="162" w:lineRule="exact"/>
              <w:ind w:left="220"/>
              <w:rPr>
                <w:sz w:val="16"/>
              </w:rPr>
            </w:pPr>
            <w:r>
              <w:rPr>
                <w:sz w:val="16"/>
              </w:rPr>
              <w:t>A.</w:t>
            </w:r>
            <w:r>
              <w:rPr>
                <w:spacing w:val="-4"/>
                <w:sz w:val="16"/>
              </w:rPr>
              <w:t xml:space="preserve"> </w:t>
            </w:r>
            <w:r>
              <w:rPr>
                <w:sz w:val="16"/>
              </w:rPr>
              <w:t>Ventilator</w:t>
            </w:r>
            <w:r>
              <w:rPr>
                <w:spacing w:val="-4"/>
                <w:sz w:val="16"/>
              </w:rPr>
              <w:t xml:space="preserve"> </w:t>
            </w:r>
            <w:r>
              <w:rPr>
                <w:sz w:val="16"/>
              </w:rPr>
              <w:t>Dependent:</w:t>
            </w:r>
            <w:r>
              <w:rPr>
                <w:sz w:val="16"/>
              </w:rPr>
              <w:tab/>
              <w:t>A.</w:t>
            </w:r>
            <w:r>
              <w:rPr>
                <w:spacing w:val="-1"/>
                <w:sz w:val="16"/>
              </w:rPr>
              <w:t xml:space="preserve"> </w:t>
            </w:r>
            <w:r>
              <w:rPr>
                <w:sz w:val="16"/>
              </w:rPr>
              <w:t>PAD:</w:t>
            </w:r>
          </w:p>
        </w:tc>
        <w:tc>
          <w:tcPr>
            <w:tcW w:w="1711" w:type="dxa"/>
            <w:vMerge/>
            <w:tcBorders>
              <w:top w:val="nil"/>
            </w:tcBorders>
            <w:shd w:val="clear" w:color="auto" w:fill="E4E4E4"/>
          </w:tcPr>
          <w:p w14:paraId="3575D80B" w14:textId="77777777" w:rsidR="007D435F" w:rsidRDefault="007D435F">
            <w:pPr>
              <w:rPr>
                <w:sz w:val="2"/>
                <w:szCs w:val="2"/>
              </w:rPr>
            </w:pPr>
          </w:p>
        </w:tc>
      </w:tr>
      <w:tr w:rsidR="007D435F" w14:paraId="0FB4BA99" w14:textId="77777777">
        <w:trPr>
          <w:trHeight w:val="445"/>
        </w:trPr>
        <w:tc>
          <w:tcPr>
            <w:tcW w:w="7714" w:type="dxa"/>
            <w:gridSpan w:val="6"/>
            <w:tcBorders>
              <w:bottom w:val="dashed" w:sz="4" w:space="0" w:color="000000"/>
            </w:tcBorders>
            <w:shd w:val="clear" w:color="auto" w:fill="E4E4E4"/>
          </w:tcPr>
          <w:p w14:paraId="344A4C74" w14:textId="77777777" w:rsidR="007D435F" w:rsidRDefault="00B87847">
            <w:pPr>
              <w:pStyle w:val="TableParagraph"/>
              <w:tabs>
                <w:tab w:val="left" w:pos="4157"/>
              </w:tabs>
              <w:ind w:left="220"/>
              <w:rPr>
                <w:sz w:val="16"/>
              </w:rPr>
            </w:pPr>
            <w:r>
              <w:rPr>
                <w:sz w:val="16"/>
              </w:rPr>
              <w:t>B. History of</w:t>
            </w:r>
            <w:r>
              <w:rPr>
                <w:spacing w:val="-7"/>
                <w:sz w:val="16"/>
              </w:rPr>
              <w:t xml:space="preserve"> </w:t>
            </w:r>
            <w:r>
              <w:rPr>
                <w:sz w:val="16"/>
              </w:rPr>
              <w:t>Severe</w:t>
            </w:r>
            <w:r>
              <w:rPr>
                <w:spacing w:val="-3"/>
                <w:sz w:val="16"/>
              </w:rPr>
              <w:t xml:space="preserve"> </w:t>
            </w:r>
            <w:r>
              <w:rPr>
                <w:sz w:val="16"/>
              </w:rPr>
              <w:t>COPD:</w:t>
            </w:r>
            <w:r>
              <w:rPr>
                <w:sz w:val="16"/>
              </w:rPr>
              <w:tab/>
              <w:t>B. Rest</w:t>
            </w:r>
            <w:r>
              <w:rPr>
                <w:spacing w:val="-3"/>
                <w:sz w:val="16"/>
              </w:rPr>
              <w:t xml:space="preserve"> </w:t>
            </w:r>
            <w:r>
              <w:rPr>
                <w:sz w:val="16"/>
              </w:rPr>
              <w:t>Pain/Gangrene:</w:t>
            </w:r>
          </w:p>
        </w:tc>
        <w:tc>
          <w:tcPr>
            <w:tcW w:w="1711" w:type="dxa"/>
            <w:vMerge/>
            <w:tcBorders>
              <w:top w:val="nil"/>
            </w:tcBorders>
            <w:shd w:val="clear" w:color="auto" w:fill="E4E4E4"/>
          </w:tcPr>
          <w:p w14:paraId="2163E0D3" w14:textId="77777777" w:rsidR="007D435F" w:rsidRDefault="007D435F">
            <w:pPr>
              <w:rPr>
                <w:sz w:val="2"/>
                <w:szCs w:val="2"/>
              </w:rPr>
            </w:pPr>
          </w:p>
        </w:tc>
      </w:tr>
      <w:tr w:rsidR="007D435F" w14:paraId="749C8686" w14:textId="77777777">
        <w:trPr>
          <w:trHeight w:val="266"/>
        </w:trPr>
        <w:tc>
          <w:tcPr>
            <w:tcW w:w="3918" w:type="dxa"/>
            <w:tcBorders>
              <w:top w:val="dashed" w:sz="4" w:space="0" w:color="000000"/>
            </w:tcBorders>
            <w:shd w:val="clear" w:color="auto" w:fill="E4E4E4"/>
          </w:tcPr>
          <w:p w14:paraId="23673F0C" w14:textId="77777777" w:rsidR="007D435F" w:rsidRDefault="00B87847">
            <w:pPr>
              <w:pStyle w:val="TableParagraph"/>
              <w:spacing w:before="85" w:line="161" w:lineRule="exact"/>
              <w:ind w:left="28"/>
              <w:rPr>
                <w:sz w:val="16"/>
              </w:rPr>
            </w:pPr>
            <w:r>
              <w:rPr>
                <w:sz w:val="16"/>
              </w:rPr>
              <w:t>Select Preoperative Information to Edit:</w:t>
            </w:r>
          </w:p>
        </w:tc>
        <w:tc>
          <w:tcPr>
            <w:tcW w:w="1585" w:type="dxa"/>
            <w:tcBorders>
              <w:top w:val="dashed" w:sz="4" w:space="0" w:color="000000"/>
            </w:tcBorders>
            <w:shd w:val="clear" w:color="auto" w:fill="E4E4E4"/>
          </w:tcPr>
          <w:p w14:paraId="4AEA836E" w14:textId="77777777" w:rsidR="007D435F" w:rsidRDefault="00B87847">
            <w:pPr>
              <w:pStyle w:val="TableParagraph"/>
              <w:spacing w:before="85" w:line="161" w:lineRule="exact"/>
              <w:ind w:left="47"/>
              <w:rPr>
                <w:b/>
                <w:sz w:val="16"/>
              </w:rPr>
            </w:pPr>
            <w:r>
              <w:rPr>
                <w:b/>
                <w:sz w:val="16"/>
              </w:rPr>
              <w:t>A</w:t>
            </w:r>
          </w:p>
        </w:tc>
        <w:tc>
          <w:tcPr>
            <w:tcW w:w="1489" w:type="dxa"/>
            <w:tcBorders>
              <w:top w:val="dashed" w:sz="4" w:space="0" w:color="000000"/>
            </w:tcBorders>
            <w:shd w:val="clear" w:color="auto" w:fill="E4E4E4"/>
          </w:tcPr>
          <w:p w14:paraId="21C0E529" w14:textId="77777777" w:rsidR="007D435F" w:rsidRDefault="007D435F">
            <w:pPr>
              <w:pStyle w:val="TableParagraph"/>
              <w:rPr>
                <w:rFonts w:ascii="Times New Roman"/>
                <w:sz w:val="16"/>
              </w:rPr>
            </w:pPr>
          </w:p>
        </w:tc>
        <w:tc>
          <w:tcPr>
            <w:tcW w:w="193" w:type="dxa"/>
            <w:tcBorders>
              <w:top w:val="dashed" w:sz="4" w:space="0" w:color="000000"/>
            </w:tcBorders>
            <w:shd w:val="clear" w:color="auto" w:fill="E4E4E4"/>
          </w:tcPr>
          <w:p w14:paraId="00241357" w14:textId="77777777" w:rsidR="007D435F" w:rsidRDefault="007D435F">
            <w:pPr>
              <w:pStyle w:val="TableParagraph"/>
              <w:rPr>
                <w:rFonts w:ascii="Times New Roman"/>
                <w:sz w:val="16"/>
              </w:rPr>
            </w:pPr>
          </w:p>
        </w:tc>
        <w:tc>
          <w:tcPr>
            <w:tcW w:w="289" w:type="dxa"/>
            <w:tcBorders>
              <w:top w:val="dashed" w:sz="4" w:space="0" w:color="000000"/>
            </w:tcBorders>
            <w:shd w:val="clear" w:color="auto" w:fill="E4E4E4"/>
          </w:tcPr>
          <w:p w14:paraId="0306A1FD" w14:textId="77777777" w:rsidR="007D435F" w:rsidRDefault="007D435F">
            <w:pPr>
              <w:pStyle w:val="TableParagraph"/>
              <w:rPr>
                <w:rFonts w:ascii="Times New Roman"/>
                <w:sz w:val="16"/>
              </w:rPr>
            </w:pPr>
          </w:p>
        </w:tc>
        <w:tc>
          <w:tcPr>
            <w:tcW w:w="240" w:type="dxa"/>
            <w:tcBorders>
              <w:top w:val="dashed" w:sz="4" w:space="0" w:color="000000"/>
            </w:tcBorders>
            <w:shd w:val="clear" w:color="auto" w:fill="E4E4E4"/>
          </w:tcPr>
          <w:p w14:paraId="30810EED"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62265BCC" w14:textId="77777777" w:rsidR="007D435F" w:rsidRDefault="007D435F">
            <w:pPr>
              <w:rPr>
                <w:sz w:val="2"/>
                <w:szCs w:val="2"/>
              </w:rPr>
            </w:pPr>
          </w:p>
        </w:tc>
      </w:tr>
    </w:tbl>
    <w:p w14:paraId="33E1A9EF"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3293"/>
        <w:gridCol w:w="4223"/>
        <w:gridCol w:w="1902"/>
      </w:tblGrid>
      <w:tr w:rsidR="007D435F" w14:paraId="44E0D2E8" w14:textId="77777777">
        <w:trPr>
          <w:trHeight w:val="448"/>
        </w:trPr>
        <w:tc>
          <w:tcPr>
            <w:tcW w:w="3293" w:type="dxa"/>
            <w:tcBorders>
              <w:bottom w:val="dashed" w:sz="4" w:space="0" w:color="000000"/>
            </w:tcBorders>
            <w:shd w:val="clear" w:color="auto" w:fill="E4E4E4"/>
          </w:tcPr>
          <w:p w14:paraId="7340F4FC" w14:textId="77777777" w:rsidR="007D435F" w:rsidRDefault="00B87847">
            <w:pPr>
              <w:pStyle w:val="TableParagraph"/>
              <w:spacing w:before="3"/>
              <w:ind w:left="28"/>
              <w:rPr>
                <w:sz w:val="16"/>
              </w:rPr>
            </w:pPr>
            <w:r>
              <w:rPr>
                <w:sz w:val="16"/>
              </w:rPr>
              <w:t>SURPATIENT,SIXTY (000-56-7821)</w:t>
            </w:r>
          </w:p>
          <w:p w14:paraId="1E036C79" w14:textId="77777777" w:rsidR="007D435F" w:rsidRDefault="00B87847">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4223" w:type="dxa"/>
            <w:tcBorders>
              <w:bottom w:val="dashed" w:sz="4" w:space="0" w:color="000000"/>
            </w:tcBorders>
            <w:shd w:val="clear" w:color="auto" w:fill="E4E4E4"/>
          </w:tcPr>
          <w:p w14:paraId="04651A6E" w14:textId="77777777" w:rsidR="007D435F" w:rsidRDefault="00B87847">
            <w:pPr>
              <w:pStyle w:val="TableParagraph"/>
              <w:spacing w:before="3"/>
              <w:ind w:left="384"/>
              <w:rPr>
                <w:sz w:val="16"/>
              </w:rPr>
            </w:pPr>
            <w:r>
              <w:rPr>
                <w:sz w:val="16"/>
              </w:rPr>
              <w:t>Case #63592</w:t>
            </w:r>
          </w:p>
        </w:tc>
        <w:tc>
          <w:tcPr>
            <w:tcW w:w="1902" w:type="dxa"/>
            <w:vMerge w:val="restart"/>
            <w:shd w:val="clear" w:color="auto" w:fill="E4E4E4"/>
          </w:tcPr>
          <w:p w14:paraId="35B3917A" w14:textId="77777777" w:rsidR="007D435F" w:rsidRDefault="007D435F">
            <w:pPr>
              <w:pStyle w:val="TableParagraph"/>
              <w:rPr>
                <w:rFonts w:ascii="Times New Roman"/>
                <w:sz w:val="16"/>
              </w:rPr>
            </w:pPr>
          </w:p>
        </w:tc>
      </w:tr>
      <w:tr w:rsidR="007D435F" w14:paraId="7DA6B01D" w14:textId="77777777">
        <w:trPr>
          <w:trHeight w:val="4706"/>
        </w:trPr>
        <w:tc>
          <w:tcPr>
            <w:tcW w:w="7516" w:type="dxa"/>
            <w:gridSpan w:val="2"/>
            <w:tcBorders>
              <w:top w:val="dashed" w:sz="4" w:space="0" w:color="000000"/>
            </w:tcBorders>
            <w:shd w:val="clear" w:color="auto" w:fill="E4E4E4"/>
          </w:tcPr>
          <w:p w14:paraId="0007E31B" w14:textId="77777777" w:rsidR="007D435F" w:rsidRDefault="007D435F">
            <w:pPr>
              <w:pStyle w:val="TableParagraph"/>
              <w:spacing w:before="2"/>
              <w:rPr>
                <w:rFonts w:ascii="Times New Roman"/>
                <w:b/>
                <w:sz w:val="23"/>
              </w:rPr>
            </w:pPr>
          </w:p>
          <w:p w14:paraId="49A02799" w14:textId="77777777" w:rsidR="007D435F" w:rsidRDefault="00B87847">
            <w:pPr>
              <w:pStyle w:val="TableParagraph"/>
              <w:spacing w:line="181" w:lineRule="exact"/>
              <w:ind w:left="28"/>
              <w:rPr>
                <w:b/>
                <w:sz w:val="16"/>
              </w:rPr>
            </w:pPr>
            <w:r>
              <w:rPr>
                <w:sz w:val="16"/>
              </w:rPr>
              <w:t xml:space="preserve">GENERAL: </w:t>
            </w:r>
            <w:r>
              <w:rPr>
                <w:b/>
                <w:sz w:val="16"/>
              </w:rPr>
              <w:t>YES</w:t>
            </w:r>
          </w:p>
          <w:p w14:paraId="201BF98B" w14:textId="77777777" w:rsidR="007D435F" w:rsidRDefault="00B87847">
            <w:pPr>
              <w:pStyle w:val="TableParagraph"/>
              <w:spacing w:line="181" w:lineRule="exact"/>
              <w:ind w:left="28"/>
              <w:rPr>
                <w:b/>
                <w:sz w:val="16"/>
              </w:rPr>
            </w:pPr>
            <w:r>
              <w:rPr>
                <w:sz w:val="16"/>
              </w:rPr>
              <w:t xml:space="preserve">Patient's Height 65 INCHES//: </w:t>
            </w:r>
            <w:r>
              <w:rPr>
                <w:b/>
                <w:sz w:val="16"/>
              </w:rPr>
              <w:t>62</w:t>
            </w:r>
          </w:p>
          <w:p w14:paraId="6C410C41" w14:textId="77777777" w:rsidR="007D435F" w:rsidRDefault="00B87847">
            <w:pPr>
              <w:pStyle w:val="TableParagraph"/>
              <w:spacing w:before="2" w:line="181" w:lineRule="exact"/>
              <w:ind w:left="28"/>
              <w:rPr>
                <w:b/>
                <w:sz w:val="16"/>
              </w:rPr>
            </w:pPr>
            <w:r>
              <w:rPr>
                <w:sz w:val="16"/>
              </w:rPr>
              <w:t xml:space="preserve">Patient's Weight 140 POUNDS//: </w:t>
            </w:r>
            <w:r>
              <w:rPr>
                <w:b/>
                <w:sz w:val="16"/>
              </w:rPr>
              <w:t>175</w:t>
            </w:r>
          </w:p>
          <w:p w14:paraId="168013C0" w14:textId="77777777" w:rsidR="007D435F" w:rsidRDefault="00B87847">
            <w:pPr>
              <w:pStyle w:val="TableParagraph"/>
              <w:ind w:left="28" w:right="1363"/>
              <w:rPr>
                <w:sz w:val="16"/>
              </w:rPr>
            </w:pPr>
            <w:r>
              <w:rPr>
                <w:sz w:val="16"/>
              </w:rPr>
              <w:t xml:space="preserve">Diabetes Mellitus: Chronic, Long-Term Management: </w:t>
            </w:r>
            <w:r>
              <w:rPr>
                <w:b/>
                <w:sz w:val="16"/>
              </w:rPr>
              <w:t xml:space="preserve">I </w:t>
            </w:r>
            <w:r>
              <w:rPr>
                <w:sz w:val="16"/>
              </w:rPr>
              <w:t xml:space="preserve">INSULIN Diabetes Mellitus: Management Prior to Surgery: </w:t>
            </w:r>
            <w:r>
              <w:rPr>
                <w:b/>
                <w:sz w:val="16"/>
              </w:rPr>
              <w:t xml:space="preserve">I </w:t>
            </w:r>
            <w:r>
              <w:rPr>
                <w:sz w:val="16"/>
              </w:rPr>
              <w:t xml:space="preserve">INSULIN Tobacco Use: </w:t>
            </w:r>
            <w:r>
              <w:rPr>
                <w:b/>
                <w:sz w:val="16"/>
              </w:rPr>
              <w:t xml:space="preserve">2 </w:t>
            </w:r>
            <w:r>
              <w:rPr>
                <w:sz w:val="16"/>
              </w:rPr>
              <w:t>NO USE IN LAST 12 MOS</w:t>
            </w:r>
          </w:p>
          <w:p w14:paraId="4A826339" w14:textId="77777777" w:rsidR="007D435F" w:rsidRDefault="00B87847">
            <w:pPr>
              <w:pStyle w:val="TableParagraph"/>
              <w:spacing w:line="181" w:lineRule="exact"/>
              <w:ind w:left="28"/>
              <w:rPr>
                <w:b/>
                <w:sz w:val="16"/>
              </w:rPr>
            </w:pPr>
            <w:r>
              <w:rPr>
                <w:sz w:val="16"/>
              </w:rPr>
              <w:t xml:space="preserve">Tobacco Use Timeframe: NOT APPLICABLE// </w:t>
            </w:r>
            <w:r>
              <w:rPr>
                <w:b/>
                <w:sz w:val="16"/>
              </w:rPr>
              <w:t>&lt;enter&gt;</w:t>
            </w:r>
          </w:p>
          <w:p w14:paraId="07255D93" w14:textId="77777777" w:rsidR="007D435F" w:rsidRDefault="00B87847">
            <w:pPr>
              <w:pStyle w:val="TableParagraph"/>
              <w:spacing w:line="249" w:lineRule="auto"/>
              <w:ind w:left="28" w:right="594"/>
              <w:rPr>
                <w:sz w:val="16"/>
              </w:rPr>
            </w:pPr>
            <w:r>
              <w:rPr>
                <w:sz w:val="16"/>
              </w:rPr>
              <w:t xml:space="preserve">ETOH &gt;2 Drinks Per Day in the Two Weeks Prior to Admission: </w:t>
            </w:r>
            <w:r>
              <w:rPr>
                <w:b/>
                <w:sz w:val="16"/>
              </w:rPr>
              <w:t xml:space="preserve">N </w:t>
            </w:r>
            <w:r>
              <w:rPr>
                <w:sz w:val="16"/>
              </w:rPr>
              <w:t>NO Positive Drug Screening:</w:t>
            </w:r>
          </w:p>
          <w:p w14:paraId="3F83780A" w14:textId="77777777" w:rsidR="007D435F" w:rsidRDefault="00B87847">
            <w:pPr>
              <w:pStyle w:val="TableParagraph"/>
              <w:spacing w:line="167" w:lineRule="exact"/>
              <w:ind w:left="28"/>
              <w:rPr>
                <w:b/>
                <w:sz w:val="16"/>
              </w:rPr>
            </w:pPr>
            <w:r>
              <w:rPr>
                <w:sz w:val="16"/>
              </w:rPr>
              <w:t xml:space="preserve">Dyspnea: </w:t>
            </w:r>
            <w:r>
              <w:rPr>
                <w:b/>
                <w:sz w:val="16"/>
              </w:rPr>
              <w:t>N</w:t>
            </w:r>
          </w:p>
          <w:p w14:paraId="31A0F4D8" w14:textId="77777777" w:rsidR="007D435F" w:rsidRDefault="00B87847">
            <w:pPr>
              <w:pStyle w:val="TableParagraph"/>
              <w:numPr>
                <w:ilvl w:val="0"/>
                <w:numId w:val="116"/>
              </w:numPr>
              <w:tabs>
                <w:tab w:val="left" w:pos="892"/>
                <w:tab w:val="left" w:pos="893"/>
              </w:tabs>
              <w:spacing w:before="5" w:line="181" w:lineRule="exact"/>
              <w:ind w:hanging="385"/>
              <w:rPr>
                <w:sz w:val="16"/>
              </w:rPr>
            </w:pPr>
            <w:r>
              <w:rPr>
                <w:sz w:val="16"/>
              </w:rPr>
              <w:t>NO</w:t>
            </w:r>
          </w:p>
          <w:p w14:paraId="06DDDAD0" w14:textId="77777777" w:rsidR="007D435F" w:rsidRDefault="00B87847">
            <w:pPr>
              <w:pStyle w:val="TableParagraph"/>
              <w:numPr>
                <w:ilvl w:val="0"/>
                <w:numId w:val="116"/>
              </w:numPr>
              <w:tabs>
                <w:tab w:val="left" w:pos="892"/>
                <w:tab w:val="left" w:pos="893"/>
              </w:tabs>
              <w:spacing w:before="2" w:line="235" w:lineRule="auto"/>
              <w:ind w:left="28" w:right="5853" w:firstLine="480"/>
              <w:rPr>
                <w:b/>
                <w:sz w:val="16"/>
              </w:rPr>
            </w:pPr>
            <w:r>
              <w:rPr>
                <w:sz w:val="16"/>
              </w:rPr>
              <w:t xml:space="preserve">NO </w:t>
            </w:r>
            <w:r>
              <w:rPr>
                <w:spacing w:val="-4"/>
                <w:sz w:val="16"/>
              </w:rPr>
              <w:t xml:space="preserve">STUDY </w:t>
            </w:r>
            <w:r>
              <w:rPr>
                <w:sz w:val="16"/>
              </w:rPr>
              <w:t>Choose 1-2: 1</w:t>
            </w:r>
            <w:r>
              <w:rPr>
                <w:spacing w:val="92"/>
                <w:sz w:val="16"/>
              </w:rPr>
              <w:t xml:space="preserve"> </w:t>
            </w:r>
            <w:r>
              <w:rPr>
                <w:b/>
                <w:spacing w:val="-7"/>
                <w:sz w:val="16"/>
              </w:rPr>
              <w:t>NO</w:t>
            </w:r>
          </w:p>
          <w:p w14:paraId="082016F6" w14:textId="77777777" w:rsidR="007D435F" w:rsidRDefault="00B87847">
            <w:pPr>
              <w:pStyle w:val="TableParagraph"/>
              <w:spacing w:before="5"/>
              <w:ind w:left="28" w:right="594"/>
              <w:rPr>
                <w:sz w:val="16"/>
              </w:rPr>
            </w:pPr>
            <w:r>
              <w:rPr>
                <w:sz w:val="16"/>
              </w:rPr>
              <w:t>Preoperative Sleep Apnea: LEVEL 1// 3 SLEEP APNEA CONFIRMED – LEVEL 3 Sleep Apnea-Compliance: ?</w:t>
            </w:r>
          </w:p>
          <w:p w14:paraId="521D9416" w14:textId="77777777" w:rsidR="007D435F" w:rsidRDefault="00B87847">
            <w:pPr>
              <w:pStyle w:val="TableParagraph"/>
              <w:ind w:left="508" w:right="362"/>
              <w:rPr>
                <w:sz w:val="16"/>
              </w:rPr>
            </w:pPr>
            <w:r>
              <w:rPr>
                <w:sz w:val="16"/>
              </w:rPr>
              <w:t>Enter the level of the patient's reported compliance with sleep apnea Treatment.</w:t>
            </w:r>
          </w:p>
          <w:p w14:paraId="53C6FD16" w14:textId="77777777" w:rsidR="007D435F" w:rsidRDefault="00B87847">
            <w:pPr>
              <w:pStyle w:val="TableParagraph"/>
              <w:ind w:left="508"/>
              <w:rPr>
                <w:sz w:val="16"/>
              </w:rPr>
            </w:pPr>
            <w:r>
              <w:rPr>
                <w:sz w:val="16"/>
              </w:rPr>
              <w:t>Choose from:</w:t>
            </w:r>
          </w:p>
          <w:p w14:paraId="13E820D1" w14:textId="77777777" w:rsidR="007D435F" w:rsidRDefault="00B87847">
            <w:pPr>
              <w:pStyle w:val="TableParagraph"/>
              <w:numPr>
                <w:ilvl w:val="1"/>
                <w:numId w:val="116"/>
              </w:numPr>
              <w:tabs>
                <w:tab w:val="left" w:pos="1468"/>
                <w:tab w:val="left" w:pos="1469"/>
              </w:tabs>
              <w:spacing w:before="1" w:line="181" w:lineRule="exact"/>
              <w:ind w:hanging="865"/>
              <w:rPr>
                <w:sz w:val="16"/>
              </w:rPr>
            </w:pPr>
            <w:r>
              <w:rPr>
                <w:sz w:val="16"/>
              </w:rPr>
              <w:t>NIGHTLY</w:t>
            </w:r>
          </w:p>
          <w:p w14:paraId="4B3FB403" w14:textId="77777777" w:rsidR="007D435F" w:rsidRDefault="00B87847">
            <w:pPr>
              <w:pStyle w:val="TableParagraph"/>
              <w:numPr>
                <w:ilvl w:val="1"/>
                <w:numId w:val="116"/>
              </w:numPr>
              <w:tabs>
                <w:tab w:val="left" w:pos="1468"/>
                <w:tab w:val="left" w:pos="1469"/>
              </w:tabs>
              <w:spacing w:line="181" w:lineRule="exact"/>
              <w:ind w:hanging="865"/>
              <w:rPr>
                <w:sz w:val="16"/>
              </w:rPr>
            </w:pPr>
            <w:r>
              <w:rPr>
                <w:sz w:val="16"/>
              </w:rPr>
              <w:t>&gt; OR EQUAL 4 TIMES A</w:t>
            </w:r>
            <w:r>
              <w:rPr>
                <w:spacing w:val="-7"/>
                <w:sz w:val="16"/>
              </w:rPr>
              <w:t xml:space="preserve"> </w:t>
            </w:r>
            <w:r>
              <w:rPr>
                <w:sz w:val="16"/>
              </w:rPr>
              <w:t>WEEK</w:t>
            </w:r>
          </w:p>
          <w:p w14:paraId="65E9B8DF" w14:textId="77777777" w:rsidR="007D435F" w:rsidRDefault="00B87847">
            <w:pPr>
              <w:pStyle w:val="TableParagraph"/>
              <w:numPr>
                <w:ilvl w:val="1"/>
                <w:numId w:val="116"/>
              </w:numPr>
              <w:tabs>
                <w:tab w:val="left" w:pos="1468"/>
                <w:tab w:val="left" w:pos="1469"/>
              </w:tabs>
              <w:spacing w:before="1" w:line="181" w:lineRule="exact"/>
              <w:ind w:hanging="865"/>
              <w:rPr>
                <w:sz w:val="16"/>
              </w:rPr>
            </w:pPr>
            <w:r>
              <w:rPr>
                <w:sz w:val="16"/>
              </w:rPr>
              <w:t>&lt; 4 TIMES A</w:t>
            </w:r>
            <w:r>
              <w:rPr>
                <w:spacing w:val="-5"/>
                <w:sz w:val="16"/>
              </w:rPr>
              <w:t xml:space="preserve"> </w:t>
            </w:r>
            <w:r>
              <w:rPr>
                <w:sz w:val="16"/>
              </w:rPr>
              <w:t>WEEK</w:t>
            </w:r>
          </w:p>
          <w:p w14:paraId="52661E6C" w14:textId="77777777" w:rsidR="007D435F" w:rsidRDefault="00B87847">
            <w:pPr>
              <w:pStyle w:val="TableParagraph"/>
              <w:numPr>
                <w:ilvl w:val="1"/>
                <w:numId w:val="116"/>
              </w:numPr>
              <w:tabs>
                <w:tab w:val="left" w:pos="1468"/>
                <w:tab w:val="left" w:pos="1469"/>
              </w:tabs>
              <w:spacing w:line="179" w:lineRule="exact"/>
              <w:ind w:hanging="865"/>
              <w:rPr>
                <w:sz w:val="16"/>
              </w:rPr>
            </w:pPr>
            <w:r>
              <w:rPr>
                <w:sz w:val="16"/>
              </w:rPr>
              <w:t>NOT</w:t>
            </w:r>
            <w:r>
              <w:rPr>
                <w:spacing w:val="-2"/>
                <w:sz w:val="16"/>
              </w:rPr>
              <w:t xml:space="preserve"> </w:t>
            </w:r>
            <w:r>
              <w:rPr>
                <w:sz w:val="16"/>
              </w:rPr>
              <w:t>DOCUMENTED</w:t>
            </w:r>
          </w:p>
          <w:p w14:paraId="32AA0627" w14:textId="77777777" w:rsidR="007D435F" w:rsidRDefault="00B87847">
            <w:pPr>
              <w:pStyle w:val="TableParagraph"/>
              <w:ind w:left="28" w:right="3379"/>
              <w:rPr>
                <w:sz w:val="16"/>
              </w:rPr>
            </w:pPr>
            <w:r>
              <w:rPr>
                <w:sz w:val="16"/>
              </w:rPr>
              <w:t xml:space="preserve">Sleep Apnea-Compliance: </w:t>
            </w:r>
            <w:r>
              <w:rPr>
                <w:b/>
                <w:sz w:val="16"/>
              </w:rPr>
              <w:t xml:space="preserve">4 </w:t>
            </w:r>
            <w:r>
              <w:rPr>
                <w:sz w:val="16"/>
              </w:rPr>
              <w:t xml:space="preserve">NOT DOCUMENTED DNR Status (Y/N): </w:t>
            </w:r>
            <w:r>
              <w:rPr>
                <w:b/>
                <w:sz w:val="16"/>
              </w:rPr>
              <w:t>N</w:t>
            </w:r>
            <w:r>
              <w:rPr>
                <w:b/>
                <w:spacing w:val="90"/>
                <w:sz w:val="16"/>
              </w:rPr>
              <w:t xml:space="preserve"> </w:t>
            </w:r>
            <w:r>
              <w:rPr>
                <w:sz w:val="16"/>
              </w:rPr>
              <w:t>NO</w:t>
            </w:r>
          </w:p>
        </w:tc>
        <w:tc>
          <w:tcPr>
            <w:tcW w:w="1902" w:type="dxa"/>
            <w:vMerge/>
            <w:tcBorders>
              <w:top w:val="nil"/>
            </w:tcBorders>
            <w:shd w:val="clear" w:color="auto" w:fill="E4E4E4"/>
          </w:tcPr>
          <w:p w14:paraId="3FBAD5BE" w14:textId="77777777" w:rsidR="007D435F" w:rsidRDefault="007D435F">
            <w:pPr>
              <w:rPr>
                <w:sz w:val="2"/>
                <w:szCs w:val="2"/>
              </w:rPr>
            </w:pPr>
          </w:p>
        </w:tc>
      </w:tr>
      <w:tr w:rsidR="007D435F" w14:paraId="444A1D52" w14:textId="77777777">
        <w:trPr>
          <w:trHeight w:val="726"/>
        </w:trPr>
        <w:tc>
          <w:tcPr>
            <w:tcW w:w="7516" w:type="dxa"/>
            <w:gridSpan w:val="2"/>
            <w:shd w:val="clear" w:color="auto" w:fill="E4E4E4"/>
          </w:tcPr>
          <w:p w14:paraId="7EBF3D6B" w14:textId="77777777" w:rsidR="007D435F" w:rsidRDefault="00B87847">
            <w:pPr>
              <w:pStyle w:val="TableParagraph"/>
              <w:spacing w:before="92" w:line="181" w:lineRule="exact"/>
              <w:ind w:left="28"/>
              <w:rPr>
                <w:sz w:val="16"/>
              </w:rPr>
            </w:pPr>
            <w:r>
              <w:rPr>
                <w:sz w:val="16"/>
              </w:rPr>
              <w:t xml:space="preserve">Functional Status at Evaluation for Surgery: </w:t>
            </w:r>
            <w:r>
              <w:rPr>
                <w:b/>
                <w:sz w:val="16"/>
              </w:rPr>
              <w:t>1</w:t>
            </w:r>
            <w:r>
              <w:rPr>
                <w:b/>
                <w:spacing w:val="84"/>
                <w:sz w:val="16"/>
              </w:rPr>
              <w:t xml:space="preserve"> </w:t>
            </w:r>
            <w:r>
              <w:rPr>
                <w:sz w:val="16"/>
              </w:rPr>
              <w:t>INDEPENDENT</w:t>
            </w:r>
          </w:p>
          <w:p w14:paraId="09A43FDD" w14:textId="77777777" w:rsidR="007D435F" w:rsidRDefault="00B87847">
            <w:pPr>
              <w:pStyle w:val="TableParagraph"/>
              <w:spacing w:line="181" w:lineRule="exact"/>
              <w:ind w:left="28"/>
              <w:rPr>
                <w:b/>
                <w:sz w:val="16"/>
              </w:rPr>
            </w:pPr>
            <w:r>
              <w:rPr>
                <w:sz w:val="16"/>
              </w:rPr>
              <w:t xml:space="preserve">Current Residence (w/in 30 days prior to surgery): LONG TERM CARE// </w:t>
            </w:r>
            <w:r>
              <w:rPr>
                <w:b/>
                <w:sz w:val="16"/>
              </w:rPr>
              <w:t>&lt;Enter&gt;</w:t>
            </w:r>
          </w:p>
          <w:p w14:paraId="7D32BCDA" w14:textId="77777777" w:rsidR="007D435F" w:rsidRDefault="00B87847">
            <w:pPr>
              <w:pStyle w:val="TableParagraph"/>
              <w:spacing w:before="1"/>
              <w:ind w:left="28"/>
              <w:rPr>
                <w:b/>
                <w:sz w:val="16"/>
              </w:rPr>
            </w:pPr>
            <w:r>
              <w:rPr>
                <w:sz w:val="16"/>
              </w:rPr>
              <w:t xml:space="preserve">Ambulation Device: AMBULATES W/OUT ASSISTIVE DEVICE// </w:t>
            </w:r>
            <w:r>
              <w:rPr>
                <w:b/>
                <w:sz w:val="16"/>
              </w:rPr>
              <w:t>&lt;Enter&gt;</w:t>
            </w:r>
          </w:p>
        </w:tc>
        <w:tc>
          <w:tcPr>
            <w:tcW w:w="1902" w:type="dxa"/>
            <w:vMerge/>
            <w:tcBorders>
              <w:top w:val="nil"/>
            </w:tcBorders>
            <w:shd w:val="clear" w:color="auto" w:fill="E4E4E4"/>
          </w:tcPr>
          <w:p w14:paraId="1E83E08C" w14:textId="77777777" w:rsidR="007D435F" w:rsidRDefault="007D435F">
            <w:pPr>
              <w:rPr>
                <w:sz w:val="2"/>
                <w:szCs w:val="2"/>
              </w:rPr>
            </w:pPr>
          </w:p>
        </w:tc>
      </w:tr>
      <w:tr w:rsidR="007D435F" w14:paraId="73535BD5" w14:textId="77777777">
        <w:trPr>
          <w:trHeight w:val="362"/>
        </w:trPr>
        <w:tc>
          <w:tcPr>
            <w:tcW w:w="7516" w:type="dxa"/>
            <w:gridSpan w:val="2"/>
            <w:shd w:val="clear" w:color="auto" w:fill="E4E4E4"/>
          </w:tcPr>
          <w:p w14:paraId="6A53B10C" w14:textId="77777777" w:rsidR="007D435F" w:rsidRDefault="00B87847">
            <w:pPr>
              <w:pStyle w:val="TableParagraph"/>
              <w:spacing w:before="90"/>
              <w:ind w:left="28"/>
              <w:rPr>
                <w:b/>
                <w:sz w:val="16"/>
              </w:rPr>
            </w:pPr>
            <w:r>
              <w:rPr>
                <w:sz w:val="16"/>
              </w:rPr>
              <w:t xml:space="preserve">PULMONARY: </w:t>
            </w:r>
            <w:r>
              <w:rPr>
                <w:b/>
                <w:sz w:val="16"/>
              </w:rPr>
              <w:t>NO</w:t>
            </w:r>
          </w:p>
        </w:tc>
        <w:tc>
          <w:tcPr>
            <w:tcW w:w="1902" w:type="dxa"/>
            <w:vMerge/>
            <w:tcBorders>
              <w:top w:val="nil"/>
            </w:tcBorders>
            <w:shd w:val="clear" w:color="auto" w:fill="E4E4E4"/>
          </w:tcPr>
          <w:p w14:paraId="27BC0688" w14:textId="77777777" w:rsidR="007D435F" w:rsidRDefault="007D435F">
            <w:pPr>
              <w:rPr>
                <w:sz w:val="2"/>
                <w:szCs w:val="2"/>
              </w:rPr>
            </w:pPr>
          </w:p>
        </w:tc>
      </w:tr>
      <w:tr w:rsidR="007D435F" w14:paraId="259B4D68" w14:textId="77777777">
        <w:trPr>
          <w:trHeight w:val="362"/>
        </w:trPr>
        <w:tc>
          <w:tcPr>
            <w:tcW w:w="7516" w:type="dxa"/>
            <w:gridSpan w:val="2"/>
            <w:shd w:val="clear" w:color="auto" w:fill="E4E4E4"/>
          </w:tcPr>
          <w:p w14:paraId="5FF6DEB5" w14:textId="77777777" w:rsidR="007D435F" w:rsidRDefault="00B87847">
            <w:pPr>
              <w:pStyle w:val="TableParagraph"/>
              <w:spacing w:before="90"/>
              <w:ind w:left="28"/>
              <w:rPr>
                <w:b/>
                <w:sz w:val="16"/>
              </w:rPr>
            </w:pPr>
            <w:r>
              <w:rPr>
                <w:sz w:val="16"/>
              </w:rPr>
              <w:t xml:space="preserve">HEPATOBILIARY: </w:t>
            </w:r>
            <w:r>
              <w:rPr>
                <w:b/>
                <w:sz w:val="16"/>
              </w:rPr>
              <w:t>NO</w:t>
            </w:r>
          </w:p>
        </w:tc>
        <w:tc>
          <w:tcPr>
            <w:tcW w:w="1902" w:type="dxa"/>
            <w:vMerge/>
            <w:tcBorders>
              <w:top w:val="nil"/>
            </w:tcBorders>
            <w:shd w:val="clear" w:color="auto" w:fill="E4E4E4"/>
          </w:tcPr>
          <w:p w14:paraId="1CCAA7FD" w14:textId="77777777" w:rsidR="007D435F" w:rsidRDefault="007D435F">
            <w:pPr>
              <w:rPr>
                <w:sz w:val="2"/>
                <w:szCs w:val="2"/>
              </w:rPr>
            </w:pPr>
          </w:p>
        </w:tc>
      </w:tr>
      <w:tr w:rsidR="007D435F" w14:paraId="0D54FB1F" w14:textId="77777777">
        <w:trPr>
          <w:trHeight w:val="362"/>
        </w:trPr>
        <w:tc>
          <w:tcPr>
            <w:tcW w:w="7516" w:type="dxa"/>
            <w:gridSpan w:val="2"/>
            <w:shd w:val="clear" w:color="auto" w:fill="E4E4E4"/>
          </w:tcPr>
          <w:p w14:paraId="51F566F9" w14:textId="77777777" w:rsidR="007D435F" w:rsidRDefault="00B87847">
            <w:pPr>
              <w:pStyle w:val="TableParagraph"/>
              <w:spacing w:before="90"/>
              <w:ind w:left="28"/>
              <w:rPr>
                <w:b/>
                <w:sz w:val="16"/>
              </w:rPr>
            </w:pPr>
            <w:r>
              <w:rPr>
                <w:sz w:val="16"/>
              </w:rPr>
              <w:t xml:space="preserve">GASTRONINTESTINAL: </w:t>
            </w:r>
            <w:r>
              <w:rPr>
                <w:b/>
                <w:sz w:val="16"/>
              </w:rPr>
              <w:t>NO</w:t>
            </w:r>
          </w:p>
        </w:tc>
        <w:tc>
          <w:tcPr>
            <w:tcW w:w="1902" w:type="dxa"/>
            <w:vMerge/>
            <w:tcBorders>
              <w:top w:val="nil"/>
            </w:tcBorders>
            <w:shd w:val="clear" w:color="auto" w:fill="E4E4E4"/>
          </w:tcPr>
          <w:p w14:paraId="4E7C3047" w14:textId="77777777" w:rsidR="007D435F" w:rsidRDefault="007D435F">
            <w:pPr>
              <w:rPr>
                <w:sz w:val="2"/>
                <w:szCs w:val="2"/>
              </w:rPr>
            </w:pPr>
          </w:p>
        </w:tc>
      </w:tr>
      <w:tr w:rsidR="007D435F" w14:paraId="38AAD443" w14:textId="77777777">
        <w:trPr>
          <w:trHeight w:val="362"/>
        </w:trPr>
        <w:tc>
          <w:tcPr>
            <w:tcW w:w="7516" w:type="dxa"/>
            <w:gridSpan w:val="2"/>
            <w:shd w:val="clear" w:color="auto" w:fill="E4E4E4"/>
          </w:tcPr>
          <w:p w14:paraId="10329A3F" w14:textId="77777777" w:rsidR="007D435F" w:rsidRDefault="00B87847">
            <w:pPr>
              <w:pStyle w:val="TableParagraph"/>
              <w:spacing w:before="90"/>
              <w:ind w:left="28"/>
              <w:rPr>
                <w:b/>
                <w:sz w:val="16"/>
              </w:rPr>
            </w:pPr>
            <w:r>
              <w:rPr>
                <w:sz w:val="16"/>
              </w:rPr>
              <w:t xml:space="preserve">CARDIAC: </w:t>
            </w:r>
            <w:r>
              <w:rPr>
                <w:b/>
                <w:sz w:val="16"/>
              </w:rPr>
              <w:t>NO</w:t>
            </w:r>
          </w:p>
        </w:tc>
        <w:tc>
          <w:tcPr>
            <w:tcW w:w="1902" w:type="dxa"/>
            <w:vMerge/>
            <w:tcBorders>
              <w:top w:val="nil"/>
            </w:tcBorders>
            <w:shd w:val="clear" w:color="auto" w:fill="E4E4E4"/>
          </w:tcPr>
          <w:p w14:paraId="00542F65" w14:textId="77777777" w:rsidR="007D435F" w:rsidRDefault="007D435F">
            <w:pPr>
              <w:rPr>
                <w:sz w:val="2"/>
                <w:szCs w:val="2"/>
              </w:rPr>
            </w:pPr>
          </w:p>
        </w:tc>
      </w:tr>
      <w:tr w:rsidR="007D435F" w14:paraId="141AE00A" w14:textId="77777777">
        <w:trPr>
          <w:trHeight w:val="271"/>
        </w:trPr>
        <w:tc>
          <w:tcPr>
            <w:tcW w:w="7516" w:type="dxa"/>
            <w:gridSpan w:val="2"/>
            <w:shd w:val="clear" w:color="auto" w:fill="E4E4E4"/>
          </w:tcPr>
          <w:p w14:paraId="0C9DEC61" w14:textId="77777777" w:rsidR="007D435F" w:rsidRDefault="00B87847">
            <w:pPr>
              <w:pStyle w:val="TableParagraph"/>
              <w:spacing w:before="90" w:line="161" w:lineRule="exact"/>
              <w:ind w:left="28"/>
              <w:rPr>
                <w:b/>
                <w:sz w:val="16"/>
              </w:rPr>
            </w:pPr>
            <w:r>
              <w:rPr>
                <w:sz w:val="16"/>
              </w:rPr>
              <w:t xml:space="preserve">VASCULAR: </w:t>
            </w:r>
            <w:r>
              <w:rPr>
                <w:b/>
                <w:sz w:val="16"/>
              </w:rPr>
              <w:t>NO</w:t>
            </w:r>
          </w:p>
        </w:tc>
        <w:tc>
          <w:tcPr>
            <w:tcW w:w="1902" w:type="dxa"/>
            <w:vMerge/>
            <w:tcBorders>
              <w:top w:val="nil"/>
            </w:tcBorders>
            <w:shd w:val="clear" w:color="auto" w:fill="E4E4E4"/>
          </w:tcPr>
          <w:p w14:paraId="21820587" w14:textId="77777777" w:rsidR="007D435F" w:rsidRDefault="007D435F">
            <w:pPr>
              <w:rPr>
                <w:sz w:val="2"/>
                <w:szCs w:val="2"/>
              </w:rPr>
            </w:pPr>
          </w:p>
        </w:tc>
      </w:tr>
    </w:tbl>
    <w:p w14:paraId="6611AADC" w14:textId="77777777" w:rsidR="007D435F" w:rsidRDefault="007D435F">
      <w:pPr>
        <w:rPr>
          <w:sz w:val="2"/>
          <w:szCs w:val="2"/>
        </w:rPr>
        <w:sectPr w:rsidR="007D435F">
          <w:footerReference w:type="default" r:id="rId532"/>
          <w:pgSz w:w="12240" w:h="15840"/>
          <w:pgMar w:top="1440" w:right="1300" w:bottom="940" w:left="1220" w:header="0" w:footer="746" w:gutter="0"/>
          <w:cols w:space="720"/>
        </w:sectPr>
      </w:pPr>
    </w:p>
    <w:p w14:paraId="4ED4A1D9"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03C356B9">
          <v:group id="_x0000_s1536" style="width:470.95pt;height:235.75pt;mso-position-horizontal-relative:char;mso-position-vertical-relative:line" coordsize="9419,4715">
            <o:lock v:ext="edit" rotation="t" position="t"/>
            <v:shape id="_x0000_s1551" style="position:absolute;width:9419;height:546" coordsize="9419,546" path="m9419,l,,,182,,363,,545r9419,l9419,363r,-181l9419,xe" fillcolor="#e4e4e4" stroked="f">
              <v:path arrowok="t"/>
            </v:shape>
            <v:line id="_x0000_s1550" style="position:absolute" from="29,454" to="7709,454" strokeweight=".16733mm">
              <v:stroke dashstyle="dash"/>
            </v:line>
            <v:shape id="_x0000_s1549" style="position:absolute;top:545;width:9419;height:543" coordorigin=",545" coordsize="9419,543" path="m9419,545l,545,,725,,908r,180l9419,1088r,-180l9419,725r,-180xe" fillcolor="#e4e4e4" stroked="f">
              <v:path arrowok="t"/>
            </v:shape>
            <v:shape id="_x0000_s1548" style="position:absolute;top:1087;width:9419;height:3083" coordorigin=",1088" coordsize="9419,3083" o:spt="100" adj="0,,0" path="m9419,3445l,3445r,180l,3807r,180l,4170r9419,l9419,3987r,-180l9419,3625r,-180xm9419,1088l,1088r,182l,1450r,182l,1812r,183l,2175r,182l,2537r,183l,2900r,182l,3262r,182l9419,3444r,-182l9419,3082r,-182l9419,2720r,-183l9419,2357r,-182l9419,1995r,-183l9419,1632r,-182l9419,1270r,-182xe" fillcolor="#e6e6e6" stroked="f">
              <v:stroke joinstyle="round"/>
              <v:formulas/>
              <v:path arrowok="t" o:connecttype="segments"/>
            </v:shape>
            <v:line id="_x0000_s1547" style="position:absolute" from="29,4079" to="7613,4079" strokeweight=".16733mm">
              <v:stroke dashstyle="dash"/>
            </v:line>
            <v:shape id="_x0000_s1546" style="position:absolute;top:4169;width:9419;height:363" coordorigin=",4170" coordsize="9419,363" path="m9419,4170l,4170r,182l,4532r9419,l9419,4352r,-182xe" fillcolor="#e6e6e6" stroked="f">
              <v:path arrowok="t"/>
            </v:shape>
            <v:rect id="_x0000_s1545" style="position:absolute;top:4532;width:9419;height:183" fillcolor="#e4e4e4" stroked="f"/>
            <v:shape id="_x0000_s1544" type="#_x0000_t202" style="position:absolute;left:28;top:2;width:2901;height:183" filled="f" stroked="f">
              <v:textbox inset="0,0,0,0">
                <w:txbxContent>
                  <w:p w14:paraId="5745B351" w14:textId="77777777" w:rsidR="0040444F" w:rsidRDefault="0040444F">
                    <w:pPr>
                      <w:rPr>
                        <w:sz w:val="16"/>
                      </w:rPr>
                    </w:pPr>
                    <w:r>
                      <w:rPr>
                        <w:sz w:val="16"/>
                      </w:rPr>
                      <w:t>SURPATIENT,SIXTY (000-56-7821)</w:t>
                    </w:r>
                  </w:p>
                </w:txbxContent>
              </v:textbox>
            </v:shape>
            <v:shape id="_x0000_s1543" type="#_x0000_t202" style="position:absolute;left:3677;top:2;width:1076;height:183" filled="f" stroked="f">
              <v:textbox inset="0,0,0,0">
                <w:txbxContent>
                  <w:p w14:paraId="31F82699" w14:textId="77777777" w:rsidR="0040444F" w:rsidRDefault="0040444F">
                    <w:pPr>
                      <w:rPr>
                        <w:sz w:val="16"/>
                      </w:rPr>
                    </w:pPr>
                    <w:r>
                      <w:rPr>
                        <w:sz w:val="16"/>
                      </w:rPr>
                      <w:t>Case #63592</w:t>
                    </w:r>
                  </w:p>
                </w:txbxContent>
              </v:textbox>
            </v:shape>
            <v:shape id="_x0000_s1542" type="#_x0000_t202" style="position:absolute;left:6365;top:2;width:1173;height:183" filled="f" stroked="f">
              <v:textbox inset="0,0,0,0">
                <w:txbxContent>
                  <w:p w14:paraId="0FDDA9AB" w14:textId="77777777" w:rsidR="0040444F" w:rsidRDefault="0040444F">
                    <w:pPr>
                      <w:rPr>
                        <w:sz w:val="16"/>
                      </w:rPr>
                    </w:pPr>
                    <w:r>
                      <w:rPr>
                        <w:sz w:val="16"/>
                      </w:rPr>
                      <w:t>PAGE: 1 OF 2</w:t>
                    </w:r>
                  </w:p>
                </w:txbxContent>
              </v:textbox>
            </v:shape>
            <v:shape id="_x0000_s1541" type="#_x0000_t202" style="position:absolute;left:28;top:185;width:2708;height:183" filled="f" stroked="f">
              <v:textbox inset="0,0,0,0">
                <w:txbxContent>
                  <w:p w14:paraId="5CAEBA8B" w14:textId="77777777" w:rsidR="0040444F" w:rsidRDefault="0040444F">
                    <w:pPr>
                      <w:tabs>
                        <w:tab w:val="left" w:pos="1343"/>
                      </w:tabs>
                      <w:rPr>
                        <w:sz w:val="16"/>
                      </w:rPr>
                    </w:pPr>
                    <w:r>
                      <w:rPr>
                        <w:sz w:val="16"/>
                      </w:rPr>
                      <w:t>JUN</w:t>
                    </w:r>
                    <w:r>
                      <w:rPr>
                        <w:spacing w:val="-3"/>
                        <w:sz w:val="16"/>
                      </w:rPr>
                      <w:t xml:space="preserve"> </w:t>
                    </w:r>
                    <w:r>
                      <w:rPr>
                        <w:sz w:val="16"/>
                      </w:rPr>
                      <w:t>23,1998</w:t>
                    </w:r>
                    <w:r>
                      <w:rPr>
                        <w:sz w:val="16"/>
                      </w:rPr>
                      <w:tab/>
                      <w:t>CHOLEDOCHOTOMY</w:t>
                    </w:r>
                  </w:p>
                </w:txbxContent>
              </v:textbox>
            </v:shape>
            <v:shape id="_x0000_s1540" type="#_x0000_t202" style="position:absolute;left:28;top:548;width:2708;height:1087" filled="f" stroked="f">
              <v:textbox inset="0,0,0,0">
                <w:txbxContent>
                  <w:p w14:paraId="017AEB9B" w14:textId="77777777" w:rsidR="0040444F" w:rsidRDefault="0040444F">
                    <w:pPr>
                      <w:numPr>
                        <w:ilvl w:val="0"/>
                        <w:numId w:val="115"/>
                      </w:numPr>
                      <w:tabs>
                        <w:tab w:val="left" w:pos="288"/>
                      </w:tabs>
                      <w:spacing w:line="181" w:lineRule="exact"/>
                      <w:rPr>
                        <w:sz w:val="16"/>
                      </w:rPr>
                    </w:pPr>
                    <w:r>
                      <w:rPr>
                        <w:sz w:val="16"/>
                      </w:rPr>
                      <w:t>GENERAL:</w:t>
                    </w:r>
                  </w:p>
                  <w:p w14:paraId="63AD5686" w14:textId="77777777" w:rsidR="0040444F" w:rsidRDefault="0040444F">
                    <w:pPr>
                      <w:numPr>
                        <w:ilvl w:val="1"/>
                        <w:numId w:val="115"/>
                      </w:numPr>
                      <w:tabs>
                        <w:tab w:val="left" w:pos="480"/>
                      </w:tabs>
                      <w:spacing w:line="181" w:lineRule="exact"/>
                      <w:ind w:hanging="289"/>
                      <w:rPr>
                        <w:sz w:val="16"/>
                      </w:rPr>
                    </w:pPr>
                    <w:r>
                      <w:rPr>
                        <w:sz w:val="16"/>
                      </w:rPr>
                      <w:t>Height:</w:t>
                    </w:r>
                  </w:p>
                  <w:p w14:paraId="0BDD3BE2" w14:textId="77777777" w:rsidR="0040444F" w:rsidRDefault="0040444F">
                    <w:pPr>
                      <w:numPr>
                        <w:ilvl w:val="1"/>
                        <w:numId w:val="115"/>
                      </w:numPr>
                      <w:tabs>
                        <w:tab w:val="left" w:pos="480"/>
                      </w:tabs>
                      <w:spacing w:before="2" w:line="181" w:lineRule="exact"/>
                      <w:ind w:hanging="289"/>
                      <w:rPr>
                        <w:sz w:val="16"/>
                      </w:rPr>
                    </w:pPr>
                    <w:r>
                      <w:rPr>
                        <w:sz w:val="16"/>
                      </w:rPr>
                      <w:t>Weight:</w:t>
                    </w:r>
                  </w:p>
                  <w:p w14:paraId="414F0CF1" w14:textId="77777777" w:rsidR="0040444F" w:rsidRDefault="0040444F">
                    <w:pPr>
                      <w:numPr>
                        <w:ilvl w:val="1"/>
                        <w:numId w:val="115"/>
                      </w:numPr>
                      <w:tabs>
                        <w:tab w:val="left" w:pos="480"/>
                      </w:tabs>
                      <w:spacing w:line="181" w:lineRule="exact"/>
                      <w:ind w:hanging="289"/>
                      <w:rPr>
                        <w:sz w:val="16"/>
                      </w:rPr>
                    </w:pPr>
                    <w:r>
                      <w:rPr>
                        <w:sz w:val="16"/>
                      </w:rPr>
                      <w:t>Diabetes - Long</w:t>
                    </w:r>
                    <w:r>
                      <w:rPr>
                        <w:spacing w:val="-7"/>
                        <w:sz w:val="16"/>
                      </w:rPr>
                      <w:t xml:space="preserve"> </w:t>
                    </w:r>
                    <w:r>
                      <w:rPr>
                        <w:sz w:val="16"/>
                      </w:rPr>
                      <w:t>Term:</w:t>
                    </w:r>
                  </w:p>
                  <w:p w14:paraId="10B04A1A" w14:textId="77777777" w:rsidR="0040444F" w:rsidRDefault="0040444F">
                    <w:pPr>
                      <w:numPr>
                        <w:ilvl w:val="1"/>
                        <w:numId w:val="115"/>
                      </w:numPr>
                      <w:tabs>
                        <w:tab w:val="left" w:pos="480"/>
                      </w:tabs>
                      <w:spacing w:before="1" w:line="181" w:lineRule="exact"/>
                      <w:ind w:hanging="289"/>
                      <w:rPr>
                        <w:sz w:val="16"/>
                      </w:rPr>
                    </w:pPr>
                    <w:r>
                      <w:rPr>
                        <w:sz w:val="16"/>
                      </w:rPr>
                      <w:t xml:space="preserve">Diabetes - 2 </w:t>
                    </w:r>
                    <w:proofErr w:type="spellStart"/>
                    <w:r>
                      <w:rPr>
                        <w:sz w:val="16"/>
                      </w:rPr>
                      <w:t>Wks</w:t>
                    </w:r>
                    <w:proofErr w:type="spellEnd"/>
                    <w:r>
                      <w:rPr>
                        <w:spacing w:val="-10"/>
                        <w:sz w:val="16"/>
                      </w:rPr>
                      <w:t xml:space="preserve"> </w:t>
                    </w:r>
                    <w:r>
                      <w:rPr>
                        <w:sz w:val="16"/>
                      </w:rPr>
                      <w:t>Preop:</w:t>
                    </w:r>
                  </w:p>
                  <w:p w14:paraId="56178509" w14:textId="77777777" w:rsidR="0040444F" w:rsidRDefault="0040444F">
                    <w:pPr>
                      <w:numPr>
                        <w:ilvl w:val="1"/>
                        <w:numId w:val="115"/>
                      </w:numPr>
                      <w:tabs>
                        <w:tab w:val="left" w:pos="480"/>
                      </w:tabs>
                      <w:spacing w:line="181" w:lineRule="exact"/>
                      <w:ind w:hanging="289"/>
                      <w:rPr>
                        <w:sz w:val="16"/>
                      </w:rPr>
                    </w:pPr>
                    <w:r>
                      <w:rPr>
                        <w:sz w:val="16"/>
                      </w:rPr>
                      <w:t>Tobacco</w:t>
                    </w:r>
                    <w:r>
                      <w:rPr>
                        <w:spacing w:val="-2"/>
                        <w:sz w:val="16"/>
                      </w:rPr>
                      <w:t xml:space="preserve"> </w:t>
                    </w:r>
                    <w:r>
                      <w:rPr>
                        <w:sz w:val="16"/>
                      </w:rPr>
                      <w:t>Use:</w:t>
                    </w:r>
                  </w:p>
                </w:txbxContent>
              </v:textbox>
            </v:shape>
            <v:shape id="_x0000_s1539" type="#_x0000_t202" style="position:absolute;left:2909;top:548;width:3284;height:545" filled="f" stroked="f">
              <v:textbox inset="0,0,0,0">
                <w:txbxContent>
                  <w:p w14:paraId="3D3A2369" w14:textId="77777777" w:rsidR="0040444F" w:rsidRDefault="0040444F">
                    <w:pPr>
                      <w:spacing w:line="181" w:lineRule="exact"/>
                      <w:ind w:left="1247"/>
                      <w:rPr>
                        <w:sz w:val="16"/>
                      </w:rPr>
                    </w:pPr>
                    <w:r>
                      <w:rPr>
                        <w:sz w:val="16"/>
                      </w:rPr>
                      <w:t>C. Current Pneumonia:</w:t>
                    </w:r>
                  </w:p>
                  <w:p w14:paraId="7A6D4D94" w14:textId="77777777" w:rsidR="0040444F" w:rsidRDefault="0040444F">
                    <w:pPr>
                      <w:spacing w:line="181" w:lineRule="exact"/>
                      <w:rPr>
                        <w:sz w:val="16"/>
                      </w:rPr>
                    </w:pPr>
                    <w:r>
                      <w:rPr>
                        <w:sz w:val="16"/>
                      </w:rPr>
                      <w:t>58 INCHES 3. HEPATOBILIARY:</w:t>
                    </w:r>
                  </w:p>
                  <w:p w14:paraId="4E46302F" w14:textId="77777777" w:rsidR="0040444F" w:rsidRDefault="0040444F">
                    <w:pPr>
                      <w:spacing w:before="2"/>
                      <w:ind w:left="1247"/>
                      <w:rPr>
                        <w:sz w:val="16"/>
                      </w:rPr>
                    </w:pPr>
                    <w:r>
                      <w:rPr>
                        <w:sz w:val="16"/>
                      </w:rPr>
                      <w:t>A. Ascites:</w:t>
                    </w:r>
                  </w:p>
                </w:txbxContent>
              </v:textbox>
            </v:shape>
            <v:shape id="_x0000_s1538" type="#_x0000_t202" style="position:absolute;left:3965;top:1272;width:2324;height:363" filled="f" stroked="f">
              <v:textbox inset="0,0,0,0">
                <w:txbxContent>
                  <w:p w14:paraId="7C90DDE2" w14:textId="77777777" w:rsidR="0040444F" w:rsidRDefault="0040444F">
                    <w:pPr>
                      <w:numPr>
                        <w:ilvl w:val="0"/>
                        <w:numId w:val="114"/>
                      </w:numPr>
                      <w:tabs>
                        <w:tab w:val="left" w:pos="288"/>
                      </w:tabs>
                      <w:spacing w:line="181" w:lineRule="exact"/>
                      <w:rPr>
                        <w:sz w:val="16"/>
                      </w:rPr>
                    </w:pPr>
                    <w:r>
                      <w:rPr>
                        <w:sz w:val="16"/>
                      </w:rPr>
                      <w:t>GASTROINTESTINAL:</w:t>
                    </w:r>
                  </w:p>
                  <w:p w14:paraId="5C9D1B50" w14:textId="77777777" w:rsidR="0040444F" w:rsidRDefault="0040444F">
                    <w:pPr>
                      <w:spacing w:line="181" w:lineRule="exact"/>
                      <w:ind w:left="191"/>
                      <w:rPr>
                        <w:sz w:val="16"/>
                      </w:rPr>
                    </w:pPr>
                    <w:r>
                      <w:rPr>
                        <w:sz w:val="16"/>
                      </w:rPr>
                      <w:t>A. Esophageal Varices:</w:t>
                    </w:r>
                  </w:p>
                </w:txbxContent>
              </v:textbox>
            </v:shape>
            <v:shape id="_x0000_s1537" type="#_x0000_t202" style="position:absolute;left:28;top:1635;width:7125;height:2898" filled="f" stroked="f">
              <v:textbox inset="0,0,0,0">
                <w:txbxContent>
                  <w:p w14:paraId="006FB07C" w14:textId="77777777" w:rsidR="0040444F" w:rsidRDefault="0040444F">
                    <w:pPr>
                      <w:numPr>
                        <w:ilvl w:val="0"/>
                        <w:numId w:val="113"/>
                      </w:numPr>
                      <w:tabs>
                        <w:tab w:val="left" w:pos="480"/>
                      </w:tabs>
                      <w:spacing w:line="181" w:lineRule="exact"/>
                      <w:ind w:hanging="289"/>
                      <w:rPr>
                        <w:sz w:val="16"/>
                      </w:rPr>
                    </w:pPr>
                    <w:r>
                      <w:rPr>
                        <w:sz w:val="16"/>
                      </w:rPr>
                      <w:t xml:space="preserve">Tobacco Use </w:t>
                    </w:r>
                    <w:proofErr w:type="spellStart"/>
                    <w:r>
                      <w:rPr>
                        <w:sz w:val="16"/>
                      </w:rPr>
                      <w:t>Timeframe:NOT</w:t>
                    </w:r>
                    <w:proofErr w:type="spellEnd"/>
                    <w:r>
                      <w:rPr>
                        <w:spacing w:val="-5"/>
                        <w:sz w:val="16"/>
                      </w:rPr>
                      <w:t xml:space="preserve"> </w:t>
                    </w:r>
                    <w:r>
                      <w:rPr>
                        <w:sz w:val="16"/>
                      </w:rPr>
                      <w:t>APPLICABLE</w:t>
                    </w:r>
                  </w:p>
                  <w:p w14:paraId="57D23992" w14:textId="77777777" w:rsidR="0040444F" w:rsidRDefault="0040444F">
                    <w:pPr>
                      <w:numPr>
                        <w:ilvl w:val="0"/>
                        <w:numId w:val="113"/>
                      </w:numPr>
                      <w:tabs>
                        <w:tab w:val="left" w:pos="480"/>
                        <w:tab w:val="left" w:pos="3936"/>
                      </w:tabs>
                      <w:spacing w:line="181" w:lineRule="exact"/>
                      <w:ind w:hanging="289"/>
                      <w:rPr>
                        <w:sz w:val="16"/>
                      </w:rPr>
                    </w:pPr>
                    <w:r>
                      <w:rPr>
                        <w:sz w:val="16"/>
                      </w:rPr>
                      <w:t>ETOH &gt;</w:t>
                    </w:r>
                    <w:r>
                      <w:rPr>
                        <w:spacing w:val="-5"/>
                        <w:sz w:val="16"/>
                      </w:rPr>
                      <w:t xml:space="preserve"> </w:t>
                    </w:r>
                    <w:r>
                      <w:rPr>
                        <w:sz w:val="16"/>
                      </w:rPr>
                      <w:t>2</w:t>
                    </w:r>
                    <w:r>
                      <w:rPr>
                        <w:spacing w:val="-2"/>
                        <w:sz w:val="16"/>
                      </w:rPr>
                      <w:t xml:space="preserve"> </w:t>
                    </w:r>
                    <w:r>
                      <w:rPr>
                        <w:sz w:val="16"/>
                      </w:rPr>
                      <w:t>Drinks/Day:</w:t>
                    </w:r>
                    <w:r>
                      <w:rPr>
                        <w:sz w:val="16"/>
                      </w:rPr>
                      <w:tab/>
                      <w:t>5.</w:t>
                    </w:r>
                    <w:r>
                      <w:rPr>
                        <w:spacing w:val="-1"/>
                        <w:sz w:val="16"/>
                      </w:rPr>
                      <w:t xml:space="preserve"> </w:t>
                    </w:r>
                    <w:r>
                      <w:rPr>
                        <w:sz w:val="16"/>
                      </w:rPr>
                      <w:t>CARDIAC:</w:t>
                    </w:r>
                  </w:p>
                  <w:p w14:paraId="36F77C8B" w14:textId="77777777" w:rsidR="0040444F" w:rsidRDefault="0040444F">
                    <w:pPr>
                      <w:numPr>
                        <w:ilvl w:val="0"/>
                        <w:numId w:val="113"/>
                      </w:numPr>
                      <w:tabs>
                        <w:tab w:val="left" w:pos="480"/>
                        <w:tab w:val="left" w:pos="4128"/>
                      </w:tabs>
                      <w:spacing w:before="2" w:line="181" w:lineRule="exact"/>
                      <w:ind w:hanging="289"/>
                      <w:rPr>
                        <w:sz w:val="16"/>
                      </w:rPr>
                    </w:pPr>
                    <w:r>
                      <w:rPr>
                        <w:sz w:val="16"/>
                      </w:rPr>
                      <w:t>Positive</w:t>
                    </w:r>
                    <w:r>
                      <w:rPr>
                        <w:spacing w:val="-4"/>
                        <w:sz w:val="16"/>
                      </w:rPr>
                      <w:t xml:space="preserve"> </w:t>
                    </w:r>
                    <w:r>
                      <w:rPr>
                        <w:sz w:val="16"/>
                      </w:rPr>
                      <w:t>Drug</w:t>
                    </w:r>
                    <w:r>
                      <w:rPr>
                        <w:spacing w:val="-4"/>
                        <w:sz w:val="16"/>
                      </w:rPr>
                      <w:t xml:space="preserve"> </w:t>
                    </w:r>
                    <w:r>
                      <w:rPr>
                        <w:sz w:val="16"/>
                      </w:rPr>
                      <w:t>Screening:</w:t>
                    </w:r>
                    <w:r>
                      <w:rPr>
                        <w:sz w:val="16"/>
                      </w:rPr>
                      <w:tab/>
                      <w:t>A. Congestive Heart Failure:</w:t>
                    </w:r>
                    <w:r>
                      <w:rPr>
                        <w:spacing w:val="84"/>
                        <w:sz w:val="16"/>
                      </w:rPr>
                      <w:t xml:space="preserve"> </w:t>
                    </w:r>
                    <w:r>
                      <w:rPr>
                        <w:sz w:val="16"/>
                      </w:rPr>
                      <w:t>1</w:t>
                    </w:r>
                  </w:p>
                  <w:p w14:paraId="4F71B204" w14:textId="77777777" w:rsidR="0040444F" w:rsidRDefault="0040444F">
                    <w:pPr>
                      <w:numPr>
                        <w:ilvl w:val="0"/>
                        <w:numId w:val="113"/>
                      </w:numPr>
                      <w:tabs>
                        <w:tab w:val="left" w:pos="480"/>
                        <w:tab w:val="left" w:pos="4128"/>
                      </w:tabs>
                      <w:spacing w:line="181" w:lineRule="exact"/>
                      <w:ind w:hanging="289"/>
                      <w:rPr>
                        <w:sz w:val="16"/>
                      </w:rPr>
                    </w:pPr>
                    <w:r>
                      <w:rPr>
                        <w:sz w:val="16"/>
                      </w:rPr>
                      <w:t>Dyspnea:</w:t>
                    </w:r>
                    <w:r>
                      <w:rPr>
                        <w:sz w:val="16"/>
                      </w:rPr>
                      <w:tab/>
                      <w:t>B. Prior</w:t>
                    </w:r>
                    <w:r>
                      <w:rPr>
                        <w:spacing w:val="-3"/>
                        <w:sz w:val="16"/>
                      </w:rPr>
                      <w:t xml:space="preserve"> </w:t>
                    </w:r>
                    <w:r>
                      <w:rPr>
                        <w:sz w:val="16"/>
                      </w:rPr>
                      <w:t>MI:</w:t>
                    </w:r>
                  </w:p>
                  <w:p w14:paraId="57C73545" w14:textId="77777777" w:rsidR="0040444F" w:rsidRDefault="0040444F">
                    <w:pPr>
                      <w:numPr>
                        <w:ilvl w:val="0"/>
                        <w:numId w:val="113"/>
                      </w:numPr>
                      <w:tabs>
                        <w:tab w:val="left" w:pos="480"/>
                        <w:tab w:val="left" w:pos="2975"/>
                        <w:tab w:val="left" w:pos="4128"/>
                      </w:tabs>
                      <w:spacing w:before="1" w:line="181" w:lineRule="exact"/>
                      <w:ind w:hanging="289"/>
                      <w:rPr>
                        <w:sz w:val="16"/>
                      </w:rPr>
                    </w:pPr>
                    <w:r>
                      <w:rPr>
                        <w:sz w:val="16"/>
                      </w:rPr>
                      <w:t>Preop</w:t>
                    </w:r>
                    <w:r>
                      <w:rPr>
                        <w:spacing w:val="-3"/>
                        <w:sz w:val="16"/>
                      </w:rPr>
                      <w:t xml:space="preserve"> </w:t>
                    </w:r>
                    <w:r>
                      <w:rPr>
                        <w:sz w:val="16"/>
                      </w:rPr>
                      <w:t>Sleep</w:t>
                    </w:r>
                    <w:r>
                      <w:rPr>
                        <w:spacing w:val="-3"/>
                        <w:sz w:val="16"/>
                      </w:rPr>
                      <w:t xml:space="preserve"> </w:t>
                    </w:r>
                    <w:r>
                      <w:rPr>
                        <w:sz w:val="16"/>
                      </w:rPr>
                      <w:t>Apnea:</w:t>
                    </w:r>
                    <w:r>
                      <w:rPr>
                        <w:sz w:val="16"/>
                      </w:rPr>
                      <w:tab/>
                      <w:t>LEVEL</w:t>
                    </w:r>
                    <w:r>
                      <w:rPr>
                        <w:spacing w:val="-1"/>
                        <w:sz w:val="16"/>
                      </w:rPr>
                      <w:t xml:space="preserve"> </w:t>
                    </w:r>
                    <w:r>
                      <w:rPr>
                        <w:sz w:val="16"/>
                      </w:rPr>
                      <w:t>3</w:t>
                    </w:r>
                    <w:r>
                      <w:rPr>
                        <w:sz w:val="16"/>
                      </w:rPr>
                      <w:tab/>
                      <w:t>C.</w:t>
                    </w:r>
                    <w:r>
                      <w:rPr>
                        <w:spacing w:val="-1"/>
                        <w:sz w:val="16"/>
                      </w:rPr>
                      <w:t xml:space="preserve"> </w:t>
                    </w:r>
                    <w:r>
                      <w:rPr>
                        <w:sz w:val="16"/>
                      </w:rPr>
                      <w:t>PCI:</w:t>
                    </w:r>
                  </w:p>
                  <w:p w14:paraId="10536E89" w14:textId="77777777" w:rsidR="0040444F" w:rsidRDefault="0040444F">
                    <w:pPr>
                      <w:numPr>
                        <w:ilvl w:val="0"/>
                        <w:numId w:val="113"/>
                      </w:numPr>
                      <w:tabs>
                        <w:tab w:val="left" w:pos="480"/>
                        <w:tab w:val="left" w:pos="2976"/>
                      </w:tabs>
                      <w:spacing w:line="181" w:lineRule="exact"/>
                      <w:ind w:hanging="289"/>
                      <w:rPr>
                        <w:sz w:val="16"/>
                      </w:rPr>
                    </w:pPr>
                    <w:r>
                      <w:rPr>
                        <w:sz w:val="16"/>
                      </w:rPr>
                      <w:t>Sleep</w:t>
                    </w:r>
                    <w:r>
                      <w:rPr>
                        <w:spacing w:val="-6"/>
                        <w:sz w:val="16"/>
                      </w:rPr>
                      <w:t xml:space="preserve"> </w:t>
                    </w:r>
                    <w:r>
                      <w:rPr>
                        <w:sz w:val="16"/>
                      </w:rPr>
                      <w:t>Apnea-Compliance:</w:t>
                    </w:r>
                    <w:r>
                      <w:rPr>
                        <w:sz w:val="16"/>
                      </w:rPr>
                      <w:tab/>
                      <w:t>&gt; OR EQUAL D. Previous Heart</w:t>
                    </w:r>
                    <w:r>
                      <w:rPr>
                        <w:spacing w:val="-14"/>
                        <w:sz w:val="16"/>
                      </w:rPr>
                      <w:t xml:space="preserve"> </w:t>
                    </w:r>
                    <w:r>
                      <w:rPr>
                        <w:sz w:val="16"/>
                      </w:rPr>
                      <w:t>Surgeries:</w:t>
                    </w:r>
                  </w:p>
                  <w:p w14:paraId="6BC448C5" w14:textId="77777777" w:rsidR="0040444F" w:rsidRDefault="0040444F">
                    <w:pPr>
                      <w:numPr>
                        <w:ilvl w:val="0"/>
                        <w:numId w:val="113"/>
                      </w:numPr>
                      <w:tabs>
                        <w:tab w:val="left" w:pos="480"/>
                        <w:tab w:val="left" w:pos="4128"/>
                      </w:tabs>
                      <w:spacing w:before="1" w:line="181" w:lineRule="exact"/>
                      <w:ind w:hanging="289"/>
                      <w:rPr>
                        <w:sz w:val="16"/>
                      </w:rPr>
                    </w:pPr>
                    <w:r>
                      <w:rPr>
                        <w:sz w:val="16"/>
                      </w:rPr>
                      <w:t>DNR</w:t>
                    </w:r>
                    <w:r>
                      <w:rPr>
                        <w:spacing w:val="-3"/>
                        <w:sz w:val="16"/>
                      </w:rPr>
                      <w:t xml:space="preserve"> </w:t>
                    </w:r>
                    <w:r>
                      <w:rPr>
                        <w:sz w:val="16"/>
                      </w:rPr>
                      <w:t>Status:</w:t>
                    </w:r>
                    <w:r>
                      <w:rPr>
                        <w:sz w:val="16"/>
                      </w:rPr>
                      <w:tab/>
                      <w:t>E. Angina</w:t>
                    </w:r>
                    <w:r>
                      <w:rPr>
                        <w:spacing w:val="-3"/>
                        <w:sz w:val="16"/>
                      </w:rPr>
                      <w:t xml:space="preserve"> </w:t>
                    </w:r>
                    <w:r>
                      <w:rPr>
                        <w:sz w:val="16"/>
                      </w:rPr>
                      <w:t>Severity:</w:t>
                    </w:r>
                  </w:p>
                  <w:p w14:paraId="6428A6F3" w14:textId="77777777" w:rsidR="0040444F" w:rsidRDefault="0040444F">
                    <w:pPr>
                      <w:numPr>
                        <w:ilvl w:val="0"/>
                        <w:numId w:val="113"/>
                      </w:numPr>
                      <w:tabs>
                        <w:tab w:val="left" w:pos="480"/>
                      </w:tabs>
                      <w:spacing w:line="181" w:lineRule="exact"/>
                      <w:ind w:left="480" w:hanging="289"/>
                      <w:rPr>
                        <w:sz w:val="16"/>
                      </w:rPr>
                    </w:pPr>
                    <w:r>
                      <w:rPr>
                        <w:sz w:val="16"/>
                      </w:rPr>
                      <w:t xml:space="preserve">Functional </w:t>
                    </w:r>
                    <w:proofErr w:type="spellStart"/>
                    <w:r>
                      <w:rPr>
                        <w:sz w:val="16"/>
                      </w:rPr>
                      <w:t>Status:PARTIAL</w:t>
                    </w:r>
                    <w:proofErr w:type="spellEnd"/>
                    <w:r>
                      <w:rPr>
                        <w:sz w:val="16"/>
                      </w:rPr>
                      <w:t xml:space="preserve"> INDEPENDENT F. Angina</w:t>
                    </w:r>
                    <w:r>
                      <w:rPr>
                        <w:spacing w:val="-11"/>
                        <w:sz w:val="16"/>
                      </w:rPr>
                      <w:t xml:space="preserve"> </w:t>
                    </w:r>
                    <w:r>
                      <w:rPr>
                        <w:sz w:val="16"/>
                      </w:rPr>
                      <w:t>Timeframe:</w:t>
                    </w:r>
                  </w:p>
                  <w:p w14:paraId="06999C03" w14:textId="77777777" w:rsidR="0040444F" w:rsidRDefault="0040444F">
                    <w:pPr>
                      <w:numPr>
                        <w:ilvl w:val="0"/>
                        <w:numId w:val="113"/>
                      </w:numPr>
                      <w:tabs>
                        <w:tab w:val="left" w:pos="480"/>
                        <w:tab w:val="left" w:pos="2688"/>
                      </w:tabs>
                      <w:spacing w:before="1" w:line="181" w:lineRule="exact"/>
                      <w:ind w:hanging="289"/>
                      <w:rPr>
                        <w:sz w:val="16"/>
                      </w:rPr>
                    </w:pPr>
                    <w:r>
                      <w:rPr>
                        <w:sz w:val="16"/>
                      </w:rPr>
                      <w:t>Current</w:t>
                    </w:r>
                    <w:r>
                      <w:rPr>
                        <w:spacing w:val="-5"/>
                        <w:sz w:val="16"/>
                      </w:rPr>
                      <w:t xml:space="preserve"> </w:t>
                    </w:r>
                    <w:r>
                      <w:rPr>
                        <w:sz w:val="16"/>
                      </w:rPr>
                      <w:t>Residence:</w:t>
                    </w:r>
                    <w:r>
                      <w:rPr>
                        <w:sz w:val="16"/>
                      </w:rPr>
                      <w:tab/>
                      <w:t>LONG TERM CARE G.</w:t>
                    </w:r>
                    <w:r>
                      <w:rPr>
                        <w:spacing w:val="-6"/>
                        <w:sz w:val="16"/>
                      </w:rPr>
                      <w:t xml:space="preserve"> </w:t>
                    </w:r>
                    <w:r>
                      <w:rPr>
                        <w:sz w:val="16"/>
                      </w:rPr>
                      <w:t>Hypertension:</w:t>
                    </w:r>
                  </w:p>
                  <w:p w14:paraId="4E02C980" w14:textId="77777777" w:rsidR="0040444F" w:rsidRDefault="0040444F">
                    <w:pPr>
                      <w:numPr>
                        <w:ilvl w:val="0"/>
                        <w:numId w:val="113"/>
                      </w:numPr>
                      <w:tabs>
                        <w:tab w:val="left" w:pos="480"/>
                      </w:tabs>
                      <w:spacing w:line="181" w:lineRule="exact"/>
                      <w:ind w:hanging="289"/>
                      <w:rPr>
                        <w:sz w:val="16"/>
                      </w:rPr>
                    </w:pPr>
                    <w:r>
                      <w:rPr>
                        <w:sz w:val="16"/>
                      </w:rPr>
                      <w:t>Ambulation</w:t>
                    </w:r>
                    <w:r>
                      <w:rPr>
                        <w:spacing w:val="-2"/>
                        <w:sz w:val="16"/>
                      </w:rPr>
                      <w:t xml:space="preserve"> </w:t>
                    </w:r>
                    <w:r>
                      <w:rPr>
                        <w:sz w:val="16"/>
                      </w:rPr>
                      <w:t>Device:</w:t>
                    </w:r>
                  </w:p>
                  <w:p w14:paraId="5BF905FF" w14:textId="77777777" w:rsidR="0040444F" w:rsidRDefault="0040444F">
                    <w:pPr>
                      <w:numPr>
                        <w:ilvl w:val="0"/>
                        <w:numId w:val="112"/>
                      </w:numPr>
                      <w:tabs>
                        <w:tab w:val="left" w:pos="288"/>
                        <w:tab w:val="left" w:pos="3936"/>
                      </w:tabs>
                      <w:spacing w:before="1" w:line="181" w:lineRule="exact"/>
                      <w:rPr>
                        <w:sz w:val="16"/>
                      </w:rPr>
                    </w:pPr>
                    <w:r>
                      <w:rPr>
                        <w:sz w:val="16"/>
                      </w:rPr>
                      <w:t>PULMONARY:</w:t>
                    </w:r>
                    <w:r>
                      <w:rPr>
                        <w:sz w:val="16"/>
                      </w:rPr>
                      <w:tab/>
                      <w:t>6.</w:t>
                    </w:r>
                    <w:r>
                      <w:rPr>
                        <w:spacing w:val="-2"/>
                        <w:sz w:val="16"/>
                      </w:rPr>
                      <w:t xml:space="preserve"> </w:t>
                    </w:r>
                    <w:r>
                      <w:rPr>
                        <w:sz w:val="16"/>
                      </w:rPr>
                      <w:t>VASCULAR:</w:t>
                    </w:r>
                  </w:p>
                  <w:p w14:paraId="7B67E0F3" w14:textId="77777777" w:rsidR="0040444F" w:rsidRDefault="0040444F">
                    <w:pPr>
                      <w:numPr>
                        <w:ilvl w:val="1"/>
                        <w:numId w:val="112"/>
                      </w:numPr>
                      <w:tabs>
                        <w:tab w:val="left" w:pos="480"/>
                        <w:tab w:val="left" w:pos="4128"/>
                      </w:tabs>
                      <w:spacing w:line="181" w:lineRule="exact"/>
                      <w:ind w:hanging="289"/>
                      <w:rPr>
                        <w:sz w:val="16"/>
                      </w:rPr>
                    </w:pPr>
                    <w:r>
                      <w:rPr>
                        <w:sz w:val="16"/>
                      </w:rPr>
                      <w:t>Ventilator</w:t>
                    </w:r>
                    <w:r>
                      <w:rPr>
                        <w:spacing w:val="-6"/>
                        <w:sz w:val="16"/>
                      </w:rPr>
                      <w:t xml:space="preserve"> </w:t>
                    </w:r>
                    <w:r>
                      <w:rPr>
                        <w:sz w:val="16"/>
                      </w:rPr>
                      <w:t>Dependent:</w:t>
                    </w:r>
                    <w:r>
                      <w:rPr>
                        <w:sz w:val="16"/>
                      </w:rPr>
                      <w:tab/>
                      <w:t>A. Peripheral Arterial</w:t>
                    </w:r>
                    <w:r>
                      <w:rPr>
                        <w:spacing w:val="-13"/>
                        <w:sz w:val="16"/>
                      </w:rPr>
                      <w:t xml:space="preserve"> </w:t>
                    </w:r>
                    <w:r>
                      <w:rPr>
                        <w:sz w:val="16"/>
                      </w:rPr>
                      <w:t>Disease:</w:t>
                    </w:r>
                  </w:p>
                  <w:p w14:paraId="5B2DB7E5" w14:textId="77777777" w:rsidR="0040444F" w:rsidRDefault="0040444F">
                    <w:pPr>
                      <w:numPr>
                        <w:ilvl w:val="1"/>
                        <w:numId w:val="112"/>
                      </w:numPr>
                      <w:tabs>
                        <w:tab w:val="left" w:pos="480"/>
                        <w:tab w:val="left" w:pos="4128"/>
                      </w:tabs>
                      <w:spacing w:before="1"/>
                      <w:ind w:hanging="289"/>
                      <w:rPr>
                        <w:sz w:val="16"/>
                      </w:rPr>
                    </w:pPr>
                    <w:r>
                      <w:rPr>
                        <w:sz w:val="16"/>
                      </w:rPr>
                      <w:t>History of</w:t>
                    </w:r>
                    <w:r>
                      <w:rPr>
                        <w:spacing w:val="-6"/>
                        <w:sz w:val="16"/>
                      </w:rPr>
                      <w:t xml:space="preserve"> </w:t>
                    </w:r>
                    <w:r>
                      <w:rPr>
                        <w:sz w:val="16"/>
                      </w:rPr>
                      <w:t>Severe</w:t>
                    </w:r>
                    <w:r>
                      <w:rPr>
                        <w:spacing w:val="-2"/>
                        <w:sz w:val="16"/>
                      </w:rPr>
                      <w:t xml:space="preserve"> </w:t>
                    </w:r>
                    <w:r>
                      <w:rPr>
                        <w:sz w:val="16"/>
                      </w:rPr>
                      <w:t>COPD:</w:t>
                    </w:r>
                    <w:r>
                      <w:rPr>
                        <w:sz w:val="16"/>
                      </w:rPr>
                      <w:tab/>
                      <w:t>B. Rest</w:t>
                    </w:r>
                    <w:r>
                      <w:rPr>
                        <w:spacing w:val="-4"/>
                        <w:sz w:val="16"/>
                      </w:rPr>
                      <w:t xml:space="preserve"> </w:t>
                    </w:r>
                    <w:r>
                      <w:rPr>
                        <w:sz w:val="16"/>
                      </w:rPr>
                      <w:t>Pain/Gangrene:</w:t>
                    </w:r>
                  </w:p>
                  <w:p w14:paraId="03F4C282" w14:textId="77777777" w:rsidR="0040444F" w:rsidRDefault="0040444F">
                    <w:pPr>
                      <w:rPr>
                        <w:sz w:val="18"/>
                      </w:rPr>
                    </w:pPr>
                  </w:p>
                  <w:p w14:paraId="5FD6A16F" w14:textId="77777777" w:rsidR="0040444F" w:rsidRDefault="0040444F">
                    <w:pPr>
                      <w:spacing w:before="155"/>
                      <w:rPr>
                        <w:b/>
                        <w:sz w:val="16"/>
                      </w:rPr>
                    </w:pPr>
                    <w:r>
                      <w:rPr>
                        <w:sz w:val="16"/>
                      </w:rPr>
                      <w:t xml:space="preserve">Select Preoperative Information to Edit: </w:t>
                    </w:r>
                    <w:r>
                      <w:rPr>
                        <w:b/>
                        <w:sz w:val="16"/>
                      </w:rPr>
                      <w:t>&lt;Enter&gt;</w:t>
                    </w:r>
                  </w:p>
                </w:txbxContent>
              </v:textbox>
            </v:shape>
            <w10:anchorlock/>
          </v:group>
        </w:pict>
      </w:r>
    </w:p>
    <w:p w14:paraId="4E51D933" w14:textId="77777777" w:rsidR="007D435F" w:rsidRDefault="007D435F">
      <w:pPr>
        <w:pStyle w:val="BodyText"/>
        <w:spacing w:before="8"/>
        <w:rPr>
          <w:rFonts w:ascii="Times New Roman"/>
          <w:b/>
          <w:sz w:val="12"/>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114F16F2" w14:textId="77777777">
        <w:trPr>
          <w:trHeight w:val="448"/>
        </w:trPr>
        <w:tc>
          <w:tcPr>
            <w:tcW w:w="7709" w:type="dxa"/>
            <w:tcBorders>
              <w:bottom w:val="dashed" w:sz="4" w:space="0" w:color="000000"/>
            </w:tcBorders>
            <w:shd w:val="clear" w:color="auto" w:fill="DDDDDD"/>
          </w:tcPr>
          <w:p w14:paraId="35064B6D" w14:textId="77777777" w:rsidR="007D435F" w:rsidRDefault="00B87847">
            <w:pPr>
              <w:pStyle w:val="TableParagraph"/>
              <w:tabs>
                <w:tab w:val="left" w:pos="3677"/>
                <w:tab w:val="left" w:pos="6364"/>
              </w:tabs>
              <w:spacing w:before="3"/>
              <w:ind w:left="28"/>
              <w:rPr>
                <w:sz w:val="16"/>
              </w:rPr>
            </w:pPr>
            <w:r>
              <w:rPr>
                <w:sz w:val="16"/>
              </w:rPr>
              <w:t>SURPATIENT,SIXTY</w:t>
            </w:r>
            <w:r>
              <w:rPr>
                <w:spacing w:val="-8"/>
                <w:sz w:val="16"/>
              </w:rPr>
              <w:t xml:space="preserve"> </w:t>
            </w:r>
            <w:r>
              <w:rPr>
                <w:sz w:val="16"/>
              </w:rPr>
              <w:t>(000-56-7821)</w:t>
            </w:r>
            <w:r>
              <w:rPr>
                <w:sz w:val="16"/>
              </w:rPr>
              <w:tab/>
              <w:t>Case</w:t>
            </w:r>
            <w:r>
              <w:rPr>
                <w:spacing w:val="-2"/>
                <w:sz w:val="16"/>
              </w:rPr>
              <w:t xml:space="preserve"> </w:t>
            </w:r>
            <w:r>
              <w:rPr>
                <w:sz w:val="16"/>
              </w:rPr>
              <w:t>#63592</w:t>
            </w:r>
            <w:r>
              <w:rPr>
                <w:sz w:val="16"/>
              </w:rPr>
              <w:tab/>
              <w:t>PAGE: 2 OF</w:t>
            </w:r>
            <w:r>
              <w:rPr>
                <w:spacing w:val="-4"/>
                <w:sz w:val="16"/>
              </w:rPr>
              <w:t xml:space="preserve"> </w:t>
            </w:r>
            <w:r>
              <w:rPr>
                <w:sz w:val="16"/>
              </w:rPr>
              <w:t>2</w:t>
            </w:r>
          </w:p>
          <w:p w14:paraId="4D885C87" w14:textId="77777777" w:rsidR="007D435F" w:rsidRDefault="00B87847">
            <w:pPr>
              <w:pStyle w:val="TableParagraph"/>
              <w:tabs>
                <w:tab w:val="left" w:pos="1372"/>
              </w:tabs>
              <w:spacing w:before="1"/>
              <w:ind w:left="28"/>
              <w:rPr>
                <w:sz w:val="16"/>
              </w:rPr>
            </w:pPr>
            <w:r>
              <w:rPr>
                <w:sz w:val="16"/>
              </w:rPr>
              <w:t>JUN</w:t>
            </w:r>
            <w:r>
              <w:rPr>
                <w:spacing w:val="-3"/>
                <w:sz w:val="16"/>
              </w:rPr>
              <w:t xml:space="preserve"> </w:t>
            </w:r>
            <w:r>
              <w:rPr>
                <w:sz w:val="16"/>
              </w:rPr>
              <w:t>23,1998</w:t>
            </w:r>
            <w:r>
              <w:rPr>
                <w:sz w:val="16"/>
              </w:rPr>
              <w:tab/>
              <w:t>CHOLEDOCHOTOMY</w:t>
            </w:r>
          </w:p>
        </w:tc>
        <w:tc>
          <w:tcPr>
            <w:tcW w:w="1710" w:type="dxa"/>
            <w:vMerge w:val="restart"/>
            <w:shd w:val="clear" w:color="auto" w:fill="DDDDDD"/>
          </w:tcPr>
          <w:p w14:paraId="03528F46" w14:textId="77777777" w:rsidR="007D435F" w:rsidRDefault="007D435F">
            <w:pPr>
              <w:pStyle w:val="TableParagraph"/>
              <w:rPr>
                <w:rFonts w:ascii="Times New Roman"/>
                <w:sz w:val="16"/>
              </w:rPr>
            </w:pPr>
          </w:p>
        </w:tc>
      </w:tr>
      <w:tr w:rsidR="007D435F" w14:paraId="3ED43367" w14:textId="77777777">
        <w:trPr>
          <w:trHeight w:val="2892"/>
        </w:trPr>
        <w:tc>
          <w:tcPr>
            <w:tcW w:w="7709" w:type="dxa"/>
            <w:tcBorders>
              <w:top w:val="dashed" w:sz="4" w:space="0" w:color="000000"/>
              <w:bottom w:val="dashed" w:sz="4" w:space="0" w:color="000000"/>
            </w:tcBorders>
            <w:shd w:val="clear" w:color="auto" w:fill="DDDDDD"/>
          </w:tcPr>
          <w:p w14:paraId="22300355" w14:textId="77777777" w:rsidR="007D435F" w:rsidRDefault="00B87847">
            <w:pPr>
              <w:pStyle w:val="TableParagraph"/>
              <w:numPr>
                <w:ilvl w:val="0"/>
                <w:numId w:val="111"/>
              </w:numPr>
              <w:tabs>
                <w:tab w:val="left" w:pos="317"/>
                <w:tab w:val="left" w:pos="3868"/>
              </w:tabs>
              <w:spacing w:before="89" w:line="181" w:lineRule="exact"/>
              <w:ind w:hanging="289"/>
              <w:rPr>
                <w:sz w:val="16"/>
              </w:rPr>
            </w:pPr>
            <w:r>
              <w:rPr>
                <w:sz w:val="16"/>
              </w:rPr>
              <w:t>RENAL:</w:t>
            </w:r>
            <w:r>
              <w:rPr>
                <w:sz w:val="16"/>
              </w:rPr>
              <w:tab/>
              <w:t>3.</w:t>
            </w:r>
            <w:r>
              <w:rPr>
                <w:spacing w:val="-2"/>
                <w:sz w:val="16"/>
              </w:rPr>
              <w:t xml:space="preserve"> </w:t>
            </w:r>
            <w:r>
              <w:rPr>
                <w:sz w:val="16"/>
              </w:rPr>
              <w:t>NUTRITIONAL/IMMUNE/OTHER:</w:t>
            </w:r>
          </w:p>
          <w:p w14:paraId="26FC8DF3" w14:textId="77777777" w:rsidR="007D435F" w:rsidRDefault="00B87847">
            <w:pPr>
              <w:pStyle w:val="TableParagraph"/>
              <w:numPr>
                <w:ilvl w:val="1"/>
                <w:numId w:val="111"/>
              </w:numPr>
              <w:tabs>
                <w:tab w:val="left" w:pos="509"/>
                <w:tab w:val="left" w:pos="4060"/>
              </w:tabs>
              <w:spacing w:line="181" w:lineRule="exact"/>
              <w:ind w:hanging="289"/>
              <w:jc w:val="left"/>
              <w:rPr>
                <w:sz w:val="16"/>
              </w:rPr>
            </w:pPr>
            <w:r>
              <w:rPr>
                <w:sz w:val="16"/>
              </w:rPr>
              <w:t>Acute</w:t>
            </w:r>
            <w:r>
              <w:rPr>
                <w:spacing w:val="-4"/>
                <w:sz w:val="16"/>
              </w:rPr>
              <w:t xml:space="preserve"> </w:t>
            </w:r>
            <w:r>
              <w:rPr>
                <w:sz w:val="16"/>
              </w:rPr>
              <w:t>Renal</w:t>
            </w:r>
            <w:r>
              <w:rPr>
                <w:spacing w:val="-3"/>
                <w:sz w:val="16"/>
              </w:rPr>
              <w:t xml:space="preserve"> </w:t>
            </w:r>
            <w:r>
              <w:rPr>
                <w:sz w:val="16"/>
              </w:rPr>
              <w:t>Failure:</w:t>
            </w:r>
            <w:r>
              <w:rPr>
                <w:sz w:val="16"/>
              </w:rPr>
              <w:tab/>
              <w:t>A. Disseminated</w:t>
            </w:r>
            <w:r>
              <w:rPr>
                <w:spacing w:val="-3"/>
                <w:sz w:val="16"/>
              </w:rPr>
              <w:t xml:space="preserve"> </w:t>
            </w:r>
            <w:r>
              <w:rPr>
                <w:sz w:val="16"/>
              </w:rPr>
              <w:t>Cancer:</w:t>
            </w:r>
          </w:p>
          <w:p w14:paraId="41DE745A" w14:textId="77777777" w:rsidR="007D435F" w:rsidRDefault="00B87847">
            <w:pPr>
              <w:pStyle w:val="TableParagraph"/>
              <w:numPr>
                <w:ilvl w:val="1"/>
                <w:numId w:val="111"/>
              </w:numPr>
              <w:tabs>
                <w:tab w:val="left" w:pos="509"/>
                <w:tab w:val="left" w:pos="4060"/>
              </w:tabs>
              <w:spacing w:before="1" w:line="181" w:lineRule="exact"/>
              <w:ind w:hanging="289"/>
              <w:jc w:val="left"/>
              <w:rPr>
                <w:sz w:val="16"/>
              </w:rPr>
            </w:pPr>
            <w:r>
              <w:rPr>
                <w:sz w:val="16"/>
              </w:rPr>
              <w:t>Currently</w:t>
            </w:r>
            <w:r>
              <w:rPr>
                <w:spacing w:val="-4"/>
                <w:sz w:val="16"/>
              </w:rPr>
              <w:t xml:space="preserve"> </w:t>
            </w:r>
            <w:r>
              <w:rPr>
                <w:sz w:val="16"/>
              </w:rPr>
              <w:t>on</w:t>
            </w:r>
            <w:r>
              <w:rPr>
                <w:spacing w:val="-3"/>
                <w:sz w:val="16"/>
              </w:rPr>
              <w:t xml:space="preserve"> </w:t>
            </w:r>
            <w:r>
              <w:rPr>
                <w:sz w:val="16"/>
              </w:rPr>
              <w:t>Dialysis:</w:t>
            </w:r>
            <w:r>
              <w:rPr>
                <w:sz w:val="16"/>
              </w:rPr>
              <w:tab/>
              <w:t>B. Open</w:t>
            </w:r>
            <w:r>
              <w:rPr>
                <w:spacing w:val="-3"/>
                <w:sz w:val="16"/>
              </w:rPr>
              <w:t xml:space="preserve"> </w:t>
            </w:r>
            <w:r>
              <w:rPr>
                <w:sz w:val="16"/>
              </w:rPr>
              <w:t>Wound:</w:t>
            </w:r>
          </w:p>
          <w:p w14:paraId="0E2268B4" w14:textId="77777777" w:rsidR="007D435F" w:rsidRDefault="00B87847">
            <w:pPr>
              <w:pStyle w:val="TableParagraph"/>
              <w:numPr>
                <w:ilvl w:val="1"/>
                <w:numId w:val="111"/>
              </w:numPr>
              <w:tabs>
                <w:tab w:val="left" w:pos="4350"/>
              </w:tabs>
              <w:spacing w:line="181" w:lineRule="exact"/>
              <w:ind w:left="4349" w:hanging="289"/>
              <w:jc w:val="left"/>
              <w:rPr>
                <w:sz w:val="16"/>
              </w:rPr>
            </w:pPr>
            <w:r>
              <w:rPr>
                <w:sz w:val="16"/>
              </w:rPr>
              <w:t>Steroid Use for Chronic</w:t>
            </w:r>
            <w:r>
              <w:rPr>
                <w:spacing w:val="-9"/>
                <w:sz w:val="16"/>
              </w:rPr>
              <w:t xml:space="preserve"> </w:t>
            </w:r>
            <w:r>
              <w:rPr>
                <w:sz w:val="16"/>
              </w:rPr>
              <w:t>Cond.:</w:t>
            </w:r>
          </w:p>
          <w:p w14:paraId="59178A38" w14:textId="77777777" w:rsidR="007D435F" w:rsidRDefault="00B87847">
            <w:pPr>
              <w:pStyle w:val="TableParagraph"/>
              <w:numPr>
                <w:ilvl w:val="0"/>
                <w:numId w:val="111"/>
              </w:numPr>
              <w:tabs>
                <w:tab w:val="left" w:pos="317"/>
                <w:tab w:val="left" w:pos="4060"/>
              </w:tabs>
              <w:spacing w:before="2" w:line="181" w:lineRule="exact"/>
              <w:ind w:hanging="289"/>
              <w:rPr>
                <w:sz w:val="16"/>
              </w:rPr>
            </w:pPr>
            <w:r>
              <w:rPr>
                <w:sz w:val="16"/>
              </w:rPr>
              <w:t>CENTRAL</w:t>
            </w:r>
            <w:r>
              <w:rPr>
                <w:spacing w:val="-4"/>
                <w:sz w:val="16"/>
              </w:rPr>
              <w:t xml:space="preserve"> </w:t>
            </w:r>
            <w:r>
              <w:rPr>
                <w:sz w:val="16"/>
              </w:rPr>
              <w:t>NERVOUS</w:t>
            </w:r>
            <w:r>
              <w:rPr>
                <w:spacing w:val="-4"/>
                <w:sz w:val="16"/>
              </w:rPr>
              <w:t xml:space="preserve"> </w:t>
            </w:r>
            <w:r>
              <w:rPr>
                <w:sz w:val="16"/>
              </w:rPr>
              <w:t>SYSTEM:</w:t>
            </w:r>
            <w:r>
              <w:rPr>
                <w:sz w:val="16"/>
              </w:rPr>
              <w:tab/>
              <w:t>D. Weight Loss &gt;</w:t>
            </w:r>
            <w:r>
              <w:rPr>
                <w:spacing w:val="-5"/>
                <w:sz w:val="16"/>
              </w:rPr>
              <w:t xml:space="preserve"> </w:t>
            </w:r>
            <w:r>
              <w:rPr>
                <w:sz w:val="16"/>
              </w:rPr>
              <w:t>10%:</w:t>
            </w:r>
          </w:p>
          <w:p w14:paraId="771E7576" w14:textId="77777777" w:rsidR="007D435F" w:rsidRDefault="00B87847">
            <w:pPr>
              <w:pStyle w:val="TableParagraph"/>
              <w:numPr>
                <w:ilvl w:val="1"/>
                <w:numId w:val="111"/>
              </w:numPr>
              <w:tabs>
                <w:tab w:val="left" w:pos="509"/>
                <w:tab w:val="left" w:pos="4060"/>
                <w:tab w:val="left" w:pos="7133"/>
              </w:tabs>
              <w:spacing w:line="181" w:lineRule="exact"/>
              <w:ind w:hanging="289"/>
              <w:jc w:val="left"/>
              <w:rPr>
                <w:sz w:val="16"/>
              </w:rPr>
            </w:pPr>
            <w:r>
              <w:rPr>
                <w:sz w:val="16"/>
              </w:rPr>
              <w:t>Impaired</w:t>
            </w:r>
            <w:r>
              <w:rPr>
                <w:spacing w:val="-5"/>
                <w:sz w:val="16"/>
              </w:rPr>
              <w:t xml:space="preserve"> </w:t>
            </w:r>
            <w:r>
              <w:rPr>
                <w:sz w:val="16"/>
              </w:rPr>
              <w:t>Sensorium:</w:t>
            </w:r>
            <w:r>
              <w:rPr>
                <w:sz w:val="16"/>
              </w:rPr>
              <w:tab/>
              <w:t>E.</w:t>
            </w:r>
            <w:r>
              <w:rPr>
                <w:spacing w:val="-4"/>
                <w:sz w:val="16"/>
              </w:rPr>
              <w:t xml:space="preserve"> </w:t>
            </w:r>
            <w:r>
              <w:rPr>
                <w:sz w:val="16"/>
              </w:rPr>
              <w:t>Bleeding</w:t>
            </w:r>
            <w:r>
              <w:rPr>
                <w:spacing w:val="-3"/>
                <w:sz w:val="16"/>
              </w:rPr>
              <w:t xml:space="preserve"> </w:t>
            </w:r>
            <w:r>
              <w:rPr>
                <w:sz w:val="16"/>
              </w:rPr>
              <w:t>Disorders:</w:t>
            </w:r>
            <w:r>
              <w:rPr>
                <w:sz w:val="16"/>
              </w:rPr>
              <w:tab/>
              <w:t>YES</w:t>
            </w:r>
          </w:p>
          <w:p w14:paraId="668D1804" w14:textId="77777777" w:rsidR="007D435F" w:rsidRDefault="00B87847">
            <w:pPr>
              <w:pStyle w:val="TableParagraph"/>
              <w:numPr>
                <w:ilvl w:val="1"/>
                <w:numId w:val="111"/>
              </w:numPr>
              <w:tabs>
                <w:tab w:val="left" w:pos="509"/>
                <w:tab w:val="left" w:pos="4060"/>
              </w:tabs>
              <w:spacing w:before="1" w:line="181" w:lineRule="exact"/>
              <w:ind w:hanging="289"/>
              <w:jc w:val="left"/>
              <w:rPr>
                <w:sz w:val="16"/>
              </w:rPr>
            </w:pPr>
            <w:r>
              <w:rPr>
                <w:sz w:val="16"/>
              </w:rPr>
              <w:t>Coma:</w:t>
            </w:r>
            <w:r>
              <w:rPr>
                <w:sz w:val="16"/>
              </w:rPr>
              <w:tab/>
              <w:t>F. Bleeding Risk Due to</w:t>
            </w:r>
            <w:r>
              <w:rPr>
                <w:spacing w:val="-10"/>
                <w:sz w:val="16"/>
              </w:rPr>
              <w:t xml:space="preserve"> </w:t>
            </w:r>
            <w:r>
              <w:rPr>
                <w:sz w:val="16"/>
              </w:rPr>
              <w:t>Medication</w:t>
            </w:r>
          </w:p>
          <w:p w14:paraId="4DDF3DE0" w14:textId="77777777" w:rsidR="007D435F" w:rsidRDefault="00B87847">
            <w:pPr>
              <w:pStyle w:val="TableParagraph"/>
              <w:numPr>
                <w:ilvl w:val="1"/>
                <w:numId w:val="111"/>
              </w:numPr>
              <w:tabs>
                <w:tab w:val="left" w:pos="509"/>
                <w:tab w:val="left" w:pos="4060"/>
              </w:tabs>
              <w:spacing w:line="181" w:lineRule="exact"/>
              <w:ind w:hanging="289"/>
              <w:jc w:val="left"/>
              <w:rPr>
                <w:sz w:val="16"/>
              </w:rPr>
            </w:pPr>
            <w:r>
              <w:rPr>
                <w:sz w:val="16"/>
              </w:rPr>
              <w:t>Hemiplegia:</w:t>
            </w:r>
            <w:r>
              <w:rPr>
                <w:sz w:val="16"/>
              </w:rPr>
              <w:tab/>
              <w:t>G. Transfusion &gt;4 RBC</w:t>
            </w:r>
            <w:r>
              <w:rPr>
                <w:spacing w:val="-5"/>
                <w:sz w:val="16"/>
              </w:rPr>
              <w:t xml:space="preserve"> </w:t>
            </w:r>
            <w:r>
              <w:rPr>
                <w:sz w:val="16"/>
              </w:rPr>
              <w:t>Units:</w:t>
            </w:r>
          </w:p>
          <w:p w14:paraId="08558DD9" w14:textId="77777777" w:rsidR="007D435F" w:rsidRDefault="00B87847">
            <w:pPr>
              <w:pStyle w:val="TableParagraph"/>
              <w:numPr>
                <w:ilvl w:val="1"/>
                <w:numId w:val="111"/>
              </w:numPr>
              <w:tabs>
                <w:tab w:val="left" w:pos="509"/>
                <w:tab w:val="left" w:pos="4060"/>
              </w:tabs>
              <w:spacing w:before="1" w:line="181" w:lineRule="exact"/>
              <w:ind w:hanging="289"/>
              <w:jc w:val="left"/>
              <w:rPr>
                <w:sz w:val="16"/>
              </w:rPr>
            </w:pPr>
            <w:r>
              <w:rPr>
                <w:sz w:val="16"/>
              </w:rPr>
              <w:t>CVD</w:t>
            </w:r>
            <w:r>
              <w:rPr>
                <w:spacing w:val="-6"/>
                <w:sz w:val="16"/>
              </w:rPr>
              <w:t xml:space="preserve"> </w:t>
            </w:r>
            <w:r>
              <w:rPr>
                <w:sz w:val="16"/>
              </w:rPr>
              <w:t>Repair/Obstruct:</w:t>
            </w:r>
            <w:r>
              <w:rPr>
                <w:sz w:val="16"/>
              </w:rPr>
              <w:tab/>
              <w:t xml:space="preserve">H. Chemo for </w:t>
            </w:r>
            <w:proofErr w:type="spellStart"/>
            <w:r>
              <w:rPr>
                <w:sz w:val="16"/>
              </w:rPr>
              <w:t>Malig</w:t>
            </w:r>
            <w:proofErr w:type="spellEnd"/>
            <w:r>
              <w:rPr>
                <w:sz w:val="16"/>
              </w:rPr>
              <w:t xml:space="preserve"> Last 90</w:t>
            </w:r>
            <w:r>
              <w:rPr>
                <w:spacing w:val="-7"/>
                <w:sz w:val="16"/>
              </w:rPr>
              <w:t xml:space="preserve"> </w:t>
            </w:r>
            <w:r>
              <w:rPr>
                <w:sz w:val="16"/>
              </w:rPr>
              <w:t>Days:</w:t>
            </w:r>
          </w:p>
          <w:p w14:paraId="552F7EA5" w14:textId="77777777" w:rsidR="007D435F" w:rsidRDefault="00B87847">
            <w:pPr>
              <w:pStyle w:val="TableParagraph"/>
              <w:numPr>
                <w:ilvl w:val="1"/>
                <w:numId w:val="111"/>
              </w:numPr>
              <w:tabs>
                <w:tab w:val="left" w:pos="509"/>
                <w:tab w:val="left" w:pos="4060"/>
              </w:tabs>
              <w:spacing w:line="181" w:lineRule="exact"/>
              <w:ind w:hanging="289"/>
              <w:jc w:val="left"/>
              <w:rPr>
                <w:sz w:val="16"/>
              </w:rPr>
            </w:pPr>
            <w:r>
              <w:rPr>
                <w:sz w:val="16"/>
              </w:rPr>
              <w:t>History</w:t>
            </w:r>
            <w:r>
              <w:rPr>
                <w:spacing w:val="-3"/>
                <w:sz w:val="16"/>
              </w:rPr>
              <w:t xml:space="preserve"> </w:t>
            </w:r>
            <w:r>
              <w:rPr>
                <w:sz w:val="16"/>
              </w:rPr>
              <w:t>of</w:t>
            </w:r>
            <w:r>
              <w:rPr>
                <w:spacing w:val="-2"/>
                <w:sz w:val="16"/>
              </w:rPr>
              <w:t xml:space="preserve"> </w:t>
            </w:r>
            <w:r>
              <w:rPr>
                <w:sz w:val="16"/>
              </w:rPr>
              <w:t>CVD:</w:t>
            </w:r>
            <w:r>
              <w:rPr>
                <w:sz w:val="16"/>
              </w:rPr>
              <w:tab/>
              <w:t>I. Radiotherapy W/I 90</w:t>
            </w:r>
            <w:r>
              <w:rPr>
                <w:spacing w:val="-6"/>
                <w:sz w:val="16"/>
              </w:rPr>
              <w:t xml:space="preserve"> </w:t>
            </w:r>
            <w:r>
              <w:rPr>
                <w:sz w:val="16"/>
              </w:rPr>
              <w:t>Days:</w:t>
            </w:r>
          </w:p>
          <w:p w14:paraId="1A1A5E5B" w14:textId="77777777" w:rsidR="007D435F" w:rsidRDefault="00B87847">
            <w:pPr>
              <w:pStyle w:val="TableParagraph"/>
              <w:numPr>
                <w:ilvl w:val="1"/>
                <w:numId w:val="111"/>
              </w:numPr>
              <w:tabs>
                <w:tab w:val="left" w:pos="509"/>
                <w:tab w:val="left" w:pos="4060"/>
              </w:tabs>
              <w:spacing w:before="1" w:line="181" w:lineRule="exact"/>
              <w:ind w:hanging="289"/>
              <w:jc w:val="left"/>
              <w:rPr>
                <w:sz w:val="16"/>
              </w:rPr>
            </w:pPr>
            <w:r>
              <w:rPr>
                <w:sz w:val="16"/>
              </w:rPr>
              <w:t>Tumor</w:t>
            </w:r>
            <w:r>
              <w:rPr>
                <w:spacing w:val="-4"/>
                <w:sz w:val="16"/>
              </w:rPr>
              <w:t xml:space="preserve"> </w:t>
            </w:r>
            <w:r>
              <w:rPr>
                <w:sz w:val="16"/>
              </w:rPr>
              <w:t>Involving</w:t>
            </w:r>
            <w:r>
              <w:rPr>
                <w:spacing w:val="-3"/>
                <w:sz w:val="16"/>
              </w:rPr>
              <w:t xml:space="preserve"> </w:t>
            </w:r>
            <w:r>
              <w:rPr>
                <w:sz w:val="16"/>
              </w:rPr>
              <w:t>CNS:</w:t>
            </w:r>
            <w:r>
              <w:rPr>
                <w:sz w:val="16"/>
              </w:rPr>
              <w:tab/>
              <w:t>J. Preoperative</w:t>
            </w:r>
            <w:r>
              <w:rPr>
                <w:spacing w:val="-3"/>
                <w:sz w:val="16"/>
              </w:rPr>
              <w:t xml:space="preserve"> </w:t>
            </w:r>
            <w:r>
              <w:rPr>
                <w:sz w:val="16"/>
              </w:rPr>
              <w:t>Sepsis:</w:t>
            </w:r>
          </w:p>
          <w:p w14:paraId="00A27772" w14:textId="77777777" w:rsidR="007D435F" w:rsidRDefault="00B87847">
            <w:pPr>
              <w:pStyle w:val="TableParagraph"/>
              <w:numPr>
                <w:ilvl w:val="1"/>
                <w:numId w:val="111"/>
              </w:numPr>
              <w:tabs>
                <w:tab w:val="left" w:pos="509"/>
                <w:tab w:val="left" w:pos="4061"/>
              </w:tabs>
              <w:spacing w:line="181" w:lineRule="exact"/>
              <w:ind w:hanging="289"/>
              <w:jc w:val="left"/>
              <w:rPr>
                <w:sz w:val="16"/>
              </w:rPr>
            </w:pPr>
            <w:r>
              <w:rPr>
                <w:sz w:val="16"/>
              </w:rPr>
              <w:t>Impaired</w:t>
            </w:r>
            <w:r>
              <w:rPr>
                <w:spacing w:val="-5"/>
                <w:sz w:val="16"/>
              </w:rPr>
              <w:t xml:space="preserve"> </w:t>
            </w:r>
            <w:r>
              <w:rPr>
                <w:sz w:val="16"/>
              </w:rPr>
              <w:t>Cognitive</w:t>
            </w:r>
            <w:r>
              <w:rPr>
                <w:spacing w:val="-4"/>
                <w:sz w:val="16"/>
              </w:rPr>
              <w:t xml:space="preserve"> </w:t>
            </w:r>
            <w:r>
              <w:rPr>
                <w:sz w:val="16"/>
              </w:rPr>
              <w:t>Function</w:t>
            </w:r>
            <w:r>
              <w:rPr>
                <w:sz w:val="16"/>
              </w:rPr>
              <w:tab/>
              <w:t>K.</w:t>
            </w:r>
            <w:r>
              <w:rPr>
                <w:spacing w:val="-1"/>
                <w:sz w:val="16"/>
              </w:rPr>
              <w:t xml:space="preserve"> </w:t>
            </w:r>
            <w:r>
              <w:rPr>
                <w:sz w:val="16"/>
              </w:rPr>
              <w:t>Pregnancy</w:t>
            </w:r>
          </w:p>
          <w:p w14:paraId="73CCEE3C" w14:textId="77777777" w:rsidR="007D435F" w:rsidRDefault="00B87847">
            <w:pPr>
              <w:pStyle w:val="TableParagraph"/>
              <w:numPr>
                <w:ilvl w:val="2"/>
                <w:numId w:val="111"/>
              </w:numPr>
              <w:tabs>
                <w:tab w:val="left" w:pos="4350"/>
              </w:tabs>
              <w:spacing w:before="2"/>
              <w:ind w:hanging="289"/>
              <w:rPr>
                <w:sz w:val="16"/>
              </w:rPr>
            </w:pPr>
            <w:r>
              <w:rPr>
                <w:sz w:val="16"/>
              </w:rPr>
              <w:t>History of</w:t>
            </w:r>
            <w:r>
              <w:rPr>
                <w:spacing w:val="-3"/>
                <w:sz w:val="16"/>
              </w:rPr>
              <w:t xml:space="preserve"> </w:t>
            </w:r>
            <w:r>
              <w:rPr>
                <w:sz w:val="16"/>
              </w:rPr>
              <w:t>Cancer:</w:t>
            </w:r>
          </w:p>
          <w:p w14:paraId="17DC58E1" w14:textId="77777777" w:rsidR="007D435F" w:rsidRDefault="00B87847">
            <w:pPr>
              <w:pStyle w:val="TableParagraph"/>
              <w:numPr>
                <w:ilvl w:val="2"/>
                <w:numId w:val="111"/>
              </w:numPr>
              <w:tabs>
                <w:tab w:val="left" w:pos="4350"/>
              </w:tabs>
              <w:spacing w:before="1" w:line="181" w:lineRule="exact"/>
              <w:ind w:hanging="289"/>
              <w:rPr>
                <w:sz w:val="16"/>
              </w:rPr>
            </w:pPr>
            <w:r>
              <w:rPr>
                <w:sz w:val="16"/>
              </w:rPr>
              <w:t>History of Radiation</w:t>
            </w:r>
            <w:r>
              <w:rPr>
                <w:spacing w:val="-14"/>
                <w:sz w:val="16"/>
              </w:rPr>
              <w:t xml:space="preserve"> </w:t>
            </w:r>
            <w:r>
              <w:rPr>
                <w:sz w:val="16"/>
              </w:rPr>
              <w:t>Therapy:</w:t>
            </w:r>
          </w:p>
          <w:p w14:paraId="7B4A7019" w14:textId="77777777" w:rsidR="007D435F" w:rsidRDefault="00B87847">
            <w:pPr>
              <w:pStyle w:val="TableParagraph"/>
              <w:numPr>
                <w:ilvl w:val="2"/>
                <w:numId w:val="111"/>
              </w:numPr>
              <w:tabs>
                <w:tab w:val="left" w:pos="4350"/>
              </w:tabs>
              <w:spacing w:line="181" w:lineRule="exact"/>
              <w:ind w:hanging="289"/>
              <w:rPr>
                <w:sz w:val="16"/>
              </w:rPr>
            </w:pPr>
            <w:r>
              <w:rPr>
                <w:sz w:val="16"/>
              </w:rPr>
              <w:t>Num of Prior Surg in Same</w:t>
            </w:r>
            <w:r>
              <w:rPr>
                <w:spacing w:val="-12"/>
                <w:sz w:val="16"/>
              </w:rPr>
              <w:t xml:space="preserve"> </w:t>
            </w:r>
            <w:r>
              <w:rPr>
                <w:sz w:val="16"/>
              </w:rPr>
              <w:t>Op:</w:t>
            </w:r>
          </w:p>
        </w:tc>
        <w:tc>
          <w:tcPr>
            <w:tcW w:w="1710" w:type="dxa"/>
            <w:vMerge/>
            <w:tcBorders>
              <w:top w:val="nil"/>
            </w:tcBorders>
            <w:shd w:val="clear" w:color="auto" w:fill="DDDDDD"/>
          </w:tcPr>
          <w:p w14:paraId="71BB7068" w14:textId="77777777" w:rsidR="007D435F" w:rsidRDefault="007D435F">
            <w:pPr>
              <w:rPr>
                <w:sz w:val="2"/>
                <w:szCs w:val="2"/>
              </w:rPr>
            </w:pPr>
          </w:p>
        </w:tc>
      </w:tr>
      <w:tr w:rsidR="007D435F" w14:paraId="220C3147" w14:textId="77777777">
        <w:trPr>
          <w:trHeight w:val="266"/>
        </w:trPr>
        <w:tc>
          <w:tcPr>
            <w:tcW w:w="7709" w:type="dxa"/>
            <w:tcBorders>
              <w:top w:val="dashed" w:sz="4" w:space="0" w:color="000000"/>
            </w:tcBorders>
            <w:shd w:val="clear" w:color="auto" w:fill="DDDDDD"/>
          </w:tcPr>
          <w:p w14:paraId="6DC4C65D" w14:textId="77777777" w:rsidR="007D435F" w:rsidRDefault="00B87847">
            <w:pPr>
              <w:pStyle w:val="TableParagraph"/>
              <w:spacing w:before="87" w:line="159" w:lineRule="exact"/>
              <w:ind w:left="28"/>
              <w:rPr>
                <w:sz w:val="16"/>
              </w:rPr>
            </w:pPr>
            <w:r>
              <w:rPr>
                <w:sz w:val="16"/>
              </w:rPr>
              <w:t>Select Preoperative Information to Edit: 3E</w:t>
            </w:r>
          </w:p>
        </w:tc>
        <w:tc>
          <w:tcPr>
            <w:tcW w:w="1710" w:type="dxa"/>
            <w:vMerge/>
            <w:tcBorders>
              <w:top w:val="nil"/>
            </w:tcBorders>
            <w:shd w:val="clear" w:color="auto" w:fill="DDDDDD"/>
          </w:tcPr>
          <w:p w14:paraId="30FAD6B8" w14:textId="77777777" w:rsidR="007D435F" w:rsidRDefault="007D435F">
            <w:pPr>
              <w:rPr>
                <w:sz w:val="2"/>
                <w:szCs w:val="2"/>
              </w:rPr>
            </w:pPr>
          </w:p>
        </w:tc>
      </w:tr>
    </w:tbl>
    <w:p w14:paraId="48CB41DD" w14:textId="77777777" w:rsidR="007D435F" w:rsidRDefault="007D435F">
      <w:pPr>
        <w:pStyle w:val="BodyText"/>
        <w:spacing w:before="10"/>
        <w:rPr>
          <w:rFonts w:ascii="Times New Roman"/>
          <w:b/>
          <w:sz w:val="7"/>
        </w:rPr>
      </w:pPr>
    </w:p>
    <w:p w14:paraId="38AAA9A8"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4E75A4D7">
          <v:group id="_x0000_s1529" style="width:470.95pt;height:48.85pt;mso-position-horizontal-relative:char;mso-position-vertical-relative:line" coordsize="9419,977">
            <o:lock v:ext="edit" rotation="t" position="t"/>
            <v:shape id="_x0000_s1535" style="position:absolute;width:9419;height:545" coordsize="9419,545" path="m9419,l,,,180,,362,,545r9419,l9419,362r,-182l9419,xe" fillcolor="#e4e4e4" stroked="f">
              <v:path arrowok="t"/>
            </v:shape>
            <v:line id="_x0000_s1534" style="position:absolute" from="29,454" to="7517,454" strokeweight=".16733mm">
              <v:stroke dashstyle="dash"/>
            </v:line>
            <v:shape id="_x0000_s1533" style="position:absolute;top:544;width:9419;height:432" coordorigin=",545" coordsize="9419,432" path="m9419,545l,545,,725,,977r9419,l9419,725r,-180xe" fillcolor="#e4e4e4" stroked="f">
              <v:path arrowok="t"/>
            </v:shape>
            <v:shape id="_x0000_s1532" type="#_x0000_t202" style="position:absolute;left:28;top:2;width:2901;height:363" filled="f" stroked="f">
              <v:textbox inset="0,0,0,0">
                <w:txbxContent>
                  <w:p w14:paraId="2989C6CF" w14:textId="77777777" w:rsidR="0040444F" w:rsidRDefault="0040444F">
                    <w:pPr>
                      <w:spacing w:line="181" w:lineRule="exact"/>
                      <w:rPr>
                        <w:sz w:val="16"/>
                      </w:rPr>
                    </w:pPr>
                    <w:r>
                      <w:rPr>
                        <w:sz w:val="16"/>
                      </w:rPr>
                      <w:t>SURPATIENT,SIXTY (000-56-7821)</w:t>
                    </w:r>
                  </w:p>
                  <w:p w14:paraId="259CC373" w14:textId="77777777" w:rsidR="0040444F" w:rsidRDefault="0040444F">
                    <w:pPr>
                      <w:tabs>
                        <w:tab w:val="left" w:pos="1343"/>
                      </w:tabs>
                      <w:spacing w:line="181" w:lineRule="exact"/>
                      <w:rPr>
                        <w:sz w:val="16"/>
                      </w:rPr>
                    </w:pPr>
                    <w:r>
                      <w:rPr>
                        <w:sz w:val="16"/>
                      </w:rPr>
                      <w:t>JUN</w:t>
                    </w:r>
                    <w:r>
                      <w:rPr>
                        <w:spacing w:val="-3"/>
                        <w:sz w:val="16"/>
                      </w:rPr>
                      <w:t xml:space="preserve"> </w:t>
                    </w:r>
                    <w:r>
                      <w:rPr>
                        <w:sz w:val="16"/>
                      </w:rPr>
                      <w:t>23,1998</w:t>
                    </w:r>
                    <w:r>
                      <w:rPr>
                        <w:sz w:val="16"/>
                      </w:rPr>
                      <w:tab/>
                      <w:t>CHOLEDOCHOTOMY</w:t>
                    </w:r>
                  </w:p>
                </w:txbxContent>
              </v:textbox>
            </v:shape>
            <v:shape id="_x0000_s1531" type="#_x0000_t202" style="position:absolute;left:3677;top:2;width:1076;height:183" filled="f" stroked="f">
              <v:textbox inset="0,0,0,0">
                <w:txbxContent>
                  <w:p w14:paraId="2A92F9B9" w14:textId="77777777" w:rsidR="0040444F" w:rsidRDefault="0040444F">
                    <w:pPr>
                      <w:rPr>
                        <w:sz w:val="16"/>
                      </w:rPr>
                    </w:pPr>
                    <w:r>
                      <w:rPr>
                        <w:sz w:val="16"/>
                      </w:rPr>
                      <w:t>Case #63592</w:t>
                    </w:r>
                  </w:p>
                </w:txbxContent>
              </v:textbox>
            </v:shape>
            <v:shape id="_x0000_s1530" type="#_x0000_t202" style="position:absolute;left:28;top:542;width:4437;height:183" filled="f" stroked="f">
              <v:textbox inset="0,0,0,0">
                <w:txbxContent>
                  <w:p w14:paraId="31AB0AA2" w14:textId="77777777" w:rsidR="0040444F" w:rsidRDefault="0040444F">
                    <w:pPr>
                      <w:rPr>
                        <w:sz w:val="16"/>
                      </w:rPr>
                    </w:pPr>
                    <w:r>
                      <w:rPr>
                        <w:sz w:val="16"/>
                      </w:rPr>
                      <w:t xml:space="preserve">Bleeding (Coagulation) Disorders (Y/N): </w:t>
                    </w:r>
                    <w:r>
                      <w:rPr>
                        <w:b/>
                        <w:sz w:val="16"/>
                      </w:rPr>
                      <w:t>Y</w:t>
                    </w:r>
                    <w:r>
                      <w:rPr>
                        <w:b/>
                        <w:spacing w:val="77"/>
                        <w:sz w:val="16"/>
                      </w:rPr>
                      <w:t xml:space="preserve"> </w:t>
                    </w:r>
                    <w:r>
                      <w:rPr>
                        <w:sz w:val="16"/>
                      </w:rPr>
                      <w:t>YES</w:t>
                    </w:r>
                  </w:p>
                </w:txbxContent>
              </v:textbox>
            </v:shape>
            <w10:anchorlock/>
          </v:group>
        </w:pict>
      </w:r>
    </w:p>
    <w:p w14:paraId="063B5ADE" w14:textId="77777777" w:rsidR="007D435F" w:rsidRDefault="007D435F">
      <w:pPr>
        <w:rPr>
          <w:rFonts w:ascii="Times New Roman"/>
          <w:sz w:val="20"/>
        </w:rPr>
        <w:sectPr w:rsidR="007D435F">
          <w:footerReference w:type="default" r:id="rId533"/>
          <w:pgSz w:w="12240" w:h="15840"/>
          <w:pgMar w:top="1440" w:right="1300" w:bottom="940" w:left="1220" w:header="0" w:footer="746" w:gutter="0"/>
          <w:cols w:space="720"/>
        </w:sectPr>
      </w:pPr>
    </w:p>
    <w:p w14:paraId="2E19990B" w14:textId="77777777" w:rsidR="007D435F" w:rsidRDefault="00B87847">
      <w:pPr>
        <w:pStyle w:val="Heading2"/>
      </w:pPr>
      <w:bookmarkStart w:id="183" w:name="_bookmark176"/>
      <w:bookmarkEnd w:id="183"/>
      <w:r>
        <w:lastRenderedPageBreak/>
        <w:t>Laboratory Test Results (Enter/Edit)</w:t>
      </w:r>
    </w:p>
    <w:p w14:paraId="2710FCC9" w14:textId="77777777" w:rsidR="007D435F" w:rsidRDefault="00B87847">
      <w:pPr>
        <w:pStyle w:val="Heading3"/>
      </w:pPr>
      <w:r>
        <w:t>[SROA LAB]</w:t>
      </w:r>
    </w:p>
    <w:p w14:paraId="51BE70ED" w14:textId="77777777" w:rsidR="007D435F" w:rsidRDefault="007D435F">
      <w:pPr>
        <w:pStyle w:val="BodyText"/>
        <w:spacing w:before="11"/>
        <w:rPr>
          <w:rFonts w:ascii="Arial"/>
          <w:b/>
          <w:sz w:val="21"/>
        </w:rPr>
      </w:pPr>
    </w:p>
    <w:p w14:paraId="11FF1FFF" w14:textId="77777777" w:rsidR="007D435F" w:rsidRDefault="00B87847">
      <w:pPr>
        <w:ind w:left="220" w:right="370"/>
        <w:rPr>
          <w:rFonts w:ascii="Times New Roman" w:hAnsi="Times New Roman"/>
        </w:rPr>
      </w:pPr>
      <w:r>
        <w:rPr>
          <w:rFonts w:ascii="Times New Roman" w:hAnsi="Times New Roman"/>
        </w:rPr>
        <w:t xml:space="preserve">Use the </w:t>
      </w:r>
      <w:r>
        <w:rPr>
          <w:rFonts w:ascii="Times New Roman" w:hAnsi="Times New Roman"/>
          <w:i/>
        </w:rPr>
        <w:t xml:space="preserve">Laboratory Test Results (Enter/Edit) </w:t>
      </w:r>
      <w:r>
        <w:rPr>
          <w:rFonts w:ascii="Times New Roman" w:hAnsi="Times New Roman"/>
        </w:rPr>
        <w:t>option to enter or edit preoperative and postoperative lab information for an individual risk assessment. The option is divided into the three features listed below. The first two features allow the user to merge (also called “capture” or “load”) lab information into the risk assessment from the VistA software. The third feature provides a two-page summary of the lab profile and allows direct editing of the information.</w:t>
      </w:r>
    </w:p>
    <w:p w14:paraId="037B42B2" w14:textId="77777777" w:rsidR="007D435F" w:rsidRDefault="007D435F">
      <w:pPr>
        <w:pStyle w:val="BodyText"/>
        <w:spacing w:before="10"/>
        <w:rPr>
          <w:rFonts w:ascii="Times New Roman"/>
          <w:sz w:val="21"/>
        </w:rPr>
      </w:pPr>
    </w:p>
    <w:p w14:paraId="2ABA5DF6" w14:textId="77777777" w:rsidR="007D435F" w:rsidRDefault="00B87847">
      <w:pPr>
        <w:pStyle w:val="ListParagraph"/>
        <w:numPr>
          <w:ilvl w:val="1"/>
          <w:numId w:val="119"/>
        </w:numPr>
        <w:tabs>
          <w:tab w:val="left" w:pos="941"/>
        </w:tabs>
        <w:spacing w:line="252" w:lineRule="exact"/>
        <w:ind w:hanging="361"/>
      </w:pPr>
      <w:r>
        <w:t>Capture Preoperative Laboratory</w:t>
      </w:r>
      <w:r>
        <w:rPr>
          <w:spacing w:val="-4"/>
        </w:rPr>
        <w:t xml:space="preserve"> </w:t>
      </w:r>
      <w:r>
        <w:t>Information</w:t>
      </w:r>
    </w:p>
    <w:p w14:paraId="4AB38227" w14:textId="77777777" w:rsidR="007D435F" w:rsidRDefault="00B87847">
      <w:pPr>
        <w:pStyle w:val="ListParagraph"/>
        <w:numPr>
          <w:ilvl w:val="1"/>
          <w:numId w:val="119"/>
        </w:numPr>
        <w:tabs>
          <w:tab w:val="left" w:pos="941"/>
        </w:tabs>
        <w:spacing w:line="252" w:lineRule="exact"/>
        <w:ind w:hanging="361"/>
      </w:pPr>
      <w:r>
        <w:t>Capture Postoperative Laboratory</w:t>
      </w:r>
      <w:r>
        <w:rPr>
          <w:spacing w:val="-4"/>
        </w:rPr>
        <w:t xml:space="preserve"> </w:t>
      </w:r>
      <w:r>
        <w:t>Information</w:t>
      </w:r>
    </w:p>
    <w:p w14:paraId="6394FF90" w14:textId="77777777" w:rsidR="007D435F" w:rsidRDefault="00B87847">
      <w:pPr>
        <w:pStyle w:val="ListParagraph"/>
        <w:numPr>
          <w:ilvl w:val="1"/>
          <w:numId w:val="119"/>
        </w:numPr>
        <w:tabs>
          <w:tab w:val="left" w:pos="941"/>
        </w:tabs>
        <w:spacing w:before="2"/>
        <w:ind w:hanging="361"/>
      </w:pPr>
      <w:r>
        <w:t>Enter, Edit, or Review Laboratory Test</w:t>
      </w:r>
      <w:r>
        <w:rPr>
          <w:spacing w:val="-3"/>
        </w:rPr>
        <w:t xml:space="preserve"> </w:t>
      </w:r>
      <w:r>
        <w:t>Results</w:t>
      </w:r>
    </w:p>
    <w:p w14:paraId="661D18A4" w14:textId="77777777" w:rsidR="007D435F" w:rsidRDefault="007D435F">
      <w:pPr>
        <w:pStyle w:val="BodyText"/>
        <w:rPr>
          <w:rFonts w:ascii="Times New Roman"/>
          <w:sz w:val="22"/>
        </w:rPr>
      </w:pPr>
    </w:p>
    <w:p w14:paraId="054749E9" w14:textId="77777777" w:rsidR="007D435F" w:rsidRDefault="00B87847">
      <w:pPr>
        <w:ind w:left="220" w:right="475"/>
        <w:rPr>
          <w:rFonts w:ascii="Times New Roman" w:hAnsi="Times New Roman"/>
        </w:rPr>
      </w:pPr>
      <w:r>
        <w:rPr>
          <w:rFonts w:ascii="Times New Roman" w:hAnsi="Times New Roman"/>
        </w:rPr>
        <w:t>To “capture” preoperative lab data, the user must provide both the date and time the operation began. Likewise, to capture postoperative lab data, the user must provide both the date and time the operation was completed. If this information has already been entered, the system will not prompt for it again.</w:t>
      </w:r>
    </w:p>
    <w:p w14:paraId="1AEB2C90" w14:textId="77777777" w:rsidR="007D435F" w:rsidRDefault="007D435F">
      <w:pPr>
        <w:pStyle w:val="BodyText"/>
        <w:spacing w:before="10"/>
        <w:rPr>
          <w:rFonts w:ascii="Times New Roman"/>
          <w:sz w:val="21"/>
        </w:rPr>
      </w:pPr>
    </w:p>
    <w:p w14:paraId="4B195DA3" w14:textId="77777777" w:rsidR="007D435F" w:rsidRDefault="00B87847">
      <w:pPr>
        <w:spacing w:before="1"/>
        <w:ind w:left="220" w:right="358"/>
        <w:rPr>
          <w:rFonts w:ascii="Times New Roman"/>
        </w:rPr>
      </w:pPr>
      <w:r>
        <w:rPr>
          <w:rFonts w:ascii="Times New Roman"/>
        </w:rPr>
        <w:t>If assistance is needed while interacting with the software, entering one or two question marks (</w:t>
      </w:r>
      <w:r>
        <w:rPr>
          <w:rFonts w:ascii="Times New Roman"/>
          <w:b/>
        </w:rPr>
        <w:t>??</w:t>
      </w:r>
      <w:r>
        <w:rPr>
          <w:rFonts w:ascii="Times New Roman"/>
        </w:rPr>
        <w:t>) will access the on-line help.</w:t>
      </w:r>
    </w:p>
    <w:p w14:paraId="272A2170" w14:textId="77777777" w:rsidR="007D435F" w:rsidRDefault="007D435F">
      <w:pPr>
        <w:pStyle w:val="BodyText"/>
        <w:spacing w:before="3"/>
        <w:rPr>
          <w:rFonts w:ascii="Times New Roman"/>
          <w:sz w:val="22"/>
        </w:rPr>
      </w:pPr>
    </w:p>
    <w:p w14:paraId="16519CC2" w14:textId="77777777" w:rsidR="007D435F" w:rsidRDefault="00277930">
      <w:pPr>
        <w:ind w:left="220"/>
        <w:rPr>
          <w:rFonts w:ascii="Times New Roman"/>
          <w:b/>
          <w:sz w:val="20"/>
        </w:rPr>
      </w:pPr>
      <w:r>
        <w:pict w14:anchorId="1241A63F">
          <v:shape id="_x0000_s1528" type="#_x0000_t202" style="position:absolute;left:0;text-align:left;margin-left:70.6pt;margin-top:17.6pt;width:470.95pt;height:18.15pt;z-index:-15257600;mso-wrap-distance-left:0;mso-wrap-distance-right:0;mso-position-horizontal-relative:page" fillcolor="#e4e4e4" stroked="f">
            <v:textbox inset="0,0,0,0">
              <w:txbxContent>
                <w:p w14:paraId="328D1A74" w14:textId="77777777" w:rsidR="0040444F" w:rsidRDefault="0040444F">
                  <w:pPr>
                    <w:pStyle w:val="BodyText"/>
                    <w:spacing w:line="247" w:lineRule="auto"/>
                    <w:ind w:left="28"/>
                  </w:pPr>
                  <w:r>
                    <w:t xml:space="preserve">Select Non-Cardiac Assessment Information (Enter/Edit) Option: </w:t>
                  </w:r>
                  <w:r>
                    <w:rPr>
                      <w:b/>
                    </w:rPr>
                    <w:t xml:space="preserve">LAB </w:t>
                  </w:r>
                  <w:r>
                    <w:t>Laboratory Test Results (Enter/Edit)</w:t>
                  </w:r>
                </w:p>
              </w:txbxContent>
            </v:textbox>
            <w10:wrap type="topAndBottom" anchorx="page"/>
          </v:shape>
        </w:pict>
      </w:r>
      <w:r>
        <w:pict w14:anchorId="7B938611">
          <v:group id="_x0000_s1521" style="position:absolute;left:0;text-align:left;margin-left:70.6pt;margin-top:48.45pt;width:470.95pt;height:127pt;z-index:-15257088;mso-wrap-distance-left:0;mso-wrap-distance-right:0;mso-position-horizontal-relative:page" coordorigin="1412,969" coordsize="9419,2540">
            <v:shape id="_x0000_s1527" style="position:absolute;left:1411;top:969;width:9419;height:543" coordorigin="1412,969" coordsize="9419,543" path="m10831,969r-9419,l1412,1149r,183l1412,1512r9419,l10831,1332r,-183l10831,969xe" fillcolor="#e4e4e4" stroked="f">
              <v:path arrowok="t"/>
            </v:shape>
            <v:line id="_x0000_s1526" style="position:absolute" from="1440,1423" to="8928,1423" strokeweight=".16733mm">
              <v:stroke dashstyle="dash"/>
            </v:line>
            <v:shape id="_x0000_s1525" style="position:absolute;left:1411;top:1511;width:9419;height:1995" coordorigin="1412,1512" coordsize="9419,1995" path="m10831,1512r-9419,l1412,1694r,l1412,3506r9419,l10831,1694r,-182xe" fillcolor="#e4e4e4" stroked="f">
              <v:path arrowok="t"/>
            </v:shape>
            <v:shape id="_x0000_s1524" type="#_x0000_t202" style="position:absolute;left:1440;top:972;width:2901;height:363" filled="f" stroked="f">
              <v:textbox inset="0,0,0,0">
                <w:txbxContent>
                  <w:p w14:paraId="32AF4198" w14:textId="77777777" w:rsidR="0040444F" w:rsidRDefault="0040444F">
                    <w:pPr>
                      <w:spacing w:line="181" w:lineRule="exact"/>
                      <w:rPr>
                        <w:sz w:val="16"/>
                      </w:rPr>
                    </w:pPr>
                    <w:r>
                      <w:rPr>
                        <w:sz w:val="16"/>
                      </w:rPr>
                      <w:t>SURPATIENT,FORTY (000-77-7777)</w:t>
                    </w:r>
                  </w:p>
                  <w:p w14:paraId="087425B6" w14:textId="77777777" w:rsidR="0040444F" w:rsidRDefault="0040444F">
                    <w:pPr>
                      <w:tabs>
                        <w:tab w:val="left" w:pos="1439"/>
                      </w:tabs>
                      <w:spacing w:line="181" w:lineRule="exact"/>
                      <w:rPr>
                        <w:sz w:val="16"/>
                      </w:rPr>
                    </w:pPr>
                    <w:r>
                      <w:rPr>
                        <w:sz w:val="16"/>
                      </w:rPr>
                      <w:t>SEP</w:t>
                    </w:r>
                    <w:r>
                      <w:rPr>
                        <w:spacing w:val="-2"/>
                        <w:sz w:val="16"/>
                      </w:rPr>
                      <w:t xml:space="preserve"> </w:t>
                    </w:r>
                    <w:r>
                      <w:rPr>
                        <w:sz w:val="16"/>
                      </w:rPr>
                      <w:t>19,</w:t>
                    </w:r>
                    <w:r>
                      <w:rPr>
                        <w:spacing w:val="-2"/>
                        <w:sz w:val="16"/>
                      </w:rPr>
                      <w:t xml:space="preserve"> </w:t>
                    </w:r>
                    <w:r>
                      <w:rPr>
                        <w:sz w:val="16"/>
                      </w:rPr>
                      <w:t>2003</w:t>
                    </w:r>
                    <w:r>
                      <w:rPr>
                        <w:sz w:val="16"/>
                      </w:rPr>
                      <w:tab/>
                      <w:t>CHOLEDOCHOTOMY</w:t>
                    </w:r>
                  </w:p>
                </w:txbxContent>
              </v:textbox>
            </v:shape>
            <v:shape id="_x0000_s1523" type="#_x0000_t202" style="position:absolute;left:5088;top:972;width:1076;height:183" filled="f" stroked="f">
              <v:textbox inset="0,0,0,0">
                <w:txbxContent>
                  <w:p w14:paraId="63B6EB2F" w14:textId="77777777" w:rsidR="0040444F" w:rsidRDefault="0040444F">
                    <w:pPr>
                      <w:rPr>
                        <w:sz w:val="16"/>
                      </w:rPr>
                    </w:pPr>
                    <w:r>
                      <w:rPr>
                        <w:sz w:val="16"/>
                      </w:rPr>
                      <w:t>Case #68112</w:t>
                    </w:r>
                  </w:p>
                </w:txbxContent>
              </v:textbox>
            </v:shape>
            <v:shape id="_x0000_s1522" type="#_x0000_t202" style="position:absolute;left:1440;top:1697;width:8755;height:1812" filled="f" stroked="f">
              <v:textbox inset="0,0,0,0">
                <w:txbxContent>
                  <w:p w14:paraId="13619706" w14:textId="77777777" w:rsidR="0040444F" w:rsidRDefault="0040444F">
                    <w:pPr>
                      <w:rPr>
                        <w:sz w:val="16"/>
                      </w:rPr>
                    </w:pPr>
                    <w:r>
                      <w:rPr>
                        <w:sz w:val="16"/>
                      </w:rPr>
                      <w:t>Enter/Edit Laboratory Test Results</w:t>
                    </w:r>
                  </w:p>
                  <w:p w14:paraId="21EB7C73" w14:textId="77777777" w:rsidR="0040444F" w:rsidRDefault="0040444F">
                    <w:pPr>
                      <w:rPr>
                        <w:sz w:val="16"/>
                      </w:rPr>
                    </w:pPr>
                  </w:p>
                  <w:p w14:paraId="62121540" w14:textId="77777777" w:rsidR="0040444F" w:rsidRDefault="0040444F">
                    <w:pPr>
                      <w:numPr>
                        <w:ilvl w:val="0"/>
                        <w:numId w:val="110"/>
                      </w:numPr>
                      <w:tabs>
                        <w:tab w:val="left" w:pos="288"/>
                      </w:tabs>
                      <w:spacing w:line="181" w:lineRule="exact"/>
                      <w:rPr>
                        <w:sz w:val="16"/>
                      </w:rPr>
                    </w:pPr>
                    <w:r>
                      <w:rPr>
                        <w:sz w:val="16"/>
                      </w:rPr>
                      <w:t>Capture Preoperative Laboratory</w:t>
                    </w:r>
                    <w:r>
                      <w:rPr>
                        <w:spacing w:val="-5"/>
                        <w:sz w:val="16"/>
                      </w:rPr>
                      <w:t xml:space="preserve"> </w:t>
                    </w:r>
                    <w:r>
                      <w:rPr>
                        <w:sz w:val="16"/>
                      </w:rPr>
                      <w:t>Information</w:t>
                    </w:r>
                  </w:p>
                  <w:p w14:paraId="6AC63168" w14:textId="77777777" w:rsidR="0040444F" w:rsidRDefault="0040444F">
                    <w:pPr>
                      <w:numPr>
                        <w:ilvl w:val="0"/>
                        <w:numId w:val="110"/>
                      </w:numPr>
                      <w:tabs>
                        <w:tab w:val="left" w:pos="288"/>
                      </w:tabs>
                      <w:spacing w:line="181" w:lineRule="exact"/>
                      <w:rPr>
                        <w:sz w:val="16"/>
                      </w:rPr>
                    </w:pPr>
                    <w:r>
                      <w:rPr>
                        <w:sz w:val="16"/>
                      </w:rPr>
                      <w:t>Capture Postoperative Laboratory</w:t>
                    </w:r>
                    <w:r>
                      <w:rPr>
                        <w:spacing w:val="-5"/>
                        <w:sz w:val="16"/>
                      </w:rPr>
                      <w:t xml:space="preserve"> </w:t>
                    </w:r>
                    <w:r>
                      <w:rPr>
                        <w:sz w:val="16"/>
                      </w:rPr>
                      <w:t>Information</w:t>
                    </w:r>
                  </w:p>
                  <w:p w14:paraId="506257F8" w14:textId="77777777" w:rsidR="0040444F" w:rsidRDefault="0040444F">
                    <w:pPr>
                      <w:numPr>
                        <w:ilvl w:val="0"/>
                        <w:numId w:val="110"/>
                      </w:numPr>
                      <w:tabs>
                        <w:tab w:val="left" w:pos="288"/>
                      </w:tabs>
                      <w:spacing w:before="1" w:line="472" w:lineRule="auto"/>
                      <w:ind w:left="0" w:right="4048" w:firstLine="0"/>
                      <w:rPr>
                        <w:b/>
                        <w:sz w:val="16"/>
                      </w:rPr>
                    </w:pPr>
                    <w:r>
                      <w:rPr>
                        <w:sz w:val="16"/>
                      </w:rPr>
                      <w:t>Enter, Edit, or Review Laboratory Test Results Select Number:</w:t>
                    </w:r>
                    <w:r>
                      <w:rPr>
                        <w:spacing w:val="-3"/>
                        <w:sz w:val="16"/>
                      </w:rPr>
                      <w:t xml:space="preserve"> </w:t>
                    </w:r>
                    <w:r>
                      <w:rPr>
                        <w:b/>
                        <w:sz w:val="16"/>
                      </w:rPr>
                      <w:t>1</w:t>
                    </w:r>
                  </w:p>
                  <w:p w14:paraId="67D5A23A" w14:textId="77777777" w:rsidR="0040444F" w:rsidRDefault="0040444F">
                    <w:pPr>
                      <w:spacing w:before="11"/>
                      <w:ind w:right="-3"/>
                      <w:rPr>
                        <w:sz w:val="16"/>
                      </w:rPr>
                    </w:pPr>
                    <w:r>
                      <w:rPr>
                        <w:sz w:val="16"/>
                      </w:rPr>
                      <w:t>This selection loads the most recent lab data for tests performed within 90 days before the operation.</w:t>
                    </w:r>
                  </w:p>
                </w:txbxContent>
              </v:textbox>
            </v:shape>
            <w10:wrap type="topAndBottom" anchorx="page"/>
          </v:group>
        </w:pict>
      </w:r>
      <w:r>
        <w:pict w14:anchorId="658B2971">
          <v:shape id="_x0000_s1520" type="#_x0000_t202" style="position:absolute;left:0;text-align:left;margin-left:70.6pt;margin-top:187.9pt;width:470.95pt;height:127pt;z-index:-15256576;mso-wrap-distance-left:0;mso-wrap-distance-right:0;mso-position-horizontal-relative:page" fillcolor="#e4e4e4" stroked="f">
            <v:textbox inset="0,0,0,0">
              <w:txbxContent>
                <w:p w14:paraId="464FFCB7" w14:textId="77777777" w:rsidR="0040444F" w:rsidRDefault="0040444F">
                  <w:pPr>
                    <w:pStyle w:val="BodyText"/>
                    <w:spacing w:line="180" w:lineRule="exact"/>
                    <w:ind w:left="28"/>
                    <w:rPr>
                      <w:b/>
                    </w:rPr>
                  </w:pPr>
                  <w:r>
                    <w:t xml:space="preserve">Do you want to automatically load preoperative lab data ? YES// </w:t>
                  </w:r>
                  <w:r>
                    <w:rPr>
                      <w:b/>
                    </w:rPr>
                    <w:t>&lt;Enter&gt;</w:t>
                  </w:r>
                </w:p>
                <w:p w14:paraId="059ED732" w14:textId="77777777" w:rsidR="0040444F" w:rsidRDefault="0040444F">
                  <w:pPr>
                    <w:pStyle w:val="BodyText"/>
                    <w:spacing w:before="4"/>
                    <w:rPr>
                      <w:b/>
                    </w:rPr>
                  </w:pPr>
                </w:p>
                <w:p w14:paraId="39B23D0E" w14:textId="77777777" w:rsidR="0040444F" w:rsidRDefault="0040444F">
                  <w:pPr>
                    <w:pStyle w:val="BodyText"/>
                    <w:ind w:left="28"/>
                  </w:pPr>
                  <w:r>
                    <w:t>The ‘Time Operation Began’ must be entered before continuing.</w:t>
                  </w:r>
                </w:p>
                <w:p w14:paraId="05DD1C27" w14:textId="77777777" w:rsidR="0040444F" w:rsidRDefault="0040444F">
                  <w:pPr>
                    <w:pStyle w:val="BodyText"/>
                    <w:spacing w:before="7"/>
                    <w:rPr>
                      <w:sz w:val="15"/>
                    </w:rPr>
                  </w:pPr>
                </w:p>
                <w:p w14:paraId="0E8DC463" w14:textId="77777777" w:rsidR="0040444F" w:rsidRDefault="0040444F">
                  <w:pPr>
                    <w:pStyle w:val="BodyText"/>
                    <w:ind w:left="28"/>
                    <w:rPr>
                      <w:b/>
                    </w:rPr>
                  </w:pPr>
                  <w:r>
                    <w:t>Do you want to enter ‘Time Operation Began’ at this time ? YES//</w:t>
                  </w:r>
                  <w:r>
                    <w:rPr>
                      <w:spacing w:val="78"/>
                    </w:rPr>
                    <w:t xml:space="preserve"> </w:t>
                  </w:r>
                  <w:r>
                    <w:rPr>
                      <w:b/>
                    </w:rPr>
                    <w:t>&lt;Enter&gt;</w:t>
                  </w:r>
                </w:p>
                <w:p w14:paraId="6FB3B0A0" w14:textId="77777777" w:rsidR="0040444F" w:rsidRDefault="0040444F">
                  <w:pPr>
                    <w:pStyle w:val="BodyText"/>
                    <w:spacing w:before="2"/>
                    <w:rPr>
                      <w:b/>
                    </w:rPr>
                  </w:pPr>
                </w:p>
                <w:p w14:paraId="5B8BDFD6" w14:textId="77777777" w:rsidR="0040444F" w:rsidRDefault="0040444F">
                  <w:pPr>
                    <w:pStyle w:val="BodyText"/>
                    <w:ind w:left="28"/>
                  </w:pPr>
                  <w:r>
                    <w:t xml:space="preserve">Time the Operation Began: </w:t>
                  </w:r>
                  <w:r>
                    <w:rPr>
                      <w:b/>
                    </w:rPr>
                    <w:t xml:space="preserve">8:00 </w:t>
                  </w:r>
                  <w:r>
                    <w:t>(SEP 25, 2003@08:00)</w:t>
                  </w:r>
                </w:p>
                <w:p w14:paraId="2016FC5F" w14:textId="77777777" w:rsidR="0040444F" w:rsidRDefault="0040444F">
                  <w:pPr>
                    <w:pStyle w:val="BodyText"/>
                    <w:spacing w:before="5"/>
                  </w:pPr>
                </w:p>
                <w:p w14:paraId="2CDC8402" w14:textId="77777777" w:rsidR="0040444F" w:rsidRDefault="0040444F">
                  <w:pPr>
                    <w:pStyle w:val="BodyText"/>
                    <w:ind w:left="28"/>
                  </w:pPr>
                  <w:r>
                    <w:t>..Searching lab record for latest preoperative test data….</w:t>
                  </w:r>
                </w:p>
                <w:p w14:paraId="22C0FCBF" w14:textId="77777777" w:rsidR="0040444F" w:rsidRDefault="0040444F">
                  <w:pPr>
                    <w:pStyle w:val="BodyText"/>
                  </w:pPr>
                </w:p>
                <w:p w14:paraId="60ACF1D1" w14:textId="77777777" w:rsidR="0040444F" w:rsidRDefault="0040444F">
                  <w:pPr>
                    <w:pStyle w:val="BodyText"/>
                    <w:spacing w:line="472" w:lineRule="auto"/>
                    <w:ind w:left="28" w:right="2745"/>
                    <w:rPr>
                      <w:b/>
                    </w:rPr>
                  </w:pPr>
                  <w:r>
                    <w:t>..Moving preoperative lab test data to Surgery Risk Assessment file…. Press &lt;RET&gt; to continue</w:t>
                  </w:r>
                  <w:r>
                    <w:rPr>
                      <w:spacing w:val="91"/>
                    </w:rPr>
                    <w:t xml:space="preserve"> </w:t>
                  </w:r>
                  <w:r>
                    <w:rPr>
                      <w:b/>
                    </w:rPr>
                    <w:t>&lt;Enter&gt;</w:t>
                  </w:r>
                </w:p>
              </w:txbxContent>
            </v:textbox>
            <w10:wrap type="topAndBottom" anchorx="page"/>
          </v:shape>
        </w:pict>
      </w:r>
      <w:r w:rsidR="00B87847">
        <w:rPr>
          <w:rFonts w:ascii="Times New Roman"/>
          <w:b/>
          <w:sz w:val="20"/>
        </w:rPr>
        <w:t>Example 1: Capture Preoperative Laboratory Information</w:t>
      </w:r>
    </w:p>
    <w:p w14:paraId="53F77480" w14:textId="77777777" w:rsidR="007D435F" w:rsidRDefault="007D435F">
      <w:pPr>
        <w:pStyle w:val="BodyText"/>
        <w:spacing w:before="4"/>
        <w:rPr>
          <w:rFonts w:ascii="Times New Roman"/>
          <w:b/>
          <w:sz w:val="17"/>
        </w:rPr>
      </w:pPr>
    </w:p>
    <w:p w14:paraId="573D2AEA" w14:textId="77777777" w:rsidR="007D435F" w:rsidRDefault="007D435F">
      <w:pPr>
        <w:pStyle w:val="BodyText"/>
        <w:rPr>
          <w:rFonts w:ascii="Times New Roman"/>
          <w:b/>
          <w:sz w:val="17"/>
        </w:rPr>
      </w:pPr>
    </w:p>
    <w:p w14:paraId="60A439BC" w14:textId="77777777" w:rsidR="007D435F" w:rsidRDefault="007D435F">
      <w:pPr>
        <w:rPr>
          <w:rFonts w:ascii="Times New Roman"/>
          <w:sz w:val="17"/>
        </w:rPr>
        <w:sectPr w:rsidR="007D435F">
          <w:footerReference w:type="default" r:id="rId534"/>
          <w:pgSz w:w="12240" w:h="15840"/>
          <w:pgMar w:top="1360" w:right="1300" w:bottom="940" w:left="1220" w:header="0" w:footer="746" w:gutter="0"/>
          <w:cols w:space="720"/>
        </w:sectPr>
      </w:pPr>
    </w:p>
    <w:p w14:paraId="1747BC43" w14:textId="77777777" w:rsidR="007D435F" w:rsidRDefault="00277930">
      <w:pPr>
        <w:spacing w:before="78"/>
        <w:ind w:left="220"/>
        <w:rPr>
          <w:rFonts w:ascii="Times New Roman"/>
          <w:b/>
          <w:sz w:val="20"/>
        </w:rPr>
      </w:pPr>
      <w:r>
        <w:lastRenderedPageBreak/>
        <w:pict w14:anchorId="26C1CA37">
          <v:shape id="_x0000_s1519" type="#_x0000_t202" style="position:absolute;left:0;text-align:left;margin-left:70.6pt;margin-top:21.55pt;width:470.95pt;height:18.15pt;z-index:-15256064;mso-wrap-distance-left:0;mso-wrap-distance-right:0;mso-position-horizontal-relative:page" fillcolor="#e4e4e4" stroked="f">
            <v:textbox inset="0,0,0,0">
              <w:txbxContent>
                <w:p w14:paraId="719257BA" w14:textId="77777777" w:rsidR="0040444F" w:rsidRDefault="0040444F">
                  <w:pPr>
                    <w:pStyle w:val="BodyText"/>
                    <w:spacing w:line="244" w:lineRule="auto"/>
                    <w:ind w:left="28"/>
                  </w:pPr>
                  <w:r>
                    <w:t xml:space="preserve">Select Non-Cardiac Assessment Information (Enter/Edit) Option: </w:t>
                  </w:r>
                  <w:r>
                    <w:rPr>
                      <w:b/>
                    </w:rPr>
                    <w:t xml:space="preserve">LAB </w:t>
                  </w:r>
                  <w:r>
                    <w:t>Laboratory Test Results (Enter/Edit)</w:t>
                  </w:r>
                </w:p>
              </w:txbxContent>
            </v:textbox>
            <w10:wrap type="topAndBottom" anchorx="page"/>
          </v:shape>
        </w:pict>
      </w:r>
      <w:r>
        <w:pict w14:anchorId="7377649D">
          <v:shape id="_x0000_s1518" type="#_x0000_t202" style="position:absolute;left:0;text-align:left;margin-left:70.6pt;margin-top:52.25pt;width:470.95pt;height:81.6pt;z-index:-15255552;mso-wrap-distance-left:0;mso-wrap-distance-right:0;mso-position-horizontal-relative:page" fillcolor="#e4e4e4" stroked="f">
            <v:textbox inset="0,0,0,0">
              <w:txbxContent>
                <w:p w14:paraId="2A36048E" w14:textId="77777777" w:rsidR="0040444F" w:rsidRDefault="0040444F">
                  <w:pPr>
                    <w:pStyle w:val="BodyText"/>
                    <w:numPr>
                      <w:ilvl w:val="0"/>
                      <w:numId w:val="109"/>
                    </w:numPr>
                    <w:tabs>
                      <w:tab w:val="left" w:pos="317"/>
                    </w:tabs>
                    <w:spacing w:before="3"/>
                    <w:ind w:hanging="289"/>
                  </w:pPr>
                  <w:r>
                    <w:t>Capture Preoperative Laboratory</w:t>
                  </w:r>
                  <w:r>
                    <w:rPr>
                      <w:spacing w:val="-4"/>
                    </w:rPr>
                    <w:t xml:space="preserve"> </w:t>
                  </w:r>
                  <w:r>
                    <w:t>Information</w:t>
                  </w:r>
                </w:p>
                <w:p w14:paraId="755992CD" w14:textId="77777777" w:rsidR="0040444F" w:rsidRDefault="0040444F">
                  <w:pPr>
                    <w:pStyle w:val="BodyText"/>
                    <w:numPr>
                      <w:ilvl w:val="0"/>
                      <w:numId w:val="109"/>
                    </w:numPr>
                    <w:tabs>
                      <w:tab w:val="left" w:pos="317"/>
                    </w:tabs>
                    <w:spacing w:before="1" w:line="181" w:lineRule="exact"/>
                    <w:ind w:hanging="289"/>
                  </w:pPr>
                  <w:r>
                    <w:t>Capture Postoperative Laboratory</w:t>
                  </w:r>
                  <w:r>
                    <w:rPr>
                      <w:spacing w:val="-4"/>
                    </w:rPr>
                    <w:t xml:space="preserve"> </w:t>
                  </w:r>
                  <w:r>
                    <w:t>Information</w:t>
                  </w:r>
                </w:p>
                <w:p w14:paraId="0861ACCD" w14:textId="77777777" w:rsidR="0040444F" w:rsidRDefault="0040444F">
                  <w:pPr>
                    <w:pStyle w:val="BodyText"/>
                    <w:numPr>
                      <w:ilvl w:val="0"/>
                      <w:numId w:val="109"/>
                    </w:numPr>
                    <w:tabs>
                      <w:tab w:val="left" w:pos="317"/>
                    </w:tabs>
                    <w:spacing w:line="181" w:lineRule="exact"/>
                    <w:ind w:hanging="289"/>
                  </w:pPr>
                  <w:r>
                    <w:t>Enter, Edit, or Review Laboratory Test</w:t>
                  </w:r>
                  <w:r>
                    <w:rPr>
                      <w:spacing w:val="-8"/>
                    </w:rPr>
                    <w:t xml:space="preserve"> </w:t>
                  </w:r>
                  <w:r>
                    <w:t>Results</w:t>
                  </w:r>
                </w:p>
                <w:p w14:paraId="262EDE5C" w14:textId="77777777" w:rsidR="0040444F" w:rsidRDefault="0040444F">
                  <w:pPr>
                    <w:pStyle w:val="BodyText"/>
                    <w:rPr>
                      <w:sz w:val="18"/>
                    </w:rPr>
                  </w:pPr>
                </w:p>
                <w:p w14:paraId="6F153780" w14:textId="77777777" w:rsidR="0040444F" w:rsidRDefault="0040444F">
                  <w:pPr>
                    <w:pStyle w:val="BodyText"/>
                    <w:spacing w:before="155"/>
                    <w:ind w:left="28"/>
                    <w:rPr>
                      <w:b/>
                    </w:rPr>
                  </w:pPr>
                  <w:r>
                    <w:t xml:space="preserve">Select Number: </w:t>
                  </w:r>
                  <w:r>
                    <w:rPr>
                      <w:b/>
                    </w:rPr>
                    <w:t>2</w:t>
                  </w:r>
                </w:p>
                <w:p w14:paraId="1BFF1FAA" w14:textId="77777777" w:rsidR="0040444F" w:rsidRDefault="0040444F">
                  <w:pPr>
                    <w:pStyle w:val="BodyText"/>
                    <w:spacing w:before="5"/>
                    <w:rPr>
                      <w:b/>
                    </w:rPr>
                  </w:pPr>
                </w:p>
                <w:p w14:paraId="256E8178" w14:textId="77777777" w:rsidR="0040444F" w:rsidRDefault="0040444F">
                  <w:pPr>
                    <w:pStyle w:val="BodyText"/>
                    <w:ind w:left="28" w:right="537"/>
                  </w:pPr>
                  <w:r>
                    <w:t>This selection loads highest or lowest lab data for tests performed within 30 days after the operation.</w:t>
                  </w:r>
                </w:p>
              </w:txbxContent>
            </v:textbox>
            <w10:wrap type="topAndBottom" anchorx="page"/>
          </v:shape>
        </w:pict>
      </w:r>
      <w:r>
        <w:pict w14:anchorId="465BC38F">
          <v:shape id="_x0000_s1517" type="#_x0000_t202" style="position:absolute;left:0;text-align:left;margin-left:70.6pt;margin-top:146.45pt;width:470.95pt;height:127pt;z-index:-15255040;mso-wrap-distance-left:0;mso-wrap-distance-right:0;mso-position-horizontal-relative:page" fillcolor="#e4e4e4" stroked="f">
            <v:textbox inset="0,0,0,0">
              <w:txbxContent>
                <w:p w14:paraId="3E6E1AD6" w14:textId="77777777" w:rsidR="0040444F" w:rsidRDefault="0040444F">
                  <w:pPr>
                    <w:pStyle w:val="BodyText"/>
                    <w:spacing w:line="180" w:lineRule="exact"/>
                    <w:ind w:left="28"/>
                    <w:rPr>
                      <w:b/>
                    </w:rPr>
                  </w:pPr>
                  <w:r>
                    <w:t xml:space="preserve">Do you want to automatically load postoperative lab data ? YES// </w:t>
                  </w:r>
                  <w:r>
                    <w:rPr>
                      <w:b/>
                    </w:rPr>
                    <w:t>&lt;Enter&gt;</w:t>
                  </w:r>
                </w:p>
                <w:p w14:paraId="21085B69" w14:textId="77777777" w:rsidR="0040444F" w:rsidRDefault="0040444F">
                  <w:pPr>
                    <w:pStyle w:val="BodyText"/>
                    <w:spacing w:before="4"/>
                    <w:rPr>
                      <w:b/>
                    </w:rPr>
                  </w:pPr>
                </w:p>
                <w:p w14:paraId="58A7928D" w14:textId="77777777" w:rsidR="0040444F" w:rsidRDefault="0040444F">
                  <w:pPr>
                    <w:pStyle w:val="BodyText"/>
                    <w:ind w:left="28"/>
                  </w:pPr>
                  <w:r>
                    <w:t>‘Time the Operation Ends’ must be entered before continuing.</w:t>
                  </w:r>
                </w:p>
                <w:p w14:paraId="2FAE0909" w14:textId="77777777" w:rsidR="0040444F" w:rsidRDefault="0040444F">
                  <w:pPr>
                    <w:pStyle w:val="BodyText"/>
                    <w:spacing w:before="3"/>
                  </w:pPr>
                </w:p>
                <w:p w14:paraId="429D61A1" w14:textId="77777777" w:rsidR="0040444F" w:rsidRDefault="0040444F">
                  <w:pPr>
                    <w:pStyle w:val="BodyText"/>
                    <w:tabs>
                      <w:tab w:val="left" w:pos="2044"/>
                    </w:tabs>
                    <w:spacing w:before="1" w:line="235" w:lineRule="auto"/>
                    <w:ind w:left="28" w:right="3149"/>
                    <w:rPr>
                      <w:b/>
                    </w:rPr>
                  </w:pPr>
                  <w:r>
                    <w:t>Do you want to enter the time that the operation was completed</w:t>
                  </w:r>
                  <w:r>
                    <w:rPr>
                      <w:spacing w:val="-28"/>
                    </w:rPr>
                    <w:t xml:space="preserve"> </w:t>
                  </w:r>
                  <w:r>
                    <w:t>at this time</w:t>
                  </w:r>
                  <w:r>
                    <w:rPr>
                      <w:spacing w:val="-4"/>
                    </w:rPr>
                    <w:t xml:space="preserve"> </w:t>
                  </w:r>
                  <w:r>
                    <w:t>?</w:t>
                  </w:r>
                  <w:r>
                    <w:rPr>
                      <w:spacing w:val="94"/>
                    </w:rPr>
                    <w:t xml:space="preserve"> </w:t>
                  </w:r>
                  <w:r>
                    <w:t>YES//</w:t>
                  </w:r>
                  <w:r>
                    <w:tab/>
                  </w:r>
                  <w:r>
                    <w:rPr>
                      <w:b/>
                    </w:rPr>
                    <w:t>&lt;Enter&gt;</w:t>
                  </w:r>
                </w:p>
                <w:p w14:paraId="2AB742A5" w14:textId="77777777" w:rsidR="0040444F" w:rsidRDefault="0040444F">
                  <w:pPr>
                    <w:pStyle w:val="BodyText"/>
                    <w:spacing w:before="5"/>
                    <w:rPr>
                      <w:b/>
                    </w:rPr>
                  </w:pPr>
                </w:p>
                <w:p w14:paraId="53846FA9" w14:textId="77777777" w:rsidR="0040444F" w:rsidRDefault="0040444F">
                  <w:pPr>
                    <w:pStyle w:val="BodyText"/>
                    <w:ind w:left="28"/>
                  </w:pPr>
                  <w:r>
                    <w:t>Time the Operation Ends: 12:00 (SEP 25, 2003@12:00)</w:t>
                  </w:r>
                </w:p>
                <w:p w14:paraId="1ABC7752" w14:textId="77777777" w:rsidR="0040444F" w:rsidRDefault="0040444F">
                  <w:pPr>
                    <w:pStyle w:val="BodyText"/>
                  </w:pPr>
                </w:p>
                <w:p w14:paraId="4B3A3EDC" w14:textId="77777777" w:rsidR="0040444F" w:rsidRDefault="0040444F">
                  <w:pPr>
                    <w:pStyle w:val="BodyText"/>
                    <w:ind w:left="28"/>
                  </w:pPr>
                  <w:r>
                    <w:t>..Searching lab record for postoperative lab test data….</w:t>
                  </w:r>
                </w:p>
                <w:p w14:paraId="148A4EFF" w14:textId="77777777" w:rsidR="0040444F" w:rsidRDefault="0040444F">
                  <w:pPr>
                    <w:pStyle w:val="BodyText"/>
                    <w:spacing w:before="2" w:line="360" w:lineRule="atLeast"/>
                    <w:ind w:left="28" w:right="3129"/>
                  </w:pPr>
                  <w:r>
                    <w:t>..Moving postoperative lab data to Surgery Risk Assessment file…. Press &lt;RET&gt; to continue</w:t>
                  </w:r>
                </w:p>
              </w:txbxContent>
            </v:textbox>
            <w10:wrap type="topAndBottom" anchorx="page"/>
          </v:shape>
        </w:pict>
      </w:r>
      <w:r w:rsidR="00B87847">
        <w:rPr>
          <w:rFonts w:ascii="Times New Roman"/>
          <w:b/>
          <w:sz w:val="20"/>
        </w:rPr>
        <w:t>Example 2:  Capture Postoperative Laboratory</w:t>
      </w:r>
      <w:r w:rsidR="00B87847">
        <w:rPr>
          <w:rFonts w:ascii="Times New Roman"/>
          <w:b/>
          <w:spacing w:val="-30"/>
          <w:sz w:val="20"/>
        </w:rPr>
        <w:t xml:space="preserve"> </w:t>
      </w:r>
      <w:r w:rsidR="00B87847">
        <w:rPr>
          <w:rFonts w:ascii="Times New Roman"/>
          <w:b/>
          <w:sz w:val="20"/>
        </w:rPr>
        <w:t>Information</w:t>
      </w:r>
    </w:p>
    <w:p w14:paraId="360E1D73" w14:textId="77777777" w:rsidR="007D435F" w:rsidRDefault="007D435F">
      <w:pPr>
        <w:pStyle w:val="BodyText"/>
        <w:spacing w:before="6"/>
        <w:rPr>
          <w:rFonts w:ascii="Times New Roman"/>
          <w:b/>
          <w:sz w:val="18"/>
        </w:rPr>
      </w:pPr>
    </w:p>
    <w:p w14:paraId="568C86B7" w14:textId="77777777" w:rsidR="007D435F" w:rsidRDefault="007D435F">
      <w:pPr>
        <w:pStyle w:val="BodyText"/>
        <w:spacing w:before="6"/>
        <w:rPr>
          <w:rFonts w:ascii="Times New Roman"/>
          <w:b/>
          <w:sz w:val="18"/>
        </w:rPr>
      </w:pPr>
    </w:p>
    <w:p w14:paraId="6818EE53" w14:textId="77777777" w:rsidR="007D435F" w:rsidRDefault="007D435F">
      <w:pPr>
        <w:pStyle w:val="BodyText"/>
        <w:spacing w:before="6"/>
        <w:rPr>
          <w:rFonts w:ascii="Times New Roman"/>
          <w:b/>
          <w:sz w:val="12"/>
        </w:rPr>
      </w:pPr>
    </w:p>
    <w:p w14:paraId="1F7BC9CF" w14:textId="77777777" w:rsidR="007D435F" w:rsidRDefault="00277930">
      <w:pPr>
        <w:spacing w:before="91"/>
        <w:ind w:left="220"/>
        <w:rPr>
          <w:rFonts w:ascii="Times New Roman"/>
          <w:b/>
          <w:sz w:val="20"/>
        </w:rPr>
      </w:pPr>
      <w:r>
        <w:pict w14:anchorId="496A2DC6">
          <v:shape id="_x0000_s1516" type="#_x0000_t202" style="position:absolute;left:0;text-align:left;margin-left:70.6pt;margin-top:22.15pt;width:470.95pt;height:18.15pt;z-index:-15254528;mso-wrap-distance-left:0;mso-wrap-distance-right:0;mso-position-horizontal-relative:page" fillcolor="#e4e4e4" stroked="f">
            <v:textbox inset="0,0,0,0">
              <w:txbxContent>
                <w:p w14:paraId="7C8D06C5" w14:textId="77777777" w:rsidR="0040444F" w:rsidRDefault="0040444F">
                  <w:pPr>
                    <w:pStyle w:val="BodyText"/>
                    <w:spacing w:line="244" w:lineRule="auto"/>
                    <w:ind w:left="28"/>
                  </w:pPr>
                  <w:r>
                    <w:t xml:space="preserve">Select Non-Cardiac Assessment Information (Enter/Edit) Option: </w:t>
                  </w:r>
                  <w:r>
                    <w:rPr>
                      <w:b/>
                    </w:rPr>
                    <w:t xml:space="preserve">LAB </w:t>
                  </w:r>
                  <w:r>
                    <w:t>Laboratory Test Results (Enter/Edit)</w:t>
                  </w:r>
                </w:p>
              </w:txbxContent>
            </v:textbox>
            <w10:wrap type="topAndBottom" anchorx="page"/>
          </v:shape>
        </w:pict>
      </w:r>
      <w:r>
        <w:pict w14:anchorId="096AE331">
          <v:shape id="_x0000_s1515" type="#_x0000_t202" style="position:absolute;left:0;text-align:left;margin-left:70.6pt;margin-top:52.9pt;width:470.95pt;height:63.5pt;z-index:-15254016;mso-wrap-distance-left:0;mso-wrap-distance-right:0;mso-position-horizontal-relative:page" fillcolor="#e4e4e4" stroked="f">
            <v:textbox inset="0,0,0,0">
              <w:txbxContent>
                <w:p w14:paraId="28F2FBCD" w14:textId="77777777" w:rsidR="0040444F" w:rsidRDefault="0040444F">
                  <w:pPr>
                    <w:pStyle w:val="BodyText"/>
                    <w:spacing w:before="3"/>
                    <w:ind w:left="28"/>
                  </w:pPr>
                  <w:r>
                    <w:t>Enter/Edit Laboratory Test Results</w:t>
                  </w:r>
                </w:p>
                <w:p w14:paraId="0CB2B45A" w14:textId="77777777" w:rsidR="0040444F" w:rsidRDefault="0040444F">
                  <w:pPr>
                    <w:pStyle w:val="BodyText"/>
                  </w:pPr>
                </w:p>
                <w:p w14:paraId="3EBDA21C" w14:textId="77777777" w:rsidR="0040444F" w:rsidRDefault="0040444F">
                  <w:pPr>
                    <w:pStyle w:val="BodyText"/>
                    <w:numPr>
                      <w:ilvl w:val="0"/>
                      <w:numId w:val="108"/>
                    </w:numPr>
                    <w:tabs>
                      <w:tab w:val="left" w:pos="317"/>
                    </w:tabs>
                    <w:spacing w:before="1"/>
                    <w:ind w:hanging="289"/>
                  </w:pPr>
                  <w:r>
                    <w:t>Capture Preoperative Laboratory</w:t>
                  </w:r>
                  <w:r>
                    <w:rPr>
                      <w:spacing w:val="-4"/>
                    </w:rPr>
                    <w:t xml:space="preserve"> </w:t>
                  </w:r>
                  <w:r>
                    <w:t>Information</w:t>
                  </w:r>
                </w:p>
                <w:p w14:paraId="0C00D59B" w14:textId="77777777" w:rsidR="0040444F" w:rsidRDefault="0040444F">
                  <w:pPr>
                    <w:pStyle w:val="BodyText"/>
                    <w:numPr>
                      <w:ilvl w:val="0"/>
                      <w:numId w:val="108"/>
                    </w:numPr>
                    <w:tabs>
                      <w:tab w:val="left" w:pos="317"/>
                    </w:tabs>
                    <w:spacing w:before="1" w:line="181" w:lineRule="exact"/>
                    <w:ind w:hanging="289"/>
                  </w:pPr>
                  <w:r>
                    <w:t>Capture Postoperative Laboratory</w:t>
                  </w:r>
                  <w:r>
                    <w:rPr>
                      <w:spacing w:val="-4"/>
                    </w:rPr>
                    <w:t xml:space="preserve"> </w:t>
                  </w:r>
                  <w:r>
                    <w:t>Information</w:t>
                  </w:r>
                </w:p>
                <w:p w14:paraId="170F4F16" w14:textId="77777777" w:rsidR="0040444F" w:rsidRDefault="0040444F">
                  <w:pPr>
                    <w:pStyle w:val="BodyText"/>
                    <w:numPr>
                      <w:ilvl w:val="0"/>
                      <w:numId w:val="108"/>
                    </w:numPr>
                    <w:tabs>
                      <w:tab w:val="left" w:pos="317"/>
                    </w:tabs>
                    <w:spacing w:line="181" w:lineRule="exact"/>
                    <w:ind w:hanging="289"/>
                  </w:pPr>
                  <w:r>
                    <w:t>Enter, Edit, or Review Laboratory Test</w:t>
                  </w:r>
                  <w:r>
                    <w:rPr>
                      <w:spacing w:val="-7"/>
                    </w:rPr>
                    <w:t xml:space="preserve"> </w:t>
                  </w:r>
                  <w:r>
                    <w:t>Results</w:t>
                  </w:r>
                </w:p>
                <w:p w14:paraId="4159C62D" w14:textId="77777777" w:rsidR="0040444F" w:rsidRDefault="0040444F">
                  <w:pPr>
                    <w:pStyle w:val="BodyText"/>
                    <w:spacing w:before="6"/>
                    <w:rPr>
                      <w:sz w:val="15"/>
                    </w:rPr>
                  </w:pPr>
                </w:p>
                <w:p w14:paraId="2C147541" w14:textId="77777777" w:rsidR="0040444F" w:rsidRDefault="0040444F">
                  <w:pPr>
                    <w:pStyle w:val="BodyText"/>
                    <w:ind w:left="28"/>
                    <w:rPr>
                      <w:b/>
                    </w:rPr>
                  </w:pPr>
                  <w:r>
                    <w:t xml:space="preserve">Select Number: </w:t>
                  </w:r>
                  <w:r>
                    <w:rPr>
                      <w:b/>
                    </w:rPr>
                    <w:t>3</w:t>
                  </w:r>
                </w:p>
              </w:txbxContent>
            </v:textbox>
            <w10:wrap type="topAndBottom" anchorx="page"/>
          </v:shape>
        </w:pict>
      </w:r>
      <w:r w:rsidR="00B87847">
        <w:rPr>
          <w:rFonts w:ascii="Times New Roman"/>
          <w:b/>
          <w:sz w:val="20"/>
        </w:rPr>
        <w:t>Example 3:  Enter, Edit, or Review Laboratory Test</w:t>
      </w:r>
      <w:r w:rsidR="00B87847">
        <w:rPr>
          <w:rFonts w:ascii="Times New Roman"/>
          <w:b/>
          <w:spacing w:val="-29"/>
          <w:sz w:val="20"/>
        </w:rPr>
        <w:t xml:space="preserve"> </w:t>
      </w:r>
      <w:r w:rsidR="00B87847">
        <w:rPr>
          <w:rFonts w:ascii="Times New Roman"/>
          <w:b/>
          <w:sz w:val="20"/>
        </w:rPr>
        <w:t>Results</w:t>
      </w:r>
    </w:p>
    <w:p w14:paraId="6AF9D400" w14:textId="77777777" w:rsidR="007D435F" w:rsidRDefault="007D435F">
      <w:pPr>
        <w:pStyle w:val="BodyText"/>
        <w:spacing w:before="6"/>
        <w:rPr>
          <w:rFonts w:ascii="Times New Roman"/>
          <w:b/>
          <w:sz w:val="18"/>
        </w:rPr>
      </w:pPr>
    </w:p>
    <w:p w14:paraId="0D4700FC" w14:textId="77777777" w:rsidR="007D435F" w:rsidRDefault="007D435F">
      <w:pPr>
        <w:pStyle w:val="BodyText"/>
        <w:spacing w:before="7"/>
        <w:rPr>
          <w:rFonts w:ascii="Times New Roman"/>
          <w:b/>
          <w:sz w:val="20"/>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1"/>
      </w:tblGrid>
      <w:tr w:rsidR="007D435F" w14:paraId="51A97467" w14:textId="77777777">
        <w:trPr>
          <w:trHeight w:val="631"/>
        </w:trPr>
        <w:tc>
          <w:tcPr>
            <w:tcW w:w="9418" w:type="dxa"/>
            <w:gridSpan w:val="2"/>
            <w:shd w:val="clear" w:color="auto" w:fill="E4E4E4"/>
          </w:tcPr>
          <w:p w14:paraId="77FD761F" w14:textId="77777777" w:rsidR="007D435F" w:rsidRDefault="00B87847">
            <w:pPr>
              <w:pStyle w:val="TableParagraph"/>
              <w:tabs>
                <w:tab w:val="left" w:pos="6556"/>
              </w:tabs>
              <w:spacing w:before="3"/>
              <w:ind w:left="28" w:right="1706"/>
              <w:jc w:val="both"/>
              <w:rPr>
                <w:sz w:val="16"/>
              </w:rPr>
            </w:pPr>
            <w:r>
              <w:rPr>
                <w:sz w:val="16"/>
              </w:rPr>
              <w:t xml:space="preserve">SURPATIENT,FORTY (000-77-7777)      </w:t>
            </w:r>
            <w:r>
              <w:rPr>
                <w:spacing w:val="81"/>
                <w:sz w:val="16"/>
              </w:rPr>
              <w:t xml:space="preserve"> </w:t>
            </w:r>
            <w:r>
              <w:rPr>
                <w:sz w:val="16"/>
              </w:rPr>
              <w:t>Case</w:t>
            </w:r>
            <w:r>
              <w:rPr>
                <w:spacing w:val="-2"/>
                <w:sz w:val="16"/>
              </w:rPr>
              <w:t xml:space="preserve"> </w:t>
            </w:r>
            <w:r>
              <w:rPr>
                <w:sz w:val="16"/>
              </w:rPr>
              <w:t>#68112</w:t>
            </w:r>
            <w:r>
              <w:rPr>
                <w:sz w:val="16"/>
              </w:rPr>
              <w:tab/>
              <w:t xml:space="preserve">PAGE: 1 OF </w:t>
            </w:r>
            <w:r>
              <w:rPr>
                <w:spacing w:val="-13"/>
                <w:sz w:val="16"/>
              </w:rPr>
              <w:t xml:space="preserve">2 </w:t>
            </w:r>
            <w:r>
              <w:rPr>
                <w:sz w:val="16"/>
              </w:rPr>
              <w:t>LATEST PREOP LAB RESULTS IN 90 DAYS PRIOR TO SURGERY UNLESS OTHERWISE SPECIFIED SEP 19,2003</w:t>
            </w:r>
            <w:r>
              <w:rPr>
                <w:spacing w:val="93"/>
                <w:sz w:val="16"/>
              </w:rPr>
              <w:t xml:space="preserve"> </w:t>
            </w:r>
            <w:r>
              <w:rPr>
                <w:sz w:val="16"/>
              </w:rPr>
              <w:t>CHOLEDOCHOTOMY</w:t>
            </w:r>
          </w:p>
        </w:tc>
      </w:tr>
      <w:tr w:rsidR="007D435F" w14:paraId="69FBA472" w14:textId="77777777">
        <w:trPr>
          <w:trHeight w:val="3072"/>
        </w:trPr>
        <w:tc>
          <w:tcPr>
            <w:tcW w:w="7517" w:type="dxa"/>
            <w:tcBorders>
              <w:top w:val="dashed" w:sz="4" w:space="0" w:color="000000"/>
              <w:bottom w:val="dashed" w:sz="4" w:space="0" w:color="000000"/>
            </w:tcBorders>
            <w:shd w:val="clear" w:color="auto" w:fill="E4E4E4"/>
          </w:tcPr>
          <w:p w14:paraId="6CE3780B" w14:textId="77777777" w:rsidR="007D435F" w:rsidRDefault="007D435F">
            <w:pPr>
              <w:pStyle w:val="TableParagraph"/>
              <w:spacing w:before="5"/>
              <w:rPr>
                <w:rFonts w:ascii="Times New Roman"/>
                <w:b/>
                <w:sz w:val="23"/>
              </w:rPr>
            </w:pPr>
          </w:p>
          <w:p w14:paraId="6D813C06" w14:textId="77777777" w:rsidR="007D435F" w:rsidRDefault="00B87847">
            <w:pPr>
              <w:pStyle w:val="TableParagraph"/>
              <w:tabs>
                <w:tab w:val="left" w:pos="3389"/>
                <w:tab w:val="left" w:pos="3965"/>
              </w:tabs>
              <w:spacing w:line="181" w:lineRule="exact"/>
              <w:ind w:left="124"/>
              <w:rPr>
                <w:sz w:val="16"/>
              </w:rPr>
            </w:pPr>
            <w:r>
              <w:rPr>
                <w:sz w:val="16"/>
              </w:rPr>
              <w:t>1. Anion Gap (in</w:t>
            </w:r>
            <w:r>
              <w:rPr>
                <w:spacing w:val="-8"/>
                <w:sz w:val="16"/>
              </w:rPr>
              <w:t xml:space="preserve"> </w:t>
            </w:r>
            <w:r>
              <w:rPr>
                <w:sz w:val="16"/>
              </w:rPr>
              <w:t>48</w:t>
            </w:r>
            <w:r>
              <w:rPr>
                <w:spacing w:val="-2"/>
                <w:sz w:val="16"/>
              </w:rPr>
              <w:t xml:space="preserve"> </w:t>
            </w:r>
            <w:r>
              <w:rPr>
                <w:sz w:val="16"/>
              </w:rPr>
              <w:t>hrs.):</w:t>
            </w:r>
            <w:r>
              <w:rPr>
                <w:sz w:val="16"/>
              </w:rPr>
              <w:tab/>
              <w:t>12</w:t>
            </w:r>
            <w:r>
              <w:rPr>
                <w:sz w:val="16"/>
              </w:rPr>
              <w:tab/>
              <w:t>(SEP</w:t>
            </w:r>
            <w:r>
              <w:rPr>
                <w:spacing w:val="-6"/>
                <w:sz w:val="16"/>
              </w:rPr>
              <w:t xml:space="preserve"> </w:t>
            </w:r>
            <w:r>
              <w:rPr>
                <w:sz w:val="16"/>
              </w:rPr>
              <w:t>18,2003)</w:t>
            </w:r>
          </w:p>
          <w:p w14:paraId="11E8A01A" w14:textId="77777777" w:rsidR="007D435F" w:rsidRDefault="00B87847">
            <w:pPr>
              <w:pStyle w:val="TableParagraph"/>
              <w:tabs>
                <w:tab w:val="left" w:pos="3389"/>
                <w:tab w:val="left" w:pos="3965"/>
              </w:tabs>
              <w:spacing w:line="181" w:lineRule="exact"/>
              <w:ind w:left="124"/>
              <w:rPr>
                <w:sz w:val="16"/>
              </w:rPr>
            </w:pPr>
            <w:r>
              <w:rPr>
                <w:sz w:val="16"/>
              </w:rPr>
              <w:t>2.</w:t>
            </w:r>
            <w:r>
              <w:rPr>
                <w:spacing w:val="-3"/>
                <w:sz w:val="16"/>
              </w:rPr>
              <w:t xml:space="preserve"> </w:t>
            </w:r>
            <w:r>
              <w:rPr>
                <w:sz w:val="16"/>
              </w:rPr>
              <w:t>Serum</w:t>
            </w:r>
            <w:r>
              <w:rPr>
                <w:spacing w:val="-2"/>
                <w:sz w:val="16"/>
              </w:rPr>
              <w:t xml:space="preserve"> </w:t>
            </w:r>
            <w:r>
              <w:rPr>
                <w:sz w:val="16"/>
              </w:rPr>
              <w:t>Sodium:</w:t>
            </w:r>
            <w:r>
              <w:rPr>
                <w:sz w:val="16"/>
              </w:rPr>
              <w:tab/>
              <w:t>139</w:t>
            </w:r>
            <w:r>
              <w:rPr>
                <w:sz w:val="16"/>
              </w:rPr>
              <w:tab/>
              <w:t>(SEP</w:t>
            </w:r>
            <w:r>
              <w:rPr>
                <w:spacing w:val="-7"/>
                <w:sz w:val="16"/>
              </w:rPr>
              <w:t xml:space="preserve"> </w:t>
            </w:r>
            <w:r>
              <w:rPr>
                <w:sz w:val="16"/>
              </w:rPr>
              <w:t>18,2003)</w:t>
            </w:r>
          </w:p>
          <w:p w14:paraId="2452CAE8" w14:textId="77777777" w:rsidR="007D435F" w:rsidRDefault="00B87847">
            <w:pPr>
              <w:pStyle w:val="TableParagraph"/>
              <w:tabs>
                <w:tab w:val="left" w:pos="3389"/>
                <w:tab w:val="left" w:pos="3965"/>
              </w:tabs>
              <w:spacing w:before="1" w:line="181" w:lineRule="exact"/>
              <w:ind w:left="124"/>
              <w:rPr>
                <w:sz w:val="16"/>
              </w:rPr>
            </w:pPr>
            <w:r>
              <w:rPr>
                <w:sz w:val="16"/>
              </w:rPr>
              <w:t>3.</w:t>
            </w:r>
            <w:r>
              <w:rPr>
                <w:spacing w:val="-2"/>
                <w:sz w:val="16"/>
              </w:rPr>
              <w:t xml:space="preserve"> </w:t>
            </w:r>
            <w:r>
              <w:rPr>
                <w:sz w:val="16"/>
              </w:rPr>
              <w:t>BUN:</w:t>
            </w:r>
            <w:r>
              <w:rPr>
                <w:sz w:val="16"/>
              </w:rPr>
              <w:tab/>
              <w:t>13</w:t>
            </w:r>
            <w:r>
              <w:rPr>
                <w:sz w:val="16"/>
              </w:rPr>
              <w:tab/>
              <w:t>(SEP</w:t>
            </w:r>
            <w:r>
              <w:rPr>
                <w:spacing w:val="-6"/>
                <w:sz w:val="16"/>
              </w:rPr>
              <w:t xml:space="preserve"> </w:t>
            </w:r>
            <w:r>
              <w:rPr>
                <w:sz w:val="16"/>
              </w:rPr>
              <w:t>18,2003)</w:t>
            </w:r>
          </w:p>
          <w:p w14:paraId="173EE85F" w14:textId="77777777" w:rsidR="007D435F" w:rsidRDefault="00B87847">
            <w:pPr>
              <w:pStyle w:val="TableParagraph"/>
              <w:numPr>
                <w:ilvl w:val="0"/>
                <w:numId w:val="107"/>
              </w:numPr>
              <w:tabs>
                <w:tab w:val="left" w:pos="413"/>
                <w:tab w:val="left" w:pos="3389"/>
                <w:tab w:val="left" w:pos="3965"/>
              </w:tabs>
              <w:spacing w:line="181" w:lineRule="exact"/>
              <w:ind w:hanging="289"/>
              <w:rPr>
                <w:sz w:val="16"/>
              </w:rPr>
            </w:pPr>
            <w:r>
              <w:rPr>
                <w:sz w:val="16"/>
              </w:rPr>
              <w:t>Serum</w:t>
            </w:r>
            <w:r>
              <w:rPr>
                <w:spacing w:val="-5"/>
                <w:sz w:val="16"/>
              </w:rPr>
              <w:t xml:space="preserve"> </w:t>
            </w:r>
            <w:r>
              <w:rPr>
                <w:sz w:val="16"/>
              </w:rPr>
              <w:t>Creatinine:</w:t>
            </w:r>
            <w:r>
              <w:rPr>
                <w:sz w:val="16"/>
              </w:rPr>
              <w:tab/>
              <w:t>1</w:t>
            </w:r>
            <w:r>
              <w:rPr>
                <w:sz w:val="16"/>
              </w:rPr>
              <w:tab/>
              <w:t>(SEP</w:t>
            </w:r>
            <w:r>
              <w:rPr>
                <w:spacing w:val="-6"/>
                <w:sz w:val="16"/>
              </w:rPr>
              <w:t xml:space="preserve"> </w:t>
            </w:r>
            <w:r>
              <w:rPr>
                <w:sz w:val="16"/>
              </w:rPr>
              <w:t>18,2003)</w:t>
            </w:r>
          </w:p>
          <w:p w14:paraId="63653FEE" w14:textId="77777777" w:rsidR="007D435F" w:rsidRDefault="00B87847">
            <w:pPr>
              <w:pStyle w:val="TableParagraph"/>
              <w:numPr>
                <w:ilvl w:val="0"/>
                <w:numId w:val="107"/>
              </w:numPr>
              <w:tabs>
                <w:tab w:val="left" w:pos="413"/>
                <w:tab w:val="left" w:pos="3389"/>
                <w:tab w:val="left" w:pos="3965"/>
              </w:tabs>
              <w:spacing w:before="1" w:line="181" w:lineRule="exact"/>
              <w:ind w:hanging="289"/>
              <w:rPr>
                <w:sz w:val="16"/>
              </w:rPr>
            </w:pPr>
            <w:r>
              <w:rPr>
                <w:sz w:val="16"/>
              </w:rPr>
              <w:t>Serum</w:t>
            </w:r>
            <w:r>
              <w:rPr>
                <w:spacing w:val="-4"/>
                <w:sz w:val="16"/>
              </w:rPr>
              <w:t xml:space="preserve"> </w:t>
            </w:r>
            <w:r>
              <w:rPr>
                <w:sz w:val="16"/>
              </w:rPr>
              <w:t>Albumin:</w:t>
            </w:r>
            <w:r>
              <w:rPr>
                <w:sz w:val="16"/>
              </w:rPr>
              <w:tab/>
              <w:t>4</w:t>
            </w:r>
            <w:r>
              <w:rPr>
                <w:sz w:val="16"/>
              </w:rPr>
              <w:tab/>
              <w:t>(SEP</w:t>
            </w:r>
            <w:r>
              <w:rPr>
                <w:spacing w:val="-6"/>
                <w:sz w:val="16"/>
              </w:rPr>
              <w:t xml:space="preserve"> </w:t>
            </w:r>
            <w:r>
              <w:rPr>
                <w:sz w:val="16"/>
              </w:rPr>
              <w:t>18,2003)</w:t>
            </w:r>
          </w:p>
          <w:p w14:paraId="3E5268E0" w14:textId="77777777" w:rsidR="007D435F" w:rsidRDefault="00B87847">
            <w:pPr>
              <w:pStyle w:val="TableParagraph"/>
              <w:numPr>
                <w:ilvl w:val="0"/>
                <w:numId w:val="107"/>
              </w:numPr>
              <w:tabs>
                <w:tab w:val="left" w:pos="413"/>
                <w:tab w:val="left" w:pos="3389"/>
                <w:tab w:val="left" w:pos="3965"/>
              </w:tabs>
              <w:spacing w:line="181" w:lineRule="exact"/>
              <w:ind w:hanging="289"/>
              <w:rPr>
                <w:sz w:val="16"/>
              </w:rPr>
            </w:pPr>
            <w:r>
              <w:rPr>
                <w:sz w:val="16"/>
              </w:rPr>
              <w:t>Total</w:t>
            </w:r>
            <w:r>
              <w:rPr>
                <w:spacing w:val="-4"/>
                <w:sz w:val="16"/>
              </w:rPr>
              <w:t xml:space="preserve"> </w:t>
            </w:r>
            <w:r>
              <w:rPr>
                <w:sz w:val="16"/>
              </w:rPr>
              <w:t>Bilirubin:</w:t>
            </w:r>
            <w:r>
              <w:rPr>
                <w:sz w:val="16"/>
              </w:rPr>
              <w:tab/>
              <w:t>.8</w:t>
            </w:r>
            <w:r>
              <w:rPr>
                <w:sz w:val="16"/>
              </w:rPr>
              <w:tab/>
              <w:t>(SEP</w:t>
            </w:r>
            <w:r>
              <w:rPr>
                <w:spacing w:val="-7"/>
                <w:sz w:val="16"/>
              </w:rPr>
              <w:t xml:space="preserve"> </w:t>
            </w:r>
            <w:r>
              <w:rPr>
                <w:sz w:val="16"/>
              </w:rPr>
              <w:t>18,2003)</w:t>
            </w:r>
          </w:p>
          <w:p w14:paraId="7A8E23ED" w14:textId="77777777" w:rsidR="007D435F" w:rsidRDefault="00B87847">
            <w:pPr>
              <w:pStyle w:val="TableParagraph"/>
              <w:tabs>
                <w:tab w:val="left" w:pos="3389"/>
                <w:tab w:val="left" w:pos="3965"/>
              </w:tabs>
              <w:spacing w:before="1" w:line="181" w:lineRule="exact"/>
              <w:ind w:left="124"/>
              <w:rPr>
                <w:sz w:val="16"/>
              </w:rPr>
            </w:pPr>
            <w:r>
              <w:rPr>
                <w:sz w:val="16"/>
              </w:rPr>
              <w:t>7.</w:t>
            </w:r>
            <w:r>
              <w:rPr>
                <w:spacing w:val="-2"/>
                <w:sz w:val="16"/>
              </w:rPr>
              <w:t xml:space="preserve"> </w:t>
            </w:r>
            <w:r>
              <w:rPr>
                <w:sz w:val="16"/>
              </w:rPr>
              <w:t>SGOT:</w:t>
            </w:r>
            <w:r>
              <w:rPr>
                <w:sz w:val="16"/>
              </w:rPr>
              <w:tab/>
              <w:t>29</w:t>
            </w:r>
            <w:r>
              <w:rPr>
                <w:sz w:val="16"/>
              </w:rPr>
              <w:tab/>
              <w:t>(SEP</w:t>
            </w:r>
            <w:r>
              <w:rPr>
                <w:spacing w:val="-7"/>
                <w:sz w:val="16"/>
              </w:rPr>
              <w:t xml:space="preserve"> </w:t>
            </w:r>
            <w:r>
              <w:rPr>
                <w:sz w:val="16"/>
              </w:rPr>
              <w:t>18,2003)</w:t>
            </w:r>
          </w:p>
          <w:p w14:paraId="3A053109" w14:textId="77777777" w:rsidR="007D435F" w:rsidRDefault="00B87847">
            <w:pPr>
              <w:pStyle w:val="TableParagraph"/>
              <w:tabs>
                <w:tab w:val="left" w:pos="3389"/>
                <w:tab w:val="left" w:pos="3965"/>
              </w:tabs>
              <w:ind w:left="124" w:right="2301"/>
              <w:rPr>
                <w:sz w:val="16"/>
              </w:rPr>
            </w:pPr>
            <w:r>
              <w:rPr>
                <w:sz w:val="16"/>
              </w:rPr>
              <w:t>8.</w:t>
            </w:r>
            <w:r>
              <w:rPr>
                <w:spacing w:val="-4"/>
                <w:sz w:val="16"/>
              </w:rPr>
              <w:t xml:space="preserve"> </w:t>
            </w:r>
            <w:r>
              <w:rPr>
                <w:sz w:val="16"/>
              </w:rPr>
              <w:t>Alkaline</w:t>
            </w:r>
            <w:r>
              <w:rPr>
                <w:spacing w:val="-4"/>
                <w:sz w:val="16"/>
              </w:rPr>
              <w:t xml:space="preserve"> </w:t>
            </w:r>
            <w:r>
              <w:rPr>
                <w:sz w:val="16"/>
              </w:rPr>
              <w:t>Phosphatase:</w:t>
            </w:r>
            <w:r>
              <w:rPr>
                <w:sz w:val="16"/>
              </w:rPr>
              <w:tab/>
              <w:t>120</w:t>
            </w:r>
            <w:r>
              <w:rPr>
                <w:sz w:val="16"/>
              </w:rPr>
              <w:tab/>
              <w:t xml:space="preserve">(SEP </w:t>
            </w:r>
            <w:r>
              <w:rPr>
                <w:spacing w:val="-3"/>
                <w:sz w:val="16"/>
              </w:rPr>
              <w:t xml:space="preserve">18,2003) </w:t>
            </w:r>
            <w:r>
              <w:rPr>
                <w:sz w:val="16"/>
              </w:rPr>
              <w:t>9.</w:t>
            </w:r>
            <w:r>
              <w:rPr>
                <w:spacing w:val="-2"/>
                <w:sz w:val="16"/>
              </w:rPr>
              <w:t xml:space="preserve"> </w:t>
            </w:r>
            <w:r>
              <w:rPr>
                <w:sz w:val="16"/>
              </w:rPr>
              <w:t>WBC:</w:t>
            </w:r>
            <w:r>
              <w:rPr>
                <w:sz w:val="16"/>
              </w:rPr>
              <w:tab/>
              <w:t>12.8  (SEP</w:t>
            </w:r>
            <w:r>
              <w:rPr>
                <w:spacing w:val="-8"/>
                <w:sz w:val="16"/>
              </w:rPr>
              <w:t xml:space="preserve"> </w:t>
            </w:r>
            <w:r>
              <w:rPr>
                <w:sz w:val="16"/>
              </w:rPr>
              <w:t>18,2003)</w:t>
            </w:r>
          </w:p>
          <w:p w14:paraId="7436FC82" w14:textId="77777777" w:rsidR="007D435F" w:rsidRDefault="00B87847">
            <w:pPr>
              <w:pStyle w:val="TableParagraph"/>
              <w:tabs>
                <w:tab w:val="left" w:pos="3389"/>
              </w:tabs>
              <w:spacing w:before="2" w:line="181" w:lineRule="exact"/>
              <w:ind w:left="28"/>
              <w:rPr>
                <w:sz w:val="16"/>
              </w:rPr>
            </w:pPr>
            <w:r>
              <w:rPr>
                <w:sz w:val="16"/>
              </w:rPr>
              <w:t>10.</w:t>
            </w:r>
            <w:r>
              <w:rPr>
                <w:spacing w:val="-4"/>
                <w:sz w:val="16"/>
              </w:rPr>
              <w:t xml:space="preserve"> </w:t>
            </w:r>
            <w:r>
              <w:rPr>
                <w:sz w:val="16"/>
              </w:rPr>
              <w:t>Hematocrit:</w:t>
            </w:r>
            <w:r>
              <w:rPr>
                <w:sz w:val="16"/>
              </w:rPr>
              <w:tab/>
              <w:t>45.7  (SEP</w:t>
            </w:r>
            <w:r>
              <w:rPr>
                <w:spacing w:val="-9"/>
                <w:sz w:val="16"/>
              </w:rPr>
              <w:t xml:space="preserve"> </w:t>
            </w:r>
            <w:r>
              <w:rPr>
                <w:sz w:val="16"/>
              </w:rPr>
              <w:t>18,2003)</w:t>
            </w:r>
          </w:p>
          <w:p w14:paraId="7C820A0C" w14:textId="77777777" w:rsidR="007D435F" w:rsidRDefault="00B87847">
            <w:pPr>
              <w:pStyle w:val="TableParagraph"/>
              <w:numPr>
                <w:ilvl w:val="0"/>
                <w:numId w:val="106"/>
              </w:numPr>
              <w:tabs>
                <w:tab w:val="left" w:pos="413"/>
                <w:tab w:val="left" w:pos="3389"/>
              </w:tabs>
              <w:spacing w:line="181" w:lineRule="exact"/>
              <w:ind w:hanging="385"/>
              <w:rPr>
                <w:sz w:val="16"/>
              </w:rPr>
            </w:pPr>
            <w:r>
              <w:rPr>
                <w:sz w:val="16"/>
              </w:rPr>
              <w:t>Platelet</w:t>
            </w:r>
            <w:r>
              <w:rPr>
                <w:spacing w:val="-4"/>
                <w:sz w:val="16"/>
              </w:rPr>
              <w:t xml:space="preserve"> </w:t>
            </w:r>
            <w:r>
              <w:rPr>
                <w:sz w:val="16"/>
              </w:rPr>
              <w:t>Count:</w:t>
            </w:r>
            <w:r>
              <w:rPr>
                <w:sz w:val="16"/>
              </w:rPr>
              <w:tab/>
              <w:t>NS</w:t>
            </w:r>
          </w:p>
          <w:p w14:paraId="23C87442" w14:textId="77777777" w:rsidR="007D435F" w:rsidRDefault="00B87847">
            <w:pPr>
              <w:pStyle w:val="TableParagraph"/>
              <w:numPr>
                <w:ilvl w:val="0"/>
                <w:numId w:val="106"/>
              </w:numPr>
              <w:tabs>
                <w:tab w:val="left" w:pos="413"/>
                <w:tab w:val="left" w:pos="3389"/>
              </w:tabs>
              <w:spacing w:before="1" w:line="181" w:lineRule="exact"/>
              <w:ind w:hanging="385"/>
              <w:rPr>
                <w:sz w:val="16"/>
              </w:rPr>
            </w:pPr>
            <w:r>
              <w:rPr>
                <w:sz w:val="16"/>
              </w:rPr>
              <w:t>PTT:</w:t>
            </w:r>
            <w:r>
              <w:rPr>
                <w:sz w:val="16"/>
              </w:rPr>
              <w:tab/>
              <w:t>NS</w:t>
            </w:r>
          </w:p>
          <w:p w14:paraId="5C20D23B" w14:textId="77777777" w:rsidR="007D435F" w:rsidRDefault="00B87847">
            <w:pPr>
              <w:pStyle w:val="TableParagraph"/>
              <w:numPr>
                <w:ilvl w:val="0"/>
                <w:numId w:val="106"/>
              </w:numPr>
              <w:tabs>
                <w:tab w:val="left" w:pos="413"/>
                <w:tab w:val="left" w:pos="3389"/>
              </w:tabs>
              <w:spacing w:line="181" w:lineRule="exact"/>
              <w:ind w:hanging="385"/>
              <w:rPr>
                <w:sz w:val="16"/>
              </w:rPr>
            </w:pPr>
            <w:r>
              <w:rPr>
                <w:sz w:val="16"/>
              </w:rPr>
              <w:t>PT:</w:t>
            </w:r>
            <w:r>
              <w:rPr>
                <w:sz w:val="16"/>
              </w:rPr>
              <w:tab/>
              <w:t>NS</w:t>
            </w:r>
          </w:p>
          <w:p w14:paraId="722DFB7F" w14:textId="77777777" w:rsidR="007D435F" w:rsidRDefault="00B87847">
            <w:pPr>
              <w:pStyle w:val="TableParagraph"/>
              <w:numPr>
                <w:ilvl w:val="0"/>
                <w:numId w:val="106"/>
              </w:numPr>
              <w:tabs>
                <w:tab w:val="left" w:pos="413"/>
                <w:tab w:val="left" w:pos="3389"/>
              </w:tabs>
              <w:spacing w:before="2" w:line="181" w:lineRule="exact"/>
              <w:ind w:hanging="385"/>
              <w:rPr>
                <w:sz w:val="16"/>
              </w:rPr>
            </w:pPr>
            <w:r>
              <w:rPr>
                <w:sz w:val="16"/>
              </w:rPr>
              <w:t>INR:</w:t>
            </w:r>
            <w:r>
              <w:rPr>
                <w:sz w:val="16"/>
              </w:rPr>
              <w:tab/>
              <w:t>NS</w:t>
            </w:r>
          </w:p>
          <w:p w14:paraId="69161DB6" w14:textId="77777777" w:rsidR="007D435F" w:rsidRDefault="00B87847">
            <w:pPr>
              <w:pStyle w:val="TableParagraph"/>
              <w:numPr>
                <w:ilvl w:val="0"/>
                <w:numId w:val="106"/>
              </w:numPr>
              <w:tabs>
                <w:tab w:val="left" w:pos="413"/>
                <w:tab w:val="left" w:pos="3388"/>
              </w:tabs>
              <w:spacing w:line="181" w:lineRule="exact"/>
              <w:ind w:hanging="385"/>
              <w:rPr>
                <w:sz w:val="16"/>
              </w:rPr>
            </w:pPr>
            <w:r>
              <w:rPr>
                <w:sz w:val="16"/>
              </w:rPr>
              <w:t>Hemoglobin A1c</w:t>
            </w:r>
            <w:r>
              <w:rPr>
                <w:spacing w:val="-7"/>
                <w:sz w:val="16"/>
              </w:rPr>
              <w:t xml:space="preserve"> </w:t>
            </w:r>
            <w:r>
              <w:rPr>
                <w:sz w:val="16"/>
              </w:rPr>
              <w:t>(1000</w:t>
            </w:r>
            <w:r>
              <w:rPr>
                <w:spacing w:val="-3"/>
                <w:sz w:val="16"/>
              </w:rPr>
              <w:t xml:space="preserve"> </w:t>
            </w:r>
            <w:r>
              <w:rPr>
                <w:sz w:val="16"/>
              </w:rPr>
              <w:t>days):</w:t>
            </w:r>
            <w:r>
              <w:rPr>
                <w:sz w:val="16"/>
              </w:rPr>
              <w:tab/>
              <w:t>NS</w:t>
            </w:r>
          </w:p>
        </w:tc>
        <w:tc>
          <w:tcPr>
            <w:tcW w:w="1901" w:type="dxa"/>
            <w:vMerge w:val="restart"/>
            <w:shd w:val="clear" w:color="auto" w:fill="E4E4E4"/>
          </w:tcPr>
          <w:p w14:paraId="107EC296" w14:textId="77777777" w:rsidR="007D435F" w:rsidRDefault="007D435F">
            <w:pPr>
              <w:pStyle w:val="TableParagraph"/>
              <w:rPr>
                <w:rFonts w:ascii="Times New Roman"/>
                <w:sz w:val="16"/>
              </w:rPr>
            </w:pPr>
          </w:p>
        </w:tc>
      </w:tr>
      <w:tr w:rsidR="007D435F" w14:paraId="6ADB6D90" w14:textId="77777777">
        <w:trPr>
          <w:trHeight w:val="446"/>
        </w:trPr>
        <w:tc>
          <w:tcPr>
            <w:tcW w:w="7517" w:type="dxa"/>
            <w:tcBorders>
              <w:top w:val="dashed" w:sz="4" w:space="0" w:color="000000"/>
            </w:tcBorders>
            <w:shd w:val="clear" w:color="auto" w:fill="E4E4E4"/>
          </w:tcPr>
          <w:p w14:paraId="75E08CD7" w14:textId="77777777" w:rsidR="007D435F" w:rsidRDefault="007D435F">
            <w:pPr>
              <w:pStyle w:val="TableParagraph"/>
              <w:rPr>
                <w:rFonts w:ascii="Times New Roman"/>
                <w:b/>
                <w:sz w:val="23"/>
              </w:rPr>
            </w:pPr>
          </w:p>
          <w:p w14:paraId="428815BB" w14:textId="77777777" w:rsidR="007D435F" w:rsidRDefault="00B87847">
            <w:pPr>
              <w:pStyle w:val="TableParagraph"/>
              <w:spacing w:line="161" w:lineRule="exact"/>
              <w:ind w:left="28"/>
              <w:rPr>
                <w:b/>
                <w:sz w:val="16"/>
              </w:rPr>
            </w:pPr>
            <w:r>
              <w:rPr>
                <w:sz w:val="16"/>
              </w:rPr>
              <w:t xml:space="preserve">Select Preoperative Laboratory Information to Edit: </w:t>
            </w:r>
            <w:r>
              <w:rPr>
                <w:b/>
                <w:sz w:val="16"/>
              </w:rPr>
              <w:t>11:13</w:t>
            </w:r>
          </w:p>
        </w:tc>
        <w:tc>
          <w:tcPr>
            <w:tcW w:w="1901" w:type="dxa"/>
            <w:vMerge/>
            <w:tcBorders>
              <w:top w:val="nil"/>
            </w:tcBorders>
            <w:shd w:val="clear" w:color="auto" w:fill="E4E4E4"/>
          </w:tcPr>
          <w:p w14:paraId="79B68A0F" w14:textId="77777777" w:rsidR="007D435F" w:rsidRDefault="007D435F">
            <w:pPr>
              <w:rPr>
                <w:sz w:val="2"/>
                <w:szCs w:val="2"/>
              </w:rPr>
            </w:pPr>
          </w:p>
        </w:tc>
      </w:tr>
    </w:tbl>
    <w:p w14:paraId="7F0720EC" w14:textId="77777777" w:rsidR="007D435F" w:rsidRDefault="007D435F">
      <w:pPr>
        <w:rPr>
          <w:sz w:val="2"/>
          <w:szCs w:val="2"/>
        </w:rPr>
        <w:sectPr w:rsidR="007D435F">
          <w:footerReference w:type="default" r:id="rId535"/>
          <w:pgSz w:w="12240" w:h="15840"/>
          <w:pgMar w:top="1360" w:right="1300" w:bottom="940" w:left="1220" w:header="0" w:footer="746" w:gutter="0"/>
          <w:cols w:space="720"/>
        </w:sectPr>
      </w:pPr>
    </w:p>
    <w:p w14:paraId="4F87086D"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96A4E1A">
          <v:group id="_x0000_s1508" style="width:470.95pt;height:90.65pt;mso-position-horizontal-relative:char;mso-position-vertical-relative:line" coordsize="9419,1813">
            <o:lock v:ext="edit" rotation="t" position="t"/>
            <v:shape id="_x0000_s1514" style="position:absolute;width:9419;height:546" coordsize="9419,546" path="m9419,l,,,182,,363,,545r9419,l9419,363r,-181l9419,xe" fillcolor="#e4e4e4" stroked="f">
              <v:path arrowok="t"/>
            </v:shape>
            <v:line id="_x0000_s1513" style="position:absolute" from="29,454" to="7517,454" strokeweight=".16733mm">
              <v:stroke dashstyle="dash"/>
            </v:line>
            <v:shape id="_x0000_s1512" style="position:absolute;top:545;width:9419;height:1268" coordorigin=",545" coordsize="9419,1268" path="m9419,545l,545,,725,,908r,904l9419,1812r,-1087l9419,545xe" fillcolor="#e4e4e4" stroked="f">
              <v:path arrowok="t"/>
            </v:shape>
            <v:shape id="_x0000_s1511" type="#_x0000_t202" style="position:absolute;left:28;top:2;width:2901;height:183" filled="f" stroked="f">
              <v:textbox inset="0,0,0,0">
                <w:txbxContent>
                  <w:p w14:paraId="4CA9DD45" w14:textId="77777777" w:rsidR="0040444F" w:rsidRDefault="0040444F">
                    <w:pPr>
                      <w:rPr>
                        <w:sz w:val="16"/>
                      </w:rPr>
                    </w:pPr>
                    <w:r>
                      <w:rPr>
                        <w:sz w:val="16"/>
                      </w:rPr>
                      <w:t>SURPATIENT,FORTY (000-77-7777)</w:t>
                    </w:r>
                  </w:p>
                </w:txbxContent>
              </v:textbox>
            </v:shape>
            <v:shape id="_x0000_s1510" type="#_x0000_t202" style="position:absolute;left:3677;top:2;width:1076;height:183" filled="f" stroked="f">
              <v:textbox inset="0,0,0,0">
                <w:txbxContent>
                  <w:p w14:paraId="63150A7E" w14:textId="77777777" w:rsidR="0040444F" w:rsidRDefault="0040444F">
                    <w:pPr>
                      <w:rPr>
                        <w:sz w:val="16"/>
                      </w:rPr>
                    </w:pPr>
                    <w:r>
                      <w:rPr>
                        <w:sz w:val="16"/>
                      </w:rPr>
                      <w:t>Case #68112</w:t>
                    </w:r>
                  </w:p>
                </w:txbxContent>
              </v:textbox>
            </v:shape>
            <v:shape id="_x0000_s1509" type="#_x0000_t202" style="position:absolute;left:28;top:185;width:6837;height:1627" filled="f" stroked="f">
              <v:textbox inset="0,0,0,0">
                <w:txbxContent>
                  <w:p w14:paraId="75798006" w14:textId="77777777" w:rsidR="0040444F" w:rsidRDefault="0040444F">
                    <w:pPr>
                      <w:tabs>
                        <w:tab w:val="left" w:pos="1343"/>
                      </w:tabs>
                      <w:rPr>
                        <w:sz w:val="16"/>
                      </w:rPr>
                    </w:pPr>
                    <w:r>
                      <w:rPr>
                        <w:sz w:val="16"/>
                      </w:rPr>
                      <w:t>SEP</w:t>
                    </w:r>
                    <w:r>
                      <w:rPr>
                        <w:spacing w:val="-3"/>
                        <w:sz w:val="16"/>
                      </w:rPr>
                      <w:t xml:space="preserve"> </w:t>
                    </w:r>
                    <w:r>
                      <w:rPr>
                        <w:sz w:val="16"/>
                      </w:rPr>
                      <w:t>19,2003</w:t>
                    </w:r>
                    <w:r>
                      <w:rPr>
                        <w:sz w:val="16"/>
                      </w:rPr>
                      <w:tab/>
                      <w:t>CHOLEDOCHOTOMY</w:t>
                    </w:r>
                  </w:p>
                  <w:p w14:paraId="513156B9" w14:textId="77777777" w:rsidR="0040444F" w:rsidRDefault="0040444F">
                    <w:pPr>
                      <w:rPr>
                        <w:sz w:val="18"/>
                      </w:rPr>
                    </w:pPr>
                  </w:p>
                  <w:p w14:paraId="6CD8CA73" w14:textId="77777777" w:rsidR="0040444F" w:rsidRDefault="0040444F">
                    <w:pPr>
                      <w:spacing w:before="153"/>
                      <w:rPr>
                        <w:b/>
                        <w:sz w:val="16"/>
                      </w:rPr>
                    </w:pPr>
                    <w:r>
                      <w:rPr>
                        <w:sz w:val="16"/>
                      </w:rPr>
                      <w:t xml:space="preserve">Preoperative Platelet Count (X 1000/mm3): </w:t>
                    </w:r>
                    <w:r>
                      <w:rPr>
                        <w:b/>
                        <w:sz w:val="16"/>
                      </w:rPr>
                      <w:t>289</w:t>
                    </w:r>
                  </w:p>
                  <w:p w14:paraId="53DB9669" w14:textId="77777777" w:rsidR="0040444F" w:rsidRDefault="0040444F">
                    <w:pPr>
                      <w:spacing w:before="1"/>
                      <w:rPr>
                        <w:b/>
                        <w:sz w:val="16"/>
                      </w:rPr>
                    </w:pPr>
                    <w:r>
                      <w:rPr>
                        <w:sz w:val="16"/>
                      </w:rPr>
                      <w:t xml:space="preserve">Date Preoperative Platelet Count was Performed: </w:t>
                    </w:r>
                    <w:r>
                      <w:rPr>
                        <w:b/>
                        <w:sz w:val="16"/>
                      </w:rPr>
                      <w:t xml:space="preserve">9/18/03 </w:t>
                    </w:r>
                    <w:r>
                      <w:rPr>
                        <w:sz w:val="16"/>
                      </w:rPr>
                      <w:t xml:space="preserve">(SEP 18, 2003) Preoperative PTT (seconds): </w:t>
                    </w:r>
                    <w:r>
                      <w:rPr>
                        <w:b/>
                        <w:sz w:val="16"/>
                      </w:rPr>
                      <w:t>33.7</w:t>
                    </w:r>
                  </w:p>
                  <w:p w14:paraId="2A262512" w14:textId="77777777" w:rsidR="0040444F" w:rsidRDefault="0040444F">
                    <w:pPr>
                      <w:ind w:right="961"/>
                      <w:rPr>
                        <w:b/>
                        <w:sz w:val="16"/>
                      </w:rPr>
                    </w:pPr>
                    <w:r>
                      <w:rPr>
                        <w:sz w:val="16"/>
                      </w:rPr>
                      <w:t xml:space="preserve">Date Preoperative PTT was Performed: </w:t>
                    </w:r>
                    <w:r>
                      <w:rPr>
                        <w:b/>
                        <w:sz w:val="16"/>
                      </w:rPr>
                      <w:t xml:space="preserve">9/18/03 </w:t>
                    </w:r>
                    <w:r>
                      <w:rPr>
                        <w:sz w:val="16"/>
                      </w:rPr>
                      <w:t xml:space="preserve">(SEP 18, 2003) Preoperative PT (seconds): </w:t>
                    </w:r>
                    <w:r>
                      <w:rPr>
                        <w:b/>
                        <w:sz w:val="16"/>
                      </w:rPr>
                      <w:t>11.8</w:t>
                    </w:r>
                  </w:p>
                  <w:p w14:paraId="1468DEBC" w14:textId="77777777" w:rsidR="0040444F" w:rsidRDefault="0040444F">
                    <w:pPr>
                      <w:rPr>
                        <w:sz w:val="16"/>
                      </w:rPr>
                    </w:pPr>
                    <w:r>
                      <w:rPr>
                        <w:sz w:val="16"/>
                      </w:rPr>
                      <w:t xml:space="preserve">Date Preoperative PT was Performed: </w:t>
                    </w:r>
                    <w:r>
                      <w:rPr>
                        <w:b/>
                        <w:sz w:val="16"/>
                      </w:rPr>
                      <w:t xml:space="preserve">9/18/03 </w:t>
                    </w:r>
                    <w:r>
                      <w:rPr>
                        <w:sz w:val="16"/>
                      </w:rPr>
                      <w:t>(SEP 18, 2003)</w:t>
                    </w:r>
                  </w:p>
                </w:txbxContent>
              </v:textbox>
            </v:shape>
            <w10:anchorlock/>
          </v:group>
        </w:pict>
      </w:r>
    </w:p>
    <w:p w14:paraId="0A5B1FD5" w14:textId="77777777" w:rsidR="007D435F" w:rsidRDefault="007D435F">
      <w:pPr>
        <w:pStyle w:val="BodyText"/>
        <w:spacing w:before="7" w:after="1"/>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2305F791" w14:textId="77777777">
        <w:trPr>
          <w:trHeight w:val="628"/>
        </w:trPr>
        <w:tc>
          <w:tcPr>
            <w:tcW w:w="9419" w:type="dxa"/>
            <w:gridSpan w:val="2"/>
            <w:shd w:val="clear" w:color="auto" w:fill="E4E4E4"/>
          </w:tcPr>
          <w:p w14:paraId="64E0E6DF" w14:textId="77777777" w:rsidR="007D435F" w:rsidRDefault="00B87847">
            <w:pPr>
              <w:pStyle w:val="TableParagraph"/>
              <w:tabs>
                <w:tab w:val="left" w:pos="6556"/>
              </w:tabs>
              <w:spacing w:before="3"/>
              <w:ind w:left="28" w:right="1707"/>
              <w:jc w:val="both"/>
              <w:rPr>
                <w:sz w:val="16"/>
              </w:rPr>
            </w:pPr>
            <w:r>
              <w:rPr>
                <w:sz w:val="16"/>
              </w:rPr>
              <w:t xml:space="preserve">SURPATIENT,FORTY (000-77-7777)      </w:t>
            </w:r>
            <w:r>
              <w:rPr>
                <w:spacing w:val="81"/>
                <w:sz w:val="16"/>
              </w:rPr>
              <w:t xml:space="preserve"> </w:t>
            </w:r>
            <w:r>
              <w:rPr>
                <w:sz w:val="16"/>
              </w:rPr>
              <w:t>Case</w:t>
            </w:r>
            <w:r>
              <w:rPr>
                <w:spacing w:val="-2"/>
                <w:sz w:val="16"/>
              </w:rPr>
              <w:t xml:space="preserve"> </w:t>
            </w:r>
            <w:r>
              <w:rPr>
                <w:sz w:val="16"/>
              </w:rPr>
              <w:t>#68112</w:t>
            </w:r>
            <w:r>
              <w:rPr>
                <w:sz w:val="16"/>
              </w:rPr>
              <w:tab/>
              <w:t xml:space="preserve">PAGE: 1 OF </w:t>
            </w:r>
            <w:r>
              <w:rPr>
                <w:spacing w:val="-13"/>
                <w:sz w:val="16"/>
              </w:rPr>
              <w:t xml:space="preserve">2 </w:t>
            </w:r>
            <w:r>
              <w:rPr>
                <w:sz w:val="16"/>
              </w:rPr>
              <w:t>LATEST PREOP LAB RESULTS IN 90 DAYS PRIOR TO SURGERY UNLESS OTHERWISE SPECIFIED SEP 19,2003</w:t>
            </w:r>
            <w:r>
              <w:rPr>
                <w:spacing w:val="93"/>
                <w:sz w:val="16"/>
              </w:rPr>
              <w:t xml:space="preserve"> </w:t>
            </w:r>
            <w:r>
              <w:rPr>
                <w:sz w:val="16"/>
              </w:rPr>
              <w:t>CHOLEDOCHOTOMY</w:t>
            </w:r>
          </w:p>
        </w:tc>
      </w:tr>
      <w:tr w:rsidR="007D435F" w14:paraId="6358A86A" w14:textId="77777777">
        <w:trPr>
          <w:trHeight w:val="3072"/>
        </w:trPr>
        <w:tc>
          <w:tcPr>
            <w:tcW w:w="7517" w:type="dxa"/>
            <w:tcBorders>
              <w:top w:val="dashed" w:sz="4" w:space="0" w:color="000000"/>
              <w:bottom w:val="dashed" w:sz="4" w:space="0" w:color="000000"/>
            </w:tcBorders>
            <w:shd w:val="clear" w:color="auto" w:fill="E4E4E4"/>
          </w:tcPr>
          <w:p w14:paraId="36F74780" w14:textId="77777777" w:rsidR="007D435F" w:rsidRDefault="007D435F">
            <w:pPr>
              <w:pStyle w:val="TableParagraph"/>
              <w:spacing w:before="5"/>
              <w:rPr>
                <w:rFonts w:ascii="Times New Roman"/>
                <w:b/>
                <w:sz w:val="23"/>
              </w:rPr>
            </w:pPr>
          </w:p>
          <w:p w14:paraId="477EBA76" w14:textId="77777777" w:rsidR="007D435F" w:rsidRDefault="00B87847">
            <w:pPr>
              <w:pStyle w:val="TableParagraph"/>
              <w:tabs>
                <w:tab w:val="left" w:pos="3389"/>
                <w:tab w:val="left" w:pos="3965"/>
              </w:tabs>
              <w:ind w:left="124"/>
              <w:rPr>
                <w:sz w:val="16"/>
              </w:rPr>
            </w:pPr>
            <w:r>
              <w:rPr>
                <w:sz w:val="16"/>
              </w:rPr>
              <w:t>1. Anion Gap (in</w:t>
            </w:r>
            <w:r>
              <w:rPr>
                <w:spacing w:val="-8"/>
                <w:sz w:val="16"/>
              </w:rPr>
              <w:t xml:space="preserve"> </w:t>
            </w:r>
            <w:r>
              <w:rPr>
                <w:sz w:val="16"/>
              </w:rPr>
              <w:t>48</w:t>
            </w:r>
            <w:r>
              <w:rPr>
                <w:spacing w:val="-2"/>
                <w:sz w:val="16"/>
              </w:rPr>
              <w:t xml:space="preserve"> </w:t>
            </w:r>
            <w:r>
              <w:rPr>
                <w:sz w:val="16"/>
              </w:rPr>
              <w:t>hrs.):</w:t>
            </w:r>
            <w:r>
              <w:rPr>
                <w:sz w:val="16"/>
              </w:rPr>
              <w:tab/>
              <w:t>12</w:t>
            </w:r>
            <w:r>
              <w:rPr>
                <w:sz w:val="16"/>
              </w:rPr>
              <w:tab/>
              <w:t>(SEP</w:t>
            </w:r>
            <w:r>
              <w:rPr>
                <w:spacing w:val="-6"/>
                <w:sz w:val="16"/>
              </w:rPr>
              <w:t xml:space="preserve"> </w:t>
            </w:r>
            <w:r>
              <w:rPr>
                <w:sz w:val="16"/>
              </w:rPr>
              <w:t>18,2003)</w:t>
            </w:r>
          </w:p>
          <w:p w14:paraId="63C42D36" w14:textId="77777777" w:rsidR="007D435F" w:rsidRDefault="00B87847">
            <w:pPr>
              <w:pStyle w:val="TableParagraph"/>
              <w:tabs>
                <w:tab w:val="left" w:pos="3389"/>
                <w:tab w:val="left" w:pos="3965"/>
              </w:tabs>
              <w:spacing w:before="1" w:line="181" w:lineRule="exact"/>
              <w:ind w:left="124"/>
              <w:rPr>
                <w:sz w:val="16"/>
              </w:rPr>
            </w:pPr>
            <w:r>
              <w:rPr>
                <w:sz w:val="16"/>
              </w:rPr>
              <w:t>2.</w:t>
            </w:r>
            <w:r>
              <w:rPr>
                <w:spacing w:val="-3"/>
                <w:sz w:val="16"/>
              </w:rPr>
              <w:t xml:space="preserve"> </w:t>
            </w:r>
            <w:r>
              <w:rPr>
                <w:sz w:val="16"/>
              </w:rPr>
              <w:t>Serum</w:t>
            </w:r>
            <w:r>
              <w:rPr>
                <w:spacing w:val="-2"/>
                <w:sz w:val="16"/>
              </w:rPr>
              <w:t xml:space="preserve"> </w:t>
            </w:r>
            <w:r>
              <w:rPr>
                <w:sz w:val="16"/>
              </w:rPr>
              <w:t>Sodium:</w:t>
            </w:r>
            <w:r>
              <w:rPr>
                <w:sz w:val="16"/>
              </w:rPr>
              <w:tab/>
              <w:t>139</w:t>
            </w:r>
            <w:r>
              <w:rPr>
                <w:sz w:val="16"/>
              </w:rPr>
              <w:tab/>
              <w:t>(SEP</w:t>
            </w:r>
            <w:r>
              <w:rPr>
                <w:spacing w:val="-7"/>
                <w:sz w:val="16"/>
              </w:rPr>
              <w:t xml:space="preserve"> </w:t>
            </w:r>
            <w:r>
              <w:rPr>
                <w:sz w:val="16"/>
              </w:rPr>
              <w:t>18,2003)</w:t>
            </w:r>
          </w:p>
          <w:p w14:paraId="7807637B" w14:textId="77777777" w:rsidR="007D435F" w:rsidRDefault="00B87847">
            <w:pPr>
              <w:pStyle w:val="TableParagraph"/>
              <w:tabs>
                <w:tab w:val="left" w:pos="3389"/>
                <w:tab w:val="left" w:pos="3965"/>
              </w:tabs>
              <w:spacing w:line="181" w:lineRule="exact"/>
              <w:ind w:left="124"/>
              <w:rPr>
                <w:sz w:val="16"/>
              </w:rPr>
            </w:pPr>
            <w:r>
              <w:rPr>
                <w:sz w:val="16"/>
              </w:rPr>
              <w:t>3.</w:t>
            </w:r>
            <w:r>
              <w:rPr>
                <w:spacing w:val="-2"/>
                <w:sz w:val="16"/>
              </w:rPr>
              <w:t xml:space="preserve"> </w:t>
            </w:r>
            <w:r>
              <w:rPr>
                <w:sz w:val="16"/>
              </w:rPr>
              <w:t>BUN:</w:t>
            </w:r>
            <w:r>
              <w:rPr>
                <w:sz w:val="16"/>
              </w:rPr>
              <w:tab/>
              <w:t>13</w:t>
            </w:r>
            <w:r>
              <w:rPr>
                <w:sz w:val="16"/>
              </w:rPr>
              <w:tab/>
              <w:t>(SEP</w:t>
            </w:r>
            <w:r>
              <w:rPr>
                <w:spacing w:val="-6"/>
                <w:sz w:val="16"/>
              </w:rPr>
              <w:t xml:space="preserve"> </w:t>
            </w:r>
            <w:r>
              <w:rPr>
                <w:sz w:val="16"/>
              </w:rPr>
              <w:t>18,2003)</w:t>
            </w:r>
          </w:p>
          <w:p w14:paraId="4E8050FB" w14:textId="77777777" w:rsidR="007D435F" w:rsidRDefault="00B87847">
            <w:pPr>
              <w:pStyle w:val="TableParagraph"/>
              <w:numPr>
                <w:ilvl w:val="0"/>
                <w:numId w:val="105"/>
              </w:numPr>
              <w:tabs>
                <w:tab w:val="left" w:pos="413"/>
                <w:tab w:val="left" w:pos="3485"/>
                <w:tab w:val="left" w:pos="3965"/>
              </w:tabs>
              <w:spacing w:before="2" w:line="181" w:lineRule="exact"/>
              <w:ind w:hanging="289"/>
              <w:rPr>
                <w:sz w:val="16"/>
              </w:rPr>
            </w:pPr>
            <w:r>
              <w:rPr>
                <w:sz w:val="16"/>
              </w:rPr>
              <w:t>Serum</w:t>
            </w:r>
            <w:r>
              <w:rPr>
                <w:spacing w:val="-5"/>
                <w:sz w:val="16"/>
              </w:rPr>
              <w:t xml:space="preserve"> </w:t>
            </w:r>
            <w:r>
              <w:rPr>
                <w:sz w:val="16"/>
              </w:rPr>
              <w:t>Creatinine:</w:t>
            </w:r>
            <w:r>
              <w:rPr>
                <w:sz w:val="16"/>
              </w:rPr>
              <w:tab/>
              <w:t>1</w:t>
            </w:r>
            <w:r>
              <w:rPr>
                <w:sz w:val="16"/>
              </w:rPr>
              <w:tab/>
              <w:t>(SEP</w:t>
            </w:r>
            <w:r>
              <w:rPr>
                <w:spacing w:val="-6"/>
                <w:sz w:val="16"/>
              </w:rPr>
              <w:t xml:space="preserve"> </w:t>
            </w:r>
            <w:r>
              <w:rPr>
                <w:sz w:val="16"/>
              </w:rPr>
              <w:t>18,2003)</w:t>
            </w:r>
          </w:p>
          <w:p w14:paraId="2BAF8B38" w14:textId="77777777" w:rsidR="007D435F" w:rsidRDefault="00B87847">
            <w:pPr>
              <w:pStyle w:val="TableParagraph"/>
              <w:numPr>
                <w:ilvl w:val="0"/>
                <w:numId w:val="105"/>
              </w:numPr>
              <w:tabs>
                <w:tab w:val="left" w:pos="413"/>
                <w:tab w:val="left" w:pos="3485"/>
                <w:tab w:val="left" w:pos="3965"/>
              </w:tabs>
              <w:spacing w:line="181" w:lineRule="exact"/>
              <w:ind w:hanging="289"/>
              <w:rPr>
                <w:sz w:val="16"/>
              </w:rPr>
            </w:pPr>
            <w:r>
              <w:rPr>
                <w:sz w:val="16"/>
              </w:rPr>
              <w:t>Serum</w:t>
            </w:r>
            <w:r>
              <w:rPr>
                <w:spacing w:val="-4"/>
                <w:sz w:val="16"/>
              </w:rPr>
              <w:t xml:space="preserve"> </w:t>
            </w:r>
            <w:r>
              <w:rPr>
                <w:sz w:val="16"/>
              </w:rPr>
              <w:t>Albumin:</w:t>
            </w:r>
            <w:r>
              <w:rPr>
                <w:sz w:val="16"/>
              </w:rPr>
              <w:tab/>
              <w:t>4</w:t>
            </w:r>
            <w:r>
              <w:rPr>
                <w:sz w:val="16"/>
              </w:rPr>
              <w:tab/>
              <w:t>(SEP</w:t>
            </w:r>
            <w:r>
              <w:rPr>
                <w:spacing w:val="-6"/>
                <w:sz w:val="16"/>
              </w:rPr>
              <w:t xml:space="preserve"> </w:t>
            </w:r>
            <w:r>
              <w:rPr>
                <w:sz w:val="16"/>
              </w:rPr>
              <w:t>18,2003)</w:t>
            </w:r>
          </w:p>
          <w:p w14:paraId="087CBB9D" w14:textId="77777777" w:rsidR="007D435F" w:rsidRDefault="00B87847">
            <w:pPr>
              <w:pStyle w:val="TableParagraph"/>
              <w:numPr>
                <w:ilvl w:val="0"/>
                <w:numId w:val="105"/>
              </w:numPr>
              <w:tabs>
                <w:tab w:val="left" w:pos="413"/>
                <w:tab w:val="left" w:pos="3389"/>
                <w:tab w:val="left" w:pos="3965"/>
              </w:tabs>
              <w:spacing w:before="1" w:line="181" w:lineRule="exact"/>
              <w:ind w:hanging="289"/>
              <w:rPr>
                <w:sz w:val="16"/>
              </w:rPr>
            </w:pPr>
            <w:r>
              <w:rPr>
                <w:sz w:val="16"/>
              </w:rPr>
              <w:t>Total</w:t>
            </w:r>
            <w:r>
              <w:rPr>
                <w:spacing w:val="-4"/>
                <w:sz w:val="16"/>
              </w:rPr>
              <w:t xml:space="preserve"> </w:t>
            </w:r>
            <w:r>
              <w:rPr>
                <w:sz w:val="16"/>
              </w:rPr>
              <w:t>Bilirubin:</w:t>
            </w:r>
            <w:r>
              <w:rPr>
                <w:sz w:val="16"/>
              </w:rPr>
              <w:tab/>
              <w:t>.8</w:t>
            </w:r>
            <w:r>
              <w:rPr>
                <w:sz w:val="16"/>
              </w:rPr>
              <w:tab/>
              <w:t>(SEP</w:t>
            </w:r>
            <w:r>
              <w:rPr>
                <w:spacing w:val="-7"/>
                <w:sz w:val="16"/>
              </w:rPr>
              <w:t xml:space="preserve"> </w:t>
            </w:r>
            <w:r>
              <w:rPr>
                <w:sz w:val="16"/>
              </w:rPr>
              <w:t>18,2003)</w:t>
            </w:r>
          </w:p>
          <w:p w14:paraId="34362877" w14:textId="77777777" w:rsidR="007D435F" w:rsidRDefault="00B87847">
            <w:pPr>
              <w:pStyle w:val="TableParagraph"/>
              <w:tabs>
                <w:tab w:val="left" w:pos="3389"/>
                <w:tab w:val="left" w:pos="3965"/>
              </w:tabs>
              <w:spacing w:line="181" w:lineRule="exact"/>
              <w:ind w:left="124"/>
              <w:rPr>
                <w:sz w:val="16"/>
              </w:rPr>
            </w:pPr>
            <w:r>
              <w:rPr>
                <w:sz w:val="16"/>
              </w:rPr>
              <w:t>7.</w:t>
            </w:r>
            <w:r>
              <w:rPr>
                <w:spacing w:val="-2"/>
                <w:sz w:val="16"/>
              </w:rPr>
              <w:t xml:space="preserve"> </w:t>
            </w:r>
            <w:r>
              <w:rPr>
                <w:sz w:val="16"/>
              </w:rPr>
              <w:t>SGOT:</w:t>
            </w:r>
            <w:r>
              <w:rPr>
                <w:sz w:val="16"/>
              </w:rPr>
              <w:tab/>
              <w:t>29</w:t>
            </w:r>
            <w:r>
              <w:rPr>
                <w:sz w:val="16"/>
              </w:rPr>
              <w:tab/>
              <w:t>(SEP</w:t>
            </w:r>
            <w:r>
              <w:rPr>
                <w:spacing w:val="-7"/>
                <w:sz w:val="16"/>
              </w:rPr>
              <w:t xml:space="preserve"> </w:t>
            </w:r>
            <w:r>
              <w:rPr>
                <w:sz w:val="16"/>
              </w:rPr>
              <w:t>18,2003)</w:t>
            </w:r>
          </w:p>
          <w:p w14:paraId="1CBB1A13" w14:textId="77777777" w:rsidR="007D435F" w:rsidRDefault="00B87847">
            <w:pPr>
              <w:pStyle w:val="TableParagraph"/>
              <w:tabs>
                <w:tab w:val="left" w:pos="3389"/>
                <w:tab w:val="left" w:pos="3965"/>
              </w:tabs>
              <w:spacing w:before="1"/>
              <w:ind w:left="124" w:right="2301"/>
              <w:rPr>
                <w:sz w:val="16"/>
              </w:rPr>
            </w:pPr>
            <w:r>
              <w:rPr>
                <w:sz w:val="16"/>
              </w:rPr>
              <w:t>8.</w:t>
            </w:r>
            <w:r>
              <w:rPr>
                <w:spacing w:val="-4"/>
                <w:sz w:val="16"/>
              </w:rPr>
              <w:t xml:space="preserve"> </w:t>
            </w:r>
            <w:r>
              <w:rPr>
                <w:sz w:val="16"/>
              </w:rPr>
              <w:t>Alkaline</w:t>
            </w:r>
            <w:r>
              <w:rPr>
                <w:spacing w:val="-4"/>
                <w:sz w:val="16"/>
              </w:rPr>
              <w:t xml:space="preserve"> </w:t>
            </w:r>
            <w:r>
              <w:rPr>
                <w:sz w:val="16"/>
              </w:rPr>
              <w:t>Phosphatase:</w:t>
            </w:r>
            <w:r>
              <w:rPr>
                <w:sz w:val="16"/>
              </w:rPr>
              <w:tab/>
              <w:t>120</w:t>
            </w:r>
            <w:r>
              <w:rPr>
                <w:sz w:val="16"/>
              </w:rPr>
              <w:tab/>
              <w:t xml:space="preserve">(SEP </w:t>
            </w:r>
            <w:r>
              <w:rPr>
                <w:spacing w:val="-3"/>
                <w:sz w:val="16"/>
              </w:rPr>
              <w:t xml:space="preserve">18,2003) </w:t>
            </w:r>
            <w:r>
              <w:rPr>
                <w:sz w:val="16"/>
              </w:rPr>
              <w:t>9.</w:t>
            </w:r>
            <w:r>
              <w:rPr>
                <w:spacing w:val="-2"/>
                <w:sz w:val="16"/>
              </w:rPr>
              <w:t xml:space="preserve"> </w:t>
            </w:r>
            <w:r>
              <w:rPr>
                <w:sz w:val="16"/>
              </w:rPr>
              <w:t>WBC:</w:t>
            </w:r>
            <w:r>
              <w:rPr>
                <w:sz w:val="16"/>
              </w:rPr>
              <w:tab/>
              <w:t>12.8  (SEP</w:t>
            </w:r>
            <w:r>
              <w:rPr>
                <w:spacing w:val="-8"/>
                <w:sz w:val="16"/>
              </w:rPr>
              <w:t xml:space="preserve"> </w:t>
            </w:r>
            <w:r>
              <w:rPr>
                <w:sz w:val="16"/>
              </w:rPr>
              <w:t>18,2003)</w:t>
            </w:r>
          </w:p>
          <w:p w14:paraId="50E41142" w14:textId="77777777" w:rsidR="007D435F" w:rsidRDefault="00B87847">
            <w:pPr>
              <w:pStyle w:val="TableParagraph"/>
              <w:tabs>
                <w:tab w:val="left" w:pos="3389"/>
              </w:tabs>
              <w:spacing w:line="181" w:lineRule="exact"/>
              <w:ind w:left="28"/>
              <w:rPr>
                <w:sz w:val="16"/>
              </w:rPr>
            </w:pPr>
            <w:r>
              <w:rPr>
                <w:sz w:val="16"/>
              </w:rPr>
              <w:t>10.</w:t>
            </w:r>
            <w:r>
              <w:rPr>
                <w:spacing w:val="-4"/>
                <w:sz w:val="16"/>
              </w:rPr>
              <w:t xml:space="preserve"> </w:t>
            </w:r>
            <w:r>
              <w:rPr>
                <w:sz w:val="16"/>
              </w:rPr>
              <w:t>Hematocrit:</w:t>
            </w:r>
            <w:r>
              <w:rPr>
                <w:sz w:val="16"/>
              </w:rPr>
              <w:tab/>
              <w:t>45.7  (SEP</w:t>
            </w:r>
            <w:r>
              <w:rPr>
                <w:spacing w:val="-9"/>
                <w:sz w:val="16"/>
              </w:rPr>
              <w:t xml:space="preserve"> </w:t>
            </w:r>
            <w:r>
              <w:rPr>
                <w:sz w:val="16"/>
              </w:rPr>
              <w:t>18,2003)</w:t>
            </w:r>
          </w:p>
          <w:p w14:paraId="58770052" w14:textId="77777777" w:rsidR="007D435F" w:rsidRDefault="00B87847">
            <w:pPr>
              <w:pStyle w:val="TableParagraph"/>
              <w:tabs>
                <w:tab w:val="left" w:pos="3389"/>
                <w:tab w:val="left" w:pos="3965"/>
              </w:tabs>
              <w:spacing w:line="181" w:lineRule="exact"/>
              <w:ind w:left="28"/>
              <w:rPr>
                <w:sz w:val="16"/>
              </w:rPr>
            </w:pPr>
            <w:r>
              <w:rPr>
                <w:sz w:val="16"/>
              </w:rPr>
              <w:t>11.</w:t>
            </w:r>
            <w:r>
              <w:rPr>
                <w:spacing w:val="-3"/>
                <w:sz w:val="16"/>
              </w:rPr>
              <w:t xml:space="preserve"> </w:t>
            </w:r>
            <w:r>
              <w:rPr>
                <w:sz w:val="16"/>
              </w:rPr>
              <w:t>Platelet</w:t>
            </w:r>
            <w:r>
              <w:rPr>
                <w:spacing w:val="-3"/>
                <w:sz w:val="16"/>
              </w:rPr>
              <w:t xml:space="preserve"> </w:t>
            </w:r>
            <w:r>
              <w:rPr>
                <w:sz w:val="16"/>
              </w:rPr>
              <w:t>Count:</w:t>
            </w:r>
            <w:r>
              <w:rPr>
                <w:sz w:val="16"/>
              </w:rPr>
              <w:tab/>
              <w:t>289</w:t>
            </w:r>
            <w:r>
              <w:rPr>
                <w:sz w:val="16"/>
              </w:rPr>
              <w:tab/>
              <w:t>(SEP</w:t>
            </w:r>
            <w:r>
              <w:rPr>
                <w:spacing w:val="-7"/>
                <w:sz w:val="16"/>
              </w:rPr>
              <w:t xml:space="preserve"> </w:t>
            </w:r>
            <w:r>
              <w:rPr>
                <w:sz w:val="16"/>
              </w:rPr>
              <w:t>18,2003)</w:t>
            </w:r>
          </w:p>
          <w:p w14:paraId="6854207B" w14:textId="77777777" w:rsidR="007D435F" w:rsidRDefault="00B87847">
            <w:pPr>
              <w:pStyle w:val="TableParagraph"/>
              <w:tabs>
                <w:tab w:val="left" w:pos="3389"/>
              </w:tabs>
              <w:spacing w:before="1" w:line="181" w:lineRule="exact"/>
              <w:ind w:left="28"/>
              <w:rPr>
                <w:sz w:val="16"/>
              </w:rPr>
            </w:pPr>
            <w:r>
              <w:rPr>
                <w:sz w:val="16"/>
              </w:rPr>
              <w:t>12.</w:t>
            </w:r>
            <w:r>
              <w:rPr>
                <w:spacing w:val="-2"/>
                <w:sz w:val="16"/>
              </w:rPr>
              <w:t xml:space="preserve"> </w:t>
            </w:r>
            <w:r>
              <w:rPr>
                <w:sz w:val="16"/>
              </w:rPr>
              <w:t>PTT:</w:t>
            </w:r>
            <w:r>
              <w:rPr>
                <w:sz w:val="16"/>
              </w:rPr>
              <w:tab/>
              <w:t>33.7  (SEP</w:t>
            </w:r>
            <w:r>
              <w:rPr>
                <w:spacing w:val="-9"/>
                <w:sz w:val="16"/>
              </w:rPr>
              <w:t xml:space="preserve"> </w:t>
            </w:r>
            <w:r>
              <w:rPr>
                <w:sz w:val="16"/>
              </w:rPr>
              <w:t>18,2003)</w:t>
            </w:r>
          </w:p>
          <w:p w14:paraId="7E6EEE97" w14:textId="77777777" w:rsidR="007D435F" w:rsidRDefault="00B87847">
            <w:pPr>
              <w:pStyle w:val="TableParagraph"/>
              <w:tabs>
                <w:tab w:val="left" w:pos="3389"/>
              </w:tabs>
              <w:spacing w:line="181" w:lineRule="exact"/>
              <w:ind w:left="28"/>
              <w:rPr>
                <w:sz w:val="16"/>
              </w:rPr>
            </w:pPr>
            <w:r>
              <w:rPr>
                <w:sz w:val="16"/>
              </w:rPr>
              <w:t>13.</w:t>
            </w:r>
            <w:r>
              <w:rPr>
                <w:spacing w:val="-2"/>
                <w:sz w:val="16"/>
              </w:rPr>
              <w:t xml:space="preserve"> </w:t>
            </w:r>
            <w:r>
              <w:rPr>
                <w:sz w:val="16"/>
              </w:rPr>
              <w:t>PT:</w:t>
            </w:r>
            <w:r>
              <w:rPr>
                <w:sz w:val="16"/>
              </w:rPr>
              <w:tab/>
              <w:t>11.8  (SEP</w:t>
            </w:r>
            <w:r>
              <w:rPr>
                <w:spacing w:val="-8"/>
                <w:sz w:val="16"/>
              </w:rPr>
              <w:t xml:space="preserve"> </w:t>
            </w:r>
            <w:r>
              <w:rPr>
                <w:sz w:val="16"/>
              </w:rPr>
              <w:t>18,2003)</w:t>
            </w:r>
          </w:p>
          <w:p w14:paraId="00C403E1" w14:textId="77777777" w:rsidR="007D435F" w:rsidRDefault="00B87847">
            <w:pPr>
              <w:pStyle w:val="TableParagraph"/>
              <w:numPr>
                <w:ilvl w:val="0"/>
                <w:numId w:val="104"/>
              </w:numPr>
              <w:tabs>
                <w:tab w:val="left" w:pos="413"/>
                <w:tab w:val="left" w:pos="3389"/>
              </w:tabs>
              <w:spacing w:before="1"/>
              <w:ind w:hanging="385"/>
              <w:rPr>
                <w:sz w:val="16"/>
              </w:rPr>
            </w:pPr>
            <w:r>
              <w:rPr>
                <w:sz w:val="16"/>
              </w:rPr>
              <w:t>INR:</w:t>
            </w:r>
            <w:r>
              <w:rPr>
                <w:sz w:val="16"/>
              </w:rPr>
              <w:tab/>
              <w:t>NS</w:t>
            </w:r>
          </w:p>
          <w:p w14:paraId="7AD58D4D" w14:textId="77777777" w:rsidR="007D435F" w:rsidRDefault="00B87847">
            <w:pPr>
              <w:pStyle w:val="TableParagraph"/>
              <w:numPr>
                <w:ilvl w:val="0"/>
                <w:numId w:val="104"/>
              </w:numPr>
              <w:tabs>
                <w:tab w:val="left" w:pos="413"/>
                <w:tab w:val="left" w:pos="3388"/>
              </w:tabs>
              <w:spacing w:before="1"/>
              <w:ind w:hanging="385"/>
              <w:rPr>
                <w:sz w:val="16"/>
              </w:rPr>
            </w:pPr>
            <w:r>
              <w:rPr>
                <w:sz w:val="16"/>
              </w:rPr>
              <w:t>Hemoglobin A1c</w:t>
            </w:r>
            <w:r>
              <w:rPr>
                <w:spacing w:val="-7"/>
                <w:sz w:val="16"/>
              </w:rPr>
              <w:t xml:space="preserve"> </w:t>
            </w:r>
            <w:r>
              <w:rPr>
                <w:sz w:val="16"/>
              </w:rPr>
              <w:t>(1000</w:t>
            </w:r>
            <w:r>
              <w:rPr>
                <w:spacing w:val="-3"/>
                <w:sz w:val="16"/>
              </w:rPr>
              <w:t xml:space="preserve"> </w:t>
            </w:r>
            <w:r>
              <w:rPr>
                <w:sz w:val="16"/>
              </w:rPr>
              <w:t>days):</w:t>
            </w:r>
            <w:r>
              <w:rPr>
                <w:sz w:val="16"/>
              </w:rPr>
              <w:tab/>
              <w:t>NS</w:t>
            </w:r>
          </w:p>
        </w:tc>
        <w:tc>
          <w:tcPr>
            <w:tcW w:w="1902" w:type="dxa"/>
            <w:vMerge w:val="restart"/>
            <w:shd w:val="clear" w:color="auto" w:fill="E4E4E4"/>
          </w:tcPr>
          <w:p w14:paraId="6D9AB683" w14:textId="77777777" w:rsidR="007D435F" w:rsidRDefault="007D435F">
            <w:pPr>
              <w:pStyle w:val="TableParagraph"/>
              <w:rPr>
                <w:rFonts w:ascii="Times New Roman"/>
                <w:sz w:val="16"/>
              </w:rPr>
            </w:pPr>
          </w:p>
        </w:tc>
      </w:tr>
      <w:tr w:rsidR="007D435F" w14:paraId="47196581" w14:textId="77777777">
        <w:trPr>
          <w:trHeight w:val="448"/>
        </w:trPr>
        <w:tc>
          <w:tcPr>
            <w:tcW w:w="7517" w:type="dxa"/>
            <w:tcBorders>
              <w:top w:val="dashed" w:sz="4" w:space="0" w:color="000000"/>
            </w:tcBorders>
            <w:shd w:val="clear" w:color="auto" w:fill="E4E4E4"/>
          </w:tcPr>
          <w:p w14:paraId="5B41C8D7" w14:textId="77777777" w:rsidR="007D435F" w:rsidRDefault="007D435F">
            <w:pPr>
              <w:pStyle w:val="TableParagraph"/>
              <w:rPr>
                <w:rFonts w:ascii="Times New Roman"/>
                <w:b/>
                <w:sz w:val="23"/>
              </w:rPr>
            </w:pPr>
          </w:p>
          <w:p w14:paraId="05C2D440" w14:textId="77777777" w:rsidR="007D435F" w:rsidRDefault="00B87847">
            <w:pPr>
              <w:pStyle w:val="TableParagraph"/>
              <w:spacing w:line="164" w:lineRule="exact"/>
              <w:ind w:left="28"/>
              <w:rPr>
                <w:b/>
                <w:sz w:val="16"/>
              </w:rPr>
            </w:pPr>
            <w:r>
              <w:rPr>
                <w:sz w:val="16"/>
              </w:rPr>
              <w:t>Select Preoperative Laboratory Information to Edit:</w:t>
            </w:r>
            <w:r>
              <w:rPr>
                <w:spacing w:val="86"/>
                <w:sz w:val="16"/>
              </w:rPr>
              <w:t xml:space="preserve"> </w:t>
            </w:r>
            <w:r>
              <w:rPr>
                <w:b/>
                <w:sz w:val="16"/>
              </w:rPr>
              <w:t>&lt;Enter&gt;</w:t>
            </w:r>
          </w:p>
        </w:tc>
        <w:tc>
          <w:tcPr>
            <w:tcW w:w="1902" w:type="dxa"/>
            <w:vMerge/>
            <w:tcBorders>
              <w:top w:val="nil"/>
            </w:tcBorders>
            <w:shd w:val="clear" w:color="auto" w:fill="E4E4E4"/>
          </w:tcPr>
          <w:p w14:paraId="1E553D32" w14:textId="77777777" w:rsidR="007D435F" w:rsidRDefault="007D435F">
            <w:pPr>
              <w:rPr>
                <w:sz w:val="2"/>
                <w:szCs w:val="2"/>
              </w:rPr>
            </w:pPr>
          </w:p>
        </w:tc>
      </w:tr>
    </w:tbl>
    <w:p w14:paraId="3457E480"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6077"/>
        <w:gridCol w:w="1007"/>
        <w:gridCol w:w="191"/>
        <w:gridCol w:w="238"/>
        <w:gridCol w:w="1901"/>
      </w:tblGrid>
      <w:tr w:rsidR="007D435F" w14:paraId="34E6F8A9" w14:textId="77777777">
        <w:trPr>
          <w:trHeight w:val="631"/>
        </w:trPr>
        <w:tc>
          <w:tcPr>
            <w:tcW w:w="6077" w:type="dxa"/>
            <w:tcBorders>
              <w:bottom w:val="dashed" w:sz="4" w:space="0" w:color="000000"/>
            </w:tcBorders>
            <w:shd w:val="clear" w:color="auto" w:fill="E4E4E4"/>
          </w:tcPr>
          <w:p w14:paraId="2AE5C5CA" w14:textId="77777777" w:rsidR="007D435F" w:rsidRDefault="00B87847">
            <w:pPr>
              <w:pStyle w:val="TableParagraph"/>
              <w:tabs>
                <w:tab w:val="left" w:pos="1372"/>
                <w:tab w:val="left" w:pos="3677"/>
              </w:tabs>
              <w:spacing w:before="3"/>
              <w:ind w:left="28" w:right="1341"/>
              <w:rPr>
                <w:sz w:val="16"/>
              </w:rPr>
            </w:pPr>
            <w:r>
              <w:rPr>
                <w:sz w:val="16"/>
              </w:rPr>
              <w:t>SURPATIENT,FORTY</w:t>
            </w:r>
            <w:r>
              <w:rPr>
                <w:spacing w:val="-8"/>
                <w:sz w:val="16"/>
              </w:rPr>
              <w:t xml:space="preserve"> </w:t>
            </w:r>
            <w:r>
              <w:rPr>
                <w:sz w:val="16"/>
              </w:rPr>
              <w:t>(000-77-7777)</w:t>
            </w:r>
            <w:r>
              <w:rPr>
                <w:sz w:val="16"/>
              </w:rPr>
              <w:tab/>
              <w:t xml:space="preserve">Case </w:t>
            </w:r>
            <w:r>
              <w:rPr>
                <w:spacing w:val="-3"/>
                <w:sz w:val="16"/>
              </w:rPr>
              <w:t xml:space="preserve">#68112 </w:t>
            </w:r>
            <w:r>
              <w:rPr>
                <w:sz w:val="16"/>
              </w:rPr>
              <w:t>POSTOP LAB RESULTS WITHIN 30 DAYS AFTER SURGERY SEP</w:t>
            </w:r>
            <w:r>
              <w:rPr>
                <w:spacing w:val="-3"/>
                <w:sz w:val="16"/>
              </w:rPr>
              <w:t xml:space="preserve"> </w:t>
            </w:r>
            <w:r>
              <w:rPr>
                <w:sz w:val="16"/>
              </w:rPr>
              <w:t>19,2003</w:t>
            </w:r>
            <w:r>
              <w:rPr>
                <w:sz w:val="16"/>
              </w:rPr>
              <w:tab/>
              <w:t>CHOLEDOCHOTOMY</w:t>
            </w:r>
          </w:p>
        </w:tc>
        <w:tc>
          <w:tcPr>
            <w:tcW w:w="1007" w:type="dxa"/>
            <w:tcBorders>
              <w:bottom w:val="dashed" w:sz="4" w:space="0" w:color="000000"/>
            </w:tcBorders>
            <w:shd w:val="clear" w:color="auto" w:fill="E4E4E4"/>
          </w:tcPr>
          <w:p w14:paraId="4BE18E34" w14:textId="77777777" w:rsidR="007D435F" w:rsidRDefault="00B87847">
            <w:pPr>
              <w:pStyle w:val="TableParagraph"/>
              <w:spacing w:before="3"/>
              <w:ind w:left="480"/>
              <w:rPr>
                <w:sz w:val="16"/>
              </w:rPr>
            </w:pPr>
            <w:r>
              <w:rPr>
                <w:sz w:val="16"/>
              </w:rPr>
              <w:t>PAGE:</w:t>
            </w:r>
          </w:p>
        </w:tc>
        <w:tc>
          <w:tcPr>
            <w:tcW w:w="191" w:type="dxa"/>
            <w:tcBorders>
              <w:bottom w:val="dashed" w:sz="4" w:space="0" w:color="000000"/>
            </w:tcBorders>
            <w:shd w:val="clear" w:color="auto" w:fill="E4E4E4"/>
          </w:tcPr>
          <w:p w14:paraId="27194718" w14:textId="77777777" w:rsidR="007D435F" w:rsidRDefault="00B87847">
            <w:pPr>
              <w:pStyle w:val="TableParagraph"/>
              <w:spacing w:before="3"/>
              <w:ind w:left="49"/>
              <w:rPr>
                <w:sz w:val="16"/>
              </w:rPr>
            </w:pPr>
            <w:r>
              <w:rPr>
                <w:sz w:val="16"/>
              </w:rPr>
              <w:t>2</w:t>
            </w:r>
          </w:p>
        </w:tc>
        <w:tc>
          <w:tcPr>
            <w:tcW w:w="2139" w:type="dxa"/>
            <w:gridSpan w:val="2"/>
            <w:shd w:val="clear" w:color="auto" w:fill="E4E4E4"/>
          </w:tcPr>
          <w:p w14:paraId="0FC93445" w14:textId="77777777" w:rsidR="007D435F" w:rsidRDefault="00B87847">
            <w:pPr>
              <w:pStyle w:val="TableParagraph"/>
              <w:spacing w:before="3"/>
              <w:ind w:left="49"/>
              <w:rPr>
                <w:sz w:val="16"/>
              </w:rPr>
            </w:pPr>
            <w:r>
              <w:rPr>
                <w:sz w:val="16"/>
              </w:rPr>
              <w:t>OF 2</w:t>
            </w:r>
          </w:p>
        </w:tc>
      </w:tr>
      <w:tr w:rsidR="007D435F" w14:paraId="0BFF8BDB" w14:textId="77777777">
        <w:trPr>
          <w:trHeight w:val="2706"/>
        </w:trPr>
        <w:tc>
          <w:tcPr>
            <w:tcW w:w="7513" w:type="dxa"/>
            <w:gridSpan w:val="4"/>
            <w:tcBorders>
              <w:top w:val="dashed" w:sz="4" w:space="0" w:color="000000"/>
              <w:bottom w:val="dashed" w:sz="4" w:space="0" w:color="000000"/>
            </w:tcBorders>
            <w:shd w:val="clear" w:color="auto" w:fill="E4E4E4"/>
          </w:tcPr>
          <w:p w14:paraId="1BDE2AB6" w14:textId="77777777" w:rsidR="007D435F" w:rsidRDefault="007D435F">
            <w:pPr>
              <w:pStyle w:val="TableParagraph"/>
              <w:spacing w:before="5"/>
              <w:rPr>
                <w:rFonts w:ascii="Times New Roman"/>
                <w:b/>
                <w:sz w:val="23"/>
              </w:rPr>
            </w:pPr>
          </w:p>
          <w:p w14:paraId="35194E40" w14:textId="77777777" w:rsidR="007D435F" w:rsidRDefault="00B87847">
            <w:pPr>
              <w:pStyle w:val="TableParagraph"/>
              <w:numPr>
                <w:ilvl w:val="0"/>
                <w:numId w:val="103"/>
              </w:numPr>
              <w:tabs>
                <w:tab w:val="left" w:pos="413"/>
                <w:tab w:val="left" w:pos="3388"/>
                <w:tab w:val="left" w:pos="4348"/>
              </w:tabs>
              <w:spacing w:line="181" w:lineRule="exact"/>
              <w:ind w:hanging="289"/>
              <w:rPr>
                <w:sz w:val="16"/>
              </w:rPr>
            </w:pPr>
            <w:r>
              <w:rPr>
                <w:sz w:val="16"/>
              </w:rPr>
              <w:t>Highest</w:t>
            </w:r>
            <w:r>
              <w:rPr>
                <w:spacing w:val="-3"/>
                <w:sz w:val="16"/>
              </w:rPr>
              <w:t xml:space="preserve"> </w:t>
            </w:r>
            <w:r>
              <w:rPr>
                <w:sz w:val="16"/>
              </w:rPr>
              <w:t>Anion</w:t>
            </w:r>
            <w:r>
              <w:rPr>
                <w:spacing w:val="-3"/>
                <w:sz w:val="16"/>
              </w:rPr>
              <w:t xml:space="preserve"> </w:t>
            </w:r>
            <w:r>
              <w:rPr>
                <w:sz w:val="16"/>
              </w:rPr>
              <w:t>Gap:</w:t>
            </w:r>
            <w:r>
              <w:rPr>
                <w:sz w:val="16"/>
              </w:rPr>
              <w:tab/>
              <w:t>12</w:t>
            </w:r>
            <w:r>
              <w:rPr>
                <w:sz w:val="16"/>
              </w:rPr>
              <w:tab/>
              <w:t>(SEP</w:t>
            </w:r>
            <w:r>
              <w:rPr>
                <w:spacing w:val="-6"/>
                <w:sz w:val="16"/>
              </w:rPr>
              <w:t xml:space="preserve"> </w:t>
            </w:r>
            <w:r>
              <w:rPr>
                <w:sz w:val="16"/>
              </w:rPr>
              <w:t>20,2003)</w:t>
            </w:r>
          </w:p>
          <w:p w14:paraId="26DBC7B1" w14:textId="77777777" w:rsidR="007D435F" w:rsidRDefault="00B87847">
            <w:pPr>
              <w:pStyle w:val="TableParagraph"/>
              <w:numPr>
                <w:ilvl w:val="0"/>
                <w:numId w:val="103"/>
              </w:numPr>
              <w:tabs>
                <w:tab w:val="left" w:pos="413"/>
                <w:tab w:val="left" w:pos="3388"/>
                <w:tab w:val="left" w:pos="4348"/>
              </w:tabs>
              <w:spacing w:line="181" w:lineRule="exact"/>
              <w:ind w:hanging="289"/>
              <w:rPr>
                <w:sz w:val="16"/>
              </w:rPr>
            </w:pPr>
            <w:r>
              <w:rPr>
                <w:sz w:val="16"/>
              </w:rPr>
              <w:t>Highest</w:t>
            </w:r>
            <w:r>
              <w:rPr>
                <w:spacing w:val="-4"/>
                <w:sz w:val="16"/>
              </w:rPr>
              <w:t xml:space="preserve"> </w:t>
            </w:r>
            <w:r>
              <w:rPr>
                <w:sz w:val="16"/>
              </w:rPr>
              <w:t>Serum</w:t>
            </w:r>
            <w:r>
              <w:rPr>
                <w:spacing w:val="-3"/>
                <w:sz w:val="16"/>
              </w:rPr>
              <w:t xml:space="preserve"> </w:t>
            </w:r>
            <w:r>
              <w:rPr>
                <w:sz w:val="16"/>
              </w:rPr>
              <w:t>Sodium:</w:t>
            </w:r>
            <w:r>
              <w:rPr>
                <w:sz w:val="16"/>
              </w:rPr>
              <w:tab/>
              <w:t>139</w:t>
            </w:r>
            <w:r>
              <w:rPr>
                <w:sz w:val="16"/>
              </w:rPr>
              <w:tab/>
              <w:t>(SEP</w:t>
            </w:r>
            <w:r>
              <w:rPr>
                <w:spacing w:val="-6"/>
                <w:sz w:val="16"/>
              </w:rPr>
              <w:t xml:space="preserve"> </w:t>
            </w:r>
            <w:r>
              <w:rPr>
                <w:sz w:val="16"/>
              </w:rPr>
              <w:t>20,2003)</w:t>
            </w:r>
          </w:p>
          <w:p w14:paraId="58888DFE" w14:textId="77777777" w:rsidR="007D435F" w:rsidRDefault="00B87847">
            <w:pPr>
              <w:pStyle w:val="TableParagraph"/>
              <w:numPr>
                <w:ilvl w:val="0"/>
                <w:numId w:val="103"/>
              </w:numPr>
              <w:tabs>
                <w:tab w:val="left" w:pos="413"/>
                <w:tab w:val="left" w:pos="3388"/>
                <w:tab w:val="left" w:pos="4348"/>
              </w:tabs>
              <w:spacing w:before="1" w:line="181" w:lineRule="exact"/>
              <w:ind w:hanging="289"/>
              <w:rPr>
                <w:sz w:val="16"/>
              </w:rPr>
            </w:pPr>
            <w:r>
              <w:rPr>
                <w:sz w:val="16"/>
              </w:rPr>
              <w:t>Lowest</w:t>
            </w:r>
            <w:r>
              <w:rPr>
                <w:spacing w:val="-4"/>
                <w:sz w:val="16"/>
              </w:rPr>
              <w:t xml:space="preserve"> </w:t>
            </w:r>
            <w:r>
              <w:rPr>
                <w:sz w:val="16"/>
              </w:rPr>
              <w:t>Serum</w:t>
            </w:r>
            <w:r>
              <w:rPr>
                <w:spacing w:val="-3"/>
                <w:sz w:val="16"/>
              </w:rPr>
              <w:t xml:space="preserve"> </w:t>
            </w:r>
            <w:r>
              <w:rPr>
                <w:sz w:val="16"/>
              </w:rPr>
              <w:t>Sodium:</w:t>
            </w:r>
            <w:r>
              <w:rPr>
                <w:sz w:val="16"/>
              </w:rPr>
              <w:tab/>
              <w:t>135</w:t>
            </w:r>
            <w:r>
              <w:rPr>
                <w:sz w:val="16"/>
              </w:rPr>
              <w:tab/>
              <w:t>(SEP</w:t>
            </w:r>
            <w:r>
              <w:rPr>
                <w:spacing w:val="-6"/>
                <w:sz w:val="16"/>
              </w:rPr>
              <w:t xml:space="preserve"> </w:t>
            </w:r>
            <w:r>
              <w:rPr>
                <w:sz w:val="16"/>
              </w:rPr>
              <w:t>20,2003)</w:t>
            </w:r>
          </w:p>
          <w:p w14:paraId="09BC2810" w14:textId="77777777" w:rsidR="007D435F" w:rsidRDefault="00B87847">
            <w:pPr>
              <w:pStyle w:val="TableParagraph"/>
              <w:numPr>
                <w:ilvl w:val="0"/>
                <w:numId w:val="103"/>
              </w:numPr>
              <w:tabs>
                <w:tab w:val="left" w:pos="413"/>
                <w:tab w:val="left" w:pos="3388"/>
                <w:tab w:val="left" w:pos="4348"/>
              </w:tabs>
              <w:spacing w:line="181" w:lineRule="exact"/>
              <w:ind w:hanging="289"/>
              <w:rPr>
                <w:sz w:val="16"/>
              </w:rPr>
            </w:pPr>
            <w:r>
              <w:rPr>
                <w:sz w:val="16"/>
              </w:rPr>
              <w:t>Highest</w:t>
            </w:r>
            <w:r>
              <w:rPr>
                <w:spacing w:val="-5"/>
                <w:sz w:val="16"/>
              </w:rPr>
              <w:t xml:space="preserve"> </w:t>
            </w:r>
            <w:r>
              <w:rPr>
                <w:sz w:val="16"/>
              </w:rPr>
              <w:t>Potassium:</w:t>
            </w:r>
            <w:r>
              <w:rPr>
                <w:sz w:val="16"/>
              </w:rPr>
              <w:tab/>
              <w:t>4.4</w:t>
            </w:r>
            <w:r>
              <w:rPr>
                <w:sz w:val="16"/>
              </w:rPr>
              <w:tab/>
              <w:t>(SEP</w:t>
            </w:r>
            <w:r>
              <w:rPr>
                <w:spacing w:val="-6"/>
                <w:sz w:val="16"/>
              </w:rPr>
              <w:t xml:space="preserve"> </w:t>
            </w:r>
            <w:r>
              <w:rPr>
                <w:sz w:val="16"/>
              </w:rPr>
              <w:t>20,2003)</w:t>
            </w:r>
          </w:p>
          <w:p w14:paraId="125998AD" w14:textId="77777777" w:rsidR="007D435F" w:rsidRDefault="00B87847">
            <w:pPr>
              <w:pStyle w:val="TableParagraph"/>
              <w:numPr>
                <w:ilvl w:val="0"/>
                <w:numId w:val="103"/>
              </w:numPr>
              <w:tabs>
                <w:tab w:val="left" w:pos="413"/>
                <w:tab w:val="left" w:pos="3388"/>
                <w:tab w:val="left" w:pos="4348"/>
              </w:tabs>
              <w:spacing w:before="1" w:line="181" w:lineRule="exact"/>
              <w:ind w:hanging="289"/>
              <w:rPr>
                <w:sz w:val="16"/>
              </w:rPr>
            </w:pPr>
            <w:r>
              <w:rPr>
                <w:sz w:val="16"/>
              </w:rPr>
              <w:t>Lowest</w:t>
            </w:r>
            <w:r>
              <w:rPr>
                <w:spacing w:val="-5"/>
                <w:sz w:val="16"/>
              </w:rPr>
              <w:t xml:space="preserve"> </w:t>
            </w:r>
            <w:r>
              <w:rPr>
                <w:sz w:val="16"/>
              </w:rPr>
              <w:t>Potassium:</w:t>
            </w:r>
            <w:r>
              <w:rPr>
                <w:sz w:val="16"/>
              </w:rPr>
              <w:tab/>
              <w:t>3.4</w:t>
            </w:r>
            <w:r>
              <w:rPr>
                <w:sz w:val="16"/>
              </w:rPr>
              <w:tab/>
              <w:t>(SEP</w:t>
            </w:r>
            <w:r>
              <w:rPr>
                <w:spacing w:val="-6"/>
                <w:sz w:val="16"/>
              </w:rPr>
              <w:t xml:space="preserve"> </w:t>
            </w:r>
            <w:r>
              <w:rPr>
                <w:sz w:val="16"/>
              </w:rPr>
              <w:t>20,2003)</w:t>
            </w:r>
          </w:p>
          <w:p w14:paraId="1242D46E" w14:textId="77777777" w:rsidR="007D435F" w:rsidRDefault="00B87847">
            <w:pPr>
              <w:pStyle w:val="TableParagraph"/>
              <w:numPr>
                <w:ilvl w:val="0"/>
                <w:numId w:val="103"/>
              </w:numPr>
              <w:tabs>
                <w:tab w:val="left" w:pos="413"/>
                <w:tab w:val="left" w:pos="3388"/>
                <w:tab w:val="left" w:pos="4348"/>
              </w:tabs>
              <w:spacing w:line="181" w:lineRule="exact"/>
              <w:ind w:hanging="289"/>
              <w:rPr>
                <w:sz w:val="16"/>
              </w:rPr>
            </w:pPr>
            <w:r>
              <w:rPr>
                <w:sz w:val="16"/>
              </w:rPr>
              <w:t>Highest</w:t>
            </w:r>
            <w:r>
              <w:rPr>
                <w:spacing w:val="-5"/>
                <w:sz w:val="16"/>
              </w:rPr>
              <w:t xml:space="preserve"> </w:t>
            </w:r>
            <w:r>
              <w:rPr>
                <w:sz w:val="16"/>
              </w:rPr>
              <w:t>Serum</w:t>
            </w:r>
            <w:r>
              <w:rPr>
                <w:spacing w:val="-4"/>
                <w:sz w:val="16"/>
              </w:rPr>
              <w:t xml:space="preserve"> </w:t>
            </w:r>
            <w:r>
              <w:rPr>
                <w:sz w:val="16"/>
              </w:rPr>
              <w:t>Creatinine:</w:t>
            </w:r>
            <w:r>
              <w:rPr>
                <w:sz w:val="16"/>
              </w:rPr>
              <w:tab/>
              <w:t>1.2</w:t>
            </w:r>
            <w:r>
              <w:rPr>
                <w:sz w:val="16"/>
              </w:rPr>
              <w:tab/>
              <w:t>(SEP</w:t>
            </w:r>
            <w:r>
              <w:rPr>
                <w:spacing w:val="-6"/>
                <w:sz w:val="16"/>
              </w:rPr>
              <w:t xml:space="preserve"> </w:t>
            </w:r>
            <w:r>
              <w:rPr>
                <w:sz w:val="16"/>
              </w:rPr>
              <w:t>20,2003)</w:t>
            </w:r>
          </w:p>
          <w:p w14:paraId="28DC408D" w14:textId="77777777" w:rsidR="007D435F" w:rsidRDefault="00B87847">
            <w:pPr>
              <w:pStyle w:val="TableParagraph"/>
              <w:numPr>
                <w:ilvl w:val="0"/>
                <w:numId w:val="103"/>
              </w:numPr>
              <w:tabs>
                <w:tab w:val="left" w:pos="413"/>
                <w:tab w:val="left" w:pos="3388"/>
              </w:tabs>
              <w:spacing w:before="1" w:line="181" w:lineRule="exact"/>
              <w:ind w:hanging="289"/>
              <w:rPr>
                <w:sz w:val="16"/>
              </w:rPr>
            </w:pPr>
            <w:r>
              <w:rPr>
                <w:sz w:val="16"/>
              </w:rPr>
              <w:t>Highest</w:t>
            </w:r>
            <w:r>
              <w:rPr>
                <w:spacing w:val="-3"/>
                <w:sz w:val="16"/>
              </w:rPr>
              <w:t xml:space="preserve"> </w:t>
            </w:r>
            <w:r>
              <w:rPr>
                <w:sz w:val="16"/>
              </w:rPr>
              <w:t>CPK:</w:t>
            </w:r>
            <w:r>
              <w:rPr>
                <w:sz w:val="16"/>
              </w:rPr>
              <w:tab/>
              <w:t>NS</w:t>
            </w:r>
          </w:p>
          <w:p w14:paraId="24A52ABB" w14:textId="77777777" w:rsidR="007D435F" w:rsidRDefault="00B87847">
            <w:pPr>
              <w:pStyle w:val="TableParagraph"/>
              <w:numPr>
                <w:ilvl w:val="0"/>
                <w:numId w:val="103"/>
              </w:numPr>
              <w:tabs>
                <w:tab w:val="left" w:pos="413"/>
                <w:tab w:val="left" w:pos="3388"/>
              </w:tabs>
              <w:spacing w:line="181" w:lineRule="exact"/>
              <w:ind w:hanging="289"/>
              <w:rPr>
                <w:sz w:val="16"/>
              </w:rPr>
            </w:pPr>
            <w:r>
              <w:rPr>
                <w:sz w:val="16"/>
              </w:rPr>
              <w:t>Highest</w:t>
            </w:r>
            <w:r>
              <w:rPr>
                <w:spacing w:val="-4"/>
                <w:sz w:val="16"/>
              </w:rPr>
              <w:t xml:space="preserve"> </w:t>
            </w:r>
            <w:r>
              <w:rPr>
                <w:sz w:val="16"/>
              </w:rPr>
              <w:t>CPK-MB</w:t>
            </w:r>
            <w:r>
              <w:rPr>
                <w:spacing w:val="-3"/>
                <w:sz w:val="16"/>
              </w:rPr>
              <w:t xml:space="preserve"> </w:t>
            </w:r>
            <w:r>
              <w:rPr>
                <w:sz w:val="16"/>
              </w:rPr>
              <w:t>Band:</w:t>
            </w:r>
            <w:r>
              <w:rPr>
                <w:sz w:val="16"/>
              </w:rPr>
              <w:tab/>
              <w:t>NS</w:t>
            </w:r>
          </w:p>
          <w:p w14:paraId="6F6502AD" w14:textId="77777777" w:rsidR="007D435F" w:rsidRDefault="00B87847">
            <w:pPr>
              <w:pStyle w:val="TableParagraph"/>
              <w:numPr>
                <w:ilvl w:val="0"/>
                <w:numId w:val="103"/>
              </w:numPr>
              <w:tabs>
                <w:tab w:val="left" w:pos="413"/>
                <w:tab w:val="left" w:pos="3388"/>
              </w:tabs>
              <w:spacing w:before="1" w:line="181" w:lineRule="exact"/>
              <w:ind w:hanging="289"/>
              <w:rPr>
                <w:sz w:val="16"/>
              </w:rPr>
            </w:pPr>
            <w:r>
              <w:rPr>
                <w:sz w:val="16"/>
              </w:rPr>
              <w:t>Highest</w:t>
            </w:r>
            <w:r>
              <w:rPr>
                <w:spacing w:val="-4"/>
                <w:sz w:val="16"/>
              </w:rPr>
              <w:t xml:space="preserve"> </w:t>
            </w:r>
            <w:r>
              <w:rPr>
                <w:sz w:val="16"/>
              </w:rPr>
              <w:t>Total</w:t>
            </w:r>
            <w:r>
              <w:rPr>
                <w:spacing w:val="-4"/>
                <w:sz w:val="16"/>
              </w:rPr>
              <w:t xml:space="preserve"> </w:t>
            </w:r>
            <w:r>
              <w:rPr>
                <w:sz w:val="16"/>
              </w:rPr>
              <w:t>Bilirubin:</w:t>
            </w:r>
            <w:r>
              <w:rPr>
                <w:sz w:val="16"/>
              </w:rPr>
              <w:tab/>
              <w:t>NS</w:t>
            </w:r>
          </w:p>
          <w:p w14:paraId="11249046" w14:textId="77777777" w:rsidR="007D435F" w:rsidRDefault="00B87847">
            <w:pPr>
              <w:pStyle w:val="TableParagraph"/>
              <w:tabs>
                <w:tab w:val="left" w:pos="3388"/>
                <w:tab w:val="left" w:pos="4348"/>
              </w:tabs>
              <w:spacing w:line="181" w:lineRule="exact"/>
              <w:ind w:left="28"/>
              <w:rPr>
                <w:sz w:val="16"/>
              </w:rPr>
            </w:pPr>
            <w:r>
              <w:rPr>
                <w:sz w:val="16"/>
              </w:rPr>
              <w:t>10.</w:t>
            </w:r>
            <w:r>
              <w:rPr>
                <w:spacing w:val="-3"/>
                <w:sz w:val="16"/>
              </w:rPr>
              <w:t xml:space="preserve"> </w:t>
            </w:r>
            <w:r>
              <w:rPr>
                <w:sz w:val="16"/>
              </w:rPr>
              <w:t>Highest</w:t>
            </w:r>
            <w:r>
              <w:rPr>
                <w:spacing w:val="-2"/>
                <w:sz w:val="16"/>
              </w:rPr>
              <w:t xml:space="preserve"> </w:t>
            </w:r>
            <w:r>
              <w:rPr>
                <w:sz w:val="16"/>
              </w:rPr>
              <w:t>WBC:</w:t>
            </w:r>
            <w:r>
              <w:rPr>
                <w:sz w:val="16"/>
              </w:rPr>
              <w:tab/>
              <w:t>11.8</w:t>
            </w:r>
            <w:r>
              <w:rPr>
                <w:sz w:val="16"/>
              </w:rPr>
              <w:tab/>
              <w:t>(SEP</w:t>
            </w:r>
            <w:r>
              <w:rPr>
                <w:spacing w:val="-7"/>
                <w:sz w:val="16"/>
              </w:rPr>
              <w:t xml:space="preserve"> </w:t>
            </w:r>
            <w:r>
              <w:rPr>
                <w:sz w:val="16"/>
              </w:rPr>
              <w:t>20,2003)</w:t>
            </w:r>
          </w:p>
          <w:p w14:paraId="42BF96C9" w14:textId="77777777" w:rsidR="007D435F" w:rsidRDefault="00B87847">
            <w:pPr>
              <w:pStyle w:val="TableParagraph"/>
              <w:numPr>
                <w:ilvl w:val="0"/>
                <w:numId w:val="102"/>
              </w:numPr>
              <w:tabs>
                <w:tab w:val="left" w:pos="413"/>
                <w:tab w:val="left" w:pos="3388"/>
                <w:tab w:val="left" w:pos="4348"/>
              </w:tabs>
              <w:spacing w:before="2" w:line="181" w:lineRule="exact"/>
              <w:ind w:hanging="385"/>
              <w:rPr>
                <w:sz w:val="16"/>
              </w:rPr>
            </w:pPr>
            <w:r>
              <w:rPr>
                <w:sz w:val="16"/>
              </w:rPr>
              <w:t>Lowest</w:t>
            </w:r>
            <w:r>
              <w:rPr>
                <w:spacing w:val="-5"/>
                <w:sz w:val="16"/>
              </w:rPr>
              <w:t xml:space="preserve"> </w:t>
            </w:r>
            <w:r>
              <w:rPr>
                <w:sz w:val="16"/>
              </w:rPr>
              <w:t>Hematocrit:</w:t>
            </w:r>
            <w:r>
              <w:rPr>
                <w:sz w:val="16"/>
              </w:rPr>
              <w:tab/>
              <w:t>40.3</w:t>
            </w:r>
            <w:r>
              <w:rPr>
                <w:sz w:val="16"/>
              </w:rPr>
              <w:tab/>
              <w:t>(SEP</w:t>
            </w:r>
            <w:r>
              <w:rPr>
                <w:spacing w:val="-6"/>
                <w:sz w:val="16"/>
              </w:rPr>
              <w:t xml:space="preserve"> </w:t>
            </w:r>
            <w:r>
              <w:rPr>
                <w:sz w:val="16"/>
              </w:rPr>
              <w:t>20,2003)</w:t>
            </w:r>
          </w:p>
          <w:p w14:paraId="4B087031" w14:textId="77777777" w:rsidR="007D435F" w:rsidRDefault="00B87847">
            <w:pPr>
              <w:pStyle w:val="TableParagraph"/>
              <w:numPr>
                <w:ilvl w:val="0"/>
                <w:numId w:val="102"/>
              </w:numPr>
              <w:tabs>
                <w:tab w:val="left" w:pos="413"/>
                <w:tab w:val="left" w:pos="3388"/>
                <w:tab w:val="left" w:pos="4348"/>
              </w:tabs>
              <w:spacing w:line="181" w:lineRule="exact"/>
              <w:ind w:hanging="385"/>
              <w:rPr>
                <w:sz w:val="16"/>
              </w:rPr>
            </w:pPr>
            <w:r>
              <w:rPr>
                <w:sz w:val="16"/>
              </w:rPr>
              <w:t>Highest</w:t>
            </w:r>
            <w:r>
              <w:rPr>
                <w:spacing w:val="-3"/>
                <w:sz w:val="16"/>
              </w:rPr>
              <w:t xml:space="preserve"> </w:t>
            </w:r>
            <w:r>
              <w:rPr>
                <w:sz w:val="16"/>
              </w:rPr>
              <w:t>Troponin</w:t>
            </w:r>
            <w:r>
              <w:rPr>
                <w:spacing w:val="-3"/>
                <w:sz w:val="16"/>
              </w:rPr>
              <w:t xml:space="preserve"> </w:t>
            </w:r>
            <w:r>
              <w:rPr>
                <w:sz w:val="16"/>
              </w:rPr>
              <w:t>I:</w:t>
            </w:r>
            <w:r>
              <w:rPr>
                <w:sz w:val="16"/>
              </w:rPr>
              <w:tab/>
              <w:t>10.18</w:t>
            </w:r>
            <w:r>
              <w:rPr>
                <w:sz w:val="16"/>
              </w:rPr>
              <w:tab/>
              <w:t>(SEP</w:t>
            </w:r>
            <w:r>
              <w:rPr>
                <w:spacing w:val="-7"/>
                <w:sz w:val="16"/>
              </w:rPr>
              <w:t xml:space="preserve"> </w:t>
            </w:r>
            <w:r>
              <w:rPr>
                <w:sz w:val="16"/>
              </w:rPr>
              <w:t>24,2003)</w:t>
            </w:r>
          </w:p>
          <w:p w14:paraId="1DC4D31B" w14:textId="77777777" w:rsidR="007D435F" w:rsidRDefault="00B87847">
            <w:pPr>
              <w:pStyle w:val="TableParagraph"/>
              <w:numPr>
                <w:ilvl w:val="0"/>
                <w:numId w:val="102"/>
              </w:numPr>
              <w:tabs>
                <w:tab w:val="left" w:pos="413"/>
                <w:tab w:val="left" w:pos="3388"/>
                <w:tab w:val="left" w:pos="4349"/>
              </w:tabs>
              <w:spacing w:before="1"/>
              <w:ind w:hanging="385"/>
              <w:rPr>
                <w:sz w:val="16"/>
              </w:rPr>
            </w:pPr>
            <w:r>
              <w:rPr>
                <w:sz w:val="16"/>
              </w:rPr>
              <w:t>Highest</w:t>
            </w:r>
            <w:r>
              <w:rPr>
                <w:spacing w:val="-3"/>
                <w:sz w:val="16"/>
              </w:rPr>
              <w:t xml:space="preserve"> </w:t>
            </w:r>
            <w:r>
              <w:rPr>
                <w:sz w:val="16"/>
              </w:rPr>
              <w:t>Troponin</w:t>
            </w:r>
            <w:r>
              <w:rPr>
                <w:spacing w:val="-3"/>
                <w:sz w:val="16"/>
              </w:rPr>
              <w:t xml:space="preserve"> </w:t>
            </w:r>
            <w:r>
              <w:rPr>
                <w:sz w:val="16"/>
              </w:rPr>
              <w:t>T:</w:t>
            </w:r>
            <w:r>
              <w:rPr>
                <w:sz w:val="16"/>
              </w:rPr>
              <w:tab/>
              <w:t>12.13</w:t>
            </w:r>
            <w:r>
              <w:rPr>
                <w:sz w:val="16"/>
              </w:rPr>
              <w:tab/>
              <w:t>(SEP</w:t>
            </w:r>
            <w:r>
              <w:rPr>
                <w:spacing w:val="-7"/>
                <w:sz w:val="16"/>
              </w:rPr>
              <w:t xml:space="preserve"> </w:t>
            </w:r>
            <w:r>
              <w:rPr>
                <w:sz w:val="16"/>
              </w:rPr>
              <w:t>24,2003)</w:t>
            </w:r>
          </w:p>
        </w:tc>
        <w:tc>
          <w:tcPr>
            <w:tcW w:w="1901" w:type="dxa"/>
            <w:vMerge w:val="restart"/>
            <w:shd w:val="clear" w:color="auto" w:fill="E4E4E4"/>
          </w:tcPr>
          <w:p w14:paraId="22E37B57" w14:textId="77777777" w:rsidR="007D435F" w:rsidRDefault="007D435F">
            <w:pPr>
              <w:pStyle w:val="TableParagraph"/>
              <w:rPr>
                <w:rFonts w:ascii="Times New Roman"/>
                <w:sz w:val="16"/>
              </w:rPr>
            </w:pPr>
          </w:p>
        </w:tc>
      </w:tr>
      <w:tr w:rsidR="007D435F" w14:paraId="2FDCB34C" w14:textId="77777777">
        <w:trPr>
          <w:trHeight w:val="448"/>
        </w:trPr>
        <w:tc>
          <w:tcPr>
            <w:tcW w:w="7513" w:type="dxa"/>
            <w:gridSpan w:val="4"/>
            <w:tcBorders>
              <w:top w:val="dashed" w:sz="4" w:space="0" w:color="000000"/>
            </w:tcBorders>
            <w:shd w:val="clear" w:color="auto" w:fill="E4E4E4"/>
          </w:tcPr>
          <w:p w14:paraId="65A4FC77" w14:textId="77777777" w:rsidR="007D435F" w:rsidRDefault="007D435F">
            <w:pPr>
              <w:pStyle w:val="TableParagraph"/>
              <w:rPr>
                <w:rFonts w:ascii="Times New Roman"/>
                <w:b/>
                <w:sz w:val="23"/>
              </w:rPr>
            </w:pPr>
          </w:p>
          <w:p w14:paraId="05764C02" w14:textId="77777777" w:rsidR="007D435F" w:rsidRDefault="00B87847">
            <w:pPr>
              <w:pStyle w:val="TableParagraph"/>
              <w:spacing w:line="164" w:lineRule="exact"/>
              <w:ind w:left="28"/>
              <w:rPr>
                <w:b/>
                <w:sz w:val="16"/>
              </w:rPr>
            </w:pPr>
            <w:r>
              <w:rPr>
                <w:sz w:val="16"/>
              </w:rPr>
              <w:t xml:space="preserve">Select Postoperative Laboratory Information to Edit: </w:t>
            </w:r>
            <w:r>
              <w:rPr>
                <w:b/>
                <w:sz w:val="16"/>
              </w:rPr>
              <w:t>2</w:t>
            </w:r>
          </w:p>
        </w:tc>
        <w:tc>
          <w:tcPr>
            <w:tcW w:w="1901" w:type="dxa"/>
            <w:vMerge/>
            <w:tcBorders>
              <w:top w:val="nil"/>
            </w:tcBorders>
            <w:shd w:val="clear" w:color="auto" w:fill="E4E4E4"/>
          </w:tcPr>
          <w:p w14:paraId="264E95FC" w14:textId="77777777" w:rsidR="007D435F" w:rsidRDefault="007D435F">
            <w:pPr>
              <w:rPr>
                <w:sz w:val="2"/>
                <w:szCs w:val="2"/>
              </w:rPr>
            </w:pPr>
          </w:p>
        </w:tc>
      </w:tr>
    </w:tbl>
    <w:p w14:paraId="40D740C7" w14:textId="77777777" w:rsidR="007D435F" w:rsidRDefault="007D435F">
      <w:pPr>
        <w:rPr>
          <w:sz w:val="2"/>
          <w:szCs w:val="2"/>
        </w:rPr>
        <w:sectPr w:rsidR="007D435F">
          <w:footerReference w:type="default" r:id="rId536"/>
          <w:pgSz w:w="12240" w:h="15840"/>
          <w:pgMar w:top="1440" w:right="1300" w:bottom="940" w:left="1220" w:header="0" w:footer="746" w:gutter="0"/>
          <w:cols w:space="720"/>
        </w:sectPr>
      </w:pPr>
    </w:p>
    <w:p w14:paraId="1CDCE7CA"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0A67134E">
          <v:group id="_x0000_s1501" style="width:470.95pt;height:54.4pt;mso-position-horizontal-relative:char;mso-position-vertical-relative:line" coordsize="9419,1088">
            <o:lock v:ext="edit" rotation="t" position="t"/>
            <v:shape id="_x0000_s1507" style="position:absolute;width:9419;height:546" coordsize="9419,546" path="m9419,l,,,182,,363,,545r9419,l9419,363r,-181l9419,xe" fillcolor="#e4e4e4" stroked="f">
              <v:path arrowok="t"/>
            </v:shape>
            <v:line id="_x0000_s1506" style="position:absolute" from="29,454" to="7517,454" strokeweight=".16733mm">
              <v:stroke dashstyle="dash"/>
            </v:line>
            <v:shape id="_x0000_s1505" style="position:absolute;top:545;width:9419;height:543" coordorigin=",545" coordsize="9419,543" path="m9419,545l,545,,725,,908r,180l9419,1088r,-180l9419,725r,-180xe" fillcolor="#e4e4e4" stroked="f">
              <v:path arrowok="t"/>
            </v:shape>
            <v:shape id="_x0000_s1504" type="#_x0000_t202" style="position:absolute;left:28;top:2;width:2901;height:183" filled="f" stroked="f">
              <v:textbox inset="0,0,0,0">
                <w:txbxContent>
                  <w:p w14:paraId="2133EDC1" w14:textId="77777777" w:rsidR="0040444F" w:rsidRDefault="0040444F">
                    <w:pPr>
                      <w:rPr>
                        <w:sz w:val="16"/>
                      </w:rPr>
                    </w:pPr>
                    <w:r>
                      <w:rPr>
                        <w:sz w:val="16"/>
                      </w:rPr>
                      <w:t>SURPATIENT,FORTY (000-77-7777)</w:t>
                    </w:r>
                  </w:p>
                </w:txbxContent>
              </v:textbox>
            </v:shape>
            <v:shape id="_x0000_s1503" type="#_x0000_t202" style="position:absolute;left:3677;top:2;width:1076;height:183" filled="f" stroked="f">
              <v:textbox inset="0,0,0,0">
                <w:txbxContent>
                  <w:p w14:paraId="65A51BF8" w14:textId="77777777" w:rsidR="0040444F" w:rsidRDefault="0040444F">
                    <w:pPr>
                      <w:rPr>
                        <w:sz w:val="16"/>
                      </w:rPr>
                    </w:pPr>
                    <w:r>
                      <w:rPr>
                        <w:sz w:val="16"/>
                      </w:rPr>
                      <w:t>Case #68112</w:t>
                    </w:r>
                  </w:p>
                </w:txbxContent>
              </v:textbox>
            </v:shape>
            <v:shape id="_x0000_s1502" type="#_x0000_t202" style="position:absolute;left:28;top:185;width:6069;height:903" filled="f" stroked="f">
              <v:textbox inset="0,0,0,0">
                <w:txbxContent>
                  <w:p w14:paraId="4330978C" w14:textId="77777777" w:rsidR="0040444F" w:rsidRDefault="0040444F">
                    <w:pPr>
                      <w:tabs>
                        <w:tab w:val="left" w:pos="1343"/>
                      </w:tabs>
                      <w:rPr>
                        <w:sz w:val="16"/>
                      </w:rPr>
                    </w:pPr>
                    <w:r>
                      <w:rPr>
                        <w:sz w:val="16"/>
                      </w:rPr>
                      <w:t>SEP</w:t>
                    </w:r>
                    <w:r>
                      <w:rPr>
                        <w:spacing w:val="-3"/>
                        <w:sz w:val="16"/>
                      </w:rPr>
                      <w:t xml:space="preserve"> </w:t>
                    </w:r>
                    <w:r>
                      <w:rPr>
                        <w:sz w:val="16"/>
                      </w:rPr>
                      <w:t>19,1998</w:t>
                    </w:r>
                    <w:r>
                      <w:rPr>
                        <w:sz w:val="16"/>
                      </w:rPr>
                      <w:tab/>
                      <w:t>CHOLEDOCHOTOMY</w:t>
                    </w:r>
                  </w:p>
                  <w:p w14:paraId="3A329FD0" w14:textId="77777777" w:rsidR="0040444F" w:rsidRDefault="0040444F">
                    <w:pPr>
                      <w:rPr>
                        <w:sz w:val="18"/>
                      </w:rPr>
                    </w:pPr>
                  </w:p>
                  <w:p w14:paraId="4329D31E" w14:textId="77777777" w:rsidR="0040444F" w:rsidRDefault="0040444F">
                    <w:pPr>
                      <w:spacing w:before="153"/>
                      <w:rPr>
                        <w:b/>
                        <w:sz w:val="16"/>
                      </w:rPr>
                    </w:pPr>
                    <w:r>
                      <w:rPr>
                        <w:sz w:val="16"/>
                      </w:rPr>
                      <w:t xml:space="preserve">Highest Postoperative Serum Sodium: 139// </w:t>
                    </w:r>
                    <w:r>
                      <w:rPr>
                        <w:b/>
                        <w:sz w:val="16"/>
                      </w:rPr>
                      <w:t>144</w:t>
                    </w:r>
                  </w:p>
                  <w:p w14:paraId="3694F699" w14:textId="77777777" w:rsidR="0040444F" w:rsidRDefault="0040444F">
                    <w:pPr>
                      <w:spacing w:before="1"/>
                      <w:rPr>
                        <w:sz w:val="16"/>
                      </w:rPr>
                    </w:pPr>
                    <w:r>
                      <w:rPr>
                        <w:sz w:val="16"/>
                      </w:rPr>
                      <w:t xml:space="preserve">Date Highest Serum Sodium was Recorded: </w:t>
                    </w:r>
                    <w:r>
                      <w:rPr>
                        <w:b/>
                        <w:sz w:val="16"/>
                      </w:rPr>
                      <w:t xml:space="preserve">9/21/03 </w:t>
                    </w:r>
                    <w:r>
                      <w:rPr>
                        <w:sz w:val="16"/>
                      </w:rPr>
                      <w:t>(SEP 21, 2003)</w:t>
                    </w:r>
                  </w:p>
                </w:txbxContent>
              </v:textbox>
            </v:shape>
            <w10:anchorlock/>
          </v:group>
        </w:pict>
      </w:r>
    </w:p>
    <w:p w14:paraId="61B4ED86" w14:textId="77777777" w:rsidR="007D435F" w:rsidRDefault="007D435F">
      <w:pPr>
        <w:pStyle w:val="BodyText"/>
        <w:spacing w:before="3"/>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3245"/>
        <w:gridCol w:w="864"/>
        <w:gridCol w:w="672"/>
        <w:gridCol w:w="1440"/>
        <w:gridCol w:w="1151"/>
        <w:gridCol w:w="143"/>
        <w:gridCol w:w="1902"/>
      </w:tblGrid>
      <w:tr w:rsidR="007D435F" w14:paraId="5B3FE6F3" w14:textId="77777777">
        <w:trPr>
          <w:trHeight w:val="628"/>
        </w:trPr>
        <w:tc>
          <w:tcPr>
            <w:tcW w:w="3245" w:type="dxa"/>
            <w:tcBorders>
              <w:bottom w:val="dashed" w:sz="4" w:space="0" w:color="000000"/>
            </w:tcBorders>
            <w:shd w:val="clear" w:color="auto" w:fill="E4E4E4"/>
          </w:tcPr>
          <w:p w14:paraId="75090FE8" w14:textId="77777777" w:rsidR="007D435F" w:rsidRDefault="00B87847">
            <w:pPr>
              <w:pStyle w:val="TableParagraph"/>
              <w:tabs>
                <w:tab w:val="left" w:pos="1372"/>
              </w:tabs>
              <w:spacing w:before="3"/>
              <w:ind w:left="28" w:right="46"/>
              <w:rPr>
                <w:sz w:val="16"/>
              </w:rPr>
            </w:pPr>
            <w:r>
              <w:rPr>
                <w:sz w:val="16"/>
              </w:rPr>
              <w:t>SURPATIENT,FORTY (000-77-7777) POSTOP LAB RESULTS WITHIN 30 DAYS SEP</w:t>
            </w:r>
            <w:r>
              <w:rPr>
                <w:spacing w:val="-3"/>
                <w:sz w:val="16"/>
              </w:rPr>
              <w:t xml:space="preserve"> </w:t>
            </w:r>
            <w:r>
              <w:rPr>
                <w:sz w:val="16"/>
              </w:rPr>
              <w:t>19,2003</w:t>
            </w:r>
            <w:r>
              <w:rPr>
                <w:sz w:val="16"/>
              </w:rPr>
              <w:tab/>
              <w:t>CHOLEDOCHOTOMY</w:t>
            </w:r>
          </w:p>
        </w:tc>
        <w:tc>
          <w:tcPr>
            <w:tcW w:w="1536" w:type="dxa"/>
            <w:gridSpan w:val="2"/>
            <w:tcBorders>
              <w:bottom w:val="dashed" w:sz="4" w:space="0" w:color="000000"/>
            </w:tcBorders>
            <w:shd w:val="clear" w:color="auto" w:fill="E4E4E4"/>
          </w:tcPr>
          <w:p w14:paraId="77B43C80" w14:textId="77777777" w:rsidR="007D435F" w:rsidRDefault="00B87847">
            <w:pPr>
              <w:pStyle w:val="TableParagraph"/>
              <w:spacing w:before="3"/>
              <w:ind w:left="47" w:right="28" w:firstLine="384"/>
              <w:rPr>
                <w:sz w:val="16"/>
              </w:rPr>
            </w:pPr>
            <w:r>
              <w:rPr>
                <w:sz w:val="16"/>
              </w:rPr>
              <w:t>Case #68112 AFTER SURGERY</w:t>
            </w:r>
          </w:p>
        </w:tc>
        <w:tc>
          <w:tcPr>
            <w:tcW w:w="1440" w:type="dxa"/>
            <w:tcBorders>
              <w:bottom w:val="dashed" w:sz="4" w:space="0" w:color="000000"/>
            </w:tcBorders>
            <w:shd w:val="clear" w:color="auto" w:fill="E4E4E4"/>
          </w:tcPr>
          <w:p w14:paraId="5881F934" w14:textId="77777777" w:rsidR="007D435F" w:rsidRDefault="007D435F">
            <w:pPr>
              <w:pStyle w:val="TableParagraph"/>
              <w:rPr>
                <w:rFonts w:ascii="Times New Roman"/>
                <w:sz w:val="16"/>
              </w:rPr>
            </w:pPr>
          </w:p>
        </w:tc>
        <w:tc>
          <w:tcPr>
            <w:tcW w:w="1151" w:type="dxa"/>
            <w:tcBorders>
              <w:bottom w:val="dashed" w:sz="4" w:space="0" w:color="000000"/>
            </w:tcBorders>
            <w:shd w:val="clear" w:color="auto" w:fill="E4E4E4"/>
          </w:tcPr>
          <w:p w14:paraId="0D421FBA" w14:textId="77777777" w:rsidR="007D435F" w:rsidRDefault="00B87847">
            <w:pPr>
              <w:pStyle w:val="TableParagraph"/>
              <w:spacing w:before="3"/>
              <w:ind w:left="624"/>
              <w:rPr>
                <w:sz w:val="16"/>
              </w:rPr>
            </w:pPr>
            <w:r>
              <w:rPr>
                <w:sz w:val="16"/>
              </w:rPr>
              <w:t>PAGE:</w:t>
            </w:r>
          </w:p>
        </w:tc>
        <w:tc>
          <w:tcPr>
            <w:tcW w:w="2045" w:type="dxa"/>
            <w:gridSpan w:val="2"/>
            <w:shd w:val="clear" w:color="auto" w:fill="E4E4E4"/>
          </w:tcPr>
          <w:p w14:paraId="3CC7E243" w14:textId="77777777" w:rsidR="007D435F" w:rsidRDefault="00B87847">
            <w:pPr>
              <w:pStyle w:val="TableParagraph"/>
              <w:spacing w:before="3"/>
              <w:ind w:left="49"/>
              <w:rPr>
                <w:sz w:val="16"/>
              </w:rPr>
            </w:pPr>
            <w:r>
              <w:rPr>
                <w:sz w:val="16"/>
              </w:rPr>
              <w:t>2 OF 2</w:t>
            </w:r>
          </w:p>
        </w:tc>
      </w:tr>
      <w:tr w:rsidR="007D435F" w14:paraId="5D4A6DCC" w14:textId="77777777">
        <w:trPr>
          <w:trHeight w:val="451"/>
        </w:trPr>
        <w:tc>
          <w:tcPr>
            <w:tcW w:w="3245" w:type="dxa"/>
            <w:tcBorders>
              <w:top w:val="dashed" w:sz="4" w:space="0" w:color="000000"/>
            </w:tcBorders>
            <w:shd w:val="clear" w:color="auto" w:fill="E4E4E4"/>
          </w:tcPr>
          <w:p w14:paraId="3D8BE479" w14:textId="77777777" w:rsidR="007D435F" w:rsidRDefault="007D435F">
            <w:pPr>
              <w:pStyle w:val="TableParagraph"/>
              <w:spacing w:before="5"/>
              <w:rPr>
                <w:rFonts w:ascii="Times New Roman"/>
                <w:b/>
                <w:sz w:val="23"/>
              </w:rPr>
            </w:pPr>
          </w:p>
          <w:p w14:paraId="3AC8DAE3" w14:textId="77777777" w:rsidR="007D435F" w:rsidRDefault="00B87847">
            <w:pPr>
              <w:pStyle w:val="TableParagraph"/>
              <w:spacing w:line="162" w:lineRule="exact"/>
              <w:ind w:left="124"/>
              <w:rPr>
                <w:sz w:val="16"/>
              </w:rPr>
            </w:pPr>
            <w:r>
              <w:rPr>
                <w:sz w:val="16"/>
              </w:rPr>
              <w:t>1. Highest Anion Gap:</w:t>
            </w:r>
          </w:p>
        </w:tc>
        <w:tc>
          <w:tcPr>
            <w:tcW w:w="864" w:type="dxa"/>
            <w:tcBorders>
              <w:top w:val="dashed" w:sz="4" w:space="0" w:color="000000"/>
            </w:tcBorders>
            <w:shd w:val="clear" w:color="auto" w:fill="E4E4E4"/>
          </w:tcPr>
          <w:p w14:paraId="468203A4" w14:textId="77777777" w:rsidR="007D435F" w:rsidRDefault="007D435F">
            <w:pPr>
              <w:pStyle w:val="TableParagraph"/>
              <w:spacing w:before="5"/>
              <w:rPr>
                <w:rFonts w:ascii="Times New Roman"/>
                <w:b/>
                <w:sz w:val="23"/>
              </w:rPr>
            </w:pPr>
          </w:p>
          <w:p w14:paraId="04D287DE" w14:textId="77777777" w:rsidR="007D435F" w:rsidRDefault="00B87847">
            <w:pPr>
              <w:pStyle w:val="TableParagraph"/>
              <w:spacing w:line="162" w:lineRule="exact"/>
              <w:ind w:left="143"/>
              <w:rPr>
                <w:sz w:val="16"/>
              </w:rPr>
            </w:pPr>
            <w:r>
              <w:rPr>
                <w:sz w:val="16"/>
              </w:rPr>
              <w:t>12</w:t>
            </w:r>
          </w:p>
        </w:tc>
        <w:tc>
          <w:tcPr>
            <w:tcW w:w="672" w:type="dxa"/>
            <w:tcBorders>
              <w:top w:val="dashed" w:sz="4" w:space="0" w:color="000000"/>
            </w:tcBorders>
            <w:shd w:val="clear" w:color="auto" w:fill="E4E4E4"/>
          </w:tcPr>
          <w:p w14:paraId="1BB30899" w14:textId="77777777" w:rsidR="007D435F" w:rsidRDefault="007D435F">
            <w:pPr>
              <w:pStyle w:val="TableParagraph"/>
              <w:spacing w:before="5"/>
              <w:rPr>
                <w:rFonts w:ascii="Times New Roman"/>
                <w:b/>
                <w:sz w:val="23"/>
              </w:rPr>
            </w:pPr>
          </w:p>
          <w:p w14:paraId="3E5D8ADB" w14:textId="77777777" w:rsidR="007D435F" w:rsidRDefault="00B87847">
            <w:pPr>
              <w:pStyle w:val="TableParagraph"/>
              <w:spacing w:line="162" w:lineRule="exact"/>
              <w:ind w:right="46"/>
              <w:jc w:val="right"/>
              <w:rPr>
                <w:sz w:val="16"/>
              </w:rPr>
            </w:pPr>
            <w:r>
              <w:rPr>
                <w:sz w:val="16"/>
              </w:rPr>
              <w:t>(SEP</w:t>
            </w:r>
          </w:p>
        </w:tc>
        <w:tc>
          <w:tcPr>
            <w:tcW w:w="2734" w:type="dxa"/>
            <w:gridSpan w:val="3"/>
            <w:tcBorders>
              <w:top w:val="dashed" w:sz="4" w:space="0" w:color="000000"/>
            </w:tcBorders>
            <w:shd w:val="clear" w:color="auto" w:fill="E4E4E4"/>
          </w:tcPr>
          <w:p w14:paraId="25A4D305" w14:textId="77777777" w:rsidR="007D435F" w:rsidRDefault="007D435F">
            <w:pPr>
              <w:pStyle w:val="TableParagraph"/>
              <w:spacing w:before="5"/>
              <w:rPr>
                <w:rFonts w:ascii="Times New Roman"/>
                <w:b/>
                <w:sz w:val="23"/>
              </w:rPr>
            </w:pPr>
          </w:p>
          <w:p w14:paraId="3F402A07" w14:textId="77777777" w:rsidR="007D435F" w:rsidRDefault="00B87847">
            <w:pPr>
              <w:pStyle w:val="TableParagraph"/>
              <w:spacing w:line="162" w:lineRule="exact"/>
              <w:ind w:left="47"/>
              <w:rPr>
                <w:sz w:val="16"/>
              </w:rPr>
            </w:pPr>
            <w:r>
              <w:rPr>
                <w:sz w:val="16"/>
              </w:rPr>
              <w:t>20,2003)</w:t>
            </w:r>
          </w:p>
        </w:tc>
        <w:tc>
          <w:tcPr>
            <w:tcW w:w="1902" w:type="dxa"/>
            <w:vMerge w:val="restart"/>
            <w:shd w:val="clear" w:color="auto" w:fill="E4E4E4"/>
          </w:tcPr>
          <w:p w14:paraId="1B9925C3" w14:textId="77777777" w:rsidR="007D435F" w:rsidRDefault="007D435F">
            <w:pPr>
              <w:pStyle w:val="TableParagraph"/>
              <w:rPr>
                <w:rFonts w:ascii="Times New Roman"/>
                <w:sz w:val="16"/>
              </w:rPr>
            </w:pPr>
          </w:p>
        </w:tc>
      </w:tr>
      <w:tr w:rsidR="007D435F" w14:paraId="00D21724" w14:textId="77777777">
        <w:trPr>
          <w:trHeight w:val="181"/>
        </w:trPr>
        <w:tc>
          <w:tcPr>
            <w:tcW w:w="3245" w:type="dxa"/>
            <w:shd w:val="clear" w:color="auto" w:fill="E4E4E4"/>
          </w:tcPr>
          <w:p w14:paraId="0B6321A6" w14:textId="77777777" w:rsidR="007D435F" w:rsidRDefault="00B87847">
            <w:pPr>
              <w:pStyle w:val="TableParagraph"/>
              <w:spacing w:line="160" w:lineRule="exact"/>
              <w:ind w:left="124"/>
              <w:rPr>
                <w:sz w:val="16"/>
              </w:rPr>
            </w:pPr>
            <w:r>
              <w:rPr>
                <w:sz w:val="16"/>
              </w:rPr>
              <w:t>2. Highest Serum Sodium:</w:t>
            </w:r>
          </w:p>
        </w:tc>
        <w:tc>
          <w:tcPr>
            <w:tcW w:w="864" w:type="dxa"/>
            <w:shd w:val="clear" w:color="auto" w:fill="E4E4E4"/>
          </w:tcPr>
          <w:p w14:paraId="750E9E6A" w14:textId="77777777" w:rsidR="007D435F" w:rsidRDefault="00B87847">
            <w:pPr>
              <w:pStyle w:val="TableParagraph"/>
              <w:spacing w:line="160" w:lineRule="exact"/>
              <w:ind w:left="143"/>
              <w:rPr>
                <w:sz w:val="16"/>
              </w:rPr>
            </w:pPr>
            <w:r>
              <w:rPr>
                <w:sz w:val="16"/>
              </w:rPr>
              <w:t>144</w:t>
            </w:r>
          </w:p>
        </w:tc>
        <w:tc>
          <w:tcPr>
            <w:tcW w:w="672" w:type="dxa"/>
            <w:shd w:val="clear" w:color="auto" w:fill="E4E4E4"/>
          </w:tcPr>
          <w:p w14:paraId="4CE042CA" w14:textId="77777777" w:rsidR="007D435F" w:rsidRDefault="00B87847">
            <w:pPr>
              <w:pStyle w:val="TableParagraph"/>
              <w:spacing w:line="160" w:lineRule="exact"/>
              <w:ind w:right="46"/>
              <w:jc w:val="right"/>
              <w:rPr>
                <w:sz w:val="16"/>
              </w:rPr>
            </w:pPr>
            <w:r>
              <w:rPr>
                <w:sz w:val="16"/>
              </w:rPr>
              <w:t>(SEP</w:t>
            </w:r>
          </w:p>
        </w:tc>
        <w:tc>
          <w:tcPr>
            <w:tcW w:w="2734" w:type="dxa"/>
            <w:gridSpan w:val="3"/>
            <w:shd w:val="clear" w:color="auto" w:fill="E4E4E4"/>
          </w:tcPr>
          <w:p w14:paraId="526F2A01" w14:textId="77777777" w:rsidR="007D435F" w:rsidRDefault="00B87847">
            <w:pPr>
              <w:pStyle w:val="TableParagraph"/>
              <w:spacing w:line="160" w:lineRule="exact"/>
              <w:ind w:left="47"/>
              <w:rPr>
                <w:sz w:val="16"/>
              </w:rPr>
            </w:pPr>
            <w:r>
              <w:rPr>
                <w:sz w:val="16"/>
              </w:rPr>
              <w:t>21,2003)</w:t>
            </w:r>
          </w:p>
        </w:tc>
        <w:tc>
          <w:tcPr>
            <w:tcW w:w="1902" w:type="dxa"/>
            <w:vMerge/>
            <w:tcBorders>
              <w:top w:val="nil"/>
            </w:tcBorders>
            <w:shd w:val="clear" w:color="auto" w:fill="E4E4E4"/>
          </w:tcPr>
          <w:p w14:paraId="0DAB546A" w14:textId="77777777" w:rsidR="007D435F" w:rsidRDefault="007D435F">
            <w:pPr>
              <w:rPr>
                <w:sz w:val="2"/>
                <w:szCs w:val="2"/>
              </w:rPr>
            </w:pPr>
          </w:p>
        </w:tc>
      </w:tr>
      <w:tr w:rsidR="007D435F" w14:paraId="3A8F530C" w14:textId="77777777">
        <w:trPr>
          <w:trHeight w:val="181"/>
        </w:trPr>
        <w:tc>
          <w:tcPr>
            <w:tcW w:w="3245" w:type="dxa"/>
            <w:shd w:val="clear" w:color="auto" w:fill="E4E4E4"/>
          </w:tcPr>
          <w:p w14:paraId="16CE6F23" w14:textId="77777777" w:rsidR="007D435F" w:rsidRDefault="00B87847">
            <w:pPr>
              <w:pStyle w:val="TableParagraph"/>
              <w:spacing w:line="161" w:lineRule="exact"/>
              <w:ind w:left="124"/>
              <w:rPr>
                <w:sz w:val="16"/>
              </w:rPr>
            </w:pPr>
            <w:r>
              <w:rPr>
                <w:sz w:val="16"/>
              </w:rPr>
              <w:t>3. Lowest Serum Sodium:</w:t>
            </w:r>
          </w:p>
        </w:tc>
        <w:tc>
          <w:tcPr>
            <w:tcW w:w="864" w:type="dxa"/>
            <w:shd w:val="clear" w:color="auto" w:fill="E4E4E4"/>
          </w:tcPr>
          <w:p w14:paraId="088A47E5" w14:textId="77777777" w:rsidR="007D435F" w:rsidRDefault="00B87847">
            <w:pPr>
              <w:pStyle w:val="TableParagraph"/>
              <w:spacing w:line="161" w:lineRule="exact"/>
              <w:ind w:left="143"/>
              <w:rPr>
                <w:sz w:val="16"/>
              </w:rPr>
            </w:pPr>
            <w:r>
              <w:rPr>
                <w:sz w:val="16"/>
              </w:rPr>
              <w:t>135</w:t>
            </w:r>
          </w:p>
        </w:tc>
        <w:tc>
          <w:tcPr>
            <w:tcW w:w="672" w:type="dxa"/>
            <w:shd w:val="clear" w:color="auto" w:fill="E4E4E4"/>
          </w:tcPr>
          <w:p w14:paraId="3BF4C152" w14:textId="77777777" w:rsidR="007D435F" w:rsidRDefault="00B87847">
            <w:pPr>
              <w:pStyle w:val="TableParagraph"/>
              <w:spacing w:line="161" w:lineRule="exact"/>
              <w:ind w:right="46"/>
              <w:jc w:val="right"/>
              <w:rPr>
                <w:sz w:val="16"/>
              </w:rPr>
            </w:pPr>
            <w:r>
              <w:rPr>
                <w:sz w:val="16"/>
              </w:rPr>
              <w:t>(SEP</w:t>
            </w:r>
          </w:p>
        </w:tc>
        <w:tc>
          <w:tcPr>
            <w:tcW w:w="2734" w:type="dxa"/>
            <w:gridSpan w:val="3"/>
            <w:shd w:val="clear" w:color="auto" w:fill="E4E4E4"/>
          </w:tcPr>
          <w:p w14:paraId="37A92D8F" w14:textId="77777777" w:rsidR="007D435F" w:rsidRDefault="00B87847">
            <w:pPr>
              <w:pStyle w:val="TableParagraph"/>
              <w:spacing w:line="161" w:lineRule="exact"/>
              <w:ind w:left="47"/>
              <w:rPr>
                <w:sz w:val="16"/>
              </w:rPr>
            </w:pPr>
            <w:r>
              <w:rPr>
                <w:sz w:val="16"/>
              </w:rPr>
              <w:t>20,2003)</w:t>
            </w:r>
          </w:p>
        </w:tc>
        <w:tc>
          <w:tcPr>
            <w:tcW w:w="1902" w:type="dxa"/>
            <w:vMerge/>
            <w:tcBorders>
              <w:top w:val="nil"/>
            </w:tcBorders>
            <w:shd w:val="clear" w:color="auto" w:fill="E4E4E4"/>
          </w:tcPr>
          <w:p w14:paraId="7045A31C" w14:textId="77777777" w:rsidR="007D435F" w:rsidRDefault="007D435F">
            <w:pPr>
              <w:rPr>
                <w:sz w:val="2"/>
                <w:szCs w:val="2"/>
              </w:rPr>
            </w:pPr>
          </w:p>
        </w:tc>
      </w:tr>
      <w:tr w:rsidR="007D435F" w14:paraId="2A96A73E" w14:textId="77777777">
        <w:trPr>
          <w:trHeight w:val="181"/>
        </w:trPr>
        <w:tc>
          <w:tcPr>
            <w:tcW w:w="3245" w:type="dxa"/>
            <w:shd w:val="clear" w:color="auto" w:fill="E4E4E4"/>
          </w:tcPr>
          <w:p w14:paraId="2771C02A" w14:textId="77777777" w:rsidR="007D435F" w:rsidRDefault="00B87847">
            <w:pPr>
              <w:pStyle w:val="TableParagraph"/>
              <w:spacing w:line="160" w:lineRule="exact"/>
              <w:ind w:left="124"/>
              <w:rPr>
                <w:sz w:val="16"/>
              </w:rPr>
            </w:pPr>
            <w:r>
              <w:rPr>
                <w:sz w:val="16"/>
              </w:rPr>
              <w:t>4. Highest Potassium:</w:t>
            </w:r>
          </w:p>
        </w:tc>
        <w:tc>
          <w:tcPr>
            <w:tcW w:w="864" w:type="dxa"/>
            <w:shd w:val="clear" w:color="auto" w:fill="E4E4E4"/>
          </w:tcPr>
          <w:p w14:paraId="51E5C5B3" w14:textId="77777777" w:rsidR="007D435F" w:rsidRDefault="00B87847">
            <w:pPr>
              <w:pStyle w:val="TableParagraph"/>
              <w:spacing w:line="160" w:lineRule="exact"/>
              <w:ind w:left="143"/>
              <w:rPr>
                <w:sz w:val="16"/>
              </w:rPr>
            </w:pPr>
            <w:r>
              <w:rPr>
                <w:sz w:val="16"/>
              </w:rPr>
              <w:t>4.4</w:t>
            </w:r>
          </w:p>
        </w:tc>
        <w:tc>
          <w:tcPr>
            <w:tcW w:w="672" w:type="dxa"/>
            <w:shd w:val="clear" w:color="auto" w:fill="E4E4E4"/>
          </w:tcPr>
          <w:p w14:paraId="76DE57F0" w14:textId="77777777" w:rsidR="007D435F" w:rsidRDefault="00B87847">
            <w:pPr>
              <w:pStyle w:val="TableParagraph"/>
              <w:spacing w:line="160" w:lineRule="exact"/>
              <w:ind w:right="46"/>
              <w:jc w:val="right"/>
              <w:rPr>
                <w:sz w:val="16"/>
              </w:rPr>
            </w:pPr>
            <w:r>
              <w:rPr>
                <w:sz w:val="16"/>
              </w:rPr>
              <w:t>(SEP</w:t>
            </w:r>
          </w:p>
        </w:tc>
        <w:tc>
          <w:tcPr>
            <w:tcW w:w="2734" w:type="dxa"/>
            <w:gridSpan w:val="3"/>
            <w:shd w:val="clear" w:color="auto" w:fill="E4E4E4"/>
          </w:tcPr>
          <w:p w14:paraId="4AE09251" w14:textId="77777777" w:rsidR="007D435F" w:rsidRDefault="00B87847">
            <w:pPr>
              <w:pStyle w:val="TableParagraph"/>
              <w:spacing w:line="160" w:lineRule="exact"/>
              <w:ind w:left="47"/>
              <w:rPr>
                <w:sz w:val="16"/>
              </w:rPr>
            </w:pPr>
            <w:r>
              <w:rPr>
                <w:sz w:val="16"/>
              </w:rPr>
              <w:t>20,2003)</w:t>
            </w:r>
          </w:p>
        </w:tc>
        <w:tc>
          <w:tcPr>
            <w:tcW w:w="1902" w:type="dxa"/>
            <w:vMerge/>
            <w:tcBorders>
              <w:top w:val="nil"/>
            </w:tcBorders>
            <w:shd w:val="clear" w:color="auto" w:fill="E4E4E4"/>
          </w:tcPr>
          <w:p w14:paraId="2459F848" w14:textId="77777777" w:rsidR="007D435F" w:rsidRDefault="007D435F">
            <w:pPr>
              <w:rPr>
                <w:sz w:val="2"/>
                <w:szCs w:val="2"/>
              </w:rPr>
            </w:pPr>
          </w:p>
        </w:tc>
      </w:tr>
      <w:tr w:rsidR="007D435F" w14:paraId="6D981340" w14:textId="77777777">
        <w:trPr>
          <w:trHeight w:val="181"/>
        </w:trPr>
        <w:tc>
          <w:tcPr>
            <w:tcW w:w="3245" w:type="dxa"/>
            <w:shd w:val="clear" w:color="auto" w:fill="E4E4E4"/>
          </w:tcPr>
          <w:p w14:paraId="709ABB21" w14:textId="77777777" w:rsidR="007D435F" w:rsidRDefault="00B87847">
            <w:pPr>
              <w:pStyle w:val="TableParagraph"/>
              <w:spacing w:line="161" w:lineRule="exact"/>
              <w:ind w:left="124"/>
              <w:rPr>
                <w:sz w:val="16"/>
              </w:rPr>
            </w:pPr>
            <w:r>
              <w:rPr>
                <w:sz w:val="16"/>
              </w:rPr>
              <w:t>5. Lowest Potassium:</w:t>
            </w:r>
          </w:p>
        </w:tc>
        <w:tc>
          <w:tcPr>
            <w:tcW w:w="864" w:type="dxa"/>
            <w:shd w:val="clear" w:color="auto" w:fill="E4E4E4"/>
          </w:tcPr>
          <w:p w14:paraId="7B09D75F" w14:textId="77777777" w:rsidR="007D435F" w:rsidRDefault="00B87847">
            <w:pPr>
              <w:pStyle w:val="TableParagraph"/>
              <w:spacing w:line="161" w:lineRule="exact"/>
              <w:ind w:left="143"/>
              <w:rPr>
                <w:sz w:val="16"/>
              </w:rPr>
            </w:pPr>
            <w:r>
              <w:rPr>
                <w:sz w:val="16"/>
              </w:rPr>
              <w:t>3.4</w:t>
            </w:r>
          </w:p>
        </w:tc>
        <w:tc>
          <w:tcPr>
            <w:tcW w:w="672" w:type="dxa"/>
            <w:shd w:val="clear" w:color="auto" w:fill="E4E4E4"/>
          </w:tcPr>
          <w:p w14:paraId="4398576A" w14:textId="77777777" w:rsidR="007D435F" w:rsidRDefault="00B87847">
            <w:pPr>
              <w:pStyle w:val="TableParagraph"/>
              <w:spacing w:line="161" w:lineRule="exact"/>
              <w:ind w:right="46"/>
              <w:jc w:val="right"/>
              <w:rPr>
                <w:sz w:val="16"/>
              </w:rPr>
            </w:pPr>
            <w:r>
              <w:rPr>
                <w:sz w:val="16"/>
              </w:rPr>
              <w:t>(SEP</w:t>
            </w:r>
          </w:p>
        </w:tc>
        <w:tc>
          <w:tcPr>
            <w:tcW w:w="2734" w:type="dxa"/>
            <w:gridSpan w:val="3"/>
            <w:shd w:val="clear" w:color="auto" w:fill="E4E4E4"/>
          </w:tcPr>
          <w:p w14:paraId="465E59BF" w14:textId="77777777" w:rsidR="007D435F" w:rsidRDefault="00B87847">
            <w:pPr>
              <w:pStyle w:val="TableParagraph"/>
              <w:spacing w:line="161" w:lineRule="exact"/>
              <w:ind w:left="47"/>
              <w:rPr>
                <w:sz w:val="16"/>
              </w:rPr>
            </w:pPr>
            <w:r>
              <w:rPr>
                <w:sz w:val="16"/>
              </w:rPr>
              <w:t>20,2003)</w:t>
            </w:r>
          </w:p>
        </w:tc>
        <w:tc>
          <w:tcPr>
            <w:tcW w:w="1902" w:type="dxa"/>
            <w:vMerge/>
            <w:tcBorders>
              <w:top w:val="nil"/>
            </w:tcBorders>
            <w:shd w:val="clear" w:color="auto" w:fill="E4E4E4"/>
          </w:tcPr>
          <w:p w14:paraId="2CA5BEDE" w14:textId="77777777" w:rsidR="007D435F" w:rsidRDefault="007D435F">
            <w:pPr>
              <w:rPr>
                <w:sz w:val="2"/>
                <w:szCs w:val="2"/>
              </w:rPr>
            </w:pPr>
          </w:p>
        </w:tc>
      </w:tr>
      <w:tr w:rsidR="007D435F" w14:paraId="70E7FC84" w14:textId="77777777">
        <w:trPr>
          <w:trHeight w:val="362"/>
        </w:trPr>
        <w:tc>
          <w:tcPr>
            <w:tcW w:w="3245" w:type="dxa"/>
            <w:shd w:val="clear" w:color="auto" w:fill="E4E4E4"/>
          </w:tcPr>
          <w:p w14:paraId="7E277ED3" w14:textId="77777777" w:rsidR="007D435F" w:rsidRDefault="00B87847">
            <w:pPr>
              <w:pStyle w:val="TableParagraph"/>
              <w:numPr>
                <w:ilvl w:val="0"/>
                <w:numId w:val="101"/>
              </w:numPr>
              <w:tabs>
                <w:tab w:val="left" w:pos="413"/>
              </w:tabs>
              <w:spacing w:line="181" w:lineRule="exact"/>
              <w:ind w:hanging="289"/>
              <w:rPr>
                <w:sz w:val="16"/>
              </w:rPr>
            </w:pPr>
            <w:r>
              <w:rPr>
                <w:sz w:val="16"/>
              </w:rPr>
              <w:t>Highest Serum</w:t>
            </w:r>
            <w:r>
              <w:rPr>
                <w:spacing w:val="-5"/>
                <w:sz w:val="16"/>
              </w:rPr>
              <w:t xml:space="preserve"> </w:t>
            </w:r>
            <w:r>
              <w:rPr>
                <w:sz w:val="16"/>
              </w:rPr>
              <w:t>Creatinine:</w:t>
            </w:r>
          </w:p>
          <w:p w14:paraId="4C39592A" w14:textId="77777777" w:rsidR="007D435F" w:rsidRDefault="00B87847">
            <w:pPr>
              <w:pStyle w:val="TableParagraph"/>
              <w:numPr>
                <w:ilvl w:val="0"/>
                <w:numId w:val="101"/>
              </w:numPr>
              <w:tabs>
                <w:tab w:val="left" w:pos="413"/>
              </w:tabs>
              <w:spacing w:line="161" w:lineRule="exact"/>
              <w:ind w:hanging="289"/>
              <w:rPr>
                <w:sz w:val="16"/>
              </w:rPr>
            </w:pPr>
            <w:r>
              <w:rPr>
                <w:sz w:val="16"/>
              </w:rPr>
              <w:t>Highest</w:t>
            </w:r>
            <w:r>
              <w:rPr>
                <w:spacing w:val="-2"/>
                <w:sz w:val="16"/>
              </w:rPr>
              <w:t xml:space="preserve"> </w:t>
            </w:r>
            <w:r>
              <w:rPr>
                <w:sz w:val="16"/>
              </w:rPr>
              <w:t>CPK:</w:t>
            </w:r>
          </w:p>
        </w:tc>
        <w:tc>
          <w:tcPr>
            <w:tcW w:w="864" w:type="dxa"/>
            <w:shd w:val="clear" w:color="auto" w:fill="E4E4E4"/>
          </w:tcPr>
          <w:p w14:paraId="4F1E8B7B" w14:textId="77777777" w:rsidR="007D435F" w:rsidRDefault="00B87847">
            <w:pPr>
              <w:pStyle w:val="TableParagraph"/>
              <w:spacing w:line="181" w:lineRule="exact"/>
              <w:ind w:left="143"/>
              <w:rPr>
                <w:sz w:val="16"/>
              </w:rPr>
            </w:pPr>
            <w:r>
              <w:rPr>
                <w:sz w:val="16"/>
              </w:rPr>
              <w:t>1.2</w:t>
            </w:r>
          </w:p>
          <w:p w14:paraId="61D9C4C0" w14:textId="77777777" w:rsidR="007D435F" w:rsidRDefault="00B87847">
            <w:pPr>
              <w:pStyle w:val="TableParagraph"/>
              <w:spacing w:line="161" w:lineRule="exact"/>
              <w:ind w:left="143"/>
              <w:rPr>
                <w:sz w:val="16"/>
              </w:rPr>
            </w:pPr>
            <w:r>
              <w:rPr>
                <w:sz w:val="16"/>
              </w:rPr>
              <w:t>NS</w:t>
            </w:r>
          </w:p>
        </w:tc>
        <w:tc>
          <w:tcPr>
            <w:tcW w:w="672" w:type="dxa"/>
            <w:shd w:val="clear" w:color="auto" w:fill="E4E4E4"/>
          </w:tcPr>
          <w:p w14:paraId="7A5DD622" w14:textId="77777777" w:rsidR="007D435F" w:rsidRDefault="00B87847">
            <w:pPr>
              <w:pStyle w:val="TableParagraph"/>
              <w:ind w:right="46"/>
              <w:jc w:val="right"/>
              <w:rPr>
                <w:sz w:val="16"/>
              </w:rPr>
            </w:pPr>
            <w:r>
              <w:rPr>
                <w:sz w:val="16"/>
              </w:rPr>
              <w:t>(SEP</w:t>
            </w:r>
          </w:p>
        </w:tc>
        <w:tc>
          <w:tcPr>
            <w:tcW w:w="2734" w:type="dxa"/>
            <w:gridSpan w:val="3"/>
            <w:shd w:val="clear" w:color="auto" w:fill="E4E4E4"/>
          </w:tcPr>
          <w:p w14:paraId="7CECD520" w14:textId="77777777" w:rsidR="007D435F" w:rsidRDefault="00B87847">
            <w:pPr>
              <w:pStyle w:val="TableParagraph"/>
              <w:ind w:left="47"/>
              <w:rPr>
                <w:sz w:val="16"/>
              </w:rPr>
            </w:pPr>
            <w:r>
              <w:rPr>
                <w:sz w:val="16"/>
              </w:rPr>
              <w:t>20,2003)</w:t>
            </w:r>
          </w:p>
        </w:tc>
        <w:tc>
          <w:tcPr>
            <w:tcW w:w="1902" w:type="dxa"/>
            <w:vMerge/>
            <w:tcBorders>
              <w:top w:val="nil"/>
            </w:tcBorders>
            <w:shd w:val="clear" w:color="auto" w:fill="E4E4E4"/>
          </w:tcPr>
          <w:p w14:paraId="24B939B8" w14:textId="77777777" w:rsidR="007D435F" w:rsidRDefault="007D435F">
            <w:pPr>
              <w:rPr>
                <w:sz w:val="2"/>
                <w:szCs w:val="2"/>
              </w:rPr>
            </w:pPr>
          </w:p>
        </w:tc>
      </w:tr>
      <w:tr w:rsidR="007D435F" w14:paraId="56D7C455" w14:textId="77777777">
        <w:trPr>
          <w:trHeight w:val="181"/>
        </w:trPr>
        <w:tc>
          <w:tcPr>
            <w:tcW w:w="3245" w:type="dxa"/>
            <w:shd w:val="clear" w:color="auto" w:fill="E4E4E4"/>
          </w:tcPr>
          <w:p w14:paraId="0ECF4865" w14:textId="77777777" w:rsidR="007D435F" w:rsidRDefault="00B87847">
            <w:pPr>
              <w:pStyle w:val="TableParagraph"/>
              <w:spacing w:before="1" w:line="160" w:lineRule="exact"/>
              <w:ind w:left="124"/>
              <w:rPr>
                <w:sz w:val="16"/>
              </w:rPr>
            </w:pPr>
            <w:r>
              <w:rPr>
                <w:sz w:val="16"/>
              </w:rPr>
              <w:t>8. Highest CPK-MB Band:</w:t>
            </w:r>
          </w:p>
        </w:tc>
        <w:tc>
          <w:tcPr>
            <w:tcW w:w="864" w:type="dxa"/>
            <w:shd w:val="clear" w:color="auto" w:fill="E4E4E4"/>
          </w:tcPr>
          <w:p w14:paraId="411908A8" w14:textId="77777777" w:rsidR="007D435F" w:rsidRDefault="00B87847">
            <w:pPr>
              <w:pStyle w:val="TableParagraph"/>
              <w:spacing w:before="1" w:line="160" w:lineRule="exact"/>
              <w:ind w:left="143"/>
              <w:rPr>
                <w:sz w:val="16"/>
              </w:rPr>
            </w:pPr>
            <w:r>
              <w:rPr>
                <w:sz w:val="16"/>
              </w:rPr>
              <w:t>NS</w:t>
            </w:r>
          </w:p>
        </w:tc>
        <w:tc>
          <w:tcPr>
            <w:tcW w:w="672" w:type="dxa"/>
            <w:shd w:val="clear" w:color="auto" w:fill="E4E4E4"/>
          </w:tcPr>
          <w:p w14:paraId="786DF72F" w14:textId="77777777" w:rsidR="007D435F" w:rsidRDefault="007D435F">
            <w:pPr>
              <w:pStyle w:val="TableParagraph"/>
              <w:rPr>
                <w:rFonts w:ascii="Times New Roman"/>
                <w:sz w:val="12"/>
              </w:rPr>
            </w:pPr>
          </w:p>
        </w:tc>
        <w:tc>
          <w:tcPr>
            <w:tcW w:w="2734" w:type="dxa"/>
            <w:gridSpan w:val="3"/>
            <w:shd w:val="clear" w:color="auto" w:fill="E4E4E4"/>
          </w:tcPr>
          <w:p w14:paraId="2DB0C454" w14:textId="77777777" w:rsidR="007D435F" w:rsidRDefault="007D435F">
            <w:pPr>
              <w:pStyle w:val="TableParagraph"/>
              <w:rPr>
                <w:rFonts w:ascii="Times New Roman"/>
                <w:sz w:val="12"/>
              </w:rPr>
            </w:pPr>
          </w:p>
        </w:tc>
        <w:tc>
          <w:tcPr>
            <w:tcW w:w="1902" w:type="dxa"/>
            <w:vMerge/>
            <w:tcBorders>
              <w:top w:val="nil"/>
            </w:tcBorders>
            <w:shd w:val="clear" w:color="auto" w:fill="E4E4E4"/>
          </w:tcPr>
          <w:p w14:paraId="7168A6E6" w14:textId="77777777" w:rsidR="007D435F" w:rsidRDefault="007D435F">
            <w:pPr>
              <w:rPr>
                <w:sz w:val="2"/>
                <w:szCs w:val="2"/>
              </w:rPr>
            </w:pPr>
          </w:p>
        </w:tc>
      </w:tr>
      <w:tr w:rsidR="007D435F" w14:paraId="191BFF05" w14:textId="77777777">
        <w:trPr>
          <w:trHeight w:val="181"/>
        </w:trPr>
        <w:tc>
          <w:tcPr>
            <w:tcW w:w="3245" w:type="dxa"/>
            <w:shd w:val="clear" w:color="auto" w:fill="E4E4E4"/>
          </w:tcPr>
          <w:p w14:paraId="2E93D79B" w14:textId="77777777" w:rsidR="007D435F" w:rsidRDefault="00B87847">
            <w:pPr>
              <w:pStyle w:val="TableParagraph"/>
              <w:spacing w:line="161" w:lineRule="exact"/>
              <w:ind w:left="124"/>
              <w:rPr>
                <w:sz w:val="16"/>
              </w:rPr>
            </w:pPr>
            <w:r>
              <w:rPr>
                <w:sz w:val="16"/>
              </w:rPr>
              <w:t>9. Highest Total Bilirubin:</w:t>
            </w:r>
          </w:p>
        </w:tc>
        <w:tc>
          <w:tcPr>
            <w:tcW w:w="864" w:type="dxa"/>
            <w:shd w:val="clear" w:color="auto" w:fill="E4E4E4"/>
          </w:tcPr>
          <w:p w14:paraId="78C33045" w14:textId="77777777" w:rsidR="007D435F" w:rsidRDefault="00B87847">
            <w:pPr>
              <w:pStyle w:val="TableParagraph"/>
              <w:spacing w:line="161" w:lineRule="exact"/>
              <w:ind w:left="143"/>
              <w:rPr>
                <w:sz w:val="16"/>
              </w:rPr>
            </w:pPr>
            <w:r>
              <w:rPr>
                <w:sz w:val="16"/>
              </w:rPr>
              <w:t>NS</w:t>
            </w:r>
          </w:p>
        </w:tc>
        <w:tc>
          <w:tcPr>
            <w:tcW w:w="672" w:type="dxa"/>
            <w:shd w:val="clear" w:color="auto" w:fill="E4E4E4"/>
          </w:tcPr>
          <w:p w14:paraId="731FB489" w14:textId="77777777" w:rsidR="007D435F" w:rsidRDefault="007D435F">
            <w:pPr>
              <w:pStyle w:val="TableParagraph"/>
              <w:rPr>
                <w:rFonts w:ascii="Times New Roman"/>
                <w:sz w:val="12"/>
              </w:rPr>
            </w:pPr>
          </w:p>
        </w:tc>
        <w:tc>
          <w:tcPr>
            <w:tcW w:w="2734" w:type="dxa"/>
            <w:gridSpan w:val="3"/>
            <w:shd w:val="clear" w:color="auto" w:fill="E4E4E4"/>
          </w:tcPr>
          <w:p w14:paraId="225DD426" w14:textId="77777777" w:rsidR="007D435F" w:rsidRDefault="007D435F">
            <w:pPr>
              <w:pStyle w:val="TableParagraph"/>
              <w:rPr>
                <w:rFonts w:ascii="Times New Roman"/>
                <w:sz w:val="12"/>
              </w:rPr>
            </w:pPr>
          </w:p>
        </w:tc>
        <w:tc>
          <w:tcPr>
            <w:tcW w:w="1902" w:type="dxa"/>
            <w:vMerge/>
            <w:tcBorders>
              <w:top w:val="nil"/>
            </w:tcBorders>
            <w:shd w:val="clear" w:color="auto" w:fill="E4E4E4"/>
          </w:tcPr>
          <w:p w14:paraId="04A06A55" w14:textId="77777777" w:rsidR="007D435F" w:rsidRDefault="007D435F">
            <w:pPr>
              <w:rPr>
                <w:sz w:val="2"/>
                <w:szCs w:val="2"/>
              </w:rPr>
            </w:pPr>
          </w:p>
        </w:tc>
      </w:tr>
      <w:tr w:rsidR="007D435F" w14:paraId="02717D3D" w14:textId="77777777">
        <w:trPr>
          <w:trHeight w:val="181"/>
        </w:trPr>
        <w:tc>
          <w:tcPr>
            <w:tcW w:w="3245" w:type="dxa"/>
            <w:shd w:val="clear" w:color="auto" w:fill="E4E4E4"/>
          </w:tcPr>
          <w:p w14:paraId="621328DF" w14:textId="77777777" w:rsidR="007D435F" w:rsidRDefault="00B87847">
            <w:pPr>
              <w:pStyle w:val="TableParagraph"/>
              <w:spacing w:line="160" w:lineRule="exact"/>
              <w:ind w:left="28"/>
              <w:rPr>
                <w:sz w:val="16"/>
              </w:rPr>
            </w:pPr>
            <w:r>
              <w:rPr>
                <w:sz w:val="16"/>
              </w:rPr>
              <w:t>10. Highest WBC:</w:t>
            </w:r>
          </w:p>
        </w:tc>
        <w:tc>
          <w:tcPr>
            <w:tcW w:w="864" w:type="dxa"/>
            <w:shd w:val="clear" w:color="auto" w:fill="E4E4E4"/>
          </w:tcPr>
          <w:p w14:paraId="1413ECD9" w14:textId="77777777" w:rsidR="007D435F" w:rsidRDefault="00B87847">
            <w:pPr>
              <w:pStyle w:val="TableParagraph"/>
              <w:spacing w:line="160" w:lineRule="exact"/>
              <w:ind w:left="143"/>
              <w:rPr>
                <w:sz w:val="16"/>
              </w:rPr>
            </w:pPr>
            <w:r>
              <w:rPr>
                <w:sz w:val="16"/>
              </w:rPr>
              <w:t>11.8</w:t>
            </w:r>
          </w:p>
        </w:tc>
        <w:tc>
          <w:tcPr>
            <w:tcW w:w="672" w:type="dxa"/>
            <w:shd w:val="clear" w:color="auto" w:fill="E4E4E4"/>
          </w:tcPr>
          <w:p w14:paraId="5B7201A5" w14:textId="77777777" w:rsidR="007D435F" w:rsidRDefault="00B87847">
            <w:pPr>
              <w:pStyle w:val="TableParagraph"/>
              <w:spacing w:line="160" w:lineRule="exact"/>
              <w:ind w:right="46"/>
              <w:jc w:val="right"/>
              <w:rPr>
                <w:sz w:val="16"/>
              </w:rPr>
            </w:pPr>
            <w:r>
              <w:rPr>
                <w:sz w:val="16"/>
              </w:rPr>
              <w:t>(SEP</w:t>
            </w:r>
          </w:p>
        </w:tc>
        <w:tc>
          <w:tcPr>
            <w:tcW w:w="2734" w:type="dxa"/>
            <w:gridSpan w:val="3"/>
            <w:shd w:val="clear" w:color="auto" w:fill="E4E4E4"/>
          </w:tcPr>
          <w:p w14:paraId="3FB5F55A" w14:textId="77777777" w:rsidR="007D435F" w:rsidRDefault="00B87847">
            <w:pPr>
              <w:pStyle w:val="TableParagraph"/>
              <w:spacing w:line="160" w:lineRule="exact"/>
              <w:ind w:left="47"/>
              <w:rPr>
                <w:sz w:val="16"/>
              </w:rPr>
            </w:pPr>
            <w:r>
              <w:rPr>
                <w:sz w:val="16"/>
              </w:rPr>
              <w:t>20,2003)</w:t>
            </w:r>
          </w:p>
        </w:tc>
        <w:tc>
          <w:tcPr>
            <w:tcW w:w="1902" w:type="dxa"/>
            <w:vMerge/>
            <w:tcBorders>
              <w:top w:val="nil"/>
            </w:tcBorders>
            <w:shd w:val="clear" w:color="auto" w:fill="E4E4E4"/>
          </w:tcPr>
          <w:p w14:paraId="42925270" w14:textId="77777777" w:rsidR="007D435F" w:rsidRDefault="007D435F">
            <w:pPr>
              <w:rPr>
                <w:sz w:val="2"/>
                <w:szCs w:val="2"/>
              </w:rPr>
            </w:pPr>
          </w:p>
        </w:tc>
      </w:tr>
      <w:tr w:rsidR="007D435F" w14:paraId="32CEE220" w14:textId="77777777">
        <w:trPr>
          <w:trHeight w:val="181"/>
        </w:trPr>
        <w:tc>
          <w:tcPr>
            <w:tcW w:w="3245" w:type="dxa"/>
            <w:shd w:val="clear" w:color="auto" w:fill="E4E4E4"/>
          </w:tcPr>
          <w:p w14:paraId="56DE4BE0" w14:textId="77777777" w:rsidR="007D435F" w:rsidRDefault="00B87847">
            <w:pPr>
              <w:pStyle w:val="TableParagraph"/>
              <w:spacing w:line="161" w:lineRule="exact"/>
              <w:ind w:left="28"/>
              <w:rPr>
                <w:sz w:val="16"/>
              </w:rPr>
            </w:pPr>
            <w:r>
              <w:rPr>
                <w:sz w:val="16"/>
              </w:rPr>
              <w:t>11. Lowest Hematocrit:</w:t>
            </w:r>
          </w:p>
        </w:tc>
        <w:tc>
          <w:tcPr>
            <w:tcW w:w="864" w:type="dxa"/>
            <w:shd w:val="clear" w:color="auto" w:fill="E4E4E4"/>
          </w:tcPr>
          <w:p w14:paraId="2911AB7E" w14:textId="77777777" w:rsidR="007D435F" w:rsidRDefault="00B87847">
            <w:pPr>
              <w:pStyle w:val="TableParagraph"/>
              <w:spacing w:line="161" w:lineRule="exact"/>
              <w:ind w:left="143"/>
              <w:rPr>
                <w:sz w:val="16"/>
              </w:rPr>
            </w:pPr>
            <w:r>
              <w:rPr>
                <w:sz w:val="16"/>
              </w:rPr>
              <w:t>40.3</w:t>
            </w:r>
          </w:p>
        </w:tc>
        <w:tc>
          <w:tcPr>
            <w:tcW w:w="672" w:type="dxa"/>
            <w:shd w:val="clear" w:color="auto" w:fill="E4E4E4"/>
          </w:tcPr>
          <w:p w14:paraId="25ECC675" w14:textId="77777777" w:rsidR="007D435F" w:rsidRDefault="00B87847">
            <w:pPr>
              <w:pStyle w:val="TableParagraph"/>
              <w:spacing w:line="161" w:lineRule="exact"/>
              <w:ind w:right="46"/>
              <w:jc w:val="right"/>
              <w:rPr>
                <w:sz w:val="16"/>
              </w:rPr>
            </w:pPr>
            <w:r>
              <w:rPr>
                <w:sz w:val="16"/>
              </w:rPr>
              <w:t>(SEP</w:t>
            </w:r>
          </w:p>
        </w:tc>
        <w:tc>
          <w:tcPr>
            <w:tcW w:w="2734" w:type="dxa"/>
            <w:gridSpan w:val="3"/>
            <w:shd w:val="clear" w:color="auto" w:fill="E4E4E4"/>
          </w:tcPr>
          <w:p w14:paraId="07864D80" w14:textId="77777777" w:rsidR="007D435F" w:rsidRDefault="00B87847">
            <w:pPr>
              <w:pStyle w:val="TableParagraph"/>
              <w:spacing w:line="161" w:lineRule="exact"/>
              <w:ind w:left="47"/>
              <w:rPr>
                <w:sz w:val="16"/>
              </w:rPr>
            </w:pPr>
            <w:r>
              <w:rPr>
                <w:sz w:val="16"/>
              </w:rPr>
              <w:t>20,2003)</w:t>
            </w:r>
          </w:p>
        </w:tc>
        <w:tc>
          <w:tcPr>
            <w:tcW w:w="1902" w:type="dxa"/>
            <w:vMerge/>
            <w:tcBorders>
              <w:top w:val="nil"/>
            </w:tcBorders>
            <w:shd w:val="clear" w:color="auto" w:fill="E4E4E4"/>
          </w:tcPr>
          <w:p w14:paraId="4657D68E" w14:textId="77777777" w:rsidR="007D435F" w:rsidRDefault="007D435F">
            <w:pPr>
              <w:rPr>
                <w:sz w:val="2"/>
                <w:szCs w:val="2"/>
              </w:rPr>
            </w:pPr>
          </w:p>
        </w:tc>
      </w:tr>
      <w:tr w:rsidR="007D435F" w14:paraId="761B6F73" w14:textId="77777777">
        <w:trPr>
          <w:trHeight w:val="181"/>
        </w:trPr>
        <w:tc>
          <w:tcPr>
            <w:tcW w:w="3245" w:type="dxa"/>
            <w:shd w:val="clear" w:color="auto" w:fill="E4E4E4"/>
          </w:tcPr>
          <w:p w14:paraId="45C5A59D" w14:textId="77777777" w:rsidR="007D435F" w:rsidRDefault="00B87847">
            <w:pPr>
              <w:pStyle w:val="TableParagraph"/>
              <w:spacing w:line="160" w:lineRule="exact"/>
              <w:ind w:left="28"/>
              <w:rPr>
                <w:sz w:val="16"/>
              </w:rPr>
            </w:pPr>
            <w:r>
              <w:rPr>
                <w:sz w:val="16"/>
              </w:rPr>
              <w:t>12. Highest Troponin I:</w:t>
            </w:r>
          </w:p>
        </w:tc>
        <w:tc>
          <w:tcPr>
            <w:tcW w:w="864" w:type="dxa"/>
            <w:shd w:val="clear" w:color="auto" w:fill="E4E4E4"/>
          </w:tcPr>
          <w:p w14:paraId="4A6F5685" w14:textId="77777777" w:rsidR="007D435F" w:rsidRDefault="00B87847">
            <w:pPr>
              <w:pStyle w:val="TableParagraph"/>
              <w:spacing w:line="160" w:lineRule="exact"/>
              <w:ind w:left="143"/>
              <w:rPr>
                <w:sz w:val="16"/>
              </w:rPr>
            </w:pPr>
            <w:r>
              <w:rPr>
                <w:sz w:val="16"/>
              </w:rPr>
              <w:t>10.18</w:t>
            </w:r>
          </w:p>
        </w:tc>
        <w:tc>
          <w:tcPr>
            <w:tcW w:w="672" w:type="dxa"/>
            <w:shd w:val="clear" w:color="auto" w:fill="E4E4E4"/>
          </w:tcPr>
          <w:p w14:paraId="2C570808" w14:textId="77777777" w:rsidR="007D435F" w:rsidRDefault="00B87847">
            <w:pPr>
              <w:pStyle w:val="TableParagraph"/>
              <w:spacing w:line="160" w:lineRule="exact"/>
              <w:ind w:right="46"/>
              <w:jc w:val="right"/>
              <w:rPr>
                <w:sz w:val="16"/>
              </w:rPr>
            </w:pPr>
            <w:r>
              <w:rPr>
                <w:sz w:val="16"/>
              </w:rPr>
              <w:t>(SEP</w:t>
            </w:r>
          </w:p>
        </w:tc>
        <w:tc>
          <w:tcPr>
            <w:tcW w:w="2734" w:type="dxa"/>
            <w:gridSpan w:val="3"/>
            <w:shd w:val="clear" w:color="auto" w:fill="E4E4E4"/>
          </w:tcPr>
          <w:p w14:paraId="21DBDAF9" w14:textId="77777777" w:rsidR="007D435F" w:rsidRDefault="00B87847">
            <w:pPr>
              <w:pStyle w:val="TableParagraph"/>
              <w:spacing w:line="160" w:lineRule="exact"/>
              <w:ind w:left="47"/>
              <w:rPr>
                <w:sz w:val="16"/>
              </w:rPr>
            </w:pPr>
            <w:r>
              <w:rPr>
                <w:sz w:val="16"/>
              </w:rPr>
              <w:t>24,2003)</w:t>
            </w:r>
          </w:p>
        </w:tc>
        <w:tc>
          <w:tcPr>
            <w:tcW w:w="1902" w:type="dxa"/>
            <w:vMerge/>
            <w:tcBorders>
              <w:top w:val="nil"/>
            </w:tcBorders>
            <w:shd w:val="clear" w:color="auto" w:fill="E4E4E4"/>
          </w:tcPr>
          <w:p w14:paraId="0A6C418D" w14:textId="77777777" w:rsidR="007D435F" w:rsidRDefault="007D435F">
            <w:pPr>
              <w:rPr>
                <w:sz w:val="2"/>
                <w:szCs w:val="2"/>
              </w:rPr>
            </w:pPr>
          </w:p>
        </w:tc>
      </w:tr>
      <w:tr w:rsidR="007D435F" w14:paraId="4A730E18" w14:textId="77777777">
        <w:trPr>
          <w:trHeight w:val="264"/>
        </w:trPr>
        <w:tc>
          <w:tcPr>
            <w:tcW w:w="3245" w:type="dxa"/>
            <w:tcBorders>
              <w:bottom w:val="dashed" w:sz="4" w:space="0" w:color="000000"/>
            </w:tcBorders>
            <w:shd w:val="clear" w:color="auto" w:fill="E4E4E4"/>
          </w:tcPr>
          <w:p w14:paraId="158F7595" w14:textId="77777777" w:rsidR="007D435F" w:rsidRDefault="00B87847">
            <w:pPr>
              <w:pStyle w:val="TableParagraph"/>
              <w:spacing w:line="181" w:lineRule="exact"/>
              <w:ind w:left="28"/>
              <w:rPr>
                <w:sz w:val="16"/>
              </w:rPr>
            </w:pPr>
            <w:r>
              <w:rPr>
                <w:sz w:val="16"/>
              </w:rPr>
              <w:t>13. Highest Troponin T:</w:t>
            </w:r>
          </w:p>
        </w:tc>
        <w:tc>
          <w:tcPr>
            <w:tcW w:w="864" w:type="dxa"/>
            <w:tcBorders>
              <w:bottom w:val="dashed" w:sz="4" w:space="0" w:color="000000"/>
            </w:tcBorders>
            <w:shd w:val="clear" w:color="auto" w:fill="E4E4E4"/>
          </w:tcPr>
          <w:p w14:paraId="3B9E90B3" w14:textId="77777777" w:rsidR="007D435F" w:rsidRDefault="00B87847">
            <w:pPr>
              <w:pStyle w:val="TableParagraph"/>
              <w:spacing w:line="181" w:lineRule="exact"/>
              <w:ind w:left="143"/>
              <w:rPr>
                <w:sz w:val="16"/>
              </w:rPr>
            </w:pPr>
            <w:r>
              <w:rPr>
                <w:sz w:val="16"/>
              </w:rPr>
              <w:t>12.13</w:t>
            </w:r>
          </w:p>
        </w:tc>
        <w:tc>
          <w:tcPr>
            <w:tcW w:w="672" w:type="dxa"/>
            <w:tcBorders>
              <w:bottom w:val="dashed" w:sz="4" w:space="0" w:color="000000"/>
            </w:tcBorders>
            <w:shd w:val="clear" w:color="auto" w:fill="E4E4E4"/>
          </w:tcPr>
          <w:p w14:paraId="4D21E603" w14:textId="77777777" w:rsidR="007D435F" w:rsidRDefault="00B87847">
            <w:pPr>
              <w:pStyle w:val="TableParagraph"/>
              <w:spacing w:line="181" w:lineRule="exact"/>
              <w:ind w:right="46"/>
              <w:jc w:val="right"/>
              <w:rPr>
                <w:sz w:val="16"/>
              </w:rPr>
            </w:pPr>
            <w:r>
              <w:rPr>
                <w:sz w:val="16"/>
              </w:rPr>
              <w:t>(SEP</w:t>
            </w:r>
          </w:p>
        </w:tc>
        <w:tc>
          <w:tcPr>
            <w:tcW w:w="2734" w:type="dxa"/>
            <w:gridSpan w:val="3"/>
            <w:tcBorders>
              <w:bottom w:val="dashed" w:sz="4" w:space="0" w:color="000000"/>
            </w:tcBorders>
            <w:shd w:val="clear" w:color="auto" w:fill="E4E4E4"/>
          </w:tcPr>
          <w:p w14:paraId="2881E9C4" w14:textId="77777777" w:rsidR="007D435F" w:rsidRDefault="00B87847">
            <w:pPr>
              <w:pStyle w:val="TableParagraph"/>
              <w:spacing w:line="181" w:lineRule="exact"/>
              <w:ind w:left="47"/>
              <w:rPr>
                <w:sz w:val="16"/>
              </w:rPr>
            </w:pPr>
            <w:r>
              <w:rPr>
                <w:sz w:val="16"/>
              </w:rPr>
              <w:t>24,2003)</w:t>
            </w:r>
          </w:p>
        </w:tc>
        <w:tc>
          <w:tcPr>
            <w:tcW w:w="1902" w:type="dxa"/>
            <w:vMerge/>
            <w:tcBorders>
              <w:top w:val="nil"/>
            </w:tcBorders>
            <w:shd w:val="clear" w:color="auto" w:fill="E4E4E4"/>
          </w:tcPr>
          <w:p w14:paraId="1AF1D487" w14:textId="77777777" w:rsidR="007D435F" w:rsidRDefault="007D435F">
            <w:pPr>
              <w:rPr>
                <w:sz w:val="2"/>
                <w:szCs w:val="2"/>
              </w:rPr>
            </w:pPr>
          </w:p>
        </w:tc>
      </w:tr>
      <w:tr w:rsidR="007D435F" w14:paraId="3A156812" w14:textId="77777777">
        <w:trPr>
          <w:trHeight w:val="446"/>
        </w:trPr>
        <w:tc>
          <w:tcPr>
            <w:tcW w:w="7515" w:type="dxa"/>
            <w:gridSpan w:val="6"/>
            <w:tcBorders>
              <w:top w:val="dashed" w:sz="4" w:space="0" w:color="000000"/>
            </w:tcBorders>
            <w:shd w:val="clear" w:color="auto" w:fill="E4E4E4"/>
          </w:tcPr>
          <w:p w14:paraId="3AF07A66" w14:textId="77777777" w:rsidR="007D435F" w:rsidRDefault="007D435F">
            <w:pPr>
              <w:pStyle w:val="TableParagraph"/>
              <w:spacing w:before="5"/>
              <w:rPr>
                <w:rFonts w:ascii="Times New Roman"/>
                <w:b/>
                <w:sz w:val="23"/>
              </w:rPr>
            </w:pPr>
          </w:p>
          <w:p w14:paraId="36946011" w14:textId="77777777" w:rsidR="007D435F" w:rsidRDefault="00B87847">
            <w:pPr>
              <w:pStyle w:val="TableParagraph"/>
              <w:spacing w:line="156" w:lineRule="exact"/>
              <w:ind w:left="28"/>
              <w:rPr>
                <w:sz w:val="16"/>
              </w:rPr>
            </w:pPr>
            <w:r>
              <w:rPr>
                <w:sz w:val="16"/>
              </w:rPr>
              <w:t>Select Postoperative Laboratory Information to Edit:</w:t>
            </w:r>
          </w:p>
        </w:tc>
        <w:tc>
          <w:tcPr>
            <w:tcW w:w="1902" w:type="dxa"/>
            <w:vMerge/>
            <w:tcBorders>
              <w:top w:val="nil"/>
            </w:tcBorders>
            <w:shd w:val="clear" w:color="auto" w:fill="E4E4E4"/>
          </w:tcPr>
          <w:p w14:paraId="75362AD0" w14:textId="77777777" w:rsidR="007D435F" w:rsidRDefault="007D435F">
            <w:pPr>
              <w:rPr>
                <w:sz w:val="2"/>
                <w:szCs w:val="2"/>
              </w:rPr>
            </w:pPr>
          </w:p>
        </w:tc>
      </w:tr>
    </w:tbl>
    <w:p w14:paraId="624653C7" w14:textId="77777777" w:rsidR="007D435F" w:rsidRDefault="007D435F">
      <w:pPr>
        <w:rPr>
          <w:sz w:val="2"/>
          <w:szCs w:val="2"/>
        </w:rPr>
        <w:sectPr w:rsidR="007D435F">
          <w:footerReference w:type="default" r:id="rId537"/>
          <w:pgSz w:w="12240" w:h="15840"/>
          <w:pgMar w:top="1440" w:right="1300" w:bottom="940" w:left="1220" w:header="0" w:footer="746" w:gutter="0"/>
          <w:cols w:space="720"/>
        </w:sectPr>
      </w:pPr>
    </w:p>
    <w:p w14:paraId="3F08DFF2" w14:textId="77777777" w:rsidR="007D435F" w:rsidRDefault="00B87847">
      <w:pPr>
        <w:pStyle w:val="Heading2"/>
      </w:pPr>
      <w:bookmarkStart w:id="184" w:name="_bookmark177"/>
      <w:bookmarkEnd w:id="184"/>
      <w:r>
        <w:lastRenderedPageBreak/>
        <w:t>Operation Information (Enter/Edit)</w:t>
      </w:r>
    </w:p>
    <w:p w14:paraId="52841AE8" w14:textId="77777777" w:rsidR="007D435F" w:rsidRDefault="00B87847">
      <w:pPr>
        <w:pStyle w:val="Heading3"/>
      </w:pPr>
      <w:r>
        <w:t>[SROA OPERATION DATA]</w:t>
      </w:r>
    </w:p>
    <w:p w14:paraId="310927E0" w14:textId="77777777" w:rsidR="007D435F" w:rsidRDefault="007D435F">
      <w:pPr>
        <w:pStyle w:val="BodyText"/>
        <w:spacing w:before="11"/>
        <w:rPr>
          <w:rFonts w:ascii="Arial"/>
          <w:b/>
          <w:sz w:val="21"/>
        </w:rPr>
      </w:pPr>
    </w:p>
    <w:p w14:paraId="474B7DF0" w14:textId="77777777" w:rsidR="007D435F" w:rsidRDefault="00B87847">
      <w:pPr>
        <w:ind w:left="220" w:right="187"/>
        <w:rPr>
          <w:rFonts w:ascii="Times New Roman" w:hAnsi="Times New Roman"/>
        </w:rPr>
      </w:pPr>
      <w:r>
        <w:rPr>
          <w:rFonts w:ascii="Times New Roman" w:hAnsi="Times New Roman"/>
        </w:rPr>
        <w:t xml:space="preserve">The </w:t>
      </w:r>
      <w:r>
        <w:rPr>
          <w:rFonts w:ascii="Times New Roman" w:hAnsi="Times New Roman"/>
          <w:i/>
        </w:rPr>
        <w:t xml:space="preserve">Operation Information (Enter/Edit) </w:t>
      </w:r>
      <w:r>
        <w:rPr>
          <w:rFonts w:ascii="Times New Roman" w:hAnsi="Times New Roman"/>
        </w:rPr>
        <w:t xml:space="preserve">option is used to enter or edit information related to the operation. At the bottom of each page is a prompt to select one or more operative items to edit. If the user does not want to edit any items on the page, pressing the </w:t>
      </w:r>
      <w:r>
        <w:rPr>
          <w:rFonts w:ascii="Times New Roman" w:hAnsi="Times New Roman"/>
          <w:b/>
        </w:rPr>
        <w:t xml:space="preserve">&lt;Enter&gt; </w:t>
      </w:r>
      <w:r>
        <w:rPr>
          <w:rFonts w:ascii="Times New Roman" w:hAnsi="Times New Roman"/>
        </w:rPr>
        <w:t>key will exit the option. If they are not already there, it is important that the operation’s beginning and ending times be entered so that the user can later enter postoperative information.</w:t>
      </w:r>
    </w:p>
    <w:p w14:paraId="362B378E" w14:textId="77777777" w:rsidR="007D435F" w:rsidRDefault="007D435F">
      <w:pPr>
        <w:pStyle w:val="BodyText"/>
        <w:spacing w:before="9"/>
        <w:rPr>
          <w:rFonts w:ascii="Times New Roman"/>
          <w:sz w:val="21"/>
        </w:rPr>
      </w:pPr>
    </w:p>
    <w:p w14:paraId="32FF147C" w14:textId="77777777" w:rsidR="007D435F" w:rsidRDefault="00B87847">
      <w:pPr>
        <w:ind w:left="220"/>
        <w:rPr>
          <w:rFonts w:ascii="Arial"/>
          <w:b/>
        </w:rPr>
      </w:pPr>
      <w:r>
        <w:rPr>
          <w:rFonts w:ascii="Arial"/>
          <w:b/>
          <w:u w:val="thick"/>
        </w:rPr>
        <w:t xml:space="preserve">About the </w:t>
      </w:r>
      <w:r>
        <w:rPr>
          <w:rFonts w:ascii="Times New Roman"/>
          <w:u w:val="thick"/>
        </w:rPr>
        <w:t>"</w:t>
      </w:r>
      <w:r>
        <w:rPr>
          <w:rFonts w:ascii="Arial"/>
          <w:b/>
          <w:u w:val="thick"/>
        </w:rPr>
        <w:t>Select Operative Information to Edit:</w:t>
      </w:r>
      <w:r>
        <w:rPr>
          <w:rFonts w:ascii="Times New Roman"/>
          <w:u w:val="thick"/>
        </w:rPr>
        <w:t xml:space="preserve">" </w:t>
      </w:r>
      <w:r>
        <w:rPr>
          <w:rFonts w:ascii="Arial"/>
          <w:b/>
          <w:u w:val="thick"/>
        </w:rPr>
        <w:t>Prompt</w:t>
      </w:r>
    </w:p>
    <w:p w14:paraId="7EC1A0F9" w14:textId="77777777" w:rsidR="007D435F" w:rsidRDefault="00B87847">
      <w:pPr>
        <w:spacing w:before="62"/>
        <w:ind w:left="220" w:right="270"/>
        <w:rPr>
          <w:rFonts w:ascii="Times New Roman"/>
        </w:rPr>
      </w:pPr>
      <w:r>
        <w:rPr>
          <w:rFonts w:ascii="Times New Roman"/>
        </w:rPr>
        <w:t xml:space="preserve">The user should first enter the item number to edit at the "Select Operative Information to Edit:" prompt. To respond to every item on the page, the user should enter </w:t>
      </w:r>
      <w:r>
        <w:rPr>
          <w:rFonts w:ascii="Times New Roman"/>
          <w:b/>
        </w:rPr>
        <w:t xml:space="preserve">A </w:t>
      </w:r>
      <w:r>
        <w:rPr>
          <w:rFonts w:ascii="Times New Roman"/>
        </w:rPr>
        <w:t xml:space="preserve">for </w:t>
      </w:r>
      <w:r>
        <w:rPr>
          <w:rFonts w:ascii="Times New Roman"/>
          <w:b/>
        </w:rPr>
        <w:t xml:space="preserve">ALL </w:t>
      </w:r>
      <w:r>
        <w:rPr>
          <w:rFonts w:ascii="Times New Roman"/>
        </w:rPr>
        <w:t>or enter a range of numbers separated by a colon (:) to respond to a range of items.</w:t>
      </w:r>
    </w:p>
    <w:p w14:paraId="65497F0B" w14:textId="77777777" w:rsidR="007D435F" w:rsidRDefault="007D435F">
      <w:pPr>
        <w:pStyle w:val="BodyText"/>
        <w:spacing w:before="10"/>
        <w:rPr>
          <w:rFonts w:ascii="Times New Roman"/>
          <w:sz w:val="21"/>
        </w:rPr>
      </w:pPr>
    </w:p>
    <w:p w14:paraId="4F9BBC4F" w14:textId="77777777" w:rsidR="007D435F" w:rsidRDefault="00B87847">
      <w:pPr>
        <w:ind w:left="220" w:right="356"/>
        <w:rPr>
          <w:rFonts w:ascii="Times New Roman"/>
        </w:rPr>
      </w:pPr>
      <w:r>
        <w:rPr>
          <w:rFonts w:ascii="Times New Roman"/>
        </w:rPr>
        <w:t>After the information has been entered or edited, the display will clear and present a summary. The summary organizes the information entered and provides another chance to enter or edit data. If information has been entered for the OTHER PROCEDURES field or the CONCURRENT PROCEDURES field, the summary will display ***INFORMATION ENTERED*** to the right of the items.</w:t>
      </w:r>
    </w:p>
    <w:p w14:paraId="24941172" w14:textId="77777777" w:rsidR="007D435F" w:rsidRDefault="007D435F">
      <w:pPr>
        <w:pStyle w:val="BodyText"/>
        <w:spacing w:before="1"/>
        <w:rPr>
          <w:rFonts w:ascii="Times New Roman"/>
          <w:sz w:val="22"/>
        </w:rPr>
      </w:pPr>
    </w:p>
    <w:p w14:paraId="5F6E07B9" w14:textId="77777777" w:rsidR="007D435F" w:rsidRDefault="00B87847">
      <w:pPr>
        <w:spacing w:before="1"/>
        <w:ind w:left="220" w:right="664"/>
        <w:rPr>
          <w:rFonts w:ascii="Times New Roman"/>
        </w:rPr>
      </w:pPr>
      <w:r>
        <w:rPr>
          <w:rFonts w:ascii="Times New Roman"/>
        </w:rPr>
        <w:t>If assistance is needed while interacting with the software, the user should enter one or two question marks (</w:t>
      </w:r>
      <w:r>
        <w:rPr>
          <w:rFonts w:ascii="Times New Roman"/>
          <w:b/>
        </w:rPr>
        <w:t>??</w:t>
      </w:r>
      <w:r>
        <w:rPr>
          <w:rFonts w:ascii="Times New Roman"/>
        </w:rPr>
        <w:t>) to receive on-line help.</w:t>
      </w:r>
    </w:p>
    <w:p w14:paraId="1B2B1EB9" w14:textId="77777777" w:rsidR="007D435F" w:rsidRDefault="007D435F">
      <w:pPr>
        <w:pStyle w:val="BodyText"/>
        <w:spacing w:before="3"/>
        <w:rPr>
          <w:rFonts w:ascii="Times New Roman"/>
          <w:sz w:val="22"/>
        </w:rPr>
      </w:pPr>
    </w:p>
    <w:p w14:paraId="604662DE" w14:textId="77777777" w:rsidR="007D435F" w:rsidRDefault="00277930">
      <w:pPr>
        <w:ind w:left="220"/>
        <w:rPr>
          <w:rFonts w:ascii="Times New Roman"/>
          <w:b/>
          <w:sz w:val="20"/>
        </w:rPr>
      </w:pPr>
      <w:r>
        <w:pict w14:anchorId="2F5C48DD">
          <v:shape id="_x0000_s1500" type="#_x0000_t202" style="position:absolute;left:0;text-align:left;margin-left:70.6pt;margin-top:17.6pt;width:470.95pt;height:18.15pt;z-index:-15252480;mso-wrap-distance-left:0;mso-wrap-distance-right:0;mso-position-horizontal-relative:page" fillcolor="#e4e4e4" stroked="f">
            <v:textbox inset="0,0,0,0">
              <w:txbxContent>
                <w:p w14:paraId="23146A9C" w14:textId="77777777" w:rsidR="0040444F" w:rsidRDefault="0040444F">
                  <w:pPr>
                    <w:pStyle w:val="BodyText"/>
                    <w:spacing w:line="244" w:lineRule="auto"/>
                    <w:ind w:left="28" w:right="2187"/>
                  </w:pPr>
                  <w:r>
                    <w:t xml:space="preserve">Select Non-Cardiac Assessment Information (Enter/Edit) Option: </w:t>
                  </w:r>
                  <w:r>
                    <w:rPr>
                      <w:b/>
                    </w:rPr>
                    <w:t xml:space="preserve">O </w:t>
                  </w:r>
                  <w:r>
                    <w:t>Operation Information (Enter/Edit)</w:t>
                  </w:r>
                </w:p>
              </w:txbxContent>
            </v:textbox>
            <w10:wrap type="topAndBottom" anchorx="page"/>
          </v:shape>
        </w:pict>
      </w:r>
      <w:r w:rsidR="00B87847">
        <w:rPr>
          <w:rFonts w:ascii="Times New Roman"/>
          <w:b/>
          <w:sz w:val="20"/>
        </w:rPr>
        <w:t>Example: Enter/Edit Operation Information</w:t>
      </w:r>
    </w:p>
    <w:p w14:paraId="074BB951" w14:textId="77777777" w:rsidR="007D435F" w:rsidRDefault="007D435F">
      <w:pPr>
        <w:pStyle w:val="BodyText"/>
        <w:spacing w:before="2"/>
        <w:rPr>
          <w:rFonts w:ascii="Times New Roman"/>
          <w:b/>
          <w:sz w:val="17"/>
        </w:rPr>
      </w:pPr>
    </w:p>
    <w:p w14:paraId="7F1103A8" w14:textId="116B60B0"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SURPATIENT,EIGHT (</w:t>
      </w:r>
      <w:r w:rsidR="00D96BC7">
        <w:rPr>
          <w:bCs/>
          <w:szCs w:val="12"/>
        </w:rPr>
        <w:t>XXX-XX-XXXX</w:t>
      </w:r>
      <w:r w:rsidRPr="003B1820">
        <w:rPr>
          <w:bCs/>
          <w:szCs w:val="12"/>
        </w:rPr>
        <w:t>)</w:t>
      </w:r>
      <w:r w:rsidRPr="003B1820">
        <w:rPr>
          <w:bCs/>
          <w:szCs w:val="12"/>
        </w:rPr>
        <w:tab/>
      </w:r>
      <w:r w:rsidRPr="003B1820">
        <w:rPr>
          <w:bCs/>
          <w:szCs w:val="12"/>
        </w:rPr>
        <w:tab/>
        <w:t>Case #264</w:t>
      </w:r>
      <w:r w:rsidRPr="003B1820">
        <w:rPr>
          <w:bCs/>
          <w:szCs w:val="12"/>
        </w:rPr>
        <w:tab/>
      </w:r>
      <w:r w:rsidRPr="003B1820">
        <w:rPr>
          <w:bCs/>
          <w:szCs w:val="12"/>
        </w:rPr>
        <w:tab/>
        <w:t>PAGE: 1 OF 2</w:t>
      </w:r>
    </w:p>
    <w:p w14:paraId="4AC63CD1"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Primary Surgeon: SURSURGEON,ONE</w:t>
      </w:r>
      <w:r w:rsidRPr="003B1820">
        <w:rPr>
          <w:bCs/>
          <w:szCs w:val="12"/>
        </w:rPr>
        <w:tab/>
      </w:r>
      <w:r w:rsidRPr="003B1820">
        <w:rPr>
          <w:bCs/>
          <w:szCs w:val="12"/>
        </w:rPr>
        <w:tab/>
      </w:r>
      <w:r w:rsidRPr="003B1820">
        <w:rPr>
          <w:bCs/>
          <w:szCs w:val="12"/>
        </w:rPr>
        <w:tab/>
      </w:r>
      <w:r w:rsidRPr="003B1820">
        <w:rPr>
          <w:bCs/>
          <w:szCs w:val="12"/>
        </w:rPr>
        <w:tab/>
      </w:r>
      <w:r w:rsidRPr="003B1820">
        <w:rPr>
          <w:bCs/>
          <w:szCs w:val="12"/>
        </w:rPr>
        <w:tab/>
        <w:t>&gt;&gt; Coding Complete &lt;&lt;</w:t>
      </w:r>
    </w:p>
    <w:p w14:paraId="3217F046"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JUN 7,2005</w:t>
      </w:r>
      <w:r w:rsidRPr="003B1820">
        <w:rPr>
          <w:bCs/>
          <w:szCs w:val="12"/>
        </w:rPr>
        <w:tab/>
        <w:t>ARTHROSCOPY, LEFT KNEE</w:t>
      </w:r>
    </w:p>
    <w:p w14:paraId="5B6978CE" w14:textId="77777777" w:rsidR="003B1820" w:rsidRPr="003B1820" w:rsidRDefault="003B1820" w:rsidP="003B1820">
      <w:pPr>
        <w:pStyle w:val="BodyText"/>
        <w:shd w:val="clear" w:color="auto" w:fill="D9D9D9" w:themeFill="background1" w:themeFillShade="D9"/>
        <w:spacing w:before="4"/>
        <w:ind w:left="216"/>
        <w:rPr>
          <w:bCs/>
          <w:szCs w:val="12"/>
        </w:rPr>
      </w:pPr>
    </w:p>
    <w:p w14:paraId="784C6CB2"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Postop Diagnosis Code (ICD9): NOT ENTERED</w:t>
      </w:r>
    </w:p>
    <w:p w14:paraId="26F2DE27" w14:textId="77777777" w:rsidR="003B1820" w:rsidRPr="003B1820" w:rsidRDefault="003B1820" w:rsidP="003B1820">
      <w:pPr>
        <w:pStyle w:val="BodyText"/>
        <w:shd w:val="clear" w:color="auto" w:fill="D9D9D9" w:themeFill="background1" w:themeFillShade="D9"/>
        <w:spacing w:before="4"/>
        <w:ind w:left="216"/>
        <w:rPr>
          <w:bCs/>
          <w:szCs w:val="12"/>
        </w:rPr>
      </w:pPr>
    </w:p>
    <w:p w14:paraId="4E4150D0"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1.</w:t>
      </w:r>
      <w:r w:rsidRPr="003B1820">
        <w:rPr>
          <w:bCs/>
          <w:szCs w:val="12"/>
        </w:rPr>
        <w:tab/>
        <w:t>Surgical Specialty:</w:t>
      </w:r>
      <w:r w:rsidRPr="003B1820">
        <w:rPr>
          <w:bCs/>
          <w:szCs w:val="12"/>
        </w:rPr>
        <w:tab/>
      </w:r>
      <w:r w:rsidRPr="003B1820">
        <w:rPr>
          <w:bCs/>
          <w:szCs w:val="12"/>
        </w:rPr>
        <w:tab/>
        <w:t>ORTHOPEDICS</w:t>
      </w:r>
    </w:p>
    <w:p w14:paraId="3AC622D0"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2.</w:t>
      </w:r>
      <w:r w:rsidRPr="003B1820">
        <w:rPr>
          <w:bCs/>
          <w:szCs w:val="12"/>
        </w:rPr>
        <w:tab/>
        <w:t>Principal Operation:</w:t>
      </w:r>
      <w:r w:rsidRPr="003B1820">
        <w:rPr>
          <w:bCs/>
          <w:szCs w:val="12"/>
        </w:rPr>
        <w:tab/>
      </w:r>
      <w:r w:rsidRPr="003B1820">
        <w:rPr>
          <w:bCs/>
          <w:szCs w:val="12"/>
        </w:rPr>
        <w:tab/>
        <w:t>ARTHROSCOPY, LEFT KNEE</w:t>
      </w:r>
    </w:p>
    <w:p w14:paraId="5E326AF0"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3.</w:t>
      </w:r>
      <w:r w:rsidRPr="003B1820">
        <w:rPr>
          <w:bCs/>
          <w:szCs w:val="12"/>
        </w:rPr>
        <w:tab/>
      </w:r>
      <w:bookmarkStart w:id="185" w:name="SR_200_SROA_OPERATION_DATA_Robo_Assist"/>
      <w:r w:rsidRPr="003B1820">
        <w:rPr>
          <w:bCs/>
          <w:szCs w:val="12"/>
        </w:rPr>
        <w:t>Robotic Assistance</w:t>
      </w:r>
      <w:bookmarkEnd w:id="185"/>
      <w:r w:rsidRPr="003B1820">
        <w:rPr>
          <w:bCs/>
          <w:szCs w:val="12"/>
        </w:rPr>
        <w:t xml:space="preserve"> (Y/N):    </w:t>
      </w:r>
      <w:r w:rsidRPr="003B1820">
        <w:rPr>
          <w:bCs/>
          <w:szCs w:val="12"/>
        </w:rPr>
        <w:tab/>
        <w:t>NO</w:t>
      </w:r>
    </w:p>
    <w:p w14:paraId="4F3D702C"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4.</w:t>
      </w:r>
      <w:r w:rsidRPr="003B1820">
        <w:rPr>
          <w:bCs/>
          <w:szCs w:val="12"/>
        </w:rPr>
        <w:tab/>
        <w:t>CPT Codes (view only):</w:t>
      </w:r>
      <w:r w:rsidRPr="003B1820">
        <w:rPr>
          <w:bCs/>
          <w:szCs w:val="12"/>
        </w:rPr>
        <w:tab/>
      </w:r>
      <w:r w:rsidRPr="003B1820">
        <w:rPr>
          <w:bCs/>
          <w:szCs w:val="12"/>
        </w:rPr>
        <w:tab/>
        <w:t>29873-LT</w:t>
      </w:r>
    </w:p>
    <w:p w14:paraId="030532E9"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5.</w:t>
      </w:r>
      <w:r w:rsidRPr="003B1820">
        <w:rPr>
          <w:bCs/>
          <w:szCs w:val="12"/>
        </w:rPr>
        <w:tab/>
        <w:t>Other Procedures:</w:t>
      </w:r>
    </w:p>
    <w:p w14:paraId="797ECFD6"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6.</w:t>
      </w:r>
      <w:r w:rsidRPr="003B1820">
        <w:rPr>
          <w:bCs/>
          <w:szCs w:val="12"/>
        </w:rPr>
        <w:tab/>
        <w:t>Concurrent Procedure:</w:t>
      </w:r>
    </w:p>
    <w:p w14:paraId="10F8319E"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7.</w:t>
      </w:r>
      <w:r w:rsidRPr="003B1820">
        <w:rPr>
          <w:bCs/>
          <w:szCs w:val="12"/>
        </w:rPr>
        <w:tab/>
        <w:t>PGY of Primary Surgeon:</w:t>
      </w:r>
    </w:p>
    <w:p w14:paraId="1C9441F5"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8.</w:t>
      </w:r>
      <w:r w:rsidRPr="003B1820">
        <w:rPr>
          <w:bCs/>
          <w:szCs w:val="12"/>
        </w:rPr>
        <w:tab/>
        <w:t>Surgical Priority:</w:t>
      </w:r>
      <w:r w:rsidRPr="003B1820">
        <w:rPr>
          <w:bCs/>
          <w:szCs w:val="12"/>
        </w:rPr>
        <w:tab/>
      </w:r>
      <w:r w:rsidRPr="003B1820">
        <w:rPr>
          <w:bCs/>
          <w:szCs w:val="12"/>
        </w:rPr>
        <w:tab/>
        <w:t>ELECTIVE</w:t>
      </w:r>
    </w:p>
    <w:p w14:paraId="7EB31962"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9.</w:t>
      </w:r>
      <w:r w:rsidRPr="003B1820">
        <w:rPr>
          <w:bCs/>
          <w:szCs w:val="12"/>
        </w:rPr>
        <w:tab/>
        <w:t>Wound Classification:</w:t>
      </w:r>
      <w:r w:rsidRPr="003B1820">
        <w:rPr>
          <w:bCs/>
          <w:szCs w:val="12"/>
        </w:rPr>
        <w:tab/>
      </w:r>
      <w:r w:rsidRPr="003B1820">
        <w:rPr>
          <w:bCs/>
          <w:szCs w:val="12"/>
        </w:rPr>
        <w:tab/>
        <w:t>CLEAN</w:t>
      </w:r>
    </w:p>
    <w:p w14:paraId="37E1CC73"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10.</w:t>
      </w:r>
      <w:r w:rsidRPr="003B1820">
        <w:rPr>
          <w:bCs/>
          <w:szCs w:val="12"/>
        </w:rPr>
        <w:tab/>
        <w:t>ASA Classification:</w:t>
      </w:r>
      <w:r w:rsidRPr="003B1820">
        <w:rPr>
          <w:bCs/>
          <w:szCs w:val="12"/>
        </w:rPr>
        <w:tab/>
      </w:r>
      <w:r w:rsidRPr="003B1820">
        <w:rPr>
          <w:bCs/>
          <w:szCs w:val="12"/>
        </w:rPr>
        <w:tab/>
        <w:t>1-NO DISTURB.</w:t>
      </w:r>
    </w:p>
    <w:p w14:paraId="6C6D1764"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11.</w:t>
      </w:r>
      <w:r w:rsidRPr="003B1820">
        <w:rPr>
          <w:bCs/>
          <w:szCs w:val="12"/>
        </w:rPr>
        <w:tab/>
      </w:r>
      <w:proofErr w:type="spellStart"/>
      <w:r w:rsidRPr="003B1820">
        <w:rPr>
          <w:bCs/>
          <w:szCs w:val="12"/>
        </w:rPr>
        <w:t>Princ</w:t>
      </w:r>
      <w:proofErr w:type="spellEnd"/>
      <w:r w:rsidRPr="003B1820">
        <w:rPr>
          <w:bCs/>
          <w:szCs w:val="12"/>
        </w:rPr>
        <w:t xml:space="preserve">. Anesthesia Technique: </w:t>
      </w:r>
      <w:r w:rsidRPr="003B1820">
        <w:rPr>
          <w:bCs/>
          <w:szCs w:val="12"/>
        </w:rPr>
        <w:tab/>
        <w:t>GENERAL</w:t>
      </w:r>
    </w:p>
    <w:p w14:paraId="30273956"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12.</w:t>
      </w:r>
      <w:r w:rsidRPr="003B1820">
        <w:rPr>
          <w:bCs/>
          <w:szCs w:val="12"/>
        </w:rPr>
        <w:tab/>
        <w:t>RBC Units Transfused:</w:t>
      </w:r>
    </w:p>
    <w:p w14:paraId="6BCF6232"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13.</w:t>
      </w:r>
      <w:r w:rsidRPr="003B1820">
        <w:rPr>
          <w:bCs/>
          <w:szCs w:val="12"/>
        </w:rPr>
        <w:tab/>
      </w:r>
      <w:proofErr w:type="spellStart"/>
      <w:r w:rsidRPr="003B1820">
        <w:rPr>
          <w:bCs/>
          <w:szCs w:val="12"/>
        </w:rPr>
        <w:t>Intraop</w:t>
      </w:r>
      <w:proofErr w:type="spellEnd"/>
      <w:r w:rsidRPr="003B1820">
        <w:rPr>
          <w:bCs/>
          <w:szCs w:val="12"/>
        </w:rPr>
        <w:t xml:space="preserve"> Disseminated Cancer: </w:t>
      </w:r>
      <w:r w:rsidRPr="003B1820">
        <w:rPr>
          <w:bCs/>
          <w:szCs w:val="12"/>
        </w:rPr>
        <w:tab/>
        <w:t>NO</w:t>
      </w:r>
    </w:p>
    <w:p w14:paraId="0DF6FCB9" w14:textId="77777777" w:rsidR="003B1820" w:rsidRPr="003B1820" w:rsidRDefault="003B1820" w:rsidP="003B1820">
      <w:pPr>
        <w:pStyle w:val="BodyText"/>
        <w:shd w:val="clear" w:color="auto" w:fill="D9D9D9" w:themeFill="background1" w:themeFillShade="D9"/>
        <w:spacing w:before="4"/>
        <w:ind w:left="216"/>
        <w:rPr>
          <w:bCs/>
          <w:szCs w:val="12"/>
        </w:rPr>
      </w:pPr>
      <w:r w:rsidRPr="003B1820">
        <w:rPr>
          <w:bCs/>
          <w:szCs w:val="12"/>
        </w:rPr>
        <w:t>14.</w:t>
      </w:r>
      <w:r w:rsidRPr="003B1820">
        <w:rPr>
          <w:bCs/>
          <w:szCs w:val="12"/>
        </w:rPr>
        <w:tab/>
        <w:t>Intraoperative Ascites</w:t>
      </w:r>
      <w:r w:rsidRPr="003B1820">
        <w:rPr>
          <w:bCs/>
          <w:szCs w:val="12"/>
        </w:rPr>
        <w:tab/>
      </w:r>
      <w:r w:rsidRPr="003B1820">
        <w:rPr>
          <w:bCs/>
          <w:szCs w:val="12"/>
        </w:rPr>
        <w:tab/>
        <w:t>NO</w:t>
      </w:r>
    </w:p>
    <w:p w14:paraId="5749EFB1" w14:textId="77777777" w:rsidR="003B1820" w:rsidRPr="003B1820" w:rsidRDefault="003B1820" w:rsidP="003B1820">
      <w:pPr>
        <w:pStyle w:val="BodyText"/>
        <w:shd w:val="clear" w:color="auto" w:fill="D9D9D9" w:themeFill="background1" w:themeFillShade="D9"/>
        <w:spacing w:before="4"/>
        <w:ind w:left="216"/>
        <w:rPr>
          <w:bCs/>
          <w:szCs w:val="12"/>
        </w:rPr>
      </w:pPr>
    </w:p>
    <w:p w14:paraId="4A7D32C4" w14:textId="77777777" w:rsidR="007D435F" w:rsidRPr="003B1820" w:rsidRDefault="003B1820" w:rsidP="003B1820">
      <w:pPr>
        <w:pStyle w:val="BodyText"/>
        <w:shd w:val="clear" w:color="auto" w:fill="D9D9D9" w:themeFill="background1" w:themeFillShade="D9"/>
        <w:spacing w:before="4"/>
        <w:ind w:left="216"/>
        <w:rPr>
          <w:b/>
          <w:szCs w:val="12"/>
        </w:rPr>
      </w:pPr>
      <w:r w:rsidRPr="003B1820">
        <w:rPr>
          <w:bCs/>
          <w:szCs w:val="12"/>
        </w:rPr>
        <w:t xml:space="preserve">Select Operative Information to Edit: </w:t>
      </w:r>
      <w:r w:rsidRPr="003B1820">
        <w:rPr>
          <w:bCs/>
          <w:szCs w:val="12"/>
        </w:rPr>
        <w:tab/>
      </w:r>
      <w:r w:rsidRPr="003B1820">
        <w:rPr>
          <w:b/>
          <w:szCs w:val="12"/>
        </w:rPr>
        <w:t>8:9</w:t>
      </w:r>
    </w:p>
    <w:p w14:paraId="40115E66" w14:textId="77777777" w:rsidR="003B1820" w:rsidRDefault="003B1820">
      <w:pPr>
        <w:pStyle w:val="BodyText"/>
        <w:spacing w:before="4"/>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3533"/>
        <w:gridCol w:w="4176"/>
        <w:gridCol w:w="1710"/>
      </w:tblGrid>
      <w:tr w:rsidR="007D435F" w14:paraId="414E4EAC" w14:textId="77777777">
        <w:trPr>
          <w:trHeight w:val="185"/>
        </w:trPr>
        <w:tc>
          <w:tcPr>
            <w:tcW w:w="3533" w:type="dxa"/>
            <w:shd w:val="clear" w:color="auto" w:fill="E4E4E4"/>
          </w:tcPr>
          <w:p w14:paraId="755F36AF" w14:textId="4579EC43" w:rsidR="007D435F" w:rsidRDefault="00B87847">
            <w:pPr>
              <w:pStyle w:val="TableParagraph"/>
              <w:spacing w:before="3" w:line="162" w:lineRule="exact"/>
              <w:ind w:left="28"/>
              <w:rPr>
                <w:sz w:val="16"/>
              </w:rPr>
            </w:pPr>
            <w:r>
              <w:rPr>
                <w:sz w:val="16"/>
              </w:rPr>
              <w:t>SURPATIENT,EIGHT (</w:t>
            </w:r>
            <w:r w:rsidR="00D96BC7">
              <w:rPr>
                <w:sz w:val="16"/>
              </w:rPr>
              <w:t>XXX-XX-XXXX</w:t>
            </w:r>
            <w:r>
              <w:rPr>
                <w:sz w:val="16"/>
              </w:rPr>
              <w:t>)</w:t>
            </w:r>
          </w:p>
        </w:tc>
        <w:tc>
          <w:tcPr>
            <w:tcW w:w="4176" w:type="dxa"/>
            <w:shd w:val="clear" w:color="auto" w:fill="E4E4E4"/>
          </w:tcPr>
          <w:p w14:paraId="60C1CA4A" w14:textId="77777777" w:rsidR="007D435F" w:rsidRDefault="00B87847">
            <w:pPr>
              <w:pStyle w:val="TableParagraph"/>
              <w:spacing w:before="3" w:line="162" w:lineRule="exact"/>
              <w:ind w:left="144"/>
              <w:rPr>
                <w:sz w:val="16"/>
              </w:rPr>
            </w:pPr>
            <w:r>
              <w:rPr>
                <w:sz w:val="16"/>
              </w:rPr>
              <w:t>Case #264</w:t>
            </w:r>
          </w:p>
        </w:tc>
        <w:tc>
          <w:tcPr>
            <w:tcW w:w="1710" w:type="dxa"/>
            <w:vMerge w:val="restart"/>
            <w:shd w:val="clear" w:color="auto" w:fill="E4E4E4"/>
          </w:tcPr>
          <w:p w14:paraId="057A5653" w14:textId="77777777" w:rsidR="007D435F" w:rsidRDefault="007D435F">
            <w:pPr>
              <w:pStyle w:val="TableParagraph"/>
              <w:rPr>
                <w:rFonts w:ascii="Times New Roman"/>
                <w:sz w:val="18"/>
              </w:rPr>
            </w:pPr>
          </w:p>
        </w:tc>
      </w:tr>
      <w:tr w:rsidR="007D435F" w14:paraId="0A44F1DD" w14:textId="77777777">
        <w:trPr>
          <w:trHeight w:val="181"/>
        </w:trPr>
        <w:tc>
          <w:tcPr>
            <w:tcW w:w="3533" w:type="dxa"/>
            <w:shd w:val="clear" w:color="auto" w:fill="E4E4E4"/>
          </w:tcPr>
          <w:p w14:paraId="742CEFE0" w14:textId="77777777" w:rsidR="007D435F" w:rsidRDefault="00B87847">
            <w:pPr>
              <w:pStyle w:val="TableParagraph"/>
              <w:spacing w:line="160" w:lineRule="exact"/>
              <w:ind w:left="28"/>
              <w:rPr>
                <w:sz w:val="16"/>
              </w:rPr>
            </w:pPr>
            <w:r>
              <w:rPr>
                <w:sz w:val="16"/>
              </w:rPr>
              <w:t>Primary Surgeon: SURSURGEON,ONE</w:t>
            </w:r>
          </w:p>
        </w:tc>
        <w:tc>
          <w:tcPr>
            <w:tcW w:w="4176" w:type="dxa"/>
            <w:shd w:val="clear" w:color="auto" w:fill="E4E4E4"/>
          </w:tcPr>
          <w:p w14:paraId="7AFB6AF1" w14:textId="77777777" w:rsidR="007D435F" w:rsidRDefault="007D435F">
            <w:pPr>
              <w:pStyle w:val="TableParagraph"/>
              <w:rPr>
                <w:rFonts w:ascii="Times New Roman"/>
                <w:sz w:val="12"/>
              </w:rPr>
            </w:pPr>
          </w:p>
        </w:tc>
        <w:tc>
          <w:tcPr>
            <w:tcW w:w="1710" w:type="dxa"/>
            <w:vMerge/>
            <w:tcBorders>
              <w:top w:val="nil"/>
            </w:tcBorders>
            <w:shd w:val="clear" w:color="auto" w:fill="E4E4E4"/>
          </w:tcPr>
          <w:p w14:paraId="1A42A873" w14:textId="77777777" w:rsidR="007D435F" w:rsidRDefault="007D435F">
            <w:pPr>
              <w:rPr>
                <w:sz w:val="2"/>
                <w:szCs w:val="2"/>
              </w:rPr>
            </w:pPr>
          </w:p>
        </w:tc>
      </w:tr>
      <w:tr w:rsidR="007D435F" w14:paraId="0580BF33" w14:textId="77777777">
        <w:trPr>
          <w:trHeight w:val="264"/>
        </w:trPr>
        <w:tc>
          <w:tcPr>
            <w:tcW w:w="3533" w:type="dxa"/>
            <w:tcBorders>
              <w:bottom w:val="dashed" w:sz="4" w:space="0" w:color="000000"/>
            </w:tcBorders>
            <w:shd w:val="clear" w:color="auto" w:fill="E4E4E4"/>
          </w:tcPr>
          <w:p w14:paraId="11FF539A" w14:textId="77777777" w:rsidR="007D435F" w:rsidRDefault="00B87847">
            <w:pPr>
              <w:pStyle w:val="TableParagraph"/>
              <w:tabs>
                <w:tab w:val="left" w:pos="1276"/>
              </w:tabs>
              <w:spacing w:line="181" w:lineRule="exact"/>
              <w:ind w:left="28"/>
              <w:rPr>
                <w:sz w:val="16"/>
              </w:rPr>
            </w:pPr>
            <w:r>
              <w:rPr>
                <w:sz w:val="16"/>
              </w:rPr>
              <w:t>JUN</w:t>
            </w:r>
            <w:r>
              <w:rPr>
                <w:spacing w:val="-3"/>
                <w:sz w:val="16"/>
              </w:rPr>
              <w:t xml:space="preserve"> </w:t>
            </w:r>
            <w:r>
              <w:rPr>
                <w:sz w:val="16"/>
              </w:rPr>
              <w:t>7,2005</w:t>
            </w:r>
            <w:r>
              <w:rPr>
                <w:sz w:val="16"/>
              </w:rPr>
              <w:tab/>
              <w:t>ARTHROSCOPY, LEFT</w:t>
            </w:r>
            <w:r>
              <w:rPr>
                <w:spacing w:val="-6"/>
                <w:sz w:val="16"/>
              </w:rPr>
              <w:t xml:space="preserve"> </w:t>
            </w:r>
            <w:r>
              <w:rPr>
                <w:sz w:val="16"/>
              </w:rPr>
              <w:t>KNEE</w:t>
            </w:r>
          </w:p>
        </w:tc>
        <w:tc>
          <w:tcPr>
            <w:tcW w:w="4176" w:type="dxa"/>
            <w:tcBorders>
              <w:bottom w:val="dashed" w:sz="4" w:space="0" w:color="000000"/>
            </w:tcBorders>
            <w:shd w:val="clear" w:color="auto" w:fill="E4E4E4"/>
          </w:tcPr>
          <w:p w14:paraId="0B36E3C9" w14:textId="77777777" w:rsidR="007D435F" w:rsidRDefault="007D435F">
            <w:pPr>
              <w:pStyle w:val="TableParagraph"/>
              <w:rPr>
                <w:rFonts w:ascii="Times New Roman"/>
                <w:sz w:val="18"/>
              </w:rPr>
            </w:pPr>
          </w:p>
        </w:tc>
        <w:tc>
          <w:tcPr>
            <w:tcW w:w="1710" w:type="dxa"/>
            <w:vMerge/>
            <w:tcBorders>
              <w:top w:val="nil"/>
            </w:tcBorders>
            <w:shd w:val="clear" w:color="auto" w:fill="E4E4E4"/>
          </w:tcPr>
          <w:p w14:paraId="53CD4945" w14:textId="77777777" w:rsidR="007D435F" w:rsidRDefault="007D435F">
            <w:pPr>
              <w:rPr>
                <w:sz w:val="2"/>
                <w:szCs w:val="2"/>
              </w:rPr>
            </w:pPr>
          </w:p>
        </w:tc>
      </w:tr>
      <w:tr w:rsidR="007D435F" w14:paraId="0E817ADD" w14:textId="77777777">
        <w:trPr>
          <w:trHeight w:val="447"/>
        </w:trPr>
        <w:tc>
          <w:tcPr>
            <w:tcW w:w="7709" w:type="dxa"/>
            <w:gridSpan w:val="2"/>
            <w:tcBorders>
              <w:top w:val="dashed" w:sz="4" w:space="0" w:color="000000"/>
            </w:tcBorders>
            <w:shd w:val="clear" w:color="auto" w:fill="E4E4E4"/>
          </w:tcPr>
          <w:p w14:paraId="3733C6EB" w14:textId="77777777" w:rsidR="007D435F" w:rsidRDefault="007D435F">
            <w:pPr>
              <w:pStyle w:val="TableParagraph"/>
              <w:rPr>
                <w:rFonts w:ascii="Times New Roman"/>
                <w:b/>
                <w:sz w:val="23"/>
              </w:rPr>
            </w:pPr>
          </w:p>
          <w:p w14:paraId="5862F279" w14:textId="77777777" w:rsidR="007D435F" w:rsidRDefault="00B87847">
            <w:pPr>
              <w:pStyle w:val="TableParagraph"/>
              <w:spacing w:line="163" w:lineRule="exact"/>
              <w:ind w:left="28"/>
              <w:rPr>
                <w:b/>
                <w:sz w:val="16"/>
              </w:rPr>
            </w:pPr>
            <w:r>
              <w:rPr>
                <w:sz w:val="16"/>
              </w:rPr>
              <w:t xml:space="preserve">Wound Classification: CLEAN// </w:t>
            </w:r>
            <w:r>
              <w:rPr>
                <w:b/>
                <w:sz w:val="16"/>
              </w:rPr>
              <w:t>CL</w:t>
            </w:r>
          </w:p>
        </w:tc>
        <w:tc>
          <w:tcPr>
            <w:tcW w:w="1710" w:type="dxa"/>
            <w:vMerge/>
            <w:tcBorders>
              <w:top w:val="nil"/>
            </w:tcBorders>
            <w:shd w:val="clear" w:color="auto" w:fill="E4E4E4"/>
          </w:tcPr>
          <w:p w14:paraId="66FCE246" w14:textId="77777777" w:rsidR="007D435F" w:rsidRDefault="007D435F">
            <w:pPr>
              <w:rPr>
                <w:sz w:val="2"/>
                <w:szCs w:val="2"/>
              </w:rPr>
            </w:pPr>
          </w:p>
        </w:tc>
      </w:tr>
      <w:tr w:rsidR="007D435F" w14:paraId="7D3973E6" w14:textId="77777777">
        <w:trPr>
          <w:trHeight w:val="183"/>
        </w:trPr>
        <w:tc>
          <w:tcPr>
            <w:tcW w:w="7709" w:type="dxa"/>
            <w:gridSpan w:val="2"/>
            <w:shd w:val="clear" w:color="auto" w:fill="E4E4E4"/>
          </w:tcPr>
          <w:p w14:paraId="18532530" w14:textId="77777777" w:rsidR="007D435F" w:rsidRDefault="00B87847">
            <w:pPr>
              <w:pStyle w:val="TableParagraph"/>
              <w:tabs>
                <w:tab w:val="left" w:pos="892"/>
              </w:tabs>
              <w:spacing w:before="2" w:line="162" w:lineRule="exact"/>
              <w:ind w:left="508"/>
              <w:rPr>
                <w:sz w:val="16"/>
              </w:rPr>
            </w:pPr>
            <w:r>
              <w:rPr>
                <w:sz w:val="16"/>
              </w:rPr>
              <w:t>1</w:t>
            </w:r>
            <w:r>
              <w:rPr>
                <w:sz w:val="16"/>
              </w:rPr>
              <w:tab/>
              <w:t>CLEAN</w:t>
            </w:r>
          </w:p>
        </w:tc>
        <w:tc>
          <w:tcPr>
            <w:tcW w:w="1710" w:type="dxa"/>
            <w:vMerge/>
            <w:tcBorders>
              <w:top w:val="nil"/>
            </w:tcBorders>
            <w:shd w:val="clear" w:color="auto" w:fill="E4E4E4"/>
          </w:tcPr>
          <w:p w14:paraId="48C65F0E" w14:textId="77777777" w:rsidR="007D435F" w:rsidRDefault="007D435F">
            <w:pPr>
              <w:rPr>
                <w:sz w:val="2"/>
                <w:szCs w:val="2"/>
              </w:rPr>
            </w:pPr>
          </w:p>
        </w:tc>
      </w:tr>
      <w:tr w:rsidR="007D435F" w14:paraId="21BB1BA1" w14:textId="77777777">
        <w:trPr>
          <w:trHeight w:val="178"/>
        </w:trPr>
        <w:tc>
          <w:tcPr>
            <w:tcW w:w="7709" w:type="dxa"/>
            <w:gridSpan w:val="2"/>
            <w:shd w:val="clear" w:color="auto" w:fill="E4E4E4"/>
          </w:tcPr>
          <w:p w14:paraId="20203A43" w14:textId="77777777" w:rsidR="007D435F" w:rsidRDefault="00B87847">
            <w:pPr>
              <w:pStyle w:val="TableParagraph"/>
              <w:tabs>
                <w:tab w:val="left" w:pos="892"/>
              </w:tabs>
              <w:spacing w:line="158" w:lineRule="exact"/>
              <w:ind w:left="508"/>
              <w:rPr>
                <w:sz w:val="16"/>
              </w:rPr>
            </w:pPr>
            <w:r>
              <w:rPr>
                <w:sz w:val="16"/>
              </w:rPr>
              <w:t>2</w:t>
            </w:r>
            <w:r>
              <w:rPr>
                <w:sz w:val="16"/>
              </w:rPr>
              <w:tab/>
              <w:t>CLEAN/CONTAMINATED</w:t>
            </w:r>
          </w:p>
        </w:tc>
        <w:tc>
          <w:tcPr>
            <w:tcW w:w="1710" w:type="dxa"/>
            <w:vMerge/>
            <w:tcBorders>
              <w:top w:val="nil"/>
            </w:tcBorders>
            <w:shd w:val="clear" w:color="auto" w:fill="E4E4E4"/>
          </w:tcPr>
          <w:p w14:paraId="0F67F1FC" w14:textId="77777777" w:rsidR="007D435F" w:rsidRDefault="007D435F">
            <w:pPr>
              <w:rPr>
                <w:sz w:val="2"/>
                <w:szCs w:val="2"/>
              </w:rPr>
            </w:pPr>
          </w:p>
        </w:tc>
      </w:tr>
      <w:tr w:rsidR="007D435F" w14:paraId="41D1AF97" w14:textId="77777777">
        <w:trPr>
          <w:trHeight w:val="180"/>
        </w:trPr>
        <w:tc>
          <w:tcPr>
            <w:tcW w:w="7709" w:type="dxa"/>
            <w:gridSpan w:val="2"/>
            <w:shd w:val="clear" w:color="auto" w:fill="E4E4E4"/>
          </w:tcPr>
          <w:p w14:paraId="221FA31E" w14:textId="77777777" w:rsidR="007D435F" w:rsidRDefault="00B87847">
            <w:pPr>
              <w:pStyle w:val="TableParagraph"/>
              <w:spacing w:line="161" w:lineRule="exact"/>
              <w:ind w:left="28"/>
              <w:rPr>
                <w:sz w:val="16"/>
              </w:rPr>
            </w:pPr>
            <w:r>
              <w:rPr>
                <w:sz w:val="16"/>
              </w:rPr>
              <w:t xml:space="preserve">Choose 1-2: </w:t>
            </w:r>
            <w:r>
              <w:rPr>
                <w:b/>
                <w:sz w:val="16"/>
              </w:rPr>
              <w:t>2</w:t>
            </w:r>
            <w:r>
              <w:rPr>
                <w:b/>
                <w:spacing w:val="92"/>
                <w:sz w:val="16"/>
              </w:rPr>
              <w:t xml:space="preserve"> </w:t>
            </w:r>
            <w:r>
              <w:rPr>
                <w:sz w:val="16"/>
              </w:rPr>
              <w:t>CLEAN/CONTAMINATED</w:t>
            </w:r>
          </w:p>
        </w:tc>
        <w:tc>
          <w:tcPr>
            <w:tcW w:w="1710" w:type="dxa"/>
            <w:vMerge/>
            <w:tcBorders>
              <w:top w:val="nil"/>
            </w:tcBorders>
            <w:shd w:val="clear" w:color="auto" w:fill="E4E4E4"/>
          </w:tcPr>
          <w:p w14:paraId="32C16F25" w14:textId="77777777" w:rsidR="007D435F" w:rsidRDefault="007D435F">
            <w:pPr>
              <w:rPr>
                <w:sz w:val="2"/>
                <w:szCs w:val="2"/>
              </w:rPr>
            </w:pPr>
          </w:p>
        </w:tc>
      </w:tr>
    </w:tbl>
    <w:p w14:paraId="244A02D5" w14:textId="77777777" w:rsidR="007D435F" w:rsidRDefault="007D435F">
      <w:pPr>
        <w:rPr>
          <w:sz w:val="2"/>
          <w:szCs w:val="2"/>
        </w:rPr>
        <w:sectPr w:rsidR="007D435F">
          <w:footerReference w:type="default" r:id="rId538"/>
          <w:pgSz w:w="12240" w:h="15840"/>
          <w:pgMar w:top="1480" w:right="1300" w:bottom="940" w:left="1220" w:header="0" w:footer="746" w:gutter="0"/>
          <w:cols w:space="720"/>
        </w:sectPr>
      </w:pPr>
    </w:p>
    <w:p w14:paraId="465B6A17" w14:textId="77777777" w:rsidR="007D435F" w:rsidRDefault="00277930">
      <w:pPr>
        <w:pStyle w:val="BodyText"/>
        <w:spacing w:line="182" w:lineRule="exact"/>
        <w:ind w:left="191"/>
        <w:rPr>
          <w:rFonts w:ascii="Times New Roman"/>
          <w:sz w:val="18"/>
        </w:rPr>
      </w:pPr>
      <w:r>
        <w:rPr>
          <w:rFonts w:ascii="Times New Roman"/>
          <w:position w:val="-3"/>
          <w:sz w:val="18"/>
        </w:rPr>
      </w:r>
      <w:r>
        <w:rPr>
          <w:rFonts w:ascii="Times New Roman"/>
          <w:position w:val="-3"/>
          <w:sz w:val="18"/>
        </w:rPr>
        <w:pict w14:anchorId="56901907">
          <v:shape id="_x0000_s5963" type="#_x0000_t202" style="width:470.95pt;height:9.15pt;mso-left-percent:-10001;mso-top-percent:-10001;mso-position-horizontal:absolute;mso-position-horizontal-relative:char;mso-position-vertical:absolute;mso-position-vertical-relative:line;mso-left-percent:-10001;mso-top-percent:-10001" fillcolor="#e4e4e4" stroked="f">
            <v:textbox inset="0,0,0,0">
              <w:txbxContent>
                <w:p w14:paraId="08577FFC" w14:textId="77777777" w:rsidR="0040444F" w:rsidRDefault="0040444F">
                  <w:pPr>
                    <w:pStyle w:val="BodyText"/>
                    <w:tabs>
                      <w:tab w:val="left" w:pos="3101"/>
                      <w:tab w:val="left" w:pos="3677"/>
                    </w:tabs>
                    <w:spacing w:line="180" w:lineRule="exact"/>
                    <w:ind w:left="28"/>
                  </w:pPr>
                  <w:r>
                    <w:t>ASA Class: 1-NO</w:t>
                  </w:r>
                  <w:r>
                    <w:rPr>
                      <w:spacing w:val="-8"/>
                    </w:rPr>
                    <w:t xml:space="preserve"> </w:t>
                  </w:r>
                  <w:r>
                    <w:t>DISTURB.//</w:t>
                  </w:r>
                  <w:r>
                    <w:rPr>
                      <w:spacing w:val="-1"/>
                    </w:rPr>
                    <w:t xml:space="preserve"> </w:t>
                  </w:r>
                  <w:r>
                    <w:rPr>
                      <w:b/>
                    </w:rPr>
                    <w:t>2</w:t>
                  </w:r>
                  <w:r>
                    <w:rPr>
                      <w:b/>
                    </w:rPr>
                    <w:tab/>
                  </w:r>
                  <w:r>
                    <w:t>2</w:t>
                  </w:r>
                  <w:r>
                    <w:tab/>
                    <w:t>2-MILD</w:t>
                  </w:r>
                  <w:r>
                    <w:rPr>
                      <w:spacing w:val="-2"/>
                    </w:rPr>
                    <w:t xml:space="preserve"> </w:t>
                  </w:r>
                  <w:r>
                    <w:t>DISTURB.</w:t>
                  </w:r>
                </w:p>
              </w:txbxContent>
            </v:textbox>
            <w10:anchorlock/>
          </v:shape>
        </w:pict>
      </w:r>
    </w:p>
    <w:p w14:paraId="3C01BD7C" w14:textId="77777777" w:rsidR="007D435F" w:rsidRDefault="007D435F">
      <w:pPr>
        <w:pStyle w:val="BodyText"/>
        <w:spacing w:before="11"/>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3629"/>
        <w:gridCol w:w="1823"/>
        <w:gridCol w:w="2256"/>
        <w:gridCol w:w="1710"/>
      </w:tblGrid>
      <w:tr w:rsidR="007D435F" w14:paraId="406F68AF" w14:textId="77777777">
        <w:trPr>
          <w:trHeight w:val="628"/>
        </w:trPr>
        <w:tc>
          <w:tcPr>
            <w:tcW w:w="3629" w:type="dxa"/>
            <w:tcBorders>
              <w:bottom w:val="dashed" w:sz="4" w:space="0" w:color="000000"/>
            </w:tcBorders>
            <w:shd w:val="clear" w:color="auto" w:fill="E4E4E4"/>
          </w:tcPr>
          <w:p w14:paraId="29CF22AD" w14:textId="50BFAF6D" w:rsidR="007D435F" w:rsidRDefault="00B87847">
            <w:pPr>
              <w:pStyle w:val="TableParagraph"/>
              <w:spacing w:before="3" w:line="181" w:lineRule="exact"/>
              <w:ind w:left="28"/>
              <w:rPr>
                <w:sz w:val="16"/>
              </w:rPr>
            </w:pPr>
            <w:r>
              <w:rPr>
                <w:sz w:val="16"/>
              </w:rPr>
              <w:t>SURPATIENT,EIGHT (</w:t>
            </w:r>
            <w:r w:rsidR="00D96BC7">
              <w:rPr>
                <w:sz w:val="16"/>
              </w:rPr>
              <w:t>XXX-XX-XXXX</w:t>
            </w:r>
            <w:r>
              <w:rPr>
                <w:sz w:val="16"/>
              </w:rPr>
              <w:t>)</w:t>
            </w:r>
          </w:p>
          <w:p w14:paraId="0A721E84" w14:textId="77777777" w:rsidR="007D435F" w:rsidRDefault="00B87847">
            <w:pPr>
              <w:pStyle w:val="TableParagraph"/>
              <w:tabs>
                <w:tab w:val="left" w:pos="1276"/>
              </w:tabs>
              <w:ind w:left="28" w:right="238"/>
              <w:rPr>
                <w:sz w:val="16"/>
              </w:rPr>
            </w:pPr>
            <w:r>
              <w:rPr>
                <w:sz w:val="16"/>
              </w:rPr>
              <w:t>Primary Surgeon:  SURSURGEON,ONE JUN</w:t>
            </w:r>
            <w:r>
              <w:rPr>
                <w:spacing w:val="-3"/>
                <w:sz w:val="16"/>
              </w:rPr>
              <w:t xml:space="preserve"> </w:t>
            </w:r>
            <w:r>
              <w:rPr>
                <w:sz w:val="16"/>
              </w:rPr>
              <w:t>7,2005</w:t>
            </w:r>
            <w:r>
              <w:rPr>
                <w:sz w:val="16"/>
              </w:rPr>
              <w:tab/>
              <w:t>ARTHROSCOPY, LEFT</w:t>
            </w:r>
            <w:r>
              <w:rPr>
                <w:spacing w:val="-10"/>
                <w:sz w:val="16"/>
              </w:rPr>
              <w:t xml:space="preserve"> </w:t>
            </w:r>
            <w:r>
              <w:rPr>
                <w:sz w:val="16"/>
              </w:rPr>
              <w:t>KNEE</w:t>
            </w:r>
          </w:p>
        </w:tc>
        <w:tc>
          <w:tcPr>
            <w:tcW w:w="1823" w:type="dxa"/>
            <w:tcBorders>
              <w:bottom w:val="dashed" w:sz="4" w:space="0" w:color="000000"/>
            </w:tcBorders>
            <w:shd w:val="clear" w:color="auto" w:fill="E4E4E4"/>
          </w:tcPr>
          <w:p w14:paraId="5709755C" w14:textId="77777777" w:rsidR="007D435F" w:rsidRDefault="00B87847">
            <w:pPr>
              <w:pStyle w:val="TableParagraph"/>
              <w:spacing w:before="3"/>
              <w:ind w:left="48"/>
              <w:rPr>
                <w:sz w:val="16"/>
              </w:rPr>
            </w:pPr>
            <w:r>
              <w:rPr>
                <w:sz w:val="16"/>
              </w:rPr>
              <w:t>Case #264</w:t>
            </w:r>
          </w:p>
        </w:tc>
        <w:tc>
          <w:tcPr>
            <w:tcW w:w="3966" w:type="dxa"/>
            <w:gridSpan w:val="2"/>
            <w:shd w:val="clear" w:color="auto" w:fill="E4E4E4"/>
          </w:tcPr>
          <w:p w14:paraId="20E8283C" w14:textId="77777777" w:rsidR="007D435F" w:rsidRDefault="00B87847">
            <w:pPr>
              <w:pStyle w:val="TableParagraph"/>
              <w:spacing w:before="3" w:line="181" w:lineRule="exact"/>
              <w:ind w:left="913"/>
              <w:rPr>
                <w:sz w:val="16"/>
              </w:rPr>
            </w:pPr>
            <w:r>
              <w:rPr>
                <w:sz w:val="16"/>
              </w:rPr>
              <w:t>PAGE: 1 OF 2</w:t>
            </w:r>
          </w:p>
          <w:p w14:paraId="055C4929" w14:textId="77777777" w:rsidR="007D435F" w:rsidRDefault="00B87847">
            <w:pPr>
              <w:pStyle w:val="TableParagraph"/>
              <w:spacing w:line="181" w:lineRule="exact"/>
              <w:ind w:left="911"/>
              <w:rPr>
                <w:sz w:val="16"/>
              </w:rPr>
            </w:pPr>
            <w:r>
              <w:rPr>
                <w:sz w:val="16"/>
              </w:rPr>
              <w:t>&gt;&gt; Coding Complete &lt;&lt;</w:t>
            </w:r>
          </w:p>
        </w:tc>
      </w:tr>
      <w:tr w:rsidR="007D435F" w14:paraId="7B9CEF23" w14:textId="77777777">
        <w:trPr>
          <w:trHeight w:val="2892"/>
        </w:trPr>
        <w:tc>
          <w:tcPr>
            <w:tcW w:w="7708" w:type="dxa"/>
            <w:gridSpan w:val="3"/>
            <w:tcBorders>
              <w:top w:val="dashed" w:sz="4" w:space="0" w:color="000000"/>
              <w:bottom w:val="dashed" w:sz="4" w:space="0" w:color="000000"/>
            </w:tcBorders>
            <w:shd w:val="clear" w:color="auto" w:fill="E4E4E4"/>
          </w:tcPr>
          <w:p w14:paraId="0D0FE3A9" w14:textId="77777777" w:rsidR="007D435F" w:rsidRDefault="00B87847">
            <w:pPr>
              <w:pStyle w:val="TableParagraph"/>
              <w:spacing w:before="89"/>
              <w:ind w:left="28"/>
              <w:rPr>
                <w:sz w:val="16"/>
              </w:rPr>
            </w:pPr>
            <w:r>
              <w:rPr>
                <w:sz w:val="16"/>
              </w:rPr>
              <w:t>Postop Diagnosis Code (ICD9): NOT ENTERED</w:t>
            </w:r>
          </w:p>
          <w:p w14:paraId="359D74F4" w14:textId="77777777" w:rsidR="007D435F" w:rsidRDefault="007D435F">
            <w:pPr>
              <w:pStyle w:val="TableParagraph"/>
              <w:spacing w:before="9"/>
              <w:rPr>
                <w:rFonts w:ascii="Times New Roman"/>
                <w:b/>
                <w:sz w:val="15"/>
              </w:rPr>
            </w:pPr>
          </w:p>
          <w:p w14:paraId="749C9512" w14:textId="77777777" w:rsidR="007D435F" w:rsidRDefault="00B87847">
            <w:pPr>
              <w:pStyle w:val="TableParagraph"/>
              <w:numPr>
                <w:ilvl w:val="0"/>
                <w:numId w:val="98"/>
              </w:numPr>
              <w:tabs>
                <w:tab w:val="left" w:pos="413"/>
                <w:tab w:val="left" w:pos="3196"/>
              </w:tabs>
              <w:ind w:hanging="289"/>
              <w:jc w:val="left"/>
              <w:rPr>
                <w:sz w:val="16"/>
              </w:rPr>
            </w:pPr>
            <w:r>
              <w:rPr>
                <w:sz w:val="16"/>
              </w:rPr>
              <w:t>Surgical</w:t>
            </w:r>
            <w:r>
              <w:rPr>
                <w:spacing w:val="-5"/>
                <w:sz w:val="16"/>
              </w:rPr>
              <w:t xml:space="preserve"> </w:t>
            </w:r>
            <w:r>
              <w:rPr>
                <w:sz w:val="16"/>
              </w:rPr>
              <w:t>Specialty:</w:t>
            </w:r>
            <w:r>
              <w:rPr>
                <w:sz w:val="16"/>
              </w:rPr>
              <w:tab/>
              <w:t>ORTHOPEDICS</w:t>
            </w:r>
          </w:p>
          <w:p w14:paraId="360FCAFA" w14:textId="77777777" w:rsidR="007D435F" w:rsidRDefault="00B87847">
            <w:pPr>
              <w:pStyle w:val="TableParagraph"/>
              <w:numPr>
                <w:ilvl w:val="0"/>
                <w:numId w:val="98"/>
              </w:numPr>
              <w:tabs>
                <w:tab w:val="left" w:pos="413"/>
                <w:tab w:val="left" w:pos="3196"/>
              </w:tabs>
              <w:spacing w:before="1" w:line="181" w:lineRule="exact"/>
              <w:ind w:hanging="289"/>
              <w:jc w:val="left"/>
              <w:rPr>
                <w:sz w:val="16"/>
              </w:rPr>
            </w:pPr>
            <w:r>
              <w:rPr>
                <w:sz w:val="16"/>
              </w:rPr>
              <w:t>Principal</w:t>
            </w:r>
            <w:r>
              <w:rPr>
                <w:spacing w:val="-6"/>
                <w:sz w:val="16"/>
              </w:rPr>
              <w:t xml:space="preserve"> </w:t>
            </w:r>
            <w:r>
              <w:rPr>
                <w:sz w:val="16"/>
              </w:rPr>
              <w:t>Operation:</w:t>
            </w:r>
            <w:r>
              <w:rPr>
                <w:sz w:val="16"/>
              </w:rPr>
              <w:tab/>
              <w:t>ARTHROSCOPY, LEFT</w:t>
            </w:r>
            <w:r>
              <w:rPr>
                <w:spacing w:val="-2"/>
                <w:sz w:val="16"/>
              </w:rPr>
              <w:t xml:space="preserve"> </w:t>
            </w:r>
            <w:r>
              <w:rPr>
                <w:sz w:val="16"/>
              </w:rPr>
              <w:t>KNEE</w:t>
            </w:r>
          </w:p>
          <w:p w14:paraId="16EAA0FB" w14:textId="77777777" w:rsidR="003B1820" w:rsidRDefault="003B1820">
            <w:pPr>
              <w:pStyle w:val="TableParagraph"/>
              <w:numPr>
                <w:ilvl w:val="0"/>
                <w:numId w:val="98"/>
              </w:numPr>
              <w:tabs>
                <w:tab w:val="left" w:pos="413"/>
                <w:tab w:val="left" w:pos="3197"/>
              </w:tabs>
              <w:spacing w:line="181" w:lineRule="exact"/>
              <w:ind w:hanging="289"/>
              <w:jc w:val="left"/>
              <w:rPr>
                <w:sz w:val="16"/>
              </w:rPr>
            </w:pPr>
            <w:r w:rsidRPr="003B1820">
              <w:rPr>
                <w:sz w:val="16"/>
              </w:rPr>
              <w:t xml:space="preserve">Robotic Assistance (Y/N):    </w:t>
            </w:r>
            <w:r w:rsidRPr="003B1820">
              <w:rPr>
                <w:sz w:val="16"/>
              </w:rPr>
              <w:tab/>
              <w:t>NO</w:t>
            </w:r>
          </w:p>
          <w:p w14:paraId="422E6D96" w14:textId="77777777" w:rsidR="007D435F" w:rsidRDefault="00B87847">
            <w:pPr>
              <w:pStyle w:val="TableParagraph"/>
              <w:numPr>
                <w:ilvl w:val="0"/>
                <w:numId w:val="98"/>
              </w:numPr>
              <w:tabs>
                <w:tab w:val="left" w:pos="413"/>
                <w:tab w:val="left" w:pos="3197"/>
              </w:tabs>
              <w:spacing w:line="181" w:lineRule="exact"/>
              <w:ind w:hanging="289"/>
              <w:jc w:val="left"/>
              <w:rPr>
                <w:sz w:val="16"/>
              </w:rPr>
            </w:pPr>
            <w:r>
              <w:rPr>
                <w:sz w:val="16"/>
              </w:rPr>
              <w:t>CPT Codes</w:t>
            </w:r>
            <w:r>
              <w:rPr>
                <w:spacing w:val="-5"/>
                <w:sz w:val="16"/>
              </w:rPr>
              <w:t xml:space="preserve"> </w:t>
            </w:r>
            <w:r>
              <w:rPr>
                <w:sz w:val="16"/>
              </w:rPr>
              <w:t>(view</w:t>
            </w:r>
            <w:r>
              <w:rPr>
                <w:spacing w:val="-3"/>
                <w:sz w:val="16"/>
              </w:rPr>
              <w:t xml:space="preserve"> </w:t>
            </w:r>
            <w:r>
              <w:rPr>
                <w:sz w:val="16"/>
              </w:rPr>
              <w:t>only):</w:t>
            </w:r>
            <w:r>
              <w:rPr>
                <w:sz w:val="16"/>
              </w:rPr>
              <w:tab/>
              <w:t>29873-LT</w:t>
            </w:r>
          </w:p>
          <w:p w14:paraId="0A2EFA5F" w14:textId="77777777" w:rsidR="007D435F" w:rsidRDefault="00B87847">
            <w:pPr>
              <w:pStyle w:val="TableParagraph"/>
              <w:numPr>
                <w:ilvl w:val="0"/>
                <w:numId w:val="98"/>
              </w:numPr>
              <w:tabs>
                <w:tab w:val="left" w:pos="413"/>
              </w:tabs>
              <w:spacing w:before="1" w:line="181" w:lineRule="exact"/>
              <w:ind w:hanging="289"/>
              <w:jc w:val="left"/>
              <w:rPr>
                <w:sz w:val="16"/>
              </w:rPr>
            </w:pPr>
            <w:r>
              <w:rPr>
                <w:sz w:val="16"/>
              </w:rPr>
              <w:t>Other</w:t>
            </w:r>
            <w:r>
              <w:rPr>
                <w:spacing w:val="-2"/>
                <w:sz w:val="16"/>
              </w:rPr>
              <w:t xml:space="preserve"> </w:t>
            </w:r>
            <w:r>
              <w:rPr>
                <w:sz w:val="16"/>
              </w:rPr>
              <w:t>Procedures:</w:t>
            </w:r>
          </w:p>
          <w:p w14:paraId="4747D10C" w14:textId="77777777" w:rsidR="007D435F" w:rsidRDefault="00B87847">
            <w:pPr>
              <w:pStyle w:val="TableParagraph"/>
              <w:numPr>
                <w:ilvl w:val="0"/>
                <w:numId w:val="98"/>
              </w:numPr>
              <w:tabs>
                <w:tab w:val="left" w:pos="413"/>
              </w:tabs>
              <w:spacing w:line="181" w:lineRule="exact"/>
              <w:ind w:hanging="289"/>
              <w:jc w:val="left"/>
              <w:rPr>
                <w:sz w:val="16"/>
              </w:rPr>
            </w:pPr>
            <w:r>
              <w:rPr>
                <w:sz w:val="16"/>
              </w:rPr>
              <w:t>Concurrent</w:t>
            </w:r>
            <w:r>
              <w:rPr>
                <w:spacing w:val="-2"/>
                <w:sz w:val="16"/>
              </w:rPr>
              <w:t xml:space="preserve"> </w:t>
            </w:r>
            <w:r>
              <w:rPr>
                <w:sz w:val="16"/>
              </w:rPr>
              <w:t>Procedure:</w:t>
            </w:r>
          </w:p>
          <w:p w14:paraId="292B9E97" w14:textId="77777777" w:rsidR="007D435F" w:rsidRDefault="00B87847">
            <w:pPr>
              <w:pStyle w:val="TableParagraph"/>
              <w:numPr>
                <w:ilvl w:val="0"/>
                <w:numId w:val="98"/>
              </w:numPr>
              <w:tabs>
                <w:tab w:val="left" w:pos="413"/>
              </w:tabs>
              <w:spacing w:before="1" w:line="181" w:lineRule="exact"/>
              <w:ind w:hanging="289"/>
              <w:jc w:val="left"/>
              <w:rPr>
                <w:sz w:val="16"/>
              </w:rPr>
            </w:pPr>
            <w:r>
              <w:rPr>
                <w:sz w:val="16"/>
              </w:rPr>
              <w:t>PGY of Primary</w:t>
            </w:r>
            <w:r>
              <w:rPr>
                <w:spacing w:val="-4"/>
                <w:sz w:val="16"/>
              </w:rPr>
              <w:t xml:space="preserve"> </w:t>
            </w:r>
            <w:r>
              <w:rPr>
                <w:sz w:val="16"/>
              </w:rPr>
              <w:t>Surgeon:</w:t>
            </w:r>
          </w:p>
          <w:p w14:paraId="096FC98C" w14:textId="77777777" w:rsidR="007D435F" w:rsidRDefault="00B87847">
            <w:pPr>
              <w:pStyle w:val="TableParagraph"/>
              <w:numPr>
                <w:ilvl w:val="0"/>
                <w:numId w:val="98"/>
              </w:numPr>
              <w:tabs>
                <w:tab w:val="left" w:pos="413"/>
                <w:tab w:val="left" w:pos="3196"/>
              </w:tabs>
              <w:spacing w:line="181" w:lineRule="exact"/>
              <w:ind w:hanging="289"/>
              <w:jc w:val="left"/>
              <w:rPr>
                <w:sz w:val="16"/>
              </w:rPr>
            </w:pPr>
            <w:r>
              <w:rPr>
                <w:sz w:val="16"/>
              </w:rPr>
              <w:t>Surgical</w:t>
            </w:r>
            <w:r>
              <w:rPr>
                <w:spacing w:val="-5"/>
                <w:sz w:val="16"/>
              </w:rPr>
              <w:t xml:space="preserve"> </w:t>
            </w:r>
            <w:r>
              <w:rPr>
                <w:sz w:val="16"/>
              </w:rPr>
              <w:t>Priority:</w:t>
            </w:r>
            <w:r>
              <w:rPr>
                <w:sz w:val="16"/>
              </w:rPr>
              <w:tab/>
              <w:t>ELECTIVE</w:t>
            </w:r>
          </w:p>
          <w:p w14:paraId="2093A64D" w14:textId="77777777" w:rsidR="007D435F" w:rsidRDefault="00B87847">
            <w:pPr>
              <w:pStyle w:val="TableParagraph"/>
              <w:numPr>
                <w:ilvl w:val="0"/>
                <w:numId w:val="98"/>
              </w:numPr>
              <w:tabs>
                <w:tab w:val="left" w:pos="413"/>
                <w:tab w:val="left" w:pos="3196"/>
              </w:tabs>
              <w:spacing w:before="2" w:line="181" w:lineRule="exact"/>
              <w:ind w:hanging="289"/>
              <w:jc w:val="left"/>
              <w:rPr>
                <w:sz w:val="16"/>
              </w:rPr>
            </w:pPr>
            <w:r>
              <w:rPr>
                <w:sz w:val="16"/>
              </w:rPr>
              <w:t>Wound</w:t>
            </w:r>
            <w:r>
              <w:rPr>
                <w:spacing w:val="-6"/>
                <w:sz w:val="16"/>
              </w:rPr>
              <w:t xml:space="preserve"> </w:t>
            </w:r>
            <w:r>
              <w:rPr>
                <w:sz w:val="16"/>
              </w:rPr>
              <w:t>Classification:</w:t>
            </w:r>
            <w:r>
              <w:rPr>
                <w:sz w:val="16"/>
              </w:rPr>
              <w:tab/>
              <w:t>CLEAN/CONTAMINATED</w:t>
            </w:r>
          </w:p>
          <w:p w14:paraId="5B5F926A" w14:textId="77777777" w:rsidR="007D435F" w:rsidRDefault="00B87847">
            <w:pPr>
              <w:pStyle w:val="TableParagraph"/>
              <w:numPr>
                <w:ilvl w:val="0"/>
                <w:numId w:val="98"/>
              </w:numPr>
              <w:tabs>
                <w:tab w:val="left" w:pos="413"/>
                <w:tab w:val="left" w:pos="3196"/>
              </w:tabs>
              <w:spacing w:line="181" w:lineRule="exact"/>
              <w:ind w:hanging="289"/>
              <w:jc w:val="left"/>
              <w:rPr>
                <w:sz w:val="16"/>
              </w:rPr>
            </w:pPr>
            <w:r>
              <w:rPr>
                <w:sz w:val="16"/>
              </w:rPr>
              <w:t>ASA</w:t>
            </w:r>
            <w:r>
              <w:rPr>
                <w:spacing w:val="-5"/>
                <w:sz w:val="16"/>
              </w:rPr>
              <w:t xml:space="preserve"> </w:t>
            </w:r>
            <w:r>
              <w:rPr>
                <w:sz w:val="16"/>
              </w:rPr>
              <w:t>Classification:</w:t>
            </w:r>
            <w:r>
              <w:rPr>
                <w:sz w:val="16"/>
              </w:rPr>
              <w:tab/>
              <w:t>2-MILD</w:t>
            </w:r>
            <w:r>
              <w:rPr>
                <w:spacing w:val="-1"/>
                <w:sz w:val="16"/>
              </w:rPr>
              <w:t xml:space="preserve"> </w:t>
            </w:r>
            <w:r>
              <w:rPr>
                <w:sz w:val="16"/>
              </w:rPr>
              <w:t>DISTURB.</w:t>
            </w:r>
          </w:p>
          <w:p w14:paraId="7C80E06B" w14:textId="77777777" w:rsidR="007D435F" w:rsidRDefault="00B87847">
            <w:pPr>
              <w:pStyle w:val="TableParagraph"/>
              <w:numPr>
                <w:ilvl w:val="0"/>
                <w:numId w:val="98"/>
              </w:numPr>
              <w:tabs>
                <w:tab w:val="left" w:pos="413"/>
              </w:tabs>
              <w:spacing w:before="1" w:line="181" w:lineRule="exact"/>
              <w:ind w:hanging="385"/>
              <w:jc w:val="left"/>
              <w:rPr>
                <w:sz w:val="16"/>
              </w:rPr>
            </w:pPr>
            <w:proofErr w:type="spellStart"/>
            <w:r>
              <w:rPr>
                <w:sz w:val="16"/>
              </w:rPr>
              <w:t>Princ</w:t>
            </w:r>
            <w:proofErr w:type="spellEnd"/>
            <w:r>
              <w:rPr>
                <w:sz w:val="16"/>
              </w:rPr>
              <w:t>. Anesthesia Technique:</w:t>
            </w:r>
            <w:r>
              <w:rPr>
                <w:spacing w:val="-4"/>
                <w:sz w:val="16"/>
              </w:rPr>
              <w:t xml:space="preserve"> </w:t>
            </w:r>
            <w:r>
              <w:rPr>
                <w:sz w:val="16"/>
              </w:rPr>
              <w:t>GENERAL</w:t>
            </w:r>
          </w:p>
          <w:p w14:paraId="772E68FF" w14:textId="77777777" w:rsidR="007D435F" w:rsidRDefault="00B87847">
            <w:pPr>
              <w:pStyle w:val="TableParagraph"/>
              <w:numPr>
                <w:ilvl w:val="0"/>
                <w:numId w:val="98"/>
              </w:numPr>
              <w:tabs>
                <w:tab w:val="left" w:pos="413"/>
              </w:tabs>
              <w:spacing w:line="181" w:lineRule="exact"/>
              <w:ind w:hanging="385"/>
              <w:jc w:val="left"/>
              <w:rPr>
                <w:sz w:val="16"/>
              </w:rPr>
            </w:pPr>
            <w:r>
              <w:rPr>
                <w:sz w:val="16"/>
              </w:rPr>
              <w:t>RBC Units</w:t>
            </w:r>
            <w:r>
              <w:rPr>
                <w:spacing w:val="-3"/>
                <w:sz w:val="16"/>
              </w:rPr>
              <w:t xml:space="preserve"> </w:t>
            </w:r>
            <w:r>
              <w:rPr>
                <w:sz w:val="16"/>
              </w:rPr>
              <w:t>Transfused:</w:t>
            </w:r>
          </w:p>
          <w:p w14:paraId="4A7EEFDA" w14:textId="77777777" w:rsidR="007D435F" w:rsidRDefault="00B87847">
            <w:pPr>
              <w:pStyle w:val="TableParagraph"/>
              <w:numPr>
                <w:ilvl w:val="0"/>
                <w:numId w:val="98"/>
              </w:numPr>
              <w:tabs>
                <w:tab w:val="left" w:pos="413"/>
              </w:tabs>
              <w:spacing w:before="1" w:line="181" w:lineRule="exact"/>
              <w:ind w:hanging="385"/>
              <w:jc w:val="left"/>
              <w:rPr>
                <w:sz w:val="16"/>
              </w:rPr>
            </w:pPr>
            <w:proofErr w:type="spellStart"/>
            <w:r>
              <w:rPr>
                <w:sz w:val="16"/>
              </w:rPr>
              <w:t>Intraop</w:t>
            </w:r>
            <w:proofErr w:type="spellEnd"/>
            <w:r>
              <w:rPr>
                <w:sz w:val="16"/>
              </w:rPr>
              <w:t xml:space="preserve"> Disseminated Cancer:</w:t>
            </w:r>
            <w:r>
              <w:rPr>
                <w:spacing w:val="-3"/>
                <w:sz w:val="16"/>
              </w:rPr>
              <w:t xml:space="preserve"> </w:t>
            </w:r>
            <w:r>
              <w:rPr>
                <w:sz w:val="16"/>
              </w:rPr>
              <w:t>NO</w:t>
            </w:r>
          </w:p>
          <w:p w14:paraId="02C469B9" w14:textId="77777777" w:rsidR="007D435F" w:rsidRDefault="00B87847">
            <w:pPr>
              <w:pStyle w:val="TableParagraph"/>
              <w:numPr>
                <w:ilvl w:val="0"/>
                <w:numId w:val="98"/>
              </w:numPr>
              <w:tabs>
                <w:tab w:val="left" w:pos="413"/>
                <w:tab w:val="left" w:pos="3196"/>
              </w:tabs>
              <w:spacing w:line="181" w:lineRule="exact"/>
              <w:ind w:hanging="385"/>
              <w:jc w:val="left"/>
              <w:rPr>
                <w:sz w:val="16"/>
              </w:rPr>
            </w:pPr>
            <w:r>
              <w:rPr>
                <w:sz w:val="16"/>
              </w:rPr>
              <w:t>Intraoperative</w:t>
            </w:r>
            <w:r>
              <w:rPr>
                <w:spacing w:val="-6"/>
                <w:sz w:val="16"/>
              </w:rPr>
              <w:t xml:space="preserve"> </w:t>
            </w:r>
            <w:r>
              <w:rPr>
                <w:sz w:val="16"/>
              </w:rPr>
              <w:t>Ascites</w:t>
            </w:r>
            <w:r>
              <w:rPr>
                <w:sz w:val="16"/>
              </w:rPr>
              <w:tab/>
              <w:t>NO</w:t>
            </w:r>
          </w:p>
        </w:tc>
        <w:tc>
          <w:tcPr>
            <w:tcW w:w="1710" w:type="dxa"/>
            <w:vMerge w:val="restart"/>
            <w:shd w:val="clear" w:color="auto" w:fill="E4E4E4"/>
          </w:tcPr>
          <w:p w14:paraId="4418846C" w14:textId="77777777" w:rsidR="007D435F" w:rsidRDefault="007D435F">
            <w:pPr>
              <w:pStyle w:val="TableParagraph"/>
              <w:rPr>
                <w:rFonts w:ascii="Times New Roman"/>
                <w:sz w:val="16"/>
              </w:rPr>
            </w:pPr>
          </w:p>
        </w:tc>
      </w:tr>
      <w:tr w:rsidR="007D435F" w14:paraId="56D5A604" w14:textId="77777777">
        <w:trPr>
          <w:trHeight w:val="446"/>
        </w:trPr>
        <w:tc>
          <w:tcPr>
            <w:tcW w:w="3629" w:type="dxa"/>
            <w:tcBorders>
              <w:top w:val="dashed" w:sz="4" w:space="0" w:color="000000"/>
            </w:tcBorders>
            <w:shd w:val="clear" w:color="auto" w:fill="E4E4E4"/>
          </w:tcPr>
          <w:p w14:paraId="4E8F02A2" w14:textId="77777777" w:rsidR="007D435F" w:rsidRDefault="007D435F">
            <w:pPr>
              <w:pStyle w:val="TableParagraph"/>
              <w:rPr>
                <w:rFonts w:ascii="Times New Roman"/>
                <w:b/>
                <w:sz w:val="23"/>
              </w:rPr>
            </w:pPr>
          </w:p>
          <w:p w14:paraId="5F64D080" w14:textId="77777777" w:rsidR="007D435F" w:rsidRDefault="00B87847">
            <w:pPr>
              <w:pStyle w:val="TableParagraph"/>
              <w:spacing w:line="161" w:lineRule="exact"/>
              <w:ind w:left="28"/>
              <w:rPr>
                <w:sz w:val="16"/>
              </w:rPr>
            </w:pPr>
            <w:r>
              <w:rPr>
                <w:sz w:val="16"/>
              </w:rPr>
              <w:t>Select Operative Information to Edit:</w:t>
            </w:r>
          </w:p>
        </w:tc>
        <w:tc>
          <w:tcPr>
            <w:tcW w:w="4079" w:type="dxa"/>
            <w:gridSpan w:val="2"/>
            <w:tcBorders>
              <w:top w:val="dashed" w:sz="4" w:space="0" w:color="000000"/>
            </w:tcBorders>
            <w:shd w:val="clear" w:color="auto" w:fill="E4E4E4"/>
          </w:tcPr>
          <w:p w14:paraId="399F9B90" w14:textId="77777777" w:rsidR="007D435F" w:rsidRDefault="007D435F">
            <w:pPr>
              <w:pStyle w:val="TableParagraph"/>
              <w:rPr>
                <w:rFonts w:ascii="Times New Roman"/>
                <w:b/>
                <w:sz w:val="23"/>
              </w:rPr>
            </w:pPr>
          </w:p>
          <w:p w14:paraId="3B1FADB8" w14:textId="77777777" w:rsidR="007D435F" w:rsidRDefault="00B87847">
            <w:pPr>
              <w:pStyle w:val="TableParagraph"/>
              <w:spacing w:line="161" w:lineRule="exact"/>
              <w:ind w:left="48"/>
              <w:rPr>
                <w:b/>
                <w:sz w:val="16"/>
              </w:rPr>
            </w:pPr>
            <w:r>
              <w:rPr>
                <w:b/>
                <w:sz w:val="16"/>
              </w:rPr>
              <w:t>&lt;Enter&gt;</w:t>
            </w:r>
          </w:p>
        </w:tc>
        <w:tc>
          <w:tcPr>
            <w:tcW w:w="1710" w:type="dxa"/>
            <w:vMerge/>
            <w:tcBorders>
              <w:top w:val="nil"/>
            </w:tcBorders>
            <w:shd w:val="clear" w:color="auto" w:fill="E4E4E4"/>
          </w:tcPr>
          <w:p w14:paraId="49582D7B" w14:textId="77777777" w:rsidR="007D435F" w:rsidRDefault="007D435F">
            <w:pPr>
              <w:rPr>
                <w:sz w:val="2"/>
                <w:szCs w:val="2"/>
              </w:rPr>
            </w:pPr>
          </w:p>
        </w:tc>
      </w:tr>
    </w:tbl>
    <w:p w14:paraId="5D4EDB97" w14:textId="77777777" w:rsidR="007D435F" w:rsidRDefault="007D435F">
      <w:pPr>
        <w:pStyle w:val="BodyText"/>
        <w:spacing w:before="1"/>
        <w:rPr>
          <w:rFonts w:ascii="Times New Roman"/>
          <w:b/>
          <w:sz w:val="22"/>
        </w:rPr>
      </w:pPr>
    </w:p>
    <w:tbl>
      <w:tblPr>
        <w:tblW w:w="0" w:type="auto"/>
        <w:tblInd w:w="199" w:type="dxa"/>
        <w:tblLayout w:type="fixed"/>
        <w:tblCellMar>
          <w:left w:w="0" w:type="dxa"/>
          <w:right w:w="0" w:type="dxa"/>
        </w:tblCellMar>
        <w:tblLook w:val="01E0" w:firstRow="1" w:lastRow="1" w:firstColumn="1" w:lastColumn="1" w:noHBand="0" w:noVBand="0"/>
      </w:tblPr>
      <w:tblGrid>
        <w:gridCol w:w="3533"/>
        <w:gridCol w:w="576"/>
        <w:gridCol w:w="911"/>
        <w:gridCol w:w="960"/>
        <w:gridCol w:w="911"/>
        <w:gridCol w:w="191"/>
        <w:gridCol w:w="287"/>
        <w:gridCol w:w="335"/>
        <w:gridCol w:w="1710"/>
      </w:tblGrid>
      <w:tr w:rsidR="007D435F" w14:paraId="4C772575" w14:textId="77777777">
        <w:trPr>
          <w:trHeight w:val="360"/>
        </w:trPr>
        <w:tc>
          <w:tcPr>
            <w:tcW w:w="3533" w:type="dxa"/>
            <w:shd w:val="clear" w:color="auto" w:fill="E4E4E4"/>
          </w:tcPr>
          <w:p w14:paraId="354B1E87" w14:textId="2F39CB08" w:rsidR="007D435F" w:rsidRDefault="00B87847">
            <w:pPr>
              <w:pStyle w:val="TableParagraph"/>
              <w:spacing w:before="3" w:line="181" w:lineRule="exact"/>
              <w:ind w:left="28"/>
              <w:rPr>
                <w:sz w:val="16"/>
              </w:rPr>
            </w:pPr>
            <w:r>
              <w:rPr>
                <w:sz w:val="16"/>
              </w:rPr>
              <w:t>SURPATIENT,EIGHT (</w:t>
            </w:r>
            <w:r w:rsidR="00D96BC7">
              <w:rPr>
                <w:sz w:val="16"/>
              </w:rPr>
              <w:t>XXX-XX-XXXX</w:t>
            </w:r>
            <w:r>
              <w:rPr>
                <w:sz w:val="16"/>
              </w:rPr>
              <w:t>)</w:t>
            </w:r>
          </w:p>
          <w:p w14:paraId="1DDEDF63" w14:textId="77777777" w:rsidR="007D435F" w:rsidRDefault="00B87847">
            <w:pPr>
              <w:pStyle w:val="TableParagraph"/>
              <w:spacing w:line="156" w:lineRule="exact"/>
              <w:ind w:left="28"/>
              <w:rPr>
                <w:sz w:val="16"/>
              </w:rPr>
            </w:pPr>
            <w:r>
              <w:rPr>
                <w:sz w:val="16"/>
              </w:rPr>
              <w:t>Primary Surgeon: SURSURGEON,ONE</w:t>
            </w:r>
          </w:p>
        </w:tc>
        <w:tc>
          <w:tcPr>
            <w:tcW w:w="576" w:type="dxa"/>
            <w:shd w:val="clear" w:color="auto" w:fill="E4E4E4"/>
          </w:tcPr>
          <w:p w14:paraId="0A2C913D" w14:textId="77777777" w:rsidR="007D435F" w:rsidRDefault="00B87847">
            <w:pPr>
              <w:pStyle w:val="TableParagraph"/>
              <w:spacing w:before="3"/>
              <w:ind w:left="144"/>
              <w:rPr>
                <w:sz w:val="16"/>
              </w:rPr>
            </w:pPr>
            <w:r>
              <w:rPr>
                <w:sz w:val="16"/>
              </w:rPr>
              <w:t>Case</w:t>
            </w:r>
          </w:p>
        </w:tc>
        <w:tc>
          <w:tcPr>
            <w:tcW w:w="911" w:type="dxa"/>
            <w:shd w:val="clear" w:color="auto" w:fill="E4E4E4"/>
          </w:tcPr>
          <w:p w14:paraId="6ACC9472" w14:textId="77777777" w:rsidR="007D435F" w:rsidRDefault="00B87847">
            <w:pPr>
              <w:pStyle w:val="TableParagraph"/>
              <w:spacing w:before="3"/>
              <w:ind w:left="48"/>
              <w:rPr>
                <w:sz w:val="16"/>
              </w:rPr>
            </w:pPr>
            <w:r>
              <w:rPr>
                <w:sz w:val="16"/>
              </w:rPr>
              <w:t>#264</w:t>
            </w:r>
          </w:p>
        </w:tc>
        <w:tc>
          <w:tcPr>
            <w:tcW w:w="960" w:type="dxa"/>
            <w:vMerge w:val="restart"/>
            <w:tcBorders>
              <w:bottom w:val="dashed" w:sz="4" w:space="0" w:color="000000"/>
            </w:tcBorders>
            <w:shd w:val="clear" w:color="auto" w:fill="E4E4E4"/>
          </w:tcPr>
          <w:p w14:paraId="4567B799" w14:textId="77777777" w:rsidR="007D435F" w:rsidRDefault="007D435F">
            <w:pPr>
              <w:pStyle w:val="TableParagraph"/>
              <w:rPr>
                <w:rFonts w:ascii="Times New Roman"/>
                <w:sz w:val="16"/>
              </w:rPr>
            </w:pPr>
          </w:p>
        </w:tc>
        <w:tc>
          <w:tcPr>
            <w:tcW w:w="911" w:type="dxa"/>
            <w:shd w:val="clear" w:color="auto" w:fill="E4E4E4"/>
          </w:tcPr>
          <w:p w14:paraId="36FB4EDC" w14:textId="77777777" w:rsidR="007D435F" w:rsidRDefault="00B87847">
            <w:pPr>
              <w:pStyle w:val="TableParagraph"/>
              <w:spacing w:before="3"/>
              <w:ind w:left="385"/>
              <w:rPr>
                <w:sz w:val="16"/>
              </w:rPr>
            </w:pPr>
            <w:r>
              <w:rPr>
                <w:sz w:val="16"/>
              </w:rPr>
              <w:t>PAGE:</w:t>
            </w:r>
          </w:p>
        </w:tc>
        <w:tc>
          <w:tcPr>
            <w:tcW w:w="191" w:type="dxa"/>
            <w:shd w:val="clear" w:color="auto" w:fill="E4E4E4"/>
          </w:tcPr>
          <w:p w14:paraId="620D2570" w14:textId="77777777" w:rsidR="007D435F" w:rsidRDefault="00B87847">
            <w:pPr>
              <w:pStyle w:val="TableParagraph"/>
              <w:spacing w:before="3"/>
              <w:ind w:left="50"/>
              <w:rPr>
                <w:sz w:val="16"/>
              </w:rPr>
            </w:pPr>
            <w:r>
              <w:rPr>
                <w:sz w:val="16"/>
              </w:rPr>
              <w:t>2</w:t>
            </w:r>
          </w:p>
        </w:tc>
        <w:tc>
          <w:tcPr>
            <w:tcW w:w="287" w:type="dxa"/>
            <w:shd w:val="clear" w:color="auto" w:fill="E4E4E4"/>
          </w:tcPr>
          <w:p w14:paraId="2D621986" w14:textId="77777777" w:rsidR="007D435F" w:rsidRDefault="00B87847">
            <w:pPr>
              <w:pStyle w:val="TableParagraph"/>
              <w:spacing w:before="3"/>
              <w:ind w:left="51"/>
              <w:rPr>
                <w:sz w:val="16"/>
              </w:rPr>
            </w:pPr>
            <w:r>
              <w:rPr>
                <w:sz w:val="16"/>
              </w:rPr>
              <w:t>OF</w:t>
            </w:r>
          </w:p>
        </w:tc>
        <w:tc>
          <w:tcPr>
            <w:tcW w:w="335" w:type="dxa"/>
            <w:shd w:val="clear" w:color="auto" w:fill="E4E4E4"/>
          </w:tcPr>
          <w:p w14:paraId="2779E95F" w14:textId="77777777" w:rsidR="007D435F" w:rsidRDefault="00B87847">
            <w:pPr>
              <w:pStyle w:val="TableParagraph"/>
              <w:spacing w:before="3"/>
              <w:ind w:left="52"/>
              <w:rPr>
                <w:sz w:val="16"/>
              </w:rPr>
            </w:pPr>
            <w:r>
              <w:rPr>
                <w:sz w:val="16"/>
              </w:rPr>
              <w:t>2</w:t>
            </w:r>
          </w:p>
        </w:tc>
        <w:tc>
          <w:tcPr>
            <w:tcW w:w="1710" w:type="dxa"/>
            <w:vMerge w:val="restart"/>
            <w:shd w:val="clear" w:color="auto" w:fill="E4E4E4"/>
          </w:tcPr>
          <w:p w14:paraId="0AFAA420" w14:textId="77777777" w:rsidR="007D435F" w:rsidRDefault="007D435F">
            <w:pPr>
              <w:pStyle w:val="TableParagraph"/>
              <w:rPr>
                <w:rFonts w:ascii="Times New Roman"/>
                <w:sz w:val="16"/>
              </w:rPr>
            </w:pPr>
          </w:p>
        </w:tc>
      </w:tr>
      <w:tr w:rsidR="007D435F" w14:paraId="38CE5D27" w14:textId="77777777">
        <w:trPr>
          <w:trHeight w:val="258"/>
        </w:trPr>
        <w:tc>
          <w:tcPr>
            <w:tcW w:w="3533" w:type="dxa"/>
            <w:tcBorders>
              <w:bottom w:val="dashed" w:sz="4" w:space="0" w:color="000000"/>
            </w:tcBorders>
            <w:shd w:val="clear" w:color="auto" w:fill="E4E4E4"/>
          </w:tcPr>
          <w:p w14:paraId="11E4DE6F" w14:textId="77777777" w:rsidR="007D435F" w:rsidRDefault="00B87847">
            <w:pPr>
              <w:pStyle w:val="TableParagraph"/>
              <w:tabs>
                <w:tab w:val="left" w:pos="1276"/>
              </w:tabs>
              <w:spacing w:line="177" w:lineRule="exact"/>
              <w:ind w:left="28"/>
              <w:rPr>
                <w:sz w:val="16"/>
              </w:rPr>
            </w:pPr>
            <w:r>
              <w:rPr>
                <w:sz w:val="16"/>
              </w:rPr>
              <w:t>JUN</w:t>
            </w:r>
            <w:r>
              <w:rPr>
                <w:spacing w:val="-3"/>
                <w:sz w:val="16"/>
              </w:rPr>
              <w:t xml:space="preserve"> </w:t>
            </w:r>
            <w:r>
              <w:rPr>
                <w:sz w:val="16"/>
              </w:rPr>
              <w:t>7,2005</w:t>
            </w:r>
            <w:r>
              <w:rPr>
                <w:sz w:val="16"/>
              </w:rPr>
              <w:tab/>
              <w:t>ARTHROSCOPY, LEFT</w:t>
            </w:r>
            <w:r>
              <w:rPr>
                <w:spacing w:val="-6"/>
                <w:sz w:val="16"/>
              </w:rPr>
              <w:t xml:space="preserve"> </w:t>
            </w:r>
            <w:r>
              <w:rPr>
                <w:sz w:val="16"/>
              </w:rPr>
              <w:t>KNEE</w:t>
            </w:r>
          </w:p>
        </w:tc>
        <w:tc>
          <w:tcPr>
            <w:tcW w:w="576" w:type="dxa"/>
            <w:tcBorders>
              <w:bottom w:val="dashed" w:sz="4" w:space="0" w:color="000000"/>
            </w:tcBorders>
            <w:shd w:val="clear" w:color="auto" w:fill="E4E4E4"/>
          </w:tcPr>
          <w:p w14:paraId="14361581" w14:textId="77777777" w:rsidR="007D435F" w:rsidRDefault="007D435F">
            <w:pPr>
              <w:pStyle w:val="TableParagraph"/>
              <w:rPr>
                <w:rFonts w:ascii="Times New Roman"/>
                <w:sz w:val="16"/>
              </w:rPr>
            </w:pPr>
          </w:p>
        </w:tc>
        <w:tc>
          <w:tcPr>
            <w:tcW w:w="911" w:type="dxa"/>
            <w:tcBorders>
              <w:bottom w:val="dashed" w:sz="4" w:space="0" w:color="000000"/>
            </w:tcBorders>
            <w:shd w:val="clear" w:color="auto" w:fill="E4E4E4"/>
          </w:tcPr>
          <w:p w14:paraId="79E3ACC8" w14:textId="77777777" w:rsidR="007D435F" w:rsidRDefault="007D435F">
            <w:pPr>
              <w:pStyle w:val="TableParagraph"/>
              <w:rPr>
                <w:rFonts w:ascii="Times New Roman"/>
                <w:sz w:val="16"/>
              </w:rPr>
            </w:pPr>
          </w:p>
        </w:tc>
        <w:tc>
          <w:tcPr>
            <w:tcW w:w="960" w:type="dxa"/>
            <w:vMerge/>
            <w:tcBorders>
              <w:top w:val="nil"/>
              <w:bottom w:val="dashed" w:sz="4" w:space="0" w:color="000000"/>
            </w:tcBorders>
            <w:shd w:val="clear" w:color="auto" w:fill="E4E4E4"/>
          </w:tcPr>
          <w:p w14:paraId="2E687A54" w14:textId="77777777" w:rsidR="007D435F" w:rsidRDefault="007D435F">
            <w:pPr>
              <w:rPr>
                <w:sz w:val="2"/>
                <w:szCs w:val="2"/>
              </w:rPr>
            </w:pPr>
          </w:p>
        </w:tc>
        <w:tc>
          <w:tcPr>
            <w:tcW w:w="911" w:type="dxa"/>
            <w:tcBorders>
              <w:bottom w:val="dashed" w:sz="4" w:space="0" w:color="000000"/>
            </w:tcBorders>
            <w:shd w:val="clear" w:color="auto" w:fill="E4E4E4"/>
          </w:tcPr>
          <w:p w14:paraId="7929C426" w14:textId="77777777" w:rsidR="007D435F" w:rsidRDefault="007D435F">
            <w:pPr>
              <w:pStyle w:val="TableParagraph"/>
              <w:rPr>
                <w:rFonts w:ascii="Times New Roman"/>
                <w:sz w:val="16"/>
              </w:rPr>
            </w:pPr>
          </w:p>
        </w:tc>
        <w:tc>
          <w:tcPr>
            <w:tcW w:w="191" w:type="dxa"/>
            <w:tcBorders>
              <w:bottom w:val="dashed" w:sz="4" w:space="0" w:color="000000"/>
            </w:tcBorders>
            <w:shd w:val="clear" w:color="auto" w:fill="E4E4E4"/>
          </w:tcPr>
          <w:p w14:paraId="5256EBA0" w14:textId="77777777" w:rsidR="007D435F" w:rsidRDefault="007D435F">
            <w:pPr>
              <w:pStyle w:val="TableParagraph"/>
              <w:rPr>
                <w:rFonts w:ascii="Times New Roman"/>
                <w:sz w:val="16"/>
              </w:rPr>
            </w:pPr>
          </w:p>
        </w:tc>
        <w:tc>
          <w:tcPr>
            <w:tcW w:w="287" w:type="dxa"/>
            <w:tcBorders>
              <w:bottom w:val="dashed" w:sz="4" w:space="0" w:color="000000"/>
            </w:tcBorders>
            <w:shd w:val="clear" w:color="auto" w:fill="E4E4E4"/>
          </w:tcPr>
          <w:p w14:paraId="6B9A42D9" w14:textId="77777777" w:rsidR="007D435F" w:rsidRDefault="007D435F">
            <w:pPr>
              <w:pStyle w:val="TableParagraph"/>
              <w:rPr>
                <w:rFonts w:ascii="Times New Roman"/>
                <w:sz w:val="16"/>
              </w:rPr>
            </w:pPr>
          </w:p>
        </w:tc>
        <w:tc>
          <w:tcPr>
            <w:tcW w:w="335" w:type="dxa"/>
            <w:tcBorders>
              <w:bottom w:val="dashed" w:sz="4" w:space="0" w:color="000000"/>
            </w:tcBorders>
            <w:shd w:val="clear" w:color="auto" w:fill="E4E4E4"/>
          </w:tcPr>
          <w:p w14:paraId="180363FD" w14:textId="77777777" w:rsidR="007D435F" w:rsidRDefault="007D435F">
            <w:pPr>
              <w:pStyle w:val="TableParagraph"/>
              <w:rPr>
                <w:rFonts w:ascii="Times New Roman"/>
                <w:sz w:val="16"/>
              </w:rPr>
            </w:pPr>
          </w:p>
        </w:tc>
        <w:tc>
          <w:tcPr>
            <w:tcW w:w="1710" w:type="dxa"/>
            <w:vMerge/>
            <w:tcBorders>
              <w:top w:val="nil"/>
            </w:tcBorders>
            <w:shd w:val="clear" w:color="auto" w:fill="E4E4E4"/>
          </w:tcPr>
          <w:p w14:paraId="551F9CC7" w14:textId="77777777" w:rsidR="007D435F" w:rsidRDefault="007D435F">
            <w:pPr>
              <w:rPr>
                <w:sz w:val="2"/>
                <w:szCs w:val="2"/>
              </w:rPr>
            </w:pPr>
          </w:p>
        </w:tc>
      </w:tr>
      <w:tr w:rsidR="007D435F" w14:paraId="59D46C15" w14:textId="77777777">
        <w:trPr>
          <w:trHeight w:val="446"/>
        </w:trPr>
        <w:tc>
          <w:tcPr>
            <w:tcW w:w="5020" w:type="dxa"/>
            <w:gridSpan w:val="3"/>
            <w:tcBorders>
              <w:top w:val="dashed" w:sz="4" w:space="0" w:color="000000"/>
            </w:tcBorders>
            <w:shd w:val="clear" w:color="auto" w:fill="E4E4E4"/>
          </w:tcPr>
          <w:p w14:paraId="5FD8795B" w14:textId="77777777" w:rsidR="007D435F" w:rsidRDefault="007D435F">
            <w:pPr>
              <w:pStyle w:val="TableParagraph"/>
              <w:spacing w:before="5"/>
              <w:rPr>
                <w:rFonts w:ascii="Times New Roman"/>
                <w:b/>
                <w:sz w:val="23"/>
              </w:rPr>
            </w:pPr>
          </w:p>
          <w:p w14:paraId="0EB4903F" w14:textId="77777777" w:rsidR="007D435F" w:rsidRDefault="00B87847">
            <w:pPr>
              <w:pStyle w:val="TableParagraph"/>
              <w:tabs>
                <w:tab w:val="left" w:pos="3773"/>
              </w:tabs>
              <w:spacing w:line="157" w:lineRule="exact"/>
              <w:ind w:left="28"/>
              <w:rPr>
                <w:sz w:val="16"/>
              </w:rPr>
            </w:pPr>
            <w:r>
              <w:rPr>
                <w:sz w:val="16"/>
              </w:rPr>
              <w:t>1. Patient in</w:t>
            </w:r>
            <w:r>
              <w:rPr>
                <w:spacing w:val="-7"/>
                <w:sz w:val="16"/>
              </w:rPr>
              <w:t xml:space="preserve"> </w:t>
            </w:r>
            <w:r>
              <w:rPr>
                <w:sz w:val="16"/>
              </w:rPr>
              <w:t>Room</w:t>
            </w:r>
            <w:r>
              <w:rPr>
                <w:spacing w:val="-2"/>
                <w:sz w:val="16"/>
              </w:rPr>
              <w:t xml:space="preserve"> </w:t>
            </w:r>
            <w:r>
              <w:rPr>
                <w:sz w:val="16"/>
              </w:rPr>
              <w:t>(PIR):</w:t>
            </w:r>
            <w:r>
              <w:rPr>
                <w:sz w:val="16"/>
              </w:rPr>
              <w:tab/>
              <w:t>JUN 07,</w:t>
            </w:r>
            <w:r>
              <w:rPr>
                <w:spacing w:val="-4"/>
                <w:sz w:val="16"/>
              </w:rPr>
              <w:t xml:space="preserve"> </w:t>
            </w:r>
            <w:r>
              <w:rPr>
                <w:sz w:val="16"/>
              </w:rPr>
              <w:t>2005</w:t>
            </w:r>
          </w:p>
        </w:tc>
        <w:tc>
          <w:tcPr>
            <w:tcW w:w="960" w:type="dxa"/>
            <w:tcBorders>
              <w:top w:val="dashed" w:sz="4" w:space="0" w:color="000000"/>
            </w:tcBorders>
            <w:shd w:val="clear" w:color="auto" w:fill="E4E4E4"/>
          </w:tcPr>
          <w:p w14:paraId="400E81DA" w14:textId="77777777" w:rsidR="007D435F" w:rsidRDefault="007D435F">
            <w:pPr>
              <w:pStyle w:val="TableParagraph"/>
              <w:spacing w:before="5"/>
              <w:rPr>
                <w:rFonts w:ascii="Times New Roman"/>
                <w:b/>
                <w:sz w:val="23"/>
              </w:rPr>
            </w:pPr>
          </w:p>
          <w:p w14:paraId="07984E2F" w14:textId="77777777" w:rsidR="007D435F" w:rsidRDefault="00B87847">
            <w:pPr>
              <w:pStyle w:val="TableParagraph"/>
              <w:spacing w:line="157" w:lineRule="exact"/>
              <w:ind w:left="97"/>
              <w:rPr>
                <w:sz w:val="16"/>
              </w:rPr>
            </w:pPr>
            <w:r>
              <w:rPr>
                <w:sz w:val="16"/>
              </w:rPr>
              <w:t>07:00</w:t>
            </w:r>
          </w:p>
        </w:tc>
        <w:tc>
          <w:tcPr>
            <w:tcW w:w="911" w:type="dxa"/>
            <w:vMerge w:val="restart"/>
            <w:tcBorders>
              <w:top w:val="dashed" w:sz="4" w:space="0" w:color="000000"/>
              <w:bottom w:val="dashed" w:sz="4" w:space="0" w:color="000000"/>
            </w:tcBorders>
            <w:shd w:val="clear" w:color="auto" w:fill="E4E4E4"/>
          </w:tcPr>
          <w:p w14:paraId="78FC0736" w14:textId="77777777" w:rsidR="007D435F" w:rsidRDefault="007D435F">
            <w:pPr>
              <w:pStyle w:val="TableParagraph"/>
              <w:rPr>
                <w:rFonts w:ascii="Times New Roman"/>
                <w:sz w:val="16"/>
              </w:rPr>
            </w:pPr>
          </w:p>
        </w:tc>
        <w:tc>
          <w:tcPr>
            <w:tcW w:w="191" w:type="dxa"/>
            <w:vMerge w:val="restart"/>
            <w:tcBorders>
              <w:top w:val="dashed" w:sz="4" w:space="0" w:color="000000"/>
              <w:bottom w:val="dashed" w:sz="4" w:space="0" w:color="000000"/>
            </w:tcBorders>
            <w:shd w:val="clear" w:color="auto" w:fill="E4E4E4"/>
          </w:tcPr>
          <w:p w14:paraId="77AD8DE9" w14:textId="77777777" w:rsidR="007D435F" w:rsidRDefault="007D435F">
            <w:pPr>
              <w:pStyle w:val="TableParagraph"/>
              <w:rPr>
                <w:rFonts w:ascii="Times New Roman"/>
                <w:sz w:val="16"/>
              </w:rPr>
            </w:pPr>
          </w:p>
        </w:tc>
        <w:tc>
          <w:tcPr>
            <w:tcW w:w="287" w:type="dxa"/>
            <w:vMerge w:val="restart"/>
            <w:tcBorders>
              <w:top w:val="dashed" w:sz="4" w:space="0" w:color="000000"/>
              <w:bottom w:val="dashed" w:sz="4" w:space="0" w:color="000000"/>
            </w:tcBorders>
            <w:shd w:val="clear" w:color="auto" w:fill="E4E4E4"/>
          </w:tcPr>
          <w:p w14:paraId="582A280B" w14:textId="77777777" w:rsidR="007D435F" w:rsidRDefault="007D435F">
            <w:pPr>
              <w:pStyle w:val="TableParagraph"/>
              <w:rPr>
                <w:rFonts w:ascii="Times New Roman"/>
                <w:sz w:val="16"/>
              </w:rPr>
            </w:pPr>
          </w:p>
        </w:tc>
        <w:tc>
          <w:tcPr>
            <w:tcW w:w="335" w:type="dxa"/>
            <w:vMerge w:val="restart"/>
            <w:tcBorders>
              <w:top w:val="dashed" w:sz="4" w:space="0" w:color="000000"/>
              <w:bottom w:val="dashed" w:sz="4" w:space="0" w:color="000000"/>
            </w:tcBorders>
            <w:shd w:val="clear" w:color="auto" w:fill="E4E4E4"/>
          </w:tcPr>
          <w:p w14:paraId="644F0656" w14:textId="77777777" w:rsidR="007D435F" w:rsidRDefault="007D435F">
            <w:pPr>
              <w:pStyle w:val="TableParagraph"/>
              <w:rPr>
                <w:rFonts w:ascii="Times New Roman"/>
                <w:sz w:val="16"/>
              </w:rPr>
            </w:pPr>
          </w:p>
        </w:tc>
        <w:tc>
          <w:tcPr>
            <w:tcW w:w="1710" w:type="dxa"/>
            <w:vMerge/>
            <w:tcBorders>
              <w:top w:val="nil"/>
            </w:tcBorders>
            <w:shd w:val="clear" w:color="auto" w:fill="E4E4E4"/>
          </w:tcPr>
          <w:p w14:paraId="46B2F100" w14:textId="77777777" w:rsidR="007D435F" w:rsidRDefault="007D435F">
            <w:pPr>
              <w:rPr>
                <w:sz w:val="2"/>
                <w:szCs w:val="2"/>
              </w:rPr>
            </w:pPr>
          </w:p>
        </w:tc>
      </w:tr>
      <w:tr w:rsidR="007D435F" w14:paraId="168AAFA4" w14:textId="77777777">
        <w:trPr>
          <w:trHeight w:val="171"/>
        </w:trPr>
        <w:tc>
          <w:tcPr>
            <w:tcW w:w="5020" w:type="dxa"/>
            <w:gridSpan w:val="3"/>
            <w:shd w:val="clear" w:color="auto" w:fill="E4E4E4"/>
          </w:tcPr>
          <w:p w14:paraId="45434EB9" w14:textId="77777777" w:rsidR="007D435F" w:rsidRDefault="00B87847">
            <w:pPr>
              <w:pStyle w:val="TableParagraph"/>
              <w:spacing w:line="151" w:lineRule="exact"/>
              <w:ind w:left="28"/>
              <w:rPr>
                <w:sz w:val="16"/>
              </w:rPr>
            </w:pPr>
            <w:r>
              <w:rPr>
                <w:sz w:val="16"/>
              </w:rPr>
              <w:t>2. Procedure/Surgery Start Time (PST): JUN 07, 2005</w:t>
            </w:r>
          </w:p>
        </w:tc>
        <w:tc>
          <w:tcPr>
            <w:tcW w:w="960" w:type="dxa"/>
            <w:shd w:val="clear" w:color="auto" w:fill="E4E4E4"/>
          </w:tcPr>
          <w:p w14:paraId="422FFB07" w14:textId="77777777" w:rsidR="007D435F" w:rsidRDefault="00B87847">
            <w:pPr>
              <w:pStyle w:val="TableParagraph"/>
              <w:spacing w:line="151" w:lineRule="exact"/>
              <w:ind w:left="96"/>
              <w:rPr>
                <w:sz w:val="16"/>
              </w:rPr>
            </w:pPr>
            <w:r>
              <w:rPr>
                <w:sz w:val="16"/>
              </w:rPr>
              <w:t>07:10</w:t>
            </w:r>
          </w:p>
        </w:tc>
        <w:tc>
          <w:tcPr>
            <w:tcW w:w="911" w:type="dxa"/>
            <w:vMerge/>
            <w:tcBorders>
              <w:top w:val="nil"/>
              <w:bottom w:val="dashed" w:sz="4" w:space="0" w:color="000000"/>
            </w:tcBorders>
            <w:shd w:val="clear" w:color="auto" w:fill="E4E4E4"/>
          </w:tcPr>
          <w:p w14:paraId="45BE23FE" w14:textId="77777777" w:rsidR="007D435F" w:rsidRDefault="007D435F">
            <w:pPr>
              <w:rPr>
                <w:sz w:val="2"/>
                <w:szCs w:val="2"/>
              </w:rPr>
            </w:pPr>
          </w:p>
        </w:tc>
        <w:tc>
          <w:tcPr>
            <w:tcW w:w="191" w:type="dxa"/>
            <w:vMerge/>
            <w:tcBorders>
              <w:top w:val="nil"/>
              <w:bottom w:val="dashed" w:sz="4" w:space="0" w:color="000000"/>
            </w:tcBorders>
            <w:shd w:val="clear" w:color="auto" w:fill="E4E4E4"/>
          </w:tcPr>
          <w:p w14:paraId="2A77A90E" w14:textId="77777777" w:rsidR="007D435F" w:rsidRDefault="007D435F">
            <w:pPr>
              <w:rPr>
                <w:sz w:val="2"/>
                <w:szCs w:val="2"/>
              </w:rPr>
            </w:pPr>
          </w:p>
        </w:tc>
        <w:tc>
          <w:tcPr>
            <w:tcW w:w="287" w:type="dxa"/>
            <w:vMerge/>
            <w:tcBorders>
              <w:top w:val="nil"/>
              <w:bottom w:val="dashed" w:sz="4" w:space="0" w:color="000000"/>
            </w:tcBorders>
            <w:shd w:val="clear" w:color="auto" w:fill="E4E4E4"/>
          </w:tcPr>
          <w:p w14:paraId="4B9D5980" w14:textId="77777777" w:rsidR="007D435F" w:rsidRDefault="007D435F">
            <w:pPr>
              <w:rPr>
                <w:sz w:val="2"/>
                <w:szCs w:val="2"/>
              </w:rPr>
            </w:pPr>
          </w:p>
        </w:tc>
        <w:tc>
          <w:tcPr>
            <w:tcW w:w="335" w:type="dxa"/>
            <w:vMerge/>
            <w:tcBorders>
              <w:top w:val="nil"/>
              <w:bottom w:val="dashed" w:sz="4" w:space="0" w:color="000000"/>
            </w:tcBorders>
            <w:shd w:val="clear" w:color="auto" w:fill="E4E4E4"/>
          </w:tcPr>
          <w:p w14:paraId="6E7F4E0D" w14:textId="77777777" w:rsidR="007D435F" w:rsidRDefault="007D435F">
            <w:pPr>
              <w:rPr>
                <w:sz w:val="2"/>
                <w:szCs w:val="2"/>
              </w:rPr>
            </w:pPr>
          </w:p>
        </w:tc>
        <w:tc>
          <w:tcPr>
            <w:tcW w:w="1710" w:type="dxa"/>
            <w:vMerge/>
            <w:tcBorders>
              <w:top w:val="nil"/>
            </w:tcBorders>
            <w:shd w:val="clear" w:color="auto" w:fill="E4E4E4"/>
          </w:tcPr>
          <w:p w14:paraId="24E23EA9" w14:textId="77777777" w:rsidR="007D435F" w:rsidRDefault="007D435F">
            <w:pPr>
              <w:rPr>
                <w:sz w:val="2"/>
                <w:szCs w:val="2"/>
              </w:rPr>
            </w:pPr>
          </w:p>
        </w:tc>
      </w:tr>
      <w:tr w:rsidR="007D435F" w14:paraId="24F106DD" w14:textId="77777777">
        <w:trPr>
          <w:trHeight w:val="171"/>
        </w:trPr>
        <w:tc>
          <w:tcPr>
            <w:tcW w:w="5020" w:type="dxa"/>
            <w:gridSpan w:val="3"/>
            <w:shd w:val="clear" w:color="auto" w:fill="E4E4E4"/>
          </w:tcPr>
          <w:p w14:paraId="6180DCAD" w14:textId="77777777" w:rsidR="007D435F" w:rsidRDefault="00B87847">
            <w:pPr>
              <w:pStyle w:val="TableParagraph"/>
              <w:tabs>
                <w:tab w:val="left" w:pos="3772"/>
              </w:tabs>
              <w:spacing w:line="151" w:lineRule="exact"/>
              <w:ind w:left="28"/>
              <w:rPr>
                <w:sz w:val="16"/>
              </w:rPr>
            </w:pPr>
            <w:r>
              <w:rPr>
                <w:sz w:val="16"/>
              </w:rPr>
              <w:t>3. Procedure/Surgery</w:t>
            </w:r>
            <w:r>
              <w:rPr>
                <w:spacing w:val="-8"/>
                <w:sz w:val="16"/>
              </w:rPr>
              <w:t xml:space="preserve"> </w:t>
            </w:r>
            <w:r>
              <w:rPr>
                <w:sz w:val="16"/>
              </w:rPr>
              <w:t>Finish</w:t>
            </w:r>
            <w:r>
              <w:rPr>
                <w:spacing w:val="-4"/>
                <w:sz w:val="16"/>
              </w:rPr>
              <w:t xml:space="preserve"> </w:t>
            </w:r>
            <w:r>
              <w:rPr>
                <w:sz w:val="16"/>
              </w:rPr>
              <w:t>(PF):</w:t>
            </w:r>
            <w:r>
              <w:rPr>
                <w:sz w:val="16"/>
              </w:rPr>
              <w:tab/>
              <w:t>JUN 07,</w:t>
            </w:r>
            <w:r>
              <w:rPr>
                <w:spacing w:val="-4"/>
                <w:sz w:val="16"/>
              </w:rPr>
              <w:t xml:space="preserve"> </w:t>
            </w:r>
            <w:r>
              <w:rPr>
                <w:sz w:val="16"/>
              </w:rPr>
              <w:t>2005</w:t>
            </w:r>
          </w:p>
        </w:tc>
        <w:tc>
          <w:tcPr>
            <w:tcW w:w="960" w:type="dxa"/>
            <w:shd w:val="clear" w:color="auto" w:fill="E4E4E4"/>
          </w:tcPr>
          <w:p w14:paraId="279EB83C" w14:textId="77777777" w:rsidR="007D435F" w:rsidRDefault="00B87847">
            <w:pPr>
              <w:pStyle w:val="TableParagraph"/>
              <w:spacing w:line="151" w:lineRule="exact"/>
              <w:ind w:left="96"/>
              <w:rPr>
                <w:sz w:val="16"/>
              </w:rPr>
            </w:pPr>
            <w:r>
              <w:rPr>
                <w:sz w:val="16"/>
              </w:rPr>
              <w:t>08:15</w:t>
            </w:r>
          </w:p>
        </w:tc>
        <w:tc>
          <w:tcPr>
            <w:tcW w:w="911" w:type="dxa"/>
            <w:vMerge/>
            <w:tcBorders>
              <w:top w:val="nil"/>
              <w:bottom w:val="dashed" w:sz="4" w:space="0" w:color="000000"/>
            </w:tcBorders>
            <w:shd w:val="clear" w:color="auto" w:fill="E4E4E4"/>
          </w:tcPr>
          <w:p w14:paraId="0F0E920B" w14:textId="77777777" w:rsidR="007D435F" w:rsidRDefault="007D435F">
            <w:pPr>
              <w:rPr>
                <w:sz w:val="2"/>
                <w:szCs w:val="2"/>
              </w:rPr>
            </w:pPr>
          </w:p>
        </w:tc>
        <w:tc>
          <w:tcPr>
            <w:tcW w:w="191" w:type="dxa"/>
            <w:vMerge/>
            <w:tcBorders>
              <w:top w:val="nil"/>
              <w:bottom w:val="dashed" w:sz="4" w:space="0" w:color="000000"/>
            </w:tcBorders>
            <w:shd w:val="clear" w:color="auto" w:fill="E4E4E4"/>
          </w:tcPr>
          <w:p w14:paraId="3D0564F9" w14:textId="77777777" w:rsidR="007D435F" w:rsidRDefault="007D435F">
            <w:pPr>
              <w:rPr>
                <w:sz w:val="2"/>
                <w:szCs w:val="2"/>
              </w:rPr>
            </w:pPr>
          </w:p>
        </w:tc>
        <w:tc>
          <w:tcPr>
            <w:tcW w:w="287" w:type="dxa"/>
            <w:vMerge/>
            <w:tcBorders>
              <w:top w:val="nil"/>
              <w:bottom w:val="dashed" w:sz="4" w:space="0" w:color="000000"/>
            </w:tcBorders>
            <w:shd w:val="clear" w:color="auto" w:fill="E4E4E4"/>
          </w:tcPr>
          <w:p w14:paraId="12FF680C" w14:textId="77777777" w:rsidR="007D435F" w:rsidRDefault="007D435F">
            <w:pPr>
              <w:rPr>
                <w:sz w:val="2"/>
                <w:szCs w:val="2"/>
              </w:rPr>
            </w:pPr>
          </w:p>
        </w:tc>
        <w:tc>
          <w:tcPr>
            <w:tcW w:w="335" w:type="dxa"/>
            <w:vMerge/>
            <w:tcBorders>
              <w:top w:val="nil"/>
              <w:bottom w:val="dashed" w:sz="4" w:space="0" w:color="000000"/>
            </w:tcBorders>
            <w:shd w:val="clear" w:color="auto" w:fill="E4E4E4"/>
          </w:tcPr>
          <w:p w14:paraId="6B4741B0" w14:textId="77777777" w:rsidR="007D435F" w:rsidRDefault="007D435F">
            <w:pPr>
              <w:rPr>
                <w:sz w:val="2"/>
                <w:szCs w:val="2"/>
              </w:rPr>
            </w:pPr>
          </w:p>
        </w:tc>
        <w:tc>
          <w:tcPr>
            <w:tcW w:w="1710" w:type="dxa"/>
            <w:vMerge/>
            <w:tcBorders>
              <w:top w:val="nil"/>
            </w:tcBorders>
            <w:shd w:val="clear" w:color="auto" w:fill="E4E4E4"/>
          </w:tcPr>
          <w:p w14:paraId="27AFF905" w14:textId="77777777" w:rsidR="007D435F" w:rsidRDefault="007D435F">
            <w:pPr>
              <w:rPr>
                <w:sz w:val="2"/>
                <w:szCs w:val="2"/>
              </w:rPr>
            </w:pPr>
          </w:p>
        </w:tc>
      </w:tr>
      <w:tr w:rsidR="007D435F" w14:paraId="0A401B34" w14:textId="77777777">
        <w:trPr>
          <w:trHeight w:val="171"/>
        </w:trPr>
        <w:tc>
          <w:tcPr>
            <w:tcW w:w="5020" w:type="dxa"/>
            <w:gridSpan w:val="3"/>
            <w:shd w:val="clear" w:color="auto" w:fill="E4E4E4"/>
          </w:tcPr>
          <w:p w14:paraId="4DA12227" w14:textId="77777777" w:rsidR="007D435F" w:rsidRDefault="00B87847">
            <w:pPr>
              <w:pStyle w:val="TableParagraph"/>
              <w:tabs>
                <w:tab w:val="left" w:pos="3772"/>
              </w:tabs>
              <w:spacing w:line="151" w:lineRule="exact"/>
              <w:ind w:left="28"/>
              <w:rPr>
                <w:sz w:val="16"/>
              </w:rPr>
            </w:pPr>
            <w:r>
              <w:rPr>
                <w:sz w:val="16"/>
              </w:rPr>
              <w:t>4. Patient Out of</w:t>
            </w:r>
            <w:r>
              <w:rPr>
                <w:spacing w:val="-9"/>
                <w:sz w:val="16"/>
              </w:rPr>
              <w:t xml:space="preserve"> </w:t>
            </w:r>
            <w:r>
              <w:rPr>
                <w:sz w:val="16"/>
              </w:rPr>
              <w:t>Room</w:t>
            </w:r>
            <w:r>
              <w:rPr>
                <w:spacing w:val="-2"/>
                <w:sz w:val="16"/>
              </w:rPr>
              <w:t xml:space="preserve"> </w:t>
            </w:r>
            <w:r>
              <w:rPr>
                <w:sz w:val="16"/>
              </w:rPr>
              <w:t>(POR):</w:t>
            </w:r>
            <w:r>
              <w:rPr>
                <w:sz w:val="16"/>
              </w:rPr>
              <w:tab/>
              <w:t>JUN 07,</w:t>
            </w:r>
            <w:r>
              <w:rPr>
                <w:spacing w:val="-4"/>
                <w:sz w:val="16"/>
              </w:rPr>
              <w:t xml:space="preserve"> </w:t>
            </w:r>
            <w:r>
              <w:rPr>
                <w:sz w:val="16"/>
              </w:rPr>
              <w:t>2005</w:t>
            </w:r>
          </w:p>
        </w:tc>
        <w:tc>
          <w:tcPr>
            <w:tcW w:w="960" w:type="dxa"/>
            <w:shd w:val="clear" w:color="auto" w:fill="E4E4E4"/>
          </w:tcPr>
          <w:p w14:paraId="39A81227" w14:textId="77777777" w:rsidR="007D435F" w:rsidRDefault="00B87847">
            <w:pPr>
              <w:pStyle w:val="TableParagraph"/>
              <w:spacing w:line="151" w:lineRule="exact"/>
              <w:ind w:left="96"/>
              <w:rPr>
                <w:sz w:val="16"/>
              </w:rPr>
            </w:pPr>
            <w:r>
              <w:rPr>
                <w:sz w:val="16"/>
              </w:rPr>
              <w:t>08:40</w:t>
            </w:r>
          </w:p>
        </w:tc>
        <w:tc>
          <w:tcPr>
            <w:tcW w:w="911" w:type="dxa"/>
            <w:vMerge/>
            <w:tcBorders>
              <w:top w:val="nil"/>
              <w:bottom w:val="dashed" w:sz="4" w:space="0" w:color="000000"/>
            </w:tcBorders>
            <w:shd w:val="clear" w:color="auto" w:fill="E4E4E4"/>
          </w:tcPr>
          <w:p w14:paraId="7FCD2FCA" w14:textId="77777777" w:rsidR="007D435F" w:rsidRDefault="007D435F">
            <w:pPr>
              <w:rPr>
                <w:sz w:val="2"/>
                <w:szCs w:val="2"/>
              </w:rPr>
            </w:pPr>
          </w:p>
        </w:tc>
        <w:tc>
          <w:tcPr>
            <w:tcW w:w="191" w:type="dxa"/>
            <w:vMerge/>
            <w:tcBorders>
              <w:top w:val="nil"/>
              <w:bottom w:val="dashed" w:sz="4" w:space="0" w:color="000000"/>
            </w:tcBorders>
            <w:shd w:val="clear" w:color="auto" w:fill="E4E4E4"/>
          </w:tcPr>
          <w:p w14:paraId="7DAF5F7A" w14:textId="77777777" w:rsidR="007D435F" w:rsidRDefault="007D435F">
            <w:pPr>
              <w:rPr>
                <w:sz w:val="2"/>
                <w:szCs w:val="2"/>
              </w:rPr>
            </w:pPr>
          </w:p>
        </w:tc>
        <w:tc>
          <w:tcPr>
            <w:tcW w:w="287" w:type="dxa"/>
            <w:vMerge/>
            <w:tcBorders>
              <w:top w:val="nil"/>
              <w:bottom w:val="dashed" w:sz="4" w:space="0" w:color="000000"/>
            </w:tcBorders>
            <w:shd w:val="clear" w:color="auto" w:fill="E4E4E4"/>
          </w:tcPr>
          <w:p w14:paraId="4BEEB857" w14:textId="77777777" w:rsidR="007D435F" w:rsidRDefault="007D435F">
            <w:pPr>
              <w:rPr>
                <w:sz w:val="2"/>
                <w:szCs w:val="2"/>
              </w:rPr>
            </w:pPr>
          </w:p>
        </w:tc>
        <w:tc>
          <w:tcPr>
            <w:tcW w:w="335" w:type="dxa"/>
            <w:vMerge/>
            <w:tcBorders>
              <w:top w:val="nil"/>
              <w:bottom w:val="dashed" w:sz="4" w:space="0" w:color="000000"/>
            </w:tcBorders>
            <w:shd w:val="clear" w:color="auto" w:fill="E4E4E4"/>
          </w:tcPr>
          <w:p w14:paraId="2022C689" w14:textId="77777777" w:rsidR="007D435F" w:rsidRDefault="007D435F">
            <w:pPr>
              <w:rPr>
                <w:sz w:val="2"/>
                <w:szCs w:val="2"/>
              </w:rPr>
            </w:pPr>
          </w:p>
        </w:tc>
        <w:tc>
          <w:tcPr>
            <w:tcW w:w="1710" w:type="dxa"/>
            <w:vMerge/>
            <w:tcBorders>
              <w:top w:val="nil"/>
            </w:tcBorders>
            <w:shd w:val="clear" w:color="auto" w:fill="E4E4E4"/>
          </w:tcPr>
          <w:p w14:paraId="712742F1" w14:textId="77777777" w:rsidR="007D435F" w:rsidRDefault="007D435F">
            <w:pPr>
              <w:rPr>
                <w:sz w:val="2"/>
                <w:szCs w:val="2"/>
              </w:rPr>
            </w:pPr>
          </w:p>
        </w:tc>
      </w:tr>
      <w:tr w:rsidR="007D435F" w14:paraId="35C2B2AD" w14:textId="77777777">
        <w:trPr>
          <w:trHeight w:val="171"/>
        </w:trPr>
        <w:tc>
          <w:tcPr>
            <w:tcW w:w="5020" w:type="dxa"/>
            <w:gridSpan w:val="3"/>
            <w:shd w:val="clear" w:color="auto" w:fill="E4E4E4"/>
          </w:tcPr>
          <w:p w14:paraId="586052E9" w14:textId="77777777" w:rsidR="007D435F" w:rsidRDefault="00B87847">
            <w:pPr>
              <w:pStyle w:val="TableParagraph"/>
              <w:tabs>
                <w:tab w:val="left" w:pos="3772"/>
              </w:tabs>
              <w:spacing w:line="151" w:lineRule="exact"/>
              <w:ind w:left="28"/>
              <w:rPr>
                <w:sz w:val="16"/>
              </w:rPr>
            </w:pPr>
            <w:r>
              <w:rPr>
                <w:sz w:val="16"/>
              </w:rPr>
              <w:t>5. Anesthesia</w:t>
            </w:r>
            <w:r>
              <w:rPr>
                <w:spacing w:val="-6"/>
                <w:sz w:val="16"/>
              </w:rPr>
              <w:t xml:space="preserve"> </w:t>
            </w:r>
            <w:r>
              <w:rPr>
                <w:sz w:val="16"/>
              </w:rPr>
              <w:t>Start</w:t>
            </w:r>
            <w:r>
              <w:rPr>
                <w:spacing w:val="-3"/>
                <w:sz w:val="16"/>
              </w:rPr>
              <w:t xml:space="preserve"> </w:t>
            </w:r>
            <w:r>
              <w:rPr>
                <w:sz w:val="16"/>
              </w:rPr>
              <w:t>(AS):</w:t>
            </w:r>
            <w:r>
              <w:rPr>
                <w:sz w:val="16"/>
              </w:rPr>
              <w:tab/>
              <w:t>JUN 07,</w:t>
            </w:r>
            <w:r>
              <w:rPr>
                <w:spacing w:val="-3"/>
                <w:sz w:val="16"/>
              </w:rPr>
              <w:t xml:space="preserve"> </w:t>
            </w:r>
            <w:r>
              <w:rPr>
                <w:sz w:val="16"/>
              </w:rPr>
              <w:t>2005</w:t>
            </w:r>
          </w:p>
        </w:tc>
        <w:tc>
          <w:tcPr>
            <w:tcW w:w="960" w:type="dxa"/>
            <w:shd w:val="clear" w:color="auto" w:fill="E4E4E4"/>
          </w:tcPr>
          <w:p w14:paraId="02599741" w14:textId="77777777" w:rsidR="007D435F" w:rsidRDefault="00B87847">
            <w:pPr>
              <w:pStyle w:val="TableParagraph"/>
              <w:spacing w:line="151" w:lineRule="exact"/>
              <w:ind w:left="97"/>
              <w:rPr>
                <w:sz w:val="16"/>
              </w:rPr>
            </w:pPr>
            <w:r>
              <w:rPr>
                <w:sz w:val="16"/>
              </w:rPr>
              <w:t>06:30</w:t>
            </w:r>
          </w:p>
        </w:tc>
        <w:tc>
          <w:tcPr>
            <w:tcW w:w="911" w:type="dxa"/>
            <w:vMerge/>
            <w:tcBorders>
              <w:top w:val="nil"/>
              <w:bottom w:val="dashed" w:sz="4" w:space="0" w:color="000000"/>
            </w:tcBorders>
            <w:shd w:val="clear" w:color="auto" w:fill="E4E4E4"/>
          </w:tcPr>
          <w:p w14:paraId="420C4D96" w14:textId="77777777" w:rsidR="007D435F" w:rsidRDefault="007D435F">
            <w:pPr>
              <w:rPr>
                <w:sz w:val="2"/>
                <w:szCs w:val="2"/>
              </w:rPr>
            </w:pPr>
          </w:p>
        </w:tc>
        <w:tc>
          <w:tcPr>
            <w:tcW w:w="191" w:type="dxa"/>
            <w:vMerge/>
            <w:tcBorders>
              <w:top w:val="nil"/>
              <w:bottom w:val="dashed" w:sz="4" w:space="0" w:color="000000"/>
            </w:tcBorders>
            <w:shd w:val="clear" w:color="auto" w:fill="E4E4E4"/>
          </w:tcPr>
          <w:p w14:paraId="6D095D71" w14:textId="77777777" w:rsidR="007D435F" w:rsidRDefault="007D435F">
            <w:pPr>
              <w:rPr>
                <w:sz w:val="2"/>
                <w:szCs w:val="2"/>
              </w:rPr>
            </w:pPr>
          </w:p>
        </w:tc>
        <w:tc>
          <w:tcPr>
            <w:tcW w:w="287" w:type="dxa"/>
            <w:vMerge/>
            <w:tcBorders>
              <w:top w:val="nil"/>
              <w:bottom w:val="dashed" w:sz="4" w:space="0" w:color="000000"/>
            </w:tcBorders>
            <w:shd w:val="clear" w:color="auto" w:fill="E4E4E4"/>
          </w:tcPr>
          <w:p w14:paraId="1B52A2C0" w14:textId="77777777" w:rsidR="007D435F" w:rsidRDefault="007D435F">
            <w:pPr>
              <w:rPr>
                <w:sz w:val="2"/>
                <w:szCs w:val="2"/>
              </w:rPr>
            </w:pPr>
          </w:p>
        </w:tc>
        <w:tc>
          <w:tcPr>
            <w:tcW w:w="335" w:type="dxa"/>
            <w:vMerge/>
            <w:tcBorders>
              <w:top w:val="nil"/>
              <w:bottom w:val="dashed" w:sz="4" w:space="0" w:color="000000"/>
            </w:tcBorders>
            <w:shd w:val="clear" w:color="auto" w:fill="E4E4E4"/>
          </w:tcPr>
          <w:p w14:paraId="4C3A6C67" w14:textId="77777777" w:rsidR="007D435F" w:rsidRDefault="007D435F">
            <w:pPr>
              <w:rPr>
                <w:sz w:val="2"/>
                <w:szCs w:val="2"/>
              </w:rPr>
            </w:pPr>
          </w:p>
        </w:tc>
        <w:tc>
          <w:tcPr>
            <w:tcW w:w="1710" w:type="dxa"/>
            <w:vMerge/>
            <w:tcBorders>
              <w:top w:val="nil"/>
            </w:tcBorders>
            <w:shd w:val="clear" w:color="auto" w:fill="E4E4E4"/>
          </w:tcPr>
          <w:p w14:paraId="785D7E49" w14:textId="77777777" w:rsidR="007D435F" w:rsidRDefault="007D435F">
            <w:pPr>
              <w:rPr>
                <w:sz w:val="2"/>
                <w:szCs w:val="2"/>
              </w:rPr>
            </w:pPr>
          </w:p>
        </w:tc>
      </w:tr>
      <w:tr w:rsidR="007D435F" w14:paraId="2314D1FC" w14:textId="77777777">
        <w:trPr>
          <w:trHeight w:val="172"/>
        </w:trPr>
        <w:tc>
          <w:tcPr>
            <w:tcW w:w="5020" w:type="dxa"/>
            <w:gridSpan w:val="3"/>
            <w:shd w:val="clear" w:color="auto" w:fill="E4E4E4"/>
          </w:tcPr>
          <w:p w14:paraId="094D6FF1" w14:textId="77777777" w:rsidR="007D435F" w:rsidRDefault="00B87847">
            <w:pPr>
              <w:pStyle w:val="TableParagraph"/>
              <w:tabs>
                <w:tab w:val="left" w:pos="3772"/>
              </w:tabs>
              <w:spacing w:line="152" w:lineRule="exact"/>
              <w:ind w:left="28"/>
              <w:rPr>
                <w:sz w:val="16"/>
              </w:rPr>
            </w:pPr>
            <w:r>
              <w:rPr>
                <w:sz w:val="16"/>
              </w:rPr>
              <w:t>6. Anesthesia</w:t>
            </w:r>
            <w:r>
              <w:rPr>
                <w:spacing w:val="-7"/>
                <w:sz w:val="16"/>
              </w:rPr>
              <w:t xml:space="preserve"> </w:t>
            </w:r>
            <w:r>
              <w:rPr>
                <w:sz w:val="16"/>
              </w:rPr>
              <w:t>Finish</w:t>
            </w:r>
            <w:r>
              <w:rPr>
                <w:spacing w:val="-3"/>
                <w:sz w:val="16"/>
              </w:rPr>
              <w:t xml:space="preserve"> </w:t>
            </w:r>
            <w:r>
              <w:rPr>
                <w:sz w:val="16"/>
              </w:rPr>
              <w:t>(AF):</w:t>
            </w:r>
            <w:r>
              <w:rPr>
                <w:sz w:val="16"/>
              </w:rPr>
              <w:tab/>
              <w:t>JUN 07,</w:t>
            </w:r>
            <w:r>
              <w:rPr>
                <w:spacing w:val="-4"/>
                <w:sz w:val="16"/>
              </w:rPr>
              <w:t xml:space="preserve"> </w:t>
            </w:r>
            <w:r>
              <w:rPr>
                <w:sz w:val="16"/>
              </w:rPr>
              <w:t>2005</w:t>
            </w:r>
          </w:p>
        </w:tc>
        <w:tc>
          <w:tcPr>
            <w:tcW w:w="960" w:type="dxa"/>
            <w:shd w:val="clear" w:color="auto" w:fill="E4E4E4"/>
          </w:tcPr>
          <w:p w14:paraId="7ACC22E6" w14:textId="77777777" w:rsidR="007D435F" w:rsidRDefault="00B87847">
            <w:pPr>
              <w:pStyle w:val="TableParagraph"/>
              <w:spacing w:line="152" w:lineRule="exact"/>
              <w:ind w:left="96"/>
              <w:rPr>
                <w:sz w:val="16"/>
              </w:rPr>
            </w:pPr>
            <w:r>
              <w:rPr>
                <w:sz w:val="16"/>
              </w:rPr>
              <w:t>09:00</w:t>
            </w:r>
          </w:p>
        </w:tc>
        <w:tc>
          <w:tcPr>
            <w:tcW w:w="911" w:type="dxa"/>
            <w:vMerge/>
            <w:tcBorders>
              <w:top w:val="nil"/>
              <w:bottom w:val="dashed" w:sz="4" w:space="0" w:color="000000"/>
            </w:tcBorders>
            <w:shd w:val="clear" w:color="auto" w:fill="E4E4E4"/>
          </w:tcPr>
          <w:p w14:paraId="0463D429" w14:textId="77777777" w:rsidR="007D435F" w:rsidRDefault="007D435F">
            <w:pPr>
              <w:rPr>
                <w:sz w:val="2"/>
                <w:szCs w:val="2"/>
              </w:rPr>
            </w:pPr>
          </w:p>
        </w:tc>
        <w:tc>
          <w:tcPr>
            <w:tcW w:w="191" w:type="dxa"/>
            <w:vMerge/>
            <w:tcBorders>
              <w:top w:val="nil"/>
              <w:bottom w:val="dashed" w:sz="4" w:space="0" w:color="000000"/>
            </w:tcBorders>
            <w:shd w:val="clear" w:color="auto" w:fill="E4E4E4"/>
          </w:tcPr>
          <w:p w14:paraId="04CECD17" w14:textId="77777777" w:rsidR="007D435F" w:rsidRDefault="007D435F">
            <w:pPr>
              <w:rPr>
                <w:sz w:val="2"/>
                <w:szCs w:val="2"/>
              </w:rPr>
            </w:pPr>
          </w:p>
        </w:tc>
        <w:tc>
          <w:tcPr>
            <w:tcW w:w="287" w:type="dxa"/>
            <w:vMerge/>
            <w:tcBorders>
              <w:top w:val="nil"/>
              <w:bottom w:val="dashed" w:sz="4" w:space="0" w:color="000000"/>
            </w:tcBorders>
            <w:shd w:val="clear" w:color="auto" w:fill="E4E4E4"/>
          </w:tcPr>
          <w:p w14:paraId="0C9E9492" w14:textId="77777777" w:rsidR="007D435F" w:rsidRDefault="007D435F">
            <w:pPr>
              <w:rPr>
                <w:sz w:val="2"/>
                <w:szCs w:val="2"/>
              </w:rPr>
            </w:pPr>
          </w:p>
        </w:tc>
        <w:tc>
          <w:tcPr>
            <w:tcW w:w="335" w:type="dxa"/>
            <w:vMerge/>
            <w:tcBorders>
              <w:top w:val="nil"/>
              <w:bottom w:val="dashed" w:sz="4" w:space="0" w:color="000000"/>
            </w:tcBorders>
            <w:shd w:val="clear" w:color="auto" w:fill="E4E4E4"/>
          </w:tcPr>
          <w:p w14:paraId="3AB654C5" w14:textId="77777777" w:rsidR="007D435F" w:rsidRDefault="007D435F">
            <w:pPr>
              <w:rPr>
                <w:sz w:val="2"/>
                <w:szCs w:val="2"/>
              </w:rPr>
            </w:pPr>
          </w:p>
        </w:tc>
        <w:tc>
          <w:tcPr>
            <w:tcW w:w="1710" w:type="dxa"/>
            <w:vMerge/>
            <w:tcBorders>
              <w:top w:val="nil"/>
            </w:tcBorders>
            <w:shd w:val="clear" w:color="auto" w:fill="E4E4E4"/>
          </w:tcPr>
          <w:p w14:paraId="7FDED816" w14:textId="77777777" w:rsidR="007D435F" w:rsidRDefault="007D435F">
            <w:pPr>
              <w:rPr>
                <w:sz w:val="2"/>
                <w:szCs w:val="2"/>
              </w:rPr>
            </w:pPr>
          </w:p>
        </w:tc>
      </w:tr>
      <w:tr w:rsidR="007D435F" w14:paraId="25A7B568" w14:textId="77777777">
        <w:trPr>
          <w:trHeight w:val="441"/>
        </w:trPr>
        <w:tc>
          <w:tcPr>
            <w:tcW w:w="5020" w:type="dxa"/>
            <w:gridSpan w:val="3"/>
            <w:tcBorders>
              <w:bottom w:val="dashed" w:sz="4" w:space="0" w:color="000000"/>
            </w:tcBorders>
            <w:shd w:val="clear" w:color="auto" w:fill="E4E4E4"/>
          </w:tcPr>
          <w:p w14:paraId="70C86C1D" w14:textId="77777777" w:rsidR="007D435F" w:rsidRDefault="00B87847">
            <w:pPr>
              <w:pStyle w:val="TableParagraph"/>
              <w:spacing w:line="177" w:lineRule="exact"/>
              <w:ind w:left="28"/>
              <w:rPr>
                <w:sz w:val="16"/>
              </w:rPr>
            </w:pPr>
            <w:r>
              <w:rPr>
                <w:sz w:val="16"/>
              </w:rPr>
              <w:t>7. Discharge from PACU (DPACU):</w:t>
            </w:r>
          </w:p>
        </w:tc>
        <w:tc>
          <w:tcPr>
            <w:tcW w:w="960" w:type="dxa"/>
            <w:tcBorders>
              <w:bottom w:val="dashed" w:sz="4" w:space="0" w:color="000000"/>
            </w:tcBorders>
            <w:shd w:val="clear" w:color="auto" w:fill="E4E4E4"/>
          </w:tcPr>
          <w:p w14:paraId="53E87DE2" w14:textId="77777777" w:rsidR="007D435F" w:rsidRDefault="007D435F">
            <w:pPr>
              <w:pStyle w:val="TableParagraph"/>
              <w:rPr>
                <w:rFonts w:ascii="Times New Roman"/>
                <w:sz w:val="16"/>
              </w:rPr>
            </w:pPr>
          </w:p>
        </w:tc>
        <w:tc>
          <w:tcPr>
            <w:tcW w:w="911" w:type="dxa"/>
            <w:vMerge/>
            <w:tcBorders>
              <w:top w:val="nil"/>
              <w:bottom w:val="dashed" w:sz="4" w:space="0" w:color="000000"/>
            </w:tcBorders>
            <w:shd w:val="clear" w:color="auto" w:fill="E4E4E4"/>
          </w:tcPr>
          <w:p w14:paraId="19322FEE" w14:textId="77777777" w:rsidR="007D435F" w:rsidRDefault="007D435F">
            <w:pPr>
              <w:rPr>
                <w:sz w:val="2"/>
                <w:szCs w:val="2"/>
              </w:rPr>
            </w:pPr>
          </w:p>
        </w:tc>
        <w:tc>
          <w:tcPr>
            <w:tcW w:w="191" w:type="dxa"/>
            <w:vMerge/>
            <w:tcBorders>
              <w:top w:val="nil"/>
              <w:bottom w:val="dashed" w:sz="4" w:space="0" w:color="000000"/>
            </w:tcBorders>
            <w:shd w:val="clear" w:color="auto" w:fill="E4E4E4"/>
          </w:tcPr>
          <w:p w14:paraId="3565755C" w14:textId="77777777" w:rsidR="007D435F" w:rsidRDefault="007D435F">
            <w:pPr>
              <w:rPr>
                <w:sz w:val="2"/>
                <w:szCs w:val="2"/>
              </w:rPr>
            </w:pPr>
          </w:p>
        </w:tc>
        <w:tc>
          <w:tcPr>
            <w:tcW w:w="287" w:type="dxa"/>
            <w:vMerge/>
            <w:tcBorders>
              <w:top w:val="nil"/>
              <w:bottom w:val="dashed" w:sz="4" w:space="0" w:color="000000"/>
            </w:tcBorders>
            <w:shd w:val="clear" w:color="auto" w:fill="E4E4E4"/>
          </w:tcPr>
          <w:p w14:paraId="1054113B" w14:textId="77777777" w:rsidR="007D435F" w:rsidRDefault="007D435F">
            <w:pPr>
              <w:rPr>
                <w:sz w:val="2"/>
                <w:szCs w:val="2"/>
              </w:rPr>
            </w:pPr>
          </w:p>
        </w:tc>
        <w:tc>
          <w:tcPr>
            <w:tcW w:w="335" w:type="dxa"/>
            <w:vMerge/>
            <w:tcBorders>
              <w:top w:val="nil"/>
              <w:bottom w:val="dashed" w:sz="4" w:space="0" w:color="000000"/>
            </w:tcBorders>
            <w:shd w:val="clear" w:color="auto" w:fill="E4E4E4"/>
          </w:tcPr>
          <w:p w14:paraId="0425D0DD" w14:textId="77777777" w:rsidR="007D435F" w:rsidRDefault="007D435F">
            <w:pPr>
              <w:rPr>
                <w:sz w:val="2"/>
                <w:szCs w:val="2"/>
              </w:rPr>
            </w:pPr>
          </w:p>
        </w:tc>
        <w:tc>
          <w:tcPr>
            <w:tcW w:w="1710" w:type="dxa"/>
            <w:vMerge/>
            <w:tcBorders>
              <w:top w:val="nil"/>
            </w:tcBorders>
            <w:shd w:val="clear" w:color="auto" w:fill="E4E4E4"/>
          </w:tcPr>
          <w:p w14:paraId="39CA6C40" w14:textId="77777777" w:rsidR="007D435F" w:rsidRDefault="007D435F">
            <w:pPr>
              <w:rPr>
                <w:sz w:val="2"/>
                <w:szCs w:val="2"/>
              </w:rPr>
            </w:pPr>
          </w:p>
        </w:tc>
      </w:tr>
      <w:tr w:rsidR="007D435F" w14:paraId="0AFA4170" w14:textId="77777777">
        <w:trPr>
          <w:trHeight w:val="446"/>
        </w:trPr>
        <w:tc>
          <w:tcPr>
            <w:tcW w:w="7704" w:type="dxa"/>
            <w:gridSpan w:val="8"/>
            <w:tcBorders>
              <w:top w:val="dashed" w:sz="4" w:space="0" w:color="000000"/>
            </w:tcBorders>
            <w:shd w:val="clear" w:color="auto" w:fill="E4E4E4"/>
          </w:tcPr>
          <w:p w14:paraId="2DE72EAC" w14:textId="77777777" w:rsidR="007D435F" w:rsidRDefault="007D435F">
            <w:pPr>
              <w:pStyle w:val="TableParagraph"/>
              <w:spacing w:before="5"/>
              <w:rPr>
                <w:rFonts w:ascii="Times New Roman"/>
                <w:b/>
                <w:sz w:val="23"/>
              </w:rPr>
            </w:pPr>
          </w:p>
          <w:p w14:paraId="18F658CC" w14:textId="77777777" w:rsidR="007D435F" w:rsidRDefault="00B87847">
            <w:pPr>
              <w:pStyle w:val="TableParagraph"/>
              <w:spacing w:line="156" w:lineRule="exact"/>
              <w:ind w:left="28"/>
              <w:rPr>
                <w:sz w:val="16"/>
              </w:rPr>
            </w:pPr>
            <w:r>
              <w:rPr>
                <w:sz w:val="16"/>
              </w:rPr>
              <w:t>Select Operative Information to Edit:</w:t>
            </w:r>
          </w:p>
        </w:tc>
        <w:tc>
          <w:tcPr>
            <w:tcW w:w="1710" w:type="dxa"/>
            <w:vMerge/>
            <w:tcBorders>
              <w:top w:val="nil"/>
            </w:tcBorders>
            <w:shd w:val="clear" w:color="auto" w:fill="E4E4E4"/>
          </w:tcPr>
          <w:p w14:paraId="3DB95B8F" w14:textId="77777777" w:rsidR="007D435F" w:rsidRDefault="007D435F">
            <w:pPr>
              <w:rPr>
                <w:sz w:val="2"/>
                <w:szCs w:val="2"/>
              </w:rPr>
            </w:pPr>
          </w:p>
        </w:tc>
      </w:tr>
    </w:tbl>
    <w:p w14:paraId="3DAD19EA" w14:textId="77777777" w:rsidR="007D435F" w:rsidRDefault="007D435F">
      <w:pPr>
        <w:rPr>
          <w:sz w:val="2"/>
          <w:szCs w:val="2"/>
        </w:rPr>
        <w:sectPr w:rsidR="007D435F">
          <w:footerReference w:type="default" r:id="rId539"/>
          <w:pgSz w:w="12240" w:h="15840"/>
          <w:pgMar w:top="1440" w:right="1300" w:bottom="940" w:left="1220" w:header="0" w:footer="746" w:gutter="0"/>
          <w:cols w:space="720"/>
        </w:sectPr>
      </w:pPr>
    </w:p>
    <w:p w14:paraId="34C7F0A3" w14:textId="77777777" w:rsidR="007D435F" w:rsidRDefault="00B87847">
      <w:pPr>
        <w:pStyle w:val="Heading2"/>
      </w:pPr>
      <w:bookmarkStart w:id="186" w:name="_bookmark178"/>
      <w:bookmarkEnd w:id="186"/>
      <w:r>
        <w:lastRenderedPageBreak/>
        <w:t>Patient Demographics (Enter/Edit)</w:t>
      </w:r>
    </w:p>
    <w:p w14:paraId="756773C1" w14:textId="77777777" w:rsidR="007D435F" w:rsidRDefault="00B87847">
      <w:pPr>
        <w:pStyle w:val="Heading3"/>
      </w:pPr>
      <w:r>
        <w:t>[SROA DEMOGRAPHICS]</w:t>
      </w:r>
    </w:p>
    <w:p w14:paraId="1CD0AB73" w14:textId="77777777" w:rsidR="007D435F" w:rsidRDefault="007D435F">
      <w:pPr>
        <w:pStyle w:val="BodyText"/>
        <w:spacing w:before="11"/>
        <w:rPr>
          <w:rFonts w:ascii="Arial"/>
          <w:b/>
          <w:sz w:val="21"/>
        </w:rPr>
      </w:pPr>
    </w:p>
    <w:p w14:paraId="0C4E29D5" w14:textId="77777777" w:rsidR="007D435F" w:rsidRDefault="00B87847">
      <w:pPr>
        <w:ind w:left="220" w:right="212"/>
        <w:rPr>
          <w:rFonts w:ascii="Times New Roman"/>
        </w:rPr>
      </w:pPr>
      <w:r>
        <w:rPr>
          <w:rFonts w:ascii="Times New Roman"/>
        </w:rPr>
        <w:t xml:space="preserve">The surgical clinical nurse reviewer uses the </w:t>
      </w:r>
      <w:r>
        <w:rPr>
          <w:rFonts w:ascii="Times New Roman"/>
          <w:i/>
        </w:rPr>
        <w:t xml:space="preserve">Patient Demographics (Enter/Edit) </w:t>
      </w:r>
      <w:r>
        <w:rPr>
          <w:rFonts w:ascii="Times New Roman"/>
        </w:rPr>
        <w:t>option to capture patient demographic information from the Patient Information Management System (PIMS) record. The nurse reviewer can also enter, edit, and review this information. The demographic fields captured from PIMS are Race, Ethnicity, Hospital Admission Date, Hospital Discharge Date, Admission/Transfer Date, Discharge/Transfer Date, Observation Admission Date, Observation Discharge Date, and Observation Treating Specialty. With this option, the nurse reviewer can also edit the length of postoperative hospital stay, hospital admission status, and transfer status.</w:t>
      </w:r>
    </w:p>
    <w:p w14:paraId="2DA775B2" w14:textId="77777777" w:rsidR="007D435F" w:rsidRDefault="00277930">
      <w:pPr>
        <w:pStyle w:val="BodyText"/>
        <w:spacing w:before="1"/>
        <w:rPr>
          <w:rFonts w:ascii="Times New Roman"/>
          <w:sz w:val="19"/>
        </w:rPr>
      </w:pPr>
      <w:r>
        <w:pict w14:anchorId="711D0C64">
          <v:rect id="_x0000_s1479" style="position:absolute;margin-left:109.6pt;margin-top:12.95pt;width:431.95pt;height:.5pt;z-index:-15250432;mso-wrap-distance-left:0;mso-wrap-distance-right:0;mso-position-horizontal-relative:page" fillcolor="black" stroked="f">
            <w10:wrap type="topAndBottom" anchorx="page"/>
          </v:rect>
        </w:pict>
      </w:r>
    </w:p>
    <w:p w14:paraId="0C5AF2AD" w14:textId="77777777" w:rsidR="007D435F" w:rsidRDefault="007D435F">
      <w:pPr>
        <w:pStyle w:val="BodyText"/>
        <w:spacing w:before="9"/>
        <w:rPr>
          <w:rFonts w:ascii="Times New Roman"/>
          <w:sz w:val="12"/>
        </w:rPr>
      </w:pPr>
    </w:p>
    <w:p w14:paraId="181C957E" w14:textId="77777777" w:rsidR="007D435F" w:rsidRDefault="00B87847">
      <w:pPr>
        <w:spacing w:before="91"/>
        <w:ind w:left="1000" w:right="280"/>
        <w:rPr>
          <w:rFonts w:ascii="Times New Roman"/>
        </w:rPr>
      </w:pPr>
      <w:r>
        <w:rPr>
          <w:noProof/>
        </w:rPr>
        <w:drawing>
          <wp:anchor distT="0" distB="0" distL="0" distR="0" simplePos="0" relativeHeight="16209408" behindDoc="0" locked="0" layoutInCell="1" allowOverlap="1" wp14:anchorId="027149EC" wp14:editId="4F2DA44C">
            <wp:simplePos x="0" y="0"/>
            <wp:positionH relativeFrom="page">
              <wp:posOffset>914815</wp:posOffset>
            </wp:positionH>
            <wp:positionV relativeFrom="paragraph">
              <wp:posOffset>-9724</wp:posOffset>
            </wp:positionV>
            <wp:extent cx="389658" cy="389896"/>
            <wp:effectExtent l="0" t="0" r="0" b="0"/>
            <wp:wrapNone/>
            <wp:docPr id="9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9.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The Race and Ethnicity information is displayed, but cannot be updated within this or any other Surgery package option.</w:t>
      </w:r>
    </w:p>
    <w:p w14:paraId="1B9FB08F" w14:textId="77777777" w:rsidR="007D435F" w:rsidRDefault="00277930">
      <w:pPr>
        <w:pStyle w:val="BodyText"/>
        <w:spacing w:before="9"/>
        <w:rPr>
          <w:rFonts w:ascii="Times New Roman"/>
          <w:sz w:val="20"/>
        </w:rPr>
      </w:pPr>
      <w:r>
        <w:pict w14:anchorId="2504CEFB">
          <v:rect id="_x0000_s1478" style="position:absolute;margin-left:109.6pt;margin-top:13.95pt;width:431.95pt;height:.5pt;z-index:-15249920;mso-wrap-distance-left:0;mso-wrap-distance-right:0;mso-position-horizontal-relative:page" fillcolor="black" stroked="f">
            <w10:wrap type="topAndBottom" anchorx="page"/>
          </v:rect>
        </w:pict>
      </w:r>
    </w:p>
    <w:p w14:paraId="584510C0" w14:textId="77777777" w:rsidR="007D435F" w:rsidRDefault="007D435F">
      <w:pPr>
        <w:pStyle w:val="BodyText"/>
        <w:spacing w:before="6"/>
        <w:rPr>
          <w:rFonts w:ascii="Times New Roman"/>
          <w:sz w:val="11"/>
        </w:rPr>
      </w:pPr>
    </w:p>
    <w:p w14:paraId="6CA0756E" w14:textId="77777777" w:rsidR="007D435F" w:rsidRDefault="00277930">
      <w:pPr>
        <w:spacing w:before="91"/>
        <w:ind w:left="220"/>
        <w:rPr>
          <w:rFonts w:ascii="Times New Roman"/>
          <w:b/>
          <w:sz w:val="20"/>
        </w:rPr>
      </w:pPr>
      <w:r>
        <w:pict w14:anchorId="448535B8">
          <v:shape id="_x0000_s1477" type="#_x0000_t202" style="position:absolute;left:0;text-align:left;margin-left:70.6pt;margin-top:22.15pt;width:470.95pt;height:18.15pt;z-index:-15249408;mso-wrap-distance-left:0;mso-wrap-distance-right:0;mso-position-horizontal-relative:page" fillcolor="#e4e4e4" stroked="f">
            <v:textbox inset="0,0,0,0">
              <w:txbxContent>
                <w:p w14:paraId="6176FEDB" w14:textId="77777777" w:rsidR="0040444F" w:rsidRDefault="0040444F">
                  <w:pPr>
                    <w:pStyle w:val="BodyText"/>
                    <w:spacing w:line="244" w:lineRule="auto"/>
                    <w:ind w:left="28" w:right="633"/>
                  </w:pPr>
                  <w:r>
                    <w:t xml:space="preserve">Select Non-Cardiac Assessment Information (Enter/Edit) Option: </w:t>
                  </w:r>
                  <w:r>
                    <w:rPr>
                      <w:b/>
                    </w:rPr>
                    <w:t xml:space="preserve">D </w:t>
                  </w:r>
                  <w:r>
                    <w:t>Patient Demographics (Enter/Edit)</w:t>
                  </w:r>
                </w:p>
              </w:txbxContent>
            </v:textbox>
            <w10:wrap type="topAndBottom" anchorx="page"/>
          </v:shape>
        </w:pict>
      </w:r>
      <w:r>
        <w:pict w14:anchorId="456AB912">
          <v:group id="_x0000_s1470" style="position:absolute;left:0;text-align:left;margin-left:70.6pt;margin-top:52.9pt;width:470.95pt;height:127.15pt;z-index:-15248896;mso-wrap-distance-left:0;mso-wrap-distance-right:0;mso-position-horizontal-relative:page" coordorigin="1412,1058" coordsize="9419,2543">
            <v:shape id="_x0000_s1476" style="position:absolute;left:1411;top:1057;width:9419;height:545" coordorigin="1412,1058" coordsize="9419,545" path="m10831,1058r-9419,l1412,1240r,180l1412,1603r9419,l10831,1420r,-180l10831,1058xe" fillcolor="#e4e4e4" stroked="f">
              <v:path arrowok="t"/>
            </v:shape>
            <v:line id="_x0000_s1475" style="position:absolute" from="1440,1511" to="9121,1511" strokeweight=".16733mm">
              <v:stroke dashstyle="dash"/>
            </v:line>
            <v:shape id="_x0000_s1474" style="position:absolute;left:1411;top:1602;width:9419;height:1993" coordorigin="1412,1603" coordsize="9419,1993" path="m10831,1603r-9419,l1412,1783r,182l1412,3595r9419,l10831,1783r,-180xe" fillcolor="#e4e4e4" stroked="f">
              <v:path arrowok="t"/>
            </v:shape>
            <v:shape id="_x0000_s1473" type="#_x0000_t202" style="position:absolute;left:1440;top:1060;width:2902;height:183" filled="f" stroked="f">
              <v:textbox inset="0,0,0,0">
                <w:txbxContent>
                  <w:p w14:paraId="28F68EF4" w14:textId="77777777" w:rsidR="0040444F" w:rsidRDefault="0040444F">
                    <w:pPr>
                      <w:rPr>
                        <w:sz w:val="16"/>
                      </w:rPr>
                    </w:pPr>
                    <w:r>
                      <w:rPr>
                        <w:sz w:val="16"/>
                      </w:rPr>
                      <w:t>SURPATIENT,EIGHT (000-37-0555)</w:t>
                    </w:r>
                  </w:p>
                </w:txbxContent>
              </v:textbox>
            </v:shape>
            <v:shape id="_x0000_s1472" type="#_x0000_t202" style="position:absolute;left:5088;top:1060;width:884;height:183" filled="f" stroked="f">
              <v:textbox inset="0,0,0,0">
                <w:txbxContent>
                  <w:p w14:paraId="73402B9B" w14:textId="77777777" w:rsidR="0040444F" w:rsidRDefault="0040444F">
                    <w:pPr>
                      <w:rPr>
                        <w:sz w:val="16"/>
                      </w:rPr>
                    </w:pPr>
                    <w:r>
                      <w:rPr>
                        <w:sz w:val="16"/>
                      </w:rPr>
                      <w:t>Case #264</w:t>
                    </w:r>
                  </w:p>
                </w:txbxContent>
              </v:textbox>
            </v:shape>
            <v:shape id="_x0000_s1471" type="#_x0000_t202" style="position:absolute;left:1440;top:1243;width:7605;height:2357" filled="f" stroked="f">
              <v:textbox inset="0,0,0,0">
                <w:txbxContent>
                  <w:p w14:paraId="46321483" w14:textId="77777777" w:rsidR="0040444F" w:rsidRDefault="0040444F">
                    <w:pPr>
                      <w:tabs>
                        <w:tab w:val="left" w:pos="1247"/>
                      </w:tabs>
                      <w:rPr>
                        <w:sz w:val="16"/>
                      </w:rPr>
                    </w:pPr>
                    <w:r>
                      <w:rPr>
                        <w:sz w:val="16"/>
                      </w:rPr>
                      <w:t>JUN</w:t>
                    </w:r>
                    <w:r>
                      <w:rPr>
                        <w:spacing w:val="-3"/>
                        <w:sz w:val="16"/>
                      </w:rPr>
                      <w:t xml:space="preserve"> </w:t>
                    </w:r>
                    <w:r>
                      <w:rPr>
                        <w:sz w:val="16"/>
                      </w:rPr>
                      <w:t>7,2005</w:t>
                    </w:r>
                    <w:r>
                      <w:rPr>
                        <w:sz w:val="16"/>
                      </w:rPr>
                      <w:tab/>
                      <w:t>ARTHROSCOPY, LEFT</w:t>
                    </w:r>
                    <w:r>
                      <w:rPr>
                        <w:spacing w:val="-2"/>
                        <w:sz w:val="16"/>
                      </w:rPr>
                      <w:t xml:space="preserve"> </w:t>
                    </w:r>
                    <w:r>
                      <w:rPr>
                        <w:sz w:val="16"/>
                      </w:rPr>
                      <w:t>KNEE</w:t>
                    </w:r>
                  </w:p>
                  <w:p w14:paraId="0A49BED5" w14:textId="77777777" w:rsidR="0040444F" w:rsidRDefault="0040444F">
                    <w:pPr>
                      <w:rPr>
                        <w:sz w:val="18"/>
                      </w:rPr>
                    </w:pPr>
                  </w:p>
                  <w:p w14:paraId="4A2AB1AB" w14:textId="77777777" w:rsidR="0040444F" w:rsidRDefault="0040444F">
                    <w:pPr>
                      <w:spacing w:before="158"/>
                      <w:rPr>
                        <w:sz w:val="16"/>
                      </w:rPr>
                    </w:pPr>
                    <w:r>
                      <w:rPr>
                        <w:sz w:val="16"/>
                      </w:rPr>
                      <w:t>Enter/Edit Patient Demographic Information</w:t>
                    </w:r>
                  </w:p>
                  <w:p w14:paraId="62EEC11D" w14:textId="77777777" w:rsidR="0040444F" w:rsidRDefault="0040444F">
                    <w:pPr>
                      <w:spacing w:before="11"/>
                      <w:rPr>
                        <w:sz w:val="15"/>
                      </w:rPr>
                    </w:pPr>
                  </w:p>
                  <w:p w14:paraId="7C736720" w14:textId="77777777" w:rsidR="0040444F" w:rsidRDefault="0040444F">
                    <w:pPr>
                      <w:numPr>
                        <w:ilvl w:val="0"/>
                        <w:numId w:val="97"/>
                      </w:numPr>
                      <w:tabs>
                        <w:tab w:val="left" w:pos="288"/>
                      </w:tabs>
                      <w:rPr>
                        <w:sz w:val="16"/>
                      </w:rPr>
                    </w:pPr>
                    <w:r>
                      <w:rPr>
                        <w:sz w:val="16"/>
                      </w:rPr>
                      <w:t>Capture Information from PIMS</w:t>
                    </w:r>
                    <w:r>
                      <w:rPr>
                        <w:spacing w:val="-6"/>
                        <w:sz w:val="16"/>
                      </w:rPr>
                      <w:t xml:space="preserve"> </w:t>
                    </w:r>
                    <w:r>
                      <w:rPr>
                        <w:sz w:val="16"/>
                      </w:rPr>
                      <w:t>Records</w:t>
                    </w:r>
                  </w:p>
                  <w:p w14:paraId="72481E8C" w14:textId="77777777" w:rsidR="0040444F" w:rsidRDefault="0040444F">
                    <w:pPr>
                      <w:numPr>
                        <w:ilvl w:val="0"/>
                        <w:numId w:val="97"/>
                      </w:numPr>
                      <w:tabs>
                        <w:tab w:val="left" w:pos="288"/>
                      </w:tabs>
                      <w:spacing w:before="1" w:line="475" w:lineRule="auto"/>
                      <w:ind w:left="0" w:right="4051" w:firstLine="0"/>
                      <w:rPr>
                        <w:b/>
                        <w:sz w:val="16"/>
                      </w:rPr>
                    </w:pPr>
                    <w:r>
                      <w:rPr>
                        <w:sz w:val="16"/>
                      </w:rPr>
                      <w:t>Enter, Edit, or Review Information Select Number: (1-2):</w:t>
                    </w:r>
                    <w:r>
                      <w:rPr>
                        <w:spacing w:val="-5"/>
                        <w:sz w:val="16"/>
                      </w:rPr>
                      <w:t xml:space="preserve"> </w:t>
                    </w:r>
                    <w:r>
                      <w:rPr>
                        <w:b/>
                        <w:sz w:val="16"/>
                      </w:rPr>
                      <w:t>1</w:t>
                    </w:r>
                  </w:p>
                  <w:p w14:paraId="53C8DEAA" w14:textId="77777777" w:rsidR="0040444F" w:rsidRDefault="0040444F">
                    <w:pPr>
                      <w:spacing w:before="3"/>
                      <w:rPr>
                        <w:b/>
                        <w:sz w:val="16"/>
                      </w:rPr>
                    </w:pPr>
                    <w:r>
                      <w:rPr>
                        <w:sz w:val="16"/>
                      </w:rPr>
                      <w:t xml:space="preserve">Are you sure you want to retrieve information from PIMS records ? YES// </w:t>
                    </w:r>
                    <w:r>
                      <w:rPr>
                        <w:b/>
                        <w:sz w:val="16"/>
                      </w:rPr>
                      <w:t>&lt;Enter&gt;</w:t>
                    </w:r>
                  </w:p>
                  <w:p w14:paraId="5C12F8B2" w14:textId="77777777" w:rsidR="0040444F" w:rsidRDefault="0040444F">
                    <w:pPr>
                      <w:spacing w:before="4"/>
                      <w:rPr>
                        <w:b/>
                        <w:sz w:val="16"/>
                      </w:rPr>
                    </w:pPr>
                  </w:p>
                  <w:p w14:paraId="5EDBB5CE" w14:textId="77777777" w:rsidR="0040444F" w:rsidRDefault="0040444F">
                    <w:pPr>
                      <w:rPr>
                        <w:sz w:val="16"/>
                      </w:rPr>
                    </w:pPr>
                    <w:r>
                      <w:rPr>
                        <w:sz w:val="16"/>
                      </w:rPr>
                      <w:t>...EXCUSE ME, JUST A MOMENT PLEASE...</w:t>
                    </w:r>
                  </w:p>
                </w:txbxContent>
              </v:textbox>
            </v:shape>
            <w10:wrap type="topAndBottom" anchorx="page"/>
          </v:group>
        </w:pict>
      </w:r>
      <w:r>
        <w:pict w14:anchorId="2A4AD097">
          <v:group id="_x0000_s1465" style="position:absolute;left:0;text-align:left;margin-left:70.6pt;margin-top:192.45pt;width:470.95pt;height:90.6pt;z-index:-15248384;mso-wrap-distance-left:0;mso-wrap-distance-right:0;mso-position-horizontal-relative:page" coordorigin="1412,3849" coordsize="9419,1812">
            <v:shape id="_x0000_s1469" style="position:absolute;left:1411;top:3849;width:9419;height:543" coordorigin="1412,3849" coordsize="9419,543" path="m10831,3849r-9419,l1412,4029r,183l1412,4392r9419,l10831,4212r,-183l10831,3849xe" fillcolor="#e4e4e4" stroked="f">
              <v:path arrowok="t"/>
            </v:shape>
            <v:line id="_x0000_s1468" style="position:absolute" from="1440,4303" to="9120,4303" strokeweight=".16733mm">
              <v:stroke dashstyle="dash"/>
            </v:line>
            <v:shape id="_x0000_s1467" style="position:absolute;left:1411;top:4391;width:9419;height:1270" coordorigin="1412,4392" coordsize="9419,1270" path="m10831,4392r-9419,l1412,4574r,180l1412,5661r9419,l10831,4574r,-182xe" fillcolor="#e4e4e4" stroked="f">
              <v:path arrowok="t"/>
            </v:shape>
            <v:shape id="_x0000_s1466" type="#_x0000_t202" style="position:absolute;left:1411;top:3849;width:9419;height:1812" filled="f" stroked="f">
              <v:textbox inset="0,0,0,0">
                <w:txbxContent>
                  <w:p w14:paraId="3312E128" w14:textId="77777777" w:rsidR="0040444F" w:rsidRDefault="0040444F">
                    <w:pPr>
                      <w:tabs>
                        <w:tab w:val="left" w:pos="1276"/>
                        <w:tab w:val="left" w:pos="3677"/>
                      </w:tabs>
                      <w:spacing w:before="3"/>
                      <w:ind w:left="28" w:right="4875"/>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76548B2D" w14:textId="77777777" w:rsidR="0040444F" w:rsidRDefault="0040444F">
                    <w:pPr>
                      <w:rPr>
                        <w:sz w:val="18"/>
                      </w:rPr>
                    </w:pPr>
                  </w:p>
                  <w:p w14:paraId="246C40C6" w14:textId="77777777" w:rsidR="0040444F" w:rsidRDefault="0040444F">
                    <w:pPr>
                      <w:spacing w:before="159"/>
                      <w:ind w:left="28"/>
                      <w:rPr>
                        <w:sz w:val="16"/>
                      </w:rPr>
                    </w:pPr>
                    <w:r>
                      <w:rPr>
                        <w:sz w:val="16"/>
                      </w:rPr>
                      <w:t>Enter/Edit Patient Demographic Information</w:t>
                    </w:r>
                  </w:p>
                  <w:p w14:paraId="67FDB67B" w14:textId="77777777" w:rsidR="0040444F" w:rsidRDefault="0040444F">
                    <w:pPr>
                      <w:spacing w:before="11"/>
                      <w:rPr>
                        <w:sz w:val="15"/>
                      </w:rPr>
                    </w:pPr>
                  </w:p>
                  <w:p w14:paraId="0B4E82A0" w14:textId="77777777" w:rsidR="0040444F" w:rsidRDefault="0040444F">
                    <w:pPr>
                      <w:numPr>
                        <w:ilvl w:val="0"/>
                        <w:numId w:val="96"/>
                      </w:numPr>
                      <w:tabs>
                        <w:tab w:val="left" w:pos="317"/>
                      </w:tabs>
                      <w:spacing w:line="181" w:lineRule="exact"/>
                      <w:ind w:hanging="289"/>
                      <w:rPr>
                        <w:sz w:val="16"/>
                      </w:rPr>
                    </w:pPr>
                    <w:r>
                      <w:rPr>
                        <w:sz w:val="16"/>
                      </w:rPr>
                      <w:t>Capture Information from PIMS</w:t>
                    </w:r>
                    <w:r>
                      <w:rPr>
                        <w:spacing w:val="-5"/>
                        <w:sz w:val="16"/>
                      </w:rPr>
                      <w:t xml:space="preserve"> </w:t>
                    </w:r>
                    <w:r>
                      <w:rPr>
                        <w:sz w:val="16"/>
                      </w:rPr>
                      <w:t>Records</w:t>
                    </w:r>
                  </w:p>
                  <w:p w14:paraId="5DF5E3DA" w14:textId="77777777" w:rsidR="0040444F" w:rsidRDefault="0040444F">
                    <w:pPr>
                      <w:numPr>
                        <w:ilvl w:val="0"/>
                        <w:numId w:val="96"/>
                      </w:numPr>
                      <w:tabs>
                        <w:tab w:val="left" w:pos="317"/>
                      </w:tabs>
                      <w:spacing w:line="181" w:lineRule="exact"/>
                      <w:ind w:hanging="289"/>
                      <w:rPr>
                        <w:sz w:val="16"/>
                      </w:rPr>
                    </w:pPr>
                    <w:r>
                      <w:rPr>
                        <w:sz w:val="16"/>
                      </w:rPr>
                      <w:t>Enter, Edit, or Review</w:t>
                    </w:r>
                    <w:r>
                      <w:rPr>
                        <w:spacing w:val="-5"/>
                        <w:sz w:val="16"/>
                      </w:rPr>
                      <w:t xml:space="preserve"> </w:t>
                    </w:r>
                    <w:r>
                      <w:rPr>
                        <w:sz w:val="16"/>
                      </w:rPr>
                      <w:t>Information</w:t>
                    </w:r>
                  </w:p>
                  <w:p w14:paraId="3D331715" w14:textId="77777777" w:rsidR="0040444F" w:rsidRDefault="0040444F">
                    <w:pPr>
                      <w:spacing w:before="6"/>
                      <w:rPr>
                        <w:sz w:val="15"/>
                      </w:rPr>
                    </w:pPr>
                  </w:p>
                  <w:p w14:paraId="6C096841" w14:textId="77777777" w:rsidR="0040444F" w:rsidRDefault="0040444F">
                    <w:pPr>
                      <w:ind w:left="28"/>
                      <w:rPr>
                        <w:b/>
                        <w:sz w:val="16"/>
                      </w:rPr>
                    </w:pPr>
                    <w:r>
                      <w:rPr>
                        <w:sz w:val="16"/>
                      </w:rPr>
                      <w:t xml:space="preserve">Select Number: (1-2): </w:t>
                    </w:r>
                    <w:r>
                      <w:rPr>
                        <w:b/>
                        <w:sz w:val="16"/>
                      </w:rPr>
                      <w:t>2</w:t>
                    </w:r>
                  </w:p>
                </w:txbxContent>
              </v:textbox>
            </v:shape>
            <w10:wrap type="topAndBottom" anchorx="page"/>
          </v:group>
        </w:pict>
      </w:r>
      <w:r w:rsidR="00B87847">
        <w:rPr>
          <w:rFonts w:ascii="Times New Roman"/>
          <w:b/>
          <w:sz w:val="20"/>
        </w:rPr>
        <w:t>Example: Entering Patient Demographics</w:t>
      </w:r>
    </w:p>
    <w:p w14:paraId="62C5FB70" w14:textId="77777777" w:rsidR="007D435F" w:rsidRDefault="007D435F">
      <w:pPr>
        <w:pStyle w:val="BodyText"/>
        <w:spacing w:before="2"/>
        <w:rPr>
          <w:rFonts w:ascii="Times New Roman"/>
          <w:b/>
          <w:sz w:val="17"/>
        </w:rPr>
      </w:pPr>
    </w:p>
    <w:p w14:paraId="604BE8E7" w14:textId="77777777" w:rsidR="007D435F" w:rsidRDefault="007D435F">
      <w:pPr>
        <w:pStyle w:val="BodyText"/>
        <w:spacing w:before="8"/>
        <w:rPr>
          <w:rFonts w:ascii="Times New Roman"/>
          <w:b/>
          <w:sz w:val="15"/>
        </w:rPr>
      </w:pPr>
    </w:p>
    <w:p w14:paraId="5B32D15D" w14:textId="77777777" w:rsidR="007D435F" w:rsidRDefault="007D435F">
      <w:pPr>
        <w:rPr>
          <w:rFonts w:ascii="Times New Roman"/>
          <w:sz w:val="15"/>
        </w:rPr>
        <w:sectPr w:rsidR="007D435F">
          <w:footerReference w:type="default" r:id="rId540"/>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2957"/>
        <w:gridCol w:w="576"/>
        <w:gridCol w:w="576"/>
        <w:gridCol w:w="3599"/>
        <w:gridCol w:w="1709"/>
      </w:tblGrid>
      <w:tr w:rsidR="007D435F" w14:paraId="71B5103F" w14:textId="77777777">
        <w:trPr>
          <w:trHeight w:val="185"/>
        </w:trPr>
        <w:tc>
          <w:tcPr>
            <w:tcW w:w="2957" w:type="dxa"/>
            <w:shd w:val="clear" w:color="auto" w:fill="E4E4E4"/>
          </w:tcPr>
          <w:p w14:paraId="4796C8C2" w14:textId="77777777" w:rsidR="007D435F" w:rsidRDefault="00B87847">
            <w:pPr>
              <w:pStyle w:val="TableParagraph"/>
              <w:spacing w:before="3" w:line="162" w:lineRule="exact"/>
              <w:ind w:left="28"/>
              <w:rPr>
                <w:sz w:val="16"/>
              </w:rPr>
            </w:pPr>
            <w:r>
              <w:rPr>
                <w:sz w:val="16"/>
              </w:rPr>
              <w:lastRenderedPageBreak/>
              <w:t>SURPATIENT,EIGHT (000-37-0555)</w:t>
            </w:r>
          </w:p>
        </w:tc>
        <w:tc>
          <w:tcPr>
            <w:tcW w:w="576" w:type="dxa"/>
            <w:shd w:val="clear" w:color="auto" w:fill="E4E4E4"/>
          </w:tcPr>
          <w:p w14:paraId="7EA08A7F" w14:textId="77777777" w:rsidR="007D435F" w:rsidRDefault="007D435F">
            <w:pPr>
              <w:pStyle w:val="TableParagraph"/>
              <w:rPr>
                <w:rFonts w:ascii="Times New Roman"/>
                <w:sz w:val="12"/>
              </w:rPr>
            </w:pPr>
          </w:p>
        </w:tc>
        <w:tc>
          <w:tcPr>
            <w:tcW w:w="576" w:type="dxa"/>
            <w:shd w:val="clear" w:color="auto" w:fill="E4E4E4"/>
          </w:tcPr>
          <w:p w14:paraId="6FEE2A09" w14:textId="77777777" w:rsidR="007D435F" w:rsidRDefault="00B87847">
            <w:pPr>
              <w:pStyle w:val="TableParagraph"/>
              <w:spacing w:before="3" w:line="162" w:lineRule="exact"/>
              <w:ind w:left="144"/>
              <w:rPr>
                <w:sz w:val="16"/>
              </w:rPr>
            </w:pPr>
            <w:r>
              <w:rPr>
                <w:sz w:val="16"/>
              </w:rPr>
              <w:t>Case</w:t>
            </w:r>
          </w:p>
        </w:tc>
        <w:tc>
          <w:tcPr>
            <w:tcW w:w="3599" w:type="dxa"/>
            <w:shd w:val="clear" w:color="auto" w:fill="E4E4E4"/>
          </w:tcPr>
          <w:p w14:paraId="1ECF9DDF" w14:textId="77777777" w:rsidR="007D435F" w:rsidRDefault="00B87847">
            <w:pPr>
              <w:pStyle w:val="TableParagraph"/>
              <w:spacing w:before="3" w:line="162" w:lineRule="exact"/>
              <w:ind w:left="48"/>
              <w:rPr>
                <w:sz w:val="16"/>
              </w:rPr>
            </w:pPr>
            <w:r>
              <w:rPr>
                <w:sz w:val="16"/>
              </w:rPr>
              <w:t>#264</w:t>
            </w:r>
          </w:p>
        </w:tc>
        <w:tc>
          <w:tcPr>
            <w:tcW w:w="1709" w:type="dxa"/>
            <w:vMerge w:val="restart"/>
            <w:shd w:val="clear" w:color="auto" w:fill="E4E4E4"/>
          </w:tcPr>
          <w:p w14:paraId="1DE83E91" w14:textId="77777777" w:rsidR="007D435F" w:rsidRDefault="007D435F">
            <w:pPr>
              <w:pStyle w:val="TableParagraph"/>
              <w:rPr>
                <w:rFonts w:ascii="Times New Roman"/>
                <w:sz w:val="16"/>
              </w:rPr>
            </w:pPr>
          </w:p>
        </w:tc>
      </w:tr>
      <w:tr w:rsidR="007D435F" w14:paraId="0B27E159" w14:textId="77777777">
        <w:trPr>
          <w:trHeight w:val="263"/>
        </w:trPr>
        <w:tc>
          <w:tcPr>
            <w:tcW w:w="2957" w:type="dxa"/>
            <w:tcBorders>
              <w:bottom w:val="dashed" w:sz="4" w:space="0" w:color="000000"/>
            </w:tcBorders>
            <w:shd w:val="clear" w:color="auto" w:fill="E4E4E4"/>
          </w:tcPr>
          <w:p w14:paraId="4A3D3D58" w14:textId="77777777" w:rsidR="007D435F" w:rsidRDefault="00B87847">
            <w:pPr>
              <w:pStyle w:val="TableParagraph"/>
              <w:tabs>
                <w:tab w:val="left" w:pos="1276"/>
              </w:tabs>
              <w:spacing w:before="1"/>
              <w:ind w:left="28"/>
              <w:rPr>
                <w:sz w:val="16"/>
              </w:rPr>
            </w:pPr>
            <w:r>
              <w:rPr>
                <w:sz w:val="16"/>
              </w:rPr>
              <w:t>JUN</w:t>
            </w:r>
            <w:r>
              <w:rPr>
                <w:spacing w:val="-3"/>
                <w:sz w:val="16"/>
              </w:rPr>
              <w:t xml:space="preserve"> </w:t>
            </w:r>
            <w:r>
              <w:rPr>
                <w:sz w:val="16"/>
              </w:rPr>
              <w:t>7,2005</w:t>
            </w:r>
            <w:r>
              <w:rPr>
                <w:sz w:val="16"/>
              </w:rPr>
              <w:tab/>
              <w:t>ARTHROSCOPY,</w:t>
            </w:r>
            <w:r>
              <w:rPr>
                <w:spacing w:val="-5"/>
                <w:sz w:val="16"/>
              </w:rPr>
              <w:t xml:space="preserve"> </w:t>
            </w:r>
            <w:r>
              <w:rPr>
                <w:sz w:val="16"/>
              </w:rPr>
              <w:t>LEFT</w:t>
            </w:r>
          </w:p>
        </w:tc>
        <w:tc>
          <w:tcPr>
            <w:tcW w:w="576" w:type="dxa"/>
            <w:tcBorders>
              <w:bottom w:val="dashed" w:sz="4" w:space="0" w:color="000000"/>
            </w:tcBorders>
            <w:shd w:val="clear" w:color="auto" w:fill="E4E4E4"/>
          </w:tcPr>
          <w:p w14:paraId="2A672792" w14:textId="77777777" w:rsidR="007D435F" w:rsidRDefault="00B87847">
            <w:pPr>
              <w:pStyle w:val="TableParagraph"/>
              <w:spacing w:before="1"/>
              <w:ind w:left="47"/>
              <w:rPr>
                <w:sz w:val="16"/>
              </w:rPr>
            </w:pPr>
            <w:r>
              <w:rPr>
                <w:sz w:val="16"/>
              </w:rPr>
              <w:t>KNEE</w:t>
            </w:r>
          </w:p>
        </w:tc>
        <w:tc>
          <w:tcPr>
            <w:tcW w:w="576" w:type="dxa"/>
            <w:tcBorders>
              <w:bottom w:val="dashed" w:sz="4" w:space="0" w:color="000000"/>
            </w:tcBorders>
            <w:shd w:val="clear" w:color="auto" w:fill="E4E4E4"/>
          </w:tcPr>
          <w:p w14:paraId="5265D445" w14:textId="77777777" w:rsidR="007D435F" w:rsidRDefault="007D435F">
            <w:pPr>
              <w:pStyle w:val="TableParagraph"/>
              <w:rPr>
                <w:rFonts w:ascii="Times New Roman"/>
                <w:sz w:val="16"/>
              </w:rPr>
            </w:pPr>
          </w:p>
        </w:tc>
        <w:tc>
          <w:tcPr>
            <w:tcW w:w="3599" w:type="dxa"/>
            <w:tcBorders>
              <w:bottom w:val="dashed" w:sz="4" w:space="0" w:color="000000"/>
            </w:tcBorders>
            <w:shd w:val="clear" w:color="auto" w:fill="E4E4E4"/>
          </w:tcPr>
          <w:p w14:paraId="278D38CE" w14:textId="77777777" w:rsidR="007D435F" w:rsidRDefault="007D435F">
            <w:pPr>
              <w:pStyle w:val="TableParagraph"/>
              <w:rPr>
                <w:rFonts w:ascii="Times New Roman"/>
                <w:sz w:val="16"/>
              </w:rPr>
            </w:pPr>
          </w:p>
        </w:tc>
        <w:tc>
          <w:tcPr>
            <w:tcW w:w="1709" w:type="dxa"/>
            <w:vMerge/>
            <w:tcBorders>
              <w:top w:val="nil"/>
            </w:tcBorders>
            <w:shd w:val="clear" w:color="auto" w:fill="E4E4E4"/>
          </w:tcPr>
          <w:p w14:paraId="6FC8F33A" w14:textId="77777777" w:rsidR="007D435F" w:rsidRDefault="007D435F">
            <w:pPr>
              <w:rPr>
                <w:sz w:val="2"/>
                <w:szCs w:val="2"/>
              </w:rPr>
            </w:pPr>
          </w:p>
        </w:tc>
      </w:tr>
      <w:tr w:rsidR="007D435F" w14:paraId="23A50B23" w14:textId="77777777">
        <w:trPr>
          <w:trHeight w:val="451"/>
        </w:trPr>
        <w:tc>
          <w:tcPr>
            <w:tcW w:w="7708" w:type="dxa"/>
            <w:gridSpan w:val="4"/>
            <w:tcBorders>
              <w:top w:val="dashed" w:sz="4" w:space="0" w:color="000000"/>
            </w:tcBorders>
            <w:shd w:val="clear" w:color="auto" w:fill="E4E4E4"/>
          </w:tcPr>
          <w:p w14:paraId="13FCCEC1" w14:textId="77777777" w:rsidR="007D435F" w:rsidRDefault="007D435F">
            <w:pPr>
              <w:pStyle w:val="TableParagraph"/>
              <w:spacing w:before="5"/>
              <w:rPr>
                <w:rFonts w:ascii="Times New Roman"/>
                <w:b/>
                <w:sz w:val="23"/>
              </w:rPr>
            </w:pPr>
          </w:p>
          <w:p w14:paraId="64947729" w14:textId="77777777" w:rsidR="007D435F" w:rsidRDefault="00B87847">
            <w:pPr>
              <w:pStyle w:val="TableParagraph"/>
              <w:tabs>
                <w:tab w:val="left" w:pos="3868"/>
              </w:tabs>
              <w:spacing w:line="162" w:lineRule="exact"/>
              <w:ind w:left="124"/>
              <w:rPr>
                <w:sz w:val="16"/>
              </w:rPr>
            </w:pPr>
            <w:r>
              <w:rPr>
                <w:sz w:val="16"/>
              </w:rPr>
              <w:t>1.</w:t>
            </w:r>
            <w:r>
              <w:rPr>
                <w:spacing w:val="-3"/>
                <w:sz w:val="16"/>
              </w:rPr>
              <w:t xml:space="preserve"> </w:t>
            </w:r>
            <w:r>
              <w:rPr>
                <w:sz w:val="16"/>
              </w:rPr>
              <w:t>Transfer</w:t>
            </w:r>
            <w:r>
              <w:rPr>
                <w:spacing w:val="-3"/>
                <w:sz w:val="16"/>
              </w:rPr>
              <w:t xml:space="preserve"> </w:t>
            </w:r>
            <w:r>
              <w:rPr>
                <w:sz w:val="16"/>
              </w:rPr>
              <w:t>Status:</w:t>
            </w:r>
            <w:r>
              <w:rPr>
                <w:sz w:val="16"/>
              </w:rPr>
              <w:tab/>
              <w:t>NOT</w:t>
            </w:r>
            <w:r>
              <w:rPr>
                <w:spacing w:val="-2"/>
                <w:sz w:val="16"/>
              </w:rPr>
              <w:t xml:space="preserve"> </w:t>
            </w:r>
            <w:r>
              <w:rPr>
                <w:sz w:val="16"/>
              </w:rPr>
              <w:t>TRANSFERRED</w:t>
            </w:r>
          </w:p>
        </w:tc>
        <w:tc>
          <w:tcPr>
            <w:tcW w:w="1709" w:type="dxa"/>
            <w:vMerge/>
            <w:tcBorders>
              <w:top w:val="nil"/>
            </w:tcBorders>
            <w:shd w:val="clear" w:color="auto" w:fill="E4E4E4"/>
          </w:tcPr>
          <w:p w14:paraId="2EAC50D0" w14:textId="77777777" w:rsidR="007D435F" w:rsidRDefault="007D435F">
            <w:pPr>
              <w:rPr>
                <w:sz w:val="2"/>
                <w:szCs w:val="2"/>
              </w:rPr>
            </w:pPr>
          </w:p>
        </w:tc>
      </w:tr>
      <w:tr w:rsidR="007D435F" w14:paraId="352D32D5" w14:textId="77777777">
        <w:trPr>
          <w:trHeight w:val="181"/>
        </w:trPr>
        <w:tc>
          <w:tcPr>
            <w:tcW w:w="7708" w:type="dxa"/>
            <w:gridSpan w:val="4"/>
            <w:shd w:val="clear" w:color="auto" w:fill="E4E4E4"/>
          </w:tcPr>
          <w:p w14:paraId="0DA913D0" w14:textId="77777777" w:rsidR="007D435F" w:rsidRDefault="00B87847">
            <w:pPr>
              <w:pStyle w:val="TableParagraph"/>
              <w:tabs>
                <w:tab w:val="left" w:pos="3868"/>
              </w:tabs>
              <w:spacing w:line="160" w:lineRule="exact"/>
              <w:ind w:left="124"/>
              <w:rPr>
                <w:sz w:val="16"/>
              </w:rPr>
            </w:pPr>
            <w:r>
              <w:rPr>
                <w:sz w:val="16"/>
              </w:rPr>
              <w:t>2. Observation</w:t>
            </w:r>
            <w:r>
              <w:rPr>
                <w:spacing w:val="-9"/>
                <w:sz w:val="16"/>
              </w:rPr>
              <w:t xml:space="preserve"> </w:t>
            </w:r>
            <w:r>
              <w:rPr>
                <w:sz w:val="16"/>
              </w:rPr>
              <w:t>Admission</w:t>
            </w:r>
            <w:r>
              <w:rPr>
                <w:spacing w:val="-4"/>
                <w:sz w:val="16"/>
              </w:rPr>
              <w:t xml:space="preserve"> </w:t>
            </w:r>
            <w:r>
              <w:rPr>
                <w:sz w:val="16"/>
              </w:rPr>
              <w:t>Date/Time:</w:t>
            </w:r>
            <w:r>
              <w:rPr>
                <w:sz w:val="16"/>
              </w:rPr>
              <w:tab/>
              <w:t>NA</w:t>
            </w:r>
          </w:p>
        </w:tc>
        <w:tc>
          <w:tcPr>
            <w:tcW w:w="1709" w:type="dxa"/>
            <w:vMerge/>
            <w:tcBorders>
              <w:top w:val="nil"/>
            </w:tcBorders>
            <w:shd w:val="clear" w:color="auto" w:fill="E4E4E4"/>
          </w:tcPr>
          <w:p w14:paraId="2A69BABA" w14:textId="77777777" w:rsidR="007D435F" w:rsidRDefault="007D435F">
            <w:pPr>
              <w:rPr>
                <w:sz w:val="2"/>
                <w:szCs w:val="2"/>
              </w:rPr>
            </w:pPr>
          </w:p>
        </w:tc>
      </w:tr>
      <w:tr w:rsidR="007D435F" w14:paraId="1CBDFA25" w14:textId="77777777">
        <w:trPr>
          <w:trHeight w:val="181"/>
        </w:trPr>
        <w:tc>
          <w:tcPr>
            <w:tcW w:w="7708" w:type="dxa"/>
            <w:gridSpan w:val="4"/>
            <w:shd w:val="clear" w:color="auto" w:fill="E4E4E4"/>
          </w:tcPr>
          <w:p w14:paraId="2203F73D" w14:textId="77777777" w:rsidR="007D435F" w:rsidRDefault="00B87847">
            <w:pPr>
              <w:pStyle w:val="TableParagraph"/>
              <w:tabs>
                <w:tab w:val="left" w:pos="3868"/>
              </w:tabs>
              <w:spacing w:line="161" w:lineRule="exact"/>
              <w:ind w:left="124"/>
              <w:rPr>
                <w:sz w:val="16"/>
              </w:rPr>
            </w:pPr>
            <w:r>
              <w:rPr>
                <w:sz w:val="16"/>
              </w:rPr>
              <w:t>3. Observation</w:t>
            </w:r>
            <w:r>
              <w:rPr>
                <w:spacing w:val="-9"/>
                <w:sz w:val="16"/>
              </w:rPr>
              <w:t xml:space="preserve"> </w:t>
            </w:r>
            <w:r>
              <w:rPr>
                <w:sz w:val="16"/>
              </w:rPr>
              <w:t>Discharge</w:t>
            </w:r>
            <w:r>
              <w:rPr>
                <w:spacing w:val="-4"/>
                <w:sz w:val="16"/>
              </w:rPr>
              <w:t xml:space="preserve"> </w:t>
            </w:r>
            <w:r>
              <w:rPr>
                <w:sz w:val="16"/>
              </w:rPr>
              <w:t>Date/Time:</w:t>
            </w:r>
            <w:r>
              <w:rPr>
                <w:sz w:val="16"/>
              </w:rPr>
              <w:tab/>
              <w:t>NA</w:t>
            </w:r>
          </w:p>
        </w:tc>
        <w:tc>
          <w:tcPr>
            <w:tcW w:w="1709" w:type="dxa"/>
            <w:vMerge/>
            <w:tcBorders>
              <w:top w:val="nil"/>
            </w:tcBorders>
            <w:shd w:val="clear" w:color="auto" w:fill="E4E4E4"/>
          </w:tcPr>
          <w:p w14:paraId="0D309B2E" w14:textId="77777777" w:rsidR="007D435F" w:rsidRDefault="007D435F">
            <w:pPr>
              <w:rPr>
                <w:sz w:val="2"/>
                <w:szCs w:val="2"/>
              </w:rPr>
            </w:pPr>
          </w:p>
        </w:tc>
      </w:tr>
      <w:tr w:rsidR="007D435F" w14:paraId="517B82D6" w14:textId="77777777">
        <w:trPr>
          <w:trHeight w:val="181"/>
        </w:trPr>
        <w:tc>
          <w:tcPr>
            <w:tcW w:w="7708" w:type="dxa"/>
            <w:gridSpan w:val="4"/>
            <w:shd w:val="clear" w:color="auto" w:fill="E4E4E4"/>
          </w:tcPr>
          <w:p w14:paraId="3F322D64" w14:textId="77777777" w:rsidR="007D435F" w:rsidRDefault="00B87847">
            <w:pPr>
              <w:pStyle w:val="TableParagraph"/>
              <w:tabs>
                <w:tab w:val="left" w:pos="3868"/>
              </w:tabs>
              <w:spacing w:line="160" w:lineRule="exact"/>
              <w:ind w:left="124"/>
              <w:rPr>
                <w:sz w:val="16"/>
              </w:rPr>
            </w:pPr>
            <w:r>
              <w:rPr>
                <w:sz w:val="16"/>
              </w:rPr>
              <w:t>4. Observation</w:t>
            </w:r>
            <w:r>
              <w:rPr>
                <w:spacing w:val="-9"/>
                <w:sz w:val="16"/>
              </w:rPr>
              <w:t xml:space="preserve"> </w:t>
            </w:r>
            <w:r>
              <w:rPr>
                <w:sz w:val="16"/>
              </w:rPr>
              <w:t>Treating</w:t>
            </w:r>
            <w:r>
              <w:rPr>
                <w:spacing w:val="-4"/>
                <w:sz w:val="16"/>
              </w:rPr>
              <w:t xml:space="preserve"> </w:t>
            </w:r>
            <w:r>
              <w:rPr>
                <w:sz w:val="16"/>
              </w:rPr>
              <w:t>Specialty:</w:t>
            </w:r>
            <w:r>
              <w:rPr>
                <w:sz w:val="16"/>
              </w:rPr>
              <w:tab/>
              <w:t>NA</w:t>
            </w:r>
          </w:p>
        </w:tc>
        <w:tc>
          <w:tcPr>
            <w:tcW w:w="1709" w:type="dxa"/>
            <w:vMerge/>
            <w:tcBorders>
              <w:top w:val="nil"/>
            </w:tcBorders>
            <w:shd w:val="clear" w:color="auto" w:fill="E4E4E4"/>
          </w:tcPr>
          <w:p w14:paraId="030427E7" w14:textId="77777777" w:rsidR="007D435F" w:rsidRDefault="007D435F">
            <w:pPr>
              <w:rPr>
                <w:sz w:val="2"/>
                <w:szCs w:val="2"/>
              </w:rPr>
            </w:pPr>
          </w:p>
        </w:tc>
      </w:tr>
      <w:tr w:rsidR="007D435F" w14:paraId="4919FB4F" w14:textId="77777777">
        <w:trPr>
          <w:trHeight w:val="181"/>
        </w:trPr>
        <w:tc>
          <w:tcPr>
            <w:tcW w:w="7708" w:type="dxa"/>
            <w:gridSpan w:val="4"/>
            <w:shd w:val="clear" w:color="auto" w:fill="E4E4E4"/>
          </w:tcPr>
          <w:p w14:paraId="0A57353F" w14:textId="77777777" w:rsidR="007D435F" w:rsidRDefault="00B87847">
            <w:pPr>
              <w:pStyle w:val="TableParagraph"/>
              <w:tabs>
                <w:tab w:val="left" w:pos="3869"/>
              </w:tabs>
              <w:spacing w:line="161" w:lineRule="exact"/>
              <w:ind w:left="124"/>
              <w:rPr>
                <w:sz w:val="16"/>
              </w:rPr>
            </w:pPr>
            <w:r>
              <w:rPr>
                <w:sz w:val="16"/>
              </w:rPr>
              <w:t>5. Hospital</w:t>
            </w:r>
            <w:r>
              <w:rPr>
                <w:spacing w:val="-8"/>
                <w:sz w:val="16"/>
              </w:rPr>
              <w:t xml:space="preserve"> </w:t>
            </w:r>
            <w:r>
              <w:rPr>
                <w:sz w:val="16"/>
              </w:rPr>
              <w:t>Admission</w:t>
            </w:r>
            <w:r>
              <w:rPr>
                <w:spacing w:val="-4"/>
                <w:sz w:val="16"/>
              </w:rPr>
              <w:t xml:space="preserve"> </w:t>
            </w:r>
            <w:r>
              <w:rPr>
                <w:sz w:val="16"/>
              </w:rPr>
              <w:t>Date/Time:</w:t>
            </w:r>
            <w:r>
              <w:rPr>
                <w:sz w:val="16"/>
              </w:rPr>
              <w:tab/>
              <w:t>JUN 06,</w:t>
            </w:r>
            <w:r>
              <w:rPr>
                <w:spacing w:val="-2"/>
                <w:sz w:val="16"/>
              </w:rPr>
              <w:t xml:space="preserve"> </w:t>
            </w:r>
            <w:r>
              <w:rPr>
                <w:sz w:val="16"/>
              </w:rPr>
              <w:t>2005@14:15</w:t>
            </w:r>
          </w:p>
        </w:tc>
        <w:tc>
          <w:tcPr>
            <w:tcW w:w="1709" w:type="dxa"/>
            <w:vMerge/>
            <w:tcBorders>
              <w:top w:val="nil"/>
            </w:tcBorders>
            <w:shd w:val="clear" w:color="auto" w:fill="E4E4E4"/>
          </w:tcPr>
          <w:p w14:paraId="4EA272C6" w14:textId="77777777" w:rsidR="007D435F" w:rsidRDefault="007D435F">
            <w:pPr>
              <w:rPr>
                <w:sz w:val="2"/>
                <w:szCs w:val="2"/>
              </w:rPr>
            </w:pPr>
          </w:p>
        </w:tc>
      </w:tr>
      <w:tr w:rsidR="007D435F" w14:paraId="5E4811AC" w14:textId="77777777">
        <w:trPr>
          <w:trHeight w:val="181"/>
        </w:trPr>
        <w:tc>
          <w:tcPr>
            <w:tcW w:w="7708" w:type="dxa"/>
            <w:gridSpan w:val="4"/>
            <w:shd w:val="clear" w:color="auto" w:fill="E4E4E4"/>
          </w:tcPr>
          <w:p w14:paraId="04CAD653" w14:textId="77777777" w:rsidR="007D435F" w:rsidRDefault="00B87847">
            <w:pPr>
              <w:pStyle w:val="TableParagraph"/>
              <w:tabs>
                <w:tab w:val="left" w:pos="3868"/>
              </w:tabs>
              <w:spacing w:line="160" w:lineRule="exact"/>
              <w:ind w:left="124"/>
              <w:rPr>
                <w:sz w:val="16"/>
              </w:rPr>
            </w:pPr>
            <w:r>
              <w:rPr>
                <w:sz w:val="16"/>
              </w:rPr>
              <w:t>6. Admit/Transfer to</w:t>
            </w:r>
            <w:r>
              <w:rPr>
                <w:spacing w:val="-10"/>
                <w:sz w:val="16"/>
              </w:rPr>
              <w:t xml:space="preserve"> </w:t>
            </w:r>
            <w:r>
              <w:rPr>
                <w:sz w:val="16"/>
              </w:rPr>
              <w:t>Surgical</w:t>
            </w:r>
            <w:r>
              <w:rPr>
                <w:spacing w:val="-3"/>
                <w:sz w:val="16"/>
              </w:rPr>
              <w:t xml:space="preserve"> </w:t>
            </w:r>
            <w:r>
              <w:rPr>
                <w:sz w:val="16"/>
              </w:rPr>
              <w:t>Svc.:</w:t>
            </w:r>
            <w:r>
              <w:rPr>
                <w:sz w:val="16"/>
              </w:rPr>
              <w:tab/>
              <w:t>JUN 06,</w:t>
            </w:r>
            <w:r>
              <w:rPr>
                <w:spacing w:val="-3"/>
                <w:sz w:val="16"/>
              </w:rPr>
              <w:t xml:space="preserve"> </w:t>
            </w:r>
            <w:r>
              <w:rPr>
                <w:sz w:val="16"/>
              </w:rPr>
              <w:t>2005@08:30</w:t>
            </w:r>
          </w:p>
        </w:tc>
        <w:tc>
          <w:tcPr>
            <w:tcW w:w="1709" w:type="dxa"/>
            <w:vMerge/>
            <w:tcBorders>
              <w:top w:val="nil"/>
            </w:tcBorders>
            <w:shd w:val="clear" w:color="auto" w:fill="E4E4E4"/>
          </w:tcPr>
          <w:p w14:paraId="748CF2B5" w14:textId="77777777" w:rsidR="007D435F" w:rsidRDefault="007D435F">
            <w:pPr>
              <w:rPr>
                <w:sz w:val="2"/>
                <w:szCs w:val="2"/>
              </w:rPr>
            </w:pPr>
          </w:p>
        </w:tc>
      </w:tr>
      <w:tr w:rsidR="007D435F" w14:paraId="568CEE0D" w14:textId="77777777">
        <w:trPr>
          <w:trHeight w:val="181"/>
        </w:trPr>
        <w:tc>
          <w:tcPr>
            <w:tcW w:w="7708" w:type="dxa"/>
            <w:gridSpan w:val="4"/>
            <w:shd w:val="clear" w:color="auto" w:fill="E4E4E4"/>
          </w:tcPr>
          <w:p w14:paraId="0DDAE082" w14:textId="77777777" w:rsidR="007D435F" w:rsidRDefault="00B87847">
            <w:pPr>
              <w:pStyle w:val="TableParagraph"/>
              <w:spacing w:line="161" w:lineRule="exact"/>
              <w:ind w:left="124"/>
              <w:rPr>
                <w:sz w:val="16"/>
              </w:rPr>
            </w:pPr>
            <w:r>
              <w:rPr>
                <w:sz w:val="16"/>
              </w:rPr>
              <w:t>7. Discharge/Transfer to Chronic Care: JUN 21, 2005@11:32</w:t>
            </w:r>
          </w:p>
        </w:tc>
        <w:tc>
          <w:tcPr>
            <w:tcW w:w="1709" w:type="dxa"/>
            <w:vMerge/>
            <w:tcBorders>
              <w:top w:val="nil"/>
            </w:tcBorders>
            <w:shd w:val="clear" w:color="auto" w:fill="E4E4E4"/>
          </w:tcPr>
          <w:p w14:paraId="20E399B8" w14:textId="77777777" w:rsidR="007D435F" w:rsidRDefault="007D435F">
            <w:pPr>
              <w:rPr>
                <w:sz w:val="2"/>
                <w:szCs w:val="2"/>
              </w:rPr>
            </w:pPr>
          </w:p>
        </w:tc>
      </w:tr>
      <w:tr w:rsidR="007D435F" w14:paraId="6761E6F7" w14:textId="77777777">
        <w:trPr>
          <w:trHeight w:val="181"/>
        </w:trPr>
        <w:tc>
          <w:tcPr>
            <w:tcW w:w="7708" w:type="dxa"/>
            <w:gridSpan w:val="4"/>
            <w:shd w:val="clear" w:color="auto" w:fill="E4E4E4"/>
          </w:tcPr>
          <w:p w14:paraId="77954A20" w14:textId="77777777" w:rsidR="007D435F" w:rsidRDefault="00B87847">
            <w:pPr>
              <w:pStyle w:val="TableParagraph"/>
              <w:spacing w:line="160" w:lineRule="exact"/>
              <w:ind w:left="124"/>
              <w:rPr>
                <w:sz w:val="16"/>
              </w:rPr>
            </w:pPr>
            <w:r>
              <w:rPr>
                <w:sz w:val="16"/>
              </w:rPr>
              <w:t>8. DC/REL Destination:</w:t>
            </w:r>
          </w:p>
        </w:tc>
        <w:tc>
          <w:tcPr>
            <w:tcW w:w="1709" w:type="dxa"/>
            <w:vMerge/>
            <w:tcBorders>
              <w:top w:val="nil"/>
            </w:tcBorders>
            <w:shd w:val="clear" w:color="auto" w:fill="E4E4E4"/>
          </w:tcPr>
          <w:p w14:paraId="3549B2EC" w14:textId="77777777" w:rsidR="007D435F" w:rsidRDefault="007D435F">
            <w:pPr>
              <w:rPr>
                <w:sz w:val="2"/>
                <w:szCs w:val="2"/>
              </w:rPr>
            </w:pPr>
          </w:p>
        </w:tc>
      </w:tr>
      <w:tr w:rsidR="007D435F" w14:paraId="10F10A13" w14:textId="77777777">
        <w:trPr>
          <w:trHeight w:val="181"/>
        </w:trPr>
        <w:tc>
          <w:tcPr>
            <w:tcW w:w="7708" w:type="dxa"/>
            <w:gridSpan w:val="4"/>
            <w:shd w:val="clear" w:color="auto" w:fill="E4E4E4"/>
          </w:tcPr>
          <w:p w14:paraId="31E68CC4" w14:textId="77777777" w:rsidR="007D435F" w:rsidRDefault="00B87847">
            <w:pPr>
              <w:pStyle w:val="TableParagraph"/>
              <w:tabs>
                <w:tab w:val="left" w:pos="3868"/>
              </w:tabs>
              <w:spacing w:line="162" w:lineRule="exact"/>
              <w:ind w:left="124"/>
              <w:rPr>
                <w:sz w:val="16"/>
              </w:rPr>
            </w:pPr>
            <w:r>
              <w:rPr>
                <w:sz w:val="16"/>
              </w:rPr>
              <w:t>9. Length of Postop</w:t>
            </w:r>
            <w:r>
              <w:rPr>
                <w:spacing w:val="-11"/>
                <w:sz w:val="16"/>
              </w:rPr>
              <w:t xml:space="preserve"> </w:t>
            </w:r>
            <w:r>
              <w:rPr>
                <w:sz w:val="16"/>
              </w:rPr>
              <w:t>Hospital</w:t>
            </w:r>
            <w:r>
              <w:rPr>
                <w:spacing w:val="-2"/>
                <w:sz w:val="16"/>
              </w:rPr>
              <w:t xml:space="preserve"> </w:t>
            </w:r>
            <w:r>
              <w:rPr>
                <w:sz w:val="16"/>
              </w:rPr>
              <w:t>Stay:</w:t>
            </w:r>
            <w:r>
              <w:rPr>
                <w:sz w:val="16"/>
              </w:rPr>
              <w:tab/>
              <w:t>15</w:t>
            </w:r>
            <w:r>
              <w:rPr>
                <w:spacing w:val="-1"/>
                <w:sz w:val="16"/>
              </w:rPr>
              <w:t xml:space="preserve"> </w:t>
            </w:r>
            <w:r>
              <w:rPr>
                <w:sz w:val="16"/>
              </w:rPr>
              <w:t>Days</w:t>
            </w:r>
          </w:p>
        </w:tc>
        <w:tc>
          <w:tcPr>
            <w:tcW w:w="1709" w:type="dxa"/>
            <w:vMerge/>
            <w:tcBorders>
              <w:top w:val="nil"/>
            </w:tcBorders>
            <w:shd w:val="clear" w:color="auto" w:fill="E4E4E4"/>
          </w:tcPr>
          <w:p w14:paraId="74B2F86B" w14:textId="77777777" w:rsidR="007D435F" w:rsidRDefault="007D435F">
            <w:pPr>
              <w:rPr>
                <w:sz w:val="2"/>
                <w:szCs w:val="2"/>
              </w:rPr>
            </w:pPr>
          </w:p>
        </w:tc>
      </w:tr>
      <w:tr w:rsidR="007D435F" w14:paraId="3EDE8AB9" w14:textId="77777777">
        <w:trPr>
          <w:trHeight w:val="202"/>
        </w:trPr>
        <w:tc>
          <w:tcPr>
            <w:tcW w:w="7708" w:type="dxa"/>
            <w:gridSpan w:val="4"/>
            <w:shd w:val="clear" w:color="auto" w:fill="E4E4E4"/>
          </w:tcPr>
          <w:p w14:paraId="0A1C2F48" w14:textId="77777777" w:rsidR="007D435F" w:rsidRDefault="00B87847">
            <w:pPr>
              <w:pStyle w:val="TableParagraph"/>
              <w:tabs>
                <w:tab w:val="left" w:pos="3869"/>
              </w:tabs>
              <w:spacing w:before="1" w:line="181" w:lineRule="exact"/>
              <w:ind w:left="28"/>
              <w:rPr>
                <w:sz w:val="16"/>
              </w:rPr>
            </w:pPr>
            <w:r>
              <w:rPr>
                <w:sz w:val="16"/>
              </w:rPr>
              <w:t>10. Hospital</w:t>
            </w:r>
            <w:r>
              <w:rPr>
                <w:spacing w:val="-7"/>
                <w:sz w:val="16"/>
              </w:rPr>
              <w:t xml:space="preserve"> </w:t>
            </w:r>
            <w:r>
              <w:rPr>
                <w:sz w:val="16"/>
              </w:rPr>
              <w:t>Admission</w:t>
            </w:r>
            <w:r>
              <w:rPr>
                <w:spacing w:val="-3"/>
                <w:sz w:val="16"/>
              </w:rPr>
              <w:t xml:space="preserve"> </w:t>
            </w:r>
            <w:r>
              <w:rPr>
                <w:sz w:val="16"/>
              </w:rPr>
              <w:t>Status</w:t>
            </w:r>
            <w:r>
              <w:rPr>
                <w:rFonts w:ascii="r_ansi"/>
                <w:sz w:val="16"/>
              </w:rPr>
              <w:t>:</w:t>
            </w:r>
            <w:r>
              <w:rPr>
                <w:sz w:val="16"/>
              </w:rPr>
              <w:t>:</w:t>
            </w:r>
            <w:r>
              <w:rPr>
                <w:sz w:val="16"/>
              </w:rPr>
              <w:tab/>
              <w:t>ADMISSION</w:t>
            </w:r>
          </w:p>
        </w:tc>
        <w:tc>
          <w:tcPr>
            <w:tcW w:w="1709" w:type="dxa"/>
            <w:vMerge/>
            <w:tcBorders>
              <w:top w:val="nil"/>
            </w:tcBorders>
            <w:shd w:val="clear" w:color="auto" w:fill="E4E4E4"/>
          </w:tcPr>
          <w:p w14:paraId="764E8F5B" w14:textId="77777777" w:rsidR="007D435F" w:rsidRDefault="007D435F">
            <w:pPr>
              <w:rPr>
                <w:sz w:val="2"/>
                <w:szCs w:val="2"/>
              </w:rPr>
            </w:pPr>
          </w:p>
        </w:tc>
      </w:tr>
      <w:tr w:rsidR="007D435F" w14:paraId="6581AD92" w14:textId="77777777">
        <w:trPr>
          <w:trHeight w:val="181"/>
        </w:trPr>
        <w:tc>
          <w:tcPr>
            <w:tcW w:w="7708" w:type="dxa"/>
            <w:gridSpan w:val="4"/>
            <w:shd w:val="clear" w:color="auto" w:fill="E4E4E4"/>
          </w:tcPr>
          <w:p w14:paraId="7A7CAE00" w14:textId="77777777" w:rsidR="007D435F" w:rsidRDefault="00B87847">
            <w:pPr>
              <w:pStyle w:val="TableParagraph"/>
              <w:tabs>
                <w:tab w:val="left" w:pos="3868"/>
              </w:tabs>
              <w:spacing w:line="161" w:lineRule="exact"/>
              <w:ind w:left="28"/>
              <w:rPr>
                <w:sz w:val="16"/>
              </w:rPr>
            </w:pPr>
            <w:r>
              <w:rPr>
                <w:sz w:val="16"/>
              </w:rPr>
              <w:t>11.</w:t>
            </w:r>
            <w:r>
              <w:rPr>
                <w:spacing w:val="-4"/>
                <w:sz w:val="16"/>
              </w:rPr>
              <w:t xml:space="preserve"> </w:t>
            </w:r>
            <w:r>
              <w:rPr>
                <w:sz w:val="16"/>
              </w:rPr>
              <w:t>Patient's</w:t>
            </w:r>
            <w:r>
              <w:rPr>
                <w:spacing w:val="-4"/>
                <w:sz w:val="16"/>
              </w:rPr>
              <w:t xml:space="preserve"> </w:t>
            </w:r>
            <w:r>
              <w:rPr>
                <w:sz w:val="16"/>
              </w:rPr>
              <w:t>Ethnicity:</w:t>
            </w:r>
            <w:r>
              <w:rPr>
                <w:sz w:val="16"/>
              </w:rPr>
              <w:tab/>
              <w:t>NOT HISPANIC OR</w:t>
            </w:r>
            <w:r>
              <w:rPr>
                <w:spacing w:val="-4"/>
                <w:sz w:val="16"/>
              </w:rPr>
              <w:t xml:space="preserve"> </w:t>
            </w:r>
            <w:r>
              <w:rPr>
                <w:sz w:val="16"/>
              </w:rPr>
              <w:t>LATINO</w:t>
            </w:r>
          </w:p>
        </w:tc>
        <w:tc>
          <w:tcPr>
            <w:tcW w:w="1709" w:type="dxa"/>
            <w:vMerge/>
            <w:tcBorders>
              <w:top w:val="nil"/>
            </w:tcBorders>
            <w:shd w:val="clear" w:color="auto" w:fill="E4E4E4"/>
          </w:tcPr>
          <w:p w14:paraId="1C2C2B31" w14:textId="77777777" w:rsidR="007D435F" w:rsidRDefault="007D435F">
            <w:pPr>
              <w:rPr>
                <w:sz w:val="2"/>
                <w:szCs w:val="2"/>
              </w:rPr>
            </w:pPr>
          </w:p>
        </w:tc>
      </w:tr>
      <w:tr w:rsidR="007D435F" w14:paraId="5C5FCFE8" w14:textId="77777777">
        <w:trPr>
          <w:trHeight w:val="181"/>
        </w:trPr>
        <w:tc>
          <w:tcPr>
            <w:tcW w:w="7708" w:type="dxa"/>
            <w:gridSpan w:val="4"/>
            <w:shd w:val="clear" w:color="auto" w:fill="E4E4E4"/>
          </w:tcPr>
          <w:p w14:paraId="3AECB1C6" w14:textId="77777777" w:rsidR="007D435F" w:rsidRDefault="00B87847">
            <w:pPr>
              <w:pStyle w:val="TableParagraph"/>
              <w:tabs>
                <w:tab w:val="left" w:pos="3868"/>
              </w:tabs>
              <w:spacing w:line="160" w:lineRule="exact"/>
              <w:ind w:left="28"/>
              <w:rPr>
                <w:sz w:val="16"/>
              </w:rPr>
            </w:pPr>
            <w:r>
              <w:rPr>
                <w:sz w:val="16"/>
              </w:rPr>
              <w:t>12.</w:t>
            </w:r>
            <w:r>
              <w:rPr>
                <w:spacing w:val="-3"/>
                <w:sz w:val="16"/>
              </w:rPr>
              <w:t xml:space="preserve"> </w:t>
            </w:r>
            <w:r>
              <w:rPr>
                <w:sz w:val="16"/>
              </w:rPr>
              <w:t>Patient's</w:t>
            </w:r>
            <w:r>
              <w:rPr>
                <w:spacing w:val="-3"/>
                <w:sz w:val="16"/>
              </w:rPr>
              <w:t xml:space="preserve"> </w:t>
            </w:r>
            <w:r>
              <w:rPr>
                <w:sz w:val="16"/>
              </w:rPr>
              <w:t>Race:</w:t>
            </w:r>
            <w:r>
              <w:rPr>
                <w:sz w:val="16"/>
              </w:rPr>
              <w:tab/>
              <w:t>AMERICAN INDIAN OR ALASKA NATIVE,</w:t>
            </w:r>
            <w:r>
              <w:rPr>
                <w:spacing w:val="-16"/>
                <w:sz w:val="16"/>
              </w:rPr>
              <w:t xml:space="preserve"> </w:t>
            </w:r>
            <w:r>
              <w:rPr>
                <w:sz w:val="16"/>
              </w:rPr>
              <w:t>ASIAN</w:t>
            </w:r>
          </w:p>
        </w:tc>
        <w:tc>
          <w:tcPr>
            <w:tcW w:w="1709" w:type="dxa"/>
            <w:vMerge/>
            <w:tcBorders>
              <w:top w:val="nil"/>
            </w:tcBorders>
            <w:shd w:val="clear" w:color="auto" w:fill="E4E4E4"/>
          </w:tcPr>
          <w:p w14:paraId="256CDCD0" w14:textId="77777777" w:rsidR="007D435F" w:rsidRDefault="007D435F">
            <w:pPr>
              <w:rPr>
                <w:sz w:val="2"/>
                <w:szCs w:val="2"/>
              </w:rPr>
            </w:pPr>
          </w:p>
        </w:tc>
      </w:tr>
      <w:tr w:rsidR="007D435F" w14:paraId="224A5FFA" w14:textId="77777777">
        <w:trPr>
          <w:trHeight w:val="181"/>
        </w:trPr>
        <w:tc>
          <w:tcPr>
            <w:tcW w:w="7708" w:type="dxa"/>
            <w:gridSpan w:val="4"/>
            <w:shd w:val="clear" w:color="auto" w:fill="E4E4E4"/>
          </w:tcPr>
          <w:p w14:paraId="62B7E7E6" w14:textId="77777777" w:rsidR="007D435F" w:rsidRDefault="00B87847">
            <w:pPr>
              <w:pStyle w:val="TableParagraph"/>
              <w:tabs>
                <w:tab w:val="left" w:pos="3868"/>
              </w:tabs>
              <w:spacing w:line="161" w:lineRule="exact"/>
              <w:ind w:left="28"/>
              <w:rPr>
                <w:sz w:val="16"/>
              </w:rPr>
            </w:pPr>
            <w:r>
              <w:rPr>
                <w:sz w:val="16"/>
              </w:rPr>
              <w:t>13. Date</w:t>
            </w:r>
            <w:r>
              <w:rPr>
                <w:spacing w:val="-4"/>
                <w:sz w:val="16"/>
              </w:rPr>
              <w:t xml:space="preserve"> </w:t>
            </w:r>
            <w:r>
              <w:rPr>
                <w:sz w:val="16"/>
              </w:rPr>
              <w:t>of</w:t>
            </w:r>
            <w:r>
              <w:rPr>
                <w:spacing w:val="-2"/>
                <w:sz w:val="16"/>
              </w:rPr>
              <w:t xml:space="preserve"> </w:t>
            </w:r>
            <w:r>
              <w:rPr>
                <w:sz w:val="16"/>
              </w:rPr>
              <w:t>Death:</w:t>
            </w:r>
            <w:r>
              <w:rPr>
                <w:sz w:val="16"/>
              </w:rPr>
              <w:tab/>
              <w:t>NA</w:t>
            </w:r>
          </w:p>
        </w:tc>
        <w:tc>
          <w:tcPr>
            <w:tcW w:w="1709" w:type="dxa"/>
            <w:vMerge/>
            <w:tcBorders>
              <w:top w:val="nil"/>
            </w:tcBorders>
            <w:shd w:val="clear" w:color="auto" w:fill="E4E4E4"/>
          </w:tcPr>
          <w:p w14:paraId="44483C9E" w14:textId="77777777" w:rsidR="007D435F" w:rsidRDefault="007D435F">
            <w:pPr>
              <w:rPr>
                <w:sz w:val="2"/>
                <w:szCs w:val="2"/>
              </w:rPr>
            </w:pPr>
          </w:p>
        </w:tc>
      </w:tr>
      <w:tr w:rsidR="007D435F" w14:paraId="3A9CC643" w14:textId="77777777">
        <w:trPr>
          <w:trHeight w:val="446"/>
        </w:trPr>
        <w:tc>
          <w:tcPr>
            <w:tcW w:w="7708" w:type="dxa"/>
            <w:gridSpan w:val="4"/>
            <w:tcBorders>
              <w:bottom w:val="dashed" w:sz="4" w:space="0" w:color="000000"/>
            </w:tcBorders>
            <w:shd w:val="clear" w:color="auto" w:fill="E4E4E4"/>
          </w:tcPr>
          <w:p w14:paraId="1A50C6D9" w14:textId="77777777" w:rsidR="007D435F" w:rsidRDefault="00B87847">
            <w:pPr>
              <w:pStyle w:val="TableParagraph"/>
              <w:tabs>
                <w:tab w:val="left" w:pos="3868"/>
              </w:tabs>
              <w:ind w:left="28"/>
              <w:rPr>
                <w:sz w:val="16"/>
              </w:rPr>
            </w:pPr>
            <w:r>
              <w:rPr>
                <w:sz w:val="16"/>
              </w:rPr>
              <w:t>14.</w:t>
            </w:r>
            <w:r>
              <w:rPr>
                <w:spacing w:val="-3"/>
                <w:sz w:val="16"/>
              </w:rPr>
              <w:t xml:space="preserve"> </w:t>
            </w:r>
            <w:r>
              <w:rPr>
                <w:sz w:val="16"/>
              </w:rPr>
              <w:t>30-Day</w:t>
            </w:r>
            <w:r>
              <w:rPr>
                <w:spacing w:val="-3"/>
                <w:sz w:val="16"/>
              </w:rPr>
              <w:t xml:space="preserve"> </w:t>
            </w:r>
            <w:r>
              <w:rPr>
                <w:sz w:val="16"/>
              </w:rPr>
              <w:t>Death:</w:t>
            </w:r>
            <w:r>
              <w:rPr>
                <w:sz w:val="16"/>
              </w:rPr>
              <w:tab/>
              <w:t>NO</w:t>
            </w:r>
          </w:p>
        </w:tc>
        <w:tc>
          <w:tcPr>
            <w:tcW w:w="1709" w:type="dxa"/>
            <w:vMerge/>
            <w:tcBorders>
              <w:top w:val="nil"/>
            </w:tcBorders>
            <w:shd w:val="clear" w:color="auto" w:fill="E4E4E4"/>
          </w:tcPr>
          <w:p w14:paraId="27E9422F" w14:textId="77777777" w:rsidR="007D435F" w:rsidRDefault="007D435F">
            <w:pPr>
              <w:rPr>
                <w:sz w:val="2"/>
                <w:szCs w:val="2"/>
              </w:rPr>
            </w:pPr>
          </w:p>
        </w:tc>
      </w:tr>
      <w:tr w:rsidR="007D435F" w14:paraId="7F2F5375" w14:textId="77777777">
        <w:trPr>
          <w:trHeight w:val="266"/>
        </w:trPr>
        <w:tc>
          <w:tcPr>
            <w:tcW w:w="7708" w:type="dxa"/>
            <w:gridSpan w:val="4"/>
            <w:tcBorders>
              <w:top w:val="dashed" w:sz="4" w:space="0" w:color="000000"/>
            </w:tcBorders>
            <w:shd w:val="clear" w:color="auto" w:fill="E4E4E4"/>
          </w:tcPr>
          <w:p w14:paraId="2B6ED33B" w14:textId="77777777" w:rsidR="007D435F" w:rsidRDefault="00B87847">
            <w:pPr>
              <w:pStyle w:val="TableParagraph"/>
              <w:spacing w:before="87" w:line="159" w:lineRule="exact"/>
              <w:ind w:left="28"/>
              <w:rPr>
                <w:sz w:val="16"/>
              </w:rPr>
            </w:pPr>
            <w:r>
              <w:rPr>
                <w:sz w:val="16"/>
              </w:rPr>
              <w:t>Select number of item to edit:</w:t>
            </w:r>
          </w:p>
        </w:tc>
        <w:tc>
          <w:tcPr>
            <w:tcW w:w="1709" w:type="dxa"/>
            <w:vMerge/>
            <w:tcBorders>
              <w:top w:val="nil"/>
            </w:tcBorders>
            <w:shd w:val="clear" w:color="auto" w:fill="E4E4E4"/>
          </w:tcPr>
          <w:p w14:paraId="55AA3E92" w14:textId="77777777" w:rsidR="007D435F" w:rsidRDefault="007D435F">
            <w:pPr>
              <w:rPr>
                <w:sz w:val="2"/>
                <w:szCs w:val="2"/>
              </w:rPr>
            </w:pPr>
          </w:p>
        </w:tc>
      </w:tr>
    </w:tbl>
    <w:p w14:paraId="55A1A956" w14:textId="77777777" w:rsidR="007D435F" w:rsidRDefault="007D435F">
      <w:pPr>
        <w:rPr>
          <w:sz w:val="2"/>
          <w:szCs w:val="2"/>
        </w:rPr>
        <w:sectPr w:rsidR="007D435F">
          <w:footerReference w:type="default" r:id="rId541"/>
          <w:pgSz w:w="12240" w:h="15840"/>
          <w:pgMar w:top="1440" w:right="1300" w:bottom="860" w:left="1220" w:header="0" w:footer="666" w:gutter="0"/>
          <w:cols w:space="720"/>
        </w:sectPr>
      </w:pPr>
    </w:p>
    <w:p w14:paraId="35EA2F92" w14:textId="77777777" w:rsidR="007D435F" w:rsidRDefault="00B87847">
      <w:pPr>
        <w:pStyle w:val="Heading2"/>
      </w:pPr>
      <w:bookmarkStart w:id="187" w:name="_bookmark179"/>
      <w:bookmarkEnd w:id="187"/>
      <w:r>
        <w:lastRenderedPageBreak/>
        <w:t>Intraoperative Occurrences (Enter/Edit)</w:t>
      </w:r>
    </w:p>
    <w:p w14:paraId="742FBA05" w14:textId="77777777" w:rsidR="007D435F" w:rsidRDefault="00B87847">
      <w:pPr>
        <w:pStyle w:val="Heading3"/>
      </w:pPr>
      <w:r>
        <w:t>[SRO INTRAOP COMP]</w:t>
      </w:r>
    </w:p>
    <w:p w14:paraId="660044AE" w14:textId="77777777" w:rsidR="007D435F" w:rsidRDefault="007D435F">
      <w:pPr>
        <w:pStyle w:val="BodyText"/>
        <w:spacing w:before="11"/>
        <w:rPr>
          <w:rFonts w:ascii="Arial"/>
          <w:b/>
          <w:sz w:val="21"/>
        </w:rPr>
      </w:pPr>
    </w:p>
    <w:p w14:paraId="3357B296" w14:textId="77777777" w:rsidR="007D435F" w:rsidRDefault="00B87847">
      <w:pPr>
        <w:ind w:left="220" w:right="409"/>
        <w:rPr>
          <w:rFonts w:ascii="Times New Roman"/>
        </w:rPr>
      </w:pPr>
      <w:r>
        <w:rPr>
          <w:rFonts w:ascii="Times New Roman"/>
        </w:rPr>
        <w:t xml:space="preserve">The nurse reviewer uses the </w:t>
      </w:r>
      <w:r>
        <w:rPr>
          <w:rFonts w:ascii="Times New Roman"/>
          <w:i/>
        </w:rPr>
        <w:t xml:space="preserve">Intraoperative Occurrences (Enter/Edit) </w:t>
      </w:r>
      <w:r>
        <w:rPr>
          <w:rFonts w:ascii="Times New Roman"/>
        </w:rPr>
        <w:t>option to enter or change information related to intraoperative occurrences (called complications in earlier versions). Every occurrence entered must have a corresponding occurrence category. For a list of occurrence categories, enter a question mark (</w:t>
      </w:r>
      <w:r>
        <w:rPr>
          <w:rFonts w:ascii="Times New Roman"/>
          <w:b/>
        </w:rPr>
        <w:t>?</w:t>
      </w:r>
      <w:r>
        <w:rPr>
          <w:rFonts w:ascii="Times New Roman"/>
        </w:rPr>
        <w:t>) at the "Enter a New Intraoperative Occurrence:" prompt.</w:t>
      </w:r>
    </w:p>
    <w:p w14:paraId="466AE322" w14:textId="77777777" w:rsidR="007D435F" w:rsidRDefault="007D435F">
      <w:pPr>
        <w:pStyle w:val="BodyText"/>
        <w:spacing w:before="11"/>
        <w:rPr>
          <w:rFonts w:ascii="Times New Roman"/>
          <w:sz w:val="21"/>
        </w:rPr>
      </w:pPr>
    </w:p>
    <w:p w14:paraId="0D986380" w14:textId="77777777" w:rsidR="007D435F" w:rsidRDefault="00B87847">
      <w:pPr>
        <w:ind w:left="220"/>
        <w:rPr>
          <w:rFonts w:ascii="Times New Roman"/>
        </w:rPr>
      </w:pPr>
      <w:r>
        <w:rPr>
          <w:rFonts w:ascii="Times New Roman"/>
        </w:rPr>
        <w:t>After an occurrence category has been entered or edited, the screen will clear and present a summary. The summary organizes the information entered and provides another chance to enter or edit data.</w:t>
      </w:r>
    </w:p>
    <w:p w14:paraId="2A2DD84E" w14:textId="77777777" w:rsidR="007D435F" w:rsidRDefault="007D435F">
      <w:pPr>
        <w:pStyle w:val="BodyText"/>
        <w:spacing w:before="4"/>
        <w:rPr>
          <w:rFonts w:ascii="Times New Roman"/>
          <w:sz w:val="22"/>
        </w:rPr>
      </w:pPr>
    </w:p>
    <w:p w14:paraId="3BCFE1A8" w14:textId="77777777" w:rsidR="007D435F" w:rsidRDefault="00277930">
      <w:pPr>
        <w:ind w:left="220"/>
        <w:rPr>
          <w:rFonts w:ascii="Times New Roman"/>
          <w:b/>
          <w:sz w:val="20"/>
        </w:rPr>
      </w:pPr>
      <w:r>
        <w:pict w14:anchorId="1330FDA9">
          <v:shape id="_x0000_s1464" type="#_x0000_t202" style="position:absolute;left:0;text-align:left;margin-left:70.6pt;margin-top:17.6pt;width:470.95pt;height:18.15pt;z-index:-15247360;mso-wrap-distance-left:0;mso-wrap-distance-right:0;mso-position-horizontal-relative:page" fillcolor="#e4e4e4" stroked="f">
            <v:textbox inset="0,0,0,0">
              <w:txbxContent>
                <w:p w14:paraId="2B1B4920" w14:textId="77777777" w:rsidR="0040444F" w:rsidRDefault="0040444F">
                  <w:pPr>
                    <w:pStyle w:val="BodyText"/>
                    <w:spacing w:line="244" w:lineRule="auto"/>
                    <w:ind w:left="28"/>
                  </w:pPr>
                  <w:r>
                    <w:t xml:space="preserve">Select Non-Cardiac Assessment Information (Enter/Edit) Option: </w:t>
                  </w:r>
                  <w:r>
                    <w:rPr>
                      <w:b/>
                    </w:rPr>
                    <w:t xml:space="preserve">IO </w:t>
                  </w:r>
                  <w:r>
                    <w:t>Intraoperative Occurrences (Enter/Edit)</w:t>
                  </w:r>
                </w:p>
              </w:txbxContent>
            </v:textbox>
            <w10:wrap type="topAndBottom" anchorx="page"/>
          </v:shape>
        </w:pict>
      </w:r>
      <w:r>
        <w:pict w14:anchorId="597FF6D6">
          <v:group id="_x0000_s1457" style="position:absolute;left:0;text-align:left;margin-left:70.6pt;margin-top:48.35pt;width:470.95pt;height:208.5pt;z-index:-15246848;mso-wrap-distance-left:0;mso-wrap-distance-right:0;mso-position-horizontal-relative:page" coordorigin="1412,967" coordsize="9419,4170">
            <v:shape id="_x0000_s1463" style="position:absolute;left:1411;top:967;width:9419;height:545" coordorigin="1412,967" coordsize="9419,545" o:spt="100" adj="0,,0" path="m10831,1150r-9419,l1412,1330r,182l10831,1512r,-182l10831,1150xm10831,967r-9419,l1412,1150r9419,l10831,967xe" fillcolor="#e4e4e4" stroked="f">
              <v:stroke joinstyle="round"/>
              <v:formulas/>
              <v:path arrowok="t" o:connecttype="segments"/>
            </v:shape>
            <v:line id="_x0000_s1462" style="position:absolute" from="1440,1421" to="8928,1421" strokeweight=".16733mm">
              <v:stroke dashstyle="dash"/>
            </v:line>
            <v:shape id="_x0000_s1461" style="position:absolute;left:1411;top:1512;width:9419;height:3625" coordorigin="1412,1512" coordsize="9419,3625" path="m10831,1512r-9419,l1412,1692r,183l1412,5137r9419,l10831,1692r,-180xe" fillcolor="#e4e4e4" stroked="f">
              <v:path arrowok="t"/>
            </v:shape>
            <v:shape id="_x0000_s1460" type="#_x0000_t202" style="position:absolute;left:1440;top:970;width:2902;height:183" filled="f" stroked="f">
              <v:textbox inset="0,0,0,0">
                <w:txbxContent>
                  <w:p w14:paraId="02851259" w14:textId="77777777" w:rsidR="0040444F" w:rsidRDefault="0040444F">
                    <w:pPr>
                      <w:rPr>
                        <w:sz w:val="16"/>
                      </w:rPr>
                    </w:pPr>
                    <w:r>
                      <w:rPr>
                        <w:sz w:val="16"/>
                      </w:rPr>
                      <w:t>SURPATIENT,EIGHT (000-37-0555)</w:t>
                    </w:r>
                  </w:p>
                </w:txbxContent>
              </v:textbox>
            </v:shape>
            <v:shape id="_x0000_s1459" type="#_x0000_t202" style="position:absolute;left:5088;top:970;width:884;height:183" filled="f" stroked="f">
              <v:textbox inset="0,0,0,0">
                <w:txbxContent>
                  <w:p w14:paraId="76C2291F" w14:textId="77777777" w:rsidR="0040444F" w:rsidRDefault="0040444F">
                    <w:pPr>
                      <w:rPr>
                        <w:sz w:val="16"/>
                      </w:rPr>
                    </w:pPr>
                    <w:r>
                      <w:rPr>
                        <w:sz w:val="16"/>
                      </w:rPr>
                      <w:t>Case #264</w:t>
                    </w:r>
                  </w:p>
                </w:txbxContent>
              </v:textbox>
            </v:shape>
            <v:shape id="_x0000_s1458" type="#_x0000_t202" style="position:absolute;left:1440;top:1152;width:6836;height:3982" filled="f" stroked="f">
              <v:textbox inset="0,0,0,0">
                <w:txbxContent>
                  <w:p w14:paraId="3C5B0D60" w14:textId="77777777" w:rsidR="0040444F" w:rsidRDefault="0040444F">
                    <w:pPr>
                      <w:tabs>
                        <w:tab w:val="left" w:pos="1247"/>
                      </w:tabs>
                      <w:rPr>
                        <w:sz w:val="16"/>
                      </w:rPr>
                    </w:pPr>
                    <w:r>
                      <w:rPr>
                        <w:sz w:val="16"/>
                      </w:rPr>
                      <w:t>JUN</w:t>
                    </w:r>
                    <w:r>
                      <w:rPr>
                        <w:spacing w:val="-3"/>
                        <w:sz w:val="16"/>
                      </w:rPr>
                      <w:t xml:space="preserve"> </w:t>
                    </w:r>
                    <w:r>
                      <w:rPr>
                        <w:sz w:val="16"/>
                      </w:rPr>
                      <w:t>7,2005</w:t>
                    </w:r>
                    <w:r>
                      <w:rPr>
                        <w:sz w:val="16"/>
                      </w:rPr>
                      <w:tab/>
                      <w:t>ARTHROSCOPY, LEFT</w:t>
                    </w:r>
                    <w:r>
                      <w:rPr>
                        <w:spacing w:val="-2"/>
                        <w:sz w:val="16"/>
                      </w:rPr>
                      <w:t xml:space="preserve"> </w:t>
                    </w:r>
                    <w:r>
                      <w:rPr>
                        <w:sz w:val="16"/>
                      </w:rPr>
                      <w:t>KNEE</w:t>
                    </w:r>
                  </w:p>
                  <w:p w14:paraId="0C1CEEE6" w14:textId="77777777" w:rsidR="0040444F" w:rsidRDefault="0040444F">
                    <w:pPr>
                      <w:spacing w:before="3" w:line="540" w:lineRule="atLeast"/>
                      <w:ind w:right="400"/>
                      <w:rPr>
                        <w:b/>
                        <w:sz w:val="16"/>
                      </w:rPr>
                    </w:pPr>
                    <w:r>
                      <w:rPr>
                        <w:sz w:val="16"/>
                      </w:rPr>
                      <w:t xml:space="preserve">There are no Intraoperative Occurrences entered for this case. Enter a New Intraoperative Occurrence: </w:t>
                    </w:r>
                    <w:r>
                      <w:rPr>
                        <w:b/>
                        <w:sz w:val="16"/>
                      </w:rPr>
                      <w:t>CARDIAC ARREST REQUIRING</w:t>
                    </w:r>
                    <w:r>
                      <w:rPr>
                        <w:b/>
                        <w:spacing w:val="-29"/>
                        <w:sz w:val="16"/>
                      </w:rPr>
                      <w:t xml:space="preserve"> </w:t>
                    </w:r>
                    <w:r>
                      <w:rPr>
                        <w:b/>
                        <w:sz w:val="16"/>
                      </w:rPr>
                      <w:t>CPR</w:t>
                    </w:r>
                  </w:p>
                  <w:p w14:paraId="4D05AAEC" w14:textId="77777777" w:rsidR="0040444F" w:rsidRDefault="0040444F">
                    <w:pPr>
                      <w:spacing w:before="3"/>
                      <w:ind w:left="191" w:right="95" w:firstLine="96"/>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6D7AF081" w14:textId="77777777" w:rsidR="0040444F" w:rsidRDefault="0040444F">
                    <w:pPr>
                      <w:spacing w:before="1"/>
                      <w:rPr>
                        <w:sz w:val="16"/>
                      </w:rPr>
                    </w:pPr>
                  </w:p>
                  <w:p w14:paraId="20697DBA" w14:textId="77777777" w:rsidR="0040444F" w:rsidRDefault="0040444F">
                    <w:pPr>
                      <w:ind w:left="191" w:right="402"/>
                      <w:jc w:val="both"/>
                      <w:rPr>
                        <w:sz w:val="16"/>
                      </w:rPr>
                    </w:pPr>
                    <w:r>
                      <w:rPr>
                        <w:sz w:val="16"/>
                      </w:rPr>
                      <w:t>If patient had cardiac arrest requiring CPR, indicate whether the arrest occurred intraoperatively or postoperatively. Indicate the one appropriate response:</w:t>
                    </w:r>
                  </w:p>
                  <w:p w14:paraId="0A08FB9A" w14:textId="77777777" w:rsidR="0040444F" w:rsidRDefault="0040444F">
                    <w:pPr>
                      <w:numPr>
                        <w:ilvl w:val="0"/>
                        <w:numId w:val="95"/>
                      </w:numPr>
                      <w:tabs>
                        <w:tab w:val="left" w:pos="384"/>
                      </w:tabs>
                      <w:spacing w:line="180" w:lineRule="exact"/>
                      <w:ind w:hanging="193"/>
                      <w:jc w:val="both"/>
                      <w:rPr>
                        <w:sz w:val="16"/>
                      </w:rPr>
                    </w:pPr>
                    <w:r>
                      <w:rPr>
                        <w:sz w:val="16"/>
                      </w:rPr>
                      <w:t>intraoperatively: occurring while patient was in the operating</w:t>
                    </w:r>
                    <w:r>
                      <w:rPr>
                        <w:spacing w:val="-30"/>
                        <w:sz w:val="16"/>
                      </w:rPr>
                      <w:t xml:space="preserve"> </w:t>
                    </w:r>
                    <w:r>
                      <w:rPr>
                        <w:sz w:val="16"/>
                      </w:rPr>
                      <w:t>room</w:t>
                    </w:r>
                  </w:p>
                  <w:p w14:paraId="15A8EACF" w14:textId="77777777" w:rsidR="0040444F" w:rsidRDefault="0040444F">
                    <w:pPr>
                      <w:numPr>
                        <w:ilvl w:val="0"/>
                        <w:numId w:val="95"/>
                      </w:numPr>
                      <w:tabs>
                        <w:tab w:val="left" w:pos="384"/>
                      </w:tabs>
                      <w:spacing w:before="1"/>
                      <w:ind w:hanging="193"/>
                      <w:jc w:val="both"/>
                      <w:rPr>
                        <w:sz w:val="16"/>
                      </w:rPr>
                    </w:pPr>
                    <w:r>
                      <w:rPr>
                        <w:sz w:val="16"/>
                      </w:rPr>
                      <w:t>postoperatively: occurring after patient left the operating</w:t>
                    </w:r>
                    <w:r>
                      <w:rPr>
                        <w:spacing w:val="-27"/>
                        <w:sz w:val="16"/>
                      </w:rPr>
                      <w:t xml:space="preserve"> </w:t>
                    </w:r>
                    <w:r>
                      <w:rPr>
                        <w:sz w:val="16"/>
                      </w:rPr>
                      <w:t>room.</w:t>
                    </w:r>
                  </w:p>
                  <w:p w14:paraId="0C44D2F5" w14:textId="77777777" w:rsidR="0040444F" w:rsidRDefault="0040444F">
                    <w:pPr>
                      <w:rPr>
                        <w:sz w:val="18"/>
                      </w:rPr>
                    </w:pPr>
                  </w:p>
                  <w:p w14:paraId="475DA69E" w14:textId="77777777" w:rsidR="0040444F" w:rsidRDefault="0040444F">
                    <w:pPr>
                      <w:spacing w:before="153"/>
                      <w:rPr>
                        <w:b/>
                        <w:sz w:val="16"/>
                      </w:rPr>
                    </w:pPr>
                    <w:r>
                      <w:rPr>
                        <w:sz w:val="16"/>
                      </w:rPr>
                      <w:t xml:space="preserve">Press RETURN to continue: </w:t>
                    </w:r>
                    <w:r>
                      <w:rPr>
                        <w:b/>
                        <w:sz w:val="16"/>
                      </w:rPr>
                      <w:t>&lt;Enter&gt;</w:t>
                    </w:r>
                  </w:p>
                </w:txbxContent>
              </v:textbox>
            </v:shape>
            <w10:wrap type="topAndBottom" anchorx="page"/>
          </v:group>
        </w:pict>
      </w:r>
      <w:r w:rsidR="00B87847">
        <w:rPr>
          <w:rFonts w:ascii="Times New Roman"/>
          <w:b/>
          <w:sz w:val="20"/>
        </w:rPr>
        <w:t>Example: Enter an Intraoperative Occurrence</w:t>
      </w:r>
    </w:p>
    <w:p w14:paraId="3110C226" w14:textId="77777777" w:rsidR="007D435F" w:rsidRDefault="007D435F">
      <w:pPr>
        <w:pStyle w:val="BodyText"/>
        <w:spacing w:before="2"/>
        <w:rPr>
          <w:rFonts w:ascii="Times New Roman"/>
          <w:b/>
          <w:sz w:val="17"/>
        </w:rPr>
      </w:pPr>
    </w:p>
    <w:p w14:paraId="6AF4F6A8" w14:textId="77777777" w:rsidR="007D435F" w:rsidRDefault="007D435F">
      <w:pPr>
        <w:pStyle w:val="BodyText"/>
        <w:spacing w:before="4"/>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28C55703" w14:textId="77777777">
        <w:trPr>
          <w:trHeight w:val="448"/>
        </w:trPr>
        <w:tc>
          <w:tcPr>
            <w:tcW w:w="7709" w:type="dxa"/>
            <w:tcBorders>
              <w:bottom w:val="dashed" w:sz="4" w:space="0" w:color="000000"/>
            </w:tcBorders>
            <w:shd w:val="clear" w:color="auto" w:fill="E4E4E4"/>
          </w:tcPr>
          <w:p w14:paraId="52A7767A" w14:textId="77777777" w:rsidR="007D435F" w:rsidRDefault="00B87847">
            <w:pPr>
              <w:pStyle w:val="TableParagraph"/>
              <w:tabs>
                <w:tab w:val="left" w:pos="1276"/>
                <w:tab w:val="left" w:pos="3677"/>
              </w:tabs>
              <w:spacing w:before="3"/>
              <w:ind w:left="28" w:right="3165"/>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710" w:type="dxa"/>
            <w:vMerge w:val="restart"/>
            <w:shd w:val="clear" w:color="auto" w:fill="E4E4E4"/>
          </w:tcPr>
          <w:p w14:paraId="7D791270" w14:textId="77777777" w:rsidR="007D435F" w:rsidRDefault="007D435F">
            <w:pPr>
              <w:pStyle w:val="TableParagraph"/>
              <w:rPr>
                <w:rFonts w:ascii="Times New Roman"/>
                <w:sz w:val="16"/>
              </w:rPr>
            </w:pPr>
          </w:p>
        </w:tc>
      </w:tr>
      <w:tr w:rsidR="007D435F" w14:paraId="26BA37F4" w14:textId="77777777">
        <w:trPr>
          <w:trHeight w:val="1622"/>
        </w:trPr>
        <w:tc>
          <w:tcPr>
            <w:tcW w:w="7709" w:type="dxa"/>
            <w:tcBorders>
              <w:top w:val="dashed" w:sz="4" w:space="0" w:color="000000"/>
              <w:bottom w:val="dashed" w:sz="4" w:space="0" w:color="000000"/>
            </w:tcBorders>
            <w:shd w:val="clear" w:color="auto" w:fill="E4E4E4"/>
          </w:tcPr>
          <w:p w14:paraId="35A7DF8A" w14:textId="77777777" w:rsidR="007D435F" w:rsidRDefault="007D435F">
            <w:pPr>
              <w:pStyle w:val="TableParagraph"/>
              <w:spacing w:before="5"/>
              <w:rPr>
                <w:rFonts w:ascii="Times New Roman"/>
                <w:b/>
                <w:sz w:val="23"/>
              </w:rPr>
            </w:pPr>
          </w:p>
          <w:p w14:paraId="0437759F" w14:textId="77777777" w:rsidR="007D435F" w:rsidRDefault="00B87847">
            <w:pPr>
              <w:pStyle w:val="TableParagraph"/>
              <w:numPr>
                <w:ilvl w:val="0"/>
                <w:numId w:val="94"/>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5EA808FC" w14:textId="77777777" w:rsidR="007D435F" w:rsidRDefault="00B87847">
            <w:pPr>
              <w:pStyle w:val="TableParagraph"/>
              <w:numPr>
                <w:ilvl w:val="0"/>
                <w:numId w:val="94"/>
              </w:numPr>
              <w:tabs>
                <w:tab w:val="left" w:pos="317"/>
                <w:tab w:val="left" w:pos="2524"/>
              </w:tabs>
              <w:spacing w:before="1"/>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6F6D9C89" w14:textId="77777777" w:rsidR="007D435F" w:rsidRDefault="00B87847">
            <w:pPr>
              <w:pStyle w:val="TableParagraph"/>
              <w:numPr>
                <w:ilvl w:val="0"/>
                <w:numId w:val="94"/>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5B1B30AC" w14:textId="77777777" w:rsidR="007D435F" w:rsidRDefault="00B87847">
            <w:pPr>
              <w:pStyle w:val="TableParagraph"/>
              <w:numPr>
                <w:ilvl w:val="0"/>
                <w:numId w:val="94"/>
              </w:numPr>
              <w:tabs>
                <w:tab w:val="left" w:pos="317"/>
              </w:tabs>
              <w:spacing w:line="181" w:lineRule="exact"/>
              <w:ind w:hanging="289"/>
              <w:rPr>
                <w:sz w:val="16"/>
              </w:rPr>
            </w:pPr>
            <w:r>
              <w:rPr>
                <w:sz w:val="16"/>
              </w:rPr>
              <w:t>Treatment</w:t>
            </w:r>
            <w:r>
              <w:rPr>
                <w:spacing w:val="-2"/>
                <w:sz w:val="16"/>
              </w:rPr>
              <w:t xml:space="preserve"> </w:t>
            </w:r>
            <w:r>
              <w:rPr>
                <w:sz w:val="16"/>
              </w:rPr>
              <w:t>Instituted:</w:t>
            </w:r>
          </w:p>
          <w:p w14:paraId="3D272EE5" w14:textId="77777777" w:rsidR="007D435F" w:rsidRDefault="00B87847">
            <w:pPr>
              <w:pStyle w:val="TableParagraph"/>
              <w:numPr>
                <w:ilvl w:val="0"/>
                <w:numId w:val="94"/>
              </w:numPr>
              <w:tabs>
                <w:tab w:val="left" w:pos="317"/>
              </w:tabs>
              <w:spacing w:before="1" w:line="181" w:lineRule="exact"/>
              <w:ind w:hanging="289"/>
              <w:rPr>
                <w:sz w:val="16"/>
              </w:rPr>
            </w:pPr>
            <w:r>
              <w:rPr>
                <w:sz w:val="16"/>
              </w:rPr>
              <w:t>Outcome to</w:t>
            </w:r>
            <w:r>
              <w:rPr>
                <w:spacing w:val="-3"/>
                <w:sz w:val="16"/>
              </w:rPr>
              <w:t xml:space="preserve"> </w:t>
            </w:r>
            <w:r>
              <w:rPr>
                <w:sz w:val="16"/>
              </w:rPr>
              <w:t>Date:</w:t>
            </w:r>
          </w:p>
          <w:p w14:paraId="233EDD10" w14:textId="77777777" w:rsidR="007D435F" w:rsidRDefault="00B87847">
            <w:pPr>
              <w:pStyle w:val="TableParagraph"/>
              <w:numPr>
                <w:ilvl w:val="0"/>
                <w:numId w:val="94"/>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710" w:type="dxa"/>
            <w:vMerge/>
            <w:tcBorders>
              <w:top w:val="nil"/>
            </w:tcBorders>
            <w:shd w:val="clear" w:color="auto" w:fill="E4E4E4"/>
          </w:tcPr>
          <w:p w14:paraId="3DB3686F" w14:textId="77777777" w:rsidR="007D435F" w:rsidRDefault="007D435F">
            <w:pPr>
              <w:rPr>
                <w:sz w:val="2"/>
                <w:szCs w:val="2"/>
              </w:rPr>
            </w:pPr>
          </w:p>
        </w:tc>
      </w:tr>
      <w:tr w:rsidR="007D435F" w14:paraId="01A9B9D8" w14:textId="77777777">
        <w:trPr>
          <w:trHeight w:val="448"/>
        </w:trPr>
        <w:tc>
          <w:tcPr>
            <w:tcW w:w="7709" w:type="dxa"/>
            <w:tcBorders>
              <w:top w:val="dashed" w:sz="4" w:space="0" w:color="000000"/>
            </w:tcBorders>
            <w:shd w:val="clear" w:color="auto" w:fill="E4E4E4"/>
          </w:tcPr>
          <w:p w14:paraId="51014602" w14:textId="77777777" w:rsidR="007D435F" w:rsidRDefault="007D435F">
            <w:pPr>
              <w:pStyle w:val="TableParagraph"/>
              <w:rPr>
                <w:rFonts w:ascii="Times New Roman"/>
                <w:b/>
                <w:sz w:val="23"/>
              </w:rPr>
            </w:pPr>
          </w:p>
          <w:p w14:paraId="38E7A7AC" w14:textId="77777777" w:rsidR="007D435F" w:rsidRDefault="00B87847">
            <w:pPr>
              <w:pStyle w:val="TableParagraph"/>
              <w:spacing w:line="164" w:lineRule="exact"/>
              <w:ind w:left="28"/>
              <w:rPr>
                <w:b/>
                <w:sz w:val="16"/>
              </w:rPr>
            </w:pPr>
            <w:r>
              <w:rPr>
                <w:sz w:val="16"/>
              </w:rPr>
              <w:t xml:space="preserve">Select Occurrence Information: </w:t>
            </w:r>
            <w:r>
              <w:rPr>
                <w:b/>
                <w:sz w:val="16"/>
              </w:rPr>
              <w:t>4:5</w:t>
            </w:r>
          </w:p>
        </w:tc>
        <w:tc>
          <w:tcPr>
            <w:tcW w:w="1710" w:type="dxa"/>
            <w:vMerge/>
            <w:tcBorders>
              <w:top w:val="nil"/>
            </w:tcBorders>
            <w:shd w:val="clear" w:color="auto" w:fill="E4E4E4"/>
          </w:tcPr>
          <w:p w14:paraId="2A184F5F" w14:textId="77777777" w:rsidR="007D435F" w:rsidRDefault="007D435F">
            <w:pPr>
              <w:rPr>
                <w:sz w:val="2"/>
                <w:szCs w:val="2"/>
              </w:rPr>
            </w:pPr>
          </w:p>
        </w:tc>
      </w:tr>
    </w:tbl>
    <w:p w14:paraId="674B4E23" w14:textId="77777777" w:rsidR="007D435F" w:rsidRDefault="00277930">
      <w:pPr>
        <w:pStyle w:val="BodyText"/>
        <w:spacing w:before="6"/>
        <w:rPr>
          <w:rFonts w:ascii="Times New Roman"/>
          <w:b/>
          <w:sz w:val="18"/>
        </w:rPr>
      </w:pPr>
      <w:r>
        <w:pict w14:anchorId="1D2D63A9">
          <v:group id="_x0000_s1450" style="position:absolute;margin-left:70.6pt;margin-top:12.6pt;width:470.95pt;height:54.4pt;z-index:-15246336;mso-wrap-distance-left:0;mso-wrap-distance-right:0;mso-position-horizontal-relative:page;mso-position-vertical-relative:text" coordorigin="1412,252" coordsize="9419,1088">
            <v:shape id="_x0000_s1456" style="position:absolute;left:1411;top:252;width:9419;height:545" coordorigin="1412,252" coordsize="9419,545" path="m10831,252r-9419,l1412,434r,180l1412,797r9419,l10831,614r,-180l10831,252xe" fillcolor="#e4e4e4" stroked="f">
              <v:path arrowok="t"/>
            </v:shape>
            <v:line id="_x0000_s1455" style="position:absolute" from="1440,706" to="9120,706" strokeweight=".16733mm">
              <v:stroke dashstyle="dash"/>
            </v:line>
            <v:shape id="_x0000_s1454" style="position:absolute;left:1411;top:796;width:9419;height:543" coordorigin="1412,797" coordsize="9419,543" path="m10831,797r-9419,l1412,977r,182l1412,1339r9419,l10831,1159r,-182l10831,797xe" fillcolor="#e4e4e4" stroked="f">
              <v:path arrowok="t"/>
            </v:shape>
            <v:shape id="_x0000_s1453" type="#_x0000_t202" style="position:absolute;left:1440;top:254;width:2902;height:183" filled="f" stroked="f">
              <v:textbox inset="0,0,0,0">
                <w:txbxContent>
                  <w:p w14:paraId="6A888AAC" w14:textId="77777777" w:rsidR="0040444F" w:rsidRDefault="0040444F">
                    <w:pPr>
                      <w:rPr>
                        <w:sz w:val="16"/>
                      </w:rPr>
                    </w:pPr>
                    <w:r>
                      <w:rPr>
                        <w:sz w:val="16"/>
                      </w:rPr>
                      <w:t>SURPATIENT,EIGHT (000-37-0555)</w:t>
                    </w:r>
                  </w:p>
                </w:txbxContent>
              </v:textbox>
            </v:shape>
            <v:shape id="_x0000_s1452" type="#_x0000_t202" style="position:absolute;left:5088;top:254;width:884;height:183" filled="f" stroked="f">
              <v:textbox inset="0,0,0,0">
                <w:txbxContent>
                  <w:p w14:paraId="221680DB" w14:textId="77777777" w:rsidR="0040444F" w:rsidRDefault="0040444F">
                    <w:pPr>
                      <w:rPr>
                        <w:sz w:val="16"/>
                      </w:rPr>
                    </w:pPr>
                    <w:r>
                      <w:rPr>
                        <w:sz w:val="16"/>
                      </w:rPr>
                      <w:t>Case #264</w:t>
                    </w:r>
                  </w:p>
                </w:txbxContent>
              </v:textbox>
            </v:shape>
            <v:shape id="_x0000_s1451" type="#_x0000_t202" style="position:absolute;left:1440;top:437;width:3380;height:903" filled="f" stroked="f">
              <v:textbox inset="0,0,0,0">
                <w:txbxContent>
                  <w:p w14:paraId="1C85BBAF" w14:textId="77777777" w:rsidR="0040444F" w:rsidRDefault="0040444F">
                    <w:pPr>
                      <w:tabs>
                        <w:tab w:val="left" w:pos="1247"/>
                      </w:tabs>
                      <w:rPr>
                        <w:sz w:val="16"/>
                      </w:rPr>
                    </w:pPr>
                    <w:r>
                      <w:rPr>
                        <w:sz w:val="16"/>
                      </w:rPr>
                      <w:t>JUN</w:t>
                    </w:r>
                    <w:r>
                      <w:rPr>
                        <w:spacing w:val="-3"/>
                        <w:sz w:val="16"/>
                      </w:rPr>
                      <w:t xml:space="preserve"> </w:t>
                    </w:r>
                    <w:r>
                      <w:rPr>
                        <w:sz w:val="16"/>
                      </w:rPr>
                      <w:t>7,2005</w:t>
                    </w:r>
                    <w:r>
                      <w:rPr>
                        <w:sz w:val="16"/>
                      </w:rPr>
                      <w:tab/>
                      <w:t>ARTHROSCOPY, LEFT</w:t>
                    </w:r>
                    <w:r>
                      <w:rPr>
                        <w:spacing w:val="-9"/>
                        <w:sz w:val="16"/>
                      </w:rPr>
                      <w:t xml:space="preserve"> </w:t>
                    </w:r>
                    <w:r>
                      <w:rPr>
                        <w:sz w:val="16"/>
                      </w:rPr>
                      <w:t>KNEE</w:t>
                    </w:r>
                  </w:p>
                  <w:p w14:paraId="517DF9B9" w14:textId="77777777" w:rsidR="0040444F" w:rsidRDefault="0040444F">
                    <w:pPr>
                      <w:rPr>
                        <w:sz w:val="18"/>
                      </w:rPr>
                    </w:pPr>
                  </w:p>
                  <w:p w14:paraId="68E1FD2E" w14:textId="77777777" w:rsidR="0040444F" w:rsidRDefault="0040444F">
                    <w:pPr>
                      <w:spacing w:before="153"/>
                      <w:rPr>
                        <w:b/>
                        <w:sz w:val="16"/>
                      </w:rPr>
                    </w:pPr>
                    <w:r>
                      <w:rPr>
                        <w:sz w:val="16"/>
                      </w:rPr>
                      <w:t xml:space="preserve">Type of Treatment Instituted: </w:t>
                    </w:r>
                    <w:r>
                      <w:rPr>
                        <w:b/>
                        <w:sz w:val="16"/>
                      </w:rPr>
                      <w:t>CPR</w:t>
                    </w:r>
                  </w:p>
                  <w:p w14:paraId="40BAB8C9" w14:textId="77777777" w:rsidR="0040444F" w:rsidRDefault="0040444F">
                    <w:pPr>
                      <w:spacing w:before="1"/>
                      <w:rPr>
                        <w:sz w:val="16"/>
                      </w:rPr>
                    </w:pPr>
                    <w:r>
                      <w:rPr>
                        <w:sz w:val="16"/>
                      </w:rPr>
                      <w:t xml:space="preserve">Outcome to Date: </w:t>
                    </w:r>
                    <w:r>
                      <w:rPr>
                        <w:b/>
                        <w:sz w:val="16"/>
                      </w:rPr>
                      <w:t>I</w:t>
                    </w:r>
                    <w:r>
                      <w:rPr>
                        <w:b/>
                        <w:spacing w:val="88"/>
                        <w:sz w:val="16"/>
                      </w:rPr>
                      <w:t xml:space="preserve"> </w:t>
                    </w:r>
                    <w:r>
                      <w:rPr>
                        <w:sz w:val="16"/>
                      </w:rPr>
                      <w:t>IMPROVED</w:t>
                    </w:r>
                  </w:p>
                </w:txbxContent>
              </v:textbox>
            </v:shape>
            <w10:wrap type="topAndBottom" anchorx="page"/>
          </v:group>
        </w:pict>
      </w:r>
    </w:p>
    <w:p w14:paraId="4F01772C" w14:textId="77777777" w:rsidR="007D435F" w:rsidRDefault="007D435F">
      <w:pPr>
        <w:rPr>
          <w:rFonts w:ascii="Times New Roman"/>
          <w:sz w:val="18"/>
        </w:rPr>
        <w:sectPr w:rsidR="007D435F">
          <w:footerReference w:type="default" r:id="rId542"/>
          <w:pgSz w:w="12240" w:h="15840"/>
          <w:pgMar w:top="1480" w:right="1300" w:bottom="860" w:left="1220" w:header="0" w:footer="66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29FAA4F7" w14:textId="77777777">
        <w:trPr>
          <w:trHeight w:val="449"/>
        </w:trPr>
        <w:tc>
          <w:tcPr>
            <w:tcW w:w="7517" w:type="dxa"/>
            <w:tcBorders>
              <w:bottom w:val="dashed" w:sz="4" w:space="0" w:color="000000"/>
            </w:tcBorders>
            <w:shd w:val="clear" w:color="auto" w:fill="E4E4E4"/>
          </w:tcPr>
          <w:p w14:paraId="0645ABDA" w14:textId="77777777" w:rsidR="007D435F" w:rsidRDefault="00B87847">
            <w:pPr>
              <w:pStyle w:val="TableParagraph"/>
              <w:tabs>
                <w:tab w:val="left" w:pos="1276"/>
                <w:tab w:val="left" w:pos="3677"/>
              </w:tabs>
              <w:spacing w:before="3"/>
              <w:ind w:left="28" w:right="2973"/>
              <w:rPr>
                <w:sz w:val="16"/>
              </w:rPr>
            </w:pPr>
            <w:r>
              <w:rPr>
                <w:sz w:val="16"/>
              </w:rPr>
              <w:lastRenderedPageBreak/>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2" w:type="dxa"/>
            <w:vMerge w:val="restart"/>
            <w:shd w:val="clear" w:color="auto" w:fill="E4E4E4"/>
          </w:tcPr>
          <w:p w14:paraId="39DE8E02" w14:textId="77777777" w:rsidR="007D435F" w:rsidRDefault="007D435F">
            <w:pPr>
              <w:pStyle w:val="TableParagraph"/>
              <w:rPr>
                <w:rFonts w:ascii="Times New Roman"/>
                <w:sz w:val="16"/>
              </w:rPr>
            </w:pPr>
          </w:p>
        </w:tc>
      </w:tr>
      <w:tr w:rsidR="007D435F" w14:paraId="3E08E5B9" w14:textId="77777777">
        <w:trPr>
          <w:trHeight w:val="1622"/>
        </w:trPr>
        <w:tc>
          <w:tcPr>
            <w:tcW w:w="7517" w:type="dxa"/>
            <w:tcBorders>
              <w:top w:val="dashed" w:sz="4" w:space="0" w:color="000000"/>
              <w:bottom w:val="dashed" w:sz="4" w:space="0" w:color="000000"/>
            </w:tcBorders>
            <w:shd w:val="clear" w:color="auto" w:fill="E4E4E4"/>
          </w:tcPr>
          <w:p w14:paraId="0F976117" w14:textId="77777777" w:rsidR="007D435F" w:rsidRDefault="007D435F">
            <w:pPr>
              <w:pStyle w:val="TableParagraph"/>
              <w:spacing w:before="5"/>
              <w:rPr>
                <w:rFonts w:ascii="Times New Roman"/>
                <w:b/>
                <w:sz w:val="23"/>
              </w:rPr>
            </w:pPr>
          </w:p>
          <w:p w14:paraId="3D745C2A" w14:textId="77777777" w:rsidR="007D435F" w:rsidRDefault="00B87847">
            <w:pPr>
              <w:pStyle w:val="TableParagraph"/>
              <w:numPr>
                <w:ilvl w:val="0"/>
                <w:numId w:val="93"/>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34008290" w14:textId="77777777" w:rsidR="007D435F" w:rsidRDefault="00B87847">
            <w:pPr>
              <w:pStyle w:val="TableParagraph"/>
              <w:numPr>
                <w:ilvl w:val="0"/>
                <w:numId w:val="93"/>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129D96D9" w14:textId="77777777" w:rsidR="007D435F" w:rsidRDefault="00B87847">
            <w:pPr>
              <w:pStyle w:val="TableParagraph"/>
              <w:numPr>
                <w:ilvl w:val="0"/>
                <w:numId w:val="93"/>
              </w:numPr>
              <w:tabs>
                <w:tab w:val="left" w:pos="317"/>
              </w:tabs>
              <w:spacing w:line="181" w:lineRule="exact"/>
              <w:ind w:hanging="289"/>
              <w:rPr>
                <w:sz w:val="16"/>
              </w:rPr>
            </w:pPr>
            <w:r>
              <w:rPr>
                <w:sz w:val="16"/>
              </w:rPr>
              <w:t>ICD Diagnosis</w:t>
            </w:r>
            <w:r>
              <w:rPr>
                <w:spacing w:val="-3"/>
                <w:sz w:val="16"/>
              </w:rPr>
              <w:t xml:space="preserve"> </w:t>
            </w:r>
            <w:r>
              <w:rPr>
                <w:sz w:val="16"/>
              </w:rPr>
              <w:t>Code:</w:t>
            </w:r>
          </w:p>
          <w:p w14:paraId="42B0AFB7" w14:textId="77777777" w:rsidR="007D435F" w:rsidRDefault="00B87847">
            <w:pPr>
              <w:pStyle w:val="TableParagraph"/>
              <w:numPr>
                <w:ilvl w:val="0"/>
                <w:numId w:val="93"/>
              </w:numPr>
              <w:tabs>
                <w:tab w:val="left" w:pos="317"/>
              </w:tabs>
              <w:spacing w:before="1" w:line="181" w:lineRule="exact"/>
              <w:ind w:hanging="289"/>
              <w:rPr>
                <w:sz w:val="16"/>
              </w:rPr>
            </w:pPr>
            <w:r>
              <w:rPr>
                <w:sz w:val="16"/>
              </w:rPr>
              <w:t>Treatment Instituted:</w:t>
            </w:r>
            <w:r>
              <w:rPr>
                <w:spacing w:val="93"/>
                <w:sz w:val="16"/>
              </w:rPr>
              <w:t xml:space="preserve"> </w:t>
            </w:r>
            <w:r>
              <w:rPr>
                <w:sz w:val="16"/>
              </w:rPr>
              <w:t>CPR</w:t>
            </w:r>
          </w:p>
          <w:p w14:paraId="0F51D1C1" w14:textId="77777777" w:rsidR="007D435F" w:rsidRDefault="00B87847">
            <w:pPr>
              <w:pStyle w:val="TableParagraph"/>
              <w:numPr>
                <w:ilvl w:val="0"/>
                <w:numId w:val="93"/>
              </w:numPr>
              <w:tabs>
                <w:tab w:val="left" w:pos="317"/>
                <w:tab w:val="left" w:pos="2524"/>
              </w:tabs>
              <w:spacing w:line="181" w:lineRule="exact"/>
              <w:ind w:hanging="289"/>
              <w:rPr>
                <w:sz w:val="16"/>
              </w:rPr>
            </w:pPr>
            <w:r>
              <w:rPr>
                <w:sz w:val="16"/>
              </w:rPr>
              <w:t>Outcome</w:t>
            </w:r>
            <w:r>
              <w:rPr>
                <w:spacing w:val="-3"/>
                <w:sz w:val="16"/>
              </w:rPr>
              <w:t xml:space="preserve"> </w:t>
            </w:r>
            <w:r>
              <w:rPr>
                <w:sz w:val="16"/>
              </w:rPr>
              <w:t>to</w:t>
            </w:r>
            <w:r>
              <w:rPr>
                <w:spacing w:val="-2"/>
                <w:sz w:val="16"/>
              </w:rPr>
              <w:t xml:space="preserve"> </w:t>
            </w:r>
            <w:r>
              <w:rPr>
                <w:sz w:val="16"/>
              </w:rPr>
              <w:t>Date:</w:t>
            </w:r>
            <w:r>
              <w:rPr>
                <w:sz w:val="16"/>
              </w:rPr>
              <w:tab/>
              <w:t>IMPROVED</w:t>
            </w:r>
          </w:p>
          <w:p w14:paraId="50E89D86" w14:textId="77777777" w:rsidR="007D435F" w:rsidRDefault="00B87847">
            <w:pPr>
              <w:pStyle w:val="TableParagraph"/>
              <w:numPr>
                <w:ilvl w:val="0"/>
                <w:numId w:val="93"/>
              </w:numPr>
              <w:tabs>
                <w:tab w:val="left" w:pos="317"/>
              </w:tabs>
              <w:spacing w:before="1"/>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06EFF14E" w14:textId="77777777" w:rsidR="007D435F" w:rsidRDefault="007D435F">
            <w:pPr>
              <w:rPr>
                <w:sz w:val="2"/>
                <w:szCs w:val="2"/>
              </w:rPr>
            </w:pPr>
          </w:p>
        </w:tc>
      </w:tr>
      <w:tr w:rsidR="007D435F" w14:paraId="0B8AF5C6" w14:textId="77777777">
        <w:trPr>
          <w:trHeight w:val="446"/>
        </w:trPr>
        <w:tc>
          <w:tcPr>
            <w:tcW w:w="7517" w:type="dxa"/>
            <w:tcBorders>
              <w:top w:val="dashed" w:sz="4" w:space="0" w:color="000000"/>
            </w:tcBorders>
            <w:shd w:val="clear" w:color="auto" w:fill="E4E4E4"/>
          </w:tcPr>
          <w:p w14:paraId="7661C05F" w14:textId="77777777" w:rsidR="007D435F" w:rsidRDefault="007D435F">
            <w:pPr>
              <w:pStyle w:val="TableParagraph"/>
              <w:rPr>
                <w:rFonts w:ascii="Times New Roman"/>
                <w:b/>
                <w:sz w:val="23"/>
              </w:rPr>
            </w:pPr>
          </w:p>
          <w:p w14:paraId="1F1DF85F" w14:textId="77777777" w:rsidR="007D435F" w:rsidRDefault="00B87847">
            <w:pPr>
              <w:pStyle w:val="TableParagraph"/>
              <w:spacing w:line="161" w:lineRule="exact"/>
              <w:ind w:left="28"/>
              <w:rPr>
                <w:b/>
                <w:sz w:val="16"/>
              </w:rPr>
            </w:pPr>
            <w:r>
              <w:rPr>
                <w:sz w:val="16"/>
              </w:rPr>
              <w:t xml:space="preserve">Select Occurrence Information: </w:t>
            </w:r>
            <w:r>
              <w:rPr>
                <w:b/>
                <w:sz w:val="16"/>
              </w:rPr>
              <w:t>&lt;Enter&gt;</w:t>
            </w:r>
          </w:p>
        </w:tc>
        <w:tc>
          <w:tcPr>
            <w:tcW w:w="1902" w:type="dxa"/>
            <w:vMerge/>
            <w:tcBorders>
              <w:top w:val="nil"/>
            </w:tcBorders>
            <w:shd w:val="clear" w:color="auto" w:fill="E4E4E4"/>
          </w:tcPr>
          <w:p w14:paraId="5BCE11BA" w14:textId="77777777" w:rsidR="007D435F" w:rsidRDefault="007D435F">
            <w:pPr>
              <w:rPr>
                <w:sz w:val="2"/>
                <w:szCs w:val="2"/>
              </w:rPr>
            </w:pPr>
          </w:p>
        </w:tc>
      </w:tr>
    </w:tbl>
    <w:p w14:paraId="6D03614D" w14:textId="77777777" w:rsidR="007D435F" w:rsidRDefault="00277930">
      <w:pPr>
        <w:pStyle w:val="BodyText"/>
        <w:spacing w:before="8"/>
        <w:rPr>
          <w:rFonts w:ascii="Times New Roman"/>
          <w:b/>
          <w:sz w:val="18"/>
        </w:rPr>
      </w:pPr>
      <w:r>
        <w:pict w14:anchorId="7154FDCB">
          <v:group id="_x0000_s1445" style="position:absolute;margin-left:70.6pt;margin-top:12.7pt;width:470.95pt;height:81.8pt;z-index:-15245824;mso-wrap-distance-left:0;mso-wrap-distance-right:0;mso-position-horizontal-relative:page;mso-position-vertical-relative:text" coordorigin="1412,254" coordsize="9419,1636">
            <v:shape id="_x0000_s1449" style="position:absolute;left:1411;top:254;width:9419;height:543" coordorigin="1412,254" coordsize="9419,543" path="m10831,254r-9419,l1412,434r,183l1412,797r9419,l10831,617r,-183l10831,254xe" fillcolor="#e4e4e4" stroked="f">
              <v:path arrowok="t"/>
            </v:shape>
            <v:line id="_x0000_s1448" style="position:absolute" from="1440,708" to="8928,708" strokeweight=".16733mm">
              <v:stroke dashstyle="dash"/>
            </v:line>
            <v:shape id="_x0000_s1447" style="position:absolute;left:1411;top:796;width:9419;height:1088" coordorigin="1412,797" coordsize="9419,1088" o:spt="100" adj="0,,0" path="m10831,979r-9419,l1412,1160r,182l1412,1522r,183l1412,1885r9419,l10831,1705r,-183l10831,1342r,-182l10831,979xm10831,797r-9419,l1412,979r9419,l10831,797xe" fillcolor="#e4e4e4" stroked="f">
              <v:stroke joinstyle="round"/>
              <v:formulas/>
              <v:path arrowok="t" o:connecttype="segments"/>
            </v:shape>
            <v:shape id="_x0000_s1446" type="#_x0000_t202" style="position:absolute;left:1411;top:254;width:9419;height:1636" filled="f" stroked="f">
              <v:textbox inset="0,0,0,0">
                <w:txbxContent>
                  <w:p w14:paraId="4C8B566F" w14:textId="77777777" w:rsidR="0040444F" w:rsidRDefault="0040444F">
                    <w:pPr>
                      <w:tabs>
                        <w:tab w:val="left" w:pos="1276"/>
                        <w:tab w:val="left" w:pos="3677"/>
                      </w:tabs>
                      <w:spacing w:before="3"/>
                      <w:ind w:left="28" w:right="4875"/>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187FB7FE" w14:textId="77777777" w:rsidR="0040444F" w:rsidRDefault="0040444F">
                    <w:pPr>
                      <w:spacing w:before="10"/>
                      <w:rPr>
                        <w:sz w:val="15"/>
                      </w:rPr>
                    </w:pPr>
                  </w:p>
                  <w:p w14:paraId="76C252AD" w14:textId="77777777" w:rsidR="0040444F" w:rsidRDefault="0040444F">
                    <w:pPr>
                      <w:ind w:left="28"/>
                      <w:rPr>
                        <w:sz w:val="16"/>
                      </w:rPr>
                    </w:pPr>
                    <w:r>
                      <w:rPr>
                        <w:sz w:val="16"/>
                      </w:rPr>
                      <w:t>Enter/Edit Intraoperative Occurrences</w:t>
                    </w:r>
                  </w:p>
                  <w:p w14:paraId="17EABB06" w14:textId="77777777" w:rsidR="0040444F" w:rsidRDefault="0040444F">
                    <w:pPr>
                      <w:spacing w:before="1"/>
                      <w:rPr>
                        <w:sz w:val="16"/>
                      </w:rPr>
                    </w:pPr>
                  </w:p>
                  <w:p w14:paraId="2315988B" w14:textId="77777777" w:rsidR="0040444F" w:rsidRDefault="0040444F">
                    <w:pPr>
                      <w:ind w:left="28"/>
                      <w:rPr>
                        <w:sz w:val="16"/>
                      </w:rPr>
                    </w:pPr>
                    <w:r>
                      <w:rPr>
                        <w:sz w:val="16"/>
                      </w:rPr>
                      <w:t>1. CARDIAC ARREST REQUIRING CPR</w:t>
                    </w:r>
                  </w:p>
                  <w:p w14:paraId="0E89CB4A" w14:textId="77777777" w:rsidR="0040444F" w:rsidRDefault="0040444F">
                    <w:pPr>
                      <w:spacing w:before="1"/>
                      <w:ind w:left="508"/>
                      <w:rPr>
                        <w:sz w:val="16"/>
                      </w:rPr>
                    </w:pPr>
                    <w:r>
                      <w:rPr>
                        <w:sz w:val="16"/>
                      </w:rPr>
                      <w:t>Category: CARDIAC ARREST REQUIRING CPR</w:t>
                    </w:r>
                  </w:p>
                  <w:p w14:paraId="57489199" w14:textId="77777777" w:rsidR="0040444F" w:rsidRDefault="0040444F">
                    <w:pPr>
                      <w:rPr>
                        <w:sz w:val="16"/>
                      </w:rPr>
                    </w:pPr>
                  </w:p>
                  <w:p w14:paraId="160691DF" w14:textId="77777777" w:rsidR="0040444F" w:rsidRDefault="0040444F">
                    <w:pPr>
                      <w:ind w:left="28"/>
                      <w:rPr>
                        <w:sz w:val="16"/>
                      </w:rPr>
                    </w:pPr>
                    <w:r>
                      <w:rPr>
                        <w:sz w:val="16"/>
                      </w:rPr>
                      <w:t>Select a number (1), or type 'NEW' to enter another occurrence:</w:t>
                    </w:r>
                  </w:p>
                </w:txbxContent>
              </v:textbox>
            </v:shape>
            <w10:wrap type="topAndBottom" anchorx="page"/>
          </v:group>
        </w:pict>
      </w:r>
    </w:p>
    <w:p w14:paraId="35B8C5E7" w14:textId="77777777" w:rsidR="007D435F" w:rsidRDefault="007D435F">
      <w:pPr>
        <w:rPr>
          <w:rFonts w:ascii="Times New Roman"/>
          <w:sz w:val="18"/>
        </w:rPr>
        <w:sectPr w:rsidR="007D435F">
          <w:footerReference w:type="default" r:id="rId543"/>
          <w:pgSz w:w="12240" w:h="15840"/>
          <w:pgMar w:top="1440" w:right="1300" w:bottom="940" w:left="1220" w:header="0" w:footer="746" w:gutter="0"/>
          <w:cols w:space="720"/>
        </w:sectPr>
      </w:pPr>
    </w:p>
    <w:p w14:paraId="0C8CFD5F" w14:textId="77777777" w:rsidR="007D435F" w:rsidRDefault="00B87847">
      <w:pPr>
        <w:pStyle w:val="Heading2"/>
      </w:pPr>
      <w:bookmarkStart w:id="188" w:name="_bookmark180"/>
      <w:bookmarkEnd w:id="188"/>
      <w:r>
        <w:lastRenderedPageBreak/>
        <w:t>Postoperative Occurrences (Enter/Edit)</w:t>
      </w:r>
    </w:p>
    <w:p w14:paraId="17E0DFCF" w14:textId="77777777" w:rsidR="007D435F" w:rsidRDefault="00B87847">
      <w:pPr>
        <w:pStyle w:val="Heading3"/>
      </w:pPr>
      <w:r>
        <w:t>[SRO POSTOP COMP]</w:t>
      </w:r>
    </w:p>
    <w:p w14:paraId="28F6C7D1" w14:textId="77777777" w:rsidR="007D435F" w:rsidRDefault="007D435F">
      <w:pPr>
        <w:pStyle w:val="BodyText"/>
        <w:spacing w:before="11"/>
        <w:rPr>
          <w:rFonts w:ascii="Arial"/>
          <w:b/>
          <w:sz w:val="21"/>
        </w:rPr>
      </w:pPr>
    </w:p>
    <w:p w14:paraId="1E5C5892" w14:textId="77777777" w:rsidR="007D435F" w:rsidRDefault="00B87847">
      <w:pPr>
        <w:ind w:left="220" w:right="409"/>
        <w:rPr>
          <w:rFonts w:ascii="Times New Roman"/>
        </w:rPr>
      </w:pPr>
      <w:r>
        <w:rPr>
          <w:rFonts w:ascii="Times New Roman"/>
        </w:rPr>
        <w:t xml:space="preserve">The nurse reviewer uses the </w:t>
      </w:r>
      <w:r>
        <w:rPr>
          <w:rFonts w:ascii="Times New Roman"/>
          <w:i/>
        </w:rPr>
        <w:t xml:space="preserve">Postoperative Occurrences (Enter/Edit) </w:t>
      </w:r>
      <w:r>
        <w:rPr>
          <w:rFonts w:ascii="Times New Roman"/>
        </w:rPr>
        <w:t>option to enter or change information related to postoperative occurrences (called complications in earlier versions). Every occurrence entered must have a corresponding occurrence category. For a list of occurrence categories, the user should enter a question mark (</w:t>
      </w:r>
      <w:r>
        <w:rPr>
          <w:rFonts w:ascii="Times New Roman"/>
          <w:b/>
        </w:rPr>
        <w:t>?</w:t>
      </w:r>
      <w:r>
        <w:rPr>
          <w:rFonts w:ascii="Times New Roman"/>
        </w:rPr>
        <w:t>) at the "Enter a New Postoperative Occurrence:" prompt.</w:t>
      </w:r>
    </w:p>
    <w:p w14:paraId="57BEA2FE" w14:textId="77777777" w:rsidR="007D435F" w:rsidRDefault="00B87847">
      <w:pPr>
        <w:spacing w:before="183"/>
        <w:ind w:left="220"/>
        <w:rPr>
          <w:rFonts w:ascii="Times New Roman"/>
        </w:rPr>
      </w:pPr>
      <w:r>
        <w:rPr>
          <w:rFonts w:ascii="Times New Roman"/>
        </w:rPr>
        <w:t>After an occurrence category has been entered or edited, the screen will clear and present a summary. The summary organizes the information entered and provides another chance to enter or edit data.</w:t>
      </w:r>
    </w:p>
    <w:p w14:paraId="477FCED4" w14:textId="77777777" w:rsidR="007D435F" w:rsidRDefault="00277930">
      <w:pPr>
        <w:spacing w:before="187"/>
        <w:ind w:left="220"/>
        <w:rPr>
          <w:rFonts w:ascii="Times New Roman"/>
          <w:b/>
          <w:sz w:val="20"/>
        </w:rPr>
      </w:pPr>
      <w:r>
        <w:pict w14:anchorId="649945D0">
          <v:shape id="_x0000_s1444" type="#_x0000_t202" style="position:absolute;left:0;text-align:left;margin-left:70.6pt;margin-top:26.95pt;width:470.95pt;height:18.15pt;z-index:-15245312;mso-wrap-distance-left:0;mso-wrap-distance-right:0;mso-position-horizontal-relative:page" fillcolor="#e4e4e4" stroked="f">
            <v:textbox inset="0,0,0,0">
              <w:txbxContent>
                <w:p w14:paraId="278640B4" w14:textId="77777777" w:rsidR="0040444F" w:rsidRDefault="0040444F">
                  <w:pPr>
                    <w:pStyle w:val="BodyText"/>
                    <w:spacing w:line="247" w:lineRule="auto"/>
                    <w:ind w:left="28"/>
                  </w:pPr>
                  <w:r>
                    <w:t xml:space="preserve">Select Non-Cardiac Assessment Information (Enter/Edit) Option: </w:t>
                  </w:r>
                  <w:r>
                    <w:rPr>
                      <w:b/>
                    </w:rPr>
                    <w:t xml:space="preserve">PO </w:t>
                  </w:r>
                  <w:r>
                    <w:t>Postoperative Occurrences (Enter/Edit)</w:t>
                  </w:r>
                </w:p>
              </w:txbxContent>
            </v:textbox>
            <w10:wrap type="topAndBottom" anchorx="page"/>
          </v:shape>
        </w:pict>
      </w:r>
      <w:r>
        <w:pict w14:anchorId="67181A25">
          <v:group id="_x0000_s1439" style="position:absolute;left:0;text-align:left;margin-left:70.6pt;margin-top:54.35pt;width:470.95pt;height:208.6pt;z-index:-15244800;mso-wrap-distance-left:0;mso-wrap-distance-right:0;mso-position-horizontal-relative:page" coordorigin="1412,1087" coordsize="9419,4172">
            <v:shape id="_x0000_s1443" style="position:absolute;left:1411;top:1087;width:9419;height:543" coordorigin="1412,1087" coordsize="9419,543" path="m10831,1087r-9419,l1412,1267r,183l1412,1630r9419,l10831,1450r,-183l10831,1087xe" fillcolor="#e4e4e4" stroked="f">
              <v:path arrowok="t"/>
            </v:shape>
            <v:line id="_x0000_s1442" style="position:absolute" from="1440,1541" to="8928,1541" strokeweight=".16733mm">
              <v:stroke dashstyle="dash"/>
            </v:line>
            <v:shape id="_x0000_s1441" style="position:absolute;left:1411;top:1629;width:9419;height:3627" coordorigin="1412,1630" coordsize="9419,3627" path="m10831,1630r-9419,l1412,1812r,180l1412,5256r9419,l10831,1812r,-182xe" fillcolor="#e4e4e4" stroked="f">
              <v:path arrowok="t"/>
            </v:shape>
            <v:shape id="_x0000_s1440" type="#_x0000_t202" style="position:absolute;left:1411;top:1087;width:9419;height:4172" filled="f" stroked="f">
              <v:textbox inset="0,0,0,0">
                <w:txbxContent>
                  <w:p w14:paraId="44DB6EE3" w14:textId="77777777" w:rsidR="0040444F" w:rsidRDefault="0040444F">
                    <w:pPr>
                      <w:tabs>
                        <w:tab w:val="left" w:pos="1276"/>
                        <w:tab w:val="left" w:pos="3677"/>
                      </w:tabs>
                      <w:spacing w:before="3"/>
                      <w:ind w:left="28" w:right="4875"/>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p w14:paraId="3139C339" w14:textId="77777777" w:rsidR="0040444F" w:rsidRDefault="0040444F">
                    <w:pPr>
                      <w:spacing w:before="14" w:line="530" w:lineRule="atLeast"/>
                      <w:ind w:left="28" w:right="3514"/>
                      <w:rPr>
                        <w:b/>
                        <w:sz w:val="16"/>
                      </w:rPr>
                    </w:pPr>
                    <w:r>
                      <w:rPr>
                        <w:sz w:val="16"/>
                      </w:rPr>
                      <w:t xml:space="preserve">There are no Postoperative Occurrences entered for this case. Enter a New Postoperative Occurrence: </w:t>
                    </w:r>
                    <w:r>
                      <w:rPr>
                        <w:b/>
                        <w:sz w:val="16"/>
                      </w:rPr>
                      <w:t>ACUTE RENAL FAILURE</w:t>
                    </w:r>
                  </w:p>
                  <w:p w14:paraId="1003237F" w14:textId="77777777" w:rsidR="0040444F" w:rsidRDefault="0040444F">
                    <w:pPr>
                      <w:spacing w:before="13" w:line="181" w:lineRule="exact"/>
                      <w:ind w:left="220"/>
                      <w:rPr>
                        <w:sz w:val="16"/>
                      </w:rPr>
                    </w:pPr>
                    <w:bookmarkStart w:id="189" w:name="_bookmark181"/>
                    <w:bookmarkEnd w:id="189"/>
                    <w:r>
                      <w:rPr>
                        <w:sz w:val="16"/>
                      </w:rPr>
                      <w:t>VASQIP Definition (2011):</w:t>
                    </w:r>
                  </w:p>
                  <w:p w14:paraId="6375850B" w14:textId="77777777" w:rsidR="0040444F" w:rsidRDefault="0040444F">
                    <w:pPr>
                      <w:ind w:left="220" w:right="2380"/>
                      <w:rPr>
                        <w:sz w:val="16"/>
                      </w:rPr>
                    </w:pPr>
                    <w:r>
                      <w:rPr>
                        <w:sz w:val="16"/>
                      </w:rPr>
                      <w:t>Indicate if the patient developed new renal failure requiring renal replacement therapy or experienced an exacerbation of preoperative renal failure requiring initiation of renal replacement therapy (not</w:t>
                    </w:r>
                    <w:r>
                      <w:rPr>
                        <w:spacing w:val="-31"/>
                        <w:sz w:val="16"/>
                      </w:rPr>
                      <w:t xml:space="preserve"> </w:t>
                    </w:r>
                    <w:r>
                      <w:rPr>
                        <w:sz w:val="16"/>
                      </w:rPr>
                      <w:t>on renal replacement therapy preoperatively) within 30 days postoperatively. Renal replacement therapy is defined as venous to venous hemodialysis [CVVHD], continuous venous to arterial</w:t>
                    </w:r>
                    <w:r>
                      <w:rPr>
                        <w:spacing w:val="-32"/>
                        <w:sz w:val="16"/>
                      </w:rPr>
                      <w:t xml:space="preserve"> </w:t>
                    </w:r>
                    <w:r>
                      <w:rPr>
                        <w:sz w:val="16"/>
                      </w:rPr>
                      <w:t>hemodialysis [CVAHD], peritoneal dialysis, hemofiltration, hemodiafiltration or ultrafiltration.</w:t>
                    </w:r>
                  </w:p>
                  <w:p w14:paraId="2E7DE2E5" w14:textId="77777777" w:rsidR="0040444F" w:rsidRDefault="0040444F">
                    <w:pPr>
                      <w:spacing w:before="1"/>
                      <w:rPr>
                        <w:sz w:val="16"/>
                      </w:rPr>
                    </w:pPr>
                  </w:p>
                  <w:p w14:paraId="2E76343F" w14:textId="77777777" w:rsidR="0040444F" w:rsidRDefault="0040444F">
                    <w:pPr>
                      <w:ind w:left="220" w:right="2649"/>
                      <w:rPr>
                        <w:sz w:val="16"/>
                      </w:rPr>
                    </w:pPr>
                    <w:r>
                      <w:rPr>
                        <w:sz w:val="16"/>
                      </w:rPr>
                      <w:t>TIP: If the patient refuses dialysis report as an occurrence because he/she did require dialysis.</w:t>
                    </w:r>
                  </w:p>
                  <w:p w14:paraId="07BF328D" w14:textId="77777777" w:rsidR="0040444F" w:rsidRDefault="0040444F">
                    <w:pPr>
                      <w:rPr>
                        <w:sz w:val="18"/>
                      </w:rPr>
                    </w:pPr>
                  </w:p>
                  <w:p w14:paraId="4D0300A5" w14:textId="77777777" w:rsidR="0040444F" w:rsidRDefault="0040444F">
                    <w:pPr>
                      <w:spacing w:before="158"/>
                      <w:ind w:left="28"/>
                      <w:rPr>
                        <w:sz w:val="16"/>
                      </w:rPr>
                    </w:pPr>
                    <w:r>
                      <w:rPr>
                        <w:sz w:val="16"/>
                      </w:rPr>
                      <w:t>Press RETURN to continue: &lt;Enter&gt;</w:t>
                    </w:r>
                  </w:p>
                </w:txbxContent>
              </v:textbox>
            </v:shape>
            <w10:wrap type="topAndBottom" anchorx="page"/>
          </v:group>
        </w:pict>
      </w:r>
      <w:r w:rsidR="00B87847">
        <w:rPr>
          <w:rFonts w:ascii="Times New Roman"/>
          <w:b/>
          <w:sz w:val="20"/>
        </w:rPr>
        <w:t>Example: Enter a Postoperative Occurrence</w:t>
      </w:r>
    </w:p>
    <w:p w14:paraId="0D2E6BB8" w14:textId="77777777" w:rsidR="007D435F" w:rsidRDefault="007D435F">
      <w:pPr>
        <w:pStyle w:val="BodyText"/>
        <w:spacing w:before="4"/>
        <w:rPr>
          <w:rFonts w:ascii="Times New Roman"/>
          <w:b/>
          <w:sz w:val="11"/>
        </w:rPr>
      </w:pPr>
    </w:p>
    <w:p w14:paraId="48E71702" w14:textId="77777777" w:rsidR="007D435F" w:rsidRDefault="007D435F">
      <w:pPr>
        <w:pStyle w:val="BodyText"/>
        <w:spacing w:before="1"/>
        <w:rPr>
          <w:rFonts w:ascii="Times New Roman"/>
          <w:b/>
          <w:sz w:val="13"/>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7C7F2F78" w14:textId="77777777">
        <w:trPr>
          <w:trHeight w:val="448"/>
        </w:trPr>
        <w:tc>
          <w:tcPr>
            <w:tcW w:w="7517" w:type="dxa"/>
            <w:tcBorders>
              <w:bottom w:val="dashed" w:sz="4" w:space="0" w:color="000000"/>
            </w:tcBorders>
            <w:shd w:val="clear" w:color="auto" w:fill="E4E4E4"/>
          </w:tcPr>
          <w:p w14:paraId="646A8529" w14:textId="77777777" w:rsidR="007D435F" w:rsidRDefault="00B87847">
            <w:pPr>
              <w:pStyle w:val="TableParagraph"/>
              <w:tabs>
                <w:tab w:val="left" w:pos="1276"/>
                <w:tab w:val="left" w:pos="3677"/>
              </w:tabs>
              <w:spacing w:before="3"/>
              <w:ind w:left="28" w:right="2973"/>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2" w:type="dxa"/>
            <w:vMerge w:val="restart"/>
            <w:shd w:val="clear" w:color="auto" w:fill="E4E4E4"/>
          </w:tcPr>
          <w:p w14:paraId="65836323" w14:textId="77777777" w:rsidR="007D435F" w:rsidRDefault="007D435F">
            <w:pPr>
              <w:pStyle w:val="TableParagraph"/>
              <w:rPr>
                <w:rFonts w:ascii="Times New Roman"/>
                <w:sz w:val="18"/>
              </w:rPr>
            </w:pPr>
          </w:p>
        </w:tc>
      </w:tr>
      <w:tr w:rsidR="007D435F" w14:paraId="514DACF8" w14:textId="77777777">
        <w:trPr>
          <w:trHeight w:val="1805"/>
        </w:trPr>
        <w:tc>
          <w:tcPr>
            <w:tcW w:w="7517" w:type="dxa"/>
            <w:tcBorders>
              <w:top w:val="dashed" w:sz="4" w:space="0" w:color="000000"/>
              <w:bottom w:val="dashed" w:sz="4" w:space="0" w:color="000000"/>
            </w:tcBorders>
            <w:shd w:val="clear" w:color="auto" w:fill="E4E4E4"/>
          </w:tcPr>
          <w:p w14:paraId="364D152A" w14:textId="77777777" w:rsidR="007D435F" w:rsidRDefault="007D435F">
            <w:pPr>
              <w:pStyle w:val="TableParagraph"/>
              <w:spacing w:before="5"/>
              <w:rPr>
                <w:rFonts w:ascii="Times New Roman"/>
                <w:b/>
                <w:sz w:val="23"/>
              </w:rPr>
            </w:pPr>
          </w:p>
          <w:p w14:paraId="4631CECA" w14:textId="77777777" w:rsidR="007D435F" w:rsidRDefault="00B87847">
            <w:pPr>
              <w:pStyle w:val="TableParagraph"/>
              <w:numPr>
                <w:ilvl w:val="0"/>
                <w:numId w:val="92"/>
              </w:numPr>
              <w:tabs>
                <w:tab w:val="left" w:pos="317"/>
                <w:tab w:val="left" w:pos="2524"/>
              </w:tabs>
              <w:ind w:hanging="289"/>
              <w:rPr>
                <w:sz w:val="16"/>
              </w:rPr>
            </w:pPr>
            <w:r>
              <w:rPr>
                <w:sz w:val="16"/>
              </w:rPr>
              <w:t>Occurrence:</w:t>
            </w:r>
            <w:r>
              <w:rPr>
                <w:sz w:val="16"/>
              </w:rPr>
              <w:tab/>
              <w:t>ACUTE RENAL</w:t>
            </w:r>
            <w:r>
              <w:rPr>
                <w:spacing w:val="-3"/>
                <w:sz w:val="16"/>
              </w:rPr>
              <w:t xml:space="preserve"> </w:t>
            </w:r>
            <w:r>
              <w:rPr>
                <w:sz w:val="16"/>
              </w:rPr>
              <w:t>FAILURE</w:t>
            </w:r>
          </w:p>
          <w:p w14:paraId="7FD6EFC0" w14:textId="77777777" w:rsidR="007D435F" w:rsidRDefault="00B87847">
            <w:pPr>
              <w:pStyle w:val="TableParagraph"/>
              <w:numPr>
                <w:ilvl w:val="0"/>
                <w:numId w:val="92"/>
              </w:numPr>
              <w:tabs>
                <w:tab w:val="left" w:pos="317"/>
                <w:tab w:val="left" w:pos="2524"/>
              </w:tabs>
              <w:spacing w:before="1"/>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73B886D1" w14:textId="77777777" w:rsidR="007D435F" w:rsidRDefault="00B87847">
            <w:pPr>
              <w:pStyle w:val="TableParagraph"/>
              <w:numPr>
                <w:ilvl w:val="0"/>
                <w:numId w:val="92"/>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0918F9B0" w14:textId="77777777" w:rsidR="007D435F" w:rsidRDefault="00B87847">
            <w:pPr>
              <w:pStyle w:val="TableParagraph"/>
              <w:numPr>
                <w:ilvl w:val="0"/>
                <w:numId w:val="92"/>
              </w:numPr>
              <w:tabs>
                <w:tab w:val="left" w:pos="317"/>
              </w:tabs>
              <w:spacing w:line="181" w:lineRule="exact"/>
              <w:ind w:hanging="289"/>
              <w:rPr>
                <w:sz w:val="16"/>
              </w:rPr>
            </w:pPr>
            <w:r>
              <w:rPr>
                <w:sz w:val="16"/>
              </w:rPr>
              <w:t>Treatment</w:t>
            </w:r>
            <w:r>
              <w:rPr>
                <w:spacing w:val="-2"/>
                <w:sz w:val="16"/>
              </w:rPr>
              <w:t xml:space="preserve"> </w:t>
            </w:r>
            <w:r>
              <w:rPr>
                <w:sz w:val="16"/>
              </w:rPr>
              <w:t>Instituted:</w:t>
            </w:r>
          </w:p>
          <w:p w14:paraId="1E2F8EDC" w14:textId="77777777" w:rsidR="007D435F" w:rsidRDefault="00B87847">
            <w:pPr>
              <w:pStyle w:val="TableParagraph"/>
              <w:numPr>
                <w:ilvl w:val="0"/>
                <w:numId w:val="92"/>
              </w:numPr>
              <w:tabs>
                <w:tab w:val="left" w:pos="317"/>
              </w:tabs>
              <w:spacing w:before="1" w:line="181" w:lineRule="exact"/>
              <w:ind w:hanging="289"/>
              <w:rPr>
                <w:sz w:val="16"/>
              </w:rPr>
            </w:pPr>
            <w:r>
              <w:rPr>
                <w:sz w:val="16"/>
              </w:rPr>
              <w:t>Outcome to</w:t>
            </w:r>
            <w:r>
              <w:rPr>
                <w:spacing w:val="-3"/>
                <w:sz w:val="16"/>
              </w:rPr>
              <w:t xml:space="preserve"> </w:t>
            </w:r>
            <w:r>
              <w:rPr>
                <w:sz w:val="16"/>
              </w:rPr>
              <w:t>Date:</w:t>
            </w:r>
          </w:p>
          <w:p w14:paraId="2188510F" w14:textId="77777777" w:rsidR="007D435F" w:rsidRDefault="00B87847">
            <w:pPr>
              <w:pStyle w:val="TableParagraph"/>
              <w:numPr>
                <w:ilvl w:val="0"/>
                <w:numId w:val="92"/>
              </w:numPr>
              <w:tabs>
                <w:tab w:val="left" w:pos="317"/>
              </w:tabs>
              <w:spacing w:line="181" w:lineRule="exact"/>
              <w:ind w:hanging="289"/>
              <w:rPr>
                <w:sz w:val="16"/>
              </w:rPr>
            </w:pPr>
            <w:r>
              <w:rPr>
                <w:sz w:val="16"/>
              </w:rPr>
              <w:t>Date</w:t>
            </w:r>
            <w:r>
              <w:rPr>
                <w:spacing w:val="-2"/>
                <w:sz w:val="16"/>
              </w:rPr>
              <w:t xml:space="preserve"> </w:t>
            </w:r>
            <w:r>
              <w:rPr>
                <w:sz w:val="16"/>
              </w:rPr>
              <w:t>Noted:</w:t>
            </w:r>
          </w:p>
          <w:p w14:paraId="059A7CB4" w14:textId="77777777" w:rsidR="007D435F" w:rsidRDefault="00B87847">
            <w:pPr>
              <w:pStyle w:val="TableParagraph"/>
              <w:numPr>
                <w:ilvl w:val="0"/>
                <w:numId w:val="92"/>
              </w:numPr>
              <w:tabs>
                <w:tab w:val="left" w:pos="317"/>
              </w:tabs>
              <w:spacing w:before="1"/>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12AEA71D" w14:textId="77777777" w:rsidR="007D435F" w:rsidRDefault="007D435F">
            <w:pPr>
              <w:rPr>
                <w:sz w:val="2"/>
                <w:szCs w:val="2"/>
              </w:rPr>
            </w:pPr>
          </w:p>
        </w:tc>
      </w:tr>
      <w:tr w:rsidR="007D435F" w14:paraId="771831D9" w14:textId="77777777">
        <w:trPr>
          <w:trHeight w:val="446"/>
        </w:trPr>
        <w:tc>
          <w:tcPr>
            <w:tcW w:w="7517" w:type="dxa"/>
            <w:tcBorders>
              <w:top w:val="dashed" w:sz="4" w:space="0" w:color="000000"/>
            </w:tcBorders>
            <w:shd w:val="clear" w:color="auto" w:fill="E4E4E4"/>
          </w:tcPr>
          <w:p w14:paraId="2BF19118" w14:textId="77777777" w:rsidR="007D435F" w:rsidRDefault="007D435F">
            <w:pPr>
              <w:pStyle w:val="TableParagraph"/>
              <w:rPr>
                <w:rFonts w:ascii="Times New Roman"/>
                <w:b/>
                <w:sz w:val="23"/>
              </w:rPr>
            </w:pPr>
          </w:p>
          <w:p w14:paraId="6D5807E1" w14:textId="77777777" w:rsidR="007D435F" w:rsidRDefault="00B87847">
            <w:pPr>
              <w:pStyle w:val="TableParagraph"/>
              <w:spacing w:line="161" w:lineRule="exact"/>
              <w:ind w:left="28"/>
              <w:rPr>
                <w:b/>
                <w:sz w:val="16"/>
              </w:rPr>
            </w:pPr>
            <w:r>
              <w:rPr>
                <w:sz w:val="16"/>
              </w:rPr>
              <w:t xml:space="preserve">Select Occurrence Information: </w:t>
            </w:r>
            <w:r>
              <w:rPr>
                <w:b/>
                <w:sz w:val="16"/>
              </w:rPr>
              <w:t>4</w:t>
            </w:r>
          </w:p>
        </w:tc>
        <w:tc>
          <w:tcPr>
            <w:tcW w:w="1902" w:type="dxa"/>
            <w:vMerge/>
            <w:tcBorders>
              <w:top w:val="nil"/>
            </w:tcBorders>
            <w:shd w:val="clear" w:color="auto" w:fill="E4E4E4"/>
          </w:tcPr>
          <w:p w14:paraId="65332B7C" w14:textId="77777777" w:rsidR="007D435F" w:rsidRDefault="007D435F">
            <w:pPr>
              <w:rPr>
                <w:sz w:val="2"/>
                <w:szCs w:val="2"/>
              </w:rPr>
            </w:pPr>
          </w:p>
        </w:tc>
      </w:tr>
    </w:tbl>
    <w:p w14:paraId="763D510F" w14:textId="77777777" w:rsidR="007D435F" w:rsidRDefault="007D435F">
      <w:pPr>
        <w:rPr>
          <w:sz w:val="2"/>
          <w:szCs w:val="2"/>
        </w:rPr>
        <w:sectPr w:rsidR="007D435F">
          <w:footerReference w:type="default" r:id="rId544"/>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2957"/>
        <w:gridCol w:w="576"/>
        <w:gridCol w:w="576"/>
        <w:gridCol w:w="3407"/>
        <w:gridCol w:w="1902"/>
      </w:tblGrid>
      <w:tr w:rsidR="007D435F" w14:paraId="5D8CAA5C" w14:textId="77777777">
        <w:trPr>
          <w:trHeight w:val="449"/>
        </w:trPr>
        <w:tc>
          <w:tcPr>
            <w:tcW w:w="2957" w:type="dxa"/>
            <w:tcBorders>
              <w:bottom w:val="dashed" w:sz="4" w:space="0" w:color="000000"/>
            </w:tcBorders>
            <w:shd w:val="clear" w:color="auto" w:fill="E4E4E4"/>
          </w:tcPr>
          <w:p w14:paraId="295B96C6" w14:textId="77777777" w:rsidR="007D435F" w:rsidRDefault="00B87847">
            <w:pPr>
              <w:pStyle w:val="TableParagraph"/>
              <w:tabs>
                <w:tab w:val="left" w:pos="1276"/>
              </w:tabs>
              <w:spacing w:before="3"/>
              <w:ind w:left="28" w:right="45"/>
              <w:rPr>
                <w:sz w:val="16"/>
              </w:rPr>
            </w:pPr>
            <w:r>
              <w:rPr>
                <w:sz w:val="16"/>
              </w:rPr>
              <w:lastRenderedPageBreak/>
              <w:t>SURPATIENT,EIGHT (000-37-0555) JUN</w:t>
            </w:r>
            <w:r>
              <w:rPr>
                <w:spacing w:val="-3"/>
                <w:sz w:val="16"/>
              </w:rPr>
              <w:t xml:space="preserve"> </w:t>
            </w:r>
            <w:r>
              <w:rPr>
                <w:sz w:val="16"/>
              </w:rPr>
              <w:t>7,2005</w:t>
            </w:r>
            <w:r>
              <w:rPr>
                <w:sz w:val="16"/>
              </w:rPr>
              <w:tab/>
              <w:t>ARTHROSCOPY,</w:t>
            </w:r>
            <w:r>
              <w:rPr>
                <w:spacing w:val="-7"/>
                <w:sz w:val="16"/>
              </w:rPr>
              <w:t xml:space="preserve"> </w:t>
            </w:r>
            <w:r>
              <w:rPr>
                <w:sz w:val="16"/>
              </w:rPr>
              <w:t>LEFT</w:t>
            </w:r>
          </w:p>
        </w:tc>
        <w:tc>
          <w:tcPr>
            <w:tcW w:w="576" w:type="dxa"/>
            <w:tcBorders>
              <w:bottom w:val="dashed" w:sz="4" w:space="0" w:color="000000"/>
            </w:tcBorders>
            <w:shd w:val="clear" w:color="auto" w:fill="E4E4E4"/>
          </w:tcPr>
          <w:p w14:paraId="39B3FA2E" w14:textId="77777777" w:rsidR="007D435F" w:rsidRDefault="007D435F">
            <w:pPr>
              <w:pStyle w:val="TableParagraph"/>
              <w:spacing w:before="2"/>
              <w:rPr>
                <w:rFonts w:ascii="Times New Roman"/>
                <w:b/>
                <w:sz w:val="16"/>
              </w:rPr>
            </w:pPr>
          </w:p>
          <w:p w14:paraId="48917ECB" w14:textId="77777777" w:rsidR="007D435F" w:rsidRDefault="00B87847">
            <w:pPr>
              <w:pStyle w:val="TableParagraph"/>
              <w:ind w:left="47"/>
              <w:rPr>
                <w:sz w:val="16"/>
              </w:rPr>
            </w:pPr>
            <w:r>
              <w:rPr>
                <w:sz w:val="16"/>
              </w:rPr>
              <w:t>KNEE</w:t>
            </w:r>
          </w:p>
        </w:tc>
        <w:tc>
          <w:tcPr>
            <w:tcW w:w="576" w:type="dxa"/>
            <w:tcBorders>
              <w:bottom w:val="dashed" w:sz="4" w:space="0" w:color="000000"/>
            </w:tcBorders>
            <w:shd w:val="clear" w:color="auto" w:fill="E4E4E4"/>
          </w:tcPr>
          <w:p w14:paraId="10BA018C" w14:textId="77777777" w:rsidR="007D435F" w:rsidRDefault="00B87847">
            <w:pPr>
              <w:pStyle w:val="TableParagraph"/>
              <w:spacing w:before="3"/>
              <w:ind w:left="144"/>
              <w:rPr>
                <w:sz w:val="16"/>
              </w:rPr>
            </w:pPr>
            <w:r>
              <w:rPr>
                <w:sz w:val="16"/>
              </w:rPr>
              <w:t>Case</w:t>
            </w:r>
          </w:p>
        </w:tc>
        <w:tc>
          <w:tcPr>
            <w:tcW w:w="3407" w:type="dxa"/>
            <w:tcBorders>
              <w:bottom w:val="dashed" w:sz="4" w:space="0" w:color="000000"/>
            </w:tcBorders>
            <w:shd w:val="clear" w:color="auto" w:fill="E4E4E4"/>
          </w:tcPr>
          <w:p w14:paraId="4ADA1C7E" w14:textId="77777777" w:rsidR="007D435F" w:rsidRDefault="00B87847">
            <w:pPr>
              <w:pStyle w:val="TableParagraph"/>
              <w:spacing w:before="3"/>
              <w:ind w:left="48"/>
              <w:rPr>
                <w:sz w:val="16"/>
              </w:rPr>
            </w:pPr>
            <w:r>
              <w:rPr>
                <w:sz w:val="16"/>
              </w:rPr>
              <w:t>#264</w:t>
            </w:r>
          </w:p>
        </w:tc>
        <w:tc>
          <w:tcPr>
            <w:tcW w:w="1902" w:type="dxa"/>
            <w:vMerge w:val="restart"/>
            <w:shd w:val="clear" w:color="auto" w:fill="E4E4E4"/>
          </w:tcPr>
          <w:p w14:paraId="2C83F64D" w14:textId="77777777" w:rsidR="007D435F" w:rsidRDefault="007D435F">
            <w:pPr>
              <w:pStyle w:val="TableParagraph"/>
              <w:rPr>
                <w:rFonts w:ascii="Times New Roman"/>
                <w:sz w:val="16"/>
              </w:rPr>
            </w:pPr>
          </w:p>
        </w:tc>
      </w:tr>
      <w:tr w:rsidR="007D435F" w14:paraId="5D5854DA" w14:textId="77777777">
        <w:trPr>
          <w:trHeight w:val="628"/>
        </w:trPr>
        <w:tc>
          <w:tcPr>
            <w:tcW w:w="7516" w:type="dxa"/>
            <w:gridSpan w:val="4"/>
            <w:tcBorders>
              <w:top w:val="dashed" w:sz="4" w:space="0" w:color="000000"/>
            </w:tcBorders>
            <w:shd w:val="clear" w:color="auto" w:fill="E4E4E4"/>
          </w:tcPr>
          <w:p w14:paraId="787062B6" w14:textId="77777777" w:rsidR="007D435F" w:rsidRDefault="007D435F">
            <w:pPr>
              <w:pStyle w:val="TableParagraph"/>
              <w:rPr>
                <w:rFonts w:ascii="Times New Roman"/>
                <w:b/>
                <w:sz w:val="18"/>
              </w:rPr>
            </w:pPr>
          </w:p>
          <w:p w14:paraId="0A87D16A" w14:textId="77777777" w:rsidR="007D435F" w:rsidRDefault="007D435F">
            <w:pPr>
              <w:pStyle w:val="TableParagraph"/>
              <w:spacing w:before="10"/>
              <w:rPr>
                <w:rFonts w:ascii="Times New Roman"/>
                <w:b/>
                <w:sz w:val="20"/>
              </w:rPr>
            </w:pPr>
          </w:p>
          <w:p w14:paraId="17797533" w14:textId="77777777" w:rsidR="007D435F" w:rsidRDefault="00B87847">
            <w:pPr>
              <w:pStyle w:val="TableParagraph"/>
              <w:spacing w:line="161" w:lineRule="exact"/>
              <w:ind w:left="28"/>
              <w:rPr>
                <w:b/>
                <w:sz w:val="16"/>
              </w:rPr>
            </w:pPr>
            <w:r>
              <w:rPr>
                <w:sz w:val="16"/>
              </w:rPr>
              <w:t xml:space="preserve">Treatment Instituted: </w:t>
            </w:r>
            <w:r>
              <w:rPr>
                <w:b/>
                <w:sz w:val="16"/>
              </w:rPr>
              <w:t>DIALYSIS</w:t>
            </w:r>
          </w:p>
        </w:tc>
        <w:tc>
          <w:tcPr>
            <w:tcW w:w="1902" w:type="dxa"/>
            <w:vMerge/>
            <w:tcBorders>
              <w:top w:val="nil"/>
            </w:tcBorders>
            <w:shd w:val="clear" w:color="auto" w:fill="E4E4E4"/>
          </w:tcPr>
          <w:p w14:paraId="2991E704" w14:textId="77777777" w:rsidR="007D435F" w:rsidRDefault="007D435F">
            <w:pPr>
              <w:rPr>
                <w:sz w:val="2"/>
                <w:szCs w:val="2"/>
              </w:rPr>
            </w:pPr>
          </w:p>
        </w:tc>
      </w:tr>
    </w:tbl>
    <w:p w14:paraId="20BC0537" w14:textId="77777777" w:rsidR="007D435F" w:rsidRDefault="007D435F">
      <w:pPr>
        <w:pStyle w:val="BodyText"/>
        <w:spacing w:before="1"/>
        <w:rPr>
          <w:rFonts w:ascii="Times New Roman"/>
          <w:b/>
          <w:sz w:val="22"/>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171F7670" w14:textId="77777777">
        <w:trPr>
          <w:trHeight w:val="448"/>
        </w:trPr>
        <w:tc>
          <w:tcPr>
            <w:tcW w:w="7517" w:type="dxa"/>
            <w:tcBorders>
              <w:bottom w:val="dashed" w:sz="4" w:space="0" w:color="000000"/>
            </w:tcBorders>
            <w:shd w:val="clear" w:color="auto" w:fill="E4E4E4"/>
          </w:tcPr>
          <w:p w14:paraId="6820D689" w14:textId="77777777" w:rsidR="007D435F" w:rsidRDefault="00B87847">
            <w:pPr>
              <w:pStyle w:val="TableParagraph"/>
              <w:tabs>
                <w:tab w:val="left" w:pos="1276"/>
                <w:tab w:val="left" w:pos="3677"/>
              </w:tabs>
              <w:spacing w:before="3"/>
              <w:ind w:left="28" w:right="2973"/>
              <w:rPr>
                <w:sz w:val="16"/>
              </w:rPr>
            </w:pPr>
            <w:r>
              <w:rPr>
                <w:sz w:val="16"/>
              </w:rPr>
              <w:t>SURPATIENT,EIGHT</w:t>
            </w:r>
            <w:r>
              <w:rPr>
                <w:spacing w:val="-8"/>
                <w:sz w:val="16"/>
              </w:rPr>
              <w:t xml:space="preserve"> </w:t>
            </w:r>
            <w:r>
              <w:rPr>
                <w:sz w:val="16"/>
              </w:rPr>
              <w:t>(000-37-0555)</w:t>
            </w:r>
            <w:r>
              <w:rPr>
                <w:sz w:val="16"/>
              </w:rPr>
              <w:tab/>
              <w:t xml:space="preserve">Case </w:t>
            </w:r>
            <w:r>
              <w:rPr>
                <w:spacing w:val="-5"/>
                <w:sz w:val="16"/>
              </w:rPr>
              <w:t xml:space="preserve">#264 </w:t>
            </w:r>
            <w:r>
              <w:rPr>
                <w:sz w:val="16"/>
              </w:rPr>
              <w:t>JUN</w:t>
            </w:r>
            <w:r>
              <w:rPr>
                <w:spacing w:val="-3"/>
                <w:sz w:val="16"/>
              </w:rPr>
              <w:t xml:space="preserve"> </w:t>
            </w:r>
            <w:r>
              <w:rPr>
                <w:sz w:val="16"/>
              </w:rPr>
              <w:t>7,2005</w:t>
            </w:r>
            <w:r>
              <w:rPr>
                <w:sz w:val="16"/>
              </w:rPr>
              <w:tab/>
              <w:t>ARTHROSCOPY, LEFT</w:t>
            </w:r>
            <w:r>
              <w:rPr>
                <w:spacing w:val="-3"/>
                <w:sz w:val="16"/>
              </w:rPr>
              <w:t xml:space="preserve"> </w:t>
            </w:r>
            <w:r>
              <w:rPr>
                <w:sz w:val="16"/>
              </w:rPr>
              <w:t>KNEE</w:t>
            </w:r>
          </w:p>
        </w:tc>
        <w:tc>
          <w:tcPr>
            <w:tcW w:w="1902" w:type="dxa"/>
            <w:vMerge w:val="restart"/>
            <w:shd w:val="clear" w:color="auto" w:fill="E4E4E4"/>
          </w:tcPr>
          <w:p w14:paraId="4ED33184" w14:textId="77777777" w:rsidR="007D435F" w:rsidRDefault="007D435F">
            <w:pPr>
              <w:pStyle w:val="TableParagraph"/>
              <w:rPr>
                <w:rFonts w:ascii="Times New Roman"/>
                <w:sz w:val="16"/>
              </w:rPr>
            </w:pPr>
          </w:p>
        </w:tc>
      </w:tr>
      <w:tr w:rsidR="007D435F" w14:paraId="1BD4DE36" w14:textId="77777777">
        <w:trPr>
          <w:trHeight w:val="1982"/>
        </w:trPr>
        <w:tc>
          <w:tcPr>
            <w:tcW w:w="7517" w:type="dxa"/>
            <w:tcBorders>
              <w:top w:val="dashed" w:sz="4" w:space="0" w:color="000000"/>
              <w:bottom w:val="dashed" w:sz="4" w:space="0" w:color="000000"/>
            </w:tcBorders>
            <w:shd w:val="clear" w:color="auto" w:fill="E4E4E4"/>
          </w:tcPr>
          <w:p w14:paraId="2D0F663A" w14:textId="77777777" w:rsidR="007D435F" w:rsidRDefault="007D435F">
            <w:pPr>
              <w:pStyle w:val="TableParagraph"/>
              <w:rPr>
                <w:rFonts w:ascii="Times New Roman"/>
                <w:b/>
                <w:sz w:val="18"/>
              </w:rPr>
            </w:pPr>
          </w:p>
          <w:p w14:paraId="42D19A1C" w14:textId="77777777" w:rsidR="007D435F" w:rsidRDefault="007D435F">
            <w:pPr>
              <w:pStyle w:val="TableParagraph"/>
              <w:spacing w:before="1"/>
              <w:rPr>
                <w:rFonts w:ascii="Times New Roman"/>
                <w:b/>
                <w:sz w:val="21"/>
              </w:rPr>
            </w:pPr>
          </w:p>
          <w:p w14:paraId="7E11F23E" w14:textId="77777777" w:rsidR="007D435F" w:rsidRDefault="00B87847">
            <w:pPr>
              <w:pStyle w:val="TableParagraph"/>
              <w:numPr>
                <w:ilvl w:val="0"/>
                <w:numId w:val="91"/>
              </w:numPr>
              <w:tabs>
                <w:tab w:val="left" w:pos="317"/>
                <w:tab w:val="left" w:pos="2524"/>
              </w:tabs>
              <w:ind w:hanging="289"/>
              <w:rPr>
                <w:sz w:val="16"/>
              </w:rPr>
            </w:pPr>
            <w:r>
              <w:rPr>
                <w:sz w:val="16"/>
              </w:rPr>
              <w:t>Occurrence:</w:t>
            </w:r>
            <w:r>
              <w:rPr>
                <w:sz w:val="16"/>
              </w:rPr>
              <w:tab/>
              <w:t>ACUTE RENAL</w:t>
            </w:r>
            <w:r>
              <w:rPr>
                <w:spacing w:val="-3"/>
                <w:sz w:val="16"/>
              </w:rPr>
              <w:t xml:space="preserve"> </w:t>
            </w:r>
            <w:r>
              <w:rPr>
                <w:sz w:val="16"/>
              </w:rPr>
              <w:t>FAILURE</w:t>
            </w:r>
          </w:p>
          <w:p w14:paraId="11873F12" w14:textId="77777777" w:rsidR="007D435F" w:rsidRDefault="00B87847">
            <w:pPr>
              <w:pStyle w:val="TableParagraph"/>
              <w:numPr>
                <w:ilvl w:val="0"/>
                <w:numId w:val="91"/>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ACUTE RENAL</w:t>
            </w:r>
            <w:r>
              <w:rPr>
                <w:spacing w:val="-2"/>
                <w:sz w:val="16"/>
              </w:rPr>
              <w:t xml:space="preserve"> </w:t>
            </w:r>
            <w:r>
              <w:rPr>
                <w:sz w:val="16"/>
              </w:rPr>
              <w:t>FAILURE</w:t>
            </w:r>
          </w:p>
          <w:p w14:paraId="0C8B4379" w14:textId="77777777" w:rsidR="007D435F" w:rsidRDefault="00B87847">
            <w:pPr>
              <w:pStyle w:val="TableParagraph"/>
              <w:numPr>
                <w:ilvl w:val="0"/>
                <w:numId w:val="91"/>
              </w:numPr>
              <w:tabs>
                <w:tab w:val="left" w:pos="317"/>
              </w:tabs>
              <w:spacing w:line="181" w:lineRule="exact"/>
              <w:ind w:hanging="289"/>
              <w:rPr>
                <w:sz w:val="16"/>
              </w:rPr>
            </w:pPr>
            <w:r>
              <w:rPr>
                <w:sz w:val="16"/>
              </w:rPr>
              <w:t>ICD Diagnosis</w:t>
            </w:r>
            <w:r>
              <w:rPr>
                <w:spacing w:val="-3"/>
                <w:sz w:val="16"/>
              </w:rPr>
              <w:t xml:space="preserve"> </w:t>
            </w:r>
            <w:r>
              <w:rPr>
                <w:sz w:val="16"/>
              </w:rPr>
              <w:t>Code:</w:t>
            </w:r>
          </w:p>
          <w:p w14:paraId="55A839B2" w14:textId="77777777" w:rsidR="007D435F" w:rsidRDefault="00B87847">
            <w:pPr>
              <w:pStyle w:val="TableParagraph"/>
              <w:numPr>
                <w:ilvl w:val="0"/>
                <w:numId w:val="91"/>
              </w:numPr>
              <w:tabs>
                <w:tab w:val="left" w:pos="317"/>
              </w:tabs>
              <w:spacing w:before="1" w:line="181" w:lineRule="exact"/>
              <w:ind w:hanging="289"/>
              <w:rPr>
                <w:sz w:val="16"/>
              </w:rPr>
            </w:pPr>
            <w:r>
              <w:rPr>
                <w:sz w:val="16"/>
              </w:rPr>
              <w:t>Treatment Instituted:</w:t>
            </w:r>
            <w:r>
              <w:rPr>
                <w:spacing w:val="93"/>
                <w:sz w:val="16"/>
              </w:rPr>
              <w:t xml:space="preserve"> </w:t>
            </w:r>
            <w:r>
              <w:rPr>
                <w:sz w:val="16"/>
              </w:rPr>
              <w:t>DIALYSIS</w:t>
            </w:r>
          </w:p>
          <w:p w14:paraId="31BA391B" w14:textId="77777777" w:rsidR="007D435F" w:rsidRDefault="00B87847">
            <w:pPr>
              <w:pStyle w:val="TableParagraph"/>
              <w:numPr>
                <w:ilvl w:val="0"/>
                <w:numId w:val="91"/>
              </w:numPr>
              <w:tabs>
                <w:tab w:val="left" w:pos="317"/>
              </w:tabs>
              <w:spacing w:line="181" w:lineRule="exact"/>
              <w:ind w:hanging="289"/>
              <w:rPr>
                <w:sz w:val="16"/>
              </w:rPr>
            </w:pPr>
            <w:r>
              <w:rPr>
                <w:sz w:val="16"/>
              </w:rPr>
              <w:t>Outcome to</w:t>
            </w:r>
            <w:r>
              <w:rPr>
                <w:spacing w:val="-3"/>
                <w:sz w:val="16"/>
              </w:rPr>
              <w:t xml:space="preserve"> </w:t>
            </w:r>
            <w:r>
              <w:rPr>
                <w:sz w:val="16"/>
              </w:rPr>
              <w:t>Date:</w:t>
            </w:r>
          </w:p>
          <w:p w14:paraId="502D99AC" w14:textId="77777777" w:rsidR="007D435F" w:rsidRDefault="00B87847">
            <w:pPr>
              <w:pStyle w:val="TableParagraph"/>
              <w:numPr>
                <w:ilvl w:val="0"/>
                <w:numId w:val="91"/>
              </w:numPr>
              <w:tabs>
                <w:tab w:val="left" w:pos="317"/>
              </w:tabs>
              <w:spacing w:before="1" w:line="181" w:lineRule="exact"/>
              <w:ind w:hanging="289"/>
              <w:rPr>
                <w:sz w:val="16"/>
              </w:rPr>
            </w:pPr>
            <w:r>
              <w:rPr>
                <w:sz w:val="16"/>
              </w:rPr>
              <w:t>Date</w:t>
            </w:r>
            <w:r>
              <w:rPr>
                <w:spacing w:val="-2"/>
                <w:sz w:val="16"/>
              </w:rPr>
              <w:t xml:space="preserve"> </w:t>
            </w:r>
            <w:r>
              <w:rPr>
                <w:sz w:val="16"/>
              </w:rPr>
              <w:t>Noted:</w:t>
            </w:r>
          </w:p>
          <w:p w14:paraId="006D45A9" w14:textId="77777777" w:rsidR="007D435F" w:rsidRDefault="00B87847">
            <w:pPr>
              <w:pStyle w:val="TableParagraph"/>
              <w:numPr>
                <w:ilvl w:val="0"/>
                <w:numId w:val="91"/>
              </w:numPr>
              <w:tabs>
                <w:tab w:val="left" w:pos="317"/>
              </w:tabs>
              <w:spacing w:line="181" w:lineRule="exact"/>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7B1626A1" w14:textId="77777777" w:rsidR="007D435F" w:rsidRDefault="007D435F">
            <w:pPr>
              <w:rPr>
                <w:sz w:val="2"/>
                <w:szCs w:val="2"/>
              </w:rPr>
            </w:pPr>
          </w:p>
        </w:tc>
      </w:tr>
      <w:tr w:rsidR="007D435F" w14:paraId="18CFDE74" w14:textId="77777777">
        <w:trPr>
          <w:trHeight w:val="448"/>
        </w:trPr>
        <w:tc>
          <w:tcPr>
            <w:tcW w:w="7517" w:type="dxa"/>
            <w:tcBorders>
              <w:top w:val="dashed" w:sz="4" w:space="0" w:color="000000"/>
            </w:tcBorders>
            <w:shd w:val="clear" w:color="auto" w:fill="E4E4E4"/>
          </w:tcPr>
          <w:p w14:paraId="505D760A" w14:textId="77777777" w:rsidR="007D435F" w:rsidRDefault="007D435F">
            <w:pPr>
              <w:pStyle w:val="TableParagraph"/>
              <w:rPr>
                <w:rFonts w:ascii="Times New Roman"/>
                <w:b/>
                <w:sz w:val="23"/>
              </w:rPr>
            </w:pPr>
          </w:p>
          <w:p w14:paraId="2C862EDB" w14:textId="77777777" w:rsidR="007D435F" w:rsidRDefault="00B87847">
            <w:pPr>
              <w:pStyle w:val="TableParagraph"/>
              <w:spacing w:line="164" w:lineRule="exact"/>
              <w:ind w:left="28"/>
              <w:rPr>
                <w:b/>
                <w:sz w:val="16"/>
              </w:rPr>
            </w:pPr>
            <w:r>
              <w:rPr>
                <w:sz w:val="16"/>
              </w:rPr>
              <w:t xml:space="preserve">Select Occurrence Information: </w:t>
            </w:r>
            <w:r>
              <w:rPr>
                <w:b/>
                <w:sz w:val="16"/>
              </w:rPr>
              <w:t>&lt;Enter&gt;</w:t>
            </w:r>
          </w:p>
        </w:tc>
        <w:tc>
          <w:tcPr>
            <w:tcW w:w="1902" w:type="dxa"/>
            <w:vMerge/>
            <w:tcBorders>
              <w:top w:val="nil"/>
            </w:tcBorders>
            <w:shd w:val="clear" w:color="auto" w:fill="E4E4E4"/>
          </w:tcPr>
          <w:p w14:paraId="32C05D81" w14:textId="77777777" w:rsidR="007D435F" w:rsidRDefault="007D435F">
            <w:pPr>
              <w:rPr>
                <w:sz w:val="2"/>
                <w:szCs w:val="2"/>
              </w:rPr>
            </w:pPr>
          </w:p>
        </w:tc>
      </w:tr>
    </w:tbl>
    <w:p w14:paraId="7995D1A4" w14:textId="77777777" w:rsidR="007D435F" w:rsidRDefault="00277930">
      <w:pPr>
        <w:pStyle w:val="BodyText"/>
        <w:spacing w:before="6"/>
        <w:rPr>
          <w:rFonts w:ascii="Times New Roman"/>
          <w:b/>
          <w:sz w:val="18"/>
        </w:rPr>
      </w:pPr>
      <w:r>
        <w:pict w14:anchorId="22AFF8A0">
          <v:group id="_x0000_s1432" style="position:absolute;margin-left:70.6pt;margin-top:12.6pt;width:470.95pt;height:90.6pt;z-index:-15244288;mso-wrap-distance-left:0;mso-wrap-distance-right:0;mso-position-horizontal-relative:page;mso-position-vertical-relative:text" coordorigin="1412,252" coordsize="9419,1812">
            <v:shape id="_x0000_s1438" style="position:absolute;left:1411;top:252;width:9419;height:545" coordorigin="1412,252" coordsize="9419,545" path="m10831,252r-9419,l1412,434r,180l1412,797r9419,l10831,614r,-180l10831,252xe" fillcolor="#e4e4e4" stroked="f">
              <v:path arrowok="t"/>
            </v:shape>
            <v:line id="_x0000_s1437" style="position:absolute" from="1440,706" to="8928,706" strokeweight=".16733mm">
              <v:stroke dashstyle="dash"/>
            </v:line>
            <v:shape id="_x0000_s1436" style="position:absolute;left:1411;top:796;width:9419;height:1268" coordorigin="1412,797" coordsize="9419,1268" path="m10831,797r-9419,l1412,977r,182l1412,2064r9419,l10831,977r,-180xe" fillcolor="#e4e4e4" stroked="f">
              <v:path arrowok="t"/>
            </v:shape>
            <v:shape id="_x0000_s1435" type="#_x0000_t202" style="position:absolute;left:1440;top:254;width:2902;height:183" filled="f" stroked="f">
              <v:textbox inset="0,0,0,0">
                <w:txbxContent>
                  <w:p w14:paraId="3CEC6F93" w14:textId="77777777" w:rsidR="0040444F" w:rsidRDefault="0040444F">
                    <w:pPr>
                      <w:rPr>
                        <w:sz w:val="16"/>
                      </w:rPr>
                    </w:pPr>
                    <w:r>
                      <w:rPr>
                        <w:sz w:val="16"/>
                      </w:rPr>
                      <w:t>SURPATIENT,EIGHT (000-37-0555)</w:t>
                    </w:r>
                  </w:p>
                </w:txbxContent>
              </v:textbox>
            </v:shape>
            <v:shape id="_x0000_s1434" type="#_x0000_t202" style="position:absolute;left:5088;top:254;width:884;height:183" filled="f" stroked="f">
              <v:textbox inset="0,0,0,0">
                <w:txbxContent>
                  <w:p w14:paraId="5876236D" w14:textId="77777777" w:rsidR="0040444F" w:rsidRDefault="0040444F">
                    <w:pPr>
                      <w:rPr>
                        <w:sz w:val="16"/>
                      </w:rPr>
                    </w:pPr>
                    <w:r>
                      <w:rPr>
                        <w:sz w:val="16"/>
                      </w:rPr>
                      <w:t>Case #264</w:t>
                    </w:r>
                  </w:p>
                </w:txbxContent>
              </v:textbox>
            </v:shape>
            <v:shape id="_x0000_s1433" type="#_x0000_t202" style="position:absolute;left:1440;top:437;width:6068;height:1450" filled="f" stroked="f">
              <v:textbox inset="0,0,0,0">
                <w:txbxContent>
                  <w:p w14:paraId="1729DBBF" w14:textId="77777777" w:rsidR="0040444F" w:rsidRDefault="0040444F">
                    <w:pPr>
                      <w:tabs>
                        <w:tab w:val="left" w:pos="1247"/>
                      </w:tabs>
                      <w:rPr>
                        <w:sz w:val="16"/>
                      </w:rPr>
                    </w:pPr>
                    <w:r>
                      <w:rPr>
                        <w:sz w:val="16"/>
                      </w:rPr>
                      <w:t>JUN</w:t>
                    </w:r>
                    <w:r>
                      <w:rPr>
                        <w:spacing w:val="-3"/>
                        <w:sz w:val="16"/>
                      </w:rPr>
                      <w:t xml:space="preserve"> </w:t>
                    </w:r>
                    <w:r>
                      <w:rPr>
                        <w:sz w:val="16"/>
                      </w:rPr>
                      <w:t>7,2005</w:t>
                    </w:r>
                    <w:r>
                      <w:rPr>
                        <w:sz w:val="16"/>
                      </w:rPr>
                      <w:tab/>
                      <w:t>ARTHROSCOPY, LEFT</w:t>
                    </w:r>
                    <w:r>
                      <w:rPr>
                        <w:spacing w:val="-2"/>
                        <w:sz w:val="16"/>
                      </w:rPr>
                      <w:t xml:space="preserve"> </w:t>
                    </w:r>
                    <w:r>
                      <w:rPr>
                        <w:sz w:val="16"/>
                      </w:rPr>
                      <w:t>KNEE</w:t>
                    </w:r>
                  </w:p>
                  <w:p w14:paraId="3BDFDF17" w14:textId="77777777" w:rsidR="0040444F" w:rsidRDefault="0040444F">
                    <w:pPr>
                      <w:rPr>
                        <w:sz w:val="16"/>
                      </w:rPr>
                    </w:pPr>
                  </w:p>
                  <w:p w14:paraId="167E51BF" w14:textId="77777777" w:rsidR="0040444F" w:rsidRDefault="0040444F">
                    <w:pPr>
                      <w:rPr>
                        <w:sz w:val="16"/>
                      </w:rPr>
                    </w:pPr>
                    <w:r>
                      <w:rPr>
                        <w:sz w:val="16"/>
                      </w:rPr>
                      <w:t>Enter/Edit Postoperative Occurrences</w:t>
                    </w:r>
                  </w:p>
                  <w:p w14:paraId="0712BE71" w14:textId="77777777" w:rsidR="0040444F" w:rsidRDefault="0040444F">
                    <w:pPr>
                      <w:rPr>
                        <w:sz w:val="16"/>
                      </w:rPr>
                    </w:pPr>
                  </w:p>
                  <w:p w14:paraId="7520B569" w14:textId="77777777" w:rsidR="0040444F" w:rsidRDefault="0040444F">
                    <w:pPr>
                      <w:spacing w:line="181" w:lineRule="exact"/>
                      <w:rPr>
                        <w:sz w:val="16"/>
                      </w:rPr>
                    </w:pPr>
                    <w:r>
                      <w:rPr>
                        <w:sz w:val="16"/>
                      </w:rPr>
                      <w:t>1. ACUTE RENAL FAILURE</w:t>
                    </w:r>
                  </w:p>
                  <w:p w14:paraId="02DC7E7A" w14:textId="77777777" w:rsidR="0040444F" w:rsidRDefault="0040444F">
                    <w:pPr>
                      <w:spacing w:line="181" w:lineRule="exact"/>
                      <w:ind w:left="480"/>
                      <w:rPr>
                        <w:sz w:val="16"/>
                      </w:rPr>
                    </w:pPr>
                    <w:r>
                      <w:rPr>
                        <w:sz w:val="16"/>
                      </w:rPr>
                      <w:t>Category: ACUTE RENAL FAILURE</w:t>
                    </w:r>
                  </w:p>
                  <w:p w14:paraId="5FECAF36" w14:textId="77777777" w:rsidR="0040444F" w:rsidRDefault="0040444F">
                    <w:pPr>
                      <w:rPr>
                        <w:sz w:val="16"/>
                      </w:rPr>
                    </w:pPr>
                  </w:p>
                  <w:p w14:paraId="160AA0DC" w14:textId="77777777" w:rsidR="0040444F" w:rsidRDefault="0040444F">
                    <w:pPr>
                      <w:rPr>
                        <w:sz w:val="16"/>
                      </w:rPr>
                    </w:pPr>
                    <w:r>
                      <w:rPr>
                        <w:sz w:val="16"/>
                      </w:rPr>
                      <w:t>Select a number (1), or type 'NEW' to enter another occurrence:</w:t>
                    </w:r>
                  </w:p>
                </w:txbxContent>
              </v:textbox>
            </v:shape>
            <w10:wrap type="topAndBottom" anchorx="page"/>
          </v:group>
        </w:pict>
      </w:r>
    </w:p>
    <w:p w14:paraId="0398880D" w14:textId="77777777" w:rsidR="007D435F" w:rsidRDefault="007D435F">
      <w:pPr>
        <w:rPr>
          <w:rFonts w:ascii="Times New Roman"/>
          <w:sz w:val="18"/>
        </w:rPr>
        <w:sectPr w:rsidR="007D435F">
          <w:footerReference w:type="default" r:id="rId545"/>
          <w:pgSz w:w="12240" w:h="15840"/>
          <w:pgMar w:top="1440" w:right="1300" w:bottom="940" w:left="1220" w:header="0" w:footer="746" w:gutter="0"/>
          <w:cols w:space="720"/>
        </w:sectPr>
      </w:pPr>
    </w:p>
    <w:p w14:paraId="0DA81DC9" w14:textId="77777777" w:rsidR="007D435F" w:rsidRDefault="00B87847">
      <w:pPr>
        <w:pStyle w:val="Heading2"/>
      </w:pPr>
      <w:bookmarkStart w:id="190" w:name="_bookmark182"/>
      <w:bookmarkEnd w:id="190"/>
      <w:r>
        <w:lastRenderedPageBreak/>
        <w:t>Update Status of Returns Within 30 Days</w:t>
      </w:r>
    </w:p>
    <w:p w14:paraId="058B714E" w14:textId="77777777" w:rsidR="007D435F" w:rsidRDefault="00B87847">
      <w:pPr>
        <w:pStyle w:val="Heading3"/>
      </w:pPr>
      <w:r>
        <w:t>[SRO UPDATE</w:t>
      </w:r>
      <w:r>
        <w:rPr>
          <w:spacing w:val="-6"/>
        </w:rPr>
        <w:t xml:space="preserve"> </w:t>
      </w:r>
      <w:r>
        <w:t>RETURNS]</w:t>
      </w:r>
    </w:p>
    <w:p w14:paraId="5186632D" w14:textId="77777777" w:rsidR="007D435F" w:rsidRDefault="007D435F">
      <w:pPr>
        <w:pStyle w:val="BodyText"/>
        <w:spacing w:before="11"/>
        <w:rPr>
          <w:rFonts w:ascii="Arial"/>
          <w:b/>
          <w:sz w:val="21"/>
        </w:rPr>
      </w:pPr>
    </w:p>
    <w:p w14:paraId="2B9784C6" w14:textId="77777777" w:rsidR="007D435F" w:rsidRDefault="00B87847">
      <w:pPr>
        <w:ind w:left="220" w:right="473"/>
        <w:rPr>
          <w:rFonts w:ascii="Times New Roman"/>
        </w:rPr>
      </w:pPr>
      <w:r>
        <w:rPr>
          <w:rFonts w:ascii="Times New Roman"/>
        </w:rPr>
        <w:t xml:space="preserve">The </w:t>
      </w:r>
      <w:r>
        <w:rPr>
          <w:rFonts w:ascii="Times New Roman"/>
          <w:i/>
        </w:rPr>
        <w:t xml:space="preserve">Update Status of Returns Within 30 Days </w:t>
      </w:r>
      <w:r>
        <w:rPr>
          <w:rFonts w:ascii="Times New Roman"/>
        </w:rPr>
        <w:t>option is used to update the status of Returns to Surgery within 30 days of a surgical</w:t>
      </w:r>
      <w:r>
        <w:rPr>
          <w:rFonts w:ascii="Times New Roman"/>
          <w:spacing w:val="-3"/>
        </w:rPr>
        <w:t xml:space="preserve"> </w:t>
      </w:r>
      <w:r>
        <w:rPr>
          <w:rFonts w:ascii="Times New Roman"/>
        </w:rPr>
        <w:t>case.</w:t>
      </w:r>
    </w:p>
    <w:p w14:paraId="6ECD6815" w14:textId="77777777" w:rsidR="007D435F" w:rsidRDefault="007D435F">
      <w:pPr>
        <w:pStyle w:val="BodyText"/>
        <w:spacing w:before="3"/>
        <w:rPr>
          <w:rFonts w:ascii="Times New Roman"/>
          <w:sz w:val="22"/>
        </w:rPr>
      </w:pPr>
    </w:p>
    <w:p w14:paraId="591EEAC2" w14:textId="77777777" w:rsidR="007D435F" w:rsidRDefault="00277930">
      <w:pPr>
        <w:ind w:left="220"/>
        <w:rPr>
          <w:rFonts w:ascii="Times New Roman"/>
          <w:b/>
          <w:sz w:val="20"/>
        </w:rPr>
      </w:pPr>
      <w:r>
        <w:pict w14:anchorId="53E1DD47">
          <v:shape id="_x0000_s1431" type="#_x0000_t202" style="position:absolute;left:0;text-align:left;margin-left:70.6pt;margin-top:17.6pt;width:470.95pt;height:18.15pt;z-index:-15243776;mso-wrap-distance-left:0;mso-wrap-distance-right:0;mso-position-horizontal-relative:page" fillcolor="#e4e4e4" stroked="f">
            <v:textbox inset="0,0,0,0">
              <w:txbxContent>
                <w:p w14:paraId="49DD2A98" w14:textId="77777777" w:rsidR="0040444F" w:rsidRDefault="0040444F">
                  <w:pPr>
                    <w:pStyle w:val="BodyText"/>
                    <w:spacing w:line="244" w:lineRule="auto"/>
                    <w:ind w:left="28" w:right="1709"/>
                  </w:pPr>
                  <w:r>
                    <w:t xml:space="preserve">Select Non-Cardiac Assessment Information (Enter/Edit) Option: </w:t>
                  </w:r>
                  <w:r>
                    <w:rPr>
                      <w:b/>
                    </w:rPr>
                    <w:t xml:space="preserve">RET </w:t>
                  </w:r>
                  <w:r>
                    <w:t xml:space="preserve">Update </w:t>
                  </w:r>
                  <w:proofErr w:type="spellStart"/>
                  <w:r>
                    <w:t>Statu</w:t>
                  </w:r>
                  <w:proofErr w:type="spellEnd"/>
                  <w:r>
                    <w:t xml:space="preserve"> s of Returns Within 30</w:t>
                  </w:r>
                  <w:r>
                    <w:rPr>
                      <w:spacing w:val="-6"/>
                    </w:rPr>
                    <w:t xml:space="preserve"> </w:t>
                  </w:r>
                  <w:r>
                    <w:t>Days</w:t>
                  </w:r>
                </w:p>
              </w:txbxContent>
            </v:textbox>
            <w10:wrap type="topAndBottom" anchorx="page"/>
          </v:shape>
        </w:pict>
      </w:r>
      <w:r>
        <w:pict w14:anchorId="1AF2CDC1">
          <v:shape id="_x0000_s1430" type="#_x0000_t202" style="position:absolute;left:0;text-align:left;margin-left:70.6pt;margin-top:48.35pt;width:470.95pt;height:108.75pt;z-index:-15243264;mso-wrap-distance-left:0;mso-wrap-distance-right:0;mso-position-horizontal-relative:page" fillcolor="#e4e4e4" stroked="f">
            <v:textbox inset="0,0,0,0">
              <w:txbxContent>
                <w:p w14:paraId="5FF88C50" w14:textId="77777777" w:rsidR="0040444F" w:rsidRDefault="0040444F">
                  <w:pPr>
                    <w:pStyle w:val="BodyText"/>
                    <w:tabs>
                      <w:tab w:val="left" w:pos="1852"/>
                    </w:tabs>
                    <w:spacing w:before="3"/>
                    <w:ind w:left="28"/>
                  </w:pPr>
                  <w:r>
                    <w:t>SURPATIENT,SIXTY</w:t>
                  </w:r>
                  <w:r>
                    <w:tab/>
                    <w:t>000-56-7821</w:t>
                  </w:r>
                </w:p>
                <w:p w14:paraId="5D2BD524" w14:textId="77777777" w:rsidR="0040444F" w:rsidRDefault="0040444F">
                  <w:pPr>
                    <w:pStyle w:val="BodyText"/>
                  </w:pPr>
                </w:p>
                <w:p w14:paraId="759CBE7C" w14:textId="77777777" w:rsidR="0040444F" w:rsidRDefault="0040444F">
                  <w:pPr>
                    <w:pStyle w:val="BodyText"/>
                    <w:numPr>
                      <w:ilvl w:val="0"/>
                      <w:numId w:val="90"/>
                    </w:numPr>
                    <w:tabs>
                      <w:tab w:val="left" w:pos="317"/>
                      <w:tab w:val="left" w:pos="1372"/>
                    </w:tabs>
                    <w:ind w:hanging="289"/>
                  </w:pPr>
                  <w:r>
                    <w:t>07-06-05</w:t>
                  </w:r>
                  <w:r>
                    <w:tab/>
                    <w:t>REPAIR INGUINAL HERNIA</w:t>
                  </w:r>
                  <w:r>
                    <w:rPr>
                      <w:spacing w:val="-4"/>
                    </w:rPr>
                    <w:t xml:space="preserve"> </w:t>
                  </w:r>
                  <w:r>
                    <w:t>(COMPLETED)</w:t>
                  </w:r>
                </w:p>
                <w:p w14:paraId="19449748" w14:textId="77777777" w:rsidR="0040444F" w:rsidRDefault="0040444F">
                  <w:pPr>
                    <w:pStyle w:val="BodyText"/>
                  </w:pPr>
                </w:p>
                <w:p w14:paraId="776C5EEC" w14:textId="77777777" w:rsidR="0040444F" w:rsidRDefault="0040444F">
                  <w:pPr>
                    <w:pStyle w:val="BodyText"/>
                    <w:numPr>
                      <w:ilvl w:val="0"/>
                      <w:numId w:val="90"/>
                    </w:numPr>
                    <w:tabs>
                      <w:tab w:val="left" w:pos="317"/>
                      <w:tab w:val="left" w:pos="1372"/>
                    </w:tabs>
                    <w:ind w:hanging="289"/>
                  </w:pPr>
                  <w:r>
                    <w:t>06-25-05</w:t>
                  </w:r>
                  <w:r>
                    <w:tab/>
                    <w:t>CHOLECYSTECTOMY, APPENDECTOMY</w:t>
                  </w:r>
                  <w:r>
                    <w:rPr>
                      <w:spacing w:val="-3"/>
                    </w:rPr>
                    <w:t xml:space="preserve"> </w:t>
                  </w:r>
                  <w:r>
                    <w:t>(COMPLETED)</w:t>
                  </w:r>
                </w:p>
                <w:p w14:paraId="138285AA" w14:textId="77777777" w:rsidR="0040444F" w:rsidRDefault="0040444F">
                  <w:pPr>
                    <w:pStyle w:val="BodyText"/>
                  </w:pPr>
                </w:p>
                <w:p w14:paraId="114E7D0A" w14:textId="77777777" w:rsidR="0040444F" w:rsidRDefault="0040444F">
                  <w:pPr>
                    <w:pStyle w:val="BodyText"/>
                    <w:numPr>
                      <w:ilvl w:val="0"/>
                      <w:numId w:val="90"/>
                    </w:numPr>
                    <w:tabs>
                      <w:tab w:val="left" w:pos="317"/>
                      <w:tab w:val="left" w:pos="1372"/>
                    </w:tabs>
                    <w:spacing w:before="1"/>
                    <w:ind w:hanging="289"/>
                  </w:pPr>
                  <w:r>
                    <w:t>06-23-05</w:t>
                  </w:r>
                  <w:r>
                    <w:tab/>
                    <w:t>CHOLEDOCHOTOMY</w:t>
                  </w:r>
                  <w:r>
                    <w:rPr>
                      <w:spacing w:val="-2"/>
                    </w:rPr>
                    <w:t xml:space="preserve"> </w:t>
                  </w:r>
                  <w:r>
                    <w:t>(COMPLETED)</w:t>
                  </w:r>
                </w:p>
                <w:p w14:paraId="0B1F978B" w14:textId="77777777" w:rsidR="0040444F" w:rsidRDefault="0040444F">
                  <w:pPr>
                    <w:pStyle w:val="BodyText"/>
                    <w:spacing w:before="11"/>
                    <w:rPr>
                      <w:sz w:val="15"/>
                    </w:rPr>
                  </w:pPr>
                </w:p>
                <w:p w14:paraId="560557BB" w14:textId="77777777" w:rsidR="0040444F" w:rsidRDefault="0040444F">
                  <w:pPr>
                    <w:pStyle w:val="BodyText"/>
                    <w:numPr>
                      <w:ilvl w:val="0"/>
                      <w:numId w:val="90"/>
                    </w:numPr>
                    <w:tabs>
                      <w:tab w:val="left" w:pos="317"/>
                      <w:tab w:val="left" w:pos="1372"/>
                    </w:tabs>
                    <w:ind w:hanging="289"/>
                  </w:pPr>
                  <w:r>
                    <w:t>04-10-04</w:t>
                  </w:r>
                  <w:r>
                    <w:tab/>
                    <w:t>CRANIOTOMY</w:t>
                  </w:r>
                  <w:r>
                    <w:rPr>
                      <w:spacing w:val="-2"/>
                    </w:rPr>
                    <w:t xml:space="preserve"> </w:t>
                  </w:r>
                  <w:r>
                    <w:t>(COMPLETED)</w:t>
                  </w:r>
                </w:p>
                <w:p w14:paraId="26038F88" w14:textId="77777777" w:rsidR="0040444F" w:rsidRDefault="0040444F">
                  <w:pPr>
                    <w:pStyle w:val="BodyText"/>
                    <w:rPr>
                      <w:sz w:val="18"/>
                    </w:rPr>
                  </w:pPr>
                </w:p>
                <w:p w14:paraId="71A60BC7" w14:textId="77777777" w:rsidR="0040444F" w:rsidRDefault="0040444F">
                  <w:pPr>
                    <w:pStyle w:val="BodyText"/>
                    <w:spacing w:before="155"/>
                    <w:ind w:left="28"/>
                    <w:rPr>
                      <w:b/>
                    </w:rPr>
                  </w:pPr>
                  <w:r>
                    <w:t xml:space="preserve">Select Operation: </w:t>
                  </w:r>
                  <w:r>
                    <w:rPr>
                      <w:b/>
                    </w:rPr>
                    <w:t>3</w:t>
                  </w:r>
                </w:p>
              </w:txbxContent>
            </v:textbox>
            <w10:wrap type="topAndBottom" anchorx="page"/>
          </v:shape>
        </w:pict>
      </w:r>
      <w:r w:rsidR="00B87847">
        <w:rPr>
          <w:rFonts w:ascii="Times New Roman"/>
          <w:b/>
          <w:sz w:val="20"/>
        </w:rPr>
        <w:t>Example: Update Status of Returns</w:t>
      </w:r>
    </w:p>
    <w:p w14:paraId="1220FB82" w14:textId="77777777" w:rsidR="007D435F" w:rsidRDefault="007D435F">
      <w:pPr>
        <w:pStyle w:val="BodyText"/>
        <w:spacing w:before="6"/>
        <w:rPr>
          <w:rFonts w:ascii="Times New Roman"/>
          <w:b/>
          <w:sz w:val="18"/>
        </w:rPr>
      </w:pPr>
    </w:p>
    <w:p w14:paraId="165D5457" w14:textId="77777777" w:rsidR="007D435F" w:rsidRDefault="007D435F">
      <w:pPr>
        <w:pStyle w:val="BodyText"/>
        <w:spacing w:before="8" w:after="1"/>
        <w:rPr>
          <w:rFonts w:ascii="Times New Roman"/>
          <w:b/>
          <w:sz w:val="14"/>
        </w:rPr>
      </w:pPr>
    </w:p>
    <w:tbl>
      <w:tblPr>
        <w:tblW w:w="0" w:type="auto"/>
        <w:tblInd w:w="199" w:type="dxa"/>
        <w:tblLayout w:type="fixed"/>
        <w:tblCellMar>
          <w:left w:w="0" w:type="dxa"/>
          <w:right w:w="0" w:type="dxa"/>
        </w:tblCellMar>
        <w:tblLook w:val="01E0" w:firstRow="1" w:lastRow="1" w:firstColumn="1" w:lastColumn="1" w:noHBand="0" w:noVBand="0"/>
      </w:tblPr>
      <w:tblGrid>
        <w:gridCol w:w="1421"/>
        <w:gridCol w:w="1536"/>
        <w:gridCol w:w="2304"/>
        <w:gridCol w:w="1247"/>
        <w:gridCol w:w="287"/>
        <w:gridCol w:w="815"/>
        <w:gridCol w:w="95"/>
        <w:gridCol w:w="1709"/>
      </w:tblGrid>
      <w:tr w:rsidR="007D435F" w14:paraId="68C11E23" w14:textId="77777777">
        <w:trPr>
          <w:trHeight w:val="448"/>
        </w:trPr>
        <w:tc>
          <w:tcPr>
            <w:tcW w:w="2957" w:type="dxa"/>
            <w:gridSpan w:val="2"/>
            <w:tcBorders>
              <w:bottom w:val="dashed" w:sz="4" w:space="0" w:color="000000"/>
            </w:tcBorders>
            <w:shd w:val="clear" w:color="auto" w:fill="E4E4E4"/>
          </w:tcPr>
          <w:p w14:paraId="1579443B" w14:textId="77777777" w:rsidR="007D435F" w:rsidRDefault="00B87847">
            <w:pPr>
              <w:pStyle w:val="TableParagraph"/>
              <w:spacing w:before="3" w:line="181" w:lineRule="exact"/>
              <w:ind w:left="28"/>
              <w:rPr>
                <w:sz w:val="16"/>
              </w:rPr>
            </w:pPr>
            <w:r>
              <w:rPr>
                <w:sz w:val="16"/>
              </w:rPr>
              <w:t>SURPATIENT,SIXTY (000-56-7821)</w:t>
            </w:r>
          </w:p>
          <w:p w14:paraId="683B4EDE" w14:textId="77777777" w:rsidR="007D435F" w:rsidRDefault="00B87847">
            <w:pPr>
              <w:pStyle w:val="TableParagraph"/>
              <w:tabs>
                <w:tab w:val="left" w:pos="1372"/>
              </w:tabs>
              <w:spacing w:line="181" w:lineRule="exact"/>
              <w:ind w:left="28"/>
              <w:rPr>
                <w:sz w:val="16"/>
              </w:rPr>
            </w:pPr>
            <w:r>
              <w:rPr>
                <w:sz w:val="16"/>
              </w:rPr>
              <w:t>JUN</w:t>
            </w:r>
            <w:r>
              <w:rPr>
                <w:spacing w:val="-3"/>
                <w:sz w:val="16"/>
              </w:rPr>
              <w:t xml:space="preserve"> </w:t>
            </w:r>
            <w:r>
              <w:rPr>
                <w:sz w:val="16"/>
              </w:rPr>
              <w:t>23,2005</w:t>
            </w:r>
            <w:r>
              <w:rPr>
                <w:sz w:val="16"/>
              </w:rPr>
              <w:tab/>
              <w:t>CHOLEDOCHOTOMY</w:t>
            </w:r>
          </w:p>
        </w:tc>
        <w:tc>
          <w:tcPr>
            <w:tcW w:w="2304" w:type="dxa"/>
            <w:tcBorders>
              <w:bottom w:val="dashed" w:sz="4" w:space="0" w:color="000000"/>
            </w:tcBorders>
            <w:shd w:val="clear" w:color="auto" w:fill="E4E4E4"/>
          </w:tcPr>
          <w:p w14:paraId="464D86C5" w14:textId="77777777" w:rsidR="007D435F" w:rsidRDefault="00B87847">
            <w:pPr>
              <w:pStyle w:val="TableParagraph"/>
              <w:spacing w:before="3"/>
              <w:ind w:left="720"/>
              <w:rPr>
                <w:sz w:val="16"/>
              </w:rPr>
            </w:pPr>
            <w:r>
              <w:rPr>
                <w:sz w:val="16"/>
              </w:rPr>
              <w:t>Case #62192</w:t>
            </w:r>
          </w:p>
        </w:tc>
        <w:tc>
          <w:tcPr>
            <w:tcW w:w="1247" w:type="dxa"/>
            <w:tcBorders>
              <w:bottom w:val="dashed" w:sz="4" w:space="0" w:color="000000"/>
            </w:tcBorders>
            <w:shd w:val="clear" w:color="auto" w:fill="E4E4E4"/>
          </w:tcPr>
          <w:p w14:paraId="27381187" w14:textId="77777777" w:rsidR="007D435F" w:rsidRDefault="00B87847">
            <w:pPr>
              <w:pStyle w:val="TableParagraph"/>
              <w:spacing w:before="3"/>
              <w:ind w:left="528"/>
              <w:rPr>
                <w:sz w:val="16"/>
              </w:rPr>
            </w:pPr>
            <w:r>
              <w:rPr>
                <w:sz w:val="16"/>
              </w:rPr>
              <w:t>RETURNS</w:t>
            </w:r>
          </w:p>
        </w:tc>
        <w:tc>
          <w:tcPr>
            <w:tcW w:w="287" w:type="dxa"/>
            <w:tcBorders>
              <w:bottom w:val="dashed" w:sz="4" w:space="0" w:color="000000"/>
            </w:tcBorders>
            <w:shd w:val="clear" w:color="auto" w:fill="E4E4E4"/>
          </w:tcPr>
          <w:p w14:paraId="2D053957" w14:textId="77777777" w:rsidR="007D435F" w:rsidRDefault="00B87847">
            <w:pPr>
              <w:pStyle w:val="TableParagraph"/>
              <w:spacing w:before="3"/>
              <w:ind w:left="49"/>
              <w:rPr>
                <w:sz w:val="16"/>
              </w:rPr>
            </w:pPr>
            <w:r>
              <w:rPr>
                <w:sz w:val="16"/>
              </w:rPr>
              <w:t>TO</w:t>
            </w:r>
          </w:p>
        </w:tc>
        <w:tc>
          <w:tcPr>
            <w:tcW w:w="815" w:type="dxa"/>
            <w:tcBorders>
              <w:bottom w:val="dashed" w:sz="4" w:space="0" w:color="000000"/>
            </w:tcBorders>
            <w:shd w:val="clear" w:color="auto" w:fill="E4E4E4"/>
          </w:tcPr>
          <w:p w14:paraId="3C759B84" w14:textId="77777777" w:rsidR="007D435F" w:rsidRDefault="00B87847">
            <w:pPr>
              <w:pStyle w:val="TableParagraph"/>
              <w:spacing w:before="3"/>
              <w:ind w:left="50"/>
              <w:rPr>
                <w:sz w:val="16"/>
              </w:rPr>
            </w:pPr>
            <w:r>
              <w:rPr>
                <w:sz w:val="16"/>
              </w:rPr>
              <w:t>SURGERY</w:t>
            </w:r>
          </w:p>
        </w:tc>
        <w:tc>
          <w:tcPr>
            <w:tcW w:w="95" w:type="dxa"/>
            <w:tcBorders>
              <w:bottom w:val="dashed" w:sz="4" w:space="0" w:color="000000"/>
            </w:tcBorders>
            <w:shd w:val="clear" w:color="auto" w:fill="E4E4E4"/>
          </w:tcPr>
          <w:p w14:paraId="06DBF9CA" w14:textId="77777777" w:rsidR="007D435F" w:rsidRDefault="007D435F">
            <w:pPr>
              <w:pStyle w:val="TableParagraph"/>
              <w:rPr>
                <w:rFonts w:ascii="Times New Roman"/>
                <w:sz w:val="16"/>
              </w:rPr>
            </w:pPr>
          </w:p>
        </w:tc>
        <w:tc>
          <w:tcPr>
            <w:tcW w:w="1709" w:type="dxa"/>
            <w:vMerge w:val="restart"/>
            <w:shd w:val="clear" w:color="auto" w:fill="E4E4E4"/>
          </w:tcPr>
          <w:p w14:paraId="400A5DE6" w14:textId="77777777" w:rsidR="007D435F" w:rsidRDefault="007D435F">
            <w:pPr>
              <w:pStyle w:val="TableParagraph"/>
              <w:rPr>
                <w:rFonts w:ascii="Times New Roman"/>
                <w:sz w:val="16"/>
              </w:rPr>
            </w:pPr>
          </w:p>
        </w:tc>
      </w:tr>
      <w:tr w:rsidR="007D435F" w14:paraId="217DE210" w14:textId="77777777">
        <w:trPr>
          <w:trHeight w:val="536"/>
        </w:trPr>
        <w:tc>
          <w:tcPr>
            <w:tcW w:w="1421" w:type="dxa"/>
            <w:tcBorders>
              <w:top w:val="dashed" w:sz="4" w:space="0" w:color="000000"/>
            </w:tcBorders>
            <w:shd w:val="clear" w:color="auto" w:fill="E4E4E4"/>
          </w:tcPr>
          <w:p w14:paraId="53AE1FE5" w14:textId="77777777" w:rsidR="007D435F" w:rsidRDefault="007D435F">
            <w:pPr>
              <w:pStyle w:val="TableParagraph"/>
              <w:spacing w:before="5"/>
              <w:rPr>
                <w:rFonts w:ascii="Times New Roman"/>
                <w:b/>
                <w:sz w:val="23"/>
              </w:rPr>
            </w:pPr>
          </w:p>
          <w:p w14:paraId="5A0A85B5" w14:textId="77777777" w:rsidR="007D435F" w:rsidRDefault="00B87847">
            <w:pPr>
              <w:pStyle w:val="TableParagraph"/>
              <w:ind w:left="28"/>
              <w:rPr>
                <w:sz w:val="16"/>
              </w:rPr>
            </w:pPr>
            <w:r>
              <w:rPr>
                <w:sz w:val="16"/>
              </w:rPr>
              <w:t>1. 07/06/05</w:t>
            </w:r>
          </w:p>
        </w:tc>
        <w:tc>
          <w:tcPr>
            <w:tcW w:w="1536" w:type="dxa"/>
            <w:tcBorders>
              <w:top w:val="dashed" w:sz="4" w:space="0" w:color="000000"/>
            </w:tcBorders>
            <w:shd w:val="clear" w:color="auto" w:fill="E4E4E4"/>
          </w:tcPr>
          <w:p w14:paraId="60B851B6" w14:textId="77777777" w:rsidR="007D435F" w:rsidRDefault="007D435F">
            <w:pPr>
              <w:pStyle w:val="TableParagraph"/>
              <w:spacing w:before="5"/>
              <w:rPr>
                <w:rFonts w:ascii="Times New Roman"/>
                <w:b/>
                <w:sz w:val="23"/>
              </w:rPr>
            </w:pPr>
          </w:p>
          <w:p w14:paraId="1A238E9B" w14:textId="77777777" w:rsidR="007D435F" w:rsidRDefault="00B87847">
            <w:pPr>
              <w:pStyle w:val="TableParagraph"/>
              <w:ind w:left="47"/>
              <w:rPr>
                <w:sz w:val="16"/>
              </w:rPr>
            </w:pPr>
            <w:r>
              <w:rPr>
                <w:sz w:val="16"/>
              </w:rPr>
              <w:t>REPAIR INGUINAL</w:t>
            </w:r>
          </w:p>
        </w:tc>
        <w:tc>
          <w:tcPr>
            <w:tcW w:w="2304" w:type="dxa"/>
            <w:tcBorders>
              <w:top w:val="dashed" w:sz="4" w:space="0" w:color="000000"/>
            </w:tcBorders>
            <w:shd w:val="clear" w:color="auto" w:fill="E4E4E4"/>
          </w:tcPr>
          <w:p w14:paraId="6122A1D4" w14:textId="77777777" w:rsidR="007D435F" w:rsidRDefault="007D435F">
            <w:pPr>
              <w:pStyle w:val="TableParagraph"/>
              <w:spacing w:before="5"/>
              <w:rPr>
                <w:rFonts w:ascii="Times New Roman"/>
                <w:b/>
                <w:sz w:val="23"/>
              </w:rPr>
            </w:pPr>
          </w:p>
          <w:p w14:paraId="08A733D6" w14:textId="77777777" w:rsidR="007D435F" w:rsidRDefault="00B87847">
            <w:pPr>
              <w:pStyle w:val="TableParagraph"/>
              <w:ind w:left="47"/>
              <w:rPr>
                <w:sz w:val="16"/>
              </w:rPr>
            </w:pPr>
            <w:r>
              <w:rPr>
                <w:sz w:val="16"/>
              </w:rPr>
              <w:t>HERNIA - UNRELATED</w:t>
            </w:r>
          </w:p>
        </w:tc>
        <w:tc>
          <w:tcPr>
            <w:tcW w:w="1247" w:type="dxa"/>
            <w:vMerge w:val="restart"/>
            <w:tcBorders>
              <w:top w:val="dashed" w:sz="4" w:space="0" w:color="000000"/>
              <w:bottom w:val="dashed" w:sz="4" w:space="0" w:color="000000"/>
            </w:tcBorders>
            <w:shd w:val="clear" w:color="auto" w:fill="E4E4E4"/>
          </w:tcPr>
          <w:p w14:paraId="117C48D9" w14:textId="77777777" w:rsidR="007D435F" w:rsidRDefault="007D435F">
            <w:pPr>
              <w:pStyle w:val="TableParagraph"/>
              <w:rPr>
                <w:rFonts w:ascii="Times New Roman"/>
                <w:sz w:val="16"/>
              </w:rPr>
            </w:pPr>
          </w:p>
        </w:tc>
        <w:tc>
          <w:tcPr>
            <w:tcW w:w="287" w:type="dxa"/>
            <w:vMerge w:val="restart"/>
            <w:tcBorders>
              <w:top w:val="dashed" w:sz="4" w:space="0" w:color="000000"/>
              <w:bottom w:val="dashed" w:sz="4" w:space="0" w:color="000000"/>
            </w:tcBorders>
            <w:shd w:val="clear" w:color="auto" w:fill="E4E4E4"/>
          </w:tcPr>
          <w:p w14:paraId="680377D5" w14:textId="77777777" w:rsidR="007D435F" w:rsidRDefault="007D435F">
            <w:pPr>
              <w:pStyle w:val="TableParagraph"/>
              <w:rPr>
                <w:rFonts w:ascii="Times New Roman"/>
                <w:sz w:val="16"/>
              </w:rPr>
            </w:pPr>
          </w:p>
        </w:tc>
        <w:tc>
          <w:tcPr>
            <w:tcW w:w="815" w:type="dxa"/>
            <w:vMerge w:val="restart"/>
            <w:tcBorders>
              <w:top w:val="dashed" w:sz="4" w:space="0" w:color="000000"/>
              <w:bottom w:val="dashed" w:sz="4" w:space="0" w:color="000000"/>
            </w:tcBorders>
            <w:shd w:val="clear" w:color="auto" w:fill="E4E4E4"/>
          </w:tcPr>
          <w:p w14:paraId="68191FC3" w14:textId="77777777" w:rsidR="007D435F" w:rsidRDefault="007D435F">
            <w:pPr>
              <w:pStyle w:val="TableParagraph"/>
              <w:rPr>
                <w:rFonts w:ascii="Times New Roman"/>
                <w:sz w:val="16"/>
              </w:rPr>
            </w:pPr>
          </w:p>
        </w:tc>
        <w:tc>
          <w:tcPr>
            <w:tcW w:w="95" w:type="dxa"/>
            <w:vMerge w:val="restart"/>
            <w:tcBorders>
              <w:top w:val="dashed" w:sz="4" w:space="0" w:color="000000"/>
            </w:tcBorders>
            <w:shd w:val="clear" w:color="auto" w:fill="E4E4E4"/>
          </w:tcPr>
          <w:p w14:paraId="26E45F92" w14:textId="77777777" w:rsidR="007D435F" w:rsidRDefault="007D435F">
            <w:pPr>
              <w:pStyle w:val="TableParagraph"/>
              <w:rPr>
                <w:rFonts w:ascii="Times New Roman"/>
                <w:sz w:val="16"/>
              </w:rPr>
            </w:pPr>
          </w:p>
        </w:tc>
        <w:tc>
          <w:tcPr>
            <w:tcW w:w="1709" w:type="dxa"/>
            <w:vMerge/>
            <w:tcBorders>
              <w:top w:val="nil"/>
            </w:tcBorders>
            <w:shd w:val="clear" w:color="auto" w:fill="E4E4E4"/>
          </w:tcPr>
          <w:p w14:paraId="223334D0" w14:textId="77777777" w:rsidR="007D435F" w:rsidRDefault="007D435F">
            <w:pPr>
              <w:rPr>
                <w:sz w:val="2"/>
                <w:szCs w:val="2"/>
              </w:rPr>
            </w:pPr>
          </w:p>
        </w:tc>
      </w:tr>
      <w:tr w:rsidR="007D435F" w14:paraId="0FCECD7B" w14:textId="77777777">
        <w:trPr>
          <w:trHeight w:val="530"/>
        </w:trPr>
        <w:tc>
          <w:tcPr>
            <w:tcW w:w="1421" w:type="dxa"/>
            <w:tcBorders>
              <w:bottom w:val="dashed" w:sz="4" w:space="0" w:color="000000"/>
            </w:tcBorders>
            <w:shd w:val="clear" w:color="auto" w:fill="E4E4E4"/>
          </w:tcPr>
          <w:p w14:paraId="755632C3" w14:textId="77777777" w:rsidR="007D435F" w:rsidRDefault="00B87847">
            <w:pPr>
              <w:pStyle w:val="TableParagraph"/>
              <w:spacing w:before="85"/>
              <w:ind w:left="28"/>
              <w:rPr>
                <w:sz w:val="16"/>
              </w:rPr>
            </w:pPr>
            <w:r>
              <w:rPr>
                <w:sz w:val="16"/>
              </w:rPr>
              <w:t>2. 06/25/05</w:t>
            </w:r>
          </w:p>
        </w:tc>
        <w:tc>
          <w:tcPr>
            <w:tcW w:w="1536" w:type="dxa"/>
            <w:tcBorders>
              <w:bottom w:val="dashed" w:sz="4" w:space="0" w:color="000000"/>
            </w:tcBorders>
            <w:shd w:val="clear" w:color="auto" w:fill="E4E4E4"/>
          </w:tcPr>
          <w:p w14:paraId="06E65077" w14:textId="77777777" w:rsidR="007D435F" w:rsidRDefault="00B87847">
            <w:pPr>
              <w:pStyle w:val="TableParagraph"/>
              <w:spacing w:before="85"/>
              <w:ind w:left="47"/>
              <w:rPr>
                <w:sz w:val="16"/>
              </w:rPr>
            </w:pPr>
            <w:r>
              <w:rPr>
                <w:sz w:val="16"/>
              </w:rPr>
              <w:t>CHOLECYSTECTOMY</w:t>
            </w:r>
          </w:p>
        </w:tc>
        <w:tc>
          <w:tcPr>
            <w:tcW w:w="2304" w:type="dxa"/>
            <w:tcBorders>
              <w:bottom w:val="dashed" w:sz="4" w:space="0" w:color="000000"/>
            </w:tcBorders>
            <w:shd w:val="clear" w:color="auto" w:fill="E4E4E4"/>
          </w:tcPr>
          <w:p w14:paraId="4CA98ED1" w14:textId="77777777" w:rsidR="007D435F" w:rsidRDefault="00B87847">
            <w:pPr>
              <w:pStyle w:val="TableParagraph"/>
              <w:spacing w:before="85"/>
              <w:ind w:left="48"/>
              <w:rPr>
                <w:sz w:val="16"/>
              </w:rPr>
            </w:pPr>
            <w:r>
              <w:rPr>
                <w:sz w:val="16"/>
              </w:rPr>
              <w:t>- UNRELATED</w:t>
            </w:r>
          </w:p>
        </w:tc>
        <w:tc>
          <w:tcPr>
            <w:tcW w:w="1247" w:type="dxa"/>
            <w:vMerge/>
            <w:tcBorders>
              <w:top w:val="nil"/>
              <w:bottom w:val="dashed" w:sz="4" w:space="0" w:color="000000"/>
            </w:tcBorders>
            <w:shd w:val="clear" w:color="auto" w:fill="E4E4E4"/>
          </w:tcPr>
          <w:p w14:paraId="1FD8BA80" w14:textId="77777777" w:rsidR="007D435F" w:rsidRDefault="007D435F">
            <w:pPr>
              <w:rPr>
                <w:sz w:val="2"/>
                <w:szCs w:val="2"/>
              </w:rPr>
            </w:pPr>
          </w:p>
        </w:tc>
        <w:tc>
          <w:tcPr>
            <w:tcW w:w="287" w:type="dxa"/>
            <w:vMerge/>
            <w:tcBorders>
              <w:top w:val="nil"/>
              <w:bottom w:val="dashed" w:sz="4" w:space="0" w:color="000000"/>
            </w:tcBorders>
            <w:shd w:val="clear" w:color="auto" w:fill="E4E4E4"/>
          </w:tcPr>
          <w:p w14:paraId="58777A6B" w14:textId="77777777" w:rsidR="007D435F" w:rsidRDefault="007D435F">
            <w:pPr>
              <w:rPr>
                <w:sz w:val="2"/>
                <w:szCs w:val="2"/>
              </w:rPr>
            </w:pPr>
          </w:p>
        </w:tc>
        <w:tc>
          <w:tcPr>
            <w:tcW w:w="815" w:type="dxa"/>
            <w:vMerge/>
            <w:tcBorders>
              <w:top w:val="nil"/>
              <w:bottom w:val="dashed" w:sz="4" w:space="0" w:color="000000"/>
            </w:tcBorders>
            <w:shd w:val="clear" w:color="auto" w:fill="E4E4E4"/>
          </w:tcPr>
          <w:p w14:paraId="7AA0445E" w14:textId="77777777" w:rsidR="007D435F" w:rsidRDefault="007D435F">
            <w:pPr>
              <w:rPr>
                <w:sz w:val="2"/>
                <w:szCs w:val="2"/>
              </w:rPr>
            </w:pPr>
          </w:p>
        </w:tc>
        <w:tc>
          <w:tcPr>
            <w:tcW w:w="95" w:type="dxa"/>
            <w:vMerge/>
            <w:tcBorders>
              <w:top w:val="nil"/>
            </w:tcBorders>
            <w:shd w:val="clear" w:color="auto" w:fill="E4E4E4"/>
          </w:tcPr>
          <w:p w14:paraId="716BC0C2" w14:textId="77777777" w:rsidR="007D435F" w:rsidRDefault="007D435F">
            <w:pPr>
              <w:rPr>
                <w:sz w:val="2"/>
                <w:szCs w:val="2"/>
              </w:rPr>
            </w:pPr>
          </w:p>
        </w:tc>
        <w:tc>
          <w:tcPr>
            <w:tcW w:w="1709" w:type="dxa"/>
            <w:vMerge/>
            <w:tcBorders>
              <w:top w:val="nil"/>
            </w:tcBorders>
            <w:shd w:val="clear" w:color="auto" w:fill="E4E4E4"/>
          </w:tcPr>
          <w:p w14:paraId="4DCEC0FF" w14:textId="77777777" w:rsidR="007D435F" w:rsidRDefault="007D435F">
            <w:pPr>
              <w:rPr>
                <w:sz w:val="2"/>
                <w:szCs w:val="2"/>
              </w:rPr>
            </w:pPr>
          </w:p>
        </w:tc>
      </w:tr>
      <w:tr w:rsidR="007D435F" w14:paraId="3EF4F422" w14:textId="77777777">
        <w:trPr>
          <w:trHeight w:val="628"/>
        </w:trPr>
        <w:tc>
          <w:tcPr>
            <w:tcW w:w="1421" w:type="dxa"/>
            <w:tcBorders>
              <w:top w:val="dashed" w:sz="4" w:space="0" w:color="000000"/>
            </w:tcBorders>
            <w:shd w:val="clear" w:color="auto" w:fill="E4E4E4"/>
          </w:tcPr>
          <w:p w14:paraId="0BADAF2B" w14:textId="77777777" w:rsidR="007D435F" w:rsidRDefault="007D435F">
            <w:pPr>
              <w:pStyle w:val="TableParagraph"/>
              <w:rPr>
                <w:rFonts w:ascii="Times New Roman"/>
                <w:b/>
                <w:sz w:val="18"/>
              </w:rPr>
            </w:pPr>
          </w:p>
          <w:p w14:paraId="2125C30A" w14:textId="77777777" w:rsidR="007D435F" w:rsidRDefault="007D435F">
            <w:pPr>
              <w:pStyle w:val="TableParagraph"/>
              <w:spacing w:before="10"/>
              <w:rPr>
                <w:rFonts w:ascii="Times New Roman"/>
                <w:b/>
                <w:sz w:val="20"/>
              </w:rPr>
            </w:pPr>
          </w:p>
          <w:p w14:paraId="40B815DF" w14:textId="77777777" w:rsidR="007D435F" w:rsidRDefault="00B87847">
            <w:pPr>
              <w:pStyle w:val="TableParagraph"/>
              <w:spacing w:line="161" w:lineRule="exact"/>
              <w:ind w:left="28"/>
              <w:rPr>
                <w:sz w:val="16"/>
              </w:rPr>
            </w:pPr>
            <w:r>
              <w:rPr>
                <w:sz w:val="16"/>
              </w:rPr>
              <w:t>Select Number:</w:t>
            </w:r>
          </w:p>
        </w:tc>
        <w:tc>
          <w:tcPr>
            <w:tcW w:w="1536" w:type="dxa"/>
            <w:tcBorders>
              <w:top w:val="dashed" w:sz="4" w:space="0" w:color="000000"/>
            </w:tcBorders>
            <w:shd w:val="clear" w:color="auto" w:fill="E4E4E4"/>
          </w:tcPr>
          <w:p w14:paraId="712BF189" w14:textId="77777777" w:rsidR="007D435F" w:rsidRDefault="007D435F">
            <w:pPr>
              <w:pStyle w:val="TableParagraph"/>
              <w:rPr>
                <w:rFonts w:ascii="Times New Roman"/>
                <w:b/>
                <w:sz w:val="18"/>
              </w:rPr>
            </w:pPr>
          </w:p>
          <w:p w14:paraId="3DDE19B1" w14:textId="77777777" w:rsidR="007D435F" w:rsidRDefault="007D435F">
            <w:pPr>
              <w:pStyle w:val="TableParagraph"/>
              <w:spacing w:before="10"/>
              <w:rPr>
                <w:rFonts w:ascii="Times New Roman"/>
                <w:b/>
                <w:sz w:val="20"/>
              </w:rPr>
            </w:pPr>
          </w:p>
          <w:p w14:paraId="0C8C7E22" w14:textId="77777777" w:rsidR="007D435F" w:rsidRDefault="00B87847">
            <w:pPr>
              <w:pStyle w:val="TableParagraph"/>
              <w:spacing w:line="161" w:lineRule="exact"/>
              <w:ind w:left="47"/>
              <w:rPr>
                <w:b/>
                <w:sz w:val="16"/>
              </w:rPr>
            </w:pPr>
            <w:r>
              <w:rPr>
                <w:b/>
                <w:sz w:val="16"/>
              </w:rPr>
              <w:t>2</w:t>
            </w:r>
          </w:p>
        </w:tc>
        <w:tc>
          <w:tcPr>
            <w:tcW w:w="2304" w:type="dxa"/>
            <w:tcBorders>
              <w:top w:val="dashed" w:sz="4" w:space="0" w:color="000000"/>
            </w:tcBorders>
            <w:shd w:val="clear" w:color="auto" w:fill="E4E4E4"/>
          </w:tcPr>
          <w:p w14:paraId="04CFA83C" w14:textId="77777777" w:rsidR="007D435F" w:rsidRDefault="007D435F">
            <w:pPr>
              <w:pStyle w:val="TableParagraph"/>
              <w:rPr>
                <w:rFonts w:ascii="Times New Roman"/>
                <w:sz w:val="16"/>
              </w:rPr>
            </w:pPr>
          </w:p>
        </w:tc>
        <w:tc>
          <w:tcPr>
            <w:tcW w:w="1247" w:type="dxa"/>
            <w:tcBorders>
              <w:top w:val="dashed" w:sz="4" w:space="0" w:color="000000"/>
            </w:tcBorders>
            <w:shd w:val="clear" w:color="auto" w:fill="E4E4E4"/>
          </w:tcPr>
          <w:p w14:paraId="2D75BD05" w14:textId="77777777" w:rsidR="007D435F" w:rsidRDefault="007D435F">
            <w:pPr>
              <w:pStyle w:val="TableParagraph"/>
              <w:rPr>
                <w:rFonts w:ascii="Times New Roman"/>
                <w:sz w:val="16"/>
              </w:rPr>
            </w:pPr>
          </w:p>
        </w:tc>
        <w:tc>
          <w:tcPr>
            <w:tcW w:w="287" w:type="dxa"/>
            <w:tcBorders>
              <w:top w:val="dashed" w:sz="4" w:space="0" w:color="000000"/>
            </w:tcBorders>
            <w:shd w:val="clear" w:color="auto" w:fill="E4E4E4"/>
          </w:tcPr>
          <w:p w14:paraId="18E13DA3" w14:textId="77777777" w:rsidR="007D435F" w:rsidRDefault="007D435F">
            <w:pPr>
              <w:pStyle w:val="TableParagraph"/>
              <w:rPr>
                <w:rFonts w:ascii="Times New Roman"/>
                <w:sz w:val="16"/>
              </w:rPr>
            </w:pPr>
          </w:p>
        </w:tc>
        <w:tc>
          <w:tcPr>
            <w:tcW w:w="815" w:type="dxa"/>
            <w:tcBorders>
              <w:top w:val="dashed" w:sz="4" w:space="0" w:color="000000"/>
            </w:tcBorders>
            <w:shd w:val="clear" w:color="auto" w:fill="E4E4E4"/>
          </w:tcPr>
          <w:p w14:paraId="1406615F" w14:textId="77777777" w:rsidR="007D435F" w:rsidRDefault="007D435F">
            <w:pPr>
              <w:pStyle w:val="TableParagraph"/>
              <w:rPr>
                <w:rFonts w:ascii="Times New Roman"/>
                <w:sz w:val="16"/>
              </w:rPr>
            </w:pPr>
          </w:p>
        </w:tc>
        <w:tc>
          <w:tcPr>
            <w:tcW w:w="95" w:type="dxa"/>
            <w:vMerge/>
            <w:tcBorders>
              <w:top w:val="nil"/>
            </w:tcBorders>
            <w:shd w:val="clear" w:color="auto" w:fill="E4E4E4"/>
          </w:tcPr>
          <w:p w14:paraId="53D2341B" w14:textId="77777777" w:rsidR="007D435F" w:rsidRDefault="007D435F">
            <w:pPr>
              <w:rPr>
                <w:sz w:val="2"/>
                <w:szCs w:val="2"/>
              </w:rPr>
            </w:pPr>
          </w:p>
        </w:tc>
        <w:tc>
          <w:tcPr>
            <w:tcW w:w="1709" w:type="dxa"/>
            <w:vMerge/>
            <w:tcBorders>
              <w:top w:val="nil"/>
            </w:tcBorders>
            <w:shd w:val="clear" w:color="auto" w:fill="E4E4E4"/>
          </w:tcPr>
          <w:p w14:paraId="4225CB4C" w14:textId="77777777" w:rsidR="007D435F" w:rsidRDefault="007D435F">
            <w:pPr>
              <w:rPr>
                <w:sz w:val="2"/>
                <w:szCs w:val="2"/>
              </w:rPr>
            </w:pPr>
          </w:p>
        </w:tc>
      </w:tr>
    </w:tbl>
    <w:p w14:paraId="564687CE" w14:textId="77777777" w:rsidR="007D435F" w:rsidRDefault="007D435F">
      <w:pPr>
        <w:pStyle w:val="BodyText"/>
        <w:spacing w:after="1"/>
        <w:rPr>
          <w:rFonts w:ascii="Times New Roman"/>
          <w:b/>
        </w:rPr>
      </w:pPr>
    </w:p>
    <w:tbl>
      <w:tblPr>
        <w:tblW w:w="0" w:type="auto"/>
        <w:tblInd w:w="199" w:type="dxa"/>
        <w:tblLayout w:type="fixed"/>
        <w:tblCellMar>
          <w:left w:w="0" w:type="dxa"/>
          <w:right w:w="0" w:type="dxa"/>
        </w:tblCellMar>
        <w:tblLook w:val="01E0" w:firstRow="1" w:lastRow="1" w:firstColumn="1" w:lastColumn="1" w:noHBand="0" w:noVBand="0"/>
      </w:tblPr>
      <w:tblGrid>
        <w:gridCol w:w="2958"/>
        <w:gridCol w:w="192"/>
        <w:gridCol w:w="960"/>
        <w:gridCol w:w="1152"/>
        <w:gridCol w:w="1248"/>
        <w:gridCol w:w="288"/>
        <w:gridCol w:w="816"/>
        <w:gridCol w:w="97"/>
        <w:gridCol w:w="1710"/>
      </w:tblGrid>
      <w:tr w:rsidR="007D435F" w14:paraId="7CC2B13C" w14:textId="77777777">
        <w:trPr>
          <w:trHeight w:val="448"/>
        </w:trPr>
        <w:tc>
          <w:tcPr>
            <w:tcW w:w="2958" w:type="dxa"/>
            <w:tcBorders>
              <w:bottom w:val="dashed" w:sz="4" w:space="0" w:color="000000"/>
            </w:tcBorders>
            <w:shd w:val="clear" w:color="auto" w:fill="E4E4E4"/>
          </w:tcPr>
          <w:p w14:paraId="6AD4C04D" w14:textId="77777777" w:rsidR="007D435F" w:rsidRDefault="00B87847">
            <w:pPr>
              <w:pStyle w:val="TableParagraph"/>
              <w:spacing w:before="3" w:line="181" w:lineRule="exact"/>
              <w:ind w:left="28"/>
              <w:rPr>
                <w:sz w:val="16"/>
              </w:rPr>
            </w:pPr>
            <w:r>
              <w:rPr>
                <w:sz w:val="16"/>
              </w:rPr>
              <w:t>SURPATIENT,SIXTY (000-56-7821)</w:t>
            </w:r>
          </w:p>
          <w:p w14:paraId="7EE23B56" w14:textId="77777777" w:rsidR="007D435F" w:rsidRDefault="00B87847">
            <w:pPr>
              <w:pStyle w:val="TableParagraph"/>
              <w:tabs>
                <w:tab w:val="left" w:pos="1372"/>
              </w:tabs>
              <w:spacing w:line="181" w:lineRule="exact"/>
              <w:ind w:left="28"/>
              <w:rPr>
                <w:sz w:val="16"/>
              </w:rPr>
            </w:pPr>
            <w:r>
              <w:rPr>
                <w:sz w:val="16"/>
              </w:rPr>
              <w:t>JUN</w:t>
            </w:r>
            <w:r>
              <w:rPr>
                <w:spacing w:val="-3"/>
                <w:sz w:val="16"/>
              </w:rPr>
              <w:t xml:space="preserve"> </w:t>
            </w:r>
            <w:r>
              <w:rPr>
                <w:sz w:val="16"/>
              </w:rPr>
              <w:t>23,2005</w:t>
            </w:r>
            <w:r>
              <w:rPr>
                <w:sz w:val="16"/>
              </w:rPr>
              <w:tab/>
              <w:t>CHOLEDOCHOTOMY</w:t>
            </w:r>
          </w:p>
        </w:tc>
        <w:tc>
          <w:tcPr>
            <w:tcW w:w="192" w:type="dxa"/>
            <w:tcBorders>
              <w:bottom w:val="dashed" w:sz="4" w:space="0" w:color="000000"/>
            </w:tcBorders>
            <w:shd w:val="clear" w:color="auto" w:fill="E4E4E4"/>
          </w:tcPr>
          <w:p w14:paraId="480B4BB3" w14:textId="77777777" w:rsidR="007D435F" w:rsidRDefault="007D435F">
            <w:pPr>
              <w:pStyle w:val="TableParagraph"/>
              <w:rPr>
                <w:rFonts w:ascii="Times New Roman"/>
                <w:sz w:val="16"/>
              </w:rPr>
            </w:pPr>
          </w:p>
        </w:tc>
        <w:tc>
          <w:tcPr>
            <w:tcW w:w="960" w:type="dxa"/>
            <w:tcBorders>
              <w:bottom w:val="dashed" w:sz="4" w:space="0" w:color="000000"/>
            </w:tcBorders>
            <w:shd w:val="clear" w:color="auto" w:fill="E4E4E4"/>
          </w:tcPr>
          <w:p w14:paraId="7463FCCC" w14:textId="77777777" w:rsidR="007D435F" w:rsidRDefault="00B87847">
            <w:pPr>
              <w:pStyle w:val="TableParagraph"/>
              <w:spacing w:before="3"/>
              <w:ind w:right="46"/>
              <w:jc w:val="right"/>
              <w:rPr>
                <w:sz w:val="16"/>
              </w:rPr>
            </w:pPr>
            <w:r>
              <w:rPr>
                <w:sz w:val="16"/>
              </w:rPr>
              <w:t>Case</w:t>
            </w:r>
          </w:p>
        </w:tc>
        <w:tc>
          <w:tcPr>
            <w:tcW w:w="1152" w:type="dxa"/>
            <w:tcBorders>
              <w:bottom w:val="dashed" w:sz="4" w:space="0" w:color="000000"/>
            </w:tcBorders>
            <w:shd w:val="clear" w:color="auto" w:fill="E4E4E4"/>
          </w:tcPr>
          <w:p w14:paraId="3AE61818" w14:textId="77777777" w:rsidR="007D435F" w:rsidRDefault="00B87847">
            <w:pPr>
              <w:pStyle w:val="TableParagraph"/>
              <w:spacing w:before="3"/>
              <w:ind w:left="47"/>
              <w:rPr>
                <w:sz w:val="16"/>
              </w:rPr>
            </w:pPr>
            <w:r>
              <w:rPr>
                <w:sz w:val="16"/>
              </w:rPr>
              <w:t>#62192</w:t>
            </w:r>
          </w:p>
        </w:tc>
        <w:tc>
          <w:tcPr>
            <w:tcW w:w="1248" w:type="dxa"/>
            <w:tcBorders>
              <w:bottom w:val="dashed" w:sz="4" w:space="0" w:color="000000"/>
            </w:tcBorders>
            <w:shd w:val="clear" w:color="auto" w:fill="E4E4E4"/>
          </w:tcPr>
          <w:p w14:paraId="28371F78" w14:textId="77777777" w:rsidR="007D435F" w:rsidRDefault="00B87847">
            <w:pPr>
              <w:pStyle w:val="TableParagraph"/>
              <w:spacing w:before="3"/>
              <w:ind w:left="527"/>
              <w:rPr>
                <w:sz w:val="16"/>
              </w:rPr>
            </w:pPr>
            <w:r>
              <w:rPr>
                <w:sz w:val="16"/>
              </w:rPr>
              <w:t>RETURNS</w:t>
            </w:r>
          </w:p>
        </w:tc>
        <w:tc>
          <w:tcPr>
            <w:tcW w:w="288" w:type="dxa"/>
            <w:tcBorders>
              <w:bottom w:val="dashed" w:sz="4" w:space="0" w:color="000000"/>
            </w:tcBorders>
            <w:shd w:val="clear" w:color="auto" w:fill="E4E4E4"/>
          </w:tcPr>
          <w:p w14:paraId="65BF14C2" w14:textId="77777777" w:rsidR="007D435F" w:rsidRDefault="00B87847">
            <w:pPr>
              <w:pStyle w:val="TableParagraph"/>
              <w:spacing w:before="3"/>
              <w:ind w:left="46"/>
              <w:rPr>
                <w:sz w:val="16"/>
              </w:rPr>
            </w:pPr>
            <w:r>
              <w:rPr>
                <w:sz w:val="16"/>
              </w:rPr>
              <w:t>TO</w:t>
            </w:r>
          </w:p>
        </w:tc>
        <w:tc>
          <w:tcPr>
            <w:tcW w:w="816" w:type="dxa"/>
            <w:tcBorders>
              <w:bottom w:val="dashed" w:sz="4" w:space="0" w:color="000000"/>
            </w:tcBorders>
            <w:shd w:val="clear" w:color="auto" w:fill="E4E4E4"/>
          </w:tcPr>
          <w:p w14:paraId="6E8C5255" w14:textId="77777777" w:rsidR="007D435F" w:rsidRDefault="00B87847">
            <w:pPr>
              <w:pStyle w:val="TableParagraph"/>
              <w:spacing w:before="3"/>
              <w:ind w:left="46"/>
              <w:rPr>
                <w:sz w:val="16"/>
              </w:rPr>
            </w:pPr>
            <w:r>
              <w:rPr>
                <w:sz w:val="16"/>
              </w:rPr>
              <w:t>SURGERY</w:t>
            </w:r>
          </w:p>
        </w:tc>
        <w:tc>
          <w:tcPr>
            <w:tcW w:w="97" w:type="dxa"/>
            <w:tcBorders>
              <w:bottom w:val="dashed" w:sz="4" w:space="0" w:color="000000"/>
            </w:tcBorders>
            <w:shd w:val="clear" w:color="auto" w:fill="E4E4E4"/>
          </w:tcPr>
          <w:p w14:paraId="183F6A63" w14:textId="77777777" w:rsidR="007D435F" w:rsidRDefault="007D435F">
            <w:pPr>
              <w:pStyle w:val="TableParagraph"/>
              <w:rPr>
                <w:rFonts w:ascii="Times New Roman"/>
                <w:sz w:val="16"/>
              </w:rPr>
            </w:pPr>
          </w:p>
        </w:tc>
        <w:tc>
          <w:tcPr>
            <w:tcW w:w="1710" w:type="dxa"/>
            <w:vMerge w:val="restart"/>
            <w:shd w:val="clear" w:color="auto" w:fill="E4E4E4"/>
          </w:tcPr>
          <w:p w14:paraId="53E113D5" w14:textId="77777777" w:rsidR="007D435F" w:rsidRDefault="007D435F">
            <w:pPr>
              <w:pStyle w:val="TableParagraph"/>
              <w:rPr>
                <w:rFonts w:ascii="Times New Roman"/>
                <w:sz w:val="16"/>
              </w:rPr>
            </w:pPr>
          </w:p>
        </w:tc>
      </w:tr>
      <w:tr w:rsidR="007D435F" w14:paraId="46734BF0" w14:textId="77777777">
        <w:trPr>
          <w:trHeight w:val="894"/>
        </w:trPr>
        <w:tc>
          <w:tcPr>
            <w:tcW w:w="2958" w:type="dxa"/>
            <w:tcBorders>
              <w:top w:val="dashed" w:sz="4" w:space="0" w:color="000000"/>
              <w:bottom w:val="dashed" w:sz="4" w:space="0" w:color="000000"/>
            </w:tcBorders>
            <w:shd w:val="clear" w:color="auto" w:fill="E4E4E4"/>
          </w:tcPr>
          <w:p w14:paraId="5416495A" w14:textId="77777777" w:rsidR="007D435F" w:rsidRDefault="007D435F">
            <w:pPr>
              <w:pStyle w:val="TableParagraph"/>
              <w:rPr>
                <w:rFonts w:ascii="Times New Roman"/>
                <w:b/>
                <w:sz w:val="18"/>
              </w:rPr>
            </w:pPr>
          </w:p>
          <w:p w14:paraId="7608D397" w14:textId="77777777" w:rsidR="007D435F" w:rsidRDefault="007D435F">
            <w:pPr>
              <w:pStyle w:val="TableParagraph"/>
              <w:spacing w:before="1"/>
              <w:rPr>
                <w:rFonts w:ascii="Times New Roman"/>
                <w:b/>
                <w:sz w:val="21"/>
              </w:rPr>
            </w:pPr>
          </w:p>
          <w:p w14:paraId="4BAA3626" w14:textId="77777777" w:rsidR="007D435F" w:rsidRDefault="00B87847">
            <w:pPr>
              <w:pStyle w:val="TableParagraph"/>
              <w:tabs>
                <w:tab w:val="left" w:pos="1468"/>
              </w:tabs>
              <w:ind w:left="28"/>
              <w:rPr>
                <w:sz w:val="16"/>
              </w:rPr>
            </w:pPr>
            <w:r>
              <w:rPr>
                <w:sz w:val="16"/>
              </w:rPr>
              <w:t>2.</w:t>
            </w:r>
            <w:r>
              <w:rPr>
                <w:spacing w:val="-3"/>
                <w:sz w:val="16"/>
              </w:rPr>
              <w:t xml:space="preserve"> </w:t>
            </w:r>
            <w:r>
              <w:rPr>
                <w:sz w:val="16"/>
              </w:rPr>
              <w:t>06/25/05</w:t>
            </w:r>
            <w:r>
              <w:rPr>
                <w:sz w:val="16"/>
              </w:rPr>
              <w:tab/>
              <w:t>CHOLECYSTECTOMY</w:t>
            </w:r>
          </w:p>
        </w:tc>
        <w:tc>
          <w:tcPr>
            <w:tcW w:w="192" w:type="dxa"/>
            <w:tcBorders>
              <w:top w:val="dashed" w:sz="4" w:space="0" w:color="000000"/>
              <w:bottom w:val="dashed" w:sz="4" w:space="0" w:color="000000"/>
            </w:tcBorders>
            <w:shd w:val="clear" w:color="auto" w:fill="E4E4E4"/>
          </w:tcPr>
          <w:p w14:paraId="5BEC3807" w14:textId="77777777" w:rsidR="007D435F" w:rsidRDefault="007D435F">
            <w:pPr>
              <w:pStyle w:val="TableParagraph"/>
              <w:rPr>
                <w:rFonts w:ascii="Times New Roman"/>
                <w:b/>
                <w:sz w:val="18"/>
              </w:rPr>
            </w:pPr>
          </w:p>
          <w:p w14:paraId="102E57C9" w14:textId="77777777" w:rsidR="007D435F" w:rsidRDefault="007D435F">
            <w:pPr>
              <w:pStyle w:val="TableParagraph"/>
              <w:spacing w:before="1"/>
              <w:rPr>
                <w:rFonts w:ascii="Times New Roman"/>
                <w:b/>
                <w:sz w:val="21"/>
              </w:rPr>
            </w:pPr>
          </w:p>
          <w:p w14:paraId="5CEA7B6E" w14:textId="77777777" w:rsidR="007D435F" w:rsidRDefault="00B87847">
            <w:pPr>
              <w:pStyle w:val="TableParagraph"/>
              <w:ind w:left="47"/>
              <w:rPr>
                <w:sz w:val="16"/>
              </w:rPr>
            </w:pPr>
            <w:r>
              <w:rPr>
                <w:sz w:val="16"/>
              </w:rPr>
              <w:t>-</w:t>
            </w:r>
          </w:p>
        </w:tc>
        <w:tc>
          <w:tcPr>
            <w:tcW w:w="960" w:type="dxa"/>
            <w:tcBorders>
              <w:top w:val="dashed" w:sz="4" w:space="0" w:color="000000"/>
              <w:bottom w:val="dashed" w:sz="4" w:space="0" w:color="000000"/>
            </w:tcBorders>
            <w:shd w:val="clear" w:color="auto" w:fill="E4E4E4"/>
          </w:tcPr>
          <w:p w14:paraId="2A8E1AC1" w14:textId="77777777" w:rsidR="007D435F" w:rsidRDefault="007D435F">
            <w:pPr>
              <w:pStyle w:val="TableParagraph"/>
              <w:rPr>
                <w:rFonts w:ascii="Times New Roman"/>
                <w:b/>
                <w:sz w:val="18"/>
              </w:rPr>
            </w:pPr>
          </w:p>
          <w:p w14:paraId="28A53841" w14:textId="77777777" w:rsidR="007D435F" w:rsidRDefault="007D435F">
            <w:pPr>
              <w:pStyle w:val="TableParagraph"/>
              <w:spacing w:before="1"/>
              <w:rPr>
                <w:rFonts w:ascii="Times New Roman"/>
                <w:b/>
                <w:sz w:val="21"/>
              </w:rPr>
            </w:pPr>
          </w:p>
          <w:p w14:paraId="656BDCCB" w14:textId="77777777" w:rsidR="007D435F" w:rsidRDefault="00B87847">
            <w:pPr>
              <w:pStyle w:val="TableParagraph"/>
              <w:ind w:right="46"/>
              <w:jc w:val="right"/>
              <w:rPr>
                <w:sz w:val="16"/>
              </w:rPr>
            </w:pPr>
            <w:r>
              <w:rPr>
                <w:sz w:val="16"/>
              </w:rPr>
              <w:t>UNRELATED</w:t>
            </w:r>
          </w:p>
        </w:tc>
        <w:tc>
          <w:tcPr>
            <w:tcW w:w="1152" w:type="dxa"/>
            <w:tcBorders>
              <w:top w:val="dashed" w:sz="4" w:space="0" w:color="000000"/>
              <w:bottom w:val="dashed" w:sz="4" w:space="0" w:color="000000"/>
            </w:tcBorders>
            <w:shd w:val="clear" w:color="auto" w:fill="E4E4E4"/>
          </w:tcPr>
          <w:p w14:paraId="76024703" w14:textId="77777777" w:rsidR="007D435F" w:rsidRDefault="007D435F">
            <w:pPr>
              <w:pStyle w:val="TableParagraph"/>
              <w:rPr>
                <w:rFonts w:ascii="Times New Roman"/>
                <w:sz w:val="16"/>
              </w:rPr>
            </w:pPr>
          </w:p>
        </w:tc>
        <w:tc>
          <w:tcPr>
            <w:tcW w:w="1248" w:type="dxa"/>
            <w:tcBorders>
              <w:top w:val="dashed" w:sz="4" w:space="0" w:color="000000"/>
              <w:bottom w:val="dashed" w:sz="4" w:space="0" w:color="000000"/>
            </w:tcBorders>
            <w:shd w:val="clear" w:color="auto" w:fill="E4E4E4"/>
          </w:tcPr>
          <w:p w14:paraId="506B342D" w14:textId="77777777" w:rsidR="007D435F" w:rsidRDefault="007D435F">
            <w:pPr>
              <w:pStyle w:val="TableParagraph"/>
              <w:rPr>
                <w:rFonts w:ascii="Times New Roman"/>
                <w:sz w:val="16"/>
              </w:rPr>
            </w:pPr>
          </w:p>
        </w:tc>
        <w:tc>
          <w:tcPr>
            <w:tcW w:w="288" w:type="dxa"/>
            <w:tcBorders>
              <w:top w:val="dashed" w:sz="4" w:space="0" w:color="000000"/>
              <w:bottom w:val="dashed" w:sz="4" w:space="0" w:color="000000"/>
            </w:tcBorders>
            <w:shd w:val="clear" w:color="auto" w:fill="E4E4E4"/>
          </w:tcPr>
          <w:p w14:paraId="3BBD8661" w14:textId="77777777" w:rsidR="007D435F" w:rsidRDefault="007D435F">
            <w:pPr>
              <w:pStyle w:val="TableParagraph"/>
              <w:rPr>
                <w:rFonts w:ascii="Times New Roman"/>
                <w:sz w:val="16"/>
              </w:rPr>
            </w:pPr>
          </w:p>
        </w:tc>
        <w:tc>
          <w:tcPr>
            <w:tcW w:w="816" w:type="dxa"/>
            <w:tcBorders>
              <w:top w:val="dashed" w:sz="4" w:space="0" w:color="000000"/>
              <w:bottom w:val="dashed" w:sz="4" w:space="0" w:color="000000"/>
            </w:tcBorders>
            <w:shd w:val="clear" w:color="auto" w:fill="E4E4E4"/>
          </w:tcPr>
          <w:p w14:paraId="70D8FD85" w14:textId="77777777" w:rsidR="007D435F" w:rsidRDefault="007D435F">
            <w:pPr>
              <w:pStyle w:val="TableParagraph"/>
              <w:rPr>
                <w:rFonts w:ascii="Times New Roman"/>
                <w:sz w:val="16"/>
              </w:rPr>
            </w:pPr>
          </w:p>
        </w:tc>
        <w:tc>
          <w:tcPr>
            <w:tcW w:w="97" w:type="dxa"/>
            <w:vMerge w:val="restart"/>
            <w:tcBorders>
              <w:top w:val="dashed" w:sz="4" w:space="0" w:color="000000"/>
            </w:tcBorders>
            <w:shd w:val="clear" w:color="auto" w:fill="E4E4E4"/>
          </w:tcPr>
          <w:p w14:paraId="4F82BFB1" w14:textId="77777777" w:rsidR="007D435F" w:rsidRDefault="007D435F">
            <w:pPr>
              <w:pStyle w:val="TableParagraph"/>
              <w:rPr>
                <w:rFonts w:ascii="Times New Roman"/>
                <w:sz w:val="16"/>
              </w:rPr>
            </w:pPr>
          </w:p>
        </w:tc>
        <w:tc>
          <w:tcPr>
            <w:tcW w:w="1710" w:type="dxa"/>
            <w:vMerge/>
            <w:tcBorders>
              <w:top w:val="nil"/>
            </w:tcBorders>
            <w:shd w:val="clear" w:color="auto" w:fill="E4E4E4"/>
          </w:tcPr>
          <w:p w14:paraId="6600C430" w14:textId="77777777" w:rsidR="007D435F" w:rsidRDefault="007D435F">
            <w:pPr>
              <w:rPr>
                <w:sz w:val="2"/>
                <w:szCs w:val="2"/>
              </w:rPr>
            </w:pPr>
          </w:p>
        </w:tc>
      </w:tr>
      <w:tr w:rsidR="007D435F" w14:paraId="6513C048" w14:textId="77777777">
        <w:trPr>
          <w:trHeight w:val="810"/>
        </w:trPr>
        <w:tc>
          <w:tcPr>
            <w:tcW w:w="7614" w:type="dxa"/>
            <w:gridSpan w:val="7"/>
            <w:tcBorders>
              <w:top w:val="dashed" w:sz="4" w:space="0" w:color="000000"/>
            </w:tcBorders>
            <w:shd w:val="clear" w:color="auto" w:fill="E4E4E4"/>
          </w:tcPr>
          <w:p w14:paraId="5035229C" w14:textId="77777777" w:rsidR="007D435F" w:rsidRDefault="007D435F">
            <w:pPr>
              <w:pStyle w:val="TableParagraph"/>
              <w:rPr>
                <w:rFonts w:ascii="Times New Roman"/>
                <w:b/>
                <w:sz w:val="18"/>
              </w:rPr>
            </w:pPr>
          </w:p>
          <w:p w14:paraId="217D8E25" w14:textId="77777777" w:rsidR="007D435F" w:rsidRDefault="007D435F">
            <w:pPr>
              <w:pStyle w:val="TableParagraph"/>
              <w:spacing w:before="5"/>
              <w:rPr>
                <w:rFonts w:ascii="Times New Roman"/>
                <w:b/>
                <w:sz w:val="20"/>
              </w:rPr>
            </w:pPr>
          </w:p>
          <w:p w14:paraId="68C2E241" w14:textId="77777777" w:rsidR="007D435F" w:rsidRDefault="00B87847">
            <w:pPr>
              <w:pStyle w:val="TableParagraph"/>
              <w:spacing w:before="1" w:line="178" w:lineRule="exact"/>
              <w:ind w:left="28" w:right="76"/>
              <w:rPr>
                <w:b/>
                <w:sz w:val="16"/>
              </w:rPr>
            </w:pPr>
            <w:r>
              <w:rPr>
                <w:sz w:val="16"/>
              </w:rPr>
              <w:t xml:space="preserve">This return to surgery is currently defined as UNRELATED to the case selected. Do you want to change this status ? NO// </w:t>
            </w:r>
            <w:r>
              <w:rPr>
                <w:b/>
                <w:sz w:val="16"/>
              </w:rPr>
              <w:t>Y</w:t>
            </w:r>
          </w:p>
        </w:tc>
        <w:tc>
          <w:tcPr>
            <w:tcW w:w="97" w:type="dxa"/>
            <w:vMerge/>
            <w:tcBorders>
              <w:top w:val="nil"/>
            </w:tcBorders>
            <w:shd w:val="clear" w:color="auto" w:fill="E4E4E4"/>
          </w:tcPr>
          <w:p w14:paraId="176EB607" w14:textId="77777777" w:rsidR="007D435F" w:rsidRDefault="007D435F">
            <w:pPr>
              <w:rPr>
                <w:sz w:val="2"/>
                <w:szCs w:val="2"/>
              </w:rPr>
            </w:pPr>
          </w:p>
        </w:tc>
        <w:tc>
          <w:tcPr>
            <w:tcW w:w="1710" w:type="dxa"/>
            <w:vMerge/>
            <w:tcBorders>
              <w:top w:val="nil"/>
            </w:tcBorders>
            <w:shd w:val="clear" w:color="auto" w:fill="E4E4E4"/>
          </w:tcPr>
          <w:p w14:paraId="0D49D8ED" w14:textId="77777777" w:rsidR="007D435F" w:rsidRDefault="007D435F">
            <w:pPr>
              <w:rPr>
                <w:sz w:val="2"/>
                <w:szCs w:val="2"/>
              </w:rPr>
            </w:pPr>
          </w:p>
        </w:tc>
      </w:tr>
    </w:tbl>
    <w:p w14:paraId="41C46F3C" w14:textId="77777777" w:rsidR="007D435F" w:rsidRDefault="007D435F">
      <w:pPr>
        <w:pStyle w:val="BodyText"/>
        <w:spacing w:after="1"/>
        <w:rPr>
          <w:rFonts w:ascii="Times New Roman"/>
          <w:b/>
        </w:rPr>
      </w:pPr>
    </w:p>
    <w:tbl>
      <w:tblPr>
        <w:tblW w:w="0" w:type="auto"/>
        <w:tblInd w:w="199" w:type="dxa"/>
        <w:tblLayout w:type="fixed"/>
        <w:tblCellMar>
          <w:left w:w="0" w:type="dxa"/>
          <w:right w:w="0" w:type="dxa"/>
        </w:tblCellMar>
        <w:tblLook w:val="01E0" w:firstRow="1" w:lastRow="1" w:firstColumn="1" w:lastColumn="1" w:noHBand="0" w:noVBand="0"/>
      </w:tblPr>
      <w:tblGrid>
        <w:gridCol w:w="2957"/>
        <w:gridCol w:w="2304"/>
        <w:gridCol w:w="1247"/>
        <w:gridCol w:w="287"/>
        <w:gridCol w:w="815"/>
        <w:gridCol w:w="95"/>
        <w:gridCol w:w="1709"/>
      </w:tblGrid>
      <w:tr w:rsidR="007D435F" w14:paraId="7B671F3D" w14:textId="77777777">
        <w:trPr>
          <w:trHeight w:val="448"/>
        </w:trPr>
        <w:tc>
          <w:tcPr>
            <w:tcW w:w="2957" w:type="dxa"/>
            <w:tcBorders>
              <w:bottom w:val="dashed" w:sz="4" w:space="0" w:color="000000"/>
            </w:tcBorders>
            <w:shd w:val="clear" w:color="auto" w:fill="E4E4E4"/>
          </w:tcPr>
          <w:p w14:paraId="27EC2BE9" w14:textId="77777777" w:rsidR="007D435F" w:rsidRDefault="00B87847">
            <w:pPr>
              <w:pStyle w:val="TableParagraph"/>
              <w:spacing w:before="3" w:line="181" w:lineRule="exact"/>
              <w:ind w:left="28"/>
              <w:rPr>
                <w:sz w:val="16"/>
              </w:rPr>
            </w:pPr>
            <w:r>
              <w:rPr>
                <w:sz w:val="16"/>
              </w:rPr>
              <w:t>SURPATIENT,SIXTY (000-56-7821)</w:t>
            </w:r>
          </w:p>
          <w:p w14:paraId="2A5D5EB1" w14:textId="77777777" w:rsidR="007D435F" w:rsidRDefault="00B87847">
            <w:pPr>
              <w:pStyle w:val="TableParagraph"/>
              <w:tabs>
                <w:tab w:val="left" w:pos="1372"/>
              </w:tabs>
              <w:spacing w:line="181" w:lineRule="exact"/>
              <w:ind w:left="28"/>
              <w:rPr>
                <w:sz w:val="16"/>
              </w:rPr>
            </w:pPr>
            <w:r>
              <w:rPr>
                <w:sz w:val="16"/>
              </w:rPr>
              <w:t>JUN</w:t>
            </w:r>
            <w:r>
              <w:rPr>
                <w:spacing w:val="-3"/>
                <w:sz w:val="16"/>
              </w:rPr>
              <w:t xml:space="preserve"> </w:t>
            </w:r>
            <w:r>
              <w:rPr>
                <w:sz w:val="16"/>
              </w:rPr>
              <w:t>23,2005</w:t>
            </w:r>
            <w:r>
              <w:rPr>
                <w:sz w:val="16"/>
              </w:rPr>
              <w:tab/>
              <w:t>CHOLEDOCHOTOMY</w:t>
            </w:r>
          </w:p>
        </w:tc>
        <w:tc>
          <w:tcPr>
            <w:tcW w:w="2304" w:type="dxa"/>
            <w:tcBorders>
              <w:bottom w:val="dashed" w:sz="4" w:space="0" w:color="000000"/>
            </w:tcBorders>
            <w:shd w:val="clear" w:color="auto" w:fill="E4E4E4"/>
          </w:tcPr>
          <w:p w14:paraId="5B0665FF" w14:textId="77777777" w:rsidR="007D435F" w:rsidRDefault="00B87847">
            <w:pPr>
              <w:pStyle w:val="TableParagraph"/>
              <w:spacing w:before="3"/>
              <w:ind w:left="720"/>
              <w:rPr>
                <w:sz w:val="16"/>
              </w:rPr>
            </w:pPr>
            <w:r>
              <w:rPr>
                <w:sz w:val="16"/>
              </w:rPr>
              <w:t>Case #62192</w:t>
            </w:r>
          </w:p>
        </w:tc>
        <w:tc>
          <w:tcPr>
            <w:tcW w:w="1247" w:type="dxa"/>
            <w:tcBorders>
              <w:bottom w:val="dashed" w:sz="4" w:space="0" w:color="000000"/>
            </w:tcBorders>
            <w:shd w:val="clear" w:color="auto" w:fill="E4E4E4"/>
          </w:tcPr>
          <w:p w14:paraId="1F83BC3C" w14:textId="77777777" w:rsidR="007D435F" w:rsidRDefault="00B87847">
            <w:pPr>
              <w:pStyle w:val="TableParagraph"/>
              <w:spacing w:before="3"/>
              <w:ind w:left="528"/>
              <w:rPr>
                <w:sz w:val="16"/>
              </w:rPr>
            </w:pPr>
            <w:r>
              <w:rPr>
                <w:sz w:val="16"/>
              </w:rPr>
              <w:t>RETURNS</w:t>
            </w:r>
          </w:p>
        </w:tc>
        <w:tc>
          <w:tcPr>
            <w:tcW w:w="287" w:type="dxa"/>
            <w:tcBorders>
              <w:bottom w:val="dashed" w:sz="4" w:space="0" w:color="000000"/>
            </w:tcBorders>
            <w:shd w:val="clear" w:color="auto" w:fill="E4E4E4"/>
          </w:tcPr>
          <w:p w14:paraId="1BD9000C" w14:textId="77777777" w:rsidR="007D435F" w:rsidRDefault="00B87847">
            <w:pPr>
              <w:pStyle w:val="TableParagraph"/>
              <w:spacing w:before="3"/>
              <w:ind w:left="48"/>
              <w:rPr>
                <w:sz w:val="16"/>
              </w:rPr>
            </w:pPr>
            <w:r>
              <w:rPr>
                <w:sz w:val="16"/>
              </w:rPr>
              <w:t>TO</w:t>
            </w:r>
          </w:p>
        </w:tc>
        <w:tc>
          <w:tcPr>
            <w:tcW w:w="815" w:type="dxa"/>
            <w:tcBorders>
              <w:bottom w:val="dashed" w:sz="4" w:space="0" w:color="000000"/>
            </w:tcBorders>
            <w:shd w:val="clear" w:color="auto" w:fill="E4E4E4"/>
          </w:tcPr>
          <w:p w14:paraId="6EE39350" w14:textId="77777777" w:rsidR="007D435F" w:rsidRDefault="00B87847">
            <w:pPr>
              <w:pStyle w:val="TableParagraph"/>
              <w:spacing w:before="3"/>
              <w:ind w:left="49"/>
              <w:rPr>
                <w:sz w:val="16"/>
              </w:rPr>
            </w:pPr>
            <w:r>
              <w:rPr>
                <w:sz w:val="16"/>
              </w:rPr>
              <w:t>SURGERY</w:t>
            </w:r>
          </w:p>
        </w:tc>
        <w:tc>
          <w:tcPr>
            <w:tcW w:w="95" w:type="dxa"/>
            <w:tcBorders>
              <w:bottom w:val="dashed" w:sz="4" w:space="0" w:color="000000"/>
            </w:tcBorders>
            <w:shd w:val="clear" w:color="auto" w:fill="E4E4E4"/>
          </w:tcPr>
          <w:p w14:paraId="2B9764CA" w14:textId="77777777" w:rsidR="007D435F" w:rsidRDefault="007D435F">
            <w:pPr>
              <w:pStyle w:val="TableParagraph"/>
              <w:rPr>
                <w:rFonts w:ascii="Times New Roman"/>
                <w:sz w:val="16"/>
              </w:rPr>
            </w:pPr>
          </w:p>
        </w:tc>
        <w:tc>
          <w:tcPr>
            <w:tcW w:w="1709" w:type="dxa"/>
            <w:vMerge w:val="restart"/>
            <w:shd w:val="clear" w:color="auto" w:fill="E4E4E4"/>
          </w:tcPr>
          <w:p w14:paraId="6A02759E" w14:textId="77777777" w:rsidR="007D435F" w:rsidRDefault="007D435F">
            <w:pPr>
              <w:pStyle w:val="TableParagraph"/>
              <w:rPr>
                <w:rFonts w:ascii="Times New Roman"/>
                <w:sz w:val="16"/>
              </w:rPr>
            </w:pPr>
          </w:p>
        </w:tc>
      </w:tr>
      <w:tr w:rsidR="007D435F" w14:paraId="10E8BA0D" w14:textId="77777777">
        <w:trPr>
          <w:trHeight w:val="1077"/>
        </w:trPr>
        <w:tc>
          <w:tcPr>
            <w:tcW w:w="2957" w:type="dxa"/>
            <w:tcBorders>
              <w:top w:val="dashed" w:sz="4" w:space="0" w:color="000000"/>
              <w:bottom w:val="dashed" w:sz="4" w:space="0" w:color="000000"/>
            </w:tcBorders>
            <w:shd w:val="clear" w:color="auto" w:fill="E4E4E4"/>
          </w:tcPr>
          <w:p w14:paraId="3E265621" w14:textId="77777777" w:rsidR="007D435F" w:rsidRDefault="007D435F">
            <w:pPr>
              <w:pStyle w:val="TableParagraph"/>
              <w:spacing w:before="5"/>
              <w:rPr>
                <w:rFonts w:ascii="Times New Roman"/>
                <w:b/>
                <w:sz w:val="23"/>
              </w:rPr>
            </w:pPr>
          </w:p>
          <w:p w14:paraId="5FC30A46" w14:textId="77777777" w:rsidR="007D435F" w:rsidRDefault="00B87847">
            <w:pPr>
              <w:pStyle w:val="TableParagraph"/>
              <w:numPr>
                <w:ilvl w:val="0"/>
                <w:numId w:val="89"/>
              </w:numPr>
              <w:tabs>
                <w:tab w:val="left" w:pos="317"/>
                <w:tab w:val="left" w:pos="1468"/>
              </w:tabs>
              <w:ind w:hanging="289"/>
              <w:rPr>
                <w:sz w:val="16"/>
              </w:rPr>
            </w:pPr>
            <w:r>
              <w:rPr>
                <w:sz w:val="16"/>
              </w:rPr>
              <w:t>07/06/05</w:t>
            </w:r>
            <w:r>
              <w:rPr>
                <w:sz w:val="16"/>
              </w:rPr>
              <w:tab/>
              <w:t>REPAIR</w:t>
            </w:r>
            <w:r>
              <w:rPr>
                <w:spacing w:val="-8"/>
                <w:sz w:val="16"/>
              </w:rPr>
              <w:t xml:space="preserve"> </w:t>
            </w:r>
            <w:r>
              <w:rPr>
                <w:sz w:val="16"/>
              </w:rPr>
              <w:t>INGUINAL</w:t>
            </w:r>
          </w:p>
          <w:p w14:paraId="586E1AE9" w14:textId="77777777" w:rsidR="007D435F" w:rsidRDefault="007D435F">
            <w:pPr>
              <w:pStyle w:val="TableParagraph"/>
              <w:spacing w:before="9"/>
              <w:rPr>
                <w:rFonts w:ascii="Times New Roman"/>
                <w:b/>
                <w:sz w:val="15"/>
              </w:rPr>
            </w:pPr>
          </w:p>
          <w:p w14:paraId="130B43AD" w14:textId="77777777" w:rsidR="007D435F" w:rsidRDefault="00B87847">
            <w:pPr>
              <w:pStyle w:val="TableParagraph"/>
              <w:numPr>
                <w:ilvl w:val="0"/>
                <w:numId w:val="89"/>
              </w:numPr>
              <w:tabs>
                <w:tab w:val="left" w:pos="317"/>
                <w:tab w:val="left" w:pos="1468"/>
              </w:tabs>
              <w:ind w:hanging="289"/>
              <w:rPr>
                <w:sz w:val="16"/>
              </w:rPr>
            </w:pPr>
            <w:r>
              <w:rPr>
                <w:sz w:val="16"/>
              </w:rPr>
              <w:t>06/25/05</w:t>
            </w:r>
            <w:r>
              <w:rPr>
                <w:sz w:val="16"/>
              </w:rPr>
              <w:tab/>
              <w:t>CHOLECYSTECTOMY</w:t>
            </w:r>
          </w:p>
        </w:tc>
        <w:tc>
          <w:tcPr>
            <w:tcW w:w="2304" w:type="dxa"/>
            <w:tcBorders>
              <w:top w:val="dashed" w:sz="4" w:space="0" w:color="000000"/>
              <w:bottom w:val="dashed" w:sz="4" w:space="0" w:color="000000"/>
            </w:tcBorders>
            <w:shd w:val="clear" w:color="auto" w:fill="E4E4E4"/>
          </w:tcPr>
          <w:p w14:paraId="322FEDF5" w14:textId="77777777" w:rsidR="007D435F" w:rsidRDefault="007D435F">
            <w:pPr>
              <w:pStyle w:val="TableParagraph"/>
              <w:spacing w:before="5"/>
              <w:rPr>
                <w:rFonts w:ascii="Times New Roman"/>
                <w:b/>
                <w:sz w:val="23"/>
              </w:rPr>
            </w:pPr>
          </w:p>
          <w:p w14:paraId="73C8ACFD" w14:textId="77777777" w:rsidR="007D435F" w:rsidRDefault="00B87847">
            <w:pPr>
              <w:pStyle w:val="TableParagraph"/>
              <w:ind w:left="47"/>
              <w:rPr>
                <w:sz w:val="16"/>
              </w:rPr>
            </w:pPr>
            <w:r>
              <w:rPr>
                <w:sz w:val="16"/>
              </w:rPr>
              <w:t>HERNIA - UNRELATED</w:t>
            </w:r>
          </w:p>
          <w:p w14:paraId="74A14FB5" w14:textId="77777777" w:rsidR="007D435F" w:rsidRDefault="007D435F">
            <w:pPr>
              <w:pStyle w:val="TableParagraph"/>
              <w:spacing w:before="9"/>
              <w:rPr>
                <w:rFonts w:ascii="Times New Roman"/>
                <w:b/>
                <w:sz w:val="15"/>
              </w:rPr>
            </w:pPr>
          </w:p>
          <w:p w14:paraId="6B7BBEE0" w14:textId="77777777" w:rsidR="007D435F" w:rsidRDefault="00B87847">
            <w:pPr>
              <w:pStyle w:val="TableParagraph"/>
              <w:ind w:left="48"/>
              <w:rPr>
                <w:sz w:val="16"/>
              </w:rPr>
            </w:pPr>
            <w:r>
              <w:rPr>
                <w:sz w:val="16"/>
              </w:rPr>
              <w:t>- RELATED</w:t>
            </w:r>
          </w:p>
        </w:tc>
        <w:tc>
          <w:tcPr>
            <w:tcW w:w="1247" w:type="dxa"/>
            <w:tcBorders>
              <w:top w:val="dashed" w:sz="4" w:space="0" w:color="000000"/>
              <w:bottom w:val="dashed" w:sz="4" w:space="0" w:color="000000"/>
            </w:tcBorders>
            <w:shd w:val="clear" w:color="auto" w:fill="E4E4E4"/>
          </w:tcPr>
          <w:p w14:paraId="0556756A" w14:textId="77777777" w:rsidR="007D435F" w:rsidRDefault="007D435F">
            <w:pPr>
              <w:pStyle w:val="TableParagraph"/>
              <w:rPr>
                <w:rFonts w:ascii="Times New Roman"/>
                <w:sz w:val="16"/>
              </w:rPr>
            </w:pPr>
          </w:p>
        </w:tc>
        <w:tc>
          <w:tcPr>
            <w:tcW w:w="287" w:type="dxa"/>
            <w:tcBorders>
              <w:top w:val="dashed" w:sz="4" w:space="0" w:color="000000"/>
              <w:bottom w:val="dashed" w:sz="4" w:space="0" w:color="000000"/>
            </w:tcBorders>
            <w:shd w:val="clear" w:color="auto" w:fill="E4E4E4"/>
          </w:tcPr>
          <w:p w14:paraId="60E3157C" w14:textId="77777777" w:rsidR="007D435F" w:rsidRDefault="007D435F">
            <w:pPr>
              <w:pStyle w:val="TableParagraph"/>
              <w:rPr>
                <w:rFonts w:ascii="Times New Roman"/>
                <w:sz w:val="16"/>
              </w:rPr>
            </w:pPr>
          </w:p>
        </w:tc>
        <w:tc>
          <w:tcPr>
            <w:tcW w:w="815" w:type="dxa"/>
            <w:tcBorders>
              <w:top w:val="dashed" w:sz="4" w:space="0" w:color="000000"/>
              <w:bottom w:val="dashed" w:sz="4" w:space="0" w:color="000000"/>
            </w:tcBorders>
            <w:shd w:val="clear" w:color="auto" w:fill="E4E4E4"/>
          </w:tcPr>
          <w:p w14:paraId="02BC15CF" w14:textId="77777777" w:rsidR="007D435F" w:rsidRDefault="007D435F">
            <w:pPr>
              <w:pStyle w:val="TableParagraph"/>
              <w:rPr>
                <w:rFonts w:ascii="Times New Roman"/>
                <w:sz w:val="16"/>
              </w:rPr>
            </w:pPr>
          </w:p>
        </w:tc>
        <w:tc>
          <w:tcPr>
            <w:tcW w:w="95" w:type="dxa"/>
            <w:vMerge w:val="restart"/>
            <w:tcBorders>
              <w:top w:val="dashed" w:sz="4" w:space="0" w:color="000000"/>
            </w:tcBorders>
            <w:shd w:val="clear" w:color="auto" w:fill="E4E4E4"/>
          </w:tcPr>
          <w:p w14:paraId="049D5EED" w14:textId="77777777" w:rsidR="007D435F" w:rsidRDefault="007D435F">
            <w:pPr>
              <w:pStyle w:val="TableParagraph"/>
              <w:rPr>
                <w:rFonts w:ascii="Times New Roman"/>
                <w:sz w:val="16"/>
              </w:rPr>
            </w:pPr>
          </w:p>
        </w:tc>
        <w:tc>
          <w:tcPr>
            <w:tcW w:w="1709" w:type="dxa"/>
            <w:vMerge/>
            <w:tcBorders>
              <w:top w:val="nil"/>
            </w:tcBorders>
            <w:shd w:val="clear" w:color="auto" w:fill="E4E4E4"/>
          </w:tcPr>
          <w:p w14:paraId="244F4A79" w14:textId="77777777" w:rsidR="007D435F" w:rsidRDefault="007D435F">
            <w:pPr>
              <w:rPr>
                <w:sz w:val="2"/>
                <w:szCs w:val="2"/>
              </w:rPr>
            </w:pPr>
          </w:p>
        </w:tc>
      </w:tr>
      <w:tr w:rsidR="007D435F" w14:paraId="1768C017" w14:textId="77777777">
        <w:trPr>
          <w:trHeight w:val="628"/>
        </w:trPr>
        <w:tc>
          <w:tcPr>
            <w:tcW w:w="7610" w:type="dxa"/>
            <w:gridSpan w:val="5"/>
            <w:tcBorders>
              <w:top w:val="dashed" w:sz="4" w:space="0" w:color="000000"/>
            </w:tcBorders>
            <w:shd w:val="clear" w:color="auto" w:fill="E4E4E4"/>
          </w:tcPr>
          <w:p w14:paraId="4B362E7F" w14:textId="77777777" w:rsidR="007D435F" w:rsidRDefault="007D435F">
            <w:pPr>
              <w:pStyle w:val="TableParagraph"/>
              <w:rPr>
                <w:rFonts w:ascii="Times New Roman"/>
                <w:b/>
                <w:sz w:val="18"/>
              </w:rPr>
            </w:pPr>
          </w:p>
          <w:p w14:paraId="78A28EF2" w14:textId="77777777" w:rsidR="007D435F" w:rsidRDefault="007D435F">
            <w:pPr>
              <w:pStyle w:val="TableParagraph"/>
              <w:spacing w:before="1"/>
              <w:rPr>
                <w:rFonts w:ascii="Times New Roman"/>
                <w:b/>
                <w:sz w:val="21"/>
              </w:rPr>
            </w:pPr>
          </w:p>
          <w:p w14:paraId="0F52C31E" w14:textId="77777777" w:rsidR="007D435F" w:rsidRDefault="00B87847">
            <w:pPr>
              <w:pStyle w:val="TableParagraph"/>
              <w:spacing w:line="159" w:lineRule="exact"/>
              <w:ind w:left="28"/>
              <w:rPr>
                <w:sz w:val="16"/>
              </w:rPr>
            </w:pPr>
            <w:r>
              <w:rPr>
                <w:sz w:val="16"/>
              </w:rPr>
              <w:t>Select Number:</w:t>
            </w:r>
          </w:p>
        </w:tc>
        <w:tc>
          <w:tcPr>
            <w:tcW w:w="95" w:type="dxa"/>
            <w:vMerge/>
            <w:tcBorders>
              <w:top w:val="nil"/>
            </w:tcBorders>
            <w:shd w:val="clear" w:color="auto" w:fill="E4E4E4"/>
          </w:tcPr>
          <w:p w14:paraId="75140A45" w14:textId="77777777" w:rsidR="007D435F" w:rsidRDefault="007D435F">
            <w:pPr>
              <w:rPr>
                <w:sz w:val="2"/>
                <w:szCs w:val="2"/>
              </w:rPr>
            </w:pPr>
          </w:p>
        </w:tc>
        <w:tc>
          <w:tcPr>
            <w:tcW w:w="1709" w:type="dxa"/>
            <w:vMerge/>
            <w:tcBorders>
              <w:top w:val="nil"/>
            </w:tcBorders>
            <w:shd w:val="clear" w:color="auto" w:fill="E4E4E4"/>
          </w:tcPr>
          <w:p w14:paraId="1CDAF7FF" w14:textId="77777777" w:rsidR="007D435F" w:rsidRDefault="007D435F">
            <w:pPr>
              <w:rPr>
                <w:sz w:val="2"/>
                <w:szCs w:val="2"/>
              </w:rPr>
            </w:pPr>
          </w:p>
        </w:tc>
      </w:tr>
    </w:tbl>
    <w:p w14:paraId="289DECA7" w14:textId="77777777" w:rsidR="007D435F" w:rsidRDefault="007D435F">
      <w:pPr>
        <w:rPr>
          <w:sz w:val="2"/>
          <w:szCs w:val="2"/>
        </w:rPr>
        <w:sectPr w:rsidR="007D435F">
          <w:footerReference w:type="default" r:id="rId546"/>
          <w:pgSz w:w="12240" w:h="15840"/>
          <w:pgMar w:top="1480" w:right="1300" w:bottom="940" w:left="1220" w:header="0" w:footer="746" w:gutter="0"/>
          <w:cols w:space="720"/>
        </w:sectPr>
      </w:pPr>
    </w:p>
    <w:p w14:paraId="4D8C8248" w14:textId="77777777" w:rsidR="007D435F" w:rsidRDefault="00B87847">
      <w:pPr>
        <w:pStyle w:val="Heading2"/>
      </w:pPr>
      <w:bookmarkStart w:id="191" w:name="_bookmark183"/>
      <w:bookmarkEnd w:id="191"/>
      <w:r>
        <w:lastRenderedPageBreak/>
        <w:t>Update Assessment Status to ‘Complete’</w:t>
      </w:r>
    </w:p>
    <w:p w14:paraId="226EE62A" w14:textId="77777777" w:rsidR="007D435F" w:rsidRDefault="00B87847">
      <w:pPr>
        <w:pStyle w:val="Heading3"/>
      </w:pPr>
      <w:r>
        <w:t>[SROA COMPLETE ASSESSMENT]</w:t>
      </w:r>
    </w:p>
    <w:p w14:paraId="1380A337" w14:textId="77777777" w:rsidR="007D435F" w:rsidRDefault="007D435F">
      <w:pPr>
        <w:pStyle w:val="BodyText"/>
        <w:spacing w:before="11"/>
        <w:rPr>
          <w:rFonts w:ascii="Arial"/>
          <w:b/>
          <w:sz w:val="21"/>
        </w:rPr>
      </w:pPr>
    </w:p>
    <w:p w14:paraId="4902332C" w14:textId="77777777" w:rsidR="007D435F" w:rsidRDefault="00B87847">
      <w:pPr>
        <w:ind w:left="220" w:right="474"/>
        <w:rPr>
          <w:rFonts w:ascii="Times New Roman" w:hAnsi="Times New Roman"/>
        </w:rPr>
      </w:pPr>
      <w:r>
        <w:rPr>
          <w:rFonts w:ascii="Times New Roman" w:hAnsi="Times New Roman"/>
        </w:rPr>
        <w:t xml:space="preserve">Use the </w:t>
      </w:r>
      <w:r>
        <w:rPr>
          <w:rFonts w:ascii="Times New Roman" w:hAnsi="Times New Roman"/>
          <w:i/>
        </w:rPr>
        <w:t xml:space="preserve">Update Assessment Status to ‘Complete’ </w:t>
      </w:r>
      <w:r>
        <w:rPr>
          <w:rFonts w:ascii="Times New Roman" w:hAnsi="Times New Roman"/>
        </w:rPr>
        <w:t>option to upgrade the status of an assessment to Complete. A complete assessment has enough information for it to be transmitted to the centers where data are analyzed. Only complete assessments are transmitted. This option also notifies the user if procedure (CPT) and diagnosis (ICD) coding has not been completed.</w:t>
      </w:r>
    </w:p>
    <w:p w14:paraId="7471EFAE" w14:textId="77777777" w:rsidR="007D435F" w:rsidRDefault="007D435F">
      <w:pPr>
        <w:pStyle w:val="BodyText"/>
        <w:spacing w:before="11"/>
        <w:rPr>
          <w:rFonts w:ascii="Times New Roman"/>
          <w:sz w:val="21"/>
        </w:rPr>
      </w:pPr>
    </w:p>
    <w:p w14:paraId="5204D81A" w14:textId="77777777" w:rsidR="007D435F" w:rsidRDefault="00B87847">
      <w:pPr>
        <w:ind w:left="220" w:right="529"/>
        <w:rPr>
          <w:rFonts w:ascii="Times New Roman" w:hAnsi="Times New Roman"/>
        </w:rPr>
      </w:pPr>
      <w:r>
        <w:rPr>
          <w:rFonts w:ascii="Times New Roman" w:hAnsi="Times New Roman"/>
        </w:rPr>
        <w:t>After updating the status, the user can print the patient’s entire Surgery Risk Assessment Report. This report can be copied to a screen or to a printer.</w:t>
      </w:r>
    </w:p>
    <w:p w14:paraId="1EE33AE2" w14:textId="77777777" w:rsidR="007D435F" w:rsidRDefault="007D435F">
      <w:pPr>
        <w:pStyle w:val="BodyText"/>
        <w:spacing w:before="4"/>
        <w:rPr>
          <w:rFonts w:ascii="Times New Roman"/>
          <w:sz w:val="22"/>
        </w:rPr>
      </w:pPr>
    </w:p>
    <w:p w14:paraId="0E56B6FD" w14:textId="77777777" w:rsidR="007D435F" w:rsidRDefault="00277930">
      <w:pPr>
        <w:ind w:left="220"/>
        <w:rPr>
          <w:rFonts w:ascii="Times New Roman"/>
          <w:b/>
          <w:sz w:val="20"/>
        </w:rPr>
      </w:pPr>
      <w:r>
        <w:pict w14:anchorId="6FCC1A3C">
          <v:shape id="_x0000_s1429" type="#_x0000_t202" style="position:absolute;left:0;text-align:left;margin-left:70.6pt;margin-top:17.6pt;width:470.95pt;height:18.15pt;z-index:-15242752;mso-wrap-distance-left:0;mso-wrap-distance-right:0;mso-position-horizontal-relative:page" fillcolor="#e4e4e4" stroked="f">
            <v:textbox inset="0,0,0,0">
              <w:txbxContent>
                <w:p w14:paraId="56EE19C8" w14:textId="77777777" w:rsidR="0040444F" w:rsidRDefault="0040444F">
                  <w:pPr>
                    <w:pStyle w:val="BodyText"/>
                    <w:spacing w:line="244" w:lineRule="auto"/>
                    <w:ind w:left="28" w:right="1707"/>
                  </w:pPr>
                  <w:r>
                    <w:t xml:space="preserve">Select Non-Cardiac Assessment Information (Enter/Edit) Option: </w:t>
                  </w:r>
                  <w:r>
                    <w:rPr>
                      <w:b/>
                    </w:rPr>
                    <w:t xml:space="preserve">U </w:t>
                  </w:r>
                  <w:r>
                    <w:t xml:space="preserve">Update </w:t>
                  </w:r>
                  <w:proofErr w:type="spellStart"/>
                  <w:r>
                    <w:t>Assessm</w:t>
                  </w:r>
                  <w:proofErr w:type="spellEnd"/>
                  <w:r>
                    <w:t xml:space="preserve"> </w:t>
                  </w:r>
                  <w:proofErr w:type="spellStart"/>
                  <w:r>
                    <w:t>ent</w:t>
                  </w:r>
                  <w:proofErr w:type="spellEnd"/>
                  <w:r>
                    <w:t xml:space="preserve"> Status to 'COMPLETE'</w:t>
                  </w:r>
                </w:p>
              </w:txbxContent>
            </v:textbox>
            <w10:wrap type="topAndBottom" anchorx="page"/>
          </v:shape>
        </w:pict>
      </w:r>
      <w:r>
        <w:pict w14:anchorId="041767B0">
          <v:shape id="_x0000_s1428" type="#_x0000_t202" style="position:absolute;left:0;text-align:left;margin-left:70.6pt;margin-top:48.35pt;width:470.95pt;height:117.85pt;z-index:-15242240;mso-wrap-distance-left:0;mso-wrap-distance-right:0;mso-position-horizontal-relative:page" fillcolor="#e4e4e4" stroked="f">
            <v:textbox inset="0,0,0,0">
              <w:txbxContent>
                <w:p w14:paraId="08853F2E" w14:textId="77777777" w:rsidR="0040444F" w:rsidRDefault="0040444F">
                  <w:pPr>
                    <w:pStyle w:val="BodyText"/>
                    <w:spacing w:before="3"/>
                    <w:ind w:left="28"/>
                  </w:pPr>
                  <w:r>
                    <w:t>This assessment is missing the following items:</w:t>
                  </w:r>
                </w:p>
                <w:p w14:paraId="7AD570C5" w14:textId="77777777" w:rsidR="0040444F" w:rsidRDefault="0040444F">
                  <w:pPr>
                    <w:pStyle w:val="BodyText"/>
                    <w:rPr>
                      <w:sz w:val="18"/>
                    </w:rPr>
                  </w:pPr>
                </w:p>
                <w:p w14:paraId="69542415" w14:textId="77777777" w:rsidR="0040444F" w:rsidRDefault="0040444F">
                  <w:pPr>
                    <w:pStyle w:val="BodyText"/>
                    <w:spacing w:before="160"/>
                    <w:ind w:left="604"/>
                  </w:pPr>
                  <w:r>
                    <w:t xml:space="preserve">1. </w:t>
                  </w:r>
                  <w:bookmarkStart w:id="192" w:name="_bookmark184"/>
                  <w:bookmarkEnd w:id="192"/>
                  <w:r>
                    <w:t>Rest Pain/Gangrene (Y/N)</w:t>
                  </w:r>
                </w:p>
                <w:p w14:paraId="5BF936D5" w14:textId="77777777" w:rsidR="0040444F" w:rsidRDefault="0040444F">
                  <w:pPr>
                    <w:pStyle w:val="BodyText"/>
                    <w:spacing w:before="6"/>
                    <w:rPr>
                      <w:sz w:val="15"/>
                    </w:rPr>
                  </w:pPr>
                </w:p>
                <w:p w14:paraId="02B9773A" w14:textId="77777777" w:rsidR="0040444F" w:rsidRDefault="0040444F">
                  <w:pPr>
                    <w:pStyle w:val="BodyText"/>
                    <w:spacing w:line="181" w:lineRule="exact"/>
                    <w:ind w:left="28"/>
                    <w:rPr>
                      <w:b/>
                    </w:rPr>
                  </w:pPr>
                  <w:r>
                    <w:t xml:space="preserve">Do you want to enter the missing items at this time? NO// </w:t>
                  </w:r>
                  <w:r>
                    <w:rPr>
                      <w:b/>
                    </w:rPr>
                    <w:t>YES</w:t>
                  </w:r>
                </w:p>
                <w:p w14:paraId="201FAA7D" w14:textId="77777777" w:rsidR="0040444F" w:rsidRDefault="0040444F">
                  <w:pPr>
                    <w:pStyle w:val="BodyText"/>
                    <w:spacing w:line="181" w:lineRule="exact"/>
                    <w:ind w:left="28"/>
                  </w:pPr>
                  <w:r>
                    <w:t xml:space="preserve">FOREIGN BODY REMOVAL (Y/N): </w:t>
                  </w:r>
                  <w:r>
                    <w:rPr>
                      <w:b/>
                    </w:rPr>
                    <w:t>N</w:t>
                  </w:r>
                  <w:r>
                    <w:rPr>
                      <w:b/>
                      <w:spacing w:val="91"/>
                    </w:rPr>
                    <w:t xml:space="preserve"> </w:t>
                  </w:r>
                  <w:r>
                    <w:t>NO</w:t>
                  </w:r>
                </w:p>
                <w:p w14:paraId="79DC3CA6" w14:textId="77777777" w:rsidR="0040444F" w:rsidRDefault="0040444F">
                  <w:pPr>
                    <w:pStyle w:val="BodyText"/>
                  </w:pPr>
                </w:p>
                <w:p w14:paraId="110FA8D7" w14:textId="77777777" w:rsidR="0040444F" w:rsidRDefault="0040444F">
                  <w:pPr>
                    <w:pStyle w:val="BodyText"/>
                    <w:ind w:left="28"/>
                    <w:rPr>
                      <w:b/>
                    </w:rPr>
                  </w:pPr>
                  <w:r>
                    <w:t xml:space="preserve">Are you sure you want to complete this assessment ? NO// </w:t>
                  </w:r>
                  <w:r>
                    <w:rPr>
                      <w:b/>
                    </w:rPr>
                    <w:t>YES</w:t>
                  </w:r>
                </w:p>
                <w:p w14:paraId="20CCEF63" w14:textId="77777777" w:rsidR="0040444F" w:rsidRDefault="0040444F">
                  <w:pPr>
                    <w:pStyle w:val="BodyText"/>
                    <w:spacing w:before="5"/>
                    <w:rPr>
                      <w:b/>
                    </w:rPr>
                  </w:pPr>
                </w:p>
                <w:p w14:paraId="7108740A" w14:textId="77777777" w:rsidR="0040444F" w:rsidRDefault="0040444F">
                  <w:pPr>
                    <w:pStyle w:val="BodyText"/>
                    <w:ind w:left="28"/>
                  </w:pPr>
                  <w:r>
                    <w:t>Updating the current status to 'COMPLETE'...</w:t>
                  </w:r>
                </w:p>
                <w:p w14:paraId="6C58A3FC" w14:textId="77777777" w:rsidR="0040444F" w:rsidRDefault="0040444F">
                  <w:pPr>
                    <w:pStyle w:val="BodyText"/>
                    <w:spacing w:before="6"/>
                    <w:rPr>
                      <w:sz w:val="15"/>
                    </w:rPr>
                  </w:pPr>
                </w:p>
                <w:p w14:paraId="1F97DA3C" w14:textId="77777777" w:rsidR="0040444F" w:rsidRDefault="0040444F">
                  <w:pPr>
                    <w:pStyle w:val="BodyText"/>
                    <w:ind w:left="28"/>
                    <w:rPr>
                      <w:b/>
                    </w:rPr>
                  </w:pPr>
                  <w:r>
                    <w:t>Do you want to print the completed assessment ? YES//</w:t>
                  </w:r>
                  <w:r>
                    <w:rPr>
                      <w:spacing w:val="84"/>
                    </w:rPr>
                    <w:t xml:space="preserve"> </w:t>
                  </w:r>
                  <w:r>
                    <w:rPr>
                      <w:b/>
                    </w:rPr>
                    <w:t>NO</w:t>
                  </w:r>
                </w:p>
              </w:txbxContent>
            </v:textbox>
            <w10:wrap type="topAndBottom" anchorx="page"/>
          </v:shape>
        </w:pict>
      </w:r>
      <w:r w:rsidR="00B87847">
        <w:rPr>
          <w:rFonts w:ascii="Times New Roman"/>
          <w:b/>
          <w:sz w:val="20"/>
        </w:rPr>
        <w:t>Example : Update Assessment Status to COMPLETE</w:t>
      </w:r>
    </w:p>
    <w:p w14:paraId="2FB6B4F2" w14:textId="77777777" w:rsidR="007D435F" w:rsidRDefault="007D435F">
      <w:pPr>
        <w:pStyle w:val="BodyText"/>
        <w:spacing w:before="6"/>
        <w:rPr>
          <w:rFonts w:ascii="Times New Roman"/>
          <w:b/>
          <w:sz w:val="18"/>
        </w:rPr>
      </w:pPr>
    </w:p>
    <w:p w14:paraId="0F4861C3" w14:textId="77777777" w:rsidR="007D435F" w:rsidRDefault="007D435F">
      <w:pPr>
        <w:rPr>
          <w:rFonts w:ascii="Times New Roman"/>
          <w:sz w:val="18"/>
        </w:rPr>
        <w:sectPr w:rsidR="007D435F">
          <w:footerReference w:type="default" r:id="rId547"/>
          <w:pgSz w:w="12240" w:h="15840"/>
          <w:pgMar w:top="1480" w:right="1300" w:bottom="940" w:left="1220" w:header="0" w:footer="746" w:gutter="0"/>
          <w:cols w:space="720"/>
        </w:sectPr>
      </w:pPr>
    </w:p>
    <w:p w14:paraId="66DB3201" w14:textId="77777777" w:rsidR="007D435F" w:rsidRDefault="007D435F">
      <w:pPr>
        <w:pStyle w:val="BodyText"/>
        <w:spacing w:before="4"/>
        <w:rPr>
          <w:rFonts w:ascii="Times New Roman"/>
          <w:b/>
          <w:sz w:val="17"/>
        </w:rPr>
      </w:pPr>
    </w:p>
    <w:p w14:paraId="021A4B1A" w14:textId="77777777" w:rsidR="007D435F" w:rsidRDefault="007D435F">
      <w:pPr>
        <w:rPr>
          <w:rFonts w:ascii="Times New Roman"/>
          <w:sz w:val="17"/>
        </w:rPr>
        <w:sectPr w:rsidR="007D435F">
          <w:footerReference w:type="default" r:id="rId548"/>
          <w:pgSz w:w="12240" w:h="15840"/>
          <w:pgMar w:top="1500" w:right="1300" w:bottom="280" w:left="1220" w:header="0" w:footer="0" w:gutter="0"/>
          <w:cols w:space="720"/>
        </w:sectPr>
      </w:pPr>
    </w:p>
    <w:p w14:paraId="45BFC5CA" w14:textId="77777777" w:rsidR="007D435F" w:rsidRDefault="00B87847">
      <w:pPr>
        <w:pStyle w:val="Heading2"/>
      </w:pPr>
      <w:bookmarkStart w:id="193" w:name="_bookmark185"/>
      <w:bookmarkEnd w:id="193"/>
      <w:r>
        <w:lastRenderedPageBreak/>
        <w:t>Alert Coder Regarding Coding Issues</w:t>
      </w:r>
    </w:p>
    <w:p w14:paraId="6913A9B4" w14:textId="77777777" w:rsidR="007D435F" w:rsidRDefault="00B87847">
      <w:pPr>
        <w:pStyle w:val="Heading3"/>
      </w:pPr>
      <w:r>
        <w:t>[SROA CODE ISSUE]</w:t>
      </w:r>
    </w:p>
    <w:p w14:paraId="32624EA2" w14:textId="77777777" w:rsidR="007D435F" w:rsidRDefault="007D435F">
      <w:pPr>
        <w:pStyle w:val="BodyText"/>
        <w:spacing w:before="11"/>
        <w:rPr>
          <w:rFonts w:ascii="Arial"/>
          <w:b/>
          <w:sz w:val="21"/>
        </w:rPr>
      </w:pPr>
    </w:p>
    <w:p w14:paraId="006F7A71" w14:textId="77777777" w:rsidR="007D435F" w:rsidRDefault="00B87847">
      <w:pPr>
        <w:ind w:left="220" w:right="378"/>
        <w:rPr>
          <w:rFonts w:ascii="Times New Roman"/>
        </w:rPr>
      </w:pPr>
      <w:r>
        <w:rPr>
          <w:rFonts w:ascii="Times New Roman"/>
        </w:rPr>
        <w:t>This option allows the nurse reviewer to send an alert to the coder when there may be an issue with the CPT codes or the Postoperative Diagnosis codes for a Surgery case. When this option is selected, the nurse reviewer can enter a free-text message that will be sent to the coder on record, as well as to a pre- defined mail group identified in the Surgery Site Parameter titled CODE ISSUE MAIL GROUP. The message will not be sent if there is no coder, or if the mail group is not defined.</w:t>
      </w:r>
    </w:p>
    <w:p w14:paraId="4FB8EF81" w14:textId="77777777" w:rsidR="007D435F" w:rsidRDefault="007D435F">
      <w:pPr>
        <w:pStyle w:val="BodyText"/>
        <w:spacing w:before="3"/>
        <w:rPr>
          <w:rFonts w:ascii="Times New Roman"/>
          <w:sz w:val="22"/>
        </w:rPr>
      </w:pPr>
    </w:p>
    <w:p w14:paraId="04C91962" w14:textId="77777777" w:rsidR="007D435F" w:rsidRDefault="00B87847">
      <w:pPr>
        <w:ind w:left="220"/>
        <w:rPr>
          <w:rFonts w:ascii="Times New Roman"/>
          <w:b/>
          <w:sz w:val="20"/>
        </w:rPr>
      </w:pPr>
      <w:r>
        <w:rPr>
          <w:rFonts w:ascii="Times New Roman"/>
          <w:b/>
          <w:sz w:val="20"/>
        </w:rPr>
        <w:t>Example : Alert Coder Regarding Coding Issues</w:t>
      </w:r>
    </w:p>
    <w:p w14:paraId="31DF8AA9" w14:textId="77777777" w:rsidR="007D435F" w:rsidRDefault="007D435F">
      <w:pPr>
        <w:pStyle w:val="BodyText"/>
        <w:rPr>
          <w:rFonts w:ascii="Times New Roman"/>
          <w:b/>
          <w:sz w:val="20"/>
        </w:rPr>
      </w:pPr>
    </w:p>
    <w:p w14:paraId="67D748DD" w14:textId="77777777" w:rsidR="007D435F" w:rsidRDefault="00277930">
      <w:pPr>
        <w:pStyle w:val="BodyText"/>
        <w:spacing w:before="5"/>
        <w:rPr>
          <w:rFonts w:ascii="Times New Roman"/>
          <w:b/>
          <w:sz w:val="10"/>
        </w:rPr>
      </w:pPr>
      <w:r>
        <w:pict w14:anchorId="10F17008">
          <v:shape id="_x0000_s1427" type="#_x0000_t202" style="position:absolute;margin-left:70.6pt;margin-top:7.25pt;width:470.95pt;height:18.15pt;z-index:-15241728;mso-wrap-distance-left:0;mso-wrap-distance-right:0;mso-position-horizontal-relative:page" fillcolor="#e4e4e4" stroked="f">
            <v:textbox inset="0,0,0,0">
              <w:txbxContent>
                <w:p w14:paraId="3A2B88F3" w14:textId="77777777" w:rsidR="0040444F" w:rsidRDefault="0040444F">
                  <w:pPr>
                    <w:pStyle w:val="BodyText"/>
                    <w:spacing w:line="247" w:lineRule="auto"/>
                    <w:ind w:left="124" w:right="1707" w:hanging="96"/>
                  </w:pPr>
                  <w:r>
                    <w:t xml:space="preserve">Select Non-Cardiac Assessment Information (Enter/Edit) Option: </w:t>
                  </w:r>
                  <w:r>
                    <w:rPr>
                      <w:b/>
                    </w:rPr>
                    <w:t xml:space="preserve">CODE </w:t>
                  </w:r>
                  <w:r>
                    <w:t>Alert Coder Regarding Coding Issues</w:t>
                  </w:r>
                </w:p>
              </w:txbxContent>
            </v:textbox>
            <w10:wrap type="topAndBottom" anchorx="page"/>
          </v:shape>
        </w:pict>
      </w:r>
      <w:r>
        <w:pict w14:anchorId="19639303">
          <v:group id="_x0000_s1422" style="position:absolute;margin-left:70.6pt;margin-top:38pt;width:470.95pt;height:18.35pt;z-index:-15241216;mso-wrap-distance-left:0;mso-wrap-distance-right:0;mso-position-horizontal-relative:page" coordorigin="1412,760" coordsize="9419,367">
            <v:shape id="_x0000_s1426" style="position:absolute;left:1411;top:762;width:9419;height:363" coordorigin="1412,762" coordsize="9419,363" path="m10831,762r-9419,l1412,942r,182l10831,1124r,-182l10831,762xe" fillcolor="#e4e4e4" stroked="f">
              <v:path arrowok="t"/>
            </v:shape>
            <v:shape id="_x0000_s1425" type="#_x0000_t202" style="position:absolute;left:1440;top:760;width:2900;height:367" filled="f" stroked="f">
              <v:textbox inset="0,0,0,0">
                <w:txbxContent>
                  <w:p w14:paraId="0FEA7782" w14:textId="77777777" w:rsidR="0040444F" w:rsidRDefault="0040444F">
                    <w:pPr>
                      <w:rPr>
                        <w:b/>
                        <w:sz w:val="16"/>
                      </w:rPr>
                    </w:pPr>
                    <w:r>
                      <w:rPr>
                        <w:sz w:val="16"/>
                      </w:rPr>
                      <w:t xml:space="preserve">Select Patient: </w:t>
                    </w:r>
                    <w:r>
                      <w:rPr>
                        <w:b/>
                        <w:sz w:val="16"/>
                      </w:rPr>
                      <w:t>SURPATIENT,TWO</w:t>
                    </w:r>
                  </w:p>
                  <w:p w14:paraId="30F782BB" w14:textId="77777777" w:rsidR="0040444F" w:rsidRDefault="0040444F">
                    <w:pPr>
                      <w:spacing w:before="4"/>
                      <w:ind w:left="191"/>
                      <w:rPr>
                        <w:sz w:val="16"/>
                      </w:rPr>
                    </w:pPr>
                    <w:r>
                      <w:rPr>
                        <w:sz w:val="16"/>
                      </w:rPr>
                      <w:t>SC VETERAN</w:t>
                    </w:r>
                  </w:p>
                </w:txbxContent>
              </v:textbox>
            </v:shape>
            <v:shape id="_x0000_s1424" type="#_x0000_t202" style="position:absolute;left:5089;top:760;width:1844;height:183" filled="f" stroked="f">
              <v:textbox inset="0,0,0,0">
                <w:txbxContent>
                  <w:p w14:paraId="324A96AF" w14:textId="77777777" w:rsidR="0040444F" w:rsidRDefault="0040444F">
                    <w:pPr>
                      <w:tabs>
                        <w:tab w:val="left" w:pos="959"/>
                      </w:tabs>
                      <w:rPr>
                        <w:sz w:val="16"/>
                      </w:rPr>
                    </w:pPr>
                    <w:r>
                      <w:rPr>
                        <w:sz w:val="16"/>
                      </w:rPr>
                      <w:t>4-3-23</w:t>
                    </w:r>
                    <w:r>
                      <w:rPr>
                        <w:sz w:val="16"/>
                      </w:rPr>
                      <w:tab/>
                      <w:t>000451982</w:t>
                    </w:r>
                  </w:p>
                </w:txbxContent>
              </v:textbox>
            </v:shape>
            <v:shape id="_x0000_s1423" type="#_x0000_t202" style="position:absolute;left:7584;top:760;width:308;height:183" filled="f" stroked="f">
              <v:textbox inset="0,0,0,0">
                <w:txbxContent>
                  <w:p w14:paraId="3C3203E5" w14:textId="77777777" w:rsidR="0040444F" w:rsidRDefault="0040444F">
                    <w:pPr>
                      <w:rPr>
                        <w:sz w:val="16"/>
                      </w:rPr>
                    </w:pPr>
                    <w:r>
                      <w:rPr>
                        <w:sz w:val="16"/>
                      </w:rPr>
                      <w:t>YES</w:t>
                    </w:r>
                  </w:p>
                </w:txbxContent>
              </v:textbox>
            </v:shape>
            <w10:wrap type="topAndBottom" anchorx="page"/>
          </v:group>
        </w:pict>
      </w:r>
      <w:r>
        <w:pict w14:anchorId="1C0BA518">
          <v:shape id="_x0000_s1421" type="#_x0000_t202" style="position:absolute;margin-left:70.6pt;margin-top:68.8pt;width:470.95pt;height:63.5pt;z-index:-15240704;mso-wrap-distance-left:0;mso-wrap-distance-right:0;mso-position-horizontal-relative:page" fillcolor="#e4e4e4" stroked="f">
            <v:textbox inset="0,0,0,0">
              <w:txbxContent>
                <w:p w14:paraId="69782E48" w14:textId="77777777" w:rsidR="0040444F" w:rsidRDefault="0040444F">
                  <w:pPr>
                    <w:pStyle w:val="BodyText"/>
                    <w:tabs>
                      <w:tab w:val="left" w:pos="1948"/>
                    </w:tabs>
                    <w:spacing w:before="3"/>
                    <w:ind w:left="124"/>
                  </w:pPr>
                  <w:r>
                    <w:t>SURPATIENT,THREE</w:t>
                  </w:r>
                  <w:r>
                    <w:tab/>
                    <w:t>000-45-1982</w:t>
                  </w:r>
                </w:p>
                <w:p w14:paraId="42946B61" w14:textId="77777777" w:rsidR="0040444F" w:rsidRDefault="0040444F">
                  <w:pPr>
                    <w:pStyle w:val="BodyText"/>
                  </w:pPr>
                </w:p>
                <w:p w14:paraId="52E83F4E" w14:textId="77777777" w:rsidR="0040444F" w:rsidRDefault="0040444F">
                  <w:pPr>
                    <w:pStyle w:val="BodyText"/>
                    <w:numPr>
                      <w:ilvl w:val="0"/>
                      <w:numId w:val="88"/>
                    </w:numPr>
                    <w:tabs>
                      <w:tab w:val="left" w:pos="317"/>
                      <w:tab w:val="left" w:pos="1372"/>
                    </w:tabs>
                    <w:ind w:hanging="289"/>
                  </w:pPr>
                  <w:r>
                    <w:t>05-10-05</w:t>
                  </w:r>
                  <w:r>
                    <w:tab/>
                    <w:t>CHOLECYSTECOMY</w:t>
                  </w:r>
                  <w:r>
                    <w:rPr>
                      <w:spacing w:val="-2"/>
                    </w:rPr>
                    <w:t xml:space="preserve"> </w:t>
                  </w:r>
                  <w:r>
                    <w:t>(COMPLETED)</w:t>
                  </w:r>
                </w:p>
                <w:p w14:paraId="32D16FB9" w14:textId="77777777" w:rsidR="0040444F" w:rsidRDefault="0040444F">
                  <w:pPr>
                    <w:pStyle w:val="BodyText"/>
                    <w:numPr>
                      <w:ilvl w:val="0"/>
                      <w:numId w:val="88"/>
                    </w:numPr>
                    <w:tabs>
                      <w:tab w:val="left" w:pos="317"/>
                      <w:tab w:val="left" w:pos="1372"/>
                    </w:tabs>
                    <w:spacing w:before="13" w:line="350" w:lineRule="atLeast"/>
                    <w:ind w:left="28" w:right="5740" w:firstLine="0"/>
                    <w:rPr>
                      <w:b/>
                    </w:rPr>
                  </w:pPr>
                  <w:r>
                    <w:t>01-27-06</w:t>
                  </w:r>
                  <w:r>
                    <w:tab/>
                    <w:t>BRONCHOSCOPY (COMPLETED) Select Operation:</w:t>
                  </w:r>
                  <w:r>
                    <w:rPr>
                      <w:spacing w:val="-3"/>
                    </w:rPr>
                    <w:t xml:space="preserve"> </w:t>
                  </w:r>
                  <w:r>
                    <w:rPr>
                      <w:b/>
                    </w:rPr>
                    <w:t>1</w:t>
                  </w:r>
                </w:p>
              </w:txbxContent>
            </v:textbox>
            <w10:wrap type="topAndBottom" anchorx="page"/>
          </v:shape>
        </w:pict>
      </w:r>
      <w:r>
        <w:pict w14:anchorId="05C95CBE">
          <v:group id="_x0000_s1414" style="position:absolute;margin-left:70.6pt;margin-top:144.9pt;width:470.95pt;height:145pt;z-index:-15240192;mso-wrap-distance-left:0;mso-wrap-distance-right:0;mso-position-horizontal-relative:page" coordorigin="1412,2898" coordsize="9419,2900">
            <v:shape id="_x0000_s1420" style="position:absolute;left:1411;top:2898;width:9419;height:545" coordorigin="1412,2898" coordsize="9419,545" path="m10831,2898r-9419,l1412,3080r,180l1412,3443r9419,l10831,3260r,-180l10831,2898xe" fillcolor="#e4e4e4" stroked="f">
              <v:path arrowok="t"/>
            </v:shape>
            <v:line id="_x0000_s1419" style="position:absolute" from="1440,3352" to="7968,3352" strokeweight=".16733mm">
              <v:stroke dashstyle="dash"/>
            </v:line>
            <v:shape id="_x0000_s1418" style="position:absolute;left:1411;top:3442;width:9419;height:2355" coordorigin="1412,3443" coordsize="9419,2355" path="m10831,3443r-9419,l1412,3623r,182l1412,5798r9419,l10831,3623r,-180xe" fillcolor="#e4e4e4" stroked="f">
              <v:path arrowok="t"/>
            </v:shape>
            <v:shape id="_x0000_s1417" type="#_x0000_t202" style="position:absolute;left:1440;top:2900;width:2708;height:183" filled="f" stroked="f">
              <v:textbox inset="0,0,0,0">
                <w:txbxContent>
                  <w:p w14:paraId="54CA8E7D" w14:textId="77777777" w:rsidR="0040444F" w:rsidRDefault="0040444F">
                    <w:pPr>
                      <w:rPr>
                        <w:sz w:val="16"/>
                      </w:rPr>
                    </w:pPr>
                    <w:r>
                      <w:rPr>
                        <w:sz w:val="16"/>
                      </w:rPr>
                      <w:t>SURPATIENT,TWO (000-45-1982)</w:t>
                    </w:r>
                  </w:p>
                </w:txbxContent>
              </v:textbox>
            </v:shape>
            <v:shape id="_x0000_s1416" type="#_x0000_t202" style="position:absolute;left:4896;top:2900;width:1076;height:183" filled="f" stroked="f">
              <v:textbox inset="0,0,0,0">
                <w:txbxContent>
                  <w:p w14:paraId="35B825FC" w14:textId="77777777" w:rsidR="0040444F" w:rsidRDefault="0040444F">
                    <w:pPr>
                      <w:rPr>
                        <w:sz w:val="16"/>
                      </w:rPr>
                    </w:pPr>
                    <w:r>
                      <w:rPr>
                        <w:sz w:val="16"/>
                      </w:rPr>
                      <w:t>Case #10102</w:t>
                    </w:r>
                  </w:p>
                </w:txbxContent>
              </v:textbox>
            </v:shape>
            <v:shape id="_x0000_s1415" type="#_x0000_t202" style="position:absolute;left:1440;top:3083;width:7124;height:2715" filled="f" stroked="f">
              <v:textbox inset="0,0,0,0">
                <w:txbxContent>
                  <w:p w14:paraId="3820A6C3" w14:textId="77777777" w:rsidR="0040444F" w:rsidRDefault="0040444F">
                    <w:pPr>
                      <w:tabs>
                        <w:tab w:val="left" w:pos="1343"/>
                      </w:tabs>
                      <w:rPr>
                        <w:sz w:val="16"/>
                      </w:rPr>
                    </w:pPr>
                    <w:r>
                      <w:rPr>
                        <w:sz w:val="16"/>
                      </w:rPr>
                      <w:t>MAY</w:t>
                    </w:r>
                    <w:r>
                      <w:rPr>
                        <w:spacing w:val="-3"/>
                        <w:sz w:val="16"/>
                      </w:rPr>
                      <w:t xml:space="preserve"> </w:t>
                    </w:r>
                    <w:r>
                      <w:rPr>
                        <w:sz w:val="16"/>
                      </w:rPr>
                      <w:t>10,2005</w:t>
                    </w:r>
                    <w:r>
                      <w:rPr>
                        <w:sz w:val="16"/>
                      </w:rPr>
                      <w:tab/>
                      <w:t>CHOLECYSTECTOMY</w:t>
                    </w:r>
                  </w:p>
                  <w:p w14:paraId="57AA665F" w14:textId="77777777" w:rsidR="0040444F" w:rsidRDefault="0040444F">
                    <w:pPr>
                      <w:spacing w:before="1"/>
                      <w:rPr>
                        <w:sz w:val="16"/>
                      </w:rPr>
                    </w:pPr>
                  </w:p>
                  <w:p w14:paraId="3F263B0E" w14:textId="77777777" w:rsidR="0040444F" w:rsidRDefault="0040444F">
                    <w:pPr>
                      <w:spacing w:before="1" w:line="360" w:lineRule="atLeast"/>
                      <w:ind w:right="1439"/>
                      <w:rPr>
                        <w:sz w:val="16"/>
                      </w:rPr>
                    </w:pPr>
                    <w:r>
                      <w:rPr>
                        <w:sz w:val="16"/>
                      </w:rPr>
                      <w:t>The following "final" codes have been entered for the case. Principal CPT Code: 47563 LAPARO CHOLECYSTECTOMY/GRAPH</w:t>
                    </w:r>
                  </w:p>
                  <w:p w14:paraId="38B45B2F" w14:textId="77777777" w:rsidR="0040444F" w:rsidRDefault="0040444F">
                    <w:pPr>
                      <w:tabs>
                        <w:tab w:val="left" w:pos="1919"/>
                      </w:tabs>
                      <w:spacing w:before="3" w:line="181" w:lineRule="exact"/>
                      <w:rPr>
                        <w:sz w:val="16"/>
                      </w:rPr>
                    </w:pPr>
                    <w:r>
                      <w:rPr>
                        <w:sz w:val="16"/>
                      </w:rPr>
                      <w:t>Other</w:t>
                    </w:r>
                    <w:r>
                      <w:rPr>
                        <w:spacing w:val="-3"/>
                        <w:sz w:val="16"/>
                      </w:rPr>
                      <w:t xml:space="preserve"> </w:t>
                    </w:r>
                    <w:r>
                      <w:rPr>
                        <w:sz w:val="16"/>
                      </w:rPr>
                      <w:t>CPT</w:t>
                    </w:r>
                    <w:r>
                      <w:rPr>
                        <w:spacing w:val="-2"/>
                        <w:sz w:val="16"/>
                      </w:rPr>
                      <w:t xml:space="preserve"> </w:t>
                    </w:r>
                    <w:r>
                      <w:rPr>
                        <w:sz w:val="16"/>
                      </w:rPr>
                      <w:t>Codes:</w:t>
                    </w:r>
                    <w:r>
                      <w:rPr>
                        <w:sz w:val="16"/>
                      </w:rPr>
                      <w:tab/>
                      <w:t>NOT</w:t>
                    </w:r>
                    <w:r>
                      <w:rPr>
                        <w:spacing w:val="-1"/>
                        <w:sz w:val="16"/>
                      </w:rPr>
                      <w:t xml:space="preserve"> </w:t>
                    </w:r>
                    <w:r>
                      <w:rPr>
                        <w:sz w:val="16"/>
                      </w:rPr>
                      <w:t>ENTERED</w:t>
                    </w:r>
                  </w:p>
                  <w:p w14:paraId="7A1ADE68" w14:textId="77777777" w:rsidR="0040444F" w:rsidRDefault="0040444F">
                    <w:pPr>
                      <w:tabs>
                        <w:tab w:val="left" w:pos="3648"/>
                      </w:tabs>
                      <w:spacing w:line="181" w:lineRule="exact"/>
                      <w:rPr>
                        <w:sz w:val="16"/>
                      </w:rPr>
                    </w:pPr>
                    <w:r>
                      <w:rPr>
                        <w:sz w:val="16"/>
                      </w:rPr>
                      <w:t>Postop Diagnosis Code</w:t>
                    </w:r>
                    <w:r>
                      <w:rPr>
                        <w:spacing w:val="-10"/>
                        <w:sz w:val="16"/>
                      </w:rPr>
                      <w:t xml:space="preserve"> </w:t>
                    </w:r>
                    <w:r>
                      <w:rPr>
                        <w:sz w:val="16"/>
                      </w:rPr>
                      <w:t>(ICD9):</w:t>
                    </w:r>
                    <w:r>
                      <w:rPr>
                        <w:spacing w:val="-3"/>
                        <w:sz w:val="16"/>
                      </w:rPr>
                      <w:t xml:space="preserve"> </w:t>
                    </w:r>
                    <w:r>
                      <w:rPr>
                        <w:sz w:val="16"/>
                      </w:rPr>
                      <w:t>540.9</w:t>
                    </w:r>
                    <w:r>
                      <w:rPr>
                        <w:sz w:val="16"/>
                      </w:rPr>
                      <w:tab/>
                      <w:t>ACUTE APPENDICITIS</w:t>
                    </w:r>
                    <w:r>
                      <w:rPr>
                        <w:spacing w:val="-3"/>
                        <w:sz w:val="16"/>
                      </w:rPr>
                      <w:t xml:space="preserve"> </w:t>
                    </w:r>
                    <w:r>
                      <w:rPr>
                        <w:sz w:val="16"/>
                      </w:rPr>
                      <w:t>NOS</w:t>
                    </w:r>
                  </w:p>
                  <w:p w14:paraId="73D32ECB" w14:textId="77777777" w:rsidR="0040444F" w:rsidRDefault="0040444F">
                    <w:pPr>
                      <w:rPr>
                        <w:sz w:val="18"/>
                      </w:rPr>
                    </w:pPr>
                  </w:p>
                  <w:p w14:paraId="07B71B0F" w14:textId="77777777" w:rsidR="0040444F" w:rsidRDefault="0040444F">
                    <w:pPr>
                      <w:spacing w:before="160"/>
                      <w:ind w:right="18"/>
                      <w:jc w:val="both"/>
                      <w:rPr>
                        <w:sz w:val="16"/>
                      </w:rPr>
                    </w:pPr>
                    <w:r>
                      <w:rPr>
                        <w:sz w:val="16"/>
                      </w:rPr>
                      <w:t>If you believe that the information coded is not correct and would like to alert the coders of the potential issue, enter a brief description of your concern below.</w:t>
                    </w:r>
                  </w:p>
                  <w:p w14:paraId="1695C4ED" w14:textId="77777777" w:rsidR="0040444F" w:rsidRDefault="0040444F">
                    <w:pPr>
                      <w:spacing w:before="6"/>
                      <w:rPr>
                        <w:sz w:val="15"/>
                      </w:rPr>
                    </w:pPr>
                  </w:p>
                  <w:p w14:paraId="0AB06D9A" w14:textId="77777777" w:rsidR="0040444F" w:rsidRDefault="0040444F">
                    <w:pPr>
                      <w:jc w:val="both"/>
                      <w:rPr>
                        <w:b/>
                        <w:sz w:val="16"/>
                      </w:rPr>
                    </w:pPr>
                    <w:r>
                      <w:rPr>
                        <w:sz w:val="16"/>
                      </w:rPr>
                      <w:t xml:space="preserve">Do you want to alert the coders (Y/N)? YES// </w:t>
                    </w:r>
                    <w:r>
                      <w:rPr>
                        <w:b/>
                        <w:sz w:val="16"/>
                      </w:rPr>
                      <w:t>&lt;Enter&gt;</w:t>
                    </w:r>
                  </w:p>
                </w:txbxContent>
              </v:textbox>
            </v:shape>
            <w10:wrap type="topAndBottom" anchorx="page"/>
          </v:group>
        </w:pict>
      </w:r>
      <w:r>
        <w:pict w14:anchorId="18F7A264">
          <v:shape id="_x0000_s1413" type="#_x0000_t202" style="position:absolute;margin-left:70.6pt;margin-top:302.6pt;width:470.95pt;height:54.4pt;z-index:-15239680;mso-wrap-distance-left:0;mso-wrap-distance-right:0;mso-position-horizontal-relative:page" fillcolor="#e4e4e4" stroked="f">
            <v:textbox inset="0,0,0,0">
              <w:txbxContent>
                <w:p w14:paraId="3CDEB557" w14:textId="77777777" w:rsidR="0040444F" w:rsidRDefault="0040444F">
                  <w:pPr>
                    <w:pStyle w:val="BodyText"/>
                    <w:spacing w:before="3" w:line="181" w:lineRule="exact"/>
                    <w:ind w:left="28"/>
                    <w:jc w:val="both"/>
                  </w:pPr>
                  <w:r>
                    <w:t>==[ WRAP ]==[ INSERT ]=====&lt; Coding Discrepancy Comments &gt;===[ &lt;PF1&gt;H=Help ]====</w:t>
                  </w:r>
                </w:p>
                <w:p w14:paraId="46DFA2F2" w14:textId="77777777" w:rsidR="0040444F" w:rsidRDefault="0040444F">
                  <w:pPr>
                    <w:pStyle w:val="BodyText"/>
                    <w:ind w:left="28" w:right="2284"/>
                    <w:jc w:val="both"/>
                  </w:pPr>
                  <w:r>
                    <w:t>I have reviewed this case for VASQIP. The final Principal CPT Code entered is 47563. I would like to talk to you regarding the code. I think the code should be 47562. Please call me at X2545.</w:t>
                  </w:r>
                </w:p>
                <w:p w14:paraId="0C7AFDAD" w14:textId="77777777" w:rsidR="0040444F" w:rsidRDefault="0040444F">
                  <w:pPr>
                    <w:pStyle w:val="BodyText"/>
                    <w:spacing w:before="1"/>
                    <w:ind w:left="28"/>
                  </w:pPr>
                  <w:r>
                    <w:t>&lt;=======T=======T=======T=======T=======T=======T=======T=======T=======T&gt;======</w:t>
                  </w:r>
                </w:p>
              </w:txbxContent>
            </v:textbox>
            <w10:wrap type="topAndBottom" anchorx="page"/>
          </v:shape>
        </w:pict>
      </w:r>
      <w:r>
        <w:pict w14:anchorId="6F1DA719">
          <v:shape id="_x0000_s1412" type="#_x0000_t202" style="position:absolute;margin-left:70.6pt;margin-top:369.6pt;width:470.95pt;height:54.5pt;z-index:-15239168;mso-wrap-distance-left:0;mso-wrap-distance-right:0;mso-position-horizontal-relative:page" fillcolor="#e4e4e4" stroked="f">
            <v:textbox inset="0,0,0,0">
              <w:txbxContent>
                <w:p w14:paraId="11043DC6" w14:textId="77777777" w:rsidR="0040444F" w:rsidRDefault="0040444F">
                  <w:pPr>
                    <w:pStyle w:val="BodyText"/>
                    <w:numPr>
                      <w:ilvl w:val="0"/>
                      <w:numId w:val="87"/>
                    </w:numPr>
                    <w:tabs>
                      <w:tab w:val="left" w:pos="317"/>
                    </w:tabs>
                    <w:spacing w:before="3"/>
                    <w:ind w:hanging="289"/>
                  </w:pPr>
                  <w:r>
                    <w:t>Transmit</w:t>
                  </w:r>
                  <w:r>
                    <w:rPr>
                      <w:spacing w:val="-2"/>
                    </w:rPr>
                    <w:t xml:space="preserve"> </w:t>
                  </w:r>
                  <w:r>
                    <w:t>Message</w:t>
                  </w:r>
                </w:p>
                <w:p w14:paraId="6AC29A63" w14:textId="77777777" w:rsidR="0040444F" w:rsidRDefault="0040444F">
                  <w:pPr>
                    <w:pStyle w:val="BodyText"/>
                    <w:numPr>
                      <w:ilvl w:val="0"/>
                      <w:numId w:val="87"/>
                    </w:numPr>
                    <w:tabs>
                      <w:tab w:val="left" w:pos="317"/>
                    </w:tabs>
                    <w:spacing w:before="1"/>
                    <w:ind w:hanging="289"/>
                  </w:pPr>
                  <w:r>
                    <w:t>Edit</w:t>
                  </w:r>
                  <w:r>
                    <w:rPr>
                      <w:spacing w:val="-2"/>
                    </w:rPr>
                    <w:t xml:space="preserve"> </w:t>
                  </w:r>
                  <w:r>
                    <w:t>Text</w:t>
                  </w:r>
                </w:p>
                <w:p w14:paraId="46A9B06A" w14:textId="77777777" w:rsidR="0040444F" w:rsidRDefault="0040444F">
                  <w:pPr>
                    <w:pStyle w:val="BodyText"/>
                    <w:spacing w:before="7"/>
                    <w:rPr>
                      <w:sz w:val="15"/>
                    </w:rPr>
                  </w:pPr>
                </w:p>
                <w:p w14:paraId="76E1B449" w14:textId="77777777" w:rsidR="0040444F" w:rsidRDefault="0040444F">
                  <w:pPr>
                    <w:ind w:left="28"/>
                    <w:rPr>
                      <w:b/>
                      <w:sz w:val="16"/>
                    </w:rPr>
                  </w:pPr>
                  <w:r>
                    <w:rPr>
                      <w:sz w:val="16"/>
                    </w:rPr>
                    <w:t>Select Number: 1//</w:t>
                  </w:r>
                  <w:r>
                    <w:rPr>
                      <w:spacing w:val="92"/>
                      <w:sz w:val="16"/>
                    </w:rPr>
                    <w:t xml:space="preserve"> </w:t>
                  </w:r>
                  <w:r>
                    <w:rPr>
                      <w:b/>
                      <w:sz w:val="16"/>
                    </w:rPr>
                    <w:t>&lt;Enter&gt;</w:t>
                  </w:r>
                </w:p>
                <w:p w14:paraId="4BCE564C" w14:textId="77777777" w:rsidR="0040444F" w:rsidRDefault="0040444F">
                  <w:pPr>
                    <w:pStyle w:val="BodyText"/>
                    <w:spacing w:before="4"/>
                    <w:rPr>
                      <w:b/>
                    </w:rPr>
                  </w:pPr>
                </w:p>
                <w:p w14:paraId="45D16C2A" w14:textId="77777777" w:rsidR="0040444F" w:rsidRDefault="0040444F">
                  <w:pPr>
                    <w:pStyle w:val="BodyText"/>
                    <w:spacing w:before="1" w:line="179" w:lineRule="exact"/>
                    <w:ind w:left="28"/>
                  </w:pPr>
                  <w:r>
                    <w:t>Transmitting message...</w:t>
                  </w:r>
                </w:p>
              </w:txbxContent>
            </v:textbox>
            <w10:wrap type="topAndBottom" anchorx="page"/>
          </v:shape>
        </w:pict>
      </w:r>
    </w:p>
    <w:p w14:paraId="49132D76" w14:textId="77777777" w:rsidR="007D435F" w:rsidRDefault="007D435F">
      <w:pPr>
        <w:pStyle w:val="BodyText"/>
        <w:spacing w:before="3"/>
        <w:rPr>
          <w:rFonts w:ascii="Times New Roman"/>
          <w:b/>
          <w:sz w:val="17"/>
        </w:rPr>
      </w:pPr>
    </w:p>
    <w:p w14:paraId="7FC3E646" w14:textId="77777777" w:rsidR="007D435F" w:rsidRDefault="007D435F">
      <w:pPr>
        <w:pStyle w:val="BodyText"/>
        <w:rPr>
          <w:rFonts w:ascii="Times New Roman"/>
          <w:b/>
          <w:sz w:val="17"/>
        </w:rPr>
      </w:pPr>
    </w:p>
    <w:p w14:paraId="1966068A" w14:textId="77777777" w:rsidR="007D435F" w:rsidRDefault="007D435F">
      <w:pPr>
        <w:pStyle w:val="BodyText"/>
        <w:spacing w:before="2"/>
        <w:rPr>
          <w:rFonts w:ascii="Times New Roman"/>
          <w:b/>
          <w:sz w:val="17"/>
        </w:rPr>
      </w:pPr>
    </w:p>
    <w:p w14:paraId="7A15A064" w14:textId="77777777" w:rsidR="007D435F" w:rsidRDefault="007D435F">
      <w:pPr>
        <w:pStyle w:val="BodyText"/>
        <w:spacing w:before="5"/>
        <w:rPr>
          <w:rFonts w:ascii="Times New Roman"/>
          <w:b/>
          <w:sz w:val="17"/>
        </w:rPr>
      </w:pPr>
    </w:p>
    <w:p w14:paraId="2AB70860" w14:textId="77777777" w:rsidR="007D435F" w:rsidRDefault="007D435F">
      <w:pPr>
        <w:pStyle w:val="BodyText"/>
        <w:spacing w:before="6"/>
        <w:rPr>
          <w:rFonts w:ascii="Times New Roman"/>
          <w:b/>
          <w:sz w:val="18"/>
        </w:rPr>
      </w:pPr>
    </w:p>
    <w:p w14:paraId="4AC92204" w14:textId="77777777" w:rsidR="007D435F" w:rsidRDefault="007D435F">
      <w:pPr>
        <w:rPr>
          <w:rFonts w:ascii="Times New Roman"/>
          <w:sz w:val="18"/>
        </w:rPr>
        <w:sectPr w:rsidR="007D435F">
          <w:footerReference w:type="default" r:id="rId549"/>
          <w:pgSz w:w="12240" w:h="15840"/>
          <w:pgMar w:top="1480" w:right="1300" w:bottom="940" w:left="1220" w:header="0" w:footer="746" w:gutter="0"/>
          <w:cols w:space="720"/>
        </w:sectPr>
      </w:pPr>
    </w:p>
    <w:p w14:paraId="212AD6CF"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037F977F" w14:textId="77777777" w:rsidR="007D435F" w:rsidRDefault="007D435F">
      <w:pPr>
        <w:jc w:val="center"/>
        <w:rPr>
          <w:rFonts w:ascii="Times New Roman"/>
        </w:rPr>
        <w:sectPr w:rsidR="007D435F">
          <w:footerReference w:type="default" r:id="rId550"/>
          <w:pgSz w:w="12240" w:h="15840"/>
          <w:pgMar w:top="1360" w:right="1300" w:bottom="940" w:left="1220" w:header="0" w:footer="746" w:gutter="0"/>
          <w:cols w:space="720"/>
        </w:sectPr>
      </w:pPr>
    </w:p>
    <w:p w14:paraId="50E3A3E0" w14:textId="77777777" w:rsidR="007D435F" w:rsidRDefault="007D435F">
      <w:pPr>
        <w:pStyle w:val="BodyText"/>
        <w:spacing w:before="4"/>
        <w:rPr>
          <w:rFonts w:ascii="Times New Roman"/>
          <w:i/>
          <w:sz w:val="17"/>
        </w:rPr>
      </w:pPr>
    </w:p>
    <w:p w14:paraId="48129FD1" w14:textId="77777777" w:rsidR="007D435F" w:rsidRDefault="007D435F">
      <w:pPr>
        <w:rPr>
          <w:rFonts w:ascii="Times New Roman"/>
          <w:sz w:val="17"/>
        </w:rPr>
        <w:sectPr w:rsidR="007D435F">
          <w:footerReference w:type="default" r:id="rId551"/>
          <w:pgSz w:w="12240" w:h="15840"/>
          <w:pgMar w:top="1500" w:right="1300" w:bottom="280" w:left="1220" w:header="0" w:footer="0" w:gutter="0"/>
          <w:cols w:space="720"/>
        </w:sectPr>
      </w:pPr>
    </w:p>
    <w:p w14:paraId="0D89EDCB" w14:textId="77777777" w:rsidR="007D435F" w:rsidRDefault="00B87847">
      <w:pPr>
        <w:pStyle w:val="Heading1"/>
      </w:pPr>
      <w:bookmarkStart w:id="194" w:name="_bookmark186"/>
      <w:bookmarkEnd w:id="194"/>
      <w:r>
        <w:lastRenderedPageBreak/>
        <w:t>Cardiac Risk Assessment Information (Enter/Edit)</w:t>
      </w:r>
    </w:p>
    <w:p w14:paraId="7F74488D" w14:textId="77777777" w:rsidR="007D435F" w:rsidRDefault="00B87847">
      <w:pPr>
        <w:pStyle w:val="Heading3"/>
        <w:spacing w:before="61" w:line="240" w:lineRule="auto"/>
      </w:pPr>
      <w:r>
        <w:t>[SROA CARDIAC ENTER/EDIT]</w:t>
      </w:r>
    </w:p>
    <w:p w14:paraId="2B105830" w14:textId="77777777" w:rsidR="007D435F" w:rsidRDefault="007D435F">
      <w:pPr>
        <w:pStyle w:val="BodyText"/>
        <w:spacing w:before="10"/>
        <w:rPr>
          <w:rFonts w:ascii="Arial"/>
          <w:b/>
          <w:sz w:val="21"/>
        </w:rPr>
      </w:pPr>
    </w:p>
    <w:p w14:paraId="2D13F2CB" w14:textId="77777777" w:rsidR="007D435F" w:rsidRDefault="00B87847">
      <w:pPr>
        <w:spacing w:before="1"/>
        <w:ind w:left="220" w:right="345"/>
        <w:rPr>
          <w:rFonts w:ascii="Times New Roman"/>
        </w:rPr>
      </w:pPr>
      <w:r>
        <w:rPr>
          <w:rFonts w:ascii="Times New Roman"/>
        </w:rPr>
        <w:t xml:space="preserve">The Surgical Clinical Nurse Reviewer uses the options within the </w:t>
      </w:r>
      <w:r>
        <w:rPr>
          <w:rFonts w:ascii="Times New Roman"/>
          <w:i/>
        </w:rPr>
        <w:t xml:space="preserve">Cardiac Risk Assessment Information (Enter/Edit) </w:t>
      </w:r>
      <w:r>
        <w:rPr>
          <w:rFonts w:ascii="Times New Roman"/>
        </w:rPr>
        <w:t>menu to create a new risk assessment for a cardiac patient. Cardiac cases are evaluated differently from non-cardiac cases, and the prompts are different. This option is also used to make changes to an assessment that has already been entered.</w:t>
      </w:r>
    </w:p>
    <w:p w14:paraId="715628EA" w14:textId="77777777" w:rsidR="007D435F" w:rsidRDefault="007D435F">
      <w:pPr>
        <w:pStyle w:val="BodyText"/>
        <w:spacing w:before="11"/>
        <w:rPr>
          <w:rFonts w:ascii="Times New Roman"/>
          <w:sz w:val="21"/>
        </w:rPr>
      </w:pPr>
    </w:p>
    <w:p w14:paraId="116C8AAD" w14:textId="77777777" w:rsidR="007D435F" w:rsidRDefault="00B87847">
      <w:pPr>
        <w:ind w:left="220" w:right="291"/>
        <w:rPr>
          <w:rFonts w:ascii="Times New Roman"/>
        </w:rPr>
      </w:pPr>
      <w:r>
        <w:rPr>
          <w:rFonts w:ascii="Times New Roman"/>
        </w:rPr>
        <w:t>The example below demonstrates how to create a new risk assessment for cardiac patients and get to the sub-option menu as follows.</w:t>
      </w:r>
    </w:p>
    <w:p w14:paraId="0C10D775" w14:textId="77777777" w:rsidR="007D435F" w:rsidRDefault="007D435F">
      <w:pPr>
        <w:pStyle w:val="BodyText"/>
        <w:spacing w:before="6"/>
        <w:rPr>
          <w:rFonts w:ascii="Times New Roman"/>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4921"/>
      </w:tblGrid>
      <w:tr w:rsidR="007D435F" w14:paraId="5ACB387A" w14:textId="77777777">
        <w:trPr>
          <w:trHeight w:val="342"/>
        </w:trPr>
        <w:tc>
          <w:tcPr>
            <w:tcW w:w="1428" w:type="dxa"/>
            <w:shd w:val="clear" w:color="auto" w:fill="E4E4E4"/>
          </w:tcPr>
          <w:p w14:paraId="7D26575A" w14:textId="77777777" w:rsidR="007D435F" w:rsidRDefault="00B87847">
            <w:pPr>
              <w:pStyle w:val="TableParagraph"/>
              <w:spacing w:before="40"/>
              <w:ind w:left="107"/>
              <w:rPr>
                <w:rFonts w:ascii="Arial"/>
                <w:b/>
              </w:rPr>
            </w:pPr>
            <w:r>
              <w:rPr>
                <w:rFonts w:ascii="Arial"/>
                <w:b/>
              </w:rPr>
              <w:t>Shortcut</w:t>
            </w:r>
          </w:p>
        </w:tc>
        <w:tc>
          <w:tcPr>
            <w:tcW w:w="4921" w:type="dxa"/>
            <w:shd w:val="clear" w:color="auto" w:fill="E4E4E4"/>
          </w:tcPr>
          <w:p w14:paraId="42F20C35" w14:textId="77777777" w:rsidR="007D435F" w:rsidRDefault="00B87847">
            <w:pPr>
              <w:pStyle w:val="TableParagraph"/>
              <w:spacing w:before="40"/>
              <w:ind w:left="107"/>
              <w:rPr>
                <w:rFonts w:ascii="Arial"/>
                <w:b/>
              </w:rPr>
            </w:pPr>
            <w:r>
              <w:rPr>
                <w:rFonts w:ascii="Arial"/>
                <w:b/>
              </w:rPr>
              <w:t>Option Name</w:t>
            </w:r>
          </w:p>
        </w:tc>
      </w:tr>
      <w:tr w:rsidR="007D435F" w14:paraId="28A06E1D" w14:textId="77777777">
        <w:trPr>
          <w:trHeight w:val="252"/>
        </w:trPr>
        <w:tc>
          <w:tcPr>
            <w:tcW w:w="1428" w:type="dxa"/>
          </w:tcPr>
          <w:p w14:paraId="41427763" w14:textId="77777777" w:rsidR="007D435F" w:rsidRDefault="00B87847">
            <w:pPr>
              <w:pStyle w:val="TableParagraph"/>
              <w:spacing w:line="232" w:lineRule="exact"/>
              <w:ind w:left="107"/>
              <w:rPr>
                <w:rFonts w:ascii="Times New Roman"/>
              </w:rPr>
            </w:pPr>
            <w:r>
              <w:rPr>
                <w:rFonts w:ascii="Times New Roman"/>
              </w:rPr>
              <w:t>CLIN</w:t>
            </w:r>
          </w:p>
        </w:tc>
        <w:tc>
          <w:tcPr>
            <w:tcW w:w="4921" w:type="dxa"/>
          </w:tcPr>
          <w:p w14:paraId="2DEAED5A" w14:textId="77777777" w:rsidR="007D435F" w:rsidRDefault="00B87847">
            <w:pPr>
              <w:pStyle w:val="TableParagraph"/>
              <w:spacing w:line="232" w:lineRule="exact"/>
              <w:ind w:left="107"/>
              <w:rPr>
                <w:rFonts w:ascii="Times New Roman"/>
                <w:i/>
              </w:rPr>
            </w:pPr>
            <w:r>
              <w:rPr>
                <w:rFonts w:ascii="Times New Roman"/>
                <w:i/>
              </w:rPr>
              <w:t>Clinical Information (Enter/Edit)</w:t>
            </w:r>
          </w:p>
        </w:tc>
      </w:tr>
      <w:tr w:rsidR="007D435F" w14:paraId="13B37D6D" w14:textId="77777777">
        <w:trPr>
          <w:trHeight w:val="253"/>
        </w:trPr>
        <w:tc>
          <w:tcPr>
            <w:tcW w:w="1428" w:type="dxa"/>
          </w:tcPr>
          <w:p w14:paraId="2DAD0EE6" w14:textId="77777777" w:rsidR="007D435F" w:rsidRDefault="00B87847">
            <w:pPr>
              <w:pStyle w:val="TableParagraph"/>
              <w:spacing w:line="234" w:lineRule="exact"/>
              <w:ind w:left="107"/>
              <w:rPr>
                <w:rFonts w:ascii="Times New Roman"/>
              </w:rPr>
            </w:pPr>
            <w:r>
              <w:rPr>
                <w:rFonts w:ascii="Times New Roman"/>
              </w:rPr>
              <w:t>LAB</w:t>
            </w:r>
          </w:p>
        </w:tc>
        <w:tc>
          <w:tcPr>
            <w:tcW w:w="4921" w:type="dxa"/>
          </w:tcPr>
          <w:p w14:paraId="63216884" w14:textId="77777777" w:rsidR="007D435F" w:rsidRDefault="00B87847">
            <w:pPr>
              <w:pStyle w:val="TableParagraph"/>
              <w:spacing w:line="234" w:lineRule="exact"/>
              <w:ind w:left="107"/>
              <w:rPr>
                <w:rFonts w:ascii="Times New Roman"/>
                <w:i/>
              </w:rPr>
            </w:pPr>
            <w:r>
              <w:rPr>
                <w:rFonts w:ascii="Times New Roman"/>
                <w:i/>
              </w:rPr>
              <w:t>Laboratory Test Results (Enter/Edit)</w:t>
            </w:r>
          </w:p>
        </w:tc>
      </w:tr>
      <w:tr w:rsidR="007D435F" w14:paraId="79BFF9B0" w14:textId="77777777">
        <w:trPr>
          <w:trHeight w:val="254"/>
        </w:trPr>
        <w:tc>
          <w:tcPr>
            <w:tcW w:w="1428" w:type="dxa"/>
          </w:tcPr>
          <w:p w14:paraId="67DF8088" w14:textId="77777777" w:rsidR="007D435F" w:rsidRDefault="00B87847">
            <w:pPr>
              <w:pStyle w:val="TableParagraph"/>
              <w:spacing w:line="234" w:lineRule="exact"/>
              <w:ind w:left="107"/>
              <w:rPr>
                <w:rFonts w:ascii="Times New Roman"/>
              </w:rPr>
            </w:pPr>
            <w:r>
              <w:rPr>
                <w:rFonts w:ascii="Times New Roman"/>
              </w:rPr>
              <w:t>CATH</w:t>
            </w:r>
          </w:p>
        </w:tc>
        <w:tc>
          <w:tcPr>
            <w:tcW w:w="4921" w:type="dxa"/>
          </w:tcPr>
          <w:p w14:paraId="0452DB9E" w14:textId="77777777" w:rsidR="007D435F" w:rsidRDefault="00B87847">
            <w:pPr>
              <w:pStyle w:val="TableParagraph"/>
              <w:spacing w:line="234" w:lineRule="exact"/>
              <w:ind w:left="107"/>
              <w:rPr>
                <w:rFonts w:ascii="Times New Roman"/>
                <w:i/>
              </w:rPr>
            </w:pPr>
            <w:r>
              <w:rPr>
                <w:rFonts w:ascii="Times New Roman"/>
                <w:i/>
              </w:rPr>
              <w:t>Enter Cardiac Catheterization &amp; Angiographic Data</w:t>
            </w:r>
          </w:p>
        </w:tc>
      </w:tr>
      <w:tr w:rsidR="007D435F" w14:paraId="1003D569" w14:textId="77777777">
        <w:trPr>
          <w:trHeight w:val="251"/>
        </w:trPr>
        <w:tc>
          <w:tcPr>
            <w:tcW w:w="1428" w:type="dxa"/>
          </w:tcPr>
          <w:p w14:paraId="54DAC51B" w14:textId="77777777" w:rsidR="007D435F" w:rsidRDefault="00B87847">
            <w:pPr>
              <w:pStyle w:val="TableParagraph"/>
              <w:spacing w:line="232" w:lineRule="exact"/>
              <w:ind w:left="107"/>
              <w:rPr>
                <w:rFonts w:ascii="Times New Roman"/>
              </w:rPr>
            </w:pPr>
            <w:r>
              <w:rPr>
                <w:rFonts w:ascii="Times New Roman"/>
              </w:rPr>
              <w:t>OP</w:t>
            </w:r>
          </w:p>
        </w:tc>
        <w:tc>
          <w:tcPr>
            <w:tcW w:w="4921" w:type="dxa"/>
          </w:tcPr>
          <w:p w14:paraId="67C87380" w14:textId="77777777" w:rsidR="007D435F" w:rsidRDefault="00B87847">
            <w:pPr>
              <w:pStyle w:val="TableParagraph"/>
              <w:spacing w:line="232" w:lineRule="exact"/>
              <w:ind w:left="107"/>
              <w:rPr>
                <w:rFonts w:ascii="Times New Roman"/>
                <w:i/>
              </w:rPr>
            </w:pPr>
            <w:r>
              <w:rPr>
                <w:rFonts w:ascii="Times New Roman"/>
                <w:i/>
              </w:rPr>
              <w:t>Operative Risk Summary Data (Enter/Edit)</w:t>
            </w:r>
          </w:p>
        </w:tc>
      </w:tr>
      <w:tr w:rsidR="007D435F" w14:paraId="2416A0E0" w14:textId="77777777">
        <w:trPr>
          <w:trHeight w:val="253"/>
        </w:trPr>
        <w:tc>
          <w:tcPr>
            <w:tcW w:w="1428" w:type="dxa"/>
          </w:tcPr>
          <w:p w14:paraId="7E1EE3CC" w14:textId="77777777" w:rsidR="007D435F" w:rsidRDefault="00B87847">
            <w:pPr>
              <w:pStyle w:val="TableParagraph"/>
              <w:spacing w:line="234" w:lineRule="exact"/>
              <w:ind w:left="107"/>
              <w:rPr>
                <w:rFonts w:ascii="Times New Roman"/>
              </w:rPr>
            </w:pPr>
            <w:r>
              <w:rPr>
                <w:rFonts w:ascii="Times New Roman"/>
              </w:rPr>
              <w:t>CARD</w:t>
            </w:r>
          </w:p>
        </w:tc>
        <w:tc>
          <w:tcPr>
            <w:tcW w:w="4921" w:type="dxa"/>
          </w:tcPr>
          <w:p w14:paraId="02161455" w14:textId="77777777" w:rsidR="007D435F" w:rsidRDefault="00B87847">
            <w:pPr>
              <w:pStyle w:val="TableParagraph"/>
              <w:spacing w:line="234" w:lineRule="exact"/>
              <w:ind w:left="107"/>
              <w:rPr>
                <w:rFonts w:ascii="Times New Roman"/>
                <w:i/>
              </w:rPr>
            </w:pPr>
            <w:r>
              <w:rPr>
                <w:rFonts w:ascii="Times New Roman"/>
                <w:i/>
              </w:rPr>
              <w:t>Cardiac Procedures Operative Data (Enter/Edit)</w:t>
            </w:r>
          </w:p>
        </w:tc>
      </w:tr>
      <w:tr w:rsidR="007D435F" w14:paraId="5C77DCF4" w14:textId="77777777">
        <w:trPr>
          <w:trHeight w:val="251"/>
        </w:trPr>
        <w:tc>
          <w:tcPr>
            <w:tcW w:w="1428" w:type="dxa"/>
          </w:tcPr>
          <w:p w14:paraId="13267A5C" w14:textId="77777777" w:rsidR="007D435F" w:rsidRDefault="00B87847">
            <w:pPr>
              <w:pStyle w:val="TableParagraph"/>
              <w:spacing w:line="232" w:lineRule="exact"/>
              <w:ind w:left="107"/>
              <w:rPr>
                <w:rFonts w:ascii="Times New Roman"/>
              </w:rPr>
            </w:pPr>
            <w:r>
              <w:rPr>
                <w:rFonts w:ascii="Times New Roman"/>
              </w:rPr>
              <w:t>IO</w:t>
            </w:r>
          </w:p>
        </w:tc>
        <w:tc>
          <w:tcPr>
            <w:tcW w:w="4921" w:type="dxa"/>
          </w:tcPr>
          <w:p w14:paraId="4630E2C1" w14:textId="77777777" w:rsidR="007D435F" w:rsidRDefault="00B87847">
            <w:pPr>
              <w:pStyle w:val="TableParagraph"/>
              <w:spacing w:line="232" w:lineRule="exact"/>
              <w:ind w:left="107"/>
              <w:rPr>
                <w:rFonts w:ascii="Times New Roman"/>
                <w:i/>
              </w:rPr>
            </w:pPr>
            <w:r>
              <w:rPr>
                <w:rFonts w:ascii="Times New Roman"/>
                <w:i/>
              </w:rPr>
              <w:t>Intraoperative Occurrences (Enter/Edit)</w:t>
            </w:r>
          </w:p>
        </w:tc>
      </w:tr>
      <w:tr w:rsidR="007D435F" w14:paraId="4DAAB354" w14:textId="77777777">
        <w:trPr>
          <w:trHeight w:val="253"/>
        </w:trPr>
        <w:tc>
          <w:tcPr>
            <w:tcW w:w="1428" w:type="dxa"/>
          </w:tcPr>
          <w:p w14:paraId="7D646A7B" w14:textId="77777777" w:rsidR="007D435F" w:rsidRDefault="00B87847">
            <w:pPr>
              <w:pStyle w:val="TableParagraph"/>
              <w:spacing w:line="234" w:lineRule="exact"/>
              <w:ind w:left="107"/>
              <w:rPr>
                <w:rFonts w:ascii="Times New Roman"/>
              </w:rPr>
            </w:pPr>
            <w:r>
              <w:rPr>
                <w:rFonts w:ascii="Times New Roman"/>
              </w:rPr>
              <w:t>PO</w:t>
            </w:r>
          </w:p>
        </w:tc>
        <w:tc>
          <w:tcPr>
            <w:tcW w:w="4921" w:type="dxa"/>
          </w:tcPr>
          <w:p w14:paraId="1055FBD4" w14:textId="77777777" w:rsidR="007D435F" w:rsidRDefault="00B87847">
            <w:pPr>
              <w:pStyle w:val="TableParagraph"/>
              <w:spacing w:line="234" w:lineRule="exact"/>
              <w:ind w:left="107"/>
              <w:rPr>
                <w:rFonts w:ascii="Times New Roman"/>
                <w:i/>
              </w:rPr>
            </w:pPr>
            <w:r>
              <w:rPr>
                <w:rFonts w:ascii="Times New Roman"/>
                <w:i/>
              </w:rPr>
              <w:t>Postoperative Occurrences (Enter/Edit)</w:t>
            </w:r>
          </w:p>
        </w:tc>
      </w:tr>
      <w:tr w:rsidR="007D435F" w14:paraId="2B50711A" w14:textId="77777777">
        <w:trPr>
          <w:trHeight w:val="251"/>
        </w:trPr>
        <w:tc>
          <w:tcPr>
            <w:tcW w:w="1428" w:type="dxa"/>
          </w:tcPr>
          <w:p w14:paraId="28AE8A03" w14:textId="77777777" w:rsidR="007D435F" w:rsidRDefault="00B87847">
            <w:pPr>
              <w:pStyle w:val="TableParagraph"/>
              <w:spacing w:line="232" w:lineRule="exact"/>
              <w:ind w:left="107"/>
              <w:rPr>
                <w:rFonts w:ascii="Times New Roman"/>
              </w:rPr>
            </w:pPr>
            <w:r>
              <w:rPr>
                <w:rFonts w:ascii="Times New Roman"/>
              </w:rPr>
              <w:t>R</w:t>
            </w:r>
          </w:p>
        </w:tc>
        <w:tc>
          <w:tcPr>
            <w:tcW w:w="4921" w:type="dxa"/>
          </w:tcPr>
          <w:p w14:paraId="4AF16F87" w14:textId="77777777" w:rsidR="007D435F" w:rsidRDefault="00B87847">
            <w:pPr>
              <w:pStyle w:val="TableParagraph"/>
              <w:spacing w:line="232" w:lineRule="exact"/>
              <w:ind w:left="107"/>
              <w:rPr>
                <w:rFonts w:ascii="Times New Roman"/>
                <w:i/>
              </w:rPr>
            </w:pPr>
            <w:r>
              <w:rPr>
                <w:rFonts w:ascii="Times New Roman"/>
                <w:i/>
              </w:rPr>
              <w:t>Resource Data</w:t>
            </w:r>
          </w:p>
        </w:tc>
      </w:tr>
      <w:tr w:rsidR="007D435F" w14:paraId="4CD85BF4" w14:textId="77777777">
        <w:trPr>
          <w:trHeight w:val="253"/>
        </w:trPr>
        <w:tc>
          <w:tcPr>
            <w:tcW w:w="1428" w:type="dxa"/>
          </w:tcPr>
          <w:p w14:paraId="480FAADE" w14:textId="77777777" w:rsidR="007D435F" w:rsidRDefault="00B87847">
            <w:pPr>
              <w:pStyle w:val="TableParagraph"/>
              <w:spacing w:line="234" w:lineRule="exact"/>
              <w:ind w:left="107"/>
              <w:rPr>
                <w:rFonts w:ascii="Times New Roman"/>
              </w:rPr>
            </w:pPr>
            <w:r>
              <w:rPr>
                <w:rFonts w:ascii="Times New Roman"/>
              </w:rPr>
              <w:t>U</w:t>
            </w:r>
          </w:p>
        </w:tc>
        <w:tc>
          <w:tcPr>
            <w:tcW w:w="4921" w:type="dxa"/>
          </w:tcPr>
          <w:p w14:paraId="1C1AD7E0" w14:textId="77777777" w:rsidR="007D435F" w:rsidRDefault="00B87847">
            <w:pPr>
              <w:pStyle w:val="TableParagraph"/>
              <w:spacing w:line="234" w:lineRule="exact"/>
              <w:ind w:left="107"/>
              <w:rPr>
                <w:rFonts w:ascii="Times New Roman" w:hAnsi="Times New Roman"/>
                <w:i/>
              </w:rPr>
            </w:pPr>
            <w:r>
              <w:rPr>
                <w:rFonts w:ascii="Times New Roman" w:hAnsi="Times New Roman"/>
                <w:i/>
              </w:rPr>
              <w:t>Update Assessment Status to ‘COMPLETE’</w:t>
            </w:r>
          </w:p>
        </w:tc>
      </w:tr>
      <w:tr w:rsidR="007D435F" w14:paraId="6E772050" w14:textId="77777777">
        <w:trPr>
          <w:trHeight w:val="254"/>
        </w:trPr>
        <w:tc>
          <w:tcPr>
            <w:tcW w:w="1428" w:type="dxa"/>
          </w:tcPr>
          <w:p w14:paraId="234C8698" w14:textId="77777777" w:rsidR="007D435F" w:rsidRDefault="00B87847">
            <w:pPr>
              <w:pStyle w:val="TableParagraph"/>
              <w:spacing w:line="234" w:lineRule="exact"/>
              <w:ind w:left="107"/>
              <w:rPr>
                <w:rFonts w:ascii="Times New Roman"/>
              </w:rPr>
            </w:pPr>
            <w:r>
              <w:rPr>
                <w:rFonts w:ascii="Times New Roman"/>
              </w:rPr>
              <w:t>CODE</w:t>
            </w:r>
          </w:p>
        </w:tc>
        <w:tc>
          <w:tcPr>
            <w:tcW w:w="4921" w:type="dxa"/>
          </w:tcPr>
          <w:p w14:paraId="49D43EB9" w14:textId="77777777" w:rsidR="007D435F" w:rsidRDefault="00B87847">
            <w:pPr>
              <w:pStyle w:val="TableParagraph"/>
              <w:spacing w:line="234" w:lineRule="exact"/>
              <w:ind w:left="107"/>
              <w:rPr>
                <w:rFonts w:ascii="Times New Roman"/>
                <w:i/>
              </w:rPr>
            </w:pPr>
            <w:r>
              <w:rPr>
                <w:rFonts w:ascii="Times New Roman"/>
                <w:i/>
              </w:rPr>
              <w:t>Alert Coder Regarding Coding Issues</w:t>
            </w:r>
          </w:p>
        </w:tc>
      </w:tr>
    </w:tbl>
    <w:p w14:paraId="6B1F867C" w14:textId="77777777" w:rsidR="007D435F" w:rsidRDefault="007D435F">
      <w:pPr>
        <w:pStyle w:val="BodyText"/>
        <w:spacing w:before="4"/>
        <w:rPr>
          <w:rFonts w:ascii="Times New Roman"/>
          <w:sz w:val="21"/>
        </w:rPr>
      </w:pPr>
    </w:p>
    <w:p w14:paraId="337732C4" w14:textId="77777777" w:rsidR="007D435F" w:rsidRDefault="00B87847">
      <w:pPr>
        <w:ind w:left="220"/>
        <w:rPr>
          <w:rFonts w:ascii="Times New Roman"/>
        </w:rPr>
      </w:pPr>
      <w:r>
        <w:rPr>
          <w:rFonts w:ascii="Times New Roman"/>
        </w:rPr>
        <w:t>These sub-options are used for entering more in-depth data for a case, and are described in this chapter.</w:t>
      </w:r>
    </w:p>
    <w:p w14:paraId="7EE35C72" w14:textId="77777777" w:rsidR="007D435F" w:rsidRDefault="007D435F">
      <w:pPr>
        <w:pStyle w:val="BodyText"/>
        <w:spacing w:before="8"/>
        <w:rPr>
          <w:rFonts w:ascii="Times New Roman"/>
          <w:sz w:val="32"/>
        </w:rPr>
      </w:pPr>
    </w:p>
    <w:p w14:paraId="735E7A0C" w14:textId="77777777" w:rsidR="007D435F" w:rsidRDefault="00B87847">
      <w:pPr>
        <w:pStyle w:val="Heading2"/>
        <w:spacing w:before="1" w:line="240" w:lineRule="auto"/>
      </w:pPr>
      <w:bookmarkStart w:id="195" w:name="_bookmark187"/>
      <w:bookmarkEnd w:id="195"/>
      <w:r>
        <w:t>Creating a New Risk Assessment</w:t>
      </w:r>
    </w:p>
    <w:p w14:paraId="0A7D0949" w14:textId="77777777" w:rsidR="007D435F" w:rsidRDefault="00B87847">
      <w:pPr>
        <w:pStyle w:val="ListParagraph"/>
        <w:numPr>
          <w:ilvl w:val="0"/>
          <w:numId w:val="86"/>
        </w:numPr>
        <w:tabs>
          <w:tab w:val="left" w:pos="581"/>
        </w:tabs>
        <w:spacing w:before="251"/>
        <w:ind w:right="158"/>
      </w:pPr>
      <w:r>
        <w:t>Enter either the patient’s name/patient ID (for example, SURPATIENT,NINETEEN) or the surgical case assessment number preceded by # (for example, #47063). If the patient has any previous assessments, they will be displayed. An asterisk (*) indicates a cardiac case. The user can now choose to create a new assessment or edit one of the previously entered</w:t>
      </w:r>
      <w:r>
        <w:rPr>
          <w:spacing w:val="-10"/>
        </w:rPr>
        <w:t xml:space="preserve"> </w:t>
      </w:r>
      <w:r>
        <w:t>assessments.</w:t>
      </w:r>
    </w:p>
    <w:p w14:paraId="79D9F0C9" w14:textId="77777777" w:rsidR="007D435F" w:rsidRDefault="007D435F">
      <w:pPr>
        <w:pStyle w:val="BodyText"/>
        <w:rPr>
          <w:rFonts w:ascii="Times New Roman"/>
          <w:sz w:val="22"/>
        </w:rPr>
      </w:pPr>
    </w:p>
    <w:p w14:paraId="38F742DC" w14:textId="77777777" w:rsidR="007D435F" w:rsidRDefault="00B87847">
      <w:pPr>
        <w:pStyle w:val="ListParagraph"/>
        <w:numPr>
          <w:ilvl w:val="0"/>
          <w:numId w:val="86"/>
        </w:numPr>
        <w:tabs>
          <w:tab w:val="left" w:pos="581"/>
        </w:tabs>
        <w:ind w:right="221"/>
      </w:pPr>
      <w:r>
        <w:t xml:space="preserve">After choosing an operation on which to report, the user should respond </w:t>
      </w:r>
      <w:r>
        <w:rPr>
          <w:b/>
        </w:rPr>
        <w:t xml:space="preserve">YES </w:t>
      </w:r>
      <w:r>
        <w:t xml:space="preserve">to the prompt "Are you sure that you want to create a Risk Assessment for this surgical case ?" The user must answer </w:t>
      </w:r>
      <w:r>
        <w:rPr>
          <w:b/>
        </w:rPr>
        <w:t xml:space="preserve">YES </w:t>
      </w:r>
      <w:r>
        <w:t xml:space="preserve">(or press the </w:t>
      </w:r>
      <w:r>
        <w:rPr>
          <w:b/>
        </w:rPr>
        <w:t xml:space="preserve">&lt;Enter&gt; </w:t>
      </w:r>
      <w:r>
        <w:t xml:space="preserve">key to accept the </w:t>
      </w:r>
      <w:r>
        <w:rPr>
          <w:b/>
        </w:rPr>
        <w:t xml:space="preserve">YES </w:t>
      </w:r>
      <w:r>
        <w:t xml:space="preserve">default) to get to any of the sub-options. If the answer given is </w:t>
      </w:r>
      <w:r>
        <w:rPr>
          <w:b/>
        </w:rPr>
        <w:t>NO</w:t>
      </w:r>
      <w:r>
        <w:t>, the case created in step 1 will not be considered an assessment, although it can appear on some lists, and the software will return the user to the "Select Patient:"</w:t>
      </w:r>
      <w:r>
        <w:rPr>
          <w:spacing w:val="-14"/>
        </w:rPr>
        <w:t xml:space="preserve"> </w:t>
      </w:r>
      <w:r>
        <w:t>prompt.</w:t>
      </w:r>
    </w:p>
    <w:p w14:paraId="00CCC4DF" w14:textId="77777777" w:rsidR="007D435F" w:rsidRDefault="007D435F">
      <w:pPr>
        <w:pStyle w:val="BodyText"/>
        <w:spacing w:before="11"/>
        <w:rPr>
          <w:rFonts w:ascii="Times New Roman"/>
          <w:sz w:val="21"/>
        </w:rPr>
      </w:pPr>
    </w:p>
    <w:p w14:paraId="4AA95569" w14:textId="77777777" w:rsidR="007D435F" w:rsidRDefault="00B87847">
      <w:pPr>
        <w:pStyle w:val="ListParagraph"/>
        <w:numPr>
          <w:ilvl w:val="0"/>
          <w:numId w:val="86"/>
        </w:numPr>
        <w:tabs>
          <w:tab w:val="left" w:pos="581"/>
        </w:tabs>
        <w:ind w:right="190"/>
      </w:pPr>
      <w:r>
        <w:t xml:space="preserve">The screen will clear and present the sub-options menu. The user can select a sub-option now to enter more in-depth information for the case, or press the </w:t>
      </w:r>
      <w:r>
        <w:rPr>
          <w:b/>
        </w:rPr>
        <w:t xml:space="preserve">&lt;Enter&gt; </w:t>
      </w:r>
      <w:r>
        <w:t>key to return to the main</w:t>
      </w:r>
      <w:r>
        <w:rPr>
          <w:spacing w:val="-20"/>
        </w:rPr>
        <w:t xml:space="preserve"> </w:t>
      </w:r>
      <w:r>
        <w:t>menu.</w:t>
      </w:r>
    </w:p>
    <w:p w14:paraId="5D3E720A" w14:textId="77777777" w:rsidR="007D435F" w:rsidRDefault="007D435F">
      <w:pPr>
        <w:sectPr w:rsidR="007D435F">
          <w:footerReference w:type="default" r:id="rId552"/>
          <w:pgSz w:w="12240" w:h="15840"/>
          <w:pgMar w:top="1480" w:right="1300" w:bottom="940" w:left="1220" w:header="0" w:footer="746" w:gutter="0"/>
          <w:cols w:space="720"/>
        </w:sectPr>
      </w:pPr>
    </w:p>
    <w:p w14:paraId="3FA9C738" w14:textId="77777777" w:rsidR="007D435F" w:rsidRDefault="00277930">
      <w:pPr>
        <w:spacing w:before="78"/>
        <w:ind w:left="220"/>
        <w:rPr>
          <w:rFonts w:ascii="Times New Roman"/>
          <w:b/>
          <w:sz w:val="20"/>
        </w:rPr>
      </w:pPr>
      <w:r>
        <w:lastRenderedPageBreak/>
        <w:pict w14:anchorId="5FA062F1">
          <v:shape id="_x0000_s1411" type="#_x0000_t202" style="position:absolute;left:0;text-align:left;margin-left:70.6pt;margin-top:21.55pt;width:470.95pt;height:9pt;z-index:-15238656;mso-wrap-distance-left:0;mso-wrap-distance-right:0;mso-position-horizontal-relative:page" fillcolor="#e4e4e4" stroked="f">
            <v:textbox inset="0,0,0,0">
              <w:txbxContent>
                <w:p w14:paraId="4922FF79" w14:textId="77777777" w:rsidR="0040444F" w:rsidRDefault="0040444F">
                  <w:pPr>
                    <w:pStyle w:val="BodyText"/>
                    <w:spacing w:line="180" w:lineRule="exact"/>
                    <w:ind w:left="28"/>
                  </w:pPr>
                  <w:r>
                    <w:t xml:space="preserve">Select Surgery Risk Assessment Menu Option: </w:t>
                  </w:r>
                  <w:r>
                    <w:rPr>
                      <w:b/>
                    </w:rPr>
                    <w:t xml:space="preserve">C </w:t>
                  </w:r>
                  <w:r>
                    <w:t>Cardiac Risk Assessment Information (Enter/Edit)</w:t>
                  </w:r>
                </w:p>
              </w:txbxContent>
            </v:textbox>
            <w10:wrap type="topAndBottom" anchorx="page"/>
          </v:shape>
        </w:pict>
      </w:r>
      <w:r>
        <w:pict w14:anchorId="270090F1">
          <v:group id="_x0000_s1401" style="position:absolute;left:0;text-align:left;margin-left:70.6pt;margin-top:43.15pt;width:470.95pt;height:81.6pt;z-index:-15238144;mso-wrap-distance-left:0;mso-wrap-distance-right:0;mso-position-horizontal-relative:page" coordorigin="1412,863" coordsize="9419,1632">
            <v:shape id="_x0000_s1410" style="position:absolute;left:1411;top:865;width:9419;height:1630" coordorigin="1412,865" coordsize="9419,1630" path="m10831,865r-9419,l1412,1045r,183l1412,2495r9419,l10831,1045r,-180xe" fillcolor="#e4e4e4" stroked="f">
              <v:path arrowok="t"/>
            </v:shape>
            <v:shape id="_x0000_s1409" type="#_x0000_t202" style="position:absolute;left:1440;top:863;width:3092;height:183" filled="f" stroked="f">
              <v:textbox inset="0,0,0,0">
                <w:txbxContent>
                  <w:p w14:paraId="10B9BD50" w14:textId="77777777" w:rsidR="0040444F" w:rsidRDefault="0040444F">
                    <w:pPr>
                      <w:rPr>
                        <w:b/>
                        <w:sz w:val="16"/>
                      </w:rPr>
                    </w:pPr>
                    <w:r>
                      <w:rPr>
                        <w:sz w:val="16"/>
                      </w:rPr>
                      <w:t xml:space="preserve">Select Patient: </w:t>
                    </w:r>
                    <w:r>
                      <w:rPr>
                        <w:b/>
                        <w:sz w:val="16"/>
                      </w:rPr>
                      <w:t>SURPATIENT,FORTY</w:t>
                    </w:r>
                  </w:p>
                </w:txbxContent>
              </v:textbox>
            </v:shape>
            <v:shape id="_x0000_s1408" type="#_x0000_t202" style="position:absolute;left:5473;top:863;width:788;height:183" filled="f" stroked="f">
              <v:textbox inset="0,0,0,0">
                <w:txbxContent>
                  <w:p w14:paraId="63CB66F7" w14:textId="77777777" w:rsidR="0040444F" w:rsidRDefault="0040444F">
                    <w:pPr>
                      <w:rPr>
                        <w:sz w:val="16"/>
                      </w:rPr>
                    </w:pPr>
                    <w:r>
                      <w:rPr>
                        <w:sz w:val="16"/>
                      </w:rPr>
                      <w:t>03-03-45</w:t>
                    </w:r>
                  </w:p>
                </w:txbxContent>
              </v:textbox>
            </v:shape>
            <v:shape id="_x0000_s1407" type="#_x0000_t202" style="position:absolute;left:6720;top:863;width:884;height:183" filled="f" stroked="f">
              <v:textbox inset="0,0,0,0">
                <w:txbxContent>
                  <w:p w14:paraId="04E650FF" w14:textId="77777777" w:rsidR="0040444F" w:rsidRDefault="0040444F">
                    <w:pPr>
                      <w:rPr>
                        <w:sz w:val="16"/>
                      </w:rPr>
                    </w:pPr>
                    <w:r>
                      <w:rPr>
                        <w:sz w:val="16"/>
                      </w:rPr>
                      <w:t>000777777</w:t>
                    </w:r>
                  </w:p>
                </w:txbxContent>
              </v:textbox>
            </v:shape>
            <v:shape id="_x0000_s1406" type="#_x0000_t202" style="position:absolute;left:8256;top:863;width:1076;height:183" filled="f" stroked="f">
              <v:textbox inset="0,0,0,0">
                <w:txbxContent>
                  <w:p w14:paraId="1C1A28C1" w14:textId="77777777" w:rsidR="0040444F" w:rsidRDefault="0040444F">
                    <w:pPr>
                      <w:rPr>
                        <w:sz w:val="16"/>
                      </w:rPr>
                    </w:pPr>
                    <w:r>
                      <w:rPr>
                        <w:sz w:val="16"/>
                      </w:rPr>
                      <w:t>NSC VETERAN</w:t>
                    </w:r>
                  </w:p>
                </w:txbxContent>
              </v:textbox>
            </v:shape>
            <v:shape id="_x0000_s1405" type="#_x0000_t202" style="position:absolute;left:1536;top:1410;width:2805;height:183" filled="f" stroked="f">
              <v:textbox inset="0,0,0,0">
                <w:txbxContent>
                  <w:p w14:paraId="6146627F" w14:textId="77777777" w:rsidR="0040444F" w:rsidRDefault="0040444F">
                    <w:pPr>
                      <w:rPr>
                        <w:sz w:val="16"/>
                      </w:rPr>
                    </w:pPr>
                    <w:r>
                      <w:rPr>
                        <w:sz w:val="16"/>
                      </w:rPr>
                      <w:t>SURPATIENT,FORTY</w:t>
                    </w:r>
                    <w:r>
                      <w:rPr>
                        <w:spacing w:val="84"/>
                        <w:sz w:val="16"/>
                      </w:rPr>
                      <w:t xml:space="preserve"> </w:t>
                    </w:r>
                    <w:r>
                      <w:rPr>
                        <w:sz w:val="16"/>
                      </w:rPr>
                      <w:t>000-77-7777</w:t>
                    </w:r>
                  </w:p>
                </w:txbxContent>
              </v:textbox>
            </v:shape>
            <v:shape id="_x0000_s1404" type="#_x0000_t202" style="position:absolute;left:1440;top:1772;width:788;height:183" filled="f" stroked="f">
              <v:textbox inset="0,0,0,0">
                <w:txbxContent>
                  <w:p w14:paraId="28E073EE" w14:textId="77777777" w:rsidR="0040444F" w:rsidRDefault="0040444F">
                    <w:pPr>
                      <w:rPr>
                        <w:sz w:val="16"/>
                      </w:rPr>
                    </w:pPr>
                    <w:r>
                      <w:rPr>
                        <w:sz w:val="16"/>
                      </w:rPr>
                      <w:t>1.</w:t>
                    </w:r>
                    <w:r>
                      <w:rPr>
                        <w:spacing w:val="93"/>
                        <w:sz w:val="16"/>
                      </w:rPr>
                      <w:t xml:space="preserve"> </w:t>
                    </w:r>
                    <w:r>
                      <w:rPr>
                        <w:sz w:val="16"/>
                      </w:rPr>
                      <w:t>----</w:t>
                    </w:r>
                  </w:p>
                </w:txbxContent>
              </v:textbox>
            </v:shape>
            <v:shape id="_x0000_s1403" type="#_x0000_t202" style="position:absolute;left:2688;top:1772;width:2036;height:183" filled="f" stroked="f">
              <v:textbox inset="0,0,0,0">
                <w:txbxContent>
                  <w:p w14:paraId="46441F3E" w14:textId="77777777" w:rsidR="0040444F" w:rsidRDefault="0040444F">
                    <w:pPr>
                      <w:rPr>
                        <w:sz w:val="16"/>
                      </w:rPr>
                    </w:pPr>
                    <w:r>
                      <w:rPr>
                        <w:sz w:val="16"/>
                      </w:rPr>
                      <w:t>CREATE NEW ASSESSMENT</w:t>
                    </w:r>
                  </w:p>
                </w:txbxContent>
              </v:textbox>
            </v:shape>
            <v:shape id="_x0000_s1402" type="#_x0000_t202" style="position:absolute;left:1440;top:2312;width:2229;height:183" filled="f" stroked="f">
              <v:textbox inset="0,0,0,0">
                <w:txbxContent>
                  <w:p w14:paraId="551932B8" w14:textId="77777777" w:rsidR="0040444F" w:rsidRDefault="0040444F">
                    <w:pPr>
                      <w:rPr>
                        <w:b/>
                        <w:sz w:val="16"/>
                      </w:rPr>
                    </w:pPr>
                    <w:r>
                      <w:rPr>
                        <w:sz w:val="16"/>
                      </w:rPr>
                      <w:t xml:space="preserve">Select Surgical Case: </w:t>
                    </w:r>
                    <w:r>
                      <w:rPr>
                        <w:b/>
                        <w:sz w:val="16"/>
                      </w:rPr>
                      <w:t>1</w:t>
                    </w:r>
                  </w:p>
                </w:txbxContent>
              </v:textbox>
            </v:shape>
            <w10:wrap type="topAndBottom" anchorx="page"/>
          </v:group>
        </w:pict>
      </w:r>
      <w:r>
        <w:pict w14:anchorId="5BC53BC6">
          <v:shape id="_x0000_s1400" type="#_x0000_t202" style="position:absolute;left:0;text-align:left;margin-left:70.6pt;margin-top:137.45pt;width:470.95pt;height:81.55pt;z-index:-15237632;mso-wrap-distance-left:0;mso-wrap-distance-right:0;mso-position-horizontal-relative:page" fillcolor="#e4e4e4" stroked="f">
            <v:textbox inset="0,0,0,0">
              <w:txbxContent>
                <w:p w14:paraId="351440C5" w14:textId="77777777" w:rsidR="0040444F" w:rsidRDefault="0040444F">
                  <w:pPr>
                    <w:pStyle w:val="BodyText"/>
                    <w:tabs>
                      <w:tab w:val="left" w:pos="1948"/>
                    </w:tabs>
                    <w:spacing w:before="3"/>
                    <w:ind w:left="124"/>
                  </w:pPr>
                  <w:r>
                    <w:t>SURPATIENT,FORTY</w:t>
                  </w:r>
                  <w:r>
                    <w:tab/>
                    <w:t>000-77-7777</w:t>
                  </w:r>
                </w:p>
                <w:p w14:paraId="6505870D" w14:textId="77777777" w:rsidR="0040444F" w:rsidRDefault="0040444F">
                  <w:pPr>
                    <w:pStyle w:val="BodyText"/>
                  </w:pPr>
                </w:p>
                <w:p w14:paraId="201AF47C" w14:textId="77777777" w:rsidR="0040444F" w:rsidRDefault="0040444F">
                  <w:pPr>
                    <w:pStyle w:val="BodyText"/>
                    <w:numPr>
                      <w:ilvl w:val="0"/>
                      <w:numId w:val="85"/>
                    </w:numPr>
                    <w:tabs>
                      <w:tab w:val="left" w:pos="317"/>
                      <w:tab w:val="left" w:pos="1372"/>
                    </w:tabs>
                    <w:ind w:hanging="289"/>
                  </w:pPr>
                  <w:r>
                    <w:t>01-18-95</w:t>
                  </w:r>
                  <w:r>
                    <w:tab/>
                    <w:t>CORONARY ARTERY BYPASS</w:t>
                  </w:r>
                  <w:r>
                    <w:rPr>
                      <w:spacing w:val="-4"/>
                    </w:rPr>
                    <w:t xml:space="preserve"> </w:t>
                  </w:r>
                  <w:r>
                    <w:t>(COMPLETED)</w:t>
                  </w:r>
                </w:p>
                <w:p w14:paraId="45220F11" w14:textId="77777777" w:rsidR="0040444F" w:rsidRDefault="0040444F">
                  <w:pPr>
                    <w:pStyle w:val="BodyText"/>
                  </w:pPr>
                </w:p>
                <w:p w14:paraId="46A8C6BB" w14:textId="77777777" w:rsidR="0040444F" w:rsidRDefault="0040444F">
                  <w:pPr>
                    <w:pStyle w:val="BodyText"/>
                    <w:numPr>
                      <w:ilvl w:val="0"/>
                      <w:numId w:val="85"/>
                    </w:numPr>
                    <w:tabs>
                      <w:tab w:val="left" w:pos="317"/>
                      <w:tab w:val="left" w:pos="1372"/>
                    </w:tabs>
                    <w:ind w:hanging="289"/>
                  </w:pPr>
                  <w:r>
                    <w:t>06-18-93</w:t>
                  </w:r>
                  <w:r>
                    <w:tab/>
                    <w:t>INGUINAL HERNIA</w:t>
                  </w:r>
                  <w:r>
                    <w:rPr>
                      <w:spacing w:val="-3"/>
                    </w:rPr>
                    <w:t xml:space="preserve"> </w:t>
                  </w:r>
                  <w:r>
                    <w:t>(COMPLETED)</w:t>
                  </w:r>
                </w:p>
                <w:p w14:paraId="53DCDFAE" w14:textId="77777777" w:rsidR="0040444F" w:rsidRDefault="0040444F">
                  <w:pPr>
                    <w:pStyle w:val="BodyText"/>
                    <w:rPr>
                      <w:sz w:val="18"/>
                    </w:rPr>
                  </w:pPr>
                </w:p>
                <w:p w14:paraId="5B7DF7B1" w14:textId="77777777" w:rsidR="0040444F" w:rsidRDefault="0040444F">
                  <w:pPr>
                    <w:pStyle w:val="BodyText"/>
                    <w:rPr>
                      <w:sz w:val="18"/>
                    </w:rPr>
                  </w:pPr>
                </w:p>
                <w:p w14:paraId="0A942735" w14:textId="77777777" w:rsidR="0040444F" w:rsidRDefault="0040444F">
                  <w:pPr>
                    <w:pStyle w:val="BodyText"/>
                    <w:spacing w:before="132"/>
                    <w:ind w:left="28"/>
                    <w:rPr>
                      <w:b/>
                    </w:rPr>
                  </w:pPr>
                  <w:r>
                    <w:t xml:space="preserve">Select Operation: </w:t>
                  </w:r>
                  <w:r>
                    <w:rPr>
                      <w:b/>
                    </w:rPr>
                    <w:t>1</w:t>
                  </w:r>
                </w:p>
              </w:txbxContent>
            </v:textbox>
            <w10:wrap type="topAndBottom" anchorx="page"/>
          </v:shape>
        </w:pict>
      </w:r>
      <w:r>
        <w:pict w14:anchorId="38930D0C">
          <v:shape id="_x0000_s1399" type="#_x0000_t202" style="position:absolute;left:0;text-align:left;margin-left:70.6pt;margin-top:231.7pt;width:470.95pt;height:18.15pt;z-index:-15237120;mso-wrap-distance-left:0;mso-wrap-distance-right:0;mso-position-horizontal-relative:page" fillcolor="#e4e4e4" stroked="f">
            <v:textbox inset="0,0,0,0">
              <w:txbxContent>
                <w:p w14:paraId="4A4C0889" w14:textId="77777777" w:rsidR="0040444F" w:rsidRDefault="0040444F">
                  <w:pPr>
                    <w:pStyle w:val="BodyText"/>
                    <w:spacing w:before="7" w:line="232" w:lineRule="auto"/>
                    <w:ind w:left="28" w:right="2457"/>
                    <w:rPr>
                      <w:b/>
                    </w:rPr>
                  </w:pPr>
                  <w:r>
                    <w:t xml:space="preserve">Are you sure that you want to create a Risk Assessment for this surgical case ? YES// </w:t>
                  </w:r>
                  <w:r>
                    <w:rPr>
                      <w:b/>
                    </w:rPr>
                    <w:t>&lt;Enter&gt;</w:t>
                  </w:r>
                </w:p>
              </w:txbxContent>
            </v:textbox>
            <w10:wrap type="topAndBottom" anchorx="page"/>
          </v:shape>
        </w:pict>
      </w:r>
      <w:r w:rsidR="00B87847">
        <w:rPr>
          <w:rFonts w:ascii="Times New Roman"/>
          <w:b/>
          <w:sz w:val="20"/>
        </w:rPr>
        <w:t>Example: Creating A New Risk Assessment (Cardiac)</w:t>
      </w:r>
    </w:p>
    <w:p w14:paraId="6F4C8429" w14:textId="77777777" w:rsidR="007D435F" w:rsidRDefault="007D435F">
      <w:pPr>
        <w:pStyle w:val="BodyText"/>
        <w:spacing w:before="3"/>
        <w:rPr>
          <w:rFonts w:ascii="Times New Roman"/>
          <w:b/>
          <w:sz w:val="17"/>
        </w:rPr>
      </w:pPr>
    </w:p>
    <w:p w14:paraId="65770A69" w14:textId="77777777" w:rsidR="007D435F" w:rsidRDefault="007D435F">
      <w:pPr>
        <w:pStyle w:val="BodyText"/>
        <w:spacing w:before="5"/>
        <w:rPr>
          <w:rFonts w:ascii="Times New Roman"/>
          <w:b/>
          <w:sz w:val="17"/>
        </w:rPr>
      </w:pPr>
    </w:p>
    <w:p w14:paraId="22D73F2E" w14:textId="77777777" w:rsidR="007D435F" w:rsidRDefault="007D435F">
      <w:pPr>
        <w:pStyle w:val="BodyText"/>
        <w:spacing w:before="8"/>
        <w:rPr>
          <w:rFonts w:ascii="Times New Roman"/>
          <w:b/>
          <w:sz w:val="18"/>
        </w:rPr>
      </w:pPr>
    </w:p>
    <w:p w14:paraId="369F83CE" w14:textId="77777777" w:rsidR="007D435F" w:rsidRDefault="007D435F">
      <w:pPr>
        <w:rPr>
          <w:rFonts w:ascii="Times New Roman"/>
          <w:sz w:val="18"/>
        </w:rPr>
        <w:sectPr w:rsidR="007D435F">
          <w:footerReference w:type="default" r:id="rId553"/>
          <w:pgSz w:w="12240" w:h="15840"/>
          <w:pgMar w:top="1360" w:right="1300" w:bottom="940" w:left="1220" w:header="0" w:footer="746" w:gutter="0"/>
          <w:cols w:space="720"/>
        </w:sectPr>
      </w:pPr>
    </w:p>
    <w:p w14:paraId="2090433D" w14:textId="77777777" w:rsidR="007D435F" w:rsidRDefault="00B87847">
      <w:pPr>
        <w:pStyle w:val="Heading2"/>
      </w:pPr>
      <w:bookmarkStart w:id="196" w:name="_bookmark188"/>
      <w:bookmarkEnd w:id="196"/>
      <w:r>
        <w:lastRenderedPageBreak/>
        <w:t>Clinical Information (Enter/Edit)</w:t>
      </w:r>
    </w:p>
    <w:p w14:paraId="597046FD" w14:textId="77777777" w:rsidR="007D435F" w:rsidRDefault="00B87847">
      <w:pPr>
        <w:pStyle w:val="Heading3"/>
      </w:pPr>
      <w:r>
        <w:t>[SROA CLINICAL INFORMATION]</w:t>
      </w:r>
    </w:p>
    <w:p w14:paraId="43602ADB" w14:textId="77777777" w:rsidR="007D435F" w:rsidRDefault="007D435F">
      <w:pPr>
        <w:pStyle w:val="BodyText"/>
        <w:spacing w:before="11"/>
        <w:rPr>
          <w:rFonts w:ascii="Arial"/>
          <w:b/>
          <w:sz w:val="21"/>
        </w:rPr>
      </w:pPr>
    </w:p>
    <w:p w14:paraId="5B58F052" w14:textId="77777777" w:rsidR="007D435F" w:rsidRDefault="00B87847">
      <w:pPr>
        <w:ind w:left="220" w:right="652"/>
        <w:rPr>
          <w:rFonts w:ascii="Times New Roman"/>
        </w:rPr>
      </w:pPr>
      <w:r>
        <w:rPr>
          <w:rFonts w:ascii="Times New Roman"/>
        </w:rPr>
        <w:t xml:space="preserve">The </w:t>
      </w:r>
      <w:r>
        <w:rPr>
          <w:rFonts w:ascii="Times New Roman"/>
          <w:i/>
        </w:rPr>
        <w:t xml:space="preserve">Clinical Information (Enter/Edit) </w:t>
      </w:r>
      <w:r>
        <w:rPr>
          <w:rFonts w:ascii="Times New Roman"/>
        </w:rPr>
        <w:t>option is used to enter the clinical information required for a cardiac risk assessment. The software will present one page; at the bottom of the page is a prompt to select one or more items to edit. If the user does not want to edit any items on the page, pressing the</w:t>
      </w:r>
    </w:p>
    <w:p w14:paraId="7E084EAE" w14:textId="77777777" w:rsidR="007D435F" w:rsidRDefault="00B87847">
      <w:pPr>
        <w:spacing w:line="252" w:lineRule="exact"/>
        <w:ind w:left="220"/>
        <w:rPr>
          <w:rFonts w:ascii="Times New Roman"/>
        </w:rPr>
      </w:pPr>
      <w:r>
        <w:rPr>
          <w:rFonts w:ascii="Times New Roman"/>
          <w:b/>
        </w:rPr>
        <w:t xml:space="preserve">&lt;Enter&gt; </w:t>
      </w:r>
      <w:r>
        <w:rPr>
          <w:rFonts w:ascii="Times New Roman"/>
        </w:rPr>
        <w:t>key will advance the user to another option.</w:t>
      </w:r>
    </w:p>
    <w:p w14:paraId="1FBF61B3" w14:textId="77777777" w:rsidR="007D435F" w:rsidRDefault="007D435F">
      <w:pPr>
        <w:pStyle w:val="BodyText"/>
        <w:spacing w:before="11"/>
        <w:rPr>
          <w:rFonts w:ascii="Times New Roman"/>
          <w:sz w:val="21"/>
        </w:rPr>
      </w:pPr>
    </w:p>
    <w:p w14:paraId="0C13C681" w14:textId="77777777" w:rsidR="007D435F" w:rsidRDefault="00B87847">
      <w:pPr>
        <w:ind w:left="220"/>
        <w:rPr>
          <w:rFonts w:ascii="Arial"/>
          <w:b/>
        </w:rPr>
      </w:pPr>
      <w:r>
        <w:rPr>
          <w:rFonts w:ascii="Arial"/>
          <w:b/>
          <w:u w:val="thick"/>
        </w:rPr>
        <w:t xml:space="preserve">About the </w:t>
      </w:r>
      <w:r>
        <w:rPr>
          <w:rFonts w:ascii="Times New Roman"/>
          <w:u w:val="thick"/>
        </w:rPr>
        <w:t>"</w:t>
      </w:r>
      <w:r>
        <w:rPr>
          <w:rFonts w:ascii="Arial"/>
          <w:b/>
          <w:u w:val="thick"/>
        </w:rPr>
        <w:t>Select Clinical Information to Edit:</w:t>
      </w:r>
      <w:r>
        <w:rPr>
          <w:rFonts w:ascii="Times New Roman"/>
          <w:u w:val="thick"/>
        </w:rPr>
        <w:t xml:space="preserve">" </w:t>
      </w:r>
      <w:r>
        <w:rPr>
          <w:rFonts w:ascii="Arial"/>
          <w:b/>
          <w:u w:val="thick"/>
        </w:rPr>
        <w:t>Prompt</w:t>
      </w:r>
    </w:p>
    <w:p w14:paraId="6DB2F85C" w14:textId="77777777" w:rsidR="007D435F" w:rsidRDefault="00B87847">
      <w:pPr>
        <w:spacing w:before="59"/>
        <w:ind w:left="220" w:right="410"/>
        <w:rPr>
          <w:rFonts w:ascii="Times New Roman"/>
        </w:rPr>
      </w:pPr>
      <w:r>
        <w:rPr>
          <w:rFonts w:ascii="Times New Roman"/>
        </w:rPr>
        <w:t xml:space="preserve">At the "Select Clinical Information to Edit:" prompt, the user should enter the item number to edit. The user can then enter an </w:t>
      </w:r>
      <w:r>
        <w:rPr>
          <w:rFonts w:ascii="Times New Roman"/>
          <w:b/>
        </w:rPr>
        <w:t xml:space="preserve">A </w:t>
      </w:r>
      <w:r>
        <w:rPr>
          <w:rFonts w:ascii="Times New Roman"/>
        </w:rPr>
        <w:t xml:space="preserve">for </w:t>
      </w:r>
      <w:r>
        <w:rPr>
          <w:rFonts w:ascii="Times New Roman"/>
          <w:b/>
        </w:rPr>
        <w:t xml:space="preserve">ALL </w:t>
      </w:r>
      <w:r>
        <w:rPr>
          <w:rFonts w:ascii="Times New Roman"/>
        </w:rPr>
        <w:t>to respond to every item on the page, or enter a range of numbers separated by a colon (:) to respond to a range of items.</w:t>
      </w:r>
    </w:p>
    <w:p w14:paraId="05EED5CA" w14:textId="77777777" w:rsidR="007D435F" w:rsidRDefault="007D435F">
      <w:pPr>
        <w:pStyle w:val="BodyText"/>
        <w:spacing w:before="1"/>
        <w:rPr>
          <w:rFonts w:ascii="Times New Roman"/>
          <w:sz w:val="22"/>
        </w:rPr>
      </w:pPr>
    </w:p>
    <w:p w14:paraId="368C5D4E" w14:textId="77777777" w:rsidR="007D435F" w:rsidRDefault="00B87847">
      <w:pPr>
        <w:ind w:left="220" w:right="408"/>
        <w:rPr>
          <w:rFonts w:ascii="Times New Roman"/>
        </w:rPr>
      </w:pPr>
      <w:r>
        <w:rPr>
          <w:rFonts w:ascii="Times New Roman"/>
        </w:rPr>
        <w:t>After the information has been entered or edited, the terminal display screen will clear and present a summary. The summary organizes the information entered and provides another chance to enter or edit data. If assistance is needed while interacting with the software, the user can enter one or two question marks (</w:t>
      </w:r>
      <w:r>
        <w:rPr>
          <w:rFonts w:ascii="Times New Roman"/>
          <w:b/>
        </w:rPr>
        <w:t>??</w:t>
      </w:r>
      <w:r>
        <w:rPr>
          <w:rFonts w:ascii="Times New Roman"/>
        </w:rPr>
        <w:t>) to receive on-line help.</w:t>
      </w:r>
    </w:p>
    <w:p w14:paraId="41E458A5" w14:textId="77777777" w:rsidR="007D435F" w:rsidRDefault="007D435F">
      <w:pPr>
        <w:pStyle w:val="BodyText"/>
        <w:spacing w:before="4"/>
        <w:rPr>
          <w:rFonts w:ascii="Times New Roman"/>
          <w:sz w:val="22"/>
        </w:rPr>
      </w:pPr>
    </w:p>
    <w:p w14:paraId="70298D93" w14:textId="77777777" w:rsidR="007D435F" w:rsidRDefault="00277930">
      <w:pPr>
        <w:ind w:left="220"/>
        <w:rPr>
          <w:rFonts w:ascii="Times New Roman"/>
          <w:b/>
          <w:sz w:val="20"/>
        </w:rPr>
      </w:pPr>
      <w:r>
        <w:pict w14:anchorId="7C685155">
          <v:shape id="_x0000_s1398" type="#_x0000_t202" style="position:absolute;left:0;text-align:left;margin-left:70.6pt;margin-top:17.6pt;width:470.95pt;height:18.15pt;z-index:-15236608;mso-wrap-distance-left:0;mso-wrap-distance-right:0;mso-position-horizontal-relative:page" fillcolor="#e4e4e4" stroked="f">
            <v:textbox inset="0,0,0,0">
              <w:txbxContent>
                <w:p w14:paraId="5BD7253D" w14:textId="77777777" w:rsidR="0040444F" w:rsidRDefault="0040444F">
                  <w:pPr>
                    <w:pStyle w:val="BodyText"/>
                    <w:spacing w:line="244" w:lineRule="auto"/>
                    <w:ind w:left="28" w:right="1881"/>
                  </w:pPr>
                  <w:r>
                    <w:t xml:space="preserve">Select Cardiac Risk Assessment Information (Enter/Edit) Option: </w:t>
                  </w:r>
                  <w:r>
                    <w:rPr>
                      <w:b/>
                    </w:rPr>
                    <w:t xml:space="preserve">CLIN </w:t>
                  </w:r>
                  <w:r>
                    <w:t>Clinical Information (Enter/Edit)</w:t>
                  </w:r>
                </w:p>
              </w:txbxContent>
            </v:textbox>
            <w10:wrap type="topAndBottom" anchorx="page"/>
          </v:shape>
        </w:pict>
      </w:r>
      <w:r w:rsidR="00B87847">
        <w:rPr>
          <w:rFonts w:ascii="Times New Roman"/>
          <w:b/>
          <w:sz w:val="20"/>
        </w:rPr>
        <w:t>Example: Enter Clinical Information</w:t>
      </w:r>
    </w:p>
    <w:p w14:paraId="0529463A" w14:textId="77777777" w:rsidR="007D435F" w:rsidRDefault="007D435F">
      <w:pPr>
        <w:pStyle w:val="BodyText"/>
        <w:spacing w:before="7"/>
        <w:rPr>
          <w:rFonts w:ascii="Times New Roman"/>
          <w:b/>
          <w:sz w:val="20"/>
        </w:rPr>
      </w:pPr>
    </w:p>
    <w:tbl>
      <w:tblPr>
        <w:tblW w:w="0" w:type="auto"/>
        <w:tblInd w:w="199" w:type="dxa"/>
        <w:tblLayout w:type="fixed"/>
        <w:tblCellMar>
          <w:left w:w="0" w:type="dxa"/>
          <w:right w:w="0" w:type="dxa"/>
        </w:tblCellMar>
        <w:tblLook w:val="01E0" w:firstRow="1" w:lastRow="1" w:firstColumn="1" w:lastColumn="1" w:noHBand="0" w:noVBand="0"/>
      </w:tblPr>
      <w:tblGrid>
        <w:gridCol w:w="3533"/>
        <w:gridCol w:w="288"/>
        <w:gridCol w:w="575"/>
        <w:gridCol w:w="1775"/>
        <w:gridCol w:w="1535"/>
        <w:gridCol w:w="1710"/>
      </w:tblGrid>
      <w:tr w:rsidR="007D435F" w14:paraId="65C02FC8" w14:textId="77777777">
        <w:trPr>
          <w:trHeight w:val="448"/>
        </w:trPr>
        <w:tc>
          <w:tcPr>
            <w:tcW w:w="3533" w:type="dxa"/>
            <w:tcBorders>
              <w:bottom w:val="dashed" w:sz="4" w:space="0" w:color="000000"/>
            </w:tcBorders>
            <w:shd w:val="clear" w:color="auto" w:fill="E4E4E4"/>
          </w:tcPr>
          <w:p w14:paraId="1B77E26F" w14:textId="77777777" w:rsidR="007D435F" w:rsidRDefault="00B87847">
            <w:pPr>
              <w:pStyle w:val="TableParagraph"/>
              <w:tabs>
                <w:tab w:val="left" w:pos="1372"/>
              </w:tabs>
              <w:spacing w:before="3"/>
              <w:ind w:left="28" w:right="46"/>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288" w:type="dxa"/>
            <w:tcBorders>
              <w:bottom w:val="dashed" w:sz="4" w:space="0" w:color="000000"/>
            </w:tcBorders>
            <w:shd w:val="clear" w:color="auto" w:fill="E4E4E4"/>
          </w:tcPr>
          <w:p w14:paraId="61367B1D" w14:textId="77777777" w:rsidR="007D435F" w:rsidRDefault="007D435F">
            <w:pPr>
              <w:pStyle w:val="TableParagraph"/>
              <w:rPr>
                <w:rFonts w:ascii="Times New Roman"/>
                <w:sz w:val="18"/>
              </w:rPr>
            </w:pPr>
          </w:p>
        </w:tc>
        <w:tc>
          <w:tcPr>
            <w:tcW w:w="575" w:type="dxa"/>
            <w:tcBorders>
              <w:bottom w:val="dashed" w:sz="4" w:space="0" w:color="000000"/>
            </w:tcBorders>
            <w:shd w:val="clear" w:color="auto" w:fill="E4E4E4"/>
          </w:tcPr>
          <w:p w14:paraId="021DE99F" w14:textId="77777777" w:rsidR="007D435F" w:rsidRDefault="00B87847">
            <w:pPr>
              <w:pStyle w:val="TableParagraph"/>
              <w:spacing w:before="3"/>
              <w:ind w:left="144"/>
              <w:rPr>
                <w:sz w:val="16"/>
              </w:rPr>
            </w:pPr>
            <w:r>
              <w:rPr>
                <w:sz w:val="16"/>
              </w:rPr>
              <w:t>Case</w:t>
            </w:r>
          </w:p>
        </w:tc>
        <w:tc>
          <w:tcPr>
            <w:tcW w:w="1775" w:type="dxa"/>
            <w:tcBorders>
              <w:bottom w:val="dashed" w:sz="4" w:space="0" w:color="000000"/>
            </w:tcBorders>
            <w:shd w:val="clear" w:color="auto" w:fill="E4E4E4"/>
          </w:tcPr>
          <w:p w14:paraId="50982352" w14:textId="77777777" w:rsidR="007D435F" w:rsidRDefault="00B87847">
            <w:pPr>
              <w:pStyle w:val="TableParagraph"/>
              <w:spacing w:before="3"/>
              <w:ind w:left="49"/>
              <w:rPr>
                <w:sz w:val="16"/>
              </w:rPr>
            </w:pPr>
            <w:r>
              <w:rPr>
                <w:sz w:val="16"/>
              </w:rPr>
              <w:t>#60183</w:t>
            </w:r>
          </w:p>
        </w:tc>
        <w:tc>
          <w:tcPr>
            <w:tcW w:w="3245" w:type="dxa"/>
            <w:gridSpan w:val="2"/>
            <w:shd w:val="clear" w:color="auto" w:fill="E4E4E4"/>
          </w:tcPr>
          <w:p w14:paraId="778FE139" w14:textId="77777777" w:rsidR="007D435F" w:rsidRDefault="00B87847">
            <w:pPr>
              <w:pStyle w:val="TableParagraph"/>
              <w:spacing w:before="3"/>
              <w:ind w:left="1135" w:right="1397"/>
              <w:jc w:val="center"/>
              <w:rPr>
                <w:sz w:val="16"/>
              </w:rPr>
            </w:pPr>
            <w:r>
              <w:rPr>
                <w:sz w:val="16"/>
              </w:rPr>
              <w:t>PAGE: 1</w:t>
            </w:r>
          </w:p>
        </w:tc>
      </w:tr>
      <w:tr w:rsidR="007D435F" w14:paraId="5AD8144B" w14:textId="77777777">
        <w:trPr>
          <w:trHeight w:val="3434"/>
        </w:trPr>
        <w:tc>
          <w:tcPr>
            <w:tcW w:w="7706" w:type="dxa"/>
            <w:gridSpan w:val="5"/>
            <w:tcBorders>
              <w:top w:val="dashed" w:sz="4" w:space="0" w:color="000000"/>
              <w:bottom w:val="dashed" w:sz="4" w:space="0" w:color="000000"/>
            </w:tcBorders>
            <w:shd w:val="clear" w:color="auto" w:fill="E4E4E4"/>
          </w:tcPr>
          <w:p w14:paraId="18F5F109" w14:textId="77777777" w:rsidR="007D435F" w:rsidRDefault="007D435F">
            <w:pPr>
              <w:pStyle w:val="TableParagraph"/>
              <w:spacing w:before="5"/>
              <w:rPr>
                <w:rFonts w:ascii="Times New Roman"/>
                <w:b/>
                <w:sz w:val="23"/>
              </w:rPr>
            </w:pPr>
          </w:p>
          <w:p w14:paraId="2E2CB6E5" w14:textId="77777777" w:rsidR="007D435F" w:rsidRDefault="00B87847">
            <w:pPr>
              <w:pStyle w:val="TableParagraph"/>
              <w:numPr>
                <w:ilvl w:val="0"/>
                <w:numId w:val="84"/>
              </w:numPr>
              <w:tabs>
                <w:tab w:val="left" w:pos="413"/>
                <w:tab w:val="left" w:pos="2909"/>
                <w:tab w:val="left" w:pos="4061"/>
                <w:tab w:val="left" w:pos="7037"/>
              </w:tabs>
              <w:ind w:hanging="289"/>
              <w:jc w:val="left"/>
              <w:rPr>
                <w:sz w:val="16"/>
              </w:rPr>
            </w:pPr>
            <w:bookmarkStart w:id="197" w:name="_bookmark189"/>
            <w:bookmarkEnd w:id="197"/>
            <w:r>
              <w:rPr>
                <w:sz w:val="16"/>
              </w:rPr>
              <w:t>Height:</w:t>
            </w:r>
            <w:r>
              <w:rPr>
                <w:sz w:val="16"/>
              </w:rPr>
              <w:tab/>
              <w:t>70</w:t>
            </w:r>
            <w:r>
              <w:rPr>
                <w:spacing w:val="-2"/>
                <w:sz w:val="16"/>
              </w:rPr>
              <w:t xml:space="preserve"> </w:t>
            </w:r>
            <w:r>
              <w:rPr>
                <w:sz w:val="16"/>
              </w:rPr>
              <w:t>in</w:t>
            </w:r>
            <w:r>
              <w:rPr>
                <w:sz w:val="16"/>
              </w:rPr>
              <w:tab/>
              <w:t>17.</w:t>
            </w:r>
            <w:r>
              <w:rPr>
                <w:spacing w:val="-1"/>
                <w:sz w:val="16"/>
              </w:rPr>
              <w:t xml:space="preserve"> </w:t>
            </w:r>
            <w:r>
              <w:rPr>
                <w:sz w:val="16"/>
              </w:rPr>
              <w:t>PAD:</w:t>
            </w:r>
            <w:r>
              <w:rPr>
                <w:sz w:val="16"/>
              </w:rPr>
              <w:tab/>
              <w:t>NO</w:t>
            </w:r>
          </w:p>
          <w:p w14:paraId="047133C1" w14:textId="77777777" w:rsidR="007D435F" w:rsidRDefault="00B87847">
            <w:pPr>
              <w:pStyle w:val="TableParagraph"/>
              <w:numPr>
                <w:ilvl w:val="0"/>
                <w:numId w:val="84"/>
              </w:numPr>
              <w:tabs>
                <w:tab w:val="left" w:pos="413"/>
                <w:tab w:val="left" w:pos="2909"/>
                <w:tab w:val="left" w:pos="4061"/>
                <w:tab w:val="left" w:pos="7037"/>
              </w:tabs>
              <w:spacing w:before="1" w:line="181" w:lineRule="exact"/>
              <w:ind w:hanging="289"/>
              <w:jc w:val="left"/>
              <w:rPr>
                <w:sz w:val="16"/>
              </w:rPr>
            </w:pPr>
            <w:r>
              <w:rPr>
                <w:sz w:val="16"/>
              </w:rPr>
              <w:t>Weight:</w:t>
            </w:r>
            <w:r>
              <w:rPr>
                <w:sz w:val="16"/>
              </w:rPr>
              <w:tab/>
              <w:t>185</w:t>
            </w:r>
            <w:r>
              <w:rPr>
                <w:spacing w:val="-2"/>
                <w:sz w:val="16"/>
              </w:rPr>
              <w:t xml:space="preserve"> </w:t>
            </w:r>
            <w:proofErr w:type="spellStart"/>
            <w:r>
              <w:rPr>
                <w:sz w:val="16"/>
              </w:rPr>
              <w:t>lb</w:t>
            </w:r>
            <w:proofErr w:type="spellEnd"/>
            <w:r>
              <w:rPr>
                <w:sz w:val="16"/>
              </w:rPr>
              <w:tab/>
              <w:t>18.</w:t>
            </w:r>
            <w:r>
              <w:rPr>
                <w:spacing w:val="-4"/>
                <w:sz w:val="16"/>
              </w:rPr>
              <w:t xml:space="preserve"> </w:t>
            </w:r>
            <w:r>
              <w:rPr>
                <w:sz w:val="16"/>
              </w:rPr>
              <w:t>CVD</w:t>
            </w:r>
            <w:r>
              <w:rPr>
                <w:spacing w:val="-4"/>
                <w:sz w:val="16"/>
              </w:rPr>
              <w:t xml:space="preserve"> </w:t>
            </w:r>
            <w:r>
              <w:rPr>
                <w:sz w:val="16"/>
              </w:rPr>
              <w:t>Repair/Obstruct:</w:t>
            </w:r>
            <w:r>
              <w:rPr>
                <w:sz w:val="16"/>
              </w:rPr>
              <w:tab/>
              <w:t>NO</w:t>
            </w:r>
            <w:r>
              <w:rPr>
                <w:spacing w:val="-2"/>
                <w:sz w:val="16"/>
              </w:rPr>
              <w:t xml:space="preserve"> </w:t>
            </w:r>
            <w:r>
              <w:rPr>
                <w:sz w:val="16"/>
              </w:rPr>
              <w:t>CVD</w:t>
            </w:r>
          </w:p>
          <w:p w14:paraId="05DB2E4F" w14:textId="77777777" w:rsidR="007D435F" w:rsidRDefault="00B87847">
            <w:pPr>
              <w:pStyle w:val="TableParagraph"/>
              <w:numPr>
                <w:ilvl w:val="0"/>
                <w:numId w:val="84"/>
              </w:numPr>
              <w:tabs>
                <w:tab w:val="left" w:pos="413"/>
                <w:tab w:val="left" w:pos="2909"/>
                <w:tab w:val="left" w:pos="4061"/>
                <w:tab w:val="left" w:pos="7037"/>
              </w:tabs>
              <w:spacing w:line="181" w:lineRule="exact"/>
              <w:ind w:hanging="289"/>
              <w:jc w:val="left"/>
              <w:rPr>
                <w:sz w:val="16"/>
              </w:rPr>
            </w:pPr>
            <w:r>
              <w:rPr>
                <w:sz w:val="16"/>
              </w:rPr>
              <w:t>Diabetes -</w:t>
            </w:r>
            <w:r>
              <w:rPr>
                <w:spacing w:val="-5"/>
                <w:sz w:val="16"/>
              </w:rPr>
              <w:t xml:space="preserve"> </w:t>
            </w:r>
            <w:r>
              <w:rPr>
                <w:sz w:val="16"/>
              </w:rPr>
              <w:t>Long</w:t>
            </w:r>
            <w:r>
              <w:rPr>
                <w:spacing w:val="-3"/>
                <w:sz w:val="16"/>
              </w:rPr>
              <w:t xml:space="preserve"> </w:t>
            </w:r>
            <w:r>
              <w:rPr>
                <w:sz w:val="16"/>
              </w:rPr>
              <w:t>Term:</w:t>
            </w:r>
            <w:r>
              <w:rPr>
                <w:sz w:val="16"/>
              </w:rPr>
              <w:tab/>
              <w:t>NO</w:t>
            </w:r>
            <w:r>
              <w:rPr>
                <w:sz w:val="16"/>
              </w:rPr>
              <w:tab/>
              <w:t>19. History</w:t>
            </w:r>
            <w:r>
              <w:rPr>
                <w:spacing w:val="-4"/>
                <w:sz w:val="16"/>
              </w:rPr>
              <w:t xml:space="preserve"> </w:t>
            </w:r>
            <w:r>
              <w:rPr>
                <w:sz w:val="16"/>
              </w:rPr>
              <w:t>of</w:t>
            </w:r>
            <w:r>
              <w:rPr>
                <w:spacing w:val="-2"/>
                <w:sz w:val="16"/>
              </w:rPr>
              <w:t xml:space="preserve"> </w:t>
            </w:r>
            <w:r>
              <w:rPr>
                <w:sz w:val="16"/>
              </w:rPr>
              <w:t>CVD:</w:t>
            </w:r>
            <w:r>
              <w:rPr>
                <w:sz w:val="16"/>
              </w:rPr>
              <w:tab/>
              <w:t>NO</w:t>
            </w:r>
            <w:r>
              <w:rPr>
                <w:spacing w:val="-2"/>
                <w:sz w:val="16"/>
              </w:rPr>
              <w:t xml:space="preserve"> </w:t>
            </w:r>
            <w:r>
              <w:rPr>
                <w:sz w:val="16"/>
              </w:rPr>
              <w:t>CVD</w:t>
            </w:r>
          </w:p>
          <w:p w14:paraId="448C5335" w14:textId="77777777" w:rsidR="007D435F" w:rsidRDefault="00B87847">
            <w:pPr>
              <w:pStyle w:val="TableParagraph"/>
              <w:numPr>
                <w:ilvl w:val="0"/>
                <w:numId w:val="84"/>
              </w:numPr>
              <w:tabs>
                <w:tab w:val="left" w:pos="413"/>
                <w:tab w:val="left" w:pos="2909"/>
                <w:tab w:val="left" w:pos="4061"/>
                <w:tab w:val="left" w:pos="7037"/>
              </w:tabs>
              <w:spacing w:before="2"/>
              <w:ind w:hanging="289"/>
              <w:jc w:val="left"/>
              <w:rPr>
                <w:sz w:val="16"/>
              </w:rPr>
            </w:pPr>
            <w:r>
              <w:rPr>
                <w:sz w:val="16"/>
              </w:rPr>
              <w:t>Diabetes - 2</w:t>
            </w:r>
            <w:r>
              <w:rPr>
                <w:spacing w:val="-6"/>
                <w:sz w:val="16"/>
              </w:rPr>
              <w:t xml:space="preserve"> </w:t>
            </w:r>
            <w:proofErr w:type="spellStart"/>
            <w:r>
              <w:rPr>
                <w:sz w:val="16"/>
              </w:rPr>
              <w:t>Wks</w:t>
            </w:r>
            <w:proofErr w:type="spellEnd"/>
            <w:r>
              <w:rPr>
                <w:spacing w:val="-2"/>
                <w:sz w:val="16"/>
              </w:rPr>
              <w:t xml:space="preserve"> </w:t>
            </w:r>
            <w:r>
              <w:rPr>
                <w:sz w:val="16"/>
              </w:rPr>
              <w:t>Preop:</w:t>
            </w:r>
            <w:r>
              <w:rPr>
                <w:sz w:val="16"/>
              </w:rPr>
              <w:tab/>
              <w:t>NO</w:t>
            </w:r>
            <w:r>
              <w:rPr>
                <w:sz w:val="16"/>
              </w:rPr>
              <w:tab/>
              <w:t>20.</w:t>
            </w:r>
            <w:r>
              <w:rPr>
                <w:spacing w:val="-4"/>
                <w:sz w:val="16"/>
              </w:rPr>
              <w:t xml:space="preserve"> </w:t>
            </w:r>
            <w:r>
              <w:rPr>
                <w:sz w:val="16"/>
              </w:rPr>
              <w:t>Angina</w:t>
            </w:r>
            <w:r>
              <w:rPr>
                <w:spacing w:val="-2"/>
                <w:sz w:val="16"/>
              </w:rPr>
              <w:t xml:space="preserve"> </w:t>
            </w:r>
            <w:r>
              <w:rPr>
                <w:sz w:val="16"/>
              </w:rPr>
              <w:t>Severity:</w:t>
            </w:r>
            <w:r>
              <w:rPr>
                <w:sz w:val="16"/>
              </w:rPr>
              <w:tab/>
              <w:t>NONE</w:t>
            </w:r>
          </w:p>
          <w:p w14:paraId="5660EF2B" w14:textId="77777777" w:rsidR="007D435F" w:rsidRDefault="00B87847">
            <w:pPr>
              <w:pStyle w:val="TableParagraph"/>
              <w:numPr>
                <w:ilvl w:val="0"/>
                <w:numId w:val="84"/>
              </w:numPr>
              <w:tabs>
                <w:tab w:val="left" w:pos="413"/>
                <w:tab w:val="left" w:pos="2909"/>
                <w:tab w:val="left" w:pos="4061"/>
              </w:tabs>
              <w:spacing w:before="1" w:line="181" w:lineRule="exact"/>
              <w:ind w:hanging="289"/>
              <w:jc w:val="left"/>
              <w:rPr>
                <w:sz w:val="16"/>
              </w:rPr>
            </w:pPr>
            <w:r>
              <w:rPr>
                <w:sz w:val="16"/>
              </w:rPr>
              <w:t>COPD:</w:t>
            </w:r>
            <w:r>
              <w:rPr>
                <w:sz w:val="16"/>
              </w:rPr>
              <w:tab/>
              <w:t>NO</w:t>
            </w:r>
            <w:r>
              <w:rPr>
                <w:sz w:val="16"/>
              </w:rPr>
              <w:tab/>
              <w:t xml:space="preserve">21. Angina </w:t>
            </w:r>
            <w:proofErr w:type="spellStart"/>
            <w:r>
              <w:rPr>
                <w:sz w:val="16"/>
              </w:rPr>
              <w:t>Timeframe:W</w:t>
            </w:r>
            <w:proofErr w:type="spellEnd"/>
            <w:r>
              <w:rPr>
                <w:sz w:val="16"/>
              </w:rPr>
              <w:t>/N 14 DAY OF</w:t>
            </w:r>
            <w:r>
              <w:rPr>
                <w:spacing w:val="-15"/>
                <w:sz w:val="16"/>
              </w:rPr>
              <w:t xml:space="preserve"> </w:t>
            </w:r>
            <w:r>
              <w:rPr>
                <w:sz w:val="16"/>
              </w:rPr>
              <w:t>SU</w:t>
            </w:r>
          </w:p>
          <w:p w14:paraId="5FC4396F" w14:textId="77777777" w:rsidR="007D435F" w:rsidRDefault="00B87847">
            <w:pPr>
              <w:pStyle w:val="TableParagraph"/>
              <w:numPr>
                <w:ilvl w:val="0"/>
                <w:numId w:val="84"/>
              </w:numPr>
              <w:tabs>
                <w:tab w:val="left" w:pos="413"/>
                <w:tab w:val="left" w:pos="2909"/>
              </w:tabs>
              <w:spacing w:line="181" w:lineRule="exact"/>
              <w:ind w:hanging="289"/>
              <w:jc w:val="left"/>
              <w:rPr>
                <w:sz w:val="16"/>
              </w:rPr>
            </w:pPr>
            <w:r>
              <w:rPr>
                <w:sz w:val="16"/>
              </w:rPr>
              <w:t>FEV1:</w:t>
            </w:r>
            <w:r>
              <w:rPr>
                <w:sz w:val="16"/>
              </w:rPr>
              <w:tab/>
              <w:t>9.3 liters 22. Congestive Heart Failure:</w:t>
            </w:r>
            <w:r>
              <w:rPr>
                <w:spacing w:val="83"/>
                <w:sz w:val="16"/>
              </w:rPr>
              <w:t xml:space="preserve"> </w:t>
            </w:r>
            <w:r>
              <w:rPr>
                <w:sz w:val="16"/>
              </w:rPr>
              <w:t>0</w:t>
            </w:r>
          </w:p>
          <w:p w14:paraId="05DC37FC" w14:textId="77777777" w:rsidR="007D435F" w:rsidRDefault="00B87847">
            <w:pPr>
              <w:pStyle w:val="TableParagraph"/>
              <w:numPr>
                <w:ilvl w:val="0"/>
                <w:numId w:val="84"/>
              </w:numPr>
              <w:tabs>
                <w:tab w:val="left" w:pos="413"/>
                <w:tab w:val="left" w:pos="2909"/>
                <w:tab w:val="left" w:pos="4061"/>
                <w:tab w:val="left" w:pos="7037"/>
              </w:tabs>
              <w:spacing w:before="1" w:line="181" w:lineRule="exact"/>
              <w:ind w:hanging="289"/>
              <w:jc w:val="left"/>
              <w:rPr>
                <w:sz w:val="16"/>
              </w:rPr>
            </w:pPr>
            <w:r>
              <w:rPr>
                <w:sz w:val="16"/>
              </w:rPr>
              <w:t>Cardiomegaly</w:t>
            </w:r>
            <w:r>
              <w:rPr>
                <w:spacing w:val="-6"/>
                <w:sz w:val="16"/>
              </w:rPr>
              <w:t xml:space="preserve"> </w:t>
            </w:r>
            <w:r>
              <w:rPr>
                <w:sz w:val="16"/>
              </w:rPr>
              <w:t>(X-ray):</w:t>
            </w:r>
            <w:r>
              <w:rPr>
                <w:sz w:val="16"/>
              </w:rPr>
              <w:tab/>
              <w:t>YES</w:t>
            </w:r>
            <w:r>
              <w:rPr>
                <w:sz w:val="16"/>
              </w:rPr>
              <w:tab/>
              <w:t>23. Current</w:t>
            </w:r>
            <w:r>
              <w:rPr>
                <w:spacing w:val="-6"/>
                <w:sz w:val="16"/>
              </w:rPr>
              <w:t xml:space="preserve"> </w:t>
            </w:r>
            <w:r>
              <w:rPr>
                <w:sz w:val="16"/>
              </w:rPr>
              <w:t>Diuretic</w:t>
            </w:r>
            <w:r>
              <w:rPr>
                <w:spacing w:val="-2"/>
                <w:sz w:val="16"/>
              </w:rPr>
              <w:t xml:space="preserve"> </w:t>
            </w:r>
            <w:r>
              <w:rPr>
                <w:sz w:val="16"/>
              </w:rPr>
              <w:t>Use:</w:t>
            </w:r>
            <w:r>
              <w:rPr>
                <w:sz w:val="16"/>
              </w:rPr>
              <w:tab/>
              <w:t>NO</w:t>
            </w:r>
          </w:p>
          <w:p w14:paraId="6C5C7E29" w14:textId="77777777" w:rsidR="007D435F" w:rsidRDefault="00B87847">
            <w:pPr>
              <w:pStyle w:val="TableParagraph"/>
              <w:numPr>
                <w:ilvl w:val="0"/>
                <w:numId w:val="84"/>
              </w:numPr>
              <w:tabs>
                <w:tab w:val="left" w:pos="413"/>
                <w:tab w:val="left" w:pos="2140"/>
                <w:tab w:val="left" w:pos="7037"/>
              </w:tabs>
              <w:spacing w:line="181" w:lineRule="exact"/>
              <w:ind w:hanging="289"/>
              <w:jc w:val="left"/>
              <w:rPr>
                <w:sz w:val="16"/>
              </w:rPr>
            </w:pPr>
            <w:r>
              <w:rPr>
                <w:sz w:val="16"/>
              </w:rPr>
              <w:t>Tobacco</w:t>
            </w:r>
            <w:r>
              <w:rPr>
                <w:spacing w:val="-3"/>
                <w:sz w:val="16"/>
              </w:rPr>
              <w:t xml:space="preserve"> </w:t>
            </w:r>
            <w:r>
              <w:rPr>
                <w:sz w:val="16"/>
              </w:rPr>
              <w:t>Use:</w:t>
            </w:r>
            <w:r>
              <w:rPr>
                <w:sz w:val="16"/>
              </w:rPr>
              <w:tab/>
              <w:t>NEVER USED TOBACCO  24. IV NTG within</w:t>
            </w:r>
            <w:r>
              <w:rPr>
                <w:spacing w:val="-15"/>
                <w:sz w:val="16"/>
              </w:rPr>
              <w:t xml:space="preserve"> </w:t>
            </w:r>
            <w:r>
              <w:rPr>
                <w:sz w:val="16"/>
              </w:rPr>
              <w:t>48</w:t>
            </w:r>
            <w:r>
              <w:rPr>
                <w:spacing w:val="-2"/>
                <w:sz w:val="16"/>
              </w:rPr>
              <w:t xml:space="preserve"> </w:t>
            </w:r>
            <w:r>
              <w:rPr>
                <w:sz w:val="16"/>
              </w:rPr>
              <w:t>Hours:</w:t>
            </w:r>
            <w:r>
              <w:rPr>
                <w:sz w:val="16"/>
              </w:rPr>
              <w:tab/>
              <w:t>NO</w:t>
            </w:r>
          </w:p>
          <w:p w14:paraId="3360CCE7" w14:textId="77777777" w:rsidR="007D435F" w:rsidRDefault="00B87847">
            <w:pPr>
              <w:pStyle w:val="TableParagraph"/>
              <w:numPr>
                <w:ilvl w:val="0"/>
                <w:numId w:val="84"/>
              </w:numPr>
              <w:tabs>
                <w:tab w:val="left" w:pos="413"/>
              </w:tabs>
              <w:spacing w:before="1" w:line="181" w:lineRule="exact"/>
              <w:ind w:hanging="289"/>
              <w:jc w:val="left"/>
              <w:rPr>
                <w:sz w:val="16"/>
              </w:rPr>
            </w:pPr>
            <w:r>
              <w:rPr>
                <w:sz w:val="16"/>
              </w:rPr>
              <w:t>Tobacco Use Timeframe: NOT APPLICABLE 25. Preop Circulatory Device:</w:t>
            </w:r>
            <w:r>
              <w:rPr>
                <w:spacing w:val="70"/>
                <w:sz w:val="16"/>
              </w:rPr>
              <w:t xml:space="preserve"> </w:t>
            </w:r>
            <w:r>
              <w:rPr>
                <w:sz w:val="16"/>
              </w:rPr>
              <w:t>NONE</w:t>
            </w:r>
          </w:p>
          <w:p w14:paraId="23A183E0" w14:textId="77777777" w:rsidR="007D435F" w:rsidRDefault="00B87847">
            <w:pPr>
              <w:pStyle w:val="TableParagraph"/>
              <w:numPr>
                <w:ilvl w:val="0"/>
                <w:numId w:val="84"/>
              </w:numPr>
              <w:tabs>
                <w:tab w:val="left" w:pos="413"/>
                <w:tab w:val="left" w:pos="4061"/>
                <w:tab w:val="left" w:pos="7037"/>
              </w:tabs>
              <w:spacing w:line="181" w:lineRule="exact"/>
              <w:ind w:hanging="385"/>
              <w:jc w:val="left"/>
              <w:rPr>
                <w:sz w:val="16"/>
              </w:rPr>
            </w:pPr>
            <w:r>
              <w:rPr>
                <w:sz w:val="16"/>
              </w:rPr>
              <w:t>Positive Drug Screening:</w:t>
            </w:r>
            <w:r>
              <w:rPr>
                <w:spacing w:val="87"/>
                <w:sz w:val="16"/>
              </w:rPr>
              <w:t xml:space="preserve"> </w:t>
            </w:r>
            <w:r>
              <w:rPr>
                <w:sz w:val="16"/>
              </w:rPr>
              <w:t>NOT</w:t>
            </w:r>
            <w:r>
              <w:rPr>
                <w:spacing w:val="-3"/>
                <w:sz w:val="16"/>
              </w:rPr>
              <w:t xml:space="preserve"> </w:t>
            </w:r>
            <w:r>
              <w:rPr>
                <w:sz w:val="16"/>
              </w:rPr>
              <w:t>DONE</w:t>
            </w:r>
            <w:r>
              <w:rPr>
                <w:sz w:val="16"/>
              </w:rPr>
              <w:tab/>
              <w:t>26.</w:t>
            </w:r>
            <w:r>
              <w:rPr>
                <w:spacing w:val="-4"/>
                <w:sz w:val="16"/>
              </w:rPr>
              <w:t xml:space="preserve"> </w:t>
            </w:r>
            <w:r>
              <w:rPr>
                <w:sz w:val="16"/>
              </w:rPr>
              <w:t>Hypertension:</w:t>
            </w:r>
            <w:r>
              <w:rPr>
                <w:sz w:val="16"/>
              </w:rPr>
              <w:tab/>
              <w:t>NO</w:t>
            </w:r>
          </w:p>
          <w:p w14:paraId="064CE692" w14:textId="77777777" w:rsidR="007D435F" w:rsidRDefault="00B87847">
            <w:pPr>
              <w:pStyle w:val="TableParagraph"/>
              <w:numPr>
                <w:ilvl w:val="0"/>
                <w:numId w:val="84"/>
              </w:numPr>
              <w:tabs>
                <w:tab w:val="left" w:pos="413"/>
                <w:tab w:val="left" w:pos="2909"/>
                <w:tab w:val="left" w:pos="4061"/>
              </w:tabs>
              <w:spacing w:before="1" w:line="181" w:lineRule="exact"/>
              <w:ind w:hanging="385"/>
              <w:jc w:val="left"/>
              <w:rPr>
                <w:sz w:val="16"/>
              </w:rPr>
            </w:pPr>
            <w:r>
              <w:rPr>
                <w:sz w:val="16"/>
              </w:rPr>
              <w:t>Active</w:t>
            </w:r>
            <w:r>
              <w:rPr>
                <w:spacing w:val="-6"/>
                <w:sz w:val="16"/>
              </w:rPr>
              <w:t xml:space="preserve"> </w:t>
            </w:r>
            <w:r>
              <w:rPr>
                <w:sz w:val="16"/>
              </w:rPr>
              <w:t>Endocarditis:</w:t>
            </w:r>
            <w:r>
              <w:rPr>
                <w:sz w:val="16"/>
              </w:rPr>
              <w:tab/>
              <w:t>NO</w:t>
            </w:r>
            <w:r>
              <w:rPr>
                <w:sz w:val="16"/>
              </w:rPr>
              <w:tab/>
              <w:t>27. Preop Atrial Fibrillation:</w:t>
            </w:r>
            <w:r>
              <w:rPr>
                <w:spacing w:val="-8"/>
                <w:sz w:val="16"/>
              </w:rPr>
              <w:t xml:space="preserve"> </w:t>
            </w:r>
            <w:r>
              <w:rPr>
                <w:sz w:val="16"/>
              </w:rPr>
              <w:t>NO</w:t>
            </w:r>
          </w:p>
          <w:p w14:paraId="4F36195F" w14:textId="77777777" w:rsidR="007D435F" w:rsidRDefault="00B87847">
            <w:pPr>
              <w:pStyle w:val="TableParagraph"/>
              <w:numPr>
                <w:ilvl w:val="0"/>
                <w:numId w:val="84"/>
              </w:numPr>
              <w:tabs>
                <w:tab w:val="left" w:pos="413"/>
                <w:tab w:val="left" w:pos="2909"/>
                <w:tab w:val="left" w:pos="7037"/>
              </w:tabs>
              <w:spacing w:line="181" w:lineRule="exact"/>
              <w:ind w:right="-15" w:hanging="385"/>
              <w:jc w:val="left"/>
              <w:rPr>
                <w:sz w:val="16"/>
              </w:rPr>
            </w:pPr>
            <w:r>
              <w:rPr>
                <w:sz w:val="16"/>
              </w:rPr>
              <w:t>Functional</w:t>
            </w:r>
            <w:r>
              <w:rPr>
                <w:spacing w:val="-5"/>
                <w:sz w:val="16"/>
              </w:rPr>
              <w:t xml:space="preserve"> </w:t>
            </w:r>
            <w:r>
              <w:rPr>
                <w:sz w:val="16"/>
              </w:rPr>
              <w:t>Status:</w:t>
            </w:r>
            <w:r>
              <w:rPr>
                <w:sz w:val="16"/>
              </w:rPr>
              <w:tab/>
              <w:t>INDEPENDENT 28. Preop</w:t>
            </w:r>
            <w:r>
              <w:rPr>
                <w:spacing w:val="-9"/>
                <w:sz w:val="16"/>
              </w:rPr>
              <w:t xml:space="preserve"> </w:t>
            </w:r>
            <w:r>
              <w:rPr>
                <w:sz w:val="16"/>
              </w:rPr>
              <w:t>Sleep</w:t>
            </w:r>
            <w:r>
              <w:rPr>
                <w:spacing w:val="-4"/>
                <w:sz w:val="16"/>
              </w:rPr>
              <w:t xml:space="preserve"> </w:t>
            </w:r>
            <w:r>
              <w:rPr>
                <w:sz w:val="16"/>
              </w:rPr>
              <w:t>Apnea:</w:t>
            </w:r>
            <w:r>
              <w:rPr>
                <w:sz w:val="16"/>
              </w:rPr>
              <w:tab/>
              <w:t>LEVEL</w:t>
            </w:r>
            <w:r>
              <w:rPr>
                <w:spacing w:val="-2"/>
                <w:sz w:val="16"/>
              </w:rPr>
              <w:t xml:space="preserve"> </w:t>
            </w:r>
            <w:r>
              <w:rPr>
                <w:sz w:val="16"/>
              </w:rPr>
              <w:t>1</w:t>
            </w:r>
          </w:p>
          <w:p w14:paraId="69784367" w14:textId="77777777" w:rsidR="007D435F" w:rsidRDefault="00B87847">
            <w:pPr>
              <w:pStyle w:val="TableParagraph"/>
              <w:numPr>
                <w:ilvl w:val="0"/>
                <w:numId w:val="84"/>
              </w:numPr>
              <w:tabs>
                <w:tab w:val="left" w:pos="413"/>
                <w:tab w:val="left" w:pos="2909"/>
                <w:tab w:val="left" w:pos="4061"/>
              </w:tabs>
              <w:spacing w:before="1" w:line="181" w:lineRule="exact"/>
              <w:ind w:hanging="385"/>
              <w:jc w:val="left"/>
              <w:rPr>
                <w:sz w:val="16"/>
              </w:rPr>
            </w:pPr>
            <w:r>
              <w:rPr>
                <w:sz w:val="16"/>
              </w:rPr>
              <w:t>PCI:</w:t>
            </w:r>
            <w:r>
              <w:rPr>
                <w:sz w:val="16"/>
              </w:rPr>
              <w:tab/>
              <w:t>NONE</w:t>
            </w:r>
            <w:r>
              <w:rPr>
                <w:sz w:val="16"/>
              </w:rPr>
              <w:tab/>
              <w:t>29. Sleep</w:t>
            </w:r>
            <w:r>
              <w:rPr>
                <w:spacing w:val="-4"/>
                <w:sz w:val="16"/>
              </w:rPr>
              <w:t xml:space="preserve"> </w:t>
            </w:r>
            <w:r>
              <w:rPr>
                <w:sz w:val="16"/>
              </w:rPr>
              <w:t>Apnea-Compliance:</w:t>
            </w:r>
          </w:p>
          <w:p w14:paraId="45BEA3DB" w14:textId="77777777" w:rsidR="007D435F" w:rsidRDefault="00B87847">
            <w:pPr>
              <w:pStyle w:val="TableParagraph"/>
              <w:numPr>
                <w:ilvl w:val="0"/>
                <w:numId w:val="84"/>
              </w:numPr>
              <w:tabs>
                <w:tab w:val="left" w:pos="413"/>
                <w:tab w:val="left" w:pos="2909"/>
                <w:tab w:val="left" w:pos="4061"/>
                <w:tab w:val="left" w:pos="7036"/>
              </w:tabs>
              <w:spacing w:line="181" w:lineRule="exact"/>
              <w:ind w:hanging="385"/>
              <w:jc w:val="left"/>
              <w:rPr>
                <w:sz w:val="16"/>
              </w:rPr>
            </w:pPr>
            <w:r>
              <w:rPr>
                <w:sz w:val="16"/>
              </w:rPr>
              <w:t>Prior</w:t>
            </w:r>
            <w:r>
              <w:rPr>
                <w:spacing w:val="-3"/>
                <w:sz w:val="16"/>
              </w:rPr>
              <w:t xml:space="preserve"> </w:t>
            </w:r>
            <w:r>
              <w:rPr>
                <w:sz w:val="16"/>
              </w:rPr>
              <w:t>MI:</w:t>
            </w:r>
            <w:r>
              <w:rPr>
                <w:sz w:val="16"/>
              </w:rPr>
              <w:tab/>
              <w:t>UNKNOWN</w:t>
            </w:r>
            <w:r>
              <w:rPr>
                <w:sz w:val="16"/>
              </w:rPr>
              <w:tab/>
              <w:t>30. Impaired</w:t>
            </w:r>
            <w:r>
              <w:rPr>
                <w:spacing w:val="-6"/>
                <w:sz w:val="16"/>
              </w:rPr>
              <w:t xml:space="preserve"> </w:t>
            </w:r>
            <w:r>
              <w:rPr>
                <w:sz w:val="16"/>
              </w:rPr>
              <w:t>Cognitive</w:t>
            </w:r>
            <w:r>
              <w:rPr>
                <w:spacing w:val="-3"/>
                <w:sz w:val="16"/>
              </w:rPr>
              <w:t xml:space="preserve"> </w:t>
            </w:r>
            <w:proofErr w:type="spellStart"/>
            <w:r>
              <w:rPr>
                <w:sz w:val="16"/>
              </w:rPr>
              <w:t>Func</w:t>
            </w:r>
            <w:proofErr w:type="spellEnd"/>
            <w:r>
              <w:rPr>
                <w:sz w:val="16"/>
              </w:rPr>
              <w:t>:</w:t>
            </w:r>
            <w:r>
              <w:rPr>
                <w:sz w:val="16"/>
              </w:rPr>
              <w:tab/>
              <w:t>1</w:t>
            </w:r>
          </w:p>
          <w:p w14:paraId="3DA0CF71" w14:textId="77777777" w:rsidR="007D435F" w:rsidRDefault="00B87847">
            <w:pPr>
              <w:pStyle w:val="TableParagraph"/>
              <w:numPr>
                <w:ilvl w:val="0"/>
                <w:numId w:val="84"/>
              </w:numPr>
              <w:tabs>
                <w:tab w:val="left" w:pos="413"/>
              </w:tabs>
              <w:spacing w:before="1" w:line="181" w:lineRule="exact"/>
              <w:ind w:hanging="385"/>
              <w:jc w:val="left"/>
              <w:rPr>
                <w:sz w:val="16"/>
              </w:rPr>
            </w:pPr>
            <w:r>
              <w:rPr>
                <w:sz w:val="16"/>
              </w:rPr>
              <w:t>Num Prior Heart</w:t>
            </w:r>
            <w:r>
              <w:rPr>
                <w:spacing w:val="-4"/>
                <w:sz w:val="16"/>
              </w:rPr>
              <w:t xml:space="preserve"> </w:t>
            </w:r>
            <w:proofErr w:type="spellStart"/>
            <w:r>
              <w:rPr>
                <w:sz w:val="16"/>
              </w:rPr>
              <w:t>Surgeries:NONE</w:t>
            </w:r>
            <w:proofErr w:type="spellEnd"/>
          </w:p>
          <w:p w14:paraId="5D42F572" w14:textId="77777777" w:rsidR="007D435F" w:rsidRDefault="00B87847">
            <w:pPr>
              <w:pStyle w:val="TableParagraph"/>
              <w:numPr>
                <w:ilvl w:val="0"/>
                <w:numId w:val="84"/>
              </w:numPr>
              <w:tabs>
                <w:tab w:val="left" w:pos="413"/>
                <w:tab w:val="left" w:pos="2909"/>
              </w:tabs>
              <w:spacing w:line="181" w:lineRule="exact"/>
              <w:ind w:hanging="385"/>
              <w:jc w:val="left"/>
              <w:rPr>
                <w:sz w:val="16"/>
              </w:rPr>
            </w:pPr>
            <w:r>
              <w:rPr>
                <w:sz w:val="16"/>
              </w:rPr>
              <w:t>Prior</w:t>
            </w:r>
            <w:r>
              <w:rPr>
                <w:spacing w:val="-4"/>
                <w:sz w:val="16"/>
              </w:rPr>
              <w:t xml:space="preserve"> </w:t>
            </w:r>
            <w:r>
              <w:rPr>
                <w:sz w:val="16"/>
              </w:rPr>
              <w:t>Heart</w:t>
            </w:r>
            <w:r>
              <w:rPr>
                <w:spacing w:val="-3"/>
                <w:sz w:val="16"/>
              </w:rPr>
              <w:t xml:space="preserve"> </w:t>
            </w:r>
            <w:r>
              <w:rPr>
                <w:sz w:val="16"/>
              </w:rPr>
              <w:t>Surgery:</w:t>
            </w:r>
            <w:r>
              <w:rPr>
                <w:sz w:val="16"/>
              </w:rPr>
              <w:tab/>
              <w:t>NONE</w:t>
            </w:r>
          </w:p>
        </w:tc>
        <w:tc>
          <w:tcPr>
            <w:tcW w:w="1710" w:type="dxa"/>
            <w:vMerge w:val="restart"/>
            <w:shd w:val="clear" w:color="auto" w:fill="E4E4E4"/>
          </w:tcPr>
          <w:p w14:paraId="6CCEF69F" w14:textId="77777777" w:rsidR="007D435F" w:rsidRDefault="007D435F">
            <w:pPr>
              <w:pStyle w:val="TableParagraph"/>
              <w:rPr>
                <w:rFonts w:ascii="Times New Roman"/>
                <w:sz w:val="18"/>
              </w:rPr>
            </w:pPr>
          </w:p>
        </w:tc>
      </w:tr>
      <w:tr w:rsidR="007D435F" w14:paraId="6BCEA46E" w14:textId="77777777">
        <w:trPr>
          <w:trHeight w:val="266"/>
        </w:trPr>
        <w:tc>
          <w:tcPr>
            <w:tcW w:w="3533" w:type="dxa"/>
            <w:tcBorders>
              <w:top w:val="dashed" w:sz="4" w:space="0" w:color="000000"/>
            </w:tcBorders>
            <w:shd w:val="clear" w:color="auto" w:fill="E4E4E4"/>
          </w:tcPr>
          <w:p w14:paraId="2E8F55B1" w14:textId="77777777" w:rsidR="007D435F" w:rsidRDefault="00B87847">
            <w:pPr>
              <w:pStyle w:val="TableParagraph"/>
              <w:spacing w:before="85" w:line="161" w:lineRule="exact"/>
              <w:ind w:left="28"/>
              <w:rPr>
                <w:sz w:val="16"/>
              </w:rPr>
            </w:pPr>
            <w:r>
              <w:rPr>
                <w:sz w:val="16"/>
              </w:rPr>
              <w:t>Select Clinical Information to Edit:</w:t>
            </w:r>
          </w:p>
        </w:tc>
        <w:tc>
          <w:tcPr>
            <w:tcW w:w="4173" w:type="dxa"/>
            <w:gridSpan w:val="4"/>
            <w:tcBorders>
              <w:top w:val="dashed" w:sz="4" w:space="0" w:color="000000"/>
            </w:tcBorders>
            <w:shd w:val="clear" w:color="auto" w:fill="E4E4E4"/>
          </w:tcPr>
          <w:p w14:paraId="4BD735FA" w14:textId="77777777" w:rsidR="007D435F" w:rsidRDefault="00B87847">
            <w:pPr>
              <w:pStyle w:val="TableParagraph"/>
              <w:spacing w:before="85" w:line="161" w:lineRule="exact"/>
              <w:ind w:left="48"/>
              <w:rPr>
                <w:b/>
                <w:sz w:val="16"/>
              </w:rPr>
            </w:pPr>
            <w:r>
              <w:rPr>
                <w:b/>
                <w:sz w:val="16"/>
              </w:rPr>
              <w:t>A</w:t>
            </w:r>
          </w:p>
        </w:tc>
        <w:tc>
          <w:tcPr>
            <w:tcW w:w="1710" w:type="dxa"/>
            <w:vMerge/>
            <w:tcBorders>
              <w:top w:val="nil"/>
            </w:tcBorders>
            <w:shd w:val="clear" w:color="auto" w:fill="E4E4E4"/>
          </w:tcPr>
          <w:p w14:paraId="1A3E8706" w14:textId="77777777" w:rsidR="007D435F" w:rsidRDefault="007D435F">
            <w:pPr>
              <w:rPr>
                <w:sz w:val="2"/>
                <w:szCs w:val="2"/>
              </w:rPr>
            </w:pPr>
          </w:p>
        </w:tc>
      </w:tr>
    </w:tbl>
    <w:p w14:paraId="7186F317" w14:textId="77777777" w:rsidR="007D435F" w:rsidRDefault="007D435F">
      <w:pPr>
        <w:rPr>
          <w:sz w:val="2"/>
          <w:szCs w:val="2"/>
        </w:rPr>
        <w:sectPr w:rsidR="007D435F">
          <w:footerReference w:type="default" r:id="rId554"/>
          <w:pgSz w:w="12240" w:h="15840"/>
          <w:pgMar w:top="1360" w:right="1300" w:bottom="940" w:left="1220" w:header="0" w:footer="746" w:gutter="0"/>
          <w:cols w:space="720"/>
        </w:sectPr>
      </w:pPr>
    </w:p>
    <w:p w14:paraId="61289F2E" w14:textId="77777777" w:rsidR="007D435F" w:rsidRDefault="00277930">
      <w:pPr>
        <w:pStyle w:val="BodyText"/>
        <w:ind w:left="191"/>
        <w:rPr>
          <w:rFonts w:ascii="Times New Roman"/>
          <w:sz w:val="20"/>
        </w:rPr>
      </w:pPr>
      <w:r>
        <w:lastRenderedPageBreak/>
        <w:pict w14:anchorId="49053120">
          <v:group id="_x0000_s1388" style="position:absolute;left:0;text-align:left;margin-left:70.6pt;margin-top:174.65pt;width:470.95pt;height:263pt;z-index:-15235584;mso-wrap-distance-left:0;mso-wrap-distance-right:0;mso-position-horizontal-relative:page" coordorigin="1412,3493" coordsize="9419,5260">
            <v:shape id="_x0000_s1397" style="position:absolute;left:1411;top:3492;width:9419;height:543" coordorigin="1412,3493" coordsize="9419,543" path="m10831,3493r-9419,l1412,3673r,182l1412,4035r9419,l10831,3855r,-182l10831,3493xe" fillcolor="#e4e4e4" stroked="f">
              <v:path arrowok="t"/>
            </v:shape>
            <v:line id="_x0000_s1396" style="position:absolute" from="1440,3947" to="8928,3947" strokeweight=".16733mm">
              <v:stroke dashstyle="dash"/>
            </v:line>
            <v:shape id="_x0000_s1395" style="position:absolute;left:1411;top:4035;width:9419;height:4714" coordorigin="1412,4035" coordsize="9419,4714" path="m10831,4035r-9419,l1412,4218r,180l1412,8749r9419,l10831,4218r,-183xe" fillcolor="#e4e4e4" stroked="f">
              <v:path arrowok="t"/>
            </v:shape>
            <v:shape id="_x0000_s1394" type="#_x0000_t202" style="position:absolute;left:1440;top:3495;width:3476;height:363" filled="f" stroked="f">
              <v:textbox inset="0,0,0,0">
                <w:txbxContent>
                  <w:p w14:paraId="42B06809" w14:textId="77777777" w:rsidR="0040444F" w:rsidRDefault="0040444F">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v:textbox>
            </v:shape>
            <v:shape id="_x0000_s1393" type="#_x0000_t202" style="position:absolute;left:5376;top:3495;width:1076;height:183" filled="f" stroked="f">
              <v:textbox inset="0,0,0,0">
                <w:txbxContent>
                  <w:p w14:paraId="3AD34154" w14:textId="77777777" w:rsidR="0040444F" w:rsidRDefault="0040444F">
                    <w:pPr>
                      <w:rPr>
                        <w:sz w:val="16"/>
                      </w:rPr>
                    </w:pPr>
                    <w:r>
                      <w:rPr>
                        <w:sz w:val="16"/>
                      </w:rPr>
                      <w:t>Case #60183</w:t>
                    </w:r>
                  </w:p>
                </w:txbxContent>
              </v:textbox>
            </v:shape>
            <v:shape id="_x0000_s1392" type="#_x0000_t202" style="position:absolute;left:8736;top:3495;width:693;height:183" filled="f" stroked="f">
              <v:textbox inset="0,0,0,0">
                <w:txbxContent>
                  <w:p w14:paraId="5FEFEC70" w14:textId="77777777" w:rsidR="0040444F" w:rsidRDefault="0040444F">
                    <w:pPr>
                      <w:rPr>
                        <w:sz w:val="16"/>
                      </w:rPr>
                    </w:pPr>
                    <w:r>
                      <w:rPr>
                        <w:sz w:val="16"/>
                      </w:rPr>
                      <w:t>PAGE: 1</w:t>
                    </w:r>
                  </w:p>
                </w:txbxContent>
              </v:textbox>
            </v:shape>
            <v:shape id="_x0000_s1391" type="#_x0000_t202" style="position:absolute;left:1440;top:4220;width:2132;height:1087" filled="f" stroked="f">
              <v:textbox inset="0,0,0,0">
                <w:txbxContent>
                  <w:p w14:paraId="630EB867" w14:textId="77777777" w:rsidR="0040444F" w:rsidRDefault="0040444F">
                    <w:pPr>
                      <w:rPr>
                        <w:sz w:val="16"/>
                      </w:rPr>
                    </w:pPr>
                    <w:r>
                      <w:rPr>
                        <w:sz w:val="16"/>
                      </w:rPr>
                      <w:t>Prior heart surgeries:</w:t>
                    </w:r>
                  </w:p>
                  <w:p w14:paraId="46C53CAE" w14:textId="77777777" w:rsidR="0040444F" w:rsidRDefault="0040444F">
                    <w:pPr>
                      <w:rPr>
                        <w:sz w:val="16"/>
                      </w:rPr>
                    </w:pPr>
                  </w:p>
                  <w:p w14:paraId="17B5C351" w14:textId="77777777" w:rsidR="0040444F" w:rsidRDefault="0040444F">
                    <w:pPr>
                      <w:numPr>
                        <w:ilvl w:val="0"/>
                        <w:numId w:val="83"/>
                      </w:numPr>
                      <w:tabs>
                        <w:tab w:val="left" w:pos="288"/>
                      </w:tabs>
                      <w:spacing w:line="181" w:lineRule="exact"/>
                      <w:rPr>
                        <w:sz w:val="16"/>
                      </w:rPr>
                    </w:pPr>
                    <w:r>
                      <w:rPr>
                        <w:sz w:val="16"/>
                      </w:rPr>
                      <w:t>NONE</w:t>
                    </w:r>
                  </w:p>
                  <w:p w14:paraId="3312C7AE" w14:textId="77777777" w:rsidR="0040444F" w:rsidRDefault="0040444F">
                    <w:pPr>
                      <w:numPr>
                        <w:ilvl w:val="0"/>
                        <w:numId w:val="83"/>
                      </w:numPr>
                      <w:tabs>
                        <w:tab w:val="left" w:pos="288"/>
                      </w:tabs>
                      <w:spacing w:line="181" w:lineRule="exact"/>
                      <w:rPr>
                        <w:sz w:val="16"/>
                      </w:rPr>
                    </w:pPr>
                    <w:r>
                      <w:rPr>
                        <w:sz w:val="16"/>
                      </w:rPr>
                      <w:t>CABG-ONLY</w:t>
                    </w:r>
                  </w:p>
                  <w:p w14:paraId="72831C19" w14:textId="77777777" w:rsidR="0040444F" w:rsidRDefault="0040444F">
                    <w:pPr>
                      <w:numPr>
                        <w:ilvl w:val="0"/>
                        <w:numId w:val="83"/>
                      </w:numPr>
                      <w:tabs>
                        <w:tab w:val="left" w:pos="288"/>
                      </w:tabs>
                      <w:spacing w:before="1" w:line="181" w:lineRule="exact"/>
                      <w:rPr>
                        <w:sz w:val="16"/>
                      </w:rPr>
                    </w:pPr>
                    <w:r>
                      <w:rPr>
                        <w:sz w:val="16"/>
                      </w:rPr>
                      <w:t>VALVE-ONLY</w:t>
                    </w:r>
                  </w:p>
                  <w:p w14:paraId="2AD9ECA2" w14:textId="77777777" w:rsidR="0040444F" w:rsidRDefault="0040444F">
                    <w:pPr>
                      <w:numPr>
                        <w:ilvl w:val="0"/>
                        <w:numId w:val="83"/>
                      </w:numPr>
                      <w:tabs>
                        <w:tab w:val="left" w:pos="288"/>
                      </w:tabs>
                      <w:spacing w:line="181" w:lineRule="exact"/>
                      <w:rPr>
                        <w:sz w:val="16"/>
                      </w:rPr>
                    </w:pPr>
                    <w:r>
                      <w:rPr>
                        <w:sz w:val="16"/>
                      </w:rPr>
                      <w:t>CABG/VALVE</w:t>
                    </w:r>
                  </w:p>
                </w:txbxContent>
              </v:textbox>
            </v:shape>
            <v:shape id="_x0000_s1390" type="#_x0000_t202" style="position:absolute;left:4224;top:4583;width:1268;height:545" filled="f" stroked="f">
              <v:textbox inset="0,0,0,0">
                <w:txbxContent>
                  <w:p w14:paraId="17108018" w14:textId="77777777" w:rsidR="0040444F" w:rsidRDefault="0040444F">
                    <w:pPr>
                      <w:numPr>
                        <w:ilvl w:val="0"/>
                        <w:numId w:val="82"/>
                      </w:numPr>
                      <w:tabs>
                        <w:tab w:val="left" w:pos="289"/>
                      </w:tabs>
                      <w:spacing w:line="181" w:lineRule="exact"/>
                      <w:ind w:hanging="289"/>
                      <w:rPr>
                        <w:sz w:val="16"/>
                      </w:rPr>
                    </w:pPr>
                    <w:r>
                      <w:rPr>
                        <w:sz w:val="16"/>
                      </w:rPr>
                      <w:t>OTHER</w:t>
                    </w:r>
                  </w:p>
                  <w:p w14:paraId="6F0EE990" w14:textId="77777777" w:rsidR="0040444F" w:rsidRDefault="0040444F">
                    <w:pPr>
                      <w:numPr>
                        <w:ilvl w:val="0"/>
                        <w:numId w:val="82"/>
                      </w:numPr>
                      <w:tabs>
                        <w:tab w:val="left" w:pos="288"/>
                      </w:tabs>
                      <w:spacing w:line="181" w:lineRule="exact"/>
                      <w:ind w:left="287"/>
                      <w:rPr>
                        <w:sz w:val="16"/>
                      </w:rPr>
                    </w:pPr>
                    <w:r>
                      <w:rPr>
                        <w:sz w:val="16"/>
                      </w:rPr>
                      <w:t>CABG/OTHER</w:t>
                    </w:r>
                  </w:p>
                  <w:p w14:paraId="2A233924" w14:textId="77777777" w:rsidR="0040444F" w:rsidRDefault="0040444F">
                    <w:pPr>
                      <w:numPr>
                        <w:ilvl w:val="0"/>
                        <w:numId w:val="82"/>
                      </w:numPr>
                      <w:tabs>
                        <w:tab w:val="left" w:pos="288"/>
                      </w:tabs>
                      <w:spacing w:before="2"/>
                      <w:ind w:left="287"/>
                      <w:rPr>
                        <w:sz w:val="16"/>
                      </w:rPr>
                    </w:pPr>
                    <w:r>
                      <w:rPr>
                        <w:sz w:val="16"/>
                      </w:rPr>
                      <w:t>UNKNOWN</w:t>
                    </w:r>
                  </w:p>
                </w:txbxContent>
              </v:textbox>
            </v:shape>
            <v:shape id="_x0000_s1389" type="#_x0000_t202" style="position:absolute;left:1440;top:5483;width:6933;height:3269" filled="f" stroked="f">
              <v:textbox inset="0,0,0,0">
                <w:txbxContent>
                  <w:p w14:paraId="4314D7CD" w14:textId="77777777" w:rsidR="0040444F" w:rsidRDefault="0040444F">
                    <w:pPr>
                      <w:rPr>
                        <w:b/>
                        <w:sz w:val="16"/>
                      </w:rPr>
                    </w:pPr>
                    <w:r>
                      <w:rPr>
                        <w:sz w:val="16"/>
                      </w:rPr>
                      <w:t xml:space="preserve">Enter your choice(s) separated by commas (0-5): // </w:t>
                    </w:r>
                    <w:r>
                      <w:rPr>
                        <w:b/>
                        <w:sz w:val="16"/>
                      </w:rPr>
                      <w:t>2</w:t>
                    </w:r>
                  </w:p>
                  <w:p w14:paraId="11A7BDF3" w14:textId="77777777" w:rsidR="0040444F" w:rsidRDefault="0040444F">
                    <w:pPr>
                      <w:spacing w:before="6"/>
                      <w:ind w:right="711" w:firstLine="4128"/>
                      <w:rPr>
                        <w:sz w:val="16"/>
                      </w:rPr>
                    </w:pPr>
                    <w:r>
                      <w:rPr>
                        <w:sz w:val="16"/>
                      </w:rPr>
                      <w:t xml:space="preserve">2 - VALVE-ONLY Peripheral Arterial Disease : 2 YES-W/O </w:t>
                    </w:r>
                    <w:proofErr w:type="spellStart"/>
                    <w:r>
                      <w:rPr>
                        <w:sz w:val="16"/>
                      </w:rPr>
                      <w:t>ANGI,REVASC,or</w:t>
                    </w:r>
                    <w:proofErr w:type="spellEnd"/>
                    <w:r>
                      <w:rPr>
                        <w:sz w:val="16"/>
                      </w:rPr>
                      <w:t xml:space="preserve"> AMPUT Prior Surgical Repair/Carotid Artery Obstruction: 0 NO CVD History of CVD Events: 0 NO CVD</w:t>
                    </w:r>
                  </w:p>
                  <w:p w14:paraId="6B2ECB06" w14:textId="77777777" w:rsidR="0040444F" w:rsidRDefault="0040444F">
                    <w:pPr>
                      <w:spacing w:line="237" w:lineRule="auto"/>
                      <w:ind w:right="3688"/>
                      <w:rPr>
                        <w:sz w:val="16"/>
                      </w:rPr>
                    </w:pPr>
                    <w:r>
                      <w:rPr>
                        <w:sz w:val="16"/>
                      </w:rPr>
                      <w:t xml:space="preserve">Angina Severity: </w:t>
                    </w:r>
                    <w:r>
                      <w:rPr>
                        <w:b/>
                        <w:sz w:val="16"/>
                      </w:rPr>
                      <w:t xml:space="preserve">IV </w:t>
                    </w:r>
                    <w:r>
                      <w:rPr>
                        <w:sz w:val="16"/>
                      </w:rPr>
                      <w:t xml:space="preserve">CLASS IV Angina Timeframe: </w:t>
                    </w:r>
                    <w:r>
                      <w:rPr>
                        <w:b/>
                        <w:sz w:val="16"/>
                      </w:rPr>
                      <w:t xml:space="preserve">1 </w:t>
                    </w:r>
                    <w:r>
                      <w:rPr>
                        <w:sz w:val="16"/>
                      </w:rPr>
                      <w:t>NO ANGINA</w:t>
                    </w:r>
                  </w:p>
                  <w:p w14:paraId="7D2F8469" w14:textId="77777777" w:rsidR="0040444F" w:rsidRDefault="0040444F">
                    <w:pPr>
                      <w:spacing w:before="4"/>
                      <w:rPr>
                        <w:sz w:val="16"/>
                      </w:rPr>
                    </w:pPr>
                    <w:r>
                      <w:rPr>
                        <w:sz w:val="16"/>
                      </w:rPr>
                      <w:t>Preop Congestive Heart Failure: N CARD DX, CHF, OR SX</w:t>
                    </w:r>
                  </w:p>
                  <w:p w14:paraId="22F7AB41" w14:textId="77777777" w:rsidR="0040444F" w:rsidRDefault="0040444F">
                    <w:pPr>
                      <w:spacing w:before="6"/>
                      <w:rPr>
                        <w:sz w:val="15"/>
                      </w:rPr>
                    </w:pPr>
                  </w:p>
                  <w:p w14:paraId="1271A0E0" w14:textId="77777777" w:rsidR="0040444F" w:rsidRDefault="0040444F">
                    <w:pPr>
                      <w:rPr>
                        <w:sz w:val="16"/>
                      </w:rPr>
                    </w:pPr>
                    <w:r>
                      <w:rPr>
                        <w:sz w:val="16"/>
                      </w:rPr>
                      <w:t xml:space="preserve">Current Diuretic Use (Y/N): </w:t>
                    </w:r>
                    <w:r>
                      <w:rPr>
                        <w:b/>
                        <w:sz w:val="16"/>
                      </w:rPr>
                      <w:t>Y</w:t>
                    </w:r>
                    <w:r>
                      <w:rPr>
                        <w:b/>
                        <w:spacing w:val="90"/>
                        <w:sz w:val="16"/>
                      </w:rPr>
                      <w:t xml:space="preserve"> </w:t>
                    </w:r>
                    <w:r>
                      <w:rPr>
                        <w:sz w:val="16"/>
                      </w:rPr>
                      <w:t>YES</w:t>
                    </w:r>
                  </w:p>
                  <w:p w14:paraId="2C35770F" w14:textId="77777777" w:rsidR="0040444F" w:rsidRDefault="0040444F">
                    <w:pPr>
                      <w:spacing w:before="2"/>
                      <w:ind w:right="1748"/>
                      <w:rPr>
                        <w:sz w:val="16"/>
                      </w:rPr>
                    </w:pPr>
                    <w:r>
                      <w:rPr>
                        <w:sz w:val="16"/>
                      </w:rPr>
                      <w:t xml:space="preserve">IV NTG within 48 Hours Preceding Surgery (Y/N): </w:t>
                    </w:r>
                    <w:r>
                      <w:rPr>
                        <w:b/>
                        <w:sz w:val="16"/>
                      </w:rPr>
                      <w:t xml:space="preserve">Y </w:t>
                    </w:r>
                    <w:r>
                      <w:rPr>
                        <w:sz w:val="16"/>
                      </w:rPr>
                      <w:t xml:space="preserve">YES Preop use of circulatory Device: </w:t>
                    </w:r>
                    <w:r>
                      <w:rPr>
                        <w:b/>
                        <w:sz w:val="16"/>
                      </w:rPr>
                      <w:t xml:space="preserve">N  </w:t>
                    </w:r>
                    <w:r>
                      <w:rPr>
                        <w:sz w:val="16"/>
                      </w:rPr>
                      <w:t>NONE Hypertension:</w:t>
                    </w:r>
                    <w:r>
                      <w:rPr>
                        <w:b/>
                        <w:sz w:val="16"/>
                      </w:rPr>
                      <w:t xml:space="preserve">2 </w:t>
                    </w:r>
                    <w:r>
                      <w:rPr>
                        <w:sz w:val="16"/>
                      </w:rPr>
                      <w:t>YES WITHOUT</w:t>
                    </w:r>
                    <w:r>
                      <w:rPr>
                        <w:spacing w:val="-5"/>
                        <w:sz w:val="16"/>
                      </w:rPr>
                      <w:t xml:space="preserve"> </w:t>
                    </w:r>
                    <w:r>
                      <w:rPr>
                        <w:sz w:val="16"/>
                      </w:rPr>
                      <w:t>MED</w:t>
                    </w:r>
                  </w:p>
                  <w:p w14:paraId="1A255172" w14:textId="77777777" w:rsidR="0040444F" w:rsidRDefault="0040444F">
                    <w:pPr>
                      <w:spacing w:line="242" w:lineRule="auto"/>
                      <w:ind w:right="2440"/>
                      <w:rPr>
                        <w:sz w:val="16"/>
                      </w:rPr>
                    </w:pPr>
                    <w:r>
                      <w:rPr>
                        <w:sz w:val="16"/>
                      </w:rPr>
                      <w:t xml:space="preserve">Preoperative Atrial Fibrillation: </w:t>
                    </w:r>
                    <w:r>
                      <w:rPr>
                        <w:b/>
                        <w:sz w:val="16"/>
                      </w:rPr>
                      <w:t xml:space="preserve">N </w:t>
                    </w:r>
                    <w:r>
                      <w:rPr>
                        <w:sz w:val="16"/>
                      </w:rPr>
                      <w:t xml:space="preserve">NO Preoperative Sleep Apnea: </w:t>
                    </w:r>
                    <w:r>
                      <w:rPr>
                        <w:b/>
                        <w:sz w:val="16"/>
                      </w:rPr>
                      <w:t xml:space="preserve">1 </w:t>
                    </w:r>
                    <w:r>
                      <w:rPr>
                        <w:sz w:val="16"/>
                      </w:rPr>
                      <w:t>NONE - LEVEL 1 Sleep Apnea-Compliance:</w:t>
                    </w:r>
                  </w:p>
                  <w:p w14:paraId="24B23179" w14:textId="77777777" w:rsidR="0040444F" w:rsidRDefault="0040444F">
                    <w:pPr>
                      <w:spacing w:line="181" w:lineRule="exact"/>
                      <w:rPr>
                        <w:sz w:val="16"/>
                      </w:rPr>
                    </w:pPr>
                    <w:r>
                      <w:rPr>
                        <w:sz w:val="16"/>
                      </w:rPr>
                      <w:t>Impaired Cognitive Function in the 90 Days Preop: YES-DOCUMENTED HISTORY</w:t>
                    </w:r>
                  </w:p>
                  <w:p w14:paraId="6320A521" w14:textId="77777777" w:rsidR="0040444F" w:rsidRDefault="0040444F">
                    <w:pPr>
                      <w:spacing w:line="181" w:lineRule="exact"/>
                      <w:ind w:left="863"/>
                      <w:rPr>
                        <w:sz w:val="16"/>
                      </w:rPr>
                    </w:pPr>
                    <w:r>
                      <w:rPr>
                        <w:sz w:val="16"/>
                      </w:rPr>
                      <w:t>//</w:t>
                    </w:r>
                  </w:p>
                </w:txbxContent>
              </v:textbox>
            </v:shape>
            <w10:wrap type="topAndBottom" anchorx="page"/>
          </v:group>
        </w:pict>
      </w:r>
      <w:r>
        <w:rPr>
          <w:rFonts w:ascii="Times New Roman"/>
          <w:sz w:val="20"/>
        </w:rPr>
      </w:r>
      <w:r>
        <w:rPr>
          <w:rFonts w:ascii="Times New Roman"/>
          <w:sz w:val="20"/>
        </w:rPr>
        <w:pict w14:anchorId="477CD9F4">
          <v:group id="_x0000_s1380" style="width:470.95pt;height:167.7pt;mso-position-horizontal-relative:char;mso-position-vertical-relative:line" coordsize="9419,3354">
            <o:lock v:ext="edit" rotation="t" position="t"/>
            <v:shape id="_x0000_s1387" style="position:absolute;width:9419;height:363" coordsize="9419,363" path="m9419,l,,,182,,363r9419,l9419,182,9419,xe" fillcolor="#eaeaea" stroked="f">
              <v:path arrowok="t"/>
            </v:shape>
            <v:rect id="_x0000_s1386" style="position:absolute;top:362;width:9419;height:183" fillcolor="#e4e4e4" stroked="f"/>
            <v:line id="_x0000_s1385" style="position:absolute" from="29,454" to="7517,454" strokeweight=".16733mm">
              <v:stroke dashstyle="dash"/>
            </v:line>
            <v:shape id="_x0000_s1384" style="position:absolute;top:545;width:9419;height:2808" coordorigin=",545" coordsize="9419,2808" path="m9419,545l,545r,89l,816,,3353r9419,l9419,634r,-89xe" fillcolor="#e4e4e4" stroked="f">
              <v:path arrowok="t"/>
            </v:shape>
            <v:shape id="_x0000_s1383" type="#_x0000_t202" style="position:absolute;left:28;top:2;width:3189;height:183" filled="f" stroked="f">
              <v:textbox inset="0,0,0,0">
                <w:txbxContent>
                  <w:p w14:paraId="2017ED18" w14:textId="77777777" w:rsidR="0040444F" w:rsidRDefault="0040444F">
                    <w:pPr>
                      <w:rPr>
                        <w:sz w:val="16"/>
                      </w:rPr>
                    </w:pPr>
                    <w:r>
                      <w:rPr>
                        <w:sz w:val="16"/>
                      </w:rPr>
                      <w:t>SURPATIENT,NINETEEN (000-28-7354)</w:t>
                    </w:r>
                  </w:p>
                </w:txbxContent>
              </v:textbox>
            </v:shape>
            <v:shape id="_x0000_s1382" type="#_x0000_t202" style="position:absolute;left:3965;top:2;width:1076;height:183" filled="f" stroked="f">
              <v:textbox inset="0,0,0,0">
                <w:txbxContent>
                  <w:p w14:paraId="0B54BD7A" w14:textId="77777777" w:rsidR="0040444F" w:rsidRDefault="0040444F">
                    <w:pPr>
                      <w:rPr>
                        <w:sz w:val="16"/>
                      </w:rPr>
                    </w:pPr>
                    <w:r>
                      <w:rPr>
                        <w:sz w:val="16"/>
                      </w:rPr>
                      <w:t>Case #60183</w:t>
                    </w:r>
                  </w:p>
                </w:txbxContent>
              </v:textbox>
            </v:shape>
            <v:shape id="_x0000_s1381" type="#_x0000_t202" style="position:absolute;left:28;top:185;width:5781;height:3168" filled="f" stroked="f">
              <v:textbox inset="0,0,0,0">
                <w:txbxContent>
                  <w:p w14:paraId="07DF6ADA"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2112EA1D" w14:textId="77777777" w:rsidR="0040444F" w:rsidRDefault="0040444F">
                    <w:pPr>
                      <w:spacing w:before="5"/>
                      <w:rPr>
                        <w:sz w:val="23"/>
                      </w:rPr>
                    </w:pPr>
                  </w:p>
                  <w:p w14:paraId="6DAC27DC" w14:textId="77777777" w:rsidR="0040444F" w:rsidRDefault="0040444F">
                    <w:pPr>
                      <w:rPr>
                        <w:b/>
                        <w:sz w:val="16"/>
                      </w:rPr>
                    </w:pPr>
                    <w:r>
                      <w:rPr>
                        <w:sz w:val="16"/>
                      </w:rPr>
                      <w:t xml:space="preserve">Patient's Height: 63 INCHES// </w:t>
                    </w:r>
                    <w:r>
                      <w:rPr>
                        <w:b/>
                        <w:sz w:val="16"/>
                      </w:rPr>
                      <w:t>76</w:t>
                    </w:r>
                  </w:p>
                  <w:p w14:paraId="00820E26" w14:textId="77777777" w:rsidR="0040444F" w:rsidRDefault="0040444F">
                    <w:pPr>
                      <w:spacing w:before="1"/>
                      <w:rPr>
                        <w:b/>
                        <w:sz w:val="16"/>
                      </w:rPr>
                    </w:pPr>
                    <w:r>
                      <w:rPr>
                        <w:sz w:val="16"/>
                      </w:rPr>
                      <w:t xml:space="preserve">Patient's Weight: 170 LBS// </w:t>
                    </w:r>
                    <w:r>
                      <w:rPr>
                        <w:b/>
                        <w:sz w:val="16"/>
                      </w:rPr>
                      <w:t>210</w:t>
                    </w:r>
                  </w:p>
                  <w:p w14:paraId="18657896" w14:textId="77777777" w:rsidR="0040444F" w:rsidRDefault="0040444F">
                    <w:pPr>
                      <w:spacing w:before="5" w:line="237" w:lineRule="auto"/>
                      <w:rPr>
                        <w:sz w:val="16"/>
                      </w:rPr>
                    </w:pPr>
                    <w:r>
                      <w:rPr>
                        <w:sz w:val="16"/>
                      </w:rPr>
                      <w:t xml:space="preserve">Diabetes Mellitus: Chronic, Long-Term Management: I INSULIN Diabetes Mellitus: Management Prior to Surgery: I INSULIN History of Severe COPD (Y/N): </w:t>
                    </w:r>
                    <w:r>
                      <w:rPr>
                        <w:b/>
                        <w:sz w:val="16"/>
                      </w:rPr>
                      <w:t>Y</w:t>
                    </w:r>
                    <w:r>
                      <w:rPr>
                        <w:b/>
                        <w:spacing w:val="88"/>
                        <w:sz w:val="16"/>
                      </w:rPr>
                      <w:t xml:space="preserve"> </w:t>
                    </w:r>
                    <w:r>
                      <w:rPr>
                        <w:sz w:val="16"/>
                      </w:rPr>
                      <w:t>YES</w:t>
                    </w:r>
                  </w:p>
                  <w:p w14:paraId="07CFCF7D" w14:textId="77777777" w:rsidR="0040444F" w:rsidRDefault="0040444F">
                    <w:pPr>
                      <w:spacing w:line="181" w:lineRule="exact"/>
                      <w:rPr>
                        <w:b/>
                        <w:sz w:val="16"/>
                      </w:rPr>
                    </w:pPr>
                    <w:r>
                      <w:rPr>
                        <w:sz w:val="16"/>
                      </w:rPr>
                      <w:t xml:space="preserve">FEV1 : </w:t>
                    </w:r>
                    <w:r>
                      <w:rPr>
                        <w:b/>
                        <w:sz w:val="16"/>
                      </w:rPr>
                      <w:t>NS</w:t>
                    </w:r>
                  </w:p>
                  <w:p w14:paraId="4A57A7D8" w14:textId="77777777" w:rsidR="0040444F" w:rsidRDefault="0040444F">
                    <w:pPr>
                      <w:spacing w:line="247" w:lineRule="auto"/>
                      <w:ind w:right="1288"/>
                      <w:rPr>
                        <w:sz w:val="16"/>
                      </w:rPr>
                    </w:pPr>
                    <w:r>
                      <w:rPr>
                        <w:sz w:val="16"/>
                      </w:rPr>
                      <w:t xml:space="preserve">Cardiomegaly on Chest X-Ray (Y/N): </w:t>
                    </w:r>
                    <w:r>
                      <w:rPr>
                        <w:b/>
                        <w:sz w:val="16"/>
                      </w:rPr>
                      <w:t xml:space="preserve">Y </w:t>
                    </w:r>
                    <w:r>
                      <w:rPr>
                        <w:sz w:val="16"/>
                      </w:rPr>
                      <w:t>YES Tobacco Use: 3 CIGARETTES ONLY</w:t>
                    </w:r>
                  </w:p>
                  <w:p w14:paraId="1FCED8DC" w14:textId="77777777" w:rsidR="0040444F" w:rsidRDefault="0040444F">
                    <w:pPr>
                      <w:spacing w:line="242" w:lineRule="auto"/>
                      <w:ind w:right="1288"/>
                      <w:rPr>
                        <w:sz w:val="16"/>
                      </w:rPr>
                    </w:pPr>
                    <w:r>
                      <w:rPr>
                        <w:sz w:val="16"/>
                      </w:rPr>
                      <w:t>Tobacco Use Timeframe: 1 WITHIN 2 WEEKS Positive Drug Screening:</w:t>
                    </w:r>
                  </w:p>
                  <w:p w14:paraId="5D622160" w14:textId="77777777" w:rsidR="0040444F" w:rsidRDefault="0040444F">
                    <w:pPr>
                      <w:tabs>
                        <w:tab w:val="left" w:pos="671"/>
                      </w:tabs>
                      <w:spacing w:line="242" w:lineRule="auto"/>
                      <w:ind w:right="2610"/>
                      <w:rPr>
                        <w:sz w:val="16"/>
                      </w:rPr>
                    </w:pPr>
                    <w:r>
                      <w:rPr>
                        <w:sz w:val="16"/>
                      </w:rPr>
                      <w:t xml:space="preserve">Active Endocarditis (Y/N): </w:t>
                    </w:r>
                    <w:r>
                      <w:rPr>
                        <w:b/>
                        <w:sz w:val="16"/>
                      </w:rPr>
                      <w:t xml:space="preserve">N </w:t>
                    </w:r>
                    <w:r>
                      <w:rPr>
                        <w:sz w:val="16"/>
                      </w:rPr>
                      <w:t xml:space="preserve">NO Functional Status: </w:t>
                    </w:r>
                    <w:r>
                      <w:rPr>
                        <w:b/>
                        <w:sz w:val="16"/>
                      </w:rPr>
                      <w:t xml:space="preserve">I </w:t>
                    </w:r>
                    <w:r>
                      <w:rPr>
                        <w:sz w:val="16"/>
                      </w:rPr>
                      <w:t>INDEPENDENT PCI:</w:t>
                    </w:r>
                    <w:r>
                      <w:rPr>
                        <w:sz w:val="16"/>
                      </w:rPr>
                      <w:tab/>
                      <w:t>NONE</w:t>
                    </w:r>
                  </w:p>
                  <w:p w14:paraId="18A73539" w14:textId="77777777" w:rsidR="0040444F" w:rsidRDefault="0040444F">
                    <w:pPr>
                      <w:spacing w:line="174" w:lineRule="exact"/>
                      <w:rPr>
                        <w:sz w:val="16"/>
                      </w:rPr>
                    </w:pPr>
                    <w:r>
                      <w:rPr>
                        <w:sz w:val="16"/>
                      </w:rPr>
                      <w:t xml:space="preserve">Prior MI: </w:t>
                    </w:r>
                    <w:r>
                      <w:rPr>
                        <w:b/>
                        <w:sz w:val="16"/>
                      </w:rPr>
                      <w:t xml:space="preserve">1 </w:t>
                    </w:r>
                    <w:r>
                      <w:rPr>
                        <w:sz w:val="16"/>
                      </w:rPr>
                      <w:t>YES, &lt; OR EQUAL TO 7 DAYS PRIOR TO SURG</w:t>
                    </w:r>
                  </w:p>
                  <w:p w14:paraId="61B17AE9" w14:textId="77777777" w:rsidR="0040444F" w:rsidRDefault="0040444F">
                    <w:pPr>
                      <w:rPr>
                        <w:sz w:val="16"/>
                      </w:rPr>
                    </w:pPr>
                    <w:r>
                      <w:rPr>
                        <w:sz w:val="16"/>
                      </w:rPr>
                      <w:t xml:space="preserve">Number of Prior Heart Surgeries: </w:t>
                    </w:r>
                    <w:r>
                      <w:rPr>
                        <w:b/>
                        <w:sz w:val="16"/>
                      </w:rPr>
                      <w:t>1</w:t>
                    </w:r>
                    <w:r>
                      <w:rPr>
                        <w:b/>
                        <w:spacing w:val="89"/>
                        <w:sz w:val="16"/>
                      </w:rPr>
                      <w:t xml:space="preserve"> </w:t>
                    </w:r>
                    <w:r>
                      <w:rPr>
                        <w:sz w:val="16"/>
                      </w:rPr>
                      <w:t>1</w:t>
                    </w:r>
                  </w:p>
                </w:txbxContent>
              </v:textbox>
            </v:shape>
            <w10:anchorlock/>
          </v:group>
        </w:pict>
      </w:r>
    </w:p>
    <w:p w14:paraId="6E6FA237" w14:textId="77777777" w:rsidR="007D435F" w:rsidRDefault="007D435F">
      <w:pPr>
        <w:pStyle w:val="BodyText"/>
        <w:spacing w:before="1"/>
        <w:rPr>
          <w:rFonts w:ascii="Times New Roman"/>
          <w:b/>
          <w:sz w:val="9"/>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1725B610" w14:textId="77777777">
        <w:trPr>
          <w:trHeight w:val="448"/>
        </w:trPr>
        <w:tc>
          <w:tcPr>
            <w:tcW w:w="9419" w:type="dxa"/>
            <w:gridSpan w:val="2"/>
            <w:shd w:val="clear" w:color="auto" w:fill="E4E4E4"/>
          </w:tcPr>
          <w:p w14:paraId="4BAF1782" w14:textId="77777777" w:rsidR="007D435F" w:rsidRDefault="00B87847">
            <w:pPr>
              <w:pStyle w:val="TableParagraph"/>
              <w:tabs>
                <w:tab w:val="left" w:pos="1372"/>
                <w:tab w:val="left" w:pos="3965"/>
                <w:tab w:val="left" w:pos="7324"/>
              </w:tabs>
              <w:spacing w:before="3"/>
              <w:ind w:left="28" w:right="1419"/>
              <w:rPr>
                <w:sz w:val="16"/>
              </w:rPr>
            </w:pPr>
            <w:r>
              <w:rPr>
                <w:sz w:val="16"/>
              </w:rPr>
              <w:t>SURPATIENT,NINETEEN</w:t>
            </w:r>
            <w:r>
              <w:rPr>
                <w:spacing w:val="-8"/>
                <w:sz w:val="16"/>
              </w:rPr>
              <w:t xml:space="preserve"> </w:t>
            </w:r>
            <w:r>
              <w:rPr>
                <w:sz w:val="16"/>
              </w:rPr>
              <w:t>(000-28-7354)</w:t>
            </w:r>
            <w:r>
              <w:rPr>
                <w:sz w:val="16"/>
              </w:rPr>
              <w:tab/>
              <w:t>Case</w:t>
            </w:r>
            <w:r>
              <w:rPr>
                <w:spacing w:val="-3"/>
                <w:sz w:val="16"/>
              </w:rPr>
              <w:t xml:space="preserve"> </w:t>
            </w:r>
            <w:r>
              <w:rPr>
                <w:sz w:val="16"/>
              </w:rPr>
              <w:t>#60183</w:t>
            </w:r>
            <w:r>
              <w:rPr>
                <w:sz w:val="16"/>
              </w:rPr>
              <w:tab/>
              <w:t xml:space="preserve">PAGE: </w:t>
            </w:r>
            <w:r>
              <w:rPr>
                <w:spacing w:val="-14"/>
                <w:sz w:val="16"/>
              </w:rPr>
              <w:t xml:space="preserve">1 </w:t>
            </w:r>
            <w:r>
              <w:rPr>
                <w:sz w:val="16"/>
              </w:rPr>
              <w:t>JUN</w:t>
            </w:r>
            <w:r>
              <w:rPr>
                <w:spacing w:val="-3"/>
                <w:sz w:val="16"/>
              </w:rPr>
              <w:t xml:space="preserve"> </w:t>
            </w:r>
            <w:r>
              <w:rPr>
                <w:sz w:val="16"/>
              </w:rPr>
              <w:t>18,2005</w:t>
            </w:r>
            <w:r>
              <w:rPr>
                <w:sz w:val="16"/>
              </w:rPr>
              <w:tab/>
              <w:t>CORONARY ARTERY</w:t>
            </w:r>
            <w:r>
              <w:rPr>
                <w:spacing w:val="-2"/>
                <w:sz w:val="16"/>
              </w:rPr>
              <w:t xml:space="preserve"> </w:t>
            </w:r>
            <w:r>
              <w:rPr>
                <w:sz w:val="16"/>
              </w:rPr>
              <w:t>BYPASS</w:t>
            </w:r>
          </w:p>
        </w:tc>
      </w:tr>
      <w:tr w:rsidR="007D435F" w14:paraId="640D771D" w14:textId="77777777">
        <w:trPr>
          <w:trHeight w:val="3254"/>
        </w:trPr>
        <w:tc>
          <w:tcPr>
            <w:tcW w:w="7709" w:type="dxa"/>
            <w:tcBorders>
              <w:top w:val="dashed" w:sz="4" w:space="0" w:color="000000"/>
              <w:bottom w:val="dashed" w:sz="4" w:space="0" w:color="000000"/>
            </w:tcBorders>
            <w:shd w:val="clear" w:color="auto" w:fill="E4E4E4"/>
          </w:tcPr>
          <w:p w14:paraId="1CC64381" w14:textId="77777777" w:rsidR="007D435F" w:rsidRDefault="007D435F">
            <w:pPr>
              <w:pStyle w:val="TableParagraph"/>
              <w:spacing w:before="5"/>
              <w:rPr>
                <w:rFonts w:ascii="Times New Roman"/>
                <w:b/>
                <w:sz w:val="23"/>
              </w:rPr>
            </w:pPr>
          </w:p>
          <w:p w14:paraId="7D186E79" w14:textId="77777777" w:rsidR="007D435F" w:rsidRDefault="00B87847">
            <w:pPr>
              <w:pStyle w:val="TableParagraph"/>
              <w:numPr>
                <w:ilvl w:val="0"/>
                <w:numId w:val="81"/>
              </w:numPr>
              <w:tabs>
                <w:tab w:val="left" w:pos="413"/>
                <w:tab w:val="left" w:pos="2909"/>
                <w:tab w:val="left" w:pos="4061"/>
                <w:tab w:val="left" w:pos="7037"/>
              </w:tabs>
              <w:ind w:hanging="289"/>
              <w:jc w:val="left"/>
              <w:rPr>
                <w:sz w:val="16"/>
              </w:rPr>
            </w:pPr>
            <w:r>
              <w:rPr>
                <w:sz w:val="16"/>
              </w:rPr>
              <w:t>Height:</w:t>
            </w:r>
            <w:r>
              <w:rPr>
                <w:sz w:val="16"/>
              </w:rPr>
              <w:tab/>
              <w:t>70</w:t>
            </w:r>
            <w:r>
              <w:rPr>
                <w:spacing w:val="-2"/>
                <w:sz w:val="16"/>
              </w:rPr>
              <w:t xml:space="preserve"> </w:t>
            </w:r>
            <w:r>
              <w:rPr>
                <w:sz w:val="16"/>
              </w:rPr>
              <w:t>in</w:t>
            </w:r>
            <w:r>
              <w:rPr>
                <w:sz w:val="16"/>
              </w:rPr>
              <w:tab/>
              <w:t>17.</w:t>
            </w:r>
            <w:r>
              <w:rPr>
                <w:spacing w:val="-1"/>
                <w:sz w:val="16"/>
              </w:rPr>
              <w:t xml:space="preserve"> </w:t>
            </w:r>
            <w:r>
              <w:rPr>
                <w:sz w:val="16"/>
              </w:rPr>
              <w:t>PAD:</w:t>
            </w:r>
            <w:r>
              <w:rPr>
                <w:sz w:val="16"/>
              </w:rPr>
              <w:tab/>
              <w:t>NO</w:t>
            </w:r>
          </w:p>
          <w:p w14:paraId="2D530428" w14:textId="77777777" w:rsidR="007D435F" w:rsidRDefault="00B87847">
            <w:pPr>
              <w:pStyle w:val="TableParagraph"/>
              <w:numPr>
                <w:ilvl w:val="0"/>
                <w:numId w:val="81"/>
              </w:numPr>
              <w:tabs>
                <w:tab w:val="left" w:pos="413"/>
                <w:tab w:val="left" w:pos="2909"/>
                <w:tab w:val="left" w:pos="4061"/>
                <w:tab w:val="left" w:pos="7036"/>
              </w:tabs>
              <w:spacing w:before="1" w:line="181" w:lineRule="exact"/>
              <w:ind w:hanging="289"/>
              <w:jc w:val="left"/>
              <w:rPr>
                <w:sz w:val="16"/>
              </w:rPr>
            </w:pPr>
            <w:r>
              <w:rPr>
                <w:sz w:val="16"/>
              </w:rPr>
              <w:t>Weight:</w:t>
            </w:r>
            <w:r>
              <w:rPr>
                <w:sz w:val="16"/>
              </w:rPr>
              <w:tab/>
              <w:t>185</w:t>
            </w:r>
            <w:r>
              <w:rPr>
                <w:spacing w:val="-2"/>
                <w:sz w:val="16"/>
              </w:rPr>
              <w:t xml:space="preserve"> </w:t>
            </w:r>
            <w:proofErr w:type="spellStart"/>
            <w:r>
              <w:rPr>
                <w:sz w:val="16"/>
              </w:rPr>
              <w:t>lb</w:t>
            </w:r>
            <w:proofErr w:type="spellEnd"/>
            <w:r>
              <w:rPr>
                <w:sz w:val="16"/>
              </w:rPr>
              <w:tab/>
              <w:t>18.</w:t>
            </w:r>
            <w:r>
              <w:rPr>
                <w:spacing w:val="-4"/>
                <w:sz w:val="16"/>
              </w:rPr>
              <w:t xml:space="preserve"> </w:t>
            </w:r>
            <w:r>
              <w:rPr>
                <w:sz w:val="16"/>
              </w:rPr>
              <w:t>CVD</w:t>
            </w:r>
            <w:r>
              <w:rPr>
                <w:spacing w:val="-4"/>
                <w:sz w:val="16"/>
              </w:rPr>
              <w:t xml:space="preserve"> </w:t>
            </w:r>
            <w:r>
              <w:rPr>
                <w:sz w:val="16"/>
              </w:rPr>
              <w:t>Repair/Obstruct:</w:t>
            </w:r>
            <w:r>
              <w:rPr>
                <w:sz w:val="16"/>
              </w:rPr>
              <w:tab/>
              <w:t>NO</w:t>
            </w:r>
            <w:r>
              <w:rPr>
                <w:spacing w:val="-2"/>
                <w:sz w:val="16"/>
              </w:rPr>
              <w:t xml:space="preserve"> </w:t>
            </w:r>
            <w:r>
              <w:rPr>
                <w:sz w:val="16"/>
              </w:rPr>
              <w:t>CVD</w:t>
            </w:r>
          </w:p>
          <w:p w14:paraId="64D33118" w14:textId="77777777" w:rsidR="007D435F" w:rsidRDefault="00B87847">
            <w:pPr>
              <w:pStyle w:val="TableParagraph"/>
              <w:numPr>
                <w:ilvl w:val="0"/>
                <w:numId w:val="81"/>
              </w:numPr>
              <w:tabs>
                <w:tab w:val="left" w:pos="413"/>
                <w:tab w:val="left" w:pos="2909"/>
                <w:tab w:val="left" w:pos="4061"/>
                <w:tab w:val="left" w:pos="7037"/>
              </w:tabs>
              <w:spacing w:line="181" w:lineRule="exact"/>
              <w:ind w:hanging="289"/>
              <w:jc w:val="left"/>
              <w:rPr>
                <w:sz w:val="16"/>
              </w:rPr>
            </w:pPr>
            <w:r>
              <w:rPr>
                <w:sz w:val="16"/>
              </w:rPr>
              <w:t>Diabetes -</w:t>
            </w:r>
            <w:r>
              <w:rPr>
                <w:spacing w:val="-5"/>
                <w:sz w:val="16"/>
              </w:rPr>
              <w:t xml:space="preserve"> </w:t>
            </w:r>
            <w:r>
              <w:rPr>
                <w:sz w:val="16"/>
              </w:rPr>
              <w:t>Long</w:t>
            </w:r>
            <w:r>
              <w:rPr>
                <w:spacing w:val="-3"/>
                <w:sz w:val="16"/>
              </w:rPr>
              <w:t xml:space="preserve"> </w:t>
            </w:r>
            <w:r>
              <w:rPr>
                <w:sz w:val="16"/>
              </w:rPr>
              <w:t>Term:</w:t>
            </w:r>
            <w:r>
              <w:rPr>
                <w:sz w:val="16"/>
              </w:rPr>
              <w:tab/>
              <w:t>NO</w:t>
            </w:r>
            <w:r>
              <w:rPr>
                <w:sz w:val="16"/>
              </w:rPr>
              <w:tab/>
              <w:t>19. History</w:t>
            </w:r>
            <w:r>
              <w:rPr>
                <w:spacing w:val="-4"/>
                <w:sz w:val="16"/>
              </w:rPr>
              <w:t xml:space="preserve"> </w:t>
            </w:r>
            <w:r>
              <w:rPr>
                <w:sz w:val="16"/>
              </w:rPr>
              <w:t>of</w:t>
            </w:r>
            <w:r>
              <w:rPr>
                <w:spacing w:val="-2"/>
                <w:sz w:val="16"/>
              </w:rPr>
              <w:t xml:space="preserve"> </w:t>
            </w:r>
            <w:r>
              <w:rPr>
                <w:sz w:val="16"/>
              </w:rPr>
              <w:t>CVD:</w:t>
            </w:r>
            <w:r>
              <w:rPr>
                <w:sz w:val="16"/>
              </w:rPr>
              <w:tab/>
              <w:t>NO</w:t>
            </w:r>
            <w:r>
              <w:rPr>
                <w:spacing w:val="-2"/>
                <w:sz w:val="16"/>
              </w:rPr>
              <w:t xml:space="preserve"> </w:t>
            </w:r>
            <w:r>
              <w:rPr>
                <w:sz w:val="16"/>
              </w:rPr>
              <w:t>CVD</w:t>
            </w:r>
          </w:p>
          <w:p w14:paraId="150F5943" w14:textId="77777777" w:rsidR="007D435F" w:rsidRDefault="00B87847">
            <w:pPr>
              <w:pStyle w:val="TableParagraph"/>
              <w:numPr>
                <w:ilvl w:val="0"/>
                <w:numId w:val="81"/>
              </w:numPr>
              <w:tabs>
                <w:tab w:val="left" w:pos="413"/>
                <w:tab w:val="left" w:pos="2909"/>
                <w:tab w:val="left" w:pos="4061"/>
                <w:tab w:val="left" w:pos="7036"/>
              </w:tabs>
              <w:spacing w:before="1" w:line="181" w:lineRule="exact"/>
              <w:ind w:hanging="289"/>
              <w:jc w:val="left"/>
              <w:rPr>
                <w:sz w:val="16"/>
              </w:rPr>
            </w:pPr>
            <w:r>
              <w:rPr>
                <w:sz w:val="16"/>
              </w:rPr>
              <w:t>Diabetes - 2</w:t>
            </w:r>
            <w:r>
              <w:rPr>
                <w:spacing w:val="-6"/>
                <w:sz w:val="16"/>
              </w:rPr>
              <w:t xml:space="preserve"> </w:t>
            </w:r>
            <w:proofErr w:type="spellStart"/>
            <w:r>
              <w:rPr>
                <w:sz w:val="16"/>
              </w:rPr>
              <w:t>Wks</w:t>
            </w:r>
            <w:proofErr w:type="spellEnd"/>
            <w:r>
              <w:rPr>
                <w:spacing w:val="-2"/>
                <w:sz w:val="16"/>
              </w:rPr>
              <w:t xml:space="preserve"> </w:t>
            </w:r>
            <w:r>
              <w:rPr>
                <w:sz w:val="16"/>
              </w:rPr>
              <w:t>Preop:</w:t>
            </w:r>
            <w:r>
              <w:rPr>
                <w:sz w:val="16"/>
              </w:rPr>
              <w:tab/>
              <w:t>NO</w:t>
            </w:r>
            <w:r>
              <w:rPr>
                <w:sz w:val="16"/>
              </w:rPr>
              <w:tab/>
              <w:t>20.</w:t>
            </w:r>
            <w:r>
              <w:rPr>
                <w:spacing w:val="-4"/>
                <w:sz w:val="16"/>
              </w:rPr>
              <w:t xml:space="preserve"> </w:t>
            </w:r>
            <w:r>
              <w:rPr>
                <w:sz w:val="16"/>
              </w:rPr>
              <w:t>Angina</w:t>
            </w:r>
            <w:r>
              <w:rPr>
                <w:spacing w:val="-3"/>
                <w:sz w:val="16"/>
              </w:rPr>
              <w:t xml:space="preserve"> </w:t>
            </w:r>
            <w:r>
              <w:rPr>
                <w:sz w:val="16"/>
              </w:rPr>
              <w:t>Severity:</w:t>
            </w:r>
            <w:r>
              <w:rPr>
                <w:sz w:val="16"/>
              </w:rPr>
              <w:tab/>
              <w:t>NONE</w:t>
            </w:r>
          </w:p>
          <w:p w14:paraId="08E01644" w14:textId="77777777" w:rsidR="007D435F" w:rsidRDefault="00B87847">
            <w:pPr>
              <w:pStyle w:val="TableParagraph"/>
              <w:numPr>
                <w:ilvl w:val="0"/>
                <w:numId w:val="81"/>
              </w:numPr>
              <w:tabs>
                <w:tab w:val="left" w:pos="413"/>
                <w:tab w:val="left" w:pos="2909"/>
                <w:tab w:val="left" w:pos="4061"/>
                <w:tab w:val="left" w:pos="7036"/>
              </w:tabs>
              <w:spacing w:line="181" w:lineRule="exact"/>
              <w:ind w:hanging="289"/>
              <w:jc w:val="left"/>
              <w:rPr>
                <w:sz w:val="16"/>
              </w:rPr>
            </w:pPr>
            <w:r>
              <w:rPr>
                <w:sz w:val="16"/>
              </w:rPr>
              <w:t>COPD:</w:t>
            </w:r>
            <w:r>
              <w:rPr>
                <w:sz w:val="16"/>
              </w:rPr>
              <w:tab/>
              <w:t>NO</w:t>
            </w:r>
            <w:r>
              <w:rPr>
                <w:sz w:val="16"/>
              </w:rPr>
              <w:tab/>
              <w:t>21.</w:t>
            </w:r>
            <w:r>
              <w:rPr>
                <w:spacing w:val="-4"/>
                <w:sz w:val="16"/>
              </w:rPr>
              <w:t xml:space="preserve"> </w:t>
            </w:r>
            <w:r>
              <w:rPr>
                <w:sz w:val="16"/>
              </w:rPr>
              <w:t>Angina</w:t>
            </w:r>
            <w:r>
              <w:rPr>
                <w:spacing w:val="-3"/>
                <w:sz w:val="16"/>
              </w:rPr>
              <w:t xml:space="preserve"> </w:t>
            </w:r>
            <w:r>
              <w:rPr>
                <w:sz w:val="16"/>
              </w:rPr>
              <w:t>Timeframe:</w:t>
            </w:r>
            <w:r>
              <w:rPr>
                <w:sz w:val="16"/>
              </w:rPr>
              <w:tab/>
              <w:t>W/N</w:t>
            </w:r>
            <w:r>
              <w:rPr>
                <w:spacing w:val="-2"/>
                <w:sz w:val="16"/>
              </w:rPr>
              <w:t xml:space="preserve"> </w:t>
            </w:r>
            <w:r>
              <w:rPr>
                <w:sz w:val="16"/>
              </w:rPr>
              <w:t>14</w:t>
            </w:r>
          </w:p>
          <w:p w14:paraId="17C2E7A7" w14:textId="77777777" w:rsidR="007D435F" w:rsidRDefault="00B87847">
            <w:pPr>
              <w:pStyle w:val="TableParagraph"/>
              <w:numPr>
                <w:ilvl w:val="0"/>
                <w:numId w:val="81"/>
              </w:numPr>
              <w:tabs>
                <w:tab w:val="left" w:pos="413"/>
                <w:tab w:val="left" w:pos="2909"/>
              </w:tabs>
              <w:spacing w:before="1" w:line="181" w:lineRule="exact"/>
              <w:ind w:hanging="289"/>
              <w:jc w:val="left"/>
              <w:rPr>
                <w:sz w:val="16"/>
              </w:rPr>
            </w:pPr>
            <w:r>
              <w:rPr>
                <w:sz w:val="16"/>
              </w:rPr>
              <w:t>FEV1:</w:t>
            </w:r>
            <w:r>
              <w:rPr>
                <w:sz w:val="16"/>
              </w:rPr>
              <w:tab/>
              <w:t>9.3 liters 22. Congestive Heart Failure:</w:t>
            </w:r>
            <w:r>
              <w:rPr>
                <w:spacing w:val="83"/>
                <w:sz w:val="16"/>
              </w:rPr>
              <w:t xml:space="preserve"> </w:t>
            </w:r>
            <w:r>
              <w:rPr>
                <w:sz w:val="16"/>
              </w:rPr>
              <w:t>0</w:t>
            </w:r>
          </w:p>
          <w:p w14:paraId="2B3DA6F2" w14:textId="77777777" w:rsidR="007D435F" w:rsidRDefault="00B87847">
            <w:pPr>
              <w:pStyle w:val="TableParagraph"/>
              <w:numPr>
                <w:ilvl w:val="0"/>
                <w:numId w:val="81"/>
              </w:numPr>
              <w:tabs>
                <w:tab w:val="left" w:pos="413"/>
                <w:tab w:val="left" w:pos="2908"/>
                <w:tab w:val="left" w:pos="4061"/>
                <w:tab w:val="left" w:pos="7036"/>
              </w:tabs>
              <w:spacing w:line="181" w:lineRule="exact"/>
              <w:ind w:hanging="289"/>
              <w:jc w:val="left"/>
              <w:rPr>
                <w:sz w:val="16"/>
              </w:rPr>
            </w:pPr>
            <w:r>
              <w:rPr>
                <w:sz w:val="16"/>
              </w:rPr>
              <w:t>Cardiomegaly</w:t>
            </w:r>
            <w:r>
              <w:rPr>
                <w:spacing w:val="-6"/>
                <w:sz w:val="16"/>
              </w:rPr>
              <w:t xml:space="preserve"> </w:t>
            </w:r>
            <w:r>
              <w:rPr>
                <w:sz w:val="16"/>
              </w:rPr>
              <w:t>(X-ray):</w:t>
            </w:r>
            <w:r>
              <w:rPr>
                <w:sz w:val="16"/>
              </w:rPr>
              <w:tab/>
              <w:t>YES</w:t>
            </w:r>
            <w:r>
              <w:rPr>
                <w:sz w:val="16"/>
              </w:rPr>
              <w:tab/>
              <w:t>23. Current</w:t>
            </w:r>
            <w:r>
              <w:rPr>
                <w:spacing w:val="-6"/>
                <w:sz w:val="16"/>
              </w:rPr>
              <w:t xml:space="preserve"> </w:t>
            </w:r>
            <w:r>
              <w:rPr>
                <w:sz w:val="16"/>
              </w:rPr>
              <w:t>Diuretic</w:t>
            </w:r>
            <w:r>
              <w:rPr>
                <w:spacing w:val="-2"/>
                <w:sz w:val="16"/>
              </w:rPr>
              <w:t xml:space="preserve"> </w:t>
            </w:r>
            <w:r>
              <w:rPr>
                <w:sz w:val="16"/>
              </w:rPr>
              <w:t>Use:</w:t>
            </w:r>
            <w:r>
              <w:rPr>
                <w:sz w:val="16"/>
              </w:rPr>
              <w:tab/>
              <w:t>NO</w:t>
            </w:r>
          </w:p>
          <w:p w14:paraId="773A4B02" w14:textId="77777777" w:rsidR="007D435F" w:rsidRDefault="00B87847">
            <w:pPr>
              <w:pStyle w:val="TableParagraph"/>
              <w:numPr>
                <w:ilvl w:val="0"/>
                <w:numId w:val="81"/>
              </w:numPr>
              <w:tabs>
                <w:tab w:val="left" w:pos="413"/>
                <w:tab w:val="left" w:pos="2236"/>
                <w:tab w:val="left" w:pos="7036"/>
              </w:tabs>
              <w:spacing w:before="1" w:line="181" w:lineRule="exact"/>
              <w:ind w:hanging="289"/>
              <w:jc w:val="left"/>
              <w:rPr>
                <w:sz w:val="16"/>
              </w:rPr>
            </w:pPr>
            <w:r>
              <w:rPr>
                <w:sz w:val="16"/>
              </w:rPr>
              <w:t>Tobacco</w:t>
            </w:r>
            <w:r>
              <w:rPr>
                <w:spacing w:val="-3"/>
                <w:sz w:val="16"/>
              </w:rPr>
              <w:t xml:space="preserve"> </w:t>
            </w:r>
            <w:r>
              <w:rPr>
                <w:sz w:val="16"/>
              </w:rPr>
              <w:t>Use:</w:t>
            </w:r>
            <w:r>
              <w:rPr>
                <w:sz w:val="16"/>
              </w:rPr>
              <w:tab/>
              <w:t>NEVER USED TOBACCO 24. IV NTG within</w:t>
            </w:r>
            <w:r>
              <w:rPr>
                <w:spacing w:val="-15"/>
                <w:sz w:val="16"/>
              </w:rPr>
              <w:t xml:space="preserve"> </w:t>
            </w:r>
            <w:r>
              <w:rPr>
                <w:sz w:val="16"/>
              </w:rPr>
              <w:t>48</w:t>
            </w:r>
            <w:r>
              <w:rPr>
                <w:spacing w:val="-2"/>
                <w:sz w:val="16"/>
              </w:rPr>
              <w:t xml:space="preserve"> </w:t>
            </w:r>
            <w:r>
              <w:rPr>
                <w:sz w:val="16"/>
              </w:rPr>
              <w:t>Hours:</w:t>
            </w:r>
            <w:r>
              <w:rPr>
                <w:sz w:val="16"/>
              </w:rPr>
              <w:tab/>
              <w:t>NO</w:t>
            </w:r>
          </w:p>
          <w:p w14:paraId="125C754E" w14:textId="77777777" w:rsidR="007D435F" w:rsidRDefault="00B87847">
            <w:pPr>
              <w:pStyle w:val="TableParagraph"/>
              <w:numPr>
                <w:ilvl w:val="0"/>
                <w:numId w:val="81"/>
              </w:numPr>
              <w:tabs>
                <w:tab w:val="left" w:pos="413"/>
              </w:tabs>
              <w:spacing w:line="181" w:lineRule="exact"/>
              <w:ind w:hanging="289"/>
              <w:jc w:val="left"/>
              <w:rPr>
                <w:sz w:val="16"/>
              </w:rPr>
            </w:pPr>
            <w:r>
              <w:rPr>
                <w:sz w:val="16"/>
              </w:rPr>
              <w:t>Tobacco Use Timeframe: NOT APPLICABLE 25. Preop Circulatory Device:</w:t>
            </w:r>
            <w:r>
              <w:rPr>
                <w:spacing w:val="71"/>
                <w:sz w:val="16"/>
              </w:rPr>
              <w:t xml:space="preserve"> </w:t>
            </w:r>
            <w:r>
              <w:rPr>
                <w:sz w:val="16"/>
              </w:rPr>
              <w:t>NONE</w:t>
            </w:r>
          </w:p>
          <w:p w14:paraId="000CE245" w14:textId="77777777" w:rsidR="007D435F" w:rsidRDefault="00B87847">
            <w:pPr>
              <w:pStyle w:val="TableParagraph"/>
              <w:numPr>
                <w:ilvl w:val="0"/>
                <w:numId w:val="81"/>
              </w:numPr>
              <w:tabs>
                <w:tab w:val="left" w:pos="413"/>
                <w:tab w:val="left" w:pos="4061"/>
                <w:tab w:val="left" w:pos="7036"/>
              </w:tabs>
              <w:spacing w:before="2"/>
              <w:ind w:hanging="385"/>
              <w:jc w:val="left"/>
              <w:rPr>
                <w:sz w:val="16"/>
              </w:rPr>
            </w:pPr>
            <w:r>
              <w:rPr>
                <w:sz w:val="16"/>
              </w:rPr>
              <w:t>Positive Drug Screening:</w:t>
            </w:r>
            <w:r>
              <w:rPr>
                <w:spacing w:val="87"/>
                <w:sz w:val="16"/>
              </w:rPr>
              <w:t xml:space="preserve"> </w:t>
            </w:r>
            <w:r>
              <w:rPr>
                <w:sz w:val="16"/>
              </w:rPr>
              <w:t>NOT</w:t>
            </w:r>
            <w:r>
              <w:rPr>
                <w:spacing w:val="-3"/>
                <w:sz w:val="16"/>
              </w:rPr>
              <w:t xml:space="preserve"> </w:t>
            </w:r>
            <w:r>
              <w:rPr>
                <w:sz w:val="16"/>
              </w:rPr>
              <w:t>DONE</w:t>
            </w:r>
            <w:r>
              <w:rPr>
                <w:sz w:val="16"/>
              </w:rPr>
              <w:tab/>
              <w:t>26.</w:t>
            </w:r>
            <w:r>
              <w:rPr>
                <w:spacing w:val="-4"/>
                <w:sz w:val="16"/>
              </w:rPr>
              <w:t xml:space="preserve"> </w:t>
            </w:r>
            <w:r>
              <w:rPr>
                <w:sz w:val="16"/>
              </w:rPr>
              <w:t>Hypertension:</w:t>
            </w:r>
            <w:r>
              <w:rPr>
                <w:sz w:val="16"/>
              </w:rPr>
              <w:tab/>
              <w:t>NO</w:t>
            </w:r>
          </w:p>
          <w:p w14:paraId="095115A3" w14:textId="77777777" w:rsidR="007D435F" w:rsidRDefault="00B87847">
            <w:pPr>
              <w:pStyle w:val="TableParagraph"/>
              <w:numPr>
                <w:ilvl w:val="0"/>
                <w:numId w:val="81"/>
              </w:numPr>
              <w:tabs>
                <w:tab w:val="left" w:pos="413"/>
                <w:tab w:val="left" w:pos="2908"/>
                <w:tab w:val="left" w:pos="4061"/>
              </w:tabs>
              <w:spacing w:before="1" w:line="181" w:lineRule="exact"/>
              <w:ind w:hanging="385"/>
              <w:jc w:val="left"/>
              <w:rPr>
                <w:sz w:val="16"/>
              </w:rPr>
            </w:pPr>
            <w:r>
              <w:rPr>
                <w:sz w:val="16"/>
              </w:rPr>
              <w:t>Active</w:t>
            </w:r>
            <w:r>
              <w:rPr>
                <w:spacing w:val="-6"/>
                <w:sz w:val="16"/>
              </w:rPr>
              <w:t xml:space="preserve"> </w:t>
            </w:r>
            <w:r>
              <w:rPr>
                <w:sz w:val="16"/>
              </w:rPr>
              <w:t>Endocarditis:</w:t>
            </w:r>
            <w:r>
              <w:rPr>
                <w:sz w:val="16"/>
              </w:rPr>
              <w:tab/>
              <w:t>NO</w:t>
            </w:r>
            <w:r>
              <w:rPr>
                <w:sz w:val="16"/>
              </w:rPr>
              <w:tab/>
              <w:t>27. Preop Atrial Fibrillation:</w:t>
            </w:r>
            <w:r>
              <w:rPr>
                <w:spacing w:val="-8"/>
                <w:sz w:val="16"/>
              </w:rPr>
              <w:t xml:space="preserve"> </w:t>
            </w:r>
            <w:r>
              <w:rPr>
                <w:sz w:val="16"/>
              </w:rPr>
              <w:t>NO</w:t>
            </w:r>
          </w:p>
          <w:p w14:paraId="06B7B3E9" w14:textId="77777777" w:rsidR="007D435F" w:rsidRDefault="00B87847">
            <w:pPr>
              <w:pStyle w:val="TableParagraph"/>
              <w:numPr>
                <w:ilvl w:val="0"/>
                <w:numId w:val="81"/>
              </w:numPr>
              <w:tabs>
                <w:tab w:val="left" w:pos="413"/>
                <w:tab w:val="left" w:pos="2812"/>
                <w:tab w:val="left" w:pos="7036"/>
              </w:tabs>
              <w:spacing w:line="181" w:lineRule="exact"/>
              <w:ind w:right="-15" w:hanging="385"/>
              <w:jc w:val="left"/>
              <w:rPr>
                <w:sz w:val="16"/>
              </w:rPr>
            </w:pPr>
            <w:r>
              <w:rPr>
                <w:sz w:val="16"/>
              </w:rPr>
              <w:t>Functional</w:t>
            </w:r>
            <w:r>
              <w:rPr>
                <w:spacing w:val="-5"/>
                <w:sz w:val="16"/>
              </w:rPr>
              <w:t xml:space="preserve"> </w:t>
            </w:r>
            <w:r>
              <w:rPr>
                <w:sz w:val="16"/>
              </w:rPr>
              <w:t>Status:</w:t>
            </w:r>
            <w:r>
              <w:rPr>
                <w:sz w:val="16"/>
              </w:rPr>
              <w:tab/>
              <w:t>INDEPENDENT  28. Preop</w:t>
            </w:r>
            <w:r>
              <w:rPr>
                <w:spacing w:val="-9"/>
                <w:sz w:val="16"/>
              </w:rPr>
              <w:t xml:space="preserve"> </w:t>
            </w:r>
            <w:r>
              <w:rPr>
                <w:sz w:val="16"/>
              </w:rPr>
              <w:t>Sleep</w:t>
            </w:r>
            <w:r>
              <w:rPr>
                <w:spacing w:val="-3"/>
                <w:sz w:val="16"/>
              </w:rPr>
              <w:t xml:space="preserve"> </w:t>
            </w:r>
            <w:r>
              <w:rPr>
                <w:sz w:val="16"/>
              </w:rPr>
              <w:t>Apnea:</w:t>
            </w:r>
            <w:r>
              <w:rPr>
                <w:sz w:val="16"/>
              </w:rPr>
              <w:tab/>
              <w:t>LEVEL</w:t>
            </w:r>
            <w:r>
              <w:rPr>
                <w:spacing w:val="-1"/>
                <w:sz w:val="16"/>
              </w:rPr>
              <w:t xml:space="preserve"> </w:t>
            </w:r>
            <w:r>
              <w:rPr>
                <w:sz w:val="16"/>
              </w:rPr>
              <w:t>3</w:t>
            </w:r>
          </w:p>
          <w:p w14:paraId="507D9A6C" w14:textId="77777777" w:rsidR="007D435F" w:rsidRDefault="00B87847">
            <w:pPr>
              <w:pStyle w:val="TableParagraph"/>
              <w:numPr>
                <w:ilvl w:val="0"/>
                <w:numId w:val="81"/>
              </w:numPr>
              <w:tabs>
                <w:tab w:val="left" w:pos="413"/>
                <w:tab w:val="left" w:pos="2909"/>
                <w:tab w:val="left" w:pos="4061"/>
              </w:tabs>
              <w:spacing w:before="1" w:line="181" w:lineRule="exact"/>
              <w:ind w:right="-15" w:hanging="385"/>
              <w:jc w:val="left"/>
              <w:rPr>
                <w:sz w:val="16"/>
              </w:rPr>
            </w:pPr>
            <w:r>
              <w:rPr>
                <w:sz w:val="16"/>
              </w:rPr>
              <w:t>PCI:</w:t>
            </w:r>
            <w:r>
              <w:rPr>
                <w:sz w:val="16"/>
              </w:rPr>
              <w:tab/>
              <w:t>NONE</w:t>
            </w:r>
            <w:r>
              <w:rPr>
                <w:sz w:val="16"/>
              </w:rPr>
              <w:tab/>
              <w:t>29. Sleep Apnea-Compliance: &gt; OR</w:t>
            </w:r>
            <w:r>
              <w:rPr>
                <w:spacing w:val="-17"/>
                <w:sz w:val="16"/>
              </w:rPr>
              <w:t xml:space="preserve"> </w:t>
            </w:r>
            <w:r>
              <w:rPr>
                <w:sz w:val="16"/>
              </w:rPr>
              <w:t>EQUAL</w:t>
            </w:r>
          </w:p>
          <w:p w14:paraId="7D9A1264" w14:textId="77777777" w:rsidR="007D435F" w:rsidRDefault="00B87847">
            <w:pPr>
              <w:pStyle w:val="TableParagraph"/>
              <w:numPr>
                <w:ilvl w:val="0"/>
                <w:numId w:val="81"/>
              </w:numPr>
              <w:tabs>
                <w:tab w:val="left" w:pos="413"/>
                <w:tab w:val="left" w:pos="2909"/>
                <w:tab w:val="left" w:pos="4061"/>
                <w:tab w:val="left" w:pos="7036"/>
              </w:tabs>
              <w:spacing w:line="181" w:lineRule="exact"/>
              <w:ind w:hanging="385"/>
              <w:jc w:val="left"/>
              <w:rPr>
                <w:sz w:val="16"/>
              </w:rPr>
            </w:pPr>
            <w:r>
              <w:rPr>
                <w:sz w:val="16"/>
              </w:rPr>
              <w:t>Prior</w:t>
            </w:r>
            <w:r>
              <w:rPr>
                <w:spacing w:val="-3"/>
                <w:sz w:val="16"/>
              </w:rPr>
              <w:t xml:space="preserve"> </w:t>
            </w:r>
            <w:r>
              <w:rPr>
                <w:sz w:val="16"/>
              </w:rPr>
              <w:t>MI:</w:t>
            </w:r>
            <w:r>
              <w:rPr>
                <w:sz w:val="16"/>
              </w:rPr>
              <w:tab/>
              <w:t>UNKNOWN</w:t>
            </w:r>
            <w:r>
              <w:rPr>
                <w:sz w:val="16"/>
              </w:rPr>
              <w:tab/>
              <w:t>30. Impaired</w:t>
            </w:r>
            <w:r>
              <w:rPr>
                <w:spacing w:val="-6"/>
                <w:sz w:val="16"/>
              </w:rPr>
              <w:t xml:space="preserve"> </w:t>
            </w:r>
            <w:r>
              <w:rPr>
                <w:sz w:val="16"/>
              </w:rPr>
              <w:t>Cognitive</w:t>
            </w:r>
            <w:r>
              <w:rPr>
                <w:spacing w:val="-3"/>
                <w:sz w:val="16"/>
              </w:rPr>
              <w:t xml:space="preserve"> </w:t>
            </w:r>
            <w:proofErr w:type="spellStart"/>
            <w:r>
              <w:rPr>
                <w:sz w:val="16"/>
              </w:rPr>
              <w:t>Func</w:t>
            </w:r>
            <w:proofErr w:type="spellEnd"/>
            <w:r>
              <w:rPr>
                <w:sz w:val="16"/>
              </w:rPr>
              <w:t>:</w:t>
            </w:r>
            <w:r>
              <w:rPr>
                <w:sz w:val="16"/>
              </w:rPr>
              <w:tab/>
              <w:t>1</w:t>
            </w:r>
          </w:p>
          <w:p w14:paraId="1AC0894E" w14:textId="77777777" w:rsidR="007D435F" w:rsidRDefault="00B87847">
            <w:pPr>
              <w:pStyle w:val="TableParagraph"/>
              <w:numPr>
                <w:ilvl w:val="0"/>
                <w:numId w:val="81"/>
              </w:numPr>
              <w:tabs>
                <w:tab w:val="left" w:pos="413"/>
              </w:tabs>
              <w:spacing w:before="1" w:line="181" w:lineRule="exact"/>
              <w:ind w:hanging="385"/>
              <w:jc w:val="left"/>
              <w:rPr>
                <w:sz w:val="16"/>
              </w:rPr>
            </w:pPr>
            <w:r>
              <w:rPr>
                <w:sz w:val="16"/>
              </w:rPr>
              <w:t>Num Prior Heart</w:t>
            </w:r>
            <w:r>
              <w:rPr>
                <w:spacing w:val="-4"/>
                <w:sz w:val="16"/>
              </w:rPr>
              <w:t xml:space="preserve"> </w:t>
            </w:r>
            <w:proofErr w:type="spellStart"/>
            <w:r>
              <w:rPr>
                <w:sz w:val="16"/>
              </w:rPr>
              <w:t>Surgeries:NONE</w:t>
            </w:r>
            <w:proofErr w:type="spellEnd"/>
          </w:p>
          <w:p w14:paraId="67603C4A" w14:textId="77777777" w:rsidR="007D435F" w:rsidRDefault="00B87847">
            <w:pPr>
              <w:pStyle w:val="TableParagraph"/>
              <w:numPr>
                <w:ilvl w:val="0"/>
                <w:numId w:val="81"/>
              </w:numPr>
              <w:tabs>
                <w:tab w:val="left" w:pos="413"/>
                <w:tab w:val="left" w:pos="2909"/>
              </w:tabs>
              <w:spacing w:line="181" w:lineRule="exact"/>
              <w:ind w:hanging="385"/>
              <w:jc w:val="left"/>
              <w:rPr>
                <w:sz w:val="16"/>
              </w:rPr>
            </w:pPr>
            <w:r>
              <w:rPr>
                <w:sz w:val="16"/>
              </w:rPr>
              <w:t>Prior</w:t>
            </w:r>
            <w:r>
              <w:rPr>
                <w:spacing w:val="-4"/>
                <w:sz w:val="16"/>
              </w:rPr>
              <w:t xml:space="preserve"> </w:t>
            </w:r>
            <w:r>
              <w:rPr>
                <w:sz w:val="16"/>
              </w:rPr>
              <w:t>Heart</w:t>
            </w:r>
            <w:r>
              <w:rPr>
                <w:spacing w:val="-3"/>
                <w:sz w:val="16"/>
              </w:rPr>
              <w:t xml:space="preserve"> </w:t>
            </w:r>
            <w:r>
              <w:rPr>
                <w:sz w:val="16"/>
              </w:rPr>
              <w:t>Surgeries:</w:t>
            </w:r>
            <w:r>
              <w:rPr>
                <w:sz w:val="16"/>
              </w:rPr>
              <w:tab/>
              <w:t>NONE</w:t>
            </w:r>
          </w:p>
        </w:tc>
        <w:tc>
          <w:tcPr>
            <w:tcW w:w="1710" w:type="dxa"/>
            <w:vMerge w:val="restart"/>
            <w:shd w:val="clear" w:color="auto" w:fill="E4E4E4"/>
          </w:tcPr>
          <w:p w14:paraId="71F5E39B" w14:textId="77777777" w:rsidR="007D435F" w:rsidRDefault="007D435F">
            <w:pPr>
              <w:pStyle w:val="TableParagraph"/>
              <w:rPr>
                <w:rFonts w:ascii="Times New Roman"/>
                <w:b/>
                <w:sz w:val="18"/>
              </w:rPr>
            </w:pPr>
          </w:p>
          <w:p w14:paraId="0129B3C3" w14:textId="77777777" w:rsidR="007D435F" w:rsidRDefault="007D435F">
            <w:pPr>
              <w:pStyle w:val="TableParagraph"/>
              <w:rPr>
                <w:rFonts w:ascii="Times New Roman"/>
                <w:b/>
                <w:sz w:val="18"/>
              </w:rPr>
            </w:pPr>
          </w:p>
          <w:p w14:paraId="37E1FC75" w14:textId="77777777" w:rsidR="007D435F" w:rsidRDefault="007D435F">
            <w:pPr>
              <w:pStyle w:val="TableParagraph"/>
              <w:rPr>
                <w:rFonts w:ascii="Times New Roman"/>
                <w:b/>
                <w:sz w:val="18"/>
              </w:rPr>
            </w:pPr>
          </w:p>
          <w:p w14:paraId="739EEC51" w14:textId="77777777" w:rsidR="007D435F" w:rsidRDefault="007D435F">
            <w:pPr>
              <w:pStyle w:val="TableParagraph"/>
              <w:rPr>
                <w:rFonts w:ascii="Times New Roman"/>
                <w:b/>
                <w:sz w:val="18"/>
              </w:rPr>
            </w:pPr>
          </w:p>
          <w:p w14:paraId="32DCE699" w14:textId="77777777" w:rsidR="007D435F" w:rsidRDefault="007D435F">
            <w:pPr>
              <w:pStyle w:val="TableParagraph"/>
              <w:spacing w:before="6"/>
              <w:rPr>
                <w:rFonts w:ascii="Times New Roman"/>
                <w:b/>
                <w:sz w:val="14"/>
              </w:rPr>
            </w:pPr>
          </w:p>
          <w:p w14:paraId="5F874922" w14:textId="77777777" w:rsidR="007D435F" w:rsidRDefault="00B87847">
            <w:pPr>
              <w:pStyle w:val="TableParagraph"/>
              <w:ind w:left="-1"/>
              <w:rPr>
                <w:sz w:val="16"/>
              </w:rPr>
            </w:pPr>
            <w:r>
              <w:rPr>
                <w:sz w:val="16"/>
              </w:rPr>
              <w:t>DAY OF SU</w:t>
            </w:r>
          </w:p>
        </w:tc>
      </w:tr>
      <w:tr w:rsidR="007D435F" w14:paraId="55A5875A" w14:textId="77777777">
        <w:trPr>
          <w:trHeight w:val="266"/>
        </w:trPr>
        <w:tc>
          <w:tcPr>
            <w:tcW w:w="7709" w:type="dxa"/>
            <w:tcBorders>
              <w:top w:val="dashed" w:sz="4" w:space="0" w:color="000000"/>
            </w:tcBorders>
            <w:shd w:val="clear" w:color="auto" w:fill="E4E4E4"/>
          </w:tcPr>
          <w:p w14:paraId="739F8499" w14:textId="77777777" w:rsidR="007D435F" w:rsidRDefault="00B87847">
            <w:pPr>
              <w:pStyle w:val="TableParagraph"/>
              <w:spacing w:before="87" w:line="159" w:lineRule="exact"/>
              <w:ind w:left="28"/>
              <w:rPr>
                <w:sz w:val="16"/>
              </w:rPr>
            </w:pPr>
            <w:r>
              <w:rPr>
                <w:sz w:val="16"/>
              </w:rPr>
              <w:t>Select Clinical Information to Edit:</w:t>
            </w:r>
          </w:p>
        </w:tc>
        <w:tc>
          <w:tcPr>
            <w:tcW w:w="1710" w:type="dxa"/>
            <w:vMerge/>
            <w:tcBorders>
              <w:top w:val="nil"/>
            </w:tcBorders>
            <w:shd w:val="clear" w:color="auto" w:fill="E4E4E4"/>
          </w:tcPr>
          <w:p w14:paraId="49AEE575" w14:textId="77777777" w:rsidR="007D435F" w:rsidRDefault="007D435F">
            <w:pPr>
              <w:rPr>
                <w:sz w:val="2"/>
                <w:szCs w:val="2"/>
              </w:rPr>
            </w:pPr>
          </w:p>
        </w:tc>
      </w:tr>
    </w:tbl>
    <w:p w14:paraId="4A467D55" w14:textId="77777777" w:rsidR="007D435F" w:rsidRDefault="007D435F">
      <w:pPr>
        <w:rPr>
          <w:sz w:val="2"/>
          <w:szCs w:val="2"/>
        </w:rPr>
        <w:sectPr w:rsidR="007D435F">
          <w:footerReference w:type="default" r:id="rId555"/>
          <w:pgSz w:w="12240" w:h="15840"/>
          <w:pgMar w:top="1440" w:right="1300" w:bottom="940" w:left="1220" w:header="0" w:footer="746" w:gutter="0"/>
          <w:cols w:space="720"/>
        </w:sectPr>
      </w:pPr>
    </w:p>
    <w:p w14:paraId="0D430677" w14:textId="77777777" w:rsidR="007D435F" w:rsidRDefault="00B87847">
      <w:pPr>
        <w:pStyle w:val="Heading2"/>
      </w:pPr>
      <w:bookmarkStart w:id="198" w:name="_bookmark190"/>
      <w:bookmarkEnd w:id="198"/>
      <w:r>
        <w:lastRenderedPageBreak/>
        <w:t>Laboratory Test Results (Enter/Edit)</w:t>
      </w:r>
    </w:p>
    <w:p w14:paraId="5F5BBBE0" w14:textId="77777777" w:rsidR="007D435F" w:rsidRDefault="00B87847">
      <w:pPr>
        <w:pStyle w:val="Heading3"/>
      </w:pPr>
      <w:r>
        <w:t>[SROA LAB-CARDIAC]</w:t>
      </w:r>
    </w:p>
    <w:p w14:paraId="5D436680" w14:textId="77777777" w:rsidR="007D435F" w:rsidRDefault="007D435F">
      <w:pPr>
        <w:pStyle w:val="BodyText"/>
        <w:spacing w:before="11"/>
        <w:rPr>
          <w:rFonts w:ascii="Arial"/>
          <w:b/>
          <w:sz w:val="21"/>
        </w:rPr>
      </w:pPr>
    </w:p>
    <w:p w14:paraId="7DC02C70" w14:textId="77777777" w:rsidR="007D435F" w:rsidRDefault="00B87847">
      <w:pPr>
        <w:ind w:left="220" w:right="247"/>
        <w:rPr>
          <w:rFonts w:ascii="Times New Roman" w:hAnsi="Times New Roman"/>
        </w:rPr>
      </w:pPr>
      <w:r>
        <w:rPr>
          <w:rFonts w:ascii="Times New Roman" w:hAnsi="Times New Roman"/>
        </w:rPr>
        <w:t xml:space="preserve">The </w:t>
      </w:r>
      <w:r>
        <w:rPr>
          <w:rFonts w:ascii="Times New Roman" w:hAnsi="Times New Roman"/>
          <w:i/>
        </w:rPr>
        <w:t xml:space="preserve">Laboratory Test Results (Edit/Edit) </w:t>
      </w:r>
      <w:r>
        <w:rPr>
          <w:rFonts w:ascii="Times New Roman" w:hAnsi="Times New Roman"/>
        </w:rPr>
        <w:t>option is used to enter or edit preoperative laboratory test results for an individual cardiac risk assessment. The option is divided into the two features listed below. The first feature allows the user to merge (also called “capture” or “load”) lab information into the risk assessment from the VistA software. The second feature provides a two-page summary of the lab profile and allows direct editing of the information.</w:t>
      </w:r>
    </w:p>
    <w:p w14:paraId="5075D320" w14:textId="77777777" w:rsidR="007D435F" w:rsidRDefault="007D435F">
      <w:pPr>
        <w:pStyle w:val="BodyText"/>
        <w:spacing w:before="10"/>
        <w:rPr>
          <w:rFonts w:ascii="Times New Roman"/>
          <w:sz w:val="21"/>
        </w:rPr>
      </w:pPr>
    </w:p>
    <w:p w14:paraId="53315801" w14:textId="77777777" w:rsidR="007D435F" w:rsidRDefault="00B87847">
      <w:pPr>
        <w:pStyle w:val="ListParagraph"/>
        <w:numPr>
          <w:ilvl w:val="1"/>
          <w:numId w:val="86"/>
        </w:numPr>
        <w:tabs>
          <w:tab w:val="left" w:pos="941"/>
        </w:tabs>
        <w:spacing w:line="252" w:lineRule="exact"/>
        <w:ind w:hanging="361"/>
      </w:pPr>
      <w:r>
        <w:t>Capture Laboratory</w:t>
      </w:r>
      <w:r>
        <w:rPr>
          <w:spacing w:val="-4"/>
        </w:rPr>
        <w:t xml:space="preserve"> </w:t>
      </w:r>
      <w:r>
        <w:t>Information</w:t>
      </w:r>
    </w:p>
    <w:p w14:paraId="2709EEFD" w14:textId="77777777" w:rsidR="007D435F" w:rsidRDefault="00B87847">
      <w:pPr>
        <w:pStyle w:val="ListParagraph"/>
        <w:numPr>
          <w:ilvl w:val="1"/>
          <w:numId w:val="86"/>
        </w:numPr>
        <w:tabs>
          <w:tab w:val="left" w:pos="941"/>
        </w:tabs>
        <w:spacing w:line="252" w:lineRule="exact"/>
        <w:ind w:hanging="361"/>
      </w:pPr>
      <w:r>
        <w:t>Enter, Edit, or Review Laboratory Test</w:t>
      </w:r>
      <w:r>
        <w:rPr>
          <w:spacing w:val="-3"/>
        </w:rPr>
        <w:t xml:space="preserve"> </w:t>
      </w:r>
      <w:r>
        <w:t>Results</w:t>
      </w:r>
    </w:p>
    <w:p w14:paraId="43222478" w14:textId="77777777" w:rsidR="007D435F" w:rsidRDefault="007D435F">
      <w:pPr>
        <w:pStyle w:val="BodyText"/>
        <w:rPr>
          <w:rFonts w:ascii="Times New Roman"/>
          <w:sz w:val="22"/>
        </w:rPr>
      </w:pPr>
    </w:p>
    <w:p w14:paraId="0FDDF127" w14:textId="77777777" w:rsidR="007D435F" w:rsidRDefault="00B87847">
      <w:pPr>
        <w:spacing w:before="1"/>
        <w:ind w:left="220" w:right="272"/>
        <w:rPr>
          <w:rFonts w:ascii="Times New Roman" w:hAnsi="Times New Roman"/>
        </w:rPr>
      </w:pPr>
      <w:r>
        <w:rPr>
          <w:rFonts w:ascii="Times New Roman" w:hAnsi="Times New Roman"/>
        </w:rPr>
        <w:t>To “capture” preoperative lab data, the user must provide both the date and time the operation began. If this information has already been entered, the system will not prompt for it again.</w:t>
      </w:r>
    </w:p>
    <w:p w14:paraId="50792BAD" w14:textId="77777777" w:rsidR="007D435F" w:rsidRDefault="007D435F">
      <w:pPr>
        <w:pStyle w:val="BodyText"/>
        <w:spacing w:before="11"/>
        <w:rPr>
          <w:rFonts w:ascii="Times New Roman"/>
          <w:sz w:val="21"/>
        </w:rPr>
      </w:pPr>
    </w:p>
    <w:p w14:paraId="538D62C3" w14:textId="77777777" w:rsidR="007D435F" w:rsidRDefault="00B87847">
      <w:pPr>
        <w:ind w:left="220" w:right="126"/>
        <w:rPr>
          <w:rFonts w:ascii="Times New Roman"/>
        </w:rPr>
      </w:pPr>
      <w:r>
        <w:rPr>
          <w:rFonts w:ascii="Times New Roman"/>
        </w:rPr>
        <w:t>If assistance is needed while interacting with the software, entering one or two question marks (</w:t>
      </w:r>
      <w:r>
        <w:rPr>
          <w:rFonts w:ascii="Times New Roman"/>
          <w:b/>
        </w:rPr>
        <w:t>??</w:t>
      </w:r>
      <w:r>
        <w:rPr>
          <w:rFonts w:ascii="Times New Roman"/>
        </w:rPr>
        <w:t>) allows the user to access the on-line help.</w:t>
      </w:r>
    </w:p>
    <w:p w14:paraId="7212C7A6" w14:textId="77777777" w:rsidR="007D435F" w:rsidRDefault="007D435F">
      <w:pPr>
        <w:pStyle w:val="BodyText"/>
        <w:spacing w:before="1"/>
        <w:rPr>
          <w:rFonts w:ascii="Times New Roman"/>
          <w:sz w:val="22"/>
        </w:rPr>
      </w:pPr>
    </w:p>
    <w:p w14:paraId="55823253" w14:textId="77777777" w:rsidR="007D435F" w:rsidRDefault="00B87847">
      <w:pPr>
        <w:ind w:left="220"/>
        <w:rPr>
          <w:rFonts w:ascii="Arial"/>
          <w:b/>
        </w:rPr>
      </w:pPr>
      <w:r>
        <w:rPr>
          <w:rFonts w:ascii="Arial"/>
          <w:b/>
          <w:u w:val="thick"/>
        </w:rPr>
        <w:t xml:space="preserve">About the </w:t>
      </w:r>
      <w:r>
        <w:rPr>
          <w:rFonts w:ascii="Times New Roman"/>
          <w:u w:val="thick"/>
        </w:rPr>
        <w:t>"</w:t>
      </w:r>
      <w:r>
        <w:rPr>
          <w:rFonts w:ascii="Arial"/>
          <w:b/>
          <w:u w:val="thick"/>
        </w:rPr>
        <w:t>Select Laboratory Information to Edit:</w:t>
      </w:r>
      <w:r>
        <w:rPr>
          <w:rFonts w:ascii="Times New Roman"/>
          <w:u w:val="thick"/>
        </w:rPr>
        <w:t xml:space="preserve">" </w:t>
      </w:r>
      <w:r>
        <w:rPr>
          <w:rFonts w:ascii="Arial"/>
          <w:b/>
          <w:u w:val="thick"/>
        </w:rPr>
        <w:t>Prompt</w:t>
      </w:r>
    </w:p>
    <w:p w14:paraId="7ED18047" w14:textId="77777777" w:rsidR="007D435F" w:rsidRDefault="00B87847">
      <w:pPr>
        <w:spacing w:before="59"/>
        <w:ind w:left="220" w:right="284"/>
        <w:rPr>
          <w:rFonts w:ascii="Times New Roman"/>
        </w:rPr>
      </w:pPr>
      <w:r>
        <w:rPr>
          <w:rFonts w:ascii="Times New Roman"/>
        </w:rPr>
        <w:t xml:space="preserve">At this prompt the user enters the item number to edit. Entering </w:t>
      </w:r>
      <w:r>
        <w:rPr>
          <w:rFonts w:ascii="Times New Roman"/>
          <w:b/>
        </w:rPr>
        <w:t xml:space="preserve">A </w:t>
      </w:r>
      <w:r>
        <w:rPr>
          <w:rFonts w:ascii="Times New Roman"/>
        </w:rPr>
        <w:t xml:space="preserve">for </w:t>
      </w:r>
      <w:r>
        <w:rPr>
          <w:rFonts w:ascii="Times New Roman"/>
          <w:b/>
        </w:rPr>
        <w:t xml:space="preserve">ALL </w:t>
      </w:r>
      <w:r>
        <w:rPr>
          <w:rFonts w:ascii="Times New Roman"/>
        </w:rPr>
        <w:t>allows the user to respond to every item on the page, or a range of numbers separated by a colon (:) can be entered to respond to a range of items.</w:t>
      </w:r>
    </w:p>
    <w:p w14:paraId="463313BC" w14:textId="77777777" w:rsidR="007D435F" w:rsidRDefault="007D435F">
      <w:pPr>
        <w:pStyle w:val="BodyText"/>
        <w:spacing w:before="1"/>
        <w:rPr>
          <w:rFonts w:ascii="Times New Roman"/>
          <w:sz w:val="22"/>
        </w:rPr>
      </w:pPr>
    </w:p>
    <w:p w14:paraId="3088FB86" w14:textId="77777777" w:rsidR="007D435F" w:rsidRDefault="00B87847">
      <w:pPr>
        <w:ind w:left="220" w:right="408"/>
        <w:rPr>
          <w:rFonts w:ascii="Times New Roman"/>
        </w:rPr>
      </w:pPr>
      <w:r>
        <w:rPr>
          <w:rFonts w:ascii="Times New Roman"/>
        </w:rPr>
        <w:t>After the information has been entered or edited, the terminal display screen will clear and present a summary. The summary organizes the information entered and provides another chance to enter or edit data.</w:t>
      </w:r>
    </w:p>
    <w:p w14:paraId="1226108F" w14:textId="77777777" w:rsidR="007D435F" w:rsidRDefault="007D435F">
      <w:pPr>
        <w:pStyle w:val="BodyText"/>
        <w:spacing w:before="5"/>
        <w:rPr>
          <w:rFonts w:ascii="Times New Roman"/>
          <w:sz w:val="22"/>
        </w:rPr>
      </w:pPr>
    </w:p>
    <w:p w14:paraId="5955FF5C" w14:textId="77777777" w:rsidR="007D435F" w:rsidRDefault="00277930">
      <w:pPr>
        <w:spacing w:before="1"/>
        <w:ind w:left="220"/>
        <w:rPr>
          <w:rFonts w:ascii="Times New Roman"/>
          <w:b/>
          <w:sz w:val="20"/>
        </w:rPr>
      </w:pPr>
      <w:r>
        <w:pict w14:anchorId="1BC252F7">
          <v:shape id="_x0000_s1379" type="#_x0000_t202" style="position:absolute;left:0;text-align:left;margin-left:70.6pt;margin-top:17.55pt;width:470.95pt;height:27.25pt;z-index:-15235072;mso-wrap-distance-left:0;mso-wrap-distance-right:0;mso-position-horizontal-relative:page" fillcolor="#e4e4e4" stroked="f">
            <v:textbox inset="0,0,0,0">
              <w:txbxContent>
                <w:p w14:paraId="567A8802" w14:textId="77777777" w:rsidR="0040444F" w:rsidRDefault="0040444F">
                  <w:pPr>
                    <w:pStyle w:val="BodyText"/>
                    <w:spacing w:line="247" w:lineRule="auto"/>
                    <w:ind w:left="28" w:right="1804"/>
                  </w:pPr>
                  <w:r>
                    <w:t xml:space="preserve">Select Cardiac Risk Assessment Information (Enter/Edit) Option: </w:t>
                  </w:r>
                  <w:r>
                    <w:rPr>
                      <w:b/>
                    </w:rPr>
                    <w:t xml:space="preserve">LAB </w:t>
                  </w:r>
                  <w:r>
                    <w:t>Laboratory Test Results (Enter/Edit)</w:t>
                  </w:r>
                </w:p>
              </w:txbxContent>
            </v:textbox>
            <w10:wrap type="topAndBottom" anchorx="page"/>
          </v:shape>
        </w:pict>
      </w:r>
      <w:r>
        <w:pict w14:anchorId="08F581BC">
          <v:group id="_x0000_s1371" style="position:absolute;left:0;text-align:left;margin-left:70.6pt;margin-top:57.4pt;width:470.95pt;height:172.25pt;z-index:-15234560;mso-wrap-distance-left:0;mso-wrap-distance-right:0;mso-position-horizontal-relative:page" coordorigin="1412,1148" coordsize="9419,3445">
            <v:shape id="_x0000_s1378" style="position:absolute;left:1411;top:1147;width:9419;height:545" coordorigin="1412,1148" coordsize="9419,545" path="m10831,1148r-9419,l1412,1330r,183l1412,1693r9419,l10831,1513r,-183l10831,1148xe" fillcolor="#e4e4e4" stroked="f">
              <v:path arrowok="t"/>
            </v:shape>
            <v:line id="_x0000_s1377" style="position:absolute" from="1440,1604" to="9120,1604" strokeweight=".16733mm">
              <v:stroke dashstyle="dash"/>
            </v:line>
            <v:shape id="_x0000_s1376" style="position:absolute;left:1411;top:1692;width:9419;height:2900" coordorigin="1412,1693" coordsize="9419,2900" o:spt="100" adj="0,,0" path="m10831,3325r-9419,l1412,3505r,183l1412,3868r,182l1412,4230r,182l1412,4592r9419,l10831,4412r,-182l10831,4050r,-182l10831,3688r,-183l10831,3325xm10831,1693r-9419,l1412,1875r,180l1412,2237r,180l1412,2600r,180l1412,2962r,180l1412,3325r9419,l10831,3142r,-180l10831,2780r,-180l10831,2417r,-180l10831,2055r,-180l10831,1693xe" fillcolor="#e4e4e4" stroked="f">
              <v:stroke joinstyle="round"/>
              <v:formulas/>
              <v:path arrowok="t" o:connecttype="segments"/>
            </v:shape>
            <v:shape id="_x0000_s1375" type="#_x0000_t202" style="position:absolute;left:1440;top:1150;width:3189;height:183" filled="f" stroked="f">
              <v:textbox inset="0,0,0,0">
                <w:txbxContent>
                  <w:p w14:paraId="37F91909" w14:textId="77777777" w:rsidR="0040444F" w:rsidRDefault="0040444F">
                    <w:pPr>
                      <w:rPr>
                        <w:sz w:val="16"/>
                      </w:rPr>
                    </w:pPr>
                    <w:r>
                      <w:rPr>
                        <w:sz w:val="16"/>
                      </w:rPr>
                      <w:t>SURPATIENT,NINETEEN (000-28-7354)</w:t>
                    </w:r>
                  </w:p>
                </w:txbxContent>
              </v:textbox>
            </v:shape>
            <v:shape id="_x0000_s1374" type="#_x0000_t202" style="position:absolute;left:5376;top:1150;width:1076;height:183" filled="f" stroked="f">
              <v:textbox inset="0,0,0,0">
                <w:txbxContent>
                  <w:p w14:paraId="0D4ADB09" w14:textId="77777777" w:rsidR="0040444F" w:rsidRDefault="0040444F">
                    <w:pPr>
                      <w:rPr>
                        <w:sz w:val="16"/>
                      </w:rPr>
                    </w:pPr>
                    <w:r>
                      <w:rPr>
                        <w:sz w:val="16"/>
                      </w:rPr>
                      <w:t>Case #60183</w:t>
                    </w:r>
                  </w:p>
                </w:txbxContent>
              </v:textbox>
            </v:shape>
            <v:shape id="_x0000_s1373" type="#_x0000_t202" style="position:absolute;left:8736;top:1150;width:693;height:183" filled="f" stroked="f">
              <v:textbox inset="0,0,0,0">
                <w:txbxContent>
                  <w:p w14:paraId="1DA33E82" w14:textId="77777777" w:rsidR="0040444F" w:rsidRDefault="0040444F">
                    <w:pPr>
                      <w:rPr>
                        <w:sz w:val="16"/>
                      </w:rPr>
                    </w:pPr>
                    <w:r>
                      <w:rPr>
                        <w:sz w:val="16"/>
                      </w:rPr>
                      <w:t>PAGE: 1</w:t>
                    </w:r>
                  </w:p>
                </w:txbxContent>
              </v:textbox>
            </v:shape>
            <v:shape id="_x0000_s1372" type="#_x0000_t202" style="position:absolute;left:1440;top:1333;width:7028;height:3260" filled="f" stroked="f">
              <v:textbox inset="0,0,0,0">
                <w:txbxContent>
                  <w:p w14:paraId="4CA340C3"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2DF86710" w14:textId="77777777" w:rsidR="0040444F" w:rsidRDefault="0040444F">
                    <w:pPr>
                      <w:rPr>
                        <w:sz w:val="18"/>
                      </w:rPr>
                    </w:pPr>
                  </w:p>
                  <w:p w14:paraId="2D968BB5" w14:textId="77777777" w:rsidR="0040444F" w:rsidRDefault="0040444F">
                    <w:pPr>
                      <w:spacing w:before="160"/>
                      <w:rPr>
                        <w:sz w:val="16"/>
                      </w:rPr>
                    </w:pPr>
                    <w:r>
                      <w:rPr>
                        <w:sz w:val="16"/>
                      </w:rPr>
                      <w:t>Enter/Edit Laboratory Test Results</w:t>
                    </w:r>
                  </w:p>
                  <w:p w14:paraId="037A6FC1" w14:textId="77777777" w:rsidR="0040444F" w:rsidRDefault="0040444F">
                    <w:pPr>
                      <w:rPr>
                        <w:sz w:val="16"/>
                      </w:rPr>
                    </w:pPr>
                  </w:p>
                  <w:p w14:paraId="0B1E0028" w14:textId="77777777" w:rsidR="0040444F" w:rsidRDefault="0040444F">
                    <w:pPr>
                      <w:numPr>
                        <w:ilvl w:val="0"/>
                        <w:numId w:val="80"/>
                      </w:numPr>
                      <w:tabs>
                        <w:tab w:val="left" w:pos="288"/>
                      </w:tabs>
                      <w:spacing w:line="181" w:lineRule="exact"/>
                      <w:rPr>
                        <w:sz w:val="16"/>
                      </w:rPr>
                    </w:pPr>
                    <w:r>
                      <w:rPr>
                        <w:sz w:val="16"/>
                      </w:rPr>
                      <w:t>Capture Laboratory</w:t>
                    </w:r>
                    <w:r>
                      <w:rPr>
                        <w:spacing w:val="-3"/>
                        <w:sz w:val="16"/>
                      </w:rPr>
                      <w:t xml:space="preserve"> </w:t>
                    </w:r>
                    <w:r>
                      <w:rPr>
                        <w:sz w:val="16"/>
                      </w:rPr>
                      <w:t>Information</w:t>
                    </w:r>
                  </w:p>
                  <w:p w14:paraId="18F8A51F" w14:textId="77777777" w:rsidR="0040444F" w:rsidRDefault="0040444F">
                    <w:pPr>
                      <w:numPr>
                        <w:ilvl w:val="0"/>
                        <w:numId w:val="80"/>
                      </w:numPr>
                      <w:tabs>
                        <w:tab w:val="left" w:pos="288"/>
                      </w:tabs>
                      <w:spacing w:line="472" w:lineRule="auto"/>
                      <w:ind w:left="0" w:right="2320" w:firstLine="0"/>
                      <w:rPr>
                        <w:b/>
                        <w:sz w:val="16"/>
                      </w:rPr>
                    </w:pPr>
                    <w:r>
                      <w:rPr>
                        <w:sz w:val="16"/>
                      </w:rPr>
                      <w:t>Enter, Edit, or Review Laboratory Test Results Select Number:</w:t>
                    </w:r>
                    <w:r>
                      <w:rPr>
                        <w:spacing w:val="-3"/>
                        <w:sz w:val="16"/>
                      </w:rPr>
                      <w:t xml:space="preserve"> </w:t>
                    </w:r>
                    <w:r>
                      <w:rPr>
                        <w:b/>
                        <w:sz w:val="16"/>
                      </w:rPr>
                      <w:t>1</w:t>
                    </w:r>
                  </w:p>
                  <w:p w14:paraId="15E35EA5" w14:textId="77777777" w:rsidR="0040444F" w:rsidRDefault="0040444F">
                    <w:pPr>
                      <w:spacing w:before="10"/>
                      <w:ind w:right="-2"/>
                      <w:rPr>
                        <w:sz w:val="16"/>
                      </w:rPr>
                    </w:pPr>
                    <w:r>
                      <w:rPr>
                        <w:sz w:val="16"/>
                      </w:rPr>
                      <w:t>This selection loads the most recent cardiac lab data for tests performed preoperatively.</w:t>
                    </w:r>
                  </w:p>
                  <w:p w14:paraId="4EB2A540" w14:textId="77777777" w:rsidR="0040444F" w:rsidRDefault="0040444F">
                    <w:pPr>
                      <w:spacing w:before="8"/>
                      <w:rPr>
                        <w:sz w:val="15"/>
                      </w:rPr>
                    </w:pPr>
                  </w:p>
                  <w:p w14:paraId="367A62C4" w14:textId="77777777" w:rsidR="0040444F" w:rsidRDefault="0040444F">
                    <w:pPr>
                      <w:rPr>
                        <w:b/>
                        <w:sz w:val="16"/>
                      </w:rPr>
                    </w:pPr>
                    <w:r>
                      <w:rPr>
                        <w:sz w:val="16"/>
                      </w:rPr>
                      <w:t xml:space="preserve">Do you want to automatically load cardiac lab data ? YES// </w:t>
                    </w:r>
                    <w:r>
                      <w:rPr>
                        <w:b/>
                        <w:sz w:val="16"/>
                      </w:rPr>
                      <w:t>&lt;Enter&gt;</w:t>
                    </w:r>
                  </w:p>
                  <w:p w14:paraId="102BBCDE" w14:textId="77777777" w:rsidR="0040444F" w:rsidRDefault="0040444F">
                    <w:pPr>
                      <w:spacing w:before="5"/>
                      <w:rPr>
                        <w:b/>
                        <w:sz w:val="16"/>
                      </w:rPr>
                    </w:pPr>
                  </w:p>
                  <w:p w14:paraId="78F944F2" w14:textId="77777777" w:rsidR="0040444F" w:rsidRDefault="0040444F">
                    <w:pPr>
                      <w:rPr>
                        <w:sz w:val="16"/>
                      </w:rPr>
                    </w:pPr>
                    <w:r>
                      <w:rPr>
                        <w:sz w:val="16"/>
                      </w:rPr>
                      <w:t>..Searching lab record for latest test data....</w:t>
                    </w:r>
                  </w:p>
                  <w:p w14:paraId="0DD6EFE1" w14:textId="77777777" w:rsidR="0040444F" w:rsidRDefault="0040444F">
                    <w:pPr>
                      <w:spacing w:before="6"/>
                      <w:rPr>
                        <w:sz w:val="15"/>
                      </w:rPr>
                    </w:pPr>
                  </w:p>
                  <w:p w14:paraId="09BD36E0" w14:textId="77777777" w:rsidR="0040444F" w:rsidRDefault="0040444F">
                    <w:pPr>
                      <w:rPr>
                        <w:b/>
                        <w:sz w:val="16"/>
                      </w:rPr>
                    </w:pPr>
                    <w:r>
                      <w:rPr>
                        <w:sz w:val="16"/>
                      </w:rPr>
                      <w:t>Press &lt;RET&gt; to continue</w:t>
                    </w:r>
                    <w:r>
                      <w:rPr>
                        <w:spacing w:val="91"/>
                        <w:sz w:val="16"/>
                      </w:rPr>
                      <w:t xml:space="preserve"> </w:t>
                    </w:r>
                    <w:r>
                      <w:rPr>
                        <w:b/>
                        <w:sz w:val="16"/>
                      </w:rPr>
                      <w:t>&lt;Enter&gt;</w:t>
                    </w:r>
                  </w:p>
                </w:txbxContent>
              </v:textbox>
            </v:shape>
            <w10:wrap type="topAndBottom" anchorx="page"/>
          </v:group>
        </w:pict>
      </w:r>
      <w:r w:rsidR="00B87847">
        <w:rPr>
          <w:rFonts w:ascii="Times New Roman"/>
          <w:b/>
          <w:sz w:val="20"/>
        </w:rPr>
        <w:t>Example: Enter Laboratory Test Results</w:t>
      </w:r>
    </w:p>
    <w:p w14:paraId="53325C37" w14:textId="77777777" w:rsidR="007D435F" w:rsidRDefault="007D435F">
      <w:pPr>
        <w:pStyle w:val="BodyText"/>
        <w:spacing w:before="2"/>
        <w:rPr>
          <w:rFonts w:ascii="Times New Roman"/>
          <w:b/>
          <w:sz w:val="17"/>
        </w:rPr>
      </w:pPr>
    </w:p>
    <w:p w14:paraId="4E08841E" w14:textId="77777777" w:rsidR="007D435F" w:rsidRDefault="007D435F">
      <w:pPr>
        <w:rPr>
          <w:rFonts w:ascii="Times New Roman"/>
          <w:sz w:val="17"/>
        </w:rPr>
        <w:sectPr w:rsidR="007D435F">
          <w:footerReference w:type="default" r:id="rId556"/>
          <w:pgSz w:w="12240" w:h="15840"/>
          <w:pgMar w:top="1360" w:right="1300" w:bottom="940" w:left="1220" w:header="0" w:footer="746" w:gutter="0"/>
          <w:cols w:space="720"/>
        </w:sectPr>
      </w:pPr>
    </w:p>
    <w:p w14:paraId="37C16072"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27305BA">
          <v:group id="_x0000_s1363" style="width:470.95pt;height:90.65pt;mso-position-horizontal-relative:char;mso-position-vertical-relative:line" coordsize="9419,1813">
            <o:lock v:ext="edit" rotation="t" position="t"/>
            <v:shape id="_x0000_s1370" style="position:absolute;width:9419;height:546" coordsize="9419,546" path="m9419,l,,,182,,363,,545r9419,l9419,363r,-181l9419,xe" fillcolor="#e4e4e4" stroked="f">
              <v:path arrowok="t"/>
            </v:shape>
            <v:line id="_x0000_s1369" style="position:absolute" from="29,454" to="7709,454" strokeweight=".16733mm">
              <v:stroke dashstyle="dash"/>
            </v:line>
            <v:shape id="_x0000_s1368" style="position:absolute;top:545;width:9419;height:1268" coordorigin=",545" coordsize="9419,1268" path="m9419,545l,545,,725,,908r,904l9419,1812r,-1087l9419,545xe" fillcolor="#e4e4e4" stroked="f">
              <v:path arrowok="t"/>
            </v:shape>
            <v:shape id="_x0000_s1367" type="#_x0000_t202" style="position:absolute;left:28;top:2;width:3189;height:183" filled="f" stroked="f">
              <v:textbox inset="0,0,0,0">
                <w:txbxContent>
                  <w:p w14:paraId="796D77C5" w14:textId="77777777" w:rsidR="0040444F" w:rsidRDefault="0040444F">
                    <w:pPr>
                      <w:rPr>
                        <w:sz w:val="16"/>
                      </w:rPr>
                    </w:pPr>
                    <w:r>
                      <w:rPr>
                        <w:sz w:val="16"/>
                      </w:rPr>
                      <w:t>SURPATIENT,NINETEEN (000-28-7354)</w:t>
                    </w:r>
                  </w:p>
                </w:txbxContent>
              </v:textbox>
            </v:shape>
            <v:shape id="_x0000_s1366" type="#_x0000_t202" style="position:absolute;left:3965;top:2;width:1076;height:183" filled="f" stroked="f">
              <v:textbox inset="0,0,0,0">
                <w:txbxContent>
                  <w:p w14:paraId="38A9C897" w14:textId="77777777" w:rsidR="0040444F" w:rsidRDefault="0040444F">
                    <w:pPr>
                      <w:rPr>
                        <w:sz w:val="16"/>
                      </w:rPr>
                    </w:pPr>
                    <w:r>
                      <w:rPr>
                        <w:sz w:val="16"/>
                      </w:rPr>
                      <w:t>Case #60183</w:t>
                    </w:r>
                  </w:p>
                </w:txbxContent>
              </v:textbox>
            </v:shape>
            <v:shape id="_x0000_s1365" type="#_x0000_t202" style="position:absolute;left:7325;top:2;width:693;height:183" filled="f" stroked="f">
              <v:textbox inset="0,0,0,0">
                <w:txbxContent>
                  <w:p w14:paraId="470BF022" w14:textId="77777777" w:rsidR="0040444F" w:rsidRDefault="0040444F">
                    <w:pPr>
                      <w:rPr>
                        <w:sz w:val="16"/>
                      </w:rPr>
                    </w:pPr>
                    <w:r>
                      <w:rPr>
                        <w:sz w:val="16"/>
                      </w:rPr>
                      <w:t>PAGE: 1</w:t>
                    </w:r>
                  </w:p>
                </w:txbxContent>
              </v:textbox>
            </v:shape>
            <v:shape id="_x0000_s1364" type="#_x0000_t202" style="position:absolute;left:28;top:185;width:4724;height:1627" filled="f" stroked="f">
              <v:textbox inset="0,0,0,0">
                <w:txbxContent>
                  <w:p w14:paraId="41AA53C5"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3E5C7420" w14:textId="77777777" w:rsidR="0040444F" w:rsidRDefault="0040444F">
                    <w:pPr>
                      <w:rPr>
                        <w:sz w:val="18"/>
                      </w:rPr>
                    </w:pPr>
                  </w:p>
                  <w:p w14:paraId="7BDFB501" w14:textId="77777777" w:rsidR="0040444F" w:rsidRDefault="0040444F">
                    <w:pPr>
                      <w:spacing w:before="158"/>
                      <w:rPr>
                        <w:sz w:val="16"/>
                      </w:rPr>
                    </w:pPr>
                    <w:r>
                      <w:rPr>
                        <w:sz w:val="16"/>
                      </w:rPr>
                      <w:t>Enter/Edit Laboratory Test Results</w:t>
                    </w:r>
                  </w:p>
                  <w:p w14:paraId="502FEF35" w14:textId="77777777" w:rsidR="0040444F" w:rsidRDefault="0040444F">
                    <w:pPr>
                      <w:spacing w:before="11"/>
                      <w:rPr>
                        <w:sz w:val="15"/>
                      </w:rPr>
                    </w:pPr>
                  </w:p>
                  <w:p w14:paraId="59F8AA3B" w14:textId="77777777" w:rsidR="0040444F" w:rsidRDefault="0040444F">
                    <w:pPr>
                      <w:numPr>
                        <w:ilvl w:val="0"/>
                        <w:numId w:val="79"/>
                      </w:numPr>
                      <w:tabs>
                        <w:tab w:val="left" w:pos="288"/>
                      </w:tabs>
                      <w:rPr>
                        <w:sz w:val="16"/>
                      </w:rPr>
                    </w:pPr>
                    <w:r>
                      <w:rPr>
                        <w:sz w:val="16"/>
                      </w:rPr>
                      <w:t>Capture Laboratory</w:t>
                    </w:r>
                    <w:r>
                      <w:rPr>
                        <w:spacing w:val="-4"/>
                        <w:sz w:val="16"/>
                      </w:rPr>
                      <w:t xml:space="preserve"> </w:t>
                    </w:r>
                    <w:r>
                      <w:rPr>
                        <w:sz w:val="16"/>
                      </w:rPr>
                      <w:t>Information</w:t>
                    </w:r>
                  </w:p>
                  <w:p w14:paraId="33A77B71" w14:textId="77777777" w:rsidR="0040444F" w:rsidRDefault="0040444F">
                    <w:pPr>
                      <w:numPr>
                        <w:ilvl w:val="0"/>
                        <w:numId w:val="79"/>
                      </w:numPr>
                      <w:tabs>
                        <w:tab w:val="left" w:pos="288"/>
                      </w:tabs>
                      <w:spacing w:before="1"/>
                      <w:rPr>
                        <w:sz w:val="16"/>
                      </w:rPr>
                    </w:pPr>
                    <w:r>
                      <w:rPr>
                        <w:sz w:val="16"/>
                      </w:rPr>
                      <w:t>Enter, Edit, or Review Laboratory Test</w:t>
                    </w:r>
                    <w:r>
                      <w:rPr>
                        <w:spacing w:val="-20"/>
                        <w:sz w:val="16"/>
                      </w:rPr>
                      <w:t xml:space="preserve"> </w:t>
                    </w:r>
                    <w:r>
                      <w:rPr>
                        <w:sz w:val="16"/>
                      </w:rPr>
                      <w:t>Results</w:t>
                    </w:r>
                  </w:p>
                  <w:p w14:paraId="3B376801" w14:textId="77777777" w:rsidR="0040444F" w:rsidRDefault="0040444F">
                    <w:pPr>
                      <w:spacing w:before="6"/>
                      <w:rPr>
                        <w:sz w:val="15"/>
                      </w:rPr>
                    </w:pPr>
                  </w:p>
                  <w:p w14:paraId="579DD2EA" w14:textId="77777777" w:rsidR="0040444F" w:rsidRDefault="0040444F">
                    <w:pPr>
                      <w:rPr>
                        <w:b/>
                        <w:sz w:val="16"/>
                      </w:rPr>
                    </w:pPr>
                    <w:r>
                      <w:rPr>
                        <w:sz w:val="16"/>
                      </w:rPr>
                      <w:t xml:space="preserve">Select Number: </w:t>
                    </w:r>
                    <w:r>
                      <w:rPr>
                        <w:b/>
                        <w:sz w:val="16"/>
                      </w:rPr>
                      <w:t>2</w:t>
                    </w:r>
                  </w:p>
                </w:txbxContent>
              </v:textbox>
            </v:shape>
            <w10:anchorlock/>
          </v:group>
        </w:pict>
      </w:r>
    </w:p>
    <w:p w14:paraId="109DBE53" w14:textId="77777777" w:rsidR="007D435F" w:rsidRDefault="007D435F">
      <w:pPr>
        <w:pStyle w:val="BodyText"/>
        <w:spacing w:before="7" w:after="1"/>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2477"/>
        <w:gridCol w:w="721"/>
        <w:gridCol w:w="624"/>
        <w:gridCol w:w="577"/>
        <w:gridCol w:w="1776"/>
        <w:gridCol w:w="1536"/>
        <w:gridCol w:w="1711"/>
      </w:tblGrid>
      <w:tr w:rsidR="007D435F" w14:paraId="30A1469E" w14:textId="77777777">
        <w:trPr>
          <w:trHeight w:val="628"/>
        </w:trPr>
        <w:tc>
          <w:tcPr>
            <w:tcW w:w="3822" w:type="dxa"/>
            <w:gridSpan w:val="3"/>
            <w:tcBorders>
              <w:bottom w:val="dashed" w:sz="4" w:space="0" w:color="000000"/>
            </w:tcBorders>
            <w:shd w:val="clear" w:color="auto" w:fill="E4E4E4"/>
          </w:tcPr>
          <w:p w14:paraId="0E9B1F84" w14:textId="77777777" w:rsidR="007D435F" w:rsidRDefault="00B87847">
            <w:pPr>
              <w:pStyle w:val="TableParagraph"/>
              <w:spacing w:before="3"/>
              <w:ind w:left="28" w:right="605"/>
              <w:rPr>
                <w:sz w:val="16"/>
              </w:rPr>
            </w:pPr>
            <w:r>
              <w:rPr>
                <w:sz w:val="16"/>
              </w:rPr>
              <w:t>SURPATIENT,NINETEEN (000-28-7354) PREOPERATIVE LABORATORY RESULTS</w:t>
            </w:r>
          </w:p>
          <w:p w14:paraId="7014C89E" w14:textId="77777777" w:rsidR="007D435F" w:rsidRDefault="00B87847">
            <w:pPr>
              <w:pStyle w:val="TableParagraph"/>
              <w:tabs>
                <w:tab w:val="left" w:pos="1372"/>
              </w:tabs>
              <w:ind w:left="28"/>
              <w:rPr>
                <w:sz w:val="16"/>
              </w:rPr>
            </w:pPr>
            <w:r>
              <w:rPr>
                <w:sz w:val="16"/>
              </w:rPr>
              <w:t>JUN</w:t>
            </w:r>
            <w:r>
              <w:rPr>
                <w:spacing w:val="-3"/>
                <w:sz w:val="16"/>
              </w:rPr>
              <w:t xml:space="preserve"> </w:t>
            </w:r>
            <w:r>
              <w:rPr>
                <w:sz w:val="16"/>
              </w:rPr>
              <w:t>18,2005</w:t>
            </w:r>
            <w:r>
              <w:rPr>
                <w:sz w:val="16"/>
              </w:rPr>
              <w:tab/>
              <w:t>CORONARY ARTERY</w:t>
            </w:r>
            <w:r>
              <w:rPr>
                <w:spacing w:val="-5"/>
                <w:sz w:val="16"/>
              </w:rPr>
              <w:t xml:space="preserve"> </w:t>
            </w:r>
            <w:r>
              <w:rPr>
                <w:sz w:val="16"/>
              </w:rPr>
              <w:t>BYPASS</w:t>
            </w:r>
          </w:p>
        </w:tc>
        <w:tc>
          <w:tcPr>
            <w:tcW w:w="577" w:type="dxa"/>
            <w:tcBorders>
              <w:bottom w:val="dashed" w:sz="4" w:space="0" w:color="000000"/>
            </w:tcBorders>
            <w:shd w:val="clear" w:color="auto" w:fill="E4E4E4"/>
          </w:tcPr>
          <w:p w14:paraId="6861420B" w14:textId="77777777" w:rsidR="007D435F" w:rsidRDefault="00B87847">
            <w:pPr>
              <w:pStyle w:val="TableParagraph"/>
              <w:spacing w:before="3"/>
              <w:ind w:left="143"/>
              <w:rPr>
                <w:sz w:val="16"/>
              </w:rPr>
            </w:pPr>
            <w:r>
              <w:rPr>
                <w:sz w:val="16"/>
              </w:rPr>
              <w:t>Case</w:t>
            </w:r>
          </w:p>
        </w:tc>
        <w:tc>
          <w:tcPr>
            <w:tcW w:w="1776" w:type="dxa"/>
            <w:tcBorders>
              <w:bottom w:val="dashed" w:sz="4" w:space="0" w:color="000000"/>
            </w:tcBorders>
            <w:shd w:val="clear" w:color="auto" w:fill="E4E4E4"/>
          </w:tcPr>
          <w:p w14:paraId="762F8885" w14:textId="77777777" w:rsidR="007D435F" w:rsidRDefault="00B87847">
            <w:pPr>
              <w:pStyle w:val="TableParagraph"/>
              <w:spacing w:before="3"/>
              <w:ind w:left="46"/>
              <w:rPr>
                <w:sz w:val="16"/>
              </w:rPr>
            </w:pPr>
            <w:r>
              <w:rPr>
                <w:sz w:val="16"/>
              </w:rPr>
              <w:t>#60183</w:t>
            </w:r>
          </w:p>
        </w:tc>
        <w:tc>
          <w:tcPr>
            <w:tcW w:w="3247" w:type="dxa"/>
            <w:gridSpan w:val="2"/>
            <w:shd w:val="clear" w:color="auto" w:fill="E4E4E4"/>
          </w:tcPr>
          <w:p w14:paraId="18953F12" w14:textId="77777777" w:rsidR="007D435F" w:rsidRDefault="00B87847">
            <w:pPr>
              <w:pStyle w:val="TableParagraph"/>
              <w:spacing w:before="3"/>
              <w:ind w:left="1130" w:right="1402"/>
              <w:jc w:val="center"/>
              <w:rPr>
                <w:sz w:val="16"/>
              </w:rPr>
            </w:pPr>
            <w:r>
              <w:rPr>
                <w:sz w:val="16"/>
              </w:rPr>
              <w:t>PAGE: 1</w:t>
            </w:r>
          </w:p>
        </w:tc>
      </w:tr>
      <w:tr w:rsidR="007D435F" w14:paraId="6BDF3647" w14:textId="77777777">
        <w:trPr>
          <w:trHeight w:val="451"/>
        </w:trPr>
        <w:tc>
          <w:tcPr>
            <w:tcW w:w="2477" w:type="dxa"/>
            <w:tcBorders>
              <w:top w:val="dashed" w:sz="4" w:space="0" w:color="000000"/>
            </w:tcBorders>
            <w:shd w:val="clear" w:color="auto" w:fill="E4E4E4"/>
          </w:tcPr>
          <w:p w14:paraId="361EF444" w14:textId="77777777" w:rsidR="007D435F" w:rsidRDefault="007D435F">
            <w:pPr>
              <w:pStyle w:val="TableParagraph"/>
              <w:spacing w:before="5"/>
              <w:rPr>
                <w:rFonts w:ascii="Times New Roman"/>
                <w:b/>
                <w:sz w:val="23"/>
              </w:rPr>
            </w:pPr>
          </w:p>
          <w:p w14:paraId="5C8D9883" w14:textId="77777777" w:rsidR="007D435F" w:rsidRDefault="00B87847">
            <w:pPr>
              <w:pStyle w:val="TableParagraph"/>
              <w:spacing w:line="162" w:lineRule="exact"/>
              <w:ind w:left="124"/>
              <w:rPr>
                <w:sz w:val="16"/>
              </w:rPr>
            </w:pPr>
            <w:r>
              <w:rPr>
                <w:sz w:val="16"/>
              </w:rPr>
              <w:t>1. HDL:</w:t>
            </w:r>
          </w:p>
        </w:tc>
        <w:tc>
          <w:tcPr>
            <w:tcW w:w="721" w:type="dxa"/>
            <w:tcBorders>
              <w:top w:val="dashed" w:sz="4" w:space="0" w:color="000000"/>
            </w:tcBorders>
            <w:shd w:val="clear" w:color="auto" w:fill="E4E4E4"/>
          </w:tcPr>
          <w:p w14:paraId="3F20C231" w14:textId="77777777" w:rsidR="007D435F" w:rsidRDefault="007D435F">
            <w:pPr>
              <w:pStyle w:val="TableParagraph"/>
              <w:spacing w:before="5"/>
              <w:rPr>
                <w:rFonts w:ascii="Times New Roman"/>
                <w:b/>
                <w:sz w:val="23"/>
              </w:rPr>
            </w:pPr>
          </w:p>
          <w:p w14:paraId="66C69B27" w14:textId="77777777" w:rsidR="007D435F" w:rsidRDefault="00B87847">
            <w:pPr>
              <w:pStyle w:val="TableParagraph"/>
              <w:spacing w:line="162" w:lineRule="exact"/>
              <w:ind w:right="191"/>
              <w:jc w:val="right"/>
              <w:rPr>
                <w:sz w:val="16"/>
              </w:rPr>
            </w:pPr>
            <w:r>
              <w:rPr>
                <w:sz w:val="16"/>
              </w:rPr>
              <w:t>NS</w:t>
            </w:r>
          </w:p>
        </w:tc>
        <w:tc>
          <w:tcPr>
            <w:tcW w:w="624" w:type="dxa"/>
            <w:tcBorders>
              <w:top w:val="dashed" w:sz="4" w:space="0" w:color="000000"/>
            </w:tcBorders>
            <w:shd w:val="clear" w:color="auto" w:fill="E4E4E4"/>
          </w:tcPr>
          <w:p w14:paraId="6C3B20B3" w14:textId="77777777" w:rsidR="007D435F" w:rsidRDefault="007D435F">
            <w:pPr>
              <w:pStyle w:val="TableParagraph"/>
              <w:rPr>
                <w:rFonts w:ascii="Times New Roman"/>
                <w:sz w:val="16"/>
              </w:rPr>
            </w:pPr>
          </w:p>
        </w:tc>
        <w:tc>
          <w:tcPr>
            <w:tcW w:w="3889" w:type="dxa"/>
            <w:gridSpan w:val="3"/>
            <w:tcBorders>
              <w:top w:val="dashed" w:sz="4" w:space="0" w:color="000000"/>
            </w:tcBorders>
            <w:shd w:val="clear" w:color="auto" w:fill="E4E4E4"/>
          </w:tcPr>
          <w:p w14:paraId="336264B2" w14:textId="77777777" w:rsidR="007D435F" w:rsidRDefault="007D435F">
            <w:pPr>
              <w:pStyle w:val="TableParagraph"/>
              <w:rPr>
                <w:rFonts w:ascii="Times New Roman"/>
                <w:sz w:val="16"/>
              </w:rPr>
            </w:pPr>
          </w:p>
        </w:tc>
        <w:tc>
          <w:tcPr>
            <w:tcW w:w="1711" w:type="dxa"/>
            <w:vMerge w:val="restart"/>
            <w:shd w:val="clear" w:color="auto" w:fill="E4E4E4"/>
          </w:tcPr>
          <w:p w14:paraId="60BDC945" w14:textId="77777777" w:rsidR="007D435F" w:rsidRDefault="007D435F">
            <w:pPr>
              <w:pStyle w:val="TableParagraph"/>
              <w:rPr>
                <w:rFonts w:ascii="Times New Roman"/>
                <w:sz w:val="16"/>
              </w:rPr>
            </w:pPr>
          </w:p>
        </w:tc>
      </w:tr>
      <w:tr w:rsidR="007D435F" w14:paraId="6348B43F" w14:textId="77777777">
        <w:trPr>
          <w:trHeight w:val="181"/>
        </w:trPr>
        <w:tc>
          <w:tcPr>
            <w:tcW w:w="2477" w:type="dxa"/>
            <w:shd w:val="clear" w:color="auto" w:fill="E4E4E4"/>
          </w:tcPr>
          <w:p w14:paraId="6D32364E" w14:textId="77777777" w:rsidR="007D435F" w:rsidRDefault="00B87847">
            <w:pPr>
              <w:pStyle w:val="TableParagraph"/>
              <w:spacing w:line="160" w:lineRule="exact"/>
              <w:ind w:left="124"/>
              <w:rPr>
                <w:sz w:val="16"/>
              </w:rPr>
            </w:pPr>
            <w:r>
              <w:rPr>
                <w:sz w:val="16"/>
              </w:rPr>
              <w:t>2. LDL:</w:t>
            </w:r>
          </w:p>
        </w:tc>
        <w:tc>
          <w:tcPr>
            <w:tcW w:w="721" w:type="dxa"/>
            <w:shd w:val="clear" w:color="auto" w:fill="E4E4E4"/>
          </w:tcPr>
          <w:p w14:paraId="3A5A398F" w14:textId="77777777" w:rsidR="007D435F" w:rsidRDefault="00B87847">
            <w:pPr>
              <w:pStyle w:val="TableParagraph"/>
              <w:spacing w:line="160" w:lineRule="exact"/>
              <w:ind w:right="191"/>
              <w:jc w:val="right"/>
              <w:rPr>
                <w:sz w:val="16"/>
              </w:rPr>
            </w:pPr>
            <w:r>
              <w:rPr>
                <w:sz w:val="16"/>
              </w:rPr>
              <w:t>168</w:t>
            </w:r>
          </w:p>
        </w:tc>
        <w:tc>
          <w:tcPr>
            <w:tcW w:w="624" w:type="dxa"/>
            <w:shd w:val="clear" w:color="auto" w:fill="E4E4E4"/>
          </w:tcPr>
          <w:p w14:paraId="325EFA18" w14:textId="77777777" w:rsidR="007D435F" w:rsidRDefault="00B87847">
            <w:pPr>
              <w:pStyle w:val="TableParagraph"/>
              <w:spacing w:line="160" w:lineRule="exact"/>
              <w:ind w:right="47"/>
              <w:jc w:val="right"/>
              <w:rPr>
                <w:sz w:val="16"/>
              </w:rPr>
            </w:pPr>
            <w:r>
              <w:rPr>
                <w:sz w:val="16"/>
              </w:rPr>
              <w:t>(JAN</w:t>
            </w:r>
          </w:p>
        </w:tc>
        <w:tc>
          <w:tcPr>
            <w:tcW w:w="3889" w:type="dxa"/>
            <w:gridSpan w:val="3"/>
            <w:shd w:val="clear" w:color="auto" w:fill="E4E4E4"/>
          </w:tcPr>
          <w:p w14:paraId="00AD27B7" w14:textId="77777777" w:rsidR="007D435F" w:rsidRDefault="00B87847">
            <w:pPr>
              <w:pStyle w:val="TableParagraph"/>
              <w:spacing w:line="160" w:lineRule="exact"/>
              <w:ind w:left="46"/>
              <w:rPr>
                <w:sz w:val="16"/>
              </w:rPr>
            </w:pPr>
            <w:r>
              <w:rPr>
                <w:sz w:val="16"/>
              </w:rPr>
              <w:t>2004)</w:t>
            </w:r>
          </w:p>
        </w:tc>
        <w:tc>
          <w:tcPr>
            <w:tcW w:w="1711" w:type="dxa"/>
            <w:vMerge/>
            <w:tcBorders>
              <w:top w:val="nil"/>
            </w:tcBorders>
            <w:shd w:val="clear" w:color="auto" w:fill="E4E4E4"/>
          </w:tcPr>
          <w:p w14:paraId="0DD9456A" w14:textId="77777777" w:rsidR="007D435F" w:rsidRDefault="007D435F">
            <w:pPr>
              <w:rPr>
                <w:sz w:val="2"/>
                <w:szCs w:val="2"/>
              </w:rPr>
            </w:pPr>
          </w:p>
        </w:tc>
      </w:tr>
      <w:tr w:rsidR="007D435F" w14:paraId="03171C80" w14:textId="77777777">
        <w:trPr>
          <w:trHeight w:val="181"/>
        </w:trPr>
        <w:tc>
          <w:tcPr>
            <w:tcW w:w="2477" w:type="dxa"/>
            <w:shd w:val="clear" w:color="auto" w:fill="E4E4E4"/>
          </w:tcPr>
          <w:p w14:paraId="7737B7D4" w14:textId="77777777" w:rsidR="007D435F" w:rsidRDefault="00B87847">
            <w:pPr>
              <w:pStyle w:val="TableParagraph"/>
              <w:spacing w:line="162" w:lineRule="exact"/>
              <w:ind w:left="124"/>
              <w:rPr>
                <w:sz w:val="16"/>
              </w:rPr>
            </w:pPr>
            <w:r>
              <w:rPr>
                <w:sz w:val="16"/>
              </w:rPr>
              <w:t>3. Total Cholesterol:</w:t>
            </w:r>
          </w:p>
        </w:tc>
        <w:tc>
          <w:tcPr>
            <w:tcW w:w="721" w:type="dxa"/>
            <w:shd w:val="clear" w:color="auto" w:fill="E4E4E4"/>
          </w:tcPr>
          <w:p w14:paraId="2F942791" w14:textId="77777777" w:rsidR="007D435F" w:rsidRDefault="00B87847">
            <w:pPr>
              <w:pStyle w:val="TableParagraph"/>
              <w:spacing w:line="162" w:lineRule="exact"/>
              <w:ind w:right="191"/>
              <w:jc w:val="right"/>
              <w:rPr>
                <w:sz w:val="16"/>
              </w:rPr>
            </w:pPr>
            <w:r>
              <w:rPr>
                <w:sz w:val="16"/>
              </w:rPr>
              <w:t>321</w:t>
            </w:r>
          </w:p>
        </w:tc>
        <w:tc>
          <w:tcPr>
            <w:tcW w:w="624" w:type="dxa"/>
            <w:shd w:val="clear" w:color="auto" w:fill="E4E4E4"/>
          </w:tcPr>
          <w:p w14:paraId="61BEC0B6" w14:textId="77777777" w:rsidR="007D435F" w:rsidRDefault="00B87847">
            <w:pPr>
              <w:pStyle w:val="TableParagraph"/>
              <w:spacing w:line="162" w:lineRule="exact"/>
              <w:ind w:right="47"/>
              <w:jc w:val="right"/>
              <w:rPr>
                <w:sz w:val="16"/>
              </w:rPr>
            </w:pPr>
            <w:r>
              <w:rPr>
                <w:sz w:val="16"/>
              </w:rPr>
              <w:t>(JAN</w:t>
            </w:r>
          </w:p>
        </w:tc>
        <w:tc>
          <w:tcPr>
            <w:tcW w:w="3889" w:type="dxa"/>
            <w:gridSpan w:val="3"/>
            <w:shd w:val="clear" w:color="auto" w:fill="E4E4E4"/>
          </w:tcPr>
          <w:p w14:paraId="6DF3FA8E" w14:textId="77777777" w:rsidR="007D435F" w:rsidRDefault="00B87847">
            <w:pPr>
              <w:pStyle w:val="TableParagraph"/>
              <w:spacing w:line="162" w:lineRule="exact"/>
              <w:ind w:left="46"/>
              <w:rPr>
                <w:sz w:val="16"/>
              </w:rPr>
            </w:pPr>
            <w:r>
              <w:rPr>
                <w:sz w:val="16"/>
              </w:rPr>
              <w:t>2004)</w:t>
            </w:r>
          </w:p>
        </w:tc>
        <w:tc>
          <w:tcPr>
            <w:tcW w:w="1711" w:type="dxa"/>
            <w:vMerge/>
            <w:tcBorders>
              <w:top w:val="nil"/>
            </w:tcBorders>
            <w:shd w:val="clear" w:color="auto" w:fill="E4E4E4"/>
          </w:tcPr>
          <w:p w14:paraId="43DFFDC4" w14:textId="77777777" w:rsidR="007D435F" w:rsidRDefault="007D435F">
            <w:pPr>
              <w:rPr>
                <w:sz w:val="2"/>
                <w:szCs w:val="2"/>
              </w:rPr>
            </w:pPr>
          </w:p>
        </w:tc>
      </w:tr>
      <w:tr w:rsidR="007D435F" w14:paraId="56F10452" w14:textId="77777777">
        <w:trPr>
          <w:trHeight w:val="362"/>
        </w:trPr>
        <w:tc>
          <w:tcPr>
            <w:tcW w:w="2477" w:type="dxa"/>
            <w:shd w:val="clear" w:color="auto" w:fill="E4E4E4"/>
          </w:tcPr>
          <w:p w14:paraId="28AD1B3D" w14:textId="77777777" w:rsidR="007D435F" w:rsidRDefault="00B87847">
            <w:pPr>
              <w:pStyle w:val="TableParagraph"/>
              <w:numPr>
                <w:ilvl w:val="0"/>
                <w:numId w:val="78"/>
              </w:numPr>
              <w:tabs>
                <w:tab w:val="left" w:pos="413"/>
              </w:tabs>
              <w:spacing w:before="1" w:line="181" w:lineRule="exact"/>
              <w:ind w:hanging="289"/>
              <w:rPr>
                <w:sz w:val="16"/>
              </w:rPr>
            </w:pPr>
            <w:r>
              <w:rPr>
                <w:sz w:val="16"/>
              </w:rPr>
              <w:t>Serum</w:t>
            </w:r>
            <w:r>
              <w:rPr>
                <w:spacing w:val="-4"/>
                <w:sz w:val="16"/>
              </w:rPr>
              <w:t xml:space="preserve"> </w:t>
            </w:r>
            <w:r>
              <w:rPr>
                <w:sz w:val="16"/>
              </w:rPr>
              <w:t>Triglyceride:</w:t>
            </w:r>
          </w:p>
          <w:p w14:paraId="13FACA9B" w14:textId="77777777" w:rsidR="007D435F" w:rsidRDefault="00B87847">
            <w:pPr>
              <w:pStyle w:val="TableParagraph"/>
              <w:numPr>
                <w:ilvl w:val="0"/>
                <w:numId w:val="78"/>
              </w:numPr>
              <w:tabs>
                <w:tab w:val="left" w:pos="413"/>
              </w:tabs>
              <w:spacing w:line="161" w:lineRule="exact"/>
              <w:ind w:hanging="289"/>
              <w:rPr>
                <w:sz w:val="16"/>
              </w:rPr>
            </w:pPr>
            <w:r>
              <w:rPr>
                <w:sz w:val="16"/>
              </w:rPr>
              <w:t>Serum</w:t>
            </w:r>
            <w:r>
              <w:rPr>
                <w:spacing w:val="-3"/>
                <w:sz w:val="16"/>
              </w:rPr>
              <w:t xml:space="preserve"> </w:t>
            </w:r>
            <w:r>
              <w:rPr>
                <w:sz w:val="16"/>
              </w:rPr>
              <w:t>Potassium:</w:t>
            </w:r>
          </w:p>
        </w:tc>
        <w:tc>
          <w:tcPr>
            <w:tcW w:w="721" w:type="dxa"/>
            <w:shd w:val="clear" w:color="auto" w:fill="E4E4E4"/>
          </w:tcPr>
          <w:p w14:paraId="173B65D1" w14:textId="77777777" w:rsidR="007D435F" w:rsidRDefault="00B87847">
            <w:pPr>
              <w:pStyle w:val="TableParagraph"/>
              <w:spacing w:before="1" w:line="181" w:lineRule="exact"/>
              <w:ind w:left="239"/>
              <w:rPr>
                <w:sz w:val="16"/>
              </w:rPr>
            </w:pPr>
            <w:r>
              <w:rPr>
                <w:sz w:val="16"/>
              </w:rPr>
              <w:t>&gt;70</w:t>
            </w:r>
          </w:p>
          <w:p w14:paraId="5CBDBDAB" w14:textId="77777777" w:rsidR="007D435F" w:rsidRDefault="00B87847">
            <w:pPr>
              <w:pStyle w:val="TableParagraph"/>
              <w:spacing w:line="161" w:lineRule="exact"/>
              <w:ind w:left="335"/>
              <w:rPr>
                <w:sz w:val="16"/>
              </w:rPr>
            </w:pPr>
            <w:r>
              <w:rPr>
                <w:sz w:val="16"/>
              </w:rPr>
              <w:t>NS</w:t>
            </w:r>
          </w:p>
        </w:tc>
        <w:tc>
          <w:tcPr>
            <w:tcW w:w="624" w:type="dxa"/>
            <w:shd w:val="clear" w:color="auto" w:fill="E4E4E4"/>
          </w:tcPr>
          <w:p w14:paraId="7622328B" w14:textId="77777777" w:rsidR="007D435F" w:rsidRDefault="00B87847">
            <w:pPr>
              <w:pStyle w:val="TableParagraph"/>
              <w:spacing w:before="1"/>
              <w:ind w:right="47"/>
              <w:jc w:val="right"/>
              <w:rPr>
                <w:sz w:val="16"/>
              </w:rPr>
            </w:pPr>
            <w:r>
              <w:rPr>
                <w:sz w:val="16"/>
              </w:rPr>
              <w:t>(JAN</w:t>
            </w:r>
          </w:p>
        </w:tc>
        <w:tc>
          <w:tcPr>
            <w:tcW w:w="3889" w:type="dxa"/>
            <w:gridSpan w:val="3"/>
            <w:shd w:val="clear" w:color="auto" w:fill="E4E4E4"/>
          </w:tcPr>
          <w:p w14:paraId="18F9EE24" w14:textId="77777777" w:rsidR="007D435F" w:rsidRDefault="00B87847">
            <w:pPr>
              <w:pStyle w:val="TableParagraph"/>
              <w:spacing w:before="1"/>
              <w:ind w:left="46"/>
              <w:rPr>
                <w:sz w:val="16"/>
              </w:rPr>
            </w:pPr>
            <w:r>
              <w:rPr>
                <w:sz w:val="16"/>
              </w:rPr>
              <w:t>2004)</w:t>
            </w:r>
          </w:p>
        </w:tc>
        <w:tc>
          <w:tcPr>
            <w:tcW w:w="1711" w:type="dxa"/>
            <w:vMerge/>
            <w:tcBorders>
              <w:top w:val="nil"/>
            </w:tcBorders>
            <w:shd w:val="clear" w:color="auto" w:fill="E4E4E4"/>
          </w:tcPr>
          <w:p w14:paraId="4731A76E" w14:textId="77777777" w:rsidR="007D435F" w:rsidRDefault="007D435F">
            <w:pPr>
              <w:rPr>
                <w:sz w:val="2"/>
                <w:szCs w:val="2"/>
              </w:rPr>
            </w:pPr>
          </w:p>
        </w:tc>
      </w:tr>
      <w:tr w:rsidR="007D435F" w14:paraId="5952F387" w14:textId="77777777">
        <w:trPr>
          <w:trHeight w:val="181"/>
        </w:trPr>
        <w:tc>
          <w:tcPr>
            <w:tcW w:w="2477" w:type="dxa"/>
            <w:shd w:val="clear" w:color="auto" w:fill="E4E4E4"/>
          </w:tcPr>
          <w:p w14:paraId="773FA410" w14:textId="77777777" w:rsidR="007D435F" w:rsidRDefault="00B87847">
            <w:pPr>
              <w:pStyle w:val="TableParagraph"/>
              <w:spacing w:line="160" w:lineRule="exact"/>
              <w:ind w:left="124"/>
              <w:rPr>
                <w:sz w:val="16"/>
              </w:rPr>
            </w:pPr>
            <w:r>
              <w:rPr>
                <w:sz w:val="16"/>
              </w:rPr>
              <w:t>6. Serum Bilirubin:</w:t>
            </w:r>
          </w:p>
        </w:tc>
        <w:tc>
          <w:tcPr>
            <w:tcW w:w="721" w:type="dxa"/>
            <w:shd w:val="clear" w:color="auto" w:fill="E4E4E4"/>
          </w:tcPr>
          <w:p w14:paraId="5F85F7B1" w14:textId="77777777" w:rsidR="007D435F" w:rsidRDefault="00B87847">
            <w:pPr>
              <w:pStyle w:val="TableParagraph"/>
              <w:spacing w:line="160" w:lineRule="exact"/>
              <w:ind w:right="191"/>
              <w:jc w:val="right"/>
              <w:rPr>
                <w:sz w:val="16"/>
              </w:rPr>
            </w:pPr>
            <w:r>
              <w:rPr>
                <w:sz w:val="16"/>
              </w:rPr>
              <w:t>NS</w:t>
            </w:r>
          </w:p>
        </w:tc>
        <w:tc>
          <w:tcPr>
            <w:tcW w:w="624" w:type="dxa"/>
            <w:shd w:val="clear" w:color="auto" w:fill="E4E4E4"/>
          </w:tcPr>
          <w:p w14:paraId="317C2123" w14:textId="77777777" w:rsidR="007D435F" w:rsidRDefault="007D435F">
            <w:pPr>
              <w:pStyle w:val="TableParagraph"/>
              <w:rPr>
                <w:rFonts w:ascii="Times New Roman"/>
                <w:sz w:val="12"/>
              </w:rPr>
            </w:pPr>
          </w:p>
        </w:tc>
        <w:tc>
          <w:tcPr>
            <w:tcW w:w="3889" w:type="dxa"/>
            <w:gridSpan w:val="3"/>
            <w:shd w:val="clear" w:color="auto" w:fill="E4E4E4"/>
          </w:tcPr>
          <w:p w14:paraId="020FFB68"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3A2C8765" w14:textId="77777777" w:rsidR="007D435F" w:rsidRDefault="007D435F">
            <w:pPr>
              <w:rPr>
                <w:sz w:val="2"/>
                <w:szCs w:val="2"/>
              </w:rPr>
            </w:pPr>
          </w:p>
        </w:tc>
      </w:tr>
      <w:tr w:rsidR="007D435F" w14:paraId="18B317B7" w14:textId="77777777">
        <w:trPr>
          <w:trHeight w:val="181"/>
        </w:trPr>
        <w:tc>
          <w:tcPr>
            <w:tcW w:w="2477" w:type="dxa"/>
            <w:shd w:val="clear" w:color="auto" w:fill="E4E4E4"/>
          </w:tcPr>
          <w:p w14:paraId="5E55579C" w14:textId="77777777" w:rsidR="007D435F" w:rsidRDefault="00B87847">
            <w:pPr>
              <w:pStyle w:val="TableParagraph"/>
              <w:spacing w:line="161" w:lineRule="exact"/>
              <w:ind w:left="124"/>
              <w:rPr>
                <w:sz w:val="16"/>
              </w:rPr>
            </w:pPr>
            <w:r>
              <w:rPr>
                <w:sz w:val="16"/>
              </w:rPr>
              <w:t>7. Serum Creatinine:</w:t>
            </w:r>
          </w:p>
        </w:tc>
        <w:tc>
          <w:tcPr>
            <w:tcW w:w="721" w:type="dxa"/>
            <w:shd w:val="clear" w:color="auto" w:fill="E4E4E4"/>
          </w:tcPr>
          <w:p w14:paraId="0B0EE626" w14:textId="77777777" w:rsidR="007D435F" w:rsidRDefault="00B87847">
            <w:pPr>
              <w:pStyle w:val="TableParagraph"/>
              <w:spacing w:line="161" w:lineRule="exact"/>
              <w:ind w:right="191"/>
              <w:jc w:val="right"/>
              <w:rPr>
                <w:sz w:val="16"/>
              </w:rPr>
            </w:pPr>
            <w:r>
              <w:rPr>
                <w:sz w:val="16"/>
              </w:rPr>
              <w:t>NS</w:t>
            </w:r>
          </w:p>
        </w:tc>
        <w:tc>
          <w:tcPr>
            <w:tcW w:w="624" w:type="dxa"/>
            <w:shd w:val="clear" w:color="auto" w:fill="E4E4E4"/>
          </w:tcPr>
          <w:p w14:paraId="559FF78D" w14:textId="77777777" w:rsidR="007D435F" w:rsidRDefault="007D435F">
            <w:pPr>
              <w:pStyle w:val="TableParagraph"/>
              <w:rPr>
                <w:rFonts w:ascii="Times New Roman"/>
                <w:sz w:val="12"/>
              </w:rPr>
            </w:pPr>
          </w:p>
        </w:tc>
        <w:tc>
          <w:tcPr>
            <w:tcW w:w="3889" w:type="dxa"/>
            <w:gridSpan w:val="3"/>
            <w:shd w:val="clear" w:color="auto" w:fill="E4E4E4"/>
          </w:tcPr>
          <w:p w14:paraId="74E8BB74"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1F6C4C2D" w14:textId="77777777" w:rsidR="007D435F" w:rsidRDefault="007D435F">
            <w:pPr>
              <w:rPr>
                <w:sz w:val="2"/>
                <w:szCs w:val="2"/>
              </w:rPr>
            </w:pPr>
          </w:p>
        </w:tc>
      </w:tr>
      <w:tr w:rsidR="007D435F" w14:paraId="59DCE63D" w14:textId="77777777">
        <w:trPr>
          <w:trHeight w:val="181"/>
        </w:trPr>
        <w:tc>
          <w:tcPr>
            <w:tcW w:w="2477" w:type="dxa"/>
            <w:shd w:val="clear" w:color="auto" w:fill="E4E4E4"/>
          </w:tcPr>
          <w:p w14:paraId="29A19841" w14:textId="77777777" w:rsidR="007D435F" w:rsidRDefault="00B87847">
            <w:pPr>
              <w:pStyle w:val="TableParagraph"/>
              <w:spacing w:line="160" w:lineRule="exact"/>
              <w:ind w:left="124"/>
              <w:rPr>
                <w:sz w:val="16"/>
              </w:rPr>
            </w:pPr>
            <w:r>
              <w:rPr>
                <w:sz w:val="16"/>
              </w:rPr>
              <w:t>8. Serum Albumin:</w:t>
            </w:r>
          </w:p>
        </w:tc>
        <w:tc>
          <w:tcPr>
            <w:tcW w:w="721" w:type="dxa"/>
            <w:shd w:val="clear" w:color="auto" w:fill="E4E4E4"/>
          </w:tcPr>
          <w:p w14:paraId="375AC81C" w14:textId="77777777" w:rsidR="007D435F" w:rsidRDefault="00B87847">
            <w:pPr>
              <w:pStyle w:val="TableParagraph"/>
              <w:spacing w:line="160" w:lineRule="exact"/>
              <w:ind w:right="191"/>
              <w:jc w:val="right"/>
              <w:rPr>
                <w:sz w:val="16"/>
              </w:rPr>
            </w:pPr>
            <w:r>
              <w:rPr>
                <w:sz w:val="16"/>
              </w:rPr>
              <w:t>NS</w:t>
            </w:r>
          </w:p>
        </w:tc>
        <w:tc>
          <w:tcPr>
            <w:tcW w:w="624" w:type="dxa"/>
            <w:shd w:val="clear" w:color="auto" w:fill="E4E4E4"/>
          </w:tcPr>
          <w:p w14:paraId="30BBB37D" w14:textId="77777777" w:rsidR="007D435F" w:rsidRDefault="007D435F">
            <w:pPr>
              <w:pStyle w:val="TableParagraph"/>
              <w:rPr>
                <w:rFonts w:ascii="Times New Roman"/>
                <w:sz w:val="12"/>
              </w:rPr>
            </w:pPr>
          </w:p>
        </w:tc>
        <w:tc>
          <w:tcPr>
            <w:tcW w:w="3889" w:type="dxa"/>
            <w:gridSpan w:val="3"/>
            <w:shd w:val="clear" w:color="auto" w:fill="E4E4E4"/>
          </w:tcPr>
          <w:p w14:paraId="2BE189AB"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066B3500" w14:textId="77777777" w:rsidR="007D435F" w:rsidRDefault="007D435F">
            <w:pPr>
              <w:rPr>
                <w:sz w:val="2"/>
                <w:szCs w:val="2"/>
              </w:rPr>
            </w:pPr>
          </w:p>
        </w:tc>
      </w:tr>
      <w:tr w:rsidR="007D435F" w14:paraId="37951E77" w14:textId="77777777">
        <w:trPr>
          <w:trHeight w:val="181"/>
        </w:trPr>
        <w:tc>
          <w:tcPr>
            <w:tcW w:w="2477" w:type="dxa"/>
            <w:shd w:val="clear" w:color="auto" w:fill="E4E4E4"/>
          </w:tcPr>
          <w:p w14:paraId="0A799691" w14:textId="77777777" w:rsidR="007D435F" w:rsidRDefault="00B87847">
            <w:pPr>
              <w:pStyle w:val="TableParagraph"/>
              <w:spacing w:line="161" w:lineRule="exact"/>
              <w:ind w:left="124"/>
              <w:rPr>
                <w:sz w:val="16"/>
              </w:rPr>
            </w:pPr>
            <w:r>
              <w:rPr>
                <w:sz w:val="16"/>
              </w:rPr>
              <w:t>9. Hemoglobin:</w:t>
            </w:r>
          </w:p>
        </w:tc>
        <w:tc>
          <w:tcPr>
            <w:tcW w:w="721" w:type="dxa"/>
            <w:shd w:val="clear" w:color="auto" w:fill="E4E4E4"/>
          </w:tcPr>
          <w:p w14:paraId="7591FB6F" w14:textId="77777777" w:rsidR="007D435F" w:rsidRDefault="00B87847">
            <w:pPr>
              <w:pStyle w:val="TableParagraph"/>
              <w:spacing w:line="161" w:lineRule="exact"/>
              <w:ind w:right="191"/>
              <w:jc w:val="right"/>
              <w:rPr>
                <w:sz w:val="16"/>
              </w:rPr>
            </w:pPr>
            <w:r>
              <w:rPr>
                <w:sz w:val="16"/>
              </w:rPr>
              <w:t>NS</w:t>
            </w:r>
          </w:p>
        </w:tc>
        <w:tc>
          <w:tcPr>
            <w:tcW w:w="624" w:type="dxa"/>
            <w:shd w:val="clear" w:color="auto" w:fill="E4E4E4"/>
          </w:tcPr>
          <w:p w14:paraId="7C67CB74" w14:textId="77777777" w:rsidR="007D435F" w:rsidRDefault="007D435F">
            <w:pPr>
              <w:pStyle w:val="TableParagraph"/>
              <w:rPr>
                <w:rFonts w:ascii="Times New Roman"/>
                <w:sz w:val="12"/>
              </w:rPr>
            </w:pPr>
          </w:p>
        </w:tc>
        <w:tc>
          <w:tcPr>
            <w:tcW w:w="3889" w:type="dxa"/>
            <w:gridSpan w:val="3"/>
            <w:shd w:val="clear" w:color="auto" w:fill="E4E4E4"/>
          </w:tcPr>
          <w:p w14:paraId="34F52457"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3B7FF98B" w14:textId="77777777" w:rsidR="007D435F" w:rsidRDefault="007D435F">
            <w:pPr>
              <w:rPr>
                <w:sz w:val="2"/>
                <w:szCs w:val="2"/>
              </w:rPr>
            </w:pPr>
          </w:p>
        </w:tc>
      </w:tr>
      <w:tr w:rsidR="007D435F" w14:paraId="698291AD" w14:textId="77777777">
        <w:trPr>
          <w:trHeight w:val="181"/>
        </w:trPr>
        <w:tc>
          <w:tcPr>
            <w:tcW w:w="2477" w:type="dxa"/>
            <w:shd w:val="clear" w:color="auto" w:fill="E4E4E4"/>
          </w:tcPr>
          <w:p w14:paraId="6EBE9451" w14:textId="77777777" w:rsidR="007D435F" w:rsidRDefault="00B87847">
            <w:pPr>
              <w:pStyle w:val="TableParagraph"/>
              <w:spacing w:line="160" w:lineRule="exact"/>
              <w:ind w:left="28"/>
              <w:rPr>
                <w:sz w:val="16"/>
              </w:rPr>
            </w:pPr>
            <w:r>
              <w:rPr>
                <w:sz w:val="16"/>
              </w:rPr>
              <w:t>10. Hemoglobin A1c:</w:t>
            </w:r>
          </w:p>
        </w:tc>
        <w:tc>
          <w:tcPr>
            <w:tcW w:w="721" w:type="dxa"/>
            <w:shd w:val="clear" w:color="auto" w:fill="E4E4E4"/>
          </w:tcPr>
          <w:p w14:paraId="204CE682" w14:textId="77777777" w:rsidR="007D435F" w:rsidRDefault="00B87847">
            <w:pPr>
              <w:pStyle w:val="TableParagraph"/>
              <w:spacing w:line="160" w:lineRule="exact"/>
              <w:ind w:right="191"/>
              <w:jc w:val="right"/>
              <w:rPr>
                <w:sz w:val="16"/>
              </w:rPr>
            </w:pPr>
            <w:r>
              <w:rPr>
                <w:sz w:val="16"/>
              </w:rPr>
              <w:t>NS</w:t>
            </w:r>
          </w:p>
        </w:tc>
        <w:tc>
          <w:tcPr>
            <w:tcW w:w="624" w:type="dxa"/>
            <w:shd w:val="clear" w:color="auto" w:fill="E4E4E4"/>
          </w:tcPr>
          <w:p w14:paraId="4133BF1A" w14:textId="77777777" w:rsidR="007D435F" w:rsidRDefault="007D435F">
            <w:pPr>
              <w:pStyle w:val="TableParagraph"/>
              <w:rPr>
                <w:rFonts w:ascii="Times New Roman"/>
                <w:sz w:val="12"/>
              </w:rPr>
            </w:pPr>
          </w:p>
        </w:tc>
        <w:tc>
          <w:tcPr>
            <w:tcW w:w="3889" w:type="dxa"/>
            <w:gridSpan w:val="3"/>
            <w:shd w:val="clear" w:color="auto" w:fill="E4E4E4"/>
          </w:tcPr>
          <w:p w14:paraId="793712EC"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50DDD6B4" w14:textId="77777777" w:rsidR="007D435F" w:rsidRDefault="007D435F">
            <w:pPr>
              <w:rPr>
                <w:sz w:val="2"/>
                <w:szCs w:val="2"/>
              </w:rPr>
            </w:pPr>
          </w:p>
        </w:tc>
      </w:tr>
      <w:tr w:rsidR="007D435F" w14:paraId="69B987CD" w14:textId="77777777">
        <w:trPr>
          <w:trHeight w:val="444"/>
        </w:trPr>
        <w:tc>
          <w:tcPr>
            <w:tcW w:w="2477" w:type="dxa"/>
            <w:tcBorders>
              <w:bottom w:val="dashed" w:sz="4" w:space="0" w:color="000000"/>
            </w:tcBorders>
            <w:shd w:val="clear" w:color="auto" w:fill="E4E4E4"/>
          </w:tcPr>
          <w:p w14:paraId="511B9554" w14:textId="77777777" w:rsidR="007D435F" w:rsidRDefault="00B87847">
            <w:pPr>
              <w:pStyle w:val="TableParagraph"/>
              <w:spacing w:line="181" w:lineRule="exact"/>
              <w:ind w:left="28"/>
              <w:rPr>
                <w:sz w:val="16"/>
              </w:rPr>
            </w:pPr>
            <w:r>
              <w:rPr>
                <w:sz w:val="16"/>
              </w:rPr>
              <w:t>11. BNP:</w:t>
            </w:r>
          </w:p>
        </w:tc>
        <w:tc>
          <w:tcPr>
            <w:tcW w:w="721" w:type="dxa"/>
            <w:tcBorders>
              <w:bottom w:val="dashed" w:sz="4" w:space="0" w:color="000000"/>
            </w:tcBorders>
            <w:shd w:val="clear" w:color="auto" w:fill="E4E4E4"/>
          </w:tcPr>
          <w:p w14:paraId="2A3C9E8B" w14:textId="77777777" w:rsidR="007D435F" w:rsidRDefault="00B87847">
            <w:pPr>
              <w:pStyle w:val="TableParagraph"/>
              <w:spacing w:line="181" w:lineRule="exact"/>
              <w:ind w:right="190"/>
              <w:jc w:val="right"/>
              <w:rPr>
                <w:sz w:val="16"/>
              </w:rPr>
            </w:pPr>
            <w:r>
              <w:rPr>
                <w:sz w:val="16"/>
              </w:rPr>
              <w:t>NS</w:t>
            </w:r>
          </w:p>
        </w:tc>
        <w:tc>
          <w:tcPr>
            <w:tcW w:w="624" w:type="dxa"/>
            <w:tcBorders>
              <w:bottom w:val="dashed" w:sz="4" w:space="0" w:color="000000"/>
            </w:tcBorders>
            <w:shd w:val="clear" w:color="auto" w:fill="E4E4E4"/>
          </w:tcPr>
          <w:p w14:paraId="729B0AF7" w14:textId="77777777" w:rsidR="007D435F" w:rsidRDefault="007D435F">
            <w:pPr>
              <w:pStyle w:val="TableParagraph"/>
              <w:rPr>
                <w:rFonts w:ascii="Times New Roman"/>
                <w:sz w:val="16"/>
              </w:rPr>
            </w:pPr>
          </w:p>
        </w:tc>
        <w:tc>
          <w:tcPr>
            <w:tcW w:w="3889" w:type="dxa"/>
            <w:gridSpan w:val="3"/>
            <w:tcBorders>
              <w:bottom w:val="dashed" w:sz="4" w:space="0" w:color="000000"/>
            </w:tcBorders>
            <w:shd w:val="clear" w:color="auto" w:fill="E4E4E4"/>
          </w:tcPr>
          <w:p w14:paraId="4100A914"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51634E23" w14:textId="77777777" w:rsidR="007D435F" w:rsidRDefault="007D435F">
            <w:pPr>
              <w:rPr>
                <w:sz w:val="2"/>
                <w:szCs w:val="2"/>
              </w:rPr>
            </w:pPr>
          </w:p>
        </w:tc>
      </w:tr>
      <w:tr w:rsidR="007D435F" w14:paraId="2EAE35FB" w14:textId="77777777">
        <w:trPr>
          <w:trHeight w:val="448"/>
        </w:trPr>
        <w:tc>
          <w:tcPr>
            <w:tcW w:w="7711" w:type="dxa"/>
            <w:gridSpan w:val="6"/>
            <w:tcBorders>
              <w:top w:val="dashed" w:sz="4" w:space="0" w:color="000000"/>
            </w:tcBorders>
            <w:shd w:val="clear" w:color="auto" w:fill="E4E4E4"/>
          </w:tcPr>
          <w:p w14:paraId="0D9BC3AE" w14:textId="77777777" w:rsidR="007D435F" w:rsidRDefault="007D435F">
            <w:pPr>
              <w:pStyle w:val="TableParagraph"/>
              <w:spacing w:before="2"/>
              <w:rPr>
                <w:rFonts w:ascii="Times New Roman"/>
                <w:b/>
                <w:sz w:val="23"/>
              </w:rPr>
            </w:pPr>
          </w:p>
          <w:p w14:paraId="2BAE9585" w14:textId="77777777" w:rsidR="007D435F" w:rsidRDefault="00B87847">
            <w:pPr>
              <w:pStyle w:val="TableParagraph"/>
              <w:spacing w:line="161" w:lineRule="exact"/>
              <w:ind w:left="28"/>
              <w:rPr>
                <w:b/>
                <w:sz w:val="16"/>
              </w:rPr>
            </w:pPr>
            <w:r>
              <w:rPr>
                <w:sz w:val="16"/>
              </w:rPr>
              <w:t xml:space="preserve">Select Laboratory Information to Edit: </w:t>
            </w:r>
            <w:r>
              <w:rPr>
                <w:b/>
                <w:sz w:val="16"/>
              </w:rPr>
              <w:t>1</w:t>
            </w:r>
          </w:p>
        </w:tc>
        <w:tc>
          <w:tcPr>
            <w:tcW w:w="1711" w:type="dxa"/>
            <w:vMerge/>
            <w:tcBorders>
              <w:top w:val="nil"/>
            </w:tcBorders>
            <w:shd w:val="clear" w:color="auto" w:fill="E4E4E4"/>
          </w:tcPr>
          <w:p w14:paraId="63AAE8B4" w14:textId="77777777" w:rsidR="007D435F" w:rsidRDefault="007D435F">
            <w:pPr>
              <w:rPr>
                <w:sz w:val="2"/>
                <w:szCs w:val="2"/>
              </w:rPr>
            </w:pPr>
          </w:p>
        </w:tc>
      </w:tr>
    </w:tbl>
    <w:p w14:paraId="6C59A9EF"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2093"/>
        <w:gridCol w:w="1489"/>
        <w:gridCol w:w="816"/>
        <w:gridCol w:w="1776"/>
        <w:gridCol w:w="1536"/>
        <w:gridCol w:w="1711"/>
      </w:tblGrid>
      <w:tr w:rsidR="007D435F" w14:paraId="333D7288" w14:textId="77777777">
        <w:trPr>
          <w:trHeight w:val="631"/>
        </w:trPr>
        <w:tc>
          <w:tcPr>
            <w:tcW w:w="3582" w:type="dxa"/>
            <w:gridSpan w:val="2"/>
            <w:tcBorders>
              <w:bottom w:val="dashed" w:sz="4" w:space="0" w:color="000000"/>
            </w:tcBorders>
            <w:shd w:val="clear" w:color="auto" w:fill="E4E4E4"/>
          </w:tcPr>
          <w:p w14:paraId="46D9282A" w14:textId="77777777" w:rsidR="007D435F" w:rsidRDefault="00B87847">
            <w:pPr>
              <w:pStyle w:val="TableParagraph"/>
              <w:spacing w:before="3"/>
              <w:ind w:left="28" w:right="365"/>
              <w:rPr>
                <w:sz w:val="16"/>
              </w:rPr>
            </w:pPr>
            <w:r>
              <w:rPr>
                <w:sz w:val="16"/>
              </w:rPr>
              <w:t>SURPATIENT,NINETEEN (000-28-7354) PREOPERATIVE LABORATORY RESULTS</w:t>
            </w:r>
          </w:p>
          <w:p w14:paraId="13E6B44B" w14:textId="77777777" w:rsidR="007D435F" w:rsidRDefault="00B87847">
            <w:pPr>
              <w:pStyle w:val="TableParagraph"/>
              <w:tabs>
                <w:tab w:val="left" w:pos="1372"/>
              </w:tabs>
              <w:ind w:left="28"/>
              <w:rPr>
                <w:sz w:val="16"/>
              </w:rPr>
            </w:pPr>
            <w:r>
              <w:rPr>
                <w:sz w:val="16"/>
              </w:rPr>
              <w:t>JUN</w:t>
            </w:r>
            <w:r>
              <w:rPr>
                <w:spacing w:val="-3"/>
                <w:sz w:val="16"/>
              </w:rPr>
              <w:t xml:space="preserve"> </w:t>
            </w:r>
            <w:r>
              <w:rPr>
                <w:sz w:val="16"/>
              </w:rPr>
              <w:t>18,2005</w:t>
            </w:r>
            <w:r>
              <w:rPr>
                <w:sz w:val="16"/>
              </w:rPr>
              <w:tab/>
              <w:t>CORONARY ARTERY</w:t>
            </w:r>
            <w:r>
              <w:rPr>
                <w:spacing w:val="-7"/>
                <w:sz w:val="16"/>
              </w:rPr>
              <w:t xml:space="preserve"> </w:t>
            </w:r>
            <w:r>
              <w:rPr>
                <w:sz w:val="16"/>
              </w:rPr>
              <w:t>BYPASS</w:t>
            </w:r>
          </w:p>
        </w:tc>
        <w:tc>
          <w:tcPr>
            <w:tcW w:w="816" w:type="dxa"/>
            <w:tcBorders>
              <w:bottom w:val="dashed" w:sz="4" w:space="0" w:color="000000"/>
            </w:tcBorders>
            <w:shd w:val="clear" w:color="auto" w:fill="E4E4E4"/>
          </w:tcPr>
          <w:p w14:paraId="149F5D57" w14:textId="77777777" w:rsidR="007D435F" w:rsidRDefault="00B87847">
            <w:pPr>
              <w:pStyle w:val="TableParagraph"/>
              <w:spacing w:before="3"/>
              <w:ind w:left="383"/>
              <w:rPr>
                <w:sz w:val="16"/>
              </w:rPr>
            </w:pPr>
            <w:r>
              <w:rPr>
                <w:sz w:val="16"/>
              </w:rPr>
              <w:t>Case</w:t>
            </w:r>
          </w:p>
        </w:tc>
        <w:tc>
          <w:tcPr>
            <w:tcW w:w="1776" w:type="dxa"/>
            <w:tcBorders>
              <w:bottom w:val="dashed" w:sz="4" w:space="0" w:color="000000"/>
            </w:tcBorders>
            <w:shd w:val="clear" w:color="auto" w:fill="E4E4E4"/>
          </w:tcPr>
          <w:p w14:paraId="40CCA002" w14:textId="77777777" w:rsidR="007D435F" w:rsidRDefault="00B87847">
            <w:pPr>
              <w:pStyle w:val="TableParagraph"/>
              <w:spacing w:before="3"/>
              <w:ind w:left="47"/>
              <w:rPr>
                <w:sz w:val="16"/>
              </w:rPr>
            </w:pPr>
            <w:r>
              <w:rPr>
                <w:sz w:val="16"/>
              </w:rPr>
              <w:t>#60183</w:t>
            </w:r>
          </w:p>
        </w:tc>
        <w:tc>
          <w:tcPr>
            <w:tcW w:w="3247" w:type="dxa"/>
            <w:gridSpan w:val="2"/>
            <w:shd w:val="clear" w:color="auto" w:fill="E4E4E4"/>
          </w:tcPr>
          <w:p w14:paraId="0523388F" w14:textId="77777777" w:rsidR="007D435F" w:rsidRDefault="00B87847">
            <w:pPr>
              <w:pStyle w:val="TableParagraph"/>
              <w:spacing w:before="3"/>
              <w:ind w:left="1131" w:right="1401"/>
              <w:jc w:val="center"/>
              <w:rPr>
                <w:sz w:val="16"/>
              </w:rPr>
            </w:pPr>
            <w:r>
              <w:rPr>
                <w:sz w:val="16"/>
              </w:rPr>
              <w:t>PAGE: 1</w:t>
            </w:r>
          </w:p>
        </w:tc>
      </w:tr>
      <w:tr w:rsidR="007D435F" w14:paraId="0B37585C" w14:textId="77777777">
        <w:trPr>
          <w:trHeight w:val="811"/>
        </w:trPr>
        <w:tc>
          <w:tcPr>
            <w:tcW w:w="2093" w:type="dxa"/>
            <w:tcBorders>
              <w:top w:val="dashed" w:sz="4" w:space="0" w:color="000000"/>
            </w:tcBorders>
            <w:shd w:val="clear" w:color="auto" w:fill="E4E4E4"/>
          </w:tcPr>
          <w:p w14:paraId="575FA82B" w14:textId="77777777" w:rsidR="007D435F" w:rsidRDefault="007D435F">
            <w:pPr>
              <w:pStyle w:val="TableParagraph"/>
              <w:rPr>
                <w:rFonts w:ascii="Times New Roman"/>
                <w:b/>
                <w:sz w:val="23"/>
              </w:rPr>
            </w:pPr>
          </w:p>
          <w:p w14:paraId="0BC34E85" w14:textId="77777777" w:rsidR="007D435F" w:rsidRDefault="00B87847">
            <w:pPr>
              <w:pStyle w:val="TableParagraph"/>
              <w:ind w:left="28"/>
              <w:rPr>
                <w:b/>
                <w:sz w:val="16"/>
              </w:rPr>
            </w:pPr>
            <w:r>
              <w:rPr>
                <w:sz w:val="16"/>
              </w:rPr>
              <w:t xml:space="preserve">HDL (mg/dl): NS// </w:t>
            </w:r>
            <w:r>
              <w:rPr>
                <w:b/>
                <w:sz w:val="16"/>
              </w:rPr>
              <w:t>177</w:t>
            </w:r>
          </w:p>
          <w:p w14:paraId="5EA7F013" w14:textId="77777777" w:rsidR="007D435F" w:rsidRDefault="00B87847">
            <w:pPr>
              <w:pStyle w:val="TableParagraph"/>
              <w:spacing w:before="2"/>
              <w:ind w:left="28"/>
              <w:rPr>
                <w:b/>
                <w:sz w:val="16"/>
              </w:rPr>
            </w:pPr>
            <w:r>
              <w:rPr>
                <w:sz w:val="16"/>
              </w:rPr>
              <w:t xml:space="preserve">HDL, Date: </w:t>
            </w:r>
            <w:r>
              <w:rPr>
                <w:b/>
                <w:sz w:val="16"/>
              </w:rPr>
              <w:t>JAN, 2005</w:t>
            </w:r>
          </w:p>
        </w:tc>
        <w:tc>
          <w:tcPr>
            <w:tcW w:w="5617" w:type="dxa"/>
            <w:gridSpan w:val="4"/>
            <w:tcBorders>
              <w:top w:val="dashed" w:sz="4" w:space="0" w:color="000000"/>
            </w:tcBorders>
            <w:shd w:val="clear" w:color="auto" w:fill="E4E4E4"/>
          </w:tcPr>
          <w:p w14:paraId="6BB1E5BC" w14:textId="77777777" w:rsidR="007D435F" w:rsidRDefault="007D435F">
            <w:pPr>
              <w:pStyle w:val="TableParagraph"/>
              <w:rPr>
                <w:rFonts w:ascii="Times New Roman"/>
                <w:b/>
                <w:sz w:val="18"/>
              </w:rPr>
            </w:pPr>
          </w:p>
          <w:p w14:paraId="22C75F86" w14:textId="77777777" w:rsidR="007D435F" w:rsidRDefault="007D435F">
            <w:pPr>
              <w:pStyle w:val="TableParagraph"/>
              <w:spacing w:before="10"/>
              <w:rPr>
                <w:rFonts w:ascii="Times New Roman"/>
                <w:b/>
                <w:sz w:val="20"/>
              </w:rPr>
            </w:pPr>
          </w:p>
          <w:p w14:paraId="55A865D4" w14:textId="77777777" w:rsidR="007D435F" w:rsidRDefault="00B87847">
            <w:pPr>
              <w:pStyle w:val="TableParagraph"/>
              <w:ind w:left="47"/>
              <w:rPr>
                <w:sz w:val="16"/>
              </w:rPr>
            </w:pPr>
            <w:r>
              <w:rPr>
                <w:sz w:val="16"/>
              </w:rPr>
              <w:t>(JAN 2005)</w:t>
            </w:r>
          </w:p>
        </w:tc>
        <w:tc>
          <w:tcPr>
            <w:tcW w:w="1711" w:type="dxa"/>
            <w:shd w:val="clear" w:color="auto" w:fill="E4E4E4"/>
          </w:tcPr>
          <w:p w14:paraId="3857612A" w14:textId="77777777" w:rsidR="007D435F" w:rsidRDefault="007D435F">
            <w:pPr>
              <w:pStyle w:val="TableParagraph"/>
              <w:rPr>
                <w:rFonts w:ascii="Times New Roman"/>
                <w:sz w:val="16"/>
              </w:rPr>
            </w:pPr>
          </w:p>
        </w:tc>
      </w:tr>
    </w:tbl>
    <w:p w14:paraId="65457B90"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2477"/>
        <w:gridCol w:w="720"/>
        <w:gridCol w:w="624"/>
        <w:gridCol w:w="577"/>
        <w:gridCol w:w="1776"/>
        <w:gridCol w:w="1536"/>
        <w:gridCol w:w="1711"/>
      </w:tblGrid>
      <w:tr w:rsidR="007D435F" w14:paraId="4C4B2074" w14:textId="77777777">
        <w:trPr>
          <w:trHeight w:val="631"/>
        </w:trPr>
        <w:tc>
          <w:tcPr>
            <w:tcW w:w="3821" w:type="dxa"/>
            <w:gridSpan w:val="3"/>
            <w:tcBorders>
              <w:bottom w:val="dashed" w:sz="4" w:space="0" w:color="000000"/>
            </w:tcBorders>
            <w:shd w:val="clear" w:color="auto" w:fill="E4E4E4"/>
          </w:tcPr>
          <w:p w14:paraId="35A241B8" w14:textId="77777777" w:rsidR="007D435F" w:rsidRDefault="00B87847">
            <w:pPr>
              <w:pStyle w:val="TableParagraph"/>
              <w:spacing w:before="3"/>
              <w:ind w:left="28" w:right="604"/>
              <w:rPr>
                <w:sz w:val="16"/>
              </w:rPr>
            </w:pPr>
            <w:r>
              <w:rPr>
                <w:sz w:val="16"/>
              </w:rPr>
              <w:t>SURPATIENT,NINETEEN (000-28-7354) PREOPERATIVE LABORATORY RESULTS</w:t>
            </w:r>
          </w:p>
          <w:p w14:paraId="2CBFF3BB" w14:textId="77777777" w:rsidR="007D435F" w:rsidRDefault="00B87847">
            <w:pPr>
              <w:pStyle w:val="TableParagraph"/>
              <w:tabs>
                <w:tab w:val="left" w:pos="1372"/>
              </w:tabs>
              <w:ind w:left="28"/>
              <w:rPr>
                <w:sz w:val="16"/>
              </w:rPr>
            </w:pPr>
            <w:r>
              <w:rPr>
                <w:sz w:val="16"/>
              </w:rPr>
              <w:t>JUN</w:t>
            </w:r>
            <w:r>
              <w:rPr>
                <w:spacing w:val="-3"/>
                <w:sz w:val="16"/>
              </w:rPr>
              <w:t xml:space="preserve"> </w:t>
            </w:r>
            <w:r>
              <w:rPr>
                <w:sz w:val="16"/>
              </w:rPr>
              <w:t>18,2005</w:t>
            </w:r>
            <w:r>
              <w:rPr>
                <w:sz w:val="16"/>
              </w:rPr>
              <w:tab/>
              <w:t>CORONARY ARTERY</w:t>
            </w:r>
            <w:r>
              <w:rPr>
                <w:spacing w:val="-5"/>
                <w:sz w:val="16"/>
              </w:rPr>
              <w:t xml:space="preserve"> </w:t>
            </w:r>
            <w:r>
              <w:rPr>
                <w:sz w:val="16"/>
              </w:rPr>
              <w:t>BYPASS</w:t>
            </w:r>
          </w:p>
        </w:tc>
        <w:tc>
          <w:tcPr>
            <w:tcW w:w="577" w:type="dxa"/>
            <w:tcBorders>
              <w:bottom w:val="dashed" w:sz="4" w:space="0" w:color="000000"/>
            </w:tcBorders>
            <w:shd w:val="clear" w:color="auto" w:fill="E4E4E4"/>
          </w:tcPr>
          <w:p w14:paraId="5AF61623" w14:textId="77777777" w:rsidR="007D435F" w:rsidRDefault="00B87847">
            <w:pPr>
              <w:pStyle w:val="TableParagraph"/>
              <w:spacing w:before="3"/>
              <w:ind w:left="144"/>
              <w:rPr>
                <w:sz w:val="16"/>
              </w:rPr>
            </w:pPr>
            <w:r>
              <w:rPr>
                <w:sz w:val="16"/>
              </w:rPr>
              <w:t>Case</w:t>
            </w:r>
          </w:p>
        </w:tc>
        <w:tc>
          <w:tcPr>
            <w:tcW w:w="1776" w:type="dxa"/>
            <w:tcBorders>
              <w:bottom w:val="dashed" w:sz="4" w:space="0" w:color="000000"/>
            </w:tcBorders>
            <w:shd w:val="clear" w:color="auto" w:fill="E4E4E4"/>
          </w:tcPr>
          <w:p w14:paraId="2DBC2850" w14:textId="77777777" w:rsidR="007D435F" w:rsidRDefault="00B87847">
            <w:pPr>
              <w:pStyle w:val="TableParagraph"/>
              <w:spacing w:before="3"/>
              <w:ind w:left="47"/>
              <w:rPr>
                <w:sz w:val="16"/>
              </w:rPr>
            </w:pPr>
            <w:r>
              <w:rPr>
                <w:sz w:val="16"/>
              </w:rPr>
              <w:t>#60183</w:t>
            </w:r>
          </w:p>
        </w:tc>
        <w:tc>
          <w:tcPr>
            <w:tcW w:w="3247" w:type="dxa"/>
            <w:gridSpan w:val="2"/>
            <w:shd w:val="clear" w:color="auto" w:fill="E4E4E4"/>
          </w:tcPr>
          <w:p w14:paraId="2663589C" w14:textId="77777777" w:rsidR="007D435F" w:rsidRDefault="00B87847">
            <w:pPr>
              <w:pStyle w:val="TableParagraph"/>
              <w:spacing w:before="3"/>
              <w:ind w:left="1131" w:right="1401"/>
              <w:jc w:val="center"/>
              <w:rPr>
                <w:sz w:val="16"/>
              </w:rPr>
            </w:pPr>
            <w:r>
              <w:rPr>
                <w:sz w:val="16"/>
              </w:rPr>
              <w:t>PAGE: 1</w:t>
            </w:r>
          </w:p>
        </w:tc>
      </w:tr>
      <w:tr w:rsidR="007D435F" w14:paraId="3224FAFB" w14:textId="77777777">
        <w:trPr>
          <w:trHeight w:val="450"/>
        </w:trPr>
        <w:tc>
          <w:tcPr>
            <w:tcW w:w="2477" w:type="dxa"/>
            <w:tcBorders>
              <w:top w:val="dashed" w:sz="4" w:space="0" w:color="000000"/>
            </w:tcBorders>
            <w:shd w:val="clear" w:color="auto" w:fill="E4E4E4"/>
          </w:tcPr>
          <w:p w14:paraId="7928DC6D" w14:textId="77777777" w:rsidR="007D435F" w:rsidRDefault="007D435F">
            <w:pPr>
              <w:pStyle w:val="TableParagraph"/>
              <w:spacing w:before="5"/>
              <w:rPr>
                <w:rFonts w:ascii="Times New Roman"/>
                <w:b/>
                <w:sz w:val="23"/>
              </w:rPr>
            </w:pPr>
          </w:p>
          <w:p w14:paraId="2F9D3D15" w14:textId="77777777" w:rsidR="007D435F" w:rsidRDefault="00B87847">
            <w:pPr>
              <w:pStyle w:val="TableParagraph"/>
              <w:spacing w:line="160" w:lineRule="exact"/>
              <w:ind w:left="124"/>
              <w:rPr>
                <w:sz w:val="16"/>
              </w:rPr>
            </w:pPr>
            <w:r>
              <w:rPr>
                <w:sz w:val="16"/>
              </w:rPr>
              <w:t>1. HDL:</w:t>
            </w:r>
          </w:p>
        </w:tc>
        <w:tc>
          <w:tcPr>
            <w:tcW w:w="720" w:type="dxa"/>
            <w:tcBorders>
              <w:top w:val="dashed" w:sz="4" w:space="0" w:color="000000"/>
            </w:tcBorders>
            <w:shd w:val="clear" w:color="auto" w:fill="E4E4E4"/>
          </w:tcPr>
          <w:p w14:paraId="3E3D0F4B" w14:textId="77777777" w:rsidR="007D435F" w:rsidRDefault="007D435F">
            <w:pPr>
              <w:pStyle w:val="TableParagraph"/>
              <w:spacing w:before="5"/>
              <w:rPr>
                <w:rFonts w:ascii="Times New Roman"/>
                <w:b/>
                <w:sz w:val="23"/>
              </w:rPr>
            </w:pPr>
          </w:p>
          <w:p w14:paraId="478080B8" w14:textId="77777777" w:rsidR="007D435F" w:rsidRDefault="00B87847">
            <w:pPr>
              <w:pStyle w:val="TableParagraph"/>
              <w:spacing w:line="160" w:lineRule="exact"/>
              <w:ind w:right="190"/>
              <w:jc w:val="right"/>
              <w:rPr>
                <w:sz w:val="16"/>
              </w:rPr>
            </w:pPr>
            <w:r>
              <w:rPr>
                <w:sz w:val="16"/>
              </w:rPr>
              <w:t>177</w:t>
            </w:r>
          </w:p>
        </w:tc>
        <w:tc>
          <w:tcPr>
            <w:tcW w:w="624" w:type="dxa"/>
            <w:tcBorders>
              <w:top w:val="dashed" w:sz="4" w:space="0" w:color="000000"/>
            </w:tcBorders>
            <w:shd w:val="clear" w:color="auto" w:fill="E4E4E4"/>
          </w:tcPr>
          <w:p w14:paraId="27D6EFD5" w14:textId="77777777" w:rsidR="007D435F" w:rsidRDefault="007D435F">
            <w:pPr>
              <w:pStyle w:val="TableParagraph"/>
              <w:spacing w:before="5"/>
              <w:rPr>
                <w:rFonts w:ascii="Times New Roman"/>
                <w:b/>
                <w:sz w:val="23"/>
              </w:rPr>
            </w:pPr>
          </w:p>
          <w:p w14:paraId="7BBB81D0" w14:textId="77777777" w:rsidR="007D435F" w:rsidRDefault="00B87847">
            <w:pPr>
              <w:pStyle w:val="TableParagraph"/>
              <w:spacing w:line="160" w:lineRule="exact"/>
              <w:ind w:right="46"/>
              <w:jc w:val="right"/>
              <w:rPr>
                <w:sz w:val="16"/>
              </w:rPr>
            </w:pPr>
            <w:r>
              <w:rPr>
                <w:sz w:val="16"/>
              </w:rPr>
              <w:t>(JAN</w:t>
            </w:r>
          </w:p>
        </w:tc>
        <w:tc>
          <w:tcPr>
            <w:tcW w:w="3889" w:type="dxa"/>
            <w:gridSpan w:val="3"/>
            <w:tcBorders>
              <w:top w:val="dashed" w:sz="4" w:space="0" w:color="000000"/>
            </w:tcBorders>
            <w:shd w:val="clear" w:color="auto" w:fill="E4E4E4"/>
          </w:tcPr>
          <w:p w14:paraId="636FF4AF" w14:textId="77777777" w:rsidR="007D435F" w:rsidRDefault="007D435F">
            <w:pPr>
              <w:pStyle w:val="TableParagraph"/>
              <w:spacing w:before="5"/>
              <w:rPr>
                <w:rFonts w:ascii="Times New Roman"/>
                <w:b/>
                <w:sz w:val="23"/>
              </w:rPr>
            </w:pPr>
          </w:p>
          <w:p w14:paraId="590ABB9C" w14:textId="77777777" w:rsidR="007D435F" w:rsidRDefault="00B87847">
            <w:pPr>
              <w:pStyle w:val="TableParagraph"/>
              <w:spacing w:line="160" w:lineRule="exact"/>
              <w:ind w:left="47"/>
              <w:rPr>
                <w:sz w:val="16"/>
              </w:rPr>
            </w:pPr>
            <w:r>
              <w:rPr>
                <w:sz w:val="16"/>
              </w:rPr>
              <w:t>2005)</w:t>
            </w:r>
          </w:p>
        </w:tc>
        <w:tc>
          <w:tcPr>
            <w:tcW w:w="1711" w:type="dxa"/>
            <w:vMerge w:val="restart"/>
            <w:shd w:val="clear" w:color="auto" w:fill="E4E4E4"/>
          </w:tcPr>
          <w:p w14:paraId="0BCC27F1" w14:textId="77777777" w:rsidR="007D435F" w:rsidRDefault="007D435F">
            <w:pPr>
              <w:pStyle w:val="TableParagraph"/>
              <w:rPr>
                <w:rFonts w:ascii="Times New Roman"/>
                <w:sz w:val="16"/>
              </w:rPr>
            </w:pPr>
          </w:p>
        </w:tc>
      </w:tr>
      <w:tr w:rsidR="007D435F" w14:paraId="66B5D2C4" w14:textId="77777777">
        <w:trPr>
          <w:trHeight w:val="181"/>
        </w:trPr>
        <w:tc>
          <w:tcPr>
            <w:tcW w:w="2477" w:type="dxa"/>
            <w:shd w:val="clear" w:color="auto" w:fill="E4E4E4"/>
          </w:tcPr>
          <w:p w14:paraId="4FBD2C06" w14:textId="77777777" w:rsidR="007D435F" w:rsidRDefault="00B87847">
            <w:pPr>
              <w:pStyle w:val="TableParagraph"/>
              <w:spacing w:line="161" w:lineRule="exact"/>
              <w:ind w:left="124"/>
              <w:rPr>
                <w:sz w:val="16"/>
              </w:rPr>
            </w:pPr>
            <w:r>
              <w:rPr>
                <w:sz w:val="16"/>
              </w:rPr>
              <w:t>2. LDL:</w:t>
            </w:r>
          </w:p>
        </w:tc>
        <w:tc>
          <w:tcPr>
            <w:tcW w:w="720" w:type="dxa"/>
            <w:shd w:val="clear" w:color="auto" w:fill="E4E4E4"/>
          </w:tcPr>
          <w:p w14:paraId="274ECEE7" w14:textId="77777777" w:rsidR="007D435F" w:rsidRDefault="00B87847">
            <w:pPr>
              <w:pStyle w:val="TableParagraph"/>
              <w:spacing w:line="161" w:lineRule="exact"/>
              <w:ind w:right="190"/>
              <w:jc w:val="right"/>
              <w:rPr>
                <w:sz w:val="16"/>
              </w:rPr>
            </w:pPr>
            <w:r>
              <w:rPr>
                <w:sz w:val="16"/>
              </w:rPr>
              <w:t>168</w:t>
            </w:r>
          </w:p>
        </w:tc>
        <w:tc>
          <w:tcPr>
            <w:tcW w:w="624" w:type="dxa"/>
            <w:shd w:val="clear" w:color="auto" w:fill="E4E4E4"/>
          </w:tcPr>
          <w:p w14:paraId="15643CE7" w14:textId="77777777" w:rsidR="007D435F" w:rsidRDefault="00B87847">
            <w:pPr>
              <w:pStyle w:val="TableParagraph"/>
              <w:spacing w:line="161" w:lineRule="exact"/>
              <w:ind w:right="46"/>
              <w:jc w:val="right"/>
              <w:rPr>
                <w:sz w:val="16"/>
              </w:rPr>
            </w:pPr>
            <w:r>
              <w:rPr>
                <w:sz w:val="16"/>
              </w:rPr>
              <w:t>(JAN</w:t>
            </w:r>
          </w:p>
        </w:tc>
        <w:tc>
          <w:tcPr>
            <w:tcW w:w="3889" w:type="dxa"/>
            <w:gridSpan w:val="3"/>
            <w:shd w:val="clear" w:color="auto" w:fill="E4E4E4"/>
          </w:tcPr>
          <w:p w14:paraId="41811A3F" w14:textId="77777777" w:rsidR="007D435F" w:rsidRDefault="00B87847">
            <w:pPr>
              <w:pStyle w:val="TableParagraph"/>
              <w:spacing w:line="161" w:lineRule="exact"/>
              <w:ind w:left="47"/>
              <w:rPr>
                <w:sz w:val="16"/>
              </w:rPr>
            </w:pPr>
            <w:r>
              <w:rPr>
                <w:sz w:val="16"/>
              </w:rPr>
              <w:t>2004)</w:t>
            </w:r>
          </w:p>
        </w:tc>
        <w:tc>
          <w:tcPr>
            <w:tcW w:w="1711" w:type="dxa"/>
            <w:vMerge/>
            <w:tcBorders>
              <w:top w:val="nil"/>
            </w:tcBorders>
            <w:shd w:val="clear" w:color="auto" w:fill="E4E4E4"/>
          </w:tcPr>
          <w:p w14:paraId="10D8C2CC" w14:textId="77777777" w:rsidR="007D435F" w:rsidRDefault="007D435F">
            <w:pPr>
              <w:rPr>
                <w:sz w:val="2"/>
                <w:szCs w:val="2"/>
              </w:rPr>
            </w:pPr>
          </w:p>
        </w:tc>
      </w:tr>
      <w:tr w:rsidR="007D435F" w14:paraId="04EAC570" w14:textId="77777777">
        <w:trPr>
          <w:trHeight w:val="181"/>
        </w:trPr>
        <w:tc>
          <w:tcPr>
            <w:tcW w:w="2477" w:type="dxa"/>
            <w:shd w:val="clear" w:color="auto" w:fill="E4E4E4"/>
          </w:tcPr>
          <w:p w14:paraId="68638E0E" w14:textId="77777777" w:rsidR="007D435F" w:rsidRDefault="00B87847">
            <w:pPr>
              <w:pStyle w:val="TableParagraph"/>
              <w:spacing w:line="160" w:lineRule="exact"/>
              <w:ind w:left="124"/>
              <w:rPr>
                <w:sz w:val="16"/>
              </w:rPr>
            </w:pPr>
            <w:r>
              <w:rPr>
                <w:sz w:val="16"/>
              </w:rPr>
              <w:t>3. Total Cholesterol:</w:t>
            </w:r>
          </w:p>
        </w:tc>
        <w:tc>
          <w:tcPr>
            <w:tcW w:w="720" w:type="dxa"/>
            <w:shd w:val="clear" w:color="auto" w:fill="E4E4E4"/>
          </w:tcPr>
          <w:p w14:paraId="4E4D9BA8" w14:textId="77777777" w:rsidR="007D435F" w:rsidRDefault="00B87847">
            <w:pPr>
              <w:pStyle w:val="TableParagraph"/>
              <w:spacing w:line="160" w:lineRule="exact"/>
              <w:ind w:right="190"/>
              <w:jc w:val="right"/>
              <w:rPr>
                <w:sz w:val="16"/>
              </w:rPr>
            </w:pPr>
            <w:r>
              <w:rPr>
                <w:sz w:val="16"/>
              </w:rPr>
              <w:t>321</w:t>
            </w:r>
          </w:p>
        </w:tc>
        <w:tc>
          <w:tcPr>
            <w:tcW w:w="624" w:type="dxa"/>
            <w:shd w:val="clear" w:color="auto" w:fill="E4E4E4"/>
          </w:tcPr>
          <w:p w14:paraId="12595D71" w14:textId="77777777" w:rsidR="007D435F" w:rsidRDefault="00B87847">
            <w:pPr>
              <w:pStyle w:val="TableParagraph"/>
              <w:spacing w:line="160" w:lineRule="exact"/>
              <w:ind w:right="46"/>
              <w:jc w:val="right"/>
              <w:rPr>
                <w:sz w:val="16"/>
              </w:rPr>
            </w:pPr>
            <w:r>
              <w:rPr>
                <w:sz w:val="16"/>
              </w:rPr>
              <w:t>(JAN</w:t>
            </w:r>
          </w:p>
        </w:tc>
        <w:tc>
          <w:tcPr>
            <w:tcW w:w="3889" w:type="dxa"/>
            <w:gridSpan w:val="3"/>
            <w:shd w:val="clear" w:color="auto" w:fill="E4E4E4"/>
          </w:tcPr>
          <w:p w14:paraId="096270A0" w14:textId="77777777" w:rsidR="007D435F" w:rsidRDefault="00B87847">
            <w:pPr>
              <w:pStyle w:val="TableParagraph"/>
              <w:spacing w:line="160" w:lineRule="exact"/>
              <w:ind w:left="47"/>
              <w:rPr>
                <w:sz w:val="16"/>
              </w:rPr>
            </w:pPr>
            <w:r>
              <w:rPr>
                <w:sz w:val="16"/>
              </w:rPr>
              <w:t>2004)</w:t>
            </w:r>
          </w:p>
        </w:tc>
        <w:tc>
          <w:tcPr>
            <w:tcW w:w="1711" w:type="dxa"/>
            <w:vMerge/>
            <w:tcBorders>
              <w:top w:val="nil"/>
            </w:tcBorders>
            <w:shd w:val="clear" w:color="auto" w:fill="E4E4E4"/>
          </w:tcPr>
          <w:p w14:paraId="208762EC" w14:textId="77777777" w:rsidR="007D435F" w:rsidRDefault="007D435F">
            <w:pPr>
              <w:rPr>
                <w:sz w:val="2"/>
                <w:szCs w:val="2"/>
              </w:rPr>
            </w:pPr>
          </w:p>
        </w:tc>
      </w:tr>
      <w:tr w:rsidR="007D435F" w14:paraId="16B8CEE1" w14:textId="77777777">
        <w:trPr>
          <w:trHeight w:val="181"/>
        </w:trPr>
        <w:tc>
          <w:tcPr>
            <w:tcW w:w="2477" w:type="dxa"/>
            <w:shd w:val="clear" w:color="auto" w:fill="E4E4E4"/>
          </w:tcPr>
          <w:p w14:paraId="3DA51B07" w14:textId="77777777" w:rsidR="007D435F" w:rsidRDefault="00B87847">
            <w:pPr>
              <w:pStyle w:val="TableParagraph"/>
              <w:spacing w:line="161" w:lineRule="exact"/>
              <w:ind w:left="124"/>
              <w:rPr>
                <w:sz w:val="16"/>
              </w:rPr>
            </w:pPr>
            <w:r>
              <w:rPr>
                <w:sz w:val="16"/>
              </w:rPr>
              <w:t>4. Serum Triglyceride:</w:t>
            </w:r>
          </w:p>
        </w:tc>
        <w:tc>
          <w:tcPr>
            <w:tcW w:w="720" w:type="dxa"/>
            <w:shd w:val="clear" w:color="auto" w:fill="E4E4E4"/>
          </w:tcPr>
          <w:p w14:paraId="020A9E02" w14:textId="77777777" w:rsidR="007D435F" w:rsidRDefault="00B87847">
            <w:pPr>
              <w:pStyle w:val="TableParagraph"/>
              <w:spacing w:line="161" w:lineRule="exact"/>
              <w:ind w:right="190"/>
              <w:jc w:val="right"/>
              <w:rPr>
                <w:sz w:val="16"/>
              </w:rPr>
            </w:pPr>
            <w:r>
              <w:rPr>
                <w:sz w:val="16"/>
              </w:rPr>
              <w:t>&gt;70</w:t>
            </w:r>
          </w:p>
        </w:tc>
        <w:tc>
          <w:tcPr>
            <w:tcW w:w="624" w:type="dxa"/>
            <w:shd w:val="clear" w:color="auto" w:fill="E4E4E4"/>
          </w:tcPr>
          <w:p w14:paraId="6C5C6A9F" w14:textId="77777777" w:rsidR="007D435F" w:rsidRDefault="00B87847">
            <w:pPr>
              <w:pStyle w:val="TableParagraph"/>
              <w:spacing w:line="161" w:lineRule="exact"/>
              <w:ind w:right="46"/>
              <w:jc w:val="right"/>
              <w:rPr>
                <w:sz w:val="16"/>
              </w:rPr>
            </w:pPr>
            <w:r>
              <w:rPr>
                <w:sz w:val="16"/>
              </w:rPr>
              <w:t>(JAN</w:t>
            </w:r>
          </w:p>
        </w:tc>
        <w:tc>
          <w:tcPr>
            <w:tcW w:w="3889" w:type="dxa"/>
            <w:gridSpan w:val="3"/>
            <w:shd w:val="clear" w:color="auto" w:fill="E4E4E4"/>
          </w:tcPr>
          <w:p w14:paraId="307342F0" w14:textId="77777777" w:rsidR="007D435F" w:rsidRDefault="00B87847">
            <w:pPr>
              <w:pStyle w:val="TableParagraph"/>
              <w:spacing w:line="161" w:lineRule="exact"/>
              <w:ind w:left="47"/>
              <w:rPr>
                <w:sz w:val="16"/>
              </w:rPr>
            </w:pPr>
            <w:r>
              <w:rPr>
                <w:sz w:val="16"/>
              </w:rPr>
              <w:t>2004)</w:t>
            </w:r>
          </w:p>
        </w:tc>
        <w:tc>
          <w:tcPr>
            <w:tcW w:w="1711" w:type="dxa"/>
            <w:vMerge/>
            <w:tcBorders>
              <w:top w:val="nil"/>
            </w:tcBorders>
            <w:shd w:val="clear" w:color="auto" w:fill="E4E4E4"/>
          </w:tcPr>
          <w:p w14:paraId="50DBAE41" w14:textId="77777777" w:rsidR="007D435F" w:rsidRDefault="007D435F">
            <w:pPr>
              <w:rPr>
                <w:sz w:val="2"/>
                <w:szCs w:val="2"/>
              </w:rPr>
            </w:pPr>
          </w:p>
        </w:tc>
      </w:tr>
      <w:tr w:rsidR="007D435F" w14:paraId="5A9B9B82" w14:textId="77777777">
        <w:trPr>
          <w:trHeight w:val="181"/>
        </w:trPr>
        <w:tc>
          <w:tcPr>
            <w:tcW w:w="2477" w:type="dxa"/>
            <w:shd w:val="clear" w:color="auto" w:fill="E4E4E4"/>
          </w:tcPr>
          <w:p w14:paraId="4AE54A5B" w14:textId="77777777" w:rsidR="007D435F" w:rsidRDefault="00B87847">
            <w:pPr>
              <w:pStyle w:val="TableParagraph"/>
              <w:spacing w:line="160" w:lineRule="exact"/>
              <w:ind w:left="124"/>
              <w:rPr>
                <w:sz w:val="16"/>
              </w:rPr>
            </w:pPr>
            <w:r>
              <w:rPr>
                <w:sz w:val="16"/>
              </w:rPr>
              <w:t>5. Serum Potassium:</w:t>
            </w:r>
          </w:p>
        </w:tc>
        <w:tc>
          <w:tcPr>
            <w:tcW w:w="720" w:type="dxa"/>
            <w:shd w:val="clear" w:color="auto" w:fill="E4E4E4"/>
          </w:tcPr>
          <w:p w14:paraId="59625CE0" w14:textId="77777777" w:rsidR="007D435F" w:rsidRDefault="00B87847">
            <w:pPr>
              <w:pStyle w:val="TableParagraph"/>
              <w:spacing w:line="160" w:lineRule="exact"/>
              <w:ind w:right="190"/>
              <w:jc w:val="right"/>
              <w:rPr>
                <w:sz w:val="16"/>
              </w:rPr>
            </w:pPr>
            <w:r>
              <w:rPr>
                <w:sz w:val="16"/>
              </w:rPr>
              <w:t>NS</w:t>
            </w:r>
          </w:p>
        </w:tc>
        <w:tc>
          <w:tcPr>
            <w:tcW w:w="624" w:type="dxa"/>
            <w:shd w:val="clear" w:color="auto" w:fill="E4E4E4"/>
          </w:tcPr>
          <w:p w14:paraId="2D91D2B8" w14:textId="77777777" w:rsidR="007D435F" w:rsidRDefault="007D435F">
            <w:pPr>
              <w:pStyle w:val="TableParagraph"/>
              <w:rPr>
                <w:rFonts w:ascii="Times New Roman"/>
                <w:sz w:val="12"/>
              </w:rPr>
            </w:pPr>
          </w:p>
        </w:tc>
        <w:tc>
          <w:tcPr>
            <w:tcW w:w="3889" w:type="dxa"/>
            <w:gridSpan w:val="3"/>
            <w:shd w:val="clear" w:color="auto" w:fill="E4E4E4"/>
          </w:tcPr>
          <w:p w14:paraId="4E4DB269"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15C2509F" w14:textId="77777777" w:rsidR="007D435F" w:rsidRDefault="007D435F">
            <w:pPr>
              <w:rPr>
                <w:sz w:val="2"/>
                <w:szCs w:val="2"/>
              </w:rPr>
            </w:pPr>
          </w:p>
        </w:tc>
      </w:tr>
      <w:tr w:rsidR="007D435F" w14:paraId="747C8FE5" w14:textId="77777777">
        <w:trPr>
          <w:trHeight w:val="181"/>
        </w:trPr>
        <w:tc>
          <w:tcPr>
            <w:tcW w:w="2477" w:type="dxa"/>
            <w:shd w:val="clear" w:color="auto" w:fill="E4E4E4"/>
          </w:tcPr>
          <w:p w14:paraId="1EA9A976" w14:textId="77777777" w:rsidR="007D435F" w:rsidRDefault="00B87847">
            <w:pPr>
              <w:pStyle w:val="TableParagraph"/>
              <w:spacing w:line="161" w:lineRule="exact"/>
              <w:ind w:left="124"/>
              <w:rPr>
                <w:sz w:val="16"/>
              </w:rPr>
            </w:pPr>
            <w:r>
              <w:rPr>
                <w:sz w:val="16"/>
              </w:rPr>
              <w:t>6. Serum Bilirubin:</w:t>
            </w:r>
          </w:p>
        </w:tc>
        <w:tc>
          <w:tcPr>
            <w:tcW w:w="720" w:type="dxa"/>
            <w:shd w:val="clear" w:color="auto" w:fill="E4E4E4"/>
          </w:tcPr>
          <w:p w14:paraId="6DD6E889" w14:textId="77777777" w:rsidR="007D435F" w:rsidRDefault="00B87847">
            <w:pPr>
              <w:pStyle w:val="TableParagraph"/>
              <w:spacing w:line="161" w:lineRule="exact"/>
              <w:ind w:right="190"/>
              <w:jc w:val="right"/>
              <w:rPr>
                <w:sz w:val="16"/>
              </w:rPr>
            </w:pPr>
            <w:r>
              <w:rPr>
                <w:sz w:val="16"/>
              </w:rPr>
              <w:t>NS</w:t>
            </w:r>
          </w:p>
        </w:tc>
        <w:tc>
          <w:tcPr>
            <w:tcW w:w="624" w:type="dxa"/>
            <w:shd w:val="clear" w:color="auto" w:fill="E4E4E4"/>
          </w:tcPr>
          <w:p w14:paraId="68A3B359" w14:textId="77777777" w:rsidR="007D435F" w:rsidRDefault="007D435F">
            <w:pPr>
              <w:pStyle w:val="TableParagraph"/>
              <w:rPr>
                <w:rFonts w:ascii="Times New Roman"/>
                <w:sz w:val="12"/>
              </w:rPr>
            </w:pPr>
          </w:p>
        </w:tc>
        <w:tc>
          <w:tcPr>
            <w:tcW w:w="3889" w:type="dxa"/>
            <w:gridSpan w:val="3"/>
            <w:shd w:val="clear" w:color="auto" w:fill="E4E4E4"/>
          </w:tcPr>
          <w:p w14:paraId="6B24469B"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69B58A03" w14:textId="77777777" w:rsidR="007D435F" w:rsidRDefault="007D435F">
            <w:pPr>
              <w:rPr>
                <w:sz w:val="2"/>
                <w:szCs w:val="2"/>
              </w:rPr>
            </w:pPr>
          </w:p>
        </w:tc>
      </w:tr>
      <w:tr w:rsidR="007D435F" w14:paraId="08AD3031" w14:textId="77777777">
        <w:trPr>
          <w:trHeight w:val="181"/>
        </w:trPr>
        <w:tc>
          <w:tcPr>
            <w:tcW w:w="2477" w:type="dxa"/>
            <w:shd w:val="clear" w:color="auto" w:fill="E4E4E4"/>
          </w:tcPr>
          <w:p w14:paraId="69A9393A" w14:textId="77777777" w:rsidR="007D435F" w:rsidRDefault="00B87847">
            <w:pPr>
              <w:pStyle w:val="TableParagraph"/>
              <w:spacing w:line="160" w:lineRule="exact"/>
              <w:ind w:left="124"/>
              <w:rPr>
                <w:sz w:val="16"/>
              </w:rPr>
            </w:pPr>
            <w:r>
              <w:rPr>
                <w:sz w:val="16"/>
              </w:rPr>
              <w:t>7. Serum Creatinine:</w:t>
            </w:r>
          </w:p>
        </w:tc>
        <w:tc>
          <w:tcPr>
            <w:tcW w:w="720" w:type="dxa"/>
            <w:shd w:val="clear" w:color="auto" w:fill="E4E4E4"/>
          </w:tcPr>
          <w:p w14:paraId="1C055BC9" w14:textId="77777777" w:rsidR="007D435F" w:rsidRDefault="00B87847">
            <w:pPr>
              <w:pStyle w:val="TableParagraph"/>
              <w:spacing w:line="160" w:lineRule="exact"/>
              <w:ind w:right="190"/>
              <w:jc w:val="right"/>
              <w:rPr>
                <w:sz w:val="16"/>
              </w:rPr>
            </w:pPr>
            <w:r>
              <w:rPr>
                <w:sz w:val="16"/>
              </w:rPr>
              <w:t>NS</w:t>
            </w:r>
          </w:p>
        </w:tc>
        <w:tc>
          <w:tcPr>
            <w:tcW w:w="624" w:type="dxa"/>
            <w:shd w:val="clear" w:color="auto" w:fill="E4E4E4"/>
          </w:tcPr>
          <w:p w14:paraId="149EEF36" w14:textId="77777777" w:rsidR="007D435F" w:rsidRDefault="007D435F">
            <w:pPr>
              <w:pStyle w:val="TableParagraph"/>
              <w:rPr>
                <w:rFonts w:ascii="Times New Roman"/>
                <w:sz w:val="12"/>
              </w:rPr>
            </w:pPr>
          </w:p>
        </w:tc>
        <w:tc>
          <w:tcPr>
            <w:tcW w:w="3889" w:type="dxa"/>
            <w:gridSpan w:val="3"/>
            <w:shd w:val="clear" w:color="auto" w:fill="E4E4E4"/>
          </w:tcPr>
          <w:p w14:paraId="304B9F25"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60250E94" w14:textId="77777777" w:rsidR="007D435F" w:rsidRDefault="007D435F">
            <w:pPr>
              <w:rPr>
                <w:sz w:val="2"/>
                <w:szCs w:val="2"/>
              </w:rPr>
            </w:pPr>
          </w:p>
        </w:tc>
      </w:tr>
      <w:tr w:rsidR="007D435F" w14:paraId="51B652E4" w14:textId="77777777">
        <w:trPr>
          <w:trHeight w:val="181"/>
        </w:trPr>
        <w:tc>
          <w:tcPr>
            <w:tcW w:w="2477" w:type="dxa"/>
            <w:shd w:val="clear" w:color="auto" w:fill="E4E4E4"/>
          </w:tcPr>
          <w:p w14:paraId="771E74E8" w14:textId="77777777" w:rsidR="007D435F" w:rsidRDefault="00B87847">
            <w:pPr>
              <w:pStyle w:val="TableParagraph"/>
              <w:spacing w:line="161" w:lineRule="exact"/>
              <w:ind w:left="124"/>
              <w:rPr>
                <w:sz w:val="16"/>
              </w:rPr>
            </w:pPr>
            <w:r>
              <w:rPr>
                <w:sz w:val="16"/>
              </w:rPr>
              <w:t>8. Serum Albumin:</w:t>
            </w:r>
          </w:p>
        </w:tc>
        <w:tc>
          <w:tcPr>
            <w:tcW w:w="720" w:type="dxa"/>
            <w:shd w:val="clear" w:color="auto" w:fill="E4E4E4"/>
          </w:tcPr>
          <w:p w14:paraId="6677CF75" w14:textId="77777777" w:rsidR="007D435F" w:rsidRDefault="00B87847">
            <w:pPr>
              <w:pStyle w:val="TableParagraph"/>
              <w:spacing w:line="161" w:lineRule="exact"/>
              <w:ind w:right="190"/>
              <w:jc w:val="right"/>
              <w:rPr>
                <w:sz w:val="16"/>
              </w:rPr>
            </w:pPr>
            <w:r>
              <w:rPr>
                <w:sz w:val="16"/>
              </w:rPr>
              <w:t>NS</w:t>
            </w:r>
          </w:p>
        </w:tc>
        <w:tc>
          <w:tcPr>
            <w:tcW w:w="624" w:type="dxa"/>
            <w:shd w:val="clear" w:color="auto" w:fill="E4E4E4"/>
          </w:tcPr>
          <w:p w14:paraId="1D5E99FE" w14:textId="77777777" w:rsidR="007D435F" w:rsidRDefault="007D435F">
            <w:pPr>
              <w:pStyle w:val="TableParagraph"/>
              <w:rPr>
                <w:rFonts w:ascii="Times New Roman"/>
                <w:sz w:val="12"/>
              </w:rPr>
            </w:pPr>
          </w:p>
        </w:tc>
        <w:tc>
          <w:tcPr>
            <w:tcW w:w="3889" w:type="dxa"/>
            <w:gridSpan w:val="3"/>
            <w:shd w:val="clear" w:color="auto" w:fill="E4E4E4"/>
          </w:tcPr>
          <w:p w14:paraId="51465A9F"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130F6C31" w14:textId="77777777" w:rsidR="007D435F" w:rsidRDefault="007D435F">
            <w:pPr>
              <w:rPr>
                <w:sz w:val="2"/>
                <w:szCs w:val="2"/>
              </w:rPr>
            </w:pPr>
          </w:p>
        </w:tc>
      </w:tr>
      <w:tr w:rsidR="007D435F" w14:paraId="61FD061E" w14:textId="77777777">
        <w:trPr>
          <w:trHeight w:val="181"/>
        </w:trPr>
        <w:tc>
          <w:tcPr>
            <w:tcW w:w="2477" w:type="dxa"/>
            <w:shd w:val="clear" w:color="auto" w:fill="E4E4E4"/>
          </w:tcPr>
          <w:p w14:paraId="5A96CC6B" w14:textId="77777777" w:rsidR="007D435F" w:rsidRDefault="00B87847">
            <w:pPr>
              <w:pStyle w:val="TableParagraph"/>
              <w:spacing w:line="161" w:lineRule="exact"/>
              <w:ind w:left="124"/>
              <w:rPr>
                <w:sz w:val="16"/>
              </w:rPr>
            </w:pPr>
            <w:r>
              <w:rPr>
                <w:sz w:val="16"/>
              </w:rPr>
              <w:t>9. Hemoglobin:</w:t>
            </w:r>
          </w:p>
        </w:tc>
        <w:tc>
          <w:tcPr>
            <w:tcW w:w="720" w:type="dxa"/>
            <w:shd w:val="clear" w:color="auto" w:fill="E4E4E4"/>
          </w:tcPr>
          <w:p w14:paraId="662D0BAC" w14:textId="77777777" w:rsidR="007D435F" w:rsidRDefault="00B87847">
            <w:pPr>
              <w:pStyle w:val="TableParagraph"/>
              <w:spacing w:line="161" w:lineRule="exact"/>
              <w:ind w:right="190"/>
              <w:jc w:val="right"/>
              <w:rPr>
                <w:sz w:val="16"/>
              </w:rPr>
            </w:pPr>
            <w:r>
              <w:rPr>
                <w:sz w:val="16"/>
              </w:rPr>
              <w:t>NS</w:t>
            </w:r>
          </w:p>
        </w:tc>
        <w:tc>
          <w:tcPr>
            <w:tcW w:w="624" w:type="dxa"/>
            <w:shd w:val="clear" w:color="auto" w:fill="E4E4E4"/>
          </w:tcPr>
          <w:p w14:paraId="6925A76A" w14:textId="77777777" w:rsidR="007D435F" w:rsidRDefault="007D435F">
            <w:pPr>
              <w:pStyle w:val="TableParagraph"/>
              <w:rPr>
                <w:rFonts w:ascii="Times New Roman"/>
                <w:sz w:val="12"/>
              </w:rPr>
            </w:pPr>
          </w:p>
        </w:tc>
        <w:tc>
          <w:tcPr>
            <w:tcW w:w="3889" w:type="dxa"/>
            <w:gridSpan w:val="3"/>
            <w:shd w:val="clear" w:color="auto" w:fill="E4E4E4"/>
          </w:tcPr>
          <w:p w14:paraId="649476DB"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2EA0983C" w14:textId="77777777" w:rsidR="007D435F" w:rsidRDefault="007D435F">
            <w:pPr>
              <w:rPr>
                <w:sz w:val="2"/>
                <w:szCs w:val="2"/>
              </w:rPr>
            </w:pPr>
          </w:p>
        </w:tc>
      </w:tr>
      <w:tr w:rsidR="007D435F" w14:paraId="4EA1AB8C" w14:textId="77777777">
        <w:trPr>
          <w:trHeight w:val="181"/>
        </w:trPr>
        <w:tc>
          <w:tcPr>
            <w:tcW w:w="2477" w:type="dxa"/>
            <w:shd w:val="clear" w:color="auto" w:fill="E4E4E4"/>
          </w:tcPr>
          <w:p w14:paraId="42E0A250" w14:textId="77777777" w:rsidR="007D435F" w:rsidRDefault="00B87847">
            <w:pPr>
              <w:pStyle w:val="TableParagraph"/>
              <w:spacing w:line="162" w:lineRule="exact"/>
              <w:ind w:left="28"/>
              <w:rPr>
                <w:sz w:val="16"/>
              </w:rPr>
            </w:pPr>
            <w:r>
              <w:rPr>
                <w:sz w:val="16"/>
              </w:rPr>
              <w:t>10. Hemoglobin A1c:</w:t>
            </w:r>
          </w:p>
        </w:tc>
        <w:tc>
          <w:tcPr>
            <w:tcW w:w="720" w:type="dxa"/>
            <w:shd w:val="clear" w:color="auto" w:fill="E4E4E4"/>
          </w:tcPr>
          <w:p w14:paraId="3EBFA2BE" w14:textId="77777777" w:rsidR="007D435F" w:rsidRDefault="00B87847">
            <w:pPr>
              <w:pStyle w:val="TableParagraph"/>
              <w:spacing w:line="162" w:lineRule="exact"/>
              <w:ind w:right="190"/>
              <w:jc w:val="right"/>
              <w:rPr>
                <w:sz w:val="16"/>
              </w:rPr>
            </w:pPr>
            <w:r>
              <w:rPr>
                <w:sz w:val="16"/>
              </w:rPr>
              <w:t>NS</w:t>
            </w:r>
          </w:p>
        </w:tc>
        <w:tc>
          <w:tcPr>
            <w:tcW w:w="624" w:type="dxa"/>
            <w:shd w:val="clear" w:color="auto" w:fill="E4E4E4"/>
          </w:tcPr>
          <w:p w14:paraId="58D31808" w14:textId="77777777" w:rsidR="007D435F" w:rsidRDefault="007D435F">
            <w:pPr>
              <w:pStyle w:val="TableParagraph"/>
              <w:rPr>
                <w:rFonts w:ascii="Times New Roman"/>
                <w:sz w:val="12"/>
              </w:rPr>
            </w:pPr>
          </w:p>
        </w:tc>
        <w:tc>
          <w:tcPr>
            <w:tcW w:w="3889" w:type="dxa"/>
            <w:gridSpan w:val="3"/>
            <w:shd w:val="clear" w:color="auto" w:fill="E4E4E4"/>
          </w:tcPr>
          <w:p w14:paraId="354DCFE9" w14:textId="77777777" w:rsidR="007D435F" w:rsidRDefault="007D435F">
            <w:pPr>
              <w:pStyle w:val="TableParagraph"/>
              <w:rPr>
                <w:rFonts w:ascii="Times New Roman"/>
                <w:sz w:val="12"/>
              </w:rPr>
            </w:pPr>
          </w:p>
        </w:tc>
        <w:tc>
          <w:tcPr>
            <w:tcW w:w="1711" w:type="dxa"/>
            <w:vMerge/>
            <w:tcBorders>
              <w:top w:val="nil"/>
            </w:tcBorders>
            <w:shd w:val="clear" w:color="auto" w:fill="E4E4E4"/>
          </w:tcPr>
          <w:p w14:paraId="052DF1CB" w14:textId="77777777" w:rsidR="007D435F" w:rsidRDefault="007D435F">
            <w:pPr>
              <w:rPr>
                <w:sz w:val="2"/>
                <w:szCs w:val="2"/>
              </w:rPr>
            </w:pPr>
          </w:p>
        </w:tc>
      </w:tr>
      <w:tr w:rsidR="007D435F" w14:paraId="476D686C" w14:textId="77777777">
        <w:trPr>
          <w:trHeight w:val="445"/>
        </w:trPr>
        <w:tc>
          <w:tcPr>
            <w:tcW w:w="2477" w:type="dxa"/>
            <w:tcBorders>
              <w:bottom w:val="dashed" w:sz="4" w:space="0" w:color="000000"/>
            </w:tcBorders>
            <w:shd w:val="clear" w:color="auto" w:fill="E4E4E4"/>
          </w:tcPr>
          <w:p w14:paraId="2B3EF98B" w14:textId="77777777" w:rsidR="007D435F" w:rsidRDefault="00B87847">
            <w:pPr>
              <w:pStyle w:val="TableParagraph"/>
              <w:ind w:left="28"/>
              <w:rPr>
                <w:sz w:val="16"/>
              </w:rPr>
            </w:pPr>
            <w:r>
              <w:rPr>
                <w:sz w:val="16"/>
              </w:rPr>
              <w:t>11. BNP:</w:t>
            </w:r>
          </w:p>
        </w:tc>
        <w:tc>
          <w:tcPr>
            <w:tcW w:w="720" w:type="dxa"/>
            <w:tcBorders>
              <w:bottom w:val="dashed" w:sz="4" w:space="0" w:color="000000"/>
            </w:tcBorders>
            <w:shd w:val="clear" w:color="auto" w:fill="E4E4E4"/>
          </w:tcPr>
          <w:p w14:paraId="29F8219D" w14:textId="77777777" w:rsidR="007D435F" w:rsidRDefault="00B87847">
            <w:pPr>
              <w:pStyle w:val="TableParagraph"/>
              <w:ind w:right="190"/>
              <w:jc w:val="right"/>
              <w:rPr>
                <w:sz w:val="16"/>
              </w:rPr>
            </w:pPr>
            <w:r>
              <w:rPr>
                <w:sz w:val="16"/>
              </w:rPr>
              <w:t>NS</w:t>
            </w:r>
          </w:p>
        </w:tc>
        <w:tc>
          <w:tcPr>
            <w:tcW w:w="624" w:type="dxa"/>
            <w:tcBorders>
              <w:bottom w:val="dashed" w:sz="4" w:space="0" w:color="000000"/>
            </w:tcBorders>
            <w:shd w:val="clear" w:color="auto" w:fill="E4E4E4"/>
          </w:tcPr>
          <w:p w14:paraId="2F2E4EE4" w14:textId="77777777" w:rsidR="007D435F" w:rsidRDefault="007D435F">
            <w:pPr>
              <w:pStyle w:val="TableParagraph"/>
              <w:rPr>
                <w:rFonts w:ascii="Times New Roman"/>
                <w:sz w:val="16"/>
              </w:rPr>
            </w:pPr>
          </w:p>
        </w:tc>
        <w:tc>
          <w:tcPr>
            <w:tcW w:w="3889" w:type="dxa"/>
            <w:gridSpan w:val="3"/>
            <w:tcBorders>
              <w:bottom w:val="dashed" w:sz="4" w:space="0" w:color="000000"/>
            </w:tcBorders>
            <w:shd w:val="clear" w:color="auto" w:fill="E4E4E4"/>
          </w:tcPr>
          <w:p w14:paraId="1E9545EA" w14:textId="77777777" w:rsidR="007D435F" w:rsidRDefault="007D435F">
            <w:pPr>
              <w:pStyle w:val="TableParagraph"/>
              <w:rPr>
                <w:rFonts w:ascii="Times New Roman"/>
                <w:sz w:val="16"/>
              </w:rPr>
            </w:pPr>
          </w:p>
        </w:tc>
        <w:tc>
          <w:tcPr>
            <w:tcW w:w="1711" w:type="dxa"/>
            <w:vMerge/>
            <w:tcBorders>
              <w:top w:val="nil"/>
            </w:tcBorders>
            <w:shd w:val="clear" w:color="auto" w:fill="E4E4E4"/>
          </w:tcPr>
          <w:p w14:paraId="5FA7E79D" w14:textId="77777777" w:rsidR="007D435F" w:rsidRDefault="007D435F">
            <w:pPr>
              <w:rPr>
                <w:sz w:val="2"/>
                <w:szCs w:val="2"/>
              </w:rPr>
            </w:pPr>
          </w:p>
        </w:tc>
      </w:tr>
      <w:tr w:rsidR="007D435F" w14:paraId="3376E829" w14:textId="77777777">
        <w:trPr>
          <w:trHeight w:val="446"/>
        </w:trPr>
        <w:tc>
          <w:tcPr>
            <w:tcW w:w="7710" w:type="dxa"/>
            <w:gridSpan w:val="6"/>
            <w:tcBorders>
              <w:top w:val="dashed" w:sz="4" w:space="0" w:color="000000"/>
            </w:tcBorders>
            <w:shd w:val="clear" w:color="auto" w:fill="E4E4E4"/>
          </w:tcPr>
          <w:p w14:paraId="4B4BD0C6" w14:textId="77777777" w:rsidR="007D435F" w:rsidRDefault="007D435F">
            <w:pPr>
              <w:pStyle w:val="TableParagraph"/>
              <w:spacing w:before="5"/>
              <w:rPr>
                <w:rFonts w:ascii="Times New Roman"/>
                <w:b/>
                <w:sz w:val="23"/>
              </w:rPr>
            </w:pPr>
          </w:p>
          <w:p w14:paraId="36951818" w14:textId="77777777" w:rsidR="007D435F" w:rsidRDefault="00B87847">
            <w:pPr>
              <w:pStyle w:val="TableParagraph"/>
              <w:spacing w:line="156" w:lineRule="exact"/>
              <w:ind w:left="28"/>
              <w:rPr>
                <w:sz w:val="16"/>
              </w:rPr>
            </w:pPr>
            <w:r>
              <w:rPr>
                <w:sz w:val="16"/>
              </w:rPr>
              <w:t>Select Laboratory Information to Edit:</w:t>
            </w:r>
          </w:p>
        </w:tc>
        <w:tc>
          <w:tcPr>
            <w:tcW w:w="1711" w:type="dxa"/>
            <w:vMerge/>
            <w:tcBorders>
              <w:top w:val="nil"/>
            </w:tcBorders>
            <w:shd w:val="clear" w:color="auto" w:fill="E4E4E4"/>
          </w:tcPr>
          <w:p w14:paraId="10CA143B" w14:textId="77777777" w:rsidR="007D435F" w:rsidRDefault="007D435F">
            <w:pPr>
              <w:rPr>
                <w:sz w:val="2"/>
                <w:szCs w:val="2"/>
              </w:rPr>
            </w:pPr>
          </w:p>
        </w:tc>
      </w:tr>
    </w:tbl>
    <w:p w14:paraId="73B546BB" w14:textId="77777777" w:rsidR="007D435F" w:rsidRDefault="00277930">
      <w:pPr>
        <w:pStyle w:val="BodyText"/>
        <w:spacing w:before="8"/>
        <w:rPr>
          <w:rFonts w:ascii="Times New Roman"/>
          <w:b/>
          <w:sz w:val="18"/>
        </w:rPr>
      </w:pPr>
      <w:r>
        <w:pict w14:anchorId="61AF5B0E">
          <v:rect id="_x0000_s1362" style="position:absolute;margin-left:70.6pt;margin-top:12.7pt;width:470.95pt;height:9pt;z-index:-15233536;mso-wrap-distance-left:0;mso-wrap-distance-right:0;mso-position-horizontal-relative:page;mso-position-vertical-relative:text" fillcolor="#e4e4e4" stroked="f">
            <w10:wrap type="topAndBottom" anchorx="page"/>
          </v:rect>
        </w:pict>
      </w:r>
    </w:p>
    <w:p w14:paraId="0C676BF9" w14:textId="77777777" w:rsidR="007D435F" w:rsidRDefault="007D435F">
      <w:pPr>
        <w:rPr>
          <w:rFonts w:ascii="Times New Roman"/>
          <w:sz w:val="18"/>
        </w:rPr>
        <w:sectPr w:rsidR="007D435F">
          <w:footerReference w:type="default" r:id="rId557"/>
          <w:pgSz w:w="12240" w:h="15840"/>
          <w:pgMar w:top="1440" w:right="1300" w:bottom="940" w:left="1220" w:header="0" w:footer="746" w:gutter="0"/>
          <w:cols w:space="720"/>
        </w:sectPr>
      </w:pPr>
    </w:p>
    <w:p w14:paraId="76A5E2A1" w14:textId="77777777" w:rsidR="007D435F" w:rsidRDefault="00B87847">
      <w:pPr>
        <w:pStyle w:val="Heading2"/>
      </w:pPr>
      <w:bookmarkStart w:id="199" w:name="_bookmark191"/>
      <w:bookmarkEnd w:id="199"/>
      <w:r>
        <w:lastRenderedPageBreak/>
        <w:t>Enter Cardiac Catheterization &amp; Angiographic Data</w:t>
      </w:r>
    </w:p>
    <w:p w14:paraId="54F43D03" w14:textId="77777777" w:rsidR="007D435F" w:rsidRDefault="00B87847">
      <w:pPr>
        <w:pStyle w:val="Heading3"/>
      </w:pPr>
      <w:r>
        <w:t>[SROA CATHETERIZATION]</w:t>
      </w:r>
    </w:p>
    <w:p w14:paraId="38D5861D" w14:textId="77777777" w:rsidR="007D435F" w:rsidRDefault="007D435F">
      <w:pPr>
        <w:pStyle w:val="BodyText"/>
        <w:spacing w:before="11"/>
        <w:rPr>
          <w:rFonts w:ascii="Arial"/>
          <w:b/>
          <w:sz w:val="21"/>
        </w:rPr>
      </w:pPr>
    </w:p>
    <w:p w14:paraId="7286E132" w14:textId="77777777" w:rsidR="007D435F" w:rsidRDefault="00B87847">
      <w:pPr>
        <w:ind w:left="220" w:right="206"/>
        <w:rPr>
          <w:rFonts w:ascii="Times New Roman"/>
        </w:rPr>
      </w:pPr>
      <w:r>
        <w:rPr>
          <w:rFonts w:ascii="Times New Roman"/>
        </w:rPr>
        <w:t xml:space="preserve">The </w:t>
      </w:r>
      <w:r>
        <w:rPr>
          <w:rFonts w:ascii="Times New Roman"/>
          <w:i/>
        </w:rPr>
        <w:t xml:space="preserve">Enter Cardiac Catheterization &amp; Angiographic Data </w:t>
      </w:r>
      <w:r>
        <w:rPr>
          <w:rFonts w:ascii="Times New Roman"/>
        </w:rPr>
        <w:t xml:space="preserve">option is used to enter or edit cardiac catheterization and angiographic information for a cardiac risk assessment. The software will present one page. At the bottom of the page is a prompt to select one or more items to edit. If the user does not want to edit any items on the page, pressing the </w:t>
      </w:r>
      <w:r>
        <w:rPr>
          <w:rFonts w:ascii="Times New Roman"/>
          <w:b/>
        </w:rPr>
        <w:t xml:space="preserve">&lt;Enter&gt; </w:t>
      </w:r>
      <w:r>
        <w:rPr>
          <w:rFonts w:ascii="Times New Roman"/>
        </w:rPr>
        <w:t>key will advance the user to another option.</w:t>
      </w:r>
    </w:p>
    <w:p w14:paraId="3B7A3320" w14:textId="77777777" w:rsidR="007D435F" w:rsidRDefault="007D435F">
      <w:pPr>
        <w:pStyle w:val="BodyText"/>
        <w:spacing w:before="10"/>
        <w:rPr>
          <w:rFonts w:ascii="Times New Roman"/>
          <w:sz w:val="21"/>
        </w:rPr>
      </w:pPr>
    </w:p>
    <w:p w14:paraId="5A08251F" w14:textId="77777777" w:rsidR="007D435F" w:rsidRDefault="00B87847">
      <w:pPr>
        <w:ind w:left="220"/>
        <w:rPr>
          <w:rFonts w:ascii="Arial"/>
          <w:b/>
        </w:rPr>
      </w:pPr>
      <w:r>
        <w:rPr>
          <w:rFonts w:ascii="Arial"/>
          <w:b/>
          <w:u w:val="thick"/>
        </w:rPr>
        <w:t xml:space="preserve">About the </w:t>
      </w:r>
      <w:r>
        <w:rPr>
          <w:rFonts w:ascii="Times New Roman"/>
          <w:u w:val="thick"/>
        </w:rPr>
        <w:t>"</w:t>
      </w:r>
      <w:r>
        <w:rPr>
          <w:rFonts w:ascii="Arial"/>
          <w:b/>
          <w:u w:val="thick"/>
        </w:rPr>
        <w:t>Select Cardiac Catheterization and Angiographic Information to Edit:</w:t>
      </w:r>
      <w:r>
        <w:rPr>
          <w:rFonts w:ascii="Times New Roman"/>
          <w:u w:val="thick"/>
        </w:rPr>
        <w:t xml:space="preserve">" </w:t>
      </w:r>
      <w:r>
        <w:rPr>
          <w:rFonts w:ascii="Arial"/>
          <w:b/>
          <w:u w:val="thick"/>
        </w:rPr>
        <w:t>Prompt</w:t>
      </w:r>
    </w:p>
    <w:p w14:paraId="0584EF95" w14:textId="77777777" w:rsidR="007D435F" w:rsidRDefault="00B87847">
      <w:pPr>
        <w:spacing w:before="59"/>
        <w:ind w:left="220" w:right="284"/>
        <w:rPr>
          <w:rFonts w:ascii="Times New Roman"/>
        </w:rPr>
      </w:pPr>
      <w:r>
        <w:rPr>
          <w:rFonts w:ascii="Times New Roman"/>
        </w:rPr>
        <w:t xml:space="preserve">At this prompt the user enters the item number to edit. Entering </w:t>
      </w:r>
      <w:r>
        <w:rPr>
          <w:rFonts w:ascii="Times New Roman"/>
          <w:b/>
        </w:rPr>
        <w:t xml:space="preserve">A </w:t>
      </w:r>
      <w:r>
        <w:rPr>
          <w:rFonts w:ascii="Times New Roman"/>
        </w:rPr>
        <w:t xml:space="preserve">for </w:t>
      </w:r>
      <w:r>
        <w:rPr>
          <w:rFonts w:ascii="Times New Roman"/>
          <w:b/>
        </w:rPr>
        <w:t xml:space="preserve">ALL </w:t>
      </w:r>
      <w:r>
        <w:rPr>
          <w:rFonts w:ascii="Times New Roman"/>
        </w:rPr>
        <w:t>allows the user to respond to every item on the page, or a range of numbers separated by a colon (:) can be entered to respond to a range of items.</w:t>
      </w:r>
    </w:p>
    <w:p w14:paraId="57E7C805" w14:textId="77777777" w:rsidR="007D435F" w:rsidRDefault="007D435F">
      <w:pPr>
        <w:pStyle w:val="BodyText"/>
        <w:spacing w:before="1"/>
        <w:rPr>
          <w:rFonts w:ascii="Times New Roman"/>
          <w:sz w:val="22"/>
        </w:rPr>
      </w:pPr>
    </w:p>
    <w:p w14:paraId="71F15E0D" w14:textId="77777777" w:rsidR="007D435F" w:rsidRDefault="00B87847">
      <w:pPr>
        <w:spacing w:before="1"/>
        <w:ind w:left="220" w:right="272"/>
        <w:rPr>
          <w:rFonts w:ascii="Times New Roman"/>
        </w:rPr>
      </w:pPr>
      <w:r>
        <w:rPr>
          <w:rFonts w:ascii="Times New Roman"/>
        </w:rPr>
        <w:t>After the information has been entered or edited, the screen will clear and present a summary. The summary organizes the information entered and provides another chance to enter or edit data.</w:t>
      </w:r>
    </w:p>
    <w:p w14:paraId="53B20AB0" w14:textId="77777777" w:rsidR="007D435F" w:rsidRDefault="007D435F">
      <w:pPr>
        <w:pStyle w:val="BodyText"/>
        <w:spacing w:before="3"/>
        <w:rPr>
          <w:rFonts w:ascii="Times New Roman"/>
          <w:sz w:val="22"/>
        </w:rPr>
      </w:pPr>
    </w:p>
    <w:p w14:paraId="7050E66A" w14:textId="77777777" w:rsidR="007D435F" w:rsidRDefault="00277930">
      <w:pPr>
        <w:ind w:left="220"/>
        <w:rPr>
          <w:rFonts w:ascii="Times New Roman"/>
          <w:b/>
          <w:sz w:val="20"/>
        </w:rPr>
      </w:pPr>
      <w:r>
        <w:pict w14:anchorId="1F45018D">
          <v:shape id="_x0000_s1361" type="#_x0000_t202" style="position:absolute;left:0;text-align:left;margin-left:70.6pt;margin-top:17.6pt;width:470.95pt;height:18.15pt;z-index:-15233024;mso-wrap-distance-left:0;mso-wrap-distance-right:0;mso-position-horizontal-relative:page" fillcolor="#e4e4e4" stroked="f">
            <v:textbox inset="0,0,0,0">
              <w:txbxContent>
                <w:p w14:paraId="19A64812" w14:textId="77777777" w:rsidR="0040444F" w:rsidRDefault="0040444F">
                  <w:pPr>
                    <w:pStyle w:val="BodyText"/>
                    <w:spacing w:line="247" w:lineRule="auto"/>
                    <w:ind w:left="28" w:right="633"/>
                  </w:pPr>
                  <w:r>
                    <w:t xml:space="preserve">Select Cardiac Risk Assessment Information (Enter/Edit) Option: </w:t>
                  </w:r>
                  <w:r>
                    <w:rPr>
                      <w:b/>
                    </w:rPr>
                    <w:t xml:space="preserve">CATH </w:t>
                  </w:r>
                  <w:r>
                    <w:t>Enter Cardiac Catheterization &amp; Angiographic Data</w:t>
                  </w:r>
                </w:p>
              </w:txbxContent>
            </v:textbox>
            <w10:wrap type="topAndBottom" anchorx="page"/>
          </v:shape>
        </w:pict>
      </w:r>
      <w:r w:rsidR="00B87847">
        <w:rPr>
          <w:rFonts w:ascii="Times New Roman"/>
          <w:b/>
          <w:sz w:val="20"/>
        </w:rPr>
        <w:t>Example: Enter Cardiac Catheterization &amp; Angiographic Data</w:t>
      </w:r>
    </w:p>
    <w:p w14:paraId="6AA46099" w14:textId="77777777" w:rsidR="007D435F" w:rsidRDefault="007D435F">
      <w:pPr>
        <w:pStyle w:val="BodyText"/>
        <w:spacing w:before="7"/>
        <w:rPr>
          <w:rFonts w:ascii="Times New Roman"/>
          <w:b/>
          <w:sz w:val="20"/>
        </w:rPr>
      </w:pPr>
    </w:p>
    <w:tbl>
      <w:tblPr>
        <w:tblW w:w="0" w:type="auto"/>
        <w:tblInd w:w="199" w:type="dxa"/>
        <w:tblLayout w:type="fixed"/>
        <w:tblCellMar>
          <w:left w:w="0" w:type="dxa"/>
          <w:right w:w="0" w:type="dxa"/>
        </w:tblCellMar>
        <w:tblLook w:val="01E0" w:firstRow="1" w:lastRow="1" w:firstColumn="1" w:lastColumn="1" w:noHBand="0" w:noVBand="0"/>
      </w:tblPr>
      <w:tblGrid>
        <w:gridCol w:w="6605"/>
        <w:gridCol w:w="241"/>
        <w:gridCol w:w="624"/>
        <w:gridCol w:w="240"/>
        <w:gridCol w:w="1711"/>
      </w:tblGrid>
      <w:tr w:rsidR="007D435F" w14:paraId="6B4FC4FF" w14:textId="77777777">
        <w:trPr>
          <w:trHeight w:val="448"/>
        </w:trPr>
        <w:tc>
          <w:tcPr>
            <w:tcW w:w="6605" w:type="dxa"/>
            <w:tcBorders>
              <w:bottom w:val="dashed" w:sz="4" w:space="0" w:color="000000"/>
            </w:tcBorders>
            <w:shd w:val="clear" w:color="auto" w:fill="E4E4E4"/>
          </w:tcPr>
          <w:p w14:paraId="3F1AC398" w14:textId="77777777" w:rsidR="007D435F" w:rsidRDefault="00B87847">
            <w:pPr>
              <w:pStyle w:val="TableParagraph"/>
              <w:tabs>
                <w:tab w:val="left" w:pos="1372"/>
                <w:tab w:val="left" w:pos="3965"/>
              </w:tabs>
              <w:spacing w:before="3"/>
              <w:ind w:left="28" w:right="1581"/>
              <w:rPr>
                <w:sz w:val="16"/>
              </w:rPr>
            </w:pPr>
            <w:r>
              <w:rPr>
                <w:sz w:val="16"/>
              </w:rPr>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241" w:type="dxa"/>
            <w:tcBorders>
              <w:bottom w:val="dashed" w:sz="4" w:space="0" w:color="000000"/>
            </w:tcBorders>
            <w:shd w:val="clear" w:color="auto" w:fill="E4E4E4"/>
          </w:tcPr>
          <w:p w14:paraId="00CE7B49" w14:textId="77777777" w:rsidR="007D435F" w:rsidRDefault="007D435F">
            <w:pPr>
              <w:pStyle w:val="TableParagraph"/>
              <w:rPr>
                <w:rFonts w:ascii="Times New Roman"/>
                <w:sz w:val="18"/>
              </w:rPr>
            </w:pPr>
          </w:p>
        </w:tc>
        <w:tc>
          <w:tcPr>
            <w:tcW w:w="624" w:type="dxa"/>
            <w:tcBorders>
              <w:bottom w:val="dashed" w:sz="4" w:space="0" w:color="000000"/>
            </w:tcBorders>
            <w:shd w:val="clear" w:color="auto" w:fill="E4E4E4"/>
          </w:tcPr>
          <w:p w14:paraId="0C5C4390" w14:textId="77777777" w:rsidR="007D435F" w:rsidRDefault="00B87847">
            <w:pPr>
              <w:pStyle w:val="TableParagraph"/>
              <w:spacing w:before="3"/>
              <w:ind w:left="95"/>
              <w:rPr>
                <w:sz w:val="16"/>
              </w:rPr>
            </w:pPr>
            <w:r>
              <w:rPr>
                <w:sz w:val="16"/>
              </w:rPr>
              <w:t>PAGE:</w:t>
            </w:r>
          </w:p>
        </w:tc>
        <w:tc>
          <w:tcPr>
            <w:tcW w:w="240" w:type="dxa"/>
            <w:tcBorders>
              <w:bottom w:val="dashed" w:sz="4" w:space="0" w:color="000000"/>
            </w:tcBorders>
            <w:shd w:val="clear" w:color="auto" w:fill="E4E4E4"/>
          </w:tcPr>
          <w:p w14:paraId="4A98ACF3" w14:textId="77777777" w:rsidR="007D435F" w:rsidRDefault="00B87847">
            <w:pPr>
              <w:pStyle w:val="TableParagraph"/>
              <w:spacing w:before="3"/>
              <w:ind w:left="47"/>
              <w:rPr>
                <w:sz w:val="16"/>
              </w:rPr>
            </w:pPr>
            <w:r>
              <w:rPr>
                <w:sz w:val="16"/>
              </w:rPr>
              <w:t>1</w:t>
            </w:r>
          </w:p>
        </w:tc>
        <w:tc>
          <w:tcPr>
            <w:tcW w:w="1711" w:type="dxa"/>
            <w:vMerge w:val="restart"/>
            <w:shd w:val="clear" w:color="auto" w:fill="E4E4E4"/>
          </w:tcPr>
          <w:p w14:paraId="5E2FD01D" w14:textId="77777777" w:rsidR="007D435F" w:rsidRDefault="00B87847">
            <w:pPr>
              <w:pStyle w:val="TableParagraph"/>
              <w:spacing w:before="3"/>
              <w:ind w:left="-2"/>
              <w:rPr>
                <w:sz w:val="16"/>
              </w:rPr>
            </w:pPr>
            <w:r>
              <w:rPr>
                <w:sz w:val="16"/>
              </w:rPr>
              <w:t>OF 2</w:t>
            </w:r>
          </w:p>
        </w:tc>
      </w:tr>
      <w:tr w:rsidR="007D435F" w14:paraId="3399C347" w14:textId="77777777">
        <w:trPr>
          <w:trHeight w:val="2709"/>
        </w:trPr>
        <w:tc>
          <w:tcPr>
            <w:tcW w:w="7710" w:type="dxa"/>
            <w:gridSpan w:val="4"/>
            <w:tcBorders>
              <w:top w:val="dashed" w:sz="4" w:space="0" w:color="000000"/>
              <w:bottom w:val="dashed" w:sz="4" w:space="0" w:color="000000"/>
            </w:tcBorders>
            <w:shd w:val="clear" w:color="auto" w:fill="E4E4E4"/>
          </w:tcPr>
          <w:p w14:paraId="6E454A05" w14:textId="77777777" w:rsidR="007D435F" w:rsidRDefault="00B87847">
            <w:pPr>
              <w:pStyle w:val="TableParagraph"/>
              <w:numPr>
                <w:ilvl w:val="0"/>
                <w:numId w:val="77"/>
              </w:numPr>
              <w:tabs>
                <w:tab w:val="left" w:pos="317"/>
              </w:tabs>
              <w:spacing w:before="89"/>
              <w:ind w:hanging="289"/>
              <w:rPr>
                <w:sz w:val="16"/>
              </w:rPr>
            </w:pPr>
            <w:r>
              <w:rPr>
                <w:sz w:val="16"/>
              </w:rPr>
              <w:t>Procedure:</w:t>
            </w:r>
          </w:p>
          <w:p w14:paraId="7335847F" w14:textId="77777777" w:rsidR="007D435F" w:rsidRDefault="00B87847">
            <w:pPr>
              <w:pStyle w:val="TableParagraph"/>
              <w:numPr>
                <w:ilvl w:val="0"/>
                <w:numId w:val="77"/>
              </w:numPr>
              <w:tabs>
                <w:tab w:val="left" w:pos="317"/>
              </w:tabs>
              <w:spacing w:before="1" w:line="181" w:lineRule="exact"/>
              <w:ind w:hanging="289"/>
              <w:rPr>
                <w:sz w:val="16"/>
              </w:rPr>
            </w:pPr>
            <w:r>
              <w:rPr>
                <w:sz w:val="16"/>
              </w:rPr>
              <w:t>LVEDP:</w:t>
            </w:r>
          </w:p>
          <w:p w14:paraId="6728DE84" w14:textId="77777777" w:rsidR="007D435F" w:rsidRDefault="00B87847">
            <w:pPr>
              <w:pStyle w:val="TableParagraph"/>
              <w:numPr>
                <w:ilvl w:val="0"/>
                <w:numId w:val="77"/>
              </w:numPr>
              <w:tabs>
                <w:tab w:val="left" w:pos="317"/>
              </w:tabs>
              <w:spacing w:line="181" w:lineRule="exact"/>
              <w:ind w:hanging="289"/>
              <w:rPr>
                <w:sz w:val="16"/>
              </w:rPr>
            </w:pPr>
            <w:r>
              <w:rPr>
                <w:sz w:val="16"/>
              </w:rPr>
              <w:t>Aortic Systolic</w:t>
            </w:r>
            <w:r>
              <w:rPr>
                <w:spacing w:val="-3"/>
                <w:sz w:val="16"/>
              </w:rPr>
              <w:t xml:space="preserve"> </w:t>
            </w:r>
            <w:r>
              <w:rPr>
                <w:sz w:val="16"/>
              </w:rPr>
              <w:t>Pressure:</w:t>
            </w:r>
          </w:p>
          <w:p w14:paraId="25ED5AD3" w14:textId="77777777" w:rsidR="007D435F" w:rsidRDefault="007D435F">
            <w:pPr>
              <w:pStyle w:val="TableParagraph"/>
              <w:spacing w:before="9"/>
              <w:rPr>
                <w:rFonts w:ascii="Times New Roman"/>
                <w:b/>
                <w:sz w:val="15"/>
              </w:rPr>
            </w:pPr>
          </w:p>
          <w:p w14:paraId="1DC22792" w14:textId="77777777" w:rsidR="007D435F" w:rsidRDefault="00B87847">
            <w:pPr>
              <w:pStyle w:val="TableParagraph"/>
              <w:ind w:left="28"/>
              <w:rPr>
                <w:sz w:val="16"/>
              </w:rPr>
            </w:pPr>
            <w:r>
              <w:rPr>
                <w:sz w:val="16"/>
              </w:rPr>
              <w:t xml:space="preserve">For patients having right heart </w:t>
            </w:r>
            <w:proofErr w:type="spellStart"/>
            <w:r>
              <w:rPr>
                <w:sz w:val="16"/>
              </w:rPr>
              <w:t>cath</w:t>
            </w:r>
            <w:proofErr w:type="spellEnd"/>
          </w:p>
          <w:p w14:paraId="3C74DA7D" w14:textId="77777777" w:rsidR="007D435F" w:rsidRDefault="00B87847">
            <w:pPr>
              <w:pStyle w:val="TableParagraph"/>
              <w:numPr>
                <w:ilvl w:val="0"/>
                <w:numId w:val="77"/>
              </w:numPr>
              <w:tabs>
                <w:tab w:val="left" w:pos="317"/>
              </w:tabs>
              <w:spacing w:before="1" w:line="181" w:lineRule="exact"/>
              <w:ind w:hanging="289"/>
              <w:rPr>
                <w:sz w:val="16"/>
              </w:rPr>
            </w:pPr>
            <w:r>
              <w:rPr>
                <w:sz w:val="16"/>
              </w:rPr>
              <w:t>PA Systolic</w:t>
            </w:r>
            <w:r>
              <w:rPr>
                <w:spacing w:val="-3"/>
                <w:sz w:val="16"/>
              </w:rPr>
              <w:t xml:space="preserve"> </w:t>
            </w:r>
            <w:r>
              <w:rPr>
                <w:sz w:val="16"/>
              </w:rPr>
              <w:t>Pressure:</w:t>
            </w:r>
          </w:p>
          <w:p w14:paraId="69EECE11" w14:textId="77777777" w:rsidR="007D435F" w:rsidRDefault="00B87847">
            <w:pPr>
              <w:pStyle w:val="TableParagraph"/>
              <w:numPr>
                <w:ilvl w:val="0"/>
                <w:numId w:val="77"/>
              </w:numPr>
              <w:tabs>
                <w:tab w:val="left" w:pos="317"/>
              </w:tabs>
              <w:spacing w:line="181" w:lineRule="exact"/>
              <w:ind w:hanging="289"/>
              <w:rPr>
                <w:sz w:val="16"/>
              </w:rPr>
            </w:pPr>
            <w:r>
              <w:rPr>
                <w:sz w:val="16"/>
              </w:rPr>
              <w:t>PAW Mean</w:t>
            </w:r>
            <w:r>
              <w:rPr>
                <w:spacing w:val="-3"/>
                <w:sz w:val="16"/>
              </w:rPr>
              <w:t xml:space="preserve"> </w:t>
            </w:r>
            <w:r>
              <w:rPr>
                <w:sz w:val="16"/>
              </w:rPr>
              <w:t>Pressure:</w:t>
            </w:r>
          </w:p>
          <w:p w14:paraId="09644828" w14:textId="77777777" w:rsidR="007D435F" w:rsidRDefault="007D435F">
            <w:pPr>
              <w:pStyle w:val="TableParagraph"/>
              <w:spacing w:before="9"/>
              <w:rPr>
                <w:rFonts w:ascii="Times New Roman"/>
                <w:b/>
                <w:sz w:val="15"/>
              </w:rPr>
            </w:pPr>
          </w:p>
          <w:p w14:paraId="6730E22C" w14:textId="77777777" w:rsidR="007D435F" w:rsidRDefault="00B87847">
            <w:pPr>
              <w:pStyle w:val="TableParagraph"/>
              <w:numPr>
                <w:ilvl w:val="0"/>
                <w:numId w:val="77"/>
              </w:numPr>
              <w:tabs>
                <w:tab w:val="left" w:pos="317"/>
              </w:tabs>
              <w:ind w:hanging="289"/>
              <w:rPr>
                <w:sz w:val="16"/>
              </w:rPr>
            </w:pPr>
            <w:r>
              <w:rPr>
                <w:sz w:val="16"/>
              </w:rPr>
              <w:t>LV Contraction Grade  (from</w:t>
            </w:r>
            <w:r>
              <w:rPr>
                <w:spacing w:val="-17"/>
                <w:sz w:val="16"/>
              </w:rPr>
              <w:t xml:space="preserve"> </w:t>
            </w:r>
            <w:r>
              <w:rPr>
                <w:sz w:val="16"/>
              </w:rPr>
              <w:t>contrast</w:t>
            </w:r>
          </w:p>
          <w:p w14:paraId="5961A24D" w14:textId="77777777" w:rsidR="007D435F" w:rsidRDefault="00B87847">
            <w:pPr>
              <w:pStyle w:val="TableParagraph"/>
              <w:spacing w:before="1"/>
              <w:ind w:left="412"/>
              <w:rPr>
                <w:sz w:val="16"/>
              </w:rPr>
            </w:pPr>
            <w:r>
              <w:rPr>
                <w:sz w:val="16"/>
              </w:rPr>
              <w:t>or radionuclide angiogram or 2D</w:t>
            </w:r>
            <w:r>
              <w:rPr>
                <w:spacing w:val="-18"/>
                <w:sz w:val="16"/>
              </w:rPr>
              <w:t xml:space="preserve"> </w:t>
            </w:r>
            <w:r>
              <w:rPr>
                <w:sz w:val="16"/>
              </w:rPr>
              <w:t>echo):</w:t>
            </w:r>
          </w:p>
          <w:p w14:paraId="119C4888" w14:textId="77777777" w:rsidR="007D435F" w:rsidRDefault="007D435F">
            <w:pPr>
              <w:pStyle w:val="TableParagraph"/>
              <w:spacing w:before="9"/>
              <w:rPr>
                <w:rFonts w:ascii="Times New Roman"/>
                <w:b/>
                <w:sz w:val="15"/>
              </w:rPr>
            </w:pPr>
          </w:p>
          <w:p w14:paraId="339733BE" w14:textId="77777777" w:rsidR="007D435F" w:rsidRDefault="00B87847">
            <w:pPr>
              <w:pStyle w:val="TableParagraph"/>
              <w:numPr>
                <w:ilvl w:val="0"/>
                <w:numId w:val="77"/>
              </w:numPr>
              <w:tabs>
                <w:tab w:val="left" w:pos="317"/>
              </w:tabs>
              <w:spacing w:line="181" w:lineRule="exact"/>
              <w:ind w:hanging="289"/>
              <w:rPr>
                <w:sz w:val="16"/>
              </w:rPr>
            </w:pPr>
            <w:r>
              <w:rPr>
                <w:sz w:val="16"/>
              </w:rPr>
              <w:t>Mitral</w:t>
            </w:r>
            <w:r>
              <w:rPr>
                <w:spacing w:val="-2"/>
                <w:sz w:val="16"/>
              </w:rPr>
              <w:t xml:space="preserve"> </w:t>
            </w:r>
            <w:r>
              <w:rPr>
                <w:sz w:val="16"/>
              </w:rPr>
              <w:t>Regurgitation:</w:t>
            </w:r>
          </w:p>
          <w:p w14:paraId="4AA8CB8D" w14:textId="77777777" w:rsidR="007D435F" w:rsidRDefault="00B87847">
            <w:pPr>
              <w:pStyle w:val="TableParagraph"/>
              <w:numPr>
                <w:ilvl w:val="0"/>
                <w:numId w:val="77"/>
              </w:numPr>
              <w:tabs>
                <w:tab w:val="left" w:pos="317"/>
              </w:tabs>
              <w:spacing w:line="181" w:lineRule="exact"/>
              <w:ind w:hanging="289"/>
              <w:rPr>
                <w:sz w:val="16"/>
              </w:rPr>
            </w:pPr>
            <w:r>
              <w:rPr>
                <w:sz w:val="16"/>
              </w:rPr>
              <w:t>Aortic</w:t>
            </w:r>
            <w:r>
              <w:rPr>
                <w:spacing w:val="-2"/>
                <w:sz w:val="16"/>
              </w:rPr>
              <w:t xml:space="preserve"> </w:t>
            </w:r>
            <w:r>
              <w:rPr>
                <w:sz w:val="16"/>
              </w:rPr>
              <w:t>Stenosis:</w:t>
            </w:r>
          </w:p>
        </w:tc>
        <w:tc>
          <w:tcPr>
            <w:tcW w:w="1711" w:type="dxa"/>
            <w:vMerge/>
            <w:tcBorders>
              <w:top w:val="nil"/>
            </w:tcBorders>
            <w:shd w:val="clear" w:color="auto" w:fill="E4E4E4"/>
          </w:tcPr>
          <w:p w14:paraId="4895BDA8" w14:textId="77777777" w:rsidR="007D435F" w:rsidRDefault="007D435F">
            <w:pPr>
              <w:rPr>
                <w:sz w:val="2"/>
                <w:szCs w:val="2"/>
              </w:rPr>
            </w:pPr>
          </w:p>
        </w:tc>
      </w:tr>
      <w:tr w:rsidR="007D435F" w14:paraId="603ADCAD" w14:textId="77777777">
        <w:trPr>
          <w:trHeight w:val="448"/>
        </w:trPr>
        <w:tc>
          <w:tcPr>
            <w:tcW w:w="6605" w:type="dxa"/>
            <w:tcBorders>
              <w:top w:val="dashed" w:sz="4" w:space="0" w:color="000000"/>
            </w:tcBorders>
            <w:shd w:val="clear" w:color="auto" w:fill="E4E4E4"/>
          </w:tcPr>
          <w:p w14:paraId="2CE54E31" w14:textId="77777777" w:rsidR="007D435F" w:rsidRDefault="007D435F">
            <w:pPr>
              <w:pStyle w:val="TableParagraph"/>
              <w:rPr>
                <w:rFonts w:ascii="Times New Roman"/>
                <w:b/>
                <w:sz w:val="23"/>
              </w:rPr>
            </w:pPr>
          </w:p>
          <w:p w14:paraId="73F567A5" w14:textId="77777777" w:rsidR="007D435F" w:rsidRDefault="00B87847">
            <w:pPr>
              <w:pStyle w:val="TableParagraph"/>
              <w:spacing w:line="164" w:lineRule="exact"/>
              <w:ind w:left="28"/>
              <w:rPr>
                <w:sz w:val="16"/>
              </w:rPr>
            </w:pPr>
            <w:r>
              <w:rPr>
                <w:sz w:val="16"/>
              </w:rPr>
              <w:t>Select Cardiac Catheterization and Angiographic Information to Edit:</w:t>
            </w:r>
          </w:p>
        </w:tc>
        <w:tc>
          <w:tcPr>
            <w:tcW w:w="241" w:type="dxa"/>
            <w:tcBorders>
              <w:top w:val="dashed" w:sz="4" w:space="0" w:color="000000"/>
            </w:tcBorders>
            <w:shd w:val="clear" w:color="auto" w:fill="E4E4E4"/>
          </w:tcPr>
          <w:p w14:paraId="28960779" w14:textId="77777777" w:rsidR="007D435F" w:rsidRDefault="007D435F">
            <w:pPr>
              <w:pStyle w:val="TableParagraph"/>
              <w:rPr>
                <w:rFonts w:ascii="Times New Roman"/>
                <w:b/>
                <w:sz w:val="23"/>
              </w:rPr>
            </w:pPr>
          </w:p>
          <w:p w14:paraId="1EA98167" w14:textId="77777777" w:rsidR="007D435F" w:rsidRDefault="00B87847">
            <w:pPr>
              <w:pStyle w:val="TableParagraph"/>
              <w:spacing w:line="164" w:lineRule="exact"/>
              <w:ind w:left="48"/>
              <w:rPr>
                <w:b/>
                <w:sz w:val="16"/>
              </w:rPr>
            </w:pPr>
            <w:r>
              <w:rPr>
                <w:b/>
                <w:sz w:val="16"/>
              </w:rPr>
              <w:t>A</w:t>
            </w:r>
          </w:p>
        </w:tc>
        <w:tc>
          <w:tcPr>
            <w:tcW w:w="624" w:type="dxa"/>
            <w:tcBorders>
              <w:top w:val="dashed" w:sz="4" w:space="0" w:color="000000"/>
            </w:tcBorders>
            <w:shd w:val="clear" w:color="auto" w:fill="E4E4E4"/>
          </w:tcPr>
          <w:p w14:paraId="67D61B17" w14:textId="77777777" w:rsidR="007D435F" w:rsidRDefault="007D435F">
            <w:pPr>
              <w:pStyle w:val="TableParagraph"/>
              <w:rPr>
                <w:rFonts w:ascii="Times New Roman"/>
                <w:sz w:val="18"/>
              </w:rPr>
            </w:pPr>
          </w:p>
        </w:tc>
        <w:tc>
          <w:tcPr>
            <w:tcW w:w="240" w:type="dxa"/>
            <w:tcBorders>
              <w:top w:val="dashed" w:sz="4" w:space="0" w:color="000000"/>
            </w:tcBorders>
            <w:shd w:val="clear" w:color="auto" w:fill="E4E4E4"/>
          </w:tcPr>
          <w:p w14:paraId="1BDA36EC" w14:textId="77777777" w:rsidR="007D435F" w:rsidRDefault="007D435F">
            <w:pPr>
              <w:pStyle w:val="TableParagraph"/>
              <w:rPr>
                <w:rFonts w:ascii="Times New Roman"/>
                <w:sz w:val="18"/>
              </w:rPr>
            </w:pPr>
          </w:p>
        </w:tc>
        <w:tc>
          <w:tcPr>
            <w:tcW w:w="1711" w:type="dxa"/>
            <w:vMerge/>
            <w:tcBorders>
              <w:top w:val="nil"/>
            </w:tcBorders>
            <w:shd w:val="clear" w:color="auto" w:fill="E4E4E4"/>
          </w:tcPr>
          <w:p w14:paraId="1D79AEFD" w14:textId="77777777" w:rsidR="007D435F" w:rsidRDefault="007D435F">
            <w:pPr>
              <w:rPr>
                <w:sz w:val="2"/>
                <w:szCs w:val="2"/>
              </w:rPr>
            </w:pPr>
          </w:p>
        </w:tc>
      </w:tr>
    </w:tbl>
    <w:p w14:paraId="4D30BE9A" w14:textId="77777777" w:rsidR="007D435F" w:rsidRDefault="00277930">
      <w:pPr>
        <w:pStyle w:val="BodyText"/>
        <w:spacing w:before="6"/>
        <w:rPr>
          <w:rFonts w:ascii="Times New Roman"/>
          <w:b/>
          <w:sz w:val="18"/>
        </w:rPr>
      </w:pPr>
      <w:r>
        <w:pict w14:anchorId="3559536B">
          <v:group id="_x0000_s1353" style="position:absolute;margin-left:70.6pt;margin-top:12.6pt;width:470.95pt;height:63.55pt;z-index:-15232512;mso-wrap-distance-left:0;mso-wrap-distance-right:0;mso-position-horizontal-relative:page;mso-position-vertical-relative:text" coordorigin="1412,252" coordsize="9419,1271">
            <v:shape id="_x0000_s1360" style="position:absolute;left:1411;top:252;width:9419;height:545" coordorigin="1412,252" coordsize="9419,545" path="m10831,252r-9419,l1412,434r,180l1412,797r9419,l10831,614r,-180l10831,252xe" fillcolor="#e4e4e4" stroked="f">
              <v:path arrowok="t"/>
            </v:shape>
            <v:line id="_x0000_s1359" style="position:absolute" from="1440,706" to="8928,706" strokeweight=".16733mm">
              <v:stroke dashstyle="dash"/>
            </v:line>
            <v:shape id="_x0000_s1358" style="position:absolute;left:1411;top:796;width:9419;height:726" coordorigin="1412,797" coordsize="9419,726" o:spt="100" adj="0,,0" path="m10831,1339r-9419,l1412,1522r9419,l10831,1339xm10831,797r-9419,l1412,977r,182l1412,1339r9419,l10831,1159r,-182l10831,797xe" fillcolor="#e4e4e4" stroked="f">
              <v:stroke joinstyle="round"/>
              <v:formulas/>
              <v:path arrowok="t" o:connecttype="segments"/>
            </v:shape>
            <v:shape id="_x0000_s1357" type="#_x0000_t202" style="position:absolute;left:1440;top:254;width:3189;height:183" filled="f" stroked="f">
              <v:textbox inset="0,0,0,0">
                <w:txbxContent>
                  <w:p w14:paraId="5809FAEB" w14:textId="77777777" w:rsidR="0040444F" w:rsidRDefault="0040444F">
                    <w:pPr>
                      <w:rPr>
                        <w:sz w:val="16"/>
                      </w:rPr>
                    </w:pPr>
                    <w:r>
                      <w:rPr>
                        <w:sz w:val="16"/>
                      </w:rPr>
                      <w:t>SURPATIENT,NINETEEN (000-28-7354)</w:t>
                    </w:r>
                  </w:p>
                </w:txbxContent>
              </v:textbox>
            </v:shape>
            <v:shape id="_x0000_s1356" type="#_x0000_t202" style="position:absolute;left:5376;top:254;width:1076;height:183" filled="f" stroked="f">
              <v:textbox inset="0,0,0,0">
                <w:txbxContent>
                  <w:p w14:paraId="20812B6A" w14:textId="77777777" w:rsidR="0040444F" w:rsidRDefault="0040444F">
                    <w:pPr>
                      <w:rPr>
                        <w:sz w:val="16"/>
                      </w:rPr>
                    </w:pPr>
                    <w:r>
                      <w:rPr>
                        <w:sz w:val="16"/>
                      </w:rPr>
                      <w:t>Case #60183</w:t>
                    </w:r>
                  </w:p>
                </w:txbxContent>
              </v:textbox>
            </v:shape>
            <v:shape id="_x0000_s1355" type="#_x0000_t202" style="position:absolute;left:8352;top:254;width:1173;height:183" filled="f" stroked="f">
              <v:textbox inset="0,0,0,0">
                <w:txbxContent>
                  <w:p w14:paraId="2B29EA38" w14:textId="77777777" w:rsidR="0040444F" w:rsidRDefault="0040444F">
                    <w:pPr>
                      <w:rPr>
                        <w:sz w:val="16"/>
                      </w:rPr>
                    </w:pPr>
                    <w:r>
                      <w:rPr>
                        <w:sz w:val="16"/>
                      </w:rPr>
                      <w:t>PAGE: 1 OF 2</w:t>
                    </w:r>
                  </w:p>
                </w:txbxContent>
              </v:textbox>
            </v:shape>
            <v:shape id="_x0000_s1354" type="#_x0000_t202" style="position:absolute;left:1440;top:437;width:7700;height:1083" filled="f" stroked="f">
              <v:textbox inset="0,0,0,0">
                <w:txbxContent>
                  <w:p w14:paraId="01F27C0C"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9"/>
                        <w:sz w:val="16"/>
                      </w:rPr>
                      <w:t xml:space="preserve"> </w:t>
                    </w:r>
                    <w:r>
                      <w:rPr>
                        <w:sz w:val="16"/>
                      </w:rPr>
                      <w:t>BYPASS</w:t>
                    </w:r>
                  </w:p>
                  <w:p w14:paraId="4E8D8B3D" w14:textId="77777777" w:rsidR="0040444F" w:rsidRDefault="0040444F">
                    <w:pPr>
                      <w:rPr>
                        <w:sz w:val="18"/>
                      </w:rPr>
                    </w:pPr>
                  </w:p>
                  <w:p w14:paraId="27237A73" w14:textId="77777777" w:rsidR="0040444F" w:rsidRDefault="0040444F">
                    <w:pPr>
                      <w:spacing w:before="153"/>
                      <w:rPr>
                        <w:sz w:val="16"/>
                      </w:rPr>
                    </w:pPr>
                    <w:r>
                      <w:rPr>
                        <w:sz w:val="16"/>
                      </w:rPr>
                      <w:t xml:space="preserve">Procedure Type: </w:t>
                    </w:r>
                    <w:r>
                      <w:rPr>
                        <w:b/>
                        <w:sz w:val="16"/>
                      </w:rPr>
                      <w:t xml:space="preserve">NS  </w:t>
                    </w:r>
                    <w:r>
                      <w:rPr>
                        <w:sz w:val="16"/>
                      </w:rPr>
                      <w:t>NO</w:t>
                    </w:r>
                    <w:r>
                      <w:rPr>
                        <w:spacing w:val="-17"/>
                        <w:sz w:val="16"/>
                      </w:rPr>
                      <w:t xml:space="preserve"> </w:t>
                    </w:r>
                    <w:r>
                      <w:rPr>
                        <w:sz w:val="16"/>
                      </w:rPr>
                      <w:t>STUDY/UNKNOWN</w:t>
                    </w:r>
                  </w:p>
                  <w:p w14:paraId="171D5111" w14:textId="77777777" w:rsidR="0040444F" w:rsidRDefault="0040444F">
                    <w:pPr>
                      <w:spacing w:before="10" w:line="232" w:lineRule="auto"/>
                      <w:ind w:left="191" w:right="-1" w:hanging="192"/>
                      <w:rPr>
                        <w:b/>
                        <w:sz w:val="16"/>
                      </w:rPr>
                    </w:pPr>
                    <w:r>
                      <w:rPr>
                        <w:sz w:val="16"/>
                      </w:rPr>
                      <w:t xml:space="preserve">Do you want to automatically enter 'NS' for NO STUDY for all other fields within this option ? YES// </w:t>
                    </w:r>
                    <w:r>
                      <w:rPr>
                        <w:b/>
                        <w:sz w:val="16"/>
                      </w:rPr>
                      <w:t>&lt;Enter&gt;</w:t>
                    </w:r>
                  </w:p>
                </w:txbxContent>
              </v:textbox>
            </v:shape>
            <w10:wrap type="topAndBottom" anchorx="page"/>
          </v:group>
        </w:pict>
      </w:r>
    </w:p>
    <w:p w14:paraId="620CE70B" w14:textId="77777777" w:rsidR="007D435F" w:rsidRDefault="007D435F">
      <w:pPr>
        <w:rPr>
          <w:rFonts w:ascii="Times New Roman"/>
          <w:sz w:val="18"/>
        </w:rPr>
        <w:sectPr w:rsidR="007D435F">
          <w:footerReference w:type="default" r:id="rId558"/>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2813"/>
        <w:gridCol w:w="1296"/>
        <w:gridCol w:w="288"/>
        <w:gridCol w:w="288"/>
        <w:gridCol w:w="1921"/>
        <w:gridCol w:w="241"/>
        <w:gridCol w:w="624"/>
        <w:gridCol w:w="240"/>
        <w:gridCol w:w="1711"/>
      </w:tblGrid>
      <w:tr w:rsidR="007D435F" w14:paraId="395C6066" w14:textId="77777777">
        <w:trPr>
          <w:trHeight w:val="449"/>
        </w:trPr>
        <w:tc>
          <w:tcPr>
            <w:tcW w:w="6606" w:type="dxa"/>
            <w:gridSpan w:val="5"/>
            <w:tcBorders>
              <w:bottom w:val="dashed" w:sz="4" w:space="0" w:color="000000"/>
            </w:tcBorders>
            <w:shd w:val="clear" w:color="auto" w:fill="E4E4E4"/>
          </w:tcPr>
          <w:p w14:paraId="24088DAE" w14:textId="77777777" w:rsidR="007D435F" w:rsidRDefault="00B87847">
            <w:pPr>
              <w:pStyle w:val="TableParagraph"/>
              <w:tabs>
                <w:tab w:val="left" w:pos="1372"/>
                <w:tab w:val="left" w:pos="3965"/>
              </w:tabs>
              <w:spacing w:before="3"/>
              <w:ind w:left="28" w:right="1582"/>
              <w:rPr>
                <w:sz w:val="16"/>
              </w:rPr>
            </w:pPr>
            <w:r>
              <w:rPr>
                <w:sz w:val="16"/>
              </w:rPr>
              <w:lastRenderedPageBreak/>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241" w:type="dxa"/>
            <w:tcBorders>
              <w:bottom w:val="dashed" w:sz="4" w:space="0" w:color="000000"/>
            </w:tcBorders>
            <w:shd w:val="clear" w:color="auto" w:fill="E4E4E4"/>
          </w:tcPr>
          <w:p w14:paraId="77300946" w14:textId="77777777" w:rsidR="007D435F" w:rsidRDefault="007D435F">
            <w:pPr>
              <w:pStyle w:val="TableParagraph"/>
              <w:rPr>
                <w:rFonts w:ascii="Times New Roman"/>
                <w:sz w:val="16"/>
              </w:rPr>
            </w:pPr>
          </w:p>
        </w:tc>
        <w:tc>
          <w:tcPr>
            <w:tcW w:w="624" w:type="dxa"/>
            <w:tcBorders>
              <w:bottom w:val="dashed" w:sz="4" w:space="0" w:color="000000"/>
            </w:tcBorders>
            <w:shd w:val="clear" w:color="auto" w:fill="E4E4E4"/>
          </w:tcPr>
          <w:p w14:paraId="08E0C40F" w14:textId="77777777" w:rsidR="007D435F" w:rsidRDefault="00B87847">
            <w:pPr>
              <w:pStyle w:val="TableParagraph"/>
              <w:spacing w:before="3"/>
              <w:ind w:left="94"/>
              <w:rPr>
                <w:sz w:val="16"/>
              </w:rPr>
            </w:pPr>
            <w:r>
              <w:rPr>
                <w:sz w:val="16"/>
              </w:rPr>
              <w:t>PAGE:</w:t>
            </w:r>
          </w:p>
        </w:tc>
        <w:tc>
          <w:tcPr>
            <w:tcW w:w="240" w:type="dxa"/>
            <w:tcBorders>
              <w:bottom w:val="dashed" w:sz="4" w:space="0" w:color="000000"/>
            </w:tcBorders>
            <w:shd w:val="clear" w:color="auto" w:fill="E4E4E4"/>
          </w:tcPr>
          <w:p w14:paraId="31CE3038" w14:textId="77777777" w:rsidR="007D435F" w:rsidRDefault="00B87847">
            <w:pPr>
              <w:pStyle w:val="TableParagraph"/>
              <w:spacing w:before="3"/>
              <w:ind w:left="46"/>
              <w:rPr>
                <w:sz w:val="16"/>
              </w:rPr>
            </w:pPr>
            <w:r>
              <w:rPr>
                <w:sz w:val="16"/>
              </w:rPr>
              <w:t>1</w:t>
            </w:r>
          </w:p>
        </w:tc>
        <w:tc>
          <w:tcPr>
            <w:tcW w:w="1711" w:type="dxa"/>
            <w:shd w:val="clear" w:color="auto" w:fill="E4E4E4"/>
          </w:tcPr>
          <w:p w14:paraId="4E1C93BC" w14:textId="77777777" w:rsidR="007D435F" w:rsidRDefault="00B87847">
            <w:pPr>
              <w:pStyle w:val="TableParagraph"/>
              <w:spacing w:before="3"/>
              <w:ind w:left="-3"/>
              <w:rPr>
                <w:sz w:val="16"/>
              </w:rPr>
            </w:pPr>
            <w:r>
              <w:rPr>
                <w:sz w:val="16"/>
              </w:rPr>
              <w:t>OF 2</w:t>
            </w:r>
          </w:p>
        </w:tc>
      </w:tr>
      <w:tr w:rsidR="007D435F" w14:paraId="6DF820D3" w14:textId="77777777">
        <w:trPr>
          <w:trHeight w:val="903"/>
        </w:trPr>
        <w:tc>
          <w:tcPr>
            <w:tcW w:w="2813" w:type="dxa"/>
            <w:tcBorders>
              <w:top w:val="dashed" w:sz="4" w:space="0" w:color="000000"/>
            </w:tcBorders>
            <w:shd w:val="clear" w:color="auto" w:fill="E4E4E4"/>
          </w:tcPr>
          <w:p w14:paraId="27EAFF60" w14:textId="77777777" w:rsidR="007D435F" w:rsidRDefault="007D435F">
            <w:pPr>
              <w:pStyle w:val="TableParagraph"/>
              <w:spacing w:before="5"/>
              <w:rPr>
                <w:rFonts w:ascii="Times New Roman"/>
                <w:b/>
                <w:sz w:val="23"/>
              </w:rPr>
            </w:pPr>
          </w:p>
          <w:p w14:paraId="7D53C2F0" w14:textId="77777777" w:rsidR="007D435F" w:rsidRDefault="00B87847">
            <w:pPr>
              <w:pStyle w:val="TableParagraph"/>
              <w:numPr>
                <w:ilvl w:val="0"/>
                <w:numId w:val="76"/>
              </w:numPr>
              <w:tabs>
                <w:tab w:val="left" w:pos="317"/>
              </w:tabs>
              <w:ind w:hanging="289"/>
              <w:rPr>
                <w:sz w:val="16"/>
              </w:rPr>
            </w:pPr>
            <w:r>
              <w:rPr>
                <w:sz w:val="16"/>
              </w:rPr>
              <w:t>Procedure:</w:t>
            </w:r>
          </w:p>
          <w:p w14:paraId="116A72D1" w14:textId="77777777" w:rsidR="007D435F" w:rsidRDefault="00B87847">
            <w:pPr>
              <w:pStyle w:val="TableParagraph"/>
              <w:numPr>
                <w:ilvl w:val="0"/>
                <w:numId w:val="76"/>
              </w:numPr>
              <w:tabs>
                <w:tab w:val="left" w:pos="317"/>
              </w:tabs>
              <w:spacing w:before="1" w:line="181" w:lineRule="exact"/>
              <w:ind w:hanging="289"/>
              <w:rPr>
                <w:sz w:val="16"/>
              </w:rPr>
            </w:pPr>
            <w:r>
              <w:rPr>
                <w:sz w:val="16"/>
              </w:rPr>
              <w:t>LVEDP:</w:t>
            </w:r>
          </w:p>
          <w:p w14:paraId="3BC378B1" w14:textId="77777777" w:rsidR="007D435F" w:rsidRDefault="00B87847">
            <w:pPr>
              <w:pStyle w:val="TableParagraph"/>
              <w:numPr>
                <w:ilvl w:val="0"/>
                <w:numId w:val="76"/>
              </w:numPr>
              <w:tabs>
                <w:tab w:val="left" w:pos="317"/>
              </w:tabs>
              <w:spacing w:line="181" w:lineRule="exact"/>
              <w:ind w:hanging="289"/>
              <w:rPr>
                <w:sz w:val="16"/>
              </w:rPr>
            </w:pPr>
            <w:r>
              <w:rPr>
                <w:sz w:val="16"/>
              </w:rPr>
              <w:t>Aortic Systolic</w:t>
            </w:r>
            <w:r>
              <w:rPr>
                <w:spacing w:val="-12"/>
                <w:sz w:val="16"/>
              </w:rPr>
              <w:t xml:space="preserve"> </w:t>
            </w:r>
            <w:r>
              <w:rPr>
                <w:sz w:val="16"/>
              </w:rPr>
              <w:t>Pressure:</w:t>
            </w:r>
          </w:p>
        </w:tc>
        <w:tc>
          <w:tcPr>
            <w:tcW w:w="1296" w:type="dxa"/>
            <w:tcBorders>
              <w:top w:val="dashed" w:sz="4" w:space="0" w:color="000000"/>
            </w:tcBorders>
            <w:shd w:val="clear" w:color="auto" w:fill="E4E4E4"/>
          </w:tcPr>
          <w:p w14:paraId="54FA040D" w14:textId="77777777" w:rsidR="007D435F" w:rsidRDefault="007D435F">
            <w:pPr>
              <w:pStyle w:val="TableParagraph"/>
              <w:spacing w:before="5"/>
              <w:rPr>
                <w:rFonts w:ascii="Times New Roman"/>
                <w:b/>
                <w:sz w:val="23"/>
              </w:rPr>
            </w:pPr>
          </w:p>
          <w:p w14:paraId="167A5A31" w14:textId="77777777" w:rsidR="007D435F" w:rsidRDefault="00B87847">
            <w:pPr>
              <w:pStyle w:val="TableParagraph"/>
              <w:ind w:left="95" w:right="1006"/>
              <w:jc w:val="both"/>
              <w:rPr>
                <w:sz w:val="16"/>
              </w:rPr>
            </w:pPr>
            <w:r>
              <w:rPr>
                <w:sz w:val="16"/>
              </w:rPr>
              <w:t xml:space="preserve">NS </w:t>
            </w:r>
            <w:proofErr w:type="spellStart"/>
            <w:r>
              <w:rPr>
                <w:sz w:val="16"/>
              </w:rPr>
              <w:t>NS</w:t>
            </w:r>
            <w:proofErr w:type="spellEnd"/>
            <w:r>
              <w:rPr>
                <w:sz w:val="16"/>
              </w:rPr>
              <w:t xml:space="preserve"> </w:t>
            </w:r>
            <w:proofErr w:type="spellStart"/>
            <w:r>
              <w:rPr>
                <w:sz w:val="16"/>
              </w:rPr>
              <w:t>NS</w:t>
            </w:r>
            <w:proofErr w:type="spellEnd"/>
          </w:p>
        </w:tc>
        <w:tc>
          <w:tcPr>
            <w:tcW w:w="288" w:type="dxa"/>
            <w:tcBorders>
              <w:top w:val="dashed" w:sz="4" w:space="0" w:color="000000"/>
            </w:tcBorders>
            <w:shd w:val="clear" w:color="auto" w:fill="E4E4E4"/>
          </w:tcPr>
          <w:p w14:paraId="6EE2B9C1" w14:textId="77777777" w:rsidR="007D435F" w:rsidRDefault="007D435F">
            <w:pPr>
              <w:pStyle w:val="TableParagraph"/>
              <w:rPr>
                <w:rFonts w:ascii="Times New Roman"/>
                <w:sz w:val="16"/>
              </w:rPr>
            </w:pPr>
          </w:p>
        </w:tc>
        <w:tc>
          <w:tcPr>
            <w:tcW w:w="288" w:type="dxa"/>
            <w:tcBorders>
              <w:top w:val="dashed" w:sz="4" w:space="0" w:color="000000"/>
            </w:tcBorders>
            <w:shd w:val="clear" w:color="auto" w:fill="E4E4E4"/>
          </w:tcPr>
          <w:p w14:paraId="0AFD048C" w14:textId="77777777" w:rsidR="007D435F" w:rsidRDefault="007D435F">
            <w:pPr>
              <w:pStyle w:val="TableParagraph"/>
              <w:rPr>
                <w:rFonts w:ascii="Times New Roman"/>
                <w:sz w:val="16"/>
              </w:rPr>
            </w:pPr>
          </w:p>
        </w:tc>
        <w:tc>
          <w:tcPr>
            <w:tcW w:w="1921" w:type="dxa"/>
            <w:tcBorders>
              <w:top w:val="dashed" w:sz="4" w:space="0" w:color="000000"/>
            </w:tcBorders>
            <w:shd w:val="clear" w:color="auto" w:fill="E4E4E4"/>
          </w:tcPr>
          <w:p w14:paraId="27A423D6" w14:textId="77777777" w:rsidR="007D435F" w:rsidRDefault="007D435F">
            <w:pPr>
              <w:pStyle w:val="TableParagraph"/>
              <w:rPr>
                <w:rFonts w:ascii="Times New Roman"/>
                <w:sz w:val="16"/>
              </w:rPr>
            </w:pPr>
          </w:p>
        </w:tc>
        <w:tc>
          <w:tcPr>
            <w:tcW w:w="241" w:type="dxa"/>
            <w:tcBorders>
              <w:top w:val="dashed" w:sz="4" w:space="0" w:color="000000"/>
            </w:tcBorders>
            <w:shd w:val="clear" w:color="auto" w:fill="E4E4E4"/>
          </w:tcPr>
          <w:p w14:paraId="5EFF8C53" w14:textId="77777777" w:rsidR="007D435F" w:rsidRDefault="007D435F">
            <w:pPr>
              <w:pStyle w:val="TableParagraph"/>
              <w:rPr>
                <w:rFonts w:ascii="Times New Roman"/>
                <w:sz w:val="16"/>
              </w:rPr>
            </w:pPr>
          </w:p>
        </w:tc>
        <w:tc>
          <w:tcPr>
            <w:tcW w:w="624" w:type="dxa"/>
            <w:tcBorders>
              <w:top w:val="dashed" w:sz="4" w:space="0" w:color="000000"/>
            </w:tcBorders>
            <w:shd w:val="clear" w:color="auto" w:fill="E4E4E4"/>
          </w:tcPr>
          <w:p w14:paraId="0CB74637" w14:textId="77777777" w:rsidR="007D435F" w:rsidRDefault="007D435F">
            <w:pPr>
              <w:pStyle w:val="TableParagraph"/>
              <w:rPr>
                <w:rFonts w:ascii="Times New Roman"/>
                <w:sz w:val="16"/>
              </w:rPr>
            </w:pPr>
          </w:p>
        </w:tc>
        <w:tc>
          <w:tcPr>
            <w:tcW w:w="240" w:type="dxa"/>
            <w:tcBorders>
              <w:top w:val="dashed" w:sz="4" w:space="0" w:color="000000"/>
            </w:tcBorders>
            <w:shd w:val="clear" w:color="auto" w:fill="E4E4E4"/>
          </w:tcPr>
          <w:p w14:paraId="6E0D5B55" w14:textId="77777777" w:rsidR="007D435F" w:rsidRDefault="007D435F">
            <w:pPr>
              <w:pStyle w:val="TableParagraph"/>
              <w:rPr>
                <w:rFonts w:ascii="Times New Roman"/>
                <w:sz w:val="16"/>
              </w:rPr>
            </w:pPr>
          </w:p>
        </w:tc>
        <w:tc>
          <w:tcPr>
            <w:tcW w:w="1711" w:type="dxa"/>
            <w:shd w:val="clear" w:color="auto" w:fill="E4E4E4"/>
          </w:tcPr>
          <w:p w14:paraId="1175C44B" w14:textId="77777777" w:rsidR="007D435F" w:rsidRDefault="007D435F">
            <w:pPr>
              <w:pStyle w:val="TableParagraph"/>
              <w:rPr>
                <w:rFonts w:ascii="Times New Roman"/>
                <w:sz w:val="16"/>
              </w:rPr>
            </w:pPr>
          </w:p>
        </w:tc>
      </w:tr>
      <w:tr w:rsidR="007D435F" w14:paraId="27A4994A" w14:textId="77777777">
        <w:trPr>
          <w:trHeight w:val="724"/>
        </w:trPr>
        <w:tc>
          <w:tcPr>
            <w:tcW w:w="7711" w:type="dxa"/>
            <w:gridSpan w:val="8"/>
            <w:shd w:val="clear" w:color="auto" w:fill="E4E4E4"/>
          </w:tcPr>
          <w:p w14:paraId="6310259A" w14:textId="77777777" w:rsidR="007D435F" w:rsidRDefault="00B87847">
            <w:pPr>
              <w:pStyle w:val="TableParagraph"/>
              <w:spacing w:before="90"/>
              <w:ind w:left="28"/>
              <w:rPr>
                <w:sz w:val="16"/>
              </w:rPr>
            </w:pPr>
            <w:r>
              <w:rPr>
                <w:sz w:val="16"/>
              </w:rPr>
              <w:t xml:space="preserve">For patients having right heart </w:t>
            </w:r>
            <w:proofErr w:type="spellStart"/>
            <w:r>
              <w:rPr>
                <w:sz w:val="16"/>
              </w:rPr>
              <w:t>cath</w:t>
            </w:r>
            <w:proofErr w:type="spellEnd"/>
          </w:p>
          <w:p w14:paraId="7D7F74F6" w14:textId="77777777" w:rsidR="007D435F" w:rsidRDefault="00B87847">
            <w:pPr>
              <w:pStyle w:val="TableParagraph"/>
              <w:numPr>
                <w:ilvl w:val="0"/>
                <w:numId w:val="75"/>
              </w:numPr>
              <w:tabs>
                <w:tab w:val="left" w:pos="317"/>
                <w:tab w:val="left" w:pos="2908"/>
              </w:tabs>
              <w:spacing w:before="2" w:line="181" w:lineRule="exact"/>
              <w:ind w:hanging="289"/>
              <w:rPr>
                <w:sz w:val="16"/>
              </w:rPr>
            </w:pPr>
            <w:r>
              <w:rPr>
                <w:sz w:val="16"/>
              </w:rPr>
              <w:t>PA</w:t>
            </w:r>
            <w:r>
              <w:rPr>
                <w:spacing w:val="-4"/>
                <w:sz w:val="16"/>
              </w:rPr>
              <w:t xml:space="preserve"> </w:t>
            </w:r>
            <w:r>
              <w:rPr>
                <w:sz w:val="16"/>
              </w:rPr>
              <w:t>Systolic</w:t>
            </w:r>
            <w:r>
              <w:rPr>
                <w:spacing w:val="-3"/>
                <w:sz w:val="16"/>
              </w:rPr>
              <w:t xml:space="preserve"> </w:t>
            </w:r>
            <w:r>
              <w:rPr>
                <w:sz w:val="16"/>
              </w:rPr>
              <w:t>Pressure:</w:t>
            </w:r>
            <w:r>
              <w:rPr>
                <w:sz w:val="16"/>
              </w:rPr>
              <w:tab/>
              <w:t>NS</w:t>
            </w:r>
          </w:p>
          <w:p w14:paraId="1DB6F06A" w14:textId="77777777" w:rsidR="007D435F" w:rsidRDefault="00B87847">
            <w:pPr>
              <w:pStyle w:val="TableParagraph"/>
              <w:numPr>
                <w:ilvl w:val="0"/>
                <w:numId w:val="75"/>
              </w:numPr>
              <w:tabs>
                <w:tab w:val="left" w:pos="317"/>
                <w:tab w:val="left" w:pos="2908"/>
              </w:tabs>
              <w:spacing w:line="181" w:lineRule="exact"/>
              <w:ind w:hanging="289"/>
              <w:rPr>
                <w:sz w:val="16"/>
              </w:rPr>
            </w:pPr>
            <w:r>
              <w:rPr>
                <w:sz w:val="16"/>
              </w:rPr>
              <w:t>PAW</w:t>
            </w:r>
            <w:r>
              <w:rPr>
                <w:spacing w:val="-3"/>
                <w:sz w:val="16"/>
              </w:rPr>
              <w:t xml:space="preserve"> </w:t>
            </w:r>
            <w:r>
              <w:rPr>
                <w:sz w:val="16"/>
              </w:rPr>
              <w:t>Mean</w:t>
            </w:r>
            <w:r>
              <w:rPr>
                <w:spacing w:val="-3"/>
                <w:sz w:val="16"/>
              </w:rPr>
              <w:t xml:space="preserve"> </w:t>
            </w:r>
            <w:r>
              <w:rPr>
                <w:sz w:val="16"/>
              </w:rPr>
              <w:t>Pressure:</w:t>
            </w:r>
            <w:r>
              <w:rPr>
                <w:sz w:val="16"/>
              </w:rPr>
              <w:tab/>
              <w:t>NS</w:t>
            </w:r>
          </w:p>
        </w:tc>
        <w:tc>
          <w:tcPr>
            <w:tcW w:w="1711" w:type="dxa"/>
            <w:shd w:val="clear" w:color="auto" w:fill="E4E4E4"/>
          </w:tcPr>
          <w:p w14:paraId="0E31CD7B" w14:textId="77777777" w:rsidR="007D435F" w:rsidRDefault="007D435F">
            <w:pPr>
              <w:pStyle w:val="TableParagraph"/>
              <w:rPr>
                <w:rFonts w:ascii="Times New Roman"/>
                <w:sz w:val="16"/>
              </w:rPr>
            </w:pPr>
          </w:p>
        </w:tc>
      </w:tr>
      <w:tr w:rsidR="007D435F" w14:paraId="3CC935B3" w14:textId="77777777">
        <w:trPr>
          <w:trHeight w:val="544"/>
        </w:trPr>
        <w:tc>
          <w:tcPr>
            <w:tcW w:w="4109" w:type="dxa"/>
            <w:gridSpan w:val="2"/>
            <w:shd w:val="clear" w:color="auto" w:fill="E4E4E4"/>
          </w:tcPr>
          <w:p w14:paraId="709968CC" w14:textId="77777777" w:rsidR="007D435F" w:rsidRDefault="00B87847">
            <w:pPr>
              <w:pStyle w:val="TableParagraph"/>
              <w:spacing w:before="90"/>
              <w:ind w:left="412" w:right="46" w:hanging="384"/>
              <w:rPr>
                <w:sz w:val="16"/>
              </w:rPr>
            </w:pPr>
            <w:r>
              <w:rPr>
                <w:sz w:val="16"/>
              </w:rPr>
              <w:t>6. LV Contraction Grade  (from contrast  or radionuclide angiogram or 2D</w:t>
            </w:r>
            <w:r>
              <w:rPr>
                <w:spacing w:val="-17"/>
                <w:sz w:val="16"/>
              </w:rPr>
              <w:t xml:space="preserve"> </w:t>
            </w:r>
            <w:r>
              <w:rPr>
                <w:sz w:val="16"/>
              </w:rPr>
              <w:t>echo):</w:t>
            </w:r>
          </w:p>
        </w:tc>
        <w:tc>
          <w:tcPr>
            <w:tcW w:w="288" w:type="dxa"/>
            <w:shd w:val="clear" w:color="auto" w:fill="E4E4E4"/>
          </w:tcPr>
          <w:p w14:paraId="48564DCC" w14:textId="77777777" w:rsidR="007D435F" w:rsidRDefault="007D435F">
            <w:pPr>
              <w:pStyle w:val="TableParagraph"/>
              <w:spacing w:before="8"/>
              <w:rPr>
                <w:rFonts w:ascii="Times New Roman"/>
                <w:b/>
                <w:sz w:val="23"/>
              </w:rPr>
            </w:pPr>
          </w:p>
          <w:p w14:paraId="31F37655" w14:textId="77777777" w:rsidR="007D435F" w:rsidRDefault="00B87847">
            <w:pPr>
              <w:pStyle w:val="TableParagraph"/>
              <w:ind w:left="47"/>
              <w:rPr>
                <w:sz w:val="16"/>
              </w:rPr>
            </w:pPr>
            <w:r>
              <w:rPr>
                <w:sz w:val="16"/>
              </w:rPr>
              <w:t>NO</w:t>
            </w:r>
          </w:p>
        </w:tc>
        <w:tc>
          <w:tcPr>
            <w:tcW w:w="288" w:type="dxa"/>
            <w:shd w:val="clear" w:color="auto" w:fill="E4E4E4"/>
          </w:tcPr>
          <w:p w14:paraId="640F71F2" w14:textId="77777777" w:rsidR="007D435F" w:rsidRDefault="007D435F">
            <w:pPr>
              <w:pStyle w:val="TableParagraph"/>
              <w:spacing w:before="8"/>
              <w:rPr>
                <w:rFonts w:ascii="Times New Roman"/>
                <w:b/>
                <w:sz w:val="23"/>
              </w:rPr>
            </w:pPr>
          </w:p>
          <w:p w14:paraId="3F932D4D" w14:textId="77777777" w:rsidR="007D435F" w:rsidRDefault="00B87847">
            <w:pPr>
              <w:pStyle w:val="TableParagraph"/>
              <w:ind w:left="47"/>
              <w:rPr>
                <w:sz w:val="16"/>
              </w:rPr>
            </w:pPr>
            <w:r>
              <w:rPr>
                <w:sz w:val="16"/>
              </w:rPr>
              <w:t>LV</w:t>
            </w:r>
          </w:p>
        </w:tc>
        <w:tc>
          <w:tcPr>
            <w:tcW w:w="1921" w:type="dxa"/>
            <w:shd w:val="clear" w:color="auto" w:fill="E4E4E4"/>
          </w:tcPr>
          <w:p w14:paraId="0C3DBB64" w14:textId="77777777" w:rsidR="007D435F" w:rsidRDefault="007D435F">
            <w:pPr>
              <w:pStyle w:val="TableParagraph"/>
              <w:spacing w:before="8"/>
              <w:rPr>
                <w:rFonts w:ascii="Times New Roman"/>
                <w:b/>
                <w:sz w:val="23"/>
              </w:rPr>
            </w:pPr>
          </w:p>
          <w:p w14:paraId="374AABB1" w14:textId="77777777" w:rsidR="007D435F" w:rsidRDefault="00B87847">
            <w:pPr>
              <w:pStyle w:val="TableParagraph"/>
              <w:ind w:left="47"/>
              <w:rPr>
                <w:sz w:val="16"/>
              </w:rPr>
            </w:pPr>
            <w:r>
              <w:rPr>
                <w:sz w:val="16"/>
              </w:rPr>
              <w:t>STUDY</w:t>
            </w:r>
          </w:p>
        </w:tc>
        <w:tc>
          <w:tcPr>
            <w:tcW w:w="241" w:type="dxa"/>
            <w:shd w:val="clear" w:color="auto" w:fill="E4E4E4"/>
          </w:tcPr>
          <w:p w14:paraId="46A98043" w14:textId="77777777" w:rsidR="007D435F" w:rsidRDefault="007D435F">
            <w:pPr>
              <w:pStyle w:val="TableParagraph"/>
              <w:rPr>
                <w:rFonts w:ascii="Times New Roman"/>
                <w:sz w:val="16"/>
              </w:rPr>
            </w:pPr>
          </w:p>
        </w:tc>
        <w:tc>
          <w:tcPr>
            <w:tcW w:w="624" w:type="dxa"/>
            <w:shd w:val="clear" w:color="auto" w:fill="E4E4E4"/>
          </w:tcPr>
          <w:p w14:paraId="6FAA77CF" w14:textId="77777777" w:rsidR="007D435F" w:rsidRDefault="007D435F">
            <w:pPr>
              <w:pStyle w:val="TableParagraph"/>
              <w:rPr>
                <w:rFonts w:ascii="Times New Roman"/>
                <w:sz w:val="16"/>
              </w:rPr>
            </w:pPr>
          </w:p>
        </w:tc>
        <w:tc>
          <w:tcPr>
            <w:tcW w:w="240" w:type="dxa"/>
            <w:shd w:val="clear" w:color="auto" w:fill="E4E4E4"/>
          </w:tcPr>
          <w:p w14:paraId="79C3287F" w14:textId="77777777" w:rsidR="007D435F" w:rsidRDefault="007D435F">
            <w:pPr>
              <w:pStyle w:val="TableParagraph"/>
              <w:rPr>
                <w:rFonts w:ascii="Times New Roman"/>
                <w:sz w:val="16"/>
              </w:rPr>
            </w:pPr>
          </w:p>
        </w:tc>
        <w:tc>
          <w:tcPr>
            <w:tcW w:w="1711" w:type="dxa"/>
            <w:shd w:val="clear" w:color="auto" w:fill="E4E4E4"/>
          </w:tcPr>
          <w:p w14:paraId="4EF58A58" w14:textId="77777777" w:rsidR="007D435F" w:rsidRDefault="007D435F">
            <w:pPr>
              <w:pStyle w:val="TableParagraph"/>
              <w:rPr>
                <w:rFonts w:ascii="Times New Roman"/>
                <w:sz w:val="16"/>
              </w:rPr>
            </w:pPr>
          </w:p>
        </w:tc>
      </w:tr>
      <w:tr w:rsidR="007D435F" w14:paraId="763E8325" w14:textId="77777777">
        <w:trPr>
          <w:trHeight w:val="715"/>
        </w:trPr>
        <w:tc>
          <w:tcPr>
            <w:tcW w:w="2813" w:type="dxa"/>
            <w:tcBorders>
              <w:bottom w:val="dashed" w:sz="4" w:space="0" w:color="000000"/>
            </w:tcBorders>
            <w:shd w:val="clear" w:color="auto" w:fill="E4E4E4"/>
          </w:tcPr>
          <w:p w14:paraId="0E1DE4CE" w14:textId="77777777" w:rsidR="007D435F" w:rsidRDefault="00B87847">
            <w:pPr>
              <w:pStyle w:val="TableParagraph"/>
              <w:numPr>
                <w:ilvl w:val="0"/>
                <w:numId w:val="74"/>
              </w:numPr>
              <w:tabs>
                <w:tab w:val="left" w:pos="317"/>
              </w:tabs>
              <w:spacing w:before="90" w:line="181" w:lineRule="exact"/>
              <w:ind w:hanging="289"/>
              <w:rPr>
                <w:sz w:val="16"/>
              </w:rPr>
            </w:pPr>
            <w:r>
              <w:rPr>
                <w:sz w:val="16"/>
              </w:rPr>
              <w:t>Mitral</w:t>
            </w:r>
            <w:r>
              <w:rPr>
                <w:spacing w:val="-3"/>
                <w:sz w:val="16"/>
              </w:rPr>
              <w:t xml:space="preserve"> </w:t>
            </w:r>
            <w:r>
              <w:rPr>
                <w:sz w:val="16"/>
              </w:rPr>
              <w:t>Regurgitation:</w:t>
            </w:r>
          </w:p>
          <w:p w14:paraId="2BDF5EF8" w14:textId="77777777" w:rsidR="007D435F" w:rsidRDefault="00B87847">
            <w:pPr>
              <w:pStyle w:val="TableParagraph"/>
              <w:numPr>
                <w:ilvl w:val="0"/>
                <w:numId w:val="74"/>
              </w:numPr>
              <w:tabs>
                <w:tab w:val="left" w:pos="317"/>
              </w:tabs>
              <w:spacing w:line="181" w:lineRule="exact"/>
              <w:ind w:hanging="289"/>
              <w:rPr>
                <w:sz w:val="16"/>
              </w:rPr>
            </w:pPr>
            <w:r>
              <w:rPr>
                <w:sz w:val="16"/>
              </w:rPr>
              <w:t>Aortic</w:t>
            </w:r>
            <w:r>
              <w:rPr>
                <w:spacing w:val="-2"/>
                <w:sz w:val="16"/>
              </w:rPr>
              <w:t xml:space="preserve"> </w:t>
            </w:r>
            <w:r>
              <w:rPr>
                <w:sz w:val="16"/>
              </w:rPr>
              <w:t>Stenosis:</w:t>
            </w:r>
          </w:p>
        </w:tc>
        <w:tc>
          <w:tcPr>
            <w:tcW w:w="1296" w:type="dxa"/>
            <w:tcBorders>
              <w:bottom w:val="dashed" w:sz="4" w:space="0" w:color="000000"/>
            </w:tcBorders>
            <w:shd w:val="clear" w:color="auto" w:fill="E4E4E4"/>
          </w:tcPr>
          <w:p w14:paraId="334B2969" w14:textId="77777777" w:rsidR="007D435F" w:rsidRDefault="00B87847">
            <w:pPr>
              <w:pStyle w:val="TableParagraph"/>
              <w:spacing w:before="90"/>
              <w:ind w:left="95" w:right="988"/>
              <w:rPr>
                <w:sz w:val="16"/>
              </w:rPr>
            </w:pPr>
            <w:r>
              <w:rPr>
                <w:sz w:val="16"/>
              </w:rPr>
              <w:t xml:space="preserve">NS </w:t>
            </w:r>
            <w:proofErr w:type="spellStart"/>
            <w:r>
              <w:rPr>
                <w:sz w:val="16"/>
              </w:rPr>
              <w:t>NS</w:t>
            </w:r>
            <w:proofErr w:type="spellEnd"/>
          </w:p>
        </w:tc>
        <w:tc>
          <w:tcPr>
            <w:tcW w:w="288" w:type="dxa"/>
            <w:tcBorders>
              <w:bottom w:val="dashed" w:sz="4" w:space="0" w:color="000000"/>
            </w:tcBorders>
            <w:shd w:val="clear" w:color="auto" w:fill="E4E4E4"/>
          </w:tcPr>
          <w:p w14:paraId="65806866" w14:textId="77777777" w:rsidR="007D435F" w:rsidRDefault="007D435F">
            <w:pPr>
              <w:pStyle w:val="TableParagraph"/>
              <w:rPr>
                <w:rFonts w:ascii="Times New Roman"/>
                <w:sz w:val="16"/>
              </w:rPr>
            </w:pPr>
          </w:p>
        </w:tc>
        <w:tc>
          <w:tcPr>
            <w:tcW w:w="288" w:type="dxa"/>
            <w:tcBorders>
              <w:bottom w:val="dashed" w:sz="4" w:space="0" w:color="000000"/>
            </w:tcBorders>
            <w:shd w:val="clear" w:color="auto" w:fill="E4E4E4"/>
          </w:tcPr>
          <w:p w14:paraId="0A32074C" w14:textId="77777777" w:rsidR="007D435F" w:rsidRDefault="007D435F">
            <w:pPr>
              <w:pStyle w:val="TableParagraph"/>
              <w:rPr>
                <w:rFonts w:ascii="Times New Roman"/>
                <w:sz w:val="16"/>
              </w:rPr>
            </w:pPr>
          </w:p>
        </w:tc>
        <w:tc>
          <w:tcPr>
            <w:tcW w:w="1921" w:type="dxa"/>
            <w:tcBorders>
              <w:bottom w:val="dashed" w:sz="4" w:space="0" w:color="000000"/>
            </w:tcBorders>
            <w:shd w:val="clear" w:color="auto" w:fill="E4E4E4"/>
          </w:tcPr>
          <w:p w14:paraId="3C4E93D9" w14:textId="77777777" w:rsidR="007D435F" w:rsidRDefault="007D435F">
            <w:pPr>
              <w:pStyle w:val="TableParagraph"/>
              <w:rPr>
                <w:rFonts w:ascii="Times New Roman"/>
                <w:sz w:val="16"/>
              </w:rPr>
            </w:pPr>
          </w:p>
        </w:tc>
        <w:tc>
          <w:tcPr>
            <w:tcW w:w="241" w:type="dxa"/>
            <w:tcBorders>
              <w:bottom w:val="dashed" w:sz="4" w:space="0" w:color="000000"/>
            </w:tcBorders>
            <w:shd w:val="clear" w:color="auto" w:fill="E4E4E4"/>
          </w:tcPr>
          <w:p w14:paraId="2D8AD03D" w14:textId="77777777" w:rsidR="007D435F" w:rsidRDefault="007D435F">
            <w:pPr>
              <w:pStyle w:val="TableParagraph"/>
              <w:rPr>
                <w:rFonts w:ascii="Times New Roman"/>
                <w:sz w:val="16"/>
              </w:rPr>
            </w:pPr>
          </w:p>
        </w:tc>
        <w:tc>
          <w:tcPr>
            <w:tcW w:w="624" w:type="dxa"/>
            <w:tcBorders>
              <w:bottom w:val="dashed" w:sz="4" w:space="0" w:color="000000"/>
            </w:tcBorders>
            <w:shd w:val="clear" w:color="auto" w:fill="E4E4E4"/>
          </w:tcPr>
          <w:p w14:paraId="416376EC" w14:textId="77777777" w:rsidR="007D435F" w:rsidRDefault="007D435F">
            <w:pPr>
              <w:pStyle w:val="TableParagraph"/>
              <w:rPr>
                <w:rFonts w:ascii="Times New Roman"/>
                <w:sz w:val="16"/>
              </w:rPr>
            </w:pPr>
          </w:p>
        </w:tc>
        <w:tc>
          <w:tcPr>
            <w:tcW w:w="240" w:type="dxa"/>
            <w:tcBorders>
              <w:bottom w:val="dashed" w:sz="4" w:space="0" w:color="000000"/>
            </w:tcBorders>
            <w:shd w:val="clear" w:color="auto" w:fill="E4E4E4"/>
          </w:tcPr>
          <w:p w14:paraId="1FD60F82" w14:textId="77777777" w:rsidR="007D435F" w:rsidRDefault="007D435F">
            <w:pPr>
              <w:pStyle w:val="TableParagraph"/>
              <w:rPr>
                <w:rFonts w:ascii="Times New Roman"/>
                <w:sz w:val="16"/>
              </w:rPr>
            </w:pPr>
          </w:p>
        </w:tc>
        <w:tc>
          <w:tcPr>
            <w:tcW w:w="1711" w:type="dxa"/>
            <w:shd w:val="clear" w:color="auto" w:fill="E4E4E4"/>
          </w:tcPr>
          <w:p w14:paraId="721DA48C" w14:textId="77777777" w:rsidR="007D435F" w:rsidRDefault="007D435F">
            <w:pPr>
              <w:pStyle w:val="TableParagraph"/>
              <w:rPr>
                <w:rFonts w:ascii="Times New Roman"/>
                <w:sz w:val="16"/>
              </w:rPr>
            </w:pPr>
          </w:p>
        </w:tc>
      </w:tr>
      <w:tr w:rsidR="007D435F" w14:paraId="274BF287" w14:textId="77777777">
        <w:trPr>
          <w:trHeight w:val="449"/>
        </w:trPr>
        <w:tc>
          <w:tcPr>
            <w:tcW w:w="6606" w:type="dxa"/>
            <w:gridSpan w:val="5"/>
            <w:tcBorders>
              <w:top w:val="dashed" w:sz="4" w:space="0" w:color="000000"/>
            </w:tcBorders>
            <w:shd w:val="clear" w:color="auto" w:fill="E4E4E4"/>
          </w:tcPr>
          <w:p w14:paraId="573A1F0C" w14:textId="77777777" w:rsidR="007D435F" w:rsidRDefault="007D435F">
            <w:pPr>
              <w:pStyle w:val="TableParagraph"/>
              <w:rPr>
                <w:rFonts w:ascii="Times New Roman"/>
                <w:b/>
                <w:sz w:val="23"/>
              </w:rPr>
            </w:pPr>
          </w:p>
          <w:p w14:paraId="6BC5EBE5" w14:textId="77777777" w:rsidR="007D435F" w:rsidRDefault="00B87847">
            <w:pPr>
              <w:pStyle w:val="TableParagraph"/>
              <w:spacing w:before="1" w:line="164" w:lineRule="exact"/>
              <w:ind w:left="28"/>
              <w:rPr>
                <w:sz w:val="16"/>
              </w:rPr>
            </w:pPr>
            <w:r>
              <w:rPr>
                <w:sz w:val="16"/>
              </w:rPr>
              <w:t>Select Cardiac Catheterization and Angiographic Information to Edit:</w:t>
            </w:r>
          </w:p>
        </w:tc>
        <w:tc>
          <w:tcPr>
            <w:tcW w:w="241" w:type="dxa"/>
            <w:tcBorders>
              <w:top w:val="dashed" w:sz="4" w:space="0" w:color="000000"/>
            </w:tcBorders>
            <w:shd w:val="clear" w:color="auto" w:fill="E4E4E4"/>
          </w:tcPr>
          <w:p w14:paraId="22F7968C" w14:textId="77777777" w:rsidR="007D435F" w:rsidRDefault="007D435F">
            <w:pPr>
              <w:pStyle w:val="TableParagraph"/>
              <w:rPr>
                <w:rFonts w:ascii="Times New Roman"/>
                <w:b/>
                <w:sz w:val="23"/>
              </w:rPr>
            </w:pPr>
          </w:p>
          <w:p w14:paraId="0F573122" w14:textId="77777777" w:rsidR="007D435F" w:rsidRDefault="00B87847">
            <w:pPr>
              <w:pStyle w:val="TableParagraph"/>
              <w:spacing w:before="1" w:line="164" w:lineRule="exact"/>
              <w:ind w:left="47"/>
              <w:rPr>
                <w:b/>
                <w:sz w:val="16"/>
              </w:rPr>
            </w:pPr>
            <w:r>
              <w:rPr>
                <w:b/>
                <w:sz w:val="16"/>
              </w:rPr>
              <w:t>A</w:t>
            </w:r>
          </w:p>
        </w:tc>
        <w:tc>
          <w:tcPr>
            <w:tcW w:w="624" w:type="dxa"/>
            <w:tcBorders>
              <w:top w:val="dashed" w:sz="4" w:space="0" w:color="000000"/>
            </w:tcBorders>
            <w:shd w:val="clear" w:color="auto" w:fill="E4E4E4"/>
          </w:tcPr>
          <w:p w14:paraId="1F04A8A4" w14:textId="77777777" w:rsidR="007D435F" w:rsidRDefault="007D435F">
            <w:pPr>
              <w:pStyle w:val="TableParagraph"/>
              <w:rPr>
                <w:rFonts w:ascii="Times New Roman"/>
                <w:sz w:val="16"/>
              </w:rPr>
            </w:pPr>
          </w:p>
        </w:tc>
        <w:tc>
          <w:tcPr>
            <w:tcW w:w="240" w:type="dxa"/>
            <w:tcBorders>
              <w:top w:val="dashed" w:sz="4" w:space="0" w:color="000000"/>
            </w:tcBorders>
            <w:shd w:val="clear" w:color="auto" w:fill="E4E4E4"/>
          </w:tcPr>
          <w:p w14:paraId="10C65367" w14:textId="77777777" w:rsidR="007D435F" w:rsidRDefault="007D435F">
            <w:pPr>
              <w:pStyle w:val="TableParagraph"/>
              <w:rPr>
                <w:rFonts w:ascii="Times New Roman"/>
                <w:sz w:val="16"/>
              </w:rPr>
            </w:pPr>
          </w:p>
        </w:tc>
        <w:tc>
          <w:tcPr>
            <w:tcW w:w="1711" w:type="dxa"/>
            <w:shd w:val="clear" w:color="auto" w:fill="E4E4E4"/>
          </w:tcPr>
          <w:p w14:paraId="237A5642" w14:textId="77777777" w:rsidR="007D435F" w:rsidRDefault="007D435F">
            <w:pPr>
              <w:pStyle w:val="TableParagraph"/>
              <w:rPr>
                <w:rFonts w:ascii="Times New Roman"/>
                <w:sz w:val="16"/>
              </w:rPr>
            </w:pPr>
          </w:p>
        </w:tc>
      </w:tr>
    </w:tbl>
    <w:p w14:paraId="27A3E2A3" w14:textId="77777777" w:rsidR="007D435F" w:rsidRDefault="00277930">
      <w:pPr>
        <w:pStyle w:val="BodyText"/>
        <w:spacing w:before="9"/>
        <w:rPr>
          <w:rFonts w:ascii="Times New Roman"/>
          <w:b/>
          <w:sz w:val="15"/>
        </w:rPr>
      </w:pPr>
      <w:r>
        <w:pict w14:anchorId="3EE1F781">
          <v:shape id="_x0000_s1352" type="#_x0000_t202" style="position:absolute;margin-left:70.6pt;margin-top:10.3pt;width:470.95pt;height:271.95pt;z-index:-15232000;mso-wrap-distance-left:0;mso-wrap-distance-right:0;mso-position-horizontal-relative:page;mso-position-vertical-relative:text" fillcolor="#e4e4e4" stroked="f">
            <v:textbox inset="0,0,0,0">
              <w:txbxContent>
                <w:p w14:paraId="6D820CD6" w14:textId="77777777" w:rsidR="0040444F" w:rsidRDefault="0040444F">
                  <w:pPr>
                    <w:pStyle w:val="BodyText"/>
                    <w:spacing w:line="247" w:lineRule="auto"/>
                    <w:ind w:left="28" w:right="5146"/>
                  </w:pPr>
                  <w:r>
                    <w:t xml:space="preserve">Procedure Type: NO STUDY/UNKNOWN// </w:t>
                  </w:r>
                  <w:r>
                    <w:rPr>
                      <w:b/>
                    </w:rPr>
                    <w:t xml:space="preserve">CATH </w:t>
                  </w:r>
                  <w:proofErr w:type="spellStart"/>
                  <w:r>
                    <w:t>CATH</w:t>
                  </w:r>
                  <w:proofErr w:type="spellEnd"/>
                  <w:r>
                    <w:t xml:space="preserve"> You have changed the answer from "NS".</w:t>
                  </w:r>
                </w:p>
                <w:p w14:paraId="313364A8" w14:textId="77777777" w:rsidR="0040444F" w:rsidRDefault="0040444F">
                  <w:pPr>
                    <w:pStyle w:val="BodyText"/>
                    <w:spacing w:line="170" w:lineRule="exact"/>
                    <w:ind w:left="28"/>
                  </w:pPr>
                  <w:r>
                    <w:t xml:space="preserve">Do you want to clear 'NS' from all other fields within this option ? NO// </w:t>
                  </w:r>
                  <w:r>
                    <w:rPr>
                      <w:b/>
                    </w:rPr>
                    <w:t>N</w:t>
                  </w:r>
                  <w:r>
                    <w:rPr>
                      <w:b/>
                      <w:spacing w:val="74"/>
                    </w:rPr>
                    <w:t xml:space="preserve"> </w:t>
                  </w:r>
                  <w:r>
                    <w:t>NO</w:t>
                  </w:r>
                </w:p>
                <w:p w14:paraId="1BA93EB3" w14:textId="77777777" w:rsidR="0040444F" w:rsidRDefault="0040444F">
                  <w:pPr>
                    <w:pStyle w:val="BodyText"/>
                    <w:spacing w:before="10"/>
                    <w:rPr>
                      <w:sz w:val="15"/>
                    </w:rPr>
                  </w:pPr>
                </w:p>
                <w:p w14:paraId="46D71F4F" w14:textId="77777777" w:rsidR="0040444F" w:rsidRDefault="0040444F">
                  <w:pPr>
                    <w:pStyle w:val="BodyText"/>
                    <w:ind w:left="28"/>
                    <w:rPr>
                      <w:b/>
                    </w:rPr>
                  </w:pPr>
                  <w:r>
                    <w:t xml:space="preserve">Left Ventricular End-Diastolic Pressure: NS// </w:t>
                  </w:r>
                  <w:r>
                    <w:rPr>
                      <w:b/>
                    </w:rPr>
                    <w:t>56</w:t>
                  </w:r>
                </w:p>
                <w:p w14:paraId="45D90213" w14:textId="77777777" w:rsidR="0040444F" w:rsidRDefault="0040444F">
                  <w:pPr>
                    <w:pStyle w:val="BodyText"/>
                    <w:spacing w:before="1" w:line="181" w:lineRule="exact"/>
                    <w:ind w:left="28"/>
                    <w:rPr>
                      <w:b/>
                    </w:rPr>
                  </w:pPr>
                  <w:r>
                    <w:t xml:space="preserve">Aortic Systolic Pressure: NS// </w:t>
                  </w:r>
                  <w:r>
                    <w:rPr>
                      <w:b/>
                    </w:rPr>
                    <w:t>120</w:t>
                  </w:r>
                </w:p>
                <w:p w14:paraId="31316DB7" w14:textId="77777777" w:rsidR="0040444F" w:rsidRDefault="0040444F">
                  <w:pPr>
                    <w:pStyle w:val="BodyText"/>
                    <w:ind w:left="28" w:right="6682"/>
                    <w:rPr>
                      <w:b/>
                    </w:rPr>
                  </w:pPr>
                  <w:r>
                    <w:t>PA Systolic Pressure: NS//</w:t>
                  </w:r>
                  <w:r>
                    <w:rPr>
                      <w:b/>
                    </w:rPr>
                    <w:t xml:space="preserve">30 </w:t>
                  </w:r>
                  <w:r>
                    <w:t>PAW Mean Pressure: NS//</w:t>
                  </w:r>
                  <w:r>
                    <w:rPr>
                      <w:b/>
                    </w:rPr>
                    <w:t>15</w:t>
                  </w:r>
                </w:p>
                <w:p w14:paraId="504AE503" w14:textId="77777777" w:rsidR="0040444F" w:rsidRDefault="0040444F">
                  <w:pPr>
                    <w:pStyle w:val="BodyText"/>
                    <w:ind w:left="28"/>
                    <w:rPr>
                      <w:b/>
                    </w:rPr>
                  </w:pPr>
                  <w:r>
                    <w:t>LV Contraction Grade: NS//</w:t>
                  </w:r>
                  <w:r>
                    <w:rPr>
                      <w:b/>
                    </w:rPr>
                    <w:t>?</w:t>
                  </w:r>
                </w:p>
                <w:p w14:paraId="644094A1" w14:textId="77777777" w:rsidR="0040444F" w:rsidRDefault="0040444F">
                  <w:pPr>
                    <w:pStyle w:val="BodyText"/>
                    <w:spacing w:before="5" w:line="181" w:lineRule="exact"/>
                    <w:ind w:left="28"/>
                  </w:pPr>
                  <w:r>
                    <w:t>Enter the grade that best describes left ventricular function.</w:t>
                  </w:r>
                </w:p>
                <w:p w14:paraId="1C92DDF3" w14:textId="77777777" w:rsidR="0040444F" w:rsidRDefault="0040444F">
                  <w:pPr>
                    <w:pStyle w:val="BodyText"/>
                    <w:ind w:left="508" w:right="5242"/>
                  </w:pPr>
                  <w:r>
                    <w:t>Screen prevents selection of code III. Choose from:</w:t>
                  </w:r>
                </w:p>
                <w:p w14:paraId="4959779D" w14:textId="77777777" w:rsidR="0040444F" w:rsidRDefault="0040444F">
                  <w:pPr>
                    <w:pStyle w:val="BodyText"/>
                    <w:numPr>
                      <w:ilvl w:val="0"/>
                      <w:numId w:val="73"/>
                    </w:numPr>
                    <w:tabs>
                      <w:tab w:val="left" w:pos="1564"/>
                      <w:tab w:val="left" w:pos="1565"/>
                    </w:tabs>
                    <w:ind w:hanging="865"/>
                  </w:pPr>
                  <w:r>
                    <w:t>&gt; EQUAL 0.55</w:t>
                  </w:r>
                  <w:r>
                    <w:rPr>
                      <w:spacing w:val="-4"/>
                    </w:rPr>
                    <w:t xml:space="preserve"> </w:t>
                  </w:r>
                  <w:r>
                    <w:t>NORMAL</w:t>
                  </w:r>
                </w:p>
                <w:p w14:paraId="084E8EB1" w14:textId="77777777" w:rsidR="0040444F" w:rsidRDefault="0040444F">
                  <w:pPr>
                    <w:pStyle w:val="BodyText"/>
                    <w:numPr>
                      <w:ilvl w:val="0"/>
                      <w:numId w:val="73"/>
                    </w:numPr>
                    <w:tabs>
                      <w:tab w:val="left" w:pos="1564"/>
                      <w:tab w:val="left" w:pos="1565"/>
                    </w:tabs>
                    <w:spacing w:before="1"/>
                    <w:ind w:left="700" w:right="5451" w:firstLine="0"/>
                  </w:pPr>
                  <w:r>
                    <w:t>0.45-0.54 MILD DYSFUNC. IIIa</w:t>
                  </w:r>
                  <w:r>
                    <w:tab/>
                    <w:t xml:space="preserve">0.40-0.44 MOD. DYSFUNC. A </w:t>
                  </w:r>
                  <w:proofErr w:type="spellStart"/>
                  <w:r>
                    <w:t>IIIb</w:t>
                  </w:r>
                  <w:proofErr w:type="spellEnd"/>
                  <w:r>
                    <w:tab/>
                    <w:t>0.35-0.39 MOD. DYSFUNC. B IV</w:t>
                  </w:r>
                  <w:r>
                    <w:tab/>
                    <w:t>0.25-0.34 SEVERE</w:t>
                  </w:r>
                  <w:r>
                    <w:rPr>
                      <w:spacing w:val="-12"/>
                    </w:rPr>
                    <w:t xml:space="preserve"> </w:t>
                  </w:r>
                  <w:r>
                    <w:t>DYSFUNC.</w:t>
                  </w:r>
                </w:p>
                <w:p w14:paraId="48C4C8CF" w14:textId="77777777" w:rsidR="0040444F" w:rsidRDefault="0040444F">
                  <w:pPr>
                    <w:pStyle w:val="BodyText"/>
                    <w:tabs>
                      <w:tab w:val="left" w:pos="1564"/>
                    </w:tabs>
                    <w:ind w:left="700"/>
                  </w:pPr>
                  <w:r>
                    <w:t>V</w:t>
                  </w:r>
                  <w:r>
                    <w:tab/>
                    <w:t>&lt;0.25 VERY SEVERE</w:t>
                  </w:r>
                  <w:r>
                    <w:rPr>
                      <w:spacing w:val="-4"/>
                    </w:rPr>
                    <w:t xml:space="preserve"> </w:t>
                  </w:r>
                  <w:r>
                    <w:t>DYSFUNC.</w:t>
                  </w:r>
                </w:p>
                <w:p w14:paraId="405882FE" w14:textId="77777777" w:rsidR="0040444F" w:rsidRDefault="0040444F">
                  <w:pPr>
                    <w:pStyle w:val="BodyText"/>
                    <w:tabs>
                      <w:tab w:val="left" w:pos="1564"/>
                    </w:tabs>
                    <w:spacing w:before="1" w:line="178" w:lineRule="exact"/>
                    <w:ind w:left="700"/>
                  </w:pPr>
                  <w:r>
                    <w:t>NS</w:t>
                  </w:r>
                  <w:r>
                    <w:tab/>
                    <w:t>NO</w:t>
                  </w:r>
                  <w:r>
                    <w:rPr>
                      <w:spacing w:val="-2"/>
                    </w:rPr>
                    <w:t xml:space="preserve"> </w:t>
                  </w:r>
                  <w:r>
                    <w:t>STUDY</w:t>
                  </w:r>
                </w:p>
                <w:p w14:paraId="1EA6234A" w14:textId="77777777" w:rsidR="0040444F" w:rsidRDefault="0040444F">
                  <w:pPr>
                    <w:pStyle w:val="BodyText"/>
                    <w:spacing w:line="242" w:lineRule="auto"/>
                    <w:ind w:left="28" w:right="2937"/>
                    <w:rPr>
                      <w:b/>
                    </w:rPr>
                  </w:pPr>
                  <w:r>
                    <w:t>LV Contraction Grade: NO STUDY//</w:t>
                  </w:r>
                  <w:r>
                    <w:rPr>
                      <w:b/>
                    </w:rPr>
                    <w:t xml:space="preserve">IIIa </w:t>
                  </w:r>
                  <w:r>
                    <w:t>0.40-0.44 MOD. DYSFUNC. A Mitral Regurgitation: NO STUDY//</w:t>
                  </w:r>
                  <w:r>
                    <w:rPr>
                      <w:b/>
                    </w:rPr>
                    <w:t>?</w:t>
                  </w:r>
                </w:p>
                <w:p w14:paraId="66A49FA1" w14:textId="77777777" w:rsidR="0040444F" w:rsidRDefault="0040444F">
                  <w:pPr>
                    <w:pStyle w:val="BodyText"/>
                    <w:ind w:left="508" w:right="2361"/>
                  </w:pPr>
                  <w:r>
                    <w:t>Enter the code describing presence/severity of mitral regurgitation. Choose from:</w:t>
                  </w:r>
                </w:p>
                <w:p w14:paraId="548CC3D8" w14:textId="77777777" w:rsidR="0040444F" w:rsidRDefault="0040444F">
                  <w:pPr>
                    <w:pStyle w:val="BodyText"/>
                    <w:numPr>
                      <w:ilvl w:val="0"/>
                      <w:numId w:val="72"/>
                    </w:numPr>
                    <w:tabs>
                      <w:tab w:val="left" w:pos="1564"/>
                      <w:tab w:val="left" w:pos="1565"/>
                    </w:tabs>
                    <w:ind w:hanging="865"/>
                  </w:pPr>
                  <w:r>
                    <w:t>NONE</w:t>
                  </w:r>
                </w:p>
                <w:p w14:paraId="374225F0" w14:textId="77777777" w:rsidR="0040444F" w:rsidRDefault="0040444F">
                  <w:pPr>
                    <w:pStyle w:val="BodyText"/>
                    <w:numPr>
                      <w:ilvl w:val="0"/>
                      <w:numId w:val="72"/>
                    </w:numPr>
                    <w:tabs>
                      <w:tab w:val="left" w:pos="1564"/>
                      <w:tab w:val="left" w:pos="1565"/>
                    </w:tabs>
                    <w:spacing w:line="181" w:lineRule="exact"/>
                    <w:ind w:hanging="865"/>
                  </w:pPr>
                  <w:r>
                    <w:t>MILD</w:t>
                  </w:r>
                </w:p>
                <w:p w14:paraId="7FB63450" w14:textId="77777777" w:rsidR="0040444F" w:rsidRDefault="0040444F">
                  <w:pPr>
                    <w:pStyle w:val="BodyText"/>
                    <w:numPr>
                      <w:ilvl w:val="0"/>
                      <w:numId w:val="72"/>
                    </w:numPr>
                    <w:tabs>
                      <w:tab w:val="left" w:pos="1564"/>
                      <w:tab w:val="left" w:pos="1565"/>
                    </w:tabs>
                    <w:spacing w:line="181" w:lineRule="exact"/>
                    <w:ind w:hanging="865"/>
                  </w:pPr>
                  <w:r>
                    <w:t>MODERATE</w:t>
                  </w:r>
                </w:p>
                <w:p w14:paraId="0C01CFE3" w14:textId="77777777" w:rsidR="0040444F" w:rsidRDefault="0040444F">
                  <w:pPr>
                    <w:pStyle w:val="BodyText"/>
                    <w:numPr>
                      <w:ilvl w:val="0"/>
                      <w:numId w:val="72"/>
                    </w:numPr>
                    <w:tabs>
                      <w:tab w:val="left" w:pos="1564"/>
                      <w:tab w:val="left" w:pos="1565"/>
                    </w:tabs>
                    <w:spacing w:line="181" w:lineRule="exact"/>
                    <w:ind w:hanging="865"/>
                  </w:pPr>
                  <w:r>
                    <w:t>SEVERE</w:t>
                  </w:r>
                </w:p>
                <w:p w14:paraId="3C90DD74" w14:textId="77777777" w:rsidR="0040444F" w:rsidRDefault="0040444F">
                  <w:pPr>
                    <w:pStyle w:val="BodyText"/>
                    <w:tabs>
                      <w:tab w:val="left" w:pos="1564"/>
                    </w:tabs>
                    <w:spacing w:line="179" w:lineRule="exact"/>
                    <w:ind w:left="700"/>
                  </w:pPr>
                  <w:r>
                    <w:t>NS</w:t>
                  </w:r>
                  <w:r>
                    <w:tab/>
                    <w:t>NO</w:t>
                  </w:r>
                  <w:r>
                    <w:rPr>
                      <w:spacing w:val="-2"/>
                    </w:rPr>
                    <w:t xml:space="preserve"> </w:t>
                  </w:r>
                  <w:r>
                    <w:t>STUDY</w:t>
                  </w:r>
                </w:p>
                <w:p w14:paraId="1C8C8881" w14:textId="77777777" w:rsidR="0040444F" w:rsidRDefault="0040444F">
                  <w:pPr>
                    <w:pStyle w:val="BodyText"/>
                    <w:ind w:left="28" w:right="5260"/>
                  </w:pPr>
                  <w:r>
                    <w:t>Mitral Regurgitation: NO STUDY//</w:t>
                  </w:r>
                  <w:r>
                    <w:rPr>
                      <w:b/>
                    </w:rPr>
                    <w:t xml:space="preserve">2 </w:t>
                  </w:r>
                  <w:r>
                    <w:t>MODERATE Aortic Stenosis: NO STUDY//</w:t>
                  </w:r>
                  <w:r>
                    <w:rPr>
                      <w:b/>
                    </w:rPr>
                    <w:t>1</w:t>
                  </w:r>
                  <w:r>
                    <w:rPr>
                      <w:b/>
                      <w:spacing w:val="88"/>
                    </w:rPr>
                    <w:t xml:space="preserve"> </w:t>
                  </w:r>
                  <w:r>
                    <w:t>MILD</w:t>
                  </w:r>
                </w:p>
              </w:txbxContent>
            </v:textbox>
            <w10:wrap type="topAndBottom" anchorx="page"/>
          </v:shape>
        </w:pict>
      </w:r>
    </w:p>
    <w:p w14:paraId="553A4687" w14:textId="77777777" w:rsidR="007D435F" w:rsidRDefault="007D435F">
      <w:pPr>
        <w:rPr>
          <w:rFonts w:ascii="Times New Roman"/>
          <w:sz w:val="15"/>
        </w:rPr>
        <w:sectPr w:rsidR="007D435F">
          <w:footerReference w:type="default" r:id="rId559"/>
          <w:pgSz w:w="12240" w:h="15840"/>
          <w:pgMar w:top="1440" w:right="1300" w:bottom="940" w:left="1220" w:header="0" w:footer="746" w:gutter="0"/>
          <w:cols w:space="720"/>
        </w:sectPr>
      </w:pPr>
    </w:p>
    <w:p w14:paraId="37B0958A" w14:textId="77777777" w:rsidR="007D435F" w:rsidRDefault="007D435F">
      <w:pPr>
        <w:pStyle w:val="BodyText"/>
        <w:spacing w:before="4"/>
        <w:rPr>
          <w:rFonts w:ascii="Times New Roman"/>
          <w:b/>
          <w:sz w:val="17"/>
        </w:rPr>
      </w:pPr>
    </w:p>
    <w:p w14:paraId="0C65A993" w14:textId="77777777" w:rsidR="007D435F" w:rsidRDefault="007D435F">
      <w:pPr>
        <w:rPr>
          <w:rFonts w:ascii="Times New Roman"/>
          <w:sz w:val="17"/>
        </w:rPr>
        <w:sectPr w:rsidR="007D435F">
          <w:footerReference w:type="default" r:id="rId560"/>
          <w:pgSz w:w="12240" w:h="15840"/>
          <w:pgMar w:top="1500" w:right="1300" w:bottom="280" w:left="1220" w:header="0" w:footer="0" w:gutter="0"/>
          <w:cols w:space="720"/>
        </w:sectPr>
      </w:pPr>
    </w:p>
    <w:p w14:paraId="33272918" w14:textId="77777777" w:rsidR="007D435F" w:rsidRDefault="007D435F">
      <w:pPr>
        <w:pStyle w:val="BodyText"/>
        <w:spacing w:before="8"/>
        <w:rPr>
          <w:rFonts w:ascii="Times New Roman"/>
          <w:b/>
        </w:rPr>
      </w:pPr>
    </w:p>
    <w:tbl>
      <w:tblPr>
        <w:tblW w:w="0" w:type="auto"/>
        <w:tblInd w:w="199" w:type="dxa"/>
        <w:tblLayout w:type="fixed"/>
        <w:tblCellMar>
          <w:left w:w="0" w:type="dxa"/>
          <w:right w:w="0" w:type="dxa"/>
        </w:tblCellMar>
        <w:tblLook w:val="01E0" w:firstRow="1" w:lastRow="1" w:firstColumn="1" w:lastColumn="1" w:noHBand="0" w:noVBand="0"/>
      </w:tblPr>
      <w:tblGrid>
        <w:gridCol w:w="1805"/>
        <w:gridCol w:w="960"/>
        <w:gridCol w:w="672"/>
        <w:gridCol w:w="384"/>
        <w:gridCol w:w="576"/>
        <w:gridCol w:w="1584"/>
        <w:gridCol w:w="1488"/>
        <w:gridCol w:w="240"/>
        <w:gridCol w:w="1711"/>
      </w:tblGrid>
      <w:tr w:rsidR="007D435F" w14:paraId="287C849A" w14:textId="77777777">
        <w:trPr>
          <w:trHeight w:val="448"/>
        </w:trPr>
        <w:tc>
          <w:tcPr>
            <w:tcW w:w="3821" w:type="dxa"/>
            <w:gridSpan w:val="4"/>
            <w:tcBorders>
              <w:bottom w:val="dashed" w:sz="4" w:space="0" w:color="000000"/>
            </w:tcBorders>
            <w:shd w:val="clear" w:color="auto" w:fill="E4E4E4"/>
          </w:tcPr>
          <w:p w14:paraId="00605C82" w14:textId="77777777" w:rsidR="007D435F" w:rsidRDefault="00B87847">
            <w:pPr>
              <w:pStyle w:val="TableParagraph"/>
              <w:tabs>
                <w:tab w:val="left" w:pos="1372"/>
              </w:tabs>
              <w:spacing w:before="3"/>
              <w:ind w:left="28" w:right="334"/>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576" w:type="dxa"/>
            <w:tcBorders>
              <w:bottom w:val="dashed" w:sz="4" w:space="0" w:color="000000"/>
            </w:tcBorders>
            <w:shd w:val="clear" w:color="auto" w:fill="E4E4E4"/>
          </w:tcPr>
          <w:p w14:paraId="0BC99217" w14:textId="77777777" w:rsidR="007D435F" w:rsidRDefault="00B87847">
            <w:pPr>
              <w:pStyle w:val="TableParagraph"/>
              <w:spacing w:before="3"/>
              <w:ind w:left="144"/>
              <w:rPr>
                <w:sz w:val="16"/>
              </w:rPr>
            </w:pPr>
            <w:r>
              <w:rPr>
                <w:sz w:val="16"/>
              </w:rPr>
              <w:t>Case</w:t>
            </w:r>
          </w:p>
        </w:tc>
        <w:tc>
          <w:tcPr>
            <w:tcW w:w="1584" w:type="dxa"/>
            <w:tcBorders>
              <w:bottom w:val="dashed" w:sz="4" w:space="0" w:color="000000"/>
            </w:tcBorders>
            <w:shd w:val="clear" w:color="auto" w:fill="E4E4E4"/>
          </w:tcPr>
          <w:p w14:paraId="4EF62BF0" w14:textId="77777777" w:rsidR="007D435F" w:rsidRDefault="00B87847">
            <w:pPr>
              <w:pStyle w:val="TableParagraph"/>
              <w:spacing w:before="3"/>
              <w:ind w:left="48"/>
              <w:rPr>
                <w:sz w:val="16"/>
              </w:rPr>
            </w:pPr>
            <w:r>
              <w:rPr>
                <w:sz w:val="16"/>
              </w:rPr>
              <w:t>#60183</w:t>
            </w:r>
          </w:p>
        </w:tc>
        <w:tc>
          <w:tcPr>
            <w:tcW w:w="1488" w:type="dxa"/>
            <w:tcBorders>
              <w:bottom w:val="dashed" w:sz="4" w:space="0" w:color="000000"/>
            </w:tcBorders>
            <w:shd w:val="clear" w:color="auto" w:fill="E4E4E4"/>
          </w:tcPr>
          <w:p w14:paraId="55006527" w14:textId="77777777" w:rsidR="007D435F" w:rsidRDefault="00B87847">
            <w:pPr>
              <w:pStyle w:val="TableParagraph"/>
              <w:spacing w:before="3"/>
              <w:ind w:left="960"/>
              <w:rPr>
                <w:sz w:val="16"/>
              </w:rPr>
            </w:pPr>
            <w:r>
              <w:rPr>
                <w:sz w:val="16"/>
              </w:rPr>
              <w:t>PAGE:</w:t>
            </w:r>
          </w:p>
        </w:tc>
        <w:tc>
          <w:tcPr>
            <w:tcW w:w="240" w:type="dxa"/>
            <w:tcBorders>
              <w:bottom w:val="dashed" w:sz="4" w:space="0" w:color="000000"/>
            </w:tcBorders>
            <w:shd w:val="clear" w:color="auto" w:fill="E4E4E4"/>
          </w:tcPr>
          <w:p w14:paraId="0B3564F5" w14:textId="77777777" w:rsidR="007D435F" w:rsidRDefault="00B87847">
            <w:pPr>
              <w:pStyle w:val="TableParagraph"/>
              <w:spacing w:before="3"/>
              <w:ind w:left="48"/>
              <w:rPr>
                <w:sz w:val="16"/>
              </w:rPr>
            </w:pPr>
            <w:r>
              <w:rPr>
                <w:sz w:val="16"/>
              </w:rPr>
              <w:t>1</w:t>
            </w:r>
          </w:p>
        </w:tc>
        <w:tc>
          <w:tcPr>
            <w:tcW w:w="1711" w:type="dxa"/>
            <w:shd w:val="clear" w:color="auto" w:fill="E4E4E4"/>
          </w:tcPr>
          <w:p w14:paraId="1A6ED20A" w14:textId="77777777" w:rsidR="007D435F" w:rsidRDefault="00B87847">
            <w:pPr>
              <w:pStyle w:val="TableParagraph"/>
              <w:spacing w:before="3"/>
              <w:ind w:left="1"/>
              <w:rPr>
                <w:sz w:val="16"/>
              </w:rPr>
            </w:pPr>
            <w:r>
              <w:rPr>
                <w:sz w:val="16"/>
              </w:rPr>
              <w:t>OF 2</w:t>
            </w:r>
          </w:p>
        </w:tc>
      </w:tr>
      <w:tr w:rsidR="007D435F" w14:paraId="401D799E" w14:textId="77777777">
        <w:trPr>
          <w:trHeight w:val="723"/>
        </w:trPr>
        <w:tc>
          <w:tcPr>
            <w:tcW w:w="1805" w:type="dxa"/>
            <w:tcBorders>
              <w:top w:val="dashed" w:sz="4" w:space="0" w:color="000000"/>
            </w:tcBorders>
            <w:shd w:val="clear" w:color="auto" w:fill="E4E4E4"/>
          </w:tcPr>
          <w:p w14:paraId="4BF7DFE9" w14:textId="77777777" w:rsidR="007D435F" w:rsidRDefault="00B87847">
            <w:pPr>
              <w:pStyle w:val="TableParagraph"/>
              <w:numPr>
                <w:ilvl w:val="0"/>
                <w:numId w:val="71"/>
              </w:numPr>
              <w:tabs>
                <w:tab w:val="left" w:pos="317"/>
              </w:tabs>
              <w:spacing w:before="89" w:line="181" w:lineRule="exact"/>
              <w:ind w:hanging="289"/>
              <w:rPr>
                <w:sz w:val="16"/>
              </w:rPr>
            </w:pPr>
            <w:r>
              <w:rPr>
                <w:sz w:val="16"/>
              </w:rPr>
              <w:t>Procedure:</w:t>
            </w:r>
          </w:p>
          <w:p w14:paraId="7F55D0EC" w14:textId="77777777" w:rsidR="007D435F" w:rsidRDefault="00B87847">
            <w:pPr>
              <w:pStyle w:val="TableParagraph"/>
              <w:numPr>
                <w:ilvl w:val="0"/>
                <w:numId w:val="71"/>
              </w:numPr>
              <w:tabs>
                <w:tab w:val="left" w:pos="317"/>
              </w:tabs>
              <w:spacing w:line="181" w:lineRule="exact"/>
              <w:ind w:hanging="289"/>
              <w:rPr>
                <w:sz w:val="16"/>
              </w:rPr>
            </w:pPr>
            <w:r>
              <w:rPr>
                <w:sz w:val="16"/>
              </w:rPr>
              <w:t>LVEDP:</w:t>
            </w:r>
          </w:p>
          <w:p w14:paraId="1A3CE16D" w14:textId="77777777" w:rsidR="007D435F" w:rsidRDefault="00B87847">
            <w:pPr>
              <w:pStyle w:val="TableParagraph"/>
              <w:numPr>
                <w:ilvl w:val="0"/>
                <w:numId w:val="71"/>
              </w:numPr>
              <w:tabs>
                <w:tab w:val="left" w:pos="317"/>
              </w:tabs>
              <w:spacing w:before="1"/>
              <w:ind w:hanging="289"/>
              <w:rPr>
                <w:sz w:val="16"/>
              </w:rPr>
            </w:pPr>
            <w:r>
              <w:rPr>
                <w:sz w:val="16"/>
              </w:rPr>
              <w:t>Aortic</w:t>
            </w:r>
            <w:r>
              <w:rPr>
                <w:spacing w:val="-5"/>
                <w:sz w:val="16"/>
              </w:rPr>
              <w:t xml:space="preserve"> </w:t>
            </w:r>
            <w:r>
              <w:rPr>
                <w:sz w:val="16"/>
              </w:rPr>
              <w:t>Systolic</w:t>
            </w:r>
          </w:p>
        </w:tc>
        <w:tc>
          <w:tcPr>
            <w:tcW w:w="960" w:type="dxa"/>
            <w:tcBorders>
              <w:top w:val="dashed" w:sz="4" w:space="0" w:color="000000"/>
            </w:tcBorders>
            <w:shd w:val="clear" w:color="auto" w:fill="E4E4E4"/>
          </w:tcPr>
          <w:p w14:paraId="2CA0D775" w14:textId="77777777" w:rsidR="007D435F" w:rsidRDefault="007D435F">
            <w:pPr>
              <w:pStyle w:val="TableParagraph"/>
              <w:rPr>
                <w:rFonts w:ascii="Times New Roman"/>
                <w:b/>
                <w:sz w:val="18"/>
              </w:rPr>
            </w:pPr>
          </w:p>
          <w:p w14:paraId="31767A92" w14:textId="77777777" w:rsidR="007D435F" w:rsidRDefault="007D435F">
            <w:pPr>
              <w:pStyle w:val="TableParagraph"/>
              <w:spacing w:before="3"/>
              <w:rPr>
                <w:rFonts w:ascii="Times New Roman"/>
                <w:b/>
                <w:sz w:val="21"/>
              </w:rPr>
            </w:pPr>
          </w:p>
          <w:p w14:paraId="29490F6D" w14:textId="77777777" w:rsidR="007D435F" w:rsidRDefault="00B87847">
            <w:pPr>
              <w:pStyle w:val="TableParagraph"/>
              <w:ind w:left="47"/>
              <w:rPr>
                <w:sz w:val="16"/>
              </w:rPr>
            </w:pPr>
            <w:r>
              <w:rPr>
                <w:sz w:val="16"/>
              </w:rPr>
              <w:t>Pressure:</w:t>
            </w:r>
          </w:p>
        </w:tc>
        <w:tc>
          <w:tcPr>
            <w:tcW w:w="672" w:type="dxa"/>
            <w:tcBorders>
              <w:top w:val="dashed" w:sz="4" w:space="0" w:color="000000"/>
            </w:tcBorders>
            <w:shd w:val="clear" w:color="auto" w:fill="E4E4E4"/>
          </w:tcPr>
          <w:p w14:paraId="72E1A103" w14:textId="77777777" w:rsidR="007D435F" w:rsidRDefault="00B87847">
            <w:pPr>
              <w:pStyle w:val="TableParagraph"/>
              <w:spacing w:before="89" w:line="181" w:lineRule="exact"/>
              <w:ind w:left="47"/>
              <w:rPr>
                <w:sz w:val="16"/>
              </w:rPr>
            </w:pPr>
            <w:r>
              <w:rPr>
                <w:sz w:val="16"/>
              </w:rPr>
              <w:t>Cath</w:t>
            </w:r>
          </w:p>
          <w:p w14:paraId="54EAD6D1" w14:textId="77777777" w:rsidR="007D435F" w:rsidRDefault="00B87847">
            <w:pPr>
              <w:pStyle w:val="TableParagraph"/>
              <w:spacing w:line="181" w:lineRule="exact"/>
              <w:ind w:left="143"/>
              <w:rPr>
                <w:sz w:val="16"/>
              </w:rPr>
            </w:pPr>
            <w:r>
              <w:rPr>
                <w:sz w:val="16"/>
              </w:rPr>
              <w:t>56</w:t>
            </w:r>
            <w:r>
              <w:rPr>
                <w:spacing w:val="-3"/>
                <w:sz w:val="16"/>
              </w:rPr>
              <w:t xml:space="preserve"> </w:t>
            </w:r>
            <w:r>
              <w:rPr>
                <w:sz w:val="16"/>
              </w:rPr>
              <w:t>mm</w:t>
            </w:r>
          </w:p>
          <w:p w14:paraId="503FEAF7" w14:textId="77777777" w:rsidR="007D435F" w:rsidRDefault="00B87847">
            <w:pPr>
              <w:pStyle w:val="TableParagraph"/>
              <w:spacing w:before="1"/>
              <w:ind w:left="47"/>
              <w:rPr>
                <w:sz w:val="16"/>
              </w:rPr>
            </w:pPr>
            <w:r>
              <w:rPr>
                <w:sz w:val="16"/>
              </w:rPr>
              <w:t>120</w:t>
            </w:r>
            <w:r>
              <w:rPr>
                <w:spacing w:val="-3"/>
                <w:sz w:val="16"/>
              </w:rPr>
              <w:t xml:space="preserve"> </w:t>
            </w:r>
            <w:r>
              <w:rPr>
                <w:sz w:val="16"/>
              </w:rPr>
              <w:t>mm</w:t>
            </w:r>
          </w:p>
        </w:tc>
        <w:tc>
          <w:tcPr>
            <w:tcW w:w="4272" w:type="dxa"/>
            <w:gridSpan w:val="5"/>
            <w:tcBorders>
              <w:top w:val="dashed" w:sz="4" w:space="0" w:color="000000"/>
            </w:tcBorders>
            <w:shd w:val="clear" w:color="auto" w:fill="E4E4E4"/>
          </w:tcPr>
          <w:p w14:paraId="3F25D3CE" w14:textId="77777777" w:rsidR="007D435F" w:rsidRDefault="007D435F">
            <w:pPr>
              <w:pStyle w:val="TableParagraph"/>
              <w:spacing w:before="5"/>
              <w:rPr>
                <w:rFonts w:ascii="Times New Roman"/>
                <w:b/>
                <w:sz w:val="23"/>
              </w:rPr>
            </w:pPr>
          </w:p>
          <w:p w14:paraId="293B6A04" w14:textId="77777777" w:rsidR="007D435F" w:rsidRDefault="00B87847">
            <w:pPr>
              <w:pStyle w:val="TableParagraph"/>
              <w:ind w:left="47" w:right="4012"/>
              <w:rPr>
                <w:sz w:val="16"/>
              </w:rPr>
            </w:pPr>
            <w:r>
              <w:rPr>
                <w:sz w:val="16"/>
              </w:rPr>
              <w:t xml:space="preserve">Hg </w:t>
            </w:r>
            <w:proofErr w:type="spellStart"/>
            <w:r>
              <w:rPr>
                <w:sz w:val="16"/>
              </w:rPr>
              <w:t>Hg</w:t>
            </w:r>
            <w:proofErr w:type="spellEnd"/>
          </w:p>
        </w:tc>
        <w:tc>
          <w:tcPr>
            <w:tcW w:w="1711" w:type="dxa"/>
            <w:shd w:val="clear" w:color="auto" w:fill="E4E4E4"/>
          </w:tcPr>
          <w:p w14:paraId="675EEFAC" w14:textId="77777777" w:rsidR="007D435F" w:rsidRDefault="007D435F">
            <w:pPr>
              <w:pStyle w:val="TableParagraph"/>
              <w:rPr>
                <w:rFonts w:ascii="Times New Roman"/>
                <w:sz w:val="16"/>
              </w:rPr>
            </w:pPr>
          </w:p>
        </w:tc>
      </w:tr>
      <w:tr w:rsidR="007D435F" w14:paraId="1048A0FD" w14:textId="77777777">
        <w:trPr>
          <w:trHeight w:val="724"/>
        </w:trPr>
        <w:tc>
          <w:tcPr>
            <w:tcW w:w="7709" w:type="dxa"/>
            <w:gridSpan w:val="8"/>
            <w:shd w:val="clear" w:color="auto" w:fill="E4E4E4"/>
          </w:tcPr>
          <w:p w14:paraId="45CF7DF6" w14:textId="77777777" w:rsidR="007D435F" w:rsidRDefault="00B87847">
            <w:pPr>
              <w:pStyle w:val="TableParagraph"/>
              <w:spacing w:before="90"/>
              <w:ind w:left="28"/>
              <w:rPr>
                <w:sz w:val="16"/>
              </w:rPr>
            </w:pPr>
            <w:r>
              <w:rPr>
                <w:sz w:val="16"/>
              </w:rPr>
              <w:t xml:space="preserve">For patients having right heart </w:t>
            </w:r>
            <w:proofErr w:type="spellStart"/>
            <w:r>
              <w:rPr>
                <w:sz w:val="16"/>
              </w:rPr>
              <w:t>cath</w:t>
            </w:r>
            <w:proofErr w:type="spellEnd"/>
          </w:p>
          <w:p w14:paraId="44201EDC" w14:textId="77777777" w:rsidR="007D435F" w:rsidRDefault="00B87847">
            <w:pPr>
              <w:pStyle w:val="TableParagraph"/>
              <w:numPr>
                <w:ilvl w:val="0"/>
                <w:numId w:val="70"/>
              </w:numPr>
              <w:tabs>
                <w:tab w:val="left" w:pos="317"/>
                <w:tab w:val="left" w:pos="2908"/>
              </w:tabs>
              <w:spacing w:before="2" w:line="181" w:lineRule="exact"/>
              <w:ind w:hanging="289"/>
              <w:rPr>
                <w:sz w:val="16"/>
              </w:rPr>
            </w:pPr>
            <w:r>
              <w:rPr>
                <w:sz w:val="16"/>
              </w:rPr>
              <w:t>PA</w:t>
            </w:r>
            <w:r>
              <w:rPr>
                <w:spacing w:val="-4"/>
                <w:sz w:val="16"/>
              </w:rPr>
              <w:t xml:space="preserve"> </w:t>
            </w:r>
            <w:r>
              <w:rPr>
                <w:sz w:val="16"/>
              </w:rPr>
              <w:t>Systolic</w:t>
            </w:r>
            <w:r>
              <w:rPr>
                <w:spacing w:val="-3"/>
                <w:sz w:val="16"/>
              </w:rPr>
              <w:t xml:space="preserve"> </w:t>
            </w:r>
            <w:r>
              <w:rPr>
                <w:sz w:val="16"/>
              </w:rPr>
              <w:t>Pressure:</w:t>
            </w:r>
            <w:r>
              <w:rPr>
                <w:sz w:val="16"/>
              </w:rPr>
              <w:tab/>
              <w:t>30 mm</w:t>
            </w:r>
            <w:r>
              <w:rPr>
                <w:spacing w:val="-3"/>
                <w:sz w:val="16"/>
              </w:rPr>
              <w:t xml:space="preserve"> </w:t>
            </w:r>
            <w:r>
              <w:rPr>
                <w:sz w:val="16"/>
              </w:rPr>
              <w:t>Hg</w:t>
            </w:r>
          </w:p>
          <w:p w14:paraId="1F4CA542" w14:textId="77777777" w:rsidR="007D435F" w:rsidRDefault="00B87847">
            <w:pPr>
              <w:pStyle w:val="TableParagraph"/>
              <w:numPr>
                <w:ilvl w:val="0"/>
                <w:numId w:val="70"/>
              </w:numPr>
              <w:tabs>
                <w:tab w:val="left" w:pos="317"/>
                <w:tab w:val="left" w:pos="2908"/>
              </w:tabs>
              <w:spacing w:line="181" w:lineRule="exact"/>
              <w:ind w:hanging="289"/>
              <w:rPr>
                <w:sz w:val="16"/>
              </w:rPr>
            </w:pPr>
            <w:r>
              <w:rPr>
                <w:sz w:val="16"/>
              </w:rPr>
              <w:t>PAW</w:t>
            </w:r>
            <w:r>
              <w:rPr>
                <w:spacing w:val="-3"/>
                <w:sz w:val="16"/>
              </w:rPr>
              <w:t xml:space="preserve"> </w:t>
            </w:r>
            <w:r>
              <w:rPr>
                <w:sz w:val="16"/>
              </w:rPr>
              <w:t>Mean</w:t>
            </w:r>
            <w:r>
              <w:rPr>
                <w:spacing w:val="-3"/>
                <w:sz w:val="16"/>
              </w:rPr>
              <w:t xml:space="preserve"> </w:t>
            </w:r>
            <w:r>
              <w:rPr>
                <w:sz w:val="16"/>
              </w:rPr>
              <w:t>Pressure:</w:t>
            </w:r>
            <w:r>
              <w:rPr>
                <w:sz w:val="16"/>
              </w:rPr>
              <w:tab/>
              <w:t>15 mm</w:t>
            </w:r>
            <w:r>
              <w:rPr>
                <w:spacing w:val="-3"/>
                <w:sz w:val="16"/>
              </w:rPr>
              <w:t xml:space="preserve"> </w:t>
            </w:r>
            <w:r>
              <w:rPr>
                <w:sz w:val="16"/>
              </w:rPr>
              <w:t>Hg</w:t>
            </w:r>
          </w:p>
        </w:tc>
        <w:tc>
          <w:tcPr>
            <w:tcW w:w="1711" w:type="dxa"/>
            <w:shd w:val="clear" w:color="auto" w:fill="E4E4E4"/>
          </w:tcPr>
          <w:p w14:paraId="5A6C8574" w14:textId="77777777" w:rsidR="007D435F" w:rsidRDefault="007D435F">
            <w:pPr>
              <w:pStyle w:val="TableParagraph"/>
              <w:rPr>
                <w:rFonts w:ascii="Times New Roman"/>
                <w:sz w:val="16"/>
              </w:rPr>
            </w:pPr>
          </w:p>
        </w:tc>
      </w:tr>
      <w:tr w:rsidR="007D435F" w14:paraId="2AE90424" w14:textId="77777777">
        <w:trPr>
          <w:trHeight w:val="544"/>
        </w:trPr>
        <w:tc>
          <w:tcPr>
            <w:tcW w:w="7709" w:type="dxa"/>
            <w:gridSpan w:val="8"/>
            <w:shd w:val="clear" w:color="auto" w:fill="E4E4E4"/>
          </w:tcPr>
          <w:p w14:paraId="4D54C853" w14:textId="77777777" w:rsidR="007D435F" w:rsidRDefault="00B87847">
            <w:pPr>
              <w:pStyle w:val="TableParagraph"/>
              <w:spacing w:before="90"/>
              <w:ind w:left="28"/>
              <w:rPr>
                <w:sz w:val="16"/>
              </w:rPr>
            </w:pPr>
            <w:r>
              <w:rPr>
                <w:sz w:val="16"/>
              </w:rPr>
              <w:t>6. LV Contraction Grade (from contrast</w:t>
            </w:r>
          </w:p>
          <w:p w14:paraId="4895FDC1" w14:textId="77777777" w:rsidR="007D435F" w:rsidRDefault="00B87847">
            <w:pPr>
              <w:pStyle w:val="TableParagraph"/>
              <w:spacing w:before="2"/>
              <w:ind w:left="412" w:right="-15"/>
              <w:rPr>
                <w:sz w:val="16"/>
              </w:rPr>
            </w:pPr>
            <w:r>
              <w:rPr>
                <w:sz w:val="16"/>
              </w:rPr>
              <w:t>or radionuclide angiogram or 2D echo): IIIa 0.40-0.44 MODERATE DYSFUNCTION</w:t>
            </w:r>
            <w:r>
              <w:rPr>
                <w:spacing w:val="-31"/>
                <w:sz w:val="16"/>
              </w:rPr>
              <w:t xml:space="preserve"> </w:t>
            </w:r>
            <w:r>
              <w:rPr>
                <w:sz w:val="16"/>
              </w:rPr>
              <w:t>A</w:t>
            </w:r>
          </w:p>
        </w:tc>
        <w:tc>
          <w:tcPr>
            <w:tcW w:w="1711" w:type="dxa"/>
            <w:shd w:val="clear" w:color="auto" w:fill="E4E4E4"/>
          </w:tcPr>
          <w:p w14:paraId="3D34BAA4" w14:textId="77777777" w:rsidR="007D435F" w:rsidRDefault="007D435F">
            <w:pPr>
              <w:pStyle w:val="TableParagraph"/>
              <w:rPr>
                <w:rFonts w:ascii="Times New Roman"/>
                <w:sz w:val="16"/>
              </w:rPr>
            </w:pPr>
          </w:p>
        </w:tc>
      </w:tr>
      <w:tr w:rsidR="007D435F" w14:paraId="33C5E24D" w14:textId="77777777">
        <w:trPr>
          <w:trHeight w:val="715"/>
        </w:trPr>
        <w:tc>
          <w:tcPr>
            <w:tcW w:w="7709" w:type="dxa"/>
            <w:gridSpan w:val="8"/>
            <w:tcBorders>
              <w:bottom w:val="dashed" w:sz="4" w:space="0" w:color="000000"/>
            </w:tcBorders>
            <w:shd w:val="clear" w:color="auto" w:fill="E4E4E4"/>
          </w:tcPr>
          <w:p w14:paraId="48509565" w14:textId="77777777" w:rsidR="007D435F" w:rsidRDefault="00B87847">
            <w:pPr>
              <w:pStyle w:val="TableParagraph"/>
              <w:numPr>
                <w:ilvl w:val="0"/>
                <w:numId w:val="69"/>
              </w:numPr>
              <w:tabs>
                <w:tab w:val="left" w:pos="317"/>
                <w:tab w:val="left" w:pos="2909"/>
              </w:tabs>
              <w:spacing w:before="90" w:line="181" w:lineRule="exact"/>
              <w:ind w:hanging="289"/>
              <w:rPr>
                <w:sz w:val="16"/>
              </w:rPr>
            </w:pPr>
            <w:r>
              <w:rPr>
                <w:sz w:val="16"/>
              </w:rPr>
              <w:t>Mitral</w:t>
            </w:r>
            <w:r>
              <w:rPr>
                <w:spacing w:val="-6"/>
                <w:sz w:val="16"/>
              </w:rPr>
              <w:t xml:space="preserve"> </w:t>
            </w:r>
            <w:r>
              <w:rPr>
                <w:sz w:val="16"/>
              </w:rPr>
              <w:t>Regurgitation:</w:t>
            </w:r>
            <w:r>
              <w:rPr>
                <w:sz w:val="16"/>
              </w:rPr>
              <w:tab/>
              <w:t>MODERATE</w:t>
            </w:r>
          </w:p>
          <w:p w14:paraId="568025FF" w14:textId="77777777" w:rsidR="007D435F" w:rsidRDefault="00B87847">
            <w:pPr>
              <w:pStyle w:val="TableParagraph"/>
              <w:numPr>
                <w:ilvl w:val="0"/>
                <w:numId w:val="69"/>
              </w:numPr>
              <w:tabs>
                <w:tab w:val="left" w:pos="317"/>
                <w:tab w:val="left" w:pos="2908"/>
              </w:tabs>
              <w:spacing w:line="181" w:lineRule="exact"/>
              <w:ind w:hanging="289"/>
              <w:rPr>
                <w:sz w:val="16"/>
              </w:rPr>
            </w:pPr>
            <w:r>
              <w:rPr>
                <w:sz w:val="16"/>
              </w:rPr>
              <w:t>Aortic</w:t>
            </w:r>
            <w:r>
              <w:rPr>
                <w:spacing w:val="-4"/>
                <w:sz w:val="16"/>
              </w:rPr>
              <w:t xml:space="preserve"> </w:t>
            </w:r>
            <w:r>
              <w:rPr>
                <w:sz w:val="16"/>
              </w:rPr>
              <w:t>Stenosis:</w:t>
            </w:r>
            <w:r>
              <w:rPr>
                <w:sz w:val="16"/>
              </w:rPr>
              <w:tab/>
              <w:t>MILD</w:t>
            </w:r>
          </w:p>
        </w:tc>
        <w:tc>
          <w:tcPr>
            <w:tcW w:w="1711" w:type="dxa"/>
            <w:shd w:val="clear" w:color="auto" w:fill="E4E4E4"/>
          </w:tcPr>
          <w:p w14:paraId="0D3E8D78" w14:textId="77777777" w:rsidR="007D435F" w:rsidRDefault="007D435F">
            <w:pPr>
              <w:pStyle w:val="TableParagraph"/>
              <w:rPr>
                <w:rFonts w:ascii="Times New Roman"/>
                <w:sz w:val="16"/>
              </w:rPr>
            </w:pPr>
          </w:p>
        </w:tc>
      </w:tr>
      <w:tr w:rsidR="007D435F" w14:paraId="42253C0E" w14:textId="77777777">
        <w:trPr>
          <w:trHeight w:val="449"/>
        </w:trPr>
        <w:tc>
          <w:tcPr>
            <w:tcW w:w="7709" w:type="dxa"/>
            <w:gridSpan w:val="8"/>
            <w:tcBorders>
              <w:top w:val="dashed" w:sz="4" w:space="0" w:color="000000"/>
            </w:tcBorders>
            <w:shd w:val="clear" w:color="auto" w:fill="E4E4E4"/>
          </w:tcPr>
          <w:p w14:paraId="4987762B" w14:textId="77777777" w:rsidR="007D435F" w:rsidRDefault="007D435F">
            <w:pPr>
              <w:pStyle w:val="TableParagraph"/>
              <w:rPr>
                <w:rFonts w:ascii="Times New Roman"/>
                <w:b/>
                <w:sz w:val="23"/>
              </w:rPr>
            </w:pPr>
          </w:p>
          <w:p w14:paraId="6CCD336C" w14:textId="77777777" w:rsidR="007D435F" w:rsidRDefault="00B87847">
            <w:pPr>
              <w:pStyle w:val="TableParagraph"/>
              <w:spacing w:before="1" w:line="164" w:lineRule="exact"/>
              <w:ind w:left="28"/>
              <w:rPr>
                <w:b/>
                <w:sz w:val="16"/>
              </w:rPr>
            </w:pPr>
            <w:r>
              <w:rPr>
                <w:sz w:val="16"/>
              </w:rPr>
              <w:t xml:space="preserve">Select Cardiac Catheterization and Angiographic Information to Edit: </w:t>
            </w:r>
            <w:r>
              <w:rPr>
                <w:b/>
                <w:sz w:val="16"/>
              </w:rPr>
              <w:t>&lt;Enter&gt;</w:t>
            </w:r>
          </w:p>
        </w:tc>
        <w:tc>
          <w:tcPr>
            <w:tcW w:w="1711" w:type="dxa"/>
            <w:shd w:val="clear" w:color="auto" w:fill="E4E4E4"/>
          </w:tcPr>
          <w:p w14:paraId="173AB457" w14:textId="77777777" w:rsidR="007D435F" w:rsidRDefault="007D435F">
            <w:pPr>
              <w:pStyle w:val="TableParagraph"/>
              <w:rPr>
                <w:rFonts w:ascii="Times New Roman"/>
                <w:sz w:val="16"/>
              </w:rPr>
            </w:pPr>
          </w:p>
        </w:tc>
      </w:tr>
    </w:tbl>
    <w:p w14:paraId="297DC5BF"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6605"/>
        <w:gridCol w:w="433"/>
        <w:gridCol w:w="671"/>
        <w:gridCol w:w="1710"/>
      </w:tblGrid>
      <w:tr w:rsidR="007D435F" w14:paraId="7F1B17C3" w14:textId="77777777">
        <w:trPr>
          <w:trHeight w:val="448"/>
        </w:trPr>
        <w:tc>
          <w:tcPr>
            <w:tcW w:w="6605" w:type="dxa"/>
            <w:tcBorders>
              <w:bottom w:val="dashed" w:sz="4" w:space="0" w:color="000000"/>
            </w:tcBorders>
            <w:shd w:val="clear" w:color="auto" w:fill="E4E4E4"/>
          </w:tcPr>
          <w:p w14:paraId="5917F000" w14:textId="77777777" w:rsidR="007D435F" w:rsidRDefault="00B87847">
            <w:pPr>
              <w:pStyle w:val="TableParagraph"/>
              <w:tabs>
                <w:tab w:val="left" w:pos="1372"/>
                <w:tab w:val="left" w:pos="3965"/>
              </w:tabs>
              <w:spacing w:before="3"/>
              <w:ind w:left="28" w:right="1581"/>
              <w:rPr>
                <w:sz w:val="16"/>
              </w:rPr>
            </w:pPr>
            <w:r>
              <w:rPr>
                <w:sz w:val="16"/>
              </w:rPr>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433" w:type="dxa"/>
            <w:tcBorders>
              <w:bottom w:val="dashed" w:sz="4" w:space="0" w:color="000000"/>
            </w:tcBorders>
            <w:shd w:val="clear" w:color="auto" w:fill="E4E4E4"/>
          </w:tcPr>
          <w:p w14:paraId="065F1203" w14:textId="77777777" w:rsidR="007D435F" w:rsidRDefault="007D435F">
            <w:pPr>
              <w:pStyle w:val="TableParagraph"/>
              <w:rPr>
                <w:rFonts w:ascii="Times New Roman"/>
                <w:sz w:val="16"/>
              </w:rPr>
            </w:pPr>
          </w:p>
        </w:tc>
        <w:tc>
          <w:tcPr>
            <w:tcW w:w="2381" w:type="dxa"/>
            <w:gridSpan w:val="2"/>
            <w:shd w:val="clear" w:color="auto" w:fill="E4E4E4"/>
          </w:tcPr>
          <w:p w14:paraId="0842A0AF" w14:textId="77777777" w:rsidR="007D435F" w:rsidRDefault="00B87847">
            <w:pPr>
              <w:pStyle w:val="TableParagraph"/>
              <w:spacing w:before="3"/>
              <w:ind w:left="287"/>
              <w:rPr>
                <w:sz w:val="16"/>
              </w:rPr>
            </w:pPr>
            <w:r>
              <w:rPr>
                <w:sz w:val="16"/>
              </w:rPr>
              <w:t>PAGE: 2 of 2</w:t>
            </w:r>
          </w:p>
        </w:tc>
      </w:tr>
      <w:tr w:rsidR="007D435F" w14:paraId="49E8E8F8" w14:textId="77777777">
        <w:trPr>
          <w:trHeight w:val="451"/>
        </w:trPr>
        <w:tc>
          <w:tcPr>
            <w:tcW w:w="7709" w:type="dxa"/>
            <w:gridSpan w:val="3"/>
            <w:tcBorders>
              <w:top w:val="dashed" w:sz="4" w:space="0" w:color="000000"/>
            </w:tcBorders>
            <w:shd w:val="clear" w:color="auto" w:fill="E4E4E4"/>
          </w:tcPr>
          <w:p w14:paraId="4D6B8AE7" w14:textId="77777777" w:rsidR="007D435F" w:rsidRDefault="007D435F">
            <w:pPr>
              <w:pStyle w:val="TableParagraph"/>
              <w:spacing w:before="5"/>
              <w:rPr>
                <w:rFonts w:ascii="Times New Roman"/>
                <w:b/>
                <w:sz w:val="23"/>
              </w:rPr>
            </w:pPr>
          </w:p>
          <w:p w14:paraId="31BC8B86" w14:textId="77777777" w:rsidR="007D435F" w:rsidRDefault="00B87847">
            <w:pPr>
              <w:pStyle w:val="TableParagraph"/>
              <w:spacing w:line="162" w:lineRule="exact"/>
              <w:ind w:left="28"/>
              <w:rPr>
                <w:sz w:val="16"/>
              </w:rPr>
            </w:pPr>
            <w:r>
              <w:rPr>
                <w:sz w:val="16"/>
              </w:rPr>
              <w:t>----- Native Coronaries -----</w:t>
            </w:r>
          </w:p>
        </w:tc>
        <w:tc>
          <w:tcPr>
            <w:tcW w:w="1710" w:type="dxa"/>
            <w:vMerge w:val="restart"/>
            <w:shd w:val="clear" w:color="auto" w:fill="E4E4E4"/>
          </w:tcPr>
          <w:p w14:paraId="294151B9" w14:textId="77777777" w:rsidR="007D435F" w:rsidRDefault="007D435F">
            <w:pPr>
              <w:pStyle w:val="TableParagraph"/>
              <w:rPr>
                <w:rFonts w:ascii="Times New Roman"/>
                <w:sz w:val="16"/>
              </w:rPr>
            </w:pPr>
          </w:p>
        </w:tc>
      </w:tr>
      <w:tr w:rsidR="007D435F" w14:paraId="71D71D61" w14:textId="77777777">
        <w:trPr>
          <w:trHeight w:val="181"/>
        </w:trPr>
        <w:tc>
          <w:tcPr>
            <w:tcW w:w="7709" w:type="dxa"/>
            <w:gridSpan w:val="3"/>
            <w:shd w:val="clear" w:color="auto" w:fill="E4E4E4"/>
          </w:tcPr>
          <w:p w14:paraId="073E45DE" w14:textId="77777777" w:rsidR="007D435F" w:rsidRDefault="00B87847">
            <w:pPr>
              <w:pStyle w:val="TableParagraph"/>
              <w:tabs>
                <w:tab w:val="left" w:pos="3100"/>
              </w:tabs>
              <w:spacing w:line="160" w:lineRule="exact"/>
              <w:ind w:left="28"/>
              <w:rPr>
                <w:sz w:val="16"/>
              </w:rPr>
            </w:pPr>
            <w:r>
              <w:rPr>
                <w:sz w:val="16"/>
              </w:rPr>
              <w:t>1. Left</w:t>
            </w:r>
            <w:r>
              <w:rPr>
                <w:spacing w:val="-5"/>
                <w:sz w:val="16"/>
              </w:rPr>
              <w:t xml:space="preserve"> </w:t>
            </w:r>
            <w:r>
              <w:rPr>
                <w:sz w:val="16"/>
              </w:rPr>
              <w:t>main</w:t>
            </w:r>
            <w:r>
              <w:rPr>
                <w:spacing w:val="-3"/>
                <w:sz w:val="16"/>
              </w:rPr>
              <w:t xml:space="preserve"> </w:t>
            </w:r>
            <w:r>
              <w:rPr>
                <w:sz w:val="16"/>
              </w:rPr>
              <w:t>stenosis:</w:t>
            </w:r>
            <w:r>
              <w:rPr>
                <w:sz w:val="16"/>
              </w:rPr>
              <w:tab/>
              <w:t>NS</w:t>
            </w:r>
          </w:p>
        </w:tc>
        <w:tc>
          <w:tcPr>
            <w:tcW w:w="1710" w:type="dxa"/>
            <w:vMerge/>
            <w:tcBorders>
              <w:top w:val="nil"/>
            </w:tcBorders>
            <w:shd w:val="clear" w:color="auto" w:fill="E4E4E4"/>
          </w:tcPr>
          <w:p w14:paraId="7B0B0BF8" w14:textId="77777777" w:rsidR="007D435F" w:rsidRDefault="007D435F">
            <w:pPr>
              <w:rPr>
                <w:sz w:val="2"/>
                <w:szCs w:val="2"/>
              </w:rPr>
            </w:pPr>
          </w:p>
        </w:tc>
      </w:tr>
      <w:tr w:rsidR="007D435F" w14:paraId="34E579B7" w14:textId="77777777">
        <w:trPr>
          <w:trHeight w:val="181"/>
        </w:trPr>
        <w:tc>
          <w:tcPr>
            <w:tcW w:w="7709" w:type="dxa"/>
            <w:gridSpan w:val="3"/>
            <w:shd w:val="clear" w:color="auto" w:fill="E4E4E4"/>
          </w:tcPr>
          <w:p w14:paraId="648F0ED8" w14:textId="77777777" w:rsidR="007D435F" w:rsidRDefault="00B87847">
            <w:pPr>
              <w:pStyle w:val="TableParagraph"/>
              <w:tabs>
                <w:tab w:val="left" w:pos="3101"/>
              </w:tabs>
              <w:spacing w:line="161" w:lineRule="exact"/>
              <w:ind w:left="28"/>
              <w:rPr>
                <w:sz w:val="16"/>
              </w:rPr>
            </w:pPr>
            <w:r>
              <w:rPr>
                <w:sz w:val="16"/>
              </w:rPr>
              <w:t>2.</w:t>
            </w:r>
            <w:r>
              <w:rPr>
                <w:spacing w:val="-3"/>
                <w:sz w:val="16"/>
              </w:rPr>
              <w:t xml:space="preserve"> </w:t>
            </w:r>
            <w:r>
              <w:rPr>
                <w:sz w:val="16"/>
              </w:rPr>
              <w:t>LAD</w:t>
            </w:r>
            <w:r>
              <w:rPr>
                <w:spacing w:val="-2"/>
                <w:sz w:val="16"/>
              </w:rPr>
              <w:t xml:space="preserve"> </w:t>
            </w:r>
            <w:r>
              <w:rPr>
                <w:sz w:val="16"/>
              </w:rPr>
              <w:t>Stenosis:</w:t>
            </w:r>
            <w:r>
              <w:rPr>
                <w:sz w:val="16"/>
              </w:rPr>
              <w:tab/>
              <w:t>NS</w:t>
            </w:r>
          </w:p>
        </w:tc>
        <w:tc>
          <w:tcPr>
            <w:tcW w:w="1710" w:type="dxa"/>
            <w:vMerge/>
            <w:tcBorders>
              <w:top w:val="nil"/>
            </w:tcBorders>
            <w:shd w:val="clear" w:color="auto" w:fill="E4E4E4"/>
          </w:tcPr>
          <w:p w14:paraId="5F395101" w14:textId="77777777" w:rsidR="007D435F" w:rsidRDefault="007D435F">
            <w:pPr>
              <w:rPr>
                <w:sz w:val="2"/>
                <w:szCs w:val="2"/>
              </w:rPr>
            </w:pPr>
          </w:p>
        </w:tc>
      </w:tr>
      <w:tr w:rsidR="007D435F" w14:paraId="349D4F7B" w14:textId="77777777">
        <w:trPr>
          <w:trHeight w:val="181"/>
        </w:trPr>
        <w:tc>
          <w:tcPr>
            <w:tcW w:w="7709" w:type="dxa"/>
            <w:gridSpan w:val="3"/>
            <w:shd w:val="clear" w:color="auto" w:fill="E4E4E4"/>
          </w:tcPr>
          <w:p w14:paraId="627B3FF7" w14:textId="77777777" w:rsidR="007D435F" w:rsidRDefault="00B87847">
            <w:pPr>
              <w:pStyle w:val="TableParagraph"/>
              <w:tabs>
                <w:tab w:val="left" w:pos="3100"/>
              </w:tabs>
              <w:spacing w:line="160" w:lineRule="exact"/>
              <w:ind w:left="28"/>
              <w:rPr>
                <w:sz w:val="16"/>
              </w:rPr>
            </w:pPr>
            <w:r>
              <w:rPr>
                <w:sz w:val="16"/>
              </w:rPr>
              <w:t>3. Right</w:t>
            </w:r>
            <w:r>
              <w:rPr>
                <w:spacing w:val="-7"/>
                <w:sz w:val="16"/>
              </w:rPr>
              <w:t xml:space="preserve"> </w:t>
            </w:r>
            <w:r>
              <w:rPr>
                <w:sz w:val="16"/>
              </w:rPr>
              <w:t>coronary</w:t>
            </w:r>
            <w:r>
              <w:rPr>
                <w:spacing w:val="-3"/>
                <w:sz w:val="16"/>
              </w:rPr>
              <w:t xml:space="preserve"> </w:t>
            </w:r>
            <w:r>
              <w:rPr>
                <w:sz w:val="16"/>
              </w:rPr>
              <w:t>stenosis:</w:t>
            </w:r>
            <w:r>
              <w:rPr>
                <w:sz w:val="16"/>
              </w:rPr>
              <w:tab/>
              <w:t>NS</w:t>
            </w:r>
          </w:p>
        </w:tc>
        <w:tc>
          <w:tcPr>
            <w:tcW w:w="1710" w:type="dxa"/>
            <w:vMerge/>
            <w:tcBorders>
              <w:top w:val="nil"/>
            </w:tcBorders>
            <w:shd w:val="clear" w:color="auto" w:fill="E4E4E4"/>
          </w:tcPr>
          <w:p w14:paraId="2D51C272" w14:textId="77777777" w:rsidR="007D435F" w:rsidRDefault="007D435F">
            <w:pPr>
              <w:rPr>
                <w:sz w:val="2"/>
                <w:szCs w:val="2"/>
              </w:rPr>
            </w:pPr>
          </w:p>
        </w:tc>
      </w:tr>
      <w:tr w:rsidR="007D435F" w14:paraId="35824C1E" w14:textId="77777777">
        <w:trPr>
          <w:trHeight w:val="627"/>
        </w:trPr>
        <w:tc>
          <w:tcPr>
            <w:tcW w:w="7709" w:type="dxa"/>
            <w:gridSpan w:val="3"/>
            <w:tcBorders>
              <w:bottom w:val="dashed" w:sz="4" w:space="0" w:color="000000"/>
            </w:tcBorders>
            <w:shd w:val="clear" w:color="auto" w:fill="E4E4E4"/>
          </w:tcPr>
          <w:p w14:paraId="11FEE0C7" w14:textId="77777777" w:rsidR="007D435F" w:rsidRDefault="00B87847">
            <w:pPr>
              <w:pStyle w:val="TableParagraph"/>
              <w:tabs>
                <w:tab w:val="left" w:pos="3100"/>
              </w:tabs>
              <w:spacing w:line="181" w:lineRule="exact"/>
              <w:ind w:left="28"/>
              <w:rPr>
                <w:sz w:val="16"/>
              </w:rPr>
            </w:pPr>
            <w:r>
              <w:rPr>
                <w:sz w:val="16"/>
              </w:rPr>
              <w:t>4.</w:t>
            </w:r>
            <w:r>
              <w:rPr>
                <w:spacing w:val="-4"/>
                <w:sz w:val="16"/>
              </w:rPr>
              <w:t xml:space="preserve"> </w:t>
            </w:r>
            <w:r>
              <w:rPr>
                <w:sz w:val="16"/>
              </w:rPr>
              <w:t>Circumflex</w:t>
            </w:r>
            <w:r>
              <w:rPr>
                <w:spacing w:val="-4"/>
                <w:sz w:val="16"/>
              </w:rPr>
              <w:t xml:space="preserve"> </w:t>
            </w:r>
            <w:r>
              <w:rPr>
                <w:sz w:val="16"/>
              </w:rPr>
              <w:t>Stenosis:</w:t>
            </w:r>
            <w:r>
              <w:rPr>
                <w:sz w:val="16"/>
              </w:rPr>
              <w:tab/>
              <w:t>NS</w:t>
            </w:r>
          </w:p>
        </w:tc>
        <w:tc>
          <w:tcPr>
            <w:tcW w:w="1710" w:type="dxa"/>
            <w:vMerge/>
            <w:tcBorders>
              <w:top w:val="nil"/>
            </w:tcBorders>
            <w:shd w:val="clear" w:color="auto" w:fill="E4E4E4"/>
          </w:tcPr>
          <w:p w14:paraId="7A01E385" w14:textId="77777777" w:rsidR="007D435F" w:rsidRDefault="007D435F">
            <w:pPr>
              <w:rPr>
                <w:sz w:val="2"/>
                <w:szCs w:val="2"/>
              </w:rPr>
            </w:pPr>
          </w:p>
        </w:tc>
      </w:tr>
      <w:tr w:rsidR="007D435F" w14:paraId="03EFF7C4" w14:textId="77777777">
        <w:trPr>
          <w:trHeight w:val="446"/>
        </w:trPr>
        <w:tc>
          <w:tcPr>
            <w:tcW w:w="6605" w:type="dxa"/>
            <w:tcBorders>
              <w:top w:val="dashed" w:sz="4" w:space="0" w:color="000000"/>
            </w:tcBorders>
            <w:shd w:val="clear" w:color="auto" w:fill="E4E4E4"/>
          </w:tcPr>
          <w:p w14:paraId="62AEFCD4" w14:textId="77777777" w:rsidR="007D435F" w:rsidRDefault="007D435F">
            <w:pPr>
              <w:pStyle w:val="TableParagraph"/>
              <w:rPr>
                <w:rFonts w:ascii="Times New Roman"/>
                <w:b/>
                <w:sz w:val="23"/>
              </w:rPr>
            </w:pPr>
          </w:p>
          <w:p w14:paraId="6E263A5D" w14:textId="77777777" w:rsidR="007D435F" w:rsidRDefault="00B87847">
            <w:pPr>
              <w:pStyle w:val="TableParagraph"/>
              <w:spacing w:line="162" w:lineRule="exact"/>
              <w:ind w:left="28"/>
              <w:rPr>
                <w:sz w:val="16"/>
              </w:rPr>
            </w:pPr>
            <w:r>
              <w:rPr>
                <w:sz w:val="16"/>
              </w:rPr>
              <w:t>Select Cardiac Catheterization and Angiographic Information to Edit:</w:t>
            </w:r>
          </w:p>
        </w:tc>
        <w:tc>
          <w:tcPr>
            <w:tcW w:w="1104" w:type="dxa"/>
            <w:gridSpan w:val="2"/>
            <w:tcBorders>
              <w:top w:val="dashed" w:sz="4" w:space="0" w:color="000000"/>
            </w:tcBorders>
            <w:shd w:val="clear" w:color="auto" w:fill="E4E4E4"/>
          </w:tcPr>
          <w:p w14:paraId="4B99EA76" w14:textId="77777777" w:rsidR="007D435F" w:rsidRDefault="007D435F">
            <w:pPr>
              <w:pStyle w:val="TableParagraph"/>
              <w:rPr>
                <w:rFonts w:ascii="Times New Roman"/>
                <w:b/>
                <w:sz w:val="23"/>
              </w:rPr>
            </w:pPr>
          </w:p>
          <w:p w14:paraId="6AC48143" w14:textId="77777777" w:rsidR="007D435F" w:rsidRDefault="00B87847">
            <w:pPr>
              <w:pStyle w:val="TableParagraph"/>
              <w:spacing w:line="162" w:lineRule="exact"/>
              <w:ind w:left="48"/>
              <w:rPr>
                <w:b/>
                <w:sz w:val="16"/>
              </w:rPr>
            </w:pPr>
            <w:r>
              <w:rPr>
                <w:b/>
                <w:sz w:val="16"/>
              </w:rPr>
              <w:t>3</w:t>
            </w:r>
          </w:p>
        </w:tc>
        <w:tc>
          <w:tcPr>
            <w:tcW w:w="1710" w:type="dxa"/>
            <w:vMerge/>
            <w:tcBorders>
              <w:top w:val="nil"/>
            </w:tcBorders>
            <w:shd w:val="clear" w:color="auto" w:fill="E4E4E4"/>
          </w:tcPr>
          <w:p w14:paraId="0F9FE3B9" w14:textId="77777777" w:rsidR="007D435F" w:rsidRDefault="007D435F">
            <w:pPr>
              <w:rPr>
                <w:sz w:val="2"/>
                <w:szCs w:val="2"/>
              </w:rPr>
            </w:pPr>
          </w:p>
        </w:tc>
      </w:tr>
      <w:tr w:rsidR="007D435F" w14:paraId="018A1077" w14:textId="77777777">
        <w:trPr>
          <w:trHeight w:val="183"/>
        </w:trPr>
        <w:tc>
          <w:tcPr>
            <w:tcW w:w="6605" w:type="dxa"/>
            <w:shd w:val="clear" w:color="auto" w:fill="E4E4E4"/>
          </w:tcPr>
          <w:p w14:paraId="2800DF97" w14:textId="77777777" w:rsidR="007D435F" w:rsidRDefault="00B87847">
            <w:pPr>
              <w:pStyle w:val="TableParagraph"/>
              <w:spacing w:line="163" w:lineRule="exact"/>
              <w:ind w:left="28"/>
              <w:rPr>
                <w:b/>
                <w:sz w:val="16"/>
              </w:rPr>
            </w:pPr>
            <w:r>
              <w:rPr>
                <w:sz w:val="16"/>
              </w:rPr>
              <w:t xml:space="preserve">Right Coronary Artery Stenosis: NS// </w:t>
            </w:r>
            <w:r>
              <w:rPr>
                <w:b/>
                <w:sz w:val="16"/>
              </w:rPr>
              <w:t>?</w:t>
            </w:r>
          </w:p>
        </w:tc>
        <w:tc>
          <w:tcPr>
            <w:tcW w:w="1104" w:type="dxa"/>
            <w:gridSpan w:val="2"/>
            <w:shd w:val="clear" w:color="auto" w:fill="E4E4E4"/>
          </w:tcPr>
          <w:p w14:paraId="448E5EF9" w14:textId="77777777" w:rsidR="007D435F" w:rsidRDefault="007D435F">
            <w:pPr>
              <w:pStyle w:val="TableParagraph"/>
              <w:rPr>
                <w:rFonts w:ascii="Times New Roman"/>
                <w:sz w:val="12"/>
              </w:rPr>
            </w:pPr>
          </w:p>
        </w:tc>
        <w:tc>
          <w:tcPr>
            <w:tcW w:w="1710" w:type="dxa"/>
            <w:vMerge/>
            <w:tcBorders>
              <w:top w:val="nil"/>
            </w:tcBorders>
            <w:shd w:val="clear" w:color="auto" w:fill="E4E4E4"/>
          </w:tcPr>
          <w:p w14:paraId="24DE5C5D" w14:textId="77777777" w:rsidR="007D435F" w:rsidRDefault="007D435F">
            <w:pPr>
              <w:rPr>
                <w:sz w:val="2"/>
                <w:szCs w:val="2"/>
              </w:rPr>
            </w:pPr>
          </w:p>
        </w:tc>
      </w:tr>
      <w:tr w:rsidR="007D435F" w14:paraId="2BD56B73" w14:textId="77777777">
        <w:trPr>
          <w:trHeight w:val="181"/>
        </w:trPr>
        <w:tc>
          <w:tcPr>
            <w:tcW w:w="6605" w:type="dxa"/>
            <w:shd w:val="clear" w:color="auto" w:fill="E4E4E4"/>
          </w:tcPr>
          <w:p w14:paraId="28A64CF2" w14:textId="77777777" w:rsidR="007D435F" w:rsidRDefault="00B87847">
            <w:pPr>
              <w:pStyle w:val="TableParagraph"/>
              <w:spacing w:before="2" w:line="159" w:lineRule="exact"/>
              <w:ind w:left="508"/>
              <w:rPr>
                <w:sz w:val="16"/>
              </w:rPr>
            </w:pPr>
            <w:r>
              <w:rPr>
                <w:sz w:val="16"/>
              </w:rPr>
              <w:t>Enter the percent (0-100) stenosis.</w:t>
            </w:r>
          </w:p>
        </w:tc>
        <w:tc>
          <w:tcPr>
            <w:tcW w:w="1104" w:type="dxa"/>
            <w:gridSpan w:val="2"/>
            <w:shd w:val="clear" w:color="auto" w:fill="E4E4E4"/>
          </w:tcPr>
          <w:p w14:paraId="0EE29DBC" w14:textId="77777777" w:rsidR="007D435F" w:rsidRDefault="007D435F">
            <w:pPr>
              <w:pStyle w:val="TableParagraph"/>
              <w:rPr>
                <w:rFonts w:ascii="Times New Roman"/>
                <w:sz w:val="12"/>
              </w:rPr>
            </w:pPr>
          </w:p>
        </w:tc>
        <w:tc>
          <w:tcPr>
            <w:tcW w:w="1710" w:type="dxa"/>
            <w:vMerge/>
            <w:tcBorders>
              <w:top w:val="nil"/>
            </w:tcBorders>
            <w:shd w:val="clear" w:color="auto" w:fill="E4E4E4"/>
          </w:tcPr>
          <w:p w14:paraId="26C9EEA8" w14:textId="77777777" w:rsidR="007D435F" w:rsidRDefault="007D435F">
            <w:pPr>
              <w:rPr>
                <w:sz w:val="2"/>
                <w:szCs w:val="2"/>
              </w:rPr>
            </w:pPr>
          </w:p>
        </w:tc>
      </w:tr>
      <w:tr w:rsidR="007D435F" w14:paraId="3D2AD067" w14:textId="77777777">
        <w:trPr>
          <w:trHeight w:val="179"/>
        </w:trPr>
        <w:tc>
          <w:tcPr>
            <w:tcW w:w="6605" w:type="dxa"/>
            <w:shd w:val="clear" w:color="auto" w:fill="E4E4E4"/>
          </w:tcPr>
          <w:p w14:paraId="3587F6C1" w14:textId="77777777" w:rsidR="007D435F" w:rsidRDefault="00B87847">
            <w:pPr>
              <w:pStyle w:val="TableParagraph"/>
              <w:spacing w:line="160" w:lineRule="exact"/>
              <w:ind w:left="28"/>
              <w:rPr>
                <w:b/>
                <w:sz w:val="16"/>
              </w:rPr>
            </w:pPr>
            <w:r>
              <w:rPr>
                <w:sz w:val="16"/>
              </w:rPr>
              <w:t xml:space="preserve">Right Coronary Artery Stenosis: NS// </w:t>
            </w:r>
            <w:r>
              <w:rPr>
                <w:b/>
                <w:sz w:val="16"/>
              </w:rPr>
              <w:t>30</w:t>
            </w:r>
          </w:p>
        </w:tc>
        <w:tc>
          <w:tcPr>
            <w:tcW w:w="1104" w:type="dxa"/>
            <w:gridSpan w:val="2"/>
            <w:shd w:val="clear" w:color="auto" w:fill="E4E4E4"/>
          </w:tcPr>
          <w:p w14:paraId="3C120F63" w14:textId="77777777" w:rsidR="007D435F" w:rsidRDefault="007D435F">
            <w:pPr>
              <w:pStyle w:val="TableParagraph"/>
              <w:rPr>
                <w:rFonts w:ascii="Times New Roman"/>
                <w:sz w:val="12"/>
              </w:rPr>
            </w:pPr>
          </w:p>
        </w:tc>
        <w:tc>
          <w:tcPr>
            <w:tcW w:w="1710" w:type="dxa"/>
            <w:vMerge/>
            <w:tcBorders>
              <w:top w:val="nil"/>
            </w:tcBorders>
            <w:shd w:val="clear" w:color="auto" w:fill="E4E4E4"/>
          </w:tcPr>
          <w:p w14:paraId="1BE50CDA" w14:textId="77777777" w:rsidR="007D435F" w:rsidRDefault="007D435F">
            <w:pPr>
              <w:rPr>
                <w:sz w:val="2"/>
                <w:szCs w:val="2"/>
              </w:rPr>
            </w:pPr>
          </w:p>
        </w:tc>
      </w:tr>
    </w:tbl>
    <w:p w14:paraId="2E89C4A7"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2957"/>
        <w:gridCol w:w="672"/>
        <w:gridCol w:w="768"/>
        <w:gridCol w:w="1776"/>
        <w:gridCol w:w="1536"/>
        <w:gridCol w:w="1711"/>
      </w:tblGrid>
      <w:tr w:rsidR="007D435F" w14:paraId="3215839E" w14:textId="77777777">
        <w:trPr>
          <w:trHeight w:val="451"/>
        </w:trPr>
        <w:tc>
          <w:tcPr>
            <w:tcW w:w="3629" w:type="dxa"/>
            <w:gridSpan w:val="2"/>
            <w:tcBorders>
              <w:bottom w:val="dashed" w:sz="4" w:space="0" w:color="000000"/>
            </w:tcBorders>
            <w:shd w:val="clear" w:color="auto" w:fill="E4E4E4"/>
          </w:tcPr>
          <w:p w14:paraId="764A0E36" w14:textId="77777777" w:rsidR="007D435F" w:rsidRDefault="00B87847">
            <w:pPr>
              <w:pStyle w:val="TableParagraph"/>
              <w:tabs>
                <w:tab w:val="left" w:pos="1372"/>
              </w:tabs>
              <w:spacing w:before="3"/>
              <w:ind w:left="28" w:right="142"/>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c>
        <w:tc>
          <w:tcPr>
            <w:tcW w:w="768" w:type="dxa"/>
            <w:tcBorders>
              <w:bottom w:val="dashed" w:sz="4" w:space="0" w:color="000000"/>
            </w:tcBorders>
            <w:shd w:val="clear" w:color="auto" w:fill="E4E4E4"/>
          </w:tcPr>
          <w:p w14:paraId="12101BC4" w14:textId="77777777" w:rsidR="007D435F" w:rsidRDefault="00B87847">
            <w:pPr>
              <w:pStyle w:val="TableParagraph"/>
              <w:spacing w:before="3"/>
              <w:ind w:left="336"/>
              <w:rPr>
                <w:sz w:val="16"/>
              </w:rPr>
            </w:pPr>
            <w:r>
              <w:rPr>
                <w:sz w:val="16"/>
              </w:rPr>
              <w:t>Case</w:t>
            </w:r>
          </w:p>
        </w:tc>
        <w:tc>
          <w:tcPr>
            <w:tcW w:w="1776" w:type="dxa"/>
            <w:tcBorders>
              <w:bottom w:val="dashed" w:sz="4" w:space="0" w:color="000000"/>
            </w:tcBorders>
            <w:shd w:val="clear" w:color="auto" w:fill="E4E4E4"/>
          </w:tcPr>
          <w:p w14:paraId="0F05E248" w14:textId="77777777" w:rsidR="007D435F" w:rsidRDefault="00B87847">
            <w:pPr>
              <w:pStyle w:val="TableParagraph"/>
              <w:spacing w:before="3"/>
              <w:ind w:left="48"/>
              <w:rPr>
                <w:sz w:val="16"/>
              </w:rPr>
            </w:pPr>
            <w:r>
              <w:rPr>
                <w:sz w:val="16"/>
              </w:rPr>
              <w:t>#60183</w:t>
            </w:r>
          </w:p>
        </w:tc>
        <w:tc>
          <w:tcPr>
            <w:tcW w:w="3247" w:type="dxa"/>
            <w:gridSpan w:val="2"/>
            <w:shd w:val="clear" w:color="auto" w:fill="E4E4E4"/>
          </w:tcPr>
          <w:p w14:paraId="6FC6A0D8" w14:textId="77777777" w:rsidR="007D435F" w:rsidRDefault="00B87847">
            <w:pPr>
              <w:pStyle w:val="TableParagraph"/>
              <w:spacing w:before="3"/>
              <w:ind w:left="1152"/>
              <w:rPr>
                <w:sz w:val="16"/>
              </w:rPr>
            </w:pPr>
            <w:r>
              <w:rPr>
                <w:sz w:val="16"/>
              </w:rPr>
              <w:t>PAGE: 2 of 2</w:t>
            </w:r>
          </w:p>
        </w:tc>
      </w:tr>
      <w:tr w:rsidR="007D435F" w14:paraId="7A2EA16E" w14:textId="77777777">
        <w:trPr>
          <w:trHeight w:val="449"/>
        </w:trPr>
        <w:tc>
          <w:tcPr>
            <w:tcW w:w="2957" w:type="dxa"/>
            <w:tcBorders>
              <w:top w:val="dashed" w:sz="4" w:space="0" w:color="000000"/>
            </w:tcBorders>
            <w:shd w:val="clear" w:color="auto" w:fill="E4E4E4"/>
          </w:tcPr>
          <w:p w14:paraId="7E6715B1" w14:textId="77777777" w:rsidR="007D435F" w:rsidRDefault="007D435F">
            <w:pPr>
              <w:pStyle w:val="TableParagraph"/>
              <w:spacing w:before="5"/>
              <w:rPr>
                <w:rFonts w:ascii="Times New Roman"/>
                <w:b/>
                <w:sz w:val="23"/>
              </w:rPr>
            </w:pPr>
          </w:p>
          <w:p w14:paraId="53B82A93" w14:textId="77777777" w:rsidR="007D435F" w:rsidRDefault="00B87847">
            <w:pPr>
              <w:pStyle w:val="TableParagraph"/>
              <w:spacing w:line="160" w:lineRule="exact"/>
              <w:ind w:left="28"/>
              <w:rPr>
                <w:sz w:val="16"/>
              </w:rPr>
            </w:pPr>
            <w:r>
              <w:rPr>
                <w:sz w:val="16"/>
              </w:rPr>
              <w:t>----- Native Coronaries -----</w:t>
            </w:r>
          </w:p>
        </w:tc>
        <w:tc>
          <w:tcPr>
            <w:tcW w:w="4752" w:type="dxa"/>
            <w:gridSpan w:val="4"/>
            <w:tcBorders>
              <w:top w:val="dashed" w:sz="4" w:space="0" w:color="000000"/>
            </w:tcBorders>
            <w:shd w:val="clear" w:color="auto" w:fill="E4E4E4"/>
          </w:tcPr>
          <w:p w14:paraId="5B462C3B" w14:textId="77777777" w:rsidR="007D435F" w:rsidRDefault="007D435F">
            <w:pPr>
              <w:pStyle w:val="TableParagraph"/>
              <w:rPr>
                <w:rFonts w:ascii="Times New Roman"/>
                <w:sz w:val="16"/>
              </w:rPr>
            </w:pPr>
          </w:p>
        </w:tc>
        <w:tc>
          <w:tcPr>
            <w:tcW w:w="1711" w:type="dxa"/>
            <w:vMerge w:val="restart"/>
            <w:shd w:val="clear" w:color="auto" w:fill="E4E4E4"/>
          </w:tcPr>
          <w:p w14:paraId="2E1BC3AD" w14:textId="77777777" w:rsidR="007D435F" w:rsidRDefault="007D435F">
            <w:pPr>
              <w:pStyle w:val="TableParagraph"/>
              <w:rPr>
                <w:rFonts w:ascii="Times New Roman"/>
                <w:sz w:val="16"/>
              </w:rPr>
            </w:pPr>
          </w:p>
        </w:tc>
      </w:tr>
      <w:tr w:rsidR="007D435F" w14:paraId="7B3EEBD5" w14:textId="77777777">
        <w:trPr>
          <w:trHeight w:val="181"/>
        </w:trPr>
        <w:tc>
          <w:tcPr>
            <w:tcW w:w="2957" w:type="dxa"/>
            <w:shd w:val="clear" w:color="auto" w:fill="E4E4E4"/>
          </w:tcPr>
          <w:p w14:paraId="69F3F424" w14:textId="77777777" w:rsidR="007D435F" w:rsidRDefault="00B87847">
            <w:pPr>
              <w:pStyle w:val="TableParagraph"/>
              <w:spacing w:line="161" w:lineRule="exact"/>
              <w:ind w:left="28"/>
              <w:rPr>
                <w:sz w:val="16"/>
              </w:rPr>
            </w:pPr>
            <w:r>
              <w:rPr>
                <w:sz w:val="16"/>
              </w:rPr>
              <w:t>1. Left main stenosis:</w:t>
            </w:r>
          </w:p>
        </w:tc>
        <w:tc>
          <w:tcPr>
            <w:tcW w:w="4752" w:type="dxa"/>
            <w:gridSpan w:val="4"/>
            <w:shd w:val="clear" w:color="auto" w:fill="E4E4E4"/>
          </w:tcPr>
          <w:p w14:paraId="4EE9FA98" w14:textId="77777777" w:rsidR="007D435F" w:rsidRDefault="00B87847">
            <w:pPr>
              <w:pStyle w:val="TableParagraph"/>
              <w:spacing w:line="162" w:lineRule="exact"/>
              <w:ind w:left="143"/>
              <w:rPr>
                <w:sz w:val="16"/>
              </w:rPr>
            </w:pPr>
            <w:r>
              <w:rPr>
                <w:sz w:val="16"/>
              </w:rPr>
              <w:t>NS</w:t>
            </w:r>
          </w:p>
        </w:tc>
        <w:tc>
          <w:tcPr>
            <w:tcW w:w="1711" w:type="dxa"/>
            <w:vMerge/>
            <w:tcBorders>
              <w:top w:val="nil"/>
            </w:tcBorders>
            <w:shd w:val="clear" w:color="auto" w:fill="E4E4E4"/>
          </w:tcPr>
          <w:p w14:paraId="013F7A2E" w14:textId="77777777" w:rsidR="007D435F" w:rsidRDefault="007D435F">
            <w:pPr>
              <w:rPr>
                <w:sz w:val="2"/>
                <w:szCs w:val="2"/>
              </w:rPr>
            </w:pPr>
          </w:p>
        </w:tc>
      </w:tr>
      <w:tr w:rsidR="007D435F" w14:paraId="5519052A" w14:textId="77777777">
        <w:trPr>
          <w:trHeight w:val="181"/>
        </w:trPr>
        <w:tc>
          <w:tcPr>
            <w:tcW w:w="2957" w:type="dxa"/>
            <w:shd w:val="clear" w:color="auto" w:fill="E4E4E4"/>
          </w:tcPr>
          <w:p w14:paraId="37EA4244" w14:textId="77777777" w:rsidR="007D435F" w:rsidRDefault="00B87847">
            <w:pPr>
              <w:pStyle w:val="TableParagraph"/>
              <w:spacing w:line="160" w:lineRule="exact"/>
              <w:ind w:left="28"/>
              <w:rPr>
                <w:sz w:val="16"/>
              </w:rPr>
            </w:pPr>
            <w:r>
              <w:rPr>
                <w:sz w:val="16"/>
              </w:rPr>
              <w:t>2. LAD Stenosis:</w:t>
            </w:r>
          </w:p>
        </w:tc>
        <w:tc>
          <w:tcPr>
            <w:tcW w:w="4752" w:type="dxa"/>
            <w:gridSpan w:val="4"/>
            <w:shd w:val="clear" w:color="auto" w:fill="E4E4E4"/>
          </w:tcPr>
          <w:p w14:paraId="30FD01B2" w14:textId="77777777" w:rsidR="007D435F" w:rsidRDefault="00B87847">
            <w:pPr>
              <w:pStyle w:val="TableParagraph"/>
              <w:spacing w:line="160" w:lineRule="exact"/>
              <w:ind w:left="143"/>
              <w:rPr>
                <w:sz w:val="16"/>
              </w:rPr>
            </w:pPr>
            <w:r>
              <w:rPr>
                <w:sz w:val="16"/>
              </w:rPr>
              <w:t>NS</w:t>
            </w:r>
          </w:p>
        </w:tc>
        <w:tc>
          <w:tcPr>
            <w:tcW w:w="1711" w:type="dxa"/>
            <w:vMerge/>
            <w:tcBorders>
              <w:top w:val="nil"/>
            </w:tcBorders>
            <w:shd w:val="clear" w:color="auto" w:fill="E4E4E4"/>
          </w:tcPr>
          <w:p w14:paraId="7536DF14" w14:textId="77777777" w:rsidR="007D435F" w:rsidRDefault="007D435F">
            <w:pPr>
              <w:rPr>
                <w:sz w:val="2"/>
                <w:szCs w:val="2"/>
              </w:rPr>
            </w:pPr>
          </w:p>
        </w:tc>
      </w:tr>
      <w:tr w:rsidR="007D435F" w14:paraId="66A83427" w14:textId="77777777">
        <w:trPr>
          <w:trHeight w:val="181"/>
        </w:trPr>
        <w:tc>
          <w:tcPr>
            <w:tcW w:w="2957" w:type="dxa"/>
            <w:shd w:val="clear" w:color="auto" w:fill="E4E4E4"/>
          </w:tcPr>
          <w:p w14:paraId="3BE802AF" w14:textId="77777777" w:rsidR="007D435F" w:rsidRDefault="00B87847">
            <w:pPr>
              <w:pStyle w:val="TableParagraph"/>
              <w:spacing w:line="161" w:lineRule="exact"/>
              <w:ind w:left="28"/>
              <w:rPr>
                <w:sz w:val="16"/>
              </w:rPr>
            </w:pPr>
            <w:r>
              <w:rPr>
                <w:sz w:val="16"/>
              </w:rPr>
              <w:t>3. Right coronary stenosis:</w:t>
            </w:r>
          </w:p>
        </w:tc>
        <w:tc>
          <w:tcPr>
            <w:tcW w:w="4752" w:type="dxa"/>
            <w:gridSpan w:val="4"/>
            <w:shd w:val="clear" w:color="auto" w:fill="E4E4E4"/>
          </w:tcPr>
          <w:p w14:paraId="4EBBD907" w14:textId="77777777" w:rsidR="007D435F" w:rsidRDefault="00B87847">
            <w:pPr>
              <w:pStyle w:val="TableParagraph"/>
              <w:spacing w:line="161" w:lineRule="exact"/>
              <w:ind w:left="143"/>
              <w:rPr>
                <w:sz w:val="16"/>
              </w:rPr>
            </w:pPr>
            <w:r>
              <w:rPr>
                <w:sz w:val="16"/>
              </w:rPr>
              <w:t>30</w:t>
            </w:r>
          </w:p>
        </w:tc>
        <w:tc>
          <w:tcPr>
            <w:tcW w:w="1711" w:type="dxa"/>
            <w:vMerge/>
            <w:tcBorders>
              <w:top w:val="nil"/>
            </w:tcBorders>
            <w:shd w:val="clear" w:color="auto" w:fill="E4E4E4"/>
          </w:tcPr>
          <w:p w14:paraId="1781B923" w14:textId="77777777" w:rsidR="007D435F" w:rsidRDefault="007D435F">
            <w:pPr>
              <w:rPr>
                <w:sz w:val="2"/>
                <w:szCs w:val="2"/>
              </w:rPr>
            </w:pPr>
          </w:p>
        </w:tc>
      </w:tr>
      <w:tr w:rsidR="007D435F" w14:paraId="28B28F8A" w14:textId="77777777">
        <w:trPr>
          <w:trHeight w:val="445"/>
        </w:trPr>
        <w:tc>
          <w:tcPr>
            <w:tcW w:w="2957" w:type="dxa"/>
            <w:tcBorders>
              <w:bottom w:val="dashed" w:sz="4" w:space="0" w:color="000000"/>
            </w:tcBorders>
            <w:shd w:val="clear" w:color="auto" w:fill="E4E4E4"/>
          </w:tcPr>
          <w:p w14:paraId="5DE59E19" w14:textId="77777777" w:rsidR="007D435F" w:rsidRDefault="00B87847">
            <w:pPr>
              <w:pStyle w:val="TableParagraph"/>
              <w:ind w:left="28"/>
              <w:rPr>
                <w:sz w:val="16"/>
              </w:rPr>
            </w:pPr>
            <w:r>
              <w:rPr>
                <w:sz w:val="16"/>
              </w:rPr>
              <w:t>4. Circumflex Stenosis:</w:t>
            </w:r>
          </w:p>
        </w:tc>
        <w:tc>
          <w:tcPr>
            <w:tcW w:w="4752" w:type="dxa"/>
            <w:gridSpan w:val="4"/>
            <w:tcBorders>
              <w:bottom w:val="dashed" w:sz="4" w:space="0" w:color="000000"/>
            </w:tcBorders>
            <w:shd w:val="clear" w:color="auto" w:fill="E4E4E4"/>
          </w:tcPr>
          <w:p w14:paraId="4CEF0E6E" w14:textId="77777777" w:rsidR="007D435F" w:rsidRDefault="00B87847">
            <w:pPr>
              <w:pStyle w:val="TableParagraph"/>
              <w:ind w:left="143"/>
              <w:rPr>
                <w:sz w:val="16"/>
              </w:rPr>
            </w:pPr>
            <w:r>
              <w:rPr>
                <w:sz w:val="16"/>
              </w:rPr>
              <w:t>NS</w:t>
            </w:r>
          </w:p>
        </w:tc>
        <w:tc>
          <w:tcPr>
            <w:tcW w:w="1711" w:type="dxa"/>
            <w:vMerge/>
            <w:tcBorders>
              <w:top w:val="nil"/>
            </w:tcBorders>
            <w:shd w:val="clear" w:color="auto" w:fill="E4E4E4"/>
          </w:tcPr>
          <w:p w14:paraId="0A097AA4" w14:textId="77777777" w:rsidR="007D435F" w:rsidRDefault="007D435F">
            <w:pPr>
              <w:rPr>
                <w:sz w:val="2"/>
                <w:szCs w:val="2"/>
              </w:rPr>
            </w:pPr>
          </w:p>
        </w:tc>
      </w:tr>
      <w:tr w:rsidR="007D435F" w14:paraId="64AD0D43" w14:textId="77777777">
        <w:trPr>
          <w:trHeight w:val="446"/>
        </w:trPr>
        <w:tc>
          <w:tcPr>
            <w:tcW w:w="7709" w:type="dxa"/>
            <w:gridSpan w:val="5"/>
            <w:tcBorders>
              <w:top w:val="dashed" w:sz="4" w:space="0" w:color="000000"/>
            </w:tcBorders>
            <w:shd w:val="clear" w:color="auto" w:fill="E4E4E4"/>
          </w:tcPr>
          <w:p w14:paraId="6539702E" w14:textId="77777777" w:rsidR="007D435F" w:rsidRDefault="007D435F">
            <w:pPr>
              <w:pStyle w:val="TableParagraph"/>
              <w:spacing w:before="5"/>
              <w:rPr>
                <w:rFonts w:ascii="Times New Roman"/>
                <w:b/>
                <w:sz w:val="23"/>
              </w:rPr>
            </w:pPr>
          </w:p>
          <w:p w14:paraId="679186C0" w14:textId="77777777" w:rsidR="007D435F" w:rsidRDefault="00B87847">
            <w:pPr>
              <w:pStyle w:val="TableParagraph"/>
              <w:spacing w:line="156" w:lineRule="exact"/>
              <w:ind w:left="28"/>
              <w:rPr>
                <w:sz w:val="16"/>
              </w:rPr>
            </w:pPr>
            <w:r>
              <w:rPr>
                <w:sz w:val="16"/>
              </w:rPr>
              <w:t>Select Cardiac Catheterization and Angiographic Information to Edit:</w:t>
            </w:r>
          </w:p>
        </w:tc>
        <w:tc>
          <w:tcPr>
            <w:tcW w:w="1711" w:type="dxa"/>
            <w:vMerge/>
            <w:tcBorders>
              <w:top w:val="nil"/>
            </w:tcBorders>
            <w:shd w:val="clear" w:color="auto" w:fill="E4E4E4"/>
          </w:tcPr>
          <w:p w14:paraId="54EB5F1F" w14:textId="77777777" w:rsidR="007D435F" w:rsidRDefault="007D435F">
            <w:pPr>
              <w:rPr>
                <w:sz w:val="2"/>
                <w:szCs w:val="2"/>
              </w:rPr>
            </w:pPr>
          </w:p>
        </w:tc>
      </w:tr>
    </w:tbl>
    <w:p w14:paraId="5DE2BDD9" w14:textId="77777777" w:rsidR="007D435F" w:rsidRDefault="007D435F">
      <w:pPr>
        <w:rPr>
          <w:sz w:val="2"/>
          <w:szCs w:val="2"/>
        </w:rPr>
        <w:sectPr w:rsidR="007D435F">
          <w:footerReference w:type="default" r:id="rId561"/>
          <w:pgSz w:w="12240" w:h="15840"/>
          <w:pgMar w:top="1500" w:right="1300" w:bottom="860" w:left="1220" w:header="0" w:footer="666" w:gutter="0"/>
          <w:cols w:space="720"/>
        </w:sectPr>
      </w:pPr>
    </w:p>
    <w:p w14:paraId="5E9A06FF"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560B4452" w14:textId="77777777" w:rsidR="007D435F" w:rsidRDefault="007D435F">
      <w:pPr>
        <w:jc w:val="center"/>
        <w:rPr>
          <w:rFonts w:ascii="Times New Roman"/>
        </w:rPr>
        <w:sectPr w:rsidR="007D435F">
          <w:footerReference w:type="default" r:id="rId562"/>
          <w:pgSz w:w="12240" w:h="15840"/>
          <w:pgMar w:top="1360" w:right="1300" w:bottom="860" w:left="1220" w:header="0" w:footer="666" w:gutter="0"/>
          <w:cols w:space="720"/>
        </w:sectPr>
      </w:pPr>
    </w:p>
    <w:p w14:paraId="0948D5E9" w14:textId="77777777" w:rsidR="007D435F" w:rsidRDefault="007D435F">
      <w:pPr>
        <w:pStyle w:val="BodyText"/>
        <w:spacing w:before="4"/>
        <w:rPr>
          <w:rFonts w:ascii="Times New Roman"/>
          <w:i/>
          <w:sz w:val="17"/>
        </w:rPr>
      </w:pPr>
    </w:p>
    <w:p w14:paraId="4A42F022" w14:textId="77777777" w:rsidR="007D435F" w:rsidRDefault="007D435F">
      <w:pPr>
        <w:rPr>
          <w:rFonts w:ascii="Times New Roman"/>
          <w:sz w:val="17"/>
        </w:rPr>
        <w:sectPr w:rsidR="007D435F">
          <w:footerReference w:type="default" r:id="rId563"/>
          <w:pgSz w:w="12240" w:h="15840"/>
          <w:pgMar w:top="1500" w:right="1300" w:bottom="280" w:left="1220" w:header="0" w:footer="0" w:gutter="0"/>
          <w:cols w:space="720"/>
        </w:sectPr>
      </w:pPr>
    </w:p>
    <w:p w14:paraId="050333CD" w14:textId="77777777" w:rsidR="007D435F" w:rsidRDefault="00B87847">
      <w:pPr>
        <w:pStyle w:val="Heading2"/>
      </w:pPr>
      <w:bookmarkStart w:id="200" w:name="_bookmark192"/>
      <w:bookmarkEnd w:id="200"/>
      <w:r>
        <w:lastRenderedPageBreak/>
        <w:t>Operative Risk Summary Data (Enter/Edit)</w:t>
      </w:r>
    </w:p>
    <w:p w14:paraId="66E70514" w14:textId="77777777" w:rsidR="007D435F" w:rsidRDefault="00B87847">
      <w:pPr>
        <w:pStyle w:val="Heading3"/>
      </w:pPr>
      <w:r>
        <w:t>[SROA CARDIAC OPERATIVE RISK]</w:t>
      </w:r>
    </w:p>
    <w:p w14:paraId="47BAC6A7" w14:textId="77777777" w:rsidR="007D435F" w:rsidRDefault="007D435F">
      <w:pPr>
        <w:pStyle w:val="BodyText"/>
        <w:spacing w:before="11"/>
        <w:rPr>
          <w:rFonts w:ascii="Arial"/>
          <w:b/>
          <w:sz w:val="21"/>
        </w:rPr>
      </w:pPr>
    </w:p>
    <w:p w14:paraId="6363CE35" w14:textId="77777777" w:rsidR="007D435F" w:rsidRDefault="00B87847">
      <w:pPr>
        <w:ind w:left="220" w:right="153"/>
        <w:rPr>
          <w:rFonts w:ascii="Times New Roman" w:hAnsi="Times New Roman"/>
        </w:rPr>
      </w:pPr>
      <w:r>
        <w:rPr>
          <w:rFonts w:ascii="Times New Roman" w:hAnsi="Times New Roman"/>
        </w:rPr>
        <w:t xml:space="preserve">The </w:t>
      </w:r>
      <w:r>
        <w:rPr>
          <w:rFonts w:ascii="Times New Roman" w:hAnsi="Times New Roman"/>
          <w:i/>
        </w:rPr>
        <w:t xml:space="preserve">Operative Risk Summary Data (Enter/Edit) </w:t>
      </w:r>
      <w:r>
        <w:rPr>
          <w:rFonts w:ascii="Times New Roman" w:hAnsi="Times New Roman"/>
        </w:rPr>
        <w:t xml:space="preserve">option is used to enter or edit operative risk summary data for the cardiac surgery risk assessments. This option records the physician’s subjective estimate of operative mortality. To avoid bias, this should be completed preoperatively. The software will present one page. At the bottom of the page is a prompt to select one or more items to edit. If the user does not want to edit any of the items, the </w:t>
      </w:r>
      <w:r>
        <w:rPr>
          <w:rFonts w:ascii="Times New Roman" w:hAnsi="Times New Roman"/>
          <w:b/>
        </w:rPr>
        <w:t xml:space="preserve">&lt;Enter&gt; </w:t>
      </w:r>
      <w:r>
        <w:rPr>
          <w:rFonts w:ascii="Times New Roman" w:hAnsi="Times New Roman"/>
        </w:rPr>
        <w:t>key can be pressed to proceed to another</w:t>
      </w:r>
      <w:r>
        <w:rPr>
          <w:rFonts w:ascii="Times New Roman" w:hAnsi="Times New Roman"/>
          <w:spacing w:val="-16"/>
        </w:rPr>
        <w:t xml:space="preserve"> </w:t>
      </w:r>
      <w:r>
        <w:rPr>
          <w:rFonts w:ascii="Times New Roman" w:hAnsi="Times New Roman"/>
        </w:rPr>
        <w:t>option.</w:t>
      </w:r>
    </w:p>
    <w:p w14:paraId="06EAA36B" w14:textId="77777777" w:rsidR="007D435F" w:rsidRDefault="007D435F">
      <w:pPr>
        <w:pStyle w:val="BodyText"/>
        <w:spacing w:before="3"/>
        <w:rPr>
          <w:rFonts w:ascii="Times New Roman"/>
          <w:sz w:val="22"/>
        </w:rPr>
      </w:pPr>
    </w:p>
    <w:p w14:paraId="728C0361" w14:textId="77777777" w:rsidR="007D435F" w:rsidRDefault="00B87847">
      <w:pPr>
        <w:ind w:left="220"/>
        <w:rPr>
          <w:rFonts w:ascii="Times New Roman"/>
          <w:b/>
        </w:rPr>
      </w:pPr>
      <w:r>
        <w:rPr>
          <w:rFonts w:ascii="Times New Roman"/>
          <w:b/>
        </w:rPr>
        <w:t>About the "Select Operative Risk Summary Information to Edit:" prompt</w:t>
      </w:r>
    </w:p>
    <w:p w14:paraId="006A9355" w14:textId="77777777" w:rsidR="007D435F" w:rsidRDefault="007D435F">
      <w:pPr>
        <w:pStyle w:val="BodyText"/>
        <w:spacing w:before="7"/>
        <w:rPr>
          <w:rFonts w:ascii="Times New Roman"/>
          <w:b/>
          <w:sz w:val="21"/>
        </w:rPr>
      </w:pPr>
    </w:p>
    <w:p w14:paraId="13A2D75C" w14:textId="77777777" w:rsidR="007D435F" w:rsidRDefault="00B87847">
      <w:pPr>
        <w:spacing w:before="1"/>
        <w:ind w:left="220" w:right="284"/>
        <w:rPr>
          <w:rFonts w:ascii="Times New Roman"/>
        </w:rPr>
      </w:pPr>
      <w:r>
        <w:rPr>
          <w:rFonts w:ascii="Times New Roman"/>
        </w:rPr>
        <w:t xml:space="preserve">At this prompt the user enters the item number to edit. Entering </w:t>
      </w:r>
      <w:r>
        <w:rPr>
          <w:rFonts w:ascii="Times New Roman"/>
          <w:b/>
        </w:rPr>
        <w:t xml:space="preserve">A </w:t>
      </w:r>
      <w:r>
        <w:rPr>
          <w:rFonts w:ascii="Times New Roman"/>
        </w:rPr>
        <w:t xml:space="preserve">for </w:t>
      </w:r>
      <w:r>
        <w:rPr>
          <w:rFonts w:ascii="Times New Roman"/>
          <w:b/>
        </w:rPr>
        <w:t xml:space="preserve">ALL </w:t>
      </w:r>
      <w:r>
        <w:rPr>
          <w:rFonts w:ascii="Times New Roman"/>
        </w:rPr>
        <w:t>allows the user to respond to every item on the page, or a range of numbers separated by a colon (:) can be entered to respond to a range of items.</w:t>
      </w:r>
    </w:p>
    <w:p w14:paraId="692C8FBB" w14:textId="77777777" w:rsidR="007D435F" w:rsidRDefault="00277930">
      <w:pPr>
        <w:spacing w:before="189"/>
        <w:ind w:left="220"/>
        <w:rPr>
          <w:rFonts w:ascii="Times New Roman"/>
          <w:b/>
          <w:sz w:val="20"/>
        </w:rPr>
      </w:pPr>
      <w:r>
        <w:pict w14:anchorId="7DE0DC36">
          <v:shape id="_x0000_s1350" type="#_x0000_t202" style="position:absolute;left:0;text-align:left;margin-left:70.6pt;margin-top:27.05pt;width:470.95pt;height:18.15pt;z-index:-15231488;mso-wrap-distance-left:0;mso-wrap-distance-right:0;mso-position-horizontal-relative:page" fillcolor="#e4e4e4" stroked="f">
            <v:textbox style="mso-next-textbox:#_x0000_s1350" inset="0,0,0,0">
              <w:txbxContent>
                <w:p w14:paraId="5B88B5CF" w14:textId="77777777" w:rsidR="0040444F" w:rsidRDefault="0040444F">
                  <w:pPr>
                    <w:pStyle w:val="BodyText"/>
                    <w:spacing w:line="244" w:lineRule="auto"/>
                    <w:ind w:left="28"/>
                  </w:pPr>
                  <w:r>
                    <w:t xml:space="preserve">Select Cardiac Risk Assessment Information (Enter/Edit) Option: </w:t>
                  </w:r>
                  <w:r>
                    <w:rPr>
                      <w:b/>
                    </w:rPr>
                    <w:t xml:space="preserve">OP </w:t>
                  </w:r>
                  <w:r>
                    <w:t>Operative Risk Summary Data (Enter/Edit)</w:t>
                  </w:r>
                </w:p>
              </w:txbxContent>
            </v:textbox>
            <w10:wrap type="topAndBottom" anchorx="page"/>
          </v:shape>
        </w:pict>
      </w:r>
      <w:r>
        <w:pict w14:anchorId="366D0758">
          <v:group id="_x0000_s1346" style="position:absolute;left:0;text-align:left;margin-left:70.6pt;margin-top:90.55pt;width:470.95pt;height:90.75pt;z-index:-46859776;mso-position-horizontal-relative:page" coordorigin="1412,1811" coordsize="9419,1815">
            <v:shape id="_x0000_s1349" style="position:absolute;left:1411;top:1810;width:9419;height:1815" coordorigin="1412,1811" coordsize="9419,1815" path="m10831,1811r-2431,l8400,2536r,182l8400,2898r,182l6480,3080r,-182l6480,2718r,-182l8400,2536r,-725l1412,1811r,182l1412,2173r,1453l10831,3626r,-1633l10831,1811xe" fillcolor="#e4e4e4" stroked="f">
              <v:path arrowok="t"/>
            </v:shape>
            <v:rect id="_x0000_s1348" style="position:absolute;left:6480;top:2452;width:1920;height:652" stroked="f"/>
            <v:rect id="_x0000_s1347" style="position:absolute;left:6480;top:2452;width:1920;height:652" filled="f"/>
            <w10:wrap anchorx="page"/>
          </v:group>
        </w:pict>
      </w:r>
      <w:r w:rsidR="00B87847">
        <w:rPr>
          <w:rFonts w:ascii="Times New Roman"/>
          <w:b/>
          <w:sz w:val="20"/>
        </w:rPr>
        <w:t>Example: Operative Risk Summary Data</w:t>
      </w:r>
    </w:p>
    <w:p w14:paraId="6D92DDD2" w14:textId="77777777" w:rsidR="007D435F" w:rsidRDefault="007D435F">
      <w:pPr>
        <w:pStyle w:val="BodyText"/>
        <w:spacing w:before="6"/>
        <w:rPr>
          <w:rFonts w:ascii="Times New Roman"/>
          <w:b/>
          <w:sz w:val="14"/>
        </w:rPr>
      </w:pPr>
    </w:p>
    <w:tbl>
      <w:tblPr>
        <w:tblW w:w="0" w:type="auto"/>
        <w:tblInd w:w="199" w:type="dxa"/>
        <w:tblLayout w:type="fixed"/>
        <w:tblCellMar>
          <w:left w:w="0" w:type="dxa"/>
          <w:right w:w="0" w:type="dxa"/>
        </w:tblCellMar>
        <w:tblLook w:val="01E0" w:firstRow="1" w:lastRow="1" w:firstColumn="1" w:lastColumn="1" w:noHBand="0" w:noVBand="0"/>
      </w:tblPr>
      <w:tblGrid>
        <w:gridCol w:w="4877"/>
        <w:gridCol w:w="340"/>
        <w:gridCol w:w="1507"/>
        <w:gridCol w:w="649"/>
        <w:gridCol w:w="144"/>
        <w:gridCol w:w="1903"/>
      </w:tblGrid>
      <w:tr w:rsidR="007D435F" w14:paraId="02B1B44B" w14:textId="77777777">
        <w:trPr>
          <w:trHeight w:val="185"/>
        </w:trPr>
        <w:tc>
          <w:tcPr>
            <w:tcW w:w="4877" w:type="dxa"/>
            <w:shd w:val="clear" w:color="auto" w:fill="E4E4E4"/>
          </w:tcPr>
          <w:p w14:paraId="3654C490" w14:textId="4B76F993" w:rsidR="007D435F" w:rsidRDefault="00B87847">
            <w:pPr>
              <w:pStyle w:val="TableParagraph"/>
              <w:tabs>
                <w:tab w:val="left" w:pos="3485"/>
              </w:tabs>
              <w:spacing w:before="3" w:line="162" w:lineRule="exact"/>
              <w:ind w:left="28"/>
              <w:rPr>
                <w:sz w:val="16"/>
              </w:rPr>
            </w:pPr>
            <w:r>
              <w:rPr>
                <w:sz w:val="16"/>
              </w:rPr>
              <w:t>SURPATIENT,NINETEEN</w:t>
            </w:r>
            <w:r>
              <w:rPr>
                <w:spacing w:val="-8"/>
                <w:sz w:val="16"/>
              </w:rPr>
              <w:t xml:space="preserve"> </w:t>
            </w:r>
            <w:r>
              <w:rPr>
                <w:sz w:val="16"/>
              </w:rPr>
              <w:t>(</w:t>
            </w:r>
            <w:r w:rsidR="00D96BC7">
              <w:rPr>
                <w:sz w:val="16"/>
              </w:rPr>
              <w:t>XXX-XX-XXXX</w:t>
            </w:r>
            <w:r>
              <w:rPr>
                <w:sz w:val="16"/>
              </w:rPr>
              <w:t>)</w:t>
            </w:r>
            <w:r>
              <w:rPr>
                <w:sz w:val="16"/>
              </w:rPr>
              <w:tab/>
              <w:t>Case</w:t>
            </w:r>
            <w:r>
              <w:rPr>
                <w:spacing w:val="-2"/>
                <w:sz w:val="16"/>
              </w:rPr>
              <w:t xml:space="preserve"> </w:t>
            </w:r>
            <w:r>
              <w:rPr>
                <w:sz w:val="16"/>
              </w:rPr>
              <w:t>#60183</w:t>
            </w:r>
          </w:p>
        </w:tc>
        <w:tc>
          <w:tcPr>
            <w:tcW w:w="340" w:type="dxa"/>
            <w:shd w:val="clear" w:color="auto" w:fill="E4E4E4"/>
          </w:tcPr>
          <w:p w14:paraId="6D05AB24" w14:textId="77777777" w:rsidR="007D435F" w:rsidRDefault="007D435F">
            <w:pPr>
              <w:pStyle w:val="TableParagraph"/>
              <w:rPr>
                <w:rFonts w:ascii="Times New Roman"/>
                <w:sz w:val="12"/>
              </w:rPr>
            </w:pPr>
          </w:p>
        </w:tc>
        <w:tc>
          <w:tcPr>
            <w:tcW w:w="1507" w:type="dxa"/>
            <w:shd w:val="clear" w:color="auto" w:fill="E4E4E4"/>
          </w:tcPr>
          <w:p w14:paraId="0D837453" w14:textId="77777777" w:rsidR="007D435F" w:rsidRDefault="007D435F">
            <w:pPr>
              <w:pStyle w:val="TableParagraph"/>
              <w:rPr>
                <w:rFonts w:ascii="Times New Roman"/>
                <w:sz w:val="12"/>
              </w:rPr>
            </w:pPr>
          </w:p>
        </w:tc>
        <w:tc>
          <w:tcPr>
            <w:tcW w:w="649" w:type="dxa"/>
            <w:shd w:val="clear" w:color="auto" w:fill="E4E4E4"/>
          </w:tcPr>
          <w:p w14:paraId="07124B87" w14:textId="77777777" w:rsidR="007D435F" w:rsidRDefault="00B87847">
            <w:pPr>
              <w:pStyle w:val="TableParagraph"/>
              <w:spacing w:before="3" w:line="162" w:lineRule="exact"/>
              <w:ind w:left="121"/>
              <w:rPr>
                <w:sz w:val="16"/>
              </w:rPr>
            </w:pPr>
            <w:r>
              <w:rPr>
                <w:sz w:val="16"/>
              </w:rPr>
              <w:t>PAGE:</w:t>
            </w:r>
          </w:p>
        </w:tc>
        <w:tc>
          <w:tcPr>
            <w:tcW w:w="144" w:type="dxa"/>
            <w:shd w:val="clear" w:color="auto" w:fill="E4E4E4"/>
          </w:tcPr>
          <w:p w14:paraId="63E8366F" w14:textId="77777777" w:rsidR="007D435F" w:rsidRDefault="00B87847">
            <w:pPr>
              <w:pStyle w:val="TableParagraph"/>
              <w:spacing w:before="3" w:line="162" w:lineRule="exact"/>
              <w:ind w:left="48" w:right="-15"/>
              <w:rPr>
                <w:sz w:val="16"/>
              </w:rPr>
            </w:pPr>
            <w:r>
              <w:rPr>
                <w:sz w:val="16"/>
              </w:rPr>
              <w:t>1</w:t>
            </w:r>
          </w:p>
        </w:tc>
        <w:tc>
          <w:tcPr>
            <w:tcW w:w="1903" w:type="dxa"/>
            <w:vMerge w:val="restart"/>
            <w:shd w:val="clear" w:color="auto" w:fill="E4E4E4"/>
          </w:tcPr>
          <w:p w14:paraId="5E7D2999" w14:textId="77777777" w:rsidR="007D435F" w:rsidRDefault="007D435F">
            <w:pPr>
              <w:pStyle w:val="TableParagraph"/>
              <w:rPr>
                <w:rFonts w:ascii="Times New Roman"/>
                <w:sz w:val="18"/>
              </w:rPr>
            </w:pPr>
          </w:p>
        </w:tc>
      </w:tr>
      <w:tr w:rsidR="007D435F" w14:paraId="2BAC90B7" w14:textId="77777777">
        <w:trPr>
          <w:trHeight w:val="181"/>
        </w:trPr>
        <w:tc>
          <w:tcPr>
            <w:tcW w:w="4877" w:type="dxa"/>
            <w:shd w:val="clear" w:color="auto" w:fill="E4E4E4"/>
          </w:tcPr>
          <w:p w14:paraId="765E4F53" w14:textId="77777777" w:rsidR="007D435F" w:rsidRDefault="00B87847">
            <w:pPr>
              <w:pStyle w:val="TableParagraph"/>
              <w:tabs>
                <w:tab w:val="left" w:pos="1372"/>
              </w:tabs>
              <w:spacing w:line="160" w:lineRule="exact"/>
              <w:ind w:left="28"/>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340" w:type="dxa"/>
            <w:shd w:val="clear" w:color="auto" w:fill="E4E4E4"/>
          </w:tcPr>
          <w:p w14:paraId="1B161832" w14:textId="77777777" w:rsidR="007D435F" w:rsidRDefault="007D435F">
            <w:pPr>
              <w:pStyle w:val="TableParagraph"/>
              <w:rPr>
                <w:rFonts w:ascii="Times New Roman"/>
                <w:sz w:val="12"/>
              </w:rPr>
            </w:pPr>
          </w:p>
        </w:tc>
        <w:tc>
          <w:tcPr>
            <w:tcW w:w="1507" w:type="dxa"/>
            <w:shd w:val="clear" w:color="auto" w:fill="E4E4E4"/>
          </w:tcPr>
          <w:p w14:paraId="39AAF614" w14:textId="77777777" w:rsidR="007D435F" w:rsidRDefault="007D435F">
            <w:pPr>
              <w:pStyle w:val="TableParagraph"/>
              <w:rPr>
                <w:rFonts w:ascii="Times New Roman"/>
                <w:sz w:val="12"/>
              </w:rPr>
            </w:pPr>
          </w:p>
        </w:tc>
        <w:tc>
          <w:tcPr>
            <w:tcW w:w="649" w:type="dxa"/>
            <w:shd w:val="clear" w:color="auto" w:fill="E4E4E4"/>
          </w:tcPr>
          <w:p w14:paraId="6EAF34C8" w14:textId="77777777" w:rsidR="007D435F" w:rsidRDefault="007D435F">
            <w:pPr>
              <w:pStyle w:val="TableParagraph"/>
              <w:rPr>
                <w:rFonts w:ascii="Times New Roman"/>
                <w:sz w:val="12"/>
              </w:rPr>
            </w:pPr>
          </w:p>
        </w:tc>
        <w:tc>
          <w:tcPr>
            <w:tcW w:w="144" w:type="dxa"/>
            <w:shd w:val="clear" w:color="auto" w:fill="E4E4E4"/>
          </w:tcPr>
          <w:p w14:paraId="5288BC7D" w14:textId="77777777" w:rsidR="007D435F" w:rsidRDefault="007D435F">
            <w:pPr>
              <w:pStyle w:val="TableParagraph"/>
              <w:rPr>
                <w:rFonts w:ascii="Times New Roman"/>
                <w:sz w:val="12"/>
              </w:rPr>
            </w:pPr>
          </w:p>
        </w:tc>
        <w:tc>
          <w:tcPr>
            <w:tcW w:w="1903" w:type="dxa"/>
            <w:vMerge/>
            <w:tcBorders>
              <w:top w:val="nil"/>
            </w:tcBorders>
            <w:shd w:val="clear" w:color="auto" w:fill="E4E4E4"/>
          </w:tcPr>
          <w:p w14:paraId="62B3ED89" w14:textId="77777777" w:rsidR="007D435F" w:rsidRDefault="007D435F">
            <w:pPr>
              <w:rPr>
                <w:sz w:val="2"/>
                <w:szCs w:val="2"/>
              </w:rPr>
            </w:pPr>
          </w:p>
        </w:tc>
      </w:tr>
      <w:tr w:rsidR="007D435F" w14:paraId="71FCA484" w14:textId="77777777">
        <w:trPr>
          <w:trHeight w:val="264"/>
        </w:trPr>
        <w:tc>
          <w:tcPr>
            <w:tcW w:w="4877" w:type="dxa"/>
            <w:tcBorders>
              <w:bottom w:val="dashed" w:sz="4" w:space="0" w:color="000000"/>
            </w:tcBorders>
            <w:shd w:val="clear" w:color="auto" w:fill="E4E4E4"/>
          </w:tcPr>
          <w:p w14:paraId="16387E32" w14:textId="77777777" w:rsidR="007D435F" w:rsidRDefault="00B87847">
            <w:pPr>
              <w:pStyle w:val="TableParagraph"/>
              <w:spacing w:line="181" w:lineRule="exact"/>
              <w:ind w:left="28"/>
              <w:rPr>
                <w:sz w:val="16"/>
              </w:rPr>
            </w:pPr>
            <w:r>
              <w:rPr>
                <w:sz w:val="16"/>
              </w:rPr>
              <w:t>&gt;&gt; Coding Complete &lt;&lt;</w:t>
            </w:r>
          </w:p>
        </w:tc>
        <w:tc>
          <w:tcPr>
            <w:tcW w:w="340" w:type="dxa"/>
            <w:tcBorders>
              <w:bottom w:val="dashed" w:sz="4" w:space="0" w:color="000000"/>
            </w:tcBorders>
            <w:shd w:val="clear" w:color="auto" w:fill="E4E4E4"/>
          </w:tcPr>
          <w:p w14:paraId="104E031B" w14:textId="77777777" w:rsidR="007D435F" w:rsidRDefault="007D435F">
            <w:pPr>
              <w:pStyle w:val="TableParagraph"/>
              <w:rPr>
                <w:rFonts w:ascii="Times New Roman"/>
                <w:sz w:val="18"/>
              </w:rPr>
            </w:pPr>
          </w:p>
        </w:tc>
        <w:tc>
          <w:tcPr>
            <w:tcW w:w="1507" w:type="dxa"/>
            <w:tcBorders>
              <w:bottom w:val="dashed" w:sz="4" w:space="0" w:color="000000"/>
            </w:tcBorders>
            <w:shd w:val="clear" w:color="auto" w:fill="E4E4E4"/>
          </w:tcPr>
          <w:p w14:paraId="1BD9EC77" w14:textId="77777777" w:rsidR="007D435F" w:rsidRDefault="007D435F">
            <w:pPr>
              <w:pStyle w:val="TableParagraph"/>
              <w:rPr>
                <w:rFonts w:ascii="Times New Roman"/>
                <w:sz w:val="18"/>
              </w:rPr>
            </w:pPr>
          </w:p>
        </w:tc>
        <w:tc>
          <w:tcPr>
            <w:tcW w:w="649" w:type="dxa"/>
            <w:tcBorders>
              <w:bottom w:val="dashed" w:sz="4" w:space="0" w:color="000000"/>
            </w:tcBorders>
            <w:shd w:val="clear" w:color="auto" w:fill="E4E4E4"/>
          </w:tcPr>
          <w:p w14:paraId="125159EA" w14:textId="77777777" w:rsidR="007D435F" w:rsidRDefault="007D435F">
            <w:pPr>
              <w:pStyle w:val="TableParagraph"/>
              <w:rPr>
                <w:rFonts w:ascii="Times New Roman"/>
                <w:sz w:val="18"/>
              </w:rPr>
            </w:pPr>
          </w:p>
        </w:tc>
        <w:tc>
          <w:tcPr>
            <w:tcW w:w="144" w:type="dxa"/>
            <w:tcBorders>
              <w:bottom w:val="dashed" w:sz="4" w:space="0" w:color="000000"/>
            </w:tcBorders>
            <w:shd w:val="clear" w:color="auto" w:fill="E4E4E4"/>
          </w:tcPr>
          <w:p w14:paraId="55F320D3" w14:textId="77777777" w:rsidR="007D435F" w:rsidRDefault="007D435F">
            <w:pPr>
              <w:pStyle w:val="TableParagraph"/>
              <w:rPr>
                <w:rFonts w:ascii="Times New Roman"/>
                <w:sz w:val="18"/>
              </w:rPr>
            </w:pPr>
          </w:p>
        </w:tc>
        <w:tc>
          <w:tcPr>
            <w:tcW w:w="1903" w:type="dxa"/>
            <w:vMerge/>
            <w:tcBorders>
              <w:top w:val="nil"/>
            </w:tcBorders>
            <w:shd w:val="clear" w:color="auto" w:fill="E4E4E4"/>
          </w:tcPr>
          <w:p w14:paraId="6B3F2F0B" w14:textId="77777777" w:rsidR="007D435F" w:rsidRDefault="007D435F">
            <w:pPr>
              <w:rPr>
                <w:sz w:val="2"/>
                <w:szCs w:val="2"/>
              </w:rPr>
            </w:pPr>
          </w:p>
        </w:tc>
      </w:tr>
      <w:tr w:rsidR="007D435F" w14:paraId="6BF5F25F" w14:textId="77777777">
        <w:trPr>
          <w:trHeight w:val="450"/>
        </w:trPr>
        <w:tc>
          <w:tcPr>
            <w:tcW w:w="4877" w:type="dxa"/>
            <w:tcBorders>
              <w:top w:val="dashed" w:sz="4" w:space="0" w:color="000000"/>
            </w:tcBorders>
          </w:tcPr>
          <w:p w14:paraId="04404EF9" w14:textId="77777777" w:rsidR="007D435F" w:rsidRDefault="007D435F">
            <w:pPr>
              <w:pStyle w:val="TableParagraph"/>
              <w:spacing w:before="5"/>
              <w:rPr>
                <w:rFonts w:ascii="Times New Roman"/>
                <w:b/>
                <w:sz w:val="23"/>
              </w:rPr>
            </w:pPr>
          </w:p>
          <w:p w14:paraId="3222530A" w14:textId="77777777" w:rsidR="007D435F" w:rsidRDefault="00B87847">
            <w:pPr>
              <w:pStyle w:val="TableParagraph"/>
              <w:tabs>
                <w:tab w:val="left" w:pos="3004"/>
              </w:tabs>
              <w:spacing w:line="160" w:lineRule="exact"/>
              <w:ind w:left="124"/>
              <w:rPr>
                <w:sz w:val="16"/>
              </w:rPr>
            </w:pPr>
            <w:r>
              <w:rPr>
                <w:sz w:val="16"/>
              </w:rPr>
              <w:t>1.</w:t>
            </w:r>
            <w:r>
              <w:rPr>
                <w:spacing w:val="-4"/>
                <w:sz w:val="16"/>
              </w:rPr>
              <w:t xml:space="preserve"> </w:t>
            </w:r>
            <w:r>
              <w:rPr>
                <w:sz w:val="16"/>
              </w:rPr>
              <w:t>ASA</w:t>
            </w:r>
            <w:r>
              <w:rPr>
                <w:spacing w:val="-3"/>
                <w:sz w:val="16"/>
              </w:rPr>
              <w:t xml:space="preserve"> </w:t>
            </w:r>
            <w:r>
              <w:rPr>
                <w:sz w:val="16"/>
              </w:rPr>
              <w:t>Classification:</w:t>
            </w:r>
            <w:r>
              <w:rPr>
                <w:sz w:val="16"/>
              </w:rPr>
              <w:tab/>
              <w:t>1-NO</w:t>
            </w:r>
            <w:r>
              <w:rPr>
                <w:spacing w:val="-2"/>
                <w:sz w:val="16"/>
              </w:rPr>
              <w:t xml:space="preserve"> </w:t>
            </w:r>
            <w:r>
              <w:rPr>
                <w:sz w:val="16"/>
              </w:rPr>
              <w:t>DISTURB.</w:t>
            </w:r>
          </w:p>
        </w:tc>
        <w:tc>
          <w:tcPr>
            <w:tcW w:w="340" w:type="dxa"/>
            <w:tcBorders>
              <w:top w:val="dashed" w:sz="4" w:space="0" w:color="000000"/>
            </w:tcBorders>
          </w:tcPr>
          <w:p w14:paraId="69D88364" w14:textId="77777777" w:rsidR="007D435F" w:rsidRDefault="007D435F">
            <w:pPr>
              <w:pStyle w:val="TableParagraph"/>
              <w:rPr>
                <w:rFonts w:ascii="Times New Roman"/>
                <w:sz w:val="18"/>
              </w:rPr>
            </w:pPr>
          </w:p>
        </w:tc>
        <w:tc>
          <w:tcPr>
            <w:tcW w:w="1507" w:type="dxa"/>
            <w:tcBorders>
              <w:top w:val="dashed" w:sz="4" w:space="0" w:color="000000"/>
            </w:tcBorders>
          </w:tcPr>
          <w:p w14:paraId="32358E96" w14:textId="77777777" w:rsidR="007D435F" w:rsidRDefault="007D435F">
            <w:pPr>
              <w:pStyle w:val="TableParagraph"/>
              <w:rPr>
                <w:rFonts w:ascii="Times New Roman"/>
                <w:sz w:val="18"/>
              </w:rPr>
            </w:pPr>
          </w:p>
        </w:tc>
        <w:tc>
          <w:tcPr>
            <w:tcW w:w="649" w:type="dxa"/>
            <w:tcBorders>
              <w:top w:val="dashed" w:sz="4" w:space="0" w:color="000000"/>
            </w:tcBorders>
          </w:tcPr>
          <w:p w14:paraId="4BABE29D" w14:textId="77777777" w:rsidR="007D435F" w:rsidRDefault="007D435F">
            <w:pPr>
              <w:pStyle w:val="TableParagraph"/>
              <w:rPr>
                <w:rFonts w:ascii="Times New Roman"/>
                <w:sz w:val="18"/>
              </w:rPr>
            </w:pPr>
          </w:p>
        </w:tc>
        <w:tc>
          <w:tcPr>
            <w:tcW w:w="144" w:type="dxa"/>
            <w:tcBorders>
              <w:top w:val="dashed" w:sz="4" w:space="0" w:color="000000"/>
            </w:tcBorders>
          </w:tcPr>
          <w:p w14:paraId="1C217DE0" w14:textId="77777777" w:rsidR="007D435F" w:rsidRDefault="007D435F">
            <w:pPr>
              <w:pStyle w:val="TableParagraph"/>
              <w:rPr>
                <w:rFonts w:ascii="Times New Roman"/>
                <w:sz w:val="18"/>
              </w:rPr>
            </w:pPr>
          </w:p>
        </w:tc>
        <w:tc>
          <w:tcPr>
            <w:tcW w:w="1903" w:type="dxa"/>
            <w:vMerge/>
            <w:tcBorders>
              <w:top w:val="nil"/>
            </w:tcBorders>
            <w:shd w:val="clear" w:color="auto" w:fill="E4E4E4"/>
          </w:tcPr>
          <w:p w14:paraId="4BE6AFE0" w14:textId="77777777" w:rsidR="007D435F" w:rsidRDefault="007D435F">
            <w:pPr>
              <w:rPr>
                <w:sz w:val="2"/>
                <w:szCs w:val="2"/>
              </w:rPr>
            </w:pPr>
          </w:p>
        </w:tc>
      </w:tr>
      <w:tr w:rsidR="007D435F" w14:paraId="35644711" w14:textId="77777777">
        <w:trPr>
          <w:trHeight w:val="181"/>
        </w:trPr>
        <w:tc>
          <w:tcPr>
            <w:tcW w:w="4877" w:type="dxa"/>
          </w:tcPr>
          <w:p w14:paraId="55602A16" w14:textId="77777777" w:rsidR="007D435F" w:rsidRDefault="00B87847">
            <w:pPr>
              <w:pStyle w:val="TableParagraph"/>
              <w:spacing w:line="161" w:lineRule="exact"/>
              <w:ind w:left="124"/>
              <w:rPr>
                <w:sz w:val="16"/>
              </w:rPr>
            </w:pPr>
            <w:r>
              <w:rPr>
                <w:sz w:val="16"/>
              </w:rPr>
              <w:t>2. Surgical Priority:</w:t>
            </w:r>
          </w:p>
        </w:tc>
        <w:tc>
          <w:tcPr>
            <w:tcW w:w="340" w:type="dxa"/>
          </w:tcPr>
          <w:p w14:paraId="653B6655" w14:textId="77777777" w:rsidR="007D435F" w:rsidRDefault="007D435F">
            <w:pPr>
              <w:pStyle w:val="TableParagraph"/>
              <w:rPr>
                <w:rFonts w:ascii="Times New Roman"/>
                <w:sz w:val="12"/>
              </w:rPr>
            </w:pPr>
          </w:p>
        </w:tc>
        <w:tc>
          <w:tcPr>
            <w:tcW w:w="1507" w:type="dxa"/>
          </w:tcPr>
          <w:p w14:paraId="32D1AAA3" w14:textId="77777777" w:rsidR="007D435F" w:rsidRDefault="007D435F">
            <w:pPr>
              <w:pStyle w:val="TableParagraph"/>
              <w:rPr>
                <w:rFonts w:ascii="Times New Roman"/>
                <w:sz w:val="12"/>
              </w:rPr>
            </w:pPr>
          </w:p>
        </w:tc>
        <w:tc>
          <w:tcPr>
            <w:tcW w:w="649" w:type="dxa"/>
          </w:tcPr>
          <w:p w14:paraId="308C0E4D" w14:textId="77777777" w:rsidR="007D435F" w:rsidRDefault="007D435F">
            <w:pPr>
              <w:pStyle w:val="TableParagraph"/>
              <w:rPr>
                <w:rFonts w:ascii="Times New Roman"/>
                <w:sz w:val="12"/>
              </w:rPr>
            </w:pPr>
          </w:p>
        </w:tc>
        <w:tc>
          <w:tcPr>
            <w:tcW w:w="144" w:type="dxa"/>
          </w:tcPr>
          <w:p w14:paraId="080D66B5" w14:textId="77777777" w:rsidR="007D435F" w:rsidRDefault="007D435F">
            <w:pPr>
              <w:pStyle w:val="TableParagraph"/>
              <w:rPr>
                <w:rFonts w:ascii="Times New Roman"/>
                <w:sz w:val="12"/>
              </w:rPr>
            </w:pPr>
          </w:p>
        </w:tc>
        <w:tc>
          <w:tcPr>
            <w:tcW w:w="1903" w:type="dxa"/>
            <w:vMerge/>
            <w:tcBorders>
              <w:top w:val="nil"/>
            </w:tcBorders>
            <w:shd w:val="clear" w:color="auto" w:fill="E4E4E4"/>
          </w:tcPr>
          <w:p w14:paraId="0529F337" w14:textId="77777777" w:rsidR="007D435F" w:rsidRDefault="007D435F">
            <w:pPr>
              <w:rPr>
                <w:sz w:val="2"/>
                <w:szCs w:val="2"/>
              </w:rPr>
            </w:pPr>
          </w:p>
        </w:tc>
      </w:tr>
      <w:tr w:rsidR="007D3423" w14:paraId="4D05A202" w14:textId="77777777">
        <w:trPr>
          <w:trHeight w:val="181"/>
        </w:trPr>
        <w:tc>
          <w:tcPr>
            <w:tcW w:w="4877" w:type="dxa"/>
          </w:tcPr>
          <w:p w14:paraId="630738F5" w14:textId="77777777" w:rsidR="007D3423" w:rsidRDefault="00277930" w:rsidP="007D3423">
            <w:pPr>
              <w:pStyle w:val="TableParagraph"/>
              <w:tabs>
                <w:tab w:val="right" w:pos="3484"/>
              </w:tabs>
              <w:spacing w:line="172" w:lineRule="exact"/>
              <w:ind w:left="124"/>
              <w:rPr>
                <w:sz w:val="16"/>
              </w:rPr>
            </w:pPr>
            <w:r>
              <w:pict w14:anchorId="0FBF7B09">
                <v:shape id="_x0000_s1351" style="position:absolute;left:0;text-align:left;margin-left:181.05pt;margin-top:1.95pt;width:1in;height:6pt;z-index:16227328;mso-position-horizontal-relative:page;mso-position-vertical-relative:page" coordorigin="5040,7907" coordsize="1440,120" o:spt="100" adj="0,,0" path="m5160,7907r-120,60l5160,8027r,-53l5140,7974r,-15l5160,7959r,-52xm5160,7959r-20,l5140,7974r20,l5160,7959xm6480,7959r-1320,l5160,7974r1320,l6480,7959xe" fillcolor="black" stroked="f">
                  <v:stroke joinstyle="round"/>
                  <v:formulas/>
                  <v:path arrowok="t" o:connecttype="segments"/>
                  <w10:wrap anchorx="page" anchory="page"/>
                </v:shape>
              </w:pict>
            </w:r>
            <w:r w:rsidR="007D3423">
              <w:rPr>
                <w:sz w:val="16"/>
              </w:rPr>
              <w:t>3. CPT Codes</w:t>
            </w:r>
            <w:r w:rsidR="007D3423">
              <w:rPr>
                <w:spacing w:val="-7"/>
                <w:sz w:val="16"/>
              </w:rPr>
              <w:t xml:space="preserve"> </w:t>
            </w:r>
            <w:r w:rsidR="007D3423">
              <w:rPr>
                <w:sz w:val="16"/>
              </w:rPr>
              <w:t>(view</w:t>
            </w:r>
            <w:r w:rsidR="007D3423">
              <w:rPr>
                <w:spacing w:val="-2"/>
                <w:sz w:val="16"/>
              </w:rPr>
              <w:t xml:space="preserve"> </w:t>
            </w:r>
            <w:r w:rsidR="007D3423">
              <w:rPr>
                <w:sz w:val="16"/>
              </w:rPr>
              <w:t>only):</w:t>
            </w:r>
            <w:r w:rsidR="007D3423">
              <w:rPr>
                <w:sz w:val="16"/>
              </w:rPr>
              <w:tab/>
              <w:t>33510</w:t>
            </w:r>
          </w:p>
        </w:tc>
        <w:tc>
          <w:tcPr>
            <w:tcW w:w="340" w:type="dxa"/>
          </w:tcPr>
          <w:p w14:paraId="2720EA6B" w14:textId="77777777" w:rsidR="007D3423" w:rsidRDefault="007D3423" w:rsidP="007D3423">
            <w:pPr>
              <w:pStyle w:val="TableParagraph"/>
              <w:rPr>
                <w:rFonts w:ascii="Times New Roman"/>
                <w:sz w:val="12"/>
              </w:rPr>
            </w:pPr>
          </w:p>
        </w:tc>
        <w:tc>
          <w:tcPr>
            <w:tcW w:w="1507" w:type="dxa"/>
          </w:tcPr>
          <w:p w14:paraId="34CDD56D" w14:textId="77777777" w:rsidR="007D3423" w:rsidRDefault="007D3423" w:rsidP="007D3423">
            <w:pPr>
              <w:pStyle w:val="TableParagraph"/>
              <w:rPr>
                <w:rFonts w:ascii="Times New Roman"/>
                <w:sz w:val="12"/>
              </w:rPr>
            </w:pPr>
          </w:p>
        </w:tc>
        <w:tc>
          <w:tcPr>
            <w:tcW w:w="649" w:type="dxa"/>
          </w:tcPr>
          <w:p w14:paraId="5781862C" w14:textId="77777777" w:rsidR="007D3423" w:rsidRDefault="007D3423" w:rsidP="007D3423">
            <w:pPr>
              <w:pStyle w:val="TableParagraph"/>
              <w:rPr>
                <w:rFonts w:ascii="Times New Roman"/>
                <w:sz w:val="12"/>
              </w:rPr>
            </w:pPr>
          </w:p>
        </w:tc>
        <w:tc>
          <w:tcPr>
            <w:tcW w:w="144" w:type="dxa"/>
          </w:tcPr>
          <w:p w14:paraId="1F051C14" w14:textId="77777777" w:rsidR="007D3423" w:rsidRDefault="007D3423" w:rsidP="007D3423">
            <w:pPr>
              <w:pStyle w:val="TableParagraph"/>
              <w:rPr>
                <w:rFonts w:ascii="Times New Roman"/>
                <w:sz w:val="12"/>
              </w:rPr>
            </w:pPr>
          </w:p>
        </w:tc>
        <w:tc>
          <w:tcPr>
            <w:tcW w:w="1903" w:type="dxa"/>
            <w:vMerge/>
            <w:tcBorders>
              <w:top w:val="nil"/>
            </w:tcBorders>
            <w:shd w:val="clear" w:color="auto" w:fill="E4E4E4"/>
          </w:tcPr>
          <w:p w14:paraId="2212F9CB" w14:textId="77777777" w:rsidR="007D3423" w:rsidRDefault="007D3423" w:rsidP="007D3423">
            <w:pPr>
              <w:rPr>
                <w:sz w:val="2"/>
                <w:szCs w:val="2"/>
              </w:rPr>
            </w:pPr>
          </w:p>
        </w:tc>
      </w:tr>
      <w:tr w:rsidR="007D3423" w14:paraId="1B8AEE40" w14:textId="77777777">
        <w:trPr>
          <w:trHeight w:val="190"/>
        </w:trPr>
        <w:tc>
          <w:tcPr>
            <w:tcW w:w="4877" w:type="dxa"/>
          </w:tcPr>
          <w:p w14:paraId="6C250895" w14:textId="77777777" w:rsidR="007D3423" w:rsidRDefault="007D3423" w:rsidP="007D3423">
            <w:pPr>
              <w:pStyle w:val="TableParagraph"/>
              <w:tabs>
                <w:tab w:val="left" w:pos="3004"/>
              </w:tabs>
              <w:spacing w:line="161" w:lineRule="exact"/>
              <w:ind w:left="124"/>
              <w:rPr>
                <w:sz w:val="16"/>
              </w:rPr>
            </w:pPr>
            <w:r>
              <w:rPr>
                <w:sz w:val="16"/>
              </w:rPr>
              <w:t>4.</w:t>
            </w:r>
            <w:r>
              <w:rPr>
                <w:spacing w:val="-4"/>
                <w:sz w:val="16"/>
              </w:rPr>
              <w:t xml:space="preserve"> </w:t>
            </w:r>
            <w:r>
              <w:rPr>
                <w:sz w:val="16"/>
              </w:rPr>
              <w:t>Wound</w:t>
            </w:r>
            <w:r>
              <w:rPr>
                <w:spacing w:val="-4"/>
                <w:sz w:val="16"/>
              </w:rPr>
              <w:t xml:space="preserve"> </w:t>
            </w:r>
            <w:r>
              <w:rPr>
                <w:sz w:val="16"/>
              </w:rPr>
              <w:t>Classification:</w:t>
            </w:r>
            <w:r>
              <w:rPr>
                <w:sz w:val="16"/>
              </w:rPr>
              <w:tab/>
              <w:t>CLEAN</w:t>
            </w:r>
          </w:p>
        </w:tc>
        <w:tc>
          <w:tcPr>
            <w:tcW w:w="340" w:type="dxa"/>
          </w:tcPr>
          <w:p w14:paraId="63C71E82" w14:textId="77777777" w:rsidR="007D3423" w:rsidRDefault="007D3423" w:rsidP="007D3423">
            <w:pPr>
              <w:pStyle w:val="TableParagraph"/>
              <w:rPr>
                <w:rFonts w:ascii="Times New Roman"/>
                <w:sz w:val="12"/>
              </w:rPr>
            </w:pPr>
          </w:p>
        </w:tc>
        <w:tc>
          <w:tcPr>
            <w:tcW w:w="1507" w:type="dxa"/>
          </w:tcPr>
          <w:p w14:paraId="68EA4E18" w14:textId="77777777" w:rsidR="007D3423" w:rsidRDefault="007D3423" w:rsidP="007D3423">
            <w:pPr>
              <w:pStyle w:val="TableParagraph"/>
              <w:spacing w:line="171" w:lineRule="exact"/>
              <w:ind w:left="3"/>
              <w:rPr>
                <w:rFonts w:ascii="Arial"/>
                <w:sz w:val="18"/>
              </w:rPr>
            </w:pPr>
            <w:r>
              <w:rPr>
                <w:rFonts w:ascii="Arial"/>
                <w:sz w:val="18"/>
              </w:rPr>
              <w:t>This information</w:t>
            </w:r>
          </w:p>
        </w:tc>
        <w:tc>
          <w:tcPr>
            <w:tcW w:w="649" w:type="dxa"/>
          </w:tcPr>
          <w:p w14:paraId="7FC2EBFF" w14:textId="77777777" w:rsidR="007D3423" w:rsidRDefault="007D3423" w:rsidP="007D3423">
            <w:pPr>
              <w:pStyle w:val="TableParagraph"/>
              <w:rPr>
                <w:rFonts w:ascii="Times New Roman"/>
                <w:sz w:val="12"/>
              </w:rPr>
            </w:pPr>
          </w:p>
        </w:tc>
        <w:tc>
          <w:tcPr>
            <w:tcW w:w="144" w:type="dxa"/>
          </w:tcPr>
          <w:p w14:paraId="73E48A72" w14:textId="77777777" w:rsidR="007D3423" w:rsidRDefault="007D3423" w:rsidP="007D3423">
            <w:pPr>
              <w:pStyle w:val="TableParagraph"/>
              <w:rPr>
                <w:rFonts w:ascii="Times New Roman"/>
                <w:sz w:val="12"/>
              </w:rPr>
            </w:pPr>
          </w:p>
        </w:tc>
        <w:tc>
          <w:tcPr>
            <w:tcW w:w="1903" w:type="dxa"/>
            <w:vMerge/>
            <w:tcBorders>
              <w:top w:val="nil"/>
            </w:tcBorders>
            <w:shd w:val="clear" w:color="auto" w:fill="E4E4E4"/>
          </w:tcPr>
          <w:p w14:paraId="21A03E83" w14:textId="77777777" w:rsidR="007D3423" w:rsidRDefault="007D3423" w:rsidP="007D3423">
            <w:pPr>
              <w:rPr>
                <w:sz w:val="2"/>
                <w:szCs w:val="2"/>
              </w:rPr>
            </w:pPr>
          </w:p>
        </w:tc>
      </w:tr>
      <w:tr w:rsidR="007D3423" w14:paraId="4A8DC969" w14:textId="77777777">
        <w:trPr>
          <w:trHeight w:val="192"/>
        </w:trPr>
        <w:tc>
          <w:tcPr>
            <w:tcW w:w="4877" w:type="dxa"/>
          </w:tcPr>
          <w:p w14:paraId="3BE2CBBE" w14:textId="77777777" w:rsidR="007D3423" w:rsidRDefault="007D3423" w:rsidP="007D3423">
            <w:pPr>
              <w:pStyle w:val="TableParagraph"/>
              <w:tabs>
                <w:tab w:val="right" w:pos="3484"/>
              </w:tabs>
              <w:spacing w:line="172" w:lineRule="exact"/>
              <w:ind w:left="124"/>
              <w:rPr>
                <w:sz w:val="16"/>
              </w:rPr>
            </w:pPr>
            <w:r>
              <w:rPr>
                <w:sz w:val="16"/>
              </w:rPr>
              <w:t xml:space="preserve">5. </w:t>
            </w:r>
            <w:bookmarkStart w:id="201" w:name="SR_200_SROA_CARDIAC_OPERATIVE_RISK_Robo"/>
            <w:r w:rsidRPr="007D3423">
              <w:rPr>
                <w:sz w:val="16"/>
              </w:rPr>
              <w:t>Robotic Assistance</w:t>
            </w:r>
            <w:bookmarkEnd w:id="201"/>
            <w:r w:rsidRPr="007D3423">
              <w:rPr>
                <w:sz w:val="16"/>
              </w:rPr>
              <w:t xml:space="preserve"> (Y/N): </w:t>
            </w:r>
            <w:r>
              <w:rPr>
                <w:sz w:val="16"/>
              </w:rPr>
              <w:t xml:space="preserve"> </w:t>
            </w:r>
            <w:r w:rsidRPr="007D3423">
              <w:rPr>
                <w:sz w:val="16"/>
              </w:rPr>
              <w:t>NO</w:t>
            </w:r>
          </w:p>
        </w:tc>
        <w:tc>
          <w:tcPr>
            <w:tcW w:w="340" w:type="dxa"/>
          </w:tcPr>
          <w:p w14:paraId="06AEFE3C" w14:textId="77777777" w:rsidR="007D3423" w:rsidRDefault="007D3423" w:rsidP="007D3423">
            <w:pPr>
              <w:pStyle w:val="TableParagraph"/>
              <w:rPr>
                <w:rFonts w:ascii="Times New Roman"/>
                <w:sz w:val="12"/>
              </w:rPr>
            </w:pPr>
          </w:p>
        </w:tc>
        <w:tc>
          <w:tcPr>
            <w:tcW w:w="1507" w:type="dxa"/>
          </w:tcPr>
          <w:p w14:paraId="025BFED8" w14:textId="77777777" w:rsidR="007D3423" w:rsidRDefault="007D3423" w:rsidP="007D3423">
            <w:pPr>
              <w:pStyle w:val="TableParagraph"/>
              <w:spacing w:before="6" w:line="166" w:lineRule="exact"/>
              <w:ind w:left="3"/>
              <w:rPr>
                <w:rFonts w:ascii="Arial"/>
                <w:sz w:val="18"/>
              </w:rPr>
            </w:pPr>
            <w:r>
              <w:rPr>
                <w:rFonts w:ascii="Arial"/>
                <w:sz w:val="18"/>
              </w:rPr>
              <w:t>cannot be edited.</w:t>
            </w:r>
          </w:p>
        </w:tc>
        <w:tc>
          <w:tcPr>
            <w:tcW w:w="649" w:type="dxa"/>
          </w:tcPr>
          <w:p w14:paraId="1E4C5D0B" w14:textId="77777777" w:rsidR="007D3423" w:rsidRDefault="007D3423" w:rsidP="007D3423">
            <w:pPr>
              <w:pStyle w:val="TableParagraph"/>
              <w:rPr>
                <w:rFonts w:ascii="Times New Roman"/>
                <w:sz w:val="12"/>
              </w:rPr>
            </w:pPr>
          </w:p>
        </w:tc>
        <w:tc>
          <w:tcPr>
            <w:tcW w:w="144" w:type="dxa"/>
          </w:tcPr>
          <w:p w14:paraId="729A27CB" w14:textId="77777777" w:rsidR="007D3423" w:rsidRDefault="007D3423" w:rsidP="007D3423">
            <w:pPr>
              <w:pStyle w:val="TableParagraph"/>
              <w:rPr>
                <w:rFonts w:ascii="Times New Roman"/>
                <w:sz w:val="12"/>
              </w:rPr>
            </w:pPr>
          </w:p>
        </w:tc>
        <w:tc>
          <w:tcPr>
            <w:tcW w:w="1903" w:type="dxa"/>
            <w:vMerge/>
            <w:tcBorders>
              <w:top w:val="nil"/>
            </w:tcBorders>
            <w:shd w:val="clear" w:color="auto" w:fill="E4E4E4"/>
          </w:tcPr>
          <w:p w14:paraId="1EF57B74" w14:textId="77777777" w:rsidR="007D3423" w:rsidRDefault="007D3423" w:rsidP="007D3423">
            <w:pPr>
              <w:rPr>
                <w:sz w:val="2"/>
                <w:szCs w:val="2"/>
              </w:rPr>
            </w:pPr>
          </w:p>
        </w:tc>
      </w:tr>
      <w:tr w:rsidR="007D3423" w14:paraId="18294B73" w14:textId="77777777">
        <w:trPr>
          <w:trHeight w:val="607"/>
        </w:trPr>
        <w:tc>
          <w:tcPr>
            <w:tcW w:w="4877" w:type="dxa"/>
            <w:tcBorders>
              <w:bottom w:val="dashed" w:sz="4" w:space="0" w:color="000000"/>
            </w:tcBorders>
          </w:tcPr>
          <w:p w14:paraId="3C74AACB" w14:textId="77777777" w:rsidR="007D3423" w:rsidRDefault="007D3423" w:rsidP="007D3423">
            <w:pPr>
              <w:pStyle w:val="TableParagraph"/>
              <w:tabs>
                <w:tab w:val="left" w:pos="3004"/>
              </w:tabs>
              <w:spacing w:line="161" w:lineRule="exact"/>
              <w:ind w:left="124"/>
              <w:rPr>
                <w:sz w:val="16"/>
              </w:rPr>
            </w:pPr>
          </w:p>
        </w:tc>
        <w:tc>
          <w:tcPr>
            <w:tcW w:w="340" w:type="dxa"/>
            <w:tcBorders>
              <w:bottom w:val="dashed" w:sz="4" w:space="0" w:color="000000"/>
            </w:tcBorders>
          </w:tcPr>
          <w:p w14:paraId="62C90BEE" w14:textId="77777777" w:rsidR="007D3423" w:rsidRDefault="007D3423" w:rsidP="007D3423">
            <w:pPr>
              <w:pStyle w:val="TableParagraph"/>
              <w:rPr>
                <w:rFonts w:ascii="Times New Roman"/>
                <w:sz w:val="18"/>
              </w:rPr>
            </w:pPr>
          </w:p>
        </w:tc>
        <w:tc>
          <w:tcPr>
            <w:tcW w:w="1507" w:type="dxa"/>
            <w:tcBorders>
              <w:bottom w:val="dashed" w:sz="4" w:space="0" w:color="000000"/>
            </w:tcBorders>
          </w:tcPr>
          <w:p w14:paraId="55DB8FAA" w14:textId="77777777" w:rsidR="007D3423" w:rsidRDefault="007D3423" w:rsidP="007D3423">
            <w:pPr>
              <w:pStyle w:val="TableParagraph"/>
              <w:rPr>
                <w:rFonts w:ascii="Times New Roman"/>
                <w:sz w:val="18"/>
              </w:rPr>
            </w:pPr>
          </w:p>
        </w:tc>
        <w:tc>
          <w:tcPr>
            <w:tcW w:w="649" w:type="dxa"/>
            <w:tcBorders>
              <w:bottom w:val="dashed" w:sz="4" w:space="0" w:color="000000"/>
            </w:tcBorders>
          </w:tcPr>
          <w:p w14:paraId="63233D4E" w14:textId="77777777" w:rsidR="007D3423" w:rsidRDefault="007D3423" w:rsidP="007D3423">
            <w:pPr>
              <w:pStyle w:val="TableParagraph"/>
              <w:rPr>
                <w:rFonts w:ascii="Times New Roman"/>
                <w:sz w:val="18"/>
              </w:rPr>
            </w:pPr>
          </w:p>
        </w:tc>
        <w:tc>
          <w:tcPr>
            <w:tcW w:w="144" w:type="dxa"/>
            <w:tcBorders>
              <w:bottom w:val="dashed" w:sz="4" w:space="0" w:color="000000"/>
            </w:tcBorders>
          </w:tcPr>
          <w:p w14:paraId="59F3BD4A" w14:textId="77777777" w:rsidR="007D3423" w:rsidRDefault="007D3423" w:rsidP="007D3423">
            <w:pPr>
              <w:pStyle w:val="TableParagraph"/>
              <w:rPr>
                <w:rFonts w:ascii="Times New Roman"/>
                <w:sz w:val="18"/>
              </w:rPr>
            </w:pPr>
          </w:p>
        </w:tc>
        <w:tc>
          <w:tcPr>
            <w:tcW w:w="1903" w:type="dxa"/>
            <w:vMerge/>
            <w:tcBorders>
              <w:top w:val="nil"/>
            </w:tcBorders>
            <w:shd w:val="clear" w:color="auto" w:fill="E4E4E4"/>
          </w:tcPr>
          <w:p w14:paraId="76B1A58F" w14:textId="77777777" w:rsidR="007D3423" w:rsidRDefault="007D3423" w:rsidP="007D3423">
            <w:pPr>
              <w:rPr>
                <w:sz w:val="2"/>
                <w:szCs w:val="2"/>
              </w:rPr>
            </w:pPr>
          </w:p>
        </w:tc>
      </w:tr>
      <w:tr w:rsidR="007D3423" w14:paraId="31E1F5F8" w14:textId="77777777">
        <w:trPr>
          <w:trHeight w:val="266"/>
        </w:trPr>
        <w:tc>
          <w:tcPr>
            <w:tcW w:w="4877" w:type="dxa"/>
            <w:tcBorders>
              <w:top w:val="dashed" w:sz="4" w:space="0" w:color="000000"/>
            </w:tcBorders>
            <w:shd w:val="clear" w:color="auto" w:fill="E4E4E4"/>
          </w:tcPr>
          <w:p w14:paraId="03402EDB" w14:textId="77777777" w:rsidR="007D3423" w:rsidRDefault="007D3423" w:rsidP="007D3423">
            <w:pPr>
              <w:pStyle w:val="TableParagraph"/>
              <w:spacing w:before="85" w:line="161" w:lineRule="exact"/>
              <w:ind w:left="28"/>
              <w:rPr>
                <w:sz w:val="16"/>
              </w:rPr>
            </w:pPr>
            <w:r>
              <w:rPr>
                <w:sz w:val="16"/>
              </w:rPr>
              <w:t>Select Operative Risk Summary Information to Edit:</w:t>
            </w:r>
          </w:p>
        </w:tc>
        <w:tc>
          <w:tcPr>
            <w:tcW w:w="340" w:type="dxa"/>
            <w:tcBorders>
              <w:top w:val="dashed" w:sz="4" w:space="0" w:color="000000"/>
            </w:tcBorders>
            <w:shd w:val="clear" w:color="auto" w:fill="E4E4E4"/>
          </w:tcPr>
          <w:p w14:paraId="50524440" w14:textId="77777777" w:rsidR="007D3423" w:rsidRDefault="007D3423" w:rsidP="007D3423">
            <w:pPr>
              <w:pStyle w:val="TableParagraph"/>
              <w:spacing w:before="85" w:line="161" w:lineRule="exact"/>
              <w:ind w:left="48"/>
              <w:rPr>
                <w:b/>
                <w:sz w:val="16"/>
              </w:rPr>
            </w:pPr>
            <w:r>
              <w:rPr>
                <w:b/>
                <w:sz w:val="16"/>
              </w:rPr>
              <w:t>1:3</w:t>
            </w:r>
          </w:p>
        </w:tc>
        <w:tc>
          <w:tcPr>
            <w:tcW w:w="1507" w:type="dxa"/>
            <w:tcBorders>
              <w:top w:val="dashed" w:sz="4" w:space="0" w:color="000000"/>
            </w:tcBorders>
            <w:shd w:val="clear" w:color="auto" w:fill="E4E4E4"/>
          </w:tcPr>
          <w:p w14:paraId="7F112A08" w14:textId="77777777" w:rsidR="007D3423" w:rsidRDefault="007D3423" w:rsidP="007D3423">
            <w:pPr>
              <w:pStyle w:val="TableParagraph"/>
              <w:rPr>
                <w:rFonts w:ascii="Times New Roman"/>
                <w:sz w:val="18"/>
              </w:rPr>
            </w:pPr>
          </w:p>
        </w:tc>
        <w:tc>
          <w:tcPr>
            <w:tcW w:w="649" w:type="dxa"/>
            <w:tcBorders>
              <w:top w:val="dashed" w:sz="4" w:space="0" w:color="000000"/>
            </w:tcBorders>
            <w:shd w:val="clear" w:color="auto" w:fill="E4E4E4"/>
          </w:tcPr>
          <w:p w14:paraId="5086837E" w14:textId="77777777" w:rsidR="007D3423" w:rsidRDefault="007D3423" w:rsidP="007D3423">
            <w:pPr>
              <w:pStyle w:val="TableParagraph"/>
              <w:rPr>
                <w:rFonts w:ascii="Times New Roman"/>
                <w:sz w:val="18"/>
              </w:rPr>
            </w:pPr>
          </w:p>
        </w:tc>
        <w:tc>
          <w:tcPr>
            <w:tcW w:w="144" w:type="dxa"/>
            <w:tcBorders>
              <w:top w:val="dashed" w:sz="4" w:space="0" w:color="000000"/>
            </w:tcBorders>
            <w:shd w:val="clear" w:color="auto" w:fill="E4E4E4"/>
          </w:tcPr>
          <w:p w14:paraId="536F6C16" w14:textId="77777777" w:rsidR="007D3423" w:rsidRDefault="007D3423" w:rsidP="007D3423">
            <w:pPr>
              <w:pStyle w:val="TableParagraph"/>
              <w:rPr>
                <w:rFonts w:ascii="Times New Roman"/>
                <w:sz w:val="18"/>
              </w:rPr>
            </w:pPr>
          </w:p>
        </w:tc>
        <w:tc>
          <w:tcPr>
            <w:tcW w:w="1903" w:type="dxa"/>
            <w:vMerge/>
            <w:tcBorders>
              <w:top w:val="nil"/>
            </w:tcBorders>
            <w:shd w:val="clear" w:color="auto" w:fill="E4E4E4"/>
          </w:tcPr>
          <w:p w14:paraId="749276BC" w14:textId="77777777" w:rsidR="007D3423" w:rsidRDefault="007D3423" w:rsidP="007D3423">
            <w:pPr>
              <w:rPr>
                <w:sz w:val="2"/>
                <w:szCs w:val="2"/>
              </w:rPr>
            </w:pPr>
          </w:p>
        </w:tc>
      </w:tr>
    </w:tbl>
    <w:p w14:paraId="44A605AF" w14:textId="77777777" w:rsidR="007D435F" w:rsidRDefault="00277930">
      <w:pPr>
        <w:pStyle w:val="BodyText"/>
        <w:spacing w:before="7"/>
        <w:rPr>
          <w:rFonts w:ascii="Times New Roman"/>
          <w:b/>
          <w:sz w:val="12"/>
        </w:rPr>
      </w:pPr>
      <w:r>
        <w:pict w14:anchorId="3FDFC75C">
          <v:group id="_x0000_s1337" style="position:absolute;margin-left:70.6pt;margin-top:9.25pt;width:470.95pt;height:163.15pt;z-index:-15230976;mso-wrap-distance-left:0;mso-wrap-distance-right:0;mso-position-horizontal-relative:page;mso-position-vertical-relative:text" coordorigin="1412,185" coordsize="9419,3263">
            <v:shape id="_x0000_s1345" style="position:absolute;left:1411;top:184;width:9419;height:543" coordorigin="1412,185" coordsize="9419,543" path="m10831,185r-9419,l1412,365r,182l1412,727r9419,l10831,547r,-182l10831,185xe" fillcolor="#e4e4e4" stroked="f">
              <v:path arrowok="t"/>
            </v:shape>
            <v:line id="_x0000_s1344" style="position:absolute" from="1440,639" to="8928,639" strokeweight=".16733mm">
              <v:stroke dashstyle="dash"/>
            </v:line>
            <v:shape id="_x0000_s1343" style="position:absolute;left:1411;top:727;width:9419;height:2720" coordorigin="1412,727" coordsize="9419,2720" o:spt="100" adj="0,,0" path="m10831,2722r-9419,l1412,2905r,180l1412,3267r,180l10831,3447r,-180l10831,3085r,-180l10831,2722xm10831,727r-9419,l1412,910r,180l1412,1272r,180l1412,1634r,180l1412,1997r,180l1412,2359r,180l1412,2722r9419,l10831,2539r,-180l10831,2177r,-180l10831,1814r,-180l10831,1452r,-180l10831,1090r,-180l10831,727xe" fillcolor="#e4e4e4" stroked="f">
              <v:stroke joinstyle="round"/>
              <v:formulas/>
              <v:path arrowok="t" o:connecttype="segments"/>
            </v:shape>
            <v:shape id="_x0000_s1342" type="#_x0000_t202" style="position:absolute;left:1440;top:187;width:3476;height:363" filled="f" stroked="f">
              <v:textbox inset="0,0,0,0">
                <w:txbxContent>
                  <w:p w14:paraId="54F566F5" w14:textId="3A91C5D6" w:rsidR="0040444F" w:rsidRDefault="0040444F">
                    <w:pPr>
                      <w:tabs>
                        <w:tab w:val="left" w:pos="1343"/>
                      </w:tabs>
                      <w:ind w:right="18"/>
                      <w:rPr>
                        <w:sz w:val="16"/>
                      </w:rPr>
                    </w:pPr>
                    <w:r>
                      <w:rPr>
                        <w:sz w:val="16"/>
                      </w:rPr>
                      <w:t>SURPATIENT,NINETEEN (</w:t>
                    </w:r>
                    <w:r w:rsidR="00D96BC7">
                      <w:rPr>
                        <w:sz w:val="16"/>
                      </w:rPr>
                      <w:t>XXX-XX-XXXX</w:t>
                    </w:r>
                    <w:r>
                      <w:rPr>
                        <w:sz w:val="16"/>
                      </w:rPr>
                      <w:t>)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v:textbox>
            </v:shape>
            <v:shape id="_x0000_s1341" type="#_x0000_t202" style="position:absolute;left:5376;top:187;width:1076;height:183" filled="f" stroked="f">
              <v:textbox inset="0,0,0,0">
                <w:txbxContent>
                  <w:p w14:paraId="54CE3C04" w14:textId="77777777" w:rsidR="0040444F" w:rsidRDefault="0040444F">
                    <w:pPr>
                      <w:rPr>
                        <w:sz w:val="16"/>
                      </w:rPr>
                    </w:pPr>
                    <w:r>
                      <w:rPr>
                        <w:sz w:val="16"/>
                      </w:rPr>
                      <w:t>Case #60183</w:t>
                    </w:r>
                  </w:p>
                </w:txbxContent>
              </v:textbox>
            </v:shape>
            <v:shape id="_x0000_s1340" type="#_x0000_t202" style="position:absolute;left:1440;top:1087;width:2998;height:365" filled="f" stroked="f">
              <v:textbox inset="0,0,0,0">
                <w:txbxContent>
                  <w:p w14:paraId="0BEF5EC8" w14:textId="77777777" w:rsidR="0040444F" w:rsidRDefault="0040444F">
                    <w:pPr>
                      <w:rPr>
                        <w:sz w:val="16"/>
                      </w:rPr>
                    </w:pPr>
                    <w:r>
                      <w:rPr>
                        <w:sz w:val="16"/>
                      </w:rPr>
                      <w:t xml:space="preserve">ASA Class: 1-NO DISTURB.// </w:t>
                    </w:r>
                    <w:r>
                      <w:rPr>
                        <w:b/>
                        <w:sz w:val="16"/>
                      </w:rPr>
                      <w:t>3</w:t>
                    </w:r>
                    <w:r>
                      <w:rPr>
                        <w:b/>
                        <w:spacing w:val="85"/>
                        <w:sz w:val="16"/>
                      </w:rPr>
                      <w:t xml:space="preserve"> </w:t>
                    </w:r>
                    <w:r>
                      <w:rPr>
                        <w:sz w:val="16"/>
                      </w:rPr>
                      <w:t>3</w:t>
                    </w:r>
                  </w:p>
                  <w:p w14:paraId="7913D593" w14:textId="77777777" w:rsidR="0040444F" w:rsidRDefault="0040444F">
                    <w:pPr>
                      <w:spacing w:before="2"/>
                      <w:rPr>
                        <w:b/>
                        <w:sz w:val="16"/>
                      </w:rPr>
                    </w:pPr>
                    <w:r>
                      <w:rPr>
                        <w:sz w:val="16"/>
                      </w:rPr>
                      <w:t xml:space="preserve">Cardiac Surgical Priority: </w:t>
                    </w:r>
                    <w:r>
                      <w:rPr>
                        <w:b/>
                        <w:sz w:val="16"/>
                      </w:rPr>
                      <w:t>?</w:t>
                    </w:r>
                  </w:p>
                </w:txbxContent>
              </v:textbox>
            </v:shape>
            <v:shape id="_x0000_s1339" type="#_x0000_t202" style="position:absolute;left:4896;top:1087;width:1652;height:183" filled="f" stroked="f">
              <v:textbox inset="0,0,0,0">
                <w:txbxContent>
                  <w:p w14:paraId="4A8CAA8A" w14:textId="77777777" w:rsidR="0040444F" w:rsidRDefault="0040444F">
                    <w:pPr>
                      <w:rPr>
                        <w:sz w:val="16"/>
                      </w:rPr>
                    </w:pPr>
                    <w:r>
                      <w:rPr>
                        <w:sz w:val="16"/>
                      </w:rPr>
                      <w:t>3-SEVERE DISTURB.</w:t>
                    </w:r>
                  </w:p>
                </w:txbxContent>
              </v:textbox>
            </v:shape>
            <v:shape id="_x0000_s1338" type="#_x0000_t202" style="position:absolute;left:1440;top:1454;width:7606;height:1993" filled="f" stroked="f">
              <v:textbox inset="0,0,0,0">
                <w:txbxContent>
                  <w:p w14:paraId="29353D6E" w14:textId="77777777" w:rsidR="0040444F" w:rsidRDefault="0040444F">
                    <w:pPr>
                      <w:ind w:left="480" w:right="288"/>
                      <w:rPr>
                        <w:sz w:val="16"/>
                      </w:rPr>
                    </w:pPr>
                    <w:r>
                      <w:rPr>
                        <w:sz w:val="16"/>
                      </w:rPr>
                      <w:t>Enter the surgical priority that most accurately reflects the acuity of patient's cardiovascular condition at the time of transport to the operating room.</w:t>
                    </w:r>
                  </w:p>
                  <w:p w14:paraId="7A827C2D" w14:textId="77777777" w:rsidR="0040444F" w:rsidRDefault="0040444F">
                    <w:pPr>
                      <w:spacing w:before="1" w:line="181" w:lineRule="exact"/>
                      <w:ind w:left="480"/>
                      <w:rPr>
                        <w:sz w:val="16"/>
                      </w:rPr>
                    </w:pPr>
                    <w:r>
                      <w:rPr>
                        <w:sz w:val="16"/>
                      </w:rPr>
                      <w:t>Choose from:</w:t>
                    </w:r>
                  </w:p>
                  <w:p w14:paraId="7AE2B4AB" w14:textId="77777777" w:rsidR="0040444F" w:rsidRDefault="0040444F">
                    <w:pPr>
                      <w:numPr>
                        <w:ilvl w:val="0"/>
                        <w:numId w:val="68"/>
                      </w:numPr>
                      <w:tabs>
                        <w:tab w:val="left" w:pos="1535"/>
                        <w:tab w:val="left" w:pos="1536"/>
                      </w:tabs>
                      <w:spacing w:line="181" w:lineRule="exact"/>
                      <w:ind w:hanging="865"/>
                      <w:rPr>
                        <w:sz w:val="16"/>
                      </w:rPr>
                    </w:pPr>
                    <w:r>
                      <w:rPr>
                        <w:sz w:val="16"/>
                      </w:rPr>
                      <w:t>ELECTIVE</w:t>
                    </w:r>
                  </w:p>
                  <w:p w14:paraId="6639FABB" w14:textId="77777777" w:rsidR="0040444F" w:rsidRDefault="0040444F">
                    <w:pPr>
                      <w:numPr>
                        <w:ilvl w:val="0"/>
                        <w:numId w:val="68"/>
                      </w:numPr>
                      <w:tabs>
                        <w:tab w:val="left" w:pos="1535"/>
                        <w:tab w:val="left" w:pos="1536"/>
                      </w:tabs>
                      <w:spacing w:before="2" w:line="181" w:lineRule="exact"/>
                      <w:ind w:hanging="865"/>
                      <w:rPr>
                        <w:sz w:val="16"/>
                      </w:rPr>
                    </w:pPr>
                    <w:r>
                      <w:rPr>
                        <w:sz w:val="16"/>
                      </w:rPr>
                      <w:t>URGENT</w:t>
                    </w:r>
                  </w:p>
                  <w:p w14:paraId="5954C674" w14:textId="77777777" w:rsidR="0040444F" w:rsidRDefault="0040444F">
                    <w:pPr>
                      <w:numPr>
                        <w:ilvl w:val="0"/>
                        <w:numId w:val="68"/>
                      </w:numPr>
                      <w:tabs>
                        <w:tab w:val="left" w:pos="1535"/>
                        <w:tab w:val="left" w:pos="1536"/>
                      </w:tabs>
                      <w:spacing w:line="181" w:lineRule="exact"/>
                      <w:ind w:hanging="865"/>
                      <w:rPr>
                        <w:sz w:val="16"/>
                      </w:rPr>
                    </w:pPr>
                    <w:r>
                      <w:rPr>
                        <w:sz w:val="16"/>
                      </w:rPr>
                      <w:t>EMERGENT (ONGOING</w:t>
                    </w:r>
                    <w:r>
                      <w:rPr>
                        <w:spacing w:val="-3"/>
                        <w:sz w:val="16"/>
                      </w:rPr>
                      <w:t xml:space="preserve"> </w:t>
                    </w:r>
                    <w:r>
                      <w:rPr>
                        <w:sz w:val="16"/>
                      </w:rPr>
                      <w:t>ISCHEMIA)</w:t>
                    </w:r>
                  </w:p>
                  <w:p w14:paraId="244E26E9" w14:textId="77777777" w:rsidR="0040444F" w:rsidRDefault="0040444F">
                    <w:pPr>
                      <w:numPr>
                        <w:ilvl w:val="0"/>
                        <w:numId w:val="68"/>
                      </w:numPr>
                      <w:tabs>
                        <w:tab w:val="left" w:pos="1535"/>
                        <w:tab w:val="left" w:pos="1536"/>
                      </w:tabs>
                      <w:spacing w:before="1"/>
                      <w:ind w:hanging="865"/>
                      <w:rPr>
                        <w:sz w:val="16"/>
                      </w:rPr>
                    </w:pPr>
                    <w:r>
                      <w:rPr>
                        <w:sz w:val="16"/>
                      </w:rPr>
                      <w:t>EMERGENT (HEMODYNAMIC</w:t>
                    </w:r>
                    <w:r>
                      <w:rPr>
                        <w:spacing w:val="-3"/>
                        <w:sz w:val="16"/>
                      </w:rPr>
                      <w:t xml:space="preserve"> </w:t>
                    </w:r>
                    <w:r>
                      <w:rPr>
                        <w:sz w:val="16"/>
                      </w:rPr>
                      <w:t>COMPROMISE)</w:t>
                    </w:r>
                  </w:p>
                  <w:p w14:paraId="65377928" w14:textId="77777777" w:rsidR="0040444F" w:rsidRDefault="0040444F">
                    <w:pPr>
                      <w:numPr>
                        <w:ilvl w:val="0"/>
                        <w:numId w:val="68"/>
                      </w:numPr>
                      <w:tabs>
                        <w:tab w:val="left" w:pos="1535"/>
                        <w:tab w:val="left" w:pos="1536"/>
                      </w:tabs>
                      <w:spacing w:before="1" w:line="178" w:lineRule="exact"/>
                      <w:ind w:hanging="865"/>
                      <w:rPr>
                        <w:sz w:val="16"/>
                      </w:rPr>
                    </w:pPr>
                    <w:r>
                      <w:rPr>
                        <w:sz w:val="16"/>
                      </w:rPr>
                      <w:t>EMERGENT (ARREST WITH</w:t>
                    </w:r>
                    <w:r>
                      <w:rPr>
                        <w:spacing w:val="-4"/>
                        <w:sz w:val="16"/>
                      </w:rPr>
                      <w:t xml:space="preserve"> </w:t>
                    </w:r>
                    <w:r>
                      <w:rPr>
                        <w:sz w:val="16"/>
                      </w:rPr>
                      <w:t>CPR)</w:t>
                    </w:r>
                  </w:p>
                  <w:p w14:paraId="1C2FDC6F" w14:textId="77777777" w:rsidR="0040444F" w:rsidRDefault="0040444F">
                    <w:pPr>
                      <w:spacing w:line="178" w:lineRule="exact"/>
                      <w:rPr>
                        <w:sz w:val="16"/>
                      </w:rPr>
                    </w:pPr>
                    <w:r>
                      <w:rPr>
                        <w:sz w:val="16"/>
                      </w:rPr>
                      <w:t xml:space="preserve">Cardiac Surgical Priority: </w:t>
                    </w:r>
                    <w:r>
                      <w:rPr>
                        <w:b/>
                        <w:sz w:val="16"/>
                      </w:rPr>
                      <w:t xml:space="preserve">3 </w:t>
                    </w:r>
                    <w:r>
                      <w:rPr>
                        <w:sz w:val="16"/>
                      </w:rPr>
                      <w:t>EMERGENT (ONGOING ISCHEMIA)</w:t>
                    </w:r>
                  </w:p>
                  <w:p w14:paraId="73284D30" w14:textId="77777777" w:rsidR="0040444F" w:rsidRDefault="0040444F">
                    <w:pPr>
                      <w:spacing w:before="2"/>
                      <w:rPr>
                        <w:sz w:val="16"/>
                      </w:rPr>
                    </w:pPr>
                    <w:r>
                      <w:rPr>
                        <w:sz w:val="16"/>
                      </w:rPr>
                      <w:t xml:space="preserve">Date/Time of Cardiac Surgical Priority: </w:t>
                    </w:r>
                    <w:r>
                      <w:rPr>
                        <w:b/>
                        <w:sz w:val="16"/>
                      </w:rPr>
                      <w:t xml:space="preserve">JUN 18,2005@13:29 </w:t>
                    </w:r>
                    <w:r>
                      <w:rPr>
                        <w:sz w:val="16"/>
                      </w:rPr>
                      <w:t>(JUN 18, 2005@13:29)</w:t>
                    </w:r>
                  </w:p>
                </w:txbxContent>
              </v:textbox>
            </v:shape>
            <w10:wrap type="topAndBottom" anchorx="page"/>
          </v:group>
        </w:pict>
      </w:r>
    </w:p>
    <w:p w14:paraId="3034D534" w14:textId="77777777" w:rsidR="007D435F" w:rsidRDefault="007D435F">
      <w:pPr>
        <w:rPr>
          <w:rFonts w:ascii="Times New Roman"/>
          <w:sz w:val="12"/>
        </w:rPr>
        <w:sectPr w:rsidR="007D435F">
          <w:footerReference w:type="default" r:id="rId564"/>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3485"/>
        <w:gridCol w:w="432"/>
        <w:gridCol w:w="1776"/>
        <w:gridCol w:w="1680"/>
        <w:gridCol w:w="144"/>
        <w:gridCol w:w="1903"/>
      </w:tblGrid>
      <w:tr w:rsidR="007D435F" w14:paraId="5E042804" w14:textId="77777777">
        <w:trPr>
          <w:trHeight w:val="631"/>
        </w:trPr>
        <w:tc>
          <w:tcPr>
            <w:tcW w:w="3485" w:type="dxa"/>
            <w:tcBorders>
              <w:bottom w:val="dashed" w:sz="4" w:space="0" w:color="000000"/>
            </w:tcBorders>
            <w:shd w:val="clear" w:color="auto" w:fill="E4E4E4"/>
          </w:tcPr>
          <w:p w14:paraId="75E4026E" w14:textId="7EFEF4FE" w:rsidR="007D435F" w:rsidRDefault="00B87847">
            <w:pPr>
              <w:pStyle w:val="TableParagraph"/>
              <w:tabs>
                <w:tab w:val="left" w:pos="1372"/>
              </w:tabs>
              <w:spacing w:before="3"/>
              <w:ind w:left="28"/>
              <w:rPr>
                <w:sz w:val="16"/>
              </w:rPr>
            </w:pPr>
            <w:r>
              <w:rPr>
                <w:sz w:val="16"/>
              </w:rPr>
              <w:lastRenderedPageBreak/>
              <w:t>SURPATIENT,NINETEEN (</w:t>
            </w:r>
            <w:r w:rsidR="00D96BC7">
              <w:rPr>
                <w:sz w:val="16"/>
              </w:rPr>
              <w:t>XXX-XX-XXXX</w:t>
            </w:r>
            <w:r>
              <w:rPr>
                <w:sz w:val="16"/>
              </w:rPr>
              <w:t>) JUN</w:t>
            </w:r>
            <w:r>
              <w:rPr>
                <w:spacing w:val="-3"/>
                <w:sz w:val="16"/>
              </w:rPr>
              <w:t xml:space="preserve"> </w:t>
            </w:r>
            <w:r>
              <w:rPr>
                <w:sz w:val="16"/>
              </w:rPr>
              <w:t>18,2005</w:t>
            </w:r>
            <w:r>
              <w:rPr>
                <w:sz w:val="16"/>
              </w:rPr>
              <w:tab/>
              <w:t>CORONARY ARTERY</w:t>
            </w:r>
            <w:r>
              <w:rPr>
                <w:spacing w:val="-10"/>
                <w:sz w:val="16"/>
              </w:rPr>
              <w:t xml:space="preserve"> </w:t>
            </w:r>
            <w:r>
              <w:rPr>
                <w:sz w:val="16"/>
              </w:rPr>
              <w:t>BYPASS</w:t>
            </w:r>
          </w:p>
          <w:p w14:paraId="473E2E4C" w14:textId="77777777" w:rsidR="007D435F" w:rsidRDefault="00B87847">
            <w:pPr>
              <w:pStyle w:val="TableParagraph"/>
              <w:spacing w:before="1"/>
              <w:ind w:left="28"/>
              <w:rPr>
                <w:sz w:val="16"/>
              </w:rPr>
            </w:pPr>
            <w:r>
              <w:rPr>
                <w:sz w:val="16"/>
              </w:rPr>
              <w:t>&gt;&gt; Coding Complete &lt;&lt;</w:t>
            </w:r>
          </w:p>
        </w:tc>
        <w:tc>
          <w:tcPr>
            <w:tcW w:w="432" w:type="dxa"/>
            <w:tcBorders>
              <w:bottom w:val="dashed" w:sz="4" w:space="0" w:color="000000"/>
            </w:tcBorders>
            <w:shd w:val="clear" w:color="auto" w:fill="E4E4E4"/>
          </w:tcPr>
          <w:p w14:paraId="3782E8A9" w14:textId="77777777" w:rsidR="007D435F" w:rsidRDefault="00B87847">
            <w:pPr>
              <w:pStyle w:val="TableParagraph"/>
              <w:spacing w:before="3"/>
              <w:rPr>
                <w:sz w:val="16"/>
              </w:rPr>
            </w:pPr>
            <w:r>
              <w:rPr>
                <w:sz w:val="16"/>
              </w:rPr>
              <w:t>Case</w:t>
            </w:r>
          </w:p>
        </w:tc>
        <w:tc>
          <w:tcPr>
            <w:tcW w:w="1776" w:type="dxa"/>
            <w:tcBorders>
              <w:bottom w:val="dashed" w:sz="4" w:space="0" w:color="000000"/>
            </w:tcBorders>
            <w:shd w:val="clear" w:color="auto" w:fill="E4E4E4"/>
          </w:tcPr>
          <w:p w14:paraId="34246713" w14:textId="77777777" w:rsidR="007D435F" w:rsidRDefault="00B87847">
            <w:pPr>
              <w:pStyle w:val="TableParagraph"/>
              <w:spacing w:before="3"/>
              <w:ind w:left="48"/>
              <w:rPr>
                <w:sz w:val="16"/>
              </w:rPr>
            </w:pPr>
            <w:r>
              <w:rPr>
                <w:sz w:val="16"/>
              </w:rPr>
              <w:t>#60183</w:t>
            </w:r>
          </w:p>
        </w:tc>
        <w:tc>
          <w:tcPr>
            <w:tcW w:w="1680" w:type="dxa"/>
            <w:tcBorders>
              <w:bottom w:val="dashed" w:sz="4" w:space="0" w:color="000000"/>
            </w:tcBorders>
            <w:shd w:val="clear" w:color="auto" w:fill="E4E4E4"/>
          </w:tcPr>
          <w:p w14:paraId="739308E9" w14:textId="77777777" w:rsidR="007D435F" w:rsidRDefault="00B87847">
            <w:pPr>
              <w:pStyle w:val="TableParagraph"/>
              <w:spacing w:before="3"/>
              <w:ind w:right="47"/>
              <w:jc w:val="right"/>
              <w:rPr>
                <w:sz w:val="16"/>
              </w:rPr>
            </w:pPr>
            <w:r>
              <w:rPr>
                <w:sz w:val="16"/>
              </w:rPr>
              <w:t>PAGE:</w:t>
            </w:r>
          </w:p>
        </w:tc>
        <w:tc>
          <w:tcPr>
            <w:tcW w:w="144" w:type="dxa"/>
            <w:tcBorders>
              <w:bottom w:val="dashed" w:sz="4" w:space="0" w:color="000000"/>
            </w:tcBorders>
            <w:shd w:val="clear" w:color="auto" w:fill="E4E4E4"/>
          </w:tcPr>
          <w:p w14:paraId="6AC9B7A5" w14:textId="77777777" w:rsidR="007D435F" w:rsidRDefault="00B87847">
            <w:pPr>
              <w:pStyle w:val="TableParagraph"/>
              <w:spacing w:before="3"/>
              <w:ind w:left="48" w:right="-15"/>
              <w:rPr>
                <w:sz w:val="16"/>
              </w:rPr>
            </w:pPr>
            <w:r>
              <w:rPr>
                <w:sz w:val="16"/>
              </w:rPr>
              <w:t>1</w:t>
            </w:r>
          </w:p>
        </w:tc>
        <w:tc>
          <w:tcPr>
            <w:tcW w:w="1903" w:type="dxa"/>
            <w:vMerge w:val="restart"/>
            <w:shd w:val="clear" w:color="auto" w:fill="E4E4E4"/>
          </w:tcPr>
          <w:p w14:paraId="57972F73" w14:textId="77777777" w:rsidR="007D435F" w:rsidRDefault="007D435F">
            <w:pPr>
              <w:pStyle w:val="TableParagraph"/>
              <w:rPr>
                <w:rFonts w:ascii="Times New Roman"/>
                <w:sz w:val="18"/>
              </w:rPr>
            </w:pPr>
          </w:p>
        </w:tc>
      </w:tr>
      <w:tr w:rsidR="007D435F" w14:paraId="40F5FFE9" w14:textId="77777777">
        <w:trPr>
          <w:trHeight w:val="1356"/>
        </w:trPr>
        <w:tc>
          <w:tcPr>
            <w:tcW w:w="7517" w:type="dxa"/>
            <w:gridSpan w:val="5"/>
            <w:tcBorders>
              <w:top w:val="dashed" w:sz="4" w:space="0" w:color="000000"/>
            </w:tcBorders>
            <w:shd w:val="clear" w:color="auto" w:fill="E4E4E4"/>
          </w:tcPr>
          <w:p w14:paraId="6080081A" w14:textId="77777777" w:rsidR="007D435F" w:rsidRDefault="007D435F">
            <w:pPr>
              <w:pStyle w:val="TableParagraph"/>
              <w:spacing w:before="5"/>
              <w:rPr>
                <w:rFonts w:ascii="Times New Roman"/>
                <w:b/>
                <w:sz w:val="23"/>
              </w:rPr>
            </w:pPr>
          </w:p>
          <w:p w14:paraId="2AC3C7CE" w14:textId="77777777" w:rsidR="007D435F" w:rsidRDefault="00B87847">
            <w:pPr>
              <w:pStyle w:val="TableParagraph"/>
              <w:numPr>
                <w:ilvl w:val="0"/>
                <w:numId w:val="67"/>
              </w:numPr>
              <w:tabs>
                <w:tab w:val="left" w:pos="413"/>
                <w:tab w:val="left" w:pos="3005"/>
              </w:tabs>
              <w:spacing w:line="181" w:lineRule="exact"/>
              <w:ind w:hanging="289"/>
              <w:rPr>
                <w:sz w:val="16"/>
              </w:rPr>
            </w:pPr>
            <w:r>
              <w:rPr>
                <w:sz w:val="16"/>
              </w:rPr>
              <w:t>ASA</w:t>
            </w:r>
            <w:r>
              <w:rPr>
                <w:spacing w:val="-5"/>
                <w:sz w:val="16"/>
              </w:rPr>
              <w:t xml:space="preserve"> </w:t>
            </w:r>
            <w:r>
              <w:rPr>
                <w:sz w:val="16"/>
              </w:rPr>
              <w:t>Classification:</w:t>
            </w:r>
            <w:r>
              <w:rPr>
                <w:sz w:val="16"/>
              </w:rPr>
              <w:tab/>
              <w:t>3-SEVERE</w:t>
            </w:r>
            <w:r>
              <w:rPr>
                <w:spacing w:val="-1"/>
                <w:sz w:val="16"/>
              </w:rPr>
              <w:t xml:space="preserve"> </w:t>
            </w:r>
            <w:r>
              <w:rPr>
                <w:sz w:val="16"/>
              </w:rPr>
              <w:t>DISTURB.</w:t>
            </w:r>
          </w:p>
          <w:p w14:paraId="33D4F511" w14:textId="77777777" w:rsidR="007D435F" w:rsidRDefault="00B87847">
            <w:pPr>
              <w:pStyle w:val="TableParagraph"/>
              <w:numPr>
                <w:ilvl w:val="0"/>
                <w:numId w:val="67"/>
              </w:numPr>
              <w:tabs>
                <w:tab w:val="left" w:pos="413"/>
                <w:tab w:val="left" w:pos="3004"/>
              </w:tabs>
              <w:spacing w:line="181" w:lineRule="exact"/>
              <w:ind w:hanging="289"/>
              <w:rPr>
                <w:sz w:val="16"/>
              </w:rPr>
            </w:pPr>
            <w:r>
              <w:rPr>
                <w:sz w:val="16"/>
              </w:rPr>
              <w:t>Surgical</w:t>
            </w:r>
            <w:r>
              <w:rPr>
                <w:spacing w:val="-5"/>
                <w:sz w:val="16"/>
              </w:rPr>
              <w:t xml:space="preserve"> </w:t>
            </w:r>
            <w:r>
              <w:rPr>
                <w:sz w:val="16"/>
              </w:rPr>
              <w:t>Priority:</w:t>
            </w:r>
            <w:r>
              <w:rPr>
                <w:sz w:val="16"/>
              </w:rPr>
              <w:tab/>
              <w:t>EMERGENT (ONGOING</w:t>
            </w:r>
            <w:r>
              <w:rPr>
                <w:spacing w:val="-3"/>
                <w:sz w:val="16"/>
              </w:rPr>
              <w:t xml:space="preserve"> </w:t>
            </w:r>
            <w:r>
              <w:rPr>
                <w:sz w:val="16"/>
              </w:rPr>
              <w:t>ISCHEMIA)</w:t>
            </w:r>
          </w:p>
          <w:p w14:paraId="0BCA4EBE" w14:textId="77777777" w:rsidR="007D435F" w:rsidRDefault="00B87847">
            <w:pPr>
              <w:pStyle w:val="TableParagraph"/>
              <w:tabs>
                <w:tab w:val="left" w:pos="3005"/>
              </w:tabs>
              <w:spacing w:before="1" w:line="181" w:lineRule="exact"/>
              <w:ind w:left="412"/>
              <w:rPr>
                <w:sz w:val="16"/>
              </w:rPr>
            </w:pPr>
            <w:r>
              <w:rPr>
                <w:sz w:val="16"/>
              </w:rPr>
              <w:t>A.</w:t>
            </w:r>
            <w:r>
              <w:rPr>
                <w:spacing w:val="-4"/>
                <w:sz w:val="16"/>
              </w:rPr>
              <w:t xml:space="preserve"> </w:t>
            </w:r>
            <w:r>
              <w:rPr>
                <w:sz w:val="16"/>
              </w:rPr>
              <w:t>Date/Time</w:t>
            </w:r>
            <w:r>
              <w:rPr>
                <w:spacing w:val="-4"/>
                <w:sz w:val="16"/>
              </w:rPr>
              <w:t xml:space="preserve"> </w:t>
            </w:r>
            <w:r>
              <w:rPr>
                <w:sz w:val="16"/>
              </w:rPr>
              <w:t>Collected:</w:t>
            </w:r>
            <w:r>
              <w:rPr>
                <w:sz w:val="16"/>
              </w:rPr>
              <w:tab/>
              <w:t>JUN</w:t>
            </w:r>
            <w:r>
              <w:rPr>
                <w:spacing w:val="-1"/>
                <w:sz w:val="16"/>
              </w:rPr>
              <w:t xml:space="preserve"> </w:t>
            </w:r>
            <w:r>
              <w:rPr>
                <w:sz w:val="16"/>
              </w:rPr>
              <w:t>18,2005@18:15</w:t>
            </w:r>
          </w:p>
          <w:p w14:paraId="6B3B8006" w14:textId="77777777" w:rsidR="007D435F" w:rsidRDefault="00B87847">
            <w:pPr>
              <w:pStyle w:val="TableParagraph"/>
              <w:numPr>
                <w:ilvl w:val="0"/>
                <w:numId w:val="67"/>
              </w:numPr>
              <w:tabs>
                <w:tab w:val="left" w:pos="413"/>
                <w:tab w:val="right" w:pos="3485"/>
              </w:tabs>
              <w:spacing w:line="181" w:lineRule="exact"/>
              <w:ind w:hanging="289"/>
              <w:rPr>
                <w:sz w:val="16"/>
              </w:rPr>
            </w:pPr>
            <w:r>
              <w:rPr>
                <w:sz w:val="16"/>
              </w:rPr>
              <w:t>CPT Codes</w:t>
            </w:r>
            <w:r>
              <w:rPr>
                <w:spacing w:val="-5"/>
                <w:sz w:val="16"/>
              </w:rPr>
              <w:t xml:space="preserve"> </w:t>
            </w:r>
            <w:r>
              <w:rPr>
                <w:sz w:val="16"/>
              </w:rPr>
              <w:t>(view</w:t>
            </w:r>
            <w:r>
              <w:rPr>
                <w:spacing w:val="-2"/>
                <w:sz w:val="16"/>
              </w:rPr>
              <w:t xml:space="preserve"> </w:t>
            </w:r>
            <w:r>
              <w:rPr>
                <w:sz w:val="16"/>
              </w:rPr>
              <w:t>only):</w:t>
            </w:r>
            <w:r>
              <w:rPr>
                <w:sz w:val="16"/>
              </w:rPr>
              <w:tab/>
              <w:t>33736</w:t>
            </w:r>
          </w:p>
          <w:p w14:paraId="64AB5E70" w14:textId="77777777" w:rsidR="007D435F" w:rsidRDefault="00B87847">
            <w:pPr>
              <w:pStyle w:val="TableParagraph"/>
              <w:numPr>
                <w:ilvl w:val="0"/>
                <w:numId w:val="67"/>
              </w:numPr>
              <w:tabs>
                <w:tab w:val="left" w:pos="413"/>
                <w:tab w:val="left" w:pos="3004"/>
              </w:tabs>
              <w:spacing w:before="1"/>
              <w:ind w:hanging="289"/>
              <w:rPr>
                <w:sz w:val="16"/>
              </w:rPr>
            </w:pPr>
            <w:r>
              <w:rPr>
                <w:sz w:val="16"/>
              </w:rPr>
              <w:t>Wound</w:t>
            </w:r>
            <w:r>
              <w:rPr>
                <w:spacing w:val="-6"/>
                <w:sz w:val="16"/>
              </w:rPr>
              <w:t xml:space="preserve"> </w:t>
            </w:r>
            <w:r>
              <w:rPr>
                <w:sz w:val="16"/>
              </w:rPr>
              <w:t>Classification:</w:t>
            </w:r>
            <w:r>
              <w:rPr>
                <w:sz w:val="16"/>
              </w:rPr>
              <w:tab/>
              <w:t>CLEAN</w:t>
            </w:r>
          </w:p>
          <w:p w14:paraId="1D52DD0F" w14:textId="77777777" w:rsidR="007D3423" w:rsidRDefault="007D3423">
            <w:pPr>
              <w:pStyle w:val="TableParagraph"/>
              <w:numPr>
                <w:ilvl w:val="0"/>
                <w:numId w:val="67"/>
              </w:numPr>
              <w:tabs>
                <w:tab w:val="left" w:pos="413"/>
                <w:tab w:val="left" w:pos="3004"/>
              </w:tabs>
              <w:spacing w:before="1"/>
              <w:ind w:hanging="289"/>
              <w:rPr>
                <w:sz w:val="16"/>
              </w:rPr>
            </w:pPr>
            <w:r w:rsidRPr="007D3423">
              <w:rPr>
                <w:sz w:val="16"/>
              </w:rPr>
              <w:t>Robotic Assistance (Y/N):  NO</w:t>
            </w:r>
          </w:p>
        </w:tc>
        <w:tc>
          <w:tcPr>
            <w:tcW w:w="1903" w:type="dxa"/>
            <w:vMerge/>
            <w:tcBorders>
              <w:top w:val="nil"/>
            </w:tcBorders>
            <w:shd w:val="clear" w:color="auto" w:fill="E4E4E4"/>
          </w:tcPr>
          <w:p w14:paraId="0EF75148" w14:textId="77777777" w:rsidR="007D435F" w:rsidRDefault="007D435F">
            <w:pPr>
              <w:rPr>
                <w:sz w:val="2"/>
                <w:szCs w:val="2"/>
              </w:rPr>
            </w:pPr>
          </w:p>
        </w:tc>
      </w:tr>
      <w:tr w:rsidR="007D435F" w14:paraId="4A2EF7C0" w14:textId="77777777">
        <w:trPr>
          <w:trHeight w:val="625"/>
        </w:trPr>
        <w:tc>
          <w:tcPr>
            <w:tcW w:w="7517" w:type="dxa"/>
            <w:gridSpan w:val="5"/>
            <w:tcBorders>
              <w:bottom w:val="dashed" w:sz="4" w:space="0" w:color="000000"/>
            </w:tcBorders>
            <w:shd w:val="clear" w:color="auto" w:fill="E4E4E4"/>
          </w:tcPr>
          <w:p w14:paraId="386775CC" w14:textId="77777777" w:rsidR="007D435F" w:rsidRDefault="007D435F">
            <w:pPr>
              <w:pStyle w:val="TableParagraph"/>
              <w:spacing w:before="8"/>
              <w:rPr>
                <w:rFonts w:ascii="Times New Roman"/>
                <w:b/>
                <w:sz w:val="15"/>
              </w:rPr>
            </w:pPr>
          </w:p>
          <w:p w14:paraId="741ED904" w14:textId="77777777" w:rsidR="007D435F" w:rsidRDefault="00B87847">
            <w:pPr>
              <w:pStyle w:val="TableParagraph"/>
              <w:ind w:left="28" w:right="-15"/>
              <w:rPr>
                <w:sz w:val="16"/>
              </w:rPr>
            </w:pPr>
            <w:r>
              <w:rPr>
                <w:sz w:val="16"/>
              </w:rPr>
              <w:t>*** NOTE: D/Time of Surgical Priority should be &lt; the D/Time Patient in</w:t>
            </w:r>
            <w:r>
              <w:rPr>
                <w:spacing w:val="-32"/>
                <w:sz w:val="16"/>
              </w:rPr>
              <w:t xml:space="preserve"> </w:t>
            </w:r>
            <w:r>
              <w:rPr>
                <w:sz w:val="16"/>
              </w:rPr>
              <w:t>OR.***</w:t>
            </w:r>
          </w:p>
        </w:tc>
        <w:tc>
          <w:tcPr>
            <w:tcW w:w="1903" w:type="dxa"/>
            <w:vMerge/>
            <w:tcBorders>
              <w:top w:val="nil"/>
            </w:tcBorders>
            <w:shd w:val="clear" w:color="auto" w:fill="E4E4E4"/>
          </w:tcPr>
          <w:p w14:paraId="5E785A59" w14:textId="77777777" w:rsidR="007D435F" w:rsidRDefault="007D435F">
            <w:pPr>
              <w:rPr>
                <w:sz w:val="2"/>
                <w:szCs w:val="2"/>
              </w:rPr>
            </w:pPr>
          </w:p>
        </w:tc>
      </w:tr>
      <w:tr w:rsidR="007D435F" w14:paraId="19E840DC" w14:textId="77777777">
        <w:trPr>
          <w:trHeight w:val="266"/>
        </w:trPr>
        <w:tc>
          <w:tcPr>
            <w:tcW w:w="7517" w:type="dxa"/>
            <w:gridSpan w:val="5"/>
            <w:tcBorders>
              <w:top w:val="dashed" w:sz="4" w:space="0" w:color="000000"/>
            </w:tcBorders>
            <w:shd w:val="clear" w:color="auto" w:fill="E4E4E4"/>
          </w:tcPr>
          <w:p w14:paraId="06E35E6A" w14:textId="77777777" w:rsidR="007D435F" w:rsidRDefault="00B87847">
            <w:pPr>
              <w:pStyle w:val="TableParagraph"/>
              <w:spacing w:before="89" w:line="156" w:lineRule="exact"/>
              <w:ind w:left="28"/>
              <w:rPr>
                <w:sz w:val="16"/>
              </w:rPr>
            </w:pPr>
            <w:r>
              <w:rPr>
                <w:sz w:val="16"/>
              </w:rPr>
              <w:t>Select Operative Risk Summary Information to Edit:</w:t>
            </w:r>
          </w:p>
        </w:tc>
        <w:tc>
          <w:tcPr>
            <w:tcW w:w="1903" w:type="dxa"/>
            <w:vMerge/>
            <w:tcBorders>
              <w:top w:val="nil"/>
            </w:tcBorders>
            <w:shd w:val="clear" w:color="auto" w:fill="E4E4E4"/>
          </w:tcPr>
          <w:p w14:paraId="5BA9BDEE" w14:textId="77777777" w:rsidR="007D435F" w:rsidRDefault="007D435F">
            <w:pPr>
              <w:rPr>
                <w:sz w:val="2"/>
                <w:szCs w:val="2"/>
              </w:rPr>
            </w:pPr>
          </w:p>
        </w:tc>
      </w:tr>
    </w:tbl>
    <w:p w14:paraId="7E0CF2E3" w14:textId="77777777" w:rsidR="007D435F" w:rsidRDefault="00277930">
      <w:pPr>
        <w:pStyle w:val="BodyText"/>
        <w:spacing w:before="8"/>
        <w:rPr>
          <w:rFonts w:ascii="Times New Roman"/>
          <w:b/>
          <w:sz w:val="18"/>
        </w:rPr>
      </w:pPr>
      <w:r>
        <w:pict w14:anchorId="06EFEC04">
          <v:rect id="_x0000_s1336" style="position:absolute;margin-left:109.6pt;margin-top:12.7pt;width:431.95pt;height:.5pt;z-index:-15229440;mso-wrap-distance-left:0;mso-wrap-distance-right:0;mso-position-horizontal-relative:page;mso-position-vertical-relative:text" fillcolor="black" stroked="f">
            <w10:wrap type="topAndBottom" anchorx="page"/>
          </v:rect>
        </w:pict>
      </w:r>
    </w:p>
    <w:p w14:paraId="51CEECCB" w14:textId="77777777" w:rsidR="007D435F" w:rsidRDefault="007D435F">
      <w:pPr>
        <w:pStyle w:val="BodyText"/>
        <w:spacing w:before="9"/>
        <w:rPr>
          <w:rFonts w:ascii="Times New Roman"/>
          <w:b/>
          <w:sz w:val="12"/>
        </w:rPr>
      </w:pPr>
    </w:p>
    <w:p w14:paraId="0A5F0B2E" w14:textId="77777777" w:rsidR="007D435F" w:rsidRDefault="00B87847">
      <w:pPr>
        <w:spacing w:before="92"/>
        <w:ind w:left="1000"/>
        <w:rPr>
          <w:rFonts w:ascii="Times New Roman"/>
        </w:rPr>
      </w:pPr>
      <w:r>
        <w:rPr>
          <w:rFonts w:ascii="Times New Roman"/>
        </w:rPr>
        <w:t>The Surgery software performs data checks on the following fields:</w:t>
      </w:r>
    </w:p>
    <w:p w14:paraId="7B3C989B" w14:textId="77777777" w:rsidR="007D435F" w:rsidRDefault="007D435F">
      <w:pPr>
        <w:pStyle w:val="BodyText"/>
        <w:spacing w:before="9"/>
        <w:rPr>
          <w:rFonts w:ascii="Times New Roman"/>
          <w:sz w:val="21"/>
        </w:rPr>
      </w:pPr>
    </w:p>
    <w:p w14:paraId="5EB77BA7" w14:textId="77777777" w:rsidR="007D435F" w:rsidRDefault="00B87847">
      <w:pPr>
        <w:ind w:left="1000" w:right="620"/>
        <w:rPr>
          <w:rFonts w:ascii="Times New Roman"/>
        </w:rPr>
      </w:pPr>
      <w:r>
        <w:rPr>
          <w:noProof/>
        </w:rPr>
        <w:drawing>
          <wp:anchor distT="0" distB="0" distL="0" distR="0" simplePos="0" relativeHeight="16228864" behindDoc="0" locked="0" layoutInCell="1" allowOverlap="1" wp14:anchorId="3D3E15E4" wp14:editId="11DAADC3">
            <wp:simplePos x="0" y="0"/>
            <wp:positionH relativeFrom="page">
              <wp:posOffset>914815</wp:posOffset>
            </wp:positionH>
            <wp:positionV relativeFrom="paragraph">
              <wp:posOffset>239958</wp:posOffset>
            </wp:positionV>
            <wp:extent cx="389658" cy="389896"/>
            <wp:effectExtent l="0" t="0" r="0" b="0"/>
            <wp:wrapNone/>
            <wp:docPr id="9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png"/>
                    <pic:cNvPicPr/>
                  </pic:nvPicPr>
                  <pic:blipFill>
                    <a:blip r:embed="rId167" cstate="print"/>
                    <a:stretch>
                      <a:fillRect/>
                    </a:stretch>
                  </pic:blipFill>
                  <pic:spPr>
                    <a:xfrm>
                      <a:off x="0" y="0"/>
                      <a:ext cx="389658" cy="389896"/>
                    </a:xfrm>
                    <a:prstGeom prst="rect">
                      <a:avLst/>
                    </a:prstGeom>
                  </pic:spPr>
                </pic:pic>
              </a:graphicData>
            </a:graphic>
          </wp:anchor>
        </w:drawing>
      </w:r>
      <w:r>
        <w:rPr>
          <w:rFonts w:ascii="Times New Roman"/>
        </w:rPr>
        <w:t>The Date/Time Collected field for Physician's Preoperative Estimate of Operative Mortality should be earlier than the Time Pat In OR field. This field is no longer auto-populated.</w:t>
      </w:r>
    </w:p>
    <w:p w14:paraId="400F8D8F" w14:textId="77777777" w:rsidR="007D435F" w:rsidRDefault="007D435F">
      <w:pPr>
        <w:pStyle w:val="BodyText"/>
        <w:spacing w:before="2"/>
        <w:rPr>
          <w:rFonts w:ascii="Times New Roman"/>
          <w:sz w:val="22"/>
        </w:rPr>
      </w:pPr>
    </w:p>
    <w:p w14:paraId="2FB68343" w14:textId="77777777" w:rsidR="007D435F" w:rsidRDefault="00B87847">
      <w:pPr>
        <w:ind w:left="1000" w:right="446"/>
        <w:rPr>
          <w:rFonts w:ascii="Times New Roman"/>
        </w:rPr>
      </w:pPr>
      <w:r>
        <w:rPr>
          <w:rFonts w:ascii="Times New Roman"/>
        </w:rPr>
        <w:t>The Date/Time Collected field for Surgical Priority should be earlier than the Time Pat In OR field. This field is no longer auto-populated.</w:t>
      </w:r>
    </w:p>
    <w:p w14:paraId="07D672CA" w14:textId="77777777" w:rsidR="007D435F" w:rsidRDefault="007D435F">
      <w:pPr>
        <w:pStyle w:val="BodyText"/>
        <w:spacing w:before="11"/>
        <w:rPr>
          <w:rFonts w:ascii="Times New Roman"/>
          <w:sz w:val="21"/>
        </w:rPr>
      </w:pPr>
    </w:p>
    <w:p w14:paraId="48FE73DE" w14:textId="77777777" w:rsidR="007D435F" w:rsidRDefault="00B87847">
      <w:pPr>
        <w:ind w:left="1000" w:right="391"/>
        <w:rPr>
          <w:rFonts w:ascii="Times New Roman"/>
        </w:rPr>
      </w:pPr>
      <w:r>
        <w:rPr>
          <w:rFonts w:ascii="Times New Roman"/>
        </w:rPr>
        <w:t>If the date entered does not conform to the specifications, then the Surgery software displays a warning at the bottom of the screen.</w:t>
      </w:r>
    </w:p>
    <w:p w14:paraId="64AFE63C" w14:textId="77777777" w:rsidR="007D435F" w:rsidRDefault="00277930">
      <w:pPr>
        <w:pStyle w:val="BodyText"/>
        <w:rPr>
          <w:rFonts w:ascii="Times New Roman"/>
          <w:sz w:val="21"/>
        </w:rPr>
      </w:pPr>
      <w:r>
        <w:pict w14:anchorId="0D48D4D4">
          <v:rect id="_x0000_s1335" style="position:absolute;margin-left:109.6pt;margin-top:14.05pt;width:431.95pt;height:.5pt;z-index:-15228928;mso-wrap-distance-left:0;mso-wrap-distance-right:0;mso-position-horizontal-relative:page" fillcolor="black" stroked="f">
            <w10:wrap type="topAndBottom" anchorx="page"/>
          </v:rect>
        </w:pict>
      </w:r>
    </w:p>
    <w:p w14:paraId="4B207CCA" w14:textId="77777777" w:rsidR="007D435F" w:rsidRDefault="007D435F">
      <w:pPr>
        <w:rPr>
          <w:rFonts w:ascii="Times New Roman"/>
          <w:sz w:val="21"/>
        </w:rPr>
        <w:sectPr w:rsidR="007D435F">
          <w:footerReference w:type="default" r:id="rId565"/>
          <w:pgSz w:w="12240" w:h="15840"/>
          <w:pgMar w:top="1440" w:right="1300" w:bottom="940" w:left="1220" w:header="0" w:footer="746" w:gutter="0"/>
          <w:cols w:space="720"/>
        </w:sectPr>
      </w:pPr>
    </w:p>
    <w:p w14:paraId="386027ED" w14:textId="77777777" w:rsidR="007D435F" w:rsidRDefault="00B87847">
      <w:pPr>
        <w:pStyle w:val="Heading2"/>
      </w:pPr>
      <w:bookmarkStart w:id="202" w:name="_bookmark193"/>
      <w:bookmarkEnd w:id="202"/>
      <w:r>
        <w:lastRenderedPageBreak/>
        <w:t>Cardiac Procedures Operative Data (Enter/Edit)</w:t>
      </w:r>
    </w:p>
    <w:p w14:paraId="5BE88111" w14:textId="77777777" w:rsidR="007D435F" w:rsidRDefault="00B87847">
      <w:pPr>
        <w:pStyle w:val="Heading3"/>
      </w:pPr>
      <w:r>
        <w:t>[SROA CARDIAC PROCEDURES]</w:t>
      </w:r>
    </w:p>
    <w:p w14:paraId="01AC5E71" w14:textId="77777777" w:rsidR="007D435F" w:rsidRDefault="007D435F">
      <w:pPr>
        <w:pStyle w:val="BodyText"/>
        <w:spacing w:before="11"/>
        <w:rPr>
          <w:rFonts w:ascii="Arial"/>
          <w:b/>
          <w:sz w:val="21"/>
        </w:rPr>
      </w:pPr>
    </w:p>
    <w:p w14:paraId="4CAFD2CB" w14:textId="77777777" w:rsidR="007D435F" w:rsidRDefault="00B87847">
      <w:pPr>
        <w:ind w:left="220" w:right="150"/>
        <w:rPr>
          <w:rFonts w:ascii="Times New Roman"/>
        </w:rPr>
      </w:pPr>
      <w:r>
        <w:rPr>
          <w:rFonts w:ascii="Times New Roman"/>
        </w:rPr>
        <w:t xml:space="preserve">The </w:t>
      </w:r>
      <w:r>
        <w:rPr>
          <w:rFonts w:ascii="Times New Roman"/>
          <w:i/>
        </w:rPr>
        <w:t xml:space="preserve">Cardiac Procedures Operative Data (Enter/Edit) </w:t>
      </w:r>
      <w:r>
        <w:rPr>
          <w:rFonts w:ascii="Times New Roman"/>
        </w:rPr>
        <w:t xml:space="preserve">option is used to enter or edit information related to cardiac procedures requiring cardiopulmonary bypass (CPB). The software will present two pages. At the bottom of the page is a prompt to select one or more items to edit. If the user does not want to edit any items on the page, pressing the </w:t>
      </w:r>
      <w:r>
        <w:rPr>
          <w:rFonts w:ascii="Times New Roman"/>
          <w:b/>
        </w:rPr>
        <w:t xml:space="preserve">&lt;Enter&gt; </w:t>
      </w:r>
      <w:r>
        <w:rPr>
          <w:rFonts w:ascii="Times New Roman"/>
        </w:rPr>
        <w:t>key will advance the user to another option.</w:t>
      </w:r>
    </w:p>
    <w:p w14:paraId="10368301" w14:textId="77777777" w:rsidR="007D435F" w:rsidRDefault="007D435F">
      <w:pPr>
        <w:pStyle w:val="BodyText"/>
        <w:spacing w:before="1"/>
        <w:rPr>
          <w:rFonts w:ascii="Times New Roman"/>
          <w:sz w:val="22"/>
        </w:rPr>
      </w:pPr>
    </w:p>
    <w:p w14:paraId="164C6BE6" w14:textId="77777777" w:rsidR="007D435F" w:rsidRDefault="00B87847">
      <w:pPr>
        <w:ind w:left="220"/>
        <w:rPr>
          <w:rFonts w:ascii="Arial"/>
          <w:b/>
        </w:rPr>
      </w:pPr>
      <w:r>
        <w:rPr>
          <w:rFonts w:ascii="Arial"/>
          <w:b/>
          <w:u w:val="thick"/>
        </w:rPr>
        <w:t xml:space="preserve">About the </w:t>
      </w:r>
      <w:r>
        <w:rPr>
          <w:rFonts w:ascii="Times New Roman"/>
          <w:b/>
          <w:u w:val="thick"/>
        </w:rPr>
        <w:t>"</w:t>
      </w:r>
      <w:r>
        <w:rPr>
          <w:rFonts w:ascii="Arial"/>
          <w:b/>
          <w:u w:val="thick"/>
        </w:rPr>
        <w:t>Select Operative Information to Edit:</w:t>
      </w:r>
      <w:r>
        <w:rPr>
          <w:rFonts w:ascii="Times New Roman"/>
          <w:b/>
          <w:u w:val="thick"/>
        </w:rPr>
        <w:t xml:space="preserve">" </w:t>
      </w:r>
      <w:r>
        <w:rPr>
          <w:rFonts w:ascii="Arial"/>
          <w:b/>
          <w:u w:val="thick"/>
        </w:rPr>
        <w:t>prompt</w:t>
      </w:r>
    </w:p>
    <w:p w14:paraId="0CD40251" w14:textId="77777777" w:rsidR="007D435F" w:rsidRDefault="00B87847">
      <w:pPr>
        <w:spacing w:before="57"/>
        <w:ind w:left="220" w:right="229"/>
        <w:rPr>
          <w:rFonts w:ascii="Times New Roman"/>
        </w:rPr>
      </w:pPr>
      <w:r>
        <w:rPr>
          <w:rFonts w:ascii="Times New Roman"/>
        </w:rPr>
        <w:t xml:space="preserve">At this prompt, the user enters the item number to edit. Entering </w:t>
      </w:r>
      <w:r>
        <w:rPr>
          <w:rFonts w:ascii="Times New Roman"/>
          <w:b/>
        </w:rPr>
        <w:t xml:space="preserve">A </w:t>
      </w:r>
      <w:r>
        <w:rPr>
          <w:rFonts w:ascii="Times New Roman"/>
        </w:rPr>
        <w:t xml:space="preserve">for </w:t>
      </w:r>
      <w:r>
        <w:rPr>
          <w:rFonts w:ascii="Times New Roman"/>
          <w:b/>
        </w:rPr>
        <w:t xml:space="preserve">ALL </w:t>
      </w:r>
      <w:r>
        <w:rPr>
          <w:rFonts w:ascii="Times New Roman"/>
        </w:rPr>
        <w:t xml:space="preserve">allows the user to respond to every item on the page, or a range of numbers separated by a colon (:) can be entered to respond to a range of items. You can also use number-letter combinations, such as </w:t>
      </w:r>
      <w:r>
        <w:rPr>
          <w:rFonts w:ascii="Times New Roman"/>
          <w:b/>
        </w:rPr>
        <w:t>11B</w:t>
      </w:r>
      <w:r>
        <w:rPr>
          <w:rFonts w:ascii="Times New Roman"/>
        </w:rPr>
        <w:t>, to update a field within a group, such as VSD Repair.</w:t>
      </w:r>
    </w:p>
    <w:p w14:paraId="3C6993E6" w14:textId="77777777" w:rsidR="007D435F" w:rsidRDefault="007D435F">
      <w:pPr>
        <w:pStyle w:val="BodyText"/>
        <w:rPr>
          <w:rFonts w:ascii="Times New Roman"/>
          <w:sz w:val="22"/>
        </w:rPr>
      </w:pPr>
    </w:p>
    <w:p w14:paraId="395BBA6B" w14:textId="77777777" w:rsidR="007D435F" w:rsidRDefault="00B87847">
      <w:pPr>
        <w:ind w:left="220" w:right="401"/>
        <w:rPr>
          <w:rFonts w:ascii="Times New Roman"/>
        </w:rPr>
      </w:pPr>
      <w:r>
        <w:rPr>
          <w:rFonts w:ascii="Times New Roman"/>
        </w:rPr>
        <w:t xml:space="preserve">Each prompt at the category level allows for an entry of </w:t>
      </w:r>
      <w:r>
        <w:rPr>
          <w:rFonts w:ascii="Times New Roman"/>
          <w:b/>
        </w:rPr>
        <w:t xml:space="preserve">YES </w:t>
      </w:r>
      <w:r>
        <w:rPr>
          <w:rFonts w:ascii="Times New Roman"/>
        </w:rPr>
        <w:t xml:space="preserve">or </w:t>
      </w:r>
      <w:r>
        <w:rPr>
          <w:rFonts w:ascii="Times New Roman"/>
          <w:b/>
        </w:rPr>
        <w:t>NO</w:t>
      </w:r>
      <w:r>
        <w:rPr>
          <w:rFonts w:ascii="Times New Roman"/>
        </w:rPr>
        <w:t xml:space="preserve">. If </w:t>
      </w:r>
      <w:r>
        <w:rPr>
          <w:rFonts w:ascii="Times New Roman"/>
          <w:b/>
        </w:rPr>
        <w:t xml:space="preserve">NO </w:t>
      </w:r>
      <w:r>
        <w:rPr>
          <w:rFonts w:ascii="Times New Roman"/>
        </w:rPr>
        <w:t xml:space="preserve">is entered, each item under that category will automatically be answered </w:t>
      </w:r>
      <w:r>
        <w:rPr>
          <w:rFonts w:ascii="Times New Roman"/>
          <w:b/>
        </w:rPr>
        <w:t>NO</w:t>
      </w:r>
      <w:r>
        <w:rPr>
          <w:rFonts w:ascii="Times New Roman"/>
        </w:rPr>
        <w:t xml:space="preserve">. On the other hand, responding </w:t>
      </w:r>
      <w:r>
        <w:rPr>
          <w:rFonts w:ascii="Times New Roman"/>
          <w:b/>
        </w:rPr>
        <w:t xml:space="preserve">YES </w:t>
      </w:r>
      <w:r>
        <w:rPr>
          <w:rFonts w:ascii="Times New Roman"/>
        </w:rPr>
        <w:t>at the category level allows the user to respond individually to each item under the main category.</w:t>
      </w:r>
    </w:p>
    <w:p w14:paraId="0F0B68E0" w14:textId="77777777" w:rsidR="007D435F" w:rsidRDefault="007D435F">
      <w:pPr>
        <w:pStyle w:val="BodyText"/>
        <w:spacing w:before="1"/>
        <w:rPr>
          <w:rFonts w:ascii="Times New Roman"/>
          <w:sz w:val="22"/>
        </w:rPr>
      </w:pPr>
    </w:p>
    <w:p w14:paraId="43C31039" w14:textId="77777777" w:rsidR="007D435F" w:rsidRDefault="00B87847">
      <w:pPr>
        <w:ind w:left="220" w:right="408"/>
        <w:rPr>
          <w:rFonts w:ascii="Times New Roman"/>
        </w:rPr>
      </w:pPr>
      <w:r>
        <w:rPr>
          <w:rFonts w:ascii="Times New Roman"/>
        </w:rPr>
        <w:t>After the information has been entered or edited, the terminal display screen will clear and present a summary. The summary organizes the information entered and provides another chance to enter or edit data.</w:t>
      </w:r>
    </w:p>
    <w:p w14:paraId="2D52330D" w14:textId="77777777" w:rsidR="007D435F" w:rsidRDefault="007D435F">
      <w:pPr>
        <w:pStyle w:val="BodyText"/>
        <w:spacing w:before="5"/>
        <w:rPr>
          <w:rFonts w:ascii="Times New Roman"/>
          <w:sz w:val="22"/>
        </w:rPr>
      </w:pPr>
    </w:p>
    <w:p w14:paraId="457D331E" w14:textId="77777777" w:rsidR="007D435F" w:rsidRDefault="00B87847">
      <w:pPr>
        <w:ind w:left="220"/>
        <w:rPr>
          <w:rFonts w:ascii="Times New Roman"/>
          <w:b/>
          <w:sz w:val="20"/>
        </w:rPr>
      </w:pPr>
      <w:r>
        <w:rPr>
          <w:rFonts w:ascii="Times New Roman"/>
          <w:b/>
          <w:sz w:val="20"/>
        </w:rPr>
        <w:t>Example: Enter Cardiac Procedures Operative Data</w:t>
      </w:r>
    </w:p>
    <w:p w14:paraId="6F1EE4FB" w14:textId="77777777" w:rsidR="007D435F" w:rsidRDefault="007D435F">
      <w:pPr>
        <w:pStyle w:val="BodyText"/>
        <w:spacing w:before="7" w:after="1"/>
        <w:rPr>
          <w:rFonts w:ascii="Times New Roman"/>
          <w:b/>
          <w:sz w:val="10"/>
        </w:rPr>
      </w:pPr>
    </w:p>
    <w:tbl>
      <w:tblPr>
        <w:tblW w:w="0" w:type="auto"/>
        <w:tblInd w:w="199" w:type="dxa"/>
        <w:tblLayout w:type="fixed"/>
        <w:tblCellMar>
          <w:left w:w="0" w:type="dxa"/>
          <w:right w:w="0" w:type="dxa"/>
        </w:tblCellMar>
        <w:tblLook w:val="01E0" w:firstRow="1" w:lastRow="1" w:firstColumn="1" w:lastColumn="1" w:noHBand="0" w:noVBand="0"/>
      </w:tblPr>
      <w:tblGrid>
        <w:gridCol w:w="2909"/>
        <w:gridCol w:w="4800"/>
        <w:gridCol w:w="1710"/>
      </w:tblGrid>
      <w:tr w:rsidR="007D435F" w14:paraId="4C38307C" w14:textId="77777777">
        <w:trPr>
          <w:trHeight w:val="811"/>
        </w:trPr>
        <w:tc>
          <w:tcPr>
            <w:tcW w:w="9419" w:type="dxa"/>
            <w:gridSpan w:val="3"/>
            <w:shd w:val="clear" w:color="auto" w:fill="E4E4E4"/>
          </w:tcPr>
          <w:p w14:paraId="0F435E48" w14:textId="77777777" w:rsidR="007D435F" w:rsidRDefault="00B87847">
            <w:pPr>
              <w:pStyle w:val="TableParagraph"/>
              <w:spacing w:line="244" w:lineRule="auto"/>
              <w:ind w:left="28" w:right="633"/>
              <w:rPr>
                <w:sz w:val="16"/>
              </w:rPr>
            </w:pPr>
            <w:r>
              <w:rPr>
                <w:sz w:val="16"/>
              </w:rPr>
              <w:t xml:space="preserve">Select Cardiac Risk Assessment Information (Enter/Edit) Option: </w:t>
            </w:r>
            <w:r>
              <w:rPr>
                <w:b/>
                <w:sz w:val="16"/>
              </w:rPr>
              <w:t xml:space="preserve">CARD </w:t>
            </w:r>
            <w:r>
              <w:rPr>
                <w:sz w:val="16"/>
              </w:rPr>
              <w:t>Cardiac Procedures Operative Data (Enter/Edit)</w:t>
            </w:r>
          </w:p>
          <w:p w14:paraId="2684B59E" w14:textId="77777777" w:rsidR="007D435F" w:rsidRDefault="00B87847">
            <w:pPr>
              <w:pStyle w:val="TableParagraph"/>
              <w:tabs>
                <w:tab w:val="left" w:pos="1372"/>
                <w:tab w:val="left" w:pos="3773"/>
                <w:tab w:val="left" w:pos="6556"/>
              </w:tabs>
              <w:spacing w:line="237" w:lineRule="auto"/>
              <w:ind w:left="28" w:right="2091"/>
              <w:rPr>
                <w:sz w:val="16"/>
              </w:rPr>
            </w:pPr>
            <w:r>
              <w:rPr>
                <w:sz w:val="16"/>
              </w:rPr>
              <w:t>SURPATIENT,NINETEEN</w:t>
            </w:r>
            <w:r>
              <w:rPr>
                <w:spacing w:val="-8"/>
                <w:sz w:val="16"/>
              </w:rPr>
              <w:t xml:space="preserve"> </w:t>
            </w:r>
            <w:r>
              <w:rPr>
                <w:sz w:val="16"/>
              </w:rPr>
              <w:t>(000-28-7354)</w:t>
            </w:r>
            <w:r>
              <w:rPr>
                <w:sz w:val="16"/>
              </w:rPr>
              <w:tab/>
              <w:t>Case</w:t>
            </w:r>
            <w:r>
              <w:rPr>
                <w:spacing w:val="-3"/>
                <w:sz w:val="16"/>
              </w:rPr>
              <w:t xml:space="preserve"> </w:t>
            </w:r>
            <w:r>
              <w:rPr>
                <w:sz w:val="16"/>
              </w:rPr>
              <w:t>#60183</w:t>
            </w:r>
            <w:r>
              <w:rPr>
                <w:sz w:val="16"/>
              </w:rPr>
              <w:tab/>
              <w:t xml:space="preserve">PAGE: </w:t>
            </w:r>
            <w:r>
              <w:rPr>
                <w:spacing w:val="-14"/>
                <w:sz w:val="16"/>
              </w:rPr>
              <w:t xml:space="preserve">1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r>
      <w:tr w:rsidR="007D435F" w14:paraId="36830998" w14:textId="77777777">
        <w:trPr>
          <w:trHeight w:val="532"/>
        </w:trPr>
        <w:tc>
          <w:tcPr>
            <w:tcW w:w="2909" w:type="dxa"/>
            <w:tcBorders>
              <w:top w:val="dashed" w:sz="4" w:space="0" w:color="000000"/>
              <w:bottom w:val="dashed" w:sz="4" w:space="0" w:color="000000"/>
            </w:tcBorders>
            <w:shd w:val="clear" w:color="auto" w:fill="E4E4E4"/>
          </w:tcPr>
          <w:p w14:paraId="22A8E6D5" w14:textId="77777777" w:rsidR="007D435F" w:rsidRDefault="007D435F">
            <w:pPr>
              <w:pStyle w:val="TableParagraph"/>
              <w:spacing w:before="5"/>
              <w:rPr>
                <w:rFonts w:ascii="Times New Roman"/>
                <w:b/>
                <w:sz w:val="23"/>
              </w:rPr>
            </w:pPr>
          </w:p>
          <w:p w14:paraId="44AC2E6E" w14:textId="77777777" w:rsidR="007D435F" w:rsidRDefault="00B87847">
            <w:pPr>
              <w:pStyle w:val="TableParagraph"/>
              <w:ind w:left="28"/>
              <w:rPr>
                <w:sz w:val="16"/>
              </w:rPr>
            </w:pPr>
            <w:r>
              <w:rPr>
                <w:sz w:val="16"/>
              </w:rPr>
              <w:t>Operative Data details:</w:t>
            </w:r>
          </w:p>
        </w:tc>
        <w:tc>
          <w:tcPr>
            <w:tcW w:w="4800" w:type="dxa"/>
            <w:vMerge w:val="restart"/>
            <w:tcBorders>
              <w:top w:val="dashed" w:sz="4" w:space="0" w:color="000000"/>
              <w:bottom w:val="dashed" w:sz="4" w:space="0" w:color="000000"/>
            </w:tcBorders>
            <w:shd w:val="clear" w:color="auto" w:fill="E4E4E4"/>
          </w:tcPr>
          <w:p w14:paraId="1C7DFC84" w14:textId="77777777" w:rsidR="007D435F" w:rsidRDefault="007D435F">
            <w:pPr>
              <w:pStyle w:val="TableParagraph"/>
              <w:rPr>
                <w:rFonts w:ascii="Times New Roman"/>
                <w:b/>
                <w:sz w:val="18"/>
              </w:rPr>
            </w:pPr>
          </w:p>
          <w:p w14:paraId="284D2387" w14:textId="77777777" w:rsidR="007D435F" w:rsidRDefault="007D435F">
            <w:pPr>
              <w:pStyle w:val="TableParagraph"/>
              <w:rPr>
                <w:rFonts w:ascii="Times New Roman"/>
                <w:b/>
                <w:sz w:val="18"/>
              </w:rPr>
            </w:pPr>
          </w:p>
          <w:p w14:paraId="3258C823" w14:textId="77777777" w:rsidR="007D435F" w:rsidRDefault="007D435F">
            <w:pPr>
              <w:pStyle w:val="TableParagraph"/>
              <w:rPr>
                <w:rFonts w:ascii="Times New Roman"/>
                <w:b/>
                <w:sz w:val="18"/>
              </w:rPr>
            </w:pPr>
          </w:p>
          <w:p w14:paraId="1302B53E" w14:textId="77777777" w:rsidR="007D435F" w:rsidRDefault="007D435F">
            <w:pPr>
              <w:pStyle w:val="TableParagraph"/>
              <w:rPr>
                <w:rFonts w:ascii="Times New Roman"/>
                <w:b/>
                <w:sz w:val="18"/>
              </w:rPr>
            </w:pPr>
          </w:p>
          <w:p w14:paraId="69EFCCC9" w14:textId="77777777" w:rsidR="007D435F" w:rsidRDefault="007D435F">
            <w:pPr>
              <w:pStyle w:val="TableParagraph"/>
              <w:rPr>
                <w:rFonts w:ascii="Times New Roman"/>
                <w:b/>
                <w:sz w:val="18"/>
              </w:rPr>
            </w:pPr>
          </w:p>
          <w:p w14:paraId="2F901CE1" w14:textId="77777777" w:rsidR="007D435F" w:rsidRDefault="007D435F">
            <w:pPr>
              <w:pStyle w:val="TableParagraph"/>
              <w:rPr>
                <w:rFonts w:ascii="Times New Roman"/>
                <w:b/>
                <w:sz w:val="18"/>
              </w:rPr>
            </w:pPr>
          </w:p>
          <w:p w14:paraId="46B09FC1" w14:textId="77777777" w:rsidR="007D435F" w:rsidRDefault="00B87847">
            <w:pPr>
              <w:pStyle w:val="TableParagraph"/>
              <w:spacing w:before="115"/>
              <w:rPr>
                <w:sz w:val="16"/>
              </w:rPr>
            </w:pPr>
            <w:r>
              <w:rPr>
                <w:sz w:val="16"/>
              </w:rPr>
              <w:t>N/A (began on-pump/ stayed on-pump)</w:t>
            </w:r>
          </w:p>
        </w:tc>
        <w:tc>
          <w:tcPr>
            <w:tcW w:w="1710" w:type="dxa"/>
            <w:vMerge w:val="restart"/>
            <w:shd w:val="clear" w:color="auto" w:fill="E4E4E4"/>
          </w:tcPr>
          <w:p w14:paraId="00ED9BEA" w14:textId="77777777" w:rsidR="007D435F" w:rsidRDefault="007D435F">
            <w:pPr>
              <w:pStyle w:val="TableParagraph"/>
              <w:rPr>
                <w:rFonts w:ascii="Times New Roman"/>
                <w:sz w:val="20"/>
              </w:rPr>
            </w:pPr>
          </w:p>
        </w:tc>
      </w:tr>
      <w:tr w:rsidR="007D435F" w14:paraId="146F3F08" w14:textId="77777777">
        <w:trPr>
          <w:trHeight w:val="1077"/>
        </w:trPr>
        <w:tc>
          <w:tcPr>
            <w:tcW w:w="2909" w:type="dxa"/>
            <w:tcBorders>
              <w:top w:val="dashed" w:sz="4" w:space="0" w:color="000000"/>
              <w:bottom w:val="dashed" w:sz="4" w:space="0" w:color="000000"/>
            </w:tcBorders>
            <w:shd w:val="clear" w:color="auto" w:fill="E4E4E4"/>
          </w:tcPr>
          <w:p w14:paraId="5C13DECA" w14:textId="77777777" w:rsidR="007D435F" w:rsidRDefault="00B87847">
            <w:pPr>
              <w:pStyle w:val="TableParagraph"/>
              <w:numPr>
                <w:ilvl w:val="0"/>
                <w:numId w:val="66"/>
              </w:numPr>
              <w:tabs>
                <w:tab w:val="left" w:pos="413"/>
              </w:tabs>
              <w:spacing w:before="89" w:line="181" w:lineRule="exact"/>
              <w:ind w:hanging="289"/>
              <w:rPr>
                <w:sz w:val="16"/>
              </w:rPr>
            </w:pPr>
            <w:r>
              <w:rPr>
                <w:sz w:val="16"/>
              </w:rPr>
              <w:t>Bridge to</w:t>
            </w:r>
            <w:r>
              <w:rPr>
                <w:spacing w:val="-5"/>
                <w:sz w:val="16"/>
              </w:rPr>
              <w:t xml:space="preserve"> </w:t>
            </w:r>
            <w:r>
              <w:rPr>
                <w:sz w:val="16"/>
              </w:rPr>
              <w:t>Transplant:</w:t>
            </w:r>
          </w:p>
          <w:p w14:paraId="0156D722" w14:textId="77777777" w:rsidR="007D435F" w:rsidRDefault="00B87847">
            <w:pPr>
              <w:pStyle w:val="TableParagraph"/>
              <w:numPr>
                <w:ilvl w:val="0"/>
                <w:numId w:val="66"/>
              </w:numPr>
              <w:tabs>
                <w:tab w:val="left" w:pos="413"/>
              </w:tabs>
              <w:spacing w:line="181" w:lineRule="exact"/>
              <w:ind w:hanging="289"/>
              <w:rPr>
                <w:sz w:val="16"/>
              </w:rPr>
            </w:pPr>
            <w:r>
              <w:rPr>
                <w:sz w:val="16"/>
              </w:rPr>
              <w:t>Total CPB</w:t>
            </w:r>
            <w:r>
              <w:rPr>
                <w:spacing w:val="-3"/>
                <w:sz w:val="16"/>
              </w:rPr>
              <w:t xml:space="preserve"> </w:t>
            </w:r>
            <w:r>
              <w:rPr>
                <w:sz w:val="16"/>
              </w:rPr>
              <w:t>Time:</w:t>
            </w:r>
          </w:p>
          <w:p w14:paraId="7B87EE77" w14:textId="77777777" w:rsidR="007D435F" w:rsidRDefault="00B87847">
            <w:pPr>
              <w:pStyle w:val="TableParagraph"/>
              <w:numPr>
                <w:ilvl w:val="0"/>
                <w:numId w:val="66"/>
              </w:numPr>
              <w:tabs>
                <w:tab w:val="left" w:pos="413"/>
              </w:tabs>
              <w:spacing w:before="1" w:line="181" w:lineRule="exact"/>
              <w:ind w:hanging="289"/>
              <w:rPr>
                <w:sz w:val="16"/>
              </w:rPr>
            </w:pPr>
            <w:r>
              <w:rPr>
                <w:sz w:val="16"/>
              </w:rPr>
              <w:t>Total Ischemic</w:t>
            </w:r>
            <w:r>
              <w:rPr>
                <w:spacing w:val="-4"/>
                <w:sz w:val="16"/>
              </w:rPr>
              <w:t xml:space="preserve"> </w:t>
            </w:r>
            <w:r>
              <w:rPr>
                <w:sz w:val="16"/>
              </w:rPr>
              <w:t>Time:</w:t>
            </w:r>
          </w:p>
          <w:p w14:paraId="28D45780" w14:textId="77777777" w:rsidR="007D435F" w:rsidRDefault="00B87847">
            <w:pPr>
              <w:pStyle w:val="TableParagraph"/>
              <w:numPr>
                <w:ilvl w:val="0"/>
                <w:numId w:val="66"/>
              </w:numPr>
              <w:tabs>
                <w:tab w:val="left" w:pos="413"/>
              </w:tabs>
              <w:spacing w:line="181" w:lineRule="exact"/>
              <w:ind w:hanging="289"/>
              <w:rPr>
                <w:sz w:val="16"/>
              </w:rPr>
            </w:pPr>
            <w:r>
              <w:rPr>
                <w:sz w:val="16"/>
              </w:rPr>
              <w:t>Incision</w:t>
            </w:r>
            <w:r>
              <w:rPr>
                <w:spacing w:val="-2"/>
                <w:sz w:val="16"/>
              </w:rPr>
              <w:t xml:space="preserve"> </w:t>
            </w:r>
            <w:r>
              <w:rPr>
                <w:sz w:val="16"/>
              </w:rPr>
              <w:t>Type:</w:t>
            </w:r>
          </w:p>
          <w:p w14:paraId="752D89B6" w14:textId="77777777" w:rsidR="007D435F" w:rsidRDefault="00B87847">
            <w:pPr>
              <w:pStyle w:val="TableParagraph"/>
              <w:numPr>
                <w:ilvl w:val="0"/>
                <w:numId w:val="66"/>
              </w:numPr>
              <w:tabs>
                <w:tab w:val="left" w:pos="413"/>
              </w:tabs>
              <w:spacing w:before="2"/>
              <w:ind w:hanging="289"/>
              <w:rPr>
                <w:sz w:val="16"/>
              </w:rPr>
            </w:pPr>
            <w:r>
              <w:rPr>
                <w:sz w:val="16"/>
              </w:rPr>
              <w:t>Convert Off Pump to</w:t>
            </w:r>
            <w:r>
              <w:rPr>
                <w:spacing w:val="-9"/>
                <w:sz w:val="16"/>
              </w:rPr>
              <w:t xml:space="preserve"> </w:t>
            </w:r>
            <w:r>
              <w:rPr>
                <w:sz w:val="16"/>
              </w:rPr>
              <w:t>CPB:</w:t>
            </w:r>
          </w:p>
        </w:tc>
        <w:tc>
          <w:tcPr>
            <w:tcW w:w="4800" w:type="dxa"/>
            <w:vMerge/>
            <w:tcBorders>
              <w:top w:val="nil"/>
              <w:bottom w:val="dashed" w:sz="4" w:space="0" w:color="000000"/>
            </w:tcBorders>
            <w:shd w:val="clear" w:color="auto" w:fill="E4E4E4"/>
          </w:tcPr>
          <w:p w14:paraId="6F08FE81" w14:textId="77777777" w:rsidR="007D435F" w:rsidRDefault="007D435F">
            <w:pPr>
              <w:rPr>
                <w:sz w:val="2"/>
                <w:szCs w:val="2"/>
              </w:rPr>
            </w:pPr>
          </w:p>
        </w:tc>
        <w:tc>
          <w:tcPr>
            <w:tcW w:w="1710" w:type="dxa"/>
            <w:vMerge/>
            <w:tcBorders>
              <w:top w:val="nil"/>
            </w:tcBorders>
            <w:shd w:val="clear" w:color="auto" w:fill="E4E4E4"/>
          </w:tcPr>
          <w:p w14:paraId="47189093" w14:textId="77777777" w:rsidR="007D435F" w:rsidRDefault="007D435F">
            <w:pPr>
              <w:rPr>
                <w:sz w:val="2"/>
                <w:szCs w:val="2"/>
              </w:rPr>
            </w:pPr>
          </w:p>
        </w:tc>
      </w:tr>
      <w:tr w:rsidR="007D435F" w14:paraId="66464035" w14:textId="77777777">
        <w:trPr>
          <w:trHeight w:val="448"/>
        </w:trPr>
        <w:tc>
          <w:tcPr>
            <w:tcW w:w="7709" w:type="dxa"/>
            <w:gridSpan w:val="2"/>
            <w:tcBorders>
              <w:top w:val="dashed" w:sz="4" w:space="0" w:color="000000"/>
            </w:tcBorders>
            <w:shd w:val="clear" w:color="auto" w:fill="E4E4E4"/>
          </w:tcPr>
          <w:p w14:paraId="0AD1D167" w14:textId="77777777" w:rsidR="007D435F" w:rsidRDefault="007D435F">
            <w:pPr>
              <w:pStyle w:val="TableParagraph"/>
              <w:spacing w:before="5"/>
              <w:rPr>
                <w:rFonts w:ascii="Times New Roman"/>
                <w:b/>
                <w:sz w:val="23"/>
              </w:rPr>
            </w:pPr>
          </w:p>
          <w:p w14:paraId="2E5B1870" w14:textId="77777777" w:rsidR="007D435F" w:rsidRDefault="00B87847">
            <w:pPr>
              <w:pStyle w:val="TableParagraph"/>
              <w:spacing w:line="159" w:lineRule="exact"/>
              <w:ind w:left="28"/>
              <w:rPr>
                <w:sz w:val="16"/>
              </w:rPr>
            </w:pPr>
            <w:r>
              <w:rPr>
                <w:sz w:val="16"/>
              </w:rPr>
              <w:t>Select Operative Information to Edit:</w:t>
            </w:r>
          </w:p>
        </w:tc>
        <w:tc>
          <w:tcPr>
            <w:tcW w:w="1710" w:type="dxa"/>
            <w:vMerge/>
            <w:tcBorders>
              <w:top w:val="nil"/>
            </w:tcBorders>
            <w:shd w:val="clear" w:color="auto" w:fill="E4E4E4"/>
          </w:tcPr>
          <w:p w14:paraId="77C5471E" w14:textId="77777777" w:rsidR="007D435F" w:rsidRDefault="007D435F">
            <w:pPr>
              <w:rPr>
                <w:sz w:val="2"/>
                <w:szCs w:val="2"/>
              </w:rPr>
            </w:pPr>
          </w:p>
        </w:tc>
      </w:tr>
    </w:tbl>
    <w:p w14:paraId="301A2A44" w14:textId="77777777" w:rsidR="007D435F" w:rsidRDefault="007D435F">
      <w:pPr>
        <w:rPr>
          <w:sz w:val="2"/>
          <w:szCs w:val="2"/>
        </w:rPr>
        <w:sectPr w:rsidR="007D435F">
          <w:footerReference w:type="default" r:id="rId566"/>
          <w:pgSz w:w="12240" w:h="15840"/>
          <w:pgMar w:top="1480" w:right="1300" w:bottom="940" w:left="1220" w:header="0" w:footer="746" w:gutter="0"/>
          <w:cols w:space="720"/>
        </w:sectPr>
      </w:pPr>
    </w:p>
    <w:p w14:paraId="76D43397" w14:textId="77777777" w:rsidR="007D435F" w:rsidRDefault="007D435F">
      <w:pPr>
        <w:pStyle w:val="BodyText"/>
        <w:spacing w:before="4"/>
        <w:rPr>
          <w:rFonts w:ascii="Times New Roman"/>
          <w:b/>
          <w:sz w:val="17"/>
        </w:rPr>
      </w:pPr>
    </w:p>
    <w:p w14:paraId="45CC0D3C" w14:textId="77777777" w:rsidR="007D435F" w:rsidRDefault="007D435F">
      <w:pPr>
        <w:rPr>
          <w:rFonts w:ascii="Times New Roman"/>
          <w:sz w:val="17"/>
        </w:rPr>
        <w:sectPr w:rsidR="007D435F">
          <w:footerReference w:type="default" r:id="rId567"/>
          <w:pgSz w:w="12240" w:h="15840"/>
          <w:pgMar w:top="1500" w:right="1300" w:bottom="280" w:left="1220" w:header="0" w:footer="0" w:gutter="0"/>
          <w:cols w:space="720"/>
        </w:sectPr>
      </w:pPr>
    </w:p>
    <w:p w14:paraId="4024877F" w14:textId="77777777" w:rsidR="007D435F" w:rsidRDefault="007D435F">
      <w:pPr>
        <w:pStyle w:val="BodyText"/>
        <w:rPr>
          <w:rFonts w:ascii="Times New Roman"/>
          <w:b/>
          <w:sz w:val="20"/>
        </w:rPr>
      </w:pPr>
    </w:p>
    <w:p w14:paraId="546EDEAA" w14:textId="77777777" w:rsidR="007D435F" w:rsidRDefault="00B87847">
      <w:pPr>
        <w:spacing w:before="210"/>
        <w:ind w:left="220"/>
        <w:rPr>
          <w:rFonts w:ascii="Times New Roman"/>
        </w:rPr>
      </w:pPr>
      <w:r>
        <w:rPr>
          <w:rFonts w:ascii="Times New Roman"/>
        </w:rPr>
        <w:t>Page 474a removed.</w:t>
      </w:r>
    </w:p>
    <w:p w14:paraId="3C60FD32" w14:textId="77777777" w:rsidR="007D435F" w:rsidRDefault="007D435F">
      <w:pPr>
        <w:rPr>
          <w:rFonts w:ascii="Times New Roman"/>
        </w:rPr>
        <w:sectPr w:rsidR="007D435F">
          <w:footerReference w:type="default" r:id="rId568"/>
          <w:pgSz w:w="12240" w:h="15840"/>
          <w:pgMar w:top="1500" w:right="1300" w:bottom="940" w:left="1220" w:header="0" w:footer="746" w:gutter="0"/>
          <w:cols w:space="720"/>
        </w:sectPr>
      </w:pPr>
    </w:p>
    <w:p w14:paraId="6FDE2E0B" w14:textId="77777777" w:rsidR="007D435F" w:rsidRDefault="00B87847">
      <w:pPr>
        <w:spacing w:before="74"/>
        <w:ind w:left="220"/>
        <w:rPr>
          <w:rFonts w:ascii="Times New Roman"/>
        </w:rPr>
      </w:pPr>
      <w:r>
        <w:rPr>
          <w:rFonts w:ascii="Times New Roman"/>
        </w:rPr>
        <w:lastRenderedPageBreak/>
        <w:t>Page 474b has been deleted based on SR*3*184.</w:t>
      </w:r>
    </w:p>
    <w:p w14:paraId="399955C1" w14:textId="77777777" w:rsidR="007D435F" w:rsidRDefault="007D435F">
      <w:pPr>
        <w:rPr>
          <w:rFonts w:ascii="Times New Roman"/>
        </w:rPr>
        <w:sectPr w:rsidR="007D435F">
          <w:footerReference w:type="default" r:id="rId569"/>
          <w:pgSz w:w="12240" w:h="15840"/>
          <w:pgMar w:top="1360" w:right="1300" w:bottom="940" w:left="1220" w:header="0" w:footer="746" w:gutter="0"/>
          <w:cols w:space="720"/>
        </w:sectPr>
      </w:pPr>
    </w:p>
    <w:p w14:paraId="4A7BAD65" w14:textId="77777777" w:rsidR="007D435F" w:rsidRDefault="00B87847">
      <w:pPr>
        <w:pStyle w:val="Heading2"/>
      </w:pPr>
      <w:bookmarkStart w:id="203" w:name="_bookmark194"/>
      <w:bookmarkEnd w:id="203"/>
      <w:r>
        <w:lastRenderedPageBreak/>
        <w:t>Intraoperative Occurrences (Enter/Edit)</w:t>
      </w:r>
    </w:p>
    <w:p w14:paraId="05B7E532" w14:textId="77777777" w:rsidR="007D435F" w:rsidRDefault="00B87847">
      <w:pPr>
        <w:pStyle w:val="Heading3"/>
      </w:pPr>
      <w:r>
        <w:t>[SRO INTRAOP COMP]</w:t>
      </w:r>
    </w:p>
    <w:p w14:paraId="7AE0590C" w14:textId="77777777" w:rsidR="007D435F" w:rsidRDefault="007D435F">
      <w:pPr>
        <w:pStyle w:val="BodyText"/>
        <w:spacing w:before="11"/>
        <w:rPr>
          <w:rFonts w:ascii="Arial"/>
          <w:b/>
          <w:sz w:val="21"/>
        </w:rPr>
      </w:pPr>
    </w:p>
    <w:p w14:paraId="0BC50FCF" w14:textId="77777777" w:rsidR="007D435F" w:rsidRDefault="00B87847">
      <w:pPr>
        <w:ind w:left="220" w:right="403"/>
        <w:rPr>
          <w:rFonts w:ascii="Times New Roman"/>
        </w:rPr>
      </w:pPr>
      <w:r>
        <w:rPr>
          <w:rFonts w:ascii="Times New Roman"/>
        </w:rPr>
        <w:t xml:space="preserve">The nurse reviewer uses the </w:t>
      </w:r>
      <w:r>
        <w:rPr>
          <w:rFonts w:ascii="Times New Roman"/>
          <w:i/>
        </w:rPr>
        <w:t xml:space="preserve">Intraoperative Occurrences (Enter/Edit) </w:t>
      </w:r>
      <w:r>
        <w:rPr>
          <w:rFonts w:ascii="Times New Roman"/>
        </w:rPr>
        <w:t>option to enter or change information related to intraoperative occurrences. Every occurrence entered must have a corresponding occurrence category. For a list of occurrence categories, the user can enter a question mark (</w:t>
      </w:r>
      <w:r>
        <w:rPr>
          <w:rFonts w:ascii="Times New Roman"/>
          <w:b/>
        </w:rPr>
        <w:t>?</w:t>
      </w:r>
      <w:r>
        <w:rPr>
          <w:rFonts w:ascii="Times New Roman"/>
        </w:rPr>
        <w:t>) at the "Enter a New Intraoperative Occurrence:" prompt.</w:t>
      </w:r>
    </w:p>
    <w:p w14:paraId="21FC21C9" w14:textId="77777777" w:rsidR="007D435F" w:rsidRDefault="007D435F">
      <w:pPr>
        <w:pStyle w:val="BodyText"/>
        <w:spacing w:before="11"/>
        <w:rPr>
          <w:rFonts w:ascii="Times New Roman"/>
          <w:sz w:val="21"/>
        </w:rPr>
      </w:pPr>
    </w:p>
    <w:p w14:paraId="60A8EE97" w14:textId="77777777" w:rsidR="007D435F" w:rsidRDefault="00B87847">
      <w:pPr>
        <w:ind w:left="220"/>
        <w:rPr>
          <w:rFonts w:ascii="Times New Roman"/>
        </w:rPr>
      </w:pPr>
      <w:r>
        <w:rPr>
          <w:rFonts w:ascii="Times New Roman"/>
        </w:rPr>
        <w:t>After an occurrence category has been entered or edited, the screen will clear and present a summary. The summary organizes the information entered and provides another opportunity to enter or edit data.</w:t>
      </w:r>
    </w:p>
    <w:p w14:paraId="4BD5F723" w14:textId="77777777" w:rsidR="007D435F" w:rsidRDefault="007D435F">
      <w:pPr>
        <w:pStyle w:val="BodyText"/>
        <w:spacing w:before="4"/>
        <w:rPr>
          <w:rFonts w:ascii="Times New Roman"/>
          <w:sz w:val="22"/>
        </w:rPr>
      </w:pPr>
    </w:p>
    <w:p w14:paraId="6A76E336" w14:textId="77777777" w:rsidR="007D435F" w:rsidRDefault="00277930">
      <w:pPr>
        <w:ind w:left="220"/>
        <w:rPr>
          <w:rFonts w:ascii="Times New Roman"/>
          <w:b/>
          <w:sz w:val="20"/>
        </w:rPr>
      </w:pPr>
      <w:r>
        <w:pict w14:anchorId="3E198B54">
          <v:shape id="_x0000_s1334" type="#_x0000_t202" style="position:absolute;left:0;text-align:left;margin-left:70.6pt;margin-top:17.6pt;width:470.95pt;height:18.15pt;z-index:-15227904;mso-wrap-distance-left:0;mso-wrap-distance-right:0;mso-position-horizontal-relative:page" fillcolor="#e4e4e4" stroked="f">
            <v:textbox inset="0,0,0,0">
              <w:txbxContent>
                <w:p w14:paraId="0BC66F5D" w14:textId="77777777" w:rsidR="0040444F" w:rsidRDefault="0040444F">
                  <w:pPr>
                    <w:pStyle w:val="BodyText"/>
                    <w:spacing w:line="244" w:lineRule="auto"/>
                    <w:ind w:left="28"/>
                  </w:pPr>
                  <w:r>
                    <w:t xml:space="preserve">Select Cardiac Risk Assessment Information (Enter/Edit) Option: </w:t>
                  </w:r>
                  <w:r>
                    <w:rPr>
                      <w:b/>
                    </w:rPr>
                    <w:t xml:space="preserve">IO </w:t>
                  </w:r>
                  <w:r>
                    <w:t>Intraoperative Occurrences (Enter/Edit)</w:t>
                  </w:r>
                </w:p>
              </w:txbxContent>
            </v:textbox>
            <w10:wrap type="topAndBottom" anchorx="page"/>
          </v:shape>
        </w:pict>
      </w:r>
      <w:r>
        <w:pict w14:anchorId="7502E5D6">
          <v:group id="_x0000_s1327" style="position:absolute;left:0;text-align:left;margin-left:70.6pt;margin-top:48.35pt;width:470.95pt;height:199.4pt;z-index:-15227392;mso-wrap-distance-left:0;mso-wrap-distance-right:0;mso-position-horizontal-relative:page" coordorigin="1412,967" coordsize="9419,3988">
            <v:shape id="_x0000_s1333" style="position:absolute;left:1411;top:967;width:9419;height:545" coordorigin="1412,967" coordsize="9419,545" o:spt="100" adj="0,,0" path="m10831,1150r-9419,l1412,1330r,182l10831,1512r,-182l10831,1150xm10831,967r-9419,l1412,1150r9419,l10831,967xe" fillcolor="#e4e4e4" stroked="f">
              <v:stroke joinstyle="round"/>
              <v:formulas/>
              <v:path arrowok="t" o:connecttype="segments"/>
            </v:shape>
            <v:line id="_x0000_s1332" style="position:absolute" from="1440,1421" to="8928,1421" strokeweight=".16733mm">
              <v:stroke dashstyle="dash"/>
            </v:line>
            <v:shape id="_x0000_s1331" style="position:absolute;left:1411;top:1512;width:9419;height:3442" coordorigin="1412,1512" coordsize="9419,3442" path="m10831,1512r-9419,l1412,1692r,183l1412,4954r9419,l10831,1692r,-180xe" fillcolor="#e4e4e4" stroked="f">
              <v:path arrowok="t"/>
            </v:shape>
            <v:shape id="_x0000_s1330" type="#_x0000_t202" style="position:absolute;left:1440;top:970;width:3189;height:183" filled="f" stroked="f">
              <v:textbox inset="0,0,0,0">
                <w:txbxContent>
                  <w:p w14:paraId="7ADB15CC" w14:textId="77777777" w:rsidR="0040444F" w:rsidRDefault="0040444F">
                    <w:pPr>
                      <w:rPr>
                        <w:sz w:val="16"/>
                      </w:rPr>
                    </w:pPr>
                    <w:r>
                      <w:rPr>
                        <w:sz w:val="16"/>
                      </w:rPr>
                      <w:t>SURPATIENT,NINETEEN (000-28-7354)</w:t>
                    </w:r>
                  </w:p>
                </w:txbxContent>
              </v:textbox>
            </v:shape>
            <v:shape id="_x0000_s1329" type="#_x0000_t202" style="position:absolute;left:5376;top:970;width:1076;height:183" filled="f" stroked="f">
              <v:textbox inset="0,0,0,0">
                <w:txbxContent>
                  <w:p w14:paraId="50991BC2" w14:textId="77777777" w:rsidR="0040444F" w:rsidRDefault="0040444F">
                    <w:pPr>
                      <w:rPr>
                        <w:sz w:val="16"/>
                      </w:rPr>
                    </w:pPr>
                    <w:r>
                      <w:rPr>
                        <w:sz w:val="16"/>
                      </w:rPr>
                      <w:t>Case #60183</w:t>
                    </w:r>
                  </w:p>
                </w:txbxContent>
              </v:textbox>
            </v:shape>
            <v:shape id="_x0000_s1328" type="#_x0000_t202" style="position:absolute;left:1440;top:1152;width:6836;height:3802" filled="f" stroked="f">
              <v:textbox inset="0,0,0,0">
                <w:txbxContent>
                  <w:p w14:paraId="2924BCBA"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0169003E" w14:textId="77777777" w:rsidR="0040444F" w:rsidRDefault="0040444F">
                    <w:pPr>
                      <w:spacing w:before="3" w:line="540" w:lineRule="atLeast"/>
                      <w:ind w:right="401"/>
                      <w:rPr>
                        <w:b/>
                        <w:sz w:val="16"/>
                      </w:rPr>
                    </w:pPr>
                    <w:r>
                      <w:rPr>
                        <w:sz w:val="16"/>
                      </w:rPr>
                      <w:t xml:space="preserve">There are no Intraoperative Occurrences entered for this case. Enter a New Intraoperative Occurrence: </w:t>
                    </w:r>
                    <w:r>
                      <w:rPr>
                        <w:b/>
                        <w:sz w:val="16"/>
                      </w:rPr>
                      <w:t>CARDIAC ARREST REQUIRING</w:t>
                    </w:r>
                    <w:r>
                      <w:rPr>
                        <w:b/>
                        <w:spacing w:val="-29"/>
                        <w:sz w:val="16"/>
                      </w:rPr>
                      <w:t xml:space="preserve"> </w:t>
                    </w:r>
                    <w:r>
                      <w:rPr>
                        <w:b/>
                        <w:sz w:val="16"/>
                      </w:rPr>
                      <w:t>CPR</w:t>
                    </w:r>
                  </w:p>
                  <w:p w14:paraId="343B07BE" w14:textId="77777777" w:rsidR="0040444F" w:rsidRDefault="0040444F">
                    <w:pPr>
                      <w:spacing w:before="3"/>
                      <w:ind w:left="191" w:right="95" w:firstLine="96"/>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 Patients with AICDs that fire but the patient does not lose consciousness should be excluded.</w:t>
                    </w:r>
                  </w:p>
                  <w:p w14:paraId="57A4C6DC" w14:textId="77777777" w:rsidR="0040444F" w:rsidRDefault="0040444F">
                    <w:pPr>
                      <w:spacing w:before="1"/>
                      <w:rPr>
                        <w:sz w:val="16"/>
                      </w:rPr>
                    </w:pPr>
                  </w:p>
                  <w:p w14:paraId="676DCC29" w14:textId="77777777" w:rsidR="0040444F" w:rsidRDefault="0040444F">
                    <w:pPr>
                      <w:ind w:left="191" w:right="400"/>
                      <w:jc w:val="both"/>
                      <w:rPr>
                        <w:sz w:val="16"/>
                      </w:rPr>
                    </w:pPr>
                    <w:r>
                      <w:rPr>
                        <w:sz w:val="16"/>
                      </w:rPr>
                      <w:t>If patient had cardiac arrest requiring CPR, indicate whether the arrest occurred intraoperatively or postoperatively. Indicate the one appropriate response:</w:t>
                    </w:r>
                  </w:p>
                  <w:p w14:paraId="7A3E2824" w14:textId="77777777" w:rsidR="0040444F" w:rsidRDefault="0040444F">
                    <w:pPr>
                      <w:numPr>
                        <w:ilvl w:val="0"/>
                        <w:numId w:val="65"/>
                      </w:numPr>
                      <w:tabs>
                        <w:tab w:val="left" w:pos="384"/>
                      </w:tabs>
                      <w:spacing w:line="180" w:lineRule="exact"/>
                      <w:ind w:hanging="193"/>
                      <w:jc w:val="both"/>
                      <w:rPr>
                        <w:sz w:val="16"/>
                      </w:rPr>
                    </w:pPr>
                    <w:r>
                      <w:rPr>
                        <w:sz w:val="16"/>
                      </w:rPr>
                      <w:t>intraoperatively: occurring while patient was in the operating</w:t>
                    </w:r>
                    <w:r>
                      <w:rPr>
                        <w:spacing w:val="-31"/>
                        <w:sz w:val="16"/>
                      </w:rPr>
                      <w:t xml:space="preserve"> </w:t>
                    </w:r>
                    <w:r>
                      <w:rPr>
                        <w:sz w:val="16"/>
                      </w:rPr>
                      <w:t>room</w:t>
                    </w:r>
                  </w:p>
                  <w:p w14:paraId="3D96F8D2" w14:textId="77777777" w:rsidR="0040444F" w:rsidRDefault="0040444F">
                    <w:pPr>
                      <w:numPr>
                        <w:ilvl w:val="0"/>
                        <w:numId w:val="65"/>
                      </w:numPr>
                      <w:tabs>
                        <w:tab w:val="left" w:pos="384"/>
                      </w:tabs>
                      <w:spacing w:before="1"/>
                      <w:ind w:hanging="193"/>
                      <w:jc w:val="both"/>
                      <w:rPr>
                        <w:sz w:val="16"/>
                      </w:rPr>
                    </w:pPr>
                    <w:r>
                      <w:rPr>
                        <w:sz w:val="16"/>
                      </w:rPr>
                      <w:t>postoperatively:  occurring after patient left the operating</w:t>
                    </w:r>
                    <w:r>
                      <w:rPr>
                        <w:spacing w:val="-30"/>
                        <w:sz w:val="16"/>
                      </w:rPr>
                      <w:t xml:space="preserve"> </w:t>
                    </w:r>
                    <w:r>
                      <w:rPr>
                        <w:sz w:val="16"/>
                      </w:rPr>
                      <w:t>room</w:t>
                    </w:r>
                  </w:p>
                  <w:p w14:paraId="63D460FC" w14:textId="77777777" w:rsidR="0040444F" w:rsidRDefault="0040444F">
                    <w:pPr>
                      <w:spacing w:before="7"/>
                      <w:rPr>
                        <w:sz w:val="15"/>
                      </w:rPr>
                    </w:pPr>
                  </w:p>
                  <w:p w14:paraId="65999570" w14:textId="77777777" w:rsidR="0040444F" w:rsidRDefault="0040444F">
                    <w:pPr>
                      <w:rPr>
                        <w:b/>
                        <w:sz w:val="16"/>
                      </w:rPr>
                    </w:pPr>
                    <w:r>
                      <w:rPr>
                        <w:sz w:val="16"/>
                      </w:rPr>
                      <w:t xml:space="preserve">Press RETURN to continue: </w:t>
                    </w:r>
                    <w:r>
                      <w:rPr>
                        <w:b/>
                        <w:sz w:val="16"/>
                      </w:rPr>
                      <w:t>&lt;Enter&gt;</w:t>
                    </w:r>
                  </w:p>
                </w:txbxContent>
              </v:textbox>
            </v:shape>
            <w10:wrap type="topAndBottom" anchorx="page"/>
          </v:group>
        </w:pict>
      </w:r>
      <w:r w:rsidR="00B87847">
        <w:rPr>
          <w:rFonts w:ascii="Times New Roman"/>
          <w:b/>
          <w:sz w:val="20"/>
        </w:rPr>
        <w:t>Example: Enter an Intraoperative Occurrence</w:t>
      </w:r>
    </w:p>
    <w:p w14:paraId="6DF7853A" w14:textId="77777777" w:rsidR="007D435F" w:rsidRDefault="007D435F">
      <w:pPr>
        <w:pStyle w:val="BodyText"/>
        <w:spacing w:before="2"/>
        <w:rPr>
          <w:rFonts w:ascii="Times New Roman"/>
          <w:b/>
          <w:sz w:val="17"/>
        </w:rPr>
      </w:pPr>
    </w:p>
    <w:p w14:paraId="4BBEF084" w14:textId="77777777" w:rsidR="007D435F" w:rsidRDefault="007D435F">
      <w:pPr>
        <w:pStyle w:val="BodyText"/>
        <w:spacing w:before="6"/>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01478AD9" w14:textId="77777777">
        <w:trPr>
          <w:trHeight w:val="448"/>
        </w:trPr>
        <w:tc>
          <w:tcPr>
            <w:tcW w:w="7517" w:type="dxa"/>
            <w:tcBorders>
              <w:bottom w:val="dashed" w:sz="4" w:space="0" w:color="000000"/>
            </w:tcBorders>
            <w:shd w:val="clear" w:color="auto" w:fill="E4E4E4"/>
          </w:tcPr>
          <w:p w14:paraId="771DC7E6" w14:textId="77777777" w:rsidR="007D435F" w:rsidRDefault="00B87847">
            <w:pPr>
              <w:pStyle w:val="TableParagraph"/>
              <w:tabs>
                <w:tab w:val="left" w:pos="1372"/>
                <w:tab w:val="left" w:pos="3965"/>
              </w:tabs>
              <w:spacing w:before="3"/>
              <w:ind w:left="28" w:right="2493"/>
              <w:rPr>
                <w:sz w:val="16"/>
              </w:rPr>
            </w:pPr>
            <w:r>
              <w:rPr>
                <w:sz w:val="16"/>
              </w:rPr>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2" w:type="dxa"/>
            <w:vMerge w:val="restart"/>
            <w:shd w:val="clear" w:color="auto" w:fill="E4E4E4"/>
          </w:tcPr>
          <w:p w14:paraId="4C8ABB7D" w14:textId="77777777" w:rsidR="007D435F" w:rsidRDefault="007D435F">
            <w:pPr>
              <w:pStyle w:val="TableParagraph"/>
              <w:rPr>
                <w:rFonts w:ascii="Times New Roman"/>
                <w:sz w:val="16"/>
              </w:rPr>
            </w:pPr>
          </w:p>
        </w:tc>
      </w:tr>
      <w:tr w:rsidR="007D435F" w14:paraId="28028B00" w14:textId="77777777">
        <w:trPr>
          <w:trHeight w:val="1622"/>
        </w:trPr>
        <w:tc>
          <w:tcPr>
            <w:tcW w:w="7517" w:type="dxa"/>
            <w:tcBorders>
              <w:top w:val="dashed" w:sz="4" w:space="0" w:color="000000"/>
              <w:bottom w:val="dashed" w:sz="4" w:space="0" w:color="000000"/>
            </w:tcBorders>
            <w:shd w:val="clear" w:color="auto" w:fill="E4E4E4"/>
          </w:tcPr>
          <w:p w14:paraId="30A6518B" w14:textId="77777777" w:rsidR="007D435F" w:rsidRDefault="007D435F">
            <w:pPr>
              <w:pStyle w:val="TableParagraph"/>
              <w:spacing w:before="5"/>
              <w:rPr>
                <w:rFonts w:ascii="Times New Roman"/>
                <w:b/>
                <w:sz w:val="23"/>
              </w:rPr>
            </w:pPr>
          </w:p>
          <w:p w14:paraId="77930980" w14:textId="77777777" w:rsidR="007D435F" w:rsidRDefault="00B87847">
            <w:pPr>
              <w:pStyle w:val="TableParagraph"/>
              <w:numPr>
                <w:ilvl w:val="0"/>
                <w:numId w:val="64"/>
              </w:numPr>
              <w:tabs>
                <w:tab w:val="left" w:pos="317"/>
                <w:tab w:val="left" w:pos="2332"/>
              </w:tabs>
              <w:spacing w:line="181" w:lineRule="exact"/>
              <w:ind w:hanging="289"/>
              <w:rPr>
                <w:sz w:val="16"/>
              </w:rPr>
            </w:pPr>
            <w:r>
              <w:rPr>
                <w:sz w:val="16"/>
              </w:rPr>
              <w:t>Occurrence:</w:t>
            </w:r>
            <w:r>
              <w:rPr>
                <w:sz w:val="16"/>
              </w:rPr>
              <w:tab/>
              <w:t>CARDIAC ARREST REQUIRING</w:t>
            </w:r>
            <w:r>
              <w:rPr>
                <w:spacing w:val="-5"/>
                <w:sz w:val="16"/>
              </w:rPr>
              <w:t xml:space="preserve"> </w:t>
            </w:r>
            <w:r>
              <w:rPr>
                <w:sz w:val="16"/>
              </w:rPr>
              <w:t>CPR</w:t>
            </w:r>
          </w:p>
          <w:p w14:paraId="5EE06E32" w14:textId="77777777" w:rsidR="007D435F" w:rsidRDefault="00B87847">
            <w:pPr>
              <w:pStyle w:val="TableParagraph"/>
              <w:numPr>
                <w:ilvl w:val="0"/>
                <w:numId w:val="64"/>
              </w:numPr>
              <w:tabs>
                <w:tab w:val="left" w:pos="317"/>
              </w:tabs>
              <w:spacing w:line="181" w:lineRule="exact"/>
              <w:ind w:hanging="289"/>
              <w:rPr>
                <w:sz w:val="16"/>
              </w:rPr>
            </w:pPr>
            <w:r>
              <w:rPr>
                <w:sz w:val="16"/>
              </w:rPr>
              <w:t>Occurrence Category: CARDIAC ARREST REQUIRING</w:t>
            </w:r>
            <w:r>
              <w:rPr>
                <w:spacing w:val="-8"/>
                <w:sz w:val="16"/>
              </w:rPr>
              <w:t xml:space="preserve"> </w:t>
            </w:r>
            <w:r>
              <w:rPr>
                <w:sz w:val="16"/>
              </w:rPr>
              <w:t>CPR</w:t>
            </w:r>
          </w:p>
          <w:p w14:paraId="62F04B9B" w14:textId="77777777" w:rsidR="007D435F" w:rsidRDefault="00B87847">
            <w:pPr>
              <w:pStyle w:val="TableParagraph"/>
              <w:numPr>
                <w:ilvl w:val="0"/>
                <w:numId w:val="64"/>
              </w:numPr>
              <w:tabs>
                <w:tab w:val="left" w:pos="317"/>
              </w:tabs>
              <w:spacing w:before="1"/>
              <w:ind w:hanging="289"/>
              <w:rPr>
                <w:sz w:val="16"/>
              </w:rPr>
            </w:pPr>
            <w:r>
              <w:rPr>
                <w:sz w:val="16"/>
              </w:rPr>
              <w:t>ICD Diagnosis</w:t>
            </w:r>
            <w:r>
              <w:rPr>
                <w:spacing w:val="-3"/>
                <w:sz w:val="16"/>
              </w:rPr>
              <w:t xml:space="preserve"> </w:t>
            </w:r>
            <w:r>
              <w:rPr>
                <w:sz w:val="16"/>
              </w:rPr>
              <w:t>Code:</w:t>
            </w:r>
          </w:p>
          <w:p w14:paraId="3791522D" w14:textId="77777777" w:rsidR="007D435F" w:rsidRDefault="00B87847">
            <w:pPr>
              <w:pStyle w:val="TableParagraph"/>
              <w:numPr>
                <w:ilvl w:val="0"/>
                <w:numId w:val="64"/>
              </w:numPr>
              <w:tabs>
                <w:tab w:val="left" w:pos="317"/>
              </w:tabs>
              <w:spacing w:before="1" w:line="181" w:lineRule="exact"/>
              <w:ind w:hanging="289"/>
              <w:rPr>
                <w:sz w:val="16"/>
              </w:rPr>
            </w:pPr>
            <w:r>
              <w:rPr>
                <w:sz w:val="16"/>
              </w:rPr>
              <w:t>Treatment</w:t>
            </w:r>
            <w:r>
              <w:rPr>
                <w:spacing w:val="-2"/>
                <w:sz w:val="16"/>
              </w:rPr>
              <w:t xml:space="preserve"> </w:t>
            </w:r>
            <w:r>
              <w:rPr>
                <w:sz w:val="16"/>
              </w:rPr>
              <w:t>Instituted:</w:t>
            </w:r>
          </w:p>
          <w:p w14:paraId="5D0A4C28" w14:textId="77777777" w:rsidR="007D435F" w:rsidRDefault="00B87847">
            <w:pPr>
              <w:pStyle w:val="TableParagraph"/>
              <w:numPr>
                <w:ilvl w:val="0"/>
                <w:numId w:val="64"/>
              </w:numPr>
              <w:tabs>
                <w:tab w:val="left" w:pos="317"/>
              </w:tabs>
              <w:spacing w:line="181" w:lineRule="exact"/>
              <w:ind w:hanging="289"/>
              <w:rPr>
                <w:sz w:val="16"/>
              </w:rPr>
            </w:pPr>
            <w:r>
              <w:rPr>
                <w:sz w:val="16"/>
              </w:rPr>
              <w:t>Outcome to</w:t>
            </w:r>
            <w:r>
              <w:rPr>
                <w:spacing w:val="-3"/>
                <w:sz w:val="16"/>
              </w:rPr>
              <w:t xml:space="preserve"> </w:t>
            </w:r>
            <w:r>
              <w:rPr>
                <w:sz w:val="16"/>
              </w:rPr>
              <w:t>Date:</w:t>
            </w:r>
          </w:p>
          <w:p w14:paraId="6F188321" w14:textId="77777777" w:rsidR="007D435F" w:rsidRDefault="00B87847">
            <w:pPr>
              <w:pStyle w:val="TableParagraph"/>
              <w:numPr>
                <w:ilvl w:val="0"/>
                <w:numId w:val="64"/>
              </w:numPr>
              <w:tabs>
                <w:tab w:val="left" w:pos="317"/>
              </w:tabs>
              <w:spacing w:before="1"/>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1A6B78B6" w14:textId="77777777" w:rsidR="007D435F" w:rsidRDefault="007D435F">
            <w:pPr>
              <w:rPr>
                <w:sz w:val="2"/>
                <w:szCs w:val="2"/>
              </w:rPr>
            </w:pPr>
          </w:p>
        </w:tc>
      </w:tr>
      <w:tr w:rsidR="007D435F" w14:paraId="4AB74B52" w14:textId="77777777">
        <w:trPr>
          <w:trHeight w:val="446"/>
        </w:trPr>
        <w:tc>
          <w:tcPr>
            <w:tcW w:w="7517" w:type="dxa"/>
            <w:tcBorders>
              <w:top w:val="dashed" w:sz="4" w:space="0" w:color="000000"/>
            </w:tcBorders>
            <w:shd w:val="clear" w:color="auto" w:fill="E4E4E4"/>
          </w:tcPr>
          <w:p w14:paraId="049B5146" w14:textId="77777777" w:rsidR="007D435F" w:rsidRDefault="007D435F">
            <w:pPr>
              <w:pStyle w:val="TableParagraph"/>
              <w:rPr>
                <w:rFonts w:ascii="Times New Roman"/>
                <w:b/>
                <w:sz w:val="23"/>
              </w:rPr>
            </w:pPr>
          </w:p>
          <w:p w14:paraId="5589AED7" w14:textId="77777777" w:rsidR="007D435F" w:rsidRDefault="00B87847">
            <w:pPr>
              <w:pStyle w:val="TableParagraph"/>
              <w:spacing w:line="161" w:lineRule="exact"/>
              <w:ind w:left="28"/>
              <w:rPr>
                <w:b/>
                <w:sz w:val="16"/>
              </w:rPr>
            </w:pPr>
            <w:r>
              <w:rPr>
                <w:sz w:val="16"/>
              </w:rPr>
              <w:t xml:space="preserve">Select Occurrence Information: </w:t>
            </w:r>
            <w:r>
              <w:rPr>
                <w:b/>
                <w:sz w:val="16"/>
              </w:rPr>
              <w:t>2:5</w:t>
            </w:r>
          </w:p>
        </w:tc>
        <w:tc>
          <w:tcPr>
            <w:tcW w:w="1902" w:type="dxa"/>
            <w:vMerge/>
            <w:tcBorders>
              <w:top w:val="nil"/>
            </w:tcBorders>
            <w:shd w:val="clear" w:color="auto" w:fill="E4E4E4"/>
          </w:tcPr>
          <w:p w14:paraId="1E0541BA" w14:textId="77777777" w:rsidR="007D435F" w:rsidRDefault="007D435F">
            <w:pPr>
              <w:rPr>
                <w:sz w:val="2"/>
                <w:szCs w:val="2"/>
              </w:rPr>
            </w:pPr>
          </w:p>
        </w:tc>
      </w:tr>
    </w:tbl>
    <w:p w14:paraId="74D15EF4" w14:textId="77777777" w:rsidR="007D435F" w:rsidRDefault="007D435F">
      <w:pPr>
        <w:rPr>
          <w:sz w:val="2"/>
          <w:szCs w:val="2"/>
        </w:rPr>
        <w:sectPr w:rsidR="007D435F">
          <w:footerReference w:type="default" r:id="rId570"/>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3725"/>
        <w:gridCol w:w="3792"/>
        <w:gridCol w:w="1902"/>
      </w:tblGrid>
      <w:tr w:rsidR="007D435F" w14:paraId="2411CBF3" w14:textId="77777777">
        <w:trPr>
          <w:trHeight w:val="185"/>
        </w:trPr>
        <w:tc>
          <w:tcPr>
            <w:tcW w:w="3725" w:type="dxa"/>
            <w:shd w:val="clear" w:color="auto" w:fill="E4E4E4"/>
          </w:tcPr>
          <w:p w14:paraId="1F34B280" w14:textId="77777777" w:rsidR="007D435F" w:rsidRDefault="00B87847">
            <w:pPr>
              <w:pStyle w:val="TableParagraph"/>
              <w:spacing w:before="3" w:line="162" w:lineRule="exact"/>
              <w:ind w:left="28"/>
              <w:rPr>
                <w:sz w:val="16"/>
              </w:rPr>
            </w:pPr>
            <w:r>
              <w:rPr>
                <w:sz w:val="16"/>
              </w:rPr>
              <w:lastRenderedPageBreak/>
              <w:t>SURPATIENT,NINETEEN (000-28-7354)</w:t>
            </w:r>
          </w:p>
        </w:tc>
        <w:tc>
          <w:tcPr>
            <w:tcW w:w="3792" w:type="dxa"/>
            <w:shd w:val="clear" w:color="auto" w:fill="E4E4E4"/>
          </w:tcPr>
          <w:p w14:paraId="43B095B7" w14:textId="77777777" w:rsidR="007D435F" w:rsidRDefault="00B87847">
            <w:pPr>
              <w:pStyle w:val="TableParagraph"/>
              <w:spacing w:before="3" w:line="162" w:lineRule="exact"/>
              <w:ind w:left="240"/>
              <w:rPr>
                <w:sz w:val="16"/>
              </w:rPr>
            </w:pPr>
            <w:r>
              <w:rPr>
                <w:sz w:val="16"/>
              </w:rPr>
              <w:t>Case #60183</w:t>
            </w:r>
          </w:p>
        </w:tc>
        <w:tc>
          <w:tcPr>
            <w:tcW w:w="1902" w:type="dxa"/>
            <w:vMerge w:val="restart"/>
            <w:shd w:val="clear" w:color="auto" w:fill="E4E4E4"/>
          </w:tcPr>
          <w:p w14:paraId="686C76AD" w14:textId="77777777" w:rsidR="007D435F" w:rsidRDefault="007D435F">
            <w:pPr>
              <w:pStyle w:val="TableParagraph"/>
              <w:rPr>
                <w:rFonts w:ascii="Times New Roman"/>
                <w:sz w:val="16"/>
              </w:rPr>
            </w:pPr>
          </w:p>
        </w:tc>
      </w:tr>
      <w:tr w:rsidR="007D435F" w14:paraId="2B3767BE" w14:textId="77777777">
        <w:trPr>
          <w:trHeight w:val="263"/>
        </w:trPr>
        <w:tc>
          <w:tcPr>
            <w:tcW w:w="3725" w:type="dxa"/>
            <w:tcBorders>
              <w:bottom w:val="dashed" w:sz="4" w:space="0" w:color="000000"/>
            </w:tcBorders>
            <w:shd w:val="clear" w:color="auto" w:fill="E4E4E4"/>
          </w:tcPr>
          <w:p w14:paraId="59CA01D7" w14:textId="77777777" w:rsidR="007D435F" w:rsidRDefault="00B87847">
            <w:pPr>
              <w:pStyle w:val="TableParagraph"/>
              <w:tabs>
                <w:tab w:val="left" w:pos="1372"/>
              </w:tabs>
              <w:spacing w:before="1"/>
              <w:ind w:left="28"/>
              <w:rPr>
                <w:sz w:val="16"/>
              </w:rPr>
            </w:pPr>
            <w:r>
              <w:rPr>
                <w:sz w:val="16"/>
              </w:rPr>
              <w:t>JUN</w:t>
            </w:r>
            <w:r>
              <w:rPr>
                <w:spacing w:val="-3"/>
                <w:sz w:val="16"/>
              </w:rPr>
              <w:t xml:space="preserve"> </w:t>
            </w:r>
            <w:r>
              <w:rPr>
                <w:sz w:val="16"/>
              </w:rPr>
              <w:t>18,2005</w:t>
            </w:r>
            <w:r>
              <w:rPr>
                <w:sz w:val="16"/>
              </w:rPr>
              <w:tab/>
              <w:t>CORONARY ARTERY</w:t>
            </w:r>
            <w:r>
              <w:rPr>
                <w:spacing w:val="-6"/>
                <w:sz w:val="16"/>
              </w:rPr>
              <w:t xml:space="preserve"> </w:t>
            </w:r>
            <w:r>
              <w:rPr>
                <w:sz w:val="16"/>
              </w:rPr>
              <w:t>BYPASS</w:t>
            </w:r>
          </w:p>
        </w:tc>
        <w:tc>
          <w:tcPr>
            <w:tcW w:w="3792" w:type="dxa"/>
            <w:tcBorders>
              <w:bottom w:val="dashed" w:sz="4" w:space="0" w:color="000000"/>
            </w:tcBorders>
            <w:shd w:val="clear" w:color="auto" w:fill="E4E4E4"/>
          </w:tcPr>
          <w:p w14:paraId="35B589C5" w14:textId="77777777" w:rsidR="007D435F" w:rsidRDefault="007D435F">
            <w:pPr>
              <w:pStyle w:val="TableParagraph"/>
              <w:rPr>
                <w:rFonts w:ascii="Times New Roman"/>
                <w:sz w:val="16"/>
              </w:rPr>
            </w:pPr>
          </w:p>
        </w:tc>
        <w:tc>
          <w:tcPr>
            <w:tcW w:w="1902" w:type="dxa"/>
            <w:vMerge/>
            <w:tcBorders>
              <w:top w:val="nil"/>
            </w:tcBorders>
            <w:shd w:val="clear" w:color="auto" w:fill="E4E4E4"/>
          </w:tcPr>
          <w:p w14:paraId="10731D4A" w14:textId="77777777" w:rsidR="007D435F" w:rsidRDefault="007D435F">
            <w:pPr>
              <w:rPr>
                <w:sz w:val="2"/>
                <w:szCs w:val="2"/>
              </w:rPr>
            </w:pPr>
          </w:p>
        </w:tc>
      </w:tr>
      <w:tr w:rsidR="007D435F" w14:paraId="6F6E352C" w14:textId="77777777">
        <w:trPr>
          <w:trHeight w:val="448"/>
        </w:trPr>
        <w:tc>
          <w:tcPr>
            <w:tcW w:w="7517" w:type="dxa"/>
            <w:gridSpan w:val="2"/>
            <w:tcBorders>
              <w:top w:val="dashed" w:sz="4" w:space="0" w:color="000000"/>
            </w:tcBorders>
            <w:shd w:val="clear" w:color="auto" w:fill="E4E4E4"/>
          </w:tcPr>
          <w:p w14:paraId="07939EEC" w14:textId="77777777" w:rsidR="007D435F" w:rsidRDefault="007D435F">
            <w:pPr>
              <w:pStyle w:val="TableParagraph"/>
              <w:spacing w:before="5"/>
              <w:rPr>
                <w:rFonts w:ascii="Times New Roman"/>
                <w:b/>
                <w:sz w:val="23"/>
              </w:rPr>
            </w:pPr>
          </w:p>
          <w:p w14:paraId="45446E5E" w14:textId="77777777" w:rsidR="007D435F" w:rsidRDefault="00B87847">
            <w:pPr>
              <w:pStyle w:val="TableParagraph"/>
              <w:spacing w:line="159" w:lineRule="exact"/>
              <w:ind w:left="28"/>
              <w:rPr>
                <w:sz w:val="16"/>
              </w:rPr>
            </w:pPr>
            <w:r>
              <w:rPr>
                <w:sz w:val="16"/>
              </w:rPr>
              <w:t>Occurrence Category: CARDIAC ARREST REQUIRING CPR</w:t>
            </w:r>
          </w:p>
        </w:tc>
        <w:tc>
          <w:tcPr>
            <w:tcW w:w="1902" w:type="dxa"/>
            <w:vMerge/>
            <w:tcBorders>
              <w:top w:val="nil"/>
            </w:tcBorders>
            <w:shd w:val="clear" w:color="auto" w:fill="E4E4E4"/>
          </w:tcPr>
          <w:p w14:paraId="6D4AF38C" w14:textId="77777777" w:rsidR="007D435F" w:rsidRDefault="007D435F">
            <w:pPr>
              <w:rPr>
                <w:sz w:val="2"/>
                <w:szCs w:val="2"/>
              </w:rPr>
            </w:pPr>
          </w:p>
        </w:tc>
      </w:tr>
      <w:tr w:rsidR="007D435F" w14:paraId="11246CE0" w14:textId="77777777">
        <w:trPr>
          <w:trHeight w:val="178"/>
        </w:trPr>
        <w:tc>
          <w:tcPr>
            <w:tcW w:w="7517" w:type="dxa"/>
            <w:gridSpan w:val="2"/>
            <w:shd w:val="clear" w:color="auto" w:fill="E4E4E4"/>
          </w:tcPr>
          <w:p w14:paraId="71FAC7CD" w14:textId="77777777" w:rsidR="007D435F" w:rsidRDefault="00B87847">
            <w:pPr>
              <w:pStyle w:val="TableParagraph"/>
              <w:spacing w:line="159" w:lineRule="exact"/>
              <w:ind w:left="892"/>
              <w:rPr>
                <w:b/>
                <w:sz w:val="16"/>
              </w:rPr>
            </w:pPr>
            <w:r>
              <w:rPr>
                <w:sz w:val="16"/>
              </w:rPr>
              <w:t xml:space="preserve">// </w:t>
            </w:r>
            <w:r>
              <w:rPr>
                <w:b/>
                <w:sz w:val="16"/>
              </w:rPr>
              <w:t>&lt;Enter&gt;</w:t>
            </w:r>
          </w:p>
        </w:tc>
        <w:tc>
          <w:tcPr>
            <w:tcW w:w="1902" w:type="dxa"/>
            <w:vMerge/>
            <w:tcBorders>
              <w:top w:val="nil"/>
            </w:tcBorders>
            <w:shd w:val="clear" w:color="auto" w:fill="E4E4E4"/>
          </w:tcPr>
          <w:p w14:paraId="3CCFF630" w14:textId="77777777" w:rsidR="007D435F" w:rsidRDefault="007D435F">
            <w:pPr>
              <w:rPr>
                <w:sz w:val="2"/>
                <w:szCs w:val="2"/>
              </w:rPr>
            </w:pPr>
          </w:p>
        </w:tc>
      </w:tr>
      <w:tr w:rsidR="007D435F" w14:paraId="55F6CBB8" w14:textId="77777777">
        <w:trPr>
          <w:trHeight w:val="183"/>
        </w:trPr>
        <w:tc>
          <w:tcPr>
            <w:tcW w:w="7517" w:type="dxa"/>
            <w:gridSpan w:val="2"/>
            <w:shd w:val="clear" w:color="auto" w:fill="E4E4E4"/>
          </w:tcPr>
          <w:p w14:paraId="3D719442" w14:textId="77777777" w:rsidR="007D435F" w:rsidRDefault="00B87847">
            <w:pPr>
              <w:pStyle w:val="TableParagraph"/>
              <w:tabs>
                <w:tab w:val="left" w:pos="3869"/>
              </w:tabs>
              <w:spacing w:line="164" w:lineRule="exact"/>
              <w:ind w:left="28"/>
              <w:rPr>
                <w:sz w:val="16"/>
              </w:rPr>
            </w:pPr>
            <w:r>
              <w:rPr>
                <w:sz w:val="16"/>
              </w:rPr>
              <w:t>ICD Diagnosis Code:</w:t>
            </w:r>
            <w:r>
              <w:rPr>
                <w:spacing w:val="-8"/>
                <w:sz w:val="16"/>
              </w:rPr>
              <w:t xml:space="preserve"> </w:t>
            </w:r>
            <w:r>
              <w:rPr>
                <w:b/>
                <w:sz w:val="16"/>
              </w:rPr>
              <w:t>102.8</w:t>
            </w:r>
            <w:r>
              <w:rPr>
                <w:b/>
                <w:spacing w:val="93"/>
                <w:sz w:val="16"/>
              </w:rPr>
              <w:t xml:space="preserve"> </w:t>
            </w:r>
            <w:r>
              <w:rPr>
                <w:sz w:val="16"/>
              </w:rPr>
              <w:t>102.8</w:t>
            </w:r>
            <w:r>
              <w:rPr>
                <w:sz w:val="16"/>
              </w:rPr>
              <w:tab/>
              <w:t>LATENT</w:t>
            </w:r>
            <w:r>
              <w:rPr>
                <w:spacing w:val="-1"/>
                <w:sz w:val="16"/>
              </w:rPr>
              <w:t xml:space="preserve"> </w:t>
            </w:r>
            <w:r>
              <w:rPr>
                <w:sz w:val="16"/>
              </w:rPr>
              <w:t>YAWS</w:t>
            </w:r>
          </w:p>
        </w:tc>
        <w:tc>
          <w:tcPr>
            <w:tcW w:w="1902" w:type="dxa"/>
            <w:vMerge/>
            <w:tcBorders>
              <w:top w:val="nil"/>
            </w:tcBorders>
            <w:shd w:val="clear" w:color="auto" w:fill="E4E4E4"/>
          </w:tcPr>
          <w:p w14:paraId="49517B5F" w14:textId="77777777" w:rsidR="007D435F" w:rsidRDefault="007D435F">
            <w:pPr>
              <w:rPr>
                <w:sz w:val="2"/>
                <w:szCs w:val="2"/>
              </w:rPr>
            </w:pPr>
          </w:p>
        </w:tc>
      </w:tr>
      <w:tr w:rsidR="007D435F" w14:paraId="47B207BE" w14:textId="77777777">
        <w:trPr>
          <w:trHeight w:val="181"/>
        </w:trPr>
        <w:tc>
          <w:tcPr>
            <w:tcW w:w="7517" w:type="dxa"/>
            <w:gridSpan w:val="2"/>
            <w:shd w:val="clear" w:color="auto" w:fill="E4E4E4"/>
          </w:tcPr>
          <w:p w14:paraId="77F2345F" w14:textId="77777777" w:rsidR="007D435F" w:rsidRDefault="00B87847">
            <w:pPr>
              <w:pStyle w:val="TableParagraph"/>
              <w:tabs>
                <w:tab w:val="left" w:pos="3100"/>
              </w:tabs>
              <w:spacing w:before="3" w:line="158" w:lineRule="exact"/>
              <w:ind w:left="892"/>
              <w:rPr>
                <w:sz w:val="16"/>
              </w:rPr>
            </w:pPr>
            <w:r>
              <w:rPr>
                <w:sz w:val="16"/>
              </w:rPr>
              <w:t>...OK?</w:t>
            </w:r>
            <w:r>
              <w:rPr>
                <w:spacing w:val="-4"/>
                <w:sz w:val="16"/>
              </w:rPr>
              <w:t xml:space="preserve"> </w:t>
            </w:r>
            <w:r>
              <w:rPr>
                <w:sz w:val="16"/>
              </w:rPr>
              <w:t>YES//</w:t>
            </w:r>
            <w:r>
              <w:rPr>
                <w:spacing w:val="-3"/>
                <w:sz w:val="16"/>
              </w:rPr>
              <w:t xml:space="preserve"> </w:t>
            </w:r>
            <w:r>
              <w:rPr>
                <w:sz w:val="16"/>
              </w:rPr>
              <w:t>&lt;Enter&gt;</w:t>
            </w:r>
            <w:r>
              <w:rPr>
                <w:sz w:val="16"/>
              </w:rPr>
              <w:tab/>
              <w:t>(YES)</w:t>
            </w:r>
          </w:p>
        </w:tc>
        <w:tc>
          <w:tcPr>
            <w:tcW w:w="1902" w:type="dxa"/>
            <w:vMerge/>
            <w:tcBorders>
              <w:top w:val="nil"/>
            </w:tcBorders>
            <w:shd w:val="clear" w:color="auto" w:fill="E4E4E4"/>
          </w:tcPr>
          <w:p w14:paraId="21D01B3F" w14:textId="77777777" w:rsidR="007D435F" w:rsidRDefault="007D435F">
            <w:pPr>
              <w:rPr>
                <w:sz w:val="2"/>
                <w:szCs w:val="2"/>
              </w:rPr>
            </w:pPr>
          </w:p>
        </w:tc>
      </w:tr>
      <w:tr w:rsidR="007D435F" w14:paraId="3583DB92" w14:textId="77777777">
        <w:trPr>
          <w:trHeight w:val="178"/>
        </w:trPr>
        <w:tc>
          <w:tcPr>
            <w:tcW w:w="7517" w:type="dxa"/>
            <w:gridSpan w:val="2"/>
            <w:shd w:val="clear" w:color="auto" w:fill="E4E4E4"/>
          </w:tcPr>
          <w:p w14:paraId="13DFE549" w14:textId="77777777" w:rsidR="007D435F" w:rsidRDefault="00B87847">
            <w:pPr>
              <w:pStyle w:val="TableParagraph"/>
              <w:spacing w:line="159" w:lineRule="exact"/>
              <w:ind w:left="28"/>
              <w:rPr>
                <w:b/>
                <w:sz w:val="16"/>
              </w:rPr>
            </w:pPr>
            <w:r>
              <w:rPr>
                <w:sz w:val="16"/>
              </w:rPr>
              <w:t xml:space="preserve">Type of Treatment Instituted: </w:t>
            </w:r>
            <w:r>
              <w:rPr>
                <w:b/>
                <w:sz w:val="16"/>
              </w:rPr>
              <w:t>CPR</w:t>
            </w:r>
          </w:p>
        </w:tc>
        <w:tc>
          <w:tcPr>
            <w:tcW w:w="1902" w:type="dxa"/>
            <w:vMerge/>
            <w:tcBorders>
              <w:top w:val="nil"/>
            </w:tcBorders>
            <w:shd w:val="clear" w:color="auto" w:fill="E4E4E4"/>
          </w:tcPr>
          <w:p w14:paraId="0F6BCC28" w14:textId="77777777" w:rsidR="007D435F" w:rsidRDefault="007D435F">
            <w:pPr>
              <w:rPr>
                <w:sz w:val="2"/>
                <w:szCs w:val="2"/>
              </w:rPr>
            </w:pPr>
          </w:p>
        </w:tc>
      </w:tr>
      <w:tr w:rsidR="007D435F" w14:paraId="134C8658" w14:textId="77777777">
        <w:trPr>
          <w:trHeight w:val="364"/>
        </w:trPr>
        <w:tc>
          <w:tcPr>
            <w:tcW w:w="7517" w:type="dxa"/>
            <w:gridSpan w:val="2"/>
            <w:shd w:val="clear" w:color="auto" w:fill="E4E4E4"/>
          </w:tcPr>
          <w:p w14:paraId="1E8B3CFE" w14:textId="77777777" w:rsidR="007D435F" w:rsidRDefault="00B87847">
            <w:pPr>
              <w:pStyle w:val="TableParagraph"/>
              <w:ind w:left="28"/>
              <w:rPr>
                <w:sz w:val="16"/>
              </w:rPr>
            </w:pPr>
            <w:r>
              <w:rPr>
                <w:sz w:val="16"/>
              </w:rPr>
              <w:t xml:space="preserve">Outcome to Date: </w:t>
            </w:r>
            <w:r>
              <w:rPr>
                <w:b/>
                <w:sz w:val="16"/>
              </w:rPr>
              <w:t>I</w:t>
            </w:r>
            <w:r>
              <w:rPr>
                <w:b/>
                <w:spacing w:val="91"/>
                <w:sz w:val="16"/>
              </w:rPr>
              <w:t xml:space="preserve"> </w:t>
            </w:r>
            <w:r>
              <w:rPr>
                <w:sz w:val="16"/>
              </w:rPr>
              <w:t>IMPROVED</w:t>
            </w:r>
          </w:p>
        </w:tc>
        <w:tc>
          <w:tcPr>
            <w:tcW w:w="1902" w:type="dxa"/>
            <w:vMerge/>
            <w:tcBorders>
              <w:top w:val="nil"/>
            </w:tcBorders>
            <w:shd w:val="clear" w:color="auto" w:fill="E4E4E4"/>
          </w:tcPr>
          <w:p w14:paraId="5EAFA4A7" w14:textId="77777777" w:rsidR="007D435F" w:rsidRDefault="007D435F">
            <w:pPr>
              <w:rPr>
                <w:sz w:val="2"/>
                <w:szCs w:val="2"/>
              </w:rPr>
            </w:pPr>
          </w:p>
        </w:tc>
      </w:tr>
    </w:tbl>
    <w:p w14:paraId="79CA921E"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3"/>
      </w:tblGrid>
      <w:tr w:rsidR="007D435F" w14:paraId="4F6AD499" w14:textId="77777777">
        <w:trPr>
          <w:trHeight w:val="448"/>
        </w:trPr>
        <w:tc>
          <w:tcPr>
            <w:tcW w:w="7517" w:type="dxa"/>
            <w:tcBorders>
              <w:bottom w:val="dashed" w:sz="4" w:space="0" w:color="000000"/>
            </w:tcBorders>
            <w:shd w:val="clear" w:color="auto" w:fill="E4E4E4"/>
          </w:tcPr>
          <w:p w14:paraId="6B5472EB" w14:textId="77777777" w:rsidR="007D435F" w:rsidRDefault="00B87847">
            <w:pPr>
              <w:pStyle w:val="TableParagraph"/>
              <w:tabs>
                <w:tab w:val="left" w:pos="1372"/>
                <w:tab w:val="left" w:pos="3965"/>
              </w:tabs>
              <w:spacing w:before="3"/>
              <w:ind w:left="28" w:right="2493"/>
              <w:rPr>
                <w:sz w:val="16"/>
              </w:rPr>
            </w:pPr>
            <w:r>
              <w:rPr>
                <w:sz w:val="16"/>
              </w:rPr>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3" w:type="dxa"/>
            <w:vMerge w:val="restart"/>
            <w:shd w:val="clear" w:color="auto" w:fill="E4E4E4"/>
          </w:tcPr>
          <w:p w14:paraId="21C9A27A" w14:textId="77777777" w:rsidR="007D435F" w:rsidRDefault="007D435F">
            <w:pPr>
              <w:pStyle w:val="TableParagraph"/>
              <w:rPr>
                <w:rFonts w:ascii="Times New Roman"/>
                <w:sz w:val="16"/>
              </w:rPr>
            </w:pPr>
          </w:p>
        </w:tc>
      </w:tr>
      <w:tr w:rsidR="007D435F" w14:paraId="7E6EBCD3" w14:textId="77777777">
        <w:trPr>
          <w:trHeight w:val="1622"/>
        </w:trPr>
        <w:tc>
          <w:tcPr>
            <w:tcW w:w="7517" w:type="dxa"/>
            <w:tcBorders>
              <w:top w:val="dashed" w:sz="4" w:space="0" w:color="000000"/>
              <w:bottom w:val="dashed" w:sz="4" w:space="0" w:color="000000"/>
            </w:tcBorders>
            <w:shd w:val="clear" w:color="auto" w:fill="E4E4E4"/>
          </w:tcPr>
          <w:p w14:paraId="506AC6DA" w14:textId="77777777" w:rsidR="007D435F" w:rsidRDefault="007D435F">
            <w:pPr>
              <w:pStyle w:val="TableParagraph"/>
              <w:spacing w:before="5"/>
              <w:rPr>
                <w:rFonts w:ascii="Times New Roman"/>
                <w:b/>
                <w:sz w:val="23"/>
              </w:rPr>
            </w:pPr>
          </w:p>
          <w:p w14:paraId="2B5B67CC" w14:textId="77777777" w:rsidR="007D435F" w:rsidRDefault="00B87847">
            <w:pPr>
              <w:pStyle w:val="TableParagraph"/>
              <w:numPr>
                <w:ilvl w:val="0"/>
                <w:numId w:val="63"/>
              </w:numPr>
              <w:tabs>
                <w:tab w:val="left" w:pos="317"/>
                <w:tab w:val="left" w:pos="2524"/>
              </w:tabs>
              <w:ind w:hanging="289"/>
              <w:rPr>
                <w:sz w:val="16"/>
              </w:rPr>
            </w:pPr>
            <w:r>
              <w:rPr>
                <w:sz w:val="16"/>
              </w:rPr>
              <w:t>Occurrence:</w:t>
            </w:r>
            <w:r>
              <w:rPr>
                <w:sz w:val="16"/>
              </w:rPr>
              <w:tab/>
              <w:t>CARDIAC ARREST REQUIRING</w:t>
            </w:r>
            <w:r>
              <w:rPr>
                <w:spacing w:val="-5"/>
                <w:sz w:val="16"/>
              </w:rPr>
              <w:t xml:space="preserve"> </w:t>
            </w:r>
            <w:r>
              <w:rPr>
                <w:sz w:val="16"/>
              </w:rPr>
              <w:t>CPR</w:t>
            </w:r>
          </w:p>
          <w:p w14:paraId="6CA9C556" w14:textId="77777777" w:rsidR="007D435F" w:rsidRDefault="00B87847">
            <w:pPr>
              <w:pStyle w:val="TableParagraph"/>
              <w:numPr>
                <w:ilvl w:val="0"/>
                <w:numId w:val="63"/>
              </w:numPr>
              <w:tabs>
                <w:tab w:val="left" w:pos="317"/>
                <w:tab w:val="left" w:pos="2524"/>
              </w:tabs>
              <w:spacing w:before="1"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13"/>
                <w:sz w:val="16"/>
              </w:rPr>
              <w:t xml:space="preserve"> </w:t>
            </w:r>
            <w:r>
              <w:rPr>
                <w:sz w:val="16"/>
              </w:rPr>
              <w:t>CPR</w:t>
            </w:r>
          </w:p>
          <w:p w14:paraId="48047857" w14:textId="77777777" w:rsidR="007D435F" w:rsidRDefault="00B87847">
            <w:pPr>
              <w:pStyle w:val="TableParagraph"/>
              <w:numPr>
                <w:ilvl w:val="0"/>
                <w:numId w:val="63"/>
              </w:numPr>
              <w:tabs>
                <w:tab w:val="left" w:pos="317"/>
                <w:tab w:val="right" w:pos="3004"/>
              </w:tabs>
              <w:spacing w:line="181" w:lineRule="exact"/>
              <w:ind w:hanging="289"/>
              <w:rPr>
                <w:sz w:val="16"/>
              </w:rPr>
            </w:pPr>
            <w:r>
              <w:rPr>
                <w:sz w:val="16"/>
              </w:rPr>
              <w:t>ICD</w:t>
            </w:r>
            <w:r>
              <w:rPr>
                <w:spacing w:val="-3"/>
                <w:sz w:val="16"/>
              </w:rPr>
              <w:t xml:space="preserve"> </w:t>
            </w:r>
            <w:r>
              <w:rPr>
                <w:sz w:val="16"/>
              </w:rPr>
              <w:t>Diagnosis</w:t>
            </w:r>
            <w:r>
              <w:rPr>
                <w:spacing w:val="-3"/>
                <w:sz w:val="16"/>
              </w:rPr>
              <w:t xml:space="preserve"> </w:t>
            </w:r>
            <w:r>
              <w:rPr>
                <w:sz w:val="16"/>
              </w:rPr>
              <w:t>Code:</w:t>
            </w:r>
            <w:r>
              <w:rPr>
                <w:sz w:val="16"/>
              </w:rPr>
              <w:tab/>
              <w:t>102.8</w:t>
            </w:r>
          </w:p>
          <w:p w14:paraId="6E89846F" w14:textId="77777777" w:rsidR="007D435F" w:rsidRDefault="00B87847">
            <w:pPr>
              <w:pStyle w:val="TableParagraph"/>
              <w:numPr>
                <w:ilvl w:val="0"/>
                <w:numId w:val="63"/>
              </w:numPr>
              <w:tabs>
                <w:tab w:val="left" w:pos="317"/>
              </w:tabs>
              <w:spacing w:before="2" w:line="181" w:lineRule="exact"/>
              <w:ind w:hanging="289"/>
              <w:rPr>
                <w:sz w:val="16"/>
              </w:rPr>
            </w:pPr>
            <w:r>
              <w:rPr>
                <w:sz w:val="16"/>
              </w:rPr>
              <w:t>Treatment Instituted:</w:t>
            </w:r>
            <w:r>
              <w:rPr>
                <w:spacing w:val="93"/>
                <w:sz w:val="16"/>
              </w:rPr>
              <w:t xml:space="preserve"> </w:t>
            </w:r>
            <w:r>
              <w:rPr>
                <w:sz w:val="16"/>
              </w:rPr>
              <w:t>CPR</w:t>
            </w:r>
          </w:p>
          <w:p w14:paraId="2CAA8691" w14:textId="77777777" w:rsidR="007D435F" w:rsidRDefault="00B87847">
            <w:pPr>
              <w:pStyle w:val="TableParagraph"/>
              <w:numPr>
                <w:ilvl w:val="0"/>
                <w:numId w:val="63"/>
              </w:numPr>
              <w:tabs>
                <w:tab w:val="left" w:pos="317"/>
                <w:tab w:val="left" w:pos="2525"/>
              </w:tabs>
              <w:spacing w:line="181" w:lineRule="exact"/>
              <w:ind w:hanging="289"/>
              <w:rPr>
                <w:sz w:val="16"/>
              </w:rPr>
            </w:pPr>
            <w:r>
              <w:rPr>
                <w:sz w:val="16"/>
              </w:rPr>
              <w:t>Outcome</w:t>
            </w:r>
            <w:r>
              <w:rPr>
                <w:spacing w:val="-3"/>
                <w:sz w:val="16"/>
              </w:rPr>
              <w:t xml:space="preserve"> </w:t>
            </w:r>
            <w:r>
              <w:rPr>
                <w:sz w:val="16"/>
              </w:rPr>
              <w:t>to</w:t>
            </w:r>
            <w:r>
              <w:rPr>
                <w:spacing w:val="-2"/>
                <w:sz w:val="16"/>
              </w:rPr>
              <w:t xml:space="preserve"> </w:t>
            </w:r>
            <w:r>
              <w:rPr>
                <w:sz w:val="16"/>
              </w:rPr>
              <w:t>Date:</w:t>
            </w:r>
            <w:r>
              <w:rPr>
                <w:sz w:val="16"/>
              </w:rPr>
              <w:tab/>
              <w:t>IMPROVED</w:t>
            </w:r>
          </w:p>
          <w:p w14:paraId="24F9466A" w14:textId="77777777" w:rsidR="007D435F" w:rsidRDefault="00B87847">
            <w:pPr>
              <w:pStyle w:val="TableParagraph"/>
              <w:numPr>
                <w:ilvl w:val="0"/>
                <w:numId w:val="63"/>
              </w:numPr>
              <w:tabs>
                <w:tab w:val="left" w:pos="317"/>
              </w:tabs>
              <w:spacing w:before="1"/>
              <w:ind w:hanging="289"/>
              <w:rPr>
                <w:sz w:val="16"/>
              </w:rPr>
            </w:pPr>
            <w:r>
              <w:rPr>
                <w:sz w:val="16"/>
              </w:rPr>
              <w:t>Occurrence</w:t>
            </w:r>
            <w:r>
              <w:rPr>
                <w:spacing w:val="-2"/>
                <w:sz w:val="16"/>
              </w:rPr>
              <w:t xml:space="preserve"> </w:t>
            </w:r>
            <w:r>
              <w:rPr>
                <w:sz w:val="16"/>
              </w:rPr>
              <w:t>Comments:</w:t>
            </w:r>
          </w:p>
        </w:tc>
        <w:tc>
          <w:tcPr>
            <w:tcW w:w="1903" w:type="dxa"/>
            <w:vMerge/>
            <w:tcBorders>
              <w:top w:val="nil"/>
            </w:tcBorders>
            <w:shd w:val="clear" w:color="auto" w:fill="E4E4E4"/>
          </w:tcPr>
          <w:p w14:paraId="0A0F0CE7" w14:textId="77777777" w:rsidR="007D435F" w:rsidRDefault="007D435F">
            <w:pPr>
              <w:rPr>
                <w:sz w:val="2"/>
                <w:szCs w:val="2"/>
              </w:rPr>
            </w:pPr>
          </w:p>
        </w:tc>
      </w:tr>
      <w:tr w:rsidR="007D435F" w14:paraId="0D03AF0B" w14:textId="77777777">
        <w:trPr>
          <w:trHeight w:val="446"/>
        </w:trPr>
        <w:tc>
          <w:tcPr>
            <w:tcW w:w="7517" w:type="dxa"/>
            <w:tcBorders>
              <w:top w:val="dashed" w:sz="4" w:space="0" w:color="000000"/>
            </w:tcBorders>
            <w:shd w:val="clear" w:color="auto" w:fill="E4E4E4"/>
          </w:tcPr>
          <w:p w14:paraId="794EF2B8" w14:textId="77777777" w:rsidR="007D435F" w:rsidRDefault="007D435F">
            <w:pPr>
              <w:pStyle w:val="TableParagraph"/>
              <w:rPr>
                <w:rFonts w:ascii="Times New Roman"/>
                <w:b/>
                <w:sz w:val="23"/>
              </w:rPr>
            </w:pPr>
          </w:p>
          <w:p w14:paraId="64C277A6" w14:textId="77777777" w:rsidR="007D435F" w:rsidRDefault="00B87847">
            <w:pPr>
              <w:pStyle w:val="TableParagraph"/>
              <w:spacing w:line="161" w:lineRule="exact"/>
              <w:ind w:left="28"/>
              <w:rPr>
                <w:b/>
                <w:sz w:val="16"/>
              </w:rPr>
            </w:pPr>
            <w:r>
              <w:rPr>
                <w:sz w:val="16"/>
              </w:rPr>
              <w:t xml:space="preserve">Select Occurrence Information: </w:t>
            </w:r>
            <w:r>
              <w:rPr>
                <w:b/>
                <w:sz w:val="16"/>
              </w:rPr>
              <w:t>&lt;Enter&gt;</w:t>
            </w:r>
          </w:p>
        </w:tc>
        <w:tc>
          <w:tcPr>
            <w:tcW w:w="1903" w:type="dxa"/>
            <w:vMerge/>
            <w:tcBorders>
              <w:top w:val="nil"/>
            </w:tcBorders>
            <w:shd w:val="clear" w:color="auto" w:fill="E4E4E4"/>
          </w:tcPr>
          <w:p w14:paraId="1375106C" w14:textId="77777777" w:rsidR="007D435F" w:rsidRDefault="007D435F">
            <w:pPr>
              <w:rPr>
                <w:sz w:val="2"/>
                <w:szCs w:val="2"/>
              </w:rPr>
            </w:pPr>
          </w:p>
        </w:tc>
      </w:tr>
    </w:tbl>
    <w:p w14:paraId="615EE820" w14:textId="77777777" w:rsidR="007D435F" w:rsidRDefault="007D435F">
      <w:pPr>
        <w:pStyle w:val="BodyText"/>
        <w:spacing w:before="1"/>
        <w:rPr>
          <w:rFonts w:ascii="Times New Roman"/>
          <w:b/>
          <w:sz w:val="22"/>
        </w:rPr>
      </w:pPr>
    </w:p>
    <w:tbl>
      <w:tblPr>
        <w:tblW w:w="0" w:type="auto"/>
        <w:tblInd w:w="199" w:type="dxa"/>
        <w:tblLayout w:type="fixed"/>
        <w:tblCellMar>
          <w:left w:w="0" w:type="dxa"/>
          <w:right w:w="0" w:type="dxa"/>
        </w:tblCellMar>
        <w:tblLook w:val="01E0" w:firstRow="1" w:lastRow="1" w:firstColumn="1" w:lastColumn="1" w:noHBand="0" w:noVBand="0"/>
      </w:tblPr>
      <w:tblGrid>
        <w:gridCol w:w="3725"/>
        <w:gridCol w:w="3792"/>
        <w:gridCol w:w="1902"/>
      </w:tblGrid>
      <w:tr w:rsidR="007D435F" w14:paraId="73274114" w14:textId="77777777">
        <w:trPr>
          <w:trHeight w:val="184"/>
        </w:trPr>
        <w:tc>
          <w:tcPr>
            <w:tcW w:w="3725" w:type="dxa"/>
            <w:shd w:val="clear" w:color="auto" w:fill="E4E4E4"/>
          </w:tcPr>
          <w:p w14:paraId="10FBF722" w14:textId="77777777" w:rsidR="007D435F" w:rsidRDefault="00B87847">
            <w:pPr>
              <w:pStyle w:val="TableParagraph"/>
              <w:spacing w:before="3" w:line="160" w:lineRule="exact"/>
              <w:ind w:left="28"/>
              <w:rPr>
                <w:sz w:val="16"/>
              </w:rPr>
            </w:pPr>
            <w:r>
              <w:rPr>
                <w:sz w:val="16"/>
              </w:rPr>
              <w:t>SURPATIENT,NINETEEN (000-28-7354)</w:t>
            </w:r>
          </w:p>
        </w:tc>
        <w:tc>
          <w:tcPr>
            <w:tcW w:w="3792" w:type="dxa"/>
            <w:shd w:val="clear" w:color="auto" w:fill="E4E4E4"/>
          </w:tcPr>
          <w:p w14:paraId="2D448F39" w14:textId="77777777" w:rsidR="007D435F" w:rsidRDefault="00B87847">
            <w:pPr>
              <w:pStyle w:val="TableParagraph"/>
              <w:spacing w:before="3" w:line="160" w:lineRule="exact"/>
              <w:ind w:left="240"/>
              <w:rPr>
                <w:sz w:val="16"/>
              </w:rPr>
            </w:pPr>
            <w:r>
              <w:rPr>
                <w:sz w:val="16"/>
              </w:rPr>
              <w:t>Case #60183</w:t>
            </w:r>
          </w:p>
        </w:tc>
        <w:tc>
          <w:tcPr>
            <w:tcW w:w="1902" w:type="dxa"/>
            <w:vMerge w:val="restart"/>
            <w:shd w:val="clear" w:color="auto" w:fill="E4E4E4"/>
          </w:tcPr>
          <w:p w14:paraId="3A373634" w14:textId="77777777" w:rsidR="007D435F" w:rsidRDefault="007D435F">
            <w:pPr>
              <w:pStyle w:val="TableParagraph"/>
              <w:rPr>
                <w:rFonts w:ascii="Times New Roman"/>
                <w:sz w:val="16"/>
              </w:rPr>
            </w:pPr>
          </w:p>
        </w:tc>
      </w:tr>
      <w:tr w:rsidR="007D435F" w14:paraId="1A488440" w14:textId="77777777">
        <w:trPr>
          <w:trHeight w:val="264"/>
        </w:trPr>
        <w:tc>
          <w:tcPr>
            <w:tcW w:w="3725" w:type="dxa"/>
            <w:tcBorders>
              <w:bottom w:val="dashed" w:sz="4" w:space="0" w:color="000000"/>
            </w:tcBorders>
            <w:shd w:val="clear" w:color="auto" w:fill="E4E4E4"/>
          </w:tcPr>
          <w:p w14:paraId="43F89473" w14:textId="77777777" w:rsidR="007D435F" w:rsidRDefault="00B87847">
            <w:pPr>
              <w:pStyle w:val="TableParagraph"/>
              <w:tabs>
                <w:tab w:val="left" w:pos="1372"/>
              </w:tabs>
              <w:spacing w:line="181" w:lineRule="exact"/>
              <w:ind w:left="28"/>
              <w:rPr>
                <w:sz w:val="16"/>
              </w:rPr>
            </w:pPr>
            <w:r>
              <w:rPr>
                <w:sz w:val="16"/>
              </w:rPr>
              <w:t>JUN</w:t>
            </w:r>
            <w:r>
              <w:rPr>
                <w:spacing w:val="-3"/>
                <w:sz w:val="16"/>
              </w:rPr>
              <w:t xml:space="preserve"> </w:t>
            </w:r>
            <w:r>
              <w:rPr>
                <w:sz w:val="16"/>
              </w:rPr>
              <w:t>18,2005</w:t>
            </w:r>
            <w:r>
              <w:rPr>
                <w:sz w:val="16"/>
              </w:rPr>
              <w:tab/>
              <w:t>CORONARY ARTERY</w:t>
            </w:r>
            <w:r>
              <w:rPr>
                <w:spacing w:val="-6"/>
                <w:sz w:val="16"/>
              </w:rPr>
              <w:t xml:space="preserve"> </w:t>
            </w:r>
            <w:r>
              <w:rPr>
                <w:sz w:val="16"/>
              </w:rPr>
              <w:t>BYPASS</w:t>
            </w:r>
          </w:p>
        </w:tc>
        <w:tc>
          <w:tcPr>
            <w:tcW w:w="3792" w:type="dxa"/>
            <w:tcBorders>
              <w:bottom w:val="dashed" w:sz="4" w:space="0" w:color="000000"/>
            </w:tcBorders>
            <w:shd w:val="clear" w:color="auto" w:fill="E4E4E4"/>
          </w:tcPr>
          <w:p w14:paraId="3263E71B" w14:textId="77777777" w:rsidR="007D435F" w:rsidRDefault="007D435F">
            <w:pPr>
              <w:pStyle w:val="TableParagraph"/>
              <w:rPr>
                <w:rFonts w:ascii="Times New Roman"/>
                <w:sz w:val="16"/>
              </w:rPr>
            </w:pPr>
          </w:p>
        </w:tc>
        <w:tc>
          <w:tcPr>
            <w:tcW w:w="1902" w:type="dxa"/>
            <w:vMerge/>
            <w:tcBorders>
              <w:top w:val="nil"/>
            </w:tcBorders>
            <w:shd w:val="clear" w:color="auto" w:fill="E4E4E4"/>
          </w:tcPr>
          <w:p w14:paraId="3DA5BCCB" w14:textId="77777777" w:rsidR="007D435F" w:rsidRDefault="007D435F">
            <w:pPr>
              <w:rPr>
                <w:sz w:val="2"/>
                <w:szCs w:val="2"/>
              </w:rPr>
            </w:pPr>
          </w:p>
        </w:tc>
      </w:tr>
      <w:tr w:rsidR="007D435F" w14:paraId="46E77F83" w14:textId="77777777">
        <w:trPr>
          <w:trHeight w:val="358"/>
        </w:trPr>
        <w:tc>
          <w:tcPr>
            <w:tcW w:w="7517" w:type="dxa"/>
            <w:gridSpan w:val="2"/>
            <w:tcBorders>
              <w:top w:val="dashed" w:sz="4" w:space="0" w:color="000000"/>
            </w:tcBorders>
            <w:shd w:val="clear" w:color="auto" w:fill="E4E4E4"/>
          </w:tcPr>
          <w:p w14:paraId="6B06502F" w14:textId="77777777" w:rsidR="007D435F" w:rsidRDefault="00B87847">
            <w:pPr>
              <w:pStyle w:val="TableParagraph"/>
              <w:spacing w:before="87"/>
              <w:ind w:left="28"/>
              <w:rPr>
                <w:sz w:val="16"/>
              </w:rPr>
            </w:pPr>
            <w:r>
              <w:rPr>
                <w:sz w:val="16"/>
              </w:rPr>
              <w:t>Enter/Edit Intraoperative Occurrences</w:t>
            </w:r>
          </w:p>
        </w:tc>
        <w:tc>
          <w:tcPr>
            <w:tcW w:w="1902" w:type="dxa"/>
            <w:vMerge/>
            <w:tcBorders>
              <w:top w:val="nil"/>
            </w:tcBorders>
            <w:shd w:val="clear" w:color="auto" w:fill="E4E4E4"/>
          </w:tcPr>
          <w:p w14:paraId="6C3EF91B" w14:textId="77777777" w:rsidR="007D435F" w:rsidRDefault="007D435F">
            <w:pPr>
              <w:rPr>
                <w:sz w:val="2"/>
                <w:szCs w:val="2"/>
              </w:rPr>
            </w:pPr>
          </w:p>
        </w:tc>
      </w:tr>
      <w:tr w:rsidR="007D435F" w14:paraId="3B463E7F" w14:textId="77777777">
        <w:trPr>
          <w:trHeight w:val="272"/>
        </w:trPr>
        <w:tc>
          <w:tcPr>
            <w:tcW w:w="7517" w:type="dxa"/>
            <w:gridSpan w:val="2"/>
            <w:shd w:val="clear" w:color="auto" w:fill="E4E4E4"/>
          </w:tcPr>
          <w:p w14:paraId="3A13A46C" w14:textId="77777777" w:rsidR="007D435F" w:rsidRDefault="00B87847">
            <w:pPr>
              <w:pStyle w:val="TableParagraph"/>
              <w:tabs>
                <w:tab w:val="left" w:pos="508"/>
              </w:tabs>
              <w:spacing w:before="90" w:line="162" w:lineRule="exact"/>
              <w:ind w:left="28"/>
              <w:rPr>
                <w:sz w:val="16"/>
              </w:rPr>
            </w:pPr>
            <w:r>
              <w:rPr>
                <w:sz w:val="16"/>
              </w:rPr>
              <w:t>1.</w:t>
            </w:r>
            <w:r>
              <w:rPr>
                <w:sz w:val="16"/>
              </w:rPr>
              <w:tab/>
              <w:t>CARDIAC ARREST REQUIRING</w:t>
            </w:r>
            <w:r>
              <w:rPr>
                <w:spacing w:val="-4"/>
                <w:sz w:val="16"/>
              </w:rPr>
              <w:t xml:space="preserve"> </w:t>
            </w:r>
            <w:r>
              <w:rPr>
                <w:sz w:val="16"/>
              </w:rPr>
              <w:t>CPR</w:t>
            </w:r>
          </w:p>
        </w:tc>
        <w:tc>
          <w:tcPr>
            <w:tcW w:w="1902" w:type="dxa"/>
            <w:vMerge/>
            <w:tcBorders>
              <w:top w:val="nil"/>
            </w:tcBorders>
            <w:shd w:val="clear" w:color="auto" w:fill="E4E4E4"/>
          </w:tcPr>
          <w:p w14:paraId="1E97A94A" w14:textId="77777777" w:rsidR="007D435F" w:rsidRDefault="007D435F">
            <w:pPr>
              <w:rPr>
                <w:sz w:val="2"/>
                <w:szCs w:val="2"/>
              </w:rPr>
            </w:pPr>
          </w:p>
        </w:tc>
      </w:tr>
      <w:tr w:rsidR="007D435F" w14:paraId="4697515B" w14:textId="77777777">
        <w:trPr>
          <w:trHeight w:val="272"/>
        </w:trPr>
        <w:tc>
          <w:tcPr>
            <w:tcW w:w="7517" w:type="dxa"/>
            <w:gridSpan w:val="2"/>
            <w:shd w:val="clear" w:color="auto" w:fill="E4E4E4"/>
          </w:tcPr>
          <w:p w14:paraId="10D853F9" w14:textId="77777777" w:rsidR="007D435F" w:rsidRDefault="00B87847">
            <w:pPr>
              <w:pStyle w:val="TableParagraph"/>
              <w:ind w:left="508"/>
              <w:rPr>
                <w:sz w:val="16"/>
              </w:rPr>
            </w:pPr>
            <w:r>
              <w:rPr>
                <w:sz w:val="16"/>
              </w:rPr>
              <w:t>Category: CARDIAC ARREST REQUIRING CPR</w:t>
            </w:r>
          </w:p>
        </w:tc>
        <w:tc>
          <w:tcPr>
            <w:tcW w:w="1902" w:type="dxa"/>
            <w:vMerge/>
            <w:tcBorders>
              <w:top w:val="nil"/>
            </w:tcBorders>
            <w:shd w:val="clear" w:color="auto" w:fill="E4E4E4"/>
          </w:tcPr>
          <w:p w14:paraId="561A3605" w14:textId="77777777" w:rsidR="007D435F" w:rsidRDefault="007D435F">
            <w:pPr>
              <w:rPr>
                <w:sz w:val="2"/>
                <w:szCs w:val="2"/>
              </w:rPr>
            </w:pPr>
          </w:p>
        </w:tc>
      </w:tr>
      <w:tr w:rsidR="007D435F" w14:paraId="0554076F" w14:textId="77777777">
        <w:trPr>
          <w:trHeight w:val="269"/>
        </w:trPr>
        <w:tc>
          <w:tcPr>
            <w:tcW w:w="7517" w:type="dxa"/>
            <w:gridSpan w:val="2"/>
            <w:shd w:val="clear" w:color="auto" w:fill="E4E4E4"/>
          </w:tcPr>
          <w:p w14:paraId="3618ED58" w14:textId="77777777" w:rsidR="007D435F" w:rsidRDefault="00B87847">
            <w:pPr>
              <w:pStyle w:val="TableParagraph"/>
              <w:spacing w:before="90" w:line="159" w:lineRule="exact"/>
              <w:ind w:left="28"/>
              <w:rPr>
                <w:sz w:val="16"/>
              </w:rPr>
            </w:pPr>
            <w:r>
              <w:rPr>
                <w:sz w:val="16"/>
              </w:rPr>
              <w:t>Select a number (1), or type 'NEW' to enter another occurrence:</w:t>
            </w:r>
          </w:p>
        </w:tc>
        <w:tc>
          <w:tcPr>
            <w:tcW w:w="1902" w:type="dxa"/>
            <w:vMerge/>
            <w:tcBorders>
              <w:top w:val="nil"/>
            </w:tcBorders>
            <w:shd w:val="clear" w:color="auto" w:fill="E4E4E4"/>
          </w:tcPr>
          <w:p w14:paraId="75562846" w14:textId="77777777" w:rsidR="007D435F" w:rsidRDefault="007D435F">
            <w:pPr>
              <w:rPr>
                <w:sz w:val="2"/>
                <w:szCs w:val="2"/>
              </w:rPr>
            </w:pPr>
          </w:p>
        </w:tc>
      </w:tr>
    </w:tbl>
    <w:p w14:paraId="03ADE680" w14:textId="77777777" w:rsidR="007D435F" w:rsidRDefault="007D435F">
      <w:pPr>
        <w:rPr>
          <w:sz w:val="2"/>
          <w:szCs w:val="2"/>
        </w:rPr>
        <w:sectPr w:rsidR="007D435F">
          <w:footerReference w:type="default" r:id="rId571"/>
          <w:pgSz w:w="12240" w:h="15840"/>
          <w:pgMar w:top="1440" w:right="1300" w:bottom="940" w:left="1220" w:header="0" w:footer="746" w:gutter="0"/>
          <w:cols w:space="720"/>
        </w:sectPr>
      </w:pPr>
    </w:p>
    <w:p w14:paraId="41706051" w14:textId="77777777" w:rsidR="007D435F" w:rsidRDefault="00B87847">
      <w:pPr>
        <w:pStyle w:val="Heading2"/>
      </w:pPr>
      <w:bookmarkStart w:id="204" w:name="_bookmark195"/>
      <w:bookmarkEnd w:id="204"/>
      <w:r>
        <w:lastRenderedPageBreak/>
        <w:t>Postoperative Occurrences (Enter/Edit)</w:t>
      </w:r>
    </w:p>
    <w:p w14:paraId="0F2BD686" w14:textId="77777777" w:rsidR="007D435F" w:rsidRDefault="00B87847">
      <w:pPr>
        <w:pStyle w:val="Heading3"/>
      </w:pPr>
      <w:r>
        <w:t>[SRO POSTOP COMP]</w:t>
      </w:r>
    </w:p>
    <w:p w14:paraId="1FD19704" w14:textId="77777777" w:rsidR="007D435F" w:rsidRDefault="007D435F">
      <w:pPr>
        <w:pStyle w:val="BodyText"/>
        <w:spacing w:before="11"/>
        <w:rPr>
          <w:rFonts w:ascii="Arial"/>
          <w:b/>
          <w:sz w:val="21"/>
        </w:rPr>
      </w:pPr>
    </w:p>
    <w:p w14:paraId="469B411B" w14:textId="77777777" w:rsidR="007D435F" w:rsidRDefault="00B87847">
      <w:pPr>
        <w:ind w:left="220" w:right="439"/>
        <w:rPr>
          <w:rFonts w:ascii="Times New Roman"/>
        </w:rPr>
      </w:pPr>
      <w:r>
        <w:rPr>
          <w:rFonts w:ascii="Times New Roman"/>
        </w:rPr>
        <w:t xml:space="preserve">The nurse reviewer uses the </w:t>
      </w:r>
      <w:r>
        <w:rPr>
          <w:rFonts w:ascii="Times New Roman"/>
          <w:i/>
        </w:rPr>
        <w:t xml:space="preserve">Postoperative Occurrences (Enter/Edit) </w:t>
      </w:r>
      <w:r>
        <w:rPr>
          <w:rFonts w:ascii="Times New Roman"/>
        </w:rPr>
        <w:t>option to enter or change information related to postoperative occurrences. Every occurrence entered must have a corresponding occurrence category. For a list of occurrence categories, the user can enter a question mark (</w:t>
      </w:r>
      <w:r>
        <w:rPr>
          <w:rFonts w:ascii="Times New Roman"/>
          <w:b/>
        </w:rPr>
        <w:t>?</w:t>
      </w:r>
      <w:r>
        <w:rPr>
          <w:rFonts w:ascii="Times New Roman"/>
        </w:rPr>
        <w:t>) at the "Enter a New Postoperative Occurrence:" prompt.</w:t>
      </w:r>
    </w:p>
    <w:p w14:paraId="4D1D7BAE" w14:textId="77777777" w:rsidR="007D435F" w:rsidRDefault="007D435F">
      <w:pPr>
        <w:pStyle w:val="BodyText"/>
        <w:spacing w:before="11"/>
        <w:rPr>
          <w:rFonts w:ascii="Times New Roman"/>
          <w:sz w:val="21"/>
        </w:rPr>
      </w:pPr>
    </w:p>
    <w:p w14:paraId="7F1E9800" w14:textId="77777777" w:rsidR="007D435F" w:rsidRDefault="00B87847">
      <w:pPr>
        <w:ind w:left="220"/>
        <w:rPr>
          <w:rFonts w:ascii="Times New Roman"/>
        </w:rPr>
      </w:pPr>
      <w:r>
        <w:rPr>
          <w:rFonts w:ascii="Times New Roman"/>
        </w:rPr>
        <w:t>After an occurrence category has been entered or edited, the screen will clear and present a summary. The summary organizes the information entered and provides another opportunity to enter or edit data.</w:t>
      </w:r>
    </w:p>
    <w:p w14:paraId="53BA3761" w14:textId="77777777" w:rsidR="007D435F" w:rsidRDefault="007D435F">
      <w:pPr>
        <w:pStyle w:val="BodyText"/>
        <w:spacing w:before="4"/>
        <w:rPr>
          <w:rFonts w:ascii="Times New Roman"/>
          <w:sz w:val="22"/>
        </w:rPr>
      </w:pPr>
    </w:p>
    <w:p w14:paraId="29EB55FD" w14:textId="77777777" w:rsidR="007D435F" w:rsidRDefault="00277930">
      <w:pPr>
        <w:ind w:left="220"/>
        <w:rPr>
          <w:rFonts w:ascii="Times New Roman"/>
          <w:b/>
          <w:sz w:val="20"/>
        </w:rPr>
      </w:pPr>
      <w:r>
        <w:pict w14:anchorId="0B383829">
          <v:shape id="_x0000_s1326" type="#_x0000_t202" style="position:absolute;left:0;text-align:left;margin-left:70.6pt;margin-top:17.6pt;width:470.95pt;height:18.15pt;z-index:-15226880;mso-wrap-distance-left:0;mso-wrap-distance-right:0;mso-position-horizontal-relative:page" fillcolor="#e4e4e4" stroked="f">
            <v:textbox inset="0,0,0,0">
              <w:txbxContent>
                <w:p w14:paraId="2F11DD82" w14:textId="77777777" w:rsidR="0040444F" w:rsidRDefault="0040444F">
                  <w:pPr>
                    <w:pStyle w:val="BodyText"/>
                    <w:spacing w:line="244" w:lineRule="auto"/>
                    <w:ind w:left="28"/>
                  </w:pPr>
                  <w:r>
                    <w:t xml:space="preserve">Select Cardiac Risk Assessment Information (Enter/Edit) Option: </w:t>
                  </w:r>
                  <w:r>
                    <w:rPr>
                      <w:b/>
                    </w:rPr>
                    <w:t xml:space="preserve">PO </w:t>
                  </w:r>
                  <w:r>
                    <w:t>Postoperative Occurrences (Enter/Edit)</w:t>
                  </w:r>
                </w:p>
              </w:txbxContent>
            </v:textbox>
            <w10:wrap type="topAndBottom" anchorx="page"/>
          </v:shape>
        </w:pict>
      </w:r>
      <w:r>
        <w:pict w14:anchorId="06CF224A">
          <v:group id="_x0000_s1319" style="position:absolute;left:0;text-align:left;margin-left:70.6pt;margin-top:48.35pt;width:470.95pt;height:217.6pt;z-index:-15226368;mso-wrap-distance-left:0;mso-wrap-distance-right:0;mso-position-horizontal-relative:page" coordorigin="1412,967" coordsize="9419,4352">
            <v:shape id="_x0000_s1325" style="position:absolute;left:1411;top:967;width:9419;height:545" coordorigin="1412,967" coordsize="9419,545" o:spt="100" adj="0,,0" path="m10831,1150r-9419,l1412,1330r,182l10831,1512r,-182l10831,1150xm10831,967r-9419,l1412,1150r9419,l10831,967xe" fillcolor="#e4e4e4" stroked="f">
              <v:stroke joinstyle="round"/>
              <v:formulas/>
              <v:path arrowok="t" o:connecttype="segments"/>
            </v:shape>
            <v:line id="_x0000_s1324" style="position:absolute" from="1440,1421" to="8928,1421" strokeweight=".16733mm">
              <v:stroke dashstyle="dash"/>
            </v:line>
            <v:shape id="_x0000_s1323" style="position:absolute;left:1411;top:1512;width:9419;height:3807" coordorigin="1412,1512" coordsize="9419,3807" path="m10831,1512r-9419,l1412,1692r,183l1412,5319r9419,l10831,1692r,-180xe" fillcolor="#e4e4e4" stroked="f">
              <v:path arrowok="t"/>
            </v:shape>
            <v:shape id="_x0000_s1322" type="#_x0000_t202" style="position:absolute;left:1440;top:970;width:3189;height:183" filled="f" stroked="f">
              <v:textbox inset="0,0,0,0">
                <w:txbxContent>
                  <w:p w14:paraId="49A48EF8" w14:textId="77777777" w:rsidR="0040444F" w:rsidRDefault="0040444F">
                    <w:pPr>
                      <w:rPr>
                        <w:sz w:val="16"/>
                      </w:rPr>
                    </w:pPr>
                    <w:r>
                      <w:rPr>
                        <w:sz w:val="16"/>
                      </w:rPr>
                      <w:t>SURPATIENT,NINETEEN (000-28-7354)</w:t>
                    </w:r>
                  </w:p>
                </w:txbxContent>
              </v:textbox>
            </v:shape>
            <v:shape id="_x0000_s1321" type="#_x0000_t202" style="position:absolute;left:5376;top:970;width:1076;height:183" filled="f" stroked="f">
              <v:textbox inset="0,0,0,0">
                <w:txbxContent>
                  <w:p w14:paraId="2B24A87F" w14:textId="77777777" w:rsidR="0040444F" w:rsidRDefault="0040444F">
                    <w:pPr>
                      <w:rPr>
                        <w:sz w:val="16"/>
                      </w:rPr>
                    </w:pPr>
                    <w:r>
                      <w:rPr>
                        <w:sz w:val="16"/>
                      </w:rPr>
                      <w:t>Case #60183</w:t>
                    </w:r>
                  </w:p>
                </w:txbxContent>
              </v:textbox>
            </v:shape>
            <v:shape id="_x0000_s1320" type="#_x0000_t202" style="position:absolute;left:1440;top:1152;width:6837;height:3982" filled="f" stroked="f">
              <v:textbox inset="0,0,0,0">
                <w:txbxContent>
                  <w:p w14:paraId="76454CC9"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5B9FBA9F" w14:textId="77777777" w:rsidR="0040444F" w:rsidRDefault="0040444F">
                    <w:pPr>
                      <w:spacing w:before="3" w:line="540" w:lineRule="atLeast"/>
                      <w:ind w:right="498"/>
                      <w:rPr>
                        <w:b/>
                        <w:sz w:val="16"/>
                      </w:rPr>
                    </w:pPr>
                    <w:r>
                      <w:rPr>
                        <w:sz w:val="16"/>
                      </w:rPr>
                      <w:t xml:space="preserve">There are no Postoperative Occurrences entered for this case. Enter a New Postoperative Occurrence: </w:t>
                    </w:r>
                    <w:r>
                      <w:rPr>
                        <w:b/>
                        <w:sz w:val="16"/>
                      </w:rPr>
                      <w:t>CARDIAC ARREST REQUIRING</w:t>
                    </w:r>
                    <w:r>
                      <w:rPr>
                        <w:b/>
                        <w:spacing w:val="-29"/>
                        <w:sz w:val="16"/>
                      </w:rPr>
                      <w:t xml:space="preserve"> </w:t>
                    </w:r>
                    <w:r>
                      <w:rPr>
                        <w:b/>
                        <w:sz w:val="16"/>
                      </w:rPr>
                      <w:t>CPR</w:t>
                    </w:r>
                  </w:p>
                  <w:p w14:paraId="19C74C7E" w14:textId="77777777" w:rsidR="0040444F" w:rsidRDefault="0040444F">
                    <w:pPr>
                      <w:spacing w:before="3"/>
                      <w:ind w:left="191" w:firstLine="192"/>
                      <w:rPr>
                        <w:sz w:val="16"/>
                      </w:rPr>
                    </w:pPr>
                    <w:r>
                      <w:rPr>
                        <w:sz w:val="16"/>
                      </w:rPr>
                      <w:t>Definition Revised (2011): Indicate if there was any cardiac arrest requiring external or open cardiopulmonary resuscitation (CPR) occurring in the operating room, ICU, ward, or out-of-hospital after the chest had been completely closed and within 30 days of surgery.</w:t>
                    </w:r>
                  </w:p>
                  <w:p w14:paraId="0DCE3260" w14:textId="77777777" w:rsidR="0040444F" w:rsidRDefault="0040444F">
                    <w:pPr>
                      <w:ind w:left="191" w:right="961"/>
                      <w:rPr>
                        <w:sz w:val="16"/>
                      </w:rPr>
                    </w:pPr>
                    <w:r>
                      <w:rPr>
                        <w:sz w:val="16"/>
                      </w:rPr>
                      <w:t>Patients with AICDs that fire but the patient does not lose consciousness should be excluded.</w:t>
                    </w:r>
                  </w:p>
                  <w:p w14:paraId="3A6F53FC" w14:textId="77777777" w:rsidR="0040444F" w:rsidRDefault="0040444F">
                    <w:pPr>
                      <w:spacing w:before="1"/>
                      <w:rPr>
                        <w:sz w:val="16"/>
                      </w:rPr>
                    </w:pPr>
                  </w:p>
                  <w:p w14:paraId="5BF5AC7B" w14:textId="77777777" w:rsidR="0040444F" w:rsidRDefault="0040444F">
                    <w:pPr>
                      <w:ind w:left="191" w:right="403"/>
                      <w:jc w:val="both"/>
                      <w:rPr>
                        <w:sz w:val="16"/>
                      </w:rPr>
                    </w:pPr>
                    <w:r>
                      <w:rPr>
                        <w:sz w:val="16"/>
                      </w:rPr>
                      <w:t>If patient had cardiac arrest requiring CPR, indicate whether the arrest occurred intraoperatively or postoperatively. Indicate the one appropriate response:</w:t>
                    </w:r>
                  </w:p>
                  <w:p w14:paraId="7AE6E4E3" w14:textId="77777777" w:rsidR="0040444F" w:rsidRDefault="0040444F">
                    <w:pPr>
                      <w:numPr>
                        <w:ilvl w:val="0"/>
                        <w:numId w:val="62"/>
                      </w:numPr>
                      <w:tabs>
                        <w:tab w:val="left" w:pos="384"/>
                      </w:tabs>
                      <w:spacing w:line="180" w:lineRule="exact"/>
                      <w:ind w:hanging="193"/>
                      <w:jc w:val="both"/>
                      <w:rPr>
                        <w:sz w:val="16"/>
                      </w:rPr>
                    </w:pPr>
                    <w:r>
                      <w:rPr>
                        <w:sz w:val="16"/>
                      </w:rPr>
                      <w:t>intraoperatively: occurring while patient was in the operating</w:t>
                    </w:r>
                    <w:r>
                      <w:rPr>
                        <w:spacing w:val="-31"/>
                        <w:sz w:val="16"/>
                      </w:rPr>
                      <w:t xml:space="preserve"> </w:t>
                    </w:r>
                    <w:r>
                      <w:rPr>
                        <w:sz w:val="16"/>
                      </w:rPr>
                      <w:t>room</w:t>
                    </w:r>
                  </w:p>
                  <w:p w14:paraId="06E7E27D" w14:textId="77777777" w:rsidR="0040444F" w:rsidRDefault="0040444F">
                    <w:pPr>
                      <w:numPr>
                        <w:ilvl w:val="0"/>
                        <w:numId w:val="62"/>
                      </w:numPr>
                      <w:tabs>
                        <w:tab w:val="left" w:pos="384"/>
                      </w:tabs>
                      <w:spacing w:before="1"/>
                      <w:ind w:hanging="193"/>
                      <w:jc w:val="both"/>
                      <w:rPr>
                        <w:sz w:val="16"/>
                      </w:rPr>
                    </w:pPr>
                    <w:r>
                      <w:rPr>
                        <w:sz w:val="16"/>
                      </w:rPr>
                      <w:t>postoperatively:  occurring after patient left the operating</w:t>
                    </w:r>
                    <w:r>
                      <w:rPr>
                        <w:spacing w:val="-30"/>
                        <w:sz w:val="16"/>
                      </w:rPr>
                      <w:t xml:space="preserve"> </w:t>
                    </w:r>
                    <w:r>
                      <w:rPr>
                        <w:sz w:val="16"/>
                      </w:rPr>
                      <w:t>room</w:t>
                    </w:r>
                  </w:p>
                  <w:p w14:paraId="08E87901" w14:textId="77777777" w:rsidR="0040444F" w:rsidRDefault="0040444F">
                    <w:pPr>
                      <w:rPr>
                        <w:sz w:val="18"/>
                      </w:rPr>
                    </w:pPr>
                  </w:p>
                  <w:p w14:paraId="5976D98D" w14:textId="77777777" w:rsidR="0040444F" w:rsidRDefault="0040444F">
                    <w:pPr>
                      <w:spacing w:before="153"/>
                      <w:rPr>
                        <w:b/>
                        <w:sz w:val="16"/>
                      </w:rPr>
                    </w:pPr>
                    <w:r>
                      <w:rPr>
                        <w:sz w:val="16"/>
                      </w:rPr>
                      <w:t xml:space="preserve">Press RETURN to continue: </w:t>
                    </w:r>
                    <w:r>
                      <w:rPr>
                        <w:b/>
                        <w:sz w:val="16"/>
                      </w:rPr>
                      <w:t>&lt;Enter&gt;</w:t>
                    </w:r>
                  </w:p>
                </w:txbxContent>
              </v:textbox>
            </v:shape>
            <w10:wrap type="topAndBottom" anchorx="page"/>
          </v:group>
        </w:pict>
      </w:r>
      <w:r w:rsidR="00B87847">
        <w:rPr>
          <w:rFonts w:ascii="Times New Roman"/>
          <w:b/>
          <w:sz w:val="20"/>
        </w:rPr>
        <w:t>Example: Enter a Postoperative Occurrence</w:t>
      </w:r>
    </w:p>
    <w:p w14:paraId="444E84E8" w14:textId="77777777" w:rsidR="007D435F" w:rsidRDefault="007D435F">
      <w:pPr>
        <w:pStyle w:val="BodyText"/>
        <w:spacing w:before="2"/>
        <w:rPr>
          <w:rFonts w:ascii="Times New Roman"/>
          <w:b/>
          <w:sz w:val="17"/>
        </w:rPr>
      </w:pPr>
    </w:p>
    <w:p w14:paraId="134D8263" w14:textId="77777777" w:rsidR="007D435F" w:rsidRDefault="007D435F">
      <w:pPr>
        <w:pStyle w:val="BodyText"/>
        <w:spacing w:before="4"/>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7FCC839F" w14:textId="77777777">
        <w:trPr>
          <w:trHeight w:val="448"/>
        </w:trPr>
        <w:tc>
          <w:tcPr>
            <w:tcW w:w="7517" w:type="dxa"/>
            <w:tcBorders>
              <w:bottom w:val="dashed" w:sz="4" w:space="0" w:color="000000"/>
            </w:tcBorders>
            <w:shd w:val="clear" w:color="auto" w:fill="E4E4E4"/>
          </w:tcPr>
          <w:p w14:paraId="1F8FDC18" w14:textId="77777777" w:rsidR="007D435F" w:rsidRDefault="00B87847">
            <w:pPr>
              <w:pStyle w:val="TableParagraph"/>
              <w:tabs>
                <w:tab w:val="left" w:pos="1372"/>
                <w:tab w:val="left" w:pos="3965"/>
              </w:tabs>
              <w:spacing w:before="3"/>
              <w:ind w:left="28" w:right="2493"/>
              <w:rPr>
                <w:sz w:val="16"/>
              </w:rPr>
            </w:pPr>
            <w:r>
              <w:rPr>
                <w:sz w:val="16"/>
              </w:rPr>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2" w:type="dxa"/>
            <w:vMerge w:val="restart"/>
            <w:shd w:val="clear" w:color="auto" w:fill="E4E4E4"/>
          </w:tcPr>
          <w:p w14:paraId="6CFB4D2C" w14:textId="77777777" w:rsidR="007D435F" w:rsidRDefault="007D435F">
            <w:pPr>
              <w:pStyle w:val="TableParagraph"/>
              <w:rPr>
                <w:rFonts w:ascii="Times New Roman"/>
                <w:sz w:val="16"/>
              </w:rPr>
            </w:pPr>
          </w:p>
        </w:tc>
      </w:tr>
      <w:tr w:rsidR="007D435F" w14:paraId="3F1FE316" w14:textId="77777777">
        <w:trPr>
          <w:trHeight w:val="1985"/>
        </w:trPr>
        <w:tc>
          <w:tcPr>
            <w:tcW w:w="7517" w:type="dxa"/>
            <w:tcBorders>
              <w:top w:val="dashed" w:sz="4" w:space="0" w:color="000000"/>
              <w:bottom w:val="dashed" w:sz="4" w:space="0" w:color="000000"/>
            </w:tcBorders>
            <w:shd w:val="clear" w:color="auto" w:fill="E4E4E4"/>
          </w:tcPr>
          <w:p w14:paraId="63E267AA" w14:textId="77777777" w:rsidR="007D435F" w:rsidRDefault="007D435F">
            <w:pPr>
              <w:pStyle w:val="TableParagraph"/>
              <w:rPr>
                <w:rFonts w:ascii="Times New Roman"/>
                <w:b/>
                <w:sz w:val="18"/>
              </w:rPr>
            </w:pPr>
          </w:p>
          <w:p w14:paraId="7FAFDD2A" w14:textId="77777777" w:rsidR="007D435F" w:rsidRDefault="007D435F">
            <w:pPr>
              <w:pStyle w:val="TableParagraph"/>
              <w:spacing w:before="3"/>
              <w:rPr>
                <w:rFonts w:ascii="Times New Roman"/>
                <w:b/>
                <w:sz w:val="21"/>
              </w:rPr>
            </w:pPr>
          </w:p>
          <w:p w14:paraId="18C4907E" w14:textId="77777777" w:rsidR="007D435F" w:rsidRDefault="00B87847">
            <w:pPr>
              <w:pStyle w:val="TableParagraph"/>
              <w:numPr>
                <w:ilvl w:val="0"/>
                <w:numId w:val="61"/>
              </w:numPr>
              <w:tabs>
                <w:tab w:val="left" w:pos="317"/>
                <w:tab w:val="left" w:pos="2524"/>
              </w:tabs>
              <w:spacing w:line="181" w:lineRule="exact"/>
              <w:ind w:hanging="289"/>
              <w:rPr>
                <w:sz w:val="16"/>
              </w:rPr>
            </w:pPr>
            <w:r>
              <w:rPr>
                <w:sz w:val="16"/>
              </w:rPr>
              <w:t>Occurrence:</w:t>
            </w:r>
            <w:r>
              <w:rPr>
                <w:sz w:val="16"/>
              </w:rPr>
              <w:tab/>
              <w:t>CARDIAC ARREST REQUIRING</w:t>
            </w:r>
            <w:r>
              <w:rPr>
                <w:spacing w:val="-5"/>
                <w:sz w:val="16"/>
              </w:rPr>
              <w:t xml:space="preserve"> </w:t>
            </w:r>
            <w:r>
              <w:rPr>
                <w:sz w:val="16"/>
              </w:rPr>
              <w:t>CPR</w:t>
            </w:r>
          </w:p>
          <w:p w14:paraId="47E7EB8B" w14:textId="77777777" w:rsidR="007D435F" w:rsidRDefault="00B87847">
            <w:pPr>
              <w:pStyle w:val="TableParagraph"/>
              <w:numPr>
                <w:ilvl w:val="0"/>
                <w:numId w:val="61"/>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27440F0F" w14:textId="77777777" w:rsidR="007D435F" w:rsidRDefault="00B87847">
            <w:pPr>
              <w:pStyle w:val="TableParagraph"/>
              <w:numPr>
                <w:ilvl w:val="0"/>
                <w:numId w:val="61"/>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79028AF0" w14:textId="77777777" w:rsidR="007D435F" w:rsidRDefault="00B87847">
            <w:pPr>
              <w:pStyle w:val="TableParagraph"/>
              <w:numPr>
                <w:ilvl w:val="0"/>
                <w:numId w:val="61"/>
              </w:numPr>
              <w:tabs>
                <w:tab w:val="left" w:pos="317"/>
              </w:tabs>
              <w:spacing w:line="181" w:lineRule="exact"/>
              <w:ind w:hanging="289"/>
              <w:rPr>
                <w:sz w:val="16"/>
              </w:rPr>
            </w:pPr>
            <w:r>
              <w:rPr>
                <w:sz w:val="16"/>
              </w:rPr>
              <w:t>Treatment</w:t>
            </w:r>
            <w:r>
              <w:rPr>
                <w:spacing w:val="-2"/>
                <w:sz w:val="16"/>
              </w:rPr>
              <w:t xml:space="preserve"> </w:t>
            </w:r>
            <w:r>
              <w:rPr>
                <w:sz w:val="16"/>
              </w:rPr>
              <w:t>Instituted:</w:t>
            </w:r>
          </w:p>
          <w:p w14:paraId="719906E1" w14:textId="77777777" w:rsidR="007D435F" w:rsidRDefault="00B87847">
            <w:pPr>
              <w:pStyle w:val="TableParagraph"/>
              <w:numPr>
                <w:ilvl w:val="0"/>
                <w:numId w:val="61"/>
              </w:numPr>
              <w:tabs>
                <w:tab w:val="left" w:pos="317"/>
              </w:tabs>
              <w:spacing w:before="2" w:line="181" w:lineRule="exact"/>
              <w:ind w:hanging="289"/>
              <w:rPr>
                <w:sz w:val="16"/>
              </w:rPr>
            </w:pPr>
            <w:r>
              <w:rPr>
                <w:sz w:val="16"/>
              </w:rPr>
              <w:t>Outcome to</w:t>
            </w:r>
            <w:r>
              <w:rPr>
                <w:spacing w:val="-3"/>
                <w:sz w:val="16"/>
              </w:rPr>
              <w:t xml:space="preserve"> </w:t>
            </w:r>
            <w:r>
              <w:rPr>
                <w:sz w:val="16"/>
              </w:rPr>
              <w:t>Date:</w:t>
            </w:r>
          </w:p>
          <w:p w14:paraId="16A9E2F2" w14:textId="77777777" w:rsidR="007D435F" w:rsidRDefault="00B87847">
            <w:pPr>
              <w:pStyle w:val="TableParagraph"/>
              <w:numPr>
                <w:ilvl w:val="0"/>
                <w:numId w:val="61"/>
              </w:numPr>
              <w:tabs>
                <w:tab w:val="left" w:pos="317"/>
              </w:tabs>
              <w:spacing w:line="181" w:lineRule="exact"/>
              <w:ind w:hanging="289"/>
              <w:rPr>
                <w:sz w:val="16"/>
              </w:rPr>
            </w:pPr>
            <w:r>
              <w:rPr>
                <w:sz w:val="16"/>
              </w:rPr>
              <w:t>Date</w:t>
            </w:r>
            <w:r>
              <w:rPr>
                <w:spacing w:val="-2"/>
                <w:sz w:val="16"/>
              </w:rPr>
              <w:t xml:space="preserve"> </w:t>
            </w:r>
            <w:r>
              <w:rPr>
                <w:sz w:val="16"/>
              </w:rPr>
              <w:t>Noted:</w:t>
            </w:r>
          </w:p>
          <w:p w14:paraId="0E742579" w14:textId="77777777" w:rsidR="007D435F" w:rsidRDefault="00B87847">
            <w:pPr>
              <w:pStyle w:val="TableParagraph"/>
              <w:numPr>
                <w:ilvl w:val="0"/>
                <w:numId w:val="61"/>
              </w:numPr>
              <w:tabs>
                <w:tab w:val="left" w:pos="317"/>
              </w:tabs>
              <w:spacing w:before="1"/>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18CE5858" w14:textId="77777777" w:rsidR="007D435F" w:rsidRDefault="007D435F">
            <w:pPr>
              <w:rPr>
                <w:sz w:val="2"/>
                <w:szCs w:val="2"/>
              </w:rPr>
            </w:pPr>
          </w:p>
        </w:tc>
      </w:tr>
      <w:tr w:rsidR="007D435F" w14:paraId="75F72467" w14:textId="77777777">
        <w:trPr>
          <w:trHeight w:val="446"/>
        </w:trPr>
        <w:tc>
          <w:tcPr>
            <w:tcW w:w="7517" w:type="dxa"/>
            <w:tcBorders>
              <w:top w:val="dashed" w:sz="4" w:space="0" w:color="000000"/>
            </w:tcBorders>
            <w:shd w:val="clear" w:color="auto" w:fill="E4E4E4"/>
          </w:tcPr>
          <w:p w14:paraId="4557A8E5" w14:textId="77777777" w:rsidR="007D435F" w:rsidRDefault="007D435F">
            <w:pPr>
              <w:pStyle w:val="TableParagraph"/>
              <w:rPr>
                <w:rFonts w:ascii="Times New Roman"/>
                <w:b/>
                <w:sz w:val="23"/>
              </w:rPr>
            </w:pPr>
          </w:p>
          <w:p w14:paraId="4EF7343B" w14:textId="77777777" w:rsidR="007D435F" w:rsidRDefault="00B87847">
            <w:pPr>
              <w:pStyle w:val="TableParagraph"/>
              <w:spacing w:line="161" w:lineRule="exact"/>
              <w:ind w:left="28"/>
              <w:rPr>
                <w:b/>
                <w:sz w:val="16"/>
              </w:rPr>
            </w:pPr>
            <w:r>
              <w:rPr>
                <w:sz w:val="16"/>
              </w:rPr>
              <w:t xml:space="preserve">Select Occurrence Information: </w:t>
            </w:r>
            <w:r>
              <w:rPr>
                <w:b/>
                <w:sz w:val="16"/>
              </w:rPr>
              <w:t>4:6</w:t>
            </w:r>
          </w:p>
        </w:tc>
        <w:tc>
          <w:tcPr>
            <w:tcW w:w="1902" w:type="dxa"/>
            <w:vMerge/>
            <w:tcBorders>
              <w:top w:val="nil"/>
            </w:tcBorders>
            <w:shd w:val="clear" w:color="auto" w:fill="E4E4E4"/>
          </w:tcPr>
          <w:p w14:paraId="7C9B8981" w14:textId="77777777" w:rsidR="007D435F" w:rsidRDefault="007D435F">
            <w:pPr>
              <w:rPr>
                <w:sz w:val="2"/>
                <w:szCs w:val="2"/>
              </w:rPr>
            </w:pPr>
          </w:p>
        </w:tc>
      </w:tr>
    </w:tbl>
    <w:p w14:paraId="253C7E14" w14:textId="77777777" w:rsidR="007D435F" w:rsidRDefault="007D435F">
      <w:pPr>
        <w:rPr>
          <w:sz w:val="2"/>
          <w:szCs w:val="2"/>
        </w:rPr>
        <w:sectPr w:rsidR="007D435F">
          <w:footerReference w:type="default" r:id="rId572"/>
          <w:pgSz w:w="12240" w:h="15840"/>
          <w:pgMar w:top="1480" w:right="1300" w:bottom="940" w:left="1220" w:header="0" w:footer="746" w:gutter="0"/>
          <w:cols w:space="720"/>
        </w:sectPr>
      </w:pPr>
    </w:p>
    <w:p w14:paraId="1CBD8615"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1B62E706">
          <v:group id="_x0000_s1312" style="width:470.95pt;height:63.5pt;mso-position-horizontal-relative:char;mso-position-vertical-relative:line" coordsize="9419,1270">
            <o:lock v:ext="edit" rotation="t" position="t"/>
            <v:shape id="_x0000_s1318" style="position:absolute;width:9419;height:546" coordsize="9419,546" path="m9419,l,,,182,,363,,545r9419,l9419,363r,-181l9419,xe" fillcolor="#e4e4e4" stroked="f">
              <v:path arrowok="t"/>
            </v:shape>
            <v:line id="_x0000_s1317" style="position:absolute" from="29,454" to="7517,454" strokeweight=".16733mm">
              <v:stroke dashstyle="dash"/>
            </v:line>
            <v:shape id="_x0000_s1316" style="position:absolute;top:545;width:9419;height:725" coordorigin=",545" coordsize="9419,725" path="m9419,545l,545,,725,,908r,180l,1270r9419,l9419,1088r,-180l9419,725r,-180xe" fillcolor="#e4e4e4" stroked="f">
              <v:path arrowok="t"/>
            </v:shape>
            <v:shape id="_x0000_s1315" type="#_x0000_t202" style="position:absolute;left:28;top:2;width:3189;height:183" filled="f" stroked="f">
              <v:textbox inset="0,0,0,0">
                <w:txbxContent>
                  <w:p w14:paraId="698FD50C" w14:textId="77777777" w:rsidR="0040444F" w:rsidRDefault="0040444F">
                    <w:pPr>
                      <w:rPr>
                        <w:sz w:val="16"/>
                      </w:rPr>
                    </w:pPr>
                    <w:r>
                      <w:rPr>
                        <w:sz w:val="16"/>
                      </w:rPr>
                      <w:t>SURPATIENT,NINETEEN (000-28-7354)</w:t>
                    </w:r>
                  </w:p>
                </w:txbxContent>
              </v:textbox>
            </v:shape>
            <v:shape id="_x0000_s1314" type="#_x0000_t202" style="position:absolute;left:3965;top:2;width:1076;height:183" filled="f" stroked="f">
              <v:textbox inset="0,0,0,0">
                <w:txbxContent>
                  <w:p w14:paraId="19C3FAFF" w14:textId="77777777" w:rsidR="0040444F" w:rsidRDefault="0040444F">
                    <w:pPr>
                      <w:rPr>
                        <w:sz w:val="16"/>
                      </w:rPr>
                    </w:pPr>
                    <w:r>
                      <w:rPr>
                        <w:sz w:val="16"/>
                      </w:rPr>
                      <w:t>Case #60183</w:t>
                    </w:r>
                  </w:p>
                </w:txbxContent>
              </v:textbox>
            </v:shape>
            <v:shape id="_x0000_s1313" type="#_x0000_t202" style="position:absolute;left:28;top:185;width:5685;height:1083" filled="f" stroked="f">
              <v:textbox inset="0,0,0,0">
                <w:txbxContent>
                  <w:p w14:paraId="7AC64153"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22C5160C" w14:textId="77777777" w:rsidR="0040444F" w:rsidRDefault="0040444F">
                    <w:pPr>
                      <w:rPr>
                        <w:sz w:val="18"/>
                      </w:rPr>
                    </w:pPr>
                  </w:p>
                  <w:p w14:paraId="7DEB9ECD" w14:textId="77777777" w:rsidR="0040444F" w:rsidRDefault="0040444F">
                    <w:pPr>
                      <w:spacing w:before="153"/>
                      <w:rPr>
                        <w:b/>
                        <w:sz w:val="16"/>
                      </w:rPr>
                    </w:pPr>
                    <w:r>
                      <w:rPr>
                        <w:sz w:val="16"/>
                      </w:rPr>
                      <w:t xml:space="preserve">Treatment Instituted: </w:t>
                    </w:r>
                    <w:r>
                      <w:rPr>
                        <w:b/>
                        <w:sz w:val="16"/>
                      </w:rPr>
                      <w:t>CPR</w:t>
                    </w:r>
                  </w:p>
                  <w:p w14:paraId="53381383" w14:textId="77777777" w:rsidR="0040444F" w:rsidRDefault="0040444F">
                    <w:pPr>
                      <w:spacing w:before="1" w:line="181" w:lineRule="exact"/>
                      <w:rPr>
                        <w:sz w:val="16"/>
                      </w:rPr>
                    </w:pPr>
                    <w:r>
                      <w:rPr>
                        <w:sz w:val="16"/>
                      </w:rPr>
                      <w:t xml:space="preserve">Outcome to Date: </w:t>
                    </w:r>
                    <w:r>
                      <w:rPr>
                        <w:b/>
                        <w:sz w:val="16"/>
                      </w:rPr>
                      <w:t>I</w:t>
                    </w:r>
                    <w:r>
                      <w:rPr>
                        <w:b/>
                        <w:spacing w:val="90"/>
                        <w:sz w:val="16"/>
                      </w:rPr>
                      <w:t xml:space="preserve"> </w:t>
                    </w:r>
                    <w:r>
                      <w:rPr>
                        <w:sz w:val="16"/>
                      </w:rPr>
                      <w:t>IMPROVED</w:t>
                    </w:r>
                  </w:p>
                  <w:p w14:paraId="295157F1" w14:textId="77777777" w:rsidR="0040444F" w:rsidRDefault="0040444F">
                    <w:pPr>
                      <w:spacing w:line="181" w:lineRule="exact"/>
                      <w:rPr>
                        <w:sz w:val="16"/>
                      </w:rPr>
                    </w:pPr>
                    <w:r>
                      <w:rPr>
                        <w:sz w:val="16"/>
                      </w:rPr>
                      <w:t xml:space="preserve">Date/Time the Occurrence was Noted: </w:t>
                    </w:r>
                    <w:r>
                      <w:rPr>
                        <w:b/>
                        <w:sz w:val="16"/>
                      </w:rPr>
                      <w:t xml:space="preserve">6/19/05 </w:t>
                    </w:r>
                    <w:r>
                      <w:rPr>
                        <w:sz w:val="16"/>
                      </w:rPr>
                      <w:t>(JUN 19, 2005)</w:t>
                    </w:r>
                  </w:p>
                </w:txbxContent>
              </v:textbox>
            </v:shape>
            <w10:anchorlock/>
          </v:group>
        </w:pict>
      </w:r>
    </w:p>
    <w:p w14:paraId="2DCD8BAD" w14:textId="77777777" w:rsidR="007D435F" w:rsidRDefault="007D435F">
      <w:pPr>
        <w:pStyle w:val="BodyText"/>
        <w:spacing w:before="9" w:after="1"/>
        <w:rPr>
          <w:rFonts w:ascii="Times New Roman"/>
          <w:b/>
          <w:sz w:val="28"/>
        </w:rPr>
      </w:pPr>
    </w:p>
    <w:tbl>
      <w:tblPr>
        <w:tblW w:w="0" w:type="auto"/>
        <w:tblInd w:w="199" w:type="dxa"/>
        <w:tblLayout w:type="fixed"/>
        <w:tblCellMar>
          <w:left w:w="0" w:type="dxa"/>
          <w:right w:w="0" w:type="dxa"/>
        </w:tblCellMar>
        <w:tblLook w:val="01E0" w:firstRow="1" w:lastRow="1" w:firstColumn="1" w:lastColumn="1" w:noHBand="0" w:noVBand="0"/>
      </w:tblPr>
      <w:tblGrid>
        <w:gridCol w:w="7517"/>
        <w:gridCol w:w="1902"/>
      </w:tblGrid>
      <w:tr w:rsidR="007D435F" w14:paraId="352E137F" w14:textId="77777777">
        <w:trPr>
          <w:trHeight w:val="448"/>
        </w:trPr>
        <w:tc>
          <w:tcPr>
            <w:tcW w:w="7517" w:type="dxa"/>
            <w:tcBorders>
              <w:bottom w:val="dashed" w:sz="4" w:space="0" w:color="000000"/>
            </w:tcBorders>
            <w:shd w:val="clear" w:color="auto" w:fill="E4E4E4"/>
          </w:tcPr>
          <w:p w14:paraId="41744097" w14:textId="77777777" w:rsidR="007D435F" w:rsidRDefault="00B87847">
            <w:pPr>
              <w:pStyle w:val="TableParagraph"/>
              <w:tabs>
                <w:tab w:val="left" w:pos="1372"/>
                <w:tab w:val="left" w:pos="3965"/>
              </w:tabs>
              <w:spacing w:before="3"/>
              <w:ind w:left="28" w:right="2493"/>
              <w:rPr>
                <w:sz w:val="16"/>
              </w:rPr>
            </w:pPr>
            <w:r>
              <w:rPr>
                <w:sz w:val="16"/>
              </w:rPr>
              <w:t>SURPATIENT,NINETEEN</w:t>
            </w:r>
            <w:r>
              <w:rPr>
                <w:spacing w:val="-8"/>
                <w:sz w:val="16"/>
              </w:rPr>
              <w:t xml:space="preserve"> </w:t>
            </w:r>
            <w:r>
              <w:rPr>
                <w:sz w:val="16"/>
              </w:rPr>
              <w:t>(000-28-7354)</w:t>
            </w:r>
            <w:r>
              <w:rPr>
                <w:sz w:val="16"/>
              </w:rPr>
              <w:tab/>
              <w:t xml:space="preserve">Case </w:t>
            </w:r>
            <w:r>
              <w:rPr>
                <w:spacing w:val="-3"/>
                <w:sz w:val="16"/>
              </w:rPr>
              <w:t xml:space="preserve">#60183 </w:t>
            </w: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tc>
        <w:tc>
          <w:tcPr>
            <w:tcW w:w="1902" w:type="dxa"/>
            <w:vMerge w:val="restart"/>
            <w:shd w:val="clear" w:color="auto" w:fill="E4E4E4"/>
          </w:tcPr>
          <w:p w14:paraId="23DECB68" w14:textId="77777777" w:rsidR="007D435F" w:rsidRDefault="007D435F">
            <w:pPr>
              <w:pStyle w:val="TableParagraph"/>
              <w:rPr>
                <w:rFonts w:ascii="Times New Roman"/>
                <w:sz w:val="16"/>
              </w:rPr>
            </w:pPr>
          </w:p>
        </w:tc>
      </w:tr>
      <w:tr w:rsidR="007D435F" w14:paraId="6BA17AD3" w14:textId="77777777">
        <w:trPr>
          <w:trHeight w:val="1802"/>
        </w:trPr>
        <w:tc>
          <w:tcPr>
            <w:tcW w:w="7517" w:type="dxa"/>
            <w:tcBorders>
              <w:top w:val="dashed" w:sz="4" w:space="0" w:color="000000"/>
              <w:bottom w:val="dashed" w:sz="4" w:space="0" w:color="000000"/>
            </w:tcBorders>
            <w:shd w:val="clear" w:color="auto" w:fill="E4E4E4"/>
          </w:tcPr>
          <w:p w14:paraId="43AECA40" w14:textId="77777777" w:rsidR="007D435F" w:rsidRDefault="007D435F">
            <w:pPr>
              <w:pStyle w:val="TableParagraph"/>
              <w:spacing w:before="5"/>
              <w:rPr>
                <w:rFonts w:ascii="Times New Roman"/>
                <w:b/>
                <w:sz w:val="23"/>
              </w:rPr>
            </w:pPr>
          </w:p>
          <w:p w14:paraId="2391CE4C" w14:textId="77777777" w:rsidR="007D435F" w:rsidRDefault="00B87847">
            <w:pPr>
              <w:pStyle w:val="TableParagraph"/>
              <w:numPr>
                <w:ilvl w:val="0"/>
                <w:numId w:val="60"/>
              </w:numPr>
              <w:tabs>
                <w:tab w:val="left" w:pos="317"/>
                <w:tab w:val="left" w:pos="2524"/>
              </w:tabs>
              <w:spacing w:line="181" w:lineRule="exact"/>
              <w:ind w:hanging="289"/>
              <w:rPr>
                <w:sz w:val="16"/>
              </w:rPr>
            </w:pPr>
            <w:r>
              <w:rPr>
                <w:sz w:val="16"/>
              </w:rPr>
              <w:t>Occurrence:</w:t>
            </w:r>
            <w:r>
              <w:rPr>
                <w:sz w:val="16"/>
              </w:rPr>
              <w:tab/>
              <w:t>CARDIAC ARREST REQUIRING</w:t>
            </w:r>
            <w:r>
              <w:rPr>
                <w:spacing w:val="-5"/>
                <w:sz w:val="16"/>
              </w:rPr>
              <w:t xml:space="preserve"> </w:t>
            </w:r>
            <w:r>
              <w:rPr>
                <w:sz w:val="16"/>
              </w:rPr>
              <w:t>CPR</w:t>
            </w:r>
          </w:p>
          <w:p w14:paraId="2BA3F34E" w14:textId="77777777" w:rsidR="007D435F" w:rsidRDefault="00B87847">
            <w:pPr>
              <w:pStyle w:val="TableParagraph"/>
              <w:numPr>
                <w:ilvl w:val="0"/>
                <w:numId w:val="60"/>
              </w:numPr>
              <w:tabs>
                <w:tab w:val="left" w:pos="317"/>
                <w:tab w:val="left" w:pos="2524"/>
              </w:tabs>
              <w:spacing w:line="181" w:lineRule="exact"/>
              <w:ind w:hanging="289"/>
              <w:rPr>
                <w:sz w:val="16"/>
              </w:rPr>
            </w:pPr>
            <w:r>
              <w:rPr>
                <w:sz w:val="16"/>
              </w:rPr>
              <w:t>Occurrence</w:t>
            </w:r>
            <w:r>
              <w:rPr>
                <w:spacing w:val="-6"/>
                <w:sz w:val="16"/>
              </w:rPr>
              <w:t xml:space="preserve"> </w:t>
            </w:r>
            <w:r>
              <w:rPr>
                <w:sz w:val="16"/>
              </w:rPr>
              <w:t>Category:</w:t>
            </w:r>
            <w:r>
              <w:rPr>
                <w:sz w:val="16"/>
              </w:rPr>
              <w:tab/>
              <w:t>CARDIAC ARREST REQUIRING</w:t>
            </w:r>
            <w:r>
              <w:rPr>
                <w:spacing w:val="-4"/>
                <w:sz w:val="16"/>
              </w:rPr>
              <w:t xml:space="preserve"> </w:t>
            </w:r>
            <w:r>
              <w:rPr>
                <w:sz w:val="16"/>
              </w:rPr>
              <w:t>CPR</w:t>
            </w:r>
          </w:p>
          <w:p w14:paraId="4BB9CBEE" w14:textId="77777777" w:rsidR="007D435F" w:rsidRDefault="00B87847">
            <w:pPr>
              <w:pStyle w:val="TableParagraph"/>
              <w:numPr>
                <w:ilvl w:val="0"/>
                <w:numId w:val="60"/>
              </w:numPr>
              <w:tabs>
                <w:tab w:val="left" w:pos="317"/>
              </w:tabs>
              <w:spacing w:before="1" w:line="181" w:lineRule="exact"/>
              <w:ind w:hanging="289"/>
              <w:rPr>
                <w:sz w:val="16"/>
              </w:rPr>
            </w:pPr>
            <w:r>
              <w:rPr>
                <w:sz w:val="16"/>
              </w:rPr>
              <w:t>ICD Diagnosis</w:t>
            </w:r>
            <w:r>
              <w:rPr>
                <w:spacing w:val="-3"/>
                <w:sz w:val="16"/>
              </w:rPr>
              <w:t xml:space="preserve"> </w:t>
            </w:r>
            <w:r>
              <w:rPr>
                <w:sz w:val="16"/>
              </w:rPr>
              <w:t>Code:</w:t>
            </w:r>
          </w:p>
          <w:p w14:paraId="31D14613" w14:textId="77777777" w:rsidR="007D435F" w:rsidRDefault="00B87847">
            <w:pPr>
              <w:pStyle w:val="TableParagraph"/>
              <w:numPr>
                <w:ilvl w:val="0"/>
                <w:numId w:val="60"/>
              </w:numPr>
              <w:tabs>
                <w:tab w:val="left" w:pos="317"/>
              </w:tabs>
              <w:spacing w:line="181" w:lineRule="exact"/>
              <w:ind w:hanging="289"/>
              <w:rPr>
                <w:sz w:val="16"/>
              </w:rPr>
            </w:pPr>
            <w:r>
              <w:rPr>
                <w:sz w:val="16"/>
              </w:rPr>
              <w:t>Treatment Instituted:</w:t>
            </w:r>
            <w:r>
              <w:rPr>
                <w:spacing w:val="93"/>
                <w:sz w:val="16"/>
              </w:rPr>
              <w:t xml:space="preserve"> </w:t>
            </w:r>
            <w:r>
              <w:rPr>
                <w:sz w:val="16"/>
              </w:rPr>
              <w:t>CPR</w:t>
            </w:r>
          </w:p>
          <w:p w14:paraId="447A0DDC" w14:textId="77777777" w:rsidR="007D435F" w:rsidRDefault="00B87847">
            <w:pPr>
              <w:pStyle w:val="TableParagraph"/>
              <w:numPr>
                <w:ilvl w:val="0"/>
                <w:numId w:val="60"/>
              </w:numPr>
              <w:tabs>
                <w:tab w:val="left" w:pos="317"/>
                <w:tab w:val="left" w:pos="2524"/>
              </w:tabs>
              <w:spacing w:before="1" w:line="181" w:lineRule="exact"/>
              <w:ind w:hanging="289"/>
              <w:rPr>
                <w:sz w:val="16"/>
              </w:rPr>
            </w:pPr>
            <w:r>
              <w:rPr>
                <w:sz w:val="16"/>
              </w:rPr>
              <w:t>Outcome</w:t>
            </w:r>
            <w:r>
              <w:rPr>
                <w:spacing w:val="-3"/>
                <w:sz w:val="16"/>
              </w:rPr>
              <w:t xml:space="preserve"> </w:t>
            </w:r>
            <w:r>
              <w:rPr>
                <w:sz w:val="16"/>
              </w:rPr>
              <w:t>to</w:t>
            </w:r>
            <w:r>
              <w:rPr>
                <w:spacing w:val="-2"/>
                <w:sz w:val="16"/>
              </w:rPr>
              <w:t xml:space="preserve"> </w:t>
            </w:r>
            <w:r>
              <w:rPr>
                <w:sz w:val="16"/>
              </w:rPr>
              <w:t>Date:</w:t>
            </w:r>
            <w:r>
              <w:rPr>
                <w:sz w:val="16"/>
              </w:rPr>
              <w:tab/>
              <w:t>IMPROVED</w:t>
            </w:r>
          </w:p>
          <w:p w14:paraId="19728B4A" w14:textId="77777777" w:rsidR="007D435F" w:rsidRDefault="00B87847">
            <w:pPr>
              <w:pStyle w:val="TableParagraph"/>
              <w:numPr>
                <w:ilvl w:val="0"/>
                <w:numId w:val="60"/>
              </w:numPr>
              <w:tabs>
                <w:tab w:val="left" w:pos="317"/>
                <w:tab w:val="left" w:pos="2524"/>
              </w:tabs>
              <w:spacing w:line="181" w:lineRule="exact"/>
              <w:ind w:hanging="289"/>
              <w:rPr>
                <w:sz w:val="16"/>
              </w:rPr>
            </w:pPr>
            <w:r>
              <w:rPr>
                <w:sz w:val="16"/>
              </w:rPr>
              <w:t>Date</w:t>
            </w:r>
            <w:r>
              <w:rPr>
                <w:spacing w:val="-3"/>
                <w:sz w:val="16"/>
              </w:rPr>
              <w:t xml:space="preserve"> </w:t>
            </w:r>
            <w:r>
              <w:rPr>
                <w:sz w:val="16"/>
              </w:rPr>
              <w:t>Noted:</w:t>
            </w:r>
            <w:r>
              <w:rPr>
                <w:sz w:val="16"/>
              </w:rPr>
              <w:tab/>
              <w:t>06/19/05</w:t>
            </w:r>
          </w:p>
          <w:p w14:paraId="5A564B9B" w14:textId="77777777" w:rsidR="007D435F" w:rsidRDefault="00B87847">
            <w:pPr>
              <w:pStyle w:val="TableParagraph"/>
              <w:numPr>
                <w:ilvl w:val="0"/>
                <w:numId w:val="60"/>
              </w:numPr>
              <w:tabs>
                <w:tab w:val="left" w:pos="317"/>
              </w:tabs>
              <w:spacing w:before="1"/>
              <w:ind w:hanging="289"/>
              <w:rPr>
                <w:sz w:val="16"/>
              </w:rPr>
            </w:pPr>
            <w:r>
              <w:rPr>
                <w:sz w:val="16"/>
              </w:rPr>
              <w:t>Occurrence</w:t>
            </w:r>
            <w:r>
              <w:rPr>
                <w:spacing w:val="-2"/>
                <w:sz w:val="16"/>
              </w:rPr>
              <w:t xml:space="preserve"> </w:t>
            </w:r>
            <w:r>
              <w:rPr>
                <w:sz w:val="16"/>
              </w:rPr>
              <w:t>Comments:</w:t>
            </w:r>
          </w:p>
        </w:tc>
        <w:tc>
          <w:tcPr>
            <w:tcW w:w="1902" w:type="dxa"/>
            <w:vMerge/>
            <w:tcBorders>
              <w:top w:val="nil"/>
            </w:tcBorders>
            <w:shd w:val="clear" w:color="auto" w:fill="E4E4E4"/>
          </w:tcPr>
          <w:p w14:paraId="3B9F5C37" w14:textId="77777777" w:rsidR="007D435F" w:rsidRDefault="007D435F">
            <w:pPr>
              <w:rPr>
                <w:sz w:val="2"/>
                <w:szCs w:val="2"/>
              </w:rPr>
            </w:pPr>
          </w:p>
        </w:tc>
      </w:tr>
      <w:tr w:rsidR="007D435F" w14:paraId="4FA24AA5" w14:textId="77777777">
        <w:trPr>
          <w:trHeight w:val="448"/>
        </w:trPr>
        <w:tc>
          <w:tcPr>
            <w:tcW w:w="7517" w:type="dxa"/>
            <w:tcBorders>
              <w:top w:val="dashed" w:sz="4" w:space="0" w:color="000000"/>
            </w:tcBorders>
            <w:shd w:val="clear" w:color="auto" w:fill="E4E4E4"/>
          </w:tcPr>
          <w:p w14:paraId="2CF1F07B" w14:textId="77777777" w:rsidR="007D435F" w:rsidRDefault="007D435F">
            <w:pPr>
              <w:pStyle w:val="TableParagraph"/>
              <w:rPr>
                <w:rFonts w:ascii="Times New Roman"/>
                <w:b/>
                <w:sz w:val="23"/>
              </w:rPr>
            </w:pPr>
          </w:p>
          <w:p w14:paraId="58A37407" w14:textId="77777777" w:rsidR="007D435F" w:rsidRDefault="00B87847">
            <w:pPr>
              <w:pStyle w:val="TableParagraph"/>
              <w:spacing w:line="164" w:lineRule="exact"/>
              <w:ind w:left="28"/>
              <w:rPr>
                <w:b/>
                <w:sz w:val="16"/>
              </w:rPr>
            </w:pPr>
            <w:r>
              <w:rPr>
                <w:sz w:val="16"/>
              </w:rPr>
              <w:t xml:space="preserve">Select Occurrence Information: </w:t>
            </w:r>
            <w:r>
              <w:rPr>
                <w:b/>
                <w:sz w:val="16"/>
              </w:rPr>
              <w:t>&lt;Enter&gt;</w:t>
            </w:r>
          </w:p>
        </w:tc>
        <w:tc>
          <w:tcPr>
            <w:tcW w:w="1902" w:type="dxa"/>
            <w:vMerge/>
            <w:tcBorders>
              <w:top w:val="nil"/>
            </w:tcBorders>
            <w:shd w:val="clear" w:color="auto" w:fill="E4E4E4"/>
          </w:tcPr>
          <w:p w14:paraId="11A7061D" w14:textId="77777777" w:rsidR="007D435F" w:rsidRDefault="007D435F">
            <w:pPr>
              <w:rPr>
                <w:sz w:val="2"/>
                <w:szCs w:val="2"/>
              </w:rPr>
            </w:pPr>
          </w:p>
        </w:tc>
      </w:tr>
    </w:tbl>
    <w:p w14:paraId="20167A0E" w14:textId="77777777" w:rsidR="007D435F" w:rsidRDefault="00277930">
      <w:pPr>
        <w:pStyle w:val="BodyText"/>
        <w:spacing w:before="6"/>
        <w:rPr>
          <w:rFonts w:ascii="Times New Roman"/>
          <w:b/>
          <w:sz w:val="18"/>
        </w:rPr>
      </w:pPr>
      <w:r>
        <w:pict w14:anchorId="3C457F56">
          <v:group id="_x0000_s1305" style="position:absolute;margin-left:70.6pt;margin-top:12.6pt;width:470.95pt;height:90.6pt;z-index:-15225344;mso-wrap-distance-left:0;mso-wrap-distance-right:0;mso-position-horizontal-relative:page;mso-position-vertical-relative:text" coordorigin="1412,252" coordsize="9419,1812">
            <v:shape id="_x0000_s1311" style="position:absolute;left:1411;top:252;width:9419;height:543" coordorigin="1412,252" coordsize="9419,543" path="m10831,252r-9419,l1412,432r,182l1412,794r9419,l10831,614r,-182l10831,252xe" fillcolor="#e4e4e4" stroked="f">
              <v:path arrowok="t"/>
            </v:shape>
            <v:line id="_x0000_s1310" style="position:absolute" from="1440,706" to="8928,706" strokeweight=".16733mm">
              <v:stroke dashstyle="dash"/>
            </v:line>
            <v:shape id="_x0000_s1309" style="position:absolute;left:1411;top:794;width:9419;height:1270" coordorigin="1412,794" coordsize="9419,1270" path="m10831,794r-9419,l1412,977r,182l1412,2064r9419,l10831,977r,-183xe" fillcolor="#e4e4e4" stroked="f">
              <v:path arrowok="t"/>
            </v:shape>
            <v:shape id="_x0000_s1308" type="#_x0000_t202" style="position:absolute;left:1440;top:254;width:3476;height:363" filled="f" stroked="f">
              <v:textbox inset="0,0,0,0">
                <w:txbxContent>
                  <w:p w14:paraId="23F6228D" w14:textId="77777777" w:rsidR="0040444F" w:rsidRDefault="0040444F">
                    <w:pPr>
                      <w:tabs>
                        <w:tab w:val="left" w:pos="1343"/>
                      </w:tabs>
                      <w:ind w:right="18"/>
                      <w:rPr>
                        <w:sz w:val="16"/>
                      </w:rPr>
                    </w:pPr>
                    <w:r>
                      <w:rPr>
                        <w:sz w:val="16"/>
                      </w:rPr>
                      <w:t>SURPATIENT,NINETEEN (000-28-7354) JUN</w:t>
                    </w:r>
                    <w:r>
                      <w:rPr>
                        <w:spacing w:val="-3"/>
                        <w:sz w:val="16"/>
                      </w:rPr>
                      <w:t xml:space="preserve"> </w:t>
                    </w:r>
                    <w:r>
                      <w:rPr>
                        <w:sz w:val="16"/>
                      </w:rPr>
                      <w:t>18,2005</w:t>
                    </w:r>
                    <w:r>
                      <w:rPr>
                        <w:sz w:val="16"/>
                      </w:rPr>
                      <w:tab/>
                      <w:t>CORONARY ARTERY</w:t>
                    </w:r>
                    <w:r>
                      <w:rPr>
                        <w:spacing w:val="-10"/>
                        <w:sz w:val="16"/>
                      </w:rPr>
                      <w:t xml:space="preserve"> </w:t>
                    </w:r>
                    <w:r>
                      <w:rPr>
                        <w:sz w:val="16"/>
                      </w:rPr>
                      <w:t>BYPASS</w:t>
                    </w:r>
                  </w:p>
                </w:txbxContent>
              </v:textbox>
            </v:shape>
            <v:shape id="_x0000_s1307" type="#_x0000_t202" style="position:absolute;left:5376;top:254;width:1076;height:183" filled="f" stroked="f">
              <v:textbox inset="0,0,0,0">
                <w:txbxContent>
                  <w:p w14:paraId="4F2A24D8" w14:textId="77777777" w:rsidR="0040444F" w:rsidRDefault="0040444F">
                    <w:pPr>
                      <w:rPr>
                        <w:sz w:val="16"/>
                      </w:rPr>
                    </w:pPr>
                    <w:r>
                      <w:rPr>
                        <w:sz w:val="16"/>
                      </w:rPr>
                      <w:t>Case #60183</w:t>
                    </w:r>
                  </w:p>
                </w:txbxContent>
              </v:textbox>
            </v:shape>
            <v:shape id="_x0000_s1306" type="#_x0000_t202" style="position:absolute;left:1440;top:797;width:6068;height:1090" filled="f" stroked="f">
              <v:textbox inset="0,0,0,0">
                <w:txbxContent>
                  <w:p w14:paraId="508BEF5D" w14:textId="77777777" w:rsidR="0040444F" w:rsidRDefault="0040444F">
                    <w:pPr>
                      <w:rPr>
                        <w:sz w:val="16"/>
                      </w:rPr>
                    </w:pPr>
                    <w:r>
                      <w:rPr>
                        <w:sz w:val="16"/>
                      </w:rPr>
                      <w:t>Enter/Edit Intraoperative Occurrences</w:t>
                    </w:r>
                  </w:p>
                  <w:p w14:paraId="236AA132" w14:textId="77777777" w:rsidR="0040444F" w:rsidRDefault="0040444F">
                    <w:pPr>
                      <w:spacing w:before="2"/>
                      <w:rPr>
                        <w:sz w:val="16"/>
                      </w:rPr>
                    </w:pPr>
                  </w:p>
                  <w:p w14:paraId="4CB6CFE8" w14:textId="77777777" w:rsidR="0040444F" w:rsidRDefault="0040444F">
                    <w:pPr>
                      <w:tabs>
                        <w:tab w:val="left" w:pos="479"/>
                      </w:tabs>
                      <w:spacing w:before="1" w:line="181" w:lineRule="exact"/>
                      <w:rPr>
                        <w:sz w:val="16"/>
                      </w:rPr>
                    </w:pPr>
                    <w:r>
                      <w:rPr>
                        <w:sz w:val="16"/>
                      </w:rPr>
                      <w:t>1.</w:t>
                    </w:r>
                    <w:r>
                      <w:rPr>
                        <w:sz w:val="16"/>
                      </w:rPr>
                      <w:tab/>
                      <w:t>CARDIAC ARREST REQUIRING</w:t>
                    </w:r>
                    <w:r>
                      <w:rPr>
                        <w:spacing w:val="-4"/>
                        <w:sz w:val="16"/>
                      </w:rPr>
                      <w:t xml:space="preserve"> </w:t>
                    </w:r>
                    <w:r>
                      <w:rPr>
                        <w:sz w:val="16"/>
                      </w:rPr>
                      <w:t>CPR</w:t>
                    </w:r>
                  </w:p>
                  <w:p w14:paraId="1C52E1D5" w14:textId="77777777" w:rsidR="0040444F" w:rsidRDefault="0040444F">
                    <w:pPr>
                      <w:spacing w:line="181" w:lineRule="exact"/>
                      <w:ind w:left="480"/>
                      <w:rPr>
                        <w:sz w:val="16"/>
                      </w:rPr>
                    </w:pPr>
                    <w:r>
                      <w:rPr>
                        <w:sz w:val="16"/>
                      </w:rPr>
                      <w:t>Category: CARDIAC ARREST REQUIRING CPR</w:t>
                    </w:r>
                  </w:p>
                  <w:p w14:paraId="32AE6718" w14:textId="77777777" w:rsidR="0040444F" w:rsidRDefault="0040444F">
                    <w:pPr>
                      <w:spacing w:before="11"/>
                      <w:rPr>
                        <w:sz w:val="15"/>
                      </w:rPr>
                    </w:pPr>
                  </w:p>
                  <w:p w14:paraId="67B5DED4" w14:textId="77777777" w:rsidR="0040444F" w:rsidRDefault="0040444F">
                    <w:pPr>
                      <w:rPr>
                        <w:sz w:val="16"/>
                      </w:rPr>
                    </w:pPr>
                    <w:r>
                      <w:rPr>
                        <w:sz w:val="16"/>
                      </w:rPr>
                      <w:t>Select a number (1), or type 'NEW' to enter another occurrence:</w:t>
                    </w:r>
                  </w:p>
                </w:txbxContent>
              </v:textbox>
            </v:shape>
            <w10:wrap type="topAndBottom" anchorx="page"/>
          </v:group>
        </w:pict>
      </w:r>
    </w:p>
    <w:p w14:paraId="195523F6" w14:textId="77777777" w:rsidR="007D435F" w:rsidRDefault="007D435F">
      <w:pPr>
        <w:rPr>
          <w:rFonts w:ascii="Times New Roman"/>
          <w:sz w:val="18"/>
        </w:rPr>
        <w:sectPr w:rsidR="007D435F">
          <w:footerReference w:type="default" r:id="rId573"/>
          <w:pgSz w:w="12240" w:h="15840"/>
          <w:pgMar w:top="1440" w:right="1300" w:bottom="940" w:left="1220" w:header="0" w:footer="746" w:gutter="0"/>
          <w:cols w:space="720"/>
        </w:sectPr>
      </w:pPr>
    </w:p>
    <w:p w14:paraId="725142AC" w14:textId="77777777" w:rsidR="007D435F" w:rsidRDefault="00B87847">
      <w:pPr>
        <w:pStyle w:val="Heading2"/>
      </w:pPr>
      <w:bookmarkStart w:id="205" w:name="_bookmark196"/>
      <w:bookmarkEnd w:id="205"/>
      <w:r>
        <w:lastRenderedPageBreak/>
        <w:t>Resource Data (Enter/Edit)</w:t>
      </w:r>
    </w:p>
    <w:p w14:paraId="3277A411" w14:textId="77777777" w:rsidR="007D435F" w:rsidRDefault="00B87847">
      <w:pPr>
        <w:pStyle w:val="Heading3"/>
      </w:pPr>
      <w:r>
        <w:t>[SROA CARDIAC RESOURCE]</w:t>
      </w:r>
    </w:p>
    <w:p w14:paraId="32DDE316" w14:textId="77777777" w:rsidR="007D435F" w:rsidRDefault="007D435F">
      <w:pPr>
        <w:pStyle w:val="BodyText"/>
        <w:spacing w:before="11"/>
        <w:rPr>
          <w:rFonts w:ascii="Arial"/>
          <w:b/>
          <w:sz w:val="21"/>
        </w:rPr>
      </w:pPr>
    </w:p>
    <w:p w14:paraId="055DA4B4" w14:textId="77777777" w:rsidR="007D435F" w:rsidRDefault="00B87847">
      <w:pPr>
        <w:ind w:left="220" w:right="395"/>
        <w:rPr>
          <w:rFonts w:ascii="Times New Roman"/>
        </w:rPr>
      </w:pPr>
      <w:r>
        <w:rPr>
          <w:rFonts w:ascii="Times New Roman"/>
        </w:rPr>
        <w:t xml:space="preserve">The nurse reviewer uses the </w:t>
      </w:r>
      <w:r>
        <w:rPr>
          <w:rFonts w:ascii="Times New Roman"/>
          <w:i/>
        </w:rPr>
        <w:t xml:space="preserve">Resource Data (Enter/Edit) </w:t>
      </w:r>
      <w:r>
        <w:rPr>
          <w:rFonts w:ascii="Times New Roman"/>
        </w:rPr>
        <w:t>option to enter, edit, or review risk assessment and cardiac patient demographic information such as hospital admission, discharge dates, and other information related to the surgical episode.</w:t>
      </w:r>
    </w:p>
    <w:p w14:paraId="74843B78" w14:textId="77777777" w:rsidR="007D435F" w:rsidRDefault="00277930">
      <w:pPr>
        <w:spacing w:before="186"/>
        <w:ind w:left="220"/>
        <w:rPr>
          <w:rFonts w:ascii="Times New Roman"/>
          <w:b/>
          <w:sz w:val="20"/>
        </w:rPr>
      </w:pPr>
      <w:r>
        <w:pict w14:anchorId="5132DBE2">
          <v:shape id="_x0000_s1304" type="#_x0000_t202" style="position:absolute;left:0;text-align:left;margin-left:70.6pt;margin-top:26.9pt;width:470.95pt;height:9.15pt;z-index:-15224832;mso-wrap-distance-left:0;mso-wrap-distance-right:0;mso-position-horizontal-relative:page" fillcolor="#e4e4e4" stroked="f">
            <v:textbox inset="0,0,0,0">
              <w:txbxContent>
                <w:p w14:paraId="73901D4A" w14:textId="77777777" w:rsidR="0040444F" w:rsidRDefault="0040444F">
                  <w:pPr>
                    <w:pStyle w:val="BodyText"/>
                    <w:spacing w:line="180" w:lineRule="exact"/>
                    <w:ind w:left="28"/>
                  </w:pPr>
                  <w:r>
                    <w:t xml:space="preserve">Select Cardiac Risk Assessment Information (Enter/Edit) Option: </w:t>
                  </w:r>
                  <w:r>
                    <w:rPr>
                      <w:b/>
                    </w:rPr>
                    <w:t xml:space="preserve">R </w:t>
                  </w:r>
                  <w:r>
                    <w:t>Resource Data</w:t>
                  </w:r>
                </w:p>
              </w:txbxContent>
            </v:textbox>
            <w10:wrap type="topAndBottom" anchorx="page"/>
          </v:shape>
        </w:pict>
      </w:r>
      <w:r>
        <w:pict w14:anchorId="272A5E8B">
          <v:group id="_x0000_s1297" style="position:absolute;left:0;text-align:left;margin-left:70.6pt;margin-top:48.65pt;width:470.95pt;height:127.15pt;z-index:-15224320;mso-wrap-distance-left:0;mso-wrap-distance-right:0;mso-position-horizontal-relative:page" coordorigin="1412,973" coordsize="9419,2543">
            <v:shape id="_x0000_s1303" style="position:absolute;left:1411;top:972;width:9419;height:545" coordorigin="1412,973" coordsize="9419,545" path="m10831,973r-9419,l1412,1155r,180l1412,1518r9419,l10831,1335r,-180l10831,973xe" fillcolor="#e4e4e4" stroked="f">
              <v:path arrowok="t"/>
            </v:shape>
            <v:line id="_x0000_s1302" style="position:absolute" from="1440,1426" to="9120,1426" strokeweight=".16733mm">
              <v:stroke dashstyle="dash"/>
            </v:line>
            <v:shape id="_x0000_s1301" style="position:absolute;left:1411;top:1517;width:9419;height:1993" coordorigin="1412,1518" coordsize="9419,1993" o:spt="100" adj="0,,0" path="m10831,1698r-9419,l1412,1881r,180l1412,2243r,180l1412,2605r,180l1412,2968r,180l1412,3330r,180l10831,3510r,-180l10831,3148r,-180l10831,2785r,-180l10831,2423r,-180l10831,2061r,-180l10831,1698xm10831,1518r-9419,l1412,1698r9419,l10831,1518xe" fillcolor="#e4e4e4" stroked="f">
              <v:stroke joinstyle="round"/>
              <v:formulas/>
              <v:path arrowok="t" o:connecttype="segments"/>
            </v:shape>
            <v:shape id="_x0000_s1300" type="#_x0000_t202" style="position:absolute;left:1440;top:975;width:2708;height:183" filled="f" stroked="f">
              <v:textbox inset="0,0,0,0">
                <w:txbxContent>
                  <w:p w14:paraId="4A0106CB" w14:textId="77777777" w:rsidR="0040444F" w:rsidRDefault="0040444F">
                    <w:pPr>
                      <w:rPr>
                        <w:sz w:val="16"/>
                      </w:rPr>
                    </w:pPr>
                    <w:r>
                      <w:rPr>
                        <w:sz w:val="16"/>
                      </w:rPr>
                      <w:t>SURPATIENT,TEN (000-12-3456)</w:t>
                    </w:r>
                  </w:p>
                </w:txbxContent>
              </v:textbox>
            </v:shape>
            <v:shape id="_x0000_s1299" type="#_x0000_t202" style="position:absolute;left:4896;top:975;width:1076;height:183" filled="f" stroked="f">
              <v:textbox inset="0,0,0,0">
                <w:txbxContent>
                  <w:p w14:paraId="3A8EE799" w14:textId="77777777" w:rsidR="0040444F" w:rsidRDefault="0040444F">
                    <w:pPr>
                      <w:rPr>
                        <w:sz w:val="16"/>
                      </w:rPr>
                    </w:pPr>
                    <w:r>
                      <w:rPr>
                        <w:sz w:val="16"/>
                      </w:rPr>
                      <w:t>Case #49413</w:t>
                    </w:r>
                  </w:p>
                </w:txbxContent>
              </v:textbox>
            </v:shape>
            <v:shape id="_x0000_s1298" type="#_x0000_t202" style="position:absolute;left:1440;top:1158;width:7605;height:2358" filled="f" stroked="f">
              <v:textbox inset="0,0,0,0">
                <w:txbxContent>
                  <w:p w14:paraId="1A2B2D7F" w14:textId="77777777" w:rsidR="0040444F" w:rsidRDefault="0040444F">
                    <w:pPr>
                      <w:tabs>
                        <w:tab w:val="left" w:pos="1343"/>
                      </w:tabs>
                      <w:rPr>
                        <w:sz w:val="16"/>
                      </w:rPr>
                    </w:pPr>
                    <w:r>
                      <w:rPr>
                        <w:sz w:val="16"/>
                      </w:rPr>
                      <w:t>OCT</w:t>
                    </w:r>
                    <w:r>
                      <w:rPr>
                        <w:spacing w:val="-3"/>
                        <w:sz w:val="16"/>
                      </w:rPr>
                      <w:t xml:space="preserve"> </w:t>
                    </w:r>
                    <w:r>
                      <w:rPr>
                        <w:sz w:val="16"/>
                      </w:rPr>
                      <w:t>18,2007</w:t>
                    </w:r>
                    <w:r>
                      <w:rPr>
                        <w:sz w:val="16"/>
                      </w:rPr>
                      <w:tab/>
                      <w:t>CABG X3 USING LSVG TO OMB,LV EXT. OF RCA,LIMA TO</w:t>
                    </w:r>
                    <w:r>
                      <w:rPr>
                        <w:spacing w:val="-15"/>
                        <w:sz w:val="16"/>
                      </w:rPr>
                      <w:t xml:space="preserve"> </w:t>
                    </w:r>
                    <w:r>
                      <w:rPr>
                        <w:sz w:val="16"/>
                      </w:rPr>
                      <w:t>LAD</w:t>
                    </w:r>
                  </w:p>
                  <w:p w14:paraId="057D19DD" w14:textId="77777777" w:rsidR="0040444F" w:rsidRDefault="0040444F">
                    <w:pPr>
                      <w:rPr>
                        <w:sz w:val="18"/>
                      </w:rPr>
                    </w:pPr>
                  </w:p>
                  <w:p w14:paraId="2B55D3A8" w14:textId="77777777" w:rsidR="0040444F" w:rsidRDefault="0040444F">
                    <w:pPr>
                      <w:spacing w:before="158"/>
                      <w:rPr>
                        <w:sz w:val="16"/>
                      </w:rPr>
                    </w:pPr>
                    <w:r>
                      <w:rPr>
                        <w:sz w:val="16"/>
                      </w:rPr>
                      <w:t>Enter/Edit Patient Resource Data</w:t>
                    </w:r>
                  </w:p>
                  <w:p w14:paraId="16A5997E" w14:textId="77777777" w:rsidR="0040444F" w:rsidRDefault="0040444F">
                    <w:pPr>
                      <w:rPr>
                        <w:sz w:val="16"/>
                      </w:rPr>
                    </w:pPr>
                  </w:p>
                  <w:p w14:paraId="69FE38DC" w14:textId="77777777" w:rsidR="0040444F" w:rsidRDefault="0040444F">
                    <w:pPr>
                      <w:numPr>
                        <w:ilvl w:val="0"/>
                        <w:numId w:val="59"/>
                      </w:numPr>
                      <w:tabs>
                        <w:tab w:val="left" w:pos="288"/>
                      </w:tabs>
                      <w:rPr>
                        <w:sz w:val="16"/>
                      </w:rPr>
                    </w:pPr>
                    <w:r>
                      <w:rPr>
                        <w:sz w:val="16"/>
                      </w:rPr>
                      <w:t>Capture Information from PIMS</w:t>
                    </w:r>
                    <w:r>
                      <w:rPr>
                        <w:spacing w:val="-6"/>
                        <w:sz w:val="16"/>
                      </w:rPr>
                      <w:t xml:space="preserve"> </w:t>
                    </w:r>
                    <w:r>
                      <w:rPr>
                        <w:sz w:val="16"/>
                      </w:rPr>
                      <w:t>Records</w:t>
                    </w:r>
                  </w:p>
                  <w:p w14:paraId="58D831B4" w14:textId="77777777" w:rsidR="0040444F" w:rsidRDefault="0040444F">
                    <w:pPr>
                      <w:numPr>
                        <w:ilvl w:val="0"/>
                        <w:numId w:val="59"/>
                      </w:numPr>
                      <w:tabs>
                        <w:tab w:val="left" w:pos="288"/>
                      </w:tabs>
                      <w:spacing w:before="1" w:line="472" w:lineRule="auto"/>
                      <w:ind w:left="0" w:right="4051" w:firstLine="0"/>
                      <w:rPr>
                        <w:b/>
                        <w:sz w:val="16"/>
                      </w:rPr>
                    </w:pPr>
                    <w:r>
                      <w:rPr>
                        <w:sz w:val="16"/>
                      </w:rPr>
                      <w:t>Enter, Edit, or Review Information Select Number: (1-2):</w:t>
                    </w:r>
                    <w:r>
                      <w:rPr>
                        <w:spacing w:val="-5"/>
                        <w:sz w:val="16"/>
                      </w:rPr>
                      <w:t xml:space="preserve"> </w:t>
                    </w:r>
                    <w:r>
                      <w:rPr>
                        <w:b/>
                        <w:sz w:val="16"/>
                      </w:rPr>
                      <w:t>1</w:t>
                    </w:r>
                  </w:p>
                  <w:p w14:paraId="78F7A1CD" w14:textId="77777777" w:rsidR="0040444F" w:rsidRDefault="0040444F">
                    <w:pPr>
                      <w:spacing w:before="6"/>
                      <w:rPr>
                        <w:b/>
                        <w:sz w:val="16"/>
                      </w:rPr>
                    </w:pPr>
                    <w:r>
                      <w:rPr>
                        <w:sz w:val="16"/>
                      </w:rPr>
                      <w:t xml:space="preserve">Are you sure you want to retrieve information from PIMS records ? YES// </w:t>
                    </w:r>
                    <w:r>
                      <w:rPr>
                        <w:b/>
                        <w:sz w:val="16"/>
                      </w:rPr>
                      <w:t>&lt;Enter&gt;</w:t>
                    </w:r>
                  </w:p>
                  <w:p w14:paraId="4F072664" w14:textId="77777777" w:rsidR="0040444F" w:rsidRDefault="0040444F">
                    <w:pPr>
                      <w:spacing w:before="5"/>
                      <w:rPr>
                        <w:b/>
                        <w:sz w:val="16"/>
                      </w:rPr>
                    </w:pPr>
                  </w:p>
                  <w:p w14:paraId="605899FA" w14:textId="77777777" w:rsidR="0040444F" w:rsidRDefault="0040444F">
                    <w:pPr>
                      <w:rPr>
                        <w:sz w:val="16"/>
                      </w:rPr>
                    </w:pPr>
                    <w:r>
                      <w:rPr>
                        <w:sz w:val="16"/>
                      </w:rPr>
                      <w:t>...HMMM, I'M WORKING AS FAST AS I CAN...</w:t>
                    </w:r>
                  </w:p>
                </w:txbxContent>
              </v:textbox>
            </v:shape>
            <w10:wrap type="topAndBottom" anchorx="page"/>
          </v:group>
        </w:pict>
      </w:r>
      <w:r>
        <w:pict w14:anchorId="1F79D47D">
          <v:group id="_x0000_s1290" style="position:absolute;left:0;text-align:left;margin-left:70.6pt;margin-top:188.25pt;width:470.95pt;height:90.65pt;z-index:-15223808;mso-wrap-distance-left:0;mso-wrap-distance-right:0;mso-position-horizontal-relative:page" coordorigin="1412,3765" coordsize="9419,1813">
            <v:shape id="_x0000_s1296" style="position:absolute;left:1411;top:3764;width:9419;height:543" coordorigin="1412,3765" coordsize="9419,543" path="m10831,3765r-9419,l1412,3945r,182l1412,4307r9419,l10831,4127r,-182l10831,3765xe" fillcolor="#e4e4e4" stroked="f">
              <v:path arrowok="t"/>
            </v:shape>
            <v:line id="_x0000_s1295" style="position:absolute" from="1440,4218" to="9120,4218" strokeweight=".16733mm">
              <v:stroke dashstyle="dash"/>
            </v:line>
            <v:shape id="_x0000_s1294" style="position:absolute;left:1411;top:4306;width:9419;height:1270" coordorigin="1412,4307" coordsize="9419,1270" path="m10831,4307r-9419,l1412,4489r,180l1412,5577r9419,l10831,4489r,-182xe" fillcolor="#e4e4e4" stroked="f">
              <v:path arrowok="t"/>
            </v:shape>
            <v:shape id="_x0000_s1293" type="#_x0000_t202" style="position:absolute;left:1440;top:3767;width:2708;height:183" filled="f" stroked="f">
              <v:textbox inset="0,0,0,0">
                <w:txbxContent>
                  <w:p w14:paraId="2A4DF082" w14:textId="77777777" w:rsidR="0040444F" w:rsidRDefault="0040444F">
                    <w:pPr>
                      <w:rPr>
                        <w:sz w:val="16"/>
                      </w:rPr>
                    </w:pPr>
                    <w:r>
                      <w:rPr>
                        <w:sz w:val="16"/>
                      </w:rPr>
                      <w:t>SURPATIENT,TEN (000-12-3456)</w:t>
                    </w:r>
                  </w:p>
                </w:txbxContent>
              </v:textbox>
            </v:shape>
            <v:shape id="_x0000_s1292" type="#_x0000_t202" style="position:absolute;left:4896;top:3767;width:1076;height:183" filled="f" stroked="f">
              <v:textbox inset="0,0,0,0">
                <w:txbxContent>
                  <w:p w14:paraId="102D38A0" w14:textId="77777777" w:rsidR="0040444F" w:rsidRDefault="0040444F">
                    <w:pPr>
                      <w:rPr>
                        <w:sz w:val="16"/>
                      </w:rPr>
                    </w:pPr>
                    <w:r>
                      <w:rPr>
                        <w:sz w:val="16"/>
                      </w:rPr>
                      <w:t>Case #49413</w:t>
                    </w:r>
                  </w:p>
                </w:txbxContent>
              </v:textbox>
            </v:shape>
            <v:shape id="_x0000_s1291" type="#_x0000_t202" style="position:absolute;left:1440;top:3947;width:6356;height:1630" filled="f" stroked="f">
              <v:textbox inset="0,0,0,0">
                <w:txbxContent>
                  <w:p w14:paraId="452EEB70" w14:textId="77777777" w:rsidR="0040444F" w:rsidRDefault="0040444F">
                    <w:pPr>
                      <w:tabs>
                        <w:tab w:val="left" w:pos="1343"/>
                      </w:tabs>
                      <w:rPr>
                        <w:sz w:val="16"/>
                      </w:rPr>
                    </w:pPr>
                    <w:r>
                      <w:rPr>
                        <w:sz w:val="16"/>
                      </w:rPr>
                      <w:t>OCT</w:t>
                    </w:r>
                    <w:r>
                      <w:rPr>
                        <w:spacing w:val="-3"/>
                        <w:sz w:val="16"/>
                      </w:rPr>
                      <w:t xml:space="preserve"> </w:t>
                    </w:r>
                    <w:r>
                      <w:rPr>
                        <w:sz w:val="16"/>
                      </w:rPr>
                      <w:t>18,2007</w:t>
                    </w:r>
                    <w:r>
                      <w:rPr>
                        <w:sz w:val="16"/>
                      </w:rPr>
                      <w:tab/>
                      <w:t>CABG X3 USING LSVG TO OMB,LV EXT. OF RCA,LIMA TO</w:t>
                    </w:r>
                    <w:r>
                      <w:rPr>
                        <w:spacing w:val="-21"/>
                        <w:sz w:val="16"/>
                      </w:rPr>
                      <w:t xml:space="preserve"> </w:t>
                    </w:r>
                    <w:r>
                      <w:rPr>
                        <w:sz w:val="16"/>
                      </w:rPr>
                      <w:t>LAD</w:t>
                    </w:r>
                  </w:p>
                  <w:p w14:paraId="340B0C64" w14:textId="77777777" w:rsidR="0040444F" w:rsidRDefault="0040444F">
                    <w:pPr>
                      <w:rPr>
                        <w:sz w:val="18"/>
                      </w:rPr>
                    </w:pPr>
                  </w:p>
                  <w:p w14:paraId="26E736F7" w14:textId="77777777" w:rsidR="0040444F" w:rsidRDefault="0040444F">
                    <w:pPr>
                      <w:spacing w:before="160"/>
                      <w:rPr>
                        <w:sz w:val="16"/>
                      </w:rPr>
                    </w:pPr>
                    <w:r>
                      <w:rPr>
                        <w:sz w:val="16"/>
                      </w:rPr>
                      <w:t>Enter/Edit Patient Resource Data</w:t>
                    </w:r>
                  </w:p>
                  <w:p w14:paraId="0F346505" w14:textId="77777777" w:rsidR="0040444F" w:rsidRDefault="0040444F">
                    <w:pPr>
                      <w:rPr>
                        <w:sz w:val="16"/>
                      </w:rPr>
                    </w:pPr>
                  </w:p>
                  <w:p w14:paraId="681428A3" w14:textId="77777777" w:rsidR="0040444F" w:rsidRDefault="0040444F">
                    <w:pPr>
                      <w:numPr>
                        <w:ilvl w:val="0"/>
                        <w:numId w:val="58"/>
                      </w:numPr>
                      <w:tabs>
                        <w:tab w:val="left" w:pos="288"/>
                      </w:tabs>
                      <w:rPr>
                        <w:sz w:val="16"/>
                      </w:rPr>
                    </w:pPr>
                    <w:r>
                      <w:rPr>
                        <w:sz w:val="16"/>
                      </w:rPr>
                      <w:t>Capture Information from PIMS</w:t>
                    </w:r>
                    <w:r>
                      <w:rPr>
                        <w:spacing w:val="-6"/>
                        <w:sz w:val="16"/>
                      </w:rPr>
                      <w:t xml:space="preserve"> </w:t>
                    </w:r>
                    <w:r>
                      <w:rPr>
                        <w:sz w:val="16"/>
                      </w:rPr>
                      <w:t>Records</w:t>
                    </w:r>
                  </w:p>
                  <w:p w14:paraId="6867DB6A" w14:textId="77777777" w:rsidR="0040444F" w:rsidRDefault="0040444F">
                    <w:pPr>
                      <w:numPr>
                        <w:ilvl w:val="0"/>
                        <w:numId w:val="58"/>
                      </w:numPr>
                      <w:tabs>
                        <w:tab w:val="left" w:pos="288"/>
                      </w:tabs>
                      <w:spacing w:before="1"/>
                      <w:rPr>
                        <w:sz w:val="16"/>
                      </w:rPr>
                    </w:pPr>
                    <w:r>
                      <w:rPr>
                        <w:sz w:val="16"/>
                      </w:rPr>
                      <w:t>Enter, Edit, or Review</w:t>
                    </w:r>
                    <w:r>
                      <w:rPr>
                        <w:spacing w:val="-6"/>
                        <w:sz w:val="16"/>
                      </w:rPr>
                      <w:t xml:space="preserve"> </w:t>
                    </w:r>
                    <w:r>
                      <w:rPr>
                        <w:sz w:val="16"/>
                      </w:rPr>
                      <w:t>Information</w:t>
                    </w:r>
                  </w:p>
                  <w:p w14:paraId="7359686B" w14:textId="77777777" w:rsidR="0040444F" w:rsidRDefault="0040444F">
                    <w:pPr>
                      <w:spacing w:before="7"/>
                      <w:rPr>
                        <w:sz w:val="15"/>
                      </w:rPr>
                    </w:pPr>
                  </w:p>
                  <w:p w14:paraId="4807B4D3" w14:textId="77777777" w:rsidR="0040444F" w:rsidRDefault="0040444F">
                    <w:pPr>
                      <w:rPr>
                        <w:b/>
                        <w:sz w:val="16"/>
                      </w:rPr>
                    </w:pPr>
                    <w:r>
                      <w:rPr>
                        <w:sz w:val="16"/>
                      </w:rPr>
                      <w:t xml:space="preserve">Select Number: (1-2): </w:t>
                    </w:r>
                    <w:r>
                      <w:rPr>
                        <w:b/>
                        <w:sz w:val="16"/>
                      </w:rPr>
                      <w:t>2</w:t>
                    </w:r>
                  </w:p>
                </w:txbxContent>
              </v:textbox>
            </v:shape>
            <w10:wrap type="topAndBottom" anchorx="page"/>
          </v:group>
        </w:pict>
      </w:r>
      <w:r w:rsidR="00B87847">
        <w:rPr>
          <w:rFonts w:ascii="Times New Roman"/>
          <w:b/>
          <w:sz w:val="20"/>
        </w:rPr>
        <w:t>Example: Resource Data (Enter/Edit)</w:t>
      </w:r>
    </w:p>
    <w:p w14:paraId="0FEA5FA3" w14:textId="77777777" w:rsidR="007D435F" w:rsidRDefault="007D435F">
      <w:pPr>
        <w:pStyle w:val="BodyText"/>
        <w:spacing w:before="2"/>
        <w:rPr>
          <w:rFonts w:ascii="Times New Roman"/>
          <w:b/>
          <w:sz w:val="17"/>
        </w:rPr>
      </w:pPr>
    </w:p>
    <w:p w14:paraId="2D639934" w14:textId="77777777" w:rsidR="007D435F" w:rsidRDefault="007D435F">
      <w:pPr>
        <w:pStyle w:val="BodyText"/>
        <w:spacing w:before="8"/>
        <w:rPr>
          <w:rFonts w:ascii="Times New Roman"/>
          <w:b/>
          <w:sz w:val="15"/>
        </w:rPr>
      </w:pPr>
    </w:p>
    <w:p w14:paraId="60F92114" w14:textId="77777777" w:rsidR="007D435F" w:rsidRDefault="007D435F">
      <w:pPr>
        <w:pStyle w:val="BodyText"/>
        <w:spacing w:before="6"/>
        <w:rPr>
          <w:rFonts w:ascii="Times New Roman"/>
          <w:b/>
          <w:sz w:val="19"/>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1"/>
      </w:tblGrid>
      <w:tr w:rsidR="007D435F" w14:paraId="0C33618C" w14:textId="77777777">
        <w:trPr>
          <w:trHeight w:val="448"/>
        </w:trPr>
        <w:tc>
          <w:tcPr>
            <w:tcW w:w="7709" w:type="dxa"/>
            <w:tcBorders>
              <w:bottom w:val="dashed" w:sz="4" w:space="0" w:color="000000"/>
            </w:tcBorders>
            <w:shd w:val="clear" w:color="auto" w:fill="E4E4E4"/>
          </w:tcPr>
          <w:p w14:paraId="5076D727" w14:textId="77777777" w:rsidR="007D435F" w:rsidRDefault="00B87847">
            <w:pPr>
              <w:pStyle w:val="TableParagraph"/>
              <w:tabs>
                <w:tab w:val="left" w:pos="1372"/>
                <w:tab w:val="left" w:pos="3484"/>
                <w:tab w:val="left" w:pos="6364"/>
              </w:tabs>
              <w:spacing w:before="3"/>
              <w:ind w:left="28" w:right="190"/>
              <w:rPr>
                <w:sz w:val="16"/>
              </w:rPr>
            </w:pPr>
            <w:r>
              <w:rPr>
                <w:sz w:val="16"/>
              </w:rPr>
              <w:t>SURPATIENT,TEN</w:t>
            </w:r>
            <w:r>
              <w:rPr>
                <w:spacing w:val="-8"/>
                <w:sz w:val="16"/>
              </w:rPr>
              <w:t xml:space="preserve"> </w:t>
            </w:r>
            <w:r>
              <w:rPr>
                <w:sz w:val="16"/>
              </w:rPr>
              <w:t>(000-12-3456)</w:t>
            </w:r>
            <w:r>
              <w:rPr>
                <w:sz w:val="16"/>
              </w:rPr>
              <w:tab/>
              <w:t>Case</w:t>
            </w:r>
            <w:r>
              <w:rPr>
                <w:spacing w:val="-2"/>
                <w:sz w:val="16"/>
              </w:rPr>
              <w:t xml:space="preserve"> </w:t>
            </w:r>
            <w:r>
              <w:rPr>
                <w:sz w:val="16"/>
              </w:rPr>
              <w:t>#49413</w:t>
            </w:r>
            <w:r>
              <w:rPr>
                <w:sz w:val="16"/>
              </w:rPr>
              <w:tab/>
              <w:t xml:space="preserve">PAGE: 1 OF </w:t>
            </w:r>
            <w:r>
              <w:rPr>
                <w:spacing w:val="-14"/>
                <w:sz w:val="16"/>
              </w:rPr>
              <w:t xml:space="preserve">2 </w:t>
            </w:r>
            <w:r>
              <w:rPr>
                <w:sz w:val="16"/>
              </w:rPr>
              <w:t>OCT</w:t>
            </w:r>
            <w:r>
              <w:rPr>
                <w:spacing w:val="-3"/>
                <w:sz w:val="16"/>
              </w:rPr>
              <w:t xml:space="preserve"> </w:t>
            </w:r>
            <w:r>
              <w:rPr>
                <w:sz w:val="16"/>
              </w:rPr>
              <w:t>18,2007</w:t>
            </w:r>
            <w:r>
              <w:rPr>
                <w:sz w:val="16"/>
              </w:rPr>
              <w:tab/>
              <w:t>CABG X3 USING LSVG TO OMB,LV EXT. OF RCA,LIMA TO</w:t>
            </w:r>
            <w:r>
              <w:rPr>
                <w:spacing w:val="-15"/>
                <w:sz w:val="16"/>
              </w:rPr>
              <w:t xml:space="preserve"> </w:t>
            </w:r>
            <w:r>
              <w:rPr>
                <w:sz w:val="16"/>
              </w:rPr>
              <w:t>LAD</w:t>
            </w:r>
          </w:p>
        </w:tc>
        <w:tc>
          <w:tcPr>
            <w:tcW w:w="1711" w:type="dxa"/>
            <w:vMerge w:val="restart"/>
            <w:shd w:val="clear" w:color="auto" w:fill="E4E4E4"/>
          </w:tcPr>
          <w:p w14:paraId="7A28D9AB" w14:textId="77777777" w:rsidR="007D435F" w:rsidRDefault="007D435F">
            <w:pPr>
              <w:pStyle w:val="TableParagraph"/>
              <w:rPr>
                <w:rFonts w:ascii="Times New Roman"/>
                <w:sz w:val="16"/>
              </w:rPr>
            </w:pPr>
          </w:p>
        </w:tc>
      </w:tr>
      <w:tr w:rsidR="007D435F" w14:paraId="1E04494B" w14:textId="77777777">
        <w:trPr>
          <w:trHeight w:val="3165"/>
        </w:trPr>
        <w:tc>
          <w:tcPr>
            <w:tcW w:w="7709" w:type="dxa"/>
            <w:tcBorders>
              <w:top w:val="dashed" w:sz="4" w:space="0" w:color="000000"/>
            </w:tcBorders>
            <w:shd w:val="clear" w:color="auto" w:fill="E4E4E4"/>
          </w:tcPr>
          <w:p w14:paraId="2A31E50B" w14:textId="77777777" w:rsidR="007D435F" w:rsidRDefault="007D435F">
            <w:pPr>
              <w:pStyle w:val="TableParagraph"/>
              <w:spacing w:before="5"/>
              <w:rPr>
                <w:rFonts w:ascii="Times New Roman"/>
                <w:b/>
                <w:sz w:val="23"/>
              </w:rPr>
            </w:pPr>
          </w:p>
          <w:p w14:paraId="572C9EC7" w14:textId="77777777" w:rsidR="007D435F" w:rsidRDefault="00B87847">
            <w:pPr>
              <w:pStyle w:val="TableParagraph"/>
              <w:numPr>
                <w:ilvl w:val="0"/>
                <w:numId w:val="57"/>
              </w:numPr>
              <w:tabs>
                <w:tab w:val="left" w:pos="413"/>
                <w:tab w:val="left" w:pos="3772"/>
              </w:tabs>
              <w:spacing w:line="181" w:lineRule="exact"/>
              <w:ind w:hanging="289"/>
              <w:jc w:val="left"/>
              <w:rPr>
                <w:sz w:val="16"/>
              </w:rPr>
            </w:pPr>
            <w:r>
              <w:rPr>
                <w:sz w:val="16"/>
              </w:rPr>
              <w:t>Transfer</w:t>
            </w:r>
            <w:r>
              <w:rPr>
                <w:spacing w:val="-4"/>
                <w:sz w:val="16"/>
              </w:rPr>
              <w:t xml:space="preserve"> </w:t>
            </w:r>
            <w:r>
              <w:rPr>
                <w:sz w:val="16"/>
              </w:rPr>
              <w:t>Status:</w:t>
            </w:r>
            <w:r>
              <w:rPr>
                <w:sz w:val="16"/>
              </w:rPr>
              <w:tab/>
              <w:t>NON-VAMC ACUTE CARE</w:t>
            </w:r>
            <w:r>
              <w:rPr>
                <w:spacing w:val="-5"/>
                <w:sz w:val="16"/>
              </w:rPr>
              <w:t xml:space="preserve"> </w:t>
            </w:r>
            <w:r>
              <w:rPr>
                <w:sz w:val="16"/>
              </w:rPr>
              <w:t>HOSPITAL</w:t>
            </w:r>
          </w:p>
          <w:p w14:paraId="65D41294" w14:textId="77777777" w:rsidR="007D435F" w:rsidRDefault="00B87847">
            <w:pPr>
              <w:pStyle w:val="TableParagraph"/>
              <w:numPr>
                <w:ilvl w:val="0"/>
                <w:numId w:val="57"/>
              </w:numPr>
              <w:tabs>
                <w:tab w:val="left" w:pos="413"/>
              </w:tabs>
              <w:spacing w:line="181" w:lineRule="exact"/>
              <w:ind w:hanging="289"/>
              <w:jc w:val="left"/>
              <w:rPr>
                <w:sz w:val="16"/>
              </w:rPr>
            </w:pPr>
            <w:r>
              <w:rPr>
                <w:sz w:val="16"/>
              </w:rPr>
              <w:t>Hospital Admission</w:t>
            </w:r>
            <w:r>
              <w:rPr>
                <w:spacing w:val="-12"/>
                <w:sz w:val="16"/>
              </w:rPr>
              <w:t xml:space="preserve"> </w:t>
            </w:r>
            <w:r>
              <w:rPr>
                <w:sz w:val="16"/>
              </w:rPr>
              <w:t>Date:</w:t>
            </w:r>
          </w:p>
          <w:p w14:paraId="13D9B340" w14:textId="77777777" w:rsidR="007D435F" w:rsidRDefault="00B87847">
            <w:pPr>
              <w:pStyle w:val="TableParagraph"/>
              <w:numPr>
                <w:ilvl w:val="0"/>
                <w:numId w:val="57"/>
              </w:numPr>
              <w:tabs>
                <w:tab w:val="left" w:pos="413"/>
              </w:tabs>
              <w:spacing w:before="1" w:line="181" w:lineRule="exact"/>
              <w:ind w:hanging="289"/>
              <w:jc w:val="left"/>
              <w:rPr>
                <w:sz w:val="16"/>
              </w:rPr>
            </w:pPr>
            <w:r>
              <w:rPr>
                <w:sz w:val="16"/>
              </w:rPr>
              <w:t>Hospital Discharge</w:t>
            </w:r>
            <w:r>
              <w:rPr>
                <w:spacing w:val="-12"/>
                <w:sz w:val="16"/>
              </w:rPr>
              <w:t xml:space="preserve"> </w:t>
            </w:r>
            <w:r>
              <w:rPr>
                <w:sz w:val="16"/>
              </w:rPr>
              <w:t>Date:</w:t>
            </w:r>
          </w:p>
          <w:p w14:paraId="21BE5EEA" w14:textId="77777777" w:rsidR="007D435F" w:rsidRDefault="00B87847">
            <w:pPr>
              <w:pStyle w:val="TableParagraph"/>
              <w:numPr>
                <w:ilvl w:val="0"/>
                <w:numId w:val="57"/>
              </w:numPr>
              <w:tabs>
                <w:tab w:val="left" w:pos="413"/>
                <w:tab w:val="left" w:pos="3196"/>
              </w:tabs>
              <w:spacing w:line="181" w:lineRule="exact"/>
              <w:ind w:hanging="289"/>
              <w:jc w:val="left"/>
              <w:rPr>
                <w:sz w:val="16"/>
              </w:rPr>
            </w:pPr>
            <w:r>
              <w:rPr>
                <w:sz w:val="16"/>
              </w:rPr>
              <w:t>DC/REL</w:t>
            </w:r>
            <w:r>
              <w:rPr>
                <w:spacing w:val="-5"/>
                <w:sz w:val="16"/>
              </w:rPr>
              <w:t xml:space="preserve"> </w:t>
            </w:r>
            <w:r>
              <w:rPr>
                <w:sz w:val="16"/>
              </w:rPr>
              <w:t>Destination:</w:t>
            </w:r>
            <w:r>
              <w:rPr>
                <w:sz w:val="16"/>
              </w:rPr>
              <w:tab/>
              <w:t>ACUTE CARE FACIL TRANSFER</w:t>
            </w:r>
            <w:r>
              <w:rPr>
                <w:spacing w:val="-6"/>
                <w:sz w:val="16"/>
              </w:rPr>
              <w:t xml:space="preserve"> </w:t>
            </w:r>
            <w:r>
              <w:rPr>
                <w:sz w:val="16"/>
              </w:rPr>
              <w:t>VA/NON-VA</w:t>
            </w:r>
          </w:p>
          <w:p w14:paraId="1F4C077C" w14:textId="77777777" w:rsidR="007D435F" w:rsidRDefault="00B87847">
            <w:pPr>
              <w:pStyle w:val="TableParagraph"/>
              <w:numPr>
                <w:ilvl w:val="0"/>
                <w:numId w:val="57"/>
              </w:numPr>
              <w:tabs>
                <w:tab w:val="left" w:pos="413"/>
                <w:tab w:val="left" w:pos="3772"/>
              </w:tabs>
              <w:spacing w:before="1" w:line="181" w:lineRule="exact"/>
              <w:ind w:hanging="289"/>
              <w:jc w:val="left"/>
              <w:rPr>
                <w:sz w:val="16"/>
              </w:rPr>
            </w:pPr>
            <w:r>
              <w:rPr>
                <w:sz w:val="16"/>
              </w:rPr>
              <w:t>Cardiac</w:t>
            </w:r>
            <w:r>
              <w:rPr>
                <w:spacing w:val="-5"/>
                <w:sz w:val="16"/>
              </w:rPr>
              <w:t xml:space="preserve"> </w:t>
            </w:r>
            <w:r>
              <w:rPr>
                <w:sz w:val="16"/>
              </w:rPr>
              <w:t>Catheterization</w:t>
            </w:r>
            <w:r>
              <w:rPr>
                <w:spacing w:val="-5"/>
                <w:sz w:val="16"/>
              </w:rPr>
              <w:t xml:space="preserve"> </w:t>
            </w:r>
            <w:r>
              <w:rPr>
                <w:sz w:val="16"/>
              </w:rPr>
              <w:t>Date:</w:t>
            </w:r>
            <w:r>
              <w:rPr>
                <w:sz w:val="16"/>
              </w:rPr>
              <w:tab/>
              <w:t>MAY 14,</w:t>
            </w:r>
            <w:r>
              <w:rPr>
                <w:spacing w:val="-8"/>
                <w:sz w:val="16"/>
              </w:rPr>
              <w:t xml:space="preserve"> </w:t>
            </w:r>
            <w:r>
              <w:rPr>
                <w:sz w:val="16"/>
              </w:rPr>
              <w:t>2015@12:07</w:t>
            </w:r>
          </w:p>
          <w:p w14:paraId="42C7D6AB" w14:textId="77777777" w:rsidR="007D435F" w:rsidRDefault="00B87847">
            <w:pPr>
              <w:pStyle w:val="TableParagraph"/>
              <w:numPr>
                <w:ilvl w:val="0"/>
                <w:numId w:val="57"/>
              </w:numPr>
              <w:tabs>
                <w:tab w:val="left" w:pos="413"/>
                <w:tab w:val="left" w:pos="3772"/>
              </w:tabs>
              <w:spacing w:line="181" w:lineRule="exact"/>
              <w:ind w:hanging="289"/>
              <w:jc w:val="left"/>
              <w:rPr>
                <w:sz w:val="16"/>
              </w:rPr>
            </w:pPr>
            <w:r>
              <w:rPr>
                <w:sz w:val="16"/>
              </w:rPr>
              <w:t>Time Patient</w:t>
            </w:r>
            <w:r>
              <w:rPr>
                <w:spacing w:val="-5"/>
                <w:sz w:val="16"/>
              </w:rPr>
              <w:t xml:space="preserve"> </w:t>
            </w:r>
            <w:r>
              <w:rPr>
                <w:sz w:val="16"/>
              </w:rPr>
              <w:t>In</w:t>
            </w:r>
            <w:r>
              <w:rPr>
                <w:spacing w:val="-2"/>
                <w:sz w:val="16"/>
              </w:rPr>
              <w:t xml:space="preserve"> </w:t>
            </w:r>
            <w:r>
              <w:rPr>
                <w:sz w:val="16"/>
              </w:rPr>
              <w:t>OR:</w:t>
            </w:r>
            <w:r>
              <w:rPr>
                <w:sz w:val="16"/>
              </w:rPr>
              <w:tab/>
              <w:t>OCT 03,</w:t>
            </w:r>
            <w:r>
              <w:rPr>
                <w:spacing w:val="-8"/>
                <w:sz w:val="16"/>
              </w:rPr>
              <w:t xml:space="preserve"> </w:t>
            </w:r>
            <w:r>
              <w:rPr>
                <w:sz w:val="16"/>
              </w:rPr>
              <w:t>2007@08:00</w:t>
            </w:r>
          </w:p>
          <w:p w14:paraId="078347EC" w14:textId="77777777" w:rsidR="007D435F" w:rsidRDefault="00B87847">
            <w:pPr>
              <w:pStyle w:val="TableParagraph"/>
              <w:numPr>
                <w:ilvl w:val="0"/>
                <w:numId w:val="57"/>
              </w:numPr>
              <w:tabs>
                <w:tab w:val="left" w:pos="413"/>
                <w:tab w:val="left" w:pos="3772"/>
              </w:tabs>
              <w:spacing w:before="1" w:line="181" w:lineRule="exact"/>
              <w:ind w:hanging="289"/>
              <w:jc w:val="left"/>
              <w:rPr>
                <w:sz w:val="16"/>
              </w:rPr>
            </w:pPr>
            <w:r>
              <w:rPr>
                <w:sz w:val="16"/>
              </w:rPr>
              <w:t>Date/Time</w:t>
            </w:r>
            <w:r>
              <w:rPr>
                <w:spacing w:val="-5"/>
                <w:sz w:val="16"/>
              </w:rPr>
              <w:t xml:space="preserve"> </w:t>
            </w:r>
            <w:r>
              <w:rPr>
                <w:sz w:val="16"/>
              </w:rPr>
              <w:t>Operation</w:t>
            </w:r>
            <w:r>
              <w:rPr>
                <w:spacing w:val="-4"/>
                <w:sz w:val="16"/>
              </w:rPr>
              <w:t xml:space="preserve"> </w:t>
            </w:r>
            <w:r>
              <w:rPr>
                <w:sz w:val="16"/>
              </w:rPr>
              <w:t>Began:</w:t>
            </w:r>
            <w:r>
              <w:rPr>
                <w:sz w:val="16"/>
              </w:rPr>
              <w:tab/>
              <w:t>OCT 03,</w:t>
            </w:r>
            <w:r>
              <w:rPr>
                <w:spacing w:val="-8"/>
                <w:sz w:val="16"/>
              </w:rPr>
              <w:t xml:space="preserve"> </w:t>
            </w:r>
            <w:r>
              <w:rPr>
                <w:sz w:val="16"/>
              </w:rPr>
              <w:t>2007@09:00</w:t>
            </w:r>
          </w:p>
          <w:p w14:paraId="526AEE7E" w14:textId="77777777" w:rsidR="007D435F" w:rsidRDefault="00B87847">
            <w:pPr>
              <w:pStyle w:val="TableParagraph"/>
              <w:numPr>
                <w:ilvl w:val="0"/>
                <w:numId w:val="57"/>
              </w:numPr>
              <w:tabs>
                <w:tab w:val="left" w:pos="413"/>
                <w:tab w:val="left" w:pos="3772"/>
              </w:tabs>
              <w:spacing w:line="181" w:lineRule="exact"/>
              <w:ind w:hanging="289"/>
              <w:jc w:val="left"/>
              <w:rPr>
                <w:sz w:val="16"/>
              </w:rPr>
            </w:pPr>
            <w:r>
              <w:rPr>
                <w:sz w:val="16"/>
              </w:rPr>
              <w:t>Date/Time</w:t>
            </w:r>
            <w:r>
              <w:rPr>
                <w:spacing w:val="-5"/>
                <w:sz w:val="16"/>
              </w:rPr>
              <w:t xml:space="preserve"> </w:t>
            </w:r>
            <w:r>
              <w:rPr>
                <w:sz w:val="16"/>
              </w:rPr>
              <w:t>Operation</w:t>
            </w:r>
            <w:r>
              <w:rPr>
                <w:spacing w:val="-4"/>
                <w:sz w:val="16"/>
              </w:rPr>
              <w:t xml:space="preserve"> </w:t>
            </w:r>
            <w:r>
              <w:rPr>
                <w:sz w:val="16"/>
              </w:rPr>
              <w:t>Ended:</w:t>
            </w:r>
            <w:r>
              <w:rPr>
                <w:sz w:val="16"/>
              </w:rPr>
              <w:tab/>
              <w:t>OCT 03,</w:t>
            </w:r>
            <w:r>
              <w:rPr>
                <w:spacing w:val="-7"/>
                <w:sz w:val="16"/>
              </w:rPr>
              <w:t xml:space="preserve"> </w:t>
            </w:r>
            <w:r>
              <w:rPr>
                <w:sz w:val="16"/>
              </w:rPr>
              <w:t>2007@10:00</w:t>
            </w:r>
          </w:p>
          <w:p w14:paraId="6B4C35BB" w14:textId="77777777" w:rsidR="007D435F" w:rsidRDefault="00B87847">
            <w:pPr>
              <w:pStyle w:val="TableParagraph"/>
              <w:numPr>
                <w:ilvl w:val="0"/>
                <w:numId w:val="57"/>
              </w:numPr>
              <w:tabs>
                <w:tab w:val="left" w:pos="413"/>
                <w:tab w:val="left" w:pos="3772"/>
              </w:tabs>
              <w:spacing w:before="1" w:line="181" w:lineRule="exact"/>
              <w:ind w:hanging="289"/>
              <w:jc w:val="left"/>
              <w:rPr>
                <w:sz w:val="16"/>
              </w:rPr>
            </w:pPr>
            <w:r>
              <w:rPr>
                <w:sz w:val="16"/>
              </w:rPr>
              <w:t>Time Patient</w:t>
            </w:r>
            <w:r>
              <w:rPr>
                <w:spacing w:val="-5"/>
                <w:sz w:val="16"/>
              </w:rPr>
              <w:t xml:space="preserve"> </w:t>
            </w:r>
            <w:r>
              <w:rPr>
                <w:sz w:val="16"/>
              </w:rPr>
              <w:t>Out</w:t>
            </w:r>
            <w:r>
              <w:rPr>
                <w:spacing w:val="-2"/>
                <w:sz w:val="16"/>
              </w:rPr>
              <w:t xml:space="preserve"> </w:t>
            </w:r>
            <w:r>
              <w:rPr>
                <w:sz w:val="16"/>
              </w:rPr>
              <w:t>OR:</w:t>
            </w:r>
            <w:r>
              <w:rPr>
                <w:sz w:val="16"/>
              </w:rPr>
              <w:tab/>
              <w:t>OCT 03,</w:t>
            </w:r>
            <w:r>
              <w:rPr>
                <w:spacing w:val="-8"/>
                <w:sz w:val="16"/>
              </w:rPr>
              <w:t xml:space="preserve"> </w:t>
            </w:r>
            <w:r>
              <w:rPr>
                <w:sz w:val="16"/>
              </w:rPr>
              <w:t>2007@12:30</w:t>
            </w:r>
          </w:p>
          <w:p w14:paraId="65B63E98" w14:textId="77777777" w:rsidR="007D435F" w:rsidRDefault="00B87847">
            <w:pPr>
              <w:pStyle w:val="TableParagraph"/>
              <w:numPr>
                <w:ilvl w:val="0"/>
                <w:numId w:val="57"/>
              </w:numPr>
              <w:tabs>
                <w:tab w:val="left" w:pos="413"/>
                <w:tab w:val="left" w:pos="3772"/>
              </w:tabs>
              <w:ind w:left="988" w:right="2206" w:hanging="960"/>
              <w:jc w:val="left"/>
              <w:rPr>
                <w:sz w:val="16"/>
              </w:rPr>
            </w:pPr>
            <w:r>
              <w:rPr>
                <w:sz w:val="16"/>
              </w:rPr>
              <w:t>Date/Time</w:t>
            </w:r>
            <w:r>
              <w:rPr>
                <w:spacing w:val="-5"/>
                <w:sz w:val="16"/>
              </w:rPr>
              <w:t xml:space="preserve"> </w:t>
            </w:r>
            <w:r>
              <w:rPr>
                <w:sz w:val="16"/>
              </w:rPr>
              <w:t>Patient</w:t>
            </w:r>
            <w:r>
              <w:rPr>
                <w:spacing w:val="-5"/>
                <w:sz w:val="16"/>
              </w:rPr>
              <w:t xml:space="preserve"> </w:t>
            </w:r>
            <w:r>
              <w:rPr>
                <w:sz w:val="16"/>
              </w:rPr>
              <w:t>Extubated:</w:t>
            </w:r>
            <w:r>
              <w:rPr>
                <w:sz w:val="16"/>
              </w:rPr>
              <w:tab/>
              <w:t>OCT 03,</w:t>
            </w:r>
            <w:r>
              <w:rPr>
                <w:spacing w:val="-8"/>
                <w:sz w:val="16"/>
              </w:rPr>
              <w:t xml:space="preserve"> </w:t>
            </w:r>
            <w:r>
              <w:rPr>
                <w:sz w:val="16"/>
              </w:rPr>
              <w:t>2007@14:35 Postop</w:t>
            </w:r>
            <w:r>
              <w:rPr>
                <w:spacing w:val="-4"/>
                <w:sz w:val="16"/>
              </w:rPr>
              <w:t xml:space="preserve"> </w:t>
            </w:r>
            <w:r>
              <w:rPr>
                <w:sz w:val="16"/>
              </w:rPr>
              <w:t>Intubation</w:t>
            </w:r>
            <w:r>
              <w:rPr>
                <w:spacing w:val="-3"/>
                <w:sz w:val="16"/>
              </w:rPr>
              <w:t xml:space="preserve"> </w:t>
            </w:r>
            <w:proofErr w:type="spellStart"/>
            <w:r>
              <w:rPr>
                <w:sz w:val="16"/>
              </w:rPr>
              <w:t>Hrs</w:t>
            </w:r>
            <w:proofErr w:type="spellEnd"/>
            <w:r>
              <w:rPr>
                <w:sz w:val="16"/>
              </w:rPr>
              <w:t>:</w:t>
            </w:r>
            <w:r>
              <w:rPr>
                <w:sz w:val="16"/>
              </w:rPr>
              <w:tab/>
              <w:t>+2.1</w:t>
            </w:r>
          </w:p>
          <w:p w14:paraId="1B8C2A35" w14:textId="77777777" w:rsidR="007D435F" w:rsidRDefault="00B87847">
            <w:pPr>
              <w:pStyle w:val="TableParagraph"/>
              <w:numPr>
                <w:ilvl w:val="0"/>
                <w:numId w:val="57"/>
              </w:numPr>
              <w:tabs>
                <w:tab w:val="left" w:pos="413"/>
              </w:tabs>
              <w:ind w:hanging="385"/>
              <w:jc w:val="left"/>
              <w:rPr>
                <w:sz w:val="16"/>
              </w:rPr>
            </w:pPr>
            <w:r>
              <w:rPr>
                <w:sz w:val="16"/>
              </w:rPr>
              <w:t>Date/Time Discharged from</w:t>
            </w:r>
            <w:r>
              <w:rPr>
                <w:spacing w:val="-4"/>
                <w:sz w:val="16"/>
              </w:rPr>
              <w:t xml:space="preserve"> </w:t>
            </w:r>
            <w:r>
              <w:rPr>
                <w:sz w:val="16"/>
              </w:rPr>
              <w:t>ICU:</w:t>
            </w:r>
          </w:p>
          <w:p w14:paraId="6B3BF6B0" w14:textId="77777777" w:rsidR="007D435F" w:rsidRDefault="00B87847">
            <w:pPr>
              <w:pStyle w:val="TableParagraph"/>
              <w:numPr>
                <w:ilvl w:val="0"/>
                <w:numId w:val="57"/>
              </w:numPr>
              <w:tabs>
                <w:tab w:val="left" w:pos="413"/>
                <w:tab w:val="left" w:pos="3772"/>
              </w:tabs>
              <w:spacing w:before="1" w:line="181" w:lineRule="exact"/>
              <w:ind w:hanging="385"/>
              <w:jc w:val="left"/>
              <w:rPr>
                <w:sz w:val="16"/>
              </w:rPr>
            </w:pPr>
            <w:r>
              <w:rPr>
                <w:sz w:val="16"/>
              </w:rPr>
              <w:t>Homeless:</w:t>
            </w:r>
            <w:r>
              <w:rPr>
                <w:sz w:val="16"/>
              </w:rPr>
              <w:tab/>
              <w:t>NO</w:t>
            </w:r>
          </w:p>
          <w:p w14:paraId="7673AA0E" w14:textId="77777777" w:rsidR="007D435F" w:rsidRDefault="00B87847">
            <w:pPr>
              <w:pStyle w:val="TableParagraph"/>
              <w:numPr>
                <w:ilvl w:val="0"/>
                <w:numId w:val="57"/>
              </w:numPr>
              <w:tabs>
                <w:tab w:val="left" w:pos="413"/>
              </w:tabs>
              <w:spacing w:line="181" w:lineRule="exact"/>
              <w:ind w:hanging="385"/>
              <w:jc w:val="left"/>
              <w:rPr>
                <w:sz w:val="16"/>
              </w:rPr>
            </w:pPr>
            <w:r>
              <w:rPr>
                <w:sz w:val="16"/>
              </w:rPr>
              <w:t>Employment Status Preoperatively: NOT</w:t>
            </w:r>
            <w:r>
              <w:rPr>
                <w:spacing w:val="-7"/>
                <w:sz w:val="16"/>
              </w:rPr>
              <w:t xml:space="preserve"> </w:t>
            </w:r>
            <w:r>
              <w:rPr>
                <w:sz w:val="16"/>
              </w:rPr>
              <w:t>EMPLOYED</w:t>
            </w:r>
          </w:p>
          <w:p w14:paraId="4E4FDF7C" w14:textId="77777777" w:rsidR="007D435F" w:rsidRDefault="00B87847">
            <w:pPr>
              <w:pStyle w:val="TableParagraph"/>
              <w:numPr>
                <w:ilvl w:val="0"/>
                <w:numId w:val="57"/>
              </w:numPr>
              <w:tabs>
                <w:tab w:val="left" w:pos="413"/>
                <w:tab w:val="left" w:pos="3772"/>
              </w:tabs>
              <w:spacing w:before="2" w:line="181" w:lineRule="exact"/>
              <w:ind w:hanging="385"/>
              <w:jc w:val="left"/>
              <w:rPr>
                <w:sz w:val="16"/>
              </w:rPr>
            </w:pPr>
            <w:r>
              <w:rPr>
                <w:sz w:val="16"/>
              </w:rPr>
              <w:t>Date</w:t>
            </w:r>
            <w:r>
              <w:rPr>
                <w:spacing w:val="-3"/>
                <w:sz w:val="16"/>
              </w:rPr>
              <w:t xml:space="preserve"> </w:t>
            </w:r>
            <w:r>
              <w:rPr>
                <w:sz w:val="16"/>
              </w:rPr>
              <w:t>of</w:t>
            </w:r>
            <w:r>
              <w:rPr>
                <w:spacing w:val="-2"/>
                <w:sz w:val="16"/>
              </w:rPr>
              <w:t xml:space="preserve"> </w:t>
            </w:r>
            <w:r>
              <w:rPr>
                <w:sz w:val="16"/>
              </w:rPr>
              <w:t>Death:</w:t>
            </w:r>
            <w:r>
              <w:rPr>
                <w:sz w:val="16"/>
              </w:rPr>
              <w:tab/>
              <w:t>NA</w:t>
            </w:r>
          </w:p>
          <w:p w14:paraId="693D7063" w14:textId="77777777" w:rsidR="007D435F" w:rsidRDefault="00B87847">
            <w:pPr>
              <w:pStyle w:val="TableParagraph"/>
              <w:numPr>
                <w:ilvl w:val="0"/>
                <w:numId w:val="57"/>
              </w:numPr>
              <w:tabs>
                <w:tab w:val="left" w:pos="413"/>
                <w:tab w:val="left" w:pos="3772"/>
              </w:tabs>
              <w:spacing w:line="158" w:lineRule="exact"/>
              <w:ind w:hanging="385"/>
              <w:jc w:val="left"/>
              <w:rPr>
                <w:sz w:val="16"/>
              </w:rPr>
            </w:pPr>
            <w:r>
              <w:rPr>
                <w:sz w:val="16"/>
              </w:rPr>
              <w:t>30-Day</w:t>
            </w:r>
            <w:r>
              <w:rPr>
                <w:spacing w:val="-4"/>
                <w:sz w:val="16"/>
              </w:rPr>
              <w:t xml:space="preserve"> </w:t>
            </w:r>
            <w:r>
              <w:rPr>
                <w:sz w:val="16"/>
              </w:rPr>
              <w:t>Death:</w:t>
            </w:r>
            <w:r>
              <w:rPr>
                <w:sz w:val="16"/>
              </w:rPr>
              <w:tab/>
              <w:t>NO</w:t>
            </w:r>
          </w:p>
        </w:tc>
        <w:tc>
          <w:tcPr>
            <w:tcW w:w="1711" w:type="dxa"/>
            <w:vMerge/>
            <w:tcBorders>
              <w:top w:val="nil"/>
            </w:tcBorders>
            <w:shd w:val="clear" w:color="auto" w:fill="E4E4E4"/>
          </w:tcPr>
          <w:p w14:paraId="750D65B8" w14:textId="77777777" w:rsidR="007D435F" w:rsidRDefault="007D435F">
            <w:pPr>
              <w:rPr>
                <w:sz w:val="2"/>
                <w:szCs w:val="2"/>
              </w:rPr>
            </w:pPr>
          </w:p>
        </w:tc>
      </w:tr>
    </w:tbl>
    <w:p w14:paraId="257C890E" w14:textId="77777777" w:rsidR="007D435F" w:rsidRDefault="007D435F">
      <w:pPr>
        <w:pStyle w:val="BodyText"/>
        <w:spacing w:before="10"/>
        <w:rPr>
          <w:rFonts w:ascii="Times New Roman"/>
          <w:b/>
          <w:sz w:val="21"/>
        </w:rPr>
      </w:pPr>
    </w:p>
    <w:tbl>
      <w:tblPr>
        <w:tblW w:w="0" w:type="auto"/>
        <w:tblInd w:w="199" w:type="dxa"/>
        <w:tblLayout w:type="fixed"/>
        <w:tblCellMar>
          <w:left w:w="0" w:type="dxa"/>
          <w:right w:w="0" w:type="dxa"/>
        </w:tblCellMar>
        <w:tblLook w:val="01E0" w:firstRow="1" w:lastRow="1" w:firstColumn="1" w:lastColumn="1" w:noHBand="0" w:noVBand="0"/>
      </w:tblPr>
      <w:tblGrid>
        <w:gridCol w:w="7709"/>
        <w:gridCol w:w="1710"/>
      </w:tblGrid>
      <w:tr w:rsidR="007D435F" w14:paraId="6806E6EF" w14:textId="77777777">
        <w:trPr>
          <w:trHeight w:val="811"/>
        </w:trPr>
        <w:tc>
          <w:tcPr>
            <w:tcW w:w="7709" w:type="dxa"/>
            <w:tcBorders>
              <w:bottom w:val="dashed" w:sz="4" w:space="0" w:color="000000"/>
            </w:tcBorders>
            <w:shd w:val="clear" w:color="auto" w:fill="E4E4E4"/>
          </w:tcPr>
          <w:p w14:paraId="35A2AA84" w14:textId="77777777" w:rsidR="007D435F" w:rsidRDefault="007D435F">
            <w:pPr>
              <w:pStyle w:val="TableParagraph"/>
              <w:rPr>
                <w:rFonts w:ascii="Times New Roman"/>
                <w:b/>
                <w:sz w:val="18"/>
              </w:rPr>
            </w:pPr>
          </w:p>
          <w:p w14:paraId="3C7447EB" w14:textId="77777777" w:rsidR="007D435F" w:rsidRDefault="00B87847">
            <w:pPr>
              <w:pStyle w:val="TableParagraph"/>
              <w:tabs>
                <w:tab w:val="left" w:pos="1372"/>
                <w:tab w:val="left" w:pos="3485"/>
                <w:tab w:val="left" w:pos="6461"/>
              </w:tabs>
              <w:spacing w:before="159"/>
              <w:ind w:left="28" w:right="92"/>
              <w:rPr>
                <w:sz w:val="16"/>
              </w:rPr>
            </w:pPr>
            <w:r>
              <w:rPr>
                <w:sz w:val="16"/>
              </w:rPr>
              <w:t>SURPATIENT,TEN</w:t>
            </w:r>
            <w:r>
              <w:rPr>
                <w:spacing w:val="-7"/>
                <w:sz w:val="16"/>
              </w:rPr>
              <w:t xml:space="preserve"> </w:t>
            </w:r>
            <w:r>
              <w:rPr>
                <w:sz w:val="16"/>
              </w:rPr>
              <w:t>(000-12-3456)</w:t>
            </w:r>
            <w:r>
              <w:rPr>
                <w:sz w:val="16"/>
              </w:rPr>
              <w:tab/>
              <w:t>Case</w:t>
            </w:r>
            <w:r>
              <w:rPr>
                <w:spacing w:val="-3"/>
                <w:sz w:val="16"/>
              </w:rPr>
              <w:t xml:space="preserve"> </w:t>
            </w:r>
            <w:r>
              <w:rPr>
                <w:sz w:val="16"/>
              </w:rPr>
              <w:t>#49413</w:t>
            </w:r>
            <w:r>
              <w:rPr>
                <w:sz w:val="16"/>
              </w:rPr>
              <w:tab/>
              <w:t xml:space="preserve">PAGE: 2 OF </w:t>
            </w:r>
            <w:r>
              <w:rPr>
                <w:spacing w:val="-13"/>
                <w:sz w:val="16"/>
              </w:rPr>
              <w:t xml:space="preserve">2 </w:t>
            </w:r>
            <w:r>
              <w:rPr>
                <w:sz w:val="16"/>
              </w:rPr>
              <w:t>OCT</w:t>
            </w:r>
            <w:r>
              <w:rPr>
                <w:spacing w:val="-3"/>
                <w:sz w:val="16"/>
              </w:rPr>
              <w:t xml:space="preserve"> </w:t>
            </w:r>
            <w:r>
              <w:rPr>
                <w:sz w:val="16"/>
              </w:rPr>
              <w:t>18,2007</w:t>
            </w:r>
            <w:r>
              <w:rPr>
                <w:sz w:val="16"/>
              </w:rPr>
              <w:tab/>
              <w:t>CABG X3 USING LSVG TO OMB,LV EXT. OF RCA,LIMA TO</w:t>
            </w:r>
            <w:r>
              <w:rPr>
                <w:spacing w:val="-15"/>
                <w:sz w:val="16"/>
              </w:rPr>
              <w:t xml:space="preserve"> </w:t>
            </w:r>
            <w:r>
              <w:rPr>
                <w:sz w:val="16"/>
              </w:rPr>
              <w:t>LAD</w:t>
            </w:r>
          </w:p>
        </w:tc>
        <w:tc>
          <w:tcPr>
            <w:tcW w:w="1710" w:type="dxa"/>
            <w:vMerge w:val="restart"/>
            <w:shd w:val="clear" w:color="auto" w:fill="E4E4E4"/>
          </w:tcPr>
          <w:p w14:paraId="53F7E487" w14:textId="77777777" w:rsidR="007D435F" w:rsidRDefault="007D435F">
            <w:pPr>
              <w:pStyle w:val="TableParagraph"/>
              <w:rPr>
                <w:rFonts w:ascii="Times New Roman"/>
                <w:sz w:val="16"/>
              </w:rPr>
            </w:pPr>
          </w:p>
        </w:tc>
      </w:tr>
      <w:tr w:rsidR="007D435F" w14:paraId="7E4724B3" w14:textId="77777777">
        <w:trPr>
          <w:trHeight w:val="628"/>
        </w:trPr>
        <w:tc>
          <w:tcPr>
            <w:tcW w:w="7709" w:type="dxa"/>
            <w:tcBorders>
              <w:top w:val="dashed" w:sz="4" w:space="0" w:color="000000"/>
            </w:tcBorders>
            <w:shd w:val="clear" w:color="auto" w:fill="E4E4E4"/>
          </w:tcPr>
          <w:p w14:paraId="6BD63B22" w14:textId="77777777" w:rsidR="007D435F" w:rsidRDefault="00B87847">
            <w:pPr>
              <w:pStyle w:val="TableParagraph"/>
              <w:numPr>
                <w:ilvl w:val="0"/>
                <w:numId w:val="56"/>
              </w:numPr>
              <w:tabs>
                <w:tab w:val="left" w:pos="413"/>
                <w:tab w:val="left" w:pos="3772"/>
              </w:tabs>
              <w:spacing w:before="89" w:line="181" w:lineRule="exact"/>
              <w:ind w:hanging="289"/>
              <w:rPr>
                <w:sz w:val="16"/>
              </w:rPr>
            </w:pPr>
            <w:r>
              <w:rPr>
                <w:sz w:val="16"/>
              </w:rPr>
              <w:t>Current</w:t>
            </w:r>
            <w:r>
              <w:rPr>
                <w:spacing w:val="-5"/>
                <w:sz w:val="16"/>
              </w:rPr>
              <w:t xml:space="preserve"> </w:t>
            </w:r>
            <w:r>
              <w:rPr>
                <w:sz w:val="16"/>
              </w:rPr>
              <w:t>Residence:</w:t>
            </w:r>
            <w:r>
              <w:rPr>
                <w:sz w:val="16"/>
              </w:rPr>
              <w:tab/>
              <w:t>ACUTE CARE</w:t>
            </w:r>
            <w:r>
              <w:rPr>
                <w:spacing w:val="-3"/>
                <w:sz w:val="16"/>
              </w:rPr>
              <w:t xml:space="preserve"> </w:t>
            </w:r>
            <w:r>
              <w:rPr>
                <w:sz w:val="16"/>
              </w:rPr>
              <w:t>FACILITY</w:t>
            </w:r>
          </w:p>
          <w:p w14:paraId="14A77F2A" w14:textId="77777777" w:rsidR="007D435F" w:rsidRDefault="00B87847">
            <w:pPr>
              <w:pStyle w:val="TableParagraph"/>
              <w:numPr>
                <w:ilvl w:val="0"/>
                <w:numId w:val="56"/>
              </w:numPr>
              <w:tabs>
                <w:tab w:val="left" w:pos="413"/>
                <w:tab w:val="left" w:pos="3772"/>
              </w:tabs>
              <w:spacing w:line="181" w:lineRule="exact"/>
              <w:ind w:hanging="289"/>
              <w:rPr>
                <w:sz w:val="16"/>
              </w:rPr>
            </w:pPr>
            <w:r>
              <w:rPr>
                <w:sz w:val="16"/>
              </w:rPr>
              <w:t>Ambulation</w:t>
            </w:r>
            <w:r>
              <w:rPr>
                <w:spacing w:val="-5"/>
                <w:sz w:val="16"/>
              </w:rPr>
              <w:t xml:space="preserve"> </w:t>
            </w:r>
            <w:r>
              <w:rPr>
                <w:sz w:val="16"/>
              </w:rPr>
              <w:t>Device:</w:t>
            </w:r>
            <w:r>
              <w:rPr>
                <w:sz w:val="16"/>
              </w:rPr>
              <w:tab/>
              <w:t>AMBULATES W/OUT ASSISTIVE</w:t>
            </w:r>
            <w:r>
              <w:rPr>
                <w:spacing w:val="-6"/>
                <w:sz w:val="16"/>
              </w:rPr>
              <w:t xml:space="preserve"> </w:t>
            </w:r>
            <w:r>
              <w:rPr>
                <w:sz w:val="16"/>
              </w:rPr>
              <w:t>DEVICE</w:t>
            </w:r>
          </w:p>
          <w:p w14:paraId="78C632D0" w14:textId="77777777" w:rsidR="007D435F" w:rsidRDefault="00B87847">
            <w:pPr>
              <w:pStyle w:val="TableParagraph"/>
              <w:numPr>
                <w:ilvl w:val="0"/>
                <w:numId w:val="56"/>
              </w:numPr>
              <w:tabs>
                <w:tab w:val="left" w:pos="413"/>
                <w:tab w:val="left" w:pos="3772"/>
              </w:tabs>
              <w:spacing w:before="1" w:line="156" w:lineRule="exact"/>
              <w:ind w:hanging="289"/>
              <w:rPr>
                <w:sz w:val="16"/>
              </w:rPr>
            </w:pPr>
            <w:r>
              <w:rPr>
                <w:sz w:val="16"/>
              </w:rPr>
              <w:t>History</w:t>
            </w:r>
            <w:r>
              <w:rPr>
                <w:spacing w:val="-3"/>
                <w:sz w:val="16"/>
              </w:rPr>
              <w:t xml:space="preserve"> </w:t>
            </w:r>
            <w:r>
              <w:rPr>
                <w:sz w:val="16"/>
              </w:rPr>
              <w:t>of</w:t>
            </w:r>
            <w:r>
              <w:rPr>
                <w:spacing w:val="-3"/>
                <w:sz w:val="16"/>
              </w:rPr>
              <w:t xml:space="preserve"> </w:t>
            </w:r>
            <w:r>
              <w:rPr>
                <w:sz w:val="16"/>
              </w:rPr>
              <w:t>Cancer:</w:t>
            </w:r>
            <w:r>
              <w:rPr>
                <w:sz w:val="16"/>
              </w:rPr>
              <w:tab/>
              <w:t>NO</w:t>
            </w:r>
          </w:p>
        </w:tc>
        <w:tc>
          <w:tcPr>
            <w:tcW w:w="1710" w:type="dxa"/>
            <w:vMerge/>
            <w:tcBorders>
              <w:top w:val="nil"/>
            </w:tcBorders>
            <w:shd w:val="clear" w:color="auto" w:fill="E4E4E4"/>
          </w:tcPr>
          <w:p w14:paraId="66985D7B" w14:textId="77777777" w:rsidR="007D435F" w:rsidRDefault="007D435F">
            <w:pPr>
              <w:rPr>
                <w:sz w:val="2"/>
                <w:szCs w:val="2"/>
              </w:rPr>
            </w:pPr>
          </w:p>
        </w:tc>
      </w:tr>
    </w:tbl>
    <w:p w14:paraId="0A57F23F" w14:textId="77777777" w:rsidR="007D435F" w:rsidRDefault="007D435F">
      <w:pPr>
        <w:rPr>
          <w:sz w:val="2"/>
          <w:szCs w:val="2"/>
        </w:rPr>
        <w:sectPr w:rsidR="007D435F">
          <w:footerReference w:type="default" r:id="rId574"/>
          <w:pgSz w:w="12240" w:h="15840"/>
          <w:pgMar w:top="1480" w:right="1300" w:bottom="940" w:left="1220" w:header="0" w:footer="746" w:gutter="0"/>
          <w:cols w:space="720"/>
        </w:sectPr>
      </w:pPr>
    </w:p>
    <w:tbl>
      <w:tblPr>
        <w:tblW w:w="0" w:type="auto"/>
        <w:tblInd w:w="199" w:type="dxa"/>
        <w:tblLayout w:type="fixed"/>
        <w:tblCellMar>
          <w:left w:w="0" w:type="dxa"/>
          <w:right w:w="0" w:type="dxa"/>
        </w:tblCellMar>
        <w:tblLook w:val="01E0" w:firstRow="1" w:lastRow="1" w:firstColumn="1" w:lastColumn="1" w:noHBand="0" w:noVBand="0"/>
      </w:tblPr>
      <w:tblGrid>
        <w:gridCol w:w="2381"/>
        <w:gridCol w:w="1104"/>
        <w:gridCol w:w="1392"/>
        <w:gridCol w:w="2832"/>
        <w:gridCol w:w="1710"/>
      </w:tblGrid>
      <w:tr w:rsidR="007D435F" w14:paraId="2937FA47" w14:textId="77777777">
        <w:trPr>
          <w:trHeight w:val="631"/>
        </w:trPr>
        <w:tc>
          <w:tcPr>
            <w:tcW w:w="2381" w:type="dxa"/>
            <w:tcBorders>
              <w:bottom w:val="dashed" w:sz="4" w:space="0" w:color="000000"/>
            </w:tcBorders>
            <w:shd w:val="clear" w:color="auto" w:fill="E4E4E4"/>
          </w:tcPr>
          <w:p w14:paraId="6AF5213E" w14:textId="77777777" w:rsidR="007D435F" w:rsidRDefault="00B87847">
            <w:pPr>
              <w:pStyle w:val="TableParagraph"/>
              <w:numPr>
                <w:ilvl w:val="0"/>
                <w:numId w:val="55"/>
              </w:numPr>
              <w:tabs>
                <w:tab w:val="left" w:pos="413"/>
              </w:tabs>
              <w:spacing w:before="3"/>
              <w:ind w:hanging="289"/>
              <w:rPr>
                <w:sz w:val="16"/>
              </w:rPr>
            </w:pPr>
            <w:r>
              <w:rPr>
                <w:sz w:val="16"/>
              </w:rPr>
              <w:lastRenderedPageBreak/>
              <w:t>History of</w:t>
            </w:r>
            <w:r>
              <w:rPr>
                <w:spacing w:val="-8"/>
                <w:sz w:val="16"/>
              </w:rPr>
              <w:t xml:space="preserve"> </w:t>
            </w:r>
            <w:r>
              <w:rPr>
                <w:sz w:val="16"/>
              </w:rPr>
              <w:t>Radiation</w:t>
            </w:r>
          </w:p>
          <w:p w14:paraId="590936DE" w14:textId="77777777" w:rsidR="007D435F" w:rsidRDefault="00B87847">
            <w:pPr>
              <w:pStyle w:val="TableParagraph"/>
              <w:numPr>
                <w:ilvl w:val="0"/>
                <w:numId w:val="55"/>
              </w:numPr>
              <w:tabs>
                <w:tab w:val="left" w:pos="413"/>
              </w:tabs>
              <w:spacing w:before="2"/>
              <w:ind w:hanging="289"/>
              <w:rPr>
                <w:sz w:val="16"/>
              </w:rPr>
            </w:pPr>
            <w:r>
              <w:rPr>
                <w:sz w:val="16"/>
              </w:rPr>
              <w:t>Num of Prior Surg</w:t>
            </w:r>
            <w:r>
              <w:rPr>
                <w:spacing w:val="-8"/>
                <w:sz w:val="16"/>
              </w:rPr>
              <w:t xml:space="preserve"> </w:t>
            </w:r>
            <w:r>
              <w:rPr>
                <w:sz w:val="16"/>
              </w:rPr>
              <w:t>in</w:t>
            </w:r>
          </w:p>
        </w:tc>
        <w:tc>
          <w:tcPr>
            <w:tcW w:w="1104" w:type="dxa"/>
            <w:tcBorders>
              <w:bottom w:val="dashed" w:sz="4" w:space="0" w:color="000000"/>
            </w:tcBorders>
            <w:shd w:val="clear" w:color="auto" w:fill="E4E4E4"/>
          </w:tcPr>
          <w:p w14:paraId="518AB97D" w14:textId="77777777" w:rsidR="007D435F" w:rsidRDefault="00B87847">
            <w:pPr>
              <w:pStyle w:val="TableParagraph"/>
              <w:spacing w:before="3"/>
              <w:ind w:left="47" w:right="268"/>
              <w:rPr>
                <w:sz w:val="16"/>
              </w:rPr>
            </w:pPr>
            <w:r>
              <w:rPr>
                <w:sz w:val="16"/>
              </w:rPr>
              <w:t>Therapy: Same OP:</w:t>
            </w:r>
          </w:p>
        </w:tc>
        <w:tc>
          <w:tcPr>
            <w:tcW w:w="1392" w:type="dxa"/>
            <w:tcBorders>
              <w:bottom w:val="dashed" w:sz="4" w:space="0" w:color="000000"/>
            </w:tcBorders>
            <w:shd w:val="clear" w:color="auto" w:fill="E4E4E4"/>
          </w:tcPr>
          <w:p w14:paraId="51FADE41" w14:textId="77777777" w:rsidR="007D435F" w:rsidRDefault="00B87847">
            <w:pPr>
              <w:pStyle w:val="TableParagraph"/>
              <w:spacing w:before="3"/>
              <w:ind w:left="287"/>
              <w:rPr>
                <w:sz w:val="16"/>
              </w:rPr>
            </w:pPr>
            <w:r>
              <w:rPr>
                <w:sz w:val="16"/>
              </w:rPr>
              <w:t>YES</w:t>
            </w:r>
          </w:p>
          <w:p w14:paraId="202D4865" w14:textId="77777777" w:rsidR="007D435F" w:rsidRDefault="00B87847">
            <w:pPr>
              <w:pStyle w:val="TableParagraph"/>
              <w:spacing w:before="2"/>
              <w:ind w:left="287"/>
              <w:rPr>
                <w:sz w:val="16"/>
              </w:rPr>
            </w:pPr>
            <w:r>
              <w:rPr>
                <w:sz w:val="16"/>
              </w:rPr>
              <w:t>&gt;5 PREVIOUS</w:t>
            </w:r>
          </w:p>
        </w:tc>
        <w:tc>
          <w:tcPr>
            <w:tcW w:w="2832" w:type="dxa"/>
            <w:tcBorders>
              <w:bottom w:val="dashed" w:sz="4" w:space="0" w:color="000000"/>
            </w:tcBorders>
            <w:shd w:val="clear" w:color="auto" w:fill="E4E4E4"/>
          </w:tcPr>
          <w:p w14:paraId="043F09EF" w14:textId="77777777" w:rsidR="007D435F" w:rsidRDefault="007D435F">
            <w:pPr>
              <w:pStyle w:val="TableParagraph"/>
              <w:spacing w:before="2"/>
              <w:rPr>
                <w:rFonts w:ascii="Times New Roman"/>
                <w:b/>
                <w:sz w:val="16"/>
              </w:rPr>
            </w:pPr>
          </w:p>
          <w:p w14:paraId="016CD4FE" w14:textId="77777777" w:rsidR="007D435F" w:rsidRDefault="00B87847">
            <w:pPr>
              <w:pStyle w:val="TableParagraph"/>
              <w:ind w:left="47"/>
              <w:rPr>
                <w:sz w:val="16"/>
              </w:rPr>
            </w:pPr>
            <w:r>
              <w:rPr>
                <w:sz w:val="16"/>
              </w:rPr>
              <w:t>SURGERIES</w:t>
            </w:r>
          </w:p>
        </w:tc>
        <w:tc>
          <w:tcPr>
            <w:tcW w:w="1710" w:type="dxa"/>
            <w:vMerge w:val="restart"/>
            <w:shd w:val="clear" w:color="auto" w:fill="E4E4E4"/>
          </w:tcPr>
          <w:p w14:paraId="4733CC78" w14:textId="77777777" w:rsidR="007D435F" w:rsidRDefault="007D435F">
            <w:pPr>
              <w:pStyle w:val="TableParagraph"/>
              <w:rPr>
                <w:rFonts w:ascii="Times New Roman"/>
                <w:sz w:val="20"/>
              </w:rPr>
            </w:pPr>
          </w:p>
        </w:tc>
      </w:tr>
      <w:tr w:rsidR="007D435F" w14:paraId="78A2EBF6" w14:textId="77777777">
        <w:trPr>
          <w:trHeight w:val="446"/>
        </w:trPr>
        <w:tc>
          <w:tcPr>
            <w:tcW w:w="7709" w:type="dxa"/>
            <w:gridSpan w:val="4"/>
            <w:tcBorders>
              <w:top w:val="dashed" w:sz="4" w:space="0" w:color="000000"/>
            </w:tcBorders>
            <w:shd w:val="clear" w:color="auto" w:fill="E4E4E4"/>
          </w:tcPr>
          <w:p w14:paraId="63893D33" w14:textId="77777777" w:rsidR="007D435F" w:rsidRDefault="00B87847">
            <w:pPr>
              <w:pStyle w:val="TableParagraph"/>
              <w:spacing w:before="87"/>
              <w:ind w:left="124"/>
              <w:rPr>
                <w:sz w:val="16"/>
              </w:rPr>
            </w:pPr>
            <w:r>
              <w:rPr>
                <w:sz w:val="16"/>
              </w:rPr>
              <w:t>Select Resource Information to Edit:</w:t>
            </w:r>
          </w:p>
        </w:tc>
        <w:tc>
          <w:tcPr>
            <w:tcW w:w="1710" w:type="dxa"/>
            <w:vMerge/>
            <w:tcBorders>
              <w:top w:val="nil"/>
            </w:tcBorders>
            <w:shd w:val="clear" w:color="auto" w:fill="E4E4E4"/>
          </w:tcPr>
          <w:p w14:paraId="22FDAB57" w14:textId="77777777" w:rsidR="007D435F" w:rsidRDefault="007D435F">
            <w:pPr>
              <w:rPr>
                <w:sz w:val="2"/>
                <w:szCs w:val="2"/>
              </w:rPr>
            </w:pPr>
          </w:p>
        </w:tc>
      </w:tr>
    </w:tbl>
    <w:p w14:paraId="1D4347E3" w14:textId="77777777" w:rsidR="007D435F" w:rsidRDefault="007D435F">
      <w:pPr>
        <w:pStyle w:val="BodyText"/>
        <w:rPr>
          <w:rFonts w:ascii="Times New Roman"/>
          <w:b/>
          <w:sz w:val="20"/>
        </w:rPr>
      </w:pPr>
    </w:p>
    <w:p w14:paraId="39298B55" w14:textId="77777777" w:rsidR="007D435F" w:rsidRDefault="00277930">
      <w:pPr>
        <w:pStyle w:val="BodyText"/>
        <w:spacing w:before="7"/>
        <w:rPr>
          <w:rFonts w:ascii="Times New Roman"/>
          <w:b/>
          <w:sz w:val="20"/>
        </w:rPr>
      </w:pPr>
      <w:r>
        <w:pict w14:anchorId="1FD978A8">
          <v:rect id="_x0000_s1289" style="position:absolute;margin-left:109.6pt;margin-top:13.8pt;width:431.95pt;height:.5pt;z-index:-15223296;mso-wrap-distance-left:0;mso-wrap-distance-right:0;mso-position-horizontal-relative:page" fillcolor="black" stroked="f">
            <w10:wrap type="topAndBottom" anchorx="page"/>
          </v:rect>
        </w:pict>
      </w:r>
    </w:p>
    <w:p w14:paraId="09D31ABE" w14:textId="77777777" w:rsidR="007D435F" w:rsidRDefault="007D435F">
      <w:pPr>
        <w:pStyle w:val="BodyText"/>
        <w:spacing w:before="9"/>
        <w:rPr>
          <w:rFonts w:ascii="Times New Roman"/>
          <w:b/>
          <w:sz w:val="12"/>
        </w:rPr>
      </w:pPr>
    </w:p>
    <w:p w14:paraId="02B59CDB" w14:textId="77777777" w:rsidR="007D435F" w:rsidRDefault="00B87847">
      <w:pPr>
        <w:spacing w:before="91"/>
        <w:ind w:left="1000"/>
        <w:rPr>
          <w:rFonts w:ascii="Times New Roman"/>
        </w:rPr>
      </w:pPr>
      <w:r>
        <w:rPr>
          <w:rFonts w:ascii="Times New Roman"/>
        </w:rPr>
        <w:t>The Surgery software performs data checks on the following fields:</w:t>
      </w:r>
    </w:p>
    <w:p w14:paraId="0C4F2905" w14:textId="77777777" w:rsidR="007D435F" w:rsidRDefault="007D435F">
      <w:pPr>
        <w:pStyle w:val="BodyText"/>
        <w:rPr>
          <w:rFonts w:ascii="Times New Roman"/>
          <w:sz w:val="22"/>
        </w:rPr>
      </w:pPr>
    </w:p>
    <w:p w14:paraId="53E565C8" w14:textId="77777777" w:rsidR="007D435F" w:rsidRDefault="00B87847">
      <w:pPr>
        <w:spacing w:before="1"/>
        <w:ind w:left="1000" w:right="366"/>
        <w:rPr>
          <w:rFonts w:ascii="Times New Roman"/>
        </w:rPr>
      </w:pPr>
      <w:r>
        <w:rPr>
          <w:noProof/>
        </w:rPr>
        <w:drawing>
          <wp:anchor distT="0" distB="0" distL="0" distR="0" simplePos="0" relativeHeight="16235008" behindDoc="0" locked="0" layoutInCell="1" allowOverlap="1" wp14:anchorId="74F6962D" wp14:editId="32EC31B0">
            <wp:simplePos x="0" y="0"/>
            <wp:positionH relativeFrom="page">
              <wp:posOffset>914815</wp:posOffset>
            </wp:positionH>
            <wp:positionV relativeFrom="paragraph">
              <wp:posOffset>327968</wp:posOffset>
            </wp:positionV>
            <wp:extent cx="389658" cy="389896"/>
            <wp:effectExtent l="0" t="0" r="0" b="0"/>
            <wp:wrapNone/>
            <wp:docPr id="10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2.png"/>
                    <pic:cNvPicPr/>
                  </pic:nvPicPr>
                  <pic:blipFill>
                    <a:blip r:embed="rId575" cstate="print"/>
                    <a:stretch>
                      <a:fillRect/>
                    </a:stretch>
                  </pic:blipFill>
                  <pic:spPr>
                    <a:xfrm>
                      <a:off x="0" y="0"/>
                      <a:ext cx="389658" cy="389896"/>
                    </a:xfrm>
                    <a:prstGeom prst="rect">
                      <a:avLst/>
                    </a:prstGeom>
                  </pic:spPr>
                </pic:pic>
              </a:graphicData>
            </a:graphic>
          </wp:anchor>
        </w:drawing>
      </w:r>
      <w:r>
        <w:rPr>
          <w:rFonts w:ascii="Times New Roman"/>
        </w:rPr>
        <w:t>The Date/Time Patient Extubated field should be later than the Time Patient Out OR field, and earlier than the Date/Time Discharged from ICU field.</w:t>
      </w:r>
    </w:p>
    <w:p w14:paraId="227E86A3" w14:textId="77777777" w:rsidR="007D435F" w:rsidRDefault="007D435F">
      <w:pPr>
        <w:pStyle w:val="BodyText"/>
        <w:spacing w:before="10"/>
        <w:rPr>
          <w:rFonts w:ascii="Times New Roman"/>
          <w:sz w:val="21"/>
        </w:rPr>
      </w:pPr>
    </w:p>
    <w:p w14:paraId="6AFFCF5D" w14:textId="77777777" w:rsidR="007D435F" w:rsidRDefault="00B87847">
      <w:pPr>
        <w:spacing w:before="1"/>
        <w:ind w:left="1000" w:right="214"/>
        <w:rPr>
          <w:rFonts w:ascii="Times New Roman"/>
        </w:rPr>
      </w:pPr>
      <w:r>
        <w:rPr>
          <w:rFonts w:ascii="Times New Roman"/>
        </w:rPr>
        <w:t>The Date/Time Discharged from ICU field should be later than the Date/Time Patient Extubated field, and equal to or earlier than the Hospital Discharge Date field.</w:t>
      </w:r>
    </w:p>
    <w:p w14:paraId="72C30CCE" w14:textId="77777777" w:rsidR="007D435F" w:rsidRDefault="007D435F">
      <w:pPr>
        <w:pStyle w:val="BodyText"/>
        <w:spacing w:before="11"/>
        <w:rPr>
          <w:rFonts w:ascii="Times New Roman"/>
          <w:sz w:val="21"/>
        </w:rPr>
      </w:pPr>
    </w:p>
    <w:p w14:paraId="3FCF3BF0" w14:textId="77777777" w:rsidR="007D435F" w:rsidRDefault="00B87847">
      <w:pPr>
        <w:ind w:left="1000" w:right="391"/>
        <w:rPr>
          <w:rFonts w:ascii="Times New Roman"/>
        </w:rPr>
      </w:pPr>
      <w:r>
        <w:rPr>
          <w:rFonts w:ascii="Times New Roman"/>
        </w:rPr>
        <w:t>If the date entered does not conform to the specifications, then the Surgery software displays a warning at the bottom of the screen.</w:t>
      </w:r>
    </w:p>
    <w:p w14:paraId="0C3B3ED5" w14:textId="77777777" w:rsidR="007D435F" w:rsidRDefault="00277930">
      <w:pPr>
        <w:pStyle w:val="BodyText"/>
        <w:rPr>
          <w:rFonts w:ascii="Times New Roman"/>
          <w:sz w:val="21"/>
        </w:rPr>
      </w:pPr>
      <w:r>
        <w:pict w14:anchorId="2A3AF1CC">
          <v:rect id="_x0000_s1288" style="position:absolute;margin-left:109.6pt;margin-top:14.05pt;width:431.95pt;height:.5pt;z-index:-15222784;mso-wrap-distance-left:0;mso-wrap-distance-right:0;mso-position-horizontal-relative:page" fillcolor="black" stroked="f">
            <w10:wrap type="topAndBottom" anchorx="page"/>
          </v:rect>
        </w:pict>
      </w:r>
    </w:p>
    <w:p w14:paraId="57E62048" w14:textId="77777777" w:rsidR="007D435F" w:rsidRDefault="007D435F">
      <w:pPr>
        <w:rPr>
          <w:rFonts w:ascii="Times New Roman"/>
          <w:sz w:val="21"/>
        </w:rPr>
        <w:sectPr w:rsidR="007D435F">
          <w:footerReference w:type="default" r:id="rId576"/>
          <w:pgSz w:w="12240" w:h="15840"/>
          <w:pgMar w:top="1440" w:right="1300" w:bottom="940" w:left="1220" w:header="0" w:footer="746" w:gutter="0"/>
          <w:cols w:space="720"/>
        </w:sectPr>
      </w:pPr>
    </w:p>
    <w:p w14:paraId="32715F1F" w14:textId="77777777" w:rsidR="007D435F" w:rsidRDefault="007D435F">
      <w:pPr>
        <w:pStyle w:val="BodyText"/>
        <w:spacing w:before="4"/>
        <w:rPr>
          <w:rFonts w:ascii="Times New Roman"/>
          <w:sz w:val="17"/>
        </w:rPr>
      </w:pPr>
    </w:p>
    <w:p w14:paraId="425AF07E" w14:textId="77777777" w:rsidR="007D435F" w:rsidRDefault="007D435F">
      <w:pPr>
        <w:rPr>
          <w:rFonts w:ascii="Times New Roman"/>
          <w:sz w:val="17"/>
        </w:rPr>
        <w:sectPr w:rsidR="007D435F">
          <w:footerReference w:type="default" r:id="rId577"/>
          <w:pgSz w:w="12240" w:h="15840"/>
          <w:pgMar w:top="1500" w:right="1300" w:bottom="280" w:left="1220" w:header="0" w:footer="0" w:gutter="0"/>
          <w:cols w:space="720"/>
        </w:sectPr>
      </w:pPr>
    </w:p>
    <w:p w14:paraId="35C8EF82"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789930FB" w14:textId="77777777" w:rsidR="007D435F" w:rsidRDefault="007D435F">
      <w:pPr>
        <w:jc w:val="center"/>
        <w:rPr>
          <w:rFonts w:ascii="Times New Roman"/>
        </w:rPr>
        <w:sectPr w:rsidR="007D435F">
          <w:footerReference w:type="default" r:id="rId578"/>
          <w:pgSz w:w="12240" w:h="15840"/>
          <w:pgMar w:top="1360" w:right="1300" w:bottom="940" w:left="1220" w:header="0" w:footer="746" w:gutter="0"/>
          <w:cols w:space="720"/>
        </w:sectPr>
      </w:pPr>
    </w:p>
    <w:p w14:paraId="27F8F676" w14:textId="77777777" w:rsidR="007D435F" w:rsidRDefault="00B87847">
      <w:pPr>
        <w:pStyle w:val="Heading2"/>
      </w:pPr>
      <w:bookmarkStart w:id="206" w:name="_bookmark197"/>
      <w:bookmarkEnd w:id="206"/>
      <w:r>
        <w:lastRenderedPageBreak/>
        <w:t>Update Assessment Status to ‘COMPLETE’</w:t>
      </w:r>
    </w:p>
    <w:p w14:paraId="1513C84A" w14:textId="77777777" w:rsidR="007D435F" w:rsidRDefault="00B87847">
      <w:pPr>
        <w:pStyle w:val="Heading3"/>
      </w:pPr>
      <w:r>
        <w:t>[SROA COMPLETE ASSESSMENT]</w:t>
      </w:r>
    </w:p>
    <w:p w14:paraId="32F773EF" w14:textId="77777777" w:rsidR="007D435F" w:rsidRDefault="007D435F">
      <w:pPr>
        <w:pStyle w:val="BodyText"/>
        <w:spacing w:before="11"/>
        <w:rPr>
          <w:rFonts w:ascii="Arial"/>
          <w:b/>
          <w:sz w:val="21"/>
        </w:rPr>
      </w:pPr>
    </w:p>
    <w:p w14:paraId="5A276260" w14:textId="77777777" w:rsidR="007D435F" w:rsidRDefault="00B87847">
      <w:pPr>
        <w:ind w:left="220" w:right="279"/>
        <w:rPr>
          <w:rFonts w:ascii="Times New Roman" w:hAnsi="Times New Roman"/>
        </w:rPr>
      </w:pPr>
      <w:r>
        <w:rPr>
          <w:rFonts w:ascii="Times New Roman" w:hAnsi="Times New Roman"/>
        </w:rPr>
        <w:t xml:space="preserve">The </w:t>
      </w:r>
      <w:r>
        <w:rPr>
          <w:rFonts w:ascii="Times New Roman" w:hAnsi="Times New Roman"/>
          <w:i/>
        </w:rPr>
        <w:t xml:space="preserve">Update Assessment Status to ‘COMPLETE’ </w:t>
      </w:r>
      <w:r>
        <w:rPr>
          <w:rFonts w:ascii="Times New Roman" w:hAnsi="Times New Roman"/>
        </w:rPr>
        <w:t>option is used to upgrade the status of an assessment to “Complete.” A complete assessment has enough information for it to be transmitted to the centers where data are analyzed. Only complete assessments are transmitted. This option also notifies the user if procedure (CPT) and diagnosis (ICD) coding has not been completed.</w:t>
      </w:r>
    </w:p>
    <w:p w14:paraId="33F5F2D0" w14:textId="77777777" w:rsidR="007D435F" w:rsidRDefault="007D435F">
      <w:pPr>
        <w:pStyle w:val="BodyText"/>
        <w:spacing w:before="11"/>
        <w:rPr>
          <w:rFonts w:ascii="Times New Roman"/>
          <w:sz w:val="21"/>
        </w:rPr>
      </w:pPr>
    </w:p>
    <w:p w14:paraId="7D70EBA7" w14:textId="77777777" w:rsidR="007D435F" w:rsidRDefault="00B87847">
      <w:pPr>
        <w:ind w:left="220" w:right="529"/>
        <w:rPr>
          <w:rFonts w:ascii="Times New Roman" w:hAnsi="Times New Roman"/>
        </w:rPr>
      </w:pPr>
      <w:r>
        <w:rPr>
          <w:rFonts w:ascii="Times New Roman" w:hAnsi="Times New Roman"/>
        </w:rPr>
        <w:t>After updating the status, the user can print the patient’s entire Surgery Risk Assessment Report. This report can be copied to a screen or to a printer.</w:t>
      </w:r>
    </w:p>
    <w:p w14:paraId="700D5A8E" w14:textId="77777777" w:rsidR="007D435F" w:rsidRDefault="007D435F">
      <w:pPr>
        <w:pStyle w:val="BodyText"/>
        <w:spacing w:before="4"/>
        <w:rPr>
          <w:rFonts w:ascii="Times New Roman"/>
          <w:sz w:val="22"/>
        </w:rPr>
      </w:pPr>
    </w:p>
    <w:p w14:paraId="4B57E136" w14:textId="77777777" w:rsidR="007D435F" w:rsidRDefault="00277930">
      <w:pPr>
        <w:ind w:left="220"/>
        <w:rPr>
          <w:rFonts w:ascii="Times New Roman"/>
          <w:b/>
          <w:sz w:val="20"/>
        </w:rPr>
      </w:pPr>
      <w:r>
        <w:pict w14:anchorId="325AF62D">
          <v:shape id="_x0000_s1287" type="#_x0000_t202" style="position:absolute;left:0;text-align:left;margin-left:70.6pt;margin-top:17.6pt;width:470.95pt;height:18.15pt;z-index:-15221760;mso-wrap-distance-left:0;mso-wrap-distance-right:0;mso-position-horizontal-relative:page" fillcolor="#e4e4e4" stroked="f">
            <v:textbox inset="0,0,0,0">
              <w:txbxContent>
                <w:p w14:paraId="1FD38AC1" w14:textId="77777777" w:rsidR="0040444F" w:rsidRDefault="0040444F">
                  <w:pPr>
                    <w:pStyle w:val="BodyText"/>
                    <w:spacing w:line="244" w:lineRule="auto"/>
                    <w:ind w:left="28" w:right="1707"/>
                  </w:pPr>
                  <w:r>
                    <w:t xml:space="preserve">Select Cardiac Risk Assessment Information (Enter/Edit) Option: </w:t>
                  </w:r>
                  <w:r>
                    <w:rPr>
                      <w:b/>
                    </w:rPr>
                    <w:t xml:space="preserve">U </w:t>
                  </w:r>
                  <w:r>
                    <w:t xml:space="preserve">Update Assess </w:t>
                  </w:r>
                  <w:proofErr w:type="spellStart"/>
                  <w:r>
                    <w:t>ment</w:t>
                  </w:r>
                  <w:proofErr w:type="spellEnd"/>
                  <w:r>
                    <w:t xml:space="preserve"> Status to 'COMPLETE'</w:t>
                  </w:r>
                </w:p>
              </w:txbxContent>
            </v:textbox>
            <w10:wrap type="topAndBottom" anchorx="page"/>
          </v:shape>
        </w:pict>
      </w:r>
      <w:r>
        <w:pict w14:anchorId="66A2F8BB">
          <v:shape id="_x0000_s1286" type="#_x0000_t202" style="position:absolute;left:0;text-align:left;margin-left:70.6pt;margin-top:44.9pt;width:470.95pt;height:117.85pt;z-index:-15221248;mso-wrap-distance-left:0;mso-wrap-distance-right:0;mso-position-horizontal-relative:page" fillcolor="#e4e4e4" stroked="f">
            <v:textbox inset="0,0,0,0">
              <w:txbxContent>
                <w:p w14:paraId="4B701A81" w14:textId="77777777" w:rsidR="0040444F" w:rsidRDefault="0040444F">
                  <w:pPr>
                    <w:pStyle w:val="BodyText"/>
                    <w:spacing w:before="3"/>
                    <w:ind w:left="28"/>
                  </w:pPr>
                  <w:r>
                    <w:t>This assessment is missing the following items:</w:t>
                  </w:r>
                </w:p>
                <w:p w14:paraId="26B59E9B" w14:textId="77777777" w:rsidR="0040444F" w:rsidRDefault="0040444F">
                  <w:pPr>
                    <w:pStyle w:val="BodyText"/>
                    <w:rPr>
                      <w:sz w:val="18"/>
                    </w:rPr>
                  </w:pPr>
                </w:p>
                <w:p w14:paraId="20926EB0" w14:textId="77777777" w:rsidR="0040444F" w:rsidRDefault="0040444F">
                  <w:pPr>
                    <w:pStyle w:val="BodyText"/>
                    <w:spacing w:before="160"/>
                    <w:ind w:left="604"/>
                  </w:pPr>
                  <w:r>
                    <w:t>1. Foreign Body Removal (Y/N)</w:t>
                  </w:r>
                </w:p>
                <w:p w14:paraId="2CAD0944" w14:textId="77777777" w:rsidR="0040444F" w:rsidRDefault="0040444F">
                  <w:pPr>
                    <w:pStyle w:val="BodyText"/>
                    <w:spacing w:before="6"/>
                    <w:rPr>
                      <w:sz w:val="15"/>
                    </w:rPr>
                  </w:pPr>
                </w:p>
                <w:p w14:paraId="05493971" w14:textId="77777777" w:rsidR="0040444F" w:rsidRDefault="0040444F">
                  <w:pPr>
                    <w:pStyle w:val="BodyText"/>
                    <w:spacing w:line="181" w:lineRule="exact"/>
                    <w:ind w:left="28"/>
                    <w:rPr>
                      <w:b/>
                    </w:rPr>
                  </w:pPr>
                  <w:r>
                    <w:t xml:space="preserve">Do you want to enter the missing items at this time? NO// </w:t>
                  </w:r>
                  <w:r>
                    <w:rPr>
                      <w:b/>
                    </w:rPr>
                    <w:t>YES</w:t>
                  </w:r>
                </w:p>
                <w:p w14:paraId="652D5F51" w14:textId="77777777" w:rsidR="0040444F" w:rsidRDefault="0040444F">
                  <w:pPr>
                    <w:pStyle w:val="BodyText"/>
                    <w:spacing w:line="181" w:lineRule="exact"/>
                    <w:ind w:left="28"/>
                  </w:pPr>
                  <w:r>
                    <w:t xml:space="preserve">FOREIGN BODY REMOVAL (Y/N): </w:t>
                  </w:r>
                  <w:r>
                    <w:rPr>
                      <w:b/>
                    </w:rPr>
                    <w:t>N</w:t>
                  </w:r>
                  <w:r>
                    <w:rPr>
                      <w:b/>
                      <w:spacing w:val="91"/>
                    </w:rPr>
                    <w:t xml:space="preserve"> </w:t>
                  </w:r>
                  <w:r>
                    <w:t>NO</w:t>
                  </w:r>
                </w:p>
                <w:p w14:paraId="18AE9A45" w14:textId="77777777" w:rsidR="0040444F" w:rsidRDefault="0040444F">
                  <w:pPr>
                    <w:pStyle w:val="BodyText"/>
                  </w:pPr>
                </w:p>
                <w:p w14:paraId="7D60F57F" w14:textId="77777777" w:rsidR="0040444F" w:rsidRDefault="0040444F">
                  <w:pPr>
                    <w:pStyle w:val="BodyText"/>
                    <w:ind w:left="28"/>
                    <w:rPr>
                      <w:b/>
                    </w:rPr>
                  </w:pPr>
                  <w:r>
                    <w:t xml:space="preserve">Are you sure you want to complete this assessment ? NO// </w:t>
                  </w:r>
                  <w:r>
                    <w:rPr>
                      <w:b/>
                    </w:rPr>
                    <w:t>YES</w:t>
                  </w:r>
                </w:p>
                <w:p w14:paraId="0BB6FE54" w14:textId="77777777" w:rsidR="0040444F" w:rsidRDefault="0040444F">
                  <w:pPr>
                    <w:pStyle w:val="BodyText"/>
                    <w:spacing w:before="5"/>
                    <w:rPr>
                      <w:b/>
                    </w:rPr>
                  </w:pPr>
                </w:p>
                <w:p w14:paraId="0647934B" w14:textId="77777777" w:rsidR="0040444F" w:rsidRDefault="0040444F">
                  <w:pPr>
                    <w:pStyle w:val="BodyText"/>
                    <w:ind w:left="28"/>
                  </w:pPr>
                  <w:r>
                    <w:t>Updating the current status to 'COMPLETE'...</w:t>
                  </w:r>
                </w:p>
                <w:p w14:paraId="02EA4F42" w14:textId="77777777" w:rsidR="0040444F" w:rsidRDefault="0040444F">
                  <w:pPr>
                    <w:pStyle w:val="BodyText"/>
                    <w:spacing w:before="9"/>
                    <w:rPr>
                      <w:sz w:val="15"/>
                    </w:rPr>
                  </w:pPr>
                </w:p>
                <w:p w14:paraId="71EF547D" w14:textId="77777777" w:rsidR="0040444F" w:rsidRDefault="0040444F">
                  <w:pPr>
                    <w:pStyle w:val="BodyText"/>
                    <w:ind w:left="28"/>
                    <w:rPr>
                      <w:b/>
                    </w:rPr>
                  </w:pPr>
                  <w:r>
                    <w:t>Do you want to print the completed assessment ? YES//</w:t>
                  </w:r>
                  <w:r>
                    <w:rPr>
                      <w:spacing w:val="84"/>
                    </w:rPr>
                    <w:t xml:space="preserve"> </w:t>
                  </w:r>
                  <w:r>
                    <w:rPr>
                      <w:b/>
                    </w:rPr>
                    <w:t>NO</w:t>
                  </w:r>
                </w:p>
              </w:txbxContent>
            </v:textbox>
            <w10:wrap type="topAndBottom" anchorx="page"/>
          </v:shape>
        </w:pict>
      </w:r>
      <w:r w:rsidR="00B87847">
        <w:rPr>
          <w:rFonts w:ascii="Times New Roman"/>
          <w:b/>
          <w:sz w:val="20"/>
        </w:rPr>
        <w:t>Example: Update Assessment Status to COMPLETE</w:t>
      </w:r>
    </w:p>
    <w:p w14:paraId="0567B68D" w14:textId="77777777" w:rsidR="007D435F" w:rsidRDefault="007D435F">
      <w:pPr>
        <w:pStyle w:val="BodyText"/>
        <w:spacing w:before="6"/>
        <w:rPr>
          <w:rFonts w:ascii="Times New Roman"/>
          <w:b/>
          <w:sz w:val="12"/>
        </w:rPr>
      </w:pPr>
    </w:p>
    <w:p w14:paraId="76D30235" w14:textId="77777777" w:rsidR="007D435F" w:rsidRDefault="007D435F">
      <w:pPr>
        <w:rPr>
          <w:rFonts w:ascii="Times New Roman"/>
          <w:sz w:val="12"/>
        </w:rPr>
        <w:sectPr w:rsidR="007D435F">
          <w:footerReference w:type="default" r:id="rId579"/>
          <w:pgSz w:w="12240" w:h="15840"/>
          <w:pgMar w:top="1360" w:right="1300" w:bottom="940" w:left="1220" w:header="0" w:footer="746" w:gutter="0"/>
          <w:cols w:space="720"/>
        </w:sectPr>
      </w:pPr>
    </w:p>
    <w:p w14:paraId="180893EE" w14:textId="77777777" w:rsidR="007D435F" w:rsidRDefault="00B87847">
      <w:pPr>
        <w:pStyle w:val="Heading2"/>
      </w:pPr>
      <w:bookmarkStart w:id="207" w:name="_bookmark198"/>
      <w:bookmarkEnd w:id="207"/>
      <w:r>
        <w:lastRenderedPageBreak/>
        <w:t>Alert Coder Regarding Coding Issues</w:t>
      </w:r>
    </w:p>
    <w:p w14:paraId="1C1FE1DD" w14:textId="77777777" w:rsidR="007D435F" w:rsidRDefault="00B87847">
      <w:pPr>
        <w:pStyle w:val="Heading3"/>
      </w:pPr>
      <w:r>
        <w:t>[SROA CODE ISSUE]</w:t>
      </w:r>
    </w:p>
    <w:p w14:paraId="0E288AF1" w14:textId="77777777" w:rsidR="007D435F" w:rsidRDefault="007D435F">
      <w:pPr>
        <w:pStyle w:val="BodyText"/>
        <w:spacing w:before="11"/>
        <w:rPr>
          <w:rFonts w:ascii="Arial"/>
          <w:b/>
          <w:sz w:val="21"/>
        </w:rPr>
      </w:pPr>
    </w:p>
    <w:p w14:paraId="4467071B" w14:textId="77777777" w:rsidR="007D435F" w:rsidRDefault="00B87847">
      <w:pPr>
        <w:ind w:left="220" w:right="378"/>
        <w:rPr>
          <w:rFonts w:ascii="Times New Roman"/>
        </w:rPr>
      </w:pPr>
      <w:r>
        <w:rPr>
          <w:rFonts w:ascii="Times New Roman"/>
        </w:rPr>
        <w:t>This option allows the nurse reviewer to send an alert to the coder when there may be an issue with the CPT codes or the Postoperative Diagnosis codes for a Surgery case. When this option is selected, the nurse reviewer can enter a free-text message that will be sent to the coder on record, as well as to a pre- defined mail group identified in the Surgery Site Parameter titled CODE ISSUE MAIL GROUP. The message will not be sent if there is no coder, or if the mail group is not defined.</w:t>
      </w:r>
    </w:p>
    <w:p w14:paraId="3F88828E" w14:textId="77777777" w:rsidR="007D435F" w:rsidRDefault="007D435F">
      <w:pPr>
        <w:pStyle w:val="BodyText"/>
        <w:spacing w:before="3"/>
        <w:rPr>
          <w:rFonts w:ascii="Times New Roman"/>
          <w:sz w:val="22"/>
        </w:rPr>
      </w:pPr>
    </w:p>
    <w:p w14:paraId="73056311" w14:textId="77777777" w:rsidR="007D435F" w:rsidRDefault="00B87847">
      <w:pPr>
        <w:ind w:left="220"/>
        <w:rPr>
          <w:rFonts w:ascii="Times New Roman"/>
          <w:b/>
          <w:sz w:val="20"/>
        </w:rPr>
      </w:pPr>
      <w:r>
        <w:rPr>
          <w:rFonts w:ascii="Times New Roman"/>
          <w:b/>
          <w:sz w:val="20"/>
        </w:rPr>
        <w:t>Example : Alert Coder Regarding Coding Issues</w:t>
      </w:r>
    </w:p>
    <w:p w14:paraId="30B66914" w14:textId="77777777" w:rsidR="007D435F" w:rsidRDefault="007D435F">
      <w:pPr>
        <w:pStyle w:val="BodyText"/>
        <w:rPr>
          <w:rFonts w:ascii="Times New Roman"/>
          <w:b/>
          <w:sz w:val="20"/>
        </w:rPr>
      </w:pPr>
    </w:p>
    <w:p w14:paraId="60E9FF4D" w14:textId="77777777" w:rsidR="007D435F" w:rsidRDefault="00277930">
      <w:pPr>
        <w:pStyle w:val="BodyText"/>
        <w:spacing w:before="5"/>
        <w:rPr>
          <w:rFonts w:ascii="Times New Roman"/>
          <w:b/>
          <w:sz w:val="10"/>
        </w:rPr>
      </w:pPr>
      <w:r>
        <w:pict w14:anchorId="152D1CB7">
          <v:shape id="_x0000_s1285" type="#_x0000_t202" style="position:absolute;margin-left:70.6pt;margin-top:7.25pt;width:470.95pt;height:18.15pt;z-index:-15220736;mso-wrap-distance-left:0;mso-wrap-distance-right:0;mso-position-horizontal-relative:page" fillcolor="#e4e4e4" stroked="f">
            <v:textbox inset="0,0,0,0">
              <w:txbxContent>
                <w:p w14:paraId="7E152A60" w14:textId="77777777" w:rsidR="0040444F" w:rsidRDefault="0040444F">
                  <w:pPr>
                    <w:pStyle w:val="BodyText"/>
                    <w:spacing w:line="247" w:lineRule="auto"/>
                    <w:ind w:left="124" w:right="1057" w:hanging="96"/>
                  </w:pPr>
                  <w:r>
                    <w:t xml:space="preserve">Select Cardiac Risk Assessment Information (Enter/Edit) Option: </w:t>
                  </w:r>
                  <w:r>
                    <w:rPr>
                      <w:b/>
                    </w:rPr>
                    <w:t xml:space="preserve">CODE </w:t>
                  </w:r>
                  <w:r>
                    <w:t>Alert Coder Regarding Coding Issues</w:t>
                  </w:r>
                </w:p>
              </w:txbxContent>
            </v:textbox>
            <w10:wrap type="topAndBottom" anchorx="page"/>
          </v:shape>
        </w:pict>
      </w:r>
      <w:r>
        <w:pict w14:anchorId="7EB358D7">
          <v:group id="_x0000_s1280" style="position:absolute;margin-left:70.6pt;margin-top:38pt;width:470.95pt;height:18.35pt;z-index:-15220224;mso-wrap-distance-left:0;mso-wrap-distance-right:0;mso-position-horizontal-relative:page" coordorigin="1412,760" coordsize="9419,367">
            <v:shape id="_x0000_s1284" style="position:absolute;left:1411;top:762;width:9419;height:363" coordorigin="1412,762" coordsize="9419,363" path="m10831,762r-9419,l1412,942r,182l10831,1124r,-182l10831,762xe" fillcolor="#e4e4e4" stroked="f">
              <v:path arrowok="t"/>
            </v:shape>
            <v:shape id="_x0000_s1283" type="#_x0000_t202" style="position:absolute;left:1440;top:760;width:3380;height:367" filled="f" stroked="f">
              <v:textbox inset="0,0,0,0">
                <w:txbxContent>
                  <w:p w14:paraId="790CE551" w14:textId="77777777" w:rsidR="0040444F" w:rsidRDefault="0040444F">
                    <w:pPr>
                      <w:rPr>
                        <w:b/>
                        <w:sz w:val="16"/>
                      </w:rPr>
                    </w:pPr>
                    <w:r>
                      <w:rPr>
                        <w:sz w:val="16"/>
                      </w:rPr>
                      <w:t xml:space="preserve">Select Patient: </w:t>
                    </w:r>
                    <w:r>
                      <w:rPr>
                        <w:b/>
                        <w:sz w:val="16"/>
                      </w:rPr>
                      <w:t>SURPATIENT,NINETEEN</w:t>
                    </w:r>
                  </w:p>
                  <w:p w14:paraId="7EC6560C" w14:textId="77777777" w:rsidR="0040444F" w:rsidRDefault="0040444F">
                    <w:pPr>
                      <w:spacing w:before="4"/>
                      <w:ind w:left="191"/>
                      <w:rPr>
                        <w:sz w:val="16"/>
                      </w:rPr>
                    </w:pPr>
                    <w:r>
                      <w:rPr>
                        <w:sz w:val="16"/>
                      </w:rPr>
                      <w:t>SC VETERAN</w:t>
                    </w:r>
                  </w:p>
                </w:txbxContent>
              </v:textbox>
            </v:shape>
            <v:shape id="_x0000_s1282" type="#_x0000_t202" style="position:absolute;left:5953;top:760;width:884;height:183" filled="f" stroked="f">
              <v:textbox inset="0,0,0,0">
                <w:txbxContent>
                  <w:p w14:paraId="44667806" w14:textId="77777777" w:rsidR="0040444F" w:rsidRDefault="0040444F">
                    <w:pPr>
                      <w:rPr>
                        <w:sz w:val="16"/>
                      </w:rPr>
                    </w:pPr>
                    <w:r>
                      <w:rPr>
                        <w:sz w:val="16"/>
                      </w:rPr>
                      <w:t>000287354</w:t>
                    </w:r>
                  </w:p>
                </w:txbxContent>
              </v:textbox>
            </v:shape>
            <v:shape id="_x0000_s1281" type="#_x0000_t202" style="position:absolute;left:7488;top:760;width:308;height:183" filled="f" stroked="f">
              <v:textbox inset="0,0,0,0">
                <w:txbxContent>
                  <w:p w14:paraId="5BBB3372" w14:textId="77777777" w:rsidR="0040444F" w:rsidRDefault="0040444F">
                    <w:pPr>
                      <w:rPr>
                        <w:sz w:val="16"/>
                      </w:rPr>
                    </w:pPr>
                    <w:r>
                      <w:rPr>
                        <w:sz w:val="16"/>
                      </w:rPr>
                      <w:t>YES</w:t>
                    </w:r>
                  </w:p>
                </w:txbxContent>
              </v:textbox>
            </v:shape>
            <w10:wrap type="topAndBottom" anchorx="page"/>
          </v:group>
        </w:pict>
      </w:r>
      <w:r>
        <w:pict w14:anchorId="4164316F">
          <v:shape id="_x0000_s1279" type="#_x0000_t202" style="position:absolute;margin-left:70.6pt;margin-top:68.8pt;width:470.95pt;height:63.5pt;z-index:-15219712;mso-wrap-distance-left:0;mso-wrap-distance-right:0;mso-position-horizontal-relative:page" fillcolor="#e4e4e4" stroked="f">
            <v:textbox inset="0,0,0,0">
              <w:txbxContent>
                <w:p w14:paraId="2F90BC16" w14:textId="77777777" w:rsidR="0040444F" w:rsidRDefault="0040444F">
                  <w:pPr>
                    <w:pStyle w:val="BodyText"/>
                    <w:tabs>
                      <w:tab w:val="left" w:pos="2236"/>
                    </w:tabs>
                    <w:spacing w:before="3"/>
                    <w:ind w:left="124"/>
                  </w:pPr>
                  <w:r>
                    <w:t>SURPATIENT,NINETEEN</w:t>
                  </w:r>
                  <w:r>
                    <w:tab/>
                    <w:t>000-28-7354</w:t>
                  </w:r>
                </w:p>
                <w:p w14:paraId="5E8C665E" w14:textId="77777777" w:rsidR="0040444F" w:rsidRDefault="0040444F">
                  <w:pPr>
                    <w:pStyle w:val="BodyText"/>
                  </w:pPr>
                </w:p>
                <w:p w14:paraId="4B3FFDD6" w14:textId="77777777" w:rsidR="0040444F" w:rsidRDefault="0040444F">
                  <w:pPr>
                    <w:pStyle w:val="BodyText"/>
                    <w:numPr>
                      <w:ilvl w:val="0"/>
                      <w:numId w:val="54"/>
                    </w:numPr>
                    <w:tabs>
                      <w:tab w:val="left" w:pos="317"/>
                      <w:tab w:val="left" w:pos="1372"/>
                    </w:tabs>
                    <w:ind w:hanging="289"/>
                  </w:pPr>
                  <w:r>
                    <w:t>05-10-05</w:t>
                  </w:r>
                  <w:r>
                    <w:tab/>
                    <w:t>CHOLECYSTECOMY</w:t>
                  </w:r>
                  <w:r>
                    <w:rPr>
                      <w:spacing w:val="-2"/>
                    </w:rPr>
                    <w:t xml:space="preserve"> </w:t>
                  </w:r>
                  <w:r>
                    <w:t>(COMPLETED)</w:t>
                  </w:r>
                </w:p>
                <w:p w14:paraId="70F9E4D7" w14:textId="77777777" w:rsidR="0040444F" w:rsidRDefault="0040444F">
                  <w:pPr>
                    <w:pStyle w:val="BodyText"/>
                    <w:numPr>
                      <w:ilvl w:val="0"/>
                      <w:numId w:val="54"/>
                    </w:numPr>
                    <w:tabs>
                      <w:tab w:val="left" w:pos="317"/>
                      <w:tab w:val="left" w:pos="1372"/>
                    </w:tabs>
                    <w:spacing w:before="13" w:line="350" w:lineRule="atLeast"/>
                    <w:ind w:left="28" w:right="4588" w:firstLine="0"/>
                    <w:rPr>
                      <w:b/>
                    </w:rPr>
                  </w:pPr>
                  <w:r>
                    <w:t>06-18-05</w:t>
                  </w:r>
                  <w:r>
                    <w:tab/>
                    <w:t>* CORONARY ARTERY BYPASS (COMPLETED) Select Operation:</w:t>
                  </w:r>
                  <w:r>
                    <w:rPr>
                      <w:spacing w:val="-3"/>
                    </w:rPr>
                    <w:t xml:space="preserve"> </w:t>
                  </w:r>
                  <w:r>
                    <w:rPr>
                      <w:b/>
                    </w:rPr>
                    <w:t>2</w:t>
                  </w:r>
                </w:p>
              </w:txbxContent>
            </v:textbox>
            <w10:wrap type="topAndBottom" anchorx="page"/>
          </v:shape>
        </w:pict>
      </w:r>
      <w:r>
        <w:pict w14:anchorId="3BC93695">
          <v:group id="_x0000_s1272" style="position:absolute;margin-left:70.6pt;margin-top:144.9pt;width:470.95pt;height:136pt;z-index:-15219200;mso-wrap-distance-left:0;mso-wrap-distance-right:0;mso-position-horizontal-relative:page" coordorigin="1412,2898" coordsize="9419,2720">
            <v:shape id="_x0000_s1278" style="position:absolute;left:1411;top:2898;width:9419;height:545" coordorigin="1412,2898" coordsize="9419,545" path="m10831,2898r-9419,l1412,3080r,180l1412,3443r9419,l10831,3260r,-180l10831,2898xe" fillcolor="#e4e4e4" stroked="f">
              <v:path arrowok="t"/>
            </v:shape>
            <v:line id="_x0000_s1277" style="position:absolute" from="1440,3352" to="7968,3352" strokeweight=".16733mm">
              <v:stroke dashstyle="dash"/>
            </v:line>
            <v:shape id="_x0000_s1276" style="position:absolute;left:1411;top:3442;width:9419;height:2175" coordorigin="1412,3443" coordsize="9419,2175" path="m10831,3443r-9419,l1412,3623r,182l1412,5618r9419,l10831,3623r,-180xe" fillcolor="#e4e4e4" stroked="f">
              <v:path arrowok="t"/>
            </v:shape>
            <v:shape id="_x0000_s1275" type="#_x0000_t202" style="position:absolute;left:1440;top:2900;width:3189;height:183" filled="f" stroked="f">
              <v:textbox inset="0,0,0,0">
                <w:txbxContent>
                  <w:p w14:paraId="79C93935" w14:textId="77777777" w:rsidR="0040444F" w:rsidRDefault="0040444F">
                    <w:pPr>
                      <w:rPr>
                        <w:sz w:val="16"/>
                      </w:rPr>
                    </w:pPr>
                    <w:r>
                      <w:rPr>
                        <w:sz w:val="16"/>
                      </w:rPr>
                      <w:t>SURPATIENT,NINETEEN (000-28-7354)</w:t>
                    </w:r>
                  </w:p>
                </w:txbxContent>
              </v:textbox>
            </v:shape>
            <v:shape id="_x0000_s1274" type="#_x0000_t202" style="position:absolute;left:5376;top:2900;width:1076;height:183" filled="f" stroked="f">
              <v:textbox inset="0,0,0,0">
                <w:txbxContent>
                  <w:p w14:paraId="428FC875" w14:textId="77777777" w:rsidR="0040444F" w:rsidRDefault="0040444F">
                    <w:pPr>
                      <w:rPr>
                        <w:sz w:val="16"/>
                      </w:rPr>
                    </w:pPr>
                    <w:r>
                      <w:rPr>
                        <w:sz w:val="16"/>
                      </w:rPr>
                      <w:t>Case #60183</w:t>
                    </w:r>
                  </w:p>
                </w:txbxContent>
              </v:textbox>
            </v:shape>
            <v:shape id="_x0000_s1273" type="#_x0000_t202" style="position:absolute;left:1440;top:3083;width:7125;height:2533" filled="f" stroked="f">
              <v:textbox inset="0,0,0,0">
                <w:txbxContent>
                  <w:p w14:paraId="161F6777" w14:textId="77777777" w:rsidR="0040444F" w:rsidRDefault="0040444F">
                    <w:pPr>
                      <w:tabs>
                        <w:tab w:val="left" w:pos="1343"/>
                      </w:tabs>
                      <w:rPr>
                        <w:sz w:val="16"/>
                      </w:rPr>
                    </w:pPr>
                    <w:r>
                      <w:rPr>
                        <w:sz w:val="16"/>
                      </w:rPr>
                      <w:t>JUN</w:t>
                    </w:r>
                    <w:r>
                      <w:rPr>
                        <w:spacing w:val="-3"/>
                        <w:sz w:val="16"/>
                      </w:rPr>
                      <w:t xml:space="preserve"> </w:t>
                    </w:r>
                    <w:r>
                      <w:rPr>
                        <w:sz w:val="16"/>
                      </w:rPr>
                      <w:t>18,2005</w:t>
                    </w:r>
                    <w:r>
                      <w:rPr>
                        <w:sz w:val="16"/>
                      </w:rPr>
                      <w:tab/>
                      <w:t>CORONARY ARTERY</w:t>
                    </w:r>
                    <w:r>
                      <w:rPr>
                        <w:spacing w:val="-3"/>
                        <w:sz w:val="16"/>
                      </w:rPr>
                      <w:t xml:space="preserve"> </w:t>
                    </w:r>
                    <w:r>
                      <w:rPr>
                        <w:sz w:val="16"/>
                      </w:rPr>
                      <w:t>BYPASS</w:t>
                    </w:r>
                  </w:p>
                  <w:p w14:paraId="4DD11041" w14:textId="77777777" w:rsidR="0040444F" w:rsidRDefault="0040444F">
                    <w:pPr>
                      <w:spacing w:before="1"/>
                      <w:rPr>
                        <w:sz w:val="16"/>
                      </w:rPr>
                    </w:pPr>
                  </w:p>
                  <w:p w14:paraId="68696727" w14:textId="77777777" w:rsidR="0040444F" w:rsidRDefault="0040444F">
                    <w:pPr>
                      <w:spacing w:before="1" w:line="360" w:lineRule="atLeast"/>
                      <w:ind w:right="1440"/>
                      <w:rPr>
                        <w:sz w:val="16"/>
                      </w:rPr>
                    </w:pPr>
                    <w:r>
                      <w:rPr>
                        <w:sz w:val="16"/>
                      </w:rPr>
                      <w:t>The following "final" codes have been entered for the case. Principal CPT Code: 33510</w:t>
                    </w:r>
                  </w:p>
                  <w:p w14:paraId="2EA71F55" w14:textId="77777777" w:rsidR="0040444F" w:rsidRDefault="0040444F">
                    <w:pPr>
                      <w:tabs>
                        <w:tab w:val="left" w:pos="1919"/>
                      </w:tabs>
                      <w:spacing w:before="3" w:line="181" w:lineRule="exact"/>
                      <w:rPr>
                        <w:sz w:val="16"/>
                      </w:rPr>
                    </w:pPr>
                    <w:r>
                      <w:rPr>
                        <w:sz w:val="16"/>
                      </w:rPr>
                      <w:t>Other</w:t>
                    </w:r>
                    <w:r>
                      <w:rPr>
                        <w:spacing w:val="-3"/>
                        <w:sz w:val="16"/>
                      </w:rPr>
                      <w:t xml:space="preserve"> </w:t>
                    </w:r>
                    <w:r>
                      <w:rPr>
                        <w:sz w:val="16"/>
                      </w:rPr>
                      <w:t>CPT</w:t>
                    </w:r>
                    <w:r>
                      <w:rPr>
                        <w:spacing w:val="-2"/>
                        <w:sz w:val="16"/>
                      </w:rPr>
                      <w:t xml:space="preserve"> </w:t>
                    </w:r>
                    <w:r>
                      <w:rPr>
                        <w:sz w:val="16"/>
                      </w:rPr>
                      <w:t>Codes:</w:t>
                    </w:r>
                    <w:r>
                      <w:rPr>
                        <w:sz w:val="16"/>
                      </w:rPr>
                      <w:tab/>
                      <w:t>NOT</w:t>
                    </w:r>
                    <w:r>
                      <w:rPr>
                        <w:spacing w:val="-1"/>
                        <w:sz w:val="16"/>
                      </w:rPr>
                      <w:t xml:space="preserve"> </w:t>
                    </w:r>
                    <w:r>
                      <w:rPr>
                        <w:sz w:val="16"/>
                      </w:rPr>
                      <w:t>ENTERED</w:t>
                    </w:r>
                  </w:p>
                  <w:p w14:paraId="5C69C363" w14:textId="77777777" w:rsidR="0040444F" w:rsidRDefault="0040444F">
                    <w:pPr>
                      <w:tabs>
                        <w:tab w:val="left" w:pos="3840"/>
                      </w:tabs>
                      <w:spacing w:line="181" w:lineRule="exact"/>
                      <w:rPr>
                        <w:sz w:val="16"/>
                      </w:rPr>
                    </w:pPr>
                    <w:r>
                      <w:rPr>
                        <w:sz w:val="16"/>
                      </w:rPr>
                      <w:t>Postop Diagnosis Code (ICD</w:t>
                    </w:r>
                    <w:r>
                      <w:rPr>
                        <w:spacing w:val="-11"/>
                        <w:sz w:val="16"/>
                      </w:rPr>
                      <w:t xml:space="preserve"> </w:t>
                    </w:r>
                    <w:r>
                      <w:rPr>
                        <w:sz w:val="16"/>
                      </w:rPr>
                      <w:t>9):</w:t>
                    </w:r>
                    <w:r>
                      <w:rPr>
                        <w:spacing w:val="-2"/>
                        <w:sz w:val="16"/>
                      </w:rPr>
                      <w:t xml:space="preserve"> </w:t>
                    </w:r>
                    <w:r>
                      <w:rPr>
                        <w:sz w:val="16"/>
                      </w:rPr>
                      <w:t>402.10</w:t>
                    </w:r>
                    <w:r>
                      <w:rPr>
                        <w:sz w:val="16"/>
                      </w:rPr>
                      <w:tab/>
                      <w:t>HYP HEART DIS BENING W/0</w:t>
                    </w:r>
                    <w:r>
                      <w:rPr>
                        <w:spacing w:val="-9"/>
                        <w:sz w:val="16"/>
                      </w:rPr>
                      <w:t xml:space="preserve"> </w:t>
                    </w:r>
                    <w:r>
                      <w:rPr>
                        <w:sz w:val="16"/>
                      </w:rPr>
                      <w:t>FAIL</w:t>
                    </w:r>
                  </w:p>
                  <w:p w14:paraId="6079A00E" w14:textId="77777777" w:rsidR="0040444F" w:rsidRDefault="0040444F">
                    <w:pPr>
                      <w:rPr>
                        <w:sz w:val="16"/>
                      </w:rPr>
                    </w:pPr>
                  </w:p>
                  <w:p w14:paraId="34FE12ED" w14:textId="77777777" w:rsidR="0040444F" w:rsidRDefault="0040444F">
                    <w:pPr>
                      <w:ind w:right="18"/>
                      <w:jc w:val="both"/>
                      <w:rPr>
                        <w:sz w:val="16"/>
                      </w:rPr>
                    </w:pPr>
                    <w:r>
                      <w:rPr>
                        <w:sz w:val="16"/>
                      </w:rPr>
                      <w:t>If you believe that the information coded is not correct and would like to alert the coders of the potential issue, enter a brief description of your concern below.</w:t>
                    </w:r>
                  </w:p>
                  <w:p w14:paraId="1228DFC6" w14:textId="77777777" w:rsidR="0040444F" w:rsidRDefault="0040444F">
                    <w:pPr>
                      <w:spacing w:before="7"/>
                      <w:rPr>
                        <w:sz w:val="15"/>
                      </w:rPr>
                    </w:pPr>
                  </w:p>
                  <w:p w14:paraId="451D61F5" w14:textId="77777777" w:rsidR="0040444F" w:rsidRDefault="0040444F">
                    <w:pPr>
                      <w:jc w:val="both"/>
                      <w:rPr>
                        <w:b/>
                        <w:sz w:val="16"/>
                      </w:rPr>
                    </w:pPr>
                    <w:r>
                      <w:rPr>
                        <w:sz w:val="16"/>
                      </w:rPr>
                      <w:t xml:space="preserve">Do you want to alert the coders (Y/N)? YES// </w:t>
                    </w:r>
                    <w:r>
                      <w:rPr>
                        <w:b/>
                        <w:sz w:val="16"/>
                      </w:rPr>
                      <w:t>&lt;Enter&gt;</w:t>
                    </w:r>
                  </w:p>
                </w:txbxContent>
              </v:textbox>
            </v:shape>
            <w10:wrap type="topAndBottom" anchorx="page"/>
          </v:group>
        </w:pict>
      </w:r>
      <w:r>
        <w:pict w14:anchorId="313FC201">
          <v:shape id="_x0000_s1271" type="#_x0000_t202" style="position:absolute;margin-left:70.6pt;margin-top:293.5pt;width:470.95pt;height:45.4pt;z-index:-15218688;mso-wrap-distance-left:0;mso-wrap-distance-right:0;mso-position-horizontal-relative:page" fillcolor="#e4e4e4" stroked="f">
            <v:textbox inset="0,0,0,0">
              <w:txbxContent>
                <w:p w14:paraId="297F1D30" w14:textId="77777777" w:rsidR="0040444F" w:rsidRDefault="0040444F">
                  <w:pPr>
                    <w:pStyle w:val="BodyText"/>
                    <w:spacing w:before="3"/>
                    <w:ind w:left="28"/>
                    <w:jc w:val="both"/>
                  </w:pPr>
                  <w:r>
                    <w:t>==[ WRAP ]==[ INSERT ]=====&lt; Coding Discrepancy Comments &gt;===[ &lt;PF1&gt;H=Help ]====</w:t>
                  </w:r>
                </w:p>
                <w:p w14:paraId="0C8F866B" w14:textId="77777777" w:rsidR="0040444F" w:rsidRDefault="0040444F">
                  <w:pPr>
                    <w:pStyle w:val="BodyText"/>
                    <w:spacing w:before="1"/>
                    <w:ind w:left="28" w:right="2284"/>
                    <w:jc w:val="both"/>
                  </w:pPr>
                  <w:r>
                    <w:t>I have reviewed this case for VASQIP. The final Principal CPT Code entered is 33510. I would like to talk to you regarding the code. I think the code should be 33502. Please call me at X2545.</w:t>
                  </w:r>
                </w:p>
                <w:p w14:paraId="79247163" w14:textId="77777777" w:rsidR="0040444F" w:rsidRDefault="0040444F">
                  <w:pPr>
                    <w:pStyle w:val="BodyText"/>
                    <w:spacing w:line="177" w:lineRule="exact"/>
                    <w:ind w:left="28"/>
                  </w:pPr>
                  <w:r>
                    <w:t>&lt;=======T=======T=======T=======T=======T=======T=======T=======T=======T&gt;======</w:t>
                  </w:r>
                </w:p>
              </w:txbxContent>
            </v:textbox>
            <w10:wrap type="topAndBottom" anchorx="page"/>
          </v:shape>
        </w:pict>
      </w:r>
      <w:r>
        <w:pict w14:anchorId="76026BF7">
          <v:shape id="_x0000_s1270" type="#_x0000_t202" style="position:absolute;margin-left:70.6pt;margin-top:351.45pt;width:470.95pt;height:45.4pt;z-index:-15218176;mso-wrap-distance-left:0;mso-wrap-distance-right:0;mso-position-horizontal-relative:page" fillcolor="#e4e4e4" stroked="f">
            <v:textbox inset="0,0,0,0">
              <w:txbxContent>
                <w:p w14:paraId="6931A379" w14:textId="77777777" w:rsidR="0040444F" w:rsidRDefault="0040444F">
                  <w:pPr>
                    <w:pStyle w:val="BodyText"/>
                    <w:numPr>
                      <w:ilvl w:val="0"/>
                      <w:numId w:val="53"/>
                    </w:numPr>
                    <w:tabs>
                      <w:tab w:val="left" w:pos="317"/>
                    </w:tabs>
                    <w:spacing w:before="3"/>
                    <w:ind w:hanging="289"/>
                  </w:pPr>
                  <w:r>
                    <w:t>Transmit</w:t>
                  </w:r>
                  <w:r>
                    <w:rPr>
                      <w:spacing w:val="-2"/>
                    </w:rPr>
                    <w:t xml:space="preserve"> </w:t>
                  </w:r>
                  <w:r>
                    <w:t>Message</w:t>
                  </w:r>
                </w:p>
                <w:p w14:paraId="30594A66" w14:textId="77777777" w:rsidR="0040444F" w:rsidRDefault="0040444F">
                  <w:pPr>
                    <w:pStyle w:val="BodyText"/>
                    <w:numPr>
                      <w:ilvl w:val="0"/>
                      <w:numId w:val="53"/>
                    </w:numPr>
                    <w:tabs>
                      <w:tab w:val="left" w:pos="317"/>
                    </w:tabs>
                    <w:spacing w:before="1"/>
                    <w:ind w:hanging="289"/>
                  </w:pPr>
                  <w:r>
                    <w:t>Edit</w:t>
                  </w:r>
                  <w:r>
                    <w:rPr>
                      <w:spacing w:val="-2"/>
                    </w:rPr>
                    <w:t xml:space="preserve"> </w:t>
                  </w:r>
                  <w:r>
                    <w:t>Text</w:t>
                  </w:r>
                </w:p>
                <w:p w14:paraId="6C88050B" w14:textId="77777777" w:rsidR="0040444F" w:rsidRDefault="0040444F">
                  <w:pPr>
                    <w:pStyle w:val="BodyText"/>
                    <w:spacing w:before="7"/>
                    <w:rPr>
                      <w:sz w:val="15"/>
                    </w:rPr>
                  </w:pPr>
                </w:p>
                <w:p w14:paraId="3936569B" w14:textId="77777777" w:rsidR="0040444F" w:rsidRDefault="0040444F">
                  <w:pPr>
                    <w:ind w:left="28"/>
                    <w:rPr>
                      <w:b/>
                      <w:sz w:val="16"/>
                    </w:rPr>
                  </w:pPr>
                  <w:r>
                    <w:rPr>
                      <w:sz w:val="16"/>
                    </w:rPr>
                    <w:t>Select Number: 1//</w:t>
                  </w:r>
                  <w:r>
                    <w:rPr>
                      <w:spacing w:val="92"/>
                      <w:sz w:val="16"/>
                    </w:rPr>
                    <w:t xml:space="preserve"> </w:t>
                  </w:r>
                  <w:r>
                    <w:rPr>
                      <w:b/>
                      <w:sz w:val="16"/>
                    </w:rPr>
                    <w:t>&lt;Enter&gt;</w:t>
                  </w:r>
                </w:p>
              </w:txbxContent>
            </v:textbox>
            <w10:wrap type="topAndBottom" anchorx="page"/>
          </v:shape>
        </w:pict>
      </w:r>
    </w:p>
    <w:p w14:paraId="0BF4216A" w14:textId="77777777" w:rsidR="007D435F" w:rsidRDefault="007D435F">
      <w:pPr>
        <w:pStyle w:val="BodyText"/>
        <w:spacing w:before="3"/>
        <w:rPr>
          <w:rFonts w:ascii="Times New Roman"/>
          <w:b/>
          <w:sz w:val="17"/>
        </w:rPr>
      </w:pPr>
    </w:p>
    <w:p w14:paraId="2FB29D53" w14:textId="77777777" w:rsidR="007D435F" w:rsidRDefault="007D435F">
      <w:pPr>
        <w:pStyle w:val="BodyText"/>
        <w:rPr>
          <w:rFonts w:ascii="Times New Roman"/>
          <w:b/>
          <w:sz w:val="17"/>
        </w:rPr>
      </w:pPr>
    </w:p>
    <w:p w14:paraId="724A4D5E" w14:textId="77777777" w:rsidR="007D435F" w:rsidRDefault="007D435F">
      <w:pPr>
        <w:pStyle w:val="BodyText"/>
        <w:spacing w:before="2"/>
        <w:rPr>
          <w:rFonts w:ascii="Times New Roman"/>
          <w:b/>
          <w:sz w:val="17"/>
        </w:rPr>
      </w:pPr>
    </w:p>
    <w:p w14:paraId="278715A6" w14:textId="77777777" w:rsidR="007D435F" w:rsidRDefault="007D435F">
      <w:pPr>
        <w:pStyle w:val="BodyText"/>
        <w:spacing w:before="3"/>
        <w:rPr>
          <w:rFonts w:ascii="Times New Roman"/>
          <w:b/>
          <w:sz w:val="17"/>
        </w:rPr>
      </w:pPr>
    </w:p>
    <w:p w14:paraId="04563695" w14:textId="77777777" w:rsidR="007D435F" w:rsidRDefault="007D435F">
      <w:pPr>
        <w:pStyle w:val="BodyText"/>
        <w:spacing w:before="6"/>
        <w:rPr>
          <w:rFonts w:ascii="Times New Roman"/>
          <w:b/>
          <w:sz w:val="18"/>
        </w:rPr>
      </w:pPr>
    </w:p>
    <w:p w14:paraId="7A78AB39" w14:textId="77777777" w:rsidR="007D435F" w:rsidRDefault="007D435F">
      <w:pPr>
        <w:rPr>
          <w:rFonts w:ascii="Times New Roman"/>
          <w:sz w:val="18"/>
        </w:rPr>
        <w:sectPr w:rsidR="007D435F">
          <w:footerReference w:type="default" r:id="rId580"/>
          <w:pgSz w:w="12240" w:h="15840"/>
          <w:pgMar w:top="1480" w:right="1300" w:bottom="940" w:left="1220" w:header="0" w:footer="746" w:gutter="0"/>
          <w:cols w:space="720"/>
        </w:sectPr>
      </w:pPr>
    </w:p>
    <w:p w14:paraId="024D9349"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75180872" w14:textId="77777777" w:rsidR="007D435F" w:rsidRDefault="007D435F">
      <w:pPr>
        <w:jc w:val="center"/>
        <w:rPr>
          <w:rFonts w:ascii="Times New Roman"/>
        </w:rPr>
        <w:sectPr w:rsidR="007D435F">
          <w:footerReference w:type="default" r:id="rId581"/>
          <w:pgSz w:w="12240" w:h="15840"/>
          <w:pgMar w:top="1360" w:right="1300" w:bottom="940" w:left="1220" w:header="0" w:footer="746" w:gutter="0"/>
          <w:cols w:space="720"/>
        </w:sectPr>
      </w:pPr>
    </w:p>
    <w:p w14:paraId="3608EEB5" w14:textId="77777777" w:rsidR="007D435F" w:rsidRDefault="007D435F">
      <w:pPr>
        <w:pStyle w:val="BodyText"/>
        <w:spacing w:before="4"/>
        <w:rPr>
          <w:rFonts w:ascii="Times New Roman"/>
          <w:i/>
          <w:sz w:val="17"/>
        </w:rPr>
      </w:pPr>
    </w:p>
    <w:p w14:paraId="0FBA78E3" w14:textId="77777777" w:rsidR="007D435F" w:rsidRDefault="007D435F">
      <w:pPr>
        <w:rPr>
          <w:rFonts w:ascii="Times New Roman"/>
          <w:sz w:val="17"/>
        </w:rPr>
        <w:sectPr w:rsidR="007D435F">
          <w:footerReference w:type="default" r:id="rId582"/>
          <w:pgSz w:w="12240" w:h="15840"/>
          <w:pgMar w:top="1500" w:right="1300" w:bottom="280" w:left="1220" w:header="0" w:footer="0" w:gutter="0"/>
          <w:cols w:space="720"/>
        </w:sectPr>
      </w:pPr>
    </w:p>
    <w:p w14:paraId="7FBC5BDA" w14:textId="77777777" w:rsidR="007D435F" w:rsidRDefault="00B87847">
      <w:pPr>
        <w:pStyle w:val="Heading1"/>
      </w:pPr>
      <w:bookmarkStart w:id="208" w:name="_bookmark199"/>
      <w:bookmarkEnd w:id="208"/>
      <w:r>
        <w:lastRenderedPageBreak/>
        <w:t>Print a Surgery Risk Assessment</w:t>
      </w:r>
    </w:p>
    <w:p w14:paraId="781CADA8" w14:textId="77777777" w:rsidR="007D435F" w:rsidRDefault="00B87847">
      <w:pPr>
        <w:pStyle w:val="Heading3"/>
        <w:spacing w:before="61" w:line="240" w:lineRule="auto"/>
      </w:pPr>
      <w:r>
        <w:t>[SROA PRINT ASSESSMENT]</w:t>
      </w:r>
    </w:p>
    <w:p w14:paraId="7F3F02C9" w14:textId="77777777" w:rsidR="007D435F" w:rsidRDefault="007D435F">
      <w:pPr>
        <w:pStyle w:val="BodyText"/>
        <w:spacing w:before="10"/>
        <w:rPr>
          <w:rFonts w:ascii="Arial"/>
          <w:b/>
          <w:sz w:val="21"/>
        </w:rPr>
      </w:pPr>
    </w:p>
    <w:p w14:paraId="2F5AC37E" w14:textId="77777777" w:rsidR="007D435F" w:rsidRDefault="00B87847">
      <w:pPr>
        <w:spacing w:before="1"/>
        <w:ind w:left="220" w:right="230"/>
        <w:rPr>
          <w:rFonts w:ascii="Times New Roman"/>
        </w:rPr>
      </w:pPr>
      <w:r>
        <w:rPr>
          <w:rFonts w:ascii="Times New Roman"/>
        </w:rPr>
        <w:t xml:space="preserve">The </w:t>
      </w:r>
      <w:r>
        <w:rPr>
          <w:rFonts w:ascii="Times New Roman"/>
          <w:i/>
        </w:rPr>
        <w:t xml:space="preserve">Print a Surgery Risk Assessment </w:t>
      </w:r>
      <w:r>
        <w:rPr>
          <w:rFonts w:ascii="Times New Roman"/>
        </w:rPr>
        <w:t xml:space="preserve">option prints an entire Surgery Risk Assessment Report for an individual patient. This report can be displayed temporarily on a screen. As the report fills the screen, the user will be prompted to press the </w:t>
      </w:r>
      <w:r>
        <w:rPr>
          <w:rFonts w:ascii="Times New Roman"/>
          <w:b/>
        </w:rPr>
        <w:t xml:space="preserve">&lt;Enter&gt; </w:t>
      </w:r>
      <w:r>
        <w:rPr>
          <w:rFonts w:ascii="Times New Roman"/>
        </w:rPr>
        <w:t>key to go to the next page. A permanent record can be made by copying the report to a printer. When using a printer, the report is formatted slightly differently from the way it displays on the terminal.</w:t>
      </w:r>
    </w:p>
    <w:p w14:paraId="480A96F5" w14:textId="77777777" w:rsidR="007D435F" w:rsidRDefault="007D435F">
      <w:pPr>
        <w:pStyle w:val="BodyText"/>
        <w:spacing w:before="3"/>
        <w:rPr>
          <w:rFonts w:ascii="Times New Roman"/>
          <w:sz w:val="22"/>
        </w:rPr>
      </w:pPr>
    </w:p>
    <w:p w14:paraId="594E1B34" w14:textId="77777777" w:rsidR="007D435F" w:rsidRDefault="00B87847">
      <w:pPr>
        <w:ind w:left="220"/>
        <w:rPr>
          <w:rFonts w:ascii="Times New Roman"/>
          <w:b/>
          <w:sz w:val="20"/>
        </w:rPr>
      </w:pPr>
      <w:r>
        <w:rPr>
          <w:rFonts w:ascii="Times New Roman"/>
          <w:b/>
          <w:sz w:val="20"/>
        </w:rPr>
        <w:t>Example 1: Print Surgery Risk Assessment for a Non-Cardiac Case</w:t>
      </w:r>
    </w:p>
    <w:p w14:paraId="247690CE" w14:textId="77777777" w:rsidR="007D435F" w:rsidRDefault="00B87847">
      <w:pPr>
        <w:pStyle w:val="BodyText"/>
        <w:tabs>
          <w:tab w:val="left" w:pos="9610"/>
        </w:tabs>
        <w:spacing w:before="121"/>
        <w:ind w:left="220"/>
      </w:pPr>
      <w:r>
        <w:rPr>
          <w:shd w:val="clear" w:color="auto" w:fill="E4E4E4"/>
        </w:rPr>
        <w:t xml:space="preserve">Select Surgery Risk Assessment Menu Option: </w:t>
      </w:r>
      <w:r>
        <w:rPr>
          <w:b/>
          <w:shd w:val="clear" w:color="auto" w:fill="E4E4E4"/>
        </w:rPr>
        <w:t xml:space="preserve">P  </w:t>
      </w:r>
      <w:r>
        <w:rPr>
          <w:shd w:val="clear" w:color="auto" w:fill="E4E4E4"/>
        </w:rPr>
        <w:t>Print a Surgery Risk</w:t>
      </w:r>
      <w:r>
        <w:rPr>
          <w:spacing w:val="-33"/>
          <w:shd w:val="clear" w:color="auto" w:fill="E4E4E4"/>
        </w:rPr>
        <w:t xml:space="preserve"> </w:t>
      </w:r>
      <w:r>
        <w:rPr>
          <w:shd w:val="clear" w:color="auto" w:fill="E4E4E4"/>
        </w:rPr>
        <w:t>Assessment</w:t>
      </w:r>
      <w:r>
        <w:rPr>
          <w:shd w:val="clear" w:color="auto" w:fill="E4E4E4"/>
        </w:rPr>
        <w:tab/>
      </w:r>
    </w:p>
    <w:p w14:paraId="739DEC6D" w14:textId="77777777" w:rsidR="007D435F" w:rsidRDefault="00277930">
      <w:pPr>
        <w:pStyle w:val="BodyText"/>
        <w:spacing w:before="9"/>
        <w:rPr>
          <w:sz w:val="18"/>
        </w:rPr>
      </w:pPr>
      <w:r>
        <w:pict w14:anchorId="55F4C722">
          <v:group id="_x0000_s1262" style="position:absolute;margin-left:70.6pt;margin-top:12.65pt;width:470.95pt;height:45.65pt;z-index:-15217664;mso-wrap-distance-left:0;mso-wrap-distance-right:0;mso-position-horizontal-relative:page" coordorigin="1412,253" coordsize="9419,913">
            <v:shape id="_x0000_s1269" style="position:absolute;left:1411;top:254;width:9419;height:908" coordorigin="1412,255" coordsize="9419,908" path="m10831,255r-9419,l1412,438r,180l1412,800r,180l1412,1162r9419,l10831,980r,-180l10831,618r,-180l10831,255xe" fillcolor="#e4e4e4" stroked="f">
              <v:path arrowok="t"/>
            </v:shape>
            <v:shape id="_x0000_s1268" type="#_x0000_t202" style="position:absolute;left:1440;top:252;width:7701;height:183" filled="f" stroked="f">
              <v:textbox inset="0,0,0,0">
                <w:txbxContent>
                  <w:p w14:paraId="03FFDC7B" w14:textId="77777777" w:rsidR="0040444F" w:rsidRDefault="0040444F">
                    <w:pPr>
                      <w:rPr>
                        <w:b/>
                        <w:sz w:val="16"/>
                      </w:rPr>
                    </w:pPr>
                    <w:r>
                      <w:rPr>
                        <w:sz w:val="16"/>
                      </w:rPr>
                      <w:t>Do you want to batch print assessments for a specific date range ? NO//</w:t>
                    </w:r>
                    <w:r>
                      <w:rPr>
                        <w:spacing w:val="64"/>
                        <w:sz w:val="16"/>
                      </w:rPr>
                      <w:t xml:space="preserve"> </w:t>
                    </w:r>
                    <w:r>
                      <w:rPr>
                        <w:b/>
                        <w:sz w:val="16"/>
                      </w:rPr>
                      <w:t>&lt;Enter&gt;</w:t>
                    </w:r>
                  </w:p>
                </w:txbxContent>
              </v:textbox>
            </v:shape>
            <v:shape id="_x0000_s1267" type="#_x0000_t202" style="position:absolute;left:1440;top:798;width:3092;height:367" filled="f" stroked="f">
              <v:textbox inset="0,0,0,0">
                <w:txbxContent>
                  <w:p w14:paraId="4458EE90" w14:textId="77777777" w:rsidR="0040444F" w:rsidRDefault="0040444F">
                    <w:pPr>
                      <w:rPr>
                        <w:b/>
                        <w:sz w:val="16"/>
                      </w:rPr>
                    </w:pPr>
                    <w:r>
                      <w:rPr>
                        <w:sz w:val="16"/>
                      </w:rPr>
                      <w:t xml:space="preserve">Select Patient: </w:t>
                    </w:r>
                    <w:r>
                      <w:rPr>
                        <w:b/>
                        <w:sz w:val="16"/>
                      </w:rPr>
                      <w:t>SURPATIENT,FORTY</w:t>
                    </w:r>
                  </w:p>
                  <w:p w14:paraId="22C4E6B4" w14:textId="77777777" w:rsidR="0040444F" w:rsidRDefault="0040444F">
                    <w:pPr>
                      <w:spacing w:before="4"/>
                      <w:rPr>
                        <w:sz w:val="16"/>
                      </w:rPr>
                    </w:pPr>
                    <w:r>
                      <w:rPr>
                        <w:sz w:val="16"/>
                      </w:rPr>
                      <w:t>ERAN</w:t>
                    </w:r>
                  </w:p>
                </w:txbxContent>
              </v:textbox>
            </v:shape>
            <v:shape id="_x0000_s1266" type="#_x0000_t202" style="position:absolute;left:5377;top:798;width:788;height:183" filled="f" stroked="f">
              <v:textbox inset="0,0,0,0">
                <w:txbxContent>
                  <w:p w14:paraId="204F8AC8" w14:textId="77777777" w:rsidR="0040444F" w:rsidRDefault="0040444F">
                    <w:pPr>
                      <w:rPr>
                        <w:sz w:val="16"/>
                      </w:rPr>
                    </w:pPr>
                    <w:r>
                      <w:rPr>
                        <w:sz w:val="16"/>
                      </w:rPr>
                      <w:t>05-07-23</w:t>
                    </w:r>
                  </w:p>
                </w:txbxContent>
              </v:textbox>
            </v:shape>
            <v:shape id="_x0000_s1265" type="#_x0000_t202" style="position:absolute;left:6624;top:798;width:884;height:183" filled="f" stroked="f">
              <v:textbox inset="0,0,0,0">
                <w:txbxContent>
                  <w:p w14:paraId="5C9DBDF4" w14:textId="77777777" w:rsidR="0040444F" w:rsidRDefault="0040444F">
                    <w:pPr>
                      <w:rPr>
                        <w:sz w:val="16"/>
                      </w:rPr>
                    </w:pPr>
                    <w:r>
                      <w:rPr>
                        <w:sz w:val="16"/>
                      </w:rPr>
                      <w:t>000777777</w:t>
                    </w:r>
                  </w:p>
                </w:txbxContent>
              </v:textbox>
            </v:shape>
            <v:shape id="_x0000_s1264" type="#_x0000_t202" style="position:absolute;left:7968;top:798;width:212;height:183" filled="f" stroked="f">
              <v:textbox inset="0,0,0,0">
                <w:txbxContent>
                  <w:p w14:paraId="02BDD583" w14:textId="77777777" w:rsidR="0040444F" w:rsidRDefault="0040444F">
                    <w:pPr>
                      <w:rPr>
                        <w:sz w:val="16"/>
                      </w:rPr>
                    </w:pPr>
                    <w:r>
                      <w:rPr>
                        <w:sz w:val="16"/>
                      </w:rPr>
                      <w:t>NO</w:t>
                    </w:r>
                  </w:p>
                </w:txbxContent>
              </v:textbox>
            </v:shape>
            <v:shape id="_x0000_s1263" type="#_x0000_t202" style="position:absolute;left:8640;top:798;width:692;height:183" filled="f" stroked="f">
              <v:textbox inset="0,0,0,0">
                <w:txbxContent>
                  <w:p w14:paraId="7BAAF0FC" w14:textId="77777777" w:rsidR="0040444F" w:rsidRDefault="0040444F">
                    <w:pPr>
                      <w:rPr>
                        <w:sz w:val="16"/>
                      </w:rPr>
                    </w:pPr>
                    <w:r>
                      <w:rPr>
                        <w:sz w:val="16"/>
                      </w:rPr>
                      <w:t>NSC VET</w:t>
                    </w:r>
                  </w:p>
                </w:txbxContent>
              </v:textbox>
            </v:shape>
            <w10:wrap type="topAndBottom" anchorx="page"/>
          </v:group>
        </w:pict>
      </w:r>
      <w:r>
        <w:pict w14:anchorId="2A884C7A">
          <v:shape id="_x0000_s1261" type="#_x0000_t202" style="position:absolute;margin-left:70.6pt;margin-top:70.7pt;width:470.95pt;height:90.6pt;z-index:-15217152;mso-wrap-distance-left:0;mso-wrap-distance-right:0;mso-position-horizontal-relative:page" fillcolor="#e4e4e4" stroked="f">
            <v:textbox inset="0,0,0,0">
              <w:txbxContent>
                <w:p w14:paraId="5F71DB43" w14:textId="77777777" w:rsidR="0040444F" w:rsidRDefault="0040444F">
                  <w:pPr>
                    <w:pStyle w:val="BodyText"/>
                    <w:spacing w:before="3"/>
                    <w:ind w:left="28"/>
                  </w:pPr>
                  <w:r>
                    <w:t>SURPATIENT,FORTY</w:t>
                  </w:r>
                  <w:r>
                    <w:rPr>
                      <w:spacing w:val="94"/>
                    </w:rPr>
                    <w:t xml:space="preserve"> </w:t>
                  </w:r>
                  <w:r>
                    <w:t>000-77-7777</w:t>
                  </w:r>
                </w:p>
                <w:p w14:paraId="2DF57102" w14:textId="77777777" w:rsidR="0040444F" w:rsidRDefault="0040444F">
                  <w:pPr>
                    <w:pStyle w:val="BodyText"/>
                  </w:pPr>
                </w:p>
                <w:p w14:paraId="3BFD2122" w14:textId="77777777" w:rsidR="0040444F" w:rsidRDefault="0040444F">
                  <w:pPr>
                    <w:pStyle w:val="BodyText"/>
                    <w:numPr>
                      <w:ilvl w:val="0"/>
                      <w:numId w:val="52"/>
                    </w:numPr>
                    <w:tabs>
                      <w:tab w:val="left" w:pos="317"/>
                      <w:tab w:val="left" w:pos="1372"/>
                    </w:tabs>
                    <w:ind w:hanging="289"/>
                  </w:pPr>
                  <w:r>
                    <w:t>02-10-04</w:t>
                  </w:r>
                  <w:r>
                    <w:tab/>
                    <w:t>* CABG</w:t>
                  </w:r>
                  <w:r>
                    <w:rPr>
                      <w:spacing w:val="-3"/>
                    </w:rPr>
                    <w:t xml:space="preserve"> </w:t>
                  </w:r>
                  <w:r>
                    <w:t>(INCOMPLETE)</w:t>
                  </w:r>
                </w:p>
                <w:p w14:paraId="78ECF329" w14:textId="77777777" w:rsidR="0040444F" w:rsidRDefault="0040444F">
                  <w:pPr>
                    <w:pStyle w:val="BodyText"/>
                  </w:pPr>
                </w:p>
                <w:p w14:paraId="3539559F" w14:textId="77777777" w:rsidR="0040444F" w:rsidRDefault="0040444F">
                  <w:pPr>
                    <w:pStyle w:val="BodyText"/>
                    <w:numPr>
                      <w:ilvl w:val="0"/>
                      <w:numId w:val="52"/>
                    </w:numPr>
                    <w:tabs>
                      <w:tab w:val="left" w:pos="317"/>
                      <w:tab w:val="left" w:pos="1372"/>
                    </w:tabs>
                    <w:ind w:hanging="289"/>
                  </w:pPr>
                  <w:r>
                    <w:t>01-09-06</w:t>
                  </w:r>
                  <w:r>
                    <w:tab/>
                    <w:t>APPENDECTOMY</w:t>
                  </w:r>
                  <w:r>
                    <w:rPr>
                      <w:spacing w:val="-2"/>
                    </w:rPr>
                    <w:t xml:space="preserve"> </w:t>
                  </w:r>
                  <w:r>
                    <w:t>(COMPLETED)</w:t>
                  </w:r>
                </w:p>
                <w:p w14:paraId="739673A0" w14:textId="77777777" w:rsidR="0040444F" w:rsidRDefault="0040444F">
                  <w:pPr>
                    <w:pStyle w:val="BodyText"/>
                    <w:rPr>
                      <w:sz w:val="18"/>
                    </w:rPr>
                  </w:pPr>
                </w:p>
                <w:p w14:paraId="6DDEAA2C" w14:textId="77777777" w:rsidR="0040444F" w:rsidRDefault="0040444F">
                  <w:pPr>
                    <w:pStyle w:val="BodyText"/>
                    <w:spacing w:before="155"/>
                    <w:ind w:left="28"/>
                    <w:rPr>
                      <w:b/>
                    </w:rPr>
                  </w:pPr>
                  <w:r>
                    <w:t xml:space="preserve">Select Surgical Case: </w:t>
                  </w:r>
                  <w:r>
                    <w:rPr>
                      <w:b/>
                    </w:rPr>
                    <w:t>2</w:t>
                  </w:r>
                </w:p>
                <w:p w14:paraId="12334D4D" w14:textId="77777777" w:rsidR="0040444F" w:rsidRDefault="0040444F">
                  <w:pPr>
                    <w:pStyle w:val="BodyText"/>
                    <w:rPr>
                      <w:b/>
                    </w:rPr>
                  </w:pPr>
                </w:p>
                <w:p w14:paraId="55294B6D" w14:textId="77777777" w:rsidR="0040444F" w:rsidRDefault="0040444F">
                  <w:pPr>
                    <w:ind w:left="28"/>
                    <w:rPr>
                      <w:b/>
                      <w:i/>
                      <w:sz w:val="16"/>
                    </w:rPr>
                  </w:pPr>
                  <w:r>
                    <w:rPr>
                      <w:sz w:val="16"/>
                    </w:rPr>
                    <w:t xml:space="preserve">Print the Completed Assessment on which Device: </w:t>
                  </w:r>
                  <w:r>
                    <w:rPr>
                      <w:b/>
                      <w:i/>
                      <w:sz w:val="16"/>
                    </w:rPr>
                    <w:t>[Select Print Device]</w:t>
                  </w:r>
                </w:p>
              </w:txbxContent>
            </v:textbox>
            <w10:wrap type="topAndBottom" anchorx="page"/>
          </v:shape>
        </w:pict>
      </w:r>
    </w:p>
    <w:p w14:paraId="0C83F747" w14:textId="77777777" w:rsidR="007D435F" w:rsidRDefault="007D435F">
      <w:pPr>
        <w:pStyle w:val="BodyText"/>
        <w:spacing w:before="3"/>
        <w:rPr>
          <w:sz w:val="17"/>
        </w:rPr>
      </w:pPr>
    </w:p>
    <w:p w14:paraId="3DB22500" w14:textId="77777777" w:rsidR="007D435F" w:rsidRDefault="00B87847">
      <w:pPr>
        <w:tabs>
          <w:tab w:val="left" w:pos="4399"/>
          <w:tab w:val="left" w:pos="9562"/>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76425267" w14:textId="77777777" w:rsidR="007D435F" w:rsidRDefault="007D435F">
      <w:pPr>
        <w:spacing w:line="232" w:lineRule="exact"/>
        <w:rPr>
          <w:rFonts w:ascii="Times New Roman"/>
        </w:rPr>
        <w:sectPr w:rsidR="007D435F">
          <w:footerReference w:type="default" r:id="rId583"/>
          <w:pgSz w:w="12240" w:h="15840"/>
          <w:pgMar w:top="1480" w:right="1300" w:bottom="940" w:left="1220" w:header="0" w:footer="746" w:gutter="0"/>
          <w:cols w:space="720"/>
        </w:sectPr>
      </w:pPr>
    </w:p>
    <w:p w14:paraId="69603EB7" w14:textId="54CC9644" w:rsidR="007D435F" w:rsidRDefault="00277930">
      <w:pPr>
        <w:pStyle w:val="BodyText"/>
        <w:tabs>
          <w:tab w:val="left" w:pos="4347"/>
          <w:tab w:val="left" w:pos="6843"/>
        </w:tabs>
        <w:spacing w:before="83"/>
        <w:ind w:left="220" w:right="2297"/>
      </w:pPr>
      <w:r>
        <w:lastRenderedPageBreak/>
        <w:pict w14:anchorId="49EAB817">
          <v:group id="_x0000_s1257" style="position:absolute;left:0;text-align:left;margin-left:70.6pt;margin-top:1in;width:470.95pt;height:643.55pt;z-index:-46845952;mso-position-horizontal-relative:page;mso-position-vertical-relative:page" coordorigin="1412,1440" coordsize="9419,12871">
            <v:shape id="_x0000_s1260" style="position:absolute;left:1411;top:1440;width:9419;height:3988" coordorigin="1412,1440" coordsize="9419,3988" o:spt="100" adj="0,,0" path="m10831,4885r-9419,l1412,5065r,182l1412,5427r9419,l10831,5247r,-182l10831,4885xm10831,1440r-9419,l1412,1622r,l1412,1803r,182l1412,2165r,183l1412,2528r,182l1412,2890r,182l1412,3252r,183l1412,3615r,182l1412,3977r,183l1412,4340r,182l1412,4702r,182l10831,4884r,-182l10831,4522r,-182l10831,4160r,-183l10831,3797r,-182l10831,3435r,-183l10831,3072r,-182l10831,2710r,-182l10831,2348r,-183l10831,1985r,-182l10831,1622r,l10831,1440xe" fillcolor="#e4e4e4" stroked="f">
              <v:stroke joinstyle="round"/>
              <v:formulas/>
              <v:path arrowok="t" o:connecttype="segments"/>
            </v:shape>
            <v:line id="_x0000_s1259" style="position:absolute" from="1440,5339" to="9313,5339" strokeweight=".16733mm">
              <v:stroke dashstyle="dash"/>
            </v:line>
            <v:shape id="_x0000_s1258" style="position:absolute;left:1411;top:5427;width:9419;height:8884" coordorigin="1412,5427" coordsize="9419,8884" o:spt="100" adj="0,,0" path="m10831,11591r-9419,l1412,11774r,180l1412,12136r,180l1412,12499r,180l1412,12861r,180l1412,13224r,180l1412,13586r,180l1412,13766r,182l1412,14128r,183l10831,14311r,-183l10831,13948r,-182l10831,13766r,-180l10831,13404r,-180l10831,13041r,-180l10831,12679r,-180l10831,12316r,-180l10831,11954r,-180l10831,11591xm10831,5427r-9419,l1412,5610r,182l1412,5972r,183l1412,6335r,182l1412,6697r,182l1412,7059r,183l1412,7422r,182l1412,7784r,183l1412,8147r,182l1412,8329r,180l1412,8692r,180l1412,9054r,180l1412,9417r,180l1412,9779r,180l1412,10141r,183l1412,10504r,182l1412,10866r,183l1412,11229r,182l1412,11591r9419,l10831,11411r,-182l10831,11049r,-183l10831,10686r,-182l10831,10324r,-183l10831,9959r,-180l10831,9597r,-180l10831,9234r,-180l10831,8872r,-180l10831,8509r,-180l10831,8329r,-182l10831,7967r,-183l10831,7604r,-182l10831,7242r,-183l10831,6879r,-182l10831,6517r,-182l10831,6155r,-183l10831,5792r,-182l10831,5427xe" fillcolor="#e4e4e4" stroked="f">
              <v:stroke joinstyle="round"/>
              <v:formulas/>
              <v:path arrowok="t" o:connecttype="segments"/>
            </v:shape>
            <w10:wrap anchorx="page" anchory="page"/>
          </v:group>
        </w:pict>
      </w:r>
      <w:r w:rsidR="00B87847">
        <w:t>VA NON-CARDIAC</w:t>
      </w:r>
      <w:r w:rsidR="00B87847">
        <w:rPr>
          <w:spacing w:val="-8"/>
        </w:rPr>
        <w:t xml:space="preserve"> </w:t>
      </w:r>
      <w:r w:rsidR="00B87847">
        <w:t>RISK</w:t>
      </w:r>
      <w:r w:rsidR="00B87847">
        <w:rPr>
          <w:spacing w:val="-3"/>
        </w:rPr>
        <w:t xml:space="preserve"> </w:t>
      </w:r>
      <w:r w:rsidR="00B87847">
        <w:t>ASSESSMENT</w:t>
      </w:r>
      <w:r w:rsidR="00B87847">
        <w:tab/>
      </w:r>
      <w:proofErr w:type="spellStart"/>
      <w:r w:rsidR="00B87847">
        <w:t>Assessment</w:t>
      </w:r>
      <w:proofErr w:type="spellEnd"/>
      <w:r w:rsidR="00B87847">
        <w:t>:</w:t>
      </w:r>
      <w:r w:rsidR="00B87847">
        <w:rPr>
          <w:spacing w:val="-4"/>
        </w:rPr>
        <w:t xml:space="preserve"> </w:t>
      </w:r>
      <w:r w:rsidR="00B87847">
        <w:t>236</w:t>
      </w:r>
      <w:r w:rsidR="00B87847">
        <w:tab/>
        <w:t xml:space="preserve">PAGE </w:t>
      </w:r>
      <w:r w:rsidR="00B87847">
        <w:rPr>
          <w:spacing w:val="-15"/>
        </w:rPr>
        <w:t xml:space="preserve">1 </w:t>
      </w:r>
      <w:r w:rsidR="00B87847">
        <w:t xml:space="preserve">FOR SURPATIENT,FORTY </w:t>
      </w:r>
      <w:r w:rsidR="00D96BC7">
        <w:t>XXX-XX-XXXX</w:t>
      </w:r>
      <w:r w:rsidR="00B87847">
        <w:rPr>
          <w:spacing w:val="-5"/>
        </w:rPr>
        <w:t xml:space="preserve"> </w:t>
      </w:r>
      <w:r w:rsidR="00B87847">
        <w:t>(COMPLETED)</w:t>
      </w:r>
    </w:p>
    <w:p w14:paraId="2C52D1B7" w14:textId="77777777" w:rsidR="007D435F" w:rsidRDefault="00B87847">
      <w:pPr>
        <w:pStyle w:val="BodyText"/>
        <w:spacing w:before="1"/>
        <w:ind w:left="220"/>
      </w:pPr>
      <w:r>
        <w:t>================================================================================</w:t>
      </w:r>
    </w:p>
    <w:p w14:paraId="00442E27" w14:textId="77777777" w:rsidR="007D435F" w:rsidRDefault="007D435F">
      <w:pPr>
        <w:pStyle w:val="BodyText"/>
        <w:spacing w:before="11"/>
        <w:rPr>
          <w:sz w:val="15"/>
        </w:rPr>
      </w:pPr>
    </w:p>
    <w:p w14:paraId="52AB4B62" w14:textId="77777777" w:rsidR="007D435F" w:rsidRDefault="00B87847">
      <w:pPr>
        <w:pStyle w:val="BodyText"/>
        <w:ind w:left="220"/>
      </w:pPr>
      <w:r>
        <w:t>Medical Center: ALBANY</w:t>
      </w:r>
    </w:p>
    <w:p w14:paraId="1077D7CE" w14:textId="77777777" w:rsidR="007D435F" w:rsidRDefault="00B87847">
      <w:pPr>
        <w:pStyle w:val="BodyText"/>
        <w:tabs>
          <w:tab w:val="left" w:pos="1756"/>
          <w:tab w:val="left" w:pos="4060"/>
          <w:tab w:val="left" w:pos="5884"/>
        </w:tabs>
        <w:spacing w:before="1" w:line="181" w:lineRule="exact"/>
        <w:ind w:left="220"/>
      </w:pPr>
      <w:r>
        <w:t>Age:</w:t>
      </w:r>
      <w:r>
        <w:tab/>
        <w:t>81</w:t>
      </w:r>
      <w:r>
        <w:tab/>
        <w:t>Operation</w:t>
      </w:r>
      <w:r>
        <w:rPr>
          <w:spacing w:val="-4"/>
        </w:rPr>
        <w:t xml:space="preserve"> </w:t>
      </w:r>
      <w:r>
        <w:t>Date:</w:t>
      </w:r>
      <w:r>
        <w:tab/>
        <w:t>JAN 09,</w:t>
      </w:r>
      <w:r>
        <w:rPr>
          <w:spacing w:val="-2"/>
        </w:rPr>
        <w:t xml:space="preserve"> </w:t>
      </w:r>
      <w:r>
        <w:t>2006</w:t>
      </w:r>
    </w:p>
    <w:p w14:paraId="609EBC98" w14:textId="77777777" w:rsidR="007D435F" w:rsidRDefault="00B87847">
      <w:pPr>
        <w:pStyle w:val="BodyText"/>
        <w:tabs>
          <w:tab w:val="left" w:pos="1756"/>
          <w:tab w:val="left" w:pos="4060"/>
          <w:tab w:val="left" w:pos="5116"/>
        </w:tabs>
        <w:ind w:left="4061" w:right="2201" w:hanging="3841"/>
      </w:pPr>
      <w:r>
        <w:t>Sex:</w:t>
      </w:r>
      <w:r>
        <w:tab/>
        <w:t>MALE</w:t>
      </w:r>
      <w:r>
        <w:tab/>
        <w:t>Ethnicity: NOT HISPANIC OR LATINO Race:</w:t>
      </w:r>
      <w:r>
        <w:tab/>
        <w:t>AMERICAN INDIAN OR</w:t>
      </w:r>
      <w:r>
        <w:rPr>
          <w:spacing w:val="-12"/>
        </w:rPr>
        <w:t xml:space="preserve"> </w:t>
      </w:r>
      <w:r>
        <w:t>ALASKA</w:t>
      </w:r>
    </w:p>
    <w:p w14:paraId="44B60D5A" w14:textId="77777777" w:rsidR="007D435F" w:rsidRDefault="00B87847">
      <w:pPr>
        <w:pStyle w:val="BodyText"/>
        <w:ind w:left="5117" w:right="1798"/>
      </w:pPr>
      <w:r>
        <w:t>NATIVE, NATIVE HAWAIIAN OR OTHER PACIFIC ISLANDER, WHITE</w:t>
      </w:r>
    </w:p>
    <w:p w14:paraId="172B1262" w14:textId="77777777" w:rsidR="007D435F" w:rsidRDefault="00B87847">
      <w:pPr>
        <w:pStyle w:val="BodyText"/>
        <w:tabs>
          <w:tab w:val="left" w:pos="4732"/>
        </w:tabs>
        <w:ind w:left="220"/>
      </w:pPr>
      <w:r>
        <w:t>Transfer</w:t>
      </w:r>
      <w:r>
        <w:rPr>
          <w:spacing w:val="-4"/>
        </w:rPr>
        <w:t xml:space="preserve"> </w:t>
      </w:r>
      <w:r>
        <w:t>Status:</w:t>
      </w:r>
      <w:r>
        <w:tab/>
        <w:t>NOT</w:t>
      </w:r>
      <w:r>
        <w:rPr>
          <w:spacing w:val="-2"/>
        </w:rPr>
        <w:t xml:space="preserve"> </w:t>
      </w:r>
      <w:r>
        <w:t>ENTERED</w:t>
      </w:r>
    </w:p>
    <w:p w14:paraId="6A6D0786" w14:textId="77777777" w:rsidR="007D435F" w:rsidRDefault="00B87847">
      <w:pPr>
        <w:pStyle w:val="BodyText"/>
        <w:tabs>
          <w:tab w:val="left" w:pos="4732"/>
        </w:tabs>
        <w:spacing w:line="181" w:lineRule="exact"/>
        <w:ind w:left="220"/>
      </w:pPr>
      <w:r>
        <w:t>Observation</w:t>
      </w:r>
      <w:r>
        <w:rPr>
          <w:spacing w:val="-5"/>
        </w:rPr>
        <w:t xml:space="preserve"> </w:t>
      </w:r>
      <w:r>
        <w:t>Admission</w:t>
      </w:r>
      <w:r>
        <w:rPr>
          <w:spacing w:val="-4"/>
        </w:rPr>
        <w:t xml:space="preserve"> </w:t>
      </w:r>
      <w:r>
        <w:t>Date:</w:t>
      </w:r>
      <w:r>
        <w:tab/>
        <w:t>NA</w:t>
      </w:r>
    </w:p>
    <w:p w14:paraId="73C69C48" w14:textId="77777777" w:rsidR="007D435F" w:rsidRDefault="00B87847">
      <w:pPr>
        <w:pStyle w:val="BodyText"/>
        <w:tabs>
          <w:tab w:val="left" w:pos="4731"/>
        </w:tabs>
        <w:spacing w:line="181" w:lineRule="exact"/>
        <w:ind w:left="220"/>
      </w:pPr>
      <w:r>
        <w:t>Observation</w:t>
      </w:r>
      <w:r>
        <w:rPr>
          <w:spacing w:val="-5"/>
        </w:rPr>
        <w:t xml:space="preserve"> </w:t>
      </w:r>
      <w:r>
        <w:t>Discharge</w:t>
      </w:r>
      <w:r>
        <w:rPr>
          <w:spacing w:val="-4"/>
        </w:rPr>
        <w:t xml:space="preserve"> </w:t>
      </w:r>
      <w:r>
        <w:t>Date:</w:t>
      </w:r>
      <w:r>
        <w:tab/>
        <w:t>NA</w:t>
      </w:r>
    </w:p>
    <w:p w14:paraId="256678FC" w14:textId="77777777" w:rsidR="007D435F" w:rsidRDefault="00B87847">
      <w:pPr>
        <w:pStyle w:val="BodyText"/>
        <w:tabs>
          <w:tab w:val="left" w:pos="4731"/>
        </w:tabs>
        <w:spacing w:before="1" w:line="181" w:lineRule="exact"/>
        <w:ind w:left="220"/>
      </w:pPr>
      <w:r>
        <w:t>Observation</w:t>
      </w:r>
      <w:r>
        <w:rPr>
          <w:spacing w:val="-6"/>
        </w:rPr>
        <w:t xml:space="preserve"> </w:t>
      </w:r>
      <w:r>
        <w:t>Treating</w:t>
      </w:r>
      <w:r>
        <w:rPr>
          <w:spacing w:val="-5"/>
        </w:rPr>
        <w:t xml:space="preserve"> </w:t>
      </w:r>
      <w:r>
        <w:t>Specialty:</w:t>
      </w:r>
      <w:r>
        <w:tab/>
        <w:t>NA</w:t>
      </w:r>
    </w:p>
    <w:p w14:paraId="673C14B7" w14:textId="77777777" w:rsidR="007D435F" w:rsidRDefault="00B87847">
      <w:pPr>
        <w:pStyle w:val="BodyText"/>
        <w:tabs>
          <w:tab w:val="left" w:pos="4732"/>
        </w:tabs>
        <w:ind w:left="220" w:right="3257"/>
      </w:pPr>
      <w:r>
        <w:t>Hospital</w:t>
      </w:r>
      <w:r>
        <w:rPr>
          <w:spacing w:val="-4"/>
        </w:rPr>
        <w:t xml:space="preserve"> </w:t>
      </w:r>
      <w:r>
        <w:t>Admission</w:t>
      </w:r>
      <w:r>
        <w:rPr>
          <w:spacing w:val="-4"/>
        </w:rPr>
        <w:t xml:space="preserve"> </w:t>
      </w:r>
      <w:r>
        <w:t>Date:</w:t>
      </w:r>
      <w:r>
        <w:tab/>
        <w:t>NOV 27,2007 13:11 Hospital Discharge</w:t>
      </w:r>
      <w:r>
        <w:rPr>
          <w:spacing w:val="-3"/>
        </w:rPr>
        <w:t xml:space="preserve"> </w:t>
      </w:r>
      <w:r>
        <w:t>Date:</w:t>
      </w:r>
    </w:p>
    <w:p w14:paraId="06F3A107" w14:textId="77777777" w:rsidR="007D435F" w:rsidRDefault="00B87847">
      <w:pPr>
        <w:pStyle w:val="BodyText"/>
        <w:ind w:left="220" w:right="5543"/>
      </w:pPr>
      <w:r>
        <w:t>Admitted/Transferred to Surgical Service: Discharged/Transferred to Chronic Care:</w:t>
      </w:r>
    </w:p>
    <w:p w14:paraId="4B753646" w14:textId="77777777" w:rsidR="007D435F" w:rsidRDefault="00B87847">
      <w:pPr>
        <w:pStyle w:val="BodyText"/>
        <w:tabs>
          <w:tab w:val="left" w:pos="4156"/>
        </w:tabs>
        <w:ind w:left="220" w:right="4505"/>
      </w:pPr>
      <w:r>
        <w:t>DC/REL</w:t>
      </w:r>
      <w:r>
        <w:rPr>
          <w:spacing w:val="-5"/>
        </w:rPr>
        <w:t xml:space="preserve"> </w:t>
      </w:r>
      <w:r>
        <w:t>Destination:</w:t>
      </w:r>
      <w:r>
        <w:tab/>
        <w:t xml:space="preserve">NOT </w:t>
      </w:r>
      <w:r>
        <w:rPr>
          <w:spacing w:val="-3"/>
        </w:rPr>
        <w:t xml:space="preserve">ENTERED </w:t>
      </w:r>
      <w:r>
        <w:t>Hospital Admission</w:t>
      </w:r>
      <w:r>
        <w:rPr>
          <w:spacing w:val="-3"/>
        </w:rPr>
        <w:t xml:space="preserve"> </w:t>
      </w:r>
      <w:r>
        <w:t>Status:</w:t>
      </w:r>
    </w:p>
    <w:p w14:paraId="6AB00620" w14:textId="77777777" w:rsidR="007D435F" w:rsidRDefault="00B87847">
      <w:pPr>
        <w:pStyle w:val="BodyText"/>
        <w:tabs>
          <w:tab w:val="left" w:pos="4732"/>
        </w:tabs>
        <w:spacing w:line="480" w:lineRule="auto"/>
        <w:ind w:left="3005" w:right="3641" w:hanging="2785"/>
      </w:pPr>
      <w:r>
        <w:t>Assessment</w:t>
      </w:r>
      <w:r>
        <w:rPr>
          <w:spacing w:val="-4"/>
        </w:rPr>
        <w:t xml:space="preserve"> </w:t>
      </w:r>
      <w:r>
        <w:t>Completed</w:t>
      </w:r>
      <w:r>
        <w:rPr>
          <w:spacing w:val="-4"/>
        </w:rPr>
        <w:t xml:space="preserve"> </w:t>
      </w:r>
      <w:r>
        <w:t>by:</w:t>
      </w:r>
      <w:r>
        <w:tab/>
      </w:r>
      <w:r>
        <w:tab/>
      </w:r>
      <w:r>
        <w:rPr>
          <w:spacing w:val="-1"/>
        </w:rPr>
        <w:t xml:space="preserve">SURNURSE,SEVEN </w:t>
      </w:r>
      <w:r>
        <w:t>PREOPERATIVE</w:t>
      </w:r>
      <w:r>
        <w:rPr>
          <w:spacing w:val="-3"/>
        </w:rPr>
        <w:t xml:space="preserve"> </w:t>
      </w:r>
      <w:r>
        <w:t>INFORMATION</w:t>
      </w:r>
    </w:p>
    <w:p w14:paraId="7DE7ECA3" w14:textId="77777777" w:rsidR="007D435F" w:rsidRDefault="00B87847">
      <w:pPr>
        <w:pStyle w:val="BodyText"/>
        <w:tabs>
          <w:tab w:val="left" w:pos="3196"/>
          <w:tab w:val="left" w:pos="4060"/>
          <w:tab w:val="left" w:pos="7133"/>
        </w:tabs>
        <w:spacing w:before="2" w:line="181" w:lineRule="exact"/>
        <w:ind w:left="220"/>
      </w:pPr>
      <w:r>
        <w:t>GENERAL:</w:t>
      </w:r>
      <w:r>
        <w:tab/>
        <w:t>YES</w:t>
      </w:r>
      <w:r>
        <w:tab/>
        <w:t>HEPATOBILIARY:</w:t>
      </w:r>
      <w:r>
        <w:tab/>
        <w:t>YES</w:t>
      </w:r>
    </w:p>
    <w:p w14:paraId="456E2273" w14:textId="77777777" w:rsidR="007D435F" w:rsidRDefault="00B87847">
      <w:pPr>
        <w:pStyle w:val="BodyText"/>
        <w:tabs>
          <w:tab w:val="left" w:pos="4060"/>
          <w:tab w:val="left" w:pos="7133"/>
        </w:tabs>
        <w:ind w:left="220" w:right="2296"/>
      </w:pPr>
      <w:r>
        <w:t>Height:</w:t>
      </w:r>
      <w:r>
        <w:tab/>
        <w:t>Ascites:</w:t>
      </w:r>
      <w:r>
        <w:tab/>
      </w:r>
      <w:r>
        <w:rPr>
          <w:spacing w:val="-7"/>
        </w:rPr>
        <w:t xml:space="preserve">YES </w:t>
      </w:r>
      <w:r>
        <w:t>Weight:</w:t>
      </w:r>
    </w:p>
    <w:p w14:paraId="2D2C6BB9" w14:textId="77777777" w:rsidR="007D435F" w:rsidRDefault="00B87847">
      <w:pPr>
        <w:pStyle w:val="BodyText"/>
        <w:tabs>
          <w:tab w:val="left" w:pos="4060"/>
        </w:tabs>
        <w:ind w:left="220"/>
      </w:pPr>
      <w:bookmarkStart w:id="209" w:name="_bookmark200"/>
      <w:bookmarkEnd w:id="209"/>
      <w:r>
        <w:t>Diabetes -</w:t>
      </w:r>
      <w:r>
        <w:rPr>
          <w:spacing w:val="-5"/>
        </w:rPr>
        <w:t xml:space="preserve"> </w:t>
      </w:r>
      <w:r>
        <w:t>Long</w:t>
      </w:r>
      <w:r>
        <w:rPr>
          <w:spacing w:val="-3"/>
        </w:rPr>
        <w:t xml:space="preserve"> </w:t>
      </w:r>
      <w:r>
        <w:t>Term:</w:t>
      </w:r>
      <w:r>
        <w:tab/>
        <w:t>GASTROINTESTINAL:</w:t>
      </w:r>
    </w:p>
    <w:p w14:paraId="1C2D58CC" w14:textId="77777777" w:rsidR="007D435F" w:rsidRDefault="00B87847">
      <w:pPr>
        <w:pStyle w:val="BodyText"/>
        <w:tabs>
          <w:tab w:val="left" w:pos="4060"/>
          <w:tab w:val="left" w:pos="7132"/>
        </w:tabs>
        <w:spacing w:before="1"/>
        <w:ind w:left="220" w:right="2393"/>
      </w:pPr>
      <w:r>
        <w:t>Diabetes - 2</w:t>
      </w:r>
      <w:r>
        <w:rPr>
          <w:spacing w:val="-6"/>
        </w:rPr>
        <w:t xml:space="preserve"> </w:t>
      </w:r>
      <w:proofErr w:type="spellStart"/>
      <w:r>
        <w:t>Wks</w:t>
      </w:r>
      <w:proofErr w:type="spellEnd"/>
      <w:r>
        <w:rPr>
          <w:spacing w:val="-2"/>
        </w:rPr>
        <w:t xml:space="preserve"> </w:t>
      </w:r>
      <w:r>
        <w:t>Preop:</w:t>
      </w:r>
      <w:r>
        <w:tab/>
        <w:t>Esophageal</w:t>
      </w:r>
      <w:r>
        <w:rPr>
          <w:spacing w:val="-5"/>
        </w:rPr>
        <w:t xml:space="preserve"> </w:t>
      </w:r>
      <w:r>
        <w:t>Varices:</w:t>
      </w:r>
      <w:r>
        <w:tab/>
      </w:r>
      <w:r>
        <w:rPr>
          <w:spacing w:val="-9"/>
        </w:rPr>
        <w:t xml:space="preserve">NO </w:t>
      </w:r>
      <w:r>
        <w:t>Tobacco</w:t>
      </w:r>
      <w:r>
        <w:rPr>
          <w:spacing w:val="-2"/>
        </w:rPr>
        <w:t xml:space="preserve"> </w:t>
      </w:r>
      <w:r>
        <w:t>Use:</w:t>
      </w:r>
    </w:p>
    <w:p w14:paraId="12B4539E" w14:textId="77777777" w:rsidR="007D435F" w:rsidRDefault="00B87847">
      <w:pPr>
        <w:pStyle w:val="BodyText"/>
        <w:spacing w:line="181" w:lineRule="exact"/>
        <w:ind w:left="220"/>
      </w:pPr>
      <w:r>
        <w:t>Tobacco Use Timeframe: NOT APPLICABLE</w:t>
      </w:r>
    </w:p>
    <w:p w14:paraId="2AF88F25" w14:textId="77777777" w:rsidR="007D435F" w:rsidRDefault="00B87847">
      <w:pPr>
        <w:pStyle w:val="BodyText"/>
        <w:tabs>
          <w:tab w:val="left" w:pos="3196"/>
          <w:tab w:val="left" w:pos="4060"/>
        </w:tabs>
        <w:spacing w:line="181" w:lineRule="exact"/>
        <w:ind w:left="220"/>
      </w:pPr>
      <w:r>
        <w:t>ETOH &gt;</w:t>
      </w:r>
      <w:r>
        <w:rPr>
          <w:spacing w:val="-5"/>
        </w:rPr>
        <w:t xml:space="preserve"> </w:t>
      </w:r>
      <w:r>
        <w:t>2</w:t>
      </w:r>
      <w:r>
        <w:rPr>
          <w:spacing w:val="-2"/>
        </w:rPr>
        <w:t xml:space="preserve"> </w:t>
      </w:r>
      <w:r>
        <w:t>Drinks/Day:</w:t>
      </w:r>
      <w:r>
        <w:tab/>
        <w:t>NO</w:t>
      </w:r>
      <w:r>
        <w:tab/>
        <w:t>CARDIAC:</w:t>
      </w:r>
    </w:p>
    <w:p w14:paraId="1C984181" w14:textId="77777777" w:rsidR="007D435F" w:rsidRDefault="00B87847">
      <w:pPr>
        <w:pStyle w:val="BodyText"/>
        <w:tabs>
          <w:tab w:val="left" w:pos="3196"/>
          <w:tab w:val="left" w:pos="4060"/>
          <w:tab w:val="left" w:pos="7133"/>
        </w:tabs>
        <w:spacing w:before="1"/>
        <w:ind w:left="220" w:right="1240"/>
      </w:pPr>
      <w:r>
        <w:t>Positive</w:t>
      </w:r>
      <w:r>
        <w:rPr>
          <w:spacing w:val="-4"/>
        </w:rPr>
        <w:t xml:space="preserve"> </w:t>
      </w:r>
      <w:r>
        <w:t>Drug</w:t>
      </w:r>
      <w:r>
        <w:rPr>
          <w:spacing w:val="-4"/>
        </w:rPr>
        <w:t xml:space="preserve"> </w:t>
      </w:r>
      <w:r>
        <w:t>Screening:</w:t>
      </w:r>
      <w:r>
        <w:tab/>
      </w:r>
      <w:r>
        <w:tab/>
        <w:t>Congestive</w:t>
      </w:r>
      <w:r>
        <w:rPr>
          <w:spacing w:val="-4"/>
        </w:rPr>
        <w:t xml:space="preserve"> </w:t>
      </w:r>
      <w:r>
        <w:t>Heart</w:t>
      </w:r>
      <w:r>
        <w:rPr>
          <w:spacing w:val="-4"/>
        </w:rPr>
        <w:t xml:space="preserve"> </w:t>
      </w:r>
      <w:r>
        <w:t>Failure:</w:t>
      </w:r>
      <w:r>
        <w:tab/>
        <w:t xml:space="preserve">N CARD DX, </w:t>
      </w:r>
      <w:r>
        <w:rPr>
          <w:spacing w:val="-5"/>
        </w:rPr>
        <w:t xml:space="preserve">CHF </w:t>
      </w:r>
      <w:r>
        <w:t>Dyspnea:</w:t>
      </w:r>
      <w:r>
        <w:tab/>
        <w:t>NO</w:t>
      </w:r>
      <w:r>
        <w:tab/>
        <w:t>Prior</w:t>
      </w:r>
      <w:r>
        <w:rPr>
          <w:spacing w:val="-2"/>
        </w:rPr>
        <w:t xml:space="preserve"> </w:t>
      </w:r>
      <w:r>
        <w:t>MI:</w:t>
      </w:r>
    </w:p>
    <w:p w14:paraId="1815BB25" w14:textId="77777777" w:rsidR="007D435F" w:rsidRDefault="00B87847">
      <w:pPr>
        <w:pStyle w:val="BodyText"/>
        <w:tabs>
          <w:tab w:val="left" w:pos="3100"/>
          <w:tab w:val="left" w:pos="4060"/>
        </w:tabs>
        <w:spacing w:line="181" w:lineRule="exact"/>
        <w:ind w:left="220"/>
      </w:pPr>
      <w:r>
        <w:t>Preop</w:t>
      </w:r>
      <w:r>
        <w:rPr>
          <w:spacing w:val="-3"/>
        </w:rPr>
        <w:t xml:space="preserve"> </w:t>
      </w:r>
      <w:r>
        <w:t>Sleep</w:t>
      </w:r>
      <w:r>
        <w:rPr>
          <w:spacing w:val="-3"/>
        </w:rPr>
        <w:t xml:space="preserve"> </w:t>
      </w:r>
      <w:r>
        <w:t>Apnea:</w:t>
      </w:r>
      <w:r>
        <w:tab/>
        <w:t>LEVEL</w:t>
      </w:r>
      <w:r>
        <w:rPr>
          <w:spacing w:val="-1"/>
        </w:rPr>
        <w:t xml:space="preserve"> </w:t>
      </w:r>
      <w:r>
        <w:t>3</w:t>
      </w:r>
      <w:r>
        <w:tab/>
        <w:t>PCI:</w:t>
      </w:r>
    </w:p>
    <w:p w14:paraId="14B946A5" w14:textId="77777777" w:rsidR="007D435F" w:rsidRDefault="00B87847">
      <w:pPr>
        <w:pStyle w:val="BodyText"/>
        <w:tabs>
          <w:tab w:val="left" w:pos="3100"/>
        </w:tabs>
        <w:spacing w:line="181" w:lineRule="exact"/>
        <w:ind w:left="220"/>
      </w:pPr>
      <w:r>
        <w:t>Sleep</w:t>
      </w:r>
      <w:r>
        <w:rPr>
          <w:spacing w:val="-6"/>
        </w:rPr>
        <w:t xml:space="preserve"> </w:t>
      </w:r>
      <w:r>
        <w:t>Apnea-Compliance:</w:t>
      </w:r>
      <w:r>
        <w:tab/>
        <w:t>&gt; OR</w:t>
      </w:r>
      <w:r>
        <w:rPr>
          <w:spacing w:val="-2"/>
        </w:rPr>
        <w:t xml:space="preserve"> </w:t>
      </w:r>
      <w:r>
        <w:t>EQUA</w:t>
      </w:r>
    </w:p>
    <w:p w14:paraId="22D7F75E" w14:textId="77777777" w:rsidR="007D435F" w:rsidRDefault="00B87847">
      <w:pPr>
        <w:pStyle w:val="BodyText"/>
        <w:tabs>
          <w:tab w:val="left" w:pos="4060"/>
        </w:tabs>
        <w:spacing w:before="1" w:line="181" w:lineRule="exact"/>
        <w:ind w:left="220"/>
      </w:pPr>
      <w:r>
        <w:t>DNR</w:t>
      </w:r>
      <w:r>
        <w:rPr>
          <w:spacing w:val="-3"/>
        </w:rPr>
        <w:t xml:space="preserve"> </w:t>
      </w:r>
      <w:r>
        <w:t>Status:</w:t>
      </w:r>
      <w:r>
        <w:tab/>
        <w:t>Prior Heart</w:t>
      </w:r>
      <w:r>
        <w:rPr>
          <w:spacing w:val="-2"/>
        </w:rPr>
        <w:t xml:space="preserve"> </w:t>
      </w:r>
      <w:r>
        <w:t>Surgery:</w:t>
      </w:r>
    </w:p>
    <w:p w14:paraId="5239994E" w14:textId="77777777" w:rsidR="007D435F" w:rsidRDefault="00B87847">
      <w:pPr>
        <w:pStyle w:val="BodyText"/>
        <w:tabs>
          <w:tab w:val="left" w:pos="4060"/>
        </w:tabs>
        <w:ind w:left="220" w:right="4026"/>
      </w:pPr>
      <w:r>
        <w:t>Functional</w:t>
      </w:r>
      <w:r>
        <w:rPr>
          <w:spacing w:val="-5"/>
        </w:rPr>
        <w:t xml:space="preserve"> </w:t>
      </w:r>
      <w:r>
        <w:t>Status:</w:t>
      </w:r>
      <w:r>
        <w:tab/>
        <w:t>Angina Severity: Current Residence: ACUTE CARE FACILITY Angina Timeframe: Ambulation</w:t>
      </w:r>
      <w:r>
        <w:rPr>
          <w:spacing w:val="-5"/>
        </w:rPr>
        <w:t xml:space="preserve"> </w:t>
      </w:r>
      <w:r>
        <w:t>Device:</w:t>
      </w:r>
      <w:r>
        <w:tab/>
        <w:t>Hypertension:</w:t>
      </w:r>
    </w:p>
    <w:p w14:paraId="06BB1C1B" w14:textId="77777777" w:rsidR="007D435F" w:rsidRDefault="007D435F">
      <w:pPr>
        <w:pStyle w:val="BodyText"/>
        <w:spacing w:before="11"/>
        <w:rPr>
          <w:sz w:val="15"/>
        </w:rPr>
      </w:pPr>
    </w:p>
    <w:p w14:paraId="5331F852" w14:textId="77777777" w:rsidR="007D435F" w:rsidRDefault="00B87847">
      <w:pPr>
        <w:pStyle w:val="BodyText"/>
        <w:ind w:left="220"/>
      </w:pPr>
      <w:r>
        <w:t>PULMONARY:</w:t>
      </w:r>
    </w:p>
    <w:p w14:paraId="3F104AB0" w14:textId="77777777" w:rsidR="007D435F" w:rsidRDefault="00B87847">
      <w:pPr>
        <w:pStyle w:val="BodyText"/>
        <w:tabs>
          <w:tab w:val="left" w:pos="4060"/>
        </w:tabs>
        <w:spacing w:before="1" w:line="181" w:lineRule="exact"/>
        <w:ind w:left="220"/>
      </w:pPr>
      <w:r>
        <w:t>Ventilator</w:t>
      </w:r>
      <w:r>
        <w:rPr>
          <w:spacing w:val="-6"/>
        </w:rPr>
        <w:t xml:space="preserve"> </w:t>
      </w:r>
      <w:r>
        <w:t>Dependent:</w:t>
      </w:r>
      <w:r>
        <w:tab/>
        <w:t>VASCULAR:</w:t>
      </w:r>
    </w:p>
    <w:p w14:paraId="6F0E272A" w14:textId="77777777" w:rsidR="007D435F" w:rsidRDefault="00B87847">
      <w:pPr>
        <w:pStyle w:val="BodyText"/>
        <w:tabs>
          <w:tab w:val="left" w:pos="4060"/>
        </w:tabs>
        <w:spacing w:line="181" w:lineRule="exact"/>
        <w:ind w:left="220"/>
      </w:pPr>
      <w:r>
        <w:t>History of</w:t>
      </w:r>
      <w:r>
        <w:rPr>
          <w:spacing w:val="-6"/>
        </w:rPr>
        <w:t xml:space="preserve"> </w:t>
      </w:r>
      <w:r>
        <w:t>Severe</w:t>
      </w:r>
      <w:r>
        <w:rPr>
          <w:spacing w:val="-2"/>
        </w:rPr>
        <w:t xml:space="preserve"> </w:t>
      </w:r>
      <w:r>
        <w:t>COPD:</w:t>
      </w:r>
      <w:r>
        <w:tab/>
        <w:t>PAD:</w:t>
      </w:r>
    </w:p>
    <w:p w14:paraId="0D015F50" w14:textId="77777777" w:rsidR="007D435F" w:rsidRDefault="00B87847">
      <w:pPr>
        <w:pStyle w:val="BodyText"/>
        <w:tabs>
          <w:tab w:val="left" w:pos="4060"/>
        </w:tabs>
        <w:spacing w:before="1"/>
        <w:ind w:left="2909" w:right="3834" w:hanging="2689"/>
      </w:pPr>
      <w:r>
        <w:t>Current</w:t>
      </w:r>
      <w:r>
        <w:rPr>
          <w:spacing w:val="-5"/>
        </w:rPr>
        <w:t xml:space="preserve"> </w:t>
      </w:r>
      <w:r>
        <w:t>Pneumonia:</w:t>
      </w:r>
      <w:r>
        <w:tab/>
      </w:r>
      <w:r>
        <w:tab/>
        <w:t>Rest</w:t>
      </w:r>
      <w:r>
        <w:rPr>
          <w:spacing w:val="-8"/>
        </w:rPr>
        <w:t xml:space="preserve"> </w:t>
      </w:r>
      <w:r>
        <w:t>Pain/Gangrene: PREOPERATIVE</w:t>
      </w:r>
      <w:r>
        <w:rPr>
          <w:spacing w:val="-3"/>
        </w:rPr>
        <w:t xml:space="preserve"> </w:t>
      </w:r>
      <w:r>
        <w:t>INFORMATION</w:t>
      </w:r>
    </w:p>
    <w:p w14:paraId="08B226A7" w14:textId="77777777" w:rsidR="007D435F" w:rsidRDefault="007D435F">
      <w:pPr>
        <w:pStyle w:val="BodyText"/>
        <w:spacing w:before="10"/>
        <w:rPr>
          <w:sz w:val="15"/>
        </w:rPr>
      </w:pPr>
    </w:p>
    <w:p w14:paraId="35819D0D" w14:textId="77777777" w:rsidR="007D435F" w:rsidRDefault="00B87847">
      <w:pPr>
        <w:pStyle w:val="BodyText"/>
        <w:tabs>
          <w:tab w:val="left" w:pos="4060"/>
        </w:tabs>
        <w:ind w:left="220"/>
      </w:pPr>
      <w:r>
        <w:t>RENAL:</w:t>
      </w:r>
      <w:r>
        <w:tab/>
        <w:t>NUTRITIONAL/IMMUNE/OTHER:</w:t>
      </w:r>
    </w:p>
    <w:p w14:paraId="4872C108" w14:textId="77777777" w:rsidR="007D435F" w:rsidRDefault="00B87847">
      <w:pPr>
        <w:pStyle w:val="BodyText"/>
        <w:tabs>
          <w:tab w:val="left" w:pos="4060"/>
        </w:tabs>
        <w:spacing w:before="1"/>
        <w:ind w:left="220"/>
      </w:pPr>
      <w:r>
        <w:t>Acute</w:t>
      </w:r>
      <w:r>
        <w:rPr>
          <w:spacing w:val="-4"/>
        </w:rPr>
        <w:t xml:space="preserve"> </w:t>
      </w:r>
      <w:r>
        <w:t>Renal</w:t>
      </w:r>
      <w:r>
        <w:rPr>
          <w:spacing w:val="-3"/>
        </w:rPr>
        <w:t xml:space="preserve"> </w:t>
      </w:r>
      <w:r>
        <w:t>Failure:</w:t>
      </w:r>
      <w:r>
        <w:tab/>
        <w:t>Disseminated</w:t>
      </w:r>
      <w:r>
        <w:rPr>
          <w:spacing w:val="-1"/>
        </w:rPr>
        <w:t xml:space="preserve"> </w:t>
      </w:r>
      <w:r>
        <w:t>Cancer:</w:t>
      </w:r>
    </w:p>
    <w:p w14:paraId="75642A6B" w14:textId="77777777" w:rsidR="007D435F" w:rsidRDefault="00B87847">
      <w:pPr>
        <w:pStyle w:val="BodyText"/>
        <w:tabs>
          <w:tab w:val="left" w:pos="4060"/>
        </w:tabs>
        <w:spacing w:before="2" w:line="181" w:lineRule="exact"/>
        <w:ind w:left="220"/>
      </w:pPr>
      <w:r>
        <w:t>Currently</w:t>
      </w:r>
      <w:r>
        <w:rPr>
          <w:spacing w:val="-4"/>
        </w:rPr>
        <w:t xml:space="preserve"> </w:t>
      </w:r>
      <w:r>
        <w:t>on</w:t>
      </w:r>
      <w:r>
        <w:rPr>
          <w:spacing w:val="-3"/>
        </w:rPr>
        <w:t xml:space="preserve"> </w:t>
      </w:r>
      <w:r>
        <w:t>Dialysis:</w:t>
      </w:r>
      <w:r>
        <w:tab/>
        <w:t>Open</w:t>
      </w:r>
      <w:r>
        <w:rPr>
          <w:spacing w:val="-2"/>
        </w:rPr>
        <w:t xml:space="preserve"> </w:t>
      </w:r>
      <w:r>
        <w:t>Wound:</w:t>
      </w:r>
    </w:p>
    <w:p w14:paraId="1EBC34E6" w14:textId="77777777" w:rsidR="007D435F" w:rsidRDefault="00B87847">
      <w:pPr>
        <w:pStyle w:val="BodyText"/>
        <w:spacing w:line="181" w:lineRule="exact"/>
        <w:ind w:left="4061"/>
      </w:pPr>
      <w:r>
        <w:t>Steroid Use for Chronic Cond.:</w:t>
      </w:r>
    </w:p>
    <w:p w14:paraId="35460FEE" w14:textId="77777777" w:rsidR="007D435F" w:rsidRDefault="00B87847">
      <w:pPr>
        <w:pStyle w:val="BodyText"/>
        <w:tabs>
          <w:tab w:val="left" w:pos="4060"/>
        </w:tabs>
        <w:spacing w:before="1" w:line="181" w:lineRule="exact"/>
        <w:ind w:left="220"/>
      </w:pPr>
      <w:r>
        <w:t>CENTRAL</w:t>
      </w:r>
      <w:r>
        <w:rPr>
          <w:spacing w:val="-4"/>
        </w:rPr>
        <w:t xml:space="preserve"> </w:t>
      </w:r>
      <w:r>
        <w:t>NERVOUS</w:t>
      </w:r>
      <w:r>
        <w:rPr>
          <w:spacing w:val="-4"/>
        </w:rPr>
        <w:t xml:space="preserve"> </w:t>
      </w:r>
      <w:r>
        <w:t>SYSTEM:</w:t>
      </w:r>
      <w:r>
        <w:tab/>
        <w:t>Weight Loss &gt;</w:t>
      </w:r>
      <w:r>
        <w:rPr>
          <w:spacing w:val="-3"/>
        </w:rPr>
        <w:t xml:space="preserve"> </w:t>
      </w:r>
      <w:r>
        <w:t>10%:</w:t>
      </w:r>
    </w:p>
    <w:p w14:paraId="5BDDF606" w14:textId="77777777" w:rsidR="007D435F" w:rsidRDefault="00B87847">
      <w:pPr>
        <w:pStyle w:val="BodyText"/>
        <w:tabs>
          <w:tab w:val="left" w:pos="4060"/>
        </w:tabs>
        <w:ind w:left="4061" w:right="3737" w:hanging="3841"/>
      </w:pPr>
      <w:r>
        <w:t>Impaired</w:t>
      </w:r>
      <w:r>
        <w:rPr>
          <w:spacing w:val="-5"/>
        </w:rPr>
        <w:t xml:space="preserve"> </w:t>
      </w:r>
      <w:r>
        <w:t>Sensorium:</w:t>
      </w:r>
      <w:r>
        <w:tab/>
        <w:t>Bleeding Disorders: Bleeding Due To</w:t>
      </w:r>
      <w:r>
        <w:rPr>
          <w:spacing w:val="-9"/>
        </w:rPr>
        <w:t xml:space="preserve"> </w:t>
      </w:r>
      <w:r>
        <w:t>Med:</w:t>
      </w:r>
    </w:p>
    <w:p w14:paraId="6D3438D7" w14:textId="77777777" w:rsidR="007D435F" w:rsidRDefault="00B87847">
      <w:pPr>
        <w:pStyle w:val="BodyText"/>
        <w:tabs>
          <w:tab w:val="left" w:pos="4060"/>
        </w:tabs>
        <w:ind w:left="220"/>
      </w:pPr>
      <w:r>
        <w:t>Coma:</w:t>
      </w:r>
      <w:r>
        <w:tab/>
        <w:t>Transfusion &gt; 4 RBC</w:t>
      </w:r>
      <w:r>
        <w:rPr>
          <w:spacing w:val="-4"/>
        </w:rPr>
        <w:t xml:space="preserve"> </w:t>
      </w:r>
      <w:r>
        <w:t>Units:</w:t>
      </w:r>
    </w:p>
    <w:p w14:paraId="07758932" w14:textId="77777777" w:rsidR="007D435F" w:rsidRDefault="00B87847">
      <w:pPr>
        <w:pStyle w:val="BodyText"/>
        <w:tabs>
          <w:tab w:val="left" w:pos="4060"/>
        </w:tabs>
        <w:spacing w:line="181" w:lineRule="exact"/>
        <w:ind w:left="220"/>
      </w:pPr>
      <w:r>
        <w:t>Hemiplegia:</w:t>
      </w:r>
      <w:r>
        <w:tab/>
        <w:t xml:space="preserve">Chemo for </w:t>
      </w:r>
      <w:proofErr w:type="spellStart"/>
      <w:r>
        <w:t>Malig</w:t>
      </w:r>
      <w:proofErr w:type="spellEnd"/>
      <w:r>
        <w:t xml:space="preserve"> Last 90</w:t>
      </w:r>
      <w:r>
        <w:rPr>
          <w:spacing w:val="-7"/>
        </w:rPr>
        <w:t xml:space="preserve"> </w:t>
      </w:r>
      <w:r>
        <w:t>Days:</w:t>
      </w:r>
    </w:p>
    <w:p w14:paraId="431CE4A8" w14:textId="77777777" w:rsidR="007D435F" w:rsidRDefault="00B87847">
      <w:pPr>
        <w:pStyle w:val="BodyText"/>
        <w:tabs>
          <w:tab w:val="left" w:pos="4060"/>
        </w:tabs>
        <w:spacing w:line="181" w:lineRule="exact"/>
        <w:ind w:left="220"/>
      </w:pPr>
      <w:r>
        <w:t>CVD</w:t>
      </w:r>
      <w:r>
        <w:rPr>
          <w:spacing w:val="-6"/>
        </w:rPr>
        <w:t xml:space="preserve"> </w:t>
      </w:r>
      <w:r>
        <w:t>Repair/Obstruct:</w:t>
      </w:r>
      <w:r>
        <w:tab/>
        <w:t>Radiotherapy W/I 90</w:t>
      </w:r>
      <w:r>
        <w:rPr>
          <w:spacing w:val="-3"/>
        </w:rPr>
        <w:t xml:space="preserve"> </w:t>
      </w:r>
      <w:r>
        <w:t>Days:</w:t>
      </w:r>
    </w:p>
    <w:p w14:paraId="467CE24A" w14:textId="77777777" w:rsidR="007D435F" w:rsidRDefault="00B87847">
      <w:pPr>
        <w:pStyle w:val="BodyText"/>
        <w:tabs>
          <w:tab w:val="left" w:pos="4060"/>
        </w:tabs>
        <w:spacing w:before="2" w:line="181" w:lineRule="exact"/>
        <w:ind w:left="220"/>
      </w:pPr>
      <w:r>
        <w:t>History</w:t>
      </w:r>
      <w:r>
        <w:rPr>
          <w:spacing w:val="-3"/>
        </w:rPr>
        <w:t xml:space="preserve"> </w:t>
      </w:r>
      <w:r>
        <w:t>of</w:t>
      </w:r>
      <w:r>
        <w:rPr>
          <w:spacing w:val="-2"/>
        </w:rPr>
        <w:t xml:space="preserve"> </w:t>
      </w:r>
      <w:r>
        <w:t>CVD:</w:t>
      </w:r>
      <w:r>
        <w:tab/>
        <w:t>Preoperative</w:t>
      </w:r>
      <w:r>
        <w:rPr>
          <w:spacing w:val="-1"/>
        </w:rPr>
        <w:t xml:space="preserve"> </w:t>
      </w:r>
      <w:r>
        <w:t>Sepsis:</w:t>
      </w:r>
    </w:p>
    <w:p w14:paraId="400201E1" w14:textId="77777777" w:rsidR="007D435F" w:rsidRDefault="00B87847">
      <w:pPr>
        <w:pStyle w:val="BodyText"/>
        <w:tabs>
          <w:tab w:val="left" w:pos="4059"/>
          <w:tab w:val="left" w:pos="6555"/>
        </w:tabs>
        <w:ind w:left="220" w:right="1817"/>
      </w:pPr>
      <w:r>
        <w:t>Tumor</w:t>
      </w:r>
      <w:r>
        <w:rPr>
          <w:spacing w:val="-4"/>
        </w:rPr>
        <w:t xml:space="preserve"> </w:t>
      </w:r>
      <w:r>
        <w:t>Involving</w:t>
      </w:r>
      <w:r>
        <w:rPr>
          <w:spacing w:val="-3"/>
        </w:rPr>
        <w:t xml:space="preserve"> </w:t>
      </w:r>
      <w:r>
        <w:t>CNS:</w:t>
      </w:r>
      <w:r>
        <w:tab/>
        <w:t>Pregnancy:</w:t>
      </w:r>
      <w:r>
        <w:tab/>
        <w:t xml:space="preserve">NOT </w:t>
      </w:r>
      <w:r>
        <w:rPr>
          <w:spacing w:val="-3"/>
        </w:rPr>
        <w:t xml:space="preserve">APPLICABLE </w:t>
      </w:r>
      <w:r>
        <w:t>Impaired</w:t>
      </w:r>
      <w:r>
        <w:rPr>
          <w:spacing w:val="-5"/>
        </w:rPr>
        <w:t xml:space="preserve"> </w:t>
      </w:r>
      <w:r>
        <w:t>Cognitive</w:t>
      </w:r>
      <w:r>
        <w:rPr>
          <w:spacing w:val="-5"/>
        </w:rPr>
        <w:t xml:space="preserve"> </w:t>
      </w:r>
      <w:r>
        <w:t>Function:</w:t>
      </w:r>
      <w:r>
        <w:tab/>
        <w:t>History</w:t>
      </w:r>
      <w:r>
        <w:rPr>
          <w:spacing w:val="-2"/>
        </w:rPr>
        <w:t xml:space="preserve"> </w:t>
      </w:r>
      <w:r>
        <w:t>of</w:t>
      </w:r>
      <w:r>
        <w:rPr>
          <w:spacing w:val="-3"/>
        </w:rPr>
        <w:t xml:space="preserve"> </w:t>
      </w:r>
      <w:r>
        <w:t>Cancer:</w:t>
      </w:r>
      <w:r>
        <w:tab/>
        <w:t>YES</w:t>
      </w:r>
    </w:p>
    <w:p w14:paraId="280EFC24" w14:textId="77777777" w:rsidR="007D435F" w:rsidRDefault="00B87847">
      <w:pPr>
        <w:pStyle w:val="BodyText"/>
        <w:tabs>
          <w:tab w:val="left" w:pos="7132"/>
        </w:tabs>
        <w:ind w:left="4061" w:right="2488"/>
      </w:pPr>
      <w:r>
        <w:t>History of</w:t>
      </w:r>
      <w:r>
        <w:rPr>
          <w:spacing w:val="-7"/>
        </w:rPr>
        <w:t xml:space="preserve"> </w:t>
      </w:r>
      <w:r>
        <w:t>Radiation</w:t>
      </w:r>
      <w:r>
        <w:rPr>
          <w:spacing w:val="-4"/>
        </w:rPr>
        <w:t xml:space="preserve"> </w:t>
      </w:r>
      <w:r>
        <w:t>Therapy:</w:t>
      </w:r>
      <w:r>
        <w:tab/>
      </w:r>
      <w:r>
        <w:rPr>
          <w:spacing w:val="-17"/>
        </w:rPr>
        <w:t xml:space="preserve">Y </w:t>
      </w:r>
      <w:r>
        <w:t>Prior Surg in Same</w:t>
      </w:r>
      <w:r>
        <w:rPr>
          <w:spacing w:val="-9"/>
        </w:rPr>
        <w:t xml:space="preserve"> </w:t>
      </w:r>
      <w:r>
        <w:t>Operative:</w:t>
      </w:r>
    </w:p>
    <w:p w14:paraId="61EBBE07" w14:textId="77777777" w:rsidR="007D435F" w:rsidRDefault="00B87847">
      <w:pPr>
        <w:pStyle w:val="BodyText"/>
        <w:ind w:left="2428"/>
      </w:pPr>
      <w:r>
        <w:t>OPERATION DATE/TIMES INFORMATION</w:t>
      </w:r>
    </w:p>
    <w:p w14:paraId="2BE6014A" w14:textId="77777777" w:rsidR="007D435F" w:rsidRDefault="007D435F">
      <w:pPr>
        <w:pStyle w:val="BodyText"/>
        <w:spacing w:before="10"/>
        <w:rPr>
          <w:sz w:val="15"/>
        </w:rPr>
      </w:pPr>
    </w:p>
    <w:p w14:paraId="31CC3931" w14:textId="77777777" w:rsidR="007D435F" w:rsidRDefault="00B87847">
      <w:pPr>
        <w:pStyle w:val="BodyText"/>
        <w:ind w:left="508" w:right="4026" w:firstLine="1247"/>
        <w:jc w:val="right"/>
      </w:pPr>
      <w:r>
        <w:t>Patient in Room (PIR): JUL 20,2007</w:t>
      </w:r>
      <w:r>
        <w:rPr>
          <w:spacing w:val="92"/>
        </w:rPr>
        <w:t xml:space="preserve"> </w:t>
      </w:r>
      <w:r>
        <w:t>07:00</w:t>
      </w:r>
      <w:r>
        <w:rPr>
          <w:spacing w:val="-1"/>
        </w:rPr>
        <w:t xml:space="preserve"> </w:t>
      </w:r>
      <w:r>
        <w:t>Procedure/Surgery Start Time (PST): JUL 20,2007</w:t>
      </w:r>
      <w:r>
        <w:rPr>
          <w:spacing w:val="90"/>
        </w:rPr>
        <w:t xml:space="preserve"> </w:t>
      </w:r>
      <w:r>
        <w:t>07:30</w:t>
      </w:r>
      <w:r>
        <w:rPr>
          <w:spacing w:val="-1"/>
        </w:rPr>
        <w:t xml:space="preserve"> </w:t>
      </w:r>
      <w:r>
        <w:t>Procedure/Surgery Finish (PF): JUL 20,2007</w:t>
      </w:r>
      <w:r>
        <w:rPr>
          <w:spacing w:val="89"/>
        </w:rPr>
        <w:t xml:space="preserve"> </w:t>
      </w:r>
      <w:r>
        <w:t>08:30</w:t>
      </w:r>
      <w:r>
        <w:rPr>
          <w:spacing w:val="-1"/>
        </w:rPr>
        <w:t xml:space="preserve"> </w:t>
      </w:r>
      <w:r>
        <w:t>Patient Out of Room (POR): JUL 20,2007</w:t>
      </w:r>
      <w:r>
        <w:rPr>
          <w:spacing w:val="76"/>
        </w:rPr>
        <w:t xml:space="preserve"> </w:t>
      </w:r>
      <w:r>
        <w:t>08:40</w:t>
      </w:r>
    </w:p>
    <w:p w14:paraId="02BAE751" w14:textId="77777777" w:rsidR="007D435F" w:rsidRDefault="00B87847">
      <w:pPr>
        <w:pStyle w:val="BodyText"/>
        <w:ind w:left="1180" w:right="5849" w:firstLine="576"/>
        <w:jc w:val="right"/>
      </w:pPr>
      <w:r>
        <w:t>Anesthesia Start (AS): Anesthesia Finish (AF): Discharge from PACU (DPACU):</w:t>
      </w:r>
    </w:p>
    <w:p w14:paraId="5748D216" w14:textId="77777777" w:rsidR="007D435F" w:rsidRDefault="007D435F">
      <w:pPr>
        <w:jc w:val="right"/>
        <w:sectPr w:rsidR="007D435F">
          <w:footerReference w:type="default" r:id="rId584"/>
          <w:pgSz w:w="12240" w:h="15840"/>
          <w:pgMar w:top="1360" w:right="1300" w:bottom="940" w:left="1220" w:header="0" w:footer="746" w:gutter="0"/>
          <w:cols w:space="720"/>
        </w:sectPr>
      </w:pPr>
    </w:p>
    <w:p w14:paraId="1FB070A9" w14:textId="77777777" w:rsidR="007D435F" w:rsidRDefault="007D435F">
      <w:pPr>
        <w:pStyle w:val="BodyText"/>
        <w:spacing w:before="1"/>
        <w:rPr>
          <w:sz w:val="18"/>
        </w:rPr>
      </w:pPr>
    </w:p>
    <w:p w14:paraId="4EDEC5A1" w14:textId="77777777" w:rsidR="007D435F" w:rsidRDefault="00B87847">
      <w:pPr>
        <w:spacing w:before="91"/>
        <w:ind w:left="220"/>
        <w:rPr>
          <w:rFonts w:ascii="Times New Roman"/>
        </w:rPr>
      </w:pPr>
      <w:r>
        <w:rPr>
          <w:rFonts w:ascii="Times New Roman"/>
        </w:rPr>
        <w:t>Page 482a removed</w:t>
      </w:r>
    </w:p>
    <w:p w14:paraId="5350A135" w14:textId="77777777" w:rsidR="007D435F" w:rsidRDefault="007D435F">
      <w:pPr>
        <w:rPr>
          <w:rFonts w:ascii="Times New Roman"/>
        </w:rPr>
        <w:sectPr w:rsidR="007D435F">
          <w:footerReference w:type="default" r:id="rId585"/>
          <w:pgSz w:w="12240" w:h="15840"/>
          <w:pgMar w:top="1500" w:right="1300" w:bottom="940" w:left="1220" w:header="0" w:footer="746" w:gutter="0"/>
          <w:cols w:space="720"/>
        </w:sectPr>
      </w:pPr>
    </w:p>
    <w:p w14:paraId="5745416C" w14:textId="77777777" w:rsidR="007D435F" w:rsidRDefault="007D435F">
      <w:pPr>
        <w:pStyle w:val="BodyText"/>
        <w:spacing w:before="4"/>
        <w:rPr>
          <w:rFonts w:ascii="Times New Roman"/>
          <w:sz w:val="17"/>
        </w:rPr>
      </w:pPr>
    </w:p>
    <w:p w14:paraId="16EBBDE7" w14:textId="77777777" w:rsidR="007D435F" w:rsidRDefault="007D435F">
      <w:pPr>
        <w:rPr>
          <w:rFonts w:ascii="Times New Roman"/>
          <w:sz w:val="17"/>
        </w:rPr>
        <w:sectPr w:rsidR="007D435F">
          <w:footerReference w:type="default" r:id="rId586"/>
          <w:pgSz w:w="12240" w:h="15840"/>
          <w:pgMar w:top="1500" w:right="1300" w:bottom="280" w:left="1220" w:header="0" w:footer="0" w:gutter="0"/>
          <w:cols w:space="720"/>
        </w:sectPr>
      </w:pPr>
    </w:p>
    <w:p w14:paraId="6CE10F72" w14:textId="77777777" w:rsidR="007D435F" w:rsidRDefault="00277930">
      <w:pPr>
        <w:pStyle w:val="BodyText"/>
        <w:spacing w:before="2"/>
        <w:rPr>
          <w:rFonts w:ascii="Times New Roman"/>
        </w:rPr>
      </w:pPr>
      <w:r>
        <w:lastRenderedPageBreak/>
        <w:pict w14:anchorId="4CA5270B">
          <v:shape id="_x0000_s1256" style="position:absolute;margin-left:70.6pt;margin-top:1in;width:470.95pt;height:562.25pt;z-index:-46845440;mso-position-horizontal-relative:page;mso-position-vertical-relative:page" coordorigin="1412,1440" coordsize="9419,10877" o:spt="100" adj="0,,0" path="m10831,11591r-9419,l1412,11774r,180l1412,12136r,180l10831,12316r,-180l10831,11954r,-180l10831,11591xm10831,4885r-9419,l1412,5065r,182l1412,5427r,183l1412,5792r,180l1412,6155r,180l1412,6517r,180l1412,6879r,180l1412,7242r,180l1412,7604r,180l1412,7967r,180l1412,8329r,l1412,8509r,183l1412,8872r,182l1412,9234r,183l1412,9597r,182l1412,9959r,182l1412,10324r,180l1412,10686r,180l1412,11049r,180l1412,11411r,180l10831,11591r,-180l10831,11229r,-180l10831,10866r,-180l10831,10504r,-180l10831,10141r,-182l10831,9779r,-182l10831,9417r,-183l10831,9054r,-182l10831,8692r,-183l10831,8329r,l10831,8147r,-180l10831,7784r,-180l10831,7422r,-180l10831,7059r,-180l10831,6697r,-180l10831,6335r,-180l10831,5972r,-180l10831,5610r,-183l10831,5247r,-182l10831,4885xm10831,1440r-9419,l1412,1622r,l1412,1803r,182l1412,2165r,183l1412,2528r,182l1412,2890r,182l1412,3252r,183l1412,3615r,182l1412,3977r,183l1412,4340r,182l1412,4702r,182l10831,4884r,-182l10831,4522r,-182l10831,4160r,-183l10831,3797r,-182l10831,3435r,-183l10831,3072r,-182l10831,2710r,-182l10831,2348r,-183l10831,1985r,-182l10831,1622r,l10831,1440xe" fillcolor="#e4e4e4" stroked="f">
            <v:stroke joinstyle="round"/>
            <v:formulas/>
            <v:path arrowok="t" o:connecttype="segments"/>
            <w10:wrap anchorx="page" anchory="page"/>
          </v:shape>
        </w:pict>
      </w:r>
    </w:p>
    <w:p w14:paraId="111A8207" w14:textId="1E397C4F" w:rsidR="007D435F" w:rsidRDefault="00B87847">
      <w:pPr>
        <w:pStyle w:val="BodyText"/>
        <w:tabs>
          <w:tab w:val="left" w:pos="4348"/>
          <w:tab w:val="left" w:pos="6844"/>
        </w:tabs>
        <w:ind w:left="220" w:right="2296"/>
      </w:pPr>
      <w:r>
        <w:t>VA NON-CARDIAC</w:t>
      </w:r>
      <w:r>
        <w:rPr>
          <w:spacing w:val="-8"/>
        </w:rPr>
        <w:t xml:space="preserve"> </w:t>
      </w:r>
      <w:r>
        <w:t>RISK</w:t>
      </w:r>
      <w:r>
        <w:rPr>
          <w:spacing w:val="-3"/>
        </w:rPr>
        <w:t xml:space="preserve"> </w:t>
      </w:r>
      <w:r>
        <w:t>ASSESSMENT</w:t>
      </w:r>
      <w:r>
        <w:tab/>
      </w:r>
      <w:proofErr w:type="spellStart"/>
      <w:r>
        <w:t>Assessment</w:t>
      </w:r>
      <w:proofErr w:type="spellEnd"/>
      <w:r>
        <w:t>:</w:t>
      </w:r>
      <w:r>
        <w:rPr>
          <w:spacing w:val="-4"/>
        </w:rPr>
        <w:t xml:space="preserve"> </w:t>
      </w:r>
      <w:r>
        <w:t>236</w:t>
      </w:r>
      <w:r>
        <w:tab/>
        <w:t xml:space="preserve">PAGE </w:t>
      </w:r>
      <w:r>
        <w:rPr>
          <w:spacing w:val="-15"/>
        </w:rPr>
        <w:t xml:space="preserve">2 </w:t>
      </w:r>
      <w:r>
        <w:t xml:space="preserve">FOR SURPATIENT,FORTY </w:t>
      </w:r>
      <w:r w:rsidR="00D96BC7">
        <w:t>XXX-XX-XXXX</w:t>
      </w:r>
      <w:r>
        <w:rPr>
          <w:spacing w:val="-5"/>
        </w:rPr>
        <w:t xml:space="preserve"> </w:t>
      </w:r>
      <w:r>
        <w:t>(COMPLETED)</w:t>
      </w:r>
    </w:p>
    <w:p w14:paraId="40FAF287" w14:textId="77777777" w:rsidR="007D435F" w:rsidRDefault="00B87847">
      <w:pPr>
        <w:pStyle w:val="BodyText"/>
        <w:ind w:left="3005" w:right="1798" w:hanging="2785"/>
      </w:pPr>
      <w:r>
        <w:t>================================================================================ OPERATIVE INFORMATION</w:t>
      </w:r>
    </w:p>
    <w:p w14:paraId="7636F06B" w14:textId="77777777" w:rsidR="007D435F" w:rsidRDefault="007D435F">
      <w:pPr>
        <w:pStyle w:val="BodyText"/>
        <w:spacing w:before="10"/>
        <w:rPr>
          <w:sz w:val="15"/>
        </w:rPr>
      </w:pPr>
    </w:p>
    <w:p w14:paraId="34B22EBC" w14:textId="77777777" w:rsidR="007D435F" w:rsidRDefault="00B87847">
      <w:pPr>
        <w:pStyle w:val="BodyText"/>
        <w:ind w:left="316"/>
      </w:pPr>
      <w:r>
        <w:t>Surgical Specialty: GENERAL(OR WHEN NOT DEFINED BELOW)</w:t>
      </w:r>
    </w:p>
    <w:p w14:paraId="32B7B17F" w14:textId="77777777" w:rsidR="007D435F" w:rsidRDefault="007D435F">
      <w:pPr>
        <w:pStyle w:val="BodyText"/>
      </w:pPr>
    </w:p>
    <w:p w14:paraId="4C212EC0" w14:textId="77777777" w:rsidR="00C369D7" w:rsidRDefault="00B87847">
      <w:pPr>
        <w:pStyle w:val="BodyText"/>
        <w:spacing w:line="480" w:lineRule="auto"/>
        <w:ind w:left="1948" w:right="4583"/>
      </w:pPr>
      <w:r>
        <w:t xml:space="preserve">Principal Operation: APPENDECTOMY </w:t>
      </w:r>
    </w:p>
    <w:p w14:paraId="300B5EE2" w14:textId="77777777" w:rsidR="00C369D7" w:rsidRDefault="00C369D7">
      <w:pPr>
        <w:pStyle w:val="BodyText"/>
        <w:spacing w:line="480" w:lineRule="auto"/>
        <w:ind w:left="1948" w:right="4583"/>
      </w:pPr>
      <w:bookmarkStart w:id="210" w:name="SR_200_SROA_PRINT_ASSESSMENT_Robo_Ast"/>
      <w:r w:rsidRPr="00C369D7">
        <w:t>Robotic Assistance</w:t>
      </w:r>
      <w:bookmarkEnd w:id="210"/>
      <w:r w:rsidRPr="00C369D7">
        <w:t xml:space="preserve"> (Y/N):</w:t>
      </w:r>
      <w:r>
        <w:t xml:space="preserve"> </w:t>
      </w:r>
      <w:r w:rsidRPr="00C369D7">
        <w:t>NO</w:t>
      </w:r>
    </w:p>
    <w:p w14:paraId="3F43C37E" w14:textId="77777777" w:rsidR="007D435F" w:rsidRDefault="00B87847">
      <w:pPr>
        <w:pStyle w:val="BodyText"/>
        <w:spacing w:line="480" w:lineRule="auto"/>
        <w:ind w:left="1948" w:right="4583"/>
      </w:pPr>
      <w:r>
        <w:t>Procedure CPT Codes: 44950</w:t>
      </w:r>
    </w:p>
    <w:p w14:paraId="25AF85E0" w14:textId="77777777" w:rsidR="007D435F" w:rsidRDefault="007D435F">
      <w:pPr>
        <w:pStyle w:val="BodyText"/>
        <w:spacing w:before="1"/>
      </w:pPr>
    </w:p>
    <w:p w14:paraId="59AFB8B1" w14:textId="77777777" w:rsidR="007D435F" w:rsidRDefault="00B87847">
      <w:pPr>
        <w:pStyle w:val="BodyText"/>
        <w:spacing w:line="181" w:lineRule="exact"/>
        <w:ind w:left="1852"/>
      </w:pPr>
      <w:r>
        <w:t>Concurrent Procedure:</w:t>
      </w:r>
    </w:p>
    <w:p w14:paraId="454D41BB" w14:textId="77777777" w:rsidR="007D435F" w:rsidRDefault="00B87847">
      <w:pPr>
        <w:pStyle w:val="BodyText"/>
        <w:ind w:left="1660" w:right="5639" w:firstLine="1344"/>
      </w:pPr>
      <w:r>
        <w:t>CPT Code: PGY of Primary Surgeon: 0</w:t>
      </w:r>
    </w:p>
    <w:p w14:paraId="3FDF7E32" w14:textId="77777777" w:rsidR="007D435F" w:rsidRDefault="00B87847">
      <w:pPr>
        <w:pStyle w:val="BodyText"/>
        <w:ind w:left="1852"/>
      </w:pPr>
      <w:r>
        <w:t>Emergency Case (Y/N): NO</w:t>
      </w:r>
    </w:p>
    <w:p w14:paraId="7BF92724" w14:textId="77777777" w:rsidR="007D435F" w:rsidRDefault="00B87847">
      <w:pPr>
        <w:pStyle w:val="BodyText"/>
        <w:spacing w:line="181" w:lineRule="exact"/>
        <w:ind w:left="1852"/>
      </w:pPr>
      <w:r>
        <w:t>Wound Classification: CONTAMINATED</w:t>
      </w:r>
    </w:p>
    <w:p w14:paraId="205F8E42" w14:textId="77777777" w:rsidR="007D435F" w:rsidRDefault="00B87847">
      <w:pPr>
        <w:pStyle w:val="BodyText"/>
        <w:ind w:left="892" w:right="4103" w:firstLine="1152"/>
      </w:pPr>
      <w:r>
        <w:t>ASA Classification: 3-SEVERE DISTURB. Principal Anesthesia Technique: GENERAL</w:t>
      </w:r>
    </w:p>
    <w:p w14:paraId="0CE14F53" w14:textId="77777777" w:rsidR="007D435F" w:rsidRDefault="00B87847">
      <w:pPr>
        <w:pStyle w:val="BodyText"/>
        <w:ind w:left="1180" w:right="5558" w:firstLine="672"/>
      </w:pPr>
      <w:r>
        <w:t xml:space="preserve">RBC Units Transfused: 0 </w:t>
      </w:r>
      <w:proofErr w:type="spellStart"/>
      <w:r>
        <w:t>Intraop</w:t>
      </w:r>
      <w:proofErr w:type="spellEnd"/>
      <w:r>
        <w:t xml:space="preserve"> Disseminated Cancer:</w:t>
      </w:r>
      <w:r>
        <w:rPr>
          <w:spacing w:val="-15"/>
        </w:rPr>
        <w:t xml:space="preserve"> </w:t>
      </w:r>
      <w:r>
        <w:t>NO</w:t>
      </w:r>
    </w:p>
    <w:p w14:paraId="3AACD25C" w14:textId="77777777" w:rsidR="007D435F" w:rsidRDefault="00B87847">
      <w:pPr>
        <w:pStyle w:val="BodyText"/>
        <w:ind w:left="1660"/>
      </w:pPr>
      <w:r>
        <w:t>Intraoperative Ascites:</w:t>
      </w:r>
      <w:r>
        <w:rPr>
          <w:spacing w:val="-13"/>
        </w:rPr>
        <w:t xml:space="preserve"> </w:t>
      </w:r>
      <w:r>
        <w:t>NO</w:t>
      </w:r>
    </w:p>
    <w:p w14:paraId="130ED789" w14:textId="77777777" w:rsidR="007D435F" w:rsidRDefault="007D435F">
      <w:pPr>
        <w:pStyle w:val="BodyText"/>
        <w:spacing w:before="2"/>
      </w:pPr>
    </w:p>
    <w:p w14:paraId="3B6F5A84" w14:textId="77777777" w:rsidR="007D435F" w:rsidRDefault="00B87847">
      <w:pPr>
        <w:pStyle w:val="BodyText"/>
        <w:ind w:left="200" w:right="2181"/>
        <w:jc w:val="center"/>
      </w:pPr>
      <w:r>
        <w:t>PREOPERATIVE LABORATORY TEST RESULTS</w:t>
      </w:r>
    </w:p>
    <w:p w14:paraId="39F05930" w14:textId="77777777" w:rsidR="007D435F" w:rsidRDefault="007D435F">
      <w:pPr>
        <w:pStyle w:val="BodyText"/>
        <w:spacing w:before="11"/>
        <w:rPr>
          <w:sz w:val="15"/>
        </w:rPr>
      </w:pPr>
    </w:p>
    <w:tbl>
      <w:tblPr>
        <w:tblW w:w="0" w:type="auto"/>
        <w:tblInd w:w="1809" w:type="dxa"/>
        <w:tblLayout w:type="fixed"/>
        <w:tblCellMar>
          <w:left w:w="0" w:type="dxa"/>
          <w:right w:w="0" w:type="dxa"/>
        </w:tblCellMar>
        <w:tblLook w:val="01E0" w:firstRow="1" w:lastRow="1" w:firstColumn="1" w:lastColumn="1" w:noHBand="0" w:noVBand="0"/>
      </w:tblPr>
      <w:tblGrid>
        <w:gridCol w:w="2114"/>
        <w:gridCol w:w="816"/>
        <w:gridCol w:w="720"/>
        <w:gridCol w:w="770"/>
      </w:tblGrid>
      <w:tr w:rsidR="007D435F" w14:paraId="5A1F6D33" w14:textId="77777777">
        <w:trPr>
          <w:trHeight w:val="181"/>
        </w:trPr>
        <w:tc>
          <w:tcPr>
            <w:tcW w:w="2114" w:type="dxa"/>
            <w:shd w:val="clear" w:color="auto" w:fill="E4E4E4"/>
          </w:tcPr>
          <w:p w14:paraId="549A5B1B" w14:textId="77777777" w:rsidR="007D435F" w:rsidRDefault="00B87847">
            <w:pPr>
              <w:pStyle w:val="TableParagraph"/>
              <w:spacing w:line="160" w:lineRule="exact"/>
              <w:ind w:right="45"/>
              <w:jc w:val="right"/>
              <w:rPr>
                <w:sz w:val="16"/>
              </w:rPr>
            </w:pPr>
            <w:r>
              <w:rPr>
                <w:sz w:val="16"/>
              </w:rPr>
              <w:t>Anion Gap:</w:t>
            </w:r>
          </w:p>
        </w:tc>
        <w:tc>
          <w:tcPr>
            <w:tcW w:w="816" w:type="dxa"/>
            <w:shd w:val="clear" w:color="auto" w:fill="E4E4E4"/>
          </w:tcPr>
          <w:p w14:paraId="40A5FE63" w14:textId="77777777" w:rsidR="007D435F" w:rsidRDefault="00B87847">
            <w:pPr>
              <w:pStyle w:val="TableParagraph"/>
              <w:spacing w:line="160" w:lineRule="exact"/>
              <w:ind w:left="48"/>
              <w:rPr>
                <w:sz w:val="16"/>
              </w:rPr>
            </w:pPr>
            <w:r>
              <w:rPr>
                <w:sz w:val="16"/>
              </w:rPr>
              <w:t>12</w:t>
            </w:r>
          </w:p>
        </w:tc>
        <w:tc>
          <w:tcPr>
            <w:tcW w:w="720" w:type="dxa"/>
            <w:shd w:val="clear" w:color="auto" w:fill="E4E4E4"/>
          </w:tcPr>
          <w:p w14:paraId="3B1D052A" w14:textId="77777777" w:rsidR="007D435F" w:rsidRDefault="00B87847">
            <w:pPr>
              <w:pStyle w:val="TableParagraph"/>
              <w:spacing w:line="160" w:lineRule="exact"/>
              <w:ind w:right="45"/>
              <w:jc w:val="right"/>
              <w:rPr>
                <w:sz w:val="16"/>
              </w:rPr>
            </w:pPr>
            <w:r>
              <w:rPr>
                <w:sz w:val="16"/>
              </w:rPr>
              <w:t>(JAN</w:t>
            </w:r>
          </w:p>
        </w:tc>
        <w:tc>
          <w:tcPr>
            <w:tcW w:w="770" w:type="dxa"/>
            <w:shd w:val="clear" w:color="auto" w:fill="E4E4E4"/>
          </w:tcPr>
          <w:p w14:paraId="635BF6FF" w14:textId="77777777" w:rsidR="007D435F" w:rsidRDefault="00B87847">
            <w:pPr>
              <w:pStyle w:val="TableParagraph"/>
              <w:spacing w:line="160" w:lineRule="exact"/>
              <w:ind w:left="27" w:right="28"/>
              <w:jc w:val="center"/>
              <w:rPr>
                <w:sz w:val="16"/>
              </w:rPr>
            </w:pPr>
            <w:r>
              <w:rPr>
                <w:sz w:val="16"/>
              </w:rPr>
              <w:t>7,2006)</w:t>
            </w:r>
          </w:p>
        </w:tc>
      </w:tr>
      <w:tr w:rsidR="007D435F" w14:paraId="272ADAD7" w14:textId="77777777">
        <w:trPr>
          <w:trHeight w:val="181"/>
        </w:trPr>
        <w:tc>
          <w:tcPr>
            <w:tcW w:w="2114" w:type="dxa"/>
            <w:shd w:val="clear" w:color="auto" w:fill="E4E4E4"/>
          </w:tcPr>
          <w:p w14:paraId="02AD3232" w14:textId="77777777" w:rsidR="007D435F" w:rsidRDefault="00B87847">
            <w:pPr>
              <w:pStyle w:val="TableParagraph"/>
              <w:spacing w:line="161" w:lineRule="exact"/>
              <w:ind w:right="45"/>
              <w:jc w:val="right"/>
              <w:rPr>
                <w:sz w:val="16"/>
              </w:rPr>
            </w:pPr>
            <w:r>
              <w:rPr>
                <w:sz w:val="16"/>
              </w:rPr>
              <w:t>Serum Sodium:</w:t>
            </w:r>
          </w:p>
        </w:tc>
        <w:tc>
          <w:tcPr>
            <w:tcW w:w="816" w:type="dxa"/>
            <w:shd w:val="clear" w:color="auto" w:fill="E4E4E4"/>
          </w:tcPr>
          <w:p w14:paraId="496B5485" w14:textId="77777777" w:rsidR="007D435F" w:rsidRDefault="00B87847">
            <w:pPr>
              <w:pStyle w:val="TableParagraph"/>
              <w:spacing w:line="161" w:lineRule="exact"/>
              <w:ind w:left="48"/>
              <w:rPr>
                <w:sz w:val="16"/>
              </w:rPr>
            </w:pPr>
            <w:r>
              <w:rPr>
                <w:sz w:val="16"/>
              </w:rPr>
              <w:t>144.6</w:t>
            </w:r>
          </w:p>
        </w:tc>
        <w:tc>
          <w:tcPr>
            <w:tcW w:w="720" w:type="dxa"/>
            <w:shd w:val="clear" w:color="auto" w:fill="E4E4E4"/>
          </w:tcPr>
          <w:p w14:paraId="3596608A" w14:textId="77777777" w:rsidR="007D435F" w:rsidRDefault="00B87847">
            <w:pPr>
              <w:pStyle w:val="TableParagraph"/>
              <w:spacing w:line="161" w:lineRule="exact"/>
              <w:ind w:right="45"/>
              <w:jc w:val="right"/>
              <w:rPr>
                <w:sz w:val="16"/>
              </w:rPr>
            </w:pPr>
            <w:r>
              <w:rPr>
                <w:sz w:val="16"/>
              </w:rPr>
              <w:t>(JAN</w:t>
            </w:r>
          </w:p>
        </w:tc>
        <w:tc>
          <w:tcPr>
            <w:tcW w:w="770" w:type="dxa"/>
            <w:shd w:val="clear" w:color="auto" w:fill="E4E4E4"/>
          </w:tcPr>
          <w:p w14:paraId="65026007" w14:textId="77777777" w:rsidR="007D435F" w:rsidRDefault="00B87847">
            <w:pPr>
              <w:pStyle w:val="TableParagraph"/>
              <w:spacing w:line="161" w:lineRule="exact"/>
              <w:ind w:left="27" w:right="28"/>
              <w:jc w:val="center"/>
              <w:rPr>
                <w:sz w:val="16"/>
              </w:rPr>
            </w:pPr>
            <w:r>
              <w:rPr>
                <w:sz w:val="16"/>
              </w:rPr>
              <w:t>7,2006)</w:t>
            </w:r>
          </w:p>
        </w:tc>
      </w:tr>
      <w:tr w:rsidR="007D435F" w14:paraId="774EEF30" w14:textId="77777777">
        <w:trPr>
          <w:trHeight w:val="181"/>
        </w:trPr>
        <w:tc>
          <w:tcPr>
            <w:tcW w:w="2114" w:type="dxa"/>
            <w:shd w:val="clear" w:color="auto" w:fill="E4E4E4"/>
          </w:tcPr>
          <w:p w14:paraId="321A2BF8" w14:textId="77777777" w:rsidR="007D435F" w:rsidRDefault="00B87847">
            <w:pPr>
              <w:pStyle w:val="TableParagraph"/>
              <w:spacing w:line="160" w:lineRule="exact"/>
              <w:ind w:right="46"/>
              <w:jc w:val="right"/>
              <w:rPr>
                <w:sz w:val="16"/>
              </w:rPr>
            </w:pPr>
            <w:r>
              <w:rPr>
                <w:sz w:val="16"/>
              </w:rPr>
              <w:t>Serum Creatinine:</w:t>
            </w:r>
          </w:p>
        </w:tc>
        <w:tc>
          <w:tcPr>
            <w:tcW w:w="816" w:type="dxa"/>
            <w:shd w:val="clear" w:color="auto" w:fill="E4E4E4"/>
          </w:tcPr>
          <w:p w14:paraId="311595F9" w14:textId="77777777" w:rsidR="007D435F" w:rsidRDefault="00B87847">
            <w:pPr>
              <w:pStyle w:val="TableParagraph"/>
              <w:spacing w:line="160" w:lineRule="exact"/>
              <w:ind w:left="47"/>
              <w:rPr>
                <w:sz w:val="16"/>
              </w:rPr>
            </w:pPr>
            <w:r>
              <w:rPr>
                <w:sz w:val="16"/>
              </w:rPr>
              <w:t>.9</w:t>
            </w:r>
          </w:p>
        </w:tc>
        <w:tc>
          <w:tcPr>
            <w:tcW w:w="720" w:type="dxa"/>
            <w:shd w:val="clear" w:color="auto" w:fill="E4E4E4"/>
          </w:tcPr>
          <w:p w14:paraId="242732DF" w14:textId="77777777" w:rsidR="007D435F" w:rsidRDefault="00B87847">
            <w:pPr>
              <w:pStyle w:val="TableParagraph"/>
              <w:spacing w:line="160" w:lineRule="exact"/>
              <w:ind w:right="46"/>
              <w:jc w:val="right"/>
              <w:rPr>
                <w:sz w:val="16"/>
              </w:rPr>
            </w:pPr>
            <w:r>
              <w:rPr>
                <w:sz w:val="16"/>
              </w:rPr>
              <w:t>(JAN</w:t>
            </w:r>
          </w:p>
        </w:tc>
        <w:tc>
          <w:tcPr>
            <w:tcW w:w="770" w:type="dxa"/>
            <w:shd w:val="clear" w:color="auto" w:fill="E4E4E4"/>
          </w:tcPr>
          <w:p w14:paraId="0ED75E72" w14:textId="77777777" w:rsidR="007D435F" w:rsidRDefault="00B87847">
            <w:pPr>
              <w:pStyle w:val="TableParagraph"/>
              <w:spacing w:line="160" w:lineRule="exact"/>
              <w:ind w:left="28" w:right="28"/>
              <w:jc w:val="center"/>
              <w:rPr>
                <w:sz w:val="16"/>
              </w:rPr>
            </w:pPr>
            <w:r>
              <w:rPr>
                <w:sz w:val="16"/>
              </w:rPr>
              <w:t>7,2006)</w:t>
            </w:r>
          </w:p>
        </w:tc>
      </w:tr>
      <w:tr w:rsidR="007D435F" w14:paraId="34083A31" w14:textId="77777777">
        <w:trPr>
          <w:trHeight w:val="181"/>
        </w:trPr>
        <w:tc>
          <w:tcPr>
            <w:tcW w:w="2114" w:type="dxa"/>
            <w:shd w:val="clear" w:color="auto" w:fill="E4E4E4"/>
          </w:tcPr>
          <w:p w14:paraId="2A3AF1FC" w14:textId="77777777" w:rsidR="007D435F" w:rsidRDefault="00B87847">
            <w:pPr>
              <w:pStyle w:val="TableParagraph"/>
              <w:spacing w:line="161" w:lineRule="exact"/>
              <w:ind w:right="45"/>
              <w:jc w:val="right"/>
              <w:rPr>
                <w:sz w:val="16"/>
              </w:rPr>
            </w:pPr>
            <w:r>
              <w:rPr>
                <w:sz w:val="16"/>
              </w:rPr>
              <w:t>BUN:</w:t>
            </w:r>
          </w:p>
        </w:tc>
        <w:tc>
          <w:tcPr>
            <w:tcW w:w="816" w:type="dxa"/>
            <w:shd w:val="clear" w:color="auto" w:fill="E4E4E4"/>
          </w:tcPr>
          <w:p w14:paraId="3262199A" w14:textId="77777777" w:rsidR="007D435F" w:rsidRDefault="00B87847">
            <w:pPr>
              <w:pStyle w:val="TableParagraph"/>
              <w:spacing w:line="161" w:lineRule="exact"/>
              <w:ind w:left="48"/>
              <w:rPr>
                <w:sz w:val="16"/>
              </w:rPr>
            </w:pPr>
            <w:r>
              <w:rPr>
                <w:sz w:val="16"/>
              </w:rPr>
              <w:t>18</w:t>
            </w:r>
          </w:p>
        </w:tc>
        <w:tc>
          <w:tcPr>
            <w:tcW w:w="720" w:type="dxa"/>
            <w:shd w:val="clear" w:color="auto" w:fill="E4E4E4"/>
          </w:tcPr>
          <w:p w14:paraId="787D069A" w14:textId="77777777" w:rsidR="007D435F" w:rsidRDefault="00B87847">
            <w:pPr>
              <w:pStyle w:val="TableParagraph"/>
              <w:spacing w:line="161" w:lineRule="exact"/>
              <w:ind w:right="45"/>
              <w:jc w:val="right"/>
              <w:rPr>
                <w:sz w:val="16"/>
              </w:rPr>
            </w:pPr>
            <w:r>
              <w:rPr>
                <w:sz w:val="16"/>
              </w:rPr>
              <w:t>(JAN</w:t>
            </w:r>
          </w:p>
        </w:tc>
        <w:tc>
          <w:tcPr>
            <w:tcW w:w="770" w:type="dxa"/>
            <w:shd w:val="clear" w:color="auto" w:fill="E4E4E4"/>
          </w:tcPr>
          <w:p w14:paraId="6F734418" w14:textId="77777777" w:rsidR="007D435F" w:rsidRDefault="00B87847">
            <w:pPr>
              <w:pStyle w:val="TableParagraph"/>
              <w:spacing w:line="161" w:lineRule="exact"/>
              <w:ind w:left="27" w:right="28"/>
              <w:jc w:val="center"/>
              <w:rPr>
                <w:sz w:val="16"/>
              </w:rPr>
            </w:pPr>
            <w:r>
              <w:rPr>
                <w:sz w:val="16"/>
              </w:rPr>
              <w:t>7,2006)</w:t>
            </w:r>
          </w:p>
        </w:tc>
      </w:tr>
      <w:tr w:rsidR="007D435F" w14:paraId="28B3FC40" w14:textId="77777777">
        <w:trPr>
          <w:trHeight w:val="181"/>
        </w:trPr>
        <w:tc>
          <w:tcPr>
            <w:tcW w:w="2114" w:type="dxa"/>
            <w:shd w:val="clear" w:color="auto" w:fill="E4E4E4"/>
          </w:tcPr>
          <w:p w14:paraId="3AAD2BD0" w14:textId="77777777" w:rsidR="007D435F" w:rsidRDefault="00B87847">
            <w:pPr>
              <w:pStyle w:val="TableParagraph"/>
              <w:spacing w:line="160" w:lineRule="exact"/>
              <w:ind w:right="46"/>
              <w:jc w:val="right"/>
              <w:rPr>
                <w:sz w:val="16"/>
              </w:rPr>
            </w:pPr>
            <w:r>
              <w:rPr>
                <w:sz w:val="16"/>
              </w:rPr>
              <w:t>Serum Albumin:</w:t>
            </w:r>
          </w:p>
        </w:tc>
        <w:tc>
          <w:tcPr>
            <w:tcW w:w="816" w:type="dxa"/>
            <w:shd w:val="clear" w:color="auto" w:fill="E4E4E4"/>
          </w:tcPr>
          <w:p w14:paraId="2076A561" w14:textId="77777777" w:rsidR="007D435F" w:rsidRDefault="00B87847">
            <w:pPr>
              <w:pStyle w:val="TableParagraph"/>
              <w:spacing w:line="160" w:lineRule="exact"/>
              <w:ind w:left="47"/>
              <w:rPr>
                <w:sz w:val="16"/>
              </w:rPr>
            </w:pPr>
            <w:r>
              <w:rPr>
                <w:sz w:val="16"/>
              </w:rPr>
              <w:t>3.5</w:t>
            </w:r>
          </w:p>
        </w:tc>
        <w:tc>
          <w:tcPr>
            <w:tcW w:w="720" w:type="dxa"/>
            <w:shd w:val="clear" w:color="auto" w:fill="E4E4E4"/>
          </w:tcPr>
          <w:p w14:paraId="02B3336A" w14:textId="77777777" w:rsidR="007D435F" w:rsidRDefault="00B87847">
            <w:pPr>
              <w:pStyle w:val="TableParagraph"/>
              <w:spacing w:line="160" w:lineRule="exact"/>
              <w:ind w:right="46"/>
              <w:jc w:val="right"/>
              <w:rPr>
                <w:sz w:val="16"/>
              </w:rPr>
            </w:pPr>
            <w:r>
              <w:rPr>
                <w:sz w:val="16"/>
              </w:rPr>
              <w:t>(JAN</w:t>
            </w:r>
          </w:p>
        </w:tc>
        <w:tc>
          <w:tcPr>
            <w:tcW w:w="770" w:type="dxa"/>
            <w:shd w:val="clear" w:color="auto" w:fill="E4E4E4"/>
          </w:tcPr>
          <w:p w14:paraId="2FC80D53" w14:textId="77777777" w:rsidR="007D435F" w:rsidRDefault="00B87847">
            <w:pPr>
              <w:pStyle w:val="TableParagraph"/>
              <w:spacing w:line="160" w:lineRule="exact"/>
              <w:ind w:left="28" w:right="28"/>
              <w:jc w:val="center"/>
              <w:rPr>
                <w:sz w:val="16"/>
              </w:rPr>
            </w:pPr>
            <w:r>
              <w:rPr>
                <w:sz w:val="16"/>
              </w:rPr>
              <w:t>7,2006)</w:t>
            </w:r>
          </w:p>
        </w:tc>
      </w:tr>
      <w:tr w:rsidR="007D435F" w14:paraId="43C802DB" w14:textId="77777777">
        <w:trPr>
          <w:trHeight w:val="181"/>
        </w:trPr>
        <w:tc>
          <w:tcPr>
            <w:tcW w:w="2114" w:type="dxa"/>
            <w:shd w:val="clear" w:color="auto" w:fill="E4E4E4"/>
          </w:tcPr>
          <w:p w14:paraId="1BE0FE97" w14:textId="77777777" w:rsidR="007D435F" w:rsidRDefault="00B87847">
            <w:pPr>
              <w:pStyle w:val="TableParagraph"/>
              <w:spacing w:line="161" w:lineRule="exact"/>
              <w:ind w:right="46"/>
              <w:jc w:val="right"/>
              <w:rPr>
                <w:sz w:val="16"/>
              </w:rPr>
            </w:pPr>
            <w:r>
              <w:rPr>
                <w:sz w:val="16"/>
              </w:rPr>
              <w:t>Total Bilirubin:</w:t>
            </w:r>
          </w:p>
        </w:tc>
        <w:tc>
          <w:tcPr>
            <w:tcW w:w="816" w:type="dxa"/>
            <w:shd w:val="clear" w:color="auto" w:fill="E4E4E4"/>
          </w:tcPr>
          <w:p w14:paraId="2193AA71" w14:textId="77777777" w:rsidR="007D435F" w:rsidRDefault="00B87847">
            <w:pPr>
              <w:pStyle w:val="TableParagraph"/>
              <w:spacing w:line="161" w:lineRule="exact"/>
              <w:ind w:left="47"/>
              <w:rPr>
                <w:sz w:val="16"/>
              </w:rPr>
            </w:pPr>
            <w:r>
              <w:rPr>
                <w:sz w:val="16"/>
              </w:rPr>
              <w:t>.9</w:t>
            </w:r>
          </w:p>
        </w:tc>
        <w:tc>
          <w:tcPr>
            <w:tcW w:w="720" w:type="dxa"/>
            <w:shd w:val="clear" w:color="auto" w:fill="E4E4E4"/>
          </w:tcPr>
          <w:p w14:paraId="38FE84BF" w14:textId="77777777" w:rsidR="007D435F" w:rsidRDefault="00B87847">
            <w:pPr>
              <w:pStyle w:val="TableParagraph"/>
              <w:spacing w:line="161" w:lineRule="exact"/>
              <w:ind w:right="46"/>
              <w:jc w:val="right"/>
              <w:rPr>
                <w:sz w:val="16"/>
              </w:rPr>
            </w:pPr>
            <w:r>
              <w:rPr>
                <w:sz w:val="16"/>
              </w:rPr>
              <w:t>(JAN</w:t>
            </w:r>
          </w:p>
        </w:tc>
        <w:tc>
          <w:tcPr>
            <w:tcW w:w="770" w:type="dxa"/>
            <w:shd w:val="clear" w:color="auto" w:fill="E4E4E4"/>
          </w:tcPr>
          <w:p w14:paraId="1737691C" w14:textId="77777777" w:rsidR="007D435F" w:rsidRDefault="00B87847">
            <w:pPr>
              <w:pStyle w:val="TableParagraph"/>
              <w:spacing w:line="161" w:lineRule="exact"/>
              <w:ind w:left="28" w:right="28"/>
              <w:jc w:val="center"/>
              <w:rPr>
                <w:sz w:val="16"/>
              </w:rPr>
            </w:pPr>
            <w:r>
              <w:rPr>
                <w:sz w:val="16"/>
              </w:rPr>
              <w:t>7,2006)</w:t>
            </w:r>
          </w:p>
        </w:tc>
      </w:tr>
      <w:tr w:rsidR="007D435F" w14:paraId="6CEEF44E" w14:textId="77777777">
        <w:trPr>
          <w:trHeight w:val="181"/>
        </w:trPr>
        <w:tc>
          <w:tcPr>
            <w:tcW w:w="2114" w:type="dxa"/>
            <w:shd w:val="clear" w:color="auto" w:fill="E4E4E4"/>
          </w:tcPr>
          <w:p w14:paraId="6B22616D" w14:textId="77777777" w:rsidR="007D435F" w:rsidRDefault="00B87847">
            <w:pPr>
              <w:pStyle w:val="TableParagraph"/>
              <w:spacing w:line="160" w:lineRule="exact"/>
              <w:ind w:right="45"/>
              <w:jc w:val="right"/>
              <w:rPr>
                <w:sz w:val="16"/>
              </w:rPr>
            </w:pPr>
            <w:r>
              <w:rPr>
                <w:sz w:val="16"/>
              </w:rPr>
              <w:t>SGOT:</w:t>
            </w:r>
          </w:p>
        </w:tc>
        <w:tc>
          <w:tcPr>
            <w:tcW w:w="816" w:type="dxa"/>
            <w:shd w:val="clear" w:color="auto" w:fill="E4E4E4"/>
          </w:tcPr>
          <w:p w14:paraId="21007295" w14:textId="77777777" w:rsidR="007D435F" w:rsidRDefault="00B87847">
            <w:pPr>
              <w:pStyle w:val="TableParagraph"/>
              <w:spacing w:line="160" w:lineRule="exact"/>
              <w:ind w:left="48"/>
              <w:rPr>
                <w:sz w:val="16"/>
              </w:rPr>
            </w:pPr>
            <w:r>
              <w:rPr>
                <w:sz w:val="16"/>
              </w:rPr>
              <w:t>46</w:t>
            </w:r>
          </w:p>
        </w:tc>
        <w:tc>
          <w:tcPr>
            <w:tcW w:w="720" w:type="dxa"/>
            <w:shd w:val="clear" w:color="auto" w:fill="E4E4E4"/>
          </w:tcPr>
          <w:p w14:paraId="29388BD5" w14:textId="77777777" w:rsidR="007D435F" w:rsidRDefault="00B87847">
            <w:pPr>
              <w:pStyle w:val="TableParagraph"/>
              <w:spacing w:line="160" w:lineRule="exact"/>
              <w:ind w:right="45"/>
              <w:jc w:val="right"/>
              <w:rPr>
                <w:sz w:val="16"/>
              </w:rPr>
            </w:pPr>
            <w:r>
              <w:rPr>
                <w:sz w:val="16"/>
              </w:rPr>
              <w:t>(JAN</w:t>
            </w:r>
          </w:p>
        </w:tc>
        <w:tc>
          <w:tcPr>
            <w:tcW w:w="770" w:type="dxa"/>
            <w:shd w:val="clear" w:color="auto" w:fill="E4E4E4"/>
          </w:tcPr>
          <w:p w14:paraId="79592BB7" w14:textId="77777777" w:rsidR="007D435F" w:rsidRDefault="00B87847">
            <w:pPr>
              <w:pStyle w:val="TableParagraph"/>
              <w:spacing w:line="160" w:lineRule="exact"/>
              <w:ind w:left="27" w:right="28"/>
              <w:jc w:val="center"/>
              <w:rPr>
                <w:sz w:val="16"/>
              </w:rPr>
            </w:pPr>
            <w:r>
              <w:rPr>
                <w:sz w:val="16"/>
              </w:rPr>
              <w:t>7,2006)</w:t>
            </w:r>
          </w:p>
        </w:tc>
      </w:tr>
      <w:tr w:rsidR="007D435F" w14:paraId="707BE6DA" w14:textId="77777777">
        <w:trPr>
          <w:trHeight w:val="181"/>
        </w:trPr>
        <w:tc>
          <w:tcPr>
            <w:tcW w:w="2114" w:type="dxa"/>
            <w:shd w:val="clear" w:color="auto" w:fill="E4E4E4"/>
          </w:tcPr>
          <w:p w14:paraId="261F32AC" w14:textId="77777777" w:rsidR="007D435F" w:rsidRDefault="00B87847">
            <w:pPr>
              <w:pStyle w:val="TableParagraph"/>
              <w:spacing w:line="161" w:lineRule="exact"/>
              <w:ind w:right="46"/>
              <w:jc w:val="right"/>
              <w:rPr>
                <w:sz w:val="16"/>
              </w:rPr>
            </w:pPr>
            <w:r>
              <w:rPr>
                <w:sz w:val="16"/>
              </w:rPr>
              <w:t>Alkaline Phosphatase:</w:t>
            </w:r>
          </w:p>
        </w:tc>
        <w:tc>
          <w:tcPr>
            <w:tcW w:w="816" w:type="dxa"/>
            <w:shd w:val="clear" w:color="auto" w:fill="E4E4E4"/>
          </w:tcPr>
          <w:p w14:paraId="15E7BE56" w14:textId="77777777" w:rsidR="007D435F" w:rsidRDefault="00B87847">
            <w:pPr>
              <w:pStyle w:val="TableParagraph"/>
              <w:spacing w:line="161" w:lineRule="exact"/>
              <w:ind w:left="47"/>
              <w:rPr>
                <w:sz w:val="16"/>
              </w:rPr>
            </w:pPr>
            <w:r>
              <w:rPr>
                <w:sz w:val="16"/>
              </w:rPr>
              <w:t>34</w:t>
            </w:r>
          </w:p>
        </w:tc>
        <w:tc>
          <w:tcPr>
            <w:tcW w:w="720" w:type="dxa"/>
            <w:shd w:val="clear" w:color="auto" w:fill="E4E4E4"/>
          </w:tcPr>
          <w:p w14:paraId="767DB883" w14:textId="77777777" w:rsidR="007D435F" w:rsidRDefault="00B87847">
            <w:pPr>
              <w:pStyle w:val="TableParagraph"/>
              <w:spacing w:line="161" w:lineRule="exact"/>
              <w:ind w:right="46"/>
              <w:jc w:val="right"/>
              <w:rPr>
                <w:sz w:val="16"/>
              </w:rPr>
            </w:pPr>
            <w:r>
              <w:rPr>
                <w:sz w:val="16"/>
              </w:rPr>
              <w:t>(JAN</w:t>
            </w:r>
          </w:p>
        </w:tc>
        <w:tc>
          <w:tcPr>
            <w:tcW w:w="770" w:type="dxa"/>
            <w:shd w:val="clear" w:color="auto" w:fill="E4E4E4"/>
          </w:tcPr>
          <w:p w14:paraId="501C8089" w14:textId="77777777" w:rsidR="007D435F" w:rsidRDefault="00B87847">
            <w:pPr>
              <w:pStyle w:val="TableParagraph"/>
              <w:spacing w:line="161" w:lineRule="exact"/>
              <w:ind w:left="28" w:right="28"/>
              <w:jc w:val="center"/>
              <w:rPr>
                <w:sz w:val="16"/>
              </w:rPr>
            </w:pPr>
            <w:r>
              <w:rPr>
                <w:sz w:val="16"/>
              </w:rPr>
              <w:t>7,2006)</w:t>
            </w:r>
          </w:p>
        </w:tc>
      </w:tr>
      <w:tr w:rsidR="007D435F" w14:paraId="39B8ADF4" w14:textId="77777777">
        <w:trPr>
          <w:trHeight w:val="181"/>
        </w:trPr>
        <w:tc>
          <w:tcPr>
            <w:tcW w:w="2114" w:type="dxa"/>
            <w:shd w:val="clear" w:color="auto" w:fill="E4E4E4"/>
          </w:tcPr>
          <w:p w14:paraId="5C54264A" w14:textId="77777777" w:rsidR="007D435F" w:rsidRDefault="00B87847">
            <w:pPr>
              <w:pStyle w:val="TableParagraph"/>
              <w:spacing w:line="160" w:lineRule="exact"/>
              <w:ind w:right="46"/>
              <w:jc w:val="right"/>
              <w:rPr>
                <w:sz w:val="16"/>
              </w:rPr>
            </w:pPr>
            <w:r>
              <w:rPr>
                <w:sz w:val="16"/>
              </w:rPr>
              <w:t>White Blood Count:</w:t>
            </w:r>
          </w:p>
        </w:tc>
        <w:tc>
          <w:tcPr>
            <w:tcW w:w="816" w:type="dxa"/>
            <w:shd w:val="clear" w:color="auto" w:fill="E4E4E4"/>
          </w:tcPr>
          <w:p w14:paraId="234DD0B5" w14:textId="77777777" w:rsidR="007D435F" w:rsidRDefault="00B87847">
            <w:pPr>
              <w:pStyle w:val="TableParagraph"/>
              <w:spacing w:line="160" w:lineRule="exact"/>
              <w:ind w:left="47"/>
              <w:rPr>
                <w:sz w:val="16"/>
              </w:rPr>
            </w:pPr>
            <w:r>
              <w:rPr>
                <w:sz w:val="16"/>
              </w:rPr>
              <w:t>15.9</w:t>
            </w:r>
          </w:p>
        </w:tc>
        <w:tc>
          <w:tcPr>
            <w:tcW w:w="720" w:type="dxa"/>
            <w:shd w:val="clear" w:color="auto" w:fill="E4E4E4"/>
          </w:tcPr>
          <w:p w14:paraId="7B4C71D6" w14:textId="77777777" w:rsidR="007D435F" w:rsidRDefault="00B87847">
            <w:pPr>
              <w:pStyle w:val="TableParagraph"/>
              <w:spacing w:line="160" w:lineRule="exact"/>
              <w:ind w:right="46"/>
              <w:jc w:val="right"/>
              <w:rPr>
                <w:sz w:val="16"/>
              </w:rPr>
            </w:pPr>
            <w:r>
              <w:rPr>
                <w:sz w:val="16"/>
              </w:rPr>
              <w:t>(JAN</w:t>
            </w:r>
          </w:p>
        </w:tc>
        <w:tc>
          <w:tcPr>
            <w:tcW w:w="770" w:type="dxa"/>
            <w:shd w:val="clear" w:color="auto" w:fill="E4E4E4"/>
          </w:tcPr>
          <w:p w14:paraId="3EB826E3" w14:textId="77777777" w:rsidR="007D435F" w:rsidRDefault="00B87847">
            <w:pPr>
              <w:pStyle w:val="TableParagraph"/>
              <w:spacing w:line="160" w:lineRule="exact"/>
              <w:ind w:left="28" w:right="28"/>
              <w:jc w:val="center"/>
              <w:rPr>
                <w:sz w:val="16"/>
              </w:rPr>
            </w:pPr>
            <w:r>
              <w:rPr>
                <w:sz w:val="16"/>
              </w:rPr>
              <w:t>7,2006)</w:t>
            </w:r>
          </w:p>
        </w:tc>
      </w:tr>
      <w:tr w:rsidR="007D435F" w14:paraId="7DF0EB0B" w14:textId="77777777">
        <w:trPr>
          <w:trHeight w:val="181"/>
        </w:trPr>
        <w:tc>
          <w:tcPr>
            <w:tcW w:w="2114" w:type="dxa"/>
            <w:shd w:val="clear" w:color="auto" w:fill="E4E4E4"/>
          </w:tcPr>
          <w:p w14:paraId="7CF63B29" w14:textId="77777777" w:rsidR="007D435F" w:rsidRDefault="00B87847">
            <w:pPr>
              <w:pStyle w:val="TableParagraph"/>
              <w:spacing w:line="161" w:lineRule="exact"/>
              <w:ind w:right="45"/>
              <w:jc w:val="right"/>
              <w:rPr>
                <w:sz w:val="16"/>
              </w:rPr>
            </w:pPr>
            <w:r>
              <w:rPr>
                <w:sz w:val="16"/>
              </w:rPr>
              <w:t>Hematocrit:</w:t>
            </w:r>
          </w:p>
        </w:tc>
        <w:tc>
          <w:tcPr>
            <w:tcW w:w="816" w:type="dxa"/>
            <w:shd w:val="clear" w:color="auto" w:fill="E4E4E4"/>
          </w:tcPr>
          <w:p w14:paraId="0D4885B7" w14:textId="77777777" w:rsidR="007D435F" w:rsidRDefault="00B87847">
            <w:pPr>
              <w:pStyle w:val="TableParagraph"/>
              <w:spacing w:line="161" w:lineRule="exact"/>
              <w:ind w:left="48"/>
              <w:rPr>
                <w:sz w:val="16"/>
              </w:rPr>
            </w:pPr>
            <w:r>
              <w:rPr>
                <w:sz w:val="16"/>
              </w:rPr>
              <w:t>43.4</w:t>
            </w:r>
          </w:p>
        </w:tc>
        <w:tc>
          <w:tcPr>
            <w:tcW w:w="720" w:type="dxa"/>
            <w:shd w:val="clear" w:color="auto" w:fill="E4E4E4"/>
          </w:tcPr>
          <w:p w14:paraId="323E6DA9" w14:textId="77777777" w:rsidR="007D435F" w:rsidRDefault="00B87847">
            <w:pPr>
              <w:pStyle w:val="TableParagraph"/>
              <w:spacing w:line="161" w:lineRule="exact"/>
              <w:ind w:right="45"/>
              <w:jc w:val="right"/>
              <w:rPr>
                <w:sz w:val="16"/>
              </w:rPr>
            </w:pPr>
            <w:r>
              <w:rPr>
                <w:sz w:val="16"/>
              </w:rPr>
              <w:t>(JAN</w:t>
            </w:r>
          </w:p>
        </w:tc>
        <w:tc>
          <w:tcPr>
            <w:tcW w:w="770" w:type="dxa"/>
            <w:shd w:val="clear" w:color="auto" w:fill="E4E4E4"/>
          </w:tcPr>
          <w:p w14:paraId="2001BE5E" w14:textId="77777777" w:rsidR="007D435F" w:rsidRDefault="00B87847">
            <w:pPr>
              <w:pStyle w:val="TableParagraph"/>
              <w:spacing w:line="161" w:lineRule="exact"/>
              <w:ind w:left="27" w:right="28"/>
              <w:jc w:val="center"/>
              <w:rPr>
                <w:sz w:val="16"/>
              </w:rPr>
            </w:pPr>
            <w:r>
              <w:rPr>
                <w:sz w:val="16"/>
              </w:rPr>
              <w:t>7,2006)</w:t>
            </w:r>
          </w:p>
        </w:tc>
      </w:tr>
      <w:tr w:rsidR="007D435F" w14:paraId="0EB953E4" w14:textId="77777777">
        <w:trPr>
          <w:trHeight w:val="181"/>
        </w:trPr>
        <w:tc>
          <w:tcPr>
            <w:tcW w:w="2114" w:type="dxa"/>
            <w:shd w:val="clear" w:color="auto" w:fill="E4E4E4"/>
          </w:tcPr>
          <w:p w14:paraId="1E760F77" w14:textId="77777777" w:rsidR="007D435F" w:rsidRDefault="00B87847">
            <w:pPr>
              <w:pStyle w:val="TableParagraph"/>
              <w:spacing w:line="160" w:lineRule="exact"/>
              <w:ind w:right="46"/>
              <w:jc w:val="right"/>
              <w:rPr>
                <w:sz w:val="16"/>
              </w:rPr>
            </w:pPr>
            <w:r>
              <w:rPr>
                <w:sz w:val="16"/>
              </w:rPr>
              <w:t>Platelet Count:</w:t>
            </w:r>
          </w:p>
        </w:tc>
        <w:tc>
          <w:tcPr>
            <w:tcW w:w="816" w:type="dxa"/>
            <w:shd w:val="clear" w:color="auto" w:fill="E4E4E4"/>
          </w:tcPr>
          <w:p w14:paraId="323C157C" w14:textId="77777777" w:rsidR="007D435F" w:rsidRDefault="00B87847">
            <w:pPr>
              <w:pStyle w:val="TableParagraph"/>
              <w:spacing w:line="160" w:lineRule="exact"/>
              <w:ind w:left="47"/>
              <w:rPr>
                <w:sz w:val="16"/>
              </w:rPr>
            </w:pPr>
            <w:r>
              <w:rPr>
                <w:sz w:val="16"/>
              </w:rPr>
              <w:t>356</w:t>
            </w:r>
          </w:p>
        </w:tc>
        <w:tc>
          <w:tcPr>
            <w:tcW w:w="720" w:type="dxa"/>
            <w:shd w:val="clear" w:color="auto" w:fill="E4E4E4"/>
          </w:tcPr>
          <w:p w14:paraId="4610F3F0" w14:textId="77777777" w:rsidR="007D435F" w:rsidRDefault="00B87847">
            <w:pPr>
              <w:pStyle w:val="TableParagraph"/>
              <w:spacing w:line="160" w:lineRule="exact"/>
              <w:ind w:right="46"/>
              <w:jc w:val="right"/>
              <w:rPr>
                <w:sz w:val="16"/>
              </w:rPr>
            </w:pPr>
            <w:r>
              <w:rPr>
                <w:sz w:val="16"/>
              </w:rPr>
              <w:t>(JAN</w:t>
            </w:r>
          </w:p>
        </w:tc>
        <w:tc>
          <w:tcPr>
            <w:tcW w:w="770" w:type="dxa"/>
            <w:shd w:val="clear" w:color="auto" w:fill="E4E4E4"/>
          </w:tcPr>
          <w:p w14:paraId="136B1961" w14:textId="77777777" w:rsidR="007D435F" w:rsidRDefault="00B87847">
            <w:pPr>
              <w:pStyle w:val="TableParagraph"/>
              <w:spacing w:line="160" w:lineRule="exact"/>
              <w:ind w:left="28" w:right="28"/>
              <w:jc w:val="center"/>
              <w:rPr>
                <w:sz w:val="16"/>
              </w:rPr>
            </w:pPr>
            <w:r>
              <w:rPr>
                <w:sz w:val="16"/>
              </w:rPr>
              <w:t>7,2006)</w:t>
            </w:r>
          </w:p>
        </w:tc>
      </w:tr>
      <w:tr w:rsidR="007D435F" w14:paraId="2873677E" w14:textId="77777777">
        <w:trPr>
          <w:trHeight w:val="181"/>
        </w:trPr>
        <w:tc>
          <w:tcPr>
            <w:tcW w:w="2114" w:type="dxa"/>
            <w:shd w:val="clear" w:color="auto" w:fill="E4E4E4"/>
          </w:tcPr>
          <w:p w14:paraId="76D40766" w14:textId="77777777" w:rsidR="007D435F" w:rsidRDefault="00B87847">
            <w:pPr>
              <w:pStyle w:val="TableParagraph"/>
              <w:spacing w:line="161" w:lineRule="exact"/>
              <w:ind w:right="45"/>
              <w:jc w:val="right"/>
              <w:rPr>
                <w:sz w:val="16"/>
              </w:rPr>
            </w:pPr>
            <w:r>
              <w:rPr>
                <w:sz w:val="16"/>
              </w:rPr>
              <w:t>PTT:</w:t>
            </w:r>
          </w:p>
        </w:tc>
        <w:tc>
          <w:tcPr>
            <w:tcW w:w="816" w:type="dxa"/>
            <w:shd w:val="clear" w:color="auto" w:fill="E4E4E4"/>
          </w:tcPr>
          <w:p w14:paraId="3F2CCF63" w14:textId="77777777" w:rsidR="007D435F" w:rsidRDefault="00B87847">
            <w:pPr>
              <w:pStyle w:val="TableParagraph"/>
              <w:spacing w:line="161" w:lineRule="exact"/>
              <w:ind w:left="48"/>
              <w:rPr>
                <w:sz w:val="16"/>
              </w:rPr>
            </w:pPr>
            <w:r>
              <w:rPr>
                <w:sz w:val="16"/>
              </w:rPr>
              <w:t>25.9</w:t>
            </w:r>
          </w:p>
        </w:tc>
        <w:tc>
          <w:tcPr>
            <w:tcW w:w="720" w:type="dxa"/>
            <w:shd w:val="clear" w:color="auto" w:fill="E4E4E4"/>
          </w:tcPr>
          <w:p w14:paraId="351CE235" w14:textId="77777777" w:rsidR="007D435F" w:rsidRDefault="00B87847">
            <w:pPr>
              <w:pStyle w:val="TableParagraph"/>
              <w:spacing w:line="161" w:lineRule="exact"/>
              <w:ind w:right="45"/>
              <w:jc w:val="right"/>
              <w:rPr>
                <w:sz w:val="16"/>
              </w:rPr>
            </w:pPr>
            <w:r>
              <w:rPr>
                <w:sz w:val="16"/>
              </w:rPr>
              <w:t>(JAN</w:t>
            </w:r>
          </w:p>
        </w:tc>
        <w:tc>
          <w:tcPr>
            <w:tcW w:w="770" w:type="dxa"/>
            <w:shd w:val="clear" w:color="auto" w:fill="E4E4E4"/>
          </w:tcPr>
          <w:p w14:paraId="301ECB8B" w14:textId="77777777" w:rsidR="007D435F" w:rsidRDefault="00B87847">
            <w:pPr>
              <w:pStyle w:val="TableParagraph"/>
              <w:spacing w:line="161" w:lineRule="exact"/>
              <w:ind w:left="27" w:right="28"/>
              <w:jc w:val="center"/>
              <w:rPr>
                <w:sz w:val="16"/>
              </w:rPr>
            </w:pPr>
            <w:r>
              <w:rPr>
                <w:sz w:val="16"/>
              </w:rPr>
              <w:t>7,2006)</w:t>
            </w:r>
          </w:p>
        </w:tc>
      </w:tr>
      <w:tr w:rsidR="007D435F" w14:paraId="1A183CC2" w14:textId="77777777">
        <w:trPr>
          <w:trHeight w:val="181"/>
        </w:trPr>
        <w:tc>
          <w:tcPr>
            <w:tcW w:w="2114" w:type="dxa"/>
            <w:shd w:val="clear" w:color="auto" w:fill="E4E4E4"/>
          </w:tcPr>
          <w:p w14:paraId="6E561800" w14:textId="77777777" w:rsidR="007D435F" w:rsidRDefault="00B87847">
            <w:pPr>
              <w:pStyle w:val="TableParagraph"/>
              <w:spacing w:before="1" w:line="160" w:lineRule="exact"/>
              <w:ind w:right="45"/>
              <w:jc w:val="right"/>
              <w:rPr>
                <w:sz w:val="16"/>
              </w:rPr>
            </w:pPr>
            <w:r>
              <w:rPr>
                <w:sz w:val="16"/>
              </w:rPr>
              <w:t>PT:</w:t>
            </w:r>
          </w:p>
        </w:tc>
        <w:tc>
          <w:tcPr>
            <w:tcW w:w="816" w:type="dxa"/>
            <w:shd w:val="clear" w:color="auto" w:fill="E4E4E4"/>
          </w:tcPr>
          <w:p w14:paraId="77E39FEC" w14:textId="77777777" w:rsidR="007D435F" w:rsidRDefault="00B87847">
            <w:pPr>
              <w:pStyle w:val="TableParagraph"/>
              <w:spacing w:before="1" w:line="160" w:lineRule="exact"/>
              <w:ind w:left="48"/>
              <w:rPr>
                <w:sz w:val="16"/>
              </w:rPr>
            </w:pPr>
            <w:r>
              <w:rPr>
                <w:sz w:val="16"/>
              </w:rPr>
              <w:t>12.1</w:t>
            </w:r>
          </w:p>
        </w:tc>
        <w:tc>
          <w:tcPr>
            <w:tcW w:w="720" w:type="dxa"/>
            <w:shd w:val="clear" w:color="auto" w:fill="E4E4E4"/>
          </w:tcPr>
          <w:p w14:paraId="727B1E89" w14:textId="77777777" w:rsidR="007D435F" w:rsidRDefault="00B87847">
            <w:pPr>
              <w:pStyle w:val="TableParagraph"/>
              <w:spacing w:before="1" w:line="160" w:lineRule="exact"/>
              <w:ind w:right="45"/>
              <w:jc w:val="right"/>
              <w:rPr>
                <w:sz w:val="16"/>
              </w:rPr>
            </w:pPr>
            <w:r>
              <w:rPr>
                <w:sz w:val="16"/>
              </w:rPr>
              <w:t>(JAN</w:t>
            </w:r>
          </w:p>
        </w:tc>
        <w:tc>
          <w:tcPr>
            <w:tcW w:w="770" w:type="dxa"/>
            <w:shd w:val="clear" w:color="auto" w:fill="E4E4E4"/>
          </w:tcPr>
          <w:p w14:paraId="784F6D12" w14:textId="77777777" w:rsidR="007D435F" w:rsidRDefault="00B87847">
            <w:pPr>
              <w:pStyle w:val="TableParagraph"/>
              <w:spacing w:before="1" w:line="160" w:lineRule="exact"/>
              <w:ind w:left="27" w:right="28"/>
              <w:jc w:val="center"/>
              <w:rPr>
                <w:sz w:val="16"/>
              </w:rPr>
            </w:pPr>
            <w:r>
              <w:rPr>
                <w:sz w:val="16"/>
              </w:rPr>
              <w:t>7,2006)</w:t>
            </w:r>
          </w:p>
        </w:tc>
      </w:tr>
      <w:tr w:rsidR="007D435F" w14:paraId="0D5A2DFD" w14:textId="77777777">
        <w:trPr>
          <w:trHeight w:val="181"/>
        </w:trPr>
        <w:tc>
          <w:tcPr>
            <w:tcW w:w="2114" w:type="dxa"/>
            <w:shd w:val="clear" w:color="auto" w:fill="E4E4E4"/>
          </w:tcPr>
          <w:p w14:paraId="2EDFA3A3" w14:textId="77777777" w:rsidR="007D435F" w:rsidRDefault="00B87847">
            <w:pPr>
              <w:pStyle w:val="TableParagraph"/>
              <w:spacing w:line="161" w:lineRule="exact"/>
              <w:ind w:right="45"/>
              <w:jc w:val="right"/>
              <w:rPr>
                <w:sz w:val="16"/>
              </w:rPr>
            </w:pPr>
            <w:r>
              <w:rPr>
                <w:sz w:val="16"/>
              </w:rPr>
              <w:t>INR:</w:t>
            </w:r>
          </w:p>
        </w:tc>
        <w:tc>
          <w:tcPr>
            <w:tcW w:w="816" w:type="dxa"/>
            <w:shd w:val="clear" w:color="auto" w:fill="E4E4E4"/>
          </w:tcPr>
          <w:p w14:paraId="549570CA" w14:textId="77777777" w:rsidR="007D435F" w:rsidRDefault="00B87847">
            <w:pPr>
              <w:pStyle w:val="TableParagraph"/>
              <w:spacing w:line="161" w:lineRule="exact"/>
              <w:ind w:left="48"/>
              <w:rPr>
                <w:sz w:val="16"/>
              </w:rPr>
            </w:pPr>
            <w:r>
              <w:rPr>
                <w:sz w:val="16"/>
              </w:rPr>
              <w:t>1.54</w:t>
            </w:r>
          </w:p>
        </w:tc>
        <w:tc>
          <w:tcPr>
            <w:tcW w:w="720" w:type="dxa"/>
            <w:shd w:val="clear" w:color="auto" w:fill="E4E4E4"/>
          </w:tcPr>
          <w:p w14:paraId="0414E7A7" w14:textId="77777777" w:rsidR="007D435F" w:rsidRDefault="00B87847">
            <w:pPr>
              <w:pStyle w:val="TableParagraph"/>
              <w:spacing w:line="161" w:lineRule="exact"/>
              <w:ind w:right="45"/>
              <w:jc w:val="right"/>
              <w:rPr>
                <w:sz w:val="16"/>
              </w:rPr>
            </w:pPr>
            <w:r>
              <w:rPr>
                <w:sz w:val="16"/>
              </w:rPr>
              <w:t>(JAN</w:t>
            </w:r>
          </w:p>
        </w:tc>
        <w:tc>
          <w:tcPr>
            <w:tcW w:w="770" w:type="dxa"/>
            <w:shd w:val="clear" w:color="auto" w:fill="E4E4E4"/>
          </w:tcPr>
          <w:p w14:paraId="3107A538" w14:textId="77777777" w:rsidR="007D435F" w:rsidRDefault="00B87847">
            <w:pPr>
              <w:pStyle w:val="TableParagraph"/>
              <w:spacing w:line="161" w:lineRule="exact"/>
              <w:ind w:left="27" w:right="28"/>
              <w:jc w:val="center"/>
              <w:rPr>
                <w:sz w:val="16"/>
              </w:rPr>
            </w:pPr>
            <w:r>
              <w:rPr>
                <w:sz w:val="16"/>
              </w:rPr>
              <w:t>7,2006)</w:t>
            </w:r>
          </w:p>
        </w:tc>
      </w:tr>
      <w:tr w:rsidR="007D435F" w14:paraId="6F0DF916" w14:textId="77777777">
        <w:trPr>
          <w:trHeight w:val="182"/>
        </w:trPr>
        <w:tc>
          <w:tcPr>
            <w:tcW w:w="2114" w:type="dxa"/>
            <w:shd w:val="clear" w:color="auto" w:fill="E4E4E4"/>
          </w:tcPr>
          <w:p w14:paraId="57A2F1D0" w14:textId="77777777" w:rsidR="007D435F" w:rsidRDefault="00B87847">
            <w:pPr>
              <w:pStyle w:val="TableParagraph"/>
              <w:spacing w:line="161" w:lineRule="exact"/>
              <w:ind w:right="46"/>
              <w:jc w:val="right"/>
              <w:rPr>
                <w:sz w:val="16"/>
              </w:rPr>
            </w:pPr>
            <w:r>
              <w:rPr>
                <w:sz w:val="16"/>
              </w:rPr>
              <w:t>Hemoglobin A1c:</w:t>
            </w:r>
          </w:p>
        </w:tc>
        <w:tc>
          <w:tcPr>
            <w:tcW w:w="816" w:type="dxa"/>
            <w:shd w:val="clear" w:color="auto" w:fill="E4E4E4"/>
          </w:tcPr>
          <w:p w14:paraId="2123AD87" w14:textId="77777777" w:rsidR="007D435F" w:rsidRDefault="00B87847">
            <w:pPr>
              <w:pStyle w:val="TableParagraph"/>
              <w:spacing w:line="161" w:lineRule="exact"/>
              <w:ind w:left="47"/>
              <w:rPr>
                <w:sz w:val="16"/>
              </w:rPr>
            </w:pPr>
            <w:r>
              <w:rPr>
                <w:sz w:val="16"/>
              </w:rPr>
              <w:t>NS</w:t>
            </w:r>
          </w:p>
        </w:tc>
        <w:tc>
          <w:tcPr>
            <w:tcW w:w="720" w:type="dxa"/>
            <w:shd w:val="clear" w:color="auto" w:fill="E4E4E4"/>
          </w:tcPr>
          <w:p w14:paraId="70C4DC45" w14:textId="77777777" w:rsidR="007D435F" w:rsidRDefault="007D435F">
            <w:pPr>
              <w:pStyle w:val="TableParagraph"/>
              <w:rPr>
                <w:rFonts w:ascii="Times New Roman"/>
                <w:sz w:val="12"/>
              </w:rPr>
            </w:pPr>
          </w:p>
        </w:tc>
        <w:tc>
          <w:tcPr>
            <w:tcW w:w="770" w:type="dxa"/>
            <w:shd w:val="clear" w:color="auto" w:fill="E4E4E4"/>
          </w:tcPr>
          <w:p w14:paraId="4B43472A" w14:textId="77777777" w:rsidR="007D435F" w:rsidRDefault="007D435F">
            <w:pPr>
              <w:pStyle w:val="TableParagraph"/>
              <w:rPr>
                <w:rFonts w:ascii="Times New Roman"/>
                <w:sz w:val="12"/>
              </w:rPr>
            </w:pPr>
          </w:p>
        </w:tc>
      </w:tr>
    </w:tbl>
    <w:p w14:paraId="0619B13D" w14:textId="77777777" w:rsidR="007D435F" w:rsidRDefault="007D435F">
      <w:pPr>
        <w:pStyle w:val="BodyText"/>
        <w:spacing w:before="10"/>
        <w:rPr>
          <w:sz w:val="15"/>
        </w:rPr>
      </w:pPr>
    </w:p>
    <w:p w14:paraId="22B12889" w14:textId="77777777" w:rsidR="007D435F" w:rsidRDefault="00B87847">
      <w:pPr>
        <w:pStyle w:val="BodyText"/>
        <w:spacing w:before="1"/>
        <w:ind w:left="200" w:right="2181"/>
        <w:jc w:val="center"/>
      </w:pPr>
      <w:r>
        <w:t>POSTOPERATIVE LABORATORY RESULTS</w:t>
      </w:r>
    </w:p>
    <w:p w14:paraId="016CCC2A" w14:textId="77777777" w:rsidR="007D435F" w:rsidRDefault="007D435F">
      <w:pPr>
        <w:pStyle w:val="BodyText"/>
        <w:spacing w:before="11"/>
        <w:rPr>
          <w:sz w:val="15"/>
        </w:rPr>
      </w:pPr>
    </w:p>
    <w:p w14:paraId="45E12A2B" w14:textId="77777777" w:rsidR="007D435F" w:rsidRDefault="00B87847">
      <w:pPr>
        <w:pStyle w:val="BodyText"/>
        <w:spacing w:line="181" w:lineRule="exact"/>
        <w:ind w:left="3101"/>
      </w:pPr>
      <w:r>
        <w:t>* Highest Value</w:t>
      </w:r>
    </w:p>
    <w:p w14:paraId="6A1B9554" w14:textId="77777777" w:rsidR="007D435F" w:rsidRDefault="00B87847">
      <w:pPr>
        <w:pStyle w:val="BodyText"/>
        <w:spacing w:line="181" w:lineRule="exact"/>
        <w:ind w:left="3005"/>
      </w:pPr>
      <w:r>
        <w:t>** Lowest Value</w:t>
      </w:r>
    </w:p>
    <w:p w14:paraId="3F3C976D" w14:textId="77777777" w:rsidR="007D435F" w:rsidRDefault="007D435F">
      <w:pPr>
        <w:pStyle w:val="BodyText"/>
      </w:pPr>
    </w:p>
    <w:p w14:paraId="1289F742" w14:textId="77777777" w:rsidR="007D435F" w:rsidRDefault="00B87847">
      <w:pPr>
        <w:pStyle w:val="BodyText"/>
        <w:tabs>
          <w:tab w:val="left" w:pos="2303"/>
        </w:tabs>
        <w:ind w:right="3449"/>
        <w:jc w:val="right"/>
      </w:pPr>
      <w:r>
        <w:t>* Anion</w:t>
      </w:r>
      <w:r>
        <w:rPr>
          <w:spacing w:val="-4"/>
        </w:rPr>
        <w:t xml:space="preserve"> </w:t>
      </w:r>
      <w:r>
        <w:t>Gap:</w:t>
      </w:r>
      <w:r>
        <w:rPr>
          <w:spacing w:val="-1"/>
        </w:rPr>
        <w:t xml:space="preserve"> </w:t>
      </w:r>
      <w:r>
        <w:t>11</w:t>
      </w:r>
      <w:r>
        <w:tab/>
        <w:t>(JAN</w:t>
      </w:r>
      <w:r>
        <w:rPr>
          <w:spacing w:val="-6"/>
        </w:rPr>
        <w:t xml:space="preserve"> </w:t>
      </w:r>
      <w:r>
        <w:t>7,2006)</w:t>
      </w:r>
    </w:p>
    <w:p w14:paraId="51DF5D77" w14:textId="77777777" w:rsidR="007D435F" w:rsidRDefault="00B87847">
      <w:pPr>
        <w:pStyle w:val="BodyText"/>
        <w:tabs>
          <w:tab w:val="left" w:pos="2591"/>
        </w:tabs>
        <w:spacing w:before="1"/>
        <w:ind w:right="3449"/>
        <w:jc w:val="right"/>
      </w:pPr>
      <w:r>
        <w:t>* Serum</w:t>
      </w:r>
      <w:r>
        <w:rPr>
          <w:spacing w:val="-5"/>
        </w:rPr>
        <w:t xml:space="preserve"> </w:t>
      </w:r>
      <w:r>
        <w:t>Sodium:</w:t>
      </w:r>
      <w:r>
        <w:rPr>
          <w:spacing w:val="-2"/>
        </w:rPr>
        <w:t xml:space="preserve"> </w:t>
      </w:r>
      <w:r>
        <w:t>148</w:t>
      </w:r>
      <w:r>
        <w:tab/>
        <w:t>(JAN</w:t>
      </w:r>
      <w:r>
        <w:rPr>
          <w:spacing w:val="-6"/>
        </w:rPr>
        <w:t xml:space="preserve"> </w:t>
      </w:r>
      <w:r>
        <w:t>12,2006)</w:t>
      </w:r>
    </w:p>
    <w:p w14:paraId="01118ACE" w14:textId="77777777" w:rsidR="007D435F" w:rsidRDefault="00B87847">
      <w:pPr>
        <w:pStyle w:val="BodyText"/>
        <w:tabs>
          <w:tab w:val="left" w:pos="2687"/>
        </w:tabs>
        <w:spacing w:before="1" w:line="181" w:lineRule="exact"/>
        <w:ind w:right="3545"/>
        <w:jc w:val="right"/>
      </w:pPr>
      <w:r>
        <w:t>** Serum</w:t>
      </w:r>
      <w:r>
        <w:rPr>
          <w:spacing w:val="-5"/>
        </w:rPr>
        <w:t xml:space="preserve"> </w:t>
      </w:r>
      <w:r>
        <w:t>Sodium:</w:t>
      </w:r>
      <w:r>
        <w:rPr>
          <w:spacing w:val="-3"/>
        </w:rPr>
        <w:t xml:space="preserve"> </w:t>
      </w:r>
      <w:r>
        <w:t>144.2</w:t>
      </w:r>
      <w:r>
        <w:tab/>
        <w:t>(FEB</w:t>
      </w:r>
      <w:r>
        <w:rPr>
          <w:spacing w:val="-6"/>
        </w:rPr>
        <w:t xml:space="preserve"> </w:t>
      </w:r>
      <w:r>
        <w:t>2,2006)</w:t>
      </w:r>
    </w:p>
    <w:p w14:paraId="1906BBE2" w14:textId="77777777" w:rsidR="007D435F" w:rsidRDefault="00B87847">
      <w:pPr>
        <w:pStyle w:val="BodyText"/>
        <w:tabs>
          <w:tab w:val="left" w:pos="2303"/>
        </w:tabs>
        <w:spacing w:line="181" w:lineRule="exact"/>
        <w:ind w:right="3449"/>
        <w:jc w:val="right"/>
      </w:pPr>
      <w:r>
        <w:t>*</w:t>
      </w:r>
      <w:r>
        <w:rPr>
          <w:spacing w:val="-3"/>
        </w:rPr>
        <w:t xml:space="preserve"> </w:t>
      </w:r>
      <w:r>
        <w:t>Potassium:</w:t>
      </w:r>
      <w:r>
        <w:rPr>
          <w:spacing w:val="-2"/>
        </w:rPr>
        <w:t xml:space="preserve"> </w:t>
      </w:r>
      <w:r>
        <w:t>4.5</w:t>
      </w:r>
      <w:r>
        <w:tab/>
        <w:t>(JAN</w:t>
      </w:r>
      <w:r>
        <w:rPr>
          <w:spacing w:val="-7"/>
        </w:rPr>
        <w:t xml:space="preserve"> </w:t>
      </w:r>
      <w:r>
        <w:t>12,2006)</w:t>
      </w:r>
    </w:p>
    <w:p w14:paraId="326285AD" w14:textId="77777777" w:rsidR="007D435F" w:rsidRDefault="00B87847">
      <w:pPr>
        <w:pStyle w:val="BodyText"/>
        <w:tabs>
          <w:tab w:val="left" w:pos="2399"/>
        </w:tabs>
        <w:spacing w:before="1" w:line="181" w:lineRule="exact"/>
        <w:ind w:right="3449"/>
        <w:jc w:val="right"/>
      </w:pPr>
      <w:r>
        <w:t>**</w:t>
      </w:r>
      <w:r>
        <w:rPr>
          <w:spacing w:val="-3"/>
        </w:rPr>
        <w:t xml:space="preserve"> </w:t>
      </w:r>
      <w:r>
        <w:t>Potassium:</w:t>
      </w:r>
      <w:r>
        <w:rPr>
          <w:spacing w:val="-3"/>
        </w:rPr>
        <w:t xml:space="preserve"> </w:t>
      </w:r>
      <w:r>
        <w:t>4.5</w:t>
      </w:r>
      <w:r>
        <w:tab/>
        <w:t>(JAN</w:t>
      </w:r>
      <w:r>
        <w:rPr>
          <w:spacing w:val="-6"/>
        </w:rPr>
        <w:t xml:space="preserve"> </w:t>
      </w:r>
      <w:r>
        <w:t>12,2006)</w:t>
      </w:r>
    </w:p>
    <w:p w14:paraId="08AF0226" w14:textId="77777777" w:rsidR="007D435F" w:rsidRDefault="00B87847">
      <w:pPr>
        <w:pStyle w:val="BodyText"/>
        <w:tabs>
          <w:tab w:val="left" w:pos="2975"/>
        </w:tabs>
        <w:spacing w:line="181" w:lineRule="exact"/>
        <w:ind w:right="3545"/>
        <w:jc w:val="right"/>
      </w:pPr>
      <w:r>
        <w:t>* Serum</w:t>
      </w:r>
      <w:r>
        <w:rPr>
          <w:spacing w:val="-6"/>
        </w:rPr>
        <w:t xml:space="preserve"> </w:t>
      </w:r>
      <w:r>
        <w:t>Creatinine:</w:t>
      </w:r>
      <w:r>
        <w:rPr>
          <w:spacing w:val="-2"/>
        </w:rPr>
        <w:t xml:space="preserve"> </w:t>
      </w:r>
      <w:r>
        <w:t>1.4</w:t>
      </w:r>
      <w:r>
        <w:tab/>
        <w:t>(FEB</w:t>
      </w:r>
      <w:r>
        <w:rPr>
          <w:spacing w:val="-6"/>
        </w:rPr>
        <w:t xml:space="preserve"> </w:t>
      </w:r>
      <w:r>
        <w:t>2,2006)</w:t>
      </w:r>
    </w:p>
    <w:p w14:paraId="3CF221CB" w14:textId="77777777" w:rsidR="007D435F" w:rsidRDefault="00B87847">
      <w:pPr>
        <w:pStyle w:val="BodyText"/>
        <w:tabs>
          <w:tab w:val="left" w:pos="1727"/>
        </w:tabs>
        <w:spacing w:before="1" w:line="181" w:lineRule="exact"/>
        <w:ind w:right="3449"/>
        <w:jc w:val="right"/>
      </w:pPr>
      <w:r>
        <w:t>*</w:t>
      </w:r>
      <w:r>
        <w:rPr>
          <w:spacing w:val="-2"/>
        </w:rPr>
        <w:t xml:space="preserve"> </w:t>
      </w:r>
      <w:r>
        <w:t>CPK:</w:t>
      </w:r>
      <w:r>
        <w:rPr>
          <w:spacing w:val="-1"/>
        </w:rPr>
        <w:t xml:space="preserve"> </w:t>
      </w:r>
      <w:r>
        <w:t>88</w:t>
      </w:r>
      <w:r>
        <w:tab/>
        <w:t>(JAN</w:t>
      </w:r>
      <w:r>
        <w:rPr>
          <w:spacing w:val="-6"/>
        </w:rPr>
        <w:t xml:space="preserve"> </w:t>
      </w:r>
      <w:r>
        <w:t>12,2006)</w:t>
      </w:r>
    </w:p>
    <w:p w14:paraId="30072A7F" w14:textId="77777777" w:rsidR="007D435F" w:rsidRDefault="00B87847">
      <w:pPr>
        <w:pStyle w:val="BodyText"/>
        <w:tabs>
          <w:tab w:val="left" w:pos="2496"/>
        </w:tabs>
        <w:spacing w:line="181" w:lineRule="exact"/>
        <w:ind w:right="3449"/>
        <w:jc w:val="right"/>
      </w:pPr>
      <w:r>
        <w:t>* CPK-MB</w:t>
      </w:r>
      <w:r>
        <w:rPr>
          <w:spacing w:val="-4"/>
        </w:rPr>
        <w:t xml:space="preserve"> </w:t>
      </w:r>
      <w:r>
        <w:t>Band:</w:t>
      </w:r>
      <w:r>
        <w:rPr>
          <w:spacing w:val="-1"/>
        </w:rPr>
        <w:t xml:space="preserve"> </w:t>
      </w:r>
      <w:r>
        <w:t>&lt;1</w:t>
      </w:r>
      <w:r>
        <w:tab/>
        <w:t>(JAN</w:t>
      </w:r>
      <w:r>
        <w:rPr>
          <w:spacing w:val="-6"/>
        </w:rPr>
        <w:t xml:space="preserve"> </w:t>
      </w:r>
      <w:r>
        <w:t>12,2006)</w:t>
      </w:r>
    </w:p>
    <w:p w14:paraId="1DF61FB5" w14:textId="77777777" w:rsidR="007D435F" w:rsidRDefault="00B87847">
      <w:pPr>
        <w:pStyle w:val="BodyText"/>
        <w:tabs>
          <w:tab w:val="left" w:pos="2879"/>
        </w:tabs>
        <w:spacing w:before="2" w:line="181" w:lineRule="exact"/>
        <w:ind w:right="3449"/>
        <w:jc w:val="right"/>
      </w:pPr>
      <w:r>
        <w:t>* Total</w:t>
      </w:r>
      <w:r>
        <w:rPr>
          <w:spacing w:val="-5"/>
        </w:rPr>
        <w:t xml:space="preserve"> </w:t>
      </w:r>
      <w:r>
        <w:t>Bilirubin:</w:t>
      </w:r>
      <w:r>
        <w:rPr>
          <w:spacing w:val="-3"/>
        </w:rPr>
        <w:t xml:space="preserve"> </w:t>
      </w:r>
      <w:r>
        <w:t>1.3</w:t>
      </w:r>
      <w:r>
        <w:tab/>
        <w:t>(JAN</w:t>
      </w:r>
      <w:r>
        <w:rPr>
          <w:spacing w:val="-6"/>
        </w:rPr>
        <w:t xml:space="preserve"> </w:t>
      </w:r>
      <w:r>
        <w:t>12,2006)</w:t>
      </w:r>
    </w:p>
    <w:p w14:paraId="062B26DE" w14:textId="77777777" w:rsidR="007D435F" w:rsidRDefault="00B87847">
      <w:pPr>
        <w:pStyle w:val="BodyText"/>
        <w:tabs>
          <w:tab w:val="left" w:pos="3071"/>
        </w:tabs>
        <w:spacing w:line="181" w:lineRule="exact"/>
        <w:ind w:right="3451"/>
        <w:jc w:val="right"/>
      </w:pPr>
      <w:r>
        <w:t>* White Blood</w:t>
      </w:r>
      <w:r>
        <w:rPr>
          <w:spacing w:val="-7"/>
        </w:rPr>
        <w:t xml:space="preserve"> </w:t>
      </w:r>
      <w:r>
        <w:t>Count:</w:t>
      </w:r>
      <w:r>
        <w:rPr>
          <w:spacing w:val="-2"/>
        </w:rPr>
        <w:t xml:space="preserve"> </w:t>
      </w:r>
      <w:r>
        <w:t>12.2</w:t>
      </w:r>
      <w:r>
        <w:tab/>
        <w:t>(JAN</w:t>
      </w:r>
      <w:r>
        <w:rPr>
          <w:spacing w:val="-7"/>
        </w:rPr>
        <w:t xml:space="preserve"> </w:t>
      </w:r>
      <w:r>
        <w:t>12,2006)</w:t>
      </w:r>
    </w:p>
    <w:p w14:paraId="407ECA65" w14:textId="77777777" w:rsidR="007D435F" w:rsidRDefault="00B87847">
      <w:pPr>
        <w:pStyle w:val="BodyText"/>
        <w:tabs>
          <w:tab w:val="left" w:pos="2495"/>
        </w:tabs>
        <w:spacing w:before="1" w:line="181" w:lineRule="exact"/>
        <w:ind w:right="3449"/>
        <w:jc w:val="right"/>
      </w:pPr>
      <w:r>
        <w:t>**</w:t>
      </w:r>
      <w:r>
        <w:rPr>
          <w:spacing w:val="-3"/>
        </w:rPr>
        <w:t xml:space="preserve"> </w:t>
      </w:r>
      <w:r>
        <w:t>Hematocrit:</w:t>
      </w:r>
      <w:r>
        <w:rPr>
          <w:spacing w:val="-3"/>
        </w:rPr>
        <w:t xml:space="preserve"> </w:t>
      </w:r>
      <w:r>
        <w:t>42.9</w:t>
      </w:r>
      <w:r>
        <w:tab/>
        <w:t>(JAN</w:t>
      </w:r>
      <w:r>
        <w:rPr>
          <w:spacing w:val="-7"/>
        </w:rPr>
        <w:t xml:space="preserve"> </w:t>
      </w:r>
      <w:r>
        <w:t>12,2006)</w:t>
      </w:r>
    </w:p>
    <w:p w14:paraId="5B2763ED" w14:textId="77777777" w:rsidR="007D435F" w:rsidRDefault="00B87847">
      <w:pPr>
        <w:pStyle w:val="BodyText"/>
        <w:tabs>
          <w:tab w:val="left" w:pos="2399"/>
        </w:tabs>
        <w:spacing w:line="181" w:lineRule="exact"/>
        <w:ind w:right="3449"/>
        <w:jc w:val="right"/>
      </w:pPr>
      <w:r>
        <w:t>* Troponin</w:t>
      </w:r>
      <w:r>
        <w:rPr>
          <w:spacing w:val="-4"/>
        </w:rPr>
        <w:t xml:space="preserve"> </w:t>
      </w:r>
      <w:r>
        <w:t>I:</w:t>
      </w:r>
      <w:r>
        <w:rPr>
          <w:spacing w:val="-2"/>
        </w:rPr>
        <w:t xml:space="preserve"> </w:t>
      </w:r>
      <w:r>
        <w:t>1.42</w:t>
      </w:r>
      <w:r>
        <w:tab/>
        <w:t>(JAN</w:t>
      </w:r>
      <w:r>
        <w:rPr>
          <w:spacing w:val="-7"/>
        </w:rPr>
        <w:t xml:space="preserve"> </w:t>
      </w:r>
      <w:r>
        <w:t>12,2006)</w:t>
      </w:r>
    </w:p>
    <w:p w14:paraId="11314FC5" w14:textId="77777777" w:rsidR="007D435F" w:rsidRDefault="00B87847">
      <w:pPr>
        <w:pStyle w:val="BodyText"/>
        <w:spacing w:before="1"/>
        <w:ind w:left="2621"/>
      </w:pPr>
      <w:r>
        <w:t>* Troponin T: NS</w:t>
      </w:r>
    </w:p>
    <w:p w14:paraId="2BCDF5C9" w14:textId="77777777" w:rsidR="007D435F" w:rsidRDefault="007D435F">
      <w:pPr>
        <w:sectPr w:rsidR="007D435F">
          <w:footerReference w:type="default" r:id="rId587"/>
          <w:pgSz w:w="12240" w:h="15840"/>
          <w:pgMar w:top="1440" w:right="1300" w:bottom="940" w:left="1220" w:header="0" w:footer="746" w:gutter="0"/>
          <w:cols w:space="720"/>
        </w:sectPr>
      </w:pPr>
    </w:p>
    <w:p w14:paraId="175AE2DC" w14:textId="77777777" w:rsidR="007D435F" w:rsidRDefault="007D435F">
      <w:pPr>
        <w:pStyle w:val="BodyText"/>
        <w:spacing w:before="7"/>
        <w:rPr>
          <w:sz w:val="17"/>
        </w:rPr>
      </w:pPr>
    </w:p>
    <w:p w14:paraId="14BDC64D" w14:textId="77777777" w:rsidR="007D435F" w:rsidRDefault="007D435F">
      <w:pPr>
        <w:rPr>
          <w:sz w:val="17"/>
        </w:rPr>
        <w:sectPr w:rsidR="007D435F">
          <w:footerReference w:type="default" r:id="rId588"/>
          <w:pgSz w:w="12240" w:h="15840"/>
          <w:pgMar w:top="1500" w:right="1300" w:bottom="280" w:left="1220" w:header="0" w:footer="0" w:gutter="0"/>
          <w:cols w:space="720"/>
        </w:sectPr>
      </w:pPr>
    </w:p>
    <w:p w14:paraId="4F6D2A2D" w14:textId="77777777" w:rsidR="007D435F" w:rsidRDefault="00B87847">
      <w:pPr>
        <w:spacing w:before="74"/>
        <w:ind w:left="220"/>
        <w:rPr>
          <w:rFonts w:ascii="Times New Roman"/>
        </w:rPr>
      </w:pPr>
      <w:r>
        <w:rPr>
          <w:rFonts w:ascii="Times New Roman"/>
        </w:rPr>
        <w:lastRenderedPageBreak/>
        <w:t>Page 483a removed.</w:t>
      </w:r>
    </w:p>
    <w:p w14:paraId="29F7CEA6" w14:textId="77777777" w:rsidR="007D435F" w:rsidRDefault="007D435F">
      <w:pPr>
        <w:rPr>
          <w:rFonts w:ascii="Times New Roman"/>
        </w:rPr>
        <w:sectPr w:rsidR="007D435F">
          <w:footerReference w:type="default" r:id="rId589"/>
          <w:pgSz w:w="12240" w:h="15840"/>
          <w:pgMar w:top="1360" w:right="1300" w:bottom="940" w:left="1220" w:header="0" w:footer="746" w:gutter="0"/>
          <w:cols w:space="720"/>
        </w:sectPr>
      </w:pPr>
    </w:p>
    <w:p w14:paraId="22BF8907" w14:textId="77777777" w:rsidR="007D435F" w:rsidRDefault="00277930">
      <w:pPr>
        <w:pStyle w:val="BodyText"/>
        <w:ind w:left="191"/>
        <w:rPr>
          <w:rFonts w:ascii="Times New Roman"/>
          <w:sz w:val="20"/>
        </w:rPr>
      </w:pPr>
      <w:r>
        <w:lastRenderedPageBreak/>
        <w:pict w14:anchorId="76D79EEB">
          <v:shape id="_x0000_s1255" type="#_x0000_t202" style="position:absolute;left:0;text-align:left;margin-left:68.8pt;margin-top:199pt;width:472.75pt;height:190.25pt;z-index:16242176;mso-position-horizontal-relative:page;mso-position-vertic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800"/>
                    <w:gridCol w:w="432"/>
                    <w:gridCol w:w="480"/>
                    <w:gridCol w:w="2736"/>
                    <w:gridCol w:w="432"/>
                    <w:gridCol w:w="2575"/>
                  </w:tblGrid>
                  <w:tr w:rsidR="0040444F" w14:paraId="0587F4BA" w14:textId="77777777">
                    <w:trPr>
                      <w:trHeight w:val="182"/>
                    </w:trPr>
                    <w:tc>
                      <w:tcPr>
                        <w:tcW w:w="2800" w:type="dxa"/>
                        <w:shd w:val="clear" w:color="auto" w:fill="E4E4E4"/>
                      </w:tcPr>
                      <w:p w14:paraId="1C34058E" w14:textId="77777777" w:rsidR="0040444F" w:rsidRDefault="0040444F">
                        <w:pPr>
                          <w:pStyle w:val="TableParagraph"/>
                          <w:spacing w:line="162" w:lineRule="exact"/>
                          <w:ind w:left="64"/>
                          <w:rPr>
                            <w:sz w:val="16"/>
                          </w:rPr>
                        </w:pPr>
                        <w:r>
                          <w:rPr>
                            <w:sz w:val="16"/>
                          </w:rPr>
                          <w:t>WOUND OCCURRENCES:</w:t>
                        </w:r>
                      </w:p>
                    </w:tc>
                    <w:tc>
                      <w:tcPr>
                        <w:tcW w:w="912" w:type="dxa"/>
                        <w:gridSpan w:val="2"/>
                        <w:shd w:val="clear" w:color="auto" w:fill="E4E4E4"/>
                      </w:tcPr>
                      <w:p w14:paraId="12C5DCA0" w14:textId="77777777" w:rsidR="0040444F" w:rsidRDefault="0040444F">
                        <w:pPr>
                          <w:pStyle w:val="TableParagraph"/>
                          <w:spacing w:line="162" w:lineRule="exact"/>
                          <w:ind w:left="144"/>
                          <w:rPr>
                            <w:sz w:val="16"/>
                          </w:rPr>
                        </w:pPr>
                        <w:r>
                          <w:rPr>
                            <w:sz w:val="16"/>
                          </w:rPr>
                          <w:t>YES</w:t>
                        </w:r>
                      </w:p>
                    </w:tc>
                    <w:tc>
                      <w:tcPr>
                        <w:tcW w:w="2736" w:type="dxa"/>
                        <w:shd w:val="clear" w:color="auto" w:fill="E4E4E4"/>
                      </w:tcPr>
                      <w:p w14:paraId="4BAD96E7" w14:textId="77777777" w:rsidR="0040444F" w:rsidRDefault="0040444F">
                        <w:pPr>
                          <w:pStyle w:val="TableParagraph"/>
                          <w:spacing w:line="162" w:lineRule="exact"/>
                          <w:rPr>
                            <w:sz w:val="16"/>
                          </w:rPr>
                        </w:pPr>
                        <w:r>
                          <w:rPr>
                            <w:sz w:val="16"/>
                          </w:rPr>
                          <w:t>CNS OCCURRENCES:</w:t>
                        </w:r>
                      </w:p>
                    </w:tc>
                    <w:tc>
                      <w:tcPr>
                        <w:tcW w:w="3007" w:type="dxa"/>
                        <w:gridSpan w:val="2"/>
                        <w:shd w:val="clear" w:color="auto" w:fill="E4E4E4"/>
                      </w:tcPr>
                      <w:p w14:paraId="5D82FF45" w14:textId="77777777" w:rsidR="0040444F" w:rsidRDefault="0040444F">
                        <w:pPr>
                          <w:pStyle w:val="TableParagraph"/>
                          <w:spacing w:line="162" w:lineRule="exact"/>
                          <w:ind w:left="145"/>
                          <w:rPr>
                            <w:sz w:val="16"/>
                          </w:rPr>
                        </w:pPr>
                        <w:r>
                          <w:rPr>
                            <w:sz w:val="16"/>
                          </w:rPr>
                          <w:t>YES</w:t>
                        </w:r>
                      </w:p>
                    </w:tc>
                  </w:tr>
                  <w:tr w:rsidR="0040444F" w14:paraId="0A5FFBCF" w14:textId="77777777">
                    <w:trPr>
                      <w:trHeight w:val="181"/>
                    </w:trPr>
                    <w:tc>
                      <w:tcPr>
                        <w:tcW w:w="2800" w:type="dxa"/>
                        <w:shd w:val="clear" w:color="auto" w:fill="E4E4E4"/>
                      </w:tcPr>
                      <w:p w14:paraId="4BC4444F" w14:textId="77777777" w:rsidR="0040444F" w:rsidRDefault="0040444F">
                        <w:pPr>
                          <w:pStyle w:val="TableParagraph"/>
                          <w:spacing w:line="160" w:lineRule="exact"/>
                          <w:ind w:left="64"/>
                          <w:rPr>
                            <w:sz w:val="16"/>
                          </w:rPr>
                        </w:pPr>
                        <w:r>
                          <w:rPr>
                            <w:sz w:val="16"/>
                          </w:rPr>
                          <w:t>Superficial Incisional SSI:</w:t>
                        </w:r>
                      </w:p>
                    </w:tc>
                    <w:tc>
                      <w:tcPr>
                        <w:tcW w:w="912" w:type="dxa"/>
                        <w:gridSpan w:val="2"/>
                        <w:shd w:val="clear" w:color="auto" w:fill="E4E4E4"/>
                      </w:tcPr>
                      <w:p w14:paraId="437D6224" w14:textId="77777777" w:rsidR="0040444F" w:rsidRDefault="0040444F">
                        <w:pPr>
                          <w:pStyle w:val="TableParagraph"/>
                          <w:spacing w:line="160" w:lineRule="exact"/>
                          <w:ind w:left="432"/>
                          <w:rPr>
                            <w:sz w:val="16"/>
                          </w:rPr>
                        </w:pPr>
                        <w:r>
                          <w:rPr>
                            <w:sz w:val="16"/>
                          </w:rPr>
                          <w:t>NO</w:t>
                        </w:r>
                      </w:p>
                    </w:tc>
                    <w:tc>
                      <w:tcPr>
                        <w:tcW w:w="2736" w:type="dxa"/>
                        <w:shd w:val="clear" w:color="auto" w:fill="E4E4E4"/>
                      </w:tcPr>
                      <w:p w14:paraId="3C2AD7F2" w14:textId="77777777" w:rsidR="0040444F" w:rsidRDefault="0040444F">
                        <w:pPr>
                          <w:pStyle w:val="TableParagraph"/>
                          <w:spacing w:line="160" w:lineRule="exact"/>
                          <w:ind w:left="287"/>
                          <w:rPr>
                            <w:sz w:val="16"/>
                          </w:rPr>
                        </w:pPr>
                        <w:r>
                          <w:rPr>
                            <w:sz w:val="16"/>
                          </w:rPr>
                          <w:t>Stroke/CVA:</w:t>
                        </w:r>
                      </w:p>
                    </w:tc>
                    <w:tc>
                      <w:tcPr>
                        <w:tcW w:w="3007" w:type="dxa"/>
                        <w:gridSpan w:val="2"/>
                        <w:shd w:val="clear" w:color="auto" w:fill="E4E4E4"/>
                      </w:tcPr>
                      <w:p w14:paraId="52AB22B9" w14:textId="77777777" w:rsidR="0040444F" w:rsidRDefault="0040444F">
                        <w:pPr>
                          <w:pStyle w:val="TableParagraph"/>
                          <w:spacing w:line="160" w:lineRule="exact"/>
                          <w:ind w:left="719"/>
                          <w:rPr>
                            <w:sz w:val="16"/>
                          </w:rPr>
                        </w:pPr>
                        <w:r>
                          <w:rPr>
                            <w:sz w:val="16"/>
                          </w:rPr>
                          <w:t>NO</w:t>
                        </w:r>
                      </w:p>
                    </w:tc>
                  </w:tr>
                  <w:tr w:rsidR="0040444F" w14:paraId="4B18B5AF" w14:textId="77777777">
                    <w:trPr>
                      <w:trHeight w:val="181"/>
                    </w:trPr>
                    <w:tc>
                      <w:tcPr>
                        <w:tcW w:w="2800" w:type="dxa"/>
                        <w:shd w:val="clear" w:color="auto" w:fill="E4E4E4"/>
                      </w:tcPr>
                      <w:p w14:paraId="1F4BFD8E" w14:textId="77777777" w:rsidR="0040444F" w:rsidRDefault="0040444F">
                        <w:pPr>
                          <w:pStyle w:val="TableParagraph"/>
                          <w:spacing w:line="161" w:lineRule="exact"/>
                          <w:ind w:left="64"/>
                          <w:rPr>
                            <w:sz w:val="16"/>
                          </w:rPr>
                        </w:pPr>
                        <w:r>
                          <w:rPr>
                            <w:sz w:val="16"/>
                          </w:rPr>
                          <w:t>Deep Incisional SSI:</w:t>
                        </w:r>
                      </w:p>
                    </w:tc>
                    <w:tc>
                      <w:tcPr>
                        <w:tcW w:w="912" w:type="dxa"/>
                        <w:gridSpan w:val="2"/>
                        <w:shd w:val="clear" w:color="auto" w:fill="E4E4E4"/>
                      </w:tcPr>
                      <w:p w14:paraId="414B03C2" w14:textId="77777777" w:rsidR="0040444F" w:rsidRDefault="0040444F">
                        <w:pPr>
                          <w:pStyle w:val="TableParagraph"/>
                          <w:spacing w:line="161" w:lineRule="exact"/>
                          <w:ind w:left="432"/>
                          <w:rPr>
                            <w:sz w:val="16"/>
                          </w:rPr>
                        </w:pPr>
                        <w:r>
                          <w:rPr>
                            <w:sz w:val="16"/>
                          </w:rPr>
                          <w:t>NO</w:t>
                        </w:r>
                      </w:p>
                    </w:tc>
                    <w:tc>
                      <w:tcPr>
                        <w:tcW w:w="2736" w:type="dxa"/>
                        <w:shd w:val="clear" w:color="auto" w:fill="E4E4E4"/>
                      </w:tcPr>
                      <w:p w14:paraId="75DBF4C7" w14:textId="77777777" w:rsidR="0040444F" w:rsidRDefault="0040444F">
                        <w:pPr>
                          <w:pStyle w:val="TableParagraph"/>
                          <w:spacing w:line="161" w:lineRule="exact"/>
                          <w:ind w:left="288"/>
                          <w:rPr>
                            <w:sz w:val="16"/>
                          </w:rPr>
                        </w:pPr>
                        <w:r>
                          <w:rPr>
                            <w:sz w:val="16"/>
                          </w:rPr>
                          <w:t>Coma &gt; 24 Hours:</w:t>
                        </w:r>
                      </w:p>
                    </w:tc>
                    <w:tc>
                      <w:tcPr>
                        <w:tcW w:w="3007" w:type="dxa"/>
                        <w:gridSpan w:val="2"/>
                        <w:shd w:val="clear" w:color="auto" w:fill="E4E4E4"/>
                      </w:tcPr>
                      <w:p w14:paraId="124A6531" w14:textId="77777777" w:rsidR="0040444F" w:rsidRDefault="0040444F">
                        <w:pPr>
                          <w:pStyle w:val="TableParagraph"/>
                          <w:spacing w:line="161" w:lineRule="exact"/>
                          <w:ind w:left="719"/>
                          <w:rPr>
                            <w:sz w:val="16"/>
                          </w:rPr>
                        </w:pPr>
                        <w:r>
                          <w:rPr>
                            <w:sz w:val="16"/>
                          </w:rPr>
                          <w:t>NO</w:t>
                        </w:r>
                      </w:p>
                    </w:tc>
                  </w:tr>
                  <w:tr w:rsidR="0040444F" w14:paraId="29A17DF8" w14:textId="77777777">
                    <w:trPr>
                      <w:trHeight w:val="181"/>
                    </w:trPr>
                    <w:tc>
                      <w:tcPr>
                        <w:tcW w:w="2800" w:type="dxa"/>
                        <w:shd w:val="clear" w:color="auto" w:fill="E4E4E4"/>
                      </w:tcPr>
                      <w:p w14:paraId="0DFECCD9" w14:textId="77777777" w:rsidR="0040444F" w:rsidRDefault="0040444F">
                        <w:pPr>
                          <w:pStyle w:val="TableParagraph"/>
                          <w:spacing w:line="160" w:lineRule="exact"/>
                          <w:ind w:left="64"/>
                          <w:rPr>
                            <w:sz w:val="16"/>
                          </w:rPr>
                        </w:pPr>
                        <w:r>
                          <w:rPr>
                            <w:sz w:val="16"/>
                          </w:rPr>
                          <w:t>Wound Disruption:</w:t>
                        </w:r>
                      </w:p>
                    </w:tc>
                    <w:tc>
                      <w:tcPr>
                        <w:tcW w:w="912" w:type="dxa"/>
                        <w:gridSpan w:val="2"/>
                        <w:shd w:val="clear" w:color="auto" w:fill="E4E4E4"/>
                      </w:tcPr>
                      <w:p w14:paraId="0305653F" w14:textId="77777777" w:rsidR="0040444F" w:rsidRDefault="0040444F">
                        <w:pPr>
                          <w:pStyle w:val="TableParagraph"/>
                          <w:spacing w:line="160" w:lineRule="exact"/>
                          <w:ind w:left="144" w:right="-15"/>
                          <w:rPr>
                            <w:sz w:val="16"/>
                          </w:rPr>
                        </w:pPr>
                        <w:r>
                          <w:rPr>
                            <w:sz w:val="16"/>
                          </w:rPr>
                          <w:t>01/10/06</w:t>
                        </w:r>
                      </w:p>
                    </w:tc>
                    <w:tc>
                      <w:tcPr>
                        <w:tcW w:w="2736" w:type="dxa"/>
                        <w:shd w:val="clear" w:color="auto" w:fill="E4E4E4"/>
                      </w:tcPr>
                      <w:p w14:paraId="0109CF26" w14:textId="77777777" w:rsidR="0040444F" w:rsidRDefault="0040444F">
                        <w:pPr>
                          <w:pStyle w:val="TableParagraph"/>
                          <w:spacing w:line="160" w:lineRule="exact"/>
                          <w:ind w:left="288"/>
                          <w:rPr>
                            <w:sz w:val="16"/>
                          </w:rPr>
                        </w:pPr>
                        <w:r>
                          <w:rPr>
                            <w:sz w:val="16"/>
                          </w:rPr>
                          <w:t>Peripheral Nerve Injury:</w:t>
                        </w:r>
                      </w:p>
                    </w:tc>
                    <w:tc>
                      <w:tcPr>
                        <w:tcW w:w="3007" w:type="dxa"/>
                        <w:gridSpan w:val="2"/>
                        <w:shd w:val="clear" w:color="auto" w:fill="E4E4E4"/>
                      </w:tcPr>
                      <w:p w14:paraId="705C8D31" w14:textId="77777777" w:rsidR="0040444F" w:rsidRDefault="0040444F">
                        <w:pPr>
                          <w:pStyle w:val="TableParagraph"/>
                          <w:spacing w:line="160" w:lineRule="exact"/>
                          <w:ind w:left="431"/>
                          <w:rPr>
                            <w:sz w:val="16"/>
                          </w:rPr>
                        </w:pPr>
                        <w:r>
                          <w:rPr>
                            <w:sz w:val="16"/>
                          </w:rPr>
                          <w:t>01/10/06</w:t>
                        </w:r>
                      </w:p>
                    </w:tc>
                  </w:tr>
                  <w:tr w:rsidR="0040444F" w14:paraId="2CBE48AD" w14:textId="77777777">
                    <w:trPr>
                      <w:trHeight w:val="361"/>
                    </w:trPr>
                    <w:tc>
                      <w:tcPr>
                        <w:tcW w:w="2800" w:type="dxa"/>
                        <w:shd w:val="clear" w:color="auto" w:fill="E4E4E4"/>
                      </w:tcPr>
                      <w:p w14:paraId="336A4C6A" w14:textId="77777777" w:rsidR="0040444F" w:rsidRDefault="0040444F">
                        <w:pPr>
                          <w:pStyle w:val="TableParagraph"/>
                          <w:spacing w:line="181" w:lineRule="exact"/>
                          <w:ind w:left="64"/>
                          <w:rPr>
                            <w:sz w:val="16"/>
                          </w:rPr>
                        </w:pPr>
                        <w:r>
                          <w:rPr>
                            <w:sz w:val="16"/>
                          </w:rPr>
                          <w:t>* 427.31 ATRIAL FIBRILLATI</w:t>
                        </w:r>
                      </w:p>
                    </w:tc>
                    <w:tc>
                      <w:tcPr>
                        <w:tcW w:w="912" w:type="dxa"/>
                        <w:gridSpan w:val="2"/>
                        <w:shd w:val="clear" w:color="auto" w:fill="E4E4E4"/>
                      </w:tcPr>
                      <w:p w14:paraId="100256A0" w14:textId="77777777" w:rsidR="0040444F" w:rsidRDefault="0040444F">
                        <w:pPr>
                          <w:pStyle w:val="TableParagraph"/>
                          <w:spacing w:line="181" w:lineRule="exact"/>
                          <w:ind w:left="144" w:right="-15"/>
                          <w:rPr>
                            <w:sz w:val="16"/>
                          </w:rPr>
                        </w:pPr>
                        <w:r>
                          <w:rPr>
                            <w:sz w:val="16"/>
                          </w:rPr>
                          <w:t>01/10/06</w:t>
                        </w:r>
                      </w:p>
                    </w:tc>
                    <w:tc>
                      <w:tcPr>
                        <w:tcW w:w="2736" w:type="dxa"/>
                        <w:shd w:val="clear" w:color="auto" w:fill="E4E4E4"/>
                      </w:tcPr>
                      <w:p w14:paraId="44C202FA" w14:textId="77777777" w:rsidR="0040444F" w:rsidRDefault="0040444F">
                        <w:pPr>
                          <w:pStyle w:val="TableParagraph"/>
                          <w:rPr>
                            <w:rFonts w:ascii="Times New Roman"/>
                            <w:sz w:val="16"/>
                          </w:rPr>
                        </w:pPr>
                      </w:p>
                    </w:tc>
                    <w:tc>
                      <w:tcPr>
                        <w:tcW w:w="3007" w:type="dxa"/>
                        <w:gridSpan w:val="2"/>
                        <w:shd w:val="clear" w:color="auto" w:fill="E4E4E4"/>
                      </w:tcPr>
                      <w:p w14:paraId="61F91C44" w14:textId="77777777" w:rsidR="0040444F" w:rsidRDefault="0040444F">
                        <w:pPr>
                          <w:pStyle w:val="TableParagraph"/>
                          <w:rPr>
                            <w:rFonts w:ascii="Times New Roman"/>
                            <w:sz w:val="16"/>
                          </w:rPr>
                        </w:pPr>
                      </w:p>
                    </w:tc>
                  </w:tr>
                  <w:tr w:rsidR="0040444F" w14:paraId="35B10333" w14:textId="77777777">
                    <w:trPr>
                      <w:trHeight w:val="182"/>
                    </w:trPr>
                    <w:tc>
                      <w:tcPr>
                        <w:tcW w:w="2800" w:type="dxa"/>
                        <w:shd w:val="clear" w:color="auto" w:fill="E4E4E4"/>
                      </w:tcPr>
                      <w:p w14:paraId="1AF6E4E0" w14:textId="77777777" w:rsidR="0040444F" w:rsidRDefault="0040444F">
                        <w:pPr>
                          <w:pStyle w:val="TableParagraph"/>
                          <w:spacing w:line="162" w:lineRule="exact"/>
                          <w:ind w:left="64"/>
                          <w:rPr>
                            <w:sz w:val="16"/>
                          </w:rPr>
                        </w:pPr>
                        <w:r>
                          <w:rPr>
                            <w:sz w:val="16"/>
                          </w:rPr>
                          <w:t>URINARY TRACT OCCURRENCES:</w:t>
                        </w:r>
                      </w:p>
                    </w:tc>
                    <w:tc>
                      <w:tcPr>
                        <w:tcW w:w="432" w:type="dxa"/>
                        <w:shd w:val="clear" w:color="auto" w:fill="E4E4E4"/>
                      </w:tcPr>
                      <w:p w14:paraId="0CB7188E" w14:textId="77777777" w:rsidR="0040444F" w:rsidRDefault="0040444F">
                        <w:pPr>
                          <w:pStyle w:val="TableParagraph"/>
                          <w:spacing w:line="162" w:lineRule="exact"/>
                          <w:ind w:left="144"/>
                          <w:rPr>
                            <w:sz w:val="16"/>
                          </w:rPr>
                        </w:pPr>
                        <w:r>
                          <w:rPr>
                            <w:spacing w:val="-1"/>
                            <w:sz w:val="16"/>
                          </w:rPr>
                          <w:t>YES</w:t>
                        </w:r>
                      </w:p>
                    </w:tc>
                    <w:tc>
                      <w:tcPr>
                        <w:tcW w:w="480" w:type="dxa"/>
                        <w:shd w:val="clear" w:color="auto" w:fill="E4E4E4"/>
                      </w:tcPr>
                      <w:p w14:paraId="6735B562" w14:textId="77777777" w:rsidR="0040444F" w:rsidRDefault="0040444F">
                        <w:pPr>
                          <w:pStyle w:val="TableParagraph"/>
                          <w:rPr>
                            <w:rFonts w:ascii="Times New Roman"/>
                            <w:sz w:val="12"/>
                          </w:rPr>
                        </w:pPr>
                      </w:p>
                    </w:tc>
                    <w:tc>
                      <w:tcPr>
                        <w:tcW w:w="2736" w:type="dxa"/>
                        <w:shd w:val="clear" w:color="auto" w:fill="E4E4E4"/>
                      </w:tcPr>
                      <w:p w14:paraId="127C5A7A" w14:textId="77777777" w:rsidR="0040444F" w:rsidRDefault="0040444F">
                        <w:pPr>
                          <w:pStyle w:val="TableParagraph"/>
                          <w:spacing w:line="162" w:lineRule="exact"/>
                          <w:ind w:left="-1"/>
                          <w:rPr>
                            <w:sz w:val="16"/>
                          </w:rPr>
                        </w:pPr>
                        <w:r>
                          <w:rPr>
                            <w:sz w:val="16"/>
                          </w:rPr>
                          <w:t>CARDIAC OCCURRENCES:</w:t>
                        </w:r>
                      </w:p>
                    </w:tc>
                    <w:tc>
                      <w:tcPr>
                        <w:tcW w:w="432" w:type="dxa"/>
                        <w:shd w:val="clear" w:color="auto" w:fill="E4E4E4"/>
                      </w:tcPr>
                      <w:p w14:paraId="47A7C70C" w14:textId="77777777" w:rsidR="0040444F" w:rsidRDefault="0040444F">
                        <w:pPr>
                          <w:pStyle w:val="TableParagraph"/>
                          <w:spacing w:line="162" w:lineRule="exact"/>
                          <w:ind w:left="143"/>
                          <w:rPr>
                            <w:sz w:val="16"/>
                          </w:rPr>
                        </w:pPr>
                        <w:r>
                          <w:rPr>
                            <w:sz w:val="16"/>
                          </w:rPr>
                          <w:t>YES</w:t>
                        </w:r>
                      </w:p>
                    </w:tc>
                    <w:tc>
                      <w:tcPr>
                        <w:tcW w:w="2575" w:type="dxa"/>
                        <w:shd w:val="clear" w:color="auto" w:fill="E4E4E4"/>
                      </w:tcPr>
                      <w:p w14:paraId="0A8BF134" w14:textId="77777777" w:rsidR="0040444F" w:rsidRDefault="0040444F">
                        <w:pPr>
                          <w:pStyle w:val="TableParagraph"/>
                          <w:rPr>
                            <w:rFonts w:ascii="Times New Roman"/>
                            <w:sz w:val="12"/>
                          </w:rPr>
                        </w:pPr>
                      </w:p>
                    </w:tc>
                  </w:tr>
                  <w:tr w:rsidR="0040444F" w14:paraId="2B4B7D80" w14:textId="77777777">
                    <w:trPr>
                      <w:trHeight w:val="181"/>
                    </w:trPr>
                    <w:tc>
                      <w:tcPr>
                        <w:tcW w:w="2800" w:type="dxa"/>
                        <w:shd w:val="clear" w:color="auto" w:fill="E4E4E4"/>
                      </w:tcPr>
                      <w:p w14:paraId="62D494EA" w14:textId="77777777" w:rsidR="0040444F" w:rsidRDefault="0040444F">
                        <w:pPr>
                          <w:pStyle w:val="TableParagraph"/>
                          <w:spacing w:line="160" w:lineRule="exact"/>
                          <w:ind w:left="64"/>
                          <w:rPr>
                            <w:sz w:val="16"/>
                          </w:rPr>
                        </w:pPr>
                        <w:r>
                          <w:rPr>
                            <w:sz w:val="16"/>
                          </w:rPr>
                          <w:t>Renal Insufficiency:</w:t>
                        </w:r>
                      </w:p>
                    </w:tc>
                    <w:tc>
                      <w:tcPr>
                        <w:tcW w:w="432" w:type="dxa"/>
                        <w:shd w:val="clear" w:color="auto" w:fill="E4E4E4"/>
                      </w:tcPr>
                      <w:p w14:paraId="1061C999" w14:textId="77777777" w:rsidR="0040444F" w:rsidRDefault="0040444F">
                        <w:pPr>
                          <w:pStyle w:val="TableParagraph"/>
                          <w:rPr>
                            <w:rFonts w:ascii="Times New Roman"/>
                            <w:sz w:val="12"/>
                          </w:rPr>
                        </w:pPr>
                      </w:p>
                    </w:tc>
                    <w:tc>
                      <w:tcPr>
                        <w:tcW w:w="480" w:type="dxa"/>
                        <w:shd w:val="clear" w:color="auto" w:fill="E4E4E4"/>
                      </w:tcPr>
                      <w:p w14:paraId="127FBE56" w14:textId="77777777" w:rsidR="0040444F" w:rsidRDefault="0040444F">
                        <w:pPr>
                          <w:pStyle w:val="TableParagraph"/>
                          <w:spacing w:line="160" w:lineRule="exact"/>
                          <w:rPr>
                            <w:sz w:val="16"/>
                          </w:rPr>
                        </w:pPr>
                        <w:r>
                          <w:rPr>
                            <w:sz w:val="16"/>
                          </w:rPr>
                          <w:t>NO</w:t>
                        </w:r>
                      </w:p>
                    </w:tc>
                    <w:tc>
                      <w:tcPr>
                        <w:tcW w:w="2736" w:type="dxa"/>
                        <w:shd w:val="clear" w:color="auto" w:fill="E4E4E4"/>
                      </w:tcPr>
                      <w:p w14:paraId="49B5B538" w14:textId="77777777" w:rsidR="0040444F" w:rsidRDefault="0040444F">
                        <w:pPr>
                          <w:pStyle w:val="TableParagraph"/>
                          <w:spacing w:line="160" w:lineRule="exact"/>
                          <w:ind w:left="288"/>
                          <w:rPr>
                            <w:sz w:val="16"/>
                          </w:rPr>
                        </w:pPr>
                        <w:r>
                          <w:rPr>
                            <w:sz w:val="16"/>
                          </w:rPr>
                          <w:t>Arrest Requiring CPR:</w:t>
                        </w:r>
                      </w:p>
                    </w:tc>
                    <w:tc>
                      <w:tcPr>
                        <w:tcW w:w="432" w:type="dxa"/>
                        <w:shd w:val="clear" w:color="auto" w:fill="E4E4E4"/>
                      </w:tcPr>
                      <w:p w14:paraId="5AF6063A" w14:textId="77777777" w:rsidR="0040444F" w:rsidRDefault="0040444F">
                        <w:pPr>
                          <w:pStyle w:val="TableParagraph"/>
                          <w:rPr>
                            <w:rFonts w:ascii="Times New Roman"/>
                            <w:sz w:val="12"/>
                          </w:rPr>
                        </w:pPr>
                      </w:p>
                    </w:tc>
                    <w:tc>
                      <w:tcPr>
                        <w:tcW w:w="2575" w:type="dxa"/>
                        <w:shd w:val="clear" w:color="auto" w:fill="E4E4E4"/>
                      </w:tcPr>
                      <w:p w14:paraId="2B59B397" w14:textId="77777777" w:rsidR="0040444F" w:rsidRDefault="0040444F">
                        <w:pPr>
                          <w:pStyle w:val="TableParagraph"/>
                          <w:spacing w:line="160" w:lineRule="exact"/>
                          <w:ind w:right="1805"/>
                          <w:jc w:val="center"/>
                          <w:rPr>
                            <w:sz w:val="16"/>
                          </w:rPr>
                        </w:pPr>
                        <w:r>
                          <w:rPr>
                            <w:sz w:val="16"/>
                          </w:rPr>
                          <w:t>NO</w:t>
                        </w:r>
                      </w:p>
                    </w:tc>
                  </w:tr>
                  <w:tr w:rsidR="0040444F" w14:paraId="23B9EB51" w14:textId="77777777">
                    <w:trPr>
                      <w:trHeight w:val="181"/>
                    </w:trPr>
                    <w:tc>
                      <w:tcPr>
                        <w:tcW w:w="2800" w:type="dxa"/>
                        <w:shd w:val="clear" w:color="auto" w:fill="E4E4E4"/>
                      </w:tcPr>
                      <w:p w14:paraId="0A1A6295" w14:textId="77777777" w:rsidR="0040444F" w:rsidRDefault="0040444F">
                        <w:pPr>
                          <w:pStyle w:val="TableParagraph"/>
                          <w:spacing w:line="161" w:lineRule="exact"/>
                          <w:ind w:left="64"/>
                          <w:rPr>
                            <w:sz w:val="16"/>
                          </w:rPr>
                        </w:pPr>
                        <w:r>
                          <w:rPr>
                            <w:sz w:val="16"/>
                          </w:rPr>
                          <w:t>Acute Renal Failure:</w:t>
                        </w:r>
                      </w:p>
                    </w:tc>
                    <w:tc>
                      <w:tcPr>
                        <w:tcW w:w="432" w:type="dxa"/>
                        <w:shd w:val="clear" w:color="auto" w:fill="E4E4E4"/>
                      </w:tcPr>
                      <w:p w14:paraId="3144A1C1" w14:textId="77777777" w:rsidR="0040444F" w:rsidRDefault="0040444F">
                        <w:pPr>
                          <w:pStyle w:val="TableParagraph"/>
                          <w:rPr>
                            <w:rFonts w:ascii="Times New Roman"/>
                            <w:sz w:val="12"/>
                          </w:rPr>
                        </w:pPr>
                      </w:p>
                    </w:tc>
                    <w:tc>
                      <w:tcPr>
                        <w:tcW w:w="480" w:type="dxa"/>
                        <w:shd w:val="clear" w:color="auto" w:fill="E4E4E4"/>
                      </w:tcPr>
                      <w:p w14:paraId="30FE48B9" w14:textId="77777777" w:rsidR="0040444F" w:rsidRDefault="0040444F">
                        <w:pPr>
                          <w:pStyle w:val="TableParagraph"/>
                          <w:spacing w:line="161" w:lineRule="exact"/>
                          <w:rPr>
                            <w:sz w:val="16"/>
                          </w:rPr>
                        </w:pPr>
                        <w:r>
                          <w:rPr>
                            <w:sz w:val="16"/>
                          </w:rPr>
                          <w:t>NO</w:t>
                        </w:r>
                      </w:p>
                    </w:tc>
                    <w:tc>
                      <w:tcPr>
                        <w:tcW w:w="2736" w:type="dxa"/>
                        <w:shd w:val="clear" w:color="auto" w:fill="E4E4E4"/>
                      </w:tcPr>
                      <w:p w14:paraId="2638B25B" w14:textId="77777777" w:rsidR="0040444F" w:rsidRDefault="0040444F">
                        <w:pPr>
                          <w:pStyle w:val="TableParagraph"/>
                          <w:spacing w:line="161" w:lineRule="exact"/>
                          <w:ind w:left="288"/>
                          <w:rPr>
                            <w:sz w:val="16"/>
                          </w:rPr>
                        </w:pPr>
                        <w:r>
                          <w:rPr>
                            <w:sz w:val="16"/>
                          </w:rPr>
                          <w:t>Myocardial Infarction:</w:t>
                        </w:r>
                      </w:p>
                    </w:tc>
                    <w:tc>
                      <w:tcPr>
                        <w:tcW w:w="432" w:type="dxa"/>
                        <w:shd w:val="clear" w:color="auto" w:fill="E4E4E4"/>
                      </w:tcPr>
                      <w:p w14:paraId="681F1C08" w14:textId="77777777" w:rsidR="0040444F" w:rsidRDefault="0040444F">
                        <w:pPr>
                          <w:pStyle w:val="TableParagraph"/>
                          <w:rPr>
                            <w:rFonts w:ascii="Times New Roman"/>
                            <w:sz w:val="12"/>
                          </w:rPr>
                        </w:pPr>
                      </w:p>
                    </w:tc>
                    <w:tc>
                      <w:tcPr>
                        <w:tcW w:w="2575" w:type="dxa"/>
                        <w:shd w:val="clear" w:color="auto" w:fill="E4E4E4"/>
                      </w:tcPr>
                      <w:p w14:paraId="0C8349FB" w14:textId="77777777" w:rsidR="0040444F" w:rsidRDefault="0040444F">
                        <w:pPr>
                          <w:pStyle w:val="TableParagraph"/>
                          <w:spacing w:line="161" w:lineRule="exact"/>
                          <w:ind w:left="-1" w:right="1803"/>
                          <w:jc w:val="center"/>
                          <w:rPr>
                            <w:sz w:val="16"/>
                          </w:rPr>
                        </w:pPr>
                        <w:r>
                          <w:rPr>
                            <w:spacing w:val="-1"/>
                            <w:sz w:val="16"/>
                          </w:rPr>
                          <w:t>01/09/06</w:t>
                        </w:r>
                      </w:p>
                    </w:tc>
                  </w:tr>
                  <w:tr w:rsidR="0040444F" w14:paraId="469E666C" w14:textId="77777777">
                    <w:trPr>
                      <w:trHeight w:val="272"/>
                    </w:trPr>
                    <w:tc>
                      <w:tcPr>
                        <w:tcW w:w="2800" w:type="dxa"/>
                        <w:shd w:val="clear" w:color="auto" w:fill="E4E4E4"/>
                      </w:tcPr>
                      <w:p w14:paraId="2E8540B1" w14:textId="77777777" w:rsidR="0040444F" w:rsidRDefault="0040444F">
                        <w:pPr>
                          <w:pStyle w:val="TableParagraph"/>
                          <w:ind w:left="64"/>
                          <w:rPr>
                            <w:sz w:val="16"/>
                          </w:rPr>
                        </w:pPr>
                        <w:r>
                          <w:rPr>
                            <w:sz w:val="16"/>
                          </w:rPr>
                          <w:t>Urinary Tract Infection:</w:t>
                        </w:r>
                      </w:p>
                    </w:tc>
                    <w:tc>
                      <w:tcPr>
                        <w:tcW w:w="912" w:type="dxa"/>
                        <w:gridSpan w:val="2"/>
                        <w:shd w:val="clear" w:color="auto" w:fill="E4E4E4"/>
                      </w:tcPr>
                      <w:p w14:paraId="490F9DF7" w14:textId="77777777" w:rsidR="0040444F" w:rsidRDefault="0040444F">
                        <w:pPr>
                          <w:pStyle w:val="TableParagraph"/>
                          <w:ind w:left="144" w:right="-15"/>
                          <w:rPr>
                            <w:sz w:val="16"/>
                          </w:rPr>
                        </w:pPr>
                        <w:r>
                          <w:rPr>
                            <w:sz w:val="16"/>
                          </w:rPr>
                          <w:t>01/11/06</w:t>
                        </w:r>
                      </w:p>
                    </w:tc>
                    <w:tc>
                      <w:tcPr>
                        <w:tcW w:w="3168" w:type="dxa"/>
                        <w:gridSpan w:val="2"/>
                        <w:shd w:val="clear" w:color="auto" w:fill="E4E4E4"/>
                      </w:tcPr>
                      <w:p w14:paraId="772BFA7F" w14:textId="77777777" w:rsidR="0040444F" w:rsidRDefault="0040444F">
                        <w:pPr>
                          <w:pStyle w:val="TableParagraph"/>
                          <w:rPr>
                            <w:rFonts w:ascii="Times New Roman"/>
                            <w:sz w:val="16"/>
                          </w:rPr>
                        </w:pPr>
                      </w:p>
                    </w:tc>
                    <w:tc>
                      <w:tcPr>
                        <w:tcW w:w="2575" w:type="dxa"/>
                        <w:shd w:val="clear" w:color="auto" w:fill="E4E4E4"/>
                      </w:tcPr>
                      <w:p w14:paraId="6D35DE4F" w14:textId="77777777" w:rsidR="0040444F" w:rsidRDefault="0040444F">
                        <w:pPr>
                          <w:pStyle w:val="TableParagraph"/>
                          <w:rPr>
                            <w:rFonts w:ascii="Times New Roman"/>
                            <w:sz w:val="16"/>
                          </w:rPr>
                        </w:pPr>
                      </w:p>
                    </w:tc>
                  </w:tr>
                  <w:tr w:rsidR="0040444F" w14:paraId="5C9BAA4C" w14:textId="77777777">
                    <w:trPr>
                      <w:trHeight w:val="272"/>
                    </w:trPr>
                    <w:tc>
                      <w:tcPr>
                        <w:tcW w:w="2800" w:type="dxa"/>
                        <w:shd w:val="clear" w:color="auto" w:fill="E4E4E4"/>
                      </w:tcPr>
                      <w:p w14:paraId="45CC2276" w14:textId="77777777" w:rsidR="0040444F" w:rsidRDefault="0040444F">
                        <w:pPr>
                          <w:pStyle w:val="TableParagraph"/>
                          <w:spacing w:before="90" w:line="162" w:lineRule="exact"/>
                          <w:ind w:left="64"/>
                          <w:rPr>
                            <w:sz w:val="16"/>
                          </w:rPr>
                        </w:pPr>
                        <w:r>
                          <w:rPr>
                            <w:sz w:val="16"/>
                          </w:rPr>
                          <w:t>RESPIRATORY OCCURRENCES:</w:t>
                        </w:r>
                      </w:p>
                    </w:tc>
                    <w:tc>
                      <w:tcPr>
                        <w:tcW w:w="912" w:type="dxa"/>
                        <w:gridSpan w:val="2"/>
                        <w:shd w:val="clear" w:color="auto" w:fill="E4E4E4"/>
                      </w:tcPr>
                      <w:p w14:paraId="4352F1EB" w14:textId="77777777" w:rsidR="0040444F" w:rsidRDefault="0040444F">
                        <w:pPr>
                          <w:pStyle w:val="TableParagraph"/>
                          <w:spacing w:before="90" w:line="162" w:lineRule="exact"/>
                          <w:ind w:left="144"/>
                          <w:rPr>
                            <w:sz w:val="16"/>
                          </w:rPr>
                        </w:pPr>
                        <w:r>
                          <w:rPr>
                            <w:sz w:val="16"/>
                          </w:rPr>
                          <w:t>YES</w:t>
                        </w:r>
                      </w:p>
                    </w:tc>
                    <w:tc>
                      <w:tcPr>
                        <w:tcW w:w="3168" w:type="dxa"/>
                        <w:gridSpan w:val="2"/>
                        <w:shd w:val="clear" w:color="auto" w:fill="E4E4E4"/>
                      </w:tcPr>
                      <w:p w14:paraId="6017912C" w14:textId="77777777" w:rsidR="0040444F" w:rsidRDefault="0040444F">
                        <w:pPr>
                          <w:pStyle w:val="TableParagraph"/>
                          <w:tabs>
                            <w:tab w:val="left" w:pos="2879"/>
                          </w:tabs>
                          <w:spacing w:before="90" w:line="162" w:lineRule="exact"/>
                          <w:ind w:left="-1"/>
                          <w:rPr>
                            <w:sz w:val="16"/>
                          </w:rPr>
                        </w:pPr>
                        <w:r>
                          <w:rPr>
                            <w:sz w:val="16"/>
                          </w:rPr>
                          <w:t>OTHER</w:t>
                        </w:r>
                        <w:r>
                          <w:rPr>
                            <w:spacing w:val="-5"/>
                            <w:sz w:val="16"/>
                          </w:rPr>
                          <w:t xml:space="preserve"> </w:t>
                        </w:r>
                        <w:r>
                          <w:rPr>
                            <w:sz w:val="16"/>
                          </w:rPr>
                          <w:t>OCCURRENCES:</w:t>
                        </w:r>
                        <w:r>
                          <w:rPr>
                            <w:sz w:val="16"/>
                          </w:rPr>
                          <w:tab/>
                        </w:r>
                        <w:r>
                          <w:rPr>
                            <w:spacing w:val="-7"/>
                            <w:sz w:val="16"/>
                          </w:rPr>
                          <w:t>YES</w:t>
                        </w:r>
                      </w:p>
                    </w:tc>
                    <w:tc>
                      <w:tcPr>
                        <w:tcW w:w="2575" w:type="dxa"/>
                        <w:shd w:val="clear" w:color="auto" w:fill="E4E4E4"/>
                      </w:tcPr>
                      <w:p w14:paraId="032925CC" w14:textId="77777777" w:rsidR="0040444F" w:rsidRDefault="0040444F">
                        <w:pPr>
                          <w:pStyle w:val="TableParagraph"/>
                          <w:rPr>
                            <w:rFonts w:ascii="Times New Roman"/>
                            <w:sz w:val="16"/>
                          </w:rPr>
                        </w:pPr>
                      </w:p>
                    </w:tc>
                  </w:tr>
                  <w:tr w:rsidR="0040444F" w14:paraId="368F7777" w14:textId="77777777">
                    <w:trPr>
                      <w:trHeight w:val="181"/>
                    </w:trPr>
                    <w:tc>
                      <w:tcPr>
                        <w:tcW w:w="2800" w:type="dxa"/>
                        <w:shd w:val="clear" w:color="auto" w:fill="E4E4E4"/>
                      </w:tcPr>
                      <w:p w14:paraId="5AE0FF60" w14:textId="77777777" w:rsidR="0040444F" w:rsidRDefault="0040444F">
                        <w:pPr>
                          <w:pStyle w:val="TableParagraph"/>
                          <w:spacing w:line="160" w:lineRule="exact"/>
                          <w:ind w:left="64"/>
                          <w:rPr>
                            <w:sz w:val="16"/>
                          </w:rPr>
                        </w:pPr>
                        <w:r>
                          <w:rPr>
                            <w:sz w:val="16"/>
                          </w:rPr>
                          <w:t>Pneumonia:</w:t>
                        </w:r>
                      </w:p>
                    </w:tc>
                    <w:tc>
                      <w:tcPr>
                        <w:tcW w:w="912" w:type="dxa"/>
                        <w:gridSpan w:val="2"/>
                        <w:shd w:val="clear" w:color="auto" w:fill="E4E4E4"/>
                      </w:tcPr>
                      <w:p w14:paraId="04B1E796" w14:textId="77777777" w:rsidR="0040444F" w:rsidRDefault="0040444F">
                        <w:pPr>
                          <w:pStyle w:val="TableParagraph"/>
                          <w:spacing w:line="160" w:lineRule="exact"/>
                          <w:ind w:left="432"/>
                          <w:rPr>
                            <w:sz w:val="16"/>
                          </w:rPr>
                        </w:pPr>
                        <w:r>
                          <w:rPr>
                            <w:sz w:val="16"/>
                          </w:rPr>
                          <w:t>NO</w:t>
                        </w:r>
                      </w:p>
                    </w:tc>
                    <w:tc>
                      <w:tcPr>
                        <w:tcW w:w="3168" w:type="dxa"/>
                        <w:gridSpan w:val="2"/>
                        <w:shd w:val="clear" w:color="auto" w:fill="E4E4E4"/>
                      </w:tcPr>
                      <w:p w14:paraId="380E1393" w14:textId="77777777" w:rsidR="0040444F" w:rsidRDefault="0040444F">
                        <w:pPr>
                          <w:pStyle w:val="TableParagraph"/>
                          <w:spacing w:line="160" w:lineRule="exact"/>
                          <w:ind w:left="288"/>
                          <w:rPr>
                            <w:sz w:val="16"/>
                          </w:rPr>
                        </w:pPr>
                        <w:r>
                          <w:rPr>
                            <w:sz w:val="16"/>
                          </w:rPr>
                          <w:t>Bleeding/Transfusions:</w:t>
                        </w:r>
                      </w:p>
                    </w:tc>
                    <w:tc>
                      <w:tcPr>
                        <w:tcW w:w="2575" w:type="dxa"/>
                        <w:shd w:val="clear" w:color="auto" w:fill="E4E4E4"/>
                      </w:tcPr>
                      <w:p w14:paraId="0F11BD15" w14:textId="77777777" w:rsidR="0040444F" w:rsidRDefault="0040444F">
                        <w:pPr>
                          <w:pStyle w:val="TableParagraph"/>
                          <w:spacing w:line="160" w:lineRule="exact"/>
                          <w:ind w:right="1805"/>
                          <w:jc w:val="center"/>
                          <w:rPr>
                            <w:sz w:val="16"/>
                          </w:rPr>
                        </w:pPr>
                        <w:r>
                          <w:rPr>
                            <w:sz w:val="16"/>
                          </w:rPr>
                          <w:t>NO</w:t>
                        </w:r>
                      </w:p>
                    </w:tc>
                  </w:tr>
                  <w:tr w:rsidR="0040444F" w14:paraId="64641F49" w14:textId="77777777">
                    <w:trPr>
                      <w:trHeight w:val="181"/>
                    </w:trPr>
                    <w:tc>
                      <w:tcPr>
                        <w:tcW w:w="2800" w:type="dxa"/>
                        <w:shd w:val="clear" w:color="auto" w:fill="E4E4E4"/>
                      </w:tcPr>
                      <w:p w14:paraId="38E6E9D8" w14:textId="77777777" w:rsidR="0040444F" w:rsidRDefault="0040444F">
                        <w:pPr>
                          <w:pStyle w:val="TableParagraph"/>
                          <w:spacing w:line="161" w:lineRule="exact"/>
                          <w:ind w:left="64"/>
                          <w:rPr>
                            <w:sz w:val="16"/>
                          </w:rPr>
                        </w:pPr>
                        <w:r>
                          <w:rPr>
                            <w:sz w:val="16"/>
                          </w:rPr>
                          <w:t>Unplanned Intubation:</w:t>
                        </w:r>
                      </w:p>
                    </w:tc>
                    <w:tc>
                      <w:tcPr>
                        <w:tcW w:w="912" w:type="dxa"/>
                        <w:gridSpan w:val="2"/>
                        <w:shd w:val="clear" w:color="auto" w:fill="E4E4E4"/>
                      </w:tcPr>
                      <w:p w14:paraId="0DA5E69A" w14:textId="77777777" w:rsidR="0040444F" w:rsidRDefault="0040444F">
                        <w:pPr>
                          <w:pStyle w:val="TableParagraph"/>
                          <w:spacing w:line="161" w:lineRule="exact"/>
                          <w:ind w:left="432"/>
                          <w:rPr>
                            <w:sz w:val="16"/>
                          </w:rPr>
                        </w:pPr>
                        <w:r>
                          <w:rPr>
                            <w:sz w:val="16"/>
                          </w:rPr>
                          <w:t>NO</w:t>
                        </w:r>
                      </w:p>
                    </w:tc>
                    <w:tc>
                      <w:tcPr>
                        <w:tcW w:w="3168" w:type="dxa"/>
                        <w:gridSpan w:val="2"/>
                        <w:shd w:val="clear" w:color="auto" w:fill="E4E4E4"/>
                      </w:tcPr>
                      <w:p w14:paraId="308C6156" w14:textId="77777777" w:rsidR="0040444F" w:rsidRDefault="0040444F">
                        <w:pPr>
                          <w:pStyle w:val="TableParagraph"/>
                          <w:spacing w:line="161" w:lineRule="exact"/>
                          <w:ind w:left="288" w:right="-15"/>
                          <w:rPr>
                            <w:sz w:val="16"/>
                          </w:rPr>
                        </w:pPr>
                        <w:r>
                          <w:rPr>
                            <w:sz w:val="16"/>
                          </w:rPr>
                          <w:t>Graft/Prosthesis/Flap</w:t>
                        </w:r>
                        <w:r>
                          <w:rPr>
                            <w:spacing w:val="-12"/>
                            <w:sz w:val="16"/>
                          </w:rPr>
                          <w:t xml:space="preserve"> </w:t>
                        </w:r>
                        <w:r>
                          <w:rPr>
                            <w:sz w:val="16"/>
                          </w:rPr>
                          <w:t>Failure:</w:t>
                        </w:r>
                      </w:p>
                    </w:tc>
                    <w:tc>
                      <w:tcPr>
                        <w:tcW w:w="2575" w:type="dxa"/>
                        <w:shd w:val="clear" w:color="auto" w:fill="E4E4E4"/>
                      </w:tcPr>
                      <w:p w14:paraId="147EED59" w14:textId="77777777" w:rsidR="0040444F" w:rsidRDefault="0040444F">
                        <w:pPr>
                          <w:pStyle w:val="TableParagraph"/>
                          <w:spacing w:line="161" w:lineRule="exact"/>
                          <w:ind w:left="3" w:right="1805"/>
                          <w:jc w:val="center"/>
                          <w:rPr>
                            <w:sz w:val="16"/>
                          </w:rPr>
                        </w:pPr>
                        <w:r>
                          <w:rPr>
                            <w:sz w:val="16"/>
                          </w:rPr>
                          <w:t>NO</w:t>
                        </w:r>
                      </w:p>
                    </w:tc>
                  </w:tr>
                  <w:tr w:rsidR="0040444F" w14:paraId="2118BDD2" w14:textId="77777777">
                    <w:trPr>
                      <w:trHeight w:val="181"/>
                    </w:trPr>
                    <w:tc>
                      <w:tcPr>
                        <w:tcW w:w="2800" w:type="dxa"/>
                        <w:shd w:val="clear" w:color="auto" w:fill="E4E4E4"/>
                      </w:tcPr>
                      <w:p w14:paraId="701116F2" w14:textId="77777777" w:rsidR="0040444F" w:rsidRDefault="0040444F">
                        <w:pPr>
                          <w:pStyle w:val="TableParagraph"/>
                          <w:spacing w:line="160" w:lineRule="exact"/>
                          <w:ind w:left="64"/>
                          <w:rPr>
                            <w:sz w:val="16"/>
                          </w:rPr>
                        </w:pPr>
                        <w:r>
                          <w:rPr>
                            <w:sz w:val="16"/>
                          </w:rPr>
                          <w:t>Pulmonary Embolism:</w:t>
                        </w:r>
                      </w:p>
                    </w:tc>
                    <w:tc>
                      <w:tcPr>
                        <w:tcW w:w="912" w:type="dxa"/>
                        <w:gridSpan w:val="2"/>
                        <w:shd w:val="clear" w:color="auto" w:fill="E4E4E4"/>
                      </w:tcPr>
                      <w:p w14:paraId="5AAA438A" w14:textId="77777777" w:rsidR="0040444F" w:rsidRDefault="0040444F">
                        <w:pPr>
                          <w:pStyle w:val="TableParagraph"/>
                          <w:spacing w:line="160" w:lineRule="exact"/>
                          <w:ind w:left="432"/>
                          <w:rPr>
                            <w:sz w:val="16"/>
                          </w:rPr>
                        </w:pPr>
                        <w:r>
                          <w:rPr>
                            <w:sz w:val="16"/>
                          </w:rPr>
                          <w:t>NO</w:t>
                        </w:r>
                      </w:p>
                    </w:tc>
                    <w:tc>
                      <w:tcPr>
                        <w:tcW w:w="3168" w:type="dxa"/>
                        <w:gridSpan w:val="2"/>
                        <w:shd w:val="clear" w:color="auto" w:fill="E4E4E4"/>
                      </w:tcPr>
                      <w:p w14:paraId="50EDE843" w14:textId="77777777" w:rsidR="0040444F" w:rsidRDefault="0040444F">
                        <w:pPr>
                          <w:pStyle w:val="TableParagraph"/>
                          <w:spacing w:line="160" w:lineRule="exact"/>
                          <w:ind w:left="288"/>
                          <w:rPr>
                            <w:sz w:val="16"/>
                          </w:rPr>
                        </w:pPr>
                        <w:r>
                          <w:rPr>
                            <w:sz w:val="16"/>
                          </w:rPr>
                          <w:t>DVT/Thrombophlebitis:</w:t>
                        </w:r>
                      </w:p>
                    </w:tc>
                    <w:tc>
                      <w:tcPr>
                        <w:tcW w:w="2575" w:type="dxa"/>
                        <w:shd w:val="clear" w:color="auto" w:fill="E4E4E4"/>
                      </w:tcPr>
                      <w:p w14:paraId="51F43817" w14:textId="77777777" w:rsidR="0040444F" w:rsidRDefault="0040444F">
                        <w:pPr>
                          <w:pStyle w:val="TableParagraph"/>
                          <w:spacing w:line="160" w:lineRule="exact"/>
                          <w:ind w:right="1805"/>
                          <w:jc w:val="center"/>
                          <w:rPr>
                            <w:sz w:val="16"/>
                          </w:rPr>
                        </w:pPr>
                        <w:r>
                          <w:rPr>
                            <w:sz w:val="16"/>
                          </w:rPr>
                          <w:t>NO</w:t>
                        </w:r>
                      </w:p>
                    </w:tc>
                  </w:tr>
                  <w:tr w:rsidR="0040444F" w14:paraId="1E5A114C" w14:textId="77777777">
                    <w:trPr>
                      <w:trHeight w:val="181"/>
                    </w:trPr>
                    <w:tc>
                      <w:tcPr>
                        <w:tcW w:w="2800" w:type="dxa"/>
                        <w:shd w:val="clear" w:color="auto" w:fill="E4E4E4"/>
                      </w:tcPr>
                      <w:p w14:paraId="4D36F79B" w14:textId="77777777" w:rsidR="0040444F" w:rsidRDefault="0040444F">
                        <w:pPr>
                          <w:pStyle w:val="TableParagraph"/>
                          <w:spacing w:line="161" w:lineRule="exact"/>
                          <w:ind w:left="64"/>
                          <w:rPr>
                            <w:sz w:val="16"/>
                          </w:rPr>
                        </w:pPr>
                        <w:r>
                          <w:rPr>
                            <w:sz w:val="16"/>
                          </w:rPr>
                          <w:t>On Ventilator &gt; 48 Hours:</w:t>
                        </w:r>
                      </w:p>
                    </w:tc>
                    <w:tc>
                      <w:tcPr>
                        <w:tcW w:w="912" w:type="dxa"/>
                        <w:gridSpan w:val="2"/>
                        <w:shd w:val="clear" w:color="auto" w:fill="E4E4E4"/>
                      </w:tcPr>
                      <w:p w14:paraId="50C5D8BD" w14:textId="77777777" w:rsidR="0040444F" w:rsidRDefault="0040444F">
                        <w:pPr>
                          <w:pStyle w:val="TableParagraph"/>
                          <w:spacing w:line="161" w:lineRule="exact"/>
                          <w:ind w:left="432"/>
                          <w:rPr>
                            <w:sz w:val="16"/>
                          </w:rPr>
                        </w:pPr>
                        <w:r>
                          <w:rPr>
                            <w:sz w:val="16"/>
                          </w:rPr>
                          <w:t>NO</w:t>
                        </w:r>
                      </w:p>
                    </w:tc>
                    <w:tc>
                      <w:tcPr>
                        <w:tcW w:w="3168" w:type="dxa"/>
                        <w:gridSpan w:val="2"/>
                        <w:shd w:val="clear" w:color="auto" w:fill="E4E4E4"/>
                      </w:tcPr>
                      <w:p w14:paraId="5118A5EC" w14:textId="77777777" w:rsidR="0040444F" w:rsidRDefault="0040444F">
                        <w:pPr>
                          <w:pStyle w:val="TableParagraph"/>
                          <w:spacing w:line="161" w:lineRule="exact"/>
                          <w:ind w:left="288"/>
                          <w:rPr>
                            <w:sz w:val="16"/>
                          </w:rPr>
                        </w:pPr>
                        <w:r>
                          <w:rPr>
                            <w:sz w:val="16"/>
                          </w:rPr>
                          <w:t>Systemic Sepsis: SEPTIC SHOCK</w:t>
                        </w:r>
                      </w:p>
                    </w:tc>
                    <w:tc>
                      <w:tcPr>
                        <w:tcW w:w="2575" w:type="dxa"/>
                        <w:shd w:val="clear" w:color="auto" w:fill="E4E4E4"/>
                      </w:tcPr>
                      <w:p w14:paraId="39A231B7" w14:textId="77777777" w:rsidR="0040444F" w:rsidRDefault="0040444F">
                        <w:pPr>
                          <w:pStyle w:val="TableParagraph"/>
                          <w:spacing w:line="161" w:lineRule="exact"/>
                          <w:ind w:left="-1" w:right="1805"/>
                          <w:jc w:val="center"/>
                          <w:rPr>
                            <w:sz w:val="16"/>
                          </w:rPr>
                        </w:pPr>
                        <w:r>
                          <w:rPr>
                            <w:spacing w:val="-1"/>
                            <w:sz w:val="16"/>
                          </w:rPr>
                          <w:t>01/11/06</w:t>
                        </w:r>
                      </w:p>
                    </w:tc>
                  </w:tr>
                  <w:tr w:rsidR="0040444F" w14:paraId="779D81A2" w14:textId="77777777">
                    <w:trPr>
                      <w:trHeight w:val="543"/>
                    </w:trPr>
                    <w:tc>
                      <w:tcPr>
                        <w:tcW w:w="2800" w:type="dxa"/>
                        <w:shd w:val="clear" w:color="auto" w:fill="E4E4E4"/>
                      </w:tcPr>
                      <w:p w14:paraId="005665F5" w14:textId="77777777" w:rsidR="0040444F" w:rsidRDefault="0040444F">
                        <w:pPr>
                          <w:pStyle w:val="TableParagraph"/>
                          <w:ind w:left="64"/>
                          <w:rPr>
                            <w:sz w:val="16"/>
                          </w:rPr>
                        </w:pPr>
                        <w:r>
                          <w:rPr>
                            <w:sz w:val="16"/>
                          </w:rPr>
                          <w:t>* 477.0 RHINITIS DUE TO P</w:t>
                        </w:r>
                      </w:p>
                    </w:tc>
                    <w:tc>
                      <w:tcPr>
                        <w:tcW w:w="912" w:type="dxa"/>
                        <w:gridSpan w:val="2"/>
                        <w:shd w:val="clear" w:color="auto" w:fill="E4E4E4"/>
                      </w:tcPr>
                      <w:p w14:paraId="0D921736" w14:textId="77777777" w:rsidR="0040444F" w:rsidRDefault="0040444F">
                        <w:pPr>
                          <w:pStyle w:val="TableParagraph"/>
                          <w:ind w:left="144"/>
                          <w:rPr>
                            <w:sz w:val="16"/>
                          </w:rPr>
                        </w:pPr>
                        <w:r>
                          <w:rPr>
                            <w:spacing w:val="-1"/>
                            <w:sz w:val="16"/>
                          </w:rPr>
                          <w:t>01/12/06</w:t>
                        </w:r>
                      </w:p>
                    </w:tc>
                    <w:tc>
                      <w:tcPr>
                        <w:tcW w:w="3168" w:type="dxa"/>
                        <w:gridSpan w:val="2"/>
                        <w:shd w:val="clear" w:color="auto" w:fill="E4E4E4"/>
                      </w:tcPr>
                      <w:p w14:paraId="389136BB" w14:textId="77777777" w:rsidR="0040444F" w:rsidRDefault="0040444F">
                        <w:pPr>
                          <w:pStyle w:val="TableParagraph"/>
                          <w:spacing w:line="181" w:lineRule="exact"/>
                          <w:ind w:left="287"/>
                          <w:rPr>
                            <w:sz w:val="16"/>
                          </w:rPr>
                        </w:pPr>
                        <w:r>
                          <w:rPr>
                            <w:sz w:val="16"/>
                          </w:rPr>
                          <w:t>Organ/Space SSI:</w:t>
                        </w:r>
                      </w:p>
                      <w:p w14:paraId="35ED6A0C" w14:textId="77777777" w:rsidR="0040444F" w:rsidRDefault="0040444F">
                        <w:pPr>
                          <w:pStyle w:val="TableParagraph"/>
                          <w:spacing w:line="181" w:lineRule="exact"/>
                          <w:ind w:left="288"/>
                          <w:rPr>
                            <w:sz w:val="16"/>
                          </w:rPr>
                        </w:pPr>
                        <w:r>
                          <w:rPr>
                            <w:sz w:val="16"/>
                          </w:rPr>
                          <w:t>C. difficile Colitis:</w:t>
                        </w:r>
                      </w:p>
                    </w:tc>
                    <w:tc>
                      <w:tcPr>
                        <w:tcW w:w="2575" w:type="dxa"/>
                        <w:shd w:val="clear" w:color="auto" w:fill="E4E4E4"/>
                      </w:tcPr>
                      <w:p w14:paraId="700A30AA" w14:textId="77777777" w:rsidR="0040444F" w:rsidRDefault="0040444F">
                        <w:pPr>
                          <w:pStyle w:val="TableParagraph"/>
                          <w:spacing w:line="181" w:lineRule="exact"/>
                          <w:ind w:left="-1" w:right="1805"/>
                          <w:jc w:val="center"/>
                          <w:rPr>
                            <w:sz w:val="16"/>
                          </w:rPr>
                        </w:pPr>
                        <w:r>
                          <w:rPr>
                            <w:spacing w:val="-1"/>
                            <w:sz w:val="16"/>
                          </w:rPr>
                          <w:t>01/11/06</w:t>
                        </w:r>
                      </w:p>
                      <w:p w14:paraId="51F9CF96" w14:textId="77777777" w:rsidR="0040444F" w:rsidRDefault="0040444F">
                        <w:pPr>
                          <w:pStyle w:val="TableParagraph"/>
                          <w:spacing w:line="181" w:lineRule="exact"/>
                          <w:ind w:left="2" w:right="1805"/>
                          <w:jc w:val="center"/>
                          <w:rPr>
                            <w:sz w:val="16"/>
                          </w:rPr>
                        </w:pPr>
                        <w:r>
                          <w:rPr>
                            <w:sz w:val="16"/>
                          </w:rPr>
                          <w:t>NO</w:t>
                        </w:r>
                      </w:p>
                    </w:tc>
                  </w:tr>
                  <w:tr w:rsidR="0040444F" w14:paraId="57FEACA3" w14:textId="77777777">
                    <w:trPr>
                      <w:trHeight w:val="358"/>
                    </w:trPr>
                    <w:tc>
                      <w:tcPr>
                        <w:tcW w:w="2800" w:type="dxa"/>
                        <w:shd w:val="clear" w:color="auto" w:fill="E4E4E4"/>
                      </w:tcPr>
                      <w:p w14:paraId="70832360" w14:textId="77777777" w:rsidR="0040444F" w:rsidRDefault="0040444F">
                        <w:pPr>
                          <w:pStyle w:val="TableParagraph"/>
                          <w:spacing w:before="9"/>
                          <w:rPr>
                            <w:rFonts w:ascii="Times New Roman"/>
                            <w:sz w:val="15"/>
                          </w:rPr>
                        </w:pPr>
                      </w:p>
                      <w:p w14:paraId="71F12012" w14:textId="77777777" w:rsidR="0040444F" w:rsidRDefault="0040444F">
                        <w:pPr>
                          <w:pStyle w:val="TableParagraph"/>
                          <w:spacing w:line="156" w:lineRule="exact"/>
                          <w:ind w:left="64"/>
                          <w:rPr>
                            <w:sz w:val="16"/>
                          </w:rPr>
                        </w:pPr>
                        <w:r>
                          <w:rPr>
                            <w:sz w:val="16"/>
                          </w:rPr>
                          <w:t>* indicates Other (ICD)</w:t>
                        </w:r>
                      </w:p>
                    </w:tc>
                    <w:tc>
                      <w:tcPr>
                        <w:tcW w:w="912" w:type="dxa"/>
                        <w:gridSpan w:val="2"/>
                        <w:shd w:val="clear" w:color="auto" w:fill="E4E4E4"/>
                      </w:tcPr>
                      <w:p w14:paraId="4A6838AB" w14:textId="77777777" w:rsidR="0040444F" w:rsidRDefault="0040444F">
                        <w:pPr>
                          <w:pStyle w:val="TableParagraph"/>
                          <w:rPr>
                            <w:rFonts w:ascii="Times New Roman"/>
                            <w:sz w:val="16"/>
                          </w:rPr>
                        </w:pPr>
                      </w:p>
                    </w:tc>
                    <w:tc>
                      <w:tcPr>
                        <w:tcW w:w="3168" w:type="dxa"/>
                        <w:gridSpan w:val="2"/>
                        <w:shd w:val="clear" w:color="auto" w:fill="E4E4E4"/>
                      </w:tcPr>
                      <w:p w14:paraId="1B52C1C7" w14:textId="77777777" w:rsidR="0040444F" w:rsidRDefault="0040444F">
                        <w:pPr>
                          <w:pStyle w:val="TableParagraph"/>
                          <w:rPr>
                            <w:rFonts w:ascii="Times New Roman"/>
                            <w:sz w:val="16"/>
                          </w:rPr>
                        </w:pPr>
                      </w:p>
                    </w:tc>
                    <w:tc>
                      <w:tcPr>
                        <w:tcW w:w="2575" w:type="dxa"/>
                        <w:shd w:val="clear" w:color="auto" w:fill="E4E4E4"/>
                      </w:tcPr>
                      <w:p w14:paraId="50E0B7F9" w14:textId="77777777" w:rsidR="0040444F" w:rsidRDefault="0040444F">
                        <w:pPr>
                          <w:pStyle w:val="TableParagraph"/>
                          <w:rPr>
                            <w:rFonts w:ascii="Times New Roman"/>
                            <w:sz w:val="16"/>
                          </w:rPr>
                        </w:pPr>
                      </w:p>
                    </w:tc>
                  </w:tr>
                </w:tbl>
                <w:p w14:paraId="6031D99B" w14:textId="77777777" w:rsidR="0040444F" w:rsidRDefault="0040444F">
                  <w:pPr>
                    <w:pStyle w:val="BodyText"/>
                  </w:pPr>
                </w:p>
              </w:txbxContent>
            </v:textbox>
            <w10:wrap anchorx="page" anchory="page"/>
          </v:shape>
        </w:pict>
      </w:r>
      <w:r>
        <w:rPr>
          <w:rFonts w:ascii="Times New Roman"/>
          <w:sz w:val="20"/>
        </w:rPr>
      </w:r>
      <w:r>
        <w:rPr>
          <w:rFonts w:ascii="Times New Roman"/>
          <w:sz w:val="20"/>
        </w:rPr>
        <w:pict w14:anchorId="0437E85C">
          <v:group id="_x0000_s1249" style="width:470.95pt;height:126.9pt;mso-position-horizontal-relative:char;mso-position-vertical-relative:line" coordsize="9419,2538">
            <o:lock v:ext="edit" rotation="t" position="t"/>
            <v:shape id="_x0000_s1254" style="position:absolute;width:9419;height:2538" coordsize="9419,2538" path="m9419,l,,,182r,l,2537r9419,l9419,182,9419,xe" fillcolor="#e4e4e4" stroked="f">
              <v:path arrowok="t"/>
            </v:shape>
            <v:shape id="_x0000_s1253" type="#_x0000_t202" style="position:absolute;left:28;top:2;width:2900;height:183" filled="f" stroked="f">
              <v:textbox inset="0,0,0,0">
                <w:txbxContent>
                  <w:p w14:paraId="102489F5" w14:textId="77777777" w:rsidR="0040444F" w:rsidRDefault="0040444F">
                    <w:pPr>
                      <w:rPr>
                        <w:sz w:val="16"/>
                      </w:rPr>
                    </w:pPr>
                    <w:r>
                      <w:rPr>
                        <w:sz w:val="16"/>
                      </w:rPr>
                      <w:t>VA NON-CARDIAC RISK ASSESSMENT</w:t>
                    </w:r>
                  </w:p>
                </w:txbxContent>
              </v:textbox>
            </v:shape>
            <v:shape id="_x0000_s1252" type="#_x0000_t202" style="position:absolute;left:4156;top:2;width:1462;height:183" filled="f" stroked="f">
              <v:textbox inset="0,0,0,0">
                <w:txbxContent>
                  <w:p w14:paraId="325228F0" w14:textId="77777777" w:rsidR="0040444F" w:rsidRDefault="0040444F">
                    <w:pPr>
                      <w:rPr>
                        <w:sz w:val="16"/>
                      </w:rPr>
                    </w:pPr>
                    <w:r>
                      <w:rPr>
                        <w:sz w:val="16"/>
                      </w:rPr>
                      <w:t>Assessment: 236</w:t>
                    </w:r>
                  </w:p>
                </w:txbxContent>
              </v:textbox>
            </v:shape>
            <v:shape id="_x0000_s1251" type="#_x0000_t202" style="position:absolute;left:6653;top:2;width:597;height:183" filled="f" stroked="f">
              <v:textbox inset="0,0,0,0">
                <w:txbxContent>
                  <w:p w14:paraId="3B6F0383" w14:textId="77777777" w:rsidR="0040444F" w:rsidRDefault="0040444F">
                    <w:pPr>
                      <w:rPr>
                        <w:sz w:val="16"/>
                      </w:rPr>
                    </w:pPr>
                    <w:r>
                      <w:rPr>
                        <w:sz w:val="16"/>
                      </w:rPr>
                      <w:t>PAGE 3</w:t>
                    </w:r>
                  </w:p>
                </w:txbxContent>
              </v:textbox>
            </v:shape>
            <v:shape id="_x0000_s1250" type="#_x0000_t202" style="position:absolute;left:28;top:185;width:7700;height:2175" filled="f" stroked="f">
              <v:textbox inset="0,0,0,0">
                <w:txbxContent>
                  <w:p w14:paraId="21CEF731" w14:textId="2DA62F19" w:rsidR="0040444F" w:rsidRDefault="0040444F">
                    <w:pPr>
                      <w:spacing w:line="181" w:lineRule="exact"/>
                      <w:rPr>
                        <w:sz w:val="16"/>
                      </w:rPr>
                    </w:pPr>
                    <w:r>
                      <w:rPr>
                        <w:sz w:val="16"/>
                      </w:rPr>
                      <w:t xml:space="preserve">FOR SURPATIENT,FORTY </w:t>
                    </w:r>
                    <w:r w:rsidR="00D96BC7">
                      <w:rPr>
                        <w:sz w:val="16"/>
                      </w:rPr>
                      <w:t>XXX-XX-XXXX</w:t>
                    </w:r>
                    <w:r>
                      <w:rPr>
                        <w:sz w:val="16"/>
                      </w:rPr>
                      <w:t xml:space="preserve"> (COMPLETED)</w:t>
                    </w:r>
                  </w:p>
                  <w:p w14:paraId="1BEDCDEC" w14:textId="77777777" w:rsidR="0040444F" w:rsidRDefault="0040444F">
                    <w:pPr>
                      <w:spacing w:line="181" w:lineRule="exact"/>
                      <w:rPr>
                        <w:sz w:val="16"/>
                      </w:rPr>
                    </w:pPr>
                    <w:r>
                      <w:rPr>
                        <w:sz w:val="16"/>
                      </w:rPr>
                      <w:t>================================================================================</w:t>
                    </w:r>
                  </w:p>
                  <w:p w14:paraId="0D019647" w14:textId="77777777" w:rsidR="0040444F" w:rsidRDefault="0040444F">
                    <w:pPr>
                      <w:rPr>
                        <w:sz w:val="16"/>
                      </w:rPr>
                    </w:pPr>
                  </w:p>
                  <w:p w14:paraId="10EED679" w14:textId="77777777" w:rsidR="0040444F" w:rsidRDefault="0040444F">
                    <w:pPr>
                      <w:ind w:right="689"/>
                      <w:jc w:val="center"/>
                      <w:rPr>
                        <w:sz w:val="16"/>
                      </w:rPr>
                    </w:pPr>
                    <w:r>
                      <w:rPr>
                        <w:sz w:val="16"/>
                      </w:rPr>
                      <w:t>OUTCOME INFORMATION</w:t>
                    </w:r>
                  </w:p>
                  <w:p w14:paraId="35A687AC" w14:textId="77777777" w:rsidR="0040444F" w:rsidRDefault="0040444F">
                    <w:pPr>
                      <w:rPr>
                        <w:sz w:val="16"/>
                      </w:rPr>
                    </w:pPr>
                  </w:p>
                  <w:p w14:paraId="50AF8F4D" w14:textId="77777777" w:rsidR="0040444F" w:rsidRDefault="0040444F">
                    <w:pPr>
                      <w:ind w:right="998" w:firstLine="192"/>
                      <w:rPr>
                        <w:sz w:val="16"/>
                      </w:rPr>
                    </w:pPr>
                    <w:r>
                      <w:rPr>
                        <w:sz w:val="16"/>
                      </w:rPr>
                      <w:t>Postoperative Diagnosis Code (ICD9): 540.1 ABSCESS OF APPENDIX Length of Postoperative Hospital Stay: 3 DAYS</w:t>
                    </w:r>
                  </w:p>
                  <w:p w14:paraId="7A195130" w14:textId="77777777" w:rsidR="0040444F" w:rsidRDefault="0040444F">
                    <w:pPr>
                      <w:ind w:left="959" w:right="3744" w:firstLine="1344"/>
                      <w:rPr>
                        <w:sz w:val="16"/>
                      </w:rPr>
                    </w:pPr>
                    <w:r>
                      <w:rPr>
                        <w:sz w:val="16"/>
                      </w:rPr>
                      <w:t>Date of Death: Return to OR Within 30 Days: NO</w:t>
                    </w:r>
                  </w:p>
                  <w:p w14:paraId="384CA4EF" w14:textId="77777777" w:rsidR="0040444F" w:rsidRDefault="0040444F">
                    <w:pPr>
                      <w:rPr>
                        <w:sz w:val="18"/>
                      </w:rPr>
                    </w:pPr>
                  </w:p>
                  <w:p w14:paraId="6F604075" w14:textId="77777777" w:rsidR="0040444F" w:rsidRDefault="0040444F">
                    <w:pPr>
                      <w:spacing w:before="158"/>
                      <w:ind w:right="210"/>
                      <w:jc w:val="center"/>
                      <w:rPr>
                        <w:sz w:val="16"/>
                      </w:rPr>
                    </w:pPr>
                    <w:r>
                      <w:rPr>
                        <w:sz w:val="16"/>
                      </w:rPr>
                      <w:t>PERIOPERATIVE OCCURRENCE INFORMATION</w:t>
                    </w:r>
                  </w:p>
                </w:txbxContent>
              </v:textbox>
            </v:shape>
            <w10:anchorlock/>
          </v:group>
        </w:pict>
      </w:r>
    </w:p>
    <w:p w14:paraId="28F89967" w14:textId="77777777" w:rsidR="007D435F" w:rsidRDefault="007D435F">
      <w:pPr>
        <w:rPr>
          <w:rFonts w:ascii="Times New Roman"/>
          <w:sz w:val="20"/>
        </w:rPr>
        <w:sectPr w:rsidR="007D435F">
          <w:footerReference w:type="default" r:id="rId590"/>
          <w:pgSz w:w="12240" w:h="15840"/>
          <w:pgMar w:top="1440" w:right="1300" w:bottom="940" w:left="1220" w:header="0" w:footer="746" w:gutter="0"/>
          <w:cols w:space="720"/>
        </w:sectPr>
      </w:pPr>
    </w:p>
    <w:p w14:paraId="6421BF4F" w14:textId="77777777" w:rsidR="007D435F" w:rsidRDefault="00B87847">
      <w:pPr>
        <w:spacing w:before="78"/>
        <w:ind w:left="220"/>
        <w:rPr>
          <w:rFonts w:ascii="Times New Roman"/>
          <w:b/>
          <w:sz w:val="20"/>
        </w:rPr>
      </w:pPr>
      <w:r>
        <w:rPr>
          <w:rFonts w:ascii="Times New Roman"/>
          <w:b/>
          <w:sz w:val="20"/>
        </w:rPr>
        <w:lastRenderedPageBreak/>
        <w:t xml:space="preserve">Example </w:t>
      </w:r>
      <w:r>
        <w:rPr>
          <w:rFonts w:ascii="Times New Roman"/>
          <w:b/>
          <w:sz w:val="18"/>
        </w:rPr>
        <w:t xml:space="preserve">2: </w:t>
      </w:r>
      <w:r>
        <w:rPr>
          <w:rFonts w:ascii="Times New Roman"/>
          <w:b/>
          <w:sz w:val="20"/>
        </w:rPr>
        <w:t>Print Surgery Risk Assessment for a Cardiac Case</w:t>
      </w:r>
    </w:p>
    <w:p w14:paraId="7DB5310E" w14:textId="77777777" w:rsidR="007D435F" w:rsidRDefault="00B87847">
      <w:pPr>
        <w:pStyle w:val="BodyText"/>
        <w:tabs>
          <w:tab w:val="left" w:pos="9610"/>
        </w:tabs>
        <w:spacing w:before="121"/>
        <w:ind w:left="220"/>
      </w:pPr>
      <w:r>
        <w:rPr>
          <w:shd w:val="clear" w:color="auto" w:fill="E4E4E4"/>
        </w:rPr>
        <w:t xml:space="preserve">Select Surgery Risk Assessment Menu Option: </w:t>
      </w:r>
      <w:r>
        <w:rPr>
          <w:b/>
          <w:shd w:val="clear" w:color="auto" w:fill="E4E4E4"/>
        </w:rPr>
        <w:t xml:space="preserve">P  </w:t>
      </w:r>
      <w:r>
        <w:rPr>
          <w:shd w:val="clear" w:color="auto" w:fill="E4E4E4"/>
        </w:rPr>
        <w:t>Print a Surgery Risk</w:t>
      </w:r>
      <w:r>
        <w:rPr>
          <w:spacing w:val="-33"/>
          <w:shd w:val="clear" w:color="auto" w:fill="E4E4E4"/>
        </w:rPr>
        <w:t xml:space="preserve"> </w:t>
      </w:r>
      <w:r>
        <w:rPr>
          <w:shd w:val="clear" w:color="auto" w:fill="E4E4E4"/>
        </w:rPr>
        <w:t>Assessment</w:t>
      </w:r>
      <w:r>
        <w:rPr>
          <w:shd w:val="clear" w:color="auto" w:fill="E4E4E4"/>
        </w:rPr>
        <w:tab/>
      </w:r>
    </w:p>
    <w:p w14:paraId="2B27F3DA" w14:textId="77777777" w:rsidR="007D435F" w:rsidRDefault="00277930">
      <w:pPr>
        <w:pStyle w:val="BodyText"/>
        <w:spacing w:before="10"/>
        <w:rPr>
          <w:sz w:val="18"/>
        </w:rPr>
      </w:pPr>
      <w:r>
        <w:pict w14:anchorId="6FD9D168">
          <v:group id="_x0000_s1241" style="position:absolute;margin-left:70.6pt;margin-top:12.65pt;width:470.95pt;height:45.6pt;z-index:-15214592;mso-wrap-distance-left:0;mso-wrap-distance-right:0;mso-position-horizontal-relative:page" coordorigin="1412,253" coordsize="9419,912">
            <v:shape id="_x0000_s1248" style="position:absolute;left:1411;top:254;width:9419;height:905" coordorigin="1412,255" coordsize="9419,905" path="m10831,255r-9419,l1412,435r,182l1412,797r,183l1412,1160r9419,l10831,980r,-183l10831,617r,-182l10831,255xe" fillcolor="#e4e4e4" stroked="f">
              <v:path arrowok="t"/>
            </v:shape>
            <v:shape id="_x0000_s1247" type="#_x0000_t202" style="position:absolute;left:1440;top:253;width:7701;height:183" filled="f" stroked="f">
              <v:textbox inset="0,0,0,0">
                <w:txbxContent>
                  <w:p w14:paraId="40192FE0" w14:textId="77777777" w:rsidR="0040444F" w:rsidRDefault="0040444F">
                    <w:pPr>
                      <w:rPr>
                        <w:b/>
                        <w:sz w:val="16"/>
                      </w:rPr>
                    </w:pPr>
                    <w:r>
                      <w:rPr>
                        <w:sz w:val="16"/>
                      </w:rPr>
                      <w:t>Do you want to batch print assessments for a specific date range ? NO//</w:t>
                    </w:r>
                    <w:r>
                      <w:rPr>
                        <w:spacing w:val="64"/>
                        <w:sz w:val="16"/>
                      </w:rPr>
                      <w:t xml:space="preserve"> </w:t>
                    </w:r>
                    <w:r>
                      <w:rPr>
                        <w:b/>
                        <w:sz w:val="16"/>
                      </w:rPr>
                      <w:t>&lt;Enter&gt;</w:t>
                    </w:r>
                  </w:p>
                </w:txbxContent>
              </v:textbox>
            </v:shape>
            <v:shape id="_x0000_s1246" type="#_x0000_t202" style="position:absolute;left:1440;top:795;width:3668;height:370" filled="f" stroked="f">
              <v:textbox inset="0,0,0,0">
                <w:txbxContent>
                  <w:p w14:paraId="5CFEE21F" w14:textId="77777777" w:rsidR="0040444F" w:rsidRDefault="0040444F">
                    <w:pPr>
                      <w:spacing w:line="247" w:lineRule="auto"/>
                      <w:ind w:left="95" w:right="-1" w:hanging="96"/>
                      <w:rPr>
                        <w:sz w:val="16"/>
                      </w:rPr>
                    </w:pPr>
                    <w:r>
                      <w:rPr>
                        <w:sz w:val="16"/>
                      </w:rPr>
                      <w:t xml:space="preserve">Select Patient: </w:t>
                    </w:r>
                    <w:r>
                      <w:rPr>
                        <w:b/>
                        <w:sz w:val="16"/>
                      </w:rPr>
                      <w:t xml:space="preserve">R9922 </w:t>
                    </w:r>
                    <w:r>
                      <w:rPr>
                        <w:sz w:val="16"/>
                      </w:rPr>
                      <w:t>SURPATIENT,NINE VETERAN</w:t>
                    </w:r>
                  </w:p>
                </w:txbxContent>
              </v:textbox>
            </v:shape>
            <v:shape id="_x0000_s1245" type="#_x0000_t202" style="position:absolute;left:5952;top:795;width:790;height:183" filled="f" stroked="f">
              <v:textbox inset="0,0,0,0">
                <w:txbxContent>
                  <w:p w14:paraId="5CA8F94A" w14:textId="77777777" w:rsidR="0040444F" w:rsidRDefault="0040444F">
                    <w:pPr>
                      <w:rPr>
                        <w:sz w:val="16"/>
                      </w:rPr>
                    </w:pPr>
                    <w:r>
                      <w:rPr>
                        <w:sz w:val="16"/>
                      </w:rPr>
                      <w:t>12-19-51</w:t>
                    </w:r>
                  </w:p>
                </w:txbxContent>
              </v:textbox>
            </v:shape>
            <v:shape id="_x0000_s1244" type="#_x0000_t202" style="position:absolute;left:7201;top:795;width:884;height:183" filled="f" stroked="f">
              <v:textbox inset="0,0,0,0">
                <w:txbxContent>
                  <w:p w14:paraId="4C6AA8CB" w14:textId="77777777" w:rsidR="0040444F" w:rsidRDefault="0040444F">
                    <w:pPr>
                      <w:rPr>
                        <w:sz w:val="16"/>
                      </w:rPr>
                    </w:pPr>
                    <w:r>
                      <w:rPr>
                        <w:sz w:val="16"/>
                      </w:rPr>
                      <w:t>000345555</w:t>
                    </w:r>
                  </w:p>
                </w:txbxContent>
              </v:textbox>
            </v:shape>
            <v:shape id="_x0000_s1243" type="#_x0000_t202" style="position:absolute;left:8545;top:795;width:212;height:183" filled="f" stroked="f">
              <v:textbox inset="0,0,0,0">
                <w:txbxContent>
                  <w:p w14:paraId="7F12804D" w14:textId="77777777" w:rsidR="0040444F" w:rsidRDefault="0040444F">
                    <w:pPr>
                      <w:rPr>
                        <w:sz w:val="16"/>
                      </w:rPr>
                    </w:pPr>
                    <w:r>
                      <w:rPr>
                        <w:sz w:val="16"/>
                      </w:rPr>
                      <w:t>NO</w:t>
                    </w:r>
                  </w:p>
                </w:txbxContent>
              </v:textbox>
            </v:shape>
            <v:shape id="_x0000_s1242" type="#_x0000_t202" style="position:absolute;left:9217;top:795;width:212;height:183" filled="f" stroked="f">
              <v:textbox inset="0,0,0,0">
                <w:txbxContent>
                  <w:p w14:paraId="07A53979" w14:textId="77777777" w:rsidR="0040444F" w:rsidRDefault="0040444F">
                    <w:pPr>
                      <w:rPr>
                        <w:sz w:val="16"/>
                      </w:rPr>
                    </w:pPr>
                    <w:r>
                      <w:rPr>
                        <w:sz w:val="16"/>
                      </w:rPr>
                      <w:t>SC</w:t>
                    </w:r>
                  </w:p>
                </w:txbxContent>
              </v:textbox>
            </v:shape>
            <w10:wrap type="topAndBottom" anchorx="page"/>
          </v:group>
        </w:pict>
      </w:r>
      <w:r>
        <w:pict w14:anchorId="124387A2">
          <v:shape id="_x0000_s1240" type="#_x0000_t202" style="position:absolute;margin-left:70.6pt;margin-top:70.7pt;width:470.95pt;height:117.75pt;z-index:-15214080;mso-wrap-distance-left:0;mso-wrap-distance-right:0;mso-position-horizontal-relative:page" fillcolor="#e4e4e4" stroked="f">
            <v:textbox inset="0,0,0,0">
              <w:txbxContent>
                <w:p w14:paraId="0AC940FE" w14:textId="77777777" w:rsidR="0040444F" w:rsidRDefault="0040444F">
                  <w:pPr>
                    <w:pStyle w:val="BodyText"/>
                    <w:spacing w:before="3"/>
                    <w:ind w:left="28"/>
                  </w:pPr>
                  <w:r>
                    <w:t>SURPATIENT,NINE</w:t>
                  </w:r>
                  <w:r>
                    <w:rPr>
                      <w:spacing w:val="94"/>
                    </w:rPr>
                    <w:t xml:space="preserve"> </w:t>
                  </w:r>
                  <w:r>
                    <w:t>000-34-5555</w:t>
                  </w:r>
                </w:p>
                <w:p w14:paraId="65CF0851" w14:textId="77777777" w:rsidR="0040444F" w:rsidRDefault="0040444F">
                  <w:pPr>
                    <w:pStyle w:val="BodyText"/>
                  </w:pPr>
                </w:p>
                <w:p w14:paraId="527F0688" w14:textId="77777777" w:rsidR="0040444F" w:rsidRDefault="0040444F">
                  <w:pPr>
                    <w:pStyle w:val="BodyText"/>
                    <w:numPr>
                      <w:ilvl w:val="0"/>
                      <w:numId w:val="51"/>
                    </w:numPr>
                    <w:tabs>
                      <w:tab w:val="left" w:pos="317"/>
                      <w:tab w:val="left" w:pos="1372"/>
                    </w:tabs>
                    <w:ind w:hanging="289"/>
                  </w:pPr>
                  <w:r>
                    <w:t>07-01-06</w:t>
                  </w:r>
                  <w:r>
                    <w:tab/>
                    <w:t>* CABG X3 (1A,2V), ARTERIAL GRAFTING</w:t>
                  </w:r>
                  <w:r>
                    <w:rPr>
                      <w:spacing w:val="-9"/>
                    </w:rPr>
                    <w:t xml:space="preserve"> </w:t>
                  </w:r>
                  <w:r>
                    <w:t>(TRANSMITTED)</w:t>
                  </w:r>
                </w:p>
                <w:p w14:paraId="6E2A79F4" w14:textId="77777777" w:rsidR="0040444F" w:rsidRDefault="0040444F">
                  <w:pPr>
                    <w:pStyle w:val="BodyText"/>
                  </w:pPr>
                </w:p>
                <w:p w14:paraId="6E956AB7" w14:textId="77777777" w:rsidR="0040444F" w:rsidRDefault="0040444F">
                  <w:pPr>
                    <w:pStyle w:val="BodyText"/>
                    <w:numPr>
                      <w:ilvl w:val="0"/>
                      <w:numId w:val="51"/>
                    </w:numPr>
                    <w:tabs>
                      <w:tab w:val="left" w:pos="317"/>
                      <w:tab w:val="left" w:pos="1372"/>
                    </w:tabs>
                    <w:ind w:hanging="289"/>
                  </w:pPr>
                  <w:r>
                    <w:t>03-27-05</w:t>
                  </w:r>
                  <w:r>
                    <w:tab/>
                    <w:t>INGUINAL HERNIA</w:t>
                  </w:r>
                  <w:r>
                    <w:rPr>
                      <w:spacing w:val="-3"/>
                    </w:rPr>
                    <w:t xml:space="preserve"> </w:t>
                  </w:r>
                  <w:r>
                    <w:t>(TRANSMITTED)</w:t>
                  </w:r>
                </w:p>
                <w:p w14:paraId="752BF007" w14:textId="77777777" w:rsidR="0040444F" w:rsidRDefault="0040444F">
                  <w:pPr>
                    <w:pStyle w:val="BodyText"/>
                  </w:pPr>
                </w:p>
                <w:p w14:paraId="31A43EFF" w14:textId="77777777" w:rsidR="0040444F" w:rsidRDefault="0040444F">
                  <w:pPr>
                    <w:pStyle w:val="BodyText"/>
                    <w:numPr>
                      <w:ilvl w:val="0"/>
                      <w:numId w:val="51"/>
                    </w:numPr>
                    <w:tabs>
                      <w:tab w:val="left" w:pos="317"/>
                      <w:tab w:val="left" w:pos="1372"/>
                    </w:tabs>
                    <w:ind w:hanging="289"/>
                  </w:pPr>
                  <w:r>
                    <w:t>07-03-04</w:t>
                  </w:r>
                  <w:r>
                    <w:tab/>
                    <w:t>PULMONARY LOBECTOMY</w:t>
                  </w:r>
                  <w:r>
                    <w:rPr>
                      <w:spacing w:val="-3"/>
                    </w:rPr>
                    <w:t xml:space="preserve"> </w:t>
                  </w:r>
                  <w:r>
                    <w:t>(TRANSMITTED)</w:t>
                  </w:r>
                </w:p>
                <w:p w14:paraId="05117942" w14:textId="77777777" w:rsidR="0040444F" w:rsidRDefault="0040444F">
                  <w:pPr>
                    <w:pStyle w:val="BodyText"/>
                    <w:rPr>
                      <w:sz w:val="18"/>
                    </w:rPr>
                  </w:pPr>
                </w:p>
                <w:p w14:paraId="0A658A6F" w14:textId="77777777" w:rsidR="0040444F" w:rsidRDefault="0040444F">
                  <w:pPr>
                    <w:pStyle w:val="BodyText"/>
                    <w:rPr>
                      <w:sz w:val="18"/>
                    </w:rPr>
                  </w:pPr>
                </w:p>
                <w:p w14:paraId="747C734D" w14:textId="77777777" w:rsidR="0040444F" w:rsidRDefault="0040444F">
                  <w:pPr>
                    <w:pStyle w:val="BodyText"/>
                    <w:spacing w:before="132"/>
                    <w:ind w:left="28"/>
                    <w:rPr>
                      <w:b/>
                    </w:rPr>
                  </w:pPr>
                  <w:r>
                    <w:t xml:space="preserve">Select Surgical Case: Select Surgical Case: </w:t>
                  </w:r>
                  <w:r>
                    <w:rPr>
                      <w:b/>
                    </w:rPr>
                    <w:t>1</w:t>
                  </w:r>
                </w:p>
                <w:p w14:paraId="65604CE7" w14:textId="77777777" w:rsidR="0040444F" w:rsidRDefault="0040444F">
                  <w:pPr>
                    <w:pStyle w:val="BodyText"/>
                    <w:spacing w:before="11"/>
                    <w:rPr>
                      <w:b/>
                      <w:sz w:val="15"/>
                    </w:rPr>
                  </w:pPr>
                </w:p>
                <w:p w14:paraId="3A73248B" w14:textId="77777777" w:rsidR="0040444F" w:rsidRDefault="0040444F">
                  <w:pPr>
                    <w:ind w:left="28"/>
                    <w:rPr>
                      <w:b/>
                      <w:i/>
                      <w:sz w:val="16"/>
                    </w:rPr>
                  </w:pPr>
                  <w:r>
                    <w:rPr>
                      <w:sz w:val="16"/>
                    </w:rPr>
                    <w:t xml:space="preserve">Print the Completed Assessment on which Device: </w:t>
                  </w:r>
                  <w:r>
                    <w:rPr>
                      <w:b/>
                      <w:i/>
                      <w:sz w:val="16"/>
                    </w:rPr>
                    <w:t>[Select Print Device]</w:t>
                  </w:r>
                </w:p>
              </w:txbxContent>
            </v:textbox>
            <w10:wrap type="topAndBottom" anchorx="page"/>
          </v:shape>
        </w:pict>
      </w:r>
    </w:p>
    <w:p w14:paraId="36C2BF26" w14:textId="77777777" w:rsidR="007D435F" w:rsidRDefault="007D435F">
      <w:pPr>
        <w:pStyle w:val="BodyText"/>
        <w:spacing w:before="3"/>
        <w:rPr>
          <w:sz w:val="17"/>
        </w:rPr>
      </w:pPr>
    </w:p>
    <w:p w14:paraId="682BDD2F" w14:textId="77777777" w:rsidR="007D435F" w:rsidRDefault="00B87847">
      <w:pPr>
        <w:tabs>
          <w:tab w:val="left" w:pos="4399"/>
          <w:tab w:val="left" w:pos="9562"/>
        </w:tabs>
        <w:spacing w:line="232" w:lineRule="exact"/>
        <w:ind w:left="22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75D13FBE" w14:textId="77777777" w:rsidR="007D435F" w:rsidRDefault="007D435F">
      <w:pPr>
        <w:spacing w:line="232" w:lineRule="exact"/>
        <w:rPr>
          <w:rFonts w:ascii="Times New Roman"/>
        </w:rPr>
        <w:sectPr w:rsidR="007D435F">
          <w:footerReference w:type="default" r:id="rId591"/>
          <w:pgSz w:w="12240" w:h="15840"/>
          <w:pgMar w:top="1360" w:right="1300" w:bottom="940" w:left="1220" w:header="0" w:footer="746" w:gutter="0"/>
          <w:cols w:space="720"/>
        </w:sectPr>
      </w:pPr>
    </w:p>
    <w:p w14:paraId="77875CE6" w14:textId="77777777" w:rsidR="007D435F" w:rsidRDefault="00277930">
      <w:pPr>
        <w:pStyle w:val="BodyText"/>
        <w:ind w:left="191"/>
        <w:rPr>
          <w:rFonts w:ascii="Times New Roman"/>
          <w:sz w:val="20"/>
        </w:rPr>
      </w:pPr>
      <w:r>
        <w:rPr>
          <w:rFonts w:ascii="Times New Roman"/>
          <w:sz w:val="20"/>
        </w:rPr>
      </w:r>
      <w:r>
        <w:rPr>
          <w:rFonts w:ascii="Times New Roman"/>
          <w:sz w:val="20"/>
        </w:rPr>
        <w:pict w14:anchorId="5F9EF5D3">
          <v:shape id="_x0000_s5962" type="#_x0000_t202" style="width:470.95pt;height:72.5pt;mso-left-percent:-10001;mso-top-percent:-10001;mso-position-horizontal:absolute;mso-position-horizontal-relative:char;mso-position-vertical:absolute;mso-position-vertical-relative:line;mso-left-percent:-10001;mso-top-percent:-10001" fillcolor="#e4e4e4" stroked="f">
            <v:textbox inset="0,0,0,0">
              <w:txbxContent>
                <w:p w14:paraId="351FF1B4" w14:textId="77777777" w:rsidR="0040444F" w:rsidRDefault="0040444F">
                  <w:pPr>
                    <w:pStyle w:val="BodyText"/>
                    <w:spacing w:before="3"/>
                    <w:ind w:left="700"/>
                  </w:pPr>
                  <w:r>
                    <w:t>VA SURGICAL QUALITY IMPROVEMENT PROGRAM - CARDIAC SPECIALTY</w:t>
                  </w:r>
                </w:p>
                <w:p w14:paraId="25885BE3" w14:textId="77777777" w:rsidR="0040444F" w:rsidRDefault="0040444F">
                  <w:pPr>
                    <w:pStyle w:val="BodyText"/>
                  </w:pPr>
                </w:p>
                <w:p w14:paraId="7B39D09A" w14:textId="77777777" w:rsidR="0040444F" w:rsidRDefault="0040444F">
                  <w:pPr>
                    <w:pStyle w:val="BodyText"/>
                    <w:spacing w:before="1"/>
                    <w:ind w:left="28"/>
                  </w:pPr>
                  <w:r>
                    <w:t>================================================================================</w:t>
                  </w:r>
                </w:p>
                <w:p w14:paraId="7404AC89" w14:textId="77777777" w:rsidR="0040444F" w:rsidRDefault="0040444F">
                  <w:pPr>
                    <w:pStyle w:val="BodyText"/>
                    <w:tabs>
                      <w:tab w:val="left" w:pos="5789"/>
                    </w:tabs>
                    <w:spacing w:before="1" w:line="181" w:lineRule="exact"/>
                    <w:ind w:left="28"/>
                  </w:pPr>
                  <w:r>
                    <w:t>I.</w:t>
                  </w:r>
                  <w:r>
                    <w:rPr>
                      <w:spacing w:val="-3"/>
                    </w:rPr>
                    <w:t xml:space="preserve"> </w:t>
                  </w:r>
                  <w:r>
                    <w:t>IDENTIFYING</w:t>
                  </w:r>
                  <w:r>
                    <w:rPr>
                      <w:spacing w:val="-3"/>
                    </w:rPr>
                    <w:t xml:space="preserve"> </w:t>
                  </w:r>
                  <w:r>
                    <w:t>DATA</w:t>
                  </w:r>
                  <w:r>
                    <w:tab/>
                    <w:t>Case #:</w:t>
                  </w:r>
                  <w:r>
                    <w:rPr>
                      <w:spacing w:val="-3"/>
                    </w:rPr>
                    <w:t xml:space="preserve"> </w:t>
                  </w:r>
                  <w:r>
                    <w:t>45730</w:t>
                  </w:r>
                </w:p>
                <w:p w14:paraId="725C0910" w14:textId="77777777" w:rsidR="0040444F" w:rsidRDefault="0040444F">
                  <w:pPr>
                    <w:pStyle w:val="BodyText"/>
                    <w:tabs>
                      <w:tab w:val="left" w:pos="5789"/>
                    </w:tabs>
                    <w:spacing w:line="181" w:lineRule="exact"/>
                    <w:ind w:left="28"/>
                  </w:pPr>
                  <w:r>
                    <w:t>Patient:</w:t>
                  </w:r>
                  <w:r>
                    <w:rPr>
                      <w:spacing w:val="-4"/>
                    </w:rPr>
                    <w:t xml:space="preserve"> </w:t>
                  </w:r>
                  <w:r>
                    <w:t>SQWMNW,BILL</w:t>
                  </w:r>
                  <w:r>
                    <w:rPr>
                      <w:spacing w:val="89"/>
                    </w:rPr>
                    <w:t xml:space="preserve"> </w:t>
                  </w:r>
                  <w:r>
                    <w:t>000-00-1941</w:t>
                  </w:r>
                  <w:r>
                    <w:tab/>
                    <w:t>Fac./Div. #:</w:t>
                  </w:r>
                  <w:r>
                    <w:rPr>
                      <w:spacing w:val="-3"/>
                    </w:rPr>
                    <w:t xml:space="preserve"> </w:t>
                  </w:r>
                  <w:r>
                    <w:t>442</w:t>
                  </w:r>
                </w:p>
                <w:p w14:paraId="4FD4B069" w14:textId="77777777" w:rsidR="0040444F" w:rsidRDefault="0040444F">
                  <w:pPr>
                    <w:pStyle w:val="BodyText"/>
                    <w:tabs>
                      <w:tab w:val="left" w:pos="2429"/>
                    </w:tabs>
                    <w:spacing w:before="1" w:line="181" w:lineRule="exact"/>
                    <w:ind w:left="28"/>
                  </w:pPr>
                  <w:r>
                    <w:t>Surgery</w:t>
                  </w:r>
                  <w:r>
                    <w:rPr>
                      <w:spacing w:val="-4"/>
                    </w:rPr>
                    <w:t xml:space="preserve"> </w:t>
                  </w:r>
                  <w:r>
                    <w:t>Date:</w:t>
                  </w:r>
                  <w:r>
                    <w:rPr>
                      <w:spacing w:val="-3"/>
                    </w:rPr>
                    <w:t xml:space="preserve"> </w:t>
                  </w:r>
                  <w:r>
                    <w:t>01/27/14</w:t>
                  </w:r>
                  <w:r>
                    <w:tab/>
                    <w:t>Address:</w:t>
                  </w:r>
                </w:p>
                <w:p w14:paraId="2D8080E4" w14:textId="77777777" w:rsidR="0040444F" w:rsidRDefault="0040444F">
                  <w:pPr>
                    <w:pStyle w:val="BodyText"/>
                    <w:tabs>
                      <w:tab w:val="left" w:pos="2429"/>
                      <w:tab w:val="left" w:pos="5117"/>
                    </w:tabs>
                    <w:spacing w:line="181" w:lineRule="exact"/>
                    <w:ind w:left="28"/>
                  </w:pPr>
                  <w:r>
                    <w:t>Phone:</w:t>
                  </w:r>
                  <w:r>
                    <w:rPr>
                      <w:spacing w:val="-5"/>
                    </w:rPr>
                    <w:t xml:space="preserve"> </w:t>
                  </w:r>
                  <w:r>
                    <w:t>NS/Unknown</w:t>
                  </w:r>
                  <w:r>
                    <w:tab/>
                    <w:t>Zip</w:t>
                  </w:r>
                  <w:r>
                    <w:rPr>
                      <w:spacing w:val="-3"/>
                    </w:rPr>
                    <w:t xml:space="preserve"> </w:t>
                  </w:r>
                  <w:r>
                    <w:t>Code:</w:t>
                  </w:r>
                  <w:r>
                    <w:rPr>
                      <w:spacing w:val="-3"/>
                    </w:rPr>
                    <w:t xml:space="preserve"> </w:t>
                  </w:r>
                  <w:r>
                    <w:t>NS/Unknown</w:t>
                  </w:r>
                  <w:r>
                    <w:tab/>
                    <w:t>Date of Birth:</w:t>
                  </w:r>
                  <w:r>
                    <w:rPr>
                      <w:spacing w:val="-4"/>
                    </w:rPr>
                    <w:t xml:space="preserve"> </w:t>
                  </w:r>
                  <w:r>
                    <w:t>08/11/57</w:t>
                  </w:r>
                </w:p>
                <w:p w14:paraId="35DD6F04" w14:textId="77777777" w:rsidR="0040444F" w:rsidRDefault="0040444F">
                  <w:pPr>
                    <w:pStyle w:val="BodyText"/>
                    <w:spacing w:before="1" w:line="176" w:lineRule="exact"/>
                    <w:ind w:left="28"/>
                  </w:pPr>
                  <w:r>
                    <w:t>================================================================================</w:t>
                  </w:r>
                </w:p>
              </w:txbxContent>
            </v:textbox>
            <w10:anchorlock/>
          </v:shape>
        </w:pict>
      </w:r>
    </w:p>
    <w:p w14:paraId="1F03CD95" w14:textId="77777777" w:rsidR="007D435F" w:rsidRDefault="007D435F">
      <w:pPr>
        <w:pStyle w:val="BodyText"/>
        <w:spacing w:before="5"/>
        <w:rPr>
          <w:rFonts w:ascii="Times New Roman"/>
          <w:i/>
          <w:sz w:val="14"/>
        </w:rPr>
      </w:pPr>
    </w:p>
    <w:p w14:paraId="6FF28180" w14:textId="77777777" w:rsidR="007D435F" w:rsidRDefault="00B87847">
      <w:pPr>
        <w:pStyle w:val="ListParagraph"/>
        <w:numPr>
          <w:ilvl w:val="0"/>
          <w:numId w:val="50"/>
        </w:numPr>
        <w:tabs>
          <w:tab w:val="left" w:pos="605"/>
        </w:tabs>
        <w:spacing w:line="181" w:lineRule="exact"/>
        <w:ind w:hanging="385"/>
        <w:rPr>
          <w:rFonts w:ascii="Courier New"/>
          <w:sz w:val="16"/>
        </w:rPr>
      </w:pPr>
      <w:bookmarkStart w:id="211" w:name="_bookmark201"/>
      <w:bookmarkEnd w:id="211"/>
      <w:r>
        <w:rPr>
          <w:rFonts w:ascii="Courier New"/>
          <w:sz w:val="16"/>
        </w:rPr>
        <w:t>CLINICAL</w:t>
      </w:r>
      <w:r>
        <w:rPr>
          <w:rFonts w:ascii="Courier New"/>
          <w:spacing w:val="-2"/>
          <w:sz w:val="16"/>
        </w:rPr>
        <w:t xml:space="preserve"> </w:t>
      </w:r>
      <w:r>
        <w:rPr>
          <w:rFonts w:ascii="Courier New"/>
          <w:sz w:val="16"/>
        </w:rPr>
        <w:t>DATA</w:t>
      </w:r>
    </w:p>
    <w:p w14:paraId="455F0A6E" w14:textId="77777777" w:rsidR="007D435F" w:rsidRDefault="00B87847">
      <w:pPr>
        <w:pStyle w:val="BodyText"/>
        <w:tabs>
          <w:tab w:val="left" w:pos="2716"/>
          <w:tab w:val="left" w:pos="4060"/>
          <w:tab w:val="right" w:pos="7804"/>
        </w:tabs>
        <w:spacing w:line="181" w:lineRule="exact"/>
        <w:ind w:left="220"/>
      </w:pPr>
      <w:r>
        <w:t>Gender:</w:t>
      </w:r>
      <w:r>
        <w:tab/>
        <w:t>MALE</w:t>
      </w:r>
      <w:r>
        <w:tab/>
        <w:t>Age:</w:t>
      </w:r>
      <w:r>
        <w:tab/>
        <w:t>67</w:t>
      </w:r>
    </w:p>
    <w:p w14:paraId="6A1FEC69" w14:textId="77777777" w:rsidR="007D435F" w:rsidRDefault="00B87847">
      <w:pPr>
        <w:pStyle w:val="BodyText"/>
        <w:tabs>
          <w:tab w:val="left" w:pos="2716"/>
          <w:tab w:val="left" w:pos="4060"/>
          <w:tab w:val="left" w:pos="7132"/>
        </w:tabs>
        <w:spacing w:before="1" w:line="181" w:lineRule="exact"/>
        <w:ind w:left="220"/>
      </w:pPr>
      <w:r>
        <w:t>Height:</w:t>
      </w:r>
      <w:r>
        <w:tab/>
        <w:t>70</w:t>
      </w:r>
      <w:r>
        <w:rPr>
          <w:spacing w:val="-2"/>
        </w:rPr>
        <w:t xml:space="preserve"> </w:t>
      </w:r>
      <w:r>
        <w:t>in</w:t>
      </w:r>
      <w:r>
        <w:tab/>
        <w:t>Prior</w:t>
      </w:r>
      <w:r>
        <w:rPr>
          <w:spacing w:val="-2"/>
        </w:rPr>
        <w:t xml:space="preserve"> </w:t>
      </w:r>
      <w:r>
        <w:t>MI:</w:t>
      </w:r>
      <w:r>
        <w:tab/>
        <w:t>UNKNOWN</w:t>
      </w:r>
    </w:p>
    <w:p w14:paraId="65BD58CD" w14:textId="77777777" w:rsidR="007D435F" w:rsidRDefault="00B87847">
      <w:pPr>
        <w:pStyle w:val="BodyText"/>
        <w:tabs>
          <w:tab w:val="left" w:pos="2716"/>
          <w:tab w:val="left" w:pos="4060"/>
          <w:tab w:val="left" w:pos="7229"/>
          <w:tab w:val="left" w:pos="7419"/>
          <w:tab w:val="left" w:pos="7612"/>
        </w:tabs>
        <w:ind w:left="220" w:right="1912"/>
        <w:jc w:val="both"/>
      </w:pPr>
      <w:r>
        <w:t>Weight:</w:t>
      </w:r>
      <w:r>
        <w:tab/>
        <w:t xml:space="preserve">185 </w:t>
      </w:r>
      <w:proofErr w:type="spellStart"/>
      <w:r>
        <w:t>lb</w:t>
      </w:r>
      <w:proofErr w:type="spellEnd"/>
      <w:r>
        <w:t xml:space="preserve"> Number of prior heart surgeries:  NONE Diabetes - Long</w:t>
      </w:r>
      <w:r>
        <w:rPr>
          <w:spacing w:val="-5"/>
        </w:rPr>
        <w:t xml:space="preserve"> </w:t>
      </w:r>
      <w:r>
        <w:t xml:space="preserve">Term:   </w:t>
      </w:r>
      <w:r>
        <w:rPr>
          <w:spacing w:val="92"/>
        </w:rPr>
        <w:t xml:space="preserve"> </w:t>
      </w:r>
      <w:r>
        <w:t>NO</w:t>
      </w:r>
      <w:r>
        <w:tab/>
        <w:t>Prior</w:t>
      </w:r>
      <w:r>
        <w:rPr>
          <w:spacing w:val="-3"/>
        </w:rPr>
        <w:t xml:space="preserve"> </w:t>
      </w:r>
      <w:r>
        <w:t>heart</w:t>
      </w:r>
      <w:r>
        <w:rPr>
          <w:spacing w:val="-4"/>
        </w:rPr>
        <w:t xml:space="preserve"> </w:t>
      </w:r>
      <w:r>
        <w:t>surgery:</w:t>
      </w:r>
      <w:r>
        <w:tab/>
      </w:r>
      <w:r>
        <w:tab/>
      </w:r>
      <w:r>
        <w:rPr>
          <w:spacing w:val="-5"/>
        </w:rPr>
        <w:t xml:space="preserve">NONE </w:t>
      </w:r>
      <w:r>
        <w:t xml:space="preserve">Diabetes - 2 </w:t>
      </w:r>
      <w:proofErr w:type="spellStart"/>
      <w:r>
        <w:t>Wks</w:t>
      </w:r>
      <w:proofErr w:type="spellEnd"/>
      <w:r>
        <w:rPr>
          <w:spacing w:val="-7"/>
        </w:rPr>
        <w:t xml:space="preserve"> </w:t>
      </w:r>
      <w:r>
        <w:t xml:space="preserve">Preop: </w:t>
      </w:r>
      <w:r>
        <w:rPr>
          <w:spacing w:val="93"/>
        </w:rPr>
        <w:t xml:space="preserve"> </w:t>
      </w:r>
      <w:r>
        <w:t>NO</w:t>
      </w:r>
      <w:r>
        <w:tab/>
        <w:t>PAD:</w:t>
      </w:r>
      <w:r>
        <w:tab/>
      </w:r>
      <w:r>
        <w:tab/>
      </w:r>
      <w:r>
        <w:tab/>
      </w:r>
      <w:r>
        <w:rPr>
          <w:spacing w:val="-9"/>
        </w:rPr>
        <w:t xml:space="preserve">NO </w:t>
      </w:r>
      <w:r>
        <w:t>COPD:</w:t>
      </w:r>
      <w:r>
        <w:tab/>
        <w:t>NO</w:t>
      </w:r>
      <w:r>
        <w:tab/>
        <w:t>CVD</w:t>
      </w:r>
      <w:r>
        <w:rPr>
          <w:spacing w:val="-5"/>
        </w:rPr>
        <w:t xml:space="preserve"> </w:t>
      </w:r>
      <w:r>
        <w:t>Repair/Obstruct:</w:t>
      </w:r>
      <w:r>
        <w:tab/>
        <w:t>NO</w:t>
      </w:r>
      <w:r>
        <w:rPr>
          <w:spacing w:val="1"/>
        </w:rPr>
        <w:t xml:space="preserve"> </w:t>
      </w:r>
      <w:r>
        <w:rPr>
          <w:spacing w:val="-6"/>
        </w:rPr>
        <w:t>CVD</w:t>
      </w:r>
    </w:p>
    <w:p w14:paraId="2C049674" w14:textId="77777777" w:rsidR="007D435F" w:rsidRDefault="00B87847">
      <w:pPr>
        <w:pStyle w:val="BodyText"/>
        <w:tabs>
          <w:tab w:val="left" w:pos="2716"/>
          <w:tab w:val="left" w:pos="7227"/>
        </w:tabs>
        <w:spacing w:line="181" w:lineRule="exact"/>
        <w:ind w:left="220"/>
        <w:jc w:val="both"/>
      </w:pPr>
      <w:r>
        <w:t>FEV1:</w:t>
      </w:r>
      <w:r>
        <w:tab/>
        <w:t>9.3 liters    History</w:t>
      </w:r>
      <w:r>
        <w:rPr>
          <w:spacing w:val="-8"/>
        </w:rPr>
        <w:t xml:space="preserve"> </w:t>
      </w:r>
      <w:r>
        <w:t>of</w:t>
      </w:r>
      <w:r>
        <w:rPr>
          <w:spacing w:val="-2"/>
        </w:rPr>
        <w:t xml:space="preserve"> </w:t>
      </w:r>
      <w:r>
        <w:t>CVD:</w:t>
      </w:r>
      <w:r>
        <w:tab/>
        <w:t>NO</w:t>
      </w:r>
      <w:r>
        <w:rPr>
          <w:spacing w:val="-3"/>
        </w:rPr>
        <w:t xml:space="preserve"> </w:t>
      </w:r>
      <w:r>
        <w:t>CVD</w:t>
      </w:r>
    </w:p>
    <w:p w14:paraId="470C9BC9" w14:textId="77777777" w:rsidR="007D435F" w:rsidRDefault="00B87847">
      <w:pPr>
        <w:pStyle w:val="BodyText"/>
        <w:tabs>
          <w:tab w:val="left" w:pos="2044"/>
          <w:tab w:val="left" w:pos="2716"/>
          <w:tab w:val="left" w:pos="4059"/>
          <w:tab w:val="left" w:pos="6075"/>
          <w:tab w:val="left" w:pos="6747"/>
          <w:tab w:val="left" w:pos="7419"/>
          <w:tab w:val="left" w:pos="7611"/>
        </w:tabs>
        <w:ind w:left="220" w:right="1816"/>
      </w:pPr>
      <w:r>
        <w:t>Cardiomegaly</w:t>
      </w:r>
      <w:r>
        <w:rPr>
          <w:spacing w:val="-6"/>
        </w:rPr>
        <w:t xml:space="preserve"> </w:t>
      </w:r>
      <w:r>
        <w:t>(X-ray):</w:t>
      </w:r>
      <w:r>
        <w:tab/>
        <w:t>YES</w:t>
      </w:r>
      <w:r>
        <w:tab/>
        <w:t>Angina</w:t>
      </w:r>
      <w:r>
        <w:rPr>
          <w:spacing w:val="-4"/>
        </w:rPr>
        <w:t xml:space="preserve"> </w:t>
      </w:r>
      <w:r>
        <w:t>Severity:</w:t>
      </w:r>
      <w:r>
        <w:tab/>
      </w:r>
      <w:r>
        <w:tab/>
      </w:r>
      <w:r>
        <w:tab/>
        <w:t>NONE Tobacco</w:t>
      </w:r>
      <w:r>
        <w:rPr>
          <w:spacing w:val="-3"/>
        </w:rPr>
        <w:t xml:space="preserve"> </w:t>
      </w:r>
      <w:r>
        <w:t>Use:</w:t>
      </w:r>
      <w:r>
        <w:tab/>
        <w:t>NEVER</w:t>
      </w:r>
      <w:r>
        <w:rPr>
          <w:spacing w:val="-3"/>
        </w:rPr>
        <w:t xml:space="preserve"> </w:t>
      </w:r>
      <w:r>
        <w:t>USED</w:t>
      </w:r>
      <w:r>
        <w:rPr>
          <w:spacing w:val="-3"/>
        </w:rPr>
        <w:t xml:space="preserve"> </w:t>
      </w:r>
      <w:r>
        <w:t>TOBACCO</w:t>
      </w:r>
      <w:r>
        <w:tab/>
        <w:t>Angina</w:t>
      </w:r>
      <w:r>
        <w:rPr>
          <w:spacing w:val="-4"/>
        </w:rPr>
        <w:t xml:space="preserve"> </w:t>
      </w:r>
      <w:r>
        <w:t>Timeframe:</w:t>
      </w:r>
      <w:r>
        <w:tab/>
        <w:t>W/N 14 DAY OF SURG Tobacco Use Timeframe:</w:t>
      </w:r>
      <w:r>
        <w:rPr>
          <w:spacing w:val="-11"/>
        </w:rPr>
        <w:t xml:space="preserve"> </w:t>
      </w:r>
      <w:r>
        <w:t>NOT</w:t>
      </w:r>
      <w:r>
        <w:rPr>
          <w:spacing w:val="-3"/>
        </w:rPr>
        <w:t xml:space="preserve"> </w:t>
      </w:r>
      <w:r>
        <w:t>APPLICABLE</w:t>
      </w:r>
      <w:r>
        <w:tab/>
        <w:t>Congestive</w:t>
      </w:r>
      <w:r>
        <w:rPr>
          <w:spacing w:val="-4"/>
        </w:rPr>
        <w:t xml:space="preserve"> </w:t>
      </w:r>
      <w:r>
        <w:t>Heart</w:t>
      </w:r>
      <w:r>
        <w:rPr>
          <w:spacing w:val="-4"/>
        </w:rPr>
        <w:t xml:space="preserve"> </w:t>
      </w:r>
      <w:r>
        <w:t>Failure:</w:t>
      </w:r>
      <w:r>
        <w:tab/>
        <w:t>0-N CARD DX Positive Drug Screening:</w:t>
      </w:r>
      <w:r>
        <w:rPr>
          <w:spacing w:val="86"/>
        </w:rPr>
        <w:t xml:space="preserve"> </w:t>
      </w:r>
      <w:r>
        <w:t>NOT</w:t>
      </w:r>
      <w:r>
        <w:rPr>
          <w:spacing w:val="-3"/>
        </w:rPr>
        <w:t xml:space="preserve"> </w:t>
      </w:r>
      <w:r>
        <w:t>DONE</w:t>
      </w:r>
      <w:r>
        <w:tab/>
        <w:t>Current</w:t>
      </w:r>
      <w:r>
        <w:rPr>
          <w:spacing w:val="-4"/>
        </w:rPr>
        <w:t xml:space="preserve"> </w:t>
      </w:r>
      <w:r>
        <w:t>Diuretic</w:t>
      </w:r>
      <w:r>
        <w:rPr>
          <w:spacing w:val="-5"/>
        </w:rPr>
        <w:t xml:space="preserve"> </w:t>
      </w:r>
      <w:r>
        <w:t>Use:</w:t>
      </w:r>
      <w:r>
        <w:tab/>
      </w:r>
      <w:r>
        <w:tab/>
      </w:r>
      <w:r>
        <w:tab/>
        <w:t>NO Active</w:t>
      </w:r>
      <w:r>
        <w:rPr>
          <w:spacing w:val="-6"/>
        </w:rPr>
        <w:t xml:space="preserve"> </w:t>
      </w:r>
      <w:r>
        <w:t>Endocarditis:</w:t>
      </w:r>
      <w:r>
        <w:tab/>
        <w:t>NO</w:t>
      </w:r>
      <w:r>
        <w:tab/>
        <w:t>IV NTG 48 Hours</w:t>
      </w:r>
      <w:r>
        <w:rPr>
          <w:spacing w:val="-10"/>
        </w:rPr>
        <w:t xml:space="preserve"> </w:t>
      </w:r>
      <w:r>
        <w:t>Preceding</w:t>
      </w:r>
      <w:r>
        <w:rPr>
          <w:spacing w:val="-2"/>
        </w:rPr>
        <w:t xml:space="preserve"> </w:t>
      </w:r>
      <w:r>
        <w:t>Surgery:</w:t>
      </w:r>
      <w:r>
        <w:tab/>
      </w:r>
      <w:r>
        <w:tab/>
        <w:t>NO Functional</w:t>
      </w:r>
      <w:r>
        <w:rPr>
          <w:spacing w:val="-5"/>
        </w:rPr>
        <w:t xml:space="preserve"> </w:t>
      </w:r>
      <w:r>
        <w:t>Status:</w:t>
      </w:r>
      <w:r>
        <w:tab/>
      </w:r>
      <w:r>
        <w:tab/>
        <w:t>INDEPENDENT</w:t>
      </w:r>
      <w:r>
        <w:tab/>
        <w:t>Preop</w:t>
      </w:r>
      <w:r>
        <w:rPr>
          <w:spacing w:val="-4"/>
        </w:rPr>
        <w:t xml:space="preserve"> </w:t>
      </w:r>
      <w:r>
        <w:t>Circulatory</w:t>
      </w:r>
      <w:r>
        <w:rPr>
          <w:spacing w:val="-4"/>
        </w:rPr>
        <w:t xml:space="preserve"> </w:t>
      </w:r>
      <w:r>
        <w:t>Device:</w:t>
      </w:r>
      <w:r>
        <w:tab/>
      </w:r>
      <w:r>
        <w:tab/>
        <w:t>NONE PCI:</w:t>
      </w:r>
      <w:r>
        <w:tab/>
      </w:r>
      <w:r>
        <w:tab/>
        <w:t>NONE</w:t>
      </w:r>
      <w:r>
        <w:tab/>
        <w:t>Hypertension:</w:t>
      </w:r>
      <w:r>
        <w:tab/>
      </w:r>
      <w:r>
        <w:tab/>
      </w:r>
      <w:r>
        <w:tab/>
      </w:r>
      <w:r>
        <w:tab/>
        <w:t>NO Preop</w:t>
      </w:r>
      <w:r>
        <w:rPr>
          <w:spacing w:val="-3"/>
        </w:rPr>
        <w:t xml:space="preserve"> </w:t>
      </w:r>
      <w:r>
        <w:t>Sleep</w:t>
      </w:r>
      <w:r>
        <w:rPr>
          <w:spacing w:val="-3"/>
        </w:rPr>
        <w:t xml:space="preserve"> </w:t>
      </w:r>
      <w:r>
        <w:t>Apnea:</w:t>
      </w:r>
      <w:r>
        <w:tab/>
      </w:r>
      <w:r>
        <w:tab/>
        <w:t>LEVEL</w:t>
      </w:r>
      <w:r>
        <w:rPr>
          <w:spacing w:val="-2"/>
        </w:rPr>
        <w:t xml:space="preserve"> </w:t>
      </w:r>
      <w:r>
        <w:t>1</w:t>
      </w:r>
      <w:r>
        <w:tab/>
        <w:t>Preoperative</w:t>
      </w:r>
      <w:r>
        <w:rPr>
          <w:spacing w:val="-5"/>
        </w:rPr>
        <w:t xml:space="preserve"> </w:t>
      </w:r>
      <w:r>
        <w:t>Atrial</w:t>
      </w:r>
      <w:r>
        <w:rPr>
          <w:spacing w:val="-6"/>
        </w:rPr>
        <w:t xml:space="preserve"> </w:t>
      </w:r>
      <w:r>
        <w:t>Fibrillation:</w:t>
      </w:r>
      <w:r>
        <w:tab/>
      </w:r>
      <w:r>
        <w:tab/>
        <w:t>NO Sleep</w:t>
      </w:r>
      <w:r>
        <w:rPr>
          <w:spacing w:val="-6"/>
        </w:rPr>
        <w:t xml:space="preserve"> </w:t>
      </w:r>
      <w:r>
        <w:t>Apnea-Compliance:</w:t>
      </w:r>
      <w:r>
        <w:tab/>
      </w:r>
      <w:r>
        <w:tab/>
        <w:t>Impaired Cognitive Function:</w:t>
      </w:r>
      <w:r>
        <w:rPr>
          <w:spacing w:val="-17"/>
        </w:rPr>
        <w:t xml:space="preserve"> </w:t>
      </w:r>
      <w:r>
        <w:t>YES-DOCUMEN</w:t>
      </w:r>
    </w:p>
    <w:p w14:paraId="49C137F9" w14:textId="77777777" w:rsidR="007D435F" w:rsidRDefault="007D435F">
      <w:pPr>
        <w:pStyle w:val="BodyText"/>
      </w:pPr>
    </w:p>
    <w:p w14:paraId="148D3004" w14:textId="77777777" w:rsidR="007D435F" w:rsidRDefault="00277930">
      <w:pPr>
        <w:pStyle w:val="ListParagraph"/>
        <w:numPr>
          <w:ilvl w:val="0"/>
          <w:numId w:val="50"/>
        </w:numPr>
        <w:tabs>
          <w:tab w:val="left" w:pos="701"/>
        </w:tabs>
        <w:ind w:left="700" w:hanging="481"/>
        <w:rPr>
          <w:rFonts w:ascii="Courier New"/>
          <w:sz w:val="16"/>
        </w:rPr>
      </w:pPr>
      <w:r>
        <w:pict w14:anchorId="704980FB">
          <v:shape id="_x0000_s1238" style="position:absolute;left:0;text-align:left;margin-left:70.6pt;margin-top:-.2pt;width:470.95pt;height:163.1pt;z-index:-46841856;mso-position-horizontal-relative:page" coordorigin="1412,-4" coordsize="9419,3262" path="m10831,-4r-9419,l1412,179r,180l1412,3258r9419,l10831,179r,-183xe" fillcolor="#e4e4e4" stroked="f">
            <v:path arrowok="t"/>
            <w10:wrap anchorx="page"/>
          </v:shape>
        </w:pict>
      </w:r>
      <w:r w:rsidR="00B87847">
        <w:rPr>
          <w:rFonts w:ascii="Courier New"/>
          <w:sz w:val="16"/>
        </w:rPr>
        <w:t>DETAILED LABORATORY INFO - PREOPERATIVE</w:t>
      </w:r>
      <w:r w:rsidR="00B87847">
        <w:rPr>
          <w:rFonts w:ascii="Courier New"/>
          <w:spacing w:val="-6"/>
          <w:sz w:val="16"/>
        </w:rPr>
        <w:t xml:space="preserve"> </w:t>
      </w:r>
      <w:r w:rsidR="00B87847">
        <w:rPr>
          <w:rFonts w:ascii="Courier New"/>
          <w:sz w:val="16"/>
        </w:rPr>
        <w:t>VALUES</w:t>
      </w:r>
    </w:p>
    <w:p w14:paraId="0777B3CB" w14:textId="77777777" w:rsidR="007D435F" w:rsidRDefault="00B87847">
      <w:pPr>
        <w:pStyle w:val="BodyText"/>
        <w:tabs>
          <w:tab w:val="left" w:pos="4156"/>
          <w:tab w:val="left" w:pos="6173"/>
        </w:tabs>
        <w:spacing w:before="2"/>
        <w:ind w:left="220" w:right="2584"/>
        <w:jc w:val="both"/>
      </w:pPr>
      <w:r>
        <w:t xml:space="preserve">Creatinine:      </w:t>
      </w:r>
      <w:r>
        <w:rPr>
          <w:spacing w:val="89"/>
        </w:rPr>
        <w:t xml:space="preserve"> </w:t>
      </w:r>
      <w:r>
        <w:t>mg/dl</w:t>
      </w:r>
      <w:r>
        <w:rPr>
          <w:spacing w:val="-2"/>
        </w:rPr>
        <w:t xml:space="preserve"> </w:t>
      </w:r>
      <w:r>
        <w:t>(NS)</w:t>
      </w:r>
      <w:r>
        <w:tab/>
        <w:t xml:space="preserve">T. Cholesterol: mg/dl (NS) Hemoglobin:      </w:t>
      </w:r>
      <w:r>
        <w:rPr>
          <w:spacing w:val="89"/>
        </w:rPr>
        <w:t xml:space="preserve"> </w:t>
      </w:r>
      <w:r>
        <w:t>mg/dl</w:t>
      </w:r>
      <w:r>
        <w:rPr>
          <w:spacing w:val="-2"/>
        </w:rPr>
        <w:t xml:space="preserve"> </w:t>
      </w:r>
      <w:r>
        <w:t>(NS)</w:t>
      </w:r>
      <w:r>
        <w:tab/>
        <w:t>HDL:</w:t>
      </w:r>
      <w:r>
        <w:tab/>
        <w:t>mg/dl</w:t>
      </w:r>
      <w:r>
        <w:rPr>
          <w:spacing w:val="3"/>
        </w:rPr>
        <w:t xml:space="preserve"> </w:t>
      </w:r>
      <w:r>
        <w:rPr>
          <w:spacing w:val="-5"/>
        </w:rPr>
        <w:t>(NS)</w:t>
      </w:r>
    </w:p>
    <w:p w14:paraId="163917EA" w14:textId="77777777" w:rsidR="007D435F" w:rsidRDefault="00B87847">
      <w:pPr>
        <w:pStyle w:val="BodyText"/>
        <w:tabs>
          <w:tab w:val="left" w:pos="2044"/>
          <w:tab w:val="left" w:pos="4156"/>
          <w:tab w:val="left" w:pos="6173"/>
        </w:tabs>
        <w:ind w:left="220" w:right="2584"/>
        <w:jc w:val="both"/>
      </w:pPr>
      <w:r>
        <w:t>Albumin:</w:t>
      </w:r>
      <w:r>
        <w:tab/>
        <w:t>g/dl</w:t>
      </w:r>
      <w:r>
        <w:rPr>
          <w:spacing w:val="94"/>
        </w:rPr>
        <w:t xml:space="preserve"> </w:t>
      </w:r>
      <w:r>
        <w:t>(NS)</w:t>
      </w:r>
      <w:r>
        <w:tab/>
        <w:t>LDL:</w:t>
      </w:r>
      <w:r>
        <w:tab/>
        <w:t xml:space="preserve">mg/dl </w:t>
      </w:r>
      <w:r>
        <w:rPr>
          <w:spacing w:val="-5"/>
        </w:rPr>
        <w:t xml:space="preserve">(NS) </w:t>
      </w:r>
      <w:r>
        <w:t xml:space="preserve">Triglyceride:    </w:t>
      </w:r>
      <w:r>
        <w:rPr>
          <w:spacing w:val="88"/>
        </w:rPr>
        <w:t xml:space="preserve"> </w:t>
      </w:r>
      <w:r>
        <w:t>mg/dl</w:t>
      </w:r>
      <w:r>
        <w:rPr>
          <w:spacing w:val="-2"/>
        </w:rPr>
        <w:t xml:space="preserve"> </w:t>
      </w:r>
      <w:r>
        <w:t>(NS)</w:t>
      </w:r>
      <w:r>
        <w:tab/>
        <w:t xml:space="preserve">Hemoglobin A1c: % (NS) Potassium:       </w:t>
      </w:r>
      <w:r>
        <w:rPr>
          <w:spacing w:val="90"/>
        </w:rPr>
        <w:t xml:space="preserve"> </w:t>
      </w:r>
      <w:r>
        <w:t>mg/L</w:t>
      </w:r>
      <w:r>
        <w:rPr>
          <w:spacing w:val="95"/>
        </w:rPr>
        <w:t xml:space="preserve"> </w:t>
      </w:r>
      <w:r>
        <w:t>(NS)</w:t>
      </w:r>
      <w:r>
        <w:tab/>
        <w:t>BNP:</w:t>
      </w:r>
      <w:r>
        <w:tab/>
        <w:t>mg/dl</w:t>
      </w:r>
      <w:r>
        <w:rPr>
          <w:spacing w:val="3"/>
        </w:rPr>
        <w:t xml:space="preserve"> </w:t>
      </w:r>
      <w:r>
        <w:rPr>
          <w:spacing w:val="-5"/>
        </w:rPr>
        <w:t>(NS)</w:t>
      </w:r>
    </w:p>
    <w:p w14:paraId="27572315" w14:textId="77777777" w:rsidR="007D435F" w:rsidRDefault="00B87847">
      <w:pPr>
        <w:pStyle w:val="BodyText"/>
        <w:spacing w:line="180" w:lineRule="exact"/>
        <w:ind w:left="220"/>
        <w:jc w:val="both"/>
      </w:pPr>
      <w:r>
        <w:t>T. Bilirubin:      mg/dl</w:t>
      </w:r>
      <w:r>
        <w:rPr>
          <w:spacing w:val="-10"/>
        </w:rPr>
        <w:t xml:space="preserve"> </w:t>
      </w:r>
      <w:r>
        <w:t>(NS)</w:t>
      </w:r>
    </w:p>
    <w:p w14:paraId="54E9A383" w14:textId="77777777" w:rsidR="007D435F" w:rsidRDefault="007D435F">
      <w:pPr>
        <w:pStyle w:val="BodyText"/>
        <w:spacing w:before="11"/>
        <w:rPr>
          <w:sz w:val="15"/>
        </w:rPr>
      </w:pPr>
    </w:p>
    <w:p w14:paraId="2232ABFD" w14:textId="77777777" w:rsidR="007D435F" w:rsidRDefault="00B87847">
      <w:pPr>
        <w:pStyle w:val="ListParagraph"/>
        <w:numPr>
          <w:ilvl w:val="0"/>
          <w:numId w:val="50"/>
        </w:numPr>
        <w:tabs>
          <w:tab w:val="left" w:pos="605"/>
        </w:tabs>
        <w:ind w:left="220" w:right="4794" w:firstLine="0"/>
        <w:rPr>
          <w:rFonts w:ascii="Courier New"/>
          <w:sz w:val="16"/>
        </w:rPr>
      </w:pPr>
      <w:r>
        <w:rPr>
          <w:rFonts w:ascii="Courier New"/>
          <w:sz w:val="16"/>
        </w:rPr>
        <w:t>CARDIAC CATHETERIZATION AND ANGIOGRAPHIC</w:t>
      </w:r>
      <w:r>
        <w:rPr>
          <w:rFonts w:ascii="Courier New"/>
          <w:spacing w:val="-21"/>
          <w:sz w:val="16"/>
        </w:rPr>
        <w:t xml:space="preserve"> </w:t>
      </w:r>
      <w:r>
        <w:rPr>
          <w:rFonts w:ascii="Courier New"/>
          <w:sz w:val="16"/>
        </w:rPr>
        <w:t>DATA Cardiac Catheterization</w:t>
      </w:r>
      <w:r>
        <w:rPr>
          <w:rFonts w:ascii="Courier New"/>
          <w:spacing w:val="-4"/>
          <w:sz w:val="16"/>
        </w:rPr>
        <w:t xml:space="preserve"> </w:t>
      </w:r>
      <w:r>
        <w:rPr>
          <w:rFonts w:ascii="Courier New"/>
          <w:sz w:val="16"/>
        </w:rPr>
        <w:t>Date:</w:t>
      </w:r>
    </w:p>
    <w:p w14:paraId="0CFCC2C2" w14:textId="77777777" w:rsidR="007D435F" w:rsidRDefault="00B87847">
      <w:pPr>
        <w:pStyle w:val="BodyText"/>
        <w:tabs>
          <w:tab w:val="left" w:pos="4156"/>
        </w:tabs>
        <w:ind w:left="220"/>
      </w:pPr>
      <w:r>
        <w:t>Procedure:</w:t>
      </w:r>
      <w:r>
        <w:tab/>
        <w:t>Native</w:t>
      </w:r>
      <w:r>
        <w:rPr>
          <w:spacing w:val="-2"/>
        </w:rPr>
        <w:t xml:space="preserve"> </w:t>
      </w:r>
      <w:r>
        <w:t>Coronaries:</w:t>
      </w:r>
    </w:p>
    <w:p w14:paraId="57C848A5" w14:textId="77777777" w:rsidR="007D435F" w:rsidRDefault="00B87847">
      <w:pPr>
        <w:pStyle w:val="BodyText"/>
        <w:tabs>
          <w:tab w:val="left" w:pos="3100"/>
          <w:tab w:val="left" w:pos="4156"/>
        </w:tabs>
        <w:spacing w:before="1"/>
        <w:ind w:left="220" w:right="3737"/>
      </w:pPr>
      <w:r>
        <w:t>LVEDP:</w:t>
      </w:r>
      <w:r>
        <w:tab/>
        <w:t>mm</w:t>
      </w:r>
      <w:r>
        <w:rPr>
          <w:spacing w:val="-2"/>
        </w:rPr>
        <w:t xml:space="preserve"> </w:t>
      </w:r>
      <w:r>
        <w:t>Hg</w:t>
      </w:r>
      <w:r>
        <w:tab/>
        <w:t>Left Main Stenosis: Aortic</w:t>
      </w:r>
      <w:r>
        <w:rPr>
          <w:spacing w:val="-5"/>
        </w:rPr>
        <w:t xml:space="preserve"> </w:t>
      </w:r>
      <w:r>
        <w:t>Systolic</w:t>
      </w:r>
      <w:r>
        <w:rPr>
          <w:spacing w:val="-4"/>
        </w:rPr>
        <w:t xml:space="preserve"> </w:t>
      </w:r>
      <w:r>
        <w:t>Pressure:</w:t>
      </w:r>
      <w:r>
        <w:tab/>
        <w:t>mm</w:t>
      </w:r>
      <w:r>
        <w:rPr>
          <w:spacing w:val="-1"/>
        </w:rPr>
        <w:t xml:space="preserve"> </w:t>
      </w:r>
      <w:r>
        <w:t>Hg</w:t>
      </w:r>
      <w:r>
        <w:tab/>
        <w:t>LAD</w:t>
      </w:r>
      <w:r>
        <w:rPr>
          <w:spacing w:val="-1"/>
        </w:rPr>
        <w:t xml:space="preserve"> </w:t>
      </w:r>
      <w:r>
        <w:t>Stenosis:</w:t>
      </w:r>
    </w:p>
    <w:p w14:paraId="3997B650" w14:textId="77777777" w:rsidR="007D435F" w:rsidRDefault="00B87847">
      <w:pPr>
        <w:pStyle w:val="BodyText"/>
        <w:tabs>
          <w:tab w:val="left" w:pos="4156"/>
        </w:tabs>
        <w:ind w:left="220" w:right="3257" w:firstLine="3936"/>
      </w:pPr>
      <w:r>
        <w:t>Right Coronary Stenosis: For patients having right</w:t>
      </w:r>
      <w:r>
        <w:rPr>
          <w:spacing w:val="-12"/>
        </w:rPr>
        <w:t xml:space="preserve"> </w:t>
      </w:r>
      <w:r>
        <w:t>heart</w:t>
      </w:r>
      <w:r>
        <w:rPr>
          <w:spacing w:val="-2"/>
        </w:rPr>
        <w:t xml:space="preserve"> </w:t>
      </w:r>
      <w:proofErr w:type="spellStart"/>
      <w:r>
        <w:t>cath</w:t>
      </w:r>
      <w:proofErr w:type="spellEnd"/>
      <w:r>
        <w:t>:</w:t>
      </w:r>
      <w:r>
        <w:tab/>
        <w:t>Circumflex</w:t>
      </w:r>
      <w:r>
        <w:rPr>
          <w:spacing w:val="-3"/>
        </w:rPr>
        <w:t xml:space="preserve"> </w:t>
      </w:r>
      <w:r>
        <w:t>Stenosis:</w:t>
      </w:r>
    </w:p>
    <w:p w14:paraId="0C39E2C6" w14:textId="77777777" w:rsidR="007D435F" w:rsidRDefault="00B87847">
      <w:pPr>
        <w:pStyle w:val="BodyText"/>
        <w:tabs>
          <w:tab w:val="left" w:pos="3100"/>
        </w:tabs>
        <w:spacing w:line="181" w:lineRule="exact"/>
        <w:ind w:left="220"/>
      </w:pPr>
      <w:r>
        <w:t>PA</w:t>
      </w:r>
      <w:r>
        <w:rPr>
          <w:spacing w:val="-4"/>
        </w:rPr>
        <w:t xml:space="preserve"> </w:t>
      </w:r>
      <w:r>
        <w:t>Systolic</w:t>
      </w:r>
      <w:r>
        <w:rPr>
          <w:spacing w:val="-3"/>
        </w:rPr>
        <w:t xml:space="preserve"> </w:t>
      </w:r>
      <w:r>
        <w:t>Pressure:</w:t>
      </w:r>
      <w:r>
        <w:tab/>
        <w:t>mm</w:t>
      </w:r>
      <w:r>
        <w:rPr>
          <w:spacing w:val="-1"/>
        </w:rPr>
        <w:t xml:space="preserve"> </w:t>
      </w:r>
      <w:r>
        <w:t>Hg</w:t>
      </w:r>
    </w:p>
    <w:p w14:paraId="23BD72E4" w14:textId="77777777" w:rsidR="007D435F" w:rsidRDefault="00B87847">
      <w:pPr>
        <w:pStyle w:val="BodyText"/>
        <w:tabs>
          <w:tab w:val="left" w:pos="3100"/>
          <w:tab w:val="left" w:pos="4156"/>
        </w:tabs>
        <w:spacing w:line="181" w:lineRule="exact"/>
        <w:ind w:left="220"/>
      </w:pPr>
      <w:r>
        <w:t>PAW</w:t>
      </w:r>
      <w:r>
        <w:rPr>
          <w:spacing w:val="-3"/>
        </w:rPr>
        <w:t xml:space="preserve"> </w:t>
      </w:r>
      <w:r>
        <w:t>Mean</w:t>
      </w:r>
      <w:r>
        <w:rPr>
          <w:spacing w:val="-3"/>
        </w:rPr>
        <w:t xml:space="preserve"> </w:t>
      </w:r>
      <w:r>
        <w:t>Pressure:</w:t>
      </w:r>
      <w:r>
        <w:tab/>
        <w:t>mm</w:t>
      </w:r>
      <w:r>
        <w:rPr>
          <w:spacing w:val="-1"/>
        </w:rPr>
        <w:t xml:space="preserve"> </w:t>
      </w:r>
      <w:r>
        <w:t>Hg</w:t>
      </w:r>
      <w:r>
        <w:tab/>
        <w:t>If a Re-do, indicate</w:t>
      </w:r>
      <w:r>
        <w:rPr>
          <w:spacing w:val="-5"/>
        </w:rPr>
        <w:t xml:space="preserve"> </w:t>
      </w:r>
      <w:r>
        <w:t>stenosis</w:t>
      </w:r>
    </w:p>
    <w:p w14:paraId="35ED47B5" w14:textId="77777777" w:rsidR="007D435F" w:rsidRDefault="00277930">
      <w:pPr>
        <w:pStyle w:val="BodyText"/>
        <w:spacing w:before="1"/>
        <w:ind w:left="4157" w:right="4006" w:firstLine="384"/>
      </w:pPr>
      <w:r>
        <w:pict w14:anchorId="4EE61B83">
          <v:group id="_x0000_s1234" style="position:absolute;left:0;text-align:left;margin-left:70.6pt;margin-top:18pt;width:470.95pt;height:45.4pt;z-index:-46841344;mso-position-horizontal-relative:page" coordorigin="1412,360" coordsize="9419,908">
            <v:shape id="_x0000_s1237" style="position:absolute;left:1411;top:359;width:9419;height:545" coordorigin="1412,360" coordsize="9419,545" path="m10831,360r-9419,l1412,540r,182l1412,905r9419,l10831,722r,-182l10831,360xe" fillcolor="#e4e4e4" stroked="f">
              <v:path arrowok="t"/>
            </v:shape>
            <v:line id="_x0000_s1236" style="position:absolute" from="1440,814" to="8928,814" strokeweight=".16733mm">
              <v:stroke dashstyle="dash"/>
            </v:line>
            <v:shape id="_x0000_s1235" style="position:absolute;left:1411;top:904;width:9419;height:363" coordorigin="1412,905" coordsize="9419,363" path="m10831,905r-9419,l1412,1085r,182l10831,1267r,-182l10831,905xe" fillcolor="#e4e4e4" stroked="f">
              <v:path arrowok="t"/>
            </v:shape>
            <w10:wrap anchorx="page"/>
          </v:group>
        </w:pict>
      </w:r>
      <w:r w:rsidR="00B87847">
        <w:t>in graft to: LAD:</w:t>
      </w:r>
    </w:p>
    <w:p w14:paraId="6AE4AB0A" w14:textId="77777777" w:rsidR="007D435F" w:rsidRDefault="00B87847">
      <w:pPr>
        <w:pStyle w:val="BodyText"/>
        <w:ind w:left="4157" w:right="2758"/>
      </w:pPr>
      <w:r>
        <w:t>Right coronary (include PDA): Circumflex:</w:t>
      </w:r>
    </w:p>
    <w:p w14:paraId="618298FD" w14:textId="77777777" w:rsidR="007D435F" w:rsidRDefault="007D435F">
      <w:pPr>
        <w:pStyle w:val="BodyText"/>
        <w:spacing w:before="1"/>
      </w:pPr>
    </w:p>
    <w:p w14:paraId="6A341393" w14:textId="77777777" w:rsidR="007D435F" w:rsidRDefault="00B87847">
      <w:pPr>
        <w:pStyle w:val="BodyText"/>
        <w:tabs>
          <w:tab w:val="left" w:pos="1852"/>
          <w:tab w:val="left" w:pos="5116"/>
        </w:tabs>
        <w:ind w:left="892" w:right="2394" w:hanging="672"/>
      </w:pPr>
      <w:r>
        <w:t>LV Contraction Grade (from contrast or radionuclide angiogram or 2D</w:t>
      </w:r>
      <w:r>
        <w:rPr>
          <w:spacing w:val="-33"/>
        </w:rPr>
        <w:t xml:space="preserve"> </w:t>
      </w:r>
      <w:r>
        <w:t>Echo): Grade</w:t>
      </w:r>
      <w:r>
        <w:tab/>
        <w:t>Ejection</w:t>
      </w:r>
      <w:r>
        <w:rPr>
          <w:spacing w:val="-4"/>
        </w:rPr>
        <w:t xml:space="preserve"> </w:t>
      </w:r>
      <w:r>
        <w:t>Fraction</w:t>
      </w:r>
      <w:r>
        <w:rPr>
          <w:spacing w:val="-3"/>
        </w:rPr>
        <w:t xml:space="preserve"> </w:t>
      </w:r>
      <w:r>
        <w:t>Range</w:t>
      </w:r>
      <w:r>
        <w:tab/>
        <w:t>Definition</w:t>
      </w:r>
    </w:p>
    <w:p w14:paraId="6ADFDD4B" w14:textId="77777777" w:rsidR="007D435F" w:rsidRDefault="00277930">
      <w:pPr>
        <w:pStyle w:val="BodyText"/>
        <w:spacing w:before="1"/>
        <w:rPr>
          <w:sz w:val="23"/>
        </w:rPr>
      </w:pPr>
      <w:r>
        <w:pict w14:anchorId="6CBA5404">
          <v:group id="_x0000_s1230" style="position:absolute;margin-left:70.6pt;margin-top:8.85pt;width:470.95pt;height:98.55pt;z-index:-46840832;mso-position-horizontal-relative:page" coordorigin="1412,-85" coordsize="9419,1633">
            <v:rect id="_x0000_s1233" style="position:absolute;left:1411;top:-85;width:9419;height:183" fillcolor="#e4e4e4" stroked="f"/>
            <v:line id="_x0000_s1232" style="position:absolute" from="1440,6" to="8928,6" strokeweight=".16733mm">
              <v:stroke dashstyle="dash"/>
            </v:line>
            <v:shape id="_x0000_s1231" style="position:absolute;left:1411;top:97;width:9419;height:1451" coordorigin="1412,97" coordsize="9419,1451" o:spt="100" adj="0,,0" path="m10831,640r-9419,l1412,823r,180l1412,1185r,180l1412,1548r9419,l10831,1365r,-180l10831,1003r,-180l10831,640xm10831,97r-9419,l1412,277r,183l1412,640r9419,l10831,460r,-183l10831,97xe" fillcolor="#e4e4e4" stroked="f">
              <v:stroke joinstyle="round"/>
              <v:formulas/>
              <v:path arrowok="t" o:connecttype="segments"/>
            </v:shape>
            <w10:wrap anchorx="page"/>
          </v:group>
        </w:pict>
      </w:r>
    </w:p>
    <w:p w14:paraId="29397FDB" w14:textId="77777777" w:rsidR="007D435F" w:rsidRDefault="00B87847">
      <w:pPr>
        <w:pStyle w:val="BodyText"/>
        <w:spacing w:before="101" w:line="181" w:lineRule="exact"/>
        <w:ind w:left="220"/>
      </w:pPr>
      <w:r>
        <w:t>Mitral Regurgitation:</w:t>
      </w:r>
    </w:p>
    <w:p w14:paraId="1DEAC6E8" w14:textId="77777777" w:rsidR="007D435F" w:rsidRDefault="00B87847">
      <w:pPr>
        <w:pStyle w:val="BodyText"/>
        <w:spacing w:line="181" w:lineRule="exact"/>
        <w:ind w:left="220"/>
      </w:pPr>
      <w:r>
        <w:t>Aortic stenosis:</w:t>
      </w:r>
    </w:p>
    <w:p w14:paraId="52DD7DA9" w14:textId="77777777" w:rsidR="007D435F" w:rsidRDefault="007D435F">
      <w:pPr>
        <w:pStyle w:val="BodyText"/>
      </w:pPr>
    </w:p>
    <w:p w14:paraId="162A8BE5" w14:textId="77777777" w:rsidR="007D435F" w:rsidRDefault="00B87847">
      <w:pPr>
        <w:pStyle w:val="ListParagraph"/>
        <w:numPr>
          <w:ilvl w:val="0"/>
          <w:numId w:val="50"/>
        </w:numPr>
        <w:tabs>
          <w:tab w:val="left" w:pos="509"/>
        </w:tabs>
        <w:ind w:left="700" w:right="6617" w:hanging="480"/>
        <w:rPr>
          <w:rFonts w:ascii="Courier New"/>
          <w:sz w:val="16"/>
        </w:rPr>
      </w:pPr>
      <w:r>
        <w:rPr>
          <w:rFonts w:ascii="Courier New"/>
          <w:sz w:val="16"/>
        </w:rPr>
        <w:t>OPERATIVE RISK SUMMARY DATA ASA</w:t>
      </w:r>
      <w:r>
        <w:rPr>
          <w:rFonts w:ascii="Courier New"/>
          <w:spacing w:val="-3"/>
          <w:sz w:val="16"/>
        </w:rPr>
        <w:t xml:space="preserve"> </w:t>
      </w:r>
      <w:r>
        <w:rPr>
          <w:rFonts w:ascii="Courier New"/>
          <w:sz w:val="16"/>
        </w:rPr>
        <w:t>Classification:</w:t>
      </w:r>
    </w:p>
    <w:p w14:paraId="79459F50" w14:textId="77777777" w:rsidR="007D435F" w:rsidRDefault="00B87847">
      <w:pPr>
        <w:pStyle w:val="BodyText"/>
        <w:ind w:left="700"/>
      </w:pPr>
      <w:r>
        <w:t>Surgical Priority:</w:t>
      </w:r>
    </w:p>
    <w:p w14:paraId="7EFDB911" w14:textId="77777777" w:rsidR="007D435F" w:rsidRDefault="00B87847">
      <w:pPr>
        <w:pStyle w:val="BodyText"/>
        <w:tabs>
          <w:tab w:val="left" w:pos="3580"/>
        </w:tabs>
        <w:spacing w:before="2"/>
        <w:ind w:left="700" w:right="4601"/>
      </w:pPr>
      <w:r>
        <w:t>Principal</w:t>
      </w:r>
      <w:r>
        <w:rPr>
          <w:spacing w:val="-3"/>
        </w:rPr>
        <w:t xml:space="preserve"> </w:t>
      </w:r>
      <w:r>
        <w:t>CPT</w:t>
      </w:r>
      <w:r>
        <w:rPr>
          <w:spacing w:val="-3"/>
        </w:rPr>
        <w:t xml:space="preserve"> </w:t>
      </w:r>
      <w:r>
        <w:t>Code:</w:t>
      </w:r>
      <w:r>
        <w:tab/>
        <w:t>CPT Code Missing Other Procedures CPT</w:t>
      </w:r>
      <w:r>
        <w:rPr>
          <w:spacing w:val="-5"/>
        </w:rPr>
        <w:t xml:space="preserve"> </w:t>
      </w:r>
      <w:r>
        <w:t>Codes:</w:t>
      </w:r>
    </w:p>
    <w:p w14:paraId="66B1CEDD" w14:textId="77777777" w:rsidR="007D435F" w:rsidRDefault="00B87847">
      <w:pPr>
        <w:pStyle w:val="BodyText"/>
        <w:ind w:left="700"/>
      </w:pPr>
      <w:r>
        <w:t>Wound Classification:</w:t>
      </w:r>
    </w:p>
    <w:p w14:paraId="4E59E0B5" w14:textId="77777777" w:rsidR="00C369D7" w:rsidRDefault="00C369D7">
      <w:pPr>
        <w:pStyle w:val="BodyText"/>
        <w:ind w:left="700"/>
      </w:pPr>
      <w:bookmarkStart w:id="212" w:name="SR_200_SROA_PRINT_ASSESSMENT_Robo_Ast2"/>
      <w:r w:rsidRPr="00C369D7">
        <w:t>Robotic Assistance</w:t>
      </w:r>
      <w:bookmarkEnd w:id="212"/>
      <w:r w:rsidRPr="00C369D7">
        <w:t xml:space="preserve"> (Y/N):    </w:t>
      </w:r>
      <w:r w:rsidRPr="00C369D7">
        <w:tab/>
        <w:t>NO</w:t>
      </w:r>
    </w:p>
    <w:p w14:paraId="690E5339" w14:textId="77777777" w:rsidR="007D435F" w:rsidRDefault="00277930">
      <w:pPr>
        <w:pStyle w:val="BodyText"/>
        <w:spacing w:before="2"/>
        <w:rPr>
          <w:sz w:val="12"/>
        </w:rPr>
      </w:pPr>
      <w:r>
        <w:pict w14:anchorId="43361F14">
          <v:group id="_x0000_s1224" style="position:absolute;margin-left:70.6pt;margin-top:8.85pt;width:470.95pt;height:72.65pt;z-index:-15213056;mso-wrap-distance-left:0;mso-wrap-distance-right:0;mso-position-horizontal-relative:page" coordorigin="1412,177" coordsize="9419,1453">
            <v:shape id="_x0000_s1229" style="position:absolute;left:1411;top:177;width:9419;height:1450" coordorigin="1412,177" coordsize="9419,1450" path="m10831,177r-9419,l1412,357r,183l1412,1627r9419,l10831,357r,-180xe" fillcolor="#e4e4e4" stroked="f">
              <v:path arrowok="t"/>
            </v:shape>
            <v:shape id="_x0000_s1228" type="#_x0000_t202" style="position:absolute;left:1440;top:180;width:2132;height:1087" filled="f" stroked="f">
              <v:textbox inset="0,0,0,0">
                <w:txbxContent>
                  <w:p w14:paraId="00CB6BBD" w14:textId="77777777" w:rsidR="0040444F" w:rsidRDefault="0040444F">
                    <w:pPr>
                      <w:spacing w:line="480" w:lineRule="auto"/>
                      <w:ind w:right="95"/>
                      <w:rPr>
                        <w:sz w:val="16"/>
                      </w:rPr>
                    </w:pPr>
                    <w:r>
                      <w:rPr>
                        <w:sz w:val="16"/>
                      </w:rPr>
                      <w:t>VI. OPERATIVE DATA Bridge to Transplant:</w:t>
                    </w:r>
                  </w:p>
                  <w:p w14:paraId="16F0E058" w14:textId="77777777" w:rsidR="0040444F" w:rsidRDefault="0040444F">
                    <w:pPr>
                      <w:spacing w:before="10"/>
                      <w:rPr>
                        <w:sz w:val="15"/>
                      </w:rPr>
                    </w:pPr>
                  </w:p>
                  <w:p w14:paraId="31DB49AA" w14:textId="77777777" w:rsidR="0040444F" w:rsidRDefault="0040444F">
                    <w:pPr>
                      <w:rPr>
                        <w:sz w:val="16"/>
                      </w:rPr>
                    </w:pPr>
                    <w:r>
                      <w:rPr>
                        <w:sz w:val="16"/>
                      </w:rPr>
                      <w:t>Operative Data details</w:t>
                    </w:r>
                  </w:p>
                </w:txbxContent>
              </v:textbox>
            </v:shape>
            <v:shape id="_x0000_s1227" type="#_x0000_t202" style="position:absolute;left:1440;top:1267;width:1460;height:363" filled="f" stroked="f">
              <v:textbox inset="0,0,0,0">
                <w:txbxContent>
                  <w:p w14:paraId="2A633C75" w14:textId="77777777" w:rsidR="0040444F" w:rsidRDefault="0040444F">
                    <w:pPr>
                      <w:ind w:right="-1"/>
                      <w:rPr>
                        <w:sz w:val="16"/>
                      </w:rPr>
                    </w:pPr>
                    <w:r>
                      <w:rPr>
                        <w:sz w:val="16"/>
                      </w:rPr>
                      <w:t>Total CPB Time: Incision Type:</w:t>
                    </w:r>
                  </w:p>
                </w:txbxContent>
              </v:textbox>
            </v:shape>
            <v:shape id="_x0000_s1226" type="#_x0000_t202" style="position:absolute;left:3456;top:1267;width:308;height:183" filled="f" stroked="f">
              <v:textbox inset="0,0,0,0">
                <w:txbxContent>
                  <w:p w14:paraId="441FB796" w14:textId="77777777" w:rsidR="0040444F" w:rsidRDefault="0040444F">
                    <w:pPr>
                      <w:rPr>
                        <w:sz w:val="16"/>
                      </w:rPr>
                    </w:pPr>
                    <w:r>
                      <w:rPr>
                        <w:sz w:val="16"/>
                      </w:rPr>
                      <w:t>min</w:t>
                    </w:r>
                  </w:p>
                </w:txbxContent>
              </v:textbox>
            </v:shape>
            <v:shape id="_x0000_s1225" type="#_x0000_t202" style="position:absolute;left:5473;top:1267;width:2421;height:183" filled="f" stroked="f">
              <v:textbox inset="0,0,0,0">
                <w:txbxContent>
                  <w:p w14:paraId="22A8813D" w14:textId="77777777" w:rsidR="0040444F" w:rsidRDefault="0040444F">
                    <w:pPr>
                      <w:rPr>
                        <w:sz w:val="16"/>
                      </w:rPr>
                    </w:pPr>
                    <w:r>
                      <w:rPr>
                        <w:sz w:val="16"/>
                      </w:rPr>
                      <w:t>Total Ischemic Time:</w:t>
                    </w:r>
                    <w:r>
                      <w:rPr>
                        <w:spacing w:val="86"/>
                        <w:sz w:val="16"/>
                      </w:rPr>
                      <w:t xml:space="preserve"> </w:t>
                    </w:r>
                    <w:r>
                      <w:rPr>
                        <w:sz w:val="16"/>
                      </w:rPr>
                      <w:t>min</w:t>
                    </w:r>
                  </w:p>
                </w:txbxContent>
              </v:textbox>
            </v:shape>
            <w10:wrap type="topAndBottom" anchorx="page"/>
          </v:group>
        </w:pict>
      </w:r>
    </w:p>
    <w:p w14:paraId="659B98E2" w14:textId="77777777" w:rsidR="007D435F" w:rsidRDefault="007D435F">
      <w:pPr>
        <w:rPr>
          <w:sz w:val="12"/>
        </w:rPr>
        <w:sectPr w:rsidR="007D435F">
          <w:footerReference w:type="default" r:id="rId592"/>
          <w:pgSz w:w="12240" w:h="15840"/>
          <w:pgMar w:top="1440" w:right="1300" w:bottom="940" w:left="1220" w:header="0" w:footer="746" w:gutter="0"/>
          <w:cols w:space="720"/>
        </w:sectPr>
      </w:pPr>
    </w:p>
    <w:p w14:paraId="1D44F483" w14:textId="77777777" w:rsidR="007D435F" w:rsidRDefault="007D435F">
      <w:pPr>
        <w:pStyle w:val="BodyText"/>
        <w:spacing w:before="7"/>
        <w:rPr>
          <w:sz w:val="17"/>
        </w:rPr>
      </w:pPr>
    </w:p>
    <w:p w14:paraId="79651A55" w14:textId="77777777" w:rsidR="007D435F" w:rsidRDefault="007D435F">
      <w:pPr>
        <w:rPr>
          <w:sz w:val="17"/>
        </w:rPr>
        <w:sectPr w:rsidR="007D435F">
          <w:footerReference w:type="default" r:id="rId593"/>
          <w:pgSz w:w="12240" w:h="15840"/>
          <w:pgMar w:top="1500" w:right="1300" w:bottom="280" w:left="1220" w:header="0" w:footer="0" w:gutter="0"/>
          <w:cols w:space="720"/>
        </w:sectPr>
      </w:pPr>
    </w:p>
    <w:p w14:paraId="36B0196E" w14:textId="77777777" w:rsidR="007D435F" w:rsidRDefault="00277930">
      <w:pPr>
        <w:pStyle w:val="BodyText"/>
        <w:ind w:left="191"/>
        <w:rPr>
          <w:sz w:val="20"/>
        </w:rPr>
      </w:pPr>
      <w:r>
        <w:rPr>
          <w:sz w:val="20"/>
        </w:rPr>
      </w:r>
      <w:r>
        <w:rPr>
          <w:sz w:val="20"/>
        </w:rPr>
        <w:pict w14:anchorId="26CE7972">
          <v:group id="_x0000_s1209" style="width:470.95pt;height:136pt;mso-position-horizontal-relative:char;mso-position-vertical-relative:line" coordsize="9419,2720">
            <o:lock v:ext="edit" rotation="t" position="t"/>
            <v:shape id="_x0000_s1223" style="position:absolute;width:9419;height:2720" coordsize="9419,2720" path="m9419,l,,,182r,l,2720r9419,l9419,182,9419,xe" fillcolor="#e4e4e4" stroked="f">
              <v:path arrowok="t"/>
            </v:shape>
            <v:shape id="_x0000_s1222" type="#_x0000_t202" style="position:absolute;left:28;top:185;width:2612;height:183" filled="f" stroked="f">
              <v:textbox inset="0,0,0,0">
                <w:txbxContent>
                  <w:p w14:paraId="0E4BEE96" w14:textId="77777777" w:rsidR="0040444F" w:rsidRDefault="0040444F">
                    <w:pPr>
                      <w:rPr>
                        <w:sz w:val="16"/>
                      </w:rPr>
                    </w:pPr>
                    <w:r>
                      <w:rPr>
                        <w:sz w:val="16"/>
                      </w:rPr>
                      <w:t>Conversion Off Pump to CPB:</w:t>
                    </w:r>
                  </w:p>
                </w:txbxContent>
              </v:textbox>
            </v:shape>
            <v:shape id="_x0000_s1221" type="#_x0000_t202" style="position:absolute;left:28;top:548;width:3380;height:1812" filled="f" stroked="f">
              <v:textbox inset="0,0,0,0">
                <w:txbxContent>
                  <w:p w14:paraId="0AB04A9F" w14:textId="77777777" w:rsidR="0040444F" w:rsidRDefault="0040444F">
                    <w:pPr>
                      <w:spacing w:line="181" w:lineRule="exact"/>
                      <w:rPr>
                        <w:sz w:val="16"/>
                      </w:rPr>
                    </w:pPr>
                    <w:r>
                      <w:rPr>
                        <w:sz w:val="16"/>
                      </w:rPr>
                      <w:t>VII. OUTCOMES</w:t>
                    </w:r>
                  </w:p>
                  <w:p w14:paraId="282B71B5" w14:textId="77777777" w:rsidR="0040444F" w:rsidRDefault="0040444F">
                    <w:pPr>
                      <w:ind w:left="191" w:hanging="192"/>
                      <w:rPr>
                        <w:sz w:val="16"/>
                      </w:rPr>
                    </w:pPr>
                    <w:r>
                      <w:rPr>
                        <w:sz w:val="16"/>
                      </w:rPr>
                      <w:t xml:space="preserve">Perioperative (30 day) Occurrences: </w:t>
                    </w:r>
                    <w:proofErr w:type="spellStart"/>
                    <w:r>
                      <w:rPr>
                        <w:sz w:val="16"/>
                      </w:rPr>
                      <w:t>Mycardial</w:t>
                    </w:r>
                    <w:proofErr w:type="spellEnd"/>
                    <w:r>
                      <w:rPr>
                        <w:sz w:val="16"/>
                      </w:rPr>
                      <w:t xml:space="preserve"> Infarction: Endocarditis:</w:t>
                    </w:r>
                  </w:p>
                  <w:p w14:paraId="25B5EC38" w14:textId="77777777" w:rsidR="0040444F" w:rsidRDefault="0040444F">
                    <w:pPr>
                      <w:spacing w:before="1"/>
                      <w:ind w:left="191" w:right="576"/>
                      <w:rPr>
                        <w:sz w:val="16"/>
                      </w:rPr>
                    </w:pPr>
                    <w:r>
                      <w:rPr>
                        <w:sz w:val="16"/>
                      </w:rPr>
                      <w:t>Superficial Incisional SSI: Mediastinitis:</w:t>
                    </w:r>
                  </w:p>
                  <w:p w14:paraId="4F33F46A" w14:textId="77777777" w:rsidR="0040444F" w:rsidRDefault="0040444F">
                    <w:pPr>
                      <w:ind w:left="191" w:right="384"/>
                      <w:rPr>
                        <w:sz w:val="16"/>
                      </w:rPr>
                    </w:pPr>
                    <w:r>
                      <w:rPr>
                        <w:sz w:val="16"/>
                      </w:rPr>
                      <w:t>Cardiac Arrest Requiring CPR: Reoperation for Bleeding:</w:t>
                    </w:r>
                  </w:p>
                  <w:p w14:paraId="173458B5" w14:textId="77777777" w:rsidR="0040444F" w:rsidRDefault="0040444F">
                    <w:pPr>
                      <w:ind w:left="191" w:right="288"/>
                      <w:rPr>
                        <w:sz w:val="16"/>
                      </w:rPr>
                    </w:pPr>
                    <w:r>
                      <w:rPr>
                        <w:sz w:val="16"/>
                      </w:rPr>
                      <w:t xml:space="preserve">On ventilator &gt; or = 48 </w:t>
                    </w:r>
                    <w:proofErr w:type="spellStart"/>
                    <w:r>
                      <w:rPr>
                        <w:sz w:val="16"/>
                      </w:rPr>
                      <w:t>hr</w:t>
                    </w:r>
                    <w:proofErr w:type="spellEnd"/>
                    <w:r>
                      <w:rPr>
                        <w:sz w:val="16"/>
                      </w:rPr>
                      <w:t>: Repeat cardiac Surg procedure:</w:t>
                    </w:r>
                  </w:p>
                </w:txbxContent>
              </v:textbox>
            </v:shape>
            <v:shape id="_x0000_s1220" type="#_x0000_t202" style="position:absolute;left:3773;top:910;width:308;height:183" filled="f" stroked="f">
              <v:textbox inset="0,0,0,0">
                <w:txbxContent>
                  <w:p w14:paraId="686EB6E7" w14:textId="77777777" w:rsidR="0040444F" w:rsidRDefault="0040444F">
                    <w:pPr>
                      <w:rPr>
                        <w:sz w:val="16"/>
                      </w:rPr>
                    </w:pPr>
                    <w:r>
                      <w:rPr>
                        <w:sz w:val="16"/>
                      </w:rPr>
                      <w:t>YES</w:t>
                    </w:r>
                  </w:p>
                </w:txbxContent>
              </v:textbox>
            </v:shape>
            <v:shape id="_x0000_s1219" type="#_x0000_t202" style="position:absolute;left:4349;top:910;width:1268;height:183" filled="f" stroked="f">
              <v:textbox inset="0,0,0,0">
                <w:txbxContent>
                  <w:p w14:paraId="1064F6B9" w14:textId="77777777" w:rsidR="0040444F" w:rsidRDefault="0040444F">
                    <w:pPr>
                      <w:rPr>
                        <w:sz w:val="16"/>
                      </w:rPr>
                    </w:pPr>
                    <w:r>
                      <w:rPr>
                        <w:sz w:val="16"/>
                      </w:rPr>
                      <w:t>Tracheostomy:</w:t>
                    </w:r>
                  </w:p>
                </w:txbxContent>
              </v:textbox>
            </v:shape>
            <v:shape id="_x0000_s1218" type="#_x0000_t202" style="position:absolute;left:7614;top:910;width:212;height:183" filled="f" stroked="f">
              <v:textbox inset="0,0,0,0">
                <w:txbxContent>
                  <w:p w14:paraId="6E34110D" w14:textId="77777777" w:rsidR="0040444F" w:rsidRDefault="0040444F">
                    <w:pPr>
                      <w:rPr>
                        <w:sz w:val="16"/>
                      </w:rPr>
                    </w:pPr>
                    <w:r>
                      <w:rPr>
                        <w:sz w:val="16"/>
                      </w:rPr>
                      <w:t>NO</w:t>
                    </w:r>
                  </w:p>
                </w:txbxContent>
              </v:textbox>
            </v:shape>
            <v:shape id="_x0000_s1217" type="#_x0000_t202" style="position:absolute;left:3389;top:1090;width:3381;height:183" filled="f" stroked="f">
              <v:textbox inset="0,0,0,0">
                <w:txbxContent>
                  <w:p w14:paraId="4B80354C" w14:textId="77777777" w:rsidR="0040444F" w:rsidRDefault="0040444F">
                    <w:pPr>
                      <w:tabs>
                        <w:tab w:val="left" w:pos="575"/>
                      </w:tabs>
                      <w:rPr>
                        <w:sz w:val="16"/>
                      </w:rPr>
                    </w:pPr>
                    <w:r>
                      <w:rPr>
                        <w:sz w:val="16"/>
                      </w:rPr>
                      <w:t>NO</w:t>
                    </w:r>
                    <w:r>
                      <w:rPr>
                        <w:sz w:val="16"/>
                      </w:rPr>
                      <w:tab/>
                      <w:t xml:space="preserve">Unplanned </w:t>
                    </w:r>
                    <w:proofErr w:type="spellStart"/>
                    <w:r>
                      <w:rPr>
                        <w:sz w:val="16"/>
                      </w:rPr>
                      <w:t>Intub</w:t>
                    </w:r>
                    <w:proofErr w:type="spellEnd"/>
                    <w:r>
                      <w:rPr>
                        <w:sz w:val="16"/>
                      </w:rPr>
                      <w:t xml:space="preserve"> W/In 30</w:t>
                    </w:r>
                    <w:r>
                      <w:rPr>
                        <w:spacing w:val="-11"/>
                        <w:sz w:val="16"/>
                      </w:rPr>
                      <w:t xml:space="preserve"> </w:t>
                    </w:r>
                    <w:r>
                      <w:rPr>
                        <w:sz w:val="16"/>
                      </w:rPr>
                      <w:t>Days:</w:t>
                    </w:r>
                  </w:p>
                </w:txbxContent>
              </v:textbox>
            </v:shape>
            <v:shape id="_x0000_s1216" type="#_x0000_t202" style="position:absolute;left:7037;top:1090;width:212;height:183" filled="f" stroked="f">
              <v:textbox inset="0,0,0,0">
                <w:txbxContent>
                  <w:p w14:paraId="04A28084" w14:textId="77777777" w:rsidR="0040444F" w:rsidRDefault="0040444F">
                    <w:pPr>
                      <w:rPr>
                        <w:sz w:val="16"/>
                      </w:rPr>
                    </w:pPr>
                    <w:r>
                      <w:rPr>
                        <w:sz w:val="16"/>
                      </w:rPr>
                      <w:t>NO</w:t>
                    </w:r>
                  </w:p>
                </w:txbxContent>
              </v:textbox>
            </v:shape>
            <v:shape id="_x0000_s1215" type="#_x0000_t202" style="position:absolute;left:3389;top:1272;width:2612;height:363" filled="f" stroked="f">
              <v:textbox inset="0,0,0,0">
                <w:txbxContent>
                  <w:p w14:paraId="6353E75D" w14:textId="77777777" w:rsidR="0040444F" w:rsidRDefault="0040444F">
                    <w:pPr>
                      <w:tabs>
                        <w:tab w:val="left" w:pos="575"/>
                      </w:tabs>
                      <w:spacing w:line="181" w:lineRule="exact"/>
                      <w:rPr>
                        <w:sz w:val="16"/>
                      </w:rPr>
                    </w:pPr>
                    <w:r>
                      <w:rPr>
                        <w:sz w:val="16"/>
                      </w:rPr>
                      <w:t>NO</w:t>
                    </w:r>
                    <w:r>
                      <w:rPr>
                        <w:sz w:val="16"/>
                      </w:rPr>
                      <w:tab/>
                      <w:t>Stroke/CVA:</w:t>
                    </w:r>
                  </w:p>
                  <w:p w14:paraId="24DFD751" w14:textId="77777777" w:rsidR="0040444F" w:rsidRDefault="0040444F">
                    <w:pPr>
                      <w:tabs>
                        <w:tab w:val="left" w:pos="575"/>
                      </w:tabs>
                      <w:spacing w:line="181" w:lineRule="exact"/>
                      <w:rPr>
                        <w:sz w:val="16"/>
                      </w:rPr>
                    </w:pPr>
                    <w:r>
                      <w:rPr>
                        <w:sz w:val="16"/>
                      </w:rPr>
                      <w:t>NO</w:t>
                    </w:r>
                    <w:r>
                      <w:rPr>
                        <w:sz w:val="16"/>
                      </w:rPr>
                      <w:tab/>
                      <w:t>Coma &gt; or = 24</w:t>
                    </w:r>
                    <w:r>
                      <w:rPr>
                        <w:spacing w:val="-9"/>
                        <w:sz w:val="16"/>
                      </w:rPr>
                      <w:t xml:space="preserve"> </w:t>
                    </w:r>
                    <w:r>
                      <w:rPr>
                        <w:sz w:val="16"/>
                      </w:rPr>
                      <w:t>Hours:</w:t>
                    </w:r>
                  </w:p>
                </w:txbxContent>
              </v:textbox>
            </v:shape>
            <v:shape id="_x0000_s1214" type="#_x0000_t202" style="position:absolute;left:6557;top:1272;width:1076;height:363" filled="f" stroked="f">
              <v:textbox inset="0,0,0,0">
                <w:txbxContent>
                  <w:p w14:paraId="468D01E0" w14:textId="77777777" w:rsidR="0040444F" w:rsidRDefault="0040444F">
                    <w:pPr>
                      <w:spacing w:line="181" w:lineRule="exact"/>
                      <w:rPr>
                        <w:sz w:val="16"/>
                      </w:rPr>
                    </w:pPr>
                    <w:r>
                      <w:rPr>
                        <w:sz w:val="16"/>
                      </w:rPr>
                      <w:t>NO SYMPTOMS</w:t>
                    </w:r>
                  </w:p>
                  <w:p w14:paraId="2A8DD09C" w14:textId="77777777" w:rsidR="0040444F" w:rsidRDefault="0040444F">
                    <w:pPr>
                      <w:spacing w:line="181" w:lineRule="exact"/>
                      <w:ind w:left="671"/>
                      <w:rPr>
                        <w:sz w:val="16"/>
                      </w:rPr>
                    </w:pPr>
                    <w:r>
                      <w:rPr>
                        <w:sz w:val="16"/>
                      </w:rPr>
                      <w:t>NO</w:t>
                    </w:r>
                  </w:p>
                </w:txbxContent>
              </v:textbox>
            </v:shape>
            <v:shape id="_x0000_s1213" type="#_x0000_t202" style="position:absolute;left:3389;top:1635;width:4053;height:183" filled="f" stroked="f">
              <v:textbox inset="0,0,0,0">
                <w:txbxContent>
                  <w:p w14:paraId="1ECEAED0" w14:textId="77777777" w:rsidR="0040444F" w:rsidRDefault="0040444F">
                    <w:pPr>
                      <w:tabs>
                        <w:tab w:val="left" w:pos="575"/>
                        <w:tab w:val="left" w:pos="3840"/>
                      </w:tabs>
                      <w:rPr>
                        <w:sz w:val="16"/>
                      </w:rPr>
                    </w:pPr>
                    <w:r>
                      <w:rPr>
                        <w:sz w:val="16"/>
                      </w:rPr>
                      <w:t>NO</w:t>
                    </w:r>
                    <w:r>
                      <w:rPr>
                        <w:sz w:val="16"/>
                      </w:rPr>
                      <w:tab/>
                      <w:t>New Mech</w:t>
                    </w:r>
                    <w:r>
                      <w:rPr>
                        <w:spacing w:val="-7"/>
                        <w:sz w:val="16"/>
                      </w:rPr>
                      <w:t xml:space="preserve"> </w:t>
                    </w:r>
                    <w:r>
                      <w:rPr>
                        <w:sz w:val="16"/>
                      </w:rPr>
                      <w:t>Circulatory</w:t>
                    </w:r>
                    <w:r>
                      <w:rPr>
                        <w:spacing w:val="-4"/>
                        <w:sz w:val="16"/>
                      </w:rPr>
                      <w:t xml:space="preserve"> </w:t>
                    </w:r>
                    <w:r>
                      <w:rPr>
                        <w:sz w:val="16"/>
                      </w:rPr>
                      <w:t>Support:</w:t>
                    </w:r>
                    <w:r>
                      <w:rPr>
                        <w:sz w:val="16"/>
                      </w:rPr>
                      <w:tab/>
                      <w:t>NO</w:t>
                    </w:r>
                  </w:p>
                </w:txbxContent>
              </v:textbox>
            </v:shape>
            <v:shape id="_x0000_s1212" type="#_x0000_t202" style="position:absolute;left:3389;top:1815;width:3188;height:365" filled="f" stroked="f">
              <v:textbox inset="0,0,0,0">
                <w:txbxContent>
                  <w:p w14:paraId="1A611DEE" w14:textId="77777777" w:rsidR="0040444F" w:rsidRDefault="0040444F">
                    <w:pPr>
                      <w:tabs>
                        <w:tab w:val="left" w:pos="575"/>
                      </w:tabs>
                      <w:ind w:right="18"/>
                      <w:rPr>
                        <w:sz w:val="16"/>
                      </w:rPr>
                    </w:pPr>
                    <w:r>
                      <w:rPr>
                        <w:sz w:val="16"/>
                      </w:rPr>
                      <w:t>NO</w:t>
                    </w:r>
                    <w:r>
                      <w:rPr>
                        <w:sz w:val="16"/>
                      </w:rPr>
                      <w:tab/>
                      <w:t>Postop Atrial Fibrillation: NO</w:t>
                    </w:r>
                    <w:r>
                      <w:rPr>
                        <w:sz w:val="16"/>
                      </w:rPr>
                      <w:tab/>
                      <w:t>Wound</w:t>
                    </w:r>
                    <w:r>
                      <w:rPr>
                        <w:spacing w:val="-2"/>
                        <w:sz w:val="16"/>
                      </w:rPr>
                      <w:t xml:space="preserve"> </w:t>
                    </w:r>
                    <w:r>
                      <w:rPr>
                        <w:sz w:val="16"/>
                      </w:rPr>
                      <w:t>Disruption:</w:t>
                    </w:r>
                  </w:p>
                </w:txbxContent>
              </v:textbox>
            </v:shape>
            <v:shape id="_x0000_s1211" type="#_x0000_t202" style="position:absolute;left:7229;top:1815;width:212;height:365" filled="f" stroked="f">
              <v:textbox inset="0,0,0,0">
                <w:txbxContent>
                  <w:p w14:paraId="380236CA" w14:textId="77777777" w:rsidR="0040444F" w:rsidRDefault="0040444F">
                    <w:pPr>
                      <w:ind w:right="-1"/>
                      <w:rPr>
                        <w:sz w:val="16"/>
                      </w:rPr>
                    </w:pPr>
                    <w:r>
                      <w:rPr>
                        <w:sz w:val="16"/>
                      </w:rPr>
                      <w:t xml:space="preserve">NO </w:t>
                    </w:r>
                    <w:proofErr w:type="spellStart"/>
                    <w:r>
                      <w:rPr>
                        <w:sz w:val="16"/>
                      </w:rPr>
                      <w:t>NO</w:t>
                    </w:r>
                    <w:proofErr w:type="spellEnd"/>
                  </w:p>
                </w:txbxContent>
              </v:textbox>
            </v:shape>
            <v:shape id="_x0000_s1210" type="#_x0000_t202" style="position:absolute;left:3389;top:2177;width:4052;height:183" filled="f" stroked="f">
              <v:textbox inset="0,0,0,0">
                <w:txbxContent>
                  <w:p w14:paraId="4233F093" w14:textId="77777777" w:rsidR="0040444F" w:rsidRDefault="0040444F">
                    <w:pPr>
                      <w:tabs>
                        <w:tab w:val="left" w:pos="575"/>
                      </w:tabs>
                      <w:rPr>
                        <w:sz w:val="16"/>
                      </w:rPr>
                    </w:pPr>
                    <w:r>
                      <w:rPr>
                        <w:sz w:val="16"/>
                      </w:rPr>
                      <w:t>NO</w:t>
                    </w:r>
                    <w:r>
                      <w:rPr>
                        <w:sz w:val="16"/>
                      </w:rPr>
                      <w:tab/>
                      <w:t>Renal Failure Requiring Dialysis:</w:t>
                    </w:r>
                    <w:r>
                      <w:rPr>
                        <w:spacing w:val="-16"/>
                        <w:sz w:val="16"/>
                      </w:rPr>
                      <w:t xml:space="preserve"> </w:t>
                    </w:r>
                    <w:r>
                      <w:rPr>
                        <w:sz w:val="16"/>
                      </w:rPr>
                      <w:t>NO</w:t>
                    </w:r>
                  </w:p>
                </w:txbxContent>
              </v:textbox>
            </v:shape>
            <w10:anchorlock/>
          </v:group>
        </w:pict>
      </w:r>
    </w:p>
    <w:p w14:paraId="1CCC4FD4" w14:textId="77777777" w:rsidR="007D435F" w:rsidRDefault="007D435F">
      <w:pPr>
        <w:rPr>
          <w:sz w:val="20"/>
        </w:rPr>
        <w:sectPr w:rsidR="007D435F">
          <w:footerReference w:type="default" r:id="rId594"/>
          <w:pgSz w:w="12240" w:h="15840"/>
          <w:pgMar w:top="1440" w:right="1300" w:bottom="940" w:left="1220" w:header="0" w:footer="746" w:gutter="0"/>
          <w:cols w:space="720"/>
        </w:sectPr>
      </w:pPr>
    </w:p>
    <w:p w14:paraId="651F3AB3" w14:textId="77777777" w:rsidR="007D435F" w:rsidRDefault="007D435F">
      <w:pPr>
        <w:pStyle w:val="BodyText"/>
        <w:spacing w:before="7"/>
        <w:rPr>
          <w:sz w:val="17"/>
        </w:rPr>
      </w:pPr>
    </w:p>
    <w:p w14:paraId="7A1BD830" w14:textId="77777777" w:rsidR="007D435F" w:rsidRDefault="007D435F">
      <w:pPr>
        <w:rPr>
          <w:sz w:val="17"/>
        </w:rPr>
        <w:sectPr w:rsidR="007D435F">
          <w:footerReference w:type="default" r:id="rId595"/>
          <w:pgSz w:w="12240" w:h="15840"/>
          <w:pgMar w:top="1500" w:right="1300" w:bottom="280" w:left="1220" w:header="0" w:footer="0" w:gutter="0"/>
          <w:cols w:space="720"/>
        </w:sectPr>
      </w:pPr>
    </w:p>
    <w:p w14:paraId="1941B09C" w14:textId="77777777" w:rsidR="007D435F" w:rsidRDefault="00277930">
      <w:pPr>
        <w:pStyle w:val="BodyText"/>
        <w:ind w:left="191"/>
        <w:rPr>
          <w:sz w:val="20"/>
        </w:rPr>
      </w:pPr>
      <w:r>
        <w:rPr>
          <w:sz w:val="20"/>
        </w:rPr>
      </w:r>
      <w:r>
        <w:rPr>
          <w:sz w:val="20"/>
        </w:rPr>
        <w:pict w14:anchorId="12F9B946">
          <v:group id="_x0000_s1202" style="width:470.95pt;height:254pt;mso-position-horizontal-relative:char;mso-position-vertical-relative:line" coordsize="9419,5080">
            <o:lock v:ext="edit" rotation="t" position="t"/>
            <v:shape id="_x0000_s1208" style="position:absolute;width:9419;height:5077" coordsize="9419,5077" o:spt="100" adj="0,,0" path="m9419,3445l,3445r,180l,3807r,180l,4170r,182l,4532r,183l,4895r,182l9419,5077r,-182l9419,4715r,-183l9419,4352r,-182l9419,3987r,-180l9419,3625r,-180xm9419,l,,,182r,l,363,,545,,725,,908r,180l,1270r,180l,1632r,180l,1995r,180l,2357r,180l,2720r,180l,3082r,180l,3444r9419,l9419,3262r,-180l9419,2900r,-180l9419,2537r,-180l9419,2175r,-180l9419,1812r,-180l9419,1450r,-180l9419,1088r,-180l9419,725r,-180l9419,363r,-181l9419,182,9419,xe" fillcolor="#e4e4e4" stroked="f">
              <v:stroke joinstyle="round"/>
              <v:formulas/>
              <v:path arrowok="t" o:connecttype="segments"/>
            </v:shape>
            <v:shape id="_x0000_s1207" type="#_x0000_t202" style="position:absolute;left:28;top:2;width:2324;height:545" filled="f" stroked="f">
              <v:textbox inset="0,0,0,0">
                <w:txbxContent>
                  <w:p w14:paraId="065BD1FE" w14:textId="77777777" w:rsidR="0040444F" w:rsidRDefault="0040444F">
                    <w:pPr>
                      <w:ind w:right="18"/>
                      <w:rPr>
                        <w:sz w:val="16"/>
                      </w:rPr>
                    </w:pPr>
                    <w:r>
                      <w:rPr>
                        <w:sz w:val="16"/>
                      </w:rPr>
                      <w:t>VIII. RESOURCE DATA Transfer Status: Hospital Admission</w:t>
                    </w:r>
                    <w:r>
                      <w:rPr>
                        <w:spacing w:val="-11"/>
                        <w:sz w:val="16"/>
                      </w:rPr>
                      <w:t xml:space="preserve"> </w:t>
                    </w:r>
                    <w:r>
                      <w:rPr>
                        <w:sz w:val="16"/>
                      </w:rPr>
                      <w:t>Date:</w:t>
                    </w:r>
                  </w:p>
                </w:txbxContent>
              </v:textbox>
            </v:shape>
            <v:shape id="_x0000_s1206" type="#_x0000_t202" style="position:absolute;left:28;top:728;width:4052;height:1995" filled="f" stroked="f">
              <v:textbox inset="0,0,0,0">
                <w:txbxContent>
                  <w:p w14:paraId="3D9FB406" w14:textId="77777777" w:rsidR="0040444F" w:rsidRDefault="0040444F">
                    <w:pPr>
                      <w:rPr>
                        <w:sz w:val="16"/>
                      </w:rPr>
                    </w:pPr>
                    <w:r>
                      <w:rPr>
                        <w:sz w:val="16"/>
                      </w:rPr>
                      <w:t>DC/REL Destination:</w:t>
                    </w:r>
                  </w:p>
                  <w:p w14:paraId="32CA1F39" w14:textId="77777777" w:rsidR="0040444F" w:rsidRDefault="0040444F">
                    <w:pPr>
                      <w:spacing w:before="2" w:line="181" w:lineRule="exact"/>
                      <w:rPr>
                        <w:sz w:val="16"/>
                      </w:rPr>
                    </w:pPr>
                    <w:r>
                      <w:rPr>
                        <w:sz w:val="16"/>
                      </w:rPr>
                      <w:t>Time Patient In</w:t>
                    </w:r>
                    <w:r>
                      <w:rPr>
                        <w:spacing w:val="92"/>
                        <w:sz w:val="16"/>
                      </w:rPr>
                      <w:t xml:space="preserve"> </w:t>
                    </w:r>
                    <w:r>
                      <w:rPr>
                        <w:sz w:val="16"/>
                      </w:rPr>
                      <w:t>OR:</w:t>
                    </w:r>
                  </w:p>
                  <w:p w14:paraId="0F1CADC5" w14:textId="77777777" w:rsidR="0040444F" w:rsidRDefault="0040444F">
                    <w:pPr>
                      <w:spacing w:line="181" w:lineRule="exact"/>
                      <w:rPr>
                        <w:sz w:val="16"/>
                      </w:rPr>
                    </w:pPr>
                    <w:r>
                      <w:rPr>
                        <w:sz w:val="16"/>
                      </w:rPr>
                      <w:t>Operation Ended:</w:t>
                    </w:r>
                  </w:p>
                  <w:p w14:paraId="5A430CCC" w14:textId="77777777" w:rsidR="0040444F" w:rsidRDefault="0040444F">
                    <w:pPr>
                      <w:spacing w:before="1"/>
                      <w:ind w:left="480" w:right="959" w:hanging="480"/>
                      <w:rPr>
                        <w:sz w:val="16"/>
                      </w:rPr>
                    </w:pPr>
                    <w:r>
                      <w:rPr>
                        <w:sz w:val="16"/>
                      </w:rPr>
                      <w:t xml:space="preserve">Date and Time Patient Extubated: Postop Intubation </w:t>
                    </w:r>
                    <w:proofErr w:type="spellStart"/>
                    <w:r>
                      <w:rPr>
                        <w:sz w:val="16"/>
                      </w:rPr>
                      <w:t>Hrs</w:t>
                    </w:r>
                    <w:proofErr w:type="spellEnd"/>
                    <w:r>
                      <w:rPr>
                        <w:sz w:val="16"/>
                      </w:rPr>
                      <w:t>:</w:t>
                    </w:r>
                  </w:p>
                  <w:p w14:paraId="594ECAB8" w14:textId="77777777" w:rsidR="0040444F" w:rsidRDefault="0040444F">
                    <w:pPr>
                      <w:ind w:right="-1"/>
                      <w:rPr>
                        <w:sz w:val="16"/>
                      </w:rPr>
                    </w:pPr>
                    <w:r>
                      <w:rPr>
                        <w:sz w:val="16"/>
                      </w:rPr>
                      <w:t>Date and Time Patient Discharged from ICU: Patient is Homeless:</w:t>
                    </w:r>
                  </w:p>
                  <w:p w14:paraId="3EC3E22A" w14:textId="77777777" w:rsidR="0040444F" w:rsidRDefault="0040444F">
                    <w:pPr>
                      <w:spacing w:line="181" w:lineRule="exact"/>
                      <w:rPr>
                        <w:sz w:val="16"/>
                      </w:rPr>
                    </w:pPr>
                    <w:r>
                      <w:rPr>
                        <w:sz w:val="16"/>
                      </w:rPr>
                      <w:t>Date of Death:</w:t>
                    </w:r>
                  </w:p>
                  <w:p w14:paraId="7BC83F9E" w14:textId="77777777" w:rsidR="0040444F" w:rsidRDefault="0040444F">
                    <w:pPr>
                      <w:ind w:right="2303"/>
                      <w:rPr>
                        <w:sz w:val="16"/>
                      </w:rPr>
                    </w:pPr>
                    <w:r>
                      <w:rPr>
                        <w:sz w:val="16"/>
                      </w:rPr>
                      <w:t>Current Residence: History of Cancer:</w:t>
                    </w:r>
                  </w:p>
                  <w:p w14:paraId="4C3D92D9" w14:textId="77777777" w:rsidR="0040444F" w:rsidRDefault="0040444F">
                    <w:pPr>
                      <w:rPr>
                        <w:sz w:val="16"/>
                      </w:rPr>
                    </w:pPr>
                    <w:r>
                      <w:rPr>
                        <w:sz w:val="16"/>
                      </w:rPr>
                      <w:t>Prior Surg in Same Operative:</w:t>
                    </w:r>
                  </w:p>
                </w:txbxContent>
              </v:textbox>
            </v:shape>
            <v:shape id="_x0000_s1205" type="#_x0000_t202" style="position:absolute;left:4349;top:910;width:1940;height:363" filled="f" stroked="f">
              <v:textbox inset="0,0,0,0">
                <w:txbxContent>
                  <w:p w14:paraId="77161060" w14:textId="77777777" w:rsidR="0040444F" w:rsidRDefault="0040444F">
                    <w:pPr>
                      <w:ind w:right="18"/>
                      <w:rPr>
                        <w:sz w:val="16"/>
                      </w:rPr>
                    </w:pPr>
                    <w:r>
                      <w:rPr>
                        <w:sz w:val="16"/>
                      </w:rPr>
                      <w:t>Operation Began: Time Patient Out</w:t>
                    </w:r>
                    <w:r>
                      <w:rPr>
                        <w:spacing w:val="-9"/>
                        <w:sz w:val="16"/>
                      </w:rPr>
                      <w:t xml:space="preserve"> </w:t>
                    </w:r>
                    <w:r>
                      <w:rPr>
                        <w:sz w:val="16"/>
                      </w:rPr>
                      <w:t>OR:</w:t>
                    </w:r>
                  </w:p>
                </w:txbxContent>
              </v:textbox>
            </v:shape>
            <v:shape id="_x0000_s1204" type="#_x0000_t202" style="position:absolute;left:4348;top:1997;width:2804;height:545" filled="f" stroked="f">
              <v:textbox inset="0,0,0,0">
                <w:txbxContent>
                  <w:p w14:paraId="3E2ADFC6" w14:textId="77777777" w:rsidR="0040444F" w:rsidRDefault="0040444F">
                    <w:pPr>
                      <w:ind w:right="1055"/>
                      <w:rPr>
                        <w:sz w:val="16"/>
                      </w:rPr>
                    </w:pPr>
                    <w:r>
                      <w:rPr>
                        <w:sz w:val="16"/>
                      </w:rPr>
                      <w:t>30-Day Death: Ambulation Device:</w:t>
                    </w:r>
                  </w:p>
                  <w:p w14:paraId="0DD77A03" w14:textId="77777777" w:rsidR="0040444F" w:rsidRDefault="0040444F">
                    <w:pPr>
                      <w:rPr>
                        <w:sz w:val="16"/>
                      </w:rPr>
                    </w:pPr>
                    <w:r>
                      <w:rPr>
                        <w:sz w:val="16"/>
                      </w:rPr>
                      <w:t>History of Radiation Therapy:</w:t>
                    </w:r>
                  </w:p>
                </w:txbxContent>
              </v:textbox>
            </v:shape>
            <v:shape id="_x0000_s1203" type="#_x0000_t202" style="position:absolute;left:28;top:2902;width:7700;height:2178" filled="f" stroked="f">
              <v:textbox inset="0,0,0,0">
                <w:txbxContent>
                  <w:p w14:paraId="5BD3E416" w14:textId="77777777" w:rsidR="0040444F" w:rsidRDefault="0040444F">
                    <w:pPr>
                      <w:rPr>
                        <w:sz w:val="16"/>
                      </w:rPr>
                    </w:pPr>
                    <w:r>
                      <w:rPr>
                        <w:sz w:val="16"/>
                      </w:rPr>
                      <w:t>================================================================================</w:t>
                    </w:r>
                  </w:p>
                  <w:p w14:paraId="6AE21780" w14:textId="77777777" w:rsidR="0040444F" w:rsidRDefault="0040444F">
                    <w:pPr>
                      <w:numPr>
                        <w:ilvl w:val="0"/>
                        <w:numId w:val="49"/>
                      </w:numPr>
                      <w:tabs>
                        <w:tab w:val="left" w:pos="384"/>
                      </w:tabs>
                      <w:spacing w:before="2"/>
                      <w:ind w:right="4050" w:firstLine="0"/>
                      <w:rPr>
                        <w:sz w:val="16"/>
                      </w:rPr>
                    </w:pPr>
                    <w:r>
                      <w:rPr>
                        <w:sz w:val="16"/>
                      </w:rPr>
                      <w:t>SOCIOECONOMIC, ETHNICITY, AND RACE Employment Status</w:t>
                    </w:r>
                    <w:r>
                      <w:rPr>
                        <w:spacing w:val="-6"/>
                        <w:sz w:val="16"/>
                      </w:rPr>
                      <w:t xml:space="preserve"> </w:t>
                    </w:r>
                    <w:r>
                      <w:rPr>
                        <w:sz w:val="16"/>
                      </w:rPr>
                      <w:t>Preoperatively:</w:t>
                    </w:r>
                  </w:p>
                  <w:p w14:paraId="7EAC7ED6" w14:textId="77777777" w:rsidR="0040444F" w:rsidRDefault="0040444F">
                    <w:pPr>
                      <w:tabs>
                        <w:tab w:val="left" w:pos="3840"/>
                      </w:tabs>
                      <w:spacing w:line="181" w:lineRule="exact"/>
                      <w:ind w:left="95"/>
                      <w:rPr>
                        <w:sz w:val="16"/>
                      </w:rPr>
                    </w:pPr>
                    <w:r>
                      <w:rPr>
                        <w:sz w:val="16"/>
                      </w:rPr>
                      <w:t>Ethnicity:</w:t>
                    </w:r>
                    <w:r>
                      <w:rPr>
                        <w:sz w:val="16"/>
                      </w:rPr>
                      <w:tab/>
                      <w:t>UNANSWERED</w:t>
                    </w:r>
                  </w:p>
                  <w:p w14:paraId="3A8AC2F7" w14:textId="77777777" w:rsidR="0040444F" w:rsidRDefault="0040444F">
                    <w:pPr>
                      <w:tabs>
                        <w:tab w:val="left" w:pos="3744"/>
                      </w:tabs>
                      <w:spacing w:line="181" w:lineRule="exact"/>
                      <w:rPr>
                        <w:sz w:val="16"/>
                      </w:rPr>
                    </w:pPr>
                    <w:r>
                      <w:rPr>
                        <w:sz w:val="16"/>
                      </w:rPr>
                      <w:t>Race</w:t>
                    </w:r>
                    <w:r>
                      <w:rPr>
                        <w:spacing w:val="-5"/>
                        <w:sz w:val="16"/>
                      </w:rPr>
                      <w:t xml:space="preserve"> </w:t>
                    </w:r>
                    <w:r>
                      <w:rPr>
                        <w:sz w:val="16"/>
                      </w:rPr>
                      <w:t>Category(</w:t>
                    </w:r>
                    <w:proofErr w:type="spellStart"/>
                    <w:r>
                      <w:rPr>
                        <w:sz w:val="16"/>
                      </w:rPr>
                      <w:t>ies</w:t>
                    </w:r>
                    <w:proofErr w:type="spellEnd"/>
                    <w:r>
                      <w:rPr>
                        <w:sz w:val="16"/>
                      </w:rPr>
                      <w:t>):</w:t>
                    </w:r>
                    <w:r>
                      <w:rPr>
                        <w:sz w:val="16"/>
                      </w:rPr>
                      <w:tab/>
                      <w:t>UNANSWERED</w:t>
                    </w:r>
                  </w:p>
                  <w:p w14:paraId="786654DE" w14:textId="77777777" w:rsidR="0040444F" w:rsidRDefault="0040444F">
                    <w:pPr>
                      <w:spacing w:before="11"/>
                      <w:rPr>
                        <w:sz w:val="15"/>
                      </w:rPr>
                    </w:pPr>
                  </w:p>
                  <w:p w14:paraId="08D2D25F" w14:textId="77777777" w:rsidR="0040444F" w:rsidRDefault="0040444F">
                    <w:pPr>
                      <w:numPr>
                        <w:ilvl w:val="0"/>
                        <w:numId w:val="49"/>
                      </w:numPr>
                      <w:tabs>
                        <w:tab w:val="left" w:pos="288"/>
                      </w:tabs>
                      <w:ind w:left="288" w:right="4530" w:hanging="288"/>
                      <w:rPr>
                        <w:sz w:val="16"/>
                      </w:rPr>
                    </w:pPr>
                    <w:r>
                      <w:rPr>
                        <w:sz w:val="16"/>
                      </w:rPr>
                      <w:t>DETAILED DISCHARGE</w:t>
                    </w:r>
                    <w:r>
                      <w:rPr>
                        <w:spacing w:val="-14"/>
                        <w:sz w:val="16"/>
                      </w:rPr>
                      <w:t xml:space="preserve"> </w:t>
                    </w:r>
                    <w:r>
                      <w:rPr>
                        <w:sz w:val="16"/>
                      </w:rPr>
                      <w:t>INFORMATION Discharge ICD-9</w:t>
                    </w:r>
                    <w:r>
                      <w:rPr>
                        <w:spacing w:val="-4"/>
                        <w:sz w:val="16"/>
                      </w:rPr>
                      <w:t xml:space="preserve"> </w:t>
                    </w:r>
                    <w:r>
                      <w:rPr>
                        <w:sz w:val="16"/>
                      </w:rPr>
                      <w:t>Codes:</w:t>
                    </w:r>
                  </w:p>
                  <w:p w14:paraId="1ADD3498" w14:textId="77777777" w:rsidR="0040444F" w:rsidRDefault="0040444F">
                    <w:pPr>
                      <w:spacing w:before="1"/>
                      <w:rPr>
                        <w:sz w:val="16"/>
                      </w:rPr>
                    </w:pPr>
                  </w:p>
                  <w:p w14:paraId="333779E5" w14:textId="77777777" w:rsidR="0040444F" w:rsidRDefault="0040444F">
                    <w:pPr>
                      <w:rPr>
                        <w:sz w:val="16"/>
                      </w:rPr>
                    </w:pPr>
                    <w:r>
                      <w:rPr>
                        <w:sz w:val="16"/>
                      </w:rPr>
                      <w:t>Type of Disposition:</w:t>
                    </w:r>
                  </w:p>
                  <w:p w14:paraId="724C1563" w14:textId="77777777" w:rsidR="0040444F" w:rsidRDefault="0040444F">
                    <w:pPr>
                      <w:spacing w:before="1" w:line="181" w:lineRule="exact"/>
                      <w:rPr>
                        <w:sz w:val="16"/>
                      </w:rPr>
                    </w:pPr>
                    <w:r>
                      <w:rPr>
                        <w:sz w:val="16"/>
                      </w:rPr>
                      <w:t>Place of Disposition:</w:t>
                    </w:r>
                  </w:p>
                  <w:p w14:paraId="6BDD76F1" w14:textId="77777777" w:rsidR="0040444F" w:rsidRDefault="0040444F">
                    <w:pPr>
                      <w:spacing w:line="181" w:lineRule="exact"/>
                      <w:rPr>
                        <w:sz w:val="16"/>
                      </w:rPr>
                    </w:pPr>
                    <w:r>
                      <w:rPr>
                        <w:sz w:val="16"/>
                      </w:rPr>
                      <w:t>Preferred VAMC identification code:</w:t>
                    </w:r>
                  </w:p>
                </w:txbxContent>
              </v:textbox>
            </v:shape>
            <w10:anchorlock/>
          </v:group>
        </w:pict>
      </w:r>
    </w:p>
    <w:p w14:paraId="08211E3A" w14:textId="77777777" w:rsidR="007D435F" w:rsidRDefault="00277930">
      <w:pPr>
        <w:pStyle w:val="BodyText"/>
        <w:spacing w:before="9"/>
        <w:rPr>
          <w:sz w:val="10"/>
        </w:rPr>
      </w:pPr>
      <w:r>
        <w:pict w14:anchorId="11456F80">
          <v:shape id="_x0000_s1201" type="#_x0000_t202" style="position:absolute;margin-left:70.6pt;margin-top:7.35pt;width:470.95pt;height:54.4pt;z-index:-15209984;mso-wrap-distance-left:0;mso-wrap-distance-right:0;mso-position-horizontal-relative:page" fillcolor="#e4e4e4" stroked="f">
            <v:textbox inset="0,0,0,0">
              <w:txbxContent>
                <w:p w14:paraId="7CF39F09" w14:textId="77777777" w:rsidR="0040444F" w:rsidRDefault="0040444F">
                  <w:pPr>
                    <w:pStyle w:val="BodyText"/>
                    <w:spacing w:before="3"/>
                    <w:ind w:left="28" w:right="4588"/>
                  </w:pPr>
                  <w:r>
                    <w:t>Primary care or referral VAMC identification code: Follow-up VAMC identification code:</w:t>
                  </w:r>
                </w:p>
                <w:p w14:paraId="292916B4" w14:textId="77777777" w:rsidR="0040444F" w:rsidRDefault="0040444F">
                  <w:pPr>
                    <w:pStyle w:val="BodyText"/>
                    <w:spacing w:before="4" w:line="360" w:lineRule="atLeast"/>
                    <w:ind w:left="28" w:right="2667"/>
                  </w:pPr>
                  <w:r>
                    <w:t>*** End of report for SQWMNW,BILL 000-00-1941 assessment #45730 *** Enter RETURN to continue or ‘^’ to exit:</w:t>
                  </w:r>
                </w:p>
              </w:txbxContent>
            </v:textbox>
            <w10:wrap type="topAndBottom" anchorx="page"/>
          </v:shape>
        </w:pict>
      </w:r>
    </w:p>
    <w:p w14:paraId="79914A78" w14:textId="77777777" w:rsidR="007D435F" w:rsidRDefault="007D435F">
      <w:pPr>
        <w:rPr>
          <w:sz w:val="10"/>
        </w:rPr>
        <w:sectPr w:rsidR="007D435F">
          <w:footerReference w:type="default" r:id="rId596"/>
          <w:pgSz w:w="12240" w:h="15840"/>
          <w:pgMar w:top="1440" w:right="1300" w:bottom="940" w:left="1220" w:header="0" w:footer="746" w:gutter="0"/>
          <w:cols w:space="720"/>
        </w:sectPr>
      </w:pPr>
    </w:p>
    <w:p w14:paraId="55E2CEA9" w14:textId="77777777" w:rsidR="007D435F" w:rsidRDefault="007D435F">
      <w:pPr>
        <w:pStyle w:val="BodyText"/>
        <w:spacing w:before="7"/>
        <w:rPr>
          <w:sz w:val="17"/>
        </w:rPr>
      </w:pPr>
    </w:p>
    <w:p w14:paraId="791F06FA" w14:textId="77777777" w:rsidR="007D435F" w:rsidRDefault="007D435F">
      <w:pPr>
        <w:rPr>
          <w:sz w:val="17"/>
        </w:rPr>
        <w:sectPr w:rsidR="007D435F">
          <w:footerReference w:type="default" r:id="rId597"/>
          <w:pgSz w:w="12240" w:h="15840"/>
          <w:pgMar w:top="1500" w:right="1300" w:bottom="280" w:left="1220" w:header="0" w:footer="0" w:gutter="0"/>
          <w:cols w:space="720"/>
        </w:sectPr>
      </w:pPr>
    </w:p>
    <w:p w14:paraId="365BA001"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74161183" w14:textId="77777777" w:rsidR="007D435F" w:rsidRDefault="007D435F">
      <w:pPr>
        <w:jc w:val="center"/>
        <w:rPr>
          <w:rFonts w:ascii="Times New Roman"/>
        </w:rPr>
        <w:sectPr w:rsidR="007D435F">
          <w:footerReference w:type="default" r:id="rId598"/>
          <w:pgSz w:w="12240" w:h="15840"/>
          <w:pgMar w:top="1360" w:right="1300" w:bottom="940" w:left="1220" w:header="0" w:footer="746" w:gutter="0"/>
          <w:cols w:space="720"/>
        </w:sectPr>
      </w:pPr>
    </w:p>
    <w:p w14:paraId="0DAAD5EA" w14:textId="77777777" w:rsidR="007D435F" w:rsidRDefault="00B87847">
      <w:pPr>
        <w:pStyle w:val="Heading1"/>
      </w:pPr>
      <w:bookmarkStart w:id="213" w:name="_bookmark202"/>
      <w:bookmarkEnd w:id="213"/>
      <w:r>
        <w:lastRenderedPageBreak/>
        <w:t>Update Assessment Completed/Transmitted in Error</w:t>
      </w:r>
    </w:p>
    <w:p w14:paraId="6DDD2748" w14:textId="77777777" w:rsidR="007D435F" w:rsidRDefault="00B87847">
      <w:pPr>
        <w:pStyle w:val="Heading3"/>
        <w:spacing w:before="61" w:line="240" w:lineRule="auto"/>
      </w:pPr>
      <w:r>
        <w:t>[SROA TRANSMITTED IN ERROR]</w:t>
      </w:r>
    </w:p>
    <w:p w14:paraId="5838D49D" w14:textId="77777777" w:rsidR="007D435F" w:rsidRDefault="007D435F">
      <w:pPr>
        <w:pStyle w:val="BodyText"/>
        <w:spacing w:before="10"/>
        <w:rPr>
          <w:rFonts w:ascii="Arial"/>
          <w:b/>
          <w:sz w:val="21"/>
        </w:rPr>
      </w:pPr>
    </w:p>
    <w:p w14:paraId="174174C3" w14:textId="77777777" w:rsidR="007D435F" w:rsidRDefault="00B87847">
      <w:pPr>
        <w:spacing w:before="1"/>
        <w:ind w:left="220" w:right="633"/>
        <w:rPr>
          <w:rFonts w:ascii="Times New Roman"/>
        </w:rPr>
      </w:pPr>
      <w:r>
        <w:rPr>
          <w:rFonts w:ascii="Times New Roman"/>
        </w:rPr>
        <w:t xml:space="preserve">The </w:t>
      </w:r>
      <w:r>
        <w:rPr>
          <w:rFonts w:ascii="Times New Roman"/>
          <w:i/>
        </w:rPr>
        <w:t xml:space="preserve">Update Assessment Completed/Transmitted in Error </w:t>
      </w:r>
      <w:r>
        <w:rPr>
          <w:rFonts w:ascii="Times New Roman"/>
        </w:rPr>
        <w:t>option is used to change the status of a completed or transmitted assessment that contains errors or has been entered in error. The status will change from Completed or Transmitted to Incomplete so that the user can edit the assessment.</w:t>
      </w:r>
    </w:p>
    <w:p w14:paraId="45291BA1" w14:textId="77777777" w:rsidR="007D435F" w:rsidRDefault="00B87847">
      <w:pPr>
        <w:ind w:left="220" w:right="535"/>
        <w:rPr>
          <w:rFonts w:ascii="Times New Roman"/>
        </w:rPr>
      </w:pPr>
      <w:r>
        <w:rPr>
          <w:rFonts w:ascii="Times New Roman"/>
        </w:rPr>
        <w:t>Transmitted assessments will be re-transmitted if they are re-completed within 14 days of the original transmission date.</w:t>
      </w:r>
    </w:p>
    <w:p w14:paraId="5515D192" w14:textId="77777777" w:rsidR="007D435F" w:rsidRDefault="007D435F">
      <w:pPr>
        <w:pStyle w:val="BodyText"/>
        <w:spacing w:before="3"/>
        <w:rPr>
          <w:rFonts w:ascii="Times New Roman"/>
          <w:sz w:val="22"/>
        </w:rPr>
      </w:pPr>
    </w:p>
    <w:p w14:paraId="41159EF6" w14:textId="77777777" w:rsidR="007D435F" w:rsidRDefault="00277930">
      <w:pPr>
        <w:ind w:left="220"/>
        <w:rPr>
          <w:rFonts w:ascii="Times New Roman"/>
          <w:b/>
          <w:sz w:val="20"/>
        </w:rPr>
      </w:pPr>
      <w:r>
        <w:pict w14:anchorId="2FD33667">
          <v:shape id="_x0000_s1200" type="#_x0000_t202" style="position:absolute;left:0;text-align:left;margin-left:70.6pt;margin-top:17.6pt;width:470.95pt;height:9.15pt;z-index:-15209472;mso-wrap-distance-left:0;mso-wrap-distance-right:0;mso-position-horizontal-relative:page" fillcolor="#e4e4e4" stroked="f">
            <v:textbox inset="0,0,0,0">
              <w:txbxContent>
                <w:p w14:paraId="71402309" w14:textId="77777777" w:rsidR="0040444F" w:rsidRDefault="0040444F">
                  <w:pPr>
                    <w:pStyle w:val="BodyText"/>
                    <w:spacing w:line="180" w:lineRule="exact"/>
                    <w:ind w:left="28"/>
                  </w:pPr>
                  <w:r>
                    <w:t xml:space="preserve">Select Surgery Risk Assessment Menu Option: </w:t>
                  </w:r>
                  <w:r>
                    <w:rPr>
                      <w:b/>
                    </w:rPr>
                    <w:t xml:space="preserve">U </w:t>
                  </w:r>
                  <w:r>
                    <w:t>Update Assessment Completed/Transmitted in Error</w:t>
                  </w:r>
                </w:p>
              </w:txbxContent>
            </v:textbox>
            <w10:wrap type="topAndBottom" anchorx="page"/>
          </v:shape>
        </w:pict>
      </w:r>
      <w:r>
        <w:pict w14:anchorId="54DACA09">
          <v:shape id="_x0000_s1199" type="#_x0000_t202" style="position:absolute;left:0;text-align:left;margin-left:70.6pt;margin-top:39.35pt;width:470.95pt;height:9.15pt;z-index:-15208960;mso-wrap-distance-left:0;mso-wrap-distance-right:0;mso-position-horizontal-relative:page" fillcolor="#e4e4e4" stroked="f">
            <v:textbox inset="0,0,0,0">
              <w:txbxContent>
                <w:p w14:paraId="7131158C" w14:textId="77777777" w:rsidR="0040444F" w:rsidRDefault="0040444F">
                  <w:pPr>
                    <w:tabs>
                      <w:tab w:val="left" w:pos="4061"/>
                      <w:tab w:val="left" w:pos="5309"/>
                      <w:tab w:val="left" w:pos="6653"/>
                    </w:tabs>
                    <w:spacing w:line="180" w:lineRule="exact"/>
                    <w:ind w:left="28"/>
                    <w:rPr>
                      <w:sz w:val="16"/>
                    </w:rPr>
                  </w:pPr>
                  <w:r>
                    <w:rPr>
                      <w:sz w:val="16"/>
                    </w:rPr>
                    <w:t>Select</w:t>
                  </w:r>
                  <w:r>
                    <w:rPr>
                      <w:spacing w:val="-6"/>
                      <w:sz w:val="16"/>
                    </w:rPr>
                    <w:t xml:space="preserve"> </w:t>
                  </w:r>
                  <w:r>
                    <w:rPr>
                      <w:sz w:val="16"/>
                    </w:rPr>
                    <w:t>Patient:</w:t>
                  </w:r>
                  <w:r>
                    <w:rPr>
                      <w:spacing w:val="-6"/>
                      <w:sz w:val="16"/>
                    </w:rPr>
                    <w:t xml:space="preserve"> </w:t>
                  </w:r>
                  <w:r>
                    <w:rPr>
                      <w:b/>
                      <w:sz w:val="16"/>
                    </w:rPr>
                    <w:t>SURPATIENT,NINETEEN</w:t>
                  </w:r>
                  <w:r>
                    <w:rPr>
                      <w:b/>
                      <w:sz w:val="16"/>
                    </w:rPr>
                    <w:tab/>
                  </w:r>
                  <w:r>
                    <w:rPr>
                      <w:sz w:val="16"/>
                    </w:rPr>
                    <w:t>03-03-30</w:t>
                  </w:r>
                  <w:r>
                    <w:rPr>
                      <w:sz w:val="16"/>
                    </w:rPr>
                    <w:tab/>
                    <w:t>000287354</w:t>
                  </w:r>
                  <w:r>
                    <w:rPr>
                      <w:sz w:val="16"/>
                    </w:rPr>
                    <w:tab/>
                    <w:t>SC VETERAN</w:t>
                  </w:r>
                </w:p>
              </w:txbxContent>
            </v:textbox>
            <w10:wrap type="topAndBottom" anchorx="page"/>
          </v:shape>
        </w:pict>
      </w:r>
      <w:r>
        <w:pict w14:anchorId="68859315">
          <v:shape id="_x0000_s1198" type="#_x0000_t202" style="position:absolute;left:0;text-align:left;margin-left:70.6pt;margin-top:61.1pt;width:470.95pt;height:81.6pt;z-index:-15208448;mso-wrap-distance-left:0;mso-wrap-distance-right:0;mso-position-horizontal-relative:page" fillcolor="#e4e4e4" stroked="f">
            <v:textbox inset="0,0,0,0">
              <w:txbxContent>
                <w:p w14:paraId="48AB43DF" w14:textId="77777777" w:rsidR="0040444F" w:rsidRDefault="0040444F">
                  <w:pPr>
                    <w:pStyle w:val="BodyText"/>
                    <w:spacing w:before="3"/>
                    <w:ind w:left="28"/>
                  </w:pPr>
                  <w:r>
                    <w:t>SURPATIENT,NINETEEN 000-28-7354</w:t>
                  </w:r>
                </w:p>
                <w:p w14:paraId="6D57A7C4" w14:textId="77777777" w:rsidR="0040444F" w:rsidRDefault="0040444F">
                  <w:pPr>
                    <w:pStyle w:val="BodyText"/>
                  </w:pPr>
                </w:p>
                <w:p w14:paraId="56CBEE4E" w14:textId="77777777" w:rsidR="0040444F" w:rsidRDefault="0040444F">
                  <w:pPr>
                    <w:pStyle w:val="BodyText"/>
                    <w:numPr>
                      <w:ilvl w:val="0"/>
                      <w:numId w:val="48"/>
                    </w:numPr>
                    <w:tabs>
                      <w:tab w:val="left" w:pos="317"/>
                      <w:tab w:val="left" w:pos="1372"/>
                    </w:tabs>
                    <w:ind w:hanging="289"/>
                  </w:pPr>
                  <w:r>
                    <w:t>02-08-95</w:t>
                  </w:r>
                  <w:r>
                    <w:tab/>
                    <w:t>CORONARY ARTERY BYPASS</w:t>
                  </w:r>
                  <w:r>
                    <w:rPr>
                      <w:spacing w:val="-4"/>
                    </w:rPr>
                    <w:t xml:space="preserve"> </w:t>
                  </w:r>
                  <w:r>
                    <w:t>(INCOMPLETE)</w:t>
                  </w:r>
                </w:p>
                <w:p w14:paraId="688219F3" w14:textId="77777777" w:rsidR="0040444F" w:rsidRDefault="0040444F">
                  <w:pPr>
                    <w:pStyle w:val="BodyText"/>
                  </w:pPr>
                </w:p>
                <w:p w14:paraId="622A6388" w14:textId="77777777" w:rsidR="0040444F" w:rsidRDefault="0040444F">
                  <w:pPr>
                    <w:pStyle w:val="BodyText"/>
                    <w:numPr>
                      <w:ilvl w:val="0"/>
                      <w:numId w:val="48"/>
                    </w:numPr>
                    <w:tabs>
                      <w:tab w:val="left" w:pos="317"/>
                      <w:tab w:val="left" w:pos="1372"/>
                    </w:tabs>
                    <w:ind w:hanging="289"/>
                  </w:pPr>
                  <w:r>
                    <w:t>01-25-95</w:t>
                  </w:r>
                  <w:r>
                    <w:tab/>
                    <w:t>PULMONARY LOBECTOMY</w:t>
                  </w:r>
                  <w:r>
                    <w:rPr>
                      <w:spacing w:val="-3"/>
                    </w:rPr>
                    <w:t xml:space="preserve"> </w:t>
                  </w:r>
                  <w:r>
                    <w:t>(TRANSMITTED)</w:t>
                  </w:r>
                </w:p>
                <w:p w14:paraId="0F393399" w14:textId="77777777" w:rsidR="0040444F" w:rsidRDefault="0040444F">
                  <w:pPr>
                    <w:pStyle w:val="BodyText"/>
                    <w:rPr>
                      <w:sz w:val="18"/>
                    </w:rPr>
                  </w:pPr>
                </w:p>
                <w:p w14:paraId="207D2A3C" w14:textId="77777777" w:rsidR="0040444F" w:rsidRDefault="0040444F">
                  <w:pPr>
                    <w:pStyle w:val="BodyText"/>
                    <w:rPr>
                      <w:sz w:val="18"/>
                    </w:rPr>
                  </w:pPr>
                </w:p>
                <w:p w14:paraId="7CC9F55E" w14:textId="77777777" w:rsidR="0040444F" w:rsidRDefault="0040444F">
                  <w:pPr>
                    <w:pStyle w:val="BodyText"/>
                    <w:spacing w:before="131"/>
                    <w:ind w:left="28"/>
                    <w:rPr>
                      <w:b/>
                    </w:rPr>
                  </w:pPr>
                  <w:r>
                    <w:t xml:space="preserve">Select Surgical Case: </w:t>
                  </w:r>
                  <w:r>
                    <w:rPr>
                      <w:b/>
                    </w:rPr>
                    <w:t>2</w:t>
                  </w:r>
                </w:p>
              </w:txbxContent>
            </v:textbox>
            <w10:wrap type="topAndBottom" anchorx="page"/>
          </v:shape>
        </w:pict>
      </w:r>
      <w:r>
        <w:pict w14:anchorId="67688855">
          <v:shape id="_x0000_s1197" type="#_x0000_t202" style="position:absolute;left:0;text-align:left;margin-left:70.6pt;margin-top:155.3pt;width:470.95pt;height:63.5pt;z-index:-15207936;mso-wrap-distance-left:0;mso-wrap-distance-right:0;mso-position-horizontal-relative:page" fillcolor="#e4e4e4" stroked="f">
            <v:textbox inset="0,0,0,0">
              <w:txbxContent>
                <w:p w14:paraId="57ECD1EC" w14:textId="77777777" w:rsidR="0040444F" w:rsidRDefault="0040444F">
                  <w:pPr>
                    <w:pStyle w:val="BodyText"/>
                    <w:spacing w:before="6" w:line="235" w:lineRule="auto"/>
                    <w:ind w:left="28" w:right="3033"/>
                    <w:rPr>
                      <w:b/>
                    </w:rPr>
                  </w:pPr>
                  <w:r>
                    <w:t>Are you sure that you want to change the status of this assessment from 'TRANSMITTED' to 'INCOMPLETE' ? YES//</w:t>
                  </w:r>
                  <w:r>
                    <w:rPr>
                      <w:spacing w:val="84"/>
                    </w:rPr>
                    <w:t xml:space="preserve"> </w:t>
                  </w:r>
                  <w:r>
                    <w:rPr>
                      <w:b/>
                    </w:rPr>
                    <w:t>&lt;Enter&gt;</w:t>
                  </w:r>
                </w:p>
                <w:p w14:paraId="333E3176" w14:textId="77777777" w:rsidR="0040444F" w:rsidRDefault="0040444F">
                  <w:pPr>
                    <w:pStyle w:val="BodyText"/>
                    <w:spacing w:before="5"/>
                    <w:rPr>
                      <w:b/>
                    </w:rPr>
                  </w:pPr>
                </w:p>
                <w:p w14:paraId="73FC56D4" w14:textId="77777777" w:rsidR="0040444F" w:rsidRDefault="0040444F">
                  <w:pPr>
                    <w:pStyle w:val="BodyText"/>
                    <w:spacing w:before="1" w:line="480" w:lineRule="auto"/>
                    <w:ind w:left="28" w:right="4090"/>
                  </w:pPr>
                  <w:r>
                    <w:t>The Assessment Status has been changed to 'INCOMPLETE'. Press &lt;Enter&gt; to continue</w:t>
                  </w:r>
                </w:p>
              </w:txbxContent>
            </v:textbox>
            <w10:wrap type="topAndBottom" anchorx="page"/>
          </v:shape>
        </w:pict>
      </w:r>
      <w:r w:rsidR="00B87847">
        <w:rPr>
          <w:rFonts w:ascii="Times New Roman"/>
          <w:b/>
          <w:sz w:val="20"/>
        </w:rPr>
        <w:t>Example: Update Assessment Completed/Transmitted in Error</w:t>
      </w:r>
    </w:p>
    <w:p w14:paraId="758023CC" w14:textId="77777777" w:rsidR="007D435F" w:rsidRDefault="007D435F">
      <w:pPr>
        <w:pStyle w:val="BodyText"/>
        <w:spacing w:before="6"/>
        <w:rPr>
          <w:rFonts w:ascii="Times New Roman"/>
          <w:b/>
          <w:sz w:val="18"/>
        </w:rPr>
      </w:pPr>
    </w:p>
    <w:p w14:paraId="4FEA408B" w14:textId="77777777" w:rsidR="007D435F" w:rsidRDefault="007D435F">
      <w:pPr>
        <w:pStyle w:val="BodyText"/>
        <w:spacing w:before="6"/>
        <w:rPr>
          <w:rFonts w:ascii="Times New Roman"/>
          <w:b/>
          <w:sz w:val="18"/>
        </w:rPr>
      </w:pPr>
    </w:p>
    <w:p w14:paraId="68BB0303" w14:textId="77777777" w:rsidR="007D435F" w:rsidRDefault="007D435F">
      <w:pPr>
        <w:pStyle w:val="BodyText"/>
        <w:spacing w:before="6"/>
        <w:rPr>
          <w:rFonts w:ascii="Times New Roman"/>
          <w:b/>
          <w:sz w:val="18"/>
        </w:rPr>
      </w:pPr>
    </w:p>
    <w:p w14:paraId="696F8738" w14:textId="77777777" w:rsidR="007D435F" w:rsidRDefault="007D435F">
      <w:pPr>
        <w:rPr>
          <w:rFonts w:ascii="Times New Roman"/>
          <w:sz w:val="18"/>
        </w:rPr>
        <w:sectPr w:rsidR="007D435F">
          <w:footerReference w:type="default" r:id="rId599"/>
          <w:pgSz w:w="12240" w:h="15840"/>
          <w:pgMar w:top="1480" w:right="1300" w:bottom="940" w:left="1220" w:header="0" w:footer="746" w:gutter="0"/>
          <w:cols w:space="720"/>
        </w:sectPr>
      </w:pPr>
    </w:p>
    <w:p w14:paraId="76A35638" w14:textId="77777777" w:rsidR="007D435F" w:rsidRDefault="00B87847">
      <w:pPr>
        <w:spacing w:before="74"/>
        <w:ind w:left="1833" w:right="1750"/>
        <w:jc w:val="center"/>
        <w:rPr>
          <w:rFonts w:ascii="Times New Roman"/>
          <w:i/>
        </w:rPr>
      </w:pPr>
      <w:r>
        <w:rPr>
          <w:rFonts w:ascii="Times New Roman"/>
          <w:i/>
        </w:rPr>
        <w:lastRenderedPageBreak/>
        <w:t>(This page included for two-sided copying.)</w:t>
      </w:r>
    </w:p>
    <w:p w14:paraId="732F8B3E" w14:textId="77777777" w:rsidR="007D435F" w:rsidRDefault="007D435F">
      <w:pPr>
        <w:jc w:val="center"/>
        <w:rPr>
          <w:rFonts w:ascii="Times New Roman"/>
        </w:rPr>
        <w:sectPr w:rsidR="007D435F">
          <w:footerReference w:type="default" r:id="rId600"/>
          <w:pgSz w:w="12240" w:h="15840"/>
          <w:pgMar w:top="1360" w:right="1300" w:bottom="940" w:left="1220" w:header="0" w:footer="746" w:gutter="0"/>
          <w:cols w:space="720"/>
        </w:sectPr>
      </w:pPr>
    </w:p>
    <w:p w14:paraId="01FDAEC1" w14:textId="77777777" w:rsidR="007D435F" w:rsidRDefault="00B87847">
      <w:pPr>
        <w:pStyle w:val="Heading1"/>
      </w:pPr>
      <w:bookmarkStart w:id="214" w:name="_bookmark203"/>
      <w:bookmarkEnd w:id="214"/>
      <w:r>
        <w:lastRenderedPageBreak/>
        <w:t>List of Surgery Risk Assessments</w:t>
      </w:r>
    </w:p>
    <w:p w14:paraId="7C25E4DF" w14:textId="77777777" w:rsidR="007D435F" w:rsidRDefault="00B87847">
      <w:pPr>
        <w:pStyle w:val="Heading3"/>
        <w:spacing w:before="61" w:line="240" w:lineRule="auto"/>
      </w:pPr>
      <w:r>
        <w:t>[SROA ASSESSMENT LIST]</w:t>
      </w:r>
    </w:p>
    <w:p w14:paraId="54CA3925" w14:textId="77777777" w:rsidR="007D435F" w:rsidRDefault="007D435F">
      <w:pPr>
        <w:pStyle w:val="BodyText"/>
        <w:spacing w:before="10"/>
        <w:rPr>
          <w:rFonts w:ascii="Arial"/>
          <w:b/>
          <w:sz w:val="21"/>
        </w:rPr>
      </w:pPr>
    </w:p>
    <w:p w14:paraId="6CFF3434" w14:textId="77777777" w:rsidR="007D435F" w:rsidRDefault="00B87847">
      <w:pPr>
        <w:spacing w:before="1"/>
        <w:ind w:left="220" w:right="189"/>
        <w:rPr>
          <w:rFonts w:ascii="Times New Roman"/>
        </w:rPr>
      </w:pPr>
      <w:r>
        <w:rPr>
          <w:rFonts w:ascii="Times New Roman"/>
        </w:rPr>
        <w:t xml:space="preserve">The </w:t>
      </w:r>
      <w:r>
        <w:rPr>
          <w:rFonts w:ascii="Times New Roman"/>
          <w:i/>
        </w:rPr>
        <w:t xml:space="preserve">List of Surgery Risk Assessments </w:t>
      </w:r>
      <w:r>
        <w:rPr>
          <w:rFonts w:ascii="Times New Roman"/>
        </w:rPr>
        <w:t>option is used to print lists of assessments within a date range. Lists of assessments in different phases of completion (for example, incomplete, completed, or transmitted) or a list of all surgical cases entered in the Surgery Risk Assessment software can be printed. The user can also request that the list be sorted by surgical service. The software will prompt for a beginning date and an ending date. The examples in this section illustrate printing assessments in the following formats.</w:t>
      </w:r>
    </w:p>
    <w:p w14:paraId="1582A116" w14:textId="77777777" w:rsidR="007D435F" w:rsidRDefault="00B87847">
      <w:pPr>
        <w:pStyle w:val="ListParagraph"/>
        <w:numPr>
          <w:ilvl w:val="1"/>
          <w:numId w:val="50"/>
        </w:numPr>
        <w:tabs>
          <w:tab w:val="left" w:pos="941"/>
        </w:tabs>
        <w:spacing w:before="184" w:line="252" w:lineRule="exact"/>
        <w:ind w:hanging="361"/>
      </w:pPr>
      <w:r>
        <w:t>List of Incomplete</w:t>
      </w:r>
      <w:r>
        <w:rPr>
          <w:spacing w:val="-5"/>
        </w:rPr>
        <w:t xml:space="preserve"> </w:t>
      </w:r>
      <w:r>
        <w:t>Assessments</w:t>
      </w:r>
    </w:p>
    <w:p w14:paraId="4F6A7593" w14:textId="77777777" w:rsidR="007D435F" w:rsidRDefault="00B87847">
      <w:pPr>
        <w:pStyle w:val="ListParagraph"/>
        <w:numPr>
          <w:ilvl w:val="1"/>
          <w:numId w:val="50"/>
        </w:numPr>
        <w:tabs>
          <w:tab w:val="left" w:pos="941"/>
        </w:tabs>
        <w:spacing w:line="252" w:lineRule="exact"/>
        <w:ind w:hanging="361"/>
      </w:pPr>
      <w:r>
        <w:t>List of Completed</w:t>
      </w:r>
      <w:r>
        <w:rPr>
          <w:spacing w:val="-5"/>
        </w:rPr>
        <w:t xml:space="preserve"> </w:t>
      </w:r>
      <w:r>
        <w:t>Assessments</w:t>
      </w:r>
    </w:p>
    <w:p w14:paraId="422D652A" w14:textId="77777777" w:rsidR="007D435F" w:rsidRDefault="00B87847">
      <w:pPr>
        <w:pStyle w:val="ListParagraph"/>
        <w:numPr>
          <w:ilvl w:val="1"/>
          <w:numId w:val="50"/>
        </w:numPr>
        <w:tabs>
          <w:tab w:val="left" w:pos="941"/>
        </w:tabs>
        <w:spacing w:line="252" w:lineRule="exact"/>
        <w:ind w:hanging="361"/>
      </w:pPr>
      <w:r>
        <w:t>List of Transmitted</w:t>
      </w:r>
      <w:r>
        <w:rPr>
          <w:spacing w:val="-5"/>
        </w:rPr>
        <w:t xml:space="preserve"> </w:t>
      </w:r>
      <w:r>
        <w:t>Assessments</w:t>
      </w:r>
    </w:p>
    <w:p w14:paraId="628ED126" w14:textId="77777777" w:rsidR="007D435F" w:rsidRDefault="00B87847">
      <w:pPr>
        <w:pStyle w:val="ListParagraph"/>
        <w:numPr>
          <w:ilvl w:val="1"/>
          <w:numId w:val="50"/>
        </w:numPr>
        <w:tabs>
          <w:tab w:val="left" w:pos="941"/>
        </w:tabs>
        <w:spacing w:before="2" w:line="253" w:lineRule="exact"/>
        <w:ind w:hanging="361"/>
      </w:pPr>
      <w:r>
        <w:t>List of Non-Assessed Major Surgical</w:t>
      </w:r>
      <w:r>
        <w:rPr>
          <w:spacing w:val="-2"/>
        </w:rPr>
        <w:t xml:space="preserve"> </w:t>
      </w:r>
      <w:r>
        <w:t>Cases</w:t>
      </w:r>
    </w:p>
    <w:p w14:paraId="1BFA974B" w14:textId="77777777" w:rsidR="007D435F" w:rsidRDefault="00B87847">
      <w:pPr>
        <w:pStyle w:val="ListParagraph"/>
        <w:numPr>
          <w:ilvl w:val="1"/>
          <w:numId w:val="50"/>
        </w:numPr>
        <w:tabs>
          <w:tab w:val="left" w:pos="941"/>
        </w:tabs>
        <w:ind w:hanging="361"/>
      </w:pPr>
      <w:r>
        <w:t>List of All Major Surgical</w:t>
      </w:r>
      <w:r>
        <w:rPr>
          <w:spacing w:val="-7"/>
        </w:rPr>
        <w:t xml:space="preserve"> </w:t>
      </w:r>
      <w:r>
        <w:t>Cases</w:t>
      </w:r>
    </w:p>
    <w:p w14:paraId="778ACEB7" w14:textId="77777777" w:rsidR="007D435F" w:rsidRDefault="00B87847">
      <w:pPr>
        <w:pStyle w:val="ListParagraph"/>
        <w:numPr>
          <w:ilvl w:val="1"/>
          <w:numId w:val="50"/>
        </w:numPr>
        <w:tabs>
          <w:tab w:val="left" w:pos="941"/>
        </w:tabs>
        <w:spacing w:before="1" w:line="252" w:lineRule="exact"/>
        <w:ind w:hanging="361"/>
      </w:pPr>
      <w:r>
        <w:t>List of All Surgical</w:t>
      </w:r>
      <w:r>
        <w:rPr>
          <w:spacing w:val="-1"/>
        </w:rPr>
        <w:t xml:space="preserve"> </w:t>
      </w:r>
      <w:r>
        <w:t>Cases</w:t>
      </w:r>
    </w:p>
    <w:p w14:paraId="232944B5" w14:textId="77777777" w:rsidR="007D435F" w:rsidRDefault="00B87847">
      <w:pPr>
        <w:pStyle w:val="ListParagraph"/>
        <w:numPr>
          <w:ilvl w:val="1"/>
          <w:numId w:val="50"/>
        </w:numPr>
        <w:tabs>
          <w:tab w:val="left" w:pos="941"/>
        </w:tabs>
        <w:spacing w:line="252" w:lineRule="exact"/>
        <w:ind w:hanging="361"/>
      </w:pPr>
      <w:r>
        <w:t>List of Completed/Transmitted Assessments Missing</w:t>
      </w:r>
      <w:r>
        <w:rPr>
          <w:spacing w:val="-9"/>
        </w:rPr>
        <w:t xml:space="preserve"> </w:t>
      </w:r>
      <w:r>
        <w:t>Information</w:t>
      </w:r>
    </w:p>
    <w:p w14:paraId="013DA1E9" w14:textId="77777777" w:rsidR="007D435F" w:rsidRDefault="00B87847">
      <w:pPr>
        <w:pStyle w:val="ListParagraph"/>
        <w:numPr>
          <w:ilvl w:val="1"/>
          <w:numId w:val="50"/>
        </w:numPr>
        <w:tabs>
          <w:tab w:val="left" w:pos="941"/>
        </w:tabs>
        <w:spacing w:line="252" w:lineRule="exact"/>
        <w:ind w:hanging="361"/>
      </w:pPr>
      <w:r>
        <w:t>List of 1-Liner Cases Missing</w:t>
      </w:r>
      <w:r>
        <w:rPr>
          <w:spacing w:val="-4"/>
        </w:rPr>
        <w:t xml:space="preserve"> </w:t>
      </w:r>
      <w:r>
        <w:t>Information</w:t>
      </w:r>
    </w:p>
    <w:p w14:paraId="34790611" w14:textId="77777777" w:rsidR="007D435F" w:rsidRDefault="00B87847">
      <w:pPr>
        <w:pStyle w:val="ListParagraph"/>
        <w:numPr>
          <w:ilvl w:val="1"/>
          <w:numId w:val="50"/>
        </w:numPr>
        <w:tabs>
          <w:tab w:val="left" w:pos="941"/>
        </w:tabs>
        <w:spacing w:before="1" w:line="252" w:lineRule="exact"/>
        <w:ind w:hanging="361"/>
      </w:pPr>
      <w:r>
        <w:t>List of Eligible</w:t>
      </w:r>
      <w:r>
        <w:rPr>
          <w:spacing w:val="-3"/>
        </w:rPr>
        <w:t xml:space="preserve"> </w:t>
      </w:r>
      <w:r>
        <w:t>Cases</w:t>
      </w:r>
    </w:p>
    <w:p w14:paraId="21EA8A47" w14:textId="77777777" w:rsidR="007D435F" w:rsidRDefault="00B87847">
      <w:pPr>
        <w:pStyle w:val="ListParagraph"/>
        <w:numPr>
          <w:ilvl w:val="1"/>
          <w:numId w:val="50"/>
        </w:numPr>
        <w:tabs>
          <w:tab w:val="left" w:pos="941"/>
        </w:tabs>
        <w:spacing w:line="252" w:lineRule="exact"/>
        <w:ind w:hanging="361"/>
      </w:pPr>
      <w:r>
        <w:t>List of Cases With No CPT</w:t>
      </w:r>
      <w:r>
        <w:rPr>
          <w:spacing w:val="-5"/>
        </w:rPr>
        <w:t xml:space="preserve"> </w:t>
      </w:r>
      <w:r>
        <w:t>Codes</w:t>
      </w:r>
    </w:p>
    <w:p w14:paraId="3DC78B70" w14:textId="77777777" w:rsidR="007D435F" w:rsidRDefault="00B87847">
      <w:pPr>
        <w:pStyle w:val="ListParagraph"/>
        <w:numPr>
          <w:ilvl w:val="1"/>
          <w:numId w:val="50"/>
        </w:numPr>
        <w:tabs>
          <w:tab w:val="left" w:pos="941"/>
        </w:tabs>
        <w:spacing w:before="2"/>
        <w:ind w:hanging="361"/>
      </w:pPr>
      <w:r>
        <w:t>Summary List of Assessed</w:t>
      </w:r>
      <w:r>
        <w:rPr>
          <w:spacing w:val="-6"/>
        </w:rPr>
        <w:t xml:space="preserve"> </w:t>
      </w:r>
      <w:r>
        <w:t>Cases</w:t>
      </w:r>
    </w:p>
    <w:p w14:paraId="2B3D2E61" w14:textId="77777777" w:rsidR="007D435F" w:rsidRDefault="00B87847">
      <w:pPr>
        <w:spacing w:before="188"/>
        <w:ind w:left="220"/>
        <w:rPr>
          <w:rFonts w:ascii="Times New Roman"/>
          <w:b/>
          <w:sz w:val="20"/>
        </w:rPr>
      </w:pPr>
      <w:r>
        <w:rPr>
          <w:rFonts w:ascii="Times New Roman"/>
          <w:b/>
          <w:sz w:val="20"/>
        </w:rPr>
        <w:t>Example 1: List of Incomplete Assessments</w:t>
      </w:r>
    </w:p>
    <w:p w14:paraId="65290392" w14:textId="77777777" w:rsidR="007D435F" w:rsidRDefault="00B87847">
      <w:pPr>
        <w:pStyle w:val="BodyText"/>
        <w:tabs>
          <w:tab w:val="left" w:pos="9610"/>
        </w:tabs>
        <w:spacing w:before="119"/>
        <w:ind w:left="22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717AEB0D" w14:textId="77777777" w:rsidR="007D435F" w:rsidRDefault="00277930">
      <w:pPr>
        <w:pStyle w:val="BodyText"/>
        <w:spacing w:before="4"/>
        <w:rPr>
          <w:sz w:val="14"/>
        </w:rPr>
      </w:pPr>
      <w:r>
        <w:pict w14:anchorId="304320D0">
          <v:shape id="_x0000_s1196" type="#_x0000_t202" style="position:absolute;margin-left:70.6pt;margin-top:9.35pt;width:470.95pt;height:135.9pt;z-index:-15207424;mso-wrap-distance-left:0;mso-wrap-distance-right:0;mso-position-horizontal-relative:page" fillcolor="#e6e6e6" stroked="f">
            <v:textbox inset="0,0,0,0">
              <w:txbxContent>
                <w:p w14:paraId="2365AD6D" w14:textId="77777777" w:rsidR="0040444F" w:rsidRDefault="0040444F">
                  <w:pPr>
                    <w:pStyle w:val="BodyText"/>
                    <w:spacing w:before="3"/>
                    <w:ind w:left="28"/>
                  </w:pPr>
                  <w:r>
                    <w:t>List of Surgery Risk Assessments</w:t>
                  </w:r>
                </w:p>
                <w:p w14:paraId="0EBAE30D" w14:textId="77777777" w:rsidR="0040444F" w:rsidRDefault="0040444F">
                  <w:pPr>
                    <w:pStyle w:val="BodyText"/>
                  </w:pPr>
                </w:p>
                <w:p w14:paraId="32A522E5" w14:textId="77777777" w:rsidR="0040444F" w:rsidRDefault="0040444F">
                  <w:pPr>
                    <w:pStyle w:val="BodyText"/>
                    <w:numPr>
                      <w:ilvl w:val="0"/>
                      <w:numId w:val="47"/>
                    </w:numPr>
                    <w:tabs>
                      <w:tab w:val="left" w:pos="509"/>
                    </w:tabs>
                    <w:spacing w:line="181" w:lineRule="exact"/>
                    <w:ind w:hanging="289"/>
                    <w:jc w:val="left"/>
                  </w:pPr>
                  <w:r>
                    <w:t>List of Incomplete</w:t>
                  </w:r>
                  <w:r>
                    <w:rPr>
                      <w:spacing w:val="-4"/>
                    </w:rPr>
                    <w:t xml:space="preserve"> </w:t>
                  </w:r>
                  <w:r>
                    <w:t>Assessments</w:t>
                  </w:r>
                </w:p>
                <w:p w14:paraId="04387560" w14:textId="77777777" w:rsidR="0040444F" w:rsidRDefault="0040444F">
                  <w:pPr>
                    <w:pStyle w:val="BodyText"/>
                    <w:numPr>
                      <w:ilvl w:val="0"/>
                      <w:numId w:val="47"/>
                    </w:numPr>
                    <w:tabs>
                      <w:tab w:val="left" w:pos="509"/>
                    </w:tabs>
                    <w:spacing w:line="181" w:lineRule="exact"/>
                    <w:ind w:hanging="289"/>
                    <w:jc w:val="left"/>
                  </w:pPr>
                  <w:r>
                    <w:t>List of Completed</w:t>
                  </w:r>
                  <w:r>
                    <w:rPr>
                      <w:spacing w:val="-4"/>
                    </w:rPr>
                    <w:t xml:space="preserve"> </w:t>
                  </w:r>
                  <w:r>
                    <w:t>Assessments</w:t>
                  </w:r>
                </w:p>
                <w:p w14:paraId="04FB909C" w14:textId="77777777" w:rsidR="0040444F" w:rsidRDefault="0040444F">
                  <w:pPr>
                    <w:pStyle w:val="BodyText"/>
                    <w:numPr>
                      <w:ilvl w:val="0"/>
                      <w:numId w:val="47"/>
                    </w:numPr>
                    <w:tabs>
                      <w:tab w:val="left" w:pos="509"/>
                    </w:tabs>
                    <w:spacing w:before="2" w:line="181" w:lineRule="exact"/>
                    <w:ind w:hanging="289"/>
                    <w:jc w:val="left"/>
                  </w:pPr>
                  <w:r>
                    <w:t>List of Transmitted</w:t>
                  </w:r>
                  <w:r>
                    <w:rPr>
                      <w:spacing w:val="-4"/>
                    </w:rPr>
                    <w:t xml:space="preserve"> </w:t>
                  </w:r>
                  <w:r>
                    <w:t>Assessments</w:t>
                  </w:r>
                </w:p>
                <w:p w14:paraId="41E77502" w14:textId="77777777" w:rsidR="0040444F" w:rsidRDefault="0040444F">
                  <w:pPr>
                    <w:pStyle w:val="BodyText"/>
                    <w:numPr>
                      <w:ilvl w:val="0"/>
                      <w:numId w:val="47"/>
                    </w:numPr>
                    <w:tabs>
                      <w:tab w:val="left" w:pos="509"/>
                    </w:tabs>
                    <w:spacing w:line="181" w:lineRule="exact"/>
                    <w:ind w:hanging="289"/>
                    <w:jc w:val="left"/>
                  </w:pPr>
                  <w:r>
                    <w:t>List of Non-Assessed Major Surgical Cases</w:t>
                  </w:r>
                  <w:r>
                    <w:rPr>
                      <w:spacing w:val="-8"/>
                    </w:rPr>
                    <w:t xml:space="preserve"> </w:t>
                  </w:r>
                  <w:r>
                    <w:t>(Deactivated)</w:t>
                  </w:r>
                </w:p>
                <w:p w14:paraId="67809A60" w14:textId="77777777" w:rsidR="0040444F" w:rsidRDefault="0040444F">
                  <w:pPr>
                    <w:pStyle w:val="BodyText"/>
                    <w:numPr>
                      <w:ilvl w:val="0"/>
                      <w:numId w:val="47"/>
                    </w:numPr>
                    <w:tabs>
                      <w:tab w:val="left" w:pos="509"/>
                    </w:tabs>
                    <w:spacing w:before="1" w:line="181" w:lineRule="exact"/>
                    <w:ind w:hanging="289"/>
                    <w:jc w:val="left"/>
                  </w:pPr>
                  <w:r>
                    <w:t>List of All Major Surgical Cases</w:t>
                  </w:r>
                  <w:r>
                    <w:rPr>
                      <w:spacing w:val="-7"/>
                    </w:rPr>
                    <w:t xml:space="preserve"> </w:t>
                  </w:r>
                  <w:r>
                    <w:t>(Deactivated)</w:t>
                  </w:r>
                </w:p>
                <w:p w14:paraId="4BAF4E1C" w14:textId="77777777" w:rsidR="0040444F" w:rsidRDefault="0040444F">
                  <w:pPr>
                    <w:pStyle w:val="BodyText"/>
                    <w:numPr>
                      <w:ilvl w:val="0"/>
                      <w:numId w:val="47"/>
                    </w:numPr>
                    <w:tabs>
                      <w:tab w:val="left" w:pos="509"/>
                    </w:tabs>
                    <w:spacing w:line="181" w:lineRule="exact"/>
                    <w:ind w:hanging="289"/>
                    <w:jc w:val="left"/>
                  </w:pPr>
                  <w:r>
                    <w:t>List of All Surgical</w:t>
                  </w:r>
                  <w:r>
                    <w:rPr>
                      <w:spacing w:val="-5"/>
                    </w:rPr>
                    <w:t xml:space="preserve"> </w:t>
                  </w:r>
                  <w:r>
                    <w:t>Cases</w:t>
                  </w:r>
                </w:p>
                <w:p w14:paraId="1F545DF8" w14:textId="77777777" w:rsidR="0040444F" w:rsidRDefault="0040444F">
                  <w:pPr>
                    <w:pStyle w:val="BodyText"/>
                    <w:numPr>
                      <w:ilvl w:val="0"/>
                      <w:numId w:val="47"/>
                    </w:numPr>
                    <w:tabs>
                      <w:tab w:val="left" w:pos="509"/>
                    </w:tabs>
                    <w:spacing w:before="1" w:line="181" w:lineRule="exact"/>
                    <w:ind w:hanging="289"/>
                    <w:jc w:val="left"/>
                  </w:pPr>
                  <w:r>
                    <w:t>List of Completed/Transmitted Assessments Missing</w:t>
                  </w:r>
                  <w:r>
                    <w:rPr>
                      <w:spacing w:val="-9"/>
                    </w:rPr>
                    <w:t xml:space="preserve"> </w:t>
                  </w:r>
                  <w:r>
                    <w:t>Information</w:t>
                  </w:r>
                </w:p>
                <w:p w14:paraId="02A5A5C0" w14:textId="77777777" w:rsidR="0040444F" w:rsidRDefault="0040444F">
                  <w:pPr>
                    <w:pStyle w:val="BodyText"/>
                    <w:numPr>
                      <w:ilvl w:val="0"/>
                      <w:numId w:val="47"/>
                    </w:numPr>
                    <w:tabs>
                      <w:tab w:val="left" w:pos="509"/>
                    </w:tabs>
                    <w:spacing w:line="181" w:lineRule="exact"/>
                    <w:ind w:hanging="289"/>
                    <w:jc w:val="left"/>
                  </w:pPr>
                  <w:r>
                    <w:t>List of 1-Liner Cases Missing</w:t>
                  </w:r>
                  <w:r>
                    <w:rPr>
                      <w:spacing w:val="-7"/>
                    </w:rPr>
                    <w:t xml:space="preserve"> </w:t>
                  </w:r>
                  <w:r>
                    <w:t>Information</w:t>
                  </w:r>
                </w:p>
                <w:p w14:paraId="27D46223" w14:textId="77777777" w:rsidR="0040444F" w:rsidRDefault="0040444F">
                  <w:pPr>
                    <w:pStyle w:val="BodyText"/>
                    <w:numPr>
                      <w:ilvl w:val="0"/>
                      <w:numId w:val="47"/>
                    </w:numPr>
                    <w:tabs>
                      <w:tab w:val="left" w:pos="509"/>
                    </w:tabs>
                    <w:spacing w:before="1" w:line="181" w:lineRule="exact"/>
                    <w:ind w:hanging="289"/>
                    <w:jc w:val="left"/>
                  </w:pPr>
                  <w:r>
                    <w:t>List of Eligible</w:t>
                  </w:r>
                  <w:r>
                    <w:rPr>
                      <w:spacing w:val="-4"/>
                    </w:rPr>
                    <w:t xml:space="preserve"> </w:t>
                  </w:r>
                  <w:r>
                    <w:t>Cases</w:t>
                  </w:r>
                </w:p>
                <w:p w14:paraId="19C592B7" w14:textId="77777777" w:rsidR="0040444F" w:rsidRDefault="0040444F">
                  <w:pPr>
                    <w:pStyle w:val="BodyText"/>
                    <w:numPr>
                      <w:ilvl w:val="0"/>
                      <w:numId w:val="47"/>
                    </w:numPr>
                    <w:tabs>
                      <w:tab w:val="left" w:pos="509"/>
                    </w:tabs>
                    <w:spacing w:line="181" w:lineRule="exact"/>
                    <w:ind w:hanging="385"/>
                    <w:jc w:val="left"/>
                  </w:pPr>
                  <w:r>
                    <w:t>List of Cases With No CPT</w:t>
                  </w:r>
                  <w:r>
                    <w:rPr>
                      <w:spacing w:val="-6"/>
                    </w:rPr>
                    <w:t xml:space="preserve"> </w:t>
                  </w:r>
                  <w:r>
                    <w:t>Codes</w:t>
                  </w:r>
                </w:p>
                <w:p w14:paraId="4B9A3139" w14:textId="77777777" w:rsidR="0040444F" w:rsidRDefault="0040444F">
                  <w:pPr>
                    <w:pStyle w:val="BodyText"/>
                    <w:numPr>
                      <w:ilvl w:val="0"/>
                      <w:numId w:val="47"/>
                    </w:numPr>
                    <w:tabs>
                      <w:tab w:val="left" w:pos="509"/>
                    </w:tabs>
                    <w:spacing w:before="1"/>
                    <w:ind w:hanging="385"/>
                    <w:jc w:val="left"/>
                  </w:pPr>
                  <w:r>
                    <w:t>Summary List of Assessed</w:t>
                  </w:r>
                  <w:r>
                    <w:rPr>
                      <w:spacing w:val="-5"/>
                    </w:rPr>
                    <w:t xml:space="preserve"> </w:t>
                  </w:r>
                  <w:r>
                    <w:t>Cases</w:t>
                  </w:r>
                </w:p>
                <w:p w14:paraId="755F4121" w14:textId="77777777" w:rsidR="0040444F" w:rsidRDefault="0040444F">
                  <w:pPr>
                    <w:pStyle w:val="BodyText"/>
                    <w:spacing w:before="7"/>
                    <w:rPr>
                      <w:sz w:val="15"/>
                    </w:rPr>
                  </w:pPr>
                </w:p>
                <w:p w14:paraId="62527EA1" w14:textId="77777777" w:rsidR="0040444F" w:rsidRDefault="0040444F">
                  <w:pPr>
                    <w:pStyle w:val="BodyText"/>
                    <w:ind w:left="28"/>
                    <w:rPr>
                      <w:b/>
                    </w:rPr>
                  </w:pPr>
                  <w:r>
                    <w:t xml:space="preserve">Select the Number of the Report Desired: (1-11): </w:t>
                  </w:r>
                  <w:r>
                    <w:rPr>
                      <w:b/>
                    </w:rPr>
                    <w:t>1</w:t>
                  </w:r>
                </w:p>
              </w:txbxContent>
            </v:textbox>
            <w10:wrap type="topAndBottom" anchorx="page"/>
          </v:shape>
        </w:pict>
      </w:r>
      <w:r>
        <w:pict w14:anchorId="1A4E8FAD">
          <v:group id="_x0000_s1192" style="position:absolute;margin-left:70.6pt;margin-top:154.35pt;width:470.95pt;height:108.9pt;z-index:-15206912;mso-wrap-distance-left:0;mso-wrap-distance-right:0;mso-position-horizontal-relative:page" coordorigin="1412,3087" coordsize="9419,2178">
            <v:shape id="_x0000_s1195" style="position:absolute;left:1411;top:3089;width:9419;height:1088" coordorigin="1412,3089" coordsize="9419,1088" path="m10831,3089r-9419,l1412,3272r,180l1412,3634r,180l1412,3996r,180l10831,4176r,-904l10831,3089xe" fillcolor="#e4e4e4" stroked="f">
              <v:path arrowok="t"/>
            </v:shape>
            <v:shape id="_x0000_s1194" style="position:absolute;left:1411;top:4176;width:9419;height:1088" coordorigin="1412,4176" coordsize="9419,1088" path="m10831,4176r-9419,l1412,4359r,180l1412,4722r,180l1412,5084r,180l10831,5264r,-905l10831,4176xe" fillcolor="#e6e6e6" stroked="f">
              <v:path arrowok="t"/>
            </v:shape>
            <v:shape id="_x0000_s1193" type="#_x0000_t202" style="position:absolute;left:1411;top:3087;width:9419;height:2178" filled="f" stroked="f">
              <v:textbox inset="0,0,0,0">
                <w:txbxContent>
                  <w:p w14:paraId="14297D41" w14:textId="77777777" w:rsidR="0040444F" w:rsidRDefault="0040444F">
                    <w:pPr>
                      <w:ind w:left="28"/>
                      <w:rPr>
                        <w:sz w:val="16"/>
                      </w:rPr>
                    </w:pPr>
                    <w:r>
                      <w:rPr>
                        <w:sz w:val="16"/>
                      </w:rPr>
                      <w:t xml:space="preserve">Start with Date: </w:t>
                    </w:r>
                    <w:r>
                      <w:rPr>
                        <w:b/>
                        <w:sz w:val="16"/>
                      </w:rPr>
                      <w:t xml:space="preserve">1 1 06 </w:t>
                    </w:r>
                    <w:r>
                      <w:rPr>
                        <w:sz w:val="16"/>
                      </w:rPr>
                      <w:t>(JAN 01, 2006)</w:t>
                    </w:r>
                  </w:p>
                  <w:p w14:paraId="16B6E688" w14:textId="77777777" w:rsidR="0040444F" w:rsidRDefault="0040444F">
                    <w:pPr>
                      <w:spacing w:before="2"/>
                      <w:ind w:left="28"/>
                      <w:rPr>
                        <w:sz w:val="16"/>
                      </w:rPr>
                    </w:pPr>
                    <w:r>
                      <w:rPr>
                        <w:sz w:val="16"/>
                      </w:rPr>
                      <w:t xml:space="preserve">End with Date: </w:t>
                    </w:r>
                    <w:r>
                      <w:rPr>
                        <w:b/>
                        <w:sz w:val="16"/>
                      </w:rPr>
                      <w:t xml:space="preserve">6 30 06 </w:t>
                    </w:r>
                    <w:r>
                      <w:rPr>
                        <w:sz w:val="16"/>
                      </w:rPr>
                      <w:t>(JUN 30, 2006)</w:t>
                    </w:r>
                  </w:p>
                  <w:p w14:paraId="01B6A090" w14:textId="77777777" w:rsidR="0040444F" w:rsidRDefault="0040444F">
                    <w:pPr>
                      <w:spacing w:before="11"/>
                      <w:rPr>
                        <w:sz w:val="15"/>
                      </w:rPr>
                    </w:pPr>
                  </w:p>
                  <w:p w14:paraId="563A6DC8" w14:textId="77777777" w:rsidR="0040444F" w:rsidRDefault="0040444F">
                    <w:pPr>
                      <w:spacing w:line="480" w:lineRule="auto"/>
                      <w:ind w:left="28" w:right="4686"/>
                      <w:rPr>
                        <w:b/>
                        <w:sz w:val="16"/>
                      </w:rPr>
                    </w:pPr>
                    <w:r>
                      <w:rPr>
                        <w:sz w:val="16"/>
                      </w:rPr>
                      <w:t xml:space="preserve">Print by Surgical Specialty ?  YES// </w:t>
                    </w:r>
                    <w:r>
                      <w:rPr>
                        <w:b/>
                        <w:sz w:val="16"/>
                      </w:rPr>
                      <w:t xml:space="preserve">&lt;Enter&gt; </w:t>
                    </w:r>
                    <w:r>
                      <w:rPr>
                        <w:sz w:val="16"/>
                      </w:rPr>
                      <w:t xml:space="preserve">Print report for ALL specialties ? YES// </w:t>
                    </w:r>
                    <w:r>
                      <w:rPr>
                        <w:b/>
                        <w:sz w:val="16"/>
                      </w:rPr>
                      <w:t xml:space="preserve">&lt;Enter&gt; </w:t>
                    </w:r>
                    <w:r>
                      <w:rPr>
                        <w:sz w:val="16"/>
                      </w:rPr>
                      <w:t>Do you want to print all divisions? YES//</w:t>
                    </w:r>
                    <w:r>
                      <w:rPr>
                        <w:spacing w:val="-14"/>
                        <w:sz w:val="16"/>
                      </w:rPr>
                      <w:t xml:space="preserve"> </w:t>
                    </w:r>
                    <w:r>
                      <w:rPr>
                        <w:b/>
                        <w:sz w:val="16"/>
                      </w:rPr>
                      <w:t>NO</w:t>
                    </w:r>
                  </w:p>
                  <w:p w14:paraId="1A9277B7" w14:textId="77777777" w:rsidR="0040444F" w:rsidRDefault="0040444F">
                    <w:pPr>
                      <w:spacing w:before="5"/>
                      <w:ind w:left="28"/>
                      <w:rPr>
                        <w:sz w:val="16"/>
                      </w:rPr>
                    </w:pPr>
                    <w:r>
                      <w:rPr>
                        <w:sz w:val="16"/>
                      </w:rPr>
                      <w:t>1. MAYBERRY, NC</w:t>
                    </w:r>
                  </w:p>
                  <w:p w14:paraId="00075ABC" w14:textId="77777777" w:rsidR="0040444F" w:rsidRDefault="0040444F">
                    <w:pPr>
                      <w:spacing w:before="6"/>
                      <w:rPr>
                        <w:sz w:val="15"/>
                      </w:rPr>
                    </w:pPr>
                  </w:p>
                  <w:p w14:paraId="35309B11" w14:textId="77777777" w:rsidR="0040444F" w:rsidRDefault="0040444F">
                    <w:pPr>
                      <w:ind w:left="28"/>
                      <w:rPr>
                        <w:b/>
                        <w:sz w:val="16"/>
                      </w:rPr>
                    </w:pPr>
                    <w:r>
                      <w:rPr>
                        <w:sz w:val="16"/>
                      </w:rPr>
                      <w:t xml:space="preserve">Select Number: (1-2): </w:t>
                    </w:r>
                    <w:r>
                      <w:rPr>
                        <w:b/>
                        <w:sz w:val="16"/>
                      </w:rPr>
                      <w:t>1</w:t>
                    </w:r>
                  </w:p>
                </w:txbxContent>
              </v:textbox>
            </v:shape>
            <w10:wrap type="topAndBottom" anchorx="page"/>
          </v:group>
        </w:pict>
      </w:r>
      <w:r>
        <w:pict w14:anchorId="52EA9798">
          <v:shape id="_x0000_s1191" type="#_x0000_t202" style="position:absolute;margin-left:70.6pt;margin-top:272.45pt;width:470.95pt;height:36.25pt;z-index:-15206400;mso-wrap-distance-left:0;mso-wrap-distance-right:0;mso-position-horizontal-relative:page" fillcolor="#e4e4e4" stroked="f">
            <v:textbox inset="0,0,0,0">
              <w:txbxContent>
                <w:p w14:paraId="7F6B8769" w14:textId="77777777" w:rsidR="0040444F" w:rsidRDefault="0040444F">
                  <w:pPr>
                    <w:pStyle w:val="BodyText"/>
                    <w:spacing w:before="3"/>
                    <w:ind w:left="28" w:right="3033"/>
                  </w:pPr>
                  <w:r>
                    <w:t>This report is designed to print to your screen or a printer. When using a printer, a 132 column format is used.</w:t>
                  </w:r>
                </w:p>
                <w:p w14:paraId="5B36C612" w14:textId="77777777" w:rsidR="0040444F" w:rsidRDefault="0040444F">
                  <w:pPr>
                    <w:pStyle w:val="BodyText"/>
                    <w:spacing w:before="8"/>
                    <w:rPr>
                      <w:sz w:val="15"/>
                    </w:rPr>
                  </w:pPr>
                </w:p>
                <w:p w14:paraId="5F59955A" w14:textId="77777777" w:rsidR="0040444F" w:rsidRDefault="0040444F">
                  <w:pPr>
                    <w:ind w:left="28"/>
                    <w:rPr>
                      <w:b/>
                      <w:sz w:val="16"/>
                    </w:rPr>
                  </w:pPr>
                  <w:r>
                    <w:rPr>
                      <w:sz w:val="16"/>
                    </w:rPr>
                    <w:t xml:space="preserve">Print the List of Assessments to which Device: </w:t>
                  </w:r>
                  <w:r>
                    <w:rPr>
                      <w:b/>
                      <w:sz w:val="16"/>
                    </w:rPr>
                    <w:t>[Select Print Device]</w:t>
                  </w:r>
                </w:p>
              </w:txbxContent>
            </v:textbox>
            <w10:wrap type="topAndBottom" anchorx="page"/>
          </v:shape>
        </w:pict>
      </w:r>
    </w:p>
    <w:p w14:paraId="13984AF6" w14:textId="77777777" w:rsidR="007D435F" w:rsidRDefault="007D435F">
      <w:pPr>
        <w:pStyle w:val="BodyText"/>
        <w:spacing w:before="4"/>
        <w:rPr>
          <w:sz w:val="11"/>
        </w:rPr>
      </w:pPr>
    </w:p>
    <w:p w14:paraId="54806EF2" w14:textId="77777777" w:rsidR="007D435F" w:rsidRDefault="007D435F">
      <w:pPr>
        <w:pStyle w:val="BodyText"/>
        <w:spacing w:before="6"/>
        <w:rPr>
          <w:sz w:val="11"/>
        </w:rPr>
      </w:pPr>
    </w:p>
    <w:p w14:paraId="5E2D20DD" w14:textId="77777777" w:rsidR="007D435F" w:rsidRDefault="00B87847">
      <w:pPr>
        <w:tabs>
          <w:tab w:val="left" w:pos="4394"/>
          <w:tab w:val="left" w:pos="9423"/>
        </w:tabs>
        <w:spacing w:line="232" w:lineRule="exact"/>
        <w:ind w:left="220"/>
        <w:rPr>
          <w:rFonts w:ascii="Times New Roman"/>
        </w:rPr>
      </w:pPr>
      <w:r>
        <w:rPr>
          <w:rFonts w:ascii="Times New Roman"/>
          <w:u w:val="dotted"/>
        </w:rPr>
        <w:t xml:space="preserve"> </w:t>
      </w:r>
      <w:r>
        <w:rPr>
          <w:rFonts w:ascii="Times New Roman"/>
          <w:u w:val="dotted"/>
        </w:rPr>
        <w:tab/>
      </w:r>
      <w:r>
        <w:rPr>
          <w:rFonts w:ascii="Times New Roman"/>
        </w:rPr>
        <w:t>printout</w:t>
      </w:r>
      <w:r>
        <w:rPr>
          <w:rFonts w:ascii="Times New Roman"/>
          <w:spacing w:val="52"/>
        </w:rPr>
        <w:t xml:space="preserve"> </w:t>
      </w:r>
      <w:r>
        <w:rPr>
          <w:rFonts w:ascii="Times New Roman"/>
        </w:rPr>
        <w:t>follows</w:t>
      </w:r>
      <w:r>
        <w:rPr>
          <w:rFonts w:ascii="Times New Roman"/>
          <w:u w:val="dotted"/>
        </w:rPr>
        <w:t xml:space="preserve"> </w:t>
      </w:r>
      <w:r>
        <w:rPr>
          <w:rFonts w:ascii="Times New Roman"/>
          <w:u w:val="dotted"/>
        </w:rPr>
        <w:tab/>
      </w:r>
    </w:p>
    <w:p w14:paraId="0452AE28" w14:textId="77777777" w:rsidR="007D435F" w:rsidRDefault="007D435F">
      <w:pPr>
        <w:spacing w:line="232" w:lineRule="exact"/>
        <w:rPr>
          <w:rFonts w:ascii="Times New Roman"/>
        </w:rPr>
        <w:sectPr w:rsidR="007D435F">
          <w:footerReference w:type="default" r:id="rId601"/>
          <w:pgSz w:w="12240" w:h="15840"/>
          <w:pgMar w:top="1480" w:right="1300" w:bottom="940" w:left="1220" w:header="0" w:footer="746" w:gutter="0"/>
          <w:cols w:space="720"/>
        </w:sectPr>
      </w:pPr>
    </w:p>
    <w:p w14:paraId="72EFEF46" w14:textId="77777777" w:rsidR="007D435F" w:rsidRDefault="007D435F">
      <w:pPr>
        <w:pStyle w:val="BodyText"/>
        <w:rPr>
          <w:rFonts w:ascii="Times New Roman"/>
          <w:sz w:val="20"/>
        </w:rPr>
      </w:pPr>
    </w:p>
    <w:p w14:paraId="79BB39DA" w14:textId="77777777" w:rsidR="007D435F" w:rsidRDefault="007D435F">
      <w:pPr>
        <w:pStyle w:val="BodyText"/>
        <w:rPr>
          <w:rFonts w:ascii="Times New Roman"/>
          <w:sz w:val="20"/>
        </w:rPr>
      </w:pPr>
    </w:p>
    <w:p w14:paraId="1EA74FEA" w14:textId="77777777" w:rsidR="007D435F" w:rsidRDefault="007D435F">
      <w:pPr>
        <w:pStyle w:val="BodyText"/>
        <w:rPr>
          <w:rFonts w:ascii="Times New Roman"/>
          <w:sz w:val="20"/>
        </w:rPr>
      </w:pPr>
    </w:p>
    <w:p w14:paraId="13B19742" w14:textId="77777777" w:rsidR="007D435F" w:rsidRDefault="007D435F">
      <w:pPr>
        <w:pStyle w:val="BodyText"/>
        <w:spacing w:before="2"/>
        <w:rPr>
          <w:rFonts w:ascii="Times New Roman"/>
          <w:sz w:val="23"/>
        </w:rPr>
      </w:pPr>
    </w:p>
    <w:p w14:paraId="1F046AE3" w14:textId="77777777" w:rsidR="007D435F" w:rsidRDefault="00B87847">
      <w:pPr>
        <w:pStyle w:val="BodyText"/>
        <w:tabs>
          <w:tab w:val="left" w:pos="11620"/>
        </w:tabs>
        <w:spacing w:before="101"/>
        <w:ind w:left="5189"/>
      </w:pPr>
      <w:r>
        <w:t>INCOMPLETE</w:t>
      </w:r>
      <w:r>
        <w:rPr>
          <w:spacing w:val="-5"/>
        </w:rPr>
        <w:t xml:space="preserve"> </w:t>
      </w:r>
      <w:r>
        <w:t>RISK</w:t>
      </w:r>
      <w:r>
        <w:rPr>
          <w:spacing w:val="-4"/>
        </w:rPr>
        <w:t xml:space="preserve"> </w:t>
      </w:r>
      <w:r>
        <w:t>ASSESSMENTS</w:t>
      </w:r>
      <w:r>
        <w:tab/>
        <w:t>PAGE</w:t>
      </w:r>
      <w:r>
        <w:rPr>
          <w:spacing w:val="-1"/>
        </w:rPr>
        <w:t xml:space="preserve"> </w:t>
      </w:r>
      <w:r>
        <w:t>1</w:t>
      </w:r>
    </w:p>
    <w:p w14:paraId="07854AE1" w14:textId="77777777" w:rsidR="007D435F" w:rsidRDefault="00B87847">
      <w:pPr>
        <w:pStyle w:val="BodyText"/>
        <w:spacing w:before="1" w:line="181" w:lineRule="exact"/>
        <w:ind w:left="5861"/>
      </w:pPr>
      <w:r>
        <w:t>MAYBERRY, NC</w:t>
      </w:r>
    </w:p>
    <w:p w14:paraId="1F9646FF" w14:textId="77777777" w:rsidR="007D435F" w:rsidRDefault="00B87847">
      <w:pPr>
        <w:pStyle w:val="BodyText"/>
        <w:tabs>
          <w:tab w:val="left" w:pos="9700"/>
        </w:tabs>
        <w:ind w:left="4805" w:right="2026" w:firstLine="864"/>
      </w:pPr>
      <w:r>
        <w:t>SURGERY</w:t>
      </w:r>
      <w:r>
        <w:rPr>
          <w:spacing w:val="-4"/>
        </w:rPr>
        <w:t xml:space="preserve"> </w:t>
      </w:r>
      <w:r>
        <w:t>SERVICE</w:t>
      </w:r>
      <w:r>
        <w:tab/>
        <w:t>DATE REVIEWED: FROM: JAN 1,2006  TO:</w:t>
      </w:r>
      <w:r>
        <w:rPr>
          <w:spacing w:val="-10"/>
        </w:rPr>
        <w:t xml:space="preserve"> </w:t>
      </w:r>
      <w:r>
        <w:t>JUN</w:t>
      </w:r>
      <w:r>
        <w:rPr>
          <w:spacing w:val="-2"/>
        </w:rPr>
        <w:t xml:space="preserve"> </w:t>
      </w:r>
      <w:r>
        <w:t>30,2006</w:t>
      </w:r>
      <w:r>
        <w:tab/>
        <w:t>REVIEWED</w:t>
      </w:r>
      <w:r>
        <w:rPr>
          <w:spacing w:val="-3"/>
        </w:rPr>
        <w:t xml:space="preserve"> </w:t>
      </w:r>
      <w:r>
        <w:t>BY:</w:t>
      </w:r>
    </w:p>
    <w:p w14:paraId="632E7362" w14:textId="77777777" w:rsidR="007D435F" w:rsidRDefault="007D435F">
      <w:pPr>
        <w:pStyle w:val="BodyText"/>
      </w:pPr>
    </w:p>
    <w:p w14:paraId="080D7323" w14:textId="77777777" w:rsidR="007D435F" w:rsidRDefault="00B87847">
      <w:pPr>
        <w:pStyle w:val="BodyText"/>
        <w:tabs>
          <w:tab w:val="left" w:pos="2019"/>
          <w:tab w:val="left" w:pos="4035"/>
          <w:tab w:val="left" w:pos="6531"/>
          <w:tab w:val="left" w:pos="10371"/>
        </w:tabs>
        <w:ind w:left="100" w:right="777"/>
      </w:pPr>
      <w:r>
        <w:t>ASSESSMENT</w:t>
      </w:r>
      <w:r>
        <w:rPr>
          <w:spacing w:val="-3"/>
        </w:rPr>
        <w:t xml:space="preserve"> </w:t>
      </w:r>
      <w:r>
        <w:t>#</w:t>
      </w:r>
      <w:r>
        <w:tab/>
        <w:t>PATIENT</w:t>
      </w:r>
      <w:r>
        <w:tab/>
      </w:r>
      <w:r>
        <w:tab/>
        <w:t>OPERATIVE</w:t>
      </w:r>
      <w:r>
        <w:rPr>
          <w:spacing w:val="-6"/>
        </w:rPr>
        <w:t xml:space="preserve"> </w:t>
      </w:r>
      <w:r>
        <w:t>PROCEDURE(S)</w:t>
      </w:r>
      <w:r>
        <w:tab/>
        <w:t>ANESTHESIA TECHNIQUE OPERATION</w:t>
      </w:r>
      <w:r>
        <w:rPr>
          <w:spacing w:val="-4"/>
        </w:rPr>
        <w:t xml:space="preserve"> </w:t>
      </w:r>
      <w:r>
        <w:t>DATE</w:t>
      </w:r>
      <w:r>
        <w:tab/>
      </w:r>
      <w:r>
        <w:tab/>
        <w:t>SURGEON</w:t>
      </w:r>
    </w:p>
    <w:p w14:paraId="0706B4D9" w14:textId="77777777" w:rsidR="007D435F" w:rsidRDefault="00B87847">
      <w:pPr>
        <w:pStyle w:val="BodyText"/>
        <w:ind w:left="100"/>
      </w:pPr>
      <w:r>
        <w:t>====================================================================================================================================</w:t>
      </w:r>
    </w:p>
    <w:p w14:paraId="2754A5FA" w14:textId="77777777" w:rsidR="007D435F" w:rsidRDefault="007D435F">
      <w:pPr>
        <w:pStyle w:val="BodyText"/>
        <w:spacing w:before="1"/>
      </w:pPr>
    </w:p>
    <w:p w14:paraId="757023AF" w14:textId="77777777" w:rsidR="007D435F" w:rsidRDefault="00B87847">
      <w:pPr>
        <w:pStyle w:val="BodyText"/>
        <w:ind w:left="100"/>
      </w:pPr>
      <w:r>
        <w:t>** SURGICAL SPECIALTY: CARDIAC SURGERY **</w:t>
      </w:r>
    </w:p>
    <w:p w14:paraId="6A15F5CB" w14:textId="77777777" w:rsidR="007D435F" w:rsidRDefault="007D435F">
      <w:pPr>
        <w:pStyle w:val="BodyText"/>
      </w:pPr>
    </w:p>
    <w:p w14:paraId="67836B73" w14:textId="77777777" w:rsidR="007D435F" w:rsidRDefault="00B87847">
      <w:pPr>
        <w:pStyle w:val="BodyText"/>
        <w:tabs>
          <w:tab w:val="left" w:pos="2019"/>
          <w:tab w:val="left" w:pos="4035"/>
          <w:tab w:val="left" w:pos="6532"/>
          <w:tab w:val="left" w:pos="10276"/>
        </w:tabs>
        <w:ind w:left="100" w:right="2122"/>
      </w:pPr>
      <w:r>
        <w:t>28519</w:t>
      </w:r>
      <w:r>
        <w:tab/>
        <w:t>SURPATIENT,NINE</w:t>
      </w:r>
      <w:r>
        <w:rPr>
          <w:spacing w:val="-7"/>
        </w:rPr>
        <w:t xml:space="preserve"> </w:t>
      </w:r>
      <w:r>
        <w:t>000-34-5555</w:t>
      </w:r>
      <w:r>
        <w:tab/>
        <w:t>* CABG</w:t>
      </w:r>
      <w:r>
        <w:rPr>
          <w:spacing w:val="-3"/>
        </w:rPr>
        <w:t xml:space="preserve"> </w:t>
      </w:r>
      <w:r>
        <w:t>X3</w:t>
      </w:r>
      <w:r>
        <w:rPr>
          <w:spacing w:val="-2"/>
        </w:rPr>
        <w:t xml:space="preserve"> </w:t>
      </w:r>
      <w:r>
        <w:t>(2V,1A)</w:t>
      </w:r>
      <w:r>
        <w:tab/>
      </w:r>
      <w:r>
        <w:rPr>
          <w:spacing w:val="-3"/>
        </w:rPr>
        <w:t xml:space="preserve">GENERAL </w:t>
      </w:r>
      <w:r>
        <w:t>JAN</w:t>
      </w:r>
      <w:r>
        <w:rPr>
          <w:spacing w:val="-2"/>
        </w:rPr>
        <w:t xml:space="preserve"> </w:t>
      </w:r>
      <w:r>
        <w:t>05,</w:t>
      </w:r>
      <w:r>
        <w:rPr>
          <w:spacing w:val="-2"/>
        </w:rPr>
        <w:t xml:space="preserve"> </w:t>
      </w:r>
      <w:r>
        <w:t>2006</w:t>
      </w:r>
      <w:r>
        <w:tab/>
      </w:r>
      <w:r>
        <w:tab/>
        <w:t>SURSURGEON,ONE</w:t>
      </w:r>
    </w:p>
    <w:p w14:paraId="37BDFA89" w14:textId="77777777" w:rsidR="007D435F" w:rsidRDefault="00B87847">
      <w:pPr>
        <w:pStyle w:val="BodyText"/>
        <w:ind w:left="5939" w:right="4411"/>
        <w:jc w:val="center"/>
      </w:pPr>
      <w:r>
        <w:t>CPT Codes: 33736</w:t>
      </w:r>
    </w:p>
    <w:p w14:paraId="0E4138DB" w14:textId="77777777" w:rsidR="007D435F" w:rsidRDefault="00277930">
      <w:pPr>
        <w:pStyle w:val="BodyText"/>
        <w:spacing w:before="9"/>
        <w:rPr>
          <w:sz w:val="19"/>
        </w:rPr>
      </w:pPr>
      <w:r>
        <w:pict w14:anchorId="0CC68175">
          <v:shape id="_x0000_s1190" style="position:absolute;margin-left:1in;margin-top:13.45pt;width:633.65pt;height:.1pt;z-index:-15205888;mso-wrap-distance-left:0;mso-wrap-distance-right:0;mso-position-horizontal-relative:page" coordorigin="1440,269" coordsize="12673,0" path="m1440,269r12673,e" filled="f" strokeweight=".16733mm">
            <v:stroke dashstyle="dash"/>
            <v:path arrowok="t"/>
            <w10:wrap type="topAndBottom" anchorx="page"/>
          </v:shape>
        </w:pict>
      </w:r>
    </w:p>
    <w:p w14:paraId="772EF04A" w14:textId="77777777" w:rsidR="007D435F" w:rsidRDefault="007D435F">
      <w:pPr>
        <w:pStyle w:val="BodyText"/>
        <w:spacing w:before="4"/>
        <w:rPr>
          <w:sz w:val="12"/>
        </w:rPr>
      </w:pPr>
    </w:p>
    <w:p w14:paraId="5EC532B4" w14:textId="77777777" w:rsidR="007D435F" w:rsidRDefault="00B87847">
      <w:pPr>
        <w:pStyle w:val="BodyText"/>
        <w:spacing w:before="100"/>
        <w:ind w:left="100"/>
      </w:pPr>
      <w:r>
        <w:t>** SURGICAL SPECIALTY: GENERAL(OR WHEN NOT DEFINED BELOW) **</w:t>
      </w:r>
    </w:p>
    <w:p w14:paraId="4E370BEA" w14:textId="77777777" w:rsidR="007D435F" w:rsidRDefault="007D435F">
      <w:pPr>
        <w:pStyle w:val="BodyText"/>
      </w:pPr>
    </w:p>
    <w:p w14:paraId="30D0F8C2" w14:textId="77777777" w:rsidR="007D435F" w:rsidRDefault="00B87847">
      <w:pPr>
        <w:pStyle w:val="BodyText"/>
        <w:tabs>
          <w:tab w:val="left" w:pos="2019"/>
          <w:tab w:val="left" w:pos="3747"/>
          <w:tab w:val="left" w:pos="6532"/>
          <w:tab w:val="left" w:pos="10372"/>
        </w:tabs>
        <w:spacing w:line="181" w:lineRule="exact"/>
        <w:ind w:left="100"/>
      </w:pPr>
      <w:r>
        <w:t>63063</w:t>
      </w:r>
      <w:r>
        <w:tab/>
        <w:t>SURPATIENT,ONE</w:t>
      </w:r>
      <w:r>
        <w:tab/>
        <w:t>000-44-7629</w:t>
      </w:r>
      <w:r>
        <w:tab/>
        <w:t>INGUINAL</w:t>
      </w:r>
      <w:r>
        <w:rPr>
          <w:spacing w:val="-4"/>
        </w:rPr>
        <w:t xml:space="preserve"> </w:t>
      </w:r>
      <w:r>
        <w:t>HERNIA</w:t>
      </w:r>
      <w:r>
        <w:tab/>
        <w:t>SPINAL</w:t>
      </w:r>
    </w:p>
    <w:p w14:paraId="5BE401C4" w14:textId="77777777" w:rsidR="007D435F" w:rsidRDefault="00B87847">
      <w:pPr>
        <w:pStyle w:val="BodyText"/>
        <w:tabs>
          <w:tab w:val="left" w:pos="4036"/>
        </w:tabs>
        <w:spacing w:line="181" w:lineRule="exact"/>
        <w:ind w:left="100"/>
      </w:pPr>
      <w:r>
        <w:t>JUN</w:t>
      </w:r>
      <w:r>
        <w:rPr>
          <w:spacing w:val="-2"/>
        </w:rPr>
        <w:t xml:space="preserve"> </w:t>
      </w:r>
      <w:r>
        <w:t>09,</w:t>
      </w:r>
      <w:r>
        <w:rPr>
          <w:spacing w:val="-2"/>
        </w:rPr>
        <w:t xml:space="preserve"> </w:t>
      </w:r>
      <w:r>
        <w:t>2006</w:t>
      </w:r>
      <w:r>
        <w:tab/>
        <w:t>SURSURGEON,TWO</w:t>
      </w:r>
    </w:p>
    <w:p w14:paraId="5524AD7E" w14:textId="77777777" w:rsidR="007D435F" w:rsidRDefault="00B87847">
      <w:pPr>
        <w:pStyle w:val="BodyText"/>
        <w:spacing w:before="1"/>
        <w:ind w:left="5939" w:right="4411"/>
        <w:jc w:val="center"/>
      </w:pPr>
      <w:r>
        <w:t>CPT Codes: 49521</w:t>
      </w:r>
    </w:p>
    <w:p w14:paraId="7B20AD30" w14:textId="77777777" w:rsidR="007D435F" w:rsidRDefault="007D435F">
      <w:pPr>
        <w:pStyle w:val="BodyText"/>
        <w:rPr>
          <w:sz w:val="20"/>
        </w:rPr>
      </w:pPr>
    </w:p>
    <w:p w14:paraId="2FA0F24A" w14:textId="77777777" w:rsidR="007D435F" w:rsidRDefault="00277930">
      <w:pPr>
        <w:pStyle w:val="BodyText"/>
      </w:pPr>
      <w:r>
        <w:pict w14:anchorId="366113CF">
          <v:shape id="_x0000_s1189" style="position:absolute;margin-left:1in;margin-top:11.3pt;width:633.7pt;height:.1pt;z-index:-15205376;mso-wrap-distance-left:0;mso-wrap-distance-right:0;mso-position-horizontal-relative:page" coordorigin="1440,226" coordsize="12674,0" path="m1440,226r12674,e" filled="f" strokeweight=".16733mm">
            <v:stroke dashstyle="dash"/>
            <v:path arrowok="t"/>
            <w10:wrap type="topAndBottom" anchorx="page"/>
          </v:shape>
        </w:pict>
      </w:r>
    </w:p>
    <w:p w14:paraId="4C7BD16E" w14:textId="77777777" w:rsidR="007D435F" w:rsidRDefault="007D435F">
      <w:pPr>
        <w:pStyle w:val="BodyText"/>
        <w:spacing w:before="4"/>
        <w:rPr>
          <w:sz w:val="12"/>
        </w:rPr>
      </w:pPr>
    </w:p>
    <w:p w14:paraId="451E4CEA" w14:textId="77777777" w:rsidR="007D435F" w:rsidRDefault="00B87847">
      <w:pPr>
        <w:pStyle w:val="BodyText"/>
        <w:spacing w:before="100"/>
        <w:ind w:left="100"/>
      </w:pPr>
      <w:r>
        <w:t>** SURGICAL SPECIALTY: NEUROSURGERY **</w:t>
      </w:r>
    </w:p>
    <w:p w14:paraId="367992B0" w14:textId="77777777" w:rsidR="007D435F" w:rsidRDefault="007D435F">
      <w:pPr>
        <w:pStyle w:val="BodyText"/>
      </w:pPr>
    </w:p>
    <w:p w14:paraId="70FD3011" w14:textId="77777777" w:rsidR="007D435F" w:rsidRDefault="00B87847">
      <w:pPr>
        <w:pStyle w:val="BodyText"/>
        <w:tabs>
          <w:tab w:val="left" w:pos="2019"/>
          <w:tab w:val="left" w:pos="6532"/>
          <w:tab w:val="left" w:pos="10372"/>
        </w:tabs>
        <w:spacing w:line="181" w:lineRule="exact"/>
        <w:ind w:left="100"/>
      </w:pPr>
      <w:r>
        <w:t>63154</w:t>
      </w:r>
      <w:r>
        <w:tab/>
        <w:t>SURPATIENT,EIGHT</w:t>
      </w:r>
      <w:r>
        <w:rPr>
          <w:spacing w:val="-7"/>
        </w:rPr>
        <w:t xml:space="preserve"> </w:t>
      </w:r>
      <w:r>
        <w:t>000-37-0555</w:t>
      </w:r>
      <w:r>
        <w:tab/>
        <w:t>CRANIOTOMY</w:t>
      </w:r>
      <w:r>
        <w:tab/>
        <w:t>NOT</w:t>
      </w:r>
      <w:r>
        <w:rPr>
          <w:spacing w:val="-1"/>
        </w:rPr>
        <w:t xml:space="preserve"> </w:t>
      </w:r>
      <w:r>
        <w:t>ENTERED</w:t>
      </w:r>
    </w:p>
    <w:p w14:paraId="3C29FCFA" w14:textId="77777777" w:rsidR="007D435F" w:rsidRDefault="00B87847">
      <w:pPr>
        <w:pStyle w:val="BodyText"/>
        <w:tabs>
          <w:tab w:val="left" w:pos="4035"/>
        </w:tabs>
        <w:spacing w:line="181" w:lineRule="exact"/>
        <w:ind w:left="100"/>
      </w:pPr>
      <w:r>
        <w:t>JUN</w:t>
      </w:r>
      <w:r>
        <w:rPr>
          <w:spacing w:val="-2"/>
        </w:rPr>
        <w:t xml:space="preserve"> </w:t>
      </w:r>
      <w:r>
        <w:t>24,</w:t>
      </w:r>
      <w:r>
        <w:rPr>
          <w:spacing w:val="-2"/>
        </w:rPr>
        <w:t xml:space="preserve"> </w:t>
      </w:r>
      <w:r>
        <w:t>2006</w:t>
      </w:r>
      <w:r>
        <w:tab/>
        <w:t>SURSURGEON,FOUR</w:t>
      </w:r>
    </w:p>
    <w:p w14:paraId="31DAE5F4" w14:textId="77777777" w:rsidR="007D435F" w:rsidRDefault="00B87847">
      <w:pPr>
        <w:pStyle w:val="BodyText"/>
        <w:spacing w:before="1"/>
        <w:ind w:left="6515" w:right="4411"/>
        <w:jc w:val="center"/>
      </w:pPr>
      <w:r>
        <w:t>CPT Codes: NOT ENTERED</w:t>
      </w:r>
    </w:p>
    <w:p w14:paraId="35B48108" w14:textId="77777777" w:rsidR="007D435F" w:rsidRDefault="00277930">
      <w:pPr>
        <w:pStyle w:val="BodyText"/>
        <w:spacing w:before="10"/>
        <w:rPr>
          <w:sz w:val="19"/>
        </w:rPr>
      </w:pPr>
      <w:r>
        <w:pict w14:anchorId="4541CFC7">
          <v:shape id="_x0000_s1188" style="position:absolute;margin-left:1in;margin-top:13.5pt;width:633.7pt;height:.1pt;z-index:-15204864;mso-wrap-distance-left:0;mso-wrap-distance-right:0;mso-position-horizontal-relative:page" coordorigin="1440,270" coordsize="12674,0" path="m1440,270r12674,e" filled="f" strokeweight=".16733mm">
            <v:stroke dashstyle="dash"/>
            <v:path arrowok="t"/>
            <w10:wrap type="topAndBottom" anchorx="page"/>
          </v:shape>
        </w:pict>
      </w:r>
    </w:p>
    <w:p w14:paraId="68C6DD01" w14:textId="77777777" w:rsidR="007D435F" w:rsidRDefault="007D435F">
      <w:pPr>
        <w:rPr>
          <w:sz w:val="19"/>
        </w:rPr>
        <w:sectPr w:rsidR="007D435F">
          <w:footerReference w:type="default" r:id="rId602"/>
          <w:pgSz w:w="16840" w:h="11910" w:orient="landscape"/>
          <w:pgMar w:top="1100" w:right="2420" w:bottom="940" w:left="1340" w:header="0" w:footer="746" w:gutter="0"/>
          <w:cols w:space="720"/>
        </w:sectPr>
      </w:pPr>
    </w:p>
    <w:p w14:paraId="30196C0C" w14:textId="77777777" w:rsidR="007D435F" w:rsidRDefault="00B87847">
      <w:pPr>
        <w:spacing w:before="121"/>
        <w:ind w:left="140"/>
        <w:rPr>
          <w:rFonts w:ascii="Times New Roman"/>
          <w:b/>
          <w:sz w:val="20"/>
        </w:rPr>
      </w:pPr>
      <w:r>
        <w:rPr>
          <w:rFonts w:ascii="Times New Roman"/>
          <w:b/>
          <w:sz w:val="20"/>
        </w:rPr>
        <w:lastRenderedPageBreak/>
        <w:t>Example 2: List of Completed Assessments</w:t>
      </w:r>
    </w:p>
    <w:p w14:paraId="5A52C56D" w14:textId="77777777" w:rsidR="007D435F" w:rsidRDefault="00B87847">
      <w:pPr>
        <w:pStyle w:val="BodyText"/>
        <w:tabs>
          <w:tab w:val="left" w:pos="9530"/>
        </w:tabs>
        <w:spacing w:before="118"/>
        <w:ind w:left="14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346CC1DD" w14:textId="77777777" w:rsidR="007D435F" w:rsidRDefault="00277930">
      <w:pPr>
        <w:pStyle w:val="BodyText"/>
        <w:spacing w:before="4"/>
        <w:rPr>
          <w:sz w:val="20"/>
        </w:rPr>
      </w:pPr>
      <w:r>
        <w:pict w14:anchorId="08CCEE7F">
          <v:shape id="_x0000_s1187" type="#_x0000_t202" style="position:absolute;margin-left:70.6pt;margin-top:12.75pt;width:470.95pt;height:136pt;z-index:-15204352;mso-wrap-distance-left:0;mso-wrap-distance-right:0;mso-position-horizontal-relative:page" fillcolor="#e6e6e6" stroked="f">
            <v:textbox inset="0,0,0,0">
              <w:txbxContent>
                <w:p w14:paraId="08D328AD" w14:textId="77777777" w:rsidR="0040444F" w:rsidRDefault="0040444F">
                  <w:pPr>
                    <w:pStyle w:val="BodyText"/>
                    <w:spacing w:before="3"/>
                    <w:ind w:left="28"/>
                  </w:pPr>
                  <w:r>
                    <w:t>List of Surgery Risk Assessments</w:t>
                  </w:r>
                </w:p>
                <w:p w14:paraId="27CC307E" w14:textId="77777777" w:rsidR="0040444F" w:rsidRDefault="0040444F">
                  <w:pPr>
                    <w:pStyle w:val="BodyText"/>
                  </w:pPr>
                </w:p>
                <w:p w14:paraId="5F6D1BBA" w14:textId="77777777" w:rsidR="0040444F" w:rsidRDefault="0040444F">
                  <w:pPr>
                    <w:pStyle w:val="BodyText"/>
                    <w:numPr>
                      <w:ilvl w:val="0"/>
                      <w:numId w:val="46"/>
                    </w:numPr>
                    <w:tabs>
                      <w:tab w:val="left" w:pos="509"/>
                    </w:tabs>
                    <w:ind w:hanging="289"/>
                    <w:jc w:val="left"/>
                  </w:pPr>
                  <w:r>
                    <w:t>List of Incomplete</w:t>
                  </w:r>
                  <w:r>
                    <w:rPr>
                      <w:spacing w:val="-4"/>
                    </w:rPr>
                    <w:t xml:space="preserve"> </w:t>
                  </w:r>
                  <w:r>
                    <w:t>Assessments</w:t>
                  </w:r>
                </w:p>
                <w:p w14:paraId="77CD931F" w14:textId="77777777" w:rsidR="0040444F" w:rsidRDefault="0040444F">
                  <w:pPr>
                    <w:pStyle w:val="BodyText"/>
                    <w:numPr>
                      <w:ilvl w:val="0"/>
                      <w:numId w:val="46"/>
                    </w:numPr>
                    <w:tabs>
                      <w:tab w:val="left" w:pos="509"/>
                    </w:tabs>
                    <w:spacing w:before="1" w:line="181" w:lineRule="exact"/>
                    <w:ind w:hanging="289"/>
                    <w:jc w:val="left"/>
                  </w:pPr>
                  <w:r>
                    <w:t>List of Completed</w:t>
                  </w:r>
                  <w:r>
                    <w:rPr>
                      <w:spacing w:val="-4"/>
                    </w:rPr>
                    <w:t xml:space="preserve"> </w:t>
                  </w:r>
                  <w:r>
                    <w:t>Assessments</w:t>
                  </w:r>
                </w:p>
                <w:p w14:paraId="24920353" w14:textId="77777777" w:rsidR="0040444F" w:rsidRDefault="0040444F">
                  <w:pPr>
                    <w:pStyle w:val="BodyText"/>
                    <w:numPr>
                      <w:ilvl w:val="0"/>
                      <w:numId w:val="46"/>
                    </w:numPr>
                    <w:tabs>
                      <w:tab w:val="left" w:pos="509"/>
                    </w:tabs>
                    <w:spacing w:line="181" w:lineRule="exact"/>
                    <w:ind w:hanging="289"/>
                    <w:jc w:val="left"/>
                  </w:pPr>
                  <w:r>
                    <w:t>List of Transmitted</w:t>
                  </w:r>
                  <w:r>
                    <w:rPr>
                      <w:spacing w:val="-4"/>
                    </w:rPr>
                    <w:t xml:space="preserve"> </w:t>
                  </w:r>
                  <w:r>
                    <w:t>Assessments</w:t>
                  </w:r>
                </w:p>
                <w:p w14:paraId="109652C2" w14:textId="77777777" w:rsidR="0040444F" w:rsidRDefault="0040444F">
                  <w:pPr>
                    <w:pStyle w:val="BodyText"/>
                    <w:numPr>
                      <w:ilvl w:val="0"/>
                      <w:numId w:val="46"/>
                    </w:numPr>
                    <w:tabs>
                      <w:tab w:val="left" w:pos="509"/>
                    </w:tabs>
                    <w:spacing w:before="1" w:line="181" w:lineRule="exact"/>
                    <w:ind w:hanging="289"/>
                    <w:jc w:val="left"/>
                  </w:pPr>
                  <w:r>
                    <w:t>List of Non-Assessed Major Surgical Cases</w:t>
                  </w:r>
                  <w:r>
                    <w:rPr>
                      <w:spacing w:val="-8"/>
                    </w:rPr>
                    <w:t xml:space="preserve"> </w:t>
                  </w:r>
                  <w:r>
                    <w:t>(Deactivated)</w:t>
                  </w:r>
                </w:p>
                <w:p w14:paraId="71F19A84" w14:textId="77777777" w:rsidR="0040444F" w:rsidRDefault="0040444F">
                  <w:pPr>
                    <w:pStyle w:val="BodyText"/>
                    <w:numPr>
                      <w:ilvl w:val="0"/>
                      <w:numId w:val="46"/>
                    </w:numPr>
                    <w:tabs>
                      <w:tab w:val="left" w:pos="509"/>
                    </w:tabs>
                    <w:spacing w:line="181" w:lineRule="exact"/>
                    <w:ind w:hanging="289"/>
                    <w:jc w:val="left"/>
                  </w:pPr>
                  <w:r>
                    <w:t>List of All Major Surgical Cases</w:t>
                  </w:r>
                  <w:r>
                    <w:rPr>
                      <w:spacing w:val="-8"/>
                    </w:rPr>
                    <w:t xml:space="preserve"> </w:t>
                  </w:r>
                  <w:r>
                    <w:t>(Deactivated)</w:t>
                  </w:r>
                </w:p>
                <w:p w14:paraId="5CC1A313" w14:textId="77777777" w:rsidR="0040444F" w:rsidRDefault="0040444F">
                  <w:pPr>
                    <w:pStyle w:val="BodyText"/>
                    <w:numPr>
                      <w:ilvl w:val="0"/>
                      <w:numId w:val="46"/>
                    </w:numPr>
                    <w:tabs>
                      <w:tab w:val="left" w:pos="509"/>
                    </w:tabs>
                    <w:spacing w:before="2" w:line="181" w:lineRule="exact"/>
                    <w:ind w:hanging="289"/>
                    <w:jc w:val="left"/>
                  </w:pPr>
                  <w:r>
                    <w:t>List of All Surgical</w:t>
                  </w:r>
                  <w:r>
                    <w:rPr>
                      <w:spacing w:val="-5"/>
                    </w:rPr>
                    <w:t xml:space="preserve"> </w:t>
                  </w:r>
                  <w:r>
                    <w:t>Cases</w:t>
                  </w:r>
                </w:p>
                <w:p w14:paraId="0B9A0A1D" w14:textId="77777777" w:rsidR="0040444F" w:rsidRDefault="0040444F">
                  <w:pPr>
                    <w:pStyle w:val="BodyText"/>
                    <w:numPr>
                      <w:ilvl w:val="0"/>
                      <w:numId w:val="46"/>
                    </w:numPr>
                    <w:tabs>
                      <w:tab w:val="left" w:pos="509"/>
                    </w:tabs>
                    <w:spacing w:line="181" w:lineRule="exact"/>
                    <w:ind w:hanging="289"/>
                    <w:jc w:val="left"/>
                  </w:pPr>
                  <w:r>
                    <w:t>List of Completed/Transmitted Assessments Missing</w:t>
                  </w:r>
                  <w:r>
                    <w:rPr>
                      <w:spacing w:val="-9"/>
                    </w:rPr>
                    <w:t xml:space="preserve"> </w:t>
                  </w:r>
                  <w:r>
                    <w:t>Information</w:t>
                  </w:r>
                </w:p>
                <w:p w14:paraId="2F82B7D4" w14:textId="77777777" w:rsidR="0040444F" w:rsidRDefault="0040444F">
                  <w:pPr>
                    <w:pStyle w:val="BodyText"/>
                    <w:numPr>
                      <w:ilvl w:val="0"/>
                      <w:numId w:val="46"/>
                    </w:numPr>
                    <w:tabs>
                      <w:tab w:val="left" w:pos="509"/>
                    </w:tabs>
                    <w:spacing w:before="1" w:line="181" w:lineRule="exact"/>
                    <w:ind w:hanging="289"/>
                    <w:jc w:val="left"/>
                  </w:pPr>
                  <w:r>
                    <w:t>List of 1-Liner Cases Missing</w:t>
                  </w:r>
                  <w:r>
                    <w:rPr>
                      <w:spacing w:val="-7"/>
                    </w:rPr>
                    <w:t xml:space="preserve"> </w:t>
                  </w:r>
                  <w:r>
                    <w:t>Information</w:t>
                  </w:r>
                </w:p>
                <w:p w14:paraId="44D309D2" w14:textId="77777777" w:rsidR="0040444F" w:rsidRDefault="0040444F">
                  <w:pPr>
                    <w:pStyle w:val="BodyText"/>
                    <w:numPr>
                      <w:ilvl w:val="0"/>
                      <w:numId w:val="46"/>
                    </w:numPr>
                    <w:tabs>
                      <w:tab w:val="left" w:pos="509"/>
                    </w:tabs>
                    <w:spacing w:line="181" w:lineRule="exact"/>
                    <w:ind w:hanging="289"/>
                    <w:jc w:val="left"/>
                  </w:pPr>
                  <w:r>
                    <w:t>List of Eligible</w:t>
                  </w:r>
                  <w:r>
                    <w:rPr>
                      <w:spacing w:val="-4"/>
                    </w:rPr>
                    <w:t xml:space="preserve"> </w:t>
                  </w:r>
                  <w:r>
                    <w:t>Cases</w:t>
                  </w:r>
                </w:p>
                <w:p w14:paraId="6F2C93E7" w14:textId="77777777" w:rsidR="0040444F" w:rsidRDefault="0040444F">
                  <w:pPr>
                    <w:pStyle w:val="BodyText"/>
                    <w:numPr>
                      <w:ilvl w:val="0"/>
                      <w:numId w:val="46"/>
                    </w:numPr>
                    <w:tabs>
                      <w:tab w:val="left" w:pos="509"/>
                    </w:tabs>
                    <w:spacing w:before="1" w:line="181" w:lineRule="exact"/>
                    <w:ind w:hanging="385"/>
                    <w:jc w:val="left"/>
                  </w:pPr>
                  <w:r>
                    <w:t>List of Cases With No CPT</w:t>
                  </w:r>
                  <w:r>
                    <w:rPr>
                      <w:spacing w:val="-7"/>
                    </w:rPr>
                    <w:t xml:space="preserve"> </w:t>
                  </w:r>
                  <w:r>
                    <w:t>Codes</w:t>
                  </w:r>
                </w:p>
                <w:p w14:paraId="1C330439" w14:textId="77777777" w:rsidR="0040444F" w:rsidRDefault="0040444F">
                  <w:pPr>
                    <w:pStyle w:val="BodyText"/>
                    <w:numPr>
                      <w:ilvl w:val="0"/>
                      <w:numId w:val="46"/>
                    </w:numPr>
                    <w:tabs>
                      <w:tab w:val="left" w:pos="509"/>
                    </w:tabs>
                    <w:spacing w:line="181" w:lineRule="exact"/>
                    <w:ind w:hanging="385"/>
                    <w:jc w:val="left"/>
                  </w:pPr>
                  <w:r>
                    <w:t>Summary List of Assessed</w:t>
                  </w:r>
                  <w:r>
                    <w:rPr>
                      <w:spacing w:val="-5"/>
                    </w:rPr>
                    <w:t xml:space="preserve"> </w:t>
                  </w:r>
                  <w:r>
                    <w:t>Cases</w:t>
                  </w:r>
                </w:p>
                <w:p w14:paraId="6C35C98F" w14:textId="77777777" w:rsidR="0040444F" w:rsidRDefault="0040444F">
                  <w:pPr>
                    <w:pStyle w:val="BodyText"/>
                    <w:spacing w:before="7"/>
                    <w:rPr>
                      <w:sz w:val="15"/>
                    </w:rPr>
                  </w:pPr>
                </w:p>
                <w:p w14:paraId="66825E65" w14:textId="77777777" w:rsidR="0040444F" w:rsidRDefault="0040444F">
                  <w:pPr>
                    <w:pStyle w:val="BodyText"/>
                    <w:ind w:left="28"/>
                    <w:rPr>
                      <w:b/>
                    </w:rPr>
                  </w:pPr>
                  <w:r>
                    <w:t xml:space="preserve">Select the Number of the Report Desired: (1-11): </w:t>
                  </w:r>
                  <w:r>
                    <w:rPr>
                      <w:b/>
                    </w:rPr>
                    <w:t>2</w:t>
                  </w:r>
                </w:p>
              </w:txbxContent>
            </v:textbox>
            <w10:wrap type="topAndBottom" anchorx="page"/>
          </v:shape>
        </w:pict>
      </w:r>
      <w:r>
        <w:pict w14:anchorId="38E63283">
          <v:group id="_x0000_s1183" style="position:absolute;margin-left:70.6pt;margin-top:161.25pt;width:470.95pt;height:117.95pt;z-index:-15203840;mso-wrap-distance-left:0;mso-wrap-distance-right:0;mso-position-horizontal-relative:page" coordorigin="1412,3225" coordsize="9419,2359">
            <v:shape id="_x0000_s1186" style="position:absolute;left:1411;top:3226;width:9419;height:1270" coordorigin="1412,3227" coordsize="9419,1270" path="m10831,3227r-9419,l1412,3409r,180l1412,4496r9419,l10831,3409r,-182xe" fillcolor="#e4e4e4" stroked="f">
              <v:path arrowok="t"/>
            </v:shape>
            <v:shape id="_x0000_s1185" style="position:absolute;left:1411;top:4496;width:9419;height:1088" coordorigin="1412,4496" coordsize="9419,1088" path="m10831,4496r-9419,l1412,4679r,180l1412,5041r,180l1412,5404r,180l10831,5584r,-905l10831,4496xe" fillcolor="#e6e6e6" stroked="f">
              <v:path arrowok="t"/>
            </v:shape>
            <v:shape id="_x0000_s1184" type="#_x0000_t202" style="position:absolute;left:1411;top:3224;width:9419;height:2359" filled="f" stroked="f">
              <v:textbox inset="0,0,0,0">
                <w:txbxContent>
                  <w:p w14:paraId="7C32ED85" w14:textId="77777777" w:rsidR="0040444F" w:rsidRDefault="0040444F">
                    <w:pPr>
                      <w:ind w:left="28"/>
                      <w:rPr>
                        <w:sz w:val="16"/>
                      </w:rPr>
                    </w:pPr>
                    <w:r>
                      <w:rPr>
                        <w:sz w:val="16"/>
                      </w:rPr>
                      <w:t xml:space="preserve">Start with Date: </w:t>
                    </w:r>
                    <w:r>
                      <w:rPr>
                        <w:b/>
                        <w:sz w:val="16"/>
                      </w:rPr>
                      <w:t xml:space="preserve">1 1 06 </w:t>
                    </w:r>
                    <w:r>
                      <w:rPr>
                        <w:sz w:val="16"/>
                      </w:rPr>
                      <w:t>(JAN 01, 2006)</w:t>
                    </w:r>
                  </w:p>
                  <w:p w14:paraId="48CEFEFA" w14:textId="77777777" w:rsidR="0040444F" w:rsidRDefault="0040444F">
                    <w:pPr>
                      <w:spacing w:before="2"/>
                      <w:ind w:left="28"/>
                      <w:rPr>
                        <w:sz w:val="16"/>
                      </w:rPr>
                    </w:pPr>
                    <w:r>
                      <w:rPr>
                        <w:sz w:val="16"/>
                      </w:rPr>
                      <w:t xml:space="preserve">End with Date: </w:t>
                    </w:r>
                    <w:r>
                      <w:rPr>
                        <w:b/>
                        <w:sz w:val="16"/>
                      </w:rPr>
                      <w:t xml:space="preserve">6 30 06 </w:t>
                    </w:r>
                    <w:r>
                      <w:rPr>
                        <w:sz w:val="16"/>
                      </w:rPr>
                      <w:t>(JUN 30, 2006)</w:t>
                    </w:r>
                  </w:p>
                  <w:p w14:paraId="481899CE" w14:textId="77777777" w:rsidR="0040444F" w:rsidRDefault="0040444F">
                    <w:pPr>
                      <w:spacing w:before="11"/>
                      <w:rPr>
                        <w:sz w:val="15"/>
                      </w:rPr>
                    </w:pPr>
                  </w:p>
                  <w:p w14:paraId="72D15DA2" w14:textId="77777777" w:rsidR="0040444F" w:rsidRDefault="0040444F">
                    <w:pPr>
                      <w:spacing w:line="480" w:lineRule="auto"/>
                      <w:ind w:left="28" w:right="4686"/>
                      <w:rPr>
                        <w:b/>
                        <w:sz w:val="16"/>
                      </w:rPr>
                    </w:pPr>
                    <w:r>
                      <w:rPr>
                        <w:sz w:val="16"/>
                      </w:rPr>
                      <w:t xml:space="preserve">Print by Surgical Specialty ?  YES// </w:t>
                    </w:r>
                    <w:r>
                      <w:rPr>
                        <w:b/>
                        <w:sz w:val="16"/>
                      </w:rPr>
                      <w:t xml:space="preserve">&lt;Enter&gt; </w:t>
                    </w:r>
                    <w:r>
                      <w:rPr>
                        <w:sz w:val="16"/>
                      </w:rPr>
                      <w:t xml:space="preserve">Print report for ALL specialties ? YES// </w:t>
                    </w:r>
                    <w:r>
                      <w:rPr>
                        <w:b/>
                        <w:sz w:val="16"/>
                      </w:rPr>
                      <w:t xml:space="preserve">&lt;Enter&gt; </w:t>
                    </w:r>
                    <w:r>
                      <w:rPr>
                        <w:sz w:val="16"/>
                      </w:rPr>
                      <w:t>Do you want to print all divisions? YES//</w:t>
                    </w:r>
                    <w:r>
                      <w:rPr>
                        <w:spacing w:val="-14"/>
                        <w:sz w:val="16"/>
                      </w:rPr>
                      <w:t xml:space="preserve"> </w:t>
                    </w:r>
                    <w:r>
                      <w:rPr>
                        <w:b/>
                        <w:sz w:val="16"/>
                      </w:rPr>
                      <w:t>NO</w:t>
                    </w:r>
                  </w:p>
                  <w:p w14:paraId="6501FBF9" w14:textId="77777777" w:rsidR="0040444F" w:rsidRDefault="0040444F">
                    <w:pPr>
                      <w:numPr>
                        <w:ilvl w:val="0"/>
                        <w:numId w:val="45"/>
                      </w:numPr>
                      <w:tabs>
                        <w:tab w:val="left" w:pos="317"/>
                      </w:tabs>
                      <w:spacing w:before="4"/>
                      <w:ind w:hanging="289"/>
                      <w:rPr>
                        <w:sz w:val="16"/>
                      </w:rPr>
                    </w:pPr>
                    <w:r>
                      <w:rPr>
                        <w:sz w:val="16"/>
                      </w:rPr>
                      <w:t>MAYBERRY,</w:t>
                    </w:r>
                    <w:r>
                      <w:rPr>
                        <w:spacing w:val="-2"/>
                        <w:sz w:val="16"/>
                      </w:rPr>
                      <w:t xml:space="preserve"> </w:t>
                    </w:r>
                    <w:r>
                      <w:rPr>
                        <w:sz w:val="16"/>
                      </w:rPr>
                      <w:t>NC</w:t>
                    </w:r>
                  </w:p>
                  <w:p w14:paraId="182C5D7F" w14:textId="77777777" w:rsidR="0040444F" w:rsidRDefault="0040444F">
                    <w:pPr>
                      <w:numPr>
                        <w:ilvl w:val="0"/>
                        <w:numId w:val="45"/>
                      </w:numPr>
                      <w:tabs>
                        <w:tab w:val="left" w:pos="317"/>
                      </w:tabs>
                      <w:spacing w:before="1"/>
                      <w:ind w:hanging="289"/>
                      <w:rPr>
                        <w:sz w:val="16"/>
                      </w:rPr>
                    </w:pPr>
                    <w:r>
                      <w:rPr>
                        <w:sz w:val="16"/>
                      </w:rPr>
                      <w:t>PHILADELPHIA,</w:t>
                    </w:r>
                    <w:r>
                      <w:rPr>
                        <w:spacing w:val="-2"/>
                        <w:sz w:val="16"/>
                      </w:rPr>
                      <w:t xml:space="preserve"> </w:t>
                    </w:r>
                    <w:r>
                      <w:rPr>
                        <w:sz w:val="16"/>
                      </w:rPr>
                      <w:t>PA</w:t>
                    </w:r>
                  </w:p>
                  <w:p w14:paraId="790B8309" w14:textId="77777777" w:rsidR="0040444F" w:rsidRDefault="0040444F">
                    <w:pPr>
                      <w:spacing w:before="7"/>
                      <w:rPr>
                        <w:sz w:val="15"/>
                      </w:rPr>
                    </w:pPr>
                  </w:p>
                  <w:p w14:paraId="49AEEF6C" w14:textId="77777777" w:rsidR="0040444F" w:rsidRDefault="0040444F">
                    <w:pPr>
                      <w:ind w:left="28"/>
                      <w:rPr>
                        <w:b/>
                        <w:sz w:val="16"/>
                      </w:rPr>
                    </w:pPr>
                    <w:r>
                      <w:rPr>
                        <w:sz w:val="16"/>
                      </w:rPr>
                      <w:t xml:space="preserve">Select Number: (1-2): </w:t>
                    </w:r>
                    <w:r>
                      <w:rPr>
                        <w:b/>
                        <w:sz w:val="16"/>
                      </w:rPr>
                      <w:t>1</w:t>
                    </w:r>
                  </w:p>
                </w:txbxContent>
              </v:textbox>
            </v:shape>
            <w10:wrap type="topAndBottom" anchorx="page"/>
          </v:group>
        </w:pict>
      </w:r>
      <w:r>
        <w:pict w14:anchorId="722CA427">
          <v:shape id="_x0000_s1182" type="#_x0000_t202" style="position:absolute;margin-left:70.6pt;margin-top:291.9pt;width:470.95pt;height:36.3pt;z-index:-15203328;mso-wrap-distance-left:0;mso-wrap-distance-right:0;mso-position-horizontal-relative:page" fillcolor="#e4e4e4" stroked="f">
            <v:textbox inset="0,0,0,0">
              <w:txbxContent>
                <w:p w14:paraId="1728C648" w14:textId="77777777" w:rsidR="0040444F" w:rsidRDefault="0040444F">
                  <w:pPr>
                    <w:pStyle w:val="BodyText"/>
                    <w:spacing w:before="3"/>
                    <w:ind w:left="28" w:right="3033"/>
                  </w:pPr>
                  <w:r>
                    <w:t>This report is designed to print to your screen or a printer. When using a printer, a 132 column format is used.</w:t>
                  </w:r>
                </w:p>
                <w:p w14:paraId="124B7D05" w14:textId="77777777" w:rsidR="0040444F" w:rsidRDefault="0040444F">
                  <w:pPr>
                    <w:pStyle w:val="BodyText"/>
                    <w:spacing w:before="6"/>
                    <w:rPr>
                      <w:sz w:val="15"/>
                    </w:rPr>
                  </w:pPr>
                </w:p>
                <w:p w14:paraId="7507D984" w14:textId="77777777" w:rsidR="0040444F" w:rsidRDefault="0040444F">
                  <w:pPr>
                    <w:ind w:left="28"/>
                    <w:rPr>
                      <w:b/>
                      <w:sz w:val="16"/>
                    </w:rPr>
                  </w:pPr>
                  <w:r>
                    <w:rPr>
                      <w:sz w:val="16"/>
                    </w:rPr>
                    <w:t xml:space="preserve">Print the List of Assessments to which Device: </w:t>
                  </w:r>
                  <w:r>
                    <w:rPr>
                      <w:b/>
                      <w:sz w:val="16"/>
                    </w:rPr>
                    <w:t>[Select Print Device]</w:t>
                  </w:r>
                </w:p>
              </w:txbxContent>
            </v:textbox>
            <w10:wrap type="topAndBottom" anchorx="page"/>
          </v:shape>
        </w:pict>
      </w:r>
    </w:p>
    <w:p w14:paraId="4B55F7E7" w14:textId="77777777" w:rsidR="007D435F" w:rsidRDefault="007D435F">
      <w:pPr>
        <w:pStyle w:val="BodyText"/>
        <w:spacing w:before="3"/>
        <w:rPr>
          <w:sz w:val="17"/>
        </w:rPr>
      </w:pPr>
    </w:p>
    <w:p w14:paraId="3C1430BC" w14:textId="77777777" w:rsidR="007D435F" w:rsidRDefault="007D435F">
      <w:pPr>
        <w:pStyle w:val="BodyText"/>
        <w:spacing w:before="8"/>
        <w:rPr>
          <w:sz w:val="17"/>
        </w:rPr>
      </w:pPr>
    </w:p>
    <w:p w14:paraId="6D9E71A3" w14:textId="77777777" w:rsidR="007D435F" w:rsidRDefault="00B87847">
      <w:pPr>
        <w:tabs>
          <w:tab w:val="left" w:pos="4319"/>
          <w:tab w:val="left" w:pos="9482"/>
        </w:tabs>
        <w:spacing w:line="232" w:lineRule="exact"/>
        <w:ind w:left="14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727A7625" w14:textId="77777777" w:rsidR="007D435F" w:rsidRDefault="007D435F">
      <w:pPr>
        <w:spacing w:line="232" w:lineRule="exact"/>
        <w:rPr>
          <w:rFonts w:ascii="Times New Roman"/>
        </w:rPr>
        <w:sectPr w:rsidR="007D435F">
          <w:footerReference w:type="default" r:id="rId603"/>
          <w:pgSz w:w="12240" w:h="15840"/>
          <w:pgMar w:top="1500" w:right="1300" w:bottom="940" w:left="1300" w:header="0" w:footer="746" w:gutter="0"/>
          <w:cols w:space="720"/>
        </w:sectPr>
      </w:pPr>
    </w:p>
    <w:p w14:paraId="5F135410" w14:textId="77777777" w:rsidR="007D435F" w:rsidRDefault="007D435F">
      <w:pPr>
        <w:pStyle w:val="BodyText"/>
        <w:rPr>
          <w:rFonts w:ascii="Times New Roman"/>
          <w:i/>
          <w:sz w:val="20"/>
        </w:rPr>
      </w:pPr>
    </w:p>
    <w:p w14:paraId="038CD5F0" w14:textId="77777777" w:rsidR="007D435F" w:rsidRDefault="007D435F">
      <w:pPr>
        <w:pStyle w:val="BodyText"/>
        <w:rPr>
          <w:rFonts w:ascii="Times New Roman"/>
          <w:i/>
          <w:sz w:val="20"/>
        </w:rPr>
      </w:pPr>
    </w:p>
    <w:p w14:paraId="4CF80FC9" w14:textId="77777777" w:rsidR="007D435F" w:rsidRDefault="007D435F">
      <w:pPr>
        <w:pStyle w:val="BodyText"/>
        <w:spacing w:before="9"/>
        <w:rPr>
          <w:rFonts w:ascii="Times New Roman"/>
          <w:i/>
          <w:sz w:val="24"/>
        </w:rPr>
      </w:pPr>
    </w:p>
    <w:p w14:paraId="63826351" w14:textId="77777777" w:rsidR="007D435F" w:rsidRDefault="00B87847">
      <w:pPr>
        <w:pStyle w:val="BodyText"/>
        <w:tabs>
          <w:tab w:val="left" w:pos="11680"/>
        </w:tabs>
        <w:spacing w:before="101" w:line="181" w:lineRule="exact"/>
        <w:ind w:left="5249"/>
      </w:pPr>
      <w:r>
        <w:t>COMPLETED</w:t>
      </w:r>
      <w:r>
        <w:rPr>
          <w:spacing w:val="-5"/>
        </w:rPr>
        <w:t xml:space="preserve"> </w:t>
      </w:r>
      <w:r>
        <w:t>RISK</w:t>
      </w:r>
      <w:r>
        <w:rPr>
          <w:spacing w:val="-4"/>
        </w:rPr>
        <w:t xml:space="preserve"> </w:t>
      </w:r>
      <w:r>
        <w:t>ASSESSMENTS</w:t>
      </w:r>
      <w:r>
        <w:tab/>
        <w:t>PAGE</w:t>
      </w:r>
      <w:r>
        <w:rPr>
          <w:spacing w:val="-1"/>
        </w:rPr>
        <w:t xml:space="preserve"> </w:t>
      </w:r>
      <w:r>
        <w:t>1</w:t>
      </w:r>
    </w:p>
    <w:p w14:paraId="1C28F757" w14:textId="77777777" w:rsidR="007D435F" w:rsidRDefault="00B87847">
      <w:pPr>
        <w:pStyle w:val="BodyText"/>
        <w:spacing w:line="181" w:lineRule="exact"/>
        <w:ind w:left="5921"/>
      </w:pPr>
      <w:r>
        <w:t>MAYBERRY, NC</w:t>
      </w:r>
    </w:p>
    <w:p w14:paraId="6AA58112" w14:textId="77777777" w:rsidR="007D435F" w:rsidRDefault="00B87847">
      <w:pPr>
        <w:pStyle w:val="BodyText"/>
        <w:tabs>
          <w:tab w:val="left" w:pos="9760"/>
        </w:tabs>
        <w:spacing w:before="1"/>
        <w:ind w:left="4865" w:right="1833" w:firstLine="864"/>
      </w:pPr>
      <w:r>
        <w:t>SURGERY</w:t>
      </w:r>
      <w:r>
        <w:rPr>
          <w:spacing w:val="-4"/>
        </w:rPr>
        <w:t xml:space="preserve"> </w:t>
      </w:r>
      <w:r>
        <w:t>SERVICE</w:t>
      </w:r>
      <w:r>
        <w:tab/>
        <w:t xml:space="preserve">DATE </w:t>
      </w:r>
      <w:r>
        <w:rPr>
          <w:spacing w:val="-3"/>
        </w:rPr>
        <w:t xml:space="preserve">REVIEWED: </w:t>
      </w:r>
      <w:r>
        <w:t>FROM: JAN 1,2006  TO:</w:t>
      </w:r>
      <w:r>
        <w:rPr>
          <w:spacing w:val="-10"/>
        </w:rPr>
        <w:t xml:space="preserve"> </w:t>
      </w:r>
      <w:r>
        <w:t>JUN</w:t>
      </w:r>
      <w:r>
        <w:rPr>
          <w:spacing w:val="-2"/>
        </w:rPr>
        <w:t xml:space="preserve"> </w:t>
      </w:r>
      <w:r>
        <w:t>30,2006</w:t>
      </w:r>
      <w:r>
        <w:tab/>
        <w:t>REVIEWED</w:t>
      </w:r>
      <w:r>
        <w:rPr>
          <w:spacing w:val="-3"/>
        </w:rPr>
        <w:t xml:space="preserve"> </w:t>
      </w:r>
      <w:r>
        <w:t>BY:</w:t>
      </w:r>
    </w:p>
    <w:p w14:paraId="6A557FC8" w14:textId="77777777" w:rsidR="007D435F" w:rsidRDefault="007D435F">
      <w:pPr>
        <w:pStyle w:val="BodyText"/>
        <w:spacing w:before="10"/>
        <w:rPr>
          <w:sz w:val="15"/>
        </w:rPr>
      </w:pPr>
    </w:p>
    <w:p w14:paraId="6D13F93D" w14:textId="77777777" w:rsidR="007D435F" w:rsidRDefault="00B87847">
      <w:pPr>
        <w:pStyle w:val="BodyText"/>
        <w:tabs>
          <w:tab w:val="left" w:pos="2079"/>
          <w:tab w:val="left" w:pos="6592"/>
          <w:tab w:val="left" w:pos="10432"/>
        </w:tabs>
        <w:ind w:left="160" w:right="587"/>
      </w:pPr>
      <w:r>
        <w:t>ASSESSMENT</w:t>
      </w:r>
      <w:r>
        <w:rPr>
          <w:spacing w:val="-3"/>
        </w:rPr>
        <w:t xml:space="preserve"> </w:t>
      </w:r>
      <w:r>
        <w:t>#</w:t>
      </w:r>
      <w:r>
        <w:tab/>
        <w:t>PATIENT</w:t>
      </w:r>
      <w:r>
        <w:tab/>
        <w:t>DATE</w:t>
      </w:r>
      <w:r>
        <w:rPr>
          <w:spacing w:val="-4"/>
        </w:rPr>
        <w:t xml:space="preserve"> </w:t>
      </w:r>
      <w:r>
        <w:t>COMPLETED</w:t>
      </w:r>
      <w:r>
        <w:tab/>
        <w:t>ANESTHESIA</w:t>
      </w:r>
      <w:r>
        <w:rPr>
          <w:spacing w:val="-9"/>
        </w:rPr>
        <w:t xml:space="preserve"> </w:t>
      </w:r>
      <w:r>
        <w:t>TECHNIQUE OPERATION</w:t>
      </w:r>
      <w:r>
        <w:rPr>
          <w:spacing w:val="-4"/>
        </w:rPr>
        <w:t xml:space="preserve"> </w:t>
      </w:r>
      <w:r>
        <w:t>DATE</w:t>
      </w:r>
      <w:r>
        <w:tab/>
        <w:t>OPERATIVE</w:t>
      </w:r>
      <w:r>
        <w:rPr>
          <w:spacing w:val="-1"/>
        </w:rPr>
        <w:t xml:space="preserve"> </w:t>
      </w:r>
      <w:r>
        <w:t>PROCEDURE</w:t>
      </w:r>
    </w:p>
    <w:p w14:paraId="324D9458" w14:textId="77777777" w:rsidR="007D435F" w:rsidRDefault="00B87847">
      <w:pPr>
        <w:pStyle w:val="BodyText"/>
        <w:ind w:left="160"/>
      </w:pPr>
      <w:r>
        <w:t>====================================================================================================================================</w:t>
      </w:r>
    </w:p>
    <w:p w14:paraId="6540BF1F" w14:textId="77777777" w:rsidR="007D435F" w:rsidRDefault="007D435F">
      <w:pPr>
        <w:pStyle w:val="BodyText"/>
      </w:pPr>
    </w:p>
    <w:p w14:paraId="7FF0E937" w14:textId="77777777" w:rsidR="007D435F" w:rsidRDefault="00B87847">
      <w:pPr>
        <w:pStyle w:val="BodyText"/>
        <w:ind w:left="160"/>
      </w:pPr>
      <w:r>
        <w:t>** SURGICAL SPECIALTY: GENERAL(OR WHEN NOT DEFINED BELOW) **</w:t>
      </w:r>
    </w:p>
    <w:p w14:paraId="582FE4D4" w14:textId="77777777" w:rsidR="007D435F" w:rsidRDefault="007D435F">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586"/>
        <w:gridCol w:w="4129"/>
        <w:gridCol w:w="3264"/>
        <w:gridCol w:w="2066"/>
      </w:tblGrid>
      <w:tr w:rsidR="007D435F" w14:paraId="69E6EDB9" w14:textId="77777777">
        <w:trPr>
          <w:trHeight w:val="363"/>
        </w:trPr>
        <w:tc>
          <w:tcPr>
            <w:tcW w:w="1586" w:type="dxa"/>
          </w:tcPr>
          <w:p w14:paraId="406A90FA" w14:textId="77777777" w:rsidR="007D435F" w:rsidRDefault="00B87847">
            <w:pPr>
              <w:pStyle w:val="TableParagraph"/>
              <w:ind w:left="50"/>
              <w:rPr>
                <w:sz w:val="16"/>
              </w:rPr>
            </w:pPr>
            <w:r>
              <w:rPr>
                <w:sz w:val="16"/>
              </w:rPr>
              <w:t>92</w:t>
            </w:r>
          </w:p>
          <w:p w14:paraId="5348993E" w14:textId="77777777" w:rsidR="007D435F" w:rsidRDefault="00B87847">
            <w:pPr>
              <w:pStyle w:val="TableParagraph"/>
              <w:spacing w:before="2" w:line="160" w:lineRule="exact"/>
              <w:ind w:left="50"/>
              <w:rPr>
                <w:sz w:val="16"/>
              </w:rPr>
            </w:pPr>
            <w:r>
              <w:rPr>
                <w:sz w:val="16"/>
              </w:rPr>
              <w:t>FEB 23, 2006</w:t>
            </w:r>
          </w:p>
        </w:tc>
        <w:tc>
          <w:tcPr>
            <w:tcW w:w="4129" w:type="dxa"/>
          </w:tcPr>
          <w:p w14:paraId="232BB1DF" w14:textId="77777777" w:rsidR="007D435F" w:rsidRDefault="00B87847">
            <w:pPr>
              <w:pStyle w:val="TableParagraph"/>
              <w:ind w:left="383"/>
              <w:rPr>
                <w:sz w:val="16"/>
              </w:rPr>
            </w:pPr>
            <w:r>
              <w:rPr>
                <w:sz w:val="16"/>
              </w:rPr>
              <w:t>SURPATIENT,SIXTY 000-56-7821</w:t>
            </w:r>
          </w:p>
          <w:p w14:paraId="5E538363" w14:textId="77777777" w:rsidR="007D435F" w:rsidRDefault="00B87847">
            <w:pPr>
              <w:pStyle w:val="TableParagraph"/>
              <w:spacing w:before="2" w:line="160" w:lineRule="exact"/>
              <w:ind w:left="383"/>
              <w:rPr>
                <w:sz w:val="16"/>
              </w:rPr>
            </w:pPr>
            <w:r>
              <w:rPr>
                <w:sz w:val="16"/>
              </w:rPr>
              <w:t>CHOLEDOCHOTOMY</w:t>
            </w:r>
          </w:p>
        </w:tc>
        <w:tc>
          <w:tcPr>
            <w:tcW w:w="3264" w:type="dxa"/>
          </w:tcPr>
          <w:p w14:paraId="44E462D4" w14:textId="77777777" w:rsidR="007D435F" w:rsidRDefault="00B87847">
            <w:pPr>
              <w:pStyle w:val="TableParagraph"/>
              <w:ind w:left="767"/>
              <w:rPr>
                <w:sz w:val="16"/>
              </w:rPr>
            </w:pPr>
            <w:r>
              <w:rPr>
                <w:sz w:val="16"/>
              </w:rPr>
              <w:t>FEB 28, 2006</w:t>
            </w:r>
          </w:p>
        </w:tc>
        <w:tc>
          <w:tcPr>
            <w:tcW w:w="2066" w:type="dxa"/>
          </w:tcPr>
          <w:p w14:paraId="08B02E25" w14:textId="77777777" w:rsidR="007D435F" w:rsidRDefault="00B87847">
            <w:pPr>
              <w:pStyle w:val="TableParagraph"/>
              <w:ind w:right="48"/>
              <w:jc w:val="right"/>
              <w:rPr>
                <w:sz w:val="16"/>
              </w:rPr>
            </w:pPr>
            <w:r>
              <w:rPr>
                <w:sz w:val="16"/>
              </w:rPr>
              <w:t>GENERAL</w:t>
            </w:r>
          </w:p>
        </w:tc>
      </w:tr>
      <w:tr w:rsidR="007D435F" w14:paraId="006A2FA0" w14:textId="77777777">
        <w:trPr>
          <w:trHeight w:val="271"/>
        </w:trPr>
        <w:tc>
          <w:tcPr>
            <w:tcW w:w="1586" w:type="dxa"/>
          </w:tcPr>
          <w:p w14:paraId="5B3AB975" w14:textId="77777777" w:rsidR="007D435F" w:rsidRDefault="007D435F">
            <w:pPr>
              <w:pStyle w:val="TableParagraph"/>
              <w:rPr>
                <w:rFonts w:ascii="Times New Roman"/>
                <w:sz w:val="16"/>
              </w:rPr>
            </w:pPr>
          </w:p>
        </w:tc>
        <w:tc>
          <w:tcPr>
            <w:tcW w:w="4129" w:type="dxa"/>
          </w:tcPr>
          <w:p w14:paraId="76E9A2E1" w14:textId="77777777" w:rsidR="007D435F" w:rsidRDefault="00B87847">
            <w:pPr>
              <w:pStyle w:val="TableParagraph"/>
              <w:spacing w:line="181" w:lineRule="exact"/>
              <w:ind w:left="384"/>
              <w:rPr>
                <w:sz w:val="16"/>
              </w:rPr>
            </w:pPr>
            <w:r>
              <w:rPr>
                <w:sz w:val="16"/>
              </w:rPr>
              <w:t>CPT Code: 47420</w:t>
            </w:r>
          </w:p>
        </w:tc>
        <w:tc>
          <w:tcPr>
            <w:tcW w:w="3264" w:type="dxa"/>
          </w:tcPr>
          <w:p w14:paraId="7C1A88B9" w14:textId="77777777" w:rsidR="007D435F" w:rsidRDefault="007D435F">
            <w:pPr>
              <w:pStyle w:val="TableParagraph"/>
              <w:rPr>
                <w:rFonts w:ascii="Times New Roman"/>
                <w:sz w:val="16"/>
              </w:rPr>
            </w:pPr>
          </w:p>
        </w:tc>
        <w:tc>
          <w:tcPr>
            <w:tcW w:w="2066" w:type="dxa"/>
          </w:tcPr>
          <w:p w14:paraId="20FC0C22" w14:textId="77777777" w:rsidR="007D435F" w:rsidRDefault="007D435F">
            <w:pPr>
              <w:pStyle w:val="TableParagraph"/>
              <w:rPr>
                <w:rFonts w:ascii="Times New Roman"/>
                <w:sz w:val="16"/>
              </w:rPr>
            </w:pPr>
          </w:p>
        </w:tc>
      </w:tr>
      <w:tr w:rsidR="007D435F" w14:paraId="48DA1963" w14:textId="77777777">
        <w:trPr>
          <w:trHeight w:val="634"/>
        </w:trPr>
        <w:tc>
          <w:tcPr>
            <w:tcW w:w="1586" w:type="dxa"/>
          </w:tcPr>
          <w:p w14:paraId="04B1B43E" w14:textId="77777777" w:rsidR="007D435F" w:rsidRDefault="00B87847">
            <w:pPr>
              <w:pStyle w:val="TableParagraph"/>
              <w:spacing w:before="90"/>
              <w:ind w:left="50"/>
              <w:rPr>
                <w:sz w:val="16"/>
              </w:rPr>
            </w:pPr>
            <w:r>
              <w:rPr>
                <w:sz w:val="16"/>
              </w:rPr>
              <w:t>63045</w:t>
            </w:r>
          </w:p>
          <w:p w14:paraId="305C5AF5" w14:textId="77777777" w:rsidR="007D435F" w:rsidRDefault="00B87847">
            <w:pPr>
              <w:pStyle w:val="TableParagraph"/>
              <w:spacing w:before="2"/>
              <w:ind w:left="50"/>
              <w:rPr>
                <w:sz w:val="16"/>
              </w:rPr>
            </w:pPr>
            <w:r>
              <w:rPr>
                <w:sz w:val="16"/>
              </w:rPr>
              <w:t>MAR 01, 2006</w:t>
            </w:r>
          </w:p>
        </w:tc>
        <w:tc>
          <w:tcPr>
            <w:tcW w:w="4129" w:type="dxa"/>
          </w:tcPr>
          <w:p w14:paraId="621A4353" w14:textId="77777777" w:rsidR="007D435F" w:rsidRDefault="00B87847">
            <w:pPr>
              <w:pStyle w:val="TableParagraph"/>
              <w:spacing w:before="90"/>
              <w:ind w:left="383" w:right="749"/>
              <w:rPr>
                <w:sz w:val="16"/>
              </w:rPr>
            </w:pPr>
            <w:r>
              <w:rPr>
                <w:sz w:val="16"/>
              </w:rPr>
              <w:t>SURPATIENT,FORTYONE 000-43-2109 INGUINAL</w:t>
            </w:r>
            <w:r>
              <w:rPr>
                <w:spacing w:val="-2"/>
                <w:sz w:val="16"/>
              </w:rPr>
              <w:t xml:space="preserve"> </w:t>
            </w:r>
            <w:r>
              <w:rPr>
                <w:sz w:val="16"/>
              </w:rPr>
              <w:t>HERNIA</w:t>
            </w:r>
          </w:p>
          <w:p w14:paraId="2495AB4C" w14:textId="77777777" w:rsidR="007D435F" w:rsidRDefault="00B87847">
            <w:pPr>
              <w:pStyle w:val="TableParagraph"/>
              <w:spacing w:line="161" w:lineRule="exact"/>
              <w:ind w:left="384"/>
              <w:rPr>
                <w:sz w:val="16"/>
              </w:rPr>
            </w:pPr>
            <w:r>
              <w:rPr>
                <w:sz w:val="16"/>
              </w:rPr>
              <w:t>CPT Code:</w:t>
            </w:r>
            <w:r>
              <w:rPr>
                <w:spacing w:val="-7"/>
                <w:sz w:val="16"/>
              </w:rPr>
              <w:t xml:space="preserve"> </w:t>
            </w:r>
            <w:r>
              <w:rPr>
                <w:sz w:val="16"/>
              </w:rPr>
              <w:t>49521</w:t>
            </w:r>
          </w:p>
        </w:tc>
        <w:tc>
          <w:tcPr>
            <w:tcW w:w="3264" w:type="dxa"/>
          </w:tcPr>
          <w:p w14:paraId="1CD94034" w14:textId="77777777" w:rsidR="007D435F" w:rsidRDefault="00B87847">
            <w:pPr>
              <w:pStyle w:val="TableParagraph"/>
              <w:spacing w:before="90"/>
              <w:ind w:left="767"/>
              <w:rPr>
                <w:sz w:val="16"/>
              </w:rPr>
            </w:pPr>
            <w:r>
              <w:rPr>
                <w:sz w:val="16"/>
              </w:rPr>
              <w:t>MAR 29, 2006</w:t>
            </w:r>
          </w:p>
        </w:tc>
        <w:tc>
          <w:tcPr>
            <w:tcW w:w="2066" w:type="dxa"/>
          </w:tcPr>
          <w:p w14:paraId="5580CA34" w14:textId="77777777" w:rsidR="007D435F" w:rsidRDefault="00B87847">
            <w:pPr>
              <w:pStyle w:val="TableParagraph"/>
              <w:spacing w:before="90"/>
              <w:ind w:right="48"/>
              <w:jc w:val="right"/>
              <w:rPr>
                <w:sz w:val="16"/>
              </w:rPr>
            </w:pPr>
            <w:r>
              <w:rPr>
                <w:sz w:val="16"/>
              </w:rPr>
              <w:t>GENERAL</w:t>
            </w:r>
          </w:p>
        </w:tc>
      </w:tr>
    </w:tbl>
    <w:p w14:paraId="720CC567" w14:textId="77777777" w:rsidR="007D435F" w:rsidRDefault="00277930">
      <w:pPr>
        <w:pStyle w:val="BodyText"/>
        <w:spacing w:before="9"/>
        <w:rPr>
          <w:sz w:val="19"/>
        </w:rPr>
      </w:pPr>
      <w:r>
        <w:pict w14:anchorId="35A260D5">
          <v:shape id="_x0000_s1181" style="position:absolute;margin-left:1in;margin-top:13.45pt;width:633.7pt;height:.1pt;z-index:-15202816;mso-wrap-distance-left:0;mso-wrap-distance-right:0;mso-position-horizontal-relative:page;mso-position-vertical-relative:text" coordorigin="1440,269" coordsize="12674,0" path="m1440,269r12674,e" filled="f" strokeweight=".16733mm">
            <v:stroke dashstyle="dash"/>
            <v:path arrowok="t"/>
            <w10:wrap type="topAndBottom" anchorx="page"/>
          </v:shape>
        </w:pict>
      </w:r>
    </w:p>
    <w:p w14:paraId="6EFDE378" w14:textId="77777777" w:rsidR="007D435F" w:rsidRDefault="007D435F">
      <w:pPr>
        <w:pStyle w:val="BodyText"/>
        <w:spacing w:before="2"/>
        <w:rPr>
          <w:sz w:val="21"/>
        </w:rPr>
      </w:pPr>
    </w:p>
    <w:p w14:paraId="1D0C77E5" w14:textId="77777777" w:rsidR="007D435F" w:rsidRDefault="00B87847">
      <w:pPr>
        <w:pStyle w:val="BodyText"/>
        <w:ind w:left="160"/>
      </w:pPr>
      <w:r>
        <w:t>** SURGICAL SPECIALTY: OPHTHALMOLOGY **</w:t>
      </w:r>
    </w:p>
    <w:p w14:paraId="02604511" w14:textId="77777777" w:rsidR="007D435F" w:rsidRDefault="007D435F">
      <w:pPr>
        <w:pStyle w:val="BodyText"/>
        <w:spacing w:before="3"/>
      </w:pPr>
    </w:p>
    <w:p w14:paraId="42464B7B" w14:textId="77777777" w:rsidR="007D435F" w:rsidRDefault="00B87847">
      <w:pPr>
        <w:pStyle w:val="BodyText"/>
        <w:tabs>
          <w:tab w:val="left" w:pos="2079"/>
          <w:tab w:val="left" w:pos="6592"/>
          <w:tab w:val="left" w:pos="10433"/>
        </w:tabs>
        <w:spacing w:line="181" w:lineRule="exact"/>
        <w:ind w:left="160"/>
      </w:pPr>
      <w:r>
        <w:t>1898</w:t>
      </w:r>
      <w:r>
        <w:tab/>
        <w:t>SURPATIENT,FORTYONE</w:t>
      </w:r>
      <w:r>
        <w:rPr>
          <w:spacing w:val="-8"/>
        </w:rPr>
        <w:t xml:space="preserve"> </w:t>
      </w:r>
      <w:r>
        <w:t>000-43-2109</w:t>
      </w:r>
      <w:r>
        <w:tab/>
        <w:t>MAY</w:t>
      </w:r>
      <w:r>
        <w:rPr>
          <w:spacing w:val="-2"/>
        </w:rPr>
        <w:t xml:space="preserve"> </w:t>
      </w:r>
      <w:r>
        <w:t>28,</w:t>
      </w:r>
      <w:r>
        <w:rPr>
          <w:spacing w:val="-1"/>
        </w:rPr>
        <w:t xml:space="preserve"> </w:t>
      </w:r>
      <w:r>
        <w:t>2006</w:t>
      </w:r>
      <w:r>
        <w:tab/>
        <w:t>GENERAL</w:t>
      </w:r>
    </w:p>
    <w:p w14:paraId="1DCA9145" w14:textId="77777777" w:rsidR="007D435F" w:rsidRDefault="00B87847">
      <w:pPr>
        <w:pStyle w:val="BodyText"/>
        <w:tabs>
          <w:tab w:val="left" w:pos="2079"/>
        </w:tabs>
        <w:spacing w:line="181" w:lineRule="exact"/>
        <w:ind w:left="160"/>
      </w:pPr>
      <w:r>
        <w:t>APR</w:t>
      </w:r>
      <w:r>
        <w:rPr>
          <w:spacing w:val="-2"/>
        </w:rPr>
        <w:t xml:space="preserve"> </w:t>
      </w:r>
      <w:r>
        <w:t>28,</w:t>
      </w:r>
      <w:r>
        <w:rPr>
          <w:spacing w:val="-2"/>
        </w:rPr>
        <w:t xml:space="preserve"> </w:t>
      </w:r>
      <w:r>
        <w:t>2006</w:t>
      </w:r>
      <w:r>
        <w:tab/>
        <w:t>INTRAOCCULAR</w:t>
      </w:r>
      <w:r>
        <w:rPr>
          <w:spacing w:val="-1"/>
        </w:rPr>
        <w:t xml:space="preserve"> </w:t>
      </w:r>
      <w:r>
        <w:t>LENS</w:t>
      </w:r>
    </w:p>
    <w:p w14:paraId="7F33B78A" w14:textId="77777777" w:rsidR="007D435F" w:rsidRDefault="00B87847">
      <w:pPr>
        <w:pStyle w:val="BodyText"/>
        <w:spacing w:before="1"/>
        <w:ind w:left="6593"/>
      </w:pPr>
      <w:r>
        <w:t>CPT Codes: NOT ENTERED</w:t>
      </w:r>
    </w:p>
    <w:p w14:paraId="7E15212A" w14:textId="77777777" w:rsidR="007D435F" w:rsidRDefault="00277930">
      <w:pPr>
        <w:pStyle w:val="BodyText"/>
        <w:spacing w:before="9"/>
        <w:rPr>
          <w:sz w:val="19"/>
        </w:rPr>
      </w:pPr>
      <w:r>
        <w:pict w14:anchorId="31699E2D">
          <v:shape id="_x0000_s1180" style="position:absolute;margin-left:1in;margin-top:13.45pt;width:633.7pt;height:.1pt;z-index:-15202304;mso-wrap-distance-left:0;mso-wrap-distance-right:0;mso-position-horizontal-relative:page" coordorigin="1440,269" coordsize="12674,0" path="m1440,269r12673,e" filled="f" strokeweight=".16733mm">
            <v:stroke dashstyle="dash"/>
            <v:path arrowok="t"/>
            <w10:wrap type="topAndBottom" anchorx="page"/>
          </v:shape>
        </w:pict>
      </w:r>
    </w:p>
    <w:p w14:paraId="0BA6482A" w14:textId="77777777" w:rsidR="007D435F" w:rsidRDefault="007D435F">
      <w:pPr>
        <w:rPr>
          <w:sz w:val="19"/>
        </w:rPr>
        <w:sectPr w:rsidR="007D435F">
          <w:footerReference w:type="default" r:id="rId604"/>
          <w:pgSz w:w="15840" w:h="12240" w:orient="landscape"/>
          <w:pgMar w:top="1140" w:right="1620" w:bottom="940" w:left="1280" w:header="0" w:footer="746" w:gutter="0"/>
          <w:cols w:space="720"/>
        </w:sectPr>
      </w:pPr>
    </w:p>
    <w:p w14:paraId="052B2923" w14:textId="77777777" w:rsidR="007D435F" w:rsidRDefault="00B87847">
      <w:pPr>
        <w:spacing w:before="78"/>
        <w:ind w:left="140"/>
        <w:rPr>
          <w:rFonts w:ascii="Times New Roman"/>
          <w:b/>
          <w:sz w:val="20"/>
        </w:rPr>
      </w:pPr>
      <w:r>
        <w:rPr>
          <w:rFonts w:ascii="Times New Roman"/>
          <w:b/>
          <w:sz w:val="20"/>
        </w:rPr>
        <w:lastRenderedPageBreak/>
        <w:t>Example 3: List of Transmitted Assessments</w:t>
      </w:r>
    </w:p>
    <w:p w14:paraId="63D5C7D4" w14:textId="77777777" w:rsidR="007D435F" w:rsidRDefault="00B87847">
      <w:pPr>
        <w:pStyle w:val="BodyText"/>
        <w:tabs>
          <w:tab w:val="left" w:pos="9530"/>
        </w:tabs>
        <w:spacing w:before="121"/>
        <w:ind w:left="14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1B5FFEFD" w14:textId="77777777" w:rsidR="007D435F" w:rsidRDefault="00277930">
      <w:pPr>
        <w:pStyle w:val="BodyText"/>
        <w:spacing w:before="4"/>
        <w:rPr>
          <w:sz w:val="20"/>
        </w:rPr>
      </w:pPr>
      <w:r>
        <w:pict w14:anchorId="3BE5F32C">
          <v:shape id="_x0000_s1179" type="#_x0000_t202" style="position:absolute;margin-left:70.6pt;margin-top:12.75pt;width:470.95pt;height:135.85pt;z-index:-15201792;mso-wrap-distance-left:0;mso-wrap-distance-right:0;mso-position-horizontal-relative:page" fillcolor="#e6e6e6" stroked="f">
            <v:textbox inset="0,0,0,0">
              <w:txbxContent>
                <w:p w14:paraId="696B94E1" w14:textId="77777777" w:rsidR="0040444F" w:rsidRDefault="0040444F">
                  <w:pPr>
                    <w:pStyle w:val="BodyText"/>
                    <w:spacing w:before="3"/>
                    <w:ind w:left="28"/>
                  </w:pPr>
                  <w:r>
                    <w:t>List of Surgery Risk Assessments</w:t>
                  </w:r>
                </w:p>
                <w:p w14:paraId="5F3B696F" w14:textId="77777777" w:rsidR="0040444F" w:rsidRDefault="0040444F">
                  <w:pPr>
                    <w:pStyle w:val="BodyText"/>
                  </w:pPr>
                </w:p>
                <w:p w14:paraId="05489E2C" w14:textId="77777777" w:rsidR="0040444F" w:rsidRDefault="0040444F">
                  <w:pPr>
                    <w:pStyle w:val="BodyText"/>
                    <w:numPr>
                      <w:ilvl w:val="0"/>
                      <w:numId w:val="44"/>
                    </w:numPr>
                    <w:tabs>
                      <w:tab w:val="left" w:pos="509"/>
                    </w:tabs>
                    <w:spacing w:line="181" w:lineRule="exact"/>
                    <w:ind w:hanging="289"/>
                    <w:jc w:val="left"/>
                  </w:pPr>
                  <w:r>
                    <w:t>List of Incomplete</w:t>
                  </w:r>
                  <w:r>
                    <w:rPr>
                      <w:spacing w:val="-4"/>
                    </w:rPr>
                    <w:t xml:space="preserve"> </w:t>
                  </w:r>
                  <w:r>
                    <w:t>Assessments</w:t>
                  </w:r>
                </w:p>
                <w:p w14:paraId="4DE89F1A" w14:textId="77777777" w:rsidR="0040444F" w:rsidRDefault="0040444F">
                  <w:pPr>
                    <w:pStyle w:val="BodyText"/>
                    <w:numPr>
                      <w:ilvl w:val="0"/>
                      <w:numId w:val="44"/>
                    </w:numPr>
                    <w:tabs>
                      <w:tab w:val="left" w:pos="509"/>
                    </w:tabs>
                    <w:spacing w:line="181" w:lineRule="exact"/>
                    <w:ind w:hanging="289"/>
                    <w:jc w:val="left"/>
                  </w:pPr>
                  <w:r>
                    <w:t>List of Completed</w:t>
                  </w:r>
                  <w:r>
                    <w:rPr>
                      <w:spacing w:val="-4"/>
                    </w:rPr>
                    <w:t xml:space="preserve"> </w:t>
                  </w:r>
                  <w:r>
                    <w:t>Assessments</w:t>
                  </w:r>
                </w:p>
                <w:p w14:paraId="702C8D39" w14:textId="77777777" w:rsidR="0040444F" w:rsidRDefault="0040444F">
                  <w:pPr>
                    <w:pStyle w:val="BodyText"/>
                    <w:numPr>
                      <w:ilvl w:val="0"/>
                      <w:numId w:val="44"/>
                    </w:numPr>
                    <w:tabs>
                      <w:tab w:val="left" w:pos="509"/>
                    </w:tabs>
                    <w:spacing w:before="1" w:line="181" w:lineRule="exact"/>
                    <w:ind w:hanging="289"/>
                    <w:jc w:val="left"/>
                  </w:pPr>
                  <w:r>
                    <w:t>List of Transmitted</w:t>
                  </w:r>
                  <w:r>
                    <w:rPr>
                      <w:spacing w:val="-4"/>
                    </w:rPr>
                    <w:t xml:space="preserve"> </w:t>
                  </w:r>
                  <w:r>
                    <w:t>Assessments</w:t>
                  </w:r>
                </w:p>
                <w:p w14:paraId="7832A94F" w14:textId="77777777" w:rsidR="0040444F" w:rsidRDefault="0040444F">
                  <w:pPr>
                    <w:pStyle w:val="BodyText"/>
                    <w:numPr>
                      <w:ilvl w:val="0"/>
                      <w:numId w:val="44"/>
                    </w:numPr>
                    <w:tabs>
                      <w:tab w:val="left" w:pos="509"/>
                    </w:tabs>
                    <w:spacing w:line="181" w:lineRule="exact"/>
                    <w:ind w:hanging="289"/>
                    <w:jc w:val="left"/>
                  </w:pPr>
                  <w:r>
                    <w:t>List of Non-Assessed Major Surgical Cases</w:t>
                  </w:r>
                  <w:r>
                    <w:rPr>
                      <w:spacing w:val="-8"/>
                    </w:rPr>
                    <w:t xml:space="preserve"> </w:t>
                  </w:r>
                  <w:r>
                    <w:t>(Deactivated)</w:t>
                  </w:r>
                </w:p>
                <w:p w14:paraId="4A96213A" w14:textId="77777777" w:rsidR="0040444F" w:rsidRDefault="0040444F">
                  <w:pPr>
                    <w:pStyle w:val="BodyText"/>
                    <w:numPr>
                      <w:ilvl w:val="0"/>
                      <w:numId w:val="44"/>
                    </w:numPr>
                    <w:tabs>
                      <w:tab w:val="left" w:pos="509"/>
                    </w:tabs>
                    <w:spacing w:before="1" w:line="181" w:lineRule="exact"/>
                    <w:ind w:hanging="289"/>
                    <w:jc w:val="left"/>
                  </w:pPr>
                  <w:r>
                    <w:t>List of All Major Surgical Cases</w:t>
                  </w:r>
                  <w:r>
                    <w:rPr>
                      <w:spacing w:val="-7"/>
                    </w:rPr>
                    <w:t xml:space="preserve"> </w:t>
                  </w:r>
                  <w:r>
                    <w:t>(Deactivated)</w:t>
                  </w:r>
                </w:p>
                <w:p w14:paraId="7C858CB4" w14:textId="77777777" w:rsidR="0040444F" w:rsidRDefault="0040444F">
                  <w:pPr>
                    <w:pStyle w:val="BodyText"/>
                    <w:numPr>
                      <w:ilvl w:val="0"/>
                      <w:numId w:val="44"/>
                    </w:numPr>
                    <w:tabs>
                      <w:tab w:val="left" w:pos="509"/>
                    </w:tabs>
                    <w:spacing w:line="181" w:lineRule="exact"/>
                    <w:ind w:hanging="289"/>
                    <w:jc w:val="left"/>
                  </w:pPr>
                  <w:r>
                    <w:t>List of All Surgical</w:t>
                  </w:r>
                  <w:r>
                    <w:rPr>
                      <w:spacing w:val="-5"/>
                    </w:rPr>
                    <w:t xml:space="preserve"> </w:t>
                  </w:r>
                  <w:r>
                    <w:t>Cases</w:t>
                  </w:r>
                </w:p>
                <w:p w14:paraId="2A73BF0B" w14:textId="77777777" w:rsidR="0040444F" w:rsidRDefault="0040444F">
                  <w:pPr>
                    <w:pStyle w:val="BodyText"/>
                    <w:numPr>
                      <w:ilvl w:val="0"/>
                      <w:numId w:val="44"/>
                    </w:numPr>
                    <w:tabs>
                      <w:tab w:val="left" w:pos="509"/>
                    </w:tabs>
                    <w:spacing w:before="2" w:line="181" w:lineRule="exact"/>
                    <w:ind w:hanging="289"/>
                    <w:jc w:val="left"/>
                  </w:pPr>
                  <w:r>
                    <w:t>List of Completed/Transmitted Assessments Missing</w:t>
                  </w:r>
                  <w:r>
                    <w:rPr>
                      <w:spacing w:val="-9"/>
                    </w:rPr>
                    <w:t xml:space="preserve"> </w:t>
                  </w:r>
                  <w:r>
                    <w:t>Information</w:t>
                  </w:r>
                </w:p>
                <w:p w14:paraId="3574C0F8" w14:textId="77777777" w:rsidR="0040444F" w:rsidRDefault="0040444F">
                  <w:pPr>
                    <w:pStyle w:val="BodyText"/>
                    <w:numPr>
                      <w:ilvl w:val="0"/>
                      <w:numId w:val="44"/>
                    </w:numPr>
                    <w:tabs>
                      <w:tab w:val="left" w:pos="509"/>
                    </w:tabs>
                    <w:spacing w:line="181" w:lineRule="exact"/>
                    <w:ind w:hanging="289"/>
                    <w:jc w:val="left"/>
                  </w:pPr>
                  <w:r>
                    <w:t>List of 1-Liner Cases Missing</w:t>
                  </w:r>
                  <w:r>
                    <w:rPr>
                      <w:spacing w:val="-7"/>
                    </w:rPr>
                    <w:t xml:space="preserve"> </w:t>
                  </w:r>
                  <w:r>
                    <w:t>Information</w:t>
                  </w:r>
                </w:p>
                <w:p w14:paraId="5B1BB7DE" w14:textId="77777777" w:rsidR="0040444F" w:rsidRDefault="0040444F">
                  <w:pPr>
                    <w:pStyle w:val="BodyText"/>
                    <w:numPr>
                      <w:ilvl w:val="0"/>
                      <w:numId w:val="44"/>
                    </w:numPr>
                    <w:tabs>
                      <w:tab w:val="left" w:pos="509"/>
                    </w:tabs>
                    <w:spacing w:before="1" w:line="181" w:lineRule="exact"/>
                    <w:ind w:hanging="289"/>
                    <w:jc w:val="left"/>
                  </w:pPr>
                  <w:r>
                    <w:t>List of Eligible</w:t>
                  </w:r>
                  <w:r>
                    <w:rPr>
                      <w:spacing w:val="-4"/>
                    </w:rPr>
                    <w:t xml:space="preserve"> </w:t>
                  </w:r>
                  <w:r>
                    <w:t>Cases</w:t>
                  </w:r>
                </w:p>
                <w:p w14:paraId="5169AE51" w14:textId="77777777" w:rsidR="0040444F" w:rsidRDefault="0040444F">
                  <w:pPr>
                    <w:pStyle w:val="BodyText"/>
                    <w:numPr>
                      <w:ilvl w:val="0"/>
                      <w:numId w:val="44"/>
                    </w:numPr>
                    <w:tabs>
                      <w:tab w:val="left" w:pos="509"/>
                    </w:tabs>
                    <w:spacing w:line="181" w:lineRule="exact"/>
                    <w:ind w:hanging="385"/>
                    <w:jc w:val="left"/>
                  </w:pPr>
                  <w:r>
                    <w:t>List of Cases With No CPT</w:t>
                  </w:r>
                  <w:r>
                    <w:rPr>
                      <w:spacing w:val="-7"/>
                    </w:rPr>
                    <w:t xml:space="preserve"> </w:t>
                  </w:r>
                  <w:r>
                    <w:t>Codes</w:t>
                  </w:r>
                </w:p>
                <w:p w14:paraId="5E513E21" w14:textId="77777777" w:rsidR="0040444F" w:rsidRDefault="0040444F">
                  <w:pPr>
                    <w:pStyle w:val="BodyText"/>
                    <w:numPr>
                      <w:ilvl w:val="0"/>
                      <w:numId w:val="44"/>
                    </w:numPr>
                    <w:tabs>
                      <w:tab w:val="left" w:pos="509"/>
                    </w:tabs>
                    <w:spacing w:before="1"/>
                    <w:ind w:hanging="385"/>
                    <w:jc w:val="left"/>
                  </w:pPr>
                  <w:r>
                    <w:t>Summary List of Assessed</w:t>
                  </w:r>
                  <w:r>
                    <w:rPr>
                      <w:spacing w:val="-5"/>
                    </w:rPr>
                    <w:t xml:space="preserve"> </w:t>
                  </w:r>
                  <w:r>
                    <w:t>Cases</w:t>
                  </w:r>
                </w:p>
                <w:p w14:paraId="6DC9569F" w14:textId="77777777" w:rsidR="0040444F" w:rsidRDefault="0040444F">
                  <w:pPr>
                    <w:pStyle w:val="BodyText"/>
                    <w:spacing w:before="6"/>
                    <w:rPr>
                      <w:sz w:val="15"/>
                    </w:rPr>
                  </w:pPr>
                </w:p>
                <w:p w14:paraId="600CFB69" w14:textId="77777777" w:rsidR="0040444F" w:rsidRDefault="0040444F">
                  <w:pPr>
                    <w:pStyle w:val="BodyText"/>
                    <w:ind w:left="28"/>
                    <w:rPr>
                      <w:b/>
                    </w:rPr>
                  </w:pPr>
                  <w:r>
                    <w:t xml:space="preserve">Select the Number of the Report Desired: (1-11): </w:t>
                  </w:r>
                  <w:r>
                    <w:rPr>
                      <w:b/>
                    </w:rPr>
                    <w:t>3</w:t>
                  </w:r>
                </w:p>
              </w:txbxContent>
            </v:textbox>
            <w10:wrap type="topAndBottom" anchorx="page"/>
          </v:shape>
        </w:pict>
      </w:r>
      <w:r>
        <w:pict w14:anchorId="7FAEBC1E">
          <v:group id="_x0000_s1171" style="position:absolute;margin-left:70.6pt;margin-top:161.35pt;width:470.95pt;height:326.3pt;z-index:-15201280;mso-wrap-distance-left:0;mso-wrap-distance-right:0;mso-position-horizontal-relative:page" coordorigin="1412,3227" coordsize="9419,6526">
            <v:shape id="_x0000_s1178" style="position:absolute;left:1411;top:3226;width:9419;height:5439" coordorigin="1412,3227" coordsize="9419,5439" path="m10831,3227r-9419,l1412,3407r,182l1412,8666r9419,l10831,3407r,-180xe" fillcolor="#e4e4e4" stroked="f">
              <v:path arrowok="t"/>
            </v:shape>
            <v:shape id="_x0000_s1177" style="position:absolute;left:1411;top:8665;width:9419;height:1088" coordorigin="1412,8666" coordsize="9419,1088" path="m10831,8666r-9419,l1412,8846r,182l1412,9208r,182l1412,9570r,183l10831,9753r,-907l10831,8666xe" fillcolor="#e6e6e6" stroked="f">
              <v:path arrowok="t"/>
            </v:shape>
            <v:shape id="_x0000_s1176" type="#_x0000_t202" style="position:absolute;left:1440;top:3229;width:5300;height:3985" filled="f" stroked="f">
              <v:textbox inset="0,0,0,0">
                <w:txbxContent>
                  <w:p w14:paraId="77DF4175" w14:textId="77777777" w:rsidR="0040444F" w:rsidRDefault="0040444F">
                    <w:pPr>
                      <w:rPr>
                        <w:sz w:val="16"/>
                      </w:rPr>
                    </w:pPr>
                    <w:r>
                      <w:rPr>
                        <w:sz w:val="16"/>
                      </w:rPr>
                      <w:t>Print by Date of Operation or by Date of Transmission ?</w:t>
                    </w:r>
                  </w:p>
                  <w:p w14:paraId="4ADF1453" w14:textId="77777777" w:rsidR="0040444F" w:rsidRDefault="0040444F">
                    <w:pPr>
                      <w:rPr>
                        <w:sz w:val="16"/>
                      </w:rPr>
                    </w:pPr>
                  </w:p>
                  <w:p w14:paraId="6B1B8081" w14:textId="77777777" w:rsidR="0040444F" w:rsidRDefault="0040444F">
                    <w:pPr>
                      <w:numPr>
                        <w:ilvl w:val="0"/>
                        <w:numId w:val="43"/>
                      </w:numPr>
                      <w:tabs>
                        <w:tab w:val="left" w:pos="576"/>
                      </w:tabs>
                      <w:spacing w:line="181" w:lineRule="exact"/>
                      <w:rPr>
                        <w:sz w:val="16"/>
                      </w:rPr>
                    </w:pPr>
                    <w:r>
                      <w:rPr>
                        <w:sz w:val="16"/>
                      </w:rPr>
                      <w:t>Date of</w:t>
                    </w:r>
                    <w:r>
                      <w:rPr>
                        <w:spacing w:val="-3"/>
                        <w:sz w:val="16"/>
                      </w:rPr>
                      <w:t xml:space="preserve"> </w:t>
                    </w:r>
                    <w:r>
                      <w:rPr>
                        <w:sz w:val="16"/>
                      </w:rPr>
                      <w:t>Operation</w:t>
                    </w:r>
                  </w:p>
                  <w:p w14:paraId="191DB23A" w14:textId="77777777" w:rsidR="0040444F" w:rsidRDefault="0040444F">
                    <w:pPr>
                      <w:numPr>
                        <w:ilvl w:val="0"/>
                        <w:numId w:val="43"/>
                      </w:numPr>
                      <w:tabs>
                        <w:tab w:val="left" w:pos="576"/>
                      </w:tabs>
                      <w:spacing w:line="181" w:lineRule="exact"/>
                      <w:rPr>
                        <w:sz w:val="16"/>
                      </w:rPr>
                    </w:pPr>
                    <w:r>
                      <w:rPr>
                        <w:sz w:val="16"/>
                      </w:rPr>
                      <w:t>Date of</w:t>
                    </w:r>
                    <w:r>
                      <w:rPr>
                        <w:spacing w:val="-3"/>
                        <w:sz w:val="16"/>
                      </w:rPr>
                      <w:t xml:space="preserve"> </w:t>
                    </w:r>
                    <w:r>
                      <w:rPr>
                        <w:sz w:val="16"/>
                      </w:rPr>
                      <w:t>Transmission</w:t>
                    </w:r>
                  </w:p>
                  <w:p w14:paraId="234B1B23" w14:textId="77777777" w:rsidR="0040444F" w:rsidRDefault="0040444F">
                    <w:pPr>
                      <w:spacing w:before="9"/>
                      <w:rPr>
                        <w:sz w:val="15"/>
                      </w:rPr>
                    </w:pPr>
                  </w:p>
                  <w:p w14:paraId="135CCCCF" w14:textId="77777777" w:rsidR="0040444F" w:rsidRDefault="0040444F">
                    <w:pPr>
                      <w:rPr>
                        <w:b/>
                        <w:sz w:val="16"/>
                      </w:rPr>
                    </w:pPr>
                    <w:r>
                      <w:rPr>
                        <w:sz w:val="16"/>
                      </w:rPr>
                      <w:t xml:space="preserve">Select Number: (1-2): 1// </w:t>
                    </w:r>
                    <w:r>
                      <w:rPr>
                        <w:b/>
                        <w:sz w:val="16"/>
                      </w:rPr>
                      <w:t>&lt;Enter&gt;</w:t>
                    </w:r>
                  </w:p>
                  <w:p w14:paraId="6A29D26D" w14:textId="77777777" w:rsidR="0040444F" w:rsidRDefault="0040444F">
                    <w:pPr>
                      <w:rPr>
                        <w:b/>
                        <w:sz w:val="16"/>
                      </w:rPr>
                    </w:pPr>
                  </w:p>
                  <w:p w14:paraId="617A8666" w14:textId="77777777" w:rsidR="0040444F" w:rsidRDefault="0040444F">
                    <w:pPr>
                      <w:spacing w:line="181" w:lineRule="exact"/>
                      <w:rPr>
                        <w:sz w:val="16"/>
                      </w:rPr>
                    </w:pPr>
                    <w:r>
                      <w:rPr>
                        <w:sz w:val="16"/>
                      </w:rPr>
                      <w:t xml:space="preserve">Start with Date: </w:t>
                    </w:r>
                    <w:r>
                      <w:rPr>
                        <w:b/>
                        <w:sz w:val="16"/>
                      </w:rPr>
                      <w:t xml:space="preserve">1 1 06 </w:t>
                    </w:r>
                    <w:r>
                      <w:rPr>
                        <w:sz w:val="16"/>
                      </w:rPr>
                      <w:t>(JAN 01, 2006)</w:t>
                    </w:r>
                  </w:p>
                  <w:p w14:paraId="3482D8FD" w14:textId="77777777" w:rsidR="0040444F" w:rsidRDefault="0040444F">
                    <w:pPr>
                      <w:spacing w:line="181" w:lineRule="exact"/>
                      <w:rPr>
                        <w:sz w:val="16"/>
                      </w:rPr>
                    </w:pPr>
                    <w:r>
                      <w:rPr>
                        <w:sz w:val="16"/>
                      </w:rPr>
                      <w:t xml:space="preserve">End with Date: </w:t>
                    </w:r>
                    <w:r>
                      <w:rPr>
                        <w:b/>
                        <w:sz w:val="16"/>
                      </w:rPr>
                      <w:t xml:space="preserve">6 30 06 </w:t>
                    </w:r>
                    <w:r>
                      <w:rPr>
                        <w:sz w:val="16"/>
                      </w:rPr>
                      <w:t>(JUN 30, 2006)</w:t>
                    </w:r>
                  </w:p>
                  <w:p w14:paraId="1ACB24E6" w14:textId="77777777" w:rsidR="0040444F" w:rsidRDefault="0040444F">
                    <w:pPr>
                      <w:rPr>
                        <w:sz w:val="18"/>
                      </w:rPr>
                    </w:pPr>
                  </w:p>
                  <w:p w14:paraId="7E534DDD" w14:textId="77777777" w:rsidR="0040444F" w:rsidRDefault="0040444F">
                    <w:pPr>
                      <w:spacing w:before="6"/>
                      <w:rPr>
                        <w:sz w:val="14"/>
                      </w:rPr>
                    </w:pPr>
                  </w:p>
                  <w:p w14:paraId="5CDF0DF8" w14:textId="77777777" w:rsidR="0040444F" w:rsidRDefault="0040444F">
                    <w:pPr>
                      <w:rPr>
                        <w:sz w:val="16"/>
                      </w:rPr>
                    </w:pPr>
                    <w:r>
                      <w:rPr>
                        <w:sz w:val="16"/>
                      </w:rPr>
                      <w:t>Print which Transmitted Cases</w:t>
                    </w:r>
                    <w:r>
                      <w:rPr>
                        <w:spacing w:val="-14"/>
                        <w:sz w:val="16"/>
                      </w:rPr>
                      <w:t xml:space="preserve"> </w:t>
                    </w:r>
                    <w:r>
                      <w:rPr>
                        <w:sz w:val="16"/>
                      </w:rPr>
                      <w:t>?</w:t>
                    </w:r>
                  </w:p>
                  <w:p w14:paraId="7427D881" w14:textId="77777777" w:rsidR="0040444F" w:rsidRDefault="0040444F">
                    <w:pPr>
                      <w:rPr>
                        <w:sz w:val="16"/>
                      </w:rPr>
                    </w:pPr>
                  </w:p>
                  <w:p w14:paraId="37A9BEE8" w14:textId="77777777" w:rsidR="0040444F" w:rsidRDefault="0040444F">
                    <w:pPr>
                      <w:numPr>
                        <w:ilvl w:val="0"/>
                        <w:numId w:val="42"/>
                      </w:numPr>
                      <w:tabs>
                        <w:tab w:val="left" w:pos="576"/>
                      </w:tabs>
                      <w:spacing w:line="181" w:lineRule="exact"/>
                      <w:rPr>
                        <w:sz w:val="16"/>
                      </w:rPr>
                    </w:pPr>
                    <w:r>
                      <w:rPr>
                        <w:sz w:val="16"/>
                      </w:rPr>
                      <w:t>Assessed Cases</w:t>
                    </w:r>
                    <w:r>
                      <w:rPr>
                        <w:spacing w:val="-9"/>
                        <w:sz w:val="16"/>
                      </w:rPr>
                      <w:t xml:space="preserve"> </w:t>
                    </w:r>
                    <w:r>
                      <w:rPr>
                        <w:sz w:val="16"/>
                      </w:rPr>
                      <w:t>Only</w:t>
                    </w:r>
                  </w:p>
                  <w:p w14:paraId="060D8F72" w14:textId="77777777" w:rsidR="0040444F" w:rsidRDefault="0040444F">
                    <w:pPr>
                      <w:numPr>
                        <w:ilvl w:val="0"/>
                        <w:numId w:val="42"/>
                      </w:numPr>
                      <w:tabs>
                        <w:tab w:val="left" w:pos="576"/>
                      </w:tabs>
                      <w:spacing w:line="181" w:lineRule="exact"/>
                      <w:rPr>
                        <w:sz w:val="16"/>
                      </w:rPr>
                    </w:pPr>
                    <w:r>
                      <w:rPr>
                        <w:sz w:val="16"/>
                      </w:rPr>
                      <w:t>Excluded Cases</w:t>
                    </w:r>
                    <w:r>
                      <w:rPr>
                        <w:spacing w:val="-9"/>
                        <w:sz w:val="16"/>
                      </w:rPr>
                      <w:t xml:space="preserve"> </w:t>
                    </w:r>
                    <w:r>
                      <w:rPr>
                        <w:sz w:val="16"/>
                      </w:rPr>
                      <w:t>Only</w:t>
                    </w:r>
                  </w:p>
                  <w:p w14:paraId="5144AEA0" w14:textId="77777777" w:rsidR="0040444F" w:rsidRDefault="0040444F">
                    <w:pPr>
                      <w:numPr>
                        <w:ilvl w:val="0"/>
                        <w:numId w:val="42"/>
                      </w:numPr>
                      <w:tabs>
                        <w:tab w:val="left" w:pos="576"/>
                      </w:tabs>
                      <w:spacing w:before="1" w:line="475" w:lineRule="auto"/>
                      <w:ind w:left="0" w:right="2033" w:firstLine="288"/>
                      <w:rPr>
                        <w:b/>
                        <w:sz w:val="16"/>
                      </w:rPr>
                    </w:pPr>
                    <w:r>
                      <w:rPr>
                        <w:sz w:val="16"/>
                      </w:rPr>
                      <w:t>Both Assessed and Excluded Select Number: (1-3): 1//</w:t>
                    </w:r>
                    <w:r>
                      <w:rPr>
                        <w:spacing w:val="-14"/>
                        <w:sz w:val="16"/>
                      </w:rPr>
                      <w:t xml:space="preserve"> </w:t>
                    </w:r>
                    <w:r>
                      <w:rPr>
                        <w:b/>
                        <w:sz w:val="16"/>
                      </w:rPr>
                      <w:t>&lt;Enter&gt;</w:t>
                    </w:r>
                  </w:p>
                  <w:p w14:paraId="52EC2264" w14:textId="77777777" w:rsidR="0040444F" w:rsidRDefault="0040444F">
                    <w:pPr>
                      <w:spacing w:before="3"/>
                      <w:rPr>
                        <w:b/>
                        <w:sz w:val="16"/>
                      </w:rPr>
                    </w:pPr>
                    <w:r>
                      <w:rPr>
                        <w:sz w:val="16"/>
                      </w:rPr>
                      <w:t xml:space="preserve">Print by Surgical Specialty ? YES// </w:t>
                    </w:r>
                    <w:r>
                      <w:rPr>
                        <w:b/>
                        <w:sz w:val="16"/>
                      </w:rPr>
                      <w:t>&lt;Enter&gt;</w:t>
                    </w:r>
                  </w:p>
                  <w:p w14:paraId="47F0303E" w14:textId="77777777" w:rsidR="0040444F" w:rsidRDefault="0040444F">
                    <w:pPr>
                      <w:spacing w:before="11"/>
                      <w:rPr>
                        <w:b/>
                        <w:sz w:val="15"/>
                      </w:rPr>
                    </w:pPr>
                  </w:p>
                  <w:p w14:paraId="64779329" w14:textId="77777777" w:rsidR="0040444F" w:rsidRDefault="0040444F">
                    <w:pPr>
                      <w:rPr>
                        <w:b/>
                        <w:sz w:val="16"/>
                      </w:rPr>
                    </w:pPr>
                    <w:r>
                      <w:rPr>
                        <w:sz w:val="16"/>
                      </w:rPr>
                      <w:t xml:space="preserve">Print report for ALL specialties ? YES// </w:t>
                    </w:r>
                    <w:r>
                      <w:rPr>
                        <w:b/>
                        <w:sz w:val="16"/>
                      </w:rPr>
                      <w:t>N</w:t>
                    </w:r>
                  </w:p>
                </w:txbxContent>
              </v:textbox>
            </v:shape>
            <v:shape id="_x0000_s1175" type="#_x0000_t202" style="position:absolute;left:1440;top:7394;width:5973;height:367" filled="f" stroked="f">
              <v:textbox inset="0,0,0,0">
                <w:txbxContent>
                  <w:p w14:paraId="1E3D14A5" w14:textId="77777777" w:rsidR="0040444F" w:rsidRDefault="0040444F">
                    <w:pPr>
                      <w:spacing w:line="244" w:lineRule="auto"/>
                      <w:ind w:left="95" w:right="1" w:hanging="96"/>
                      <w:rPr>
                        <w:sz w:val="16"/>
                      </w:rPr>
                    </w:pPr>
                    <w:r>
                      <w:rPr>
                        <w:sz w:val="16"/>
                      </w:rPr>
                      <w:t xml:space="preserve">Print the Report for which Surgical Specialty: </w:t>
                    </w:r>
                    <w:r>
                      <w:rPr>
                        <w:b/>
                        <w:sz w:val="16"/>
                      </w:rPr>
                      <w:t xml:space="preserve">GENERAL </w:t>
                    </w:r>
                    <w:r>
                      <w:rPr>
                        <w:sz w:val="16"/>
                      </w:rPr>
                      <w:t xml:space="preserve">SURGERY </w:t>
                    </w:r>
                    <w:proofErr w:type="spellStart"/>
                    <w:r>
                      <w:rPr>
                        <w:sz w:val="16"/>
                      </w:rPr>
                      <w:t>SURGERY</w:t>
                    </w:r>
                    <w:proofErr w:type="spellEnd"/>
                  </w:p>
                </w:txbxContent>
              </v:textbox>
            </v:shape>
            <v:shape id="_x0000_s1174" type="#_x0000_t202" style="position:absolute;left:7585;top:7394;width:212;height:183" filled="f" stroked="f">
              <v:textbox inset="0,0,0,0">
                <w:txbxContent>
                  <w:p w14:paraId="4AB863B8" w14:textId="77777777" w:rsidR="0040444F" w:rsidRDefault="0040444F">
                    <w:pPr>
                      <w:rPr>
                        <w:sz w:val="16"/>
                      </w:rPr>
                    </w:pPr>
                    <w:r>
                      <w:rPr>
                        <w:sz w:val="16"/>
                      </w:rPr>
                      <w:t>50</w:t>
                    </w:r>
                  </w:p>
                </w:txbxContent>
              </v:textbox>
            </v:shape>
            <v:shape id="_x0000_s1173" type="#_x0000_t202" style="position:absolute;left:8257;top:7394;width:692;height:183" filled="f" stroked="f">
              <v:textbox inset="0,0,0,0">
                <w:txbxContent>
                  <w:p w14:paraId="231112DC" w14:textId="77777777" w:rsidR="0040444F" w:rsidRDefault="0040444F">
                    <w:pPr>
                      <w:rPr>
                        <w:sz w:val="16"/>
                      </w:rPr>
                    </w:pPr>
                    <w:r>
                      <w:rPr>
                        <w:sz w:val="16"/>
                      </w:rPr>
                      <w:t>GENERAL</w:t>
                    </w:r>
                  </w:p>
                </w:txbxContent>
              </v:textbox>
            </v:shape>
            <v:shape id="_x0000_s1172" type="#_x0000_t202" style="position:absolute;left:1440;top:7761;width:4916;height:1990" filled="f" stroked="f">
              <v:textbox inset="0,0,0,0">
                <w:txbxContent>
                  <w:p w14:paraId="53F42E25" w14:textId="77777777" w:rsidR="0040444F" w:rsidRDefault="0040444F">
                    <w:pPr>
                      <w:numPr>
                        <w:ilvl w:val="0"/>
                        <w:numId w:val="41"/>
                      </w:numPr>
                      <w:tabs>
                        <w:tab w:val="left" w:pos="863"/>
                        <w:tab w:val="left" w:pos="864"/>
                        <w:tab w:val="right" w:pos="3359"/>
                      </w:tabs>
                      <w:spacing w:line="181" w:lineRule="exact"/>
                      <w:rPr>
                        <w:sz w:val="16"/>
                      </w:rPr>
                    </w:pPr>
                    <w:r>
                      <w:rPr>
                        <w:sz w:val="16"/>
                      </w:rPr>
                      <w:t>50</w:t>
                    </w:r>
                    <w:r>
                      <w:rPr>
                        <w:spacing w:val="93"/>
                        <w:sz w:val="16"/>
                      </w:rPr>
                      <w:t xml:space="preserve"> </w:t>
                    </w:r>
                    <w:r>
                      <w:rPr>
                        <w:sz w:val="16"/>
                      </w:rPr>
                      <w:t>GENERAL</w:t>
                    </w:r>
                    <w:r>
                      <w:rPr>
                        <w:spacing w:val="-2"/>
                        <w:sz w:val="16"/>
                      </w:rPr>
                      <w:t xml:space="preserve"> </w:t>
                    </w:r>
                    <w:r>
                      <w:rPr>
                        <w:sz w:val="16"/>
                      </w:rPr>
                      <w:t>SURGERY</w:t>
                    </w:r>
                    <w:r>
                      <w:rPr>
                        <w:sz w:val="16"/>
                      </w:rPr>
                      <w:tab/>
                      <w:t>50</w:t>
                    </w:r>
                  </w:p>
                  <w:p w14:paraId="599B367A" w14:textId="77777777" w:rsidR="0040444F" w:rsidRDefault="0040444F">
                    <w:pPr>
                      <w:numPr>
                        <w:ilvl w:val="0"/>
                        <w:numId w:val="41"/>
                      </w:numPr>
                      <w:tabs>
                        <w:tab w:val="left" w:pos="863"/>
                        <w:tab w:val="left" w:pos="864"/>
                        <w:tab w:val="left" w:pos="3263"/>
                        <w:tab w:val="left" w:pos="3936"/>
                      </w:tabs>
                      <w:spacing w:line="181" w:lineRule="exact"/>
                      <w:rPr>
                        <w:sz w:val="16"/>
                      </w:rPr>
                    </w:pPr>
                    <w:r>
                      <w:rPr>
                        <w:sz w:val="16"/>
                      </w:rPr>
                      <w:t>50</w:t>
                    </w:r>
                    <w:r>
                      <w:rPr>
                        <w:spacing w:val="90"/>
                        <w:sz w:val="16"/>
                      </w:rPr>
                      <w:t xml:space="preserve"> </w:t>
                    </w:r>
                    <w:r>
                      <w:rPr>
                        <w:sz w:val="16"/>
                      </w:rPr>
                      <w:t>GASTROENTEROLOGY</w:t>
                    </w:r>
                    <w:r>
                      <w:rPr>
                        <w:sz w:val="16"/>
                      </w:rPr>
                      <w:tab/>
                      <w:t>50</w:t>
                    </w:r>
                    <w:r>
                      <w:rPr>
                        <w:sz w:val="16"/>
                      </w:rPr>
                      <w:tab/>
                      <w:t>GASTR</w:t>
                    </w:r>
                  </w:p>
                  <w:p w14:paraId="3285DBE2" w14:textId="77777777" w:rsidR="0040444F" w:rsidRDefault="0040444F">
                    <w:pPr>
                      <w:numPr>
                        <w:ilvl w:val="0"/>
                        <w:numId w:val="41"/>
                      </w:numPr>
                      <w:tabs>
                        <w:tab w:val="left" w:pos="863"/>
                        <w:tab w:val="left" w:pos="864"/>
                        <w:tab w:val="left" w:pos="2783"/>
                        <w:tab w:val="left" w:pos="3455"/>
                      </w:tabs>
                      <w:spacing w:before="2" w:line="178" w:lineRule="exact"/>
                      <w:rPr>
                        <w:sz w:val="16"/>
                      </w:rPr>
                    </w:pPr>
                    <w:r>
                      <w:rPr>
                        <w:sz w:val="16"/>
                      </w:rPr>
                      <w:t>50</w:t>
                    </w:r>
                    <w:r>
                      <w:rPr>
                        <w:spacing w:val="93"/>
                        <w:sz w:val="16"/>
                      </w:rPr>
                      <w:t xml:space="preserve"> </w:t>
                    </w:r>
                    <w:r>
                      <w:rPr>
                        <w:sz w:val="16"/>
                      </w:rPr>
                      <w:t>TWO</w:t>
                    </w:r>
                    <w:r>
                      <w:rPr>
                        <w:spacing w:val="-2"/>
                        <w:sz w:val="16"/>
                      </w:rPr>
                      <w:t xml:space="preserve"> </w:t>
                    </w:r>
                    <w:r>
                      <w:rPr>
                        <w:sz w:val="16"/>
                      </w:rPr>
                      <w:t>GENERAL</w:t>
                    </w:r>
                    <w:r>
                      <w:rPr>
                        <w:sz w:val="16"/>
                      </w:rPr>
                      <w:tab/>
                      <w:t>50</w:t>
                    </w:r>
                    <w:r>
                      <w:rPr>
                        <w:sz w:val="16"/>
                      </w:rPr>
                      <w:tab/>
                      <w:t>TG</w:t>
                    </w:r>
                  </w:p>
                  <w:p w14:paraId="545146B7" w14:textId="77777777" w:rsidR="0040444F" w:rsidRDefault="0040444F">
                    <w:pPr>
                      <w:tabs>
                        <w:tab w:val="right" w:pos="4895"/>
                      </w:tabs>
                      <w:spacing w:line="178" w:lineRule="exact"/>
                      <w:rPr>
                        <w:sz w:val="16"/>
                      </w:rPr>
                    </w:pPr>
                    <w:r>
                      <w:rPr>
                        <w:sz w:val="16"/>
                      </w:rPr>
                      <w:t xml:space="preserve">CHOOSE 1-3: </w:t>
                    </w:r>
                    <w:r>
                      <w:rPr>
                        <w:b/>
                        <w:sz w:val="16"/>
                      </w:rPr>
                      <w:t xml:space="preserve">&lt;Enter&gt; </w:t>
                    </w:r>
                    <w:r>
                      <w:rPr>
                        <w:sz w:val="16"/>
                      </w:rPr>
                      <w:t>SURGERY</w:t>
                    </w:r>
                    <w:r>
                      <w:rPr>
                        <w:spacing w:val="84"/>
                        <w:sz w:val="16"/>
                      </w:rPr>
                      <w:t xml:space="preserve"> </w:t>
                    </w:r>
                    <w:r>
                      <w:rPr>
                        <w:sz w:val="16"/>
                      </w:rPr>
                      <w:t>GENERAL</w:t>
                    </w:r>
                    <w:r>
                      <w:rPr>
                        <w:spacing w:val="-2"/>
                        <w:sz w:val="16"/>
                      </w:rPr>
                      <w:t xml:space="preserve"> </w:t>
                    </w:r>
                    <w:r>
                      <w:rPr>
                        <w:sz w:val="16"/>
                      </w:rPr>
                      <w:t>SURGERY</w:t>
                    </w:r>
                    <w:r>
                      <w:rPr>
                        <w:sz w:val="16"/>
                      </w:rPr>
                      <w:tab/>
                      <w:t>50</w:t>
                    </w:r>
                  </w:p>
                  <w:p w14:paraId="4D12BD9C" w14:textId="77777777" w:rsidR="0040444F" w:rsidRDefault="0040444F">
                    <w:pPr>
                      <w:spacing w:before="2"/>
                      <w:rPr>
                        <w:sz w:val="16"/>
                      </w:rPr>
                    </w:pPr>
                  </w:p>
                  <w:p w14:paraId="6300EF6C" w14:textId="77777777" w:rsidR="0040444F" w:rsidRDefault="0040444F">
                    <w:pPr>
                      <w:rPr>
                        <w:b/>
                        <w:sz w:val="16"/>
                      </w:rPr>
                    </w:pPr>
                    <w:r>
                      <w:rPr>
                        <w:sz w:val="16"/>
                      </w:rPr>
                      <w:t xml:space="preserve">Do you want to print all divisions? YES// </w:t>
                    </w:r>
                    <w:r>
                      <w:rPr>
                        <w:b/>
                        <w:sz w:val="16"/>
                      </w:rPr>
                      <w:t>NO</w:t>
                    </w:r>
                  </w:p>
                  <w:p w14:paraId="35EDF5B3" w14:textId="77777777" w:rsidR="0040444F" w:rsidRDefault="0040444F">
                    <w:pPr>
                      <w:spacing w:before="4"/>
                      <w:rPr>
                        <w:b/>
                        <w:sz w:val="16"/>
                      </w:rPr>
                    </w:pPr>
                  </w:p>
                  <w:p w14:paraId="04F7AA59" w14:textId="77777777" w:rsidR="0040444F" w:rsidRDefault="0040444F">
                    <w:pPr>
                      <w:numPr>
                        <w:ilvl w:val="0"/>
                        <w:numId w:val="40"/>
                      </w:numPr>
                      <w:tabs>
                        <w:tab w:val="left" w:pos="288"/>
                      </w:tabs>
                      <w:spacing w:before="1" w:line="181" w:lineRule="exact"/>
                      <w:rPr>
                        <w:sz w:val="16"/>
                      </w:rPr>
                    </w:pPr>
                    <w:r>
                      <w:rPr>
                        <w:sz w:val="16"/>
                      </w:rPr>
                      <w:t>MAYBERRY,</w:t>
                    </w:r>
                    <w:r>
                      <w:rPr>
                        <w:spacing w:val="-2"/>
                        <w:sz w:val="16"/>
                      </w:rPr>
                      <w:t xml:space="preserve"> </w:t>
                    </w:r>
                    <w:r>
                      <w:rPr>
                        <w:sz w:val="16"/>
                      </w:rPr>
                      <w:t>NC</w:t>
                    </w:r>
                  </w:p>
                  <w:p w14:paraId="2C4ED566" w14:textId="77777777" w:rsidR="0040444F" w:rsidRDefault="0040444F">
                    <w:pPr>
                      <w:numPr>
                        <w:ilvl w:val="0"/>
                        <w:numId w:val="40"/>
                      </w:numPr>
                      <w:tabs>
                        <w:tab w:val="left" w:pos="288"/>
                      </w:tabs>
                      <w:spacing w:line="181" w:lineRule="exact"/>
                      <w:rPr>
                        <w:sz w:val="16"/>
                      </w:rPr>
                    </w:pPr>
                    <w:r>
                      <w:rPr>
                        <w:sz w:val="16"/>
                      </w:rPr>
                      <w:t>PHILADELPHIA,</w:t>
                    </w:r>
                    <w:r>
                      <w:rPr>
                        <w:spacing w:val="-2"/>
                        <w:sz w:val="16"/>
                      </w:rPr>
                      <w:t xml:space="preserve"> </w:t>
                    </w:r>
                    <w:r>
                      <w:rPr>
                        <w:sz w:val="16"/>
                      </w:rPr>
                      <w:t>PA</w:t>
                    </w:r>
                  </w:p>
                  <w:p w14:paraId="675D8551" w14:textId="77777777" w:rsidR="0040444F" w:rsidRDefault="0040444F">
                    <w:pPr>
                      <w:spacing w:before="6"/>
                      <w:rPr>
                        <w:sz w:val="15"/>
                      </w:rPr>
                    </w:pPr>
                  </w:p>
                  <w:p w14:paraId="09D05769" w14:textId="77777777" w:rsidR="0040444F" w:rsidRDefault="0040444F">
                    <w:pPr>
                      <w:rPr>
                        <w:b/>
                        <w:sz w:val="16"/>
                      </w:rPr>
                    </w:pPr>
                    <w:r>
                      <w:rPr>
                        <w:sz w:val="16"/>
                      </w:rPr>
                      <w:t xml:space="preserve">Select Number: (1-2): </w:t>
                    </w:r>
                    <w:r>
                      <w:rPr>
                        <w:b/>
                        <w:sz w:val="16"/>
                      </w:rPr>
                      <w:t>1</w:t>
                    </w:r>
                  </w:p>
                </w:txbxContent>
              </v:textbox>
            </v:shape>
            <w10:wrap type="topAndBottom" anchorx="page"/>
          </v:group>
        </w:pict>
      </w:r>
      <w:r>
        <w:pict w14:anchorId="6D73C2A2">
          <v:shape id="_x0000_s1170" type="#_x0000_t202" style="position:absolute;margin-left:70.6pt;margin-top:500.25pt;width:470.95pt;height:45.4pt;z-index:-15200768;mso-wrap-distance-left:0;mso-wrap-distance-right:0;mso-position-horizontal-relative:page" fillcolor="#e4e4e4" stroked="f">
            <v:textbox inset="0,0,0,0">
              <w:txbxContent>
                <w:p w14:paraId="1A74AAEE" w14:textId="77777777" w:rsidR="0040444F" w:rsidRDefault="0040444F">
                  <w:pPr>
                    <w:pStyle w:val="BodyText"/>
                    <w:spacing w:before="4"/>
                  </w:pPr>
                </w:p>
                <w:p w14:paraId="08CE1BAB" w14:textId="77777777" w:rsidR="0040444F" w:rsidRDefault="0040444F">
                  <w:pPr>
                    <w:pStyle w:val="BodyText"/>
                    <w:ind w:left="28" w:right="3033"/>
                  </w:pPr>
                  <w:r>
                    <w:t>This report is designed to print to your screen or a printer. When using a printer, a 132 column format is used.</w:t>
                  </w:r>
                </w:p>
                <w:p w14:paraId="6608333B" w14:textId="77777777" w:rsidR="0040444F" w:rsidRDefault="0040444F">
                  <w:pPr>
                    <w:pStyle w:val="BodyText"/>
                    <w:spacing w:before="5"/>
                    <w:rPr>
                      <w:sz w:val="15"/>
                    </w:rPr>
                  </w:pPr>
                </w:p>
                <w:p w14:paraId="63A23C8B" w14:textId="77777777" w:rsidR="0040444F" w:rsidRDefault="0040444F">
                  <w:pPr>
                    <w:spacing w:before="1"/>
                    <w:ind w:left="28"/>
                    <w:rPr>
                      <w:b/>
                      <w:sz w:val="16"/>
                    </w:rPr>
                  </w:pPr>
                  <w:r>
                    <w:rPr>
                      <w:sz w:val="16"/>
                    </w:rPr>
                    <w:t xml:space="preserve">Print the List of Assessments to which Device: </w:t>
                  </w:r>
                  <w:r>
                    <w:rPr>
                      <w:b/>
                      <w:sz w:val="16"/>
                    </w:rPr>
                    <w:t>[Select Print Device]</w:t>
                  </w:r>
                </w:p>
              </w:txbxContent>
            </v:textbox>
            <w10:wrap type="topAndBottom" anchorx="page"/>
          </v:shape>
        </w:pict>
      </w:r>
    </w:p>
    <w:p w14:paraId="4CC5E3C3" w14:textId="77777777" w:rsidR="007D435F" w:rsidRDefault="007D435F">
      <w:pPr>
        <w:pStyle w:val="BodyText"/>
        <w:spacing w:before="8"/>
        <w:rPr>
          <w:sz w:val="17"/>
        </w:rPr>
      </w:pPr>
    </w:p>
    <w:p w14:paraId="5EBF7DFD" w14:textId="77777777" w:rsidR="007D435F" w:rsidRDefault="007D435F">
      <w:pPr>
        <w:pStyle w:val="BodyText"/>
        <w:spacing w:before="7"/>
        <w:rPr>
          <w:sz w:val="17"/>
        </w:rPr>
      </w:pPr>
    </w:p>
    <w:p w14:paraId="73513E0E" w14:textId="77777777" w:rsidR="007D435F" w:rsidRDefault="00B87847">
      <w:pPr>
        <w:pStyle w:val="Heading5"/>
        <w:tabs>
          <w:tab w:val="left" w:pos="4319"/>
          <w:tab w:val="left" w:pos="9487"/>
        </w:tabs>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0EC6958D" w14:textId="77777777" w:rsidR="007D435F" w:rsidRDefault="007D435F">
      <w:pPr>
        <w:sectPr w:rsidR="007D435F">
          <w:footerReference w:type="default" r:id="rId605"/>
          <w:pgSz w:w="12240" w:h="15840"/>
          <w:pgMar w:top="1360" w:right="1300" w:bottom="940" w:left="1300" w:header="0" w:footer="746" w:gutter="0"/>
          <w:cols w:space="720"/>
        </w:sectPr>
      </w:pPr>
    </w:p>
    <w:p w14:paraId="7363FC70" w14:textId="77777777" w:rsidR="007D435F" w:rsidRDefault="007D435F">
      <w:pPr>
        <w:pStyle w:val="BodyText"/>
        <w:rPr>
          <w:rFonts w:ascii="Times New Roman"/>
          <w:i/>
          <w:sz w:val="20"/>
        </w:rPr>
      </w:pPr>
    </w:p>
    <w:p w14:paraId="5DD85A0F" w14:textId="77777777" w:rsidR="007D435F" w:rsidRDefault="007D435F">
      <w:pPr>
        <w:pStyle w:val="BodyText"/>
        <w:rPr>
          <w:rFonts w:ascii="Times New Roman"/>
          <w:i/>
          <w:sz w:val="20"/>
        </w:rPr>
      </w:pPr>
    </w:p>
    <w:p w14:paraId="5003D793" w14:textId="77777777" w:rsidR="007D435F" w:rsidRDefault="007D435F">
      <w:pPr>
        <w:pStyle w:val="BodyText"/>
        <w:spacing w:before="9"/>
        <w:rPr>
          <w:rFonts w:ascii="Times New Roman"/>
          <w:i/>
          <w:sz w:val="24"/>
        </w:rPr>
      </w:pPr>
    </w:p>
    <w:p w14:paraId="3E721258" w14:textId="77777777" w:rsidR="007D435F" w:rsidRDefault="00B87847">
      <w:pPr>
        <w:pStyle w:val="BodyText"/>
        <w:tabs>
          <w:tab w:val="left" w:pos="11620"/>
        </w:tabs>
        <w:spacing w:before="101" w:line="181" w:lineRule="exact"/>
        <w:ind w:left="5092"/>
      </w:pPr>
      <w:r>
        <w:t>TRANSMITTED</w:t>
      </w:r>
      <w:r>
        <w:rPr>
          <w:spacing w:val="-5"/>
        </w:rPr>
        <w:t xml:space="preserve"> </w:t>
      </w:r>
      <w:r>
        <w:t>RISK</w:t>
      </w:r>
      <w:r>
        <w:rPr>
          <w:spacing w:val="-5"/>
        </w:rPr>
        <w:t xml:space="preserve"> </w:t>
      </w:r>
      <w:r>
        <w:t>ASSESSMENTS</w:t>
      </w:r>
      <w:r>
        <w:tab/>
        <w:t>PAGE</w:t>
      </w:r>
      <w:r>
        <w:rPr>
          <w:spacing w:val="-1"/>
        </w:rPr>
        <w:t xml:space="preserve"> </w:t>
      </w:r>
      <w:r>
        <w:t>1</w:t>
      </w:r>
    </w:p>
    <w:p w14:paraId="3936A20B" w14:textId="77777777" w:rsidR="007D435F" w:rsidRDefault="00B87847">
      <w:pPr>
        <w:pStyle w:val="BodyText"/>
        <w:spacing w:line="181" w:lineRule="exact"/>
        <w:ind w:left="5861"/>
      </w:pPr>
      <w:r>
        <w:t>MAYBERRY, NC</w:t>
      </w:r>
    </w:p>
    <w:p w14:paraId="7FF3654C" w14:textId="77777777" w:rsidR="007D435F" w:rsidRDefault="00B87847">
      <w:pPr>
        <w:pStyle w:val="BodyText"/>
        <w:tabs>
          <w:tab w:val="left" w:pos="9700"/>
        </w:tabs>
        <w:spacing w:before="1"/>
        <w:ind w:left="4132" w:right="1833" w:firstLine="1536"/>
      </w:pPr>
      <w:r>
        <w:t>SURGERY</w:t>
      </w:r>
      <w:r>
        <w:rPr>
          <w:spacing w:val="-4"/>
        </w:rPr>
        <w:t xml:space="preserve"> </w:t>
      </w:r>
      <w:r>
        <w:t>SERVICE</w:t>
      </w:r>
      <w:r>
        <w:tab/>
        <w:t xml:space="preserve">DATE </w:t>
      </w:r>
      <w:r>
        <w:rPr>
          <w:spacing w:val="-3"/>
        </w:rPr>
        <w:t xml:space="preserve">REVIEWED: </w:t>
      </w:r>
      <w:r>
        <w:t>OPERATION DATES FROM: JAN 1,2006  TO:</w:t>
      </w:r>
      <w:r>
        <w:rPr>
          <w:spacing w:val="-17"/>
        </w:rPr>
        <w:t xml:space="preserve"> </w:t>
      </w:r>
      <w:r>
        <w:t>JUN</w:t>
      </w:r>
      <w:r>
        <w:rPr>
          <w:spacing w:val="-2"/>
        </w:rPr>
        <w:t xml:space="preserve"> </w:t>
      </w:r>
      <w:r>
        <w:t>30,2006</w:t>
      </w:r>
      <w:r>
        <w:tab/>
        <w:t>REVIEWED</w:t>
      </w:r>
      <w:r>
        <w:rPr>
          <w:spacing w:val="-3"/>
        </w:rPr>
        <w:t xml:space="preserve"> </w:t>
      </w:r>
      <w:r>
        <w:t>BY:</w:t>
      </w:r>
    </w:p>
    <w:p w14:paraId="378204A1" w14:textId="77777777" w:rsidR="007D435F" w:rsidRDefault="007D435F">
      <w:pPr>
        <w:pStyle w:val="BodyText"/>
        <w:spacing w:before="10"/>
        <w:rPr>
          <w:sz w:val="15"/>
        </w:rPr>
      </w:pPr>
    </w:p>
    <w:p w14:paraId="11F85D3F" w14:textId="77777777" w:rsidR="007D435F" w:rsidRDefault="00B87847">
      <w:pPr>
        <w:pStyle w:val="BodyText"/>
        <w:tabs>
          <w:tab w:val="left" w:pos="2019"/>
          <w:tab w:val="left" w:pos="6532"/>
          <w:tab w:val="left" w:pos="10372"/>
        </w:tabs>
        <w:ind w:left="100" w:right="585"/>
      </w:pPr>
      <w:r>
        <w:t>ASSESSMENT</w:t>
      </w:r>
      <w:r>
        <w:rPr>
          <w:spacing w:val="-3"/>
        </w:rPr>
        <w:t xml:space="preserve"> </w:t>
      </w:r>
      <w:r>
        <w:t>#</w:t>
      </w:r>
      <w:r>
        <w:tab/>
        <w:t>PATIENT</w:t>
      </w:r>
      <w:r>
        <w:tab/>
        <w:t>TRANSMISSION</w:t>
      </w:r>
      <w:r>
        <w:rPr>
          <w:spacing w:val="-5"/>
        </w:rPr>
        <w:t xml:space="preserve"> </w:t>
      </w:r>
      <w:r>
        <w:t>DATE</w:t>
      </w:r>
      <w:r>
        <w:tab/>
        <w:t>ANESTHESIA TECHNIQUE OPERATION</w:t>
      </w:r>
      <w:r>
        <w:rPr>
          <w:spacing w:val="-4"/>
        </w:rPr>
        <w:t xml:space="preserve"> </w:t>
      </w:r>
      <w:r>
        <w:t>DATE</w:t>
      </w:r>
      <w:r>
        <w:tab/>
        <w:t>PRINCIPAL OPERATIVE</w:t>
      </w:r>
      <w:r>
        <w:rPr>
          <w:spacing w:val="-2"/>
        </w:rPr>
        <w:t xml:space="preserve"> </w:t>
      </w:r>
      <w:r>
        <w:t>PROCEDURE</w:t>
      </w:r>
    </w:p>
    <w:p w14:paraId="001DFBAE" w14:textId="77777777" w:rsidR="007D435F" w:rsidRDefault="00B87847">
      <w:pPr>
        <w:pStyle w:val="BodyText"/>
        <w:ind w:left="100"/>
      </w:pPr>
      <w:r>
        <w:t>====================================================================================================================================</w:t>
      </w:r>
    </w:p>
    <w:p w14:paraId="194CE1C2" w14:textId="77777777" w:rsidR="007D435F" w:rsidRDefault="007D435F">
      <w:pPr>
        <w:pStyle w:val="BodyText"/>
      </w:pPr>
    </w:p>
    <w:p w14:paraId="357D9503" w14:textId="77777777" w:rsidR="007D435F" w:rsidRDefault="00B87847">
      <w:pPr>
        <w:pStyle w:val="BodyText"/>
        <w:ind w:left="100"/>
      </w:pPr>
      <w:r>
        <w:t>** SURGICAL SPECIALTY: GENERAL(OR WHEN NOT DEFINED BELOW) **</w:t>
      </w:r>
    </w:p>
    <w:p w14:paraId="2DCA6B84" w14:textId="77777777" w:rsidR="007D435F" w:rsidRDefault="007D435F">
      <w:pPr>
        <w:pStyle w:val="BodyText"/>
      </w:pPr>
    </w:p>
    <w:tbl>
      <w:tblPr>
        <w:tblW w:w="0" w:type="auto"/>
        <w:tblInd w:w="107" w:type="dxa"/>
        <w:tblLayout w:type="fixed"/>
        <w:tblCellMar>
          <w:left w:w="0" w:type="dxa"/>
          <w:right w:w="0" w:type="dxa"/>
        </w:tblCellMar>
        <w:tblLook w:val="01E0" w:firstRow="1" w:lastRow="1" w:firstColumn="1" w:lastColumn="1" w:noHBand="0" w:noVBand="0"/>
      </w:tblPr>
      <w:tblGrid>
        <w:gridCol w:w="1536"/>
        <w:gridCol w:w="4177"/>
        <w:gridCol w:w="3216"/>
        <w:gridCol w:w="3745"/>
      </w:tblGrid>
      <w:tr w:rsidR="007D435F" w14:paraId="30F447B5" w14:textId="77777777">
        <w:trPr>
          <w:trHeight w:val="363"/>
        </w:trPr>
        <w:tc>
          <w:tcPr>
            <w:tcW w:w="1536" w:type="dxa"/>
          </w:tcPr>
          <w:p w14:paraId="498B6152" w14:textId="77777777" w:rsidR="007D435F" w:rsidRDefault="00B87847">
            <w:pPr>
              <w:pStyle w:val="TableParagraph"/>
              <w:rPr>
                <w:sz w:val="16"/>
              </w:rPr>
            </w:pPr>
            <w:r>
              <w:rPr>
                <w:sz w:val="16"/>
              </w:rPr>
              <w:t>63076</w:t>
            </w:r>
          </w:p>
          <w:p w14:paraId="032173BD" w14:textId="77777777" w:rsidR="007D435F" w:rsidRDefault="00B87847">
            <w:pPr>
              <w:pStyle w:val="TableParagraph"/>
              <w:spacing w:before="2" w:line="160" w:lineRule="exact"/>
              <w:rPr>
                <w:sz w:val="16"/>
              </w:rPr>
            </w:pPr>
            <w:r>
              <w:rPr>
                <w:sz w:val="16"/>
              </w:rPr>
              <w:t>JAN 08, 2006</w:t>
            </w:r>
          </w:p>
        </w:tc>
        <w:tc>
          <w:tcPr>
            <w:tcW w:w="4177" w:type="dxa"/>
          </w:tcPr>
          <w:p w14:paraId="3561D12F" w14:textId="77777777" w:rsidR="007D435F" w:rsidRDefault="00B87847">
            <w:pPr>
              <w:pStyle w:val="TableParagraph"/>
              <w:ind w:left="383"/>
              <w:rPr>
                <w:sz w:val="16"/>
              </w:rPr>
            </w:pPr>
            <w:r>
              <w:rPr>
                <w:sz w:val="16"/>
              </w:rPr>
              <w:t>SURPATIENT,FOURTEEN 000-45-7212</w:t>
            </w:r>
          </w:p>
          <w:p w14:paraId="04A2C269" w14:textId="77777777" w:rsidR="007D435F" w:rsidRDefault="00B87847">
            <w:pPr>
              <w:pStyle w:val="TableParagraph"/>
              <w:spacing w:before="2" w:line="160" w:lineRule="exact"/>
              <w:ind w:left="383"/>
              <w:rPr>
                <w:sz w:val="16"/>
              </w:rPr>
            </w:pPr>
            <w:r>
              <w:rPr>
                <w:sz w:val="16"/>
              </w:rPr>
              <w:t>INGUINAL HERNIA</w:t>
            </w:r>
          </w:p>
        </w:tc>
        <w:tc>
          <w:tcPr>
            <w:tcW w:w="3216" w:type="dxa"/>
          </w:tcPr>
          <w:p w14:paraId="7308E173" w14:textId="77777777" w:rsidR="007D435F" w:rsidRDefault="00B87847">
            <w:pPr>
              <w:pStyle w:val="TableParagraph"/>
              <w:ind w:left="719"/>
              <w:rPr>
                <w:sz w:val="16"/>
              </w:rPr>
            </w:pPr>
            <w:r>
              <w:rPr>
                <w:sz w:val="16"/>
              </w:rPr>
              <w:t>FEB 12, 2006</w:t>
            </w:r>
          </w:p>
        </w:tc>
        <w:tc>
          <w:tcPr>
            <w:tcW w:w="3745" w:type="dxa"/>
          </w:tcPr>
          <w:p w14:paraId="36BDF888" w14:textId="77777777" w:rsidR="007D435F" w:rsidRDefault="00B87847">
            <w:pPr>
              <w:pStyle w:val="TableParagraph"/>
              <w:ind w:left="1343"/>
              <w:rPr>
                <w:sz w:val="16"/>
              </w:rPr>
            </w:pPr>
            <w:r>
              <w:rPr>
                <w:sz w:val="16"/>
              </w:rPr>
              <w:t>GENERAL</w:t>
            </w:r>
          </w:p>
        </w:tc>
      </w:tr>
      <w:tr w:rsidR="007D435F" w14:paraId="22FD0ABD" w14:textId="77777777">
        <w:trPr>
          <w:trHeight w:val="271"/>
        </w:trPr>
        <w:tc>
          <w:tcPr>
            <w:tcW w:w="1536" w:type="dxa"/>
          </w:tcPr>
          <w:p w14:paraId="266FBD7A" w14:textId="77777777" w:rsidR="007D435F" w:rsidRDefault="007D435F">
            <w:pPr>
              <w:pStyle w:val="TableParagraph"/>
              <w:rPr>
                <w:rFonts w:ascii="Times New Roman"/>
                <w:sz w:val="16"/>
              </w:rPr>
            </w:pPr>
          </w:p>
        </w:tc>
        <w:tc>
          <w:tcPr>
            <w:tcW w:w="4177" w:type="dxa"/>
          </w:tcPr>
          <w:p w14:paraId="27C4B92E" w14:textId="77777777" w:rsidR="007D435F" w:rsidRDefault="00B87847">
            <w:pPr>
              <w:pStyle w:val="TableParagraph"/>
              <w:spacing w:line="181" w:lineRule="exact"/>
              <w:ind w:left="384"/>
              <w:rPr>
                <w:sz w:val="16"/>
              </w:rPr>
            </w:pPr>
            <w:r>
              <w:rPr>
                <w:sz w:val="16"/>
              </w:rPr>
              <w:t>CPT Codes: 49521</w:t>
            </w:r>
          </w:p>
        </w:tc>
        <w:tc>
          <w:tcPr>
            <w:tcW w:w="3216" w:type="dxa"/>
          </w:tcPr>
          <w:p w14:paraId="4100D49B" w14:textId="77777777" w:rsidR="007D435F" w:rsidRDefault="007D435F">
            <w:pPr>
              <w:pStyle w:val="TableParagraph"/>
              <w:rPr>
                <w:rFonts w:ascii="Times New Roman"/>
                <w:sz w:val="16"/>
              </w:rPr>
            </w:pPr>
          </w:p>
        </w:tc>
        <w:tc>
          <w:tcPr>
            <w:tcW w:w="3745" w:type="dxa"/>
          </w:tcPr>
          <w:p w14:paraId="57E90F4E" w14:textId="77777777" w:rsidR="007D435F" w:rsidRDefault="007D435F">
            <w:pPr>
              <w:pStyle w:val="TableParagraph"/>
              <w:rPr>
                <w:rFonts w:ascii="Times New Roman"/>
                <w:sz w:val="16"/>
              </w:rPr>
            </w:pPr>
          </w:p>
        </w:tc>
      </w:tr>
      <w:tr w:rsidR="007D435F" w14:paraId="0E492D9A" w14:textId="77777777">
        <w:trPr>
          <w:trHeight w:val="724"/>
        </w:trPr>
        <w:tc>
          <w:tcPr>
            <w:tcW w:w="1536" w:type="dxa"/>
          </w:tcPr>
          <w:p w14:paraId="6091C19C" w14:textId="77777777" w:rsidR="007D435F" w:rsidRDefault="00B87847">
            <w:pPr>
              <w:pStyle w:val="TableParagraph"/>
              <w:spacing w:before="90"/>
              <w:rPr>
                <w:sz w:val="16"/>
              </w:rPr>
            </w:pPr>
            <w:r>
              <w:rPr>
                <w:sz w:val="16"/>
              </w:rPr>
              <w:t>63077</w:t>
            </w:r>
          </w:p>
          <w:p w14:paraId="52BD6C6A" w14:textId="77777777" w:rsidR="007D435F" w:rsidRDefault="00B87847">
            <w:pPr>
              <w:pStyle w:val="TableParagraph"/>
              <w:spacing w:before="2"/>
              <w:rPr>
                <w:sz w:val="16"/>
              </w:rPr>
            </w:pPr>
            <w:r>
              <w:rPr>
                <w:sz w:val="16"/>
              </w:rPr>
              <w:t>FEB 08, 2006</w:t>
            </w:r>
          </w:p>
        </w:tc>
        <w:tc>
          <w:tcPr>
            <w:tcW w:w="4177" w:type="dxa"/>
          </w:tcPr>
          <w:p w14:paraId="47F50A2E" w14:textId="77777777" w:rsidR="007D435F" w:rsidRDefault="00B87847">
            <w:pPr>
              <w:pStyle w:val="TableParagraph"/>
              <w:spacing w:before="90"/>
              <w:ind w:left="383" w:right="1085"/>
              <w:rPr>
                <w:sz w:val="16"/>
              </w:rPr>
            </w:pPr>
            <w:r>
              <w:rPr>
                <w:sz w:val="16"/>
              </w:rPr>
              <w:t>SURPATIENT,FIVE 000-58-7963 INGUINAL HERNIA, OTHER PROC1 CPT Codes: NOT ENTERED</w:t>
            </w:r>
          </w:p>
        </w:tc>
        <w:tc>
          <w:tcPr>
            <w:tcW w:w="3216" w:type="dxa"/>
          </w:tcPr>
          <w:p w14:paraId="1E94613A" w14:textId="77777777" w:rsidR="007D435F" w:rsidRDefault="00B87847">
            <w:pPr>
              <w:pStyle w:val="TableParagraph"/>
              <w:spacing w:before="90"/>
              <w:ind w:left="719"/>
              <w:rPr>
                <w:sz w:val="16"/>
              </w:rPr>
            </w:pPr>
            <w:r>
              <w:rPr>
                <w:sz w:val="16"/>
              </w:rPr>
              <w:t>FEB 30, 2006</w:t>
            </w:r>
          </w:p>
        </w:tc>
        <w:tc>
          <w:tcPr>
            <w:tcW w:w="3745" w:type="dxa"/>
          </w:tcPr>
          <w:p w14:paraId="3D62B1BB" w14:textId="77777777" w:rsidR="007D435F" w:rsidRDefault="00B87847">
            <w:pPr>
              <w:pStyle w:val="TableParagraph"/>
              <w:spacing w:before="90"/>
              <w:ind w:left="1343"/>
              <w:rPr>
                <w:sz w:val="16"/>
              </w:rPr>
            </w:pPr>
            <w:r>
              <w:rPr>
                <w:sz w:val="16"/>
              </w:rPr>
              <w:t>GENERAL</w:t>
            </w:r>
          </w:p>
        </w:tc>
      </w:tr>
      <w:tr w:rsidR="007D435F" w14:paraId="6D6E61CD" w14:textId="77777777">
        <w:trPr>
          <w:trHeight w:val="726"/>
        </w:trPr>
        <w:tc>
          <w:tcPr>
            <w:tcW w:w="1536" w:type="dxa"/>
          </w:tcPr>
          <w:p w14:paraId="2867182E" w14:textId="77777777" w:rsidR="007D435F" w:rsidRDefault="00B87847">
            <w:pPr>
              <w:pStyle w:val="TableParagraph"/>
              <w:spacing w:before="90"/>
              <w:rPr>
                <w:sz w:val="16"/>
              </w:rPr>
            </w:pPr>
            <w:r>
              <w:rPr>
                <w:sz w:val="16"/>
              </w:rPr>
              <w:t>63103</w:t>
            </w:r>
          </w:p>
          <w:p w14:paraId="16176F23" w14:textId="77777777" w:rsidR="007D435F" w:rsidRDefault="00B87847">
            <w:pPr>
              <w:pStyle w:val="TableParagraph"/>
              <w:spacing w:before="2"/>
              <w:rPr>
                <w:sz w:val="16"/>
              </w:rPr>
            </w:pPr>
            <w:r>
              <w:rPr>
                <w:sz w:val="16"/>
              </w:rPr>
              <w:t>MAR 27, 2006</w:t>
            </w:r>
          </w:p>
        </w:tc>
        <w:tc>
          <w:tcPr>
            <w:tcW w:w="4177" w:type="dxa"/>
          </w:tcPr>
          <w:p w14:paraId="1C0F3DB3" w14:textId="77777777" w:rsidR="007D435F" w:rsidRDefault="00B87847">
            <w:pPr>
              <w:pStyle w:val="TableParagraph"/>
              <w:spacing w:before="90"/>
              <w:ind w:left="383" w:right="1181"/>
              <w:rPr>
                <w:sz w:val="16"/>
              </w:rPr>
            </w:pPr>
            <w:r>
              <w:rPr>
                <w:sz w:val="16"/>
              </w:rPr>
              <w:t>SURPATIENT,NINE 000-34-5555 INGUINAL HERNIA</w:t>
            </w:r>
          </w:p>
          <w:p w14:paraId="0FBEC769" w14:textId="77777777" w:rsidR="007D435F" w:rsidRDefault="00B87847">
            <w:pPr>
              <w:pStyle w:val="TableParagraph"/>
              <w:ind w:left="384"/>
              <w:rPr>
                <w:sz w:val="16"/>
              </w:rPr>
            </w:pPr>
            <w:r>
              <w:rPr>
                <w:sz w:val="16"/>
              </w:rPr>
              <w:t>CPT Codes: 49521</w:t>
            </w:r>
          </w:p>
        </w:tc>
        <w:tc>
          <w:tcPr>
            <w:tcW w:w="3216" w:type="dxa"/>
          </w:tcPr>
          <w:p w14:paraId="24F4B048" w14:textId="77777777" w:rsidR="007D435F" w:rsidRDefault="00B87847">
            <w:pPr>
              <w:pStyle w:val="TableParagraph"/>
              <w:spacing w:before="90"/>
              <w:ind w:left="719"/>
              <w:rPr>
                <w:sz w:val="16"/>
              </w:rPr>
            </w:pPr>
            <w:r>
              <w:rPr>
                <w:sz w:val="16"/>
              </w:rPr>
              <w:t>APR 09, 2006</w:t>
            </w:r>
          </w:p>
        </w:tc>
        <w:tc>
          <w:tcPr>
            <w:tcW w:w="3745" w:type="dxa"/>
          </w:tcPr>
          <w:p w14:paraId="5A1B8947" w14:textId="77777777" w:rsidR="007D435F" w:rsidRDefault="00B87847">
            <w:pPr>
              <w:pStyle w:val="TableParagraph"/>
              <w:spacing w:before="90"/>
              <w:ind w:left="1343"/>
              <w:rPr>
                <w:sz w:val="16"/>
              </w:rPr>
            </w:pPr>
            <w:r>
              <w:rPr>
                <w:sz w:val="16"/>
              </w:rPr>
              <w:t>GENERAL</w:t>
            </w:r>
          </w:p>
        </w:tc>
      </w:tr>
      <w:tr w:rsidR="007D435F" w14:paraId="1617926A" w14:textId="77777777">
        <w:trPr>
          <w:trHeight w:val="717"/>
        </w:trPr>
        <w:tc>
          <w:tcPr>
            <w:tcW w:w="1536" w:type="dxa"/>
            <w:tcBorders>
              <w:bottom w:val="dashed" w:sz="4" w:space="0" w:color="000000"/>
            </w:tcBorders>
          </w:tcPr>
          <w:p w14:paraId="3EAADCB9" w14:textId="77777777" w:rsidR="007D435F" w:rsidRDefault="00B87847">
            <w:pPr>
              <w:pStyle w:val="TableParagraph"/>
              <w:spacing w:before="92" w:line="181" w:lineRule="exact"/>
              <w:rPr>
                <w:sz w:val="16"/>
              </w:rPr>
            </w:pPr>
            <w:r>
              <w:rPr>
                <w:sz w:val="16"/>
              </w:rPr>
              <w:t>63171</w:t>
            </w:r>
          </w:p>
          <w:p w14:paraId="3BE28ABC" w14:textId="77777777" w:rsidR="007D435F" w:rsidRDefault="00B87847">
            <w:pPr>
              <w:pStyle w:val="TableParagraph"/>
              <w:spacing w:line="181" w:lineRule="exact"/>
              <w:rPr>
                <w:sz w:val="16"/>
              </w:rPr>
            </w:pPr>
            <w:r>
              <w:rPr>
                <w:sz w:val="16"/>
              </w:rPr>
              <w:t>MAY 17, 2006</w:t>
            </w:r>
          </w:p>
        </w:tc>
        <w:tc>
          <w:tcPr>
            <w:tcW w:w="4177" w:type="dxa"/>
            <w:tcBorders>
              <w:bottom w:val="dashed" w:sz="4" w:space="0" w:color="000000"/>
            </w:tcBorders>
          </w:tcPr>
          <w:p w14:paraId="7CF12CDA" w14:textId="77777777" w:rsidR="007D435F" w:rsidRDefault="00B87847">
            <w:pPr>
              <w:pStyle w:val="TableParagraph"/>
              <w:spacing w:before="92"/>
              <w:ind w:left="383"/>
              <w:rPr>
                <w:sz w:val="16"/>
              </w:rPr>
            </w:pPr>
            <w:r>
              <w:rPr>
                <w:sz w:val="16"/>
              </w:rPr>
              <w:t>SURPATIENT,FIFTYTWO 000-99-8888 CHOLECYSTECTOMY</w:t>
            </w:r>
          </w:p>
          <w:p w14:paraId="4B52B03D" w14:textId="77777777" w:rsidR="007D435F" w:rsidRDefault="00B87847">
            <w:pPr>
              <w:pStyle w:val="TableParagraph"/>
              <w:ind w:left="384"/>
              <w:rPr>
                <w:sz w:val="16"/>
              </w:rPr>
            </w:pPr>
            <w:r>
              <w:rPr>
                <w:sz w:val="16"/>
              </w:rPr>
              <w:t>CPT Codes: 47600</w:t>
            </w:r>
          </w:p>
        </w:tc>
        <w:tc>
          <w:tcPr>
            <w:tcW w:w="3216" w:type="dxa"/>
            <w:tcBorders>
              <w:bottom w:val="dashed" w:sz="4" w:space="0" w:color="000000"/>
            </w:tcBorders>
          </w:tcPr>
          <w:p w14:paraId="3E3FF68B" w14:textId="77777777" w:rsidR="007D435F" w:rsidRDefault="00B87847">
            <w:pPr>
              <w:pStyle w:val="TableParagraph"/>
              <w:spacing w:before="92"/>
              <w:ind w:left="719"/>
              <w:rPr>
                <w:sz w:val="16"/>
              </w:rPr>
            </w:pPr>
            <w:r>
              <w:rPr>
                <w:sz w:val="16"/>
              </w:rPr>
              <w:t>JUN 05, 2006</w:t>
            </w:r>
          </w:p>
        </w:tc>
        <w:tc>
          <w:tcPr>
            <w:tcW w:w="3745" w:type="dxa"/>
            <w:tcBorders>
              <w:bottom w:val="dashed" w:sz="4" w:space="0" w:color="000000"/>
            </w:tcBorders>
          </w:tcPr>
          <w:p w14:paraId="36E1F8EE" w14:textId="77777777" w:rsidR="007D435F" w:rsidRDefault="00B87847">
            <w:pPr>
              <w:pStyle w:val="TableParagraph"/>
              <w:spacing w:before="92"/>
              <w:ind w:left="1344"/>
              <w:rPr>
                <w:sz w:val="16"/>
              </w:rPr>
            </w:pPr>
            <w:r>
              <w:rPr>
                <w:sz w:val="16"/>
              </w:rPr>
              <w:t>GENERAL</w:t>
            </w:r>
          </w:p>
        </w:tc>
      </w:tr>
    </w:tbl>
    <w:p w14:paraId="215898B8" w14:textId="77777777" w:rsidR="007D435F" w:rsidRDefault="007D435F">
      <w:pPr>
        <w:rPr>
          <w:sz w:val="16"/>
        </w:rPr>
        <w:sectPr w:rsidR="007D435F">
          <w:footerReference w:type="default" r:id="rId606"/>
          <w:pgSz w:w="15840" w:h="12240" w:orient="landscape"/>
          <w:pgMar w:top="1140" w:right="1620" w:bottom="940" w:left="1340" w:header="0" w:footer="746" w:gutter="0"/>
          <w:cols w:space="720"/>
        </w:sectPr>
      </w:pPr>
    </w:p>
    <w:p w14:paraId="5EE784C3" w14:textId="77777777" w:rsidR="007D435F" w:rsidRDefault="00B87847">
      <w:pPr>
        <w:spacing w:before="121"/>
        <w:ind w:left="140"/>
        <w:rPr>
          <w:rFonts w:ascii="Times New Roman"/>
          <w:b/>
          <w:sz w:val="20"/>
        </w:rPr>
      </w:pPr>
      <w:r>
        <w:rPr>
          <w:rFonts w:ascii="Times New Roman"/>
          <w:b/>
          <w:sz w:val="20"/>
        </w:rPr>
        <w:lastRenderedPageBreak/>
        <w:t>Example 4: List of Non-Assessed Major Surgical Cases</w:t>
      </w:r>
    </w:p>
    <w:p w14:paraId="72DD1656" w14:textId="77777777" w:rsidR="007D435F" w:rsidRDefault="00B87847">
      <w:pPr>
        <w:pStyle w:val="BodyText"/>
        <w:tabs>
          <w:tab w:val="left" w:pos="9530"/>
        </w:tabs>
        <w:spacing w:before="118"/>
        <w:ind w:left="14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26AED7DB" w14:textId="77777777" w:rsidR="007D435F" w:rsidRDefault="00277930">
      <w:pPr>
        <w:pStyle w:val="BodyText"/>
        <w:spacing w:before="4"/>
        <w:rPr>
          <w:sz w:val="20"/>
        </w:rPr>
      </w:pPr>
      <w:r>
        <w:pict w14:anchorId="0CFEA4E2">
          <v:shape id="_x0000_s1169" type="#_x0000_t202" style="position:absolute;margin-left:70.6pt;margin-top:12.75pt;width:470.95pt;height:136pt;z-index:-15200256;mso-wrap-distance-left:0;mso-wrap-distance-right:0;mso-position-horizontal-relative:page" fillcolor="#dfdfdf" stroked="f">
            <v:textbox inset="0,0,0,0">
              <w:txbxContent>
                <w:p w14:paraId="3BA5FD9A" w14:textId="77777777" w:rsidR="0040444F" w:rsidRDefault="0040444F">
                  <w:pPr>
                    <w:pStyle w:val="BodyText"/>
                    <w:spacing w:before="3"/>
                    <w:ind w:left="28"/>
                  </w:pPr>
                  <w:r>
                    <w:t>List of Surgery Risk Assessments</w:t>
                  </w:r>
                </w:p>
                <w:p w14:paraId="69FEE086" w14:textId="77777777" w:rsidR="0040444F" w:rsidRDefault="0040444F">
                  <w:pPr>
                    <w:pStyle w:val="BodyText"/>
                  </w:pPr>
                </w:p>
                <w:p w14:paraId="71F85DE0" w14:textId="77777777" w:rsidR="0040444F" w:rsidRDefault="0040444F">
                  <w:pPr>
                    <w:pStyle w:val="BodyText"/>
                    <w:numPr>
                      <w:ilvl w:val="0"/>
                      <w:numId w:val="39"/>
                    </w:numPr>
                    <w:tabs>
                      <w:tab w:val="left" w:pos="509"/>
                    </w:tabs>
                    <w:ind w:hanging="289"/>
                    <w:jc w:val="left"/>
                  </w:pPr>
                  <w:r>
                    <w:t>List of Incomplete</w:t>
                  </w:r>
                  <w:r>
                    <w:rPr>
                      <w:spacing w:val="-4"/>
                    </w:rPr>
                    <w:t xml:space="preserve"> </w:t>
                  </w:r>
                  <w:r>
                    <w:t>Assessments</w:t>
                  </w:r>
                </w:p>
                <w:p w14:paraId="60365B7A" w14:textId="77777777" w:rsidR="0040444F" w:rsidRDefault="0040444F">
                  <w:pPr>
                    <w:pStyle w:val="BodyText"/>
                    <w:numPr>
                      <w:ilvl w:val="0"/>
                      <w:numId w:val="39"/>
                    </w:numPr>
                    <w:tabs>
                      <w:tab w:val="left" w:pos="509"/>
                    </w:tabs>
                    <w:spacing w:before="1" w:line="181" w:lineRule="exact"/>
                    <w:ind w:hanging="289"/>
                    <w:jc w:val="left"/>
                  </w:pPr>
                  <w:r>
                    <w:t>List of Completed</w:t>
                  </w:r>
                  <w:r>
                    <w:rPr>
                      <w:spacing w:val="-4"/>
                    </w:rPr>
                    <w:t xml:space="preserve"> </w:t>
                  </w:r>
                  <w:r>
                    <w:t>Assessments</w:t>
                  </w:r>
                </w:p>
                <w:p w14:paraId="20602FF6" w14:textId="77777777" w:rsidR="0040444F" w:rsidRDefault="0040444F">
                  <w:pPr>
                    <w:pStyle w:val="BodyText"/>
                    <w:numPr>
                      <w:ilvl w:val="0"/>
                      <w:numId w:val="39"/>
                    </w:numPr>
                    <w:tabs>
                      <w:tab w:val="left" w:pos="509"/>
                    </w:tabs>
                    <w:spacing w:line="181" w:lineRule="exact"/>
                    <w:ind w:hanging="289"/>
                    <w:jc w:val="left"/>
                  </w:pPr>
                  <w:r>
                    <w:t>List of Transmitted</w:t>
                  </w:r>
                  <w:r>
                    <w:rPr>
                      <w:spacing w:val="-4"/>
                    </w:rPr>
                    <w:t xml:space="preserve"> </w:t>
                  </w:r>
                  <w:r>
                    <w:t>Assessments</w:t>
                  </w:r>
                </w:p>
                <w:p w14:paraId="251CC5A3" w14:textId="77777777" w:rsidR="0040444F" w:rsidRDefault="0040444F">
                  <w:pPr>
                    <w:pStyle w:val="BodyText"/>
                    <w:numPr>
                      <w:ilvl w:val="0"/>
                      <w:numId w:val="39"/>
                    </w:numPr>
                    <w:tabs>
                      <w:tab w:val="left" w:pos="509"/>
                    </w:tabs>
                    <w:spacing w:before="1" w:line="181" w:lineRule="exact"/>
                    <w:ind w:hanging="289"/>
                    <w:jc w:val="left"/>
                  </w:pPr>
                  <w:r>
                    <w:t>List of Non-Assessed Major Surgical Cases</w:t>
                  </w:r>
                  <w:r>
                    <w:rPr>
                      <w:spacing w:val="-8"/>
                    </w:rPr>
                    <w:t xml:space="preserve"> </w:t>
                  </w:r>
                  <w:r>
                    <w:t>(Deactivated)</w:t>
                  </w:r>
                </w:p>
                <w:p w14:paraId="5BD6CCD0" w14:textId="77777777" w:rsidR="0040444F" w:rsidRDefault="0040444F">
                  <w:pPr>
                    <w:pStyle w:val="BodyText"/>
                    <w:numPr>
                      <w:ilvl w:val="0"/>
                      <w:numId w:val="39"/>
                    </w:numPr>
                    <w:tabs>
                      <w:tab w:val="left" w:pos="509"/>
                    </w:tabs>
                    <w:spacing w:line="181" w:lineRule="exact"/>
                    <w:ind w:hanging="289"/>
                    <w:jc w:val="left"/>
                  </w:pPr>
                  <w:r>
                    <w:t>List of All Major Surgical Cases</w:t>
                  </w:r>
                  <w:r>
                    <w:rPr>
                      <w:spacing w:val="-7"/>
                    </w:rPr>
                    <w:t xml:space="preserve"> </w:t>
                  </w:r>
                  <w:r>
                    <w:t>(Deactivated)</w:t>
                  </w:r>
                </w:p>
                <w:p w14:paraId="5A7C3628" w14:textId="77777777" w:rsidR="0040444F" w:rsidRDefault="0040444F">
                  <w:pPr>
                    <w:pStyle w:val="BodyText"/>
                    <w:numPr>
                      <w:ilvl w:val="0"/>
                      <w:numId w:val="39"/>
                    </w:numPr>
                    <w:tabs>
                      <w:tab w:val="left" w:pos="509"/>
                    </w:tabs>
                    <w:spacing w:before="2" w:line="181" w:lineRule="exact"/>
                    <w:ind w:hanging="289"/>
                    <w:jc w:val="left"/>
                  </w:pPr>
                  <w:r>
                    <w:t>List of All Surgical</w:t>
                  </w:r>
                  <w:r>
                    <w:rPr>
                      <w:spacing w:val="-5"/>
                    </w:rPr>
                    <w:t xml:space="preserve"> </w:t>
                  </w:r>
                  <w:r>
                    <w:t>Cases</w:t>
                  </w:r>
                </w:p>
                <w:p w14:paraId="6A367A44" w14:textId="77777777" w:rsidR="0040444F" w:rsidRDefault="0040444F">
                  <w:pPr>
                    <w:pStyle w:val="BodyText"/>
                    <w:numPr>
                      <w:ilvl w:val="0"/>
                      <w:numId w:val="39"/>
                    </w:numPr>
                    <w:tabs>
                      <w:tab w:val="left" w:pos="509"/>
                    </w:tabs>
                    <w:spacing w:line="181" w:lineRule="exact"/>
                    <w:ind w:hanging="289"/>
                    <w:jc w:val="left"/>
                  </w:pPr>
                  <w:r>
                    <w:t>List of Completed/Transmitted Assessments Missing</w:t>
                  </w:r>
                  <w:r>
                    <w:rPr>
                      <w:spacing w:val="-9"/>
                    </w:rPr>
                    <w:t xml:space="preserve"> </w:t>
                  </w:r>
                  <w:r>
                    <w:t>Information</w:t>
                  </w:r>
                </w:p>
                <w:p w14:paraId="46FD6575" w14:textId="77777777" w:rsidR="0040444F" w:rsidRDefault="0040444F">
                  <w:pPr>
                    <w:pStyle w:val="BodyText"/>
                    <w:numPr>
                      <w:ilvl w:val="0"/>
                      <w:numId w:val="39"/>
                    </w:numPr>
                    <w:tabs>
                      <w:tab w:val="left" w:pos="509"/>
                    </w:tabs>
                    <w:spacing w:before="1" w:line="181" w:lineRule="exact"/>
                    <w:ind w:hanging="289"/>
                    <w:jc w:val="left"/>
                  </w:pPr>
                  <w:r>
                    <w:t>List of 1-Liner Cases Missing</w:t>
                  </w:r>
                  <w:r>
                    <w:rPr>
                      <w:spacing w:val="-7"/>
                    </w:rPr>
                    <w:t xml:space="preserve"> </w:t>
                  </w:r>
                  <w:r>
                    <w:t>Information</w:t>
                  </w:r>
                </w:p>
                <w:p w14:paraId="022A22C8" w14:textId="77777777" w:rsidR="0040444F" w:rsidRDefault="0040444F">
                  <w:pPr>
                    <w:pStyle w:val="BodyText"/>
                    <w:numPr>
                      <w:ilvl w:val="0"/>
                      <w:numId w:val="39"/>
                    </w:numPr>
                    <w:tabs>
                      <w:tab w:val="left" w:pos="509"/>
                    </w:tabs>
                    <w:spacing w:line="181" w:lineRule="exact"/>
                    <w:ind w:hanging="289"/>
                    <w:jc w:val="left"/>
                  </w:pPr>
                  <w:r>
                    <w:t>List of Eligible</w:t>
                  </w:r>
                  <w:r>
                    <w:rPr>
                      <w:spacing w:val="-4"/>
                    </w:rPr>
                    <w:t xml:space="preserve"> </w:t>
                  </w:r>
                  <w:r>
                    <w:t>Cases</w:t>
                  </w:r>
                </w:p>
                <w:p w14:paraId="25850E00" w14:textId="77777777" w:rsidR="0040444F" w:rsidRDefault="0040444F">
                  <w:pPr>
                    <w:pStyle w:val="BodyText"/>
                    <w:numPr>
                      <w:ilvl w:val="0"/>
                      <w:numId w:val="39"/>
                    </w:numPr>
                    <w:tabs>
                      <w:tab w:val="left" w:pos="509"/>
                    </w:tabs>
                    <w:spacing w:before="1" w:line="181" w:lineRule="exact"/>
                    <w:ind w:hanging="385"/>
                    <w:jc w:val="left"/>
                  </w:pPr>
                  <w:r>
                    <w:t>List of Cases With No CPT</w:t>
                  </w:r>
                  <w:r>
                    <w:rPr>
                      <w:spacing w:val="-7"/>
                    </w:rPr>
                    <w:t xml:space="preserve"> </w:t>
                  </w:r>
                  <w:r>
                    <w:t>Codes</w:t>
                  </w:r>
                </w:p>
                <w:p w14:paraId="7C76EA71" w14:textId="77777777" w:rsidR="0040444F" w:rsidRDefault="0040444F">
                  <w:pPr>
                    <w:pStyle w:val="BodyText"/>
                    <w:numPr>
                      <w:ilvl w:val="0"/>
                      <w:numId w:val="39"/>
                    </w:numPr>
                    <w:tabs>
                      <w:tab w:val="left" w:pos="509"/>
                    </w:tabs>
                    <w:spacing w:line="181" w:lineRule="exact"/>
                    <w:ind w:hanging="385"/>
                    <w:jc w:val="left"/>
                  </w:pPr>
                  <w:r>
                    <w:t>Summary List of Assessed</w:t>
                  </w:r>
                  <w:r>
                    <w:rPr>
                      <w:spacing w:val="-5"/>
                    </w:rPr>
                    <w:t xml:space="preserve"> </w:t>
                  </w:r>
                  <w:r>
                    <w:t>Cases</w:t>
                  </w:r>
                </w:p>
                <w:p w14:paraId="790CFD17" w14:textId="77777777" w:rsidR="0040444F" w:rsidRDefault="0040444F">
                  <w:pPr>
                    <w:pStyle w:val="BodyText"/>
                    <w:spacing w:before="7"/>
                    <w:rPr>
                      <w:sz w:val="15"/>
                    </w:rPr>
                  </w:pPr>
                </w:p>
                <w:p w14:paraId="025647EE" w14:textId="77777777" w:rsidR="0040444F" w:rsidRDefault="0040444F">
                  <w:pPr>
                    <w:pStyle w:val="BodyText"/>
                    <w:ind w:left="28"/>
                    <w:rPr>
                      <w:b/>
                    </w:rPr>
                  </w:pPr>
                  <w:r>
                    <w:t xml:space="preserve">Select the Number of the Report Desired: (1-11): </w:t>
                  </w:r>
                  <w:r>
                    <w:rPr>
                      <w:b/>
                    </w:rPr>
                    <w:t>4</w:t>
                  </w:r>
                </w:p>
              </w:txbxContent>
            </v:textbox>
            <w10:wrap type="topAndBottom" anchorx="page"/>
          </v:shape>
        </w:pict>
      </w:r>
      <w:r>
        <w:pict w14:anchorId="20083876">
          <v:shape id="_x0000_s1168" type="#_x0000_t202" style="position:absolute;margin-left:70.6pt;margin-top:161.35pt;width:470.95pt;height:27.25pt;z-index:-15199744;mso-wrap-distance-left:0;mso-wrap-distance-right:0;mso-position-horizontal-relative:page" fillcolor="#e4e4e4" stroked="f">
            <v:textbox inset="0,0,0,0">
              <w:txbxContent>
                <w:p w14:paraId="2BDE83AC" w14:textId="77777777" w:rsidR="0040444F" w:rsidRDefault="0040444F">
                  <w:pPr>
                    <w:pStyle w:val="BodyText"/>
                    <w:spacing w:before="3"/>
                    <w:ind w:left="28"/>
                  </w:pPr>
                  <w:r>
                    <w:t>This display is no longer used. Please select a different list.</w:t>
                  </w:r>
                </w:p>
                <w:p w14:paraId="126E292A" w14:textId="77777777" w:rsidR="0040444F" w:rsidRDefault="0040444F">
                  <w:pPr>
                    <w:pStyle w:val="BodyText"/>
                  </w:pPr>
                </w:p>
                <w:p w14:paraId="272DF545" w14:textId="77777777" w:rsidR="0040444F" w:rsidRDefault="0040444F">
                  <w:pPr>
                    <w:pStyle w:val="BodyText"/>
                    <w:spacing w:line="179" w:lineRule="exact"/>
                    <w:ind w:left="28"/>
                  </w:pPr>
                  <w:r>
                    <w:t>Press ENTER to continue</w:t>
                  </w:r>
                </w:p>
              </w:txbxContent>
            </v:textbox>
            <w10:wrap type="topAndBottom" anchorx="page"/>
          </v:shape>
        </w:pict>
      </w:r>
    </w:p>
    <w:p w14:paraId="1C9BB4B8" w14:textId="77777777" w:rsidR="007D435F" w:rsidRDefault="007D435F">
      <w:pPr>
        <w:pStyle w:val="BodyText"/>
        <w:spacing w:before="9"/>
        <w:rPr>
          <w:sz w:val="18"/>
        </w:rPr>
      </w:pPr>
    </w:p>
    <w:p w14:paraId="1C70A740" w14:textId="77777777" w:rsidR="007D435F" w:rsidRDefault="007D435F">
      <w:pPr>
        <w:rPr>
          <w:sz w:val="18"/>
        </w:rPr>
        <w:sectPr w:rsidR="007D435F">
          <w:footerReference w:type="default" r:id="rId607"/>
          <w:pgSz w:w="12240" w:h="15840"/>
          <w:pgMar w:top="1500" w:right="1300" w:bottom="940" w:left="1300" w:header="0" w:footer="746" w:gutter="0"/>
          <w:cols w:space="720"/>
        </w:sectPr>
      </w:pPr>
    </w:p>
    <w:p w14:paraId="28CD02C4" w14:textId="77777777" w:rsidR="007D435F" w:rsidRDefault="007D435F">
      <w:pPr>
        <w:pStyle w:val="BodyText"/>
        <w:rPr>
          <w:sz w:val="20"/>
        </w:rPr>
      </w:pPr>
    </w:p>
    <w:p w14:paraId="5BEFDBBD" w14:textId="77777777" w:rsidR="007D435F" w:rsidRDefault="00B87847">
      <w:pPr>
        <w:spacing w:before="214"/>
        <w:ind w:left="140"/>
        <w:rPr>
          <w:rFonts w:ascii="Times New Roman"/>
        </w:rPr>
      </w:pPr>
      <w:r>
        <w:rPr>
          <w:rFonts w:ascii="Times New Roman"/>
        </w:rPr>
        <w:t xml:space="preserve">Page 496 has been deleted. </w:t>
      </w:r>
      <w:r>
        <w:rPr>
          <w:rFonts w:ascii="Times New Roman"/>
          <w:i/>
        </w:rPr>
        <w:t xml:space="preserve">The List of Non-Assessed Major Surgical Cases </w:t>
      </w:r>
      <w:r>
        <w:rPr>
          <w:rFonts w:ascii="Times New Roman"/>
        </w:rPr>
        <w:t>has been removed with patch SR*3*184.</w:t>
      </w:r>
    </w:p>
    <w:p w14:paraId="1BCDC6E4" w14:textId="77777777" w:rsidR="007D435F" w:rsidRDefault="007D435F">
      <w:pPr>
        <w:rPr>
          <w:rFonts w:ascii="Times New Roman"/>
        </w:rPr>
        <w:sectPr w:rsidR="007D435F">
          <w:footerReference w:type="default" r:id="rId608"/>
          <w:pgSz w:w="12240" w:h="15840"/>
          <w:pgMar w:top="1500" w:right="1300" w:bottom="940" w:left="1300" w:header="0" w:footer="746" w:gutter="0"/>
          <w:cols w:space="720"/>
        </w:sectPr>
      </w:pPr>
    </w:p>
    <w:p w14:paraId="4053DB84" w14:textId="77777777" w:rsidR="007D435F" w:rsidRDefault="00B87847">
      <w:pPr>
        <w:spacing w:before="78"/>
        <w:ind w:left="140"/>
        <w:rPr>
          <w:rFonts w:ascii="Times New Roman"/>
          <w:b/>
          <w:sz w:val="20"/>
        </w:rPr>
      </w:pPr>
      <w:r>
        <w:rPr>
          <w:rFonts w:ascii="Times New Roman"/>
          <w:b/>
          <w:sz w:val="20"/>
        </w:rPr>
        <w:lastRenderedPageBreak/>
        <w:t>Example 5: List of All Major Surgical Cases</w:t>
      </w:r>
    </w:p>
    <w:p w14:paraId="6C1923C1" w14:textId="77777777" w:rsidR="007D435F" w:rsidRDefault="00B87847">
      <w:pPr>
        <w:pStyle w:val="BodyText"/>
        <w:tabs>
          <w:tab w:val="left" w:pos="9530"/>
        </w:tabs>
        <w:spacing w:before="121"/>
        <w:ind w:left="14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1B7D83EC" w14:textId="77777777" w:rsidR="007D435F" w:rsidRDefault="00277930">
      <w:pPr>
        <w:pStyle w:val="BodyText"/>
        <w:spacing w:before="4"/>
        <w:rPr>
          <w:sz w:val="20"/>
        </w:rPr>
      </w:pPr>
      <w:r>
        <w:pict w14:anchorId="766ACFD8">
          <v:shape id="_x0000_s1167" type="#_x0000_t202" style="position:absolute;margin-left:70.6pt;margin-top:12.75pt;width:470.95pt;height:135.85pt;z-index:-15199232;mso-wrap-distance-left:0;mso-wrap-distance-right:0;mso-position-horizontal-relative:page" fillcolor="#dfdfdf" stroked="f">
            <v:textbox inset="0,0,0,0">
              <w:txbxContent>
                <w:p w14:paraId="5B9EF1E6" w14:textId="77777777" w:rsidR="0040444F" w:rsidRDefault="0040444F">
                  <w:pPr>
                    <w:pStyle w:val="BodyText"/>
                    <w:spacing w:before="3"/>
                    <w:ind w:left="28"/>
                  </w:pPr>
                  <w:r>
                    <w:t>List of Surgery Risk Assessments</w:t>
                  </w:r>
                </w:p>
                <w:p w14:paraId="7BB2DDB7" w14:textId="77777777" w:rsidR="0040444F" w:rsidRDefault="0040444F">
                  <w:pPr>
                    <w:pStyle w:val="BodyText"/>
                  </w:pPr>
                </w:p>
                <w:p w14:paraId="17F0BB88" w14:textId="77777777" w:rsidR="0040444F" w:rsidRDefault="0040444F">
                  <w:pPr>
                    <w:pStyle w:val="BodyText"/>
                    <w:numPr>
                      <w:ilvl w:val="0"/>
                      <w:numId w:val="38"/>
                    </w:numPr>
                    <w:tabs>
                      <w:tab w:val="left" w:pos="509"/>
                    </w:tabs>
                    <w:spacing w:line="181" w:lineRule="exact"/>
                    <w:ind w:hanging="289"/>
                    <w:jc w:val="left"/>
                  </w:pPr>
                  <w:r>
                    <w:t>List of Incomplete</w:t>
                  </w:r>
                  <w:r>
                    <w:rPr>
                      <w:spacing w:val="-4"/>
                    </w:rPr>
                    <w:t xml:space="preserve"> </w:t>
                  </w:r>
                  <w:r>
                    <w:t>Assessments</w:t>
                  </w:r>
                </w:p>
                <w:p w14:paraId="0957023D" w14:textId="77777777" w:rsidR="0040444F" w:rsidRDefault="0040444F">
                  <w:pPr>
                    <w:pStyle w:val="BodyText"/>
                    <w:numPr>
                      <w:ilvl w:val="0"/>
                      <w:numId w:val="38"/>
                    </w:numPr>
                    <w:tabs>
                      <w:tab w:val="left" w:pos="509"/>
                    </w:tabs>
                    <w:spacing w:line="181" w:lineRule="exact"/>
                    <w:ind w:hanging="289"/>
                    <w:jc w:val="left"/>
                  </w:pPr>
                  <w:r>
                    <w:t>List of Completed</w:t>
                  </w:r>
                  <w:r>
                    <w:rPr>
                      <w:spacing w:val="-4"/>
                    </w:rPr>
                    <w:t xml:space="preserve"> </w:t>
                  </w:r>
                  <w:r>
                    <w:t>Assessments</w:t>
                  </w:r>
                </w:p>
                <w:p w14:paraId="69FD899E" w14:textId="77777777" w:rsidR="0040444F" w:rsidRDefault="0040444F">
                  <w:pPr>
                    <w:pStyle w:val="BodyText"/>
                    <w:numPr>
                      <w:ilvl w:val="0"/>
                      <w:numId w:val="38"/>
                    </w:numPr>
                    <w:tabs>
                      <w:tab w:val="left" w:pos="509"/>
                    </w:tabs>
                    <w:spacing w:before="1" w:line="181" w:lineRule="exact"/>
                    <w:ind w:hanging="289"/>
                    <w:jc w:val="left"/>
                  </w:pPr>
                  <w:r>
                    <w:t>List of Transmitted</w:t>
                  </w:r>
                  <w:r>
                    <w:rPr>
                      <w:spacing w:val="-4"/>
                    </w:rPr>
                    <w:t xml:space="preserve"> </w:t>
                  </w:r>
                  <w:r>
                    <w:t>Assessments</w:t>
                  </w:r>
                </w:p>
                <w:p w14:paraId="3E9559BA" w14:textId="77777777" w:rsidR="0040444F" w:rsidRDefault="0040444F">
                  <w:pPr>
                    <w:pStyle w:val="BodyText"/>
                    <w:numPr>
                      <w:ilvl w:val="0"/>
                      <w:numId w:val="38"/>
                    </w:numPr>
                    <w:tabs>
                      <w:tab w:val="left" w:pos="509"/>
                    </w:tabs>
                    <w:spacing w:line="181" w:lineRule="exact"/>
                    <w:ind w:hanging="289"/>
                    <w:jc w:val="left"/>
                  </w:pPr>
                  <w:r>
                    <w:t>List of Non-Assessed Major Surgical Cases</w:t>
                  </w:r>
                  <w:r>
                    <w:rPr>
                      <w:spacing w:val="-8"/>
                    </w:rPr>
                    <w:t xml:space="preserve"> </w:t>
                  </w:r>
                  <w:r>
                    <w:t>(Deactivated)</w:t>
                  </w:r>
                </w:p>
                <w:p w14:paraId="029FFA8F" w14:textId="77777777" w:rsidR="0040444F" w:rsidRDefault="0040444F">
                  <w:pPr>
                    <w:pStyle w:val="BodyText"/>
                    <w:numPr>
                      <w:ilvl w:val="0"/>
                      <w:numId w:val="38"/>
                    </w:numPr>
                    <w:tabs>
                      <w:tab w:val="left" w:pos="509"/>
                    </w:tabs>
                    <w:spacing w:before="1" w:line="181" w:lineRule="exact"/>
                    <w:ind w:hanging="289"/>
                    <w:jc w:val="left"/>
                  </w:pPr>
                  <w:r>
                    <w:t>List of All Major Surgical Cases</w:t>
                  </w:r>
                  <w:r>
                    <w:rPr>
                      <w:spacing w:val="-7"/>
                    </w:rPr>
                    <w:t xml:space="preserve"> </w:t>
                  </w:r>
                  <w:r>
                    <w:t>(Deactivated)</w:t>
                  </w:r>
                </w:p>
                <w:p w14:paraId="4E5BE616" w14:textId="77777777" w:rsidR="0040444F" w:rsidRDefault="0040444F">
                  <w:pPr>
                    <w:pStyle w:val="BodyText"/>
                    <w:numPr>
                      <w:ilvl w:val="0"/>
                      <w:numId w:val="38"/>
                    </w:numPr>
                    <w:tabs>
                      <w:tab w:val="left" w:pos="509"/>
                    </w:tabs>
                    <w:spacing w:line="181" w:lineRule="exact"/>
                    <w:ind w:hanging="289"/>
                    <w:jc w:val="left"/>
                  </w:pPr>
                  <w:r>
                    <w:t>List of All Surgical</w:t>
                  </w:r>
                  <w:r>
                    <w:rPr>
                      <w:spacing w:val="-5"/>
                    </w:rPr>
                    <w:t xml:space="preserve"> </w:t>
                  </w:r>
                  <w:r>
                    <w:t>Cases</w:t>
                  </w:r>
                </w:p>
                <w:p w14:paraId="3696C54B" w14:textId="77777777" w:rsidR="0040444F" w:rsidRDefault="0040444F">
                  <w:pPr>
                    <w:pStyle w:val="BodyText"/>
                    <w:numPr>
                      <w:ilvl w:val="0"/>
                      <w:numId w:val="38"/>
                    </w:numPr>
                    <w:tabs>
                      <w:tab w:val="left" w:pos="509"/>
                    </w:tabs>
                    <w:spacing w:before="2" w:line="181" w:lineRule="exact"/>
                    <w:ind w:hanging="289"/>
                    <w:jc w:val="left"/>
                  </w:pPr>
                  <w:r>
                    <w:t>List of Completed/Transmitted Assessments Missing</w:t>
                  </w:r>
                  <w:r>
                    <w:rPr>
                      <w:spacing w:val="-9"/>
                    </w:rPr>
                    <w:t xml:space="preserve"> </w:t>
                  </w:r>
                  <w:r>
                    <w:t>Information</w:t>
                  </w:r>
                </w:p>
                <w:p w14:paraId="511B9CEC" w14:textId="77777777" w:rsidR="0040444F" w:rsidRDefault="0040444F">
                  <w:pPr>
                    <w:pStyle w:val="BodyText"/>
                    <w:numPr>
                      <w:ilvl w:val="0"/>
                      <w:numId w:val="38"/>
                    </w:numPr>
                    <w:tabs>
                      <w:tab w:val="left" w:pos="509"/>
                    </w:tabs>
                    <w:spacing w:line="181" w:lineRule="exact"/>
                    <w:ind w:hanging="289"/>
                    <w:jc w:val="left"/>
                  </w:pPr>
                  <w:r>
                    <w:t>List of 1-Liner Cases Missing</w:t>
                  </w:r>
                  <w:r>
                    <w:rPr>
                      <w:spacing w:val="-7"/>
                    </w:rPr>
                    <w:t xml:space="preserve"> </w:t>
                  </w:r>
                  <w:r>
                    <w:t>Information</w:t>
                  </w:r>
                </w:p>
                <w:p w14:paraId="2B5FD8EF" w14:textId="77777777" w:rsidR="0040444F" w:rsidRDefault="0040444F">
                  <w:pPr>
                    <w:pStyle w:val="BodyText"/>
                    <w:numPr>
                      <w:ilvl w:val="0"/>
                      <w:numId w:val="38"/>
                    </w:numPr>
                    <w:tabs>
                      <w:tab w:val="left" w:pos="509"/>
                    </w:tabs>
                    <w:spacing w:before="1" w:line="181" w:lineRule="exact"/>
                    <w:ind w:hanging="289"/>
                    <w:jc w:val="left"/>
                  </w:pPr>
                  <w:r>
                    <w:t>List of Eligible</w:t>
                  </w:r>
                  <w:r>
                    <w:rPr>
                      <w:spacing w:val="-4"/>
                    </w:rPr>
                    <w:t xml:space="preserve"> </w:t>
                  </w:r>
                  <w:r>
                    <w:t>Cases</w:t>
                  </w:r>
                </w:p>
                <w:p w14:paraId="17122271" w14:textId="77777777" w:rsidR="0040444F" w:rsidRDefault="0040444F">
                  <w:pPr>
                    <w:pStyle w:val="BodyText"/>
                    <w:numPr>
                      <w:ilvl w:val="0"/>
                      <w:numId w:val="38"/>
                    </w:numPr>
                    <w:tabs>
                      <w:tab w:val="left" w:pos="509"/>
                    </w:tabs>
                    <w:spacing w:line="181" w:lineRule="exact"/>
                    <w:ind w:hanging="385"/>
                    <w:jc w:val="left"/>
                  </w:pPr>
                  <w:r>
                    <w:t>List of Cases With No CPT</w:t>
                  </w:r>
                  <w:r>
                    <w:rPr>
                      <w:spacing w:val="-7"/>
                    </w:rPr>
                    <w:t xml:space="preserve"> </w:t>
                  </w:r>
                  <w:r>
                    <w:t>Codes</w:t>
                  </w:r>
                </w:p>
                <w:p w14:paraId="2DC005D2" w14:textId="77777777" w:rsidR="0040444F" w:rsidRDefault="0040444F">
                  <w:pPr>
                    <w:pStyle w:val="BodyText"/>
                    <w:numPr>
                      <w:ilvl w:val="0"/>
                      <w:numId w:val="38"/>
                    </w:numPr>
                    <w:tabs>
                      <w:tab w:val="left" w:pos="509"/>
                    </w:tabs>
                    <w:spacing w:before="1"/>
                    <w:ind w:hanging="385"/>
                    <w:jc w:val="left"/>
                  </w:pPr>
                  <w:r>
                    <w:t>Summary List of Assessed</w:t>
                  </w:r>
                  <w:r>
                    <w:rPr>
                      <w:spacing w:val="-5"/>
                    </w:rPr>
                    <w:t xml:space="preserve"> </w:t>
                  </w:r>
                  <w:r>
                    <w:t>Cases</w:t>
                  </w:r>
                </w:p>
                <w:p w14:paraId="3AAC08AE" w14:textId="77777777" w:rsidR="0040444F" w:rsidRDefault="0040444F">
                  <w:pPr>
                    <w:pStyle w:val="BodyText"/>
                    <w:spacing w:before="6"/>
                    <w:rPr>
                      <w:sz w:val="15"/>
                    </w:rPr>
                  </w:pPr>
                </w:p>
                <w:p w14:paraId="74D5C84F" w14:textId="77777777" w:rsidR="0040444F" w:rsidRDefault="0040444F">
                  <w:pPr>
                    <w:pStyle w:val="BodyText"/>
                    <w:ind w:left="28"/>
                    <w:rPr>
                      <w:b/>
                    </w:rPr>
                  </w:pPr>
                  <w:r>
                    <w:t xml:space="preserve">Select the Number of the Report Desired: (1-11): </w:t>
                  </w:r>
                  <w:r>
                    <w:rPr>
                      <w:b/>
                    </w:rPr>
                    <w:t>5</w:t>
                  </w:r>
                </w:p>
              </w:txbxContent>
            </v:textbox>
            <w10:wrap type="topAndBottom" anchorx="page"/>
          </v:shape>
        </w:pict>
      </w:r>
      <w:r>
        <w:pict w14:anchorId="7AB48E85">
          <v:shape id="_x0000_s1166" type="#_x0000_t202" style="position:absolute;margin-left:70.6pt;margin-top:161.35pt;width:470.95pt;height:27.15pt;z-index:-15198720;mso-wrap-distance-left:0;mso-wrap-distance-right:0;mso-position-horizontal-relative:page" fillcolor="#e4e4e4" stroked="f">
            <v:textbox inset="0,0,0,0">
              <w:txbxContent>
                <w:p w14:paraId="6AF41BAA" w14:textId="77777777" w:rsidR="0040444F" w:rsidRDefault="0040444F">
                  <w:pPr>
                    <w:pStyle w:val="BodyText"/>
                    <w:spacing w:before="3"/>
                    <w:ind w:left="28"/>
                  </w:pPr>
                  <w:r>
                    <w:t>This display is no longer used. Please select a different list.</w:t>
                  </w:r>
                </w:p>
                <w:p w14:paraId="31D64A63" w14:textId="77777777" w:rsidR="0040444F" w:rsidRDefault="0040444F">
                  <w:pPr>
                    <w:pStyle w:val="BodyText"/>
                  </w:pPr>
                </w:p>
                <w:p w14:paraId="04F074BC" w14:textId="77777777" w:rsidR="0040444F" w:rsidRDefault="0040444F">
                  <w:pPr>
                    <w:pStyle w:val="BodyText"/>
                    <w:spacing w:line="176" w:lineRule="exact"/>
                    <w:ind w:left="28"/>
                  </w:pPr>
                  <w:r>
                    <w:t>Press ENTER to continue</w:t>
                  </w:r>
                </w:p>
              </w:txbxContent>
            </v:textbox>
            <w10:wrap type="topAndBottom" anchorx="page"/>
          </v:shape>
        </w:pict>
      </w:r>
    </w:p>
    <w:p w14:paraId="393AC249" w14:textId="77777777" w:rsidR="007D435F" w:rsidRDefault="007D435F">
      <w:pPr>
        <w:pStyle w:val="BodyText"/>
        <w:rPr>
          <w:sz w:val="19"/>
        </w:rPr>
      </w:pPr>
    </w:p>
    <w:p w14:paraId="1E3C4449" w14:textId="77777777" w:rsidR="007D435F" w:rsidRDefault="007D435F">
      <w:pPr>
        <w:rPr>
          <w:sz w:val="19"/>
        </w:rPr>
        <w:sectPr w:rsidR="007D435F">
          <w:footerReference w:type="default" r:id="rId609"/>
          <w:pgSz w:w="12240" w:h="15840"/>
          <w:pgMar w:top="1360" w:right="1300" w:bottom="940" w:left="1300" w:header="0" w:footer="746" w:gutter="0"/>
          <w:cols w:space="720"/>
        </w:sectPr>
      </w:pPr>
    </w:p>
    <w:p w14:paraId="09146F3A" w14:textId="77777777" w:rsidR="007D435F" w:rsidRDefault="007D435F">
      <w:pPr>
        <w:pStyle w:val="BodyText"/>
        <w:spacing w:before="1"/>
        <w:rPr>
          <w:sz w:val="18"/>
        </w:rPr>
      </w:pPr>
    </w:p>
    <w:p w14:paraId="6FFBBB37" w14:textId="77777777" w:rsidR="007D435F" w:rsidRDefault="00B87847">
      <w:pPr>
        <w:spacing w:before="91"/>
        <w:ind w:left="140" w:right="246"/>
        <w:rPr>
          <w:rFonts w:ascii="Times New Roman"/>
        </w:rPr>
      </w:pPr>
      <w:r>
        <w:rPr>
          <w:rFonts w:ascii="Times New Roman"/>
        </w:rPr>
        <w:t xml:space="preserve">Page 498 has been deleted. The </w:t>
      </w:r>
      <w:r>
        <w:rPr>
          <w:rFonts w:ascii="Times New Roman"/>
          <w:i/>
        </w:rPr>
        <w:t xml:space="preserve">List of All Major Surgical Cases </w:t>
      </w:r>
      <w:r>
        <w:rPr>
          <w:rFonts w:ascii="Times New Roman"/>
        </w:rPr>
        <w:t>has been removed with patch SR*3*184.</w:t>
      </w:r>
    </w:p>
    <w:p w14:paraId="274A2132" w14:textId="77777777" w:rsidR="007D435F" w:rsidRDefault="007D435F">
      <w:pPr>
        <w:rPr>
          <w:rFonts w:ascii="Times New Roman"/>
        </w:rPr>
        <w:sectPr w:rsidR="007D435F">
          <w:footerReference w:type="default" r:id="rId610"/>
          <w:pgSz w:w="12240" w:h="15840"/>
          <w:pgMar w:top="1500" w:right="1300" w:bottom="940" w:left="1300" w:header="0" w:footer="746" w:gutter="0"/>
          <w:cols w:space="720"/>
        </w:sectPr>
      </w:pPr>
    </w:p>
    <w:p w14:paraId="61E84A83" w14:textId="77777777" w:rsidR="007D435F" w:rsidRDefault="00B87847">
      <w:pPr>
        <w:spacing w:before="78"/>
        <w:ind w:left="140"/>
        <w:rPr>
          <w:rFonts w:ascii="Times New Roman"/>
          <w:b/>
          <w:sz w:val="20"/>
        </w:rPr>
      </w:pPr>
      <w:r>
        <w:rPr>
          <w:rFonts w:ascii="Times New Roman"/>
          <w:b/>
          <w:sz w:val="20"/>
        </w:rPr>
        <w:lastRenderedPageBreak/>
        <w:t>Example 6: List of All Surgical Cases</w:t>
      </w:r>
    </w:p>
    <w:p w14:paraId="277F6B24" w14:textId="77777777" w:rsidR="007D435F" w:rsidRDefault="00B87847">
      <w:pPr>
        <w:pStyle w:val="BodyText"/>
        <w:tabs>
          <w:tab w:val="left" w:pos="9530"/>
        </w:tabs>
        <w:spacing w:before="121"/>
        <w:ind w:left="14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5E3E1EF7" w14:textId="77777777" w:rsidR="007D435F" w:rsidRDefault="00277930">
      <w:pPr>
        <w:pStyle w:val="BodyText"/>
        <w:spacing w:before="4"/>
        <w:rPr>
          <w:sz w:val="20"/>
        </w:rPr>
      </w:pPr>
      <w:r>
        <w:pict w14:anchorId="7BCC8AA9">
          <v:shape id="_x0000_s1165" type="#_x0000_t202" style="position:absolute;margin-left:70.6pt;margin-top:12.75pt;width:470.95pt;height:135.85pt;z-index:-15198208;mso-wrap-distance-left:0;mso-wrap-distance-right:0;mso-position-horizontal-relative:page" fillcolor="#dfdfdf" stroked="f">
            <v:textbox inset="0,0,0,0">
              <w:txbxContent>
                <w:p w14:paraId="7E55A009" w14:textId="77777777" w:rsidR="0040444F" w:rsidRDefault="0040444F">
                  <w:pPr>
                    <w:pStyle w:val="BodyText"/>
                    <w:spacing w:before="3"/>
                    <w:ind w:left="28"/>
                  </w:pPr>
                  <w:r>
                    <w:t>List of Surgery Risk Assessments</w:t>
                  </w:r>
                </w:p>
                <w:p w14:paraId="35E975F3" w14:textId="77777777" w:rsidR="0040444F" w:rsidRDefault="0040444F">
                  <w:pPr>
                    <w:pStyle w:val="BodyText"/>
                  </w:pPr>
                </w:p>
                <w:p w14:paraId="585ECEB5" w14:textId="77777777" w:rsidR="0040444F" w:rsidRDefault="0040444F">
                  <w:pPr>
                    <w:pStyle w:val="BodyText"/>
                    <w:numPr>
                      <w:ilvl w:val="0"/>
                      <w:numId w:val="37"/>
                    </w:numPr>
                    <w:tabs>
                      <w:tab w:val="left" w:pos="509"/>
                    </w:tabs>
                    <w:spacing w:line="181" w:lineRule="exact"/>
                    <w:ind w:hanging="289"/>
                    <w:jc w:val="left"/>
                  </w:pPr>
                  <w:r>
                    <w:t>List of Incomplete</w:t>
                  </w:r>
                  <w:r>
                    <w:rPr>
                      <w:spacing w:val="-4"/>
                    </w:rPr>
                    <w:t xml:space="preserve"> </w:t>
                  </w:r>
                  <w:r>
                    <w:t>Assessments</w:t>
                  </w:r>
                </w:p>
                <w:p w14:paraId="482CD104" w14:textId="77777777" w:rsidR="0040444F" w:rsidRDefault="0040444F">
                  <w:pPr>
                    <w:pStyle w:val="BodyText"/>
                    <w:numPr>
                      <w:ilvl w:val="0"/>
                      <w:numId w:val="37"/>
                    </w:numPr>
                    <w:tabs>
                      <w:tab w:val="left" w:pos="509"/>
                    </w:tabs>
                    <w:spacing w:line="181" w:lineRule="exact"/>
                    <w:ind w:hanging="289"/>
                    <w:jc w:val="left"/>
                  </w:pPr>
                  <w:r>
                    <w:t>List of Completed</w:t>
                  </w:r>
                  <w:r>
                    <w:rPr>
                      <w:spacing w:val="-4"/>
                    </w:rPr>
                    <w:t xml:space="preserve"> </w:t>
                  </w:r>
                  <w:r>
                    <w:t>Assessments</w:t>
                  </w:r>
                </w:p>
                <w:p w14:paraId="7A5B696E" w14:textId="77777777" w:rsidR="0040444F" w:rsidRDefault="0040444F">
                  <w:pPr>
                    <w:pStyle w:val="BodyText"/>
                    <w:numPr>
                      <w:ilvl w:val="0"/>
                      <w:numId w:val="37"/>
                    </w:numPr>
                    <w:tabs>
                      <w:tab w:val="left" w:pos="509"/>
                    </w:tabs>
                    <w:spacing w:before="1" w:line="181" w:lineRule="exact"/>
                    <w:ind w:hanging="289"/>
                    <w:jc w:val="left"/>
                  </w:pPr>
                  <w:r>
                    <w:t>List of Transmitted</w:t>
                  </w:r>
                  <w:r>
                    <w:rPr>
                      <w:spacing w:val="-4"/>
                    </w:rPr>
                    <w:t xml:space="preserve"> </w:t>
                  </w:r>
                  <w:r>
                    <w:t>Assessments</w:t>
                  </w:r>
                </w:p>
                <w:p w14:paraId="1FE89F24" w14:textId="77777777" w:rsidR="0040444F" w:rsidRDefault="0040444F">
                  <w:pPr>
                    <w:pStyle w:val="BodyText"/>
                    <w:numPr>
                      <w:ilvl w:val="0"/>
                      <w:numId w:val="37"/>
                    </w:numPr>
                    <w:tabs>
                      <w:tab w:val="left" w:pos="509"/>
                    </w:tabs>
                    <w:spacing w:line="181" w:lineRule="exact"/>
                    <w:ind w:hanging="289"/>
                    <w:jc w:val="left"/>
                  </w:pPr>
                  <w:r>
                    <w:t>List of Non-Assessed Major Surgical Cases</w:t>
                  </w:r>
                  <w:r>
                    <w:rPr>
                      <w:spacing w:val="-8"/>
                    </w:rPr>
                    <w:t xml:space="preserve"> </w:t>
                  </w:r>
                  <w:r>
                    <w:t>(Deactivated)</w:t>
                  </w:r>
                </w:p>
                <w:p w14:paraId="3A2DFD6C" w14:textId="77777777" w:rsidR="0040444F" w:rsidRDefault="0040444F">
                  <w:pPr>
                    <w:pStyle w:val="BodyText"/>
                    <w:numPr>
                      <w:ilvl w:val="0"/>
                      <w:numId w:val="37"/>
                    </w:numPr>
                    <w:tabs>
                      <w:tab w:val="left" w:pos="509"/>
                    </w:tabs>
                    <w:spacing w:before="1" w:line="181" w:lineRule="exact"/>
                    <w:ind w:hanging="289"/>
                    <w:jc w:val="left"/>
                  </w:pPr>
                  <w:r>
                    <w:t>List of All Major Surgical Cases</w:t>
                  </w:r>
                  <w:r>
                    <w:rPr>
                      <w:spacing w:val="-7"/>
                    </w:rPr>
                    <w:t xml:space="preserve"> </w:t>
                  </w:r>
                  <w:r>
                    <w:t>(Deactivated)</w:t>
                  </w:r>
                </w:p>
                <w:p w14:paraId="115FEDCE" w14:textId="77777777" w:rsidR="0040444F" w:rsidRDefault="0040444F">
                  <w:pPr>
                    <w:pStyle w:val="BodyText"/>
                    <w:numPr>
                      <w:ilvl w:val="0"/>
                      <w:numId w:val="37"/>
                    </w:numPr>
                    <w:tabs>
                      <w:tab w:val="left" w:pos="509"/>
                    </w:tabs>
                    <w:spacing w:line="181" w:lineRule="exact"/>
                    <w:ind w:hanging="289"/>
                    <w:jc w:val="left"/>
                  </w:pPr>
                  <w:r>
                    <w:t>List of All Surgical</w:t>
                  </w:r>
                  <w:r>
                    <w:rPr>
                      <w:spacing w:val="-5"/>
                    </w:rPr>
                    <w:t xml:space="preserve"> </w:t>
                  </w:r>
                  <w:r>
                    <w:t>Cases</w:t>
                  </w:r>
                </w:p>
                <w:p w14:paraId="2832BBF3" w14:textId="77777777" w:rsidR="0040444F" w:rsidRDefault="0040444F">
                  <w:pPr>
                    <w:pStyle w:val="BodyText"/>
                    <w:numPr>
                      <w:ilvl w:val="0"/>
                      <w:numId w:val="37"/>
                    </w:numPr>
                    <w:tabs>
                      <w:tab w:val="left" w:pos="509"/>
                    </w:tabs>
                    <w:spacing w:before="2" w:line="181" w:lineRule="exact"/>
                    <w:ind w:hanging="289"/>
                    <w:jc w:val="left"/>
                  </w:pPr>
                  <w:r>
                    <w:t>List of Completed/Transmitted Assessments Missing</w:t>
                  </w:r>
                  <w:r>
                    <w:rPr>
                      <w:spacing w:val="-9"/>
                    </w:rPr>
                    <w:t xml:space="preserve"> </w:t>
                  </w:r>
                  <w:r>
                    <w:t>Information</w:t>
                  </w:r>
                </w:p>
                <w:p w14:paraId="3D611106" w14:textId="77777777" w:rsidR="0040444F" w:rsidRDefault="0040444F">
                  <w:pPr>
                    <w:pStyle w:val="BodyText"/>
                    <w:numPr>
                      <w:ilvl w:val="0"/>
                      <w:numId w:val="37"/>
                    </w:numPr>
                    <w:tabs>
                      <w:tab w:val="left" w:pos="509"/>
                    </w:tabs>
                    <w:spacing w:line="181" w:lineRule="exact"/>
                    <w:ind w:hanging="289"/>
                    <w:jc w:val="left"/>
                  </w:pPr>
                  <w:r>
                    <w:t>List of 1-Liner Cases Missing</w:t>
                  </w:r>
                  <w:r>
                    <w:rPr>
                      <w:spacing w:val="-7"/>
                    </w:rPr>
                    <w:t xml:space="preserve"> </w:t>
                  </w:r>
                  <w:r>
                    <w:t>Information</w:t>
                  </w:r>
                </w:p>
                <w:p w14:paraId="4FD6F26A" w14:textId="77777777" w:rsidR="0040444F" w:rsidRDefault="0040444F">
                  <w:pPr>
                    <w:pStyle w:val="BodyText"/>
                    <w:numPr>
                      <w:ilvl w:val="0"/>
                      <w:numId w:val="37"/>
                    </w:numPr>
                    <w:tabs>
                      <w:tab w:val="left" w:pos="509"/>
                    </w:tabs>
                    <w:spacing w:before="1" w:line="181" w:lineRule="exact"/>
                    <w:ind w:hanging="289"/>
                    <w:jc w:val="left"/>
                  </w:pPr>
                  <w:r>
                    <w:t>List of Eligible</w:t>
                  </w:r>
                  <w:r>
                    <w:rPr>
                      <w:spacing w:val="-4"/>
                    </w:rPr>
                    <w:t xml:space="preserve"> </w:t>
                  </w:r>
                  <w:r>
                    <w:t>Cases</w:t>
                  </w:r>
                </w:p>
                <w:p w14:paraId="041EA12E" w14:textId="77777777" w:rsidR="0040444F" w:rsidRDefault="0040444F">
                  <w:pPr>
                    <w:pStyle w:val="BodyText"/>
                    <w:numPr>
                      <w:ilvl w:val="0"/>
                      <w:numId w:val="37"/>
                    </w:numPr>
                    <w:tabs>
                      <w:tab w:val="left" w:pos="509"/>
                    </w:tabs>
                    <w:spacing w:line="181" w:lineRule="exact"/>
                    <w:ind w:hanging="385"/>
                    <w:jc w:val="left"/>
                  </w:pPr>
                  <w:r>
                    <w:t>List of Cases With No CPT</w:t>
                  </w:r>
                  <w:r>
                    <w:rPr>
                      <w:spacing w:val="-7"/>
                    </w:rPr>
                    <w:t xml:space="preserve"> </w:t>
                  </w:r>
                  <w:r>
                    <w:t>Codes</w:t>
                  </w:r>
                </w:p>
                <w:p w14:paraId="261A1EEE" w14:textId="77777777" w:rsidR="0040444F" w:rsidRDefault="0040444F">
                  <w:pPr>
                    <w:pStyle w:val="BodyText"/>
                    <w:numPr>
                      <w:ilvl w:val="0"/>
                      <w:numId w:val="37"/>
                    </w:numPr>
                    <w:tabs>
                      <w:tab w:val="left" w:pos="509"/>
                    </w:tabs>
                    <w:spacing w:before="1"/>
                    <w:ind w:hanging="385"/>
                    <w:jc w:val="left"/>
                  </w:pPr>
                  <w:r>
                    <w:t>Summary List of Assessed</w:t>
                  </w:r>
                  <w:r>
                    <w:rPr>
                      <w:spacing w:val="-5"/>
                    </w:rPr>
                    <w:t xml:space="preserve"> </w:t>
                  </w:r>
                  <w:r>
                    <w:t>Cases</w:t>
                  </w:r>
                </w:p>
                <w:p w14:paraId="5321534C" w14:textId="77777777" w:rsidR="0040444F" w:rsidRDefault="0040444F">
                  <w:pPr>
                    <w:pStyle w:val="BodyText"/>
                    <w:spacing w:before="6"/>
                    <w:rPr>
                      <w:sz w:val="15"/>
                    </w:rPr>
                  </w:pPr>
                </w:p>
                <w:p w14:paraId="40856559" w14:textId="77777777" w:rsidR="0040444F" w:rsidRDefault="0040444F">
                  <w:pPr>
                    <w:pStyle w:val="BodyText"/>
                    <w:ind w:left="28"/>
                    <w:rPr>
                      <w:b/>
                    </w:rPr>
                  </w:pPr>
                  <w:r>
                    <w:t xml:space="preserve">Select the Number of the Report Desired: (1-11): </w:t>
                  </w:r>
                  <w:r>
                    <w:rPr>
                      <w:b/>
                    </w:rPr>
                    <w:t>6</w:t>
                  </w:r>
                </w:p>
              </w:txbxContent>
            </v:textbox>
            <w10:wrap type="topAndBottom" anchorx="page"/>
          </v:shape>
        </w:pict>
      </w:r>
      <w:r>
        <w:pict w14:anchorId="70F06975">
          <v:group id="_x0000_s1159" style="position:absolute;margin-left:70.6pt;margin-top:161.25pt;width:470.95pt;height:154.2pt;z-index:-15197696;mso-wrap-distance-left:0;mso-wrap-distance-right:0;mso-position-horizontal-relative:page" coordorigin="1412,3225" coordsize="9419,3084">
            <v:shape id="_x0000_s1164" style="position:absolute;left:1411;top:3226;width:9419;height:1995" coordorigin="1412,3227" coordsize="9419,1995" path="m10831,3227r-9419,l1412,3407r,182l1412,5221r9419,l10831,3407r,-180xe" fillcolor="#e4e4e4" stroked="f">
              <v:path arrowok="t"/>
            </v:shape>
            <v:shape id="_x0000_s1163" style="position:absolute;left:1411;top:5221;width:9419;height:1088" coordorigin="1412,5221" coordsize="9419,1088" path="m10831,5221r-9419,l1412,5401r,183l1412,5764r,182l1412,6126r,182l10831,6308r,-907l10831,5221xe" fillcolor="#e6e6e6" stroked="f">
              <v:path arrowok="t"/>
            </v:shape>
            <v:shape id="_x0000_s1162" type="#_x0000_t202" style="position:absolute;left:1440;top:3224;width:4725;height:1632" filled="f" stroked="f">
              <v:textbox inset="0,0,0,0">
                <w:txbxContent>
                  <w:p w14:paraId="55D348DB" w14:textId="77777777" w:rsidR="0040444F" w:rsidRDefault="0040444F">
                    <w:pPr>
                      <w:spacing w:line="181" w:lineRule="exact"/>
                      <w:rPr>
                        <w:sz w:val="16"/>
                      </w:rPr>
                    </w:pPr>
                    <w:r>
                      <w:rPr>
                        <w:sz w:val="16"/>
                      </w:rPr>
                      <w:t xml:space="preserve">Start with Date: </w:t>
                    </w:r>
                    <w:r>
                      <w:rPr>
                        <w:b/>
                        <w:sz w:val="16"/>
                      </w:rPr>
                      <w:t xml:space="preserve">1 1 06 </w:t>
                    </w:r>
                    <w:r>
                      <w:rPr>
                        <w:sz w:val="16"/>
                      </w:rPr>
                      <w:t>(JAN 01, 2006)</w:t>
                    </w:r>
                  </w:p>
                  <w:p w14:paraId="259ECC48" w14:textId="77777777" w:rsidR="0040444F" w:rsidRDefault="0040444F">
                    <w:pPr>
                      <w:spacing w:line="181" w:lineRule="exact"/>
                      <w:rPr>
                        <w:sz w:val="16"/>
                      </w:rPr>
                    </w:pPr>
                    <w:r>
                      <w:rPr>
                        <w:sz w:val="16"/>
                      </w:rPr>
                      <w:t xml:space="preserve">End with Date: </w:t>
                    </w:r>
                    <w:r>
                      <w:rPr>
                        <w:b/>
                        <w:sz w:val="16"/>
                      </w:rPr>
                      <w:t xml:space="preserve">6 30 06 </w:t>
                    </w:r>
                    <w:r>
                      <w:rPr>
                        <w:sz w:val="16"/>
                      </w:rPr>
                      <w:t>(JUN 30, 2006)</w:t>
                    </w:r>
                  </w:p>
                  <w:p w14:paraId="580FAE03" w14:textId="77777777" w:rsidR="0040444F" w:rsidRDefault="0040444F">
                    <w:pPr>
                      <w:rPr>
                        <w:sz w:val="16"/>
                      </w:rPr>
                    </w:pPr>
                  </w:p>
                  <w:p w14:paraId="6C938A58" w14:textId="77777777" w:rsidR="0040444F" w:rsidRDefault="0040444F">
                    <w:pPr>
                      <w:rPr>
                        <w:b/>
                        <w:sz w:val="16"/>
                      </w:rPr>
                    </w:pPr>
                    <w:r>
                      <w:rPr>
                        <w:sz w:val="16"/>
                      </w:rPr>
                      <w:t xml:space="preserve">Print by Surgical Specialty ? YES// </w:t>
                    </w:r>
                    <w:r>
                      <w:rPr>
                        <w:b/>
                        <w:sz w:val="16"/>
                      </w:rPr>
                      <w:t>&lt;Enter&gt;</w:t>
                    </w:r>
                  </w:p>
                  <w:p w14:paraId="732F4954" w14:textId="77777777" w:rsidR="0040444F" w:rsidRDefault="0040444F">
                    <w:pPr>
                      <w:rPr>
                        <w:b/>
                        <w:sz w:val="18"/>
                      </w:rPr>
                    </w:pPr>
                  </w:p>
                  <w:p w14:paraId="781D02FD" w14:textId="77777777" w:rsidR="0040444F" w:rsidRDefault="0040444F">
                    <w:pPr>
                      <w:spacing w:before="160"/>
                      <w:rPr>
                        <w:b/>
                        <w:sz w:val="16"/>
                      </w:rPr>
                    </w:pPr>
                    <w:r>
                      <w:rPr>
                        <w:sz w:val="16"/>
                      </w:rPr>
                      <w:t xml:space="preserve">Print report for ALL specialties ? YES// </w:t>
                    </w:r>
                    <w:r>
                      <w:rPr>
                        <w:b/>
                        <w:sz w:val="16"/>
                      </w:rPr>
                      <w:t>N</w:t>
                    </w:r>
                  </w:p>
                  <w:p w14:paraId="0C089E46" w14:textId="77777777" w:rsidR="0040444F" w:rsidRDefault="0040444F">
                    <w:pPr>
                      <w:rPr>
                        <w:b/>
                        <w:sz w:val="16"/>
                      </w:rPr>
                    </w:pPr>
                  </w:p>
                  <w:p w14:paraId="41AC885F" w14:textId="77777777" w:rsidR="0040444F" w:rsidRDefault="0040444F">
                    <w:pPr>
                      <w:rPr>
                        <w:b/>
                        <w:sz w:val="16"/>
                      </w:rPr>
                    </w:pPr>
                    <w:r>
                      <w:rPr>
                        <w:sz w:val="16"/>
                      </w:rPr>
                      <w:t xml:space="preserve">Print the Report for which Surgical Specialty: </w:t>
                    </w:r>
                    <w:r>
                      <w:rPr>
                        <w:b/>
                        <w:sz w:val="16"/>
                      </w:rPr>
                      <w:t>50</w:t>
                    </w:r>
                  </w:p>
                </w:txbxContent>
              </v:textbox>
            </v:shape>
            <v:shape id="_x0000_s1161" type="#_x0000_t202" style="position:absolute;left:6817;top:4674;width:3284;height:183" filled="f" stroked="f">
              <v:textbox inset="0,0,0,0">
                <w:txbxContent>
                  <w:p w14:paraId="5F7C123D" w14:textId="77777777" w:rsidR="0040444F" w:rsidRDefault="0040444F">
                    <w:pPr>
                      <w:rPr>
                        <w:sz w:val="16"/>
                      </w:rPr>
                    </w:pPr>
                    <w:r>
                      <w:rPr>
                        <w:sz w:val="16"/>
                      </w:rPr>
                      <w:t>GENERAL(OR WHEN NOT DEFINED BELOW)</w:t>
                    </w:r>
                  </w:p>
                </w:txbxContent>
              </v:textbox>
            </v:shape>
            <v:shape id="_x0000_s1160" type="#_x0000_t202" style="position:absolute;left:1440;top:4861;width:4245;height:1445" filled="f" stroked="f">
              <v:textbox inset="0,0,0,0">
                <w:txbxContent>
                  <w:p w14:paraId="3A0FA485" w14:textId="77777777" w:rsidR="0040444F" w:rsidRDefault="0040444F">
                    <w:pPr>
                      <w:tabs>
                        <w:tab w:val="right" w:pos="4223"/>
                      </w:tabs>
                      <w:rPr>
                        <w:sz w:val="16"/>
                      </w:rPr>
                    </w:pPr>
                    <w:r>
                      <w:rPr>
                        <w:sz w:val="16"/>
                      </w:rPr>
                      <w:t>GENERAL(OR WHEN NOT</w:t>
                    </w:r>
                    <w:r>
                      <w:rPr>
                        <w:spacing w:val="-7"/>
                        <w:sz w:val="16"/>
                      </w:rPr>
                      <w:t xml:space="preserve"> </w:t>
                    </w:r>
                    <w:r>
                      <w:rPr>
                        <w:sz w:val="16"/>
                      </w:rPr>
                      <w:t>DEFINED</w:t>
                    </w:r>
                    <w:r>
                      <w:rPr>
                        <w:spacing w:val="-2"/>
                        <w:sz w:val="16"/>
                      </w:rPr>
                      <w:t xml:space="preserve"> </w:t>
                    </w:r>
                    <w:r>
                      <w:rPr>
                        <w:sz w:val="16"/>
                      </w:rPr>
                      <w:t>BELOW)</w:t>
                    </w:r>
                    <w:r>
                      <w:rPr>
                        <w:sz w:val="16"/>
                      </w:rPr>
                      <w:tab/>
                      <w:t>50</w:t>
                    </w:r>
                  </w:p>
                  <w:p w14:paraId="052755F1" w14:textId="77777777" w:rsidR="0040444F" w:rsidRDefault="0040444F">
                    <w:pPr>
                      <w:spacing w:before="7"/>
                      <w:rPr>
                        <w:sz w:val="15"/>
                      </w:rPr>
                    </w:pPr>
                  </w:p>
                  <w:p w14:paraId="5118A6F0" w14:textId="77777777" w:rsidR="0040444F" w:rsidRDefault="0040444F">
                    <w:pPr>
                      <w:rPr>
                        <w:b/>
                        <w:sz w:val="16"/>
                      </w:rPr>
                    </w:pPr>
                    <w:r>
                      <w:rPr>
                        <w:sz w:val="16"/>
                      </w:rPr>
                      <w:t>Do you want to print all divisions? YES//</w:t>
                    </w:r>
                    <w:r>
                      <w:rPr>
                        <w:spacing w:val="-18"/>
                        <w:sz w:val="16"/>
                      </w:rPr>
                      <w:t xml:space="preserve"> </w:t>
                    </w:r>
                    <w:r>
                      <w:rPr>
                        <w:b/>
                        <w:sz w:val="16"/>
                      </w:rPr>
                      <w:t>NO</w:t>
                    </w:r>
                  </w:p>
                  <w:p w14:paraId="39C91B5B" w14:textId="77777777" w:rsidR="0040444F" w:rsidRDefault="0040444F">
                    <w:pPr>
                      <w:spacing w:before="4"/>
                      <w:rPr>
                        <w:b/>
                        <w:sz w:val="16"/>
                      </w:rPr>
                    </w:pPr>
                  </w:p>
                  <w:p w14:paraId="732B478D" w14:textId="77777777" w:rsidR="0040444F" w:rsidRDefault="0040444F">
                    <w:pPr>
                      <w:numPr>
                        <w:ilvl w:val="0"/>
                        <w:numId w:val="36"/>
                      </w:numPr>
                      <w:tabs>
                        <w:tab w:val="left" w:pos="288"/>
                      </w:tabs>
                      <w:spacing w:line="181" w:lineRule="exact"/>
                      <w:rPr>
                        <w:sz w:val="16"/>
                      </w:rPr>
                    </w:pPr>
                    <w:r>
                      <w:rPr>
                        <w:sz w:val="16"/>
                      </w:rPr>
                      <w:t>MAYBERRY,</w:t>
                    </w:r>
                    <w:r>
                      <w:rPr>
                        <w:spacing w:val="-2"/>
                        <w:sz w:val="16"/>
                      </w:rPr>
                      <w:t xml:space="preserve"> </w:t>
                    </w:r>
                    <w:r>
                      <w:rPr>
                        <w:sz w:val="16"/>
                      </w:rPr>
                      <w:t>NC</w:t>
                    </w:r>
                  </w:p>
                  <w:p w14:paraId="5E64CFBA" w14:textId="77777777" w:rsidR="0040444F" w:rsidRDefault="0040444F">
                    <w:pPr>
                      <w:numPr>
                        <w:ilvl w:val="0"/>
                        <w:numId w:val="36"/>
                      </w:numPr>
                      <w:tabs>
                        <w:tab w:val="left" w:pos="288"/>
                      </w:tabs>
                      <w:spacing w:line="181" w:lineRule="exact"/>
                      <w:rPr>
                        <w:sz w:val="16"/>
                      </w:rPr>
                    </w:pPr>
                    <w:r>
                      <w:rPr>
                        <w:sz w:val="16"/>
                      </w:rPr>
                      <w:t>PHILADELPHIA,</w:t>
                    </w:r>
                    <w:r>
                      <w:rPr>
                        <w:spacing w:val="-2"/>
                        <w:sz w:val="16"/>
                      </w:rPr>
                      <w:t xml:space="preserve"> </w:t>
                    </w:r>
                    <w:r>
                      <w:rPr>
                        <w:sz w:val="16"/>
                      </w:rPr>
                      <w:t>PA</w:t>
                    </w:r>
                  </w:p>
                  <w:p w14:paraId="5C81F4CD" w14:textId="77777777" w:rsidR="0040444F" w:rsidRDefault="0040444F">
                    <w:pPr>
                      <w:spacing w:before="7"/>
                      <w:rPr>
                        <w:sz w:val="15"/>
                      </w:rPr>
                    </w:pPr>
                  </w:p>
                  <w:p w14:paraId="00993B56" w14:textId="77777777" w:rsidR="0040444F" w:rsidRDefault="0040444F">
                    <w:pPr>
                      <w:rPr>
                        <w:b/>
                        <w:sz w:val="16"/>
                      </w:rPr>
                    </w:pPr>
                    <w:r>
                      <w:rPr>
                        <w:sz w:val="16"/>
                      </w:rPr>
                      <w:t xml:space="preserve">Select Number: (1-2): </w:t>
                    </w:r>
                    <w:r>
                      <w:rPr>
                        <w:b/>
                        <w:sz w:val="16"/>
                      </w:rPr>
                      <w:t>1</w:t>
                    </w:r>
                  </w:p>
                </w:txbxContent>
              </v:textbox>
            </v:shape>
            <w10:wrap type="topAndBottom" anchorx="page"/>
          </v:group>
        </w:pict>
      </w:r>
      <w:r>
        <w:pict w14:anchorId="520A9547">
          <v:shape id="_x0000_s1158" type="#_x0000_t202" style="position:absolute;margin-left:70.6pt;margin-top:328.05pt;width:470.95pt;height:54.4pt;z-index:-15197184;mso-wrap-distance-left:0;mso-wrap-distance-right:0;mso-position-horizontal-relative:page" fillcolor="#e4e4e4" stroked="f">
            <v:textbox inset="0,0,0,0">
              <w:txbxContent>
                <w:p w14:paraId="5D56F85C" w14:textId="77777777" w:rsidR="0040444F" w:rsidRDefault="0040444F">
                  <w:pPr>
                    <w:pStyle w:val="BodyText"/>
                    <w:spacing w:before="4"/>
                  </w:pPr>
                </w:p>
                <w:p w14:paraId="6C82D43F" w14:textId="77777777" w:rsidR="0040444F" w:rsidRDefault="0040444F">
                  <w:pPr>
                    <w:pStyle w:val="BodyText"/>
                    <w:ind w:left="28" w:right="3033"/>
                  </w:pPr>
                  <w:r>
                    <w:t>This report is designed to print to your screen or a printer. When using a printer, a 132 column format is used.</w:t>
                  </w:r>
                </w:p>
                <w:p w14:paraId="72156FEB" w14:textId="77777777" w:rsidR="0040444F" w:rsidRDefault="0040444F">
                  <w:pPr>
                    <w:pStyle w:val="BodyText"/>
                    <w:spacing w:before="5"/>
                    <w:rPr>
                      <w:sz w:val="15"/>
                    </w:rPr>
                  </w:pPr>
                </w:p>
                <w:p w14:paraId="3B736E1A" w14:textId="77777777" w:rsidR="0040444F" w:rsidRDefault="0040444F">
                  <w:pPr>
                    <w:spacing w:before="1"/>
                    <w:ind w:left="28"/>
                    <w:rPr>
                      <w:b/>
                      <w:sz w:val="16"/>
                    </w:rPr>
                  </w:pPr>
                  <w:r>
                    <w:rPr>
                      <w:sz w:val="16"/>
                    </w:rPr>
                    <w:t xml:space="preserve">Print the List of Assessments to which Device: </w:t>
                  </w:r>
                  <w:r>
                    <w:rPr>
                      <w:b/>
                      <w:sz w:val="16"/>
                    </w:rPr>
                    <w:t>[Select Print Device]</w:t>
                  </w:r>
                </w:p>
              </w:txbxContent>
            </v:textbox>
            <w10:wrap type="topAndBottom" anchorx="page"/>
          </v:shape>
        </w:pict>
      </w:r>
    </w:p>
    <w:p w14:paraId="1036D03C" w14:textId="77777777" w:rsidR="007D435F" w:rsidRDefault="007D435F">
      <w:pPr>
        <w:pStyle w:val="BodyText"/>
        <w:spacing w:before="6"/>
        <w:rPr>
          <w:sz w:val="17"/>
        </w:rPr>
      </w:pPr>
    </w:p>
    <w:p w14:paraId="21DF53DB" w14:textId="77777777" w:rsidR="007D435F" w:rsidRDefault="007D435F">
      <w:pPr>
        <w:pStyle w:val="BodyText"/>
        <w:spacing w:before="6"/>
        <w:rPr>
          <w:sz w:val="17"/>
        </w:rPr>
      </w:pPr>
    </w:p>
    <w:p w14:paraId="0FA0CC08" w14:textId="77777777" w:rsidR="007D435F" w:rsidRDefault="00B87847">
      <w:pPr>
        <w:pStyle w:val="Heading5"/>
        <w:tabs>
          <w:tab w:val="left" w:pos="4319"/>
          <w:tab w:val="left" w:pos="9482"/>
        </w:tabs>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26C00FB9" w14:textId="77777777" w:rsidR="007D435F" w:rsidRDefault="007D435F">
      <w:pPr>
        <w:sectPr w:rsidR="007D435F">
          <w:footerReference w:type="default" r:id="rId611"/>
          <w:pgSz w:w="12240" w:h="15840"/>
          <w:pgMar w:top="1360" w:right="1300" w:bottom="940" w:left="1300" w:header="0" w:footer="746" w:gutter="0"/>
          <w:cols w:space="720"/>
        </w:sectPr>
      </w:pPr>
    </w:p>
    <w:p w14:paraId="3127E441" w14:textId="77777777" w:rsidR="007D435F" w:rsidRDefault="007D435F">
      <w:pPr>
        <w:pStyle w:val="BodyText"/>
        <w:rPr>
          <w:rFonts w:ascii="Times New Roman"/>
          <w:i/>
          <w:sz w:val="20"/>
        </w:rPr>
      </w:pPr>
    </w:p>
    <w:p w14:paraId="626C665B" w14:textId="77777777" w:rsidR="007D435F" w:rsidRDefault="007D435F">
      <w:pPr>
        <w:pStyle w:val="BodyText"/>
        <w:rPr>
          <w:rFonts w:ascii="Times New Roman"/>
          <w:i/>
          <w:sz w:val="20"/>
        </w:rPr>
      </w:pPr>
    </w:p>
    <w:p w14:paraId="739F9B9B" w14:textId="77777777" w:rsidR="007D435F" w:rsidRDefault="007D435F">
      <w:pPr>
        <w:pStyle w:val="BodyText"/>
        <w:rPr>
          <w:rFonts w:ascii="Times New Roman"/>
          <w:i/>
          <w:sz w:val="20"/>
        </w:rPr>
      </w:pPr>
    </w:p>
    <w:p w14:paraId="4D216E63" w14:textId="77777777" w:rsidR="007D435F" w:rsidRDefault="007D435F">
      <w:pPr>
        <w:pStyle w:val="BodyText"/>
        <w:spacing w:before="5"/>
        <w:rPr>
          <w:rFonts w:ascii="Times New Roman"/>
          <w:i/>
          <w:sz w:val="20"/>
        </w:rPr>
      </w:pPr>
    </w:p>
    <w:p w14:paraId="1694A728" w14:textId="77777777" w:rsidR="007D435F" w:rsidRDefault="00B87847">
      <w:pPr>
        <w:pStyle w:val="BodyText"/>
        <w:tabs>
          <w:tab w:val="left" w:pos="11681"/>
        </w:tabs>
        <w:spacing w:before="101"/>
        <w:ind w:left="5921" w:right="679" w:hanging="1344"/>
      </w:pPr>
      <w:r>
        <w:t>ALL SURGICAL CASES BY</w:t>
      </w:r>
      <w:r>
        <w:rPr>
          <w:spacing w:val="-13"/>
        </w:rPr>
        <w:t xml:space="preserve"> </w:t>
      </w:r>
      <w:r>
        <w:t>SURGICAL</w:t>
      </w:r>
      <w:r>
        <w:rPr>
          <w:spacing w:val="-3"/>
        </w:rPr>
        <w:t xml:space="preserve"> </w:t>
      </w:r>
      <w:r>
        <w:t>SPECIALTY</w:t>
      </w:r>
      <w:r>
        <w:tab/>
        <w:t xml:space="preserve">PAGE </w:t>
      </w:r>
      <w:r>
        <w:rPr>
          <w:spacing w:val="-15"/>
        </w:rPr>
        <w:t xml:space="preserve">1 </w:t>
      </w:r>
      <w:r>
        <w:t>MAYBERRY,</w:t>
      </w:r>
      <w:r>
        <w:rPr>
          <w:spacing w:val="-2"/>
        </w:rPr>
        <w:t xml:space="preserve"> </w:t>
      </w:r>
      <w:r>
        <w:t>NC</w:t>
      </w:r>
    </w:p>
    <w:p w14:paraId="5FDD5F2E" w14:textId="77777777" w:rsidR="007D435F" w:rsidRDefault="00B87847">
      <w:pPr>
        <w:pStyle w:val="BodyText"/>
        <w:tabs>
          <w:tab w:val="left" w:pos="9760"/>
        </w:tabs>
        <w:ind w:left="4865" w:right="1833" w:firstLine="864"/>
      </w:pPr>
      <w:r>
        <w:t>SURGERY</w:t>
      </w:r>
      <w:r>
        <w:rPr>
          <w:spacing w:val="-4"/>
        </w:rPr>
        <w:t xml:space="preserve"> </w:t>
      </w:r>
      <w:r>
        <w:t>SERVICE</w:t>
      </w:r>
      <w:r>
        <w:tab/>
        <w:t xml:space="preserve">DATE </w:t>
      </w:r>
      <w:r>
        <w:rPr>
          <w:spacing w:val="-3"/>
        </w:rPr>
        <w:t xml:space="preserve">REVIEWED: </w:t>
      </w:r>
      <w:r>
        <w:t>FROM: JAN 1,2006  TO:</w:t>
      </w:r>
      <w:r>
        <w:rPr>
          <w:spacing w:val="-10"/>
        </w:rPr>
        <w:t xml:space="preserve"> </w:t>
      </w:r>
      <w:r>
        <w:t>JUN</w:t>
      </w:r>
      <w:r>
        <w:rPr>
          <w:spacing w:val="-2"/>
        </w:rPr>
        <w:t xml:space="preserve"> </w:t>
      </w:r>
      <w:r>
        <w:t>30,2006</w:t>
      </w:r>
      <w:r>
        <w:tab/>
        <w:t>REVIEWED</w:t>
      </w:r>
      <w:r>
        <w:rPr>
          <w:spacing w:val="-3"/>
        </w:rPr>
        <w:t xml:space="preserve"> </w:t>
      </w:r>
      <w:r>
        <w:t>BY:</w:t>
      </w:r>
    </w:p>
    <w:p w14:paraId="4A9943A6" w14:textId="77777777" w:rsidR="007D435F" w:rsidRDefault="007D435F">
      <w:pPr>
        <w:pStyle w:val="BodyText"/>
      </w:pPr>
    </w:p>
    <w:tbl>
      <w:tblPr>
        <w:tblW w:w="0" w:type="auto"/>
        <w:tblInd w:w="117" w:type="dxa"/>
        <w:tblLayout w:type="fixed"/>
        <w:tblCellMar>
          <w:left w:w="0" w:type="dxa"/>
          <w:right w:w="0" w:type="dxa"/>
        </w:tblCellMar>
        <w:tblLook w:val="01E0" w:firstRow="1" w:lastRow="1" w:firstColumn="1" w:lastColumn="1" w:noHBand="0" w:noVBand="0"/>
      </w:tblPr>
      <w:tblGrid>
        <w:gridCol w:w="1682"/>
        <w:gridCol w:w="3936"/>
        <w:gridCol w:w="3649"/>
        <w:gridCol w:w="3028"/>
      </w:tblGrid>
      <w:tr w:rsidR="007D435F" w14:paraId="2DACEBD0" w14:textId="77777777">
        <w:trPr>
          <w:trHeight w:val="181"/>
        </w:trPr>
        <w:tc>
          <w:tcPr>
            <w:tcW w:w="1682" w:type="dxa"/>
          </w:tcPr>
          <w:p w14:paraId="74C50C45" w14:textId="77777777" w:rsidR="007D435F" w:rsidRDefault="00B87847">
            <w:pPr>
              <w:pStyle w:val="TableParagraph"/>
              <w:spacing w:line="160" w:lineRule="exact"/>
              <w:ind w:left="50"/>
              <w:rPr>
                <w:sz w:val="16"/>
              </w:rPr>
            </w:pPr>
            <w:r>
              <w:rPr>
                <w:sz w:val="16"/>
              </w:rPr>
              <w:t>CASE #</w:t>
            </w:r>
          </w:p>
        </w:tc>
        <w:tc>
          <w:tcPr>
            <w:tcW w:w="3936" w:type="dxa"/>
          </w:tcPr>
          <w:p w14:paraId="4674B285" w14:textId="77777777" w:rsidR="007D435F" w:rsidRDefault="00B87847">
            <w:pPr>
              <w:pStyle w:val="TableParagraph"/>
              <w:spacing w:line="160" w:lineRule="exact"/>
              <w:ind w:left="287"/>
              <w:rPr>
                <w:sz w:val="16"/>
              </w:rPr>
            </w:pPr>
            <w:r>
              <w:rPr>
                <w:sz w:val="16"/>
              </w:rPr>
              <w:t>PATIENT</w:t>
            </w:r>
          </w:p>
        </w:tc>
        <w:tc>
          <w:tcPr>
            <w:tcW w:w="3649" w:type="dxa"/>
          </w:tcPr>
          <w:p w14:paraId="05F1711C" w14:textId="77777777" w:rsidR="007D435F" w:rsidRDefault="00B87847">
            <w:pPr>
              <w:pStyle w:val="TableParagraph"/>
              <w:spacing w:line="160" w:lineRule="exact"/>
              <w:ind w:left="863"/>
              <w:rPr>
                <w:sz w:val="16"/>
              </w:rPr>
            </w:pPr>
            <w:r>
              <w:rPr>
                <w:sz w:val="16"/>
              </w:rPr>
              <w:t>ASSESSMENT STATUS</w:t>
            </w:r>
          </w:p>
        </w:tc>
        <w:tc>
          <w:tcPr>
            <w:tcW w:w="3028" w:type="dxa"/>
          </w:tcPr>
          <w:p w14:paraId="1A8CFC04" w14:textId="77777777" w:rsidR="007D435F" w:rsidRDefault="00B87847">
            <w:pPr>
              <w:pStyle w:val="TableParagraph"/>
              <w:spacing w:line="160" w:lineRule="exact"/>
              <w:ind w:left="1054"/>
              <w:rPr>
                <w:sz w:val="16"/>
              </w:rPr>
            </w:pPr>
            <w:r>
              <w:rPr>
                <w:sz w:val="16"/>
              </w:rPr>
              <w:t>ANESTHESIA TECHNIQUE</w:t>
            </w:r>
          </w:p>
        </w:tc>
      </w:tr>
      <w:tr w:rsidR="007D435F" w14:paraId="3A1D6DD7" w14:textId="77777777">
        <w:trPr>
          <w:trHeight w:val="181"/>
        </w:trPr>
        <w:tc>
          <w:tcPr>
            <w:tcW w:w="1682" w:type="dxa"/>
          </w:tcPr>
          <w:p w14:paraId="5DDF538B" w14:textId="77777777" w:rsidR="007D435F" w:rsidRDefault="00B87847">
            <w:pPr>
              <w:pStyle w:val="TableParagraph"/>
              <w:spacing w:line="161" w:lineRule="exact"/>
              <w:ind w:left="50"/>
              <w:rPr>
                <w:sz w:val="16"/>
              </w:rPr>
            </w:pPr>
            <w:r>
              <w:rPr>
                <w:sz w:val="16"/>
              </w:rPr>
              <w:t>OPERATION DATE</w:t>
            </w:r>
          </w:p>
        </w:tc>
        <w:tc>
          <w:tcPr>
            <w:tcW w:w="3936" w:type="dxa"/>
          </w:tcPr>
          <w:p w14:paraId="5B94D230" w14:textId="77777777" w:rsidR="007D435F" w:rsidRDefault="00B87847">
            <w:pPr>
              <w:pStyle w:val="TableParagraph"/>
              <w:spacing w:line="161" w:lineRule="exact"/>
              <w:ind w:left="287"/>
              <w:rPr>
                <w:sz w:val="16"/>
              </w:rPr>
            </w:pPr>
            <w:r>
              <w:rPr>
                <w:sz w:val="16"/>
              </w:rPr>
              <w:t>PRINCIPAL OPERATIVE PROCEDURE</w:t>
            </w:r>
          </w:p>
        </w:tc>
        <w:tc>
          <w:tcPr>
            <w:tcW w:w="3649" w:type="dxa"/>
          </w:tcPr>
          <w:p w14:paraId="77505B58" w14:textId="77777777" w:rsidR="007D435F" w:rsidRDefault="00B87847">
            <w:pPr>
              <w:pStyle w:val="TableParagraph"/>
              <w:spacing w:line="161" w:lineRule="exact"/>
              <w:ind w:left="865"/>
              <w:rPr>
                <w:sz w:val="16"/>
              </w:rPr>
            </w:pPr>
            <w:r>
              <w:rPr>
                <w:sz w:val="16"/>
              </w:rPr>
              <w:t>EXCLUSION CRITERIA</w:t>
            </w:r>
          </w:p>
        </w:tc>
        <w:tc>
          <w:tcPr>
            <w:tcW w:w="3028" w:type="dxa"/>
          </w:tcPr>
          <w:p w14:paraId="60CD2BFD" w14:textId="77777777" w:rsidR="007D435F" w:rsidRDefault="00B87847">
            <w:pPr>
              <w:pStyle w:val="TableParagraph"/>
              <w:spacing w:line="161" w:lineRule="exact"/>
              <w:ind w:left="1055"/>
              <w:rPr>
                <w:sz w:val="16"/>
              </w:rPr>
            </w:pPr>
            <w:r>
              <w:rPr>
                <w:sz w:val="16"/>
              </w:rPr>
              <w:t>SURGEON</w:t>
            </w:r>
          </w:p>
        </w:tc>
      </w:tr>
    </w:tbl>
    <w:p w14:paraId="160B9E49" w14:textId="77777777" w:rsidR="007D435F" w:rsidRDefault="00B87847">
      <w:pPr>
        <w:pStyle w:val="BodyText"/>
        <w:spacing w:before="1" w:line="480" w:lineRule="auto"/>
        <w:ind w:left="160" w:right="85"/>
      </w:pPr>
      <w:r>
        <w:t>==================================================================================================================================== SURGICAL SPECIALTY: GENERAL(OR WHEN NOT DEFINED BELOW)</w:t>
      </w:r>
    </w:p>
    <w:p w14:paraId="56C40D71" w14:textId="77777777" w:rsidR="007D435F" w:rsidRDefault="00B87847">
      <w:pPr>
        <w:pStyle w:val="BodyText"/>
        <w:tabs>
          <w:tab w:val="left" w:pos="2080"/>
          <w:tab w:val="left" w:pos="6688"/>
          <w:tab w:val="left" w:pos="10528"/>
        </w:tabs>
        <w:ind w:left="160"/>
      </w:pPr>
      <w:r>
        <w:t>63110</w:t>
      </w:r>
      <w:r>
        <w:tab/>
        <w:t>SURPATIENT,SIXTY</w:t>
      </w:r>
      <w:r>
        <w:rPr>
          <w:spacing w:val="87"/>
        </w:rPr>
        <w:t xml:space="preserve"> </w:t>
      </w:r>
      <w:r>
        <w:t>000-56-7821</w:t>
      </w:r>
      <w:r>
        <w:tab/>
        <w:t>COMPLETED</w:t>
      </w:r>
      <w:r>
        <w:tab/>
        <w:t>GENERAL</w:t>
      </w:r>
    </w:p>
    <w:tbl>
      <w:tblPr>
        <w:tblW w:w="0" w:type="auto"/>
        <w:tblInd w:w="117" w:type="dxa"/>
        <w:tblLayout w:type="fixed"/>
        <w:tblCellMar>
          <w:left w:w="0" w:type="dxa"/>
          <w:right w:w="0" w:type="dxa"/>
        </w:tblCellMar>
        <w:tblLook w:val="01E0" w:firstRow="1" w:lastRow="1" w:firstColumn="1" w:lastColumn="1" w:noHBand="0" w:noVBand="0"/>
      </w:tblPr>
      <w:tblGrid>
        <w:gridCol w:w="1586"/>
        <w:gridCol w:w="4225"/>
        <w:gridCol w:w="3024"/>
        <w:gridCol w:w="3074"/>
      </w:tblGrid>
      <w:tr w:rsidR="007D435F" w14:paraId="34E83F98" w14:textId="77777777">
        <w:trPr>
          <w:trHeight w:val="454"/>
        </w:trPr>
        <w:tc>
          <w:tcPr>
            <w:tcW w:w="1586" w:type="dxa"/>
          </w:tcPr>
          <w:p w14:paraId="3A44875C" w14:textId="77777777" w:rsidR="007D435F" w:rsidRDefault="00B87847">
            <w:pPr>
              <w:pStyle w:val="TableParagraph"/>
              <w:ind w:left="50"/>
              <w:rPr>
                <w:sz w:val="16"/>
              </w:rPr>
            </w:pPr>
            <w:r>
              <w:rPr>
                <w:sz w:val="16"/>
              </w:rPr>
              <w:t>JAN 23, 2006</w:t>
            </w:r>
          </w:p>
        </w:tc>
        <w:tc>
          <w:tcPr>
            <w:tcW w:w="4225" w:type="dxa"/>
          </w:tcPr>
          <w:p w14:paraId="7209B00E" w14:textId="77777777" w:rsidR="007D435F" w:rsidRDefault="00B87847">
            <w:pPr>
              <w:pStyle w:val="TableParagraph"/>
              <w:ind w:left="384" w:right="2380" w:hanging="1"/>
              <w:rPr>
                <w:sz w:val="16"/>
              </w:rPr>
            </w:pPr>
            <w:r>
              <w:rPr>
                <w:sz w:val="16"/>
              </w:rPr>
              <w:t>CHOLEDOCHOTOMY CPT Code: 47420</w:t>
            </w:r>
          </w:p>
        </w:tc>
        <w:tc>
          <w:tcPr>
            <w:tcW w:w="3024" w:type="dxa"/>
          </w:tcPr>
          <w:p w14:paraId="78B40EE8" w14:textId="77777777" w:rsidR="007D435F" w:rsidRDefault="00B87847">
            <w:pPr>
              <w:pStyle w:val="TableParagraph"/>
              <w:ind w:left="767"/>
              <w:rPr>
                <w:sz w:val="16"/>
              </w:rPr>
            </w:pPr>
            <w:r>
              <w:rPr>
                <w:sz w:val="16"/>
              </w:rPr>
              <w:t>10% RULE</w:t>
            </w:r>
          </w:p>
        </w:tc>
        <w:tc>
          <w:tcPr>
            <w:tcW w:w="3074" w:type="dxa"/>
          </w:tcPr>
          <w:p w14:paraId="2EACC402" w14:textId="77777777" w:rsidR="007D435F" w:rsidRDefault="00B87847">
            <w:pPr>
              <w:pStyle w:val="TableParagraph"/>
              <w:ind w:left="1008"/>
              <w:rPr>
                <w:sz w:val="16"/>
              </w:rPr>
            </w:pPr>
            <w:r>
              <w:rPr>
                <w:sz w:val="16"/>
              </w:rPr>
              <w:t>SURSURGEON,TWO</w:t>
            </w:r>
          </w:p>
        </w:tc>
      </w:tr>
      <w:tr w:rsidR="007D435F" w14:paraId="58672DFB" w14:textId="77777777">
        <w:trPr>
          <w:trHeight w:val="724"/>
        </w:trPr>
        <w:tc>
          <w:tcPr>
            <w:tcW w:w="1586" w:type="dxa"/>
          </w:tcPr>
          <w:p w14:paraId="4CDC6CE8" w14:textId="77777777" w:rsidR="007D435F" w:rsidRDefault="00B87847">
            <w:pPr>
              <w:pStyle w:val="TableParagraph"/>
              <w:spacing w:before="90" w:line="181" w:lineRule="exact"/>
              <w:ind w:left="50"/>
              <w:rPr>
                <w:sz w:val="16"/>
              </w:rPr>
            </w:pPr>
            <w:r>
              <w:rPr>
                <w:sz w:val="16"/>
              </w:rPr>
              <w:t>63079</w:t>
            </w:r>
          </w:p>
          <w:p w14:paraId="3F4ACD15" w14:textId="77777777" w:rsidR="007D435F" w:rsidRDefault="00B87847">
            <w:pPr>
              <w:pStyle w:val="TableParagraph"/>
              <w:spacing w:line="181" w:lineRule="exact"/>
              <w:ind w:left="50"/>
              <w:rPr>
                <w:sz w:val="16"/>
              </w:rPr>
            </w:pPr>
            <w:r>
              <w:rPr>
                <w:sz w:val="16"/>
              </w:rPr>
              <w:t>APR 02, 2006</w:t>
            </w:r>
          </w:p>
        </w:tc>
        <w:tc>
          <w:tcPr>
            <w:tcW w:w="4225" w:type="dxa"/>
          </w:tcPr>
          <w:p w14:paraId="33AA7F70" w14:textId="77777777" w:rsidR="007D435F" w:rsidRDefault="00B87847">
            <w:pPr>
              <w:pStyle w:val="TableParagraph"/>
              <w:spacing w:before="90"/>
              <w:ind w:left="383" w:right="652"/>
              <w:rPr>
                <w:sz w:val="16"/>
              </w:rPr>
            </w:pPr>
            <w:r>
              <w:rPr>
                <w:sz w:val="16"/>
              </w:rPr>
              <w:t>SURPATIENT,FIFTYTWO 000-99-8888 INGUINAL HERNIA</w:t>
            </w:r>
          </w:p>
          <w:p w14:paraId="2EE7B93D" w14:textId="77777777" w:rsidR="007D435F" w:rsidRDefault="00B87847">
            <w:pPr>
              <w:pStyle w:val="TableParagraph"/>
              <w:ind w:left="384"/>
              <w:rPr>
                <w:sz w:val="16"/>
              </w:rPr>
            </w:pPr>
            <w:r>
              <w:rPr>
                <w:sz w:val="16"/>
              </w:rPr>
              <w:t>CPT Codes: NOT ENTERED</w:t>
            </w:r>
          </w:p>
        </w:tc>
        <w:tc>
          <w:tcPr>
            <w:tcW w:w="3024" w:type="dxa"/>
          </w:tcPr>
          <w:p w14:paraId="0ABA32EE" w14:textId="77777777" w:rsidR="007D435F" w:rsidRDefault="00B87847">
            <w:pPr>
              <w:pStyle w:val="TableParagraph"/>
              <w:spacing w:before="90"/>
              <w:ind w:left="767"/>
              <w:rPr>
                <w:sz w:val="16"/>
              </w:rPr>
            </w:pPr>
            <w:r>
              <w:rPr>
                <w:sz w:val="16"/>
              </w:rPr>
              <w:t>INCOMPLETE</w:t>
            </w:r>
          </w:p>
        </w:tc>
        <w:tc>
          <w:tcPr>
            <w:tcW w:w="3074" w:type="dxa"/>
          </w:tcPr>
          <w:p w14:paraId="244078CE" w14:textId="77777777" w:rsidR="007D435F" w:rsidRDefault="00B87847">
            <w:pPr>
              <w:pStyle w:val="TableParagraph"/>
              <w:spacing w:before="90"/>
              <w:ind w:left="1582" w:right="127" w:firstLine="1"/>
              <w:rPr>
                <w:sz w:val="16"/>
              </w:rPr>
            </w:pPr>
            <w:r>
              <w:rPr>
                <w:sz w:val="16"/>
              </w:rPr>
              <w:t>GENERAL SURSURGEON,ONE</w:t>
            </w:r>
          </w:p>
        </w:tc>
      </w:tr>
      <w:tr w:rsidR="007D435F" w14:paraId="46756F33" w14:textId="77777777">
        <w:trPr>
          <w:trHeight w:val="725"/>
        </w:trPr>
        <w:tc>
          <w:tcPr>
            <w:tcW w:w="1586" w:type="dxa"/>
          </w:tcPr>
          <w:p w14:paraId="095BEA67" w14:textId="77777777" w:rsidR="007D435F" w:rsidRDefault="00B87847">
            <w:pPr>
              <w:pStyle w:val="TableParagraph"/>
              <w:spacing w:before="90" w:line="181" w:lineRule="exact"/>
              <w:ind w:left="50"/>
              <w:rPr>
                <w:sz w:val="16"/>
              </w:rPr>
            </w:pPr>
            <w:r>
              <w:rPr>
                <w:sz w:val="16"/>
              </w:rPr>
              <w:t>63131</w:t>
            </w:r>
          </w:p>
          <w:p w14:paraId="263C1A55" w14:textId="77777777" w:rsidR="007D435F" w:rsidRDefault="00B87847">
            <w:pPr>
              <w:pStyle w:val="TableParagraph"/>
              <w:spacing w:line="181" w:lineRule="exact"/>
              <w:ind w:left="50"/>
              <w:rPr>
                <w:sz w:val="16"/>
              </w:rPr>
            </w:pPr>
            <w:r>
              <w:rPr>
                <w:sz w:val="16"/>
              </w:rPr>
              <w:t>APR 21, 2006</w:t>
            </w:r>
          </w:p>
        </w:tc>
        <w:tc>
          <w:tcPr>
            <w:tcW w:w="4225" w:type="dxa"/>
          </w:tcPr>
          <w:p w14:paraId="6ACAE919" w14:textId="77777777" w:rsidR="007D435F" w:rsidRDefault="00B87847">
            <w:pPr>
              <w:pStyle w:val="TableParagraph"/>
              <w:spacing w:before="90"/>
              <w:ind w:left="383" w:right="652"/>
              <w:rPr>
                <w:sz w:val="16"/>
              </w:rPr>
            </w:pPr>
            <w:r>
              <w:rPr>
                <w:sz w:val="16"/>
              </w:rPr>
              <w:t>SURPATIENT,FIFTYTWO 000-99-8888 PERINEAL WOUND EXPLORATION</w:t>
            </w:r>
          </w:p>
          <w:p w14:paraId="055D4318" w14:textId="77777777" w:rsidR="007D435F" w:rsidRDefault="00B87847">
            <w:pPr>
              <w:pStyle w:val="TableParagraph"/>
              <w:ind w:left="384"/>
              <w:rPr>
                <w:sz w:val="16"/>
              </w:rPr>
            </w:pPr>
            <w:r>
              <w:rPr>
                <w:sz w:val="16"/>
              </w:rPr>
              <w:t>CPT Codes: NOT ENTERED</w:t>
            </w:r>
          </w:p>
        </w:tc>
        <w:tc>
          <w:tcPr>
            <w:tcW w:w="3024" w:type="dxa"/>
          </w:tcPr>
          <w:p w14:paraId="65E3AF7B" w14:textId="77777777" w:rsidR="007D435F" w:rsidRDefault="00B87847">
            <w:pPr>
              <w:pStyle w:val="TableParagraph"/>
              <w:spacing w:before="90"/>
              <w:ind w:left="767"/>
              <w:rPr>
                <w:sz w:val="16"/>
              </w:rPr>
            </w:pPr>
            <w:r>
              <w:rPr>
                <w:sz w:val="16"/>
              </w:rPr>
              <w:t>NO ASSESSMENT</w:t>
            </w:r>
          </w:p>
        </w:tc>
        <w:tc>
          <w:tcPr>
            <w:tcW w:w="3074" w:type="dxa"/>
          </w:tcPr>
          <w:p w14:paraId="6ACFF1A0" w14:textId="77777777" w:rsidR="007D435F" w:rsidRDefault="00B87847">
            <w:pPr>
              <w:pStyle w:val="TableParagraph"/>
              <w:spacing w:before="90"/>
              <w:ind w:left="1582" w:right="31" w:firstLine="1"/>
              <w:rPr>
                <w:sz w:val="16"/>
              </w:rPr>
            </w:pPr>
            <w:r>
              <w:rPr>
                <w:sz w:val="16"/>
              </w:rPr>
              <w:t>GENERAL SURSURGEON,NINE</w:t>
            </w:r>
          </w:p>
        </w:tc>
      </w:tr>
      <w:tr w:rsidR="007D435F" w14:paraId="15B47237" w14:textId="77777777">
        <w:trPr>
          <w:trHeight w:val="634"/>
        </w:trPr>
        <w:tc>
          <w:tcPr>
            <w:tcW w:w="1586" w:type="dxa"/>
          </w:tcPr>
          <w:p w14:paraId="2237DCE8" w14:textId="77777777" w:rsidR="007D435F" w:rsidRDefault="00B87847">
            <w:pPr>
              <w:pStyle w:val="TableParagraph"/>
              <w:spacing w:before="91"/>
              <w:ind w:left="50"/>
              <w:rPr>
                <w:sz w:val="16"/>
              </w:rPr>
            </w:pPr>
            <w:r>
              <w:rPr>
                <w:sz w:val="16"/>
              </w:rPr>
              <w:t>63180</w:t>
            </w:r>
          </w:p>
          <w:p w14:paraId="542280E7" w14:textId="77777777" w:rsidR="007D435F" w:rsidRDefault="00B87847">
            <w:pPr>
              <w:pStyle w:val="TableParagraph"/>
              <w:spacing w:before="1"/>
              <w:ind w:left="50"/>
              <w:rPr>
                <w:sz w:val="16"/>
              </w:rPr>
            </w:pPr>
            <w:r>
              <w:rPr>
                <w:sz w:val="16"/>
              </w:rPr>
              <w:t>JUN 23, 2006</w:t>
            </w:r>
          </w:p>
        </w:tc>
        <w:tc>
          <w:tcPr>
            <w:tcW w:w="4225" w:type="dxa"/>
          </w:tcPr>
          <w:p w14:paraId="4AB808D7" w14:textId="77777777" w:rsidR="007D435F" w:rsidRDefault="00B87847">
            <w:pPr>
              <w:pStyle w:val="TableParagraph"/>
              <w:spacing w:before="91"/>
              <w:ind w:left="383" w:right="652"/>
              <w:rPr>
                <w:sz w:val="16"/>
              </w:rPr>
            </w:pPr>
            <w:r>
              <w:rPr>
                <w:sz w:val="16"/>
              </w:rPr>
              <w:t>SURPATIENT,SIXTY 000-56-7821 CHOLECYSTECTOMY</w:t>
            </w:r>
          </w:p>
          <w:p w14:paraId="113801AA" w14:textId="77777777" w:rsidR="007D435F" w:rsidRDefault="00B87847">
            <w:pPr>
              <w:pStyle w:val="TableParagraph"/>
              <w:spacing w:line="161" w:lineRule="exact"/>
              <w:ind w:left="384"/>
              <w:rPr>
                <w:sz w:val="16"/>
              </w:rPr>
            </w:pPr>
            <w:r>
              <w:rPr>
                <w:sz w:val="16"/>
              </w:rPr>
              <w:t>CPT Codes: 47600</w:t>
            </w:r>
          </w:p>
        </w:tc>
        <w:tc>
          <w:tcPr>
            <w:tcW w:w="3024" w:type="dxa"/>
          </w:tcPr>
          <w:p w14:paraId="2CA49D44" w14:textId="77777777" w:rsidR="007D435F" w:rsidRDefault="00B87847">
            <w:pPr>
              <w:pStyle w:val="TableParagraph"/>
              <w:spacing w:before="91"/>
              <w:ind w:left="767"/>
              <w:rPr>
                <w:sz w:val="16"/>
              </w:rPr>
            </w:pPr>
            <w:r>
              <w:rPr>
                <w:sz w:val="16"/>
              </w:rPr>
              <w:t>NO ASSESSMENT</w:t>
            </w:r>
          </w:p>
        </w:tc>
        <w:tc>
          <w:tcPr>
            <w:tcW w:w="3074" w:type="dxa"/>
          </w:tcPr>
          <w:p w14:paraId="4232109F" w14:textId="77777777" w:rsidR="007D435F" w:rsidRDefault="00B87847">
            <w:pPr>
              <w:pStyle w:val="TableParagraph"/>
              <w:spacing w:before="91"/>
              <w:ind w:left="1584" w:right="125" w:hanging="1"/>
              <w:rPr>
                <w:sz w:val="16"/>
              </w:rPr>
            </w:pPr>
            <w:r>
              <w:rPr>
                <w:sz w:val="16"/>
              </w:rPr>
              <w:t>NOT ENTERED SURSURGEON,ONE</w:t>
            </w:r>
          </w:p>
        </w:tc>
      </w:tr>
    </w:tbl>
    <w:p w14:paraId="468E6246" w14:textId="77777777" w:rsidR="007D435F" w:rsidRDefault="007D435F">
      <w:pPr>
        <w:pStyle w:val="BodyText"/>
        <w:spacing w:before="9"/>
        <w:rPr>
          <w:sz w:val="15"/>
        </w:rPr>
      </w:pPr>
    </w:p>
    <w:p w14:paraId="5F5CFD68" w14:textId="77777777" w:rsidR="007D435F" w:rsidRDefault="00277930">
      <w:pPr>
        <w:pStyle w:val="BodyText"/>
        <w:ind w:left="160"/>
      </w:pPr>
      <w:r>
        <w:pict w14:anchorId="7B0DB4A8">
          <v:shape id="_x0000_s1157" style="position:absolute;left:0;text-align:left;margin-left:1in;margin-top:13.5pt;width:633.7pt;height:.1pt;z-index:-15196672;mso-wrap-distance-left:0;mso-wrap-distance-right:0;mso-position-horizontal-relative:page" coordorigin="1440,270" coordsize="12674,0" path="m1440,270r12674,e" filled="f" strokeweight=".16733mm">
            <v:stroke dashstyle="dash"/>
            <v:path arrowok="t"/>
            <w10:wrap type="topAndBottom" anchorx="page"/>
          </v:shape>
        </w:pict>
      </w:r>
      <w:r w:rsidR="00B87847">
        <w:t>TOTAL GENERAL(OR WHEN NOT DEFINED BELOW): 4</w:t>
      </w:r>
    </w:p>
    <w:p w14:paraId="0D7260CA" w14:textId="77777777" w:rsidR="007D435F" w:rsidRDefault="007D435F">
      <w:pPr>
        <w:sectPr w:rsidR="007D435F">
          <w:footerReference w:type="default" r:id="rId612"/>
          <w:pgSz w:w="15840" w:h="12240" w:orient="landscape"/>
          <w:pgMar w:top="1140" w:right="1620" w:bottom="940" w:left="1280" w:header="0" w:footer="746" w:gutter="0"/>
          <w:cols w:space="720"/>
        </w:sectPr>
      </w:pPr>
    </w:p>
    <w:p w14:paraId="77F7EF55" w14:textId="77777777" w:rsidR="007D435F" w:rsidRDefault="00B87847">
      <w:pPr>
        <w:spacing w:before="78"/>
        <w:ind w:left="160"/>
        <w:rPr>
          <w:rFonts w:ascii="Times New Roman"/>
          <w:b/>
          <w:sz w:val="20"/>
        </w:rPr>
      </w:pPr>
      <w:r>
        <w:rPr>
          <w:rFonts w:ascii="Times New Roman"/>
          <w:b/>
          <w:sz w:val="20"/>
        </w:rPr>
        <w:lastRenderedPageBreak/>
        <w:t>Example 7: List of Completed/Transmitted Assessments Missing Information</w:t>
      </w:r>
    </w:p>
    <w:p w14:paraId="7DA59ACB" w14:textId="77777777" w:rsidR="007D435F" w:rsidRDefault="00B87847">
      <w:pPr>
        <w:pStyle w:val="BodyText"/>
        <w:tabs>
          <w:tab w:val="left" w:pos="9550"/>
        </w:tabs>
        <w:spacing w:before="121"/>
        <w:ind w:left="16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553054F5" w14:textId="77777777" w:rsidR="007D435F" w:rsidRDefault="00277930">
      <w:pPr>
        <w:pStyle w:val="BodyText"/>
        <w:spacing w:before="4"/>
        <w:rPr>
          <w:sz w:val="20"/>
        </w:rPr>
      </w:pPr>
      <w:r>
        <w:pict w14:anchorId="57D89880">
          <v:shape id="_x0000_s1156" type="#_x0000_t202" style="position:absolute;margin-left:70.6pt;margin-top:12.75pt;width:470.95pt;height:135.85pt;z-index:-15196160;mso-wrap-distance-left:0;mso-wrap-distance-right:0;mso-position-horizontal-relative:page" fillcolor="#dfdfdf" stroked="f">
            <v:textbox inset="0,0,0,0">
              <w:txbxContent>
                <w:p w14:paraId="630592B5" w14:textId="77777777" w:rsidR="0040444F" w:rsidRDefault="0040444F">
                  <w:pPr>
                    <w:pStyle w:val="BodyText"/>
                    <w:spacing w:before="3"/>
                    <w:ind w:left="28"/>
                  </w:pPr>
                  <w:r>
                    <w:t>List of Surgery Risk Assessments</w:t>
                  </w:r>
                </w:p>
                <w:p w14:paraId="67DA254F" w14:textId="77777777" w:rsidR="0040444F" w:rsidRDefault="0040444F">
                  <w:pPr>
                    <w:pStyle w:val="BodyText"/>
                  </w:pPr>
                </w:p>
                <w:p w14:paraId="36D635B2" w14:textId="77777777" w:rsidR="0040444F" w:rsidRDefault="0040444F">
                  <w:pPr>
                    <w:pStyle w:val="BodyText"/>
                    <w:numPr>
                      <w:ilvl w:val="0"/>
                      <w:numId w:val="35"/>
                    </w:numPr>
                    <w:tabs>
                      <w:tab w:val="left" w:pos="509"/>
                    </w:tabs>
                    <w:spacing w:line="181" w:lineRule="exact"/>
                    <w:ind w:hanging="289"/>
                    <w:jc w:val="left"/>
                  </w:pPr>
                  <w:r>
                    <w:t>List of Incomplete</w:t>
                  </w:r>
                  <w:r>
                    <w:rPr>
                      <w:spacing w:val="-4"/>
                    </w:rPr>
                    <w:t xml:space="preserve"> </w:t>
                  </w:r>
                  <w:r>
                    <w:t>Assessments</w:t>
                  </w:r>
                </w:p>
                <w:p w14:paraId="52D6BA04" w14:textId="77777777" w:rsidR="0040444F" w:rsidRDefault="0040444F">
                  <w:pPr>
                    <w:pStyle w:val="BodyText"/>
                    <w:numPr>
                      <w:ilvl w:val="0"/>
                      <w:numId w:val="35"/>
                    </w:numPr>
                    <w:tabs>
                      <w:tab w:val="left" w:pos="509"/>
                    </w:tabs>
                    <w:spacing w:line="181" w:lineRule="exact"/>
                    <w:ind w:hanging="289"/>
                    <w:jc w:val="left"/>
                  </w:pPr>
                  <w:r>
                    <w:t>List of Completed</w:t>
                  </w:r>
                  <w:r>
                    <w:rPr>
                      <w:spacing w:val="-4"/>
                    </w:rPr>
                    <w:t xml:space="preserve"> </w:t>
                  </w:r>
                  <w:r>
                    <w:t>Assessments</w:t>
                  </w:r>
                </w:p>
                <w:p w14:paraId="12AB08D1" w14:textId="77777777" w:rsidR="0040444F" w:rsidRDefault="0040444F">
                  <w:pPr>
                    <w:pStyle w:val="BodyText"/>
                    <w:numPr>
                      <w:ilvl w:val="0"/>
                      <w:numId w:val="35"/>
                    </w:numPr>
                    <w:tabs>
                      <w:tab w:val="left" w:pos="509"/>
                    </w:tabs>
                    <w:spacing w:before="1" w:line="181" w:lineRule="exact"/>
                    <w:ind w:hanging="289"/>
                    <w:jc w:val="left"/>
                  </w:pPr>
                  <w:r>
                    <w:t>List of Transmitted</w:t>
                  </w:r>
                  <w:r>
                    <w:rPr>
                      <w:spacing w:val="-4"/>
                    </w:rPr>
                    <w:t xml:space="preserve"> </w:t>
                  </w:r>
                  <w:r>
                    <w:t>Assessments</w:t>
                  </w:r>
                </w:p>
                <w:p w14:paraId="467DF9D7" w14:textId="77777777" w:rsidR="0040444F" w:rsidRDefault="0040444F">
                  <w:pPr>
                    <w:pStyle w:val="BodyText"/>
                    <w:numPr>
                      <w:ilvl w:val="0"/>
                      <w:numId w:val="35"/>
                    </w:numPr>
                    <w:tabs>
                      <w:tab w:val="left" w:pos="509"/>
                    </w:tabs>
                    <w:spacing w:line="181" w:lineRule="exact"/>
                    <w:ind w:hanging="289"/>
                    <w:jc w:val="left"/>
                  </w:pPr>
                  <w:r>
                    <w:t>List of Non-Assessed Major Surgical Cases</w:t>
                  </w:r>
                  <w:r>
                    <w:rPr>
                      <w:spacing w:val="-8"/>
                    </w:rPr>
                    <w:t xml:space="preserve"> </w:t>
                  </w:r>
                  <w:r>
                    <w:t>(Deactivated)</w:t>
                  </w:r>
                </w:p>
                <w:p w14:paraId="69E6849F" w14:textId="77777777" w:rsidR="0040444F" w:rsidRDefault="0040444F">
                  <w:pPr>
                    <w:pStyle w:val="BodyText"/>
                    <w:numPr>
                      <w:ilvl w:val="0"/>
                      <w:numId w:val="35"/>
                    </w:numPr>
                    <w:tabs>
                      <w:tab w:val="left" w:pos="509"/>
                    </w:tabs>
                    <w:spacing w:before="1" w:line="181" w:lineRule="exact"/>
                    <w:ind w:hanging="289"/>
                    <w:jc w:val="left"/>
                  </w:pPr>
                  <w:r>
                    <w:t>List of All Major Surgical Cases</w:t>
                  </w:r>
                  <w:r>
                    <w:rPr>
                      <w:spacing w:val="-7"/>
                    </w:rPr>
                    <w:t xml:space="preserve"> </w:t>
                  </w:r>
                  <w:r>
                    <w:t>(Deactivated)</w:t>
                  </w:r>
                </w:p>
                <w:p w14:paraId="4B7AA798" w14:textId="77777777" w:rsidR="0040444F" w:rsidRDefault="0040444F">
                  <w:pPr>
                    <w:pStyle w:val="BodyText"/>
                    <w:numPr>
                      <w:ilvl w:val="0"/>
                      <w:numId w:val="35"/>
                    </w:numPr>
                    <w:tabs>
                      <w:tab w:val="left" w:pos="509"/>
                    </w:tabs>
                    <w:spacing w:line="181" w:lineRule="exact"/>
                    <w:ind w:hanging="289"/>
                    <w:jc w:val="left"/>
                  </w:pPr>
                  <w:r>
                    <w:t>List of All Surgical</w:t>
                  </w:r>
                  <w:r>
                    <w:rPr>
                      <w:spacing w:val="-5"/>
                    </w:rPr>
                    <w:t xml:space="preserve"> </w:t>
                  </w:r>
                  <w:r>
                    <w:t>Cases</w:t>
                  </w:r>
                </w:p>
                <w:p w14:paraId="3B7C5846" w14:textId="77777777" w:rsidR="0040444F" w:rsidRDefault="0040444F">
                  <w:pPr>
                    <w:pStyle w:val="BodyText"/>
                    <w:numPr>
                      <w:ilvl w:val="0"/>
                      <w:numId w:val="35"/>
                    </w:numPr>
                    <w:tabs>
                      <w:tab w:val="left" w:pos="509"/>
                    </w:tabs>
                    <w:spacing w:before="2" w:line="181" w:lineRule="exact"/>
                    <w:ind w:hanging="289"/>
                    <w:jc w:val="left"/>
                  </w:pPr>
                  <w:r>
                    <w:t>List of Completed/Transmitted Assessments Missing</w:t>
                  </w:r>
                  <w:r>
                    <w:rPr>
                      <w:spacing w:val="-9"/>
                    </w:rPr>
                    <w:t xml:space="preserve"> </w:t>
                  </w:r>
                  <w:r>
                    <w:t>Information</w:t>
                  </w:r>
                </w:p>
                <w:p w14:paraId="2C53380B" w14:textId="77777777" w:rsidR="0040444F" w:rsidRDefault="0040444F">
                  <w:pPr>
                    <w:pStyle w:val="BodyText"/>
                    <w:numPr>
                      <w:ilvl w:val="0"/>
                      <w:numId w:val="35"/>
                    </w:numPr>
                    <w:tabs>
                      <w:tab w:val="left" w:pos="509"/>
                    </w:tabs>
                    <w:spacing w:line="181" w:lineRule="exact"/>
                    <w:ind w:hanging="289"/>
                    <w:jc w:val="left"/>
                  </w:pPr>
                  <w:r>
                    <w:t>List of 1-Liner Cases Missing</w:t>
                  </w:r>
                  <w:r>
                    <w:rPr>
                      <w:spacing w:val="-7"/>
                    </w:rPr>
                    <w:t xml:space="preserve"> </w:t>
                  </w:r>
                  <w:r>
                    <w:t>Information</w:t>
                  </w:r>
                </w:p>
                <w:p w14:paraId="0F99C3D5" w14:textId="77777777" w:rsidR="0040444F" w:rsidRDefault="0040444F">
                  <w:pPr>
                    <w:pStyle w:val="BodyText"/>
                    <w:numPr>
                      <w:ilvl w:val="0"/>
                      <w:numId w:val="35"/>
                    </w:numPr>
                    <w:tabs>
                      <w:tab w:val="left" w:pos="509"/>
                    </w:tabs>
                    <w:spacing w:before="1" w:line="181" w:lineRule="exact"/>
                    <w:ind w:hanging="289"/>
                    <w:jc w:val="left"/>
                  </w:pPr>
                  <w:r>
                    <w:t>List of Eligible</w:t>
                  </w:r>
                  <w:r>
                    <w:rPr>
                      <w:spacing w:val="-4"/>
                    </w:rPr>
                    <w:t xml:space="preserve"> </w:t>
                  </w:r>
                  <w:r>
                    <w:t>Cases</w:t>
                  </w:r>
                </w:p>
                <w:p w14:paraId="18FA80F2" w14:textId="77777777" w:rsidR="0040444F" w:rsidRDefault="0040444F">
                  <w:pPr>
                    <w:pStyle w:val="BodyText"/>
                    <w:numPr>
                      <w:ilvl w:val="0"/>
                      <w:numId w:val="35"/>
                    </w:numPr>
                    <w:tabs>
                      <w:tab w:val="left" w:pos="509"/>
                    </w:tabs>
                    <w:spacing w:line="181" w:lineRule="exact"/>
                    <w:ind w:hanging="385"/>
                    <w:jc w:val="left"/>
                  </w:pPr>
                  <w:r>
                    <w:t>List of Cases With No CPT</w:t>
                  </w:r>
                  <w:r>
                    <w:rPr>
                      <w:spacing w:val="-6"/>
                    </w:rPr>
                    <w:t xml:space="preserve"> </w:t>
                  </w:r>
                  <w:r>
                    <w:t>Codes</w:t>
                  </w:r>
                </w:p>
                <w:p w14:paraId="5D319117" w14:textId="77777777" w:rsidR="0040444F" w:rsidRDefault="0040444F">
                  <w:pPr>
                    <w:pStyle w:val="BodyText"/>
                    <w:numPr>
                      <w:ilvl w:val="0"/>
                      <w:numId w:val="35"/>
                    </w:numPr>
                    <w:tabs>
                      <w:tab w:val="left" w:pos="509"/>
                    </w:tabs>
                    <w:spacing w:before="1"/>
                    <w:ind w:hanging="385"/>
                    <w:jc w:val="left"/>
                  </w:pPr>
                  <w:r>
                    <w:t>Summary List of Assessed</w:t>
                  </w:r>
                  <w:r>
                    <w:rPr>
                      <w:spacing w:val="-5"/>
                    </w:rPr>
                    <w:t xml:space="preserve"> </w:t>
                  </w:r>
                  <w:r>
                    <w:t>Cases</w:t>
                  </w:r>
                </w:p>
                <w:p w14:paraId="5197FCA4" w14:textId="77777777" w:rsidR="0040444F" w:rsidRDefault="0040444F">
                  <w:pPr>
                    <w:pStyle w:val="BodyText"/>
                    <w:spacing w:before="6"/>
                    <w:rPr>
                      <w:sz w:val="15"/>
                    </w:rPr>
                  </w:pPr>
                </w:p>
                <w:p w14:paraId="4EC3FEE3" w14:textId="77777777" w:rsidR="0040444F" w:rsidRDefault="0040444F">
                  <w:pPr>
                    <w:pStyle w:val="BodyText"/>
                    <w:ind w:left="28"/>
                    <w:rPr>
                      <w:b/>
                    </w:rPr>
                  </w:pPr>
                  <w:r>
                    <w:t xml:space="preserve">Select the Number of the Report Desired: (1-11): </w:t>
                  </w:r>
                  <w:r>
                    <w:rPr>
                      <w:b/>
                    </w:rPr>
                    <w:t>7</w:t>
                  </w:r>
                </w:p>
              </w:txbxContent>
            </v:textbox>
            <w10:wrap type="topAndBottom" anchorx="page"/>
          </v:shape>
        </w:pict>
      </w:r>
      <w:r>
        <w:pict w14:anchorId="2B5F4FED">
          <v:group id="_x0000_s1151" style="position:absolute;margin-left:70.6pt;margin-top:161.25pt;width:470.95pt;height:126.95pt;z-index:-15195648;mso-wrap-distance-left:0;mso-wrap-distance-right:0;mso-position-horizontal-relative:page" coordorigin="1412,3225" coordsize="9419,2539">
            <v:shape id="_x0000_s1155" style="position:absolute;left:1411;top:3226;width:9419;height:1088" coordorigin="1412,3227" coordsize="9419,1088" path="m10831,3227r-9419,l1412,3407r,182l1412,3769r,183l1412,4134r,180l10831,4314r,-907l10831,3227xe" fillcolor="#e4e4e4" stroked="f">
              <v:path arrowok="t"/>
            </v:shape>
            <v:shape id="_x0000_s1154" style="position:absolute;left:1411;top:4313;width:9419;height:1270" coordorigin="1412,4314" coordsize="9419,1270" path="m10831,4314r-9419,l1412,4496r,180l1412,5584r9419,l10831,4496r,-182xe" fillcolor="#e6e6e6" stroked="f">
              <v:path arrowok="t"/>
            </v:shape>
            <v:rect id="_x0000_s1153" style="position:absolute;left:1411;top:5583;width:9419;height:180" fillcolor="#e4e4e4" stroked="f"/>
            <v:shape id="_x0000_s1152" type="#_x0000_t202" style="position:absolute;left:1411;top:3224;width:9419;height:2539" filled="f" stroked="f">
              <v:textbox inset="0,0,0,0">
                <w:txbxContent>
                  <w:p w14:paraId="7CC092E7" w14:textId="77777777" w:rsidR="0040444F" w:rsidRDefault="0040444F">
                    <w:pPr>
                      <w:spacing w:line="181" w:lineRule="exact"/>
                      <w:ind w:left="28"/>
                      <w:rPr>
                        <w:sz w:val="16"/>
                      </w:rPr>
                    </w:pPr>
                    <w:r>
                      <w:rPr>
                        <w:sz w:val="16"/>
                      </w:rPr>
                      <w:t xml:space="preserve">Start with Date: </w:t>
                    </w:r>
                    <w:r>
                      <w:rPr>
                        <w:b/>
                        <w:sz w:val="16"/>
                      </w:rPr>
                      <w:t xml:space="preserve">1 1 06 </w:t>
                    </w:r>
                    <w:r>
                      <w:rPr>
                        <w:sz w:val="16"/>
                      </w:rPr>
                      <w:t>(JAN 01, 2006)</w:t>
                    </w:r>
                  </w:p>
                  <w:p w14:paraId="02D0917F" w14:textId="77777777" w:rsidR="0040444F" w:rsidRDefault="0040444F">
                    <w:pPr>
                      <w:spacing w:line="181" w:lineRule="exact"/>
                      <w:ind w:left="28"/>
                      <w:rPr>
                        <w:sz w:val="16"/>
                      </w:rPr>
                    </w:pPr>
                    <w:r>
                      <w:rPr>
                        <w:sz w:val="16"/>
                      </w:rPr>
                      <w:t xml:space="preserve">End with Date: </w:t>
                    </w:r>
                    <w:r>
                      <w:rPr>
                        <w:b/>
                        <w:sz w:val="16"/>
                      </w:rPr>
                      <w:t xml:space="preserve">6 30 06 </w:t>
                    </w:r>
                    <w:r>
                      <w:rPr>
                        <w:sz w:val="16"/>
                      </w:rPr>
                      <w:t>(JUN 30, 2006)</w:t>
                    </w:r>
                  </w:p>
                  <w:p w14:paraId="166A6611" w14:textId="77777777" w:rsidR="0040444F" w:rsidRDefault="0040444F">
                    <w:pPr>
                      <w:rPr>
                        <w:sz w:val="16"/>
                      </w:rPr>
                    </w:pPr>
                  </w:p>
                  <w:p w14:paraId="0ADA651C" w14:textId="77777777" w:rsidR="0040444F" w:rsidRDefault="0040444F">
                    <w:pPr>
                      <w:spacing w:line="482" w:lineRule="auto"/>
                      <w:ind w:left="28" w:right="4686"/>
                      <w:rPr>
                        <w:b/>
                        <w:sz w:val="16"/>
                      </w:rPr>
                    </w:pPr>
                    <w:r>
                      <w:rPr>
                        <w:sz w:val="16"/>
                      </w:rPr>
                      <w:t xml:space="preserve">Print by Surgical Specialty ?  YES// </w:t>
                    </w:r>
                    <w:r>
                      <w:rPr>
                        <w:b/>
                        <w:sz w:val="16"/>
                      </w:rPr>
                      <w:t xml:space="preserve">&lt;Enter&gt; </w:t>
                    </w:r>
                    <w:r>
                      <w:rPr>
                        <w:sz w:val="16"/>
                      </w:rPr>
                      <w:t xml:space="preserve">Print report for ALL specialties ? YES// </w:t>
                    </w:r>
                    <w:r>
                      <w:rPr>
                        <w:b/>
                        <w:sz w:val="16"/>
                      </w:rPr>
                      <w:t xml:space="preserve">&lt;Enter&gt; </w:t>
                    </w:r>
                    <w:r>
                      <w:rPr>
                        <w:sz w:val="16"/>
                      </w:rPr>
                      <w:t>Do you want to print all divisions? YES//</w:t>
                    </w:r>
                    <w:r>
                      <w:rPr>
                        <w:spacing w:val="-14"/>
                        <w:sz w:val="16"/>
                      </w:rPr>
                      <w:t xml:space="preserve"> </w:t>
                    </w:r>
                    <w:r>
                      <w:rPr>
                        <w:b/>
                        <w:sz w:val="16"/>
                      </w:rPr>
                      <w:t>NO</w:t>
                    </w:r>
                  </w:p>
                  <w:p w14:paraId="77659FDC" w14:textId="77777777" w:rsidR="0040444F" w:rsidRDefault="0040444F">
                    <w:pPr>
                      <w:numPr>
                        <w:ilvl w:val="0"/>
                        <w:numId w:val="34"/>
                      </w:numPr>
                      <w:tabs>
                        <w:tab w:val="left" w:pos="317"/>
                      </w:tabs>
                      <w:spacing w:before="2" w:line="181" w:lineRule="exact"/>
                      <w:ind w:hanging="289"/>
                      <w:rPr>
                        <w:sz w:val="16"/>
                      </w:rPr>
                    </w:pPr>
                    <w:r>
                      <w:rPr>
                        <w:sz w:val="16"/>
                      </w:rPr>
                      <w:t>MAYBERRY,</w:t>
                    </w:r>
                    <w:r>
                      <w:rPr>
                        <w:spacing w:val="-2"/>
                        <w:sz w:val="16"/>
                      </w:rPr>
                      <w:t xml:space="preserve"> </w:t>
                    </w:r>
                    <w:r>
                      <w:rPr>
                        <w:sz w:val="16"/>
                      </w:rPr>
                      <w:t>NC</w:t>
                    </w:r>
                  </w:p>
                  <w:p w14:paraId="10B2C013" w14:textId="77777777" w:rsidR="0040444F" w:rsidRDefault="0040444F">
                    <w:pPr>
                      <w:numPr>
                        <w:ilvl w:val="0"/>
                        <w:numId w:val="34"/>
                      </w:numPr>
                      <w:tabs>
                        <w:tab w:val="left" w:pos="317"/>
                      </w:tabs>
                      <w:spacing w:line="181" w:lineRule="exact"/>
                      <w:ind w:hanging="289"/>
                      <w:rPr>
                        <w:sz w:val="16"/>
                      </w:rPr>
                    </w:pPr>
                    <w:r>
                      <w:rPr>
                        <w:sz w:val="16"/>
                      </w:rPr>
                      <w:t>PHILADELPHIA,</w:t>
                    </w:r>
                    <w:r>
                      <w:rPr>
                        <w:spacing w:val="-2"/>
                        <w:sz w:val="16"/>
                      </w:rPr>
                      <w:t xml:space="preserve"> </w:t>
                    </w:r>
                    <w:r>
                      <w:rPr>
                        <w:sz w:val="16"/>
                      </w:rPr>
                      <w:t>PA</w:t>
                    </w:r>
                  </w:p>
                  <w:p w14:paraId="347F43D6" w14:textId="77777777" w:rsidR="0040444F" w:rsidRDefault="0040444F">
                    <w:pPr>
                      <w:spacing w:before="6"/>
                      <w:rPr>
                        <w:sz w:val="15"/>
                      </w:rPr>
                    </w:pPr>
                  </w:p>
                  <w:p w14:paraId="115A45A8" w14:textId="77777777" w:rsidR="0040444F" w:rsidRDefault="0040444F">
                    <w:pPr>
                      <w:ind w:left="28"/>
                      <w:rPr>
                        <w:b/>
                        <w:sz w:val="16"/>
                      </w:rPr>
                    </w:pPr>
                    <w:r>
                      <w:rPr>
                        <w:sz w:val="16"/>
                      </w:rPr>
                      <w:t xml:space="preserve">Select Number: (1-2): </w:t>
                    </w:r>
                    <w:r>
                      <w:rPr>
                        <w:b/>
                        <w:sz w:val="16"/>
                      </w:rPr>
                      <w:t>1</w:t>
                    </w:r>
                  </w:p>
                  <w:p w14:paraId="4F2EFA7F" w14:textId="77777777" w:rsidR="0040444F" w:rsidRDefault="0040444F">
                    <w:pPr>
                      <w:spacing w:before="1"/>
                      <w:ind w:left="28"/>
                      <w:rPr>
                        <w:b/>
                        <w:sz w:val="16"/>
                      </w:rPr>
                    </w:pPr>
                    <w:r>
                      <w:rPr>
                        <w:sz w:val="16"/>
                      </w:rPr>
                      <w:t xml:space="preserve">Print the List of Assessments to which Device: </w:t>
                    </w:r>
                    <w:r>
                      <w:rPr>
                        <w:b/>
                        <w:sz w:val="16"/>
                      </w:rPr>
                      <w:t>[Select Print Device]</w:t>
                    </w:r>
                  </w:p>
                </w:txbxContent>
              </v:textbox>
            </v:shape>
            <w10:wrap type="topAndBottom" anchorx="page"/>
          </v:group>
        </w:pict>
      </w:r>
    </w:p>
    <w:p w14:paraId="3A38148B" w14:textId="77777777" w:rsidR="007D435F" w:rsidRDefault="007D435F">
      <w:pPr>
        <w:pStyle w:val="BodyText"/>
        <w:spacing w:before="6"/>
        <w:rPr>
          <w:sz w:val="17"/>
        </w:rPr>
      </w:pPr>
    </w:p>
    <w:p w14:paraId="1478F4A9" w14:textId="77777777" w:rsidR="007D435F" w:rsidRDefault="00B87847">
      <w:pPr>
        <w:pStyle w:val="Heading5"/>
        <w:tabs>
          <w:tab w:val="left" w:pos="4339"/>
          <w:tab w:val="left" w:pos="9502"/>
        </w:tabs>
        <w:spacing w:line="218" w:lineRule="exact"/>
        <w:ind w:left="160"/>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7F4EBAE7" w14:textId="77777777" w:rsidR="007D435F" w:rsidRDefault="007D435F">
      <w:pPr>
        <w:spacing w:line="218" w:lineRule="exact"/>
        <w:sectPr w:rsidR="007D435F">
          <w:footerReference w:type="default" r:id="rId613"/>
          <w:pgSz w:w="12240" w:h="15840"/>
          <w:pgMar w:top="1360" w:right="1300" w:bottom="940" w:left="1280" w:header="0" w:footer="746" w:gutter="0"/>
          <w:cols w:space="720"/>
        </w:sectPr>
      </w:pPr>
    </w:p>
    <w:p w14:paraId="0A652303" w14:textId="77777777" w:rsidR="007D435F" w:rsidRDefault="00B87847">
      <w:pPr>
        <w:pStyle w:val="BodyText"/>
        <w:tabs>
          <w:tab w:val="left" w:pos="5759"/>
        </w:tabs>
        <w:spacing w:before="126" w:line="181" w:lineRule="exact"/>
        <w:ind w:right="505"/>
        <w:jc w:val="center"/>
      </w:pPr>
      <w:r>
        <w:lastRenderedPageBreak/>
        <w:t>COMPLETED/TRANSMITTED ASSESSMENTS</w:t>
      </w:r>
      <w:r>
        <w:rPr>
          <w:spacing w:val="-14"/>
        </w:rPr>
        <w:t xml:space="preserve"> </w:t>
      </w:r>
      <w:r>
        <w:t>MISSING</w:t>
      </w:r>
      <w:r>
        <w:rPr>
          <w:spacing w:val="-6"/>
        </w:rPr>
        <w:t xml:space="preserve"> </w:t>
      </w:r>
      <w:r>
        <w:t>INFORMATION</w:t>
      </w:r>
      <w:r>
        <w:tab/>
        <w:t>PAGE</w:t>
      </w:r>
      <w:r>
        <w:rPr>
          <w:spacing w:val="-1"/>
        </w:rPr>
        <w:t xml:space="preserve"> </w:t>
      </w:r>
      <w:r>
        <w:t>1</w:t>
      </w:r>
    </w:p>
    <w:p w14:paraId="64FCDD90" w14:textId="77777777" w:rsidR="007D435F" w:rsidRDefault="00B87847">
      <w:pPr>
        <w:pStyle w:val="BodyText"/>
        <w:spacing w:line="181" w:lineRule="exact"/>
        <w:ind w:left="193" w:right="1849"/>
        <w:jc w:val="center"/>
      </w:pPr>
      <w:r>
        <w:t>MAYBERRY, NC</w:t>
      </w:r>
    </w:p>
    <w:p w14:paraId="53CCD559" w14:textId="77777777" w:rsidR="007D435F" w:rsidRDefault="00B87847">
      <w:pPr>
        <w:pStyle w:val="BodyText"/>
        <w:spacing w:before="1"/>
        <w:ind w:left="2396" w:right="4150"/>
        <w:jc w:val="center"/>
      </w:pPr>
      <w:r>
        <w:t>FROM: JAN 1,2006 TO: JUN 30,2006 DATE PRINTED: JUL 13,2006</w:t>
      </w:r>
    </w:p>
    <w:p w14:paraId="742190B8" w14:textId="77777777" w:rsidR="007D435F" w:rsidRDefault="007D435F">
      <w:pPr>
        <w:pStyle w:val="BodyText"/>
        <w:spacing w:before="10"/>
        <w:rPr>
          <w:sz w:val="15"/>
        </w:rPr>
      </w:pPr>
    </w:p>
    <w:p w14:paraId="46B9D76F" w14:textId="77777777" w:rsidR="007D435F" w:rsidRDefault="00B87847">
      <w:pPr>
        <w:pStyle w:val="BodyText"/>
        <w:ind w:left="160"/>
      </w:pPr>
      <w:r>
        <w:t>** GENERAL(OR WHEN NOT DEFINED BELOW)</w:t>
      </w:r>
    </w:p>
    <w:p w14:paraId="628A8913" w14:textId="77777777" w:rsidR="007D435F" w:rsidRDefault="007D435F">
      <w:pPr>
        <w:pStyle w:val="BodyText"/>
        <w:spacing w:before="11"/>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1586"/>
        <w:gridCol w:w="3409"/>
        <w:gridCol w:w="1393"/>
        <w:gridCol w:w="1345"/>
      </w:tblGrid>
      <w:tr w:rsidR="007D435F" w14:paraId="6A1263AD" w14:textId="77777777">
        <w:trPr>
          <w:trHeight w:val="364"/>
        </w:trPr>
        <w:tc>
          <w:tcPr>
            <w:tcW w:w="1586" w:type="dxa"/>
          </w:tcPr>
          <w:p w14:paraId="77B9903D" w14:textId="77777777" w:rsidR="007D435F" w:rsidRDefault="00B87847">
            <w:pPr>
              <w:pStyle w:val="TableParagraph"/>
              <w:ind w:left="50"/>
              <w:rPr>
                <w:sz w:val="16"/>
              </w:rPr>
            </w:pPr>
            <w:r>
              <w:rPr>
                <w:sz w:val="16"/>
              </w:rPr>
              <w:t>ASSESSMENT #</w:t>
            </w:r>
          </w:p>
          <w:p w14:paraId="24DF7B68" w14:textId="77777777" w:rsidR="007D435F" w:rsidRDefault="00B87847">
            <w:pPr>
              <w:pStyle w:val="TableParagraph"/>
              <w:spacing w:before="2" w:line="161" w:lineRule="exact"/>
              <w:ind w:left="50"/>
              <w:rPr>
                <w:sz w:val="16"/>
              </w:rPr>
            </w:pPr>
            <w:r>
              <w:rPr>
                <w:sz w:val="16"/>
              </w:rPr>
              <w:t>OPERATION DATE</w:t>
            </w:r>
          </w:p>
        </w:tc>
        <w:tc>
          <w:tcPr>
            <w:tcW w:w="3409" w:type="dxa"/>
          </w:tcPr>
          <w:p w14:paraId="2C8E1960" w14:textId="77777777" w:rsidR="007D435F" w:rsidRDefault="00B87847">
            <w:pPr>
              <w:pStyle w:val="TableParagraph"/>
              <w:ind w:left="191"/>
              <w:rPr>
                <w:sz w:val="16"/>
              </w:rPr>
            </w:pPr>
            <w:r>
              <w:rPr>
                <w:sz w:val="16"/>
              </w:rPr>
              <w:t>PATIENT</w:t>
            </w:r>
          </w:p>
          <w:p w14:paraId="6270547C" w14:textId="77777777" w:rsidR="007D435F" w:rsidRDefault="00B87847">
            <w:pPr>
              <w:pStyle w:val="TableParagraph"/>
              <w:spacing w:before="2" w:line="161" w:lineRule="exact"/>
              <w:ind w:left="191"/>
              <w:rPr>
                <w:sz w:val="16"/>
              </w:rPr>
            </w:pPr>
            <w:r>
              <w:rPr>
                <w:sz w:val="16"/>
              </w:rPr>
              <w:t>OPERATION(S)</w:t>
            </w:r>
          </w:p>
        </w:tc>
        <w:tc>
          <w:tcPr>
            <w:tcW w:w="1393" w:type="dxa"/>
          </w:tcPr>
          <w:p w14:paraId="0A66065F" w14:textId="77777777" w:rsidR="007D435F" w:rsidRDefault="00B87847">
            <w:pPr>
              <w:pStyle w:val="TableParagraph"/>
              <w:ind w:left="142"/>
              <w:rPr>
                <w:sz w:val="16"/>
              </w:rPr>
            </w:pPr>
            <w:r>
              <w:rPr>
                <w:sz w:val="16"/>
              </w:rPr>
              <w:t>TYPE</w:t>
            </w:r>
          </w:p>
        </w:tc>
        <w:tc>
          <w:tcPr>
            <w:tcW w:w="1345" w:type="dxa"/>
          </w:tcPr>
          <w:p w14:paraId="070F1E84" w14:textId="77777777" w:rsidR="007D435F" w:rsidRDefault="00B87847">
            <w:pPr>
              <w:pStyle w:val="TableParagraph"/>
              <w:ind w:left="189"/>
              <w:rPr>
                <w:sz w:val="16"/>
              </w:rPr>
            </w:pPr>
            <w:r>
              <w:rPr>
                <w:sz w:val="16"/>
              </w:rPr>
              <w:t>STATUS</w:t>
            </w:r>
          </w:p>
        </w:tc>
      </w:tr>
      <w:tr w:rsidR="007D435F" w14:paraId="7383AAF5" w14:textId="77777777">
        <w:trPr>
          <w:trHeight w:val="180"/>
        </w:trPr>
        <w:tc>
          <w:tcPr>
            <w:tcW w:w="7733" w:type="dxa"/>
            <w:gridSpan w:val="4"/>
          </w:tcPr>
          <w:p w14:paraId="5E86C6C0" w14:textId="77777777" w:rsidR="007D435F" w:rsidRDefault="00B87847">
            <w:pPr>
              <w:pStyle w:val="TableParagraph"/>
              <w:spacing w:line="160" w:lineRule="exact"/>
              <w:ind w:left="50"/>
              <w:rPr>
                <w:sz w:val="16"/>
              </w:rPr>
            </w:pPr>
            <w:r>
              <w:rPr>
                <w:sz w:val="16"/>
              </w:rPr>
              <w:t>================================================================================</w:t>
            </w:r>
          </w:p>
        </w:tc>
      </w:tr>
      <w:tr w:rsidR="007D435F" w14:paraId="60F20187" w14:textId="77777777">
        <w:trPr>
          <w:trHeight w:val="181"/>
        </w:trPr>
        <w:tc>
          <w:tcPr>
            <w:tcW w:w="1586" w:type="dxa"/>
          </w:tcPr>
          <w:p w14:paraId="1D4278D6" w14:textId="77777777" w:rsidR="007D435F" w:rsidRDefault="00B87847">
            <w:pPr>
              <w:pStyle w:val="TableParagraph"/>
              <w:spacing w:line="160" w:lineRule="exact"/>
              <w:ind w:left="50"/>
              <w:rPr>
                <w:sz w:val="16"/>
              </w:rPr>
            </w:pPr>
            <w:r>
              <w:rPr>
                <w:sz w:val="16"/>
              </w:rPr>
              <w:t>63172</w:t>
            </w:r>
          </w:p>
        </w:tc>
        <w:tc>
          <w:tcPr>
            <w:tcW w:w="3409" w:type="dxa"/>
          </w:tcPr>
          <w:p w14:paraId="1A2258BA" w14:textId="77777777" w:rsidR="007D435F" w:rsidRDefault="00B87847">
            <w:pPr>
              <w:pStyle w:val="TableParagraph"/>
              <w:spacing w:line="160" w:lineRule="exact"/>
              <w:ind w:left="191"/>
              <w:rPr>
                <w:sz w:val="16"/>
              </w:rPr>
            </w:pPr>
            <w:r>
              <w:rPr>
                <w:sz w:val="16"/>
              </w:rPr>
              <w:t>SURPATIENT,FIFTYTWO</w:t>
            </w:r>
            <w:r>
              <w:rPr>
                <w:spacing w:val="88"/>
                <w:sz w:val="16"/>
              </w:rPr>
              <w:t xml:space="preserve"> </w:t>
            </w:r>
            <w:r>
              <w:rPr>
                <w:sz w:val="16"/>
              </w:rPr>
              <w:t>000-99-8888</w:t>
            </w:r>
          </w:p>
        </w:tc>
        <w:tc>
          <w:tcPr>
            <w:tcW w:w="1393" w:type="dxa"/>
          </w:tcPr>
          <w:p w14:paraId="32B286C7" w14:textId="77777777" w:rsidR="007D435F" w:rsidRDefault="00B87847">
            <w:pPr>
              <w:pStyle w:val="TableParagraph"/>
              <w:spacing w:line="160" w:lineRule="exact"/>
              <w:ind w:left="143"/>
              <w:rPr>
                <w:sz w:val="16"/>
              </w:rPr>
            </w:pPr>
            <w:r>
              <w:rPr>
                <w:sz w:val="16"/>
              </w:rPr>
              <w:t>NON-CARDIAC</w:t>
            </w:r>
          </w:p>
        </w:tc>
        <w:tc>
          <w:tcPr>
            <w:tcW w:w="1345" w:type="dxa"/>
          </w:tcPr>
          <w:p w14:paraId="05E94468" w14:textId="77777777" w:rsidR="007D435F" w:rsidRDefault="00B87847">
            <w:pPr>
              <w:pStyle w:val="TableParagraph"/>
              <w:spacing w:line="160" w:lineRule="exact"/>
              <w:ind w:left="190"/>
              <w:rPr>
                <w:sz w:val="16"/>
              </w:rPr>
            </w:pPr>
            <w:r>
              <w:rPr>
                <w:sz w:val="16"/>
              </w:rPr>
              <w:t>TRANSMITTED</w:t>
            </w:r>
          </w:p>
        </w:tc>
      </w:tr>
      <w:tr w:rsidR="007D435F" w14:paraId="5700C8C6" w14:textId="77777777">
        <w:trPr>
          <w:trHeight w:val="181"/>
        </w:trPr>
        <w:tc>
          <w:tcPr>
            <w:tcW w:w="1586" w:type="dxa"/>
          </w:tcPr>
          <w:p w14:paraId="3F317747" w14:textId="77777777" w:rsidR="007D435F" w:rsidRDefault="00B87847">
            <w:pPr>
              <w:pStyle w:val="TableParagraph"/>
              <w:spacing w:line="161" w:lineRule="exact"/>
              <w:ind w:left="50"/>
              <w:rPr>
                <w:sz w:val="16"/>
              </w:rPr>
            </w:pPr>
            <w:r>
              <w:rPr>
                <w:sz w:val="16"/>
              </w:rPr>
              <w:t>MAY 17, 2006</w:t>
            </w:r>
          </w:p>
        </w:tc>
        <w:tc>
          <w:tcPr>
            <w:tcW w:w="3409" w:type="dxa"/>
          </w:tcPr>
          <w:p w14:paraId="67B9B376" w14:textId="77777777" w:rsidR="007D435F" w:rsidRDefault="00B87847">
            <w:pPr>
              <w:pStyle w:val="TableParagraph"/>
              <w:spacing w:line="161" w:lineRule="exact"/>
              <w:ind w:left="191"/>
              <w:rPr>
                <w:sz w:val="16"/>
              </w:rPr>
            </w:pPr>
            <w:r>
              <w:rPr>
                <w:sz w:val="16"/>
              </w:rPr>
              <w:t>REPAIR ARTERIAL BLEEDING</w:t>
            </w:r>
          </w:p>
        </w:tc>
        <w:tc>
          <w:tcPr>
            <w:tcW w:w="1393" w:type="dxa"/>
          </w:tcPr>
          <w:p w14:paraId="5A269972" w14:textId="77777777" w:rsidR="007D435F" w:rsidRDefault="007D435F">
            <w:pPr>
              <w:pStyle w:val="TableParagraph"/>
              <w:rPr>
                <w:rFonts w:ascii="Times New Roman"/>
                <w:sz w:val="12"/>
              </w:rPr>
            </w:pPr>
          </w:p>
        </w:tc>
        <w:tc>
          <w:tcPr>
            <w:tcW w:w="1345" w:type="dxa"/>
          </w:tcPr>
          <w:p w14:paraId="15D9939E" w14:textId="77777777" w:rsidR="007D435F" w:rsidRDefault="007D435F">
            <w:pPr>
              <w:pStyle w:val="TableParagraph"/>
              <w:rPr>
                <w:rFonts w:ascii="Times New Roman"/>
                <w:sz w:val="12"/>
              </w:rPr>
            </w:pPr>
          </w:p>
        </w:tc>
      </w:tr>
    </w:tbl>
    <w:p w14:paraId="54232C7E" w14:textId="77777777" w:rsidR="007D435F" w:rsidRDefault="00B87847">
      <w:pPr>
        <w:pStyle w:val="BodyText"/>
        <w:spacing w:before="1" w:line="181" w:lineRule="exact"/>
        <w:ind w:left="1888"/>
      </w:pPr>
      <w:r>
        <w:t>CPT Code: 33120</w:t>
      </w:r>
    </w:p>
    <w:p w14:paraId="646ED26F" w14:textId="77777777" w:rsidR="007D435F" w:rsidRDefault="00B87847">
      <w:pPr>
        <w:pStyle w:val="BodyText"/>
        <w:spacing w:line="181" w:lineRule="exact"/>
        <w:ind w:left="640"/>
      </w:pPr>
      <w:r>
        <w:t>Missing information:</w:t>
      </w:r>
    </w:p>
    <w:p w14:paraId="0A8BE569" w14:textId="77777777" w:rsidR="007D435F" w:rsidRDefault="00B87847">
      <w:pPr>
        <w:pStyle w:val="ListParagraph"/>
        <w:numPr>
          <w:ilvl w:val="0"/>
          <w:numId w:val="33"/>
        </w:numPr>
        <w:tabs>
          <w:tab w:val="left" w:pos="929"/>
        </w:tabs>
        <w:spacing w:before="1" w:line="181" w:lineRule="exact"/>
        <w:ind w:hanging="289"/>
        <w:rPr>
          <w:rFonts w:ascii="Courier New"/>
          <w:sz w:val="16"/>
        </w:rPr>
      </w:pPr>
      <w:r>
        <w:rPr>
          <w:rFonts w:ascii="Courier New"/>
          <w:sz w:val="16"/>
        </w:rPr>
        <w:t>The final coding for Procedure and Diagnosis is not</w:t>
      </w:r>
      <w:r>
        <w:rPr>
          <w:rFonts w:ascii="Courier New"/>
          <w:spacing w:val="-14"/>
          <w:sz w:val="16"/>
        </w:rPr>
        <w:t xml:space="preserve"> </w:t>
      </w:r>
      <w:r>
        <w:rPr>
          <w:rFonts w:ascii="Courier New"/>
          <w:sz w:val="16"/>
        </w:rPr>
        <w:t>complete.</w:t>
      </w:r>
    </w:p>
    <w:p w14:paraId="33ECB500" w14:textId="77777777" w:rsidR="007D435F" w:rsidRDefault="00277930">
      <w:pPr>
        <w:pStyle w:val="ListParagraph"/>
        <w:numPr>
          <w:ilvl w:val="0"/>
          <w:numId w:val="33"/>
        </w:numPr>
        <w:tabs>
          <w:tab w:val="left" w:pos="929"/>
        </w:tabs>
        <w:spacing w:line="181" w:lineRule="exact"/>
        <w:ind w:hanging="289"/>
        <w:rPr>
          <w:rFonts w:ascii="Courier New"/>
          <w:sz w:val="16"/>
        </w:rPr>
      </w:pPr>
      <w:r>
        <w:pict w14:anchorId="028A0062">
          <v:shape id="_x0000_s1150" style="position:absolute;left:0;text-align:left;margin-left:1in;margin-top:13.5pt;width:374.4pt;height:.1pt;z-index:-15195136;mso-wrap-distance-left:0;mso-wrap-distance-right:0;mso-position-horizontal-relative:page" coordorigin="1440,270" coordsize="7488,0" path="m1440,270r7488,e" filled="f" strokeweight=".16733mm">
            <v:stroke dashstyle="dash"/>
            <v:path arrowok="t"/>
            <w10:wrap type="topAndBottom" anchorx="page"/>
          </v:shape>
        </w:pict>
      </w:r>
      <w:r w:rsidR="00B87847">
        <w:rPr>
          <w:rFonts w:ascii="Courier New"/>
          <w:sz w:val="16"/>
        </w:rPr>
        <w:t>Anesthesia</w:t>
      </w:r>
      <w:r w:rsidR="00B87847">
        <w:rPr>
          <w:rFonts w:ascii="Courier New"/>
          <w:spacing w:val="-2"/>
          <w:sz w:val="16"/>
        </w:rPr>
        <w:t xml:space="preserve"> </w:t>
      </w:r>
      <w:r w:rsidR="00B87847">
        <w:rPr>
          <w:rFonts w:ascii="Courier New"/>
          <w:sz w:val="16"/>
        </w:rPr>
        <w:t>Technique</w:t>
      </w:r>
    </w:p>
    <w:p w14:paraId="1AE8A242" w14:textId="77777777" w:rsidR="007D435F" w:rsidRDefault="00B87847">
      <w:pPr>
        <w:pStyle w:val="BodyText"/>
        <w:tabs>
          <w:tab w:val="left" w:pos="1888"/>
          <w:tab w:val="left" w:pos="5344"/>
          <w:tab w:val="left" w:pos="6689"/>
        </w:tabs>
        <w:spacing w:before="58"/>
        <w:ind w:left="160"/>
      </w:pPr>
      <w:r>
        <w:t>63185</w:t>
      </w:r>
      <w:r>
        <w:tab/>
        <w:t>SURPATIENT,SIXTEEN</w:t>
      </w:r>
      <w:r>
        <w:rPr>
          <w:spacing w:val="-8"/>
        </w:rPr>
        <w:t xml:space="preserve"> </w:t>
      </w:r>
      <w:r>
        <w:t>000-11-1111</w:t>
      </w:r>
      <w:r>
        <w:tab/>
        <w:t>NON-CARDIAC</w:t>
      </w:r>
      <w:r>
        <w:tab/>
        <w:t>TRANSMITTED</w:t>
      </w:r>
    </w:p>
    <w:p w14:paraId="69A58EF9" w14:textId="77777777" w:rsidR="007D435F" w:rsidRDefault="00B87847">
      <w:pPr>
        <w:pStyle w:val="BodyText"/>
        <w:tabs>
          <w:tab w:val="left" w:pos="1888"/>
        </w:tabs>
        <w:spacing w:before="1" w:line="181" w:lineRule="exact"/>
        <w:ind w:left="160"/>
      </w:pPr>
      <w:r>
        <w:t>APR</w:t>
      </w:r>
      <w:r>
        <w:rPr>
          <w:spacing w:val="-2"/>
        </w:rPr>
        <w:t xml:space="preserve"> </w:t>
      </w:r>
      <w:r>
        <w:t>17,</w:t>
      </w:r>
      <w:r>
        <w:rPr>
          <w:spacing w:val="-2"/>
        </w:rPr>
        <w:t xml:space="preserve"> </w:t>
      </w:r>
      <w:r>
        <w:t>2006</w:t>
      </w:r>
      <w:r>
        <w:tab/>
        <w:t>INGUINAL HERNIA,</w:t>
      </w:r>
      <w:r>
        <w:rPr>
          <w:spacing w:val="-3"/>
        </w:rPr>
        <w:t xml:space="preserve"> </w:t>
      </w:r>
      <w:r>
        <w:t>CHOLECYSTECTOMY</w:t>
      </w:r>
    </w:p>
    <w:p w14:paraId="0F6ACDDD" w14:textId="77777777" w:rsidR="007D435F" w:rsidRDefault="00B87847">
      <w:pPr>
        <w:pStyle w:val="BodyText"/>
        <w:spacing w:line="181" w:lineRule="exact"/>
        <w:ind w:left="640"/>
      </w:pPr>
      <w:r>
        <w:t>Missing information:</w:t>
      </w:r>
    </w:p>
    <w:p w14:paraId="0F683DE0" w14:textId="77777777" w:rsidR="007D435F" w:rsidRDefault="00B87847">
      <w:pPr>
        <w:pStyle w:val="ListParagraph"/>
        <w:numPr>
          <w:ilvl w:val="0"/>
          <w:numId w:val="32"/>
        </w:numPr>
        <w:tabs>
          <w:tab w:val="left" w:pos="929"/>
        </w:tabs>
        <w:spacing w:before="1" w:line="181" w:lineRule="exact"/>
        <w:ind w:hanging="289"/>
        <w:rPr>
          <w:rFonts w:ascii="Courier New"/>
          <w:sz w:val="16"/>
        </w:rPr>
      </w:pPr>
      <w:r>
        <w:rPr>
          <w:rFonts w:ascii="Courier New"/>
          <w:sz w:val="16"/>
        </w:rPr>
        <w:t>The final coding for Procedure and Diagnosis is not</w:t>
      </w:r>
      <w:r>
        <w:rPr>
          <w:rFonts w:ascii="Courier New"/>
          <w:spacing w:val="-13"/>
          <w:sz w:val="16"/>
        </w:rPr>
        <w:t xml:space="preserve"> </w:t>
      </w:r>
      <w:r>
        <w:rPr>
          <w:rFonts w:ascii="Courier New"/>
          <w:sz w:val="16"/>
        </w:rPr>
        <w:t>complete.</w:t>
      </w:r>
    </w:p>
    <w:p w14:paraId="2D1A82C2" w14:textId="77777777" w:rsidR="007D435F" w:rsidRDefault="00B87847">
      <w:pPr>
        <w:pStyle w:val="ListParagraph"/>
        <w:numPr>
          <w:ilvl w:val="0"/>
          <w:numId w:val="32"/>
        </w:numPr>
        <w:tabs>
          <w:tab w:val="left" w:pos="929"/>
        </w:tabs>
        <w:spacing w:line="181" w:lineRule="exact"/>
        <w:ind w:hanging="289"/>
        <w:rPr>
          <w:rFonts w:ascii="Courier New"/>
          <w:sz w:val="16"/>
        </w:rPr>
      </w:pPr>
      <w:r>
        <w:rPr>
          <w:rFonts w:ascii="Courier New"/>
          <w:sz w:val="16"/>
        </w:rPr>
        <w:t>Concurrent</w:t>
      </w:r>
      <w:r>
        <w:rPr>
          <w:rFonts w:ascii="Courier New"/>
          <w:spacing w:val="-2"/>
          <w:sz w:val="16"/>
        </w:rPr>
        <w:t xml:space="preserve"> </w:t>
      </w:r>
      <w:r>
        <w:rPr>
          <w:rFonts w:ascii="Courier New"/>
          <w:sz w:val="16"/>
        </w:rPr>
        <w:t>Case</w:t>
      </w:r>
    </w:p>
    <w:p w14:paraId="6D1711C8" w14:textId="77777777" w:rsidR="007D435F" w:rsidRDefault="00B87847">
      <w:pPr>
        <w:pStyle w:val="ListParagraph"/>
        <w:numPr>
          <w:ilvl w:val="0"/>
          <w:numId w:val="32"/>
        </w:numPr>
        <w:tabs>
          <w:tab w:val="left" w:pos="929"/>
        </w:tabs>
        <w:spacing w:before="1"/>
        <w:ind w:hanging="289"/>
        <w:rPr>
          <w:rFonts w:ascii="Courier New"/>
          <w:sz w:val="16"/>
        </w:rPr>
      </w:pPr>
      <w:r>
        <w:rPr>
          <w:rFonts w:ascii="Courier New"/>
          <w:sz w:val="16"/>
        </w:rPr>
        <w:t>History of COPD</w:t>
      </w:r>
      <w:r>
        <w:rPr>
          <w:rFonts w:ascii="Courier New"/>
          <w:spacing w:val="-4"/>
          <w:sz w:val="16"/>
        </w:rPr>
        <w:t xml:space="preserve"> </w:t>
      </w:r>
      <w:r>
        <w:rPr>
          <w:rFonts w:ascii="Courier New"/>
          <w:sz w:val="16"/>
        </w:rPr>
        <w:t>(Y/N)</w:t>
      </w:r>
    </w:p>
    <w:p w14:paraId="29122689" w14:textId="77777777" w:rsidR="007D435F" w:rsidRDefault="00B87847">
      <w:pPr>
        <w:pStyle w:val="ListParagraph"/>
        <w:numPr>
          <w:ilvl w:val="0"/>
          <w:numId w:val="32"/>
        </w:numPr>
        <w:tabs>
          <w:tab w:val="left" w:pos="929"/>
        </w:tabs>
        <w:spacing w:before="2" w:line="181" w:lineRule="exact"/>
        <w:ind w:hanging="289"/>
        <w:rPr>
          <w:rFonts w:ascii="Courier New"/>
          <w:sz w:val="16"/>
        </w:rPr>
      </w:pPr>
      <w:r>
        <w:rPr>
          <w:rFonts w:ascii="Courier New"/>
          <w:sz w:val="16"/>
        </w:rPr>
        <w:t xml:space="preserve">Ventilator Dependent Greater than 48 </w:t>
      </w:r>
      <w:proofErr w:type="spellStart"/>
      <w:r>
        <w:rPr>
          <w:rFonts w:ascii="Courier New"/>
          <w:sz w:val="16"/>
        </w:rPr>
        <w:t>Hrs</w:t>
      </w:r>
      <w:proofErr w:type="spellEnd"/>
      <w:r>
        <w:rPr>
          <w:rFonts w:ascii="Courier New"/>
          <w:spacing w:val="-8"/>
          <w:sz w:val="16"/>
        </w:rPr>
        <w:t xml:space="preserve"> </w:t>
      </w:r>
      <w:r>
        <w:rPr>
          <w:rFonts w:ascii="Courier New"/>
          <w:sz w:val="16"/>
        </w:rPr>
        <w:t>(Y/N)</w:t>
      </w:r>
    </w:p>
    <w:p w14:paraId="385D196E" w14:textId="77777777" w:rsidR="007D435F" w:rsidRDefault="00B87847">
      <w:pPr>
        <w:pStyle w:val="ListParagraph"/>
        <w:numPr>
          <w:ilvl w:val="0"/>
          <w:numId w:val="32"/>
        </w:numPr>
        <w:tabs>
          <w:tab w:val="left" w:pos="929"/>
        </w:tabs>
        <w:spacing w:line="181" w:lineRule="exact"/>
        <w:ind w:hanging="289"/>
        <w:rPr>
          <w:rFonts w:ascii="Courier New"/>
          <w:sz w:val="16"/>
        </w:rPr>
      </w:pPr>
      <w:r>
        <w:rPr>
          <w:rFonts w:ascii="Courier New"/>
          <w:sz w:val="16"/>
        </w:rPr>
        <w:t>Weight Loss &gt; 10% of Usual Body Weight</w:t>
      </w:r>
      <w:r>
        <w:rPr>
          <w:rFonts w:ascii="Courier New"/>
          <w:spacing w:val="-10"/>
          <w:sz w:val="16"/>
        </w:rPr>
        <w:t xml:space="preserve"> </w:t>
      </w:r>
      <w:r>
        <w:rPr>
          <w:rFonts w:ascii="Courier New"/>
          <w:sz w:val="16"/>
        </w:rPr>
        <w:t>(Y/N)</w:t>
      </w:r>
    </w:p>
    <w:p w14:paraId="66A56B9F" w14:textId="77777777" w:rsidR="007D435F" w:rsidRDefault="00277930">
      <w:pPr>
        <w:pStyle w:val="ListParagraph"/>
        <w:numPr>
          <w:ilvl w:val="0"/>
          <w:numId w:val="32"/>
        </w:numPr>
        <w:tabs>
          <w:tab w:val="left" w:pos="929"/>
        </w:tabs>
        <w:spacing w:before="1"/>
        <w:ind w:hanging="289"/>
        <w:rPr>
          <w:rFonts w:ascii="Courier New"/>
          <w:sz w:val="16"/>
        </w:rPr>
      </w:pPr>
      <w:r>
        <w:pict w14:anchorId="033D5572">
          <v:shape id="_x0000_s1149" style="position:absolute;left:0;text-align:left;margin-left:1in;margin-top:13.45pt;width:374.4pt;height:.1pt;z-index:-15194624;mso-wrap-distance-left:0;mso-wrap-distance-right:0;mso-position-horizontal-relative:page" coordorigin="1440,269" coordsize="7488,0" path="m1440,269r7488,e" filled="f" strokeweight=".16733mm">
            <v:stroke dashstyle="dash"/>
            <v:path arrowok="t"/>
            <w10:wrap type="topAndBottom" anchorx="page"/>
          </v:shape>
        </w:pict>
      </w:r>
      <w:r w:rsidR="00B87847">
        <w:rPr>
          <w:rFonts w:ascii="Courier New"/>
          <w:sz w:val="16"/>
        </w:rPr>
        <w:t>Transfusion Greater than 4 RBC Units this Admission</w:t>
      </w:r>
      <w:r w:rsidR="00B87847">
        <w:rPr>
          <w:rFonts w:ascii="Courier New"/>
          <w:spacing w:val="-11"/>
          <w:sz w:val="16"/>
        </w:rPr>
        <w:t xml:space="preserve"> </w:t>
      </w:r>
      <w:r w:rsidR="00B87847">
        <w:rPr>
          <w:rFonts w:ascii="Courier New"/>
          <w:sz w:val="16"/>
        </w:rPr>
        <w:t>(Y/N)</w:t>
      </w:r>
    </w:p>
    <w:p w14:paraId="731EAAB8" w14:textId="77777777" w:rsidR="007D435F" w:rsidRDefault="00B87847">
      <w:pPr>
        <w:pStyle w:val="BodyText"/>
        <w:tabs>
          <w:tab w:val="left" w:pos="1888"/>
          <w:tab w:val="left" w:pos="5344"/>
          <w:tab w:val="left" w:pos="6688"/>
        </w:tabs>
        <w:spacing w:before="60" w:line="181" w:lineRule="exact"/>
        <w:ind w:left="160"/>
      </w:pPr>
      <w:r>
        <w:t>63080</w:t>
      </w:r>
      <w:r>
        <w:tab/>
        <w:t>SURPATIENT,THIRTY</w:t>
      </w:r>
      <w:r>
        <w:rPr>
          <w:spacing w:val="87"/>
        </w:rPr>
        <w:t xml:space="preserve"> </w:t>
      </w:r>
      <w:r>
        <w:t>000-82-9472</w:t>
      </w:r>
      <w:r>
        <w:tab/>
        <w:t>EXCLUDED</w:t>
      </w:r>
      <w:r>
        <w:tab/>
        <w:t>COMPLETE</w:t>
      </w:r>
    </w:p>
    <w:p w14:paraId="7A884DA0" w14:textId="77777777" w:rsidR="007D435F" w:rsidRDefault="00B87847">
      <w:pPr>
        <w:pStyle w:val="BodyText"/>
        <w:tabs>
          <w:tab w:val="left" w:pos="1888"/>
        </w:tabs>
        <w:spacing w:line="181" w:lineRule="exact"/>
        <w:ind w:left="160"/>
      </w:pPr>
      <w:r>
        <w:t>JAN</w:t>
      </w:r>
      <w:r>
        <w:rPr>
          <w:spacing w:val="-2"/>
        </w:rPr>
        <w:t xml:space="preserve"> </w:t>
      </w:r>
      <w:r>
        <w:t>03,</w:t>
      </w:r>
      <w:r>
        <w:rPr>
          <w:spacing w:val="-2"/>
        </w:rPr>
        <w:t xml:space="preserve"> </w:t>
      </w:r>
      <w:r>
        <w:t>2006</w:t>
      </w:r>
      <w:r>
        <w:tab/>
        <w:t>TURP</w:t>
      </w:r>
    </w:p>
    <w:p w14:paraId="5A16EBD5" w14:textId="77777777" w:rsidR="007D435F" w:rsidRDefault="00B87847">
      <w:pPr>
        <w:pStyle w:val="BodyText"/>
        <w:spacing w:before="1" w:line="181" w:lineRule="exact"/>
        <w:ind w:left="640"/>
      </w:pPr>
      <w:r>
        <w:t>Missing information:</w:t>
      </w:r>
    </w:p>
    <w:p w14:paraId="3C623C32" w14:textId="77777777" w:rsidR="007D435F" w:rsidRDefault="00B87847">
      <w:pPr>
        <w:pStyle w:val="BodyText"/>
        <w:spacing w:line="181" w:lineRule="exact"/>
        <w:ind w:left="640"/>
      </w:pPr>
      <w:r>
        <w:t>1. The final coding for Procedure and Diagnosis is not complete.</w:t>
      </w:r>
    </w:p>
    <w:p w14:paraId="1FAC20A2" w14:textId="77777777" w:rsidR="007D435F" w:rsidRDefault="007D435F">
      <w:pPr>
        <w:pStyle w:val="BodyText"/>
        <w:rPr>
          <w:sz w:val="18"/>
        </w:rPr>
      </w:pPr>
    </w:p>
    <w:p w14:paraId="296CB1DB" w14:textId="77777777" w:rsidR="007D435F" w:rsidRDefault="00B87847">
      <w:pPr>
        <w:pStyle w:val="BodyText"/>
        <w:spacing w:before="160" w:line="480" w:lineRule="auto"/>
        <w:ind w:left="160" w:right="4967"/>
      </w:pPr>
      <w:r>
        <w:t>TOTAL FOR GENERAL(OR WHEN NOT DEFINED BELOW): 3 TOTAL FOR ALL SPECIALTIES: 3</w:t>
      </w:r>
    </w:p>
    <w:p w14:paraId="49EFF194" w14:textId="77777777" w:rsidR="007D435F" w:rsidRDefault="007D435F">
      <w:pPr>
        <w:spacing w:line="480" w:lineRule="auto"/>
        <w:sectPr w:rsidR="007D435F">
          <w:footerReference w:type="default" r:id="rId614"/>
          <w:pgSz w:w="12240" w:h="15840"/>
          <w:pgMar w:top="1500" w:right="1300" w:bottom="940" w:left="1280" w:header="0" w:footer="746" w:gutter="0"/>
          <w:cols w:space="720"/>
        </w:sectPr>
      </w:pPr>
    </w:p>
    <w:p w14:paraId="15139E80" w14:textId="77777777" w:rsidR="007D435F" w:rsidRDefault="00B87847">
      <w:pPr>
        <w:spacing w:before="78"/>
        <w:ind w:left="160"/>
        <w:rPr>
          <w:rFonts w:ascii="Times New Roman"/>
          <w:b/>
          <w:sz w:val="20"/>
        </w:rPr>
      </w:pPr>
      <w:r>
        <w:rPr>
          <w:rFonts w:ascii="Times New Roman"/>
          <w:b/>
          <w:sz w:val="20"/>
        </w:rPr>
        <w:lastRenderedPageBreak/>
        <w:t>Example 8: List of 1-Liner Cases Missing Information</w:t>
      </w:r>
    </w:p>
    <w:p w14:paraId="2CB43EE9" w14:textId="77777777" w:rsidR="007D435F" w:rsidRDefault="00B87847">
      <w:pPr>
        <w:pStyle w:val="BodyText"/>
        <w:tabs>
          <w:tab w:val="left" w:pos="9550"/>
        </w:tabs>
        <w:spacing w:before="121"/>
        <w:ind w:left="160"/>
      </w:pPr>
      <w:r>
        <w:rPr>
          <w:shd w:val="clear" w:color="auto" w:fill="E6E6E6"/>
        </w:rPr>
        <w:t xml:space="preserve">Select Surgery Risk Assessment Menu Option: </w:t>
      </w:r>
      <w:r>
        <w:rPr>
          <w:b/>
          <w:shd w:val="clear" w:color="auto" w:fill="E6E6E6"/>
        </w:rPr>
        <w:t xml:space="preserve">L </w:t>
      </w:r>
      <w:r>
        <w:rPr>
          <w:shd w:val="clear" w:color="auto" w:fill="E6E6E6"/>
        </w:rPr>
        <w:t>List of Surgery Risk</w:t>
      </w:r>
      <w:r>
        <w:rPr>
          <w:spacing w:val="-33"/>
          <w:shd w:val="clear" w:color="auto" w:fill="E6E6E6"/>
        </w:rPr>
        <w:t xml:space="preserve"> </w:t>
      </w:r>
      <w:r>
        <w:rPr>
          <w:shd w:val="clear" w:color="auto" w:fill="E6E6E6"/>
        </w:rPr>
        <w:t>Assessments</w:t>
      </w:r>
      <w:r>
        <w:rPr>
          <w:shd w:val="clear" w:color="auto" w:fill="E6E6E6"/>
        </w:rPr>
        <w:tab/>
      </w:r>
    </w:p>
    <w:p w14:paraId="19DE4325" w14:textId="77777777" w:rsidR="007D435F" w:rsidRDefault="00277930">
      <w:pPr>
        <w:pStyle w:val="BodyText"/>
        <w:spacing w:before="4"/>
        <w:rPr>
          <w:sz w:val="20"/>
        </w:rPr>
      </w:pPr>
      <w:r>
        <w:pict w14:anchorId="63039F7A">
          <v:shape id="_x0000_s1148" type="#_x0000_t202" style="position:absolute;margin-left:70.6pt;margin-top:12.75pt;width:470.95pt;height:135.85pt;z-index:-15194112;mso-wrap-distance-left:0;mso-wrap-distance-right:0;mso-position-horizontal-relative:page" fillcolor="#e6e6e6" stroked="f">
            <v:textbox inset="0,0,0,0">
              <w:txbxContent>
                <w:p w14:paraId="14FCC8D4" w14:textId="77777777" w:rsidR="0040444F" w:rsidRDefault="0040444F">
                  <w:pPr>
                    <w:pStyle w:val="BodyText"/>
                    <w:spacing w:before="3"/>
                    <w:ind w:left="28"/>
                  </w:pPr>
                  <w:r>
                    <w:t>List of Surgery Risk Assessments</w:t>
                  </w:r>
                </w:p>
                <w:p w14:paraId="40B11B79" w14:textId="77777777" w:rsidR="0040444F" w:rsidRDefault="0040444F">
                  <w:pPr>
                    <w:pStyle w:val="BodyText"/>
                  </w:pPr>
                </w:p>
                <w:p w14:paraId="6577BC1C" w14:textId="77777777" w:rsidR="0040444F" w:rsidRDefault="0040444F">
                  <w:pPr>
                    <w:pStyle w:val="BodyText"/>
                    <w:numPr>
                      <w:ilvl w:val="0"/>
                      <w:numId w:val="31"/>
                    </w:numPr>
                    <w:tabs>
                      <w:tab w:val="left" w:pos="509"/>
                    </w:tabs>
                    <w:spacing w:line="181" w:lineRule="exact"/>
                    <w:ind w:hanging="289"/>
                    <w:jc w:val="left"/>
                  </w:pPr>
                  <w:r>
                    <w:t>List of Incomplete</w:t>
                  </w:r>
                  <w:r>
                    <w:rPr>
                      <w:spacing w:val="-4"/>
                    </w:rPr>
                    <w:t xml:space="preserve"> </w:t>
                  </w:r>
                  <w:r>
                    <w:t>Assessments</w:t>
                  </w:r>
                </w:p>
                <w:p w14:paraId="3D785F21" w14:textId="77777777" w:rsidR="0040444F" w:rsidRDefault="0040444F">
                  <w:pPr>
                    <w:pStyle w:val="BodyText"/>
                    <w:numPr>
                      <w:ilvl w:val="0"/>
                      <w:numId w:val="31"/>
                    </w:numPr>
                    <w:tabs>
                      <w:tab w:val="left" w:pos="509"/>
                    </w:tabs>
                    <w:spacing w:line="181" w:lineRule="exact"/>
                    <w:ind w:hanging="289"/>
                    <w:jc w:val="left"/>
                  </w:pPr>
                  <w:r>
                    <w:t>List of Completed</w:t>
                  </w:r>
                  <w:r>
                    <w:rPr>
                      <w:spacing w:val="-4"/>
                    </w:rPr>
                    <w:t xml:space="preserve"> </w:t>
                  </w:r>
                  <w:r>
                    <w:t>Assessments</w:t>
                  </w:r>
                </w:p>
                <w:p w14:paraId="4DE6507A" w14:textId="77777777" w:rsidR="0040444F" w:rsidRDefault="0040444F">
                  <w:pPr>
                    <w:pStyle w:val="BodyText"/>
                    <w:numPr>
                      <w:ilvl w:val="0"/>
                      <w:numId w:val="31"/>
                    </w:numPr>
                    <w:tabs>
                      <w:tab w:val="left" w:pos="509"/>
                    </w:tabs>
                    <w:spacing w:before="1" w:line="181" w:lineRule="exact"/>
                    <w:ind w:hanging="289"/>
                    <w:jc w:val="left"/>
                  </w:pPr>
                  <w:r>
                    <w:t>List of Transmitted</w:t>
                  </w:r>
                  <w:r>
                    <w:rPr>
                      <w:spacing w:val="-4"/>
                    </w:rPr>
                    <w:t xml:space="preserve"> </w:t>
                  </w:r>
                  <w:r>
                    <w:t>Assessments</w:t>
                  </w:r>
                </w:p>
                <w:p w14:paraId="17AA29D8" w14:textId="77777777" w:rsidR="0040444F" w:rsidRDefault="0040444F">
                  <w:pPr>
                    <w:pStyle w:val="BodyText"/>
                    <w:numPr>
                      <w:ilvl w:val="0"/>
                      <w:numId w:val="31"/>
                    </w:numPr>
                    <w:tabs>
                      <w:tab w:val="left" w:pos="509"/>
                    </w:tabs>
                    <w:spacing w:line="181" w:lineRule="exact"/>
                    <w:ind w:hanging="289"/>
                    <w:jc w:val="left"/>
                  </w:pPr>
                  <w:r>
                    <w:t>List of Non-Assessed Major Surgical Cases</w:t>
                  </w:r>
                  <w:r>
                    <w:rPr>
                      <w:spacing w:val="-8"/>
                    </w:rPr>
                    <w:t xml:space="preserve"> </w:t>
                  </w:r>
                  <w:r>
                    <w:t>(Deactivated)</w:t>
                  </w:r>
                </w:p>
                <w:p w14:paraId="76140EEB" w14:textId="77777777" w:rsidR="0040444F" w:rsidRDefault="0040444F">
                  <w:pPr>
                    <w:pStyle w:val="BodyText"/>
                    <w:numPr>
                      <w:ilvl w:val="0"/>
                      <w:numId w:val="31"/>
                    </w:numPr>
                    <w:tabs>
                      <w:tab w:val="left" w:pos="509"/>
                    </w:tabs>
                    <w:spacing w:before="1" w:line="181" w:lineRule="exact"/>
                    <w:ind w:hanging="289"/>
                    <w:jc w:val="left"/>
                  </w:pPr>
                  <w:r>
                    <w:t>List of All Major Surgical Cases</w:t>
                  </w:r>
                  <w:r>
                    <w:rPr>
                      <w:spacing w:val="-7"/>
                    </w:rPr>
                    <w:t xml:space="preserve"> </w:t>
                  </w:r>
                  <w:r>
                    <w:t>(Deactivated)</w:t>
                  </w:r>
                </w:p>
                <w:p w14:paraId="7A8D4A33" w14:textId="77777777" w:rsidR="0040444F" w:rsidRDefault="0040444F">
                  <w:pPr>
                    <w:pStyle w:val="BodyText"/>
                    <w:numPr>
                      <w:ilvl w:val="0"/>
                      <w:numId w:val="31"/>
                    </w:numPr>
                    <w:tabs>
                      <w:tab w:val="left" w:pos="509"/>
                    </w:tabs>
                    <w:spacing w:line="181" w:lineRule="exact"/>
                    <w:ind w:hanging="289"/>
                    <w:jc w:val="left"/>
                  </w:pPr>
                  <w:r>
                    <w:t>List of All Surgical</w:t>
                  </w:r>
                  <w:r>
                    <w:rPr>
                      <w:spacing w:val="-5"/>
                    </w:rPr>
                    <w:t xml:space="preserve"> </w:t>
                  </w:r>
                  <w:r>
                    <w:t>Cases</w:t>
                  </w:r>
                </w:p>
                <w:p w14:paraId="1964780C" w14:textId="77777777" w:rsidR="0040444F" w:rsidRDefault="0040444F">
                  <w:pPr>
                    <w:pStyle w:val="BodyText"/>
                    <w:numPr>
                      <w:ilvl w:val="0"/>
                      <w:numId w:val="31"/>
                    </w:numPr>
                    <w:tabs>
                      <w:tab w:val="left" w:pos="509"/>
                    </w:tabs>
                    <w:spacing w:before="2" w:line="181" w:lineRule="exact"/>
                    <w:ind w:hanging="289"/>
                    <w:jc w:val="left"/>
                  </w:pPr>
                  <w:r>
                    <w:t>List of Completed/Transmitted Assessments Missing</w:t>
                  </w:r>
                  <w:r>
                    <w:rPr>
                      <w:spacing w:val="-9"/>
                    </w:rPr>
                    <w:t xml:space="preserve"> </w:t>
                  </w:r>
                  <w:r>
                    <w:t>Information</w:t>
                  </w:r>
                </w:p>
                <w:p w14:paraId="3E5E1F07" w14:textId="77777777" w:rsidR="0040444F" w:rsidRDefault="0040444F">
                  <w:pPr>
                    <w:pStyle w:val="BodyText"/>
                    <w:numPr>
                      <w:ilvl w:val="0"/>
                      <w:numId w:val="31"/>
                    </w:numPr>
                    <w:tabs>
                      <w:tab w:val="left" w:pos="509"/>
                    </w:tabs>
                    <w:spacing w:line="181" w:lineRule="exact"/>
                    <w:ind w:hanging="289"/>
                    <w:jc w:val="left"/>
                  </w:pPr>
                  <w:r>
                    <w:t>List of 1-Liner Cases Missing</w:t>
                  </w:r>
                  <w:r>
                    <w:rPr>
                      <w:spacing w:val="-7"/>
                    </w:rPr>
                    <w:t xml:space="preserve"> </w:t>
                  </w:r>
                  <w:r>
                    <w:t>Information</w:t>
                  </w:r>
                </w:p>
                <w:p w14:paraId="3BD93200" w14:textId="77777777" w:rsidR="0040444F" w:rsidRDefault="0040444F">
                  <w:pPr>
                    <w:pStyle w:val="BodyText"/>
                    <w:numPr>
                      <w:ilvl w:val="0"/>
                      <w:numId w:val="31"/>
                    </w:numPr>
                    <w:tabs>
                      <w:tab w:val="left" w:pos="509"/>
                    </w:tabs>
                    <w:spacing w:before="1" w:line="181" w:lineRule="exact"/>
                    <w:ind w:hanging="289"/>
                    <w:jc w:val="left"/>
                  </w:pPr>
                  <w:r>
                    <w:t>List of Eligible</w:t>
                  </w:r>
                  <w:r>
                    <w:rPr>
                      <w:spacing w:val="-4"/>
                    </w:rPr>
                    <w:t xml:space="preserve"> </w:t>
                  </w:r>
                  <w:r>
                    <w:t>Cases</w:t>
                  </w:r>
                </w:p>
                <w:p w14:paraId="165FF767" w14:textId="77777777" w:rsidR="0040444F" w:rsidRDefault="0040444F">
                  <w:pPr>
                    <w:pStyle w:val="BodyText"/>
                    <w:numPr>
                      <w:ilvl w:val="0"/>
                      <w:numId w:val="31"/>
                    </w:numPr>
                    <w:tabs>
                      <w:tab w:val="left" w:pos="509"/>
                    </w:tabs>
                    <w:spacing w:line="181" w:lineRule="exact"/>
                    <w:ind w:hanging="385"/>
                    <w:jc w:val="left"/>
                  </w:pPr>
                  <w:r>
                    <w:t>List of Cases With No CPT</w:t>
                  </w:r>
                  <w:r>
                    <w:rPr>
                      <w:spacing w:val="-7"/>
                    </w:rPr>
                    <w:t xml:space="preserve"> </w:t>
                  </w:r>
                  <w:r>
                    <w:t>Codes</w:t>
                  </w:r>
                </w:p>
                <w:p w14:paraId="7AA2F63E" w14:textId="77777777" w:rsidR="0040444F" w:rsidRDefault="0040444F">
                  <w:pPr>
                    <w:pStyle w:val="BodyText"/>
                    <w:numPr>
                      <w:ilvl w:val="0"/>
                      <w:numId w:val="31"/>
                    </w:numPr>
                    <w:tabs>
                      <w:tab w:val="left" w:pos="509"/>
                    </w:tabs>
                    <w:spacing w:before="1"/>
                    <w:ind w:hanging="385"/>
                    <w:jc w:val="left"/>
                  </w:pPr>
                  <w:r>
                    <w:t>Summary List of Assessed</w:t>
                  </w:r>
                  <w:r>
                    <w:rPr>
                      <w:spacing w:val="-5"/>
                    </w:rPr>
                    <w:t xml:space="preserve"> </w:t>
                  </w:r>
                  <w:r>
                    <w:t>Cases</w:t>
                  </w:r>
                </w:p>
                <w:p w14:paraId="58CDA1D5" w14:textId="77777777" w:rsidR="0040444F" w:rsidRDefault="0040444F">
                  <w:pPr>
                    <w:pStyle w:val="BodyText"/>
                    <w:spacing w:before="6"/>
                    <w:rPr>
                      <w:sz w:val="15"/>
                    </w:rPr>
                  </w:pPr>
                </w:p>
                <w:p w14:paraId="63C64537" w14:textId="77777777" w:rsidR="0040444F" w:rsidRDefault="0040444F">
                  <w:pPr>
                    <w:pStyle w:val="BodyText"/>
                    <w:ind w:left="28"/>
                    <w:rPr>
                      <w:b/>
                    </w:rPr>
                  </w:pPr>
                  <w:r>
                    <w:t xml:space="preserve">Select the Number of the Report Desired: (1-11): </w:t>
                  </w:r>
                  <w:r>
                    <w:rPr>
                      <w:b/>
                    </w:rPr>
                    <w:t>8</w:t>
                  </w:r>
                </w:p>
              </w:txbxContent>
            </v:textbox>
            <w10:wrap type="topAndBottom" anchorx="page"/>
          </v:shape>
        </w:pict>
      </w:r>
      <w:r>
        <w:pict w14:anchorId="1D09EA7A">
          <v:shape id="_x0000_s1147" type="#_x0000_t202" style="position:absolute;margin-left:70.6pt;margin-top:161.35pt;width:470.95pt;height:117.85pt;z-index:-15193600;mso-wrap-distance-left:0;mso-wrap-distance-right:0;mso-position-horizontal-relative:page" fillcolor="#e6e6e6" stroked="f">
            <v:textbox inset="0,0,0,0">
              <w:txbxContent>
                <w:p w14:paraId="462A6E78" w14:textId="77777777" w:rsidR="0040444F" w:rsidRDefault="0040444F">
                  <w:pPr>
                    <w:spacing w:line="179" w:lineRule="exact"/>
                    <w:ind w:left="28"/>
                    <w:rPr>
                      <w:sz w:val="16"/>
                    </w:rPr>
                  </w:pPr>
                  <w:r>
                    <w:rPr>
                      <w:sz w:val="16"/>
                    </w:rPr>
                    <w:t xml:space="preserve">Start with Date: </w:t>
                  </w:r>
                  <w:r>
                    <w:rPr>
                      <w:b/>
                      <w:sz w:val="16"/>
                    </w:rPr>
                    <w:t xml:space="preserve">2 27 06 </w:t>
                  </w:r>
                  <w:r>
                    <w:rPr>
                      <w:sz w:val="16"/>
                    </w:rPr>
                    <w:t>(FEB 27, 2006)</w:t>
                  </w:r>
                </w:p>
                <w:p w14:paraId="64DCCECD" w14:textId="77777777" w:rsidR="0040444F" w:rsidRDefault="0040444F">
                  <w:pPr>
                    <w:spacing w:line="181" w:lineRule="exact"/>
                    <w:ind w:left="28"/>
                    <w:rPr>
                      <w:sz w:val="16"/>
                    </w:rPr>
                  </w:pPr>
                  <w:r>
                    <w:rPr>
                      <w:sz w:val="16"/>
                    </w:rPr>
                    <w:t xml:space="preserve">End with Date: </w:t>
                  </w:r>
                  <w:r>
                    <w:rPr>
                      <w:b/>
                      <w:sz w:val="16"/>
                    </w:rPr>
                    <w:t xml:space="preserve">6 30 06 </w:t>
                  </w:r>
                  <w:r>
                    <w:rPr>
                      <w:sz w:val="16"/>
                    </w:rPr>
                    <w:t>(JUN 30, 2006)</w:t>
                  </w:r>
                </w:p>
                <w:p w14:paraId="05F68D2E" w14:textId="77777777" w:rsidR="0040444F" w:rsidRDefault="0040444F">
                  <w:pPr>
                    <w:pStyle w:val="BodyText"/>
                    <w:spacing w:before="11"/>
                    <w:rPr>
                      <w:sz w:val="15"/>
                    </w:rPr>
                  </w:pPr>
                </w:p>
                <w:p w14:paraId="5E92D71B" w14:textId="77777777" w:rsidR="0040444F" w:rsidRDefault="0040444F">
                  <w:pPr>
                    <w:pStyle w:val="BodyText"/>
                    <w:spacing w:line="482" w:lineRule="auto"/>
                    <w:ind w:left="28" w:right="4686"/>
                    <w:rPr>
                      <w:b/>
                    </w:rPr>
                  </w:pPr>
                  <w:r>
                    <w:t xml:space="preserve">Print by Surgical Specialty ?  YES// </w:t>
                  </w:r>
                  <w:r>
                    <w:rPr>
                      <w:b/>
                    </w:rPr>
                    <w:t xml:space="preserve">&lt;Enter&gt; </w:t>
                  </w:r>
                  <w:r>
                    <w:t xml:space="preserve">Print report for ALL specialties ? YES// </w:t>
                  </w:r>
                  <w:r>
                    <w:rPr>
                      <w:b/>
                    </w:rPr>
                    <w:t xml:space="preserve">&lt;Enter&gt; </w:t>
                  </w:r>
                  <w:r>
                    <w:t>Do you want to print all divisions? YES//</w:t>
                  </w:r>
                  <w:r>
                    <w:rPr>
                      <w:spacing w:val="-14"/>
                    </w:rPr>
                    <w:t xml:space="preserve"> </w:t>
                  </w:r>
                  <w:r>
                    <w:rPr>
                      <w:b/>
                    </w:rPr>
                    <w:t>NO</w:t>
                  </w:r>
                </w:p>
                <w:p w14:paraId="425305E5" w14:textId="77777777" w:rsidR="0040444F" w:rsidRDefault="0040444F">
                  <w:pPr>
                    <w:pStyle w:val="BodyText"/>
                    <w:numPr>
                      <w:ilvl w:val="0"/>
                      <w:numId w:val="30"/>
                    </w:numPr>
                    <w:tabs>
                      <w:tab w:val="left" w:pos="317"/>
                    </w:tabs>
                    <w:spacing w:before="1" w:line="181" w:lineRule="exact"/>
                    <w:ind w:hanging="289"/>
                  </w:pPr>
                  <w:r>
                    <w:t>MAYBERRY,</w:t>
                  </w:r>
                  <w:r>
                    <w:rPr>
                      <w:spacing w:val="-2"/>
                    </w:rPr>
                    <w:t xml:space="preserve"> </w:t>
                  </w:r>
                  <w:r>
                    <w:t>NC</w:t>
                  </w:r>
                </w:p>
                <w:p w14:paraId="0615E8ED" w14:textId="77777777" w:rsidR="0040444F" w:rsidRDefault="0040444F">
                  <w:pPr>
                    <w:pStyle w:val="BodyText"/>
                    <w:numPr>
                      <w:ilvl w:val="0"/>
                      <w:numId w:val="30"/>
                    </w:numPr>
                    <w:tabs>
                      <w:tab w:val="left" w:pos="317"/>
                    </w:tabs>
                    <w:spacing w:line="181" w:lineRule="exact"/>
                    <w:ind w:hanging="289"/>
                  </w:pPr>
                  <w:r>
                    <w:t>PHILADELPHIA,</w:t>
                  </w:r>
                  <w:r>
                    <w:rPr>
                      <w:spacing w:val="-2"/>
                    </w:rPr>
                    <w:t xml:space="preserve"> </w:t>
                  </w:r>
                  <w:r>
                    <w:t>PA</w:t>
                  </w:r>
                </w:p>
                <w:p w14:paraId="1195918F" w14:textId="77777777" w:rsidR="0040444F" w:rsidRDefault="0040444F">
                  <w:pPr>
                    <w:pStyle w:val="BodyText"/>
                    <w:spacing w:before="7"/>
                    <w:rPr>
                      <w:sz w:val="15"/>
                    </w:rPr>
                  </w:pPr>
                </w:p>
                <w:p w14:paraId="31FDDD0A" w14:textId="77777777" w:rsidR="0040444F" w:rsidRDefault="0040444F">
                  <w:pPr>
                    <w:pStyle w:val="BodyText"/>
                    <w:ind w:left="28"/>
                    <w:rPr>
                      <w:b/>
                    </w:rPr>
                  </w:pPr>
                  <w:r>
                    <w:t xml:space="preserve">Select Number: (1-2): </w:t>
                  </w:r>
                  <w:r>
                    <w:rPr>
                      <w:b/>
                    </w:rPr>
                    <w:t>1</w:t>
                  </w:r>
                </w:p>
              </w:txbxContent>
            </v:textbox>
            <w10:wrap type="topAndBottom" anchorx="page"/>
          </v:shape>
        </w:pict>
      </w:r>
    </w:p>
    <w:p w14:paraId="7EC29564" w14:textId="77777777" w:rsidR="007D435F" w:rsidRDefault="007D435F">
      <w:pPr>
        <w:pStyle w:val="BodyText"/>
        <w:rPr>
          <w:sz w:val="19"/>
        </w:rPr>
      </w:pPr>
    </w:p>
    <w:p w14:paraId="09EA0AF4" w14:textId="77777777" w:rsidR="007D435F" w:rsidRDefault="007D435F">
      <w:pPr>
        <w:pStyle w:val="BodyText"/>
        <w:spacing w:before="5"/>
        <w:rPr>
          <w:sz w:val="14"/>
        </w:rPr>
      </w:pPr>
    </w:p>
    <w:p w14:paraId="72B2DC39" w14:textId="77777777" w:rsidR="007D435F" w:rsidRDefault="00B87847">
      <w:pPr>
        <w:tabs>
          <w:tab w:val="left" w:pos="9550"/>
        </w:tabs>
        <w:spacing w:line="179" w:lineRule="exact"/>
        <w:ind w:left="160"/>
        <w:rPr>
          <w:b/>
          <w:sz w:val="16"/>
        </w:rPr>
      </w:pPr>
      <w:r>
        <w:rPr>
          <w:sz w:val="16"/>
          <w:shd w:val="clear" w:color="auto" w:fill="E6E6E6"/>
        </w:rPr>
        <w:t xml:space="preserve">Print the List of Assessments to which Device: </w:t>
      </w:r>
      <w:r>
        <w:rPr>
          <w:b/>
          <w:sz w:val="16"/>
          <w:shd w:val="clear" w:color="auto" w:fill="E6E6E6"/>
        </w:rPr>
        <w:t>[Select Print</w:t>
      </w:r>
      <w:r>
        <w:rPr>
          <w:b/>
          <w:spacing w:val="-29"/>
          <w:sz w:val="16"/>
          <w:shd w:val="clear" w:color="auto" w:fill="E6E6E6"/>
        </w:rPr>
        <w:t xml:space="preserve"> </w:t>
      </w:r>
      <w:r>
        <w:rPr>
          <w:b/>
          <w:sz w:val="16"/>
          <w:shd w:val="clear" w:color="auto" w:fill="E6E6E6"/>
        </w:rPr>
        <w:t>Device]</w:t>
      </w:r>
      <w:r>
        <w:rPr>
          <w:b/>
          <w:sz w:val="16"/>
          <w:shd w:val="clear" w:color="auto" w:fill="E6E6E6"/>
        </w:rPr>
        <w:tab/>
      </w:r>
    </w:p>
    <w:p w14:paraId="52B76FA4" w14:textId="77777777" w:rsidR="007D435F" w:rsidRDefault="00B87847">
      <w:pPr>
        <w:tabs>
          <w:tab w:val="left" w:pos="4334"/>
          <w:tab w:val="left" w:pos="9392"/>
        </w:tabs>
        <w:spacing w:line="251" w:lineRule="exact"/>
        <w:ind w:left="160"/>
        <w:rPr>
          <w:rFonts w:ascii="Times New Roman"/>
        </w:rPr>
      </w:pPr>
      <w:r>
        <w:rPr>
          <w:rFonts w:ascii="Times New Roman"/>
          <w:u w:val="dotted"/>
        </w:rPr>
        <w:t xml:space="preserve"> </w:t>
      </w:r>
      <w:r>
        <w:rPr>
          <w:rFonts w:ascii="Times New Roman"/>
          <w:u w:val="dotted"/>
        </w:rPr>
        <w:tab/>
      </w:r>
      <w:r>
        <w:rPr>
          <w:rFonts w:ascii="Times New Roman"/>
        </w:rPr>
        <w:t>printout</w:t>
      </w:r>
      <w:r>
        <w:rPr>
          <w:rFonts w:ascii="Times New Roman"/>
          <w:spacing w:val="53"/>
        </w:rPr>
        <w:t xml:space="preserve"> </w:t>
      </w:r>
      <w:r>
        <w:rPr>
          <w:rFonts w:ascii="Times New Roman"/>
        </w:rPr>
        <w:t>follows</w:t>
      </w:r>
      <w:r>
        <w:rPr>
          <w:rFonts w:ascii="Times New Roman"/>
          <w:u w:val="dotted"/>
        </w:rPr>
        <w:t xml:space="preserve"> </w:t>
      </w:r>
      <w:r>
        <w:rPr>
          <w:rFonts w:ascii="Times New Roman"/>
          <w:u w:val="dotted"/>
        </w:rPr>
        <w:tab/>
      </w:r>
      <w:r>
        <w:rPr>
          <w:rFonts w:ascii="Times New Roman"/>
        </w:rPr>
        <w:t>-</w:t>
      </w:r>
    </w:p>
    <w:p w14:paraId="6242C702" w14:textId="77777777" w:rsidR="007D435F" w:rsidRDefault="007D435F">
      <w:pPr>
        <w:spacing w:line="251" w:lineRule="exact"/>
        <w:rPr>
          <w:rFonts w:ascii="Times New Roman"/>
        </w:rPr>
        <w:sectPr w:rsidR="007D435F">
          <w:footerReference w:type="default" r:id="rId615"/>
          <w:pgSz w:w="12240" w:h="15840"/>
          <w:pgMar w:top="1360" w:right="1300" w:bottom="940" w:left="1280" w:header="0" w:footer="746" w:gutter="0"/>
          <w:cols w:space="720"/>
        </w:sectPr>
      </w:pPr>
    </w:p>
    <w:p w14:paraId="36D98F2A" w14:textId="77777777" w:rsidR="007D435F" w:rsidRDefault="007D435F">
      <w:pPr>
        <w:pStyle w:val="BodyText"/>
        <w:spacing w:before="1"/>
        <w:rPr>
          <w:rFonts w:ascii="Times New Roman"/>
          <w:sz w:val="24"/>
        </w:rPr>
      </w:pPr>
    </w:p>
    <w:p w14:paraId="53560643" w14:textId="77777777" w:rsidR="007D435F" w:rsidRDefault="00B87847">
      <w:pPr>
        <w:pStyle w:val="BodyText"/>
        <w:tabs>
          <w:tab w:val="left" w:pos="7168"/>
        </w:tabs>
        <w:spacing w:before="101"/>
        <w:ind w:left="3713" w:right="1913" w:hanging="1345"/>
      </w:pPr>
      <w:r>
        <w:t>1-LINER CASES</w:t>
      </w:r>
      <w:r>
        <w:rPr>
          <w:spacing w:val="-8"/>
        </w:rPr>
        <w:t xml:space="preserve"> </w:t>
      </w:r>
      <w:r>
        <w:t>MISSING</w:t>
      </w:r>
      <w:r>
        <w:rPr>
          <w:spacing w:val="-4"/>
        </w:rPr>
        <w:t xml:space="preserve"> </w:t>
      </w:r>
      <w:r>
        <w:t>INFORMATION</w:t>
      </w:r>
      <w:r>
        <w:tab/>
        <w:t xml:space="preserve">PAGE </w:t>
      </w:r>
      <w:r>
        <w:rPr>
          <w:spacing w:val="-16"/>
        </w:rPr>
        <w:t xml:space="preserve">1 </w:t>
      </w:r>
      <w:r>
        <w:t>MABERRY,</w:t>
      </w:r>
      <w:r>
        <w:rPr>
          <w:spacing w:val="-2"/>
        </w:rPr>
        <w:t xml:space="preserve"> </w:t>
      </w:r>
      <w:r>
        <w:t>NC</w:t>
      </w:r>
    </w:p>
    <w:p w14:paraId="263B2789" w14:textId="77777777" w:rsidR="007D435F" w:rsidRDefault="00B87847">
      <w:pPr>
        <w:pStyle w:val="BodyText"/>
        <w:ind w:left="2849" w:right="3815" w:hanging="481"/>
      </w:pPr>
      <w:r>
        <w:t>FROM: FEB 27,2006 TO: JUN 30,2006 DATE PRINTED: JUN 30,2006</w:t>
      </w:r>
    </w:p>
    <w:p w14:paraId="46687B86" w14:textId="77777777" w:rsidR="007D435F" w:rsidRDefault="007D435F">
      <w:pPr>
        <w:pStyle w:val="BodyText"/>
        <w:spacing w:before="1"/>
      </w:pPr>
    </w:p>
    <w:p w14:paraId="3157ABD5" w14:textId="77777777" w:rsidR="007D435F" w:rsidRDefault="00B87847">
      <w:pPr>
        <w:pStyle w:val="BodyText"/>
        <w:ind w:left="160"/>
      </w:pPr>
      <w:r>
        <w:t>** UROLOGY</w:t>
      </w:r>
    </w:p>
    <w:p w14:paraId="0B67D04A" w14:textId="77777777" w:rsidR="007D435F" w:rsidRDefault="007D435F">
      <w:pPr>
        <w:pStyle w:val="BodyText"/>
      </w:pPr>
    </w:p>
    <w:p w14:paraId="28AE6C6B" w14:textId="77777777" w:rsidR="007D435F" w:rsidRDefault="00B87847">
      <w:pPr>
        <w:pStyle w:val="BodyText"/>
        <w:tabs>
          <w:tab w:val="left" w:pos="1888"/>
          <w:tab w:val="left" w:pos="5248"/>
          <w:tab w:val="left" w:pos="6688"/>
        </w:tabs>
        <w:ind w:left="160" w:right="2393"/>
      </w:pPr>
      <w:r>
        <w:t>CASE</w:t>
      </w:r>
      <w:r>
        <w:rPr>
          <w:spacing w:val="-2"/>
        </w:rPr>
        <w:t xml:space="preserve"> </w:t>
      </w:r>
      <w:r>
        <w:t>#</w:t>
      </w:r>
      <w:r>
        <w:tab/>
        <w:t>PATIENT</w:t>
      </w:r>
      <w:r>
        <w:tab/>
        <w:t>TYPE</w:t>
      </w:r>
      <w:r>
        <w:tab/>
      </w:r>
      <w:r>
        <w:rPr>
          <w:spacing w:val="-4"/>
        </w:rPr>
        <w:t xml:space="preserve">STATUS </w:t>
      </w:r>
      <w:r>
        <w:t>OP</w:t>
      </w:r>
      <w:r>
        <w:rPr>
          <w:spacing w:val="-2"/>
        </w:rPr>
        <w:t xml:space="preserve"> </w:t>
      </w:r>
      <w:r>
        <w:t>DATE</w:t>
      </w:r>
      <w:r>
        <w:tab/>
        <w:t>OPERATION(S)</w:t>
      </w:r>
    </w:p>
    <w:p w14:paraId="46820DED" w14:textId="77777777" w:rsidR="007D435F" w:rsidRDefault="00B87847">
      <w:pPr>
        <w:pStyle w:val="BodyText"/>
        <w:ind w:left="160"/>
      </w:pPr>
      <w:r>
        <w:t>================================================================================</w:t>
      </w:r>
    </w:p>
    <w:p w14:paraId="065D1AC3" w14:textId="77777777" w:rsidR="007D435F" w:rsidRDefault="007D435F">
      <w:pPr>
        <w:pStyle w:val="BodyText"/>
      </w:pPr>
    </w:p>
    <w:p w14:paraId="3CD86044" w14:textId="77777777" w:rsidR="007D435F" w:rsidRDefault="00B87847">
      <w:pPr>
        <w:pStyle w:val="BodyText"/>
        <w:tabs>
          <w:tab w:val="left" w:pos="1888"/>
          <w:tab w:val="left" w:pos="5345"/>
          <w:tab w:val="left" w:pos="6785"/>
        </w:tabs>
        <w:ind w:left="160" w:right="2104"/>
      </w:pPr>
      <w:r>
        <w:t>317</w:t>
      </w:r>
      <w:r>
        <w:tab/>
        <w:t>SURPATIENT,FOURTEEN</w:t>
      </w:r>
      <w:r>
        <w:rPr>
          <w:spacing w:val="-7"/>
        </w:rPr>
        <w:t xml:space="preserve"> </w:t>
      </w:r>
      <w:r>
        <w:t>000-45-7212</w:t>
      </w:r>
      <w:r>
        <w:tab/>
        <w:t>CARDIAC</w:t>
      </w:r>
      <w:r>
        <w:tab/>
      </w:r>
      <w:r>
        <w:rPr>
          <w:spacing w:val="-3"/>
        </w:rPr>
        <w:t xml:space="preserve">COMPLETE </w:t>
      </w:r>
      <w:r>
        <w:t>APR</w:t>
      </w:r>
      <w:r>
        <w:rPr>
          <w:spacing w:val="-2"/>
        </w:rPr>
        <w:t xml:space="preserve"> </w:t>
      </w:r>
      <w:r>
        <w:t>10,</w:t>
      </w:r>
      <w:r>
        <w:rPr>
          <w:spacing w:val="-2"/>
        </w:rPr>
        <w:t xml:space="preserve"> </w:t>
      </w:r>
      <w:r>
        <w:t>2006</w:t>
      </w:r>
      <w:r>
        <w:tab/>
        <w:t>Vasectomy</w:t>
      </w:r>
    </w:p>
    <w:p w14:paraId="53F1D7BC" w14:textId="77777777" w:rsidR="007D435F" w:rsidRDefault="00B87847">
      <w:pPr>
        <w:pStyle w:val="BodyText"/>
        <w:spacing w:line="181" w:lineRule="exact"/>
        <w:ind w:left="1888"/>
      </w:pPr>
      <w:r>
        <w:t>CPT Codes: NOT ENTERED</w:t>
      </w:r>
    </w:p>
    <w:p w14:paraId="7FEE28A0" w14:textId="77777777" w:rsidR="007D435F" w:rsidRDefault="00B87847">
      <w:pPr>
        <w:pStyle w:val="BodyText"/>
        <w:spacing w:line="181" w:lineRule="exact"/>
        <w:ind w:left="640"/>
      </w:pPr>
      <w:r>
        <w:t>Missing information:</w:t>
      </w:r>
    </w:p>
    <w:p w14:paraId="6E998074" w14:textId="77777777" w:rsidR="007D435F" w:rsidRDefault="00B87847">
      <w:pPr>
        <w:pStyle w:val="ListParagraph"/>
        <w:numPr>
          <w:ilvl w:val="0"/>
          <w:numId w:val="2"/>
        </w:numPr>
        <w:tabs>
          <w:tab w:val="left" w:pos="929"/>
        </w:tabs>
        <w:spacing w:before="1" w:line="181" w:lineRule="exact"/>
        <w:ind w:hanging="289"/>
        <w:rPr>
          <w:rFonts w:ascii="Courier New"/>
          <w:sz w:val="16"/>
        </w:rPr>
      </w:pPr>
      <w:r>
        <w:rPr>
          <w:rFonts w:ascii="Courier New"/>
          <w:sz w:val="16"/>
        </w:rPr>
        <w:t>The final coding for Procedure and Diagnosis is not</w:t>
      </w:r>
      <w:r>
        <w:rPr>
          <w:rFonts w:ascii="Courier New"/>
          <w:spacing w:val="-14"/>
          <w:sz w:val="16"/>
        </w:rPr>
        <w:t xml:space="preserve"> </w:t>
      </w:r>
      <w:r>
        <w:rPr>
          <w:rFonts w:ascii="Courier New"/>
          <w:sz w:val="16"/>
        </w:rPr>
        <w:t>complete.</w:t>
      </w:r>
    </w:p>
    <w:p w14:paraId="11E1C593" w14:textId="77777777" w:rsidR="007D435F" w:rsidRDefault="00B87847">
      <w:pPr>
        <w:pStyle w:val="ListParagraph"/>
        <w:numPr>
          <w:ilvl w:val="0"/>
          <w:numId w:val="2"/>
        </w:numPr>
        <w:tabs>
          <w:tab w:val="left" w:pos="929"/>
        </w:tabs>
        <w:spacing w:line="181" w:lineRule="exact"/>
        <w:ind w:hanging="289"/>
        <w:rPr>
          <w:rFonts w:ascii="Courier New"/>
          <w:sz w:val="16"/>
        </w:rPr>
      </w:pPr>
      <w:r>
        <w:rPr>
          <w:rFonts w:ascii="Courier New"/>
          <w:sz w:val="16"/>
        </w:rPr>
        <w:t>Attending</w:t>
      </w:r>
      <w:r>
        <w:rPr>
          <w:rFonts w:ascii="Courier New"/>
          <w:spacing w:val="-2"/>
          <w:sz w:val="16"/>
        </w:rPr>
        <w:t xml:space="preserve"> </w:t>
      </w:r>
      <w:r>
        <w:rPr>
          <w:rFonts w:ascii="Courier New"/>
          <w:sz w:val="16"/>
        </w:rPr>
        <w:t>Code</w:t>
      </w:r>
    </w:p>
    <w:p w14:paraId="1D654D61" w14:textId="77777777" w:rsidR="007D435F" w:rsidRDefault="00B87847">
      <w:pPr>
        <w:pStyle w:val="ListParagraph"/>
        <w:numPr>
          <w:ilvl w:val="0"/>
          <w:numId w:val="2"/>
        </w:numPr>
        <w:tabs>
          <w:tab w:val="left" w:pos="929"/>
        </w:tabs>
        <w:spacing w:before="2" w:line="181" w:lineRule="exact"/>
        <w:ind w:hanging="289"/>
        <w:rPr>
          <w:rFonts w:ascii="Courier New"/>
          <w:sz w:val="16"/>
        </w:rPr>
      </w:pPr>
      <w:r>
        <w:rPr>
          <w:rFonts w:ascii="Courier New"/>
          <w:sz w:val="16"/>
        </w:rPr>
        <w:t>Wound</w:t>
      </w:r>
      <w:r>
        <w:rPr>
          <w:rFonts w:ascii="Courier New"/>
          <w:spacing w:val="-2"/>
          <w:sz w:val="16"/>
        </w:rPr>
        <w:t xml:space="preserve"> </w:t>
      </w:r>
      <w:r>
        <w:rPr>
          <w:rFonts w:ascii="Courier New"/>
          <w:sz w:val="16"/>
        </w:rPr>
        <w:t>Classification</w:t>
      </w:r>
    </w:p>
    <w:p w14:paraId="525645D3" w14:textId="77777777" w:rsidR="007D435F" w:rsidRDefault="00277930">
      <w:pPr>
        <w:pStyle w:val="ListParagraph"/>
        <w:numPr>
          <w:ilvl w:val="0"/>
          <w:numId w:val="2"/>
        </w:numPr>
        <w:tabs>
          <w:tab w:val="left" w:pos="929"/>
        </w:tabs>
        <w:spacing w:line="181" w:lineRule="exact"/>
        <w:ind w:hanging="289"/>
        <w:rPr>
          <w:rFonts w:ascii="Courier New"/>
          <w:sz w:val="16"/>
        </w:rPr>
      </w:pPr>
      <w:r>
        <w:pict w14:anchorId="20751061">
          <v:shape id="_x0000_s1146" style="position:absolute;left:0;text-align:left;margin-left:1in;margin-top:13.5pt;width:384pt;height:.1pt;z-index:-15193088;mso-wrap-distance-left:0;mso-wrap-distance-right:0;mso-position-horizontal-relative:page" coordorigin="1440,270" coordsize="7680,0" path="m1440,270r7680,e" filled="f" strokeweight=".16733mm">
            <v:stroke dashstyle="dash"/>
            <v:path arrowok="t"/>
            <w10:wrap type="topAndBottom" anchorx="page"/>
          </v:shape>
        </w:pict>
      </w:r>
      <w:r w:rsidR="00B87847">
        <w:rPr>
          <w:rFonts w:ascii="Courier New"/>
          <w:sz w:val="16"/>
        </w:rPr>
        <w:t>ASA</w:t>
      </w:r>
      <w:r w:rsidR="00B87847">
        <w:rPr>
          <w:rFonts w:ascii="Courier New"/>
          <w:spacing w:val="-2"/>
          <w:sz w:val="16"/>
        </w:rPr>
        <w:t xml:space="preserve"> </w:t>
      </w:r>
      <w:r w:rsidR="00B87847">
        <w:rPr>
          <w:rFonts w:ascii="Courier New"/>
          <w:sz w:val="16"/>
        </w:rPr>
        <w:t>Class</w:t>
      </w:r>
    </w:p>
    <w:p w14:paraId="52C18359" w14:textId="77777777" w:rsidR="007D435F" w:rsidRDefault="007D435F">
      <w:pPr>
        <w:pStyle w:val="BodyText"/>
        <w:spacing w:before="2"/>
        <w:rPr>
          <w:sz w:val="28"/>
        </w:rPr>
      </w:pPr>
    </w:p>
    <w:p w14:paraId="64D8C30C" w14:textId="77777777" w:rsidR="007D435F" w:rsidRDefault="00B87847">
      <w:pPr>
        <w:pStyle w:val="BodyText"/>
        <w:spacing w:before="101"/>
        <w:ind w:left="160"/>
      </w:pPr>
      <w:r>
        <w:t>TOTAL FOR UROLOGY: 1</w:t>
      </w:r>
    </w:p>
    <w:p w14:paraId="6ABF9BC4" w14:textId="77777777" w:rsidR="007D435F" w:rsidRDefault="007D435F">
      <w:pPr>
        <w:sectPr w:rsidR="007D435F">
          <w:footerReference w:type="default" r:id="rId616"/>
          <w:pgSz w:w="12240" w:h="15840"/>
          <w:pgMar w:top="1500" w:right="1300" w:bottom="940" w:left="1280" w:header="0" w:footer="746" w:gutter="0"/>
          <w:cols w:space="720"/>
        </w:sectPr>
      </w:pPr>
    </w:p>
    <w:p w14:paraId="53C7AA6F" w14:textId="77777777" w:rsidR="007D435F" w:rsidRDefault="00B87847">
      <w:pPr>
        <w:spacing w:before="78"/>
        <w:ind w:left="160"/>
        <w:rPr>
          <w:rFonts w:ascii="Times New Roman"/>
          <w:b/>
          <w:sz w:val="20"/>
        </w:rPr>
      </w:pPr>
      <w:r>
        <w:rPr>
          <w:rFonts w:ascii="Times New Roman"/>
          <w:b/>
          <w:sz w:val="20"/>
        </w:rPr>
        <w:lastRenderedPageBreak/>
        <w:t>Example 9: List of Eligible Cases</w:t>
      </w:r>
    </w:p>
    <w:p w14:paraId="2DE2444F" w14:textId="77777777" w:rsidR="007D435F" w:rsidRDefault="00B87847">
      <w:pPr>
        <w:pStyle w:val="BodyText"/>
        <w:tabs>
          <w:tab w:val="left" w:pos="9550"/>
        </w:tabs>
        <w:spacing w:before="121"/>
        <w:ind w:left="160"/>
      </w:pPr>
      <w:r>
        <w:rPr>
          <w:shd w:val="clear" w:color="auto" w:fill="E4E4E4"/>
        </w:rPr>
        <w:t xml:space="preserve">Select Surgery Risk Assessment Menu Option: </w:t>
      </w:r>
      <w:r>
        <w:rPr>
          <w:b/>
          <w:shd w:val="clear" w:color="auto" w:fill="E4E4E4"/>
        </w:rPr>
        <w:t xml:space="preserve">L </w:t>
      </w:r>
      <w:r>
        <w:rPr>
          <w:shd w:val="clear" w:color="auto" w:fill="E4E4E4"/>
        </w:rPr>
        <w:t>List of Surgery Risk</w:t>
      </w:r>
      <w:r>
        <w:rPr>
          <w:spacing w:val="-33"/>
          <w:shd w:val="clear" w:color="auto" w:fill="E4E4E4"/>
        </w:rPr>
        <w:t xml:space="preserve"> </w:t>
      </w:r>
      <w:r>
        <w:rPr>
          <w:shd w:val="clear" w:color="auto" w:fill="E4E4E4"/>
        </w:rPr>
        <w:t>Assessments</w:t>
      </w:r>
      <w:r>
        <w:rPr>
          <w:shd w:val="clear" w:color="auto" w:fill="E4E4E4"/>
        </w:rPr>
        <w:tab/>
      </w:r>
    </w:p>
    <w:p w14:paraId="5C635853" w14:textId="77777777" w:rsidR="007D435F" w:rsidRDefault="00277930">
      <w:pPr>
        <w:pStyle w:val="BodyText"/>
        <w:spacing w:before="4"/>
        <w:rPr>
          <w:sz w:val="20"/>
        </w:rPr>
      </w:pPr>
      <w:r>
        <w:pict w14:anchorId="46022CB5">
          <v:shape id="_x0000_s1145" type="#_x0000_t202" style="position:absolute;margin-left:70.6pt;margin-top:12.75pt;width:470.95pt;height:135.85pt;z-index:-15192576;mso-wrap-distance-left:0;mso-wrap-distance-right:0;mso-position-horizontal-relative:page" fillcolor="#e6e6e6" stroked="f">
            <v:textbox inset="0,0,0,0">
              <w:txbxContent>
                <w:p w14:paraId="1B77C223" w14:textId="77777777" w:rsidR="0040444F" w:rsidRDefault="0040444F">
                  <w:pPr>
                    <w:pStyle w:val="BodyText"/>
                    <w:spacing w:before="3"/>
                    <w:ind w:left="28"/>
                  </w:pPr>
                  <w:r>
                    <w:t>List of Surgery Risk Assessments</w:t>
                  </w:r>
                </w:p>
                <w:p w14:paraId="5C5F8344" w14:textId="77777777" w:rsidR="0040444F" w:rsidRDefault="0040444F">
                  <w:pPr>
                    <w:pStyle w:val="BodyText"/>
                  </w:pPr>
                </w:p>
                <w:p w14:paraId="573BBDA4" w14:textId="77777777" w:rsidR="0040444F" w:rsidRDefault="0040444F">
                  <w:pPr>
                    <w:pStyle w:val="BodyText"/>
                    <w:numPr>
                      <w:ilvl w:val="0"/>
                      <w:numId w:val="29"/>
                    </w:numPr>
                    <w:tabs>
                      <w:tab w:val="left" w:pos="509"/>
                    </w:tabs>
                    <w:spacing w:line="181" w:lineRule="exact"/>
                    <w:ind w:hanging="289"/>
                    <w:jc w:val="left"/>
                  </w:pPr>
                  <w:r>
                    <w:t>List of Incomplete</w:t>
                  </w:r>
                  <w:r>
                    <w:rPr>
                      <w:spacing w:val="-4"/>
                    </w:rPr>
                    <w:t xml:space="preserve"> </w:t>
                  </w:r>
                  <w:r>
                    <w:t>Assessments</w:t>
                  </w:r>
                </w:p>
                <w:p w14:paraId="29E712AC" w14:textId="77777777" w:rsidR="0040444F" w:rsidRDefault="0040444F">
                  <w:pPr>
                    <w:pStyle w:val="BodyText"/>
                    <w:numPr>
                      <w:ilvl w:val="0"/>
                      <w:numId w:val="29"/>
                    </w:numPr>
                    <w:tabs>
                      <w:tab w:val="left" w:pos="509"/>
                    </w:tabs>
                    <w:spacing w:line="181" w:lineRule="exact"/>
                    <w:ind w:hanging="289"/>
                    <w:jc w:val="left"/>
                  </w:pPr>
                  <w:r>
                    <w:t>List of Completed</w:t>
                  </w:r>
                  <w:r>
                    <w:rPr>
                      <w:spacing w:val="-4"/>
                    </w:rPr>
                    <w:t xml:space="preserve"> </w:t>
                  </w:r>
                  <w:r>
                    <w:t>Assessments</w:t>
                  </w:r>
                </w:p>
                <w:p w14:paraId="20C41F03" w14:textId="77777777" w:rsidR="0040444F" w:rsidRDefault="0040444F">
                  <w:pPr>
                    <w:pStyle w:val="BodyText"/>
                    <w:numPr>
                      <w:ilvl w:val="0"/>
                      <w:numId w:val="29"/>
                    </w:numPr>
                    <w:tabs>
                      <w:tab w:val="left" w:pos="509"/>
                    </w:tabs>
                    <w:spacing w:before="1" w:line="181" w:lineRule="exact"/>
                    <w:ind w:hanging="289"/>
                    <w:jc w:val="left"/>
                  </w:pPr>
                  <w:r>
                    <w:t>List of Transmitted</w:t>
                  </w:r>
                  <w:r>
                    <w:rPr>
                      <w:spacing w:val="-4"/>
                    </w:rPr>
                    <w:t xml:space="preserve"> </w:t>
                  </w:r>
                  <w:r>
                    <w:t>Assessments</w:t>
                  </w:r>
                </w:p>
                <w:p w14:paraId="1EE6775B" w14:textId="77777777" w:rsidR="0040444F" w:rsidRDefault="0040444F">
                  <w:pPr>
                    <w:pStyle w:val="BodyText"/>
                    <w:numPr>
                      <w:ilvl w:val="0"/>
                      <w:numId w:val="29"/>
                    </w:numPr>
                    <w:tabs>
                      <w:tab w:val="left" w:pos="509"/>
                    </w:tabs>
                    <w:spacing w:line="181" w:lineRule="exact"/>
                    <w:ind w:hanging="289"/>
                    <w:jc w:val="left"/>
                  </w:pPr>
                  <w:r>
                    <w:t>List of Non-Assessed Major Surgical Cases</w:t>
                  </w:r>
                  <w:r>
                    <w:rPr>
                      <w:spacing w:val="-8"/>
                    </w:rPr>
                    <w:t xml:space="preserve"> </w:t>
                  </w:r>
                  <w:r>
                    <w:t>(Deactivated)</w:t>
                  </w:r>
                </w:p>
                <w:p w14:paraId="0A7D998E" w14:textId="77777777" w:rsidR="0040444F" w:rsidRDefault="0040444F">
                  <w:pPr>
                    <w:pStyle w:val="BodyText"/>
                    <w:numPr>
                      <w:ilvl w:val="0"/>
                      <w:numId w:val="29"/>
                    </w:numPr>
                    <w:tabs>
                      <w:tab w:val="left" w:pos="509"/>
                    </w:tabs>
                    <w:spacing w:before="1" w:line="181" w:lineRule="exact"/>
                    <w:ind w:hanging="289"/>
                    <w:jc w:val="left"/>
                  </w:pPr>
                  <w:r>
                    <w:t>List of All Major Surgical Cases</w:t>
                  </w:r>
                  <w:r>
                    <w:rPr>
                      <w:spacing w:val="-7"/>
                    </w:rPr>
                    <w:t xml:space="preserve"> </w:t>
                  </w:r>
                  <w:r>
                    <w:t>(Deactivated)</w:t>
                  </w:r>
                </w:p>
                <w:p w14:paraId="0F78989B" w14:textId="77777777" w:rsidR="0040444F" w:rsidRDefault="0040444F">
                  <w:pPr>
                    <w:pStyle w:val="BodyText"/>
                    <w:numPr>
                      <w:ilvl w:val="0"/>
                      <w:numId w:val="29"/>
                    </w:numPr>
                    <w:tabs>
                      <w:tab w:val="left" w:pos="509"/>
                    </w:tabs>
                    <w:spacing w:line="181" w:lineRule="exact"/>
                    <w:ind w:hanging="289"/>
                    <w:jc w:val="left"/>
                  </w:pPr>
                  <w:r>
                    <w:t>List of All Surgical</w:t>
                  </w:r>
                  <w:r>
                    <w:rPr>
                      <w:spacing w:val="-5"/>
                    </w:rPr>
                    <w:t xml:space="preserve"> </w:t>
                  </w:r>
                  <w:r>
                    <w:t>Cases</w:t>
                  </w:r>
                </w:p>
                <w:p w14:paraId="208338BE" w14:textId="77777777" w:rsidR="0040444F" w:rsidRDefault="0040444F">
                  <w:pPr>
                    <w:pStyle w:val="BodyText"/>
                    <w:numPr>
                      <w:ilvl w:val="0"/>
                      <w:numId w:val="29"/>
                    </w:numPr>
                    <w:tabs>
                      <w:tab w:val="left" w:pos="509"/>
                    </w:tabs>
                    <w:spacing w:before="2" w:line="181" w:lineRule="exact"/>
                    <w:ind w:hanging="289"/>
                    <w:jc w:val="left"/>
                  </w:pPr>
                  <w:r>
                    <w:t>List of Completed/Transmitted Assessments Missing</w:t>
                  </w:r>
                  <w:r>
                    <w:rPr>
                      <w:spacing w:val="-9"/>
                    </w:rPr>
                    <w:t xml:space="preserve"> </w:t>
                  </w:r>
                  <w:r>
                    <w:t>Information</w:t>
                  </w:r>
                </w:p>
                <w:p w14:paraId="6524A0F8" w14:textId="77777777" w:rsidR="0040444F" w:rsidRDefault="0040444F">
                  <w:pPr>
                    <w:pStyle w:val="BodyText"/>
                    <w:numPr>
                      <w:ilvl w:val="0"/>
                      <w:numId w:val="29"/>
                    </w:numPr>
                    <w:tabs>
                      <w:tab w:val="left" w:pos="509"/>
                    </w:tabs>
                    <w:spacing w:line="181" w:lineRule="exact"/>
                    <w:ind w:hanging="289"/>
                    <w:jc w:val="left"/>
                  </w:pPr>
                  <w:r>
                    <w:t>List of 1-Liner Cases Missing</w:t>
                  </w:r>
                  <w:r>
                    <w:rPr>
                      <w:spacing w:val="-7"/>
                    </w:rPr>
                    <w:t xml:space="preserve"> </w:t>
                  </w:r>
                  <w:r>
                    <w:t>Information</w:t>
                  </w:r>
                </w:p>
                <w:p w14:paraId="49404307" w14:textId="77777777" w:rsidR="0040444F" w:rsidRDefault="0040444F">
                  <w:pPr>
                    <w:pStyle w:val="BodyText"/>
                    <w:numPr>
                      <w:ilvl w:val="0"/>
                      <w:numId w:val="29"/>
                    </w:numPr>
                    <w:tabs>
                      <w:tab w:val="left" w:pos="509"/>
                    </w:tabs>
                    <w:spacing w:before="1" w:line="181" w:lineRule="exact"/>
                    <w:ind w:hanging="289"/>
                    <w:jc w:val="left"/>
                  </w:pPr>
                  <w:r>
                    <w:t>List of Eligible</w:t>
                  </w:r>
                  <w:r>
                    <w:rPr>
                      <w:spacing w:val="-4"/>
                    </w:rPr>
                    <w:t xml:space="preserve"> </w:t>
                  </w:r>
                  <w:r>
                    <w:t>Cases</w:t>
                  </w:r>
                </w:p>
                <w:p w14:paraId="415843D3" w14:textId="77777777" w:rsidR="0040444F" w:rsidRDefault="0040444F">
                  <w:pPr>
                    <w:pStyle w:val="BodyText"/>
                    <w:numPr>
                      <w:ilvl w:val="0"/>
                      <w:numId w:val="29"/>
                    </w:numPr>
                    <w:tabs>
                      <w:tab w:val="left" w:pos="509"/>
                    </w:tabs>
                    <w:spacing w:line="181" w:lineRule="exact"/>
                    <w:ind w:hanging="385"/>
                    <w:jc w:val="left"/>
                  </w:pPr>
                  <w:r>
                    <w:t>List of Cases With No CPT</w:t>
                  </w:r>
                  <w:r>
                    <w:rPr>
                      <w:spacing w:val="-7"/>
                    </w:rPr>
                    <w:t xml:space="preserve"> </w:t>
                  </w:r>
                  <w:r>
                    <w:t>Codes</w:t>
                  </w:r>
                </w:p>
                <w:p w14:paraId="722EDF26" w14:textId="77777777" w:rsidR="0040444F" w:rsidRDefault="0040444F">
                  <w:pPr>
                    <w:pStyle w:val="BodyText"/>
                    <w:numPr>
                      <w:ilvl w:val="0"/>
                      <w:numId w:val="29"/>
                    </w:numPr>
                    <w:tabs>
                      <w:tab w:val="left" w:pos="509"/>
                    </w:tabs>
                    <w:spacing w:before="1"/>
                    <w:ind w:hanging="385"/>
                    <w:jc w:val="left"/>
                  </w:pPr>
                  <w:r>
                    <w:t>Summary List of Assessed</w:t>
                  </w:r>
                  <w:r>
                    <w:rPr>
                      <w:spacing w:val="-5"/>
                    </w:rPr>
                    <w:t xml:space="preserve"> </w:t>
                  </w:r>
                  <w:r>
                    <w:t>Cases</w:t>
                  </w:r>
                </w:p>
                <w:p w14:paraId="0B33AB6B" w14:textId="77777777" w:rsidR="0040444F" w:rsidRDefault="0040444F">
                  <w:pPr>
                    <w:pStyle w:val="BodyText"/>
                    <w:spacing w:before="6"/>
                    <w:rPr>
                      <w:sz w:val="15"/>
                    </w:rPr>
                  </w:pPr>
                </w:p>
                <w:p w14:paraId="5843F007" w14:textId="77777777" w:rsidR="0040444F" w:rsidRDefault="0040444F">
                  <w:pPr>
                    <w:pStyle w:val="BodyText"/>
                    <w:ind w:left="28"/>
                    <w:rPr>
                      <w:b/>
                    </w:rPr>
                  </w:pPr>
                  <w:r>
                    <w:t xml:space="preserve">Select the Number of the Report Desired: (1-11): </w:t>
                  </w:r>
                  <w:r>
                    <w:rPr>
                      <w:b/>
                    </w:rPr>
                    <w:t>9</w:t>
                  </w:r>
                </w:p>
              </w:txbxContent>
            </v:textbox>
            <w10:wrap type="topAndBottom" anchorx="page"/>
          </v:shape>
        </w:pict>
      </w:r>
      <w:r>
        <w:pict w14:anchorId="5C7A02EE">
          <v:group id="_x0000_s1139" style="position:absolute;margin-left:70.6pt;margin-top:161.25pt;width:470.95pt;height:208.6pt;z-index:-15192064;mso-wrap-distance-left:0;mso-wrap-distance-right:0;mso-position-horizontal-relative:page" coordorigin="1412,3225" coordsize="9419,4172">
            <v:shape id="_x0000_s1144" style="position:absolute;left:1411;top:3226;width:9419;height:543" coordorigin="1412,3227" coordsize="9419,543" path="m10831,3227r-9419,l1412,3407r,182l1412,3769r9419,l10831,3589r,-182l10831,3227xe" fillcolor="#e4e4e4" stroked="f">
              <v:path arrowok="t"/>
            </v:shape>
            <v:shape id="_x0000_s1143" style="position:absolute;left:1411;top:3769;width:9419;height:3627" coordorigin="1412,3769" coordsize="9419,3627" path="m10831,3769r-9419,l1412,3952r,182l1412,7396r9419,l10831,3952r,-183xe" fillcolor="#e6e6e6" stroked="f">
              <v:path arrowok="t"/>
            </v:shape>
            <v:shape id="_x0000_s1142" type="#_x0000_t202" style="position:absolute;left:1440;top:3224;width:6357;height:2902" filled="f" stroked="f">
              <v:textbox inset="0,0,0,0">
                <w:txbxContent>
                  <w:p w14:paraId="045DA494" w14:textId="77777777" w:rsidR="0040444F" w:rsidRDefault="0040444F">
                    <w:pPr>
                      <w:spacing w:line="181" w:lineRule="exact"/>
                      <w:rPr>
                        <w:sz w:val="16"/>
                      </w:rPr>
                    </w:pPr>
                    <w:r>
                      <w:rPr>
                        <w:sz w:val="16"/>
                      </w:rPr>
                      <w:t xml:space="preserve">Start with Date: </w:t>
                    </w:r>
                    <w:r>
                      <w:rPr>
                        <w:b/>
                        <w:sz w:val="16"/>
                      </w:rPr>
                      <w:t xml:space="preserve">6 1 06 </w:t>
                    </w:r>
                    <w:r>
                      <w:rPr>
                        <w:sz w:val="16"/>
                      </w:rPr>
                      <w:t>(JUN 01, 2006)</w:t>
                    </w:r>
                  </w:p>
                  <w:p w14:paraId="177F844E" w14:textId="77777777" w:rsidR="0040444F" w:rsidRDefault="0040444F">
                    <w:pPr>
                      <w:spacing w:line="487" w:lineRule="auto"/>
                      <w:ind w:right="2344"/>
                      <w:rPr>
                        <w:sz w:val="16"/>
                      </w:rPr>
                    </w:pPr>
                    <w:r>
                      <w:rPr>
                        <w:sz w:val="16"/>
                      </w:rPr>
                      <w:t xml:space="preserve">End with Date: </w:t>
                    </w:r>
                    <w:r>
                      <w:rPr>
                        <w:b/>
                        <w:sz w:val="16"/>
                      </w:rPr>
                      <w:t xml:space="preserve">6 30 07 </w:t>
                    </w:r>
                    <w:r>
                      <w:rPr>
                        <w:sz w:val="16"/>
                      </w:rPr>
                      <w:t>(JUN 30, 2007) Print which Eligible Cases ?</w:t>
                    </w:r>
                  </w:p>
                  <w:p w14:paraId="12036334" w14:textId="77777777" w:rsidR="0040444F" w:rsidRDefault="0040444F">
                    <w:pPr>
                      <w:numPr>
                        <w:ilvl w:val="0"/>
                        <w:numId w:val="28"/>
                      </w:numPr>
                      <w:tabs>
                        <w:tab w:val="left" w:pos="576"/>
                      </w:tabs>
                      <w:spacing w:line="177" w:lineRule="exact"/>
                      <w:rPr>
                        <w:sz w:val="16"/>
                      </w:rPr>
                    </w:pPr>
                    <w:r>
                      <w:rPr>
                        <w:sz w:val="16"/>
                      </w:rPr>
                      <w:t>Assessed Cases</w:t>
                    </w:r>
                    <w:r>
                      <w:rPr>
                        <w:spacing w:val="-9"/>
                        <w:sz w:val="16"/>
                      </w:rPr>
                      <w:t xml:space="preserve"> </w:t>
                    </w:r>
                    <w:r>
                      <w:rPr>
                        <w:sz w:val="16"/>
                      </w:rPr>
                      <w:t>Only</w:t>
                    </w:r>
                  </w:p>
                  <w:p w14:paraId="27018494" w14:textId="77777777" w:rsidR="0040444F" w:rsidRDefault="0040444F">
                    <w:pPr>
                      <w:numPr>
                        <w:ilvl w:val="0"/>
                        <w:numId w:val="28"/>
                      </w:numPr>
                      <w:tabs>
                        <w:tab w:val="left" w:pos="576"/>
                      </w:tabs>
                      <w:spacing w:line="181" w:lineRule="exact"/>
                      <w:rPr>
                        <w:sz w:val="16"/>
                      </w:rPr>
                    </w:pPr>
                    <w:r>
                      <w:rPr>
                        <w:sz w:val="16"/>
                      </w:rPr>
                      <w:t>Excluded Cases</w:t>
                    </w:r>
                    <w:r>
                      <w:rPr>
                        <w:spacing w:val="-9"/>
                        <w:sz w:val="16"/>
                      </w:rPr>
                      <w:t xml:space="preserve"> </w:t>
                    </w:r>
                    <w:r>
                      <w:rPr>
                        <w:sz w:val="16"/>
                      </w:rPr>
                      <w:t>Only</w:t>
                    </w:r>
                  </w:p>
                  <w:p w14:paraId="0047EE92" w14:textId="77777777" w:rsidR="0040444F" w:rsidRDefault="0040444F">
                    <w:pPr>
                      <w:numPr>
                        <w:ilvl w:val="0"/>
                        <w:numId w:val="28"/>
                      </w:numPr>
                      <w:tabs>
                        <w:tab w:val="left" w:pos="576"/>
                      </w:tabs>
                      <w:spacing w:before="1" w:line="181" w:lineRule="exact"/>
                      <w:rPr>
                        <w:sz w:val="16"/>
                      </w:rPr>
                    </w:pPr>
                    <w:r>
                      <w:rPr>
                        <w:sz w:val="16"/>
                      </w:rPr>
                      <w:t>Non-Assessed Cases</w:t>
                    </w:r>
                    <w:r>
                      <w:rPr>
                        <w:spacing w:val="-3"/>
                        <w:sz w:val="16"/>
                      </w:rPr>
                      <w:t xml:space="preserve"> </w:t>
                    </w:r>
                    <w:r>
                      <w:rPr>
                        <w:sz w:val="16"/>
                      </w:rPr>
                      <w:t>only</w:t>
                    </w:r>
                  </w:p>
                  <w:p w14:paraId="6298117B" w14:textId="77777777" w:rsidR="0040444F" w:rsidRDefault="0040444F">
                    <w:pPr>
                      <w:numPr>
                        <w:ilvl w:val="0"/>
                        <w:numId w:val="28"/>
                      </w:numPr>
                      <w:tabs>
                        <w:tab w:val="left" w:pos="576"/>
                      </w:tabs>
                      <w:spacing w:line="181" w:lineRule="exact"/>
                      <w:rPr>
                        <w:sz w:val="16"/>
                      </w:rPr>
                    </w:pPr>
                    <w:r>
                      <w:rPr>
                        <w:sz w:val="16"/>
                      </w:rPr>
                      <w:t>All</w:t>
                    </w:r>
                    <w:r>
                      <w:rPr>
                        <w:spacing w:val="-2"/>
                        <w:sz w:val="16"/>
                      </w:rPr>
                      <w:t xml:space="preserve"> </w:t>
                    </w:r>
                    <w:r>
                      <w:rPr>
                        <w:sz w:val="16"/>
                      </w:rPr>
                      <w:t>Cases</w:t>
                    </w:r>
                  </w:p>
                  <w:p w14:paraId="7EE38F98" w14:textId="77777777" w:rsidR="0040444F" w:rsidRDefault="0040444F">
                    <w:pPr>
                      <w:spacing w:before="6"/>
                      <w:rPr>
                        <w:sz w:val="15"/>
                      </w:rPr>
                    </w:pPr>
                  </w:p>
                  <w:p w14:paraId="7B08C8BB" w14:textId="77777777" w:rsidR="0040444F" w:rsidRDefault="0040444F">
                    <w:pPr>
                      <w:rPr>
                        <w:b/>
                        <w:sz w:val="16"/>
                      </w:rPr>
                    </w:pPr>
                    <w:r>
                      <w:rPr>
                        <w:sz w:val="16"/>
                      </w:rPr>
                      <w:t xml:space="preserve">Select Number: (1-4): 1// </w:t>
                    </w:r>
                    <w:r>
                      <w:rPr>
                        <w:b/>
                        <w:sz w:val="16"/>
                      </w:rPr>
                      <w:t>&lt;Enter&gt;</w:t>
                    </w:r>
                  </w:p>
                  <w:p w14:paraId="1B099A5B" w14:textId="77777777" w:rsidR="0040444F" w:rsidRDefault="0040444F">
                    <w:pPr>
                      <w:rPr>
                        <w:b/>
                        <w:sz w:val="16"/>
                      </w:rPr>
                    </w:pPr>
                  </w:p>
                  <w:p w14:paraId="5A73689A" w14:textId="77777777" w:rsidR="0040444F" w:rsidRDefault="0040444F">
                    <w:pPr>
                      <w:rPr>
                        <w:b/>
                        <w:sz w:val="16"/>
                      </w:rPr>
                    </w:pPr>
                    <w:r>
                      <w:rPr>
                        <w:sz w:val="16"/>
                      </w:rPr>
                      <w:t xml:space="preserve">Print by Surgical Specialty ? YES// </w:t>
                    </w:r>
                    <w:r>
                      <w:rPr>
                        <w:b/>
                        <w:sz w:val="16"/>
                      </w:rPr>
                      <w:t>&lt;Enter&gt;</w:t>
                    </w:r>
                  </w:p>
                  <w:p w14:paraId="1880CA18" w14:textId="77777777" w:rsidR="0040444F" w:rsidRDefault="0040444F">
                    <w:pPr>
                      <w:spacing w:before="1"/>
                      <w:rPr>
                        <w:sz w:val="16"/>
                      </w:rPr>
                    </w:pPr>
                    <w:r>
                      <w:rPr>
                        <w:sz w:val="16"/>
                      </w:rPr>
                      <w:t xml:space="preserve">Print report for ALL specialties ? YES// </w:t>
                    </w:r>
                    <w:r>
                      <w:rPr>
                        <w:b/>
                        <w:sz w:val="16"/>
                      </w:rPr>
                      <w:t>NO</w:t>
                    </w:r>
                    <w:r>
                      <w:rPr>
                        <w:b/>
                        <w:spacing w:val="84"/>
                        <w:sz w:val="16"/>
                      </w:rPr>
                      <w:t xml:space="preserve"> </w:t>
                    </w:r>
                    <w:proofErr w:type="spellStart"/>
                    <w:r>
                      <w:rPr>
                        <w:sz w:val="16"/>
                      </w:rPr>
                      <w:t>NO</w:t>
                    </w:r>
                    <w:proofErr w:type="spellEnd"/>
                  </w:p>
                  <w:p w14:paraId="1FD5AEA5" w14:textId="77777777" w:rsidR="0040444F" w:rsidRDefault="0040444F">
                    <w:pPr>
                      <w:rPr>
                        <w:sz w:val="16"/>
                      </w:rPr>
                    </w:pPr>
                  </w:p>
                  <w:p w14:paraId="6399C50F" w14:textId="77777777" w:rsidR="0040444F" w:rsidRDefault="0040444F">
                    <w:pPr>
                      <w:rPr>
                        <w:sz w:val="16"/>
                      </w:rPr>
                    </w:pPr>
                    <w:r>
                      <w:rPr>
                        <w:sz w:val="16"/>
                      </w:rPr>
                      <w:t xml:space="preserve">Print the Report for which Surgical Specialty: </w:t>
                    </w:r>
                    <w:r>
                      <w:rPr>
                        <w:b/>
                        <w:sz w:val="16"/>
                      </w:rPr>
                      <w:t xml:space="preserve">GENERAL </w:t>
                    </w:r>
                    <w:r>
                      <w:rPr>
                        <w:sz w:val="16"/>
                      </w:rPr>
                      <w:t>SURGERY</w:t>
                    </w:r>
                    <w:r>
                      <w:rPr>
                        <w:spacing w:val="68"/>
                        <w:sz w:val="16"/>
                      </w:rPr>
                      <w:t xml:space="preserve"> </w:t>
                    </w:r>
                    <w:r>
                      <w:rPr>
                        <w:sz w:val="16"/>
                      </w:rPr>
                      <w:t>50</w:t>
                    </w:r>
                  </w:p>
                </w:txbxContent>
              </v:textbox>
            </v:shape>
            <v:shape id="_x0000_s1141" type="#_x0000_t202" style="position:absolute;left:8257;top:5944;width:1460;height:183" filled="f" stroked="f">
              <v:textbox inset="0,0,0,0">
                <w:txbxContent>
                  <w:p w14:paraId="647093CB" w14:textId="77777777" w:rsidR="0040444F" w:rsidRDefault="0040444F">
                    <w:pPr>
                      <w:rPr>
                        <w:sz w:val="16"/>
                      </w:rPr>
                    </w:pPr>
                    <w:r>
                      <w:rPr>
                        <w:sz w:val="16"/>
                      </w:rPr>
                      <w:t>GENERAL SURGERY</w:t>
                    </w:r>
                  </w:p>
                </w:txbxContent>
              </v:textbox>
            </v:shape>
            <v:shape id="_x0000_s1140" type="#_x0000_t202" style="position:absolute;left:1440;top:6306;width:4245;height:1087" filled="f" stroked="f">
              <v:textbox inset="0,0,0,0">
                <w:txbxContent>
                  <w:p w14:paraId="0C7C82BC" w14:textId="77777777" w:rsidR="0040444F" w:rsidRDefault="0040444F">
                    <w:pPr>
                      <w:rPr>
                        <w:b/>
                        <w:sz w:val="16"/>
                      </w:rPr>
                    </w:pPr>
                    <w:r>
                      <w:rPr>
                        <w:sz w:val="16"/>
                      </w:rPr>
                      <w:t xml:space="preserve">Do you want to print all divisions? YES// </w:t>
                    </w:r>
                    <w:r>
                      <w:rPr>
                        <w:b/>
                        <w:sz w:val="16"/>
                      </w:rPr>
                      <w:t>NO</w:t>
                    </w:r>
                  </w:p>
                  <w:p w14:paraId="1FB02C0F" w14:textId="77777777" w:rsidR="0040444F" w:rsidRDefault="0040444F">
                    <w:pPr>
                      <w:spacing w:before="5"/>
                      <w:rPr>
                        <w:b/>
                        <w:sz w:val="16"/>
                      </w:rPr>
                    </w:pPr>
                  </w:p>
                  <w:p w14:paraId="4496F30C" w14:textId="77777777" w:rsidR="0040444F" w:rsidRDefault="0040444F">
                    <w:pPr>
                      <w:numPr>
                        <w:ilvl w:val="0"/>
                        <w:numId w:val="27"/>
                      </w:numPr>
                      <w:tabs>
                        <w:tab w:val="left" w:pos="288"/>
                      </w:tabs>
                      <w:spacing w:line="181" w:lineRule="exact"/>
                      <w:rPr>
                        <w:sz w:val="16"/>
                      </w:rPr>
                    </w:pPr>
                    <w:r>
                      <w:rPr>
                        <w:sz w:val="16"/>
                      </w:rPr>
                      <w:t>MAYBERRY,</w:t>
                    </w:r>
                    <w:r>
                      <w:rPr>
                        <w:spacing w:val="-2"/>
                        <w:sz w:val="16"/>
                      </w:rPr>
                      <w:t xml:space="preserve"> </w:t>
                    </w:r>
                    <w:r>
                      <w:rPr>
                        <w:sz w:val="16"/>
                      </w:rPr>
                      <w:t>NC</w:t>
                    </w:r>
                  </w:p>
                  <w:p w14:paraId="6DF6E4A7" w14:textId="77777777" w:rsidR="0040444F" w:rsidRDefault="0040444F">
                    <w:pPr>
                      <w:numPr>
                        <w:ilvl w:val="0"/>
                        <w:numId w:val="27"/>
                      </w:numPr>
                      <w:tabs>
                        <w:tab w:val="left" w:pos="288"/>
                      </w:tabs>
                      <w:spacing w:line="181" w:lineRule="exact"/>
                      <w:rPr>
                        <w:sz w:val="16"/>
                      </w:rPr>
                    </w:pPr>
                    <w:r>
                      <w:rPr>
                        <w:sz w:val="16"/>
                      </w:rPr>
                      <w:t>PHILADELPHIA,</w:t>
                    </w:r>
                    <w:r>
                      <w:rPr>
                        <w:spacing w:val="-2"/>
                        <w:sz w:val="16"/>
                      </w:rPr>
                      <w:t xml:space="preserve"> </w:t>
                    </w:r>
                    <w:r>
                      <w:rPr>
                        <w:sz w:val="16"/>
                      </w:rPr>
                      <w:t>PA</w:t>
                    </w:r>
                  </w:p>
                  <w:p w14:paraId="33AEDDF2" w14:textId="77777777" w:rsidR="0040444F" w:rsidRDefault="0040444F">
                    <w:pPr>
                      <w:spacing w:before="6"/>
                      <w:rPr>
                        <w:sz w:val="15"/>
                      </w:rPr>
                    </w:pPr>
                  </w:p>
                  <w:p w14:paraId="56854961" w14:textId="77777777" w:rsidR="0040444F" w:rsidRDefault="0040444F">
                    <w:pPr>
                      <w:rPr>
                        <w:b/>
                        <w:sz w:val="16"/>
                      </w:rPr>
                    </w:pPr>
                    <w:r>
                      <w:rPr>
                        <w:sz w:val="16"/>
                      </w:rPr>
                      <w:t xml:space="preserve">Select Number: (1-2): </w:t>
                    </w:r>
                    <w:r>
                      <w:rPr>
                        <w:b/>
                        <w:sz w:val="16"/>
                      </w:rPr>
                      <w:t>1</w:t>
                    </w:r>
                  </w:p>
                </w:txbxContent>
              </v:textbox>
            </v:shape>
            <w10:wrap type="topAndBottom" anchorx="page"/>
          </v:group>
        </w:pict>
      </w:r>
    </w:p>
    <w:p w14:paraId="6A4048E2" w14:textId="77777777" w:rsidR="007D435F" w:rsidRDefault="007D435F">
      <w:pPr>
        <w:pStyle w:val="BodyText"/>
        <w:spacing w:before="6"/>
        <w:rPr>
          <w:sz w:val="17"/>
        </w:rPr>
      </w:pPr>
    </w:p>
    <w:p w14:paraId="3F38F30C" w14:textId="77777777" w:rsidR="007D435F" w:rsidRDefault="007D435F">
      <w:pPr>
        <w:pStyle w:val="BodyText"/>
        <w:spacing w:before="7"/>
        <w:rPr>
          <w:sz w:val="10"/>
        </w:rPr>
      </w:pPr>
    </w:p>
    <w:p w14:paraId="06D0F140" w14:textId="77777777" w:rsidR="007D435F" w:rsidRDefault="00B87847">
      <w:pPr>
        <w:tabs>
          <w:tab w:val="left" w:pos="9550"/>
        </w:tabs>
        <w:spacing w:before="101" w:line="179" w:lineRule="exact"/>
        <w:ind w:left="160"/>
        <w:rPr>
          <w:b/>
          <w:sz w:val="16"/>
        </w:rPr>
      </w:pPr>
      <w:r>
        <w:rPr>
          <w:sz w:val="16"/>
          <w:shd w:val="clear" w:color="auto" w:fill="E4E4E4"/>
        </w:rPr>
        <w:t xml:space="preserve">Print the List of Assessments to which Device: </w:t>
      </w:r>
      <w:r>
        <w:rPr>
          <w:b/>
          <w:sz w:val="16"/>
          <w:shd w:val="clear" w:color="auto" w:fill="E4E4E4"/>
        </w:rPr>
        <w:t>[Select Print</w:t>
      </w:r>
      <w:r>
        <w:rPr>
          <w:b/>
          <w:spacing w:val="-29"/>
          <w:sz w:val="16"/>
          <w:shd w:val="clear" w:color="auto" w:fill="E4E4E4"/>
        </w:rPr>
        <w:t xml:space="preserve"> </w:t>
      </w:r>
      <w:r>
        <w:rPr>
          <w:b/>
          <w:sz w:val="16"/>
          <w:shd w:val="clear" w:color="auto" w:fill="E4E4E4"/>
        </w:rPr>
        <w:t>Device]</w:t>
      </w:r>
      <w:r>
        <w:rPr>
          <w:b/>
          <w:sz w:val="16"/>
          <w:shd w:val="clear" w:color="auto" w:fill="E4E4E4"/>
        </w:rPr>
        <w:tab/>
      </w:r>
    </w:p>
    <w:p w14:paraId="18C3C838" w14:textId="77777777" w:rsidR="007D435F" w:rsidRDefault="00B87847">
      <w:pPr>
        <w:tabs>
          <w:tab w:val="left" w:pos="4339"/>
          <w:tab w:val="left" w:pos="9502"/>
        </w:tabs>
        <w:spacing w:line="251"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29E4C704" w14:textId="77777777" w:rsidR="007D435F" w:rsidRDefault="007D435F">
      <w:pPr>
        <w:spacing w:line="251" w:lineRule="exact"/>
        <w:rPr>
          <w:rFonts w:ascii="Times New Roman"/>
        </w:rPr>
        <w:sectPr w:rsidR="007D435F">
          <w:footerReference w:type="default" r:id="rId617"/>
          <w:pgSz w:w="12240" w:h="15840"/>
          <w:pgMar w:top="1360" w:right="1300" w:bottom="940" w:left="1280" w:header="0" w:footer="746" w:gutter="0"/>
          <w:cols w:space="720"/>
        </w:sectPr>
      </w:pPr>
    </w:p>
    <w:p w14:paraId="48B3A08C" w14:textId="77777777" w:rsidR="007D435F" w:rsidRDefault="007D435F">
      <w:pPr>
        <w:pStyle w:val="BodyText"/>
        <w:rPr>
          <w:rFonts w:ascii="Times New Roman"/>
          <w:i/>
          <w:sz w:val="18"/>
        </w:rPr>
      </w:pPr>
    </w:p>
    <w:p w14:paraId="2E22E843" w14:textId="77777777" w:rsidR="007D435F" w:rsidRDefault="007D435F">
      <w:pPr>
        <w:pStyle w:val="BodyText"/>
        <w:rPr>
          <w:rFonts w:ascii="Times New Roman"/>
          <w:i/>
          <w:sz w:val="18"/>
        </w:rPr>
      </w:pPr>
    </w:p>
    <w:p w14:paraId="0C351E2C" w14:textId="77777777" w:rsidR="007D435F" w:rsidRDefault="007D435F">
      <w:pPr>
        <w:pStyle w:val="BodyText"/>
        <w:rPr>
          <w:rFonts w:ascii="Times New Roman"/>
          <w:i/>
          <w:sz w:val="18"/>
        </w:rPr>
      </w:pPr>
    </w:p>
    <w:p w14:paraId="6CD32A90" w14:textId="77777777" w:rsidR="007D435F" w:rsidRDefault="007D435F">
      <w:pPr>
        <w:pStyle w:val="BodyText"/>
        <w:rPr>
          <w:rFonts w:ascii="Times New Roman"/>
          <w:i/>
          <w:sz w:val="18"/>
        </w:rPr>
      </w:pPr>
    </w:p>
    <w:p w14:paraId="7C14D96F" w14:textId="77777777" w:rsidR="007D435F" w:rsidRDefault="007D435F">
      <w:pPr>
        <w:pStyle w:val="BodyText"/>
        <w:rPr>
          <w:rFonts w:ascii="Times New Roman"/>
          <w:i/>
          <w:sz w:val="18"/>
        </w:rPr>
      </w:pPr>
    </w:p>
    <w:p w14:paraId="46E672BB" w14:textId="77777777" w:rsidR="007D435F" w:rsidRDefault="00277930">
      <w:pPr>
        <w:pStyle w:val="BodyText"/>
        <w:spacing w:before="136"/>
        <w:ind w:left="160"/>
      </w:pPr>
      <w:r>
        <w:pict w14:anchorId="4FCF42DF">
          <v:shape id="_x0000_s1138" type="#_x0000_t202" style="position:absolute;left:0;text-align:left;margin-left:69.5pt;margin-top:24.9pt;width:369.85pt;height:45.35pt;z-index:1626675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90"/>
                    <w:gridCol w:w="3408"/>
                    <w:gridCol w:w="1296"/>
                    <w:gridCol w:w="1203"/>
                  </w:tblGrid>
                  <w:tr w:rsidR="0040444F" w14:paraId="33C8AB42" w14:textId="77777777">
                    <w:trPr>
                      <w:trHeight w:val="364"/>
                    </w:trPr>
                    <w:tc>
                      <w:tcPr>
                        <w:tcW w:w="1490" w:type="dxa"/>
                      </w:tcPr>
                      <w:p w14:paraId="549B9245" w14:textId="77777777" w:rsidR="0040444F" w:rsidRDefault="0040444F">
                        <w:pPr>
                          <w:pStyle w:val="TableParagraph"/>
                          <w:ind w:left="50"/>
                          <w:rPr>
                            <w:sz w:val="16"/>
                          </w:rPr>
                        </w:pPr>
                        <w:r>
                          <w:rPr>
                            <w:sz w:val="16"/>
                          </w:rPr>
                          <w:t>CASE #</w:t>
                        </w:r>
                      </w:p>
                      <w:p w14:paraId="6F4735E2" w14:textId="77777777" w:rsidR="0040444F" w:rsidRDefault="0040444F">
                        <w:pPr>
                          <w:pStyle w:val="TableParagraph"/>
                          <w:spacing w:before="2" w:line="161" w:lineRule="exact"/>
                          <w:ind w:left="50"/>
                          <w:rPr>
                            <w:sz w:val="16"/>
                          </w:rPr>
                        </w:pPr>
                        <w:r>
                          <w:rPr>
                            <w:sz w:val="16"/>
                          </w:rPr>
                          <w:t>OP DATE</w:t>
                        </w:r>
                      </w:p>
                    </w:tc>
                    <w:tc>
                      <w:tcPr>
                        <w:tcW w:w="3408" w:type="dxa"/>
                      </w:tcPr>
                      <w:p w14:paraId="19EB109F" w14:textId="77777777" w:rsidR="0040444F" w:rsidRDefault="0040444F">
                        <w:pPr>
                          <w:pStyle w:val="TableParagraph"/>
                          <w:ind w:left="287"/>
                          <w:rPr>
                            <w:sz w:val="16"/>
                          </w:rPr>
                        </w:pPr>
                        <w:r>
                          <w:rPr>
                            <w:sz w:val="16"/>
                          </w:rPr>
                          <w:t>PATIENT</w:t>
                        </w:r>
                      </w:p>
                      <w:p w14:paraId="69E95E6E" w14:textId="77777777" w:rsidR="0040444F" w:rsidRDefault="0040444F">
                        <w:pPr>
                          <w:pStyle w:val="TableParagraph"/>
                          <w:spacing w:before="2" w:line="161" w:lineRule="exact"/>
                          <w:ind w:left="287"/>
                          <w:rPr>
                            <w:sz w:val="16"/>
                          </w:rPr>
                        </w:pPr>
                        <w:r>
                          <w:rPr>
                            <w:sz w:val="16"/>
                          </w:rPr>
                          <w:t>OPERATION(S)</w:t>
                        </w:r>
                      </w:p>
                    </w:tc>
                    <w:tc>
                      <w:tcPr>
                        <w:tcW w:w="1296" w:type="dxa"/>
                      </w:tcPr>
                      <w:p w14:paraId="38D8846B" w14:textId="77777777" w:rsidR="0040444F" w:rsidRDefault="0040444F">
                        <w:pPr>
                          <w:pStyle w:val="TableParagraph"/>
                          <w:ind w:left="239"/>
                          <w:rPr>
                            <w:sz w:val="16"/>
                          </w:rPr>
                        </w:pPr>
                        <w:r>
                          <w:rPr>
                            <w:sz w:val="16"/>
                          </w:rPr>
                          <w:t>TYPE</w:t>
                        </w:r>
                      </w:p>
                    </w:tc>
                    <w:tc>
                      <w:tcPr>
                        <w:tcW w:w="1203" w:type="dxa"/>
                      </w:tcPr>
                      <w:p w14:paraId="655CCA45" w14:textId="77777777" w:rsidR="0040444F" w:rsidRDefault="0040444F">
                        <w:pPr>
                          <w:pStyle w:val="TableParagraph"/>
                          <w:ind w:left="383"/>
                          <w:rPr>
                            <w:sz w:val="16"/>
                          </w:rPr>
                        </w:pPr>
                        <w:r>
                          <w:rPr>
                            <w:sz w:val="16"/>
                          </w:rPr>
                          <w:t>STATUS</w:t>
                        </w:r>
                      </w:p>
                    </w:tc>
                  </w:tr>
                  <w:tr w:rsidR="0040444F" w14:paraId="30F72C08" w14:textId="77777777">
                    <w:trPr>
                      <w:trHeight w:val="542"/>
                    </w:trPr>
                    <w:tc>
                      <w:tcPr>
                        <w:tcW w:w="7397" w:type="dxa"/>
                        <w:gridSpan w:val="4"/>
                      </w:tcPr>
                      <w:p w14:paraId="345ED5EC" w14:textId="77777777" w:rsidR="0040444F" w:rsidRDefault="0040444F">
                        <w:pPr>
                          <w:pStyle w:val="TableParagraph"/>
                          <w:tabs>
                            <w:tab w:val="left" w:pos="1777"/>
                            <w:tab w:val="left" w:pos="5138"/>
                            <w:tab w:val="left" w:pos="6578"/>
                          </w:tabs>
                          <w:ind w:left="50" w:right="-10"/>
                          <w:rPr>
                            <w:sz w:val="16"/>
                          </w:rPr>
                        </w:pPr>
                        <w:r>
                          <w:rPr>
                            <w:spacing w:val="-1"/>
                            <w:sz w:val="16"/>
                          </w:rPr>
                          <w:t xml:space="preserve">============================================================================= </w:t>
                        </w:r>
                        <w:r>
                          <w:rPr>
                            <w:sz w:val="16"/>
                          </w:rPr>
                          <w:t>10095</w:t>
                        </w:r>
                        <w:r>
                          <w:rPr>
                            <w:sz w:val="16"/>
                          </w:rPr>
                          <w:tab/>
                          <w:t>SURPATIENT,SEVENTY</w:t>
                        </w:r>
                        <w:r>
                          <w:rPr>
                            <w:spacing w:val="-8"/>
                            <w:sz w:val="16"/>
                          </w:rPr>
                          <w:t xml:space="preserve"> </w:t>
                        </w:r>
                        <w:r>
                          <w:rPr>
                            <w:sz w:val="16"/>
                          </w:rPr>
                          <w:t>000-00-0125</w:t>
                        </w:r>
                        <w:r>
                          <w:rPr>
                            <w:sz w:val="16"/>
                          </w:rPr>
                          <w:tab/>
                          <w:t>CARDIAC</w:t>
                        </w:r>
                        <w:r>
                          <w:rPr>
                            <w:sz w:val="16"/>
                          </w:rPr>
                          <w:tab/>
                          <w:t>COMPLETE</w:t>
                        </w:r>
                      </w:p>
                      <w:p w14:paraId="35419B7F" w14:textId="77777777" w:rsidR="0040444F" w:rsidRDefault="0040444F">
                        <w:pPr>
                          <w:pStyle w:val="TableParagraph"/>
                          <w:tabs>
                            <w:tab w:val="left" w:pos="1777"/>
                          </w:tabs>
                          <w:spacing w:line="161" w:lineRule="exact"/>
                          <w:ind w:left="50"/>
                          <w:rPr>
                            <w:sz w:val="16"/>
                          </w:rPr>
                        </w:pPr>
                        <w:r>
                          <w:rPr>
                            <w:sz w:val="16"/>
                          </w:rPr>
                          <w:t>JUN</w:t>
                        </w:r>
                        <w:r>
                          <w:rPr>
                            <w:spacing w:val="-2"/>
                            <w:sz w:val="16"/>
                          </w:rPr>
                          <w:t xml:space="preserve"> </w:t>
                        </w:r>
                        <w:r>
                          <w:rPr>
                            <w:sz w:val="16"/>
                          </w:rPr>
                          <w:t>04,</w:t>
                        </w:r>
                        <w:r>
                          <w:rPr>
                            <w:spacing w:val="-2"/>
                            <w:sz w:val="16"/>
                          </w:rPr>
                          <w:t xml:space="preserve"> </w:t>
                        </w:r>
                        <w:r>
                          <w:rPr>
                            <w:sz w:val="16"/>
                          </w:rPr>
                          <w:t>2006</w:t>
                        </w:r>
                        <w:r>
                          <w:rPr>
                            <w:sz w:val="16"/>
                          </w:rPr>
                          <w:tab/>
                          <w:t>CABG,</w:t>
                        </w:r>
                        <w:r>
                          <w:rPr>
                            <w:spacing w:val="-1"/>
                            <w:sz w:val="16"/>
                          </w:rPr>
                          <w:t xml:space="preserve"> </w:t>
                        </w:r>
                        <w:r>
                          <w:rPr>
                            <w:sz w:val="16"/>
                          </w:rPr>
                          <w:t>REGRAFT</w:t>
                        </w:r>
                      </w:p>
                    </w:tc>
                  </w:tr>
                </w:tbl>
                <w:p w14:paraId="15610108" w14:textId="77777777" w:rsidR="0040444F" w:rsidRDefault="0040444F">
                  <w:pPr>
                    <w:pStyle w:val="BodyText"/>
                  </w:pPr>
                </w:p>
              </w:txbxContent>
            </v:textbox>
            <w10:wrap anchorx="page"/>
          </v:shape>
        </w:pict>
      </w:r>
      <w:r w:rsidR="00B87847">
        <w:t>&gt;&gt;&gt; CARDIAC SURGERY</w:t>
      </w:r>
    </w:p>
    <w:p w14:paraId="11CC5012" w14:textId="77777777" w:rsidR="007D435F" w:rsidRDefault="00B87847">
      <w:pPr>
        <w:pStyle w:val="BodyText"/>
        <w:tabs>
          <w:tab w:val="left" w:pos="4959"/>
        </w:tabs>
        <w:spacing w:before="83"/>
        <w:ind w:left="1409" w:right="2009" w:hanging="1057"/>
      </w:pPr>
      <w:r>
        <w:br w:type="column"/>
      </w:r>
      <w:r>
        <w:t>CASES ELIGIBLE</w:t>
      </w:r>
      <w:r>
        <w:rPr>
          <w:spacing w:val="-7"/>
        </w:rPr>
        <w:t xml:space="preserve"> </w:t>
      </w:r>
      <w:r>
        <w:t>FOR</w:t>
      </w:r>
      <w:r>
        <w:rPr>
          <w:spacing w:val="-4"/>
        </w:rPr>
        <w:t xml:space="preserve"> </w:t>
      </w:r>
      <w:r>
        <w:t>ASSESSMENT</w:t>
      </w:r>
      <w:r>
        <w:tab/>
        <w:t xml:space="preserve">PAGE </w:t>
      </w:r>
      <w:r>
        <w:rPr>
          <w:spacing w:val="-15"/>
        </w:rPr>
        <w:t xml:space="preserve">1 </w:t>
      </w:r>
      <w:r>
        <w:t>MAYBERRY,</w:t>
      </w:r>
      <w:r>
        <w:rPr>
          <w:spacing w:val="-2"/>
        </w:rPr>
        <w:t xml:space="preserve"> </w:t>
      </w:r>
      <w:r>
        <w:t>NC</w:t>
      </w:r>
    </w:p>
    <w:p w14:paraId="662877BC" w14:textId="77777777" w:rsidR="007D435F" w:rsidRDefault="00B87847">
      <w:pPr>
        <w:pStyle w:val="BodyText"/>
        <w:spacing w:before="1"/>
        <w:ind w:left="545" w:right="3951" w:hanging="385"/>
      </w:pPr>
      <w:r>
        <w:t>FROM: JUN 1,2006 TO: JUN 30,2007 DATE PRINTED: JUN 30,2007</w:t>
      </w:r>
    </w:p>
    <w:p w14:paraId="39866627" w14:textId="77777777" w:rsidR="007D435F" w:rsidRDefault="007D435F">
      <w:pPr>
        <w:pStyle w:val="BodyText"/>
      </w:pPr>
    </w:p>
    <w:p w14:paraId="7409AD7F" w14:textId="77777777" w:rsidR="007D435F" w:rsidRDefault="00B87847">
      <w:pPr>
        <w:pStyle w:val="BodyText"/>
        <w:spacing w:before="1"/>
        <w:ind w:left="2849"/>
      </w:pPr>
      <w:r>
        <w:t>'*' Denotes Eligible CPT Code</w:t>
      </w:r>
    </w:p>
    <w:p w14:paraId="3251DE58" w14:textId="77777777" w:rsidR="007D435F" w:rsidRDefault="007D435F">
      <w:pPr>
        <w:sectPr w:rsidR="007D435F">
          <w:footerReference w:type="default" r:id="rId618"/>
          <w:pgSz w:w="12240" w:h="15840"/>
          <w:pgMar w:top="1360" w:right="1300" w:bottom="940" w:left="1280" w:header="0" w:footer="746" w:gutter="0"/>
          <w:cols w:num="2" w:space="720" w:equalWidth="0">
            <w:col w:w="2025" w:space="87"/>
            <w:col w:w="7548"/>
          </w:cols>
        </w:sectPr>
      </w:pPr>
    </w:p>
    <w:p w14:paraId="09CB9D87" w14:textId="77777777" w:rsidR="007D435F" w:rsidRDefault="007D435F">
      <w:pPr>
        <w:pStyle w:val="BodyText"/>
        <w:rPr>
          <w:sz w:val="20"/>
        </w:rPr>
      </w:pPr>
    </w:p>
    <w:p w14:paraId="6367096D" w14:textId="77777777" w:rsidR="007D435F" w:rsidRDefault="007D435F">
      <w:pPr>
        <w:pStyle w:val="BodyText"/>
        <w:spacing w:before="1"/>
        <w:rPr>
          <w:sz w:val="19"/>
        </w:rPr>
      </w:pPr>
    </w:p>
    <w:p w14:paraId="02E17C15" w14:textId="77777777" w:rsidR="007D435F" w:rsidRDefault="007D435F">
      <w:pPr>
        <w:rPr>
          <w:sz w:val="19"/>
        </w:rPr>
        <w:sectPr w:rsidR="007D435F">
          <w:type w:val="continuous"/>
          <w:pgSz w:w="12240" w:h="15840"/>
          <w:pgMar w:top="1500" w:right="1300" w:bottom="280" w:left="1280" w:header="720" w:footer="720" w:gutter="0"/>
          <w:cols w:space="720"/>
        </w:sectPr>
      </w:pPr>
    </w:p>
    <w:p w14:paraId="1F61F12C" w14:textId="77777777" w:rsidR="007D435F" w:rsidRDefault="007D435F">
      <w:pPr>
        <w:pStyle w:val="BodyText"/>
        <w:rPr>
          <w:sz w:val="18"/>
        </w:rPr>
      </w:pPr>
    </w:p>
    <w:p w14:paraId="0B6DD9AA" w14:textId="77777777" w:rsidR="007D435F" w:rsidRDefault="007D435F">
      <w:pPr>
        <w:pStyle w:val="BodyText"/>
        <w:rPr>
          <w:sz w:val="18"/>
        </w:rPr>
      </w:pPr>
    </w:p>
    <w:p w14:paraId="10440D7A" w14:textId="77777777" w:rsidR="007D435F" w:rsidRDefault="007D435F">
      <w:pPr>
        <w:pStyle w:val="BodyText"/>
        <w:rPr>
          <w:sz w:val="18"/>
        </w:rPr>
      </w:pPr>
    </w:p>
    <w:p w14:paraId="1DC5B612" w14:textId="77777777" w:rsidR="007D435F" w:rsidRDefault="007D435F">
      <w:pPr>
        <w:pStyle w:val="BodyText"/>
        <w:spacing w:before="10"/>
        <w:rPr>
          <w:sz w:val="18"/>
        </w:rPr>
      </w:pPr>
    </w:p>
    <w:p w14:paraId="44E6A595" w14:textId="77777777" w:rsidR="007D435F" w:rsidRDefault="00B87847">
      <w:pPr>
        <w:pStyle w:val="BodyText"/>
        <w:ind w:left="160" w:right="20"/>
      </w:pPr>
      <w:r>
        <w:t>&gt;&gt;&gt; Final CPT Coding is not complete. CPT Codes: *33510, *33511</w:t>
      </w:r>
    </w:p>
    <w:p w14:paraId="5F6B252F" w14:textId="77777777" w:rsidR="007D435F" w:rsidRDefault="00B87847">
      <w:pPr>
        <w:spacing w:before="101"/>
        <w:ind w:left="160"/>
        <w:rPr>
          <w:sz w:val="16"/>
        </w:rPr>
      </w:pPr>
      <w:r>
        <w:br w:type="column"/>
      </w:r>
      <w:r>
        <w:rPr>
          <w:sz w:val="16"/>
        </w:rPr>
        <w:t>===</w:t>
      </w:r>
    </w:p>
    <w:p w14:paraId="2C7E7708" w14:textId="77777777" w:rsidR="007D435F" w:rsidRDefault="007D435F">
      <w:pPr>
        <w:rPr>
          <w:sz w:val="16"/>
        </w:rPr>
        <w:sectPr w:rsidR="007D435F">
          <w:type w:val="continuous"/>
          <w:pgSz w:w="12240" w:h="15840"/>
          <w:pgMar w:top="1500" w:right="1300" w:bottom="280" w:left="1280" w:header="720" w:footer="720" w:gutter="0"/>
          <w:cols w:num="2" w:space="720" w:equalWidth="0">
            <w:col w:w="3753" w:space="3639"/>
            <w:col w:w="2268"/>
          </w:cols>
        </w:sectPr>
      </w:pPr>
    </w:p>
    <w:p w14:paraId="0AA94A85" w14:textId="77777777" w:rsidR="007D435F" w:rsidRDefault="007D435F">
      <w:pPr>
        <w:pStyle w:val="BodyText"/>
        <w:spacing w:before="8"/>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440"/>
        <w:gridCol w:w="3313"/>
        <w:gridCol w:w="1585"/>
        <w:gridCol w:w="1344"/>
      </w:tblGrid>
      <w:tr w:rsidR="007D435F" w14:paraId="04E0FF9E" w14:textId="77777777">
        <w:trPr>
          <w:trHeight w:val="451"/>
        </w:trPr>
        <w:tc>
          <w:tcPr>
            <w:tcW w:w="1440" w:type="dxa"/>
            <w:tcBorders>
              <w:top w:val="dashed" w:sz="4" w:space="0" w:color="000000"/>
            </w:tcBorders>
          </w:tcPr>
          <w:p w14:paraId="1B9C9747" w14:textId="77777777" w:rsidR="007D435F" w:rsidRDefault="00B87847">
            <w:pPr>
              <w:pStyle w:val="TableParagraph"/>
              <w:spacing w:before="89" w:line="181" w:lineRule="exact"/>
              <w:rPr>
                <w:sz w:val="16"/>
              </w:rPr>
            </w:pPr>
            <w:r>
              <w:rPr>
                <w:sz w:val="16"/>
              </w:rPr>
              <w:t>10084</w:t>
            </w:r>
          </w:p>
          <w:p w14:paraId="616432CB" w14:textId="77777777" w:rsidR="007D435F" w:rsidRDefault="00B87847">
            <w:pPr>
              <w:pStyle w:val="TableParagraph"/>
              <w:spacing w:line="161" w:lineRule="exact"/>
              <w:rPr>
                <w:sz w:val="16"/>
              </w:rPr>
            </w:pPr>
            <w:r>
              <w:rPr>
                <w:sz w:val="16"/>
              </w:rPr>
              <w:t>JUL 08, 2006</w:t>
            </w:r>
          </w:p>
        </w:tc>
        <w:tc>
          <w:tcPr>
            <w:tcW w:w="3313" w:type="dxa"/>
            <w:tcBorders>
              <w:top w:val="dashed" w:sz="4" w:space="0" w:color="000000"/>
            </w:tcBorders>
          </w:tcPr>
          <w:p w14:paraId="5BFD71D5" w14:textId="77777777" w:rsidR="007D435F" w:rsidRDefault="00B87847">
            <w:pPr>
              <w:pStyle w:val="TableParagraph"/>
              <w:spacing w:before="79" w:line="180" w:lineRule="exact"/>
              <w:ind w:left="287" w:right="413"/>
              <w:rPr>
                <w:sz w:val="16"/>
              </w:rPr>
            </w:pPr>
            <w:r>
              <w:rPr>
                <w:sz w:val="16"/>
              </w:rPr>
              <w:t>SURPATIENT,NINE 000-34-5555 CABG</w:t>
            </w:r>
          </w:p>
        </w:tc>
        <w:tc>
          <w:tcPr>
            <w:tcW w:w="1585" w:type="dxa"/>
            <w:tcBorders>
              <w:top w:val="dashed" w:sz="4" w:space="0" w:color="000000"/>
            </w:tcBorders>
          </w:tcPr>
          <w:p w14:paraId="2504DB49" w14:textId="77777777" w:rsidR="007D435F" w:rsidRDefault="00B87847">
            <w:pPr>
              <w:pStyle w:val="TableParagraph"/>
              <w:spacing w:before="89"/>
              <w:ind w:left="335"/>
              <w:rPr>
                <w:sz w:val="16"/>
              </w:rPr>
            </w:pPr>
            <w:r>
              <w:rPr>
                <w:sz w:val="16"/>
              </w:rPr>
              <w:t>CARDIAC</w:t>
            </w:r>
          </w:p>
        </w:tc>
        <w:tc>
          <w:tcPr>
            <w:tcW w:w="1344" w:type="dxa"/>
            <w:tcBorders>
              <w:top w:val="dashed" w:sz="4" w:space="0" w:color="000000"/>
            </w:tcBorders>
          </w:tcPr>
          <w:p w14:paraId="465D505E" w14:textId="77777777" w:rsidR="007D435F" w:rsidRDefault="00B87847">
            <w:pPr>
              <w:pStyle w:val="TableParagraph"/>
              <w:spacing w:before="89"/>
              <w:ind w:left="190"/>
              <w:rPr>
                <w:sz w:val="16"/>
              </w:rPr>
            </w:pPr>
            <w:r>
              <w:rPr>
                <w:sz w:val="16"/>
              </w:rPr>
              <w:t>COMPLETE</w:t>
            </w:r>
          </w:p>
        </w:tc>
      </w:tr>
      <w:tr w:rsidR="007D435F" w14:paraId="7F995286" w14:textId="77777777">
        <w:trPr>
          <w:trHeight w:val="446"/>
        </w:trPr>
        <w:tc>
          <w:tcPr>
            <w:tcW w:w="7682" w:type="dxa"/>
            <w:gridSpan w:val="4"/>
          </w:tcPr>
          <w:p w14:paraId="46BAFF3B" w14:textId="77777777" w:rsidR="007D435F" w:rsidRDefault="007D435F">
            <w:pPr>
              <w:pStyle w:val="TableParagraph"/>
              <w:rPr>
                <w:sz w:val="16"/>
              </w:rPr>
            </w:pPr>
          </w:p>
          <w:p w14:paraId="0EDE4212" w14:textId="77777777" w:rsidR="007D435F" w:rsidRDefault="00B87847">
            <w:pPr>
              <w:pStyle w:val="TableParagraph"/>
              <w:rPr>
                <w:sz w:val="16"/>
              </w:rPr>
            </w:pPr>
            <w:r>
              <w:rPr>
                <w:sz w:val="16"/>
              </w:rPr>
              <w:t>CPT Codes: *33502, 11402</w:t>
            </w:r>
          </w:p>
        </w:tc>
      </w:tr>
      <w:tr w:rsidR="007D435F" w14:paraId="311C0F5B" w14:textId="77777777">
        <w:trPr>
          <w:trHeight w:val="451"/>
        </w:trPr>
        <w:tc>
          <w:tcPr>
            <w:tcW w:w="1440" w:type="dxa"/>
            <w:tcBorders>
              <w:top w:val="dashed" w:sz="4" w:space="0" w:color="000000"/>
            </w:tcBorders>
          </w:tcPr>
          <w:p w14:paraId="37FFE268" w14:textId="77777777" w:rsidR="007D435F" w:rsidRDefault="00B87847">
            <w:pPr>
              <w:pStyle w:val="TableParagraph"/>
              <w:spacing w:before="87"/>
              <w:rPr>
                <w:sz w:val="16"/>
              </w:rPr>
            </w:pPr>
            <w:r>
              <w:rPr>
                <w:sz w:val="16"/>
              </w:rPr>
              <w:t>10380</w:t>
            </w:r>
          </w:p>
          <w:p w14:paraId="6E9D6FD8" w14:textId="77777777" w:rsidR="007D435F" w:rsidRDefault="00B87847">
            <w:pPr>
              <w:pStyle w:val="TableParagraph"/>
              <w:spacing w:before="1" w:line="161" w:lineRule="exact"/>
              <w:rPr>
                <w:sz w:val="16"/>
              </w:rPr>
            </w:pPr>
            <w:r>
              <w:rPr>
                <w:sz w:val="16"/>
              </w:rPr>
              <w:t>FEB 06, 2007</w:t>
            </w:r>
          </w:p>
        </w:tc>
        <w:tc>
          <w:tcPr>
            <w:tcW w:w="3313" w:type="dxa"/>
            <w:tcBorders>
              <w:top w:val="dashed" w:sz="4" w:space="0" w:color="000000"/>
            </w:tcBorders>
          </w:tcPr>
          <w:p w14:paraId="28D896EC" w14:textId="77777777" w:rsidR="007D435F" w:rsidRDefault="00B87847">
            <w:pPr>
              <w:pStyle w:val="TableParagraph"/>
              <w:spacing w:before="87" w:line="180" w:lineRule="atLeast"/>
              <w:ind w:left="287" w:right="317"/>
              <w:rPr>
                <w:sz w:val="16"/>
              </w:rPr>
            </w:pPr>
            <w:r>
              <w:rPr>
                <w:sz w:val="16"/>
              </w:rPr>
              <w:t>SURPATIENT,THREE 000-21-2453 CORONARY ARTERY BYPASS</w:t>
            </w:r>
          </w:p>
        </w:tc>
        <w:tc>
          <w:tcPr>
            <w:tcW w:w="1585" w:type="dxa"/>
            <w:tcBorders>
              <w:top w:val="dashed" w:sz="4" w:space="0" w:color="000000"/>
            </w:tcBorders>
          </w:tcPr>
          <w:p w14:paraId="1822B37A" w14:textId="77777777" w:rsidR="007D435F" w:rsidRDefault="00B87847">
            <w:pPr>
              <w:pStyle w:val="TableParagraph"/>
              <w:spacing w:before="87"/>
              <w:ind w:left="335"/>
              <w:rPr>
                <w:sz w:val="16"/>
              </w:rPr>
            </w:pPr>
            <w:r>
              <w:rPr>
                <w:sz w:val="16"/>
              </w:rPr>
              <w:t>NOT LOGGED</w:t>
            </w:r>
          </w:p>
        </w:tc>
        <w:tc>
          <w:tcPr>
            <w:tcW w:w="1344" w:type="dxa"/>
            <w:tcBorders>
              <w:top w:val="dashed" w:sz="4" w:space="0" w:color="000000"/>
            </w:tcBorders>
          </w:tcPr>
          <w:p w14:paraId="064C1DB3" w14:textId="77777777" w:rsidR="007D435F" w:rsidRDefault="00B87847">
            <w:pPr>
              <w:pStyle w:val="TableParagraph"/>
              <w:spacing w:before="87"/>
              <w:ind w:left="190"/>
              <w:rPr>
                <w:sz w:val="16"/>
              </w:rPr>
            </w:pPr>
            <w:r>
              <w:rPr>
                <w:sz w:val="16"/>
              </w:rPr>
              <w:t>COMPLETE</w:t>
            </w:r>
          </w:p>
        </w:tc>
      </w:tr>
      <w:tr w:rsidR="007D435F" w14:paraId="0490B0B8" w14:textId="77777777">
        <w:trPr>
          <w:trHeight w:val="446"/>
        </w:trPr>
        <w:tc>
          <w:tcPr>
            <w:tcW w:w="7682" w:type="dxa"/>
            <w:gridSpan w:val="4"/>
          </w:tcPr>
          <w:p w14:paraId="1C85D9CC" w14:textId="77777777" w:rsidR="007D435F" w:rsidRDefault="007D435F">
            <w:pPr>
              <w:pStyle w:val="TableParagraph"/>
              <w:spacing w:before="10"/>
              <w:rPr>
                <w:sz w:val="15"/>
              </w:rPr>
            </w:pPr>
          </w:p>
          <w:p w14:paraId="56012260" w14:textId="77777777" w:rsidR="007D435F" w:rsidRDefault="00B87847">
            <w:pPr>
              <w:pStyle w:val="TableParagraph"/>
              <w:spacing w:before="1"/>
              <w:rPr>
                <w:sz w:val="16"/>
              </w:rPr>
            </w:pPr>
            <w:r>
              <w:rPr>
                <w:sz w:val="16"/>
              </w:rPr>
              <w:t>CPT Codes: NOT ENTERED</w:t>
            </w:r>
          </w:p>
        </w:tc>
      </w:tr>
      <w:tr w:rsidR="007D435F" w14:paraId="0E99E5B7" w14:textId="77777777">
        <w:trPr>
          <w:trHeight w:val="451"/>
        </w:trPr>
        <w:tc>
          <w:tcPr>
            <w:tcW w:w="1440" w:type="dxa"/>
            <w:tcBorders>
              <w:top w:val="dashed" w:sz="4" w:space="0" w:color="000000"/>
            </w:tcBorders>
          </w:tcPr>
          <w:p w14:paraId="3DD82F47" w14:textId="77777777" w:rsidR="007D435F" w:rsidRDefault="00B87847">
            <w:pPr>
              <w:pStyle w:val="TableParagraph"/>
              <w:spacing w:before="87"/>
              <w:rPr>
                <w:sz w:val="16"/>
              </w:rPr>
            </w:pPr>
            <w:r>
              <w:rPr>
                <w:sz w:val="16"/>
              </w:rPr>
              <w:t>10383</w:t>
            </w:r>
          </w:p>
          <w:p w14:paraId="299A859F" w14:textId="77777777" w:rsidR="007D435F" w:rsidRDefault="00B87847">
            <w:pPr>
              <w:pStyle w:val="TableParagraph"/>
              <w:spacing w:before="1" w:line="161" w:lineRule="exact"/>
              <w:rPr>
                <w:sz w:val="16"/>
              </w:rPr>
            </w:pPr>
            <w:r>
              <w:rPr>
                <w:sz w:val="16"/>
              </w:rPr>
              <w:t>FEB 08, 2007</w:t>
            </w:r>
          </w:p>
        </w:tc>
        <w:tc>
          <w:tcPr>
            <w:tcW w:w="3313" w:type="dxa"/>
            <w:tcBorders>
              <w:top w:val="dashed" w:sz="4" w:space="0" w:color="000000"/>
            </w:tcBorders>
          </w:tcPr>
          <w:p w14:paraId="2804DB89" w14:textId="77777777" w:rsidR="007D435F" w:rsidRDefault="00B87847">
            <w:pPr>
              <w:pStyle w:val="TableParagraph"/>
              <w:spacing w:before="87" w:line="180" w:lineRule="atLeast"/>
              <w:ind w:left="287" w:right="509"/>
              <w:rPr>
                <w:sz w:val="16"/>
              </w:rPr>
            </w:pPr>
            <w:r>
              <w:rPr>
                <w:sz w:val="16"/>
              </w:rPr>
              <w:t>SURPATIENT,ONE 000-44-7629 STENT</w:t>
            </w:r>
          </w:p>
        </w:tc>
        <w:tc>
          <w:tcPr>
            <w:tcW w:w="1585" w:type="dxa"/>
            <w:tcBorders>
              <w:top w:val="dashed" w:sz="4" w:space="0" w:color="000000"/>
            </w:tcBorders>
          </w:tcPr>
          <w:p w14:paraId="5D66E824" w14:textId="77777777" w:rsidR="007D435F" w:rsidRDefault="00B87847">
            <w:pPr>
              <w:pStyle w:val="TableParagraph"/>
              <w:spacing w:before="87"/>
              <w:ind w:left="335"/>
              <w:rPr>
                <w:sz w:val="16"/>
              </w:rPr>
            </w:pPr>
            <w:r>
              <w:rPr>
                <w:sz w:val="16"/>
              </w:rPr>
              <w:t>NON-CARDIAC</w:t>
            </w:r>
          </w:p>
        </w:tc>
        <w:tc>
          <w:tcPr>
            <w:tcW w:w="1344" w:type="dxa"/>
            <w:tcBorders>
              <w:top w:val="dashed" w:sz="4" w:space="0" w:color="000000"/>
            </w:tcBorders>
          </w:tcPr>
          <w:p w14:paraId="4FE490F5" w14:textId="77777777" w:rsidR="007D435F" w:rsidRDefault="00B87847">
            <w:pPr>
              <w:pStyle w:val="TableParagraph"/>
              <w:spacing w:before="87"/>
              <w:ind w:left="190"/>
              <w:rPr>
                <w:sz w:val="16"/>
              </w:rPr>
            </w:pPr>
            <w:r>
              <w:rPr>
                <w:sz w:val="16"/>
              </w:rPr>
              <w:t>COMPLETE</w:t>
            </w:r>
          </w:p>
        </w:tc>
      </w:tr>
    </w:tbl>
    <w:p w14:paraId="410E67BC" w14:textId="77777777" w:rsidR="007D435F" w:rsidRDefault="007D435F">
      <w:pPr>
        <w:pStyle w:val="BodyText"/>
        <w:spacing w:before="1"/>
        <w:rPr>
          <w:sz w:val="7"/>
        </w:rPr>
      </w:pPr>
    </w:p>
    <w:p w14:paraId="60AE715C" w14:textId="77777777" w:rsidR="007D435F" w:rsidRDefault="00277930">
      <w:pPr>
        <w:pStyle w:val="BodyText"/>
        <w:spacing w:before="101"/>
        <w:ind w:left="160"/>
      </w:pPr>
      <w:r>
        <w:pict w14:anchorId="5D4539C1">
          <v:shape id="_x0000_s1137" style="position:absolute;left:0;text-align:left;margin-left:1in;margin-top:18.45pt;width:384.05pt;height:.1pt;z-index:-15191552;mso-wrap-distance-left:0;mso-wrap-distance-right:0;mso-position-horizontal-relative:page" coordorigin="1440,369" coordsize="7681,0" path="m1440,369r7681,e" filled="f" strokeweight=".16733mm">
            <v:stroke dashstyle="dash"/>
            <v:path arrowok="t"/>
            <w10:wrap type="topAndBottom" anchorx="page"/>
          </v:shape>
        </w:pict>
      </w:r>
      <w:r w:rsidR="00B87847">
        <w:t>CPT Codes: NOT ENTERED</w:t>
      </w:r>
    </w:p>
    <w:p w14:paraId="1F3FBD00" w14:textId="77777777" w:rsidR="007D435F" w:rsidRDefault="007D435F">
      <w:pPr>
        <w:pStyle w:val="BodyText"/>
        <w:spacing w:before="4"/>
        <w:rPr>
          <w:sz w:val="12"/>
        </w:rPr>
      </w:pPr>
    </w:p>
    <w:p w14:paraId="6B427606" w14:textId="77777777" w:rsidR="007D435F" w:rsidRDefault="00B87847">
      <w:pPr>
        <w:pStyle w:val="BodyText"/>
        <w:spacing w:before="100"/>
        <w:ind w:left="160"/>
      </w:pPr>
      <w:r>
        <w:t>TOTAL FOR CARDIAC SURGERY: 4</w:t>
      </w:r>
    </w:p>
    <w:p w14:paraId="6FB6B9E4" w14:textId="77777777" w:rsidR="007D435F" w:rsidRDefault="007D435F">
      <w:pPr>
        <w:pStyle w:val="BodyText"/>
      </w:pPr>
    </w:p>
    <w:p w14:paraId="50064774" w14:textId="77777777" w:rsidR="007D435F" w:rsidRDefault="00277930">
      <w:pPr>
        <w:pStyle w:val="BodyText"/>
        <w:ind w:left="160"/>
      </w:pPr>
      <w:r>
        <w:pict w14:anchorId="43C58BA9">
          <v:shape id="_x0000_s1136" type="#_x0000_t202" style="position:absolute;left:0;text-align:left;margin-left:69.5pt;margin-top:18.1pt;width:369.85pt;height:45.4pt;z-index:1626726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90"/>
                    <w:gridCol w:w="3408"/>
                    <w:gridCol w:w="1488"/>
                    <w:gridCol w:w="1010"/>
                  </w:tblGrid>
                  <w:tr w:rsidR="0040444F" w14:paraId="1D78F75F" w14:textId="77777777">
                    <w:trPr>
                      <w:trHeight w:val="364"/>
                    </w:trPr>
                    <w:tc>
                      <w:tcPr>
                        <w:tcW w:w="1490" w:type="dxa"/>
                      </w:tcPr>
                      <w:p w14:paraId="25A5D31A" w14:textId="77777777" w:rsidR="0040444F" w:rsidRDefault="0040444F">
                        <w:pPr>
                          <w:pStyle w:val="TableParagraph"/>
                          <w:ind w:left="50"/>
                          <w:rPr>
                            <w:sz w:val="16"/>
                          </w:rPr>
                        </w:pPr>
                        <w:r>
                          <w:rPr>
                            <w:sz w:val="16"/>
                          </w:rPr>
                          <w:t>CASE #</w:t>
                        </w:r>
                      </w:p>
                      <w:p w14:paraId="65A05A72" w14:textId="77777777" w:rsidR="0040444F" w:rsidRDefault="0040444F">
                        <w:pPr>
                          <w:pStyle w:val="TableParagraph"/>
                          <w:spacing w:before="2" w:line="161" w:lineRule="exact"/>
                          <w:ind w:left="50"/>
                          <w:rPr>
                            <w:sz w:val="16"/>
                          </w:rPr>
                        </w:pPr>
                        <w:r>
                          <w:rPr>
                            <w:sz w:val="16"/>
                          </w:rPr>
                          <w:t>OP DATE</w:t>
                        </w:r>
                      </w:p>
                    </w:tc>
                    <w:tc>
                      <w:tcPr>
                        <w:tcW w:w="3408" w:type="dxa"/>
                      </w:tcPr>
                      <w:p w14:paraId="53BAA4A0" w14:textId="77777777" w:rsidR="0040444F" w:rsidRDefault="0040444F">
                        <w:pPr>
                          <w:pStyle w:val="TableParagraph"/>
                          <w:ind w:left="287"/>
                          <w:rPr>
                            <w:sz w:val="16"/>
                          </w:rPr>
                        </w:pPr>
                        <w:r>
                          <w:rPr>
                            <w:sz w:val="16"/>
                          </w:rPr>
                          <w:t>PATIENT</w:t>
                        </w:r>
                      </w:p>
                      <w:p w14:paraId="3A4A6677" w14:textId="77777777" w:rsidR="0040444F" w:rsidRDefault="0040444F">
                        <w:pPr>
                          <w:pStyle w:val="TableParagraph"/>
                          <w:spacing w:before="2" w:line="161" w:lineRule="exact"/>
                          <w:ind w:left="287"/>
                          <w:rPr>
                            <w:sz w:val="16"/>
                          </w:rPr>
                        </w:pPr>
                        <w:r>
                          <w:rPr>
                            <w:sz w:val="16"/>
                          </w:rPr>
                          <w:t>OPERATION(S)</w:t>
                        </w:r>
                      </w:p>
                    </w:tc>
                    <w:tc>
                      <w:tcPr>
                        <w:tcW w:w="1488" w:type="dxa"/>
                      </w:tcPr>
                      <w:p w14:paraId="5349C2FD" w14:textId="77777777" w:rsidR="0040444F" w:rsidRDefault="0040444F">
                        <w:pPr>
                          <w:pStyle w:val="TableParagraph"/>
                          <w:ind w:left="239"/>
                          <w:rPr>
                            <w:sz w:val="16"/>
                          </w:rPr>
                        </w:pPr>
                        <w:r>
                          <w:rPr>
                            <w:sz w:val="16"/>
                          </w:rPr>
                          <w:t>TYPE</w:t>
                        </w:r>
                      </w:p>
                    </w:tc>
                    <w:tc>
                      <w:tcPr>
                        <w:tcW w:w="1010" w:type="dxa"/>
                      </w:tcPr>
                      <w:p w14:paraId="4FCA42FE" w14:textId="77777777" w:rsidR="0040444F" w:rsidRDefault="0040444F">
                        <w:pPr>
                          <w:pStyle w:val="TableParagraph"/>
                          <w:ind w:left="191"/>
                          <w:rPr>
                            <w:sz w:val="16"/>
                          </w:rPr>
                        </w:pPr>
                        <w:r>
                          <w:rPr>
                            <w:sz w:val="16"/>
                          </w:rPr>
                          <w:t>STATUS</w:t>
                        </w:r>
                      </w:p>
                    </w:tc>
                  </w:tr>
                  <w:tr w:rsidR="0040444F" w14:paraId="0B43DC48" w14:textId="77777777">
                    <w:trPr>
                      <w:trHeight w:val="542"/>
                    </w:trPr>
                    <w:tc>
                      <w:tcPr>
                        <w:tcW w:w="7396" w:type="dxa"/>
                        <w:gridSpan w:val="4"/>
                      </w:tcPr>
                      <w:p w14:paraId="44B6BCF8" w14:textId="77777777" w:rsidR="0040444F" w:rsidRDefault="0040444F">
                        <w:pPr>
                          <w:pStyle w:val="TableParagraph"/>
                          <w:tabs>
                            <w:tab w:val="left" w:pos="1777"/>
                            <w:tab w:val="left" w:pos="5138"/>
                            <w:tab w:val="left" w:pos="6578"/>
                          </w:tabs>
                          <w:ind w:left="50" w:right="-11"/>
                          <w:rPr>
                            <w:sz w:val="16"/>
                          </w:rPr>
                        </w:pPr>
                        <w:r>
                          <w:rPr>
                            <w:spacing w:val="-1"/>
                            <w:sz w:val="16"/>
                          </w:rPr>
                          <w:t xml:space="preserve">============================================================================= </w:t>
                        </w:r>
                        <w:r>
                          <w:rPr>
                            <w:sz w:val="16"/>
                          </w:rPr>
                          <w:t>10061</w:t>
                        </w:r>
                        <w:r>
                          <w:rPr>
                            <w:sz w:val="16"/>
                          </w:rPr>
                          <w:tab/>
                          <w:t>SURPATIENT,FIFTEEN</w:t>
                        </w:r>
                        <w:r>
                          <w:rPr>
                            <w:spacing w:val="-8"/>
                            <w:sz w:val="16"/>
                          </w:rPr>
                          <w:t xml:space="preserve"> </w:t>
                        </w:r>
                        <w:r>
                          <w:rPr>
                            <w:sz w:val="16"/>
                          </w:rPr>
                          <w:t>666-98-1288</w:t>
                        </w:r>
                        <w:r>
                          <w:rPr>
                            <w:sz w:val="16"/>
                          </w:rPr>
                          <w:tab/>
                          <w:t>NON-CARDIAC</w:t>
                        </w:r>
                        <w:r>
                          <w:rPr>
                            <w:sz w:val="16"/>
                          </w:rPr>
                          <w:tab/>
                          <w:t>COMPLETE</w:t>
                        </w:r>
                      </w:p>
                      <w:p w14:paraId="317C5E8C" w14:textId="77777777" w:rsidR="0040444F" w:rsidRDefault="0040444F">
                        <w:pPr>
                          <w:pStyle w:val="TableParagraph"/>
                          <w:tabs>
                            <w:tab w:val="left" w:pos="1777"/>
                          </w:tabs>
                          <w:spacing w:line="161" w:lineRule="exact"/>
                          <w:ind w:left="50"/>
                          <w:rPr>
                            <w:sz w:val="16"/>
                          </w:rPr>
                        </w:pPr>
                        <w:r>
                          <w:rPr>
                            <w:sz w:val="16"/>
                          </w:rPr>
                          <w:t>FEB</w:t>
                        </w:r>
                        <w:r>
                          <w:rPr>
                            <w:spacing w:val="-2"/>
                            <w:sz w:val="16"/>
                          </w:rPr>
                          <w:t xml:space="preserve"> </w:t>
                        </w:r>
                        <w:r>
                          <w:rPr>
                            <w:sz w:val="16"/>
                          </w:rPr>
                          <w:t>11,</w:t>
                        </w:r>
                        <w:r>
                          <w:rPr>
                            <w:spacing w:val="-2"/>
                            <w:sz w:val="16"/>
                          </w:rPr>
                          <w:t xml:space="preserve"> </w:t>
                        </w:r>
                        <w:r>
                          <w:rPr>
                            <w:sz w:val="16"/>
                          </w:rPr>
                          <w:t>2007</w:t>
                        </w:r>
                        <w:r>
                          <w:rPr>
                            <w:sz w:val="16"/>
                          </w:rPr>
                          <w:tab/>
                          <w:t>APPENDECTOMY,</w:t>
                        </w:r>
                        <w:r>
                          <w:rPr>
                            <w:spacing w:val="-1"/>
                            <w:sz w:val="16"/>
                          </w:rPr>
                          <w:t xml:space="preserve"> </w:t>
                        </w:r>
                        <w:r>
                          <w:rPr>
                            <w:sz w:val="16"/>
                          </w:rPr>
                          <w:t>SPLENECTOMY</w:t>
                        </w:r>
                      </w:p>
                    </w:tc>
                  </w:tr>
                </w:tbl>
                <w:p w14:paraId="45666B35" w14:textId="77777777" w:rsidR="0040444F" w:rsidRDefault="0040444F">
                  <w:pPr>
                    <w:pStyle w:val="BodyText"/>
                  </w:pPr>
                </w:p>
              </w:txbxContent>
            </v:textbox>
            <w10:wrap anchorx="page"/>
          </v:shape>
        </w:pict>
      </w:r>
      <w:r w:rsidR="00B87847">
        <w:t>&gt;&gt;&gt; GENERAL SURGERY</w:t>
      </w:r>
    </w:p>
    <w:p w14:paraId="1BF00F13" w14:textId="77777777" w:rsidR="007D435F" w:rsidRDefault="007D435F">
      <w:pPr>
        <w:pStyle w:val="BodyText"/>
        <w:rPr>
          <w:sz w:val="18"/>
        </w:rPr>
      </w:pPr>
    </w:p>
    <w:p w14:paraId="637F0EE3" w14:textId="77777777" w:rsidR="007D435F" w:rsidRDefault="007D435F">
      <w:pPr>
        <w:pStyle w:val="BodyText"/>
        <w:rPr>
          <w:sz w:val="18"/>
        </w:rPr>
      </w:pPr>
    </w:p>
    <w:p w14:paraId="1C6B0324" w14:textId="77777777" w:rsidR="007D435F" w:rsidRDefault="00B87847">
      <w:pPr>
        <w:pStyle w:val="BodyText"/>
        <w:spacing w:before="136"/>
        <w:ind w:right="1817"/>
        <w:jc w:val="right"/>
      </w:pPr>
      <w:r>
        <w:t>===</w:t>
      </w:r>
    </w:p>
    <w:p w14:paraId="50644C67" w14:textId="77777777" w:rsidR="007D435F" w:rsidRDefault="007D435F">
      <w:pPr>
        <w:pStyle w:val="BodyText"/>
        <w:rPr>
          <w:sz w:val="18"/>
        </w:rPr>
      </w:pPr>
    </w:p>
    <w:p w14:paraId="32D3DA78" w14:textId="77777777" w:rsidR="007D435F" w:rsidRDefault="007D435F">
      <w:pPr>
        <w:pStyle w:val="BodyText"/>
        <w:rPr>
          <w:sz w:val="18"/>
        </w:rPr>
      </w:pPr>
    </w:p>
    <w:p w14:paraId="0470F946" w14:textId="77777777" w:rsidR="007D435F" w:rsidRDefault="00B87847">
      <w:pPr>
        <w:pStyle w:val="BodyText"/>
        <w:spacing w:before="136"/>
        <w:ind w:left="160" w:right="5927"/>
      </w:pPr>
      <w:r>
        <w:t>&gt;&gt;&gt; Final CPT Coding is not complete. CPT Codes: *44955,</w:t>
      </w:r>
      <w:r>
        <w:rPr>
          <w:spacing w:val="-5"/>
        </w:rPr>
        <w:t xml:space="preserve"> </w:t>
      </w:r>
      <w:r>
        <w:t>*38100</w:t>
      </w:r>
    </w:p>
    <w:p w14:paraId="7D17B76F" w14:textId="77777777" w:rsidR="007D435F" w:rsidRDefault="007D435F">
      <w:pPr>
        <w:pStyle w:val="BodyText"/>
        <w:spacing w:before="8"/>
        <w:rPr>
          <w:sz w:val="7"/>
        </w:rPr>
      </w:pPr>
    </w:p>
    <w:tbl>
      <w:tblPr>
        <w:tblW w:w="0" w:type="auto"/>
        <w:tblInd w:w="167" w:type="dxa"/>
        <w:tblLayout w:type="fixed"/>
        <w:tblCellMar>
          <w:left w:w="0" w:type="dxa"/>
          <w:right w:w="0" w:type="dxa"/>
        </w:tblCellMar>
        <w:tblLook w:val="01E0" w:firstRow="1" w:lastRow="1" w:firstColumn="1" w:lastColumn="1" w:noHBand="0" w:noVBand="0"/>
      </w:tblPr>
      <w:tblGrid>
        <w:gridCol w:w="1440"/>
        <w:gridCol w:w="3409"/>
        <w:gridCol w:w="1344"/>
        <w:gridCol w:w="1488"/>
      </w:tblGrid>
      <w:tr w:rsidR="007D435F" w14:paraId="634014E4" w14:textId="77777777">
        <w:trPr>
          <w:trHeight w:val="270"/>
        </w:trPr>
        <w:tc>
          <w:tcPr>
            <w:tcW w:w="1440" w:type="dxa"/>
            <w:tcBorders>
              <w:top w:val="dashed" w:sz="4" w:space="0" w:color="000000"/>
            </w:tcBorders>
          </w:tcPr>
          <w:p w14:paraId="11E528B2" w14:textId="77777777" w:rsidR="007D435F" w:rsidRDefault="00B87847">
            <w:pPr>
              <w:pStyle w:val="TableParagraph"/>
              <w:spacing w:before="89" w:line="160" w:lineRule="exact"/>
              <w:rPr>
                <w:sz w:val="16"/>
              </w:rPr>
            </w:pPr>
            <w:r>
              <w:rPr>
                <w:sz w:val="16"/>
              </w:rPr>
              <w:t>10079</w:t>
            </w:r>
          </w:p>
        </w:tc>
        <w:tc>
          <w:tcPr>
            <w:tcW w:w="3409" w:type="dxa"/>
            <w:tcBorders>
              <w:top w:val="dashed" w:sz="4" w:space="0" w:color="000000"/>
            </w:tcBorders>
          </w:tcPr>
          <w:p w14:paraId="1F56E273" w14:textId="77777777" w:rsidR="007D435F" w:rsidRDefault="00B87847">
            <w:pPr>
              <w:pStyle w:val="TableParagraph"/>
              <w:spacing w:before="89" w:line="160" w:lineRule="exact"/>
              <w:ind w:left="287"/>
              <w:rPr>
                <w:sz w:val="16"/>
              </w:rPr>
            </w:pPr>
            <w:r>
              <w:rPr>
                <w:sz w:val="16"/>
              </w:rPr>
              <w:t>SURPATIENT,SEVENTY 000-00-0125</w:t>
            </w:r>
          </w:p>
        </w:tc>
        <w:tc>
          <w:tcPr>
            <w:tcW w:w="1344" w:type="dxa"/>
            <w:tcBorders>
              <w:top w:val="dashed" w:sz="4" w:space="0" w:color="000000"/>
            </w:tcBorders>
          </w:tcPr>
          <w:p w14:paraId="633A0894" w14:textId="77777777" w:rsidR="007D435F" w:rsidRDefault="00B87847">
            <w:pPr>
              <w:pStyle w:val="TableParagraph"/>
              <w:spacing w:before="89" w:line="160" w:lineRule="exact"/>
              <w:ind w:left="239"/>
              <w:rPr>
                <w:sz w:val="16"/>
              </w:rPr>
            </w:pPr>
            <w:r>
              <w:rPr>
                <w:sz w:val="16"/>
              </w:rPr>
              <w:t>EXCLUDED</w:t>
            </w:r>
          </w:p>
        </w:tc>
        <w:tc>
          <w:tcPr>
            <w:tcW w:w="1488" w:type="dxa"/>
            <w:tcBorders>
              <w:top w:val="dashed" w:sz="4" w:space="0" w:color="000000"/>
            </w:tcBorders>
          </w:tcPr>
          <w:p w14:paraId="4467F573" w14:textId="77777777" w:rsidR="007D435F" w:rsidRDefault="00B87847">
            <w:pPr>
              <w:pStyle w:val="TableParagraph"/>
              <w:spacing w:before="89" w:line="160" w:lineRule="exact"/>
              <w:ind w:left="335"/>
              <w:rPr>
                <w:sz w:val="16"/>
              </w:rPr>
            </w:pPr>
            <w:r>
              <w:rPr>
                <w:sz w:val="16"/>
              </w:rPr>
              <w:t>COMPLETE</w:t>
            </w:r>
          </w:p>
        </w:tc>
      </w:tr>
      <w:tr w:rsidR="007D435F" w14:paraId="4C80EA6E" w14:textId="77777777">
        <w:trPr>
          <w:trHeight w:val="181"/>
        </w:trPr>
        <w:tc>
          <w:tcPr>
            <w:tcW w:w="1440" w:type="dxa"/>
          </w:tcPr>
          <w:p w14:paraId="2C6E600C" w14:textId="77777777" w:rsidR="007D435F" w:rsidRDefault="00B87847">
            <w:pPr>
              <w:pStyle w:val="TableParagraph"/>
              <w:spacing w:line="161" w:lineRule="exact"/>
              <w:rPr>
                <w:sz w:val="16"/>
              </w:rPr>
            </w:pPr>
            <w:r>
              <w:rPr>
                <w:sz w:val="16"/>
              </w:rPr>
              <w:t>MAR 31, 2007</w:t>
            </w:r>
          </w:p>
        </w:tc>
        <w:tc>
          <w:tcPr>
            <w:tcW w:w="3409" w:type="dxa"/>
          </w:tcPr>
          <w:p w14:paraId="21677172" w14:textId="77777777" w:rsidR="007D435F" w:rsidRDefault="00B87847">
            <w:pPr>
              <w:pStyle w:val="TableParagraph"/>
              <w:spacing w:line="161" w:lineRule="exact"/>
              <w:ind w:left="287"/>
              <w:rPr>
                <w:sz w:val="16"/>
              </w:rPr>
            </w:pPr>
            <w:r>
              <w:rPr>
                <w:sz w:val="16"/>
              </w:rPr>
              <w:t>HERNIA</w:t>
            </w:r>
          </w:p>
        </w:tc>
        <w:tc>
          <w:tcPr>
            <w:tcW w:w="1344" w:type="dxa"/>
          </w:tcPr>
          <w:p w14:paraId="1877E806" w14:textId="77777777" w:rsidR="007D435F" w:rsidRDefault="007D435F">
            <w:pPr>
              <w:pStyle w:val="TableParagraph"/>
              <w:rPr>
                <w:rFonts w:ascii="Times New Roman"/>
                <w:sz w:val="12"/>
              </w:rPr>
            </w:pPr>
          </w:p>
        </w:tc>
        <w:tc>
          <w:tcPr>
            <w:tcW w:w="1488" w:type="dxa"/>
          </w:tcPr>
          <w:p w14:paraId="4B0CFE34" w14:textId="77777777" w:rsidR="007D435F" w:rsidRDefault="007D435F">
            <w:pPr>
              <w:pStyle w:val="TableParagraph"/>
              <w:rPr>
                <w:rFonts w:ascii="Times New Roman"/>
                <w:sz w:val="12"/>
              </w:rPr>
            </w:pPr>
          </w:p>
        </w:tc>
      </w:tr>
    </w:tbl>
    <w:p w14:paraId="08AE5A20" w14:textId="77777777" w:rsidR="007D435F" w:rsidRDefault="007D435F">
      <w:pPr>
        <w:pStyle w:val="BodyText"/>
        <w:spacing w:before="4"/>
        <w:rPr>
          <w:sz w:val="7"/>
        </w:rPr>
      </w:pPr>
    </w:p>
    <w:p w14:paraId="23C44123" w14:textId="77777777" w:rsidR="007D435F" w:rsidRDefault="00277930">
      <w:pPr>
        <w:pStyle w:val="BodyText"/>
        <w:spacing w:before="101"/>
        <w:ind w:left="160" w:right="5927"/>
      </w:pPr>
      <w:r>
        <w:pict w14:anchorId="0C8BB77A">
          <v:shape id="_x0000_s1135" style="position:absolute;left:0;text-align:left;margin-left:1in;margin-top:27.55pt;width:384pt;height:.1pt;z-index:-15191040;mso-wrap-distance-left:0;mso-wrap-distance-right:0;mso-position-horizontal-relative:page" coordorigin="1440,551" coordsize="7680,0" path="m1440,551r7680,e" filled="f" strokeweight=".16733mm">
            <v:stroke dashstyle="dash"/>
            <v:path arrowok="t"/>
            <w10:wrap type="topAndBottom" anchorx="page"/>
          </v:shape>
        </w:pict>
      </w:r>
      <w:r w:rsidR="00B87847">
        <w:t>&gt;&gt;&gt; Final CPT Coding is not complete. CPT Codes: *49521,</w:t>
      </w:r>
      <w:r w:rsidR="00B87847">
        <w:rPr>
          <w:spacing w:val="-5"/>
        </w:rPr>
        <w:t xml:space="preserve"> </w:t>
      </w:r>
      <w:r w:rsidR="00B87847">
        <w:t>*49521</w:t>
      </w:r>
    </w:p>
    <w:p w14:paraId="3B03A871" w14:textId="77777777" w:rsidR="007D435F" w:rsidRDefault="007D435F">
      <w:pPr>
        <w:pStyle w:val="BodyText"/>
        <w:spacing w:before="4"/>
        <w:rPr>
          <w:sz w:val="12"/>
        </w:rPr>
      </w:pPr>
    </w:p>
    <w:p w14:paraId="1661D0E5" w14:textId="77777777" w:rsidR="007D435F" w:rsidRDefault="00B87847">
      <w:pPr>
        <w:pStyle w:val="BodyText"/>
        <w:spacing w:before="100"/>
        <w:ind w:left="160"/>
      </w:pPr>
      <w:r>
        <w:t>TOTAL FOR GENERAL SURGERY: 2</w:t>
      </w:r>
    </w:p>
    <w:p w14:paraId="41978C80" w14:textId="77777777" w:rsidR="007D435F" w:rsidRDefault="007D435F">
      <w:pPr>
        <w:sectPr w:rsidR="007D435F">
          <w:type w:val="continuous"/>
          <w:pgSz w:w="12240" w:h="15840"/>
          <w:pgMar w:top="1500" w:right="1300" w:bottom="280" w:left="1280" w:header="720" w:footer="720" w:gutter="0"/>
          <w:cols w:space="720"/>
        </w:sectPr>
      </w:pPr>
    </w:p>
    <w:p w14:paraId="6DF5E3E3" w14:textId="77777777" w:rsidR="007D435F" w:rsidRDefault="00B87847">
      <w:pPr>
        <w:spacing w:before="78"/>
        <w:ind w:left="160"/>
        <w:rPr>
          <w:rFonts w:ascii="Times New Roman"/>
          <w:b/>
          <w:sz w:val="20"/>
        </w:rPr>
      </w:pPr>
      <w:r>
        <w:rPr>
          <w:rFonts w:ascii="Times New Roman"/>
          <w:b/>
          <w:sz w:val="20"/>
        </w:rPr>
        <w:lastRenderedPageBreak/>
        <w:t>Example 10: List of Cases With No CPT Codes</w:t>
      </w:r>
    </w:p>
    <w:p w14:paraId="0D34700F" w14:textId="77777777" w:rsidR="007D435F" w:rsidRDefault="00B87847">
      <w:pPr>
        <w:pStyle w:val="BodyText"/>
        <w:tabs>
          <w:tab w:val="left" w:pos="9550"/>
        </w:tabs>
        <w:spacing w:before="121"/>
        <w:ind w:left="160"/>
      </w:pPr>
      <w:r>
        <w:rPr>
          <w:shd w:val="clear" w:color="auto" w:fill="E6E6E6"/>
        </w:rPr>
        <w:t xml:space="preserve">Select Surgery Risk Assessment Menu Option: </w:t>
      </w:r>
      <w:r>
        <w:rPr>
          <w:b/>
          <w:shd w:val="clear" w:color="auto" w:fill="E6E6E6"/>
        </w:rPr>
        <w:t xml:space="preserve">L </w:t>
      </w:r>
      <w:r>
        <w:rPr>
          <w:shd w:val="clear" w:color="auto" w:fill="E6E6E6"/>
        </w:rPr>
        <w:t>List of Surgery Risk</w:t>
      </w:r>
      <w:r>
        <w:rPr>
          <w:spacing w:val="-33"/>
          <w:shd w:val="clear" w:color="auto" w:fill="E6E6E6"/>
        </w:rPr>
        <w:t xml:space="preserve"> </w:t>
      </w:r>
      <w:r>
        <w:rPr>
          <w:shd w:val="clear" w:color="auto" w:fill="E6E6E6"/>
        </w:rPr>
        <w:t>Assessments</w:t>
      </w:r>
      <w:r>
        <w:rPr>
          <w:shd w:val="clear" w:color="auto" w:fill="E6E6E6"/>
        </w:rPr>
        <w:tab/>
      </w:r>
    </w:p>
    <w:p w14:paraId="2FBB94D7" w14:textId="77777777" w:rsidR="007D435F" w:rsidRDefault="00277930">
      <w:pPr>
        <w:pStyle w:val="BodyText"/>
        <w:spacing w:before="4"/>
        <w:rPr>
          <w:sz w:val="20"/>
        </w:rPr>
      </w:pPr>
      <w:r>
        <w:pict w14:anchorId="670A7811">
          <v:shape id="_x0000_s1134" type="#_x0000_t202" style="position:absolute;margin-left:70.6pt;margin-top:12.75pt;width:470.95pt;height:136pt;z-index:-15189504;mso-wrap-distance-left:0;mso-wrap-distance-right:0;mso-position-horizontal-relative:page" fillcolor="#e6e6e6" stroked="f">
            <v:textbox inset="0,0,0,0">
              <w:txbxContent>
                <w:p w14:paraId="74DEC6C5" w14:textId="77777777" w:rsidR="0040444F" w:rsidRDefault="0040444F">
                  <w:pPr>
                    <w:pStyle w:val="BodyText"/>
                    <w:spacing w:before="3"/>
                    <w:ind w:left="28"/>
                  </w:pPr>
                  <w:r>
                    <w:t>List of Surgery Risk Assessments</w:t>
                  </w:r>
                </w:p>
                <w:p w14:paraId="217C7006" w14:textId="77777777" w:rsidR="0040444F" w:rsidRDefault="0040444F">
                  <w:pPr>
                    <w:pStyle w:val="BodyText"/>
                  </w:pPr>
                </w:p>
                <w:p w14:paraId="3DE264C8" w14:textId="77777777" w:rsidR="0040444F" w:rsidRDefault="0040444F">
                  <w:pPr>
                    <w:pStyle w:val="BodyText"/>
                    <w:numPr>
                      <w:ilvl w:val="0"/>
                      <w:numId w:val="26"/>
                    </w:numPr>
                    <w:tabs>
                      <w:tab w:val="left" w:pos="509"/>
                    </w:tabs>
                    <w:spacing w:line="181" w:lineRule="exact"/>
                    <w:ind w:hanging="289"/>
                    <w:jc w:val="left"/>
                  </w:pPr>
                  <w:r>
                    <w:t>List of Incomplete</w:t>
                  </w:r>
                  <w:r>
                    <w:rPr>
                      <w:spacing w:val="-4"/>
                    </w:rPr>
                    <w:t xml:space="preserve"> </w:t>
                  </w:r>
                  <w:r>
                    <w:t>Assessments</w:t>
                  </w:r>
                </w:p>
                <w:p w14:paraId="314114E3" w14:textId="77777777" w:rsidR="0040444F" w:rsidRDefault="0040444F">
                  <w:pPr>
                    <w:pStyle w:val="BodyText"/>
                    <w:numPr>
                      <w:ilvl w:val="0"/>
                      <w:numId w:val="26"/>
                    </w:numPr>
                    <w:tabs>
                      <w:tab w:val="left" w:pos="509"/>
                    </w:tabs>
                    <w:spacing w:line="181" w:lineRule="exact"/>
                    <w:ind w:hanging="289"/>
                    <w:jc w:val="left"/>
                  </w:pPr>
                  <w:r>
                    <w:t>List of Completed</w:t>
                  </w:r>
                  <w:r>
                    <w:rPr>
                      <w:spacing w:val="-4"/>
                    </w:rPr>
                    <w:t xml:space="preserve"> </w:t>
                  </w:r>
                  <w:r>
                    <w:t>Assessments</w:t>
                  </w:r>
                </w:p>
                <w:p w14:paraId="28CB2634" w14:textId="77777777" w:rsidR="0040444F" w:rsidRDefault="0040444F">
                  <w:pPr>
                    <w:pStyle w:val="BodyText"/>
                    <w:numPr>
                      <w:ilvl w:val="0"/>
                      <w:numId w:val="26"/>
                    </w:numPr>
                    <w:tabs>
                      <w:tab w:val="left" w:pos="509"/>
                    </w:tabs>
                    <w:spacing w:before="1" w:line="181" w:lineRule="exact"/>
                    <w:ind w:hanging="289"/>
                    <w:jc w:val="left"/>
                  </w:pPr>
                  <w:r>
                    <w:t>List of Transmitted</w:t>
                  </w:r>
                  <w:r>
                    <w:rPr>
                      <w:spacing w:val="-4"/>
                    </w:rPr>
                    <w:t xml:space="preserve"> </w:t>
                  </w:r>
                  <w:r>
                    <w:t>Assessments</w:t>
                  </w:r>
                </w:p>
                <w:p w14:paraId="14855549" w14:textId="77777777" w:rsidR="0040444F" w:rsidRDefault="0040444F">
                  <w:pPr>
                    <w:pStyle w:val="BodyText"/>
                    <w:numPr>
                      <w:ilvl w:val="0"/>
                      <w:numId w:val="26"/>
                    </w:numPr>
                    <w:tabs>
                      <w:tab w:val="left" w:pos="509"/>
                    </w:tabs>
                    <w:spacing w:line="181" w:lineRule="exact"/>
                    <w:ind w:hanging="289"/>
                    <w:jc w:val="left"/>
                  </w:pPr>
                  <w:r>
                    <w:t>List of Non-Assessed Major Surgical Cases</w:t>
                  </w:r>
                  <w:r>
                    <w:rPr>
                      <w:spacing w:val="-8"/>
                    </w:rPr>
                    <w:t xml:space="preserve"> </w:t>
                  </w:r>
                  <w:r>
                    <w:t>(Deactivated)</w:t>
                  </w:r>
                </w:p>
                <w:p w14:paraId="5A25946E" w14:textId="77777777" w:rsidR="0040444F" w:rsidRDefault="0040444F">
                  <w:pPr>
                    <w:pStyle w:val="BodyText"/>
                    <w:numPr>
                      <w:ilvl w:val="0"/>
                      <w:numId w:val="26"/>
                    </w:numPr>
                    <w:tabs>
                      <w:tab w:val="left" w:pos="509"/>
                    </w:tabs>
                    <w:spacing w:before="1" w:line="181" w:lineRule="exact"/>
                    <w:ind w:hanging="289"/>
                    <w:jc w:val="left"/>
                  </w:pPr>
                  <w:r>
                    <w:t>List of All Major Surgical Cases</w:t>
                  </w:r>
                  <w:r>
                    <w:rPr>
                      <w:spacing w:val="-7"/>
                    </w:rPr>
                    <w:t xml:space="preserve"> </w:t>
                  </w:r>
                  <w:r>
                    <w:t>(Deactivated)</w:t>
                  </w:r>
                </w:p>
                <w:p w14:paraId="6EBC21AA" w14:textId="77777777" w:rsidR="0040444F" w:rsidRDefault="0040444F">
                  <w:pPr>
                    <w:pStyle w:val="BodyText"/>
                    <w:numPr>
                      <w:ilvl w:val="0"/>
                      <w:numId w:val="26"/>
                    </w:numPr>
                    <w:tabs>
                      <w:tab w:val="left" w:pos="509"/>
                    </w:tabs>
                    <w:spacing w:line="181" w:lineRule="exact"/>
                    <w:ind w:hanging="289"/>
                    <w:jc w:val="left"/>
                  </w:pPr>
                  <w:r>
                    <w:t>List of All Surgical</w:t>
                  </w:r>
                  <w:r>
                    <w:rPr>
                      <w:spacing w:val="-5"/>
                    </w:rPr>
                    <w:t xml:space="preserve"> </w:t>
                  </w:r>
                  <w:r>
                    <w:t>Cases</w:t>
                  </w:r>
                </w:p>
                <w:p w14:paraId="42647191" w14:textId="77777777" w:rsidR="0040444F" w:rsidRDefault="0040444F">
                  <w:pPr>
                    <w:pStyle w:val="BodyText"/>
                    <w:numPr>
                      <w:ilvl w:val="0"/>
                      <w:numId w:val="26"/>
                    </w:numPr>
                    <w:tabs>
                      <w:tab w:val="left" w:pos="509"/>
                    </w:tabs>
                    <w:spacing w:before="2" w:line="181" w:lineRule="exact"/>
                    <w:ind w:hanging="289"/>
                    <w:jc w:val="left"/>
                  </w:pPr>
                  <w:r>
                    <w:t>List of Completed/Transmitted Assessments Missing</w:t>
                  </w:r>
                  <w:r>
                    <w:rPr>
                      <w:spacing w:val="-9"/>
                    </w:rPr>
                    <w:t xml:space="preserve"> </w:t>
                  </w:r>
                  <w:r>
                    <w:t>Information</w:t>
                  </w:r>
                </w:p>
                <w:p w14:paraId="2265966D" w14:textId="77777777" w:rsidR="0040444F" w:rsidRDefault="0040444F">
                  <w:pPr>
                    <w:pStyle w:val="BodyText"/>
                    <w:numPr>
                      <w:ilvl w:val="0"/>
                      <w:numId w:val="26"/>
                    </w:numPr>
                    <w:tabs>
                      <w:tab w:val="left" w:pos="509"/>
                    </w:tabs>
                    <w:spacing w:line="181" w:lineRule="exact"/>
                    <w:ind w:hanging="289"/>
                    <w:jc w:val="left"/>
                  </w:pPr>
                  <w:r>
                    <w:t>List of 1-Liner Cases Missing</w:t>
                  </w:r>
                  <w:r>
                    <w:rPr>
                      <w:spacing w:val="-7"/>
                    </w:rPr>
                    <w:t xml:space="preserve"> </w:t>
                  </w:r>
                  <w:r>
                    <w:t>Information</w:t>
                  </w:r>
                </w:p>
                <w:p w14:paraId="2E48A9C4" w14:textId="77777777" w:rsidR="0040444F" w:rsidRDefault="0040444F">
                  <w:pPr>
                    <w:pStyle w:val="BodyText"/>
                    <w:numPr>
                      <w:ilvl w:val="0"/>
                      <w:numId w:val="26"/>
                    </w:numPr>
                    <w:tabs>
                      <w:tab w:val="left" w:pos="509"/>
                    </w:tabs>
                    <w:spacing w:before="1" w:line="181" w:lineRule="exact"/>
                    <w:ind w:hanging="289"/>
                    <w:jc w:val="left"/>
                  </w:pPr>
                  <w:r>
                    <w:t>List of Eligible</w:t>
                  </w:r>
                  <w:r>
                    <w:rPr>
                      <w:spacing w:val="-4"/>
                    </w:rPr>
                    <w:t xml:space="preserve"> </w:t>
                  </w:r>
                  <w:r>
                    <w:t>Cases</w:t>
                  </w:r>
                </w:p>
                <w:p w14:paraId="34A599B3" w14:textId="77777777" w:rsidR="0040444F" w:rsidRDefault="0040444F">
                  <w:pPr>
                    <w:pStyle w:val="BodyText"/>
                    <w:numPr>
                      <w:ilvl w:val="0"/>
                      <w:numId w:val="26"/>
                    </w:numPr>
                    <w:tabs>
                      <w:tab w:val="left" w:pos="509"/>
                    </w:tabs>
                    <w:spacing w:line="181" w:lineRule="exact"/>
                    <w:ind w:hanging="385"/>
                    <w:jc w:val="left"/>
                  </w:pPr>
                  <w:r>
                    <w:t>List of Cases With No CPT</w:t>
                  </w:r>
                  <w:r>
                    <w:rPr>
                      <w:spacing w:val="-6"/>
                    </w:rPr>
                    <w:t xml:space="preserve"> </w:t>
                  </w:r>
                  <w:r>
                    <w:t>Codes</w:t>
                  </w:r>
                </w:p>
                <w:p w14:paraId="5006252B" w14:textId="77777777" w:rsidR="0040444F" w:rsidRDefault="0040444F">
                  <w:pPr>
                    <w:pStyle w:val="BodyText"/>
                    <w:numPr>
                      <w:ilvl w:val="0"/>
                      <w:numId w:val="26"/>
                    </w:numPr>
                    <w:tabs>
                      <w:tab w:val="left" w:pos="509"/>
                    </w:tabs>
                    <w:spacing w:before="1"/>
                    <w:ind w:hanging="385"/>
                    <w:jc w:val="left"/>
                  </w:pPr>
                  <w:r>
                    <w:t>Summary List of Assessed</w:t>
                  </w:r>
                  <w:r>
                    <w:rPr>
                      <w:spacing w:val="-5"/>
                    </w:rPr>
                    <w:t xml:space="preserve"> </w:t>
                  </w:r>
                  <w:r>
                    <w:t>Cases</w:t>
                  </w:r>
                </w:p>
                <w:p w14:paraId="16CCC4DB" w14:textId="77777777" w:rsidR="0040444F" w:rsidRDefault="0040444F">
                  <w:pPr>
                    <w:pStyle w:val="BodyText"/>
                    <w:spacing w:before="6"/>
                    <w:rPr>
                      <w:sz w:val="15"/>
                    </w:rPr>
                  </w:pPr>
                </w:p>
                <w:p w14:paraId="48A8BE0E" w14:textId="77777777" w:rsidR="0040444F" w:rsidRDefault="0040444F">
                  <w:pPr>
                    <w:pStyle w:val="BodyText"/>
                    <w:ind w:left="28"/>
                    <w:rPr>
                      <w:b/>
                    </w:rPr>
                  </w:pPr>
                  <w:r>
                    <w:t xml:space="preserve">Select the Number of the Report Desired: (1-11): </w:t>
                  </w:r>
                  <w:r>
                    <w:rPr>
                      <w:b/>
                    </w:rPr>
                    <w:t>10</w:t>
                  </w:r>
                </w:p>
              </w:txbxContent>
            </v:textbox>
            <w10:wrap type="topAndBottom" anchorx="page"/>
          </v:shape>
        </w:pict>
      </w:r>
      <w:r>
        <w:pict w14:anchorId="17AD1F96">
          <v:shape id="_x0000_s1133" type="#_x0000_t202" style="position:absolute;margin-left:70.6pt;margin-top:161.35pt;width:470.95pt;height:81.6pt;z-index:-15188992;mso-wrap-distance-left:0;mso-wrap-distance-right:0;mso-position-horizontal-relative:page" fillcolor="#e6e6e6" stroked="f">
            <v:textbox inset="0,0,0,0">
              <w:txbxContent>
                <w:p w14:paraId="0A0E309E" w14:textId="77777777" w:rsidR="0040444F" w:rsidRDefault="0040444F">
                  <w:pPr>
                    <w:pStyle w:val="BodyText"/>
                    <w:ind w:left="28" w:right="5626"/>
                  </w:pPr>
                  <w:r>
                    <w:t xml:space="preserve">Start with Date: </w:t>
                  </w:r>
                  <w:r>
                    <w:rPr>
                      <w:b/>
                    </w:rPr>
                    <w:t xml:space="preserve">1 1 07 </w:t>
                  </w:r>
                  <w:r>
                    <w:t xml:space="preserve">(JAN 01, 2007) End with Date: </w:t>
                  </w:r>
                  <w:r>
                    <w:rPr>
                      <w:b/>
                    </w:rPr>
                    <w:t xml:space="preserve">T </w:t>
                  </w:r>
                  <w:r>
                    <w:t>(JAN 23, 2008)</w:t>
                  </w:r>
                </w:p>
                <w:p w14:paraId="5D6BDE5C" w14:textId="77777777" w:rsidR="0040444F" w:rsidRDefault="0040444F">
                  <w:pPr>
                    <w:pStyle w:val="BodyText"/>
                    <w:spacing w:before="2" w:line="360" w:lineRule="atLeast"/>
                    <w:ind w:left="28" w:right="4683"/>
                    <w:rPr>
                      <w:b/>
                    </w:rPr>
                  </w:pPr>
                  <w:r>
                    <w:t xml:space="preserve">Print by Surgical Specialty ?  YES// </w:t>
                  </w:r>
                  <w:r>
                    <w:rPr>
                      <w:b/>
                    </w:rPr>
                    <w:t xml:space="preserve">&lt;Enter&gt; </w:t>
                  </w:r>
                  <w:r>
                    <w:t xml:space="preserve">Print report for ALL specialties ? YES// </w:t>
                  </w:r>
                  <w:r>
                    <w:rPr>
                      <w:b/>
                    </w:rPr>
                    <w:t xml:space="preserve">&lt;Enter&gt; </w:t>
                  </w:r>
                  <w:r>
                    <w:t>Do you want to print all divisions? YES//</w:t>
                  </w:r>
                  <w:r>
                    <w:rPr>
                      <w:spacing w:val="-20"/>
                    </w:rPr>
                    <w:t xml:space="preserve"> </w:t>
                  </w:r>
                  <w:r>
                    <w:rPr>
                      <w:b/>
                    </w:rPr>
                    <w:t>&lt;Enter&gt;</w:t>
                  </w:r>
                </w:p>
                <w:p w14:paraId="0E3E5BC6" w14:textId="77777777" w:rsidR="0040444F" w:rsidRDefault="0040444F">
                  <w:pPr>
                    <w:spacing w:before="4"/>
                    <w:ind w:left="28"/>
                    <w:rPr>
                      <w:b/>
                      <w:sz w:val="16"/>
                    </w:rPr>
                  </w:pPr>
                  <w:r>
                    <w:rPr>
                      <w:sz w:val="16"/>
                    </w:rPr>
                    <w:t xml:space="preserve">Print the List of Assessments to which Device: HOME// </w:t>
                  </w:r>
                  <w:r>
                    <w:rPr>
                      <w:b/>
                      <w:sz w:val="16"/>
                    </w:rPr>
                    <w:t>[Select Print Device]</w:t>
                  </w:r>
                </w:p>
              </w:txbxContent>
            </v:textbox>
            <w10:wrap type="topAndBottom" anchorx="page"/>
          </v:shape>
        </w:pict>
      </w:r>
    </w:p>
    <w:p w14:paraId="4A49C815" w14:textId="77777777" w:rsidR="007D435F" w:rsidRDefault="007D435F">
      <w:pPr>
        <w:pStyle w:val="BodyText"/>
        <w:spacing w:before="9"/>
        <w:rPr>
          <w:sz w:val="18"/>
        </w:rPr>
      </w:pPr>
    </w:p>
    <w:p w14:paraId="0B8DAE84" w14:textId="77777777" w:rsidR="007D435F" w:rsidRDefault="00B87847">
      <w:pPr>
        <w:pStyle w:val="Heading5"/>
        <w:tabs>
          <w:tab w:val="left" w:pos="4339"/>
          <w:tab w:val="left" w:pos="9502"/>
        </w:tabs>
        <w:ind w:left="160"/>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556CAC1C" w14:textId="77777777" w:rsidR="007D435F" w:rsidRDefault="007D435F">
      <w:pPr>
        <w:sectPr w:rsidR="007D435F">
          <w:footerReference w:type="default" r:id="rId619"/>
          <w:pgSz w:w="12240" w:h="15840"/>
          <w:pgMar w:top="1360" w:right="1300" w:bottom="940" w:left="1280" w:header="0" w:footer="746" w:gutter="0"/>
          <w:cols w:space="720"/>
        </w:sectPr>
      </w:pPr>
    </w:p>
    <w:p w14:paraId="451383D1" w14:textId="77777777" w:rsidR="007D435F" w:rsidRDefault="007D435F">
      <w:pPr>
        <w:pStyle w:val="BodyText"/>
        <w:rPr>
          <w:rFonts w:ascii="Times New Roman"/>
          <w:i/>
          <w:sz w:val="20"/>
        </w:rPr>
      </w:pPr>
    </w:p>
    <w:p w14:paraId="18B4B402" w14:textId="77777777" w:rsidR="007D435F" w:rsidRDefault="007D435F">
      <w:pPr>
        <w:pStyle w:val="BodyText"/>
        <w:rPr>
          <w:rFonts w:ascii="Times New Roman"/>
          <w:i/>
          <w:sz w:val="20"/>
        </w:rPr>
      </w:pPr>
    </w:p>
    <w:p w14:paraId="676A645A" w14:textId="77777777" w:rsidR="007D435F" w:rsidRDefault="007D435F">
      <w:pPr>
        <w:pStyle w:val="BodyText"/>
        <w:rPr>
          <w:rFonts w:ascii="Times New Roman"/>
          <w:i/>
          <w:sz w:val="20"/>
        </w:rPr>
      </w:pPr>
    </w:p>
    <w:p w14:paraId="7798B04D" w14:textId="77777777" w:rsidR="007D435F" w:rsidRDefault="007D435F">
      <w:pPr>
        <w:pStyle w:val="BodyText"/>
        <w:spacing w:before="7"/>
        <w:rPr>
          <w:rFonts w:ascii="Times New Roman"/>
          <w:i/>
          <w:sz w:val="23"/>
        </w:rPr>
      </w:pPr>
    </w:p>
    <w:p w14:paraId="37B0717C" w14:textId="77777777" w:rsidR="007D435F" w:rsidRDefault="00B87847">
      <w:pPr>
        <w:ind w:left="160"/>
        <w:rPr>
          <w:sz w:val="18"/>
        </w:rPr>
      </w:pPr>
      <w:r>
        <w:rPr>
          <w:sz w:val="18"/>
        </w:rPr>
        <w:t>&gt;&gt;&gt; CARDIAC SURGERY</w:t>
      </w:r>
    </w:p>
    <w:p w14:paraId="06FE711A" w14:textId="77777777" w:rsidR="007D435F" w:rsidRDefault="00B87847">
      <w:pPr>
        <w:tabs>
          <w:tab w:val="left" w:pos="5560"/>
        </w:tabs>
        <w:spacing w:before="145"/>
        <w:ind w:left="808" w:right="965" w:hanging="108"/>
        <w:rPr>
          <w:sz w:val="18"/>
        </w:rPr>
      </w:pPr>
      <w:r>
        <w:br w:type="column"/>
      </w:r>
      <w:r>
        <w:rPr>
          <w:sz w:val="18"/>
        </w:rPr>
        <w:t>CASES WITHOUT</w:t>
      </w:r>
      <w:r>
        <w:rPr>
          <w:spacing w:val="-11"/>
          <w:sz w:val="18"/>
        </w:rPr>
        <w:t xml:space="preserve"> </w:t>
      </w:r>
      <w:r>
        <w:rPr>
          <w:sz w:val="18"/>
        </w:rPr>
        <w:t>CPT</w:t>
      </w:r>
      <w:r>
        <w:rPr>
          <w:spacing w:val="-5"/>
          <w:sz w:val="18"/>
        </w:rPr>
        <w:t xml:space="preserve"> </w:t>
      </w:r>
      <w:r>
        <w:rPr>
          <w:sz w:val="18"/>
        </w:rPr>
        <w:t>CODES</w:t>
      </w:r>
      <w:r>
        <w:rPr>
          <w:sz w:val="18"/>
        </w:rPr>
        <w:tab/>
        <w:t xml:space="preserve">PAGE </w:t>
      </w:r>
      <w:r>
        <w:rPr>
          <w:spacing w:val="-14"/>
          <w:sz w:val="18"/>
        </w:rPr>
        <w:t xml:space="preserve">1 </w:t>
      </w:r>
      <w:r>
        <w:rPr>
          <w:sz w:val="18"/>
        </w:rPr>
        <w:t>ALBANY - ALL</w:t>
      </w:r>
      <w:r>
        <w:rPr>
          <w:spacing w:val="-4"/>
          <w:sz w:val="18"/>
        </w:rPr>
        <w:t xml:space="preserve"> </w:t>
      </w:r>
      <w:r>
        <w:rPr>
          <w:sz w:val="18"/>
        </w:rPr>
        <w:t>DIVISIONS</w:t>
      </w:r>
    </w:p>
    <w:p w14:paraId="6A4597C2" w14:textId="77777777" w:rsidR="007D435F" w:rsidRDefault="00B87847">
      <w:pPr>
        <w:tabs>
          <w:tab w:val="left" w:pos="2104"/>
        </w:tabs>
        <w:spacing w:before="1"/>
        <w:ind w:left="592" w:right="3449" w:hanging="432"/>
        <w:rPr>
          <w:sz w:val="18"/>
        </w:rPr>
      </w:pPr>
      <w:r>
        <w:rPr>
          <w:sz w:val="18"/>
        </w:rPr>
        <w:t>FROM:</w:t>
      </w:r>
      <w:r>
        <w:rPr>
          <w:spacing w:val="-5"/>
          <w:sz w:val="18"/>
        </w:rPr>
        <w:t xml:space="preserve"> </w:t>
      </w:r>
      <w:r>
        <w:rPr>
          <w:sz w:val="18"/>
        </w:rPr>
        <w:t>JAN</w:t>
      </w:r>
      <w:r>
        <w:rPr>
          <w:spacing w:val="-5"/>
          <w:sz w:val="18"/>
        </w:rPr>
        <w:t xml:space="preserve"> </w:t>
      </w:r>
      <w:r>
        <w:rPr>
          <w:sz w:val="18"/>
        </w:rPr>
        <w:t>1,2007</w:t>
      </w:r>
      <w:r>
        <w:rPr>
          <w:sz w:val="18"/>
        </w:rPr>
        <w:tab/>
        <w:t>TO: JAN</w:t>
      </w:r>
      <w:r>
        <w:rPr>
          <w:spacing w:val="-12"/>
          <w:sz w:val="18"/>
        </w:rPr>
        <w:t xml:space="preserve"> </w:t>
      </w:r>
      <w:r>
        <w:rPr>
          <w:sz w:val="18"/>
        </w:rPr>
        <w:t>23,2008 DATE PRINTED: JAN</w:t>
      </w:r>
      <w:r>
        <w:rPr>
          <w:spacing w:val="-11"/>
          <w:sz w:val="18"/>
        </w:rPr>
        <w:t xml:space="preserve"> </w:t>
      </w:r>
      <w:r>
        <w:rPr>
          <w:sz w:val="18"/>
        </w:rPr>
        <w:t>23,2008</w:t>
      </w:r>
    </w:p>
    <w:p w14:paraId="0ADBD8DA" w14:textId="77777777" w:rsidR="007D435F" w:rsidRDefault="007D435F">
      <w:pPr>
        <w:rPr>
          <w:sz w:val="18"/>
        </w:rPr>
        <w:sectPr w:rsidR="007D435F">
          <w:footerReference w:type="default" r:id="rId620"/>
          <w:pgSz w:w="12240" w:h="15840"/>
          <w:pgMar w:top="1500" w:right="1300" w:bottom="940" w:left="1280" w:header="0" w:footer="746" w:gutter="0"/>
          <w:cols w:num="2" w:space="720" w:equalWidth="0">
            <w:col w:w="2253" w:space="232"/>
            <w:col w:w="7175"/>
          </w:cols>
        </w:sectPr>
      </w:pPr>
    </w:p>
    <w:p w14:paraId="2F1AE1D6" w14:textId="77777777" w:rsidR="007D435F" w:rsidRDefault="007D435F">
      <w:pPr>
        <w:pStyle w:val="BodyText"/>
        <w:rPr>
          <w:sz w:val="18"/>
        </w:rPr>
      </w:pPr>
    </w:p>
    <w:tbl>
      <w:tblPr>
        <w:tblW w:w="0" w:type="auto"/>
        <w:tblInd w:w="117" w:type="dxa"/>
        <w:tblLayout w:type="fixed"/>
        <w:tblCellMar>
          <w:left w:w="0" w:type="dxa"/>
          <w:right w:w="0" w:type="dxa"/>
        </w:tblCellMar>
        <w:tblLook w:val="01E0" w:firstRow="1" w:lastRow="1" w:firstColumn="1" w:lastColumn="1" w:noHBand="0" w:noVBand="0"/>
      </w:tblPr>
      <w:tblGrid>
        <w:gridCol w:w="860"/>
        <w:gridCol w:w="810"/>
        <w:gridCol w:w="3726"/>
        <w:gridCol w:w="1674"/>
        <w:gridCol w:w="1621"/>
      </w:tblGrid>
      <w:tr w:rsidR="007D435F" w14:paraId="6747F34C" w14:textId="77777777">
        <w:trPr>
          <w:trHeight w:val="407"/>
        </w:trPr>
        <w:tc>
          <w:tcPr>
            <w:tcW w:w="860" w:type="dxa"/>
          </w:tcPr>
          <w:p w14:paraId="3556A2E3" w14:textId="77777777" w:rsidR="007D435F" w:rsidRDefault="00B87847">
            <w:pPr>
              <w:pStyle w:val="TableParagraph"/>
              <w:spacing w:line="200" w:lineRule="atLeast"/>
              <w:ind w:left="50" w:right="33"/>
              <w:rPr>
                <w:sz w:val="18"/>
              </w:rPr>
            </w:pPr>
            <w:r>
              <w:rPr>
                <w:sz w:val="18"/>
              </w:rPr>
              <w:t>CASE # OP DATE</w:t>
            </w:r>
          </w:p>
        </w:tc>
        <w:tc>
          <w:tcPr>
            <w:tcW w:w="4536" w:type="dxa"/>
            <w:gridSpan w:val="2"/>
          </w:tcPr>
          <w:p w14:paraId="57B3B7A1" w14:textId="77777777" w:rsidR="007D435F" w:rsidRDefault="00B87847">
            <w:pPr>
              <w:pStyle w:val="TableParagraph"/>
              <w:spacing w:line="200" w:lineRule="atLeast"/>
              <w:ind w:left="1133" w:right="2086"/>
              <w:rPr>
                <w:sz w:val="18"/>
              </w:rPr>
            </w:pPr>
            <w:r>
              <w:rPr>
                <w:sz w:val="18"/>
              </w:rPr>
              <w:t>PATIENT OPERATION(S)</w:t>
            </w:r>
          </w:p>
        </w:tc>
        <w:tc>
          <w:tcPr>
            <w:tcW w:w="1674" w:type="dxa"/>
          </w:tcPr>
          <w:p w14:paraId="24987B2C" w14:textId="77777777" w:rsidR="007D435F" w:rsidRDefault="00B87847">
            <w:pPr>
              <w:pStyle w:val="TableParagraph"/>
              <w:ind w:left="377"/>
              <w:rPr>
                <w:sz w:val="18"/>
              </w:rPr>
            </w:pPr>
            <w:r>
              <w:rPr>
                <w:sz w:val="18"/>
              </w:rPr>
              <w:t>TYPE</w:t>
            </w:r>
          </w:p>
        </w:tc>
        <w:tc>
          <w:tcPr>
            <w:tcW w:w="1621" w:type="dxa"/>
          </w:tcPr>
          <w:p w14:paraId="08BA1F1B" w14:textId="77777777" w:rsidR="007D435F" w:rsidRDefault="00B87847">
            <w:pPr>
              <w:pStyle w:val="TableParagraph"/>
              <w:ind w:left="215"/>
              <w:rPr>
                <w:sz w:val="18"/>
              </w:rPr>
            </w:pPr>
            <w:r>
              <w:rPr>
                <w:sz w:val="18"/>
              </w:rPr>
              <w:t>STATUS</w:t>
            </w:r>
          </w:p>
        </w:tc>
      </w:tr>
      <w:tr w:rsidR="007D435F" w14:paraId="11828310" w14:textId="77777777">
        <w:trPr>
          <w:trHeight w:val="204"/>
        </w:trPr>
        <w:tc>
          <w:tcPr>
            <w:tcW w:w="8691" w:type="dxa"/>
            <w:gridSpan w:val="5"/>
          </w:tcPr>
          <w:p w14:paraId="4E4D960E" w14:textId="77777777" w:rsidR="007D435F" w:rsidRDefault="00B87847">
            <w:pPr>
              <w:pStyle w:val="TableParagraph"/>
              <w:spacing w:line="184" w:lineRule="exact"/>
              <w:ind w:left="50"/>
              <w:rPr>
                <w:sz w:val="18"/>
              </w:rPr>
            </w:pPr>
            <w:r>
              <w:rPr>
                <w:spacing w:val="-1"/>
                <w:sz w:val="18"/>
              </w:rPr>
              <w:t>================================================================================</w:t>
            </w:r>
          </w:p>
        </w:tc>
      </w:tr>
      <w:tr w:rsidR="007D435F" w14:paraId="605C94B0" w14:textId="77777777">
        <w:trPr>
          <w:trHeight w:val="499"/>
        </w:trPr>
        <w:tc>
          <w:tcPr>
            <w:tcW w:w="860" w:type="dxa"/>
            <w:tcBorders>
              <w:bottom w:val="dashed" w:sz="6" w:space="0" w:color="000000"/>
            </w:tcBorders>
          </w:tcPr>
          <w:p w14:paraId="56EAA679" w14:textId="77777777" w:rsidR="007D435F" w:rsidRDefault="00B87847">
            <w:pPr>
              <w:pStyle w:val="TableParagraph"/>
              <w:ind w:left="50"/>
              <w:rPr>
                <w:sz w:val="18"/>
              </w:rPr>
            </w:pPr>
            <w:r>
              <w:rPr>
                <w:sz w:val="18"/>
              </w:rPr>
              <w:t>10429</w:t>
            </w:r>
          </w:p>
          <w:p w14:paraId="03014980" w14:textId="77777777" w:rsidR="007D435F" w:rsidRDefault="00B87847">
            <w:pPr>
              <w:pStyle w:val="TableParagraph"/>
              <w:ind w:left="50"/>
              <w:rPr>
                <w:sz w:val="18"/>
              </w:rPr>
            </w:pPr>
            <w:r>
              <w:rPr>
                <w:sz w:val="18"/>
              </w:rPr>
              <w:t>FEB 12,</w:t>
            </w:r>
          </w:p>
        </w:tc>
        <w:tc>
          <w:tcPr>
            <w:tcW w:w="810" w:type="dxa"/>
            <w:tcBorders>
              <w:bottom w:val="dashed" w:sz="6" w:space="0" w:color="000000"/>
            </w:tcBorders>
          </w:tcPr>
          <w:p w14:paraId="636D694C" w14:textId="77777777" w:rsidR="007D435F" w:rsidRDefault="007D435F">
            <w:pPr>
              <w:pStyle w:val="TableParagraph"/>
              <w:rPr>
                <w:sz w:val="18"/>
              </w:rPr>
            </w:pPr>
          </w:p>
          <w:p w14:paraId="776D727B" w14:textId="77777777" w:rsidR="007D435F" w:rsidRDefault="00B87847">
            <w:pPr>
              <w:pStyle w:val="TableParagraph"/>
              <w:ind w:left="53"/>
              <w:rPr>
                <w:sz w:val="18"/>
              </w:rPr>
            </w:pPr>
            <w:r>
              <w:rPr>
                <w:sz w:val="18"/>
              </w:rPr>
              <w:t>2007</w:t>
            </w:r>
          </w:p>
        </w:tc>
        <w:tc>
          <w:tcPr>
            <w:tcW w:w="3726" w:type="dxa"/>
            <w:tcBorders>
              <w:bottom w:val="dashed" w:sz="6" w:space="0" w:color="000000"/>
            </w:tcBorders>
          </w:tcPr>
          <w:p w14:paraId="3CCDE2C7" w14:textId="77777777" w:rsidR="007D435F" w:rsidRDefault="00B87847">
            <w:pPr>
              <w:pStyle w:val="TableParagraph"/>
              <w:ind w:left="323" w:right="574"/>
              <w:rPr>
                <w:sz w:val="18"/>
              </w:rPr>
            </w:pPr>
            <w:r>
              <w:rPr>
                <w:sz w:val="18"/>
              </w:rPr>
              <w:t>SURPATIENT,TEN 666-12-3456 CABG</w:t>
            </w:r>
          </w:p>
        </w:tc>
        <w:tc>
          <w:tcPr>
            <w:tcW w:w="1674" w:type="dxa"/>
            <w:tcBorders>
              <w:bottom w:val="dashed" w:sz="6" w:space="0" w:color="000000"/>
            </w:tcBorders>
          </w:tcPr>
          <w:p w14:paraId="4181BD24" w14:textId="77777777" w:rsidR="007D435F" w:rsidRDefault="00B87847">
            <w:pPr>
              <w:pStyle w:val="TableParagraph"/>
              <w:ind w:left="378"/>
              <w:rPr>
                <w:sz w:val="18"/>
              </w:rPr>
            </w:pPr>
            <w:r>
              <w:rPr>
                <w:sz w:val="18"/>
              </w:rPr>
              <w:t>CARDIAC</w:t>
            </w:r>
          </w:p>
        </w:tc>
        <w:tc>
          <w:tcPr>
            <w:tcW w:w="1621" w:type="dxa"/>
            <w:tcBorders>
              <w:bottom w:val="dashed" w:sz="6" w:space="0" w:color="000000"/>
            </w:tcBorders>
          </w:tcPr>
          <w:p w14:paraId="2941E78B" w14:textId="77777777" w:rsidR="007D435F" w:rsidRDefault="00B87847">
            <w:pPr>
              <w:pStyle w:val="TableParagraph"/>
              <w:ind w:left="216"/>
              <w:rPr>
                <w:sz w:val="18"/>
              </w:rPr>
            </w:pPr>
            <w:r>
              <w:rPr>
                <w:sz w:val="18"/>
              </w:rPr>
              <w:t>COMPLETE</w:t>
            </w:r>
          </w:p>
        </w:tc>
      </w:tr>
      <w:tr w:rsidR="007D435F" w14:paraId="7C0E1C0B" w14:textId="77777777">
        <w:trPr>
          <w:trHeight w:val="594"/>
        </w:trPr>
        <w:tc>
          <w:tcPr>
            <w:tcW w:w="860" w:type="dxa"/>
            <w:tcBorders>
              <w:top w:val="dashed" w:sz="6" w:space="0" w:color="000000"/>
              <w:bottom w:val="dashed" w:sz="6" w:space="0" w:color="000000"/>
            </w:tcBorders>
          </w:tcPr>
          <w:p w14:paraId="5AC111EE" w14:textId="77777777" w:rsidR="007D435F" w:rsidRDefault="00B87847">
            <w:pPr>
              <w:pStyle w:val="TableParagraph"/>
              <w:spacing w:before="95"/>
              <w:ind w:left="50"/>
              <w:rPr>
                <w:sz w:val="18"/>
              </w:rPr>
            </w:pPr>
            <w:r>
              <w:rPr>
                <w:sz w:val="18"/>
              </w:rPr>
              <w:t>10420</w:t>
            </w:r>
          </w:p>
          <w:p w14:paraId="3BD9CA2D" w14:textId="77777777" w:rsidR="007D435F" w:rsidRDefault="00B87847">
            <w:pPr>
              <w:pStyle w:val="TableParagraph"/>
              <w:ind w:left="50"/>
              <w:rPr>
                <w:sz w:val="18"/>
              </w:rPr>
            </w:pPr>
            <w:r>
              <w:rPr>
                <w:sz w:val="18"/>
              </w:rPr>
              <w:t>FEB 12,</w:t>
            </w:r>
          </w:p>
        </w:tc>
        <w:tc>
          <w:tcPr>
            <w:tcW w:w="810" w:type="dxa"/>
            <w:tcBorders>
              <w:top w:val="dashed" w:sz="6" w:space="0" w:color="000000"/>
              <w:bottom w:val="dashed" w:sz="6" w:space="0" w:color="000000"/>
            </w:tcBorders>
          </w:tcPr>
          <w:p w14:paraId="2D2DFDB6" w14:textId="77777777" w:rsidR="007D435F" w:rsidRDefault="007D435F">
            <w:pPr>
              <w:pStyle w:val="TableParagraph"/>
              <w:spacing w:before="4"/>
              <w:rPr>
                <w:sz w:val="26"/>
              </w:rPr>
            </w:pPr>
          </w:p>
          <w:p w14:paraId="586AEF08" w14:textId="77777777" w:rsidR="007D435F" w:rsidRDefault="00B87847">
            <w:pPr>
              <w:pStyle w:val="TableParagraph"/>
              <w:ind w:left="53"/>
              <w:rPr>
                <w:sz w:val="18"/>
              </w:rPr>
            </w:pPr>
            <w:r>
              <w:rPr>
                <w:sz w:val="18"/>
              </w:rPr>
              <w:t>2007</w:t>
            </w:r>
          </w:p>
        </w:tc>
        <w:tc>
          <w:tcPr>
            <w:tcW w:w="3726" w:type="dxa"/>
            <w:tcBorders>
              <w:top w:val="dashed" w:sz="6" w:space="0" w:color="000000"/>
              <w:bottom w:val="dashed" w:sz="6" w:space="0" w:color="000000"/>
            </w:tcBorders>
          </w:tcPr>
          <w:p w14:paraId="1960DD6D" w14:textId="77777777" w:rsidR="007D435F" w:rsidRDefault="00B87847">
            <w:pPr>
              <w:pStyle w:val="TableParagraph"/>
              <w:spacing w:before="95"/>
              <w:ind w:left="323" w:right="682"/>
              <w:rPr>
                <w:sz w:val="18"/>
              </w:rPr>
            </w:pPr>
            <w:r>
              <w:rPr>
                <w:sz w:val="18"/>
              </w:rPr>
              <w:t>SURPATIENT,F. 666-00-0804 CABG</w:t>
            </w:r>
          </w:p>
        </w:tc>
        <w:tc>
          <w:tcPr>
            <w:tcW w:w="1674" w:type="dxa"/>
            <w:tcBorders>
              <w:top w:val="dashed" w:sz="6" w:space="0" w:color="000000"/>
              <w:bottom w:val="dashed" w:sz="6" w:space="0" w:color="000000"/>
            </w:tcBorders>
          </w:tcPr>
          <w:p w14:paraId="341B5812" w14:textId="77777777" w:rsidR="007D435F" w:rsidRDefault="00B87847">
            <w:pPr>
              <w:pStyle w:val="TableParagraph"/>
              <w:spacing w:before="95"/>
              <w:ind w:left="378"/>
              <w:rPr>
                <w:sz w:val="18"/>
              </w:rPr>
            </w:pPr>
            <w:r>
              <w:rPr>
                <w:sz w:val="18"/>
              </w:rPr>
              <w:t>CARDIAC</w:t>
            </w:r>
          </w:p>
        </w:tc>
        <w:tc>
          <w:tcPr>
            <w:tcW w:w="1621" w:type="dxa"/>
            <w:tcBorders>
              <w:top w:val="dashed" w:sz="6" w:space="0" w:color="000000"/>
              <w:bottom w:val="dashed" w:sz="6" w:space="0" w:color="000000"/>
            </w:tcBorders>
          </w:tcPr>
          <w:p w14:paraId="180E6A3B" w14:textId="77777777" w:rsidR="007D435F" w:rsidRDefault="00B87847">
            <w:pPr>
              <w:pStyle w:val="TableParagraph"/>
              <w:spacing w:before="95"/>
              <w:ind w:left="216"/>
              <w:rPr>
                <w:sz w:val="18"/>
              </w:rPr>
            </w:pPr>
            <w:r>
              <w:rPr>
                <w:sz w:val="18"/>
              </w:rPr>
              <w:t>TRANSMITTED</w:t>
            </w:r>
          </w:p>
        </w:tc>
      </w:tr>
      <w:tr w:rsidR="007D435F" w14:paraId="01D7527B" w14:textId="77777777">
        <w:trPr>
          <w:trHeight w:val="597"/>
        </w:trPr>
        <w:tc>
          <w:tcPr>
            <w:tcW w:w="860" w:type="dxa"/>
            <w:tcBorders>
              <w:top w:val="dashed" w:sz="6" w:space="0" w:color="000000"/>
              <w:bottom w:val="dashed" w:sz="6" w:space="0" w:color="000000"/>
            </w:tcBorders>
          </w:tcPr>
          <w:p w14:paraId="4456BE31" w14:textId="77777777" w:rsidR="007D435F" w:rsidRDefault="00B87847">
            <w:pPr>
              <w:pStyle w:val="TableParagraph"/>
              <w:spacing w:before="97"/>
              <w:ind w:left="50"/>
              <w:rPr>
                <w:sz w:val="18"/>
              </w:rPr>
            </w:pPr>
            <w:r>
              <w:rPr>
                <w:sz w:val="18"/>
              </w:rPr>
              <w:t>10423</w:t>
            </w:r>
          </w:p>
          <w:p w14:paraId="4ECB42BB" w14:textId="77777777" w:rsidR="007D435F" w:rsidRDefault="00B87847">
            <w:pPr>
              <w:pStyle w:val="TableParagraph"/>
              <w:spacing w:before="1"/>
              <w:ind w:left="50"/>
              <w:rPr>
                <w:sz w:val="18"/>
              </w:rPr>
            </w:pPr>
            <w:r>
              <w:rPr>
                <w:sz w:val="18"/>
              </w:rPr>
              <w:t>MAR 12,</w:t>
            </w:r>
          </w:p>
        </w:tc>
        <w:tc>
          <w:tcPr>
            <w:tcW w:w="810" w:type="dxa"/>
            <w:tcBorders>
              <w:top w:val="dashed" w:sz="6" w:space="0" w:color="000000"/>
              <w:bottom w:val="dashed" w:sz="6" w:space="0" w:color="000000"/>
            </w:tcBorders>
          </w:tcPr>
          <w:p w14:paraId="66CBCD1C" w14:textId="77777777" w:rsidR="007D435F" w:rsidRDefault="007D435F">
            <w:pPr>
              <w:pStyle w:val="TableParagraph"/>
              <w:spacing w:before="7"/>
              <w:rPr>
                <w:sz w:val="26"/>
              </w:rPr>
            </w:pPr>
          </w:p>
          <w:p w14:paraId="33888875" w14:textId="77777777" w:rsidR="007D435F" w:rsidRDefault="00B87847">
            <w:pPr>
              <w:pStyle w:val="TableParagraph"/>
              <w:ind w:left="53"/>
              <w:rPr>
                <w:sz w:val="18"/>
              </w:rPr>
            </w:pPr>
            <w:r>
              <w:rPr>
                <w:sz w:val="18"/>
              </w:rPr>
              <w:t>2007</w:t>
            </w:r>
          </w:p>
        </w:tc>
        <w:tc>
          <w:tcPr>
            <w:tcW w:w="3726" w:type="dxa"/>
            <w:tcBorders>
              <w:top w:val="dashed" w:sz="6" w:space="0" w:color="000000"/>
              <w:bottom w:val="dashed" w:sz="6" w:space="0" w:color="000000"/>
            </w:tcBorders>
          </w:tcPr>
          <w:p w14:paraId="17E7CFD1" w14:textId="77777777" w:rsidR="007D435F" w:rsidRDefault="00B87847">
            <w:pPr>
              <w:pStyle w:val="TableParagraph"/>
              <w:spacing w:before="97"/>
              <w:ind w:left="323"/>
              <w:rPr>
                <w:sz w:val="18"/>
              </w:rPr>
            </w:pPr>
            <w:r>
              <w:rPr>
                <w:sz w:val="18"/>
              </w:rPr>
              <w:t>SURPATIENT,TWO 666-45-1982</w:t>
            </w:r>
          </w:p>
          <w:p w14:paraId="331C3A33" w14:textId="77777777" w:rsidR="007D435F" w:rsidRDefault="00B87847">
            <w:pPr>
              <w:pStyle w:val="TableParagraph"/>
              <w:spacing w:before="1"/>
              <w:ind w:left="323"/>
              <w:rPr>
                <w:sz w:val="18"/>
              </w:rPr>
            </w:pPr>
            <w:proofErr w:type="spellStart"/>
            <w:r>
              <w:rPr>
                <w:sz w:val="18"/>
              </w:rPr>
              <w:t>cabg</w:t>
            </w:r>
            <w:proofErr w:type="spellEnd"/>
          </w:p>
        </w:tc>
        <w:tc>
          <w:tcPr>
            <w:tcW w:w="1674" w:type="dxa"/>
            <w:tcBorders>
              <w:top w:val="dashed" w:sz="6" w:space="0" w:color="000000"/>
              <w:bottom w:val="dashed" w:sz="6" w:space="0" w:color="000000"/>
            </w:tcBorders>
          </w:tcPr>
          <w:p w14:paraId="5CF195FC" w14:textId="77777777" w:rsidR="007D435F" w:rsidRDefault="00B87847">
            <w:pPr>
              <w:pStyle w:val="TableParagraph"/>
              <w:spacing w:before="97"/>
              <w:ind w:left="378"/>
              <w:rPr>
                <w:sz w:val="18"/>
              </w:rPr>
            </w:pPr>
            <w:r>
              <w:rPr>
                <w:sz w:val="18"/>
              </w:rPr>
              <w:t>CARDIAC</w:t>
            </w:r>
          </w:p>
        </w:tc>
        <w:tc>
          <w:tcPr>
            <w:tcW w:w="1621" w:type="dxa"/>
            <w:tcBorders>
              <w:top w:val="dashed" w:sz="6" w:space="0" w:color="000000"/>
              <w:bottom w:val="dashed" w:sz="6" w:space="0" w:color="000000"/>
            </w:tcBorders>
          </w:tcPr>
          <w:p w14:paraId="3B13CE1F" w14:textId="77777777" w:rsidR="007D435F" w:rsidRDefault="00B87847">
            <w:pPr>
              <w:pStyle w:val="TableParagraph"/>
              <w:spacing w:before="97"/>
              <w:ind w:left="216"/>
              <w:rPr>
                <w:sz w:val="18"/>
              </w:rPr>
            </w:pPr>
            <w:r>
              <w:rPr>
                <w:sz w:val="18"/>
              </w:rPr>
              <w:t>INCOMPLETE</w:t>
            </w:r>
          </w:p>
        </w:tc>
      </w:tr>
      <w:tr w:rsidR="007D435F" w14:paraId="3665A702" w14:textId="77777777">
        <w:trPr>
          <w:trHeight w:val="596"/>
        </w:trPr>
        <w:tc>
          <w:tcPr>
            <w:tcW w:w="860" w:type="dxa"/>
            <w:tcBorders>
              <w:top w:val="dashed" w:sz="6" w:space="0" w:color="000000"/>
              <w:bottom w:val="dashed" w:sz="6" w:space="0" w:color="000000"/>
            </w:tcBorders>
          </w:tcPr>
          <w:p w14:paraId="3C83FCA5" w14:textId="77777777" w:rsidR="007D435F" w:rsidRDefault="00B87847">
            <w:pPr>
              <w:pStyle w:val="TableParagraph"/>
              <w:spacing w:before="97"/>
              <w:ind w:left="50"/>
              <w:rPr>
                <w:sz w:val="18"/>
              </w:rPr>
            </w:pPr>
            <w:r>
              <w:rPr>
                <w:sz w:val="18"/>
              </w:rPr>
              <w:t>10430</w:t>
            </w:r>
          </w:p>
          <w:p w14:paraId="2E80161E" w14:textId="77777777" w:rsidR="007D435F" w:rsidRDefault="00B87847">
            <w:pPr>
              <w:pStyle w:val="TableParagraph"/>
              <w:ind w:left="50"/>
              <w:rPr>
                <w:sz w:val="18"/>
              </w:rPr>
            </w:pPr>
            <w:r>
              <w:rPr>
                <w:sz w:val="18"/>
              </w:rPr>
              <w:t>MAR 18,</w:t>
            </w:r>
          </w:p>
        </w:tc>
        <w:tc>
          <w:tcPr>
            <w:tcW w:w="810" w:type="dxa"/>
            <w:tcBorders>
              <w:top w:val="dashed" w:sz="6" w:space="0" w:color="000000"/>
              <w:bottom w:val="dashed" w:sz="6" w:space="0" w:color="000000"/>
            </w:tcBorders>
          </w:tcPr>
          <w:p w14:paraId="02DD5505" w14:textId="77777777" w:rsidR="007D435F" w:rsidRDefault="007D435F">
            <w:pPr>
              <w:pStyle w:val="TableParagraph"/>
              <w:spacing w:before="6"/>
              <w:rPr>
                <w:sz w:val="26"/>
              </w:rPr>
            </w:pPr>
          </w:p>
          <w:p w14:paraId="00134550" w14:textId="77777777" w:rsidR="007D435F" w:rsidRDefault="00B87847">
            <w:pPr>
              <w:pStyle w:val="TableParagraph"/>
              <w:spacing w:before="1"/>
              <w:ind w:left="53"/>
              <w:rPr>
                <w:sz w:val="18"/>
              </w:rPr>
            </w:pPr>
            <w:r>
              <w:rPr>
                <w:sz w:val="18"/>
              </w:rPr>
              <w:t>2007</w:t>
            </w:r>
          </w:p>
        </w:tc>
        <w:tc>
          <w:tcPr>
            <w:tcW w:w="3726" w:type="dxa"/>
            <w:tcBorders>
              <w:top w:val="dashed" w:sz="6" w:space="0" w:color="000000"/>
              <w:bottom w:val="dashed" w:sz="6" w:space="0" w:color="000000"/>
            </w:tcBorders>
          </w:tcPr>
          <w:p w14:paraId="7E56ACC8" w14:textId="77777777" w:rsidR="007D435F" w:rsidRDefault="00B87847">
            <w:pPr>
              <w:pStyle w:val="TableParagraph"/>
              <w:spacing w:before="97"/>
              <w:ind w:left="323" w:right="358"/>
              <w:rPr>
                <w:sz w:val="18"/>
              </w:rPr>
            </w:pPr>
            <w:r>
              <w:rPr>
                <w:sz w:val="18"/>
              </w:rPr>
              <w:t>SURPATIENT,EIGHT 666-37-0555 CABG X3</w:t>
            </w:r>
          </w:p>
        </w:tc>
        <w:tc>
          <w:tcPr>
            <w:tcW w:w="1674" w:type="dxa"/>
            <w:tcBorders>
              <w:top w:val="dashed" w:sz="6" w:space="0" w:color="000000"/>
              <w:bottom w:val="dashed" w:sz="6" w:space="0" w:color="000000"/>
            </w:tcBorders>
          </w:tcPr>
          <w:p w14:paraId="5E2F77A0" w14:textId="77777777" w:rsidR="007D435F" w:rsidRDefault="00B87847">
            <w:pPr>
              <w:pStyle w:val="TableParagraph"/>
              <w:spacing w:before="97"/>
              <w:ind w:left="378"/>
              <w:rPr>
                <w:sz w:val="18"/>
              </w:rPr>
            </w:pPr>
            <w:r>
              <w:rPr>
                <w:sz w:val="18"/>
              </w:rPr>
              <w:t>CARDIAC</w:t>
            </w:r>
          </w:p>
        </w:tc>
        <w:tc>
          <w:tcPr>
            <w:tcW w:w="1621" w:type="dxa"/>
            <w:tcBorders>
              <w:top w:val="dashed" w:sz="6" w:space="0" w:color="000000"/>
              <w:bottom w:val="dashed" w:sz="6" w:space="0" w:color="000000"/>
            </w:tcBorders>
          </w:tcPr>
          <w:p w14:paraId="5E0D1183" w14:textId="77777777" w:rsidR="007D435F" w:rsidRDefault="00B87847">
            <w:pPr>
              <w:pStyle w:val="TableParagraph"/>
              <w:spacing w:before="97"/>
              <w:ind w:left="216"/>
              <w:rPr>
                <w:sz w:val="18"/>
              </w:rPr>
            </w:pPr>
            <w:r>
              <w:rPr>
                <w:sz w:val="18"/>
              </w:rPr>
              <w:t>INCOMPLETE</w:t>
            </w:r>
          </w:p>
        </w:tc>
      </w:tr>
      <w:tr w:rsidR="007D435F" w14:paraId="73D635CF" w14:textId="77777777">
        <w:trPr>
          <w:trHeight w:val="597"/>
        </w:trPr>
        <w:tc>
          <w:tcPr>
            <w:tcW w:w="860" w:type="dxa"/>
            <w:tcBorders>
              <w:top w:val="dashed" w:sz="6" w:space="0" w:color="000000"/>
              <w:bottom w:val="dashed" w:sz="6" w:space="0" w:color="000000"/>
            </w:tcBorders>
          </w:tcPr>
          <w:p w14:paraId="74C4B816" w14:textId="77777777" w:rsidR="007D435F" w:rsidRDefault="00B87847">
            <w:pPr>
              <w:pStyle w:val="TableParagraph"/>
              <w:spacing w:before="97"/>
              <w:ind w:left="50"/>
              <w:rPr>
                <w:sz w:val="18"/>
              </w:rPr>
            </w:pPr>
            <w:r>
              <w:rPr>
                <w:sz w:val="18"/>
              </w:rPr>
              <w:t>10374</w:t>
            </w:r>
          </w:p>
          <w:p w14:paraId="39D72552" w14:textId="77777777" w:rsidR="007D435F" w:rsidRDefault="00B87847">
            <w:pPr>
              <w:pStyle w:val="TableParagraph"/>
              <w:ind w:left="50"/>
              <w:rPr>
                <w:sz w:val="18"/>
              </w:rPr>
            </w:pPr>
            <w:r>
              <w:rPr>
                <w:sz w:val="18"/>
              </w:rPr>
              <w:t>MAY 10,</w:t>
            </w:r>
          </w:p>
        </w:tc>
        <w:tc>
          <w:tcPr>
            <w:tcW w:w="810" w:type="dxa"/>
            <w:tcBorders>
              <w:top w:val="dashed" w:sz="6" w:space="0" w:color="000000"/>
              <w:bottom w:val="dashed" w:sz="6" w:space="0" w:color="000000"/>
            </w:tcBorders>
          </w:tcPr>
          <w:p w14:paraId="0DBF820D" w14:textId="77777777" w:rsidR="007D435F" w:rsidRDefault="007D435F">
            <w:pPr>
              <w:pStyle w:val="TableParagraph"/>
              <w:spacing w:before="6"/>
              <w:rPr>
                <w:sz w:val="26"/>
              </w:rPr>
            </w:pPr>
          </w:p>
          <w:p w14:paraId="06ECD63D" w14:textId="77777777" w:rsidR="007D435F" w:rsidRDefault="00B87847">
            <w:pPr>
              <w:pStyle w:val="TableParagraph"/>
              <w:spacing w:before="1"/>
              <w:ind w:left="53"/>
              <w:rPr>
                <w:sz w:val="18"/>
              </w:rPr>
            </w:pPr>
            <w:r>
              <w:rPr>
                <w:sz w:val="18"/>
              </w:rPr>
              <w:t>2007</w:t>
            </w:r>
          </w:p>
        </w:tc>
        <w:tc>
          <w:tcPr>
            <w:tcW w:w="3726" w:type="dxa"/>
            <w:tcBorders>
              <w:top w:val="dashed" w:sz="6" w:space="0" w:color="000000"/>
              <w:bottom w:val="dashed" w:sz="6" w:space="0" w:color="000000"/>
            </w:tcBorders>
          </w:tcPr>
          <w:p w14:paraId="46E38766" w14:textId="77777777" w:rsidR="007D435F" w:rsidRDefault="00B87847">
            <w:pPr>
              <w:pStyle w:val="TableParagraph"/>
              <w:spacing w:before="97"/>
              <w:ind w:left="323"/>
              <w:rPr>
                <w:sz w:val="18"/>
              </w:rPr>
            </w:pPr>
            <w:r>
              <w:rPr>
                <w:sz w:val="18"/>
              </w:rPr>
              <w:t>SURPATIENT,NINE 666-34-5555</w:t>
            </w:r>
          </w:p>
          <w:p w14:paraId="21CE3876" w14:textId="77777777" w:rsidR="007D435F" w:rsidRDefault="00B87847">
            <w:pPr>
              <w:pStyle w:val="TableParagraph"/>
              <w:ind w:left="323"/>
              <w:rPr>
                <w:sz w:val="18"/>
              </w:rPr>
            </w:pPr>
            <w:r>
              <w:rPr>
                <w:sz w:val="18"/>
              </w:rPr>
              <w:t>CABG X 3</w:t>
            </w:r>
          </w:p>
        </w:tc>
        <w:tc>
          <w:tcPr>
            <w:tcW w:w="1674" w:type="dxa"/>
            <w:tcBorders>
              <w:top w:val="dashed" w:sz="6" w:space="0" w:color="000000"/>
              <w:bottom w:val="dashed" w:sz="6" w:space="0" w:color="000000"/>
            </w:tcBorders>
          </w:tcPr>
          <w:p w14:paraId="7F58C9A0" w14:textId="77777777" w:rsidR="007D435F" w:rsidRDefault="00B87847">
            <w:pPr>
              <w:pStyle w:val="TableParagraph"/>
              <w:spacing w:before="97"/>
              <w:ind w:left="378"/>
              <w:rPr>
                <w:sz w:val="18"/>
              </w:rPr>
            </w:pPr>
            <w:r>
              <w:rPr>
                <w:sz w:val="18"/>
              </w:rPr>
              <w:t>NOT LOGGED</w:t>
            </w:r>
          </w:p>
        </w:tc>
        <w:tc>
          <w:tcPr>
            <w:tcW w:w="1621" w:type="dxa"/>
            <w:tcBorders>
              <w:top w:val="dashed" w:sz="6" w:space="0" w:color="000000"/>
              <w:bottom w:val="dashed" w:sz="6" w:space="0" w:color="000000"/>
            </w:tcBorders>
          </w:tcPr>
          <w:p w14:paraId="0C3BF943" w14:textId="77777777" w:rsidR="007D435F" w:rsidRDefault="00B87847">
            <w:pPr>
              <w:pStyle w:val="TableParagraph"/>
              <w:spacing w:before="97"/>
              <w:ind w:left="216"/>
              <w:rPr>
                <w:sz w:val="18"/>
              </w:rPr>
            </w:pPr>
            <w:r>
              <w:rPr>
                <w:sz w:val="18"/>
              </w:rPr>
              <w:t>NO ASSESSMENT</w:t>
            </w:r>
          </w:p>
        </w:tc>
      </w:tr>
    </w:tbl>
    <w:p w14:paraId="7BDB486C" w14:textId="77777777" w:rsidR="007D435F" w:rsidRDefault="007D435F">
      <w:pPr>
        <w:pStyle w:val="BodyText"/>
        <w:spacing w:before="5"/>
        <w:rPr>
          <w:sz w:val="17"/>
        </w:rPr>
      </w:pPr>
    </w:p>
    <w:p w14:paraId="26764BC0" w14:textId="77777777" w:rsidR="007D435F" w:rsidRDefault="00B87847">
      <w:pPr>
        <w:spacing w:before="100" w:line="720" w:lineRule="auto"/>
        <w:ind w:left="160" w:right="6455"/>
        <w:rPr>
          <w:sz w:val="18"/>
        </w:rPr>
      </w:pPr>
      <w:r>
        <w:rPr>
          <w:sz w:val="18"/>
        </w:rPr>
        <w:t>TOTAL FOR CARDIAC SURGERY: 5 TOTAL FOR ALL SPECIALTIES: 5</w:t>
      </w:r>
    </w:p>
    <w:p w14:paraId="2344C99C" w14:textId="77777777" w:rsidR="007D435F" w:rsidRDefault="007D435F">
      <w:pPr>
        <w:spacing w:line="720" w:lineRule="auto"/>
        <w:rPr>
          <w:sz w:val="18"/>
        </w:rPr>
        <w:sectPr w:rsidR="007D435F">
          <w:type w:val="continuous"/>
          <w:pgSz w:w="12240" w:h="15840"/>
          <w:pgMar w:top="1500" w:right="1300" w:bottom="280" w:left="1280" w:header="720" w:footer="720" w:gutter="0"/>
          <w:cols w:space="720"/>
        </w:sectPr>
      </w:pPr>
    </w:p>
    <w:p w14:paraId="20F73CBE" w14:textId="77777777" w:rsidR="007D435F" w:rsidRDefault="00B87847">
      <w:pPr>
        <w:spacing w:before="78"/>
        <w:ind w:left="160"/>
        <w:rPr>
          <w:rFonts w:ascii="Times New Roman"/>
          <w:b/>
          <w:sz w:val="20"/>
        </w:rPr>
      </w:pPr>
      <w:r>
        <w:rPr>
          <w:rFonts w:ascii="Times New Roman"/>
          <w:b/>
          <w:sz w:val="20"/>
        </w:rPr>
        <w:lastRenderedPageBreak/>
        <w:t>Example 11: Summary List of Assessed Cases</w:t>
      </w:r>
    </w:p>
    <w:p w14:paraId="47E1FB0C" w14:textId="77777777" w:rsidR="007D435F" w:rsidRDefault="00B87847">
      <w:pPr>
        <w:pStyle w:val="BodyText"/>
        <w:tabs>
          <w:tab w:val="left" w:pos="9550"/>
        </w:tabs>
        <w:spacing w:before="121"/>
        <w:ind w:left="160"/>
      </w:pPr>
      <w:r>
        <w:rPr>
          <w:shd w:val="clear" w:color="auto" w:fill="E6E6E6"/>
        </w:rPr>
        <w:t xml:space="preserve">Select Surgery Risk Assessment Menu Option: </w:t>
      </w:r>
      <w:r>
        <w:rPr>
          <w:b/>
          <w:shd w:val="clear" w:color="auto" w:fill="E6E6E6"/>
        </w:rPr>
        <w:t xml:space="preserve">L </w:t>
      </w:r>
      <w:r>
        <w:rPr>
          <w:shd w:val="clear" w:color="auto" w:fill="E6E6E6"/>
        </w:rPr>
        <w:t>List of Surgery Risk</w:t>
      </w:r>
      <w:r>
        <w:rPr>
          <w:spacing w:val="-33"/>
          <w:shd w:val="clear" w:color="auto" w:fill="E6E6E6"/>
        </w:rPr>
        <w:t xml:space="preserve"> </w:t>
      </w:r>
      <w:r>
        <w:rPr>
          <w:shd w:val="clear" w:color="auto" w:fill="E6E6E6"/>
        </w:rPr>
        <w:t>Assessments</w:t>
      </w:r>
      <w:r>
        <w:rPr>
          <w:shd w:val="clear" w:color="auto" w:fill="E6E6E6"/>
        </w:rPr>
        <w:tab/>
      </w:r>
    </w:p>
    <w:p w14:paraId="4368D3C6" w14:textId="77777777" w:rsidR="007D435F" w:rsidRDefault="00277930">
      <w:pPr>
        <w:pStyle w:val="BodyText"/>
        <w:spacing w:before="4"/>
        <w:rPr>
          <w:sz w:val="20"/>
        </w:rPr>
      </w:pPr>
      <w:r>
        <w:pict w14:anchorId="67A1772F">
          <v:shape id="_x0000_s1132" type="#_x0000_t202" style="position:absolute;margin-left:70.6pt;margin-top:12.75pt;width:470.95pt;height:136pt;z-index:-15188480;mso-wrap-distance-left:0;mso-wrap-distance-right:0;mso-position-horizontal-relative:page" fillcolor="#e6e6e6" stroked="f">
            <v:textbox inset="0,0,0,0">
              <w:txbxContent>
                <w:p w14:paraId="5EBFB479" w14:textId="77777777" w:rsidR="0040444F" w:rsidRDefault="0040444F">
                  <w:pPr>
                    <w:pStyle w:val="BodyText"/>
                    <w:spacing w:before="3"/>
                    <w:ind w:left="28"/>
                  </w:pPr>
                  <w:r>
                    <w:t>List of Surgery Risk Assessments</w:t>
                  </w:r>
                </w:p>
                <w:p w14:paraId="7B7B63FD" w14:textId="77777777" w:rsidR="0040444F" w:rsidRDefault="0040444F">
                  <w:pPr>
                    <w:pStyle w:val="BodyText"/>
                  </w:pPr>
                </w:p>
                <w:p w14:paraId="47B7DF8A" w14:textId="77777777" w:rsidR="0040444F" w:rsidRDefault="0040444F">
                  <w:pPr>
                    <w:pStyle w:val="BodyText"/>
                    <w:numPr>
                      <w:ilvl w:val="0"/>
                      <w:numId w:val="25"/>
                    </w:numPr>
                    <w:tabs>
                      <w:tab w:val="left" w:pos="509"/>
                    </w:tabs>
                    <w:spacing w:line="181" w:lineRule="exact"/>
                    <w:ind w:hanging="289"/>
                    <w:jc w:val="left"/>
                  </w:pPr>
                  <w:r>
                    <w:t>List of Incomplete</w:t>
                  </w:r>
                  <w:r>
                    <w:rPr>
                      <w:spacing w:val="-4"/>
                    </w:rPr>
                    <w:t xml:space="preserve"> </w:t>
                  </w:r>
                  <w:r>
                    <w:t>Assessments</w:t>
                  </w:r>
                </w:p>
                <w:p w14:paraId="74078A12" w14:textId="77777777" w:rsidR="0040444F" w:rsidRDefault="0040444F">
                  <w:pPr>
                    <w:pStyle w:val="BodyText"/>
                    <w:numPr>
                      <w:ilvl w:val="0"/>
                      <w:numId w:val="25"/>
                    </w:numPr>
                    <w:tabs>
                      <w:tab w:val="left" w:pos="509"/>
                    </w:tabs>
                    <w:spacing w:line="181" w:lineRule="exact"/>
                    <w:ind w:hanging="289"/>
                    <w:jc w:val="left"/>
                  </w:pPr>
                  <w:r>
                    <w:t>List of Completed</w:t>
                  </w:r>
                  <w:r>
                    <w:rPr>
                      <w:spacing w:val="-4"/>
                    </w:rPr>
                    <w:t xml:space="preserve"> </w:t>
                  </w:r>
                  <w:r>
                    <w:t>Assessments</w:t>
                  </w:r>
                </w:p>
                <w:p w14:paraId="6048C5AE" w14:textId="77777777" w:rsidR="0040444F" w:rsidRDefault="0040444F">
                  <w:pPr>
                    <w:pStyle w:val="BodyText"/>
                    <w:numPr>
                      <w:ilvl w:val="0"/>
                      <w:numId w:val="25"/>
                    </w:numPr>
                    <w:tabs>
                      <w:tab w:val="left" w:pos="509"/>
                    </w:tabs>
                    <w:spacing w:before="1" w:line="181" w:lineRule="exact"/>
                    <w:ind w:hanging="289"/>
                    <w:jc w:val="left"/>
                  </w:pPr>
                  <w:r>
                    <w:t>List of Transmitted</w:t>
                  </w:r>
                  <w:r>
                    <w:rPr>
                      <w:spacing w:val="-4"/>
                    </w:rPr>
                    <w:t xml:space="preserve"> </w:t>
                  </w:r>
                  <w:r>
                    <w:t>Assessments</w:t>
                  </w:r>
                </w:p>
                <w:p w14:paraId="62D488D6" w14:textId="77777777" w:rsidR="0040444F" w:rsidRDefault="0040444F">
                  <w:pPr>
                    <w:pStyle w:val="BodyText"/>
                    <w:numPr>
                      <w:ilvl w:val="0"/>
                      <w:numId w:val="25"/>
                    </w:numPr>
                    <w:tabs>
                      <w:tab w:val="left" w:pos="509"/>
                    </w:tabs>
                    <w:spacing w:line="181" w:lineRule="exact"/>
                    <w:ind w:hanging="289"/>
                    <w:jc w:val="left"/>
                  </w:pPr>
                  <w:r>
                    <w:t>List of Non-Assessed Major Surgical Cases</w:t>
                  </w:r>
                  <w:r>
                    <w:rPr>
                      <w:spacing w:val="-8"/>
                    </w:rPr>
                    <w:t xml:space="preserve"> </w:t>
                  </w:r>
                  <w:r>
                    <w:t>(Deactivated)</w:t>
                  </w:r>
                </w:p>
                <w:p w14:paraId="0E9277C6" w14:textId="77777777" w:rsidR="0040444F" w:rsidRDefault="0040444F">
                  <w:pPr>
                    <w:pStyle w:val="BodyText"/>
                    <w:numPr>
                      <w:ilvl w:val="0"/>
                      <w:numId w:val="25"/>
                    </w:numPr>
                    <w:tabs>
                      <w:tab w:val="left" w:pos="509"/>
                    </w:tabs>
                    <w:spacing w:before="1" w:line="181" w:lineRule="exact"/>
                    <w:ind w:hanging="289"/>
                    <w:jc w:val="left"/>
                  </w:pPr>
                  <w:r>
                    <w:t>List of All Major Surgical Cases</w:t>
                  </w:r>
                  <w:r>
                    <w:rPr>
                      <w:spacing w:val="-7"/>
                    </w:rPr>
                    <w:t xml:space="preserve"> </w:t>
                  </w:r>
                  <w:r>
                    <w:t>(Deactivated)</w:t>
                  </w:r>
                </w:p>
                <w:p w14:paraId="2409AE57" w14:textId="77777777" w:rsidR="0040444F" w:rsidRDefault="0040444F">
                  <w:pPr>
                    <w:pStyle w:val="BodyText"/>
                    <w:numPr>
                      <w:ilvl w:val="0"/>
                      <w:numId w:val="25"/>
                    </w:numPr>
                    <w:tabs>
                      <w:tab w:val="left" w:pos="509"/>
                    </w:tabs>
                    <w:spacing w:line="181" w:lineRule="exact"/>
                    <w:ind w:hanging="289"/>
                    <w:jc w:val="left"/>
                  </w:pPr>
                  <w:r>
                    <w:t>List of All Surgical</w:t>
                  </w:r>
                  <w:r>
                    <w:rPr>
                      <w:spacing w:val="-5"/>
                    </w:rPr>
                    <w:t xml:space="preserve"> </w:t>
                  </w:r>
                  <w:r>
                    <w:t>Cases</w:t>
                  </w:r>
                </w:p>
                <w:p w14:paraId="2271F70E" w14:textId="77777777" w:rsidR="0040444F" w:rsidRDefault="0040444F">
                  <w:pPr>
                    <w:pStyle w:val="BodyText"/>
                    <w:numPr>
                      <w:ilvl w:val="0"/>
                      <w:numId w:val="25"/>
                    </w:numPr>
                    <w:tabs>
                      <w:tab w:val="left" w:pos="509"/>
                    </w:tabs>
                    <w:spacing w:before="2" w:line="181" w:lineRule="exact"/>
                    <w:ind w:hanging="289"/>
                    <w:jc w:val="left"/>
                  </w:pPr>
                  <w:r>
                    <w:t>List of Completed/Transmitted Assessments Missing</w:t>
                  </w:r>
                  <w:r>
                    <w:rPr>
                      <w:spacing w:val="-9"/>
                    </w:rPr>
                    <w:t xml:space="preserve"> </w:t>
                  </w:r>
                  <w:r>
                    <w:t>Information</w:t>
                  </w:r>
                </w:p>
                <w:p w14:paraId="091F9773" w14:textId="77777777" w:rsidR="0040444F" w:rsidRDefault="0040444F">
                  <w:pPr>
                    <w:pStyle w:val="BodyText"/>
                    <w:numPr>
                      <w:ilvl w:val="0"/>
                      <w:numId w:val="25"/>
                    </w:numPr>
                    <w:tabs>
                      <w:tab w:val="left" w:pos="509"/>
                    </w:tabs>
                    <w:spacing w:line="181" w:lineRule="exact"/>
                    <w:ind w:hanging="289"/>
                    <w:jc w:val="left"/>
                  </w:pPr>
                  <w:r>
                    <w:t>List of 1-Liner Cases Missing</w:t>
                  </w:r>
                  <w:r>
                    <w:rPr>
                      <w:spacing w:val="-7"/>
                    </w:rPr>
                    <w:t xml:space="preserve"> </w:t>
                  </w:r>
                  <w:r>
                    <w:t>Information</w:t>
                  </w:r>
                </w:p>
                <w:p w14:paraId="1C01D592" w14:textId="77777777" w:rsidR="0040444F" w:rsidRDefault="0040444F">
                  <w:pPr>
                    <w:pStyle w:val="BodyText"/>
                    <w:numPr>
                      <w:ilvl w:val="0"/>
                      <w:numId w:val="25"/>
                    </w:numPr>
                    <w:tabs>
                      <w:tab w:val="left" w:pos="509"/>
                    </w:tabs>
                    <w:spacing w:before="1" w:line="181" w:lineRule="exact"/>
                    <w:ind w:hanging="289"/>
                    <w:jc w:val="left"/>
                  </w:pPr>
                  <w:r>
                    <w:t>List of Eligible</w:t>
                  </w:r>
                  <w:r>
                    <w:rPr>
                      <w:spacing w:val="-4"/>
                    </w:rPr>
                    <w:t xml:space="preserve"> </w:t>
                  </w:r>
                  <w:r>
                    <w:t>Cases</w:t>
                  </w:r>
                </w:p>
                <w:p w14:paraId="0D6AFDC3" w14:textId="77777777" w:rsidR="0040444F" w:rsidRDefault="0040444F">
                  <w:pPr>
                    <w:pStyle w:val="BodyText"/>
                    <w:numPr>
                      <w:ilvl w:val="0"/>
                      <w:numId w:val="25"/>
                    </w:numPr>
                    <w:tabs>
                      <w:tab w:val="left" w:pos="509"/>
                    </w:tabs>
                    <w:spacing w:line="181" w:lineRule="exact"/>
                    <w:ind w:hanging="385"/>
                    <w:jc w:val="left"/>
                  </w:pPr>
                  <w:r>
                    <w:t>List of Cases With No CPT</w:t>
                  </w:r>
                  <w:r>
                    <w:rPr>
                      <w:spacing w:val="-7"/>
                    </w:rPr>
                    <w:t xml:space="preserve"> </w:t>
                  </w:r>
                  <w:r>
                    <w:t>Codes</w:t>
                  </w:r>
                </w:p>
                <w:p w14:paraId="5C95CC66" w14:textId="77777777" w:rsidR="0040444F" w:rsidRDefault="0040444F">
                  <w:pPr>
                    <w:pStyle w:val="BodyText"/>
                    <w:numPr>
                      <w:ilvl w:val="0"/>
                      <w:numId w:val="25"/>
                    </w:numPr>
                    <w:tabs>
                      <w:tab w:val="left" w:pos="509"/>
                    </w:tabs>
                    <w:spacing w:before="1"/>
                    <w:ind w:hanging="385"/>
                    <w:jc w:val="left"/>
                  </w:pPr>
                  <w:r>
                    <w:t>Summary List of Assessed</w:t>
                  </w:r>
                  <w:r>
                    <w:rPr>
                      <w:spacing w:val="-5"/>
                    </w:rPr>
                    <w:t xml:space="preserve"> </w:t>
                  </w:r>
                  <w:r>
                    <w:t>Cases</w:t>
                  </w:r>
                </w:p>
                <w:p w14:paraId="79CF457C" w14:textId="77777777" w:rsidR="0040444F" w:rsidRDefault="0040444F">
                  <w:pPr>
                    <w:pStyle w:val="BodyText"/>
                    <w:spacing w:before="6"/>
                    <w:rPr>
                      <w:sz w:val="15"/>
                    </w:rPr>
                  </w:pPr>
                </w:p>
                <w:p w14:paraId="1FA99D7C" w14:textId="77777777" w:rsidR="0040444F" w:rsidRDefault="0040444F">
                  <w:pPr>
                    <w:pStyle w:val="BodyText"/>
                    <w:ind w:left="28"/>
                    <w:rPr>
                      <w:b/>
                    </w:rPr>
                  </w:pPr>
                  <w:r>
                    <w:t xml:space="preserve">Select the Number of the Report Desired: (1-11): </w:t>
                  </w:r>
                  <w:r>
                    <w:rPr>
                      <w:b/>
                    </w:rPr>
                    <w:t>11</w:t>
                  </w:r>
                </w:p>
              </w:txbxContent>
            </v:textbox>
            <w10:wrap type="topAndBottom" anchorx="page"/>
          </v:shape>
        </w:pict>
      </w:r>
      <w:r>
        <w:pict w14:anchorId="38664108">
          <v:shape id="_x0000_s1131" type="#_x0000_t202" style="position:absolute;margin-left:70.6pt;margin-top:161.35pt;width:470.95pt;height:126.85pt;z-index:-15187968;mso-wrap-distance-left:0;mso-wrap-distance-right:0;mso-position-horizontal-relative:page" fillcolor="#e6e6e6" stroked="f">
            <v:textbox inset="0,0,0,0">
              <w:txbxContent>
                <w:p w14:paraId="555CAFA8" w14:textId="77777777" w:rsidR="0040444F" w:rsidRDefault="0040444F">
                  <w:pPr>
                    <w:spacing w:line="179" w:lineRule="exact"/>
                    <w:ind w:left="28"/>
                    <w:rPr>
                      <w:sz w:val="16"/>
                    </w:rPr>
                  </w:pPr>
                  <w:r>
                    <w:rPr>
                      <w:sz w:val="16"/>
                    </w:rPr>
                    <w:t xml:space="preserve">Start with Date: </w:t>
                  </w:r>
                  <w:r>
                    <w:rPr>
                      <w:b/>
                      <w:sz w:val="16"/>
                    </w:rPr>
                    <w:t xml:space="preserve">01 01 08 </w:t>
                  </w:r>
                  <w:r>
                    <w:rPr>
                      <w:sz w:val="16"/>
                    </w:rPr>
                    <w:t>(JAN 01, 2008)</w:t>
                  </w:r>
                </w:p>
                <w:p w14:paraId="5FCBA6E8" w14:textId="77777777" w:rsidR="0040444F" w:rsidRDefault="0040444F">
                  <w:pPr>
                    <w:spacing w:line="482" w:lineRule="auto"/>
                    <w:ind w:left="28" w:right="5166"/>
                    <w:rPr>
                      <w:b/>
                      <w:sz w:val="16"/>
                    </w:rPr>
                  </w:pPr>
                  <w:r>
                    <w:rPr>
                      <w:sz w:val="16"/>
                    </w:rPr>
                    <w:t xml:space="preserve">End with Date: </w:t>
                  </w:r>
                  <w:r>
                    <w:rPr>
                      <w:b/>
                      <w:sz w:val="16"/>
                    </w:rPr>
                    <w:t xml:space="preserve">01 30 08  </w:t>
                  </w:r>
                  <w:r>
                    <w:rPr>
                      <w:sz w:val="16"/>
                    </w:rPr>
                    <w:t>(JAN 30, 2008) Print by Surgical Specialty ? YES//</w:t>
                  </w:r>
                  <w:r>
                    <w:rPr>
                      <w:spacing w:val="-18"/>
                      <w:sz w:val="16"/>
                    </w:rPr>
                    <w:t xml:space="preserve"> </w:t>
                  </w:r>
                  <w:r>
                    <w:rPr>
                      <w:b/>
                      <w:sz w:val="16"/>
                    </w:rPr>
                    <w:t>&lt;Enter&gt;</w:t>
                  </w:r>
                </w:p>
                <w:p w14:paraId="22CEFB2F" w14:textId="77777777" w:rsidR="0040444F" w:rsidRDefault="0040444F">
                  <w:pPr>
                    <w:pStyle w:val="BodyText"/>
                    <w:spacing w:line="180" w:lineRule="exact"/>
                    <w:ind w:left="28"/>
                    <w:rPr>
                      <w:b/>
                    </w:rPr>
                  </w:pPr>
                  <w:r>
                    <w:t xml:space="preserve">Print report for ALL specialties ? YES// </w:t>
                  </w:r>
                  <w:r>
                    <w:rPr>
                      <w:b/>
                    </w:rPr>
                    <w:t>&lt;Enter&gt;</w:t>
                  </w:r>
                </w:p>
                <w:p w14:paraId="7986F8F0" w14:textId="77777777" w:rsidR="0040444F" w:rsidRDefault="0040444F">
                  <w:pPr>
                    <w:pStyle w:val="BodyText"/>
                    <w:spacing w:before="10"/>
                    <w:rPr>
                      <w:b/>
                      <w:sz w:val="15"/>
                    </w:rPr>
                  </w:pPr>
                </w:p>
                <w:p w14:paraId="4A08F83D" w14:textId="77777777" w:rsidR="0040444F" w:rsidRDefault="0040444F">
                  <w:pPr>
                    <w:pStyle w:val="BodyText"/>
                    <w:ind w:left="28"/>
                    <w:rPr>
                      <w:b/>
                    </w:rPr>
                  </w:pPr>
                  <w:r>
                    <w:t xml:space="preserve">Do you want to print all divisions? YES// </w:t>
                  </w:r>
                  <w:r>
                    <w:rPr>
                      <w:b/>
                    </w:rPr>
                    <w:t>NO</w:t>
                  </w:r>
                </w:p>
                <w:p w14:paraId="5528091C" w14:textId="77777777" w:rsidR="0040444F" w:rsidRDefault="0040444F">
                  <w:pPr>
                    <w:pStyle w:val="BodyText"/>
                    <w:spacing w:before="5"/>
                    <w:rPr>
                      <w:b/>
                    </w:rPr>
                  </w:pPr>
                </w:p>
                <w:p w14:paraId="7BF265EA" w14:textId="77777777" w:rsidR="0040444F" w:rsidRDefault="0040444F">
                  <w:pPr>
                    <w:pStyle w:val="BodyText"/>
                    <w:numPr>
                      <w:ilvl w:val="0"/>
                      <w:numId w:val="24"/>
                    </w:numPr>
                    <w:tabs>
                      <w:tab w:val="left" w:pos="317"/>
                    </w:tabs>
                    <w:spacing w:line="181" w:lineRule="exact"/>
                    <w:ind w:hanging="289"/>
                  </w:pPr>
                  <w:r>
                    <w:t>ALBANY</w:t>
                  </w:r>
                </w:p>
                <w:p w14:paraId="1D3CADAF" w14:textId="77777777" w:rsidR="0040444F" w:rsidRDefault="0040444F">
                  <w:pPr>
                    <w:pStyle w:val="BodyText"/>
                    <w:numPr>
                      <w:ilvl w:val="0"/>
                      <w:numId w:val="24"/>
                    </w:numPr>
                    <w:tabs>
                      <w:tab w:val="left" w:pos="317"/>
                    </w:tabs>
                    <w:spacing w:line="181" w:lineRule="exact"/>
                    <w:ind w:hanging="289"/>
                  </w:pPr>
                  <w:r>
                    <w:t>PHILADELPHIA,</w:t>
                  </w:r>
                  <w:r>
                    <w:rPr>
                      <w:spacing w:val="-2"/>
                    </w:rPr>
                    <w:t xml:space="preserve"> </w:t>
                  </w:r>
                  <w:r>
                    <w:t>PA</w:t>
                  </w:r>
                </w:p>
                <w:p w14:paraId="3BDFC6CD" w14:textId="77777777" w:rsidR="0040444F" w:rsidRDefault="0040444F">
                  <w:pPr>
                    <w:pStyle w:val="BodyText"/>
                    <w:spacing w:before="6"/>
                    <w:rPr>
                      <w:sz w:val="15"/>
                    </w:rPr>
                  </w:pPr>
                </w:p>
                <w:p w14:paraId="12DA711B" w14:textId="77777777" w:rsidR="0040444F" w:rsidRDefault="0040444F">
                  <w:pPr>
                    <w:pStyle w:val="BodyText"/>
                    <w:ind w:left="28"/>
                    <w:rPr>
                      <w:b/>
                    </w:rPr>
                  </w:pPr>
                  <w:r>
                    <w:t xml:space="preserve">Select Number: (1-2): </w:t>
                  </w:r>
                  <w:r>
                    <w:rPr>
                      <w:b/>
                    </w:rPr>
                    <w:t>1</w:t>
                  </w:r>
                </w:p>
                <w:p w14:paraId="6131C8FC" w14:textId="77777777" w:rsidR="0040444F" w:rsidRDefault="0040444F">
                  <w:pPr>
                    <w:spacing w:before="2"/>
                    <w:ind w:left="28"/>
                    <w:rPr>
                      <w:b/>
                      <w:sz w:val="16"/>
                    </w:rPr>
                  </w:pPr>
                  <w:r>
                    <w:rPr>
                      <w:sz w:val="16"/>
                    </w:rPr>
                    <w:t xml:space="preserve">Print the List of Assessments to which Device: HOME// </w:t>
                  </w:r>
                  <w:r>
                    <w:rPr>
                      <w:b/>
                      <w:sz w:val="16"/>
                    </w:rPr>
                    <w:t>[Select Print Device]</w:t>
                  </w:r>
                </w:p>
              </w:txbxContent>
            </v:textbox>
            <w10:wrap type="topAndBottom" anchorx="page"/>
          </v:shape>
        </w:pict>
      </w:r>
    </w:p>
    <w:p w14:paraId="279139A8" w14:textId="77777777" w:rsidR="007D435F" w:rsidRDefault="007D435F">
      <w:pPr>
        <w:pStyle w:val="BodyText"/>
        <w:spacing w:before="9"/>
        <w:rPr>
          <w:sz w:val="18"/>
        </w:rPr>
      </w:pPr>
    </w:p>
    <w:p w14:paraId="095DBCFF" w14:textId="77777777" w:rsidR="007D435F" w:rsidRDefault="007D435F">
      <w:pPr>
        <w:rPr>
          <w:sz w:val="18"/>
        </w:rPr>
        <w:sectPr w:rsidR="007D435F">
          <w:footerReference w:type="default" r:id="rId621"/>
          <w:pgSz w:w="12240" w:h="15840"/>
          <w:pgMar w:top="1360" w:right="1300" w:bottom="940" w:left="1280" w:header="0" w:footer="746" w:gutter="0"/>
          <w:cols w:space="720"/>
        </w:sectPr>
      </w:pPr>
    </w:p>
    <w:p w14:paraId="6C2849BE" w14:textId="77777777" w:rsidR="007D435F" w:rsidRDefault="007D435F">
      <w:pPr>
        <w:pStyle w:val="BodyText"/>
        <w:rPr>
          <w:sz w:val="22"/>
        </w:rPr>
      </w:pPr>
    </w:p>
    <w:p w14:paraId="60A1E652" w14:textId="77777777" w:rsidR="007D435F" w:rsidRDefault="00B87847">
      <w:pPr>
        <w:tabs>
          <w:tab w:val="left" w:pos="8044"/>
        </w:tabs>
        <w:spacing w:before="100"/>
        <w:ind w:left="4157" w:right="965" w:hanging="1296"/>
        <w:rPr>
          <w:sz w:val="18"/>
        </w:rPr>
      </w:pPr>
      <w:r>
        <w:rPr>
          <w:sz w:val="18"/>
        </w:rPr>
        <w:t>SUMMARY LIST OF</w:t>
      </w:r>
      <w:r>
        <w:rPr>
          <w:spacing w:val="-16"/>
          <w:sz w:val="18"/>
        </w:rPr>
        <w:t xml:space="preserve"> </w:t>
      </w:r>
      <w:r>
        <w:rPr>
          <w:sz w:val="18"/>
        </w:rPr>
        <w:t>ASSESSED</w:t>
      </w:r>
      <w:r>
        <w:rPr>
          <w:spacing w:val="-5"/>
          <w:sz w:val="18"/>
        </w:rPr>
        <w:t xml:space="preserve"> </w:t>
      </w:r>
      <w:r>
        <w:rPr>
          <w:sz w:val="18"/>
        </w:rPr>
        <w:t>CASES</w:t>
      </w:r>
      <w:r>
        <w:rPr>
          <w:sz w:val="18"/>
        </w:rPr>
        <w:tab/>
        <w:t xml:space="preserve">PAGE </w:t>
      </w:r>
      <w:r>
        <w:rPr>
          <w:spacing w:val="-14"/>
          <w:sz w:val="18"/>
        </w:rPr>
        <w:t xml:space="preserve">1 </w:t>
      </w:r>
      <w:r>
        <w:rPr>
          <w:sz w:val="18"/>
        </w:rPr>
        <w:t>ALBANY</w:t>
      </w:r>
    </w:p>
    <w:p w14:paraId="3E0DD1FF" w14:textId="77777777" w:rsidR="007D435F" w:rsidRDefault="00B87847">
      <w:pPr>
        <w:tabs>
          <w:tab w:val="left" w:pos="4588"/>
        </w:tabs>
        <w:ind w:left="3077" w:right="3449" w:hanging="432"/>
        <w:rPr>
          <w:sz w:val="18"/>
        </w:rPr>
      </w:pPr>
      <w:r>
        <w:rPr>
          <w:sz w:val="18"/>
        </w:rPr>
        <w:t>FROM:</w:t>
      </w:r>
      <w:r>
        <w:rPr>
          <w:spacing w:val="-5"/>
          <w:sz w:val="18"/>
        </w:rPr>
        <w:t xml:space="preserve"> </w:t>
      </w:r>
      <w:r>
        <w:rPr>
          <w:sz w:val="18"/>
        </w:rPr>
        <w:t>JAN</w:t>
      </w:r>
      <w:r>
        <w:rPr>
          <w:spacing w:val="-5"/>
          <w:sz w:val="18"/>
        </w:rPr>
        <w:t xml:space="preserve"> </w:t>
      </w:r>
      <w:r>
        <w:rPr>
          <w:sz w:val="18"/>
        </w:rPr>
        <w:t>1,2001</w:t>
      </w:r>
      <w:r>
        <w:rPr>
          <w:sz w:val="18"/>
        </w:rPr>
        <w:tab/>
        <w:t>TO: JAN 23,2008 DATE PRINTED: JAN</w:t>
      </w:r>
      <w:r>
        <w:rPr>
          <w:spacing w:val="-11"/>
          <w:sz w:val="18"/>
        </w:rPr>
        <w:t xml:space="preserve"> </w:t>
      </w:r>
      <w:r>
        <w:rPr>
          <w:sz w:val="18"/>
        </w:rPr>
        <w:t>23,2008</w:t>
      </w:r>
    </w:p>
    <w:p w14:paraId="333E074B" w14:textId="77777777" w:rsidR="007D435F" w:rsidRDefault="007D435F">
      <w:pPr>
        <w:pStyle w:val="BodyText"/>
        <w:spacing w:before="1"/>
        <w:rPr>
          <w:sz w:val="18"/>
        </w:rPr>
      </w:pPr>
    </w:p>
    <w:p w14:paraId="6DAA920C" w14:textId="77777777" w:rsidR="007D435F" w:rsidRDefault="00B87847">
      <w:pPr>
        <w:tabs>
          <w:tab w:val="left" w:pos="3724"/>
        </w:tabs>
        <w:ind w:left="160"/>
        <w:rPr>
          <w:sz w:val="18"/>
        </w:rPr>
      </w:pPr>
      <w:r>
        <w:rPr>
          <w:sz w:val="18"/>
        </w:rPr>
        <w:t>SURGICAL</w:t>
      </w:r>
      <w:r>
        <w:rPr>
          <w:spacing w:val="-8"/>
          <w:sz w:val="18"/>
        </w:rPr>
        <w:t xml:space="preserve"> </w:t>
      </w:r>
      <w:r>
        <w:rPr>
          <w:sz w:val="18"/>
        </w:rPr>
        <w:t>SPECIALTY</w:t>
      </w:r>
      <w:r>
        <w:rPr>
          <w:sz w:val="18"/>
        </w:rPr>
        <w:tab/>
        <w:t>INCOMPLETE | COMPLETE | TRANSMITTED |</w:t>
      </w:r>
      <w:r>
        <w:rPr>
          <w:spacing w:val="-19"/>
          <w:sz w:val="18"/>
        </w:rPr>
        <w:t xml:space="preserve"> </w:t>
      </w:r>
      <w:r>
        <w:rPr>
          <w:sz w:val="18"/>
        </w:rPr>
        <w:t>EXCLUDED</w:t>
      </w:r>
    </w:p>
    <w:p w14:paraId="43B1D357" w14:textId="77777777" w:rsidR="007D435F" w:rsidRDefault="00B87847">
      <w:pPr>
        <w:ind w:left="160"/>
        <w:rPr>
          <w:sz w:val="18"/>
        </w:rPr>
      </w:pPr>
      <w:r>
        <w:rPr>
          <w:sz w:val="18"/>
        </w:rPr>
        <w:t>================================================================================</w:t>
      </w:r>
    </w:p>
    <w:tbl>
      <w:tblPr>
        <w:tblW w:w="0" w:type="auto"/>
        <w:tblInd w:w="117" w:type="dxa"/>
        <w:tblLayout w:type="fixed"/>
        <w:tblCellMar>
          <w:left w:w="0" w:type="dxa"/>
          <w:right w:w="0" w:type="dxa"/>
        </w:tblCellMar>
        <w:tblLook w:val="01E0" w:firstRow="1" w:lastRow="1" w:firstColumn="1" w:lastColumn="1" w:noHBand="0" w:noVBand="0"/>
      </w:tblPr>
      <w:tblGrid>
        <w:gridCol w:w="2156"/>
        <w:gridCol w:w="1674"/>
        <w:gridCol w:w="1297"/>
        <w:gridCol w:w="1243"/>
        <w:gridCol w:w="1297"/>
        <w:gridCol w:w="754"/>
      </w:tblGrid>
      <w:tr w:rsidR="007D435F" w14:paraId="051E0B66" w14:textId="77777777">
        <w:trPr>
          <w:trHeight w:val="203"/>
        </w:trPr>
        <w:tc>
          <w:tcPr>
            <w:tcW w:w="2156" w:type="dxa"/>
          </w:tcPr>
          <w:p w14:paraId="1805898C" w14:textId="77777777" w:rsidR="007D435F" w:rsidRDefault="00B87847">
            <w:pPr>
              <w:pStyle w:val="TableParagraph"/>
              <w:spacing w:line="184" w:lineRule="exact"/>
              <w:ind w:left="50"/>
              <w:rPr>
                <w:sz w:val="18"/>
              </w:rPr>
            </w:pPr>
            <w:r>
              <w:rPr>
                <w:sz w:val="18"/>
              </w:rPr>
              <w:t>CARDIAC SURGERY</w:t>
            </w:r>
          </w:p>
        </w:tc>
        <w:tc>
          <w:tcPr>
            <w:tcW w:w="1674" w:type="dxa"/>
          </w:tcPr>
          <w:p w14:paraId="277A8AA4" w14:textId="77777777" w:rsidR="007D435F" w:rsidRDefault="007D435F">
            <w:pPr>
              <w:pStyle w:val="TableParagraph"/>
              <w:rPr>
                <w:rFonts w:ascii="Times New Roman"/>
                <w:sz w:val="14"/>
              </w:rPr>
            </w:pPr>
          </w:p>
        </w:tc>
        <w:tc>
          <w:tcPr>
            <w:tcW w:w="1297" w:type="dxa"/>
          </w:tcPr>
          <w:p w14:paraId="232573B2" w14:textId="77777777" w:rsidR="007D435F" w:rsidRDefault="00B87847">
            <w:pPr>
              <w:pStyle w:val="TableParagraph"/>
              <w:spacing w:line="184" w:lineRule="exact"/>
              <w:ind w:right="539"/>
              <w:jc w:val="right"/>
              <w:rPr>
                <w:sz w:val="18"/>
              </w:rPr>
            </w:pPr>
            <w:r>
              <w:rPr>
                <w:sz w:val="18"/>
              </w:rPr>
              <w:t>8</w:t>
            </w:r>
          </w:p>
        </w:tc>
        <w:tc>
          <w:tcPr>
            <w:tcW w:w="1243" w:type="dxa"/>
          </w:tcPr>
          <w:p w14:paraId="6ED43D64" w14:textId="77777777" w:rsidR="007D435F" w:rsidRDefault="00B87847">
            <w:pPr>
              <w:pStyle w:val="TableParagraph"/>
              <w:spacing w:line="184" w:lineRule="exact"/>
              <w:ind w:right="55"/>
              <w:jc w:val="center"/>
              <w:rPr>
                <w:sz w:val="18"/>
              </w:rPr>
            </w:pPr>
            <w:r>
              <w:rPr>
                <w:sz w:val="18"/>
              </w:rPr>
              <w:t>1</w:t>
            </w:r>
          </w:p>
        </w:tc>
        <w:tc>
          <w:tcPr>
            <w:tcW w:w="1297" w:type="dxa"/>
          </w:tcPr>
          <w:p w14:paraId="5F441B57" w14:textId="77777777" w:rsidR="007D435F" w:rsidRDefault="00B87847">
            <w:pPr>
              <w:pStyle w:val="TableParagraph"/>
              <w:spacing w:line="184" w:lineRule="exact"/>
              <w:ind w:right="3"/>
              <w:jc w:val="center"/>
              <w:rPr>
                <w:sz w:val="18"/>
              </w:rPr>
            </w:pPr>
            <w:r>
              <w:rPr>
                <w:sz w:val="18"/>
              </w:rPr>
              <w:t>1</w:t>
            </w:r>
          </w:p>
        </w:tc>
        <w:tc>
          <w:tcPr>
            <w:tcW w:w="754" w:type="dxa"/>
          </w:tcPr>
          <w:p w14:paraId="52D9B5BE" w14:textId="77777777" w:rsidR="007D435F" w:rsidRDefault="00B87847">
            <w:pPr>
              <w:pStyle w:val="TableParagraph"/>
              <w:spacing w:line="184" w:lineRule="exact"/>
              <w:ind w:right="53"/>
              <w:jc w:val="right"/>
              <w:rPr>
                <w:sz w:val="18"/>
              </w:rPr>
            </w:pPr>
            <w:r>
              <w:rPr>
                <w:sz w:val="18"/>
              </w:rPr>
              <w:t>0</w:t>
            </w:r>
          </w:p>
        </w:tc>
      </w:tr>
      <w:tr w:rsidR="007D435F" w14:paraId="3F1DAD39" w14:textId="77777777">
        <w:trPr>
          <w:trHeight w:val="204"/>
        </w:trPr>
        <w:tc>
          <w:tcPr>
            <w:tcW w:w="2156" w:type="dxa"/>
          </w:tcPr>
          <w:p w14:paraId="6CA80592" w14:textId="77777777" w:rsidR="007D435F" w:rsidRDefault="00B87847">
            <w:pPr>
              <w:pStyle w:val="TableParagraph"/>
              <w:spacing w:line="184" w:lineRule="exact"/>
              <w:ind w:left="50"/>
              <w:rPr>
                <w:sz w:val="18"/>
              </w:rPr>
            </w:pPr>
            <w:r>
              <w:rPr>
                <w:sz w:val="18"/>
              </w:rPr>
              <w:t>GENERAL SURGERY</w:t>
            </w:r>
          </w:p>
        </w:tc>
        <w:tc>
          <w:tcPr>
            <w:tcW w:w="1674" w:type="dxa"/>
          </w:tcPr>
          <w:p w14:paraId="04EA90C1" w14:textId="77777777" w:rsidR="007D435F" w:rsidRDefault="007D435F">
            <w:pPr>
              <w:pStyle w:val="TableParagraph"/>
              <w:rPr>
                <w:rFonts w:ascii="Times New Roman"/>
                <w:sz w:val="14"/>
              </w:rPr>
            </w:pPr>
          </w:p>
        </w:tc>
        <w:tc>
          <w:tcPr>
            <w:tcW w:w="1297" w:type="dxa"/>
          </w:tcPr>
          <w:p w14:paraId="35BFE001" w14:textId="77777777" w:rsidR="007D435F" w:rsidRDefault="00B87847">
            <w:pPr>
              <w:pStyle w:val="TableParagraph"/>
              <w:spacing w:line="184" w:lineRule="exact"/>
              <w:ind w:right="538"/>
              <w:jc w:val="right"/>
              <w:rPr>
                <w:sz w:val="18"/>
              </w:rPr>
            </w:pPr>
            <w:r>
              <w:rPr>
                <w:sz w:val="18"/>
              </w:rPr>
              <w:t>17</w:t>
            </w:r>
          </w:p>
        </w:tc>
        <w:tc>
          <w:tcPr>
            <w:tcW w:w="1243" w:type="dxa"/>
          </w:tcPr>
          <w:p w14:paraId="1D01606E" w14:textId="77777777" w:rsidR="007D435F" w:rsidRDefault="00B87847">
            <w:pPr>
              <w:pStyle w:val="TableParagraph"/>
              <w:spacing w:line="184" w:lineRule="exact"/>
              <w:ind w:right="54"/>
              <w:jc w:val="center"/>
              <w:rPr>
                <w:sz w:val="18"/>
              </w:rPr>
            </w:pPr>
            <w:r>
              <w:rPr>
                <w:sz w:val="18"/>
              </w:rPr>
              <w:t>1</w:t>
            </w:r>
          </w:p>
        </w:tc>
        <w:tc>
          <w:tcPr>
            <w:tcW w:w="1297" w:type="dxa"/>
          </w:tcPr>
          <w:p w14:paraId="58DD1C2C" w14:textId="77777777" w:rsidR="007D435F" w:rsidRDefault="00B87847">
            <w:pPr>
              <w:pStyle w:val="TableParagraph"/>
              <w:spacing w:line="184" w:lineRule="exact"/>
              <w:ind w:right="2"/>
              <w:jc w:val="center"/>
              <w:rPr>
                <w:sz w:val="18"/>
              </w:rPr>
            </w:pPr>
            <w:r>
              <w:rPr>
                <w:sz w:val="18"/>
              </w:rPr>
              <w:t>1</w:t>
            </w:r>
          </w:p>
        </w:tc>
        <w:tc>
          <w:tcPr>
            <w:tcW w:w="754" w:type="dxa"/>
          </w:tcPr>
          <w:p w14:paraId="358EB760" w14:textId="77777777" w:rsidR="007D435F" w:rsidRDefault="00B87847">
            <w:pPr>
              <w:pStyle w:val="TableParagraph"/>
              <w:spacing w:line="184" w:lineRule="exact"/>
              <w:ind w:right="52"/>
              <w:jc w:val="right"/>
              <w:rPr>
                <w:sz w:val="18"/>
              </w:rPr>
            </w:pPr>
            <w:r>
              <w:rPr>
                <w:sz w:val="18"/>
              </w:rPr>
              <w:t>6</w:t>
            </w:r>
          </w:p>
        </w:tc>
      </w:tr>
      <w:tr w:rsidR="007D435F" w14:paraId="57A2DE6C" w14:textId="77777777">
        <w:trPr>
          <w:trHeight w:val="203"/>
        </w:trPr>
        <w:tc>
          <w:tcPr>
            <w:tcW w:w="2156" w:type="dxa"/>
          </w:tcPr>
          <w:p w14:paraId="708B4B41" w14:textId="77777777" w:rsidR="007D435F" w:rsidRDefault="00B87847">
            <w:pPr>
              <w:pStyle w:val="TableParagraph"/>
              <w:spacing w:line="184" w:lineRule="exact"/>
              <w:ind w:left="50"/>
              <w:rPr>
                <w:sz w:val="18"/>
              </w:rPr>
            </w:pPr>
            <w:r>
              <w:rPr>
                <w:sz w:val="18"/>
              </w:rPr>
              <w:t>NEUROSURGERY</w:t>
            </w:r>
          </w:p>
        </w:tc>
        <w:tc>
          <w:tcPr>
            <w:tcW w:w="1674" w:type="dxa"/>
          </w:tcPr>
          <w:p w14:paraId="2AD2FDDE" w14:textId="77777777" w:rsidR="007D435F" w:rsidRDefault="007D435F">
            <w:pPr>
              <w:pStyle w:val="TableParagraph"/>
              <w:rPr>
                <w:rFonts w:ascii="Times New Roman"/>
                <w:sz w:val="14"/>
              </w:rPr>
            </w:pPr>
          </w:p>
        </w:tc>
        <w:tc>
          <w:tcPr>
            <w:tcW w:w="1297" w:type="dxa"/>
          </w:tcPr>
          <w:p w14:paraId="7B61EDDC" w14:textId="77777777" w:rsidR="007D435F" w:rsidRDefault="00B87847">
            <w:pPr>
              <w:pStyle w:val="TableParagraph"/>
              <w:spacing w:line="184" w:lineRule="exact"/>
              <w:ind w:right="539"/>
              <w:jc w:val="right"/>
              <w:rPr>
                <w:sz w:val="18"/>
              </w:rPr>
            </w:pPr>
            <w:r>
              <w:rPr>
                <w:sz w:val="18"/>
              </w:rPr>
              <w:t>1</w:t>
            </w:r>
          </w:p>
        </w:tc>
        <w:tc>
          <w:tcPr>
            <w:tcW w:w="1243" w:type="dxa"/>
          </w:tcPr>
          <w:p w14:paraId="76EF044F" w14:textId="77777777" w:rsidR="007D435F" w:rsidRDefault="00B87847">
            <w:pPr>
              <w:pStyle w:val="TableParagraph"/>
              <w:spacing w:line="184" w:lineRule="exact"/>
              <w:ind w:right="55"/>
              <w:jc w:val="center"/>
              <w:rPr>
                <w:sz w:val="18"/>
              </w:rPr>
            </w:pPr>
            <w:r>
              <w:rPr>
                <w:sz w:val="18"/>
              </w:rPr>
              <w:t>0</w:t>
            </w:r>
          </w:p>
        </w:tc>
        <w:tc>
          <w:tcPr>
            <w:tcW w:w="1297" w:type="dxa"/>
          </w:tcPr>
          <w:p w14:paraId="4A854069" w14:textId="77777777" w:rsidR="007D435F" w:rsidRDefault="00B87847">
            <w:pPr>
              <w:pStyle w:val="TableParagraph"/>
              <w:spacing w:line="184" w:lineRule="exact"/>
              <w:ind w:right="3"/>
              <w:jc w:val="center"/>
              <w:rPr>
                <w:sz w:val="18"/>
              </w:rPr>
            </w:pPr>
            <w:r>
              <w:rPr>
                <w:sz w:val="18"/>
              </w:rPr>
              <w:t>1</w:t>
            </w:r>
          </w:p>
        </w:tc>
        <w:tc>
          <w:tcPr>
            <w:tcW w:w="754" w:type="dxa"/>
          </w:tcPr>
          <w:p w14:paraId="7504E3C4" w14:textId="77777777" w:rsidR="007D435F" w:rsidRDefault="00B87847">
            <w:pPr>
              <w:pStyle w:val="TableParagraph"/>
              <w:spacing w:line="184" w:lineRule="exact"/>
              <w:ind w:right="53"/>
              <w:jc w:val="right"/>
              <w:rPr>
                <w:sz w:val="18"/>
              </w:rPr>
            </w:pPr>
            <w:r>
              <w:rPr>
                <w:sz w:val="18"/>
              </w:rPr>
              <w:t>0</w:t>
            </w:r>
          </w:p>
        </w:tc>
      </w:tr>
      <w:tr w:rsidR="007D435F" w14:paraId="7F78F338" w14:textId="77777777">
        <w:trPr>
          <w:trHeight w:val="202"/>
        </w:trPr>
        <w:tc>
          <w:tcPr>
            <w:tcW w:w="2156" w:type="dxa"/>
          </w:tcPr>
          <w:p w14:paraId="1E3BB7C4" w14:textId="77777777" w:rsidR="007D435F" w:rsidRDefault="00B87847">
            <w:pPr>
              <w:pStyle w:val="TableParagraph"/>
              <w:spacing w:line="183" w:lineRule="exact"/>
              <w:ind w:left="50"/>
              <w:rPr>
                <w:sz w:val="18"/>
              </w:rPr>
            </w:pPr>
            <w:r>
              <w:rPr>
                <w:sz w:val="18"/>
              </w:rPr>
              <w:t>OPHTHALMOLOGY</w:t>
            </w:r>
          </w:p>
        </w:tc>
        <w:tc>
          <w:tcPr>
            <w:tcW w:w="1674" w:type="dxa"/>
          </w:tcPr>
          <w:p w14:paraId="7405AE92" w14:textId="77777777" w:rsidR="007D435F" w:rsidRDefault="007D435F">
            <w:pPr>
              <w:pStyle w:val="TableParagraph"/>
              <w:rPr>
                <w:rFonts w:ascii="Times New Roman"/>
                <w:sz w:val="14"/>
              </w:rPr>
            </w:pPr>
          </w:p>
        </w:tc>
        <w:tc>
          <w:tcPr>
            <w:tcW w:w="1297" w:type="dxa"/>
          </w:tcPr>
          <w:p w14:paraId="1907051D" w14:textId="77777777" w:rsidR="007D435F" w:rsidRDefault="00B87847">
            <w:pPr>
              <w:pStyle w:val="TableParagraph"/>
              <w:spacing w:line="183" w:lineRule="exact"/>
              <w:ind w:right="539"/>
              <w:jc w:val="right"/>
              <w:rPr>
                <w:sz w:val="18"/>
              </w:rPr>
            </w:pPr>
            <w:r>
              <w:rPr>
                <w:sz w:val="18"/>
              </w:rPr>
              <w:t>2</w:t>
            </w:r>
          </w:p>
        </w:tc>
        <w:tc>
          <w:tcPr>
            <w:tcW w:w="1243" w:type="dxa"/>
          </w:tcPr>
          <w:p w14:paraId="3D5BD691" w14:textId="77777777" w:rsidR="007D435F" w:rsidRDefault="00B87847">
            <w:pPr>
              <w:pStyle w:val="TableParagraph"/>
              <w:spacing w:line="183" w:lineRule="exact"/>
              <w:ind w:right="55"/>
              <w:jc w:val="center"/>
              <w:rPr>
                <w:sz w:val="18"/>
              </w:rPr>
            </w:pPr>
            <w:r>
              <w:rPr>
                <w:sz w:val="18"/>
              </w:rPr>
              <w:t>0</w:t>
            </w:r>
          </w:p>
        </w:tc>
        <w:tc>
          <w:tcPr>
            <w:tcW w:w="1297" w:type="dxa"/>
          </w:tcPr>
          <w:p w14:paraId="074358E3" w14:textId="77777777" w:rsidR="007D435F" w:rsidRDefault="00B87847">
            <w:pPr>
              <w:pStyle w:val="TableParagraph"/>
              <w:spacing w:line="183" w:lineRule="exact"/>
              <w:ind w:right="3"/>
              <w:jc w:val="center"/>
              <w:rPr>
                <w:sz w:val="18"/>
              </w:rPr>
            </w:pPr>
            <w:r>
              <w:rPr>
                <w:sz w:val="18"/>
              </w:rPr>
              <w:t>0</w:t>
            </w:r>
          </w:p>
        </w:tc>
        <w:tc>
          <w:tcPr>
            <w:tcW w:w="754" w:type="dxa"/>
          </w:tcPr>
          <w:p w14:paraId="3DB5B8A2" w14:textId="77777777" w:rsidR="007D435F" w:rsidRDefault="00B87847">
            <w:pPr>
              <w:pStyle w:val="TableParagraph"/>
              <w:spacing w:line="183" w:lineRule="exact"/>
              <w:ind w:right="53"/>
              <w:jc w:val="right"/>
              <w:rPr>
                <w:sz w:val="18"/>
              </w:rPr>
            </w:pPr>
            <w:r>
              <w:rPr>
                <w:sz w:val="18"/>
              </w:rPr>
              <w:t>0</w:t>
            </w:r>
          </w:p>
        </w:tc>
      </w:tr>
      <w:tr w:rsidR="007D435F" w14:paraId="360EE630" w14:textId="77777777">
        <w:trPr>
          <w:trHeight w:val="202"/>
        </w:trPr>
        <w:tc>
          <w:tcPr>
            <w:tcW w:w="2156" w:type="dxa"/>
          </w:tcPr>
          <w:p w14:paraId="5E179969" w14:textId="77777777" w:rsidR="007D435F" w:rsidRDefault="00B87847">
            <w:pPr>
              <w:pStyle w:val="TableParagraph"/>
              <w:spacing w:line="183" w:lineRule="exact"/>
              <w:ind w:left="50"/>
              <w:rPr>
                <w:sz w:val="18"/>
              </w:rPr>
            </w:pPr>
            <w:r>
              <w:rPr>
                <w:sz w:val="18"/>
              </w:rPr>
              <w:t>ORTHOPEDICS</w:t>
            </w:r>
          </w:p>
        </w:tc>
        <w:tc>
          <w:tcPr>
            <w:tcW w:w="1674" w:type="dxa"/>
          </w:tcPr>
          <w:p w14:paraId="4A654AE7" w14:textId="77777777" w:rsidR="007D435F" w:rsidRDefault="007D435F">
            <w:pPr>
              <w:pStyle w:val="TableParagraph"/>
              <w:rPr>
                <w:rFonts w:ascii="Times New Roman"/>
                <w:sz w:val="14"/>
              </w:rPr>
            </w:pPr>
          </w:p>
        </w:tc>
        <w:tc>
          <w:tcPr>
            <w:tcW w:w="1297" w:type="dxa"/>
          </w:tcPr>
          <w:p w14:paraId="2AF76021" w14:textId="77777777" w:rsidR="007D435F" w:rsidRDefault="00B87847">
            <w:pPr>
              <w:pStyle w:val="TableParagraph"/>
              <w:spacing w:line="183" w:lineRule="exact"/>
              <w:ind w:right="539"/>
              <w:jc w:val="right"/>
              <w:rPr>
                <w:sz w:val="18"/>
              </w:rPr>
            </w:pPr>
            <w:r>
              <w:rPr>
                <w:sz w:val="18"/>
              </w:rPr>
              <w:t>2</w:t>
            </w:r>
          </w:p>
        </w:tc>
        <w:tc>
          <w:tcPr>
            <w:tcW w:w="1243" w:type="dxa"/>
          </w:tcPr>
          <w:p w14:paraId="6F2F8E27" w14:textId="77777777" w:rsidR="007D435F" w:rsidRDefault="00B87847">
            <w:pPr>
              <w:pStyle w:val="TableParagraph"/>
              <w:spacing w:line="183" w:lineRule="exact"/>
              <w:ind w:right="53"/>
              <w:jc w:val="center"/>
              <w:rPr>
                <w:sz w:val="18"/>
              </w:rPr>
            </w:pPr>
            <w:r>
              <w:rPr>
                <w:sz w:val="18"/>
              </w:rPr>
              <w:t>0</w:t>
            </w:r>
          </w:p>
        </w:tc>
        <w:tc>
          <w:tcPr>
            <w:tcW w:w="1297" w:type="dxa"/>
          </w:tcPr>
          <w:p w14:paraId="0E6D68E7" w14:textId="77777777" w:rsidR="007D435F" w:rsidRDefault="00B87847">
            <w:pPr>
              <w:pStyle w:val="TableParagraph"/>
              <w:spacing w:line="183" w:lineRule="exact"/>
              <w:ind w:right="1"/>
              <w:jc w:val="center"/>
              <w:rPr>
                <w:sz w:val="18"/>
              </w:rPr>
            </w:pPr>
            <w:r>
              <w:rPr>
                <w:sz w:val="18"/>
              </w:rPr>
              <w:t>0</w:t>
            </w:r>
          </w:p>
        </w:tc>
        <w:tc>
          <w:tcPr>
            <w:tcW w:w="754" w:type="dxa"/>
          </w:tcPr>
          <w:p w14:paraId="165E2DC7" w14:textId="77777777" w:rsidR="007D435F" w:rsidRDefault="00B87847">
            <w:pPr>
              <w:pStyle w:val="TableParagraph"/>
              <w:spacing w:line="183" w:lineRule="exact"/>
              <w:ind w:right="52"/>
              <w:jc w:val="right"/>
              <w:rPr>
                <w:sz w:val="18"/>
              </w:rPr>
            </w:pPr>
            <w:r>
              <w:rPr>
                <w:sz w:val="18"/>
              </w:rPr>
              <w:t>0</w:t>
            </w:r>
          </w:p>
        </w:tc>
      </w:tr>
      <w:tr w:rsidR="007D435F" w14:paraId="59C3799E" w14:textId="77777777">
        <w:trPr>
          <w:trHeight w:val="203"/>
        </w:trPr>
        <w:tc>
          <w:tcPr>
            <w:tcW w:w="2156" w:type="dxa"/>
          </w:tcPr>
          <w:p w14:paraId="74A1906F" w14:textId="77777777" w:rsidR="007D435F" w:rsidRDefault="00B87847">
            <w:pPr>
              <w:pStyle w:val="TableParagraph"/>
              <w:spacing w:line="184" w:lineRule="exact"/>
              <w:ind w:left="50"/>
              <w:rPr>
                <w:sz w:val="18"/>
              </w:rPr>
            </w:pPr>
            <w:r>
              <w:rPr>
                <w:sz w:val="18"/>
              </w:rPr>
              <w:t>OTORHINOLARYNGOLOGY</w:t>
            </w:r>
          </w:p>
        </w:tc>
        <w:tc>
          <w:tcPr>
            <w:tcW w:w="1674" w:type="dxa"/>
          </w:tcPr>
          <w:p w14:paraId="752ED9B9" w14:textId="77777777" w:rsidR="007D435F" w:rsidRDefault="00B87847">
            <w:pPr>
              <w:pStyle w:val="TableParagraph"/>
              <w:spacing w:line="184" w:lineRule="exact"/>
              <w:ind w:left="53"/>
              <w:rPr>
                <w:sz w:val="18"/>
              </w:rPr>
            </w:pPr>
            <w:r>
              <w:rPr>
                <w:sz w:val="18"/>
              </w:rPr>
              <w:t>(ENT)</w:t>
            </w:r>
          </w:p>
        </w:tc>
        <w:tc>
          <w:tcPr>
            <w:tcW w:w="1297" w:type="dxa"/>
          </w:tcPr>
          <w:p w14:paraId="21638186" w14:textId="77777777" w:rsidR="007D435F" w:rsidRDefault="00B87847">
            <w:pPr>
              <w:pStyle w:val="TableParagraph"/>
              <w:spacing w:line="184" w:lineRule="exact"/>
              <w:ind w:right="539"/>
              <w:jc w:val="right"/>
              <w:rPr>
                <w:sz w:val="18"/>
              </w:rPr>
            </w:pPr>
            <w:r>
              <w:rPr>
                <w:sz w:val="18"/>
              </w:rPr>
              <w:t>1</w:t>
            </w:r>
          </w:p>
        </w:tc>
        <w:tc>
          <w:tcPr>
            <w:tcW w:w="1243" w:type="dxa"/>
          </w:tcPr>
          <w:p w14:paraId="016CBA24" w14:textId="77777777" w:rsidR="007D435F" w:rsidRDefault="00B87847">
            <w:pPr>
              <w:pStyle w:val="TableParagraph"/>
              <w:spacing w:line="184" w:lineRule="exact"/>
              <w:ind w:right="55"/>
              <w:jc w:val="center"/>
              <w:rPr>
                <w:sz w:val="18"/>
              </w:rPr>
            </w:pPr>
            <w:r>
              <w:rPr>
                <w:sz w:val="18"/>
              </w:rPr>
              <w:t>0</w:t>
            </w:r>
          </w:p>
        </w:tc>
        <w:tc>
          <w:tcPr>
            <w:tcW w:w="1297" w:type="dxa"/>
          </w:tcPr>
          <w:p w14:paraId="432D9CFE" w14:textId="77777777" w:rsidR="007D435F" w:rsidRDefault="00B87847">
            <w:pPr>
              <w:pStyle w:val="TableParagraph"/>
              <w:spacing w:line="184" w:lineRule="exact"/>
              <w:ind w:right="3"/>
              <w:jc w:val="center"/>
              <w:rPr>
                <w:sz w:val="18"/>
              </w:rPr>
            </w:pPr>
            <w:r>
              <w:rPr>
                <w:sz w:val="18"/>
              </w:rPr>
              <w:t>0</w:t>
            </w:r>
          </w:p>
        </w:tc>
        <w:tc>
          <w:tcPr>
            <w:tcW w:w="754" w:type="dxa"/>
          </w:tcPr>
          <w:p w14:paraId="47EC92AB" w14:textId="77777777" w:rsidR="007D435F" w:rsidRDefault="00B87847">
            <w:pPr>
              <w:pStyle w:val="TableParagraph"/>
              <w:spacing w:line="184" w:lineRule="exact"/>
              <w:ind w:right="53"/>
              <w:jc w:val="right"/>
              <w:rPr>
                <w:sz w:val="18"/>
              </w:rPr>
            </w:pPr>
            <w:r>
              <w:rPr>
                <w:sz w:val="18"/>
              </w:rPr>
              <w:t>0</w:t>
            </w:r>
          </w:p>
        </w:tc>
      </w:tr>
      <w:tr w:rsidR="007D435F" w14:paraId="654E09BC" w14:textId="77777777">
        <w:trPr>
          <w:trHeight w:val="204"/>
        </w:trPr>
        <w:tc>
          <w:tcPr>
            <w:tcW w:w="3830" w:type="dxa"/>
            <w:gridSpan w:val="2"/>
          </w:tcPr>
          <w:p w14:paraId="3B1D97E3" w14:textId="77777777" w:rsidR="007D435F" w:rsidRDefault="00B87847">
            <w:pPr>
              <w:pStyle w:val="TableParagraph"/>
              <w:spacing w:line="184" w:lineRule="exact"/>
              <w:ind w:left="50"/>
              <w:rPr>
                <w:sz w:val="18"/>
              </w:rPr>
            </w:pPr>
            <w:r>
              <w:rPr>
                <w:sz w:val="18"/>
              </w:rPr>
              <w:t>PLASTIC SURGERY (INCLUDES HEAD</w:t>
            </w:r>
          </w:p>
        </w:tc>
        <w:tc>
          <w:tcPr>
            <w:tcW w:w="1297" w:type="dxa"/>
          </w:tcPr>
          <w:p w14:paraId="7958B21C" w14:textId="77777777" w:rsidR="007D435F" w:rsidRDefault="00B87847">
            <w:pPr>
              <w:pStyle w:val="TableParagraph"/>
              <w:spacing w:line="184" w:lineRule="exact"/>
              <w:ind w:right="539"/>
              <w:jc w:val="right"/>
              <w:rPr>
                <w:sz w:val="18"/>
              </w:rPr>
            </w:pPr>
            <w:r>
              <w:rPr>
                <w:sz w:val="18"/>
              </w:rPr>
              <w:t>2</w:t>
            </w:r>
          </w:p>
        </w:tc>
        <w:tc>
          <w:tcPr>
            <w:tcW w:w="1243" w:type="dxa"/>
          </w:tcPr>
          <w:p w14:paraId="5AB5C36C" w14:textId="77777777" w:rsidR="007D435F" w:rsidRDefault="00B87847">
            <w:pPr>
              <w:pStyle w:val="TableParagraph"/>
              <w:spacing w:line="184" w:lineRule="exact"/>
              <w:ind w:right="55"/>
              <w:jc w:val="center"/>
              <w:rPr>
                <w:sz w:val="18"/>
              </w:rPr>
            </w:pPr>
            <w:r>
              <w:rPr>
                <w:sz w:val="18"/>
              </w:rPr>
              <w:t>0</w:t>
            </w:r>
          </w:p>
        </w:tc>
        <w:tc>
          <w:tcPr>
            <w:tcW w:w="1297" w:type="dxa"/>
          </w:tcPr>
          <w:p w14:paraId="0A16EBC4" w14:textId="77777777" w:rsidR="007D435F" w:rsidRDefault="00B87847">
            <w:pPr>
              <w:pStyle w:val="TableParagraph"/>
              <w:spacing w:line="184" w:lineRule="exact"/>
              <w:ind w:right="4"/>
              <w:jc w:val="center"/>
              <w:rPr>
                <w:sz w:val="18"/>
              </w:rPr>
            </w:pPr>
            <w:r>
              <w:rPr>
                <w:sz w:val="18"/>
              </w:rPr>
              <w:t>0</w:t>
            </w:r>
          </w:p>
        </w:tc>
        <w:tc>
          <w:tcPr>
            <w:tcW w:w="754" w:type="dxa"/>
          </w:tcPr>
          <w:p w14:paraId="2C5F7667" w14:textId="77777777" w:rsidR="007D435F" w:rsidRDefault="00B87847">
            <w:pPr>
              <w:pStyle w:val="TableParagraph"/>
              <w:spacing w:line="184" w:lineRule="exact"/>
              <w:ind w:right="53"/>
              <w:jc w:val="right"/>
              <w:rPr>
                <w:sz w:val="18"/>
              </w:rPr>
            </w:pPr>
            <w:r>
              <w:rPr>
                <w:sz w:val="18"/>
              </w:rPr>
              <w:t>0</w:t>
            </w:r>
          </w:p>
        </w:tc>
      </w:tr>
      <w:tr w:rsidR="007D435F" w14:paraId="11477AEE" w14:textId="77777777">
        <w:trPr>
          <w:trHeight w:val="204"/>
        </w:trPr>
        <w:tc>
          <w:tcPr>
            <w:tcW w:w="3830" w:type="dxa"/>
            <w:gridSpan w:val="2"/>
          </w:tcPr>
          <w:p w14:paraId="7DD85399" w14:textId="77777777" w:rsidR="007D435F" w:rsidRDefault="00B87847">
            <w:pPr>
              <w:pStyle w:val="TableParagraph"/>
              <w:spacing w:line="184" w:lineRule="exact"/>
              <w:ind w:left="50"/>
              <w:rPr>
                <w:sz w:val="18"/>
              </w:rPr>
            </w:pPr>
            <w:r>
              <w:rPr>
                <w:sz w:val="18"/>
              </w:rPr>
              <w:t>TWO GENERAL</w:t>
            </w:r>
          </w:p>
        </w:tc>
        <w:tc>
          <w:tcPr>
            <w:tcW w:w="1297" w:type="dxa"/>
          </w:tcPr>
          <w:p w14:paraId="6F0C20C5" w14:textId="77777777" w:rsidR="007D435F" w:rsidRDefault="00B87847">
            <w:pPr>
              <w:pStyle w:val="TableParagraph"/>
              <w:spacing w:line="184" w:lineRule="exact"/>
              <w:ind w:right="539"/>
              <w:jc w:val="right"/>
              <w:rPr>
                <w:sz w:val="18"/>
              </w:rPr>
            </w:pPr>
            <w:r>
              <w:rPr>
                <w:sz w:val="18"/>
              </w:rPr>
              <w:t>1</w:t>
            </w:r>
          </w:p>
        </w:tc>
        <w:tc>
          <w:tcPr>
            <w:tcW w:w="1243" w:type="dxa"/>
          </w:tcPr>
          <w:p w14:paraId="3F522013" w14:textId="77777777" w:rsidR="007D435F" w:rsidRDefault="00B87847">
            <w:pPr>
              <w:pStyle w:val="TableParagraph"/>
              <w:spacing w:line="184" w:lineRule="exact"/>
              <w:ind w:right="55"/>
              <w:jc w:val="center"/>
              <w:rPr>
                <w:sz w:val="18"/>
              </w:rPr>
            </w:pPr>
            <w:r>
              <w:rPr>
                <w:sz w:val="18"/>
              </w:rPr>
              <w:t>0</w:t>
            </w:r>
          </w:p>
        </w:tc>
        <w:tc>
          <w:tcPr>
            <w:tcW w:w="1297" w:type="dxa"/>
          </w:tcPr>
          <w:p w14:paraId="4CA55224" w14:textId="77777777" w:rsidR="007D435F" w:rsidRDefault="00B87847">
            <w:pPr>
              <w:pStyle w:val="TableParagraph"/>
              <w:spacing w:line="184" w:lineRule="exact"/>
              <w:ind w:right="3"/>
              <w:jc w:val="center"/>
              <w:rPr>
                <w:sz w:val="18"/>
              </w:rPr>
            </w:pPr>
            <w:r>
              <w:rPr>
                <w:sz w:val="18"/>
              </w:rPr>
              <w:t>0</w:t>
            </w:r>
          </w:p>
        </w:tc>
        <w:tc>
          <w:tcPr>
            <w:tcW w:w="754" w:type="dxa"/>
          </w:tcPr>
          <w:p w14:paraId="7D4D15BA" w14:textId="77777777" w:rsidR="007D435F" w:rsidRDefault="00B87847">
            <w:pPr>
              <w:pStyle w:val="TableParagraph"/>
              <w:spacing w:line="184" w:lineRule="exact"/>
              <w:ind w:right="51"/>
              <w:jc w:val="right"/>
              <w:rPr>
                <w:sz w:val="18"/>
              </w:rPr>
            </w:pPr>
            <w:r>
              <w:rPr>
                <w:sz w:val="18"/>
              </w:rPr>
              <w:t>0</w:t>
            </w:r>
          </w:p>
        </w:tc>
      </w:tr>
      <w:tr w:rsidR="007D435F" w14:paraId="6B613270" w14:textId="77777777">
        <w:trPr>
          <w:trHeight w:val="306"/>
        </w:trPr>
        <w:tc>
          <w:tcPr>
            <w:tcW w:w="3830" w:type="dxa"/>
            <w:gridSpan w:val="2"/>
          </w:tcPr>
          <w:p w14:paraId="7E43C7C3" w14:textId="77777777" w:rsidR="007D435F" w:rsidRDefault="00B87847">
            <w:pPr>
              <w:pStyle w:val="TableParagraph"/>
              <w:ind w:left="50"/>
              <w:rPr>
                <w:sz w:val="18"/>
              </w:rPr>
            </w:pPr>
            <w:r>
              <w:rPr>
                <w:sz w:val="18"/>
              </w:rPr>
              <w:t>UROLOGY</w:t>
            </w:r>
          </w:p>
        </w:tc>
        <w:tc>
          <w:tcPr>
            <w:tcW w:w="1297" w:type="dxa"/>
          </w:tcPr>
          <w:p w14:paraId="095372BD" w14:textId="77777777" w:rsidR="007D435F" w:rsidRDefault="00B87847">
            <w:pPr>
              <w:pStyle w:val="TableParagraph"/>
              <w:ind w:right="539"/>
              <w:jc w:val="right"/>
              <w:rPr>
                <w:sz w:val="18"/>
              </w:rPr>
            </w:pPr>
            <w:r>
              <w:rPr>
                <w:sz w:val="18"/>
              </w:rPr>
              <w:t>0</w:t>
            </w:r>
          </w:p>
        </w:tc>
        <w:tc>
          <w:tcPr>
            <w:tcW w:w="1243" w:type="dxa"/>
          </w:tcPr>
          <w:p w14:paraId="6165698A" w14:textId="77777777" w:rsidR="007D435F" w:rsidRDefault="00B87847">
            <w:pPr>
              <w:pStyle w:val="TableParagraph"/>
              <w:ind w:right="55"/>
              <w:jc w:val="center"/>
              <w:rPr>
                <w:sz w:val="18"/>
              </w:rPr>
            </w:pPr>
            <w:r>
              <w:rPr>
                <w:sz w:val="18"/>
              </w:rPr>
              <w:t>0</w:t>
            </w:r>
          </w:p>
        </w:tc>
        <w:tc>
          <w:tcPr>
            <w:tcW w:w="1297" w:type="dxa"/>
          </w:tcPr>
          <w:p w14:paraId="0A8ECBC5" w14:textId="77777777" w:rsidR="007D435F" w:rsidRDefault="00B87847">
            <w:pPr>
              <w:pStyle w:val="TableParagraph"/>
              <w:ind w:right="3"/>
              <w:jc w:val="center"/>
              <w:rPr>
                <w:sz w:val="18"/>
              </w:rPr>
            </w:pPr>
            <w:r>
              <w:rPr>
                <w:sz w:val="18"/>
              </w:rPr>
              <w:t>0</w:t>
            </w:r>
          </w:p>
        </w:tc>
        <w:tc>
          <w:tcPr>
            <w:tcW w:w="754" w:type="dxa"/>
          </w:tcPr>
          <w:p w14:paraId="232C08FA" w14:textId="77777777" w:rsidR="007D435F" w:rsidRDefault="00B87847">
            <w:pPr>
              <w:pStyle w:val="TableParagraph"/>
              <w:ind w:right="53"/>
              <w:jc w:val="right"/>
              <w:rPr>
                <w:sz w:val="18"/>
              </w:rPr>
            </w:pPr>
            <w:r>
              <w:rPr>
                <w:sz w:val="18"/>
              </w:rPr>
              <w:t>1</w:t>
            </w:r>
          </w:p>
        </w:tc>
      </w:tr>
      <w:tr w:rsidR="007D435F" w14:paraId="61114B3E" w14:textId="77777777">
        <w:trPr>
          <w:trHeight w:val="305"/>
        </w:trPr>
        <w:tc>
          <w:tcPr>
            <w:tcW w:w="3830" w:type="dxa"/>
            <w:gridSpan w:val="2"/>
          </w:tcPr>
          <w:p w14:paraId="0AD8E7CE" w14:textId="77777777" w:rsidR="007D435F" w:rsidRDefault="00B87847">
            <w:pPr>
              <w:pStyle w:val="TableParagraph"/>
              <w:spacing w:before="102" w:line="184" w:lineRule="exact"/>
              <w:ind w:left="50"/>
              <w:rPr>
                <w:sz w:val="18"/>
              </w:rPr>
            </w:pPr>
            <w:r>
              <w:rPr>
                <w:sz w:val="18"/>
              </w:rPr>
              <w:t>TOTAL FOR ALL SPECIALTIES:</w:t>
            </w:r>
          </w:p>
        </w:tc>
        <w:tc>
          <w:tcPr>
            <w:tcW w:w="1297" w:type="dxa"/>
          </w:tcPr>
          <w:p w14:paraId="3E4179B7" w14:textId="77777777" w:rsidR="007D435F" w:rsidRDefault="00B87847">
            <w:pPr>
              <w:pStyle w:val="TableParagraph"/>
              <w:spacing w:before="102" w:line="184" w:lineRule="exact"/>
              <w:ind w:right="539"/>
              <w:jc w:val="right"/>
              <w:rPr>
                <w:sz w:val="18"/>
              </w:rPr>
            </w:pPr>
            <w:r>
              <w:rPr>
                <w:sz w:val="18"/>
              </w:rPr>
              <w:t>34</w:t>
            </w:r>
          </w:p>
        </w:tc>
        <w:tc>
          <w:tcPr>
            <w:tcW w:w="1243" w:type="dxa"/>
          </w:tcPr>
          <w:p w14:paraId="70E73DF0" w14:textId="77777777" w:rsidR="007D435F" w:rsidRDefault="00B87847">
            <w:pPr>
              <w:pStyle w:val="TableParagraph"/>
              <w:spacing w:before="102" w:line="184" w:lineRule="exact"/>
              <w:ind w:right="55"/>
              <w:jc w:val="center"/>
              <w:rPr>
                <w:sz w:val="18"/>
              </w:rPr>
            </w:pPr>
            <w:r>
              <w:rPr>
                <w:sz w:val="18"/>
              </w:rPr>
              <w:t>2</w:t>
            </w:r>
          </w:p>
        </w:tc>
        <w:tc>
          <w:tcPr>
            <w:tcW w:w="1297" w:type="dxa"/>
          </w:tcPr>
          <w:p w14:paraId="724025EF" w14:textId="77777777" w:rsidR="007D435F" w:rsidRDefault="00B87847">
            <w:pPr>
              <w:pStyle w:val="TableParagraph"/>
              <w:spacing w:before="102" w:line="184" w:lineRule="exact"/>
              <w:ind w:right="3"/>
              <w:jc w:val="center"/>
              <w:rPr>
                <w:sz w:val="18"/>
              </w:rPr>
            </w:pPr>
            <w:r>
              <w:rPr>
                <w:sz w:val="18"/>
              </w:rPr>
              <w:t>3</w:t>
            </w:r>
          </w:p>
        </w:tc>
        <w:tc>
          <w:tcPr>
            <w:tcW w:w="754" w:type="dxa"/>
          </w:tcPr>
          <w:p w14:paraId="21FC2482" w14:textId="77777777" w:rsidR="007D435F" w:rsidRDefault="00B87847">
            <w:pPr>
              <w:pStyle w:val="TableParagraph"/>
              <w:spacing w:before="102" w:line="184" w:lineRule="exact"/>
              <w:ind w:right="53"/>
              <w:jc w:val="right"/>
              <w:rPr>
                <w:sz w:val="18"/>
              </w:rPr>
            </w:pPr>
            <w:r>
              <w:rPr>
                <w:sz w:val="18"/>
              </w:rPr>
              <w:t>7</w:t>
            </w:r>
          </w:p>
        </w:tc>
      </w:tr>
    </w:tbl>
    <w:p w14:paraId="6F807651" w14:textId="77777777" w:rsidR="007D435F" w:rsidRDefault="007D435F">
      <w:pPr>
        <w:spacing w:line="184" w:lineRule="exact"/>
        <w:jc w:val="right"/>
        <w:rPr>
          <w:sz w:val="18"/>
        </w:rPr>
        <w:sectPr w:rsidR="007D435F">
          <w:footerReference w:type="default" r:id="rId622"/>
          <w:pgSz w:w="12240" w:h="15840"/>
          <w:pgMar w:top="1500" w:right="1300" w:bottom="940" w:left="1280" w:header="0" w:footer="746" w:gutter="0"/>
          <w:cols w:space="720"/>
        </w:sectPr>
      </w:pPr>
    </w:p>
    <w:p w14:paraId="2E47F7BD" w14:textId="77777777" w:rsidR="007D435F" w:rsidRDefault="00B87847">
      <w:pPr>
        <w:pStyle w:val="Heading1"/>
        <w:ind w:left="160"/>
      </w:pPr>
      <w:bookmarkStart w:id="215" w:name="_bookmark204"/>
      <w:bookmarkEnd w:id="215"/>
      <w:r>
        <w:lastRenderedPageBreak/>
        <w:t>Print 30 Day Follow-up Letters</w:t>
      </w:r>
    </w:p>
    <w:p w14:paraId="19F7E04F" w14:textId="77777777" w:rsidR="007D435F" w:rsidRDefault="00B87847">
      <w:pPr>
        <w:pStyle w:val="Heading3"/>
        <w:spacing w:before="61" w:line="240" w:lineRule="auto"/>
        <w:ind w:left="160"/>
      </w:pPr>
      <w:r>
        <w:t>[SROA REPRINT LETTERS]</w:t>
      </w:r>
    </w:p>
    <w:p w14:paraId="5564F796" w14:textId="77777777" w:rsidR="007D435F" w:rsidRDefault="007D435F">
      <w:pPr>
        <w:pStyle w:val="BodyText"/>
        <w:spacing w:before="10"/>
        <w:rPr>
          <w:rFonts w:ascii="Arial"/>
          <w:b/>
          <w:sz w:val="21"/>
        </w:rPr>
      </w:pPr>
    </w:p>
    <w:p w14:paraId="1D7B1ADF" w14:textId="77777777" w:rsidR="007D435F" w:rsidRDefault="00B87847">
      <w:pPr>
        <w:spacing w:before="1"/>
        <w:ind w:left="160" w:right="425"/>
        <w:rPr>
          <w:rFonts w:ascii="Times New Roman"/>
        </w:rPr>
      </w:pPr>
      <w:r>
        <w:rPr>
          <w:rFonts w:ascii="Times New Roman"/>
        </w:rPr>
        <w:t xml:space="preserve">The Surgical Clinical Nurse Reviewer uses the </w:t>
      </w:r>
      <w:r>
        <w:rPr>
          <w:rFonts w:ascii="Times New Roman"/>
          <w:i/>
        </w:rPr>
        <w:t xml:space="preserve">Print 30 Day Follow-up Letters </w:t>
      </w:r>
      <w:r>
        <w:rPr>
          <w:rFonts w:ascii="Times New Roman"/>
        </w:rPr>
        <w:t>option to automatically print a letter, or a batch of letters, addressed to a specific patient or patients.</w:t>
      </w:r>
    </w:p>
    <w:p w14:paraId="16C2ADA3" w14:textId="77777777" w:rsidR="007D435F" w:rsidRDefault="007D435F">
      <w:pPr>
        <w:pStyle w:val="BodyText"/>
        <w:rPr>
          <w:rFonts w:ascii="Times New Roman"/>
          <w:sz w:val="22"/>
        </w:rPr>
      </w:pPr>
    </w:p>
    <w:p w14:paraId="458C0AC6" w14:textId="77777777" w:rsidR="007D435F" w:rsidRDefault="00B87847">
      <w:pPr>
        <w:spacing w:before="1"/>
        <w:ind w:left="160"/>
        <w:rPr>
          <w:rFonts w:ascii="Arial"/>
          <w:b/>
        </w:rPr>
      </w:pPr>
      <w:r>
        <w:rPr>
          <w:rFonts w:ascii="Arial"/>
          <w:b/>
          <w:u w:val="thick"/>
        </w:rPr>
        <w:t xml:space="preserve">About the </w:t>
      </w:r>
      <w:r>
        <w:rPr>
          <w:rFonts w:ascii="Times New Roman"/>
          <w:b/>
          <w:u w:val="thick"/>
        </w:rPr>
        <w:t>"</w:t>
      </w:r>
      <w:r>
        <w:rPr>
          <w:rFonts w:ascii="Arial"/>
          <w:b/>
          <w:u w:val="thick"/>
        </w:rPr>
        <w:t>Do you want to print the letter for a specific assessment?</w:t>
      </w:r>
      <w:r>
        <w:rPr>
          <w:rFonts w:ascii="Times New Roman"/>
          <w:b/>
          <w:u w:val="thick"/>
        </w:rPr>
        <w:t xml:space="preserve">" </w:t>
      </w:r>
      <w:r>
        <w:rPr>
          <w:rFonts w:ascii="Arial"/>
          <w:b/>
          <w:u w:val="thick"/>
        </w:rPr>
        <w:t>Prompt</w:t>
      </w:r>
    </w:p>
    <w:p w14:paraId="28862F7D" w14:textId="77777777" w:rsidR="007D435F" w:rsidRDefault="00B87847">
      <w:pPr>
        <w:spacing w:before="59"/>
        <w:ind w:left="160" w:right="163"/>
        <w:rPr>
          <w:rFonts w:ascii="Times New Roman"/>
        </w:rPr>
      </w:pPr>
      <w:r>
        <w:rPr>
          <w:rFonts w:ascii="Times New Roman"/>
        </w:rPr>
        <w:t xml:space="preserve">The user responds </w:t>
      </w:r>
      <w:r>
        <w:rPr>
          <w:rFonts w:ascii="Times New Roman"/>
          <w:b/>
        </w:rPr>
        <w:t xml:space="preserve">YES </w:t>
      </w:r>
      <w:r>
        <w:rPr>
          <w:rFonts w:ascii="Times New Roman"/>
        </w:rPr>
        <w:t>to this prompt in order to print a follow-up letter for a single assessment. The software will ask the user to select the patient and case for which the letter will be printed. See Example 1 below.</w:t>
      </w:r>
    </w:p>
    <w:p w14:paraId="3ED894EB" w14:textId="77777777" w:rsidR="007D435F" w:rsidRDefault="007D435F">
      <w:pPr>
        <w:pStyle w:val="BodyText"/>
        <w:rPr>
          <w:rFonts w:ascii="Times New Roman"/>
          <w:sz w:val="22"/>
        </w:rPr>
      </w:pPr>
    </w:p>
    <w:p w14:paraId="15D5D24A" w14:textId="77777777" w:rsidR="007D435F" w:rsidRDefault="00B87847">
      <w:pPr>
        <w:ind w:left="160"/>
        <w:rPr>
          <w:rFonts w:ascii="Times New Roman"/>
        </w:rPr>
      </w:pPr>
      <w:r>
        <w:rPr>
          <w:rFonts w:ascii="Times New Roman"/>
        </w:rPr>
        <w:t xml:space="preserve">The user responds </w:t>
      </w:r>
      <w:r>
        <w:rPr>
          <w:rFonts w:ascii="Times New Roman"/>
          <w:b/>
        </w:rPr>
        <w:t xml:space="preserve">NO </w:t>
      </w:r>
      <w:r>
        <w:rPr>
          <w:rFonts w:ascii="Times New Roman"/>
        </w:rPr>
        <w:t>to this prompt if he or she wants to print a batch of follow-up letters for surgical cases within a data range. The software will ask for the beginning and ending dates of the date range for which the letters will be printed. See Example 2 on the following pages.</w:t>
      </w:r>
    </w:p>
    <w:p w14:paraId="46F12F55" w14:textId="77777777" w:rsidR="007D435F" w:rsidRDefault="00277930">
      <w:pPr>
        <w:pStyle w:val="BodyText"/>
        <w:spacing w:before="1"/>
        <w:rPr>
          <w:rFonts w:ascii="Times New Roman"/>
          <w:sz w:val="19"/>
        </w:rPr>
      </w:pPr>
      <w:r>
        <w:pict w14:anchorId="45D9AC85">
          <v:rect id="_x0000_s1130" style="position:absolute;margin-left:109.6pt;margin-top:12.95pt;width:431.95pt;height:.5pt;z-index:-15187456;mso-wrap-distance-left:0;mso-wrap-distance-right:0;mso-position-horizontal-relative:page" fillcolor="black" stroked="f">
            <w10:wrap type="topAndBottom" anchorx="page"/>
          </v:rect>
        </w:pict>
      </w:r>
    </w:p>
    <w:p w14:paraId="2DB1B08A" w14:textId="77777777" w:rsidR="007D435F" w:rsidRDefault="007D435F">
      <w:pPr>
        <w:pStyle w:val="BodyText"/>
        <w:spacing w:before="9"/>
        <w:rPr>
          <w:rFonts w:ascii="Times New Roman"/>
          <w:sz w:val="12"/>
        </w:rPr>
      </w:pPr>
    </w:p>
    <w:p w14:paraId="14CE5DC0" w14:textId="77777777" w:rsidR="007D435F" w:rsidRDefault="00B87847">
      <w:pPr>
        <w:spacing w:before="91"/>
        <w:ind w:left="940" w:right="531"/>
        <w:rPr>
          <w:rFonts w:ascii="Times New Roman"/>
        </w:rPr>
      </w:pPr>
      <w:r>
        <w:rPr>
          <w:noProof/>
        </w:rPr>
        <w:drawing>
          <wp:anchor distT="0" distB="0" distL="0" distR="0" simplePos="0" relativeHeight="16272384" behindDoc="0" locked="0" layoutInCell="1" allowOverlap="1" wp14:anchorId="4ABC3146" wp14:editId="30BB24CB">
            <wp:simplePos x="0" y="0"/>
            <wp:positionH relativeFrom="page">
              <wp:posOffset>914815</wp:posOffset>
            </wp:positionH>
            <wp:positionV relativeFrom="paragraph">
              <wp:posOffset>-2612</wp:posOffset>
            </wp:positionV>
            <wp:extent cx="389658" cy="389896"/>
            <wp:effectExtent l="0" t="0" r="0" b="0"/>
            <wp:wrapNone/>
            <wp:docPr id="10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png"/>
                    <pic:cNvPicPr/>
                  </pic:nvPicPr>
                  <pic:blipFill>
                    <a:blip r:embed="rId22" cstate="print"/>
                    <a:stretch>
                      <a:fillRect/>
                    </a:stretch>
                  </pic:blipFill>
                  <pic:spPr>
                    <a:xfrm>
                      <a:off x="0" y="0"/>
                      <a:ext cx="389658" cy="389896"/>
                    </a:xfrm>
                    <a:prstGeom prst="rect">
                      <a:avLst/>
                    </a:prstGeom>
                  </pic:spPr>
                </pic:pic>
              </a:graphicData>
            </a:graphic>
          </wp:anchor>
        </w:drawing>
      </w:r>
      <w:r>
        <w:rPr>
          <w:rFonts w:ascii="Times New Roman"/>
        </w:rPr>
        <w:t>If the patient has died, the software notifies the user of the death, and will not print the letter. Also, if a patient has not been discharged, the follow up letter will not print.</w:t>
      </w:r>
    </w:p>
    <w:p w14:paraId="4BEF4A64" w14:textId="77777777" w:rsidR="007D435F" w:rsidRDefault="00277930">
      <w:pPr>
        <w:pStyle w:val="BodyText"/>
        <w:rPr>
          <w:rFonts w:ascii="Times New Roman"/>
          <w:sz w:val="21"/>
        </w:rPr>
      </w:pPr>
      <w:r>
        <w:pict w14:anchorId="167F5BD6">
          <v:rect id="_x0000_s1129" style="position:absolute;margin-left:109.6pt;margin-top:14.05pt;width:431.95pt;height:.5pt;z-index:-15186944;mso-wrap-distance-left:0;mso-wrap-distance-right:0;mso-position-horizontal-relative:page" fillcolor="black" stroked="f">
            <w10:wrap type="topAndBottom" anchorx="page"/>
          </v:rect>
        </w:pict>
      </w:r>
    </w:p>
    <w:p w14:paraId="3605CEA6" w14:textId="77777777" w:rsidR="007D435F" w:rsidRDefault="007D435F">
      <w:pPr>
        <w:pStyle w:val="BodyText"/>
        <w:spacing w:before="5"/>
        <w:rPr>
          <w:rFonts w:ascii="Times New Roman"/>
          <w:sz w:val="9"/>
        </w:rPr>
      </w:pPr>
    </w:p>
    <w:p w14:paraId="17D5747F" w14:textId="77777777" w:rsidR="007D435F" w:rsidRDefault="00B87847">
      <w:pPr>
        <w:spacing w:before="91"/>
        <w:ind w:left="160"/>
        <w:rPr>
          <w:rFonts w:ascii="Times New Roman"/>
          <w:b/>
          <w:sz w:val="20"/>
        </w:rPr>
      </w:pPr>
      <w:r>
        <w:rPr>
          <w:rFonts w:ascii="Times New Roman"/>
          <w:b/>
          <w:sz w:val="20"/>
        </w:rPr>
        <w:t>Example 1: Print a Single Follow-up Letter</w:t>
      </w:r>
    </w:p>
    <w:p w14:paraId="72E2FCD5" w14:textId="77777777" w:rsidR="007D435F" w:rsidRDefault="007D435F">
      <w:pPr>
        <w:pStyle w:val="BodyText"/>
        <w:rPr>
          <w:rFonts w:ascii="Times New Roman"/>
          <w:b/>
          <w:sz w:val="20"/>
        </w:rPr>
      </w:pPr>
    </w:p>
    <w:p w14:paraId="090A6946" w14:textId="77777777" w:rsidR="007D435F" w:rsidRDefault="00277930">
      <w:pPr>
        <w:pStyle w:val="BodyText"/>
        <w:spacing w:before="5"/>
        <w:rPr>
          <w:rFonts w:ascii="Times New Roman"/>
          <w:b/>
          <w:sz w:val="10"/>
        </w:rPr>
      </w:pPr>
      <w:r>
        <w:pict w14:anchorId="2EF2DD49">
          <v:shape id="_x0000_s1128" type="#_x0000_t202" style="position:absolute;margin-left:70.6pt;margin-top:7.2pt;width:470.95pt;height:27.15pt;z-index:-15186432;mso-wrap-distance-left:0;mso-wrap-distance-right:0;mso-position-horizontal-relative:page" fillcolor="#e4e4e4" stroked="f">
            <v:textbox inset="0,0,0,0">
              <w:txbxContent>
                <w:p w14:paraId="4D1CA400" w14:textId="77777777" w:rsidR="0040444F" w:rsidRDefault="0040444F">
                  <w:pPr>
                    <w:pStyle w:val="BodyText"/>
                    <w:spacing w:line="180" w:lineRule="exact"/>
                    <w:ind w:left="28"/>
                  </w:pPr>
                  <w:r>
                    <w:t xml:space="preserve">Select Surgery Risk Assessment Menu Option: </w:t>
                  </w:r>
                  <w:r>
                    <w:rPr>
                      <w:b/>
                    </w:rPr>
                    <w:t xml:space="preserve">F </w:t>
                  </w:r>
                  <w:r>
                    <w:t>Print 30 Day Follow-up Letters</w:t>
                  </w:r>
                </w:p>
                <w:p w14:paraId="5ECC781A" w14:textId="77777777" w:rsidR="0040444F" w:rsidRDefault="0040444F">
                  <w:pPr>
                    <w:pStyle w:val="BodyText"/>
                    <w:spacing w:before="11"/>
                    <w:rPr>
                      <w:sz w:val="15"/>
                    </w:rPr>
                  </w:pPr>
                </w:p>
                <w:p w14:paraId="6528710F" w14:textId="77777777" w:rsidR="0040444F" w:rsidRDefault="0040444F">
                  <w:pPr>
                    <w:pStyle w:val="BodyText"/>
                    <w:ind w:left="28"/>
                    <w:rPr>
                      <w:b/>
                    </w:rPr>
                  </w:pPr>
                  <w:r>
                    <w:t xml:space="preserve">Do you want to edit the text of the letter? NO// </w:t>
                  </w:r>
                  <w:r>
                    <w:rPr>
                      <w:b/>
                    </w:rPr>
                    <w:t>&lt;Enter&gt;</w:t>
                  </w:r>
                </w:p>
              </w:txbxContent>
            </v:textbox>
            <w10:wrap type="topAndBottom" anchorx="page"/>
          </v:shape>
        </w:pict>
      </w:r>
      <w:r>
        <w:pict w14:anchorId="36200A5E">
          <v:group id="_x0000_s1120" style="position:absolute;margin-left:70.6pt;margin-top:47pt;width:470.95pt;height:36.35pt;z-index:-15185920;mso-wrap-distance-left:0;mso-wrap-distance-right:0;mso-position-horizontal-relative:page" coordorigin="1412,940" coordsize="9419,727">
            <v:shape id="_x0000_s1127" style="position:absolute;left:1411;top:941;width:9419;height:726" coordorigin="1412,941" coordsize="9419,726" path="m10831,941r-9419,l1412,1122r,182l1412,1484r,182l10831,1666r,-182l10831,1304r,-182l10831,941xe" fillcolor="#e4e4e4" stroked="f">
              <v:path arrowok="t"/>
            </v:shape>
            <v:shape id="_x0000_s1126" type="#_x0000_t202" style="position:absolute;left:1440;top:939;width:7125;height:183" filled="f" stroked="f">
              <v:textbox inset="0,0,0,0">
                <w:txbxContent>
                  <w:p w14:paraId="46074494" w14:textId="77777777" w:rsidR="0040444F" w:rsidRDefault="0040444F">
                    <w:pPr>
                      <w:rPr>
                        <w:b/>
                        <w:sz w:val="16"/>
                      </w:rPr>
                    </w:pPr>
                    <w:r>
                      <w:rPr>
                        <w:sz w:val="16"/>
                      </w:rPr>
                      <w:t xml:space="preserve">Do you want to print the letter for a specific assessment ? YES// </w:t>
                    </w:r>
                    <w:r>
                      <w:rPr>
                        <w:b/>
                        <w:sz w:val="16"/>
                      </w:rPr>
                      <w:t>&lt;Enter&gt;</w:t>
                    </w:r>
                  </w:p>
                </w:txbxContent>
              </v:textbox>
            </v:shape>
            <v:shape id="_x0000_s1125" type="#_x0000_t202" style="position:absolute;left:1440;top:1482;width:1460;height:183" filled="f" stroked="f">
              <v:textbox inset="0,0,0,0">
                <w:txbxContent>
                  <w:p w14:paraId="3F23573B" w14:textId="77777777" w:rsidR="0040444F" w:rsidRDefault="0040444F">
                    <w:pPr>
                      <w:rPr>
                        <w:sz w:val="16"/>
                      </w:rPr>
                    </w:pPr>
                    <w:r>
                      <w:rPr>
                        <w:sz w:val="16"/>
                      </w:rPr>
                      <w:t>Select Patient:</w:t>
                    </w:r>
                  </w:p>
                </w:txbxContent>
              </v:textbox>
            </v:shape>
            <v:shape id="_x0000_s1124" type="#_x0000_t202" style="position:absolute;left:3456;top:1482;width:1845;height:183" filled="f" stroked="f">
              <v:textbox inset="0,0,0,0">
                <w:txbxContent>
                  <w:p w14:paraId="3C7E1382" w14:textId="77777777" w:rsidR="0040444F" w:rsidRDefault="0040444F">
                    <w:pPr>
                      <w:rPr>
                        <w:b/>
                        <w:sz w:val="16"/>
                      </w:rPr>
                    </w:pPr>
                    <w:r>
                      <w:rPr>
                        <w:b/>
                        <w:sz w:val="16"/>
                      </w:rPr>
                      <w:t>SURPATIENT,NINETEEN</w:t>
                    </w:r>
                  </w:p>
                </w:txbxContent>
              </v:textbox>
            </v:shape>
            <v:shape id="_x0000_s1123" type="#_x0000_t202" style="position:absolute;left:5761;top:1482;width:788;height:183" filled="f" stroked="f">
              <v:textbox inset="0,0,0,0">
                <w:txbxContent>
                  <w:p w14:paraId="02450BCB" w14:textId="77777777" w:rsidR="0040444F" w:rsidRDefault="0040444F">
                    <w:pPr>
                      <w:rPr>
                        <w:sz w:val="16"/>
                      </w:rPr>
                    </w:pPr>
                    <w:r>
                      <w:rPr>
                        <w:sz w:val="16"/>
                      </w:rPr>
                      <w:t>03-03-30</w:t>
                    </w:r>
                  </w:p>
                </w:txbxContent>
              </v:textbox>
            </v:shape>
            <v:shape id="_x0000_s1122" type="#_x0000_t202" style="position:absolute;left:7008;top:1482;width:884;height:183" filled="f" stroked="f">
              <v:textbox inset="0,0,0,0">
                <w:txbxContent>
                  <w:p w14:paraId="5460FCE4" w14:textId="77777777" w:rsidR="0040444F" w:rsidRDefault="0040444F">
                    <w:pPr>
                      <w:rPr>
                        <w:sz w:val="16"/>
                      </w:rPr>
                    </w:pPr>
                    <w:r>
                      <w:rPr>
                        <w:sz w:val="16"/>
                      </w:rPr>
                      <w:t>000287354</w:t>
                    </w:r>
                  </w:p>
                </w:txbxContent>
              </v:textbox>
            </v:shape>
            <v:shape id="_x0000_s1121" type="#_x0000_t202" style="position:absolute;left:8352;top:1482;width:980;height:183" filled="f" stroked="f">
              <v:textbox inset="0,0,0,0">
                <w:txbxContent>
                  <w:p w14:paraId="57859971" w14:textId="77777777" w:rsidR="0040444F" w:rsidRDefault="0040444F">
                    <w:pPr>
                      <w:rPr>
                        <w:sz w:val="16"/>
                      </w:rPr>
                    </w:pPr>
                    <w:r>
                      <w:rPr>
                        <w:sz w:val="16"/>
                      </w:rPr>
                      <w:t>SC VETERAN</w:t>
                    </w:r>
                  </w:p>
                </w:txbxContent>
              </v:textbox>
            </v:shape>
            <w10:wrap type="topAndBottom" anchorx="page"/>
          </v:group>
        </w:pict>
      </w:r>
      <w:r>
        <w:pict w14:anchorId="063A919E">
          <v:shape id="_x0000_s1119" type="#_x0000_t202" style="position:absolute;margin-left:70.6pt;margin-top:95.9pt;width:470.95pt;height:108.85pt;z-index:-15185408;mso-wrap-distance-left:0;mso-wrap-distance-right:0;mso-position-horizontal-relative:page" fillcolor="#e4e4e4" stroked="f">
            <v:textbox inset="0,0,0,0">
              <w:txbxContent>
                <w:p w14:paraId="64426634" w14:textId="77777777" w:rsidR="0040444F" w:rsidRDefault="0040444F">
                  <w:pPr>
                    <w:pStyle w:val="BodyText"/>
                    <w:spacing w:before="3"/>
                    <w:ind w:left="28"/>
                  </w:pPr>
                  <w:r>
                    <w:t>SURPATIENT,NINETEEN 000-28-7354</w:t>
                  </w:r>
                </w:p>
                <w:p w14:paraId="6257B26E" w14:textId="77777777" w:rsidR="0040444F" w:rsidRDefault="0040444F">
                  <w:pPr>
                    <w:pStyle w:val="BodyText"/>
                  </w:pPr>
                </w:p>
                <w:p w14:paraId="5965021F" w14:textId="77777777" w:rsidR="0040444F" w:rsidRDefault="0040444F">
                  <w:pPr>
                    <w:pStyle w:val="BodyText"/>
                    <w:numPr>
                      <w:ilvl w:val="0"/>
                      <w:numId w:val="23"/>
                    </w:numPr>
                    <w:tabs>
                      <w:tab w:val="left" w:pos="317"/>
                      <w:tab w:val="left" w:pos="1372"/>
                    </w:tabs>
                    <w:ind w:hanging="289"/>
                  </w:pPr>
                  <w:r>
                    <w:t>06-18-06</w:t>
                  </w:r>
                  <w:r>
                    <w:tab/>
                    <w:t>CORONARY ARTERY BYPASS</w:t>
                  </w:r>
                  <w:r>
                    <w:rPr>
                      <w:spacing w:val="-4"/>
                    </w:rPr>
                    <w:t xml:space="preserve"> </w:t>
                  </w:r>
                  <w:r>
                    <w:t>(INCOMPLETE)</w:t>
                  </w:r>
                </w:p>
                <w:p w14:paraId="130F4923" w14:textId="77777777" w:rsidR="0040444F" w:rsidRDefault="0040444F">
                  <w:pPr>
                    <w:pStyle w:val="BodyText"/>
                  </w:pPr>
                </w:p>
                <w:p w14:paraId="4C759071" w14:textId="77777777" w:rsidR="0040444F" w:rsidRDefault="0040444F">
                  <w:pPr>
                    <w:pStyle w:val="BodyText"/>
                    <w:numPr>
                      <w:ilvl w:val="0"/>
                      <w:numId w:val="23"/>
                    </w:numPr>
                    <w:tabs>
                      <w:tab w:val="left" w:pos="317"/>
                      <w:tab w:val="left" w:pos="1372"/>
                    </w:tabs>
                    <w:ind w:hanging="289"/>
                  </w:pPr>
                  <w:r>
                    <w:t>01-25-06</w:t>
                  </w:r>
                  <w:r>
                    <w:tab/>
                    <w:t>PULMONARY LOBECTOMY</w:t>
                  </w:r>
                  <w:r>
                    <w:rPr>
                      <w:spacing w:val="-3"/>
                    </w:rPr>
                    <w:t xml:space="preserve"> </w:t>
                  </w:r>
                  <w:r>
                    <w:t>(TRANSMITTED)</w:t>
                  </w:r>
                </w:p>
                <w:p w14:paraId="553318E4" w14:textId="77777777" w:rsidR="0040444F" w:rsidRDefault="0040444F">
                  <w:pPr>
                    <w:pStyle w:val="BodyText"/>
                    <w:rPr>
                      <w:sz w:val="18"/>
                    </w:rPr>
                  </w:pPr>
                </w:p>
                <w:p w14:paraId="244EB481" w14:textId="77777777" w:rsidR="0040444F" w:rsidRDefault="0040444F">
                  <w:pPr>
                    <w:pStyle w:val="BodyText"/>
                    <w:rPr>
                      <w:sz w:val="18"/>
                    </w:rPr>
                  </w:pPr>
                </w:p>
                <w:p w14:paraId="7A6F6BE3" w14:textId="77777777" w:rsidR="0040444F" w:rsidRDefault="0040444F">
                  <w:pPr>
                    <w:pStyle w:val="BodyText"/>
                    <w:rPr>
                      <w:sz w:val="18"/>
                    </w:rPr>
                  </w:pPr>
                </w:p>
                <w:p w14:paraId="1F8AD80E" w14:textId="77777777" w:rsidR="0040444F" w:rsidRDefault="0040444F">
                  <w:pPr>
                    <w:pStyle w:val="BodyText"/>
                    <w:spacing w:before="110"/>
                    <w:ind w:left="28"/>
                    <w:rPr>
                      <w:b/>
                    </w:rPr>
                  </w:pPr>
                  <w:r>
                    <w:t xml:space="preserve">Select Surgical Case: </w:t>
                  </w:r>
                  <w:r>
                    <w:rPr>
                      <w:b/>
                    </w:rPr>
                    <w:t>1</w:t>
                  </w:r>
                </w:p>
                <w:p w14:paraId="2C8F5CD7" w14:textId="77777777" w:rsidR="0040444F" w:rsidRDefault="0040444F">
                  <w:pPr>
                    <w:pStyle w:val="BodyText"/>
                    <w:spacing w:before="11"/>
                    <w:rPr>
                      <w:b/>
                      <w:sz w:val="15"/>
                    </w:rPr>
                  </w:pPr>
                </w:p>
                <w:p w14:paraId="12E97016" w14:textId="77777777" w:rsidR="0040444F" w:rsidRDefault="0040444F">
                  <w:pPr>
                    <w:ind w:left="28"/>
                    <w:rPr>
                      <w:b/>
                      <w:i/>
                      <w:sz w:val="16"/>
                    </w:rPr>
                  </w:pPr>
                  <w:r>
                    <w:rPr>
                      <w:sz w:val="16"/>
                    </w:rPr>
                    <w:t xml:space="preserve">Print 30 Day Letters on which Device: </w:t>
                  </w:r>
                  <w:r>
                    <w:rPr>
                      <w:b/>
                      <w:i/>
                      <w:sz w:val="16"/>
                    </w:rPr>
                    <w:t>[Select Print Device]</w:t>
                  </w:r>
                </w:p>
              </w:txbxContent>
            </v:textbox>
            <w10:wrap type="topAndBottom" anchorx="page"/>
          </v:shape>
        </w:pict>
      </w:r>
    </w:p>
    <w:p w14:paraId="6F755980" w14:textId="77777777" w:rsidR="007D435F" w:rsidRDefault="007D435F">
      <w:pPr>
        <w:pStyle w:val="BodyText"/>
        <w:spacing w:before="3"/>
        <w:rPr>
          <w:rFonts w:ascii="Times New Roman"/>
          <w:b/>
          <w:sz w:val="17"/>
        </w:rPr>
      </w:pPr>
    </w:p>
    <w:p w14:paraId="03F770C0" w14:textId="77777777" w:rsidR="007D435F" w:rsidRDefault="007D435F">
      <w:pPr>
        <w:pStyle w:val="BodyText"/>
        <w:spacing w:before="3"/>
        <w:rPr>
          <w:rFonts w:ascii="Times New Roman"/>
          <w:b/>
          <w:sz w:val="17"/>
        </w:rPr>
      </w:pPr>
    </w:p>
    <w:p w14:paraId="46AD22EF"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7B21F29A" w14:textId="77777777" w:rsidR="007D435F" w:rsidRDefault="007D435F">
      <w:pPr>
        <w:spacing w:line="232" w:lineRule="exact"/>
        <w:rPr>
          <w:rFonts w:ascii="Times New Roman"/>
        </w:rPr>
        <w:sectPr w:rsidR="007D435F">
          <w:footerReference w:type="default" r:id="rId623"/>
          <w:pgSz w:w="12240" w:h="15840"/>
          <w:pgMar w:top="1480" w:right="1300" w:bottom="940" w:left="1280" w:header="0" w:footer="746" w:gutter="0"/>
          <w:cols w:space="720"/>
        </w:sectPr>
      </w:pPr>
    </w:p>
    <w:p w14:paraId="6064FE98" w14:textId="77777777" w:rsidR="007D435F" w:rsidRDefault="00B87847">
      <w:pPr>
        <w:pStyle w:val="BodyText"/>
        <w:tabs>
          <w:tab w:val="left" w:pos="5921"/>
        </w:tabs>
        <w:spacing w:before="126" w:line="181" w:lineRule="exact"/>
        <w:ind w:left="544"/>
      </w:pPr>
      <w:r>
        <w:lastRenderedPageBreak/>
        <w:t>NINETEEN</w:t>
      </w:r>
      <w:r>
        <w:rPr>
          <w:spacing w:val="-5"/>
        </w:rPr>
        <w:t xml:space="preserve"> </w:t>
      </w:r>
      <w:r>
        <w:t>SURPATIENT</w:t>
      </w:r>
      <w:r>
        <w:tab/>
        <w:t>JUL 18,</w:t>
      </w:r>
      <w:r>
        <w:rPr>
          <w:spacing w:val="-2"/>
        </w:rPr>
        <w:t xml:space="preserve"> </w:t>
      </w:r>
      <w:r>
        <w:t>2006</w:t>
      </w:r>
    </w:p>
    <w:p w14:paraId="1D8808C7" w14:textId="77777777" w:rsidR="007D435F" w:rsidRDefault="00B87847">
      <w:pPr>
        <w:pStyle w:val="BodyText"/>
        <w:ind w:left="4769" w:right="2374"/>
      </w:pPr>
      <w:r>
        <w:t>Operation Date: 06/18/06 Specialty: GENERAL SURGERY</w:t>
      </w:r>
    </w:p>
    <w:p w14:paraId="06C581EE" w14:textId="77777777" w:rsidR="007D435F" w:rsidRDefault="007D435F">
      <w:pPr>
        <w:pStyle w:val="BodyText"/>
      </w:pPr>
    </w:p>
    <w:p w14:paraId="62162D73" w14:textId="77777777" w:rsidR="007D435F" w:rsidRDefault="00B87847">
      <w:pPr>
        <w:pStyle w:val="BodyText"/>
        <w:spacing w:before="1"/>
        <w:ind w:left="544"/>
      </w:pPr>
      <w:r>
        <w:t xml:space="preserve">Dear Mr. </w:t>
      </w:r>
      <w:proofErr w:type="spellStart"/>
      <w:r>
        <w:t>Surpatient</w:t>
      </w:r>
      <w:proofErr w:type="spellEnd"/>
      <w:r>
        <w:t>,</w:t>
      </w:r>
    </w:p>
    <w:p w14:paraId="07DA7224" w14:textId="77777777" w:rsidR="007D435F" w:rsidRDefault="007D435F">
      <w:pPr>
        <w:pStyle w:val="BodyText"/>
        <w:spacing w:before="11"/>
        <w:rPr>
          <w:sz w:val="15"/>
        </w:rPr>
      </w:pPr>
    </w:p>
    <w:p w14:paraId="62598EFD" w14:textId="77777777" w:rsidR="007D435F" w:rsidRDefault="00B87847">
      <w:pPr>
        <w:pStyle w:val="BodyText"/>
        <w:ind w:left="544" w:right="2298"/>
      </w:pPr>
      <w:r>
        <w:t>One month ago, you had an operation at the VA Medical Center. We are interested in how you feel. Have you had any health problems since</w:t>
      </w:r>
      <w:r>
        <w:rPr>
          <w:spacing w:val="-31"/>
        </w:rPr>
        <w:t xml:space="preserve"> </w:t>
      </w:r>
      <w:r>
        <w:t>your operation ? We would like to hear from you. Please take a few minutes to answer these questions and return this letter in the self-addressed stamped</w:t>
      </w:r>
      <w:r>
        <w:rPr>
          <w:spacing w:val="-2"/>
        </w:rPr>
        <w:t xml:space="preserve"> </w:t>
      </w:r>
      <w:r>
        <w:t>envelope.</w:t>
      </w:r>
    </w:p>
    <w:p w14:paraId="20CF7DCB" w14:textId="77777777" w:rsidR="007D435F" w:rsidRDefault="007D435F">
      <w:pPr>
        <w:pStyle w:val="BodyText"/>
        <w:spacing w:before="11"/>
        <w:rPr>
          <w:sz w:val="15"/>
        </w:rPr>
      </w:pPr>
    </w:p>
    <w:p w14:paraId="53198E37" w14:textId="77777777" w:rsidR="007D435F" w:rsidRDefault="00B87847">
      <w:pPr>
        <w:pStyle w:val="BodyText"/>
        <w:tabs>
          <w:tab w:val="left" w:pos="1888"/>
          <w:tab w:val="left" w:pos="2260"/>
          <w:tab w:val="left" w:pos="3124"/>
        </w:tabs>
        <w:ind w:left="544" w:right="2394"/>
      </w:pPr>
      <w:r>
        <w:t>Have you been to a hospital or seen a doctor for any reason since</w:t>
      </w:r>
      <w:r>
        <w:rPr>
          <w:spacing w:val="-29"/>
        </w:rPr>
        <w:t xml:space="preserve"> </w:t>
      </w:r>
      <w:r>
        <w:t>your operation</w:t>
      </w:r>
      <w:r>
        <w:rPr>
          <w:spacing w:val="-3"/>
        </w:rPr>
        <w:t xml:space="preserve"> </w:t>
      </w:r>
      <w:r>
        <w:t>?</w:t>
      </w:r>
      <w:r>
        <w:tab/>
      </w:r>
      <w:r>
        <w:rPr>
          <w:u w:val="single"/>
        </w:rPr>
        <w:t xml:space="preserve"> </w:t>
      </w:r>
      <w:r>
        <w:rPr>
          <w:u w:val="single"/>
        </w:rPr>
        <w:tab/>
      </w:r>
      <w:r>
        <w:t>Yes</w:t>
      </w:r>
      <w:r>
        <w:rPr>
          <w:u w:val="single"/>
        </w:rPr>
        <w:t xml:space="preserve"> </w:t>
      </w:r>
      <w:r>
        <w:rPr>
          <w:u w:val="single"/>
        </w:rPr>
        <w:tab/>
      </w:r>
      <w:r>
        <w:t>No</w:t>
      </w:r>
    </w:p>
    <w:p w14:paraId="1671BA09" w14:textId="77777777" w:rsidR="007D435F" w:rsidRDefault="007D435F">
      <w:pPr>
        <w:pStyle w:val="BodyText"/>
        <w:spacing w:before="10"/>
        <w:rPr>
          <w:sz w:val="15"/>
        </w:rPr>
      </w:pPr>
    </w:p>
    <w:p w14:paraId="23FAADE2" w14:textId="77777777" w:rsidR="007D435F" w:rsidRDefault="00B87847">
      <w:pPr>
        <w:pStyle w:val="BodyText"/>
        <w:ind w:left="544" w:right="2182"/>
      </w:pPr>
      <w:r>
        <w:t>If you answered NO, you do not need to answer any more questions. Please return this sheet in the self-addressed stamped envelope.</w:t>
      </w:r>
    </w:p>
    <w:p w14:paraId="62ED7CEF" w14:textId="77777777" w:rsidR="007D435F" w:rsidRDefault="007D435F">
      <w:pPr>
        <w:pStyle w:val="BodyText"/>
        <w:spacing w:before="1"/>
      </w:pPr>
    </w:p>
    <w:p w14:paraId="4BDEC1C1" w14:textId="77777777" w:rsidR="007D435F" w:rsidRDefault="00B87847">
      <w:pPr>
        <w:pStyle w:val="BodyText"/>
        <w:ind w:left="544"/>
      </w:pPr>
      <w:r>
        <w:t>If you have answered YES, please answer the following questions.</w:t>
      </w:r>
    </w:p>
    <w:p w14:paraId="3BBBD64A" w14:textId="77777777" w:rsidR="007D435F" w:rsidRDefault="007D435F">
      <w:pPr>
        <w:pStyle w:val="BodyText"/>
      </w:pPr>
    </w:p>
    <w:p w14:paraId="3018B22B" w14:textId="77777777" w:rsidR="007D435F" w:rsidRDefault="00B87847">
      <w:pPr>
        <w:pStyle w:val="ListParagraph"/>
        <w:numPr>
          <w:ilvl w:val="1"/>
          <w:numId w:val="2"/>
        </w:numPr>
        <w:tabs>
          <w:tab w:val="left" w:pos="1121"/>
        </w:tabs>
        <w:spacing w:line="181" w:lineRule="exact"/>
        <w:ind w:hanging="289"/>
        <w:rPr>
          <w:rFonts w:ascii="Courier New"/>
          <w:sz w:val="16"/>
        </w:rPr>
      </w:pPr>
      <w:r>
        <w:rPr>
          <w:rFonts w:ascii="Courier New"/>
          <w:sz w:val="16"/>
        </w:rPr>
        <w:t>Have you been seen in an outpatient clinic or doctor's office</w:t>
      </w:r>
      <w:r>
        <w:rPr>
          <w:rFonts w:ascii="Courier New"/>
          <w:spacing w:val="-16"/>
          <w:sz w:val="16"/>
        </w:rPr>
        <w:t xml:space="preserve"> </w:t>
      </w:r>
      <w:r>
        <w:rPr>
          <w:rFonts w:ascii="Courier New"/>
          <w:sz w:val="16"/>
        </w:rPr>
        <w:t>?</w:t>
      </w:r>
    </w:p>
    <w:p w14:paraId="3E77FAEE" w14:textId="77777777" w:rsidR="007D435F" w:rsidRDefault="00B87847">
      <w:pPr>
        <w:pStyle w:val="BodyText"/>
        <w:tabs>
          <w:tab w:val="left" w:pos="1492"/>
          <w:tab w:val="left" w:pos="2356"/>
        </w:tabs>
        <w:spacing w:line="181" w:lineRule="exact"/>
        <w:ind w:left="1120"/>
      </w:pPr>
      <w:r>
        <w:rPr>
          <w:u w:val="single"/>
        </w:rPr>
        <w:t xml:space="preserve"> </w:t>
      </w:r>
      <w:r>
        <w:rPr>
          <w:u w:val="single"/>
        </w:rPr>
        <w:tab/>
      </w:r>
      <w:r>
        <w:rPr>
          <w:spacing w:val="-85"/>
        </w:rPr>
        <w:t xml:space="preserve"> </w:t>
      </w:r>
      <w:r>
        <w:t>Yes</w:t>
      </w:r>
      <w:r>
        <w:rPr>
          <w:u w:val="single"/>
        </w:rPr>
        <w:t xml:space="preserve"> </w:t>
      </w:r>
      <w:r>
        <w:rPr>
          <w:u w:val="single"/>
        </w:rPr>
        <w:tab/>
      </w:r>
      <w:r>
        <w:t>No</w:t>
      </w:r>
    </w:p>
    <w:p w14:paraId="1BE2581A" w14:textId="77777777" w:rsidR="007D435F" w:rsidRDefault="007D435F">
      <w:pPr>
        <w:pStyle w:val="BodyText"/>
        <w:spacing w:before="2"/>
      </w:pPr>
    </w:p>
    <w:p w14:paraId="555A968A" w14:textId="77777777" w:rsidR="007D435F" w:rsidRDefault="00B87847">
      <w:pPr>
        <w:pStyle w:val="BodyText"/>
        <w:tabs>
          <w:tab w:val="left" w:pos="7540"/>
        </w:tabs>
        <w:spacing w:before="1"/>
        <w:ind w:left="1120"/>
      </w:pPr>
      <w:r>
        <w:t>Why did you go to the clinic or doctor's office</w:t>
      </w:r>
      <w:r>
        <w:rPr>
          <w:spacing w:val="-20"/>
        </w:rPr>
        <w:t xml:space="preserve"> </w:t>
      </w:r>
      <w:r>
        <w:t>?</w:t>
      </w:r>
      <w:r>
        <w:rPr>
          <w:spacing w:val="-1"/>
        </w:rPr>
        <w:t xml:space="preserve"> </w:t>
      </w:r>
      <w:r>
        <w:rPr>
          <w:u w:val="single"/>
        </w:rPr>
        <w:t xml:space="preserve"> </w:t>
      </w:r>
      <w:r>
        <w:rPr>
          <w:u w:val="single"/>
        </w:rPr>
        <w:tab/>
      </w:r>
    </w:p>
    <w:p w14:paraId="0F4E15B6" w14:textId="77777777" w:rsidR="007D435F" w:rsidRDefault="007D435F">
      <w:pPr>
        <w:pStyle w:val="BodyText"/>
        <w:spacing w:before="11"/>
        <w:rPr>
          <w:sz w:val="15"/>
        </w:rPr>
      </w:pPr>
    </w:p>
    <w:p w14:paraId="41A397F8" w14:textId="77777777" w:rsidR="007D435F" w:rsidRDefault="00B87847">
      <w:pPr>
        <w:pStyle w:val="BodyText"/>
        <w:tabs>
          <w:tab w:val="left" w:pos="5908"/>
          <w:tab w:val="left" w:pos="7540"/>
        </w:tabs>
        <w:ind w:left="1120"/>
      </w:pPr>
      <w:r>
        <w:t>Where ? (name</w:t>
      </w:r>
      <w:r>
        <w:rPr>
          <w:spacing w:val="-8"/>
        </w:rPr>
        <w:t xml:space="preserve"> </w:t>
      </w:r>
      <w:r>
        <w:t>and</w:t>
      </w:r>
      <w:r>
        <w:rPr>
          <w:spacing w:val="-2"/>
        </w:rPr>
        <w:t xml:space="preserve"> </w:t>
      </w:r>
      <w:r>
        <w:t>location)</w:t>
      </w:r>
      <w:r>
        <w:rPr>
          <w:u w:val="single"/>
        </w:rPr>
        <w:t xml:space="preserve"> </w:t>
      </w:r>
      <w:r>
        <w:rPr>
          <w:u w:val="single"/>
        </w:rPr>
        <w:tab/>
      </w:r>
      <w:r>
        <w:t>Date</w:t>
      </w:r>
      <w:r>
        <w:rPr>
          <w:spacing w:val="-2"/>
        </w:rPr>
        <w:t xml:space="preserve"> </w:t>
      </w:r>
      <w:r>
        <w:t>?</w:t>
      </w:r>
      <w:r>
        <w:rPr>
          <w:spacing w:val="-1"/>
        </w:rPr>
        <w:t xml:space="preserve"> </w:t>
      </w:r>
      <w:r>
        <w:rPr>
          <w:u w:val="single"/>
        </w:rPr>
        <w:t xml:space="preserve"> </w:t>
      </w:r>
      <w:r>
        <w:rPr>
          <w:u w:val="single"/>
        </w:rPr>
        <w:tab/>
      </w:r>
    </w:p>
    <w:p w14:paraId="3C09EF6B" w14:textId="77777777" w:rsidR="007D435F" w:rsidRDefault="007D435F">
      <w:pPr>
        <w:pStyle w:val="BodyText"/>
      </w:pPr>
    </w:p>
    <w:p w14:paraId="6432AC0B" w14:textId="77777777" w:rsidR="007D435F" w:rsidRDefault="00B87847">
      <w:pPr>
        <w:pStyle w:val="BodyText"/>
        <w:tabs>
          <w:tab w:val="left" w:pos="7540"/>
        </w:tabs>
        <w:ind w:left="1120"/>
      </w:pPr>
      <w:r>
        <w:t>Who was your doctor</w:t>
      </w:r>
      <w:r>
        <w:rPr>
          <w:spacing w:val="-8"/>
        </w:rPr>
        <w:t xml:space="preserve"> </w:t>
      </w:r>
      <w:r>
        <w:t>?</w:t>
      </w:r>
      <w:r>
        <w:rPr>
          <w:spacing w:val="-1"/>
        </w:rPr>
        <w:t xml:space="preserve"> </w:t>
      </w:r>
      <w:r>
        <w:rPr>
          <w:u w:val="single"/>
        </w:rPr>
        <w:t xml:space="preserve"> </w:t>
      </w:r>
      <w:r>
        <w:rPr>
          <w:u w:val="single"/>
        </w:rPr>
        <w:tab/>
      </w:r>
    </w:p>
    <w:p w14:paraId="06FF097A" w14:textId="77777777" w:rsidR="007D435F" w:rsidRDefault="007D435F">
      <w:pPr>
        <w:pStyle w:val="BodyText"/>
        <w:spacing w:before="11"/>
        <w:rPr>
          <w:sz w:val="22"/>
        </w:rPr>
      </w:pPr>
    </w:p>
    <w:p w14:paraId="011B3AE2" w14:textId="77777777" w:rsidR="007D435F" w:rsidRDefault="00B87847">
      <w:pPr>
        <w:pStyle w:val="ListParagraph"/>
        <w:numPr>
          <w:ilvl w:val="1"/>
          <w:numId w:val="2"/>
        </w:numPr>
        <w:tabs>
          <w:tab w:val="left" w:pos="1121"/>
          <w:tab w:val="left" w:pos="4852"/>
          <w:tab w:val="left" w:pos="5716"/>
        </w:tabs>
        <w:spacing w:before="101"/>
        <w:ind w:hanging="289"/>
        <w:rPr>
          <w:rFonts w:ascii="Courier New"/>
          <w:sz w:val="16"/>
        </w:rPr>
      </w:pPr>
      <w:r>
        <w:rPr>
          <w:rFonts w:ascii="Courier New"/>
          <w:sz w:val="16"/>
        </w:rPr>
        <w:t>Were you admitted to a</w:t>
      </w:r>
      <w:r>
        <w:rPr>
          <w:rFonts w:ascii="Courier New"/>
          <w:spacing w:val="-11"/>
          <w:sz w:val="16"/>
        </w:rPr>
        <w:t xml:space="preserve"> </w:t>
      </w:r>
      <w:r>
        <w:rPr>
          <w:rFonts w:ascii="Courier New"/>
          <w:sz w:val="16"/>
        </w:rPr>
        <w:t>hospital</w:t>
      </w:r>
      <w:r>
        <w:rPr>
          <w:rFonts w:ascii="Courier New"/>
          <w:spacing w:val="-2"/>
          <w:sz w:val="16"/>
        </w:rPr>
        <w:t xml:space="preserve"> </w:t>
      </w:r>
      <w:r>
        <w:rPr>
          <w:rFonts w:ascii="Courier New"/>
          <w:sz w:val="16"/>
        </w:rPr>
        <w:t>?</w:t>
      </w:r>
      <w:r>
        <w:rPr>
          <w:rFonts w:ascii="Courier New"/>
          <w:sz w:val="16"/>
          <w:u w:val="single"/>
        </w:rPr>
        <w:t xml:space="preserve"> </w:t>
      </w:r>
      <w:r>
        <w:rPr>
          <w:rFonts w:ascii="Courier New"/>
          <w:sz w:val="16"/>
          <w:u w:val="single"/>
        </w:rPr>
        <w:tab/>
      </w:r>
      <w:r>
        <w:rPr>
          <w:rFonts w:ascii="Courier New"/>
          <w:sz w:val="16"/>
        </w:rPr>
        <w:t>Yes</w:t>
      </w:r>
      <w:r>
        <w:rPr>
          <w:rFonts w:ascii="Courier New"/>
          <w:sz w:val="16"/>
          <w:u w:val="single"/>
        </w:rPr>
        <w:t xml:space="preserve"> </w:t>
      </w:r>
      <w:r>
        <w:rPr>
          <w:rFonts w:ascii="Courier New"/>
          <w:sz w:val="16"/>
          <w:u w:val="single"/>
        </w:rPr>
        <w:tab/>
      </w:r>
      <w:r>
        <w:rPr>
          <w:rFonts w:ascii="Courier New"/>
          <w:sz w:val="16"/>
        </w:rPr>
        <w:t>No</w:t>
      </w:r>
    </w:p>
    <w:p w14:paraId="0CAE8E00" w14:textId="77777777" w:rsidR="007D435F" w:rsidRDefault="007D435F">
      <w:pPr>
        <w:pStyle w:val="BodyText"/>
        <w:spacing w:before="11"/>
        <w:rPr>
          <w:sz w:val="15"/>
        </w:rPr>
      </w:pPr>
    </w:p>
    <w:p w14:paraId="1F8A5BB0" w14:textId="77777777" w:rsidR="007D435F" w:rsidRDefault="00B87847">
      <w:pPr>
        <w:pStyle w:val="BodyText"/>
        <w:tabs>
          <w:tab w:val="left" w:pos="7540"/>
        </w:tabs>
        <w:ind w:left="1120"/>
      </w:pPr>
      <w:r>
        <w:t>Why did you go to the hospital</w:t>
      </w:r>
      <w:r>
        <w:rPr>
          <w:spacing w:val="-12"/>
        </w:rPr>
        <w:t xml:space="preserve"> </w:t>
      </w:r>
      <w:r>
        <w:t>?</w:t>
      </w:r>
      <w:r>
        <w:rPr>
          <w:spacing w:val="-1"/>
        </w:rPr>
        <w:t xml:space="preserve"> </w:t>
      </w:r>
      <w:r>
        <w:rPr>
          <w:u w:val="single"/>
        </w:rPr>
        <w:t xml:space="preserve"> </w:t>
      </w:r>
      <w:r>
        <w:rPr>
          <w:u w:val="single"/>
        </w:rPr>
        <w:tab/>
      </w:r>
    </w:p>
    <w:p w14:paraId="19EC2B12" w14:textId="77777777" w:rsidR="007D435F" w:rsidRDefault="007D435F">
      <w:pPr>
        <w:pStyle w:val="BodyText"/>
      </w:pPr>
    </w:p>
    <w:p w14:paraId="143D0F3F" w14:textId="77777777" w:rsidR="007D435F" w:rsidRDefault="00B87847">
      <w:pPr>
        <w:pStyle w:val="BodyText"/>
        <w:tabs>
          <w:tab w:val="left" w:pos="5908"/>
          <w:tab w:val="left" w:pos="7540"/>
        </w:tabs>
        <w:ind w:left="1120"/>
      </w:pPr>
      <w:r>
        <w:t>Where ? (name</w:t>
      </w:r>
      <w:r>
        <w:rPr>
          <w:spacing w:val="-8"/>
        </w:rPr>
        <w:t xml:space="preserve"> </w:t>
      </w:r>
      <w:r>
        <w:t>and</w:t>
      </w:r>
      <w:r>
        <w:rPr>
          <w:spacing w:val="-2"/>
        </w:rPr>
        <w:t xml:space="preserve"> </w:t>
      </w:r>
      <w:r>
        <w:t>location)</w:t>
      </w:r>
      <w:r>
        <w:rPr>
          <w:u w:val="single"/>
        </w:rPr>
        <w:t xml:space="preserve"> </w:t>
      </w:r>
      <w:r>
        <w:rPr>
          <w:u w:val="single"/>
        </w:rPr>
        <w:tab/>
      </w:r>
      <w:r>
        <w:t>Date</w:t>
      </w:r>
      <w:r>
        <w:rPr>
          <w:spacing w:val="-2"/>
        </w:rPr>
        <w:t xml:space="preserve"> </w:t>
      </w:r>
      <w:r>
        <w:t>?</w:t>
      </w:r>
      <w:r>
        <w:rPr>
          <w:spacing w:val="-1"/>
        </w:rPr>
        <w:t xml:space="preserve"> </w:t>
      </w:r>
      <w:r>
        <w:rPr>
          <w:u w:val="single"/>
        </w:rPr>
        <w:t xml:space="preserve"> </w:t>
      </w:r>
      <w:r>
        <w:rPr>
          <w:u w:val="single"/>
        </w:rPr>
        <w:tab/>
      </w:r>
    </w:p>
    <w:p w14:paraId="057E9A7A" w14:textId="77777777" w:rsidR="007D435F" w:rsidRDefault="007D435F">
      <w:pPr>
        <w:pStyle w:val="BodyText"/>
        <w:spacing w:before="11"/>
        <w:rPr>
          <w:sz w:val="15"/>
        </w:rPr>
      </w:pPr>
    </w:p>
    <w:p w14:paraId="64F8E717" w14:textId="77777777" w:rsidR="007D435F" w:rsidRDefault="00B87847">
      <w:pPr>
        <w:pStyle w:val="BodyText"/>
        <w:tabs>
          <w:tab w:val="left" w:pos="7541"/>
        </w:tabs>
        <w:ind w:left="1120"/>
      </w:pPr>
      <w:r>
        <w:t>Who was your doctor</w:t>
      </w:r>
      <w:r>
        <w:rPr>
          <w:spacing w:val="-8"/>
        </w:rPr>
        <w:t xml:space="preserve"> </w:t>
      </w:r>
      <w:r>
        <w:t>?</w:t>
      </w:r>
      <w:r>
        <w:rPr>
          <w:spacing w:val="-1"/>
        </w:rPr>
        <w:t xml:space="preserve"> </w:t>
      </w:r>
      <w:r>
        <w:rPr>
          <w:u w:val="single"/>
        </w:rPr>
        <w:t xml:space="preserve"> </w:t>
      </w:r>
      <w:r>
        <w:rPr>
          <w:u w:val="single"/>
        </w:rPr>
        <w:tab/>
      </w:r>
    </w:p>
    <w:p w14:paraId="3BC6385B" w14:textId="77777777" w:rsidR="007D435F" w:rsidRDefault="007D435F">
      <w:pPr>
        <w:pStyle w:val="BodyText"/>
        <w:spacing w:before="3"/>
        <w:rPr>
          <w:sz w:val="23"/>
        </w:rPr>
      </w:pPr>
    </w:p>
    <w:p w14:paraId="3E6CD8DF" w14:textId="77777777" w:rsidR="007D435F" w:rsidRDefault="00B87847">
      <w:pPr>
        <w:pStyle w:val="BodyText"/>
        <w:spacing w:before="100"/>
        <w:ind w:left="160" w:right="2278"/>
      </w:pPr>
      <w:r>
        <w:t>Please return this letter whether or not you have had any medical problems. Your health and opinion are important to us. Thank you.</w:t>
      </w:r>
    </w:p>
    <w:p w14:paraId="70C8A65F" w14:textId="77777777" w:rsidR="007D435F" w:rsidRDefault="007D435F">
      <w:pPr>
        <w:pStyle w:val="BodyText"/>
        <w:spacing w:before="10"/>
        <w:rPr>
          <w:sz w:val="15"/>
        </w:rPr>
      </w:pPr>
    </w:p>
    <w:p w14:paraId="5CA36FAA" w14:textId="77777777" w:rsidR="007D435F" w:rsidRDefault="00B87847">
      <w:pPr>
        <w:pStyle w:val="BodyText"/>
        <w:ind w:left="160"/>
      </w:pPr>
      <w:r>
        <w:t>Sincerely,</w:t>
      </w:r>
    </w:p>
    <w:p w14:paraId="04FFAEFE" w14:textId="77777777" w:rsidR="007D435F" w:rsidRDefault="007D435F">
      <w:pPr>
        <w:pStyle w:val="BodyText"/>
        <w:rPr>
          <w:sz w:val="18"/>
        </w:rPr>
      </w:pPr>
    </w:p>
    <w:p w14:paraId="5FE8FEC5" w14:textId="77777777" w:rsidR="007D435F" w:rsidRDefault="00B87847">
      <w:pPr>
        <w:pStyle w:val="BodyText"/>
        <w:spacing w:before="160"/>
        <w:ind w:left="160"/>
      </w:pPr>
      <w:r>
        <w:t>Surgical Clinical Nurse Reviewer</w:t>
      </w:r>
    </w:p>
    <w:p w14:paraId="0882A3C3" w14:textId="77777777" w:rsidR="007D435F" w:rsidRDefault="007D435F">
      <w:pPr>
        <w:sectPr w:rsidR="007D435F">
          <w:footerReference w:type="default" r:id="rId624"/>
          <w:pgSz w:w="12240" w:h="15840"/>
          <w:pgMar w:top="1500" w:right="1300" w:bottom="940" w:left="1280" w:header="0" w:footer="746" w:gutter="0"/>
          <w:cols w:space="720"/>
        </w:sectPr>
      </w:pPr>
    </w:p>
    <w:p w14:paraId="16D11B4D" w14:textId="77777777" w:rsidR="007D435F" w:rsidRDefault="00B87847">
      <w:pPr>
        <w:spacing w:before="190"/>
        <w:ind w:left="160"/>
        <w:rPr>
          <w:rFonts w:ascii="Times New Roman"/>
          <w:b/>
          <w:sz w:val="20"/>
        </w:rPr>
      </w:pPr>
      <w:r>
        <w:rPr>
          <w:rFonts w:ascii="Times New Roman"/>
          <w:b/>
          <w:sz w:val="20"/>
        </w:rPr>
        <w:lastRenderedPageBreak/>
        <w:t>Example 2: Print Letters Within a Date Range</w:t>
      </w:r>
    </w:p>
    <w:p w14:paraId="6F1119EF" w14:textId="77777777" w:rsidR="007D435F" w:rsidRDefault="00B87847">
      <w:pPr>
        <w:pStyle w:val="BodyText"/>
        <w:tabs>
          <w:tab w:val="left" w:pos="9550"/>
        </w:tabs>
        <w:spacing w:before="121"/>
        <w:ind w:left="160"/>
      </w:pPr>
      <w:r>
        <w:rPr>
          <w:shd w:val="clear" w:color="auto" w:fill="E4E4E4"/>
        </w:rPr>
        <w:t xml:space="preserve">Select Surgery Risk Assessment Menu Option:  </w:t>
      </w:r>
      <w:r>
        <w:rPr>
          <w:b/>
          <w:shd w:val="clear" w:color="auto" w:fill="E4E4E4"/>
        </w:rPr>
        <w:t xml:space="preserve">P </w:t>
      </w:r>
      <w:r>
        <w:rPr>
          <w:shd w:val="clear" w:color="auto" w:fill="E4E4E4"/>
        </w:rPr>
        <w:t>Print 30 Day Follow-up</w:t>
      </w:r>
      <w:r>
        <w:rPr>
          <w:spacing w:val="-31"/>
          <w:shd w:val="clear" w:color="auto" w:fill="E4E4E4"/>
        </w:rPr>
        <w:t xml:space="preserve"> </w:t>
      </w:r>
      <w:r>
        <w:rPr>
          <w:shd w:val="clear" w:color="auto" w:fill="E4E4E4"/>
        </w:rPr>
        <w:t>Letters</w:t>
      </w:r>
      <w:r>
        <w:rPr>
          <w:shd w:val="clear" w:color="auto" w:fill="E4E4E4"/>
        </w:rPr>
        <w:tab/>
      </w:r>
    </w:p>
    <w:p w14:paraId="7E1CD22B" w14:textId="77777777" w:rsidR="007D435F" w:rsidRDefault="00277930">
      <w:pPr>
        <w:pStyle w:val="BodyText"/>
        <w:spacing w:before="4"/>
        <w:rPr>
          <w:sz w:val="20"/>
        </w:rPr>
      </w:pPr>
      <w:r>
        <w:pict w14:anchorId="0FF1093B">
          <v:shape id="_x0000_s1118" type="#_x0000_t202" style="position:absolute;margin-left:70.6pt;margin-top:12.75pt;width:470.95pt;height:90.6pt;z-index:-15184384;mso-wrap-distance-left:0;mso-wrap-distance-right:0;mso-position-horizontal-relative:page" fillcolor="#e4e4e4" stroked="f">
            <v:textbox inset="0,0,0,0">
              <w:txbxContent>
                <w:p w14:paraId="11CF941D" w14:textId="77777777" w:rsidR="0040444F" w:rsidRDefault="0040444F">
                  <w:pPr>
                    <w:pStyle w:val="BodyText"/>
                    <w:spacing w:line="180" w:lineRule="exact"/>
                    <w:ind w:left="28"/>
                    <w:rPr>
                      <w:b/>
                    </w:rPr>
                  </w:pPr>
                  <w:r>
                    <w:t>Do you want to print the letter for a specific assessment ? YES//</w:t>
                  </w:r>
                  <w:r>
                    <w:rPr>
                      <w:spacing w:val="80"/>
                    </w:rPr>
                    <w:t xml:space="preserve"> </w:t>
                  </w:r>
                  <w:r>
                    <w:rPr>
                      <w:b/>
                    </w:rPr>
                    <w:t>N</w:t>
                  </w:r>
                </w:p>
                <w:p w14:paraId="6371CBD0" w14:textId="77777777" w:rsidR="0040444F" w:rsidRDefault="0040444F">
                  <w:pPr>
                    <w:pStyle w:val="BodyText"/>
                    <w:spacing w:before="4"/>
                    <w:rPr>
                      <w:b/>
                    </w:rPr>
                  </w:pPr>
                </w:p>
                <w:p w14:paraId="1FA4DC02" w14:textId="77777777" w:rsidR="0040444F" w:rsidRDefault="0040444F">
                  <w:pPr>
                    <w:pStyle w:val="BodyText"/>
                    <w:ind w:left="28" w:right="345"/>
                  </w:pPr>
                  <w:r>
                    <w:t>This option will allow you to reprint the 30 day follow up letters for the date that they were originally printed. When printed automatically, the letters print 25 days after the date of operation.</w:t>
                  </w:r>
                </w:p>
                <w:p w14:paraId="1298EC5B" w14:textId="77777777" w:rsidR="0040444F" w:rsidRDefault="0040444F">
                  <w:pPr>
                    <w:pStyle w:val="BodyText"/>
                    <w:spacing w:before="7"/>
                    <w:rPr>
                      <w:sz w:val="15"/>
                    </w:rPr>
                  </w:pPr>
                </w:p>
                <w:p w14:paraId="0FB0184F" w14:textId="77777777" w:rsidR="0040444F" w:rsidRDefault="0040444F">
                  <w:pPr>
                    <w:pStyle w:val="BodyText"/>
                    <w:ind w:left="28" w:right="2937"/>
                  </w:pPr>
                  <w:r>
                    <w:t xml:space="preserve">Print letters for BEGINNING date: TODAY// </w:t>
                  </w:r>
                  <w:r>
                    <w:rPr>
                      <w:b/>
                    </w:rPr>
                    <w:t xml:space="preserve">6/1/07 </w:t>
                  </w:r>
                  <w:r>
                    <w:t xml:space="preserve">(JUN 01, 2007) Print letters for ENDING date: TODAY// </w:t>
                  </w:r>
                  <w:r>
                    <w:rPr>
                      <w:b/>
                    </w:rPr>
                    <w:t xml:space="preserve">&lt;Enter&gt; </w:t>
                  </w:r>
                  <w:r>
                    <w:t>(JUN 02, 2007)</w:t>
                  </w:r>
                </w:p>
                <w:p w14:paraId="71A1397B" w14:textId="77777777" w:rsidR="0040444F" w:rsidRDefault="0040444F">
                  <w:pPr>
                    <w:pStyle w:val="BodyText"/>
                    <w:spacing w:before="1"/>
                  </w:pPr>
                </w:p>
                <w:p w14:paraId="51271905" w14:textId="77777777" w:rsidR="0040444F" w:rsidRDefault="0040444F">
                  <w:pPr>
                    <w:ind w:left="28"/>
                    <w:rPr>
                      <w:b/>
                      <w:i/>
                      <w:sz w:val="16"/>
                    </w:rPr>
                  </w:pPr>
                  <w:r>
                    <w:rPr>
                      <w:sz w:val="16"/>
                    </w:rPr>
                    <w:t xml:space="preserve">Print 30 Day Letters on which Device: </w:t>
                  </w:r>
                  <w:r>
                    <w:rPr>
                      <w:b/>
                      <w:i/>
                      <w:sz w:val="16"/>
                    </w:rPr>
                    <w:t>[Select Print Device]</w:t>
                  </w:r>
                </w:p>
              </w:txbxContent>
            </v:textbox>
            <w10:wrap type="topAndBottom" anchorx="page"/>
          </v:shape>
        </w:pict>
      </w:r>
    </w:p>
    <w:p w14:paraId="32B7AEA3" w14:textId="77777777" w:rsidR="007D435F" w:rsidRDefault="00B87847">
      <w:pPr>
        <w:pStyle w:val="Heading5"/>
        <w:tabs>
          <w:tab w:val="left" w:pos="4339"/>
          <w:tab w:val="left" w:pos="9502"/>
        </w:tabs>
        <w:ind w:left="160"/>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4BB37629" w14:textId="77777777" w:rsidR="007D435F" w:rsidRDefault="007D435F">
      <w:pPr>
        <w:sectPr w:rsidR="007D435F">
          <w:footerReference w:type="default" r:id="rId625"/>
          <w:pgSz w:w="12240" w:h="15840"/>
          <w:pgMar w:top="1500" w:right="1300" w:bottom="940" w:left="1280" w:header="0" w:footer="746" w:gutter="0"/>
          <w:cols w:space="720"/>
        </w:sectPr>
      </w:pPr>
    </w:p>
    <w:p w14:paraId="3EC8DFA8" w14:textId="77777777" w:rsidR="007D435F" w:rsidRDefault="00B87847">
      <w:pPr>
        <w:pStyle w:val="BodyText"/>
        <w:tabs>
          <w:tab w:val="left" w:pos="6112"/>
        </w:tabs>
        <w:spacing w:before="126" w:line="181" w:lineRule="exact"/>
        <w:ind w:left="544"/>
      </w:pPr>
      <w:r>
        <w:lastRenderedPageBreak/>
        <w:t>FORTYONE</w:t>
      </w:r>
      <w:r>
        <w:rPr>
          <w:spacing w:val="-5"/>
        </w:rPr>
        <w:t xml:space="preserve"> </w:t>
      </w:r>
      <w:r>
        <w:t>SURPATIENT</w:t>
      </w:r>
      <w:r>
        <w:tab/>
        <w:t>JUN 02,</w:t>
      </w:r>
      <w:r>
        <w:rPr>
          <w:spacing w:val="-1"/>
        </w:rPr>
        <w:t xml:space="preserve"> </w:t>
      </w:r>
      <w:r>
        <w:t>2007</w:t>
      </w:r>
    </w:p>
    <w:p w14:paraId="3B3904ED" w14:textId="77777777" w:rsidR="007D435F" w:rsidRDefault="00B87847">
      <w:pPr>
        <w:pStyle w:val="BodyText"/>
        <w:tabs>
          <w:tab w:val="left" w:pos="5032"/>
        </w:tabs>
        <w:spacing w:line="181" w:lineRule="exact"/>
        <w:ind w:left="544"/>
      </w:pPr>
      <w:r>
        <w:t>87</w:t>
      </w:r>
      <w:r>
        <w:rPr>
          <w:spacing w:val="-3"/>
        </w:rPr>
        <w:t xml:space="preserve"> </w:t>
      </w:r>
      <w:r>
        <w:t>NORTH</w:t>
      </w:r>
      <w:r>
        <w:rPr>
          <w:spacing w:val="-2"/>
        </w:rPr>
        <w:t xml:space="preserve"> </w:t>
      </w:r>
      <w:r>
        <w:t>STREET</w:t>
      </w:r>
      <w:r>
        <w:tab/>
        <w:t>Operation Date:</w:t>
      </w:r>
      <w:r>
        <w:rPr>
          <w:spacing w:val="-10"/>
        </w:rPr>
        <w:t xml:space="preserve"> </w:t>
      </w:r>
      <w:r>
        <w:t>05/08/07</w:t>
      </w:r>
    </w:p>
    <w:p w14:paraId="157ECA39" w14:textId="77777777" w:rsidR="007D435F" w:rsidRDefault="00B87847">
      <w:pPr>
        <w:pStyle w:val="BodyText"/>
        <w:tabs>
          <w:tab w:val="left" w:pos="4840"/>
        </w:tabs>
        <w:spacing w:before="1"/>
        <w:ind w:left="544"/>
      </w:pPr>
      <w:r>
        <w:t>PHILADELPHIA,</w:t>
      </w:r>
      <w:r>
        <w:rPr>
          <w:spacing w:val="-4"/>
        </w:rPr>
        <w:t xml:space="preserve"> </w:t>
      </w:r>
      <w:r>
        <w:t>PA</w:t>
      </w:r>
      <w:r>
        <w:rPr>
          <w:spacing w:val="-3"/>
        </w:rPr>
        <w:t xml:space="preserve"> </w:t>
      </w:r>
      <w:r>
        <w:t>91776</w:t>
      </w:r>
      <w:r>
        <w:tab/>
        <w:t>Specialty: GENERAL</w:t>
      </w:r>
      <w:r>
        <w:rPr>
          <w:spacing w:val="-13"/>
        </w:rPr>
        <w:t xml:space="preserve"> </w:t>
      </w:r>
      <w:r>
        <w:t>SURGERY</w:t>
      </w:r>
    </w:p>
    <w:p w14:paraId="3C20A32E" w14:textId="77777777" w:rsidR="007D435F" w:rsidRDefault="007D435F">
      <w:pPr>
        <w:pStyle w:val="BodyText"/>
        <w:rPr>
          <w:sz w:val="18"/>
        </w:rPr>
      </w:pPr>
    </w:p>
    <w:p w14:paraId="4B20F793" w14:textId="77777777" w:rsidR="007D435F" w:rsidRDefault="00B87847">
      <w:pPr>
        <w:pStyle w:val="BodyText"/>
        <w:spacing w:before="157"/>
        <w:ind w:left="544"/>
      </w:pPr>
      <w:r>
        <w:t xml:space="preserve">Dear Mr. </w:t>
      </w:r>
      <w:proofErr w:type="spellStart"/>
      <w:r>
        <w:t>Surpatient</w:t>
      </w:r>
      <w:proofErr w:type="spellEnd"/>
      <w:r>
        <w:t>,</w:t>
      </w:r>
    </w:p>
    <w:p w14:paraId="4AC69067" w14:textId="77777777" w:rsidR="007D435F" w:rsidRDefault="007D435F">
      <w:pPr>
        <w:pStyle w:val="BodyText"/>
      </w:pPr>
    </w:p>
    <w:p w14:paraId="3E9E9CA1" w14:textId="77777777" w:rsidR="007D435F" w:rsidRDefault="00B87847">
      <w:pPr>
        <w:pStyle w:val="BodyText"/>
        <w:ind w:left="544" w:right="2298"/>
      </w:pPr>
      <w:r>
        <w:t>One month ago, you had an operation at the VA Medical Center. We are interested in how you feel. Have you had any health problems since</w:t>
      </w:r>
      <w:r>
        <w:rPr>
          <w:spacing w:val="-31"/>
        </w:rPr>
        <w:t xml:space="preserve"> </w:t>
      </w:r>
      <w:r>
        <w:t>your operation ? We would like to hear from you. Please take a few minutes to answer these questions and return this letter in the self-addressed stamped</w:t>
      </w:r>
      <w:r>
        <w:rPr>
          <w:spacing w:val="-2"/>
        </w:rPr>
        <w:t xml:space="preserve"> </w:t>
      </w:r>
      <w:r>
        <w:t>envelope.</w:t>
      </w:r>
    </w:p>
    <w:p w14:paraId="65EBA4D4" w14:textId="77777777" w:rsidR="007D435F" w:rsidRDefault="007D435F">
      <w:pPr>
        <w:pStyle w:val="BodyText"/>
      </w:pPr>
    </w:p>
    <w:p w14:paraId="1C1F38C7" w14:textId="77777777" w:rsidR="007D435F" w:rsidRDefault="00B87847">
      <w:pPr>
        <w:pStyle w:val="BodyText"/>
        <w:tabs>
          <w:tab w:val="left" w:pos="1888"/>
          <w:tab w:val="left" w:pos="2260"/>
          <w:tab w:val="left" w:pos="3124"/>
        </w:tabs>
        <w:ind w:left="544" w:right="2394"/>
      </w:pPr>
      <w:r>
        <w:t>Have you been to a hospital or seen a doctor for any reason since</w:t>
      </w:r>
      <w:r>
        <w:rPr>
          <w:spacing w:val="-29"/>
        </w:rPr>
        <w:t xml:space="preserve"> </w:t>
      </w:r>
      <w:r>
        <w:t>your operation</w:t>
      </w:r>
      <w:r>
        <w:rPr>
          <w:spacing w:val="-3"/>
        </w:rPr>
        <w:t xml:space="preserve"> </w:t>
      </w:r>
      <w:r>
        <w:t>?</w:t>
      </w:r>
      <w:r>
        <w:tab/>
      </w:r>
      <w:r>
        <w:rPr>
          <w:u w:val="single"/>
        </w:rPr>
        <w:t xml:space="preserve"> </w:t>
      </w:r>
      <w:r>
        <w:rPr>
          <w:u w:val="single"/>
        </w:rPr>
        <w:tab/>
      </w:r>
      <w:r>
        <w:t>Yes</w:t>
      </w:r>
      <w:r>
        <w:rPr>
          <w:u w:val="single"/>
        </w:rPr>
        <w:t xml:space="preserve"> </w:t>
      </w:r>
      <w:r>
        <w:rPr>
          <w:u w:val="single"/>
        </w:rPr>
        <w:tab/>
      </w:r>
      <w:r>
        <w:t>No</w:t>
      </w:r>
    </w:p>
    <w:p w14:paraId="74D1E303" w14:textId="77777777" w:rsidR="007D435F" w:rsidRDefault="007D435F">
      <w:pPr>
        <w:pStyle w:val="BodyText"/>
        <w:spacing w:before="1"/>
      </w:pPr>
    </w:p>
    <w:p w14:paraId="32FED730" w14:textId="77777777" w:rsidR="007D435F" w:rsidRDefault="00B87847">
      <w:pPr>
        <w:pStyle w:val="BodyText"/>
        <w:ind w:left="544" w:right="2182"/>
      </w:pPr>
      <w:r>
        <w:t>If you answered NO, you do not need to answer any more questions. Please return this sheet in the self-addressed stamped envelope.</w:t>
      </w:r>
    </w:p>
    <w:p w14:paraId="759211E5" w14:textId="77777777" w:rsidR="007D435F" w:rsidRDefault="007D435F">
      <w:pPr>
        <w:pStyle w:val="BodyText"/>
        <w:spacing w:before="11"/>
        <w:rPr>
          <w:sz w:val="15"/>
        </w:rPr>
      </w:pPr>
    </w:p>
    <w:p w14:paraId="7FC566A3" w14:textId="77777777" w:rsidR="007D435F" w:rsidRDefault="00B87847">
      <w:pPr>
        <w:pStyle w:val="BodyText"/>
        <w:ind w:left="544"/>
      </w:pPr>
      <w:r>
        <w:t>If you have answered YES, please answer the following questions.</w:t>
      </w:r>
    </w:p>
    <w:p w14:paraId="52FF8382" w14:textId="77777777" w:rsidR="007D435F" w:rsidRDefault="007D435F">
      <w:pPr>
        <w:pStyle w:val="BodyText"/>
        <w:spacing w:before="11"/>
        <w:rPr>
          <w:sz w:val="15"/>
        </w:rPr>
      </w:pPr>
    </w:p>
    <w:p w14:paraId="2F64FBA7" w14:textId="77777777" w:rsidR="007D435F" w:rsidRDefault="00B87847">
      <w:pPr>
        <w:pStyle w:val="ListParagraph"/>
        <w:numPr>
          <w:ilvl w:val="0"/>
          <w:numId w:val="1"/>
        </w:numPr>
        <w:tabs>
          <w:tab w:val="left" w:pos="1121"/>
        </w:tabs>
        <w:ind w:hanging="289"/>
        <w:rPr>
          <w:rFonts w:ascii="Courier New"/>
          <w:sz w:val="16"/>
        </w:rPr>
      </w:pPr>
      <w:r>
        <w:rPr>
          <w:rFonts w:ascii="Courier New"/>
          <w:sz w:val="16"/>
        </w:rPr>
        <w:t>Have you been seen in an outpatient clinic or doctor's office</w:t>
      </w:r>
      <w:r>
        <w:rPr>
          <w:rFonts w:ascii="Courier New"/>
          <w:spacing w:val="-16"/>
          <w:sz w:val="16"/>
        </w:rPr>
        <w:t xml:space="preserve"> </w:t>
      </w:r>
      <w:r>
        <w:rPr>
          <w:rFonts w:ascii="Courier New"/>
          <w:sz w:val="16"/>
        </w:rPr>
        <w:t>?</w:t>
      </w:r>
    </w:p>
    <w:p w14:paraId="5016FEF2" w14:textId="77777777" w:rsidR="007D435F" w:rsidRDefault="00B87847">
      <w:pPr>
        <w:pStyle w:val="BodyText"/>
        <w:tabs>
          <w:tab w:val="left" w:pos="1492"/>
          <w:tab w:val="left" w:pos="2356"/>
        </w:tabs>
        <w:spacing w:before="1"/>
        <w:ind w:left="1120"/>
      </w:pPr>
      <w:r>
        <w:rPr>
          <w:u w:val="single"/>
        </w:rPr>
        <w:t xml:space="preserve"> </w:t>
      </w:r>
      <w:r>
        <w:rPr>
          <w:u w:val="single"/>
        </w:rPr>
        <w:tab/>
      </w:r>
      <w:r>
        <w:rPr>
          <w:spacing w:val="-85"/>
        </w:rPr>
        <w:t xml:space="preserve"> </w:t>
      </w:r>
      <w:r>
        <w:t>Yes</w:t>
      </w:r>
      <w:r>
        <w:rPr>
          <w:u w:val="single"/>
        </w:rPr>
        <w:t xml:space="preserve"> </w:t>
      </w:r>
      <w:r>
        <w:rPr>
          <w:u w:val="single"/>
        </w:rPr>
        <w:tab/>
      </w:r>
      <w:r>
        <w:t>No</w:t>
      </w:r>
    </w:p>
    <w:p w14:paraId="1D3F7C7B" w14:textId="77777777" w:rsidR="007D435F" w:rsidRDefault="007D435F">
      <w:pPr>
        <w:pStyle w:val="BodyText"/>
      </w:pPr>
    </w:p>
    <w:p w14:paraId="27974A1C" w14:textId="77777777" w:rsidR="007D435F" w:rsidRDefault="00B87847">
      <w:pPr>
        <w:pStyle w:val="BodyText"/>
        <w:tabs>
          <w:tab w:val="left" w:pos="7540"/>
        </w:tabs>
        <w:ind w:left="1120"/>
      </w:pPr>
      <w:r>
        <w:t>Why did you go to the clinic or doctor's office</w:t>
      </w:r>
      <w:r>
        <w:rPr>
          <w:spacing w:val="-20"/>
        </w:rPr>
        <w:t xml:space="preserve"> </w:t>
      </w:r>
      <w:r>
        <w:t>?</w:t>
      </w:r>
      <w:r>
        <w:rPr>
          <w:spacing w:val="-1"/>
        </w:rPr>
        <w:t xml:space="preserve"> </w:t>
      </w:r>
      <w:r>
        <w:rPr>
          <w:u w:val="single"/>
        </w:rPr>
        <w:t xml:space="preserve"> </w:t>
      </w:r>
      <w:r>
        <w:rPr>
          <w:u w:val="single"/>
        </w:rPr>
        <w:tab/>
      </w:r>
    </w:p>
    <w:p w14:paraId="7202DC53" w14:textId="77777777" w:rsidR="007D435F" w:rsidRDefault="007D435F">
      <w:pPr>
        <w:pStyle w:val="BodyText"/>
      </w:pPr>
    </w:p>
    <w:p w14:paraId="72CB5948" w14:textId="77777777" w:rsidR="007D435F" w:rsidRDefault="00B87847">
      <w:pPr>
        <w:pStyle w:val="BodyText"/>
        <w:tabs>
          <w:tab w:val="left" w:pos="5908"/>
          <w:tab w:val="left" w:pos="7540"/>
        </w:tabs>
        <w:ind w:left="1120"/>
      </w:pPr>
      <w:r>
        <w:t>Where ? (name</w:t>
      </w:r>
      <w:r>
        <w:rPr>
          <w:spacing w:val="-8"/>
        </w:rPr>
        <w:t xml:space="preserve"> </w:t>
      </w:r>
      <w:r>
        <w:t>and</w:t>
      </w:r>
      <w:r>
        <w:rPr>
          <w:spacing w:val="-2"/>
        </w:rPr>
        <w:t xml:space="preserve"> </w:t>
      </w:r>
      <w:r>
        <w:t>location)</w:t>
      </w:r>
      <w:r>
        <w:rPr>
          <w:u w:val="single"/>
        </w:rPr>
        <w:t xml:space="preserve"> </w:t>
      </w:r>
      <w:r>
        <w:rPr>
          <w:u w:val="single"/>
        </w:rPr>
        <w:tab/>
      </w:r>
      <w:r>
        <w:t>Date</w:t>
      </w:r>
      <w:r>
        <w:rPr>
          <w:spacing w:val="-2"/>
        </w:rPr>
        <w:t xml:space="preserve"> </w:t>
      </w:r>
      <w:r>
        <w:t>?</w:t>
      </w:r>
      <w:r>
        <w:rPr>
          <w:spacing w:val="-1"/>
        </w:rPr>
        <w:t xml:space="preserve"> </w:t>
      </w:r>
      <w:r>
        <w:rPr>
          <w:u w:val="single"/>
        </w:rPr>
        <w:t xml:space="preserve"> </w:t>
      </w:r>
      <w:r>
        <w:rPr>
          <w:u w:val="single"/>
        </w:rPr>
        <w:tab/>
      </w:r>
    </w:p>
    <w:p w14:paraId="7E2D062E" w14:textId="77777777" w:rsidR="007D435F" w:rsidRDefault="007D435F">
      <w:pPr>
        <w:pStyle w:val="BodyText"/>
      </w:pPr>
    </w:p>
    <w:p w14:paraId="205309A0" w14:textId="77777777" w:rsidR="007D435F" w:rsidRDefault="00B87847">
      <w:pPr>
        <w:pStyle w:val="BodyText"/>
        <w:tabs>
          <w:tab w:val="left" w:pos="7540"/>
        </w:tabs>
        <w:ind w:left="1120"/>
      </w:pPr>
      <w:r>
        <w:t>Who was your doctor</w:t>
      </w:r>
      <w:r>
        <w:rPr>
          <w:spacing w:val="-8"/>
        </w:rPr>
        <w:t xml:space="preserve"> </w:t>
      </w:r>
      <w:r>
        <w:t>?</w:t>
      </w:r>
      <w:r>
        <w:rPr>
          <w:spacing w:val="-1"/>
        </w:rPr>
        <w:t xml:space="preserve"> </w:t>
      </w:r>
      <w:r>
        <w:rPr>
          <w:u w:val="single"/>
        </w:rPr>
        <w:t xml:space="preserve"> </w:t>
      </w:r>
      <w:r>
        <w:rPr>
          <w:u w:val="single"/>
        </w:rPr>
        <w:tab/>
      </w:r>
    </w:p>
    <w:p w14:paraId="2CA4FCCB" w14:textId="77777777" w:rsidR="007D435F" w:rsidRDefault="007D435F">
      <w:pPr>
        <w:pStyle w:val="BodyText"/>
        <w:spacing w:before="2"/>
        <w:rPr>
          <w:sz w:val="23"/>
        </w:rPr>
      </w:pPr>
    </w:p>
    <w:p w14:paraId="5082BE07" w14:textId="77777777" w:rsidR="007D435F" w:rsidRDefault="00B87847">
      <w:pPr>
        <w:pStyle w:val="ListParagraph"/>
        <w:numPr>
          <w:ilvl w:val="0"/>
          <w:numId w:val="1"/>
        </w:numPr>
        <w:tabs>
          <w:tab w:val="left" w:pos="1121"/>
          <w:tab w:val="left" w:pos="4852"/>
          <w:tab w:val="left" w:pos="5716"/>
        </w:tabs>
        <w:spacing w:before="101"/>
        <w:ind w:hanging="289"/>
        <w:rPr>
          <w:rFonts w:ascii="Courier New"/>
          <w:sz w:val="16"/>
        </w:rPr>
      </w:pPr>
      <w:r>
        <w:rPr>
          <w:rFonts w:ascii="Courier New"/>
          <w:sz w:val="16"/>
        </w:rPr>
        <w:t>Were you admitted to a</w:t>
      </w:r>
      <w:r>
        <w:rPr>
          <w:rFonts w:ascii="Courier New"/>
          <w:spacing w:val="-11"/>
          <w:sz w:val="16"/>
        </w:rPr>
        <w:t xml:space="preserve"> </w:t>
      </w:r>
      <w:r>
        <w:rPr>
          <w:rFonts w:ascii="Courier New"/>
          <w:sz w:val="16"/>
        </w:rPr>
        <w:t>hospital</w:t>
      </w:r>
      <w:r>
        <w:rPr>
          <w:rFonts w:ascii="Courier New"/>
          <w:spacing w:val="-2"/>
          <w:sz w:val="16"/>
        </w:rPr>
        <w:t xml:space="preserve"> </w:t>
      </w:r>
      <w:r>
        <w:rPr>
          <w:rFonts w:ascii="Courier New"/>
          <w:sz w:val="16"/>
        </w:rPr>
        <w:t>?</w:t>
      </w:r>
      <w:r>
        <w:rPr>
          <w:rFonts w:ascii="Courier New"/>
          <w:sz w:val="16"/>
          <w:u w:val="single"/>
        </w:rPr>
        <w:t xml:space="preserve"> </w:t>
      </w:r>
      <w:r>
        <w:rPr>
          <w:rFonts w:ascii="Courier New"/>
          <w:sz w:val="16"/>
          <w:u w:val="single"/>
        </w:rPr>
        <w:tab/>
      </w:r>
      <w:r>
        <w:rPr>
          <w:rFonts w:ascii="Courier New"/>
          <w:sz w:val="16"/>
        </w:rPr>
        <w:t>Yes</w:t>
      </w:r>
      <w:r>
        <w:rPr>
          <w:rFonts w:ascii="Courier New"/>
          <w:sz w:val="16"/>
          <w:u w:val="single"/>
        </w:rPr>
        <w:t xml:space="preserve"> </w:t>
      </w:r>
      <w:r>
        <w:rPr>
          <w:rFonts w:ascii="Courier New"/>
          <w:sz w:val="16"/>
          <w:u w:val="single"/>
        </w:rPr>
        <w:tab/>
      </w:r>
      <w:r>
        <w:rPr>
          <w:rFonts w:ascii="Courier New"/>
          <w:sz w:val="16"/>
        </w:rPr>
        <w:t>No</w:t>
      </w:r>
    </w:p>
    <w:p w14:paraId="42C0FAEB" w14:textId="77777777" w:rsidR="007D435F" w:rsidRDefault="007D435F">
      <w:pPr>
        <w:pStyle w:val="BodyText"/>
        <w:spacing w:before="11"/>
        <w:rPr>
          <w:sz w:val="15"/>
        </w:rPr>
      </w:pPr>
    </w:p>
    <w:p w14:paraId="0066E430" w14:textId="77777777" w:rsidR="007D435F" w:rsidRDefault="00B87847">
      <w:pPr>
        <w:pStyle w:val="BodyText"/>
        <w:tabs>
          <w:tab w:val="left" w:pos="7540"/>
        </w:tabs>
        <w:ind w:left="1120"/>
      </w:pPr>
      <w:r>
        <w:t>Why did you go to the hospital</w:t>
      </w:r>
      <w:r>
        <w:rPr>
          <w:spacing w:val="-12"/>
        </w:rPr>
        <w:t xml:space="preserve"> </w:t>
      </w:r>
      <w:r>
        <w:t>?</w:t>
      </w:r>
      <w:r>
        <w:rPr>
          <w:spacing w:val="-1"/>
        </w:rPr>
        <w:t xml:space="preserve"> </w:t>
      </w:r>
      <w:r>
        <w:rPr>
          <w:u w:val="single"/>
        </w:rPr>
        <w:t xml:space="preserve"> </w:t>
      </w:r>
      <w:r>
        <w:rPr>
          <w:u w:val="single"/>
        </w:rPr>
        <w:tab/>
      </w:r>
    </w:p>
    <w:p w14:paraId="064CBE9D" w14:textId="77777777" w:rsidR="007D435F" w:rsidRDefault="007D435F">
      <w:pPr>
        <w:pStyle w:val="BodyText"/>
      </w:pPr>
    </w:p>
    <w:p w14:paraId="493930DA" w14:textId="77777777" w:rsidR="007D435F" w:rsidRDefault="00B87847">
      <w:pPr>
        <w:pStyle w:val="BodyText"/>
        <w:tabs>
          <w:tab w:val="left" w:pos="5909"/>
          <w:tab w:val="left" w:pos="7540"/>
        </w:tabs>
        <w:ind w:left="1120"/>
      </w:pPr>
      <w:r>
        <w:t>Where ? (name</w:t>
      </w:r>
      <w:r>
        <w:rPr>
          <w:spacing w:val="-7"/>
        </w:rPr>
        <w:t xml:space="preserve"> </w:t>
      </w:r>
      <w:r>
        <w:t>and</w:t>
      </w:r>
      <w:r>
        <w:rPr>
          <w:spacing w:val="-2"/>
        </w:rPr>
        <w:t xml:space="preserve"> </w:t>
      </w:r>
      <w:r>
        <w:t>location)</w:t>
      </w:r>
      <w:r>
        <w:rPr>
          <w:u w:val="single"/>
        </w:rPr>
        <w:t xml:space="preserve"> </w:t>
      </w:r>
      <w:r>
        <w:rPr>
          <w:u w:val="single"/>
        </w:rPr>
        <w:tab/>
      </w:r>
      <w:r>
        <w:t>Date</w:t>
      </w:r>
      <w:r>
        <w:rPr>
          <w:spacing w:val="-2"/>
        </w:rPr>
        <w:t xml:space="preserve"> </w:t>
      </w:r>
      <w:r>
        <w:t>?</w:t>
      </w:r>
      <w:r>
        <w:rPr>
          <w:spacing w:val="-1"/>
        </w:rPr>
        <w:t xml:space="preserve"> </w:t>
      </w:r>
      <w:r>
        <w:rPr>
          <w:u w:val="single"/>
        </w:rPr>
        <w:t xml:space="preserve"> </w:t>
      </w:r>
      <w:r>
        <w:rPr>
          <w:u w:val="single"/>
        </w:rPr>
        <w:tab/>
      </w:r>
    </w:p>
    <w:p w14:paraId="3213FCAA" w14:textId="77777777" w:rsidR="007D435F" w:rsidRDefault="007D435F">
      <w:pPr>
        <w:pStyle w:val="BodyText"/>
      </w:pPr>
    </w:p>
    <w:p w14:paraId="43D0D4CF" w14:textId="77777777" w:rsidR="007D435F" w:rsidRDefault="00B87847">
      <w:pPr>
        <w:pStyle w:val="BodyText"/>
        <w:tabs>
          <w:tab w:val="left" w:pos="7540"/>
        </w:tabs>
        <w:ind w:left="1120"/>
      </w:pPr>
      <w:r>
        <w:t>Who was your doctor</w:t>
      </w:r>
      <w:r>
        <w:rPr>
          <w:spacing w:val="-8"/>
        </w:rPr>
        <w:t xml:space="preserve"> </w:t>
      </w:r>
      <w:r>
        <w:t>?</w:t>
      </w:r>
      <w:r>
        <w:rPr>
          <w:spacing w:val="-1"/>
        </w:rPr>
        <w:t xml:space="preserve"> </w:t>
      </w:r>
      <w:r>
        <w:rPr>
          <w:u w:val="single"/>
        </w:rPr>
        <w:t xml:space="preserve"> </w:t>
      </w:r>
      <w:r>
        <w:rPr>
          <w:u w:val="single"/>
        </w:rPr>
        <w:tab/>
      </w:r>
    </w:p>
    <w:p w14:paraId="3D80D4E1" w14:textId="77777777" w:rsidR="007D435F" w:rsidRDefault="007D435F">
      <w:pPr>
        <w:pStyle w:val="BodyText"/>
      </w:pPr>
    </w:p>
    <w:p w14:paraId="127380C0" w14:textId="77777777" w:rsidR="007D435F" w:rsidRDefault="00B87847">
      <w:pPr>
        <w:pStyle w:val="BodyText"/>
        <w:ind w:left="160" w:right="358" w:firstLine="384"/>
      </w:pPr>
      <w:r>
        <w:t>Please return this letter whether or not you have had any medical problems. Your health and opinion are important to us. Thank You.</w:t>
      </w:r>
    </w:p>
    <w:p w14:paraId="741F0463" w14:textId="77777777" w:rsidR="007D435F" w:rsidRDefault="007D435F">
      <w:pPr>
        <w:pStyle w:val="BodyText"/>
        <w:spacing w:before="10"/>
        <w:rPr>
          <w:sz w:val="15"/>
        </w:rPr>
      </w:pPr>
    </w:p>
    <w:p w14:paraId="64F84478" w14:textId="77777777" w:rsidR="007D435F" w:rsidRDefault="00B87847">
      <w:pPr>
        <w:pStyle w:val="BodyText"/>
        <w:ind w:left="544"/>
      </w:pPr>
      <w:r>
        <w:t>Sincerely,</w:t>
      </w:r>
    </w:p>
    <w:p w14:paraId="2367AF33" w14:textId="77777777" w:rsidR="007D435F" w:rsidRDefault="007D435F">
      <w:pPr>
        <w:pStyle w:val="BodyText"/>
      </w:pPr>
    </w:p>
    <w:p w14:paraId="5BB8F7D1" w14:textId="77777777" w:rsidR="007D435F" w:rsidRDefault="00B87847">
      <w:pPr>
        <w:pStyle w:val="BodyText"/>
        <w:ind w:left="544"/>
      </w:pPr>
      <w:r>
        <w:t>Surgical Clinical Nurse Reviewer</w:t>
      </w:r>
    </w:p>
    <w:p w14:paraId="6207E0EB" w14:textId="77777777" w:rsidR="007D435F" w:rsidRDefault="007D435F">
      <w:pPr>
        <w:sectPr w:rsidR="007D435F">
          <w:footerReference w:type="default" r:id="rId626"/>
          <w:pgSz w:w="12240" w:h="15840"/>
          <w:pgMar w:top="1500" w:right="1300" w:bottom="940" w:left="1280" w:header="0" w:footer="746" w:gutter="0"/>
          <w:cols w:space="720"/>
        </w:sectPr>
      </w:pPr>
    </w:p>
    <w:p w14:paraId="634C88F6" w14:textId="77777777" w:rsidR="007D435F" w:rsidRDefault="00B87847">
      <w:pPr>
        <w:pStyle w:val="Heading1"/>
        <w:ind w:left="160"/>
      </w:pPr>
      <w:bookmarkStart w:id="216" w:name="_bookmark205"/>
      <w:bookmarkEnd w:id="216"/>
      <w:r>
        <w:lastRenderedPageBreak/>
        <w:t>Exclusion Criteria (Enter/Edit)</w:t>
      </w:r>
    </w:p>
    <w:p w14:paraId="0A2F2D4C" w14:textId="77777777" w:rsidR="007D435F" w:rsidRDefault="00B87847">
      <w:pPr>
        <w:pStyle w:val="Heading3"/>
        <w:spacing w:before="61" w:line="240" w:lineRule="auto"/>
        <w:ind w:left="160"/>
      </w:pPr>
      <w:r>
        <w:t>[SR NO ASSESSMENT REASON]</w:t>
      </w:r>
    </w:p>
    <w:p w14:paraId="4EE96D9D" w14:textId="77777777" w:rsidR="007D435F" w:rsidRDefault="007D435F">
      <w:pPr>
        <w:pStyle w:val="BodyText"/>
        <w:spacing w:before="10"/>
        <w:rPr>
          <w:rFonts w:ascii="Arial"/>
          <w:b/>
          <w:sz w:val="21"/>
        </w:rPr>
      </w:pPr>
    </w:p>
    <w:p w14:paraId="6C1EF1EE" w14:textId="77777777" w:rsidR="007D435F" w:rsidRDefault="00B87847">
      <w:pPr>
        <w:spacing w:before="1"/>
        <w:ind w:left="160" w:right="516"/>
        <w:jc w:val="both"/>
        <w:rPr>
          <w:rFonts w:ascii="Times New Roman"/>
        </w:rPr>
      </w:pPr>
      <w:r>
        <w:rPr>
          <w:rFonts w:ascii="Times New Roman"/>
        </w:rPr>
        <w:t xml:space="preserve">The </w:t>
      </w:r>
      <w:r>
        <w:rPr>
          <w:rFonts w:ascii="Times New Roman"/>
          <w:i/>
        </w:rPr>
        <w:t xml:space="preserve">Exclusion Criteria (Enter/Edit) </w:t>
      </w:r>
      <w:r>
        <w:rPr>
          <w:rFonts w:ascii="Times New Roman"/>
        </w:rPr>
        <w:t>option is used to flag major cases that will not have a surgery risk assessment due to certain exclusion criteria. At the prompt "Reason an Assessment was not Created:" enter a question mark (</w:t>
      </w:r>
      <w:r>
        <w:rPr>
          <w:rFonts w:ascii="Times New Roman"/>
          <w:b/>
        </w:rPr>
        <w:t>?</w:t>
      </w:r>
      <w:r>
        <w:rPr>
          <w:rFonts w:ascii="Times New Roman"/>
        </w:rPr>
        <w:t>) to see a list of reasons.</w:t>
      </w:r>
    </w:p>
    <w:p w14:paraId="7A3425C1" w14:textId="77777777" w:rsidR="007D435F" w:rsidRDefault="007D435F">
      <w:pPr>
        <w:pStyle w:val="BodyText"/>
        <w:spacing w:before="5"/>
        <w:rPr>
          <w:rFonts w:ascii="Times New Roman"/>
          <w:sz w:val="22"/>
        </w:rPr>
      </w:pPr>
    </w:p>
    <w:p w14:paraId="3D994557" w14:textId="77777777" w:rsidR="007D435F" w:rsidRDefault="00277930">
      <w:pPr>
        <w:ind w:left="160"/>
        <w:jc w:val="both"/>
        <w:rPr>
          <w:rFonts w:ascii="Times New Roman"/>
          <w:b/>
          <w:sz w:val="20"/>
        </w:rPr>
      </w:pPr>
      <w:r>
        <w:pict w14:anchorId="2CFBE411">
          <v:group id="_x0000_s1110" style="position:absolute;left:0;text-align:left;margin-left:70.6pt;margin-top:17.4pt;width:470.95pt;height:36.6pt;z-index:-15183872;mso-wrap-distance-left:0;mso-wrap-distance-right:0;mso-position-horizontal-relative:page" coordorigin="1412,348" coordsize="9419,732">
            <v:shape id="_x0000_s1117" style="position:absolute;left:1411;top:349;width:9419;height:725" coordorigin="1412,350" coordsize="9419,725" path="m10831,350r-9419,l1412,532r,180l1412,895r,180l10831,1075r,-180l10831,712r,-180l10831,350xe" fillcolor="#e4e4e4" stroked="f">
              <v:path arrowok="t"/>
            </v:shape>
            <v:shape id="_x0000_s1116" type="#_x0000_t202" style="position:absolute;left:1440;top:348;width:7413;height:183" filled="f" stroked="f">
              <v:textbox inset="0,0,0,0">
                <w:txbxContent>
                  <w:p w14:paraId="328F16B3" w14:textId="77777777" w:rsidR="0040444F" w:rsidRDefault="0040444F">
                    <w:pPr>
                      <w:rPr>
                        <w:sz w:val="16"/>
                      </w:rPr>
                    </w:pPr>
                    <w:r>
                      <w:rPr>
                        <w:sz w:val="16"/>
                      </w:rPr>
                      <w:t xml:space="preserve">Select Surgery Risk Assessment Menu Option: </w:t>
                    </w:r>
                    <w:r>
                      <w:rPr>
                        <w:b/>
                        <w:sz w:val="16"/>
                      </w:rPr>
                      <w:t xml:space="preserve">R </w:t>
                    </w:r>
                    <w:r>
                      <w:rPr>
                        <w:sz w:val="16"/>
                      </w:rPr>
                      <w:t>Exclusion Criteria (Enter/Edit)</w:t>
                    </w:r>
                  </w:p>
                </w:txbxContent>
              </v:textbox>
            </v:shape>
            <v:shape id="_x0000_s1115" type="#_x0000_t202" style="position:absolute;left:1440;top:710;width:3668;height:370" filled="f" stroked="f">
              <v:textbox inset="0,0,0,0">
                <w:txbxContent>
                  <w:p w14:paraId="1C1793ED" w14:textId="77777777" w:rsidR="0040444F" w:rsidRDefault="0040444F">
                    <w:pPr>
                      <w:spacing w:line="247" w:lineRule="auto"/>
                      <w:ind w:left="95" w:right="-1" w:hanging="96"/>
                      <w:rPr>
                        <w:sz w:val="16"/>
                      </w:rPr>
                    </w:pPr>
                    <w:r>
                      <w:rPr>
                        <w:sz w:val="16"/>
                      </w:rPr>
                      <w:t xml:space="preserve">Select Patient: </w:t>
                    </w:r>
                    <w:r>
                      <w:rPr>
                        <w:b/>
                        <w:sz w:val="16"/>
                      </w:rPr>
                      <w:t xml:space="preserve">R9922 </w:t>
                    </w:r>
                    <w:r>
                      <w:rPr>
                        <w:sz w:val="16"/>
                      </w:rPr>
                      <w:t>SURPATIENT,NINE VETERAN</w:t>
                    </w:r>
                  </w:p>
                </w:txbxContent>
              </v:textbox>
            </v:shape>
            <v:shape id="_x0000_s1114" type="#_x0000_t202" style="position:absolute;left:5952;top:710;width:790;height:183" filled="f" stroked="f">
              <v:textbox inset="0,0,0,0">
                <w:txbxContent>
                  <w:p w14:paraId="48C8A8D4" w14:textId="77777777" w:rsidR="0040444F" w:rsidRDefault="0040444F">
                    <w:pPr>
                      <w:rPr>
                        <w:sz w:val="16"/>
                      </w:rPr>
                    </w:pPr>
                    <w:r>
                      <w:rPr>
                        <w:sz w:val="16"/>
                      </w:rPr>
                      <w:t>03-03-34</w:t>
                    </w:r>
                  </w:p>
                </w:txbxContent>
              </v:textbox>
            </v:shape>
            <v:shape id="_x0000_s1113" type="#_x0000_t202" style="position:absolute;left:7201;top:710;width:884;height:183" filled="f" stroked="f">
              <v:textbox inset="0,0,0,0">
                <w:txbxContent>
                  <w:p w14:paraId="3E5C0F59" w14:textId="77777777" w:rsidR="0040444F" w:rsidRDefault="0040444F">
                    <w:pPr>
                      <w:rPr>
                        <w:sz w:val="16"/>
                      </w:rPr>
                    </w:pPr>
                    <w:r>
                      <w:rPr>
                        <w:sz w:val="16"/>
                      </w:rPr>
                      <w:t>000345555</w:t>
                    </w:r>
                  </w:p>
                </w:txbxContent>
              </v:textbox>
            </v:shape>
            <v:shape id="_x0000_s1112" type="#_x0000_t202" style="position:absolute;left:8545;top:710;width:212;height:183" filled="f" stroked="f">
              <v:textbox inset="0,0,0,0">
                <w:txbxContent>
                  <w:p w14:paraId="742BAB00" w14:textId="77777777" w:rsidR="0040444F" w:rsidRDefault="0040444F">
                    <w:pPr>
                      <w:rPr>
                        <w:sz w:val="16"/>
                      </w:rPr>
                    </w:pPr>
                    <w:r>
                      <w:rPr>
                        <w:sz w:val="16"/>
                      </w:rPr>
                      <w:t>NO</w:t>
                    </w:r>
                  </w:p>
                </w:txbxContent>
              </v:textbox>
            </v:shape>
            <v:shape id="_x0000_s1111" type="#_x0000_t202" style="position:absolute;left:9217;top:710;width:212;height:183" filled="f" stroked="f">
              <v:textbox inset="0,0,0,0">
                <w:txbxContent>
                  <w:p w14:paraId="62F47B0D" w14:textId="77777777" w:rsidR="0040444F" w:rsidRDefault="0040444F">
                    <w:pPr>
                      <w:rPr>
                        <w:sz w:val="16"/>
                      </w:rPr>
                    </w:pPr>
                    <w:r>
                      <w:rPr>
                        <w:sz w:val="16"/>
                      </w:rPr>
                      <w:t>SC</w:t>
                    </w:r>
                  </w:p>
                </w:txbxContent>
              </v:textbox>
            </v:shape>
            <w10:wrap type="topAndBottom" anchorx="page"/>
          </v:group>
        </w:pict>
      </w:r>
      <w:r>
        <w:pict w14:anchorId="56692C87">
          <v:shape id="_x0000_s1109" type="#_x0000_t202" style="position:absolute;left:0;text-align:left;margin-left:70.6pt;margin-top:66.45pt;width:470.95pt;height:108.75pt;z-index:-15183360;mso-wrap-distance-left:0;mso-wrap-distance-right:0;mso-position-horizontal-relative:page" fillcolor="#e4e4e4" stroked="f">
            <v:textbox inset="0,0,0,0">
              <w:txbxContent>
                <w:p w14:paraId="1CFA7686" w14:textId="411D21DD" w:rsidR="0040444F" w:rsidRDefault="0040444F">
                  <w:pPr>
                    <w:pStyle w:val="BodyText"/>
                    <w:tabs>
                      <w:tab w:val="left" w:pos="1756"/>
                    </w:tabs>
                    <w:spacing w:before="4"/>
                    <w:ind w:left="28"/>
                  </w:pPr>
                  <w:r>
                    <w:t>SURPATIENT,NINE</w:t>
                  </w:r>
                  <w:r>
                    <w:tab/>
                  </w:r>
                  <w:r w:rsidR="00D96BC7">
                    <w:t>XXX-XX-XXXX</w:t>
                  </w:r>
                </w:p>
                <w:p w14:paraId="4FA1AA20" w14:textId="77777777" w:rsidR="0040444F" w:rsidRDefault="0040444F">
                  <w:pPr>
                    <w:pStyle w:val="BodyText"/>
                    <w:spacing w:before="11"/>
                    <w:rPr>
                      <w:sz w:val="15"/>
                    </w:rPr>
                  </w:pPr>
                </w:p>
                <w:p w14:paraId="0808775A" w14:textId="77777777" w:rsidR="0040444F" w:rsidRDefault="0040444F">
                  <w:pPr>
                    <w:pStyle w:val="BodyText"/>
                    <w:numPr>
                      <w:ilvl w:val="0"/>
                      <w:numId w:val="22"/>
                    </w:numPr>
                    <w:tabs>
                      <w:tab w:val="left" w:pos="317"/>
                      <w:tab w:val="left" w:pos="1372"/>
                    </w:tabs>
                    <w:ind w:hanging="289"/>
                  </w:pPr>
                  <w:r>
                    <w:t>11-01-04</w:t>
                  </w:r>
                  <w:r>
                    <w:tab/>
                    <w:t>TURP</w:t>
                  </w:r>
                  <w:r>
                    <w:rPr>
                      <w:spacing w:val="-2"/>
                    </w:rPr>
                    <w:t xml:space="preserve"> </w:t>
                  </w:r>
                  <w:r>
                    <w:t>(COMPLETED)</w:t>
                  </w:r>
                </w:p>
                <w:p w14:paraId="47D7767C" w14:textId="77777777" w:rsidR="0040444F" w:rsidRDefault="0040444F">
                  <w:pPr>
                    <w:pStyle w:val="BodyText"/>
                  </w:pPr>
                </w:p>
                <w:p w14:paraId="2FE95521" w14:textId="77777777" w:rsidR="0040444F" w:rsidRDefault="0040444F">
                  <w:pPr>
                    <w:pStyle w:val="BodyText"/>
                    <w:numPr>
                      <w:ilvl w:val="0"/>
                      <w:numId w:val="22"/>
                    </w:numPr>
                    <w:tabs>
                      <w:tab w:val="left" w:pos="317"/>
                      <w:tab w:val="left" w:pos="1372"/>
                    </w:tabs>
                    <w:ind w:hanging="289"/>
                  </w:pPr>
                  <w:r>
                    <w:t>08-01-03</w:t>
                  </w:r>
                  <w:r>
                    <w:tab/>
                    <w:t>CABG X3 (1A,2V), ARTERIAL GRAFTING</w:t>
                  </w:r>
                  <w:r>
                    <w:rPr>
                      <w:spacing w:val="-7"/>
                    </w:rPr>
                    <w:t xml:space="preserve"> </w:t>
                  </w:r>
                  <w:r>
                    <w:t>(COMPLETED)</w:t>
                  </w:r>
                </w:p>
                <w:p w14:paraId="2573A3EA" w14:textId="77777777" w:rsidR="0040444F" w:rsidRDefault="0040444F">
                  <w:pPr>
                    <w:pStyle w:val="BodyText"/>
                  </w:pPr>
                </w:p>
                <w:p w14:paraId="60640213" w14:textId="77777777" w:rsidR="0040444F" w:rsidRDefault="0040444F">
                  <w:pPr>
                    <w:pStyle w:val="BodyText"/>
                    <w:numPr>
                      <w:ilvl w:val="0"/>
                      <w:numId w:val="22"/>
                    </w:numPr>
                    <w:tabs>
                      <w:tab w:val="left" w:pos="317"/>
                      <w:tab w:val="left" w:pos="1372"/>
                    </w:tabs>
                    <w:ind w:hanging="289"/>
                  </w:pPr>
                  <w:r>
                    <w:t>07-03-01</w:t>
                  </w:r>
                  <w:r>
                    <w:tab/>
                    <w:t>PULMONARY LOBECTOMY, TURP</w:t>
                  </w:r>
                  <w:r>
                    <w:rPr>
                      <w:spacing w:val="-4"/>
                    </w:rPr>
                    <w:t xml:space="preserve"> </w:t>
                  </w:r>
                  <w:r>
                    <w:t>(COMPLETED)</w:t>
                  </w:r>
                </w:p>
                <w:p w14:paraId="77B08A56" w14:textId="77777777" w:rsidR="0040444F" w:rsidRDefault="0040444F">
                  <w:pPr>
                    <w:pStyle w:val="BodyText"/>
                    <w:rPr>
                      <w:sz w:val="18"/>
                    </w:rPr>
                  </w:pPr>
                </w:p>
                <w:p w14:paraId="4AB7F39C" w14:textId="77777777" w:rsidR="0040444F" w:rsidRDefault="0040444F">
                  <w:pPr>
                    <w:pStyle w:val="BodyText"/>
                    <w:spacing w:before="152"/>
                    <w:ind w:left="28"/>
                    <w:rPr>
                      <w:b/>
                    </w:rPr>
                  </w:pPr>
                  <w:r>
                    <w:t xml:space="preserve">Select Operation: </w:t>
                  </w:r>
                  <w:r>
                    <w:rPr>
                      <w:b/>
                    </w:rPr>
                    <w:t>1</w:t>
                  </w:r>
                </w:p>
                <w:p w14:paraId="0E0996F2" w14:textId="77777777" w:rsidR="0040444F" w:rsidRDefault="0040444F">
                  <w:pPr>
                    <w:pStyle w:val="BodyText"/>
                    <w:rPr>
                      <w:b/>
                    </w:rPr>
                  </w:pPr>
                </w:p>
                <w:p w14:paraId="20F06B47" w14:textId="77777777" w:rsidR="0040444F" w:rsidRDefault="0040444F">
                  <w:pPr>
                    <w:pStyle w:val="BodyText"/>
                    <w:ind w:left="28"/>
                  </w:pPr>
                  <w:r>
                    <w:t xml:space="preserve">Reason an Assessment was not Created: </w:t>
                  </w:r>
                  <w:r>
                    <w:rPr>
                      <w:b/>
                    </w:rPr>
                    <w:t xml:space="preserve">6 </w:t>
                  </w:r>
                  <w:r>
                    <w:t>10% RULE</w:t>
                  </w:r>
                </w:p>
              </w:txbxContent>
            </v:textbox>
            <w10:wrap type="topAndBottom" anchorx="page"/>
          </v:shape>
        </w:pict>
      </w:r>
      <w:r w:rsidR="00B87847">
        <w:rPr>
          <w:rFonts w:ascii="Times New Roman"/>
          <w:b/>
          <w:sz w:val="20"/>
        </w:rPr>
        <w:t>Example: Enter Reason for No Assessment</w:t>
      </w:r>
    </w:p>
    <w:p w14:paraId="3C05E78F" w14:textId="77777777" w:rsidR="007D435F" w:rsidRDefault="007D435F">
      <w:pPr>
        <w:pStyle w:val="BodyText"/>
        <w:rPr>
          <w:rFonts w:ascii="Times New Roman"/>
          <w:b/>
          <w:sz w:val="17"/>
        </w:rPr>
      </w:pPr>
    </w:p>
    <w:p w14:paraId="49912154" w14:textId="77777777" w:rsidR="007D435F" w:rsidRDefault="007D435F">
      <w:pPr>
        <w:pStyle w:val="BodyText"/>
        <w:spacing w:before="7"/>
        <w:rPr>
          <w:rFonts w:ascii="Times New Roman"/>
          <w:b/>
          <w:sz w:val="20"/>
        </w:rPr>
      </w:pPr>
    </w:p>
    <w:tbl>
      <w:tblPr>
        <w:tblW w:w="0" w:type="auto"/>
        <w:tblInd w:w="139" w:type="dxa"/>
        <w:tblLayout w:type="fixed"/>
        <w:tblCellMar>
          <w:left w:w="0" w:type="dxa"/>
          <w:right w:w="0" w:type="dxa"/>
        </w:tblCellMar>
        <w:tblLook w:val="01E0" w:firstRow="1" w:lastRow="1" w:firstColumn="1" w:lastColumn="1" w:noHBand="0" w:noVBand="0"/>
      </w:tblPr>
      <w:tblGrid>
        <w:gridCol w:w="7709"/>
        <w:gridCol w:w="1710"/>
      </w:tblGrid>
      <w:tr w:rsidR="007D435F" w14:paraId="412A06A3" w14:textId="77777777">
        <w:trPr>
          <w:trHeight w:val="631"/>
        </w:trPr>
        <w:tc>
          <w:tcPr>
            <w:tcW w:w="7709" w:type="dxa"/>
            <w:tcBorders>
              <w:bottom w:val="dashed" w:sz="4" w:space="0" w:color="000000"/>
            </w:tcBorders>
            <w:shd w:val="clear" w:color="auto" w:fill="E4E4E4"/>
          </w:tcPr>
          <w:p w14:paraId="5FB87F30" w14:textId="1D598E5B" w:rsidR="007D435F" w:rsidRDefault="00B87847">
            <w:pPr>
              <w:pStyle w:val="TableParagraph"/>
              <w:tabs>
                <w:tab w:val="left" w:pos="3580"/>
              </w:tabs>
              <w:spacing w:before="3"/>
              <w:ind w:left="28"/>
              <w:rPr>
                <w:sz w:val="16"/>
              </w:rPr>
            </w:pPr>
            <w:r>
              <w:rPr>
                <w:sz w:val="16"/>
              </w:rPr>
              <w:t>SURPATIENT,NINE</w:t>
            </w:r>
            <w:r>
              <w:rPr>
                <w:spacing w:val="-8"/>
                <w:sz w:val="16"/>
              </w:rPr>
              <w:t xml:space="preserve"> </w:t>
            </w:r>
            <w:r>
              <w:rPr>
                <w:sz w:val="16"/>
              </w:rPr>
              <w:t>(</w:t>
            </w:r>
            <w:r w:rsidR="00D96BC7">
              <w:rPr>
                <w:sz w:val="16"/>
              </w:rPr>
              <w:t>XXX-XX-XXXX</w:t>
            </w:r>
            <w:r>
              <w:rPr>
                <w:sz w:val="16"/>
              </w:rPr>
              <w:t>)</w:t>
            </w:r>
            <w:r>
              <w:rPr>
                <w:sz w:val="16"/>
              </w:rPr>
              <w:tab/>
              <w:t>Case</w:t>
            </w:r>
            <w:r>
              <w:rPr>
                <w:spacing w:val="-1"/>
                <w:sz w:val="16"/>
              </w:rPr>
              <w:t xml:space="preserve"> </w:t>
            </w:r>
            <w:r>
              <w:rPr>
                <w:sz w:val="16"/>
              </w:rPr>
              <w:t>#63159</w:t>
            </w:r>
          </w:p>
          <w:p w14:paraId="43F42EF3" w14:textId="77777777" w:rsidR="007D435F" w:rsidRDefault="00B87847">
            <w:pPr>
              <w:pStyle w:val="TableParagraph"/>
              <w:tabs>
                <w:tab w:val="left" w:pos="1276"/>
              </w:tabs>
              <w:spacing w:before="1"/>
              <w:ind w:left="28" w:right="3934"/>
              <w:rPr>
                <w:sz w:val="16"/>
              </w:rPr>
            </w:pPr>
            <w:r>
              <w:rPr>
                <w:sz w:val="16"/>
              </w:rPr>
              <w:t>Transmission Status: QUEUED TO TRANSMIT NOV</w:t>
            </w:r>
            <w:r>
              <w:rPr>
                <w:spacing w:val="-3"/>
                <w:sz w:val="16"/>
              </w:rPr>
              <w:t xml:space="preserve"> </w:t>
            </w:r>
            <w:r>
              <w:rPr>
                <w:sz w:val="16"/>
              </w:rPr>
              <w:t>1,2004</w:t>
            </w:r>
            <w:r>
              <w:rPr>
                <w:sz w:val="16"/>
              </w:rPr>
              <w:tab/>
              <w:t>TURP (CPT Code:</w:t>
            </w:r>
            <w:r>
              <w:rPr>
                <w:spacing w:val="-8"/>
                <w:sz w:val="16"/>
              </w:rPr>
              <w:t xml:space="preserve"> </w:t>
            </w:r>
            <w:r>
              <w:rPr>
                <w:sz w:val="16"/>
              </w:rPr>
              <w:t>52601-59)</w:t>
            </w:r>
          </w:p>
        </w:tc>
        <w:tc>
          <w:tcPr>
            <w:tcW w:w="1710" w:type="dxa"/>
            <w:vMerge w:val="restart"/>
            <w:shd w:val="clear" w:color="auto" w:fill="E4E4E4"/>
          </w:tcPr>
          <w:p w14:paraId="09BA0A4E" w14:textId="77777777" w:rsidR="007D435F" w:rsidRDefault="007D435F">
            <w:pPr>
              <w:pStyle w:val="TableParagraph"/>
              <w:rPr>
                <w:rFonts w:ascii="Times New Roman"/>
                <w:sz w:val="18"/>
              </w:rPr>
            </w:pPr>
          </w:p>
        </w:tc>
      </w:tr>
      <w:tr w:rsidR="007D435F" w14:paraId="69787477" w14:textId="77777777">
        <w:trPr>
          <w:trHeight w:val="1440"/>
        </w:trPr>
        <w:tc>
          <w:tcPr>
            <w:tcW w:w="7709" w:type="dxa"/>
            <w:tcBorders>
              <w:top w:val="dashed" w:sz="4" w:space="0" w:color="000000"/>
              <w:bottom w:val="dashed" w:sz="4" w:space="0" w:color="000000"/>
            </w:tcBorders>
            <w:shd w:val="clear" w:color="auto" w:fill="E4E4E4"/>
          </w:tcPr>
          <w:p w14:paraId="044D6CD1" w14:textId="77777777" w:rsidR="007D435F" w:rsidRDefault="007D435F">
            <w:pPr>
              <w:pStyle w:val="TableParagraph"/>
              <w:spacing w:before="5"/>
              <w:rPr>
                <w:rFonts w:ascii="Times New Roman"/>
                <w:b/>
                <w:sz w:val="23"/>
              </w:rPr>
            </w:pPr>
          </w:p>
          <w:p w14:paraId="295439FC" w14:textId="77777777" w:rsidR="007D435F" w:rsidRDefault="00B87847">
            <w:pPr>
              <w:pStyle w:val="TableParagraph"/>
              <w:numPr>
                <w:ilvl w:val="0"/>
                <w:numId w:val="21"/>
              </w:numPr>
              <w:tabs>
                <w:tab w:val="left" w:pos="317"/>
                <w:tab w:val="left" w:pos="3389"/>
              </w:tabs>
              <w:ind w:hanging="289"/>
              <w:rPr>
                <w:sz w:val="16"/>
              </w:rPr>
            </w:pPr>
            <w:r>
              <w:rPr>
                <w:sz w:val="16"/>
              </w:rPr>
              <w:t>Exclusion</w:t>
            </w:r>
            <w:r>
              <w:rPr>
                <w:spacing w:val="-5"/>
                <w:sz w:val="16"/>
              </w:rPr>
              <w:t xml:space="preserve"> </w:t>
            </w:r>
            <w:r>
              <w:rPr>
                <w:sz w:val="16"/>
              </w:rPr>
              <w:t>Criteria:</w:t>
            </w:r>
            <w:r>
              <w:rPr>
                <w:sz w:val="16"/>
              </w:rPr>
              <w:tab/>
              <w:t>10%</w:t>
            </w:r>
            <w:r>
              <w:rPr>
                <w:spacing w:val="-4"/>
                <w:sz w:val="16"/>
              </w:rPr>
              <w:t xml:space="preserve"> </w:t>
            </w:r>
            <w:r>
              <w:rPr>
                <w:sz w:val="16"/>
              </w:rPr>
              <w:t>RULE</w:t>
            </w:r>
          </w:p>
          <w:p w14:paraId="1F414AE5" w14:textId="77777777" w:rsidR="007D435F" w:rsidRDefault="00B87847">
            <w:pPr>
              <w:pStyle w:val="TableParagraph"/>
              <w:numPr>
                <w:ilvl w:val="0"/>
                <w:numId w:val="21"/>
              </w:numPr>
              <w:tabs>
                <w:tab w:val="left" w:pos="317"/>
                <w:tab w:val="left" w:pos="3388"/>
              </w:tabs>
              <w:spacing w:before="1" w:line="181" w:lineRule="exact"/>
              <w:ind w:hanging="289"/>
              <w:rPr>
                <w:sz w:val="16"/>
              </w:rPr>
            </w:pPr>
            <w:r>
              <w:rPr>
                <w:sz w:val="16"/>
              </w:rPr>
              <w:t>Surgical</w:t>
            </w:r>
            <w:r>
              <w:rPr>
                <w:spacing w:val="-5"/>
                <w:sz w:val="16"/>
              </w:rPr>
              <w:t xml:space="preserve"> </w:t>
            </w:r>
            <w:r>
              <w:rPr>
                <w:sz w:val="16"/>
              </w:rPr>
              <w:t>Priority:</w:t>
            </w:r>
            <w:r>
              <w:rPr>
                <w:sz w:val="16"/>
              </w:rPr>
              <w:tab/>
              <w:t>ELECTIVE</w:t>
            </w:r>
          </w:p>
          <w:p w14:paraId="26E2FE92" w14:textId="77777777" w:rsidR="007D435F" w:rsidRDefault="00B87847">
            <w:pPr>
              <w:pStyle w:val="TableParagraph"/>
              <w:numPr>
                <w:ilvl w:val="0"/>
                <w:numId w:val="21"/>
              </w:numPr>
              <w:tabs>
                <w:tab w:val="left" w:pos="317"/>
                <w:tab w:val="left" w:pos="3388"/>
              </w:tabs>
              <w:spacing w:line="181" w:lineRule="exact"/>
              <w:ind w:hanging="289"/>
              <w:rPr>
                <w:sz w:val="16"/>
              </w:rPr>
            </w:pPr>
            <w:r>
              <w:rPr>
                <w:sz w:val="16"/>
              </w:rPr>
              <w:t>Surgical</w:t>
            </w:r>
            <w:r>
              <w:rPr>
                <w:spacing w:val="-5"/>
                <w:sz w:val="16"/>
              </w:rPr>
              <w:t xml:space="preserve"> </w:t>
            </w:r>
            <w:r>
              <w:rPr>
                <w:sz w:val="16"/>
              </w:rPr>
              <w:t>Specialty:</w:t>
            </w:r>
            <w:r>
              <w:rPr>
                <w:sz w:val="16"/>
              </w:rPr>
              <w:tab/>
              <w:t>UROLOGY</w:t>
            </w:r>
          </w:p>
          <w:p w14:paraId="6D4CF689" w14:textId="77777777" w:rsidR="007F4BD5" w:rsidRDefault="007F4BD5">
            <w:pPr>
              <w:pStyle w:val="TableParagraph"/>
              <w:numPr>
                <w:ilvl w:val="0"/>
                <w:numId w:val="21"/>
              </w:numPr>
              <w:tabs>
                <w:tab w:val="left" w:pos="317"/>
                <w:tab w:val="left" w:pos="3388"/>
              </w:tabs>
              <w:spacing w:line="181" w:lineRule="exact"/>
              <w:ind w:hanging="289"/>
              <w:rPr>
                <w:sz w:val="16"/>
              </w:rPr>
            </w:pPr>
            <w:r w:rsidRPr="007F4BD5">
              <w:rPr>
                <w:sz w:val="16"/>
              </w:rPr>
              <w:t>CPT Codes (view only):          NOT ENTERED</w:t>
            </w:r>
          </w:p>
          <w:p w14:paraId="3C9ADB42" w14:textId="77777777" w:rsidR="007D435F" w:rsidRDefault="00B87847">
            <w:pPr>
              <w:pStyle w:val="TableParagraph"/>
              <w:numPr>
                <w:ilvl w:val="0"/>
                <w:numId w:val="21"/>
              </w:numPr>
              <w:tabs>
                <w:tab w:val="left" w:pos="317"/>
              </w:tabs>
              <w:spacing w:before="2" w:line="181" w:lineRule="exact"/>
              <w:ind w:hanging="289"/>
              <w:rPr>
                <w:sz w:val="16"/>
              </w:rPr>
            </w:pPr>
            <w:r>
              <w:rPr>
                <w:sz w:val="16"/>
              </w:rPr>
              <w:t>Principal Anesthesia Technique:</w:t>
            </w:r>
            <w:r>
              <w:rPr>
                <w:spacing w:val="-5"/>
                <w:sz w:val="16"/>
              </w:rPr>
              <w:t xml:space="preserve"> </w:t>
            </w:r>
            <w:r>
              <w:rPr>
                <w:sz w:val="16"/>
              </w:rPr>
              <w:t>GENERAL</w:t>
            </w:r>
          </w:p>
          <w:p w14:paraId="1BDA45A0" w14:textId="77777777" w:rsidR="00C7770A" w:rsidRDefault="00C7770A">
            <w:pPr>
              <w:pStyle w:val="TableParagraph"/>
              <w:numPr>
                <w:ilvl w:val="0"/>
                <w:numId w:val="21"/>
              </w:numPr>
              <w:tabs>
                <w:tab w:val="left" w:pos="317"/>
                <w:tab w:val="left" w:pos="3388"/>
              </w:tabs>
              <w:spacing w:line="181" w:lineRule="exact"/>
              <w:ind w:hanging="289"/>
              <w:rPr>
                <w:sz w:val="16"/>
              </w:rPr>
            </w:pPr>
            <w:bookmarkStart w:id="217" w:name="SR_200_SR_NO_ASSESSMENT_REASON_Robo_Ast"/>
            <w:r w:rsidRPr="00C7770A">
              <w:rPr>
                <w:sz w:val="16"/>
              </w:rPr>
              <w:t>Robotic Assistance</w:t>
            </w:r>
            <w:bookmarkEnd w:id="217"/>
            <w:r w:rsidRPr="00C7770A">
              <w:rPr>
                <w:sz w:val="16"/>
              </w:rPr>
              <w:t xml:space="preserve"> (Y/N):       YES</w:t>
            </w:r>
          </w:p>
        </w:tc>
        <w:tc>
          <w:tcPr>
            <w:tcW w:w="1710" w:type="dxa"/>
            <w:vMerge/>
            <w:tcBorders>
              <w:top w:val="nil"/>
            </w:tcBorders>
            <w:shd w:val="clear" w:color="auto" w:fill="E4E4E4"/>
          </w:tcPr>
          <w:p w14:paraId="1FADCC04" w14:textId="77777777" w:rsidR="007D435F" w:rsidRDefault="007D435F">
            <w:pPr>
              <w:rPr>
                <w:sz w:val="2"/>
                <w:szCs w:val="2"/>
              </w:rPr>
            </w:pPr>
          </w:p>
        </w:tc>
      </w:tr>
      <w:tr w:rsidR="007D435F" w14:paraId="0F5B49D5" w14:textId="77777777">
        <w:trPr>
          <w:trHeight w:val="448"/>
        </w:trPr>
        <w:tc>
          <w:tcPr>
            <w:tcW w:w="7709" w:type="dxa"/>
            <w:tcBorders>
              <w:top w:val="dashed" w:sz="4" w:space="0" w:color="000000"/>
            </w:tcBorders>
            <w:shd w:val="clear" w:color="auto" w:fill="E4E4E4"/>
          </w:tcPr>
          <w:p w14:paraId="4D18F037" w14:textId="77777777" w:rsidR="007D435F" w:rsidRDefault="007D435F">
            <w:pPr>
              <w:pStyle w:val="TableParagraph"/>
              <w:spacing w:before="5"/>
              <w:rPr>
                <w:rFonts w:ascii="Times New Roman"/>
                <w:b/>
                <w:sz w:val="23"/>
              </w:rPr>
            </w:pPr>
          </w:p>
          <w:p w14:paraId="50C458E7" w14:textId="77777777" w:rsidR="007D435F" w:rsidRDefault="00B87847">
            <w:pPr>
              <w:pStyle w:val="TableParagraph"/>
              <w:spacing w:line="159" w:lineRule="exact"/>
              <w:ind w:left="28"/>
              <w:rPr>
                <w:sz w:val="16"/>
              </w:rPr>
            </w:pPr>
            <w:r>
              <w:rPr>
                <w:sz w:val="16"/>
              </w:rPr>
              <w:t>Select Excluded Case Information to Edit:</w:t>
            </w:r>
          </w:p>
        </w:tc>
        <w:tc>
          <w:tcPr>
            <w:tcW w:w="1710" w:type="dxa"/>
            <w:vMerge/>
            <w:tcBorders>
              <w:top w:val="nil"/>
            </w:tcBorders>
            <w:shd w:val="clear" w:color="auto" w:fill="E4E4E4"/>
          </w:tcPr>
          <w:p w14:paraId="1793777A" w14:textId="77777777" w:rsidR="007D435F" w:rsidRDefault="007D435F">
            <w:pPr>
              <w:rPr>
                <w:sz w:val="2"/>
                <w:szCs w:val="2"/>
              </w:rPr>
            </w:pPr>
          </w:p>
        </w:tc>
      </w:tr>
    </w:tbl>
    <w:p w14:paraId="3C2C20EF" w14:textId="77777777" w:rsidR="007D435F" w:rsidRDefault="007D435F">
      <w:pPr>
        <w:rPr>
          <w:sz w:val="2"/>
          <w:szCs w:val="2"/>
        </w:rPr>
        <w:sectPr w:rsidR="007D435F">
          <w:footerReference w:type="default" r:id="rId627"/>
          <w:pgSz w:w="12240" w:h="15840"/>
          <w:pgMar w:top="1480" w:right="1300" w:bottom="940" w:left="1280" w:header="0" w:footer="746" w:gutter="0"/>
          <w:cols w:space="720"/>
        </w:sectPr>
      </w:pPr>
    </w:p>
    <w:p w14:paraId="03F83F47" w14:textId="77777777" w:rsidR="007D435F" w:rsidRDefault="00B87847">
      <w:pPr>
        <w:spacing w:before="74"/>
        <w:ind w:left="934" w:right="911"/>
        <w:jc w:val="center"/>
        <w:rPr>
          <w:rFonts w:ascii="Times New Roman"/>
          <w:i/>
        </w:rPr>
      </w:pPr>
      <w:r>
        <w:rPr>
          <w:rFonts w:ascii="Times New Roman"/>
          <w:i/>
        </w:rPr>
        <w:lastRenderedPageBreak/>
        <w:t>(This page included for two-sided copying.)</w:t>
      </w:r>
    </w:p>
    <w:p w14:paraId="65A04116" w14:textId="77777777" w:rsidR="007D435F" w:rsidRDefault="007D435F">
      <w:pPr>
        <w:jc w:val="center"/>
        <w:rPr>
          <w:rFonts w:ascii="Times New Roman"/>
        </w:rPr>
        <w:sectPr w:rsidR="007D435F">
          <w:footerReference w:type="default" r:id="rId628"/>
          <w:pgSz w:w="12240" w:h="15840"/>
          <w:pgMar w:top="1360" w:right="1300" w:bottom="940" w:left="1280" w:header="0" w:footer="746" w:gutter="0"/>
          <w:cols w:space="720"/>
        </w:sectPr>
      </w:pPr>
    </w:p>
    <w:p w14:paraId="4FEDCEF8" w14:textId="77777777" w:rsidR="007D435F" w:rsidRDefault="00B87847">
      <w:pPr>
        <w:pStyle w:val="Heading1"/>
        <w:ind w:left="160"/>
      </w:pPr>
      <w:bookmarkStart w:id="218" w:name="_bookmark206"/>
      <w:bookmarkEnd w:id="218"/>
      <w:r>
        <w:lastRenderedPageBreak/>
        <w:t>Monthly Surgical Case Workload Report</w:t>
      </w:r>
    </w:p>
    <w:p w14:paraId="7129E219" w14:textId="77777777" w:rsidR="007D435F" w:rsidRDefault="00B87847">
      <w:pPr>
        <w:pStyle w:val="Heading3"/>
        <w:spacing w:before="61" w:line="240" w:lineRule="auto"/>
        <w:ind w:left="160"/>
      </w:pPr>
      <w:r>
        <w:t>[SROA MONTHLY WORKLOAD REPORT]</w:t>
      </w:r>
    </w:p>
    <w:p w14:paraId="6ED3C966" w14:textId="77777777" w:rsidR="007D435F" w:rsidRDefault="007D435F">
      <w:pPr>
        <w:pStyle w:val="BodyText"/>
        <w:spacing w:before="10"/>
        <w:rPr>
          <w:rFonts w:ascii="Arial"/>
          <w:b/>
          <w:sz w:val="21"/>
        </w:rPr>
      </w:pPr>
    </w:p>
    <w:p w14:paraId="4DE232AF" w14:textId="77777777" w:rsidR="007D435F" w:rsidRDefault="00B87847">
      <w:pPr>
        <w:spacing w:before="1"/>
        <w:ind w:left="160" w:right="151"/>
        <w:rPr>
          <w:rFonts w:ascii="Times New Roman"/>
        </w:rPr>
      </w:pPr>
      <w:r>
        <w:rPr>
          <w:rFonts w:ascii="Times New Roman"/>
        </w:rPr>
        <w:t xml:space="preserve">The </w:t>
      </w:r>
      <w:r>
        <w:rPr>
          <w:rFonts w:ascii="Times New Roman"/>
          <w:i/>
        </w:rPr>
        <w:t xml:space="preserve">Monthly Surgical Case Workload Report </w:t>
      </w:r>
      <w:r>
        <w:rPr>
          <w:rFonts w:ascii="Times New Roman"/>
        </w:rPr>
        <w:t>option generates the Monthly Surgical Case Workload Report that may be printed and/or transmitted to the VASQIP national database. The report can be printed for a specific month, or for a range of months.</w:t>
      </w:r>
    </w:p>
    <w:p w14:paraId="79BF3B50" w14:textId="77777777" w:rsidR="007D435F" w:rsidRDefault="007D435F">
      <w:pPr>
        <w:pStyle w:val="BodyText"/>
        <w:spacing w:before="5"/>
        <w:rPr>
          <w:rFonts w:ascii="Times New Roman"/>
          <w:sz w:val="22"/>
        </w:rPr>
      </w:pPr>
    </w:p>
    <w:p w14:paraId="385360CD" w14:textId="77777777" w:rsidR="007D435F" w:rsidRDefault="00B87847">
      <w:pPr>
        <w:ind w:left="160"/>
        <w:rPr>
          <w:rFonts w:ascii="Times New Roman" w:hAnsi="Times New Roman"/>
          <w:b/>
          <w:sz w:val="20"/>
        </w:rPr>
      </w:pPr>
      <w:r>
        <w:rPr>
          <w:rFonts w:ascii="Times New Roman" w:hAnsi="Times New Roman"/>
          <w:b/>
          <w:sz w:val="20"/>
        </w:rPr>
        <w:t>Example: Monthly Surgical Case Workload Report – Single Month</w:t>
      </w:r>
    </w:p>
    <w:p w14:paraId="71B5724F" w14:textId="77777777" w:rsidR="007D435F" w:rsidRDefault="00B87847">
      <w:pPr>
        <w:pStyle w:val="BodyText"/>
        <w:tabs>
          <w:tab w:val="left" w:pos="9550"/>
        </w:tabs>
        <w:spacing w:before="119"/>
        <w:ind w:left="160"/>
      </w:pPr>
      <w:r>
        <w:rPr>
          <w:shd w:val="clear" w:color="auto" w:fill="E4E4E4"/>
        </w:rPr>
        <w:t xml:space="preserve">Select Surgery Risk Assessment Menu Option: </w:t>
      </w:r>
      <w:r>
        <w:rPr>
          <w:b/>
          <w:shd w:val="clear" w:color="auto" w:fill="E4E4E4"/>
        </w:rPr>
        <w:t xml:space="preserve">M  </w:t>
      </w:r>
      <w:r>
        <w:rPr>
          <w:shd w:val="clear" w:color="auto" w:fill="E4E4E4"/>
        </w:rPr>
        <w:t>Monthly Surgical Case Workload</w:t>
      </w:r>
      <w:r>
        <w:rPr>
          <w:spacing w:val="-36"/>
          <w:shd w:val="clear" w:color="auto" w:fill="E4E4E4"/>
        </w:rPr>
        <w:t xml:space="preserve"> </w:t>
      </w:r>
      <w:r>
        <w:rPr>
          <w:shd w:val="clear" w:color="auto" w:fill="E4E4E4"/>
        </w:rPr>
        <w:t>Report</w:t>
      </w:r>
      <w:r>
        <w:rPr>
          <w:shd w:val="clear" w:color="auto" w:fill="E4E4E4"/>
        </w:rPr>
        <w:tab/>
      </w:r>
    </w:p>
    <w:p w14:paraId="58EF38BC" w14:textId="77777777" w:rsidR="007D435F" w:rsidRDefault="00277930">
      <w:pPr>
        <w:pStyle w:val="BodyText"/>
        <w:spacing w:before="3"/>
        <w:rPr>
          <w:sz w:val="20"/>
        </w:rPr>
      </w:pPr>
      <w:r>
        <w:pict w14:anchorId="1BDE1468">
          <v:shape id="_x0000_s1108" type="#_x0000_t202" style="position:absolute;margin-left:70.6pt;margin-top:12.7pt;width:470.95pt;height:72.55pt;z-index:-15182848;mso-wrap-distance-left:0;mso-wrap-distance-right:0;mso-position-horizontal-relative:page" fillcolor="#e4e4e4" stroked="f">
            <v:textbox inset="0,0,0,0">
              <w:txbxContent>
                <w:p w14:paraId="1BC5B527" w14:textId="77777777" w:rsidR="0040444F" w:rsidRDefault="0040444F">
                  <w:pPr>
                    <w:pStyle w:val="BodyText"/>
                    <w:spacing w:before="3" w:line="480" w:lineRule="auto"/>
                    <w:ind w:left="28" w:right="5722"/>
                  </w:pPr>
                  <w:r>
                    <w:t>Report of Monthly Case Workload Totals Print which report?</w:t>
                  </w:r>
                </w:p>
                <w:p w14:paraId="0AC35B2F" w14:textId="77777777" w:rsidR="0040444F" w:rsidRDefault="0040444F">
                  <w:pPr>
                    <w:pStyle w:val="BodyText"/>
                    <w:numPr>
                      <w:ilvl w:val="0"/>
                      <w:numId w:val="20"/>
                    </w:numPr>
                    <w:tabs>
                      <w:tab w:val="left" w:pos="317"/>
                    </w:tabs>
                    <w:spacing w:before="1"/>
                    <w:ind w:hanging="289"/>
                  </w:pPr>
                  <w:r>
                    <w:t>Report for Single</w:t>
                  </w:r>
                  <w:r>
                    <w:rPr>
                      <w:spacing w:val="-4"/>
                    </w:rPr>
                    <w:t xml:space="preserve"> </w:t>
                  </w:r>
                  <w:r>
                    <w:t>Month</w:t>
                  </w:r>
                </w:p>
                <w:p w14:paraId="038DCE87" w14:textId="77777777" w:rsidR="0040444F" w:rsidRDefault="0040444F">
                  <w:pPr>
                    <w:pStyle w:val="BodyText"/>
                    <w:numPr>
                      <w:ilvl w:val="0"/>
                      <w:numId w:val="20"/>
                    </w:numPr>
                    <w:tabs>
                      <w:tab w:val="left" w:pos="317"/>
                    </w:tabs>
                    <w:spacing w:before="1"/>
                    <w:ind w:hanging="289"/>
                  </w:pPr>
                  <w:r>
                    <w:t>Report for Range of</w:t>
                  </w:r>
                  <w:r>
                    <w:rPr>
                      <w:spacing w:val="-5"/>
                    </w:rPr>
                    <w:t xml:space="preserve"> </w:t>
                  </w:r>
                  <w:r>
                    <w:t>Months</w:t>
                  </w:r>
                </w:p>
                <w:p w14:paraId="7238CA36" w14:textId="77777777" w:rsidR="0040444F" w:rsidRDefault="0040444F">
                  <w:pPr>
                    <w:pStyle w:val="BodyText"/>
                    <w:spacing w:before="6"/>
                    <w:rPr>
                      <w:sz w:val="15"/>
                    </w:rPr>
                  </w:pPr>
                </w:p>
                <w:p w14:paraId="07B26A2A" w14:textId="77777777" w:rsidR="0040444F" w:rsidRDefault="0040444F">
                  <w:pPr>
                    <w:pStyle w:val="BodyText"/>
                    <w:ind w:left="28"/>
                    <w:rPr>
                      <w:b/>
                    </w:rPr>
                  </w:pPr>
                  <w:r>
                    <w:t>Select Number (1 or 2): 1//</w:t>
                  </w:r>
                  <w:r>
                    <w:rPr>
                      <w:spacing w:val="90"/>
                    </w:rPr>
                    <w:t xml:space="preserve"> </w:t>
                  </w:r>
                  <w:r>
                    <w:rPr>
                      <w:b/>
                    </w:rPr>
                    <w:t>&lt;Enter&gt;</w:t>
                  </w:r>
                </w:p>
              </w:txbxContent>
            </v:textbox>
            <w10:wrap type="topAndBottom" anchorx="page"/>
          </v:shape>
        </w:pict>
      </w:r>
      <w:r>
        <w:pict w14:anchorId="31C199B2">
          <v:shape id="_x0000_s1107" type="#_x0000_t202" style="position:absolute;margin-left:70.6pt;margin-top:97.95pt;width:470.95pt;height:208.5pt;z-index:-15182336;mso-wrap-distance-left:0;mso-wrap-distance-right:0;mso-position-horizontal-relative:page" fillcolor="#e4e4e4" stroked="f">
            <v:textbox inset="0,0,0,0">
              <w:txbxContent>
                <w:p w14:paraId="1B1D895A" w14:textId="77777777" w:rsidR="0040444F" w:rsidRDefault="0040444F">
                  <w:pPr>
                    <w:pStyle w:val="BodyText"/>
                    <w:spacing w:before="3"/>
                    <w:ind w:left="28" w:right="2265"/>
                  </w:pPr>
                  <w:r>
                    <w:t>This option provides a report of the monthly risk assessment surgical case workload totals which include the following categories:</w:t>
                  </w:r>
                </w:p>
                <w:p w14:paraId="572B061B" w14:textId="77777777" w:rsidR="0040444F" w:rsidRDefault="0040444F">
                  <w:pPr>
                    <w:pStyle w:val="BodyText"/>
                    <w:numPr>
                      <w:ilvl w:val="0"/>
                      <w:numId w:val="19"/>
                    </w:numPr>
                    <w:tabs>
                      <w:tab w:val="left" w:pos="797"/>
                    </w:tabs>
                    <w:spacing w:line="181" w:lineRule="exact"/>
                    <w:ind w:hanging="289"/>
                  </w:pPr>
                  <w:r>
                    <w:t>All cases</w:t>
                  </w:r>
                  <w:r>
                    <w:rPr>
                      <w:spacing w:val="-3"/>
                    </w:rPr>
                    <w:t xml:space="preserve"> </w:t>
                  </w:r>
                  <w:r>
                    <w:t>performed</w:t>
                  </w:r>
                </w:p>
                <w:p w14:paraId="28960D6E" w14:textId="77777777" w:rsidR="0040444F" w:rsidRDefault="0040444F">
                  <w:pPr>
                    <w:pStyle w:val="BodyText"/>
                    <w:numPr>
                      <w:ilvl w:val="0"/>
                      <w:numId w:val="19"/>
                    </w:numPr>
                    <w:tabs>
                      <w:tab w:val="left" w:pos="797"/>
                    </w:tabs>
                    <w:spacing w:line="181" w:lineRule="exact"/>
                    <w:ind w:hanging="289"/>
                  </w:pPr>
                  <w:r>
                    <w:t>Eligible</w:t>
                  </w:r>
                  <w:r>
                    <w:rPr>
                      <w:spacing w:val="-2"/>
                    </w:rPr>
                    <w:t xml:space="preserve"> </w:t>
                  </w:r>
                  <w:r>
                    <w:t>cases</w:t>
                  </w:r>
                </w:p>
                <w:p w14:paraId="1F8E03B6" w14:textId="77777777" w:rsidR="0040444F" w:rsidRDefault="0040444F">
                  <w:pPr>
                    <w:pStyle w:val="BodyText"/>
                    <w:numPr>
                      <w:ilvl w:val="0"/>
                      <w:numId w:val="19"/>
                    </w:numPr>
                    <w:tabs>
                      <w:tab w:val="left" w:pos="797"/>
                    </w:tabs>
                    <w:spacing w:before="1" w:line="181" w:lineRule="exact"/>
                    <w:ind w:hanging="289"/>
                  </w:pPr>
                  <w:r>
                    <w:t>Eligible cases meeting exclusion</w:t>
                  </w:r>
                  <w:r>
                    <w:rPr>
                      <w:spacing w:val="-6"/>
                    </w:rPr>
                    <w:t xml:space="preserve"> </w:t>
                  </w:r>
                  <w:r>
                    <w:t>criteria</w:t>
                  </w:r>
                </w:p>
                <w:p w14:paraId="26313349" w14:textId="77777777" w:rsidR="0040444F" w:rsidRDefault="0040444F">
                  <w:pPr>
                    <w:pStyle w:val="BodyText"/>
                    <w:numPr>
                      <w:ilvl w:val="0"/>
                      <w:numId w:val="19"/>
                    </w:numPr>
                    <w:tabs>
                      <w:tab w:val="left" w:pos="797"/>
                    </w:tabs>
                    <w:spacing w:line="181" w:lineRule="exact"/>
                    <w:ind w:hanging="289"/>
                  </w:pPr>
                  <w:r>
                    <w:t>Assessed</w:t>
                  </w:r>
                  <w:r>
                    <w:rPr>
                      <w:spacing w:val="-2"/>
                    </w:rPr>
                    <w:t xml:space="preserve"> </w:t>
                  </w:r>
                  <w:r>
                    <w:t>cases</w:t>
                  </w:r>
                </w:p>
                <w:p w14:paraId="48894D03" w14:textId="77777777" w:rsidR="0040444F" w:rsidRDefault="0040444F">
                  <w:pPr>
                    <w:pStyle w:val="BodyText"/>
                    <w:numPr>
                      <w:ilvl w:val="0"/>
                      <w:numId w:val="19"/>
                    </w:numPr>
                    <w:tabs>
                      <w:tab w:val="left" w:pos="797"/>
                    </w:tabs>
                    <w:spacing w:before="2" w:line="181" w:lineRule="exact"/>
                    <w:ind w:hanging="289"/>
                  </w:pPr>
                  <w:r>
                    <w:t>Not logged eligible</w:t>
                  </w:r>
                  <w:r>
                    <w:rPr>
                      <w:spacing w:val="-4"/>
                    </w:rPr>
                    <w:t xml:space="preserve"> </w:t>
                  </w:r>
                  <w:r>
                    <w:t>cases</w:t>
                  </w:r>
                </w:p>
                <w:p w14:paraId="565C4F98" w14:textId="77777777" w:rsidR="0040444F" w:rsidRDefault="0040444F">
                  <w:pPr>
                    <w:pStyle w:val="BodyText"/>
                    <w:numPr>
                      <w:ilvl w:val="0"/>
                      <w:numId w:val="19"/>
                    </w:numPr>
                    <w:tabs>
                      <w:tab w:val="left" w:pos="797"/>
                    </w:tabs>
                    <w:spacing w:line="181" w:lineRule="exact"/>
                    <w:ind w:hanging="289"/>
                  </w:pPr>
                  <w:r>
                    <w:t>Cardiac</w:t>
                  </w:r>
                  <w:r>
                    <w:rPr>
                      <w:spacing w:val="-2"/>
                    </w:rPr>
                    <w:t xml:space="preserve"> </w:t>
                  </w:r>
                  <w:r>
                    <w:t>cases</w:t>
                  </w:r>
                </w:p>
                <w:p w14:paraId="2E665C73" w14:textId="77777777" w:rsidR="0040444F" w:rsidRDefault="0040444F">
                  <w:pPr>
                    <w:pStyle w:val="BodyText"/>
                    <w:numPr>
                      <w:ilvl w:val="0"/>
                      <w:numId w:val="19"/>
                    </w:numPr>
                    <w:tabs>
                      <w:tab w:val="left" w:pos="797"/>
                    </w:tabs>
                    <w:spacing w:before="1" w:line="181" w:lineRule="exact"/>
                    <w:ind w:hanging="289"/>
                  </w:pPr>
                  <w:r>
                    <w:t>Non-cardiac</w:t>
                  </w:r>
                  <w:r>
                    <w:rPr>
                      <w:spacing w:val="-2"/>
                    </w:rPr>
                    <w:t xml:space="preserve"> </w:t>
                  </w:r>
                  <w:r>
                    <w:t>cases</w:t>
                  </w:r>
                </w:p>
                <w:p w14:paraId="27F586A3" w14:textId="77777777" w:rsidR="0040444F" w:rsidRDefault="0040444F">
                  <w:pPr>
                    <w:pStyle w:val="BodyText"/>
                    <w:numPr>
                      <w:ilvl w:val="0"/>
                      <w:numId w:val="19"/>
                    </w:numPr>
                    <w:tabs>
                      <w:tab w:val="left" w:pos="797"/>
                    </w:tabs>
                    <w:spacing w:before="1" w:line="181" w:lineRule="exact"/>
                    <w:ind w:hanging="289"/>
                  </w:pPr>
                  <w:bookmarkStart w:id="219" w:name="SR_200_SROA_MNTHLY_WRKLD_RPRT_Robo"/>
                  <w:r w:rsidRPr="00FD1BF3">
                    <w:t>Cases utilizing Robotic Assistance</w:t>
                  </w:r>
                  <w:bookmarkEnd w:id="219"/>
                </w:p>
                <w:p w14:paraId="113AF369" w14:textId="77777777" w:rsidR="0040444F" w:rsidRDefault="0040444F">
                  <w:pPr>
                    <w:pStyle w:val="BodyText"/>
                    <w:numPr>
                      <w:ilvl w:val="0"/>
                      <w:numId w:val="19"/>
                    </w:numPr>
                    <w:tabs>
                      <w:tab w:val="left" w:pos="797"/>
                    </w:tabs>
                    <w:spacing w:line="181" w:lineRule="exact"/>
                    <w:ind w:hanging="289"/>
                  </w:pPr>
                  <w:r>
                    <w:t>Assessed cases per day (based on 20</w:t>
                  </w:r>
                  <w:r>
                    <w:rPr>
                      <w:spacing w:val="-9"/>
                    </w:rPr>
                    <w:t xml:space="preserve"> </w:t>
                  </w:r>
                  <w:r>
                    <w:t>days/month)</w:t>
                  </w:r>
                </w:p>
                <w:p w14:paraId="1D98AE9B" w14:textId="77777777" w:rsidR="0040444F" w:rsidRDefault="0040444F">
                  <w:pPr>
                    <w:pStyle w:val="BodyText"/>
                    <w:spacing w:before="11"/>
                    <w:rPr>
                      <w:sz w:val="15"/>
                    </w:rPr>
                  </w:pPr>
                </w:p>
                <w:p w14:paraId="056F3146" w14:textId="77777777" w:rsidR="0040444F" w:rsidRDefault="0040444F">
                  <w:pPr>
                    <w:pStyle w:val="BodyText"/>
                    <w:ind w:left="28" w:right="2649"/>
                  </w:pPr>
                  <w:r>
                    <w:t>The second part of this report provides the total number of incomplete assessments remaining for the month selected and the prior 12</w:t>
                  </w:r>
                  <w:r>
                    <w:rPr>
                      <w:spacing w:val="-29"/>
                    </w:rPr>
                    <w:t xml:space="preserve"> </w:t>
                  </w:r>
                  <w:r>
                    <w:t>months.</w:t>
                  </w:r>
                </w:p>
                <w:p w14:paraId="15C2106A" w14:textId="77777777" w:rsidR="0040444F" w:rsidRDefault="0040444F">
                  <w:pPr>
                    <w:pStyle w:val="BodyText"/>
                    <w:spacing w:before="8"/>
                    <w:rPr>
                      <w:sz w:val="15"/>
                    </w:rPr>
                  </w:pPr>
                </w:p>
                <w:p w14:paraId="50FC7F02" w14:textId="77777777" w:rsidR="0040444F" w:rsidRDefault="0040444F">
                  <w:pPr>
                    <w:pStyle w:val="BodyText"/>
                    <w:ind w:left="28"/>
                    <w:rPr>
                      <w:b/>
                    </w:rPr>
                  </w:pPr>
                  <w:r>
                    <w:t>Compile workload totals for which month and year? MAY 2007//</w:t>
                  </w:r>
                  <w:r>
                    <w:rPr>
                      <w:spacing w:val="67"/>
                    </w:rPr>
                    <w:t xml:space="preserve"> </w:t>
                  </w:r>
                  <w:r>
                    <w:rPr>
                      <w:b/>
                    </w:rPr>
                    <w:t>&lt;Enter&gt;</w:t>
                  </w:r>
                </w:p>
                <w:p w14:paraId="01A15B07" w14:textId="77777777" w:rsidR="0040444F" w:rsidRDefault="0040444F">
                  <w:pPr>
                    <w:pStyle w:val="BodyText"/>
                    <w:rPr>
                      <w:b/>
                    </w:rPr>
                  </w:pPr>
                </w:p>
                <w:p w14:paraId="262DD337" w14:textId="77777777" w:rsidR="0040444F" w:rsidRDefault="0040444F">
                  <w:pPr>
                    <w:pStyle w:val="BodyText"/>
                    <w:ind w:left="28"/>
                    <w:rPr>
                      <w:b/>
                    </w:rPr>
                  </w:pPr>
                  <w:r>
                    <w:t>Do you want to print all divisions? YES//</w:t>
                  </w:r>
                  <w:r>
                    <w:rPr>
                      <w:spacing w:val="86"/>
                    </w:rPr>
                    <w:t xml:space="preserve"> </w:t>
                  </w:r>
                  <w:r>
                    <w:rPr>
                      <w:b/>
                    </w:rPr>
                    <w:t>&lt;Enter&gt;</w:t>
                  </w:r>
                </w:p>
                <w:p w14:paraId="470CBD3F" w14:textId="77777777" w:rsidR="0040444F" w:rsidRDefault="0040444F">
                  <w:pPr>
                    <w:pStyle w:val="BodyText"/>
                    <w:spacing w:before="4"/>
                    <w:rPr>
                      <w:b/>
                    </w:rPr>
                  </w:pPr>
                </w:p>
                <w:p w14:paraId="4EC4FE2D" w14:textId="77777777" w:rsidR="0040444F" w:rsidRDefault="0040444F">
                  <w:pPr>
                    <w:pStyle w:val="BodyText"/>
                    <w:spacing w:before="1"/>
                    <w:ind w:left="28"/>
                  </w:pPr>
                  <w:r>
                    <w:t>This report may be printed and/or transmitted to the national database.</w:t>
                  </w:r>
                </w:p>
                <w:p w14:paraId="7657F63C" w14:textId="77777777" w:rsidR="0040444F" w:rsidRDefault="0040444F">
                  <w:pPr>
                    <w:pStyle w:val="BodyText"/>
                    <w:spacing w:before="6"/>
                    <w:rPr>
                      <w:sz w:val="15"/>
                    </w:rPr>
                  </w:pPr>
                </w:p>
                <w:p w14:paraId="278E5F99" w14:textId="77777777" w:rsidR="0040444F" w:rsidRDefault="0040444F">
                  <w:pPr>
                    <w:pStyle w:val="BodyText"/>
                    <w:ind w:left="28"/>
                    <w:rPr>
                      <w:b/>
                    </w:rPr>
                  </w:pPr>
                  <w:r>
                    <w:t xml:space="preserve">Do you want this report to be transmitted to the central database? NO// </w:t>
                  </w:r>
                  <w:r>
                    <w:rPr>
                      <w:b/>
                    </w:rPr>
                    <w:t>&lt;Enter&gt;</w:t>
                  </w:r>
                </w:p>
                <w:p w14:paraId="1BF6378B" w14:textId="77777777" w:rsidR="0040444F" w:rsidRDefault="0040444F">
                  <w:pPr>
                    <w:pStyle w:val="BodyText"/>
                    <w:rPr>
                      <w:b/>
                    </w:rPr>
                  </w:pPr>
                </w:p>
                <w:p w14:paraId="4FBD837F" w14:textId="77777777" w:rsidR="0040444F" w:rsidRDefault="0040444F">
                  <w:pPr>
                    <w:ind w:left="28"/>
                    <w:rPr>
                      <w:b/>
                      <w:i/>
                      <w:sz w:val="16"/>
                    </w:rPr>
                  </w:pPr>
                  <w:r>
                    <w:rPr>
                      <w:sz w:val="16"/>
                    </w:rPr>
                    <w:t xml:space="preserve">Print report on which Device: </w:t>
                  </w:r>
                  <w:r>
                    <w:rPr>
                      <w:b/>
                      <w:i/>
                      <w:sz w:val="16"/>
                    </w:rPr>
                    <w:t>[Select Print Device]</w:t>
                  </w:r>
                </w:p>
              </w:txbxContent>
            </v:textbox>
            <w10:wrap type="topAndBottom" anchorx="page"/>
          </v:shape>
        </w:pict>
      </w:r>
    </w:p>
    <w:p w14:paraId="6C605DD5" w14:textId="77777777" w:rsidR="007D435F" w:rsidRDefault="007D435F">
      <w:pPr>
        <w:pStyle w:val="BodyText"/>
        <w:rPr>
          <w:sz w:val="19"/>
        </w:rPr>
      </w:pPr>
    </w:p>
    <w:p w14:paraId="47FCB6E7" w14:textId="77777777" w:rsidR="007D435F" w:rsidRDefault="00B87847">
      <w:pPr>
        <w:tabs>
          <w:tab w:val="left" w:pos="4339"/>
          <w:tab w:val="left" w:pos="9502"/>
        </w:tabs>
        <w:spacing w:line="232"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4501A5F1" w14:textId="77777777" w:rsidR="007D435F" w:rsidRDefault="007D435F">
      <w:pPr>
        <w:spacing w:line="232" w:lineRule="exact"/>
        <w:rPr>
          <w:rFonts w:ascii="Times New Roman"/>
        </w:rPr>
        <w:sectPr w:rsidR="007D435F">
          <w:footerReference w:type="default" r:id="rId629"/>
          <w:pgSz w:w="12240" w:h="15840"/>
          <w:pgMar w:top="1480" w:right="1300" w:bottom="940" w:left="1280" w:header="0" w:footer="746" w:gutter="0"/>
          <w:cols w:space="720"/>
        </w:sectPr>
      </w:pPr>
    </w:p>
    <w:p w14:paraId="6B47E936" w14:textId="77777777" w:rsidR="007D435F" w:rsidRDefault="00B87847">
      <w:pPr>
        <w:pStyle w:val="BodyText"/>
        <w:spacing w:before="83"/>
        <w:ind w:left="193" w:right="1849"/>
        <w:jc w:val="center"/>
      </w:pPr>
      <w:r>
        <w:lastRenderedPageBreak/>
        <w:t>MAYBERRY,</w:t>
      </w:r>
      <w:r>
        <w:rPr>
          <w:spacing w:val="-6"/>
        </w:rPr>
        <w:t xml:space="preserve"> </w:t>
      </w:r>
      <w:r>
        <w:t>NC</w:t>
      </w:r>
    </w:p>
    <w:p w14:paraId="40CAB494" w14:textId="77777777" w:rsidR="007D435F" w:rsidRDefault="00B87847">
      <w:pPr>
        <w:pStyle w:val="BodyText"/>
        <w:spacing w:before="2"/>
        <w:ind w:left="2080" w:right="3738"/>
        <w:jc w:val="center"/>
      </w:pPr>
      <w:r>
        <w:t>REPORT OF MONTHLY SURGICAL CASE</w:t>
      </w:r>
      <w:r>
        <w:rPr>
          <w:spacing w:val="-18"/>
        </w:rPr>
        <w:t xml:space="preserve"> </w:t>
      </w:r>
      <w:r>
        <w:t>WORKLOAD FOR MAY</w:t>
      </w:r>
      <w:r>
        <w:rPr>
          <w:spacing w:val="-3"/>
        </w:rPr>
        <w:t xml:space="preserve"> </w:t>
      </w:r>
      <w:r>
        <w:t>2007</w:t>
      </w:r>
    </w:p>
    <w:p w14:paraId="3B7E6443" w14:textId="77777777" w:rsidR="007D435F" w:rsidRDefault="007D435F">
      <w:pPr>
        <w:pStyle w:val="BodyText"/>
        <w:spacing w:before="8"/>
        <w:rPr>
          <w:sz w:val="7"/>
        </w:rPr>
      </w:pPr>
    </w:p>
    <w:tbl>
      <w:tblPr>
        <w:tblW w:w="0" w:type="auto"/>
        <w:tblInd w:w="1607" w:type="dxa"/>
        <w:tblLayout w:type="fixed"/>
        <w:tblCellMar>
          <w:left w:w="0" w:type="dxa"/>
          <w:right w:w="0" w:type="dxa"/>
        </w:tblCellMar>
        <w:tblLook w:val="01E0" w:firstRow="1" w:lastRow="1" w:firstColumn="1" w:lastColumn="1" w:noHBand="0" w:noVBand="0"/>
      </w:tblPr>
      <w:tblGrid>
        <w:gridCol w:w="3648"/>
        <w:gridCol w:w="385"/>
        <w:gridCol w:w="768"/>
      </w:tblGrid>
      <w:tr w:rsidR="007D435F" w14:paraId="4F25F306" w14:textId="77777777">
        <w:trPr>
          <w:trHeight w:val="268"/>
        </w:trPr>
        <w:tc>
          <w:tcPr>
            <w:tcW w:w="3648" w:type="dxa"/>
            <w:tcBorders>
              <w:top w:val="dashed" w:sz="4" w:space="0" w:color="000000"/>
            </w:tcBorders>
          </w:tcPr>
          <w:p w14:paraId="7AD937A7" w14:textId="77777777" w:rsidR="007D435F" w:rsidRDefault="00B87847">
            <w:pPr>
              <w:pStyle w:val="TableParagraph"/>
              <w:spacing w:before="87" w:line="162" w:lineRule="exact"/>
              <w:ind w:left="480"/>
              <w:rPr>
                <w:sz w:val="16"/>
              </w:rPr>
            </w:pPr>
            <w:r>
              <w:rPr>
                <w:sz w:val="16"/>
              </w:rPr>
              <w:t>TOTAL CASES PERFORMED</w:t>
            </w:r>
          </w:p>
        </w:tc>
        <w:tc>
          <w:tcPr>
            <w:tcW w:w="385" w:type="dxa"/>
            <w:tcBorders>
              <w:top w:val="dashed" w:sz="4" w:space="0" w:color="000000"/>
            </w:tcBorders>
          </w:tcPr>
          <w:p w14:paraId="7A38EF49" w14:textId="77777777" w:rsidR="007D435F" w:rsidRDefault="00B87847">
            <w:pPr>
              <w:pStyle w:val="TableParagraph"/>
              <w:spacing w:before="87" w:line="162" w:lineRule="exact"/>
              <w:ind w:left="95"/>
              <w:rPr>
                <w:sz w:val="16"/>
              </w:rPr>
            </w:pPr>
            <w:r>
              <w:rPr>
                <w:sz w:val="16"/>
              </w:rPr>
              <w:t>=</w:t>
            </w:r>
          </w:p>
        </w:tc>
        <w:tc>
          <w:tcPr>
            <w:tcW w:w="768" w:type="dxa"/>
            <w:tcBorders>
              <w:top w:val="dashed" w:sz="4" w:space="0" w:color="000000"/>
            </w:tcBorders>
          </w:tcPr>
          <w:p w14:paraId="7540B9D4" w14:textId="77777777" w:rsidR="007D435F" w:rsidRDefault="00B87847">
            <w:pPr>
              <w:pStyle w:val="TableParagraph"/>
              <w:spacing w:before="87" w:line="162" w:lineRule="exact"/>
              <w:ind w:left="190"/>
              <w:rPr>
                <w:sz w:val="16"/>
              </w:rPr>
            </w:pPr>
            <w:r>
              <w:rPr>
                <w:sz w:val="16"/>
              </w:rPr>
              <w:t>249</w:t>
            </w:r>
          </w:p>
        </w:tc>
      </w:tr>
      <w:tr w:rsidR="007D435F" w14:paraId="30036B03" w14:textId="77777777">
        <w:trPr>
          <w:trHeight w:val="181"/>
        </w:trPr>
        <w:tc>
          <w:tcPr>
            <w:tcW w:w="3648" w:type="dxa"/>
          </w:tcPr>
          <w:p w14:paraId="7DE91481" w14:textId="77777777" w:rsidR="007D435F" w:rsidRDefault="00B87847">
            <w:pPr>
              <w:pStyle w:val="TableParagraph"/>
              <w:spacing w:line="160" w:lineRule="exact"/>
              <w:ind w:left="863"/>
              <w:rPr>
                <w:sz w:val="16"/>
              </w:rPr>
            </w:pPr>
            <w:r>
              <w:rPr>
                <w:sz w:val="16"/>
              </w:rPr>
              <w:t>TOTAL ELIGIBLE CASES</w:t>
            </w:r>
          </w:p>
        </w:tc>
        <w:tc>
          <w:tcPr>
            <w:tcW w:w="385" w:type="dxa"/>
          </w:tcPr>
          <w:p w14:paraId="71C48535" w14:textId="77777777" w:rsidR="007D435F" w:rsidRDefault="00B87847">
            <w:pPr>
              <w:pStyle w:val="TableParagraph"/>
              <w:spacing w:line="160" w:lineRule="exact"/>
              <w:ind w:left="96"/>
              <w:rPr>
                <w:sz w:val="16"/>
              </w:rPr>
            </w:pPr>
            <w:r>
              <w:rPr>
                <w:sz w:val="16"/>
              </w:rPr>
              <w:t>=</w:t>
            </w:r>
          </w:p>
        </w:tc>
        <w:tc>
          <w:tcPr>
            <w:tcW w:w="768" w:type="dxa"/>
          </w:tcPr>
          <w:p w14:paraId="1B373545" w14:textId="77777777" w:rsidR="007D435F" w:rsidRDefault="00B87847">
            <w:pPr>
              <w:pStyle w:val="TableParagraph"/>
              <w:spacing w:line="160" w:lineRule="exact"/>
              <w:ind w:left="191"/>
              <w:rPr>
                <w:sz w:val="16"/>
              </w:rPr>
            </w:pPr>
            <w:r>
              <w:rPr>
                <w:sz w:val="16"/>
              </w:rPr>
              <w:t>227</w:t>
            </w:r>
          </w:p>
        </w:tc>
      </w:tr>
      <w:tr w:rsidR="007D435F" w14:paraId="452B3F28" w14:textId="77777777">
        <w:trPr>
          <w:trHeight w:val="181"/>
        </w:trPr>
        <w:tc>
          <w:tcPr>
            <w:tcW w:w="3648" w:type="dxa"/>
          </w:tcPr>
          <w:p w14:paraId="0E2D2EDB" w14:textId="77777777" w:rsidR="007D435F" w:rsidRDefault="00B87847">
            <w:pPr>
              <w:pStyle w:val="TableParagraph"/>
              <w:spacing w:line="161" w:lineRule="exact"/>
              <w:ind w:left="480"/>
              <w:rPr>
                <w:sz w:val="16"/>
              </w:rPr>
            </w:pPr>
            <w:r>
              <w:rPr>
                <w:sz w:val="16"/>
              </w:rPr>
              <w:t>CASES MEETING EXCLUSION CRITERIA</w:t>
            </w:r>
          </w:p>
        </w:tc>
        <w:tc>
          <w:tcPr>
            <w:tcW w:w="385" w:type="dxa"/>
          </w:tcPr>
          <w:p w14:paraId="766B3616" w14:textId="77777777" w:rsidR="007D435F" w:rsidRDefault="00B87847">
            <w:pPr>
              <w:pStyle w:val="TableParagraph"/>
              <w:spacing w:line="161" w:lineRule="exact"/>
              <w:ind w:left="95"/>
              <w:rPr>
                <w:sz w:val="16"/>
              </w:rPr>
            </w:pPr>
            <w:r>
              <w:rPr>
                <w:sz w:val="16"/>
              </w:rPr>
              <w:t>=</w:t>
            </w:r>
          </w:p>
        </w:tc>
        <w:tc>
          <w:tcPr>
            <w:tcW w:w="768" w:type="dxa"/>
          </w:tcPr>
          <w:p w14:paraId="0A06E27B" w14:textId="77777777" w:rsidR="007D435F" w:rsidRDefault="00B87847">
            <w:pPr>
              <w:pStyle w:val="TableParagraph"/>
              <w:spacing w:line="161" w:lineRule="exact"/>
              <w:ind w:left="190"/>
              <w:rPr>
                <w:sz w:val="16"/>
              </w:rPr>
            </w:pPr>
            <w:r>
              <w:rPr>
                <w:sz w:val="16"/>
              </w:rPr>
              <w:t>114</w:t>
            </w:r>
          </w:p>
        </w:tc>
      </w:tr>
      <w:tr w:rsidR="007D435F" w14:paraId="789691ED" w14:textId="77777777">
        <w:trPr>
          <w:trHeight w:val="181"/>
        </w:trPr>
        <w:tc>
          <w:tcPr>
            <w:tcW w:w="3648" w:type="dxa"/>
          </w:tcPr>
          <w:p w14:paraId="2722BD65" w14:textId="77777777" w:rsidR="007D435F" w:rsidRDefault="00B87847">
            <w:pPr>
              <w:pStyle w:val="TableParagraph"/>
              <w:spacing w:line="160" w:lineRule="exact"/>
              <w:ind w:left="863"/>
              <w:rPr>
                <w:sz w:val="16"/>
              </w:rPr>
            </w:pPr>
            <w:r>
              <w:rPr>
                <w:sz w:val="16"/>
              </w:rPr>
              <w:t>NON-SURGEON CASE</w:t>
            </w:r>
          </w:p>
        </w:tc>
        <w:tc>
          <w:tcPr>
            <w:tcW w:w="385" w:type="dxa"/>
          </w:tcPr>
          <w:p w14:paraId="7AC899B0" w14:textId="77777777" w:rsidR="007D435F" w:rsidRDefault="00B87847">
            <w:pPr>
              <w:pStyle w:val="TableParagraph"/>
              <w:spacing w:line="160" w:lineRule="exact"/>
              <w:ind w:left="96"/>
              <w:rPr>
                <w:sz w:val="16"/>
              </w:rPr>
            </w:pPr>
            <w:r>
              <w:rPr>
                <w:sz w:val="16"/>
              </w:rPr>
              <w:t>=</w:t>
            </w:r>
          </w:p>
        </w:tc>
        <w:tc>
          <w:tcPr>
            <w:tcW w:w="768" w:type="dxa"/>
          </w:tcPr>
          <w:p w14:paraId="7CBCF882" w14:textId="77777777" w:rsidR="007D435F" w:rsidRDefault="00B87847">
            <w:pPr>
              <w:pStyle w:val="TableParagraph"/>
              <w:spacing w:line="160" w:lineRule="exact"/>
              <w:ind w:left="267" w:right="267"/>
              <w:jc w:val="center"/>
              <w:rPr>
                <w:sz w:val="16"/>
              </w:rPr>
            </w:pPr>
            <w:r>
              <w:rPr>
                <w:sz w:val="16"/>
              </w:rPr>
              <w:t>55</w:t>
            </w:r>
          </w:p>
        </w:tc>
      </w:tr>
      <w:tr w:rsidR="007D435F" w14:paraId="0A55D438" w14:textId="77777777">
        <w:trPr>
          <w:trHeight w:val="181"/>
        </w:trPr>
        <w:tc>
          <w:tcPr>
            <w:tcW w:w="3648" w:type="dxa"/>
          </w:tcPr>
          <w:p w14:paraId="4369374B" w14:textId="77777777" w:rsidR="007D435F" w:rsidRDefault="00B87847">
            <w:pPr>
              <w:pStyle w:val="TableParagraph"/>
              <w:spacing w:line="161" w:lineRule="exact"/>
              <w:ind w:left="863"/>
              <w:rPr>
                <w:sz w:val="16"/>
              </w:rPr>
            </w:pPr>
            <w:r>
              <w:rPr>
                <w:sz w:val="16"/>
              </w:rPr>
              <w:t>EXCEEDS MAX. ASSESSMENTS</w:t>
            </w:r>
          </w:p>
        </w:tc>
        <w:tc>
          <w:tcPr>
            <w:tcW w:w="385" w:type="dxa"/>
          </w:tcPr>
          <w:p w14:paraId="367B1E60" w14:textId="77777777" w:rsidR="007D435F" w:rsidRDefault="00B87847">
            <w:pPr>
              <w:pStyle w:val="TableParagraph"/>
              <w:spacing w:line="161" w:lineRule="exact"/>
              <w:ind w:left="95"/>
              <w:rPr>
                <w:sz w:val="16"/>
              </w:rPr>
            </w:pPr>
            <w:r>
              <w:rPr>
                <w:sz w:val="16"/>
              </w:rPr>
              <w:t>=</w:t>
            </w:r>
          </w:p>
        </w:tc>
        <w:tc>
          <w:tcPr>
            <w:tcW w:w="768" w:type="dxa"/>
          </w:tcPr>
          <w:p w14:paraId="2C491275" w14:textId="77777777" w:rsidR="007D435F" w:rsidRDefault="00B87847">
            <w:pPr>
              <w:pStyle w:val="TableParagraph"/>
              <w:spacing w:line="161" w:lineRule="exact"/>
              <w:ind w:left="93"/>
              <w:jc w:val="center"/>
              <w:rPr>
                <w:sz w:val="16"/>
              </w:rPr>
            </w:pPr>
            <w:r>
              <w:rPr>
                <w:sz w:val="16"/>
              </w:rPr>
              <w:t>0</w:t>
            </w:r>
          </w:p>
        </w:tc>
      </w:tr>
      <w:tr w:rsidR="007D435F" w14:paraId="4342C5BA" w14:textId="77777777">
        <w:trPr>
          <w:trHeight w:val="181"/>
        </w:trPr>
        <w:tc>
          <w:tcPr>
            <w:tcW w:w="3648" w:type="dxa"/>
          </w:tcPr>
          <w:p w14:paraId="19BB2749" w14:textId="77777777" w:rsidR="007D435F" w:rsidRDefault="00B87847">
            <w:pPr>
              <w:pStyle w:val="TableParagraph"/>
              <w:spacing w:line="160" w:lineRule="exact"/>
              <w:ind w:left="863"/>
              <w:rPr>
                <w:sz w:val="16"/>
              </w:rPr>
            </w:pPr>
            <w:r>
              <w:rPr>
                <w:sz w:val="16"/>
              </w:rPr>
              <w:t>EXCEEDS MAXIMUM TURPS</w:t>
            </w:r>
          </w:p>
        </w:tc>
        <w:tc>
          <w:tcPr>
            <w:tcW w:w="385" w:type="dxa"/>
          </w:tcPr>
          <w:p w14:paraId="3BDEE52D" w14:textId="77777777" w:rsidR="007D435F" w:rsidRDefault="00B87847">
            <w:pPr>
              <w:pStyle w:val="TableParagraph"/>
              <w:spacing w:line="160" w:lineRule="exact"/>
              <w:ind w:left="95"/>
              <w:rPr>
                <w:sz w:val="16"/>
              </w:rPr>
            </w:pPr>
            <w:r>
              <w:rPr>
                <w:sz w:val="16"/>
              </w:rPr>
              <w:t>=</w:t>
            </w:r>
          </w:p>
        </w:tc>
        <w:tc>
          <w:tcPr>
            <w:tcW w:w="768" w:type="dxa"/>
          </w:tcPr>
          <w:p w14:paraId="710AB807" w14:textId="77777777" w:rsidR="007D435F" w:rsidRDefault="00B87847">
            <w:pPr>
              <w:pStyle w:val="TableParagraph"/>
              <w:spacing w:line="160" w:lineRule="exact"/>
              <w:ind w:left="93"/>
              <w:jc w:val="center"/>
              <w:rPr>
                <w:sz w:val="16"/>
              </w:rPr>
            </w:pPr>
            <w:r>
              <w:rPr>
                <w:sz w:val="16"/>
              </w:rPr>
              <w:t>0</w:t>
            </w:r>
          </w:p>
        </w:tc>
      </w:tr>
      <w:tr w:rsidR="007D435F" w14:paraId="1E89ED13" w14:textId="77777777">
        <w:trPr>
          <w:trHeight w:val="181"/>
        </w:trPr>
        <w:tc>
          <w:tcPr>
            <w:tcW w:w="3648" w:type="dxa"/>
          </w:tcPr>
          <w:p w14:paraId="73A83AAC" w14:textId="77777777" w:rsidR="007D435F" w:rsidRDefault="00B87847">
            <w:pPr>
              <w:pStyle w:val="TableParagraph"/>
              <w:spacing w:line="161" w:lineRule="exact"/>
              <w:ind w:left="863"/>
              <w:rPr>
                <w:sz w:val="16"/>
              </w:rPr>
            </w:pPr>
            <w:r>
              <w:rPr>
                <w:sz w:val="16"/>
              </w:rPr>
              <w:t>INCLUSION CRTA NOT MET</w:t>
            </w:r>
          </w:p>
        </w:tc>
        <w:tc>
          <w:tcPr>
            <w:tcW w:w="385" w:type="dxa"/>
          </w:tcPr>
          <w:p w14:paraId="17DFCAFA" w14:textId="77777777" w:rsidR="007D435F" w:rsidRDefault="00B87847">
            <w:pPr>
              <w:pStyle w:val="TableParagraph"/>
              <w:spacing w:line="161" w:lineRule="exact"/>
              <w:ind w:left="95"/>
              <w:rPr>
                <w:sz w:val="16"/>
              </w:rPr>
            </w:pPr>
            <w:r>
              <w:rPr>
                <w:sz w:val="16"/>
              </w:rPr>
              <w:t>=</w:t>
            </w:r>
          </w:p>
        </w:tc>
        <w:tc>
          <w:tcPr>
            <w:tcW w:w="768" w:type="dxa"/>
          </w:tcPr>
          <w:p w14:paraId="7F7AA146" w14:textId="77777777" w:rsidR="007D435F" w:rsidRDefault="00B87847">
            <w:pPr>
              <w:pStyle w:val="TableParagraph"/>
              <w:spacing w:line="161" w:lineRule="exact"/>
              <w:ind w:left="267" w:right="267"/>
              <w:jc w:val="center"/>
              <w:rPr>
                <w:sz w:val="16"/>
              </w:rPr>
            </w:pPr>
            <w:r>
              <w:rPr>
                <w:sz w:val="16"/>
              </w:rPr>
              <w:t>59</w:t>
            </w:r>
          </w:p>
        </w:tc>
      </w:tr>
      <w:tr w:rsidR="007D435F" w14:paraId="3EF17593" w14:textId="77777777">
        <w:trPr>
          <w:trHeight w:val="181"/>
        </w:trPr>
        <w:tc>
          <w:tcPr>
            <w:tcW w:w="3648" w:type="dxa"/>
          </w:tcPr>
          <w:p w14:paraId="2C58A215" w14:textId="77777777" w:rsidR="007D435F" w:rsidRDefault="00B87847">
            <w:pPr>
              <w:pStyle w:val="TableParagraph"/>
              <w:spacing w:line="160" w:lineRule="exact"/>
              <w:ind w:left="863"/>
              <w:rPr>
                <w:sz w:val="16"/>
              </w:rPr>
            </w:pPr>
            <w:r>
              <w:rPr>
                <w:sz w:val="16"/>
              </w:rPr>
              <w:t>10% RULE</w:t>
            </w:r>
          </w:p>
        </w:tc>
        <w:tc>
          <w:tcPr>
            <w:tcW w:w="385" w:type="dxa"/>
          </w:tcPr>
          <w:p w14:paraId="5F4ED199" w14:textId="77777777" w:rsidR="007D435F" w:rsidRDefault="00B87847">
            <w:pPr>
              <w:pStyle w:val="TableParagraph"/>
              <w:spacing w:line="160" w:lineRule="exact"/>
              <w:ind w:left="96"/>
              <w:rPr>
                <w:sz w:val="16"/>
              </w:rPr>
            </w:pPr>
            <w:r>
              <w:rPr>
                <w:sz w:val="16"/>
              </w:rPr>
              <w:t>=</w:t>
            </w:r>
          </w:p>
        </w:tc>
        <w:tc>
          <w:tcPr>
            <w:tcW w:w="768" w:type="dxa"/>
          </w:tcPr>
          <w:p w14:paraId="6DCBCFD8" w14:textId="77777777" w:rsidR="007D435F" w:rsidRDefault="00B87847">
            <w:pPr>
              <w:pStyle w:val="TableParagraph"/>
              <w:spacing w:line="160" w:lineRule="exact"/>
              <w:ind w:left="96"/>
              <w:jc w:val="center"/>
              <w:rPr>
                <w:sz w:val="16"/>
              </w:rPr>
            </w:pPr>
            <w:r>
              <w:rPr>
                <w:sz w:val="16"/>
              </w:rPr>
              <w:t>0</w:t>
            </w:r>
          </w:p>
        </w:tc>
      </w:tr>
      <w:tr w:rsidR="007D435F" w14:paraId="2B0CF4BF" w14:textId="77777777">
        <w:trPr>
          <w:trHeight w:val="181"/>
        </w:trPr>
        <w:tc>
          <w:tcPr>
            <w:tcW w:w="3648" w:type="dxa"/>
          </w:tcPr>
          <w:p w14:paraId="503855A7" w14:textId="77777777" w:rsidR="007D435F" w:rsidRDefault="00B87847">
            <w:pPr>
              <w:pStyle w:val="TableParagraph"/>
              <w:spacing w:line="161" w:lineRule="exact"/>
              <w:ind w:left="863"/>
              <w:rPr>
                <w:sz w:val="16"/>
              </w:rPr>
            </w:pPr>
            <w:r>
              <w:rPr>
                <w:sz w:val="16"/>
              </w:rPr>
              <w:t>CONCURRENT CASE</w:t>
            </w:r>
          </w:p>
        </w:tc>
        <w:tc>
          <w:tcPr>
            <w:tcW w:w="385" w:type="dxa"/>
          </w:tcPr>
          <w:p w14:paraId="1C3ACBED" w14:textId="77777777" w:rsidR="007D435F" w:rsidRDefault="00B87847">
            <w:pPr>
              <w:pStyle w:val="TableParagraph"/>
              <w:spacing w:line="161" w:lineRule="exact"/>
              <w:ind w:left="95"/>
              <w:rPr>
                <w:sz w:val="16"/>
              </w:rPr>
            </w:pPr>
            <w:r>
              <w:rPr>
                <w:sz w:val="16"/>
              </w:rPr>
              <w:t>=</w:t>
            </w:r>
          </w:p>
        </w:tc>
        <w:tc>
          <w:tcPr>
            <w:tcW w:w="768" w:type="dxa"/>
          </w:tcPr>
          <w:p w14:paraId="16ADF7ED" w14:textId="77777777" w:rsidR="007D435F" w:rsidRDefault="00B87847">
            <w:pPr>
              <w:pStyle w:val="TableParagraph"/>
              <w:spacing w:line="161" w:lineRule="exact"/>
              <w:ind w:left="94"/>
              <w:jc w:val="center"/>
              <w:rPr>
                <w:sz w:val="16"/>
              </w:rPr>
            </w:pPr>
            <w:r>
              <w:rPr>
                <w:sz w:val="16"/>
              </w:rPr>
              <w:t>0</w:t>
            </w:r>
          </w:p>
        </w:tc>
      </w:tr>
      <w:tr w:rsidR="007D435F" w14:paraId="1F97E36A" w14:textId="77777777">
        <w:trPr>
          <w:trHeight w:val="181"/>
        </w:trPr>
        <w:tc>
          <w:tcPr>
            <w:tcW w:w="3648" w:type="dxa"/>
          </w:tcPr>
          <w:p w14:paraId="2B161F53" w14:textId="77777777" w:rsidR="007D435F" w:rsidRDefault="00B87847">
            <w:pPr>
              <w:pStyle w:val="TableParagraph"/>
              <w:spacing w:line="160" w:lineRule="exact"/>
              <w:ind w:left="863"/>
              <w:rPr>
                <w:sz w:val="16"/>
              </w:rPr>
            </w:pPr>
            <w:r>
              <w:rPr>
                <w:sz w:val="16"/>
              </w:rPr>
              <w:t>EXCEEDS MAXIMUM HERNIAS</w:t>
            </w:r>
          </w:p>
        </w:tc>
        <w:tc>
          <w:tcPr>
            <w:tcW w:w="385" w:type="dxa"/>
          </w:tcPr>
          <w:p w14:paraId="0ABC8820" w14:textId="77777777" w:rsidR="007D435F" w:rsidRDefault="00B87847">
            <w:pPr>
              <w:pStyle w:val="TableParagraph"/>
              <w:spacing w:line="160" w:lineRule="exact"/>
              <w:ind w:left="95"/>
              <w:rPr>
                <w:sz w:val="16"/>
              </w:rPr>
            </w:pPr>
            <w:r>
              <w:rPr>
                <w:sz w:val="16"/>
              </w:rPr>
              <w:t>=</w:t>
            </w:r>
          </w:p>
        </w:tc>
        <w:tc>
          <w:tcPr>
            <w:tcW w:w="768" w:type="dxa"/>
          </w:tcPr>
          <w:p w14:paraId="7DBEE659" w14:textId="77777777" w:rsidR="007D435F" w:rsidRDefault="00B87847">
            <w:pPr>
              <w:pStyle w:val="TableParagraph"/>
              <w:spacing w:line="160" w:lineRule="exact"/>
              <w:ind w:left="93"/>
              <w:jc w:val="center"/>
              <w:rPr>
                <w:sz w:val="16"/>
              </w:rPr>
            </w:pPr>
            <w:r>
              <w:rPr>
                <w:sz w:val="16"/>
              </w:rPr>
              <w:t>0</w:t>
            </w:r>
          </w:p>
        </w:tc>
      </w:tr>
      <w:tr w:rsidR="007D435F" w14:paraId="527C6303" w14:textId="77777777">
        <w:trPr>
          <w:trHeight w:val="181"/>
        </w:trPr>
        <w:tc>
          <w:tcPr>
            <w:tcW w:w="3648" w:type="dxa"/>
          </w:tcPr>
          <w:p w14:paraId="20FC0F62" w14:textId="77777777" w:rsidR="007D435F" w:rsidRDefault="00B87847">
            <w:pPr>
              <w:pStyle w:val="TableParagraph"/>
              <w:spacing w:line="161" w:lineRule="exact"/>
              <w:ind w:left="863"/>
              <w:rPr>
                <w:sz w:val="16"/>
              </w:rPr>
            </w:pPr>
            <w:r>
              <w:rPr>
                <w:sz w:val="16"/>
              </w:rPr>
              <w:t>ABORTED</w:t>
            </w:r>
          </w:p>
        </w:tc>
        <w:tc>
          <w:tcPr>
            <w:tcW w:w="385" w:type="dxa"/>
          </w:tcPr>
          <w:p w14:paraId="00E6ED16" w14:textId="77777777" w:rsidR="007D435F" w:rsidRDefault="00B87847">
            <w:pPr>
              <w:pStyle w:val="TableParagraph"/>
              <w:spacing w:line="161" w:lineRule="exact"/>
              <w:ind w:left="95"/>
              <w:rPr>
                <w:sz w:val="16"/>
              </w:rPr>
            </w:pPr>
            <w:r>
              <w:rPr>
                <w:sz w:val="16"/>
              </w:rPr>
              <w:t>=</w:t>
            </w:r>
          </w:p>
        </w:tc>
        <w:tc>
          <w:tcPr>
            <w:tcW w:w="768" w:type="dxa"/>
          </w:tcPr>
          <w:p w14:paraId="3622073C" w14:textId="77777777" w:rsidR="007D435F" w:rsidRDefault="00B87847">
            <w:pPr>
              <w:pStyle w:val="TableParagraph"/>
              <w:spacing w:line="161" w:lineRule="exact"/>
              <w:ind w:left="94"/>
              <w:jc w:val="center"/>
              <w:rPr>
                <w:sz w:val="16"/>
              </w:rPr>
            </w:pPr>
            <w:r>
              <w:rPr>
                <w:sz w:val="16"/>
              </w:rPr>
              <w:t>0</w:t>
            </w:r>
          </w:p>
        </w:tc>
      </w:tr>
      <w:tr w:rsidR="007D435F" w14:paraId="0B308EA5" w14:textId="77777777">
        <w:trPr>
          <w:trHeight w:val="181"/>
        </w:trPr>
        <w:tc>
          <w:tcPr>
            <w:tcW w:w="3648" w:type="dxa"/>
          </w:tcPr>
          <w:p w14:paraId="08EF43B5" w14:textId="77777777" w:rsidR="007D435F" w:rsidRDefault="00B87847">
            <w:pPr>
              <w:pStyle w:val="TableParagraph"/>
              <w:spacing w:line="160" w:lineRule="exact"/>
              <w:ind w:left="480"/>
              <w:rPr>
                <w:sz w:val="16"/>
              </w:rPr>
            </w:pPr>
            <w:r>
              <w:rPr>
                <w:sz w:val="16"/>
              </w:rPr>
              <w:t>ASSESSED CASES</w:t>
            </w:r>
          </w:p>
        </w:tc>
        <w:tc>
          <w:tcPr>
            <w:tcW w:w="385" w:type="dxa"/>
          </w:tcPr>
          <w:p w14:paraId="5E053385" w14:textId="77777777" w:rsidR="007D435F" w:rsidRDefault="00B87847">
            <w:pPr>
              <w:pStyle w:val="TableParagraph"/>
              <w:spacing w:line="160" w:lineRule="exact"/>
              <w:ind w:left="95"/>
              <w:rPr>
                <w:sz w:val="16"/>
              </w:rPr>
            </w:pPr>
            <w:r>
              <w:rPr>
                <w:sz w:val="16"/>
              </w:rPr>
              <w:t>=</w:t>
            </w:r>
          </w:p>
        </w:tc>
        <w:tc>
          <w:tcPr>
            <w:tcW w:w="768" w:type="dxa"/>
          </w:tcPr>
          <w:p w14:paraId="08965B13" w14:textId="77777777" w:rsidR="007D435F" w:rsidRDefault="00B87847">
            <w:pPr>
              <w:pStyle w:val="TableParagraph"/>
              <w:spacing w:line="160" w:lineRule="exact"/>
              <w:ind w:left="190"/>
              <w:rPr>
                <w:sz w:val="16"/>
              </w:rPr>
            </w:pPr>
            <w:r>
              <w:rPr>
                <w:sz w:val="16"/>
              </w:rPr>
              <w:t>135</w:t>
            </w:r>
          </w:p>
        </w:tc>
      </w:tr>
      <w:tr w:rsidR="007D435F" w14:paraId="1F582B2A" w14:textId="77777777">
        <w:trPr>
          <w:trHeight w:val="181"/>
        </w:trPr>
        <w:tc>
          <w:tcPr>
            <w:tcW w:w="3648" w:type="dxa"/>
          </w:tcPr>
          <w:p w14:paraId="60DCFFE5" w14:textId="77777777" w:rsidR="007D435F" w:rsidRDefault="00B87847">
            <w:pPr>
              <w:pStyle w:val="TableParagraph"/>
              <w:spacing w:line="161" w:lineRule="exact"/>
              <w:ind w:left="480"/>
              <w:rPr>
                <w:sz w:val="16"/>
              </w:rPr>
            </w:pPr>
            <w:r>
              <w:rPr>
                <w:sz w:val="16"/>
              </w:rPr>
              <w:t>NOT LOGGED ELIGIBLE CASES</w:t>
            </w:r>
          </w:p>
        </w:tc>
        <w:tc>
          <w:tcPr>
            <w:tcW w:w="385" w:type="dxa"/>
          </w:tcPr>
          <w:p w14:paraId="1951D7A0" w14:textId="77777777" w:rsidR="007D435F" w:rsidRDefault="00B87847">
            <w:pPr>
              <w:pStyle w:val="TableParagraph"/>
              <w:spacing w:line="161" w:lineRule="exact"/>
              <w:ind w:left="96"/>
              <w:rPr>
                <w:sz w:val="16"/>
              </w:rPr>
            </w:pPr>
            <w:r>
              <w:rPr>
                <w:sz w:val="16"/>
              </w:rPr>
              <w:t>=</w:t>
            </w:r>
          </w:p>
        </w:tc>
        <w:tc>
          <w:tcPr>
            <w:tcW w:w="768" w:type="dxa"/>
          </w:tcPr>
          <w:p w14:paraId="73C9CA06" w14:textId="77777777" w:rsidR="007D435F" w:rsidRDefault="00B87847">
            <w:pPr>
              <w:pStyle w:val="TableParagraph"/>
              <w:spacing w:line="161" w:lineRule="exact"/>
              <w:ind w:left="95"/>
              <w:jc w:val="center"/>
              <w:rPr>
                <w:sz w:val="16"/>
              </w:rPr>
            </w:pPr>
            <w:r>
              <w:rPr>
                <w:sz w:val="16"/>
              </w:rPr>
              <w:t>0</w:t>
            </w:r>
          </w:p>
        </w:tc>
      </w:tr>
      <w:tr w:rsidR="007D435F" w14:paraId="140B0B01" w14:textId="77777777">
        <w:trPr>
          <w:trHeight w:val="181"/>
        </w:trPr>
        <w:tc>
          <w:tcPr>
            <w:tcW w:w="3648" w:type="dxa"/>
          </w:tcPr>
          <w:p w14:paraId="147C9BCA" w14:textId="77777777" w:rsidR="007D435F" w:rsidRDefault="00B87847">
            <w:pPr>
              <w:pStyle w:val="TableParagraph"/>
              <w:spacing w:line="160" w:lineRule="exact"/>
              <w:ind w:left="480"/>
              <w:rPr>
                <w:sz w:val="16"/>
              </w:rPr>
            </w:pPr>
            <w:r>
              <w:rPr>
                <w:sz w:val="16"/>
              </w:rPr>
              <w:t>CARDIAC CASES</w:t>
            </w:r>
          </w:p>
        </w:tc>
        <w:tc>
          <w:tcPr>
            <w:tcW w:w="385" w:type="dxa"/>
          </w:tcPr>
          <w:p w14:paraId="0B714A56" w14:textId="77777777" w:rsidR="007D435F" w:rsidRDefault="00B87847">
            <w:pPr>
              <w:pStyle w:val="TableParagraph"/>
              <w:spacing w:line="160" w:lineRule="exact"/>
              <w:ind w:left="95"/>
              <w:rPr>
                <w:sz w:val="16"/>
              </w:rPr>
            </w:pPr>
            <w:r>
              <w:rPr>
                <w:sz w:val="16"/>
              </w:rPr>
              <w:t>=</w:t>
            </w:r>
          </w:p>
        </w:tc>
        <w:tc>
          <w:tcPr>
            <w:tcW w:w="768" w:type="dxa"/>
          </w:tcPr>
          <w:p w14:paraId="143D7054" w14:textId="77777777" w:rsidR="007D435F" w:rsidRDefault="00B87847">
            <w:pPr>
              <w:pStyle w:val="TableParagraph"/>
              <w:spacing w:line="160" w:lineRule="exact"/>
              <w:ind w:left="267" w:right="267"/>
              <w:jc w:val="center"/>
              <w:rPr>
                <w:sz w:val="16"/>
              </w:rPr>
            </w:pPr>
            <w:r>
              <w:rPr>
                <w:sz w:val="16"/>
              </w:rPr>
              <w:t>16</w:t>
            </w:r>
          </w:p>
        </w:tc>
      </w:tr>
      <w:tr w:rsidR="007D435F" w14:paraId="212EB6FE" w14:textId="77777777">
        <w:trPr>
          <w:trHeight w:val="181"/>
        </w:trPr>
        <w:tc>
          <w:tcPr>
            <w:tcW w:w="3648" w:type="dxa"/>
          </w:tcPr>
          <w:p w14:paraId="06B1D998" w14:textId="77777777" w:rsidR="007D435F" w:rsidRDefault="00B87847">
            <w:pPr>
              <w:pStyle w:val="TableParagraph"/>
              <w:spacing w:line="161" w:lineRule="exact"/>
              <w:ind w:left="480"/>
              <w:rPr>
                <w:sz w:val="16"/>
              </w:rPr>
            </w:pPr>
            <w:r>
              <w:rPr>
                <w:sz w:val="16"/>
              </w:rPr>
              <w:t>NON-CARDIAC CASES</w:t>
            </w:r>
          </w:p>
          <w:p w14:paraId="6FF5407B" w14:textId="77777777" w:rsidR="00FD1BF3" w:rsidRDefault="00FD1BF3">
            <w:pPr>
              <w:pStyle w:val="TableParagraph"/>
              <w:spacing w:line="161" w:lineRule="exact"/>
              <w:ind w:left="480"/>
              <w:rPr>
                <w:sz w:val="16"/>
              </w:rPr>
            </w:pPr>
            <w:bookmarkStart w:id="220" w:name="SR_200_SROA_MNTHLY_WRKLD_RPRT_Robo2"/>
            <w:r w:rsidRPr="00FD1BF3">
              <w:rPr>
                <w:sz w:val="16"/>
              </w:rPr>
              <w:t>CASES WITH ROBOTIC ASSISTANCE</w:t>
            </w:r>
            <w:bookmarkEnd w:id="220"/>
          </w:p>
        </w:tc>
        <w:tc>
          <w:tcPr>
            <w:tcW w:w="385" w:type="dxa"/>
          </w:tcPr>
          <w:p w14:paraId="2EB7AB97" w14:textId="77777777" w:rsidR="007D435F" w:rsidRDefault="00B87847">
            <w:pPr>
              <w:pStyle w:val="TableParagraph"/>
              <w:spacing w:line="161" w:lineRule="exact"/>
              <w:ind w:left="95"/>
              <w:rPr>
                <w:sz w:val="16"/>
              </w:rPr>
            </w:pPr>
            <w:r>
              <w:rPr>
                <w:sz w:val="16"/>
              </w:rPr>
              <w:t>=</w:t>
            </w:r>
          </w:p>
          <w:p w14:paraId="573E91E7" w14:textId="77777777" w:rsidR="00FD1BF3" w:rsidRDefault="00FD1BF3">
            <w:pPr>
              <w:pStyle w:val="TableParagraph"/>
              <w:spacing w:line="161" w:lineRule="exact"/>
              <w:ind w:left="95"/>
              <w:rPr>
                <w:sz w:val="16"/>
              </w:rPr>
            </w:pPr>
            <w:r>
              <w:rPr>
                <w:sz w:val="16"/>
              </w:rPr>
              <w:t>=</w:t>
            </w:r>
          </w:p>
        </w:tc>
        <w:tc>
          <w:tcPr>
            <w:tcW w:w="768" w:type="dxa"/>
          </w:tcPr>
          <w:p w14:paraId="167020CA" w14:textId="77777777" w:rsidR="007D435F" w:rsidRDefault="00B87847">
            <w:pPr>
              <w:pStyle w:val="TableParagraph"/>
              <w:spacing w:line="161" w:lineRule="exact"/>
              <w:ind w:left="190"/>
              <w:rPr>
                <w:sz w:val="16"/>
              </w:rPr>
            </w:pPr>
            <w:r>
              <w:rPr>
                <w:sz w:val="16"/>
              </w:rPr>
              <w:t>119</w:t>
            </w:r>
          </w:p>
          <w:p w14:paraId="66A69F00" w14:textId="77777777" w:rsidR="00FD1BF3" w:rsidRDefault="00FD1BF3">
            <w:pPr>
              <w:pStyle w:val="TableParagraph"/>
              <w:spacing w:line="161" w:lineRule="exact"/>
              <w:ind w:left="190"/>
              <w:rPr>
                <w:sz w:val="16"/>
              </w:rPr>
            </w:pPr>
            <w:r>
              <w:rPr>
                <w:sz w:val="16"/>
              </w:rPr>
              <w:t xml:space="preserve">  0</w:t>
            </w:r>
          </w:p>
        </w:tc>
      </w:tr>
      <w:tr w:rsidR="007D435F" w14:paraId="30227702" w14:textId="77777777">
        <w:trPr>
          <w:trHeight w:val="264"/>
        </w:trPr>
        <w:tc>
          <w:tcPr>
            <w:tcW w:w="3648" w:type="dxa"/>
            <w:tcBorders>
              <w:bottom w:val="dashed" w:sz="4" w:space="0" w:color="000000"/>
            </w:tcBorders>
          </w:tcPr>
          <w:p w14:paraId="182EE8A5" w14:textId="77777777" w:rsidR="007D435F" w:rsidRDefault="00B87847">
            <w:pPr>
              <w:pStyle w:val="TableParagraph"/>
              <w:ind w:left="480"/>
              <w:rPr>
                <w:sz w:val="16"/>
              </w:rPr>
            </w:pPr>
            <w:r>
              <w:rPr>
                <w:sz w:val="16"/>
              </w:rPr>
              <w:t>ASSESSED CASES PER DAY</w:t>
            </w:r>
          </w:p>
        </w:tc>
        <w:tc>
          <w:tcPr>
            <w:tcW w:w="385" w:type="dxa"/>
            <w:tcBorders>
              <w:bottom w:val="dashed" w:sz="4" w:space="0" w:color="000000"/>
            </w:tcBorders>
          </w:tcPr>
          <w:p w14:paraId="5A9FC886" w14:textId="77777777" w:rsidR="007D435F" w:rsidRDefault="00B87847">
            <w:pPr>
              <w:pStyle w:val="TableParagraph"/>
              <w:ind w:left="95"/>
              <w:rPr>
                <w:sz w:val="16"/>
              </w:rPr>
            </w:pPr>
            <w:r>
              <w:rPr>
                <w:sz w:val="16"/>
              </w:rPr>
              <w:t>=</w:t>
            </w:r>
          </w:p>
        </w:tc>
        <w:tc>
          <w:tcPr>
            <w:tcW w:w="768" w:type="dxa"/>
            <w:tcBorders>
              <w:bottom w:val="dashed" w:sz="4" w:space="0" w:color="000000"/>
            </w:tcBorders>
          </w:tcPr>
          <w:p w14:paraId="3EDC9A91" w14:textId="77777777" w:rsidR="007D435F" w:rsidRDefault="00B87847">
            <w:pPr>
              <w:pStyle w:val="TableParagraph"/>
              <w:ind w:left="382"/>
              <w:rPr>
                <w:sz w:val="16"/>
              </w:rPr>
            </w:pPr>
            <w:r>
              <w:rPr>
                <w:sz w:val="16"/>
              </w:rPr>
              <w:t>6.75</w:t>
            </w:r>
          </w:p>
        </w:tc>
      </w:tr>
    </w:tbl>
    <w:p w14:paraId="353C4265" w14:textId="77777777" w:rsidR="007D435F" w:rsidRDefault="007D435F">
      <w:pPr>
        <w:pStyle w:val="BodyText"/>
        <w:rPr>
          <w:sz w:val="18"/>
        </w:rPr>
      </w:pPr>
    </w:p>
    <w:p w14:paraId="63CBFF25" w14:textId="77777777" w:rsidR="007D435F" w:rsidRDefault="007D435F">
      <w:pPr>
        <w:pStyle w:val="BodyText"/>
        <w:rPr>
          <w:sz w:val="18"/>
        </w:rPr>
      </w:pPr>
    </w:p>
    <w:p w14:paraId="24082235" w14:textId="77777777" w:rsidR="007D435F" w:rsidRDefault="007D435F">
      <w:pPr>
        <w:pStyle w:val="BodyText"/>
        <w:spacing w:before="7"/>
        <w:rPr>
          <w:sz w:val="19"/>
        </w:rPr>
      </w:pPr>
    </w:p>
    <w:p w14:paraId="67151714" w14:textId="77777777" w:rsidR="007D435F" w:rsidRDefault="00B87847">
      <w:pPr>
        <w:pStyle w:val="BodyText"/>
        <w:ind w:left="1312"/>
      </w:pPr>
      <w:r>
        <w:t>NUMBER OF INCOMPLETE ASSESSMENTS REMAINING FOR PAST YEAR</w:t>
      </w:r>
    </w:p>
    <w:p w14:paraId="2F235393" w14:textId="77777777" w:rsidR="007D435F" w:rsidRDefault="007D435F">
      <w:pPr>
        <w:pStyle w:val="BodyText"/>
      </w:pPr>
    </w:p>
    <w:p w14:paraId="794A0B29" w14:textId="77777777" w:rsidR="007D435F" w:rsidRDefault="00B87847">
      <w:pPr>
        <w:pStyle w:val="BodyText"/>
        <w:tabs>
          <w:tab w:val="left" w:pos="4000"/>
          <w:tab w:val="left" w:pos="5536"/>
        </w:tabs>
        <w:ind w:left="2945"/>
      </w:pPr>
      <w:r>
        <w:t>CARDIAC</w:t>
      </w:r>
      <w:r>
        <w:tab/>
        <w:t>NON-CARDIAC</w:t>
      </w:r>
      <w:r>
        <w:tab/>
        <w:t>TOTAL</w:t>
      </w:r>
    </w:p>
    <w:p w14:paraId="289B1F27" w14:textId="77777777" w:rsidR="007D435F" w:rsidRDefault="007D435F">
      <w:pPr>
        <w:pStyle w:val="BodyText"/>
        <w:spacing w:before="7"/>
        <w:rPr>
          <w:sz w:val="7"/>
        </w:rPr>
      </w:pPr>
    </w:p>
    <w:tbl>
      <w:tblPr>
        <w:tblW w:w="0" w:type="auto"/>
        <w:tblInd w:w="1941" w:type="dxa"/>
        <w:tblLayout w:type="fixed"/>
        <w:tblCellMar>
          <w:left w:w="0" w:type="dxa"/>
          <w:right w:w="0" w:type="dxa"/>
        </w:tblCellMar>
        <w:tblLook w:val="01E0" w:firstRow="1" w:lastRow="1" w:firstColumn="1" w:lastColumn="1" w:noHBand="0" w:noVBand="0"/>
      </w:tblPr>
      <w:tblGrid>
        <w:gridCol w:w="386"/>
        <w:gridCol w:w="625"/>
        <w:gridCol w:w="672"/>
        <w:gridCol w:w="384"/>
        <w:gridCol w:w="1056"/>
        <w:gridCol w:w="480"/>
        <w:gridCol w:w="480"/>
      </w:tblGrid>
      <w:tr w:rsidR="007D435F" w14:paraId="74DEFE69" w14:textId="77777777">
        <w:trPr>
          <w:trHeight w:val="270"/>
        </w:trPr>
        <w:tc>
          <w:tcPr>
            <w:tcW w:w="386" w:type="dxa"/>
          </w:tcPr>
          <w:p w14:paraId="6206ED5D" w14:textId="77777777" w:rsidR="007D435F" w:rsidRDefault="00B87847">
            <w:pPr>
              <w:pStyle w:val="TableParagraph"/>
              <w:spacing w:before="89" w:line="160" w:lineRule="exact"/>
              <w:ind w:left="29" w:right="27"/>
              <w:jc w:val="center"/>
              <w:rPr>
                <w:sz w:val="16"/>
              </w:rPr>
            </w:pPr>
            <w:r>
              <w:rPr>
                <w:sz w:val="16"/>
              </w:rPr>
              <w:t>MAY</w:t>
            </w:r>
          </w:p>
        </w:tc>
        <w:tc>
          <w:tcPr>
            <w:tcW w:w="625" w:type="dxa"/>
          </w:tcPr>
          <w:p w14:paraId="3ECCEC97" w14:textId="77777777" w:rsidR="007D435F" w:rsidRDefault="00B87847">
            <w:pPr>
              <w:pStyle w:val="TableParagraph"/>
              <w:spacing w:before="89" w:line="160" w:lineRule="exact"/>
              <w:ind w:left="47"/>
              <w:rPr>
                <w:sz w:val="16"/>
              </w:rPr>
            </w:pPr>
            <w:r>
              <w:rPr>
                <w:sz w:val="16"/>
              </w:rPr>
              <w:t>2006</w:t>
            </w:r>
          </w:p>
        </w:tc>
        <w:tc>
          <w:tcPr>
            <w:tcW w:w="672" w:type="dxa"/>
            <w:tcBorders>
              <w:top w:val="dashed" w:sz="4" w:space="0" w:color="000000"/>
            </w:tcBorders>
          </w:tcPr>
          <w:p w14:paraId="569D3498" w14:textId="77777777" w:rsidR="007D435F" w:rsidRDefault="00B87847">
            <w:pPr>
              <w:pStyle w:val="TableParagraph"/>
              <w:spacing w:before="89" w:line="160" w:lineRule="exact"/>
              <w:ind w:right="93"/>
              <w:jc w:val="right"/>
              <w:rPr>
                <w:sz w:val="16"/>
              </w:rPr>
            </w:pPr>
            <w:r>
              <w:rPr>
                <w:sz w:val="16"/>
              </w:rPr>
              <w:t>0</w:t>
            </w:r>
          </w:p>
        </w:tc>
        <w:tc>
          <w:tcPr>
            <w:tcW w:w="384" w:type="dxa"/>
          </w:tcPr>
          <w:p w14:paraId="67F79FF4" w14:textId="77777777" w:rsidR="007D435F" w:rsidRDefault="007D435F">
            <w:pPr>
              <w:pStyle w:val="TableParagraph"/>
              <w:rPr>
                <w:rFonts w:ascii="Times New Roman"/>
                <w:sz w:val="16"/>
              </w:rPr>
            </w:pPr>
          </w:p>
        </w:tc>
        <w:tc>
          <w:tcPr>
            <w:tcW w:w="1056" w:type="dxa"/>
            <w:tcBorders>
              <w:top w:val="dashed" w:sz="4" w:space="0" w:color="000000"/>
            </w:tcBorders>
          </w:tcPr>
          <w:p w14:paraId="21C053B2" w14:textId="77777777" w:rsidR="007D435F" w:rsidRDefault="00B87847">
            <w:pPr>
              <w:pStyle w:val="TableParagraph"/>
              <w:spacing w:before="89" w:line="160" w:lineRule="exact"/>
              <w:ind w:right="285"/>
              <w:jc w:val="right"/>
              <w:rPr>
                <w:sz w:val="16"/>
              </w:rPr>
            </w:pPr>
            <w:r>
              <w:rPr>
                <w:sz w:val="16"/>
              </w:rPr>
              <w:t>0</w:t>
            </w:r>
          </w:p>
        </w:tc>
        <w:tc>
          <w:tcPr>
            <w:tcW w:w="480" w:type="dxa"/>
          </w:tcPr>
          <w:p w14:paraId="6A579766" w14:textId="77777777" w:rsidR="007D435F" w:rsidRDefault="007D435F">
            <w:pPr>
              <w:pStyle w:val="TableParagraph"/>
              <w:rPr>
                <w:rFonts w:ascii="Times New Roman"/>
                <w:sz w:val="16"/>
              </w:rPr>
            </w:pPr>
          </w:p>
        </w:tc>
        <w:tc>
          <w:tcPr>
            <w:tcW w:w="480" w:type="dxa"/>
            <w:tcBorders>
              <w:top w:val="dashed" w:sz="4" w:space="0" w:color="000000"/>
            </w:tcBorders>
          </w:tcPr>
          <w:p w14:paraId="3D5805B0" w14:textId="77777777" w:rsidR="007D435F" w:rsidRDefault="00B87847">
            <w:pPr>
              <w:pStyle w:val="TableParagraph"/>
              <w:spacing w:before="89" w:line="160" w:lineRule="exact"/>
              <w:ind w:left="287"/>
              <w:rPr>
                <w:sz w:val="16"/>
              </w:rPr>
            </w:pPr>
            <w:r>
              <w:rPr>
                <w:sz w:val="16"/>
              </w:rPr>
              <w:t>0</w:t>
            </w:r>
          </w:p>
        </w:tc>
      </w:tr>
      <w:tr w:rsidR="007D435F" w14:paraId="4218674B" w14:textId="77777777">
        <w:trPr>
          <w:trHeight w:val="181"/>
        </w:trPr>
        <w:tc>
          <w:tcPr>
            <w:tcW w:w="386" w:type="dxa"/>
          </w:tcPr>
          <w:p w14:paraId="29D2FB4E" w14:textId="77777777" w:rsidR="007D435F" w:rsidRDefault="00B87847">
            <w:pPr>
              <w:pStyle w:val="TableParagraph"/>
              <w:spacing w:line="161" w:lineRule="exact"/>
              <w:ind w:left="28" w:right="27"/>
              <w:jc w:val="center"/>
              <w:rPr>
                <w:sz w:val="16"/>
              </w:rPr>
            </w:pPr>
            <w:r>
              <w:rPr>
                <w:sz w:val="16"/>
              </w:rPr>
              <w:t>JUN</w:t>
            </w:r>
          </w:p>
        </w:tc>
        <w:tc>
          <w:tcPr>
            <w:tcW w:w="625" w:type="dxa"/>
          </w:tcPr>
          <w:p w14:paraId="1DFFAE3D" w14:textId="77777777" w:rsidR="007D435F" w:rsidRDefault="00B87847">
            <w:pPr>
              <w:pStyle w:val="TableParagraph"/>
              <w:spacing w:line="161" w:lineRule="exact"/>
              <w:ind w:left="47"/>
              <w:rPr>
                <w:sz w:val="16"/>
              </w:rPr>
            </w:pPr>
            <w:r>
              <w:rPr>
                <w:sz w:val="16"/>
              </w:rPr>
              <w:t>2006</w:t>
            </w:r>
          </w:p>
        </w:tc>
        <w:tc>
          <w:tcPr>
            <w:tcW w:w="672" w:type="dxa"/>
          </w:tcPr>
          <w:p w14:paraId="74CC17E6" w14:textId="77777777" w:rsidR="007D435F" w:rsidRDefault="00B87847">
            <w:pPr>
              <w:pStyle w:val="TableParagraph"/>
              <w:spacing w:line="161" w:lineRule="exact"/>
              <w:ind w:right="93"/>
              <w:jc w:val="right"/>
              <w:rPr>
                <w:sz w:val="16"/>
              </w:rPr>
            </w:pPr>
            <w:r>
              <w:rPr>
                <w:sz w:val="16"/>
              </w:rPr>
              <w:t>0</w:t>
            </w:r>
          </w:p>
        </w:tc>
        <w:tc>
          <w:tcPr>
            <w:tcW w:w="384" w:type="dxa"/>
          </w:tcPr>
          <w:p w14:paraId="54BDC62B" w14:textId="77777777" w:rsidR="007D435F" w:rsidRDefault="007D435F">
            <w:pPr>
              <w:pStyle w:val="TableParagraph"/>
              <w:rPr>
                <w:rFonts w:ascii="Times New Roman"/>
                <w:sz w:val="12"/>
              </w:rPr>
            </w:pPr>
          </w:p>
        </w:tc>
        <w:tc>
          <w:tcPr>
            <w:tcW w:w="1056" w:type="dxa"/>
          </w:tcPr>
          <w:p w14:paraId="0F6843F4" w14:textId="77777777" w:rsidR="007D435F" w:rsidRDefault="00B87847">
            <w:pPr>
              <w:pStyle w:val="TableParagraph"/>
              <w:spacing w:line="161" w:lineRule="exact"/>
              <w:ind w:right="285"/>
              <w:jc w:val="right"/>
              <w:rPr>
                <w:sz w:val="16"/>
              </w:rPr>
            </w:pPr>
            <w:r>
              <w:rPr>
                <w:sz w:val="16"/>
              </w:rPr>
              <w:t>0</w:t>
            </w:r>
          </w:p>
        </w:tc>
        <w:tc>
          <w:tcPr>
            <w:tcW w:w="480" w:type="dxa"/>
          </w:tcPr>
          <w:p w14:paraId="2E03A36F" w14:textId="77777777" w:rsidR="007D435F" w:rsidRDefault="007D435F">
            <w:pPr>
              <w:pStyle w:val="TableParagraph"/>
              <w:rPr>
                <w:rFonts w:ascii="Times New Roman"/>
                <w:sz w:val="12"/>
              </w:rPr>
            </w:pPr>
          </w:p>
        </w:tc>
        <w:tc>
          <w:tcPr>
            <w:tcW w:w="480" w:type="dxa"/>
          </w:tcPr>
          <w:p w14:paraId="5CA1B137" w14:textId="77777777" w:rsidR="007D435F" w:rsidRDefault="00B87847">
            <w:pPr>
              <w:pStyle w:val="TableParagraph"/>
              <w:spacing w:line="161" w:lineRule="exact"/>
              <w:ind w:left="287"/>
              <w:rPr>
                <w:sz w:val="16"/>
              </w:rPr>
            </w:pPr>
            <w:r>
              <w:rPr>
                <w:sz w:val="16"/>
              </w:rPr>
              <w:t>0</w:t>
            </w:r>
          </w:p>
        </w:tc>
      </w:tr>
      <w:tr w:rsidR="007D435F" w14:paraId="21B565B7" w14:textId="77777777">
        <w:trPr>
          <w:trHeight w:val="181"/>
        </w:trPr>
        <w:tc>
          <w:tcPr>
            <w:tcW w:w="386" w:type="dxa"/>
          </w:tcPr>
          <w:p w14:paraId="3D3F79B2" w14:textId="77777777" w:rsidR="007D435F" w:rsidRDefault="00B87847">
            <w:pPr>
              <w:pStyle w:val="TableParagraph"/>
              <w:spacing w:line="160" w:lineRule="exact"/>
              <w:ind w:left="28" w:right="27"/>
              <w:jc w:val="center"/>
              <w:rPr>
                <w:sz w:val="16"/>
              </w:rPr>
            </w:pPr>
            <w:r>
              <w:rPr>
                <w:sz w:val="16"/>
              </w:rPr>
              <w:t>JUL</w:t>
            </w:r>
          </w:p>
        </w:tc>
        <w:tc>
          <w:tcPr>
            <w:tcW w:w="625" w:type="dxa"/>
          </w:tcPr>
          <w:p w14:paraId="472C6626" w14:textId="77777777" w:rsidR="007D435F" w:rsidRDefault="00B87847">
            <w:pPr>
              <w:pStyle w:val="TableParagraph"/>
              <w:spacing w:line="160" w:lineRule="exact"/>
              <w:ind w:left="47"/>
              <w:rPr>
                <w:sz w:val="16"/>
              </w:rPr>
            </w:pPr>
            <w:r>
              <w:rPr>
                <w:sz w:val="16"/>
              </w:rPr>
              <w:t>2006</w:t>
            </w:r>
          </w:p>
        </w:tc>
        <w:tc>
          <w:tcPr>
            <w:tcW w:w="672" w:type="dxa"/>
          </w:tcPr>
          <w:p w14:paraId="0D579A65" w14:textId="77777777" w:rsidR="007D435F" w:rsidRDefault="00B87847">
            <w:pPr>
              <w:pStyle w:val="TableParagraph"/>
              <w:spacing w:line="160" w:lineRule="exact"/>
              <w:ind w:right="93"/>
              <w:jc w:val="right"/>
              <w:rPr>
                <w:sz w:val="16"/>
              </w:rPr>
            </w:pPr>
            <w:r>
              <w:rPr>
                <w:sz w:val="16"/>
              </w:rPr>
              <w:t>0</w:t>
            </w:r>
          </w:p>
        </w:tc>
        <w:tc>
          <w:tcPr>
            <w:tcW w:w="384" w:type="dxa"/>
          </w:tcPr>
          <w:p w14:paraId="74CADF51" w14:textId="77777777" w:rsidR="007D435F" w:rsidRDefault="007D435F">
            <w:pPr>
              <w:pStyle w:val="TableParagraph"/>
              <w:rPr>
                <w:rFonts w:ascii="Times New Roman"/>
                <w:sz w:val="12"/>
              </w:rPr>
            </w:pPr>
          </w:p>
        </w:tc>
        <w:tc>
          <w:tcPr>
            <w:tcW w:w="1056" w:type="dxa"/>
          </w:tcPr>
          <w:p w14:paraId="25E62355" w14:textId="77777777" w:rsidR="007D435F" w:rsidRDefault="00B87847">
            <w:pPr>
              <w:pStyle w:val="TableParagraph"/>
              <w:spacing w:line="160" w:lineRule="exact"/>
              <w:ind w:right="285"/>
              <w:jc w:val="right"/>
              <w:rPr>
                <w:sz w:val="16"/>
              </w:rPr>
            </w:pPr>
            <w:r>
              <w:rPr>
                <w:sz w:val="16"/>
              </w:rPr>
              <w:t>0</w:t>
            </w:r>
          </w:p>
        </w:tc>
        <w:tc>
          <w:tcPr>
            <w:tcW w:w="480" w:type="dxa"/>
          </w:tcPr>
          <w:p w14:paraId="08E645EE" w14:textId="77777777" w:rsidR="007D435F" w:rsidRDefault="007D435F">
            <w:pPr>
              <w:pStyle w:val="TableParagraph"/>
              <w:rPr>
                <w:rFonts w:ascii="Times New Roman"/>
                <w:sz w:val="12"/>
              </w:rPr>
            </w:pPr>
          </w:p>
        </w:tc>
        <w:tc>
          <w:tcPr>
            <w:tcW w:w="480" w:type="dxa"/>
          </w:tcPr>
          <w:p w14:paraId="05156AF8" w14:textId="77777777" w:rsidR="007D435F" w:rsidRDefault="00B87847">
            <w:pPr>
              <w:pStyle w:val="TableParagraph"/>
              <w:spacing w:line="160" w:lineRule="exact"/>
              <w:ind w:left="287"/>
              <w:rPr>
                <w:sz w:val="16"/>
              </w:rPr>
            </w:pPr>
            <w:r>
              <w:rPr>
                <w:sz w:val="16"/>
              </w:rPr>
              <w:t>0</w:t>
            </w:r>
          </w:p>
        </w:tc>
      </w:tr>
      <w:tr w:rsidR="007D435F" w14:paraId="5F458A89" w14:textId="77777777">
        <w:trPr>
          <w:trHeight w:val="181"/>
        </w:trPr>
        <w:tc>
          <w:tcPr>
            <w:tcW w:w="386" w:type="dxa"/>
          </w:tcPr>
          <w:p w14:paraId="470BEB1B" w14:textId="77777777" w:rsidR="007D435F" w:rsidRDefault="00B87847">
            <w:pPr>
              <w:pStyle w:val="TableParagraph"/>
              <w:spacing w:line="161" w:lineRule="exact"/>
              <w:ind w:left="28" w:right="27"/>
              <w:jc w:val="center"/>
              <w:rPr>
                <w:sz w:val="16"/>
              </w:rPr>
            </w:pPr>
            <w:r>
              <w:rPr>
                <w:sz w:val="16"/>
              </w:rPr>
              <w:t>AUG</w:t>
            </w:r>
          </w:p>
        </w:tc>
        <w:tc>
          <w:tcPr>
            <w:tcW w:w="625" w:type="dxa"/>
          </w:tcPr>
          <w:p w14:paraId="2F474B8B" w14:textId="77777777" w:rsidR="007D435F" w:rsidRDefault="00B87847">
            <w:pPr>
              <w:pStyle w:val="TableParagraph"/>
              <w:spacing w:line="161" w:lineRule="exact"/>
              <w:ind w:left="47"/>
              <w:rPr>
                <w:sz w:val="16"/>
              </w:rPr>
            </w:pPr>
            <w:r>
              <w:rPr>
                <w:sz w:val="16"/>
              </w:rPr>
              <w:t>2006</w:t>
            </w:r>
          </w:p>
        </w:tc>
        <w:tc>
          <w:tcPr>
            <w:tcW w:w="672" w:type="dxa"/>
          </w:tcPr>
          <w:p w14:paraId="5D29DA14" w14:textId="77777777" w:rsidR="007D435F" w:rsidRDefault="00B87847">
            <w:pPr>
              <w:pStyle w:val="TableParagraph"/>
              <w:spacing w:line="161" w:lineRule="exact"/>
              <w:ind w:right="93"/>
              <w:jc w:val="right"/>
              <w:rPr>
                <w:sz w:val="16"/>
              </w:rPr>
            </w:pPr>
            <w:r>
              <w:rPr>
                <w:sz w:val="16"/>
              </w:rPr>
              <w:t>0</w:t>
            </w:r>
          </w:p>
        </w:tc>
        <w:tc>
          <w:tcPr>
            <w:tcW w:w="384" w:type="dxa"/>
          </w:tcPr>
          <w:p w14:paraId="29A00F27" w14:textId="77777777" w:rsidR="007D435F" w:rsidRDefault="007D435F">
            <w:pPr>
              <w:pStyle w:val="TableParagraph"/>
              <w:rPr>
                <w:rFonts w:ascii="Times New Roman"/>
                <w:sz w:val="12"/>
              </w:rPr>
            </w:pPr>
          </w:p>
        </w:tc>
        <w:tc>
          <w:tcPr>
            <w:tcW w:w="1056" w:type="dxa"/>
          </w:tcPr>
          <w:p w14:paraId="7C72157E" w14:textId="77777777" w:rsidR="007D435F" w:rsidRDefault="00B87847">
            <w:pPr>
              <w:pStyle w:val="TableParagraph"/>
              <w:spacing w:line="161" w:lineRule="exact"/>
              <w:ind w:right="285"/>
              <w:jc w:val="right"/>
              <w:rPr>
                <w:sz w:val="16"/>
              </w:rPr>
            </w:pPr>
            <w:r>
              <w:rPr>
                <w:sz w:val="16"/>
              </w:rPr>
              <w:t>0</w:t>
            </w:r>
          </w:p>
        </w:tc>
        <w:tc>
          <w:tcPr>
            <w:tcW w:w="480" w:type="dxa"/>
          </w:tcPr>
          <w:p w14:paraId="3FAF8A2B" w14:textId="77777777" w:rsidR="007D435F" w:rsidRDefault="007D435F">
            <w:pPr>
              <w:pStyle w:val="TableParagraph"/>
              <w:rPr>
                <w:rFonts w:ascii="Times New Roman"/>
                <w:sz w:val="12"/>
              </w:rPr>
            </w:pPr>
          </w:p>
        </w:tc>
        <w:tc>
          <w:tcPr>
            <w:tcW w:w="480" w:type="dxa"/>
          </w:tcPr>
          <w:p w14:paraId="4C547627" w14:textId="77777777" w:rsidR="007D435F" w:rsidRDefault="00B87847">
            <w:pPr>
              <w:pStyle w:val="TableParagraph"/>
              <w:spacing w:line="161" w:lineRule="exact"/>
              <w:ind w:left="287"/>
              <w:rPr>
                <w:sz w:val="16"/>
              </w:rPr>
            </w:pPr>
            <w:r>
              <w:rPr>
                <w:sz w:val="16"/>
              </w:rPr>
              <w:t>0</w:t>
            </w:r>
          </w:p>
        </w:tc>
      </w:tr>
      <w:tr w:rsidR="007D435F" w14:paraId="66807E70" w14:textId="77777777">
        <w:trPr>
          <w:trHeight w:val="181"/>
        </w:trPr>
        <w:tc>
          <w:tcPr>
            <w:tcW w:w="386" w:type="dxa"/>
          </w:tcPr>
          <w:p w14:paraId="09E097D8" w14:textId="77777777" w:rsidR="007D435F" w:rsidRDefault="00B87847">
            <w:pPr>
              <w:pStyle w:val="TableParagraph"/>
              <w:spacing w:line="160" w:lineRule="exact"/>
              <w:ind w:left="28" w:right="27"/>
              <w:jc w:val="center"/>
              <w:rPr>
                <w:sz w:val="16"/>
              </w:rPr>
            </w:pPr>
            <w:r>
              <w:rPr>
                <w:sz w:val="16"/>
              </w:rPr>
              <w:t>SEP</w:t>
            </w:r>
          </w:p>
        </w:tc>
        <w:tc>
          <w:tcPr>
            <w:tcW w:w="625" w:type="dxa"/>
          </w:tcPr>
          <w:p w14:paraId="082DE66E" w14:textId="77777777" w:rsidR="007D435F" w:rsidRDefault="00B87847">
            <w:pPr>
              <w:pStyle w:val="TableParagraph"/>
              <w:spacing w:line="160" w:lineRule="exact"/>
              <w:ind w:left="47"/>
              <w:rPr>
                <w:sz w:val="16"/>
              </w:rPr>
            </w:pPr>
            <w:r>
              <w:rPr>
                <w:sz w:val="16"/>
              </w:rPr>
              <w:t>2006</w:t>
            </w:r>
          </w:p>
        </w:tc>
        <w:tc>
          <w:tcPr>
            <w:tcW w:w="672" w:type="dxa"/>
          </w:tcPr>
          <w:p w14:paraId="63EDBCD6" w14:textId="77777777" w:rsidR="007D435F" w:rsidRDefault="00B87847">
            <w:pPr>
              <w:pStyle w:val="TableParagraph"/>
              <w:spacing w:line="160" w:lineRule="exact"/>
              <w:ind w:right="93"/>
              <w:jc w:val="right"/>
              <w:rPr>
                <w:sz w:val="16"/>
              </w:rPr>
            </w:pPr>
            <w:r>
              <w:rPr>
                <w:sz w:val="16"/>
              </w:rPr>
              <w:t>0</w:t>
            </w:r>
          </w:p>
        </w:tc>
        <w:tc>
          <w:tcPr>
            <w:tcW w:w="384" w:type="dxa"/>
          </w:tcPr>
          <w:p w14:paraId="32724465" w14:textId="77777777" w:rsidR="007D435F" w:rsidRDefault="007D435F">
            <w:pPr>
              <w:pStyle w:val="TableParagraph"/>
              <w:rPr>
                <w:rFonts w:ascii="Times New Roman"/>
                <w:sz w:val="12"/>
              </w:rPr>
            </w:pPr>
          </w:p>
        </w:tc>
        <w:tc>
          <w:tcPr>
            <w:tcW w:w="1056" w:type="dxa"/>
          </w:tcPr>
          <w:p w14:paraId="64B6AAAF" w14:textId="77777777" w:rsidR="007D435F" w:rsidRDefault="00B87847">
            <w:pPr>
              <w:pStyle w:val="TableParagraph"/>
              <w:spacing w:line="160" w:lineRule="exact"/>
              <w:ind w:right="285"/>
              <w:jc w:val="right"/>
              <w:rPr>
                <w:sz w:val="16"/>
              </w:rPr>
            </w:pPr>
            <w:r>
              <w:rPr>
                <w:sz w:val="16"/>
              </w:rPr>
              <w:t>0</w:t>
            </w:r>
          </w:p>
        </w:tc>
        <w:tc>
          <w:tcPr>
            <w:tcW w:w="480" w:type="dxa"/>
          </w:tcPr>
          <w:p w14:paraId="4EBEED2A" w14:textId="77777777" w:rsidR="007D435F" w:rsidRDefault="007D435F">
            <w:pPr>
              <w:pStyle w:val="TableParagraph"/>
              <w:rPr>
                <w:rFonts w:ascii="Times New Roman"/>
                <w:sz w:val="12"/>
              </w:rPr>
            </w:pPr>
          </w:p>
        </w:tc>
        <w:tc>
          <w:tcPr>
            <w:tcW w:w="480" w:type="dxa"/>
          </w:tcPr>
          <w:p w14:paraId="0D9D4C30" w14:textId="77777777" w:rsidR="007D435F" w:rsidRDefault="00B87847">
            <w:pPr>
              <w:pStyle w:val="TableParagraph"/>
              <w:spacing w:line="160" w:lineRule="exact"/>
              <w:ind w:left="287"/>
              <w:rPr>
                <w:sz w:val="16"/>
              </w:rPr>
            </w:pPr>
            <w:r>
              <w:rPr>
                <w:sz w:val="16"/>
              </w:rPr>
              <w:t>0</w:t>
            </w:r>
          </w:p>
        </w:tc>
      </w:tr>
      <w:tr w:rsidR="007D435F" w14:paraId="5501A842" w14:textId="77777777">
        <w:trPr>
          <w:trHeight w:val="181"/>
        </w:trPr>
        <w:tc>
          <w:tcPr>
            <w:tcW w:w="386" w:type="dxa"/>
          </w:tcPr>
          <w:p w14:paraId="6A7F86F2" w14:textId="77777777" w:rsidR="007D435F" w:rsidRDefault="00B87847">
            <w:pPr>
              <w:pStyle w:val="TableParagraph"/>
              <w:spacing w:line="161" w:lineRule="exact"/>
              <w:ind w:left="28" w:right="27"/>
              <w:jc w:val="center"/>
              <w:rPr>
                <w:sz w:val="16"/>
              </w:rPr>
            </w:pPr>
            <w:r>
              <w:rPr>
                <w:sz w:val="16"/>
              </w:rPr>
              <w:t>OCT</w:t>
            </w:r>
          </w:p>
        </w:tc>
        <w:tc>
          <w:tcPr>
            <w:tcW w:w="625" w:type="dxa"/>
          </w:tcPr>
          <w:p w14:paraId="3968E036" w14:textId="77777777" w:rsidR="007D435F" w:rsidRDefault="00B87847">
            <w:pPr>
              <w:pStyle w:val="TableParagraph"/>
              <w:spacing w:line="161" w:lineRule="exact"/>
              <w:ind w:left="47"/>
              <w:rPr>
                <w:sz w:val="16"/>
              </w:rPr>
            </w:pPr>
            <w:r>
              <w:rPr>
                <w:sz w:val="16"/>
              </w:rPr>
              <w:t>2006</w:t>
            </w:r>
          </w:p>
        </w:tc>
        <w:tc>
          <w:tcPr>
            <w:tcW w:w="672" w:type="dxa"/>
          </w:tcPr>
          <w:p w14:paraId="076E397C" w14:textId="77777777" w:rsidR="007D435F" w:rsidRDefault="00B87847">
            <w:pPr>
              <w:pStyle w:val="TableParagraph"/>
              <w:spacing w:line="161" w:lineRule="exact"/>
              <w:ind w:right="93"/>
              <w:jc w:val="right"/>
              <w:rPr>
                <w:sz w:val="16"/>
              </w:rPr>
            </w:pPr>
            <w:r>
              <w:rPr>
                <w:sz w:val="16"/>
              </w:rPr>
              <w:t>0</w:t>
            </w:r>
          </w:p>
        </w:tc>
        <w:tc>
          <w:tcPr>
            <w:tcW w:w="384" w:type="dxa"/>
          </w:tcPr>
          <w:p w14:paraId="2A9FF090" w14:textId="77777777" w:rsidR="007D435F" w:rsidRDefault="007D435F">
            <w:pPr>
              <w:pStyle w:val="TableParagraph"/>
              <w:rPr>
                <w:rFonts w:ascii="Times New Roman"/>
                <w:sz w:val="12"/>
              </w:rPr>
            </w:pPr>
          </w:p>
        </w:tc>
        <w:tc>
          <w:tcPr>
            <w:tcW w:w="1056" w:type="dxa"/>
          </w:tcPr>
          <w:p w14:paraId="54DC85B9" w14:textId="77777777" w:rsidR="007D435F" w:rsidRDefault="00B87847">
            <w:pPr>
              <w:pStyle w:val="TableParagraph"/>
              <w:spacing w:line="161" w:lineRule="exact"/>
              <w:ind w:right="285"/>
              <w:jc w:val="right"/>
              <w:rPr>
                <w:sz w:val="16"/>
              </w:rPr>
            </w:pPr>
            <w:r>
              <w:rPr>
                <w:sz w:val="16"/>
              </w:rPr>
              <w:t>0</w:t>
            </w:r>
          </w:p>
        </w:tc>
        <w:tc>
          <w:tcPr>
            <w:tcW w:w="480" w:type="dxa"/>
          </w:tcPr>
          <w:p w14:paraId="2B02FA00" w14:textId="77777777" w:rsidR="007D435F" w:rsidRDefault="007D435F">
            <w:pPr>
              <w:pStyle w:val="TableParagraph"/>
              <w:rPr>
                <w:rFonts w:ascii="Times New Roman"/>
                <w:sz w:val="12"/>
              </w:rPr>
            </w:pPr>
          </w:p>
        </w:tc>
        <w:tc>
          <w:tcPr>
            <w:tcW w:w="480" w:type="dxa"/>
          </w:tcPr>
          <w:p w14:paraId="2C3DAC24" w14:textId="77777777" w:rsidR="007D435F" w:rsidRDefault="00B87847">
            <w:pPr>
              <w:pStyle w:val="TableParagraph"/>
              <w:spacing w:line="161" w:lineRule="exact"/>
              <w:ind w:left="287"/>
              <w:rPr>
                <w:sz w:val="16"/>
              </w:rPr>
            </w:pPr>
            <w:r>
              <w:rPr>
                <w:sz w:val="16"/>
              </w:rPr>
              <w:t>0</w:t>
            </w:r>
          </w:p>
        </w:tc>
      </w:tr>
      <w:tr w:rsidR="007D435F" w14:paraId="182F1690" w14:textId="77777777">
        <w:trPr>
          <w:trHeight w:val="181"/>
        </w:trPr>
        <w:tc>
          <w:tcPr>
            <w:tcW w:w="386" w:type="dxa"/>
          </w:tcPr>
          <w:p w14:paraId="3BA0DB3F" w14:textId="77777777" w:rsidR="007D435F" w:rsidRDefault="00B87847">
            <w:pPr>
              <w:pStyle w:val="TableParagraph"/>
              <w:spacing w:line="160" w:lineRule="exact"/>
              <w:ind w:left="28" w:right="27"/>
              <w:jc w:val="center"/>
              <w:rPr>
                <w:sz w:val="16"/>
              </w:rPr>
            </w:pPr>
            <w:r>
              <w:rPr>
                <w:sz w:val="16"/>
              </w:rPr>
              <w:t>NOV</w:t>
            </w:r>
          </w:p>
        </w:tc>
        <w:tc>
          <w:tcPr>
            <w:tcW w:w="625" w:type="dxa"/>
          </w:tcPr>
          <w:p w14:paraId="2507CF9D" w14:textId="77777777" w:rsidR="007D435F" w:rsidRDefault="00B87847">
            <w:pPr>
              <w:pStyle w:val="TableParagraph"/>
              <w:spacing w:line="160" w:lineRule="exact"/>
              <w:ind w:left="47"/>
              <w:rPr>
                <w:sz w:val="16"/>
              </w:rPr>
            </w:pPr>
            <w:r>
              <w:rPr>
                <w:sz w:val="16"/>
              </w:rPr>
              <w:t>2006</w:t>
            </w:r>
          </w:p>
        </w:tc>
        <w:tc>
          <w:tcPr>
            <w:tcW w:w="672" w:type="dxa"/>
          </w:tcPr>
          <w:p w14:paraId="37B477B4" w14:textId="77777777" w:rsidR="007D435F" w:rsidRDefault="00B87847">
            <w:pPr>
              <w:pStyle w:val="TableParagraph"/>
              <w:spacing w:line="160" w:lineRule="exact"/>
              <w:ind w:right="93"/>
              <w:jc w:val="right"/>
              <w:rPr>
                <w:sz w:val="16"/>
              </w:rPr>
            </w:pPr>
            <w:r>
              <w:rPr>
                <w:sz w:val="16"/>
              </w:rPr>
              <w:t>0</w:t>
            </w:r>
          </w:p>
        </w:tc>
        <w:tc>
          <w:tcPr>
            <w:tcW w:w="384" w:type="dxa"/>
          </w:tcPr>
          <w:p w14:paraId="2160FAAD" w14:textId="77777777" w:rsidR="007D435F" w:rsidRDefault="007D435F">
            <w:pPr>
              <w:pStyle w:val="TableParagraph"/>
              <w:rPr>
                <w:rFonts w:ascii="Times New Roman"/>
                <w:sz w:val="12"/>
              </w:rPr>
            </w:pPr>
          </w:p>
        </w:tc>
        <w:tc>
          <w:tcPr>
            <w:tcW w:w="1056" w:type="dxa"/>
          </w:tcPr>
          <w:p w14:paraId="207D80DD" w14:textId="77777777" w:rsidR="007D435F" w:rsidRDefault="00B87847">
            <w:pPr>
              <w:pStyle w:val="TableParagraph"/>
              <w:spacing w:line="160" w:lineRule="exact"/>
              <w:ind w:right="285"/>
              <w:jc w:val="right"/>
              <w:rPr>
                <w:sz w:val="16"/>
              </w:rPr>
            </w:pPr>
            <w:r>
              <w:rPr>
                <w:sz w:val="16"/>
              </w:rPr>
              <w:t>0</w:t>
            </w:r>
          </w:p>
        </w:tc>
        <w:tc>
          <w:tcPr>
            <w:tcW w:w="480" w:type="dxa"/>
          </w:tcPr>
          <w:p w14:paraId="09C552BD" w14:textId="77777777" w:rsidR="007D435F" w:rsidRDefault="007D435F">
            <w:pPr>
              <w:pStyle w:val="TableParagraph"/>
              <w:rPr>
                <w:rFonts w:ascii="Times New Roman"/>
                <w:sz w:val="12"/>
              </w:rPr>
            </w:pPr>
          </w:p>
        </w:tc>
        <w:tc>
          <w:tcPr>
            <w:tcW w:w="480" w:type="dxa"/>
          </w:tcPr>
          <w:p w14:paraId="7203D5D4" w14:textId="77777777" w:rsidR="007D435F" w:rsidRDefault="00B87847">
            <w:pPr>
              <w:pStyle w:val="TableParagraph"/>
              <w:spacing w:line="160" w:lineRule="exact"/>
              <w:ind w:left="287"/>
              <w:rPr>
                <w:sz w:val="16"/>
              </w:rPr>
            </w:pPr>
            <w:r>
              <w:rPr>
                <w:sz w:val="16"/>
              </w:rPr>
              <w:t>0</w:t>
            </w:r>
          </w:p>
        </w:tc>
      </w:tr>
      <w:tr w:rsidR="007D435F" w14:paraId="2FB0CBBF" w14:textId="77777777">
        <w:trPr>
          <w:trHeight w:val="181"/>
        </w:trPr>
        <w:tc>
          <w:tcPr>
            <w:tcW w:w="386" w:type="dxa"/>
          </w:tcPr>
          <w:p w14:paraId="61813F31" w14:textId="77777777" w:rsidR="007D435F" w:rsidRDefault="00B87847">
            <w:pPr>
              <w:pStyle w:val="TableParagraph"/>
              <w:spacing w:line="161" w:lineRule="exact"/>
              <w:ind w:left="28" w:right="27"/>
              <w:jc w:val="center"/>
              <w:rPr>
                <w:sz w:val="16"/>
              </w:rPr>
            </w:pPr>
            <w:r>
              <w:rPr>
                <w:sz w:val="16"/>
              </w:rPr>
              <w:t>DEC</w:t>
            </w:r>
          </w:p>
        </w:tc>
        <w:tc>
          <w:tcPr>
            <w:tcW w:w="625" w:type="dxa"/>
          </w:tcPr>
          <w:p w14:paraId="36623370" w14:textId="77777777" w:rsidR="007D435F" w:rsidRDefault="00B87847">
            <w:pPr>
              <w:pStyle w:val="TableParagraph"/>
              <w:spacing w:line="161" w:lineRule="exact"/>
              <w:ind w:left="47"/>
              <w:rPr>
                <w:sz w:val="16"/>
              </w:rPr>
            </w:pPr>
            <w:r>
              <w:rPr>
                <w:sz w:val="16"/>
              </w:rPr>
              <w:t>2006</w:t>
            </w:r>
          </w:p>
        </w:tc>
        <w:tc>
          <w:tcPr>
            <w:tcW w:w="672" w:type="dxa"/>
          </w:tcPr>
          <w:p w14:paraId="705C1418" w14:textId="77777777" w:rsidR="007D435F" w:rsidRDefault="00B87847">
            <w:pPr>
              <w:pStyle w:val="TableParagraph"/>
              <w:spacing w:line="161" w:lineRule="exact"/>
              <w:ind w:right="93"/>
              <w:jc w:val="right"/>
              <w:rPr>
                <w:sz w:val="16"/>
              </w:rPr>
            </w:pPr>
            <w:r>
              <w:rPr>
                <w:sz w:val="16"/>
              </w:rPr>
              <w:t>0</w:t>
            </w:r>
          </w:p>
        </w:tc>
        <w:tc>
          <w:tcPr>
            <w:tcW w:w="384" w:type="dxa"/>
          </w:tcPr>
          <w:p w14:paraId="177BD6B4" w14:textId="77777777" w:rsidR="007D435F" w:rsidRDefault="007D435F">
            <w:pPr>
              <w:pStyle w:val="TableParagraph"/>
              <w:rPr>
                <w:rFonts w:ascii="Times New Roman"/>
                <w:sz w:val="12"/>
              </w:rPr>
            </w:pPr>
          </w:p>
        </w:tc>
        <w:tc>
          <w:tcPr>
            <w:tcW w:w="1056" w:type="dxa"/>
          </w:tcPr>
          <w:p w14:paraId="04E88625" w14:textId="77777777" w:rsidR="007D435F" w:rsidRDefault="00B87847">
            <w:pPr>
              <w:pStyle w:val="TableParagraph"/>
              <w:spacing w:line="161" w:lineRule="exact"/>
              <w:ind w:right="285"/>
              <w:jc w:val="right"/>
              <w:rPr>
                <w:sz w:val="16"/>
              </w:rPr>
            </w:pPr>
            <w:r>
              <w:rPr>
                <w:sz w:val="16"/>
              </w:rPr>
              <w:t>0</w:t>
            </w:r>
          </w:p>
        </w:tc>
        <w:tc>
          <w:tcPr>
            <w:tcW w:w="480" w:type="dxa"/>
          </w:tcPr>
          <w:p w14:paraId="676EE93E" w14:textId="77777777" w:rsidR="007D435F" w:rsidRDefault="007D435F">
            <w:pPr>
              <w:pStyle w:val="TableParagraph"/>
              <w:rPr>
                <w:rFonts w:ascii="Times New Roman"/>
                <w:sz w:val="12"/>
              </w:rPr>
            </w:pPr>
          </w:p>
        </w:tc>
        <w:tc>
          <w:tcPr>
            <w:tcW w:w="480" w:type="dxa"/>
          </w:tcPr>
          <w:p w14:paraId="24F6EB62" w14:textId="77777777" w:rsidR="007D435F" w:rsidRDefault="00B87847">
            <w:pPr>
              <w:pStyle w:val="TableParagraph"/>
              <w:spacing w:line="161" w:lineRule="exact"/>
              <w:ind w:left="287"/>
              <w:rPr>
                <w:sz w:val="16"/>
              </w:rPr>
            </w:pPr>
            <w:r>
              <w:rPr>
                <w:sz w:val="16"/>
              </w:rPr>
              <w:t>0</w:t>
            </w:r>
          </w:p>
        </w:tc>
      </w:tr>
      <w:tr w:rsidR="007D435F" w14:paraId="3BB97EEC" w14:textId="77777777">
        <w:trPr>
          <w:trHeight w:val="181"/>
        </w:trPr>
        <w:tc>
          <w:tcPr>
            <w:tcW w:w="386" w:type="dxa"/>
          </w:tcPr>
          <w:p w14:paraId="2C851A42" w14:textId="77777777" w:rsidR="007D435F" w:rsidRDefault="00B87847">
            <w:pPr>
              <w:pStyle w:val="TableParagraph"/>
              <w:spacing w:line="160" w:lineRule="exact"/>
              <w:ind w:left="28" w:right="27"/>
              <w:jc w:val="center"/>
              <w:rPr>
                <w:sz w:val="16"/>
              </w:rPr>
            </w:pPr>
            <w:r>
              <w:rPr>
                <w:sz w:val="16"/>
              </w:rPr>
              <w:t>JAN</w:t>
            </w:r>
          </w:p>
        </w:tc>
        <w:tc>
          <w:tcPr>
            <w:tcW w:w="625" w:type="dxa"/>
          </w:tcPr>
          <w:p w14:paraId="094D0E7A" w14:textId="77777777" w:rsidR="007D435F" w:rsidRDefault="00B87847">
            <w:pPr>
              <w:pStyle w:val="TableParagraph"/>
              <w:spacing w:line="160" w:lineRule="exact"/>
              <w:ind w:left="47"/>
              <w:rPr>
                <w:sz w:val="16"/>
              </w:rPr>
            </w:pPr>
            <w:r>
              <w:rPr>
                <w:sz w:val="16"/>
              </w:rPr>
              <w:t>2007</w:t>
            </w:r>
          </w:p>
        </w:tc>
        <w:tc>
          <w:tcPr>
            <w:tcW w:w="672" w:type="dxa"/>
          </w:tcPr>
          <w:p w14:paraId="6C311025" w14:textId="77777777" w:rsidR="007D435F" w:rsidRDefault="00B87847">
            <w:pPr>
              <w:pStyle w:val="TableParagraph"/>
              <w:spacing w:line="160" w:lineRule="exact"/>
              <w:ind w:right="93"/>
              <w:jc w:val="right"/>
              <w:rPr>
                <w:sz w:val="16"/>
              </w:rPr>
            </w:pPr>
            <w:r>
              <w:rPr>
                <w:sz w:val="16"/>
              </w:rPr>
              <w:t>0</w:t>
            </w:r>
          </w:p>
        </w:tc>
        <w:tc>
          <w:tcPr>
            <w:tcW w:w="384" w:type="dxa"/>
          </w:tcPr>
          <w:p w14:paraId="314553A1" w14:textId="77777777" w:rsidR="007D435F" w:rsidRDefault="007D435F">
            <w:pPr>
              <w:pStyle w:val="TableParagraph"/>
              <w:rPr>
                <w:rFonts w:ascii="Times New Roman"/>
                <w:sz w:val="12"/>
              </w:rPr>
            </w:pPr>
          </w:p>
        </w:tc>
        <w:tc>
          <w:tcPr>
            <w:tcW w:w="1056" w:type="dxa"/>
          </w:tcPr>
          <w:p w14:paraId="4BA60873" w14:textId="77777777" w:rsidR="007D435F" w:rsidRDefault="00B87847">
            <w:pPr>
              <w:pStyle w:val="TableParagraph"/>
              <w:spacing w:line="160" w:lineRule="exact"/>
              <w:ind w:right="285"/>
              <w:jc w:val="right"/>
              <w:rPr>
                <w:sz w:val="16"/>
              </w:rPr>
            </w:pPr>
            <w:r>
              <w:rPr>
                <w:sz w:val="16"/>
              </w:rPr>
              <w:t>0</w:t>
            </w:r>
          </w:p>
        </w:tc>
        <w:tc>
          <w:tcPr>
            <w:tcW w:w="480" w:type="dxa"/>
          </w:tcPr>
          <w:p w14:paraId="3B9F1020" w14:textId="77777777" w:rsidR="007D435F" w:rsidRDefault="007D435F">
            <w:pPr>
              <w:pStyle w:val="TableParagraph"/>
              <w:rPr>
                <w:rFonts w:ascii="Times New Roman"/>
                <w:sz w:val="12"/>
              </w:rPr>
            </w:pPr>
          </w:p>
        </w:tc>
        <w:tc>
          <w:tcPr>
            <w:tcW w:w="480" w:type="dxa"/>
          </w:tcPr>
          <w:p w14:paraId="603A6820" w14:textId="77777777" w:rsidR="007D435F" w:rsidRDefault="00B87847">
            <w:pPr>
              <w:pStyle w:val="TableParagraph"/>
              <w:spacing w:line="160" w:lineRule="exact"/>
              <w:ind w:left="287"/>
              <w:rPr>
                <w:sz w:val="16"/>
              </w:rPr>
            </w:pPr>
            <w:r>
              <w:rPr>
                <w:sz w:val="16"/>
              </w:rPr>
              <w:t>0</w:t>
            </w:r>
          </w:p>
        </w:tc>
      </w:tr>
      <w:tr w:rsidR="007D435F" w14:paraId="1C920288" w14:textId="77777777">
        <w:trPr>
          <w:trHeight w:val="181"/>
        </w:trPr>
        <w:tc>
          <w:tcPr>
            <w:tcW w:w="386" w:type="dxa"/>
          </w:tcPr>
          <w:p w14:paraId="564701C5" w14:textId="77777777" w:rsidR="007D435F" w:rsidRDefault="00B87847">
            <w:pPr>
              <w:pStyle w:val="TableParagraph"/>
              <w:spacing w:line="161" w:lineRule="exact"/>
              <w:ind w:left="28" w:right="27"/>
              <w:jc w:val="center"/>
              <w:rPr>
                <w:sz w:val="16"/>
              </w:rPr>
            </w:pPr>
            <w:r>
              <w:rPr>
                <w:sz w:val="16"/>
              </w:rPr>
              <w:t>FEB</w:t>
            </w:r>
          </w:p>
        </w:tc>
        <w:tc>
          <w:tcPr>
            <w:tcW w:w="625" w:type="dxa"/>
          </w:tcPr>
          <w:p w14:paraId="7D1BBAD4" w14:textId="77777777" w:rsidR="007D435F" w:rsidRDefault="00B87847">
            <w:pPr>
              <w:pStyle w:val="TableParagraph"/>
              <w:spacing w:line="161" w:lineRule="exact"/>
              <w:ind w:left="47"/>
              <w:rPr>
                <w:sz w:val="16"/>
              </w:rPr>
            </w:pPr>
            <w:r>
              <w:rPr>
                <w:sz w:val="16"/>
              </w:rPr>
              <w:t>2007</w:t>
            </w:r>
          </w:p>
        </w:tc>
        <w:tc>
          <w:tcPr>
            <w:tcW w:w="672" w:type="dxa"/>
          </w:tcPr>
          <w:p w14:paraId="2BDB562C" w14:textId="77777777" w:rsidR="007D435F" w:rsidRDefault="00B87847">
            <w:pPr>
              <w:pStyle w:val="TableParagraph"/>
              <w:spacing w:line="161" w:lineRule="exact"/>
              <w:ind w:right="93"/>
              <w:jc w:val="right"/>
              <w:rPr>
                <w:sz w:val="16"/>
              </w:rPr>
            </w:pPr>
            <w:r>
              <w:rPr>
                <w:sz w:val="16"/>
              </w:rPr>
              <w:t>0</w:t>
            </w:r>
          </w:p>
        </w:tc>
        <w:tc>
          <w:tcPr>
            <w:tcW w:w="384" w:type="dxa"/>
          </w:tcPr>
          <w:p w14:paraId="188592E7" w14:textId="77777777" w:rsidR="007D435F" w:rsidRDefault="007D435F">
            <w:pPr>
              <w:pStyle w:val="TableParagraph"/>
              <w:rPr>
                <w:rFonts w:ascii="Times New Roman"/>
                <w:sz w:val="12"/>
              </w:rPr>
            </w:pPr>
          </w:p>
        </w:tc>
        <w:tc>
          <w:tcPr>
            <w:tcW w:w="1056" w:type="dxa"/>
          </w:tcPr>
          <w:p w14:paraId="5761753E" w14:textId="77777777" w:rsidR="007D435F" w:rsidRDefault="00B87847">
            <w:pPr>
              <w:pStyle w:val="TableParagraph"/>
              <w:spacing w:line="161" w:lineRule="exact"/>
              <w:ind w:right="285"/>
              <w:jc w:val="right"/>
              <w:rPr>
                <w:sz w:val="16"/>
              </w:rPr>
            </w:pPr>
            <w:r>
              <w:rPr>
                <w:sz w:val="16"/>
              </w:rPr>
              <w:t>0</w:t>
            </w:r>
          </w:p>
        </w:tc>
        <w:tc>
          <w:tcPr>
            <w:tcW w:w="480" w:type="dxa"/>
          </w:tcPr>
          <w:p w14:paraId="50DBB6BF" w14:textId="77777777" w:rsidR="007D435F" w:rsidRDefault="007D435F">
            <w:pPr>
              <w:pStyle w:val="TableParagraph"/>
              <w:rPr>
                <w:rFonts w:ascii="Times New Roman"/>
                <w:sz w:val="12"/>
              </w:rPr>
            </w:pPr>
          </w:p>
        </w:tc>
        <w:tc>
          <w:tcPr>
            <w:tcW w:w="480" w:type="dxa"/>
          </w:tcPr>
          <w:p w14:paraId="17FE9475" w14:textId="77777777" w:rsidR="007D435F" w:rsidRDefault="00B87847">
            <w:pPr>
              <w:pStyle w:val="TableParagraph"/>
              <w:spacing w:line="161" w:lineRule="exact"/>
              <w:ind w:left="287"/>
              <w:rPr>
                <w:sz w:val="16"/>
              </w:rPr>
            </w:pPr>
            <w:r>
              <w:rPr>
                <w:sz w:val="16"/>
              </w:rPr>
              <w:t>0</w:t>
            </w:r>
          </w:p>
        </w:tc>
      </w:tr>
      <w:tr w:rsidR="007D435F" w14:paraId="35720E8F" w14:textId="77777777">
        <w:trPr>
          <w:trHeight w:val="181"/>
        </w:trPr>
        <w:tc>
          <w:tcPr>
            <w:tcW w:w="386" w:type="dxa"/>
          </w:tcPr>
          <w:p w14:paraId="2877CD76" w14:textId="77777777" w:rsidR="007D435F" w:rsidRDefault="00B87847">
            <w:pPr>
              <w:pStyle w:val="TableParagraph"/>
              <w:spacing w:before="1" w:line="160" w:lineRule="exact"/>
              <w:ind w:left="28" w:right="27"/>
              <w:jc w:val="center"/>
              <w:rPr>
                <w:sz w:val="16"/>
              </w:rPr>
            </w:pPr>
            <w:r>
              <w:rPr>
                <w:sz w:val="16"/>
              </w:rPr>
              <w:t>MAR</w:t>
            </w:r>
          </w:p>
        </w:tc>
        <w:tc>
          <w:tcPr>
            <w:tcW w:w="625" w:type="dxa"/>
          </w:tcPr>
          <w:p w14:paraId="1711E83C" w14:textId="77777777" w:rsidR="007D435F" w:rsidRDefault="00B87847">
            <w:pPr>
              <w:pStyle w:val="TableParagraph"/>
              <w:spacing w:before="1" w:line="160" w:lineRule="exact"/>
              <w:ind w:left="47"/>
              <w:rPr>
                <w:sz w:val="16"/>
              </w:rPr>
            </w:pPr>
            <w:r>
              <w:rPr>
                <w:sz w:val="16"/>
              </w:rPr>
              <w:t>2007</w:t>
            </w:r>
          </w:p>
        </w:tc>
        <w:tc>
          <w:tcPr>
            <w:tcW w:w="672" w:type="dxa"/>
          </w:tcPr>
          <w:p w14:paraId="2506FA66" w14:textId="77777777" w:rsidR="007D435F" w:rsidRDefault="00B87847">
            <w:pPr>
              <w:pStyle w:val="TableParagraph"/>
              <w:spacing w:before="1" w:line="160" w:lineRule="exact"/>
              <w:ind w:right="93"/>
              <w:jc w:val="right"/>
              <w:rPr>
                <w:sz w:val="16"/>
              </w:rPr>
            </w:pPr>
            <w:r>
              <w:rPr>
                <w:sz w:val="16"/>
              </w:rPr>
              <w:t>0</w:t>
            </w:r>
          </w:p>
        </w:tc>
        <w:tc>
          <w:tcPr>
            <w:tcW w:w="384" w:type="dxa"/>
          </w:tcPr>
          <w:p w14:paraId="17C0E22A" w14:textId="77777777" w:rsidR="007D435F" w:rsidRDefault="007D435F">
            <w:pPr>
              <w:pStyle w:val="TableParagraph"/>
              <w:rPr>
                <w:rFonts w:ascii="Times New Roman"/>
                <w:sz w:val="12"/>
              </w:rPr>
            </w:pPr>
          </w:p>
        </w:tc>
        <w:tc>
          <w:tcPr>
            <w:tcW w:w="1056" w:type="dxa"/>
          </w:tcPr>
          <w:p w14:paraId="5DB12731" w14:textId="77777777" w:rsidR="007D435F" w:rsidRDefault="00B87847">
            <w:pPr>
              <w:pStyle w:val="TableParagraph"/>
              <w:spacing w:before="1" w:line="160" w:lineRule="exact"/>
              <w:ind w:right="285"/>
              <w:jc w:val="right"/>
              <w:rPr>
                <w:sz w:val="16"/>
              </w:rPr>
            </w:pPr>
            <w:r>
              <w:rPr>
                <w:sz w:val="16"/>
              </w:rPr>
              <w:t>0</w:t>
            </w:r>
          </w:p>
        </w:tc>
        <w:tc>
          <w:tcPr>
            <w:tcW w:w="480" w:type="dxa"/>
          </w:tcPr>
          <w:p w14:paraId="70397D02" w14:textId="77777777" w:rsidR="007D435F" w:rsidRDefault="007D435F">
            <w:pPr>
              <w:pStyle w:val="TableParagraph"/>
              <w:rPr>
                <w:rFonts w:ascii="Times New Roman"/>
                <w:sz w:val="12"/>
              </w:rPr>
            </w:pPr>
          </w:p>
        </w:tc>
        <w:tc>
          <w:tcPr>
            <w:tcW w:w="480" w:type="dxa"/>
          </w:tcPr>
          <w:p w14:paraId="687D9961" w14:textId="77777777" w:rsidR="007D435F" w:rsidRDefault="00B87847">
            <w:pPr>
              <w:pStyle w:val="TableParagraph"/>
              <w:spacing w:before="1" w:line="160" w:lineRule="exact"/>
              <w:ind w:left="287"/>
              <w:rPr>
                <w:sz w:val="16"/>
              </w:rPr>
            </w:pPr>
            <w:r>
              <w:rPr>
                <w:sz w:val="16"/>
              </w:rPr>
              <w:t>0</w:t>
            </w:r>
          </w:p>
        </w:tc>
      </w:tr>
      <w:tr w:rsidR="007D435F" w14:paraId="34404E43" w14:textId="77777777">
        <w:trPr>
          <w:trHeight w:val="181"/>
        </w:trPr>
        <w:tc>
          <w:tcPr>
            <w:tcW w:w="386" w:type="dxa"/>
          </w:tcPr>
          <w:p w14:paraId="73A54223" w14:textId="77777777" w:rsidR="007D435F" w:rsidRDefault="00B87847">
            <w:pPr>
              <w:pStyle w:val="TableParagraph"/>
              <w:spacing w:line="161" w:lineRule="exact"/>
              <w:ind w:left="28" w:right="27"/>
              <w:jc w:val="center"/>
              <w:rPr>
                <w:sz w:val="16"/>
              </w:rPr>
            </w:pPr>
            <w:r>
              <w:rPr>
                <w:sz w:val="16"/>
              </w:rPr>
              <w:t>APR</w:t>
            </w:r>
          </w:p>
        </w:tc>
        <w:tc>
          <w:tcPr>
            <w:tcW w:w="625" w:type="dxa"/>
          </w:tcPr>
          <w:p w14:paraId="25E72FC7" w14:textId="77777777" w:rsidR="007D435F" w:rsidRDefault="00B87847">
            <w:pPr>
              <w:pStyle w:val="TableParagraph"/>
              <w:spacing w:line="161" w:lineRule="exact"/>
              <w:ind w:left="47"/>
              <w:rPr>
                <w:sz w:val="16"/>
              </w:rPr>
            </w:pPr>
            <w:r>
              <w:rPr>
                <w:sz w:val="16"/>
              </w:rPr>
              <w:t>2007</w:t>
            </w:r>
          </w:p>
        </w:tc>
        <w:tc>
          <w:tcPr>
            <w:tcW w:w="672" w:type="dxa"/>
          </w:tcPr>
          <w:p w14:paraId="3120B0E6" w14:textId="77777777" w:rsidR="007D435F" w:rsidRDefault="00B87847">
            <w:pPr>
              <w:pStyle w:val="TableParagraph"/>
              <w:spacing w:line="161" w:lineRule="exact"/>
              <w:ind w:right="93"/>
              <w:jc w:val="right"/>
              <w:rPr>
                <w:sz w:val="16"/>
              </w:rPr>
            </w:pPr>
            <w:r>
              <w:rPr>
                <w:sz w:val="16"/>
              </w:rPr>
              <w:t>0</w:t>
            </w:r>
          </w:p>
        </w:tc>
        <w:tc>
          <w:tcPr>
            <w:tcW w:w="384" w:type="dxa"/>
          </w:tcPr>
          <w:p w14:paraId="4E2F2598" w14:textId="77777777" w:rsidR="007D435F" w:rsidRDefault="007D435F">
            <w:pPr>
              <w:pStyle w:val="TableParagraph"/>
              <w:rPr>
                <w:rFonts w:ascii="Times New Roman"/>
                <w:sz w:val="12"/>
              </w:rPr>
            </w:pPr>
          </w:p>
        </w:tc>
        <w:tc>
          <w:tcPr>
            <w:tcW w:w="1056" w:type="dxa"/>
          </w:tcPr>
          <w:p w14:paraId="01C22159" w14:textId="77777777" w:rsidR="007D435F" w:rsidRDefault="00B87847">
            <w:pPr>
              <w:pStyle w:val="TableParagraph"/>
              <w:spacing w:line="161" w:lineRule="exact"/>
              <w:ind w:right="285"/>
              <w:jc w:val="right"/>
              <w:rPr>
                <w:sz w:val="16"/>
              </w:rPr>
            </w:pPr>
            <w:r>
              <w:rPr>
                <w:sz w:val="16"/>
              </w:rPr>
              <w:t>0</w:t>
            </w:r>
          </w:p>
        </w:tc>
        <w:tc>
          <w:tcPr>
            <w:tcW w:w="480" w:type="dxa"/>
          </w:tcPr>
          <w:p w14:paraId="0F8600BE" w14:textId="77777777" w:rsidR="007D435F" w:rsidRDefault="007D435F">
            <w:pPr>
              <w:pStyle w:val="TableParagraph"/>
              <w:rPr>
                <w:rFonts w:ascii="Times New Roman"/>
                <w:sz w:val="12"/>
              </w:rPr>
            </w:pPr>
          </w:p>
        </w:tc>
        <w:tc>
          <w:tcPr>
            <w:tcW w:w="480" w:type="dxa"/>
          </w:tcPr>
          <w:p w14:paraId="22D72F5A" w14:textId="77777777" w:rsidR="007D435F" w:rsidRDefault="00B87847">
            <w:pPr>
              <w:pStyle w:val="TableParagraph"/>
              <w:spacing w:line="161" w:lineRule="exact"/>
              <w:ind w:left="287"/>
              <w:rPr>
                <w:sz w:val="16"/>
              </w:rPr>
            </w:pPr>
            <w:r>
              <w:rPr>
                <w:sz w:val="16"/>
              </w:rPr>
              <w:t>0</w:t>
            </w:r>
          </w:p>
        </w:tc>
      </w:tr>
      <w:tr w:rsidR="007D435F" w14:paraId="4722FD2D" w14:textId="77777777">
        <w:trPr>
          <w:trHeight w:val="263"/>
        </w:trPr>
        <w:tc>
          <w:tcPr>
            <w:tcW w:w="386" w:type="dxa"/>
          </w:tcPr>
          <w:p w14:paraId="22072D85" w14:textId="77777777" w:rsidR="007D435F" w:rsidRDefault="00B87847">
            <w:pPr>
              <w:pStyle w:val="TableParagraph"/>
              <w:ind w:left="28" w:right="27"/>
              <w:jc w:val="center"/>
              <w:rPr>
                <w:sz w:val="16"/>
              </w:rPr>
            </w:pPr>
            <w:r>
              <w:rPr>
                <w:sz w:val="16"/>
              </w:rPr>
              <w:t>MAY</w:t>
            </w:r>
          </w:p>
        </w:tc>
        <w:tc>
          <w:tcPr>
            <w:tcW w:w="625" w:type="dxa"/>
          </w:tcPr>
          <w:p w14:paraId="0869FE3E" w14:textId="77777777" w:rsidR="007D435F" w:rsidRDefault="00B87847">
            <w:pPr>
              <w:pStyle w:val="TableParagraph"/>
              <w:ind w:left="47"/>
              <w:rPr>
                <w:sz w:val="16"/>
              </w:rPr>
            </w:pPr>
            <w:r>
              <w:rPr>
                <w:sz w:val="16"/>
              </w:rPr>
              <w:t>2007</w:t>
            </w:r>
          </w:p>
        </w:tc>
        <w:tc>
          <w:tcPr>
            <w:tcW w:w="672" w:type="dxa"/>
            <w:tcBorders>
              <w:bottom w:val="dashed" w:sz="4" w:space="0" w:color="000000"/>
            </w:tcBorders>
          </w:tcPr>
          <w:p w14:paraId="654B4978" w14:textId="77777777" w:rsidR="007D435F" w:rsidRDefault="00B87847">
            <w:pPr>
              <w:pStyle w:val="TableParagraph"/>
              <w:jc w:val="right"/>
              <w:rPr>
                <w:sz w:val="16"/>
              </w:rPr>
            </w:pPr>
            <w:r>
              <w:rPr>
                <w:sz w:val="16"/>
              </w:rPr>
              <w:t>15</w:t>
            </w:r>
          </w:p>
        </w:tc>
        <w:tc>
          <w:tcPr>
            <w:tcW w:w="384" w:type="dxa"/>
          </w:tcPr>
          <w:p w14:paraId="144E5C3C" w14:textId="77777777" w:rsidR="007D435F" w:rsidRDefault="007D435F">
            <w:pPr>
              <w:pStyle w:val="TableParagraph"/>
              <w:rPr>
                <w:rFonts w:ascii="Times New Roman"/>
                <w:sz w:val="16"/>
              </w:rPr>
            </w:pPr>
          </w:p>
        </w:tc>
        <w:tc>
          <w:tcPr>
            <w:tcW w:w="1056" w:type="dxa"/>
            <w:tcBorders>
              <w:bottom w:val="dashed" w:sz="4" w:space="0" w:color="000000"/>
            </w:tcBorders>
          </w:tcPr>
          <w:p w14:paraId="1D3522E5" w14:textId="77777777" w:rsidR="007D435F" w:rsidRDefault="00B87847">
            <w:pPr>
              <w:pStyle w:val="TableParagraph"/>
              <w:ind w:right="190"/>
              <w:jc w:val="right"/>
              <w:rPr>
                <w:sz w:val="16"/>
              </w:rPr>
            </w:pPr>
            <w:r>
              <w:rPr>
                <w:sz w:val="16"/>
              </w:rPr>
              <w:t>82</w:t>
            </w:r>
          </w:p>
        </w:tc>
        <w:tc>
          <w:tcPr>
            <w:tcW w:w="480" w:type="dxa"/>
          </w:tcPr>
          <w:p w14:paraId="1A886E68" w14:textId="77777777" w:rsidR="007D435F" w:rsidRDefault="007D435F">
            <w:pPr>
              <w:pStyle w:val="TableParagraph"/>
              <w:rPr>
                <w:rFonts w:ascii="Times New Roman"/>
                <w:sz w:val="16"/>
              </w:rPr>
            </w:pPr>
          </w:p>
        </w:tc>
        <w:tc>
          <w:tcPr>
            <w:tcW w:w="480" w:type="dxa"/>
            <w:tcBorders>
              <w:bottom w:val="dashed" w:sz="4" w:space="0" w:color="000000"/>
            </w:tcBorders>
          </w:tcPr>
          <w:p w14:paraId="7F003CA2" w14:textId="77777777" w:rsidR="007D435F" w:rsidRDefault="00B87847">
            <w:pPr>
              <w:pStyle w:val="TableParagraph"/>
              <w:ind w:left="287"/>
              <w:rPr>
                <w:sz w:val="16"/>
              </w:rPr>
            </w:pPr>
            <w:r>
              <w:rPr>
                <w:sz w:val="16"/>
              </w:rPr>
              <w:t>97</w:t>
            </w:r>
          </w:p>
        </w:tc>
      </w:tr>
    </w:tbl>
    <w:p w14:paraId="24577799" w14:textId="77777777" w:rsidR="007D435F" w:rsidRDefault="00B87847">
      <w:pPr>
        <w:pStyle w:val="BodyText"/>
        <w:tabs>
          <w:tab w:val="left" w:pos="1247"/>
          <w:tab w:val="left" w:pos="2399"/>
        </w:tabs>
        <w:spacing w:before="85"/>
        <w:ind w:right="408"/>
        <w:jc w:val="center"/>
      </w:pPr>
      <w:r>
        <w:t>15</w:t>
      </w:r>
      <w:r>
        <w:tab/>
        <w:t>82</w:t>
      </w:r>
      <w:r>
        <w:tab/>
        <w:t>97</w:t>
      </w:r>
    </w:p>
    <w:p w14:paraId="4A93F0AA" w14:textId="77777777" w:rsidR="007D435F" w:rsidRDefault="007D435F">
      <w:pPr>
        <w:jc w:val="center"/>
        <w:sectPr w:rsidR="007D435F">
          <w:footerReference w:type="default" r:id="rId630"/>
          <w:pgSz w:w="12240" w:h="15840"/>
          <w:pgMar w:top="1360" w:right="1300" w:bottom="940" w:left="1280" w:header="0" w:footer="746" w:gutter="0"/>
          <w:cols w:space="720"/>
        </w:sectPr>
      </w:pPr>
    </w:p>
    <w:p w14:paraId="2884798F" w14:textId="77777777" w:rsidR="007D435F" w:rsidRDefault="00B87847">
      <w:pPr>
        <w:spacing w:before="78"/>
        <w:ind w:left="160"/>
        <w:rPr>
          <w:rFonts w:ascii="Times New Roman" w:hAnsi="Times New Roman"/>
          <w:b/>
          <w:sz w:val="20"/>
        </w:rPr>
      </w:pPr>
      <w:r>
        <w:rPr>
          <w:rFonts w:ascii="Times New Roman" w:hAnsi="Times New Roman"/>
          <w:b/>
          <w:sz w:val="20"/>
        </w:rPr>
        <w:lastRenderedPageBreak/>
        <w:t>Example: Monthly Surgical Case Workload Report – Range of Months</w:t>
      </w:r>
    </w:p>
    <w:p w14:paraId="7D382795" w14:textId="77777777" w:rsidR="007D435F" w:rsidRDefault="00B87847">
      <w:pPr>
        <w:pStyle w:val="BodyText"/>
        <w:tabs>
          <w:tab w:val="left" w:pos="9550"/>
        </w:tabs>
        <w:spacing w:before="121"/>
        <w:ind w:left="160"/>
      </w:pPr>
      <w:r>
        <w:rPr>
          <w:shd w:val="clear" w:color="auto" w:fill="E4E4E4"/>
        </w:rPr>
        <w:t xml:space="preserve">Select Surgery Risk Assessment Menu Option: </w:t>
      </w:r>
      <w:r>
        <w:rPr>
          <w:b/>
          <w:shd w:val="clear" w:color="auto" w:fill="E4E4E4"/>
        </w:rPr>
        <w:t xml:space="preserve">M  </w:t>
      </w:r>
      <w:r>
        <w:rPr>
          <w:shd w:val="clear" w:color="auto" w:fill="E4E4E4"/>
        </w:rPr>
        <w:t>Monthly Surgical Case Workload</w:t>
      </w:r>
      <w:r>
        <w:rPr>
          <w:spacing w:val="-36"/>
          <w:shd w:val="clear" w:color="auto" w:fill="E4E4E4"/>
        </w:rPr>
        <w:t xml:space="preserve"> </w:t>
      </w:r>
      <w:r>
        <w:rPr>
          <w:shd w:val="clear" w:color="auto" w:fill="E4E4E4"/>
        </w:rPr>
        <w:t>Report</w:t>
      </w:r>
      <w:r>
        <w:rPr>
          <w:shd w:val="clear" w:color="auto" w:fill="E4E4E4"/>
        </w:rPr>
        <w:tab/>
      </w:r>
    </w:p>
    <w:p w14:paraId="6E5367A7" w14:textId="77777777" w:rsidR="007D435F" w:rsidRDefault="00277930">
      <w:pPr>
        <w:pStyle w:val="BodyText"/>
        <w:spacing w:before="4"/>
        <w:rPr>
          <w:sz w:val="20"/>
        </w:rPr>
      </w:pPr>
      <w:r>
        <w:pict w14:anchorId="6B32192E">
          <v:shape id="_x0000_s1106" type="#_x0000_t202" style="position:absolute;margin-left:70.6pt;margin-top:12.75pt;width:470.95pt;height:72.5pt;z-index:-15181824;mso-wrap-distance-left:0;mso-wrap-distance-right:0;mso-position-horizontal-relative:page" fillcolor="#e4e4e4" stroked="f">
            <v:textbox inset="0,0,0,0">
              <w:txbxContent>
                <w:p w14:paraId="74061C9C" w14:textId="77777777" w:rsidR="0040444F" w:rsidRDefault="0040444F">
                  <w:pPr>
                    <w:pStyle w:val="BodyText"/>
                    <w:spacing w:before="3" w:line="480" w:lineRule="auto"/>
                    <w:ind w:left="28" w:right="5722"/>
                  </w:pPr>
                  <w:r>
                    <w:t>Report of Monthly Case Workload Totals Print which report?</w:t>
                  </w:r>
                </w:p>
                <w:p w14:paraId="298483E2" w14:textId="77777777" w:rsidR="0040444F" w:rsidRDefault="0040444F">
                  <w:pPr>
                    <w:pStyle w:val="BodyText"/>
                    <w:numPr>
                      <w:ilvl w:val="0"/>
                      <w:numId w:val="18"/>
                    </w:numPr>
                    <w:tabs>
                      <w:tab w:val="left" w:pos="317"/>
                    </w:tabs>
                    <w:spacing w:line="180" w:lineRule="exact"/>
                    <w:ind w:hanging="289"/>
                  </w:pPr>
                  <w:r>
                    <w:t>Report for Single</w:t>
                  </w:r>
                  <w:r>
                    <w:rPr>
                      <w:spacing w:val="-4"/>
                    </w:rPr>
                    <w:t xml:space="preserve"> </w:t>
                  </w:r>
                  <w:r>
                    <w:t>Month</w:t>
                  </w:r>
                </w:p>
                <w:p w14:paraId="5BC44EA4" w14:textId="77777777" w:rsidR="0040444F" w:rsidRDefault="0040444F">
                  <w:pPr>
                    <w:pStyle w:val="BodyText"/>
                    <w:numPr>
                      <w:ilvl w:val="0"/>
                      <w:numId w:val="18"/>
                    </w:numPr>
                    <w:tabs>
                      <w:tab w:val="left" w:pos="317"/>
                    </w:tabs>
                    <w:spacing w:line="181" w:lineRule="exact"/>
                    <w:ind w:hanging="289"/>
                  </w:pPr>
                  <w:r>
                    <w:t>Report for Range of</w:t>
                  </w:r>
                  <w:r>
                    <w:rPr>
                      <w:spacing w:val="-5"/>
                    </w:rPr>
                    <w:t xml:space="preserve"> </w:t>
                  </w:r>
                  <w:r>
                    <w:t>Months</w:t>
                  </w:r>
                </w:p>
                <w:p w14:paraId="1509C5BE" w14:textId="77777777" w:rsidR="0040444F" w:rsidRDefault="0040444F">
                  <w:pPr>
                    <w:pStyle w:val="BodyText"/>
                    <w:spacing w:before="7"/>
                    <w:rPr>
                      <w:sz w:val="15"/>
                    </w:rPr>
                  </w:pPr>
                </w:p>
                <w:p w14:paraId="32F3CD89" w14:textId="77777777" w:rsidR="0040444F" w:rsidRDefault="0040444F">
                  <w:pPr>
                    <w:pStyle w:val="BodyText"/>
                    <w:ind w:left="28"/>
                    <w:rPr>
                      <w:b/>
                    </w:rPr>
                  </w:pPr>
                  <w:r>
                    <w:t>Select Number (1 or 2): 1//</w:t>
                  </w:r>
                  <w:r>
                    <w:rPr>
                      <w:spacing w:val="90"/>
                    </w:rPr>
                    <w:t xml:space="preserve"> </w:t>
                  </w:r>
                  <w:r>
                    <w:rPr>
                      <w:b/>
                    </w:rPr>
                    <w:t>2</w:t>
                  </w:r>
                </w:p>
              </w:txbxContent>
            </v:textbox>
            <w10:wrap type="topAndBottom" anchorx="page"/>
          </v:shape>
        </w:pict>
      </w:r>
      <w:r>
        <w:pict w14:anchorId="7BFCD98A">
          <v:shape id="_x0000_s1105" type="#_x0000_t202" style="position:absolute;margin-left:70.6pt;margin-top:97.85pt;width:470.95pt;height:63.55pt;z-index:-15181312;mso-wrap-distance-left:0;mso-wrap-distance-right:0;mso-position-horizontal-relative:page" fillcolor="#e4e4e4" stroked="f">
            <v:textbox inset="0,0,0,0">
              <w:txbxContent>
                <w:p w14:paraId="5B785AF9" w14:textId="77777777" w:rsidR="0040444F" w:rsidRDefault="0040444F">
                  <w:pPr>
                    <w:pStyle w:val="BodyText"/>
                    <w:tabs>
                      <w:tab w:val="left" w:pos="4252"/>
                      <w:tab w:val="left" w:pos="4444"/>
                    </w:tabs>
                    <w:spacing w:line="480" w:lineRule="auto"/>
                    <w:ind w:left="28" w:right="3147"/>
                    <w:rPr>
                      <w:b/>
                    </w:rPr>
                  </w:pPr>
                  <w:r>
                    <w:t>Start with which month and year?</w:t>
                  </w:r>
                  <w:r>
                    <w:rPr>
                      <w:spacing w:val="-15"/>
                    </w:rPr>
                    <w:t xml:space="preserve"> </w:t>
                  </w:r>
                  <w:r>
                    <w:t>OCT</w:t>
                  </w:r>
                  <w:r>
                    <w:rPr>
                      <w:spacing w:val="-2"/>
                    </w:rPr>
                    <w:t xml:space="preserve"> </w:t>
                  </w:r>
                  <w:r>
                    <w:t>2006//</w:t>
                  </w:r>
                  <w:r>
                    <w:tab/>
                  </w:r>
                  <w:r>
                    <w:tab/>
                    <w:t xml:space="preserve">(OCT 2006) </w:t>
                  </w:r>
                  <w:r>
                    <w:rPr>
                      <w:b/>
                    </w:rPr>
                    <w:t xml:space="preserve">&lt;Enter&gt; </w:t>
                  </w:r>
                  <w:r>
                    <w:t>End with which month and year?</w:t>
                  </w:r>
                  <w:r>
                    <w:rPr>
                      <w:spacing w:val="-14"/>
                    </w:rPr>
                    <w:t xml:space="preserve"> </w:t>
                  </w:r>
                  <w:r>
                    <w:t>MAY</w:t>
                  </w:r>
                  <w:r>
                    <w:rPr>
                      <w:spacing w:val="-2"/>
                    </w:rPr>
                    <w:t xml:space="preserve"> </w:t>
                  </w:r>
                  <w:r>
                    <w:t>2007//</w:t>
                  </w:r>
                  <w:r>
                    <w:tab/>
                    <w:t xml:space="preserve">(MAY 2007)  </w:t>
                  </w:r>
                  <w:r>
                    <w:rPr>
                      <w:b/>
                    </w:rPr>
                    <w:t xml:space="preserve">&lt;Enter&gt; </w:t>
                  </w:r>
                  <w:r>
                    <w:t>Do you want to print all divisions? YES//</w:t>
                  </w:r>
                  <w:r>
                    <w:rPr>
                      <w:spacing w:val="84"/>
                    </w:rPr>
                    <w:t xml:space="preserve"> </w:t>
                  </w:r>
                  <w:r>
                    <w:rPr>
                      <w:b/>
                    </w:rPr>
                    <w:t>&lt;Enter&gt;</w:t>
                  </w:r>
                </w:p>
                <w:p w14:paraId="3346FA7E" w14:textId="77777777" w:rsidR="0040444F" w:rsidRDefault="0040444F">
                  <w:pPr>
                    <w:ind w:left="28"/>
                    <w:rPr>
                      <w:b/>
                      <w:i/>
                      <w:sz w:val="16"/>
                    </w:rPr>
                  </w:pPr>
                  <w:r>
                    <w:rPr>
                      <w:sz w:val="16"/>
                    </w:rPr>
                    <w:t xml:space="preserve">Print report on which Device: </w:t>
                  </w:r>
                  <w:r>
                    <w:rPr>
                      <w:b/>
                      <w:i/>
                      <w:sz w:val="16"/>
                    </w:rPr>
                    <w:t>[Select Print Device]</w:t>
                  </w:r>
                </w:p>
              </w:txbxContent>
            </v:textbox>
            <w10:wrap type="topAndBottom" anchorx="page"/>
          </v:shape>
        </w:pict>
      </w:r>
    </w:p>
    <w:p w14:paraId="10BC5A7F" w14:textId="77777777" w:rsidR="007D435F" w:rsidRDefault="007D435F">
      <w:pPr>
        <w:pStyle w:val="BodyText"/>
        <w:spacing w:before="9"/>
        <w:rPr>
          <w:sz w:val="18"/>
        </w:rPr>
      </w:pPr>
    </w:p>
    <w:p w14:paraId="24E8721C" w14:textId="77777777" w:rsidR="007D435F" w:rsidRDefault="00B87847">
      <w:pPr>
        <w:pStyle w:val="Heading5"/>
        <w:tabs>
          <w:tab w:val="left" w:pos="4339"/>
          <w:tab w:val="left" w:pos="9502"/>
        </w:tabs>
        <w:ind w:left="160"/>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046E69F4" w14:textId="77777777" w:rsidR="007D435F" w:rsidRDefault="007D435F">
      <w:pPr>
        <w:sectPr w:rsidR="007D435F">
          <w:footerReference w:type="default" r:id="rId631"/>
          <w:pgSz w:w="12240" w:h="15840"/>
          <w:pgMar w:top="1360" w:right="1300" w:bottom="940" w:left="1280" w:header="0" w:footer="746" w:gutter="0"/>
          <w:cols w:space="720"/>
        </w:sectPr>
      </w:pPr>
    </w:p>
    <w:p w14:paraId="1AE35796" w14:textId="77777777" w:rsidR="007D435F" w:rsidRDefault="00B87847">
      <w:pPr>
        <w:pStyle w:val="BodyText"/>
        <w:spacing w:before="83"/>
        <w:ind w:left="2464" w:right="4103" w:firstLine="480"/>
      </w:pPr>
      <w:r>
        <w:lastRenderedPageBreak/>
        <w:t>ALBANY - ALL DIVISIONS REPORT OF SURGICAL CASE WORKLOAD</w:t>
      </w:r>
    </w:p>
    <w:p w14:paraId="1EA3D3D6" w14:textId="77777777" w:rsidR="007D435F" w:rsidRDefault="00B87847">
      <w:pPr>
        <w:pStyle w:val="BodyText"/>
        <w:spacing w:before="1"/>
        <w:ind w:left="2561"/>
      </w:pPr>
      <w:r>
        <w:t>FOR OCT 2005 THROUGH MAY 2006</w:t>
      </w:r>
    </w:p>
    <w:p w14:paraId="0E027104" w14:textId="77777777" w:rsidR="007D435F" w:rsidRDefault="007D435F">
      <w:pPr>
        <w:pStyle w:val="BodyText"/>
        <w:spacing w:before="9"/>
        <w:rPr>
          <w:sz w:val="7"/>
        </w:rPr>
      </w:pPr>
    </w:p>
    <w:tbl>
      <w:tblPr>
        <w:tblW w:w="0" w:type="auto"/>
        <w:tblInd w:w="1607" w:type="dxa"/>
        <w:tblLayout w:type="fixed"/>
        <w:tblCellMar>
          <w:left w:w="0" w:type="dxa"/>
          <w:right w:w="0" w:type="dxa"/>
        </w:tblCellMar>
        <w:tblLook w:val="01E0" w:firstRow="1" w:lastRow="1" w:firstColumn="1" w:lastColumn="1" w:noHBand="0" w:noVBand="0"/>
      </w:tblPr>
      <w:tblGrid>
        <w:gridCol w:w="3648"/>
        <w:gridCol w:w="386"/>
        <w:gridCol w:w="768"/>
      </w:tblGrid>
      <w:tr w:rsidR="007D435F" w14:paraId="150F0809" w14:textId="77777777">
        <w:trPr>
          <w:trHeight w:val="268"/>
        </w:trPr>
        <w:tc>
          <w:tcPr>
            <w:tcW w:w="3648" w:type="dxa"/>
            <w:tcBorders>
              <w:top w:val="dashed" w:sz="4" w:space="0" w:color="000000"/>
            </w:tcBorders>
          </w:tcPr>
          <w:p w14:paraId="0EB669BE" w14:textId="77777777" w:rsidR="007D435F" w:rsidRDefault="00B87847">
            <w:pPr>
              <w:pStyle w:val="TableParagraph"/>
              <w:spacing w:before="87" w:line="162" w:lineRule="exact"/>
              <w:ind w:left="480"/>
              <w:rPr>
                <w:sz w:val="16"/>
              </w:rPr>
            </w:pPr>
            <w:r>
              <w:rPr>
                <w:sz w:val="16"/>
              </w:rPr>
              <w:t>TOTAL CASES PERFORMED</w:t>
            </w:r>
          </w:p>
        </w:tc>
        <w:tc>
          <w:tcPr>
            <w:tcW w:w="386" w:type="dxa"/>
            <w:tcBorders>
              <w:top w:val="dashed" w:sz="4" w:space="0" w:color="000000"/>
            </w:tcBorders>
          </w:tcPr>
          <w:p w14:paraId="070355D9" w14:textId="77777777" w:rsidR="007D435F" w:rsidRDefault="00B87847">
            <w:pPr>
              <w:pStyle w:val="TableParagraph"/>
              <w:spacing w:before="87" w:line="162" w:lineRule="exact"/>
              <w:ind w:left="95"/>
              <w:rPr>
                <w:sz w:val="16"/>
              </w:rPr>
            </w:pPr>
            <w:r>
              <w:rPr>
                <w:sz w:val="16"/>
              </w:rPr>
              <w:t>=</w:t>
            </w:r>
          </w:p>
        </w:tc>
        <w:tc>
          <w:tcPr>
            <w:tcW w:w="768" w:type="dxa"/>
            <w:tcBorders>
              <w:top w:val="dashed" w:sz="4" w:space="0" w:color="000000"/>
            </w:tcBorders>
          </w:tcPr>
          <w:p w14:paraId="260125AC" w14:textId="77777777" w:rsidR="007D435F" w:rsidRDefault="00B87847">
            <w:pPr>
              <w:pStyle w:val="TableParagraph"/>
              <w:spacing w:before="87" w:line="162" w:lineRule="exact"/>
              <w:ind w:right="384"/>
              <w:jc w:val="right"/>
              <w:rPr>
                <w:sz w:val="16"/>
              </w:rPr>
            </w:pPr>
            <w:r>
              <w:rPr>
                <w:sz w:val="16"/>
              </w:rPr>
              <w:t>30</w:t>
            </w:r>
          </w:p>
        </w:tc>
      </w:tr>
      <w:tr w:rsidR="007D435F" w14:paraId="47946693" w14:textId="77777777">
        <w:trPr>
          <w:trHeight w:val="181"/>
        </w:trPr>
        <w:tc>
          <w:tcPr>
            <w:tcW w:w="3648" w:type="dxa"/>
          </w:tcPr>
          <w:p w14:paraId="7CB3FEDB" w14:textId="77777777" w:rsidR="007D435F" w:rsidRDefault="00B87847">
            <w:pPr>
              <w:pStyle w:val="TableParagraph"/>
              <w:spacing w:line="160" w:lineRule="exact"/>
              <w:ind w:left="863"/>
              <w:rPr>
                <w:sz w:val="16"/>
              </w:rPr>
            </w:pPr>
            <w:r>
              <w:rPr>
                <w:sz w:val="16"/>
              </w:rPr>
              <w:t>TOTAL ELIGIBLE CASES</w:t>
            </w:r>
          </w:p>
        </w:tc>
        <w:tc>
          <w:tcPr>
            <w:tcW w:w="386" w:type="dxa"/>
          </w:tcPr>
          <w:p w14:paraId="2045239A" w14:textId="77777777" w:rsidR="007D435F" w:rsidRDefault="00B87847">
            <w:pPr>
              <w:pStyle w:val="TableParagraph"/>
              <w:spacing w:line="160" w:lineRule="exact"/>
              <w:ind w:left="96"/>
              <w:rPr>
                <w:sz w:val="16"/>
              </w:rPr>
            </w:pPr>
            <w:r>
              <w:rPr>
                <w:sz w:val="16"/>
              </w:rPr>
              <w:t>=</w:t>
            </w:r>
          </w:p>
        </w:tc>
        <w:tc>
          <w:tcPr>
            <w:tcW w:w="768" w:type="dxa"/>
          </w:tcPr>
          <w:p w14:paraId="17739128" w14:textId="77777777" w:rsidR="007D435F" w:rsidRDefault="00B87847">
            <w:pPr>
              <w:pStyle w:val="TableParagraph"/>
              <w:spacing w:line="160" w:lineRule="exact"/>
              <w:ind w:right="384"/>
              <w:jc w:val="right"/>
              <w:rPr>
                <w:sz w:val="16"/>
              </w:rPr>
            </w:pPr>
            <w:r>
              <w:rPr>
                <w:sz w:val="16"/>
              </w:rPr>
              <w:t>5</w:t>
            </w:r>
          </w:p>
        </w:tc>
      </w:tr>
      <w:tr w:rsidR="007D435F" w14:paraId="7164A599" w14:textId="77777777">
        <w:trPr>
          <w:trHeight w:val="181"/>
        </w:trPr>
        <w:tc>
          <w:tcPr>
            <w:tcW w:w="3648" w:type="dxa"/>
          </w:tcPr>
          <w:p w14:paraId="232FF457" w14:textId="77777777" w:rsidR="007D435F" w:rsidRDefault="00B87847">
            <w:pPr>
              <w:pStyle w:val="TableParagraph"/>
              <w:spacing w:line="161" w:lineRule="exact"/>
              <w:ind w:left="480"/>
              <w:rPr>
                <w:sz w:val="16"/>
              </w:rPr>
            </w:pPr>
            <w:r>
              <w:rPr>
                <w:sz w:val="16"/>
              </w:rPr>
              <w:t>CASES MEETING EXCLUSION CRITERIA</w:t>
            </w:r>
          </w:p>
        </w:tc>
        <w:tc>
          <w:tcPr>
            <w:tcW w:w="386" w:type="dxa"/>
          </w:tcPr>
          <w:p w14:paraId="01BD6668" w14:textId="77777777" w:rsidR="007D435F" w:rsidRDefault="00B87847">
            <w:pPr>
              <w:pStyle w:val="TableParagraph"/>
              <w:spacing w:line="161" w:lineRule="exact"/>
              <w:ind w:left="95"/>
              <w:rPr>
                <w:sz w:val="16"/>
              </w:rPr>
            </w:pPr>
            <w:r>
              <w:rPr>
                <w:sz w:val="16"/>
              </w:rPr>
              <w:t>=</w:t>
            </w:r>
          </w:p>
        </w:tc>
        <w:tc>
          <w:tcPr>
            <w:tcW w:w="768" w:type="dxa"/>
          </w:tcPr>
          <w:p w14:paraId="5A0E4B1E" w14:textId="77777777" w:rsidR="007D435F" w:rsidRDefault="00B87847">
            <w:pPr>
              <w:pStyle w:val="TableParagraph"/>
              <w:spacing w:line="161" w:lineRule="exact"/>
              <w:ind w:right="383"/>
              <w:jc w:val="right"/>
              <w:rPr>
                <w:sz w:val="16"/>
              </w:rPr>
            </w:pPr>
            <w:r>
              <w:rPr>
                <w:sz w:val="16"/>
              </w:rPr>
              <w:t>1</w:t>
            </w:r>
          </w:p>
        </w:tc>
      </w:tr>
      <w:tr w:rsidR="007D435F" w14:paraId="55EDE04B" w14:textId="77777777">
        <w:trPr>
          <w:trHeight w:val="181"/>
        </w:trPr>
        <w:tc>
          <w:tcPr>
            <w:tcW w:w="3648" w:type="dxa"/>
          </w:tcPr>
          <w:p w14:paraId="3D31DE69" w14:textId="77777777" w:rsidR="007D435F" w:rsidRDefault="00B87847">
            <w:pPr>
              <w:pStyle w:val="TableParagraph"/>
              <w:spacing w:line="160" w:lineRule="exact"/>
              <w:ind w:left="863"/>
              <w:rPr>
                <w:sz w:val="16"/>
              </w:rPr>
            </w:pPr>
            <w:r>
              <w:rPr>
                <w:sz w:val="16"/>
              </w:rPr>
              <w:t>NON-SURGEON CASE</w:t>
            </w:r>
          </w:p>
        </w:tc>
        <w:tc>
          <w:tcPr>
            <w:tcW w:w="386" w:type="dxa"/>
          </w:tcPr>
          <w:p w14:paraId="3D2E377D" w14:textId="77777777" w:rsidR="007D435F" w:rsidRDefault="00B87847">
            <w:pPr>
              <w:pStyle w:val="TableParagraph"/>
              <w:spacing w:line="160" w:lineRule="exact"/>
              <w:ind w:left="96"/>
              <w:rPr>
                <w:sz w:val="16"/>
              </w:rPr>
            </w:pPr>
            <w:r>
              <w:rPr>
                <w:sz w:val="16"/>
              </w:rPr>
              <w:t>=</w:t>
            </w:r>
          </w:p>
        </w:tc>
        <w:tc>
          <w:tcPr>
            <w:tcW w:w="768" w:type="dxa"/>
          </w:tcPr>
          <w:p w14:paraId="31138BFB" w14:textId="77777777" w:rsidR="007D435F" w:rsidRDefault="00B87847">
            <w:pPr>
              <w:pStyle w:val="TableParagraph"/>
              <w:spacing w:line="160" w:lineRule="exact"/>
              <w:ind w:right="383"/>
              <w:jc w:val="right"/>
              <w:rPr>
                <w:sz w:val="16"/>
              </w:rPr>
            </w:pPr>
            <w:r>
              <w:rPr>
                <w:sz w:val="16"/>
              </w:rPr>
              <w:t>0</w:t>
            </w:r>
          </w:p>
        </w:tc>
      </w:tr>
      <w:tr w:rsidR="007D435F" w14:paraId="57229A96" w14:textId="77777777">
        <w:trPr>
          <w:trHeight w:val="181"/>
        </w:trPr>
        <w:tc>
          <w:tcPr>
            <w:tcW w:w="3648" w:type="dxa"/>
          </w:tcPr>
          <w:p w14:paraId="21C27B5C" w14:textId="77777777" w:rsidR="007D435F" w:rsidRDefault="00B87847">
            <w:pPr>
              <w:pStyle w:val="TableParagraph"/>
              <w:spacing w:line="161" w:lineRule="exact"/>
              <w:ind w:left="863"/>
              <w:rPr>
                <w:sz w:val="16"/>
              </w:rPr>
            </w:pPr>
            <w:r>
              <w:rPr>
                <w:sz w:val="16"/>
              </w:rPr>
              <w:t>ANESTHESIA TYPE</w:t>
            </w:r>
          </w:p>
        </w:tc>
        <w:tc>
          <w:tcPr>
            <w:tcW w:w="386" w:type="dxa"/>
          </w:tcPr>
          <w:p w14:paraId="3D03314B" w14:textId="77777777" w:rsidR="007D435F" w:rsidRDefault="00B87847">
            <w:pPr>
              <w:pStyle w:val="TableParagraph"/>
              <w:spacing w:line="161" w:lineRule="exact"/>
              <w:ind w:left="95"/>
              <w:rPr>
                <w:sz w:val="16"/>
              </w:rPr>
            </w:pPr>
            <w:r>
              <w:rPr>
                <w:sz w:val="16"/>
              </w:rPr>
              <w:t>=</w:t>
            </w:r>
          </w:p>
        </w:tc>
        <w:tc>
          <w:tcPr>
            <w:tcW w:w="768" w:type="dxa"/>
          </w:tcPr>
          <w:p w14:paraId="3E86DEEA" w14:textId="77777777" w:rsidR="007D435F" w:rsidRDefault="00B87847">
            <w:pPr>
              <w:pStyle w:val="TableParagraph"/>
              <w:spacing w:line="161" w:lineRule="exact"/>
              <w:ind w:right="383"/>
              <w:jc w:val="right"/>
              <w:rPr>
                <w:sz w:val="16"/>
              </w:rPr>
            </w:pPr>
            <w:r>
              <w:rPr>
                <w:sz w:val="16"/>
              </w:rPr>
              <w:t>0</w:t>
            </w:r>
          </w:p>
        </w:tc>
      </w:tr>
      <w:tr w:rsidR="007D435F" w14:paraId="69213CD3" w14:textId="77777777">
        <w:trPr>
          <w:trHeight w:val="181"/>
        </w:trPr>
        <w:tc>
          <w:tcPr>
            <w:tcW w:w="3648" w:type="dxa"/>
          </w:tcPr>
          <w:p w14:paraId="659155B1" w14:textId="77777777" w:rsidR="007D435F" w:rsidRDefault="00B87847">
            <w:pPr>
              <w:pStyle w:val="TableParagraph"/>
              <w:spacing w:line="160" w:lineRule="exact"/>
              <w:ind w:left="863"/>
              <w:rPr>
                <w:sz w:val="16"/>
              </w:rPr>
            </w:pPr>
            <w:r>
              <w:rPr>
                <w:sz w:val="16"/>
              </w:rPr>
              <w:t>EXCEEDS MAX. ASSESSMENTS</w:t>
            </w:r>
          </w:p>
        </w:tc>
        <w:tc>
          <w:tcPr>
            <w:tcW w:w="386" w:type="dxa"/>
          </w:tcPr>
          <w:p w14:paraId="1391420B" w14:textId="77777777" w:rsidR="007D435F" w:rsidRDefault="00B87847">
            <w:pPr>
              <w:pStyle w:val="TableParagraph"/>
              <w:spacing w:line="160" w:lineRule="exact"/>
              <w:ind w:left="96"/>
              <w:rPr>
                <w:sz w:val="16"/>
              </w:rPr>
            </w:pPr>
            <w:r>
              <w:rPr>
                <w:sz w:val="16"/>
              </w:rPr>
              <w:t>=</w:t>
            </w:r>
          </w:p>
        </w:tc>
        <w:tc>
          <w:tcPr>
            <w:tcW w:w="768" w:type="dxa"/>
          </w:tcPr>
          <w:p w14:paraId="469F5233" w14:textId="77777777" w:rsidR="007D435F" w:rsidRDefault="00B87847">
            <w:pPr>
              <w:pStyle w:val="TableParagraph"/>
              <w:spacing w:line="160" w:lineRule="exact"/>
              <w:ind w:right="383"/>
              <w:jc w:val="right"/>
              <w:rPr>
                <w:sz w:val="16"/>
              </w:rPr>
            </w:pPr>
            <w:r>
              <w:rPr>
                <w:sz w:val="16"/>
              </w:rPr>
              <w:t>0</w:t>
            </w:r>
          </w:p>
        </w:tc>
      </w:tr>
      <w:tr w:rsidR="007D435F" w14:paraId="669CA6C3" w14:textId="77777777">
        <w:trPr>
          <w:trHeight w:val="181"/>
        </w:trPr>
        <w:tc>
          <w:tcPr>
            <w:tcW w:w="3648" w:type="dxa"/>
          </w:tcPr>
          <w:p w14:paraId="3B2763BD" w14:textId="77777777" w:rsidR="007D435F" w:rsidRDefault="00B87847">
            <w:pPr>
              <w:pStyle w:val="TableParagraph"/>
              <w:spacing w:line="161" w:lineRule="exact"/>
              <w:ind w:left="863"/>
              <w:rPr>
                <w:sz w:val="16"/>
              </w:rPr>
            </w:pPr>
            <w:r>
              <w:rPr>
                <w:sz w:val="16"/>
              </w:rPr>
              <w:t>EXCEEDS MAXIMUM TURPS</w:t>
            </w:r>
          </w:p>
        </w:tc>
        <w:tc>
          <w:tcPr>
            <w:tcW w:w="386" w:type="dxa"/>
          </w:tcPr>
          <w:p w14:paraId="712A1184" w14:textId="77777777" w:rsidR="007D435F" w:rsidRDefault="00B87847">
            <w:pPr>
              <w:pStyle w:val="TableParagraph"/>
              <w:spacing w:line="161" w:lineRule="exact"/>
              <w:ind w:left="95"/>
              <w:rPr>
                <w:sz w:val="16"/>
              </w:rPr>
            </w:pPr>
            <w:r>
              <w:rPr>
                <w:sz w:val="16"/>
              </w:rPr>
              <w:t>=</w:t>
            </w:r>
          </w:p>
        </w:tc>
        <w:tc>
          <w:tcPr>
            <w:tcW w:w="768" w:type="dxa"/>
          </w:tcPr>
          <w:p w14:paraId="75EED635" w14:textId="77777777" w:rsidR="007D435F" w:rsidRDefault="00B87847">
            <w:pPr>
              <w:pStyle w:val="TableParagraph"/>
              <w:spacing w:line="161" w:lineRule="exact"/>
              <w:ind w:right="383"/>
              <w:jc w:val="right"/>
              <w:rPr>
                <w:sz w:val="16"/>
              </w:rPr>
            </w:pPr>
            <w:r>
              <w:rPr>
                <w:sz w:val="16"/>
              </w:rPr>
              <w:t>0</w:t>
            </w:r>
          </w:p>
        </w:tc>
      </w:tr>
      <w:tr w:rsidR="007D435F" w14:paraId="1462599F" w14:textId="77777777">
        <w:trPr>
          <w:trHeight w:val="181"/>
        </w:trPr>
        <w:tc>
          <w:tcPr>
            <w:tcW w:w="3648" w:type="dxa"/>
          </w:tcPr>
          <w:p w14:paraId="22B67C41" w14:textId="77777777" w:rsidR="007D435F" w:rsidRDefault="00B87847">
            <w:pPr>
              <w:pStyle w:val="TableParagraph"/>
              <w:spacing w:line="160" w:lineRule="exact"/>
              <w:ind w:left="863"/>
              <w:rPr>
                <w:sz w:val="16"/>
              </w:rPr>
            </w:pPr>
            <w:r>
              <w:rPr>
                <w:sz w:val="16"/>
              </w:rPr>
              <w:t>INCLUSION CRTA NOT MET</w:t>
            </w:r>
          </w:p>
        </w:tc>
        <w:tc>
          <w:tcPr>
            <w:tcW w:w="386" w:type="dxa"/>
          </w:tcPr>
          <w:p w14:paraId="4DC9954A" w14:textId="77777777" w:rsidR="007D435F" w:rsidRDefault="00B87847">
            <w:pPr>
              <w:pStyle w:val="TableParagraph"/>
              <w:spacing w:line="160" w:lineRule="exact"/>
              <w:ind w:left="95"/>
              <w:rPr>
                <w:sz w:val="16"/>
              </w:rPr>
            </w:pPr>
            <w:r>
              <w:rPr>
                <w:sz w:val="16"/>
              </w:rPr>
              <w:t>=</w:t>
            </w:r>
          </w:p>
        </w:tc>
        <w:tc>
          <w:tcPr>
            <w:tcW w:w="768" w:type="dxa"/>
          </w:tcPr>
          <w:p w14:paraId="49712341" w14:textId="77777777" w:rsidR="007D435F" w:rsidRDefault="00B87847">
            <w:pPr>
              <w:pStyle w:val="TableParagraph"/>
              <w:spacing w:line="160" w:lineRule="exact"/>
              <w:ind w:right="383"/>
              <w:jc w:val="right"/>
              <w:rPr>
                <w:sz w:val="16"/>
              </w:rPr>
            </w:pPr>
            <w:r>
              <w:rPr>
                <w:sz w:val="16"/>
              </w:rPr>
              <w:t>0</w:t>
            </w:r>
          </w:p>
        </w:tc>
      </w:tr>
      <w:tr w:rsidR="007D435F" w14:paraId="16446162" w14:textId="77777777">
        <w:trPr>
          <w:trHeight w:val="181"/>
        </w:trPr>
        <w:tc>
          <w:tcPr>
            <w:tcW w:w="3648" w:type="dxa"/>
          </w:tcPr>
          <w:p w14:paraId="1C14D68C" w14:textId="77777777" w:rsidR="007D435F" w:rsidRDefault="00B87847">
            <w:pPr>
              <w:pStyle w:val="TableParagraph"/>
              <w:spacing w:line="161" w:lineRule="exact"/>
              <w:ind w:left="863"/>
              <w:rPr>
                <w:sz w:val="16"/>
              </w:rPr>
            </w:pPr>
            <w:r>
              <w:rPr>
                <w:sz w:val="16"/>
              </w:rPr>
              <w:t>10% RULE</w:t>
            </w:r>
          </w:p>
        </w:tc>
        <w:tc>
          <w:tcPr>
            <w:tcW w:w="386" w:type="dxa"/>
          </w:tcPr>
          <w:p w14:paraId="66776BA9" w14:textId="77777777" w:rsidR="007D435F" w:rsidRDefault="00B87847">
            <w:pPr>
              <w:pStyle w:val="TableParagraph"/>
              <w:spacing w:line="161" w:lineRule="exact"/>
              <w:ind w:left="96"/>
              <w:rPr>
                <w:sz w:val="16"/>
              </w:rPr>
            </w:pPr>
            <w:r>
              <w:rPr>
                <w:sz w:val="16"/>
              </w:rPr>
              <w:t>=</w:t>
            </w:r>
          </w:p>
        </w:tc>
        <w:tc>
          <w:tcPr>
            <w:tcW w:w="768" w:type="dxa"/>
          </w:tcPr>
          <w:p w14:paraId="0E6A1215" w14:textId="77777777" w:rsidR="007D435F" w:rsidRDefault="00B87847">
            <w:pPr>
              <w:pStyle w:val="TableParagraph"/>
              <w:spacing w:line="161" w:lineRule="exact"/>
              <w:ind w:right="382"/>
              <w:jc w:val="right"/>
              <w:rPr>
                <w:sz w:val="16"/>
              </w:rPr>
            </w:pPr>
            <w:r>
              <w:rPr>
                <w:sz w:val="16"/>
              </w:rPr>
              <w:t>1</w:t>
            </w:r>
          </w:p>
        </w:tc>
      </w:tr>
      <w:tr w:rsidR="007D435F" w14:paraId="3275BB41" w14:textId="77777777">
        <w:trPr>
          <w:trHeight w:val="181"/>
        </w:trPr>
        <w:tc>
          <w:tcPr>
            <w:tcW w:w="3648" w:type="dxa"/>
          </w:tcPr>
          <w:p w14:paraId="5858B774" w14:textId="77777777" w:rsidR="007D435F" w:rsidRDefault="00B87847">
            <w:pPr>
              <w:pStyle w:val="TableParagraph"/>
              <w:spacing w:line="160" w:lineRule="exact"/>
              <w:ind w:left="863"/>
              <w:rPr>
                <w:sz w:val="16"/>
              </w:rPr>
            </w:pPr>
            <w:r>
              <w:rPr>
                <w:sz w:val="16"/>
              </w:rPr>
              <w:t>CONCURRENT CASE</w:t>
            </w:r>
          </w:p>
        </w:tc>
        <w:tc>
          <w:tcPr>
            <w:tcW w:w="386" w:type="dxa"/>
          </w:tcPr>
          <w:p w14:paraId="5E82C896" w14:textId="77777777" w:rsidR="007D435F" w:rsidRDefault="00B87847">
            <w:pPr>
              <w:pStyle w:val="TableParagraph"/>
              <w:spacing w:line="160" w:lineRule="exact"/>
              <w:ind w:left="95"/>
              <w:rPr>
                <w:sz w:val="16"/>
              </w:rPr>
            </w:pPr>
            <w:r>
              <w:rPr>
                <w:sz w:val="16"/>
              </w:rPr>
              <w:t>=</w:t>
            </w:r>
          </w:p>
        </w:tc>
        <w:tc>
          <w:tcPr>
            <w:tcW w:w="768" w:type="dxa"/>
          </w:tcPr>
          <w:p w14:paraId="5A560E76" w14:textId="77777777" w:rsidR="007D435F" w:rsidRDefault="00B87847">
            <w:pPr>
              <w:pStyle w:val="TableParagraph"/>
              <w:spacing w:line="160" w:lineRule="exact"/>
              <w:ind w:right="383"/>
              <w:jc w:val="right"/>
              <w:rPr>
                <w:sz w:val="16"/>
              </w:rPr>
            </w:pPr>
            <w:r>
              <w:rPr>
                <w:sz w:val="16"/>
              </w:rPr>
              <w:t>0</w:t>
            </w:r>
          </w:p>
        </w:tc>
      </w:tr>
      <w:tr w:rsidR="007D435F" w14:paraId="2BB63B0E" w14:textId="77777777">
        <w:trPr>
          <w:trHeight w:val="181"/>
        </w:trPr>
        <w:tc>
          <w:tcPr>
            <w:tcW w:w="3648" w:type="dxa"/>
          </w:tcPr>
          <w:p w14:paraId="699D8626" w14:textId="77777777" w:rsidR="007D435F" w:rsidRDefault="00B87847">
            <w:pPr>
              <w:pStyle w:val="TableParagraph"/>
              <w:spacing w:line="161" w:lineRule="exact"/>
              <w:ind w:left="863"/>
              <w:rPr>
                <w:sz w:val="16"/>
              </w:rPr>
            </w:pPr>
            <w:r>
              <w:rPr>
                <w:sz w:val="16"/>
              </w:rPr>
              <w:t>EXCEEDS MAXIMUM HERNIAS</w:t>
            </w:r>
          </w:p>
        </w:tc>
        <w:tc>
          <w:tcPr>
            <w:tcW w:w="386" w:type="dxa"/>
          </w:tcPr>
          <w:p w14:paraId="5B306254" w14:textId="77777777" w:rsidR="007D435F" w:rsidRDefault="00B87847">
            <w:pPr>
              <w:pStyle w:val="TableParagraph"/>
              <w:spacing w:line="161" w:lineRule="exact"/>
              <w:ind w:left="95"/>
              <w:rPr>
                <w:sz w:val="16"/>
              </w:rPr>
            </w:pPr>
            <w:r>
              <w:rPr>
                <w:sz w:val="16"/>
              </w:rPr>
              <w:t>=</w:t>
            </w:r>
          </w:p>
        </w:tc>
        <w:tc>
          <w:tcPr>
            <w:tcW w:w="768" w:type="dxa"/>
          </w:tcPr>
          <w:p w14:paraId="6A391A63" w14:textId="77777777" w:rsidR="007D435F" w:rsidRDefault="00B87847">
            <w:pPr>
              <w:pStyle w:val="TableParagraph"/>
              <w:spacing w:line="161" w:lineRule="exact"/>
              <w:ind w:right="383"/>
              <w:jc w:val="right"/>
              <w:rPr>
                <w:sz w:val="16"/>
              </w:rPr>
            </w:pPr>
            <w:r>
              <w:rPr>
                <w:sz w:val="16"/>
              </w:rPr>
              <w:t>0</w:t>
            </w:r>
          </w:p>
        </w:tc>
      </w:tr>
      <w:tr w:rsidR="007D435F" w14:paraId="421B4D3B" w14:textId="77777777">
        <w:trPr>
          <w:trHeight w:val="181"/>
        </w:trPr>
        <w:tc>
          <w:tcPr>
            <w:tcW w:w="3648" w:type="dxa"/>
          </w:tcPr>
          <w:p w14:paraId="090461EE" w14:textId="77777777" w:rsidR="007D435F" w:rsidRDefault="00B87847">
            <w:pPr>
              <w:pStyle w:val="TableParagraph"/>
              <w:spacing w:line="160" w:lineRule="exact"/>
              <w:ind w:left="863"/>
              <w:rPr>
                <w:sz w:val="16"/>
              </w:rPr>
            </w:pPr>
            <w:r>
              <w:rPr>
                <w:sz w:val="16"/>
              </w:rPr>
              <w:t>ABORTED</w:t>
            </w:r>
          </w:p>
        </w:tc>
        <w:tc>
          <w:tcPr>
            <w:tcW w:w="386" w:type="dxa"/>
          </w:tcPr>
          <w:p w14:paraId="082D92C6" w14:textId="77777777" w:rsidR="007D435F" w:rsidRDefault="00B87847">
            <w:pPr>
              <w:pStyle w:val="TableParagraph"/>
              <w:spacing w:line="160" w:lineRule="exact"/>
              <w:ind w:left="95"/>
              <w:rPr>
                <w:sz w:val="16"/>
              </w:rPr>
            </w:pPr>
            <w:r>
              <w:rPr>
                <w:sz w:val="16"/>
              </w:rPr>
              <w:t>=</w:t>
            </w:r>
          </w:p>
        </w:tc>
        <w:tc>
          <w:tcPr>
            <w:tcW w:w="768" w:type="dxa"/>
          </w:tcPr>
          <w:p w14:paraId="576468F4" w14:textId="77777777" w:rsidR="007D435F" w:rsidRDefault="00B87847">
            <w:pPr>
              <w:pStyle w:val="TableParagraph"/>
              <w:spacing w:line="160" w:lineRule="exact"/>
              <w:ind w:right="383"/>
              <w:jc w:val="right"/>
              <w:rPr>
                <w:sz w:val="16"/>
              </w:rPr>
            </w:pPr>
            <w:r>
              <w:rPr>
                <w:sz w:val="16"/>
              </w:rPr>
              <w:t>0</w:t>
            </w:r>
          </w:p>
        </w:tc>
      </w:tr>
      <w:tr w:rsidR="007D435F" w14:paraId="5D0458D9" w14:textId="77777777">
        <w:trPr>
          <w:trHeight w:val="181"/>
        </w:trPr>
        <w:tc>
          <w:tcPr>
            <w:tcW w:w="3648" w:type="dxa"/>
          </w:tcPr>
          <w:p w14:paraId="2C6E9C30" w14:textId="77777777" w:rsidR="007D435F" w:rsidRDefault="00B87847">
            <w:pPr>
              <w:pStyle w:val="TableParagraph"/>
              <w:spacing w:line="161" w:lineRule="exact"/>
              <w:ind w:left="480"/>
              <w:rPr>
                <w:sz w:val="16"/>
              </w:rPr>
            </w:pPr>
            <w:r>
              <w:rPr>
                <w:sz w:val="16"/>
              </w:rPr>
              <w:t>ASSESSED CASES</w:t>
            </w:r>
          </w:p>
        </w:tc>
        <w:tc>
          <w:tcPr>
            <w:tcW w:w="386" w:type="dxa"/>
          </w:tcPr>
          <w:p w14:paraId="2A6AA96B" w14:textId="77777777" w:rsidR="007D435F" w:rsidRDefault="00B87847">
            <w:pPr>
              <w:pStyle w:val="TableParagraph"/>
              <w:spacing w:line="161" w:lineRule="exact"/>
              <w:ind w:left="95"/>
              <w:rPr>
                <w:sz w:val="16"/>
              </w:rPr>
            </w:pPr>
            <w:r>
              <w:rPr>
                <w:sz w:val="16"/>
              </w:rPr>
              <w:t>=</w:t>
            </w:r>
          </w:p>
        </w:tc>
        <w:tc>
          <w:tcPr>
            <w:tcW w:w="768" w:type="dxa"/>
          </w:tcPr>
          <w:p w14:paraId="58F22864" w14:textId="77777777" w:rsidR="007D435F" w:rsidRDefault="00B87847">
            <w:pPr>
              <w:pStyle w:val="TableParagraph"/>
              <w:spacing w:line="161" w:lineRule="exact"/>
              <w:ind w:right="384"/>
              <w:jc w:val="right"/>
              <w:rPr>
                <w:sz w:val="16"/>
              </w:rPr>
            </w:pPr>
            <w:r>
              <w:rPr>
                <w:sz w:val="16"/>
              </w:rPr>
              <w:t>20</w:t>
            </w:r>
          </w:p>
        </w:tc>
      </w:tr>
      <w:tr w:rsidR="007D435F" w14:paraId="5F0CC19A" w14:textId="77777777">
        <w:trPr>
          <w:trHeight w:val="181"/>
        </w:trPr>
        <w:tc>
          <w:tcPr>
            <w:tcW w:w="3648" w:type="dxa"/>
          </w:tcPr>
          <w:p w14:paraId="0AD1527B" w14:textId="77777777" w:rsidR="007D435F" w:rsidRDefault="00B87847">
            <w:pPr>
              <w:pStyle w:val="TableParagraph"/>
              <w:spacing w:line="160" w:lineRule="exact"/>
              <w:ind w:left="480"/>
              <w:rPr>
                <w:sz w:val="16"/>
              </w:rPr>
            </w:pPr>
            <w:r>
              <w:rPr>
                <w:sz w:val="16"/>
              </w:rPr>
              <w:t>NOT LOGGED ELIGIBLE CASES</w:t>
            </w:r>
          </w:p>
        </w:tc>
        <w:tc>
          <w:tcPr>
            <w:tcW w:w="386" w:type="dxa"/>
          </w:tcPr>
          <w:p w14:paraId="1B55DD67" w14:textId="77777777" w:rsidR="007D435F" w:rsidRDefault="00B87847">
            <w:pPr>
              <w:pStyle w:val="TableParagraph"/>
              <w:spacing w:line="160" w:lineRule="exact"/>
              <w:ind w:left="96"/>
              <w:rPr>
                <w:sz w:val="16"/>
              </w:rPr>
            </w:pPr>
            <w:r>
              <w:rPr>
                <w:sz w:val="16"/>
              </w:rPr>
              <w:t>=</w:t>
            </w:r>
          </w:p>
        </w:tc>
        <w:tc>
          <w:tcPr>
            <w:tcW w:w="768" w:type="dxa"/>
          </w:tcPr>
          <w:p w14:paraId="481B6C0B" w14:textId="77777777" w:rsidR="007D435F" w:rsidRDefault="00B87847">
            <w:pPr>
              <w:pStyle w:val="TableParagraph"/>
              <w:spacing w:line="160" w:lineRule="exact"/>
              <w:ind w:right="384"/>
              <w:jc w:val="right"/>
              <w:rPr>
                <w:sz w:val="16"/>
              </w:rPr>
            </w:pPr>
            <w:r>
              <w:rPr>
                <w:sz w:val="16"/>
              </w:rPr>
              <w:t>0</w:t>
            </w:r>
          </w:p>
        </w:tc>
      </w:tr>
      <w:tr w:rsidR="007D435F" w14:paraId="58A9A330" w14:textId="77777777">
        <w:trPr>
          <w:trHeight w:val="181"/>
        </w:trPr>
        <w:tc>
          <w:tcPr>
            <w:tcW w:w="3648" w:type="dxa"/>
          </w:tcPr>
          <w:p w14:paraId="076C2876" w14:textId="77777777" w:rsidR="007D435F" w:rsidRDefault="00B87847">
            <w:pPr>
              <w:pStyle w:val="TableParagraph"/>
              <w:spacing w:line="161" w:lineRule="exact"/>
              <w:ind w:left="480"/>
              <w:rPr>
                <w:sz w:val="16"/>
              </w:rPr>
            </w:pPr>
            <w:r>
              <w:rPr>
                <w:sz w:val="16"/>
              </w:rPr>
              <w:t>CARDIAC CASES</w:t>
            </w:r>
          </w:p>
          <w:p w14:paraId="5B58DF7A" w14:textId="77777777" w:rsidR="00FD1BF3" w:rsidRDefault="00FD1BF3">
            <w:pPr>
              <w:pStyle w:val="TableParagraph"/>
              <w:spacing w:line="161" w:lineRule="exact"/>
              <w:ind w:left="480"/>
              <w:rPr>
                <w:sz w:val="16"/>
              </w:rPr>
            </w:pPr>
            <w:bookmarkStart w:id="221" w:name="SR_200_SROA_MNTHLY_WRKLD_RPRT_Robo3"/>
            <w:r w:rsidRPr="00FD1BF3">
              <w:rPr>
                <w:sz w:val="16"/>
              </w:rPr>
              <w:t>CASES WITH ROBOTIC ASSISTANCE</w:t>
            </w:r>
            <w:bookmarkEnd w:id="221"/>
          </w:p>
        </w:tc>
        <w:tc>
          <w:tcPr>
            <w:tcW w:w="386" w:type="dxa"/>
          </w:tcPr>
          <w:p w14:paraId="7B823664" w14:textId="77777777" w:rsidR="007D435F" w:rsidRDefault="00B87847">
            <w:pPr>
              <w:pStyle w:val="TableParagraph"/>
              <w:spacing w:line="161" w:lineRule="exact"/>
              <w:ind w:left="95"/>
              <w:rPr>
                <w:sz w:val="16"/>
              </w:rPr>
            </w:pPr>
            <w:r>
              <w:rPr>
                <w:sz w:val="16"/>
              </w:rPr>
              <w:t>=</w:t>
            </w:r>
          </w:p>
          <w:p w14:paraId="4D6D89D2" w14:textId="77777777" w:rsidR="00FD1BF3" w:rsidRDefault="00FD1BF3">
            <w:pPr>
              <w:pStyle w:val="TableParagraph"/>
              <w:spacing w:line="161" w:lineRule="exact"/>
              <w:ind w:left="95"/>
              <w:rPr>
                <w:sz w:val="16"/>
              </w:rPr>
            </w:pPr>
            <w:r>
              <w:rPr>
                <w:sz w:val="16"/>
              </w:rPr>
              <w:t>=</w:t>
            </w:r>
          </w:p>
        </w:tc>
        <w:tc>
          <w:tcPr>
            <w:tcW w:w="768" w:type="dxa"/>
          </w:tcPr>
          <w:p w14:paraId="7E4D21EA" w14:textId="77777777" w:rsidR="007D435F" w:rsidRDefault="00B87847">
            <w:pPr>
              <w:pStyle w:val="TableParagraph"/>
              <w:spacing w:line="161" w:lineRule="exact"/>
              <w:ind w:right="383"/>
              <w:jc w:val="right"/>
              <w:rPr>
                <w:sz w:val="16"/>
              </w:rPr>
            </w:pPr>
            <w:r>
              <w:rPr>
                <w:sz w:val="16"/>
              </w:rPr>
              <w:t>4</w:t>
            </w:r>
          </w:p>
          <w:p w14:paraId="701B0C09" w14:textId="77777777" w:rsidR="00FD1BF3" w:rsidRDefault="00FD1BF3">
            <w:pPr>
              <w:pStyle w:val="TableParagraph"/>
              <w:spacing w:line="161" w:lineRule="exact"/>
              <w:ind w:right="383"/>
              <w:jc w:val="right"/>
              <w:rPr>
                <w:sz w:val="16"/>
              </w:rPr>
            </w:pPr>
            <w:r>
              <w:rPr>
                <w:sz w:val="16"/>
              </w:rPr>
              <w:t>0</w:t>
            </w:r>
          </w:p>
        </w:tc>
      </w:tr>
      <w:tr w:rsidR="007D435F" w14:paraId="4089EF64" w14:textId="77777777">
        <w:trPr>
          <w:trHeight w:val="264"/>
        </w:trPr>
        <w:tc>
          <w:tcPr>
            <w:tcW w:w="3648" w:type="dxa"/>
            <w:tcBorders>
              <w:bottom w:val="dashed" w:sz="4" w:space="0" w:color="000000"/>
            </w:tcBorders>
          </w:tcPr>
          <w:p w14:paraId="7EE65441" w14:textId="77777777" w:rsidR="007D435F" w:rsidRDefault="00B87847">
            <w:pPr>
              <w:pStyle w:val="TableParagraph"/>
              <w:ind w:left="480"/>
              <w:rPr>
                <w:sz w:val="16"/>
              </w:rPr>
            </w:pPr>
            <w:r>
              <w:rPr>
                <w:sz w:val="16"/>
              </w:rPr>
              <w:t>NON-CARDIAC CASES</w:t>
            </w:r>
          </w:p>
        </w:tc>
        <w:tc>
          <w:tcPr>
            <w:tcW w:w="386" w:type="dxa"/>
            <w:tcBorders>
              <w:bottom w:val="dashed" w:sz="4" w:space="0" w:color="000000"/>
            </w:tcBorders>
          </w:tcPr>
          <w:p w14:paraId="653B506D" w14:textId="77777777" w:rsidR="007D435F" w:rsidRDefault="00B87847">
            <w:pPr>
              <w:pStyle w:val="TableParagraph"/>
              <w:ind w:left="95"/>
              <w:rPr>
                <w:sz w:val="16"/>
              </w:rPr>
            </w:pPr>
            <w:r>
              <w:rPr>
                <w:sz w:val="16"/>
              </w:rPr>
              <w:t>=</w:t>
            </w:r>
          </w:p>
        </w:tc>
        <w:tc>
          <w:tcPr>
            <w:tcW w:w="768" w:type="dxa"/>
            <w:tcBorders>
              <w:bottom w:val="dashed" w:sz="4" w:space="0" w:color="000000"/>
            </w:tcBorders>
          </w:tcPr>
          <w:p w14:paraId="2F894788" w14:textId="77777777" w:rsidR="007D435F" w:rsidRDefault="00B87847">
            <w:pPr>
              <w:pStyle w:val="TableParagraph"/>
              <w:ind w:right="384"/>
              <w:jc w:val="right"/>
              <w:rPr>
                <w:sz w:val="16"/>
              </w:rPr>
            </w:pPr>
            <w:r>
              <w:rPr>
                <w:sz w:val="16"/>
              </w:rPr>
              <w:t>16</w:t>
            </w:r>
          </w:p>
        </w:tc>
      </w:tr>
    </w:tbl>
    <w:p w14:paraId="06B1B802" w14:textId="77777777" w:rsidR="007D435F" w:rsidRDefault="007D435F">
      <w:pPr>
        <w:jc w:val="right"/>
        <w:rPr>
          <w:sz w:val="16"/>
        </w:rPr>
        <w:sectPr w:rsidR="007D435F">
          <w:footerReference w:type="default" r:id="rId632"/>
          <w:pgSz w:w="12240" w:h="15840"/>
          <w:pgMar w:top="1360" w:right="1300" w:bottom="940" w:left="1280" w:header="0" w:footer="746" w:gutter="0"/>
          <w:cols w:space="720"/>
        </w:sectPr>
      </w:pPr>
    </w:p>
    <w:p w14:paraId="6AECCEAF" w14:textId="77777777" w:rsidR="007D435F" w:rsidRDefault="00B87847">
      <w:pPr>
        <w:pStyle w:val="Heading1"/>
        <w:ind w:left="160"/>
      </w:pPr>
      <w:bookmarkStart w:id="222" w:name="_bookmark207"/>
      <w:bookmarkEnd w:id="222"/>
      <w:r>
        <w:lastRenderedPageBreak/>
        <w:t>M&amp;M Verification</w:t>
      </w:r>
      <w:r>
        <w:rPr>
          <w:spacing w:val="-1"/>
        </w:rPr>
        <w:t xml:space="preserve"> </w:t>
      </w:r>
      <w:r>
        <w:t>Report</w:t>
      </w:r>
    </w:p>
    <w:p w14:paraId="19C204FD" w14:textId="77777777" w:rsidR="007D435F" w:rsidRDefault="00B87847">
      <w:pPr>
        <w:pStyle w:val="Heading3"/>
        <w:spacing w:before="61" w:line="240" w:lineRule="auto"/>
        <w:ind w:left="160"/>
      </w:pPr>
      <w:r>
        <w:t>[SRO M&amp;M VERIFICATION</w:t>
      </w:r>
      <w:r>
        <w:rPr>
          <w:spacing w:val="-5"/>
        </w:rPr>
        <w:t xml:space="preserve"> </w:t>
      </w:r>
      <w:r>
        <w:t>REPORT]</w:t>
      </w:r>
    </w:p>
    <w:p w14:paraId="434629AA" w14:textId="77777777" w:rsidR="007D435F" w:rsidRDefault="00B87847">
      <w:pPr>
        <w:spacing w:before="183"/>
        <w:ind w:left="160"/>
        <w:rPr>
          <w:rFonts w:ascii="Times New Roman"/>
        </w:rPr>
      </w:pPr>
      <w:r>
        <w:rPr>
          <w:rFonts w:ascii="Times New Roman"/>
        </w:rPr>
        <w:t xml:space="preserve">The </w:t>
      </w:r>
      <w:r>
        <w:rPr>
          <w:rFonts w:ascii="Times New Roman"/>
          <w:i/>
        </w:rPr>
        <w:t xml:space="preserve">M&amp;M Verification Report </w:t>
      </w:r>
      <w:r>
        <w:rPr>
          <w:rFonts w:ascii="Times New Roman"/>
        </w:rPr>
        <w:t>option produces the M&amp;M Verification Report, which may be useful for:</w:t>
      </w:r>
    </w:p>
    <w:p w14:paraId="75B92ABB" w14:textId="77777777" w:rsidR="007D435F" w:rsidRDefault="007D435F">
      <w:pPr>
        <w:pStyle w:val="BodyText"/>
        <w:spacing w:before="10"/>
        <w:rPr>
          <w:rFonts w:ascii="Times New Roman"/>
          <w:sz w:val="21"/>
        </w:rPr>
      </w:pPr>
    </w:p>
    <w:p w14:paraId="5BA94F2E" w14:textId="77777777" w:rsidR="007D435F" w:rsidRDefault="00B87847">
      <w:pPr>
        <w:pStyle w:val="ListParagraph"/>
        <w:numPr>
          <w:ilvl w:val="0"/>
          <w:numId w:val="17"/>
        </w:numPr>
        <w:tabs>
          <w:tab w:val="left" w:pos="880"/>
          <w:tab w:val="left" w:pos="881"/>
        </w:tabs>
        <w:spacing w:line="269" w:lineRule="exact"/>
        <w:ind w:hanging="361"/>
        <w:rPr>
          <w:rFonts w:ascii="Symbol" w:hAnsi="Symbol"/>
        </w:rPr>
      </w:pPr>
      <w:r>
        <w:t>reviewing occurrences and their assignment to</w:t>
      </w:r>
      <w:r>
        <w:rPr>
          <w:spacing w:val="-6"/>
        </w:rPr>
        <w:t xml:space="preserve"> </w:t>
      </w:r>
      <w:r>
        <w:t>operations</w:t>
      </w:r>
    </w:p>
    <w:p w14:paraId="094F6C4F" w14:textId="77777777" w:rsidR="007D435F" w:rsidRDefault="00B87847">
      <w:pPr>
        <w:pStyle w:val="ListParagraph"/>
        <w:numPr>
          <w:ilvl w:val="0"/>
          <w:numId w:val="17"/>
        </w:numPr>
        <w:tabs>
          <w:tab w:val="left" w:pos="880"/>
          <w:tab w:val="left" w:pos="881"/>
        </w:tabs>
        <w:spacing w:line="269" w:lineRule="exact"/>
        <w:ind w:hanging="361"/>
        <w:rPr>
          <w:rFonts w:ascii="Symbol" w:hAnsi="Symbol"/>
        </w:rPr>
      </w:pPr>
      <w:r>
        <w:t>reviewing death unrelated/related assignments to</w:t>
      </w:r>
      <w:r>
        <w:rPr>
          <w:spacing w:val="-5"/>
        </w:rPr>
        <w:t xml:space="preserve"> </w:t>
      </w:r>
      <w:r>
        <w:t>operations</w:t>
      </w:r>
    </w:p>
    <w:p w14:paraId="46FAC8F2" w14:textId="77777777" w:rsidR="007D435F" w:rsidRDefault="007D435F">
      <w:pPr>
        <w:pStyle w:val="BodyText"/>
        <w:rPr>
          <w:rFonts w:ascii="Times New Roman"/>
          <w:sz w:val="22"/>
        </w:rPr>
      </w:pPr>
    </w:p>
    <w:p w14:paraId="1DFBD93D" w14:textId="77777777" w:rsidR="007D435F" w:rsidRDefault="00B87847">
      <w:pPr>
        <w:ind w:left="160"/>
        <w:rPr>
          <w:rFonts w:ascii="Times New Roman"/>
        </w:rPr>
      </w:pPr>
      <w:r>
        <w:rPr>
          <w:rFonts w:ascii="Times New Roman"/>
        </w:rPr>
        <w:t>The full report includes all patients who had operations within the selected date range who experienced intraoperative occurrences, postoperative occurrences or death within 90 days of surgery. The pre- transmission report is similar but includes operations with completed risk assessments that have not yet transmitted to the national database.</w:t>
      </w:r>
    </w:p>
    <w:p w14:paraId="61C9AD29" w14:textId="77777777" w:rsidR="007D435F" w:rsidRDefault="007D435F">
      <w:pPr>
        <w:pStyle w:val="BodyText"/>
        <w:spacing w:before="5"/>
        <w:rPr>
          <w:rFonts w:ascii="Times New Roman"/>
          <w:sz w:val="22"/>
        </w:rPr>
      </w:pPr>
    </w:p>
    <w:p w14:paraId="1104D9FC" w14:textId="77777777" w:rsidR="007D435F" w:rsidRDefault="00B87847">
      <w:pPr>
        <w:ind w:left="160"/>
        <w:rPr>
          <w:rFonts w:ascii="Times New Roman"/>
          <w:b/>
        </w:rPr>
      </w:pPr>
      <w:r>
        <w:rPr>
          <w:rFonts w:ascii="Times New Roman"/>
          <w:b/>
        </w:rPr>
        <w:t>Full Report</w:t>
      </w:r>
    </w:p>
    <w:p w14:paraId="022B5518" w14:textId="77777777" w:rsidR="007D435F" w:rsidRDefault="007D435F">
      <w:pPr>
        <w:pStyle w:val="BodyText"/>
        <w:spacing w:before="7"/>
        <w:rPr>
          <w:rFonts w:ascii="Times New Roman"/>
          <w:b/>
          <w:sz w:val="21"/>
        </w:rPr>
      </w:pPr>
    </w:p>
    <w:p w14:paraId="536C2434" w14:textId="77777777" w:rsidR="007D435F" w:rsidRDefault="00B87847">
      <w:pPr>
        <w:ind w:left="160" w:right="141"/>
        <w:rPr>
          <w:rFonts w:ascii="Times New Roman"/>
        </w:rPr>
      </w:pPr>
      <w:r>
        <w:rPr>
          <w:rFonts w:ascii="Times New Roman"/>
        </w:rPr>
        <w:t>Information is printed by patient, listing all operations for the patient that occurred during the selected date range, plus any operations that may have occurred within 30 days prior to any postoperative occurrences or within 90 days prior to death. Therefore, this report may include some operations that</w:t>
      </w:r>
      <w:r>
        <w:rPr>
          <w:rFonts w:ascii="Times New Roman"/>
          <w:spacing w:val="-33"/>
        </w:rPr>
        <w:t xml:space="preserve"> </w:t>
      </w:r>
      <w:r>
        <w:rPr>
          <w:rFonts w:ascii="Times New Roman"/>
        </w:rPr>
        <w:t>were performed prior to the selected date range and, if printed by specialty, may include operations performed by other specialties. For every operation listed, the intraoperative and postoperative occurrences are</w:t>
      </w:r>
      <w:r>
        <w:rPr>
          <w:rFonts w:ascii="Times New Roman"/>
          <w:spacing w:val="-34"/>
        </w:rPr>
        <w:t xml:space="preserve"> </w:t>
      </w:r>
      <w:r>
        <w:rPr>
          <w:rFonts w:ascii="Times New Roman"/>
        </w:rPr>
        <w:t>listed. The report indicates if the operation was flagged as unrelated or related to death and the risk assessment type and status. The report may be printed for a selected list of surgical</w:t>
      </w:r>
      <w:r>
        <w:rPr>
          <w:rFonts w:ascii="Times New Roman"/>
          <w:spacing w:val="-14"/>
        </w:rPr>
        <w:t xml:space="preserve"> </w:t>
      </w:r>
      <w:r>
        <w:rPr>
          <w:rFonts w:ascii="Times New Roman"/>
        </w:rPr>
        <w:t>specialties.</w:t>
      </w:r>
    </w:p>
    <w:p w14:paraId="76B5B85B" w14:textId="77777777" w:rsidR="007D435F" w:rsidRDefault="007D435F">
      <w:pPr>
        <w:pStyle w:val="BodyText"/>
        <w:spacing w:before="4"/>
        <w:rPr>
          <w:rFonts w:ascii="Times New Roman"/>
          <w:sz w:val="22"/>
        </w:rPr>
      </w:pPr>
    </w:p>
    <w:p w14:paraId="346E6742" w14:textId="77777777" w:rsidR="007D435F" w:rsidRDefault="00B87847">
      <w:pPr>
        <w:ind w:left="160"/>
        <w:rPr>
          <w:rFonts w:ascii="Times New Roman"/>
          <w:b/>
        </w:rPr>
      </w:pPr>
      <w:r>
        <w:rPr>
          <w:rFonts w:ascii="Times New Roman"/>
          <w:b/>
        </w:rPr>
        <w:t>Pre-Transmission Report</w:t>
      </w:r>
    </w:p>
    <w:p w14:paraId="0A7C0D8C" w14:textId="77777777" w:rsidR="007D435F" w:rsidRDefault="007D435F">
      <w:pPr>
        <w:pStyle w:val="BodyText"/>
        <w:spacing w:before="7"/>
        <w:rPr>
          <w:rFonts w:ascii="Times New Roman"/>
          <w:b/>
          <w:sz w:val="21"/>
        </w:rPr>
      </w:pPr>
    </w:p>
    <w:p w14:paraId="54205AAC" w14:textId="77777777" w:rsidR="007D435F" w:rsidRDefault="00B87847">
      <w:pPr>
        <w:spacing w:before="1"/>
        <w:ind w:left="160" w:right="153"/>
        <w:rPr>
          <w:rFonts w:ascii="Times New Roman"/>
        </w:rPr>
      </w:pPr>
      <w:r>
        <w:rPr>
          <w:rFonts w:ascii="Times New Roman"/>
        </w:rPr>
        <w:t>Information is printed in a format similar to the full report. This report lists all completed risk assessed operations that have not yet transmitted to the national database and that have intraoperative occurrences, postoperative occurrences, or death within 90 days of surgery. The report includes any operations that may have occurred within 30 days prior to any postoperative occurrences or within 90 days prior to death. Therefore, this report may include some operations that may or may not be risk assessed, and, if risk assessed, may have a status other than 'complete'. However, every patient listed on this report will have at least one operation with a risk assessment status of 'complete'.</w:t>
      </w:r>
    </w:p>
    <w:p w14:paraId="784355C4" w14:textId="77777777" w:rsidR="007D435F" w:rsidRDefault="00B87847">
      <w:pPr>
        <w:spacing w:before="189"/>
        <w:ind w:left="160"/>
        <w:rPr>
          <w:rFonts w:ascii="Times New Roman"/>
          <w:b/>
          <w:sz w:val="20"/>
        </w:rPr>
      </w:pPr>
      <w:r>
        <w:rPr>
          <w:rFonts w:ascii="Times New Roman"/>
          <w:b/>
          <w:sz w:val="20"/>
        </w:rPr>
        <w:t>Example 1: Generate an M&amp;M Verification Report (Full Report)</w:t>
      </w:r>
    </w:p>
    <w:p w14:paraId="4A3E45E0" w14:textId="77777777" w:rsidR="007D435F" w:rsidRDefault="00B87847">
      <w:pPr>
        <w:pStyle w:val="BodyText"/>
        <w:tabs>
          <w:tab w:val="left" w:pos="9550"/>
        </w:tabs>
        <w:spacing w:before="122"/>
        <w:ind w:left="160"/>
      </w:pPr>
      <w:r>
        <w:rPr>
          <w:shd w:val="clear" w:color="auto" w:fill="E4E4E4"/>
        </w:rPr>
        <w:t xml:space="preserve">Select Surgery Risk Assessment Menu Option: </w:t>
      </w:r>
      <w:r>
        <w:rPr>
          <w:b/>
          <w:shd w:val="clear" w:color="auto" w:fill="E4E4E4"/>
        </w:rPr>
        <w:t xml:space="preserve">V  </w:t>
      </w:r>
      <w:r>
        <w:rPr>
          <w:shd w:val="clear" w:color="auto" w:fill="E4E4E4"/>
        </w:rPr>
        <w:t>M&amp;M Verification</w:t>
      </w:r>
      <w:r>
        <w:rPr>
          <w:spacing w:val="-30"/>
          <w:shd w:val="clear" w:color="auto" w:fill="E4E4E4"/>
        </w:rPr>
        <w:t xml:space="preserve"> </w:t>
      </w:r>
      <w:r>
        <w:rPr>
          <w:shd w:val="clear" w:color="auto" w:fill="E4E4E4"/>
        </w:rPr>
        <w:t>Report</w:t>
      </w:r>
      <w:r>
        <w:rPr>
          <w:shd w:val="clear" w:color="auto" w:fill="E4E4E4"/>
        </w:rPr>
        <w:tab/>
      </w:r>
    </w:p>
    <w:p w14:paraId="520B7E03" w14:textId="77777777" w:rsidR="007D435F" w:rsidRDefault="00277930">
      <w:pPr>
        <w:pStyle w:val="BodyText"/>
        <w:spacing w:before="1"/>
        <w:rPr>
          <w:sz w:val="14"/>
        </w:rPr>
      </w:pPr>
      <w:r>
        <w:pict w14:anchorId="2E328FA0">
          <v:shape id="_x0000_s1104" type="#_x0000_t202" style="position:absolute;margin-left:70.6pt;margin-top:9.25pt;width:470.95pt;height:108.75pt;z-index:-15180800;mso-wrap-distance-left:0;mso-wrap-distance-right:0;mso-position-horizontal-relative:page" fillcolor="#e4e4e4" stroked="f">
            <v:textbox inset="0,0,0,0">
              <w:txbxContent>
                <w:p w14:paraId="5AA8527B" w14:textId="77777777" w:rsidR="0040444F" w:rsidRDefault="0040444F">
                  <w:pPr>
                    <w:pStyle w:val="BodyText"/>
                    <w:spacing w:before="3"/>
                    <w:ind w:left="2813"/>
                  </w:pPr>
                  <w:r>
                    <w:t>M&amp;M Verification Report</w:t>
                  </w:r>
                </w:p>
                <w:p w14:paraId="06712ACE" w14:textId="77777777" w:rsidR="0040444F" w:rsidRDefault="0040444F">
                  <w:pPr>
                    <w:pStyle w:val="BodyText"/>
                  </w:pPr>
                </w:p>
                <w:p w14:paraId="3E83C673" w14:textId="77777777" w:rsidR="0040444F" w:rsidRDefault="0040444F">
                  <w:pPr>
                    <w:pStyle w:val="BodyText"/>
                    <w:ind w:left="28" w:right="2073"/>
                  </w:pPr>
                  <w:r>
                    <w:t>The M&amp;M Verification Report is a tool to assist in the review of occurrences and their assignment to operations and in the review of death unrelated or related assignments to operations.</w:t>
                  </w:r>
                </w:p>
                <w:p w14:paraId="60610AA8" w14:textId="77777777" w:rsidR="0040444F" w:rsidRDefault="0040444F">
                  <w:pPr>
                    <w:pStyle w:val="BodyText"/>
                  </w:pPr>
                </w:p>
                <w:p w14:paraId="05E2C9EB" w14:textId="77777777" w:rsidR="0040444F" w:rsidRDefault="0040444F">
                  <w:pPr>
                    <w:pStyle w:val="BodyText"/>
                    <w:spacing w:before="1"/>
                    <w:ind w:left="28" w:right="2073"/>
                  </w:pPr>
                  <w:r>
                    <w:t>The full report includes all patients who had operations within the selected date range who experienced intraoperative occurrences, postoperative occurrences or death within 90 days of surgery. The pre-transmission report is similar but includes only operations with completed risk assessments that have not yet transmitted to the national database.</w:t>
                  </w:r>
                </w:p>
              </w:txbxContent>
            </v:textbox>
            <w10:wrap type="topAndBottom" anchorx="page"/>
          </v:shape>
        </w:pict>
      </w:r>
    </w:p>
    <w:p w14:paraId="1DEE188D" w14:textId="77777777" w:rsidR="007D435F" w:rsidRDefault="007D435F">
      <w:pPr>
        <w:rPr>
          <w:sz w:val="14"/>
        </w:rPr>
        <w:sectPr w:rsidR="007D435F">
          <w:footerReference w:type="default" r:id="rId633"/>
          <w:pgSz w:w="12240" w:h="15840"/>
          <w:pgMar w:top="1480" w:right="1300" w:bottom="940" w:left="1280" w:header="0" w:footer="746" w:gutter="0"/>
          <w:cols w:space="720"/>
        </w:sectPr>
      </w:pPr>
    </w:p>
    <w:p w14:paraId="52309C6F" w14:textId="77777777" w:rsidR="007D435F" w:rsidRDefault="00277930">
      <w:pPr>
        <w:pStyle w:val="BodyText"/>
        <w:ind w:left="131"/>
        <w:rPr>
          <w:sz w:val="20"/>
        </w:rPr>
      </w:pPr>
      <w:r>
        <w:rPr>
          <w:sz w:val="20"/>
        </w:rPr>
      </w:r>
      <w:r>
        <w:rPr>
          <w:sz w:val="20"/>
        </w:rPr>
        <w:pict w14:anchorId="36BCDF56">
          <v:shape id="_x0000_s5961" type="#_x0000_t202" style="width:470.95pt;height:145pt;mso-left-percent:-10001;mso-top-percent:-10001;mso-position-horizontal:absolute;mso-position-horizontal-relative:char;mso-position-vertical:absolute;mso-position-vertical-relative:line;mso-left-percent:-10001;mso-top-percent:-10001" fillcolor="#e4e4e4" stroked="f">
            <v:textbox inset="0,0,0,0">
              <w:txbxContent>
                <w:p w14:paraId="1C2530C0" w14:textId="77777777" w:rsidR="0040444F" w:rsidRDefault="0040444F">
                  <w:pPr>
                    <w:pStyle w:val="BodyText"/>
                    <w:spacing w:before="3"/>
                    <w:ind w:left="28"/>
                  </w:pPr>
                  <w:r>
                    <w:t>Print which report ?</w:t>
                  </w:r>
                </w:p>
                <w:p w14:paraId="59CBE960" w14:textId="77777777" w:rsidR="0040444F" w:rsidRDefault="0040444F">
                  <w:pPr>
                    <w:pStyle w:val="BodyText"/>
                  </w:pPr>
                </w:p>
                <w:p w14:paraId="7EC4E77B" w14:textId="77777777" w:rsidR="0040444F" w:rsidRDefault="0040444F">
                  <w:pPr>
                    <w:pStyle w:val="BodyText"/>
                    <w:numPr>
                      <w:ilvl w:val="0"/>
                      <w:numId w:val="16"/>
                    </w:numPr>
                    <w:tabs>
                      <w:tab w:val="left" w:pos="317"/>
                    </w:tabs>
                    <w:spacing w:before="1"/>
                    <w:ind w:hanging="289"/>
                  </w:pPr>
                  <w:r>
                    <w:t>Full report for selected date</w:t>
                  </w:r>
                  <w:r>
                    <w:rPr>
                      <w:spacing w:val="-6"/>
                    </w:rPr>
                    <w:t xml:space="preserve"> </w:t>
                  </w:r>
                  <w:r>
                    <w:t>range.</w:t>
                  </w:r>
                </w:p>
                <w:p w14:paraId="62F15131" w14:textId="77777777" w:rsidR="0040444F" w:rsidRDefault="0040444F">
                  <w:pPr>
                    <w:pStyle w:val="BodyText"/>
                    <w:numPr>
                      <w:ilvl w:val="0"/>
                      <w:numId w:val="16"/>
                    </w:numPr>
                    <w:tabs>
                      <w:tab w:val="left" w:pos="317"/>
                    </w:tabs>
                    <w:spacing w:before="1"/>
                    <w:ind w:hanging="289"/>
                  </w:pPr>
                  <w:r>
                    <w:t>Pre-transmission report for completed risk</w:t>
                  </w:r>
                  <w:r>
                    <w:rPr>
                      <w:spacing w:val="-8"/>
                    </w:rPr>
                    <w:t xml:space="preserve"> </w:t>
                  </w:r>
                  <w:r>
                    <w:t>assessments.</w:t>
                  </w:r>
                </w:p>
                <w:p w14:paraId="5EC4BA36" w14:textId="77777777" w:rsidR="0040444F" w:rsidRDefault="0040444F">
                  <w:pPr>
                    <w:pStyle w:val="BodyText"/>
                    <w:spacing w:before="6"/>
                    <w:rPr>
                      <w:sz w:val="15"/>
                    </w:rPr>
                  </w:pPr>
                </w:p>
                <w:p w14:paraId="3C289BA9" w14:textId="77777777" w:rsidR="0040444F" w:rsidRDefault="0040444F">
                  <w:pPr>
                    <w:pStyle w:val="BodyText"/>
                    <w:spacing w:line="181" w:lineRule="exact"/>
                    <w:ind w:left="28"/>
                    <w:rPr>
                      <w:b/>
                    </w:rPr>
                  </w:pPr>
                  <w:r>
                    <w:t xml:space="preserve">Enter selection (1 or 2): 1// </w:t>
                  </w:r>
                  <w:r>
                    <w:rPr>
                      <w:b/>
                    </w:rPr>
                    <w:t>&lt;Enter&gt;</w:t>
                  </w:r>
                </w:p>
                <w:p w14:paraId="7CE86766" w14:textId="77777777" w:rsidR="0040444F" w:rsidRDefault="0040444F">
                  <w:pPr>
                    <w:spacing w:line="181" w:lineRule="exact"/>
                    <w:ind w:left="28"/>
                    <w:rPr>
                      <w:sz w:val="16"/>
                    </w:rPr>
                  </w:pPr>
                  <w:r>
                    <w:rPr>
                      <w:sz w:val="16"/>
                    </w:rPr>
                    <w:t xml:space="preserve">Start with Date: </w:t>
                  </w:r>
                  <w:r>
                    <w:rPr>
                      <w:b/>
                      <w:sz w:val="16"/>
                    </w:rPr>
                    <w:t xml:space="preserve">03 01 07 </w:t>
                  </w:r>
                  <w:r>
                    <w:rPr>
                      <w:sz w:val="16"/>
                    </w:rPr>
                    <w:t>(MAR 01, 2007)</w:t>
                  </w:r>
                </w:p>
                <w:p w14:paraId="7AD3BF6B" w14:textId="77777777" w:rsidR="0040444F" w:rsidRDefault="0040444F">
                  <w:pPr>
                    <w:spacing w:before="1"/>
                    <w:ind w:left="28"/>
                    <w:rPr>
                      <w:sz w:val="16"/>
                    </w:rPr>
                  </w:pPr>
                  <w:r>
                    <w:rPr>
                      <w:sz w:val="16"/>
                    </w:rPr>
                    <w:t xml:space="preserve">End with Date: </w:t>
                  </w:r>
                  <w:r>
                    <w:rPr>
                      <w:b/>
                      <w:sz w:val="16"/>
                    </w:rPr>
                    <w:t xml:space="preserve">03 30 07 </w:t>
                  </w:r>
                  <w:r>
                    <w:rPr>
                      <w:sz w:val="16"/>
                    </w:rPr>
                    <w:t>(MAR 30, 2007)</w:t>
                  </w:r>
                </w:p>
                <w:p w14:paraId="28636661" w14:textId="77777777" w:rsidR="0040444F" w:rsidRDefault="0040444F">
                  <w:pPr>
                    <w:pStyle w:val="BodyText"/>
                  </w:pPr>
                </w:p>
                <w:p w14:paraId="085B707B" w14:textId="77777777" w:rsidR="0040444F" w:rsidRDefault="0040444F">
                  <w:pPr>
                    <w:pStyle w:val="BodyText"/>
                    <w:ind w:left="28"/>
                    <w:rPr>
                      <w:b/>
                    </w:rPr>
                  </w:pPr>
                  <w:r>
                    <w:t xml:space="preserve">Do you want to print all divisions? YES// </w:t>
                  </w:r>
                  <w:r>
                    <w:rPr>
                      <w:b/>
                    </w:rPr>
                    <w:t>&lt;Enter&gt;</w:t>
                  </w:r>
                </w:p>
                <w:p w14:paraId="36F6DEF9" w14:textId="77777777" w:rsidR="0040444F" w:rsidRDefault="0040444F">
                  <w:pPr>
                    <w:pStyle w:val="BodyText"/>
                    <w:rPr>
                      <w:b/>
                    </w:rPr>
                  </w:pPr>
                </w:p>
                <w:p w14:paraId="37D4CA74" w14:textId="77777777" w:rsidR="0040444F" w:rsidRDefault="0040444F">
                  <w:pPr>
                    <w:pStyle w:val="BodyText"/>
                    <w:ind w:left="28"/>
                    <w:rPr>
                      <w:b/>
                    </w:rPr>
                  </w:pPr>
                  <w:r>
                    <w:t xml:space="preserve">Do you want to print this report for all Surgical Specialties ? YES// </w:t>
                  </w:r>
                  <w:r>
                    <w:rPr>
                      <w:b/>
                    </w:rPr>
                    <w:t>&lt;Enter&gt;</w:t>
                  </w:r>
                </w:p>
                <w:p w14:paraId="79678F5E" w14:textId="77777777" w:rsidR="0040444F" w:rsidRDefault="0040444F">
                  <w:pPr>
                    <w:spacing w:before="17" w:line="350" w:lineRule="atLeast"/>
                    <w:ind w:left="28" w:right="4474"/>
                    <w:rPr>
                      <w:b/>
                      <w:i/>
                      <w:sz w:val="16"/>
                    </w:rPr>
                  </w:pPr>
                  <w:r>
                    <w:rPr>
                      <w:sz w:val="16"/>
                    </w:rPr>
                    <w:t xml:space="preserve">This report is designed to use a 132 column format. Print report on which Device: </w:t>
                  </w:r>
                  <w:r>
                    <w:rPr>
                      <w:b/>
                      <w:i/>
                      <w:sz w:val="16"/>
                    </w:rPr>
                    <w:t>[Select Print Device]</w:t>
                  </w:r>
                </w:p>
              </w:txbxContent>
            </v:textbox>
            <w10:anchorlock/>
          </v:shape>
        </w:pict>
      </w:r>
    </w:p>
    <w:p w14:paraId="2DEE258B" w14:textId="77777777" w:rsidR="007D435F" w:rsidRDefault="00B87847">
      <w:pPr>
        <w:tabs>
          <w:tab w:val="left" w:pos="4339"/>
          <w:tab w:val="left" w:pos="9502"/>
        </w:tabs>
        <w:spacing w:line="221" w:lineRule="exact"/>
        <w:ind w:left="160"/>
        <w:rPr>
          <w:rFonts w:ascii="Times New Roman"/>
          <w:i/>
        </w:rPr>
      </w:pPr>
      <w:r>
        <w:rPr>
          <w:rFonts w:ascii="Times New Roman"/>
          <w:i/>
          <w:u w:val="dotted"/>
        </w:rPr>
        <w:t xml:space="preserve"> </w:t>
      </w:r>
      <w:r>
        <w:rPr>
          <w:rFonts w:ascii="Times New Roman"/>
          <w:i/>
          <w:u w:val="dotted"/>
        </w:rPr>
        <w:tab/>
      </w:r>
      <w:r>
        <w:rPr>
          <w:rFonts w:ascii="Times New Roman"/>
          <w:i/>
        </w:rPr>
        <w:t>printout</w:t>
      </w:r>
      <w:r>
        <w:rPr>
          <w:rFonts w:ascii="Times New Roman"/>
          <w:i/>
          <w:spacing w:val="48"/>
        </w:rPr>
        <w:t xml:space="preserve"> </w:t>
      </w:r>
      <w:r>
        <w:rPr>
          <w:rFonts w:ascii="Times New Roman"/>
          <w:i/>
        </w:rPr>
        <w:t>follows</w:t>
      </w:r>
      <w:r>
        <w:rPr>
          <w:rFonts w:ascii="Times New Roman"/>
          <w:i/>
          <w:u w:val="dotted"/>
        </w:rPr>
        <w:t xml:space="preserve"> </w:t>
      </w:r>
      <w:r>
        <w:rPr>
          <w:rFonts w:ascii="Times New Roman"/>
          <w:i/>
          <w:u w:val="dotted"/>
        </w:rPr>
        <w:tab/>
      </w:r>
    </w:p>
    <w:p w14:paraId="24230975" w14:textId="77777777" w:rsidR="007D435F" w:rsidRDefault="007D435F">
      <w:pPr>
        <w:spacing w:line="221" w:lineRule="exact"/>
        <w:rPr>
          <w:rFonts w:ascii="Times New Roman"/>
        </w:rPr>
        <w:sectPr w:rsidR="007D435F">
          <w:footerReference w:type="default" r:id="rId634"/>
          <w:pgSz w:w="12240" w:h="15840"/>
          <w:pgMar w:top="1440" w:right="1300" w:bottom="940" w:left="1280" w:header="0" w:footer="746" w:gutter="0"/>
          <w:cols w:space="720"/>
        </w:sectPr>
      </w:pPr>
    </w:p>
    <w:p w14:paraId="6F2E9DAD" w14:textId="77777777" w:rsidR="007D435F" w:rsidRDefault="007D435F">
      <w:pPr>
        <w:pStyle w:val="BodyText"/>
        <w:rPr>
          <w:rFonts w:ascii="Times New Roman"/>
          <w:i/>
          <w:sz w:val="20"/>
        </w:rPr>
      </w:pPr>
    </w:p>
    <w:p w14:paraId="6A63DD52" w14:textId="77777777" w:rsidR="007D435F" w:rsidRDefault="007D435F">
      <w:pPr>
        <w:pStyle w:val="BodyText"/>
        <w:spacing w:before="11"/>
        <w:rPr>
          <w:rFonts w:ascii="Times New Roman"/>
          <w:i/>
          <w:sz w:val="28"/>
        </w:rPr>
      </w:pPr>
    </w:p>
    <w:p w14:paraId="142E8D26" w14:textId="77777777" w:rsidR="007D435F" w:rsidRDefault="00B87847">
      <w:pPr>
        <w:pStyle w:val="BodyText"/>
        <w:tabs>
          <w:tab w:val="left" w:pos="11968"/>
        </w:tabs>
        <w:spacing w:before="101"/>
        <w:ind w:left="5345"/>
      </w:pPr>
      <w:r>
        <w:t>ALBANY -</w:t>
      </w:r>
      <w:r>
        <w:rPr>
          <w:spacing w:val="-5"/>
        </w:rPr>
        <w:t xml:space="preserve"> </w:t>
      </w:r>
      <w:r>
        <w:t>ALL</w:t>
      </w:r>
      <w:r>
        <w:rPr>
          <w:spacing w:val="-3"/>
        </w:rPr>
        <w:t xml:space="preserve"> </w:t>
      </w:r>
      <w:r>
        <w:t>DIVISIONS</w:t>
      </w:r>
      <w:r>
        <w:tab/>
        <w:t>Page</w:t>
      </w:r>
      <w:r>
        <w:rPr>
          <w:spacing w:val="-1"/>
        </w:rPr>
        <w:t xml:space="preserve"> </w:t>
      </w:r>
      <w:r>
        <w:t>1</w:t>
      </w:r>
    </w:p>
    <w:p w14:paraId="58E9B608" w14:textId="77777777" w:rsidR="007D435F" w:rsidRDefault="00B87847">
      <w:pPr>
        <w:pStyle w:val="BodyText"/>
        <w:spacing w:before="1" w:line="181" w:lineRule="exact"/>
        <w:ind w:left="4481" w:right="4521"/>
        <w:jc w:val="center"/>
      </w:pPr>
      <w:r>
        <w:t>M&amp;M Verification Report</w:t>
      </w:r>
    </w:p>
    <w:p w14:paraId="18F938D6" w14:textId="77777777" w:rsidR="007D435F" w:rsidRDefault="00B87847">
      <w:pPr>
        <w:pStyle w:val="BodyText"/>
        <w:tabs>
          <w:tab w:val="left" w:pos="9760"/>
        </w:tabs>
        <w:spacing w:line="181" w:lineRule="exact"/>
        <w:ind w:left="4865"/>
      </w:pPr>
      <w:r>
        <w:t>From: MAR 1,2007  To:</w:t>
      </w:r>
      <w:r>
        <w:rPr>
          <w:spacing w:val="-10"/>
        </w:rPr>
        <w:t xml:space="preserve"> </w:t>
      </w:r>
      <w:r>
        <w:t>MAR</w:t>
      </w:r>
      <w:r>
        <w:rPr>
          <w:spacing w:val="-2"/>
        </w:rPr>
        <w:t xml:space="preserve"> </w:t>
      </w:r>
      <w:r>
        <w:t>30,2007</w:t>
      </w:r>
      <w:r>
        <w:tab/>
        <w:t>REVIEWED</w:t>
      </w:r>
      <w:r>
        <w:rPr>
          <w:spacing w:val="-2"/>
        </w:rPr>
        <w:t xml:space="preserve"> </w:t>
      </w:r>
      <w:r>
        <w:t>BY:</w:t>
      </w:r>
    </w:p>
    <w:p w14:paraId="2C061ABF" w14:textId="77777777" w:rsidR="007D435F" w:rsidRDefault="00B87847">
      <w:pPr>
        <w:pStyle w:val="BodyText"/>
        <w:tabs>
          <w:tab w:val="left" w:pos="9760"/>
        </w:tabs>
        <w:spacing w:before="1"/>
        <w:ind w:left="5057"/>
      </w:pPr>
      <w:r>
        <w:t>Report Generated:</w:t>
      </w:r>
      <w:r>
        <w:rPr>
          <w:spacing w:val="-7"/>
        </w:rPr>
        <w:t xml:space="preserve"> </w:t>
      </w:r>
      <w:r>
        <w:t>APR</w:t>
      </w:r>
      <w:r>
        <w:rPr>
          <w:spacing w:val="-4"/>
        </w:rPr>
        <w:t xml:space="preserve"> </w:t>
      </w:r>
      <w:r>
        <w:t>23,2007</w:t>
      </w:r>
      <w:r>
        <w:tab/>
        <w:t>DATE</w:t>
      </w:r>
      <w:r>
        <w:rPr>
          <w:spacing w:val="-1"/>
        </w:rPr>
        <w:t xml:space="preserve"> </w:t>
      </w:r>
      <w:r>
        <w:t>REVIEWED:</w:t>
      </w:r>
    </w:p>
    <w:p w14:paraId="013CE34A" w14:textId="77777777" w:rsidR="007D435F" w:rsidRDefault="007D435F">
      <w:pPr>
        <w:pStyle w:val="BodyText"/>
      </w:pPr>
    </w:p>
    <w:p w14:paraId="17E82F74" w14:textId="77777777" w:rsidR="007D435F" w:rsidRDefault="00B87847">
      <w:pPr>
        <w:pStyle w:val="BodyText"/>
        <w:tabs>
          <w:tab w:val="left" w:pos="1215"/>
          <w:tab w:val="left" w:pos="2559"/>
          <w:tab w:val="left" w:pos="7839"/>
          <w:tab w:val="left" w:pos="9567"/>
          <w:tab w:val="left" w:pos="11295"/>
        </w:tabs>
        <w:ind w:left="1216" w:right="393" w:hanging="1057"/>
      </w:pPr>
      <w:r>
        <w:t>OP</w:t>
      </w:r>
      <w:r>
        <w:rPr>
          <w:spacing w:val="-2"/>
        </w:rPr>
        <w:t xml:space="preserve"> </w:t>
      </w:r>
      <w:r>
        <w:t>DATE</w:t>
      </w:r>
      <w:r>
        <w:tab/>
        <w:t>CASE</w:t>
      </w:r>
      <w:r>
        <w:rPr>
          <w:spacing w:val="-1"/>
        </w:rPr>
        <w:t xml:space="preserve"> </w:t>
      </w:r>
      <w:r>
        <w:t>#</w:t>
      </w:r>
      <w:r>
        <w:tab/>
        <w:t>SURGICAL</w:t>
      </w:r>
      <w:r>
        <w:rPr>
          <w:spacing w:val="-5"/>
        </w:rPr>
        <w:t xml:space="preserve"> </w:t>
      </w:r>
      <w:r>
        <w:t>SPECIALTY</w:t>
      </w:r>
      <w:r>
        <w:tab/>
        <w:t>ASSESSMENT</w:t>
      </w:r>
      <w:r>
        <w:rPr>
          <w:spacing w:val="-4"/>
        </w:rPr>
        <w:t xml:space="preserve"> </w:t>
      </w:r>
      <w:r>
        <w:t>TYPE</w:t>
      </w:r>
      <w:r>
        <w:tab/>
        <w:t>STATUS</w:t>
      </w:r>
      <w:r>
        <w:tab/>
        <w:t xml:space="preserve">DEATH </w:t>
      </w:r>
      <w:r>
        <w:rPr>
          <w:spacing w:val="-3"/>
        </w:rPr>
        <w:t xml:space="preserve">RELATED </w:t>
      </w:r>
      <w:r>
        <w:t>PRINCIPAL</w:t>
      </w:r>
      <w:r>
        <w:rPr>
          <w:spacing w:val="-2"/>
        </w:rPr>
        <w:t xml:space="preserve"> </w:t>
      </w:r>
      <w:r>
        <w:t>PROCEDURE</w:t>
      </w:r>
    </w:p>
    <w:p w14:paraId="41713701" w14:textId="77777777" w:rsidR="007D435F" w:rsidRDefault="00B87847">
      <w:pPr>
        <w:pStyle w:val="BodyText"/>
        <w:spacing w:line="181" w:lineRule="exact"/>
        <w:ind w:left="54"/>
        <w:jc w:val="center"/>
      </w:pPr>
      <w:r>
        <w:t>====================================================================================================================================</w:t>
      </w:r>
    </w:p>
    <w:p w14:paraId="2F57F9BE" w14:textId="77777777" w:rsidR="007D435F" w:rsidRDefault="00B87847">
      <w:pPr>
        <w:pStyle w:val="BodyText"/>
        <w:spacing w:line="181" w:lineRule="exact"/>
        <w:ind w:left="160"/>
      </w:pPr>
      <w:r>
        <w:t>&gt;&gt;&gt; SURPATIENT,FIVE (666-58-7963)</w:t>
      </w:r>
    </w:p>
    <w:p w14:paraId="5D14BE0C" w14:textId="77777777" w:rsidR="007D435F" w:rsidRDefault="007D435F">
      <w:pPr>
        <w:pStyle w:val="BodyText"/>
      </w:pPr>
    </w:p>
    <w:p w14:paraId="7FCBABE5" w14:textId="77777777" w:rsidR="007D435F" w:rsidRDefault="00B87847">
      <w:pPr>
        <w:pStyle w:val="BodyText"/>
        <w:tabs>
          <w:tab w:val="left" w:pos="1215"/>
          <w:tab w:val="left" w:pos="2559"/>
          <w:tab w:val="left" w:pos="7839"/>
          <w:tab w:val="left" w:pos="9569"/>
          <w:tab w:val="left" w:pos="11297"/>
        </w:tabs>
        <w:ind w:left="1216" w:right="1352" w:hanging="1057"/>
      </w:pPr>
      <w:r>
        <w:t>03/01/07</w:t>
      </w:r>
      <w:r>
        <w:tab/>
        <w:t>10401</w:t>
      </w:r>
      <w:r>
        <w:tab/>
        <w:t>GENERAL</w:t>
      </w:r>
      <w:r>
        <w:rPr>
          <w:spacing w:val="-4"/>
        </w:rPr>
        <w:t xml:space="preserve"> </w:t>
      </w:r>
      <w:r>
        <w:t>SURGERY</w:t>
      </w:r>
      <w:r>
        <w:tab/>
        <w:t>NON-CARDIAC</w:t>
      </w:r>
      <w:r>
        <w:tab/>
        <w:t>TRANSMITTED</w:t>
      </w:r>
      <w:r>
        <w:tab/>
      </w:r>
      <w:r>
        <w:rPr>
          <w:spacing w:val="-7"/>
        </w:rPr>
        <w:t xml:space="preserve">N/A </w:t>
      </w:r>
      <w:r>
        <w:t>APPENDECTOMY</w:t>
      </w:r>
    </w:p>
    <w:p w14:paraId="438E72B7" w14:textId="77777777" w:rsidR="007D435F" w:rsidRDefault="00B87847">
      <w:pPr>
        <w:pStyle w:val="BodyText"/>
        <w:ind w:left="1216"/>
      </w:pPr>
      <w:r>
        <w:t>CPT Codes: 44970</w:t>
      </w:r>
    </w:p>
    <w:p w14:paraId="4AD3C081" w14:textId="77777777" w:rsidR="007D435F" w:rsidRDefault="00B87847">
      <w:pPr>
        <w:pStyle w:val="BodyText"/>
        <w:spacing w:before="1"/>
        <w:ind w:left="1216"/>
      </w:pPr>
      <w:r>
        <w:t>Occurrences: ACUTE RENAL FAILURE ** POSTOP **</w:t>
      </w:r>
      <w:r>
        <w:rPr>
          <w:spacing w:val="86"/>
        </w:rPr>
        <w:t xml:space="preserve"> </w:t>
      </w:r>
      <w:r>
        <w:t>(03/02/07)</w:t>
      </w:r>
    </w:p>
    <w:p w14:paraId="388CEF87" w14:textId="77777777" w:rsidR="007D435F" w:rsidRDefault="00277930">
      <w:pPr>
        <w:pStyle w:val="BodyText"/>
        <w:spacing w:before="10"/>
        <w:rPr>
          <w:sz w:val="19"/>
        </w:rPr>
      </w:pPr>
      <w:r>
        <w:pict w14:anchorId="06D0C76E">
          <v:shape id="_x0000_s1102" style="position:absolute;margin-left:1in;margin-top:13.5pt;width:633.7pt;height:.1pt;z-index:-15179776;mso-wrap-distance-left:0;mso-wrap-distance-right:0;mso-position-horizontal-relative:page" coordorigin="1440,270" coordsize="12674,0" path="m1440,270r12673,e" filled="f" strokeweight=".16733mm">
            <v:stroke dashstyle="dash"/>
            <v:path arrowok="t"/>
            <w10:wrap type="topAndBottom" anchorx="page"/>
          </v:shape>
        </w:pict>
      </w:r>
    </w:p>
    <w:p w14:paraId="11CDDFA5" w14:textId="77777777" w:rsidR="007D435F" w:rsidRDefault="00B87847">
      <w:pPr>
        <w:pStyle w:val="BodyText"/>
        <w:spacing w:before="58"/>
        <w:ind w:left="160"/>
      </w:pPr>
      <w:r>
        <w:t>&gt;&gt;&gt; SURPATIENT,ONE (666-44-7629)</w:t>
      </w:r>
    </w:p>
    <w:p w14:paraId="22096900" w14:textId="77777777" w:rsidR="007D435F" w:rsidRDefault="007D435F">
      <w:pPr>
        <w:pStyle w:val="BodyText"/>
      </w:pPr>
    </w:p>
    <w:p w14:paraId="5E0DF758" w14:textId="77777777" w:rsidR="007D435F" w:rsidRDefault="00B87847">
      <w:pPr>
        <w:pStyle w:val="BodyText"/>
        <w:tabs>
          <w:tab w:val="left" w:pos="1215"/>
          <w:tab w:val="left" w:pos="2559"/>
          <w:tab w:val="left" w:pos="7839"/>
          <w:tab w:val="left" w:pos="9569"/>
          <w:tab w:val="left" w:pos="11297"/>
        </w:tabs>
        <w:ind w:left="1216" w:right="1352" w:hanging="1057"/>
      </w:pPr>
      <w:r>
        <w:t>03/07/07</w:t>
      </w:r>
      <w:r>
        <w:tab/>
        <w:t>10421</w:t>
      </w:r>
      <w:r>
        <w:tab/>
        <w:t>GENERAL</w:t>
      </w:r>
      <w:r>
        <w:rPr>
          <w:spacing w:val="-4"/>
        </w:rPr>
        <w:t xml:space="preserve"> </w:t>
      </w:r>
      <w:r>
        <w:t>SURGERY</w:t>
      </w:r>
      <w:r>
        <w:tab/>
        <w:t>NON-CARDIAC</w:t>
      </w:r>
      <w:r>
        <w:tab/>
        <w:t>TRANSMITTED</w:t>
      </w:r>
      <w:r>
        <w:tab/>
      </w:r>
      <w:r>
        <w:rPr>
          <w:spacing w:val="-7"/>
        </w:rPr>
        <w:t xml:space="preserve">N/A </w:t>
      </w:r>
      <w:r>
        <w:t>APPENDECTOMY,</w:t>
      </w:r>
      <w:r>
        <w:rPr>
          <w:spacing w:val="-2"/>
        </w:rPr>
        <w:t xml:space="preserve"> </w:t>
      </w:r>
      <w:r>
        <w:t>CHOLECYSTECTOMY</w:t>
      </w:r>
    </w:p>
    <w:p w14:paraId="58D6DCB5" w14:textId="77777777" w:rsidR="007D435F" w:rsidRDefault="00B87847">
      <w:pPr>
        <w:pStyle w:val="BodyText"/>
        <w:ind w:left="1216"/>
      </w:pPr>
      <w:r>
        <w:t>CPT Codes: 44950, 47610</w:t>
      </w:r>
    </w:p>
    <w:p w14:paraId="45DE019E" w14:textId="77777777" w:rsidR="007D435F" w:rsidRDefault="00B87847">
      <w:pPr>
        <w:pStyle w:val="BodyText"/>
        <w:spacing w:before="1"/>
        <w:ind w:left="2464" w:right="5769" w:hanging="1248"/>
      </w:pPr>
      <w:r>
        <w:t>Occurrences: URINARY TRACT INFECTION ** POSTOP ** (03/09/07) ACUTE RENAL FAILURE ** POSTOP **</w:t>
      </w:r>
      <w:r>
        <w:rPr>
          <w:spacing w:val="81"/>
        </w:rPr>
        <w:t xml:space="preserve"> </w:t>
      </w:r>
      <w:r>
        <w:t>(03/10/07)</w:t>
      </w:r>
    </w:p>
    <w:p w14:paraId="70F0D985" w14:textId="77777777" w:rsidR="007D435F" w:rsidRDefault="00277930">
      <w:pPr>
        <w:pStyle w:val="BodyText"/>
        <w:ind w:left="2656" w:right="5288" w:hanging="192"/>
      </w:pPr>
      <w:r>
        <w:pict w14:anchorId="127F6AA1">
          <v:shape id="_x0000_s1101" style="position:absolute;left:0;text-align:left;margin-left:1in;margin-top:22.55pt;width:633.7pt;height:.1pt;z-index:-15179264;mso-wrap-distance-left:0;mso-wrap-distance-right:0;mso-position-horizontal-relative:page" coordorigin="1440,451" coordsize="12674,0" path="m1440,451r12674,e" filled="f" strokeweight=".16733mm">
            <v:stroke dashstyle="dash"/>
            <v:path arrowok="t"/>
            <w10:wrap type="topAndBottom" anchorx="page"/>
          </v:shape>
        </w:pict>
      </w:r>
      <w:r w:rsidR="00B87847">
        <w:t>OTHER RESPIRATORY OCCURRENCE ** POSTOP ** (03/10/07) ICD: 478.25 EDEMA PHARYNX/NASOPHARYX</w:t>
      </w:r>
    </w:p>
    <w:p w14:paraId="62D5BC53" w14:textId="77777777" w:rsidR="007D435F" w:rsidRDefault="00B87847">
      <w:pPr>
        <w:pStyle w:val="BodyText"/>
        <w:spacing w:before="60"/>
        <w:ind w:left="160"/>
      </w:pPr>
      <w:r>
        <w:t>&gt;&gt;&gt; SURPATIENT,TWO (666-45-1982)</w:t>
      </w:r>
    </w:p>
    <w:p w14:paraId="3CA6A37B" w14:textId="77777777" w:rsidR="007D435F" w:rsidRDefault="007D435F">
      <w:pPr>
        <w:pStyle w:val="BodyText"/>
      </w:pPr>
    </w:p>
    <w:p w14:paraId="5FDA6BAA" w14:textId="77777777" w:rsidR="007D435F" w:rsidRDefault="00B87847">
      <w:pPr>
        <w:pStyle w:val="BodyText"/>
        <w:tabs>
          <w:tab w:val="left" w:pos="1215"/>
          <w:tab w:val="left" w:pos="2559"/>
          <w:tab w:val="left" w:pos="7841"/>
          <w:tab w:val="left" w:pos="9569"/>
          <w:tab w:val="left" w:pos="11297"/>
        </w:tabs>
        <w:ind w:left="1216" w:right="1352" w:hanging="1057"/>
      </w:pPr>
      <w:r>
        <w:t>03/07/07</w:t>
      </w:r>
      <w:r>
        <w:tab/>
        <w:t>10422</w:t>
      </w:r>
      <w:r>
        <w:tab/>
        <w:t>NEUROSURGERY</w:t>
      </w:r>
      <w:r>
        <w:tab/>
        <w:t>NON-CARDIAC</w:t>
      </w:r>
      <w:r>
        <w:tab/>
        <w:t>TRANSMITTED</w:t>
      </w:r>
      <w:r>
        <w:tab/>
      </w:r>
      <w:r>
        <w:rPr>
          <w:spacing w:val="-7"/>
        </w:rPr>
        <w:t xml:space="preserve">N/A </w:t>
      </w:r>
      <w:r>
        <w:t>LAMINECTOMY</w:t>
      </w:r>
    </w:p>
    <w:p w14:paraId="59614B9F" w14:textId="77777777" w:rsidR="007D435F" w:rsidRDefault="00B87847">
      <w:pPr>
        <w:pStyle w:val="BodyText"/>
        <w:spacing w:line="181" w:lineRule="exact"/>
        <w:ind w:left="1216"/>
      </w:pPr>
      <w:r>
        <w:t>CPT Codes: 22630</w:t>
      </w:r>
    </w:p>
    <w:p w14:paraId="049EFE10" w14:textId="77777777" w:rsidR="007D435F" w:rsidRDefault="00B87847">
      <w:pPr>
        <w:pStyle w:val="BodyText"/>
        <w:spacing w:line="181" w:lineRule="exact"/>
        <w:ind w:left="1216"/>
      </w:pPr>
      <w:r>
        <w:t>Occurrences: OTHER OCCURRENCE</w:t>
      </w:r>
      <w:r>
        <w:rPr>
          <w:spacing w:val="92"/>
        </w:rPr>
        <w:t xml:space="preserve"> </w:t>
      </w:r>
      <w:r>
        <w:t>(03/07/07)</w:t>
      </w:r>
    </w:p>
    <w:p w14:paraId="6285637C" w14:textId="77777777" w:rsidR="007D435F" w:rsidRDefault="00B87847">
      <w:pPr>
        <w:pStyle w:val="BodyText"/>
        <w:spacing w:before="1"/>
        <w:ind w:left="2656"/>
      </w:pPr>
      <w:r>
        <w:t>ICD: 415.19 OTH PULM EMB &amp; INFARC</w:t>
      </w:r>
    </w:p>
    <w:p w14:paraId="32466450" w14:textId="77777777" w:rsidR="007D435F" w:rsidRDefault="00277930">
      <w:pPr>
        <w:pStyle w:val="BodyText"/>
        <w:spacing w:before="10"/>
        <w:rPr>
          <w:sz w:val="19"/>
        </w:rPr>
      </w:pPr>
      <w:r>
        <w:pict w14:anchorId="3D2A67A6">
          <v:shape id="_x0000_s1100" style="position:absolute;margin-left:1in;margin-top:13.5pt;width:633.7pt;height:.1pt;z-index:-15178752;mso-wrap-distance-left:0;mso-wrap-distance-right:0;mso-position-horizontal-relative:page" coordorigin="1440,270" coordsize="12674,0" path="m1440,270r12674,e" filled="f" strokeweight=".16733mm">
            <v:stroke dashstyle="dash"/>
            <v:path arrowok="t"/>
            <w10:wrap type="topAndBottom" anchorx="page"/>
          </v:shape>
        </w:pict>
      </w:r>
    </w:p>
    <w:p w14:paraId="518329DA" w14:textId="77777777" w:rsidR="007D435F" w:rsidRDefault="00B87847">
      <w:pPr>
        <w:pStyle w:val="BodyText"/>
        <w:spacing w:before="58"/>
        <w:ind w:left="160"/>
      </w:pPr>
      <w:r>
        <w:t>&gt;&gt;&gt; SURPATIENT,ELEVEN (666-00-0748) - DIED 03/10/07@14:50</w:t>
      </w:r>
    </w:p>
    <w:p w14:paraId="2FE97367" w14:textId="77777777" w:rsidR="007D435F" w:rsidRDefault="007D435F">
      <w:pPr>
        <w:pStyle w:val="BodyText"/>
        <w:spacing w:before="10"/>
        <w:rPr>
          <w:sz w:val="15"/>
        </w:rPr>
      </w:pPr>
    </w:p>
    <w:tbl>
      <w:tblPr>
        <w:tblW w:w="0" w:type="auto"/>
        <w:tblInd w:w="117" w:type="dxa"/>
        <w:tblLayout w:type="fixed"/>
        <w:tblCellMar>
          <w:left w:w="0" w:type="dxa"/>
          <w:right w:w="0" w:type="dxa"/>
        </w:tblCellMar>
        <w:tblLook w:val="01E0" w:firstRow="1" w:lastRow="1" w:firstColumn="1" w:lastColumn="1" w:noHBand="0" w:noVBand="0"/>
      </w:tblPr>
      <w:tblGrid>
        <w:gridCol w:w="962"/>
        <w:gridCol w:w="1153"/>
        <w:gridCol w:w="3697"/>
        <w:gridCol w:w="3314"/>
        <w:gridCol w:w="1729"/>
        <w:gridCol w:w="675"/>
      </w:tblGrid>
      <w:tr w:rsidR="007D435F" w14:paraId="6BF62D88" w14:textId="77777777">
        <w:trPr>
          <w:trHeight w:val="182"/>
        </w:trPr>
        <w:tc>
          <w:tcPr>
            <w:tcW w:w="962" w:type="dxa"/>
          </w:tcPr>
          <w:p w14:paraId="29FCFCC7" w14:textId="77777777" w:rsidR="007D435F" w:rsidRDefault="00B87847">
            <w:pPr>
              <w:pStyle w:val="TableParagraph"/>
              <w:spacing w:line="162" w:lineRule="exact"/>
              <w:ind w:left="50"/>
              <w:rPr>
                <w:sz w:val="16"/>
              </w:rPr>
            </w:pPr>
            <w:r>
              <w:rPr>
                <w:sz w:val="16"/>
              </w:rPr>
              <w:t>03/10/07</w:t>
            </w:r>
          </w:p>
        </w:tc>
        <w:tc>
          <w:tcPr>
            <w:tcW w:w="1153" w:type="dxa"/>
          </w:tcPr>
          <w:p w14:paraId="697A2745" w14:textId="77777777" w:rsidR="007D435F" w:rsidRDefault="00B87847">
            <w:pPr>
              <w:pStyle w:val="TableParagraph"/>
              <w:spacing w:line="162" w:lineRule="exact"/>
              <w:ind w:left="143"/>
              <w:rPr>
                <w:sz w:val="16"/>
              </w:rPr>
            </w:pPr>
            <w:r>
              <w:rPr>
                <w:sz w:val="16"/>
              </w:rPr>
              <w:t>10100</w:t>
            </w:r>
          </w:p>
        </w:tc>
        <w:tc>
          <w:tcPr>
            <w:tcW w:w="3697" w:type="dxa"/>
          </w:tcPr>
          <w:p w14:paraId="0E417F20" w14:textId="77777777" w:rsidR="007D435F" w:rsidRDefault="00B87847">
            <w:pPr>
              <w:pStyle w:val="TableParagraph"/>
              <w:spacing w:line="162" w:lineRule="exact"/>
              <w:ind w:left="334"/>
              <w:rPr>
                <w:sz w:val="16"/>
              </w:rPr>
            </w:pPr>
            <w:r>
              <w:rPr>
                <w:sz w:val="16"/>
              </w:rPr>
              <w:t>GENERAL SURGERY</w:t>
            </w:r>
          </w:p>
        </w:tc>
        <w:tc>
          <w:tcPr>
            <w:tcW w:w="3314" w:type="dxa"/>
          </w:tcPr>
          <w:p w14:paraId="01B6A82D" w14:textId="77777777" w:rsidR="007D435F" w:rsidRDefault="00B87847">
            <w:pPr>
              <w:pStyle w:val="TableParagraph"/>
              <w:spacing w:line="162" w:lineRule="exact"/>
              <w:ind w:left="1919"/>
              <w:rPr>
                <w:sz w:val="16"/>
              </w:rPr>
            </w:pPr>
            <w:r>
              <w:rPr>
                <w:sz w:val="16"/>
              </w:rPr>
              <w:t>NON-CARDIAC</w:t>
            </w:r>
          </w:p>
        </w:tc>
        <w:tc>
          <w:tcPr>
            <w:tcW w:w="1729" w:type="dxa"/>
          </w:tcPr>
          <w:p w14:paraId="575E66A4" w14:textId="77777777" w:rsidR="007D435F" w:rsidRDefault="00B87847">
            <w:pPr>
              <w:pStyle w:val="TableParagraph"/>
              <w:spacing w:line="162" w:lineRule="exact"/>
              <w:ind w:left="333"/>
              <w:rPr>
                <w:sz w:val="16"/>
              </w:rPr>
            </w:pPr>
            <w:r>
              <w:rPr>
                <w:sz w:val="16"/>
              </w:rPr>
              <w:t>INCOMPLETE</w:t>
            </w:r>
          </w:p>
        </w:tc>
        <w:tc>
          <w:tcPr>
            <w:tcW w:w="675" w:type="dxa"/>
          </w:tcPr>
          <w:p w14:paraId="5B94866F" w14:textId="77777777" w:rsidR="007D435F" w:rsidRDefault="00B87847">
            <w:pPr>
              <w:pStyle w:val="TableParagraph"/>
              <w:spacing w:line="162" w:lineRule="exact"/>
              <w:ind w:left="428"/>
              <w:rPr>
                <w:sz w:val="16"/>
              </w:rPr>
            </w:pPr>
            <w:r>
              <w:rPr>
                <w:sz w:val="16"/>
              </w:rPr>
              <w:t>NO</w:t>
            </w:r>
          </w:p>
        </w:tc>
      </w:tr>
      <w:tr w:rsidR="007D435F" w14:paraId="1484BF84" w14:textId="77777777">
        <w:trPr>
          <w:trHeight w:val="182"/>
        </w:trPr>
        <w:tc>
          <w:tcPr>
            <w:tcW w:w="962" w:type="dxa"/>
          </w:tcPr>
          <w:p w14:paraId="5E3DB91C" w14:textId="77777777" w:rsidR="007D435F" w:rsidRDefault="007D435F">
            <w:pPr>
              <w:pStyle w:val="TableParagraph"/>
              <w:rPr>
                <w:rFonts w:ascii="Times New Roman"/>
                <w:sz w:val="12"/>
              </w:rPr>
            </w:pPr>
          </w:p>
        </w:tc>
        <w:tc>
          <w:tcPr>
            <w:tcW w:w="1153" w:type="dxa"/>
          </w:tcPr>
          <w:p w14:paraId="00F34702" w14:textId="77777777" w:rsidR="007D435F" w:rsidRDefault="00B87847">
            <w:pPr>
              <w:pStyle w:val="TableParagraph"/>
              <w:spacing w:line="161" w:lineRule="exact"/>
              <w:ind w:left="144"/>
              <w:rPr>
                <w:sz w:val="16"/>
              </w:rPr>
            </w:pPr>
            <w:r>
              <w:rPr>
                <w:sz w:val="16"/>
              </w:rPr>
              <w:t>REMOVAL OF</w:t>
            </w:r>
          </w:p>
        </w:tc>
        <w:tc>
          <w:tcPr>
            <w:tcW w:w="3697" w:type="dxa"/>
          </w:tcPr>
          <w:p w14:paraId="0FF7D76B" w14:textId="77777777" w:rsidR="007D435F" w:rsidRDefault="00B87847">
            <w:pPr>
              <w:pStyle w:val="TableParagraph"/>
              <w:spacing w:line="161" w:lineRule="exact"/>
              <w:ind w:left="47"/>
              <w:rPr>
                <w:sz w:val="16"/>
              </w:rPr>
            </w:pPr>
            <w:r>
              <w:rPr>
                <w:sz w:val="16"/>
              </w:rPr>
              <w:t>GALLBLADDER</w:t>
            </w:r>
          </w:p>
        </w:tc>
        <w:tc>
          <w:tcPr>
            <w:tcW w:w="3314" w:type="dxa"/>
          </w:tcPr>
          <w:p w14:paraId="320FE67C" w14:textId="77777777" w:rsidR="007D435F" w:rsidRDefault="007D435F">
            <w:pPr>
              <w:pStyle w:val="TableParagraph"/>
              <w:rPr>
                <w:rFonts w:ascii="Times New Roman"/>
                <w:sz w:val="12"/>
              </w:rPr>
            </w:pPr>
          </w:p>
        </w:tc>
        <w:tc>
          <w:tcPr>
            <w:tcW w:w="1729" w:type="dxa"/>
          </w:tcPr>
          <w:p w14:paraId="2709F462" w14:textId="77777777" w:rsidR="007D435F" w:rsidRDefault="007D435F">
            <w:pPr>
              <w:pStyle w:val="TableParagraph"/>
              <w:rPr>
                <w:rFonts w:ascii="Times New Roman"/>
                <w:sz w:val="12"/>
              </w:rPr>
            </w:pPr>
          </w:p>
        </w:tc>
        <w:tc>
          <w:tcPr>
            <w:tcW w:w="675" w:type="dxa"/>
          </w:tcPr>
          <w:p w14:paraId="43F120D1" w14:textId="77777777" w:rsidR="007D435F" w:rsidRDefault="007D435F">
            <w:pPr>
              <w:pStyle w:val="TableParagraph"/>
              <w:rPr>
                <w:rFonts w:ascii="Times New Roman"/>
                <w:sz w:val="12"/>
              </w:rPr>
            </w:pPr>
          </w:p>
        </w:tc>
      </w:tr>
    </w:tbl>
    <w:p w14:paraId="43B3F4FB" w14:textId="77777777" w:rsidR="007D435F" w:rsidRDefault="00B87847">
      <w:pPr>
        <w:pStyle w:val="BodyText"/>
        <w:ind w:left="1216"/>
      </w:pPr>
      <w:r>
        <w:t>CPT Codes: 47600</w:t>
      </w:r>
    </w:p>
    <w:p w14:paraId="69CA2CB4" w14:textId="77777777" w:rsidR="007D435F" w:rsidRDefault="00B87847">
      <w:pPr>
        <w:pStyle w:val="BodyText"/>
        <w:spacing w:before="1" w:line="181" w:lineRule="exact"/>
        <w:ind w:left="1216"/>
      </w:pPr>
      <w:r>
        <w:t>Occurrences: PULMONARY EMBOLISM ** POSTOP **</w:t>
      </w:r>
      <w:r>
        <w:rPr>
          <w:spacing w:val="87"/>
        </w:rPr>
        <w:t xml:space="preserve"> </w:t>
      </w:r>
      <w:r>
        <w:t>(03/10/07)</w:t>
      </w:r>
    </w:p>
    <w:p w14:paraId="0C21E856" w14:textId="77777777" w:rsidR="007D435F" w:rsidRDefault="00B87847">
      <w:pPr>
        <w:pStyle w:val="BodyText"/>
        <w:spacing w:line="181" w:lineRule="exact"/>
        <w:ind w:left="2656"/>
      </w:pPr>
      <w:r>
        <w:t>&gt;&gt;&gt; Comments:</w:t>
      </w:r>
    </w:p>
    <w:p w14:paraId="0BDAD0C9" w14:textId="77777777" w:rsidR="007D435F" w:rsidRDefault="00B87847">
      <w:pPr>
        <w:pStyle w:val="BodyText"/>
        <w:spacing w:before="1"/>
        <w:ind w:left="1216" w:right="182" w:firstLine="1824"/>
      </w:pPr>
      <w:r>
        <w:t>Patient complained of chest pain and shortness of breath. Heparin was administered immediately by IV. Date of Death: 03/10/07@14:50</w:t>
      </w:r>
    </w:p>
    <w:p w14:paraId="64886291" w14:textId="77777777" w:rsidR="007D435F" w:rsidRDefault="00B87847">
      <w:pPr>
        <w:pStyle w:val="BodyText"/>
        <w:spacing w:line="181" w:lineRule="exact"/>
        <w:ind w:left="1216"/>
      </w:pPr>
      <w:r>
        <w:t>Review of Death Comments: Patient expired from large pulmonary embolus before anticoagulant treatment could take effect.</w:t>
      </w:r>
    </w:p>
    <w:p w14:paraId="5F3A53AD" w14:textId="77777777" w:rsidR="007D435F" w:rsidRDefault="00277930">
      <w:pPr>
        <w:pStyle w:val="BodyText"/>
        <w:spacing w:line="181" w:lineRule="exact"/>
        <w:ind w:left="3808"/>
      </w:pPr>
      <w:r>
        <w:pict w14:anchorId="1ED717E2">
          <v:shape id="_x0000_s1099" style="position:absolute;left:0;text-align:left;margin-left:1in;margin-top:13.45pt;width:633.7pt;height:.1pt;z-index:-15178240;mso-wrap-distance-left:0;mso-wrap-distance-right:0;mso-position-horizontal-relative:page" coordorigin="1440,269" coordsize="12674,0" path="m1440,269r12673,e" filled="f" strokeweight=".16733mm">
            <v:stroke dashstyle="dash"/>
            <v:path arrowok="t"/>
            <w10:wrap type="topAndBottom" anchorx="page"/>
          </v:shape>
        </w:pict>
      </w:r>
      <w:r w:rsidR="00B87847">
        <w:t>Patient's obesity and prolonged immobilization were likely contributing factors.</w:t>
      </w:r>
    </w:p>
    <w:p w14:paraId="5BA90F7A" w14:textId="77777777" w:rsidR="007D435F" w:rsidRDefault="007D435F">
      <w:pPr>
        <w:spacing w:line="181" w:lineRule="exact"/>
        <w:sectPr w:rsidR="007D435F">
          <w:footerReference w:type="default" r:id="rId635"/>
          <w:pgSz w:w="15840" w:h="12240" w:orient="landscape"/>
          <w:pgMar w:top="1140" w:right="1620" w:bottom="940" w:left="1280" w:header="0" w:footer="746" w:gutter="0"/>
          <w:cols w:space="720"/>
        </w:sectPr>
      </w:pPr>
    </w:p>
    <w:p w14:paraId="7FC3B048" w14:textId="77777777" w:rsidR="007D435F" w:rsidRDefault="00277930">
      <w:pPr>
        <w:spacing w:before="78"/>
        <w:ind w:left="140"/>
        <w:rPr>
          <w:rFonts w:ascii="Times New Roman"/>
          <w:b/>
          <w:sz w:val="20"/>
        </w:rPr>
      </w:pPr>
      <w:r>
        <w:lastRenderedPageBreak/>
        <w:pict w14:anchorId="3CBC0501">
          <v:shape id="_x0000_s1098" type="#_x0000_t202" style="position:absolute;left:0;text-align:left;margin-left:70.6pt;margin-top:21.55pt;width:470.95pt;height:9pt;z-index:-15177728;mso-wrap-distance-left:0;mso-wrap-distance-right:0;mso-position-horizontal-relative:page" fillcolor="#e4e4e4" stroked="f">
            <v:textbox inset="0,0,0,0">
              <w:txbxContent>
                <w:p w14:paraId="6D743D57" w14:textId="77777777" w:rsidR="0040444F" w:rsidRDefault="0040444F">
                  <w:pPr>
                    <w:pStyle w:val="BodyText"/>
                    <w:spacing w:line="180" w:lineRule="exact"/>
                    <w:ind w:left="28"/>
                  </w:pPr>
                  <w:r>
                    <w:t xml:space="preserve">Select Surgery Risk Assessment Menu Option: </w:t>
                  </w:r>
                  <w:r>
                    <w:rPr>
                      <w:b/>
                    </w:rPr>
                    <w:t xml:space="preserve">V </w:t>
                  </w:r>
                  <w:r>
                    <w:t>M&amp;M Verification Report</w:t>
                  </w:r>
                </w:p>
              </w:txbxContent>
            </v:textbox>
            <w10:wrap type="topAndBottom" anchorx="page"/>
          </v:shape>
        </w:pict>
      </w:r>
      <w:r>
        <w:pict w14:anchorId="1418D148">
          <v:shape id="_x0000_s1097" type="#_x0000_t202" style="position:absolute;left:0;text-align:left;margin-left:70.6pt;margin-top:43.25pt;width:470.95pt;height:99.6pt;z-index:-15177216;mso-wrap-distance-left:0;mso-wrap-distance-right:0;mso-position-horizontal-relative:page" fillcolor="#e4e4e4" stroked="f">
            <v:textbox inset="0,0,0,0">
              <w:txbxContent>
                <w:p w14:paraId="151EA2B5" w14:textId="77777777" w:rsidR="0040444F" w:rsidRDefault="0040444F">
                  <w:pPr>
                    <w:pStyle w:val="BodyText"/>
                    <w:spacing w:before="3"/>
                    <w:ind w:left="2813"/>
                  </w:pPr>
                  <w:r>
                    <w:t>M&amp;M Verification Report</w:t>
                  </w:r>
                </w:p>
                <w:p w14:paraId="5354A390" w14:textId="77777777" w:rsidR="0040444F" w:rsidRDefault="0040444F">
                  <w:pPr>
                    <w:pStyle w:val="BodyText"/>
                  </w:pPr>
                </w:p>
                <w:p w14:paraId="7113B2C9" w14:textId="77777777" w:rsidR="0040444F" w:rsidRDefault="0040444F">
                  <w:pPr>
                    <w:pStyle w:val="BodyText"/>
                    <w:ind w:left="28" w:right="2073"/>
                  </w:pPr>
                  <w:r>
                    <w:t>The M&amp;M Verification Report is a tool to assist in the review of occurrences and their assignment to operations and in the review of death unrelated or related assignments to operations.</w:t>
                  </w:r>
                </w:p>
                <w:p w14:paraId="1BBEC34E" w14:textId="77777777" w:rsidR="0040444F" w:rsidRDefault="0040444F">
                  <w:pPr>
                    <w:pStyle w:val="BodyText"/>
                  </w:pPr>
                </w:p>
                <w:p w14:paraId="00574B9A" w14:textId="77777777" w:rsidR="0040444F" w:rsidRDefault="0040444F">
                  <w:pPr>
                    <w:pStyle w:val="BodyText"/>
                    <w:ind w:left="28" w:right="2073"/>
                  </w:pPr>
                  <w:r>
                    <w:t>The full report includes all patients who had operations within the selected date range who experienced intraoperative occurrences, postoperative occurrences or death within 90 days of surgery. The pre-transmission report is similar but includes only operations with completed risk assessments that have not yet transmitted to the national database.</w:t>
                  </w:r>
                </w:p>
              </w:txbxContent>
            </v:textbox>
            <w10:wrap type="topAndBottom" anchorx="page"/>
          </v:shape>
        </w:pict>
      </w:r>
      <w:r>
        <w:pict w14:anchorId="17216970">
          <v:shape id="_x0000_s1096" type="#_x0000_t202" style="position:absolute;left:0;text-align:left;margin-left:70.6pt;margin-top:155.6pt;width:470.95pt;height:54.4pt;z-index:-15176704;mso-wrap-distance-left:0;mso-wrap-distance-right:0;mso-position-horizontal-relative:page" fillcolor="#e4e4e4" stroked="f">
            <v:textbox inset="0,0,0,0">
              <w:txbxContent>
                <w:p w14:paraId="6F89F1B2" w14:textId="77777777" w:rsidR="0040444F" w:rsidRDefault="0040444F">
                  <w:pPr>
                    <w:pStyle w:val="BodyText"/>
                    <w:spacing w:before="3"/>
                    <w:ind w:left="28"/>
                  </w:pPr>
                  <w:r>
                    <w:t>Print which variety of the report ?</w:t>
                  </w:r>
                </w:p>
                <w:p w14:paraId="1A0A1D79" w14:textId="77777777" w:rsidR="0040444F" w:rsidRDefault="0040444F">
                  <w:pPr>
                    <w:pStyle w:val="BodyText"/>
                  </w:pPr>
                </w:p>
                <w:p w14:paraId="11195C57" w14:textId="77777777" w:rsidR="0040444F" w:rsidRDefault="0040444F">
                  <w:pPr>
                    <w:pStyle w:val="BodyText"/>
                    <w:numPr>
                      <w:ilvl w:val="0"/>
                      <w:numId w:val="15"/>
                    </w:numPr>
                    <w:tabs>
                      <w:tab w:val="left" w:pos="317"/>
                    </w:tabs>
                    <w:spacing w:line="181" w:lineRule="exact"/>
                    <w:ind w:hanging="289"/>
                  </w:pPr>
                  <w:r>
                    <w:t>Print full report for selected date</w:t>
                  </w:r>
                  <w:r>
                    <w:rPr>
                      <w:spacing w:val="-8"/>
                    </w:rPr>
                    <w:t xml:space="preserve"> </w:t>
                  </w:r>
                  <w:r>
                    <w:t>range.</w:t>
                  </w:r>
                </w:p>
                <w:p w14:paraId="14F81D9F" w14:textId="77777777" w:rsidR="0040444F" w:rsidRDefault="0040444F">
                  <w:pPr>
                    <w:pStyle w:val="BodyText"/>
                    <w:numPr>
                      <w:ilvl w:val="0"/>
                      <w:numId w:val="15"/>
                    </w:numPr>
                    <w:tabs>
                      <w:tab w:val="left" w:pos="317"/>
                    </w:tabs>
                    <w:spacing w:line="181" w:lineRule="exact"/>
                    <w:ind w:hanging="289"/>
                  </w:pPr>
                  <w:r>
                    <w:t>Print pre-transmission report for completed risk</w:t>
                  </w:r>
                  <w:r>
                    <w:rPr>
                      <w:spacing w:val="-10"/>
                    </w:rPr>
                    <w:t xml:space="preserve"> </w:t>
                  </w:r>
                  <w:r>
                    <w:t>assessments.</w:t>
                  </w:r>
                </w:p>
                <w:p w14:paraId="0D951017" w14:textId="77777777" w:rsidR="0040444F" w:rsidRDefault="0040444F">
                  <w:pPr>
                    <w:pStyle w:val="BodyText"/>
                    <w:spacing w:before="6"/>
                    <w:rPr>
                      <w:sz w:val="15"/>
                    </w:rPr>
                  </w:pPr>
                </w:p>
                <w:p w14:paraId="2A970618" w14:textId="77777777" w:rsidR="0040444F" w:rsidRDefault="0040444F">
                  <w:pPr>
                    <w:pStyle w:val="BodyText"/>
                    <w:spacing w:before="1"/>
                    <w:ind w:left="28"/>
                    <w:rPr>
                      <w:b/>
                    </w:rPr>
                  </w:pPr>
                  <w:r>
                    <w:t xml:space="preserve">Enter selection (1 or 2): 1// </w:t>
                  </w:r>
                  <w:r>
                    <w:rPr>
                      <w:b/>
                    </w:rPr>
                    <w:t>2</w:t>
                  </w:r>
                </w:p>
              </w:txbxContent>
            </v:textbox>
            <w10:wrap type="topAndBottom" anchorx="page"/>
          </v:shape>
        </w:pict>
      </w:r>
      <w:r>
        <w:pict w14:anchorId="77D69C97">
          <v:shape id="_x0000_s1095" type="#_x0000_t202" style="position:absolute;left:0;text-align:left;margin-left:70.6pt;margin-top:222.55pt;width:470.95pt;height:63.5pt;z-index:-15176192;mso-wrap-distance-left:0;mso-wrap-distance-right:0;mso-position-horizontal-relative:page" fillcolor="#e4e4e4" stroked="f">
            <v:textbox inset="0,0,0,0">
              <w:txbxContent>
                <w:p w14:paraId="46749463" w14:textId="77777777" w:rsidR="0040444F" w:rsidRDefault="0040444F">
                  <w:pPr>
                    <w:pStyle w:val="BodyText"/>
                    <w:spacing w:line="180" w:lineRule="exact"/>
                    <w:ind w:left="28"/>
                    <w:rPr>
                      <w:b/>
                    </w:rPr>
                  </w:pPr>
                  <w:r>
                    <w:t xml:space="preserve">Do you want to print all divisions? YES// </w:t>
                  </w:r>
                  <w:r>
                    <w:rPr>
                      <w:b/>
                    </w:rPr>
                    <w:t>&lt;Enter&gt;</w:t>
                  </w:r>
                </w:p>
                <w:p w14:paraId="016D6CEA" w14:textId="77777777" w:rsidR="0040444F" w:rsidRDefault="0040444F">
                  <w:pPr>
                    <w:pStyle w:val="BodyText"/>
                    <w:spacing w:before="11"/>
                    <w:rPr>
                      <w:b/>
                      <w:sz w:val="15"/>
                    </w:rPr>
                  </w:pPr>
                </w:p>
                <w:p w14:paraId="5DF80367" w14:textId="77777777" w:rsidR="0040444F" w:rsidRDefault="0040444F">
                  <w:pPr>
                    <w:pStyle w:val="BodyText"/>
                    <w:ind w:left="28"/>
                    <w:rPr>
                      <w:b/>
                    </w:rPr>
                  </w:pPr>
                  <w:r>
                    <w:t xml:space="preserve">Do you want to print this report for all Surgical Specialties ? YES// </w:t>
                  </w:r>
                  <w:r>
                    <w:rPr>
                      <w:b/>
                    </w:rPr>
                    <w:t>&lt;Enter&gt;</w:t>
                  </w:r>
                </w:p>
                <w:p w14:paraId="0EA781AE" w14:textId="77777777" w:rsidR="0040444F" w:rsidRDefault="0040444F">
                  <w:pPr>
                    <w:spacing w:before="17" w:line="350" w:lineRule="atLeast"/>
                    <w:ind w:left="28" w:right="4474"/>
                    <w:rPr>
                      <w:b/>
                      <w:i/>
                      <w:sz w:val="16"/>
                    </w:rPr>
                  </w:pPr>
                  <w:r>
                    <w:rPr>
                      <w:sz w:val="16"/>
                    </w:rPr>
                    <w:t xml:space="preserve">This report is designed to use a 132 column format. Print report on which Device: </w:t>
                  </w:r>
                  <w:r>
                    <w:rPr>
                      <w:b/>
                      <w:i/>
                      <w:sz w:val="16"/>
                    </w:rPr>
                    <w:t>[Select Print Device]</w:t>
                  </w:r>
                </w:p>
              </w:txbxContent>
            </v:textbox>
            <w10:wrap type="topAndBottom" anchorx="page"/>
          </v:shape>
        </w:pict>
      </w:r>
      <w:r w:rsidR="00B87847">
        <w:rPr>
          <w:rFonts w:ascii="Times New Roman"/>
          <w:b/>
          <w:sz w:val="20"/>
        </w:rPr>
        <w:t>Example 2: Generate an M&amp;M Verification Report (Pre-Transmission Report)</w:t>
      </w:r>
    </w:p>
    <w:p w14:paraId="114EA8C1" w14:textId="77777777" w:rsidR="007D435F" w:rsidRDefault="007D435F">
      <w:pPr>
        <w:pStyle w:val="BodyText"/>
        <w:spacing w:before="8"/>
        <w:rPr>
          <w:rFonts w:ascii="Times New Roman"/>
          <w:b/>
          <w:sz w:val="18"/>
        </w:rPr>
      </w:pPr>
    </w:p>
    <w:p w14:paraId="11ACAB7D" w14:textId="77777777" w:rsidR="007D435F" w:rsidRDefault="007D435F">
      <w:pPr>
        <w:pStyle w:val="BodyText"/>
        <w:spacing w:before="8"/>
        <w:rPr>
          <w:rFonts w:ascii="Times New Roman"/>
          <w:b/>
          <w:sz w:val="18"/>
        </w:rPr>
      </w:pPr>
    </w:p>
    <w:p w14:paraId="283B96CE" w14:textId="77777777" w:rsidR="007D435F" w:rsidRDefault="007D435F">
      <w:pPr>
        <w:pStyle w:val="BodyText"/>
        <w:spacing w:before="6"/>
        <w:rPr>
          <w:rFonts w:ascii="Times New Roman"/>
          <w:b/>
          <w:sz w:val="18"/>
        </w:rPr>
      </w:pPr>
    </w:p>
    <w:p w14:paraId="11151FC0" w14:textId="77777777" w:rsidR="007D435F" w:rsidRDefault="00B87847">
      <w:pPr>
        <w:pStyle w:val="Heading5"/>
        <w:tabs>
          <w:tab w:val="left" w:pos="4319"/>
          <w:tab w:val="left" w:pos="9482"/>
        </w:tabs>
      </w:pPr>
      <w:r>
        <w:rPr>
          <w:u w:val="dotted"/>
        </w:rPr>
        <w:t xml:space="preserve"> </w:t>
      </w:r>
      <w:r>
        <w:rPr>
          <w:u w:val="dotted"/>
        </w:rPr>
        <w:tab/>
      </w:r>
      <w:r>
        <w:t>printout</w:t>
      </w:r>
      <w:r>
        <w:rPr>
          <w:spacing w:val="48"/>
        </w:rPr>
        <w:t xml:space="preserve"> </w:t>
      </w:r>
      <w:r>
        <w:t>follows</w:t>
      </w:r>
      <w:r>
        <w:rPr>
          <w:u w:val="dotted"/>
        </w:rPr>
        <w:t xml:space="preserve"> </w:t>
      </w:r>
      <w:r>
        <w:rPr>
          <w:u w:val="dotted"/>
        </w:rPr>
        <w:tab/>
      </w:r>
    </w:p>
    <w:p w14:paraId="726FC417" w14:textId="77777777" w:rsidR="007D435F" w:rsidRDefault="007D435F">
      <w:pPr>
        <w:sectPr w:rsidR="007D435F">
          <w:footerReference w:type="default" r:id="rId636"/>
          <w:pgSz w:w="12240" w:h="15840"/>
          <w:pgMar w:top="1360" w:right="1300" w:bottom="940" w:left="1300" w:header="0" w:footer="746" w:gutter="0"/>
          <w:cols w:space="720"/>
        </w:sectPr>
      </w:pPr>
    </w:p>
    <w:p w14:paraId="44C2A12A" w14:textId="77777777" w:rsidR="007D435F" w:rsidRDefault="007D435F">
      <w:pPr>
        <w:pStyle w:val="BodyText"/>
        <w:rPr>
          <w:rFonts w:ascii="Times New Roman"/>
          <w:i/>
          <w:sz w:val="20"/>
        </w:rPr>
      </w:pPr>
    </w:p>
    <w:p w14:paraId="79AD9701" w14:textId="77777777" w:rsidR="007D435F" w:rsidRDefault="007D435F">
      <w:pPr>
        <w:pStyle w:val="BodyText"/>
        <w:spacing w:before="11"/>
        <w:rPr>
          <w:rFonts w:ascii="Times New Roman"/>
          <w:i/>
          <w:sz w:val="28"/>
        </w:rPr>
      </w:pPr>
    </w:p>
    <w:p w14:paraId="1386FDE6" w14:textId="77777777" w:rsidR="007D435F" w:rsidRDefault="00B87847">
      <w:pPr>
        <w:pStyle w:val="BodyText"/>
        <w:tabs>
          <w:tab w:val="left" w:pos="11909"/>
        </w:tabs>
        <w:spacing w:before="101"/>
        <w:ind w:left="5285"/>
      </w:pPr>
      <w:r>
        <w:t>ALBANY -</w:t>
      </w:r>
      <w:r>
        <w:rPr>
          <w:spacing w:val="-5"/>
        </w:rPr>
        <w:t xml:space="preserve"> </w:t>
      </w:r>
      <w:r>
        <w:t>ALL</w:t>
      </w:r>
      <w:r>
        <w:rPr>
          <w:spacing w:val="-3"/>
        </w:rPr>
        <w:t xml:space="preserve"> </w:t>
      </w:r>
      <w:r>
        <w:t>DIVISIONS</w:t>
      </w:r>
      <w:r>
        <w:tab/>
        <w:t>Page</w:t>
      </w:r>
      <w:r>
        <w:rPr>
          <w:spacing w:val="-1"/>
        </w:rPr>
        <w:t xml:space="preserve"> </w:t>
      </w:r>
      <w:r>
        <w:t>1</w:t>
      </w:r>
    </w:p>
    <w:p w14:paraId="3CC70FD6" w14:textId="77777777" w:rsidR="007D435F" w:rsidRDefault="00B87847">
      <w:pPr>
        <w:pStyle w:val="BodyText"/>
        <w:spacing w:before="1" w:line="181" w:lineRule="exact"/>
        <w:ind w:left="79" w:right="179"/>
        <w:jc w:val="center"/>
      </w:pPr>
      <w:r>
        <w:t>M&amp;M Verification Report</w:t>
      </w:r>
    </w:p>
    <w:p w14:paraId="3BB74FD2" w14:textId="77777777" w:rsidR="007D435F" w:rsidRDefault="00B87847">
      <w:pPr>
        <w:pStyle w:val="BodyText"/>
        <w:tabs>
          <w:tab w:val="left" w:pos="9700"/>
        </w:tabs>
        <w:spacing w:line="181" w:lineRule="exact"/>
        <w:ind w:left="4037"/>
      </w:pPr>
      <w:r>
        <w:t>PRE-TRANSMISSION REPORT FOR</w:t>
      </w:r>
      <w:r>
        <w:rPr>
          <w:spacing w:val="-15"/>
        </w:rPr>
        <w:t xml:space="preserve"> </w:t>
      </w:r>
      <w:r>
        <w:t>COMPLETED</w:t>
      </w:r>
      <w:r>
        <w:rPr>
          <w:spacing w:val="-4"/>
        </w:rPr>
        <w:t xml:space="preserve"> </w:t>
      </w:r>
      <w:r>
        <w:t>ASSESSMENTS</w:t>
      </w:r>
      <w:r>
        <w:tab/>
        <w:t>REVIEWED</w:t>
      </w:r>
      <w:r>
        <w:rPr>
          <w:spacing w:val="-2"/>
        </w:rPr>
        <w:t xml:space="preserve"> </w:t>
      </w:r>
      <w:r>
        <w:t>BY:</w:t>
      </w:r>
    </w:p>
    <w:p w14:paraId="027E0548" w14:textId="77777777" w:rsidR="007D435F" w:rsidRDefault="00B87847">
      <w:pPr>
        <w:pStyle w:val="BodyText"/>
        <w:tabs>
          <w:tab w:val="left" w:pos="9700"/>
        </w:tabs>
        <w:spacing w:before="1"/>
        <w:ind w:left="4997"/>
      </w:pPr>
      <w:r>
        <w:t>Report Generated:</w:t>
      </w:r>
      <w:r>
        <w:rPr>
          <w:spacing w:val="-7"/>
        </w:rPr>
        <w:t xml:space="preserve"> </w:t>
      </w:r>
      <w:r>
        <w:t>OCT</w:t>
      </w:r>
      <w:r>
        <w:rPr>
          <w:spacing w:val="-4"/>
        </w:rPr>
        <w:t xml:space="preserve"> </w:t>
      </w:r>
      <w:r>
        <w:t>23,2007</w:t>
      </w:r>
      <w:r>
        <w:tab/>
        <w:t>DATE</w:t>
      </w:r>
      <w:r>
        <w:rPr>
          <w:spacing w:val="-1"/>
        </w:rPr>
        <w:t xml:space="preserve"> </w:t>
      </w:r>
      <w:r>
        <w:t>REVIEWED:</w:t>
      </w:r>
    </w:p>
    <w:p w14:paraId="379D5467" w14:textId="77777777" w:rsidR="007D435F" w:rsidRDefault="007D435F">
      <w:pPr>
        <w:pStyle w:val="BodyText"/>
      </w:pPr>
    </w:p>
    <w:p w14:paraId="29BBC492" w14:textId="77777777" w:rsidR="007D435F" w:rsidRDefault="00B87847">
      <w:pPr>
        <w:pStyle w:val="BodyText"/>
        <w:tabs>
          <w:tab w:val="left" w:pos="1155"/>
          <w:tab w:val="left" w:pos="2499"/>
          <w:tab w:val="left" w:pos="7779"/>
          <w:tab w:val="left" w:pos="9507"/>
          <w:tab w:val="left" w:pos="11235"/>
        </w:tabs>
        <w:ind w:left="1156" w:right="393" w:hanging="1057"/>
      </w:pPr>
      <w:r>
        <w:t>OP</w:t>
      </w:r>
      <w:r>
        <w:rPr>
          <w:spacing w:val="-2"/>
        </w:rPr>
        <w:t xml:space="preserve"> </w:t>
      </w:r>
      <w:r>
        <w:t>DATE</w:t>
      </w:r>
      <w:r>
        <w:tab/>
        <w:t>CASE</w:t>
      </w:r>
      <w:r>
        <w:rPr>
          <w:spacing w:val="-1"/>
        </w:rPr>
        <w:t xml:space="preserve"> </w:t>
      </w:r>
      <w:r>
        <w:t>#</w:t>
      </w:r>
      <w:r>
        <w:tab/>
        <w:t>SURGICAL</w:t>
      </w:r>
      <w:r>
        <w:rPr>
          <w:spacing w:val="-5"/>
        </w:rPr>
        <w:t xml:space="preserve"> </w:t>
      </w:r>
      <w:r>
        <w:t>SPECIALTY</w:t>
      </w:r>
      <w:r>
        <w:tab/>
        <w:t>ASSESSMENT</w:t>
      </w:r>
      <w:r>
        <w:rPr>
          <w:spacing w:val="-4"/>
        </w:rPr>
        <w:t xml:space="preserve"> </w:t>
      </w:r>
      <w:r>
        <w:t>TYPE</w:t>
      </w:r>
      <w:r>
        <w:tab/>
        <w:t>STATUS</w:t>
      </w:r>
      <w:r>
        <w:tab/>
        <w:t xml:space="preserve">DEATH </w:t>
      </w:r>
      <w:r>
        <w:rPr>
          <w:spacing w:val="-3"/>
        </w:rPr>
        <w:t xml:space="preserve">RELATED </w:t>
      </w:r>
      <w:r>
        <w:t>PRINCIPAL</w:t>
      </w:r>
      <w:r>
        <w:rPr>
          <w:spacing w:val="-2"/>
        </w:rPr>
        <w:t xml:space="preserve"> </w:t>
      </w:r>
      <w:r>
        <w:t>PROCEDURE</w:t>
      </w:r>
    </w:p>
    <w:p w14:paraId="2370D4A8" w14:textId="77777777" w:rsidR="007D435F" w:rsidRDefault="00B87847">
      <w:pPr>
        <w:pStyle w:val="BodyText"/>
        <w:spacing w:line="181" w:lineRule="exact"/>
        <w:ind w:left="79" w:right="84"/>
        <w:jc w:val="center"/>
      </w:pPr>
      <w:r>
        <w:t>====================================================================================================================================</w:t>
      </w:r>
    </w:p>
    <w:p w14:paraId="3A9AECAD" w14:textId="77777777" w:rsidR="007D435F" w:rsidRDefault="00B87847">
      <w:pPr>
        <w:pStyle w:val="BodyText"/>
        <w:spacing w:line="181" w:lineRule="exact"/>
        <w:ind w:left="100"/>
      </w:pPr>
      <w:r>
        <w:t>&gt;&gt;&gt; SURPATIENT,TWELVE (666-00-0762)</w:t>
      </w:r>
    </w:p>
    <w:p w14:paraId="647672CD" w14:textId="77777777" w:rsidR="007D435F" w:rsidRDefault="007D435F">
      <w:pPr>
        <w:pStyle w:val="BodyText"/>
      </w:pPr>
    </w:p>
    <w:p w14:paraId="2F1F0707" w14:textId="77777777" w:rsidR="007D435F" w:rsidRDefault="00B87847">
      <w:pPr>
        <w:pStyle w:val="BodyText"/>
        <w:tabs>
          <w:tab w:val="left" w:pos="1155"/>
          <w:tab w:val="left" w:pos="2499"/>
          <w:tab w:val="left" w:pos="7779"/>
          <w:tab w:val="left" w:pos="9509"/>
          <w:tab w:val="left" w:pos="11237"/>
        </w:tabs>
        <w:ind w:left="1156" w:right="1353" w:hanging="1057"/>
      </w:pPr>
      <w:r>
        <w:t>09/21/07</w:t>
      </w:r>
      <w:r>
        <w:tab/>
        <w:t>45466</w:t>
      </w:r>
      <w:r>
        <w:tab/>
        <w:t>PLASTIC</w:t>
      </w:r>
      <w:r>
        <w:rPr>
          <w:spacing w:val="-4"/>
        </w:rPr>
        <w:t xml:space="preserve"> </w:t>
      </w:r>
      <w:r>
        <w:t>SURGERY</w:t>
      </w:r>
      <w:r>
        <w:tab/>
        <w:t>NON-CARDIAC</w:t>
      </w:r>
      <w:r>
        <w:tab/>
        <w:t>COMPLETE</w:t>
      </w:r>
      <w:r>
        <w:tab/>
      </w:r>
      <w:r>
        <w:rPr>
          <w:spacing w:val="-7"/>
        </w:rPr>
        <w:t xml:space="preserve">N/A </w:t>
      </w:r>
      <w:r>
        <w:t>RHINOPLASTY</w:t>
      </w:r>
    </w:p>
    <w:p w14:paraId="545D683D" w14:textId="77777777" w:rsidR="007D435F" w:rsidRDefault="00B87847">
      <w:pPr>
        <w:pStyle w:val="BodyText"/>
        <w:ind w:left="1156"/>
      </w:pPr>
      <w:r>
        <w:t>CPT Codes: 30410</w:t>
      </w:r>
    </w:p>
    <w:p w14:paraId="1E74DE0E" w14:textId="77777777" w:rsidR="007D435F" w:rsidRDefault="00B87847">
      <w:pPr>
        <w:pStyle w:val="BodyText"/>
        <w:spacing w:before="1"/>
        <w:ind w:left="1156"/>
      </w:pPr>
      <w:r>
        <w:t>Occurrences: DEEP INCISIONAL SSI ** POSTOP **</w:t>
      </w:r>
      <w:r>
        <w:rPr>
          <w:spacing w:val="86"/>
        </w:rPr>
        <w:t xml:space="preserve"> </w:t>
      </w:r>
      <w:r>
        <w:t>(09/23/07)</w:t>
      </w:r>
    </w:p>
    <w:p w14:paraId="0477762A" w14:textId="77777777" w:rsidR="007D435F" w:rsidRDefault="00277930">
      <w:pPr>
        <w:pStyle w:val="BodyText"/>
        <w:spacing w:before="10"/>
        <w:rPr>
          <w:sz w:val="19"/>
        </w:rPr>
      </w:pPr>
      <w:r>
        <w:pict w14:anchorId="7F4241D1">
          <v:shape id="_x0000_s1094" style="position:absolute;margin-left:1in;margin-top:13.5pt;width:633.7pt;height:.1pt;z-index:-15175680;mso-wrap-distance-left:0;mso-wrap-distance-right:0;mso-position-horizontal-relative:page" coordorigin="1440,270" coordsize="12674,0" path="m1440,270r12674,e" filled="f" strokeweight=".16733mm">
            <v:stroke dashstyle="dash"/>
            <v:path arrowok="t"/>
            <w10:wrap type="topAndBottom" anchorx="page"/>
          </v:shape>
        </w:pict>
      </w:r>
    </w:p>
    <w:p w14:paraId="75FCC9C6" w14:textId="77777777" w:rsidR="007D435F" w:rsidRDefault="00B87847">
      <w:pPr>
        <w:pStyle w:val="BodyText"/>
        <w:spacing w:before="58"/>
        <w:ind w:left="100"/>
      </w:pPr>
      <w:r>
        <w:t>&gt;&gt;&gt; SURPATIENT,FIFTEEN (666-00-0194)</w:t>
      </w:r>
    </w:p>
    <w:p w14:paraId="7DD5AAAF" w14:textId="77777777" w:rsidR="007D435F" w:rsidRDefault="007D435F">
      <w:pPr>
        <w:pStyle w:val="BodyText"/>
      </w:pPr>
    </w:p>
    <w:p w14:paraId="09020239" w14:textId="77777777" w:rsidR="007D435F" w:rsidRDefault="00B87847">
      <w:pPr>
        <w:pStyle w:val="BodyText"/>
        <w:tabs>
          <w:tab w:val="left" w:pos="1155"/>
          <w:tab w:val="left" w:pos="2499"/>
          <w:tab w:val="left" w:pos="7779"/>
          <w:tab w:val="left" w:pos="9509"/>
          <w:tab w:val="left" w:pos="11237"/>
        </w:tabs>
        <w:ind w:left="1156" w:right="1352" w:hanging="1057"/>
      </w:pPr>
      <w:r>
        <w:t>09/16/07</w:t>
      </w:r>
      <w:r>
        <w:tab/>
        <w:t>45475</w:t>
      </w:r>
      <w:r>
        <w:tab/>
        <w:t>EAR, NOSE,</w:t>
      </w:r>
      <w:r>
        <w:rPr>
          <w:spacing w:val="-6"/>
        </w:rPr>
        <w:t xml:space="preserve"> </w:t>
      </w:r>
      <w:r>
        <w:t>THROAT</w:t>
      </w:r>
      <w:r>
        <w:rPr>
          <w:spacing w:val="-2"/>
        </w:rPr>
        <w:t xml:space="preserve"> </w:t>
      </w:r>
      <w:r>
        <w:t>(ENT)</w:t>
      </w:r>
      <w:r>
        <w:tab/>
        <w:t>NON-CARDIAC</w:t>
      </w:r>
      <w:r>
        <w:tab/>
        <w:t>COMPLETE</w:t>
      </w:r>
      <w:r>
        <w:tab/>
      </w:r>
      <w:r>
        <w:rPr>
          <w:spacing w:val="-7"/>
        </w:rPr>
        <w:t xml:space="preserve">N/A </w:t>
      </w:r>
      <w:r>
        <w:t>LARYNGECTOMY</w:t>
      </w:r>
      <w:r>
        <w:rPr>
          <w:spacing w:val="-2"/>
        </w:rPr>
        <w:t xml:space="preserve"> </w:t>
      </w:r>
      <w:r>
        <w:t>(TOTAL)</w:t>
      </w:r>
    </w:p>
    <w:p w14:paraId="2D1C07EB" w14:textId="77777777" w:rsidR="007D435F" w:rsidRDefault="00B87847">
      <w:pPr>
        <w:pStyle w:val="BodyText"/>
        <w:ind w:left="1156"/>
      </w:pPr>
      <w:r>
        <w:t>CPT Codes: 31360</w:t>
      </w:r>
    </w:p>
    <w:p w14:paraId="27689997" w14:textId="77777777" w:rsidR="007D435F" w:rsidRDefault="00B87847">
      <w:pPr>
        <w:pStyle w:val="BodyText"/>
        <w:spacing w:before="1" w:line="181" w:lineRule="exact"/>
        <w:ind w:left="1156"/>
      </w:pPr>
      <w:r>
        <w:t>Occurrences: BLEEDING/TRANSFUSIONS ** POSTOP **</w:t>
      </w:r>
      <w:r>
        <w:rPr>
          <w:spacing w:val="88"/>
        </w:rPr>
        <w:t xml:space="preserve"> </w:t>
      </w:r>
      <w:r>
        <w:t>(09/17/07)</w:t>
      </w:r>
    </w:p>
    <w:p w14:paraId="72D8F9D0" w14:textId="77777777" w:rsidR="007D435F" w:rsidRDefault="00B87847">
      <w:pPr>
        <w:pStyle w:val="BodyText"/>
        <w:spacing w:line="181" w:lineRule="exact"/>
        <w:ind w:left="2596"/>
      </w:pPr>
      <w:r>
        <w:t>&gt;&gt;&gt; Comments:</w:t>
      </w:r>
    </w:p>
    <w:p w14:paraId="08F4971A" w14:textId="77777777" w:rsidR="007D435F" w:rsidRDefault="00B87847">
      <w:pPr>
        <w:pStyle w:val="BodyText"/>
        <w:spacing w:before="1"/>
        <w:ind w:left="2980"/>
      </w:pPr>
      <w:r>
        <w:t>Esophageal varices were the source of bleeding.</w:t>
      </w:r>
    </w:p>
    <w:p w14:paraId="2A5581B6" w14:textId="77777777" w:rsidR="007D435F" w:rsidRDefault="00277930">
      <w:pPr>
        <w:pStyle w:val="BodyText"/>
        <w:spacing w:before="10"/>
        <w:rPr>
          <w:sz w:val="19"/>
        </w:rPr>
      </w:pPr>
      <w:r>
        <w:pict w14:anchorId="2BE3DD99">
          <v:shape id="_x0000_s1093" style="position:absolute;margin-left:1in;margin-top:13.5pt;width:633.7pt;height:.1pt;z-index:-15175168;mso-wrap-distance-left:0;mso-wrap-distance-right:0;mso-position-horizontal-relative:page" coordorigin="1440,270" coordsize="12674,0" path="m1440,270r12674,e" filled="f" strokeweight=".16733mm">
            <v:stroke dashstyle="dash"/>
            <v:path arrowok="t"/>
            <w10:wrap type="topAndBottom" anchorx="page"/>
          </v:shape>
        </w:pict>
      </w:r>
    </w:p>
    <w:p w14:paraId="2D5DDE9D" w14:textId="77777777" w:rsidR="007D435F" w:rsidRDefault="00B87847">
      <w:pPr>
        <w:pStyle w:val="BodyText"/>
        <w:spacing w:before="60"/>
        <w:ind w:left="100"/>
      </w:pPr>
      <w:r>
        <w:t>&gt;&gt;&gt; SURPATIENT,FORTY (666-00-4174)</w:t>
      </w:r>
    </w:p>
    <w:p w14:paraId="0531E90E" w14:textId="77777777" w:rsidR="007D435F" w:rsidRDefault="007D435F">
      <w:pPr>
        <w:pStyle w:val="BodyText"/>
      </w:pPr>
    </w:p>
    <w:p w14:paraId="66C68484" w14:textId="77777777" w:rsidR="007D435F" w:rsidRDefault="00B87847">
      <w:pPr>
        <w:pStyle w:val="BodyText"/>
        <w:tabs>
          <w:tab w:val="left" w:pos="1155"/>
          <w:tab w:val="left" w:pos="2499"/>
          <w:tab w:val="left" w:pos="7781"/>
          <w:tab w:val="left" w:pos="9509"/>
          <w:tab w:val="left" w:pos="11237"/>
        </w:tabs>
        <w:ind w:left="1156" w:right="1352" w:hanging="1057"/>
      </w:pPr>
      <w:r>
        <w:t>09/19/07</w:t>
      </w:r>
      <w:r>
        <w:tab/>
        <w:t>45499</w:t>
      </w:r>
      <w:r>
        <w:tab/>
        <w:t>GENERAL</w:t>
      </w:r>
      <w:r>
        <w:rPr>
          <w:spacing w:val="-4"/>
        </w:rPr>
        <w:t xml:space="preserve"> </w:t>
      </w:r>
      <w:r>
        <w:t>SURGERY</w:t>
      </w:r>
      <w:r>
        <w:tab/>
        <w:t>NON-CARDIAC</w:t>
      </w:r>
      <w:r>
        <w:tab/>
        <w:t>COMPLETE</w:t>
      </w:r>
      <w:r>
        <w:tab/>
      </w:r>
      <w:r>
        <w:rPr>
          <w:spacing w:val="-7"/>
        </w:rPr>
        <w:t xml:space="preserve">N/A </w:t>
      </w:r>
      <w:r>
        <w:t>INGUINAL</w:t>
      </w:r>
      <w:r>
        <w:rPr>
          <w:spacing w:val="-2"/>
        </w:rPr>
        <w:t xml:space="preserve"> </w:t>
      </w:r>
      <w:r>
        <w:t>HERNIA</w:t>
      </w:r>
    </w:p>
    <w:p w14:paraId="68D6B243" w14:textId="77777777" w:rsidR="007D435F" w:rsidRDefault="00B87847">
      <w:pPr>
        <w:pStyle w:val="BodyText"/>
        <w:spacing w:line="181" w:lineRule="exact"/>
        <w:ind w:left="1156"/>
      </w:pPr>
      <w:r>
        <w:t>CPT Codes: 49505</w:t>
      </w:r>
    </w:p>
    <w:p w14:paraId="0F81AD47" w14:textId="77777777" w:rsidR="007D435F" w:rsidRDefault="00B87847">
      <w:pPr>
        <w:pStyle w:val="BodyText"/>
        <w:spacing w:line="181" w:lineRule="exact"/>
        <w:ind w:left="1156"/>
      </w:pPr>
      <w:r>
        <w:t>Occurrences: URINARY TRACT INFECTION ** POSTOP **</w:t>
      </w:r>
      <w:r>
        <w:rPr>
          <w:spacing w:val="86"/>
        </w:rPr>
        <w:t xml:space="preserve"> </w:t>
      </w:r>
      <w:r>
        <w:t>(09/21/07)</w:t>
      </w:r>
    </w:p>
    <w:p w14:paraId="7CE136B6" w14:textId="77777777" w:rsidR="007D435F" w:rsidRDefault="00277930">
      <w:pPr>
        <w:pStyle w:val="BodyText"/>
        <w:spacing w:before="10"/>
        <w:rPr>
          <w:sz w:val="19"/>
        </w:rPr>
      </w:pPr>
      <w:r>
        <w:pict w14:anchorId="5FB8F4FF">
          <v:shape id="_x0000_s1092" style="position:absolute;margin-left:1in;margin-top:13.45pt;width:633.65pt;height:.1pt;z-index:-15174656;mso-wrap-distance-left:0;mso-wrap-distance-right:0;mso-position-horizontal-relative:page" coordorigin="1440,269" coordsize="12673,0" path="m1440,269r12673,e" filled="f" strokeweight=".16733mm">
            <v:stroke dashstyle="dash"/>
            <v:path arrowok="t"/>
            <w10:wrap type="topAndBottom" anchorx="page"/>
          </v:shape>
        </w:pict>
      </w:r>
    </w:p>
    <w:p w14:paraId="66FCCD9D" w14:textId="77777777" w:rsidR="007D435F" w:rsidRDefault="007D435F">
      <w:pPr>
        <w:rPr>
          <w:sz w:val="19"/>
        </w:rPr>
        <w:sectPr w:rsidR="007D435F">
          <w:footerReference w:type="default" r:id="rId637"/>
          <w:pgSz w:w="15840" w:h="12240" w:orient="landscape"/>
          <w:pgMar w:top="1140" w:right="1620" w:bottom="940" w:left="1340" w:header="0" w:footer="746" w:gutter="0"/>
          <w:cols w:space="720"/>
        </w:sectPr>
      </w:pPr>
    </w:p>
    <w:p w14:paraId="0B68F6A6" w14:textId="77777777" w:rsidR="007D435F" w:rsidRDefault="00B87847">
      <w:pPr>
        <w:spacing w:before="74"/>
        <w:ind w:left="120" w:right="117"/>
        <w:jc w:val="center"/>
        <w:rPr>
          <w:rFonts w:ascii="Times New Roman"/>
          <w:i/>
        </w:rPr>
      </w:pPr>
      <w:r>
        <w:rPr>
          <w:rFonts w:ascii="Times New Roman"/>
          <w:i/>
        </w:rPr>
        <w:lastRenderedPageBreak/>
        <w:t>(This page included for two-sided copying.)</w:t>
      </w:r>
    </w:p>
    <w:p w14:paraId="54CB0662" w14:textId="77777777" w:rsidR="007D435F" w:rsidRDefault="007D435F">
      <w:pPr>
        <w:jc w:val="center"/>
        <w:rPr>
          <w:rFonts w:ascii="Times New Roman"/>
        </w:rPr>
        <w:sectPr w:rsidR="007D435F">
          <w:footerReference w:type="default" r:id="rId638"/>
          <w:pgSz w:w="12240" w:h="15840"/>
          <w:pgMar w:top="1360" w:right="1300" w:bottom="940" w:left="1300" w:header="0" w:footer="746" w:gutter="0"/>
          <w:cols w:space="720"/>
        </w:sectPr>
      </w:pPr>
    </w:p>
    <w:p w14:paraId="0BC0D3C4" w14:textId="77777777" w:rsidR="007D435F" w:rsidRDefault="00B87847">
      <w:pPr>
        <w:pStyle w:val="Heading1"/>
        <w:ind w:left="140"/>
      </w:pPr>
      <w:bookmarkStart w:id="223" w:name="_bookmark208"/>
      <w:bookmarkEnd w:id="223"/>
      <w:r>
        <w:lastRenderedPageBreak/>
        <w:t>Update 1-Liner Case</w:t>
      </w:r>
    </w:p>
    <w:p w14:paraId="7F88CAD5" w14:textId="77777777" w:rsidR="007D435F" w:rsidRDefault="00B87847">
      <w:pPr>
        <w:pStyle w:val="Heading3"/>
        <w:spacing w:before="61" w:line="240" w:lineRule="auto"/>
        <w:ind w:left="140"/>
      </w:pPr>
      <w:r>
        <w:t>[SROA ONE-LINER UPDATE]</w:t>
      </w:r>
    </w:p>
    <w:p w14:paraId="3DDA5C45" w14:textId="77777777" w:rsidR="007D435F" w:rsidRDefault="007D435F">
      <w:pPr>
        <w:pStyle w:val="BodyText"/>
        <w:spacing w:before="10"/>
        <w:rPr>
          <w:rFonts w:ascii="Arial"/>
          <w:b/>
          <w:sz w:val="21"/>
        </w:rPr>
      </w:pPr>
    </w:p>
    <w:p w14:paraId="7D128586" w14:textId="77777777" w:rsidR="007D435F" w:rsidRDefault="00B87847">
      <w:pPr>
        <w:spacing w:before="1"/>
        <w:ind w:left="140" w:right="303"/>
        <w:rPr>
          <w:rFonts w:ascii="Times New Roman"/>
        </w:rPr>
      </w:pPr>
      <w:r>
        <w:rPr>
          <w:rFonts w:ascii="Times New Roman"/>
        </w:rPr>
        <w:t xml:space="preserve">The </w:t>
      </w:r>
      <w:r>
        <w:rPr>
          <w:rFonts w:ascii="Times New Roman"/>
          <w:i/>
        </w:rPr>
        <w:t xml:space="preserve">Update 1-Liner </w:t>
      </w:r>
      <w:r>
        <w:rPr>
          <w:rFonts w:ascii="Times New Roman"/>
        </w:rPr>
        <w:t>option may be used to enter missing data for the 1-liner cases (major cases marked for exclusion from assessment, minor cases, and cardiac-assessed cases that transmit to the VASQIP database as a single line or two of data). Cases edited with this option will be queued for transmission to the VASQIP database at Chicago.</w:t>
      </w:r>
    </w:p>
    <w:p w14:paraId="4A996A4D" w14:textId="77777777" w:rsidR="007D435F" w:rsidRDefault="007D435F">
      <w:pPr>
        <w:pStyle w:val="BodyText"/>
        <w:spacing w:before="4"/>
        <w:rPr>
          <w:rFonts w:ascii="Times New Roman"/>
          <w:sz w:val="22"/>
        </w:rPr>
      </w:pPr>
    </w:p>
    <w:p w14:paraId="7A8FF94A" w14:textId="77777777" w:rsidR="007D435F" w:rsidRDefault="00277930">
      <w:pPr>
        <w:ind w:left="140"/>
        <w:rPr>
          <w:rFonts w:ascii="Times New Roman"/>
          <w:b/>
          <w:sz w:val="20"/>
        </w:rPr>
      </w:pPr>
      <w:r>
        <w:pict w14:anchorId="559BC03D">
          <v:group id="_x0000_s1085" style="position:absolute;left:0;text-align:left;margin-left:70.6pt;margin-top:17.5pt;width:470.95pt;height:36.5pt;z-index:-15174144;mso-wrap-distance-left:0;mso-wrap-distance-right:0;mso-position-horizontal-relative:page" coordorigin="1412,350" coordsize="9419,730">
            <v:shape id="_x0000_s1091" style="position:absolute;left:1411;top:352;width:9419;height:725" coordorigin="1412,352" coordsize="9419,725" path="m10831,352r-9419,l1412,532r,183l1412,895r,182l10831,1077r,-182l10831,715r,-183l10831,352xe" fillcolor="#e4e4e4" stroked="f">
              <v:path arrowok="t"/>
            </v:shape>
            <v:shape id="_x0000_s1090" type="#_x0000_t202" style="position:absolute;left:1440;top:350;width:6357;height:183" filled="f" stroked="f">
              <v:textbox inset="0,0,0,0">
                <w:txbxContent>
                  <w:p w14:paraId="24F22225" w14:textId="77777777" w:rsidR="0040444F" w:rsidRDefault="0040444F">
                    <w:pPr>
                      <w:rPr>
                        <w:sz w:val="16"/>
                      </w:rPr>
                    </w:pPr>
                    <w:r>
                      <w:rPr>
                        <w:sz w:val="16"/>
                      </w:rPr>
                      <w:t xml:space="preserve">Select Surgery Risk Assessment Menu Option: </w:t>
                    </w:r>
                    <w:r>
                      <w:rPr>
                        <w:b/>
                        <w:sz w:val="16"/>
                      </w:rPr>
                      <w:t xml:space="preserve">O </w:t>
                    </w:r>
                    <w:r>
                      <w:rPr>
                        <w:sz w:val="16"/>
                      </w:rPr>
                      <w:t>Update 1-Liner Case</w:t>
                    </w:r>
                  </w:p>
                </w:txbxContent>
              </v:textbox>
            </v:shape>
            <v:shape id="_x0000_s1089" type="#_x0000_t202" style="position:absolute;left:1440;top:712;width:3188;height:367" filled="f" stroked="f">
              <v:textbox inset="0,0,0,0">
                <w:txbxContent>
                  <w:p w14:paraId="4CC7982D" w14:textId="77777777" w:rsidR="0040444F" w:rsidRDefault="0040444F">
                    <w:pPr>
                      <w:rPr>
                        <w:b/>
                        <w:sz w:val="16"/>
                      </w:rPr>
                    </w:pPr>
                    <w:r>
                      <w:rPr>
                        <w:sz w:val="16"/>
                      </w:rPr>
                      <w:t xml:space="preserve">Select Patient: </w:t>
                    </w:r>
                    <w:r>
                      <w:rPr>
                        <w:b/>
                        <w:sz w:val="16"/>
                      </w:rPr>
                      <w:t>SURPATIENT,TWELVE</w:t>
                    </w:r>
                  </w:p>
                  <w:p w14:paraId="2025D1FD" w14:textId="77777777" w:rsidR="0040444F" w:rsidRDefault="0040444F">
                    <w:pPr>
                      <w:spacing w:before="4"/>
                      <w:ind w:left="384"/>
                      <w:rPr>
                        <w:sz w:val="16"/>
                      </w:rPr>
                    </w:pPr>
                    <w:r>
                      <w:rPr>
                        <w:sz w:val="16"/>
                      </w:rPr>
                      <w:t>SC VETERAN</w:t>
                    </w:r>
                  </w:p>
                </w:txbxContent>
              </v:textbox>
            </v:shape>
            <v:shape id="_x0000_s1088" type="#_x0000_t202" style="position:absolute;left:6625;top:712;width:788;height:183" filled="f" stroked="f">
              <v:textbox inset="0,0,0,0">
                <w:txbxContent>
                  <w:p w14:paraId="18A25FF1" w14:textId="77777777" w:rsidR="0040444F" w:rsidRDefault="0040444F">
                    <w:pPr>
                      <w:rPr>
                        <w:sz w:val="16"/>
                      </w:rPr>
                    </w:pPr>
                    <w:r>
                      <w:rPr>
                        <w:sz w:val="16"/>
                      </w:rPr>
                      <w:t>02-12-28</w:t>
                    </w:r>
                  </w:p>
                </w:txbxContent>
              </v:textbox>
            </v:shape>
            <v:shape id="_x0000_s1087" type="#_x0000_t202" style="position:absolute;left:7873;top:712;width:884;height:183" filled="f" stroked="f">
              <v:textbox inset="0,0,0,0">
                <w:txbxContent>
                  <w:p w14:paraId="530AC6BE" w14:textId="1F25FB3F" w:rsidR="0040444F" w:rsidRDefault="00D96BC7">
                    <w:pPr>
                      <w:rPr>
                        <w:sz w:val="16"/>
                      </w:rPr>
                    </w:pPr>
                    <w:r>
                      <w:rPr>
                        <w:sz w:val="16"/>
                      </w:rPr>
                      <w:t>XXXXXXXXX</w:t>
                    </w:r>
                  </w:p>
                </w:txbxContent>
              </v:textbox>
            </v:shape>
            <v:shape id="_x0000_s1086" type="#_x0000_t202" style="position:absolute;left:9218;top:712;width:308;height:183" filled="f" stroked="f">
              <v:textbox inset="0,0,0,0">
                <w:txbxContent>
                  <w:p w14:paraId="7B8D60A3" w14:textId="77777777" w:rsidR="0040444F" w:rsidRDefault="0040444F">
                    <w:pPr>
                      <w:rPr>
                        <w:sz w:val="16"/>
                      </w:rPr>
                    </w:pPr>
                    <w:r>
                      <w:rPr>
                        <w:sz w:val="16"/>
                      </w:rPr>
                      <w:t>YES</w:t>
                    </w:r>
                  </w:p>
                </w:txbxContent>
              </v:textbox>
            </v:shape>
            <w10:wrap type="topAndBottom" anchorx="page"/>
          </v:group>
        </w:pict>
      </w:r>
      <w:r>
        <w:pict w14:anchorId="532AC9B0">
          <v:group id="_x0000_s1080" style="position:absolute;left:0;text-align:left;margin-left:70.6pt;margin-top:66.5pt;width:470.95pt;height:81.6pt;z-index:-15173632;mso-wrap-distance-left:0;mso-wrap-distance-right:0;mso-position-horizontal-relative:page" coordorigin="1412,1330" coordsize="9419,1632">
            <v:shape id="_x0000_s1084" style="position:absolute;left:1411;top:1329;width:9419;height:1632" coordorigin="1412,1330" coordsize="9419,1632" o:spt="100" adj="0,,0" path="m10831,1692r-9419,l1412,1875r,180l1412,2237r,180l1412,2599r,180l1412,2962r9419,l10831,2779r,-180l10831,2417r,-180l10831,2055r,-180l10831,1692xm10831,1330r-9419,l1412,1512r,180l10831,1692r,-180l10831,1330xe" fillcolor="#e4e4e4" stroked="f">
              <v:stroke joinstyle="round"/>
              <v:formulas/>
              <v:path arrowok="t" o:connecttype="segments"/>
            </v:shape>
            <v:shape id="_x0000_s1083" type="#_x0000_t202" style="position:absolute;left:1536;top:1332;width:1652;height:183" filled="f" stroked="f">
              <v:textbox inset="0,0,0,0">
                <w:txbxContent>
                  <w:p w14:paraId="06E0BDC3" w14:textId="77777777" w:rsidR="0040444F" w:rsidRDefault="0040444F">
                    <w:pPr>
                      <w:rPr>
                        <w:sz w:val="16"/>
                      </w:rPr>
                    </w:pPr>
                    <w:r>
                      <w:rPr>
                        <w:sz w:val="16"/>
                      </w:rPr>
                      <w:t>SURPATIENT,TWELVE</w:t>
                    </w:r>
                  </w:p>
                </w:txbxContent>
              </v:textbox>
            </v:shape>
            <v:shape id="_x0000_s1082" type="#_x0000_t202" style="position:absolute;left:4416;top:1332;width:1077;height:183" filled="f" stroked="f">
              <v:textbox inset="0,0,0,0">
                <w:txbxContent>
                  <w:p w14:paraId="0A16768C" w14:textId="26FFBDD8" w:rsidR="0040444F" w:rsidRDefault="00D96BC7">
                    <w:pPr>
                      <w:rPr>
                        <w:sz w:val="16"/>
                      </w:rPr>
                    </w:pPr>
                    <w:r>
                      <w:rPr>
                        <w:sz w:val="16"/>
                      </w:rPr>
                      <w:t>XXX-XX-XXXX</w:t>
                    </w:r>
                  </w:p>
                </w:txbxContent>
              </v:textbox>
            </v:shape>
            <v:shape id="_x0000_s1081" type="#_x0000_t202" style="position:absolute;left:1440;top:1695;width:6452;height:1265" filled="f" stroked="f">
              <v:textbox inset="0,0,0,0">
                <w:txbxContent>
                  <w:p w14:paraId="7FA89F65" w14:textId="77777777" w:rsidR="0040444F" w:rsidRDefault="0040444F">
                    <w:pPr>
                      <w:numPr>
                        <w:ilvl w:val="0"/>
                        <w:numId w:val="14"/>
                      </w:numPr>
                      <w:tabs>
                        <w:tab w:val="left" w:pos="288"/>
                        <w:tab w:val="left" w:pos="1343"/>
                      </w:tabs>
                      <w:rPr>
                        <w:sz w:val="16"/>
                      </w:rPr>
                    </w:pPr>
                    <w:r>
                      <w:rPr>
                        <w:sz w:val="16"/>
                      </w:rPr>
                      <w:t>08-07-04</w:t>
                    </w:r>
                    <w:r>
                      <w:rPr>
                        <w:sz w:val="16"/>
                      </w:rPr>
                      <w:tab/>
                      <w:t>REPAIR DIAPHRAGMATIC HERNIA</w:t>
                    </w:r>
                    <w:r>
                      <w:rPr>
                        <w:spacing w:val="-6"/>
                        <w:sz w:val="16"/>
                      </w:rPr>
                      <w:t xml:space="preserve"> </w:t>
                    </w:r>
                    <w:r>
                      <w:rPr>
                        <w:sz w:val="16"/>
                      </w:rPr>
                      <w:t>(COMPLETED)</w:t>
                    </w:r>
                  </w:p>
                  <w:p w14:paraId="02F7E6A6" w14:textId="77777777" w:rsidR="0040444F" w:rsidRDefault="0040444F">
                    <w:pPr>
                      <w:rPr>
                        <w:sz w:val="16"/>
                      </w:rPr>
                    </w:pPr>
                  </w:p>
                  <w:p w14:paraId="7B5812A4" w14:textId="77777777" w:rsidR="0040444F" w:rsidRDefault="0040444F">
                    <w:pPr>
                      <w:numPr>
                        <w:ilvl w:val="0"/>
                        <w:numId w:val="14"/>
                      </w:numPr>
                      <w:tabs>
                        <w:tab w:val="left" w:pos="288"/>
                        <w:tab w:val="left" w:pos="1343"/>
                      </w:tabs>
                      <w:rPr>
                        <w:sz w:val="16"/>
                      </w:rPr>
                    </w:pPr>
                    <w:r>
                      <w:rPr>
                        <w:sz w:val="16"/>
                      </w:rPr>
                      <w:t>02-18-99</w:t>
                    </w:r>
                    <w:r>
                      <w:rPr>
                        <w:sz w:val="16"/>
                      </w:rPr>
                      <w:tab/>
                      <w:t>TRACHEOSTOMY, BRONCHOSCOPY, ESOPHAGOSCOPY</w:t>
                    </w:r>
                    <w:r>
                      <w:rPr>
                        <w:spacing w:val="-23"/>
                        <w:sz w:val="16"/>
                      </w:rPr>
                      <w:t xml:space="preserve"> </w:t>
                    </w:r>
                    <w:r>
                      <w:rPr>
                        <w:sz w:val="16"/>
                      </w:rPr>
                      <w:t>(COMPLETED)</w:t>
                    </w:r>
                  </w:p>
                  <w:p w14:paraId="7CD02173" w14:textId="77777777" w:rsidR="0040444F" w:rsidRDefault="0040444F">
                    <w:pPr>
                      <w:numPr>
                        <w:ilvl w:val="0"/>
                        <w:numId w:val="14"/>
                      </w:numPr>
                      <w:tabs>
                        <w:tab w:val="left" w:pos="288"/>
                        <w:tab w:val="left" w:pos="1343"/>
                      </w:tabs>
                      <w:spacing w:before="13" w:line="350" w:lineRule="atLeast"/>
                      <w:ind w:left="0" w:right="2513" w:firstLine="0"/>
                      <w:rPr>
                        <w:b/>
                        <w:sz w:val="16"/>
                      </w:rPr>
                    </w:pPr>
                    <w:r>
                      <w:rPr>
                        <w:sz w:val="16"/>
                      </w:rPr>
                      <w:t>09-04-97</w:t>
                    </w:r>
                    <w:r>
                      <w:rPr>
                        <w:sz w:val="16"/>
                      </w:rPr>
                      <w:tab/>
                      <w:t>CHOLECYSTECTOMY (COMPLETED) Select Case:</w:t>
                    </w:r>
                    <w:r>
                      <w:rPr>
                        <w:spacing w:val="-3"/>
                        <w:sz w:val="16"/>
                      </w:rPr>
                      <w:t xml:space="preserve"> </w:t>
                    </w:r>
                    <w:r>
                      <w:rPr>
                        <w:b/>
                        <w:sz w:val="16"/>
                      </w:rPr>
                      <w:t>1</w:t>
                    </w:r>
                  </w:p>
                </w:txbxContent>
              </v:textbox>
            </v:shape>
            <w10:wrap type="topAndBottom" anchorx="page"/>
          </v:group>
        </w:pict>
      </w:r>
      <w:r w:rsidR="00B87847">
        <w:rPr>
          <w:rFonts w:ascii="Times New Roman"/>
          <w:b/>
          <w:sz w:val="20"/>
        </w:rPr>
        <w:t>Example: Update 1-Liner Case</w:t>
      </w:r>
    </w:p>
    <w:p w14:paraId="005B8C9D" w14:textId="77777777" w:rsidR="007D435F" w:rsidRDefault="007D435F">
      <w:pPr>
        <w:pStyle w:val="BodyText"/>
        <w:spacing w:before="9"/>
        <w:rPr>
          <w:rFonts w:ascii="Times New Roman"/>
          <w:b/>
          <w:sz w:val="15"/>
        </w:rPr>
      </w:pPr>
    </w:p>
    <w:p w14:paraId="532E18E8" w14:textId="77777777" w:rsidR="007D435F" w:rsidRDefault="007D435F">
      <w:pPr>
        <w:pStyle w:val="BodyText"/>
        <w:spacing w:before="4"/>
        <w:rPr>
          <w:rFonts w:ascii="Times New Roman"/>
          <w:b/>
          <w:sz w:val="19"/>
        </w:rPr>
      </w:pPr>
    </w:p>
    <w:tbl>
      <w:tblPr>
        <w:tblW w:w="0" w:type="auto"/>
        <w:tblInd w:w="119" w:type="dxa"/>
        <w:tblLayout w:type="fixed"/>
        <w:tblCellMar>
          <w:left w:w="0" w:type="dxa"/>
          <w:right w:w="0" w:type="dxa"/>
        </w:tblCellMar>
        <w:tblLook w:val="01E0" w:firstRow="1" w:lastRow="1" w:firstColumn="1" w:lastColumn="1" w:noHBand="0" w:noVBand="0"/>
      </w:tblPr>
      <w:tblGrid>
        <w:gridCol w:w="7710"/>
        <w:gridCol w:w="1710"/>
      </w:tblGrid>
      <w:tr w:rsidR="007D435F" w14:paraId="76CDBB76" w14:textId="77777777">
        <w:trPr>
          <w:trHeight w:val="631"/>
        </w:trPr>
        <w:tc>
          <w:tcPr>
            <w:tcW w:w="7710" w:type="dxa"/>
            <w:tcBorders>
              <w:bottom w:val="dashed" w:sz="4" w:space="0" w:color="000000"/>
            </w:tcBorders>
            <w:shd w:val="clear" w:color="auto" w:fill="E4E4E4"/>
          </w:tcPr>
          <w:p w14:paraId="2A7E6D20" w14:textId="5EDB73E9" w:rsidR="007D435F" w:rsidRDefault="00B87847">
            <w:pPr>
              <w:pStyle w:val="TableParagraph"/>
              <w:tabs>
                <w:tab w:val="left" w:pos="2716"/>
                <w:tab w:val="left" w:pos="4733"/>
              </w:tabs>
              <w:spacing w:before="3"/>
              <w:ind w:left="28"/>
              <w:rPr>
                <w:sz w:val="16"/>
              </w:rPr>
            </w:pPr>
            <w:r>
              <w:rPr>
                <w:sz w:val="16"/>
              </w:rPr>
              <w:t>SURPATIENT,TWELVE</w:t>
            </w:r>
            <w:r>
              <w:rPr>
                <w:sz w:val="16"/>
              </w:rPr>
              <w:tab/>
              <w:t>(</w:t>
            </w:r>
            <w:r w:rsidR="00D96BC7">
              <w:rPr>
                <w:sz w:val="16"/>
              </w:rPr>
              <w:t>XXX-XX-XXXX</w:t>
            </w:r>
            <w:r>
              <w:rPr>
                <w:sz w:val="16"/>
              </w:rPr>
              <w:t>)</w:t>
            </w:r>
            <w:r>
              <w:rPr>
                <w:sz w:val="16"/>
              </w:rPr>
              <w:tab/>
              <w:t>Case</w:t>
            </w:r>
            <w:r>
              <w:rPr>
                <w:spacing w:val="-5"/>
                <w:sz w:val="16"/>
              </w:rPr>
              <w:t xml:space="preserve"> </w:t>
            </w:r>
            <w:r>
              <w:rPr>
                <w:sz w:val="16"/>
              </w:rPr>
              <w:t>#142</w:t>
            </w:r>
          </w:p>
          <w:p w14:paraId="4F2D3B9E" w14:textId="77777777" w:rsidR="007D435F" w:rsidRDefault="00B87847">
            <w:pPr>
              <w:pStyle w:val="TableParagraph"/>
              <w:tabs>
                <w:tab w:val="left" w:pos="1276"/>
                <w:tab w:val="left" w:pos="5596"/>
              </w:tabs>
              <w:spacing w:before="1"/>
              <w:ind w:left="28" w:right="95"/>
              <w:rPr>
                <w:sz w:val="16"/>
              </w:rPr>
            </w:pPr>
            <w:r>
              <w:rPr>
                <w:sz w:val="16"/>
              </w:rPr>
              <w:t>Transmission Status: QUEUED</w:t>
            </w:r>
            <w:r>
              <w:rPr>
                <w:spacing w:val="-11"/>
                <w:sz w:val="16"/>
              </w:rPr>
              <w:t xml:space="preserve"> </w:t>
            </w:r>
            <w:r>
              <w:rPr>
                <w:sz w:val="16"/>
              </w:rPr>
              <w:t>TO</w:t>
            </w:r>
            <w:r>
              <w:rPr>
                <w:spacing w:val="-4"/>
                <w:sz w:val="16"/>
              </w:rPr>
              <w:t xml:space="preserve"> </w:t>
            </w:r>
            <w:r>
              <w:rPr>
                <w:sz w:val="16"/>
              </w:rPr>
              <w:t>TRANSMIT</w:t>
            </w:r>
            <w:r>
              <w:rPr>
                <w:sz w:val="16"/>
              </w:rPr>
              <w:tab/>
              <w:t>&gt;&gt; Coding Complete &lt;&lt; AUG</w:t>
            </w:r>
            <w:r>
              <w:rPr>
                <w:spacing w:val="-3"/>
                <w:sz w:val="16"/>
              </w:rPr>
              <w:t xml:space="preserve"> </w:t>
            </w:r>
            <w:r>
              <w:rPr>
                <w:sz w:val="16"/>
              </w:rPr>
              <w:t>7,2004</w:t>
            </w:r>
            <w:r>
              <w:rPr>
                <w:sz w:val="16"/>
              </w:rPr>
              <w:tab/>
              <w:t>REPAIR DIAPHRAGMATIC HERNIA (CPT Code:</w:t>
            </w:r>
            <w:r>
              <w:rPr>
                <w:spacing w:val="-8"/>
                <w:sz w:val="16"/>
              </w:rPr>
              <w:t xml:space="preserve"> </w:t>
            </w:r>
            <w:r>
              <w:rPr>
                <w:sz w:val="16"/>
              </w:rPr>
              <w:t>39540)</w:t>
            </w:r>
          </w:p>
        </w:tc>
        <w:tc>
          <w:tcPr>
            <w:tcW w:w="1710" w:type="dxa"/>
            <w:vMerge w:val="restart"/>
            <w:shd w:val="clear" w:color="auto" w:fill="E4E4E4"/>
          </w:tcPr>
          <w:p w14:paraId="1554F1D2" w14:textId="77777777" w:rsidR="007D435F" w:rsidRDefault="007D435F">
            <w:pPr>
              <w:pStyle w:val="TableParagraph"/>
              <w:rPr>
                <w:rFonts w:ascii="Times New Roman"/>
                <w:sz w:val="16"/>
              </w:rPr>
            </w:pPr>
          </w:p>
        </w:tc>
      </w:tr>
      <w:tr w:rsidR="007D435F" w14:paraId="1EC227FD" w14:textId="77777777">
        <w:trPr>
          <w:trHeight w:val="1984"/>
        </w:trPr>
        <w:tc>
          <w:tcPr>
            <w:tcW w:w="7710" w:type="dxa"/>
            <w:tcBorders>
              <w:top w:val="dashed" w:sz="4" w:space="0" w:color="000000"/>
              <w:bottom w:val="dashed" w:sz="4" w:space="0" w:color="000000"/>
            </w:tcBorders>
            <w:shd w:val="clear" w:color="auto" w:fill="E4E4E4"/>
          </w:tcPr>
          <w:p w14:paraId="4D9D8438" w14:textId="77777777" w:rsidR="007D435F" w:rsidRDefault="00B87847">
            <w:pPr>
              <w:pStyle w:val="TableParagraph"/>
              <w:numPr>
                <w:ilvl w:val="0"/>
                <w:numId w:val="13"/>
              </w:numPr>
              <w:tabs>
                <w:tab w:val="left" w:pos="413"/>
                <w:tab w:val="left" w:pos="3485"/>
              </w:tabs>
              <w:spacing w:before="87"/>
              <w:ind w:hanging="289"/>
              <w:rPr>
                <w:sz w:val="16"/>
              </w:rPr>
            </w:pPr>
            <w:r>
              <w:rPr>
                <w:sz w:val="16"/>
              </w:rPr>
              <w:t>Hospital</w:t>
            </w:r>
            <w:r>
              <w:rPr>
                <w:spacing w:val="-5"/>
                <w:sz w:val="16"/>
              </w:rPr>
              <w:t xml:space="preserve"> </w:t>
            </w:r>
            <w:r>
              <w:rPr>
                <w:sz w:val="16"/>
              </w:rPr>
              <w:t>Admission</w:t>
            </w:r>
            <w:r>
              <w:rPr>
                <w:spacing w:val="-4"/>
                <w:sz w:val="16"/>
              </w:rPr>
              <w:t xml:space="preserve"> </w:t>
            </w:r>
            <w:r>
              <w:rPr>
                <w:sz w:val="16"/>
              </w:rPr>
              <w:t>Status:</w:t>
            </w:r>
            <w:r>
              <w:rPr>
                <w:sz w:val="16"/>
              </w:rPr>
              <w:tab/>
              <w:t>SAME</w:t>
            </w:r>
            <w:r>
              <w:rPr>
                <w:spacing w:val="-1"/>
                <w:sz w:val="16"/>
              </w:rPr>
              <w:t xml:space="preserve"> </w:t>
            </w:r>
            <w:r>
              <w:rPr>
                <w:sz w:val="16"/>
              </w:rPr>
              <w:t>DAY</w:t>
            </w:r>
          </w:p>
          <w:p w14:paraId="2EE636FB" w14:textId="77777777" w:rsidR="007D435F" w:rsidRDefault="00B87847">
            <w:pPr>
              <w:pStyle w:val="TableParagraph"/>
              <w:numPr>
                <w:ilvl w:val="0"/>
                <w:numId w:val="13"/>
              </w:numPr>
              <w:tabs>
                <w:tab w:val="left" w:pos="413"/>
                <w:tab w:val="left" w:pos="3100"/>
              </w:tabs>
              <w:spacing w:before="1" w:line="181" w:lineRule="exact"/>
              <w:ind w:hanging="289"/>
              <w:rPr>
                <w:sz w:val="16"/>
              </w:rPr>
            </w:pPr>
            <w:r>
              <w:rPr>
                <w:sz w:val="16"/>
              </w:rPr>
              <w:t>Surgical</w:t>
            </w:r>
            <w:r>
              <w:rPr>
                <w:spacing w:val="-5"/>
                <w:sz w:val="16"/>
              </w:rPr>
              <w:t xml:space="preserve"> </w:t>
            </w:r>
            <w:r>
              <w:rPr>
                <w:sz w:val="16"/>
              </w:rPr>
              <w:t>Specialty:</w:t>
            </w:r>
            <w:r>
              <w:rPr>
                <w:sz w:val="16"/>
              </w:rPr>
              <w:tab/>
              <w:t>GENERAL(OR WHEN NOT DEFINED</w:t>
            </w:r>
            <w:r>
              <w:rPr>
                <w:spacing w:val="-7"/>
                <w:sz w:val="16"/>
              </w:rPr>
              <w:t xml:space="preserve"> </w:t>
            </w:r>
            <w:r>
              <w:rPr>
                <w:sz w:val="16"/>
              </w:rPr>
              <w:t>BELOW)</w:t>
            </w:r>
          </w:p>
          <w:p w14:paraId="50D7FE78" w14:textId="77777777" w:rsidR="007D435F" w:rsidRDefault="00B87847">
            <w:pPr>
              <w:pStyle w:val="TableParagraph"/>
              <w:numPr>
                <w:ilvl w:val="0"/>
                <w:numId w:val="13"/>
              </w:numPr>
              <w:tabs>
                <w:tab w:val="left" w:pos="413"/>
                <w:tab w:val="left" w:pos="3100"/>
              </w:tabs>
              <w:spacing w:line="181" w:lineRule="exact"/>
              <w:ind w:hanging="289"/>
              <w:rPr>
                <w:sz w:val="16"/>
              </w:rPr>
            </w:pPr>
            <w:r>
              <w:rPr>
                <w:sz w:val="16"/>
              </w:rPr>
              <w:t>Surgical</w:t>
            </w:r>
            <w:r>
              <w:rPr>
                <w:spacing w:val="-5"/>
                <w:sz w:val="16"/>
              </w:rPr>
              <w:t xml:space="preserve"> </w:t>
            </w:r>
            <w:r>
              <w:rPr>
                <w:sz w:val="16"/>
              </w:rPr>
              <w:t>Priority:</w:t>
            </w:r>
            <w:r>
              <w:rPr>
                <w:sz w:val="16"/>
              </w:rPr>
              <w:tab/>
              <w:t>STANDBY</w:t>
            </w:r>
          </w:p>
          <w:p w14:paraId="094A1FC8" w14:textId="77777777" w:rsidR="007D435F" w:rsidRDefault="00B87847">
            <w:pPr>
              <w:pStyle w:val="TableParagraph"/>
              <w:numPr>
                <w:ilvl w:val="0"/>
                <w:numId w:val="13"/>
              </w:numPr>
              <w:tabs>
                <w:tab w:val="left" w:pos="413"/>
                <w:tab w:val="left" w:pos="3101"/>
              </w:tabs>
              <w:spacing w:before="2" w:line="181" w:lineRule="exact"/>
              <w:ind w:hanging="289"/>
              <w:rPr>
                <w:sz w:val="16"/>
              </w:rPr>
            </w:pPr>
            <w:r>
              <w:rPr>
                <w:sz w:val="16"/>
              </w:rPr>
              <w:t>Attending/Res</w:t>
            </w:r>
            <w:r>
              <w:rPr>
                <w:spacing w:val="-4"/>
                <w:sz w:val="16"/>
              </w:rPr>
              <w:t xml:space="preserve"> </w:t>
            </w:r>
            <w:r>
              <w:rPr>
                <w:sz w:val="16"/>
              </w:rPr>
              <w:t>Sup</w:t>
            </w:r>
            <w:r>
              <w:rPr>
                <w:spacing w:val="-3"/>
                <w:sz w:val="16"/>
              </w:rPr>
              <w:t xml:space="preserve"> </w:t>
            </w:r>
            <w:r>
              <w:rPr>
                <w:sz w:val="16"/>
              </w:rPr>
              <w:t>Code:</w:t>
            </w:r>
            <w:r>
              <w:rPr>
                <w:sz w:val="16"/>
              </w:rPr>
              <w:tab/>
              <w:t>LEVEL A. ATTENDING DOING THE</w:t>
            </w:r>
            <w:r>
              <w:rPr>
                <w:spacing w:val="-9"/>
                <w:sz w:val="16"/>
              </w:rPr>
              <w:t xml:space="preserve"> </w:t>
            </w:r>
            <w:r>
              <w:rPr>
                <w:sz w:val="16"/>
              </w:rPr>
              <w:t>OPERATION</w:t>
            </w:r>
          </w:p>
          <w:p w14:paraId="7BB1FB7E" w14:textId="77777777" w:rsidR="007D435F" w:rsidRDefault="00B87847">
            <w:pPr>
              <w:pStyle w:val="TableParagraph"/>
              <w:numPr>
                <w:ilvl w:val="0"/>
                <w:numId w:val="13"/>
              </w:numPr>
              <w:tabs>
                <w:tab w:val="left" w:pos="413"/>
                <w:tab w:val="left" w:pos="3100"/>
              </w:tabs>
              <w:spacing w:line="181" w:lineRule="exact"/>
              <w:ind w:hanging="289"/>
              <w:rPr>
                <w:sz w:val="16"/>
              </w:rPr>
            </w:pPr>
            <w:r>
              <w:rPr>
                <w:sz w:val="16"/>
              </w:rPr>
              <w:t>ASA</w:t>
            </w:r>
            <w:r>
              <w:rPr>
                <w:spacing w:val="-3"/>
                <w:sz w:val="16"/>
              </w:rPr>
              <w:t xml:space="preserve"> </w:t>
            </w:r>
            <w:r>
              <w:rPr>
                <w:sz w:val="16"/>
              </w:rPr>
              <w:t>Class:</w:t>
            </w:r>
            <w:r>
              <w:rPr>
                <w:sz w:val="16"/>
              </w:rPr>
              <w:tab/>
              <w:t>2-MILD</w:t>
            </w:r>
            <w:r>
              <w:rPr>
                <w:spacing w:val="-1"/>
                <w:sz w:val="16"/>
              </w:rPr>
              <w:t xml:space="preserve"> </w:t>
            </w:r>
            <w:r>
              <w:rPr>
                <w:sz w:val="16"/>
              </w:rPr>
              <w:t>DISTURB.</w:t>
            </w:r>
          </w:p>
          <w:p w14:paraId="760A07AF" w14:textId="77777777" w:rsidR="007D435F" w:rsidRDefault="00B87847">
            <w:pPr>
              <w:pStyle w:val="TableParagraph"/>
              <w:numPr>
                <w:ilvl w:val="0"/>
                <w:numId w:val="13"/>
              </w:numPr>
              <w:tabs>
                <w:tab w:val="left" w:pos="413"/>
              </w:tabs>
              <w:spacing w:before="1" w:line="181" w:lineRule="exact"/>
              <w:ind w:hanging="289"/>
              <w:rPr>
                <w:sz w:val="16"/>
              </w:rPr>
            </w:pPr>
            <w:r>
              <w:rPr>
                <w:sz w:val="16"/>
              </w:rPr>
              <w:t>Wound</w:t>
            </w:r>
            <w:r>
              <w:rPr>
                <w:spacing w:val="-2"/>
                <w:sz w:val="16"/>
              </w:rPr>
              <w:t xml:space="preserve"> </w:t>
            </w:r>
            <w:r>
              <w:rPr>
                <w:sz w:val="16"/>
              </w:rPr>
              <w:t>Classification:</w:t>
            </w:r>
          </w:p>
          <w:p w14:paraId="79D5A89A" w14:textId="77777777" w:rsidR="007D435F" w:rsidRDefault="00B87847">
            <w:pPr>
              <w:pStyle w:val="TableParagraph"/>
              <w:numPr>
                <w:ilvl w:val="0"/>
                <w:numId w:val="13"/>
              </w:numPr>
              <w:tabs>
                <w:tab w:val="left" w:pos="413"/>
                <w:tab w:val="left" w:pos="4060"/>
              </w:tabs>
              <w:spacing w:line="181" w:lineRule="exact"/>
              <w:ind w:hanging="289"/>
              <w:rPr>
                <w:sz w:val="16"/>
              </w:rPr>
            </w:pPr>
            <w:r>
              <w:rPr>
                <w:sz w:val="16"/>
              </w:rPr>
              <w:t>Principal</w:t>
            </w:r>
            <w:r>
              <w:rPr>
                <w:spacing w:val="-6"/>
                <w:sz w:val="16"/>
              </w:rPr>
              <w:t xml:space="preserve"> </w:t>
            </w:r>
            <w:r>
              <w:rPr>
                <w:sz w:val="16"/>
              </w:rPr>
              <w:t>Anesthesia</w:t>
            </w:r>
            <w:r>
              <w:rPr>
                <w:spacing w:val="-5"/>
                <w:sz w:val="16"/>
              </w:rPr>
              <w:t xml:space="preserve"> </w:t>
            </w:r>
            <w:r>
              <w:rPr>
                <w:sz w:val="16"/>
              </w:rPr>
              <w:t>Technique:</w:t>
            </w:r>
            <w:r>
              <w:rPr>
                <w:sz w:val="16"/>
              </w:rPr>
              <w:tab/>
              <w:t>GENERAL</w:t>
            </w:r>
          </w:p>
          <w:p w14:paraId="14B208AB" w14:textId="77777777" w:rsidR="007D435F" w:rsidRDefault="00B87847">
            <w:pPr>
              <w:pStyle w:val="TableParagraph"/>
              <w:numPr>
                <w:ilvl w:val="0"/>
                <w:numId w:val="13"/>
              </w:numPr>
              <w:tabs>
                <w:tab w:val="left" w:pos="413"/>
                <w:tab w:val="right" w:pos="3580"/>
              </w:tabs>
              <w:spacing w:before="1"/>
              <w:ind w:hanging="289"/>
              <w:rPr>
                <w:sz w:val="16"/>
              </w:rPr>
            </w:pPr>
            <w:r>
              <w:rPr>
                <w:sz w:val="16"/>
              </w:rPr>
              <w:t>CPT Codes</w:t>
            </w:r>
            <w:r>
              <w:rPr>
                <w:spacing w:val="-5"/>
                <w:sz w:val="16"/>
              </w:rPr>
              <w:t xml:space="preserve"> </w:t>
            </w:r>
            <w:r>
              <w:rPr>
                <w:sz w:val="16"/>
              </w:rPr>
              <w:t>(view</w:t>
            </w:r>
            <w:r>
              <w:rPr>
                <w:spacing w:val="-2"/>
                <w:sz w:val="16"/>
              </w:rPr>
              <w:t xml:space="preserve"> </w:t>
            </w:r>
            <w:r>
              <w:rPr>
                <w:sz w:val="16"/>
              </w:rPr>
              <w:t>only):</w:t>
            </w:r>
            <w:r>
              <w:rPr>
                <w:sz w:val="16"/>
              </w:rPr>
              <w:tab/>
              <w:t>39540</w:t>
            </w:r>
          </w:p>
          <w:p w14:paraId="0D03512E" w14:textId="77777777" w:rsidR="007D435F" w:rsidRDefault="00B87847">
            <w:pPr>
              <w:pStyle w:val="TableParagraph"/>
              <w:numPr>
                <w:ilvl w:val="0"/>
                <w:numId w:val="13"/>
              </w:numPr>
              <w:tabs>
                <w:tab w:val="left" w:pos="413"/>
                <w:tab w:val="left" w:pos="3100"/>
              </w:tabs>
              <w:spacing w:before="1"/>
              <w:ind w:hanging="289"/>
              <w:rPr>
                <w:sz w:val="16"/>
              </w:rPr>
            </w:pPr>
            <w:r>
              <w:rPr>
                <w:sz w:val="16"/>
              </w:rPr>
              <w:t>Other</w:t>
            </w:r>
            <w:r>
              <w:rPr>
                <w:spacing w:val="-5"/>
                <w:sz w:val="16"/>
              </w:rPr>
              <w:t xml:space="preserve"> </w:t>
            </w:r>
            <w:r>
              <w:rPr>
                <w:sz w:val="16"/>
              </w:rPr>
              <w:t>Procedures:</w:t>
            </w:r>
            <w:r>
              <w:rPr>
                <w:sz w:val="16"/>
              </w:rPr>
              <w:tab/>
              <w:t>***NONE</w:t>
            </w:r>
            <w:r>
              <w:rPr>
                <w:spacing w:val="-1"/>
                <w:sz w:val="16"/>
              </w:rPr>
              <w:t xml:space="preserve"> </w:t>
            </w:r>
            <w:r>
              <w:rPr>
                <w:sz w:val="16"/>
              </w:rPr>
              <w:t>ENTERED***</w:t>
            </w:r>
          </w:p>
          <w:p w14:paraId="534E0902" w14:textId="77777777" w:rsidR="00BB3D56" w:rsidRDefault="00BB3D56">
            <w:pPr>
              <w:pStyle w:val="TableParagraph"/>
              <w:numPr>
                <w:ilvl w:val="0"/>
                <w:numId w:val="13"/>
              </w:numPr>
              <w:tabs>
                <w:tab w:val="left" w:pos="413"/>
                <w:tab w:val="left" w:pos="3100"/>
              </w:tabs>
              <w:spacing w:before="1"/>
              <w:ind w:hanging="289"/>
              <w:rPr>
                <w:sz w:val="16"/>
              </w:rPr>
            </w:pPr>
            <w:r>
              <w:rPr>
                <w:sz w:val="16"/>
              </w:rPr>
              <w:t xml:space="preserve"> </w:t>
            </w:r>
            <w:bookmarkStart w:id="224" w:name="SR_200_SROA_ONE_LINER_UPDATE_Robo_Ast"/>
            <w:r w:rsidRPr="00BB3D56">
              <w:rPr>
                <w:sz w:val="16"/>
              </w:rPr>
              <w:t>Robotic Assistance</w:t>
            </w:r>
            <w:bookmarkEnd w:id="224"/>
            <w:r w:rsidRPr="00BB3D56">
              <w:rPr>
                <w:sz w:val="16"/>
              </w:rPr>
              <w:t xml:space="preserve"> (Y/N):  NO</w:t>
            </w:r>
          </w:p>
        </w:tc>
        <w:tc>
          <w:tcPr>
            <w:tcW w:w="1710" w:type="dxa"/>
            <w:vMerge/>
            <w:tcBorders>
              <w:top w:val="nil"/>
            </w:tcBorders>
            <w:shd w:val="clear" w:color="auto" w:fill="E4E4E4"/>
          </w:tcPr>
          <w:p w14:paraId="73BC6D83" w14:textId="77777777" w:rsidR="007D435F" w:rsidRDefault="007D435F">
            <w:pPr>
              <w:rPr>
                <w:sz w:val="2"/>
                <w:szCs w:val="2"/>
              </w:rPr>
            </w:pPr>
          </w:p>
        </w:tc>
      </w:tr>
      <w:tr w:rsidR="007D435F" w14:paraId="6B6556AB" w14:textId="77777777">
        <w:trPr>
          <w:trHeight w:val="354"/>
        </w:trPr>
        <w:tc>
          <w:tcPr>
            <w:tcW w:w="7710" w:type="dxa"/>
            <w:tcBorders>
              <w:top w:val="dashed" w:sz="4" w:space="0" w:color="000000"/>
            </w:tcBorders>
            <w:shd w:val="clear" w:color="auto" w:fill="E4E4E4"/>
          </w:tcPr>
          <w:p w14:paraId="1984CFE2" w14:textId="77777777" w:rsidR="007D435F" w:rsidRDefault="00B87847">
            <w:pPr>
              <w:pStyle w:val="TableParagraph"/>
              <w:spacing w:before="82"/>
              <w:ind w:left="28"/>
              <w:rPr>
                <w:b/>
                <w:sz w:val="16"/>
              </w:rPr>
            </w:pPr>
            <w:r>
              <w:rPr>
                <w:sz w:val="16"/>
              </w:rPr>
              <w:t xml:space="preserve">Select number of item to edit: </w:t>
            </w:r>
            <w:r>
              <w:rPr>
                <w:b/>
                <w:sz w:val="16"/>
              </w:rPr>
              <w:t>6</w:t>
            </w:r>
          </w:p>
        </w:tc>
        <w:tc>
          <w:tcPr>
            <w:tcW w:w="1710" w:type="dxa"/>
            <w:vMerge/>
            <w:tcBorders>
              <w:top w:val="nil"/>
            </w:tcBorders>
            <w:shd w:val="clear" w:color="auto" w:fill="E4E4E4"/>
          </w:tcPr>
          <w:p w14:paraId="1727C2B5" w14:textId="77777777" w:rsidR="007D435F" w:rsidRDefault="007D435F">
            <w:pPr>
              <w:rPr>
                <w:sz w:val="2"/>
                <w:szCs w:val="2"/>
              </w:rPr>
            </w:pPr>
          </w:p>
        </w:tc>
      </w:tr>
      <w:tr w:rsidR="007D435F" w14:paraId="1EAE4F4E" w14:textId="77777777">
        <w:trPr>
          <w:trHeight w:val="274"/>
        </w:trPr>
        <w:tc>
          <w:tcPr>
            <w:tcW w:w="7710" w:type="dxa"/>
            <w:shd w:val="clear" w:color="auto" w:fill="E4E4E4"/>
          </w:tcPr>
          <w:p w14:paraId="29BAD1D0" w14:textId="77777777" w:rsidR="007D435F" w:rsidRDefault="00B87847">
            <w:pPr>
              <w:pStyle w:val="TableParagraph"/>
              <w:spacing w:before="90" w:line="164" w:lineRule="exact"/>
              <w:ind w:left="28"/>
              <w:rPr>
                <w:sz w:val="16"/>
              </w:rPr>
            </w:pPr>
            <w:r>
              <w:rPr>
                <w:sz w:val="16"/>
              </w:rPr>
              <w:t xml:space="preserve">Wound Classification: </w:t>
            </w:r>
            <w:r>
              <w:rPr>
                <w:b/>
                <w:sz w:val="16"/>
              </w:rPr>
              <w:t>C</w:t>
            </w:r>
            <w:r>
              <w:rPr>
                <w:b/>
                <w:spacing w:val="93"/>
                <w:sz w:val="16"/>
              </w:rPr>
              <w:t xml:space="preserve"> </w:t>
            </w:r>
            <w:r>
              <w:rPr>
                <w:sz w:val="16"/>
              </w:rPr>
              <w:t>CLEAN</w:t>
            </w:r>
          </w:p>
        </w:tc>
        <w:tc>
          <w:tcPr>
            <w:tcW w:w="1710" w:type="dxa"/>
            <w:vMerge/>
            <w:tcBorders>
              <w:top w:val="nil"/>
            </w:tcBorders>
            <w:shd w:val="clear" w:color="auto" w:fill="E4E4E4"/>
          </w:tcPr>
          <w:p w14:paraId="7F0FDD6B" w14:textId="77777777" w:rsidR="007D435F" w:rsidRDefault="007D435F">
            <w:pPr>
              <w:rPr>
                <w:sz w:val="2"/>
                <w:szCs w:val="2"/>
              </w:rPr>
            </w:pPr>
          </w:p>
        </w:tc>
      </w:tr>
    </w:tbl>
    <w:p w14:paraId="20251983" w14:textId="77777777" w:rsidR="007D435F" w:rsidRDefault="007D435F">
      <w:pPr>
        <w:pStyle w:val="BodyText"/>
        <w:spacing w:before="10"/>
        <w:rPr>
          <w:rFonts w:ascii="Times New Roman"/>
          <w:b/>
          <w:sz w:val="21"/>
        </w:rPr>
      </w:pPr>
    </w:p>
    <w:tbl>
      <w:tblPr>
        <w:tblW w:w="0" w:type="auto"/>
        <w:tblInd w:w="119" w:type="dxa"/>
        <w:tblLayout w:type="fixed"/>
        <w:tblCellMar>
          <w:left w:w="0" w:type="dxa"/>
          <w:right w:w="0" w:type="dxa"/>
        </w:tblCellMar>
        <w:tblLook w:val="01E0" w:firstRow="1" w:lastRow="1" w:firstColumn="1" w:lastColumn="1" w:noHBand="0" w:noVBand="0"/>
      </w:tblPr>
      <w:tblGrid>
        <w:gridCol w:w="7709"/>
        <w:gridCol w:w="1710"/>
      </w:tblGrid>
      <w:tr w:rsidR="007D435F" w14:paraId="74E474F6" w14:textId="77777777">
        <w:trPr>
          <w:trHeight w:val="185"/>
        </w:trPr>
        <w:tc>
          <w:tcPr>
            <w:tcW w:w="7709" w:type="dxa"/>
            <w:shd w:val="clear" w:color="auto" w:fill="E4E4E4"/>
          </w:tcPr>
          <w:p w14:paraId="4A507694" w14:textId="734530EA" w:rsidR="007D435F" w:rsidRDefault="00B87847">
            <w:pPr>
              <w:pStyle w:val="TableParagraph"/>
              <w:tabs>
                <w:tab w:val="left" w:pos="2716"/>
                <w:tab w:val="left" w:pos="4733"/>
              </w:tabs>
              <w:spacing w:before="3" w:line="162" w:lineRule="exact"/>
              <w:ind w:left="28"/>
              <w:rPr>
                <w:sz w:val="16"/>
              </w:rPr>
            </w:pPr>
            <w:r>
              <w:rPr>
                <w:sz w:val="16"/>
              </w:rPr>
              <w:t>SURPATIENT,TWELVE</w:t>
            </w:r>
            <w:r>
              <w:rPr>
                <w:sz w:val="16"/>
              </w:rPr>
              <w:tab/>
              <w:t>(</w:t>
            </w:r>
            <w:r w:rsidR="00D96BC7">
              <w:rPr>
                <w:sz w:val="16"/>
              </w:rPr>
              <w:t>XXX-XX-XXXX</w:t>
            </w:r>
            <w:r>
              <w:rPr>
                <w:sz w:val="16"/>
              </w:rPr>
              <w:t>)</w:t>
            </w:r>
            <w:r>
              <w:rPr>
                <w:sz w:val="16"/>
              </w:rPr>
              <w:tab/>
              <w:t>Case</w:t>
            </w:r>
            <w:r>
              <w:rPr>
                <w:spacing w:val="-2"/>
                <w:sz w:val="16"/>
              </w:rPr>
              <w:t xml:space="preserve"> </w:t>
            </w:r>
            <w:r>
              <w:rPr>
                <w:sz w:val="16"/>
              </w:rPr>
              <w:t>#142</w:t>
            </w:r>
          </w:p>
        </w:tc>
        <w:tc>
          <w:tcPr>
            <w:tcW w:w="1710" w:type="dxa"/>
            <w:vMerge w:val="restart"/>
            <w:shd w:val="clear" w:color="auto" w:fill="E4E4E4"/>
          </w:tcPr>
          <w:p w14:paraId="0BE1EA41" w14:textId="77777777" w:rsidR="007D435F" w:rsidRDefault="007D435F">
            <w:pPr>
              <w:pStyle w:val="TableParagraph"/>
              <w:rPr>
                <w:rFonts w:ascii="Times New Roman"/>
                <w:sz w:val="16"/>
              </w:rPr>
            </w:pPr>
          </w:p>
        </w:tc>
      </w:tr>
      <w:tr w:rsidR="007D435F" w14:paraId="5AF92810" w14:textId="77777777">
        <w:trPr>
          <w:trHeight w:val="181"/>
        </w:trPr>
        <w:tc>
          <w:tcPr>
            <w:tcW w:w="7709" w:type="dxa"/>
            <w:shd w:val="clear" w:color="auto" w:fill="E4E4E4"/>
          </w:tcPr>
          <w:p w14:paraId="7B67E7CA" w14:textId="77777777" w:rsidR="007D435F" w:rsidRDefault="00B87847">
            <w:pPr>
              <w:pStyle w:val="TableParagraph"/>
              <w:tabs>
                <w:tab w:val="left" w:pos="5596"/>
              </w:tabs>
              <w:spacing w:line="160" w:lineRule="exact"/>
              <w:ind w:left="28"/>
              <w:rPr>
                <w:sz w:val="16"/>
              </w:rPr>
            </w:pPr>
            <w:r>
              <w:rPr>
                <w:sz w:val="16"/>
              </w:rPr>
              <w:t>Transmission Status: QUEUED</w:t>
            </w:r>
            <w:r>
              <w:rPr>
                <w:spacing w:val="-11"/>
                <w:sz w:val="16"/>
              </w:rPr>
              <w:t xml:space="preserve"> </w:t>
            </w:r>
            <w:r>
              <w:rPr>
                <w:sz w:val="16"/>
              </w:rPr>
              <w:t>TO</w:t>
            </w:r>
            <w:r>
              <w:rPr>
                <w:spacing w:val="-4"/>
                <w:sz w:val="16"/>
              </w:rPr>
              <w:t xml:space="preserve"> </w:t>
            </w:r>
            <w:r>
              <w:rPr>
                <w:sz w:val="16"/>
              </w:rPr>
              <w:t>TRANSMIT</w:t>
            </w:r>
            <w:r>
              <w:rPr>
                <w:sz w:val="16"/>
              </w:rPr>
              <w:tab/>
              <w:t>&gt;&gt; Coding Complete</w:t>
            </w:r>
            <w:r>
              <w:rPr>
                <w:spacing w:val="-8"/>
                <w:sz w:val="16"/>
              </w:rPr>
              <w:t xml:space="preserve"> </w:t>
            </w:r>
            <w:r>
              <w:rPr>
                <w:sz w:val="16"/>
              </w:rPr>
              <w:t>&lt;&lt;</w:t>
            </w:r>
          </w:p>
        </w:tc>
        <w:tc>
          <w:tcPr>
            <w:tcW w:w="1710" w:type="dxa"/>
            <w:vMerge/>
            <w:tcBorders>
              <w:top w:val="nil"/>
            </w:tcBorders>
            <w:shd w:val="clear" w:color="auto" w:fill="E4E4E4"/>
          </w:tcPr>
          <w:p w14:paraId="5C343C46" w14:textId="77777777" w:rsidR="007D435F" w:rsidRDefault="007D435F">
            <w:pPr>
              <w:rPr>
                <w:sz w:val="2"/>
                <w:szCs w:val="2"/>
              </w:rPr>
            </w:pPr>
          </w:p>
        </w:tc>
      </w:tr>
      <w:tr w:rsidR="007D435F" w14:paraId="618BE0EC" w14:textId="77777777">
        <w:trPr>
          <w:trHeight w:val="264"/>
        </w:trPr>
        <w:tc>
          <w:tcPr>
            <w:tcW w:w="7709" w:type="dxa"/>
            <w:tcBorders>
              <w:bottom w:val="dashed" w:sz="4" w:space="0" w:color="000000"/>
            </w:tcBorders>
            <w:shd w:val="clear" w:color="auto" w:fill="E4E4E4"/>
          </w:tcPr>
          <w:p w14:paraId="2382D777" w14:textId="77777777" w:rsidR="007D435F" w:rsidRDefault="00B87847">
            <w:pPr>
              <w:pStyle w:val="TableParagraph"/>
              <w:tabs>
                <w:tab w:val="left" w:pos="1276"/>
              </w:tabs>
              <w:spacing w:line="181" w:lineRule="exact"/>
              <w:ind w:left="28"/>
              <w:rPr>
                <w:sz w:val="16"/>
              </w:rPr>
            </w:pPr>
            <w:r>
              <w:rPr>
                <w:sz w:val="16"/>
              </w:rPr>
              <w:t>AUG</w:t>
            </w:r>
            <w:r>
              <w:rPr>
                <w:spacing w:val="-3"/>
                <w:sz w:val="16"/>
              </w:rPr>
              <w:t xml:space="preserve"> </w:t>
            </w:r>
            <w:r>
              <w:rPr>
                <w:sz w:val="16"/>
              </w:rPr>
              <w:t>7,2004</w:t>
            </w:r>
            <w:r>
              <w:rPr>
                <w:sz w:val="16"/>
              </w:rPr>
              <w:tab/>
              <w:t>REPAIR DIAPHRAGMATIC HERNIA (CPT Code:</w:t>
            </w:r>
            <w:r>
              <w:rPr>
                <w:spacing w:val="-8"/>
                <w:sz w:val="16"/>
              </w:rPr>
              <w:t xml:space="preserve"> </w:t>
            </w:r>
            <w:r>
              <w:rPr>
                <w:sz w:val="16"/>
              </w:rPr>
              <w:t>39540)</w:t>
            </w:r>
          </w:p>
        </w:tc>
        <w:tc>
          <w:tcPr>
            <w:tcW w:w="1710" w:type="dxa"/>
            <w:vMerge/>
            <w:tcBorders>
              <w:top w:val="nil"/>
            </w:tcBorders>
            <w:shd w:val="clear" w:color="auto" w:fill="E4E4E4"/>
          </w:tcPr>
          <w:p w14:paraId="6D90A80D" w14:textId="77777777" w:rsidR="007D435F" w:rsidRDefault="007D435F">
            <w:pPr>
              <w:rPr>
                <w:sz w:val="2"/>
                <w:szCs w:val="2"/>
              </w:rPr>
            </w:pPr>
          </w:p>
        </w:tc>
      </w:tr>
      <w:tr w:rsidR="007D435F" w14:paraId="0ED893DF" w14:textId="77777777">
        <w:trPr>
          <w:trHeight w:val="268"/>
        </w:trPr>
        <w:tc>
          <w:tcPr>
            <w:tcW w:w="7709" w:type="dxa"/>
            <w:tcBorders>
              <w:top w:val="dashed" w:sz="4" w:space="0" w:color="000000"/>
            </w:tcBorders>
            <w:shd w:val="clear" w:color="auto" w:fill="E4E4E4"/>
          </w:tcPr>
          <w:p w14:paraId="4E40B4A5" w14:textId="77777777" w:rsidR="007D435F" w:rsidRDefault="00B87847">
            <w:pPr>
              <w:pStyle w:val="TableParagraph"/>
              <w:tabs>
                <w:tab w:val="left" w:pos="3485"/>
              </w:tabs>
              <w:spacing w:before="87" w:line="162" w:lineRule="exact"/>
              <w:ind w:left="124"/>
              <w:rPr>
                <w:sz w:val="16"/>
              </w:rPr>
            </w:pPr>
            <w:r>
              <w:rPr>
                <w:sz w:val="16"/>
              </w:rPr>
              <w:t>1. Hospital</w:t>
            </w:r>
            <w:r>
              <w:rPr>
                <w:spacing w:val="-7"/>
                <w:sz w:val="16"/>
              </w:rPr>
              <w:t xml:space="preserve"> </w:t>
            </w:r>
            <w:r>
              <w:rPr>
                <w:sz w:val="16"/>
              </w:rPr>
              <w:t>Admission</w:t>
            </w:r>
            <w:r>
              <w:rPr>
                <w:spacing w:val="-4"/>
                <w:sz w:val="16"/>
              </w:rPr>
              <w:t xml:space="preserve"> </w:t>
            </w:r>
            <w:r>
              <w:rPr>
                <w:sz w:val="16"/>
              </w:rPr>
              <w:t>Status:</w:t>
            </w:r>
            <w:r>
              <w:rPr>
                <w:sz w:val="16"/>
              </w:rPr>
              <w:tab/>
              <w:t>SAME</w:t>
            </w:r>
            <w:r>
              <w:rPr>
                <w:spacing w:val="-1"/>
                <w:sz w:val="16"/>
              </w:rPr>
              <w:t xml:space="preserve"> </w:t>
            </w:r>
            <w:r>
              <w:rPr>
                <w:sz w:val="16"/>
              </w:rPr>
              <w:t>DAY</w:t>
            </w:r>
          </w:p>
        </w:tc>
        <w:tc>
          <w:tcPr>
            <w:tcW w:w="1710" w:type="dxa"/>
            <w:vMerge/>
            <w:tcBorders>
              <w:top w:val="nil"/>
            </w:tcBorders>
            <w:shd w:val="clear" w:color="auto" w:fill="E4E4E4"/>
          </w:tcPr>
          <w:p w14:paraId="235F01E6" w14:textId="77777777" w:rsidR="007D435F" w:rsidRDefault="007D435F">
            <w:pPr>
              <w:rPr>
                <w:sz w:val="2"/>
                <w:szCs w:val="2"/>
              </w:rPr>
            </w:pPr>
          </w:p>
        </w:tc>
      </w:tr>
      <w:tr w:rsidR="007D435F" w14:paraId="525FA3CB" w14:textId="77777777">
        <w:trPr>
          <w:trHeight w:val="181"/>
        </w:trPr>
        <w:tc>
          <w:tcPr>
            <w:tcW w:w="7709" w:type="dxa"/>
            <w:shd w:val="clear" w:color="auto" w:fill="E4E4E4"/>
          </w:tcPr>
          <w:p w14:paraId="25AD9826" w14:textId="77777777" w:rsidR="007D435F" w:rsidRDefault="00B87847">
            <w:pPr>
              <w:pStyle w:val="TableParagraph"/>
              <w:tabs>
                <w:tab w:val="left" w:pos="3100"/>
              </w:tabs>
              <w:spacing w:line="161" w:lineRule="exact"/>
              <w:ind w:left="124"/>
              <w:rPr>
                <w:sz w:val="16"/>
              </w:rPr>
            </w:pPr>
            <w:r>
              <w:rPr>
                <w:sz w:val="16"/>
              </w:rPr>
              <w:t>2.</w:t>
            </w:r>
            <w:r>
              <w:rPr>
                <w:spacing w:val="-4"/>
                <w:sz w:val="16"/>
              </w:rPr>
              <w:t xml:space="preserve"> </w:t>
            </w:r>
            <w:r>
              <w:rPr>
                <w:sz w:val="16"/>
              </w:rPr>
              <w:t>Surgical</w:t>
            </w:r>
            <w:r>
              <w:rPr>
                <w:spacing w:val="-3"/>
                <w:sz w:val="16"/>
              </w:rPr>
              <w:t xml:space="preserve"> </w:t>
            </w:r>
            <w:r>
              <w:rPr>
                <w:sz w:val="16"/>
              </w:rPr>
              <w:t>Specialty:</w:t>
            </w:r>
            <w:r>
              <w:rPr>
                <w:sz w:val="16"/>
              </w:rPr>
              <w:tab/>
              <w:t>GENERAL(OR WHEN NOT DEFINED</w:t>
            </w:r>
            <w:r>
              <w:rPr>
                <w:spacing w:val="-7"/>
                <w:sz w:val="16"/>
              </w:rPr>
              <w:t xml:space="preserve"> </w:t>
            </w:r>
            <w:r>
              <w:rPr>
                <w:sz w:val="16"/>
              </w:rPr>
              <w:t>BELOW)</w:t>
            </w:r>
          </w:p>
        </w:tc>
        <w:tc>
          <w:tcPr>
            <w:tcW w:w="1710" w:type="dxa"/>
            <w:vMerge/>
            <w:tcBorders>
              <w:top w:val="nil"/>
            </w:tcBorders>
            <w:shd w:val="clear" w:color="auto" w:fill="E4E4E4"/>
          </w:tcPr>
          <w:p w14:paraId="0FB29DE2" w14:textId="77777777" w:rsidR="007D435F" w:rsidRDefault="007D435F">
            <w:pPr>
              <w:rPr>
                <w:sz w:val="2"/>
                <w:szCs w:val="2"/>
              </w:rPr>
            </w:pPr>
          </w:p>
        </w:tc>
      </w:tr>
      <w:tr w:rsidR="007D435F" w14:paraId="1075696F" w14:textId="77777777">
        <w:trPr>
          <w:trHeight w:val="181"/>
        </w:trPr>
        <w:tc>
          <w:tcPr>
            <w:tcW w:w="7709" w:type="dxa"/>
            <w:shd w:val="clear" w:color="auto" w:fill="E4E4E4"/>
          </w:tcPr>
          <w:p w14:paraId="3A1B8188" w14:textId="77777777" w:rsidR="007D435F" w:rsidRDefault="00B87847">
            <w:pPr>
              <w:pStyle w:val="TableParagraph"/>
              <w:tabs>
                <w:tab w:val="left" w:pos="3100"/>
              </w:tabs>
              <w:spacing w:line="161" w:lineRule="exact"/>
              <w:ind w:left="124"/>
              <w:rPr>
                <w:sz w:val="16"/>
              </w:rPr>
            </w:pPr>
            <w:r>
              <w:rPr>
                <w:sz w:val="16"/>
              </w:rPr>
              <w:t>3.</w:t>
            </w:r>
            <w:r>
              <w:rPr>
                <w:spacing w:val="-4"/>
                <w:sz w:val="16"/>
              </w:rPr>
              <w:t xml:space="preserve"> </w:t>
            </w:r>
            <w:r>
              <w:rPr>
                <w:sz w:val="16"/>
              </w:rPr>
              <w:t>Surgical</w:t>
            </w:r>
            <w:r>
              <w:rPr>
                <w:spacing w:val="-3"/>
                <w:sz w:val="16"/>
              </w:rPr>
              <w:t xml:space="preserve"> </w:t>
            </w:r>
            <w:r>
              <w:rPr>
                <w:sz w:val="16"/>
              </w:rPr>
              <w:t>Priority:</w:t>
            </w:r>
            <w:r>
              <w:rPr>
                <w:sz w:val="16"/>
              </w:rPr>
              <w:tab/>
              <w:t>STANDBY</w:t>
            </w:r>
          </w:p>
        </w:tc>
        <w:tc>
          <w:tcPr>
            <w:tcW w:w="1710" w:type="dxa"/>
            <w:vMerge/>
            <w:tcBorders>
              <w:top w:val="nil"/>
            </w:tcBorders>
            <w:shd w:val="clear" w:color="auto" w:fill="E4E4E4"/>
          </w:tcPr>
          <w:p w14:paraId="4C450FA1" w14:textId="77777777" w:rsidR="007D435F" w:rsidRDefault="007D435F">
            <w:pPr>
              <w:rPr>
                <w:sz w:val="2"/>
                <w:szCs w:val="2"/>
              </w:rPr>
            </w:pPr>
          </w:p>
        </w:tc>
      </w:tr>
      <w:tr w:rsidR="007D435F" w14:paraId="469DB3B2" w14:textId="77777777">
        <w:trPr>
          <w:trHeight w:val="181"/>
        </w:trPr>
        <w:tc>
          <w:tcPr>
            <w:tcW w:w="7709" w:type="dxa"/>
            <w:shd w:val="clear" w:color="auto" w:fill="E4E4E4"/>
          </w:tcPr>
          <w:p w14:paraId="035A87EB" w14:textId="77777777" w:rsidR="007D435F" w:rsidRDefault="00B87847">
            <w:pPr>
              <w:pStyle w:val="TableParagraph"/>
              <w:tabs>
                <w:tab w:val="left" w:pos="3101"/>
              </w:tabs>
              <w:spacing w:line="160" w:lineRule="exact"/>
              <w:ind w:left="124"/>
              <w:rPr>
                <w:sz w:val="16"/>
              </w:rPr>
            </w:pPr>
            <w:r>
              <w:rPr>
                <w:sz w:val="16"/>
              </w:rPr>
              <w:t>4.</w:t>
            </w:r>
            <w:r>
              <w:rPr>
                <w:spacing w:val="-4"/>
                <w:sz w:val="16"/>
              </w:rPr>
              <w:t xml:space="preserve"> </w:t>
            </w:r>
            <w:r>
              <w:rPr>
                <w:sz w:val="16"/>
              </w:rPr>
              <w:t>Attending/Res</w:t>
            </w:r>
            <w:r>
              <w:rPr>
                <w:spacing w:val="-3"/>
                <w:sz w:val="16"/>
              </w:rPr>
              <w:t xml:space="preserve"> </w:t>
            </w:r>
            <w:r>
              <w:rPr>
                <w:sz w:val="16"/>
              </w:rPr>
              <w:t>Sup</w:t>
            </w:r>
            <w:r>
              <w:rPr>
                <w:sz w:val="16"/>
              </w:rPr>
              <w:tab/>
              <w:t>LEVEL A. ATTENDING DOING THE</w:t>
            </w:r>
            <w:r>
              <w:rPr>
                <w:spacing w:val="-9"/>
                <w:sz w:val="16"/>
              </w:rPr>
              <w:t xml:space="preserve"> </w:t>
            </w:r>
            <w:r>
              <w:rPr>
                <w:sz w:val="16"/>
              </w:rPr>
              <w:t>OPERATION</w:t>
            </w:r>
          </w:p>
        </w:tc>
        <w:tc>
          <w:tcPr>
            <w:tcW w:w="1710" w:type="dxa"/>
            <w:vMerge/>
            <w:tcBorders>
              <w:top w:val="nil"/>
            </w:tcBorders>
            <w:shd w:val="clear" w:color="auto" w:fill="E4E4E4"/>
          </w:tcPr>
          <w:p w14:paraId="431CE583" w14:textId="77777777" w:rsidR="007D435F" w:rsidRDefault="007D435F">
            <w:pPr>
              <w:rPr>
                <w:sz w:val="2"/>
                <w:szCs w:val="2"/>
              </w:rPr>
            </w:pPr>
          </w:p>
        </w:tc>
      </w:tr>
      <w:tr w:rsidR="007D435F" w14:paraId="6C8BED6A" w14:textId="77777777">
        <w:trPr>
          <w:trHeight w:val="181"/>
        </w:trPr>
        <w:tc>
          <w:tcPr>
            <w:tcW w:w="7709" w:type="dxa"/>
            <w:shd w:val="clear" w:color="auto" w:fill="E4E4E4"/>
          </w:tcPr>
          <w:p w14:paraId="2B039D17" w14:textId="77777777" w:rsidR="007D435F" w:rsidRDefault="00B87847">
            <w:pPr>
              <w:pStyle w:val="TableParagraph"/>
              <w:tabs>
                <w:tab w:val="left" w:pos="3100"/>
              </w:tabs>
              <w:spacing w:line="161" w:lineRule="exact"/>
              <w:ind w:left="124"/>
              <w:rPr>
                <w:sz w:val="16"/>
              </w:rPr>
            </w:pPr>
            <w:r>
              <w:rPr>
                <w:sz w:val="16"/>
              </w:rPr>
              <w:t>5.</w:t>
            </w:r>
            <w:r>
              <w:rPr>
                <w:spacing w:val="-2"/>
                <w:sz w:val="16"/>
              </w:rPr>
              <w:t xml:space="preserve"> </w:t>
            </w:r>
            <w:r>
              <w:rPr>
                <w:sz w:val="16"/>
              </w:rPr>
              <w:t>ASA</w:t>
            </w:r>
            <w:r>
              <w:rPr>
                <w:spacing w:val="-2"/>
                <w:sz w:val="16"/>
              </w:rPr>
              <w:t xml:space="preserve"> </w:t>
            </w:r>
            <w:r>
              <w:rPr>
                <w:sz w:val="16"/>
              </w:rPr>
              <w:t>Class:</w:t>
            </w:r>
            <w:r>
              <w:rPr>
                <w:sz w:val="16"/>
              </w:rPr>
              <w:tab/>
              <w:t>2-MILD</w:t>
            </w:r>
            <w:r>
              <w:rPr>
                <w:spacing w:val="-1"/>
                <w:sz w:val="16"/>
              </w:rPr>
              <w:t xml:space="preserve"> </w:t>
            </w:r>
            <w:r>
              <w:rPr>
                <w:sz w:val="16"/>
              </w:rPr>
              <w:t>DISTURB.</w:t>
            </w:r>
          </w:p>
        </w:tc>
        <w:tc>
          <w:tcPr>
            <w:tcW w:w="1710" w:type="dxa"/>
            <w:vMerge/>
            <w:tcBorders>
              <w:top w:val="nil"/>
            </w:tcBorders>
            <w:shd w:val="clear" w:color="auto" w:fill="E4E4E4"/>
          </w:tcPr>
          <w:p w14:paraId="44AE44A3" w14:textId="77777777" w:rsidR="007D435F" w:rsidRDefault="007D435F">
            <w:pPr>
              <w:rPr>
                <w:sz w:val="2"/>
                <w:szCs w:val="2"/>
              </w:rPr>
            </w:pPr>
          </w:p>
        </w:tc>
      </w:tr>
      <w:tr w:rsidR="007D435F" w14:paraId="0D550DF9" w14:textId="77777777">
        <w:trPr>
          <w:trHeight w:val="181"/>
        </w:trPr>
        <w:tc>
          <w:tcPr>
            <w:tcW w:w="7709" w:type="dxa"/>
            <w:shd w:val="clear" w:color="auto" w:fill="E4E4E4"/>
          </w:tcPr>
          <w:p w14:paraId="4F1FF14B" w14:textId="77777777" w:rsidR="007D435F" w:rsidRDefault="00B87847">
            <w:pPr>
              <w:pStyle w:val="TableParagraph"/>
              <w:tabs>
                <w:tab w:val="left" w:pos="3100"/>
              </w:tabs>
              <w:spacing w:line="160" w:lineRule="exact"/>
              <w:ind w:left="124"/>
              <w:rPr>
                <w:sz w:val="16"/>
              </w:rPr>
            </w:pPr>
            <w:r>
              <w:rPr>
                <w:sz w:val="16"/>
              </w:rPr>
              <w:t>6.</w:t>
            </w:r>
            <w:r>
              <w:rPr>
                <w:spacing w:val="-4"/>
                <w:sz w:val="16"/>
              </w:rPr>
              <w:t xml:space="preserve"> </w:t>
            </w:r>
            <w:r>
              <w:rPr>
                <w:sz w:val="16"/>
              </w:rPr>
              <w:t>Wound</w:t>
            </w:r>
            <w:r>
              <w:rPr>
                <w:spacing w:val="-4"/>
                <w:sz w:val="16"/>
              </w:rPr>
              <w:t xml:space="preserve"> </w:t>
            </w:r>
            <w:r>
              <w:rPr>
                <w:sz w:val="16"/>
              </w:rPr>
              <w:t>Classification:</w:t>
            </w:r>
            <w:r>
              <w:rPr>
                <w:sz w:val="16"/>
              </w:rPr>
              <w:tab/>
              <w:t>CLEAN</w:t>
            </w:r>
          </w:p>
        </w:tc>
        <w:tc>
          <w:tcPr>
            <w:tcW w:w="1710" w:type="dxa"/>
            <w:vMerge/>
            <w:tcBorders>
              <w:top w:val="nil"/>
            </w:tcBorders>
            <w:shd w:val="clear" w:color="auto" w:fill="E4E4E4"/>
          </w:tcPr>
          <w:p w14:paraId="1778B8C5" w14:textId="77777777" w:rsidR="007D435F" w:rsidRDefault="007D435F">
            <w:pPr>
              <w:rPr>
                <w:sz w:val="2"/>
                <w:szCs w:val="2"/>
              </w:rPr>
            </w:pPr>
          </w:p>
        </w:tc>
      </w:tr>
      <w:tr w:rsidR="007D435F" w14:paraId="16FF5081" w14:textId="77777777">
        <w:trPr>
          <w:trHeight w:val="181"/>
        </w:trPr>
        <w:tc>
          <w:tcPr>
            <w:tcW w:w="7709" w:type="dxa"/>
            <w:shd w:val="clear" w:color="auto" w:fill="E4E4E4"/>
          </w:tcPr>
          <w:p w14:paraId="1305C9F9" w14:textId="77777777" w:rsidR="007D435F" w:rsidRDefault="00B87847">
            <w:pPr>
              <w:pStyle w:val="TableParagraph"/>
              <w:tabs>
                <w:tab w:val="left" w:pos="4060"/>
              </w:tabs>
              <w:spacing w:line="161" w:lineRule="exact"/>
              <w:ind w:left="124"/>
              <w:rPr>
                <w:sz w:val="16"/>
              </w:rPr>
            </w:pPr>
            <w:r>
              <w:rPr>
                <w:sz w:val="16"/>
              </w:rPr>
              <w:t>7. Principle</w:t>
            </w:r>
            <w:r>
              <w:rPr>
                <w:spacing w:val="-9"/>
                <w:sz w:val="16"/>
              </w:rPr>
              <w:t xml:space="preserve"> </w:t>
            </w:r>
            <w:r>
              <w:rPr>
                <w:sz w:val="16"/>
              </w:rPr>
              <w:t>Anesthesia</w:t>
            </w:r>
            <w:r>
              <w:rPr>
                <w:spacing w:val="-4"/>
                <w:sz w:val="16"/>
              </w:rPr>
              <w:t xml:space="preserve"> </w:t>
            </w:r>
            <w:r>
              <w:rPr>
                <w:sz w:val="16"/>
              </w:rPr>
              <w:t>Technique:</w:t>
            </w:r>
            <w:r>
              <w:rPr>
                <w:sz w:val="16"/>
              </w:rPr>
              <w:tab/>
              <w:t>GENERAL</w:t>
            </w:r>
          </w:p>
        </w:tc>
        <w:tc>
          <w:tcPr>
            <w:tcW w:w="1710" w:type="dxa"/>
            <w:vMerge/>
            <w:tcBorders>
              <w:top w:val="nil"/>
            </w:tcBorders>
            <w:shd w:val="clear" w:color="auto" w:fill="E4E4E4"/>
          </w:tcPr>
          <w:p w14:paraId="602217FE" w14:textId="77777777" w:rsidR="007D435F" w:rsidRDefault="007D435F">
            <w:pPr>
              <w:rPr>
                <w:sz w:val="2"/>
                <w:szCs w:val="2"/>
              </w:rPr>
            </w:pPr>
          </w:p>
        </w:tc>
      </w:tr>
      <w:tr w:rsidR="007D435F" w14:paraId="7F5EDBFC" w14:textId="77777777">
        <w:trPr>
          <w:trHeight w:val="181"/>
        </w:trPr>
        <w:tc>
          <w:tcPr>
            <w:tcW w:w="7709" w:type="dxa"/>
            <w:shd w:val="clear" w:color="auto" w:fill="E4E4E4"/>
          </w:tcPr>
          <w:p w14:paraId="5BC0278C" w14:textId="77777777" w:rsidR="007D435F" w:rsidRDefault="00B87847">
            <w:pPr>
              <w:pStyle w:val="TableParagraph"/>
              <w:tabs>
                <w:tab w:val="right" w:pos="3580"/>
              </w:tabs>
              <w:spacing w:line="160" w:lineRule="exact"/>
              <w:ind w:left="124"/>
              <w:rPr>
                <w:sz w:val="16"/>
              </w:rPr>
            </w:pPr>
            <w:r>
              <w:rPr>
                <w:sz w:val="16"/>
              </w:rPr>
              <w:t>8. CPT Codes</w:t>
            </w:r>
            <w:r>
              <w:rPr>
                <w:spacing w:val="-6"/>
                <w:sz w:val="16"/>
              </w:rPr>
              <w:t xml:space="preserve"> </w:t>
            </w:r>
            <w:r>
              <w:rPr>
                <w:sz w:val="16"/>
              </w:rPr>
              <w:t>(view</w:t>
            </w:r>
            <w:r>
              <w:rPr>
                <w:spacing w:val="-2"/>
                <w:sz w:val="16"/>
              </w:rPr>
              <w:t xml:space="preserve"> </w:t>
            </w:r>
            <w:r>
              <w:rPr>
                <w:sz w:val="16"/>
              </w:rPr>
              <w:t>only):</w:t>
            </w:r>
            <w:r>
              <w:rPr>
                <w:sz w:val="16"/>
              </w:rPr>
              <w:tab/>
              <w:t>39540</w:t>
            </w:r>
          </w:p>
        </w:tc>
        <w:tc>
          <w:tcPr>
            <w:tcW w:w="1710" w:type="dxa"/>
            <w:vMerge/>
            <w:tcBorders>
              <w:top w:val="nil"/>
            </w:tcBorders>
            <w:shd w:val="clear" w:color="auto" w:fill="E4E4E4"/>
          </w:tcPr>
          <w:p w14:paraId="75BA1905" w14:textId="77777777" w:rsidR="007D435F" w:rsidRDefault="007D435F">
            <w:pPr>
              <w:rPr>
                <w:sz w:val="2"/>
                <w:szCs w:val="2"/>
              </w:rPr>
            </w:pPr>
          </w:p>
        </w:tc>
      </w:tr>
      <w:tr w:rsidR="007D435F" w14:paraId="364CC1EF" w14:textId="77777777">
        <w:trPr>
          <w:trHeight w:val="264"/>
        </w:trPr>
        <w:tc>
          <w:tcPr>
            <w:tcW w:w="7709" w:type="dxa"/>
            <w:tcBorders>
              <w:bottom w:val="dashed" w:sz="4" w:space="0" w:color="000000"/>
            </w:tcBorders>
            <w:shd w:val="clear" w:color="auto" w:fill="E4E4E4"/>
          </w:tcPr>
          <w:p w14:paraId="752A4675" w14:textId="77777777" w:rsidR="007D435F" w:rsidRDefault="00B87847">
            <w:pPr>
              <w:pStyle w:val="TableParagraph"/>
              <w:tabs>
                <w:tab w:val="left" w:pos="3100"/>
              </w:tabs>
              <w:spacing w:line="181" w:lineRule="exact"/>
              <w:ind w:left="124"/>
              <w:rPr>
                <w:sz w:val="16"/>
              </w:rPr>
            </w:pPr>
            <w:r>
              <w:rPr>
                <w:sz w:val="16"/>
              </w:rPr>
              <w:t>9.</w:t>
            </w:r>
            <w:r>
              <w:rPr>
                <w:spacing w:val="-4"/>
                <w:sz w:val="16"/>
              </w:rPr>
              <w:t xml:space="preserve"> </w:t>
            </w:r>
            <w:r>
              <w:rPr>
                <w:sz w:val="16"/>
              </w:rPr>
              <w:t>Other</w:t>
            </w:r>
            <w:r>
              <w:rPr>
                <w:spacing w:val="-3"/>
                <w:sz w:val="16"/>
              </w:rPr>
              <w:t xml:space="preserve"> </w:t>
            </w:r>
            <w:r>
              <w:rPr>
                <w:sz w:val="16"/>
              </w:rPr>
              <w:t>Procedures:</w:t>
            </w:r>
            <w:r>
              <w:rPr>
                <w:sz w:val="16"/>
              </w:rPr>
              <w:tab/>
              <w:t>***NONE</w:t>
            </w:r>
            <w:r>
              <w:rPr>
                <w:spacing w:val="-1"/>
                <w:sz w:val="16"/>
              </w:rPr>
              <w:t xml:space="preserve"> </w:t>
            </w:r>
            <w:r>
              <w:rPr>
                <w:sz w:val="16"/>
              </w:rPr>
              <w:t>ENTERED***</w:t>
            </w:r>
          </w:p>
          <w:p w14:paraId="71DDF6B4" w14:textId="77777777" w:rsidR="00BB3D56" w:rsidRDefault="00BB3D56">
            <w:pPr>
              <w:pStyle w:val="TableParagraph"/>
              <w:tabs>
                <w:tab w:val="left" w:pos="3100"/>
              </w:tabs>
              <w:spacing w:line="181" w:lineRule="exact"/>
              <w:ind w:left="124"/>
              <w:rPr>
                <w:sz w:val="16"/>
              </w:rPr>
            </w:pPr>
            <w:r>
              <w:rPr>
                <w:sz w:val="16"/>
              </w:rPr>
              <w:t>10.</w:t>
            </w:r>
            <w:r w:rsidRPr="00BB3D56">
              <w:rPr>
                <w:sz w:val="16"/>
              </w:rPr>
              <w:t xml:space="preserve"> Robotic Assistance (Y/N):  NO</w:t>
            </w:r>
          </w:p>
        </w:tc>
        <w:tc>
          <w:tcPr>
            <w:tcW w:w="1710" w:type="dxa"/>
            <w:vMerge/>
            <w:tcBorders>
              <w:top w:val="nil"/>
            </w:tcBorders>
            <w:shd w:val="clear" w:color="auto" w:fill="E4E4E4"/>
          </w:tcPr>
          <w:p w14:paraId="6B4E4F80" w14:textId="77777777" w:rsidR="007D435F" w:rsidRDefault="007D435F">
            <w:pPr>
              <w:rPr>
                <w:sz w:val="2"/>
                <w:szCs w:val="2"/>
              </w:rPr>
            </w:pPr>
          </w:p>
        </w:tc>
      </w:tr>
      <w:tr w:rsidR="007D435F" w14:paraId="5D4F9A79" w14:textId="77777777">
        <w:trPr>
          <w:trHeight w:val="446"/>
        </w:trPr>
        <w:tc>
          <w:tcPr>
            <w:tcW w:w="7709" w:type="dxa"/>
            <w:tcBorders>
              <w:top w:val="dashed" w:sz="4" w:space="0" w:color="000000"/>
            </w:tcBorders>
            <w:shd w:val="clear" w:color="auto" w:fill="E4E4E4"/>
          </w:tcPr>
          <w:p w14:paraId="39B8BEF9" w14:textId="77777777" w:rsidR="007D435F" w:rsidRDefault="007D435F">
            <w:pPr>
              <w:pStyle w:val="TableParagraph"/>
              <w:spacing w:before="5"/>
              <w:rPr>
                <w:rFonts w:ascii="Times New Roman"/>
                <w:b/>
                <w:sz w:val="23"/>
              </w:rPr>
            </w:pPr>
          </w:p>
          <w:p w14:paraId="7F83256E" w14:textId="77777777" w:rsidR="007D435F" w:rsidRDefault="00B87847">
            <w:pPr>
              <w:pStyle w:val="TableParagraph"/>
              <w:spacing w:line="156" w:lineRule="exact"/>
              <w:ind w:left="28"/>
              <w:rPr>
                <w:sz w:val="16"/>
              </w:rPr>
            </w:pPr>
            <w:r>
              <w:rPr>
                <w:sz w:val="16"/>
              </w:rPr>
              <w:t>Select number of item to edit:</w:t>
            </w:r>
          </w:p>
        </w:tc>
        <w:tc>
          <w:tcPr>
            <w:tcW w:w="1710" w:type="dxa"/>
            <w:vMerge/>
            <w:tcBorders>
              <w:top w:val="nil"/>
            </w:tcBorders>
            <w:shd w:val="clear" w:color="auto" w:fill="E4E4E4"/>
          </w:tcPr>
          <w:p w14:paraId="653FD808" w14:textId="77777777" w:rsidR="007D435F" w:rsidRDefault="007D435F">
            <w:pPr>
              <w:rPr>
                <w:sz w:val="2"/>
                <w:szCs w:val="2"/>
              </w:rPr>
            </w:pPr>
          </w:p>
        </w:tc>
      </w:tr>
    </w:tbl>
    <w:p w14:paraId="51E5FF8E" w14:textId="77777777" w:rsidR="007D435F" w:rsidRDefault="007D435F">
      <w:pPr>
        <w:rPr>
          <w:sz w:val="2"/>
          <w:szCs w:val="2"/>
        </w:rPr>
        <w:sectPr w:rsidR="007D435F">
          <w:footerReference w:type="default" r:id="rId639"/>
          <w:pgSz w:w="12240" w:h="15840"/>
          <w:pgMar w:top="1480" w:right="1300" w:bottom="940" w:left="1300" w:header="0" w:footer="746" w:gutter="0"/>
          <w:cols w:space="720"/>
        </w:sectPr>
      </w:pPr>
    </w:p>
    <w:p w14:paraId="7F89BE21" w14:textId="77777777" w:rsidR="007D435F" w:rsidRDefault="00B87847">
      <w:pPr>
        <w:spacing w:before="74"/>
        <w:ind w:left="120" w:right="117"/>
        <w:jc w:val="center"/>
        <w:rPr>
          <w:rFonts w:ascii="Times New Roman"/>
          <w:i/>
        </w:rPr>
      </w:pPr>
      <w:r>
        <w:rPr>
          <w:rFonts w:ascii="Times New Roman"/>
          <w:i/>
        </w:rPr>
        <w:lastRenderedPageBreak/>
        <w:t>(This page included for two-sided copying.)</w:t>
      </w:r>
    </w:p>
    <w:p w14:paraId="624FE622" w14:textId="77777777" w:rsidR="007D435F" w:rsidRDefault="007D435F">
      <w:pPr>
        <w:jc w:val="center"/>
        <w:rPr>
          <w:rFonts w:ascii="Times New Roman"/>
        </w:rPr>
        <w:sectPr w:rsidR="007D435F">
          <w:footerReference w:type="default" r:id="rId640"/>
          <w:pgSz w:w="12240" w:h="15840"/>
          <w:pgMar w:top="1360" w:right="1300" w:bottom="940" w:left="1300" w:header="0" w:footer="746" w:gutter="0"/>
          <w:cols w:space="720"/>
        </w:sectPr>
      </w:pPr>
    </w:p>
    <w:p w14:paraId="2E3C80CB" w14:textId="77777777" w:rsidR="007D435F" w:rsidRDefault="00B87847">
      <w:pPr>
        <w:pStyle w:val="Heading1"/>
        <w:ind w:left="140"/>
      </w:pPr>
      <w:bookmarkStart w:id="225" w:name="_bookmark209"/>
      <w:bookmarkEnd w:id="225"/>
      <w:r>
        <w:lastRenderedPageBreak/>
        <w:t>Queue Assessment Transmissions</w:t>
      </w:r>
    </w:p>
    <w:p w14:paraId="6225A870" w14:textId="77777777" w:rsidR="007D435F" w:rsidRDefault="00B87847">
      <w:pPr>
        <w:pStyle w:val="Heading3"/>
        <w:spacing w:before="61" w:line="240" w:lineRule="auto"/>
        <w:ind w:left="140"/>
      </w:pPr>
      <w:r>
        <w:t>[SROA TRANSMIT ASSESSMENTS]</w:t>
      </w:r>
    </w:p>
    <w:p w14:paraId="59BBAF78" w14:textId="77777777" w:rsidR="007D435F" w:rsidRDefault="007D435F">
      <w:pPr>
        <w:pStyle w:val="BodyText"/>
        <w:spacing w:before="10"/>
        <w:rPr>
          <w:rFonts w:ascii="Arial"/>
          <w:b/>
          <w:sz w:val="21"/>
        </w:rPr>
      </w:pPr>
    </w:p>
    <w:p w14:paraId="1047862F" w14:textId="77777777" w:rsidR="007D435F" w:rsidRDefault="00B87847">
      <w:pPr>
        <w:spacing w:before="1"/>
        <w:ind w:left="140" w:right="345"/>
        <w:jc w:val="both"/>
        <w:rPr>
          <w:rFonts w:ascii="Times New Roman"/>
        </w:rPr>
      </w:pPr>
      <w:r>
        <w:rPr>
          <w:rFonts w:ascii="Times New Roman"/>
        </w:rPr>
        <w:t xml:space="preserve">The </w:t>
      </w:r>
      <w:r>
        <w:rPr>
          <w:rFonts w:ascii="Times New Roman"/>
          <w:i/>
        </w:rPr>
        <w:t xml:space="preserve">Queue Assessment Transmissions </w:t>
      </w:r>
      <w:r>
        <w:rPr>
          <w:rFonts w:ascii="Times New Roman"/>
        </w:rPr>
        <w:t>option may be used to manually queue the VASQIP transmission process to run at a selected time. The VASQIP transmission process is a part of the nightly maintenance and cleanup process.</w:t>
      </w:r>
    </w:p>
    <w:p w14:paraId="22F368A8" w14:textId="77777777" w:rsidR="007D435F" w:rsidRDefault="007D435F">
      <w:pPr>
        <w:pStyle w:val="BodyText"/>
        <w:spacing w:before="5"/>
        <w:rPr>
          <w:rFonts w:ascii="Times New Roman"/>
          <w:sz w:val="22"/>
        </w:rPr>
      </w:pPr>
    </w:p>
    <w:p w14:paraId="6F02B59E" w14:textId="77777777" w:rsidR="007D435F" w:rsidRDefault="00277930">
      <w:pPr>
        <w:ind w:left="140"/>
        <w:jc w:val="both"/>
        <w:rPr>
          <w:rFonts w:ascii="Times New Roman"/>
          <w:b/>
          <w:sz w:val="20"/>
        </w:rPr>
      </w:pPr>
      <w:r>
        <w:pict w14:anchorId="2B884380">
          <v:shape id="_x0000_s1079" type="#_x0000_t202" style="position:absolute;left:0;text-align:left;margin-left:70.6pt;margin-top:17.5pt;width:470.95pt;height:81.65pt;z-index:-15173120;mso-wrap-distance-left:0;mso-wrap-distance-right:0;mso-position-horizontal-relative:page" fillcolor="#e4e4e4" stroked="f">
            <v:textbox inset="0,0,0,0">
              <w:txbxContent>
                <w:p w14:paraId="3A6033CA" w14:textId="77777777" w:rsidR="0040444F" w:rsidRDefault="0040444F">
                  <w:pPr>
                    <w:pStyle w:val="BodyText"/>
                    <w:spacing w:line="487" w:lineRule="auto"/>
                    <w:ind w:left="28" w:right="1881"/>
                  </w:pPr>
                  <w:r>
                    <w:t xml:space="preserve">Select Surgery Risk Assessment Menu Option: </w:t>
                  </w:r>
                  <w:r>
                    <w:rPr>
                      <w:b/>
                    </w:rPr>
                    <w:t xml:space="preserve">T </w:t>
                  </w:r>
                  <w:r>
                    <w:t>Queue Assessment Transmissions Transmit Surgery Risk Assessments</w:t>
                  </w:r>
                </w:p>
                <w:p w14:paraId="17AFB0A4" w14:textId="77777777" w:rsidR="0040444F" w:rsidRDefault="0040444F">
                  <w:pPr>
                    <w:pStyle w:val="BodyText"/>
                    <w:spacing w:line="170" w:lineRule="exact"/>
                    <w:ind w:left="28"/>
                    <w:rPr>
                      <w:b/>
                    </w:rPr>
                  </w:pPr>
                  <w:r>
                    <w:t xml:space="preserve">Requested Start Time: NOW// </w:t>
                  </w:r>
                  <w:r>
                    <w:rPr>
                      <w:b/>
                    </w:rPr>
                    <w:t>&lt;Enter&gt;</w:t>
                  </w:r>
                </w:p>
                <w:p w14:paraId="4A183867" w14:textId="77777777" w:rsidR="0040444F" w:rsidRDefault="0040444F">
                  <w:pPr>
                    <w:pStyle w:val="BodyText"/>
                    <w:spacing w:before="6" w:line="360" w:lineRule="atLeast"/>
                    <w:ind w:left="28" w:right="7066"/>
                  </w:pPr>
                  <w:r>
                    <w:t>Queued as task #2651700 Press RETURN to continue</w:t>
                  </w:r>
                </w:p>
              </w:txbxContent>
            </v:textbox>
            <w10:wrap type="topAndBottom" anchorx="page"/>
          </v:shape>
        </w:pict>
      </w:r>
      <w:r w:rsidR="00B87847">
        <w:rPr>
          <w:rFonts w:ascii="Times New Roman"/>
          <w:b/>
          <w:sz w:val="20"/>
        </w:rPr>
        <w:t>Example: Queue Assessment Transmissions</w:t>
      </w:r>
    </w:p>
    <w:p w14:paraId="55FE5E44" w14:textId="77777777" w:rsidR="007D435F" w:rsidRDefault="007D435F">
      <w:pPr>
        <w:jc w:val="both"/>
        <w:rPr>
          <w:rFonts w:ascii="Times New Roman"/>
          <w:sz w:val="20"/>
        </w:rPr>
        <w:sectPr w:rsidR="007D435F">
          <w:footerReference w:type="default" r:id="rId641"/>
          <w:pgSz w:w="12240" w:h="15840"/>
          <w:pgMar w:top="1480" w:right="1300" w:bottom="940" w:left="1300" w:header="0" w:footer="746" w:gutter="0"/>
          <w:cols w:space="720"/>
        </w:sectPr>
      </w:pPr>
    </w:p>
    <w:p w14:paraId="1A7337E3" w14:textId="77777777" w:rsidR="007D435F" w:rsidRDefault="00B87847">
      <w:pPr>
        <w:spacing w:before="74"/>
        <w:ind w:left="120" w:right="117"/>
        <w:jc w:val="center"/>
        <w:rPr>
          <w:rFonts w:ascii="Times New Roman"/>
          <w:i/>
        </w:rPr>
      </w:pPr>
      <w:r>
        <w:rPr>
          <w:rFonts w:ascii="Times New Roman"/>
          <w:i/>
        </w:rPr>
        <w:lastRenderedPageBreak/>
        <w:t>(This page included for two-sided copying.)</w:t>
      </w:r>
    </w:p>
    <w:p w14:paraId="5133C97E" w14:textId="77777777" w:rsidR="007D435F" w:rsidRDefault="007D435F">
      <w:pPr>
        <w:jc w:val="center"/>
        <w:rPr>
          <w:rFonts w:ascii="Times New Roman"/>
        </w:rPr>
        <w:sectPr w:rsidR="007D435F">
          <w:footerReference w:type="default" r:id="rId642"/>
          <w:pgSz w:w="12240" w:h="15840"/>
          <w:pgMar w:top="1360" w:right="1300" w:bottom="940" w:left="1300" w:header="0" w:footer="746" w:gutter="0"/>
          <w:cols w:space="720"/>
        </w:sectPr>
      </w:pPr>
    </w:p>
    <w:p w14:paraId="4AC5D24C" w14:textId="77777777" w:rsidR="007D435F" w:rsidRDefault="007D435F">
      <w:pPr>
        <w:pStyle w:val="BodyText"/>
        <w:spacing w:before="4"/>
        <w:rPr>
          <w:rFonts w:ascii="Times New Roman"/>
          <w:i/>
          <w:sz w:val="17"/>
        </w:rPr>
      </w:pPr>
    </w:p>
    <w:p w14:paraId="22217A30" w14:textId="77777777" w:rsidR="007D435F" w:rsidRDefault="007D435F">
      <w:pPr>
        <w:rPr>
          <w:rFonts w:ascii="Times New Roman"/>
          <w:sz w:val="17"/>
        </w:rPr>
        <w:sectPr w:rsidR="007D435F">
          <w:footerReference w:type="default" r:id="rId643"/>
          <w:pgSz w:w="12240" w:h="15840"/>
          <w:pgMar w:top="1500" w:right="1300" w:bottom="280" w:left="1300" w:header="0" w:footer="0" w:gutter="0"/>
          <w:cols w:space="720"/>
        </w:sectPr>
      </w:pPr>
    </w:p>
    <w:p w14:paraId="79594F56" w14:textId="77777777" w:rsidR="007D435F" w:rsidRDefault="00B87847">
      <w:pPr>
        <w:pStyle w:val="Heading1"/>
        <w:ind w:left="140"/>
      </w:pPr>
      <w:bookmarkStart w:id="226" w:name="_bookmark210"/>
      <w:bookmarkEnd w:id="226"/>
      <w:r>
        <w:lastRenderedPageBreak/>
        <w:t>Alert Coder Regarding Coding Issues</w:t>
      </w:r>
    </w:p>
    <w:p w14:paraId="72459684" w14:textId="77777777" w:rsidR="007D435F" w:rsidRDefault="00B87847">
      <w:pPr>
        <w:pStyle w:val="Heading3"/>
        <w:spacing w:before="61" w:line="240" w:lineRule="auto"/>
        <w:ind w:left="140"/>
      </w:pPr>
      <w:r>
        <w:t>[SROA CODE ISSUE]</w:t>
      </w:r>
    </w:p>
    <w:p w14:paraId="72AC44F4" w14:textId="77777777" w:rsidR="007D435F" w:rsidRDefault="007D435F">
      <w:pPr>
        <w:pStyle w:val="BodyText"/>
        <w:spacing w:before="10"/>
        <w:rPr>
          <w:rFonts w:ascii="Arial"/>
          <w:b/>
          <w:sz w:val="21"/>
        </w:rPr>
      </w:pPr>
    </w:p>
    <w:p w14:paraId="55DE4059" w14:textId="77777777" w:rsidR="007D435F" w:rsidRDefault="00B87847">
      <w:pPr>
        <w:spacing w:before="1"/>
        <w:ind w:left="140" w:right="378"/>
        <w:rPr>
          <w:rFonts w:ascii="Times New Roman"/>
        </w:rPr>
      </w:pPr>
      <w:r>
        <w:rPr>
          <w:rFonts w:ascii="Times New Roman"/>
        </w:rPr>
        <w:t>This option allows the nurse reviewer to send an alert to the coder when there may be an issue with the CPT codes or the Postoperative Diagnosis codes for a Surgery case. When this option is selected, the nurse reviewer can enter a free-text message that will be sent to the coder on record, as well as to a pre- defined mail group identified in the Surgery Site Parameter titled CODE ISSUE MAIL GROUP. The message will not be sent if there is no coder, or if the mail group is not defined.</w:t>
      </w:r>
    </w:p>
    <w:p w14:paraId="4A576BFA" w14:textId="77777777" w:rsidR="007D435F" w:rsidRDefault="007D435F">
      <w:pPr>
        <w:pStyle w:val="BodyText"/>
        <w:spacing w:before="3"/>
        <w:rPr>
          <w:rFonts w:ascii="Times New Roman"/>
          <w:sz w:val="22"/>
        </w:rPr>
      </w:pPr>
    </w:p>
    <w:p w14:paraId="16D620E7" w14:textId="77777777" w:rsidR="007D435F" w:rsidRDefault="00B87847">
      <w:pPr>
        <w:ind w:left="140"/>
        <w:rPr>
          <w:rFonts w:ascii="Times New Roman"/>
          <w:b/>
          <w:sz w:val="20"/>
        </w:rPr>
      </w:pPr>
      <w:r>
        <w:rPr>
          <w:rFonts w:ascii="Times New Roman"/>
          <w:b/>
          <w:sz w:val="20"/>
        </w:rPr>
        <w:t>Example : Alert Coder Regarding Coding Issues</w:t>
      </w:r>
    </w:p>
    <w:p w14:paraId="2FB8F18B" w14:textId="77777777" w:rsidR="007D435F" w:rsidRDefault="007D435F">
      <w:pPr>
        <w:pStyle w:val="BodyText"/>
        <w:rPr>
          <w:rFonts w:ascii="Times New Roman"/>
          <w:b/>
          <w:sz w:val="20"/>
        </w:rPr>
      </w:pPr>
    </w:p>
    <w:p w14:paraId="6517411A" w14:textId="77777777" w:rsidR="007D435F" w:rsidRDefault="00277930">
      <w:pPr>
        <w:pStyle w:val="BodyText"/>
        <w:spacing w:before="5"/>
        <w:rPr>
          <w:rFonts w:ascii="Times New Roman"/>
          <w:b/>
          <w:sz w:val="10"/>
        </w:rPr>
      </w:pPr>
      <w:r>
        <w:pict w14:anchorId="259241D2">
          <v:shape id="_x0000_s1078" type="#_x0000_t202" style="position:absolute;margin-left:70.6pt;margin-top:7.25pt;width:470.95pt;height:18.3pt;z-index:-15172608;mso-wrap-distance-left:0;mso-wrap-distance-right:0;mso-position-horizontal-relative:page" fillcolor="#e4e4e4" stroked="f">
            <v:textbox inset="0,0,0,0">
              <w:txbxContent>
                <w:p w14:paraId="7DE28EE5" w14:textId="77777777" w:rsidR="0040444F" w:rsidRDefault="0040444F">
                  <w:pPr>
                    <w:pStyle w:val="BodyText"/>
                    <w:spacing w:line="247" w:lineRule="auto"/>
                    <w:ind w:left="28" w:right="1881"/>
                  </w:pPr>
                  <w:r>
                    <w:t xml:space="preserve">Select Surgery Risk Assessment Menu Option: </w:t>
                  </w:r>
                  <w:r>
                    <w:rPr>
                      <w:b/>
                    </w:rPr>
                    <w:t xml:space="preserve">CODE </w:t>
                  </w:r>
                  <w:r>
                    <w:t>Alert Coder Regarding Coding Issues</w:t>
                  </w:r>
                </w:p>
              </w:txbxContent>
            </v:textbox>
            <w10:wrap type="topAndBottom" anchorx="page"/>
          </v:shape>
        </w:pict>
      </w:r>
      <w:r>
        <w:pict w14:anchorId="76F3D13B">
          <v:group id="_x0000_s1072" style="position:absolute;margin-left:70.6pt;margin-top:38pt;width:470.95pt;height:18.35pt;z-index:-15172096;mso-wrap-distance-left:0;mso-wrap-distance-right:0;mso-position-horizontal-relative:page" coordorigin="1412,760" coordsize="9419,367">
            <v:shape id="_x0000_s1077" style="position:absolute;left:1411;top:761;width:9419;height:363" coordorigin="1412,762" coordsize="9419,363" path="m10831,762r-9419,l1412,942r,182l10831,1124r,-182l10831,762xe" fillcolor="#e4e4e4" stroked="f">
              <v:path arrowok="t"/>
            </v:shape>
            <v:shape id="_x0000_s1076" type="#_x0000_t202" style="position:absolute;left:1440;top:760;width:3188;height:367" filled="f" stroked="f">
              <v:textbox inset="0,0,0,0">
                <w:txbxContent>
                  <w:p w14:paraId="0C4F07EC" w14:textId="77777777" w:rsidR="0040444F" w:rsidRDefault="0040444F">
                    <w:pPr>
                      <w:rPr>
                        <w:b/>
                        <w:sz w:val="16"/>
                      </w:rPr>
                    </w:pPr>
                    <w:r>
                      <w:rPr>
                        <w:sz w:val="16"/>
                      </w:rPr>
                      <w:t xml:space="preserve">Select Patient: </w:t>
                    </w:r>
                    <w:r>
                      <w:rPr>
                        <w:b/>
                        <w:sz w:val="16"/>
                      </w:rPr>
                      <w:t>SURPATIENT,TWELVE</w:t>
                    </w:r>
                  </w:p>
                  <w:p w14:paraId="4EEFA919" w14:textId="77777777" w:rsidR="0040444F" w:rsidRDefault="0040444F">
                    <w:pPr>
                      <w:spacing w:before="4"/>
                      <w:ind w:left="384"/>
                      <w:rPr>
                        <w:sz w:val="16"/>
                      </w:rPr>
                    </w:pPr>
                    <w:r>
                      <w:rPr>
                        <w:sz w:val="16"/>
                      </w:rPr>
                      <w:t>SC VETERAN</w:t>
                    </w:r>
                  </w:p>
                </w:txbxContent>
              </v:textbox>
            </v:shape>
            <v:shape id="_x0000_s1075" type="#_x0000_t202" style="position:absolute;left:6625;top:760;width:788;height:183" filled="f" stroked="f">
              <v:textbox inset="0,0,0,0">
                <w:txbxContent>
                  <w:p w14:paraId="67E33677" w14:textId="77777777" w:rsidR="0040444F" w:rsidRDefault="0040444F">
                    <w:pPr>
                      <w:rPr>
                        <w:sz w:val="16"/>
                      </w:rPr>
                    </w:pPr>
                    <w:r>
                      <w:rPr>
                        <w:sz w:val="16"/>
                      </w:rPr>
                      <w:t>02-12-28</w:t>
                    </w:r>
                  </w:p>
                </w:txbxContent>
              </v:textbox>
            </v:shape>
            <v:shape id="_x0000_s1074" type="#_x0000_t202" style="position:absolute;left:7873;top:760;width:884;height:183" filled="f" stroked="f">
              <v:textbox inset="0,0,0,0">
                <w:txbxContent>
                  <w:p w14:paraId="1F9D4441" w14:textId="77777777" w:rsidR="0040444F" w:rsidRDefault="0040444F">
                    <w:pPr>
                      <w:rPr>
                        <w:sz w:val="16"/>
                      </w:rPr>
                    </w:pPr>
                    <w:r>
                      <w:rPr>
                        <w:sz w:val="16"/>
                      </w:rPr>
                      <w:t>000418719</w:t>
                    </w:r>
                  </w:p>
                </w:txbxContent>
              </v:textbox>
            </v:shape>
            <v:shape id="_x0000_s1073" type="#_x0000_t202" style="position:absolute;left:9217;top:760;width:308;height:183" filled="f" stroked="f">
              <v:textbox inset="0,0,0,0">
                <w:txbxContent>
                  <w:p w14:paraId="72244415" w14:textId="77777777" w:rsidR="0040444F" w:rsidRDefault="0040444F">
                    <w:pPr>
                      <w:rPr>
                        <w:sz w:val="16"/>
                      </w:rPr>
                    </w:pPr>
                    <w:r>
                      <w:rPr>
                        <w:sz w:val="16"/>
                      </w:rPr>
                      <w:t>YES</w:t>
                    </w:r>
                  </w:p>
                </w:txbxContent>
              </v:textbox>
            </v:shape>
            <w10:wrap type="topAndBottom" anchorx="page"/>
          </v:group>
        </w:pict>
      </w:r>
      <w:r>
        <w:pict w14:anchorId="02AEAA44">
          <v:group id="_x0000_s1067" style="position:absolute;margin-left:70.6pt;margin-top:68.8pt;width:470.95pt;height:81.65pt;z-index:-15171584;mso-wrap-distance-left:0;mso-wrap-distance-right:0;mso-position-horizontal-relative:page" coordorigin="1412,1376" coordsize="9419,1633">
            <v:shape id="_x0000_s1071" style="position:absolute;left:1411;top:1376;width:9419;height:1632" coordorigin="1412,1376" coordsize="9419,1632" path="m10831,1376r-9419,l1412,1559r,180l1412,3008r9419,l10831,1559r,-183xe" fillcolor="#e4e4e4" stroked="f">
              <v:path arrowok="t"/>
            </v:shape>
            <v:shape id="_x0000_s1070" type="#_x0000_t202" style="position:absolute;left:1536;top:1379;width:1652;height:183" filled="f" stroked="f">
              <v:textbox inset="0,0,0,0">
                <w:txbxContent>
                  <w:p w14:paraId="75BCD78E" w14:textId="77777777" w:rsidR="0040444F" w:rsidRDefault="0040444F">
                    <w:pPr>
                      <w:rPr>
                        <w:sz w:val="16"/>
                      </w:rPr>
                    </w:pPr>
                    <w:r>
                      <w:rPr>
                        <w:sz w:val="16"/>
                      </w:rPr>
                      <w:t>SURPATIENT,TWELVE</w:t>
                    </w:r>
                  </w:p>
                </w:txbxContent>
              </v:textbox>
            </v:shape>
            <v:shape id="_x0000_s1069" type="#_x0000_t202" style="position:absolute;left:4416;top:1379;width:1077;height:183" filled="f" stroked="f">
              <v:textbox inset="0,0,0,0">
                <w:txbxContent>
                  <w:p w14:paraId="50570614" w14:textId="77777777" w:rsidR="0040444F" w:rsidRDefault="0040444F">
                    <w:pPr>
                      <w:rPr>
                        <w:sz w:val="16"/>
                      </w:rPr>
                    </w:pPr>
                    <w:r>
                      <w:rPr>
                        <w:sz w:val="16"/>
                      </w:rPr>
                      <w:t>000-41-8719</w:t>
                    </w:r>
                  </w:p>
                </w:txbxContent>
              </v:textbox>
            </v:shape>
            <v:shape id="_x0000_s1068" type="#_x0000_t202" style="position:absolute;left:1440;top:1741;width:6452;height:1267" filled="f" stroked="f">
              <v:textbox inset="0,0,0,0">
                <w:txbxContent>
                  <w:p w14:paraId="1B14A297" w14:textId="77777777" w:rsidR="0040444F" w:rsidRDefault="0040444F">
                    <w:pPr>
                      <w:numPr>
                        <w:ilvl w:val="0"/>
                        <w:numId w:val="12"/>
                      </w:numPr>
                      <w:tabs>
                        <w:tab w:val="left" w:pos="288"/>
                        <w:tab w:val="left" w:pos="1343"/>
                      </w:tabs>
                      <w:rPr>
                        <w:sz w:val="16"/>
                      </w:rPr>
                    </w:pPr>
                    <w:r>
                      <w:rPr>
                        <w:sz w:val="16"/>
                      </w:rPr>
                      <w:t>08-07-04</w:t>
                    </w:r>
                    <w:r>
                      <w:rPr>
                        <w:sz w:val="16"/>
                      </w:rPr>
                      <w:tab/>
                      <w:t>REPAIR DIAPHRAGMATIC HERNIA</w:t>
                    </w:r>
                    <w:r>
                      <w:rPr>
                        <w:spacing w:val="-6"/>
                        <w:sz w:val="16"/>
                      </w:rPr>
                      <w:t xml:space="preserve"> </w:t>
                    </w:r>
                    <w:r>
                      <w:rPr>
                        <w:sz w:val="16"/>
                      </w:rPr>
                      <w:t>(COMPLETED)</w:t>
                    </w:r>
                  </w:p>
                  <w:p w14:paraId="01AE420B" w14:textId="77777777" w:rsidR="0040444F" w:rsidRDefault="0040444F">
                    <w:pPr>
                      <w:rPr>
                        <w:sz w:val="16"/>
                      </w:rPr>
                    </w:pPr>
                  </w:p>
                  <w:p w14:paraId="1528428A" w14:textId="77777777" w:rsidR="0040444F" w:rsidRDefault="0040444F">
                    <w:pPr>
                      <w:numPr>
                        <w:ilvl w:val="0"/>
                        <w:numId w:val="12"/>
                      </w:numPr>
                      <w:tabs>
                        <w:tab w:val="left" w:pos="288"/>
                        <w:tab w:val="left" w:pos="1343"/>
                      </w:tabs>
                      <w:rPr>
                        <w:sz w:val="16"/>
                      </w:rPr>
                    </w:pPr>
                    <w:r>
                      <w:rPr>
                        <w:sz w:val="16"/>
                      </w:rPr>
                      <w:t>02-18-99</w:t>
                    </w:r>
                    <w:r>
                      <w:rPr>
                        <w:sz w:val="16"/>
                      </w:rPr>
                      <w:tab/>
                      <w:t>TRACHEOSTOMY, BRONCHOSCOPY, ESOPHAGOSCOPY</w:t>
                    </w:r>
                    <w:r>
                      <w:rPr>
                        <w:spacing w:val="-23"/>
                        <w:sz w:val="16"/>
                      </w:rPr>
                      <w:t xml:space="preserve"> </w:t>
                    </w:r>
                    <w:r>
                      <w:rPr>
                        <w:sz w:val="16"/>
                      </w:rPr>
                      <w:t>(COMPLETED)</w:t>
                    </w:r>
                  </w:p>
                  <w:p w14:paraId="448D77DC" w14:textId="77777777" w:rsidR="0040444F" w:rsidRDefault="0040444F">
                    <w:pPr>
                      <w:numPr>
                        <w:ilvl w:val="0"/>
                        <w:numId w:val="12"/>
                      </w:numPr>
                      <w:tabs>
                        <w:tab w:val="left" w:pos="288"/>
                        <w:tab w:val="left" w:pos="1343"/>
                      </w:tabs>
                      <w:spacing w:before="15" w:line="350" w:lineRule="atLeast"/>
                      <w:ind w:left="0" w:right="2513" w:firstLine="0"/>
                      <w:rPr>
                        <w:b/>
                        <w:sz w:val="16"/>
                      </w:rPr>
                    </w:pPr>
                    <w:r>
                      <w:rPr>
                        <w:sz w:val="16"/>
                      </w:rPr>
                      <w:t>09-04-97</w:t>
                    </w:r>
                    <w:r>
                      <w:rPr>
                        <w:sz w:val="16"/>
                      </w:rPr>
                      <w:tab/>
                      <w:t>CHOLECYSTECTOMY (COMPLETED) Select Operation:</w:t>
                    </w:r>
                    <w:r>
                      <w:rPr>
                        <w:spacing w:val="-3"/>
                        <w:sz w:val="16"/>
                      </w:rPr>
                      <w:t xml:space="preserve"> </w:t>
                    </w:r>
                    <w:r>
                      <w:rPr>
                        <w:b/>
                        <w:sz w:val="16"/>
                      </w:rPr>
                      <w:t>1</w:t>
                    </w:r>
                  </w:p>
                </w:txbxContent>
              </v:textbox>
            </v:shape>
            <w10:wrap type="topAndBottom" anchorx="page"/>
          </v:group>
        </w:pict>
      </w:r>
      <w:r>
        <w:pict w14:anchorId="01C6A07D">
          <v:group id="_x0000_s1060" style="position:absolute;margin-left:70.6pt;margin-top:163pt;width:470.95pt;height:145.1pt;z-index:-15171072;mso-wrap-distance-left:0;mso-wrap-distance-right:0;mso-position-horizontal-relative:page" coordorigin="1412,3260" coordsize="9419,2902">
            <v:shape id="_x0000_s1066" style="position:absolute;left:1411;top:3260;width:9419;height:545" coordorigin="1412,3260" coordsize="9419,545" path="m10831,3260r-9419,l1412,3443r,182l1412,3805r9419,l10831,3625r,-182l10831,3260xe" fillcolor="#e4e4e4" stroked="f">
              <v:path arrowok="t"/>
            </v:shape>
            <v:line id="_x0000_s1065" style="position:absolute" from="1440,3717" to="7969,3717" strokeweight=".16733mm">
              <v:stroke dashstyle="dash"/>
            </v:line>
            <v:shape id="_x0000_s1064" style="position:absolute;left:1411;top:3805;width:9419;height:2358" coordorigin="1412,3805" coordsize="9419,2358" path="m10831,3805r-9419,l1412,3988r,180l1412,6162r9419,l10831,3988r,-183xe" fillcolor="#e4e4e4" stroked="f">
              <v:path arrowok="t"/>
            </v:shape>
            <v:shape id="_x0000_s1063" type="#_x0000_t202" style="position:absolute;left:1440;top:3263;width:2997;height:183" filled="f" stroked="f">
              <v:textbox inset="0,0,0,0">
                <w:txbxContent>
                  <w:p w14:paraId="53FC0F6F" w14:textId="77777777" w:rsidR="0040444F" w:rsidRDefault="0040444F">
                    <w:pPr>
                      <w:rPr>
                        <w:sz w:val="16"/>
                      </w:rPr>
                    </w:pPr>
                    <w:r>
                      <w:rPr>
                        <w:sz w:val="16"/>
                      </w:rPr>
                      <w:t>SURPATIENT,TWELVE (000-41-8719)</w:t>
                    </w:r>
                  </w:p>
                </w:txbxContent>
              </v:textbox>
            </v:shape>
            <v:shape id="_x0000_s1062" type="#_x0000_t202" style="position:absolute;left:5184;top:3263;width:884;height:183" filled="f" stroked="f">
              <v:textbox inset="0,0,0,0">
                <w:txbxContent>
                  <w:p w14:paraId="10794C6D" w14:textId="77777777" w:rsidR="0040444F" w:rsidRDefault="0040444F">
                    <w:pPr>
                      <w:rPr>
                        <w:sz w:val="16"/>
                      </w:rPr>
                    </w:pPr>
                    <w:r>
                      <w:rPr>
                        <w:sz w:val="16"/>
                      </w:rPr>
                      <w:t>Case #142</w:t>
                    </w:r>
                  </w:p>
                </w:txbxContent>
              </v:textbox>
            </v:shape>
            <v:shape id="_x0000_s1061" type="#_x0000_t202" style="position:absolute;left:1440;top:3445;width:7124;height:2715" filled="f" stroked="f">
              <v:textbox inset="0,0,0,0">
                <w:txbxContent>
                  <w:p w14:paraId="72BDED6B" w14:textId="77777777" w:rsidR="0040444F" w:rsidRDefault="0040444F">
                    <w:pPr>
                      <w:tabs>
                        <w:tab w:val="left" w:pos="1247"/>
                      </w:tabs>
                      <w:rPr>
                        <w:sz w:val="16"/>
                      </w:rPr>
                    </w:pPr>
                    <w:r>
                      <w:rPr>
                        <w:sz w:val="16"/>
                      </w:rPr>
                      <w:t>AUG</w:t>
                    </w:r>
                    <w:r>
                      <w:rPr>
                        <w:spacing w:val="-3"/>
                        <w:sz w:val="16"/>
                      </w:rPr>
                      <w:t xml:space="preserve"> </w:t>
                    </w:r>
                    <w:r>
                      <w:rPr>
                        <w:sz w:val="16"/>
                      </w:rPr>
                      <w:t>7,2004</w:t>
                    </w:r>
                    <w:r>
                      <w:rPr>
                        <w:sz w:val="16"/>
                      </w:rPr>
                      <w:tab/>
                      <w:t>REPAIR DIAPHRAGMATIC</w:t>
                    </w:r>
                    <w:r>
                      <w:rPr>
                        <w:spacing w:val="-2"/>
                        <w:sz w:val="16"/>
                      </w:rPr>
                      <w:t xml:space="preserve"> </w:t>
                    </w:r>
                    <w:r>
                      <w:rPr>
                        <w:sz w:val="16"/>
                      </w:rPr>
                      <w:t>HERNIA</w:t>
                    </w:r>
                  </w:p>
                  <w:p w14:paraId="7B4A1AE1" w14:textId="77777777" w:rsidR="0040444F" w:rsidRDefault="0040444F">
                    <w:pPr>
                      <w:spacing w:before="4"/>
                      <w:rPr>
                        <w:sz w:val="16"/>
                      </w:rPr>
                    </w:pPr>
                  </w:p>
                  <w:p w14:paraId="64F61110" w14:textId="77777777" w:rsidR="0040444F" w:rsidRDefault="0040444F">
                    <w:pPr>
                      <w:spacing w:line="360" w:lineRule="atLeast"/>
                      <w:ind w:right="1439"/>
                      <w:rPr>
                        <w:sz w:val="16"/>
                      </w:rPr>
                    </w:pPr>
                    <w:r>
                      <w:rPr>
                        <w:sz w:val="16"/>
                      </w:rPr>
                      <w:t>The following "final" codes have been entered for the case. Principal CPT Code: 39540 REPAIR DIAPHRAGMATIC HERNIA</w:t>
                    </w:r>
                  </w:p>
                  <w:p w14:paraId="4EF97F3C" w14:textId="77777777" w:rsidR="0040444F" w:rsidRDefault="0040444F">
                    <w:pPr>
                      <w:tabs>
                        <w:tab w:val="left" w:pos="1919"/>
                      </w:tabs>
                      <w:spacing w:before="1"/>
                      <w:rPr>
                        <w:sz w:val="16"/>
                      </w:rPr>
                    </w:pPr>
                    <w:r>
                      <w:rPr>
                        <w:sz w:val="16"/>
                      </w:rPr>
                      <w:t>Other</w:t>
                    </w:r>
                    <w:r>
                      <w:rPr>
                        <w:spacing w:val="-3"/>
                        <w:sz w:val="16"/>
                      </w:rPr>
                      <w:t xml:space="preserve"> </w:t>
                    </w:r>
                    <w:r>
                      <w:rPr>
                        <w:sz w:val="16"/>
                      </w:rPr>
                      <w:t>CPT</w:t>
                    </w:r>
                    <w:r>
                      <w:rPr>
                        <w:spacing w:val="-2"/>
                        <w:sz w:val="16"/>
                      </w:rPr>
                      <w:t xml:space="preserve"> </w:t>
                    </w:r>
                    <w:r>
                      <w:rPr>
                        <w:sz w:val="16"/>
                      </w:rPr>
                      <w:t>Codes:</w:t>
                    </w:r>
                    <w:r>
                      <w:rPr>
                        <w:sz w:val="16"/>
                      </w:rPr>
                      <w:tab/>
                      <w:t>NOT</w:t>
                    </w:r>
                    <w:r>
                      <w:rPr>
                        <w:spacing w:val="-1"/>
                        <w:sz w:val="16"/>
                      </w:rPr>
                      <w:t xml:space="preserve"> </w:t>
                    </w:r>
                    <w:r>
                      <w:rPr>
                        <w:sz w:val="16"/>
                      </w:rPr>
                      <w:t>ENTERED</w:t>
                    </w:r>
                  </w:p>
                  <w:p w14:paraId="5492F444" w14:textId="77777777" w:rsidR="0040444F" w:rsidRDefault="0040444F">
                    <w:pPr>
                      <w:spacing w:before="2"/>
                      <w:rPr>
                        <w:sz w:val="16"/>
                      </w:rPr>
                    </w:pPr>
                    <w:r>
                      <w:rPr>
                        <w:sz w:val="16"/>
                      </w:rPr>
                      <w:t>Postop Diagnosis Code (ICD-10): 551.3 DIAPHRAGM HERNIA W GANGR (w C/C)</w:t>
                    </w:r>
                  </w:p>
                  <w:p w14:paraId="24B1BBE2" w14:textId="77777777" w:rsidR="0040444F" w:rsidRDefault="0040444F">
                    <w:pPr>
                      <w:rPr>
                        <w:sz w:val="18"/>
                      </w:rPr>
                    </w:pPr>
                  </w:p>
                  <w:p w14:paraId="51818526" w14:textId="77777777" w:rsidR="0040444F" w:rsidRDefault="0040444F">
                    <w:pPr>
                      <w:spacing w:before="157"/>
                      <w:ind w:right="18"/>
                      <w:jc w:val="both"/>
                      <w:rPr>
                        <w:sz w:val="16"/>
                      </w:rPr>
                    </w:pPr>
                    <w:r>
                      <w:rPr>
                        <w:sz w:val="16"/>
                      </w:rPr>
                      <w:t>If you believe that the information coded is not correct and would like to alert the coders of the potential issue, enter a brief description of your concern below.</w:t>
                    </w:r>
                  </w:p>
                  <w:p w14:paraId="70DDD78C" w14:textId="77777777" w:rsidR="0040444F" w:rsidRDefault="0040444F">
                    <w:pPr>
                      <w:spacing w:before="6"/>
                      <w:rPr>
                        <w:sz w:val="15"/>
                      </w:rPr>
                    </w:pPr>
                  </w:p>
                  <w:p w14:paraId="09A30069" w14:textId="77777777" w:rsidR="0040444F" w:rsidRDefault="0040444F">
                    <w:pPr>
                      <w:jc w:val="both"/>
                      <w:rPr>
                        <w:b/>
                        <w:sz w:val="16"/>
                      </w:rPr>
                    </w:pPr>
                    <w:r>
                      <w:rPr>
                        <w:sz w:val="16"/>
                      </w:rPr>
                      <w:t xml:space="preserve">Do you want to alert the coders (Y/N)? YES// </w:t>
                    </w:r>
                    <w:r>
                      <w:rPr>
                        <w:b/>
                        <w:sz w:val="16"/>
                      </w:rPr>
                      <w:t>&lt;Enter&gt;</w:t>
                    </w:r>
                  </w:p>
                </w:txbxContent>
              </v:textbox>
            </v:shape>
            <w10:wrap type="topAndBottom" anchorx="page"/>
          </v:group>
        </w:pict>
      </w:r>
      <w:r>
        <w:pict w14:anchorId="3C078E37">
          <v:shape id="_x0000_s1059" type="#_x0000_t202" style="position:absolute;margin-left:70.6pt;margin-top:320.7pt;width:470.95pt;height:54.4pt;z-index:-15170560;mso-wrap-distance-left:0;mso-wrap-distance-right:0;mso-position-horizontal-relative:page" fillcolor="#e4e4e4" stroked="f">
            <v:textbox inset="0,0,0,0">
              <w:txbxContent>
                <w:p w14:paraId="16A2E4C7" w14:textId="77777777" w:rsidR="0040444F" w:rsidRDefault="0040444F">
                  <w:pPr>
                    <w:pStyle w:val="BodyText"/>
                    <w:spacing w:before="3"/>
                    <w:ind w:left="28"/>
                    <w:jc w:val="both"/>
                  </w:pPr>
                  <w:r>
                    <w:t>==[ WRAP ]==[ INSERT ]=====&lt; Coding Discrepancy Comments &gt;===[ &lt;PF1&gt;H=Help ]====</w:t>
                  </w:r>
                </w:p>
                <w:p w14:paraId="022F7319" w14:textId="77777777" w:rsidR="0040444F" w:rsidRDefault="0040444F">
                  <w:pPr>
                    <w:pStyle w:val="BodyText"/>
                    <w:spacing w:before="1"/>
                    <w:ind w:left="28" w:right="2284"/>
                    <w:jc w:val="both"/>
                  </w:pPr>
                  <w:r>
                    <w:t>I have reviewed this case for VASQIP. The final Principal CPT Code entered is 39540. I would like to talk to you regarding the code. I think the code should be 39541. Please call me at X2545.</w:t>
                  </w:r>
                </w:p>
                <w:p w14:paraId="715F4086" w14:textId="77777777" w:rsidR="0040444F" w:rsidRDefault="0040444F">
                  <w:pPr>
                    <w:pStyle w:val="BodyText"/>
                    <w:spacing w:line="181" w:lineRule="exact"/>
                    <w:ind w:left="28"/>
                  </w:pPr>
                  <w:r>
                    <w:t>&lt;=======T=======T=======T=======T=======T=======T=======T=======T=======T&gt;======</w:t>
                  </w:r>
                </w:p>
              </w:txbxContent>
            </v:textbox>
            <w10:wrap type="topAndBottom" anchorx="page"/>
          </v:shape>
        </w:pict>
      </w:r>
      <w:r>
        <w:pict w14:anchorId="08E7A44D">
          <v:shape id="_x0000_s1058" type="#_x0000_t202" style="position:absolute;margin-left:70.6pt;margin-top:387.85pt;width:470.95pt;height:54.4pt;z-index:-15170048;mso-wrap-distance-left:0;mso-wrap-distance-right:0;mso-position-horizontal-relative:page" fillcolor="#e4e4e4" stroked="f">
            <v:textbox inset="0,0,0,0">
              <w:txbxContent>
                <w:p w14:paraId="735CDFFC" w14:textId="77777777" w:rsidR="0040444F" w:rsidRDefault="0040444F">
                  <w:pPr>
                    <w:pStyle w:val="BodyText"/>
                    <w:numPr>
                      <w:ilvl w:val="0"/>
                      <w:numId w:val="11"/>
                    </w:numPr>
                    <w:tabs>
                      <w:tab w:val="left" w:pos="317"/>
                    </w:tabs>
                    <w:spacing w:before="3" w:line="181" w:lineRule="exact"/>
                    <w:ind w:hanging="289"/>
                  </w:pPr>
                  <w:r>
                    <w:t>Transmit</w:t>
                  </w:r>
                  <w:r>
                    <w:rPr>
                      <w:spacing w:val="-2"/>
                    </w:rPr>
                    <w:t xml:space="preserve"> </w:t>
                  </w:r>
                  <w:r>
                    <w:t>Message</w:t>
                  </w:r>
                </w:p>
                <w:p w14:paraId="4D09AE9F" w14:textId="77777777" w:rsidR="0040444F" w:rsidRDefault="0040444F">
                  <w:pPr>
                    <w:pStyle w:val="BodyText"/>
                    <w:numPr>
                      <w:ilvl w:val="0"/>
                      <w:numId w:val="11"/>
                    </w:numPr>
                    <w:tabs>
                      <w:tab w:val="left" w:pos="317"/>
                    </w:tabs>
                    <w:spacing w:line="181" w:lineRule="exact"/>
                    <w:ind w:hanging="289"/>
                  </w:pPr>
                  <w:r>
                    <w:t>Edit</w:t>
                  </w:r>
                  <w:r>
                    <w:rPr>
                      <w:spacing w:val="-2"/>
                    </w:rPr>
                    <w:t xml:space="preserve"> </w:t>
                  </w:r>
                  <w:r>
                    <w:t>Text</w:t>
                  </w:r>
                </w:p>
                <w:p w14:paraId="077CEF25" w14:textId="77777777" w:rsidR="0040444F" w:rsidRDefault="0040444F">
                  <w:pPr>
                    <w:pStyle w:val="BodyText"/>
                    <w:spacing w:before="7"/>
                    <w:rPr>
                      <w:sz w:val="15"/>
                    </w:rPr>
                  </w:pPr>
                </w:p>
                <w:p w14:paraId="5EEF08B3" w14:textId="77777777" w:rsidR="0040444F" w:rsidRDefault="0040444F">
                  <w:pPr>
                    <w:ind w:left="28"/>
                    <w:rPr>
                      <w:b/>
                      <w:sz w:val="16"/>
                    </w:rPr>
                  </w:pPr>
                  <w:r>
                    <w:rPr>
                      <w:sz w:val="16"/>
                    </w:rPr>
                    <w:t>Select Number: 1//</w:t>
                  </w:r>
                  <w:r>
                    <w:rPr>
                      <w:spacing w:val="92"/>
                      <w:sz w:val="16"/>
                    </w:rPr>
                    <w:t xml:space="preserve"> </w:t>
                  </w:r>
                  <w:r>
                    <w:rPr>
                      <w:b/>
                      <w:sz w:val="16"/>
                    </w:rPr>
                    <w:t>&lt;Enter&gt;</w:t>
                  </w:r>
                </w:p>
                <w:p w14:paraId="132DA5F4" w14:textId="77777777" w:rsidR="0040444F" w:rsidRDefault="0040444F">
                  <w:pPr>
                    <w:pStyle w:val="BodyText"/>
                    <w:spacing w:before="4"/>
                    <w:rPr>
                      <w:b/>
                    </w:rPr>
                  </w:pPr>
                </w:p>
                <w:p w14:paraId="59443CD5" w14:textId="77777777" w:rsidR="0040444F" w:rsidRDefault="0040444F">
                  <w:pPr>
                    <w:pStyle w:val="BodyText"/>
                    <w:spacing w:line="179" w:lineRule="exact"/>
                    <w:ind w:left="28"/>
                  </w:pPr>
                  <w:r>
                    <w:t>Transmitting message...</w:t>
                  </w:r>
                </w:p>
              </w:txbxContent>
            </v:textbox>
            <w10:wrap type="topAndBottom" anchorx="page"/>
          </v:shape>
        </w:pict>
      </w:r>
    </w:p>
    <w:p w14:paraId="482979F5" w14:textId="77777777" w:rsidR="007D435F" w:rsidRDefault="007D435F">
      <w:pPr>
        <w:pStyle w:val="BodyText"/>
        <w:rPr>
          <w:rFonts w:ascii="Times New Roman"/>
          <w:b/>
          <w:sz w:val="17"/>
        </w:rPr>
      </w:pPr>
    </w:p>
    <w:p w14:paraId="7A387AFA" w14:textId="77777777" w:rsidR="007D435F" w:rsidRDefault="007D435F">
      <w:pPr>
        <w:pStyle w:val="BodyText"/>
        <w:spacing w:before="8"/>
        <w:rPr>
          <w:rFonts w:ascii="Times New Roman"/>
          <w:b/>
          <w:sz w:val="15"/>
        </w:rPr>
      </w:pPr>
    </w:p>
    <w:p w14:paraId="63D2B3E4" w14:textId="77777777" w:rsidR="007D435F" w:rsidRDefault="007D435F">
      <w:pPr>
        <w:pStyle w:val="BodyText"/>
        <w:spacing w:before="11"/>
        <w:rPr>
          <w:rFonts w:ascii="Times New Roman"/>
          <w:b/>
          <w:sz w:val="15"/>
        </w:rPr>
      </w:pPr>
    </w:p>
    <w:p w14:paraId="254C2166" w14:textId="77777777" w:rsidR="007D435F" w:rsidRDefault="007D435F">
      <w:pPr>
        <w:pStyle w:val="BodyText"/>
        <w:spacing w:before="3"/>
        <w:rPr>
          <w:rFonts w:ascii="Times New Roman"/>
          <w:b/>
          <w:sz w:val="17"/>
        </w:rPr>
      </w:pPr>
    </w:p>
    <w:p w14:paraId="74AA0B49" w14:textId="77777777" w:rsidR="007D435F" w:rsidRDefault="007D435F">
      <w:pPr>
        <w:pStyle w:val="BodyText"/>
        <w:spacing w:before="8"/>
        <w:rPr>
          <w:rFonts w:ascii="Times New Roman"/>
          <w:b/>
          <w:sz w:val="18"/>
        </w:rPr>
      </w:pPr>
    </w:p>
    <w:p w14:paraId="3A7FE96E" w14:textId="77777777" w:rsidR="007D435F" w:rsidRDefault="007D435F">
      <w:pPr>
        <w:rPr>
          <w:rFonts w:ascii="Times New Roman"/>
          <w:sz w:val="18"/>
        </w:rPr>
        <w:sectPr w:rsidR="007D435F">
          <w:footerReference w:type="default" r:id="rId644"/>
          <w:pgSz w:w="12240" w:h="15840"/>
          <w:pgMar w:top="1480" w:right="1300" w:bottom="940" w:left="1300" w:header="0" w:footer="746" w:gutter="0"/>
          <w:cols w:space="720"/>
        </w:sectPr>
      </w:pPr>
    </w:p>
    <w:p w14:paraId="582AE8D1" w14:textId="77777777" w:rsidR="007D435F" w:rsidRDefault="007D435F">
      <w:pPr>
        <w:pStyle w:val="BodyText"/>
        <w:spacing w:before="4"/>
        <w:rPr>
          <w:rFonts w:ascii="Times New Roman"/>
          <w:b/>
          <w:sz w:val="17"/>
        </w:rPr>
      </w:pPr>
    </w:p>
    <w:p w14:paraId="01327B30" w14:textId="77777777" w:rsidR="007D435F" w:rsidRDefault="007D435F">
      <w:pPr>
        <w:rPr>
          <w:rFonts w:ascii="Times New Roman"/>
          <w:sz w:val="17"/>
        </w:rPr>
        <w:sectPr w:rsidR="007D435F">
          <w:footerReference w:type="default" r:id="rId645"/>
          <w:pgSz w:w="12240" w:h="15840"/>
          <w:pgMar w:top="1500" w:right="1300" w:bottom="280" w:left="1300" w:header="0" w:footer="0" w:gutter="0"/>
          <w:cols w:space="720"/>
        </w:sectPr>
      </w:pPr>
    </w:p>
    <w:p w14:paraId="08AC8B13" w14:textId="77777777" w:rsidR="007D435F" w:rsidRDefault="007D435F">
      <w:pPr>
        <w:pStyle w:val="BodyText"/>
        <w:rPr>
          <w:rFonts w:ascii="Times New Roman"/>
          <w:b/>
          <w:sz w:val="20"/>
        </w:rPr>
      </w:pPr>
    </w:p>
    <w:p w14:paraId="5E6018F1" w14:textId="77777777" w:rsidR="007D435F" w:rsidRDefault="00B87847">
      <w:pPr>
        <w:spacing w:before="210"/>
        <w:ind w:left="120" w:right="62"/>
        <w:jc w:val="center"/>
        <w:rPr>
          <w:rFonts w:ascii="Times New Roman"/>
          <w:i/>
        </w:rPr>
      </w:pPr>
      <w:r>
        <w:rPr>
          <w:rFonts w:ascii="Times New Roman"/>
          <w:i/>
        </w:rPr>
        <w:t>(This page included for two-sided copying.)</w:t>
      </w:r>
    </w:p>
    <w:p w14:paraId="27A9AE01" w14:textId="77777777" w:rsidR="007D435F" w:rsidRDefault="007D435F">
      <w:pPr>
        <w:jc w:val="center"/>
        <w:rPr>
          <w:rFonts w:ascii="Times New Roman"/>
        </w:rPr>
        <w:sectPr w:rsidR="007D435F">
          <w:footerReference w:type="default" r:id="rId646"/>
          <w:pgSz w:w="12240" w:h="15840"/>
          <w:pgMar w:top="1500" w:right="1300" w:bottom="940" w:left="1300" w:header="0" w:footer="746" w:gutter="0"/>
          <w:cols w:space="720"/>
        </w:sectPr>
      </w:pPr>
    </w:p>
    <w:p w14:paraId="3385336E" w14:textId="77777777" w:rsidR="007D435F" w:rsidRDefault="007D435F">
      <w:pPr>
        <w:pStyle w:val="BodyText"/>
        <w:spacing w:before="4"/>
        <w:rPr>
          <w:rFonts w:ascii="Times New Roman"/>
          <w:i/>
          <w:sz w:val="17"/>
        </w:rPr>
      </w:pPr>
    </w:p>
    <w:p w14:paraId="1812DF5A" w14:textId="77777777" w:rsidR="007D435F" w:rsidRDefault="007D435F">
      <w:pPr>
        <w:rPr>
          <w:rFonts w:ascii="Times New Roman"/>
          <w:sz w:val="17"/>
        </w:rPr>
        <w:sectPr w:rsidR="007D435F">
          <w:footerReference w:type="default" r:id="rId647"/>
          <w:pgSz w:w="12240" w:h="15840"/>
          <w:pgMar w:top="1500" w:right="1300" w:bottom="280" w:left="1300" w:header="0" w:footer="0" w:gutter="0"/>
          <w:cols w:space="720"/>
        </w:sectPr>
      </w:pPr>
    </w:p>
    <w:p w14:paraId="270F31C0" w14:textId="77777777" w:rsidR="007D435F" w:rsidRDefault="00B87847">
      <w:pPr>
        <w:pStyle w:val="Heading1"/>
        <w:ind w:left="140"/>
      </w:pPr>
      <w:bookmarkStart w:id="227" w:name="_bookmark211"/>
      <w:bookmarkEnd w:id="227"/>
      <w:r>
        <w:lastRenderedPageBreak/>
        <w:t>Risk Model Lab Test</w:t>
      </w:r>
    </w:p>
    <w:p w14:paraId="0CF4531E" w14:textId="77777777" w:rsidR="007D435F" w:rsidRDefault="00B87847">
      <w:pPr>
        <w:pStyle w:val="Heading3"/>
        <w:spacing w:before="61" w:line="240" w:lineRule="auto"/>
        <w:ind w:left="140"/>
      </w:pPr>
      <w:r>
        <w:t>[SROA LAB TEST EDIT]</w:t>
      </w:r>
    </w:p>
    <w:p w14:paraId="14255A80" w14:textId="77777777" w:rsidR="007D435F" w:rsidRDefault="007D435F">
      <w:pPr>
        <w:pStyle w:val="BodyText"/>
        <w:spacing w:before="10"/>
        <w:rPr>
          <w:rFonts w:ascii="Arial"/>
          <w:b/>
          <w:sz w:val="21"/>
        </w:rPr>
      </w:pPr>
    </w:p>
    <w:p w14:paraId="780DA79B" w14:textId="77777777" w:rsidR="007D435F" w:rsidRDefault="00B87847">
      <w:pPr>
        <w:spacing w:before="1"/>
        <w:ind w:left="140" w:right="137"/>
        <w:jc w:val="both"/>
        <w:rPr>
          <w:rFonts w:ascii="Times New Roman"/>
        </w:rPr>
      </w:pPr>
      <w:r>
        <w:rPr>
          <w:rFonts w:ascii="Times New Roman"/>
        </w:rPr>
        <w:t xml:space="preserve">In order to assist the nurse reviewer, in the </w:t>
      </w:r>
      <w:r>
        <w:rPr>
          <w:rFonts w:ascii="Times New Roman"/>
          <w:i/>
        </w:rPr>
        <w:t xml:space="preserve">Surgery Risk Assessment Menu </w:t>
      </w:r>
      <w:r>
        <w:rPr>
          <w:rFonts w:ascii="Times New Roman"/>
        </w:rPr>
        <w:t xml:space="preserve">is the </w:t>
      </w:r>
      <w:r>
        <w:rPr>
          <w:rFonts w:ascii="Times New Roman"/>
          <w:i/>
        </w:rPr>
        <w:t xml:space="preserve">Risk Model Lab Test (Enter/Edit) </w:t>
      </w:r>
      <w:r>
        <w:rPr>
          <w:rFonts w:ascii="Times New Roman"/>
        </w:rPr>
        <w:t>option, which allows the nurse to map VASQIP data in the RISK MODEL LAB TEST file (#139.2). The option synonym is ERM.</w:t>
      </w:r>
    </w:p>
    <w:p w14:paraId="3EE3CD9C" w14:textId="77777777" w:rsidR="007D435F" w:rsidRDefault="00277930">
      <w:pPr>
        <w:pStyle w:val="BodyText"/>
        <w:spacing w:before="6"/>
        <w:rPr>
          <w:rFonts w:ascii="Times New Roman"/>
          <w:sz w:val="20"/>
        </w:rPr>
      </w:pPr>
      <w:r>
        <w:pict w14:anchorId="3996E561">
          <v:shape id="_x0000_s1057" type="#_x0000_t202" style="position:absolute;margin-left:70.6pt;margin-top:13pt;width:470.95pt;height:226.6pt;z-index:-15169536;mso-wrap-distance-left:0;mso-wrap-distance-right:0;mso-position-horizontal-relative:page" fillcolor="#e6e6e6" stroked="f">
            <v:textbox inset="0,0,0,0">
              <w:txbxContent>
                <w:p w14:paraId="5D50022A" w14:textId="77777777" w:rsidR="0040444F" w:rsidRDefault="0040444F">
                  <w:pPr>
                    <w:pStyle w:val="BodyText"/>
                    <w:spacing w:before="3" w:line="181" w:lineRule="exact"/>
                    <w:ind w:left="28"/>
                  </w:pPr>
                  <w:r>
                    <w:t>Risk Model Lab Test (Enter/Edit)</w:t>
                  </w:r>
                </w:p>
                <w:p w14:paraId="616FFA12" w14:textId="77777777" w:rsidR="0040444F" w:rsidRDefault="0040444F">
                  <w:pPr>
                    <w:pStyle w:val="BodyText"/>
                    <w:spacing w:line="181" w:lineRule="exact"/>
                    <w:ind w:left="28"/>
                  </w:pPr>
                  <w:r>
                    <w:t>Select Surgery Risk Assessment Menu Option: Risk Model Lab Test (Enter/Edit)</w:t>
                  </w:r>
                </w:p>
                <w:p w14:paraId="1FD96533" w14:textId="77777777" w:rsidR="0040444F" w:rsidRDefault="0040444F">
                  <w:pPr>
                    <w:pStyle w:val="BodyText"/>
                    <w:rPr>
                      <w:sz w:val="18"/>
                    </w:rPr>
                  </w:pPr>
                </w:p>
                <w:p w14:paraId="720C1524" w14:textId="77777777" w:rsidR="0040444F" w:rsidRDefault="0040444F">
                  <w:pPr>
                    <w:pStyle w:val="BodyText"/>
                    <w:rPr>
                      <w:sz w:val="18"/>
                    </w:rPr>
                  </w:pPr>
                </w:p>
                <w:p w14:paraId="5493E815" w14:textId="77777777" w:rsidR="0040444F" w:rsidRDefault="0040444F">
                  <w:pPr>
                    <w:pStyle w:val="BodyText"/>
                    <w:rPr>
                      <w:sz w:val="18"/>
                    </w:rPr>
                  </w:pPr>
                </w:p>
                <w:p w14:paraId="493B5DF2" w14:textId="77777777" w:rsidR="0040444F" w:rsidRDefault="0040444F">
                  <w:pPr>
                    <w:pStyle w:val="BodyText"/>
                    <w:spacing w:before="115" w:line="480" w:lineRule="auto"/>
                    <w:ind w:left="124" w:right="5243" w:firstLine="959"/>
                  </w:pPr>
                  <w:r>
                    <w:t>Risk Model Lab Test (Enter/Edit) Select item to edit from list below:</w:t>
                  </w:r>
                </w:p>
                <w:p w14:paraId="058FF179" w14:textId="77777777" w:rsidR="0040444F" w:rsidRDefault="0040444F">
                  <w:pPr>
                    <w:pStyle w:val="BodyText"/>
                    <w:numPr>
                      <w:ilvl w:val="0"/>
                      <w:numId w:val="10"/>
                    </w:numPr>
                    <w:tabs>
                      <w:tab w:val="left" w:pos="413"/>
                      <w:tab w:val="left" w:pos="3100"/>
                    </w:tabs>
                    <w:spacing w:line="181" w:lineRule="exact"/>
                    <w:ind w:hanging="289"/>
                    <w:jc w:val="left"/>
                  </w:pPr>
                  <w:r>
                    <w:t>ALBUMIN</w:t>
                  </w:r>
                  <w:r>
                    <w:tab/>
                    <w:t>14.</w:t>
                  </w:r>
                  <w:r>
                    <w:rPr>
                      <w:spacing w:val="-4"/>
                    </w:rPr>
                    <w:t xml:space="preserve"> </w:t>
                  </w:r>
                  <w:r>
                    <w:t>INR</w:t>
                  </w:r>
                </w:p>
                <w:p w14:paraId="7E2F594A" w14:textId="77777777" w:rsidR="0040444F" w:rsidRDefault="0040444F">
                  <w:pPr>
                    <w:pStyle w:val="BodyText"/>
                    <w:numPr>
                      <w:ilvl w:val="0"/>
                      <w:numId w:val="10"/>
                    </w:numPr>
                    <w:tabs>
                      <w:tab w:val="left" w:pos="413"/>
                      <w:tab w:val="left" w:pos="3100"/>
                    </w:tabs>
                    <w:spacing w:line="181" w:lineRule="exact"/>
                    <w:ind w:hanging="289"/>
                    <w:jc w:val="left"/>
                  </w:pPr>
                  <w:r>
                    <w:t>ALKALINE</w:t>
                  </w:r>
                  <w:r>
                    <w:rPr>
                      <w:spacing w:val="-6"/>
                    </w:rPr>
                    <w:t xml:space="preserve"> </w:t>
                  </w:r>
                  <w:r>
                    <w:t>PHOSPHATASE</w:t>
                  </w:r>
                  <w:r>
                    <w:tab/>
                    <w:t>15.</w:t>
                  </w:r>
                  <w:r>
                    <w:rPr>
                      <w:spacing w:val="-3"/>
                    </w:rPr>
                    <w:t xml:space="preserve"> </w:t>
                  </w:r>
                  <w:r>
                    <w:t>LDL</w:t>
                  </w:r>
                </w:p>
                <w:p w14:paraId="79815DC5" w14:textId="77777777" w:rsidR="0040444F" w:rsidRDefault="0040444F">
                  <w:pPr>
                    <w:pStyle w:val="BodyText"/>
                    <w:numPr>
                      <w:ilvl w:val="0"/>
                      <w:numId w:val="10"/>
                    </w:numPr>
                    <w:tabs>
                      <w:tab w:val="left" w:pos="413"/>
                      <w:tab w:val="left" w:pos="3100"/>
                    </w:tabs>
                    <w:spacing w:before="1" w:line="181" w:lineRule="exact"/>
                    <w:ind w:hanging="289"/>
                    <w:jc w:val="left"/>
                  </w:pPr>
                  <w:r>
                    <w:t>ANION</w:t>
                  </w:r>
                  <w:r>
                    <w:rPr>
                      <w:spacing w:val="-3"/>
                    </w:rPr>
                    <w:t xml:space="preserve"> </w:t>
                  </w:r>
                  <w:r>
                    <w:t>GAP</w:t>
                  </w:r>
                  <w:r>
                    <w:tab/>
                    <w:t>16. PLATELET</w:t>
                  </w:r>
                  <w:r>
                    <w:rPr>
                      <w:spacing w:val="-2"/>
                    </w:rPr>
                    <w:t xml:space="preserve"> </w:t>
                  </w:r>
                  <w:r>
                    <w:t>COUNT</w:t>
                  </w:r>
                </w:p>
                <w:p w14:paraId="72F7525D" w14:textId="77777777" w:rsidR="0040444F" w:rsidRDefault="0040444F">
                  <w:pPr>
                    <w:pStyle w:val="BodyText"/>
                    <w:numPr>
                      <w:ilvl w:val="0"/>
                      <w:numId w:val="10"/>
                    </w:numPr>
                    <w:tabs>
                      <w:tab w:val="left" w:pos="413"/>
                    </w:tabs>
                    <w:spacing w:line="181" w:lineRule="exact"/>
                    <w:ind w:hanging="289"/>
                    <w:jc w:val="left"/>
                  </w:pPr>
                  <w:r>
                    <w:t>B-TYPE NATRIURETIC PEPTIDE 17.</w:t>
                  </w:r>
                  <w:r>
                    <w:rPr>
                      <w:spacing w:val="-6"/>
                    </w:rPr>
                    <w:t xml:space="preserve"> </w:t>
                  </w:r>
                  <w:r>
                    <w:t>POTASSIUM</w:t>
                  </w:r>
                </w:p>
                <w:p w14:paraId="151FA71C" w14:textId="77777777" w:rsidR="0040444F" w:rsidRDefault="0040444F">
                  <w:pPr>
                    <w:pStyle w:val="BodyText"/>
                    <w:numPr>
                      <w:ilvl w:val="0"/>
                      <w:numId w:val="10"/>
                    </w:numPr>
                    <w:tabs>
                      <w:tab w:val="left" w:pos="413"/>
                      <w:tab w:val="left" w:pos="3100"/>
                    </w:tabs>
                    <w:spacing w:before="1" w:line="181" w:lineRule="exact"/>
                    <w:ind w:hanging="289"/>
                    <w:jc w:val="left"/>
                  </w:pPr>
                  <w:r>
                    <w:t>BUN</w:t>
                  </w:r>
                  <w:r>
                    <w:tab/>
                    <w:t>18.</w:t>
                  </w:r>
                  <w:r>
                    <w:rPr>
                      <w:spacing w:val="-2"/>
                    </w:rPr>
                    <w:t xml:space="preserve"> </w:t>
                  </w:r>
                  <w:r>
                    <w:t>PT</w:t>
                  </w:r>
                </w:p>
                <w:p w14:paraId="7A5A913E" w14:textId="77777777" w:rsidR="0040444F" w:rsidRDefault="0040444F">
                  <w:pPr>
                    <w:pStyle w:val="BodyText"/>
                    <w:numPr>
                      <w:ilvl w:val="0"/>
                      <w:numId w:val="10"/>
                    </w:numPr>
                    <w:tabs>
                      <w:tab w:val="left" w:pos="413"/>
                      <w:tab w:val="left" w:pos="3100"/>
                    </w:tabs>
                    <w:spacing w:line="181" w:lineRule="exact"/>
                    <w:ind w:hanging="289"/>
                    <w:jc w:val="left"/>
                  </w:pPr>
                  <w:r>
                    <w:t>CHOLESTEROL</w:t>
                  </w:r>
                  <w:r>
                    <w:tab/>
                    <w:t>19.</w:t>
                  </w:r>
                  <w:r>
                    <w:rPr>
                      <w:spacing w:val="-2"/>
                    </w:rPr>
                    <w:t xml:space="preserve"> </w:t>
                  </w:r>
                  <w:r>
                    <w:t>PTT</w:t>
                  </w:r>
                </w:p>
                <w:p w14:paraId="7F8300F0" w14:textId="77777777" w:rsidR="0040444F" w:rsidRDefault="0040444F">
                  <w:pPr>
                    <w:pStyle w:val="BodyText"/>
                    <w:numPr>
                      <w:ilvl w:val="0"/>
                      <w:numId w:val="10"/>
                    </w:numPr>
                    <w:tabs>
                      <w:tab w:val="left" w:pos="413"/>
                      <w:tab w:val="left" w:pos="3100"/>
                    </w:tabs>
                    <w:spacing w:before="1" w:line="181" w:lineRule="exact"/>
                    <w:ind w:hanging="289"/>
                    <w:jc w:val="left"/>
                  </w:pPr>
                  <w:r>
                    <w:t>CPK</w:t>
                  </w:r>
                  <w:r>
                    <w:tab/>
                    <w:t>20.</w:t>
                  </w:r>
                  <w:r>
                    <w:rPr>
                      <w:spacing w:val="-2"/>
                    </w:rPr>
                    <w:t xml:space="preserve"> </w:t>
                  </w:r>
                  <w:r>
                    <w:t>SGOT</w:t>
                  </w:r>
                </w:p>
                <w:p w14:paraId="5FC7FC7C" w14:textId="77777777" w:rsidR="0040444F" w:rsidRDefault="0040444F">
                  <w:pPr>
                    <w:pStyle w:val="BodyText"/>
                    <w:numPr>
                      <w:ilvl w:val="0"/>
                      <w:numId w:val="10"/>
                    </w:numPr>
                    <w:tabs>
                      <w:tab w:val="left" w:pos="413"/>
                      <w:tab w:val="left" w:pos="3100"/>
                    </w:tabs>
                    <w:spacing w:line="181" w:lineRule="exact"/>
                    <w:ind w:hanging="289"/>
                    <w:jc w:val="left"/>
                  </w:pPr>
                  <w:r>
                    <w:t>CPK-MB</w:t>
                  </w:r>
                  <w:r>
                    <w:tab/>
                    <w:t>21.</w:t>
                  </w:r>
                  <w:r>
                    <w:rPr>
                      <w:spacing w:val="-2"/>
                    </w:rPr>
                    <w:t xml:space="preserve"> </w:t>
                  </w:r>
                  <w:r>
                    <w:t>SODIUM</w:t>
                  </w:r>
                </w:p>
                <w:p w14:paraId="162E0049" w14:textId="77777777" w:rsidR="0040444F" w:rsidRDefault="0040444F">
                  <w:pPr>
                    <w:pStyle w:val="BodyText"/>
                    <w:numPr>
                      <w:ilvl w:val="0"/>
                      <w:numId w:val="10"/>
                    </w:numPr>
                    <w:tabs>
                      <w:tab w:val="left" w:pos="413"/>
                      <w:tab w:val="left" w:pos="3100"/>
                    </w:tabs>
                    <w:spacing w:before="2" w:line="181" w:lineRule="exact"/>
                    <w:ind w:hanging="289"/>
                    <w:jc w:val="left"/>
                  </w:pPr>
                  <w:r>
                    <w:t>CREATININE</w:t>
                  </w:r>
                  <w:r>
                    <w:tab/>
                    <w:t>22. TOTAL</w:t>
                  </w:r>
                  <w:r>
                    <w:rPr>
                      <w:spacing w:val="-3"/>
                    </w:rPr>
                    <w:t xml:space="preserve"> </w:t>
                  </w:r>
                  <w:r>
                    <w:t>BILIRUBIN</w:t>
                  </w:r>
                </w:p>
                <w:p w14:paraId="7DCD9ED2" w14:textId="77777777" w:rsidR="0040444F" w:rsidRDefault="0040444F">
                  <w:pPr>
                    <w:pStyle w:val="BodyText"/>
                    <w:numPr>
                      <w:ilvl w:val="0"/>
                      <w:numId w:val="10"/>
                    </w:numPr>
                    <w:tabs>
                      <w:tab w:val="left" w:pos="413"/>
                      <w:tab w:val="left" w:pos="3100"/>
                    </w:tabs>
                    <w:spacing w:line="181" w:lineRule="exact"/>
                    <w:ind w:hanging="385"/>
                    <w:jc w:val="left"/>
                  </w:pPr>
                  <w:r>
                    <w:t>HDL</w:t>
                  </w:r>
                  <w:r>
                    <w:tab/>
                    <w:t>23.</w:t>
                  </w:r>
                  <w:r>
                    <w:rPr>
                      <w:spacing w:val="-1"/>
                    </w:rPr>
                    <w:t xml:space="preserve"> </w:t>
                  </w:r>
                  <w:r>
                    <w:t>TRIGLYCERIDE</w:t>
                  </w:r>
                </w:p>
                <w:p w14:paraId="5452E83B" w14:textId="77777777" w:rsidR="0040444F" w:rsidRDefault="0040444F">
                  <w:pPr>
                    <w:pStyle w:val="BodyText"/>
                    <w:numPr>
                      <w:ilvl w:val="0"/>
                      <w:numId w:val="10"/>
                    </w:numPr>
                    <w:tabs>
                      <w:tab w:val="left" w:pos="413"/>
                      <w:tab w:val="left" w:pos="3100"/>
                    </w:tabs>
                    <w:spacing w:before="1" w:line="181" w:lineRule="exact"/>
                    <w:ind w:hanging="385"/>
                    <w:jc w:val="left"/>
                  </w:pPr>
                  <w:r>
                    <w:t>HEMATOCRIT</w:t>
                  </w:r>
                  <w:r>
                    <w:tab/>
                    <w:t>24. TROPONIN</w:t>
                  </w:r>
                  <w:r>
                    <w:rPr>
                      <w:spacing w:val="-6"/>
                    </w:rPr>
                    <w:t xml:space="preserve"> </w:t>
                  </w:r>
                  <w:r>
                    <w:t>I</w:t>
                  </w:r>
                </w:p>
                <w:p w14:paraId="0BA408B6" w14:textId="77777777" w:rsidR="0040444F" w:rsidRDefault="0040444F">
                  <w:pPr>
                    <w:pStyle w:val="BodyText"/>
                    <w:numPr>
                      <w:ilvl w:val="0"/>
                      <w:numId w:val="10"/>
                    </w:numPr>
                    <w:tabs>
                      <w:tab w:val="left" w:pos="413"/>
                      <w:tab w:val="left" w:pos="3100"/>
                    </w:tabs>
                    <w:spacing w:line="181" w:lineRule="exact"/>
                    <w:ind w:hanging="385"/>
                    <w:jc w:val="left"/>
                  </w:pPr>
                  <w:r>
                    <w:t>HEMOGLOBIN</w:t>
                  </w:r>
                  <w:r>
                    <w:tab/>
                    <w:t>25. TROPONIN</w:t>
                  </w:r>
                  <w:r>
                    <w:rPr>
                      <w:spacing w:val="-6"/>
                    </w:rPr>
                    <w:t xml:space="preserve"> </w:t>
                  </w:r>
                  <w:r>
                    <w:t>T</w:t>
                  </w:r>
                </w:p>
                <w:p w14:paraId="2EEEE976" w14:textId="77777777" w:rsidR="0040444F" w:rsidRDefault="0040444F">
                  <w:pPr>
                    <w:pStyle w:val="BodyText"/>
                    <w:numPr>
                      <w:ilvl w:val="0"/>
                      <w:numId w:val="10"/>
                    </w:numPr>
                    <w:tabs>
                      <w:tab w:val="left" w:pos="413"/>
                      <w:tab w:val="left" w:pos="3100"/>
                    </w:tabs>
                    <w:spacing w:before="1"/>
                    <w:ind w:hanging="385"/>
                    <w:jc w:val="left"/>
                  </w:pPr>
                  <w:r>
                    <w:t>HEMOGLOBIN</w:t>
                  </w:r>
                  <w:r>
                    <w:rPr>
                      <w:spacing w:val="-4"/>
                    </w:rPr>
                    <w:t xml:space="preserve"> </w:t>
                  </w:r>
                  <w:r>
                    <w:t>A1C</w:t>
                  </w:r>
                  <w:r>
                    <w:tab/>
                    <w:t>26. WHITE BLOOD</w:t>
                  </w:r>
                  <w:r>
                    <w:rPr>
                      <w:spacing w:val="-3"/>
                    </w:rPr>
                    <w:t xml:space="preserve"> </w:t>
                  </w:r>
                  <w:r>
                    <w:t>COUNT</w:t>
                  </w:r>
                </w:p>
                <w:p w14:paraId="1E7F2850" w14:textId="77777777" w:rsidR="0040444F" w:rsidRDefault="0040444F">
                  <w:pPr>
                    <w:pStyle w:val="BodyText"/>
                    <w:spacing w:before="6"/>
                    <w:rPr>
                      <w:sz w:val="15"/>
                    </w:rPr>
                  </w:pPr>
                </w:p>
                <w:p w14:paraId="0F3A53BE" w14:textId="77777777" w:rsidR="0040444F" w:rsidRDefault="0040444F">
                  <w:pPr>
                    <w:pStyle w:val="BodyText"/>
                    <w:ind w:left="28"/>
                    <w:rPr>
                      <w:b/>
                    </w:rPr>
                  </w:pPr>
                  <w:r>
                    <w:t xml:space="preserve">Enter number (1-25): </w:t>
                  </w:r>
                  <w:r>
                    <w:rPr>
                      <w:b/>
                    </w:rPr>
                    <w:t>6</w:t>
                  </w:r>
                </w:p>
              </w:txbxContent>
            </v:textbox>
            <w10:wrap type="topAndBottom" anchorx="page"/>
          </v:shape>
        </w:pict>
      </w:r>
      <w:r>
        <w:pict w14:anchorId="6CEA980C">
          <v:shape id="_x0000_s1056" type="#_x0000_t202" style="position:absolute;margin-left:70.6pt;margin-top:248.6pt;width:470.95pt;height:163.15pt;z-index:-15169024;mso-wrap-distance-left:0;mso-wrap-distance-right:0;mso-position-horizontal-relative:page" fillcolor="#e6e6e6" stroked="f">
            <v:textbox inset="0,0,0,0">
              <w:txbxContent>
                <w:p w14:paraId="0516F98A" w14:textId="77777777" w:rsidR="0040444F" w:rsidRDefault="0040444F">
                  <w:pPr>
                    <w:pStyle w:val="BodyText"/>
                    <w:spacing w:before="3"/>
                    <w:ind w:left="1084"/>
                  </w:pPr>
                  <w:r>
                    <w:t>Risk Model Lab Test (Enter/Edit)</w:t>
                  </w:r>
                </w:p>
                <w:p w14:paraId="5D6FDFE6" w14:textId="77777777" w:rsidR="0040444F" w:rsidRDefault="0040444F">
                  <w:pPr>
                    <w:pStyle w:val="BodyText"/>
                    <w:rPr>
                      <w:sz w:val="18"/>
                    </w:rPr>
                  </w:pPr>
                </w:p>
                <w:p w14:paraId="27ED604F" w14:textId="77777777" w:rsidR="0040444F" w:rsidRDefault="0040444F">
                  <w:pPr>
                    <w:pStyle w:val="BodyText"/>
                    <w:spacing w:before="160" w:line="480" w:lineRule="auto"/>
                    <w:ind w:left="220" w:right="5626" w:firstLine="1343"/>
                  </w:pPr>
                  <w:r>
                    <w:t>Test Name: CHOLESTEROL Laboratory Data Name(s): NONE ENTERED</w:t>
                  </w:r>
                </w:p>
                <w:p w14:paraId="589483CD" w14:textId="77777777" w:rsidR="0040444F" w:rsidRDefault="0040444F">
                  <w:pPr>
                    <w:pStyle w:val="BodyText"/>
                    <w:spacing w:line="181" w:lineRule="exact"/>
                    <w:ind w:left="1660"/>
                  </w:pPr>
                  <w:r>
                    <w:t>Specimen: SERUM</w:t>
                  </w:r>
                </w:p>
                <w:p w14:paraId="549125CA" w14:textId="77777777" w:rsidR="0040444F" w:rsidRDefault="0040444F">
                  <w:pPr>
                    <w:pStyle w:val="BodyText"/>
                    <w:rPr>
                      <w:sz w:val="18"/>
                    </w:rPr>
                  </w:pPr>
                </w:p>
                <w:p w14:paraId="5F6399D0" w14:textId="77777777" w:rsidR="0040444F" w:rsidRDefault="0040444F">
                  <w:pPr>
                    <w:pStyle w:val="BodyText"/>
                    <w:spacing w:before="153"/>
                    <w:ind w:left="28"/>
                    <w:rPr>
                      <w:b/>
                    </w:rPr>
                  </w:pPr>
                  <w:r>
                    <w:t>Do you want to edit this test ? NO//</w:t>
                  </w:r>
                  <w:r>
                    <w:rPr>
                      <w:spacing w:val="-16"/>
                    </w:rPr>
                    <w:t xml:space="preserve"> </w:t>
                  </w:r>
                  <w:r>
                    <w:rPr>
                      <w:b/>
                    </w:rPr>
                    <w:t>YES</w:t>
                  </w:r>
                </w:p>
                <w:p w14:paraId="0B109BD4" w14:textId="77777777" w:rsidR="0040444F" w:rsidRDefault="0040444F">
                  <w:pPr>
                    <w:pStyle w:val="BodyText"/>
                    <w:rPr>
                      <w:b/>
                    </w:rPr>
                  </w:pPr>
                </w:p>
                <w:p w14:paraId="1736D0A3" w14:textId="77777777" w:rsidR="0040444F" w:rsidRDefault="0040444F">
                  <w:pPr>
                    <w:ind w:left="28"/>
                    <w:rPr>
                      <w:b/>
                      <w:sz w:val="16"/>
                    </w:rPr>
                  </w:pPr>
                  <w:r>
                    <w:rPr>
                      <w:sz w:val="16"/>
                    </w:rPr>
                    <w:t>Select LABORATORY DATA NAME:</w:t>
                  </w:r>
                  <w:r>
                    <w:rPr>
                      <w:spacing w:val="-18"/>
                      <w:sz w:val="16"/>
                    </w:rPr>
                    <w:t xml:space="preserve"> </w:t>
                  </w:r>
                  <w:r>
                    <w:rPr>
                      <w:b/>
                      <w:sz w:val="16"/>
                    </w:rPr>
                    <w:t>CHOLESTEROL</w:t>
                  </w:r>
                </w:p>
                <w:p w14:paraId="2CEEAEAB" w14:textId="77777777" w:rsidR="0040444F" w:rsidRDefault="0040444F">
                  <w:pPr>
                    <w:pStyle w:val="BodyText"/>
                    <w:numPr>
                      <w:ilvl w:val="0"/>
                      <w:numId w:val="9"/>
                    </w:numPr>
                    <w:tabs>
                      <w:tab w:val="left" w:pos="892"/>
                      <w:tab w:val="left" w:pos="893"/>
                    </w:tabs>
                    <w:spacing w:before="6" w:line="181" w:lineRule="exact"/>
                    <w:ind w:hanging="385"/>
                  </w:pPr>
                  <w:r>
                    <w:t>CHOLESTEROL</w:t>
                  </w:r>
                </w:p>
                <w:p w14:paraId="5BAFAB77" w14:textId="77777777" w:rsidR="0040444F" w:rsidRDefault="0040444F">
                  <w:pPr>
                    <w:pStyle w:val="BodyText"/>
                    <w:numPr>
                      <w:ilvl w:val="0"/>
                      <w:numId w:val="9"/>
                    </w:numPr>
                    <w:tabs>
                      <w:tab w:val="left" w:pos="892"/>
                      <w:tab w:val="left" w:pos="893"/>
                    </w:tabs>
                    <w:spacing w:before="2" w:line="235" w:lineRule="auto"/>
                    <w:ind w:left="28" w:right="6604" w:firstLine="480"/>
                  </w:pPr>
                  <w:r>
                    <w:t xml:space="preserve">CHOLESTEROL CRYSTALS CHOOSE 1-2: </w:t>
                  </w:r>
                  <w:r>
                    <w:rPr>
                      <w:b/>
                    </w:rPr>
                    <w:t>1</w:t>
                  </w:r>
                  <w:r>
                    <w:rPr>
                      <w:b/>
                      <w:spacing w:val="88"/>
                    </w:rPr>
                    <w:t xml:space="preserve"> </w:t>
                  </w:r>
                  <w:r>
                    <w:t>CHOLESTEROL</w:t>
                  </w:r>
                </w:p>
                <w:p w14:paraId="7D51C9CC" w14:textId="77777777" w:rsidR="0040444F" w:rsidRDefault="0040444F">
                  <w:pPr>
                    <w:pStyle w:val="BodyText"/>
                    <w:spacing w:line="181" w:lineRule="exact"/>
                    <w:ind w:left="28"/>
                    <w:rPr>
                      <w:b/>
                    </w:rPr>
                  </w:pPr>
                  <w:r>
                    <w:t xml:space="preserve">Select LABORATORY DATA NAME: </w:t>
                  </w:r>
                  <w:r>
                    <w:rPr>
                      <w:b/>
                    </w:rPr>
                    <w:t>&lt;Enter&gt;</w:t>
                  </w:r>
                </w:p>
                <w:p w14:paraId="45B78195" w14:textId="77777777" w:rsidR="0040444F" w:rsidRDefault="0040444F">
                  <w:pPr>
                    <w:spacing w:before="1"/>
                    <w:ind w:left="28"/>
                    <w:rPr>
                      <w:b/>
                      <w:sz w:val="16"/>
                    </w:rPr>
                  </w:pPr>
                  <w:r>
                    <w:rPr>
                      <w:sz w:val="16"/>
                    </w:rPr>
                    <w:t xml:space="preserve">Specimen: SERUM// </w:t>
                  </w:r>
                  <w:r>
                    <w:rPr>
                      <w:b/>
                      <w:sz w:val="16"/>
                    </w:rPr>
                    <w:t>&lt;Enter&gt;</w:t>
                  </w:r>
                </w:p>
              </w:txbxContent>
            </v:textbox>
            <w10:wrap type="topAndBottom" anchorx="page"/>
          </v:shape>
        </w:pict>
      </w:r>
    </w:p>
    <w:p w14:paraId="4453AD84" w14:textId="77777777" w:rsidR="007D435F" w:rsidRDefault="007D435F">
      <w:pPr>
        <w:pStyle w:val="BodyText"/>
        <w:spacing w:before="2"/>
        <w:rPr>
          <w:rFonts w:ascii="Times New Roman"/>
          <w:sz w:val="12"/>
        </w:rPr>
      </w:pPr>
    </w:p>
    <w:p w14:paraId="5934849B" w14:textId="77777777" w:rsidR="007D435F" w:rsidRDefault="007D435F">
      <w:pPr>
        <w:rPr>
          <w:rFonts w:ascii="Times New Roman"/>
          <w:sz w:val="12"/>
        </w:rPr>
        <w:sectPr w:rsidR="007D435F">
          <w:footerReference w:type="default" r:id="rId648"/>
          <w:pgSz w:w="12240" w:h="15840"/>
          <w:pgMar w:top="1420" w:right="1300" w:bottom="940" w:left="1300" w:header="0" w:footer="746" w:gutter="0"/>
          <w:cols w:space="720"/>
        </w:sectPr>
      </w:pPr>
    </w:p>
    <w:p w14:paraId="4ED01E7A" w14:textId="77777777" w:rsidR="007D435F" w:rsidRDefault="007D435F">
      <w:pPr>
        <w:pStyle w:val="BodyText"/>
        <w:spacing w:before="4"/>
        <w:rPr>
          <w:rFonts w:ascii="Times New Roman"/>
          <w:sz w:val="17"/>
        </w:rPr>
      </w:pPr>
    </w:p>
    <w:p w14:paraId="212E04F1" w14:textId="77777777" w:rsidR="007D435F" w:rsidRDefault="007D435F">
      <w:pPr>
        <w:rPr>
          <w:rFonts w:ascii="Times New Roman"/>
          <w:sz w:val="17"/>
        </w:rPr>
        <w:sectPr w:rsidR="007D435F">
          <w:footerReference w:type="default" r:id="rId649"/>
          <w:pgSz w:w="12240" w:h="15840"/>
          <w:pgMar w:top="1500" w:right="1300" w:bottom="280" w:left="1300" w:header="0" w:footer="0" w:gutter="0"/>
          <w:cols w:space="720"/>
        </w:sectPr>
      </w:pPr>
    </w:p>
    <w:p w14:paraId="7D804420" w14:textId="77777777" w:rsidR="007D435F" w:rsidRDefault="007D435F">
      <w:pPr>
        <w:pStyle w:val="BodyText"/>
        <w:spacing w:before="8"/>
        <w:rPr>
          <w:rFonts w:ascii="Times New Roman"/>
        </w:rPr>
      </w:pPr>
    </w:p>
    <w:p w14:paraId="3CC270C4" w14:textId="77777777" w:rsidR="007D435F" w:rsidRDefault="00277930">
      <w:pPr>
        <w:pStyle w:val="BodyText"/>
        <w:ind w:left="111"/>
        <w:rPr>
          <w:rFonts w:ascii="Times New Roman"/>
          <w:sz w:val="20"/>
        </w:rPr>
      </w:pPr>
      <w:r>
        <w:rPr>
          <w:rFonts w:ascii="Times New Roman"/>
          <w:sz w:val="20"/>
        </w:rPr>
      </w:r>
      <w:r>
        <w:rPr>
          <w:rFonts w:ascii="Times New Roman"/>
          <w:sz w:val="20"/>
        </w:rPr>
        <w:pict w14:anchorId="3CD580DC">
          <v:shape id="_x0000_s5960" type="#_x0000_t202" style="width:470.95pt;height:172.25pt;mso-left-percent:-10001;mso-top-percent:-10001;mso-position-horizontal:absolute;mso-position-horizontal-relative:char;mso-position-vertical:absolute;mso-position-vertical-relative:line;mso-left-percent:-10001;mso-top-percent:-10001" fillcolor="#dfdfdf" stroked="f">
            <v:textbox inset="0,0,0,0">
              <w:txbxContent>
                <w:p w14:paraId="269F5644" w14:textId="77777777" w:rsidR="0040444F" w:rsidRDefault="0040444F">
                  <w:pPr>
                    <w:pStyle w:val="BodyText"/>
                    <w:spacing w:before="3" w:line="480" w:lineRule="auto"/>
                    <w:ind w:left="124" w:right="4187" w:firstLine="2015"/>
                  </w:pPr>
                  <w:r>
                    <w:t>Risk Model Lab Test (Enter/Edit) Select item to edit from list below:</w:t>
                  </w:r>
                </w:p>
                <w:p w14:paraId="49BD3F40" w14:textId="77777777" w:rsidR="0040444F" w:rsidRDefault="0040444F">
                  <w:pPr>
                    <w:pStyle w:val="BodyText"/>
                    <w:numPr>
                      <w:ilvl w:val="0"/>
                      <w:numId w:val="8"/>
                    </w:numPr>
                    <w:tabs>
                      <w:tab w:val="left" w:pos="413"/>
                      <w:tab w:val="left" w:pos="3100"/>
                    </w:tabs>
                    <w:spacing w:line="181" w:lineRule="exact"/>
                    <w:ind w:hanging="289"/>
                    <w:jc w:val="left"/>
                  </w:pPr>
                  <w:r>
                    <w:t>ALBUMIN</w:t>
                  </w:r>
                  <w:r>
                    <w:tab/>
                    <w:t>14.</w:t>
                  </w:r>
                  <w:r>
                    <w:rPr>
                      <w:spacing w:val="-4"/>
                    </w:rPr>
                    <w:t xml:space="preserve"> </w:t>
                  </w:r>
                  <w:r>
                    <w:t>INR</w:t>
                  </w:r>
                </w:p>
                <w:p w14:paraId="7C305E33" w14:textId="77777777" w:rsidR="0040444F" w:rsidRDefault="0040444F">
                  <w:pPr>
                    <w:pStyle w:val="BodyText"/>
                    <w:numPr>
                      <w:ilvl w:val="0"/>
                      <w:numId w:val="8"/>
                    </w:numPr>
                    <w:tabs>
                      <w:tab w:val="left" w:pos="413"/>
                      <w:tab w:val="left" w:pos="3100"/>
                    </w:tabs>
                    <w:spacing w:before="1"/>
                    <w:ind w:hanging="289"/>
                    <w:jc w:val="left"/>
                  </w:pPr>
                  <w:r>
                    <w:t>ALKALINE</w:t>
                  </w:r>
                  <w:r>
                    <w:rPr>
                      <w:spacing w:val="-6"/>
                    </w:rPr>
                    <w:t xml:space="preserve"> </w:t>
                  </w:r>
                  <w:r>
                    <w:t>PHOSPHATASE</w:t>
                  </w:r>
                  <w:r>
                    <w:tab/>
                    <w:t>15.</w:t>
                  </w:r>
                  <w:r>
                    <w:rPr>
                      <w:spacing w:val="-3"/>
                    </w:rPr>
                    <w:t xml:space="preserve"> </w:t>
                  </w:r>
                  <w:r>
                    <w:t>LDL</w:t>
                  </w:r>
                </w:p>
                <w:p w14:paraId="669AD691" w14:textId="77777777" w:rsidR="0040444F" w:rsidRDefault="0040444F">
                  <w:pPr>
                    <w:pStyle w:val="BodyText"/>
                    <w:numPr>
                      <w:ilvl w:val="0"/>
                      <w:numId w:val="8"/>
                    </w:numPr>
                    <w:tabs>
                      <w:tab w:val="left" w:pos="413"/>
                      <w:tab w:val="left" w:pos="3100"/>
                    </w:tabs>
                    <w:spacing w:before="2" w:line="181" w:lineRule="exact"/>
                    <w:ind w:hanging="289"/>
                    <w:jc w:val="left"/>
                  </w:pPr>
                  <w:r>
                    <w:t>ANION</w:t>
                  </w:r>
                  <w:r>
                    <w:rPr>
                      <w:spacing w:val="-3"/>
                    </w:rPr>
                    <w:t xml:space="preserve"> </w:t>
                  </w:r>
                  <w:r>
                    <w:t>GAP</w:t>
                  </w:r>
                  <w:r>
                    <w:tab/>
                    <w:t>16. PLATELET</w:t>
                  </w:r>
                  <w:r>
                    <w:rPr>
                      <w:spacing w:val="-2"/>
                    </w:rPr>
                    <w:t xml:space="preserve"> </w:t>
                  </w:r>
                  <w:r>
                    <w:t>COUNT</w:t>
                  </w:r>
                </w:p>
                <w:p w14:paraId="5D26653F" w14:textId="77777777" w:rsidR="0040444F" w:rsidRDefault="0040444F">
                  <w:pPr>
                    <w:pStyle w:val="BodyText"/>
                    <w:numPr>
                      <w:ilvl w:val="0"/>
                      <w:numId w:val="8"/>
                    </w:numPr>
                    <w:tabs>
                      <w:tab w:val="left" w:pos="413"/>
                    </w:tabs>
                    <w:spacing w:line="181" w:lineRule="exact"/>
                    <w:ind w:hanging="289"/>
                    <w:jc w:val="left"/>
                  </w:pPr>
                  <w:r>
                    <w:t>B-TYPE NATRIURETIC PEPTIDE 17.</w:t>
                  </w:r>
                  <w:r>
                    <w:rPr>
                      <w:spacing w:val="-6"/>
                    </w:rPr>
                    <w:t xml:space="preserve"> </w:t>
                  </w:r>
                  <w:r>
                    <w:t>POTASSIUM</w:t>
                  </w:r>
                </w:p>
                <w:p w14:paraId="2507034C" w14:textId="77777777" w:rsidR="0040444F" w:rsidRDefault="0040444F">
                  <w:pPr>
                    <w:pStyle w:val="BodyText"/>
                    <w:numPr>
                      <w:ilvl w:val="0"/>
                      <w:numId w:val="8"/>
                    </w:numPr>
                    <w:tabs>
                      <w:tab w:val="left" w:pos="413"/>
                      <w:tab w:val="left" w:pos="3100"/>
                    </w:tabs>
                    <w:spacing w:before="1" w:line="181" w:lineRule="exact"/>
                    <w:ind w:hanging="289"/>
                    <w:jc w:val="left"/>
                  </w:pPr>
                  <w:r>
                    <w:t>BUN</w:t>
                  </w:r>
                  <w:r>
                    <w:tab/>
                    <w:t>18.</w:t>
                  </w:r>
                  <w:r>
                    <w:rPr>
                      <w:spacing w:val="-2"/>
                    </w:rPr>
                    <w:t xml:space="preserve"> </w:t>
                  </w:r>
                  <w:r>
                    <w:t>PT</w:t>
                  </w:r>
                </w:p>
                <w:p w14:paraId="1916332F" w14:textId="77777777" w:rsidR="0040444F" w:rsidRDefault="0040444F">
                  <w:pPr>
                    <w:pStyle w:val="BodyText"/>
                    <w:numPr>
                      <w:ilvl w:val="0"/>
                      <w:numId w:val="8"/>
                    </w:numPr>
                    <w:tabs>
                      <w:tab w:val="left" w:pos="413"/>
                      <w:tab w:val="left" w:pos="3100"/>
                    </w:tabs>
                    <w:spacing w:line="181" w:lineRule="exact"/>
                    <w:ind w:hanging="289"/>
                    <w:jc w:val="left"/>
                  </w:pPr>
                  <w:r>
                    <w:t>CHOLESTEROL</w:t>
                  </w:r>
                  <w:r>
                    <w:tab/>
                    <w:t>19.</w:t>
                  </w:r>
                  <w:r>
                    <w:rPr>
                      <w:spacing w:val="-2"/>
                    </w:rPr>
                    <w:t xml:space="preserve"> </w:t>
                  </w:r>
                  <w:r>
                    <w:t>PTT</w:t>
                  </w:r>
                </w:p>
                <w:p w14:paraId="03B64AE0" w14:textId="77777777" w:rsidR="0040444F" w:rsidRDefault="0040444F">
                  <w:pPr>
                    <w:pStyle w:val="BodyText"/>
                    <w:numPr>
                      <w:ilvl w:val="0"/>
                      <w:numId w:val="8"/>
                    </w:numPr>
                    <w:tabs>
                      <w:tab w:val="left" w:pos="413"/>
                      <w:tab w:val="left" w:pos="3100"/>
                    </w:tabs>
                    <w:spacing w:before="1" w:line="181" w:lineRule="exact"/>
                    <w:ind w:hanging="289"/>
                    <w:jc w:val="left"/>
                  </w:pPr>
                  <w:r>
                    <w:t>CPK</w:t>
                  </w:r>
                  <w:r>
                    <w:tab/>
                    <w:t>20.</w:t>
                  </w:r>
                  <w:r>
                    <w:rPr>
                      <w:spacing w:val="-2"/>
                    </w:rPr>
                    <w:t xml:space="preserve"> </w:t>
                  </w:r>
                  <w:r>
                    <w:t>SGOT</w:t>
                  </w:r>
                </w:p>
                <w:p w14:paraId="03631AB7" w14:textId="77777777" w:rsidR="0040444F" w:rsidRDefault="0040444F">
                  <w:pPr>
                    <w:pStyle w:val="BodyText"/>
                    <w:numPr>
                      <w:ilvl w:val="0"/>
                      <w:numId w:val="8"/>
                    </w:numPr>
                    <w:tabs>
                      <w:tab w:val="left" w:pos="413"/>
                      <w:tab w:val="left" w:pos="3100"/>
                    </w:tabs>
                    <w:spacing w:line="181" w:lineRule="exact"/>
                    <w:ind w:hanging="289"/>
                    <w:jc w:val="left"/>
                  </w:pPr>
                  <w:r>
                    <w:t>CPK-MB</w:t>
                  </w:r>
                  <w:r>
                    <w:tab/>
                    <w:t>21.</w:t>
                  </w:r>
                  <w:r>
                    <w:rPr>
                      <w:spacing w:val="-2"/>
                    </w:rPr>
                    <w:t xml:space="preserve"> </w:t>
                  </w:r>
                  <w:r>
                    <w:t>SODIUM</w:t>
                  </w:r>
                </w:p>
                <w:p w14:paraId="0C049FD2" w14:textId="77777777" w:rsidR="0040444F" w:rsidRDefault="0040444F">
                  <w:pPr>
                    <w:pStyle w:val="BodyText"/>
                    <w:numPr>
                      <w:ilvl w:val="0"/>
                      <w:numId w:val="8"/>
                    </w:numPr>
                    <w:tabs>
                      <w:tab w:val="left" w:pos="413"/>
                      <w:tab w:val="left" w:pos="3100"/>
                    </w:tabs>
                    <w:spacing w:before="1" w:line="181" w:lineRule="exact"/>
                    <w:ind w:hanging="289"/>
                    <w:jc w:val="left"/>
                  </w:pPr>
                  <w:r>
                    <w:t>CREATININE</w:t>
                  </w:r>
                  <w:r>
                    <w:tab/>
                    <w:t>22. TOTAL</w:t>
                  </w:r>
                  <w:r>
                    <w:rPr>
                      <w:spacing w:val="-3"/>
                    </w:rPr>
                    <w:t xml:space="preserve"> </w:t>
                  </w:r>
                  <w:r>
                    <w:t>BILIRUBIN</w:t>
                  </w:r>
                </w:p>
                <w:p w14:paraId="2873FDC1" w14:textId="77777777" w:rsidR="0040444F" w:rsidRDefault="0040444F">
                  <w:pPr>
                    <w:pStyle w:val="BodyText"/>
                    <w:numPr>
                      <w:ilvl w:val="0"/>
                      <w:numId w:val="8"/>
                    </w:numPr>
                    <w:tabs>
                      <w:tab w:val="left" w:pos="413"/>
                      <w:tab w:val="left" w:pos="3100"/>
                    </w:tabs>
                    <w:spacing w:line="181" w:lineRule="exact"/>
                    <w:ind w:hanging="385"/>
                    <w:jc w:val="left"/>
                  </w:pPr>
                  <w:r>
                    <w:t>HDL</w:t>
                  </w:r>
                  <w:r>
                    <w:tab/>
                    <w:t>23.</w:t>
                  </w:r>
                  <w:r>
                    <w:rPr>
                      <w:spacing w:val="-2"/>
                    </w:rPr>
                    <w:t xml:space="preserve"> </w:t>
                  </w:r>
                  <w:r>
                    <w:t>TRIGLYCERIDE</w:t>
                  </w:r>
                </w:p>
                <w:p w14:paraId="04DA8D04" w14:textId="77777777" w:rsidR="0040444F" w:rsidRDefault="0040444F">
                  <w:pPr>
                    <w:pStyle w:val="BodyText"/>
                    <w:numPr>
                      <w:ilvl w:val="0"/>
                      <w:numId w:val="8"/>
                    </w:numPr>
                    <w:tabs>
                      <w:tab w:val="left" w:pos="413"/>
                      <w:tab w:val="left" w:pos="3100"/>
                    </w:tabs>
                    <w:spacing w:before="1" w:line="181" w:lineRule="exact"/>
                    <w:ind w:hanging="385"/>
                    <w:jc w:val="left"/>
                  </w:pPr>
                  <w:r>
                    <w:t>HEMATOCRIT</w:t>
                  </w:r>
                  <w:r>
                    <w:tab/>
                    <w:t>24. TROPONIN</w:t>
                  </w:r>
                  <w:r>
                    <w:rPr>
                      <w:spacing w:val="-6"/>
                    </w:rPr>
                    <w:t xml:space="preserve"> </w:t>
                  </w:r>
                  <w:r>
                    <w:t>I</w:t>
                  </w:r>
                </w:p>
                <w:p w14:paraId="4F6072E5" w14:textId="77777777" w:rsidR="0040444F" w:rsidRDefault="0040444F">
                  <w:pPr>
                    <w:pStyle w:val="BodyText"/>
                    <w:numPr>
                      <w:ilvl w:val="0"/>
                      <w:numId w:val="8"/>
                    </w:numPr>
                    <w:tabs>
                      <w:tab w:val="left" w:pos="413"/>
                      <w:tab w:val="left" w:pos="3100"/>
                    </w:tabs>
                    <w:spacing w:line="181" w:lineRule="exact"/>
                    <w:ind w:hanging="385"/>
                    <w:jc w:val="left"/>
                  </w:pPr>
                  <w:r>
                    <w:t>HEMOGLOBIN</w:t>
                  </w:r>
                  <w:r>
                    <w:tab/>
                    <w:t>25. TROPONIN</w:t>
                  </w:r>
                  <w:r>
                    <w:rPr>
                      <w:spacing w:val="-6"/>
                    </w:rPr>
                    <w:t xml:space="preserve"> </w:t>
                  </w:r>
                  <w:r>
                    <w:t>T</w:t>
                  </w:r>
                </w:p>
                <w:p w14:paraId="4224ADFB" w14:textId="77777777" w:rsidR="0040444F" w:rsidRDefault="0040444F">
                  <w:pPr>
                    <w:pStyle w:val="BodyText"/>
                    <w:numPr>
                      <w:ilvl w:val="0"/>
                      <w:numId w:val="8"/>
                    </w:numPr>
                    <w:tabs>
                      <w:tab w:val="left" w:pos="413"/>
                      <w:tab w:val="left" w:pos="3100"/>
                    </w:tabs>
                    <w:spacing w:before="1"/>
                    <w:ind w:hanging="385"/>
                    <w:jc w:val="left"/>
                  </w:pPr>
                  <w:r>
                    <w:t>HEMOGLOBIN</w:t>
                  </w:r>
                  <w:r>
                    <w:rPr>
                      <w:spacing w:val="-4"/>
                    </w:rPr>
                    <w:t xml:space="preserve"> </w:t>
                  </w:r>
                  <w:r>
                    <w:t>A1C</w:t>
                  </w:r>
                  <w:r>
                    <w:tab/>
                    <w:t>26. WHITE BLOOD</w:t>
                  </w:r>
                  <w:r>
                    <w:rPr>
                      <w:spacing w:val="-3"/>
                    </w:rPr>
                    <w:t xml:space="preserve"> </w:t>
                  </w:r>
                  <w:r>
                    <w:t>COUNT</w:t>
                  </w:r>
                </w:p>
                <w:p w14:paraId="14335A84" w14:textId="77777777" w:rsidR="0040444F" w:rsidRDefault="0040444F">
                  <w:pPr>
                    <w:pStyle w:val="BodyText"/>
                    <w:spacing w:before="1"/>
                  </w:pPr>
                </w:p>
                <w:p w14:paraId="112435C0" w14:textId="77777777" w:rsidR="0040444F" w:rsidRDefault="0040444F">
                  <w:pPr>
                    <w:pStyle w:val="BodyText"/>
                    <w:spacing w:line="176" w:lineRule="exact"/>
                    <w:ind w:left="28"/>
                  </w:pPr>
                  <w:r>
                    <w:t>Enter number (1-26):</w:t>
                  </w:r>
                </w:p>
              </w:txbxContent>
            </v:textbox>
            <w10:anchorlock/>
          </v:shape>
        </w:pict>
      </w:r>
    </w:p>
    <w:p w14:paraId="0A6CF3D6" w14:textId="77777777" w:rsidR="007D435F" w:rsidRDefault="007D435F">
      <w:pPr>
        <w:pStyle w:val="BodyText"/>
        <w:rPr>
          <w:rFonts w:ascii="Times New Roman"/>
          <w:sz w:val="20"/>
        </w:rPr>
      </w:pPr>
    </w:p>
    <w:p w14:paraId="10D30A0C" w14:textId="77777777" w:rsidR="007D435F" w:rsidRDefault="007D435F">
      <w:pPr>
        <w:pStyle w:val="BodyText"/>
        <w:spacing w:before="8"/>
        <w:rPr>
          <w:rFonts w:ascii="Times New Roman"/>
          <w:sz w:val="21"/>
        </w:rPr>
      </w:pPr>
    </w:p>
    <w:p w14:paraId="0B3535C5" w14:textId="77777777" w:rsidR="007D435F" w:rsidRDefault="00B87847">
      <w:pPr>
        <w:ind w:left="140"/>
        <w:rPr>
          <w:rFonts w:ascii="Times New Roman"/>
        </w:rPr>
      </w:pPr>
      <w:bookmarkStart w:id="228" w:name="_bookmark212"/>
      <w:bookmarkEnd w:id="228"/>
      <w:r>
        <w:rPr>
          <w:rFonts w:ascii="Times New Roman"/>
        </w:rPr>
        <w:t xml:space="preserve">Page 523 has been deleted. Chapter Seven: </w:t>
      </w:r>
      <w:proofErr w:type="spellStart"/>
      <w:r>
        <w:rPr>
          <w:rFonts w:ascii="Times New Roman"/>
        </w:rPr>
        <w:t>CoreFLS</w:t>
      </w:r>
      <w:proofErr w:type="spellEnd"/>
      <w:r>
        <w:rPr>
          <w:rFonts w:ascii="Times New Roman"/>
        </w:rPr>
        <w:t>/Surgery Interface has been removed.</w:t>
      </w:r>
    </w:p>
    <w:p w14:paraId="135C7E04" w14:textId="77777777" w:rsidR="007D435F" w:rsidRDefault="007D435F">
      <w:pPr>
        <w:rPr>
          <w:rFonts w:ascii="Times New Roman"/>
        </w:rPr>
        <w:sectPr w:rsidR="007D435F">
          <w:footerReference w:type="default" r:id="rId650"/>
          <w:pgSz w:w="12240" w:h="15840"/>
          <w:pgMar w:top="1500" w:right="1300" w:bottom="940" w:left="1300" w:header="0" w:footer="746" w:gutter="0"/>
          <w:cols w:space="720"/>
        </w:sectPr>
      </w:pPr>
    </w:p>
    <w:p w14:paraId="5E5B22D0" w14:textId="77777777" w:rsidR="007D435F" w:rsidRDefault="007D435F">
      <w:pPr>
        <w:pStyle w:val="BodyText"/>
        <w:spacing w:before="4"/>
        <w:rPr>
          <w:rFonts w:ascii="Times New Roman"/>
          <w:sz w:val="17"/>
        </w:rPr>
      </w:pPr>
    </w:p>
    <w:p w14:paraId="69536AB7" w14:textId="77777777" w:rsidR="007D435F" w:rsidRDefault="007D435F">
      <w:pPr>
        <w:rPr>
          <w:rFonts w:ascii="Times New Roman"/>
          <w:sz w:val="17"/>
        </w:rPr>
        <w:sectPr w:rsidR="007D435F">
          <w:footerReference w:type="default" r:id="rId651"/>
          <w:pgSz w:w="12240" w:h="15840"/>
          <w:pgMar w:top="1500" w:right="1300" w:bottom="860" w:left="1300" w:header="0" w:footer="666" w:gutter="0"/>
          <w:cols w:space="720"/>
        </w:sectPr>
      </w:pPr>
    </w:p>
    <w:p w14:paraId="4031D090" w14:textId="77777777" w:rsidR="007D435F" w:rsidRDefault="00B87847">
      <w:pPr>
        <w:spacing w:before="186"/>
        <w:ind w:left="120" w:right="117"/>
        <w:jc w:val="center"/>
        <w:rPr>
          <w:rFonts w:ascii="Times New Roman"/>
          <w:i/>
        </w:rPr>
      </w:pPr>
      <w:r>
        <w:rPr>
          <w:rFonts w:ascii="Times New Roman"/>
          <w:i/>
        </w:rPr>
        <w:lastRenderedPageBreak/>
        <w:t>(This page included for two-sided copying.)</w:t>
      </w:r>
    </w:p>
    <w:p w14:paraId="521AF53C" w14:textId="77777777" w:rsidR="007D435F" w:rsidRDefault="007D435F">
      <w:pPr>
        <w:jc w:val="center"/>
        <w:rPr>
          <w:rFonts w:ascii="Times New Roman"/>
        </w:rPr>
        <w:sectPr w:rsidR="007D435F">
          <w:footerReference w:type="default" r:id="rId652"/>
          <w:pgSz w:w="12240" w:h="15840"/>
          <w:pgMar w:top="1500" w:right="1300" w:bottom="860" w:left="1300" w:header="0" w:footer="666" w:gutter="0"/>
          <w:cols w:space="720"/>
        </w:sectPr>
      </w:pPr>
    </w:p>
    <w:p w14:paraId="6F3EDF3A" w14:textId="77777777" w:rsidR="007D435F" w:rsidRDefault="00277930">
      <w:pPr>
        <w:pStyle w:val="Heading1"/>
        <w:spacing w:before="76"/>
        <w:ind w:left="140"/>
      </w:pPr>
      <w:r>
        <w:lastRenderedPageBreak/>
        <w:pict w14:anchorId="65BD3AAE">
          <v:rect id="_x0000_s1054" style="position:absolute;left:0;text-align:left;margin-left:70.6pt;margin-top:25.85pt;width:470.95pt;height:2.15pt;z-index:-15168000;mso-wrap-distance-left:0;mso-wrap-distance-right:0;mso-position-horizontal-relative:page" fillcolor="black" stroked="f">
            <w10:wrap type="topAndBottom" anchorx="page"/>
          </v:rect>
        </w:pict>
      </w:r>
      <w:bookmarkStart w:id="229" w:name="_bookmark214"/>
      <w:bookmarkEnd w:id="229"/>
      <w:r w:rsidR="00B87847">
        <w:t xml:space="preserve">Chapter </w:t>
      </w:r>
      <w:bookmarkStart w:id="230" w:name="_bookmark213"/>
      <w:bookmarkEnd w:id="230"/>
      <w:r w:rsidR="00B87847">
        <w:t>Seven: Code Set Versioning</w:t>
      </w:r>
    </w:p>
    <w:p w14:paraId="5A06AB81" w14:textId="77777777" w:rsidR="007D435F" w:rsidRDefault="007D435F">
      <w:pPr>
        <w:pStyle w:val="BodyText"/>
        <w:spacing w:before="10"/>
        <w:rPr>
          <w:rFonts w:ascii="Arial"/>
          <w:b/>
          <w:sz w:val="10"/>
        </w:rPr>
      </w:pPr>
    </w:p>
    <w:p w14:paraId="4CEE6262" w14:textId="77777777" w:rsidR="007D435F" w:rsidRDefault="00B87847">
      <w:pPr>
        <w:spacing w:before="92"/>
        <w:ind w:left="140" w:right="158"/>
        <w:rPr>
          <w:rFonts w:ascii="Times New Roman"/>
        </w:rPr>
      </w:pPr>
      <w:r>
        <w:rPr>
          <w:rFonts w:ascii="Times New Roman"/>
        </w:rPr>
        <w:t>The Code Set Versioning enhancement to the Surgery package ensures that only CPT codes, CPT modifiers, and ICD codes that are active for the operation or procedure date will be available for selection by the user, regardless of when the CPT entry or edit is made. Also, when a future operation or procedure date is entered, only active codes will be available.</w:t>
      </w:r>
    </w:p>
    <w:p w14:paraId="7041205E" w14:textId="77777777" w:rsidR="007D435F" w:rsidRDefault="007D435F">
      <w:pPr>
        <w:pStyle w:val="BodyText"/>
        <w:spacing w:before="10"/>
        <w:rPr>
          <w:rFonts w:ascii="Times New Roman"/>
          <w:sz w:val="19"/>
        </w:rPr>
      </w:pPr>
    </w:p>
    <w:p w14:paraId="0D839D07" w14:textId="77777777" w:rsidR="007D435F" w:rsidRDefault="00B87847">
      <w:pPr>
        <w:ind w:left="140" w:right="121"/>
        <w:rPr>
          <w:rFonts w:ascii="Times New Roman" w:hAnsi="Times New Roman"/>
        </w:rPr>
      </w:pPr>
      <w:r>
        <w:rPr>
          <w:rFonts w:ascii="Times New Roman" w:hAnsi="Times New Roman"/>
        </w:rPr>
        <w:t>It is possible that a new code set will be loaded between the time that an operation or procedure is scheduled and the time the operation or procedure occurs. Re-validation of the codes and modifiers occurs when the date and time that a patient enters the operating room is entered in the Surgery package. If the code (CPT or ICD) or CPT modifier is invalid — inactive for the date of operation or procedure — the inactive codes or modifiers will be deleted. Then, these two actions transpire:</w:t>
      </w:r>
    </w:p>
    <w:p w14:paraId="0D2BD828" w14:textId="77777777" w:rsidR="007D435F" w:rsidRDefault="007D435F">
      <w:pPr>
        <w:pStyle w:val="BodyText"/>
        <w:spacing w:before="2"/>
        <w:rPr>
          <w:rFonts w:ascii="Times New Roman"/>
          <w:sz w:val="22"/>
        </w:rPr>
      </w:pPr>
    </w:p>
    <w:p w14:paraId="66103C5D" w14:textId="77777777" w:rsidR="007D435F" w:rsidRDefault="00B87847">
      <w:pPr>
        <w:pStyle w:val="ListParagraph"/>
        <w:numPr>
          <w:ilvl w:val="0"/>
          <w:numId w:val="7"/>
        </w:numPr>
        <w:tabs>
          <w:tab w:val="left" w:pos="861"/>
        </w:tabs>
        <w:ind w:right="285"/>
      </w:pPr>
      <w:r>
        <w:t>A warning message displays on the screen, corresponding to the specific code or modifier that is inactive.</w:t>
      </w:r>
    </w:p>
    <w:p w14:paraId="17E8A0B7" w14:textId="77777777" w:rsidR="007D435F" w:rsidRDefault="00B87847">
      <w:pPr>
        <w:pStyle w:val="ListParagraph"/>
        <w:numPr>
          <w:ilvl w:val="0"/>
          <w:numId w:val="7"/>
        </w:numPr>
        <w:tabs>
          <w:tab w:val="left" w:pos="861"/>
        </w:tabs>
        <w:ind w:right="204"/>
      </w:pPr>
      <w:r>
        <w:t>A MailMan message is sent to the surgeon (or provider), attending surgeon of record, and to the user who edited the record. The MailMan message contains the patient’s name, date of operation, case number, free-text operation or procedure name, CPT or ICD codes, CPT modifiers deleted (if any), and the reason for</w:t>
      </w:r>
      <w:r>
        <w:rPr>
          <w:spacing w:val="-10"/>
        </w:rPr>
        <w:t xml:space="preserve"> </w:t>
      </w:r>
      <w:r>
        <w:t>deletion.</w:t>
      </w:r>
    </w:p>
    <w:p w14:paraId="526A59A8" w14:textId="77777777" w:rsidR="007D435F" w:rsidRDefault="007D435F">
      <w:pPr>
        <w:pStyle w:val="BodyText"/>
        <w:rPr>
          <w:rFonts w:ascii="Times New Roman"/>
          <w:sz w:val="22"/>
        </w:rPr>
      </w:pPr>
    </w:p>
    <w:p w14:paraId="54FE5F51" w14:textId="77777777" w:rsidR="007D435F" w:rsidRDefault="00B87847">
      <w:pPr>
        <w:ind w:left="140" w:right="248"/>
        <w:rPr>
          <w:rFonts w:ascii="Times New Roman"/>
        </w:rPr>
      </w:pPr>
      <w:r>
        <w:rPr>
          <w:rFonts w:ascii="Times New Roman"/>
        </w:rPr>
        <w:t>The first sample warning message shows an inactive CPT code, its modifiers, and ICD-10 codes, and the second warning message is for a Non-O.R. procedure.</w:t>
      </w:r>
    </w:p>
    <w:p w14:paraId="3D9B85BC" w14:textId="77777777" w:rsidR="007D435F" w:rsidRDefault="007D435F">
      <w:pPr>
        <w:pStyle w:val="BodyText"/>
        <w:spacing w:before="4"/>
        <w:rPr>
          <w:rFonts w:ascii="Times New Roman"/>
          <w:sz w:val="22"/>
        </w:rPr>
      </w:pPr>
    </w:p>
    <w:p w14:paraId="126658F0" w14:textId="77777777" w:rsidR="007D435F" w:rsidRDefault="00277930">
      <w:pPr>
        <w:ind w:left="140"/>
        <w:rPr>
          <w:rFonts w:ascii="Times New Roman"/>
          <w:b/>
          <w:sz w:val="20"/>
        </w:rPr>
      </w:pPr>
      <w:r>
        <w:pict w14:anchorId="27811F59">
          <v:shape id="_x0000_s1053" type="#_x0000_t202" style="position:absolute;left:0;text-align:left;margin-left:70.6pt;margin-top:17.6pt;width:470.95pt;height:54.4pt;z-index:-15167488;mso-wrap-distance-left:0;mso-wrap-distance-right:0;mso-position-horizontal-relative:page" fillcolor="#e4e4e4" stroked="f">
            <v:textbox inset="0,0,0,0">
              <w:txbxContent>
                <w:p w14:paraId="5C60581A" w14:textId="77777777" w:rsidR="0040444F" w:rsidRDefault="0040444F">
                  <w:pPr>
                    <w:pStyle w:val="BodyText"/>
                    <w:spacing w:before="3" w:line="480" w:lineRule="auto"/>
                    <w:ind w:left="28" w:right="1881"/>
                  </w:pPr>
                  <w:r>
                    <w:t>The following codes are no longer active and will be deleted for case # 45715. PRIN DIAGNOSIS CODE (ICD10): H54.0</w:t>
                  </w:r>
                </w:p>
                <w:p w14:paraId="7720D541" w14:textId="77777777" w:rsidR="0040444F" w:rsidRDefault="0040444F">
                  <w:pPr>
                    <w:pStyle w:val="BodyText"/>
                    <w:ind w:left="28" w:right="153"/>
                  </w:pPr>
                  <w:r>
                    <w:t>New active codes must be re-entered. A MailMan message will be sent to the surgeon and attending surgeon of record and to the user who edited the record with case details for follow-up.</w:t>
                  </w:r>
                </w:p>
              </w:txbxContent>
            </v:textbox>
            <w10:wrap type="topAndBottom" anchorx="page"/>
          </v:shape>
        </w:pict>
      </w:r>
      <w:r w:rsidR="00B87847">
        <w:rPr>
          <w:rFonts w:ascii="Times New Roman"/>
          <w:b/>
          <w:sz w:val="20"/>
        </w:rPr>
        <w:t>Example: Warning Message to Surgeon</w:t>
      </w:r>
    </w:p>
    <w:p w14:paraId="7B6EA848" w14:textId="77777777" w:rsidR="007D435F" w:rsidRDefault="007D435F">
      <w:pPr>
        <w:pStyle w:val="BodyText"/>
        <w:spacing w:before="6"/>
        <w:rPr>
          <w:rFonts w:ascii="Times New Roman"/>
          <w:b/>
          <w:sz w:val="12"/>
        </w:rPr>
      </w:pPr>
    </w:p>
    <w:p w14:paraId="5F3ABBBB" w14:textId="77777777" w:rsidR="007D435F" w:rsidRDefault="00277930">
      <w:pPr>
        <w:spacing w:before="91"/>
        <w:ind w:left="140"/>
        <w:rPr>
          <w:rFonts w:ascii="Times New Roman"/>
          <w:b/>
          <w:sz w:val="20"/>
        </w:rPr>
      </w:pPr>
      <w:r>
        <w:pict w14:anchorId="1F9C4FA8">
          <v:group id="_x0000_s1047" style="position:absolute;left:0;text-align:left;margin-left:70.6pt;margin-top:22.15pt;width:470.95pt;height:81.6pt;z-index:-15166976;mso-wrap-distance-left:0;mso-wrap-distance-right:0;mso-position-horizontal-relative:page" coordorigin="1412,443" coordsize="9419,1632">
            <v:shape id="_x0000_s1052" style="position:absolute;left:1411;top:443;width:9419;height:1632" coordorigin="1412,443" coordsize="9419,1632" path="m10831,443r-9419,l1412,626r,180l1412,2075r9419,l10831,626r,-183xe" fillcolor="#e4e4e4" stroked="f">
              <v:path arrowok="t"/>
            </v:shape>
            <v:shape id="_x0000_s1051" type="#_x0000_t202" style="position:absolute;left:1440;top:446;width:7220;height:183" filled="f" stroked="f">
              <v:textbox inset="0,0,0,0">
                <w:txbxContent>
                  <w:p w14:paraId="0051CE9C" w14:textId="77777777" w:rsidR="0040444F" w:rsidRDefault="0040444F">
                    <w:pPr>
                      <w:rPr>
                        <w:sz w:val="16"/>
                      </w:rPr>
                    </w:pPr>
                    <w:r>
                      <w:rPr>
                        <w:sz w:val="16"/>
                      </w:rPr>
                      <w:t>The following codes are no longer active and will be deleted for case #:242</w:t>
                    </w:r>
                  </w:p>
                </w:txbxContent>
              </v:textbox>
            </v:shape>
            <v:shape id="_x0000_s1050" type="#_x0000_t202" style="position:absolute;left:2400;top:808;width:1844;height:365" filled="f" stroked="f">
              <v:textbox inset="0,0,0,0">
                <w:txbxContent>
                  <w:p w14:paraId="2945A7AE" w14:textId="77777777" w:rsidR="0040444F" w:rsidRDefault="0040444F">
                    <w:pPr>
                      <w:ind w:left="95" w:hanging="96"/>
                      <w:rPr>
                        <w:sz w:val="16"/>
                      </w:rPr>
                    </w:pPr>
                    <w:r>
                      <w:rPr>
                        <w:sz w:val="16"/>
                      </w:rPr>
                      <w:t>PRINCIPAL CPT CODE: CPT MODIFIER:</w:t>
                    </w:r>
                  </w:p>
                </w:txbxContent>
              </v:textbox>
            </v:shape>
            <v:shape id="_x0000_s1049" type="#_x0000_t202" style="position:absolute;left:5280;top:808;width:2132;height:365" filled="f" stroked="f">
              <v:textbox inset="0,0,0,0">
                <w:txbxContent>
                  <w:p w14:paraId="27B31211" w14:textId="77777777" w:rsidR="0040444F" w:rsidRDefault="0040444F">
                    <w:pPr>
                      <w:rPr>
                        <w:sz w:val="16"/>
                      </w:rPr>
                    </w:pPr>
                    <w:r>
                      <w:rPr>
                        <w:sz w:val="16"/>
                      </w:rPr>
                      <w:t>00869</w:t>
                    </w:r>
                  </w:p>
                  <w:p w14:paraId="1BC8DF88" w14:textId="77777777" w:rsidR="0040444F" w:rsidRDefault="0040444F">
                    <w:pPr>
                      <w:spacing w:before="2"/>
                      <w:rPr>
                        <w:sz w:val="16"/>
                      </w:rPr>
                    </w:pPr>
                    <w:r>
                      <w:rPr>
                        <w:sz w:val="16"/>
                      </w:rPr>
                      <w:t>23 UNUSUAL ANESTHESIA</w:t>
                    </w:r>
                  </w:p>
                </w:txbxContent>
              </v:textbox>
            </v:shape>
            <v:shape id="_x0000_s1048" type="#_x0000_t202" style="position:absolute;left:1440;top:1353;width:6934;height:545" filled="f" stroked="f">
              <v:textbox inset="0,0,0,0">
                <w:txbxContent>
                  <w:p w14:paraId="6244F411" w14:textId="77777777" w:rsidR="0040444F" w:rsidRDefault="0040444F">
                    <w:pPr>
                      <w:rPr>
                        <w:sz w:val="16"/>
                      </w:rPr>
                    </w:pPr>
                    <w:r>
                      <w:rPr>
                        <w:sz w:val="16"/>
                      </w:rPr>
                      <w:t>New active codes must be re-entered. A MailMan message will be sent to the provider and attending provider of record and to the user who edited the record with case details for follow-up.</w:t>
                    </w:r>
                  </w:p>
                </w:txbxContent>
              </v:textbox>
            </v:shape>
            <w10:wrap type="topAndBottom" anchorx="page"/>
          </v:group>
        </w:pict>
      </w:r>
      <w:r w:rsidR="00B87847">
        <w:rPr>
          <w:rFonts w:ascii="Times New Roman"/>
          <w:b/>
          <w:sz w:val="20"/>
        </w:rPr>
        <w:t>Example: Warning Message to Provider</w:t>
      </w:r>
    </w:p>
    <w:p w14:paraId="6B40CC39" w14:textId="77777777" w:rsidR="007D435F" w:rsidRDefault="007D435F">
      <w:pPr>
        <w:pStyle w:val="BodyText"/>
        <w:spacing w:before="10"/>
        <w:rPr>
          <w:rFonts w:ascii="Times New Roman"/>
          <w:b/>
          <w:sz w:val="10"/>
        </w:rPr>
      </w:pPr>
    </w:p>
    <w:p w14:paraId="2FE79800" w14:textId="77777777" w:rsidR="007D435F" w:rsidRDefault="00B87847">
      <w:pPr>
        <w:spacing w:before="92"/>
        <w:ind w:left="140" w:right="449"/>
        <w:rPr>
          <w:rFonts w:ascii="Times New Roman"/>
        </w:rPr>
      </w:pPr>
      <w:r>
        <w:rPr>
          <w:rFonts w:ascii="Times New Roman"/>
        </w:rPr>
        <w:t>The following sample MailMan message is sent to the surgeon, attending surgeon of record, and to the user who edited the record. The sample shows ICD codes, CPT codes, and CPT modifiers that are inactive.</w:t>
      </w:r>
    </w:p>
    <w:p w14:paraId="62BF040D" w14:textId="77777777" w:rsidR="007D435F" w:rsidRDefault="007D435F">
      <w:pPr>
        <w:rPr>
          <w:rFonts w:ascii="Times New Roman"/>
        </w:rPr>
        <w:sectPr w:rsidR="007D435F">
          <w:footerReference w:type="default" r:id="rId653"/>
          <w:pgSz w:w="12240" w:h="15840"/>
          <w:pgMar w:top="1360" w:right="1300" w:bottom="940" w:left="1300" w:header="0" w:footer="746" w:gutter="0"/>
          <w:cols w:space="720"/>
        </w:sectPr>
      </w:pPr>
    </w:p>
    <w:p w14:paraId="550B4E93" w14:textId="77777777" w:rsidR="007D435F" w:rsidRDefault="00B87847">
      <w:pPr>
        <w:spacing w:before="78"/>
        <w:ind w:left="140"/>
        <w:rPr>
          <w:rFonts w:ascii="Times New Roman"/>
          <w:b/>
          <w:sz w:val="20"/>
        </w:rPr>
      </w:pPr>
      <w:r>
        <w:rPr>
          <w:rFonts w:ascii="Times New Roman"/>
          <w:b/>
          <w:sz w:val="20"/>
        </w:rPr>
        <w:lastRenderedPageBreak/>
        <w:t>Example: MailMan Message to Surgeon ICD-9 Code</w:t>
      </w:r>
    </w:p>
    <w:p w14:paraId="2DD22DCD" w14:textId="77777777" w:rsidR="007D435F" w:rsidRDefault="007D435F">
      <w:pPr>
        <w:pStyle w:val="BodyText"/>
        <w:spacing w:before="7" w:after="1"/>
        <w:rPr>
          <w:rFonts w:ascii="Times New Roman"/>
          <w:b/>
          <w:sz w:val="10"/>
        </w:rPr>
      </w:pPr>
    </w:p>
    <w:tbl>
      <w:tblPr>
        <w:tblW w:w="0" w:type="auto"/>
        <w:tblInd w:w="119" w:type="dxa"/>
        <w:tblLayout w:type="fixed"/>
        <w:tblCellMar>
          <w:left w:w="0" w:type="dxa"/>
          <w:right w:w="0" w:type="dxa"/>
        </w:tblCellMar>
        <w:tblLook w:val="01E0" w:firstRow="1" w:lastRow="1" w:firstColumn="1" w:lastColumn="1" w:noHBand="0" w:noVBand="0"/>
      </w:tblPr>
      <w:tblGrid>
        <w:gridCol w:w="3773"/>
        <w:gridCol w:w="1921"/>
        <w:gridCol w:w="1919"/>
        <w:gridCol w:w="1806"/>
      </w:tblGrid>
      <w:tr w:rsidR="007D435F" w14:paraId="3FA01D15" w14:textId="77777777">
        <w:trPr>
          <w:trHeight w:val="448"/>
        </w:trPr>
        <w:tc>
          <w:tcPr>
            <w:tcW w:w="5694" w:type="dxa"/>
            <w:gridSpan w:val="2"/>
            <w:tcBorders>
              <w:bottom w:val="dashed" w:sz="4" w:space="0" w:color="000000"/>
            </w:tcBorders>
            <w:shd w:val="clear" w:color="auto" w:fill="D9D9D9"/>
          </w:tcPr>
          <w:p w14:paraId="7333E77D" w14:textId="77777777" w:rsidR="007D435F" w:rsidRDefault="00B87847">
            <w:pPr>
              <w:pStyle w:val="TableParagraph"/>
              <w:spacing w:before="3" w:line="181" w:lineRule="exact"/>
              <w:ind w:left="28"/>
              <w:rPr>
                <w:sz w:val="16"/>
              </w:rPr>
            </w:pPr>
            <w:r>
              <w:rPr>
                <w:sz w:val="16"/>
              </w:rPr>
              <w:t>Subj: ICD-9 OR CPT CODE DELETION [#208145] 05/06/14@09:56</w:t>
            </w:r>
          </w:p>
          <w:p w14:paraId="29449455" w14:textId="77777777" w:rsidR="007D435F" w:rsidRDefault="00B87847">
            <w:pPr>
              <w:pStyle w:val="TableParagraph"/>
              <w:tabs>
                <w:tab w:val="left" w:pos="3965"/>
              </w:tabs>
              <w:spacing w:line="181" w:lineRule="exact"/>
              <w:ind w:left="28"/>
              <w:rPr>
                <w:sz w:val="16"/>
              </w:rPr>
            </w:pPr>
            <w:r>
              <w:rPr>
                <w:sz w:val="16"/>
              </w:rPr>
              <w:t>From: SURGERY PACKAGE  In</w:t>
            </w:r>
            <w:r>
              <w:rPr>
                <w:spacing w:val="-12"/>
                <w:sz w:val="16"/>
              </w:rPr>
              <w:t xml:space="preserve"> </w:t>
            </w:r>
            <w:r>
              <w:rPr>
                <w:sz w:val="16"/>
              </w:rPr>
              <w:t>'IN'</w:t>
            </w:r>
            <w:r>
              <w:rPr>
                <w:spacing w:val="-3"/>
                <w:sz w:val="16"/>
              </w:rPr>
              <w:t xml:space="preserve"> </w:t>
            </w:r>
            <w:r>
              <w:rPr>
                <w:sz w:val="16"/>
              </w:rPr>
              <w:t>basket.</w:t>
            </w:r>
            <w:r>
              <w:rPr>
                <w:sz w:val="16"/>
              </w:rPr>
              <w:tab/>
              <w:t>Page 1</w:t>
            </w:r>
            <w:r>
              <w:rPr>
                <w:spacing w:val="93"/>
                <w:sz w:val="16"/>
              </w:rPr>
              <w:t xml:space="preserve"> </w:t>
            </w:r>
            <w:r>
              <w:rPr>
                <w:sz w:val="16"/>
              </w:rPr>
              <w:t>*New*</w:t>
            </w:r>
          </w:p>
        </w:tc>
        <w:tc>
          <w:tcPr>
            <w:tcW w:w="1919" w:type="dxa"/>
            <w:tcBorders>
              <w:bottom w:val="dashed" w:sz="4" w:space="0" w:color="000000"/>
            </w:tcBorders>
            <w:shd w:val="clear" w:color="auto" w:fill="D9D9D9"/>
          </w:tcPr>
          <w:p w14:paraId="46FB4656" w14:textId="77777777" w:rsidR="007D435F" w:rsidRDefault="00B87847">
            <w:pPr>
              <w:pStyle w:val="TableParagraph"/>
              <w:spacing w:before="3"/>
              <w:ind w:left="95"/>
              <w:rPr>
                <w:sz w:val="16"/>
              </w:rPr>
            </w:pPr>
            <w:r>
              <w:rPr>
                <w:sz w:val="16"/>
              </w:rPr>
              <w:t>11 lines</w:t>
            </w:r>
          </w:p>
        </w:tc>
        <w:tc>
          <w:tcPr>
            <w:tcW w:w="1806" w:type="dxa"/>
            <w:vMerge w:val="restart"/>
            <w:shd w:val="clear" w:color="auto" w:fill="D9D9D9"/>
          </w:tcPr>
          <w:p w14:paraId="30C639B2" w14:textId="77777777" w:rsidR="007D435F" w:rsidRDefault="007D435F">
            <w:pPr>
              <w:pStyle w:val="TableParagraph"/>
              <w:rPr>
                <w:rFonts w:ascii="Times New Roman"/>
                <w:sz w:val="16"/>
              </w:rPr>
            </w:pPr>
          </w:p>
        </w:tc>
      </w:tr>
      <w:tr w:rsidR="007D435F" w14:paraId="3F2C154E" w14:textId="77777777">
        <w:trPr>
          <w:trHeight w:val="993"/>
        </w:trPr>
        <w:tc>
          <w:tcPr>
            <w:tcW w:w="7613" w:type="dxa"/>
            <w:gridSpan w:val="3"/>
            <w:tcBorders>
              <w:top w:val="dashed" w:sz="4" w:space="0" w:color="000000"/>
            </w:tcBorders>
            <w:shd w:val="clear" w:color="auto" w:fill="D9D9D9"/>
          </w:tcPr>
          <w:p w14:paraId="7C888A0A" w14:textId="77777777" w:rsidR="007D435F" w:rsidRDefault="00B87847">
            <w:pPr>
              <w:pStyle w:val="TableParagraph"/>
              <w:tabs>
                <w:tab w:val="left" w:pos="3869"/>
              </w:tabs>
              <w:spacing w:before="87"/>
              <w:ind w:left="28"/>
              <w:rPr>
                <w:sz w:val="16"/>
              </w:rPr>
            </w:pPr>
            <w:r>
              <w:rPr>
                <w:sz w:val="16"/>
              </w:rPr>
              <w:t>Patient:</w:t>
            </w:r>
            <w:r>
              <w:rPr>
                <w:spacing w:val="-6"/>
                <w:sz w:val="16"/>
              </w:rPr>
              <w:t xml:space="preserve"> </w:t>
            </w:r>
            <w:r>
              <w:rPr>
                <w:sz w:val="16"/>
              </w:rPr>
              <w:t>SRPATIENTA,ONE</w:t>
            </w:r>
            <w:r>
              <w:rPr>
                <w:sz w:val="16"/>
              </w:rPr>
              <w:tab/>
              <w:t>Case #:</w:t>
            </w:r>
            <w:r>
              <w:rPr>
                <w:spacing w:val="-3"/>
                <w:sz w:val="16"/>
              </w:rPr>
              <w:t xml:space="preserve"> </w:t>
            </w:r>
            <w:r>
              <w:rPr>
                <w:sz w:val="16"/>
              </w:rPr>
              <w:t>45804</w:t>
            </w:r>
          </w:p>
          <w:p w14:paraId="1D24928D" w14:textId="77777777" w:rsidR="007D435F" w:rsidRDefault="00B87847">
            <w:pPr>
              <w:pStyle w:val="TableParagraph"/>
              <w:tabs>
                <w:tab w:val="left" w:pos="3868"/>
              </w:tabs>
              <w:spacing w:before="1" w:line="181" w:lineRule="exact"/>
              <w:ind w:left="28"/>
              <w:rPr>
                <w:sz w:val="16"/>
              </w:rPr>
            </w:pPr>
            <w:r>
              <w:rPr>
                <w:sz w:val="16"/>
              </w:rPr>
              <w:t>Operation Date: MAY</w:t>
            </w:r>
            <w:r>
              <w:rPr>
                <w:spacing w:val="-10"/>
                <w:sz w:val="16"/>
              </w:rPr>
              <w:t xml:space="preserve"> </w:t>
            </w:r>
            <w:r>
              <w:rPr>
                <w:sz w:val="16"/>
              </w:rPr>
              <w:t>06,</w:t>
            </w:r>
            <w:r>
              <w:rPr>
                <w:spacing w:val="-3"/>
                <w:sz w:val="16"/>
              </w:rPr>
              <w:t xml:space="preserve"> </w:t>
            </w:r>
            <w:r>
              <w:rPr>
                <w:sz w:val="16"/>
              </w:rPr>
              <w:t>2014@11:11</w:t>
            </w:r>
            <w:r>
              <w:rPr>
                <w:sz w:val="16"/>
              </w:rPr>
              <w:tab/>
              <w:t>OBS</w:t>
            </w:r>
          </w:p>
          <w:p w14:paraId="1F16FAE0" w14:textId="77777777" w:rsidR="007D435F" w:rsidRDefault="00B87847">
            <w:pPr>
              <w:pStyle w:val="TableParagraph"/>
              <w:ind w:left="28" w:right="1227"/>
              <w:rPr>
                <w:sz w:val="16"/>
              </w:rPr>
            </w:pPr>
            <w:r>
              <w:rPr>
                <w:sz w:val="16"/>
              </w:rPr>
              <w:t>The following codes are no longer active and were deleted for this case when the Time Patient in OR was entered.</w:t>
            </w:r>
          </w:p>
        </w:tc>
        <w:tc>
          <w:tcPr>
            <w:tcW w:w="1806" w:type="dxa"/>
            <w:vMerge/>
            <w:tcBorders>
              <w:top w:val="nil"/>
            </w:tcBorders>
            <w:shd w:val="clear" w:color="auto" w:fill="D9D9D9"/>
          </w:tcPr>
          <w:p w14:paraId="4FA31A12" w14:textId="77777777" w:rsidR="007D435F" w:rsidRDefault="007D435F">
            <w:pPr>
              <w:rPr>
                <w:sz w:val="2"/>
                <w:szCs w:val="2"/>
              </w:rPr>
            </w:pPr>
          </w:p>
        </w:tc>
      </w:tr>
      <w:tr w:rsidR="007D435F" w14:paraId="0E48ACD6" w14:textId="77777777">
        <w:trPr>
          <w:trHeight w:val="543"/>
        </w:trPr>
        <w:tc>
          <w:tcPr>
            <w:tcW w:w="3773" w:type="dxa"/>
            <w:shd w:val="clear" w:color="auto" w:fill="D9D9D9"/>
          </w:tcPr>
          <w:p w14:paraId="193A3957" w14:textId="77777777" w:rsidR="007D435F" w:rsidRDefault="007D435F">
            <w:pPr>
              <w:pStyle w:val="TableParagraph"/>
              <w:spacing w:before="8"/>
              <w:rPr>
                <w:rFonts w:ascii="Times New Roman"/>
                <w:b/>
                <w:sz w:val="15"/>
              </w:rPr>
            </w:pPr>
          </w:p>
          <w:p w14:paraId="69B67693" w14:textId="77777777" w:rsidR="007D435F" w:rsidRDefault="00B87847">
            <w:pPr>
              <w:pStyle w:val="TableParagraph"/>
              <w:ind w:left="796"/>
              <w:rPr>
                <w:sz w:val="16"/>
              </w:rPr>
            </w:pPr>
            <w:r>
              <w:rPr>
                <w:sz w:val="16"/>
              </w:rPr>
              <w:t>PRIN DIAGNOSIS CODE (ICD9):</w:t>
            </w:r>
          </w:p>
        </w:tc>
        <w:tc>
          <w:tcPr>
            <w:tcW w:w="1921" w:type="dxa"/>
            <w:shd w:val="clear" w:color="auto" w:fill="D9D9D9"/>
          </w:tcPr>
          <w:p w14:paraId="17EFD98B" w14:textId="77777777" w:rsidR="007D435F" w:rsidRDefault="007D435F">
            <w:pPr>
              <w:pStyle w:val="TableParagraph"/>
              <w:spacing w:before="8"/>
              <w:rPr>
                <w:rFonts w:ascii="Times New Roman"/>
                <w:b/>
                <w:sz w:val="15"/>
              </w:rPr>
            </w:pPr>
          </w:p>
          <w:p w14:paraId="677971CD" w14:textId="77777777" w:rsidR="007D435F" w:rsidRDefault="00B87847">
            <w:pPr>
              <w:pStyle w:val="TableParagraph"/>
              <w:ind w:left="383"/>
              <w:rPr>
                <w:sz w:val="16"/>
              </w:rPr>
            </w:pPr>
            <w:r>
              <w:rPr>
                <w:sz w:val="16"/>
              </w:rPr>
              <w:t>600.01</w:t>
            </w:r>
          </w:p>
        </w:tc>
        <w:tc>
          <w:tcPr>
            <w:tcW w:w="1919" w:type="dxa"/>
            <w:shd w:val="clear" w:color="auto" w:fill="D9D9D9"/>
          </w:tcPr>
          <w:p w14:paraId="390FAA2D" w14:textId="77777777" w:rsidR="007D435F" w:rsidRDefault="007D435F">
            <w:pPr>
              <w:pStyle w:val="TableParagraph"/>
              <w:rPr>
                <w:rFonts w:ascii="Times New Roman"/>
                <w:sz w:val="16"/>
              </w:rPr>
            </w:pPr>
          </w:p>
        </w:tc>
        <w:tc>
          <w:tcPr>
            <w:tcW w:w="1806" w:type="dxa"/>
            <w:vMerge/>
            <w:tcBorders>
              <w:top w:val="nil"/>
            </w:tcBorders>
            <w:shd w:val="clear" w:color="auto" w:fill="D9D9D9"/>
          </w:tcPr>
          <w:p w14:paraId="29005EFC" w14:textId="77777777" w:rsidR="007D435F" w:rsidRDefault="007D435F">
            <w:pPr>
              <w:rPr>
                <w:sz w:val="2"/>
                <w:szCs w:val="2"/>
              </w:rPr>
            </w:pPr>
          </w:p>
        </w:tc>
      </w:tr>
      <w:tr w:rsidR="007D435F" w14:paraId="2B1B6D75" w14:textId="77777777">
        <w:trPr>
          <w:trHeight w:val="540"/>
        </w:trPr>
        <w:tc>
          <w:tcPr>
            <w:tcW w:w="7613" w:type="dxa"/>
            <w:gridSpan w:val="3"/>
            <w:shd w:val="clear" w:color="auto" w:fill="D9D9D9"/>
          </w:tcPr>
          <w:p w14:paraId="151B4591" w14:textId="77777777" w:rsidR="007D435F" w:rsidRDefault="007D435F">
            <w:pPr>
              <w:pStyle w:val="TableParagraph"/>
              <w:spacing w:before="9"/>
              <w:rPr>
                <w:rFonts w:ascii="Times New Roman"/>
                <w:b/>
                <w:sz w:val="15"/>
              </w:rPr>
            </w:pPr>
          </w:p>
          <w:p w14:paraId="52488B84" w14:textId="77777777" w:rsidR="007D435F" w:rsidRDefault="00B87847">
            <w:pPr>
              <w:pStyle w:val="TableParagraph"/>
              <w:ind w:left="28"/>
              <w:rPr>
                <w:sz w:val="16"/>
              </w:rPr>
            </w:pPr>
            <w:r>
              <w:rPr>
                <w:sz w:val="16"/>
              </w:rPr>
              <w:t>New active codes must be re-entered.</w:t>
            </w:r>
          </w:p>
        </w:tc>
        <w:tc>
          <w:tcPr>
            <w:tcW w:w="1806" w:type="dxa"/>
            <w:vMerge/>
            <w:tcBorders>
              <w:top w:val="nil"/>
            </w:tcBorders>
            <w:shd w:val="clear" w:color="auto" w:fill="D9D9D9"/>
          </w:tcPr>
          <w:p w14:paraId="441D1780" w14:textId="77777777" w:rsidR="007D435F" w:rsidRDefault="007D435F">
            <w:pPr>
              <w:rPr>
                <w:sz w:val="2"/>
                <w:szCs w:val="2"/>
              </w:rPr>
            </w:pPr>
          </w:p>
        </w:tc>
      </w:tr>
    </w:tbl>
    <w:p w14:paraId="5642E0D1" w14:textId="77777777" w:rsidR="007D435F" w:rsidRDefault="007D435F">
      <w:pPr>
        <w:pStyle w:val="BodyText"/>
        <w:spacing w:before="8"/>
        <w:rPr>
          <w:rFonts w:ascii="Times New Roman"/>
          <w:b/>
          <w:sz w:val="21"/>
        </w:rPr>
      </w:pPr>
    </w:p>
    <w:p w14:paraId="5EB79E6C" w14:textId="77777777" w:rsidR="007D435F" w:rsidRDefault="00B87847">
      <w:pPr>
        <w:spacing w:after="3"/>
        <w:ind w:left="140"/>
        <w:rPr>
          <w:rFonts w:ascii="Times New Roman"/>
          <w:b/>
          <w:sz w:val="20"/>
        </w:rPr>
      </w:pPr>
      <w:r>
        <w:rPr>
          <w:rFonts w:ascii="Times New Roman"/>
          <w:b/>
          <w:sz w:val="20"/>
        </w:rPr>
        <w:t>Example: MailMan Message to Surgeon ICD-10 Code</w:t>
      </w:r>
    </w:p>
    <w:p w14:paraId="45456FAC" w14:textId="77777777" w:rsidR="007D435F" w:rsidRDefault="00277930">
      <w:pPr>
        <w:pStyle w:val="BodyText"/>
        <w:ind w:left="111"/>
        <w:rPr>
          <w:rFonts w:ascii="Times New Roman"/>
          <w:sz w:val="20"/>
        </w:rPr>
      </w:pPr>
      <w:r>
        <w:rPr>
          <w:rFonts w:ascii="Times New Roman"/>
          <w:sz w:val="20"/>
        </w:rPr>
      </w:r>
      <w:r>
        <w:rPr>
          <w:rFonts w:ascii="Times New Roman"/>
          <w:sz w:val="20"/>
        </w:rPr>
        <w:pict w14:anchorId="4426663F">
          <v:group id="_x0000_s1042" style="width:470.95pt;height:127.15pt;mso-position-horizontal-relative:char;mso-position-vertical-relative:line" coordsize="9419,2543">
            <o:lock v:ext="edit" rotation="t" position="t"/>
            <v:shape id="_x0000_s1046" style="position:absolute;width:9419;height:546" coordsize="9419,546" o:spt="100" adj="0,,0" path="m9419,183l,183,,363,,545r9419,l9419,363r,-180xm9419,l,,,182r9419,l9419,xe" fillcolor="#e4e4e4" stroked="f">
              <v:stroke joinstyle="round"/>
              <v:formulas/>
              <v:path arrowok="t" o:connecttype="segments"/>
            </v:shape>
            <v:line id="_x0000_s1045" style="position:absolute" from="29,454" to="7613,454" strokeweight=".16733mm">
              <v:stroke dashstyle="dash"/>
            </v:line>
            <v:shape id="_x0000_s1044" style="position:absolute;top:545;width:9419;height:1995" coordorigin=",545" coordsize="9419,1995" path="m9419,545l,545,,725,,908,,2540r9419,l9419,725r,-180xe" fillcolor="#e4e4e4" stroked="f">
              <v:path arrowok="t"/>
            </v:shape>
            <v:shape id="_x0000_s1043" type="#_x0000_t202" style="position:absolute;width:9419;height:2543" filled="f" stroked="f">
              <v:textbox inset="0,0,0,0">
                <w:txbxContent>
                  <w:p w14:paraId="5838C8C9" w14:textId="77777777" w:rsidR="0040444F" w:rsidRDefault="0040444F">
                    <w:pPr>
                      <w:spacing w:before="3"/>
                      <w:ind w:left="28"/>
                      <w:rPr>
                        <w:sz w:val="16"/>
                      </w:rPr>
                    </w:pPr>
                    <w:r>
                      <w:rPr>
                        <w:sz w:val="16"/>
                      </w:rPr>
                      <w:t>Subj: ICD OR CPT CODE DELETION [#207963] 04/18/14@16:21 11 lines</w:t>
                    </w:r>
                  </w:p>
                  <w:p w14:paraId="157B994B" w14:textId="77777777" w:rsidR="0040444F" w:rsidRDefault="0040444F">
                    <w:pPr>
                      <w:spacing w:before="2"/>
                      <w:ind w:left="28"/>
                      <w:rPr>
                        <w:sz w:val="16"/>
                      </w:rPr>
                    </w:pPr>
                    <w:r>
                      <w:rPr>
                        <w:sz w:val="16"/>
                      </w:rPr>
                      <w:t>From: SURGERY PACKAGE In 'IN' basket. Page 1</w:t>
                    </w:r>
                  </w:p>
                  <w:p w14:paraId="41B496A8" w14:textId="77777777" w:rsidR="0040444F" w:rsidRDefault="0040444F">
                    <w:pPr>
                      <w:rPr>
                        <w:sz w:val="16"/>
                      </w:rPr>
                    </w:pPr>
                  </w:p>
                  <w:p w14:paraId="48047EA7" w14:textId="77777777" w:rsidR="0040444F" w:rsidRDefault="0040444F">
                    <w:pPr>
                      <w:spacing w:line="181" w:lineRule="exact"/>
                      <w:ind w:left="28"/>
                      <w:rPr>
                        <w:sz w:val="16"/>
                      </w:rPr>
                    </w:pPr>
                    <w:r>
                      <w:rPr>
                        <w:sz w:val="16"/>
                      </w:rPr>
                      <w:t>Patient: SRPATIENTB,TWO Case #: 45715</w:t>
                    </w:r>
                  </w:p>
                  <w:p w14:paraId="6F7B9B6A" w14:textId="77777777" w:rsidR="0040444F" w:rsidRDefault="0040444F">
                    <w:pPr>
                      <w:spacing w:line="181" w:lineRule="exact"/>
                      <w:ind w:left="28"/>
                      <w:rPr>
                        <w:sz w:val="16"/>
                      </w:rPr>
                    </w:pPr>
                    <w:r>
                      <w:rPr>
                        <w:sz w:val="16"/>
                      </w:rPr>
                      <w:t>Operation Date: JAN 01, 2012@13:33 KIDNEY PROBLEMS</w:t>
                    </w:r>
                  </w:p>
                  <w:p w14:paraId="74062E09" w14:textId="77777777" w:rsidR="0040444F" w:rsidRDefault="0040444F">
                    <w:pPr>
                      <w:rPr>
                        <w:sz w:val="16"/>
                      </w:rPr>
                    </w:pPr>
                  </w:p>
                  <w:p w14:paraId="2C210B47" w14:textId="77777777" w:rsidR="0040444F" w:rsidRDefault="0040444F">
                    <w:pPr>
                      <w:ind w:left="28" w:right="3033"/>
                      <w:rPr>
                        <w:sz w:val="16"/>
                      </w:rPr>
                    </w:pPr>
                    <w:r>
                      <w:rPr>
                        <w:sz w:val="16"/>
                      </w:rPr>
                      <w:t>The following codes are no longer active and were deleted for this case when the Time Patient in OR was entered.</w:t>
                    </w:r>
                  </w:p>
                  <w:p w14:paraId="0ABA6DF3" w14:textId="77777777" w:rsidR="0040444F" w:rsidRDefault="0040444F">
                    <w:pPr>
                      <w:spacing w:before="1"/>
                      <w:rPr>
                        <w:sz w:val="16"/>
                      </w:rPr>
                    </w:pPr>
                  </w:p>
                  <w:p w14:paraId="2D18BDDF" w14:textId="77777777" w:rsidR="0040444F" w:rsidRDefault="0040444F">
                    <w:pPr>
                      <w:ind w:left="28"/>
                      <w:rPr>
                        <w:sz w:val="16"/>
                      </w:rPr>
                    </w:pPr>
                    <w:r>
                      <w:rPr>
                        <w:sz w:val="16"/>
                      </w:rPr>
                      <w:t>PRIN DIAGNOSIS CODE (ICD10): H54.0</w:t>
                    </w:r>
                  </w:p>
                  <w:p w14:paraId="2938EF80" w14:textId="77777777" w:rsidR="0040444F" w:rsidRDefault="0040444F">
                    <w:pPr>
                      <w:rPr>
                        <w:sz w:val="16"/>
                      </w:rPr>
                    </w:pPr>
                  </w:p>
                  <w:p w14:paraId="0848D307" w14:textId="77777777" w:rsidR="0040444F" w:rsidRDefault="0040444F">
                    <w:pPr>
                      <w:ind w:left="28"/>
                      <w:rPr>
                        <w:sz w:val="16"/>
                      </w:rPr>
                    </w:pPr>
                    <w:r>
                      <w:rPr>
                        <w:sz w:val="16"/>
                      </w:rPr>
                      <w:t>New active codes must be re-entered.</w:t>
                    </w:r>
                  </w:p>
                  <w:p w14:paraId="6CD458A1" w14:textId="77777777" w:rsidR="0040444F" w:rsidRDefault="0040444F">
                    <w:pPr>
                      <w:spacing w:before="11"/>
                      <w:rPr>
                        <w:sz w:val="15"/>
                      </w:rPr>
                    </w:pPr>
                  </w:p>
                  <w:p w14:paraId="29591552" w14:textId="77777777" w:rsidR="0040444F" w:rsidRDefault="0040444F">
                    <w:pPr>
                      <w:tabs>
                        <w:tab w:val="left" w:pos="9418"/>
                      </w:tabs>
                      <w:ind w:left="28"/>
                      <w:rPr>
                        <w:sz w:val="16"/>
                      </w:rPr>
                    </w:pPr>
                    <w:r>
                      <w:rPr>
                        <w:sz w:val="16"/>
                      </w:rPr>
                      <w:t>Enter me</w:t>
                    </w:r>
                    <w:r>
                      <w:rPr>
                        <w:sz w:val="16"/>
                        <w:u w:val="single"/>
                      </w:rPr>
                      <w:t>ssage action (in IN basket):</w:t>
                    </w:r>
                    <w:r>
                      <w:rPr>
                        <w:spacing w:val="-20"/>
                        <w:sz w:val="16"/>
                        <w:u w:val="single"/>
                      </w:rPr>
                      <w:t xml:space="preserve"> </w:t>
                    </w:r>
                    <w:r>
                      <w:rPr>
                        <w:sz w:val="16"/>
                        <w:u w:val="single"/>
                      </w:rPr>
                      <w:t>Ignore//</w:t>
                    </w:r>
                    <w:r>
                      <w:rPr>
                        <w:sz w:val="16"/>
                        <w:u w:val="single"/>
                      </w:rPr>
                      <w:tab/>
                    </w:r>
                  </w:p>
                </w:txbxContent>
              </v:textbox>
            </v:shape>
            <w10:anchorlock/>
          </v:group>
        </w:pict>
      </w:r>
    </w:p>
    <w:p w14:paraId="13D9FC8B" w14:textId="77777777" w:rsidR="007D435F" w:rsidRDefault="007D435F">
      <w:pPr>
        <w:pStyle w:val="BodyText"/>
        <w:spacing w:before="9"/>
        <w:rPr>
          <w:rFonts w:ascii="Times New Roman"/>
          <w:b/>
          <w:sz w:val="12"/>
        </w:rPr>
      </w:pPr>
    </w:p>
    <w:p w14:paraId="2CBA18EB" w14:textId="77777777" w:rsidR="007D435F" w:rsidRDefault="00B87847">
      <w:pPr>
        <w:spacing w:before="92"/>
        <w:ind w:left="920"/>
        <w:rPr>
          <w:rFonts w:ascii="Times New Roman"/>
        </w:rPr>
      </w:pPr>
      <w:r>
        <w:rPr>
          <w:noProof/>
        </w:rPr>
        <w:drawing>
          <wp:anchor distT="0" distB="0" distL="0" distR="0" simplePos="0" relativeHeight="16292352" behindDoc="0" locked="0" layoutInCell="1" allowOverlap="1" wp14:anchorId="102D5B5A" wp14:editId="371644B7">
            <wp:simplePos x="0" y="0"/>
            <wp:positionH relativeFrom="page">
              <wp:posOffset>914815</wp:posOffset>
            </wp:positionH>
            <wp:positionV relativeFrom="paragraph">
              <wp:posOffset>18343</wp:posOffset>
            </wp:positionV>
            <wp:extent cx="389658" cy="389896"/>
            <wp:effectExtent l="0" t="0" r="0" b="0"/>
            <wp:wrapNone/>
            <wp:docPr id="10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png"/>
                    <pic:cNvPicPr/>
                  </pic:nvPicPr>
                  <pic:blipFill>
                    <a:blip r:embed="rId88" cstate="print"/>
                    <a:stretch>
                      <a:fillRect/>
                    </a:stretch>
                  </pic:blipFill>
                  <pic:spPr>
                    <a:xfrm>
                      <a:off x="0" y="0"/>
                      <a:ext cx="389658" cy="389896"/>
                    </a:xfrm>
                    <a:prstGeom prst="rect">
                      <a:avLst/>
                    </a:prstGeom>
                  </pic:spPr>
                </pic:pic>
              </a:graphicData>
            </a:graphic>
          </wp:anchor>
        </w:drawing>
      </w:r>
      <w:r>
        <w:rPr>
          <w:rFonts w:ascii="Times New Roman"/>
        </w:rPr>
        <w:t>For Non-O.R. procedures, the MailMan message is sent to the provider and attending provider.</w:t>
      </w:r>
    </w:p>
    <w:p w14:paraId="7A5AC097" w14:textId="77777777" w:rsidR="007D435F" w:rsidRDefault="00277930">
      <w:pPr>
        <w:pStyle w:val="BodyText"/>
        <w:rPr>
          <w:rFonts w:ascii="Times New Roman"/>
          <w:sz w:val="21"/>
        </w:rPr>
      </w:pPr>
      <w:r>
        <w:pict w14:anchorId="6C570315">
          <v:rect id="_x0000_s1041" style="position:absolute;margin-left:109.6pt;margin-top:14.05pt;width:431.95pt;height:.5pt;z-index:-15165952;mso-wrap-distance-left:0;mso-wrap-distance-right:0;mso-position-horizontal-relative:page" fillcolor="black" stroked="f">
            <w10:wrap type="topAndBottom" anchorx="page"/>
          </v:rect>
        </w:pict>
      </w:r>
    </w:p>
    <w:p w14:paraId="069B5D2A" w14:textId="77777777" w:rsidR="007D435F" w:rsidRDefault="007D435F">
      <w:pPr>
        <w:pStyle w:val="BodyText"/>
        <w:spacing w:before="4"/>
        <w:rPr>
          <w:rFonts w:ascii="Times New Roman"/>
          <w:sz w:val="11"/>
        </w:rPr>
      </w:pPr>
    </w:p>
    <w:p w14:paraId="1151D4ED" w14:textId="77777777" w:rsidR="007D435F" w:rsidRDefault="00277930">
      <w:pPr>
        <w:spacing w:before="91"/>
        <w:ind w:left="140"/>
        <w:rPr>
          <w:rFonts w:ascii="Times New Roman"/>
          <w:b/>
          <w:sz w:val="20"/>
        </w:rPr>
      </w:pPr>
      <w:r>
        <w:pict w14:anchorId="611E3E54">
          <v:group id="_x0000_s1030" style="position:absolute;left:0;text-align:left;margin-left:70.6pt;margin-top:22.15pt;width:470.95pt;height:136.1pt;z-index:-15165440;mso-wrap-distance-left:0;mso-wrap-distance-right:0;mso-position-horizontal-relative:page" coordorigin="1412,443" coordsize="9419,2722">
            <v:shape id="_x0000_s1040" style="position:absolute;left:1411;top:443;width:9419;height:545" coordorigin="1412,443" coordsize="9419,545" path="m10831,443r-9419,l1412,623r,183l1412,988r9419,l10831,806r,-183l10831,443xe" fillcolor="#e4e4e4" stroked="f">
              <v:path arrowok="t"/>
            </v:shape>
            <v:line id="_x0000_s1039" style="position:absolute" from="1440,897" to="9024,897" strokeweight=".16733mm">
              <v:stroke dashstyle="dash"/>
            </v:line>
            <v:shape id="_x0000_s1038" style="position:absolute;left:1411;top:988;width:9419;height:2175" coordorigin="1412,988" coordsize="9419,2175" path="m10831,988r-9419,l1412,1168r,183l1412,3163r9419,l10831,1168r,-180xe" fillcolor="#e4e4e4" stroked="f">
              <v:path arrowok="t"/>
            </v:shape>
            <v:shape id="_x0000_s1037" type="#_x0000_t202" style="position:absolute;left:1440;top:446;width:6260;height:363" filled="f" stroked="f">
              <v:textbox inset="0,0,0,0">
                <w:txbxContent>
                  <w:p w14:paraId="12B7BF83" w14:textId="77777777" w:rsidR="0040444F" w:rsidRDefault="0040444F">
                    <w:pPr>
                      <w:spacing w:line="181" w:lineRule="exact"/>
                      <w:rPr>
                        <w:sz w:val="16"/>
                      </w:rPr>
                    </w:pPr>
                    <w:r>
                      <w:rPr>
                        <w:sz w:val="16"/>
                      </w:rPr>
                      <w:t>Subj: ICD OR CPT CODE DELETION [#88073] 06/26/03@12:32 12 lines</w:t>
                    </w:r>
                  </w:p>
                  <w:p w14:paraId="2E3AB9B7" w14:textId="77777777" w:rsidR="0040444F" w:rsidRDefault="0040444F">
                    <w:pPr>
                      <w:tabs>
                        <w:tab w:val="left" w:pos="3935"/>
                      </w:tabs>
                      <w:spacing w:line="181" w:lineRule="exact"/>
                      <w:rPr>
                        <w:sz w:val="16"/>
                      </w:rPr>
                    </w:pPr>
                    <w:r>
                      <w:rPr>
                        <w:sz w:val="16"/>
                      </w:rPr>
                      <w:t>From: SURGERY PACKAGE  In</w:t>
                    </w:r>
                    <w:r>
                      <w:rPr>
                        <w:spacing w:val="-12"/>
                        <w:sz w:val="16"/>
                      </w:rPr>
                      <w:t xml:space="preserve"> </w:t>
                    </w:r>
                    <w:r>
                      <w:rPr>
                        <w:sz w:val="16"/>
                      </w:rPr>
                      <w:t>'IN'</w:t>
                    </w:r>
                    <w:r>
                      <w:rPr>
                        <w:spacing w:val="-3"/>
                        <w:sz w:val="16"/>
                      </w:rPr>
                      <w:t xml:space="preserve"> </w:t>
                    </w:r>
                    <w:r>
                      <w:rPr>
                        <w:sz w:val="16"/>
                      </w:rPr>
                      <w:t>basket.</w:t>
                    </w:r>
                    <w:r>
                      <w:rPr>
                        <w:sz w:val="16"/>
                      </w:rPr>
                      <w:tab/>
                      <w:t>Page 1</w:t>
                    </w:r>
                    <w:r>
                      <w:rPr>
                        <w:spacing w:val="94"/>
                        <w:sz w:val="16"/>
                      </w:rPr>
                      <w:t xml:space="preserve"> </w:t>
                    </w:r>
                    <w:r>
                      <w:rPr>
                        <w:sz w:val="16"/>
                      </w:rPr>
                      <w:t>*New*</w:t>
                    </w:r>
                  </w:p>
                </w:txbxContent>
              </v:textbox>
            </v:shape>
            <v:shape id="_x0000_s1036" type="#_x0000_t202" style="position:absolute;left:1440;top:991;width:2708;height:363" filled="f" stroked="f">
              <v:textbox inset="0,0,0,0">
                <w:txbxContent>
                  <w:p w14:paraId="1F8FB8D2" w14:textId="77777777" w:rsidR="0040444F" w:rsidRDefault="0040444F">
                    <w:pPr>
                      <w:ind w:right="-1"/>
                      <w:rPr>
                        <w:sz w:val="16"/>
                      </w:rPr>
                    </w:pPr>
                    <w:r>
                      <w:rPr>
                        <w:sz w:val="16"/>
                      </w:rPr>
                      <w:t>Patient: SURPATIENT,ONE OPERATION DATE: JUN 26, 2003</w:t>
                    </w:r>
                  </w:p>
                </w:txbxContent>
              </v:textbox>
            </v:shape>
            <v:shape id="_x0000_s1035" type="#_x0000_t202" style="position:absolute;left:4704;top:991;width:1940;height:363" filled="f" stroked="f">
              <v:textbox inset="0,0,0,0">
                <w:txbxContent>
                  <w:p w14:paraId="32C5EDB2" w14:textId="77777777" w:rsidR="0040444F" w:rsidRDefault="0040444F">
                    <w:pPr>
                      <w:ind w:right="-1" w:firstLine="864"/>
                      <w:rPr>
                        <w:sz w:val="16"/>
                      </w:rPr>
                    </w:pPr>
                    <w:r>
                      <w:rPr>
                        <w:sz w:val="16"/>
                      </w:rPr>
                      <w:t>CASE #: 242 STELLATE NERVE BLOCK</w:t>
                    </w:r>
                  </w:p>
                </w:txbxContent>
              </v:textbox>
            </v:shape>
            <v:shape id="_x0000_s1034" type="#_x0000_t202" style="position:absolute;left:1440;top:1533;width:6356;height:365" filled="f" stroked="f">
              <v:textbox inset="0,0,0,0">
                <w:txbxContent>
                  <w:p w14:paraId="25BA554E" w14:textId="77777777" w:rsidR="0040444F" w:rsidRDefault="0040444F">
                    <w:pPr>
                      <w:ind w:right="-2"/>
                      <w:rPr>
                        <w:sz w:val="16"/>
                      </w:rPr>
                    </w:pPr>
                    <w:r>
                      <w:rPr>
                        <w:sz w:val="16"/>
                      </w:rPr>
                      <w:t>The following codes are no longer active and were deleted for this case when the Time Procedure Began was entered.</w:t>
                    </w:r>
                  </w:p>
                </w:txbxContent>
              </v:textbox>
            </v:shape>
            <v:shape id="_x0000_s1033" type="#_x0000_t202" style="position:absolute;left:2208;top:2078;width:1844;height:363" filled="f" stroked="f">
              <v:textbox inset="0,0,0,0">
                <w:txbxContent>
                  <w:p w14:paraId="312E7E8A" w14:textId="77777777" w:rsidR="0040444F" w:rsidRDefault="0040444F">
                    <w:pPr>
                      <w:ind w:left="95" w:hanging="96"/>
                      <w:rPr>
                        <w:sz w:val="16"/>
                      </w:rPr>
                    </w:pPr>
                    <w:r>
                      <w:rPr>
                        <w:sz w:val="16"/>
                      </w:rPr>
                      <w:t>PRINCIPAL CPT CODE: CPT MODIFIER:</w:t>
                    </w:r>
                  </w:p>
                </w:txbxContent>
              </v:textbox>
            </v:shape>
            <v:shape id="_x0000_s1032" type="#_x0000_t202" style="position:absolute;left:4896;top:2078;width:2132;height:363" filled="f" stroked="f">
              <v:textbox inset="0,0,0,0">
                <w:txbxContent>
                  <w:p w14:paraId="6244A2E3" w14:textId="77777777" w:rsidR="0040444F" w:rsidRDefault="0040444F">
                    <w:pPr>
                      <w:spacing w:line="181" w:lineRule="exact"/>
                      <w:rPr>
                        <w:sz w:val="16"/>
                      </w:rPr>
                    </w:pPr>
                    <w:r>
                      <w:rPr>
                        <w:sz w:val="16"/>
                      </w:rPr>
                      <w:t>00869</w:t>
                    </w:r>
                  </w:p>
                  <w:p w14:paraId="7E29C8EF" w14:textId="77777777" w:rsidR="0040444F" w:rsidRDefault="0040444F">
                    <w:pPr>
                      <w:spacing w:line="181" w:lineRule="exact"/>
                      <w:rPr>
                        <w:sz w:val="16"/>
                      </w:rPr>
                    </w:pPr>
                    <w:r>
                      <w:rPr>
                        <w:sz w:val="16"/>
                      </w:rPr>
                      <w:t>23 UNUSUAL ANESTHESIA</w:t>
                    </w:r>
                  </w:p>
                </w:txbxContent>
              </v:textbox>
            </v:shape>
            <v:shape id="_x0000_s1031" type="#_x0000_t202" style="position:absolute;left:1440;top:2620;width:4340;height:545" filled="f" stroked="f">
              <v:textbox inset="0,0,0,0">
                <w:txbxContent>
                  <w:p w14:paraId="5AE9ABD8" w14:textId="77777777" w:rsidR="0040444F" w:rsidRDefault="0040444F">
                    <w:pPr>
                      <w:rPr>
                        <w:sz w:val="16"/>
                      </w:rPr>
                    </w:pPr>
                    <w:r>
                      <w:rPr>
                        <w:sz w:val="16"/>
                      </w:rPr>
                      <w:t>New active codes must be re-entered.</w:t>
                    </w:r>
                  </w:p>
                  <w:p w14:paraId="51725223" w14:textId="77777777" w:rsidR="0040444F" w:rsidRDefault="0040444F">
                    <w:pPr>
                      <w:rPr>
                        <w:sz w:val="16"/>
                      </w:rPr>
                    </w:pPr>
                  </w:p>
                  <w:p w14:paraId="29C5EC4C" w14:textId="77777777" w:rsidR="0040444F" w:rsidRDefault="0040444F">
                    <w:pPr>
                      <w:rPr>
                        <w:sz w:val="16"/>
                      </w:rPr>
                    </w:pPr>
                    <w:r>
                      <w:rPr>
                        <w:sz w:val="16"/>
                      </w:rPr>
                      <w:t>Enter message action (in IN basket): Ignore//</w:t>
                    </w:r>
                  </w:p>
                </w:txbxContent>
              </v:textbox>
            </v:shape>
            <w10:wrap type="topAndBottom" anchorx="page"/>
          </v:group>
        </w:pict>
      </w:r>
      <w:r w:rsidR="00B87847">
        <w:rPr>
          <w:rFonts w:ascii="Times New Roman"/>
          <w:b/>
          <w:sz w:val="20"/>
        </w:rPr>
        <w:t>Example: MailMan Message to Provider</w:t>
      </w:r>
    </w:p>
    <w:p w14:paraId="0B623236" w14:textId="77777777" w:rsidR="007D435F" w:rsidRDefault="007D435F">
      <w:pPr>
        <w:pStyle w:val="BodyText"/>
        <w:spacing w:before="6"/>
        <w:rPr>
          <w:rFonts w:ascii="Times New Roman"/>
          <w:b/>
          <w:sz w:val="26"/>
        </w:rPr>
      </w:pPr>
    </w:p>
    <w:p w14:paraId="512CF83D" w14:textId="77777777" w:rsidR="007D435F" w:rsidRDefault="00B87847">
      <w:pPr>
        <w:spacing w:before="92"/>
        <w:ind w:left="140" w:right="388"/>
        <w:rPr>
          <w:rFonts w:ascii="Times New Roman"/>
        </w:rPr>
      </w:pPr>
      <w:r>
        <w:rPr>
          <w:rFonts w:ascii="Times New Roman"/>
        </w:rPr>
        <w:t>The following options allow for re-validation of the ICD and CPT codes and modifiers when the TIME PAT IN OR field or TIME PROCEDURE BEGAN field is entered.</w:t>
      </w:r>
    </w:p>
    <w:p w14:paraId="453C25F5" w14:textId="77777777" w:rsidR="007D435F" w:rsidRDefault="007D435F">
      <w:pPr>
        <w:pStyle w:val="BodyText"/>
        <w:spacing w:before="1"/>
        <w:rPr>
          <w:rFonts w:ascii="Times New Roman"/>
          <w:sz w:val="31"/>
        </w:rPr>
      </w:pPr>
    </w:p>
    <w:p w14:paraId="2F891420" w14:textId="77777777" w:rsidR="007D435F" w:rsidRDefault="00B87847">
      <w:pPr>
        <w:pStyle w:val="Heading5"/>
        <w:numPr>
          <w:ilvl w:val="0"/>
          <w:numId w:val="17"/>
        </w:numPr>
        <w:tabs>
          <w:tab w:val="left" w:pos="860"/>
          <w:tab w:val="left" w:pos="861"/>
        </w:tabs>
        <w:spacing w:line="252" w:lineRule="exact"/>
        <w:ind w:left="860" w:hanging="361"/>
        <w:rPr>
          <w:rFonts w:ascii="Symbol" w:hAnsi="Symbol"/>
          <w:sz w:val="20"/>
        </w:rPr>
      </w:pPr>
      <w:r>
        <w:t>Operation</w:t>
      </w:r>
    </w:p>
    <w:p w14:paraId="38D5ED96" w14:textId="77777777" w:rsidR="007D435F" w:rsidRDefault="00B87847">
      <w:pPr>
        <w:pStyle w:val="ListParagraph"/>
        <w:numPr>
          <w:ilvl w:val="0"/>
          <w:numId w:val="17"/>
        </w:numPr>
        <w:tabs>
          <w:tab w:val="left" w:pos="860"/>
          <w:tab w:val="left" w:pos="861"/>
        </w:tabs>
        <w:spacing w:line="252" w:lineRule="exact"/>
        <w:ind w:left="860" w:hanging="361"/>
        <w:rPr>
          <w:rFonts w:ascii="Symbol" w:hAnsi="Symbol"/>
          <w:i/>
          <w:sz w:val="20"/>
        </w:rPr>
      </w:pPr>
      <w:r>
        <w:rPr>
          <w:i/>
        </w:rPr>
        <w:t>Operation (Short</w:t>
      </w:r>
      <w:r>
        <w:rPr>
          <w:i/>
          <w:spacing w:val="-6"/>
        </w:rPr>
        <w:t xml:space="preserve"> </w:t>
      </w:r>
      <w:r>
        <w:rPr>
          <w:i/>
        </w:rPr>
        <w:t>Screen)</w:t>
      </w:r>
    </w:p>
    <w:p w14:paraId="020864CB" w14:textId="77777777" w:rsidR="007D435F" w:rsidRDefault="00B87847">
      <w:pPr>
        <w:pStyle w:val="Heading5"/>
        <w:numPr>
          <w:ilvl w:val="0"/>
          <w:numId w:val="17"/>
        </w:numPr>
        <w:tabs>
          <w:tab w:val="left" w:pos="860"/>
          <w:tab w:val="left" w:pos="861"/>
        </w:tabs>
        <w:spacing w:line="252" w:lineRule="exact"/>
        <w:ind w:left="860" w:hanging="361"/>
        <w:rPr>
          <w:rFonts w:ascii="Symbol" w:hAnsi="Symbol"/>
          <w:sz w:val="20"/>
        </w:rPr>
      </w:pPr>
      <w:r>
        <w:t>Edit Non-O.R.</w:t>
      </w:r>
      <w:r>
        <w:rPr>
          <w:spacing w:val="-5"/>
        </w:rPr>
        <w:t xml:space="preserve"> </w:t>
      </w:r>
      <w:r>
        <w:t>Procedure</w:t>
      </w:r>
    </w:p>
    <w:p w14:paraId="170F764C" w14:textId="77777777" w:rsidR="007D435F" w:rsidRDefault="00B87847">
      <w:pPr>
        <w:pStyle w:val="ListParagraph"/>
        <w:numPr>
          <w:ilvl w:val="0"/>
          <w:numId w:val="17"/>
        </w:numPr>
        <w:tabs>
          <w:tab w:val="left" w:pos="860"/>
          <w:tab w:val="left" w:pos="861"/>
        </w:tabs>
        <w:spacing w:before="2" w:line="252" w:lineRule="exact"/>
        <w:ind w:left="860" w:hanging="361"/>
        <w:rPr>
          <w:rFonts w:ascii="Symbol" w:hAnsi="Symbol"/>
          <w:i/>
          <w:sz w:val="20"/>
        </w:rPr>
      </w:pPr>
      <w:r>
        <w:rPr>
          <w:i/>
        </w:rPr>
        <w:t>Operation Information</w:t>
      </w:r>
      <w:r>
        <w:rPr>
          <w:i/>
          <w:spacing w:val="-3"/>
        </w:rPr>
        <w:t xml:space="preserve"> </w:t>
      </w:r>
      <w:r>
        <w:rPr>
          <w:i/>
        </w:rPr>
        <w:t>(Enter/Edit)</w:t>
      </w:r>
    </w:p>
    <w:p w14:paraId="4739FE14" w14:textId="77777777" w:rsidR="007D435F" w:rsidRDefault="00B87847">
      <w:pPr>
        <w:pStyle w:val="Heading5"/>
        <w:numPr>
          <w:ilvl w:val="0"/>
          <w:numId w:val="17"/>
        </w:numPr>
        <w:tabs>
          <w:tab w:val="left" w:pos="860"/>
          <w:tab w:val="left" w:pos="861"/>
        </w:tabs>
        <w:spacing w:line="252" w:lineRule="exact"/>
        <w:ind w:left="860" w:hanging="361"/>
        <w:rPr>
          <w:rFonts w:ascii="Symbol" w:hAnsi="Symbol"/>
          <w:sz w:val="20"/>
        </w:rPr>
      </w:pPr>
      <w:r>
        <w:t>Resource</w:t>
      </w:r>
      <w:r>
        <w:rPr>
          <w:spacing w:val="-1"/>
        </w:rPr>
        <w:t xml:space="preserve"> </w:t>
      </w:r>
      <w:r>
        <w:t>Data</w:t>
      </w:r>
    </w:p>
    <w:p w14:paraId="16D52627" w14:textId="77777777" w:rsidR="007D435F" w:rsidRDefault="007D435F">
      <w:pPr>
        <w:spacing w:line="252" w:lineRule="exact"/>
        <w:rPr>
          <w:rFonts w:ascii="Symbol" w:hAnsi="Symbol"/>
          <w:sz w:val="20"/>
        </w:rPr>
        <w:sectPr w:rsidR="007D435F">
          <w:footerReference w:type="default" r:id="rId654"/>
          <w:pgSz w:w="12240" w:h="15840"/>
          <w:pgMar w:top="1360" w:right="1300" w:bottom="940" w:left="1300" w:header="0" w:footer="746" w:gutter="0"/>
          <w:cols w:space="720"/>
        </w:sectPr>
      </w:pPr>
    </w:p>
    <w:p w14:paraId="0A255454" w14:textId="77777777" w:rsidR="007D435F" w:rsidRDefault="007D435F">
      <w:pPr>
        <w:pStyle w:val="BodyText"/>
        <w:rPr>
          <w:rFonts w:ascii="Times New Roman"/>
          <w:i/>
          <w:sz w:val="20"/>
        </w:rPr>
      </w:pPr>
    </w:p>
    <w:p w14:paraId="5520C9CB" w14:textId="77777777" w:rsidR="007D435F" w:rsidRDefault="007D435F">
      <w:pPr>
        <w:pStyle w:val="BodyText"/>
        <w:spacing w:before="9"/>
        <w:rPr>
          <w:rFonts w:ascii="Times New Roman"/>
          <w:i/>
          <w:sz w:val="12"/>
        </w:rPr>
      </w:pPr>
    </w:p>
    <w:p w14:paraId="65EA622F" w14:textId="77777777" w:rsidR="007D435F" w:rsidRDefault="00277930">
      <w:pPr>
        <w:pStyle w:val="BodyText"/>
        <w:spacing w:line="43" w:lineRule="exact"/>
        <w:ind w:left="111"/>
        <w:rPr>
          <w:rFonts w:ascii="Times New Roman"/>
          <w:sz w:val="4"/>
        </w:rPr>
      </w:pPr>
      <w:r>
        <w:rPr>
          <w:rFonts w:ascii="Times New Roman"/>
          <w:sz w:val="4"/>
        </w:rPr>
      </w:r>
      <w:r>
        <w:rPr>
          <w:rFonts w:ascii="Times New Roman"/>
          <w:sz w:val="4"/>
        </w:rPr>
        <w:pict w14:anchorId="12E9B6CD">
          <v:group id="_x0000_s1028" style="width:470.95pt;height:2.2pt;mso-position-horizontal-relative:char;mso-position-vertical-relative:line" coordsize="9419,44">
            <o:lock v:ext="edit" rotation="t" position="t"/>
            <v:rect id="_x0000_s1029" style="position:absolute;width:9419;height:44" fillcolor="black" stroked="f"/>
            <w10:anchorlock/>
          </v:group>
        </w:pict>
      </w:r>
    </w:p>
    <w:p w14:paraId="6BC5A56D" w14:textId="77777777" w:rsidR="007D435F" w:rsidRDefault="007D435F">
      <w:pPr>
        <w:pStyle w:val="BodyText"/>
        <w:spacing w:before="5"/>
        <w:rPr>
          <w:rFonts w:ascii="Times New Roman"/>
          <w:i/>
          <w:sz w:val="13"/>
        </w:rPr>
      </w:pPr>
    </w:p>
    <w:p w14:paraId="18682635" w14:textId="77777777" w:rsidR="007D435F" w:rsidRDefault="00B87847">
      <w:pPr>
        <w:spacing w:before="91"/>
        <w:ind w:left="140"/>
        <w:rPr>
          <w:rFonts w:ascii="Times New Roman"/>
        </w:rPr>
      </w:pPr>
      <w:bookmarkStart w:id="231" w:name="_bookmark215"/>
      <w:bookmarkEnd w:id="231"/>
      <w:r>
        <w:rPr>
          <w:rFonts w:ascii="Times New Roman"/>
        </w:rPr>
        <w:t xml:space="preserve">Pages 527-547 have been deleted. The </w:t>
      </w:r>
      <w:r>
        <w:rPr>
          <w:rFonts w:ascii="Times New Roman"/>
          <w:i/>
        </w:rPr>
        <w:t xml:space="preserve">Transplant Assessment Menu </w:t>
      </w:r>
      <w:r>
        <w:rPr>
          <w:rFonts w:ascii="Times New Roman"/>
        </w:rPr>
        <w:t>has been removed with patch SR*3*184.</w:t>
      </w:r>
    </w:p>
    <w:p w14:paraId="6E8E9066" w14:textId="77777777" w:rsidR="007D435F" w:rsidRDefault="007D435F">
      <w:pPr>
        <w:rPr>
          <w:rFonts w:ascii="Times New Roman"/>
        </w:rPr>
        <w:sectPr w:rsidR="007D435F">
          <w:footerReference w:type="default" r:id="rId655"/>
          <w:pgSz w:w="12240" w:h="15840"/>
          <w:pgMar w:top="1500" w:right="1300" w:bottom="940" w:left="1300" w:header="0" w:footer="746" w:gutter="0"/>
          <w:cols w:space="720"/>
        </w:sectPr>
      </w:pPr>
    </w:p>
    <w:p w14:paraId="6E468E64" w14:textId="77777777" w:rsidR="007D435F" w:rsidRDefault="00277930">
      <w:pPr>
        <w:pStyle w:val="Heading1"/>
        <w:spacing w:before="76"/>
        <w:ind w:left="140"/>
      </w:pPr>
      <w:r>
        <w:lastRenderedPageBreak/>
        <w:pict w14:anchorId="2B1681B5">
          <v:rect id="_x0000_s1027" style="position:absolute;left:0;text-align:left;margin-left:70.6pt;margin-top:25.85pt;width:470.95pt;height:2.15pt;z-index:-15163904;mso-wrap-distance-left:0;mso-wrap-distance-right:0;mso-position-horizontal-relative:page" fillcolor="black" stroked="f">
            <w10:wrap type="topAndBottom" anchorx="page"/>
          </v:rect>
        </w:pict>
      </w:r>
      <w:bookmarkStart w:id="232" w:name="_bookmark217"/>
      <w:bookmarkEnd w:id="232"/>
      <w:r w:rsidR="00B87847">
        <w:t xml:space="preserve">Chapter </w:t>
      </w:r>
      <w:bookmarkStart w:id="233" w:name="_bookmark216"/>
      <w:bookmarkEnd w:id="233"/>
      <w:r w:rsidR="00B87847">
        <w:t>Nine: Glossary</w:t>
      </w:r>
    </w:p>
    <w:p w14:paraId="23D17D8D" w14:textId="77777777" w:rsidR="007D435F" w:rsidRDefault="007D435F">
      <w:pPr>
        <w:pStyle w:val="BodyText"/>
        <w:spacing w:before="10"/>
        <w:rPr>
          <w:rFonts w:ascii="Arial"/>
          <w:b/>
          <w:sz w:val="10"/>
        </w:rPr>
      </w:pPr>
    </w:p>
    <w:p w14:paraId="36CA615D" w14:textId="77777777" w:rsidR="007D435F" w:rsidRDefault="00B87847">
      <w:pPr>
        <w:spacing w:before="92"/>
        <w:ind w:left="140" w:right="260"/>
        <w:rPr>
          <w:rFonts w:ascii="Times New Roman"/>
        </w:rPr>
      </w:pPr>
      <w:r>
        <w:rPr>
          <w:rFonts w:ascii="Times New Roman"/>
        </w:rPr>
        <w:t xml:space="preserve">The following table contains terms that are used throughout the </w:t>
      </w:r>
      <w:r>
        <w:rPr>
          <w:rFonts w:ascii="Times New Roman"/>
          <w:i/>
        </w:rPr>
        <w:t xml:space="preserve">Surgery V.3.0 User Manual, </w:t>
      </w:r>
      <w:r>
        <w:rPr>
          <w:rFonts w:ascii="Times New Roman"/>
        </w:rPr>
        <w:t>and will aid the user in understanding the use of the Surgery package.</w:t>
      </w:r>
    </w:p>
    <w:p w14:paraId="0D061025" w14:textId="77777777" w:rsidR="007D435F" w:rsidRDefault="007D435F">
      <w:pPr>
        <w:pStyle w:val="BodyText"/>
        <w:spacing w:before="5"/>
        <w:rPr>
          <w:rFonts w:ascii="Times New Roman"/>
          <w:sz w:val="2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6995"/>
      </w:tblGrid>
      <w:tr w:rsidR="007D435F" w14:paraId="65342679" w14:textId="77777777">
        <w:trPr>
          <w:trHeight w:val="412"/>
        </w:trPr>
        <w:tc>
          <w:tcPr>
            <w:tcW w:w="2249" w:type="dxa"/>
            <w:shd w:val="clear" w:color="auto" w:fill="E4E4E4"/>
          </w:tcPr>
          <w:p w14:paraId="3CA6095F" w14:textId="77777777" w:rsidR="007D435F" w:rsidRDefault="00B87847">
            <w:pPr>
              <w:pStyle w:val="TableParagraph"/>
              <w:spacing w:before="76"/>
              <w:ind w:left="107"/>
              <w:rPr>
                <w:rFonts w:ascii="Arial"/>
                <w:b/>
              </w:rPr>
            </w:pPr>
            <w:r>
              <w:rPr>
                <w:rFonts w:ascii="Arial"/>
                <w:b/>
              </w:rPr>
              <w:t>Term</w:t>
            </w:r>
          </w:p>
        </w:tc>
        <w:tc>
          <w:tcPr>
            <w:tcW w:w="6995" w:type="dxa"/>
            <w:shd w:val="clear" w:color="auto" w:fill="E4E4E4"/>
          </w:tcPr>
          <w:p w14:paraId="48C2689D" w14:textId="77777777" w:rsidR="007D435F" w:rsidRDefault="00B87847">
            <w:pPr>
              <w:pStyle w:val="TableParagraph"/>
              <w:spacing w:before="76"/>
              <w:ind w:left="107"/>
              <w:rPr>
                <w:rFonts w:ascii="Arial"/>
                <w:b/>
              </w:rPr>
            </w:pPr>
            <w:r>
              <w:rPr>
                <w:rFonts w:ascii="Arial"/>
                <w:b/>
              </w:rPr>
              <w:t>Definition</w:t>
            </w:r>
          </w:p>
        </w:tc>
      </w:tr>
      <w:tr w:rsidR="007D435F" w14:paraId="7440E1C3" w14:textId="77777777">
        <w:trPr>
          <w:trHeight w:val="1266"/>
        </w:trPr>
        <w:tc>
          <w:tcPr>
            <w:tcW w:w="2249" w:type="dxa"/>
          </w:tcPr>
          <w:p w14:paraId="1CB4EF30" w14:textId="77777777" w:rsidR="007D435F" w:rsidRDefault="00B87847">
            <w:pPr>
              <w:pStyle w:val="TableParagraph"/>
              <w:spacing w:line="249" w:lineRule="exact"/>
              <w:ind w:left="107"/>
              <w:rPr>
                <w:rFonts w:ascii="Times New Roman"/>
              </w:rPr>
            </w:pPr>
            <w:r>
              <w:rPr>
                <w:rFonts w:ascii="Times New Roman"/>
              </w:rPr>
              <w:t>Aborted</w:t>
            </w:r>
          </w:p>
        </w:tc>
        <w:tc>
          <w:tcPr>
            <w:tcW w:w="6995" w:type="dxa"/>
          </w:tcPr>
          <w:p w14:paraId="6448C83F" w14:textId="77777777" w:rsidR="007D435F" w:rsidRDefault="00B87847">
            <w:pPr>
              <w:pStyle w:val="TableParagraph"/>
              <w:ind w:left="107"/>
              <w:rPr>
                <w:rFonts w:ascii="Times New Roman" w:hAnsi="Times New Roman"/>
              </w:rPr>
            </w:pPr>
            <w:r>
              <w:rPr>
                <w:rFonts w:ascii="Times New Roman" w:hAnsi="Times New Roman"/>
              </w:rPr>
              <w:t>Case status indicating the case was cancelled after the patient entered the operating room. The Cases shall be considered “ABORTED” if the TIME PAT OUT OR field (#.205) and/or TIME PAT IN OR field (#.232) and</w:t>
            </w:r>
          </w:p>
          <w:p w14:paraId="5737017C" w14:textId="77777777" w:rsidR="007D435F" w:rsidRDefault="00B87847">
            <w:pPr>
              <w:pStyle w:val="TableParagraph"/>
              <w:spacing w:line="252" w:lineRule="exact"/>
              <w:ind w:left="107" w:right="277"/>
              <w:rPr>
                <w:rFonts w:ascii="Times New Roman" w:hAnsi="Times New Roman"/>
              </w:rPr>
            </w:pPr>
            <w:r>
              <w:rPr>
                <w:rFonts w:ascii="Times New Roman" w:hAnsi="Times New Roman"/>
              </w:rPr>
              <w:t>CANCEL DATE field (#17), and the CASE ABORTED field entered with “YES”.</w:t>
            </w:r>
          </w:p>
        </w:tc>
      </w:tr>
      <w:tr w:rsidR="007D435F" w14:paraId="3D28736C" w14:textId="77777777">
        <w:trPr>
          <w:trHeight w:val="758"/>
        </w:trPr>
        <w:tc>
          <w:tcPr>
            <w:tcW w:w="2249" w:type="dxa"/>
          </w:tcPr>
          <w:p w14:paraId="7821EF5F" w14:textId="77777777" w:rsidR="007D435F" w:rsidRDefault="00B87847">
            <w:pPr>
              <w:pStyle w:val="TableParagraph"/>
              <w:spacing w:line="247" w:lineRule="exact"/>
              <w:ind w:left="107"/>
              <w:rPr>
                <w:rFonts w:ascii="Times New Roman"/>
              </w:rPr>
            </w:pPr>
            <w:r>
              <w:rPr>
                <w:rFonts w:ascii="Times New Roman"/>
              </w:rPr>
              <w:t>ASA Class</w:t>
            </w:r>
          </w:p>
        </w:tc>
        <w:tc>
          <w:tcPr>
            <w:tcW w:w="6995" w:type="dxa"/>
          </w:tcPr>
          <w:p w14:paraId="48E90154" w14:textId="77777777" w:rsidR="007D435F" w:rsidRDefault="00B87847">
            <w:pPr>
              <w:pStyle w:val="TableParagraph"/>
              <w:ind w:left="107" w:right="289"/>
              <w:rPr>
                <w:rFonts w:ascii="Times New Roman" w:hAnsi="Times New Roman"/>
              </w:rPr>
            </w:pPr>
            <w:r>
              <w:rPr>
                <w:rFonts w:ascii="Times New Roman" w:hAnsi="Times New Roman"/>
              </w:rPr>
              <w:t>This is the American Society of Anesthesiologists classification relating to the patient’s physiologic status. Numbers followed by an 'E' indicate an</w:t>
            </w:r>
          </w:p>
          <w:p w14:paraId="2DE4CA0F" w14:textId="77777777" w:rsidR="007D435F" w:rsidRDefault="00B87847">
            <w:pPr>
              <w:pStyle w:val="TableParagraph"/>
              <w:spacing w:line="238" w:lineRule="exact"/>
              <w:ind w:left="107"/>
              <w:rPr>
                <w:rFonts w:ascii="Times New Roman"/>
              </w:rPr>
            </w:pPr>
            <w:r>
              <w:rPr>
                <w:rFonts w:ascii="Times New Roman"/>
              </w:rPr>
              <w:t>emergency.</w:t>
            </w:r>
          </w:p>
        </w:tc>
      </w:tr>
      <w:tr w:rsidR="007D435F" w14:paraId="1E436672" w14:textId="77777777">
        <w:trPr>
          <w:trHeight w:val="505"/>
        </w:trPr>
        <w:tc>
          <w:tcPr>
            <w:tcW w:w="2249" w:type="dxa"/>
          </w:tcPr>
          <w:p w14:paraId="53E0C522" w14:textId="77777777" w:rsidR="007D435F" w:rsidRDefault="00B87847">
            <w:pPr>
              <w:pStyle w:val="TableParagraph"/>
              <w:spacing w:line="247" w:lineRule="exact"/>
              <w:ind w:left="107"/>
              <w:rPr>
                <w:rFonts w:ascii="Times New Roman"/>
              </w:rPr>
            </w:pPr>
            <w:r>
              <w:rPr>
                <w:rFonts w:ascii="Times New Roman"/>
              </w:rPr>
              <w:t>Attending Code</w:t>
            </w:r>
          </w:p>
        </w:tc>
        <w:tc>
          <w:tcPr>
            <w:tcW w:w="6995" w:type="dxa"/>
          </w:tcPr>
          <w:p w14:paraId="70F78D74" w14:textId="77777777" w:rsidR="007D435F" w:rsidRDefault="00B87847">
            <w:pPr>
              <w:pStyle w:val="TableParagraph"/>
              <w:spacing w:line="247" w:lineRule="exact"/>
              <w:ind w:left="107"/>
              <w:rPr>
                <w:rFonts w:ascii="Times New Roman"/>
              </w:rPr>
            </w:pPr>
            <w:r>
              <w:rPr>
                <w:rFonts w:ascii="Times New Roman"/>
              </w:rPr>
              <w:t>Code that corresponds to the highest level of supervision provided by the</w:t>
            </w:r>
          </w:p>
          <w:p w14:paraId="63FA8EC1" w14:textId="77777777" w:rsidR="007D435F" w:rsidRDefault="00B87847">
            <w:pPr>
              <w:pStyle w:val="TableParagraph"/>
              <w:spacing w:before="1" w:line="238" w:lineRule="exact"/>
              <w:ind w:left="107"/>
              <w:rPr>
                <w:rFonts w:ascii="Times New Roman"/>
              </w:rPr>
            </w:pPr>
            <w:r>
              <w:rPr>
                <w:rFonts w:ascii="Times New Roman"/>
              </w:rPr>
              <w:t>attending staff surgeon during the procedure.</w:t>
            </w:r>
          </w:p>
        </w:tc>
      </w:tr>
      <w:tr w:rsidR="007D435F" w14:paraId="152C83C2" w14:textId="77777777">
        <w:trPr>
          <w:trHeight w:val="254"/>
        </w:trPr>
        <w:tc>
          <w:tcPr>
            <w:tcW w:w="2249" w:type="dxa"/>
          </w:tcPr>
          <w:p w14:paraId="1ABDDF36" w14:textId="77777777" w:rsidR="007D435F" w:rsidRDefault="00B87847">
            <w:pPr>
              <w:pStyle w:val="TableParagraph"/>
              <w:spacing w:line="234" w:lineRule="exact"/>
              <w:ind w:left="107"/>
              <w:rPr>
                <w:rFonts w:ascii="Times New Roman"/>
              </w:rPr>
            </w:pPr>
            <w:proofErr w:type="spellStart"/>
            <w:r>
              <w:rPr>
                <w:rFonts w:ascii="Times New Roman"/>
              </w:rPr>
              <w:t>Blockout</w:t>
            </w:r>
            <w:proofErr w:type="spellEnd"/>
            <w:r>
              <w:rPr>
                <w:rFonts w:ascii="Times New Roman"/>
              </w:rPr>
              <w:t xml:space="preserve"> Graph</w:t>
            </w:r>
          </w:p>
        </w:tc>
        <w:tc>
          <w:tcPr>
            <w:tcW w:w="6995" w:type="dxa"/>
          </w:tcPr>
          <w:p w14:paraId="0128CC26" w14:textId="77777777" w:rsidR="007D435F" w:rsidRDefault="00B87847">
            <w:pPr>
              <w:pStyle w:val="TableParagraph"/>
              <w:spacing w:line="234" w:lineRule="exact"/>
              <w:ind w:left="107"/>
              <w:rPr>
                <w:rFonts w:ascii="Times New Roman"/>
              </w:rPr>
            </w:pPr>
            <w:r>
              <w:rPr>
                <w:rFonts w:ascii="Times New Roman"/>
              </w:rPr>
              <w:t>Graph showing the availability of operating rooms.</w:t>
            </w:r>
          </w:p>
        </w:tc>
      </w:tr>
      <w:tr w:rsidR="007D435F" w14:paraId="58A0A3F0" w14:textId="77777777">
        <w:trPr>
          <w:trHeight w:val="757"/>
        </w:trPr>
        <w:tc>
          <w:tcPr>
            <w:tcW w:w="2249" w:type="dxa"/>
          </w:tcPr>
          <w:p w14:paraId="67C7548F" w14:textId="77777777" w:rsidR="007D435F" w:rsidRDefault="00B87847">
            <w:pPr>
              <w:pStyle w:val="TableParagraph"/>
              <w:spacing w:line="247" w:lineRule="exact"/>
              <w:ind w:left="107"/>
              <w:rPr>
                <w:rFonts w:ascii="Times New Roman"/>
              </w:rPr>
            </w:pPr>
            <w:r>
              <w:rPr>
                <w:rFonts w:ascii="Times New Roman"/>
              </w:rPr>
              <w:t>Cancelled Case</w:t>
            </w:r>
          </w:p>
        </w:tc>
        <w:tc>
          <w:tcPr>
            <w:tcW w:w="6995" w:type="dxa"/>
          </w:tcPr>
          <w:p w14:paraId="6503E84C" w14:textId="77777777" w:rsidR="007D435F" w:rsidRDefault="00B87847">
            <w:pPr>
              <w:pStyle w:val="TableParagraph"/>
              <w:ind w:left="107" w:right="308"/>
              <w:rPr>
                <w:rFonts w:ascii="Times New Roman"/>
              </w:rPr>
            </w:pPr>
            <w:r>
              <w:rPr>
                <w:rFonts w:ascii="Times New Roman"/>
              </w:rPr>
              <w:t>Case status indicating that an entry has been made in the CANCEL DATE field, CANCELLATION TIMEFRAME and/or the PRIMARY CANCEL</w:t>
            </w:r>
          </w:p>
          <w:p w14:paraId="61F394CF" w14:textId="77777777" w:rsidR="007D435F" w:rsidRDefault="00B87847">
            <w:pPr>
              <w:pStyle w:val="TableParagraph"/>
              <w:spacing w:line="238" w:lineRule="exact"/>
              <w:ind w:left="107"/>
              <w:rPr>
                <w:rFonts w:ascii="Times New Roman"/>
              </w:rPr>
            </w:pPr>
            <w:r>
              <w:rPr>
                <w:rFonts w:ascii="Times New Roman"/>
              </w:rPr>
              <w:t>REASON field without the patient entering the operating room.</w:t>
            </w:r>
          </w:p>
        </w:tc>
      </w:tr>
      <w:tr w:rsidR="007D435F" w14:paraId="42DC884A" w14:textId="77777777">
        <w:trPr>
          <w:trHeight w:val="506"/>
        </w:trPr>
        <w:tc>
          <w:tcPr>
            <w:tcW w:w="2249" w:type="dxa"/>
          </w:tcPr>
          <w:p w14:paraId="25BE06C1" w14:textId="77777777" w:rsidR="007D435F" w:rsidRDefault="00B87847">
            <w:pPr>
              <w:pStyle w:val="TableParagraph"/>
              <w:spacing w:line="247" w:lineRule="exact"/>
              <w:ind w:left="107"/>
              <w:rPr>
                <w:rFonts w:ascii="Times New Roman"/>
              </w:rPr>
            </w:pPr>
            <w:r>
              <w:rPr>
                <w:rFonts w:ascii="Times New Roman"/>
              </w:rPr>
              <w:t>CCSHS</w:t>
            </w:r>
          </w:p>
        </w:tc>
        <w:tc>
          <w:tcPr>
            <w:tcW w:w="6995" w:type="dxa"/>
          </w:tcPr>
          <w:p w14:paraId="0615E86B" w14:textId="77777777" w:rsidR="007D435F" w:rsidRDefault="00B87847">
            <w:pPr>
              <w:pStyle w:val="TableParagraph"/>
              <w:spacing w:line="247" w:lineRule="exact"/>
              <w:ind w:left="107"/>
              <w:rPr>
                <w:rFonts w:ascii="Times New Roman"/>
              </w:rPr>
            </w:pPr>
            <w:r>
              <w:rPr>
                <w:rFonts w:ascii="Times New Roman"/>
              </w:rPr>
              <w:t>VA Center for Cooperative Studies in Health Services located at Hines,</w:t>
            </w:r>
          </w:p>
          <w:p w14:paraId="1181FD3B" w14:textId="77777777" w:rsidR="007D435F" w:rsidRDefault="00B87847">
            <w:pPr>
              <w:pStyle w:val="TableParagraph"/>
              <w:spacing w:before="1" w:line="238" w:lineRule="exact"/>
              <w:ind w:left="107"/>
              <w:rPr>
                <w:rFonts w:ascii="Times New Roman"/>
              </w:rPr>
            </w:pPr>
            <w:r>
              <w:rPr>
                <w:rFonts w:ascii="Times New Roman"/>
              </w:rPr>
              <w:t>Illinois.</w:t>
            </w:r>
          </w:p>
        </w:tc>
      </w:tr>
      <w:tr w:rsidR="007D435F" w14:paraId="5529BE4D" w14:textId="77777777">
        <w:trPr>
          <w:trHeight w:val="253"/>
        </w:trPr>
        <w:tc>
          <w:tcPr>
            <w:tcW w:w="2249" w:type="dxa"/>
          </w:tcPr>
          <w:p w14:paraId="21656024" w14:textId="77777777" w:rsidR="007D435F" w:rsidRDefault="00B87847">
            <w:pPr>
              <w:pStyle w:val="TableParagraph"/>
              <w:spacing w:line="234" w:lineRule="exact"/>
              <w:ind w:left="107"/>
              <w:rPr>
                <w:rFonts w:ascii="Times New Roman"/>
              </w:rPr>
            </w:pPr>
            <w:r>
              <w:rPr>
                <w:rFonts w:ascii="Times New Roman"/>
              </w:rPr>
              <w:t>CICSP</w:t>
            </w:r>
          </w:p>
        </w:tc>
        <w:tc>
          <w:tcPr>
            <w:tcW w:w="6995" w:type="dxa"/>
          </w:tcPr>
          <w:p w14:paraId="49261613" w14:textId="77777777" w:rsidR="007D435F" w:rsidRDefault="00B87847">
            <w:pPr>
              <w:pStyle w:val="TableParagraph"/>
              <w:spacing w:line="234" w:lineRule="exact"/>
              <w:ind w:left="107"/>
              <w:rPr>
                <w:rFonts w:ascii="Times New Roman"/>
              </w:rPr>
            </w:pPr>
            <w:r>
              <w:rPr>
                <w:rFonts w:ascii="Times New Roman"/>
              </w:rPr>
              <w:t>Continuous Improvement in Cardiac Surgery Program.</w:t>
            </w:r>
          </w:p>
        </w:tc>
      </w:tr>
      <w:tr w:rsidR="007D435F" w14:paraId="63F2519A" w14:textId="77777777">
        <w:trPr>
          <w:trHeight w:val="506"/>
        </w:trPr>
        <w:tc>
          <w:tcPr>
            <w:tcW w:w="2249" w:type="dxa"/>
          </w:tcPr>
          <w:p w14:paraId="3D76834A" w14:textId="77777777" w:rsidR="007D435F" w:rsidRDefault="00B87847">
            <w:pPr>
              <w:pStyle w:val="TableParagraph"/>
              <w:spacing w:line="247" w:lineRule="exact"/>
              <w:ind w:left="107"/>
              <w:rPr>
                <w:rFonts w:ascii="Times New Roman"/>
              </w:rPr>
            </w:pPr>
            <w:r>
              <w:rPr>
                <w:rFonts w:ascii="Times New Roman"/>
              </w:rPr>
              <w:t>Completed Case</w:t>
            </w:r>
          </w:p>
        </w:tc>
        <w:tc>
          <w:tcPr>
            <w:tcW w:w="6995" w:type="dxa"/>
          </w:tcPr>
          <w:p w14:paraId="06977644" w14:textId="77777777" w:rsidR="007D435F" w:rsidRDefault="00B87847">
            <w:pPr>
              <w:pStyle w:val="TableParagraph"/>
              <w:spacing w:line="246" w:lineRule="exact"/>
              <w:ind w:left="107"/>
              <w:rPr>
                <w:rFonts w:ascii="Times New Roman"/>
              </w:rPr>
            </w:pPr>
            <w:r>
              <w:rPr>
                <w:rFonts w:ascii="Times New Roman"/>
              </w:rPr>
              <w:t>Case status indicating that an entry has been made in the TIME PAT OUT</w:t>
            </w:r>
          </w:p>
          <w:p w14:paraId="7BA0D402" w14:textId="77777777" w:rsidR="007D435F" w:rsidRDefault="00B87847">
            <w:pPr>
              <w:pStyle w:val="TableParagraph"/>
              <w:spacing w:line="240" w:lineRule="exact"/>
              <w:ind w:left="107"/>
              <w:rPr>
                <w:rFonts w:ascii="Times New Roman"/>
              </w:rPr>
            </w:pPr>
            <w:r>
              <w:rPr>
                <w:rFonts w:ascii="Times New Roman"/>
              </w:rPr>
              <w:t>OR field.</w:t>
            </w:r>
          </w:p>
        </w:tc>
      </w:tr>
      <w:tr w:rsidR="007D435F" w14:paraId="581FB553" w14:textId="77777777">
        <w:trPr>
          <w:trHeight w:val="506"/>
        </w:trPr>
        <w:tc>
          <w:tcPr>
            <w:tcW w:w="2249" w:type="dxa"/>
          </w:tcPr>
          <w:p w14:paraId="62316AF8" w14:textId="77777777" w:rsidR="007D435F" w:rsidRDefault="00B87847">
            <w:pPr>
              <w:pStyle w:val="TableParagraph"/>
              <w:spacing w:line="247" w:lineRule="exact"/>
              <w:ind w:left="107"/>
              <w:rPr>
                <w:rFonts w:ascii="Times New Roman"/>
              </w:rPr>
            </w:pPr>
            <w:r>
              <w:rPr>
                <w:rFonts w:ascii="Times New Roman"/>
              </w:rPr>
              <w:t>Concurrent Case</w:t>
            </w:r>
          </w:p>
        </w:tc>
        <w:tc>
          <w:tcPr>
            <w:tcW w:w="6995" w:type="dxa"/>
          </w:tcPr>
          <w:p w14:paraId="1CE186C2" w14:textId="77777777" w:rsidR="007D435F" w:rsidRDefault="00B87847">
            <w:pPr>
              <w:pStyle w:val="TableParagraph"/>
              <w:spacing w:line="246" w:lineRule="exact"/>
              <w:ind w:left="107"/>
              <w:rPr>
                <w:rFonts w:ascii="Times New Roman"/>
              </w:rPr>
            </w:pPr>
            <w:r>
              <w:rPr>
                <w:rFonts w:ascii="Times New Roman"/>
              </w:rPr>
              <w:t>A patient undergoing two operations by different surgical specialties at the</w:t>
            </w:r>
          </w:p>
          <w:p w14:paraId="12FB9214" w14:textId="77777777" w:rsidR="007D435F" w:rsidRDefault="00B87847">
            <w:pPr>
              <w:pStyle w:val="TableParagraph"/>
              <w:spacing w:line="240" w:lineRule="exact"/>
              <w:ind w:left="107"/>
              <w:rPr>
                <w:rFonts w:ascii="Times New Roman"/>
              </w:rPr>
            </w:pPr>
            <w:r>
              <w:rPr>
                <w:rFonts w:ascii="Times New Roman"/>
              </w:rPr>
              <w:t>same time, or back to back, in the same operating room.</w:t>
            </w:r>
          </w:p>
        </w:tc>
      </w:tr>
      <w:tr w:rsidR="007D435F" w14:paraId="0DBA8E4A" w14:textId="77777777">
        <w:trPr>
          <w:trHeight w:val="503"/>
        </w:trPr>
        <w:tc>
          <w:tcPr>
            <w:tcW w:w="2249" w:type="dxa"/>
          </w:tcPr>
          <w:p w14:paraId="537C037F" w14:textId="77777777" w:rsidR="007D435F" w:rsidRDefault="00B87847">
            <w:pPr>
              <w:pStyle w:val="TableParagraph"/>
              <w:spacing w:line="247" w:lineRule="exact"/>
              <w:ind w:left="107"/>
              <w:rPr>
                <w:rFonts w:ascii="Times New Roman"/>
              </w:rPr>
            </w:pPr>
            <w:r>
              <w:rPr>
                <w:rFonts w:ascii="Times New Roman"/>
              </w:rPr>
              <w:t>CPT Code</w:t>
            </w:r>
          </w:p>
        </w:tc>
        <w:tc>
          <w:tcPr>
            <w:tcW w:w="6995" w:type="dxa"/>
          </w:tcPr>
          <w:p w14:paraId="579F10E0" w14:textId="77777777" w:rsidR="007D435F" w:rsidRDefault="00B87847">
            <w:pPr>
              <w:pStyle w:val="TableParagraph"/>
              <w:spacing w:line="246" w:lineRule="exact"/>
              <w:ind w:left="107"/>
              <w:rPr>
                <w:rFonts w:ascii="Times New Roman"/>
              </w:rPr>
            </w:pPr>
            <w:r>
              <w:rPr>
                <w:rFonts w:ascii="Times New Roman"/>
              </w:rPr>
              <w:t>Also called Operation Code. CPT stands for Current Procedural</w:t>
            </w:r>
          </w:p>
          <w:p w14:paraId="0C57573E" w14:textId="77777777" w:rsidR="007D435F" w:rsidRDefault="00B87847">
            <w:pPr>
              <w:pStyle w:val="TableParagraph"/>
              <w:spacing w:line="238" w:lineRule="exact"/>
              <w:ind w:left="107"/>
              <w:rPr>
                <w:rFonts w:ascii="Times New Roman"/>
              </w:rPr>
            </w:pPr>
            <w:r>
              <w:rPr>
                <w:rFonts w:ascii="Times New Roman"/>
              </w:rPr>
              <w:t>Terminology.</w:t>
            </w:r>
          </w:p>
        </w:tc>
      </w:tr>
      <w:tr w:rsidR="007D435F" w14:paraId="25B96B9B" w14:textId="77777777">
        <w:trPr>
          <w:trHeight w:val="253"/>
        </w:trPr>
        <w:tc>
          <w:tcPr>
            <w:tcW w:w="2249" w:type="dxa"/>
          </w:tcPr>
          <w:p w14:paraId="48F1592A" w14:textId="77777777" w:rsidR="007D435F" w:rsidRDefault="00B87847">
            <w:pPr>
              <w:pStyle w:val="TableParagraph"/>
              <w:spacing w:line="234" w:lineRule="exact"/>
              <w:ind w:left="107"/>
              <w:rPr>
                <w:rFonts w:ascii="Times New Roman"/>
              </w:rPr>
            </w:pPr>
            <w:r>
              <w:rPr>
                <w:rFonts w:ascii="Times New Roman"/>
              </w:rPr>
              <w:t>CRT</w:t>
            </w:r>
          </w:p>
        </w:tc>
        <w:tc>
          <w:tcPr>
            <w:tcW w:w="6995" w:type="dxa"/>
          </w:tcPr>
          <w:p w14:paraId="6DF68782" w14:textId="77777777" w:rsidR="007D435F" w:rsidRDefault="00B87847">
            <w:pPr>
              <w:pStyle w:val="TableParagraph"/>
              <w:spacing w:line="234" w:lineRule="exact"/>
              <w:ind w:left="107"/>
              <w:rPr>
                <w:rFonts w:ascii="Times New Roman"/>
              </w:rPr>
            </w:pPr>
            <w:r>
              <w:rPr>
                <w:rFonts w:ascii="Times New Roman"/>
              </w:rPr>
              <w:t>Cathode ray tube display. A display device that uses a cathode ray tube.</w:t>
            </w:r>
          </w:p>
        </w:tc>
      </w:tr>
      <w:tr w:rsidR="007D435F" w14:paraId="2500729B" w14:textId="77777777">
        <w:trPr>
          <w:trHeight w:val="506"/>
        </w:trPr>
        <w:tc>
          <w:tcPr>
            <w:tcW w:w="2249" w:type="dxa"/>
          </w:tcPr>
          <w:p w14:paraId="5561EA01" w14:textId="77777777" w:rsidR="007D435F" w:rsidRDefault="00B87847">
            <w:pPr>
              <w:pStyle w:val="TableParagraph"/>
              <w:spacing w:line="247" w:lineRule="exact"/>
              <w:ind w:left="107"/>
              <w:rPr>
                <w:rFonts w:ascii="Times New Roman"/>
              </w:rPr>
            </w:pPr>
            <w:r>
              <w:rPr>
                <w:rFonts w:ascii="Times New Roman"/>
              </w:rPr>
              <w:t>Intraoperative</w:t>
            </w:r>
          </w:p>
          <w:p w14:paraId="285B1A42" w14:textId="77777777" w:rsidR="007D435F" w:rsidRDefault="00B87847">
            <w:pPr>
              <w:pStyle w:val="TableParagraph"/>
              <w:spacing w:before="1" w:line="238" w:lineRule="exact"/>
              <w:ind w:left="107"/>
              <w:rPr>
                <w:rFonts w:ascii="Times New Roman"/>
              </w:rPr>
            </w:pPr>
            <w:r>
              <w:rPr>
                <w:rFonts w:ascii="Times New Roman"/>
              </w:rPr>
              <w:t>Occurrence</w:t>
            </w:r>
          </w:p>
        </w:tc>
        <w:tc>
          <w:tcPr>
            <w:tcW w:w="6995" w:type="dxa"/>
          </w:tcPr>
          <w:p w14:paraId="4A0B0D0C" w14:textId="77777777" w:rsidR="007D435F" w:rsidRDefault="00B87847">
            <w:pPr>
              <w:pStyle w:val="TableParagraph"/>
              <w:spacing w:line="247" w:lineRule="exact"/>
              <w:ind w:left="107"/>
              <w:rPr>
                <w:rFonts w:ascii="Times New Roman"/>
              </w:rPr>
            </w:pPr>
            <w:r>
              <w:rPr>
                <w:rFonts w:ascii="Times New Roman"/>
              </w:rPr>
              <w:t>Perioperative occurrence during the procedure.</w:t>
            </w:r>
          </w:p>
        </w:tc>
      </w:tr>
      <w:tr w:rsidR="007D435F" w14:paraId="788970E7" w14:textId="77777777">
        <w:trPr>
          <w:trHeight w:val="757"/>
        </w:trPr>
        <w:tc>
          <w:tcPr>
            <w:tcW w:w="2249" w:type="dxa"/>
          </w:tcPr>
          <w:p w14:paraId="1D3977B5" w14:textId="77777777" w:rsidR="007D435F" w:rsidRDefault="00B87847">
            <w:pPr>
              <w:pStyle w:val="TableParagraph"/>
              <w:spacing w:line="247" w:lineRule="exact"/>
              <w:ind w:left="107"/>
              <w:rPr>
                <w:rFonts w:ascii="Times New Roman"/>
              </w:rPr>
            </w:pPr>
            <w:r>
              <w:rPr>
                <w:rFonts w:ascii="Times New Roman"/>
              </w:rPr>
              <w:t>Major</w:t>
            </w:r>
          </w:p>
        </w:tc>
        <w:tc>
          <w:tcPr>
            <w:tcW w:w="6995" w:type="dxa"/>
          </w:tcPr>
          <w:p w14:paraId="40B21499" w14:textId="77777777" w:rsidR="007D435F" w:rsidRDefault="00B87847">
            <w:pPr>
              <w:pStyle w:val="TableParagraph"/>
              <w:spacing w:line="247" w:lineRule="exact"/>
              <w:ind w:left="107"/>
              <w:rPr>
                <w:rFonts w:ascii="Times New Roman"/>
              </w:rPr>
            </w:pPr>
            <w:r>
              <w:rPr>
                <w:rFonts w:ascii="Times New Roman"/>
              </w:rPr>
              <w:t>Any operation performed under general, spinal, or epidural anesthesia plus</w:t>
            </w:r>
          </w:p>
          <w:p w14:paraId="0ACD141E" w14:textId="77777777" w:rsidR="007D435F" w:rsidRDefault="00B87847">
            <w:pPr>
              <w:pStyle w:val="TableParagraph"/>
              <w:spacing w:before="5" w:line="252" w:lineRule="exact"/>
              <w:ind w:left="107"/>
              <w:rPr>
                <w:rFonts w:ascii="Times New Roman"/>
              </w:rPr>
            </w:pPr>
            <w:r>
              <w:rPr>
                <w:rFonts w:ascii="Times New Roman"/>
              </w:rPr>
              <w:t>all inguinal herniorrhaphies and carotid endarterectomies regardless of anesthesia administered.</w:t>
            </w:r>
          </w:p>
        </w:tc>
      </w:tr>
      <w:tr w:rsidR="007D435F" w14:paraId="35B78C8B" w14:textId="77777777">
        <w:trPr>
          <w:trHeight w:val="254"/>
        </w:trPr>
        <w:tc>
          <w:tcPr>
            <w:tcW w:w="2249" w:type="dxa"/>
          </w:tcPr>
          <w:p w14:paraId="4BBD3BFD" w14:textId="77777777" w:rsidR="007D435F" w:rsidRDefault="00B87847">
            <w:pPr>
              <w:pStyle w:val="TableParagraph"/>
              <w:spacing w:line="234" w:lineRule="exact"/>
              <w:ind w:left="107"/>
              <w:rPr>
                <w:rFonts w:ascii="Times New Roman"/>
              </w:rPr>
            </w:pPr>
            <w:r>
              <w:rPr>
                <w:rFonts w:ascii="Times New Roman"/>
              </w:rPr>
              <w:t>Minor</w:t>
            </w:r>
          </w:p>
        </w:tc>
        <w:tc>
          <w:tcPr>
            <w:tcW w:w="6995" w:type="dxa"/>
          </w:tcPr>
          <w:p w14:paraId="35B32C4E" w14:textId="77777777" w:rsidR="007D435F" w:rsidRDefault="00B87847">
            <w:pPr>
              <w:pStyle w:val="TableParagraph"/>
              <w:spacing w:line="234" w:lineRule="exact"/>
              <w:ind w:left="107"/>
              <w:rPr>
                <w:rFonts w:ascii="Times New Roman"/>
              </w:rPr>
            </w:pPr>
            <w:r>
              <w:rPr>
                <w:rFonts w:ascii="Times New Roman"/>
              </w:rPr>
              <w:t>All operations not designated as Major.</w:t>
            </w:r>
          </w:p>
        </w:tc>
      </w:tr>
      <w:tr w:rsidR="007D435F" w14:paraId="19AC76CE" w14:textId="77777777">
        <w:trPr>
          <w:trHeight w:val="1012"/>
        </w:trPr>
        <w:tc>
          <w:tcPr>
            <w:tcW w:w="2249" w:type="dxa"/>
          </w:tcPr>
          <w:p w14:paraId="5D979306" w14:textId="77777777" w:rsidR="007D435F" w:rsidRDefault="00B87847">
            <w:pPr>
              <w:pStyle w:val="TableParagraph"/>
              <w:spacing w:line="247" w:lineRule="exact"/>
              <w:ind w:left="107"/>
              <w:rPr>
                <w:rFonts w:ascii="Times New Roman"/>
              </w:rPr>
            </w:pPr>
            <w:r>
              <w:rPr>
                <w:rFonts w:ascii="Times New Roman"/>
              </w:rPr>
              <w:t>New Surgical Case</w:t>
            </w:r>
          </w:p>
        </w:tc>
        <w:tc>
          <w:tcPr>
            <w:tcW w:w="6995" w:type="dxa"/>
          </w:tcPr>
          <w:p w14:paraId="1AF047EA" w14:textId="77777777" w:rsidR="007D435F" w:rsidRDefault="00B87847">
            <w:pPr>
              <w:pStyle w:val="TableParagraph"/>
              <w:ind w:left="107" w:right="131"/>
              <w:rPr>
                <w:rFonts w:ascii="Times New Roman"/>
              </w:rPr>
            </w:pPr>
            <w:r>
              <w:rPr>
                <w:rFonts w:ascii="Times New Roman"/>
              </w:rPr>
              <w:t>A surgical case that has not been previously requested or scheduled such as an emergency case. A surgical case entered in the records without being booked through scheduling will not appear on the Schedule of Operations or</w:t>
            </w:r>
          </w:p>
          <w:p w14:paraId="0F03A3B8" w14:textId="77777777" w:rsidR="007D435F" w:rsidRDefault="00B87847">
            <w:pPr>
              <w:pStyle w:val="TableParagraph"/>
              <w:spacing w:line="240" w:lineRule="exact"/>
              <w:ind w:left="107"/>
              <w:rPr>
                <w:rFonts w:ascii="Times New Roman"/>
              </w:rPr>
            </w:pPr>
            <w:r>
              <w:rPr>
                <w:rFonts w:ascii="Times New Roman"/>
              </w:rPr>
              <w:t>as an operative request.</w:t>
            </w:r>
          </w:p>
        </w:tc>
      </w:tr>
      <w:tr w:rsidR="007D435F" w14:paraId="3F296B9E" w14:textId="77777777">
        <w:trPr>
          <w:trHeight w:val="506"/>
        </w:trPr>
        <w:tc>
          <w:tcPr>
            <w:tcW w:w="2249" w:type="dxa"/>
          </w:tcPr>
          <w:p w14:paraId="08566FB7" w14:textId="77777777" w:rsidR="007D435F" w:rsidRDefault="00B87847">
            <w:pPr>
              <w:pStyle w:val="TableParagraph"/>
              <w:spacing w:line="246" w:lineRule="exact"/>
              <w:ind w:left="107"/>
              <w:rPr>
                <w:rFonts w:ascii="Times New Roman"/>
              </w:rPr>
            </w:pPr>
            <w:r>
              <w:rPr>
                <w:rFonts w:ascii="Times New Roman"/>
              </w:rPr>
              <w:t>Non-Operative</w:t>
            </w:r>
          </w:p>
          <w:p w14:paraId="77087FC4" w14:textId="77777777" w:rsidR="007D435F" w:rsidRDefault="00B87847">
            <w:pPr>
              <w:pStyle w:val="TableParagraph"/>
              <w:spacing w:line="240" w:lineRule="exact"/>
              <w:ind w:left="107"/>
              <w:rPr>
                <w:rFonts w:ascii="Times New Roman"/>
              </w:rPr>
            </w:pPr>
            <w:r>
              <w:rPr>
                <w:rFonts w:ascii="Times New Roman"/>
              </w:rPr>
              <w:t>Occurrence</w:t>
            </w:r>
          </w:p>
        </w:tc>
        <w:tc>
          <w:tcPr>
            <w:tcW w:w="6995" w:type="dxa"/>
          </w:tcPr>
          <w:p w14:paraId="1C1A7C90" w14:textId="77777777" w:rsidR="007D435F" w:rsidRDefault="00B87847">
            <w:pPr>
              <w:pStyle w:val="TableParagraph"/>
              <w:spacing w:line="247" w:lineRule="exact"/>
              <w:ind w:left="107"/>
              <w:rPr>
                <w:rFonts w:ascii="Times New Roman"/>
              </w:rPr>
            </w:pPr>
            <w:r>
              <w:rPr>
                <w:rFonts w:ascii="Times New Roman"/>
              </w:rPr>
              <w:t>Occurrence that develops before a surgical procedure is performed.</w:t>
            </w:r>
          </w:p>
        </w:tc>
      </w:tr>
      <w:tr w:rsidR="007D435F" w14:paraId="4EABE7F6" w14:textId="77777777">
        <w:trPr>
          <w:trHeight w:val="1264"/>
        </w:trPr>
        <w:tc>
          <w:tcPr>
            <w:tcW w:w="2249" w:type="dxa"/>
          </w:tcPr>
          <w:p w14:paraId="331254EE" w14:textId="77777777" w:rsidR="007D435F" w:rsidRDefault="00B87847">
            <w:pPr>
              <w:pStyle w:val="TableParagraph"/>
              <w:spacing w:line="247" w:lineRule="exact"/>
              <w:ind w:left="107"/>
              <w:rPr>
                <w:rFonts w:ascii="Times New Roman"/>
              </w:rPr>
            </w:pPr>
            <w:r>
              <w:rPr>
                <w:rFonts w:ascii="Times New Roman"/>
              </w:rPr>
              <w:t>Not Complete</w:t>
            </w:r>
          </w:p>
        </w:tc>
        <w:tc>
          <w:tcPr>
            <w:tcW w:w="6995" w:type="dxa"/>
          </w:tcPr>
          <w:p w14:paraId="615101B4" w14:textId="77777777" w:rsidR="007D435F" w:rsidRDefault="00B87847">
            <w:pPr>
              <w:pStyle w:val="TableParagraph"/>
              <w:ind w:left="107" w:right="277"/>
              <w:rPr>
                <w:rFonts w:ascii="Times New Roman"/>
              </w:rPr>
            </w:pPr>
            <w:r>
              <w:rPr>
                <w:rFonts w:ascii="Times New Roman"/>
              </w:rPr>
              <w:t>Case status indicating one of the following two situations with no entry in the TIME PAT OUT OR field (#.232).</w:t>
            </w:r>
          </w:p>
          <w:p w14:paraId="7BBB4F06" w14:textId="77777777" w:rsidR="007D435F" w:rsidRDefault="007D435F">
            <w:pPr>
              <w:pStyle w:val="TableParagraph"/>
              <w:spacing w:before="4"/>
              <w:rPr>
                <w:rFonts w:ascii="Times New Roman"/>
                <w:sz w:val="21"/>
              </w:rPr>
            </w:pPr>
          </w:p>
          <w:p w14:paraId="5BD383F3" w14:textId="77777777" w:rsidR="007D435F" w:rsidRDefault="00B87847">
            <w:pPr>
              <w:pStyle w:val="TableParagraph"/>
              <w:numPr>
                <w:ilvl w:val="0"/>
                <w:numId w:val="6"/>
              </w:numPr>
              <w:tabs>
                <w:tab w:val="left" w:pos="348"/>
              </w:tabs>
              <w:ind w:hanging="241"/>
              <w:rPr>
                <w:rFonts w:ascii="Times New Roman"/>
              </w:rPr>
            </w:pPr>
            <w:r>
              <w:rPr>
                <w:rFonts w:ascii="Times New Roman"/>
              </w:rPr>
              <w:t>Case has entry in TIME PAT IN OR field</w:t>
            </w:r>
            <w:r>
              <w:rPr>
                <w:rFonts w:ascii="Times New Roman"/>
                <w:spacing w:val="-13"/>
              </w:rPr>
              <w:t xml:space="preserve"> </w:t>
            </w:r>
            <w:r>
              <w:rPr>
                <w:rFonts w:ascii="Times New Roman"/>
              </w:rPr>
              <w:t>(#.205).</w:t>
            </w:r>
          </w:p>
          <w:p w14:paraId="5C79FB56" w14:textId="77777777" w:rsidR="007D435F" w:rsidRDefault="00B87847">
            <w:pPr>
              <w:pStyle w:val="TableParagraph"/>
              <w:numPr>
                <w:ilvl w:val="0"/>
                <w:numId w:val="6"/>
              </w:numPr>
              <w:tabs>
                <w:tab w:val="left" w:pos="348"/>
              </w:tabs>
              <w:spacing w:before="2" w:line="238" w:lineRule="exact"/>
              <w:ind w:hanging="241"/>
              <w:rPr>
                <w:rFonts w:ascii="Times New Roman"/>
              </w:rPr>
            </w:pPr>
            <w:r>
              <w:rPr>
                <w:rFonts w:ascii="Times New Roman"/>
              </w:rPr>
              <w:t>Case has not been requested or</w:t>
            </w:r>
            <w:r>
              <w:rPr>
                <w:rFonts w:ascii="Times New Roman"/>
                <w:spacing w:val="-8"/>
              </w:rPr>
              <w:t xml:space="preserve"> </w:t>
            </w:r>
            <w:r>
              <w:rPr>
                <w:rFonts w:ascii="Times New Roman"/>
              </w:rPr>
              <w:t>scheduled.</w:t>
            </w:r>
          </w:p>
        </w:tc>
      </w:tr>
      <w:tr w:rsidR="007D435F" w14:paraId="0BE304DD" w14:textId="77777777">
        <w:trPr>
          <w:trHeight w:val="253"/>
        </w:trPr>
        <w:tc>
          <w:tcPr>
            <w:tcW w:w="2249" w:type="dxa"/>
          </w:tcPr>
          <w:p w14:paraId="33EE9A6A" w14:textId="77777777" w:rsidR="007D435F" w:rsidRDefault="00B87847">
            <w:pPr>
              <w:pStyle w:val="TableParagraph"/>
              <w:spacing w:line="234" w:lineRule="exact"/>
              <w:ind w:left="107"/>
              <w:rPr>
                <w:rFonts w:ascii="Times New Roman"/>
              </w:rPr>
            </w:pPr>
            <w:r>
              <w:rPr>
                <w:rFonts w:ascii="Times New Roman"/>
              </w:rPr>
              <w:t>NSQIP</w:t>
            </w:r>
          </w:p>
        </w:tc>
        <w:tc>
          <w:tcPr>
            <w:tcW w:w="6995" w:type="dxa"/>
          </w:tcPr>
          <w:p w14:paraId="63A6AA60" w14:textId="77777777" w:rsidR="007D435F" w:rsidRDefault="00B87847">
            <w:pPr>
              <w:pStyle w:val="TableParagraph"/>
              <w:spacing w:line="234" w:lineRule="exact"/>
              <w:ind w:left="107"/>
              <w:rPr>
                <w:rFonts w:ascii="Times New Roman"/>
              </w:rPr>
            </w:pPr>
            <w:r>
              <w:rPr>
                <w:rFonts w:ascii="Times New Roman"/>
              </w:rPr>
              <w:t>National Surgical Quality Improvement Program.</w:t>
            </w:r>
          </w:p>
        </w:tc>
      </w:tr>
    </w:tbl>
    <w:p w14:paraId="1F3E398D" w14:textId="77777777" w:rsidR="007D435F" w:rsidRDefault="007D435F">
      <w:pPr>
        <w:spacing w:line="234" w:lineRule="exact"/>
        <w:rPr>
          <w:rFonts w:ascii="Times New Roman"/>
        </w:rPr>
        <w:sectPr w:rsidR="007D435F">
          <w:footerReference w:type="default" r:id="rId656"/>
          <w:pgSz w:w="12240" w:h="15840"/>
          <w:pgMar w:top="1360" w:right="1300" w:bottom="940" w:left="1300" w:header="0" w:footer="746" w:gutter="0"/>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6995"/>
      </w:tblGrid>
      <w:tr w:rsidR="007D435F" w14:paraId="59B396D3" w14:textId="77777777">
        <w:trPr>
          <w:trHeight w:val="506"/>
        </w:trPr>
        <w:tc>
          <w:tcPr>
            <w:tcW w:w="2249" w:type="dxa"/>
            <w:tcBorders>
              <w:bottom w:val="single" w:sz="8" w:space="0" w:color="000000"/>
            </w:tcBorders>
          </w:tcPr>
          <w:p w14:paraId="31329098" w14:textId="77777777" w:rsidR="007D435F" w:rsidRDefault="00B87847">
            <w:pPr>
              <w:pStyle w:val="TableParagraph"/>
              <w:spacing w:line="247" w:lineRule="exact"/>
              <w:ind w:left="107"/>
              <w:rPr>
                <w:rFonts w:ascii="Times New Roman"/>
              </w:rPr>
            </w:pPr>
            <w:r>
              <w:rPr>
                <w:rFonts w:ascii="Times New Roman"/>
              </w:rPr>
              <w:lastRenderedPageBreak/>
              <w:t>Operation Code</w:t>
            </w:r>
          </w:p>
        </w:tc>
        <w:tc>
          <w:tcPr>
            <w:tcW w:w="6995" w:type="dxa"/>
            <w:tcBorders>
              <w:bottom w:val="single" w:sz="8" w:space="0" w:color="000000"/>
            </w:tcBorders>
          </w:tcPr>
          <w:p w14:paraId="7BE1DDCC" w14:textId="77777777" w:rsidR="007D435F" w:rsidRDefault="00B87847">
            <w:pPr>
              <w:pStyle w:val="TableParagraph"/>
              <w:spacing w:line="247" w:lineRule="exact"/>
              <w:ind w:left="107"/>
              <w:rPr>
                <w:rFonts w:ascii="Times New Roman"/>
              </w:rPr>
            </w:pPr>
            <w:r>
              <w:rPr>
                <w:rFonts w:ascii="Times New Roman"/>
              </w:rPr>
              <w:t>Identifying code for reporting medical services and procedures performed by</w:t>
            </w:r>
          </w:p>
          <w:p w14:paraId="2306DF5C" w14:textId="77777777" w:rsidR="007D435F" w:rsidRDefault="00B87847">
            <w:pPr>
              <w:pStyle w:val="TableParagraph"/>
              <w:spacing w:before="2" w:line="238" w:lineRule="exact"/>
              <w:ind w:left="107"/>
              <w:rPr>
                <w:rFonts w:ascii="Times New Roman"/>
              </w:rPr>
            </w:pPr>
            <w:r>
              <w:rPr>
                <w:rFonts w:ascii="Times New Roman"/>
              </w:rPr>
              <w:t>physicians. See CPT Code.</w:t>
            </w:r>
          </w:p>
        </w:tc>
      </w:tr>
      <w:tr w:rsidR="007D435F" w14:paraId="76644923" w14:textId="77777777">
        <w:trPr>
          <w:trHeight w:val="253"/>
        </w:trPr>
        <w:tc>
          <w:tcPr>
            <w:tcW w:w="2249" w:type="dxa"/>
            <w:tcBorders>
              <w:top w:val="single" w:sz="8" w:space="0" w:color="000000"/>
            </w:tcBorders>
          </w:tcPr>
          <w:p w14:paraId="59AE04A7" w14:textId="77777777" w:rsidR="007D435F" w:rsidRDefault="00B87847">
            <w:pPr>
              <w:pStyle w:val="TableParagraph"/>
              <w:spacing w:line="234" w:lineRule="exact"/>
              <w:ind w:left="107"/>
              <w:rPr>
                <w:rFonts w:ascii="Times New Roman"/>
              </w:rPr>
            </w:pPr>
            <w:r>
              <w:rPr>
                <w:rFonts w:ascii="Times New Roman"/>
              </w:rPr>
              <w:t>PACU</w:t>
            </w:r>
          </w:p>
        </w:tc>
        <w:tc>
          <w:tcPr>
            <w:tcW w:w="6995" w:type="dxa"/>
            <w:tcBorders>
              <w:top w:val="single" w:sz="8" w:space="0" w:color="000000"/>
            </w:tcBorders>
          </w:tcPr>
          <w:p w14:paraId="03F55902" w14:textId="77777777" w:rsidR="007D435F" w:rsidRDefault="00B87847">
            <w:pPr>
              <w:pStyle w:val="TableParagraph"/>
              <w:spacing w:line="234" w:lineRule="exact"/>
              <w:ind w:left="107"/>
              <w:rPr>
                <w:rFonts w:ascii="Times New Roman"/>
              </w:rPr>
            </w:pPr>
            <w:r>
              <w:rPr>
                <w:rFonts w:ascii="Times New Roman"/>
              </w:rPr>
              <w:t>Post Anesthesia Care Unit.</w:t>
            </w:r>
          </w:p>
        </w:tc>
      </w:tr>
      <w:tr w:rsidR="007D435F" w14:paraId="0A24D001" w14:textId="77777777">
        <w:trPr>
          <w:trHeight w:val="505"/>
        </w:trPr>
        <w:tc>
          <w:tcPr>
            <w:tcW w:w="2249" w:type="dxa"/>
          </w:tcPr>
          <w:p w14:paraId="0056B263" w14:textId="77777777" w:rsidR="007D435F" w:rsidRDefault="00B87847">
            <w:pPr>
              <w:pStyle w:val="TableParagraph"/>
              <w:spacing w:line="246" w:lineRule="exact"/>
              <w:ind w:left="107"/>
              <w:rPr>
                <w:rFonts w:ascii="Times New Roman"/>
              </w:rPr>
            </w:pPr>
            <w:r>
              <w:rPr>
                <w:rFonts w:ascii="Times New Roman"/>
              </w:rPr>
              <w:t>Postoperative</w:t>
            </w:r>
          </w:p>
          <w:p w14:paraId="19063E62" w14:textId="77777777" w:rsidR="007D435F" w:rsidRDefault="00B87847">
            <w:pPr>
              <w:pStyle w:val="TableParagraph"/>
              <w:spacing w:line="240" w:lineRule="exact"/>
              <w:ind w:left="107"/>
              <w:rPr>
                <w:rFonts w:ascii="Times New Roman"/>
              </w:rPr>
            </w:pPr>
            <w:r>
              <w:rPr>
                <w:rFonts w:ascii="Times New Roman"/>
              </w:rPr>
              <w:t>Occurrence</w:t>
            </w:r>
          </w:p>
        </w:tc>
        <w:tc>
          <w:tcPr>
            <w:tcW w:w="6995" w:type="dxa"/>
          </w:tcPr>
          <w:p w14:paraId="1F93F4D8" w14:textId="77777777" w:rsidR="007D435F" w:rsidRDefault="00B87847">
            <w:pPr>
              <w:pStyle w:val="TableParagraph"/>
              <w:spacing w:line="247" w:lineRule="exact"/>
              <w:ind w:left="107"/>
              <w:rPr>
                <w:rFonts w:ascii="Times New Roman"/>
              </w:rPr>
            </w:pPr>
            <w:r>
              <w:rPr>
                <w:rFonts w:ascii="Times New Roman"/>
              </w:rPr>
              <w:t>Perioperative occurrence following the procedure.</w:t>
            </w:r>
          </w:p>
        </w:tc>
      </w:tr>
      <w:tr w:rsidR="007D435F" w14:paraId="7BFB664F" w14:textId="77777777">
        <w:trPr>
          <w:trHeight w:val="251"/>
        </w:trPr>
        <w:tc>
          <w:tcPr>
            <w:tcW w:w="2249" w:type="dxa"/>
          </w:tcPr>
          <w:p w14:paraId="414C71A2" w14:textId="77777777" w:rsidR="007D435F" w:rsidRDefault="00B87847">
            <w:pPr>
              <w:pStyle w:val="TableParagraph"/>
              <w:spacing w:line="232" w:lineRule="exact"/>
              <w:ind w:left="107"/>
              <w:rPr>
                <w:rFonts w:ascii="Times New Roman"/>
              </w:rPr>
            </w:pPr>
            <w:r>
              <w:rPr>
                <w:rFonts w:ascii="Times New Roman"/>
              </w:rPr>
              <w:t>Procedure Occurrence</w:t>
            </w:r>
          </w:p>
        </w:tc>
        <w:tc>
          <w:tcPr>
            <w:tcW w:w="6995" w:type="dxa"/>
          </w:tcPr>
          <w:p w14:paraId="2CB02154" w14:textId="77777777" w:rsidR="007D435F" w:rsidRDefault="00B87847">
            <w:pPr>
              <w:pStyle w:val="TableParagraph"/>
              <w:spacing w:line="232" w:lineRule="exact"/>
              <w:ind w:left="107"/>
              <w:rPr>
                <w:rFonts w:ascii="Times New Roman"/>
              </w:rPr>
            </w:pPr>
            <w:r>
              <w:rPr>
                <w:rFonts w:ascii="Times New Roman"/>
              </w:rPr>
              <w:t>Occurrence related to a non-O.R. procedure.</w:t>
            </w:r>
          </w:p>
        </w:tc>
      </w:tr>
      <w:tr w:rsidR="007D435F" w14:paraId="736BFE2C" w14:textId="77777777">
        <w:trPr>
          <w:trHeight w:val="505"/>
        </w:trPr>
        <w:tc>
          <w:tcPr>
            <w:tcW w:w="2249" w:type="dxa"/>
          </w:tcPr>
          <w:p w14:paraId="7690D9E2" w14:textId="77777777" w:rsidR="007D435F" w:rsidRDefault="00B87847">
            <w:pPr>
              <w:pStyle w:val="TableParagraph"/>
              <w:spacing w:line="247" w:lineRule="exact"/>
              <w:ind w:left="107"/>
              <w:rPr>
                <w:rFonts w:ascii="Times New Roman"/>
              </w:rPr>
            </w:pPr>
            <w:r>
              <w:rPr>
                <w:rFonts w:ascii="Times New Roman"/>
              </w:rPr>
              <w:t>Requested</w:t>
            </w:r>
          </w:p>
        </w:tc>
        <w:tc>
          <w:tcPr>
            <w:tcW w:w="6995" w:type="dxa"/>
          </w:tcPr>
          <w:p w14:paraId="2E03B69A" w14:textId="77777777" w:rsidR="007D435F" w:rsidRDefault="00B87847">
            <w:pPr>
              <w:pStyle w:val="TableParagraph"/>
              <w:spacing w:line="247" w:lineRule="exact"/>
              <w:ind w:left="107"/>
              <w:rPr>
                <w:rFonts w:ascii="Times New Roman"/>
              </w:rPr>
            </w:pPr>
            <w:r>
              <w:rPr>
                <w:rFonts w:ascii="Times New Roman"/>
              </w:rPr>
              <w:t>Operation has been slotted for a particular day but the time and operating</w:t>
            </w:r>
          </w:p>
          <w:p w14:paraId="5F810364" w14:textId="77777777" w:rsidR="007D435F" w:rsidRDefault="00B87847">
            <w:pPr>
              <w:pStyle w:val="TableParagraph"/>
              <w:spacing w:before="1" w:line="238" w:lineRule="exact"/>
              <w:ind w:left="107"/>
              <w:rPr>
                <w:rFonts w:ascii="Times New Roman"/>
              </w:rPr>
            </w:pPr>
            <w:r>
              <w:rPr>
                <w:rFonts w:ascii="Times New Roman"/>
              </w:rPr>
              <w:t>room are not yet firm.</w:t>
            </w:r>
          </w:p>
        </w:tc>
      </w:tr>
      <w:tr w:rsidR="007D435F" w14:paraId="59A29E74" w14:textId="77777777">
        <w:trPr>
          <w:trHeight w:val="1012"/>
        </w:trPr>
        <w:tc>
          <w:tcPr>
            <w:tcW w:w="2249" w:type="dxa"/>
          </w:tcPr>
          <w:p w14:paraId="1102DEF0" w14:textId="77777777" w:rsidR="007D435F" w:rsidRDefault="00B87847">
            <w:pPr>
              <w:pStyle w:val="TableParagraph"/>
              <w:spacing w:line="247" w:lineRule="exact"/>
              <w:ind w:left="107"/>
              <w:rPr>
                <w:rFonts w:ascii="Times New Roman"/>
              </w:rPr>
            </w:pPr>
            <w:r>
              <w:rPr>
                <w:rFonts w:ascii="Times New Roman"/>
              </w:rPr>
              <w:t>Risk Assessment</w:t>
            </w:r>
          </w:p>
        </w:tc>
        <w:tc>
          <w:tcPr>
            <w:tcW w:w="6995" w:type="dxa"/>
          </w:tcPr>
          <w:p w14:paraId="362F67E4" w14:textId="77777777" w:rsidR="007D435F" w:rsidRDefault="00B87847">
            <w:pPr>
              <w:pStyle w:val="TableParagraph"/>
              <w:ind w:left="107" w:right="125"/>
              <w:rPr>
                <w:rFonts w:ascii="Times New Roman"/>
              </w:rPr>
            </w:pPr>
            <w:r>
              <w:rPr>
                <w:rFonts w:ascii="Times New Roman"/>
              </w:rPr>
              <w:t>Part of the Surgery software that provides medical centers a mechanism to track information related to surgical risk and operative mortality. Completed assessments are transmitted to the VASQIP national database for statistical</w:t>
            </w:r>
          </w:p>
          <w:p w14:paraId="53B17356" w14:textId="77777777" w:rsidR="007D435F" w:rsidRDefault="00B87847">
            <w:pPr>
              <w:pStyle w:val="TableParagraph"/>
              <w:spacing w:line="238" w:lineRule="exact"/>
              <w:ind w:left="107"/>
              <w:rPr>
                <w:rFonts w:ascii="Times New Roman"/>
              </w:rPr>
            </w:pPr>
            <w:r>
              <w:rPr>
                <w:rFonts w:ascii="Times New Roman"/>
              </w:rPr>
              <w:t>analysis.</w:t>
            </w:r>
          </w:p>
        </w:tc>
      </w:tr>
      <w:tr w:rsidR="007D435F" w14:paraId="536EB8BA" w14:textId="77777777">
        <w:trPr>
          <w:trHeight w:val="506"/>
        </w:trPr>
        <w:tc>
          <w:tcPr>
            <w:tcW w:w="2249" w:type="dxa"/>
          </w:tcPr>
          <w:p w14:paraId="4EA5BDC7" w14:textId="77777777" w:rsidR="007D435F" w:rsidRDefault="00B87847">
            <w:pPr>
              <w:pStyle w:val="TableParagraph"/>
              <w:spacing w:line="247" w:lineRule="exact"/>
              <w:ind w:left="107"/>
              <w:rPr>
                <w:rFonts w:ascii="Times New Roman"/>
              </w:rPr>
            </w:pPr>
            <w:r>
              <w:rPr>
                <w:rFonts w:ascii="Times New Roman"/>
              </w:rPr>
              <w:t>Scheduled</w:t>
            </w:r>
          </w:p>
        </w:tc>
        <w:tc>
          <w:tcPr>
            <w:tcW w:w="6995" w:type="dxa"/>
          </w:tcPr>
          <w:p w14:paraId="476E5BE0" w14:textId="77777777" w:rsidR="007D435F" w:rsidRDefault="00B87847">
            <w:pPr>
              <w:pStyle w:val="TableParagraph"/>
              <w:spacing w:line="247" w:lineRule="exact"/>
              <w:ind w:left="107"/>
              <w:rPr>
                <w:rFonts w:ascii="Times New Roman"/>
              </w:rPr>
            </w:pPr>
            <w:r>
              <w:rPr>
                <w:rFonts w:ascii="Times New Roman"/>
              </w:rPr>
              <w:t>Operation has both an operating room and a scheduled starting time, but the</w:t>
            </w:r>
          </w:p>
          <w:p w14:paraId="6FC77F62" w14:textId="77777777" w:rsidR="007D435F" w:rsidRDefault="00B87847">
            <w:pPr>
              <w:pStyle w:val="TableParagraph"/>
              <w:spacing w:before="1" w:line="239" w:lineRule="exact"/>
              <w:ind w:left="107"/>
              <w:rPr>
                <w:rFonts w:ascii="Times New Roman"/>
              </w:rPr>
            </w:pPr>
            <w:r>
              <w:rPr>
                <w:rFonts w:ascii="Times New Roman"/>
              </w:rPr>
              <w:t>operation has not yet begun.</w:t>
            </w:r>
          </w:p>
        </w:tc>
      </w:tr>
      <w:tr w:rsidR="007D435F" w14:paraId="6606D6AB" w14:textId="77777777">
        <w:trPr>
          <w:trHeight w:val="506"/>
        </w:trPr>
        <w:tc>
          <w:tcPr>
            <w:tcW w:w="2249" w:type="dxa"/>
          </w:tcPr>
          <w:p w14:paraId="59B1A796" w14:textId="77777777" w:rsidR="007D435F" w:rsidRDefault="00B87847">
            <w:pPr>
              <w:pStyle w:val="TableParagraph"/>
              <w:spacing w:line="247" w:lineRule="exact"/>
              <w:ind w:left="107"/>
              <w:rPr>
                <w:rFonts w:ascii="Times New Roman"/>
              </w:rPr>
            </w:pPr>
            <w:r>
              <w:rPr>
                <w:rFonts w:ascii="Times New Roman"/>
              </w:rPr>
              <w:t>Screen Server</w:t>
            </w:r>
          </w:p>
        </w:tc>
        <w:tc>
          <w:tcPr>
            <w:tcW w:w="6995" w:type="dxa"/>
          </w:tcPr>
          <w:p w14:paraId="0F77148A" w14:textId="77777777" w:rsidR="007D435F" w:rsidRDefault="00B87847">
            <w:pPr>
              <w:pStyle w:val="TableParagraph"/>
              <w:spacing w:line="247" w:lineRule="exact"/>
              <w:ind w:left="107"/>
              <w:rPr>
                <w:rFonts w:ascii="Times New Roman"/>
              </w:rPr>
            </w:pPr>
            <w:r>
              <w:rPr>
                <w:rFonts w:ascii="Times New Roman"/>
              </w:rPr>
              <w:t>A format for displaying data on a cathode ray tube display. Screen Server is</w:t>
            </w:r>
          </w:p>
          <w:p w14:paraId="665BACF3" w14:textId="77777777" w:rsidR="007D435F" w:rsidRDefault="00B87847">
            <w:pPr>
              <w:pStyle w:val="TableParagraph"/>
              <w:spacing w:before="1" w:line="238" w:lineRule="exact"/>
              <w:ind w:left="107"/>
              <w:rPr>
                <w:rFonts w:ascii="Times New Roman"/>
              </w:rPr>
            </w:pPr>
            <w:r>
              <w:rPr>
                <w:rFonts w:ascii="Times New Roman"/>
              </w:rPr>
              <w:t>designed specifically for the Surgery Package.</w:t>
            </w:r>
          </w:p>
        </w:tc>
      </w:tr>
      <w:tr w:rsidR="007D435F" w14:paraId="51007342" w14:textId="77777777">
        <w:trPr>
          <w:trHeight w:val="505"/>
        </w:trPr>
        <w:tc>
          <w:tcPr>
            <w:tcW w:w="2249" w:type="dxa"/>
          </w:tcPr>
          <w:p w14:paraId="2F6649A5" w14:textId="77777777" w:rsidR="007D435F" w:rsidRDefault="00B87847">
            <w:pPr>
              <w:pStyle w:val="TableParagraph"/>
              <w:spacing w:line="247" w:lineRule="exact"/>
              <w:ind w:left="107"/>
              <w:rPr>
                <w:rFonts w:ascii="Times New Roman"/>
              </w:rPr>
            </w:pPr>
            <w:r>
              <w:rPr>
                <w:rFonts w:ascii="Times New Roman"/>
              </w:rPr>
              <w:t>Screen Server</w:t>
            </w:r>
          </w:p>
          <w:p w14:paraId="02240B86" w14:textId="77777777" w:rsidR="007D435F" w:rsidRDefault="00B87847">
            <w:pPr>
              <w:pStyle w:val="TableParagraph"/>
              <w:spacing w:before="1" w:line="238" w:lineRule="exact"/>
              <w:ind w:left="107"/>
              <w:rPr>
                <w:rFonts w:ascii="Times New Roman"/>
              </w:rPr>
            </w:pPr>
            <w:r>
              <w:rPr>
                <w:rFonts w:ascii="Times New Roman"/>
              </w:rPr>
              <w:t>Function</w:t>
            </w:r>
          </w:p>
        </w:tc>
        <w:tc>
          <w:tcPr>
            <w:tcW w:w="6995" w:type="dxa"/>
          </w:tcPr>
          <w:p w14:paraId="3BDAB938" w14:textId="77777777" w:rsidR="007D435F" w:rsidRDefault="00B87847">
            <w:pPr>
              <w:pStyle w:val="TableParagraph"/>
              <w:spacing w:line="247" w:lineRule="exact"/>
              <w:ind w:left="107"/>
              <w:rPr>
                <w:rFonts w:ascii="Times New Roman"/>
              </w:rPr>
            </w:pPr>
            <w:r>
              <w:rPr>
                <w:rFonts w:ascii="Times New Roman"/>
              </w:rPr>
              <w:t>The Screen Server prompt for data entry.</w:t>
            </w:r>
          </w:p>
        </w:tc>
      </w:tr>
      <w:tr w:rsidR="007D435F" w14:paraId="508F46B0" w14:textId="77777777">
        <w:trPr>
          <w:trHeight w:val="506"/>
        </w:trPr>
        <w:tc>
          <w:tcPr>
            <w:tcW w:w="2249" w:type="dxa"/>
          </w:tcPr>
          <w:p w14:paraId="19529A9F" w14:textId="77777777" w:rsidR="007D435F" w:rsidRDefault="00B87847">
            <w:pPr>
              <w:pStyle w:val="TableParagraph"/>
              <w:spacing w:line="247" w:lineRule="exact"/>
              <w:ind w:left="107"/>
              <w:rPr>
                <w:rFonts w:ascii="Times New Roman"/>
              </w:rPr>
            </w:pPr>
            <w:r>
              <w:rPr>
                <w:rFonts w:ascii="Times New Roman"/>
              </w:rPr>
              <w:t xml:space="preserve">Service </w:t>
            </w:r>
            <w:proofErr w:type="spellStart"/>
            <w:r>
              <w:rPr>
                <w:rFonts w:ascii="Times New Roman"/>
              </w:rPr>
              <w:t>Blockouts</w:t>
            </w:r>
            <w:proofErr w:type="spellEnd"/>
          </w:p>
        </w:tc>
        <w:tc>
          <w:tcPr>
            <w:tcW w:w="6995" w:type="dxa"/>
          </w:tcPr>
          <w:p w14:paraId="110291F8" w14:textId="77777777" w:rsidR="007D435F" w:rsidRDefault="00B87847">
            <w:pPr>
              <w:pStyle w:val="TableParagraph"/>
              <w:spacing w:line="247" w:lineRule="exact"/>
              <w:ind w:left="107"/>
              <w:rPr>
                <w:rFonts w:ascii="Times New Roman"/>
              </w:rPr>
            </w:pPr>
            <w:r>
              <w:rPr>
                <w:rFonts w:ascii="Times New Roman"/>
              </w:rPr>
              <w:t>The reservation of an operating room for a particular service on a recurring</w:t>
            </w:r>
          </w:p>
          <w:p w14:paraId="2AA68028" w14:textId="77777777" w:rsidR="007D435F" w:rsidRDefault="00B87847">
            <w:pPr>
              <w:pStyle w:val="TableParagraph"/>
              <w:spacing w:before="1" w:line="238" w:lineRule="exact"/>
              <w:ind w:left="107"/>
              <w:rPr>
                <w:rFonts w:ascii="Times New Roman"/>
              </w:rPr>
            </w:pPr>
            <w:r>
              <w:rPr>
                <w:rFonts w:ascii="Times New Roman"/>
              </w:rPr>
              <w:t xml:space="preserve">basis. The reservation is charted on a </w:t>
            </w:r>
            <w:proofErr w:type="spellStart"/>
            <w:r>
              <w:rPr>
                <w:rFonts w:ascii="Times New Roman"/>
              </w:rPr>
              <w:t>blockout</w:t>
            </w:r>
            <w:proofErr w:type="spellEnd"/>
            <w:r>
              <w:rPr>
                <w:rFonts w:ascii="Times New Roman"/>
              </w:rPr>
              <w:t xml:space="preserve"> graph.</w:t>
            </w:r>
          </w:p>
        </w:tc>
      </w:tr>
      <w:tr w:rsidR="007D435F" w14:paraId="2842DB09" w14:textId="77777777">
        <w:trPr>
          <w:trHeight w:val="1264"/>
        </w:trPr>
        <w:tc>
          <w:tcPr>
            <w:tcW w:w="2249" w:type="dxa"/>
          </w:tcPr>
          <w:p w14:paraId="2397A4B5" w14:textId="77777777" w:rsidR="007D435F" w:rsidRDefault="00B87847">
            <w:pPr>
              <w:pStyle w:val="TableParagraph"/>
              <w:spacing w:line="242" w:lineRule="auto"/>
              <w:ind w:left="107" w:right="987"/>
              <w:rPr>
                <w:rFonts w:ascii="Times New Roman"/>
              </w:rPr>
            </w:pPr>
            <w:r>
              <w:rPr>
                <w:rFonts w:ascii="Times New Roman"/>
              </w:rPr>
              <w:t>Transplant Assessments</w:t>
            </w:r>
          </w:p>
        </w:tc>
        <w:tc>
          <w:tcPr>
            <w:tcW w:w="6995" w:type="dxa"/>
          </w:tcPr>
          <w:p w14:paraId="0B967445" w14:textId="77777777" w:rsidR="007D435F" w:rsidRDefault="00B87847">
            <w:pPr>
              <w:pStyle w:val="TableParagraph"/>
              <w:spacing w:line="242" w:lineRule="auto"/>
              <w:ind w:left="107" w:right="315"/>
              <w:rPr>
                <w:rFonts w:ascii="Times New Roman"/>
              </w:rPr>
            </w:pPr>
            <w:r>
              <w:rPr>
                <w:rFonts w:ascii="Times New Roman"/>
              </w:rPr>
              <w:t>Part of the Surgery software that provides medical centers a mechanism to track information related to transplant risk and operative mortality.</w:t>
            </w:r>
          </w:p>
          <w:p w14:paraId="25F73D9B" w14:textId="77777777" w:rsidR="007D435F" w:rsidRDefault="00B87847">
            <w:pPr>
              <w:pStyle w:val="TableParagraph"/>
              <w:ind w:left="107" w:right="119"/>
              <w:rPr>
                <w:rFonts w:ascii="Times New Roman"/>
              </w:rPr>
            </w:pPr>
            <w:r>
              <w:rPr>
                <w:rFonts w:ascii="Times New Roman"/>
              </w:rPr>
              <w:t xml:space="preserve">Completed assessments are transmitted to the VASQIP national database for statistical analysis. The </w:t>
            </w:r>
            <w:r>
              <w:rPr>
                <w:rFonts w:ascii="Times New Roman"/>
                <w:i/>
              </w:rPr>
              <w:t xml:space="preserve">Transplant Assessment Menu </w:t>
            </w:r>
            <w:r>
              <w:rPr>
                <w:rFonts w:ascii="Times New Roman"/>
              </w:rPr>
              <w:t>has been removed</w:t>
            </w:r>
          </w:p>
          <w:p w14:paraId="1903222D" w14:textId="77777777" w:rsidR="007D435F" w:rsidRDefault="00B87847">
            <w:pPr>
              <w:pStyle w:val="TableParagraph"/>
              <w:spacing w:line="238" w:lineRule="exact"/>
              <w:ind w:left="107"/>
              <w:rPr>
                <w:rFonts w:ascii="Times New Roman"/>
              </w:rPr>
            </w:pPr>
            <w:r>
              <w:rPr>
                <w:rFonts w:ascii="Times New Roman"/>
              </w:rPr>
              <w:t>with patch SR*3*184.</w:t>
            </w:r>
          </w:p>
        </w:tc>
      </w:tr>
      <w:tr w:rsidR="007D435F" w14:paraId="4F24A7E2" w14:textId="77777777">
        <w:trPr>
          <w:trHeight w:val="253"/>
        </w:trPr>
        <w:tc>
          <w:tcPr>
            <w:tcW w:w="2249" w:type="dxa"/>
          </w:tcPr>
          <w:p w14:paraId="27D9B513" w14:textId="77777777" w:rsidR="007D435F" w:rsidRDefault="00B87847">
            <w:pPr>
              <w:pStyle w:val="TableParagraph"/>
              <w:spacing w:line="234" w:lineRule="exact"/>
              <w:ind w:left="107"/>
              <w:rPr>
                <w:rFonts w:ascii="Times New Roman"/>
              </w:rPr>
            </w:pPr>
            <w:r>
              <w:rPr>
                <w:rFonts w:ascii="Times New Roman"/>
              </w:rPr>
              <w:t>VASQIP</w:t>
            </w:r>
          </w:p>
        </w:tc>
        <w:tc>
          <w:tcPr>
            <w:tcW w:w="6995" w:type="dxa"/>
          </w:tcPr>
          <w:p w14:paraId="66045458" w14:textId="77777777" w:rsidR="007D435F" w:rsidRDefault="00B87847">
            <w:pPr>
              <w:pStyle w:val="TableParagraph"/>
              <w:spacing w:line="234" w:lineRule="exact"/>
              <w:ind w:left="107"/>
              <w:rPr>
                <w:rFonts w:ascii="Times New Roman"/>
              </w:rPr>
            </w:pPr>
            <w:r>
              <w:rPr>
                <w:rFonts w:ascii="Times New Roman"/>
              </w:rPr>
              <w:t>Veterans Affairs Surgery Quality Improvement Program.</w:t>
            </w:r>
          </w:p>
        </w:tc>
      </w:tr>
    </w:tbl>
    <w:p w14:paraId="4C4962DD" w14:textId="77777777" w:rsidR="007D435F" w:rsidRDefault="007D435F">
      <w:pPr>
        <w:spacing w:line="234" w:lineRule="exact"/>
        <w:rPr>
          <w:rFonts w:ascii="Times New Roman"/>
        </w:rPr>
        <w:sectPr w:rsidR="007D435F">
          <w:footerReference w:type="default" r:id="rId657"/>
          <w:pgSz w:w="12240" w:h="15840"/>
          <w:pgMar w:top="1440" w:right="1300" w:bottom="860" w:left="1300" w:header="0" w:footer="666" w:gutter="0"/>
          <w:cols w:space="720"/>
        </w:sectPr>
      </w:pPr>
    </w:p>
    <w:p w14:paraId="3662A95A" w14:textId="77777777" w:rsidR="007D435F" w:rsidRDefault="00277930">
      <w:pPr>
        <w:pStyle w:val="Heading1"/>
        <w:spacing w:before="76"/>
        <w:ind w:left="140"/>
      </w:pPr>
      <w:r>
        <w:lastRenderedPageBreak/>
        <w:pict w14:anchorId="197ACF2D">
          <v:rect id="_x0000_s1026" style="position:absolute;left:0;text-align:left;margin-left:70.6pt;margin-top:25.85pt;width:470.95pt;height:2.15pt;z-index:16293888;mso-position-horizontal-relative:page" fillcolor="black" stroked="f">
            <w10:wrap anchorx="page"/>
          </v:rect>
        </w:pict>
      </w:r>
      <w:bookmarkStart w:id="234" w:name="_bookmark218"/>
      <w:bookmarkEnd w:id="234"/>
      <w:r w:rsidR="00B87847">
        <w:t>Index</w:t>
      </w:r>
    </w:p>
    <w:p w14:paraId="0207BF36" w14:textId="77777777" w:rsidR="007D435F" w:rsidRDefault="00B87847">
      <w:pPr>
        <w:spacing w:before="64" w:line="252" w:lineRule="exact"/>
        <w:ind w:left="140"/>
        <w:rPr>
          <w:rFonts w:ascii="Times New Roman"/>
        </w:rPr>
      </w:pPr>
      <w:r>
        <w:rPr>
          <w:rFonts w:ascii="Times New Roman"/>
        </w:rPr>
        <w:t>A</w:t>
      </w:r>
    </w:p>
    <w:p w14:paraId="7E3F221A" w14:textId="77777777" w:rsidR="007D435F" w:rsidRDefault="00B87847">
      <w:pPr>
        <w:spacing w:line="252" w:lineRule="exact"/>
        <w:ind w:left="140"/>
        <w:rPr>
          <w:rFonts w:ascii="Times New Roman"/>
        </w:rPr>
      </w:pPr>
      <w:r>
        <w:rPr>
          <w:rFonts w:ascii="Times New Roman"/>
        </w:rPr>
        <w:t>AAIS, 437,</w:t>
      </w:r>
      <w:r>
        <w:rPr>
          <w:rFonts w:ascii="Times New Roman"/>
          <w:spacing w:val="-1"/>
        </w:rPr>
        <w:t xml:space="preserve"> </w:t>
      </w:r>
      <w:r>
        <w:rPr>
          <w:rFonts w:ascii="Times New Roman"/>
        </w:rPr>
        <w:t>438</w:t>
      </w:r>
    </w:p>
    <w:p w14:paraId="570C3516" w14:textId="77777777" w:rsidR="007D435F" w:rsidRDefault="00B87847">
      <w:pPr>
        <w:ind w:left="140" w:right="2347"/>
        <w:rPr>
          <w:rFonts w:ascii="Times New Roman"/>
        </w:rPr>
      </w:pPr>
      <w:r>
        <w:rPr>
          <w:rFonts w:ascii="Times New Roman"/>
        </w:rPr>
        <w:t>anesthesia agents, 128,</w:t>
      </w:r>
      <w:r>
        <w:rPr>
          <w:rFonts w:ascii="Times New Roman"/>
          <w:spacing w:val="3"/>
        </w:rPr>
        <w:t xml:space="preserve"> </w:t>
      </w:r>
      <w:r>
        <w:rPr>
          <w:rFonts w:ascii="Times New Roman"/>
          <w:spacing w:val="-6"/>
        </w:rPr>
        <w:t>160</w:t>
      </w:r>
    </w:p>
    <w:p w14:paraId="0A5D5E4B" w14:textId="77777777" w:rsidR="007D435F" w:rsidRDefault="00B87847">
      <w:pPr>
        <w:ind w:left="140"/>
        <w:rPr>
          <w:rFonts w:ascii="Times New Roman"/>
        </w:rPr>
      </w:pPr>
      <w:r>
        <w:rPr>
          <w:rFonts w:ascii="Times New Roman"/>
        </w:rPr>
        <w:t>entering data, 161</w:t>
      </w:r>
    </w:p>
    <w:p w14:paraId="3AF719CB" w14:textId="77777777" w:rsidR="007D435F" w:rsidRDefault="00B87847">
      <w:pPr>
        <w:spacing w:before="1" w:line="252" w:lineRule="exact"/>
        <w:ind w:left="140"/>
        <w:rPr>
          <w:rFonts w:ascii="Times New Roman"/>
        </w:rPr>
      </w:pPr>
      <w:r>
        <w:rPr>
          <w:rFonts w:ascii="Times New Roman"/>
        </w:rPr>
        <w:t>printing information, 170</w:t>
      </w:r>
    </w:p>
    <w:p w14:paraId="34A56394" w14:textId="77777777" w:rsidR="007D435F" w:rsidRDefault="00B87847">
      <w:pPr>
        <w:spacing w:line="252" w:lineRule="exact"/>
        <w:ind w:left="140"/>
        <w:rPr>
          <w:rFonts w:ascii="Times New Roman"/>
        </w:rPr>
      </w:pPr>
      <w:r>
        <w:rPr>
          <w:rFonts w:ascii="Times New Roman"/>
        </w:rPr>
        <w:t>staff, 162</w:t>
      </w:r>
    </w:p>
    <w:p w14:paraId="47E9EEA5" w14:textId="77777777" w:rsidR="007D435F" w:rsidRDefault="00B87847">
      <w:pPr>
        <w:ind w:left="140" w:right="2044"/>
        <w:rPr>
          <w:rFonts w:ascii="Times New Roman"/>
        </w:rPr>
      </w:pPr>
      <w:r>
        <w:rPr>
          <w:rFonts w:ascii="Times New Roman"/>
        </w:rPr>
        <w:t>techniques, 160 anesthesia agents flagging a drug, 431</w:t>
      </w:r>
    </w:p>
    <w:p w14:paraId="74750D86" w14:textId="77777777" w:rsidR="007D435F" w:rsidRDefault="00B87847">
      <w:pPr>
        <w:spacing w:before="2" w:line="252" w:lineRule="exact"/>
        <w:ind w:left="140"/>
        <w:rPr>
          <w:rFonts w:ascii="Times New Roman"/>
        </w:rPr>
      </w:pPr>
      <w:r>
        <w:rPr>
          <w:rFonts w:ascii="Times New Roman"/>
        </w:rPr>
        <w:t>anesthesia personnel, 61, 128</w:t>
      </w:r>
    </w:p>
    <w:p w14:paraId="4994C8DD" w14:textId="77777777" w:rsidR="007D435F" w:rsidRDefault="00B87847">
      <w:pPr>
        <w:spacing w:line="252" w:lineRule="exact"/>
        <w:ind w:left="140"/>
        <w:rPr>
          <w:rFonts w:ascii="Times New Roman"/>
        </w:rPr>
      </w:pPr>
      <w:r>
        <w:rPr>
          <w:rFonts w:ascii="Times New Roman"/>
        </w:rPr>
        <w:t>assigning, 173</w:t>
      </w:r>
    </w:p>
    <w:p w14:paraId="6BEA9170" w14:textId="77777777" w:rsidR="007D435F" w:rsidRDefault="00B87847">
      <w:pPr>
        <w:ind w:left="140" w:right="2014"/>
        <w:rPr>
          <w:rFonts w:ascii="Times New Roman"/>
        </w:rPr>
      </w:pPr>
      <w:r>
        <w:rPr>
          <w:rFonts w:ascii="Times New Roman"/>
        </w:rPr>
        <w:t>scheduling, 84 anesthesia technique</w:t>
      </w:r>
    </w:p>
    <w:p w14:paraId="20DA56A6" w14:textId="77777777" w:rsidR="007D435F" w:rsidRDefault="00B87847">
      <w:pPr>
        <w:ind w:left="140" w:right="1134"/>
        <w:rPr>
          <w:rFonts w:ascii="Times New Roman"/>
        </w:rPr>
      </w:pPr>
      <w:r>
        <w:rPr>
          <w:rFonts w:ascii="Times New Roman"/>
        </w:rPr>
        <w:t>entering information, 165, 173 assessment</w:t>
      </w:r>
    </w:p>
    <w:p w14:paraId="733AD393" w14:textId="77777777" w:rsidR="007D435F" w:rsidRDefault="00B87847">
      <w:pPr>
        <w:ind w:left="140" w:right="1702"/>
        <w:rPr>
          <w:rFonts w:ascii="Times New Roman"/>
        </w:rPr>
      </w:pPr>
      <w:r>
        <w:rPr>
          <w:rFonts w:ascii="Times New Roman"/>
        </w:rPr>
        <w:t>changing existing, 465 changing status of, 487 creating new, 465 upgrading status of, 464</w:t>
      </w:r>
    </w:p>
    <w:p w14:paraId="32D3B43A" w14:textId="77777777" w:rsidR="007D435F" w:rsidRDefault="00B87847">
      <w:pPr>
        <w:spacing w:before="1"/>
        <w:ind w:left="361" w:right="22" w:hanging="221"/>
        <w:rPr>
          <w:rFonts w:ascii="Times New Roman"/>
        </w:rPr>
      </w:pPr>
      <w:r>
        <w:rPr>
          <w:rFonts w:ascii="Times New Roman"/>
        </w:rPr>
        <w:t>Automated Anesthesia Information System (AAIS), 437,</w:t>
      </w:r>
      <w:r>
        <w:rPr>
          <w:rFonts w:ascii="Times New Roman"/>
          <w:spacing w:val="-1"/>
        </w:rPr>
        <w:t xml:space="preserve"> </w:t>
      </w:r>
      <w:r>
        <w:rPr>
          <w:rFonts w:ascii="Times New Roman"/>
        </w:rPr>
        <w:t>438</w:t>
      </w:r>
    </w:p>
    <w:p w14:paraId="7EB5D86D" w14:textId="77777777" w:rsidR="007D435F" w:rsidRDefault="00B87847">
      <w:pPr>
        <w:spacing w:before="1" w:line="252" w:lineRule="exact"/>
        <w:ind w:left="140"/>
        <w:rPr>
          <w:rFonts w:ascii="Times New Roman"/>
        </w:rPr>
      </w:pPr>
      <w:r>
        <w:rPr>
          <w:rFonts w:ascii="Times New Roman"/>
        </w:rPr>
        <w:t>B</w:t>
      </w:r>
    </w:p>
    <w:p w14:paraId="213CD91E" w14:textId="77777777" w:rsidR="007D435F" w:rsidRDefault="00B87847">
      <w:pPr>
        <w:spacing w:line="252" w:lineRule="exact"/>
        <w:ind w:left="140"/>
        <w:rPr>
          <w:rFonts w:ascii="Times New Roman"/>
        </w:rPr>
      </w:pPr>
      <w:r>
        <w:rPr>
          <w:rFonts w:ascii="Times New Roman"/>
        </w:rPr>
        <w:t>bar code reader,</w:t>
      </w:r>
      <w:r>
        <w:rPr>
          <w:rFonts w:ascii="Times New Roman"/>
          <w:spacing w:val="-3"/>
        </w:rPr>
        <w:t xml:space="preserve"> </w:t>
      </w:r>
      <w:r>
        <w:rPr>
          <w:rFonts w:ascii="Times New Roman"/>
        </w:rPr>
        <w:t>158</w:t>
      </w:r>
    </w:p>
    <w:p w14:paraId="36620FC4" w14:textId="77777777" w:rsidR="007D435F" w:rsidRDefault="00B87847">
      <w:pPr>
        <w:ind w:left="140" w:right="1061"/>
        <w:rPr>
          <w:rFonts w:ascii="Times New Roman"/>
        </w:rPr>
      </w:pPr>
      <w:proofErr w:type="spellStart"/>
      <w:r>
        <w:rPr>
          <w:rFonts w:ascii="Times New Roman"/>
        </w:rPr>
        <w:t>blockout</w:t>
      </w:r>
      <w:proofErr w:type="spellEnd"/>
      <w:r>
        <w:rPr>
          <w:rFonts w:ascii="Times New Roman"/>
        </w:rPr>
        <w:t xml:space="preserve"> an operating room, 85 </w:t>
      </w:r>
      <w:proofErr w:type="spellStart"/>
      <w:r>
        <w:rPr>
          <w:rFonts w:ascii="Times New Roman"/>
        </w:rPr>
        <w:t>blockout</w:t>
      </w:r>
      <w:proofErr w:type="spellEnd"/>
      <w:r>
        <w:rPr>
          <w:rFonts w:ascii="Times New Roman"/>
        </w:rPr>
        <w:t xml:space="preserve"> graph, 60</w:t>
      </w:r>
    </w:p>
    <w:p w14:paraId="6B03B10F" w14:textId="77777777" w:rsidR="007D435F" w:rsidRDefault="00B87847">
      <w:pPr>
        <w:ind w:left="140" w:right="2331"/>
        <w:rPr>
          <w:rFonts w:ascii="Times New Roman"/>
        </w:rPr>
      </w:pPr>
      <w:r>
        <w:rPr>
          <w:rFonts w:ascii="Times New Roman"/>
        </w:rPr>
        <w:t>Blood Bank, 158 blood product label, 158</w:t>
      </w:r>
    </w:p>
    <w:p w14:paraId="07AC8B02" w14:textId="77777777" w:rsidR="007D435F" w:rsidRDefault="00B87847">
      <w:pPr>
        <w:ind w:left="140" w:right="1926"/>
        <w:rPr>
          <w:rFonts w:ascii="Times New Roman"/>
        </w:rPr>
      </w:pPr>
      <w:r>
        <w:rPr>
          <w:rFonts w:ascii="Times New Roman"/>
        </w:rPr>
        <w:t>verification, 158 book an operation,</w:t>
      </w:r>
      <w:r>
        <w:rPr>
          <w:rFonts w:ascii="Times New Roman"/>
          <w:spacing w:val="1"/>
        </w:rPr>
        <w:t xml:space="preserve"> </w:t>
      </w:r>
      <w:r>
        <w:rPr>
          <w:rFonts w:ascii="Times New Roman"/>
          <w:spacing w:val="-9"/>
        </w:rPr>
        <w:t>25</w:t>
      </w:r>
    </w:p>
    <w:p w14:paraId="015D7744" w14:textId="77777777" w:rsidR="007D435F" w:rsidRDefault="00B87847">
      <w:pPr>
        <w:ind w:left="140" w:right="1177"/>
        <w:rPr>
          <w:rFonts w:ascii="Times New Roman"/>
        </w:rPr>
      </w:pPr>
      <w:r>
        <w:rPr>
          <w:rFonts w:ascii="Times New Roman"/>
        </w:rPr>
        <w:t>book concurrent operation, 45 C</w:t>
      </w:r>
    </w:p>
    <w:p w14:paraId="79B50D45" w14:textId="77777777" w:rsidR="007D435F" w:rsidRDefault="00B87847">
      <w:pPr>
        <w:ind w:left="140" w:right="2311"/>
        <w:jc w:val="both"/>
        <w:rPr>
          <w:rFonts w:ascii="Times New Roman"/>
        </w:rPr>
      </w:pPr>
      <w:r>
        <w:rPr>
          <w:rFonts w:ascii="Times New Roman"/>
        </w:rPr>
        <w:t>cancellation rates calculations, 347 case</w:t>
      </w:r>
    </w:p>
    <w:p w14:paraId="31CAF84B" w14:textId="77777777" w:rsidR="007D435F" w:rsidRDefault="00B87847">
      <w:pPr>
        <w:spacing w:line="252" w:lineRule="exact"/>
        <w:ind w:left="140"/>
        <w:rPr>
          <w:rFonts w:ascii="Times New Roman"/>
        </w:rPr>
      </w:pPr>
      <w:r>
        <w:rPr>
          <w:rFonts w:ascii="Times New Roman"/>
        </w:rPr>
        <w:t>cancelled, 345</w:t>
      </w:r>
    </w:p>
    <w:p w14:paraId="52A42DBC" w14:textId="77777777" w:rsidR="007D435F" w:rsidRDefault="00B87847">
      <w:pPr>
        <w:spacing w:before="2" w:line="252" w:lineRule="exact"/>
        <w:ind w:left="140"/>
        <w:rPr>
          <w:rFonts w:ascii="Times New Roman"/>
        </w:rPr>
      </w:pPr>
      <w:r>
        <w:rPr>
          <w:rFonts w:ascii="Times New Roman"/>
        </w:rPr>
        <w:t>cardiac, 465</w:t>
      </w:r>
    </w:p>
    <w:p w14:paraId="7F7B72FD" w14:textId="77777777" w:rsidR="007D435F" w:rsidRDefault="00B87847">
      <w:pPr>
        <w:spacing w:line="252" w:lineRule="exact"/>
        <w:ind w:left="140"/>
        <w:rPr>
          <w:rFonts w:ascii="Times New Roman"/>
        </w:rPr>
      </w:pPr>
      <w:r>
        <w:rPr>
          <w:rFonts w:ascii="Times New Roman"/>
        </w:rPr>
        <w:t>delayed, 338</w:t>
      </w:r>
    </w:p>
    <w:p w14:paraId="3DF7511E" w14:textId="77777777" w:rsidR="007D435F" w:rsidRDefault="00B87847">
      <w:pPr>
        <w:ind w:left="140"/>
        <w:rPr>
          <w:rFonts w:ascii="Times New Roman"/>
        </w:rPr>
      </w:pPr>
      <w:r>
        <w:rPr>
          <w:rFonts w:ascii="Times New Roman"/>
        </w:rPr>
        <w:t>designation, 96</w:t>
      </w:r>
    </w:p>
    <w:p w14:paraId="53EFB374" w14:textId="77777777" w:rsidR="007D435F" w:rsidRDefault="00B87847">
      <w:pPr>
        <w:spacing w:before="1"/>
        <w:ind w:left="140" w:right="1892"/>
        <w:rPr>
          <w:rFonts w:ascii="Times New Roman"/>
        </w:rPr>
      </w:pPr>
      <w:r>
        <w:rPr>
          <w:rFonts w:ascii="Times New Roman"/>
        </w:rPr>
        <w:t>editing cancelled, 400 list of requested, 57 scheduled, 96, 345</w:t>
      </w:r>
    </w:p>
    <w:p w14:paraId="2DC454E4" w14:textId="77777777" w:rsidR="007D435F" w:rsidRDefault="00B87847">
      <w:pPr>
        <w:ind w:left="140" w:right="658"/>
        <w:rPr>
          <w:rFonts w:ascii="Times New Roman"/>
        </w:rPr>
      </w:pPr>
      <w:r>
        <w:rPr>
          <w:rFonts w:ascii="Times New Roman"/>
        </w:rPr>
        <w:t>updating the cancellation date, 83 updating the cancellation reason, 83 verifying, 352</w:t>
      </w:r>
    </w:p>
    <w:p w14:paraId="5FF969F2" w14:textId="77777777" w:rsidR="007D435F" w:rsidRDefault="00B87847">
      <w:pPr>
        <w:ind w:left="140" w:right="1030"/>
        <w:rPr>
          <w:rFonts w:ascii="Times New Roman"/>
        </w:rPr>
      </w:pPr>
      <w:r>
        <w:rPr>
          <w:rFonts w:ascii="Times New Roman"/>
        </w:rPr>
        <w:t>Chief of Surgery, 178, 251, 398 Code Set Versioning, 525 coding</w:t>
      </w:r>
    </w:p>
    <w:p w14:paraId="7E624ED0" w14:textId="77777777" w:rsidR="007D435F" w:rsidRDefault="00B87847">
      <w:pPr>
        <w:pStyle w:val="BodyText"/>
        <w:rPr>
          <w:rFonts w:ascii="Times New Roman"/>
          <w:sz w:val="24"/>
        </w:rPr>
      </w:pPr>
      <w:r>
        <w:br w:type="column"/>
      </w:r>
    </w:p>
    <w:p w14:paraId="1C7682F7" w14:textId="77777777" w:rsidR="007D435F" w:rsidRDefault="007D435F">
      <w:pPr>
        <w:pStyle w:val="BodyText"/>
        <w:spacing w:before="2"/>
        <w:rPr>
          <w:rFonts w:ascii="Times New Roman"/>
          <w:sz w:val="24"/>
        </w:rPr>
      </w:pPr>
    </w:p>
    <w:p w14:paraId="098B0BE2" w14:textId="77777777" w:rsidR="007D435F" w:rsidRDefault="00B87847">
      <w:pPr>
        <w:ind w:left="140" w:right="1110"/>
        <w:rPr>
          <w:rFonts w:ascii="Times New Roman"/>
        </w:rPr>
      </w:pPr>
      <w:r>
        <w:rPr>
          <w:rFonts w:ascii="Times New Roman"/>
        </w:rPr>
        <w:t>checking accuracy of procedures, 310 entry, 207</w:t>
      </w:r>
    </w:p>
    <w:p w14:paraId="3653A1E3" w14:textId="77777777" w:rsidR="007D435F" w:rsidRDefault="00B87847">
      <w:pPr>
        <w:ind w:left="140" w:right="3119"/>
        <w:rPr>
          <w:rFonts w:ascii="Times New Roman"/>
        </w:rPr>
      </w:pPr>
      <w:r>
        <w:rPr>
          <w:rFonts w:ascii="Times New Roman"/>
        </w:rPr>
        <w:t>validation, 207 comments adding, 205</w:t>
      </w:r>
    </w:p>
    <w:p w14:paraId="41765190" w14:textId="77777777" w:rsidR="007D435F" w:rsidRDefault="00B87847">
      <w:pPr>
        <w:spacing w:line="252" w:lineRule="exact"/>
        <w:ind w:left="140"/>
        <w:rPr>
          <w:rFonts w:ascii="Times New Roman"/>
        </w:rPr>
      </w:pPr>
      <w:r>
        <w:rPr>
          <w:rFonts w:ascii="Times New Roman"/>
        </w:rPr>
        <w:t>completed cases, 355, 357</w:t>
      </w:r>
    </w:p>
    <w:p w14:paraId="7323E1D1" w14:textId="77777777" w:rsidR="007D435F" w:rsidRDefault="00B87847">
      <w:pPr>
        <w:spacing w:line="252" w:lineRule="exact"/>
        <w:ind w:left="140"/>
        <w:rPr>
          <w:rFonts w:ascii="Times New Roman"/>
        </w:rPr>
      </w:pPr>
      <w:r>
        <w:rPr>
          <w:rFonts w:ascii="Times New Roman"/>
        </w:rPr>
        <w:t>PCE filing status of, 238, 273</w:t>
      </w:r>
    </w:p>
    <w:p w14:paraId="429B0D54" w14:textId="77777777" w:rsidR="007D435F" w:rsidRDefault="00B87847">
      <w:pPr>
        <w:spacing w:line="252" w:lineRule="exact"/>
        <w:ind w:left="140"/>
        <w:rPr>
          <w:rFonts w:ascii="Times New Roman"/>
        </w:rPr>
      </w:pPr>
      <w:r>
        <w:rPr>
          <w:rFonts w:ascii="Times New Roman"/>
        </w:rPr>
        <w:t>report of, 232, 234, 257, 265, 267</w:t>
      </w:r>
    </w:p>
    <w:p w14:paraId="515B39D7" w14:textId="77777777" w:rsidR="007D435F" w:rsidRDefault="00B87847">
      <w:pPr>
        <w:spacing w:before="1" w:line="252" w:lineRule="exact"/>
        <w:ind w:left="140"/>
        <w:rPr>
          <w:rFonts w:ascii="Times New Roman"/>
        </w:rPr>
      </w:pPr>
      <w:r>
        <w:rPr>
          <w:rFonts w:ascii="Times New Roman"/>
        </w:rPr>
        <w:t>reports on, 252</w:t>
      </w:r>
    </w:p>
    <w:p w14:paraId="33C6BD48" w14:textId="77777777" w:rsidR="007D435F" w:rsidRDefault="00B87847">
      <w:pPr>
        <w:ind w:left="140" w:right="1921"/>
        <w:rPr>
          <w:rFonts w:ascii="Times New Roman"/>
        </w:rPr>
      </w:pPr>
      <w:r>
        <w:rPr>
          <w:rFonts w:ascii="Times New Roman"/>
        </w:rPr>
        <w:t>staffing information for, 284 surgical priority, 269</w:t>
      </w:r>
    </w:p>
    <w:p w14:paraId="6A583444" w14:textId="77777777" w:rsidR="007D435F" w:rsidRDefault="00B87847">
      <w:pPr>
        <w:spacing w:line="253" w:lineRule="exact"/>
        <w:ind w:left="140"/>
        <w:rPr>
          <w:rFonts w:ascii="Times New Roman"/>
        </w:rPr>
      </w:pPr>
      <w:r>
        <w:rPr>
          <w:rFonts w:ascii="Times New Roman"/>
        </w:rPr>
        <w:t>complications, 93, 459</w:t>
      </w:r>
    </w:p>
    <w:p w14:paraId="54DA0EFC" w14:textId="77777777" w:rsidR="007D435F" w:rsidRDefault="00B87847">
      <w:pPr>
        <w:ind w:left="140"/>
        <w:rPr>
          <w:rFonts w:ascii="Times New Roman"/>
        </w:rPr>
      </w:pPr>
      <w:r>
        <w:rPr>
          <w:rFonts w:ascii="Times New Roman"/>
        </w:rPr>
        <w:t>concurrent case, 93</w:t>
      </w:r>
    </w:p>
    <w:p w14:paraId="4C7DC42B" w14:textId="77777777" w:rsidR="007D435F" w:rsidRDefault="00B87847">
      <w:pPr>
        <w:spacing w:before="1" w:line="252" w:lineRule="exact"/>
        <w:ind w:left="140"/>
        <w:rPr>
          <w:rFonts w:ascii="Times New Roman"/>
        </w:rPr>
      </w:pPr>
      <w:r>
        <w:rPr>
          <w:rFonts w:ascii="Times New Roman"/>
        </w:rPr>
        <w:t>adding, 74</w:t>
      </w:r>
    </w:p>
    <w:p w14:paraId="0FDB91AC" w14:textId="77777777" w:rsidR="007D435F" w:rsidRDefault="00B87847">
      <w:pPr>
        <w:spacing w:line="252" w:lineRule="exact"/>
        <w:ind w:left="140"/>
        <w:rPr>
          <w:rFonts w:ascii="Times New Roman"/>
        </w:rPr>
      </w:pPr>
      <w:r>
        <w:rPr>
          <w:rFonts w:ascii="Times New Roman"/>
        </w:rPr>
        <w:t>defined, 15</w:t>
      </w:r>
    </w:p>
    <w:p w14:paraId="7570241C" w14:textId="77777777" w:rsidR="007D435F" w:rsidRDefault="00B87847">
      <w:pPr>
        <w:spacing w:before="2" w:line="252" w:lineRule="exact"/>
        <w:ind w:left="140"/>
        <w:rPr>
          <w:rFonts w:ascii="Times New Roman"/>
        </w:rPr>
      </w:pPr>
      <w:r>
        <w:rPr>
          <w:rFonts w:ascii="Times New Roman"/>
        </w:rPr>
        <w:t>scheduling, 61</w:t>
      </w:r>
    </w:p>
    <w:p w14:paraId="6A2641F3" w14:textId="77777777" w:rsidR="007D435F" w:rsidRDefault="00B87847">
      <w:pPr>
        <w:ind w:left="140" w:right="1066"/>
        <w:rPr>
          <w:rFonts w:ascii="Times New Roman"/>
        </w:rPr>
      </w:pPr>
      <w:r>
        <w:rPr>
          <w:rFonts w:ascii="Times New Roman"/>
        </w:rPr>
        <w:t>scheduling unrequested operations, 69 condensed characters, 26</w:t>
      </w:r>
    </w:p>
    <w:p w14:paraId="58BD0A2D" w14:textId="77777777" w:rsidR="007D435F" w:rsidRDefault="00B87847">
      <w:pPr>
        <w:ind w:left="140" w:right="3406"/>
        <w:rPr>
          <w:rFonts w:ascii="Times New Roman"/>
        </w:rPr>
      </w:pPr>
      <w:r>
        <w:rPr>
          <w:rFonts w:ascii="Times New Roman"/>
        </w:rPr>
        <w:t>count clinic active, 278</w:t>
      </w:r>
    </w:p>
    <w:p w14:paraId="673C46B3" w14:textId="77777777" w:rsidR="007D435F" w:rsidRDefault="00B87847">
      <w:pPr>
        <w:spacing w:line="252" w:lineRule="exact"/>
        <w:ind w:left="140"/>
        <w:rPr>
          <w:rFonts w:ascii="Times New Roman"/>
        </w:rPr>
      </w:pPr>
      <w:r>
        <w:rPr>
          <w:rFonts w:ascii="Times New Roman"/>
        </w:rPr>
        <w:t>CPT codes, 59, 207, 220, 224, 255, 525</w:t>
      </w:r>
    </w:p>
    <w:p w14:paraId="0E711F84" w14:textId="77777777" w:rsidR="007D435F" w:rsidRDefault="00B87847">
      <w:pPr>
        <w:spacing w:line="252" w:lineRule="exact"/>
        <w:ind w:left="140"/>
        <w:rPr>
          <w:rFonts w:ascii="Times New Roman"/>
        </w:rPr>
      </w:pPr>
      <w:r>
        <w:rPr>
          <w:rFonts w:ascii="Times New Roman"/>
        </w:rPr>
        <w:t>CPT modifiers, 525</w:t>
      </w:r>
    </w:p>
    <w:p w14:paraId="24D2C04E" w14:textId="77777777" w:rsidR="007D435F" w:rsidRDefault="00B87847">
      <w:pPr>
        <w:spacing w:before="2" w:line="252" w:lineRule="exact"/>
        <w:ind w:left="140"/>
        <w:rPr>
          <w:rFonts w:ascii="Times New Roman"/>
        </w:rPr>
      </w:pPr>
      <w:r>
        <w:rPr>
          <w:rFonts w:ascii="Times New Roman"/>
        </w:rPr>
        <w:t>cultures, 153, 196</w:t>
      </w:r>
    </w:p>
    <w:p w14:paraId="44283066" w14:textId="77777777" w:rsidR="007D435F" w:rsidRDefault="00B87847">
      <w:pPr>
        <w:ind w:left="140" w:right="2807"/>
        <w:rPr>
          <w:rFonts w:ascii="Times New Roman"/>
        </w:rPr>
      </w:pPr>
      <w:r>
        <w:rPr>
          <w:rFonts w:ascii="Times New Roman"/>
        </w:rPr>
        <w:t>cutoff time, 15, 42 D</w:t>
      </w:r>
    </w:p>
    <w:p w14:paraId="54D59E82" w14:textId="77777777" w:rsidR="007D435F" w:rsidRDefault="00B87847">
      <w:pPr>
        <w:ind w:left="140" w:right="3119"/>
        <w:rPr>
          <w:rFonts w:ascii="Times New Roman"/>
        </w:rPr>
      </w:pPr>
      <w:r>
        <w:rPr>
          <w:rFonts w:ascii="Times New Roman"/>
        </w:rPr>
        <w:t>deaths reviewing, 330</w:t>
      </w:r>
    </w:p>
    <w:p w14:paraId="222EB8D2" w14:textId="77777777" w:rsidR="007D435F" w:rsidRDefault="00B87847">
      <w:pPr>
        <w:spacing w:before="1" w:line="252" w:lineRule="exact"/>
        <w:ind w:left="140"/>
        <w:rPr>
          <w:rFonts w:ascii="Times New Roman"/>
        </w:rPr>
      </w:pPr>
      <w:r>
        <w:rPr>
          <w:rFonts w:ascii="Times New Roman"/>
        </w:rPr>
        <w:t>within 30 days of surgery, 183, 326</w:t>
      </w:r>
    </w:p>
    <w:p w14:paraId="757510B9" w14:textId="77777777" w:rsidR="007D435F" w:rsidRDefault="00B87847">
      <w:pPr>
        <w:ind w:left="140" w:right="1750"/>
        <w:rPr>
          <w:rFonts w:ascii="Times New Roman"/>
        </w:rPr>
      </w:pPr>
      <w:r>
        <w:rPr>
          <w:rFonts w:ascii="Times New Roman"/>
        </w:rPr>
        <w:t>within 90 days of surgery, 330 delays</w:t>
      </w:r>
    </w:p>
    <w:p w14:paraId="270F9181" w14:textId="77777777" w:rsidR="007D435F" w:rsidRDefault="00B87847">
      <w:pPr>
        <w:spacing w:line="252" w:lineRule="exact"/>
        <w:ind w:left="140"/>
        <w:rPr>
          <w:rFonts w:ascii="Times New Roman"/>
        </w:rPr>
      </w:pPr>
      <w:r>
        <w:rPr>
          <w:rFonts w:ascii="Times New Roman"/>
        </w:rPr>
        <w:t>reasons for, 340</w:t>
      </w:r>
    </w:p>
    <w:p w14:paraId="1B4DC4ED" w14:textId="77777777" w:rsidR="007D435F" w:rsidRDefault="00B87847">
      <w:pPr>
        <w:ind w:left="140" w:right="2666"/>
        <w:rPr>
          <w:rFonts w:ascii="Times New Roman"/>
        </w:rPr>
      </w:pPr>
      <w:r>
        <w:rPr>
          <w:rFonts w:ascii="Times New Roman"/>
        </w:rPr>
        <w:t>devices, 155 updating list of, 429</w:t>
      </w:r>
    </w:p>
    <w:p w14:paraId="11888161" w14:textId="77777777" w:rsidR="007D435F" w:rsidRDefault="00B87847">
      <w:pPr>
        <w:spacing w:line="252" w:lineRule="exact"/>
        <w:ind w:left="140"/>
        <w:rPr>
          <w:rFonts w:ascii="Times New Roman"/>
        </w:rPr>
      </w:pPr>
      <w:r>
        <w:rPr>
          <w:rFonts w:ascii="Times New Roman"/>
        </w:rPr>
        <w:t>diagnosis, 113, 208, 238, 273</w:t>
      </w:r>
    </w:p>
    <w:p w14:paraId="3CD83271" w14:textId="77777777" w:rsidR="007D435F" w:rsidRDefault="00B87847">
      <w:pPr>
        <w:spacing w:line="252" w:lineRule="exact"/>
        <w:ind w:left="140"/>
        <w:rPr>
          <w:rFonts w:ascii="Times New Roman"/>
        </w:rPr>
      </w:pPr>
      <w:r>
        <w:rPr>
          <w:rFonts w:ascii="Times New Roman"/>
        </w:rPr>
        <w:t>dosage, 157, 169</w:t>
      </w:r>
    </w:p>
    <w:p w14:paraId="4D13E879" w14:textId="77777777" w:rsidR="007D435F" w:rsidRDefault="00B87847">
      <w:pPr>
        <w:spacing w:before="1"/>
        <w:ind w:left="140" w:right="1005"/>
        <w:rPr>
          <w:rFonts w:ascii="Times New Roman"/>
        </w:rPr>
      </w:pPr>
      <w:r>
        <w:rPr>
          <w:rFonts w:ascii="Times New Roman"/>
        </w:rPr>
        <w:t>downloading Surgery set of codes, 438 E</w:t>
      </w:r>
    </w:p>
    <w:p w14:paraId="0FCA587B" w14:textId="77777777" w:rsidR="007D435F" w:rsidRDefault="00B87847">
      <w:pPr>
        <w:ind w:left="140" w:right="1751"/>
        <w:rPr>
          <w:rFonts w:ascii="Times New Roman"/>
        </w:rPr>
      </w:pPr>
      <w:r>
        <w:rPr>
          <w:rFonts w:ascii="Times New Roman"/>
        </w:rPr>
        <w:t>electronically signing a report Anesthesia Report, 131, 134 Nurse Intraoperative Report, 2</w:t>
      </w:r>
    </w:p>
    <w:p w14:paraId="60B11716" w14:textId="77777777" w:rsidR="007D435F" w:rsidRDefault="007D435F">
      <w:pPr>
        <w:pStyle w:val="BodyText"/>
        <w:spacing w:before="11"/>
        <w:rPr>
          <w:rFonts w:ascii="Times New Roman"/>
          <w:sz w:val="21"/>
        </w:rPr>
      </w:pPr>
    </w:p>
    <w:p w14:paraId="04CF8DDF" w14:textId="77777777" w:rsidR="007D435F" w:rsidRDefault="00B87847">
      <w:pPr>
        <w:ind w:left="140"/>
        <w:rPr>
          <w:rFonts w:ascii="Times New Roman"/>
        </w:rPr>
      </w:pPr>
      <w:r>
        <w:rPr>
          <w:rFonts w:ascii="Times New Roman"/>
        </w:rPr>
        <w:t>F</w:t>
      </w:r>
    </w:p>
    <w:p w14:paraId="2982668D" w14:textId="77777777" w:rsidR="007D435F" w:rsidRDefault="00B87847">
      <w:pPr>
        <w:spacing w:before="1"/>
        <w:ind w:left="140" w:right="3061"/>
        <w:rPr>
          <w:rFonts w:ascii="Times New Roman"/>
        </w:rPr>
      </w:pPr>
      <w:r>
        <w:rPr>
          <w:rFonts w:ascii="Times New Roman"/>
        </w:rPr>
        <w:t xml:space="preserve">flag a drug, </w:t>
      </w:r>
      <w:r>
        <w:rPr>
          <w:rFonts w:ascii="Times New Roman"/>
          <w:spacing w:val="-5"/>
        </w:rPr>
        <w:t xml:space="preserve">431 </w:t>
      </w:r>
      <w:r>
        <w:rPr>
          <w:rFonts w:ascii="Times New Roman"/>
        </w:rPr>
        <w:t>G</w:t>
      </w:r>
    </w:p>
    <w:p w14:paraId="0AA4EE17" w14:textId="77777777" w:rsidR="007D435F" w:rsidRDefault="00B87847">
      <w:pPr>
        <w:spacing w:before="1"/>
        <w:ind w:left="140" w:right="3231"/>
        <w:rPr>
          <w:rFonts w:ascii="Times New Roman"/>
        </w:rPr>
      </w:pPr>
      <w:r>
        <w:rPr>
          <w:rFonts w:ascii="Times New Roman"/>
        </w:rPr>
        <w:t xml:space="preserve">Glossary, </w:t>
      </w:r>
      <w:r>
        <w:rPr>
          <w:rFonts w:ascii="Times New Roman"/>
          <w:spacing w:val="-5"/>
        </w:rPr>
        <w:t xml:space="preserve">549 </w:t>
      </w:r>
      <w:r>
        <w:rPr>
          <w:rFonts w:ascii="Times New Roman"/>
        </w:rPr>
        <w:t>H</w:t>
      </w:r>
    </w:p>
    <w:p w14:paraId="744EAB0A" w14:textId="77777777" w:rsidR="007D435F" w:rsidRDefault="00B87847">
      <w:pPr>
        <w:spacing w:line="251" w:lineRule="exact"/>
        <w:ind w:left="140"/>
        <w:rPr>
          <w:rFonts w:ascii="Times New Roman"/>
        </w:rPr>
      </w:pPr>
      <w:r>
        <w:rPr>
          <w:rFonts w:ascii="Times New Roman"/>
        </w:rPr>
        <w:t>HL7, 434, 435, 439</w:t>
      </w:r>
    </w:p>
    <w:p w14:paraId="090491CD" w14:textId="77777777" w:rsidR="007D435F" w:rsidRDefault="00B87847">
      <w:pPr>
        <w:spacing w:before="1"/>
        <w:ind w:left="140" w:right="1897"/>
        <w:rPr>
          <w:rFonts w:ascii="Times New Roman"/>
        </w:rPr>
      </w:pPr>
      <w:r>
        <w:rPr>
          <w:rFonts w:ascii="Times New Roman"/>
        </w:rPr>
        <w:t>master file updates, 437, 438 I</w:t>
      </w:r>
    </w:p>
    <w:p w14:paraId="0F5A1FFF" w14:textId="77777777" w:rsidR="007D435F" w:rsidRDefault="007D435F">
      <w:pPr>
        <w:rPr>
          <w:rFonts w:ascii="Times New Roman"/>
        </w:rPr>
        <w:sectPr w:rsidR="007D435F">
          <w:footerReference w:type="default" r:id="rId658"/>
          <w:pgSz w:w="12240" w:h="15840"/>
          <w:pgMar w:top="1360" w:right="1300" w:bottom="860" w:left="1300" w:header="0" w:footer="666" w:gutter="0"/>
          <w:cols w:num="2" w:space="720" w:equalWidth="0">
            <w:col w:w="3989" w:space="1052"/>
            <w:col w:w="4599"/>
          </w:cols>
        </w:sectPr>
      </w:pPr>
    </w:p>
    <w:p w14:paraId="0F8A27CC" w14:textId="77777777" w:rsidR="007D435F" w:rsidRDefault="00B87847">
      <w:pPr>
        <w:spacing w:before="74" w:line="253" w:lineRule="exact"/>
        <w:ind w:left="140"/>
        <w:rPr>
          <w:rFonts w:ascii="Times New Roman"/>
        </w:rPr>
      </w:pPr>
      <w:r>
        <w:rPr>
          <w:rFonts w:ascii="Times New Roman"/>
        </w:rPr>
        <w:lastRenderedPageBreak/>
        <w:t>ICD-10 codes, 207, 525</w:t>
      </w:r>
    </w:p>
    <w:p w14:paraId="42256C64" w14:textId="77777777" w:rsidR="007D435F" w:rsidRDefault="00B87847">
      <w:pPr>
        <w:ind w:left="140" w:right="1848"/>
        <w:rPr>
          <w:rFonts w:ascii="Times New Roman"/>
        </w:rPr>
      </w:pPr>
      <w:r>
        <w:rPr>
          <w:rFonts w:ascii="Times New Roman"/>
        </w:rPr>
        <w:t>interim reports, 319 intraoperative occurrence entering, 459, 475</w:t>
      </w:r>
    </w:p>
    <w:p w14:paraId="30BC0368" w14:textId="77777777" w:rsidR="007D435F" w:rsidRDefault="00B87847">
      <w:pPr>
        <w:spacing w:before="1"/>
        <w:ind w:left="140" w:right="1981"/>
        <w:rPr>
          <w:rFonts w:ascii="Times New Roman"/>
        </w:rPr>
      </w:pPr>
      <w:r>
        <w:rPr>
          <w:rFonts w:ascii="Times New Roman"/>
        </w:rPr>
        <w:t>irrigation solutions, 155 K</w:t>
      </w:r>
    </w:p>
    <w:p w14:paraId="37DB86C5" w14:textId="77777777" w:rsidR="007D435F" w:rsidRDefault="00B87847">
      <w:pPr>
        <w:ind w:left="140" w:right="1963"/>
        <w:rPr>
          <w:rFonts w:ascii="Times New Roman"/>
        </w:rPr>
      </w:pPr>
      <w:r>
        <w:rPr>
          <w:rFonts w:ascii="Times New Roman"/>
        </w:rPr>
        <w:t xml:space="preserve">KERNEL audit log, </w:t>
      </w:r>
      <w:r>
        <w:rPr>
          <w:rFonts w:ascii="Times New Roman"/>
          <w:spacing w:val="-4"/>
        </w:rPr>
        <w:t xml:space="preserve">393 </w:t>
      </w:r>
      <w:r>
        <w:rPr>
          <w:rFonts w:ascii="Times New Roman"/>
        </w:rPr>
        <w:t>L</w:t>
      </w:r>
    </w:p>
    <w:p w14:paraId="7BCE132C" w14:textId="77777777" w:rsidR="007D435F" w:rsidRDefault="00B87847">
      <w:pPr>
        <w:ind w:left="140"/>
        <w:rPr>
          <w:rFonts w:ascii="Times New Roman"/>
        </w:rPr>
      </w:pPr>
      <w:r>
        <w:rPr>
          <w:rFonts w:ascii="Times New Roman"/>
        </w:rPr>
        <w:t>laboratory information, 95</w:t>
      </w:r>
    </w:p>
    <w:p w14:paraId="2BC2767F" w14:textId="77777777" w:rsidR="007D435F" w:rsidRDefault="00B87847">
      <w:pPr>
        <w:spacing w:line="252" w:lineRule="exact"/>
        <w:ind w:left="140"/>
        <w:rPr>
          <w:rFonts w:ascii="Times New Roman"/>
        </w:rPr>
      </w:pPr>
      <w:r>
        <w:rPr>
          <w:rFonts w:ascii="Times New Roman"/>
        </w:rPr>
        <w:t>entering, 451</w:t>
      </w:r>
    </w:p>
    <w:p w14:paraId="5E48B52F" w14:textId="77777777" w:rsidR="007D435F" w:rsidRDefault="00B87847">
      <w:pPr>
        <w:ind w:left="140" w:right="1835"/>
        <w:rPr>
          <w:rFonts w:ascii="Times New Roman"/>
        </w:rPr>
      </w:pPr>
      <w:r>
        <w:rPr>
          <w:rFonts w:ascii="Times New Roman"/>
        </w:rPr>
        <w:t>Laboratory Package, 319 list of requested cases, 57</w:t>
      </w:r>
    </w:p>
    <w:p w14:paraId="265BBE1E" w14:textId="77777777" w:rsidR="007D435F" w:rsidRDefault="007D435F">
      <w:pPr>
        <w:pStyle w:val="BodyText"/>
        <w:spacing w:before="10"/>
        <w:rPr>
          <w:rFonts w:ascii="Times New Roman"/>
          <w:sz w:val="21"/>
        </w:rPr>
      </w:pPr>
    </w:p>
    <w:p w14:paraId="289949E9" w14:textId="77777777" w:rsidR="007D435F" w:rsidRDefault="00B87847">
      <w:pPr>
        <w:ind w:left="140"/>
        <w:rPr>
          <w:rFonts w:ascii="Times New Roman"/>
        </w:rPr>
      </w:pPr>
      <w:r>
        <w:rPr>
          <w:rFonts w:ascii="Times New Roman"/>
        </w:rPr>
        <w:t>M</w:t>
      </w:r>
    </w:p>
    <w:p w14:paraId="1BB52E4A" w14:textId="77777777" w:rsidR="007D435F" w:rsidRDefault="00B87847">
      <w:pPr>
        <w:spacing w:before="2" w:line="252" w:lineRule="exact"/>
        <w:ind w:left="140"/>
        <w:rPr>
          <w:rFonts w:ascii="Times New Roman"/>
        </w:rPr>
      </w:pPr>
      <w:r>
        <w:rPr>
          <w:rFonts w:ascii="Times New Roman"/>
        </w:rPr>
        <w:t>medical administration, 95</w:t>
      </w:r>
    </w:p>
    <w:p w14:paraId="10BD7AAB" w14:textId="77777777" w:rsidR="007D435F" w:rsidRDefault="00B87847">
      <w:pPr>
        <w:spacing w:line="252" w:lineRule="exact"/>
        <w:ind w:left="140"/>
        <w:rPr>
          <w:rFonts w:ascii="Times New Roman"/>
        </w:rPr>
      </w:pPr>
      <w:r>
        <w:rPr>
          <w:rFonts w:ascii="Times New Roman"/>
        </w:rPr>
        <w:t>medications, 157, 169</w:t>
      </w:r>
    </w:p>
    <w:p w14:paraId="5017A4EC" w14:textId="77777777" w:rsidR="007D435F" w:rsidRDefault="00B87847">
      <w:pPr>
        <w:spacing w:before="2" w:line="252" w:lineRule="exact"/>
        <w:ind w:left="140"/>
        <w:rPr>
          <w:rFonts w:ascii="Times New Roman"/>
        </w:rPr>
      </w:pPr>
      <w:r>
        <w:rPr>
          <w:rFonts w:ascii="Times New Roman"/>
        </w:rPr>
        <w:t>mortality and morbidity rates, 183, 326</w:t>
      </w:r>
    </w:p>
    <w:p w14:paraId="361ED16B" w14:textId="77777777" w:rsidR="007D435F" w:rsidRDefault="00B87847">
      <w:pPr>
        <w:ind w:left="140" w:right="2372"/>
        <w:rPr>
          <w:rFonts w:ascii="Times New Roman"/>
        </w:rPr>
      </w:pPr>
      <w:r>
        <w:rPr>
          <w:rFonts w:ascii="Times New Roman"/>
        </w:rPr>
        <w:t>multiple fields, 108 N</w:t>
      </w:r>
    </w:p>
    <w:p w14:paraId="5754CDFC" w14:textId="77777777" w:rsidR="007D435F" w:rsidRDefault="00B87847">
      <w:pPr>
        <w:ind w:left="140" w:right="1767"/>
        <w:rPr>
          <w:rFonts w:ascii="Times New Roman"/>
        </w:rPr>
      </w:pPr>
      <w:r>
        <w:rPr>
          <w:rFonts w:ascii="Times New Roman"/>
        </w:rPr>
        <w:t>new surgical case, 101 non-count encounters, 278</w:t>
      </w:r>
    </w:p>
    <w:p w14:paraId="6B6F2DC3" w14:textId="77777777" w:rsidR="007D435F" w:rsidRDefault="00B87847">
      <w:pPr>
        <w:spacing w:line="252" w:lineRule="exact"/>
        <w:ind w:left="140"/>
        <w:rPr>
          <w:rFonts w:ascii="Times New Roman"/>
        </w:rPr>
      </w:pPr>
      <w:r>
        <w:rPr>
          <w:rFonts w:ascii="Times New Roman"/>
        </w:rPr>
        <w:t>non-O.R. procedure, 187</w:t>
      </w:r>
    </w:p>
    <w:p w14:paraId="233B7D4A" w14:textId="77777777" w:rsidR="007D435F" w:rsidRDefault="00B87847">
      <w:pPr>
        <w:spacing w:line="252" w:lineRule="exact"/>
        <w:ind w:left="140"/>
        <w:rPr>
          <w:rFonts w:ascii="Times New Roman"/>
        </w:rPr>
      </w:pPr>
      <w:r>
        <w:rPr>
          <w:rFonts w:ascii="Times New Roman"/>
        </w:rPr>
        <w:t>deleting data, 188</w:t>
      </w:r>
    </w:p>
    <w:p w14:paraId="3C4245A4" w14:textId="77777777" w:rsidR="007D435F" w:rsidRDefault="00B87847">
      <w:pPr>
        <w:spacing w:line="252" w:lineRule="exact"/>
        <w:ind w:left="140"/>
        <w:rPr>
          <w:rFonts w:ascii="Times New Roman"/>
        </w:rPr>
      </w:pPr>
      <w:r>
        <w:rPr>
          <w:rFonts w:ascii="Times New Roman"/>
        </w:rPr>
        <w:t>editing data, 188</w:t>
      </w:r>
    </w:p>
    <w:p w14:paraId="5576828A" w14:textId="77777777" w:rsidR="007D435F" w:rsidRDefault="00B87847">
      <w:pPr>
        <w:spacing w:before="2" w:line="252" w:lineRule="exact"/>
        <w:ind w:left="140"/>
        <w:rPr>
          <w:rFonts w:ascii="Times New Roman"/>
        </w:rPr>
      </w:pPr>
      <w:r>
        <w:rPr>
          <w:rFonts w:ascii="Times New Roman"/>
        </w:rPr>
        <w:t>entering data, 188</w:t>
      </w:r>
    </w:p>
    <w:p w14:paraId="3E7AB96E" w14:textId="77777777" w:rsidR="007D435F" w:rsidRDefault="00B87847">
      <w:pPr>
        <w:spacing w:line="252" w:lineRule="exact"/>
        <w:ind w:left="140"/>
        <w:rPr>
          <w:rFonts w:ascii="Times New Roman"/>
        </w:rPr>
      </w:pPr>
      <w:r>
        <w:rPr>
          <w:rFonts w:ascii="Times New Roman"/>
        </w:rPr>
        <w:t>NSQIP, 509, 519, 550</w:t>
      </w:r>
    </w:p>
    <w:p w14:paraId="05288DE0" w14:textId="77777777" w:rsidR="007D435F" w:rsidRDefault="00B87847">
      <w:pPr>
        <w:spacing w:before="1"/>
        <w:ind w:left="140" w:right="1132"/>
        <w:rPr>
          <w:rFonts w:ascii="Times New Roman"/>
        </w:rPr>
      </w:pPr>
      <w:r>
        <w:rPr>
          <w:rFonts w:ascii="Times New Roman"/>
        </w:rPr>
        <w:t>NSQIP transmission process, 521 nurse staffing information, 294 nursing care, 140</w:t>
      </w:r>
    </w:p>
    <w:p w14:paraId="7FD786D7" w14:textId="77777777" w:rsidR="007D435F" w:rsidRDefault="00B87847">
      <w:pPr>
        <w:spacing w:line="252" w:lineRule="exact"/>
        <w:ind w:left="140"/>
        <w:rPr>
          <w:rFonts w:ascii="Times New Roman"/>
        </w:rPr>
      </w:pPr>
      <w:r>
        <w:rPr>
          <w:rFonts w:ascii="Times New Roman"/>
        </w:rPr>
        <w:t>O</w:t>
      </w:r>
    </w:p>
    <w:p w14:paraId="0A5CD65A" w14:textId="77777777" w:rsidR="007D435F" w:rsidRDefault="00B87847">
      <w:pPr>
        <w:spacing w:line="252" w:lineRule="exact"/>
        <w:ind w:left="140"/>
        <w:rPr>
          <w:rFonts w:ascii="Times New Roman"/>
        </w:rPr>
      </w:pPr>
      <w:r>
        <w:rPr>
          <w:rFonts w:ascii="Times New Roman"/>
        </w:rPr>
        <w:t>occurrence, 180</w:t>
      </w:r>
    </w:p>
    <w:p w14:paraId="2697F212" w14:textId="77777777" w:rsidR="007D435F" w:rsidRDefault="00B87847">
      <w:pPr>
        <w:spacing w:before="2"/>
        <w:ind w:left="140" w:right="20"/>
        <w:rPr>
          <w:rFonts w:ascii="Times New Roman"/>
        </w:rPr>
      </w:pPr>
      <w:r>
        <w:rPr>
          <w:rFonts w:ascii="Times New Roman"/>
        </w:rPr>
        <w:t>adding information about a postoperative, 178 editing, 176</w:t>
      </w:r>
    </w:p>
    <w:p w14:paraId="2E2E58EF" w14:textId="77777777" w:rsidR="007D435F" w:rsidRDefault="00B87847">
      <w:pPr>
        <w:spacing w:line="251" w:lineRule="exact"/>
        <w:ind w:left="140"/>
        <w:rPr>
          <w:rFonts w:ascii="Times New Roman"/>
        </w:rPr>
      </w:pPr>
      <w:r>
        <w:rPr>
          <w:rFonts w:ascii="Times New Roman"/>
        </w:rPr>
        <w:t>entering, 176</w:t>
      </w:r>
    </w:p>
    <w:p w14:paraId="43168BBC" w14:textId="77777777" w:rsidR="007D435F" w:rsidRDefault="00B87847">
      <w:pPr>
        <w:spacing w:before="1"/>
        <w:ind w:left="140" w:right="1151"/>
        <w:rPr>
          <w:rFonts w:ascii="Times New Roman"/>
        </w:rPr>
      </w:pPr>
      <w:r>
        <w:rPr>
          <w:rFonts w:ascii="Times New Roman"/>
        </w:rPr>
        <w:t>intraoperative, 330, 459, 475 adding information about an, 176 M&amp;M Verification Report, 330</w:t>
      </w:r>
    </w:p>
    <w:p w14:paraId="52FB8D01" w14:textId="77777777" w:rsidR="007D435F" w:rsidRDefault="00B87847">
      <w:pPr>
        <w:ind w:left="140" w:right="717"/>
        <w:rPr>
          <w:rFonts w:ascii="Times New Roman"/>
        </w:rPr>
      </w:pPr>
      <w:r>
        <w:rPr>
          <w:rFonts w:ascii="Times New Roman"/>
        </w:rPr>
        <w:t>number of for delayed operations, 340 postoperative, 330, 461</w:t>
      </w:r>
    </w:p>
    <w:p w14:paraId="175D33CF" w14:textId="77777777" w:rsidR="007D435F" w:rsidRDefault="00B87847">
      <w:pPr>
        <w:spacing w:line="253" w:lineRule="exact"/>
        <w:ind w:left="140"/>
        <w:rPr>
          <w:rFonts w:ascii="Times New Roman"/>
        </w:rPr>
      </w:pPr>
      <w:r>
        <w:rPr>
          <w:rFonts w:ascii="Times New Roman"/>
        </w:rPr>
        <w:t>reviewing, 330</w:t>
      </w:r>
    </w:p>
    <w:p w14:paraId="6D995ADF" w14:textId="77777777" w:rsidR="007D435F" w:rsidRDefault="00B87847">
      <w:pPr>
        <w:ind w:left="140" w:right="2617"/>
        <w:rPr>
          <w:rFonts w:ascii="Times New Roman"/>
        </w:rPr>
      </w:pPr>
      <w:r>
        <w:rPr>
          <w:rFonts w:ascii="Times New Roman"/>
        </w:rPr>
        <w:t>viewing, 324 Operating Room</w:t>
      </w:r>
    </w:p>
    <w:p w14:paraId="2F401293" w14:textId="77777777" w:rsidR="007D435F" w:rsidRDefault="00B87847">
      <w:pPr>
        <w:ind w:left="140" w:right="1835"/>
        <w:rPr>
          <w:rFonts w:ascii="Times New Roman"/>
        </w:rPr>
      </w:pPr>
      <w:r>
        <w:rPr>
          <w:rFonts w:ascii="Times New Roman"/>
        </w:rPr>
        <w:t>determining use of, 414 entering information, 413</w:t>
      </w:r>
    </w:p>
    <w:p w14:paraId="48156B17" w14:textId="77777777" w:rsidR="007D435F" w:rsidRDefault="00B87847">
      <w:pPr>
        <w:spacing w:before="1" w:line="252" w:lineRule="exact"/>
        <w:ind w:left="140"/>
        <w:rPr>
          <w:rFonts w:ascii="Times New Roman"/>
        </w:rPr>
      </w:pPr>
      <w:r>
        <w:rPr>
          <w:rFonts w:ascii="Times New Roman"/>
        </w:rPr>
        <w:t>percent utilization, 361</w:t>
      </w:r>
    </w:p>
    <w:p w14:paraId="78BA3B73" w14:textId="77777777" w:rsidR="007D435F" w:rsidRDefault="00B87847">
      <w:pPr>
        <w:spacing w:line="252" w:lineRule="exact"/>
        <w:ind w:left="140"/>
        <w:rPr>
          <w:rFonts w:ascii="Times New Roman"/>
        </w:rPr>
      </w:pPr>
      <w:r>
        <w:rPr>
          <w:rFonts w:ascii="Times New Roman"/>
        </w:rPr>
        <w:t>rescheduling, 74</w:t>
      </w:r>
    </w:p>
    <w:p w14:paraId="1B87B2C6" w14:textId="77777777" w:rsidR="007D435F" w:rsidRDefault="00B87847">
      <w:pPr>
        <w:spacing w:before="1"/>
        <w:ind w:left="140" w:right="1157"/>
        <w:rPr>
          <w:rFonts w:ascii="Times New Roman"/>
        </w:rPr>
      </w:pPr>
      <w:r>
        <w:rPr>
          <w:rFonts w:ascii="Times New Roman"/>
        </w:rPr>
        <w:t>reserving on a recurring basis, 85 utilization reports, 415</w:t>
      </w:r>
    </w:p>
    <w:p w14:paraId="3FE2237B" w14:textId="77777777" w:rsidR="007D435F" w:rsidRDefault="00B87847">
      <w:pPr>
        <w:ind w:left="140" w:right="1768"/>
        <w:rPr>
          <w:rFonts w:ascii="Times New Roman"/>
        </w:rPr>
      </w:pPr>
      <w:r>
        <w:rPr>
          <w:rFonts w:ascii="Times New Roman"/>
        </w:rPr>
        <w:t>viewing availability of, 26 viewing availability of, 60</w:t>
      </w:r>
    </w:p>
    <w:p w14:paraId="6177FF72" w14:textId="77777777" w:rsidR="007D435F" w:rsidRDefault="00B87847">
      <w:pPr>
        <w:spacing w:line="251" w:lineRule="exact"/>
        <w:ind w:left="140"/>
        <w:rPr>
          <w:rFonts w:ascii="Times New Roman"/>
        </w:rPr>
      </w:pPr>
      <w:r>
        <w:rPr>
          <w:rFonts w:ascii="Times New Roman"/>
        </w:rPr>
        <w:t>Operating Room Schedule, 88, 253</w:t>
      </w:r>
    </w:p>
    <w:p w14:paraId="538FA97B" w14:textId="77777777" w:rsidR="007D435F" w:rsidRDefault="00B87847">
      <w:pPr>
        <w:spacing w:before="74" w:line="253" w:lineRule="exact"/>
        <w:ind w:left="140"/>
        <w:rPr>
          <w:rFonts w:ascii="Times New Roman"/>
        </w:rPr>
      </w:pPr>
      <w:r>
        <w:br w:type="column"/>
      </w:r>
      <w:r>
        <w:rPr>
          <w:rFonts w:ascii="Times New Roman"/>
        </w:rPr>
        <w:t>operation</w:t>
      </w:r>
    </w:p>
    <w:p w14:paraId="4965B132" w14:textId="77777777" w:rsidR="007D435F" w:rsidRDefault="00B87847">
      <w:pPr>
        <w:spacing w:line="253" w:lineRule="exact"/>
        <w:ind w:left="140"/>
        <w:rPr>
          <w:rFonts w:ascii="Times New Roman"/>
        </w:rPr>
      </w:pPr>
      <w:r>
        <w:rPr>
          <w:rFonts w:ascii="Times New Roman"/>
        </w:rPr>
        <w:t>book concurrent, 45</w:t>
      </w:r>
    </w:p>
    <w:p w14:paraId="5D4B9903" w14:textId="77777777" w:rsidR="007D435F" w:rsidRDefault="00B87847">
      <w:pPr>
        <w:spacing w:before="1" w:line="252" w:lineRule="exact"/>
        <w:ind w:left="140"/>
        <w:rPr>
          <w:rFonts w:ascii="Times New Roman"/>
        </w:rPr>
      </w:pPr>
      <w:r>
        <w:rPr>
          <w:rFonts w:ascii="Times New Roman"/>
        </w:rPr>
        <w:t>booking, 25, 59</w:t>
      </w:r>
    </w:p>
    <w:p w14:paraId="3839FDBA" w14:textId="77777777" w:rsidR="007D435F" w:rsidRDefault="00B87847">
      <w:pPr>
        <w:spacing w:line="252" w:lineRule="exact"/>
        <w:ind w:left="140"/>
        <w:rPr>
          <w:rFonts w:ascii="Times New Roman"/>
        </w:rPr>
      </w:pPr>
      <w:r>
        <w:rPr>
          <w:rFonts w:ascii="Times New Roman"/>
        </w:rPr>
        <w:t>canceling scheduled, 81</w:t>
      </w:r>
    </w:p>
    <w:p w14:paraId="23C7A928" w14:textId="77777777" w:rsidR="007D435F" w:rsidRDefault="00B87847">
      <w:pPr>
        <w:spacing w:before="1" w:line="252" w:lineRule="exact"/>
        <w:ind w:left="140"/>
        <w:rPr>
          <w:rFonts w:ascii="Times New Roman"/>
        </w:rPr>
      </w:pPr>
      <w:r>
        <w:rPr>
          <w:rFonts w:ascii="Times New Roman"/>
        </w:rPr>
        <w:t>close of, 119</w:t>
      </w:r>
    </w:p>
    <w:p w14:paraId="3DB11C2D" w14:textId="77777777" w:rsidR="007D435F" w:rsidRDefault="00B87847">
      <w:pPr>
        <w:spacing w:line="252" w:lineRule="exact"/>
        <w:ind w:left="140"/>
        <w:rPr>
          <w:rFonts w:ascii="Times New Roman"/>
        </w:rPr>
      </w:pPr>
      <w:r>
        <w:rPr>
          <w:rFonts w:ascii="Times New Roman"/>
        </w:rPr>
        <w:t>delayed, 108, 338, 340</w:t>
      </w:r>
    </w:p>
    <w:p w14:paraId="4E92D079" w14:textId="77777777" w:rsidR="007D435F" w:rsidRDefault="00B87847">
      <w:pPr>
        <w:spacing w:line="252" w:lineRule="exact"/>
        <w:ind w:left="140"/>
        <w:rPr>
          <w:rFonts w:ascii="Times New Roman"/>
        </w:rPr>
      </w:pPr>
      <w:r>
        <w:rPr>
          <w:rFonts w:ascii="Times New Roman"/>
        </w:rPr>
        <w:t>discharge, 119</w:t>
      </w:r>
    </w:p>
    <w:p w14:paraId="7154A1E6" w14:textId="77777777" w:rsidR="007D435F" w:rsidRDefault="00B87847">
      <w:pPr>
        <w:spacing w:before="2" w:line="252" w:lineRule="exact"/>
        <w:ind w:left="140"/>
        <w:rPr>
          <w:rFonts w:ascii="Times New Roman"/>
        </w:rPr>
      </w:pPr>
      <w:r>
        <w:rPr>
          <w:rFonts w:ascii="Times New Roman"/>
        </w:rPr>
        <w:t>outstanding requests,</w:t>
      </w:r>
      <w:r>
        <w:rPr>
          <w:rFonts w:ascii="Times New Roman"/>
          <w:spacing w:val="-4"/>
        </w:rPr>
        <w:t xml:space="preserve"> </w:t>
      </w:r>
      <w:r>
        <w:rPr>
          <w:rFonts w:ascii="Times New Roman"/>
        </w:rPr>
        <w:t>28</w:t>
      </w:r>
    </w:p>
    <w:p w14:paraId="56D3DCA1" w14:textId="77777777" w:rsidR="007D435F" w:rsidRDefault="00B87847">
      <w:pPr>
        <w:spacing w:line="252" w:lineRule="exact"/>
        <w:ind w:left="140"/>
        <w:rPr>
          <w:rFonts w:ascii="Times New Roman"/>
        </w:rPr>
      </w:pPr>
      <w:r>
        <w:rPr>
          <w:rFonts w:ascii="Times New Roman"/>
        </w:rPr>
        <w:t>patient preparation,</w:t>
      </w:r>
      <w:r>
        <w:rPr>
          <w:rFonts w:ascii="Times New Roman"/>
          <w:spacing w:val="-5"/>
        </w:rPr>
        <w:t xml:space="preserve"> </w:t>
      </w:r>
      <w:r>
        <w:rPr>
          <w:rFonts w:ascii="Times New Roman"/>
        </w:rPr>
        <w:t>108</w:t>
      </w:r>
    </w:p>
    <w:p w14:paraId="18C3F1DE" w14:textId="77777777" w:rsidR="007D435F" w:rsidRDefault="00B87847">
      <w:pPr>
        <w:spacing w:before="1"/>
        <w:ind w:left="140" w:right="1848"/>
        <w:rPr>
          <w:rFonts w:ascii="Times New Roman"/>
        </w:rPr>
      </w:pPr>
      <w:r>
        <w:rPr>
          <w:rFonts w:ascii="Times New Roman"/>
        </w:rPr>
        <w:t>post anesthesia recovery, 119 requesting, 25</w:t>
      </w:r>
    </w:p>
    <w:p w14:paraId="3022A246" w14:textId="77777777" w:rsidR="007D435F" w:rsidRDefault="00B87847">
      <w:pPr>
        <w:spacing w:line="251" w:lineRule="exact"/>
        <w:ind w:left="140"/>
        <w:rPr>
          <w:rFonts w:ascii="Times New Roman"/>
        </w:rPr>
      </w:pPr>
      <w:r>
        <w:rPr>
          <w:rFonts w:ascii="Times New Roman"/>
        </w:rPr>
        <w:t>rescheduling, 74</w:t>
      </w:r>
    </w:p>
    <w:p w14:paraId="3BB81BFD" w14:textId="77777777" w:rsidR="007D435F" w:rsidRDefault="00B87847">
      <w:pPr>
        <w:spacing w:before="2" w:line="252" w:lineRule="exact"/>
        <w:ind w:left="140"/>
        <w:rPr>
          <w:rFonts w:ascii="Times New Roman"/>
        </w:rPr>
      </w:pPr>
      <w:r>
        <w:rPr>
          <w:rFonts w:ascii="Times New Roman"/>
        </w:rPr>
        <w:t>scheduled, 26</w:t>
      </w:r>
    </w:p>
    <w:p w14:paraId="21169A78" w14:textId="77777777" w:rsidR="007D435F" w:rsidRDefault="00B87847">
      <w:pPr>
        <w:spacing w:line="242" w:lineRule="auto"/>
        <w:ind w:left="140" w:right="1365"/>
        <w:rPr>
          <w:rFonts w:ascii="Times New Roman"/>
        </w:rPr>
      </w:pPr>
      <w:r>
        <w:rPr>
          <w:rFonts w:ascii="Times New Roman"/>
        </w:rPr>
        <w:t>scheduled by surgical specialty, 91 scheduling requested, 59</w:t>
      </w:r>
    </w:p>
    <w:p w14:paraId="7B30B419" w14:textId="77777777" w:rsidR="007D435F" w:rsidRDefault="00B87847">
      <w:pPr>
        <w:spacing w:line="249" w:lineRule="exact"/>
        <w:ind w:left="140"/>
        <w:rPr>
          <w:rFonts w:ascii="Times New Roman"/>
        </w:rPr>
      </w:pPr>
      <w:r>
        <w:rPr>
          <w:rFonts w:ascii="Times New Roman"/>
        </w:rPr>
        <w:t>scheduling unrequested, 64</w:t>
      </w:r>
    </w:p>
    <w:p w14:paraId="167A205D" w14:textId="77777777" w:rsidR="007D435F" w:rsidRDefault="00B87847">
      <w:pPr>
        <w:spacing w:before="1"/>
        <w:ind w:left="140" w:right="2373"/>
        <w:rPr>
          <w:rFonts w:ascii="Times New Roman"/>
        </w:rPr>
      </w:pPr>
      <w:r>
        <w:rPr>
          <w:rFonts w:ascii="Times New Roman"/>
        </w:rPr>
        <w:t>starting time, 113 operation information entering or editing, 455 operation request deleting, 36</w:t>
      </w:r>
    </w:p>
    <w:p w14:paraId="66385E3C" w14:textId="77777777" w:rsidR="007D435F" w:rsidRDefault="00B87847">
      <w:pPr>
        <w:ind w:left="140" w:right="2935"/>
        <w:rPr>
          <w:rFonts w:ascii="Times New Roman"/>
        </w:rPr>
      </w:pPr>
      <w:r>
        <w:rPr>
          <w:rFonts w:ascii="Times New Roman"/>
        </w:rPr>
        <w:t>printing a list, 53 Options</w:t>
      </w:r>
    </w:p>
    <w:p w14:paraId="1B840475" w14:textId="77777777" w:rsidR="007D435F" w:rsidRDefault="00B87847">
      <w:pPr>
        <w:ind w:left="361" w:right="729" w:hanging="221"/>
        <w:rPr>
          <w:rFonts w:ascii="Times New Roman"/>
        </w:rPr>
      </w:pPr>
      <w:r>
        <w:rPr>
          <w:rFonts w:ascii="Times New Roman"/>
        </w:rPr>
        <w:t>Admissions Within 14 Days of Outpatient Surgery, 0</w:t>
      </w:r>
    </w:p>
    <w:p w14:paraId="32ABBC1F" w14:textId="77777777" w:rsidR="007D435F" w:rsidRDefault="00B87847">
      <w:pPr>
        <w:ind w:left="140" w:right="822"/>
        <w:rPr>
          <w:rFonts w:ascii="Times New Roman"/>
        </w:rPr>
      </w:pPr>
      <w:r>
        <w:rPr>
          <w:rFonts w:ascii="Times New Roman"/>
        </w:rPr>
        <w:t>Anesthesia Data Entry Menu, 161 Anesthesia for an Operation Menu, 128 Anesthesia Information (Enter/Edit), 162 Anesthesia Menu, 160</w:t>
      </w:r>
    </w:p>
    <w:p w14:paraId="015CACE9" w14:textId="77777777" w:rsidR="007D435F" w:rsidRDefault="00B87847">
      <w:pPr>
        <w:ind w:left="140" w:right="1567"/>
        <w:rPr>
          <w:rFonts w:ascii="Times New Roman"/>
        </w:rPr>
      </w:pPr>
      <w:r>
        <w:rPr>
          <w:rFonts w:ascii="Times New Roman"/>
        </w:rPr>
        <w:t>Anesthesia Provider Report, 303 Anesthesia Report, 131, 170</w:t>
      </w:r>
    </w:p>
    <w:p w14:paraId="5B620A3C" w14:textId="77777777" w:rsidR="007D435F" w:rsidRDefault="00B87847">
      <w:pPr>
        <w:spacing w:line="252" w:lineRule="exact"/>
        <w:ind w:left="140"/>
        <w:rPr>
          <w:rFonts w:ascii="Times New Roman"/>
        </w:rPr>
      </w:pPr>
      <w:r>
        <w:rPr>
          <w:rFonts w:ascii="Times New Roman"/>
        </w:rPr>
        <w:t>Anesthesia Reports, 296</w:t>
      </w:r>
    </w:p>
    <w:p w14:paraId="5B2F845A" w14:textId="77777777" w:rsidR="007D435F" w:rsidRDefault="00B87847">
      <w:pPr>
        <w:ind w:left="140" w:right="504"/>
        <w:rPr>
          <w:rFonts w:ascii="Times New Roman"/>
        </w:rPr>
      </w:pPr>
      <w:r>
        <w:rPr>
          <w:rFonts w:ascii="Times New Roman"/>
        </w:rPr>
        <w:t>Anesthesia Technique (Enter/Edit), 165 Annual Report of Non-O.R. Procedures, 196 Annual Report of Surgical Procedures, 255 Attending Surgeon Reports,</w:t>
      </w:r>
      <w:r>
        <w:rPr>
          <w:rFonts w:ascii="Times New Roman"/>
          <w:spacing w:val="-4"/>
        </w:rPr>
        <w:t xml:space="preserve"> </w:t>
      </w:r>
      <w:r>
        <w:rPr>
          <w:rFonts w:ascii="Times New Roman"/>
        </w:rPr>
        <w:t>284</w:t>
      </w:r>
    </w:p>
    <w:p w14:paraId="48F54CDB" w14:textId="77777777" w:rsidR="007D435F" w:rsidRDefault="00B87847">
      <w:pPr>
        <w:ind w:left="140" w:right="1603"/>
        <w:rPr>
          <w:rFonts w:ascii="Times New Roman"/>
        </w:rPr>
      </w:pPr>
      <w:r>
        <w:rPr>
          <w:rFonts w:ascii="Times New Roman"/>
        </w:rPr>
        <w:t>Blood Product Verification, 158 Cancel Scheduled Operation,</w:t>
      </w:r>
      <w:r>
        <w:rPr>
          <w:rFonts w:ascii="Times New Roman"/>
          <w:spacing w:val="-4"/>
        </w:rPr>
        <w:t xml:space="preserve"> </w:t>
      </w:r>
      <w:r>
        <w:rPr>
          <w:rFonts w:ascii="Times New Roman"/>
          <w:spacing w:val="-6"/>
        </w:rPr>
        <w:t>81</w:t>
      </w:r>
    </w:p>
    <w:p w14:paraId="05925770" w14:textId="77777777" w:rsidR="007D435F" w:rsidRDefault="00B87847">
      <w:pPr>
        <w:ind w:left="361" w:right="156" w:hanging="221"/>
        <w:rPr>
          <w:rFonts w:ascii="Times New Roman"/>
        </w:rPr>
      </w:pPr>
      <w:r>
        <w:rPr>
          <w:rFonts w:ascii="Times New Roman"/>
        </w:rPr>
        <w:t>Cardiac Procedures Requiring CPB (Enter/Edit), 473</w:t>
      </w:r>
    </w:p>
    <w:p w14:paraId="5A310A0D" w14:textId="77777777" w:rsidR="007D435F" w:rsidRDefault="00B87847">
      <w:pPr>
        <w:ind w:left="140"/>
        <w:rPr>
          <w:rFonts w:ascii="Times New Roman"/>
        </w:rPr>
      </w:pPr>
      <w:r>
        <w:rPr>
          <w:rFonts w:ascii="Times New Roman"/>
        </w:rPr>
        <w:t>Chief of Surgery, 323</w:t>
      </w:r>
    </w:p>
    <w:p w14:paraId="265B6E90" w14:textId="77777777" w:rsidR="007D435F" w:rsidRDefault="00B87847">
      <w:pPr>
        <w:spacing w:before="1"/>
        <w:ind w:left="140" w:right="1011"/>
        <w:rPr>
          <w:rFonts w:ascii="Times New Roman"/>
        </w:rPr>
      </w:pPr>
      <w:r>
        <w:rPr>
          <w:rFonts w:ascii="Times New Roman"/>
        </w:rPr>
        <w:t>Chief of Surgery Menu, 321 Circulating Nurse Staffing Report, 294 Clinical Information (Enter/Edit), 467 Comments Option, 205</w:t>
      </w:r>
    </w:p>
    <w:p w14:paraId="1CAD5BFD" w14:textId="77777777" w:rsidR="007D435F" w:rsidRDefault="00B87847">
      <w:pPr>
        <w:ind w:left="140" w:right="155"/>
        <w:rPr>
          <w:rFonts w:ascii="Times New Roman"/>
        </w:rPr>
      </w:pPr>
      <w:r>
        <w:rPr>
          <w:rFonts w:ascii="Times New Roman"/>
        </w:rPr>
        <w:t>Comparison of Preop and Postop Diagnosis, 335 CPT Code Reports, 305</w:t>
      </w:r>
    </w:p>
    <w:p w14:paraId="41AEABF0" w14:textId="77777777" w:rsidR="007D435F" w:rsidRDefault="00B87847">
      <w:pPr>
        <w:ind w:left="140" w:right="985"/>
        <w:rPr>
          <w:rFonts w:ascii="Times New Roman"/>
        </w:rPr>
      </w:pPr>
      <w:r>
        <w:rPr>
          <w:rFonts w:ascii="Times New Roman"/>
        </w:rPr>
        <w:t xml:space="preserve">CPT/ICD-10 Coding Menu, 207 CPT/ICD-10 Update/Verify Menu, 208 Create Service </w:t>
      </w:r>
      <w:proofErr w:type="spellStart"/>
      <w:r>
        <w:rPr>
          <w:rFonts w:ascii="Times New Roman"/>
        </w:rPr>
        <w:t>Blockout</w:t>
      </w:r>
      <w:proofErr w:type="spellEnd"/>
      <w:r>
        <w:rPr>
          <w:rFonts w:ascii="Times New Roman"/>
        </w:rPr>
        <w:t>, 85</w:t>
      </w:r>
    </w:p>
    <w:p w14:paraId="6506E469" w14:textId="77777777" w:rsidR="007D435F" w:rsidRDefault="00B87847">
      <w:pPr>
        <w:spacing w:line="252" w:lineRule="exact"/>
        <w:ind w:left="140"/>
        <w:rPr>
          <w:rFonts w:ascii="Times New Roman"/>
        </w:rPr>
      </w:pPr>
      <w:r>
        <w:rPr>
          <w:rFonts w:ascii="Times New Roman"/>
        </w:rPr>
        <w:t>Cumulative Report of CPT Codes, 220, 306</w:t>
      </w:r>
    </w:p>
    <w:p w14:paraId="54758242" w14:textId="77777777" w:rsidR="007D435F" w:rsidRDefault="007D435F">
      <w:pPr>
        <w:spacing w:line="252" w:lineRule="exact"/>
        <w:rPr>
          <w:rFonts w:ascii="Times New Roman"/>
        </w:rPr>
        <w:sectPr w:rsidR="007D435F">
          <w:footerReference w:type="default" r:id="rId659"/>
          <w:pgSz w:w="12240" w:h="15840"/>
          <w:pgMar w:top="1360" w:right="1300" w:bottom="940" w:left="1300" w:header="0" w:footer="746" w:gutter="0"/>
          <w:cols w:num="2" w:space="720" w:equalWidth="0">
            <w:col w:w="4250" w:space="791"/>
            <w:col w:w="4599"/>
          </w:cols>
        </w:sectPr>
      </w:pPr>
    </w:p>
    <w:p w14:paraId="3B131051" w14:textId="77777777" w:rsidR="007D435F" w:rsidRDefault="00B87847">
      <w:pPr>
        <w:spacing w:before="74"/>
        <w:ind w:left="140" w:right="586"/>
        <w:rPr>
          <w:rFonts w:ascii="Times New Roman"/>
        </w:rPr>
      </w:pPr>
      <w:r>
        <w:rPr>
          <w:rFonts w:ascii="Times New Roman"/>
        </w:rPr>
        <w:lastRenderedPageBreak/>
        <w:t xml:space="preserve">Deaths Within 30 Days of Surgery, 395 Delay and Cancellation Reports, 337 Delete a Patient from the Waiting List, 23 Delete or Update Operation Requests, 36 Delete Service </w:t>
      </w:r>
      <w:proofErr w:type="spellStart"/>
      <w:r>
        <w:rPr>
          <w:rFonts w:ascii="Times New Roman"/>
        </w:rPr>
        <w:t>Blockout</w:t>
      </w:r>
      <w:proofErr w:type="spellEnd"/>
      <w:r>
        <w:rPr>
          <w:rFonts w:ascii="Times New Roman"/>
        </w:rPr>
        <w:t>,</w:t>
      </w:r>
      <w:r>
        <w:rPr>
          <w:rFonts w:ascii="Times New Roman"/>
          <w:spacing w:val="-1"/>
        </w:rPr>
        <w:t xml:space="preserve"> </w:t>
      </w:r>
      <w:r>
        <w:rPr>
          <w:rFonts w:ascii="Times New Roman"/>
        </w:rPr>
        <w:t>87</w:t>
      </w:r>
    </w:p>
    <w:p w14:paraId="6565D44E" w14:textId="77777777" w:rsidR="007D435F" w:rsidRDefault="00B87847">
      <w:pPr>
        <w:spacing w:line="252" w:lineRule="exact"/>
        <w:ind w:left="140"/>
        <w:rPr>
          <w:rFonts w:ascii="Times New Roman"/>
        </w:rPr>
      </w:pPr>
      <w:r>
        <w:rPr>
          <w:rFonts w:ascii="Times New Roman"/>
        </w:rPr>
        <w:t>Display Availability, 26,</w:t>
      </w:r>
      <w:r>
        <w:rPr>
          <w:rFonts w:ascii="Times New Roman"/>
          <w:spacing w:val="-7"/>
        </w:rPr>
        <w:t xml:space="preserve"> </w:t>
      </w:r>
      <w:r>
        <w:rPr>
          <w:rFonts w:ascii="Times New Roman"/>
        </w:rPr>
        <w:t>60</w:t>
      </w:r>
    </w:p>
    <w:p w14:paraId="0E8EAF39" w14:textId="77777777" w:rsidR="007D435F" w:rsidRDefault="00B87847">
      <w:pPr>
        <w:ind w:left="140" w:right="1002"/>
        <w:rPr>
          <w:rFonts w:ascii="Times New Roman"/>
        </w:rPr>
      </w:pPr>
      <w:r>
        <w:rPr>
          <w:rFonts w:ascii="Times New Roman"/>
        </w:rPr>
        <w:t>Edit a Patient on the Waiting List, 22 Edit Non-O.R. Procedure, 189</w:t>
      </w:r>
    </w:p>
    <w:p w14:paraId="12E4CCFD" w14:textId="77777777" w:rsidR="007D435F" w:rsidRDefault="00B87847">
      <w:pPr>
        <w:ind w:left="140"/>
        <w:rPr>
          <w:rFonts w:ascii="Times New Roman"/>
        </w:rPr>
      </w:pPr>
      <w:r>
        <w:rPr>
          <w:rFonts w:ascii="Times New Roman"/>
        </w:rPr>
        <w:t>Enter a Patient on the Waiting List, 21</w:t>
      </w:r>
    </w:p>
    <w:p w14:paraId="6E98D0FC" w14:textId="77777777" w:rsidR="007D435F" w:rsidRDefault="00B87847">
      <w:pPr>
        <w:spacing w:before="1"/>
        <w:ind w:left="361" w:right="171" w:hanging="221"/>
        <w:rPr>
          <w:rFonts w:ascii="Times New Roman"/>
        </w:rPr>
      </w:pPr>
      <w:r>
        <w:rPr>
          <w:rFonts w:ascii="Times New Roman"/>
        </w:rPr>
        <w:t>Enter Cardiac Catheterization &amp; Angiographic Data, 469</w:t>
      </w:r>
    </w:p>
    <w:p w14:paraId="779653E5" w14:textId="77777777" w:rsidR="007D435F" w:rsidRDefault="00B87847">
      <w:pPr>
        <w:ind w:left="140" w:right="1026"/>
        <w:rPr>
          <w:rFonts w:ascii="Times New Roman"/>
        </w:rPr>
      </w:pPr>
      <w:r>
        <w:rPr>
          <w:rFonts w:ascii="Times New Roman"/>
        </w:rPr>
        <w:t>Enter Irrigations and Restraints, 155 Enter PAC(U) Information, 121, 125</w:t>
      </w:r>
    </w:p>
    <w:p w14:paraId="5D1D7E3D" w14:textId="77777777" w:rsidR="007D435F" w:rsidRDefault="00B87847">
      <w:pPr>
        <w:ind w:left="140" w:right="446"/>
        <w:rPr>
          <w:rFonts w:ascii="Times New Roman"/>
        </w:rPr>
      </w:pPr>
      <w:r>
        <w:rPr>
          <w:rFonts w:ascii="Times New Roman"/>
        </w:rPr>
        <w:t>Enter Referring Physician Information, 154 Enter Restrictions for 'Person' Fields, 426 Exclusion Criteria (Enter/Edit), 507</w:t>
      </w:r>
    </w:p>
    <w:p w14:paraId="4F80C25A" w14:textId="77777777" w:rsidR="007D435F" w:rsidRDefault="00B87847">
      <w:pPr>
        <w:spacing w:before="1" w:line="252" w:lineRule="exact"/>
        <w:ind w:left="140"/>
        <w:rPr>
          <w:rFonts w:ascii="Times New Roman"/>
        </w:rPr>
      </w:pPr>
      <w:r>
        <w:rPr>
          <w:rFonts w:ascii="Times New Roman"/>
        </w:rPr>
        <w:t>File Download, 437</w:t>
      </w:r>
    </w:p>
    <w:p w14:paraId="19ACC885" w14:textId="77777777" w:rsidR="007D435F" w:rsidRDefault="00B87847">
      <w:pPr>
        <w:ind w:left="140" w:right="207"/>
        <w:rPr>
          <w:rFonts w:ascii="Times New Roman"/>
        </w:rPr>
      </w:pPr>
      <w:r>
        <w:rPr>
          <w:rFonts w:ascii="Times New Roman"/>
        </w:rPr>
        <w:t>Flag Drugs for Use as Anesthesia Agents, 431 Flag Interface Fields, 435</w:t>
      </w:r>
    </w:p>
    <w:p w14:paraId="14955748" w14:textId="77777777" w:rsidR="007D435F" w:rsidRDefault="00B87847">
      <w:pPr>
        <w:ind w:left="361" w:right="288" w:hanging="221"/>
        <w:rPr>
          <w:rFonts w:ascii="Times New Roman"/>
        </w:rPr>
      </w:pPr>
      <w:r>
        <w:rPr>
          <w:rFonts w:ascii="Times New Roman"/>
        </w:rPr>
        <w:t>Intraoperative Occurrences (Enter/Edit), 176, 459, 475</w:t>
      </w:r>
    </w:p>
    <w:p w14:paraId="40422B24" w14:textId="77777777" w:rsidR="007D435F" w:rsidRDefault="00B87847">
      <w:pPr>
        <w:spacing w:before="1" w:line="252" w:lineRule="exact"/>
        <w:ind w:left="140"/>
        <w:rPr>
          <w:rFonts w:ascii="Times New Roman"/>
        </w:rPr>
      </w:pPr>
      <w:r>
        <w:rPr>
          <w:rFonts w:ascii="Times New Roman"/>
        </w:rPr>
        <w:t>Laboratory Interim Report, 319</w:t>
      </w:r>
    </w:p>
    <w:p w14:paraId="457DD094" w14:textId="77777777" w:rsidR="007D435F" w:rsidRDefault="00B87847">
      <w:pPr>
        <w:ind w:left="140" w:right="23"/>
        <w:rPr>
          <w:rFonts w:ascii="Times New Roman"/>
        </w:rPr>
      </w:pPr>
      <w:r>
        <w:rPr>
          <w:rFonts w:ascii="Times New Roman"/>
        </w:rPr>
        <w:t>Laboratory Test Results (Enter/Edit), 451, 470 List Completed Cases Missing CPT Codes, 230,</w:t>
      </w:r>
    </w:p>
    <w:p w14:paraId="06B7A911" w14:textId="77777777" w:rsidR="007D435F" w:rsidRDefault="00B87847">
      <w:pPr>
        <w:spacing w:line="252" w:lineRule="exact"/>
        <w:ind w:left="361"/>
        <w:rPr>
          <w:rFonts w:ascii="Times New Roman"/>
        </w:rPr>
      </w:pPr>
      <w:r>
        <w:rPr>
          <w:rFonts w:ascii="Times New Roman"/>
        </w:rPr>
        <w:t>316</w:t>
      </w:r>
    </w:p>
    <w:p w14:paraId="4EDDA8D9" w14:textId="77777777" w:rsidR="007D435F" w:rsidRDefault="00B87847">
      <w:pPr>
        <w:ind w:left="140" w:right="1228"/>
        <w:rPr>
          <w:rFonts w:ascii="Times New Roman"/>
        </w:rPr>
      </w:pPr>
      <w:r>
        <w:rPr>
          <w:rFonts w:ascii="Times New Roman"/>
        </w:rPr>
        <w:t>List of Anesthetic Procedures, 299 List of Operations, 232, 257</w:t>
      </w:r>
    </w:p>
    <w:p w14:paraId="28A36519" w14:textId="77777777" w:rsidR="007D435F" w:rsidRDefault="00B87847">
      <w:pPr>
        <w:ind w:left="361" w:right="1075" w:hanging="221"/>
        <w:rPr>
          <w:rFonts w:ascii="Times New Roman"/>
        </w:rPr>
      </w:pPr>
      <w:r>
        <w:rPr>
          <w:rFonts w:ascii="Times New Roman"/>
        </w:rPr>
        <w:t>List of Operations (by Postoperative Disposition), 259</w:t>
      </w:r>
    </w:p>
    <w:p w14:paraId="1F6A48E0" w14:textId="77777777" w:rsidR="007D435F" w:rsidRDefault="00B87847">
      <w:pPr>
        <w:ind w:left="140" w:right="97"/>
        <w:rPr>
          <w:rFonts w:ascii="Times New Roman"/>
        </w:rPr>
      </w:pPr>
      <w:r>
        <w:rPr>
          <w:rFonts w:ascii="Times New Roman"/>
        </w:rPr>
        <w:t>List of Operations (by Surgical Priority), 267 List of Operations (by Surgical Specialty), 234,</w:t>
      </w:r>
    </w:p>
    <w:p w14:paraId="4B7A7637" w14:textId="77777777" w:rsidR="007D435F" w:rsidRDefault="00B87847">
      <w:pPr>
        <w:spacing w:before="1" w:line="252" w:lineRule="exact"/>
        <w:ind w:left="361"/>
        <w:rPr>
          <w:rFonts w:ascii="Times New Roman"/>
        </w:rPr>
      </w:pPr>
      <w:r>
        <w:rPr>
          <w:rFonts w:ascii="Times New Roman"/>
        </w:rPr>
        <w:t>265</w:t>
      </w:r>
    </w:p>
    <w:p w14:paraId="341608B4" w14:textId="77777777" w:rsidR="007D435F" w:rsidRDefault="00B87847">
      <w:pPr>
        <w:ind w:left="140" w:right="883"/>
        <w:jc w:val="both"/>
        <w:rPr>
          <w:rFonts w:ascii="Times New Roman"/>
        </w:rPr>
      </w:pPr>
      <w:r>
        <w:rPr>
          <w:rFonts w:ascii="Times New Roman"/>
        </w:rPr>
        <w:t>List of Surgery Risk Assessments, 489 List of Unverified Surgery Cases, 352 List Operation Requests, 57</w:t>
      </w:r>
    </w:p>
    <w:p w14:paraId="4C58AA5F" w14:textId="77777777" w:rsidR="007D435F" w:rsidRDefault="00B87847">
      <w:pPr>
        <w:ind w:left="140" w:right="1070"/>
        <w:rPr>
          <w:rFonts w:ascii="Times New Roman"/>
        </w:rPr>
      </w:pPr>
      <w:r>
        <w:rPr>
          <w:rFonts w:ascii="Times New Roman"/>
        </w:rPr>
        <w:t>List Scheduled Operations, 91 M&amp;M Verification Report, 330, 513</w:t>
      </w:r>
    </w:p>
    <w:p w14:paraId="008CD535" w14:textId="77777777" w:rsidR="007D435F" w:rsidRDefault="00B87847">
      <w:pPr>
        <w:ind w:left="140" w:right="562"/>
        <w:rPr>
          <w:rFonts w:ascii="Times New Roman"/>
        </w:rPr>
      </w:pPr>
      <w:r>
        <w:rPr>
          <w:rFonts w:ascii="Times New Roman"/>
        </w:rPr>
        <w:t>Maintain Surgery Waiting List menu, 17 Make a Request for Concurrent Cases, 45 Make a Request from the Waiting List, 42 Make Operation Requests, 28</w:t>
      </w:r>
    </w:p>
    <w:p w14:paraId="35DC0BCD" w14:textId="77777777" w:rsidR="007D435F" w:rsidRDefault="00B87847">
      <w:pPr>
        <w:spacing w:before="1"/>
        <w:ind w:left="140" w:right="879"/>
        <w:rPr>
          <w:rFonts w:ascii="Times New Roman"/>
        </w:rPr>
      </w:pPr>
      <w:r>
        <w:rPr>
          <w:rFonts w:ascii="Times New Roman"/>
        </w:rPr>
        <w:t>Make Reports Viewable in CPRS, 440 Management Reports, 252, 325</w:t>
      </w:r>
    </w:p>
    <w:p w14:paraId="55BD7E21" w14:textId="77777777" w:rsidR="007D435F" w:rsidRDefault="00B87847">
      <w:pPr>
        <w:spacing w:line="252" w:lineRule="exact"/>
        <w:ind w:left="140"/>
        <w:rPr>
          <w:rFonts w:ascii="Times New Roman"/>
        </w:rPr>
      </w:pPr>
      <w:r>
        <w:rPr>
          <w:rFonts w:ascii="Times New Roman"/>
        </w:rPr>
        <w:t>Medications (Enter/Edit), 157, 169</w:t>
      </w:r>
    </w:p>
    <w:p w14:paraId="619CA84E" w14:textId="77777777" w:rsidR="007D435F" w:rsidRDefault="00B87847">
      <w:pPr>
        <w:ind w:left="140" w:right="234"/>
        <w:rPr>
          <w:rFonts w:ascii="Times New Roman"/>
        </w:rPr>
      </w:pPr>
      <w:r>
        <w:rPr>
          <w:rFonts w:ascii="Times New Roman"/>
        </w:rPr>
        <w:t>Monthly Surgical Case Workload Report, 509 Morbidity &amp; Mortality Reports, 183, 326 Non-Cardiac Risk Assessment Information</w:t>
      </w:r>
    </w:p>
    <w:p w14:paraId="51F19CE4" w14:textId="77777777" w:rsidR="007D435F" w:rsidRDefault="00B87847">
      <w:pPr>
        <w:spacing w:line="252" w:lineRule="exact"/>
        <w:ind w:left="361"/>
        <w:rPr>
          <w:rFonts w:ascii="Times New Roman"/>
        </w:rPr>
      </w:pPr>
      <w:r>
        <w:rPr>
          <w:rFonts w:ascii="Times New Roman"/>
        </w:rPr>
        <w:t>(Enter/Edit), 445</w:t>
      </w:r>
    </w:p>
    <w:p w14:paraId="3D1CA787" w14:textId="77777777" w:rsidR="007D435F" w:rsidRDefault="00B87847">
      <w:pPr>
        <w:spacing w:before="1" w:line="252" w:lineRule="exact"/>
        <w:ind w:left="140"/>
        <w:rPr>
          <w:rFonts w:ascii="Times New Roman"/>
        </w:rPr>
      </w:pPr>
      <w:r>
        <w:rPr>
          <w:rFonts w:ascii="Times New Roman"/>
        </w:rPr>
        <w:t>Non-O.R. Procedures, 187</w:t>
      </w:r>
    </w:p>
    <w:p w14:paraId="0F53B193" w14:textId="77777777" w:rsidR="007D435F" w:rsidRDefault="00B87847">
      <w:pPr>
        <w:spacing w:line="252" w:lineRule="exact"/>
        <w:ind w:left="140"/>
        <w:rPr>
          <w:rFonts w:ascii="Times New Roman"/>
        </w:rPr>
      </w:pPr>
      <w:r>
        <w:rPr>
          <w:rFonts w:ascii="Times New Roman"/>
        </w:rPr>
        <w:t>Non-O.R. Procedures (Enter/Edit), 188</w:t>
      </w:r>
    </w:p>
    <w:p w14:paraId="18D00B7A" w14:textId="77777777" w:rsidR="007D435F" w:rsidRDefault="00B87847">
      <w:pPr>
        <w:spacing w:line="252" w:lineRule="exact"/>
        <w:ind w:left="140"/>
        <w:rPr>
          <w:rFonts w:ascii="Times New Roman"/>
        </w:rPr>
      </w:pPr>
      <w:r>
        <w:rPr>
          <w:rFonts w:ascii="Times New Roman"/>
        </w:rPr>
        <w:t>Non-Operative Occurrence (Enter/Edit), 180</w:t>
      </w:r>
    </w:p>
    <w:p w14:paraId="00550E35" w14:textId="77777777" w:rsidR="007D435F" w:rsidRDefault="00B87847">
      <w:pPr>
        <w:spacing w:before="74"/>
        <w:ind w:left="140" w:right="1084"/>
        <w:rPr>
          <w:rFonts w:ascii="Times New Roman"/>
        </w:rPr>
      </w:pPr>
      <w:r>
        <w:br w:type="column"/>
      </w:r>
      <w:r>
        <w:rPr>
          <w:rFonts w:ascii="Times New Roman"/>
        </w:rPr>
        <w:t>Normal Daily Hours (Enter/Edit), 417 Nurse Intraoperative Report, 140, 217</w:t>
      </w:r>
    </w:p>
    <w:p w14:paraId="5A0EB449" w14:textId="77777777" w:rsidR="007D435F" w:rsidRDefault="00B87847">
      <w:pPr>
        <w:ind w:left="140" w:right="314"/>
        <w:rPr>
          <w:rFonts w:ascii="Times New Roman"/>
        </w:rPr>
      </w:pPr>
      <w:r>
        <w:rPr>
          <w:rFonts w:ascii="Times New Roman"/>
        </w:rPr>
        <w:t>Operating Room Information (Enter/Edit), 413 Operating Room Utilization (Enter/Edit), 415 Operating Room Utilization Report, 361, 419</w:t>
      </w:r>
    </w:p>
    <w:p w14:paraId="012734BC" w14:textId="77777777" w:rsidR="007D435F" w:rsidRDefault="00B87847">
      <w:pPr>
        <w:spacing w:line="252" w:lineRule="exact"/>
        <w:ind w:left="140"/>
        <w:rPr>
          <w:rFonts w:ascii="Times New Roman"/>
        </w:rPr>
      </w:pPr>
      <w:r>
        <w:rPr>
          <w:rFonts w:ascii="Times New Roman"/>
        </w:rPr>
        <w:t>Operation, 113</w:t>
      </w:r>
    </w:p>
    <w:p w14:paraId="581EB47C" w14:textId="77777777" w:rsidR="007D435F" w:rsidRDefault="00B87847">
      <w:pPr>
        <w:ind w:left="140" w:right="1787"/>
        <w:rPr>
          <w:rFonts w:ascii="Times New Roman"/>
        </w:rPr>
      </w:pPr>
      <w:r>
        <w:rPr>
          <w:rFonts w:ascii="Times New Roman"/>
        </w:rPr>
        <w:t>Operation (Short Screen), 122 Operation Information, 103</w:t>
      </w:r>
    </w:p>
    <w:p w14:paraId="2CFEEEFD" w14:textId="77777777" w:rsidR="007D435F" w:rsidRDefault="00B87847">
      <w:pPr>
        <w:ind w:left="140" w:right="907"/>
        <w:rPr>
          <w:rFonts w:ascii="Times New Roman"/>
        </w:rPr>
      </w:pPr>
      <w:r>
        <w:rPr>
          <w:rFonts w:ascii="Times New Roman"/>
        </w:rPr>
        <w:t>Operation Information (Enter/Edit), 455 Operation Menu, 95</w:t>
      </w:r>
    </w:p>
    <w:p w14:paraId="4B231B1A" w14:textId="77777777" w:rsidR="007D435F" w:rsidRDefault="00B87847">
      <w:pPr>
        <w:spacing w:before="1" w:line="252" w:lineRule="exact"/>
        <w:ind w:left="140"/>
        <w:rPr>
          <w:rFonts w:ascii="Times New Roman"/>
        </w:rPr>
      </w:pPr>
      <w:r>
        <w:rPr>
          <w:rFonts w:ascii="Times New Roman"/>
        </w:rPr>
        <w:t>Operation Report,</w:t>
      </w:r>
      <w:r>
        <w:rPr>
          <w:rFonts w:ascii="Times New Roman"/>
          <w:spacing w:val="-6"/>
        </w:rPr>
        <w:t xml:space="preserve"> </w:t>
      </w:r>
      <w:r>
        <w:rPr>
          <w:rFonts w:ascii="Times New Roman"/>
        </w:rPr>
        <w:t>129</w:t>
      </w:r>
    </w:p>
    <w:p w14:paraId="1CD3A152" w14:textId="77777777" w:rsidR="007D435F" w:rsidRDefault="00B87847">
      <w:pPr>
        <w:ind w:left="140" w:right="1506"/>
        <w:rPr>
          <w:rFonts w:ascii="Times New Roman"/>
        </w:rPr>
      </w:pPr>
      <w:r>
        <w:rPr>
          <w:rFonts w:ascii="Times New Roman"/>
        </w:rPr>
        <w:t xml:space="preserve">Operation Requests for a Day, </w:t>
      </w:r>
      <w:r>
        <w:rPr>
          <w:rFonts w:ascii="Times New Roman"/>
          <w:spacing w:val="-6"/>
        </w:rPr>
        <w:t xml:space="preserve">53 </w:t>
      </w:r>
      <w:r>
        <w:rPr>
          <w:rFonts w:ascii="Times New Roman"/>
        </w:rPr>
        <w:t>Operation Startup,</w:t>
      </w:r>
      <w:r>
        <w:rPr>
          <w:rFonts w:ascii="Times New Roman"/>
          <w:spacing w:val="-4"/>
        </w:rPr>
        <w:t xml:space="preserve"> </w:t>
      </w:r>
      <w:r>
        <w:rPr>
          <w:rFonts w:ascii="Times New Roman"/>
        </w:rPr>
        <w:t>108</w:t>
      </w:r>
    </w:p>
    <w:p w14:paraId="7DE07757" w14:textId="77777777" w:rsidR="007D435F" w:rsidRDefault="00B87847">
      <w:pPr>
        <w:ind w:left="140"/>
        <w:rPr>
          <w:rFonts w:ascii="Times New Roman"/>
        </w:rPr>
      </w:pPr>
      <w:r>
        <w:rPr>
          <w:rFonts w:ascii="Times New Roman"/>
        </w:rPr>
        <w:t>Operation/Procedure Report, 213</w:t>
      </w:r>
    </w:p>
    <w:p w14:paraId="274F396C" w14:textId="77777777" w:rsidR="007D435F" w:rsidRDefault="00B87847">
      <w:pPr>
        <w:spacing w:before="2"/>
        <w:ind w:left="140" w:right="186"/>
        <w:rPr>
          <w:rFonts w:ascii="Times New Roman"/>
        </w:rPr>
      </w:pPr>
      <w:r>
        <w:rPr>
          <w:rFonts w:ascii="Times New Roman"/>
        </w:rPr>
        <w:t>Operative Risk Summary Data (Enter/Edit), 471 Outpatient Encounters Not Transmitted to</w:t>
      </w:r>
    </w:p>
    <w:p w14:paraId="255A9E9B" w14:textId="77777777" w:rsidR="007D435F" w:rsidRDefault="00B87847">
      <w:pPr>
        <w:spacing w:line="252" w:lineRule="exact"/>
        <w:ind w:left="361"/>
        <w:rPr>
          <w:rFonts w:ascii="Times New Roman"/>
        </w:rPr>
      </w:pPr>
      <w:r>
        <w:rPr>
          <w:rFonts w:ascii="Times New Roman"/>
        </w:rPr>
        <w:t>NPCD, 278</w:t>
      </w:r>
    </w:p>
    <w:p w14:paraId="208366E5" w14:textId="77777777" w:rsidR="007D435F" w:rsidRDefault="00B87847">
      <w:pPr>
        <w:ind w:left="140" w:right="944"/>
        <w:rPr>
          <w:rFonts w:ascii="Times New Roman"/>
        </w:rPr>
      </w:pPr>
      <w:r>
        <w:rPr>
          <w:rFonts w:ascii="Times New Roman"/>
        </w:rPr>
        <w:t>Patient Demographics (Enter/Edit), 457 PCE Filing Status Report, 238, 273 Perioperative Occurrences Menu, 175 Person Field Restrictions Menu, 425 Post Operation, 119</w:t>
      </w:r>
    </w:p>
    <w:p w14:paraId="6C0F16B6" w14:textId="77777777" w:rsidR="007D435F" w:rsidRDefault="00B87847">
      <w:pPr>
        <w:ind w:left="361" w:right="486" w:hanging="221"/>
        <w:rPr>
          <w:rFonts w:ascii="Times New Roman"/>
        </w:rPr>
      </w:pPr>
      <w:r>
        <w:rPr>
          <w:rFonts w:ascii="Times New Roman"/>
        </w:rPr>
        <w:t>Postoperative Occurrences (Enter/Edit), 178, 461, 477</w:t>
      </w:r>
    </w:p>
    <w:p w14:paraId="19E734D0" w14:textId="77777777" w:rsidR="007D435F" w:rsidRDefault="00B87847">
      <w:pPr>
        <w:ind w:left="140" w:right="1114"/>
        <w:rPr>
          <w:rFonts w:ascii="Times New Roman"/>
        </w:rPr>
      </w:pPr>
      <w:r>
        <w:rPr>
          <w:rFonts w:ascii="Times New Roman"/>
        </w:rPr>
        <w:t>Print 30 Day Follow-up Letters, 503 Print a Surgery Risk Assessment, 481</w:t>
      </w:r>
    </w:p>
    <w:p w14:paraId="55E1CA3B" w14:textId="77777777" w:rsidR="007D435F" w:rsidRDefault="00B87847">
      <w:pPr>
        <w:ind w:left="140" w:right="155"/>
        <w:rPr>
          <w:rFonts w:ascii="Times New Roman"/>
        </w:rPr>
      </w:pPr>
      <w:r>
        <w:rPr>
          <w:rFonts w:ascii="Times New Roman"/>
        </w:rPr>
        <w:t>Print Blood Product Verification Audit Log, 393 Print Surgery Waiting List, 18</w:t>
      </w:r>
    </w:p>
    <w:p w14:paraId="52181BE3" w14:textId="77777777" w:rsidR="007D435F" w:rsidRDefault="00B87847">
      <w:pPr>
        <w:ind w:left="140" w:right="1004"/>
        <w:rPr>
          <w:rFonts w:ascii="Times New Roman"/>
        </w:rPr>
      </w:pPr>
      <w:r>
        <w:rPr>
          <w:rFonts w:ascii="Times New Roman"/>
        </w:rPr>
        <w:t>Procedure Report (Non-O.R.), 193 Purge Utilization Information, 424 Queue Assessment Transmissions, 521</w:t>
      </w:r>
    </w:p>
    <w:p w14:paraId="01F2C73C" w14:textId="77777777" w:rsidR="007D435F" w:rsidRDefault="00B87847">
      <w:pPr>
        <w:spacing w:before="1"/>
        <w:ind w:left="140" w:right="558"/>
        <w:rPr>
          <w:rFonts w:ascii="Times New Roman"/>
        </w:rPr>
      </w:pPr>
      <w:r>
        <w:rPr>
          <w:rFonts w:ascii="Times New Roman"/>
        </w:rPr>
        <w:t>Remove Restrictions on 'Person' Fields, 428 Report of Cancellation Rates, 347</w:t>
      </w:r>
    </w:p>
    <w:p w14:paraId="59D1EE43" w14:textId="77777777" w:rsidR="007D435F" w:rsidRDefault="00B87847">
      <w:pPr>
        <w:spacing w:line="251" w:lineRule="exact"/>
        <w:ind w:left="140"/>
        <w:rPr>
          <w:rFonts w:ascii="Times New Roman"/>
        </w:rPr>
      </w:pPr>
      <w:r>
        <w:rPr>
          <w:rFonts w:ascii="Times New Roman"/>
        </w:rPr>
        <w:t>Report of Cancellations, 345</w:t>
      </w:r>
    </w:p>
    <w:p w14:paraId="65AE5349" w14:textId="77777777" w:rsidR="007D435F" w:rsidRDefault="00B87847">
      <w:pPr>
        <w:spacing w:before="1"/>
        <w:ind w:left="140" w:right="259"/>
        <w:rPr>
          <w:rFonts w:ascii="Times New Roman"/>
        </w:rPr>
      </w:pPr>
      <w:r>
        <w:rPr>
          <w:rFonts w:ascii="Times New Roman"/>
        </w:rPr>
        <w:t>Report of Cases Without Specimens, 357 Report of CPT Coding Accuracy, 224, 310 Report of Daily Operating Room Activity, 236,</w:t>
      </w:r>
    </w:p>
    <w:p w14:paraId="6BBE0B48" w14:textId="77777777" w:rsidR="007D435F" w:rsidRDefault="00B87847">
      <w:pPr>
        <w:spacing w:line="252" w:lineRule="exact"/>
        <w:ind w:left="361"/>
        <w:rPr>
          <w:rFonts w:ascii="Times New Roman"/>
        </w:rPr>
      </w:pPr>
      <w:r>
        <w:rPr>
          <w:rFonts w:ascii="Times New Roman"/>
        </w:rPr>
        <w:t>271, 355</w:t>
      </w:r>
    </w:p>
    <w:p w14:paraId="74C3BB58" w14:textId="77777777" w:rsidR="007D435F" w:rsidRDefault="00B87847">
      <w:pPr>
        <w:ind w:left="140" w:right="1793"/>
        <w:rPr>
          <w:rFonts w:ascii="Times New Roman"/>
        </w:rPr>
      </w:pPr>
      <w:r>
        <w:rPr>
          <w:rFonts w:ascii="Times New Roman"/>
        </w:rPr>
        <w:t>Report of Delay Reasons, 340 Report of Delay Time, 342</w:t>
      </w:r>
    </w:p>
    <w:p w14:paraId="13F71848" w14:textId="77777777" w:rsidR="007D435F" w:rsidRDefault="00B87847">
      <w:pPr>
        <w:spacing w:before="1"/>
        <w:ind w:left="140"/>
        <w:rPr>
          <w:rFonts w:ascii="Times New Roman"/>
        </w:rPr>
      </w:pPr>
      <w:r>
        <w:rPr>
          <w:rFonts w:ascii="Times New Roman"/>
        </w:rPr>
        <w:t>Report of Delayed Operations, 338</w:t>
      </w:r>
    </w:p>
    <w:p w14:paraId="096B38A2" w14:textId="77777777" w:rsidR="007D435F" w:rsidRDefault="00B87847">
      <w:pPr>
        <w:spacing w:before="1"/>
        <w:ind w:left="140" w:right="314"/>
        <w:rPr>
          <w:rFonts w:ascii="Times New Roman"/>
        </w:rPr>
      </w:pPr>
      <w:r>
        <w:rPr>
          <w:rFonts w:ascii="Times New Roman"/>
        </w:rPr>
        <w:t>Report of Missing Quarterly Report Data, 0 Report of Non-O.R. Procedures, 198, 243 Report of Normal Operating Room Hours, 421 Report of Returns to Surgery, 353</w:t>
      </w:r>
    </w:p>
    <w:p w14:paraId="71685459" w14:textId="77777777" w:rsidR="007D435F" w:rsidRDefault="00B87847">
      <w:pPr>
        <w:spacing w:line="251" w:lineRule="exact"/>
        <w:ind w:left="140"/>
        <w:rPr>
          <w:rFonts w:ascii="Times New Roman"/>
        </w:rPr>
      </w:pPr>
      <w:r>
        <w:rPr>
          <w:rFonts w:ascii="Times New Roman"/>
        </w:rPr>
        <w:t>Report of Surgical Priorities, 269</w:t>
      </w:r>
    </w:p>
    <w:p w14:paraId="4A78CEB2" w14:textId="77777777" w:rsidR="007D435F" w:rsidRDefault="00B87847">
      <w:pPr>
        <w:spacing w:before="2"/>
        <w:ind w:left="140" w:right="204"/>
        <w:rPr>
          <w:rFonts w:ascii="Times New Roman"/>
        </w:rPr>
      </w:pPr>
      <w:r>
        <w:rPr>
          <w:rFonts w:ascii="Times New Roman"/>
        </w:rPr>
        <w:t>Report of Unscheduled Admissions to ICU, 359 Request Operations menu, 25</w:t>
      </w:r>
    </w:p>
    <w:p w14:paraId="179E5FF4" w14:textId="77777777" w:rsidR="007D435F" w:rsidRDefault="00B87847">
      <w:pPr>
        <w:spacing w:line="252" w:lineRule="exact"/>
        <w:ind w:left="140"/>
        <w:rPr>
          <w:rFonts w:ascii="Times New Roman"/>
        </w:rPr>
      </w:pPr>
      <w:r>
        <w:rPr>
          <w:rFonts w:ascii="Times New Roman"/>
        </w:rPr>
        <w:t>Requests by Ward, 55</w:t>
      </w:r>
    </w:p>
    <w:p w14:paraId="31D3CC96" w14:textId="77777777" w:rsidR="007D435F" w:rsidRDefault="00B87847">
      <w:pPr>
        <w:ind w:left="361" w:right="382" w:hanging="221"/>
        <w:rPr>
          <w:rFonts w:ascii="Times New Roman"/>
        </w:rPr>
      </w:pPr>
      <w:r>
        <w:rPr>
          <w:rFonts w:ascii="Times New Roman"/>
        </w:rPr>
        <w:t>Reschedule or Update a Scheduled Operation, 74</w:t>
      </w:r>
    </w:p>
    <w:p w14:paraId="255C7222" w14:textId="77777777" w:rsidR="007D435F" w:rsidRDefault="007D435F">
      <w:pPr>
        <w:rPr>
          <w:rFonts w:ascii="Times New Roman"/>
        </w:rPr>
        <w:sectPr w:rsidR="007D435F">
          <w:footerReference w:type="default" r:id="rId660"/>
          <w:pgSz w:w="12240" w:h="15840"/>
          <w:pgMar w:top="1360" w:right="1300" w:bottom="940" w:left="1300" w:header="0" w:footer="746" w:gutter="0"/>
          <w:cols w:num="2" w:space="720" w:equalWidth="0">
            <w:col w:w="4437" w:space="604"/>
            <w:col w:w="4599"/>
          </w:cols>
        </w:sectPr>
      </w:pPr>
    </w:p>
    <w:p w14:paraId="66933B72" w14:textId="77777777" w:rsidR="007D435F" w:rsidRDefault="00B87847">
      <w:pPr>
        <w:spacing w:before="74"/>
        <w:ind w:left="140" w:right="1431"/>
        <w:jc w:val="both"/>
        <w:rPr>
          <w:rFonts w:ascii="Times New Roman"/>
        </w:rPr>
      </w:pPr>
      <w:r>
        <w:rPr>
          <w:rFonts w:ascii="Times New Roman"/>
        </w:rPr>
        <w:lastRenderedPageBreak/>
        <w:t>Resource Data (Enter/Edit), 479 Review Request Information, 52 Risk Assessment, 465</w:t>
      </w:r>
    </w:p>
    <w:p w14:paraId="395C6DFD" w14:textId="77777777" w:rsidR="007D435F" w:rsidRDefault="00B87847">
      <w:pPr>
        <w:ind w:left="140"/>
        <w:rPr>
          <w:rFonts w:ascii="Times New Roman"/>
        </w:rPr>
      </w:pPr>
      <w:r>
        <w:rPr>
          <w:rFonts w:ascii="Times New Roman"/>
        </w:rPr>
        <w:t>Schedule Anesthesia Personnel, 84, 173</w:t>
      </w:r>
    </w:p>
    <w:p w14:paraId="29F45A21" w14:textId="77777777" w:rsidR="007D435F" w:rsidRDefault="00B87847">
      <w:pPr>
        <w:spacing w:before="1" w:line="252" w:lineRule="exact"/>
        <w:ind w:left="140"/>
        <w:rPr>
          <w:rFonts w:ascii="Times New Roman"/>
        </w:rPr>
      </w:pPr>
      <w:r>
        <w:rPr>
          <w:rFonts w:ascii="Times New Roman"/>
        </w:rPr>
        <w:t>Schedule of Operations, 88, 253</w:t>
      </w:r>
    </w:p>
    <w:p w14:paraId="1E3267F3" w14:textId="77777777" w:rsidR="007D435F" w:rsidRDefault="00B87847">
      <w:pPr>
        <w:spacing w:line="252" w:lineRule="exact"/>
        <w:ind w:left="140"/>
        <w:rPr>
          <w:rFonts w:ascii="Times New Roman"/>
        </w:rPr>
      </w:pPr>
      <w:r>
        <w:rPr>
          <w:rFonts w:ascii="Times New Roman"/>
        </w:rPr>
        <w:t>Schedule Operations, 59</w:t>
      </w:r>
    </w:p>
    <w:p w14:paraId="0ECAA574" w14:textId="77777777" w:rsidR="007D435F" w:rsidRDefault="00B87847">
      <w:pPr>
        <w:spacing w:line="252" w:lineRule="exact"/>
        <w:ind w:left="140"/>
        <w:rPr>
          <w:rFonts w:ascii="Times New Roman"/>
        </w:rPr>
      </w:pPr>
      <w:r>
        <w:rPr>
          <w:rFonts w:ascii="Times New Roman"/>
        </w:rPr>
        <w:t>Schedule Requested Operation, 61</w:t>
      </w:r>
    </w:p>
    <w:p w14:paraId="0F3A1442" w14:textId="77777777" w:rsidR="007D435F" w:rsidRDefault="00B87847">
      <w:pPr>
        <w:spacing w:before="1"/>
        <w:ind w:left="140" w:right="369"/>
        <w:rPr>
          <w:rFonts w:ascii="Times New Roman"/>
        </w:rPr>
      </w:pPr>
      <w:r>
        <w:rPr>
          <w:rFonts w:ascii="Times New Roman"/>
        </w:rPr>
        <w:t>Schedule Unrequested Concurrent Cases, 69 Schedule Unrequested Operations, 64</w:t>
      </w:r>
    </w:p>
    <w:p w14:paraId="4227D588" w14:textId="77777777" w:rsidR="007D435F" w:rsidRDefault="00B87847">
      <w:pPr>
        <w:spacing w:before="1"/>
        <w:ind w:left="140" w:right="876"/>
        <w:rPr>
          <w:rFonts w:ascii="Times New Roman" w:hAnsi="Times New Roman"/>
        </w:rPr>
      </w:pPr>
      <w:r>
        <w:rPr>
          <w:rFonts w:ascii="Times New Roman" w:hAnsi="Times New Roman"/>
        </w:rPr>
        <w:t>Scrub Nurse Staffing Report, 292 Surgeon Staffing Report, 288 Surgeon’s Verification of Diagnosis &amp;</w:t>
      </w:r>
    </w:p>
    <w:p w14:paraId="0D37AD08" w14:textId="77777777" w:rsidR="007D435F" w:rsidRDefault="00B87847">
      <w:pPr>
        <w:spacing w:line="252" w:lineRule="exact"/>
        <w:ind w:left="361"/>
        <w:rPr>
          <w:rFonts w:ascii="Times New Roman"/>
        </w:rPr>
      </w:pPr>
      <w:r>
        <w:rPr>
          <w:rFonts w:ascii="Times New Roman"/>
        </w:rPr>
        <w:t>Procedures, 125</w:t>
      </w:r>
    </w:p>
    <w:p w14:paraId="2BF5D197" w14:textId="77777777" w:rsidR="007D435F" w:rsidRDefault="00B87847">
      <w:pPr>
        <w:ind w:left="140" w:right="558"/>
        <w:jc w:val="both"/>
        <w:rPr>
          <w:rFonts w:ascii="Times New Roman"/>
        </w:rPr>
      </w:pPr>
      <w:r>
        <w:rPr>
          <w:rFonts w:ascii="Times New Roman"/>
        </w:rPr>
        <w:t>Surgery Interface Management Menu, 434 Surgery Package Management Menu, 409 Surgery Reports, 251</w:t>
      </w:r>
    </w:p>
    <w:p w14:paraId="107664DA" w14:textId="77777777" w:rsidR="007D435F" w:rsidRDefault="00B87847">
      <w:pPr>
        <w:spacing w:before="2"/>
        <w:ind w:left="140" w:right="614"/>
        <w:rPr>
          <w:rFonts w:ascii="Times New Roman"/>
        </w:rPr>
      </w:pPr>
      <w:r>
        <w:rPr>
          <w:rFonts w:ascii="Times New Roman"/>
        </w:rPr>
        <w:t>Surgery Site Parameters (Enter/Edit), 410 Surgery Staffing Reports, 283</w:t>
      </w:r>
    </w:p>
    <w:p w14:paraId="2907AE41" w14:textId="77777777" w:rsidR="007D435F" w:rsidRDefault="00B87847">
      <w:pPr>
        <w:ind w:left="140" w:right="1114"/>
        <w:rPr>
          <w:rFonts w:ascii="Times New Roman"/>
        </w:rPr>
      </w:pPr>
      <w:r>
        <w:rPr>
          <w:rFonts w:ascii="Times New Roman"/>
        </w:rPr>
        <w:t>Surgery Utilization Menu, 414 Surgical Nurse Staffing Report, 290 Surgical Staff, 104</w:t>
      </w:r>
    </w:p>
    <w:p w14:paraId="26B4A9CA" w14:textId="77777777" w:rsidR="007D435F" w:rsidRDefault="00B87847">
      <w:pPr>
        <w:spacing w:line="252" w:lineRule="exact"/>
        <w:ind w:left="140"/>
        <w:rPr>
          <w:rFonts w:ascii="Times New Roman"/>
        </w:rPr>
      </w:pPr>
      <w:r>
        <w:rPr>
          <w:rFonts w:ascii="Times New Roman"/>
        </w:rPr>
        <w:t>Table Download, 438</w:t>
      </w:r>
    </w:p>
    <w:p w14:paraId="7BE26A5E" w14:textId="77777777" w:rsidR="007D435F" w:rsidRDefault="00B87847">
      <w:pPr>
        <w:ind w:left="140" w:right="1438"/>
        <w:rPr>
          <w:rFonts w:ascii="Times New Roman"/>
        </w:rPr>
      </w:pPr>
      <w:r>
        <w:rPr>
          <w:rFonts w:ascii="Times New Roman"/>
        </w:rPr>
        <w:t>Tissue Examination Report, 153 Unlock a Case for Editing, 398 Update 1-Liner Case, 519</w:t>
      </w:r>
    </w:p>
    <w:p w14:paraId="38179CFF" w14:textId="77777777" w:rsidR="007D435F" w:rsidRDefault="00B87847">
      <w:pPr>
        <w:ind w:left="361" w:right="186" w:hanging="221"/>
        <w:rPr>
          <w:rFonts w:ascii="Times New Roman"/>
        </w:rPr>
      </w:pPr>
      <w:r>
        <w:rPr>
          <w:rFonts w:ascii="Times New Roman"/>
        </w:rPr>
        <w:t>Update Assessment Completed/Transmitted in Error, 487</w:t>
      </w:r>
    </w:p>
    <w:p w14:paraId="7CEEBE6C" w14:textId="77777777" w:rsidR="007D435F" w:rsidRDefault="00B87847">
      <w:pPr>
        <w:ind w:left="140" w:right="20"/>
        <w:rPr>
          <w:rFonts w:ascii="Times New Roman" w:hAnsi="Times New Roman"/>
        </w:rPr>
      </w:pPr>
      <w:r>
        <w:rPr>
          <w:rFonts w:ascii="Times New Roman" w:hAnsi="Times New Roman"/>
        </w:rPr>
        <w:t>Update Assessment Status to ‘Complete’, 464, 0 Update Assessment Status to ‘COMPLETE’,</w:t>
      </w:r>
    </w:p>
    <w:p w14:paraId="6E0C22A1" w14:textId="77777777" w:rsidR="007D435F" w:rsidRDefault="00B87847">
      <w:pPr>
        <w:spacing w:line="252" w:lineRule="exact"/>
        <w:ind w:left="361"/>
        <w:rPr>
          <w:rFonts w:ascii="Times New Roman"/>
        </w:rPr>
      </w:pPr>
      <w:r>
        <w:rPr>
          <w:rFonts w:ascii="Times New Roman"/>
        </w:rPr>
        <w:t>481</w:t>
      </w:r>
    </w:p>
    <w:p w14:paraId="62995BD1" w14:textId="77777777" w:rsidR="007D435F" w:rsidRDefault="00B87847">
      <w:pPr>
        <w:ind w:left="140" w:right="1451"/>
        <w:rPr>
          <w:rFonts w:ascii="Times New Roman"/>
        </w:rPr>
      </w:pPr>
      <w:r>
        <w:rPr>
          <w:rFonts w:ascii="Times New Roman"/>
        </w:rPr>
        <w:t>Update Cancellation Reason, 83 Update Cancelled Cases, 400</w:t>
      </w:r>
    </w:p>
    <w:p w14:paraId="30645F55" w14:textId="77777777" w:rsidR="007D435F" w:rsidRDefault="00B87847">
      <w:pPr>
        <w:ind w:left="140" w:right="510"/>
        <w:rPr>
          <w:rFonts w:ascii="Times New Roman"/>
        </w:rPr>
      </w:pPr>
      <w:r>
        <w:rPr>
          <w:rFonts w:ascii="Times New Roman"/>
        </w:rPr>
        <w:t>Update Interface Parameter Field, 439 Update O.R. Schedule Devices, 429 Update Operations as Unrelated/Related to</w:t>
      </w:r>
    </w:p>
    <w:p w14:paraId="15AA03C4" w14:textId="77777777" w:rsidR="007D435F" w:rsidRDefault="00B87847">
      <w:pPr>
        <w:spacing w:line="252" w:lineRule="exact"/>
        <w:ind w:left="361"/>
        <w:rPr>
          <w:rFonts w:ascii="Times New Roman"/>
        </w:rPr>
      </w:pPr>
      <w:r>
        <w:rPr>
          <w:rFonts w:ascii="Times New Roman"/>
        </w:rPr>
        <w:t>Death, 401</w:t>
      </w:r>
    </w:p>
    <w:p w14:paraId="365F3F69" w14:textId="77777777" w:rsidR="007D435F" w:rsidRDefault="00B87847">
      <w:pPr>
        <w:spacing w:before="1"/>
        <w:ind w:left="140" w:right="834"/>
        <w:rPr>
          <w:rFonts w:ascii="Times New Roman"/>
        </w:rPr>
      </w:pPr>
      <w:r>
        <w:rPr>
          <w:rFonts w:ascii="Times New Roman"/>
        </w:rPr>
        <w:t>Update Site Configurable Files, 432 Update Staff Surgeon Information, 430</w:t>
      </w:r>
    </w:p>
    <w:p w14:paraId="7F106460" w14:textId="77777777" w:rsidR="007D435F" w:rsidRDefault="00B87847">
      <w:pPr>
        <w:ind w:left="361" w:right="137" w:hanging="221"/>
        <w:rPr>
          <w:rFonts w:ascii="Times New Roman"/>
        </w:rPr>
      </w:pPr>
      <w:r>
        <w:rPr>
          <w:rFonts w:ascii="Times New Roman"/>
        </w:rPr>
        <w:t>Update Status of Returns Within 30 Days, 181, 399, 463</w:t>
      </w:r>
    </w:p>
    <w:p w14:paraId="32E7B0C9" w14:textId="77777777" w:rsidR="007D435F" w:rsidRDefault="00B87847">
      <w:pPr>
        <w:ind w:left="361" w:right="27" w:hanging="221"/>
        <w:rPr>
          <w:rFonts w:ascii="Times New Roman"/>
        </w:rPr>
      </w:pPr>
      <w:r>
        <w:rPr>
          <w:rFonts w:ascii="Times New Roman"/>
        </w:rPr>
        <w:t>Update/Verify Procedure/Diagnosis Codes, 209, 402</w:t>
      </w:r>
    </w:p>
    <w:p w14:paraId="7D75D6DF" w14:textId="77777777" w:rsidR="007D435F" w:rsidRDefault="00B87847">
      <w:pPr>
        <w:ind w:left="140" w:right="321"/>
        <w:rPr>
          <w:rFonts w:ascii="Times New Roman"/>
        </w:rPr>
      </w:pPr>
      <w:r>
        <w:rPr>
          <w:rFonts w:ascii="Times New Roman"/>
        </w:rPr>
        <w:t>View Patient Perioperative Occurrences, 324 Wound Classification Report, 363</w:t>
      </w:r>
    </w:p>
    <w:p w14:paraId="2CC130A2" w14:textId="77777777" w:rsidR="007D435F" w:rsidRDefault="00B87847">
      <w:pPr>
        <w:ind w:left="140" w:right="2220"/>
        <w:rPr>
          <w:rFonts w:ascii="Times New Roman"/>
        </w:rPr>
      </w:pPr>
      <w:r>
        <w:rPr>
          <w:rFonts w:ascii="Times New Roman"/>
        </w:rPr>
        <w:t xml:space="preserve">Options:, 196, 197, </w:t>
      </w:r>
      <w:r>
        <w:rPr>
          <w:rFonts w:ascii="Times New Roman"/>
          <w:spacing w:val="-4"/>
        </w:rPr>
        <w:t xml:space="preserve">221 </w:t>
      </w:r>
      <w:r>
        <w:rPr>
          <w:rFonts w:ascii="Times New Roman"/>
        </w:rPr>
        <w:t>outstanding requests defined, 15</w:t>
      </w:r>
    </w:p>
    <w:p w14:paraId="0A738801" w14:textId="77777777" w:rsidR="007D435F" w:rsidRDefault="00B87847">
      <w:pPr>
        <w:spacing w:line="252" w:lineRule="exact"/>
        <w:ind w:left="140"/>
        <w:rPr>
          <w:rFonts w:ascii="Times New Roman"/>
        </w:rPr>
      </w:pPr>
      <w:r>
        <w:rPr>
          <w:rFonts w:ascii="Times New Roman"/>
        </w:rPr>
        <w:t>P</w:t>
      </w:r>
    </w:p>
    <w:p w14:paraId="0D3536FA" w14:textId="77777777" w:rsidR="007D435F" w:rsidRDefault="00B87847">
      <w:pPr>
        <w:spacing w:before="2" w:line="252" w:lineRule="exact"/>
        <w:ind w:left="140"/>
        <w:rPr>
          <w:rFonts w:ascii="Times New Roman"/>
        </w:rPr>
      </w:pPr>
      <w:r>
        <w:rPr>
          <w:rFonts w:ascii="Times New Roman"/>
        </w:rPr>
        <w:t>PACU,</w:t>
      </w:r>
      <w:r>
        <w:rPr>
          <w:rFonts w:ascii="Times New Roman"/>
          <w:spacing w:val="-2"/>
        </w:rPr>
        <w:t xml:space="preserve"> </w:t>
      </w:r>
      <w:r>
        <w:rPr>
          <w:rFonts w:ascii="Times New Roman"/>
        </w:rPr>
        <w:t>121</w:t>
      </w:r>
    </w:p>
    <w:p w14:paraId="4D8AD987" w14:textId="77777777" w:rsidR="007D435F" w:rsidRDefault="00B87847">
      <w:pPr>
        <w:spacing w:line="252" w:lineRule="exact"/>
        <w:ind w:left="140"/>
        <w:rPr>
          <w:rFonts w:ascii="Times New Roman"/>
        </w:rPr>
      </w:pPr>
      <w:r>
        <w:rPr>
          <w:rFonts w:ascii="Times New Roman"/>
        </w:rPr>
        <w:t>PCE filing status, 238, 273</w:t>
      </w:r>
    </w:p>
    <w:p w14:paraId="62C7FF89" w14:textId="77777777" w:rsidR="007D435F" w:rsidRDefault="00B87847">
      <w:pPr>
        <w:spacing w:line="252" w:lineRule="exact"/>
        <w:ind w:left="140"/>
        <w:rPr>
          <w:rFonts w:ascii="Times New Roman"/>
        </w:rPr>
      </w:pPr>
      <w:r>
        <w:rPr>
          <w:rFonts w:ascii="Times New Roman"/>
        </w:rPr>
        <w:t>percent utilization, 361, 419</w:t>
      </w:r>
    </w:p>
    <w:p w14:paraId="2DA30F66" w14:textId="77777777" w:rsidR="007D435F" w:rsidRDefault="00B87847">
      <w:pPr>
        <w:spacing w:before="74"/>
        <w:ind w:left="140" w:right="2184"/>
        <w:rPr>
          <w:rFonts w:ascii="Times New Roman"/>
        </w:rPr>
      </w:pPr>
      <w:r>
        <w:br w:type="column"/>
      </w:r>
      <w:r>
        <w:rPr>
          <w:rFonts w:ascii="Times New Roman"/>
        </w:rPr>
        <w:t>person-type field assigning a key, 426 removing a key, 426,</w:t>
      </w:r>
      <w:r>
        <w:rPr>
          <w:rFonts w:ascii="Times New Roman"/>
          <w:spacing w:val="-6"/>
        </w:rPr>
        <w:t xml:space="preserve"> </w:t>
      </w:r>
      <w:r>
        <w:rPr>
          <w:rFonts w:ascii="Times New Roman"/>
          <w:spacing w:val="-4"/>
        </w:rPr>
        <w:t>428</w:t>
      </w:r>
    </w:p>
    <w:p w14:paraId="639293B8" w14:textId="77777777" w:rsidR="007D435F" w:rsidRDefault="00B87847">
      <w:pPr>
        <w:ind w:left="140" w:right="1228"/>
        <w:rPr>
          <w:rFonts w:ascii="Times New Roman"/>
        </w:rPr>
      </w:pPr>
      <w:r>
        <w:rPr>
          <w:rFonts w:ascii="Times New Roman"/>
        </w:rPr>
        <w:t xml:space="preserve">Pharmacy Package Coordinator, </w:t>
      </w:r>
      <w:r>
        <w:rPr>
          <w:rFonts w:ascii="Times New Roman"/>
          <w:spacing w:val="-5"/>
        </w:rPr>
        <w:t xml:space="preserve">431 </w:t>
      </w:r>
      <w:r>
        <w:rPr>
          <w:rFonts w:ascii="Times New Roman"/>
        </w:rPr>
        <w:t>positioning devices,</w:t>
      </w:r>
      <w:r>
        <w:rPr>
          <w:rFonts w:ascii="Times New Roman"/>
          <w:spacing w:val="-4"/>
        </w:rPr>
        <w:t xml:space="preserve"> </w:t>
      </w:r>
      <w:r>
        <w:rPr>
          <w:rFonts w:ascii="Times New Roman"/>
        </w:rPr>
        <w:t>155</w:t>
      </w:r>
    </w:p>
    <w:p w14:paraId="0939E79E" w14:textId="77777777" w:rsidR="007D435F" w:rsidRDefault="00B87847">
      <w:pPr>
        <w:ind w:left="140" w:right="894"/>
        <w:rPr>
          <w:rFonts w:ascii="Times New Roman"/>
        </w:rPr>
      </w:pPr>
      <w:r>
        <w:rPr>
          <w:rFonts w:ascii="Times New Roman"/>
        </w:rPr>
        <w:t>Post Anesthesia Care Unit (PACU), 121 postoperative occurrence</w:t>
      </w:r>
    </w:p>
    <w:p w14:paraId="0D774FD9" w14:textId="77777777" w:rsidR="007D435F" w:rsidRDefault="00B87847">
      <w:pPr>
        <w:ind w:left="140" w:right="2184"/>
        <w:rPr>
          <w:rFonts w:ascii="Times New Roman"/>
        </w:rPr>
      </w:pPr>
      <w:r>
        <w:rPr>
          <w:rFonts w:ascii="Times New Roman"/>
        </w:rPr>
        <w:t>entering, 461, 474, 477 preoperative assessment entering information, 448</w:t>
      </w:r>
    </w:p>
    <w:p w14:paraId="353EFB32" w14:textId="77777777" w:rsidR="007D435F" w:rsidRDefault="00B87847">
      <w:pPr>
        <w:spacing w:line="252" w:lineRule="exact"/>
        <w:ind w:left="140"/>
        <w:rPr>
          <w:rFonts w:ascii="Times New Roman"/>
        </w:rPr>
      </w:pPr>
      <w:r>
        <w:rPr>
          <w:rFonts w:ascii="Times New Roman"/>
        </w:rPr>
        <w:t>preoperative information, 15</w:t>
      </w:r>
    </w:p>
    <w:p w14:paraId="4C376BF4" w14:textId="77777777" w:rsidR="007D435F" w:rsidRDefault="00B87847">
      <w:pPr>
        <w:spacing w:line="252" w:lineRule="exact"/>
        <w:ind w:left="140"/>
        <w:rPr>
          <w:rFonts w:ascii="Times New Roman"/>
        </w:rPr>
      </w:pPr>
      <w:r>
        <w:rPr>
          <w:rFonts w:ascii="Times New Roman"/>
        </w:rPr>
        <w:t>editing, 52</w:t>
      </w:r>
    </w:p>
    <w:p w14:paraId="053551BA" w14:textId="77777777" w:rsidR="007D435F" w:rsidRDefault="00B87847">
      <w:pPr>
        <w:spacing w:before="2" w:line="252" w:lineRule="exact"/>
        <w:ind w:left="140"/>
        <w:rPr>
          <w:rFonts w:ascii="Times New Roman"/>
        </w:rPr>
      </w:pPr>
      <w:r>
        <w:rPr>
          <w:rFonts w:ascii="Times New Roman"/>
        </w:rPr>
        <w:t>entering, 29, 65</w:t>
      </w:r>
    </w:p>
    <w:p w14:paraId="698CF721" w14:textId="77777777" w:rsidR="007D435F" w:rsidRDefault="00B87847">
      <w:pPr>
        <w:spacing w:line="252" w:lineRule="exact"/>
        <w:ind w:left="140"/>
        <w:rPr>
          <w:rFonts w:ascii="Times New Roman"/>
        </w:rPr>
      </w:pPr>
      <w:r>
        <w:rPr>
          <w:rFonts w:ascii="Times New Roman"/>
        </w:rPr>
        <w:t>reviewing, 52</w:t>
      </w:r>
    </w:p>
    <w:p w14:paraId="5FF18D6B" w14:textId="77777777" w:rsidR="007D435F" w:rsidRDefault="00B87847">
      <w:pPr>
        <w:spacing w:before="2" w:line="252" w:lineRule="exact"/>
        <w:ind w:left="140"/>
        <w:rPr>
          <w:rFonts w:ascii="Times New Roman"/>
        </w:rPr>
      </w:pPr>
      <w:r>
        <w:rPr>
          <w:rFonts w:ascii="Times New Roman"/>
        </w:rPr>
        <w:t>updating, 74</w:t>
      </w:r>
    </w:p>
    <w:p w14:paraId="50CB394E" w14:textId="77777777" w:rsidR="007D435F" w:rsidRDefault="00B87847">
      <w:pPr>
        <w:ind w:left="140" w:right="675"/>
        <w:rPr>
          <w:rFonts w:ascii="Times New Roman"/>
        </w:rPr>
      </w:pPr>
      <w:r>
        <w:rPr>
          <w:rFonts w:ascii="Times New Roman"/>
        </w:rPr>
        <w:t>Preoperative Information (Enter/Edit), 448 principal diagnosis, 103</w:t>
      </w:r>
    </w:p>
    <w:p w14:paraId="1F6253B5" w14:textId="77777777" w:rsidR="007D435F" w:rsidRDefault="00B87847">
      <w:pPr>
        <w:spacing w:line="252" w:lineRule="exact"/>
        <w:ind w:left="140"/>
        <w:rPr>
          <w:rFonts w:ascii="Times New Roman"/>
        </w:rPr>
      </w:pPr>
      <w:r>
        <w:rPr>
          <w:rFonts w:ascii="Times New Roman"/>
        </w:rPr>
        <w:t>P</w:t>
      </w:r>
    </w:p>
    <w:p w14:paraId="1A320F96" w14:textId="77777777" w:rsidR="007D435F" w:rsidRDefault="00B87847">
      <w:pPr>
        <w:ind w:left="140" w:right="3400"/>
        <w:rPr>
          <w:rFonts w:ascii="Times New Roman"/>
        </w:rPr>
      </w:pPr>
      <w:r>
        <w:rPr>
          <w:rFonts w:ascii="Times New Roman"/>
        </w:rPr>
        <w:t>procedure deleting, 23</w:t>
      </w:r>
    </w:p>
    <w:p w14:paraId="0D8CB640" w14:textId="77777777" w:rsidR="007D435F" w:rsidRDefault="00B87847">
      <w:pPr>
        <w:ind w:left="140" w:right="1671"/>
        <w:rPr>
          <w:rFonts w:ascii="Times New Roman"/>
        </w:rPr>
      </w:pPr>
      <w:r>
        <w:rPr>
          <w:rFonts w:ascii="Times New Roman"/>
        </w:rPr>
        <w:t>dictating a summary, 189 editing data for non-O.R., 189 entering data for non-O.R., 189 filed as encounters, 278 summary for non-O.R., 193</w:t>
      </w:r>
    </w:p>
    <w:p w14:paraId="6A387709" w14:textId="77777777" w:rsidR="007D435F" w:rsidRDefault="00B87847">
      <w:pPr>
        <w:ind w:left="140" w:right="1288"/>
        <w:rPr>
          <w:rFonts w:ascii="Times New Roman"/>
        </w:rPr>
      </w:pPr>
      <w:r>
        <w:rPr>
          <w:rFonts w:ascii="Times New Roman"/>
        </w:rPr>
        <w:t>purging utilization information,</w:t>
      </w:r>
      <w:r>
        <w:rPr>
          <w:rFonts w:ascii="Times New Roman"/>
          <w:spacing w:val="-15"/>
        </w:rPr>
        <w:t xml:space="preserve"> </w:t>
      </w:r>
      <w:r>
        <w:rPr>
          <w:rFonts w:ascii="Times New Roman"/>
        </w:rPr>
        <w:t>424 Q</w:t>
      </w:r>
    </w:p>
    <w:p w14:paraId="133B808B" w14:textId="77777777" w:rsidR="007D435F" w:rsidRDefault="00B87847">
      <w:pPr>
        <w:ind w:left="140" w:right="1791"/>
        <w:rPr>
          <w:rFonts w:ascii="Times New Roman"/>
        </w:rPr>
      </w:pPr>
      <w:r>
        <w:rPr>
          <w:rFonts w:ascii="Times New Roman"/>
        </w:rPr>
        <w:t xml:space="preserve">quick reference on a case, </w:t>
      </w:r>
      <w:r>
        <w:rPr>
          <w:rFonts w:ascii="Times New Roman"/>
          <w:spacing w:val="-5"/>
        </w:rPr>
        <w:t xml:space="preserve">103 </w:t>
      </w:r>
      <w:r>
        <w:rPr>
          <w:rFonts w:ascii="Times New Roman"/>
        </w:rPr>
        <w:t>R</w:t>
      </w:r>
    </w:p>
    <w:p w14:paraId="6CBF1A07" w14:textId="77777777" w:rsidR="007D435F" w:rsidRDefault="00B87847">
      <w:pPr>
        <w:spacing w:before="1"/>
        <w:ind w:left="140" w:right="1164"/>
        <w:rPr>
          <w:rFonts w:ascii="Times New Roman"/>
        </w:rPr>
      </w:pPr>
      <w:r>
        <w:rPr>
          <w:rFonts w:ascii="Times New Roman"/>
        </w:rPr>
        <w:t>Referring physician information, 154 reporting</w:t>
      </w:r>
    </w:p>
    <w:p w14:paraId="7A566DF5" w14:textId="77777777" w:rsidR="007D435F" w:rsidRDefault="00B87847">
      <w:pPr>
        <w:spacing w:line="252" w:lineRule="exact"/>
        <w:ind w:left="140"/>
        <w:rPr>
          <w:rFonts w:ascii="Times New Roman"/>
        </w:rPr>
      </w:pPr>
      <w:r>
        <w:rPr>
          <w:rFonts w:ascii="Times New Roman"/>
        </w:rPr>
        <w:t>tracking cancellations, 337</w:t>
      </w:r>
    </w:p>
    <w:p w14:paraId="60C5541A" w14:textId="77777777" w:rsidR="007D435F" w:rsidRDefault="00B87847">
      <w:pPr>
        <w:ind w:left="140" w:right="2661"/>
        <w:rPr>
          <w:rFonts w:ascii="Times New Roman"/>
        </w:rPr>
      </w:pPr>
      <w:r>
        <w:rPr>
          <w:rFonts w:ascii="Times New Roman"/>
        </w:rPr>
        <w:t>tracking delays, 337 reports</w:t>
      </w:r>
    </w:p>
    <w:p w14:paraId="0D384C47" w14:textId="77777777" w:rsidR="007D435F" w:rsidRDefault="00B87847">
      <w:pPr>
        <w:ind w:left="361" w:right="729" w:hanging="221"/>
        <w:rPr>
          <w:rFonts w:ascii="Times New Roman"/>
        </w:rPr>
      </w:pPr>
      <w:r>
        <w:rPr>
          <w:rFonts w:ascii="Times New Roman"/>
        </w:rPr>
        <w:t>Admissions Within 14 Days of Outpatient Surgery Report, 0</w:t>
      </w:r>
    </w:p>
    <w:p w14:paraId="43D309AC" w14:textId="77777777" w:rsidR="007D435F" w:rsidRDefault="00B87847">
      <w:pPr>
        <w:spacing w:before="1"/>
        <w:ind w:left="140" w:right="1567"/>
        <w:rPr>
          <w:rFonts w:ascii="Times New Roman"/>
        </w:rPr>
      </w:pPr>
      <w:r>
        <w:rPr>
          <w:rFonts w:ascii="Times New Roman"/>
        </w:rPr>
        <w:t>Anesthesia Provider Report, 303 Anesthesia Report, 131</w:t>
      </w:r>
    </w:p>
    <w:p w14:paraId="1226E913" w14:textId="77777777" w:rsidR="007D435F" w:rsidRDefault="00B87847">
      <w:pPr>
        <w:ind w:left="140" w:right="155"/>
        <w:rPr>
          <w:rFonts w:ascii="Times New Roman"/>
        </w:rPr>
      </w:pPr>
      <w:r>
        <w:rPr>
          <w:rFonts w:ascii="Times New Roman"/>
        </w:rPr>
        <w:t>Annual Report of Non-O.R. Procedures, 196 Annual Report of Surgical Procedures, 255 Attending Surgeon Cumulative Report, 284, 286 Attending Surgeon Report, 284</w:t>
      </w:r>
    </w:p>
    <w:p w14:paraId="79C82C5B" w14:textId="77777777" w:rsidR="007D435F" w:rsidRDefault="00B87847">
      <w:pPr>
        <w:ind w:left="140" w:right="1011"/>
        <w:rPr>
          <w:rFonts w:ascii="Times New Roman"/>
        </w:rPr>
      </w:pPr>
      <w:r>
        <w:rPr>
          <w:rFonts w:ascii="Times New Roman"/>
        </w:rPr>
        <w:t>Cases Without Specimens, 357 Circulating Nurse Staffing Report, 294 Clean Wound Infection Summary, 367</w:t>
      </w:r>
    </w:p>
    <w:p w14:paraId="0F5A9094" w14:textId="77777777" w:rsidR="007D435F" w:rsidRDefault="00B87847">
      <w:pPr>
        <w:ind w:left="140" w:right="171"/>
        <w:jc w:val="both"/>
        <w:rPr>
          <w:rFonts w:ascii="Times New Roman"/>
        </w:rPr>
      </w:pPr>
      <w:r>
        <w:rPr>
          <w:rFonts w:ascii="Times New Roman"/>
        </w:rPr>
        <w:t>Comparison of Preop and Postop Diagnosis, 335 Completed Cases Missing CPT Codes, 230, 316 Cumulative Report of CPT Codes, 220, 222,</w:t>
      </w:r>
    </w:p>
    <w:p w14:paraId="20693870" w14:textId="77777777" w:rsidR="007D435F" w:rsidRDefault="00B87847">
      <w:pPr>
        <w:spacing w:before="1" w:line="252" w:lineRule="exact"/>
        <w:ind w:left="361"/>
        <w:jc w:val="both"/>
        <w:rPr>
          <w:rFonts w:ascii="Times New Roman"/>
        </w:rPr>
      </w:pPr>
      <w:r>
        <w:rPr>
          <w:rFonts w:ascii="Times New Roman"/>
        </w:rPr>
        <w:t>306, 308</w:t>
      </w:r>
    </w:p>
    <w:p w14:paraId="7FA6DCC7" w14:textId="77777777" w:rsidR="007D435F" w:rsidRDefault="00B87847">
      <w:pPr>
        <w:ind w:left="140" w:right="1225"/>
        <w:jc w:val="both"/>
        <w:rPr>
          <w:rFonts w:ascii="Times New Roman"/>
        </w:rPr>
      </w:pPr>
      <w:r>
        <w:rPr>
          <w:rFonts w:ascii="Times New Roman"/>
        </w:rPr>
        <w:t>Daily Operating Room Activity, 236 Daily Operating Room Activity, 271</w:t>
      </w:r>
    </w:p>
    <w:p w14:paraId="3F70B20F" w14:textId="77777777" w:rsidR="007D435F" w:rsidRDefault="007D435F">
      <w:pPr>
        <w:jc w:val="both"/>
        <w:rPr>
          <w:rFonts w:ascii="Times New Roman"/>
        </w:rPr>
        <w:sectPr w:rsidR="007D435F">
          <w:footerReference w:type="default" r:id="rId661"/>
          <w:pgSz w:w="12240" w:h="15840"/>
          <w:pgMar w:top="1360" w:right="1300" w:bottom="940" w:left="1300" w:header="0" w:footer="746" w:gutter="0"/>
          <w:cols w:num="2" w:space="720" w:equalWidth="0">
            <w:col w:w="4446" w:space="595"/>
            <w:col w:w="4599"/>
          </w:cols>
        </w:sectPr>
      </w:pPr>
    </w:p>
    <w:p w14:paraId="616BB55A" w14:textId="77777777" w:rsidR="007D435F" w:rsidRDefault="00B87847">
      <w:pPr>
        <w:spacing w:before="74"/>
        <w:ind w:left="140" w:right="603"/>
        <w:rPr>
          <w:rFonts w:ascii="Times New Roman"/>
        </w:rPr>
      </w:pPr>
      <w:r>
        <w:rPr>
          <w:rFonts w:ascii="Times New Roman"/>
        </w:rPr>
        <w:lastRenderedPageBreak/>
        <w:t>Daily Operating Room Activity, 325 Daily Operating Room Activity, 355 Daily Operating Room Activity, 355 Deaths Within 30 Days of Surgery, 396, 0 Laboratory Interim Report, 319</w:t>
      </w:r>
    </w:p>
    <w:p w14:paraId="7C19179B" w14:textId="77777777" w:rsidR="007D435F" w:rsidRDefault="00B87847">
      <w:pPr>
        <w:spacing w:line="252" w:lineRule="exact"/>
        <w:ind w:left="140"/>
        <w:rPr>
          <w:rFonts w:ascii="Times New Roman"/>
        </w:rPr>
      </w:pPr>
      <w:r>
        <w:rPr>
          <w:rFonts w:ascii="Times New Roman"/>
        </w:rPr>
        <w:t>List of Anesthetic Procedures, 299, 301</w:t>
      </w:r>
    </w:p>
    <w:p w14:paraId="69AB944F" w14:textId="77777777" w:rsidR="007D435F" w:rsidRDefault="00B87847">
      <w:pPr>
        <w:spacing w:line="252" w:lineRule="exact"/>
        <w:ind w:left="140"/>
        <w:rPr>
          <w:rFonts w:ascii="Times New Roman"/>
        </w:rPr>
      </w:pPr>
      <w:r>
        <w:rPr>
          <w:rFonts w:ascii="Times New Roman"/>
        </w:rPr>
        <w:t>List of Operations, 232, 257</w:t>
      </w:r>
    </w:p>
    <w:p w14:paraId="76659667" w14:textId="77777777" w:rsidR="007D435F" w:rsidRDefault="00B87847">
      <w:pPr>
        <w:spacing w:before="1"/>
        <w:ind w:left="140" w:right="52"/>
        <w:rPr>
          <w:rFonts w:ascii="Times New Roman"/>
        </w:rPr>
      </w:pPr>
      <w:r>
        <w:rPr>
          <w:rFonts w:ascii="Times New Roman"/>
        </w:rPr>
        <w:t>List of Operations (by Surgical Specialty), 234 List of Operations by Postoperative Disposition,</w:t>
      </w:r>
    </w:p>
    <w:p w14:paraId="3247E95A" w14:textId="77777777" w:rsidR="007D435F" w:rsidRDefault="00B87847">
      <w:pPr>
        <w:spacing w:before="1" w:line="252" w:lineRule="exact"/>
        <w:ind w:left="361"/>
        <w:rPr>
          <w:rFonts w:ascii="Times New Roman"/>
        </w:rPr>
      </w:pPr>
      <w:r>
        <w:rPr>
          <w:rFonts w:ascii="Times New Roman"/>
        </w:rPr>
        <w:t>259, 261, 263</w:t>
      </w:r>
    </w:p>
    <w:p w14:paraId="0BCFE5F5" w14:textId="77777777" w:rsidR="007D435F" w:rsidRDefault="00B87847">
      <w:pPr>
        <w:ind w:left="140" w:right="327"/>
        <w:rPr>
          <w:rFonts w:ascii="Times New Roman"/>
        </w:rPr>
      </w:pPr>
      <w:r>
        <w:rPr>
          <w:rFonts w:ascii="Times New Roman"/>
        </w:rPr>
        <w:t>List of Operations by Surgical Priority, 267 List of Operations by Surgical Specialty, 265</w:t>
      </w:r>
    </w:p>
    <w:p w14:paraId="41B5ADB0" w14:textId="77777777" w:rsidR="007D435F" w:rsidRDefault="00B87847">
      <w:pPr>
        <w:ind w:left="140" w:right="21"/>
        <w:rPr>
          <w:rFonts w:ascii="Times New Roman"/>
        </w:rPr>
      </w:pPr>
      <w:r>
        <w:rPr>
          <w:rFonts w:ascii="Times New Roman"/>
        </w:rPr>
        <w:t>List of Operations by Wound Classification, 365 List of Unverified Cases, 352</w:t>
      </w:r>
    </w:p>
    <w:p w14:paraId="71D50FED" w14:textId="77777777" w:rsidR="007D435F" w:rsidRDefault="00B87847">
      <w:pPr>
        <w:spacing w:before="1"/>
        <w:ind w:left="140" w:right="211"/>
        <w:rPr>
          <w:rFonts w:ascii="Times New Roman"/>
        </w:rPr>
      </w:pPr>
      <w:r>
        <w:rPr>
          <w:rFonts w:ascii="Times New Roman"/>
        </w:rPr>
        <w:t>M&amp;M Verification Report, 330, 333, 513, 516 Missing Quarterly Report Data, 0</w:t>
      </w:r>
    </w:p>
    <w:p w14:paraId="15D0F2E2" w14:textId="77777777" w:rsidR="007D435F" w:rsidRDefault="00B87847">
      <w:pPr>
        <w:ind w:left="361" w:right="192" w:hanging="221"/>
        <w:rPr>
          <w:rFonts w:ascii="Times New Roman"/>
        </w:rPr>
      </w:pPr>
      <w:r>
        <w:rPr>
          <w:rFonts w:ascii="Times New Roman"/>
        </w:rPr>
        <w:t>Monthly Surgical Case Workload Report, 509, 511</w:t>
      </w:r>
    </w:p>
    <w:p w14:paraId="0C027E47" w14:textId="77777777" w:rsidR="007D435F" w:rsidRDefault="00B87847">
      <w:pPr>
        <w:ind w:left="140" w:right="1397"/>
        <w:rPr>
          <w:rFonts w:ascii="Times New Roman"/>
        </w:rPr>
      </w:pPr>
      <w:r>
        <w:rPr>
          <w:rFonts w:ascii="Times New Roman"/>
        </w:rPr>
        <w:t>Mortality Report, 183, 326, 328 Nurse Intraoperative Report, 141</w:t>
      </w:r>
    </w:p>
    <w:p w14:paraId="56B329C8" w14:textId="77777777" w:rsidR="007D435F" w:rsidRDefault="00B87847">
      <w:pPr>
        <w:ind w:left="361" w:right="675" w:hanging="221"/>
        <w:rPr>
          <w:rFonts w:ascii="Times New Roman"/>
        </w:rPr>
      </w:pPr>
      <w:r>
        <w:rPr>
          <w:rFonts w:ascii="Times New Roman"/>
        </w:rPr>
        <w:t>Operating Room Normal Working Hours Report, 421</w:t>
      </w:r>
    </w:p>
    <w:p w14:paraId="3256BC24" w14:textId="77777777" w:rsidR="007D435F" w:rsidRDefault="00B87847">
      <w:pPr>
        <w:ind w:left="140" w:right="742"/>
        <w:rPr>
          <w:rFonts w:ascii="Times New Roman"/>
        </w:rPr>
      </w:pPr>
      <w:r>
        <w:rPr>
          <w:rFonts w:ascii="Times New Roman"/>
        </w:rPr>
        <w:t>Operating Room Utilization Report, 419 Operation Report, 130, 213</w:t>
      </w:r>
    </w:p>
    <w:p w14:paraId="447C8CCA" w14:textId="77777777" w:rsidR="007D435F" w:rsidRDefault="00B87847">
      <w:pPr>
        <w:ind w:left="140" w:right="1378"/>
        <w:rPr>
          <w:rFonts w:ascii="Times New Roman"/>
        </w:rPr>
      </w:pPr>
      <w:r>
        <w:rPr>
          <w:rFonts w:ascii="Times New Roman"/>
        </w:rPr>
        <w:t>Operation Requests, 57 Operation Requests for a Day,</w:t>
      </w:r>
      <w:r>
        <w:rPr>
          <w:rFonts w:ascii="Times New Roman"/>
          <w:spacing w:val="-9"/>
        </w:rPr>
        <w:t xml:space="preserve"> </w:t>
      </w:r>
      <w:r>
        <w:rPr>
          <w:rFonts w:ascii="Times New Roman"/>
        </w:rPr>
        <w:t>53</w:t>
      </w:r>
    </w:p>
    <w:p w14:paraId="793207CE" w14:textId="77777777" w:rsidR="007D435F" w:rsidRDefault="00B87847">
      <w:pPr>
        <w:ind w:left="361" w:right="77" w:hanging="221"/>
        <w:rPr>
          <w:rFonts w:ascii="Times New Roman"/>
        </w:rPr>
      </w:pPr>
      <w:r>
        <w:rPr>
          <w:rFonts w:ascii="Times New Roman"/>
        </w:rPr>
        <w:t>Outpatient Surgery Encounters Not Transmitted to NPCD, 278, 280</w:t>
      </w:r>
    </w:p>
    <w:p w14:paraId="0F6275A8" w14:textId="77777777" w:rsidR="007D435F" w:rsidRDefault="00B87847">
      <w:pPr>
        <w:spacing w:line="251" w:lineRule="exact"/>
        <w:ind w:left="140"/>
        <w:rPr>
          <w:rFonts w:ascii="Times New Roman"/>
        </w:rPr>
      </w:pPr>
      <w:r>
        <w:rPr>
          <w:rFonts w:ascii="Times New Roman"/>
        </w:rPr>
        <w:t>PCE Filing Status Report, 239, 241, 274, 276</w:t>
      </w:r>
    </w:p>
    <w:p w14:paraId="4F485F69" w14:textId="77777777" w:rsidR="007D435F" w:rsidRDefault="00B87847">
      <w:pPr>
        <w:spacing w:before="1" w:line="252" w:lineRule="exact"/>
        <w:ind w:left="140"/>
        <w:rPr>
          <w:rFonts w:ascii="Times New Roman"/>
        </w:rPr>
      </w:pPr>
      <w:r>
        <w:rPr>
          <w:rFonts w:ascii="Times New Roman"/>
        </w:rPr>
        <w:t>Perioperative Occurrences Report, 183, 326</w:t>
      </w:r>
    </w:p>
    <w:p w14:paraId="26810D85" w14:textId="77777777" w:rsidR="007D435F" w:rsidRDefault="00B87847">
      <w:pPr>
        <w:ind w:left="140" w:right="810"/>
        <w:rPr>
          <w:rFonts w:ascii="Times New Roman"/>
        </w:rPr>
      </w:pPr>
      <w:r>
        <w:rPr>
          <w:rFonts w:ascii="Times New Roman"/>
        </w:rPr>
        <w:t>Procedure Report (Non-O.R.), 195, 216 Procedure Report (Non-OR), 215</w:t>
      </w:r>
    </w:p>
    <w:p w14:paraId="3FF08102" w14:textId="77777777" w:rsidR="007D435F" w:rsidRDefault="00B87847">
      <w:pPr>
        <w:spacing w:line="252" w:lineRule="exact"/>
        <w:ind w:left="140"/>
        <w:rPr>
          <w:rFonts w:ascii="Times New Roman"/>
        </w:rPr>
      </w:pPr>
      <w:r>
        <w:rPr>
          <w:rFonts w:ascii="Times New Roman"/>
        </w:rPr>
        <w:t>Re-Filing Cases in PCE,</w:t>
      </w:r>
      <w:r>
        <w:rPr>
          <w:rFonts w:ascii="Times New Roman"/>
          <w:spacing w:val="-7"/>
        </w:rPr>
        <w:t xml:space="preserve"> </w:t>
      </w:r>
      <w:r>
        <w:rPr>
          <w:rFonts w:ascii="Times New Roman"/>
        </w:rPr>
        <w:t>282</w:t>
      </w:r>
    </w:p>
    <w:p w14:paraId="0891ED77" w14:textId="77777777" w:rsidR="007D435F" w:rsidRDefault="00B87847">
      <w:pPr>
        <w:ind w:left="140" w:right="877"/>
        <w:rPr>
          <w:rFonts w:ascii="Times New Roman"/>
        </w:rPr>
      </w:pPr>
      <w:r>
        <w:rPr>
          <w:rFonts w:ascii="Times New Roman"/>
        </w:rPr>
        <w:t>Report of Cancellation Rates, 347, 349 Report of Cancellations,</w:t>
      </w:r>
      <w:r>
        <w:rPr>
          <w:rFonts w:ascii="Times New Roman"/>
          <w:spacing w:val="-5"/>
        </w:rPr>
        <w:t xml:space="preserve"> </w:t>
      </w:r>
      <w:r>
        <w:rPr>
          <w:rFonts w:ascii="Times New Roman"/>
        </w:rPr>
        <w:t>345</w:t>
      </w:r>
    </w:p>
    <w:p w14:paraId="614FA97F" w14:textId="77777777" w:rsidR="007D435F" w:rsidRDefault="00B87847">
      <w:pPr>
        <w:ind w:left="140"/>
        <w:rPr>
          <w:rFonts w:ascii="Times New Roman"/>
        </w:rPr>
      </w:pPr>
      <w:r>
        <w:rPr>
          <w:rFonts w:ascii="Times New Roman"/>
        </w:rPr>
        <w:t>Report of CPT Coding Accuracy, 224, 310, 312,</w:t>
      </w:r>
    </w:p>
    <w:p w14:paraId="482660FA" w14:textId="77777777" w:rsidR="007D435F" w:rsidRDefault="00B87847">
      <w:pPr>
        <w:spacing w:before="2" w:line="252" w:lineRule="exact"/>
        <w:ind w:left="361"/>
        <w:rPr>
          <w:rFonts w:ascii="Times New Roman"/>
        </w:rPr>
      </w:pPr>
      <w:r>
        <w:rPr>
          <w:rFonts w:ascii="Times New Roman"/>
        </w:rPr>
        <w:t>314</w:t>
      </w:r>
    </w:p>
    <w:p w14:paraId="0363299F" w14:textId="77777777" w:rsidR="007D435F" w:rsidRDefault="00B87847">
      <w:pPr>
        <w:ind w:left="361" w:right="736" w:hanging="221"/>
        <w:rPr>
          <w:rFonts w:ascii="Times New Roman"/>
        </w:rPr>
      </w:pPr>
      <w:r>
        <w:rPr>
          <w:rFonts w:ascii="Times New Roman"/>
        </w:rPr>
        <w:t>Report of CPT Coding Accuracy for OR Surgical Procedures, 226, 228</w:t>
      </w:r>
    </w:p>
    <w:p w14:paraId="0E40613A" w14:textId="77777777" w:rsidR="007D435F" w:rsidRDefault="00B87847">
      <w:pPr>
        <w:ind w:left="140" w:right="180"/>
        <w:rPr>
          <w:rFonts w:ascii="Times New Roman"/>
        </w:rPr>
      </w:pPr>
      <w:r>
        <w:rPr>
          <w:rFonts w:ascii="Times New Roman"/>
        </w:rPr>
        <w:t>Report of Daily Operating Room Activity, 271 Report of Delay Time, 342</w:t>
      </w:r>
    </w:p>
    <w:p w14:paraId="56DEA4D8" w14:textId="77777777" w:rsidR="007D435F" w:rsidRDefault="00B87847">
      <w:pPr>
        <w:spacing w:before="1" w:line="252" w:lineRule="exact"/>
        <w:ind w:left="140"/>
        <w:rPr>
          <w:rFonts w:ascii="Times New Roman"/>
        </w:rPr>
      </w:pPr>
      <w:r>
        <w:rPr>
          <w:rFonts w:ascii="Times New Roman"/>
        </w:rPr>
        <w:t>Report of Delayed Operations, 338</w:t>
      </w:r>
    </w:p>
    <w:p w14:paraId="3666C3D7" w14:textId="77777777" w:rsidR="007D435F" w:rsidRDefault="00B87847">
      <w:pPr>
        <w:spacing w:line="252" w:lineRule="exact"/>
        <w:ind w:left="140"/>
        <w:rPr>
          <w:rFonts w:ascii="Times New Roman"/>
        </w:rPr>
      </w:pPr>
      <w:r>
        <w:rPr>
          <w:rFonts w:ascii="Times New Roman"/>
        </w:rPr>
        <w:t>Report of Non-O.R. Procedures, 198, 200, 202,</w:t>
      </w:r>
    </w:p>
    <w:p w14:paraId="1F73F2FD" w14:textId="77777777" w:rsidR="007D435F" w:rsidRDefault="00B87847">
      <w:pPr>
        <w:spacing w:before="1" w:line="252" w:lineRule="exact"/>
        <w:ind w:left="361"/>
        <w:rPr>
          <w:rFonts w:ascii="Times New Roman"/>
        </w:rPr>
      </w:pPr>
      <w:r>
        <w:rPr>
          <w:rFonts w:ascii="Times New Roman"/>
        </w:rPr>
        <w:t>243, 245, 247</w:t>
      </w:r>
    </w:p>
    <w:p w14:paraId="3E3D8C42" w14:textId="77777777" w:rsidR="007D435F" w:rsidRDefault="00B87847">
      <w:pPr>
        <w:ind w:left="140" w:right="938"/>
        <w:rPr>
          <w:rFonts w:ascii="Times New Roman"/>
        </w:rPr>
      </w:pPr>
      <w:r>
        <w:rPr>
          <w:rFonts w:ascii="Times New Roman"/>
        </w:rPr>
        <w:t>Report of Returns to Surgery, 353 Report of Surgical Priorities, 269, 270 Requests by Ward, 55</w:t>
      </w:r>
    </w:p>
    <w:p w14:paraId="5A3A8A3B" w14:textId="77777777" w:rsidR="007D435F" w:rsidRDefault="00B87847">
      <w:pPr>
        <w:ind w:left="140" w:right="1910"/>
        <w:rPr>
          <w:rFonts w:ascii="Times New Roman"/>
        </w:rPr>
      </w:pPr>
      <w:r>
        <w:rPr>
          <w:rFonts w:ascii="Times New Roman"/>
        </w:rPr>
        <w:t>Schedule of Operations, 88 Scheduled Operations, 91</w:t>
      </w:r>
    </w:p>
    <w:p w14:paraId="12D5D380" w14:textId="77777777" w:rsidR="007D435F" w:rsidRDefault="00B87847">
      <w:pPr>
        <w:ind w:left="140" w:right="1353"/>
        <w:rPr>
          <w:rFonts w:ascii="Times New Roman"/>
        </w:rPr>
      </w:pPr>
      <w:r>
        <w:rPr>
          <w:rFonts w:ascii="Times New Roman"/>
        </w:rPr>
        <w:t>Scrub Nurse Staffing Report, 292 Surgeon Staffing Report, 288</w:t>
      </w:r>
    </w:p>
    <w:p w14:paraId="301F95B7" w14:textId="77777777" w:rsidR="007D435F" w:rsidRDefault="00B87847">
      <w:pPr>
        <w:spacing w:before="74"/>
        <w:ind w:left="140" w:right="1310"/>
        <w:rPr>
          <w:rFonts w:ascii="Times New Roman"/>
        </w:rPr>
      </w:pPr>
      <w:r>
        <w:br w:type="column"/>
      </w:r>
      <w:r>
        <w:rPr>
          <w:rFonts w:ascii="Times New Roman"/>
        </w:rPr>
        <w:t>Surgery Risk Assessment, 481, 485 Surgery Waiting List, 18</w:t>
      </w:r>
    </w:p>
    <w:p w14:paraId="46BF5A82" w14:textId="77777777" w:rsidR="007D435F" w:rsidRDefault="00B87847">
      <w:pPr>
        <w:ind w:left="140" w:right="1096"/>
        <w:rPr>
          <w:rFonts w:ascii="Times New Roman"/>
        </w:rPr>
      </w:pPr>
      <w:r>
        <w:rPr>
          <w:rFonts w:ascii="Times New Roman"/>
        </w:rPr>
        <w:t>Surgical Nurse Staffing Report, 290 Tissue Examination Report, 153, 196 Unscheduled Admissions to ICU, 359 Wound Classification Report, 363 request an operation, 25</w:t>
      </w:r>
    </w:p>
    <w:p w14:paraId="35FFFC94" w14:textId="77777777" w:rsidR="007D435F" w:rsidRDefault="00B87847">
      <w:pPr>
        <w:spacing w:line="252" w:lineRule="exact"/>
        <w:ind w:left="140"/>
        <w:rPr>
          <w:rFonts w:ascii="Times New Roman"/>
        </w:rPr>
      </w:pPr>
      <w:r>
        <w:rPr>
          <w:rFonts w:ascii="Times New Roman"/>
        </w:rPr>
        <w:t>restraint, 108, 155</w:t>
      </w:r>
    </w:p>
    <w:p w14:paraId="38897AF4" w14:textId="77777777" w:rsidR="007D435F" w:rsidRDefault="00B87847">
      <w:pPr>
        <w:spacing w:line="252" w:lineRule="exact"/>
        <w:ind w:left="140"/>
        <w:rPr>
          <w:rFonts w:ascii="Times New Roman"/>
        </w:rPr>
      </w:pPr>
      <w:r>
        <w:rPr>
          <w:rFonts w:ascii="Times New Roman"/>
        </w:rPr>
        <w:t>risk assessment, 330</w:t>
      </w:r>
    </w:p>
    <w:p w14:paraId="0D3EBD88" w14:textId="77777777" w:rsidR="007D435F" w:rsidRDefault="00B87847">
      <w:pPr>
        <w:spacing w:before="2" w:line="252" w:lineRule="exact"/>
        <w:ind w:left="140"/>
        <w:rPr>
          <w:rFonts w:ascii="Times New Roman"/>
        </w:rPr>
      </w:pPr>
      <w:r>
        <w:rPr>
          <w:rFonts w:ascii="Times New Roman"/>
        </w:rPr>
        <w:t>changing, 445</w:t>
      </w:r>
    </w:p>
    <w:p w14:paraId="3AF9CA8C" w14:textId="77777777" w:rsidR="007D435F" w:rsidRDefault="00B87847">
      <w:pPr>
        <w:spacing w:line="252" w:lineRule="exact"/>
        <w:ind w:left="140"/>
        <w:rPr>
          <w:rFonts w:ascii="Times New Roman"/>
        </w:rPr>
      </w:pPr>
      <w:r>
        <w:rPr>
          <w:rFonts w:ascii="Times New Roman"/>
        </w:rPr>
        <w:t>creating, 445, 544</w:t>
      </w:r>
    </w:p>
    <w:p w14:paraId="1BDC22EB" w14:textId="77777777" w:rsidR="007D435F" w:rsidRDefault="00B87847">
      <w:pPr>
        <w:spacing w:line="252" w:lineRule="exact"/>
        <w:ind w:left="140"/>
        <w:rPr>
          <w:rFonts w:ascii="Times New Roman"/>
        </w:rPr>
      </w:pPr>
      <w:r>
        <w:rPr>
          <w:rFonts w:ascii="Times New Roman"/>
        </w:rPr>
        <w:t>creating cardiac, 465</w:t>
      </w:r>
    </w:p>
    <w:p w14:paraId="673464D7" w14:textId="77777777" w:rsidR="007D435F" w:rsidRDefault="00B87847">
      <w:pPr>
        <w:spacing w:before="1" w:line="252" w:lineRule="exact"/>
        <w:ind w:left="140"/>
        <w:rPr>
          <w:rFonts w:ascii="Times New Roman"/>
        </w:rPr>
      </w:pPr>
      <w:r>
        <w:rPr>
          <w:rFonts w:ascii="Times New Roman"/>
        </w:rPr>
        <w:t>entering non-cardiac patient, 445</w:t>
      </w:r>
    </w:p>
    <w:p w14:paraId="600D7348" w14:textId="77777777" w:rsidR="007D435F" w:rsidRDefault="00B87847">
      <w:pPr>
        <w:spacing w:line="242" w:lineRule="auto"/>
        <w:ind w:left="361" w:right="596" w:hanging="221"/>
        <w:rPr>
          <w:rFonts w:ascii="Times New Roman"/>
        </w:rPr>
      </w:pPr>
      <w:r>
        <w:rPr>
          <w:rFonts w:ascii="Times New Roman"/>
        </w:rPr>
        <w:t>entering the clinical information for cardiac case, 467</w:t>
      </w:r>
    </w:p>
    <w:p w14:paraId="7F0C6F90" w14:textId="77777777" w:rsidR="007D435F" w:rsidRDefault="00B87847">
      <w:pPr>
        <w:ind w:left="140" w:right="1786"/>
        <w:rPr>
          <w:rFonts w:ascii="Times New Roman"/>
        </w:rPr>
      </w:pPr>
      <w:r>
        <w:rPr>
          <w:rFonts w:ascii="Times New Roman"/>
        </w:rPr>
        <w:t>Risk Assessment, 481, 550 Risk Assessment module, 443 Risk Model Lab Test, 574 route, 157, 169</w:t>
      </w:r>
    </w:p>
    <w:p w14:paraId="1B20E26C" w14:textId="77777777" w:rsidR="007D435F" w:rsidRDefault="00B87847">
      <w:pPr>
        <w:spacing w:line="252" w:lineRule="exact"/>
        <w:ind w:left="140"/>
        <w:rPr>
          <w:rFonts w:ascii="Times New Roman"/>
        </w:rPr>
      </w:pPr>
      <w:r>
        <w:rPr>
          <w:rFonts w:ascii="Times New Roman"/>
        </w:rPr>
        <w:t>S</w:t>
      </w:r>
    </w:p>
    <w:p w14:paraId="579B0D7E" w14:textId="77777777" w:rsidR="007D435F" w:rsidRDefault="00B87847">
      <w:pPr>
        <w:ind w:left="140" w:right="1072"/>
        <w:rPr>
          <w:rFonts w:ascii="Times New Roman"/>
        </w:rPr>
      </w:pPr>
      <w:r>
        <w:rPr>
          <w:rFonts w:ascii="Times New Roman"/>
        </w:rPr>
        <w:t>schedule an unrequested operation, 64 scheduled, 79, 84, 98, 550</w:t>
      </w:r>
    </w:p>
    <w:p w14:paraId="726186D1" w14:textId="77777777" w:rsidR="007D435F" w:rsidRDefault="00B87847">
      <w:pPr>
        <w:ind w:left="140" w:right="1574"/>
        <w:rPr>
          <w:rFonts w:ascii="Times New Roman"/>
        </w:rPr>
      </w:pPr>
      <w:r>
        <w:rPr>
          <w:rFonts w:ascii="Times New Roman"/>
        </w:rPr>
        <w:t>scheduling a concurrent case, 61 Screen Server, 93</w:t>
      </w:r>
    </w:p>
    <w:p w14:paraId="227DFD48" w14:textId="77777777" w:rsidR="007D435F" w:rsidRDefault="00B87847">
      <w:pPr>
        <w:spacing w:line="252" w:lineRule="exact"/>
        <w:ind w:left="140"/>
        <w:rPr>
          <w:rFonts w:ascii="Times New Roman"/>
        </w:rPr>
      </w:pPr>
      <w:r>
        <w:rPr>
          <w:rFonts w:ascii="Times New Roman"/>
        </w:rPr>
        <w:t>data elements, 6</w:t>
      </w:r>
    </w:p>
    <w:p w14:paraId="566A88A6" w14:textId="77777777" w:rsidR="007D435F" w:rsidRDefault="00B87847">
      <w:pPr>
        <w:spacing w:line="252" w:lineRule="exact"/>
        <w:ind w:left="140"/>
        <w:rPr>
          <w:rFonts w:ascii="Times New Roman"/>
        </w:rPr>
      </w:pPr>
      <w:r>
        <w:rPr>
          <w:rFonts w:ascii="Times New Roman"/>
        </w:rPr>
        <w:t>Defined, 5</w:t>
      </w:r>
    </w:p>
    <w:p w14:paraId="50092BCF" w14:textId="77777777" w:rsidR="007D435F" w:rsidRDefault="00B87847">
      <w:pPr>
        <w:spacing w:line="253" w:lineRule="exact"/>
        <w:ind w:left="140"/>
        <w:rPr>
          <w:rFonts w:ascii="Times New Roman"/>
        </w:rPr>
      </w:pPr>
      <w:r>
        <w:rPr>
          <w:rFonts w:ascii="Times New Roman"/>
        </w:rPr>
        <w:t>editing data, 8</w:t>
      </w:r>
    </w:p>
    <w:p w14:paraId="0AE2866F" w14:textId="77777777" w:rsidR="007D435F" w:rsidRDefault="00B87847">
      <w:pPr>
        <w:ind w:left="140" w:right="1726"/>
        <w:rPr>
          <w:rFonts w:ascii="Times New Roman"/>
        </w:rPr>
      </w:pPr>
      <w:r>
        <w:rPr>
          <w:rFonts w:ascii="Times New Roman"/>
        </w:rPr>
        <w:t>entering a range of elements, 9 entering data, 7</w:t>
      </w:r>
    </w:p>
    <w:p w14:paraId="2F4C08D2" w14:textId="77777777" w:rsidR="007D435F" w:rsidRDefault="00B87847">
      <w:pPr>
        <w:spacing w:line="252" w:lineRule="exact"/>
        <w:ind w:left="140"/>
        <w:rPr>
          <w:rFonts w:ascii="Times New Roman"/>
        </w:rPr>
      </w:pPr>
      <w:r>
        <w:rPr>
          <w:rFonts w:ascii="Times New Roman"/>
        </w:rPr>
        <w:t>header, 6</w:t>
      </w:r>
    </w:p>
    <w:p w14:paraId="12FB387C" w14:textId="77777777" w:rsidR="007D435F" w:rsidRDefault="00B87847">
      <w:pPr>
        <w:ind w:left="140" w:right="1995"/>
        <w:rPr>
          <w:rFonts w:ascii="Times New Roman"/>
        </w:rPr>
      </w:pPr>
      <w:r>
        <w:rPr>
          <w:rFonts w:ascii="Times New Roman"/>
        </w:rPr>
        <w:t>multiple screen shortcut, 12 multiples, 10</w:t>
      </w:r>
    </w:p>
    <w:p w14:paraId="4AB29881" w14:textId="77777777" w:rsidR="007D435F" w:rsidRDefault="00B87847">
      <w:pPr>
        <w:spacing w:line="252" w:lineRule="exact"/>
        <w:ind w:left="140"/>
        <w:rPr>
          <w:rFonts w:ascii="Times New Roman"/>
        </w:rPr>
      </w:pPr>
      <w:r>
        <w:rPr>
          <w:rFonts w:ascii="Times New Roman"/>
        </w:rPr>
        <w:t>Navigation, 5</w:t>
      </w:r>
    </w:p>
    <w:p w14:paraId="40917431" w14:textId="77777777" w:rsidR="007D435F" w:rsidRDefault="00B87847">
      <w:pPr>
        <w:spacing w:line="252" w:lineRule="exact"/>
        <w:ind w:left="140"/>
        <w:rPr>
          <w:rFonts w:ascii="Times New Roman"/>
        </w:rPr>
      </w:pPr>
      <w:r>
        <w:rPr>
          <w:rFonts w:ascii="Times New Roman"/>
        </w:rPr>
        <w:t>prompt, 6</w:t>
      </w:r>
    </w:p>
    <w:p w14:paraId="272341C9" w14:textId="77777777" w:rsidR="007D435F" w:rsidRDefault="00B87847">
      <w:pPr>
        <w:spacing w:line="252" w:lineRule="exact"/>
        <w:ind w:left="140"/>
        <w:rPr>
          <w:rFonts w:ascii="Times New Roman"/>
        </w:rPr>
      </w:pPr>
      <w:r>
        <w:rPr>
          <w:rFonts w:ascii="Times New Roman"/>
        </w:rPr>
        <w:t>turning pages, 8</w:t>
      </w:r>
    </w:p>
    <w:p w14:paraId="0E9F8886" w14:textId="77777777" w:rsidR="007D435F" w:rsidRDefault="00B87847">
      <w:pPr>
        <w:spacing w:line="252" w:lineRule="exact"/>
        <w:ind w:left="140"/>
        <w:rPr>
          <w:rFonts w:ascii="Times New Roman"/>
        </w:rPr>
      </w:pPr>
      <w:r>
        <w:rPr>
          <w:rFonts w:ascii="Times New Roman"/>
        </w:rPr>
        <w:t>word processing,</w:t>
      </w:r>
      <w:r>
        <w:rPr>
          <w:rFonts w:ascii="Times New Roman"/>
          <w:spacing w:val="-4"/>
        </w:rPr>
        <w:t xml:space="preserve"> </w:t>
      </w:r>
      <w:r>
        <w:rPr>
          <w:rFonts w:ascii="Times New Roman"/>
        </w:rPr>
        <w:t>14</w:t>
      </w:r>
    </w:p>
    <w:p w14:paraId="1945419E" w14:textId="77777777" w:rsidR="007D435F" w:rsidRDefault="00B87847">
      <w:pPr>
        <w:spacing w:before="1" w:line="252" w:lineRule="exact"/>
        <w:ind w:left="140"/>
        <w:rPr>
          <w:rFonts w:ascii="Times New Roman"/>
        </w:rPr>
      </w:pPr>
      <w:r>
        <w:rPr>
          <w:rFonts w:ascii="Times New Roman"/>
        </w:rPr>
        <w:t xml:space="preserve">service </w:t>
      </w:r>
      <w:proofErr w:type="spellStart"/>
      <w:r>
        <w:rPr>
          <w:rFonts w:ascii="Times New Roman"/>
        </w:rPr>
        <w:t>blockout</w:t>
      </w:r>
      <w:proofErr w:type="spellEnd"/>
      <w:r>
        <w:rPr>
          <w:rFonts w:ascii="Times New Roman"/>
        </w:rPr>
        <w:t>,</w:t>
      </w:r>
      <w:r>
        <w:rPr>
          <w:rFonts w:ascii="Times New Roman"/>
          <w:spacing w:val="-4"/>
        </w:rPr>
        <w:t xml:space="preserve"> </w:t>
      </w:r>
      <w:r>
        <w:rPr>
          <w:rFonts w:ascii="Times New Roman"/>
        </w:rPr>
        <w:t>60</w:t>
      </w:r>
    </w:p>
    <w:p w14:paraId="10F30213" w14:textId="77777777" w:rsidR="007D435F" w:rsidRDefault="00B87847">
      <w:pPr>
        <w:spacing w:line="252" w:lineRule="exact"/>
        <w:ind w:left="140"/>
        <w:rPr>
          <w:rFonts w:ascii="Times New Roman"/>
        </w:rPr>
      </w:pPr>
      <w:r>
        <w:rPr>
          <w:rFonts w:ascii="Times New Roman"/>
        </w:rPr>
        <w:t>creating, 85</w:t>
      </w:r>
    </w:p>
    <w:p w14:paraId="55A344CE" w14:textId="77777777" w:rsidR="007D435F" w:rsidRDefault="00B87847">
      <w:pPr>
        <w:spacing w:line="252" w:lineRule="exact"/>
        <w:ind w:left="140"/>
        <w:rPr>
          <w:rFonts w:ascii="Times New Roman"/>
        </w:rPr>
      </w:pPr>
      <w:r>
        <w:rPr>
          <w:rFonts w:ascii="Times New Roman"/>
        </w:rPr>
        <w:t>removing, 87</w:t>
      </w:r>
    </w:p>
    <w:p w14:paraId="73936BA0" w14:textId="77777777" w:rsidR="007D435F" w:rsidRDefault="00B87847">
      <w:pPr>
        <w:spacing w:before="2"/>
        <w:ind w:left="140" w:right="907"/>
        <w:rPr>
          <w:rFonts w:ascii="Times New Roman"/>
        </w:rPr>
      </w:pPr>
      <w:r>
        <w:rPr>
          <w:rFonts w:ascii="Times New Roman"/>
        </w:rPr>
        <w:t>short form listing of scheduled cases, 91 site-configurable files, 432</w:t>
      </w:r>
    </w:p>
    <w:p w14:paraId="7994BC54" w14:textId="77777777" w:rsidR="007D435F" w:rsidRDefault="00B87847">
      <w:pPr>
        <w:spacing w:before="1"/>
        <w:ind w:left="140" w:right="2642"/>
        <w:rPr>
          <w:rFonts w:ascii="Times New Roman"/>
        </w:rPr>
      </w:pPr>
      <w:r>
        <w:rPr>
          <w:rFonts w:ascii="Times New Roman"/>
        </w:rPr>
        <w:t>specimens, 153, 196 staff surgeon</w:t>
      </w:r>
    </w:p>
    <w:p w14:paraId="5A09CF3C" w14:textId="77777777" w:rsidR="007D435F" w:rsidRDefault="00B87847">
      <w:pPr>
        <w:ind w:left="140" w:right="2172"/>
        <w:rPr>
          <w:rFonts w:ascii="Times New Roman"/>
        </w:rPr>
      </w:pPr>
      <w:r>
        <w:rPr>
          <w:rFonts w:ascii="Times New Roman"/>
        </w:rPr>
        <w:t>designating a user as, 430 surgeon key, 426</w:t>
      </w:r>
    </w:p>
    <w:p w14:paraId="45602037" w14:textId="77777777" w:rsidR="007D435F" w:rsidRDefault="00B87847">
      <w:pPr>
        <w:ind w:left="140" w:right="3119"/>
        <w:rPr>
          <w:rFonts w:ascii="Times New Roman"/>
        </w:rPr>
      </w:pPr>
      <w:r>
        <w:rPr>
          <w:rFonts w:ascii="Times New Roman"/>
        </w:rPr>
        <w:t>Surgery case cancelled,</w:t>
      </w:r>
      <w:r>
        <w:rPr>
          <w:rFonts w:ascii="Times New Roman"/>
          <w:spacing w:val="1"/>
        </w:rPr>
        <w:t xml:space="preserve"> </w:t>
      </w:r>
      <w:r>
        <w:rPr>
          <w:rFonts w:ascii="Times New Roman"/>
          <w:spacing w:val="-6"/>
        </w:rPr>
        <w:t>400</w:t>
      </w:r>
    </w:p>
    <w:p w14:paraId="13C0BBA5" w14:textId="77777777" w:rsidR="007D435F" w:rsidRDefault="00B87847">
      <w:pPr>
        <w:ind w:left="140"/>
        <w:rPr>
          <w:rFonts w:ascii="Times New Roman"/>
        </w:rPr>
      </w:pPr>
      <w:r>
        <w:rPr>
          <w:rFonts w:ascii="Times New Roman"/>
        </w:rPr>
        <w:t>unlocking,</w:t>
      </w:r>
      <w:r>
        <w:rPr>
          <w:rFonts w:ascii="Times New Roman"/>
          <w:spacing w:val="-1"/>
        </w:rPr>
        <w:t xml:space="preserve"> </w:t>
      </w:r>
      <w:r>
        <w:rPr>
          <w:rFonts w:ascii="Times New Roman"/>
        </w:rPr>
        <w:t>398</w:t>
      </w:r>
    </w:p>
    <w:p w14:paraId="63EB5E5D" w14:textId="77777777" w:rsidR="007D435F" w:rsidRDefault="00B87847">
      <w:pPr>
        <w:ind w:left="140" w:right="1457"/>
        <w:rPr>
          <w:rFonts w:ascii="Times New Roman"/>
        </w:rPr>
      </w:pPr>
      <w:r>
        <w:rPr>
          <w:rFonts w:ascii="Times New Roman"/>
        </w:rPr>
        <w:t>Surgery package coordinator, 407 Surgery Site parameters</w:t>
      </w:r>
    </w:p>
    <w:p w14:paraId="5790032E" w14:textId="77777777" w:rsidR="007D435F" w:rsidRDefault="00B87847">
      <w:pPr>
        <w:spacing w:line="251" w:lineRule="exact"/>
        <w:ind w:left="140"/>
        <w:rPr>
          <w:rFonts w:ascii="Times New Roman"/>
        </w:rPr>
      </w:pPr>
      <w:r>
        <w:rPr>
          <w:rFonts w:ascii="Times New Roman"/>
        </w:rPr>
        <w:t>entering, 410</w:t>
      </w:r>
    </w:p>
    <w:p w14:paraId="4AD6DD0B" w14:textId="77777777" w:rsidR="007D435F" w:rsidRDefault="007D435F">
      <w:pPr>
        <w:spacing w:line="251" w:lineRule="exact"/>
        <w:rPr>
          <w:rFonts w:ascii="Times New Roman"/>
        </w:rPr>
        <w:sectPr w:rsidR="007D435F">
          <w:footerReference w:type="default" r:id="rId662"/>
          <w:pgSz w:w="12240" w:h="15840"/>
          <w:pgMar w:top="1360" w:right="1300" w:bottom="940" w:left="1300" w:header="0" w:footer="746" w:gutter="0"/>
          <w:cols w:num="2" w:space="720" w:equalWidth="0">
            <w:col w:w="4465" w:space="576"/>
            <w:col w:w="4599"/>
          </w:cols>
        </w:sectPr>
      </w:pPr>
    </w:p>
    <w:p w14:paraId="2FEAC6F7" w14:textId="77777777" w:rsidR="007D435F" w:rsidRDefault="00B87847">
      <w:pPr>
        <w:spacing w:before="74"/>
        <w:ind w:left="140" w:right="22"/>
        <w:rPr>
          <w:rFonts w:ascii="Times New Roman"/>
        </w:rPr>
      </w:pPr>
      <w:r>
        <w:rPr>
          <w:rFonts w:ascii="Times New Roman"/>
        </w:rPr>
        <w:lastRenderedPageBreak/>
        <w:t>Surgical Service Chief, 321 Surgical Service managers, 410 surgical specialty, 21, 57, 74, 234</w:t>
      </w:r>
    </w:p>
    <w:p w14:paraId="5CDFAEA5" w14:textId="77777777" w:rsidR="007D435F" w:rsidRDefault="00B87847">
      <w:pPr>
        <w:ind w:left="140" w:right="1366"/>
        <w:rPr>
          <w:rFonts w:ascii="Times New Roman"/>
        </w:rPr>
      </w:pPr>
      <w:r>
        <w:rPr>
          <w:rFonts w:ascii="Times New Roman"/>
        </w:rPr>
        <w:t>Surgical staff, 104 T</w:t>
      </w:r>
    </w:p>
    <w:p w14:paraId="0C3BE3A2" w14:textId="77777777" w:rsidR="007D435F" w:rsidRDefault="00B87847">
      <w:pPr>
        <w:ind w:left="140" w:right="1171"/>
        <w:rPr>
          <w:rFonts w:ascii="Times New Roman"/>
        </w:rPr>
      </w:pPr>
      <w:r>
        <w:rPr>
          <w:rFonts w:ascii="Times New Roman"/>
        </w:rPr>
        <w:t>time given, 157, 169 transfusion</w:t>
      </w:r>
    </w:p>
    <w:p w14:paraId="709882B5" w14:textId="77777777" w:rsidR="007D435F" w:rsidRDefault="00B87847">
      <w:pPr>
        <w:ind w:left="140" w:right="554"/>
        <w:rPr>
          <w:rFonts w:ascii="Times New Roman"/>
        </w:rPr>
      </w:pPr>
      <w:r>
        <w:rPr>
          <w:rFonts w:ascii="Times New Roman"/>
        </w:rPr>
        <w:t>error risk management, 158 U</w:t>
      </w:r>
    </w:p>
    <w:p w14:paraId="25DB5730" w14:textId="77777777" w:rsidR="007D435F" w:rsidRDefault="00B87847">
      <w:pPr>
        <w:spacing w:before="1" w:line="252" w:lineRule="exact"/>
        <w:ind w:left="140"/>
        <w:rPr>
          <w:rFonts w:ascii="Times New Roman"/>
        </w:rPr>
      </w:pPr>
      <w:r>
        <w:rPr>
          <w:rFonts w:ascii="Times New Roman"/>
        </w:rPr>
        <w:t>utilization information, 361, 419</w:t>
      </w:r>
    </w:p>
    <w:p w14:paraId="6AAC829C" w14:textId="77777777" w:rsidR="007D435F" w:rsidRDefault="00B87847">
      <w:pPr>
        <w:ind w:left="140" w:right="1861"/>
        <w:rPr>
          <w:rFonts w:ascii="Times New Roman"/>
        </w:rPr>
      </w:pPr>
      <w:r>
        <w:rPr>
          <w:rFonts w:ascii="Times New Roman"/>
        </w:rPr>
        <w:t>purging, 424 V</w:t>
      </w:r>
    </w:p>
    <w:p w14:paraId="771B8105" w14:textId="77777777" w:rsidR="007D435F" w:rsidRDefault="00B87847">
      <w:pPr>
        <w:ind w:left="140"/>
        <w:rPr>
          <w:rFonts w:ascii="Times New Roman"/>
        </w:rPr>
      </w:pPr>
      <w:r>
        <w:rPr>
          <w:rFonts w:ascii="Times New Roman"/>
        </w:rPr>
        <w:t>VA Central Office, 255</w:t>
      </w:r>
    </w:p>
    <w:p w14:paraId="7531A1A9" w14:textId="77777777" w:rsidR="007D435F" w:rsidRDefault="00B87847">
      <w:pPr>
        <w:spacing w:before="74" w:line="253" w:lineRule="exact"/>
        <w:ind w:left="140"/>
        <w:rPr>
          <w:rFonts w:ascii="Times New Roman"/>
        </w:rPr>
      </w:pPr>
      <w:r>
        <w:br w:type="column"/>
      </w:r>
      <w:r>
        <w:rPr>
          <w:rFonts w:ascii="Times New Roman"/>
        </w:rPr>
        <w:t>W</w:t>
      </w:r>
    </w:p>
    <w:p w14:paraId="0C13D28C" w14:textId="77777777" w:rsidR="007D435F" w:rsidRDefault="00B87847">
      <w:pPr>
        <w:spacing w:line="253" w:lineRule="exact"/>
        <w:ind w:left="140"/>
        <w:rPr>
          <w:rFonts w:ascii="Times New Roman"/>
        </w:rPr>
      </w:pPr>
      <w:r>
        <w:rPr>
          <w:rFonts w:ascii="Times New Roman"/>
        </w:rPr>
        <w:t>Waiting List</w:t>
      </w:r>
    </w:p>
    <w:p w14:paraId="6F810BF7" w14:textId="77777777" w:rsidR="007D435F" w:rsidRDefault="00B87847">
      <w:pPr>
        <w:spacing w:before="1"/>
        <w:ind w:left="140" w:right="2092"/>
        <w:rPr>
          <w:rFonts w:ascii="Times New Roman"/>
        </w:rPr>
      </w:pPr>
      <w:r>
        <w:rPr>
          <w:rFonts w:ascii="Times New Roman"/>
        </w:rPr>
        <w:t>adding a new case, 21 deleting a procedure, 23 editing a patient on the, 22 entering a patient, 21 printing, 18</w:t>
      </w:r>
    </w:p>
    <w:p w14:paraId="44B4EB08" w14:textId="77777777" w:rsidR="007D435F" w:rsidRDefault="00B87847">
      <w:pPr>
        <w:ind w:left="140" w:right="3047"/>
        <w:rPr>
          <w:rFonts w:ascii="Times New Roman"/>
        </w:rPr>
      </w:pPr>
      <w:r>
        <w:rPr>
          <w:rFonts w:ascii="Times New Roman"/>
        </w:rPr>
        <w:t>waiting lists, 17 workload report, 509</w:t>
      </w:r>
    </w:p>
    <w:p w14:paraId="6BA965C0" w14:textId="77777777" w:rsidR="007D435F" w:rsidRDefault="00B87847">
      <w:pPr>
        <w:spacing w:line="252" w:lineRule="exact"/>
        <w:ind w:left="140"/>
        <w:rPr>
          <w:rFonts w:ascii="Times New Roman"/>
        </w:rPr>
      </w:pPr>
      <w:r>
        <w:rPr>
          <w:rFonts w:ascii="Times New Roman"/>
        </w:rPr>
        <w:t>uncounted, 278</w:t>
      </w:r>
    </w:p>
    <w:p w14:paraId="5CB15A67" w14:textId="77777777" w:rsidR="007D435F" w:rsidRDefault="00B87847">
      <w:pPr>
        <w:spacing w:line="252" w:lineRule="exact"/>
        <w:ind w:left="140"/>
        <w:rPr>
          <w:rFonts w:ascii="Times New Roman"/>
        </w:rPr>
      </w:pPr>
      <w:r>
        <w:rPr>
          <w:rFonts w:ascii="Times New Roman"/>
        </w:rPr>
        <w:t>wound classification, 363</w:t>
      </w:r>
    </w:p>
    <w:p w14:paraId="1AE611BD" w14:textId="77777777" w:rsidR="007D435F" w:rsidRDefault="007D435F">
      <w:pPr>
        <w:spacing w:line="252" w:lineRule="exact"/>
        <w:rPr>
          <w:rFonts w:ascii="Times New Roman"/>
        </w:rPr>
        <w:sectPr w:rsidR="007D435F">
          <w:footerReference w:type="default" r:id="rId663"/>
          <w:pgSz w:w="12240" w:h="15840"/>
          <w:pgMar w:top="1360" w:right="1300" w:bottom="940" w:left="1300" w:header="0" w:footer="746" w:gutter="0"/>
          <w:cols w:num="2" w:space="720" w:equalWidth="0">
            <w:col w:w="3146" w:space="1895"/>
            <w:col w:w="4599"/>
          </w:cols>
        </w:sectPr>
      </w:pPr>
    </w:p>
    <w:p w14:paraId="07433DDB" w14:textId="77777777" w:rsidR="007D435F" w:rsidRDefault="00B87847">
      <w:pPr>
        <w:pStyle w:val="Heading5"/>
        <w:spacing w:before="74" w:line="240" w:lineRule="auto"/>
        <w:ind w:left="120" w:right="121"/>
        <w:jc w:val="center"/>
      </w:pPr>
      <w:r>
        <w:lastRenderedPageBreak/>
        <w:t>(This page blank to preserve original page numbering)</w:t>
      </w:r>
    </w:p>
    <w:sectPr w:rsidR="007D435F">
      <w:footerReference w:type="default" r:id="rId664"/>
      <w:pgSz w:w="12240" w:h="15840"/>
      <w:pgMar w:top="1360" w:right="1300" w:bottom="940" w:left="1300"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F5103B" w14:textId="77777777" w:rsidR="00277930" w:rsidRDefault="00277930">
      <w:r>
        <w:separator/>
      </w:r>
    </w:p>
  </w:endnote>
  <w:endnote w:type="continuationSeparator" w:id="0">
    <w:p w14:paraId="1983290F" w14:textId="77777777" w:rsidR="00277930" w:rsidRDefault="00277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18CCF" w14:textId="77777777" w:rsidR="0040444F" w:rsidRDefault="00277930">
    <w:pPr>
      <w:pStyle w:val="BodyText"/>
      <w:spacing w:line="14" w:lineRule="auto"/>
      <w:rPr>
        <w:sz w:val="20"/>
      </w:rPr>
    </w:pPr>
    <w:r>
      <w:pict w14:anchorId="1A716481">
        <v:shapetype id="_x0000_t202" coordsize="21600,21600" o:spt="202" path="m,l,21600r21600,l21600,xe">
          <v:stroke joinstyle="miter"/>
          <v:path gradientshapeok="t" o:connecttype="rect"/>
        </v:shapetype>
        <v:shape id="_x0000_s6853" type="#_x0000_t202" style="position:absolute;margin-left:71pt;margin-top:743.7pt;width:66.8pt;height:13.05pt;z-index:-47357952;mso-position-horizontal-relative:page;mso-position-vertical-relative:page" filled="f" stroked="f">
          <v:textbox style="mso-next-textbox:#_x0000_s6853" inset="0,0,0,0">
            <w:txbxContent>
              <w:p w14:paraId="4FD452BC" w14:textId="0EFCBE6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B296A21">
        <v:shape id="_x0000_s6852" type="#_x0000_t202" style="position:absolute;margin-left:248.4pt;margin-top:743.7pt;width:115.05pt;height:13.05pt;z-index:-47357440;mso-position-horizontal-relative:page;mso-position-vertical-relative:page" filled="f" stroked="f">
          <v:textbox style="mso-next-textbox:#_x0000_s6852" inset="0,0,0,0">
            <w:txbxContent>
              <w:p w14:paraId="2A60F44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ED92F7B">
        <v:shape id="_x0000_s6851" type="#_x0000_t202" style="position:absolute;margin-left:529.15pt;margin-top:743.7pt;width:11.95pt;height:13.05pt;z-index:-47356928;mso-position-horizontal-relative:page;mso-position-vertical-relative:page" filled="f" stroked="f">
          <v:textbox style="mso-next-textbox:#_x0000_s6851" inset="0,0,0,0">
            <w:txbxContent>
              <w:p w14:paraId="7B0B650E" w14:textId="77777777" w:rsidR="0040444F" w:rsidRDefault="0040444F">
                <w:pPr>
                  <w:spacing w:before="10"/>
                  <w:ind w:left="20"/>
                  <w:rPr>
                    <w:rFonts w:ascii="Times New Roman"/>
                    <w:sz w:val="20"/>
                  </w:rPr>
                </w:pPr>
                <w:r>
                  <w:rPr>
                    <w:rFonts w:ascii="Times New Roman"/>
                    <w:sz w:val="20"/>
                  </w:rPr>
                  <w:t>iia</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B7A65" w14:textId="77777777" w:rsidR="0040444F" w:rsidRDefault="00277930">
    <w:pPr>
      <w:pStyle w:val="BodyText"/>
      <w:spacing w:line="14" w:lineRule="auto"/>
      <w:rPr>
        <w:sz w:val="20"/>
      </w:rPr>
    </w:pPr>
    <w:r>
      <w:pict w14:anchorId="7AB82C72">
        <v:shapetype id="_x0000_t202" coordsize="21600,21600" o:spt="202" path="m,l,21600r21600,l21600,xe">
          <v:stroke joinstyle="miter"/>
          <v:path gradientshapeok="t" o:connecttype="rect"/>
        </v:shapetype>
        <v:shape id="_x0000_s6835" type="#_x0000_t202" style="position:absolute;margin-left:71pt;margin-top:743.7pt;width:66.8pt;height:13.05pt;z-index:-47348736;mso-position-horizontal-relative:page;mso-position-vertical-relative:page" filled="f" stroked="f">
          <v:textbox style="mso-next-textbox:#_x0000_s6835" inset="0,0,0,0">
            <w:txbxContent>
              <w:p w14:paraId="0242E82E" w14:textId="6847F7F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68DFFF0">
        <v:shape id="_x0000_s6834" type="#_x0000_t202" style="position:absolute;margin-left:248.4pt;margin-top:743.7pt;width:115.05pt;height:13.05pt;z-index:-47348224;mso-position-horizontal-relative:page;mso-position-vertical-relative:page" filled="f" stroked="f">
          <v:textbox style="mso-next-textbox:#_x0000_s6834" inset="0,0,0,0">
            <w:txbxContent>
              <w:p w14:paraId="200506E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0A04AAB">
        <v:shape id="_x0000_s6833" type="#_x0000_t202" style="position:absolute;margin-left:534.05pt;margin-top:743.7pt;width:7pt;height:13.05pt;z-index:-47347712;mso-position-horizontal-relative:page;mso-position-vertical-relative:page" filled="f" stroked="f">
          <v:textbox style="mso-next-textbox:#_x0000_s6833" inset="0,0,0,0">
            <w:txbxContent>
              <w:p w14:paraId="726AE109" w14:textId="77777777" w:rsidR="0040444F" w:rsidRDefault="0040444F">
                <w:pPr>
                  <w:spacing w:before="10"/>
                  <w:ind w:left="20"/>
                  <w:rPr>
                    <w:rFonts w:ascii="Times New Roman"/>
                    <w:sz w:val="20"/>
                  </w:rPr>
                </w:pPr>
                <w:r>
                  <w:rPr>
                    <w:rFonts w:ascii="Times New Roman"/>
                    <w:w w:val="99"/>
                    <w:sz w:val="20"/>
                  </w:rPr>
                  <w:t>1</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3A68A" w14:textId="77777777" w:rsidR="0040444F" w:rsidRDefault="00277930">
    <w:pPr>
      <w:pStyle w:val="BodyText"/>
      <w:spacing w:line="14" w:lineRule="auto"/>
      <w:rPr>
        <w:sz w:val="20"/>
      </w:rPr>
    </w:pPr>
    <w:r>
      <w:pict w14:anchorId="487BD90F">
        <v:shapetype id="_x0000_t202" coordsize="21600,21600" o:spt="202" path="m,l,21600r21600,l21600,xe">
          <v:stroke joinstyle="miter"/>
          <v:path gradientshapeok="t" o:connecttype="rect"/>
        </v:shapetype>
        <v:shape id="_x0000_s6568" type="#_x0000_t202" style="position:absolute;margin-left:71pt;margin-top:563.7pt;width:66.85pt;height:13.05pt;z-index:-47212032;mso-position-horizontal-relative:page;mso-position-vertical-relative:page" filled="f" stroked="f">
          <v:textbox style="mso-next-textbox:#_x0000_s6568" inset="0,0,0,0">
            <w:txbxContent>
              <w:p w14:paraId="6FC5456A" w14:textId="5CD33A1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242DF87">
        <v:shape id="_x0000_s6567" type="#_x0000_t202" style="position:absolute;margin-left:320.4pt;margin-top:563.7pt;width:115.05pt;height:13.05pt;z-index:-47211520;mso-position-horizontal-relative:page;mso-position-vertical-relative:page" filled="f" stroked="f">
          <v:textbox style="mso-next-textbox:#_x0000_s6567" inset="0,0,0,0">
            <w:txbxContent>
              <w:p w14:paraId="1CA7DA1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861808">
        <v:shape id="_x0000_s6566" type="#_x0000_t202" style="position:absolute;margin-left:673.15pt;margin-top:563.7pt;width:12.1pt;height:13.05pt;z-index:-47211008;mso-position-horizontal-relative:page;mso-position-vertical-relative:page" filled="f" stroked="f">
          <v:textbox style="mso-next-textbox:#_x0000_s6566" inset="0,0,0,0">
            <w:txbxContent>
              <w:p w14:paraId="59CAF33E" w14:textId="77777777" w:rsidR="0040444F" w:rsidRDefault="0040444F">
                <w:pPr>
                  <w:spacing w:before="10"/>
                  <w:ind w:left="20"/>
                  <w:rPr>
                    <w:rFonts w:ascii="Times New Roman"/>
                    <w:sz w:val="20"/>
                  </w:rPr>
                </w:pPr>
                <w:r>
                  <w:rPr>
                    <w:rFonts w:ascii="Times New Roman"/>
                    <w:sz w:val="20"/>
                  </w:rPr>
                  <w:t>89</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B99E3" w14:textId="77777777" w:rsidR="0040444F" w:rsidRDefault="00277930">
    <w:pPr>
      <w:pStyle w:val="BodyText"/>
      <w:spacing w:line="14" w:lineRule="auto"/>
      <w:rPr>
        <w:sz w:val="20"/>
      </w:rPr>
    </w:pPr>
    <w:r>
      <w:pict w14:anchorId="3554CA84">
        <v:shapetype id="_x0000_t202" coordsize="21600,21600" o:spt="202" path="m,l,21600r21600,l21600,xe">
          <v:stroke joinstyle="miter"/>
          <v:path gradientshapeok="t" o:connecttype="rect"/>
        </v:shapetype>
        <v:shape id="_x0000_s6565" type="#_x0000_t202" style="position:absolute;margin-left:71pt;margin-top:743.7pt;width:12.1pt;height:13.05pt;z-index:-47210496;mso-position-horizontal-relative:page;mso-position-vertical-relative:page" filled="f" stroked="f">
          <v:textbox style="mso-next-textbox:#_x0000_s6565" inset="0,0,0,0">
            <w:txbxContent>
              <w:p w14:paraId="5DA8272E" w14:textId="77777777" w:rsidR="0040444F" w:rsidRDefault="0040444F">
                <w:pPr>
                  <w:spacing w:before="10"/>
                  <w:ind w:left="20"/>
                  <w:rPr>
                    <w:rFonts w:ascii="Times New Roman"/>
                    <w:sz w:val="20"/>
                  </w:rPr>
                </w:pPr>
                <w:r>
                  <w:rPr>
                    <w:rFonts w:ascii="Times New Roman"/>
                    <w:sz w:val="20"/>
                  </w:rPr>
                  <w:t>90</w:t>
                </w:r>
              </w:p>
            </w:txbxContent>
          </v:textbox>
          <w10:wrap anchorx="page" anchory="page"/>
        </v:shape>
      </w:pict>
    </w:r>
    <w:r>
      <w:pict w14:anchorId="10E9FB1B">
        <v:shape id="_x0000_s6564" type="#_x0000_t202" style="position:absolute;margin-left:248.4pt;margin-top:743.7pt;width:115.15pt;height:13.05pt;z-index:-47209984;mso-position-horizontal-relative:page;mso-position-vertical-relative:page" filled="f" stroked="f">
          <v:textbox style="mso-next-textbox:#_x0000_s6564" inset="0,0,0,0">
            <w:txbxContent>
              <w:p w14:paraId="29A0B1E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B52E36B">
        <v:shape id="_x0000_s6563" type="#_x0000_t202" style="position:absolute;margin-left:474.4pt;margin-top:743.7pt;width:66.8pt;height:13.05pt;z-index:-47209472;mso-position-horizontal-relative:page;mso-position-vertical-relative:page" filled="f" stroked="f">
          <v:textbox style="mso-next-textbox:#_x0000_s6563" inset="0,0,0,0">
            <w:txbxContent>
              <w:p w14:paraId="3C420EF8" w14:textId="5B361E4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7CDDA" w14:textId="77777777" w:rsidR="0040444F" w:rsidRDefault="00277930">
    <w:pPr>
      <w:pStyle w:val="BodyText"/>
      <w:spacing w:line="14" w:lineRule="auto"/>
      <w:rPr>
        <w:sz w:val="20"/>
      </w:rPr>
    </w:pPr>
    <w:r>
      <w:pict w14:anchorId="35EB6AF2">
        <v:shapetype id="_x0000_t202" coordsize="21600,21600" o:spt="202" path="m,l,21600r21600,l21600,xe">
          <v:stroke joinstyle="miter"/>
          <v:path gradientshapeok="t" o:connecttype="rect"/>
        </v:shapetype>
        <v:shape id="_x0000_s6562" type="#_x0000_t202" style="position:absolute;margin-left:71pt;margin-top:743.7pt;width:66.8pt;height:13.05pt;z-index:-47208960;mso-position-horizontal-relative:page;mso-position-vertical-relative:page" filled="f" stroked="f">
          <v:textbox style="mso-next-textbox:#_x0000_s6562" inset="0,0,0,0">
            <w:txbxContent>
              <w:p w14:paraId="6CF58F08" w14:textId="3BC611D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3728F1F">
        <v:shape id="_x0000_s6561" type="#_x0000_t202" style="position:absolute;margin-left:248.4pt;margin-top:743.7pt;width:115.05pt;height:13.05pt;z-index:-47208448;mso-position-horizontal-relative:page;mso-position-vertical-relative:page" filled="f" stroked="f">
          <v:textbox style="mso-next-textbox:#_x0000_s6561" inset="0,0,0,0">
            <w:txbxContent>
              <w:p w14:paraId="1085707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CE95D7E">
        <v:shape id="_x0000_s6560" type="#_x0000_t202" style="position:absolute;margin-left:529.15pt;margin-top:743.7pt;width:12.1pt;height:13.05pt;z-index:-47207936;mso-position-horizontal-relative:page;mso-position-vertical-relative:page" filled="f" stroked="f">
          <v:textbox style="mso-next-textbox:#_x0000_s6560" inset="0,0,0,0">
            <w:txbxContent>
              <w:p w14:paraId="6A65542F" w14:textId="77777777" w:rsidR="0040444F" w:rsidRDefault="0040444F">
                <w:pPr>
                  <w:spacing w:before="10"/>
                  <w:ind w:left="20"/>
                  <w:rPr>
                    <w:rFonts w:ascii="Times New Roman"/>
                    <w:sz w:val="20"/>
                  </w:rPr>
                </w:pPr>
                <w:r>
                  <w:rPr>
                    <w:rFonts w:ascii="Times New Roman"/>
                    <w:sz w:val="20"/>
                  </w:rPr>
                  <w:t>91</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352E1" w14:textId="77777777" w:rsidR="0040444F" w:rsidRDefault="00277930">
    <w:pPr>
      <w:pStyle w:val="BodyText"/>
      <w:spacing w:line="14" w:lineRule="auto"/>
      <w:rPr>
        <w:sz w:val="20"/>
      </w:rPr>
    </w:pPr>
    <w:r>
      <w:pict w14:anchorId="1FB4A4AF">
        <v:shapetype id="_x0000_t202" coordsize="21600,21600" o:spt="202" path="m,l,21600r21600,l21600,xe">
          <v:stroke joinstyle="miter"/>
          <v:path gradientshapeok="t" o:connecttype="rect"/>
        </v:shapetype>
        <v:shape id="_x0000_s6559" type="#_x0000_t202" style="position:absolute;margin-left:71pt;margin-top:743.7pt;width:12.1pt;height:13.05pt;z-index:-47207424;mso-position-horizontal-relative:page;mso-position-vertical-relative:page" filled="f" stroked="f">
          <v:textbox style="mso-next-textbox:#_x0000_s6559" inset="0,0,0,0">
            <w:txbxContent>
              <w:p w14:paraId="6B97F660" w14:textId="77777777" w:rsidR="0040444F" w:rsidRDefault="0040444F">
                <w:pPr>
                  <w:spacing w:before="10"/>
                  <w:ind w:left="20"/>
                  <w:rPr>
                    <w:rFonts w:ascii="Times New Roman"/>
                    <w:sz w:val="20"/>
                  </w:rPr>
                </w:pPr>
                <w:r>
                  <w:rPr>
                    <w:rFonts w:ascii="Times New Roman"/>
                    <w:sz w:val="20"/>
                  </w:rPr>
                  <w:t>92</w:t>
                </w:r>
              </w:p>
            </w:txbxContent>
          </v:textbox>
          <w10:wrap anchorx="page" anchory="page"/>
        </v:shape>
      </w:pict>
    </w:r>
    <w:r>
      <w:pict w14:anchorId="701E956E">
        <v:shape id="_x0000_s6558" type="#_x0000_t202" style="position:absolute;margin-left:248.4pt;margin-top:743.7pt;width:115.15pt;height:13.05pt;z-index:-47206912;mso-position-horizontal-relative:page;mso-position-vertical-relative:page" filled="f" stroked="f">
          <v:textbox style="mso-next-textbox:#_x0000_s6558" inset="0,0,0,0">
            <w:txbxContent>
              <w:p w14:paraId="3498482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0577E37">
        <v:shape id="_x0000_s6557" type="#_x0000_t202" style="position:absolute;margin-left:474.4pt;margin-top:743.7pt;width:66.8pt;height:13.05pt;z-index:-47206400;mso-position-horizontal-relative:page;mso-position-vertical-relative:page" filled="f" stroked="f">
          <v:textbox style="mso-next-textbox:#_x0000_s6557" inset="0,0,0,0">
            <w:txbxContent>
              <w:p w14:paraId="2B57C9BB" w14:textId="7D94DBB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B86BC" w14:textId="77777777" w:rsidR="0040444F" w:rsidRDefault="00277930">
    <w:pPr>
      <w:pStyle w:val="BodyText"/>
      <w:spacing w:line="14" w:lineRule="auto"/>
      <w:rPr>
        <w:sz w:val="20"/>
      </w:rPr>
    </w:pPr>
    <w:r>
      <w:pict w14:anchorId="1791FB7E">
        <v:shapetype id="_x0000_t202" coordsize="21600,21600" o:spt="202" path="m,l,21600r21600,l21600,xe">
          <v:stroke joinstyle="miter"/>
          <v:path gradientshapeok="t" o:connecttype="rect"/>
        </v:shapetype>
        <v:shape id="_x0000_s6556" type="#_x0000_t202" style="position:absolute;margin-left:71pt;margin-top:743.7pt;width:66.8pt;height:13.05pt;z-index:-47205888;mso-position-horizontal-relative:page;mso-position-vertical-relative:page" filled="f" stroked="f">
          <v:textbox style="mso-next-textbox:#_x0000_s6556" inset="0,0,0,0">
            <w:txbxContent>
              <w:p w14:paraId="57AEBA44" w14:textId="703921D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669DFBF">
        <v:shape id="_x0000_s6555" type="#_x0000_t202" style="position:absolute;margin-left:248.4pt;margin-top:743.7pt;width:115.05pt;height:13.05pt;z-index:-47205376;mso-position-horizontal-relative:page;mso-position-vertical-relative:page" filled="f" stroked="f">
          <v:textbox style="mso-next-textbox:#_x0000_s6555" inset="0,0,0,0">
            <w:txbxContent>
              <w:p w14:paraId="7C8F65E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6B98D76">
        <v:shape id="_x0000_s6554" type="#_x0000_t202" style="position:absolute;margin-left:529.15pt;margin-top:743.7pt;width:12.1pt;height:13.05pt;z-index:-47204864;mso-position-horizontal-relative:page;mso-position-vertical-relative:page" filled="f" stroked="f">
          <v:textbox style="mso-next-textbox:#_x0000_s6554" inset="0,0,0,0">
            <w:txbxContent>
              <w:p w14:paraId="6E3BA593" w14:textId="77777777" w:rsidR="0040444F" w:rsidRDefault="0040444F">
                <w:pPr>
                  <w:spacing w:before="10"/>
                  <w:ind w:left="20"/>
                  <w:rPr>
                    <w:rFonts w:ascii="Times New Roman"/>
                    <w:sz w:val="20"/>
                  </w:rPr>
                </w:pPr>
                <w:r>
                  <w:rPr>
                    <w:rFonts w:ascii="Times New Roman"/>
                    <w:sz w:val="20"/>
                  </w:rPr>
                  <w:t>93</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5D3BD" w14:textId="77777777" w:rsidR="0040444F" w:rsidRDefault="00277930">
    <w:pPr>
      <w:pStyle w:val="BodyText"/>
      <w:spacing w:line="14" w:lineRule="auto"/>
      <w:rPr>
        <w:sz w:val="20"/>
      </w:rPr>
    </w:pPr>
    <w:r>
      <w:pict w14:anchorId="0774B100">
        <v:shapetype id="_x0000_t202" coordsize="21600,21600" o:spt="202" path="m,l,21600r21600,l21600,xe">
          <v:stroke joinstyle="miter"/>
          <v:path gradientshapeok="t" o:connecttype="rect"/>
        </v:shapetype>
        <v:shape id="_x0000_s6553" type="#_x0000_t202" style="position:absolute;margin-left:71pt;margin-top:743.7pt;width:12.1pt;height:13.05pt;z-index:-47204352;mso-position-horizontal-relative:page;mso-position-vertical-relative:page" filled="f" stroked="f">
          <v:textbox style="mso-next-textbox:#_x0000_s6553" inset="0,0,0,0">
            <w:txbxContent>
              <w:p w14:paraId="5A0BC9F3" w14:textId="77777777" w:rsidR="0040444F" w:rsidRDefault="0040444F">
                <w:pPr>
                  <w:spacing w:before="10"/>
                  <w:ind w:left="20"/>
                  <w:rPr>
                    <w:rFonts w:ascii="Times New Roman"/>
                    <w:sz w:val="20"/>
                  </w:rPr>
                </w:pPr>
                <w:r>
                  <w:rPr>
                    <w:rFonts w:ascii="Times New Roman"/>
                    <w:sz w:val="20"/>
                  </w:rPr>
                  <w:t>94</w:t>
                </w:r>
              </w:p>
            </w:txbxContent>
          </v:textbox>
          <w10:wrap anchorx="page" anchory="page"/>
        </v:shape>
      </w:pict>
    </w:r>
    <w:r>
      <w:pict w14:anchorId="22B70B44">
        <v:shape id="_x0000_s6552" type="#_x0000_t202" style="position:absolute;margin-left:248.4pt;margin-top:743.7pt;width:115.15pt;height:13.05pt;z-index:-47203840;mso-position-horizontal-relative:page;mso-position-vertical-relative:page" filled="f" stroked="f">
          <v:textbox style="mso-next-textbox:#_x0000_s6552" inset="0,0,0,0">
            <w:txbxContent>
              <w:p w14:paraId="2AC5F4C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338075E">
        <v:shape id="_x0000_s6551" type="#_x0000_t202" style="position:absolute;margin-left:474.4pt;margin-top:743.7pt;width:66.8pt;height:13.05pt;z-index:-47203328;mso-position-horizontal-relative:page;mso-position-vertical-relative:page" filled="f" stroked="f">
          <v:textbox style="mso-next-textbox:#_x0000_s6551" inset="0,0,0,0">
            <w:txbxContent>
              <w:p w14:paraId="6AFA25B8" w14:textId="050BBB5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EA94D" w14:textId="77777777" w:rsidR="0040444F" w:rsidRDefault="00277930">
    <w:pPr>
      <w:pStyle w:val="BodyText"/>
      <w:spacing w:line="14" w:lineRule="auto"/>
      <w:rPr>
        <w:sz w:val="20"/>
      </w:rPr>
    </w:pPr>
    <w:r>
      <w:pict w14:anchorId="777F8EEA">
        <v:shapetype id="_x0000_t202" coordsize="21600,21600" o:spt="202" path="m,l,21600r21600,l21600,xe">
          <v:stroke joinstyle="miter"/>
          <v:path gradientshapeok="t" o:connecttype="rect"/>
        </v:shapetype>
        <v:shape id="_x0000_s6550" type="#_x0000_t202" style="position:absolute;margin-left:71pt;margin-top:743.7pt;width:66.8pt;height:13.05pt;z-index:-47202816;mso-position-horizontal-relative:page;mso-position-vertical-relative:page" filled="f" stroked="f">
          <v:textbox style="mso-next-textbox:#_x0000_s6550" inset="0,0,0,0">
            <w:txbxContent>
              <w:p w14:paraId="41EC396C" w14:textId="6F56D2C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39AAB2E">
        <v:shape id="_x0000_s6549" type="#_x0000_t202" style="position:absolute;margin-left:248.4pt;margin-top:743.7pt;width:115.05pt;height:13.05pt;z-index:-47202304;mso-position-horizontal-relative:page;mso-position-vertical-relative:page" filled="f" stroked="f">
          <v:textbox style="mso-next-textbox:#_x0000_s6549" inset="0,0,0,0">
            <w:txbxContent>
              <w:p w14:paraId="727FDC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FA5ED70">
        <v:shape id="_x0000_s6548" type="#_x0000_t202" style="position:absolute;margin-left:529.15pt;margin-top:743.7pt;width:12.1pt;height:13.05pt;z-index:-47201792;mso-position-horizontal-relative:page;mso-position-vertical-relative:page" filled="f" stroked="f">
          <v:textbox style="mso-next-textbox:#_x0000_s6548" inset="0,0,0,0">
            <w:txbxContent>
              <w:p w14:paraId="42BFE7ED" w14:textId="77777777" w:rsidR="0040444F" w:rsidRDefault="0040444F">
                <w:pPr>
                  <w:spacing w:before="10"/>
                  <w:ind w:left="20"/>
                  <w:rPr>
                    <w:rFonts w:ascii="Times New Roman"/>
                    <w:sz w:val="20"/>
                  </w:rPr>
                </w:pPr>
                <w:r>
                  <w:rPr>
                    <w:rFonts w:ascii="Times New Roman"/>
                    <w:sz w:val="20"/>
                  </w:rPr>
                  <w:t>95</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1BBF0" w14:textId="77777777" w:rsidR="0040444F" w:rsidRDefault="00277930">
    <w:pPr>
      <w:pStyle w:val="BodyText"/>
      <w:spacing w:line="14" w:lineRule="auto"/>
      <w:rPr>
        <w:sz w:val="20"/>
      </w:rPr>
    </w:pPr>
    <w:r>
      <w:pict w14:anchorId="6B92A08D">
        <v:shapetype id="_x0000_t202" coordsize="21600,21600" o:spt="202" path="m,l,21600r21600,l21600,xe">
          <v:stroke joinstyle="miter"/>
          <v:path gradientshapeok="t" o:connecttype="rect"/>
        </v:shapetype>
        <v:shape id="_x0000_s6547" type="#_x0000_t202" style="position:absolute;margin-left:71pt;margin-top:743.7pt;width:12.1pt;height:13.05pt;z-index:-47201280;mso-position-horizontal-relative:page;mso-position-vertical-relative:page" filled="f" stroked="f">
          <v:textbox style="mso-next-textbox:#_x0000_s6547" inset="0,0,0,0">
            <w:txbxContent>
              <w:p w14:paraId="17A59DED" w14:textId="77777777" w:rsidR="0040444F" w:rsidRDefault="0040444F">
                <w:pPr>
                  <w:spacing w:before="10"/>
                  <w:ind w:left="20"/>
                  <w:rPr>
                    <w:rFonts w:ascii="Times New Roman"/>
                    <w:sz w:val="20"/>
                  </w:rPr>
                </w:pPr>
                <w:r>
                  <w:rPr>
                    <w:rFonts w:ascii="Times New Roman"/>
                    <w:sz w:val="20"/>
                  </w:rPr>
                  <w:t>96</w:t>
                </w:r>
              </w:p>
            </w:txbxContent>
          </v:textbox>
          <w10:wrap anchorx="page" anchory="page"/>
        </v:shape>
      </w:pict>
    </w:r>
    <w:r>
      <w:pict w14:anchorId="73262A45">
        <v:shape id="_x0000_s6546" type="#_x0000_t202" style="position:absolute;margin-left:248.4pt;margin-top:743.7pt;width:115.15pt;height:13.05pt;z-index:-47200768;mso-position-horizontal-relative:page;mso-position-vertical-relative:page" filled="f" stroked="f">
          <v:textbox style="mso-next-textbox:#_x0000_s6546" inset="0,0,0,0">
            <w:txbxContent>
              <w:p w14:paraId="1BD383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308C62">
        <v:shape id="_x0000_s6545" type="#_x0000_t202" style="position:absolute;margin-left:474.4pt;margin-top:743.7pt;width:66.8pt;height:13.05pt;z-index:-47200256;mso-position-horizontal-relative:page;mso-position-vertical-relative:page" filled="f" stroked="f">
          <v:textbox style="mso-next-textbox:#_x0000_s6545" inset="0,0,0,0">
            <w:txbxContent>
              <w:p w14:paraId="3A5455A4" w14:textId="7246553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21E5" w14:textId="77777777" w:rsidR="0040444F" w:rsidRDefault="00277930">
    <w:pPr>
      <w:pStyle w:val="BodyText"/>
      <w:spacing w:line="14" w:lineRule="auto"/>
      <w:rPr>
        <w:sz w:val="20"/>
      </w:rPr>
    </w:pPr>
    <w:r>
      <w:pict w14:anchorId="5386540E">
        <v:shapetype id="_x0000_t202" coordsize="21600,21600" o:spt="202" path="m,l,21600r21600,l21600,xe">
          <v:stroke joinstyle="miter"/>
          <v:path gradientshapeok="t" o:connecttype="rect"/>
        </v:shapetype>
        <v:shape id="_x0000_s6544" type="#_x0000_t202" style="position:absolute;margin-left:71pt;margin-top:743.7pt;width:66.8pt;height:13.05pt;z-index:-47199744;mso-position-horizontal-relative:page;mso-position-vertical-relative:page" filled="f" stroked="f">
          <v:textbox style="mso-next-textbox:#_x0000_s6544" inset="0,0,0,0">
            <w:txbxContent>
              <w:p w14:paraId="014DFFDD" w14:textId="00BDFAB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3538FB9">
        <v:shape id="_x0000_s6543" type="#_x0000_t202" style="position:absolute;margin-left:248.4pt;margin-top:743.7pt;width:115.05pt;height:13.05pt;z-index:-47199232;mso-position-horizontal-relative:page;mso-position-vertical-relative:page" filled="f" stroked="f">
          <v:textbox style="mso-next-textbox:#_x0000_s6543" inset="0,0,0,0">
            <w:txbxContent>
              <w:p w14:paraId="2515C5D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7BDA8F7">
        <v:shape id="_x0000_s6542" type="#_x0000_t202" style="position:absolute;margin-left:529.15pt;margin-top:743.7pt;width:12.1pt;height:13.05pt;z-index:-47198720;mso-position-horizontal-relative:page;mso-position-vertical-relative:page" filled="f" stroked="f">
          <v:textbox style="mso-next-textbox:#_x0000_s6542" inset="0,0,0,0">
            <w:txbxContent>
              <w:p w14:paraId="62A41524" w14:textId="77777777" w:rsidR="0040444F" w:rsidRDefault="0040444F">
                <w:pPr>
                  <w:spacing w:before="10"/>
                  <w:ind w:left="20"/>
                  <w:rPr>
                    <w:rFonts w:ascii="Times New Roman"/>
                    <w:sz w:val="20"/>
                  </w:rPr>
                </w:pPr>
                <w:r>
                  <w:rPr>
                    <w:rFonts w:ascii="Times New Roman"/>
                    <w:sz w:val="20"/>
                  </w:rPr>
                  <w:t>97</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1024" w14:textId="77777777" w:rsidR="0040444F" w:rsidRDefault="00277930">
    <w:pPr>
      <w:pStyle w:val="BodyText"/>
      <w:spacing w:line="14" w:lineRule="auto"/>
      <w:rPr>
        <w:sz w:val="20"/>
      </w:rPr>
    </w:pPr>
    <w:r>
      <w:pict w14:anchorId="6207CFC3">
        <v:shapetype id="_x0000_t202" coordsize="21600,21600" o:spt="202" path="m,l,21600r21600,l21600,xe">
          <v:stroke joinstyle="miter"/>
          <v:path gradientshapeok="t" o:connecttype="rect"/>
        </v:shapetype>
        <v:shape id="_x0000_s6541" type="#_x0000_t202" style="position:absolute;margin-left:71pt;margin-top:743.7pt;width:12.1pt;height:13.05pt;z-index:-47198208;mso-position-horizontal-relative:page;mso-position-vertical-relative:page" filled="f" stroked="f">
          <v:textbox style="mso-next-textbox:#_x0000_s6541" inset="0,0,0,0">
            <w:txbxContent>
              <w:p w14:paraId="6A314B52" w14:textId="77777777" w:rsidR="0040444F" w:rsidRDefault="0040444F">
                <w:pPr>
                  <w:spacing w:before="10"/>
                  <w:ind w:left="20"/>
                  <w:rPr>
                    <w:rFonts w:ascii="Times New Roman"/>
                    <w:sz w:val="20"/>
                  </w:rPr>
                </w:pPr>
                <w:r>
                  <w:rPr>
                    <w:rFonts w:ascii="Times New Roman"/>
                    <w:sz w:val="20"/>
                  </w:rPr>
                  <w:t>98</w:t>
                </w:r>
              </w:p>
            </w:txbxContent>
          </v:textbox>
          <w10:wrap anchorx="page" anchory="page"/>
        </v:shape>
      </w:pict>
    </w:r>
    <w:r>
      <w:pict w14:anchorId="60BA6958">
        <v:shape id="_x0000_s6540" type="#_x0000_t202" style="position:absolute;margin-left:248.4pt;margin-top:743.7pt;width:115.15pt;height:13.05pt;z-index:-47197696;mso-position-horizontal-relative:page;mso-position-vertical-relative:page" filled="f" stroked="f">
          <v:textbox style="mso-next-textbox:#_x0000_s6540" inset="0,0,0,0">
            <w:txbxContent>
              <w:p w14:paraId="6D34767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683852">
        <v:shape id="_x0000_s6539" type="#_x0000_t202" style="position:absolute;margin-left:474.4pt;margin-top:743.7pt;width:66.8pt;height:13.05pt;z-index:-47197184;mso-position-horizontal-relative:page;mso-position-vertical-relative:page" filled="f" stroked="f">
          <v:textbox style="mso-next-textbox:#_x0000_s6539" inset="0,0,0,0">
            <w:txbxContent>
              <w:p w14:paraId="2B550348" w14:textId="422F90D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263F6" w14:textId="77777777" w:rsidR="0040444F" w:rsidRDefault="00277930">
    <w:pPr>
      <w:pStyle w:val="BodyText"/>
      <w:spacing w:line="14" w:lineRule="auto"/>
      <w:rPr>
        <w:sz w:val="20"/>
      </w:rPr>
    </w:pPr>
    <w:r>
      <w:pict w14:anchorId="705D499A">
        <v:shapetype id="_x0000_t202" coordsize="21600,21600" o:spt="202" path="m,l,21600r21600,l21600,xe">
          <v:stroke joinstyle="miter"/>
          <v:path gradientshapeok="t" o:connecttype="rect"/>
        </v:shapetype>
        <v:shape id="_x0000_s6832" type="#_x0000_t202" style="position:absolute;margin-left:71pt;margin-top:743.7pt;width:7pt;height:13.05pt;z-index:-47347200;mso-position-horizontal-relative:page;mso-position-vertical-relative:page" filled="f" stroked="f">
          <v:textbox style="mso-next-textbox:#_x0000_s6832" inset="0,0,0,0">
            <w:txbxContent>
              <w:p w14:paraId="2B87C93E" w14:textId="77777777" w:rsidR="0040444F" w:rsidRDefault="0040444F">
                <w:pPr>
                  <w:spacing w:before="10"/>
                  <w:ind w:left="20"/>
                  <w:rPr>
                    <w:rFonts w:ascii="Times New Roman"/>
                    <w:sz w:val="20"/>
                  </w:rPr>
                </w:pPr>
                <w:r>
                  <w:rPr>
                    <w:rFonts w:ascii="Times New Roman"/>
                    <w:w w:val="99"/>
                    <w:sz w:val="20"/>
                  </w:rPr>
                  <w:t>2</w:t>
                </w:r>
              </w:p>
            </w:txbxContent>
          </v:textbox>
          <w10:wrap anchorx="page" anchory="page"/>
        </v:shape>
      </w:pict>
    </w:r>
    <w:r>
      <w:pict w14:anchorId="45DD7DB9">
        <v:shape id="_x0000_s6831" type="#_x0000_t202" style="position:absolute;margin-left:248.4pt;margin-top:743.7pt;width:115.2pt;height:13.05pt;z-index:-47346688;mso-position-horizontal-relative:page;mso-position-vertical-relative:page" filled="f" stroked="f">
          <v:textbox style="mso-next-textbox:#_x0000_s6831" inset="0,0,0,0">
            <w:txbxContent>
              <w:p w14:paraId="1DE498F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D2D07E2">
        <v:shape id="_x0000_s6830" type="#_x0000_t202" style="position:absolute;margin-left:474.4pt;margin-top:743.7pt;width:66.8pt;height:13.05pt;z-index:-47346176;mso-position-horizontal-relative:page;mso-position-vertical-relative:page" filled="f" stroked="f">
          <v:textbox style="mso-next-textbox:#_x0000_s6830" inset="0,0,0,0">
            <w:txbxContent>
              <w:p w14:paraId="72C4E56B" w14:textId="014AB1B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71C25" w14:textId="77777777" w:rsidR="0040444F" w:rsidRDefault="00277930">
    <w:pPr>
      <w:pStyle w:val="BodyText"/>
      <w:spacing w:line="14" w:lineRule="auto"/>
      <w:rPr>
        <w:sz w:val="20"/>
      </w:rPr>
    </w:pPr>
    <w:r>
      <w:pict w14:anchorId="3B459C73">
        <v:shapetype id="_x0000_t202" coordsize="21600,21600" o:spt="202" path="m,l,21600r21600,l21600,xe">
          <v:stroke joinstyle="miter"/>
          <v:path gradientshapeok="t" o:connecttype="rect"/>
        </v:shapetype>
        <v:shape id="_x0000_s6538" type="#_x0000_t202" style="position:absolute;margin-left:71pt;margin-top:743.7pt;width:66.8pt;height:13.05pt;z-index:-47196672;mso-position-horizontal-relative:page;mso-position-vertical-relative:page" filled="f" stroked="f">
          <v:textbox style="mso-next-textbox:#_x0000_s6538" inset="0,0,0,0">
            <w:txbxContent>
              <w:p w14:paraId="7790613C" w14:textId="411BBA8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88FA883">
        <v:shape id="_x0000_s6537" type="#_x0000_t202" style="position:absolute;margin-left:248.4pt;margin-top:743.7pt;width:115.05pt;height:13.05pt;z-index:-47196160;mso-position-horizontal-relative:page;mso-position-vertical-relative:page" filled="f" stroked="f">
          <v:textbox style="mso-next-textbox:#_x0000_s6537" inset="0,0,0,0">
            <w:txbxContent>
              <w:p w14:paraId="08D4AD7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A40A765">
        <v:shape id="_x0000_s6536" type="#_x0000_t202" style="position:absolute;margin-left:529.15pt;margin-top:743.7pt;width:12.1pt;height:13.05pt;z-index:-47195648;mso-position-horizontal-relative:page;mso-position-vertical-relative:page" filled="f" stroked="f">
          <v:textbox style="mso-next-textbox:#_x0000_s6536" inset="0,0,0,0">
            <w:txbxContent>
              <w:p w14:paraId="33164635" w14:textId="77777777" w:rsidR="0040444F" w:rsidRDefault="0040444F">
                <w:pPr>
                  <w:spacing w:before="10"/>
                  <w:ind w:left="20"/>
                  <w:rPr>
                    <w:rFonts w:ascii="Times New Roman"/>
                    <w:sz w:val="20"/>
                  </w:rPr>
                </w:pPr>
                <w:r>
                  <w:rPr>
                    <w:rFonts w:ascii="Times New Roman"/>
                    <w:sz w:val="20"/>
                  </w:rPr>
                  <w:t>99</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6D912" w14:textId="77777777" w:rsidR="0040444F" w:rsidRDefault="00277930">
    <w:pPr>
      <w:pStyle w:val="BodyText"/>
      <w:spacing w:line="14" w:lineRule="auto"/>
      <w:rPr>
        <w:sz w:val="20"/>
      </w:rPr>
    </w:pPr>
    <w:r>
      <w:pict w14:anchorId="5D62A6A1">
        <v:shapetype id="_x0000_t202" coordsize="21600,21600" o:spt="202" path="m,l,21600r21600,l21600,xe">
          <v:stroke joinstyle="miter"/>
          <v:path gradientshapeok="t" o:connecttype="rect"/>
        </v:shapetype>
        <v:shape id="_x0000_s6535" type="#_x0000_t202" style="position:absolute;margin-left:71pt;margin-top:743.7pt;width:17.15pt;height:13.05pt;z-index:-47195136;mso-position-horizontal-relative:page;mso-position-vertical-relative:page" filled="f" stroked="f">
          <v:textbox style="mso-next-textbox:#_x0000_s6535" inset="0,0,0,0">
            <w:txbxContent>
              <w:p w14:paraId="4BE04DF3" w14:textId="77777777" w:rsidR="0040444F" w:rsidRDefault="0040444F">
                <w:pPr>
                  <w:spacing w:before="10"/>
                  <w:ind w:left="20"/>
                  <w:rPr>
                    <w:rFonts w:ascii="Times New Roman"/>
                    <w:sz w:val="20"/>
                  </w:rPr>
                </w:pPr>
                <w:r>
                  <w:rPr>
                    <w:rFonts w:ascii="Times New Roman"/>
                    <w:sz w:val="20"/>
                  </w:rPr>
                  <w:t>100</w:t>
                </w:r>
              </w:p>
            </w:txbxContent>
          </v:textbox>
          <w10:wrap anchorx="page" anchory="page"/>
        </v:shape>
      </w:pict>
    </w:r>
    <w:r>
      <w:pict w14:anchorId="2C9F5FA2">
        <v:shape id="_x0000_s6534" type="#_x0000_t202" style="position:absolute;margin-left:248.4pt;margin-top:743.7pt;width:115.15pt;height:13.05pt;z-index:-47194624;mso-position-horizontal-relative:page;mso-position-vertical-relative:page" filled="f" stroked="f">
          <v:textbox style="mso-next-textbox:#_x0000_s6534" inset="0,0,0,0">
            <w:txbxContent>
              <w:p w14:paraId="69160F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92487F7">
        <v:shape id="_x0000_s6533" type="#_x0000_t202" style="position:absolute;margin-left:474.4pt;margin-top:743.7pt;width:66.8pt;height:13.05pt;z-index:-47194112;mso-position-horizontal-relative:page;mso-position-vertical-relative:page" filled="f" stroked="f">
          <v:textbox style="mso-next-textbox:#_x0000_s6533" inset="0,0,0,0">
            <w:txbxContent>
              <w:p w14:paraId="01EEBA0E" w14:textId="57AD81F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AAEBB" w14:textId="77777777" w:rsidR="0040444F" w:rsidRDefault="00277930">
    <w:pPr>
      <w:pStyle w:val="BodyText"/>
      <w:spacing w:line="14" w:lineRule="auto"/>
      <w:rPr>
        <w:sz w:val="20"/>
      </w:rPr>
    </w:pPr>
    <w:r>
      <w:pict w14:anchorId="0980FED4">
        <v:shapetype id="_x0000_t202" coordsize="21600,21600" o:spt="202" path="m,l,21600r21600,l21600,xe">
          <v:stroke joinstyle="miter"/>
          <v:path gradientshapeok="t" o:connecttype="rect"/>
        </v:shapetype>
        <v:shape id="_x0000_s6532" type="#_x0000_t202" style="position:absolute;margin-left:71pt;margin-top:743.7pt;width:66.8pt;height:13.05pt;z-index:-47193600;mso-position-horizontal-relative:page;mso-position-vertical-relative:page" filled="f" stroked="f">
          <v:textbox style="mso-next-textbox:#_x0000_s6532" inset="0,0,0,0">
            <w:txbxContent>
              <w:p w14:paraId="2CBD3E48" w14:textId="09D71D2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BCB44D">
        <v:shape id="_x0000_s6531" type="#_x0000_t202" style="position:absolute;margin-left:248.4pt;margin-top:743.7pt;width:115.05pt;height:13.05pt;z-index:-47193088;mso-position-horizontal-relative:page;mso-position-vertical-relative:page" filled="f" stroked="f">
          <v:textbox style="mso-next-textbox:#_x0000_s6531" inset="0,0,0,0">
            <w:txbxContent>
              <w:p w14:paraId="09BF423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65DCB09">
        <v:shape id="_x0000_s6530" type="#_x0000_t202" style="position:absolute;margin-left:524.1pt;margin-top:743.7pt;width:17.15pt;height:13.05pt;z-index:-47192576;mso-position-horizontal-relative:page;mso-position-vertical-relative:page" filled="f" stroked="f">
          <v:textbox style="mso-next-textbox:#_x0000_s6530" inset="0,0,0,0">
            <w:txbxContent>
              <w:p w14:paraId="1A780286" w14:textId="77777777" w:rsidR="0040444F" w:rsidRDefault="0040444F">
                <w:pPr>
                  <w:spacing w:before="10"/>
                  <w:ind w:left="20"/>
                  <w:rPr>
                    <w:rFonts w:ascii="Times New Roman"/>
                    <w:sz w:val="20"/>
                  </w:rPr>
                </w:pPr>
                <w:r>
                  <w:rPr>
                    <w:rFonts w:ascii="Times New Roman"/>
                    <w:sz w:val="20"/>
                  </w:rPr>
                  <w:t>101</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D08C3" w14:textId="77777777" w:rsidR="0040444F" w:rsidRDefault="00277930">
    <w:pPr>
      <w:pStyle w:val="BodyText"/>
      <w:spacing w:line="14" w:lineRule="auto"/>
      <w:rPr>
        <w:sz w:val="20"/>
      </w:rPr>
    </w:pPr>
    <w:r>
      <w:pict w14:anchorId="1742E2AD">
        <v:shapetype id="_x0000_t202" coordsize="21600,21600" o:spt="202" path="m,l,21600r21600,l21600,xe">
          <v:stroke joinstyle="miter"/>
          <v:path gradientshapeok="t" o:connecttype="rect"/>
        </v:shapetype>
        <v:shape id="_x0000_s6529" type="#_x0000_t202" style="position:absolute;margin-left:71pt;margin-top:743.7pt;width:21.55pt;height:13.05pt;z-index:-47192064;mso-position-horizontal-relative:page;mso-position-vertical-relative:page" filled="f" stroked="f">
          <v:textbox style="mso-next-textbox:#_x0000_s6529" inset="0,0,0,0">
            <w:txbxContent>
              <w:p w14:paraId="33C6858C" w14:textId="77777777" w:rsidR="0040444F" w:rsidRDefault="0040444F">
                <w:pPr>
                  <w:spacing w:before="10"/>
                  <w:ind w:left="20"/>
                  <w:rPr>
                    <w:rFonts w:ascii="Times New Roman"/>
                    <w:sz w:val="20"/>
                  </w:rPr>
                </w:pPr>
                <w:r>
                  <w:rPr>
                    <w:rFonts w:ascii="Times New Roman"/>
                    <w:sz w:val="20"/>
                  </w:rPr>
                  <w:t>101a</w:t>
                </w:r>
              </w:p>
            </w:txbxContent>
          </v:textbox>
          <w10:wrap anchorx="page" anchory="page"/>
        </v:shape>
      </w:pict>
    </w:r>
    <w:r>
      <w:pict w14:anchorId="7BFEC87B">
        <v:shape id="_x0000_s6528" type="#_x0000_t202" style="position:absolute;margin-left:248.4pt;margin-top:743.7pt;width:115.15pt;height:13.05pt;z-index:-47191552;mso-position-horizontal-relative:page;mso-position-vertical-relative:page" filled="f" stroked="f">
          <v:textbox style="mso-next-textbox:#_x0000_s6528" inset="0,0,0,0">
            <w:txbxContent>
              <w:p w14:paraId="6EAB4DA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85E1B61">
        <v:shape id="_x0000_s6527" type="#_x0000_t202" style="position:absolute;margin-left:471.9pt;margin-top:743.7pt;width:69.35pt;height:13.05pt;z-index:-47191040;mso-position-horizontal-relative:page;mso-position-vertical-relative:page" filled="f" stroked="f">
          <v:textbox style="mso-next-textbox:#_x0000_s6527" inset="0,0,0,0">
            <w:txbxContent>
              <w:p w14:paraId="109C3CBF" w14:textId="7E3DA5C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A365E" w14:textId="77777777" w:rsidR="0040444F" w:rsidRDefault="00277930">
    <w:pPr>
      <w:pStyle w:val="BodyText"/>
      <w:spacing w:line="14" w:lineRule="auto"/>
      <w:rPr>
        <w:sz w:val="20"/>
      </w:rPr>
    </w:pPr>
    <w:r>
      <w:pict w14:anchorId="4D4D4C74">
        <v:shapetype id="_x0000_t202" coordsize="21600,21600" o:spt="202" path="m,l,21600r21600,l21600,xe">
          <v:stroke joinstyle="miter"/>
          <v:path gradientshapeok="t" o:connecttype="rect"/>
        </v:shapetype>
        <v:shape id="_x0000_s6526" type="#_x0000_t202" style="position:absolute;margin-left:71pt;margin-top:743.7pt;width:66.8pt;height:13.05pt;z-index:-47190528;mso-position-horizontal-relative:page;mso-position-vertical-relative:page" filled="f" stroked="f">
          <v:textbox style="mso-next-textbox:#_x0000_s6526" inset="0,0,0,0">
            <w:txbxContent>
              <w:p w14:paraId="4308EDCF" w14:textId="7100223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97ACD7E">
        <v:shape id="_x0000_s6525" type="#_x0000_t202" style="position:absolute;margin-left:248.4pt;margin-top:743.7pt;width:115.05pt;height:13.05pt;z-index:-47190016;mso-position-horizontal-relative:page;mso-position-vertical-relative:page" filled="f" stroked="f">
          <v:textbox style="mso-next-textbox:#_x0000_s6525" inset="0,0,0,0">
            <w:txbxContent>
              <w:p w14:paraId="0A583AB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72A1BF6">
        <v:shape id="_x0000_s6524" type="#_x0000_t202" style="position:absolute;margin-left:524.1pt;margin-top:743.7pt;width:17.15pt;height:13.05pt;z-index:-47189504;mso-position-horizontal-relative:page;mso-position-vertical-relative:page" filled="f" stroked="f">
          <v:textbox style="mso-next-textbox:#_x0000_s6524" inset="0,0,0,0">
            <w:txbxContent>
              <w:p w14:paraId="57DA4AB5" w14:textId="77777777" w:rsidR="0040444F" w:rsidRDefault="0040444F">
                <w:pPr>
                  <w:spacing w:before="10"/>
                  <w:ind w:left="20"/>
                  <w:rPr>
                    <w:rFonts w:ascii="Times New Roman"/>
                    <w:sz w:val="20"/>
                  </w:rPr>
                </w:pPr>
                <w:r>
                  <w:rPr>
                    <w:rFonts w:ascii="Times New Roman"/>
                    <w:sz w:val="20"/>
                  </w:rPr>
                  <w:t>101</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E51D0" w14:textId="77777777" w:rsidR="0040444F" w:rsidRDefault="0040444F">
    <w:pPr>
      <w:pStyle w:val="BodyText"/>
      <w:spacing w:line="14"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9DBB7" w14:textId="77777777" w:rsidR="0040444F" w:rsidRDefault="00277930">
    <w:pPr>
      <w:pStyle w:val="BodyText"/>
      <w:spacing w:line="14" w:lineRule="auto"/>
      <w:rPr>
        <w:sz w:val="20"/>
      </w:rPr>
    </w:pPr>
    <w:r>
      <w:pict w14:anchorId="557F8741">
        <v:shapetype id="_x0000_t202" coordsize="21600,21600" o:spt="202" path="m,l,21600r21600,l21600,xe">
          <v:stroke joinstyle="miter"/>
          <v:path gradientshapeok="t" o:connecttype="rect"/>
        </v:shapetype>
        <v:shape id="_x0000_s6523" type="#_x0000_t202" style="position:absolute;margin-left:71pt;margin-top:743.7pt;width:66.8pt;height:13.05pt;z-index:-47188992;mso-position-horizontal-relative:page;mso-position-vertical-relative:page" filled="f" stroked="f">
          <v:textbox style="mso-next-textbox:#_x0000_s6523" inset="0,0,0,0">
            <w:txbxContent>
              <w:p w14:paraId="42265690" w14:textId="65C1EC0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874AF1E">
        <v:shape id="_x0000_s6522" type="#_x0000_t202" style="position:absolute;margin-left:248.4pt;margin-top:743.7pt;width:115.05pt;height:13.05pt;z-index:-47188480;mso-position-horizontal-relative:page;mso-position-vertical-relative:page" filled="f" stroked="f">
          <v:textbox style="mso-next-textbox:#_x0000_s6522" inset="0,0,0,0">
            <w:txbxContent>
              <w:p w14:paraId="782A40B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F6ED7F5">
        <v:shape id="_x0000_s6521" type="#_x0000_t202" style="position:absolute;margin-left:524.1pt;margin-top:743.7pt;width:17.15pt;height:13.05pt;z-index:-47187968;mso-position-horizontal-relative:page;mso-position-vertical-relative:page" filled="f" stroked="f">
          <v:textbox style="mso-next-textbox:#_x0000_s6521" inset="0,0,0,0">
            <w:txbxContent>
              <w:p w14:paraId="61F1E642" w14:textId="77777777" w:rsidR="0040444F" w:rsidRDefault="0040444F">
                <w:pPr>
                  <w:spacing w:before="10"/>
                  <w:ind w:left="20"/>
                  <w:rPr>
                    <w:rFonts w:ascii="Times New Roman"/>
                    <w:sz w:val="20"/>
                  </w:rPr>
                </w:pPr>
                <w:r>
                  <w:rPr>
                    <w:rFonts w:ascii="Times New Roman"/>
                    <w:sz w:val="20"/>
                  </w:rPr>
                  <w:t>103</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82360" w14:textId="77777777" w:rsidR="0040444F" w:rsidRDefault="0040444F">
    <w:pPr>
      <w:pStyle w:val="BodyText"/>
      <w:spacing w:line="14"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3D89" w14:textId="77777777" w:rsidR="0040444F" w:rsidRDefault="0040444F">
    <w:pPr>
      <w:pStyle w:val="BodyText"/>
      <w:spacing w:line="14"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A5DC4" w14:textId="77777777" w:rsidR="0040444F" w:rsidRDefault="0040444F">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F9A9C" w14:textId="77777777" w:rsidR="0040444F" w:rsidRDefault="00277930">
    <w:pPr>
      <w:pStyle w:val="BodyText"/>
      <w:spacing w:line="14" w:lineRule="auto"/>
      <w:rPr>
        <w:sz w:val="20"/>
      </w:rPr>
    </w:pPr>
    <w:r>
      <w:pict w14:anchorId="2394559A">
        <v:shapetype id="_x0000_t202" coordsize="21600,21600" o:spt="202" path="m,l,21600r21600,l21600,xe">
          <v:stroke joinstyle="miter"/>
          <v:path gradientshapeok="t" o:connecttype="rect"/>
        </v:shapetype>
        <v:shape id="_x0000_s6829" type="#_x0000_t202" style="position:absolute;margin-left:71pt;margin-top:743.7pt;width:66.8pt;height:13.05pt;z-index:-47345664;mso-position-horizontal-relative:page;mso-position-vertical-relative:page" filled="f" stroked="f">
          <v:textbox style="mso-next-textbox:#_x0000_s6829" inset="0,0,0,0">
            <w:txbxContent>
              <w:p w14:paraId="17392C7C" w14:textId="227A7E2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CA4A906">
        <v:shape id="_x0000_s6828" type="#_x0000_t202" style="position:absolute;margin-left:248.4pt;margin-top:743.7pt;width:115.05pt;height:13.05pt;z-index:-47345152;mso-position-horizontal-relative:page;mso-position-vertical-relative:page" filled="f" stroked="f">
          <v:textbox style="mso-next-textbox:#_x0000_s6828" inset="0,0,0,0">
            <w:txbxContent>
              <w:p w14:paraId="60B5AD0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3F507E0">
        <v:shape id="_x0000_s6827" type="#_x0000_t202" style="position:absolute;margin-left:534.05pt;margin-top:743.7pt;width:7pt;height:13.05pt;z-index:-47344640;mso-position-horizontal-relative:page;mso-position-vertical-relative:page" filled="f" stroked="f">
          <v:textbox style="mso-next-textbox:#_x0000_s6827" inset="0,0,0,0">
            <w:txbxContent>
              <w:p w14:paraId="26F9871B" w14:textId="77777777" w:rsidR="0040444F" w:rsidRDefault="0040444F">
                <w:pPr>
                  <w:spacing w:before="10"/>
                  <w:ind w:left="20"/>
                  <w:rPr>
                    <w:rFonts w:ascii="Times New Roman"/>
                    <w:sz w:val="20"/>
                  </w:rPr>
                </w:pPr>
                <w:r>
                  <w:rPr>
                    <w:rFonts w:ascii="Times New Roman"/>
                    <w:w w:val="99"/>
                    <w:sz w:val="20"/>
                  </w:rPr>
                  <w:t>3</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0636" w14:textId="77777777" w:rsidR="0040444F" w:rsidRDefault="0040444F">
    <w:pPr>
      <w:pStyle w:val="BodyText"/>
      <w:spacing w:line="14"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C2204" w14:textId="77777777" w:rsidR="0040444F" w:rsidRDefault="0040444F">
    <w:pPr>
      <w:pStyle w:val="BodyText"/>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227A5" w14:textId="77777777" w:rsidR="0040444F" w:rsidRDefault="0040444F">
    <w:pPr>
      <w:pStyle w:val="Body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18AD8" w14:textId="77777777" w:rsidR="0040444F" w:rsidRDefault="0040444F">
    <w:pPr>
      <w:pStyle w:val="BodyText"/>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BFBF1" w14:textId="77777777" w:rsidR="0040444F" w:rsidRDefault="0040444F">
    <w:pPr>
      <w:pStyle w:val="BodyText"/>
      <w:spacing w:line="14"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EE057" w14:textId="77777777" w:rsidR="0040444F" w:rsidRDefault="0040444F">
    <w:pPr>
      <w:pStyle w:val="BodyText"/>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51293" w14:textId="77777777" w:rsidR="0040444F" w:rsidRDefault="0040444F">
    <w:pPr>
      <w:pStyle w:val="BodyText"/>
      <w:spacing w:line="14"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55ED3" w14:textId="77777777" w:rsidR="0040444F" w:rsidRDefault="0040444F">
    <w:pPr>
      <w:pStyle w:val="BodyText"/>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B1A50" w14:textId="77777777" w:rsidR="0040444F" w:rsidRDefault="0040444F">
    <w:pPr>
      <w:pStyle w:val="BodyText"/>
      <w:spacing w:line="14"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51C31" w14:textId="77777777" w:rsidR="0040444F" w:rsidRDefault="0040444F">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F7FF" w14:textId="77777777" w:rsidR="0040444F" w:rsidRDefault="00277930">
    <w:pPr>
      <w:pStyle w:val="BodyText"/>
      <w:spacing w:line="14" w:lineRule="auto"/>
      <w:rPr>
        <w:sz w:val="20"/>
      </w:rPr>
    </w:pPr>
    <w:r>
      <w:pict w14:anchorId="0A3BD4CD">
        <v:shapetype id="_x0000_t202" coordsize="21600,21600" o:spt="202" path="m,l,21600r21600,l21600,xe">
          <v:stroke joinstyle="miter"/>
          <v:path gradientshapeok="t" o:connecttype="rect"/>
        </v:shapetype>
        <v:shape id="_x0000_s6826" type="#_x0000_t202" style="position:absolute;margin-left:71pt;margin-top:743.7pt;width:7pt;height:13.05pt;z-index:-47344128;mso-position-horizontal-relative:page;mso-position-vertical-relative:page" filled="f" stroked="f">
          <v:textbox style="mso-next-textbox:#_x0000_s6826" inset="0,0,0,0">
            <w:txbxContent>
              <w:p w14:paraId="7922B86B" w14:textId="77777777" w:rsidR="0040444F" w:rsidRDefault="0040444F">
                <w:pPr>
                  <w:spacing w:before="10"/>
                  <w:ind w:left="20"/>
                  <w:rPr>
                    <w:rFonts w:ascii="Times New Roman"/>
                    <w:sz w:val="20"/>
                  </w:rPr>
                </w:pPr>
                <w:r>
                  <w:rPr>
                    <w:rFonts w:ascii="Times New Roman"/>
                    <w:w w:val="99"/>
                    <w:sz w:val="20"/>
                  </w:rPr>
                  <w:t>4</w:t>
                </w:r>
              </w:p>
            </w:txbxContent>
          </v:textbox>
          <w10:wrap anchorx="page" anchory="page"/>
        </v:shape>
      </w:pict>
    </w:r>
    <w:r>
      <w:pict w14:anchorId="345F6755">
        <v:shape id="_x0000_s6825" type="#_x0000_t202" style="position:absolute;margin-left:248.4pt;margin-top:743.7pt;width:115.2pt;height:13.05pt;z-index:-47343616;mso-position-horizontal-relative:page;mso-position-vertical-relative:page" filled="f" stroked="f">
          <v:textbox style="mso-next-textbox:#_x0000_s6825" inset="0,0,0,0">
            <w:txbxContent>
              <w:p w14:paraId="4B45B97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B0BFDD2">
        <v:shape id="_x0000_s6824" type="#_x0000_t202" style="position:absolute;margin-left:474.4pt;margin-top:743.7pt;width:66.8pt;height:13.05pt;z-index:-47343104;mso-position-horizontal-relative:page;mso-position-vertical-relative:page" filled="f" stroked="f">
          <v:textbox style="mso-next-textbox:#_x0000_s6824" inset="0,0,0,0">
            <w:txbxContent>
              <w:p w14:paraId="305C9F13" w14:textId="1D3034B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F5699" w14:textId="77777777" w:rsidR="0040444F" w:rsidRDefault="0040444F">
    <w:pPr>
      <w:pStyle w:val="Body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4709E" w14:textId="77777777" w:rsidR="0040444F" w:rsidRDefault="0040444F">
    <w:pPr>
      <w:pStyle w:val="BodyText"/>
      <w:spacing w:line="14"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EF4EB" w14:textId="77777777" w:rsidR="0040444F" w:rsidRDefault="0040444F">
    <w:pPr>
      <w:pStyle w:val="BodyText"/>
      <w:spacing w:line="14"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68F38" w14:textId="77777777" w:rsidR="0040444F" w:rsidRDefault="0040444F">
    <w:pPr>
      <w:pStyle w:val="BodyText"/>
      <w:spacing w:line="14"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F994" w14:textId="77777777" w:rsidR="0040444F" w:rsidRDefault="0040444F">
    <w:pPr>
      <w:pStyle w:val="BodyText"/>
      <w:spacing w:line="14"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01304" w14:textId="77777777" w:rsidR="0040444F" w:rsidRDefault="00277930">
    <w:pPr>
      <w:pStyle w:val="BodyText"/>
      <w:spacing w:line="14" w:lineRule="auto"/>
      <w:rPr>
        <w:sz w:val="20"/>
      </w:rPr>
    </w:pPr>
    <w:r>
      <w:pict w14:anchorId="6A5FA579">
        <v:shapetype id="_x0000_t202" coordsize="21600,21600" o:spt="202" path="m,l,21600r21600,l21600,xe">
          <v:stroke joinstyle="miter"/>
          <v:path gradientshapeok="t" o:connecttype="rect"/>
        </v:shapetype>
        <v:shape id="_x0000_s6520" type="#_x0000_t202" style="position:absolute;margin-left:71pt;margin-top:743.7pt;width:66.75pt;height:13.05pt;z-index:-47187456;mso-position-horizontal-relative:page;mso-position-vertical-relative:page" filled="f" stroked="f">
          <v:textbox style="mso-next-textbox:#_x0000_s6520" inset="0,0,0,0">
            <w:txbxContent>
              <w:p w14:paraId="6F710675" w14:textId="195073F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25BFA21">
        <v:shape id="_x0000_s6519" type="#_x0000_t202" style="position:absolute;margin-left:248.4pt;margin-top:743.7pt;width:115.05pt;height:13.05pt;z-index:-47186944;mso-position-horizontal-relative:page;mso-position-vertical-relative:page" filled="f" stroked="f">
          <v:textbox style="mso-next-textbox:#_x0000_s6519" inset="0,0,0,0">
            <w:txbxContent>
              <w:p w14:paraId="68D1AD1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D97C8C3">
        <v:shape id="_x0000_s6518" type="#_x0000_t202" style="position:absolute;margin-left:519.65pt;margin-top:743.7pt;width:21.65pt;height:13.05pt;z-index:-47186432;mso-position-horizontal-relative:page;mso-position-vertical-relative:page" filled="f" stroked="f">
          <v:textbox style="mso-next-textbox:#_x0000_s6518" inset="0,0,0,0">
            <w:txbxContent>
              <w:p w14:paraId="31A8FCC5" w14:textId="77777777" w:rsidR="0040444F" w:rsidRDefault="0040444F">
                <w:pPr>
                  <w:spacing w:before="10"/>
                  <w:ind w:left="20"/>
                  <w:rPr>
                    <w:rFonts w:ascii="Times New Roman"/>
                    <w:sz w:val="20"/>
                  </w:rPr>
                </w:pPr>
                <w:r>
                  <w:rPr>
                    <w:rFonts w:ascii="Times New Roman"/>
                    <w:sz w:val="20"/>
                  </w:rPr>
                  <w:t>120a</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2809A" w14:textId="77777777" w:rsidR="0040444F" w:rsidRDefault="00277930">
    <w:pPr>
      <w:pStyle w:val="BodyText"/>
      <w:spacing w:line="14" w:lineRule="auto"/>
      <w:rPr>
        <w:sz w:val="20"/>
      </w:rPr>
    </w:pPr>
    <w:r>
      <w:pict w14:anchorId="52FDB595">
        <v:shapetype id="_x0000_t202" coordsize="21600,21600" o:spt="202" path="m,l,21600r21600,l21600,xe">
          <v:stroke joinstyle="miter"/>
          <v:path gradientshapeok="t" o:connecttype="rect"/>
        </v:shapetype>
        <v:shape id="_x0000_s6517" type="#_x0000_t202" style="position:absolute;margin-left:71pt;margin-top:743.7pt;width:22.2pt;height:13.05pt;z-index:-47185920;mso-position-horizontal-relative:page;mso-position-vertical-relative:page" filled="f" stroked="f">
          <v:textbox style="mso-next-textbox:#_x0000_s6517" inset="0,0,0,0">
            <w:txbxContent>
              <w:p w14:paraId="06CDAC89" w14:textId="77777777" w:rsidR="0040444F" w:rsidRDefault="0040444F">
                <w:pPr>
                  <w:spacing w:before="10"/>
                  <w:ind w:left="20"/>
                  <w:rPr>
                    <w:rFonts w:ascii="Times New Roman"/>
                    <w:sz w:val="20"/>
                  </w:rPr>
                </w:pPr>
                <w:r>
                  <w:rPr>
                    <w:rFonts w:ascii="Times New Roman"/>
                    <w:sz w:val="20"/>
                  </w:rPr>
                  <w:t>120b</w:t>
                </w:r>
              </w:p>
            </w:txbxContent>
          </v:textbox>
          <w10:wrap anchorx="page" anchory="page"/>
        </v:shape>
      </w:pict>
    </w:r>
    <w:r>
      <w:pict w14:anchorId="6A2BFFAD">
        <v:shape id="_x0000_s6516" type="#_x0000_t202" style="position:absolute;margin-left:248.4pt;margin-top:743.7pt;width:115.05pt;height:13.05pt;z-index:-47185408;mso-position-horizontal-relative:page;mso-position-vertical-relative:page" filled="f" stroked="f">
          <v:textbox style="mso-next-textbox:#_x0000_s6516" inset="0,0,0,0">
            <w:txbxContent>
              <w:p w14:paraId="68995B1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4FC74ED">
        <v:shape id="_x0000_s6515" type="#_x0000_t202" style="position:absolute;margin-left:474.4pt;margin-top:743.7pt;width:66.75pt;height:13.05pt;z-index:-47184896;mso-position-horizontal-relative:page;mso-position-vertical-relative:page" filled="f" stroked="f">
          <v:textbox style="mso-next-textbox:#_x0000_s6515" inset="0,0,0,0">
            <w:txbxContent>
              <w:p w14:paraId="29D0FBAF" w14:textId="485AAA5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FD563" w14:textId="77777777" w:rsidR="0040444F" w:rsidRDefault="0040444F">
    <w:pPr>
      <w:pStyle w:val="BodyText"/>
      <w:spacing w:line="14"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8985D" w14:textId="77777777" w:rsidR="0040444F" w:rsidRDefault="00277930">
    <w:pPr>
      <w:pStyle w:val="BodyText"/>
      <w:spacing w:line="14" w:lineRule="auto"/>
      <w:rPr>
        <w:sz w:val="20"/>
      </w:rPr>
    </w:pPr>
    <w:r>
      <w:pict w14:anchorId="541E8336">
        <v:shapetype id="_x0000_t202" coordsize="21600,21600" o:spt="202" path="m,l,21600r21600,l21600,xe">
          <v:stroke joinstyle="miter"/>
          <v:path gradientshapeok="t" o:connecttype="rect"/>
        </v:shapetype>
        <v:shape id="_x0000_s6514" type="#_x0000_t202" style="position:absolute;margin-left:71pt;margin-top:743.7pt;width:66.8pt;height:13.05pt;z-index:-47184384;mso-position-horizontal-relative:page;mso-position-vertical-relative:page" filled="f" stroked="f">
          <v:textbox style="mso-next-textbox:#_x0000_s6514" inset="0,0,0,0">
            <w:txbxContent>
              <w:p w14:paraId="27E0D58E" w14:textId="56046A0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19C83A9">
        <v:shape id="_x0000_s6513" type="#_x0000_t202" style="position:absolute;margin-left:248.4pt;margin-top:743.7pt;width:115.05pt;height:13.05pt;z-index:-47183872;mso-position-horizontal-relative:page;mso-position-vertical-relative:page" filled="f" stroked="f">
          <v:textbox style="mso-next-textbox:#_x0000_s6513" inset="0,0,0,0">
            <w:txbxContent>
              <w:p w14:paraId="3A157C1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C73CA74">
        <v:shape id="_x0000_s6512" type="#_x0000_t202" style="position:absolute;margin-left:524.1pt;margin-top:743.7pt;width:17.15pt;height:13.05pt;z-index:-47183360;mso-position-horizontal-relative:page;mso-position-vertical-relative:page" filled="f" stroked="f">
          <v:textbox style="mso-next-textbox:#_x0000_s6512" inset="0,0,0,0">
            <w:txbxContent>
              <w:p w14:paraId="786D4356" w14:textId="77777777" w:rsidR="0040444F" w:rsidRDefault="0040444F">
                <w:pPr>
                  <w:spacing w:before="10"/>
                  <w:ind w:left="20"/>
                  <w:rPr>
                    <w:rFonts w:ascii="Times New Roman"/>
                    <w:sz w:val="20"/>
                  </w:rPr>
                </w:pPr>
                <w:r>
                  <w:rPr>
                    <w:rFonts w:ascii="Times New Roman"/>
                    <w:sz w:val="20"/>
                  </w:rPr>
                  <w:t>121</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51C45" w14:textId="77777777" w:rsidR="0040444F" w:rsidRDefault="00277930">
    <w:pPr>
      <w:pStyle w:val="BodyText"/>
      <w:spacing w:line="14" w:lineRule="auto"/>
      <w:rPr>
        <w:sz w:val="20"/>
      </w:rPr>
    </w:pPr>
    <w:r>
      <w:pict w14:anchorId="612A98BC">
        <v:shapetype id="_x0000_t202" coordsize="21600,21600" o:spt="202" path="m,l,21600r21600,l21600,xe">
          <v:stroke joinstyle="miter"/>
          <v:path gradientshapeok="t" o:connecttype="rect"/>
        </v:shapetype>
        <v:shape id="_x0000_s6511" type="#_x0000_t202" style="position:absolute;margin-left:71pt;margin-top:743.7pt;width:17.15pt;height:13.05pt;z-index:-47182848;mso-position-horizontal-relative:page;mso-position-vertical-relative:page" filled="f" stroked="f">
          <v:textbox style="mso-next-textbox:#_x0000_s6511" inset="0,0,0,0">
            <w:txbxContent>
              <w:p w14:paraId="022725C4" w14:textId="77777777" w:rsidR="0040444F" w:rsidRDefault="0040444F">
                <w:pPr>
                  <w:spacing w:before="10"/>
                  <w:ind w:left="20"/>
                  <w:rPr>
                    <w:rFonts w:ascii="Times New Roman"/>
                    <w:sz w:val="20"/>
                  </w:rPr>
                </w:pPr>
                <w:r>
                  <w:rPr>
                    <w:rFonts w:ascii="Times New Roman"/>
                    <w:sz w:val="20"/>
                  </w:rPr>
                  <w:t>122</w:t>
                </w:r>
              </w:p>
            </w:txbxContent>
          </v:textbox>
          <w10:wrap anchorx="page" anchory="page"/>
        </v:shape>
      </w:pict>
    </w:r>
    <w:r>
      <w:pict w14:anchorId="3A3240E9">
        <v:shape id="_x0000_s6510" type="#_x0000_t202" style="position:absolute;margin-left:248.4pt;margin-top:743.7pt;width:115.15pt;height:13.05pt;z-index:-47182336;mso-position-horizontal-relative:page;mso-position-vertical-relative:page" filled="f" stroked="f">
          <v:textbox style="mso-next-textbox:#_x0000_s6510" inset="0,0,0,0">
            <w:txbxContent>
              <w:p w14:paraId="6A7BD82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4F0F19A">
        <v:shape id="_x0000_s6509" type="#_x0000_t202" style="position:absolute;margin-left:471.9pt;margin-top:743.7pt;width:69.35pt;height:13.05pt;z-index:-47181824;mso-position-horizontal-relative:page;mso-position-vertical-relative:page" filled="f" stroked="f">
          <v:textbox style="mso-next-textbox:#_x0000_s6509" inset="0,0,0,0">
            <w:txbxContent>
              <w:p w14:paraId="4EF14C2D" w14:textId="5920843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DC26F" w14:textId="77777777" w:rsidR="0040444F" w:rsidRDefault="00277930">
    <w:pPr>
      <w:pStyle w:val="BodyText"/>
      <w:spacing w:line="14" w:lineRule="auto"/>
      <w:rPr>
        <w:sz w:val="20"/>
      </w:rPr>
    </w:pPr>
    <w:r>
      <w:pict w14:anchorId="2615483E">
        <v:shapetype id="_x0000_t202" coordsize="21600,21600" o:spt="202" path="m,l,21600r21600,l21600,xe">
          <v:stroke joinstyle="miter"/>
          <v:path gradientshapeok="t" o:connecttype="rect"/>
        </v:shapetype>
        <v:shape id="_x0000_s6823" type="#_x0000_t202" style="position:absolute;margin-left:71pt;margin-top:743.7pt;width:66.8pt;height:13.05pt;z-index:-47342592;mso-position-horizontal-relative:page;mso-position-vertical-relative:page" filled="f" stroked="f">
          <v:textbox style="mso-next-textbox:#_x0000_s6823" inset="0,0,0,0">
            <w:txbxContent>
              <w:p w14:paraId="3D3FC466" w14:textId="407AFC0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9813C08">
        <v:shape id="_x0000_s6822" type="#_x0000_t202" style="position:absolute;margin-left:248.4pt;margin-top:743.7pt;width:115.05pt;height:13.05pt;z-index:-47342080;mso-position-horizontal-relative:page;mso-position-vertical-relative:page" filled="f" stroked="f">
          <v:textbox style="mso-next-textbox:#_x0000_s6822" inset="0,0,0,0">
            <w:txbxContent>
              <w:p w14:paraId="0564017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E8B9A7">
        <v:shape id="_x0000_s6821" type="#_x0000_t202" style="position:absolute;margin-left:534.05pt;margin-top:743.7pt;width:7pt;height:13.05pt;z-index:-47341568;mso-position-horizontal-relative:page;mso-position-vertical-relative:page" filled="f" stroked="f">
          <v:textbox style="mso-next-textbox:#_x0000_s6821" inset="0,0,0,0">
            <w:txbxContent>
              <w:p w14:paraId="4187E2FA" w14:textId="77777777" w:rsidR="0040444F" w:rsidRDefault="0040444F">
                <w:pPr>
                  <w:spacing w:before="10"/>
                  <w:ind w:left="20"/>
                  <w:rPr>
                    <w:rFonts w:ascii="Times New Roman"/>
                    <w:sz w:val="20"/>
                  </w:rPr>
                </w:pPr>
                <w:r>
                  <w:rPr>
                    <w:rFonts w:ascii="Times New Roman"/>
                    <w:w w:val="99"/>
                    <w:sz w:val="20"/>
                  </w:rPr>
                  <w:t>5</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F9305" w14:textId="77777777" w:rsidR="0040444F" w:rsidRDefault="00277930">
    <w:pPr>
      <w:pStyle w:val="BodyText"/>
      <w:spacing w:line="14" w:lineRule="auto"/>
      <w:rPr>
        <w:sz w:val="20"/>
      </w:rPr>
    </w:pPr>
    <w:r>
      <w:pict w14:anchorId="1A717B50">
        <v:shapetype id="_x0000_t202" coordsize="21600,21600" o:spt="202" path="m,l,21600r21600,l21600,xe">
          <v:stroke joinstyle="miter"/>
          <v:path gradientshapeok="t" o:connecttype="rect"/>
        </v:shapetype>
        <v:shape id="_x0000_s6508" type="#_x0000_t202" style="position:absolute;margin-left:71pt;margin-top:743.7pt;width:66.8pt;height:13.05pt;z-index:-47181312;mso-position-horizontal-relative:page;mso-position-vertical-relative:page" filled="f" stroked="f">
          <v:textbox style="mso-next-textbox:#_x0000_s6508" inset="0,0,0,0">
            <w:txbxContent>
              <w:p w14:paraId="2E4767A1" w14:textId="65E5ADF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E9461CA">
        <v:shape id="_x0000_s6507" type="#_x0000_t202" style="position:absolute;margin-left:248.4pt;margin-top:743.7pt;width:115.05pt;height:13.05pt;z-index:-47180800;mso-position-horizontal-relative:page;mso-position-vertical-relative:page" filled="f" stroked="f">
          <v:textbox style="mso-next-textbox:#_x0000_s6507" inset="0,0,0,0">
            <w:txbxContent>
              <w:p w14:paraId="57667FB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D783EEC">
        <v:shape id="_x0000_s6506" type="#_x0000_t202" style="position:absolute;margin-left:524.1pt;margin-top:743.7pt;width:17.15pt;height:13.05pt;z-index:-47180288;mso-position-horizontal-relative:page;mso-position-vertical-relative:page" filled="f" stroked="f">
          <v:textbox style="mso-next-textbox:#_x0000_s6506" inset="0,0,0,0">
            <w:txbxContent>
              <w:p w14:paraId="109A79D2" w14:textId="77777777" w:rsidR="0040444F" w:rsidRDefault="0040444F">
                <w:pPr>
                  <w:spacing w:before="10"/>
                  <w:ind w:left="20"/>
                  <w:rPr>
                    <w:rFonts w:ascii="Times New Roman"/>
                    <w:sz w:val="20"/>
                  </w:rPr>
                </w:pPr>
                <w:r>
                  <w:rPr>
                    <w:rFonts w:ascii="Times New Roman"/>
                    <w:sz w:val="20"/>
                  </w:rPr>
                  <w:t>123</w:t>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F171" w14:textId="77777777" w:rsidR="0040444F" w:rsidRDefault="00277930">
    <w:pPr>
      <w:pStyle w:val="BodyText"/>
      <w:spacing w:line="14" w:lineRule="auto"/>
      <w:rPr>
        <w:sz w:val="20"/>
      </w:rPr>
    </w:pPr>
    <w:r>
      <w:pict w14:anchorId="3912DAF2">
        <v:shapetype id="_x0000_t202" coordsize="21600,21600" o:spt="202" path="m,l,21600r21600,l21600,xe">
          <v:stroke joinstyle="miter"/>
          <v:path gradientshapeok="t" o:connecttype="rect"/>
        </v:shapetype>
        <v:shape id="_x0000_s6505" type="#_x0000_t202" style="position:absolute;margin-left:71pt;margin-top:743.7pt;width:17.15pt;height:13.05pt;z-index:-47179776;mso-position-horizontal-relative:page;mso-position-vertical-relative:page" filled="f" stroked="f">
          <v:textbox style="mso-next-textbox:#_x0000_s6505" inset="0,0,0,0">
            <w:txbxContent>
              <w:p w14:paraId="642491A6" w14:textId="77777777" w:rsidR="0040444F" w:rsidRDefault="0040444F">
                <w:pPr>
                  <w:spacing w:before="10"/>
                  <w:ind w:left="20"/>
                  <w:rPr>
                    <w:rFonts w:ascii="Times New Roman"/>
                    <w:sz w:val="20"/>
                  </w:rPr>
                </w:pPr>
                <w:r>
                  <w:rPr>
                    <w:rFonts w:ascii="Times New Roman"/>
                    <w:sz w:val="20"/>
                  </w:rPr>
                  <w:t>124</w:t>
                </w:r>
              </w:p>
            </w:txbxContent>
          </v:textbox>
          <w10:wrap anchorx="page" anchory="page"/>
        </v:shape>
      </w:pict>
    </w:r>
    <w:r>
      <w:pict w14:anchorId="23664F75">
        <v:shape id="_x0000_s6504" type="#_x0000_t202" style="position:absolute;margin-left:248.4pt;margin-top:743.7pt;width:115.15pt;height:13.05pt;z-index:-47179264;mso-position-horizontal-relative:page;mso-position-vertical-relative:page" filled="f" stroked="f">
          <v:textbox style="mso-next-textbox:#_x0000_s6504" inset="0,0,0,0">
            <w:txbxContent>
              <w:p w14:paraId="63C91E3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702F14E">
        <v:shape id="_x0000_s6503" type="#_x0000_t202" style="position:absolute;margin-left:471.9pt;margin-top:743.7pt;width:69.35pt;height:13.05pt;z-index:-47178752;mso-position-horizontal-relative:page;mso-position-vertical-relative:page" filled="f" stroked="f">
          <v:textbox style="mso-next-textbox:#_x0000_s6503" inset="0,0,0,0">
            <w:txbxContent>
              <w:p w14:paraId="449CA905" w14:textId="1333D0F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4207" w14:textId="77777777" w:rsidR="0040444F" w:rsidRDefault="00277930">
    <w:pPr>
      <w:pStyle w:val="BodyText"/>
      <w:spacing w:line="14" w:lineRule="auto"/>
      <w:rPr>
        <w:sz w:val="20"/>
      </w:rPr>
    </w:pPr>
    <w:r>
      <w:pict w14:anchorId="36F000D9">
        <v:shapetype id="_x0000_t202" coordsize="21600,21600" o:spt="202" path="m,l,21600r21600,l21600,xe">
          <v:stroke joinstyle="miter"/>
          <v:path gradientshapeok="t" o:connecttype="rect"/>
        </v:shapetype>
        <v:shape id="_x0000_s6502" type="#_x0000_t202" style="position:absolute;margin-left:71pt;margin-top:743.7pt;width:66.8pt;height:13.05pt;z-index:-47178240;mso-position-horizontal-relative:page;mso-position-vertical-relative:page" filled="f" stroked="f">
          <v:textbox style="mso-next-textbox:#_x0000_s6502" inset="0,0,0,0">
            <w:txbxContent>
              <w:p w14:paraId="11F14BF3" w14:textId="3E3964C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05D518F">
        <v:shape id="_x0000_s6501" type="#_x0000_t202" style="position:absolute;margin-left:248.4pt;margin-top:743.7pt;width:115.05pt;height:13.05pt;z-index:-47177728;mso-position-horizontal-relative:page;mso-position-vertical-relative:page" filled="f" stroked="f">
          <v:textbox style="mso-next-textbox:#_x0000_s6501" inset="0,0,0,0">
            <w:txbxContent>
              <w:p w14:paraId="7627E98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0EB4CB">
        <v:shape id="_x0000_s6500" type="#_x0000_t202" style="position:absolute;margin-left:519.65pt;margin-top:743.7pt;width:21.65pt;height:13.05pt;z-index:-47177216;mso-position-horizontal-relative:page;mso-position-vertical-relative:page" filled="f" stroked="f">
          <v:textbox style="mso-next-textbox:#_x0000_s6500" inset="0,0,0,0">
            <w:txbxContent>
              <w:p w14:paraId="713873D9" w14:textId="77777777" w:rsidR="0040444F" w:rsidRDefault="0040444F">
                <w:pPr>
                  <w:spacing w:before="10"/>
                  <w:ind w:left="20"/>
                  <w:rPr>
                    <w:rFonts w:ascii="Times New Roman"/>
                    <w:sz w:val="20"/>
                  </w:rPr>
                </w:pPr>
                <w:r>
                  <w:rPr>
                    <w:rFonts w:ascii="Times New Roman"/>
                    <w:sz w:val="20"/>
                  </w:rPr>
                  <w:t>124a</w:t>
                </w:r>
              </w:p>
            </w:txbxContent>
          </v:textbox>
          <w10:wrap anchorx="page" anchory="page"/>
        </v:shape>
      </w:pic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111F4" w14:textId="77777777" w:rsidR="0040444F" w:rsidRDefault="00277930">
    <w:pPr>
      <w:pStyle w:val="BodyText"/>
      <w:spacing w:line="14" w:lineRule="auto"/>
      <w:rPr>
        <w:sz w:val="20"/>
      </w:rPr>
    </w:pPr>
    <w:r>
      <w:pict w14:anchorId="5A3A7B0E">
        <v:shapetype id="_x0000_t202" coordsize="21600,21600" o:spt="202" path="m,l,21600r21600,l21600,xe">
          <v:stroke joinstyle="miter"/>
          <v:path gradientshapeok="t" o:connecttype="rect"/>
        </v:shapetype>
        <v:shape id="_x0000_s6499" type="#_x0000_t202" style="position:absolute;margin-left:71pt;margin-top:743.7pt;width:22.2pt;height:13.05pt;z-index:-47176704;mso-position-horizontal-relative:page;mso-position-vertical-relative:page" filled="f" stroked="f">
          <v:textbox style="mso-next-textbox:#_x0000_s6499" inset="0,0,0,0">
            <w:txbxContent>
              <w:p w14:paraId="19725F55" w14:textId="77777777" w:rsidR="0040444F" w:rsidRDefault="0040444F">
                <w:pPr>
                  <w:spacing w:before="10"/>
                  <w:ind w:left="20"/>
                  <w:rPr>
                    <w:rFonts w:ascii="Times New Roman"/>
                    <w:sz w:val="20"/>
                  </w:rPr>
                </w:pPr>
                <w:r>
                  <w:rPr>
                    <w:rFonts w:ascii="Times New Roman"/>
                    <w:sz w:val="20"/>
                  </w:rPr>
                  <w:t>124b</w:t>
                </w:r>
              </w:p>
            </w:txbxContent>
          </v:textbox>
          <w10:wrap anchorx="page" anchory="page"/>
        </v:shape>
      </w:pict>
    </w:r>
    <w:r>
      <w:pict w14:anchorId="108FA17B">
        <v:shape id="_x0000_s6498" type="#_x0000_t202" style="position:absolute;margin-left:248.4pt;margin-top:743.7pt;width:115.15pt;height:13.05pt;z-index:-47176192;mso-position-horizontal-relative:page;mso-position-vertical-relative:page" filled="f" stroked="f">
          <v:textbox style="mso-next-textbox:#_x0000_s6498" inset="0,0,0,0">
            <w:txbxContent>
              <w:p w14:paraId="0801438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132938B">
        <v:shape id="_x0000_s6497" type="#_x0000_t202" style="position:absolute;margin-left:471.9pt;margin-top:743.7pt;width:69.35pt;height:13.05pt;z-index:-47175680;mso-position-horizontal-relative:page;mso-position-vertical-relative:page" filled="f" stroked="f">
          <v:textbox style="mso-next-textbox:#_x0000_s6497" inset="0,0,0,0">
            <w:txbxContent>
              <w:p w14:paraId="2FCBAA4C" w14:textId="302169B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EC35B" w14:textId="77777777" w:rsidR="0040444F" w:rsidRDefault="00277930">
    <w:pPr>
      <w:pStyle w:val="BodyText"/>
      <w:spacing w:line="14" w:lineRule="auto"/>
      <w:rPr>
        <w:sz w:val="20"/>
      </w:rPr>
    </w:pPr>
    <w:r>
      <w:pict w14:anchorId="3C532D9D">
        <v:shapetype id="_x0000_t202" coordsize="21600,21600" o:spt="202" path="m,l,21600r21600,l21600,xe">
          <v:stroke joinstyle="miter"/>
          <v:path gradientshapeok="t" o:connecttype="rect"/>
        </v:shapetype>
        <v:shape id="_x0000_s6496" type="#_x0000_t202" style="position:absolute;margin-left:71pt;margin-top:743.7pt;width:66.8pt;height:13.05pt;z-index:-47175168;mso-position-horizontal-relative:page;mso-position-vertical-relative:page" filled="f" stroked="f">
          <v:textbox style="mso-next-textbox:#_x0000_s6496" inset="0,0,0,0">
            <w:txbxContent>
              <w:p w14:paraId="4253F3C1" w14:textId="5850956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E09AC16">
        <v:shape id="_x0000_s6495" type="#_x0000_t202" style="position:absolute;margin-left:248.4pt;margin-top:743.7pt;width:115.05pt;height:13.05pt;z-index:-47174656;mso-position-horizontal-relative:page;mso-position-vertical-relative:page" filled="f" stroked="f">
          <v:textbox style="mso-next-textbox:#_x0000_s6495" inset="0,0,0,0">
            <w:txbxContent>
              <w:p w14:paraId="09BB897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41BAFD8">
        <v:shape id="_x0000_s6494" type="#_x0000_t202" style="position:absolute;margin-left:524.1pt;margin-top:743.7pt;width:17.15pt;height:13.05pt;z-index:-47174144;mso-position-horizontal-relative:page;mso-position-vertical-relative:page" filled="f" stroked="f">
          <v:textbox style="mso-next-textbox:#_x0000_s6494" inset="0,0,0,0">
            <w:txbxContent>
              <w:p w14:paraId="790D8D02" w14:textId="77777777" w:rsidR="0040444F" w:rsidRDefault="0040444F">
                <w:pPr>
                  <w:spacing w:before="10"/>
                  <w:ind w:left="20"/>
                  <w:rPr>
                    <w:rFonts w:ascii="Times New Roman"/>
                    <w:sz w:val="20"/>
                  </w:rPr>
                </w:pPr>
                <w:r>
                  <w:rPr>
                    <w:rFonts w:ascii="Times New Roman"/>
                    <w:sz w:val="20"/>
                  </w:rPr>
                  <w:t>125</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EF0F4" w14:textId="77777777" w:rsidR="0040444F" w:rsidRDefault="00277930">
    <w:pPr>
      <w:pStyle w:val="BodyText"/>
      <w:spacing w:line="14" w:lineRule="auto"/>
      <w:rPr>
        <w:sz w:val="20"/>
      </w:rPr>
    </w:pPr>
    <w:r>
      <w:pict w14:anchorId="2535C1DE">
        <v:shapetype id="_x0000_t202" coordsize="21600,21600" o:spt="202" path="m,l,21600r21600,l21600,xe">
          <v:stroke joinstyle="miter"/>
          <v:path gradientshapeok="t" o:connecttype="rect"/>
        </v:shapetype>
        <v:shape id="_x0000_s6493" type="#_x0000_t202" style="position:absolute;margin-left:71pt;margin-top:743.7pt;width:17.15pt;height:13.05pt;z-index:-47173632;mso-position-horizontal-relative:page;mso-position-vertical-relative:page" filled="f" stroked="f">
          <v:textbox style="mso-next-textbox:#_x0000_s6493" inset="0,0,0,0">
            <w:txbxContent>
              <w:p w14:paraId="273516C8" w14:textId="77777777" w:rsidR="0040444F" w:rsidRDefault="0040444F">
                <w:pPr>
                  <w:spacing w:before="10"/>
                  <w:ind w:left="20"/>
                  <w:rPr>
                    <w:rFonts w:ascii="Times New Roman"/>
                    <w:sz w:val="20"/>
                  </w:rPr>
                </w:pPr>
                <w:r>
                  <w:rPr>
                    <w:rFonts w:ascii="Times New Roman"/>
                    <w:sz w:val="20"/>
                  </w:rPr>
                  <w:t>126</w:t>
                </w:r>
              </w:p>
            </w:txbxContent>
          </v:textbox>
          <w10:wrap anchorx="page" anchory="page"/>
        </v:shape>
      </w:pict>
    </w:r>
    <w:r>
      <w:pict w14:anchorId="1A5B37AB">
        <v:shape id="_x0000_s6492" type="#_x0000_t202" style="position:absolute;margin-left:248.4pt;margin-top:743.7pt;width:115.2pt;height:13.05pt;z-index:-47173120;mso-position-horizontal-relative:page;mso-position-vertical-relative:page" filled="f" stroked="f">
          <v:textbox style="mso-next-textbox:#_x0000_s6492" inset="0,0,0,0">
            <w:txbxContent>
              <w:p w14:paraId="33B6042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7362AE">
        <v:shape id="_x0000_s6491" type="#_x0000_t202" style="position:absolute;margin-left:474.4pt;margin-top:743.7pt;width:66.8pt;height:13.05pt;z-index:-47172608;mso-position-horizontal-relative:page;mso-position-vertical-relative:page" filled="f" stroked="f">
          <v:textbox style="mso-next-textbox:#_x0000_s6491" inset="0,0,0,0">
            <w:txbxContent>
              <w:p w14:paraId="13E33AA3" w14:textId="30804FA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68426" w14:textId="77777777" w:rsidR="0040444F" w:rsidRDefault="00277930">
    <w:pPr>
      <w:pStyle w:val="BodyText"/>
      <w:spacing w:line="14" w:lineRule="auto"/>
      <w:rPr>
        <w:sz w:val="20"/>
      </w:rPr>
    </w:pPr>
    <w:r>
      <w:pict w14:anchorId="3D9D7298">
        <v:shapetype id="_x0000_t202" coordsize="21600,21600" o:spt="202" path="m,l,21600r21600,l21600,xe">
          <v:stroke joinstyle="miter"/>
          <v:path gradientshapeok="t" o:connecttype="rect"/>
        </v:shapetype>
        <v:shape id="_x0000_s6490" type="#_x0000_t202" style="position:absolute;margin-left:71pt;margin-top:743.7pt;width:66.8pt;height:13.05pt;z-index:-47172096;mso-position-horizontal-relative:page;mso-position-vertical-relative:page" filled="f" stroked="f">
          <v:textbox style="mso-next-textbox:#_x0000_s6490" inset="0,0,0,0">
            <w:txbxContent>
              <w:p w14:paraId="1FCF5FC7" w14:textId="71C4C1E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C4212B3">
        <v:shape id="_x0000_s6489" type="#_x0000_t202" style="position:absolute;margin-left:248.4pt;margin-top:743.7pt;width:115.05pt;height:13.05pt;z-index:-47171584;mso-position-horizontal-relative:page;mso-position-vertical-relative:page" filled="f" stroked="f">
          <v:textbox style="mso-next-textbox:#_x0000_s6489" inset="0,0,0,0">
            <w:txbxContent>
              <w:p w14:paraId="3E3DD48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DD442ED">
        <v:shape id="_x0000_s6488" type="#_x0000_t202" style="position:absolute;margin-left:524.1pt;margin-top:743.7pt;width:17.15pt;height:13.05pt;z-index:-47171072;mso-position-horizontal-relative:page;mso-position-vertical-relative:page" filled="f" stroked="f">
          <v:textbox style="mso-next-textbox:#_x0000_s6488" inset="0,0,0,0">
            <w:txbxContent>
              <w:p w14:paraId="6D293025" w14:textId="77777777" w:rsidR="0040444F" w:rsidRDefault="0040444F">
                <w:pPr>
                  <w:spacing w:before="10"/>
                  <w:ind w:left="20"/>
                  <w:rPr>
                    <w:rFonts w:ascii="Times New Roman"/>
                    <w:sz w:val="20"/>
                  </w:rPr>
                </w:pPr>
                <w:r>
                  <w:rPr>
                    <w:rFonts w:ascii="Times New Roman"/>
                    <w:sz w:val="20"/>
                  </w:rPr>
                  <w:t>127</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2B9F1" w14:textId="77777777" w:rsidR="0040444F" w:rsidRDefault="00277930">
    <w:pPr>
      <w:pStyle w:val="BodyText"/>
      <w:spacing w:line="14" w:lineRule="auto"/>
      <w:rPr>
        <w:sz w:val="20"/>
      </w:rPr>
    </w:pPr>
    <w:r>
      <w:pict w14:anchorId="03187F81">
        <v:shapetype id="_x0000_t202" coordsize="21600,21600" o:spt="202" path="m,l,21600r21600,l21600,xe">
          <v:stroke joinstyle="miter"/>
          <v:path gradientshapeok="t" o:connecttype="rect"/>
        </v:shapetype>
        <v:shape id="_x0000_s6487" type="#_x0000_t202" style="position:absolute;margin-left:71pt;margin-top:743.7pt;width:17.15pt;height:13.05pt;z-index:-47170560;mso-position-horizontal-relative:page;mso-position-vertical-relative:page" filled="f" stroked="f">
          <v:textbox style="mso-next-textbox:#_x0000_s6487" inset="0,0,0,0">
            <w:txbxContent>
              <w:p w14:paraId="1EC0C0E6" w14:textId="77777777" w:rsidR="0040444F" w:rsidRDefault="0040444F">
                <w:pPr>
                  <w:spacing w:before="10"/>
                  <w:ind w:left="20"/>
                  <w:rPr>
                    <w:rFonts w:ascii="Times New Roman"/>
                    <w:sz w:val="20"/>
                  </w:rPr>
                </w:pPr>
                <w:r>
                  <w:rPr>
                    <w:rFonts w:ascii="Times New Roman"/>
                    <w:sz w:val="20"/>
                  </w:rPr>
                  <w:t>128</w:t>
                </w:r>
              </w:p>
            </w:txbxContent>
          </v:textbox>
          <w10:wrap anchorx="page" anchory="page"/>
        </v:shape>
      </w:pict>
    </w:r>
    <w:r>
      <w:pict w14:anchorId="5DE01FA6">
        <v:shape id="_x0000_s6486" type="#_x0000_t202" style="position:absolute;margin-left:248.4pt;margin-top:743.7pt;width:115.2pt;height:13.05pt;z-index:-47170048;mso-position-horizontal-relative:page;mso-position-vertical-relative:page" filled="f" stroked="f">
          <v:textbox style="mso-next-textbox:#_x0000_s6486" inset="0,0,0,0">
            <w:txbxContent>
              <w:p w14:paraId="30896DF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A2B0E74">
        <v:shape id="_x0000_s6485" type="#_x0000_t202" style="position:absolute;margin-left:474.4pt;margin-top:743.7pt;width:66.8pt;height:13.05pt;z-index:-47169536;mso-position-horizontal-relative:page;mso-position-vertical-relative:page" filled="f" stroked="f">
          <v:textbox style="mso-next-textbox:#_x0000_s6485" inset="0,0,0,0">
            <w:txbxContent>
              <w:p w14:paraId="5EB4649E" w14:textId="2C4CECF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2ADE5" w14:textId="77777777" w:rsidR="0040444F" w:rsidRDefault="00277930">
    <w:pPr>
      <w:pStyle w:val="BodyText"/>
      <w:spacing w:line="14" w:lineRule="auto"/>
      <w:rPr>
        <w:sz w:val="20"/>
      </w:rPr>
    </w:pPr>
    <w:r>
      <w:pict w14:anchorId="60D65F3E">
        <v:shapetype id="_x0000_t202" coordsize="21600,21600" o:spt="202" path="m,l,21600r21600,l21600,xe">
          <v:stroke joinstyle="miter"/>
          <v:path gradientshapeok="t" o:connecttype="rect"/>
        </v:shapetype>
        <v:shape id="_x0000_s6484" type="#_x0000_t202" style="position:absolute;margin-left:71pt;margin-top:743.7pt;width:66.8pt;height:13.05pt;z-index:-47169024;mso-position-horizontal-relative:page;mso-position-vertical-relative:page" filled="f" stroked="f">
          <v:textbox style="mso-next-textbox:#_x0000_s6484" inset="0,0,0,0">
            <w:txbxContent>
              <w:p w14:paraId="0A9910CA" w14:textId="01C4C2E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B10A4F8">
        <v:shape id="_x0000_s6483" type="#_x0000_t202" style="position:absolute;margin-left:248.4pt;margin-top:743.7pt;width:115.05pt;height:13.05pt;z-index:-47168512;mso-position-horizontal-relative:page;mso-position-vertical-relative:page" filled="f" stroked="f">
          <v:textbox style="mso-next-textbox:#_x0000_s6483" inset="0,0,0,0">
            <w:txbxContent>
              <w:p w14:paraId="1F88BB3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8957098">
        <v:shape id="_x0000_s6482" type="#_x0000_t202" style="position:absolute;margin-left:524.1pt;margin-top:743.7pt;width:17.15pt;height:13.05pt;z-index:-47168000;mso-position-horizontal-relative:page;mso-position-vertical-relative:page" filled="f" stroked="f">
          <v:textbox style="mso-next-textbox:#_x0000_s6482" inset="0,0,0,0">
            <w:txbxContent>
              <w:p w14:paraId="54BC3AFA" w14:textId="77777777" w:rsidR="0040444F" w:rsidRDefault="0040444F">
                <w:pPr>
                  <w:spacing w:before="10"/>
                  <w:ind w:left="20"/>
                  <w:rPr>
                    <w:rFonts w:ascii="Times New Roman"/>
                    <w:sz w:val="20"/>
                  </w:rPr>
                </w:pPr>
                <w:r>
                  <w:rPr>
                    <w:rFonts w:ascii="Times New Roman"/>
                    <w:sz w:val="20"/>
                  </w:rPr>
                  <w:t>129</w:t>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3A646" w14:textId="77777777" w:rsidR="0040444F" w:rsidRDefault="00277930">
    <w:pPr>
      <w:pStyle w:val="BodyText"/>
      <w:spacing w:line="14" w:lineRule="auto"/>
      <w:rPr>
        <w:sz w:val="20"/>
      </w:rPr>
    </w:pPr>
    <w:r>
      <w:pict w14:anchorId="480D6164">
        <v:shapetype id="_x0000_t202" coordsize="21600,21600" o:spt="202" path="m,l,21600r21600,l21600,xe">
          <v:stroke joinstyle="miter"/>
          <v:path gradientshapeok="t" o:connecttype="rect"/>
        </v:shapetype>
        <v:shape id="_x0000_s6481" type="#_x0000_t202" style="position:absolute;margin-left:71pt;margin-top:743.7pt;width:17.15pt;height:13.05pt;z-index:-47167488;mso-position-horizontal-relative:page;mso-position-vertical-relative:page" filled="f" stroked="f">
          <v:textbox style="mso-next-textbox:#_x0000_s6481" inset="0,0,0,0">
            <w:txbxContent>
              <w:p w14:paraId="377BAF7E" w14:textId="77777777" w:rsidR="0040444F" w:rsidRDefault="0040444F">
                <w:pPr>
                  <w:spacing w:before="10"/>
                  <w:ind w:left="20"/>
                  <w:rPr>
                    <w:rFonts w:ascii="Times New Roman"/>
                    <w:sz w:val="20"/>
                  </w:rPr>
                </w:pPr>
                <w:r>
                  <w:rPr>
                    <w:rFonts w:ascii="Times New Roman"/>
                    <w:sz w:val="20"/>
                  </w:rPr>
                  <w:t>130</w:t>
                </w:r>
              </w:p>
            </w:txbxContent>
          </v:textbox>
          <w10:wrap anchorx="page" anchory="page"/>
        </v:shape>
      </w:pict>
    </w:r>
    <w:r>
      <w:pict w14:anchorId="445E21EE">
        <v:shape id="_x0000_s6480" type="#_x0000_t202" style="position:absolute;margin-left:248.4pt;margin-top:743.7pt;width:115.2pt;height:13.05pt;z-index:-47166976;mso-position-horizontal-relative:page;mso-position-vertical-relative:page" filled="f" stroked="f">
          <v:textbox style="mso-next-textbox:#_x0000_s6480" inset="0,0,0,0">
            <w:txbxContent>
              <w:p w14:paraId="1A9D672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4870D0">
        <v:shape id="_x0000_s6479" type="#_x0000_t202" style="position:absolute;margin-left:474.4pt;margin-top:743.7pt;width:66.8pt;height:13.05pt;z-index:-47166464;mso-position-horizontal-relative:page;mso-position-vertical-relative:page" filled="f" stroked="f">
          <v:textbox style="mso-next-textbox:#_x0000_s6479" inset="0,0,0,0">
            <w:txbxContent>
              <w:p w14:paraId="26D13658" w14:textId="532E6C8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6DEAF" w14:textId="77777777" w:rsidR="0040444F" w:rsidRDefault="00277930">
    <w:pPr>
      <w:pStyle w:val="BodyText"/>
      <w:spacing w:line="14" w:lineRule="auto"/>
      <w:rPr>
        <w:sz w:val="20"/>
      </w:rPr>
    </w:pPr>
    <w:r>
      <w:pict w14:anchorId="3426FEBB">
        <v:shapetype id="_x0000_t202" coordsize="21600,21600" o:spt="202" path="m,l,21600r21600,l21600,xe">
          <v:stroke joinstyle="miter"/>
          <v:path gradientshapeok="t" o:connecttype="rect"/>
        </v:shapetype>
        <v:shape id="_x0000_s6820" type="#_x0000_t202" style="position:absolute;margin-left:71pt;margin-top:743.7pt;width:7pt;height:13.05pt;z-index:-47341056;mso-position-horizontal-relative:page;mso-position-vertical-relative:page" filled="f" stroked="f">
          <v:textbox style="mso-next-textbox:#_x0000_s6820" inset="0,0,0,0">
            <w:txbxContent>
              <w:p w14:paraId="567EB696" w14:textId="77777777" w:rsidR="0040444F" w:rsidRDefault="0040444F">
                <w:pPr>
                  <w:spacing w:before="10"/>
                  <w:ind w:left="20"/>
                  <w:rPr>
                    <w:rFonts w:ascii="Times New Roman"/>
                    <w:sz w:val="20"/>
                  </w:rPr>
                </w:pPr>
                <w:r>
                  <w:rPr>
                    <w:rFonts w:ascii="Times New Roman"/>
                    <w:w w:val="99"/>
                    <w:sz w:val="20"/>
                  </w:rPr>
                  <w:t>6</w:t>
                </w:r>
              </w:p>
            </w:txbxContent>
          </v:textbox>
          <w10:wrap anchorx="page" anchory="page"/>
        </v:shape>
      </w:pict>
    </w:r>
    <w:r>
      <w:pict w14:anchorId="57071536">
        <v:shape id="_x0000_s6819" type="#_x0000_t202" style="position:absolute;margin-left:248.4pt;margin-top:743.7pt;width:115.2pt;height:13.05pt;z-index:-47340544;mso-position-horizontal-relative:page;mso-position-vertical-relative:page" filled="f" stroked="f">
          <v:textbox style="mso-next-textbox:#_x0000_s6819" inset="0,0,0,0">
            <w:txbxContent>
              <w:p w14:paraId="748FC09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5C5AB2F">
        <v:shape id="_x0000_s6818" type="#_x0000_t202" style="position:absolute;margin-left:474.4pt;margin-top:743.7pt;width:66.8pt;height:13.05pt;z-index:-47340032;mso-position-horizontal-relative:page;mso-position-vertical-relative:page" filled="f" stroked="f">
          <v:textbox style="mso-next-textbox:#_x0000_s6818" inset="0,0,0,0">
            <w:txbxContent>
              <w:p w14:paraId="020072C5" w14:textId="000A917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F6EA2" w14:textId="77777777" w:rsidR="0040444F" w:rsidRDefault="00277930">
    <w:pPr>
      <w:pStyle w:val="BodyText"/>
      <w:spacing w:line="14" w:lineRule="auto"/>
      <w:rPr>
        <w:sz w:val="20"/>
      </w:rPr>
    </w:pPr>
    <w:r>
      <w:pict w14:anchorId="781CD518">
        <v:shapetype id="_x0000_t202" coordsize="21600,21600" o:spt="202" path="m,l,21600r21600,l21600,xe">
          <v:stroke joinstyle="miter"/>
          <v:path gradientshapeok="t" o:connecttype="rect"/>
        </v:shapetype>
        <v:shape id="_x0000_s6478" type="#_x0000_t202" style="position:absolute;margin-left:71pt;margin-top:743.7pt;width:66.8pt;height:13.05pt;z-index:-47165952;mso-position-horizontal-relative:page;mso-position-vertical-relative:page" filled="f" stroked="f">
          <v:textbox style="mso-next-textbox:#_x0000_s6478" inset="0,0,0,0">
            <w:txbxContent>
              <w:p w14:paraId="09FEA30A" w14:textId="6590906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527EB64">
        <v:shape id="_x0000_s6477" type="#_x0000_t202" style="position:absolute;margin-left:248.4pt;margin-top:743.7pt;width:115.05pt;height:13.05pt;z-index:-47165440;mso-position-horizontal-relative:page;mso-position-vertical-relative:page" filled="f" stroked="f">
          <v:textbox style="mso-next-textbox:#_x0000_s6477" inset="0,0,0,0">
            <w:txbxContent>
              <w:p w14:paraId="7ECE68D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77DFD91">
        <v:shape id="_x0000_s6476" type="#_x0000_t202" style="position:absolute;margin-left:524.1pt;margin-top:743.7pt;width:17.15pt;height:13.05pt;z-index:-47164928;mso-position-horizontal-relative:page;mso-position-vertical-relative:page" filled="f" stroked="f">
          <v:textbox style="mso-next-textbox:#_x0000_s6476" inset="0,0,0,0">
            <w:txbxContent>
              <w:p w14:paraId="1612F9A3" w14:textId="77777777" w:rsidR="0040444F" w:rsidRDefault="0040444F">
                <w:pPr>
                  <w:spacing w:before="10"/>
                  <w:ind w:left="20"/>
                  <w:rPr>
                    <w:rFonts w:ascii="Times New Roman"/>
                    <w:sz w:val="20"/>
                  </w:rPr>
                </w:pPr>
                <w:r>
                  <w:rPr>
                    <w:rFonts w:ascii="Times New Roman"/>
                    <w:sz w:val="20"/>
                  </w:rPr>
                  <w:t>131</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74966" w14:textId="77777777" w:rsidR="0040444F" w:rsidRDefault="00277930">
    <w:pPr>
      <w:pStyle w:val="BodyText"/>
      <w:spacing w:line="14" w:lineRule="auto"/>
      <w:rPr>
        <w:sz w:val="20"/>
      </w:rPr>
    </w:pPr>
    <w:r>
      <w:pict w14:anchorId="6775A440">
        <v:shapetype id="_x0000_t202" coordsize="21600,21600" o:spt="202" path="m,l,21600r21600,l21600,xe">
          <v:stroke joinstyle="miter"/>
          <v:path gradientshapeok="t" o:connecttype="rect"/>
        </v:shapetype>
        <v:shape id="_x0000_s6475" type="#_x0000_t202" style="position:absolute;margin-left:71pt;margin-top:743.7pt;width:17.15pt;height:13.05pt;z-index:-47164416;mso-position-horizontal-relative:page;mso-position-vertical-relative:page" filled="f" stroked="f">
          <v:textbox style="mso-next-textbox:#_x0000_s6475" inset="0,0,0,0">
            <w:txbxContent>
              <w:p w14:paraId="18BC91DD" w14:textId="77777777" w:rsidR="0040444F" w:rsidRDefault="0040444F">
                <w:pPr>
                  <w:spacing w:before="10"/>
                  <w:ind w:left="20"/>
                  <w:rPr>
                    <w:rFonts w:ascii="Times New Roman"/>
                    <w:sz w:val="20"/>
                  </w:rPr>
                </w:pPr>
                <w:r>
                  <w:rPr>
                    <w:rFonts w:ascii="Times New Roman"/>
                    <w:sz w:val="20"/>
                  </w:rPr>
                  <w:t>132</w:t>
                </w:r>
              </w:p>
            </w:txbxContent>
          </v:textbox>
          <w10:wrap anchorx="page" anchory="page"/>
        </v:shape>
      </w:pict>
    </w:r>
    <w:r>
      <w:pict w14:anchorId="272B1FC4">
        <v:shape id="_x0000_s6474" type="#_x0000_t202" style="position:absolute;margin-left:248.4pt;margin-top:743.7pt;width:115.2pt;height:13.05pt;z-index:-47163904;mso-position-horizontal-relative:page;mso-position-vertical-relative:page" filled="f" stroked="f">
          <v:textbox style="mso-next-textbox:#_x0000_s6474" inset="0,0,0,0">
            <w:txbxContent>
              <w:p w14:paraId="1A688B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C6E66FD">
        <v:shape id="_x0000_s6473" type="#_x0000_t202" style="position:absolute;margin-left:474.4pt;margin-top:743.7pt;width:66.8pt;height:13.05pt;z-index:-47163392;mso-position-horizontal-relative:page;mso-position-vertical-relative:page" filled="f" stroked="f">
          <v:textbox style="mso-next-textbox:#_x0000_s6473" inset="0,0,0,0">
            <w:txbxContent>
              <w:p w14:paraId="6C7A35EC" w14:textId="3140CBD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E284E" w14:textId="77777777" w:rsidR="0040444F" w:rsidRDefault="00277930">
    <w:pPr>
      <w:pStyle w:val="BodyText"/>
      <w:spacing w:line="14" w:lineRule="auto"/>
      <w:rPr>
        <w:sz w:val="20"/>
      </w:rPr>
    </w:pPr>
    <w:r>
      <w:pict w14:anchorId="7271C801">
        <v:shapetype id="_x0000_t202" coordsize="21600,21600" o:spt="202" path="m,l,21600r21600,l21600,xe">
          <v:stroke joinstyle="miter"/>
          <v:path gradientshapeok="t" o:connecttype="rect"/>
        </v:shapetype>
        <v:shape id="_x0000_s6472" type="#_x0000_t202" style="position:absolute;margin-left:71pt;margin-top:743.7pt;width:66.8pt;height:13.05pt;z-index:-47162880;mso-position-horizontal-relative:page;mso-position-vertical-relative:page" filled="f" stroked="f">
          <v:textbox style="mso-next-textbox:#_x0000_s6472" inset="0,0,0,0">
            <w:txbxContent>
              <w:p w14:paraId="185D7DAE" w14:textId="27B6E1D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212D53D">
        <v:shape id="_x0000_s6471" type="#_x0000_t202" style="position:absolute;margin-left:248.4pt;margin-top:743.7pt;width:115.05pt;height:13.05pt;z-index:-47162368;mso-position-horizontal-relative:page;mso-position-vertical-relative:page" filled="f" stroked="f">
          <v:textbox style="mso-next-textbox:#_x0000_s6471" inset="0,0,0,0">
            <w:txbxContent>
              <w:p w14:paraId="25B5891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78B36D6">
        <v:shape id="_x0000_s6470" type="#_x0000_t202" style="position:absolute;margin-left:524.1pt;margin-top:743.7pt;width:17.15pt;height:13.05pt;z-index:-47161856;mso-position-horizontal-relative:page;mso-position-vertical-relative:page" filled="f" stroked="f">
          <v:textbox style="mso-next-textbox:#_x0000_s6470" inset="0,0,0,0">
            <w:txbxContent>
              <w:p w14:paraId="0C55653B" w14:textId="77777777" w:rsidR="0040444F" w:rsidRDefault="0040444F">
                <w:pPr>
                  <w:spacing w:before="10"/>
                  <w:ind w:left="20"/>
                  <w:rPr>
                    <w:rFonts w:ascii="Times New Roman"/>
                    <w:sz w:val="20"/>
                  </w:rPr>
                </w:pPr>
                <w:r>
                  <w:rPr>
                    <w:rFonts w:ascii="Times New Roman"/>
                    <w:sz w:val="20"/>
                  </w:rPr>
                  <w:t>133</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71C25" w14:textId="77777777" w:rsidR="0040444F" w:rsidRDefault="00277930">
    <w:pPr>
      <w:pStyle w:val="BodyText"/>
      <w:spacing w:line="14" w:lineRule="auto"/>
      <w:rPr>
        <w:sz w:val="20"/>
      </w:rPr>
    </w:pPr>
    <w:r>
      <w:pict w14:anchorId="32C399FE">
        <v:shapetype id="_x0000_t202" coordsize="21600,21600" o:spt="202" path="m,l,21600r21600,l21600,xe">
          <v:stroke joinstyle="miter"/>
          <v:path gradientshapeok="t" o:connecttype="rect"/>
        </v:shapetype>
        <v:shape id="_x0000_s6469" type="#_x0000_t202" style="position:absolute;margin-left:71pt;margin-top:743.7pt;width:17.15pt;height:13.05pt;z-index:-47161344;mso-position-horizontal-relative:page;mso-position-vertical-relative:page" filled="f" stroked="f">
          <v:textbox style="mso-next-textbox:#_x0000_s6469" inset="0,0,0,0">
            <w:txbxContent>
              <w:p w14:paraId="3A920604" w14:textId="77777777" w:rsidR="0040444F" w:rsidRDefault="0040444F">
                <w:pPr>
                  <w:spacing w:before="10"/>
                  <w:ind w:left="20"/>
                  <w:rPr>
                    <w:rFonts w:ascii="Times New Roman"/>
                    <w:sz w:val="20"/>
                  </w:rPr>
                </w:pPr>
                <w:r>
                  <w:rPr>
                    <w:rFonts w:ascii="Times New Roman"/>
                    <w:sz w:val="20"/>
                  </w:rPr>
                  <w:t>134</w:t>
                </w:r>
              </w:p>
            </w:txbxContent>
          </v:textbox>
          <w10:wrap anchorx="page" anchory="page"/>
        </v:shape>
      </w:pict>
    </w:r>
    <w:r>
      <w:pict w14:anchorId="14F76EA2">
        <v:shape id="_x0000_s6468" type="#_x0000_t202" style="position:absolute;margin-left:248.4pt;margin-top:743.7pt;width:115.2pt;height:13.05pt;z-index:-47160832;mso-position-horizontal-relative:page;mso-position-vertical-relative:page" filled="f" stroked="f">
          <v:textbox style="mso-next-textbox:#_x0000_s6468" inset="0,0,0,0">
            <w:txbxContent>
              <w:p w14:paraId="30BD477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35BE9A8">
        <v:shape id="_x0000_s6467" type="#_x0000_t202" style="position:absolute;margin-left:474.4pt;margin-top:743.7pt;width:66.8pt;height:13.05pt;z-index:-47160320;mso-position-horizontal-relative:page;mso-position-vertical-relative:page" filled="f" stroked="f">
          <v:textbox style="mso-next-textbox:#_x0000_s6467" inset="0,0,0,0">
            <w:txbxContent>
              <w:p w14:paraId="7D763EDF" w14:textId="1E508A9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51D52" w14:textId="77777777" w:rsidR="0040444F" w:rsidRDefault="00277930">
    <w:pPr>
      <w:pStyle w:val="BodyText"/>
      <w:spacing w:line="14" w:lineRule="auto"/>
      <w:rPr>
        <w:sz w:val="20"/>
      </w:rPr>
    </w:pPr>
    <w:r>
      <w:pict w14:anchorId="281FC3B3">
        <v:shapetype id="_x0000_t202" coordsize="21600,21600" o:spt="202" path="m,l,21600r21600,l21600,xe">
          <v:stroke joinstyle="miter"/>
          <v:path gradientshapeok="t" o:connecttype="rect"/>
        </v:shapetype>
        <v:shape id="_x0000_s6466" type="#_x0000_t202" style="position:absolute;margin-left:71pt;margin-top:743.7pt;width:66.8pt;height:13.05pt;z-index:-47159808;mso-position-horizontal-relative:page;mso-position-vertical-relative:page" filled="f" stroked="f">
          <v:textbox style="mso-next-textbox:#_x0000_s6466" inset="0,0,0,0">
            <w:txbxContent>
              <w:p w14:paraId="6F81B083" w14:textId="6054100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5A372A2">
        <v:shape id="_x0000_s6465" type="#_x0000_t202" style="position:absolute;margin-left:248.4pt;margin-top:743.7pt;width:115.05pt;height:13.05pt;z-index:-47159296;mso-position-horizontal-relative:page;mso-position-vertical-relative:page" filled="f" stroked="f">
          <v:textbox style="mso-next-textbox:#_x0000_s6465" inset="0,0,0,0">
            <w:txbxContent>
              <w:p w14:paraId="6A8680D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A718B11">
        <v:shape id="_x0000_s6464" type="#_x0000_t202" style="position:absolute;margin-left:524.1pt;margin-top:743.7pt;width:17.15pt;height:13.05pt;z-index:-47158784;mso-position-horizontal-relative:page;mso-position-vertical-relative:page" filled="f" stroked="f">
          <v:textbox style="mso-next-textbox:#_x0000_s6464" inset="0,0,0,0">
            <w:txbxContent>
              <w:p w14:paraId="4520FF8E" w14:textId="77777777" w:rsidR="0040444F" w:rsidRDefault="0040444F">
                <w:pPr>
                  <w:spacing w:before="10"/>
                  <w:ind w:left="20"/>
                  <w:rPr>
                    <w:rFonts w:ascii="Times New Roman"/>
                    <w:sz w:val="20"/>
                  </w:rPr>
                </w:pPr>
                <w:r>
                  <w:rPr>
                    <w:rFonts w:ascii="Times New Roman"/>
                    <w:sz w:val="20"/>
                  </w:rPr>
                  <w:t>135</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B340E" w14:textId="77777777" w:rsidR="0040444F" w:rsidRDefault="00277930">
    <w:pPr>
      <w:pStyle w:val="BodyText"/>
      <w:spacing w:line="14" w:lineRule="auto"/>
      <w:rPr>
        <w:sz w:val="20"/>
      </w:rPr>
    </w:pPr>
    <w:r>
      <w:pict w14:anchorId="00F0D955">
        <v:shapetype id="_x0000_t202" coordsize="21600,21600" o:spt="202" path="m,l,21600r21600,l21600,xe">
          <v:stroke joinstyle="miter"/>
          <v:path gradientshapeok="t" o:connecttype="rect"/>
        </v:shapetype>
        <v:shape id="_x0000_s6463" type="#_x0000_t202" style="position:absolute;margin-left:71pt;margin-top:743.7pt;width:17.15pt;height:13.05pt;z-index:-47158272;mso-position-horizontal-relative:page;mso-position-vertical-relative:page" filled="f" stroked="f">
          <v:textbox style="mso-next-textbox:#_x0000_s6463" inset="0,0,0,0">
            <w:txbxContent>
              <w:p w14:paraId="6A3E4AA8" w14:textId="77777777" w:rsidR="0040444F" w:rsidRDefault="0040444F">
                <w:pPr>
                  <w:spacing w:before="10"/>
                  <w:ind w:left="20"/>
                  <w:rPr>
                    <w:rFonts w:ascii="Times New Roman"/>
                    <w:sz w:val="20"/>
                  </w:rPr>
                </w:pPr>
                <w:r>
                  <w:rPr>
                    <w:rFonts w:ascii="Times New Roman"/>
                    <w:sz w:val="20"/>
                  </w:rPr>
                  <w:t>136</w:t>
                </w:r>
              </w:p>
            </w:txbxContent>
          </v:textbox>
          <w10:wrap anchorx="page" anchory="page"/>
        </v:shape>
      </w:pict>
    </w:r>
    <w:r>
      <w:pict w14:anchorId="32CE304D">
        <v:shape id="_x0000_s6462" type="#_x0000_t202" style="position:absolute;margin-left:248.4pt;margin-top:743.7pt;width:115.2pt;height:13.05pt;z-index:-47157760;mso-position-horizontal-relative:page;mso-position-vertical-relative:page" filled="f" stroked="f">
          <v:textbox style="mso-next-textbox:#_x0000_s6462" inset="0,0,0,0">
            <w:txbxContent>
              <w:p w14:paraId="3EDBF19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B1FCA13">
        <v:shape id="_x0000_s6461" type="#_x0000_t202" style="position:absolute;margin-left:474.4pt;margin-top:743.7pt;width:66.8pt;height:13.05pt;z-index:-47157248;mso-position-horizontal-relative:page;mso-position-vertical-relative:page" filled="f" stroked="f">
          <v:textbox style="mso-next-textbox:#_x0000_s6461" inset="0,0,0,0">
            <w:txbxContent>
              <w:p w14:paraId="54799FEB" w14:textId="1449F2F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39756" w14:textId="77777777" w:rsidR="0040444F" w:rsidRDefault="00277930">
    <w:pPr>
      <w:pStyle w:val="BodyText"/>
      <w:spacing w:line="14" w:lineRule="auto"/>
      <w:rPr>
        <w:sz w:val="20"/>
      </w:rPr>
    </w:pPr>
    <w:r>
      <w:pict w14:anchorId="7D98008B">
        <v:shapetype id="_x0000_t202" coordsize="21600,21600" o:spt="202" path="m,l,21600r21600,l21600,xe">
          <v:stroke joinstyle="miter"/>
          <v:path gradientshapeok="t" o:connecttype="rect"/>
        </v:shapetype>
        <v:shape id="_x0000_s6460" type="#_x0000_t202" style="position:absolute;margin-left:71pt;margin-top:743.7pt;width:66.8pt;height:13.05pt;z-index:-47156736;mso-position-horizontal-relative:page;mso-position-vertical-relative:page" filled="f" stroked="f">
          <v:textbox style="mso-next-textbox:#_x0000_s6460" inset="0,0,0,0">
            <w:txbxContent>
              <w:p w14:paraId="5E78DBB3" w14:textId="74D893F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B59E18C">
        <v:shape id="_x0000_s6459" type="#_x0000_t202" style="position:absolute;margin-left:248.4pt;margin-top:743.7pt;width:115.05pt;height:13.05pt;z-index:-47156224;mso-position-horizontal-relative:page;mso-position-vertical-relative:page" filled="f" stroked="f">
          <v:textbox style="mso-next-textbox:#_x0000_s6459" inset="0,0,0,0">
            <w:txbxContent>
              <w:p w14:paraId="29E02C3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22EA2A2">
        <v:shape id="_x0000_s6458" type="#_x0000_t202" style="position:absolute;margin-left:524.1pt;margin-top:743.7pt;width:17.15pt;height:13.05pt;z-index:-47155712;mso-position-horizontal-relative:page;mso-position-vertical-relative:page" filled="f" stroked="f">
          <v:textbox style="mso-next-textbox:#_x0000_s6458" inset="0,0,0,0">
            <w:txbxContent>
              <w:p w14:paraId="60979E45" w14:textId="77777777" w:rsidR="0040444F" w:rsidRDefault="0040444F">
                <w:pPr>
                  <w:spacing w:before="10"/>
                  <w:ind w:left="20"/>
                  <w:rPr>
                    <w:rFonts w:ascii="Times New Roman"/>
                    <w:sz w:val="20"/>
                  </w:rPr>
                </w:pPr>
                <w:r>
                  <w:rPr>
                    <w:rFonts w:ascii="Times New Roman"/>
                    <w:sz w:val="20"/>
                  </w:rPr>
                  <w:t>137</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F6E78" w14:textId="77777777" w:rsidR="0040444F" w:rsidRDefault="00277930">
    <w:pPr>
      <w:pStyle w:val="BodyText"/>
      <w:spacing w:line="14" w:lineRule="auto"/>
      <w:rPr>
        <w:sz w:val="20"/>
      </w:rPr>
    </w:pPr>
    <w:r>
      <w:pict w14:anchorId="6221F478">
        <v:shapetype id="_x0000_t202" coordsize="21600,21600" o:spt="202" path="m,l,21600r21600,l21600,xe">
          <v:stroke joinstyle="miter"/>
          <v:path gradientshapeok="t" o:connecttype="rect"/>
        </v:shapetype>
        <v:shape id="_x0000_s6457" type="#_x0000_t202" style="position:absolute;margin-left:71pt;margin-top:743.7pt;width:17.15pt;height:13.05pt;z-index:-47155200;mso-position-horizontal-relative:page;mso-position-vertical-relative:page" filled="f" stroked="f">
          <v:textbox style="mso-next-textbox:#_x0000_s6457" inset="0,0,0,0">
            <w:txbxContent>
              <w:p w14:paraId="112A1D61" w14:textId="77777777" w:rsidR="0040444F" w:rsidRDefault="0040444F">
                <w:pPr>
                  <w:spacing w:before="10"/>
                  <w:ind w:left="20"/>
                  <w:rPr>
                    <w:rFonts w:ascii="Times New Roman"/>
                    <w:sz w:val="20"/>
                  </w:rPr>
                </w:pPr>
                <w:r>
                  <w:rPr>
                    <w:rFonts w:ascii="Times New Roman"/>
                    <w:sz w:val="20"/>
                  </w:rPr>
                  <w:t>138</w:t>
                </w:r>
              </w:p>
            </w:txbxContent>
          </v:textbox>
          <w10:wrap anchorx="page" anchory="page"/>
        </v:shape>
      </w:pict>
    </w:r>
    <w:r>
      <w:pict w14:anchorId="4BAC94B5">
        <v:shape id="_x0000_s6456" type="#_x0000_t202" style="position:absolute;margin-left:248.4pt;margin-top:743.7pt;width:115.2pt;height:13.05pt;z-index:-47154688;mso-position-horizontal-relative:page;mso-position-vertical-relative:page" filled="f" stroked="f">
          <v:textbox style="mso-next-textbox:#_x0000_s6456" inset="0,0,0,0">
            <w:txbxContent>
              <w:p w14:paraId="3734A3B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6D1B9EC">
        <v:shape id="_x0000_s6455" type="#_x0000_t202" style="position:absolute;margin-left:474.4pt;margin-top:743.7pt;width:66.8pt;height:13.05pt;z-index:-47154176;mso-position-horizontal-relative:page;mso-position-vertical-relative:page" filled="f" stroked="f">
          <v:textbox style="mso-next-textbox:#_x0000_s6455" inset="0,0,0,0">
            <w:txbxContent>
              <w:p w14:paraId="2D2F544E" w14:textId="24130E6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1B24" w14:textId="77777777" w:rsidR="0040444F" w:rsidRDefault="00277930">
    <w:pPr>
      <w:pStyle w:val="BodyText"/>
      <w:spacing w:line="14" w:lineRule="auto"/>
      <w:rPr>
        <w:sz w:val="20"/>
      </w:rPr>
    </w:pPr>
    <w:r>
      <w:pict w14:anchorId="26D6683B">
        <v:shapetype id="_x0000_t202" coordsize="21600,21600" o:spt="202" path="m,l,21600r21600,l21600,xe">
          <v:stroke joinstyle="miter"/>
          <v:path gradientshapeok="t" o:connecttype="rect"/>
        </v:shapetype>
        <v:shape id="_x0000_s6454" type="#_x0000_t202" style="position:absolute;margin-left:71pt;margin-top:743.7pt;width:66.8pt;height:13.05pt;z-index:-47153664;mso-position-horizontal-relative:page;mso-position-vertical-relative:page" filled="f" stroked="f">
          <v:textbox style="mso-next-textbox:#_x0000_s6454" inset="0,0,0,0">
            <w:txbxContent>
              <w:p w14:paraId="2D7033FD" w14:textId="6E7C058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A695C94">
        <v:shape id="_x0000_s6453" type="#_x0000_t202" style="position:absolute;margin-left:248.4pt;margin-top:743.7pt;width:115.05pt;height:13.05pt;z-index:-47153152;mso-position-horizontal-relative:page;mso-position-vertical-relative:page" filled="f" stroked="f">
          <v:textbox style="mso-next-textbox:#_x0000_s6453" inset="0,0,0,0">
            <w:txbxContent>
              <w:p w14:paraId="12EFD49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1155A3">
        <v:shape id="_x0000_s6452" type="#_x0000_t202" style="position:absolute;margin-left:524.1pt;margin-top:743.7pt;width:17.15pt;height:13.05pt;z-index:-47152640;mso-position-horizontal-relative:page;mso-position-vertical-relative:page" filled="f" stroked="f">
          <v:textbox style="mso-next-textbox:#_x0000_s6452" inset="0,0,0,0">
            <w:txbxContent>
              <w:p w14:paraId="46DDE6C5" w14:textId="77777777" w:rsidR="0040444F" w:rsidRDefault="0040444F">
                <w:pPr>
                  <w:spacing w:before="10"/>
                  <w:ind w:left="20"/>
                  <w:rPr>
                    <w:rFonts w:ascii="Times New Roman"/>
                    <w:sz w:val="20"/>
                  </w:rPr>
                </w:pPr>
                <w:r>
                  <w:rPr>
                    <w:rFonts w:ascii="Times New Roman"/>
                    <w:sz w:val="20"/>
                  </w:rPr>
                  <w:t>139</w:t>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63025" w14:textId="77777777" w:rsidR="0040444F" w:rsidRDefault="00277930">
    <w:pPr>
      <w:pStyle w:val="BodyText"/>
      <w:spacing w:line="14" w:lineRule="auto"/>
      <w:rPr>
        <w:sz w:val="20"/>
      </w:rPr>
    </w:pPr>
    <w:r>
      <w:pict w14:anchorId="3F0F06B6">
        <v:shapetype id="_x0000_t202" coordsize="21600,21600" o:spt="202" path="m,l,21600r21600,l21600,xe">
          <v:stroke joinstyle="miter"/>
          <v:path gradientshapeok="t" o:connecttype="rect"/>
        </v:shapetype>
        <v:shape id="_x0000_s6451" type="#_x0000_t202" style="position:absolute;margin-left:71pt;margin-top:743.7pt;width:17.15pt;height:13.05pt;z-index:-47152128;mso-position-horizontal-relative:page;mso-position-vertical-relative:page" filled="f" stroked="f">
          <v:textbox inset="0,0,0,0">
            <w:txbxContent>
              <w:p w14:paraId="541E4667" w14:textId="77777777" w:rsidR="0040444F" w:rsidRDefault="0040444F">
                <w:pPr>
                  <w:spacing w:before="10"/>
                  <w:ind w:left="20"/>
                  <w:rPr>
                    <w:rFonts w:ascii="Times New Roman"/>
                    <w:sz w:val="20"/>
                  </w:rPr>
                </w:pPr>
                <w:r>
                  <w:rPr>
                    <w:rFonts w:ascii="Times New Roman"/>
                    <w:sz w:val="20"/>
                  </w:rPr>
                  <w:t>140</w:t>
                </w:r>
              </w:p>
            </w:txbxContent>
          </v:textbox>
          <w10:wrap anchorx="page" anchory="page"/>
        </v:shape>
      </w:pict>
    </w:r>
    <w:r>
      <w:pict w14:anchorId="3E814C4F">
        <v:shape id="_x0000_s6450" type="#_x0000_t202" style="position:absolute;margin-left:248.4pt;margin-top:743.7pt;width:115.2pt;height:13.05pt;z-index:-47151616;mso-position-horizontal-relative:page;mso-position-vertical-relative:page" filled="f" stroked="f">
          <v:textbox inset="0,0,0,0">
            <w:txbxContent>
              <w:p w14:paraId="463EB54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1594486">
        <v:shape id="_x0000_s6449" type="#_x0000_t202" style="position:absolute;margin-left:474.4pt;margin-top:743.7pt;width:66.8pt;height:13.05pt;z-index:-47151104;mso-position-horizontal-relative:page;mso-position-vertical-relative:page" filled="f" stroked="f">
          <v:textbox inset="0,0,0,0">
            <w:txbxContent>
              <w:p w14:paraId="14821898" w14:textId="14FDC8C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BFCE5" w14:textId="77777777" w:rsidR="0040444F" w:rsidRDefault="00277930">
    <w:pPr>
      <w:pStyle w:val="BodyText"/>
      <w:spacing w:line="14" w:lineRule="auto"/>
      <w:rPr>
        <w:sz w:val="20"/>
      </w:rPr>
    </w:pPr>
    <w:r>
      <w:pict w14:anchorId="4B44F97F">
        <v:shapetype id="_x0000_t202" coordsize="21600,21600" o:spt="202" path="m,l,21600r21600,l21600,xe">
          <v:stroke joinstyle="miter"/>
          <v:path gradientshapeok="t" o:connecttype="rect"/>
        </v:shapetype>
        <v:shape id="_x0000_s6817" type="#_x0000_t202" style="position:absolute;margin-left:71pt;margin-top:743.7pt;width:66.8pt;height:13.05pt;z-index:-47339520;mso-position-horizontal-relative:page;mso-position-vertical-relative:page" filled="f" stroked="f">
          <v:textbox style="mso-next-textbox:#_x0000_s6817" inset="0,0,0,0">
            <w:txbxContent>
              <w:p w14:paraId="2F876F64" w14:textId="575F3AE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0246BA8">
        <v:shape id="_x0000_s6816" type="#_x0000_t202" style="position:absolute;margin-left:248.4pt;margin-top:743.7pt;width:115.05pt;height:13.05pt;z-index:-47339008;mso-position-horizontal-relative:page;mso-position-vertical-relative:page" filled="f" stroked="f">
          <v:textbox style="mso-next-textbox:#_x0000_s6816" inset="0,0,0,0">
            <w:txbxContent>
              <w:p w14:paraId="33E437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042E2CD">
        <v:shape id="_x0000_s6815" type="#_x0000_t202" style="position:absolute;margin-left:534.05pt;margin-top:743.7pt;width:7pt;height:13.05pt;z-index:-47338496;mso-position-horizontal-relative:page;mso-position-vertical-relative:page" filled="f" stroked="f">
          <v:textbox style="mso-next-textbox:#_x0000_s6815" inset="0,0,0,0">
            <w:txbxContent>
              <w:p w14:paraId="45F5C8D9" w14:textId="77777777" w:rsidR="0040444F" w:rsidRDefault="0040444F">
                <w:pPr>
                  <w:spacing w:before="10"/>
                  <w:ind w:left="20"/>
                  <w:rPr>
                    <w:rFonts w:ascii="Times New Roman"/>
                    <w:sz w:val="20"/>
                  </w:rPr>
                </w:pPr>
                <w:r>
                  <w:rPr>
                    <w:rFonts w:ascii="Times New Roman"/>
                    <w:w w:val="99"/>
                    <w:sz w:val="20"/>
                  </w:rPr>
                  <w:t>7</w:t>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B2B72" w14:textId="77777777" w:rsidR="0040444F" w:rsidRDefault="00277930">
    <w:pPr>
      <w:pStyle w:val="BodyText"/>
      <w:spacing w:line="14" w:lineRule="auto"/>
      <w:rPr>
        <w:sz w:val="20"/>
      </w:rPr>
    </w:pPr>
    <w:r>
      <w:pict w14:anchorId="58A689A4">
        <v:shapetype id="_x0000_t202" coordsize="21600,21600" o:spt="202" path="m,l,21600r21600,l21600,xe">
          <v:stroke joinstyle="miter"/>
          <v:path gradientshapeok="t" o:connecttype="rect"/>
        </v:shapetype>
        <v:shape id="_x0000_s6448" type="#_x0000_t202" style="position:absolute;margin-left:71pt;margin-top:743.7pt;width:71.85pt;height:13.05pt;z-index:-47150592;mso-position-horizontal-relative:page;mso-position-vertical-relative:page" filled="f" stroked="f">
          <v:textbox inset="0,0,0,0">
            <w:txbxContent>
              <w:p w14:paraId="48A7AC79" w14:textId="77777777" w:rsidR="0040444F" w:rsidRDefault="0040444F">
                <w:pPr>
                  <w:spacing w:before="10"/>
                  <w:ind w:left="20"/>
                  <w:rPr>
                    <w:rFonts w:ascii="Times New Roman"/>
                    <w:sz w:val="20"/>
                  </w:rPr>
                </w:pPr>
                <w:r>
                  <w:rPr>
                    <w:rFonts w:ascii="Times New Roman"/>
                    <w:sz w:val="20"/>
                  </w:rPr>
                  <w:t>Novem ber 2015</w:t>
                </w:r>
              </w:p>
            </w:txbxContent>
          </v:textbox>
          <w10:wrap anchorx="page" anchory="page"/>
        </v:shape>
      </w:pict>
    </w:r>
    <w:r>
      <w:pict w14:anchorId="07FB44EE">
        <v:shape id="_x0000_s6447" type="#_x0000_t202" style="position:absolute;margin-left:248.4pt;margin-top:743.7pt;width:115.05pt;height:13.05pt;z-index:-47150080;mso-position-horizontal-relative:page;mso-position-vertical-relative:page" filled="f" stroked="f">
          <v:textbox inset="0,0,0,0">
            <w:txbxContent>
              <w:p w14:paraId="3AC3429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D901010">
        <v:shape id="_x0000_s6446" type="#_x0000_t202" style="position:absolute;margin-left:519.65pt;margin-top:743.7pt;width:21.65pt;height:13.05pt;z-index:-47149568;mso-position-horizontal-relative:page;mso-position-vertical-relative:page" filled="f" stroked="f">
          <v:textbox inset="0,0,0,0">
            <w:txbxContent>
              <w:p w14:paraId="41B73ECA" w14:textId="77777777" w:rsidR="0040444F" w:rsidRDefault="0040444F">
                <w:pPr>
                  <w:spacing w:before="10"/>
                  <w:ind w:left="20"/>
                  <w:rPr>
                    <w:rFonts w:ascii="Times New Roman"/>
                    <w:sz w:val="20"/>
                  </w:rPr>
                </w:pPr>
                <w:r>
                  <w:rPr>
                    <w:rFonts w:ascii="Times New Roman"/>
                    <w:sz w:val="20"/>
                  </w:rPr>
                  <w:t>140a</w:t>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F3F19" w14:textId="77777777" w:rsidR="0040444F" w:rsidRDefault="0040444F">
    <w:pPr>
      <w:pStyle w:val="BodyText"/>
      <w:spacing w:line="14" w:lineRule="auto"/>
      <w:rPr>
        <w:sz w:val="2"/>
      </w:rP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EA01C" w14:textId="77777777" w:rsidR="0040444F" w:rsidRDefault="00277930">
    <w:pPr>
      <w:pStyle w:val="BodyText"/>
      <w:spacing w:line="14" w:lineRule="auto"/>
      <w:rPr>
        <w:sz w:val="20"/>
      </w:rPr>
    </w:pPr>
    <w:r>
      <w:pict w14:anchorId="2AC51918">
        <v:shapetype id="_x0000_t202" coordsize="21600,21600" o:spt="202" path="m,l,21600r21600,l21600,xe">
          <v:stroke joinstyle="miter"/>
          <v:path gradientshapeok="t" o:connecttype="rect"/>
        </v:shapetype>
        <v:shape id="_x0000_s6445" type="#_x0000_t202" style="position:absolute;margin-left:71pt;margin-top:743.7pt;width:69.35pt;height:13.05pt;z-index:-47149056;mso-position-horizontal-relative:page;mso-position-vertical-relative:page" filled="f" stroked="f">
          <v:textbox inset="0,0,0,0">
            <w:txbxContent>
              <w:p w14:paraId="01D76637" w14:textId="725D2F3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6607B0B">
        <v:shape id="_x0000_s6444" type="#_x0000_t202" style="position:absolute;margin-left:248.4pt;margin-top:743.7pt;width:115.05pt;height:13.05pt;z-index:-47148544;mso-position-horizontal-relative:page;mso-position-vertical-relative:page" filled="f" stroked="f">
          <v:textbox inset="0,0,0,0">
            <w:txbxContent>
              <w:p w14:paraId="1DB3D6C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E5D4039">
        <v:shape id="_x0000_s6443" type="#_x0000_t202" style="position:absolute;margin-left:519.05pt;margin-top:743.7pt;width:22.2pt;height:13.05pt;z-index:-47148032;mso-position-horizontal-relative:page;mso-position-vertical-relative:page" filled="f" stroked="f">
          <v:textbox inset="0,0,0,0">
            <w:txbxContent>
              <w:p w14:paraId="1AF91109" w14:textId="77777777" w:rsidR="0040444F" w:rsidRDefault="0040444F">
                <w:pPr>
                  <w:spacing w:before="10"/>
                  <w:ind w:left="20"/>
                  <w:rPr>
                    <w:rFonts w:ascii="Times New Roman"/>
                    <w:sz w:val="20"/>
                  </w:rPr>
                </w:pPr>
                <w:r>
                  <w:rPr>
                    <w:rFonts w:ascii="Times New Roman"/>
                    <w:sz w:val="20"/>
                  </w:rPr>
                  <w:t>140b</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E9FF2" w14:textId="77777777" w:rsidR="0040444F" w:rsidRDefault="0040444F">
    <w:pPr>
      <w:pStyle w:val="BodyText"/>
      <w:spacing w:line="14" w:lineRule="auto"/>
      <w:rPr>
        <w:sz w:val="2"/>
      </w:rP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7E836" w14:textId="77777777" w:rsidR="0040444F" w:rsidRDefault="00277930">
    <w:pPr>
      <w:pStyle w:val="BodyText"/>
      <w:spacing w:line="14" w:lineRule="auto"/>
      <w:rPr>
        <w:sz w:val="20"/>
      </w:rPr>
    </w:pPr>
    <w:r>
      <w:pict w14:anchorId="7A757B68">
        <v:shapetype id="_x0000_t202" coordsize="21600,21600" o:spt="202" path="m,l,21600r21600,l21600,xe">
          <v:stroke joinstyle="miter"/>
          <v:path gradientshapeok="t" o:connecttype="rect"/>
        </v:shapetype>
        <v:shape id="_x0000_s6442" type="#_x0000_t202" style="position:absolute;margin-left:71pt;margin-top:743.7pt;width:69.35pt;height:13.05pt;z-index:-47147520;mso-position-horizontal-relative:page;mso-position-vertical-relative:page" filled="f" stroked="f">
          <v:textbox inset="0,0,0,0">
            <w:txbxContent>
              <w:p w14:paraId="47ECCF18" w14:textId="1DCB3DA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80C4789">
        <v:shape id="_x0000_s6441" type="#_x0000_t202" style="position:absolute;margin-left:248.4pt;margin-top:743.7pt;width:115.05pt;height:13.05pt;z-index:-47147008;mso-position-horizontal-relative:page;mso-position-vertical-relative:page" filled="f" stroked="f">
          <v:textbox inset="0,0,0,0">
            <w:txbxContent>
              <w:p w14:paraId="21B4BA8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A2104E5">
        <v:shape id="_x0000_s6440" type="#_x0000_t202" style="position:absolute;margin-left:524.1pt;margin-top:743.7pt;width:17.15pt;height:13.05pt;z-index:-47146496;mso-position-horizontal-relative:page;mso-position-vertical-relative:page" filled="f" stroked="f">
          <v:textbox inset="0,0,0,0">
            <w:txbxContent>
              <w:p w14:paraId="6A73C210" w14:textId="77777777" w:rsidR="0040444F" w:rsidRDefault="0040444F">
                <w:pPr>
                  <w:spacing w:before="10"/>
                  <w:ind w:left="20"/>
                  <w:rPr>
                    <w:rFonts w:ascii="Times New Roman"/>
                    <w:sz w:val="20"/>
                  </w:rPr>
                </w:pPr>
                <w:r>
                  <w:rPr>
                    <w:rFonts w:ascii="Times New Roman"/>
                    <w:sz w:val="20"/>
                  </w:rPr>
                  <w:t>141</w:t>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9A887" w14:textId="77777777" w:rsidR="0040444F" w:rsidRDefault="00277930">
    <w:pPr>
      <w:pStyle w:val="BodyText"/>
      <w:spacing w:line="14" w:lineRule="auto"/>
      <w:rPr>
        <w:sz w:val="20"/>
      </w:rPr>
    </w:pPr>
    <w:r>
      <w:pict w14:anchorId="3FC5B2E3">
        <v:shapetype id="_x0000_t202" coordsize="21600,21600" o:spt="202" path="m,l,21600r21600,l21600,xe">
          <v:stroke joinstyle="miter"/>
          <v:path gradientshapeok="t" o:connecttype="rect"/>
        </v:shapetype>
        <v:shape id="_x0000_s6436" type="#_x0000_t202" style="position:absolute;margin-left:71pt;margin-top:743.7pt;width:69.35pt;height:13.05pt;z-index:-47144448;mso-position-horizontal-relative:page;mso-position-vertical-relative:page" filled="f" stroked="f">
          <v:textbox inset="0,0,0,0">
            <w:txbxContent>
              <w:p w14:paraId="0187EF66" w14:textId="6AF2002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E6C854F">
        <v:shape id="_x0000_s6435" type="#_x0000_t202" style="position:absolute;margin-left:248.4pt;margin-top:743.7pt;width:115.05pt;height:13.05pt;z-index:-47143936;mso-position-horizontal-relative:page;mso-position-vertical-relative:page" filled="f" stroked="f">
          <v:textbox inset="0,0,0,0">
            <w:txbxContent>
              <w:p w14:paraId="793544D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442EF2E">
        <v:shape id="_x0000_s6434" type="#_x0000_t202" style="position:absolute;margin-left:524.1pt;margin-top:743.7pt;width:17.15pt;height:13.05pt;z-index:-47143424;mso-position-horizontal-relative:page;mso-position-vertical-relative:page" filled="f" stroked="f">
          <v:textbox inset="0,0,0,0">
            <w:txbxContent>
              <w:p w14:paraId="0103C537" w14:textId="77777777" w:rsidR="0040444F" w:rsidRDefault="0040444F">
                <w:pPr>
                  <w:spacing w:before="10"/>
                  <w:ind w:left="20"/>
                  <w:rPr>
                    <w:rFonts w:ascii="Times New Roman"/>
                    <w:sz w:val="20"/>
                  </w:rPr>
                </w:pPr>
                <w:r>
                  <w:rPr>
                    <w:rFonts w:ascii="Times New Roman"/>
                    <w:sz w:val="20"/>
                  </w:rPr>
                  <w:t>143</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75B25" w14:textId="77777777" w:rsidR="0040444F" w:rsidRDefault="00277930">
    <w:pPr>
      <w:pStyle w:val="BodyText"/>
      <w:spacing w:line="14" w:lineRule="auto"/>
      <w:rPr>
        <w:sz w:val="20"/>
      </w:rPr>
    </w:pPr>
    <w:r>
      <w:pict w14:anchorId="56DE9C7D">
        <v:shapetype id="_x0000_t202" coordsize="21600,21600" o:spt="202" path="m,l,21600r21600,l21600,xe">
          <v:stroke joinstyle="miter"/>
          <v:path gradientshapeok="t" o:connecttype="rect"/>
        </v:shapetype>
        <v:shape id="_x0000_s6433" type="#_x0000_t202" style="position:absolute;margin-left:71pt;margin-top:743.7pt;width:17.15pt;height:13.05pt;z-index:-47142912;mso-position-horizontal-relative:page;mso-position-vertical-relative:page" filled="f" stroked="f">
          <v:textbox inset="0,0,0,0">
            <w:txbxContent>
              <w:p w14:paraId="1D28B134" w14:textId="77777777" w:rsidR="0040444F" w:rsidRDefault="0040444F">
                <w:pPr>
                  <w:spacing w:before="10"/>
                  <w:ind w:left="20"/>
                  <w:rPr>
                    <w:rFonts w:ascii="Times New Roman"/>
                    <w:sz w:val="20"/>
                  </w:rPr>
                </w:pPr>
                <w:r>
                  <w:rPr>
                    <w:rFonts w:ascii="Times New Roman"/>
                    <w:sz w:val="20"/>
                  </w:rPr>
                  <w:t>144</w:t>
                </w:r>
              </w:p>
            </w:txbxContent>
          </v:textbox>
          <w10:wrap anchorx="page" anchory="page"/>
        </v:shape>
      </w:pict>
    </w:r>
    <w:r>
      <w:pict w14:anchorId="35264D04">
        <v:shape id="_x0000_s6432" type="#_x0000_t202" style="position:absolute;margin-left:248.4pt;margin-top:743.7pt;width:115.2pt;height:13.05pt;z-index:-47142400;mso-position-horizontal-relative:page;mso-position-vertical-relative:page" filled="f" stroked="f">
          <v:textbox inset="0,0,0,0">
            <w:txbxContent>
              <w:p w14:paraId="7F93A0B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965519F">
        <v:shape id="_x0000_s6431" type="#_x0000_t202" style="position:absolute;margin-left:474.4pt;margin-top:743.7pt;width:66.8pt;height:13.05pt;z-index:-47141888;mso-position-horizontal-relative:page;mso-position-vertical-relative:page" filled="f" stroked="f">
          <v:textbox inset="0,0,0,0">
            <w:txbxContent>
              <w:p w14:paraId="6179313A" w14:textId="54B6BCF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1D8A8" w14:textId="77777777" w:rsidR="0040444F" w:rsidRDefault="00277930">
    <w:pPr>
      <w:pStyle w:val="BodyText"/>
      <w:spacing w:line="14" w:lineRule="auto"/>
      <w:rPr>
        <w:sz w:val="20"/>
      </w:rPr>
    </w:pPr>
    <w:r>
      <w:pict w14:anchorId="5EF8F8F5">
        <v:shapetype id="_x0000_t202" coordsize="21600,21600" o:spt="202" path="m,l,21600r21600,l21600,xe">
          <v:stroke joinstyle="miter"/>
          <v:path gradientshapeok="t" o:connecttype="rect"/>
        </v:shapetype>
        <v:shape id="_x0000_s6430" type="#_x0000_t202" style="position:absolute;margin-left:71pt;margin-top:743.7pt;width:69.35pt;height:13.05pt;z-index:-47141376;mso-position-horizontal-relative:page;mso-position-vertical-relative:page" filled="f" stroked="f">
          <v:textbox inset="0,0,0,0">
            <w:txbxContent>
              <w:p w14:paraId="38A1CB7A" w14:textId="29137D3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073B1B0">
        <v:shape id="_x0000_s6429" type="#_x0000_t202" style="position:absolute;margin-left:248.4pt;margin-top:743.7pt;width:115.05pt;height:13.05pt;z-index:-47140864;mso-position-horizontal-relative:page;mso-position-vertical-relative:page" filled="f" stroked="f">
          <v:textbox inset="0,0,0,0">
            <w:txbxContent>
              <w:p w14:paraId="70E03B5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17468E1">
        <v:shape id="_x0000_s6428" type="#_x0000_t202" style="position:absolute;margin-left:519.65pt;margin-top:743.7pt;width:21.65pt;height:13.05pt;z-index:-47140352;mso-position-horizontal-relative:page;mso-position-vertical-relative:page" filled="f" stroked="f">
          <v:textbox inset="0,0,0,0">
            <w:txbxContent>
              <w:p w14:paraId="0ED45658" w14:textId="77777777" w:rsidR="0040444F" w:rsidRDefault="0040444F">
                <w:pPr>
                  <w:spacing w:before="10"/>
                  <w:ind w:left="20"/>
                  <w:rPr>
                    <w:rFonts w:ascii="Times New Roman"/>
                    <w:sz w:val="20"/>
                  </w:rPr>
                </w:pPr>
                <w:r>
                  <w:rPr>
                    <w:rFonts w:ascii="Times New Roman"/>
                    <w:sz w:val="20"/>
                  </w:rPr>
                  <w:t>144a</w:t>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39A13" w14:textId="77777777" w:rsidR="0040444F" w:rsidRDefault="0040444F">
    <w:pPr>
      <w:pStyle w:val="BodyText"/>
      <w:spacing w:line="14" w:lineRule="auto"/>
      <w:rPr>
        <w:sz w:val="2"/>
      </w:rP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C03" w14:textId="77777777" w:rsidR="0040444F" w:rsidRDefault="00277930">
    <w:pPr>
      <w:pStyle w:val="BodyText"/>
      <w:spacing w:line="14" w:lineRule="auto"/>
      <w:rPr>
        <w:sz w:val="20"/>
      </w:rPr>
    </w:pPr>
    <w:r>
      <w:pict w14:anchorId="29E86591">
        <v:shapetype id="_x0000_t202" coordsize="21600,21600" o:spt="202" path="m,l,21600r21600,l21600,xe">
          <v:stroke joinstyle="miter"/>
          <v:path gradientshapeok="t" o:connecttype="rect"/>
        </v:shapetype>
        <v:shape id="_x0000_s6427" type="#_x0000_t202" style="position:absolute;margin-left:71pt;margin-top:743.7pt;width:17.15pt;height:13.05pt;z-index:-47139840;mso-position-horizontal-relative:page;mso-position-vertical-relative:page" filled="f" stroked="f">
          <v:textbox inset="0,0,0,0">
            <w:txbxContent>
              <w:p w14:paraId="5FCB68CC" w14:textId="77777777" w:rsidR="0040444F" w:rsidRDefault="0040444F">
                <w:pPr>
                  <w:spacing w:before="10"/>
                  <w:ind w:left="20"/>
                  <w:rPr>
                    <w:rFonts w:ascii="Times New Roman"/>
                    <w:sz w:val="20"/>
                  </w:rPr>
                </w:pPr>
                <w:r>
                  <w:rPr>
                    <w:rFonts w:ascii="Times New Roman"/>
                    <w:sz w:val="20"/>
                  </w:rPr>
                  <w:t>145</w:t>
                </w:r>
              </w:p>
            </w:txbxContent>
          </v:textbox>
          <w10:wrap anchorx="page" anchory="page"/>
        </v:shape>
      </w:pict>
    </w:r>
    <w:r>
      <w:pict w14:anchorId="538D3FBF">
        <v:shape id="_x0000_s6426" type="#_x0000_t202" style="position:absolute;margin-left:248.4pt;margin-top:743.7pt;width:115.05pt;height:13.05pt;z-index:-47139328;mso-position-horizontal-relative:page;mso-position-vertical-relative:page" filled="f" stroked="f">
          <v:textbox inset="0,0,0,0">
            <w:txbxContent>
              <w:p w14:paraId="6830249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CD35495">
        <v:shape id="_x0000_s6425" type="#_x0000_t202" style="position:absolute;margin-left:471.9pt;margin-top:743.7pt;width:69.3pt;height:13.05pt;z-index:-47138816;mso-position-horizontal-relative:page;mso-position-vertical-relative:page" filled="f" stroked="f">
          <v:textbox inset="0,0,0,0">
            <w:txbxContent>
              <w:p w14:paraId="122DC53D" w14:textId="6DD4FFB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6DEF" w14:textId="77777777" w:rsidR="0040444F" w:rsidRDefault="00277930">
    <w:pPr>
      <w:pStyle w:val="BodyText"/>
      <w:spacing w:line="14" w:lineRule="auto"/>
      <w:rPr>
        <w:sz w:val="20"/>
      </w:rPr>
    </w:pPr>
    <w:r>
      <w:pict w14:anchorId="210392FD">
        <v:shapetype id="_x0000_t202" coordsize="21600,21600" o:spt="202" path="m,l,21600r21600,l21600,xe">
          <v:stroke joinstyle="miter"/>
          <v:path gradientshapeok="t" o:connecttype="rect"/>
        </v:shapetype>
        <v:shape id="_x0000_s6814" type="#_x0000_t202" style="position:absolute;margin-left:71pt;margin-top:743.7pt;width:7pt;height:13.05pt;z-index:-47337984;mso-position-horizontal-relative:page;mso-position-vertical-relative:page" filled="f" stroked="f">
          <v:textbox style="mso-next-textbox:#_x0000_s6814" inset="0,0,0,0">
            <w:txbxContent>
              <w:p w14:paraId="53B5E972" w14:textId="77777777" w:rsidR="0040444F" w:rsidRDefault="0040444F">
                <w:pPr>
                  <w:spacing w:before="10"/>
                  <w:ind w:left="20"/>
                  <w:rPr>
                    <w:rFonts w:ascii="Times New Roman"/>
                    <w:sz w:val="20"/>
                  </w:rPr>
                </w:pPr>
                <w:r>
                  <w:rPr>
                    <w:rFonts w:ascii="Times New Roman"/>
                    <w:w w:val="99"/>
                    <w:sz w:val="20"/>
                  </w:rPr>
                  <w:t>8</w:t>
                </w:r>
              </w:p>
            </w:txbxContent>
          </v:textbox>
          <w10:wrap anchorx="page" anchory="page"/>
        </v:shape>
      </w:pict>
    </w:r>
    <w:r>
      <w:pict w14:anchorId="212AB673">
        <v:shape id="_x0000_s6813" type="#_x0000_t202" style="position:absolute;margin-left:248.4pt;margin-top:743.7pt;width:115.2pt;height:13.05pt;z-index:-47337472;mso-position-horizontal-relative:page;mso-position-vertical-relative:page" filled="f" stroked="f">
          <v:textbox style="mso-next-textbox:#_x0000_s6813" inset="0,0,0,0">
            <w:txbxContent>
              <w:p w14:paraId="4518557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A62706">
        <v:shape id="_x0000_s6812" type="#_x0000_t202" style="position:absolute;margin-left:474.4pt;margin-top:743.7pt;width:66.8pt;height:13.05pt;z-index:-47336960;mso-position-horizontal-relative:page;mso-position-vertical-relative:page" filled="f" stroked="f">
          <v:textbox style="mso-next-textbox:#_x0000_s6812" inset="0,0,0,0">
            <w:txbxContent>
              <w:p w14:paraId="7D0EC0BD" w14:textId="23D98AC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9A915" w14:textId="77777777" w:rsidR="0040444F" w:rsidRDefault="0040444F">
    <w:pPr>
      <w:pStyle w:val="BodyText"/>
      <w:spacing w:line="14" w:lineRule="auto"/>
      <w:rPr>
        <w:sz w:val="2"/>
      </w:rP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20767" w14:textId="77777777" w:rsidR="0040444F" w:rsidRDefault="00277930">
    <w:pPr>
      <w:pStyle w:val="BodyText"/>
      <w:spacing w:line="14" w:lineRule="auto"/>
      <w:rPr>
        <w:sz w:val="20"/>
      </w:rPr>
    </w:pPr>
    <w:r>
      <w:pict w14:anchorId="0260BBF0">
        <v:shapetype id="_x0000_t202" coordsize="21600,21600" o:spt="202" path="m,l,21600r21600,l21600,xe">
          <v:stroke joinstyle="miter"/>
          <v:path gradientshapeok="t" o:connecttype="rect"/>
        </v:shapetype>
        <v:shape id="_x0000_s6424" type="#_x0000_t202" style="position:absolute;margin-left:71pt;margin-top:743.7pt;width:69.35pt;height:13.05pt;z-index:-47138304;mso-position-horizontal-relative:page;mso-position-vertical-relative:page" filled="f" stroked="f">
          <v:textbox inset="0,0,0,0">
            <w:txbxContent>
              <w:p w14:paraId="3E27E6D0" w14:textId="2C0EB50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4169790">
        <v:shape id="_x0000_s6423" type="#_x0000_t202" style="position:absolute;margin-left:248.4pt;margin-top:743.7pt;width:115.05pt;height:13.05pt;z-index:-47137792;mso-position-horizontal-relative:page;mso-position-vertical-relative:page" filled="f" stroked="f">
          <v:textbox inset="0,0,0,0">
            <w:txbxContent>
              <w:p w14:paraId="60F95C8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1C1640F">
        <v:shape id="_x0000_s6422" type="#_x0000_t202" style="position:absolute;margin-left:519.65pt;margin-top:743.7pt;width:21.65pt;height:13.05pt;z-index:-47137280;mso-position-horizontal-relative:page;mso-position-vertical-relative:page" filled="f" stroked="f">
          <v:textbox inset="0,0,0,0">
            <w:txbxContent>
              <w:p w14:paraId="4968A1FA" w14:textId="77777777" w:rsidR="0040444F" w:rsidRDefault="0040444F">
                <w:pPr>
                  <w:spacing w:before="10"/>
                  <w:ind w:left="20"/>
                  <w:rPr>
                    <w:rFonts w:ascii="Times New Roman"/>
                    <w:sz w:val="20"/>
                  </w:rPr>
                </w:pPr>
                <w:r>
                  <w:rPr>
                    <w:rFonts w:ascii="Times New Roman"/>
                    <w:sz w:val="20"/>
                  </w:rPr>
                  <w:t>145a</w:t>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15A3D" w14:textId="77777777" w:rsidR="0040444F" w:rsidRDefault="0040444F">
    <w:pPr>
      <w:pStyle w:val="BodyText"/>
      <w:spacing w:line="14" w:lineRule="auto"/>
      <w:rPr>
        <w:sz w:val="2"/>
      </w:rP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5FDCB" w14:textId="77777777" w:rsidR="0040444F" w:rsidRDefault="00277930">
    <w:pPr>
      <w:pStyle w:val="BodyText"/>
      <w:spacing w:line="14" w:lineRule="auto"/>
      <w:rPr>
        <w:sz w:val="20"/>
      </w:rPr>
    </w:pPr>
    <w:r>
      <w:pict w14:anchorId="73283769">
        <v:shapetype id="_x0000_t202" coordsize="21600,21600" o:spt="202" path="m,l,21600r21600,l21600,xe">
          <v:stroke joinstyle="miter"/>
          <v:path gradientshapeok="t" o:connecttype="rect"/>
        </v:shapetype>
        <v:shape id="_x0000_s6421" type="#_x0000_t202" style="position:absolute;margin-left:71pt;margin-top:743.7pt;width:69.35pt;height:13.05pt;z-index:-47136768;mso-position-horizontal-relative:page;mso-position-vertical-relative:page" filled="f" stroked="f">
          <v:textbox inset="0,0,0,0">
            <w:txbxContent>
              <w:p w14:paraId="74174C29" w14:textId="133911C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8E2BE8A">
        <v:shape id="_x0000_s6420" type="#_x0000_t202" style="position:absolute;margin-left:248.4pt;margin-top:743.7pt;width:115.05pt;height:13.05pt;z-index:-47136256;mso-position-horizontal-relative:page;mso-position-vertical-relative:page" filled="f" stroked="f">
          <v:textbox inset="0,0,0,0">
            <w:txbxContent>
              <w:p w14:paraId="542C21C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DB4AD97">
        <v:shape id="_x0000_s6419" type="#_x0000_t202" style="position:absolute;margin-left:519.05pt;margin-top:743.7pt;width:22.2pt;height:13.05pt;z-index:-47135744;mso-position-horizontal-relative:page;mso-position-vertical-relative:page" filled="f" stroked="f">
          <v:textbox inset="0,0,0,0">
            <w:txbxContent>
              <w:p w14:paraId="3987F9A9" w14:textId="77777777" w:rsidR="0040444F" w:rsidRDefault="0040444F">
                <w:pPr>
                  <w:spacing w:before="10"/>
                  <w:ind w:left="20"/>
                  <w:rPr>
                    <w:rFonts w:ascii="Times New Roman"/>
                    <w:sz w:val="20"/>
                  </w:rPr>
                </w:pPr>
                <w:r>
                  <w:rPr>
                    <w:rFonts w:ascii="Times New Roman"/>
                    <w:sz w:val="20"/>
                  </w:rPr>
                  <w:t>145b</w:t>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D11AF" w14:textId="77777777" w:rsidR="0040444F" w:rsidRDefault="00277930">
    <w:pPr>
      <w:pStyle w:val="BodyText"/>
      <w:spacing w:line="14" w:lineRule="auto"/>
      <w:rPr>
        <w:sz w:val="20"/>
      </w:rPr>
    </w:pPr>
    <w:r>
      <w:pict w14:anchorId="7774648D">
        <v:shapetype id="_x0000_t202" coordsize="21600,21600" o:spt="202" path="m,l,21600r21600,l21600,xe">
          <v:stroke joinstyle="miter"/>
          <v:path gradientshapeok="t" o:connecttype="rect"/>
        </v:shapetype>
        <v:shape id="_x0000_s6418" type="#_x0000_t202" style="position:absolute;margin-left:71pt;margin-top:743.7pt;width:17.15pt;height:13.05pt;z-index:-47135232;mso-position-horizontal-relative:page;mso-position-vertical-relative:page" filled="f" stroked="f">
          <v:textbox inset="0,0,0,0">
            <w:txbxContent>
              <w:p w14:paraId="776D92A6" w14:textId="77777777" w:rsidR="0040444F" w:rsidRDefault="0040444F">
                <w:pPr>
                  <w:spacing w:before="10"/>
                  <w:ind w:left="20"/>
                  <w:rPr>
                    <w:rFonts w:ascii="Times New Roman"/>
                    <w:sz w:val="20"/>
                  </w:rPr>
                </w:pPr>
                <w:r>
                  <w:rPr>
                    <w:rFonts w:ascii="Times New Roman"/>
                    <w:sz w:val="20"/>
                  </w:rPr>
                  <w:t>146</w:t>
                </w:r>
              </w:p>
            </w:txbxContent>
          </v:textbox>
          <w10:wrap anchorx="page" anchory="page"/>
        </v:shape>
      </w:pict>
    </w:r>
    <w:r>
      <w:pict w14:anchorId="4742683D">
        <v:shape id="_x0000_s6417" type="#_x0000_t202" style="position:absolute;margin-left:248.4pt;margin-top:743.7pt;width:115.15pt;height:13.05pt;z-index:-47134720;mso-position-horizontal-relative:page;mso-position-vertical-relative:page" filled="f" stroked="f">
          <v:textbox inset="0,0,0,0">
            <w:txbxContent>
              <w:p w14:paraId="2CBE088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9A5BF1B">
        <v:shape id="_x0000_s6416" type="#_x0000_t202" style="position:absolute;margin-left:471.9pt;margin-top:743.7pt;width:69.35pt;height:13.05pt;z-index:-47134208;mso-position-horizontal-relative:page;mso-position-vertical-relative:page" filled="f" stroked="f">
          <v:textbox inset="0,0,0,0">
            <w:txbxContent>
              <w:p w14:paraId="417B7BFA" w14:textId="2B74E94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DBC32" w14:textId="77777777" w:rsidR="0040444F" w:rsidRDefault="00277930">
    <w:pPr>
      <w:pStyle w:val="BodyText"/>
      <w:spacing w:line="14" w:lineRule="auto"/>
      <w:rPr>
        <w:sz w:val="20"/>
      </w:rPr>
    </w:pPr>
    <w:r>
      <w:pict w14:anchorId="46A14B92">
        <v:shapetype id="_x0000_t202" coordsize="21600,21600" o:spt="202" path="m,l,21600r21600,l21600,xe">
          <v:stroke joinstyle="miter"/>
          <v:path gradientshapeok="t" o:connecttype="rect"/>
        </v:shapetype>
        <v:shape id="_x0000_s6415" type="#_x0000_t202" style="position:absolute;margin-left:71pt;margin-top:743.7pt;width:69.35pt;height:13.05pt;z-index:-47133696;mso-position-horizontal-relative:page;mso-position-vertical-relative:page" filled="f" stroked="f">
          <v:textbox inset="0,0,0,0">
            <w:txbxContent>
              <w:p w14:paraId="4B8BB986" w14:textId="2E46208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DCF4EF">
        <v:shape id="_x0000_s6414" type="#_x0000_t202" style="position:absolute;margin-left:248.4pt;margin-top:743.7pt;width:115.05pt;height:13.05pt;z-index:-47133184;mso-position-horizontal-relative:page;mso-position-vertical-relative:page" filled="f" stroked="f">
          <v:textbox inset="0,0,0,0">
            <w:txbxContent>
              <w:p w14:paraId="5B85F68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AD46F3">
        <v:shape id="_x0000_s6413" type="#_x0000_t202" style="position:absolute;margin-left:519.55pt;margin-top:743.7pt;width:21.55pt;height:13.05pt;z-index:-47132672;mso-position-horizontal-relative:page;mso-position-vertical-relative:page" filled="f" stroked="f">
          <v:textbox inset="0,0,0,0">
            <w:txbxContent>
              <w:p w14:paraId="2C1C7818" w14:textId="77777777" w:rsidR="0040444F" w:rsidRDefault="0040444F">
                <w:pPr>
                  <w:spacing w:before="10"/>
                  <w:ind w:left="20"/>
                  <w:rPr>
                    <w:rFonts w:ascii="Times New Roman"/>
                    <w:sz w:val="20"/>
                  </w:rPr>
                </w:pPr>
                <w:r>
                  <w:rPr>
                    <w:rFonts w:ascii="Times New Roman"/>
                    <w:sz w:val="20"/>
                  </w:rPr>
                  <w:t>146a</w:t>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FE12D" w14:textId="77777777" w:rsidR="0040444F" w:rsidRDefault="00277930">
    <w:pPr>
      <w:pStyle w:val="BodyText"/>
      <w:spacing w:line="14" w:lineRule="auto"/>
      <w:rPr>
        <w:sz w:val="20"/>
      </w:rPr>
    </w:pPr>
    <w:r>
      <w:pict w14:anchorId="61878EC0">
        <v:shapetype id="_x0000_t202" coordsize="21600,21600" o:spt="202" path="m,l,21600r21600,l21600,xe">
          <v:stroke joinstyle="miter"/>
          <v:path gradientshapeok="t" o:connecttype="rect"/>
        </v:shapetype>
        <v:shape id="_x0000_s6412" type="#_x0000_t202" style="position:absolute;margin-left:71pt;margin-top:743.7pt;width:69.3pt;height:13.05pt;z-index:-47132160;mso-position-horizontal-relative:page;mso-position-vertical-relative:page" filled="f" stroked="f">
          <v:textbox inset="0,0,0,0">
            <w:txbxContent>
              <w:p w14:paraId="0DA11CA7" w14:textId="3BBF8E7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87C379D">
        <v:shape id="_x0000_s6411" type="#_x0000_t202" style="position:absolute;margin-left:248.4pt;margin-top:743.7pt;width:115.05pt;height:13.05pt;z-index:-47131648;mso-position-horizontal-relative:page;mso-position-vertical-relative:page" filled="f" stroked="f">
          <v:textbox inset="0,0,0,0">
            <w:txbxContent>
              <w:p w14:paraId="1D14AE0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06E5009">
        <v:shape id="_x0000_s6410" type="#_x0000_t202" style="position:absolute;margin-left:519.05pt;margin-top:743.7pt;width:22.2pt;height:13.05pt;z-index:-47131136;mso-position-horizontal-relative:page;mso-position-vertical-relative:page" filled="f" stroked="f">
          <v:textbox inset="0,0,0,0">
            <w:txbxContent>
              <w:p w14:paraId="58B6FFD1" w14:textId="77777777" w:rsidR="0040444F" w:rsidRDefault="0040444F">
                <w:pPr>
                  <w:spacing w:before="10"/>
                  <w:ind w:left="20"/>
                  <w:rPr>
                    <w:rFonts w:ascii="Times New Roman"/>
                    <w:sz w:val="20"/>
                  </w:rPr>
                </w:pPr>
                <w:r>
                  <w:rPr>
                    <w:rFonts w:ascii="Times New Roman"/>
                    <w:sz w:val="20"/>
                  </w:rPr>
                  <w:t>146b</w:t>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84B3" w14:textId="77777777" w:rsidR="0040444F" w:rsidRDefault="00277930">
    <w:pPr>
      <w:pStyle w:val="BodyText"/>
      <w:spacing w:line="14" w:lineRule="auto"/>
      <w:rPr>
        <w:sz w:val="20"/>
      </w:rPr>
    </w:pPr>
    <w:r>
      <w:pict w14:anchorId="6301467A">
        <v:shapetype id="_x0000_t202" coordsize="21600,21600" o:spt="202" path="m,l,21600r21600,l21600,xe">
          <v:stroke joinstyle="miter"/>
          <v:path gradientshapeok="t" o:connecttype="rect"/>
        </v:shapetype>
        <v:shape id="_x0000_s6409" type="#_x0000_t202" style="position:absolute;margin-left:71pt;margin-top:743.7pt;width:69.35pt;height:13.05pt;z-index:-47130624;mso-position-horizontal-relative:page;mso-position-vertical-relative:page" filled="f" stroked="f">
          <v:textbox inset="0,0,0,0">
            <w:txbxContent>
              <w:p w14:paraId="0ACB4F6A" w14:textId="7855646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2F9B506">
        <v:shape id="_x0000_s6408" type="#_x0000_t202" style="position:absolute;margin-left:248.4pt;margin-top:743.7pt;width:115.05pt;height:13.05pt;z-index:-47130112;mso-position-horizontal-relative:page;mso-position-vertical-relative:page" filled="f" stroked="f">
          <v:textbox inset="0,0,0,0">
            <w:txbxContent>
              <w:p w14:paraId="3719B80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0A286F1">
        <v:shape id="_x0000_s6407" type="#_x0000_t202" style="position:absolute;margin-left:524.1pt;margin-top:743.7pt;width:17.15pt;height:13.05pt;z-index:-47129600;mso-position-horizontal-relative:page;mso-position-vertical-relative:page" filled="f" stroked="f">
          <v:textbox inset="0,0,0,0">
            <w:txbxContent>
              <w:p w14:paraId="224E10A3" w14:textId="77777777" w:rsidR="0040444F" w:rsidRDefault="0040444F">
                <w:pPr>
                  <w:spacing w:before="10"/>
                  <w:ind w:left="20"/>
                  <w:rPr>
                    <w:rFonts w:ascii="Times New Roman"/>
                    <w:sz w:val="20"/>
                  </w:rPr>
                </w:pPr>
                <w:r>
                  <w:rPr>
                    <w:rFonts w:ascii="Times New Roman"/>
                    <w:sz w:val="20"/>
                  </w:rPr>
                  <w:t>147</w:t>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37272" w14:textId="77777777" w:rsidR="0040444F" w:rsidRDefault="00277930">
    <w:pPr>
      <w:pStyle w:val="BodyText"/>
      <w:spacing w:line="14" w:lineRule="auto"/>
      <w:rPr>
        <w:sz w:val="20"/>
      </w:rPr>
    </w:pPr>
    <w:r>
      <w:pict w14:anchorId="761F8445">
        <v:shapetype id="_x0000_t202" coordsize="21600,21600" o:spt="202" path="m,l,21600r21600,l21600,xe">
          <v:stroke joinstyle="miter"/>
          <v:path gradientshapeok="t" o:connecttype="rect"/>
        </v:shapetype>
        <v:shape id="_x0000_s6406" type="#_x0000_t202" style="position:absolute;margin-left:71pt;margin-top:743.7pt;width:17.15pt;height:13.05pt;z-index:-47129088;mso-position-horizontal-relative:page;mso-position-vertical-relative:page" filled="f" stroked="f">
          <v:textbox inset="0,0,0,0">
            <w:txbxContent>
              <w:p w14:paraId="7B450A8E" w14:textId="77777777" w:rsidR="0040444F" w:rsidRDefault="0040444F">
                <w:pPr>
                  <w:spacing w:before="10"/>
                  <w:ind w:left="20"/>
                  <w:rPr>
                    <w:rFonts w:ascii="Times New Roman"/>
                    <w:sz w:val="20"/>
                  </w:rPr>
                </w:pPr>
                <w:r>
                  <w:rPr>
                    <w:rFonts w:ascii="Times New Roman"/>
                    <w:sz w:val="20"/>
                  </w:rPr>
                  <w:t>148</w:t>
                </w:r>
              </w:p>
            </w:txbxContent>
          </v:textbox>
          <w10:wrap anchorx="page" anchory="page"/>
        </v:shape>
      </w:pict>
    </w:r>
    <w:r>
      <w:pict w14:anchorId="3222382A">
        <v:shape id="_x0000_s6405" type="#_x0000_t202" style="position:absolute;margin-left:248.4pt;margin-top:743.7pt;width:115.15pt;height:13.05pt;z-index:-47128576;mso-position-horizontal-relative:page;mso-position-vertical-relative:page" filled="f" stroked="f">
          <v:textbox inset="0,0,0,0">
            <w:txbxContent>
              <w:p w14:paraId="4588F31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5D17441">
        <v:shape id="_x0000_s6404" type="#_x0000_t202" style="position:absolute;margin-left:471.9pt;margin-top:743.7pt;width:69.35pt;height:13.05pt;z-index:-47128064;mso-position-horizontal-relative:page;mso-position-vertical-relative:page" filled="f" stroked="f">
          <v:textbox inset="0,0,0,0">
            <w:txbxContent>
              <w:p w14:paraId="48F3F4A1" w14:textId="41D4B23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63605" w14:textId="77777777" w:rsidR="0040444F" w:rsidRDefault="00277930">
    <w:pPr>
      <w:pStyle w:val="BodyText"/>
      <w:spacing w:line="14" w:lineRule="auto"/>
      <w:rPr>
        <w:sz w:val="20"/>
      </w:rPr>
    </w:pPr>
    <w:r>
      <w:pict w14:anchorId="2F65C904">
        <v:shapetype id="_x0000_t202" coordsize="21600,21600" o:spt="202" path="m,l,21600r21600,l21600,xe">
          <v:stroke joinstyle="miter"/>
          <v:path gradientshapeok="t" o:connecttype="rect"/>
        </v:shapetype>
        <v:shape id="_x0000_s6403" type="#_x0000_t202" style="position:absolute;margin-left:71pt;margin-top:743.7pt;width:69.35pt;height:13.05pt;z-index:-47127552;mso-position-horizontal-relative:page;mso-position-vertical-relative:page" filled="f" stroked="f">
          <v:textbox inset="0,0,0,0">
            <w:txbxContent>
              <w:p w14:paraId="6491DFD5" w14:textId="16987EC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EDD6B67">
        <v:shape id="_x0000_s6402" type="#_x0000_t202" style="position:absolute;margin-left:248.4pt;margin-top:743.7pt;width:115.05pt;height:13.05pt;z-index:-47127040;mso-position-horizontal-relative:page;mso-position-vertical-relative:page" filled="f" stroked="f">
          <v:textbox inset="0,0,0,0">
            <w:txbxContent>
              <w:p w14:paraId="2920B9C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F6E3D2A">
        <v:shape id="_x0000_s6401" type="#_x0000_t202" style="position:absolute;margin-left:524.1pt;margin-top:743.7pt;width:17.15pt;height:13.05pt;z-index:-47126528;mso-position-horizontal-relative:page;mso-position-vertical-relative:page" filled="f" stroked="f">
          <v:textbox inset="0,0,0,0">
            <w:txbxContent>
              <w:p w14:paraId="1DEF3B63" w14:textId="77777777" w:rsidR="0040444F" w:rsidRDefault="0040444F">
                <w:pPr>
                  <w:spacing w:before="10"/>
                  <w:ind w:left="20"/>
                  <w:rPr>
                    <w:rFonts w:ascii="Times New Roman"/>
                    <w:sz w:val="20"/>
                  </w:rPr>
                </w:pPr>
                <w:r>
                  <w:rPr>
                    <w:rFonts w:ascii="Times New Roman"/>
                    <w:sz w:val="20"/>
                  </w:rPr>
                  <w:t>149</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483F" w14:textId="77777777" w:rsidR="0040444F" w:rsidRDefault="00277930">
    <w:pPr>
      <w:pStyle w:val="BodyText"/>
      <w:spacing w:line="14" w:lineRule="auto"/>
      <w:rPr>
        <w:sz w:val="20"/>
      </w:rPr>
    </w:pPr>
    <w:r>
      <w:pict w14:anchorId="47341BCC">
        <v:shapetype id="_x0000_t202" coordsize="21600,21600" o:spt="202" path="m,l,21600r21600,l21600,xe">
          <v:stroke joinstyle="miter"/>
          <v:path gradientshapeok="t" o:connecttype="rect"/>
        </v:shapetype>
        <v:shape id="_x0000_s6811" type="#_x0000_t202" style="position:absolute;margin-left:71pt;margin-top:743.7pt;width:66.8pt;height:13.05pt;z-index:-47336448;mso-position-horizontal-relative:page;mso-position-vertical-relative:page" filled="f" stroked="f">
          <v:textbox style="mso-next-textbox:#_x0000_s6811" inset="0,0,0,0">
            <w:txbxContent>
              <w:p w14:paraId="6CEB79E6" w14:textId="5C665CB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51B3C73">
        <v:shape id="_x0000_s6810" type="#_x0000_t202" style="position:absolute;margin-left:248.4pt;margin-top:743.7pt;width:115.05pt;height:13.05pt;z-index:-47335936;mso-position-horizontal-relative:page;mso-position-vertical-relative:page" filled="f" stroked="f">
          <v:textbox style="mso-next-textbox:#_x0000_s6810" inset="0,0,0,0">
            <w:txbxContent>
              <w:p w14:paraId="2888DFF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0EACB5C">
        <v:shape id="_x0000_s6809" type="#_x0000_t202" style="position:absolute;margin-left:534.05pt;margin-top:743.7pt;width:7pt;height:13.05pt;z-index:-47335424;mso-position-horizontal-relative:page;mso-position-vertical-relative:page" filled="f" stroked="f">
          <v:textbox style="mso-next-textbox:#_x0000_s6809" inset="0,0,0,0">
            <w:txbxContent>
              <w:p w14:paraId="3F00FD7E" w14:textId="77777777" w:rsidR="0040444F" w:rsidRDefault="0040444F">
                <w:pPr>
                  <w:spacing w:before="10"/>
                  <w:ind w:left="20"/>
                  <w:rPr>
                    <w:rFonts w:ascii="Times New Roman"/>
                    <w:sz w:val="20"/>
                  </w:rPr>
                </w:pPr>
                <w:r>
                  <w:rPr>
                    <w:rFonts w:ascii="Times New Roman"/>
                    <w:w w:val="99"/>
                    <w:sz w:val="20"/>
                  </w:rPr>
                  <w:t>9</w:t>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177" w14:textId="77777777" w:rsidR="0040444F" w:rsidRDefault="00277930">
    <w:pPr>
      <w:pStyle w:val="BodyText"/>
      <w:spacing w:line="14" w:lineRule="auto"/>
      <w:rPr>
        <w:sz w:val="20"/>
      </w:rPr>
    </w:pPr>
    <w:r>
      <w:pict w14:anchorId="032D39B8">
        <v:shapetype id="_x0000_t202" coordsize="21600,21600" o:spt="202" path="m,l,21600r21600,l21600,xe">
          <v:stroke joinstyle="miter"/>
          <v:path gradientshapeok="t" o:connecttype="rect"/>
        </v:shapetype>
        <v:shape id="_x0000_s6400" type="#_x0000_t202" style="position:absolute;margin-left:71pt;margin-top:743.7pt;width:17.15pt;height:13.05pt;z-index:-47126016;mso-position-horizontal-relative:page;mso-position-vertical-relative:page" filled="f" stroked="f">
          <v:textbox inset="0,0,0,0">
            <w:txbxContent>
              <w:p w14:paraId="325110C3" w14:textId="77777777" w:rsidR="0040444F" w:rsidRDefault="0040444F">
                <w:pPr>
                  <w:spacing w:before="10"/>
                  <w:ind w:left="20"/>
                  <w:rPr>
                    <w:rFonts w:ascii="Times New Roman"/>
                    <w:sz w:val="20"/>
                  </w:rPr>
                </w:pPr>
                <w:r>
                  <w:rPr>
                    <w:rFonts w:ascii="Times New Roman"/>
                    <w:sz w:val="20"/>
                  </w:rPr>
                  <w:t>150</w:t>
                </w:r>
              </w:p>
            </w:txbxContent>
          </v:textbox>
          <w10:wrap anchorx="page" anchory="page"/>
        </v:shape>
      </w:pict>
    </w:r>
    <w:r>
      <w:pict w14:anchorId="790C09ED">
        <v:shape id="_x0000_s6399" type="#_x0000_t202" style="position:absolute;margin-left:248.4pt;margin-top:743.7pt;width:115.15pt;height:13.05pt;z-index:-47125504;mso-position-horizontal-relative:page;mso-position-vertical-relative:page" filled="f" stroked="f">
          <v:textbox inset="0,0,0,0">
            <w:txbxContent>
              <w:p w14:paraId="01660C5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DE5D13E">
        <v:shape id="_x0000_s6398" type="#_x0000_t202" style="position:absolute;margin-left:471.9pt;margin-top:743.7pt;width:69.35pt;height:13.05pt;z-index:-47124992;mso-position-horizontal-relative:page;mso-position-vertical-relative:page" filled="f" stroked="f">
          <v:textbox inset="0,0,0,0">
            <w:txbxContent>
              <w:p w14:paraId="24A4C3A8" w14:textId="05B26F6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DC5B7" w14:textId="77777777" w:rsidR="0040444F" w:rsidRDefault="00277930">
    <w:pPr>
      <w:pStyle w:val="BodyText"/>
      <w:spacing w:line="14" w:lineRule="auto"/>
      <w:rPr>
        <w:sz w:val="20"/>
      </w:rPr>
    </w:pPr>
    <w:r>
      <w:pict w14:anchorId="549929F0">
        <v:shapetype id="_x0000_t202" coordsize="21600,21600" o:spt="202" path="m,l,21600r21600,l21600,xe">
          <v:stroke joinstyle="miter"/>
          <v:path gradientshapeok="t" o:connecttype="rect"/>
        </v:shapetype>
        <v:shape id="_x0000_s6397" type="#_x0000_t202" style="position:absolute;margin-left:71pt;margin-top:743.7pt;width:69.35pt;height:13.05pt;z-index:-47124480;mso-position-horizontal-relative:page;mso-position-vertical-relative:page" filled="f" stroked="f">
          <v:textbox inset="0,0,0,0">
            <w:txbxContent>
              <w:p w14:paraId="7EFAD670" w14:textId="1F0285A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2EAC40B">
        <v:shape id="_x0000_s6396" type="#_x0000_t202" style="position:absolute;margin-left:248.4pt;margin-top:743.7pt;width:115.05pt;height:13.05pt;z-index:-47123968;mso-position-horizontal-relative:page;mso-position-vertical-relative:page" filled="f" stroked="f">
          <v:textbox inset="0,0,0,0">
            <w:txbxContent>
              <w:p w14:paraId="6AACAC8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36F8408">
        <v:shape id="_x0000_s6395" type="#_x0000_t202" style="position:absolute;margin-left:524.1pt;margin-top:743.7pt;width:17.15pt;height:13.05pt;z-index:-47123456;mso-position-horizontal-relative:page;mso-position-vertical-relative:page" filled="f" stroked="f">
          <v:textbox inset="0,0,0,0">
            <w:txbxContent>
              <w:p w14:paraId="5A1F7898" w14:textId="77777777" w:rsidR="0040444F" w:rsidRDefault="0040444F">
                <w:pPr>
                  <w:spacing w:before="10"/>
                  <w:ind w:left="20"/>
                  <w:rPr>
                    <w:rFonts w:ascii="Times New Roman"/>
                    <w:sz w:val="20"/>
                  </w:rPr>
                </w:pPr>
                <w:r>
                  <w:rPr>
                    <w:rFonts w:ascii="Times New Roman"/>
                    <w:sz w:val="20"/>
                  </w:rPr>
                  <w:t>151</w:t>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E2D25" w14:textId="77777777" w:rsidR="0040444F" w:rsidRDefault="00277930">
    <w:pPr>
      <w:pStyle w:val="BodyText"/>
      <w:spacing w:line="14" w:lineRule="auto"/>
      <w:rPr>
        <w:sz w:val="20"/>
      </w:rPr>
    </w:pPr>
    <w:r>
      <w:pict w14:anchorId="7828FCEC">
        <v:shapetype id="_x0000_t202" coordsize="21600,21600" o:spt="202" path="m,l,21600r21600,l21600,xe">
          <v:stroke joinstyle="miter"/>
          <v:path gradientshapeok="t" o:connecttype="rect"/>
        </v:shapetype>
        <v:shape id="_x0000_s6394" type="#_x0000_t202" style="position:absolute;margin-left:71pt;margin-top:743.7pt;width:17.15pt;height:13.05pt;z-index:-47122944;mso-position-horizontal-relative:page;mso-position-vertical-relative:page" filled="f" stroked="f">
          <v:textbox inset="0,0,0,0">
            <w:txbxContent>
              <w:p w14:paraId="4B1099A2" w14:textId="77777777" w:rsidR="0040444F" w:rsidRDefault="0040444F">
                <w:pPr>
                  <w:spacing w:before="10"/>
                  <w:ind w:left="20"/>
                  <w:rPr>
                    <w:rFonts w:ascii="Times New Roman"/>
                    <w:sz w:val="20"/>
                  </w:rPr>
                </w:pPr>
                <w:r>
                  <w:rPr>
                    <w:rFonts w:ascii="Times New Roman"/>
                    <w:sz w:val="20"/>
                  </w:rPr>
                  <w:t>152</w:t>
                </w:r>
              </w:p>
            </w:txbxContent>
          </v:textbox>
          <w10:wrap anchorx="page" anchory="page"/>
        </v:shape>
      </w:pict>
    </w:r>
    <w:r>
      <w:pict w14:anchorId="577BD7A7">
        <v:shape id="_x0000_s6393" type="#_x0000_t202" style="position:absolute;margin-left:248.4pt;margin-top:743.7pt;width:115.15pt;height:13.05pt;z-index:-47122432;mso-position-horizontal-relative:page;mso-position-vertical-relative:page" filled="f" stroked="f">
          <v:textbox inset="0,0,0,0">
            <w:txbxContent>
              <w:p w14:paraId="5294D6A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50D0D7D">
        <v:shape id="_x0000_s6392" type="#_x0000_t202" style="position:absolute;margin-left:471.9pt;margin-top:743.7pt;width:69.35pt;height:13.05pt;z-index:-47121920;mso-position-horizontal-relative:page;mso-position-vertical-relative:page" filled="f" stroked="f">
          <v:textbox inset="0,0,0,0">
            <w:txbxContent>
              <w:p w14:paraId="6ECDB3B4" w14:textId="6BB497C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40EE1" w14:textId="77777777" w:rsidR="0040444F" w:rsidRDefault="00277930">
    <w:pPr>
      <w:pStyle w:val="BodyText"/>
      <w:spacing w:line="14" w:lineRule="auto"/>
      <w:rPr>
        <w:sz w:val="20"/>
      </w:rPr>
    </w:pPr>
    <w:r>
      <w:pict w14:anchorId="20CB5CDD">
        <v:shapetype id="_x0000_t202" coordsize="21600,21600" o:spt="202" path="m,l,21600r21600,l21600,xe">
          <v:stroke joinstyle="miter"/>
          <v:path gradientshapeok="t" o:connecttype="rect"/>
        </v:shapetype>
        <v:shape id="_x0000_s6391" type="#_x0000_t202" style="position:absolute;margin-left:71pt;margin-top:743.7pt;width:69.35pt;height:13.05pt;z-index:-47121408;mso-position-horizontal-relative:page;mso-position-vertical-relative:page" filled="f" stroked="f">
          <v:textbox inset="0,0,0,0">
            <w:txbxContent>
              <w:p w14:paraId="512ADA42" w14:textId="624DB0D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B645B4">
        <v:shape id="_x0000_s6390" type="#_x0000_t202" style="position:absolute;margin-left:248.4pt;margin-top:743.7pt;width:115.05pt;height:13.05pt;z-index:-47120896;mso-position-horizontal-relative:page;mso-position-vertical-relative:page" filled="f" stroked="f">
          <v:textbox inset="0,0,0,0">
            <w:txbxContent>
              <w:p w14:paraId="577B466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F9CE5CD">
        <v:shape id="_x0000_s6389" type="#_x0000_t202" style="position:absolute;margin-left:519.65pt;margin-top:743.7pt;width:21.65pt;height:13.05pt;z-index:-47120384;mso-position-horizontal-relative:page;mso-position-vertical-relative:page" filled="f" stroked="f">
          <v:textbox inset="0,0,0,0">
            <w:txbxContent>
              <w:p w14:paraId="3F253BE6" w14:textId="77777777" w:rsidR="0040444F" w:rsidRDefault="0040444F">
                <w:pPr>
                  <w:spacing w:before="10"/>
                  <w:ind w:left="20"/>
                  <w:rPr>
                    <w:rFonts w:ascii="Times New Roman"/>
                    <w:sz w:val="20"/>
                  </w:rPr>
                </w:pPr>
                <w:r>
                  <w:rPr>
                    <w:rFonts w:ascii="Times New Roman"/>
                    <w:sz w:val="20"/>
                  </w:rPr>
                  <w:t>152a</w:t>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BF13" w14:textId="77777777" w:rsidR="0040444F" w:rsidRDefault="00277930">
    <w:pPr>
      <w:pStyle w:val="BodyText"/>
      <w:spacing w:line="14" w:lineRule="auto"/>
      <w:rPr>
        <w:sz w:val="20"/>
      </w:rPr>
    </w:pPr>
    <w:r>
      <w:pict w14:anchorId="5128DA64">
        <v:shapetype id="_x0000_t202" coordsize="21600,21600" o:spt="202" path="m,l,21600r21600,l21600,xe">
          <v:stroke joinstyle="miter"/>
          <v:path gradientshapeok="t" o:connecttype="rect"/>
        </v:shapetype>
        <v:shape id="_x0000_s6388" type="#_x0000_t202" style="position:absolute;margin-left:71pt;margin-top:743.7pt;width:22.2pt;height:13.05pt;z-index:-47119872;mso-position-horizontal-relative:page;mso-position-vertical-relative:page" filled="f" stroked="f">
          <v:textbox inset="0,0,0,0">
            <w:txbxContent>
              <w:p w14:paraId="17677101" w14:textId="77777777" w:rsidR="0040444F" w:rsidRDefault="0040444F">
                <w:pPr>
                  <w:spacing w:before="10"/>
                  <w:ind w:left="20"/>
                  <w:rPr>
                    <w:rFonts w:ascii="Times New Roman"/>
                    <w:sz w:val="20"/>
                  </w:rPr>
                </w:pPr>
                <w:r>
                  <w:rPr>
                    <w:rFonts w:ascii="Times New Roman"/>
                    <w:sz w:val="20"/>
                  </w:rPr>
                  <w:t>152b</w:t>
                </w:r>
              </w:p>
            </w:txbxContent>
          </v:textbox>
          <w10:wrap anchorx="page" anchory="page"/>
        </v:shape>
      </w:pict>
    </w:r>
    <w:r>
      <w:pict w14:anchorId="274EFDE7">
        <v:shape id="_x0000_s6387" type="#_x0000_t202" style="position:absolute;margin-left:248.4pt;margin-top:743.7pt;width:115.15pt;height:13.05pt;z-index:-47119360;mso-position-horizontal-relative:page;mso-position-vertical-relative:page" filled="f" stroked="f">
          <v:textbox inset="0,0,0,0">
            <w:txbxContent>
              <w:p w14:paraId="65D20AD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C6F5D03">
        <v:shape id="_x0000_s6386" type="#_x0000_t202" style="position:absolute;margin-left:471.9pt;margin-top:743.7pt;width:69.35pt;height:13.05pt;z-index:-47118848;mso-position-horizontal-relative:page;mso-position-vertical-relative:page" filled="f" stroked="f">
          <v:textbox inset="0,0,0,0">
            <w:txbxContent>
              <w:p w14:paraId="2B91C9D2" w14:textId="5F5F443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B9EF6" w14:textId="77777777" w:rsidR="0040444F" w:rsidRDefault="00277930">
    <w:pPr>
      <w:pStyle w:val="BodyText"/>
      <w:spacing w:line="14" w:lineRule="auto"/>
      <w:rPr>
        <w:sz w:val="20"/>
      </w:rPr>
    </w:pPr>
    <w:r>
      <w:pict w14:anchorId="77500A9D">
        <v:shapetype id="_x0000_t202" coordsize="21600,21600" o:spt="202" path="m,l,21600r21600,l21600,xe">
          <v:stroke joinstyle="miter"/>
          <v:path gradientshapeok="t" o:connecttype="rect"/>
        </v:shapetype>
        <v:shape id="_x0000_s6385" type="#_x0000_t202" style="position:absolute;margin-left:71pt;margin-top:743.7pt;width:69.35pt;height:13.05pt;z-index:-47118336;mso-position-horizontal-relative:page;mso-position-vertical-relative:page" filled="f" stroked="f">
          <v:textbox inset="0,0,0,0">
            <w:txbxContent>
              <w:p w14:paraId="57D25119" w14:textId="073FDD7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4B410A9">
        <v:shape id="_x0000_s6384" type="#_x0000_t202" style="position:absolute;margin-left:248.4pt;margin-top:743.7pt;width:115.05pt;height:13.05pt;z-index:-47117824;mso-position-horizontal-relative:page;mso-position-vertical-relative:page" filled="f" stroked="f">
          <v:textbox inset="0,0,0,0">
            <w:txbxContent>
              <w:p w14:paraId="0F09882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F00554">
        <v:shape id="_x0000_s6383" type="#_x0000_t202" style="position:absolute;margin-left:524.1pt;margin-top:743.7pt;width:17.15pt;height:13.05pt;z-index:-47117312;mso-position-horizontal-relative:page;mso-position-vertical-relative:page" filled="f" stroked="f">
          <v:textbox inset="0,0,0,0">
            <w:txbxContent>
              <w:p w14:paraId="1AE4ED0C" w14:textId="77777777" w:rsidR="0040444F" w:rsidRDefault="0040444F">
                <w:pPr>
                  <w:spacing w:before="10"/>
                  <w:ind w:left="20"/>
                  <w:rPr>
                    <w:rFonts w:ascii="Times New Roman"/>
                    <w:sz w:val="20"/>
                  </w:rPr>
                </w:pPr>
                <w:r>
                  <w:rPr>
                    <w:rFonts w:ascii="Times New Roman"/>
                    <w:sz w:val="20"/>
                  </w:rPr>
                  <w:t>153</w:t>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A6A19" w14:textId="77777777" w:rsidR="0040444F" w:rsidRDefault="00277930">
    <w:pPr>
      <w:pStyle w:val="BodyText"/>
      <w:spacing w:line="14" w:lineRule="auto"/>
      <w:rPr>
        <w:sz w:val="20"/>
      </w:rPr>
    </w:pPr>
    <w:r>
      <w:pict w14:anchorId="05092A81">
        <v:shapetype id="_x0000_t202" coordsize="21600,21600" o:spt="202" path="m,l,21600r21600,l21600,xe">
          <v:stroke joinstyle="miter"/>
          <v:path gradientshapeok="t" o:connecttype="rect"/>
        </v:shapetype>
        <v:shape id="_x0000_s6382" type="#_x0000_t202" style="position:absolute;margin-left:71pt;margin-top:743.7pt;width:17.15pt;height:13.05pt;z-index:-47116800;mso-position-horizontal-relative:page;mso-position-vertical-relative:page" filled="f" stroked="f">
          <v:textbox inset="0,0,0,0">
            <w:txbxContent>
              <w:p w14:paraId="0AD1121B" w14:textId="77777777" w:rsidR="0040444F" w:rsidRDefault="0040444F">
                <w:pPr>
                  <w:spacing w:before="10"/>
                  <w:ind w:left="20"/>
                  <w:rPr>
                    <w:rFonts w:ascii="Times New Roman"/>
                    <w:sz w:val="20"/>
                  </w:rPr>
                </w:pPr>
                <w:r>
                  <w:rPr>
                    <w:rFonts w:ascii="Times New Roman"/>
                    <w:sz w:val="20"/>
                  </w:rPr>
                  <w:t>154</w:t>
                </w:r>
              </w:p>
            </w:txbxContent>
          </v:textbox>
          <w10:wrap anchorx="page" anchory="page"/>
        </v:shape>
      </w:pict>
    </w:r>
    <w:r>
      <w:pict w14:anchorId="4BB0592D">
        <v:shape id="_x0000_s6381" type="#_x0000_t202" style="position:absolute;margin-left:248.4pt;margin-top:743.7pt;width:115.15pt;height:13.05pt;z-index:-47116288;mso-position-horizontal-relative:page;mso-position-vertical-relative:page" filled="f" stroked="f">
          <v:textbox inset="0,0,0,0">
            <w:txbxContent>
              <w:p w14:paraId="346DF66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759E3AC">
        <v:shape id="_x0000_s6380" type="#_x0000_t202" style="position:absolute;margin-left:471.9pt;margin-top:743.7pt;width:69.35pt;height:13.05pt;z-index:-47115776;mso-position-horizontal-relative:page;mso-position-vertical-relative:page" filled="f" stroked="f">
          <v:textbox inset="0,0,0,0">
            <w:txbxContent>
              <w:p w14:paraId="67CB6C62" w14:textId="28F328C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FACFD" w14:textId="77777777" w:rsidR="0040444F" w:rsidRDefault="00277930">
    <w:pPr>
      <w:pStyle w:val="BodyText"/>
      <w:spacing w:line="14" w:lineRule="auto"/>
      <w:rPr>
        <w:sz w:val="20"/>
      </w:rPr>
    </w:pPr>
    <w:r>
      <w:pict w14:anchorId="5E800C88">
        <v:shapetype id="_x0000_t202" coordsize="21600,21600" o:spt="202" path="m,l,21600r21600,l21600,xe">
          <v:stroke joinstyle="miter"/>
          <v:path gradientshapeok="t" o:connecttype="rect"/>
        </v:shapetype>
        <v:shape id="_x0000_s6379" type="#_x0000_t202" style="position:absolute;margin-left:71pt;margin-top:743.7pt;width:69.35pt;height:13.05pt;z-index:-47115264;mso-position-horizontal-relative:page;mso-position-vertical-relative:page" filled="f" stroked="f">
          <v:textbox inset="0,0,0,0">
            <w:txbxContent>
              <w:p w14:paraId="4FF3232A" w14:textId="2738211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16DAF72">
        <v:shape id="_x0000_s6378" type="#_x0000_t202" style="position:absolute;margin-left:248.4pt;margin-top:743.7pt;width:115.05pt;height:13.05pt;z-index:-47114752;mso-position-horizontal-relative:page;mso-position-vertical-relative:page" filled="f" stroked="f">
          <v:textbox inset="0,0,0,0">
            <w:txbxContent>
              <w:p w14:paraId="2E123EC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7F093CA">
        <v:shape id="_x0000_s6377" type="#_x0000_t202" style="position:absolute;margin-left:524.1pt;margin-top:743.7pt;width:17.15pt;height:13.05pt;z-index:-47114240;mso-position-horizontal-relative:page;mso-position-vertical-relative:page" filled="f" stroked="f">
          <v:textbox inset="0,0,0,0">
            <w:txbxContent>
              <w:p w14:paraId="5F73CD5E" w14:textId="77777777" w:rsidR="0040444F" w:rsidRDefault="0040444F">
                <w:pPr>
                  <w:spacing w:before="10"/>
                  <w:ind w:left="20"/>
                  <w:rPr>
                    <w:rFonts w:ascii="Times New Roman"/>
                    <w:sz w:val="20"/>
                  </w:rPr>
                </w:pPr>
                <w:r>
                  <w:rPr>
                    <w:rFonts w:ascii="Times New Roman"/>
                    <w:sz w:val="20"/>
                  </w:rPr>
                  <w:t>155</w:t>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5C662" w14:textId="77777777" w:rsidR="0040444F" w:rsidRDefault="00277930">
    <w:pPr>
      <w:pStyle w:val="BodyText"/>
      <w:spacing w:line="14" w:lineRule="auto"/>
      <w:rPr>
        <w:sz w:val="20"/>
      </w:rPr>
    </w:pPr>
    <w:r>
      <w:pict w14:anchorId="03626B1A">
        <v:shapetype id="_x0000_t202" coordsize="21600,21600" o:spt="202" path="m,l,21600r21600,l21600,xe">
          <v:stroke joinstyle="miter"/>
          <v:path gradientshapeok="t" o:connecttype="rect"/>
        </v:shapetype>
        <v:shape id="_x0000_s6376" type="#_x0000_t202" style="position:absolute;margin-left:71pt;margin-top:743.7pt;width:17.15pt;height:13.05pt;z-index:-47113728;mso-position-horizontal-relative:page;mso-position-vertical-relative:page" filled="f" stroked="f">
          <v:textbox inset="0,0,0,0">
            <w:txbxContent>
              <w:p w14:paraId="5B18B146" w14:textId="77777777" w:rsidR="0040444F" w:rsidRDefault="0040444F">
                <w:pPr>
                  <w:spacing w:before="10"/>
                  <w:ind w:left="20"/>
                  <w:rPr>
                    <w:rFonts w:ascii="Times New Roman"/>
                    <w:sz w:val="20"/>
                  </w:rPr>
                </w:pPr>
                <w:r>
                  <w:rPr>
                    <w:rFonts w:ascii="Times New Roman"/>
                    <w:sz w:val="20"/>
                  </w:rPr>
                  <w:t>156</w:t>
                </w:r>
              </w:p>
            </w:txbxContent>
          </v:textbox>
          <w10:wrap anchorx="page" anchory="page"/>
        </v:shape>
      </w:pict>
    </w:r>
    <w:r>
      <w:pict w14:anchorId="71B37931">
        <v:shape id="_x0000_s6375" type="#_x0000_t202" style="position:absolute;margin-left:248.4pt;margin-top:743.7pt;width:115.15pt;height:13.05pt;z-index:-47113216;mso-position-horizontal-relative:page;mso-position-vertical-relative:page" filled="f" stroked="f">
          <v:textbox inset="0,0,0,0">
            <w:txbxContent>
              <w:p w14:paraId="3AB6AF4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3D4836">
        <v:shape id="_x0000_s6374" type="#_x0000_t202" style="position:absolute;margin-left:471.9pt;margin-top:743.7pt;width:69.35pt;height:13.05pt;z-index:-47112704;mso-position-horizontal-relative:page;mso-position-vertical-relative:page" filled="f" stroked="f">
          <v:textbox inset="0,0,0,0">
            <w:txbxContent>
              <w:p w14:paraId="090EEE0A" w14:textId="38C1D1C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54223" w14:textId="77777777" w:rsidR="0040444F" w:rsidRDefault="00277930">
    <w:pPr>
      <w:pStyle w:val="BodyText"/>
      <w:spacing w:line="14" w:lineRule="auto"/>
      <w:rPr>
        <w:sz w:val="20"/>
      </w:rPr>
    </w:pPr>
    <w:r>
      <w:pict w14:anchorId="0307F964">
        <v:shapetype id="_x0000_t202" coordsize="21600,21600" o:spt="202" path="m,l,21600r21600,l21600,xe">
          <v:stroke joinstyle="miter"/>
          <v:path gradientshapeok="t" o:connecttype="rect"/>
        </v:shapetype>
        <v:shape id="_x0000_s6373" type="#_x0000_t202" style="position:absolute;margin-left:71pt;margin-top:743.7pt;width:69.35pt;height:13.05pt;z-index:-47112192;mso-position-horizontal-relative:page;mso-position-vertical-relative:page" filled="f" stroked="f">
          <v:textbox inset="0,0,0,0">
            <w:txbxContent>
              <w:p w14:paraId="3FB8E327" w14:textId="761EA08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3F72686">
        <v:shape id="_x0000_s6372" type="#_x0000_t202" style="position:absolute;margin-left:248.4pt;margin-top:743.7pt;width:115.05pt;height:13.05pt;z-index:-47111680;mso-position-horizontal-relative:page;mso-position-vertical-relative:page" filled="f" stroked="f">
          <v:textbox inset="0,0,0,0">
            <w:txbxContent>
              <w:p w14:paraId="1D86321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8DE18A">
        <v:shape id="_x0000_s6371" type="#_x0000_t202" style="position:absolute;margin-left:524.1pt;margin-top:743.7pt;width:17.15pt;height:13.05pt;z-index:-47111168;mso-position-horizontal-relative:page;mso-position-vertical-relative:page" filled="f" stroked="f">
          <v:textbox inset="0,0,0,0">
            <w:txbxContent>
              <w:p w14:paraId="4B7A93CF" w14:textId="77777777" w:rsidR="0040444F" w:rsidRDefault="0040444F">
                <w:pPr>
                  <w:spacing w:before="10"/>
                  <w:ind w:left="20"/>
                  <w:rPr>
                    <w:rFonts w:ascii="Times New Roman"/>
                    <w:sz w:val="20"/>
                  </w:rPr>
                </w:pPr>
                <w:r>
                  <w:rPr>
                    <w:rFonts w:ascii="Times New Roman"/>
                    <w:sz w:val="20"/>
                  </w:rPr>
                  <w:t>157</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544CB" w14:textId="77777777" w:rsidR="0040444F" w:rsidRDefault="00277930">
    <w:pPr>
      <w:pStyle w:val="BodyText"/>
      <w:spacing w:line="14" w:lineRule="auto"/>
      <w:rPr>
        <w:sz w:val="20"/>
      </w:rPr>
    </w:pPr>
    <w:r>
      <w:pict w14:anchorId="7A88827A">
        <v:shapetype id="_x0000_t202" coordsize="21600,21600" o:spt="202" path="m,l,21600r21600,l21600,xe">
          <v:stroke joinstyle="miter"/>
          <v:path gradientshapeok="t" o:connecttype="rect"/>
        </v:shapetype>
        <v:shape id="_x0000_s6808" type="#_x0000_t202" style="position:absolute;margin-left:71pt;margin-top:743.7pt;width:12.1pt;height:13.05pt;z-index:-47334912;mso-position-horizontal-relative:page;mso-position-vertical-relative:page" filled="f" stroked="f">
          <v:textbox style="mso-next-textbox:#_x0000_s6808" inset="0,0,0,0">
            <w:txbxContent>
              <w:p w14:paraId="21CEC345" w14:textId="77777777" w:rsidR="0040444F" w:rsidRDefault="0040444F">
                <w:pPr>
                  <w:spacing w:before="10"/>
                  <w:ind w:left="20"/>
                  <w:rPr>
                    <w:rFonts w:ascii="Times New Roman"/>
                    <w:sz w:val="20"/>
                  </w:rPr>
                </w:pPr>
                <w:r>
                  <w:rPr>
                    <w:rFonts w:ascii="Times New Roman"/>
                    <w:sz w:val="20"/>
                  </w:rPr>
                  <w:t>10</w:t>
                </w:r>
              </w:p>
            </w:txbxContent>
          </v:textbox>
          <w10:wrap anchorx="page" anchory="page"/>
        </v:shape>
      </w:pict>
    </w:r>
    <w:r>
      <w:pict w14:anchorId="62027E7A">
        <v:shape id="_x0000_s6807" type="#_x0000_t202" style="position:absolute;margin-left:248.4pt;margin-top:743.7pt;width:115.2pt;height:13.05pt;z-index:-47334400;mso-position-horizontal-relative:page;mso-position-vertical-relative:page" filled="f" stroked="f">
          <v:textbox style="mso-next-textbox:#_x0000_s6807" inset="0,0,0,0">
            <w:txbxContent>
              <w:p w14:paraId="0D21F97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4BAE76A">
        <v:shape id="_x0000_s6806" type="#_x0000_t202" style="position:absolute;margin-left:474.4pt;margin-top:743.7pt;width:66.8pt;height:13.05pt;z-index:-47333888;mso-position-horizontal-relative:page;mso-position-vertical-relative:page" filled="f" stroked="f">
          <v:textbox style="mso-next-textbox:#_x0000_s6806" inset="0,0,0,0">
            <w:txbxContent>
              <w:p w14:paraId="340BBA86" w14:textId="3AD806D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1CC97" w14:textId="77777777" w:rsidR="0040444F" w:rsidRDefault="00277930">
    <w:pPr>
      <w:pStyle w:val="BodyText"/>
      <w:spacing w:line="14" w:lineRule="auto"/>
      <w:rPr>
        <w:sz w:val="20"/>
      </w:rPr>
    </w:pPr>
    <w:r>
      <w:pict w14:anchorId="2D12231B">
        <v:shapetype id="_x0000_t202" coordsize="21600,21600" o:spt="202" path="m,l,21600r21600,l21600,xe">
          <v:stroke joinstyle="miter"/>
          <v:path gradientshapeok="t" o:connecttype="rect"/>
        </v:shapetype>
        <v:shape id="_x0000_s6370" type="#_x0000_t202" style="position:absolute;margin-left:71pt;margin-top:743.7pt;width:17.15pt;height:13.05pt;z-index:-47110656;mso-position-horizontal-relative:page;mso-position-vertical-relative:page" filled="f" stroked="f">
          <v:textbox inset="0,0,0,0">
            <w:txbxContent>
              <w:p w14:paraId="6DC56951" w14:textId="77777777" w:rsidR="0040444F" w:rsidRDefault="0040444F">
                <w:pPr>
                  <w:spacing w:before="10"/>
                  <w:ind w:left="20"/>
                  <w:rPr>
                    <w:rFonts w:ascii="Times New Roman"/>
                    <w:sz w:val="20"/>
                  </w:rPr>
                </w:pPr>
                <w:r>
                  <w:rPr>
                    <w:rFonts w:ascii="Times New Roman"/>
                    <w:sz w:val="20"/>
                  </w:rPr>
                  <w:t>158</w:t>
                </w:r>
              </w:p>
            </w:txbxContent>
          </v:textbox>
          <w10:wrap anchorx="page" anchory="page"/>
        </v:shape>
      </w:pict>
    </w:r>
    <w:r>
      <w:pict w14:anchorId="2BD99096">
        <v:shape id="_x0000_s6369" type="#_x0000_t202" style="position:absolute;margin-left:248.4pt;margin-top:743.7pt;width:115.15pt;height:13.05pt;z-index:-47110144;mso-position-horizontal-relative:page;mso-position-vertical-relative:page" filled="f" stroked="f">
          <v:textbox inset="0,0,0,0">
            <w:txbxContent>
              <w:p w14:paraId="726AAC5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48C92CC">
        <v:shape id="_x0000_s6368" type="#_x0000_t202" style="position:absolute;margin-left:471.9pt;margin-top:743.7pt;width:69.35pt;height:13.05pt;z-index:-47109632;mso-position-horizontal-relative:page;mso-position-vertical-relative:page" filled="f" stroked="f">
          <v:textbox inset="0,0,0,0">
            <w:txbxContent>
              <w:p w14:paraId="3727FC66" w14:textId="17F223E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3E568" w14:textId="77777777" w:rsidR="0040444F" w:rsidRDefault="00277930">
    <w:pPr>
      <w:pStyle w:val="BodyText"/>
      <w:spacing w:line="14" w:lineRule="auto"/>
      <w:rPr>
        <w:sz w:val="20"/>
      </w:rPr>
    </w:pPr>
    <w:r>
      <w:pict w14:anchorId="2FE880D0">
        <v:shapetype id="_x0000_t202" coordsize="21600,21600" o:spt="202" path="m,l,21600r21600,l21600,xe">
          <v:stroke joinstyle="miter"/>
          <v:path gradientshapeok="t" o:connecttype="rect"/>
        </v:shapetype>
        <v:shape id="_x0000_s6367" type="#_x0000_t202" style="position:absolute;margin-left:71pt;margin-top:743.7pt;width:69.35pt;height:13.05pt;z-index:-47109120;mso-position-horizontal-relative:page;mso-position-vertical-relative:page" filled="f" stroked="f">
          <v:textbox inset="0,0,0,0">
            <w:txbxContent>
              <w:p w14:paraId="78128DC4" w14:textId="1B1964C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5A28A33">
        <v:shape id="_x0000_s6366" type="#_x0000_t202" style="position:absolute;margin-left:248.4pt;margin-top:743.7pt;width:115.05pt;height:13.05pt;z-index:-47108608;mso-position-horizontal-relative:page;mso-position-vertical-relative:page" filled="f" stroked="f">
          <v:textbox inset="0,0,0,0">
            <w:txbxContent>
              <w:p w14:paraId="6D16F89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79C89D0">
        <v:shape id="_x0000_s6365" type="#_x0000_t202" style="position:absolute;margin-left:524.1pt;margin-top:743.7pt;width:17.15pt;height:13.05pt;z-index:-47108096;mso-position-horizontal-relative:page;mso-position-vertical-relative:page" filled="f" stroked="f">
          <v:textbox inset="0,0,0,0">
            <w:txbxContent>
              <w:p w14:paraId="0796F822" w14:textId="77777777" w:rsidR="0040444F" w:rsidRDefault="0040444F">
                <w:pPr>
                  <w:spacing w:before="10"/>
                  <w:ind w:left="20"/>
                  <w:rPr>
                    <w:rFonts w:ascii="Times New Roman"/>
                    <w:sz w:val="20"/>
                  </w:rPr>
                </w:pPr>
                <w:r>
                  <w:rPr>
                    <w:rFonts w:ascii="Times New Roman"/>
                    <w:sz w:val="20"/>
                  </w:rPr>
                  <w:t>159</w:t>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E3A83" w14:textId="77777777" w:rsidR="0040444F" w:rsidRDefault="00277930">
    <w:pPr>
      <w:pStyle w:val="BodyText"/>
      <w:spacing w:line="14" w:lineRule="auto"/>
      <w:rPr>
        <w:sz w:val="20"/>
      </w:rPr>
    </w:pPr>
    <w:r>
      <w:pict w14:anchorId="5B5FCEBF">
        <v:shapetype id="_x0000_t202" coordsize="21600,21600" o:spt="202" path="m,l,21600r21600,l21600,xe">
          <v:stroke joinstyle="miter"/>
          <v:path gradientshapeok="t" o:connecttype="rect"/>
        </v:shapetype>
        <v:shape id="_x0000_s6364" type="#_x0000_t202" style="position:absolute;margin-left:71pt;margin-top:743.7pt;width:17.15pt;height:13.05pt;z-index:-47107584;mso-position-horizontal-relative:page;mso-position-vertical-relative:page" filled="f" stroked="f">
          <v:textbox inset="0,0,0,0">
            <w:txbxContent>
              <w:p w14:paraId="0A6B4AE7" w14:textId="77777777" w:rsidR="0040444F" w:rsidRDefault="0040444F">
                <w:pPr>
                  <w:spacing w:before="10"/>
                  <w:ind w:left="20"/>
                  <w:rPr>
                    <w:rFonts w:ascii="Times New Roman"/>
                    <w:sz w:val="20"/>
                  </w:rPr>
                </w:pPr>
                <w:r>
                  <w:rPr>
                    <w:rFonts w:ascii="Times New Roman"/>
                    <w:sz w:val="20"/>
                  </w:rPr>
                  <w:t>160</w:t>
                </w:r>
              </w:p>
            </w:txbxContent>
          </v:textbox>
          <w10:wrap anchorx="page" anchory="page"/>
        </v:shape>
      </w:pict>
    </w:r>
    <w:r>
      <w:pict w14:anchorId="058B5B98">
        <v:shape id="_x0000_s6363" type="#_x0000_t202" style="position:absolute;margin-left:248.4pt;margin-top:743.7pt;width:115.15pt;height:13.05pt;z-index:-47107072;mso-position-horizontal-relative:page;mso-position-vertical-relative:page" filled="f" stroked="f">
          <v:textbox inset="0,0,0,0">
            <w:txbxContent>
              <w:p w14:paraId="1BB8954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E458067">
        <v:shape id="_x0000_s6362" type="#_x0000_t202" style="position:absolute;margin-left:471.9pt;margin-top:743.7pt;width:69.35pt;height:13.05pt;z-index:-47106560;mso-position-horizontal-relative:page;mso-position-vertical-relative:page" filled="f" stroked="f">
          <v:textbox inset="0,0,0,0">
            <w:txbxContent>
              <w:p w14:paraId="2F4FDE1B" w14:textId="5A04513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685A8" w14:textId="77777777" w:rsidR="0040444F" w:rsidRDefault="00277930">
    <w:pPr>
      <w:pStyle w:val="BodyText"/>
      <w:spacing w:line="14" w:lineRule="auto"/>
      <w:rPr>
        <w:sz w:val="20"/>
      </w:rPr>
    </w:pPr>
    <w:r>
      <w:pict w14:anchorId="5B5BD35F">
        <v:shapetype id="_x0000_t202" coordsize="21600,21600" o:spt="202" path="m,l,21600r21600,l21600,xe">
          <v:stroke joinstyle="miter"/>
          <v:path gradientshapeok="t" o:connecttype="rect"/>
        </v:shapetype>
        <v:shape id="_x0000_s6361" type="#_x0000_t202" style="position:absolute;margin-left:71pt;margin-top:743.7pt;width:69.35pt;height:13.05pt;z-index:-47106048;mso-position-horizontal-relative:page;mso-position-vertical-relative:page" filled="f" stroked="f">
          <v:textbox inset="0,0,0,0">
            <w:txbxContent>
              <w:p w14:paraId="2CF6FE1D" w14:textId="4BD83FA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CC8C930">
        <v:shape id="_x0000_s6360" type="#_x0000_t202" style="position:absolute;margin-left:248.4pt;margin-top:743.7pt;width:115.05pt;height:13.05pt;z-index:-47105536;mso-position-horizontal-relative:page;mso-position-vertical-relative:page" filled="f" stroked="f">
          <v:textbox inset="0,0,0,0">
            <w:txbxContent>
              <w:p w14:paraId="243A4F1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DDB22EE">
        <v:shape id="_x0000_s6359" type="#_x0000_t202" style="position:absolute;margin-left:524.1pt;margin-top:743.7pt;width:17.15pt;height:13.05pt;z-index:-47105024;mso-position-horizontal-relative:page;mso-position-vertical-relative:page" filled="f" stroked="f">
          <v:textbox inset="0,0,0,0">
            <w:txbxContent>
              <w:p w14:paraId="373DEF56" w14:textId="77777777" w:rsidR="0040444F" w:rsidRDefault="0040444F">
                <w:pPr>
                  <w:spacing w:before="10"/>
                  <w:ind w:left="20"/>
                  <w:rPr>
                    <w:rFonts w:ascii="Times New Roman"/>
                    <w:sz w:val="20"/>
                  </w:rPr>
                </w:pPr>
                <w:r>
                  <w:rPr>
                    <w:rFonts w:ascii="Times New Roman"/>
                    <w:sz w:val="20"/>
                  </w:rPr>
                  <w:t>161</w:t>
                </w:r>
              </w:p>
            </w:txbxContent>
          </v:textbox>
          <w10:wrap anchorx="page" anchory="page"/>
        </v:shape>
      </w:pic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ED274" w14:textId="77777777" w:rsidR="0040444F" w:rsidRDefault="00277930">
    <w:pPr>
      <w:pStyle w:val="BodyText"/>
      <w:spacing w:line="14" w:lineRule="auto"/>
      <w:rPr>
        <w:sz w:val="20"/>
      </w:rPr>
    </w:pPr>
    <w:r>
      <w:pict w14:anchorId="0AD80544">
        <v:shapetype id="_x0000_t202" coordsize="21600,21600" o:spt="202" path="m,l,21600r21600,l21600,xe">
          <v:stroke joinstyle="miter"/>
          <v:path gradientshapeok="t" o:connecttype="rect"/>
        </v:shapetype>
        <v:shape id="_x0000_s6358" type="#_x0000_t202" style="position:absolute;margin-left:71pt;margin-top:743.7pt;width:17.15pt;height:13.05pt;z-index:-47104512;mso-position-horizontal-relative:page;mso-position-vertical-relative:page" filled="f" stroked="f">
          <v:textbox inset="0,0,0,0">
            <w:txbxContent>
              <w:p w14:paraId="305FFDBB" w14:textId="77777777" w:rsidR="0040444F" w:rsidRDefault="0040444F">
                <w:pPr>
                  <w:spacing w:before="10"/>
                  <w:ind w:left="20"/>
                  <w:rPr>
                    <w:rFonts w:ascii="Times New Roman"/>
                    <w:sz w:val="20"/>
                  </w:rPr>
                </w:pPr>
                <w:r>
                  <w:rPr>
                    <w:rFonts w:ascii="Times New Roman"/>
                    <w:sz w:val="20"/>
                  </w:rPr>
                  <w:t>162</w:t>
                </w:r>
              </w:p>
            </w:txbxContent>
          </v:textbox>
          <w10:wrap anchorx="page" anchory="page"/>
        </v:shape>
      </w:pict>
    </w:r>
    <w:r>
      <w:pict w14:anchorId="1C4EBE79">
        <v:shape id="_x0000_s6357" type="#_x0000_t202" style="position:absolute;margin-left:248.4pt;margin-top:743.7pt;width:115.15pt;height:13.05pt;z-index:-47104000;mso-position-horizontal-relative:page;mso-position-vertical-relative:page" filled="f" stroked="f">
          <v:textbox inset="0,0,0,0">
            <w:txbxContent>
              <w:p w14:paraId="267DA30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3EDE759">
        <v:shape id="_x0000_s6356" type="#_x0000_t202" style="position:absolute;margin-left:471.9pt;margin-top:743.7pt;width:69.35pt;height:13.05pt;z-index:-47103488;mso-position-horizontal-relative:page;mso-position-vertical-relative:page" filled="f" stroked="f">
          <v:textbox inset="0,0,0,0">
            <w:txbxContent>
              <w:p w14:paraId="0422DB45" w14:textId="313A11B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750FB" w14:textId="77777777" w:rsidR="0040444F" w:rsidRDefault="00277930">
    <w:pPr>
      <w:pStyle w:val="BodyText"/>
      <w:spacing w:line="14" w:lineRule="auto"/>
      <w:rPr>
        <w:sz w:val="20"/>
      </w:rPr>
    </w:pPr>
    <w:r>
      <w:pict w14:anchorId="28D10E6F">
        <v:shapetype id="_x0000_t202" coordsize="21600,21600" o:spt="202" path="m,l,21600r21600,l21600,xe">
          <v:stroke joinstyle="miter"/>
          <v:path gradientshapeok="t" o:connecttype="rect"/>
        </v:shapetype>
        <v:shape id="_x0000_s6355" type="#_x0000_t202" style="position:absolute;margin-left:71pt;margin-top:743.7pt;width:69.35pt;height:13.05pt;z-index:-47102976;mso-position-horizontal-relative:page;mso-position-vertical-relative:page" filled="f" stroked="f">
          <v:textbox inset="0,0,0,0">
            <w:txbxContent>
              <w:p w14:paraId="3BA216D8" w14:textId="539763E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7238EA3">
        <v:shape id="_x0000_s6354" type="#_x0000_t202" style="position:absolute;margin-left:248.4pt;margin-top:743.7pt;width:115.05pt;height:13.05pt;z-index:-47102464;mso-position-horizontal-relative:page;mso-position-vertical-relative:page" filled="f" stroked="f">
          <v:textbox inset="0,0,0,0">
            <w:txbxContent>
              <w:p w14:paraId="1734C7E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A240D02">
        <v:shape id="_x0000_s6353" type="#_x0000_t202" style="position:absolute;margin-left:524.1pt;margin-top:743.7pt;width:17.15pt;height:13.05pt;z-index:-47101952;mso-position-horizontal-relative:page;mso-position-vertical-relative:page" filled="f" stroked="f">
          <v:textbox inset="0,0,0,0">
            <w:txbxContent>
              <w:p w14:paraId="4DC440B6" w14:textId="77777777" w:rsidR="0040444F" w:rsidRDefault="0040444F">
                <w:pPr>
                  <w:spacing w:before="10"/>
                  <w:ind w:left="20"/>
                  <w:rPr>
                    <w:rFonts w:ascii="Times New Roman"/>
                    <w:sz w:val="20"/>
                  </w:rPr>
                </w:pPr>
                <w:r>
                  <w:rPr>
                    <w:rFonts w:ascii="Times New Roman"/>
                    <w:sz w:val="20"/>
                  </w:rPr>
                  <w:t>163</w:t>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0F8D2" w14:textId="77777777" w:rsidR="0040444F" w:rsidRDefault="00277930">
    <w:pPr>
      <w:pStyle w:val="BodyText"/>
      <w:spacing w:line="14" w:lineRule="auto"/>
      <w:rPr>
        <w:sz w:val="20"/>
      </w:rPr>
    </w:pPr>
    <w:r>
      <w:pict w14:anchorId="4413E110">
        <v:shapetype id="_x0000_t202" coordsize="21600,21600" o:spt="202" path="m,l,21600r21600,l21600,xe">
          <v:stroke joinstyle="miter"/>
          <v:path gradientshapeok="t" o:connecttype="rect"/>
        </v:shapetype>
        <v:shape id="_x0000_s6352" type="#_x0000_t202" style="position:absolute;margin-left:71pt;margin-top:743.7pt;width:17.15pt;height:13.05pt;z-index:-47101440;mso-position-horizontal-relative:page;mso-position-vertical-relative:page" filled="f" stroked="f">
          <v:textbox inset="0,0,0,0">
            <w:txbxContent>
              <w:p w14:paraId="1E2E1D44" w14:textId="77777777" w:rsidR="0040444F" w:rsidRDefault="0040444F">
                <w:pPr>
                  <w:spacing w:before="10"/>
                  <w:ind w:left="20"/>
                  <w:rPr>
                    <w:rFonts w:ascii="Times New Roman"/>
                    <w:sz w:val="20"/>
                  </w:rPr>
                </w:pPr>
                <w:r>
                  <w:rPr>
                    <w:rFonts w:ascii="Times New Roman"/>
                    <w:sz w:val="20"/>
                  </w:rPr>
                  <w:t>164</w:t>
                </w:r>
              </w:p>
            </w:txbxContent>
          </v:textbox>
          <w10:wrap anchorx="page" anchory="page"/>
        </v:shape>
      </w:pict>
    </w:r>
    <w:r>
      <w:pict w14:anchorId="49AE0CC3">
        <v:shape id="_x0000_s6351" type="#_x0000_t202" style="position:absolute;margin-left:248.4pt;margin-top:743.7pt;width:115.15pt;height:13.05pt;z-index:-47100928;mso-position-horizontal-relative:page;mso-position-vertical-relative:page" filled="f" stroked="f">
          <v:textbox inset="0,0,0,0">
            <w:txbxContent>
              <w:p w14:paraId="3C4FA78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2C6889">
        <v:shape id="_x0000_s6350" type="#_x0000_t202" style="position:absolute;margin-left:471.9pt;margin-top:743.7pt;width:69.35pt;height:13.05pt;z-index:-47100416;mso-position-horizontal-relative:page;mso-position-vertical-relative:page" filled="f" stroked="f">
          <v:textbox inset="0,0,0,0">
            <w:txbxContent>
              <w:p w14:paraId="42EECBF3" w14:textId="2CA06CB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2609D" w14:textId="77777777" w:rsidR="0040444F" w:rsidRDefault="0040444F">
    <w:pPr>
      <w:pStyle w:val="BodyText"/>
      <w:spacing w:line="14" w:lineRule="auto"/>
      <w:rPr>
        <w:sz w:val="2"/>
      </w:rP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A4E28" w14:textId="77777777" w:rsidR="0040444F" w:rsidRDefault="00277930">
    <w:pPr>
      <w:pStyle w:val="BodyText"/>
      <w:spacing w:line="14" w:lineRule="auto"/>
      <w:rPr>
        <w:sz w:val="20"/>
      </w:rPr>
    </w:pPr>
    <w:r>
      <w:pict w14:anchorId="03B3257E">
        <v:shapetype id="_x0000_t202" coordsize="21600,21600" o:spt="202" path="m,l,21600r21600,l21600,xe">
          <v:stroke joinstyle="miter"/>
          <v:path gradientshapeok="t" o:connecttype="rect"/>
        </v:shapetype>
        <v:shape id="_x0000_s6349" type="#_x0000_t202" style="position:absolute;margin-left:71pt;margin-top:743.7pt;width:21.65pt;height:13.05pt;z-index:-47099904;mso-position-horizontal-relative:page;mso-position-vertical-relative:page" filled="f" stroked="f">
          <v:textbox inset="0,0,0,0">
            <w:txbxContent>
              <w:p w14:paraId="1C7C4FC7" w14:textId="77777777" w:rsidR="0040444F" w:rsidRDefault="0040444F">
                <w:pPr>
                  <w:spacing w:before="10"/>
                  <w:ind w:left="20"/>
                  <w:rPr>
                    <w:rFonts w:ascii="Times New Roman"/>
                    <w:sz w:val="20"/>
                  </w:rPr>
                </w:pPr>
                <w:r>
                  <w:rPr>
                    <w:rFonts w:ascii="Times New Roman"/>
                    <w:sz w:val="20"/>
                  </w:rPr>
                  <w:t>164a</w:t>
                </w:r>
              </w:p>
            </w:txbxContent>
          </v:textbox>
          <w10:wrap anchorx="page" anchory="page"/>
        </v:shape>
      </w:pict>
    </w:r>
    <w:r>
      <w:pict w14:anchorId="0AB1FE76">
        <v:shape id="_x0000_s6348" type="#_x0000_t202" style="position:absolute;margin-left:248.4pt;margin-top:743.7pt;width:115.05pt;height:13.05pt;z-index:-47099392;mso-position-horizontal-relative:page;mso-position-vertical-relative:page" filled="f" stroked="f">
          <v:textbox inset="0,0,0,0">
            <w:txbxContent>
              <w:p w14:paraId="5F8F607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97BA45F">
        <v:shape id="_x0000_s6347" type="#_x0000_t202" style="position:absolute;margin-left:476.45pt;margin-top:743.7pt;width:66.8pt;height:13.05pt;z-index:-47098880;mso-position-horizontal-relative:page;mso-position-vertical-relative:page" filled="f" stroked="f">
          <v:textbox inset="0,0,0,0">
            <w:txbxContent>
              <w:p w14:paraId="3123F690" w14:textId="0D90C28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EA2E8" w14:textId="77777777" w:rsidR="0040444F" w:rsidRDefault="00277930">
    <w:pPr>
      <w:pStyle w:val="BodyText"/>
      <w:spacing w:line="14" w:lineRule="auto"/>
      <w:rPr>
        <w:sz w:val="20"/>
      </w:rPr>
    </w:pPr>
    <w:r>
      <w:pict w14:anchorId="475DB07F">
        <v:shapetype id="_x0000_t202" coordsize="21600,21600" o:spt="202" path="m,l,21600r21600,l21600,xe">
          <v:stroke joinstyle="miter"/>
          <v:path gradientshapeok="t" o:connecttype="rect"/>
        </v:shapetype>
        <v:shape id="_x0000_s6346" type="#_x0000_t202" style="position:absolute;margin-left:71pt;margin-top:743.7pt;width:66.8pt;height:13.05pt;z-index:-47098368;mso-position-horizontal-relative:page;mso-position-vertical-relative:page" filled="f" stroked="f">
          <v:textbox inset="0,0,0,0">
            <w:txbxContent>
              <w:p w14:paraId="3FB9FAB8" w14:textId="3F8CBD8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048C5C3">
        <v:shape id="_x0000_s6345" type="#_x0000_t202" style="position:absolute;margin-left:248.4pt;margin-top:743.7pt;width:115.05pt;height:13.05pt;z-index:-47097856;mso-position-horizontal-relative:page;mso-position-vertical-relative:page" filled="f" stroked="f">
          <v:textbox inset="0,0,0,0">
            <w:txbxContent>
              <w:p w14:paraId="5405A1C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2D7AA93">
        <v:shape id="_x0000_s6344" type="#_x0000_t202" style="position:absolute;margin-left:521.1pt;margin-top:743.7pt;width:22.2pt;height:13.05pt;z-index:-47097344;mso-position-horizontal-relative:page;mso-position-vertical-relative:page" filled="f" stroked="f">
          <v:textbox inset="0,0,0,0">
            <w:txbxContent>
              <w:p w14:paraId="2F601311" w14:textId="77777777" w:rsidR="0040444F" w:rsidRDefault="0040444F">
                <w:pPr>
                  <w:spacing w:before="10"/>
                  <w:ind w:left="20"/>
                  <w:rPr>
                    <w:rFonts w:ascii="Times New Roman"/>
                    <w:sz w:val="20"/>
                  </w:rPr>
                </w:pPr>
                <w:r>
                  <w:rPr>
                    <w:rFonts w:ascii="Times New Roman"/>
                    <w:sz w:val="20"/>
                  </w:rPr>
                  <w:t>164b</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683BA" w14:textId="77777777" w:rsidR="0040444F" w:rsidRDefault="00277930">
    <w:pPr>
      <w:pStyle w:val="BodyText"/>
      <w:spacing w:line="14" w:lineRule="auto"/>
      <w:rPr>
        <w:sz w:val="20"/>
      </w:rPr>
    </w:pPr>
    <w:r>
      <w:pict w14:anchorId="7CFF6410">
        <v:shapetype id="_x0000_t202" coordsize="21600,21600" o:spt="202" path="m,l,21600r21600,l21600,xe">
          <v:stroke joinstyle="miter"/>
          <v:path gradientshapeok="t" o:connecttype="rect"/>
        </v:shapetype>
        <v:shape id="_x0000_s6850" type="#_x0000_t202" style="position:absolute;margin-left:71pt;margin-top:743.7pt;width:66.8pt;height:13.05pt;z-index:-47356416;mso-position-horizontal-relative:page;mso-position-vertical-relative:page" filled="f" stroked="f">
          <v:textbox style="mso-next-textbox:#_x0000_s6850" inset="0,0,0,0">
            <w:txbxContent>
              <w:p w14:paraId="0C7A19E5" w14:textId="718593D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CAEA69B">
        <v:shape id="_x0000_s6849" type="#_x0000_t202" style="position:absolute;margin-left:248.4pt;margin-top:743.7pt;width:115.05pt;height:13.05pt;z-index:-47355904;mso-position-horizontal-relative:page;mso-position-vertical-relative:page" filled="f" stroked="f">
          <v:textbox style="mso-next-textbox:#_x0000_s6849" inset="0,0,0,0">
            <w:txbxContent>
              <w:p w14:paraId="0C4550E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3A7EA0">
        <v:shape id="_x0000_s6848" type="#_x0000_t202" style="position:absolute;margin-left:533.6pt;margin-top:743.7pt;width:7.55pt;height:13.05pt;z-index:-47355392;mso-position-horizontal-relative:page;mso-position-vertical-relative:page" filled="f" stroked="f">
          <v:textbox style="mso-next-textbox:#_x0000_s6848" inset="0,0,0,0">
            <w:txbxContent>
              <w:p w14:paraId="652BE41F" w14:textId="77777777" w:rsidR="0040444F" w:rsidRDefault="0040444F">
                <w:pPr>
                  <w:spacing w:before="10"/>
                  <w:ind w:left="20"/>
                  <w:rPr>
                    <w:rFonts w:ascii="Times New Roman"/>
                    <w:sz w:val="20"/>
                  </w:rPr>
                </w:pPr>
                <w:r>
                  <w:rPr>
                    <w:rFonts w:ascii="Times New Roman"/>
                    <w:sz w:val="20"/>
                  </w:rPr>
                  <w:t>ii</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3AE99" w14:textId="77777777" w:rsidR="0040444F" w:rsidRDefault="00277930">
    <w:pPr>
      <w:pStyle w:val="BodyText"/>
      <w:spacing w:line="14" w:lineRule="auto"/>
      <w:rPr>
        <w:sz w:val="20"/>
      </w:rPr>
    </w:pPr>
    <w:r>
      <w:pict w14:anchorId="614C7FDC">
        <v:shapetype id="_x0000_t202" coordsize="21600,21600" o:spt="202" path="m,l,21600r21600,l21600,xe">
          <v:stroke joinstyle="miter"/>
          <v:path gradientshapeok="t" o:connecttype="rect"/>
        </v:shapetype>
        <v:shape id="_x0000_s6805" type="#_x0000_t202" style="position:absolute;margin-left:71pt;margin-top:743.7pt;width:66.8pt;height:13.05pt;z-index:-47333376;mso-position-horizontal-relative:page;mso-position-vertical-relative:page" filled="f" stroked="f">
          <v:textbox style="mso-next-textbox:#_x0000_s6805" inset="0,0,0,0">
            <w:txbxContent>
              <w:p w14:paraId="2382508B" w14:textId="7D59695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ED1F728">
        <v:shape id="_x0000_s6804" type="#_x0000_t202" style="position:absolute;margin-left:248.4pt;margin-top:743.7pt;width:115.05pt;height:13.05pt;z-index:-47332864;mso-position-horizontal-relative:page;mso-position-vertical-relative:page" filled="f" stroked="f">
          <v:textbox style="mso-next-textbox:#_x0000_s6804" inset="0,0,0,0">
            <w:txbxContent>
              <w:p w14:paraId="3B098C3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803AA5F">
        <v:shape id="_x0000_s6803" type="#_x0000_t202" style="position:absolute;margin-left:529.15pt;margin-top:743.7pt;width:12.1pt;height:13.05pt;z-index:-47332352;mso-position-horizontal-relative:page;mso-position-vertical-relative:page" filled="f" stroked="f">
          <v:textbox style="mso-next-textbox:#_x0000_s6803" inset="0,0,0,0">
            <w:txbxContent>
              <w:p w14:paraId="188C281D" w14:textId="77777777" w:rsidR="0040444F" w:rsidRDefault="0040444F">
                <w:pPr>
                  <w:spacing w:before="10"/>
                  <w:ind w:left="20"/>
                  <w:rPr>
                    <w:rFonts w:ascii="Times New Roman"/>
                    <w:sz w:val="20"/>
                  </w:rPr>
                </w:pPr>
                <w:r>
                  <w:rPr>
                    <w:rFonts w:ascii="Times New Roman"/>
                    <w:sz w:val="20"/>
                  </w:rPr>
                  <w:t>11</w:t>
                </w:r>
              </w:p>
            </w:txbxContent>
          </v:textbox>
          <w10:wrap anchorx="page" anchory="page"/>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A691C" w14:textId="77777777" w:rsidR="0040444F" w:rsidRDefault="0040444F">
    <w:pPr>
      <w:pStyle w:val="BodyText"/>
      <w:spacing w:line="14" w:lineRule="auto"/>
      <w:rPr>
        <w:sz w:val="2"/>
      </w:rP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AE57A" w14:textId="77777777" w:rsidR="0040444F" w:rsidRDefault="00277930">
    <w:pPr>
      <w:pStyle w:val="BodyText"/>
      <w:spacing w:line="14" w:lineRule="auto"/>
      <w:rPr>
        <w:sz w:val="20"/>
      </w:rPr>
    </w:pPr>
    <w:r>
      <w:pict w14:anchorId="16B79010">
        <v:shapetype id="_x0000_t202" coordsize="21600,21600" o:spt="202" path="m,l,21600r21600,l21600,xe">
          <v:stroke joinstyle="miter"/>
          <v:path gradientshapeok="t" o:connecttype="rect"/>
        </v:shapetype>
        <v:shape id="_x0000_s6343" type="#_x0000_t202" style="position:absolute;margin-left:71pt;margin-top:743.7pt;width:66.8pt;height:13.05pt;z-index:-47096832;mso-position-horizontal-relative:page;mso-position-vertical-relative:page" filled="f" stroked="f">
          <v:textbox inset="0,0,0,0">
            <w:txbxContent>
              <w:p w14:paraId="02B30CFF" w14:textId="4838B8A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B1E744E">
        <v:shape id="_x0000_s6342" type="#_x0000_t202" style="position:absolute;margin-left:248.4pt;margin-top:743.7pt;width:115.05pt;height:13.05pt;z-index:-47096320;mso-position-horizontal-relative:page;mso-position-vertical-relative:page" filled="f" stroked="f">
          <v:textbox inset="0,0,0,0">
            <w:txbxContent>
              <w:p w14:paraId="4D5ADC9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A609A8A">
        <v:shape id="_x0000_s6341" type="#_x0000_t202" style="position:absolute;margin-left:526.15pt;margin-top:743.7pt;width:17.15pt;height:13.05pt;z-index:-47095808;mso-position-horizontal-relative:page;mso-position-vertical-relative:page" filled="f" stroked="f">
          <v:textbox inset="0,0,0,0">
            <w:txbxContent>
              <w:p w14:paraId="484A1392" w14:textId="77777777" w:rsidR="0040444F" w:rsidRDefault="0040444F">
                <w:pPr>
                  <w:spacing w:before="10"/>
                  <w:ind w:left="20"/>
                  <w:rPr>
                    <w:rFonts w:ascii="Times New Roman"/>
                    <w:sz w:val="20"/>
                  </w:rPr>
                </w:pPr>
                <w:r>
                  <w:rPr>
                    <w:rFonts w:ascii="Times New Roman"/>
                    <w:sz w:val="20"/>
                  </w:rPr>
                  <w:t>165</w:t>
                </w:r>
              </w:p>
            </w:txbxContent>
          </v:textbox>
          <w10:wrap anchorx="page" anchory="page"/>
        </v:shape>
      </w:pic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6846D" w14:textId="77777777" w:rsidR="0040444F" w:rsidRDefault="00277930">
    <w:pPr>
      <w:pStyle w:val="BodyText"/>
      <w:spacing w:line="14" w:lineRule="auto"/>
      <w:rPr>
        <w:sz w:val="20"/>
      </w:rPr>
    </w:pPr>
    <w:r>
      <w:pict w14:anchorId="6715A7E7">
        <v:shapetype id="_x0000_t202" coordsize="21600,21600" o:spt="202" path="m,l,21600r21600,l21600,xe">
          <v:stroke joinstyle="miter"/>
          <v:path gradientshapeok="t" o:connecttype="rect"/>
        </v:shapetype>
        <v:shape id="_x0000_s6340" type="#_x0000_t202" style="position:absolute;margin-left:71pt;margin-top:743.7pt;width:17.15pt;height:13.05pt;z-index:-47095296;mso-position-horizontal-relative:page;mso-position-vertical-relative:page" filled="f" stroked="f">
          <v:textbox inset="0,0,0,0">
            <w:txbxContent>
              <w:p w14:paraId="3C4D7548" w14:textId="77777777" w:rsidR="0040444F" w:rsidRDefault="0040444F">
                <w:pPr>
                  <w:spacing w:before="10"/>
                  <w:ind w:left="20"/>
                  <w:rPr>
                    <w:rFonts w:ascii="Times New Roman"/>
                    <w:sz w:val="20"/>
                  </w:rPr>
                </w:pPr>
                <w:r>
                  <w:rPr>
                    <w:rFonts w:ascii="Times New Roman"/>
                    <w:sz w:val="20"/>
                  </w:rPr>
                  <w:t>166</w:t>
                </w:r>
              </w:p>
            </w:txbxContent>
          </v:textbox>
          <w10:wrap anchorx="page" anchory="page"/>
        </v:shape>
      </w:pict>
    </w:r>
    <w:r>
      <w:pict w14:anchorId="44D727DA">
        <v:shape id="_x0000_s6339" type="#_x0000_t202" style="position:absolute;margin-left:248.4pt;margin-top:743.7pt;width:115.05pt;height:13.05pt;z-index:-47094784;mso-position-horizontal-relative:page;mso-position-vertical-relative:page" filled="f" stroked="f">
          <v:textbox inset="0,0,0,0">
            <w:txbxContent>
              <w:p w14:paraId="4A2425A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20B55C">
        <v:shape id="_x0000_s6338" type="#_x0000_t202" style="position:absolute;margin-left:476.45pt;margin-top:743.7pt;width:66.8pt;height:13.05pt;z-index:-47094272;mso-position-horizontal-relative:page;mso-position-vertical-relative:page" filled="f" stroked="f">
          <v:textbox inset="0,0,0,0">
            <w:txbxContent>
              <w:p w14:paraId="3B6A1711" w14:textId="5A8484C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78102" w14:textId="77777777" w:rsidR="0040444F" w:rsidRDefault="00277930">
    <w:pPr>
      <w:pStyle w:val="BodyText"/>
      <w:spacing w:line="14" w:lineRule="auto"/>
      <w:rPr>
        <w:sz w:val="20"/>
      </w:rPr>
    </w:pPr>
    <w:r>
      <w:pict w14:anchorId="3ADA31C3">
        <v:shapetype id="_x0000_t202" coordsize="21600,21600" o:spt="202" path="m,l,21600r21600,l21600,xe">
          <v:stroke joinstyle="miter"/>
          <v:path gradientshapeok="t" o:connecttype="rect"/>
        </v:shapetype>
        <v:shape id="_x0000_s6337" type="#_x0000_t202" style="position:absolute;margin-left:71pt;margin-top:743.7pt;width:66.8pt;height:13.05pt;z-index:-47093760;mso-position-horizontal-relative:page;mso-position-vertical-relative:page" filled="f" stroked="f">
          <v:textbox inset="0,0,0,0">
            <w:txbxContent>
              <w:p w14:paraId="5CF93223" w14:textId="333B02C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FB3C72D">
        <v:shape id="_x0000_s6336" type="#_x0000_t202" style="position:absolute;margin-left:248.4pt;margin-top:743.7pt;width:115.05pt;height:13.05pt;z-index:-47093248;mso-position-horizontal-relative:page;mso-position-vertical-relative:page" filled="f" stroked="f">
          <v:textbox inset="0,0,0,0">
            <w:txbxContent>
              <w:p w14:paraId="6C04632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ECF22D">
        <v:shape id="_x0000_s6335" type="#_x0000_t202" style="position:absolute;margin-left:526.15pt;margin-top:743.7pt;width:17.15pt;height:13.05pt;z-index:-47092736;mso-position-horizontal-relative:page;mso-position-vertical-relative:page" filled="f" stroked="f">
          <v:textbox inset="0,0,0,0">
            <w:txbxContent>
              <w:p w14:paraId="1B3503E1" w14:textId="77777777" w:rsidR="0040444F" w:rsidRDefault="0040444F">
                <w:pPr>
                  <w:spacing w:before="10"/>
                  <w:ind w:left="20"/>
                  <w:rPr>
                    <w:rFonts w:ascii="Times New Roman"/>
                    <w:sz w:val="20"/>
                  </w:rPr>
                </w:pPr>
                <w:r>
                  <w:rPr>
                    <w:rFonts w:ascii="Times New Roman"/>
                    <w:sz w:val="20"/>
                  </w:rPr>
                  <w:t>167</w:t>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A8442" w14:textId="77777777" w:rsidR="0040444F" w:rsidRDefault="00277930">
    <w:pPr>
      <w:pStyle w:val="BodyText"/>
      <w:spacing w:line="14" w:lineRule="auto"/>
      <w:rPr>
        <w:sz w:val="20"/>
      </w:rPr>
    </w:pPr>
    <w:r>
      <w:pict w14:anchorId="3313603F">
        <v:shapetype id="_x0000_t202" coordsize="21600,21600" o:spt="202" path="m,l,21600r21600,l21600,xe">
          <v:stroke joinstyle="miter"/>
          <v:path gradientshapeok="t" o:connecttype="rect"/>
        </v:shapetype>
        <v:shape id="_x0000_s6334" type="#_x0000_t202" style="position:absolute;margin-left:71pt;margin-top:743.7pt;width:17.15pt;height:13.05pt;z-index:-47092224;mso-position-horizontal-relative:page;mso-position-vertical-relative:page" filled="f" stroked="f">
          <v:textbox inset="0,0,0,0">
            <w:txbxContent>
              <w:p w14:paraId="1F815D6D" w14:textId="77777777" w:rsidR="0040444F" w:rsidRDefault="0040444F">
                <w:pPr>
                  <w:spacing w:before="10"/>
                  <w:ind w:left="20"/>
                  <w:rPr>
                    <w:rFonts w:ascii="Times New Roman"/>
                    <w:sz w:val="20"/>
                  </w:rPr>
                </w:pPr>
                <w:r>
                  <w:rPr>
                    <w:rFonts w:ascii="Times New Roman"/>
                    <w:sz w:val="20"/>
                  </w:rPr>
                  <w:t>168</w:t>
                </w:r>
              </w:p>
            </w:txbxContent>
          </v:textbox>
          <w10:wrap anchorx="page" anchory="page"/>
        </v:shape>
      </w:pict>
    </w:r>
    <w:r>
      <w:pict w14:anchorId="096017B3">
        <v:shape id="_x0000_s6333" type="#_x0000_t202" style="position:absolute;margin-left:248.4pt;margin-top:743.7pt;width:115.05pt;height:13.05pt;z-index:-47091712;mso-position-horizontal-relative:page;mso-position-vertical-relative:page" filled="f" stroked="f">
          <v:textbox inset="0,0,0,0">
            <w:txbxContent>
              <w:p w14:paraId="669CE40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679D417">
        <v:shape id="_x0000_s6332" type="#_x0000_t202" style="position:absolute;margin-left:476.45pt;margin-top:743.7pt;width:66.8pt;height:13.05pt;z-index:-47091200;mso-position-horizontal-relative:page;mso-position-vertical-relative:page" filled="f" stroked="f">
          <v:textbox inset="0,0,0,0">
            <w:txbxContent>
              <w:p w14:paraId="76AE47EC" w14:textId="1C80779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743E3" w14:textId="77777777" w:rsidR="0040444F" w:rsidRDefault="00277930">
    <w:pPr>
      <w:pStyle w:val="BodyText"/>
      <w:spacing w:line="14" w:lineRule="auto"/>
      <w:rPr>
        <w:sz w:val="20"/>
      </w:rPr>
    </w:pPr>
    <w:r>
      <w:pict w14:anchorId="4ACA5AAF">
        <v:shapetype id="_x0000_t202" coordsize="21600,21600" o:spt="202" path="m,l,21600r21600,l21600,xe">
          <v:stroke joinstyle="miter"/>
          <v:path gradientshapeok="t" o:connecttype="rect"/>
        </v:shapetype>
        <v:shape id="_x0000_s6331" type="#_x0000_t202" style="position:absolute;margin-left:71pt;margin-top:743.7pt;width:66.8pt;height:13.05pt;z-index:-47090688;mso-position-horizontal-relative:page;mso-position-vertical-relative:page" filled="f" stroked="f">
          <v:textbox inset="0,0,0,0">
            <w:txbxContent>
              <w:p w14:paraId="7B24D8B1" w14:textId="67F1CF3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005CDBB">
        <v:shape id="_x0000_s6330" type="#_x0000_t202" style="position:absolute;margin-left:248.4pt;margin-top:743.7pt;width:115.05pt;height:13.05pt;z-index:-47090176;mso-position-horizontal-relative:page;mso-position-vertical-relative:page" filled="f" stroked="f">
          <v:textbox inset="0,0,0,0">
            <w:txbxContent>
              <w:p w14:paraId="5F8F262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9B256D4">
        <v:shape id="_x0000_s6329" type="#_x0000_t202" style="position:absolute;margin-left:526.15pt;margin-top:743.7pt;width:17.15pt;height:13.05pt;z-index:-47089664;mso-position-horizontal-relative:page;mso-position-vertical-relative:page" filled="f" stroked="f">
          <v:textbox inset="0,0,0,0">
            <w:txbxContent>
              <w:p w14:paraId="562A17F4" w14:textId="77777777" w:rsidR="0040444F" w:rsidRDefault="0040444F">
                <w:pPr>
                  <w:spacing w:before="10"/>
                  <w:ind w:left="20"/>
                  <w:rPr>
                    <w:rFonts w:ascii="Times New Roman"/>
                    <w:sz w:val="20"/>
                  </w:rPr>
                </w:pPr>
                <w:r>
                  <w:rPr>
                    <w:rFonts w:ascii="Times New Roman"/>
                    <w:sz w:val="20"/>
                  </w:rPr>
                  <w:t>169</w:t>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53A1B" w14:textId="77777777" w:rsidR="0040444F" w:rsidRDefault="00277930">
    <w:pPr>
      <w:pStyle w:val="BodyText"/>
      <w:spacing w:line="14" w:lineRule="auto"/>
      <w:rPr>
        <w:sz w:val="20"/>
      </w:rPr>
    </w:pPr>
    <w:r>
      <w:pict w14:anchorId="19B9B8F7">
        <v:shapetype id="_x0000_t202" coordsize="21600,21600" o:spt="202" path="m,l,21600r21600,l21600,xe">
          <v:stroke joinstyle="miter"/>
          <v:path gradientshapeok="t" o:connecttype="rect"/>
        </v:shapetype>
        <v:shape id="_x0000_s6328" type="#_x0000_t202" style="position:absolute;margin-left:71pt;margin-top:743.7pt;width:17.15pt;height:13.05pt;z-index:-47089152;mso-position-horizontal-relative:page;mso-position-vertical-relative:page" filled="f" stroked="f">
          <v:textbox inset="0,0,0,0">
            <w:txbxContent>
              <w:p w14:paraId="3911809A" w14:textId="77777777" w:rsidR="0040444F" w:rsidRDefault="0040444F">
                <w:pPr>
                  <w:spacing w:before="10"/>
                  <w:ind w:left="20"/>
                  <w:rPr>
                    <w:rFonts w:ascii="Times New Roman"/>
                    <w:sz w:val="20"/>
                  </w:rPr>
                </w:pPr>
                <w:r>
                  <w:rPr>
                    <w:rFonts w:ascii="Times New Roman"/>
                    <w:sz w:val="20"/>
                  </w:rPr>
                  <w:t>170</w:t>
                </w:r>
              </w:p>
            </w:txbxContent>
          </v:textbox>
          <w10:wrap anchorx="page" anchory="page"/>
        </v:shape>
      </w:pict>
    </w:r>
    <w:r>
      <w:pict w14:anchorId="04F9AD2E">
        <v:shape id="_x0000_s6327" type="#_x0000_t202" style="position:absolute;margin-left:248.4pt;margin-top:743.7pt;width:115.05pt;height:13.05pt;z-index:-47088640;mso-position-horizontal-relative:page;mso-position-vertical-relative:page" filled="f" stroked="f">
          <v:textbox inset="0,0,0,0">
            <w:txbxContent>
              <w:p w14:paraId="03B54B7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9758231">
        <v:shape id="_x0000_s6326" type="#_x0000_t202" style="position:absolute;margin-left:476.45pt;margin-top:743.7pt;width:66.8pt;height:13.05pt;z-index:-47088128;mso-position-horizontal-relative:page;mso-position-vertical-relative:page" filled="f" stroked="f">
          <v:textbox inset="0,0,0,0">
            <w:txbxContent>
              <w:p w14:paraId="1D4F837A" w14:textId="4EB3A1E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BFBF" w14:textId="77777777" w:rsidR="0040444F" w:rsidRDefault="00277930">
    <w:pPr>
      <w:pStyle w:val="BodyText"/>
      <w:spacing w:line="14" w:lineRule="auto"/>
      <w:rPr>
        <w:sz w:val="20"/>
      </w:rPr>
    </w:pPr>
    <w:r>
      <w:pict w14:anchorId="2C1092C1">
        <v:shapetype id="_x0000_t202" coordsize="21600,21600" o:spt="202" path="m,l,21600r21600,l21600,xe">
          <v:stroke joinstyle="miter"/>
          <v:path gradientshapeok="t" o:connecttype="rect"/>
        </v:shapetype>
        <v:shape id="_x0000_s6325" type="#_x0000_t202" style="position:absolute;margin-left:71pt;margin-top:743.7pt;width:66.8pt;height:13.05pt;z-index:-47087616;mso-position-horizontal-relative:page;mso-position-vertical-relative:page" filled="f" stroked="f">
          <v:textbox inset="0,0,0,0">
            <w:txbxContent>
              <w:p w14:paraId="059C4DB6" w14:textId="7AD96FE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2DAC0D2">
        <v:shape id="_x0000_s6324" type="#_x0000_t202" style="position:absolute;margin-left:248.4pt;margin-top:743.7pt;width:115.05pt;height:13.05pt;z-index:-47087104;mso-position-horizontal-relative:page;mso-position-vertical-relative:page" filled="f" stroked="f">
          <v:textbox inset="0,0,0,0">
            <w:txbxContent>
              <w:p w14:paraId="29302BD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D23EF6F">
        <v:shape id="_x0000_s6323" type="#_x0000_t202" style="position:absolute;margin-left:526.15pt;margin-top:743.7pt;width:17.15pt;height:13.05pt;z-index:-47086592;mso-position-horizontal-relative:page;mso-position-vertical-relative:page" filled="f" stroked="f">
          <v:textbox inset="0,0,0,0">
            <w:txbxContent>
              <w:p w14:paraId="53E17CA9" w14:textId="77777777" w:rsidR="0040444F" w:rsidRDefault="0040444F">
                <w:pPr>
                  <w:spacing w:before="10"/>
                  <w:ind w:left="20"/>
                  <w:rPr>
                    <w:rFonts w:ascii="Times New Roman"/>
                    <w:sz w:val="20"/>
                  </w:rPr>
                </w:pPr>
                <w:r>
                  <w:rPr>
                    <w:rFonts w:ascii="Times New Roman"/>
                    <w:sz w:val="20"/>
                  </w:rPr>
                  <w:t>171</w:t>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F4012" w14:textId="77777777" w:rsidR="0040444F" w:rsidRDefault="00277930">
    <w:pPr>
      <w:pStyle w:val="BodyText"/>
      <w:spacing w:line="14" w:lineRule="auto"/>
      <w:rPr>
        <w:sz w:val="20"/>
      </w:rPr>
    </w:pPr>
    <w:r>
      <w:pict w14:anchorId="16A5698A">
        <v:shapetype id="_x0000_t202" coordsize="21600,21600" o:spt="202" path="m,l,21600r21600,l21600,xe">
          <v:stroke joinstyle="miter"/>
          <v:path gradientshapeok="t" o:connecttype="rect"/>
        </v:shapetype>
        <v:shape id="_x0000_s6322" type="#_x0000_t202" style="position:absolute;margin-left:71pt;margin-top:563.7pt;width:17.15pt;height:13.05pt;z-index:-47086080;mso-position-horizontal-relative:page;mso-position-vertical-relative:page" filled="f" stroked="f">
          <v:textbox inset="0,0,0,0">
            <w:txbxContent>
              <w:p w14:paraId="7CE7B111" w14:textId="77777777" w:rsidR="0040444F" w:rsidRDefault="0040444F">
                <w:pPr>
                  <w:spacing w:before="10"/>
                  <w:ind w:left="20"/>
                  <w:rPr>
                    <w:rFonts w:ascii="Times New Roman"/>
                    <w:sz w:val="20"/>
                  </w:rPr>
                </w:pPr>
                <w:r>
                  <w:rPr>
                    <w:rFonts w:ascii="Times New Roman"/>
                    <w:sz w:val="20"/>
                  </w:rPr>
                  <w:t>172</w:t>
                </w:r>
              </w:p>
            </w:txbxContent>
          </v:textbox>
          <w10:wrap anchorx="page" anchory="page"/>
        </v:shape>
      </w:pict>
    </w:r>
    <w:r>
      <w:pict w14:anchorId="62CEA27B">
        <v:shape id="_x0000_s6321" type="#_x0000_t202" style="position:absolute;margin-left:320.4pt;margin-top:563.7pt;width:115.05pt;height:13.05pt;z-index:-47085568;mso-position-horizontal-relative:page;mso-position-vertical-relative:page" filled="f" stroked="f">
          <v:textbox inset="0,0,0,0">
            <w:txbxContent>
              <w:p w14:paraId="6C68384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C3C303C">
        <v:shape id="_x0000_s6320" type="#_x0000_t202" style="position:absolute;margin-left:647.2pt;margin-top:563.7pt;width:66.8pt;height:13.05pt;z-index:-47085056;mso-position-horizontal-relative:page;mso-position-vertical-relative:page" filled="f" stroked="f">
          <v:textbox inset="0,0,0,0">
            <w:txbxContent>
              <w:p w14:paraId="2FAA9F8F" w14:textId="50CC281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5DD90" w14:textId="77777777" w:rsidR="0040444F" w:rsidRDefault="00277930">
    <w:pPr>
      <w:pStyle w:val="BodyText"/>
      <w:spacing w:line="14" w:lineRule="auto"/>
      <w:rPr>
        <w:sz w:val="20"/>
      </w:rPr>
    </w:pPr>
    <w:r>
      <w:pict w14:anchorId="1C1348B0">
        <v:shapetype id="_x0000_t202" coordsize="21600,21600" o:spt="202" path="m,l,21600r21600,l21600,xe">
          <v:stroke joinstyle="miter"/>
          <v:path gradientshapeok="t" o:connecttype="rect"/>
        </v:shapetype>
        <v:shape id="_x0000_s6319" type="#_x0000_t202" style="position:absolute;margin-left:71pt;margin-top:743.7pt;width:66.8pt;height:13.05pt;z-index:-47084544;mso-position-horizontal-relative:page;mso-position-vertical-relative:page" filled="f" stroked="f">
          <v:textbox inset="0,0,0,0">
            <w:txbxContent>
              <w:p w14:paraId="11D640D1" w14:textId="75E92D2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AD84814">
        <v:shape id="_x0000_s6318" type="#_x0000_t202" style="position:absolute;margin-left:248.4pt;margin-top:743.7pt;width:115.05pt;height:13.05pt;z-index:-47084032;mso-position-horizontal-relative:page;mso-position-vertical-relative:page" filled="f" stroked="f">
          <v:textbox inset="0,0,0,0">
            <w:txbxContent>
              <w:p w14:paraId="73CE756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651ED53">
        <v:shape id="_x0000_s6317" type="#_x0000_t202" style="position:absolute;margin-left:524.1pt;margin-top:743.7pt;width:17.15pt;height:13.05pt;z-index:-47083520;mso-position-horizontal-relative:page;mso-position-vertical-relative:page" filled="f" stroked="f">
          <v:textbox inset="0,0,0,0">
            <w:txbxContent>
              <w:p w14:paraId="29FE9BB4" w14:textId="77777777" w:rsidR="0040444F" w:rsidRDefault="0040444F">
                <w:pPr>
                  <w:spacing w:before="10"/>
                  <w:ind w:left="20"/>
                  <w:rPr>
                    <w:rFonts w:ascii="Times New Roman"/>
                    <w:sz w:val="20"/>
                  </w:rPr>
                </w:pPr>
                <w:r>
                  <w:rPr>
                    <w:rFonts w:ascii="Times New Roman"/>
                    <w:sz w:val="20"/>
                  </w:rPr>
                  <w:t>173</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BCACF" w14:textId="77777777" w:rsidR="0040444F" w:rsidRDefault="00277930">
    <w:pPr>
      <w:pStyle w:val="BodyText"/>
      <w:spacing w:line="14" w:lineRule="auto"/>
      <w:rPr>
        <w:sz w:val="20"/>
      </w:rPr>
    </w:pPr>
    <w:r>
      <w:pict w14:anchorId="6FABED7A">
        <v:shapetype id="_x0000_t202" coordsize="21600,21600" o:spt="202" path="m,l,21600r21600,l21600,xe">
          <v:stroke joinstyle="miter"/>
          <v:path gradientshapeok="t" o:connecttype="rect"/>
        </v:shapetype>
        <v:shape id="_x0000_s6802" type="#_x0000_t202" style="position:absolute;margin-left:71pt;margin-top:743.7pt;width:12.1pt;height:13.05pt;z-index:-47331840;mso-position-horizontal-relative:page;mso-position-vertical-relative:page" filled="f" stroked="f">
          <v:textbox style="mso-next-textbox:#_x0000_s6802" inset="0,0,0,0">
            <w:txbxContent>
              <w:p w14:paraId="0F3E0CE7" w14:textId="77777777" w:rsidR="0040444F" w:rsidRDefault="0040444F">
                <w:pPr>
                  <w:spacing w:before="10"/>
                  <w:ind w:left="20"/>
                  <w:rPr>
                    <w:rFonts w:ascii="Times New Roman"/>
                    <w:sz w:val="20"/>
                  </w:rPr>
                </w:pPr>
                <w:r>
                  <w:rPr>
                    <w:rFonts w:ascii="Times New Roman"/>
                    <w:sz w:val="20"/>
                  </w:rPr>
                  <w:t>12</w:t>
                </w:r>
              </w:p>
            </w:txbxContent>
          </v:textbox>
          <w10:wrap anchorx="page" anchory="page"/>
        </v:shape>
      </w:pict>
    </w:r>
    <w:r>
      <w:pict w14:anchorId="31C261E6">
        <v:shape id="_x0000_s6801" type="#_x0000_t202" style="position:absolute;margin-left:248.4pt;margin-top:743.7pt;width:115.2pt;height:13.05pt;z-index:-47331328;mso-position-horizontal-relative:page;mso-position-vertical-relative:page" filled="f" stroked="f">
          <v:textbox style="mso-next-textbox:#_x0000_s6801" inset="0,0,0,0">
            <w:txbxContent>
              <w:p w14:paraId="3E58712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93282B5">
        <v:shape id="_x0000_s6800" type="#_x0000_t202" style="position:absolute;margin-left:474.4pt;margin-top:743.7pt;width:66.8pt;height:13.05pt;z-index:-47330816;mso-position-horizontal-relative:page;mso-position-vertical-relative:page" filled="f" stroked="f">
          <v:textbox style="mso-next-textbox:#_x0000_s6800" inset="0,0,0,0">
            <w:txbxContent>
              <w:p w14:paraId="5F67D2C6" w14:textId="111AC1B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693D" w14:textId="77777777" w:rsidR="0040444F" w:rsidRDefault="00277930">
    <w:pPr>
      <w:pStyle w:val="BodyText"/>
      <w:spacing w:line="14" w:lineRule="auto"/>
      <w:rPr>
        <w:sz w:val="20"/>
      </w:rPr>
    </w:pPr>
    <w:r>
      <w:pict w14:anchorId="500A5C9F">
        <v:shapetype id="_x0000_t202" coordsize="21600,21600" o:spt="202" path="m,l,21600r21600,l21600,xe">
          <v:stroke joinstyle="miter"/>
          <v:path gradientshapeok="t" o:connecttype="rect"/>
        </v:shapetype>
        <v:shape id="_x0000_s6316" type="#_x0000_t202" style="position:absolute;margin-left:71pt;margin-top:743.7pt;width:17.15pt;height:13.05pt;z-index:-47083008;mso-position-horizontal-relative:page;mso-position-vertical-relative:page" filled="f" stroked="f">
          <v:textbox inset="0,0,0,0">
            <w:txbxContent>
              <w:p w14:paraId="74F7487A" w14:textId="77777777" w:rsidR="0040444F" w:rsidRDefault="0040444F">
                <w:pPr>
                  <w:spacing w:before="10"/>
                  <w:ind w:left="20"/>
                  <w:rPr>
                    <w:rFonts w:ascii="Times New Roman"/>
                    <w:sz w:val="20"/>
                  </w:rPr>
                </w:pPr>
                <w:r>
                  <w:rPr>
                    <w:rFonts w:ascii="Times New Roman"/>
                    <w:sz w:val="20"/>
                  </w:rPr>
                  <w:t>174</w:t>
                </w:r>
              </w:p>
            </w:txbxContent>
          </v:textbox>
          <w10:wrap anchorx="page" anchory="page"/>
        </v:shape>
      </w:pict>
    </w:r>
    <w:r>
      <w:pict w14:anchorId="389026F0">
        <v:shape id="_x0000_s6315" type="#_x0000_t202" style="position:absolute;margin-left:249.75pt;margin-top:743.7pt;width:115.05pt;height:13.05pt;z-index:-47082496;mso-position-horizontal-relative:page;mso-position-vertical-relative:page" filled="f" stroked="f">
          <v:textbox inset="0,0,0,0">
            <w:txbxContent>
              <w:p w14:paraId="38AE742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32A39A">
        <v:shape id="_x0000_s6314" type="#_x0000_t202" style="position:absolute;margin-left:474.4pt;margin-top:743.7pt;width:66.8pt;height:13.05pt;z-index:-47081984;mso-position-horizontal-relative:page;mso-position-vertical-relative:page" filled="f" stroked="f">
          <v:textbox inset="0,0,0,0">
            <w:txbxContent>
              <w:p w14:paraId="10CF71AB" w14:textId="0CF17D0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EA078" w14:textId="77777777" w:rsidR="0040444F" w:rsidRDefault="00277930">
    <w:pPr>
      <w:pStyle w:val="BodyText"/>
      <w:spacing w:line="14" w:lineRule="auto"/>
      <w:rPr>
        <w:sz w:val="20"/>
      </w:rPr>
    </w:pPr>
    <w:r>
      <w:pict w14:anchorId="6ABAF953">
        <v:shapetype id="_x0000_t202" coordsize="21600,21600" o:spt="202" path="m,l,21600r21600,l21600,xe">
          <v:stroke joinstyle="miter"/>
          <v:path gradientshapeok="t" o:connecttype="rect"/>
        </v:shapetype>
        <v:shape id="_x0000_s6313" type="#_x0000_t202" style="position:absolute;margin-left:71pt;margin-top:743.7pt;width:66.8pt;height:13.05pt;z-index:-47081472;mso-position-horizontal-relative:page;mso-position-vertical-relative:page" filled="f" stroked="f">
          <v:textbox inset="0,0,0,0">
            <w:txbxContent>
              <w:p w14:paraId="5118FA78" w14:textId="076323C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1FBCFB4">
        <v:shape id="_x0000_s6312" type="#_x0000_t202" style="position:absolute;margin-left:248.4pt;margin-top:743.7pt;width:115.05pt;height:13.05pt;z-index:-47080960;mso-position-horizontal-relative:page;mso-position-vertical-relative:page" filled="f" stroked="f">
          <v:textbox inset="0,0,0,0">
            <w:txbxContent>
              <w:p w14:paraId="2C31498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45BEB1B">
        <v:shape id="_x0000_s6311" type="#_x0000_t202" style="position:absolute;margin-left:524.1pt;margin-top:743.7pt;width:17.15pt;height:13.05pt;z-index:-47080448;mso-position-horizontal-relative:page;mso-position-vertical-relative:page" filled="f" stroked="f">
          <v:textbox inset="0,0,0,0">
            <w:txbxContent>
              <w:p w14:paraId="1428B376" w14:textId="77777777" w:rsidR="0040444F" w:rsidRDefault="0040444F">
                <w:pPr>
                  <w:spacing w:before="10"/>
                  <w:ind w:left="20"/>
                  <w:rPr>
                    <w:rFonts w:ascii="Times New Roman"/>
                    <w:sz w:val="20"/>
                  </w:rPr>
                </w:pPr>
                <w:r>
                  <w:rPr>
                    <w:rFonts w:ascii="Times New Roman"/>
                    <w:sz w:val="20"/>
                  </w:rPr>
                  <w:t>175</w:t>
                </w:r>
              </w:p>
            </w:txbxContent>
          </v:textbox>
          <w10:wrap anchorx="page" anchory="page"/>
        </v:shape>
      </w:pic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0454A" w14:textId="77777777" w:rsidR="0040444F" w:rsidRDefault="00277930">
    <w:pPr>
      <w:pStyle w:val="BodyText"/>
      <w:spacing w:line="14" w:lineRule="auto"/>
      <w:rPr>
        <w:sz w:val="20"/>
      </w:rPr>
    </w:pPr>
    <w:r>
      <w:pict w14:anchorId="655745EB">
        <v:shapetype id="_x0000_t202" coordsize="21600,21600" o:spt="202" path="m,l,21600r21600,l21600,xe">
          <v:stroke joinstyle="miter"/>
          <v:path gradientshapeok="t" o:connecttype="rect"/>
        </v:shapetype>
        <v:shape id="_x0000_s6310" type="#_x0000_t202" style="position:absolute;margin-left:71pt;margin-top:743.7pt;width:17.15pt;height:13.05pt;z-index:-47079936;mso-position-horizontal-relative:page;mso-position-vertical-relative:page" filled="f" stroked="f">
          <v:textbox inset="0,0,0,0">
            <w:txbxContent>
              <w:p w14:paraId="67940691" w14:textId="77777777" w:rsidR="0040444F" w:rsidRDefault="0040444F">
                <w:pPr>
                  <w:spacing w:before="10"/>
                  <w:ind w:left="20"/>
                  <w:rPr>
                    <w:rFonts w:ascii="Times New Roman"/>
                    <w:sz w:val="20"/>
                  </w:rPr>
                </w:pPr>
                <w:r>
                  <w:rPr>
                    <w:rFonts w:ascii="Times New Roman"/>
                    <w:sz w:val="20"/>
                  </w:rPr>
                  <w:t>176</w:t>
                </w:r>
              </w:p>
            </w:txbxContent>
          </v:textbox>
          <w10:wrap anchorx="page" anchory="page"/>
        </v:shape>
      </w:pict>
    </w:r>
    <w:r>
      <w:pict w14:anchorId="602243C7">
        <v:shape id="_x0000_s6309" type="#_x0000_t202" style="position:absolute;margin-left:249.75pt;margin-top:743.7pt;width:115.05pt;height:13.05pt;z-index:-47079424;mso-position-horizontal-relative:page;mso-position-vertical-relative:page" filled="f" stroked="f">
          <v:textbox inset="0,0,0,0">
            <w:txbxContent>
              <w:p w14:paraId="30547C5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D8F095A">
        <v:shape id="_x0000_s6308" type="#_x0000_t202" style="position:absolute;margin-left:474.4pt;margin-top:743.7pt;width:66.8pt;height:13.05pt;z-index:-47078912;mso-position-horizontal-relative:page;mso-position-vertical-relative:page" filled="f" stroked="f">
          <v:textbox inset="0,0,0,0">
            <w:txbxContent>
              <w:p w14:paraId="2A988CAE" w14:textId="01B56D6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44538" w14:textId="77777777" w:rsidR="0040444F" w:rsidRDefault="00277930">
    <w:pPr>
      <w:pStyle w:val="BodyText"/>
      <w:spacing w:line="14" w:lineRule="auto"/>
      <w:rPr>
        <w:sz w:val="20"/>
      </w:rPr>
    </w:pPr>
    <w:r>
      <w:pict w14:anchorId="1366964B">
        <v:shapetype id="_x0000_t202" coordsize="21600,21600" o:spt="202" path="m,l,21600r21600,l21600,xe">
          <v:stroke joinstyle="miter"/>
          <v:path gradientshapeok="t" o:connecttype="rect"/>
        </v:shapetype>
        <v:shape id="_x0000_s6307" type="#_x0000_t202" style="position:absolute;margin-left:71pt;margin-top:743.7pt;width:66.8pt;height:13.05pt;z-index:-47078400;mso-position-horizontal-relative:page;mso-position-vertical-relative:page" filled="f" stroked="f">
          <v:textbox inset="0,0,0,0">
            <w:txbxContent>
              <w:p w14:paraId="3F64045E" w14:textId="6BC766D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1A0717E">
        <v:shape id="_x0000_s6306" type="#_x0000_t202" style="position:absolute;margin-left:248.4pt;margin-top:743.7pt;width:115.05pt;height:13.05pt;z-index:-47077888;mso-position-horizontal-relative:page;mso-position-vertical-relative:page" filled="f" stroked="f">
          <v:textbox inset="0,0,0,0">
            <w:txbxContent>
              <w:p w14:paraId="0BC8746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32EDC18">
        <v:shape id="_x0000_s6305" type="#_x0000_t202" style="position:absolute;margin-left:524.1pt;margin-top:743.7pt;width:17.15pt;height:13.05pt;z-index:-47077376;mso-position-horizontal-relative:page;mso-position-vertical-relative:page" filled="f" stroked="f">
          <v:textbox inset="0,0,0,0">
            <w:txbxContent>
              <w:p w14:paraId="62CF74B3" w14:textId="77777777" w:rsidR="0040444F" w:rsidRDefault="0040444F">
                <w:pPr>
                  <w:spacing w:before="10"/>
                  <w:ind w:left="20"/>
                  <w:rPr>
                    <w:rFonts w:ascii="Times New Roman"/>
                    <w:sz w:val="20"/>
                  </w:rPr>
                </w:pPr>
                <w:r>
                  <w:rPr>
                    <w:rFonts w:ascii="Times New Roman"/>
                    <w:sz w:val="20"/>
                  </w:rPr>
                  <w:t>177</w:t>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5824B" w14:textId="77777777" w:rsidR="0040444F" w:rsidRDefault="00277930">
    <w:pPr>
      <w:pStyle w:val="BodyText"/>
      <w:spacing w:line="14" w:lineRule="auto"/>
      <w:rPr>
        <w:sz w:val="20"/>
      </w:rPr>
    </w:pPr>
    <w:r>
      <w:pict w14:anchorId="17BE5F16">
        <v:shapetype id="_x0000_t202" coordsize="21600,21600" o:spt="202" path="m,l,21600r21600,l21600,xe">
          <v:stroke joinstyle="miter"/>
          <v:path gradientshapeok="t" o:connecttype="rect"/>
        </v:shapetype>
        <v:shape id="_x0000_s6304" type="#_x0000_t202" style="position:absolute;margin-left:71pt;margin-top:743.7pt;width:17.15pt;height:13.05pt;z-index:-47076864;mso-position-horizontal-relative:page;mso-position-vertical-relative:page" filled="f" stroked="f">
          <v:textbox inset="0,0,0,0">
            <w:txbxContent>
              <w:p w14:paraId="2AECA98A" w14:textId="77777777" w:rsidR="0040444F" w:rsidRDefault="0040444F">
                <w:pPr>
                  <w:spacing w:before="10"/>
                  <w:ind w:left="20"/>
                  <w:rPr>
                    <w:rFonts w:ascii="Times New Roman"/>
                    <w:sz w:val="20"/>
                  </w:rPr>
                </w:pPr>
                <w:r>
                  <w:rPr>
                    <w:rFonts w:ascii="Times New Roman"/>
                    <w:sz w:val="20"/>
                  </w:rPr>
                  <w:t>178</w:t>
                </w:r>
              </w:p>
            </w:txbxContent>
          </v:textbox>
          <w10:wrap anchorx="page" anchory="page"/>
        </v:shape>
      </w:pict>
    </w:r>
    <w:r>
      <w:pict w14:anchorId="7D5284B6">
        <v:shape id="_x0000_s6303" type="#_x0000_t202" style="position:absolute;margin-left:249.75pt;margin-top:743.7pt;width:115.05pt;height:13.05pt;z-index:-47076352;mso-position-horizontal-relative:page;mso-position-vertical-relative:page" filled="f" stroked="f">
          <v:textbox inset="0,0,0,0">
            <w:txbxContent>
              <w:p w14:paraId="711FFF3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1BA4362">
        <v:shape id="_x0000_s6302" type="#_x0000_t202" style="position:absolute;margin-left:474.4pt;margin-top:743.7pt;width:66.8pt;height:13.05pt;z-index:-47075840;mso-position-horizontal-relative:page;mso-position-vertical-relative:page" filled="f" stroked="f">
          <v:textbox inset="0,0,0,0">
            <w:txbxContent>
              <w:p w14:paraId="652F30A1" w14:textId="3685AB2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ED46C" w14:textId="77777777" w:rsidR="0040444F" w:rsidRDefault="00277930">
    <w:pPr>
      <w:pStyle w:val="BodyText"/>
      <w:spacing w:line="14" w:lineRule="auto"/>
      <w:rPr>
        <w:sz w:val="20"/>
      </w:rPr>
    </w:pPr>
    <w:r>
      <w:pict w14:anchorId="41B7FDD0">
        <v:shapetype id="_x0000_t202" coordsize="21600,21600" o:spt="202" path="m,l,21600r21600,l21600,xe">
          <v:stroke joinstyle="miter"/>
          <v:path gradientshapeok="t" o:connecttype="rect"/>
        </v:shapetype>
        <v:shape id="_x0000_s6301" type="#_x0000_t202" style="position:absolute;margin-left:71pt;margin-top:743.7pt;width:66.8pt;height:13.05pt;z-index:-47075328;mso-position-horizontal-relative:page;mso-position-vertical-relative:page" filled="f" stroked="f">
          <v:textbox inset="0,0,0,0">
            <w:txbxContent>
              <w:p w14:paraId="0EF2953D" w14:textId="3642D40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A90EE07">
        <v:shape id="_x0000_s6300" type="#_x0000_t202" style="position:absolute;margin-left:248.4pt;margin-top:743.7pt;width:115.05pt;height:13.05pt;z-index:-47074816;mso-position-horizontal-relative:page;mso-position-vertical-relative:page" filled="f" stroked="f">
          <v:textbox inset="0,0,0,0">
            <w:txbxContent>
              <w:p w14:paraId="32D4B01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0857BD">
        <v:shape id="_x0000_s6299" type="#_x0000_t202" style="position:absolute;margin-left:524.1pt;margin-top:743.7pt;width:17.15pt;height:13.05pt;z-index:-47074304;mso-position-horizontal-relative:page;mso-position-vertical-relative:page" filled="f" stroked="f">
          <v:textbox inset="0,0,0,0">
            <w:txbxContent>
              <w:p w14:paraId="18D76B9E" w14:textId="77777777" w:rsidR="0040444F" w:rsidRDefault="0040444F">
                <w:pPr>
                  <w:spacing w:before="10"/>
                  <w:ind w:left="20"/>
                  <w:rPr>
                    <w:rFonts w:ascii="Times New Roman"/>
                    <w:sz w:val="20"/>
                  </w:rPr>
                </w:pPr>
                <w:r>
                  <w:rPr>
                    <w:rFonts w:ascii="Times New Roman"/>
                    <w:sz w:val="20"/>
                  </w:rPr>
                  <w:t>179</w:t>
                </w:r>
              </w:p>
            </w:txbxContent>
          </v:textbox>
          <w10:wrap anchorx="page" anchory="page"/>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80015" w14:textId="77777777" w:rsidR="0040444F" w:rsidRDefault="00277930">
    <w:pPr>
      <w:pStyle w:val="BodyText"/>
      <w:spacing w:line="14" w:lineRule="auto"/>
      <w:rPr>
        <w:sz w:val="20"/>
      </w:rPr>
    </w:pPr>
    <w:r>
      <w:pict w14:anchorId="1C1AB54B">
        <v:shapetype id="_x0000_t202" coordsize="21600,21600" o:spt="202" path="m,l,21600r21600,l21600,xe">
          <v:stroke joinstyle="miter"/>
          <v:path gradientshapeok="t" o:connecttype="rect"/>
        </v:shapetype>
        <v:shape id="_x0000_s6298" type="#_x0000_t202" style="position:absolute;margin-left:71pt;margin-top:743.7pt;width:17.15pt;height:13.05pt;z-index:-47073792;mso-position-horizontal-relative:page;mso-position-vertical-relative:page" filled="f" stroked="f">
          <v:textbox inset="0,0,0,0">
            <w:txbxContent>
              <w:p w14:paraId="3E513FD7" w14:textId="77777777" w:rsidR="0040444F" w:rsidRDefault="0040444F">
                <w:pPr>
                  <w:spacing w:before="10"/>
                  <w:ind w:left="20"/>
                  <w:rPr>
                    <w:rFonts w:ascii="Times New Roman"/>
                    <w:sz w:val="20"/>
                  </w:rPr>
                </w:pPr>
                <w:r>
                  <w:rPr>
                    <w:rFonts w:ascii="Times New Roman"/>
                    <w:sz w:val="20"/>
                  </w:rPr>
                  <w:t>180</w:t>
                </w:r>
              </w:p>
            </w:txbxContent>
          </v:textbox>
          <w10:wrap anchorx="page" anchory="page"/>
        </v:shape>
      </w:pict>
    </w:r>
    <w:r>
      <w:pict w14:anchorId="47A9CA99">
        <v:shape id="_x0000_s6297" type="#_x0000_t202" style="position:absolute;margin-left:249.75pt;margin-top:743.7pt;width:115.05pt;height:13.05pt;z-index:-47073280;mso-position-horizontal-relative:page;mso-position-vertical-relative:page" filled="f" stroked="f">
          <v:textbox inset="0,0,0,0">
            <w:txbxContent>
              <w:p w14:paraId="146C84B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7CE2CF1">
        <v:shape id="_x0000_s6296" type="#_x0000_t202" style="position:absolute;margin-left:474.4pt;margin-top:743.7pt;width:66.8pt;height:13.05pt;z-index:-47072768;mso-position-horizontal-relative:page;mso-position-vertical-relative:page" filled="f" stroked="f">
          <v:textbox inset="0,0,0,0">
            <w:txbxContent>
              <w:p w14:paraId="0B9422E4" w14:textId="45E843D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1CA72" w14:textId="77777777" w:rsidR="0040444F" w:rsidRDefault="00277930">
    <w:pPr>
      <w:pStyle w:val="BodyText"/>
      <w:spacing w:line="14" w:lineRule="auto"/>
      <w:rPr>
        <w:sz w:val="20"/>
      </w:rPr>
    </w:pPr>
    <w:r>
      <w:pict w14:anchorId="1B9EFFD5">
        <v:shapetype id="_x0000_t202" coordsize="21600,21600" o:spt="202" path="m,l,21600r21600,l21600,xe">
          <v:stroke joinstyle="miter"/>
          <v:path gradientshapeok="t" o:connecttype="rect"/>
        </v:shapetype>
        <v:shape id="_x0000_s6295" type="#_x0000_t202" style="position:absolute;margin-left:71pt;margin-top:743.7pt;width:66.8pt;height:13.05pt;z-index:-47072256;mso-position-horizontal-relative:page;mso-position-vertical-relative:page" filled="f" stroked="f">
          <v:textbox inset="0,0,0,0">
            <w:txbxContent>
              <w:p w14:paraId="4583F717" w14:textId="261DBF2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DC93F88">
        <v:shape id="_x0000_s6294" type="#_x0000_t202" style="position:absolute;margin-left:248.4pt;margin-top:743.7pt;width:115.05pt;height:13.05pt;z-index:-47071744;mso-position-horizontal-relative:page;mso-position-vertical-relative:page" filled="f" stroked="f">
          <v:textbox inset="0,0,0,0">
            <w:txbxContent>
              <w:p w14:paraId="2628DBD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C97243D">
        <v:shape id="_x0000_s6293" type="#_x0000_t202" style="position:absolute;margin-left:519.65pt;margin-top:743.7pt;width:21.65pt;height:13.05pt;z-index:-47071232;mso-position-horizontal-relative:page;mso-position-vertical-relative:page" filled="f" stroked="f">
          <v:textbox inset="0,0,0,0">
            <w:txbxContent>
              <w:p w14:paraId="5CFCADB2" w14:textId="77777777" w:rsidR="0040444F" w:rsidRDefault="0040444F">
                <w:pPr>
                  <w:spacing w:before="10"/>
                  <w:ind w:left="20"/>
                  <w:rPr>
                    <w:rFonts w:ascii="Times New Roman"/>
                    <w:sz w:val="20"/>
                  </w:rPr>
                </w:pPr>
                <w:r>
                  <w:rPr>
                    <w:rFonts w:ascii="Times New Roman"/>
                    <w:sz w:val="20"/>
                  </w:rPr>
                  <w:t>180a</w:t>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D1212" w14:textId="77777777" w:rsidR="0040444F" w:rsidRDefault="00277930">
    <w:pPr>
      <w:pStyle w:val="BodyText"/>
      <w:spacing w:line="14" w:lineRule="auto"/>
      <w:rPr>
        <w:sz w:val="20"/>
      </w:rPr>
    </w:pPr>
    <w:r>
      <w:pict w14:anchorId="7D561E36">
        <v:shapetype id="_x0000_t202" coordsize="21600,21600" o:spt="202" path="m,l,21600r21600,l21600,xe">
          <v:stroke joinstyle="miter"/>
          <v:path gradientshapeok="t" o:connecttype="rect"/>
        </v:shapetype>
        <v:shape id="_x0000_s6292" type="#_x0000_t202" style="position:absolute;margin-left:71pt;margin-top:743.7pt;width:22.2pt;height:13.05pt;z-index:-47070720;mso-position-horizontal-relative:page;mso-position-vertical-relative:page" filled="f" stroked="f">
          <v:textbox inset="0,0,0,0">
            <w:txbxContent>
              <w:p w14:paraId="785CDF72" w14:textId="77777777" w:rsidR="0040444F" w:rsidRDefault="0040444F">
                <w:pPr>
                  <w:spacing w:before="10"/>
                  <w:ind w:left="20"/>
                  <w:rPr>
                    <w:rFonts w:ascii="Times New Roman"/>
                    <w:sz w:val="20"/>
                  </w:rPr>
                </w:pPr>
                <w:r>
                  <w:rPr>
                    <w:rFonts w:ascii="Times New Roman"/>
                    <w:sz w:val="20"/>
                  </w:rPr>
                  <w:t>180b</w:t>
                </w:r>
              </w:p>
            </w:txbxContent>
          </v:textbox>
          <w10:wrap anchorx="page" anchory="page"/>
        </v:shape>
      </w:pict>
    </w:r>
    <w:r>
      <w:pict w14:anchorId="6BD1E6BD">
        <v:shape id="_x0000_s6291" type="#_x0000_t202" style="position:absolute;margin-left:249.75pt;margin-top:743.7pt;width:115.05pt;height:13.05pt;z-index:-47070208;mso-position-horizontal-relative:page;mso-position-vertical-relative:page" filled="f" stroked="f">
          <v:textbox inset="0,0,0,0">
            <w:txbxContent>
              <w:p w14:paraId="5C7F510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E8DDADE">
        <v:shape id="_x0000_s6290" type="#_x0000_t202" style="position:absolute;margin-left:474.4pt;margin-top:743.7pt;width:66.8pt;height:13.05pt;z-index:-47069696;mso-position-horizontal-relative:page;mso-position-vertical-relative:page" filled="f" stroked="f">
          <v:textbox inset="0,0,0,0">
            <w:txbxContent>
              <w:p w14:paraId="7413E805" w14:textId="349A9FC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C39C2" w14:textId="77777777" w:rsidR="0040444F" w:rsidRDefault="00277930">
    <w:pPr>
      <w:pStyle w:val="BodyText"/>
      <w:spacing w:line="14" w:lineRule="auto"/>
      <w:rPr>
        <w:sz w:val="20"/>
      </w:rPr>
    </w:pPr>
    <w:r>
      <w:pict w14:anchorId="53125A61">
        <v:shapetype id="_x0000_t202" coordsize="21600,21600" o:spt="202" path="m,l,21600r21600,l21600,xe">
          <v:stroke joinstyle="miter"/>
          <v:path gradientshapeok="t" o:connecttype="rect"/>
        </v:shapetype>
        <v:shape id="_x0000_s6289" type="#_x0000_t202" style="position:absolute;margin-left:71pt;margin-top:743.7pt;width:66.8pt;height:13.05pt;z-index:-47069184;mso-position-horizontal-relative:page;mso-position-vertical-relative:page" filled="f" stroked="f">
          <v:textbox inset="0,0,0,0">
            <w:txbxContent>
              <w:p w14:paraId="6778595B" w14:textId="655CF79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2220C17">
        <v:shape id="_x0000_s6288" type="#_x0000_t202" style="position:absolute;margin-left:248.4pt;margin-top:743.7pt;width:115.05pt;height:13.05pt;z-index:-47068672;mso-position-horizontal-relative:page;mso-position-vertical-relative:page" filled="f" stroked="f">
          <v:textbox inset="0,0,0,0">
            <w:txbxContent>
              <w:p w14:paraId="65799BE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F368174">
        <v:shape id="_x0000_s6287" type="#_x0000_t202" style="position:absolute;margin-left:524.1pt;margin-top:743.7pt;width:17.15pt;height:13.05pt;z-index:-47068160;mso-position-horizontal-relative:page;mso-position-vertical-relative:page" filled="f" stroked="f">
          <v:textbox inset="0,0,0,0">
            <w:txbxContent>
              <w:p w14:paraId="1D58508B" w14:textId="77777777" w:rsidR="0040444F" w:rsidRDefault="0040444F">
                <w:pPr>
                  <w:spacing w:before="10"/>
                  <w:ind w:left="20"/>
                  <w:rPr>
                    <w:rFonts w:ascii="Times New Roman"/>
                    <w:sz w:val="20"/>
                  </w:rPr>
                </w:pPr>
                <w:r>
                  <w:rPr>
                    <w:rFonts w:ascii="Times New Roman"/>
                    <w:sz w:val="20"/>
                  </w:rPr>
                  <w:t>181</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D5D4B" w14:textId="77777777" w:rsidR="0040444F" w:rsidRDefault="00277930">
    <w:pPr>
      <w:pStyle w:val="BodyText"/>
      <w:spacing w:line="14" w:lineRule="auto"/>
      <w:rPr>
        <w:sz w:val="20"/>
      </w:rPr>
    </w:pPr>
    <w:r>
      <w:pict w14:anchorId="71CD1E89">
        <v:shapetype id="_x0000_t202" coordsize="21600,21600" o:spt="202" path="m,l,21600r21600,l21600,xe">
          <v:stroke joinstyle="miter"/>
          <v:path gradientshapeok="t" o:connecttype="rect"/>
        </v:shapetype>
        <v:shape id="_x0000_s6799" type="#_x0000_t202" style="position:absolute;margin-left:71pt;margin-top:743.7pt;width:66.8pt;height:13.05pt;z-index:-47330304;mso-position-horizontal-relative:page;mso-position-vertical-relative:page" filled="f" stroked="f">
          <v:textbox style="mso-next-textbox:#_x0000_s6799" inset="0,0,0,0">
            <w:txbxContent>
              <w:p w14:paraId="097AA11E" w14:textId="1ADA74C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519643B">
        <v:shape id="_x0000_s6798" type="#_x0000_t202" style="position:absolute;margin-left:248.4pt;margin-top:743.7pt;width:115.05pt;height:13.05pt;z-index:-47329792;mso-position-horizontal-relative:page;mso-position-vertical-relative:page" filled="f" stroked="f">
          <v:textbox style="mso-next-textbox:#_x0000_s6798" inset="0,0,0,0">
            <w:txbxContent>
              <w:p w14:paraId="15EED2E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270C05">
        <v:shape id="_x0000_s6797" type="#_x0000_t202" style="position:absolute;margin-left:529.15pt;margin-top:743.7pt;width:12.1pt;height:13.05pt;z-index:-47329280;mso-position-horizontal-relative:page;mso-position-vertical-relative:page" filled="f" stroked="f">
          <v:textbox style="mso-next-textbox:#_x0000_s6797" inset="0,0,0,0">
            <w:txbxContent>
              <w:p w14:paraId="63A716A1" w14:textId="77777777" w:rsidR="0040444F" w:rsidRDefault="0040444F">
                <w:pPr>
                  <w:spacing w:before="10"/>
                  <w:ind w:left="20"/>
                  <w:rPr>
                    <w:rFonts w:ascii="Times New Roman"/>
                    <w:sz w:val="20"/>
                  </w:rPr>
                </w:pPr>
                <w:r>
                  <w:rPr>
                    <w:rFonts w:ascii="Times New Roman"/>
                    <w:sz w:val="20"/>
                  </w:rPr>
                  <w:t>13</w:t>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BDFFD" w14:textId="77777777" w:rsidR="0040444F" w:rsidRDefault="00277930">
    <w:pPr>
      <w:pStyle w:val="BodyText"/>
      <w:spacing w:line="14" w:lineRule="auto"/>
      <w:rPr>
        <w:sz w:val="20"/>
      </w:rPr>
    </w:pPr>
    <w:r>
      <w:pict w14:anchorId="19113AB4">
        <v:shapetype id="_x0000_t202" coordsize="21600,21600" o:spt="202" path="m,l,21600r21600,l21600,xe">
          <v:stroke joinstyle="miter"/>
          <v:path gradientshapeok="t" o:connecttype="rect"/>
        </v:shapetype>
        <v:shape id="_x0000_s6286" type="#_x0000_t202" style="position:absolute;margin-left:71pt;margin-top:743.7pt;width:17.15pt;height:13.05pt;z-index:-47067648;mso-position-horizontal-relative:page;mso-position-vertical-relative:page" filled="f" stroked="f">
          <v:textbox inset="0,0,0,0">
            <w:txbxContent>
              <w:p w14:paraId="5F270DBD" w14:textId="77777777" w:rsidR="0040444F" w:rsidRDefault="0040444F">
                <w:pPr>
                  <w:spacing w:before="10"/>
                  <w:ind w:left="20"/>
                  <w:rPr>
                    <w:rFonts w:ascii="Times New Roman"/>
                    <w:sz w:val="20"/>
                  </w:rPr>
                </w:pPr>
                <w:r>
                  <w:rPr>
                    <w:rFonts w:ascii="Times New Roman"/>
                    <w:sz w:val="20"/>
                  </w:rPr>
                  <w:t>182</w:t>
                </w:r>
              </w:p>
            </w:txbxContent>
          </v:textbox>
          <w10:wrap anchorx="page" anchory="page"/>
        </v:shape>
      </w:pict>
    </w:r>
    <w:r>
      <w:pict w14:anchorId="4505C3A9">
        <v:shape id="_x0000_s6285" type="#_x0000_t202" style="position:absolute;margin-left:249.75pt;margin-top:743.7pt;width:115.05pt;height:13.05pt;z-index:-47067136;mso-position-horizontal-relative:page;mso-position-vertical-relative:page" filled="f" stroked="f">
          <v:textbox inset="0,0,0,0">
            <w:txbxContent>
              <w:p w14:paraId="540D039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930140C">
        <v:shape id="_x0000_s6284" type="#_x0000_t202" style="position:absolute;margin-left:474.4pt;margin-top:743.7pt;width:66.8pt;height:13.05pt;z-index:-47066624;mso-position-horizontal-relative:page;mso-position-vertical-relative:page" filled="f" stroked="f">
          <v:textbox inset="0,0,0,0">
            <w:txbxContent>
              <w:p w14:paraId="15AB7C44" w14:textId="3F3D1FC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68693" w14:textId="77777777" w:rsidR="0040444F" w:rsidRDefault="00277930">
    <w:pPr>
      <w:pStyle w:val="BodyText"/>
      <w:spacing w:line="14" w:lineRule="auto"/>
      <w:rPr>
        <w:sz w:val="20"/>
      </w:rPr>
    </w:pPr>
    <w:r>
      <w:pict w14:anchorId="147DC82F">
        <v:shapetype id="_x0000_t202" coordsize="21600,21600" o:spt="202" path="m,l,21600r21600,l21600,xe">
          <v:stroke joinstyle="miter"/>
          <v:path gradientshapeok="t" o:connecttype="rect"/>
        </v:shapetype>
        <v:shape id="_x0000_s6283" type="#_x0000_t202" style="position:absolute;margin-left:71pt;margin-top:743.7pt;width:66.8pt;height:13.05pt;z-index:-47066112;mso-position-horizontal-relative:page;mso-position-vertical-relative:page" filled="f" stroked="f">
          <v:textbox inset="0,0,0,0">
            <w:txbxContent>
              <w:p w14:paraId="79C62DE1" w14:textId="3B72C98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87572EA">
        <v:shape id="_x0000_s6282" type="#_x0000_t202" style="position:absolute;margin-left:248.4pt;margin-top:743.7pt;width:115.05pt;height:13.05pt;z-index:-47065600;mso-position-horizontal-relative:page;mso-position-vertical-relative:page" filled="f" stroked="f">
          <v:textbox inset="0,0,0,0">
            <w:txbxContent>
              <w:p w14:paraId="6A67B0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CC64B8F">
        <v:shape id="_x0000_s6281" type="#_x0000_t202" style="position:absolute;margin-left:524.1pt;margin-top:743.7pt;width:17.15pt;height:13.05pt;z-index:-47065088;mso-position-horizontal-relative:page;mso-position-vertical-relative:page" filled="f" stroked="f">
          <v:textbox inset="0,0,0,0">
            <w:txbxContent>
              <w:p w14:paraId="6BFD58E8" w14:textId="77777777" w:rsidR="0040444F" w:rsidRDefault="0040444F">
                <w:pPr>
                  <w:spacing w:before="10"/>
                  <w:ind w:left="20"/>
                  <w:rPr>
                    <w:rFonts w:ascii="Times New Roman"/>
                    <w:sz w:val="20"/>
                  </w:rPr>
                </w:pPr>
                <w:r>
                  <w:rPr>
                    <w:rFonts w:ascii="Times New Roman"/>
                    <w:sz w:val="20"/>
                  </w:rPr>
                  <w:t>183</w:t>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35FE6" w14:textId="77777777" w:rsidR="0040444F" w:rsidRDefault="00277930">
    <w:pPr>
      <w:pStyle w:val="BodyText"/>
      <w:spacing w:line="14" w:lineRule="auto"/>
      <w:rPr>
        <w:sz w:val="20"/>
      </w:rPr>
    </w:pPr>
    <w:r>
      <w:pict w14:anchorId="2E4D6A8B">
        <v:shapetype id="_x0000_t202" coordsize="21600,21600" o:spt="202" path="m,l,21600r21600,l21600,xe">
          <v:stroke joinstyle="miter"/>
          <v:path gradientshapeok="t" o:connecttype="rect"/>
        </v:shapetype>
        <v:shape id="_x0000_s6280" type="#_x0000_t202" style="position:absolute;margin-left:71pt;margin-top:743.7pt;width:17.15pt;height:13.05pt;z-index:-47064576;mso-position-horizontal-relative:page;mso-position-vertical-relative:page" filled="f" stroked="f">
          <v:textbox inset="0,0,0,0">
            <w:txbxContent>
              <w:p w14:paraId="0AC7BD03" w14:textId="77777777" w:rsidR="0040444F" w:rsidRDefault="0040444F">
                <w:pPr>
                  <w:spacing w:before="10"/>
                  <w:ind w:left="20"/>
                  <w:rPr>
                    <w:rFonts w:ascii="Times New Roman"/>
                    <w:sz w:val="20"/>
                  </w:rPr>
                </w:pPr>
                <w:r>
                  <w:rPr>
                    <w:rFonts w:ascii="Times New Roman"/>
                    <w:sz w:val="20"/>
                  </w:rPr>
                  <w:t>184</w:t>
                </w:r>
              </w:p>
            </w:txbxContent>
          </v:textbox>
          <w10:wrap anchorx="page" anchory="page"/>
        </v:shape>
      </w:pict>
    </w:r>
    <w:r>
      <w:pict w14:anchorId="6AFD15CF">
        <v:shape id="_x0000_s6279" type="#_x0000_t202" style="position:absolute;margin-left:249.75pt;margin-top:743.7pt;width:115.05pt;height:13.05pt;z-index:-47064064;mso-position-horizontal-relative:page;mso-position-vertical-relative:page" filled="f" stroked="f">
          <v:textbox inset="0,0,0,0">
            <w:txbxContent>
              <w:p w14:paraId="5396379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A3A92B3">
        <v:shape id="_x0000_s6278" type="#_x0000_t202" style="position:absolute;margin-left:474.4pt;margin-top:743.7pt;width:66.8pt;height:13.05pt;z-index:-47063552;mso-position-horizontal-relative:page;mso-position-vertical-relative:page" filled="f" stroked="f">
          <v:textbox inset="0,0,0,0">
            <w:txbxContent>
              <w:p w14:paraId="49125D99" w14:textId="658727F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DB907" w14:textId="77777777" w:rsidR="0040444F" w:rsidRDefault="00277930">
    <w:pPr>
      <w:pStyle w:val="BodyText"/>
      <w:spacing w:line="14" w:lineRule="auto"/>
      <w:rPr>
        <w:sz w:val="20"/>
      </w:rPr>
    </w:pPr>
    <w:r>
      <w:pict w14:anchorId="041A911B">
        <v:shapetype id="_x0000_t202" coordsize="21600,21600" o:spt="202" path="m,l,21600r21600,l21600,xe">
          <v:stroke joinstyle="miter"/>
          <v:path gradientshapeok="t" o:connecttype="rect"/>
        </v:shapetype>
        <v:shape id="_x0000_s6277" type="#_x0000_t202" style="position:absolute;margin-left:71pt;margin-top:563.7pt;width:66.85pt;height:13.05pt;z-index:-47063040;mso-position-horizontal-relative:page;mso-position-vertical-relative:page" filled="f" stroked="f">
          <v:textbox inset="0,0,0,0">
            <w:txbxContent>
              <w:p w14:paraId="187248A2" w14:textId="7B86543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A3D7581">
        <v:shape id="_x0000_s6276" type="#_x0000_t202" style="position:absolute;margin-left:340.95pt;margin-top:563.7pt;width:115.05pt;height:13.05pt;z-index:-47062528;mso-position-horizontal-relative:page;mso-position-vertical-relative:page" filled="f" stroked="f">
          <v:textbox inset="0,0,0,0">
            <w:txbxContent>
              <w:p w14:paraId="3E2D7AB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2D18E48">
        <v:shape id="_x0000_s6275" type="#_x0000_t202" style="position:absolute;margin-left:699.65pt;margin-top:563.7pt;width:21.65pt;height:13.05pt;z-index:-47062016;mso-position-horizontal-relative:page;mso-position-vertical-relative:page" filled="f" stroked="f">
          <v:textbox inset="0,0,0,0">
            <w:txbxContent>
              <w:p w14:paraId="3442B301" w14:textId="77777777" w:rsidR="0040444F" w:rsidRDefault="0040444F">
                <w:pPr>
                  <w:spacing w:before="10"/>
                  <w:ind w:left="20"/>
                  <w:rPr>
                    <w:rFonts w:ascii="Times New Roman"/>
                    <w:sz w:val="20"/>
                  </w:rPr>
                </w:pPr>
                <w:r>
                  <w:rPr>
                    <w:rFonts w:ascii="Times New Roman"/>
                    <w:sz w:val="20"/>
                  </w:rPr>
                  <w:t>184a</w:t>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CA430" w14:textId="77777777" w:rsidR="0040444F" w:rsidRDefault="00277930">
    <w:pPr>
      <w:pStyle w:val="BodyText"/>
      <w:spacing w:line="14" w:lineRule="auto"/>
      <w:rPr>
        <w:sz w:val="20"/>
      </w:rPr>
    </w:pPr>
    <w:r>
      <w:pict w14:anchorId="6C4C57BD">
        <v:shapetype id="_x0000_t202" coordsize="21600,21600" o:spt="202" path="m,l,21600r21600,l21600,xe">
          <v:stroke joinstyle="miter"/>
          <v:path gradientshapeok="t" o:connecttype="rect"/>
        </v:shapetype>
        <v:shape id="_x0000_s6274" type="#_x0000_t202" style="position:absolute;margin-left:71pt;margin-top:743.7pt;width:22.2pt;height:13.05pt;z-index:-47061504;mso-position-horizontal-relative:page;mso-position-vertical-relative:page" filled="f" stroked="f">
          <v:textbox inset="0,0,0,0">
            <w:txbxContent>
              <w:p w14:paraId="2C5F5516" w14:textId="77777777" w:rsidR="0040444F" w:rsidRDefault="0040444F">
                <w:pPr>
                  <w:spacing w:before="10"/>
                  <w:ind w:left="20"/>
                  <w:rPr>
                    <w:rFonts w:ascii="Times New Roman"/>
                    <w:sz w:val="20"/>
                  </w:rPr>
                </w:pPr>
                <w:r>
                  <w:rPr>
                    <w:rFonts w:ascii="Times New Roman"/>
                    <w:sz w:val="20"/>
                  </w:rPr>
                  <w:t>184b</w:t>
                </w:r>
              </w:p>
            </w:txbxContent>
          </v:textbox>
          <w10:wrap anchorx="page" anchory="page"/>
        </v:shape>
      </w:pict>
    </w:r>
    <w:r>
      <w:pict w14:anchorId="47CEE9F7">
        <v:shape id="_x0000_s6273" type="#_x0000_t202" style="position:absolute;margin-left:248.4pt;margin-top:743.7pt;width:115.05pt;height:13.05pt;z-index:-47060992;mso-position-horizontal-relative:page;mso-position-vertical-relative:page" filled="f" stroked="f">
          <v:textbox inset="0,0,0,0">
            <w:txbxContent>
              <w:p w14:paraId="780377F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7F28FC1">
        <v:shape id="_x0000_s6272" type="#_x0000_t202" style="position:absolute;margin-left:474.4pt;margin-top:743.7pt;width:66.8pt;height:13.05pt;z-index:-47060480;mso-position-horizontal-relative:page;mso-position-vertical-relative:page" filled="f" stroked="f">
          <v:textbox inset="0,0,0,0">
            <w:txbxContent>
              <w:p w14:paraId="10D37190" w14:textId="138620A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0154A" w14:textId="77777777" w:rsidR="0040444F" w:rsidRDefault="00277930">
    <w:pPr>
      <w:pStyle w:val="BodyText"/>
      <w:spacing w:line="14" w:lineRule="auto"/>
      <w:rPr>
        <w:sz w:val="20"/>
      </w:rPr>
    </w:pPr>
    <w:r>
      <w:pict w14:anchorId="5F81D5F3">
        <v:shapetype id="_x0000_t202" coordsize="21600,21600" o:spt="202" path="m,l,21600r21600,l21600,xe">
          <v:stroke joinstyle="miter"/>
          <v:path gradientshapeok="t" o:connecttype="rect"/>
        </v:shapetype>
        <v:shape id="_x0000_s6271" type="#_x0000_t202" style="position:absolute;margin-left:71pt;margin-top:563.7pt;width:66.85pt;height:13.05pt;z-index:-47059968;mso-position-horizontal-relative:page;mso-position-vertical-relative:page" filled="f" stroked="f">
          <v:textbox inset="0,0,0,0">
            <w:txbxContent>
              <w:p w14:paraId="2C90FB72" w14:textId="639E774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2F9A844">
        <v:shape id="_x0000_s6270" type="#_x0000_t202" style="position:absolute;margin-left:340.95pt;margin-top:563.7pt;width:115.05pt;height:13.05pt;z-index:-47059456;mso-position-horizontal-relative:page;mso-position-vertical-relative:page" filled="f" stroked="f">
          <v:textbox inset="0,0,0,0">
            <w:txbxContent>
              <w:p w14:paraId="2E9DC2F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B8FC24">
        <v:shape id="_x0000_s6269" type="#_x0000_t202" style="position:absolute;margin-left:699.65pt;margin-top:563.7pt;width:21.65pt;height:13.05pt;z-index:-47058944;mso-position-horizontal-relative:page;mso-position-vertical-relative:page" filled="f" stroked="f">
          <v:textbox inset="0,0,0,0">
            <w:txbxContent>
              <w:p w14:paraId="0A60034C" w14:textId="77777777" w:rsidR="0040444F" w:rsidRDefault="0040444F">
                <w:pPr>
                  <w:spacing w:before="10"/>
                  <w:ind w:left="20"/>
                  <w:rPr>
                    <w:rFonts w:ascii="Times New Roman"/>
                    <w:sz w:val="20"/>
                  </w:rPr>
                </w:pPr>
                <w:r>
                  <w:rPr>
                    <w:rFonts w:ascii="Times New Roman"/>
                    <w:sz w:val="20"/>
                  </w:rPr>
                  <w:t>184c</w:t>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90725" w14:textId="77777777" w:rsidR="0040444F" w:rsidRDefault="00277930">
    <w:pPr>
      <w:pStyle w:val="BodyText"/>
      <w:spacing w:line="14" w:lineRule="auto"/>
      <w:rPr>
        <w:sz w:val="20"/>
      </w:rPr>
    </w:pPr>
    <w:r>
      <w:pict w14:anchorId="69ADB6D6">
        <v:shapetype id="_x0000_t202" coordsize="21600,21600" o:spt="202" path="m,l,21600r21600,l21600,xe">
          <v:stroke joinstyle="miter"/>
          <v:path gradientshapeok="t" o:connecttype="rect"/>
        </v:shapetype>
        <v:shape id="_x0000_s6268" type="#_x0000_t202" style="position:absolute;margin-left:71pt;margin-top:743.7pt;width:22.1pt;height:13.05pt;z-index:-47058432;mso-position-horizontal-relative:page;mso-position-vertical-relative:page" filled="f" stroked="f">
          <v:textbox inset="0,0,0,0">
            <w:txbxContent>
              <w:p w14:paraId="4B0D5114" w14:textId="77777777" w:rsidR="0040444F" w:rsidRDefault="0040444F">
                <w:pPr>
                  <w:spacing w:before="10"/>
                  <w:ind w:left="20"/>
                  <w:rPr>
                    <w:rFonts w:ascii="Times New Roman"/>
                    <w:sz w:val="20"/>
                  </w:rPr>
                </w:pPr>
                <w:r>
                  <w:rPr>
                    <w:rFonts w:ascii="Times New Roman"/>
                    <w:sz w:val="20"/>
                  </w:rPr>
                  <w:t>184d</w:t>
                </w:r>
              </w:p>
            </w:txbxContent>
          </v:textbox>
          <w10:wrap anchorx="page" anchory="page"/>
        </v:shape>
      </w:pict>
    </w:r>
    <w:r>
      <w:pict w14:anchorId="484C0DB4">
        <v:shape id="_x0000_s6267" type="#_x0000_t202" style="position:absolute;margin-left:248.4pt;margin-top:743.7pt;width:115.05pt;height:13.05pt;z-index:-47057920;mso-position-horizontal-relative:page;mso-position-vertical-relative:page" filled="f" stroked="f">
          <v:textbox inset="0,0,0,0">
            <w:txbxContent>
              <w:p w14:paraId="7A5E96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8B683B1">
        <v:shape id="_x0000_s6266" type="#_x0000_t202" style="position:absolute;margin-left:474.4pt;margin-top:743.7pt;width:66.8pt;height:13.05pt;z-index:-47057408;mso-position-horizontal-relative:page;mso-position-vertical-relative:page" filled="f" stroked="f">
          <v:textbox inset="0,0,0,0">
            <w:txbxContent>
              <w:p w14:paraId="275F0194" w14:textId="484BDD1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A449" w14:textId="77777777" w:rsidR="0040444F" w:rsidRDefault="00277930">
    <w:pPr>
      <w:pStyle w:val="BodyText"/>
      <w:spacing w:line="14" w:lineRule="auto"/>
      <w:rPr>
        <w:sz w:val="20"/>
      </w:rPr>
    </w:pPr>
    <w:r>
      <w:pict w14:anchorId="7CE6D3D8">
        <v:shapetype id="_x0000_t202" coordsize="21600,21600" o:spt="202" path="m,l,21600r21600,l21600,xe">
          <v:stroke joinstyle="miter"/>
          <v:path gradientshapeok="t" o:connecttype="rect"/>
        </v:shapetype>
        <v:shape id="_x0000_s6265" type="#_x0000_t202" style="position:absolute;margin-left:71pt;margin-top:563.7pt;width:66.75pt;height:13.05pt;z-index:-47056896;mso-position-horizontal-relative:page;mso-position-vertical-relative:page" filled="f" stroked="f">
          <v:textbox inset="0,0,0,0">
            <w:txbxContent>
              <w:p w14:paraId="7273AB8F" w14:textId="20A926C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E5A0EAA">
        <v:shape id="_x0000_s6264" type="#_x0000_t202" style="position:absolute;margin-left:338.4pt;margin-top:563.7pt;width:115.05pt;height:13.05pt;z-index:-47056384;mso-position-horizontal-relative:page;mso-position-vertical-relative:page" filled="f" stroked="f">
          <v:textbox inset="0,0,0,0">
            <w:txbxContent>
              <w:p w14:paraId="6B0FCD5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FF159B7">
        <v:shape id="_x0000_s6263" type="#_x0000_t202" style="position:absolute;margin-left:699.65pt;margin-top:563.7pt;width:21.65pt;height:13.05pt;z-index:-47055872;mso-position-horizontal-relative:page;mso-position-vertical-relative:page" filled="f" stroked="f">
          <v:textbox inset="0,0,0,0">
            <w:txbxContent>
              <w:p w14:paraId="28EA3F82" w14:textId="77777777" w:rsidR="0040444F" w:rsidRDefault="0040444F">
                <w:pPr>
                  <w:spacing w:before="10"/>
                  <w:ind w:left="20"/>
                  <w:rPr>
                    <w:rFonts w:ascii="Times New Roman"/>
                    <w:sz w:val="20"/>
                  </w:rPr>
                </w:pPr>
                <w:r>
                  <w:rPr>
                    <w:rFonts w:ascii="Times New Roman"/>
                    <w:sz w:val="20"/>
                  </w:rPr>
                  <w:t>184e</w:t>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AE264" w14:textId="77777777" w:rsidR="0040444F" w:rsidRDefault="00277930">
    <w:pPr>
      <w:pStyle w:val="BodyText"/>
      <w:spacing w:line="14" w:lineRule="auto"/>
      <w:rPr>
        <w:sz w:val="20"/>
      </w:rPr>
    </w:pPr>
    <w:r>
      <w:pict w14:anchorId="090B7FAD">
        <v:shapetype id="_x0000_t202" coordsize="21600,21600" o:spt="202" path="m,l,21600r21600,l21600,xe">
          <v:stroke joinstyle="miter"/>
          <v:path gradientshapeok="t" o:connecttype="rect"/>
        </v:shapetype>
        <v:shape id="_x0000_s6262" type="#_x0000_t202" style="position:absolute;margin-left:71pt;margin-top:743.7pt;width:20.5pt;height:13.05pt;z-index:-47055360;mso-position-horizontal-relative:page;mso-position-vertical-relative:page" filled="f" stroked="f">
          <v:textbox inset="0,0,0,0">
            <w:txbxContent>
              <w:p w14:paraId="4EAD9177" w14:textId="77777777" w:rsidR="0040444F" w:rsidRDefault="0040444F">
                <w:pPr>
                  <w:spacing w:before="10"/>
                  <w:ind w:left="20"/>
                  <w:rPr>
                    <w:rFonts w:ascii="Times New Roman"/>
                    <w:sz w:val="20"/>
                  </w:rPr>
                </w:pPr>
                <w:r>
                  <w:rPr>
                    <w:rFonts w:ascii="Times New Roman"/>
                    <w:sz w:val="20"/>
                  </w:rPr>
                  <w:t>184f</w:t>
                </w:r>
              </w:p>
            </w:txbxContent>
          </v:textbox>
          <w10:wrap anchorx="page" anchory="page"/>
        </v:shape>
      </w:pict>
    </w:r>
    <w:r>
      <w:pict w14:anchorId="192DBA2F">
        <v:shape id="_x0000_s6261" type="#_x0000_t202" style="position:absolute;margin-left:249.75pt;margin-top:743.7pt;width:115.05pt;height:13.05pt;z-index:-47054848;mso-position-horizontal-relative:page;mso-position-vertical-relative:page" filled="f" stroked="f">
          <v:textbox inset="0,0,0,0">
            <w:txbxContent>
              <w:p w14:paraId="1F712E7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A4C689B">
        <v:shape id="_x0000_s6260" type="#_x0000_t202" style="position:absolute;margin-left:474.4pt;margin-top:743.7pt;width:66.8pt;height:13.05pt;z-index:-47054336;mso-position-horizontal-relative:page;mso-position-vertical-relative:page" filled="f" stroked="f">
          <v:textbox inset="0,0,0,0">
            <w:txbxContent>
              <w:p w14:paraId="083DBCC0" w14:textId="4AD5BB0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1ED8B" w14:textId="77777777" w:rsidR="0040444F" w:rsidRDefault="00277930">
    <w:pPr>
      <w:pStyle w:val="BodyText"/>
      <w:spacing w:line="14" w:lineRule="auto"/>
      <w:rPr>
        <w:sz w:val="20"/>
      </w:rPr>
    </w:pPr>
    <w:r>
      <w:pict w14:anchorId="3055B962">
        <v:shapetype id="_x0000_t202" coordsize="21600,21600" o:spt="202" path="m,l,21600r21600,l21600,xe">
          <v:stroke joinstyle="miter"/>
          <v:path gradientshapeok="t" o:connecttype="rect"/>
        </v:shapetype>
        <v:shape id="_x0000_s6259" type="#_x0000_t202" style="position:absolute;margin-left:71pt;margin-top:743.7pt;width:66.8pt;height:13.05pt;z-index:-47053824;mso-position-horizontal-relative:page;mso-position-vertical-relative:page" filled="f" stroked="f">
          <v:textbox inset="0,0,0,0">
            <w:txbxContent>
              <w:p w14:paraId="6EE2F073" w14:textId="1EC6C58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3B5AB7B">
        <v:shape id="_x0000_s6258" type="#_x0000_t202" style="position:absolute;margin-left:248.4pt;margin-top:743.7pt;width:115.05pt;height:13.05pt;z-index:-47053312;mso-position-horizontal-relative:page;mso-position-vertical-relative:page" filled="f" stroked="f">
          <v:textbox inset="0,0,0,0">
            <w:txbxContent>
              <w:p w14:paraId="1C5CD8C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B808771">
        <v:shape id="_x0000_s6257" type="#_x0000_t202" style="position:absolute;margin-left:524.1pt;margin-top:743.7pt;width:17.15pt;height:13.05pt;z-index:-47052800;mso-position-horizontal-relative:page;mso-position-vertical-relative:page" filled="f" stroked="f">
          <v:textbox inset="0,0,0,0">
            <w:txbxContent>
              <w:p w14:paraId="5F93885C" w14:textId="77777777" w:rsidR="0040444F" w:rsidRDefault="0040444F">
                <w:pPr>
                  <w:spacing w:before="10"/>
                  <w:ind w:left="20"/>
                  <w:rPr>
                    <w:rFonts w:ascii="Times New Roman"/>
                    <w:sz w:val="20"/>
                  </w:rPr>
                </w:pPr>
                <w:r>
                  <w:rPr>
                    <w:rFonts w:ascii="Times New Roman"/>
                    <w:sz w:val="20"/>
                  </w:rPr>
                  <w:t>185</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70DA5" w14:textId="77777777" w:rsidR="0040444F" w:rsidRDefault="00277930">
    <w:pPr>
      <w:pStyle w:val="BodyText"/>
      <w:spacing w:line="14" w:lineRule="auto"/>
      <w:rPr>
        <w:sz w:val="20"/>
      </w:rPr>
    </w:pPr>
    <w:r>
      <w:pict w14:anchorId="6704D476">
        <v:shapetype id="_x0000_t202" coordsize="21600,21600" o:spt="202" path="m,l,21600r21600,l21600,xe">
          <v:stroke joinstyle="miter"/>
          <v:path gradientshapeok="t" o:connecttype="rect"/>
        </v:shapetype>
        <v:shape id="_x0000_s6796" type="#_x0000_t202" style="position:absolute;margin-left:71pt;margin-top:743.7pt;width:12.1pt;height:13.05pt;z-index:-47328768;mso-position-horizontal-relative:page;mso-position-vertical-relative:page" filled="f" stroked="f">
          <v:textbox style="mso-next-textbox:#_x0000_s6796" inset="0,0,0,0">
            <w:txbxContent>
              <w:p w14:paraId="7C28D11C" w14:textId="77777777" w:rsidR="0040444F" w:rsidRDefault="0040444F">
                <w:pPr>
                  <w:spacing w:before="10"/>
                  <w:ind w:left="20"/>
                  <w:rPr>
                    <w:rFonts w:ascii="Times New Roman"/>
                    <w:sz w:val="20"/>
                  </w:rPr>
                </w:pPr>
                <w:r>
                  <w:rPr>
                    <w:rFonts w:ascii="Times New Roman"/>
                    <w:sz w:val="20"/>
                  </w:rPr>
                  <w:t>14</w:t>
                </w:r>
              </w:p>
            </w:txbxContent>
          </v:textbox>
          <w10:wrap anchorx="page" anchory="page"/>
        </v:shape>
      </w:pict>
    </w:r>
    <w:r>
      <w:pict w14:anchorId="3F5798FF">
        <v:shape id="_x0000_s6795" type="#_x0000_t202" style="position:absolute;margin-left:248.4pt;margin-top:743.7pt;width:115.2pt;height:13.05pt;z-index:-47328256;mso-position-horizontal-relative:page;mso-position-vertical-relative:page" filled="f" stroked="f">
          <v:textbox style="mso-next-textbox:#_x0000_s6795" inset="0,0,0,0">
            <w:txbxContent>
              <w:p w14:paraId="0A78BF2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E953838">
        <v:shape id="_x0000_s6794" type="#_x0000_t202" style="position:absolute;margin-left:474.4pt;margin-top:743.7pt;width:66.8pt;height:13.05pt;z-index:-47327744;mso-position-horizontal-relative:page;mso-position-vertical-relative:page" filled="f" stroked="f">
          <v:textbox style="mso-next-textbox:#_x0000_s6794" inset="0,0,0,0">
            <w:txbxContent>
              <w:p w14:paraId="6A64169A" w14:textId="610E842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7EB6E" w14:textId="77777777" w:rsidR="0040444F" w:rsidRDefault="00277930">
    <w:pPr>
      <w:pStyle w:val="BodyText"/>
      <w:spacing w:line="14" w:lineRule="auto"/>
      <w:rPr>
        <w:sz w:val="20"/>
      </w:rPr>
    </w:pPr>
    <w:r>
      <w:pict w14:anchorId="1CD8DA43">
        <v:shapetype id="_x0000_t202" coordsize="21600,21600" o:spt="202" path="m,l,21600r21600,l21600,xe">
          <v:stroke joinstyle="miter"/>
          <v:path gradientshapeok="t" o:connecttype="rect"/>
        </v:shapetype>
        <v:shape id="_x0000_s6256" type="#_x0000_t202" style="position:absolute;margin-left:71pt;margin-top:563.7pt;width:17.15pt;height:13.05pt;z-index:-47052288;mso-position-horizontal-relative:page;mso-position-vertical-relative:page" filled="f" stroked="f">
          <v:textbox inset="0,0,0,0">
            <w:txbxContent>
              <w:p w14:paraId="583C239A" w14:textId="77777777" w:rsidR="0040444F" w:rsidRDefault="0040444F">
                <w:pPr>
                  <w:spacing w:before="10"/>
                  <w:ind w:left="20"/>
                  <w:rPr>
                    <w:rFonts w:ascii="Times New Roman"/>
                    <w:sz w:val="20"/>
                  </w:rPr>
                </w:pPr>
                <w:r>
                  <w:rPr>
                    <w:rFonts w:ascii="Times New Roman"/>
                    <w:sz w:val="20"/>
                  </w:rPr>
                  <w:t>186</w:t>
                </w:r>
              </w:p>
            </w:txbxContent>
          </v:textbox>
          <w10:wrap anchorx="page" anchory="page"/>
        </v:shape>
      </w:pict>
    </w:r>
    <w:r>
      <w:pict w14:anchorId="4639F882">
        <v:shape id="_x0000_s6255" type="#_x0000_t202" style="position:absolute;margin-left:338.4pt;margin-top:563.7pt;width:115.05pt;height:13.05pt;z-index:-47051776;mso-position-horizontal-relative:page;mso-position-vertical-relative:page" filled="f" stroked="f">
          <v:textbox inset="0,0,0,0">
            <w:txbxContent>
              <w:p w14:paraId="1996809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FF6799">
        <v:shape id="_x0000_s6254" type="#_x0000_t202" style="position:absolute;margin-left:654.4pt;margin-top:563.7pt;width:66.8pt;height:13.05pt;z-index:-47051264;mso-position-horizontal-relative:page;mso-position-vertical-relative:page" filled="f" stroked="f">
          <v:textbox inset="0,0,0,0">
            <w:txbxContent>
              <w:p w14:paraId="0BA9E41A" w14:textId="483BAC4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8A696" w14:textId="77777777" w:rsidR="0040444F" w:rsidRDefault="00277930">
    <w:pPr>
      <w:pStyle w:val="BodyText"/>
      <w:spacing w:line="14" w:lineRule="auto"/>
      <w:rPr>
        <w:sz w:val="20"/>
      </w:rPr>
    </w:pPr>
    <w:r>
      <w:pict w14:anchorId="3936204A">
        <v:shapetype id="_x0000_t202" coordsize="21600,21600" o:spt="202" path="m,l,21600r21600,l21600,xe">
          <v:stroke joinstyle="miter"/>
          <v:path gradientshapeok="t" o:connecttype="rect"/>
        </v:shapetype>
        <v:shape id="_x0000_s6253" type="#_x0000_t202" style="position:absolute;margin-left:71pt;margin-top:743.7pt;width:66.8pt;height:13.05pt;z-index:-47050752;mso-position-horizontal-relative:page;mso-position-vertical-relative:page" filled="f" stroked="f">
          <v:textbox inset="0,0,0,0">
            <w:txbxContent>
              <w:p w14:paraId="189F09FD" w14:textId="78FA3B5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C818A33">
        <v:shape id="_x0000_s6252" type="#_x0000_t202" style="position:absolute;margin-left:248.4pt;margin-top:743.7pt;width:115.15pt;height:13.05pt;z-index:-47050240;mso-position-horizontal-relative:page;mso-position-vertical-relative:page" filled="f" stroked="f">
          <v:textbox inset="0,0,0,0">
            <w:txbxContent>
              <w:p w14:paraId="74332E7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09FC621">
        <v:shape id="_x0000_s6251" type="#_x0000_t202" style="position:absolute;margin-left:524.1pt;margin-top:743.7pt;width:17.15pt;height:13.05pt;z-index:-47049728;mso-position-horizontal-relative:page;mso-position-vertical-relative:page" filled="f" stroked="f">
          <v:textbox inset="0,0,0,0">
            <w:txbxContent>
              <w:p w14:paraId="35AAFB9C" w14:textId="77777777" w:rsidR="0040444F" w:rsidRDefault="0040444F">
                <w:pPr>
                  <w:spacing w:before="10"/>
                  <w:ind w:left="20"/>
                  <w:rPr>
                    <w:rFonts w:ascii="Times New Roman"/>
                    <w:sz w:val="20"/>
                  </w:rPr>
                </w:pPr>
                <w:r>
                  <w:rPr>
                    <w:rFonts w:ascii="Times New Roman"/>
                    <w:sz w:val="20"/>
                  </w:rPr>
                  <w:t>187</w:t>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B548" w14:textId="77777777" w:rsidR="0040444F" w:rsidRDefault="00277930">
    <w:pPr>
      <w:pStyle w:val="BodyText"/>
      <w:spacing w:line="14" w:lineRule="auto"/>
      <w:rPr>
        <w:sz w:val="20"/>
      </w:rPr>
    </w:pPr>
    <w:r>
      <w:pict w14:anchorId="4C80C6B7">
        <v:shapetype id="_x0000_t202" coordsize="21600,21600" o:spt="202" path="m,l,21600r21600,l21600,xe">
          <v:stroke joinstyle="miter"/>
          <v:path gradientshapeok="t" o:connecttype="rect"/>
        </v:shapetype>
        <v:shape id="_x0000_s6250" type="#_x0000_t202" style="position:absolute;margin-left:71pt;margin-top:743.7pt;width:17.15pt;height:13.05pt;z-index:-47049216;mso-position-horizontal-relative:page;mso-position-vertical-relative:page" filled="f" stroked="f">
          <v:textbox inset="0,0,0,0">
            <w:txbxContent>
              <w:p w14:paraId="7BEF32B3" w14:textId="77777777" w:rsidR="0040444F" w:rsidRDefault="0040444F">
                <w:pPr>
                  <w:spacing w:before="10"/>
                  <w:ind w:left="20"/>
                  <w:rPr>
                    <w:rFonts w:ascii="Times New Roman"/>
                    <w:sz w:val="20"/>
                  </w:rPr>
                </w:pPr>
                <w:r>
                  <w:rPr>
                    <w:rFonts w:ascii="Times New Roman"/>
                    <w:sz w:val="20"/>
                  </w:rPr>
                  <w:t>188</w:t>
                </w:r>
              </w:p>
            </w:txbxContent>
          </v:textbox>
          <w10:wrap anchorx="page" anchory="page"/>
        </v:shape>
      </w:pict>
    </w:r>
    <w:r>
      <w:pict w14:anchorId="03543573">
        <v:shape id="_x0000_s6249" type="#_x0000_t202" style="position:absolute;margin-left:248.4pt;margin-top:743.7pt;width:115.05pt;height:13.05pt;z-index:-47048704;mso-position-horizontal-relative:page;mso-position-vertical-relative:page" filled="f" stroked="f">
          <v:textbox inset="0,0,0,0">
            <w:txbxContent>
              <w:p w14:paraId="12F9FBD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0931D85">
        <v:shape id="_x0000_s6248" type="#_x0000_t202" style="position:absolute;margin-left:474.4pt;margin-top:743.7pt;width:66.8pt;height:13.05pt;z-index:-47048192;mso-position-horizontal-relative:page;mso-position-vertical-relative:page" filled="f" stroked="f">
          <v:textbox inset="0,0,0,0">
            <w:txbxContent>
              <w:p w14:paraId="4C4ACE5A" w14:textId="06959B5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37D7A" w14:textId="77777777" w:rsidR="0040444F" w:rsidRDefault="00277930">
    <w:pPr>
      <w:pStyle w:val="BodyText"/>
      <w:spacing w:line="14" w:lineRule="auto"/>
      <w:rPr>
        <w:sz w:val="20"/>
      </w:rPr>
    </w:pPr>
    <w:r>
      <w:pict w14:anchorId="36E05F9F">
        <v:shapetype id="_x0000_t202" coordsize="21600,21600" o:spt="202" path="m,l,21600r21600,l21600,xe">
          <v:stroke joinstyle="miter"/>
          <v:path gradientshapeok="t" o:connecttype="rect"/>
        </v:shapetype>
        <v:shape id="_x0000_s6247" type="#_x0000_t202" style="position:absolute;margin-left:71pt;margin-top:743.7pt;width:66.8pt;height:13.05pt;z-index:-47047680;mso-position-horizontal-relative:page;mso-position-vertical-relative:page" filled="f" stroked="f">
          <v:textbox inset="0,0,0,0">
            <w:txbxContent>
              <w:p w14:paraId="3070681F" w14:textId="73752F9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8C11B3F">
        <v:shape id="_x0000_s6246" type="#_x0000_t202" style="position:absolute;margin-left:248.4pt;margin-top:743.7pt;width:115.15pt;height:13.05pt;z-index:-47047168;mso-position-horizontal-relative:page;mso-position-vertical-relative:page" filled="f" stroked="f">
          <v:textbox inset="0,0,0,0">
            <w:txbxContent>
              <w:p w14:paraId="25E2470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3F1A7B">
        <v:shape id="_x0000_s6245" type="#_x0000_t202" style="position:absolute;margin-left:524.1pt;margin-top:743.7pt;width:17.15pt;height:13.05pt;z-index:-47046656;mso-position-horizontal-relative:page;mso-position-vertical-relative:page" filled="f" stroked="f">
          <v:textbox inset="0,0,0,0">
            <w:txbxContent>
              <w:p w14:paraId="4B880767" w14:textId="77777777" w:rsidR="0040444F" w:rsidRDefault="0040444F">
                <w:pPr>
                  <w:spacing w:before="10"/>
                  <w:ind w:left="20"/>
                  <w:rPr>
                    <w:rFonts w:ascii="Times New Roman"/>
                    <w:sz w:val="20"/>
                  </w:rPr>
                </w:pPr>
                <w:r>
                  <w:rPr>
                    <w:rFonts w:ascii="Times New Roman"/>
                    <w:sz w:val="20"/>
                  </w:rPr>
                  <w:t>189</w:t>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57AA0" w14:textId="77777777" w:rsidR="0040444F" w:rsidRDefault="00277930">
    <w:pPr>
      <w:pStyle w:val="BodyText"/>
      <w:spacing w:line="14" w:lineRule="auto"/>
      <w:rPr>
        <w:sz w:val="20"/>
      </w:rPr>
    </w:pPr>
    <w:r>
      <w:pict w14:anchorId="26E784F3">
        <v:shapetype id="_x0000_t202" coordsize="21600,21600" o:spt="202" path="m,l,21600r21600,l21600,xe">
          <v:stroke joinstyle="miter"/>
          <v:path gradientshapeok="t" o:connecttype="rect"/>
        </v:shapetype>
        <v:shape id="_x0000_s6244" type="#_x0000_t202" style="position:absolute;margin-left:71pt;margin-top:743.7pt;width:17.15pt;height:13.05pt;z-index:-47046144;mso-position-horizontal-relative:page;mso-position-vertical-relative:page" filled="f" stroked="f">
          <v:textbox inset="0,0,0,0">
            <w:txbxContent>
              <w:p w14:paraId="1BE3B160" w14:textId="77777777" w:rsidR="0040444F" w:rsidRDefault="0040444F">
                <w:pPr>
                  <w:spacing w:before="10"/>
                  <w:ind w:left="20"/>
                  <w:rPr>
                    <w:rFonts w:ascii="Times New Roman"/>
                    <w:sz w:val="20"/>
                  </w:rPr>
                </w:pPr>
                <w:r>
                  <w:rPr>
                    <w:rFonts w:ascii="Times New Roman"/>
                    <w:sz w:val="20"/>
                  </w:rPr>
                  <w:t>190</w:t>
                </w:r>
              </w:p>
            </w:txbxContent>
          </v:textbox>
          <w10:wrap anchorx="page" anchory="page"/>
        </v:shape>
      </w:pict>
    </w:r>
    <w:r>
      <w:pict w14:anchorId="1AE434D3">
        <v:shape id="_x0000_s6243" type="#_x0000_t202" style="position:absolute;margin-left:248.4pt;margin-top:743.7pt;width:115.05pt;height:13.05pt;z-index:-47045632;mso-position-horizontal-relative:page;mso-position-vertical-relative:page" filled="f" stroked="f">
          <v:textbox inset="0,0,0,0">
            <w:txbxContent>
              <w:p w14:paraId="084EFDD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FCB4544">
        <v:shape id="_x0000_s6242" type="#_x0000_t202" style="position:absolute;margin-left:474.4pt;margin-top:743.7pt;width:66.8pt;height:13.05pt;z-index:-47045120;mso-position-horizontal-relative:page;mso-position-vertical-relative:page" filled="f" stroked="f">
          <v:textbox inset="0,0,0,0">
            <w:txbxContent>
              <w:p w14:paraId="6BBDA81E" w14:textId="1C9EA49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8AF1F" w14:textId="77777777" w:rsidR="0040444F" w:rsidRDefault="00277930">
    <w:pPr>
      <w:pStyle w:val="BodyText"/>
      <w:spacing w:line="14" w:lineRule="auto"/>
      <w:rPr>
        <w:sz w:val="20"/>
      </w:rPr>
    </w:pPr>
    <w:r>
      <w:pict w14:anchorId="742D0789">
        <v:shapetype id="_x0000_t202" coordsize="21600,21600" o:spt="202" path="m,l,21600r21600,l21600,xe">
          <v:stroke joinstyle="miter"/>
          <v:path gradientshapeok="t" o:connecttype="rect"/>
        </v:shapetype>
        <v:shape id="_x0000_s6241" type="#_x0000_t202" style="position:absolute;margin-left:71pt;margin-top:743.7pt;width:66.8pt;height:13.05pt;z-index:-47044608;mso-position-horizontal-relative:page;mso-position-vertical-relative:page" filled="f" stroked="f">
          <v:textbox inset="0,0,0,0">
            <w:txbxContent>
              <w:p w14:paraId="7A3D2FF8" w14:textId="07155DA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E86F7B2">
        <v:shape id="_x0000_s6240" type="#_x0000_t202" style="position:absolute;margin-left:248.4pt;margin-top:743.7pt;width:115.15pt;height:13.05pt;z-index:-47044096;mso-position-horizontal-relative:page;mso-position-vertical-relative:page" filled="f" stroked="f">
          <v:textbox inset="0,0,0,0">
            <w:txbxContent>
              <w:p w14:paraId="266CB13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D95B48">
        <v:shape id="_x0000_s6239" type="#_x0000_t202" style="position:absolute;margin-left:524.1pt;margin-top:743.7pt;width:17.15pt;height:13.05pt;z-index:-47043584;mso-position-horizontal-relative:page;mso-position-vertical-relative:page" filled="f" stroked="f">
          <v:textbox inset="0,0,0,0">
            <w:txbxContent>
              <w:p w14:paraId="12CF7291" w14:textId="77777777" w:rsidR="0040444F" w:rsidRDefault="0040444F">
                <w:pPr>
                  <w:spacing w:before="10"/>
                  <w:ind w:left="20"/>
                  <w:rPr>
                    <w:rFonts w:ascii="Times New Roman"/>
                    <w:sz w:val="20"/>
                  </w:rPr>
                </w:pPr>
                <w:r>
                  <w:rPr>
                    <w:rFonts w:ascii="Times New Roman"/>
                    <w:sz w:val="20"/>
                  </w:rPr>
                  <w:t>191</w:t>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A5600" w14:textId="77777777" w:rsidR="0040444F" w:rsidRDefault="00277930">
    <w:pPr>
      <w:pStyle w:val="BodyText"/>
      <w:spacing w:line="14" w:lineRule="auto"/>
      <w:rPr>
        <w:sz w:val="20"/>
      </w:rPr>
    </w:pPr>
    <w:r>
      <w:pict w14:anchorId="1F8F9720">
        <v:shapetype id="_x0000_t202" coordsize="21600,21600" o:spt="202" path="m,l,21600r21600,l21600,xe">
          <v:stroke joinstyle="miter"/>
          <v:path gradientshapeok="t" o:connecttype="rect"/>
        </v:shapetype>
        <v:shape id="_x0000_s6238" type="#_x0000_t202" style="position:absolute;margin-left:71pt;margin-top:743.7pt;width:17.15pt;height:13.05pt;z-index:-47043072;mso-position-horizontal-relative:page;mso-position-vertical-relative:page" filled="f" stroked="f">
          <v:textbox inset="0,0,0,0">
            <w:txbxContent>
              <w:p w14:paraId="0F06E9EB" w14:textId="77777777" w:rsidR="0040444F" w:rsidRDefault="0040444F">
                <w:pPr>
                  <w:spacing w:before="10"/>
                  <w:ind w:left="20"/>
                  <w:rPr>
                    <w:rFonts w:ascii="Times New Roman"/>
                    <w:sz w:val="20"/>
                  </w:rPr>
                </w:pPr>
                <w:r>
                  <w:rPr>
                    <w:rFonts w:ascii="Times New Roman"/>
                    <w:sz w:val="20"/>
                  </w:rPr>
                  <w:t>192</w:t>
                </w:r>
              </w:p>
            </w:txbxContent>
          </v:textbox>
          <w10:wrap anchorx="page" anchory="page"/>
        </v:shape>
      </w:pict>
    </w:r>
    <w:r>
      <w:pict w14:anchorId="62A5626A">
        <v:shape id="_x0000_s6237" type="#_x0000_t202" style="position:absolute;margin-left:248.4pt;margin-top:743.7pt;width:115.05pt;height:13.05pt;z-index:-47042560;mso-position-horizontal-relative:page;mso-position-vertical-relative:page" filled="f" stroked="f">
          <v:textbox inset="0,0,0,0">
            <w:txbxContent>
              <w:p w14:paraId="566CE1D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BD7AC2">
        <v:shape id="_x0000_s6236" type="#_x0000_t202" style="position:absolute;margin-left:474.4pt;margin-top:743.7pt;width:66.8pt;height:13.05pt;z-index:-47042048;mso-position-horizontal-relative:page;mso-position-vertical-relative:page" filled="f" stroked="f">
          <v:textbox inset="0,0,0,0">
            <w:txbxContent>
              <w:p w14:paraId="796B0ECC" w14:textId="31DBC81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5FF3A" w14:textId="77777777" w:rsidR="0040444F" w:rsidRDefault="00277930">
    <w:pPr>
      <w:pStyle w:val="BodyText"/>
      <w:spacing w:line="14" w:lineRule="auto"/>
      <w:rPr>
        <w:sz w:val="20"/>
      </w:rPr>
    </w:pPr>
    <w:r>
      <w:pict w14:anchorId="691B6726">
        <v:shapetype id="_x0000_t202" coordsize="21600,21600" o:spt="202" path="m,l,21600r21600,l21600,xe">
          <v:stroke joinstyle="miter"/>
          <v:path gradientshapeok="t" o:connecttype="rect"/>
        </v:shapetype>
        <v:shape id="_x0000_s6235" type="#_x0000_t202" style="position:absolute;margin-left:71pt;margin-top:743.7pt;width:66.8pt;height:13.05pt;z-index:-47041536;mso-position-horizontal-relative:page;mso-position-vertical-relative:page" filled="f" stroked="f">
          <v:textbox inset="0,0,0,0">
            <w:txbxContent>
              <w:p w14:paraId="433BE887" w14:textId="028D22A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B51149D">
        <v:shape id="_x0000_s6234" type="#_x0000_t202" style="position:absolute;margin-left:248.4pt;margin-top:743.7pt;width:115.15pt;height:13.05pt;z-index:-47041024;mso-position-horizontal-relative:page;mso-position-vertical-relative:page" filled="f" stroked="f">
          <v:textbox inset="0,0,0,0">
            <w:txbxContent>
              <w:p w14:paraId="7DF19F7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090B5E2">
        <v:shape id="_x0000_s6233" type="#_x0000_t202" style="position:absolute;margin-left:524.1pt;margin-top:743.7pt;width:17.15pt;height:13.05pt;z-index:-47040512;mso-position-horizontal-relative:page;mso-position-vertical-relative:page" filled="f" stroked="f">
          <v:textbox inset="0,0,0,0">
            <w:txbxContent>
              <w:p w14:paraId="54F5185D" w14:textId="77777777" w:rsidR="0040444F" w:rsidRDefault="0040444F">
                <w:pPr>
                  <w:spacing w:before="10"/>
                  <w:ind w:left="20"/>
                  <w:rPr>
                    <w:rFonts w:ascii="Times New Roman"/>
                    <w:sz w:val="20"/>
                  </w:rPr>
                </w:pPr>
                <w:r>
                  <w:rPr>
                    <w:rFonts w:ascii="Times New Roman"/>
                    <w:sz w:val="20"/>
                  </w:rPr>
                  <w:t>193</w:t>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3BF38" w14:textId="77777777" w:rsidR="0040444F" w:rsidRDefault="00277930">
    <w:pPr>
      <w:pStyle w:val="BodyText"/>
      <w:spacing w:line="14" w:lineRule="auto"/>
      <w:rPr>
        <w:sz w:val="20"/>
      </w:rPr>
    </w:pPr>
    <w:r>
      <w:pict w14:anchorId="5A9E79B0">
        <v:shapetype id="_x0000_t202" coordsize="21600,21600" o:spt="202" path="m,l,21600r21600,l21600,xe">
          <v:stroke joinstyle="miter"/>
          <v:path gradientshapeok="t" o:connecttype="rect"/>
        </v:shapetype>
        <v:shape id="_x0000_s6232" type="#_x0000_t202" style="position:absolute;margin-left:71pt;margin-top:743.7pt;width:17.15pt;height:13.05pt;z-index:-47040000;mso-position-horizontal-relative:page;mso-position-vertical-relative:page" filled="f" stroked="f">
          <v:textbox inset="0,0,0,0">
            <w:txbxContent>
              <w:p w14:paraId="0055E0D7" w14:textId="77777777" w:rsidR="0040444F" w:rsidRDefault="0040444F">
                <w:pPr>
                  <w:spacing w:before="10"/>
                  <w:ind w:left="20"/>
                  <w:rPr>
                    <w:rFonts w:ascii="Times New Roman"/>
                    <w:sz w:val="20"/>
                  </w:rPr>
                </w:pPr>
                <w:r>
                  <w:rPr>
                    <w:rFonts w:ascii="Times New Roman"/>
                    <w:sz w:val="20"/>
                  </w:rPr>
                  <w:t>194</w:t>
                </w:r>
              </w:p>
            </w:txbxContent>
          </v:textbox>
          <w10:wrap anchorx="page" anchory="page"/>
        </v:shape>
      </w:pict>
    </w:r>
    <w:r>
      <w:pict w14:anchorId="0CAF45EF">
        <v:shape id="_x0000_s6231" type="#_x0000_t202" style="position:absolute;margin-left:248.4pt;margin-top:743.7pt;width:115.05pt;height:13.05pt;z-index:-47039488;mso-position-horizontal-relative:page;mso-position-vertical-relative:page" filled="f" stroked="f">
          <v:textbox inset="0,0,0,0">
            <w:txbxContent>
              <w:p w14:paraId="6DF5926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1A9201">
        <v:shape id="_x0000_s6230" type="#_x0000_t202" style="position:absolute;margin-left:474.4pt;margin-top:743.7pt;width:66.8pt;height:13.05pt;z-index:-47038976;mso-position-horizontal-relative:page;mso-position-vertical-relative:page" filled="f" stroked="f">
          <v:textbox inset="0,0,0,0">
            <w:txbxContent>
              <w:p w14:paraId="1902FF56" w14:textId="7756CFE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2A774" w14:textId="77777777" w:rsidR="0040444F" w:rsidRDefault="00277930">
    <w:pPr>
      <w:pStyle w:val="BodyText"/>
      <w:spacing w:line="14" w:lineRule="auto"/>
      <w:rPr>
        <w:sz w:val="20"/>
      </w:rPr>
    </w:pPr>
    <w:r>
      <w:pict w14:anchorId="05600257">
        <v:shapetype id="_x0000_t202" coordsize="21600,21600" o:spt="202" path="m,l,21600r21600,l21600,xe">
          <v:stroke joinstyle="miter"/>
          <v:path gradientshapeok="t" o:connecttype="rect"/>
        </v:shapetype>
        <v:shape id="_x0000_s6229" type="#_x0000_t202" style="position:absolute;margin-left:71pt;margin-top:743.7pt;width:66.8pt;height:13.05pt;z-index:-47038464;mso-position-horizontal-relative:page;mso-position-vertical-relative:page" filled="f" stroked="f">
          <v:textbox inset="0,0,0,0">
            <w:txbxContent>
              <w:p w14:paraId="5E79D54B" w14:textId="56AB38C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F466C24">
        <v:shape id="_x0000_s6228" type="#_x0000_t202" style="position:absolute;margin-left:248.4pt;margin-top:743.7pt;width:115.15pt;height:13.05pt;z-index:-47037952;mso-position-horizontal-relative:page;mso-position-vertical-relative:page" filled="f" stroked="f">
          <v:textbox inset="0,0,0,0">
            <w:txbxContent>
              <w:p w14:paraId="1558353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BAF852E">
        <v:shape id="_x0000_s6227" type="#_x0000_t202" style="position:absolute;margin-left:524.1pt;margin-top:743.7pt;width:17.15pt;height:13.05pt;z-index:-47037440;mso-position-horizontal-relative:page;mso-position-vertical-relative:page" filled="f" stroked="f">
          <v:textbox inset="0,0,0,0">
            <w:txbxContent>
              <w:p w14:paraId="60FAFA06" w14:textId="77777777" w:rsidR="0040444F" w:rsidRDefault="0040444F">
                <w:pPr>
                  <w:spacing w:before="10"/>
                  <w:ind w:left="20"/>
                  <w:rPr>
                    <w:rFonts w:ascii="Times New Roman"/>
                    <w:sz w:val="20"/>
                  </w:rPr>
                </w:pPr>
                <w:r>
                  <w:rPr>
                    <w:rFonts w:ascii="Times New Roman"/>
                    <w:sz w:val="20"/>
                  </w:rPr>
                  <w:t>195</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C90CE" w14:textId="77777777" w:rsidR="0040444F" w:rsidRDefault="00277930">
    <w:pPr>
      <w:pStyle w:val="BodyText"/>
      <w:spacing w:line="14" w:lineRule="auto"/>
      <w:rPr>
        <w:sz w:val="20"/>
      </w:rPr>
    </w:pPr>
    <w:r>
      <w:pict w14:anchorId="5D9A7E0E">
        <v:shapetype id="_x0000_t202" coordsize="21600,21600" o:spt="202" path="m,l,21600r21600,l21600,xe">
          <v:stroke joinstyle="miter"/>
          <v:path gradientshapeok="t" o:connecttype="rect"/>
        </v:shapetype>
        <v:shape id="_x0000_s6793" type="#_x0000_t202" style="position:absolute;margin-left:71pt;margin-top:743.7pt;width:66.8pt;height:13.05pt;z-index:-47327232;mso-position-horizontal-relative:page;mso-position-vertical-relative:page" filled="f" stroked="f">
          <v:textbox style="mso-next-textbox:#_x0000_s6793" inset="0,0,0,0">
            <w:txbxContent>
              <w:p w14:paraId="28C82FAD" w14:textId="4B860CE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AE2C464">
        <v:shape id="_x0000_s6792" type="#_x0000_t202" style="position:absolute;margin-left:248.4pt;margin-top:743.7pt;width:115.05pt;height:13.05pt;z-index:-47326720;mso-position-horizontal-relative:page;mso-position-vertical-relative:page" filled="f" stroked="f">
          <v:textbox style="mso-next-textbox:#_x0000_s6792" inset="0,0,0,0">
            <w:txbxContent>
              <w:p w14:paraId="196FF2E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94F9FC">
        <v:shape id="_x0000_s6791" type="#_x0000_t202" style="position:absolute;margin-left:529.15pt;margin-top:743.7pt;width:12.1pt;height:13.05pt;z-index:-47326208;mso-position-horizontal-relative:page;mso-position-vertical-relative:page" filled="f" stroked="f">
          <v:textbox style="mso-next-textbox:#_x0000_s6791" inset="0,0,0,0">
            <w:txbxContent>
              <w:p w14:paraId="293E38C7" w14:textId="77777777" w:rsidR="0040444F" w:rsidRDefault="0040444F">
                <w:pPr>
                  <w:spacing w:before="10"/>
                  <w:ind w:left="20"/>
                  <w:rPr>
                    <w:rFonts w:ascii="Times New Roman"/>
                    <w:sz w:val="20"/>
                  </w:rPr>
                </w:pPr>
                <w:r>
                  <w:rPr>
                    <w:rFonts w:ascii="Times New Roman"/>
                    <w:sz w:val="20"/>
                  </w:rPr>
                  <w:t>15</w:t>
                </w:r>
              </w:p>
            </w:txbxContent>
          </v:textbox>
          <w10:wrap anchorx="page" anchory="page"/>
        </v:shape>
      </w:pic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7E407" w14:textId="77777777" w:rsidR="0040444F" w:rsidRDefault="00277930">
    <w:pPr>
      <w:pStyle w:val="BodyText"/>
      <w:spacing w:line="14" w:lineRule="auto"/>
      <w:rPr>
        <w:sz w:val="20"/>
      </w:rPr>
    </w:pPr>
    <w:r>
      <w:pict w14:anchorId="77952952">
        <v:shapetype id="_x0000_t202" coordsize="21600,21600" o:spt="202" path="m,l,21600r21600,l21600,xe">
          <v:stroke joinstyle="miter"/>
          <v:path gradientshapeok="t" o:connecttype="rect"/>
        </v:shapetype>
        <v:shape id="_x0000_s6226" type="#_x0000_t202" style="position:absolute;margin-left:71pt;margin-top:743.7pt;width:21.65pt;height:13.05pt;z-index:-47036928;mso-position-horizontal-relative:page;mso-position-vertical-relative:page" filled="f" stroked="f">
          <v:textbox inset="0,0,0,0">
            <w:txbxContent>
              <w:p w14:paraId="6F439A73" w14:textId="77777777" w:rsidR="0040444F" w:rsidRDefault="0040444F">
                <w:pPr>
                  <w:spacing w:before="10"/>
                  <w:ind w:left="20"/>
                  <w:rPr>
                    <w:rFonts w:ascii="Times New Roman"/>
                    <w:sz w:val="20"/>
                  </w:rPr>
                </w:pPr>
                <w:r>
                  <w:rPr>
                    <w:rFonts w:ascii="Times New Roman"/>
                    <w:sz w:val="20"/>
                  </w:rPr>
                  <w:t>195a</w:t>
                </w:r>
              </w:p>
            </w:txbxContent>
          </v:textbox>
          <w10:wrap anchorx="page" anchory="page"/>
        </v:shape>
      </w:pict>
    </w:r>
    <w:r>
      <w:pict w14:anchorId="305F3968">
        <v:shape id="_x0000_s6225" type="#_x0000_t202" style="position:absolute;margin-left:248.4pt;margin-top:743.7pt;width:115.05pt;height:13.05pt;z-index:-47036416;mso-position-horizontal-relative:page;mso-position-vertical-relative:page" filled="f" stroked="f">
          <v:textbox inset="0,0,0,0">
            <w:txbxContent>
              <w:p w14:paraId="1D737F6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02A261E">
        <v:shape id="_x0000_s6224" type="#_x0000_t202" style="position:absolute;margin-left:474.4pt;margin-top:743.7pt;width:66.8pt;height:13.05pt;z-index:-47035904;mso-position-horizontal-relative:page;mso-position-vertical-relative:page" filled="f" stroked="f">
          <v:textbox inset="0,0,0,0">
            <w:txbxContent>
              <w:p w14:paraId="419B50C7" w14:textId="114DBF9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FD70" w14:textId="77777777" w:rsidR="0040444F" w:rsidRDefault="00277930">
    <w:pPr>
      <w:pStyle w:val="BodyText"/>
      <w:spacing w:line="14" w:lineRule="auto"/>
      <w:rPr>
        <w:sz w:val="20"/>
      </w:rPr>
    </w:pPr>
    <w:r>
      <w:pict w14:anchorId="7C0536D8">
        <v:shapetype id="_x0000_t202" coordsize="21600,21600" o:spt="202" path="m,l,21600r21600,l21600,xe">
          <v:stroke joinstyle="miter"/>
          <v:path gradientshapeok="t" o:connecttype="rect"/>
        </v:shapetype>
        <v:shape id="_x0000_s6223" type="#_x0000_t202" style="position:absolute;margin-left:71pt;margin-top:743.7pt;width:66.8pt;height:13.05pt;z-index:-47035392;mso-position-horizontal-relative:page;mso-position-vertical-relative:page" filled="f" stroked="f">
          <v:textbox inset="0,0,0,0">
            <w:txbxContent>
              <w:p w14:paraId="29BAD171" w14:textId="0ACF493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F15F686">
        <v:shape id="_x0000_s6222" type="#_x0000_t202" style="position:absolute;margin-left:248.4pt;margin-top:743.7pt;width:115.15pt;height:13.05pt;z-index:-47034880;mso-position-horizontal-relative:page;mso-position-vertical-relative:page" filled="f" stroked="f">
          <v:textbox inset="0,0,0,0">
            <w:txbxContent>
              <w:p w14:paraId="7E52CD0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9F6ED6">
        <v:shape id="_x0000_s6221" type="#_x0000_t202" style="position:absolute;margin-left:519.05pt;margin-top:743.7pt;width:22.2pt;height:13.05pt;z-index:-47034368;mso-position-horizontal-relative:page;mso-position-vertical-relative:page" filled="f" stroked="f">
          <v:textbox inset="0,0,0,0">
            <w:txbxContent>
              <w:p w14:paraId="367C108A" w14:textId="77777777" w:rsidR="0040444F" w:rsidRDefault="0040444F">
                <w:pPr>
                  <w:spacing w:before="10"/>
                  <w:ind w:left="20"/>
                  <w:rPr>
                    <w:rFonts w:ascii="Times New Roman"/>
                    <w:sz w:val="20"/>
                  </w:rPr>
                </w:pPr>
                <w:r>
                  <w:rPr>
                    <w:rFonts w:ascii="Times New Roman"/>
                    <w:sz w:val="20"/>
                  </w:rPr>
                  <w:t>195b</w:t>
                </w:r>
              </w:p>
            </w:txbxContent>
          </v:textbox>
          <w10:wrap anchorx="page" anchory="page"/>
        </v:shape>
      </w:pic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44D6A" w14:textId="77777777" w:rsidR="0040444F" w:rsidRDefault="00277930">
    <w:pPr>
      <w:pStyle w:val="BodyText"/>
      <w:spacing w:line="14" w:lineRule="auto"/>
      <w:rPr>
        <w:sz w:val="20"/>
      </w:rPr>
    </w:pPr>
    <w:r>
      <w:pict w14:anchorId="576BE0D5">
        <v:shapetype id="_x0000_t202" coordsize="21600,21600" o:spt="202" path="m,l,21600r21600,l21600,xe">
          <v:stroke joinstyle="miter"/>
          <v:path gradientshapeok="t" o:connecttype="rect"/>
        </v:shapetype>
        <v:shape id="_x0000_s6220" type="#_x0000_t202" style="position:absolute;margin-left:71pt;margin-top:743.7pt;width:17.15pt;height:13.05pt;z-index:-47033856;mso-position-horizontal-relative:page;mso-position-vertical-relative:page" filled="f" stroked="f">
          <v:textbox inset="0,0,0,0">
            <w:txbxContent>
              <w:p w14:paraId="3D6C769B" w14:textId="77777777" w:rsidR="0040444F" w:rsidRDefault="0040444F">
                <w:pPr>
                  <w:spacing w:before="10"/>
                  <w:ind w:left="20"/>
                  <w:rPr>
                    <w:rFonts w:ascii="Times New Roman"/>
                    <w:sz w:val="20"/>
                  </w:rPr>
                </w:pPr>
                <w:r>
                  <w:rPr>
                    <w:rFonts w:ascii="Times New Roman"/>
                    <w:sz w:val="20"/>
                  </w:rPr>
                  <w:t>196</w:t>
                </w:r>
              </w:p>
            </w:txbxContent>
          </v:textbox>
          <w10:wrap anchorx="page" anchory="page"/>
        </v:shape>
      </w:pict>
    </w:r>
    <w:r>
      <w:pict w14:anchorId="609D2418">
        <v:shape id="_x0000_s6219" type="#_x0000_t202" style="position:absolute;margin-left:248.4pt;margin-top:743.7pt;width:115.05pt;height:13.05pt;z-index:-47033344;mso-position-horizontal-relative:page;mso-position-vertical-relative:page" filled="f" stroked="f">
          <v:textbox inset="0,0,0,0">
            <w:txbxContent>
              <w:p w14:paraId="2A49C38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7E88F6">
        <v:shape id="_x0000_s6218" type="#_x0000_t202" style="position:absolute;margin-left:474.4pt;margin-top:743.7pt;width:66.8pt;height:13.05pt;z-index:-47032832;mso-position-horizontal-relative:page;mso-position-vertical-relative:page" filled="f" stroked="f">
          <v:textbox inset="0,0,0,0">
            <w:txbxContent>
              <w:p w14:paraId="77EBC5F4" w14:textId="7F01B87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2463C" w14:textId="77777777" w:rsidR="0040444F" w:rsidRDefault="00277930">
    <w:pPr>
      <w:pStyle w:val="BodyText"/>
      <w:spacing w:line="14" w:lineRule="auto"/>
      <w:rPr>
        <w:sz w:val="20"/>
      </w:rPr>
    </w:pPr>
    <w:r>
      <w:pict w14:anchorId="1C58E97C">
        <v:shapetype id="_x0000_t202" coordsize="21600,21600" o:spt="202" path="m,l,21600r21600,l21600,xe">
          <v:stroke joinstyle="miter"/>
          <v:path gradientshapeok="t" o:connecttype="rect"/>
        </v:shapetype>
        <v:shape id="_x0000_s6217" type="#_x0000_t202" style="position:absolute;margin-left:71pt;margin-top:743.7pt;width:66.8pt;height:13.05pt;z-index:-47032320;mso-position-horizontal-relative:page;mso-position-vertical-relative:page" filled="f" stroked="f">
          <v:textbox inset="0,0,0,0">
            <w:txbxContent>
              <w:p w14:paraId="089F09EE" w14:textId="4B8B2AD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A0202A8">
        <v:shape id="_x0000_s6216" type="#_x0000_t202" style="position:absolute;margin-left:248.4pt;margin-top:743.7pt;width:115.15pt;height:13.05pt;z-index:-47031808;mso-position-horizontal-relative:page;mso-position-vertical-relative:page" filled="f" stroked="f">
          <v:textbox inset="0,0,0,0">
            <w:txbxContent>
              <w:p w14:paraId="0F2D81B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A2C9AE1">
        <v:shape id="_x0000_s6215" type="#_x0000_t202" style="position:absolute;margin-left:524.1pt;margin-top:743.7pt;width:17.15pt;height:13.05pt;z-index:-47031296;mso-position-horizontal-relative:page;mso-position-vertical-relative:page" filled="f" stroked="f">
          <v:textbox inset="0,0,0,0">
            <w:txbxContent>
              <w:p w14:paraId="1876BC1E" w14:textId="77777777" w:rsidR="0040444F" w:rsidRDefault="0040444F">
                <w:pPr>
                  <w:spacing w:before="10"/>
                  <w:ind w:left="20"/>
                  <w:rPr>
                    <w:rFonts w:ascii="Times New Roman"/>
                    <w:sz w:val="20"/>
                  </w:rPr>
                </w:pPr>
                <w:r>
                  <w:rPr>
                    <w:rFonts w:ascii="Times New Roman"/>
                    <w:sz w:val="20"/>
                  </w:rPr>
                  <w:t>197</w:t>
                </w:r>
              </w:p>
            </w:txbxContent>
          </v:textbox>
          <w10:wrap anchorx="page" anchory="page"/>
        </v:shape>
      </w:pic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8084" w14:textId="77777777" w:rsidR="0040444F" w:rsidRDefault="00277930">
    <w:pPr>
      <w:pStyle w:val="BodyText"/>
      <w:spacing w:line="14" w:lineRule="auto"/>
      <w:rPr>
        <w:sz w:val="20"/>
      </w:rPr>
    </w:pPr>
    <w:r>
      <w:pict w14:anchorId="7C3E9E40">
        <v:shapetype id="_x0000_t202" coordsize="21600,21600" o:spt="202" path="m,l,21600r21600,l21600,xe">
          <v:stroke joinstyle="miter"/>
          <v:path gradientshapeok="t" o:connecttype="rect"/>
        </v:shapetype>
        <v:shape id="_x0000_s6214" type="#_x0000_t202" style="position:absolute;margin-left:71pt;margin-top:743.7pt;width:17.15pt;height:13.05pt;z-index:-47030784;mso-position-horizontal-relative:page;mso-position-vertical-relative:page" filled="f" stroked="f">
          <v:textbox inset="0,0,0,0">
            <w:txbxContent>
              <w:p w14:paraId="1EAF675A" w14:textId="77777777" w:rsidR="0040444F" w:rsidRDefault="0040444F">
                <w:pPr>
                  <w:spacing w:before="10"/>
                  <w:ind w:left="20"/>
                  <w:rPr>
                    <w:rFonts w:ascii="Times New Roman"/>
                    <w:sz w:val="20"/>
                  </w:rPr>
                </w:pPr>
                <w:r>
                  <w:rPr>
                    <w:rFonts w:ascii="Times New Roman"/>
                    <w:sz w:val="20"/>
                  </w:rPr>
                  <w:t>198</w:t>
                </w:r>
              </w:p>
            </w:txbxContent>
          </v:textbox>
          <w10:wrap anchorx="page" anchory="page"/>
        </v:shape>
      </w:pict>
    </w:r>
    <w:r>
      <w:pict w14:anchorId="0949E867">
        <v:shape id="_x0000_s6213" type="#_x0000_t202" style="position:absolute;margin-left:248.4pt;margin-top:743.7pt;width:115.05pt;height:13.05pt;z-index:-47030272;mso-position-horizontal-relative:page;mso-position-vertical-relative:page" filled="f" stroked="f">
          <v:textbox inset="0,0,0,0">
            <w:txbxContent>
              <w:p w14:paraId="4A0EAF6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365614D">
        <v:shape id="_x0000_s6212" type="#_x0000_t202" style="position:absolute;margin-left:474.4pt;margin-top:743.7pt;width:66.8pt;height:13.05pt;z-index:-47029760;mso-position-horizontal-relative:page;mso-position-vertical-relative:page" filled="f" stroked="f">
          <v:textbox inset="0,0,0,0">
            <w:txbxContent>
              <w:p w14:paraId="33529425" w14:textId="6C28BFA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A238B" w14:textId="77777777" w:rsidR="0040444F" w:rsidRDefault="00277930">
    <w:pPr>
      <w:pStyle w:val="BodyText"/>
      <w:spacing w:line="14" w:lineRule="auto"/>
      <w:rPr>
        <w:sz w:val="20"/>
      </w:rPr>
    </w:pPr>
    <w:r>
      <w:pict w14:anchorId="1352B56C">
        <v:shapetype id="_x0000_t202" coordsize="21600,21600" o:spt="202" path="m,l,21600r21600,l21600,xe">
          <v:stroke joinstyle="miter"/>
          <v:path gradientshapeok="t" o:connecttype="rect"/>
        </v:shapetype>
        <v:shape id="_x0000_s6211" type="#_x0000_t202" style="position:absolute;margin-left:71pt;margin-top:563.7pt;width:66.85pt;height:13.05pt;z-index:-47029248;mso-position-horizontal-relative:page;mso-position-vertical-relative:page" filled="f" stroked="f">
          <v:textbox inset="0,0,0,0">
            <w:txbxContent>
              <w:p w14:paraId="57214BE4" w14:textId="23920BC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70699D1">
        <v:shape id="_x0000_s6210" type="#_x0000_t202" style="position:absolute;margin-left:331.35pt;margin-top:563.7pt;width:115.1pt;height:13.05pt;z-index:-47028736;mso-position-horizontal-relative:page;mso-position-vertical-relative:page" filled="f" stroked="f">
          <v:textbox inset="0,0,0,0">
            <w:txbxContent>
              <w:p w14:paraId="6CB40D7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47DFDD">
        <v:shape id="_x0000_s6209" type="#_x0000_t202" style="position:absolute;margin-left:704.1pt;margin-top:563.7pt;width:17.15pt;height:13.05pt;z-index:-47028224;mso-position-horizontal-relative:page;mso-position-vertical-relative:page" filled="f" stroked="f">
          <v:textbox inset="0,0,0,0">
            <w:txbxContent>
              <w:p w14:paraId="1F710154" w14:textId="77777777" w:rsidR="0040444F" w:rsidRDefault="0040444F">
                <w:pPr>
                  <w:spacing w:before="10"/>
                  <w:ind w:left="20"/>
                  <w:rPr>
                    <w:rFonts w:ascii="Times New Roman"/>
                    <w:sz w:val="20"/>
                  </w:rPr>
                </w:pPr>
                <w:r>
                  <w:rPr>
                    <w:rFonts w:ascii="Times New Roman"/>
                    <w:sz w:val="20"/>
                  </w:rPr>
                  <w:t>199</w:t>
                </w:r>
              </w:p>
            </w:txbxContent>
          </v:textbox>
          <w10:wrap anchorx="page" anchory="page"/>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0DC16" w14:textId="77777777" w:rsidR="0040444F" w:rsidRDefault="00277930">
    <w:pPr>
      <w:pStyle w:val="BodyText"/>
      <w:spacing w:line="14" w:lineRule="auto"/>
      <w:rPr>
        <w:sz w:val="20"/>
      </w:rPr>
    </w:pPr>
    <w:r>
      <w:pict w14:anchorId="7763DB34">
        <v:shapetype id="_x0000_t202" coordsize="21600,21600" o:spt="202" path="m,l,21600r21600,l21600,xe">
          <v:stroke joinstyle="miter"/>
          <v:path gradientshapeok="t" o:connecttype="rect"/>
        </v:shapetype>
        <v:shape id="_x0000_s6208" type="#_x0000_t202" style="position:absolute;margin-left:71pt;margin-top:743.7pt;width:17.15pt;height:13.05pt;z-index:-47027712;mso-position-horizontal-relative:page;mso-position-vertical-relative:page" filled="f" stroked="f">
          <v:textbox inset="0,0,0,0">
            <w:txbxContent>
              <w:p w14:paraId="11478918" w14:textId="77777777" w:rsidR="0040444F" w:rsidRDefault="0040444F">
                <w:pPr>
                  <w:spacing w:before="10"/>
                  <w:ind w:left="20"/>
                  <w:rPr>
                    <w:rFonts w:ascii="Times New Roman"/>
                    <w:sz w:val="20"/>
                  </w:rPr>
                </w:pPr>
                <w:r>
                  <w:rPr>
                    <w:rFonts w:ascii="Times New Roman"/>
                    <w:sz w:val="20"/>
                  </w:rPr>
                  <w:t>200</w:t>
                </w:r>
              </w:p>
            </w:txbxContent>
          </v:textbox>
          <w10:wrap anchorx="page" anchory="page"/>
        </v:shape>
      </w:pict>
    </w:r>
    <w:r>
      <w:pict w14:anchorId="4CDD4364">
        <v:shape id="_x0000_s6207" type="#_x0000_t202" style="position:absolute;margin-left:248.4pt;margin-top:743.7pt;width:115.05pt;height:13.05pt;z-index:-47027200;mso-position-horizontal-relative:page;mso-position-vertical-relative:page" filled="f" stroked="f">
          <v:textbox inset="0,0,0,0">
            <w:txbxContent>
              <w:p w14:paraId="7549894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F6F3AA7">
        <v:shape id="_x0000_s6206" type="#_x0000_t202" style="position:absolute;margin-left:474.4pt;margin-top:743.7pt;width:66.8pt;height:13.05pt;z-index:-47026688;mso-position-horizontal-relative:page;mso-position-vertical-relative:page" filled="f" stroked="f">
          <v:textbox inset="0,0,0,0">
            <w:txbxContent>
              <w:p w14:paraId="33C4FE95" w14:textId="2285096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E35B1" w14:textId="77777777" w:rsidR="0040444F" w:rsidRDefault="00277930">
    <w:pPr>
      <w:pStyle w:val="BodyText"/>
      <w:spacing w:line="14" w:lineRule="auto"/>
      <w:rPr>
        <w:sz w:val="20"/>
      </w:rPr>
    </w:pPr>
    <w:r>
      <w:pict w14:anchorId="492A0504">
        <v:shapetype id="_x0000_t202" coordsize="21600,21600" o:spt="202" path="m,l,21600r21600,l21600,xe">
          <v:stroke joinstyle="miter"/>
          <v:path gradientshapeok="t" o:connecttype="rect"/>
        </v:shapetype>
        <v:shape id="_x0000_s6205" type="#_x0000_t202" style="position:absolute;margin-left:71pt;margin-top:563.7pt;width:66.85pt;height:13.05pt;z-index:-47026176;mso-position-horizontal-relative:page;mso-position-vertical-relative:page" filled="f" stroked="f">
          <v:textbox inset="0,0,0,0">
            <w:txbxContent>
              <w:p w14:paraId="44D07A2C" w14:textId="0F3808A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C0F36F4">
        <v:shape id="_x0000_s6204" type="#_x0000_t202" style="position:absolute;margin-left:331.35pt;margin-top:563.7pt;width:115.05pt;height:13.05pt;z-index:-47025664;mso-position-horizontal-relative:page;mso-position-vertical-relative:page" filled="f" stroked="f">
          <v:textbox inset="0,0,0,0">
            <w:txbxContent>
              <w:p w14:paraId="4E3F8AB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EBC19F1">
        <v:shape id="_x0000_s6203" type="#_x0000_t202" style="position:absolute;margin-left:704.1pt;margin-top:563.7pt;width:17.15pt;height:13.05pt;z-index:-47025152;mso-position-horizontal-relative:page;mso-position-vertical-relative:page" filled="f" stroked="f">
          <v:textbox inset="0,0,0,0">
            <w:txbxContent>
              <w:p w14:paraId="6B8F2388" w14:textId="77777777" w:rsidR="0040444F" w:rsidRDefault="0040444F">
                <w:pPr>
                  <w:spacing w:before="10"/>
                  <w:ind w:left="20"/>
                  <w:rPr>
                    <w:rFonts w:ascii="Times New Roman"/>
                    <w:sz w:val="20"/>
                  </w:rPr>
                </w:pPr>
                <w:r>
                  <w:rPr>
                    <w:rFonts w:ascii="Times New Roman"/>
                    <w:sz w:val="20"/>
                  </w:rPr>
                  <w:t>201</w:t>
                </w:r>
              </w:p>
            </w:txbxContent>
          </v:textbox>
          <w10:wrap anchorx="page" anchory="page"/>
        </v:shape>
      </w:pic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ECA84" w14:textId="77777777" w:rsidR="0040444F" w:rsidRDefault="00277930">
    <w:pPr>
      <w:pStyle w:val="BodyText"/>
      <w:spacing w:line="14" w:lineRule="auto"/>
      <w:rPr>
        <w:sz w:val="20"/>
      </w:rPr>
    </w:pPr>
    <w:r>
      <w:pict w14:anchorId="313BEA39">
        <v:shapetype id="_x0000_t202" coordsize="21600,21600" o:spt="202" path="m,l,21600r21600,l21600,xe">
          <v:stroke joinstyle="miter"/>
          <v:path gradientshapeok="t" o:connecttype="rect"/>
        </v:shapetype>
        <v:shape id="_x0000_s6202" type="#_x0000_t202" style="position:absolute;margin-left:71pt;margin-top:743.7pt;width:17.15pt;height:13.05pt;z-index:-47024640;mso-position-horizontal-relative:page;mso-position-vertical-relative:page" filled="f" stroked="f">
          <v:textbox inset="0,0,0,0">
            <w:txbxContent>
              <w:p w14:paraId="2423D59E" w14:textId="77777777" w:rsidR="0040444F" w:rsidRDefault="0040444F">
                <w:pPr>
                  <w:spacing w:before="10"/>
                  <w:ind w:left="20"/>
                  <w:rPr>
                    <w:rFonts w:ascii="Times New Roman"/>
                    <w:sz w:val="20"/>
                  </w:rPr>
                </w:pPr>
                <w:r>
                  <w:rPr>
                    <w:rFonts w:ascii="Times New Roman"/>
                    <w:sz w:val="20"/>
                  </w:rPr>
                  <w:t>202</w:t>
                </w:r>
              </w:p>
            </w:txbxContent>
          </v:textbox>
          <w10:wrap anchorx="page" anchory="page"/>
        </v:shape>
      </w:pict>
    </w:r>
    <w:r>
      <w:pict w14:anchorId="629564F9">
        <v:shape id="_x0000_s6201" type="#_x0000_t202" style="position:absolute;margin-left:248.4pt;margin-top:743.7pt;width:115.05pt;height:13.05pt;z-index:-47024128;mso-position-horizontal-relative:page;mso-position-vertical-relative:page" filled="f" stroked="f">
          <v:textbox inset="0,0,0,0">
            <w:txbxContent>
              <w:p w14:paraId="1D533CB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84F7D40">
        <v:shape id="_x0000_s6200" type="#_x0000_t202" style="position:absolute;margin-left:474.4pt;margin-top:743.7pt;width:66.8pt;height:13.05pt;z-index:-47023616;mso-position-horizontal-relative:page;mso-position-vertical-relative:page" filled="f" stroked="f">
          <v:textbox inset="0,0,0,0">
            <w:txbxContent>
              <w:p w14:paraId="03E62A40" w14:textId="51649D8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F5D9D" w14:textId="77777777" w:rsidR="0040444F" w:rsidRDefault="00277930">
    <w:pPr>
      <w:pStyle w:val="BodyText"/>
      <w:spacing w:line="14" w:lineRule="auto"/>
      <w:rPr>
        <w:sz w:val="20"/>
      </w:rPr>
    </w:pPr>
    <w:r>
      <w:pict w14:anchorId="3C84BD18">
        <v:shapetype id="_x0000_t202" coordsize="21600,21600" o:spt="202" path="m,l,21600r21600,l21600,xe">
          <v:stroke joinstyle="miter"/>
          <v:path gradientshapeok="t" o:connecttype="rect"/>
        </v:shapetype>
        <v:shape id="_x0000_s6199" type="#_x0000_t202" style="position:absolute;margin-left:71pt;margin-top:563.7pt;width:66.85pt;height:13.05pt;z-index:-47023104;mso-position-horizontal-relative:page;mso-position-vertical-relative:page" filled="f" stroked="f">
          <v:textbox inset="0,0,0,0">
            <w:txbxContent>
              <w:p w14:paraId="1560BCF3" w14:textId="43B9ED7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B570813">
        <v:shape id="_x0000_s6198" type="#_x0000_t202" style="position:absolute;margin-left:331.35pt;margin-top:563.7pt;width:115.05pt;height:13.05pt;z-index:-47022592;mso-position-horizontal-relative:page;mso-position-vertical-relative:page" filled="f" stroked="f">
          <v:textbox inset="0,0,0,0">
            <w:txbxContent>
              <w:p w14:paraId="40A9C4C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4DDB03E">
        <v:shape id="_x0000_s6197" type="#_x0000_t202" style="position:absolute;margin-left:704.1pt;margin-top:563.7pt;width:17.15pt;height:13.05pt;z-index:-47022080;mso-position-horizontal-relative:page;mso-position-vertical-relative:page" filled="f" stroked="f">
          <v:textbox inset="0,0,0,0">
            <w:txbxContent>
              <w:p w14:paraId="2C3AC36A" w14:textId="77777777" w:rsidR="0040444F" w:rsidRDefault="0040444F">
                <w:pPr>
                  <w:spacing w:before="10"/>
                  <w:ind w:left="20"/>
                  <w:rPr>
                    <w:rFonts w:ascii="Times New Roman"/>
                    <w:sz w:val="20"/>
                  </w:rPr>
                </w:pPr>
                <w:r>
                  <w:rPr>
                    <w:rFonts w:ascii="Times New Roman"/>
                    <w:sz w:val="20"/>
                  </w:rPr>
                  <w:t>203</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C9B15" w14:textId="77777777" w:rsidR="0040444F" w:rsidRDefault="00277930">
    <w:pPr>
      <w:pStyle w:val="BodyText"/>
      <w:spacing w:line="14" w:lineRule="auto"/>
      <w:rPr>
        <w:sz w:val="20"/>
      </w:rPr>
    </w:pPr>
    <w:r>
      <w:pict w14:anchorId="4647013A">
        <v:shapetype id="_x0000_t202" coordsize="21600,21600" o:spt="202" path="m,l,21600r21600,l21600,xe">
          <v:stroke joinstyle="miter"/>
          <v:path gradientshapeok="t" o:connecttype="rect"/>
        </v:shapetype>
        <v:shape id="_x0000_s6790" type="#_x0000_t202" style="position:absolute;margin-left:71pt;margin-top:743.7pt;width:12.1pt;height:13.05pt;z-index:-47325696;mso-position-horizontal-relative:page;mso-position-vertical-relative:page" filled="f" stroked="f">
          <v:textbox style="mso-next-textbox:#_x0000_s6790" inset="0,0,0,0">
            <w:txbxContent>
              <w:p w14:paraId="6497C8B3" w14:textId="77777777" w:rsidR="0040444F" w:rsidRDefault="0040444F">
                <w:pPr>
                  <w:spacing w:before="10"/>
                  <w:ind w:left="20"/>
                  <w:rPr>
                    <w:rFonts w:ascii="Times New Roman"/>
                    <w:sz w:val="20"/>
                  </w:rPr>
                </w:pPr>
                <w:r>
                  <w:rPr>
                    <w:rFonts w:ascii="Times New Roman"/>
                    <w:sz w:val="20"/>
                  </w:rPr>
                  <w:t>16</w:t>
                </w:r>
              </w:p>
            </w:txbxContent>
          </v:textbox>
          <w10:wrap anchorx="page" anchory="page"/>
        </v:shape>
      </w:pict>
    </w:r>
    <w:r>
      <w:pict w14:anchorId="2D06EF41">
        <v:shape id="_x0000_s6789" type="#_x0000_t202" style="position:absolute;margin-left:248.4pt;margin-top:743.7pt;width:115.2pt;height:13.05pt;z-index:-47325184;mso-position-horizontal-relative:page;mso-position-vertical-relative:page" filled="f" stroked="f">
          <v:textbox style="mso-next-textbox:#_x0000_s6789" inset="0,0,0,0">
            <w:txbxContent>
              <w:p w14:paraId="20777D5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155AA4">
        <v:shape id="_x0000_s6788" type="#_x0000_t202" style="position:absolute;margin-left:474.4pt;margin-top:743.7pt;width:66.8pt;height:13.05pt;z-index:-47324672;mso-position-horizontal-relative:page;mso-position-vertical-relative:page" filled="f" stroked="f">
          <v:textbox style="mso-next-textbox:#_x0000_s6788" inset="0,0,0,0">
            <w:txbxContent>
              <w:p w14:paraId="5423815B" w14:textId="50331B9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793DF" w14:textId="77777777" w:rsidR="0040444F" w:rsidRDefault="00277930">
    <w:pPr>
      <w:pStyle w:val="BodyText"/>
      <w:spacing w:line="14" w:lineRule="auto"/>
      <w:rPr>
        <w:sz w:val="20"/>
      </w:rPr>
    </w:pPr>
    <w:r>
      <w:pict w14:anchorId="27BF3795">
        <v:shapetype id="_x0000_t202" coordsize="21600,21600" o:spt="202" path="m,l,21600r21600,l21600,xe">
          <v:stroke joinstyle="miter"/>
          <v:path gradientshapeok="t" o:connecttype="rect"/>
        </v:shapetype>
        <v:shape id="_x0000_s6196" type="#_x0000_t202" style="position:absolute;margin-left:71pt;margin-top:743.7pt;width:17.15pt;height:13.05pt;z-index:-47021568;mso-position-horizontal-relative:page;mso-position-vertical-relative:page" filled="f" stroked="f">
          <v:textbox inset="0,0,0,0">
            <w:txbxContent>
              <w:p w14:paraId="4DBB3AF9" w14:textId="77777777" w:rsidR="0040444F" w:rsidRDefault="0040444F">
                <w:pPr>
                  <w:spacing w:before="10"/>
                  <w:ind w:left="20"/>
                  <w:rPr>
                    <w:rFonts w:ascii="Times New Roman"/>
                    <w:sz w:val="20"/>
                  </w:rPr>
                </w:pPr>
                <w:r>
                  <w:rPr>
                    <w:rFonts w:ascii="Times New Roman"/>
                    <w:sz w:val="20"/>
                  </w:rPr>
                  <w:t>204</w:t>
                </w:r>
              </w:p>
            </w:txbxContent>
          </v:textbox>
          <w10:wrap anchorx="page" anchory="page"/>
        </v:shape>
      </w:pict>
    </w:r>
    <w:r>
      <w:pict w14:anchorId="6DC408AC">
        <v:shape id="_x0000_s6195" type="#_x0000_t202" style="position:absolute;margin-left:248.4pt;margin-top:743.7pt;width:115.05pt;height:13.05pt;z-index:-47021056;mso-position-horizontal-relative:page;mso-position-vertical-relative:page" filled="f" stroked="f">
          <v:textbox inset="0,0,0,0">
            <w:txbxContent>
              <w:p w14:paraId="79511F6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48D9B82">
        <v:shape id="_x0000_s6194" type="#_x0000_t202" style="position:absolute;margin-left:474.4pt;margin-top:743.7pt;width:66.8pt;height:13.05pt;z-index:-47020544;mso-position-horizontal-relative:page;mso-position-vertical-relative:page" filled="f" stroked="f">
          <v:textbox inset="0,0,0,0">
            <w:txbxContent>
              <w:p w14:paraId="6621DE48" w14:textId="5354DFC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08C9" w14:textId="77777777" w:rsidR="0040444F" w:rsidRDefault="00277930">
    <w:pPr>
      <w:pStyle w:val="BodyText"/>
      <w:spacing w:line="14" w:lineRule="auto"/>
      <w:rPr>
        <w:sz w:val="20"/>
      </w:rPr>
    </w:pPr>
    <w:r>
      <w:pict w14:anchorId="179388CB">
        <v:shapetype id="_x0000_t202" coordsize="21600,21600" o:spt="202" path="m,l,21600r21600,l21600,xe">
          <v:stroke joinstyle="miter"/>
          <v:path gradientshapeok="t" o:connecttype="rect"/>
        </v:shapetype>
        <v:shape id="_x0000_s6193" type="#_x0000_t202" style="position:absolute;margin-left:71pt;margin-top:743.7pt;width:66.8pt;height:13.05pt;z-index:-47020032;mso-position-horizontal-relative:page;mso-position-vertical-relative:page" filled="f" stroked="f">
          <v:textbox inset="0,0,0,0">
            <w:txbxContent>
              <w:p w14:paraId="4CDC7ABE" w14:textId="3144702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1F3A0ED">
        <v:shape id="_x0000_s6192" type="#_x0000_t202" style="position:absolute;margin-left:248.4pt;margin-top:743.7pt;width:115.05pt;height:13.05pt;z-index:-47019520;mso-position-horizontal-relative:page;mso-position-vertical-relative:page" filled="f" stroked="f">
          <v:textbox inset="0,0,0,0">
            <w:txbxContent>
              <w:p w14:paraId="407664D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A715B05">
        <v:shape id="_x0000_s6191" type="#_x0000_t202" style="position:absolute;margin-left:524.1pt;margin-top:743.7pt;width:17.15pt;height:13.05pt;z-index:-47019008;mso-position-horizontal-relative:page;mso-position-vertical-relative:page" filled="f" stroked="f">
          <v:textbox inset="0,0,0,0">
            <w:txbxContent>
              <w:p w14:paraId="6CDEEA7F" w14:textId="77777777" w:rsidR="0040444F" w:rsidRDefault="0040444F">
                <w:pPr>
                  <w:spacing w:before="10"/>
                  <w:ind w:left="20"/>
                  <w:rPr>
                    <w:rFonts w:ascii="Times New Roman"/>
                    <w:sz w:val="20"/>
                  </w:rPr>
                </w:pPr>
                <w:r>
                  <w:rPr>
                    <w:rFonts w:ascii="Times New Roman"/>
                    <w:sz w:val="20"/>
                  </w:rPr>
                  <w:t>205</w:t>
                </w:r>
              </w:p>
            </w:txbxContent>
          </v:textbox>
          <w10:wrap anchorx="page" anchory="page"/>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A6F3" w14:textId="77777777" w:rsidR="0040444F" w:rsidRDefault="00277930">
    <w:pPr>
      <w:pStyle w:val="BodyText"/>
      <w:spacing w:line="14" w:lineRule="auto"/>
      <w:rPr>
        <w:sz w:val="20"/>
      </w:rPr>
    </w:pPr>
    <w:r>
      <w:pict w14:anchorId="79BDAE1F">
        <v:shapetype id="_x0000_t202" coordsize="21600,21600" o:spt="202" path="m,l,21600r21600,l21600,xe">
          <v:stroke joinstyle="miter"/>
          <v:path gradientshapeok="t" o:connecttype="rect"/>
        </v:shapetype>
        <v:shape id="_x0000_s6190" type="#_x0000_t202" style="position:absolute;margin-left:71pt;margin-top:743.7pt;width:17.15pt;height:13.05pt;z-index:-47018496;mso-position-horizontal-relative:page;mso-position-vertical-relative:page" filled="f" stroked="f">
          <v:textbox inset="0,0,0,0">
            <w:txbxContent>
              <w:p w14:paraId="568A0D42" w14:textId="77777777" w:rsidR="0040444F" w:rsidRDefault="0040444F">
                <w:pPr>
                  <w:spacing w:before="10"/>
                  <w:ind w:left="20"/>
                  <w:rPr>
                    <w:rFonts w:ascii="Times New Roman"/>
                    <w:sz w:val="20"/>
                  </w:rPr>
                </w:pPr>
                <w:r>
                  <w:rPr>
                    <w:rFonts w:ascii="Times New Roman"/>
                    <w:sz w:val="20"/>
                  </w:rPr>
                  <w:t>206</w:t>
                </w:r>
              </w:p>
            </w:txbxContent>
          </v:textbox>
          <w10:wrap anchorx="page" anchory="page"/>
        </v:shape>
      </w:pict>
    </w:r>
    <w:r>
      <w:pict w14:anchorId="7CCDDD42">
        <v:shape id="_x0000_s6189" type="#_x0000_t202" style="position:absolute;margin-left:248.4pt;margin-top:743.7pt;width:115.05pt;height:13.05pt;z-index:-47017984;mso-position-horizontal-relative:page;mso-position-vertical-relative:page" filled="f" stroked="f">
          <v:textbox inset="0,0,0,0">
            <w:txbxContent>
              <w:p w14:paraId="62912C1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0AE32E1">
        <v:shape id="_x0000_s6188" type="#_x0000_t202" style="position:absolute;margin-left:474.4pt;margin-top:743.7pt;width:66.8pt;height:13.05pt;z-index:-47017472;mso-position-horizontal-relative:page;mso-position-vertical-relative:page" filled="f" stroked="f">
          <v:textbox inset="0,0,0,0">
            <w:txbxContent>
              <w:p w14:paraId="27F77543" w14:textId="021EF9C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46206" w14:textId="77777777" w:rsidR="0040444F" w:rsidRDefault="00277930">
    <w:pPr>
      <w:pStyle w:val="BodyText"/>
      <w:spacing w:line="14" w:lineRule="auto"/>
      <w:rPr>
        <w:sz w:val="20"/>
      </w:rPr>
    </w:pPr>
    <w:r>
      <w:pict w14:anchorId="35E285A1">
        <v:shapetype id="_x0000_t202" coordsize="21600,21600" o:spt="202" path="m,l,21600r21600,l21600,xe">
          <v:stroke joinstyle="miter"/>
          <v:path gradientshapeok="t" o:connecttype="rect"/>
        </v:shapetype>
        <v:shape id="_x0000_s6187" type="#_x0000_t202" style="position:absolute;margin-left:71pt;margin-top:743.7pt;width:66.8pt;height:13.05pt;z-index:-47016960;mso-position-horizontal-relative:page;mso-position-vertical-relative:page" filled="f" stroked="f">
          <v:textbox inset="0,0,0,0">
            <w:txbxContent>
              <w:p w14:paraId="309024F1" w14:textId="467957C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E2D4B8D">
        <v:shape id="_x0000_s6186" type="#_x0000_t202" style="position:absolute;margin-left:248.4pt;margin-top:743.7pt;width:115.05pt;height:13.05pt;z-index:-47016448;mso-position-horizontal-relative:page;mso-position-vertical-relative:page" filled="f" stroked="f">
          <v:textbox inset="0,0,0,0">
            <w:txbxContent>
              <w:p w14:paraId="290204F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AB85244">
        <v:shape id="_x0000_s6185" type="#_x0000_t202" style="position:absolute;margin-left:524.1pt;margin-top:743.7pt;width:17.15pt;height:13.05pt;z-index:-47015936;mso-position-horizontal-relative:page;mso-position-vertical-relative:page" filled="f" stroked="f">
          <v:textbox inset="0,0,0,0">
            <w:txbxContent>
              <w:p w14:paraId="27790120" w14:textId="77777777" w:rsidR="0040444F" w:rsidRDefault="0040444F">
                <w:pPr>
                  <w:spacing w:before="10"/>
                  <w:ind w:left="20"/>
                  <w:rPr>
                    <w:rFonts w:ascii="Times New Roman"/>
                    <w:sz w:val="20"/>
                  </w:rPr>
                </w:pPr>
                <w:r>
                  <w:rPr>
                    <w:rFonts w:ascii="Times New Roman"/>
                    <w:sz w:val="20"/>
                  </w:rPr>
                  <w:t>207</w:t>
                </w:r>
              </w:p>
            </w:txbxContent>
          </v:textbox>
          <w10:wrap anchorx="page" anchory="page"/>
        </v:shape>
      </w:pic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1091" w14:textId="77777777" w:rsidR="0040444F" w:rsidRDefault="00277930">
    <w:pPr>
      <w:pStyle w:val="BodyText"/>
      <w:spacing w:line="14" w:lineRule="auto"/>
      <w:rPr>
        <w:sz w:val="20"/>
      </w:rPr>
    </w:pPr>
    <w:r>
      <w:pict w14:anchorId="4C38BFB6">
        <v:shapetype id="_x0000_t202" coordsize="21600,21600" o:spt="202" path="m,l,21600r21600,l21600,xe">
          <v:stroke joinstyle="miter"/>
          <v:path gradientshapeok="t" o:connecttype="rect"/>
        </v:shapetype>
        <v:shape id="_x0000_s6184" type="#_x0000_t202" style="position:absolute;margin-left:71pt;margin-top:743.7pt;width:17.15pt;height:13.05pt;z-index:-47015424;mso-position-horizontal-relative:page;mso-position-vertical-relative:page" filled="f" stroked="f">
          <v:textbox inset="0,0,0,0">
            <w:txbxContent>
              <w:p w14:paraId="216E24C9" w14:textId="77777777" w:rsidR="0040444F" w:rsidRDefault="0040444F">
                <w:pPr>
                  <w:spacing w:before="10"/>
                  <w:ind w:left="20"/>
                  <w:rPr>
                    <w:rFonts w:ascii="Times New Roman"/>
                    <w:sz w:val="20"/>
                  </w:rPr>
                </w:pPr>
                <w:r>
                  <w:rPr>
                    <w:rFonts w:ascii="Times New Roman"/>
                    <w:sz w:val="20"/>
                  </w:rPr>
                  <w:t>208</w:t>
                </w:r>
              </w:p>
            </w:txbxContent>
          </v:textbox>
          <w10:wrap anchorx="page" anchory="page"/>
        </v:shape>
      </w:pict>
    </w:r>
    <w:r>
      <w:pict w14:anchorId="381F8E1F">
        <v:shape id="_x0000_s6183" type="#_x0000_t202" style="position:absolute;margin-left:248.4pt;margin-top:743.7pt;width:115.05pt;height:13.05pt;z-index:-47014912;mso-position-horizontal-relative:page;mso-position-vertical-relative:page" filled="f" stroked="f">
          <v:textbox inset="0,0,0,0">
            <w:txbxContent>
              <w:p w14:paraId="421ED9D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D9C0F68">
        <v:shape id="_x0000_s6182" type="#_x0000_t202" style="position:absolute;margin-left:474.4pt;margin-top:743.7pt;width:66.8pt;height:13.05pt;z-index:-47014400;mso-position-horizontal-relative:page;mso-position-vertical-relative:page" filled="f" stroked="f">
          <v:textbox inset="0,0,0,0">
            <w:txbxContent>
              <w:p w14:paraId="44BCC9FB" w14:textId="273AFFB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C2CD9" w14:textId="77777777" w:rsidR="0040444F" w:rsidRDefault="00277930">
    <w:pPr>
      <w:pStyle w:val="BodyText"/>
      <w:spacing w:line="14" w:lineRule="auto"/>
      <w:rPr>
        <w:sz w:val="20"/>
      </w:rPr>
    </w:pPr>
    <w:r>
      <w:pict w14:anchorId="5707E1F2">
        <v:shapetype id="_x0000_t202" coordsize="21600,21600" o:spt="202" path="m,l,21600r21600,l21600,xe">
          <v:stroke joinstyle="miter"/>
          <v:path gradientshapeok="t" o:connecttype="rect"/>
        </v:shapetype>
        <v:shape id="_x0000_s6181" type="#_x0000_t202" style="position:absolute;margin-left:71pt;margin-top:743.7pt;width:66.8pt;height:13.05pt;z-index:-47013888;mso-position-horizontal-relative:page;mso-position-vertical-relative:page" filled="f" stroked="f">
          <v:textbox inset="0,0,0,0">
            <w:txbxContent>
              <w:p w14:paraId="480DD679" w14:textId="366542C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473E098">
        <v:shape id="_x0000_s6180" type="#_x0000_t202" style="position:absolute;margin-left:248.55pt;margin-top:743.7pt;width:115.05pt;height:13.05pt;z-index:-47013376;mso-position-horizontal-relative:page;mso-position-vertical-relative:page" filled="f" stroked="f">
          <v:textbox inset="0,0,0,0">
            <w:txbxContent>
              <w:p w14:paraId="052A3A8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7C25B3">
        <v:shape id="_x0000_s6179" type="#_x0000_t202" style="position:absolute;margin-left:524.1pt;margin-top:743.7pt;width:17.15pt;height:13.05pt;z-index:-47012864;mso-position-horizontal-relative:page;mso-position-vertical-relative:page" filled="f" stroked="f">
          <v:textbox inset="0,0,0,0">
            <w:txbxContent>
              <w:p w14:paraId="53CA8C08" w14:textId="77777777" w:rsidR="0040444F" w:rsidRDefault="0040444F">
                <w:pPr>
                  <w:spacing w:before="10"/>
                  <w:ind w:left="20"/>
                  <w:rPr>
                    <w:rFonts w:ascii="Times New Roman"/>
                    <w:sz w:val="20"/>
                  </w:rPr>
                </w:pPr>
                <w:r>
                  <w:rPr>
                    <w:rFonts w:ascii="Times New Roman"/>
                    <w:sz w:val="20"/>
                  </w:rPr>
                  <w:t>209</w:t>
                </w:r>
              </w:p>
            </w:txbxContent>
          </v:textbox>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A3379" w14:textId="77777777" w:rsidR="0040444F" w:rsidRDefault="00277930">
    <w:pPr>
      <w:pStyle w:val="BodyText"/>
      <w:spacing w:line="14" w:lineRule="auto"/>
      <w:rPr>
        <w:sz w:val="20"/>
      </w:rPr>
    </w:pPr>
    <w:r>
      <w:pict w14:anchorId="51BF0EE1">
        <v:shapetype id="_x0000_t202" coordsize="21600,21600" o:spt="202" path="m,l,21600r21600,l21600,xe">
          <v:stroke joinstyle="miter"/>
          <v:path gradientshapeok="t" o:connecttype="rect"/>
        </v:shapetype>
        <v:shape id="_x0000_s6178" type="#_x0000_t202" style="position:absolute;margin-left:71pt;margin-top:743.7pt;width:17.15pt;height:13.05pt;z-index:-47012352;mso-position-horizontal-relative:page;mso-position-vertical-relative:page" filled="f" stroked="f">
          <v:textbox inset="0,0,0,0">
            <w:txbxContent>
              <w:p w14:paraId="4D4FEEF8" w14:textId="77777777" w:rsidR="0040444F" w:rsidRDefault="0040444F">
                <w:pPr>
                  <w:spacing w:before="10"/>
                  <w:ind w:left="20"/>
                  <w:rPr>
                    <w:rFonts w:ascii="Times New Roman"/>
                    <w:sz w:val="20"/>
                  </w:rPr>
                </w:pPr>
                <w:r>
                  <w:rPr>
                    <w:rFonts w:ascii="Times New Roman"/>
                    <w:sz w:val="20"/>
                  </w:rPr>
                  <w:t>210</w:t>
                </w:r>
              </w:p>
            </w:txbxContent>
          </v:textbox>
          <w10:wrap anchorx="page" anchory="page"/>
        </v:shape>
      </w:pict>
    </w:r>
    <w:r>
      <w:pict w14:anchorId="29AAB930">
        <v:shape id="_x0000_s6177" type="#_x0000_t202" style="position:absolute;margin-left:248.4pt;margin-top:743.7pt;width:115.05pt;height:13.05pt;z-index:-47011840;mso-position-horizontal-relative:page;mso-position-vertical-relative:page" filled="f" stroked="f">
          <v:textbox inset="0,0,0,0">
            <w:txbxContent>
              <w:p w14:paraId="34C66F2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58F2C0C">
        <v:shape id="_x0000_s6176" type="#_x0000_t202" style="position:absolute;margin-left:471.4pt;margin-top:743.7pt;width:66.8pt;height:13.05pt;z-index:-47011328;mso-position-horizontal-relative:page;mso-position-vertical-relative:page" filled="f" stroked="f">
          <v:textbox inset="0,0,0,0">
            <w:txbxContent>
              <w:p w14:paraId="6F3C1487" w14:textId="2B7F74F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ECE69" w14:textId="77777777" w:rsidR="0040444F" w:rsidRDefault="00277930">
    <w:pPr>
      <w:pStyle w:val="BodyText"/>
      <w:spacing w:line="14" w:lineRule="auto"/>
      <w:rPr>
        <w:sz w:val="20"/>
      </w:rPr>
    </w:pPr>
    <w:r>
      <w:pict w14:anchorId="30999862">
        <v:shapetype id="_x0000_t202" coordsize="21600,21600" o:spt="202" path="m,l,21600r21600,l21600,xe">
          <v:stroke joinstyle="miter"/>
          <v:path gradientshapeok="t" o:connecttype="rect"/>
        </v:shapetype>
        <v:shape id="_x0000_s6175" type="#_x0000_t202" style="position:absolute;margin-left:71pt;margin-top:743.7pt;width:66.8pt;height:13.05pt;z-index:-47010816;mso-position-horizontal-relative:page;mso-position-vertical-relative:page" filled="f" stroked="f">
          <v:textbox inset="0,0,0,0">
            <w:txbxContent>
              <w:p w14:paraId="01CEE628" w14:textId="0280CD8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F77C125">
        <v:shape id="_x0000_s6174" type="#_x0000_t202" style="position:absolute;margin-left:248.55pt;margin-top:743.7pt;width:115.05pt;height:13.05pt;z-index:-47010304;mso-position-horizontal-relative:page;mso-position-vertical-relative:page" filled="f" stroked="f">
          <v:textbox inset="0,0,0,0">
            <w:txbxContent>
              <w:p w14:paraId="7A39F8C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0395E3F">
        <v:shape id="_x0000_s6173" type="#_x0000_t202" style="position:absolute;margin-left:524.1pt;margin-top:743.7pt;width:17.15pt;height:13.05pt;z-index:-47009792;mso-position-horizontal-relative:page;mso-position-vertical-relative:page" filled="f" stroked="f">
          <v:textbox inset="0,0,0,0">
            <w:txbxContent>
              <w:p w14:paraId="235B7A85" w14:textId="77777777" w:rsidR="0040444F" w:rsidRDefault="0040444F">
                <w:pPr>
                  <w:spacing w:before="10"/>
                  <w:ind w:left="20"/>
                  <w:rPr>
                    <w:rFonts w:ascii="Times New Roman"/>
                    <w:sz w:val="20"/>
                  </w:rPr>
                </w:pPr>
                <w:r>
                  <w:rPr>
                    <w:rFonts w:ascii="Times New Roman"/>
                    <w:sz w:val="20"/>
                  </w:rPr>
                  <w:t>211</w:t>
                </w:r>
              </w:p>
            </w:txbxContent>
          </v:textbox>
          <w10:wrap anchorx="page" anchory="page"/>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879A1" w14:textId="77777777" w:rsidR="0040444F" w:rsidRDefault="00277930">
    <w:pPr>
      <w:pStyle w:val="BodyText"/>
      <w:spacing w:line="14" w:lineRule="auto"/>
      <w:rPr>
        <w:sz w:val="20"/>
      </w:rPr>
    </w:pPr>
    <w:r>
      <w:pict w14:anchorId="33E13409">
        <v:shapetype id="_x0000_t202" coordsize="21600,21600" o:spt="202" path="m,l,21600r21600,l21600,xe">
          <v:stroke joinstyle="miter"/>
          <v:path gradientshapeok="t" o:connecttype="rect"/>
        </v:shapetype>
        <v:shape id="_x0000_s6172" type="#_x0000_t202" style="position:absolute;margin-left:71pt;margin-top:743.7pt;width:17.15pt;height:13.05pt;z-index:-47009280;mso-position-horizontal-relative:page;mso-position-vertical-relative:page" filled="f" stroked="f">
          <v:textbox inset="0,0,0,0">
            <w:txbxContent>
              <w:p w14:paraId="226E464A" w14:textId="77777777" w:rsidR="0040444F" w:rsidRDefault="0040444F">
                <w:pPr>
                  <w:spacing w:before="10"/>
                  <w:ind w:left="20"/>
                  <w:rPr>
                    <w:rFonts w:ascii="Times New Roman"/>
                    <w:sz w:val="20"/>
                  </w:rPr>
                </w:pPr>
                <w:r>
                  <w:rPr>
                    <w:rFonts w:ascii="Times New Roman"/>
                    <w:sz w:val="20"/>
                  </w:rPr>
                  <w:t>212</w:t>
                </w:r>
              </w:p>
            </w:txbxContent>
          </v:textbox>
          <w10:wrap anchorx="page" anchory="page"/>
        </v:shape>
      </w:pict>
    </w:r>
    <w:r>
      <w:pict w14:anchorId="619609FF">
        <v:shape id="_x0000_s6171" type="#_x0000_t202" style="position:absolute;margin-left:248.4pt;margin-top:743.7pt;width:115.05pt;height:13.05pt;z-index:-47008768;mso-position-horizontal-relative:page;mso-position-vertical-relative:page" filled="f" stroked="f">
          <v:textbox inset="0,0,0,0">
            <w:txbxContent>
              <w:p w14:paraId="26C195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40A63DC">
        <v:shape id="_x0000_s6170" type="#_x0000_t202" style="position:absolute;margin-left:471.4pt;margin-top:743.7pt;width:66.8pt;height:13.05pt;z-index:-47008256;mso-position-horizontal-relative:page;mso-position-vertical-relative:page" filled="f" stroked="f">
          <v:textbox inset="0,0,0,0">
            <w:txbxContent>
              <w:p w14:paraId="02818103" w14:textId="4C35542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CB36D" w14:textId="77777777" w:rsidR="0040444F" w:rsidRDefault="0040444F">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49E9C" w14:textId="77777777" w:rsidR="0040444F" w:rsidRDefault="00277930">
    <w:pPr>
      <w:pStyle w:val="BodyText"/>
      <w:spacing w:line="14" w:lineRule="auto"/>
      <w:rPr>
        <w:sz w:val="20"/>
      </w:rPr>
    </w:pPr>
    <w:r>
      <w:pict w14:anchorId="1443311A">
        <v:shapetype id="_x0000_t202" coordsize="21600,21600" o:spt="202" path="m,l,21600r21600,l21600,xe">
          <v:stroke joinstyle="miter"/>
          <v:path gradientshapeok="t" o:connecttype="rect"/>
        </v:shapetype>
        <v:shape id="_x0000_s6787" type="#_x0000_t202" style="position:absolute;margin-left:71pt;margin-top:743.7pt;width:66.8pt;height:13.05pt;z-index:-47324160;mso-position-horizontal-relative:page;mso-position-vertical-relative:page" filled="f" stroked="f">
          <v:textbox style="mso-next-textbox:#_x0000_s6787" inset="0,0,0,0">
            <w:txbxContent>
              <w:p w14:paraId="67BB1992" w14:textId="0549A3B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0BF7F18">
        <v:shape id="_x0000_s6786" type="#_x0000_t202" style="position:absolute;margin-left:248.4pt;margin-top:743.7pt;width:115.05pt;height:13.05pt;z-index:-47323648;mso-position-horizontal-relative:page;mso-position-vertical-relative:page" filled="f" stroked="f">
          <v:textbox style="mso-next-textbox:#_x0000_s6786" inset="0,0,0,0">
            <w:txbxContent>
              <w:p w14:paraId="597BB42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7BB4F3">
        <v:shape id="_x0000_s6785" type="#_x0000_t202" style="position:absolute;margin-left:529.15pt;margin-top:743.7pt;width:12.1pt;height:13.05pt;z-index:-47323136;mso-position-horizontal-relative:page;mso-position-vertical-relative:page" filled="f" stroked="f">
          <v:textbox style="mso-next-textbox:#_x0000_s6785" inset="0,0,0,0">
            <w:txbxContent>
              <w:p w14:paraId="7D301FF8" w14:textId="77777777" w:rsidR="0040444F" w:rsidRDefault="0040444F">
                <w:pPr>
                  <w:spacing w:before="10"/>
                  <w:ind w:left="20"/>
                  <w:rPr>
                    <w:rFonts w:ascii="Times New Roman"/>
                    <w:sz w:val="20"/>
                  </w:rPr>
                </w:pPr>
                <w:r>
                  <w:rPr>
                    <w:rFonts w:ascii="Times New Roman"/>
                    <w:sz w:val="20"/>
                  </w:rPr>
                  <w:t>17</w:t>
                </w:r>
              </w:p>
            </w:txbxContent>
          </v:textbox>
          <w10:wrap anchorx="page" anchory="page"/>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05468" w14:textId="77777777" w:rsidR="0040444F" w:rsidRDefault="00277930">
    <w:pPr>
      <w:pStyle w:val="BodyText"/>
      <w:spacing w:line="14" w:lineRule="auto"/>
      <w:rPr>
        <w:sz w:val="20"/>
      </w:rPr>
    </w:pPr>
    <w:r>
      <w:pict w14:anchorId="2DA5E22A">
        <v:shapetype id="_x0000_t202" coordsize="21600,21600" o:spt="202" path="m,l,21600r21600,l21600,xe">
          <v:stroke joinstyle="miter"/>
          <v:path gradientshapeok="t" o:connecttype="rect"/>
        </v:shapetype>
        <v:shape id="_x0000_s6169" type="#_x0000_t202" style="position:absolute;margin-left:71pt;margin-top:743.7pt;width:21.65pt;height:13.05pt;z-index:-47007744;mso-position-horizontal-relative:page;mso-position-vertical-relative:page" filled="f" stroked="f">
          <v:textbox inset="0,0,0,0">
            <w:txbxContent>
              <w:p w14:paraId="38138559" w14:textId="77777777" w:rsidR="0040444F" w:rsidRDefault="0040444F">
                <w:pPr>
                  <w:spacing w:before="10"/>
                  <w:ind w:left="20"/>
                  <w:rPr>
                    <w:rFonts w:ascii="Times New Roman"/>
                    <w:sz w:val="20"/>
                  </w:rPr>
                </w:pPr>
                <w:r>
                  <w:rPr>
                    <w:rFonts w:ascii="Times New Roman"/>
                    <w:sz w:val="20"/>
                  </w:rPr>
                  <w:t>212a</w:t>
                </w:r>
              </w:p>
            </w:txbxContent>
          </v:textbox>
          <w10:wrap anchorx="page" anchory="page"/>
        </v:shape>
      </w:pict>
    </w:r>
    <w:r>
      <w:pict w14:anchorId="4FE226AB">
        <v:shape id="_x0000_s6168" type="#_x0000_t202" style="position:absolute;margin-left:248.4pt;margin-top:743.7pt;width:115.05pt;height:13.05pt;z-index:-47007232;mso-position-horizontal-relative:page;mso-position-vertical-relative:page" filled="f" stroked="f">
          <v:textbox inset="0,0,0,0">
            <w:txbxContent>
              <w:p w14:paraId="004FBCC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1F25DEA">
        <v:shape id="_x0000_s6167" type="#_x0000_t202" style="position:absolute;margin-left:471.4pt;margin-top:743.7pt;width:66.8pt;height:13.05pt;z-index:-47006720;mso-position-horizontal-relative:page;mso-position-vertical-relative:page" filled="f" stroked="f">
          <v:textbox inset="0,0,0,0">
            <w:txbxContent>
              <w:p w14:paraId="260F8ECA" w14:textId="12F3D84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0E428" w14:textId="77777777" w:rsidR="0040444F" w:rsidRDefault="00277930">
    <w:pPr>
      <w:pStyle w:val="BodyText"/>
      <w:spacing w:line="14" w:lineRule="auto"/>
      <w:rPr>
        <w:sz w:val="20"/>
      </w:rPr>
    </w:pPr>
    <w:r>
      <w:pict w14:anchorId="3A09B426">
        <v:shapetype id="_x0000_t202" coordsize="21600,21600" o:spt="202" path="m,l,21600r21600,l21600,xe">
          <v:stroke joinstyle="miter"/>
          <v:path gradientshapeok="t" o:connecttype="rect"/>
        </v:shapetype>
        <v:shape id="_x0000_s6166" type="#_x0000_t202" style="position:absolute;margin-left:71pt;margin-top:743.7pt;width:66.8pt;height:13.05pt;z-index:-47006208;mso-position-horizontal-relative:page;mso-position-vertical-relative:page" filled="f" stroked="f">
          <v:textbox inset="0,0,0,0">
            <w:txbxContent>
              <w:p w14:paraId="2EB358F6" w14:textId="7D92CBC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150DCFD">
        <v:shape id="_x0000_s6165" type="#_x0000_t202" style="position:absolute;margin-left:248.4pt;margin-top:743.7pt;width:115.05pt;height:13.05pt;z-index:-47005696;mso-position-horizontal-relative:page;mso-position-vertical-relative:page" filled="f" stroked="f">
          <v:textbox inset="0,0,0,0">
            <w:txbxContent>
              <w:p w14:paraId="13F4858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63A9ED1">
        <v:shape id="_x0000_s6164" type="#_x0000_t202" style="position:absolute;margin-left:521.1pt;margin-top:743.7pt;width:22.2pt;height:13.05pt;z-index:-47005184;mso-position-horizontal-relative:page;mso-position-vertical-relative:page" filled="f" stroked="f">
          <v:textbox inset="0,0,0,0">
            <w:txbxContent>
              <w:p w14:paraId="3D15C505" w14:textId="77777777" w:rsidR="0040444F" w:rsidRDefault="0040444F">
                <w:pPr>
                  <w:spacing w:before="10"/>
                  <w:ind w:left="20"/>
                  <w:rPr>
                    <w:rFonts w:ascii="Times New Roman"/>
                    <w:sz w:val="20"/>
                  </w:rPr>
                </w:pPr>
                <w:r>
                  <w:rPr>
                    <w:rFonts w:ascii="Times New Roman"/>
                    <w:sz w:val="20"/>
                  </w:rPr>
                  <w:t>212b</w:t>
                </w:r>
              </w:p>
            </w:txbxContent>
          </v:textbox>
          <w10:wrap anchorx="page" anchory="page"/>
        </v:shape>
      </w:pic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7026D" w14:textId="77777777" w:rsidR="0040444F" w:rsidRDefault="00277930">
    <w:pPr>
      <w:pStyle w:val="BodyText"/>
      <w:spacing w:line="14" w:lineRule="auto"/>
      <w:rPr>
        <w:sz w:val="20"/>
      </w:rPr>
    </w:pPr>
    <w:r>
      <w:pict w14:anchorId="01EB87A7">
        <v:shapetype id="_x0000_t202" coordsize="21600,21600" o:spt="202" path="m,l,21600r21600,l21600,xe">
          <v:stroke joinstyle="miter"/>
          <v:path gradientshapeok="t" o:connecttype="rect"/>
        </v:shapetype>
        <v:shape id="_x0000_s6163" type="#_x0000_t202" style="position:absolute;margin-left:71pt;margin-top:743.7pt;width:21.65pt;height:13.05pt;z-index:-47004672;mso-position-horizontal-relative:page;mso-position-vertical-relative:page" filled="f" stroked="f">
          <v:textbox inset="0,0,0,0">
            <w:txbxContent>
              <w:p w14:paraId="73F6E77F" w14:textId="77777777" w:rsidR="0040444F" w:rsidRDefault="0040444F">
                <w:pPr>
                  <w:spacing w:before="10"/>
                  <w:ind w:left="20"/>
                  <w:rPr>
                    <w:rFonts w:ascii="Times New Roman"/>
                    <w:sz w:val="20"/>
                  </w:rPr>
                </w:pPr>
                <w:r>
                  <w:rPr>
                    <w:rFonts w:ascii="Times New Roman"/>
                    <w:sz w:val="20"/>
                  </w:rPr>
                  <w:t>212c</w:t>
                </w:r>
              </w:p>
            </w:txbxContent>
          </v:textbox>
          <w10:wrap anchorx="page" anchory="page"/>
        </v:shape>
      </w:pict>
    </w:r>
    <w:r>
      <w:pict w14:anchorId="43BFCF56">
        <v:shape id="_x0000_s6162" type="#_x0000_t202" style="position:absolute;margin-left:248.4pt;margin-top:743.7pt;width:115.05pt;height:13.05pt;z-index:-47004160;mso-position-horizontal-relative:page;mso-position-vertical-relative:page" filled="f" stroked="f">
          <v:textbox inset="0,0,0,0">
            <w:txbxContent>
              <w:p w14:paraId="668F542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81DC87">
        <v:shape id="_x0000_s6161" type="#_x0000_t202" style="position:absolute;margin-left:471.4pt;margin-top:743.7pt;width:66.8pt;height:13.05pt;z-index:-47003648;mso-position-horizontal-relative:page;mso-position-vertical-relative:page" filled="f" stroked="f">
          <v:textbox inset="0,0,0,0">
            <w:txbxContent>
              <w:p w14:paraId="149AD47F" w14:textId="20426B2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B9D9F" w14:textId="77777777" w:rsidR="0040444F" w:rsidRDefault="00277930">
    <w:pPr>
      <w:pStyle w:val="BodyText"/>
      <w:spacing w:line="14" w:lineRule="auto"/>
      <w:rPr>
        <w:sz w:val="20"/>
      </w:rPr>
    </w:pPr>
    <w:r>
      <w:pict w14:anchorId="00F60010">
        <v:shapetype id="_x0000_t202" coordsize="21600,21600" o:spt="202" path="m,l,21600r21600,l21600,xe">
          <v:stroke joinstyle="miter"/>
          <v:path gradientshapeok="t" o:connecttype="rect"/>
        </v:shapetype>
        <v:shape id="_x0000_s6160" type="#_x0000_t202" style="position:absolute;margin-left:71pt;margin-top:743.7pt;width:66.8pt;height:13.05pt;z-index:-47003136;mso-position-horizontal-relative:page;mso-position-vertical-relative:page" filled="f" stroked="f">
          <v:textbox inset="0,0,0,0">
            <w:txbxContent>
              <w:p w14:paraId="56A3B7A0" w14:textId="09777A2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86D1131">
        <v:shape id="_x0000_s6159" type="#_x0000_t202" style="position:absolute;margin-left:248.4pt;margin-top:743.7pt;width:115.05pt;height:13.05pt;z-index:-47002624;mso-position-horizontal-relative:page;mso-position-vertical-relative:page" filled="f" stroked="f">
          <v:textbox inset="0,0,0,0">
            <w:txbxContent>
              <w:p w14:paraId="5CA40A3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B398B87">
        <v:shape id="_x0000_s6158" type="#_x0000_t202" style="position:absolute;margin-left:521.1pt;margin-top:743.7pt;width:22.2pt;height:13.05pt;z-index:-47002112;mso-position-horizontal-relative:page;mso-position-vertical-relative:page" filled="f" stroked="f">
          <v:textbox inset="0,0,0,0">
            <w:txbxContent>
              <w:p w14:paraId="040B9041" w14:textId="77777777" w:rsidR="0040444F" w:rsidRDefault="0040444F">
                <w:pPr>
                  <w:spacing w:before="10"/>
                  <w:ind w:left="20"/>
                  <w:rPr>
                    <w:rFonts w:ascii="Times New Roman"/>
                    <w:sz w:val="20"/>
                  </w:rPr>
                </w:pPr>
                <w:r>
                  <w:rPr>
                    <w:rFonts w:ascii="Times New Roman"/>
                    <w:sz w:val="20"/>
                  </w:rPr>
                  <w:t>212d</w:t>
                </w:r>
              </w:p>
            </w:txbxContent>
          </v:textbox>
          <w10:wrap anchorx="page" anchory="page"/>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3FB57" w14:textId="77777777" w:rsidR="0040444F" w:rsidRDefault="00277930">
    <w:pPr>
      <w:pStyle w:val="BodyText"/>
      <w:spacing w:line="14" w:lineRule="auto"/>
      <w:rPr>
        <w:sz w:val="20"/>
      </w:rPr>
    </w:pPr>
    <w:r>
      <w:pict w14:anchorId="39AA6953">
        <v:shapetype id="_x0000_t202" coordsize="21600,21600" o:spt="202" path="m,l,21600r21600,l21600,xe">
          <v:stroke joinstyle="miter"/>
          <v:path gradientshapeok="t" o:connecttype="rect"/>
        </v:shapetype>
        <v:shape id="_x0000_s6157" type="#_x0000_t202" style="position:absolute;margin-left:71pt;margin-top:743.7pt;width:21.65pt;height:13.05pt;z-index:-47001600;mso-position-horizontal-relative:page;mso-position-vertical-relative:page" filled="f" stroked="f">
          <v:textbox inset="0,0,0,0">
            <w:txbxContent>
              <w:p w14:paraId="6C44CDD4" w14:textId="77777777" w:rsidR="0040444F" w:rsidRDefault="0040444F">
                <w:pPr>
                  <w:spacing w:before="10"/>
                  <w:ind w:left="20"/>
                  <w:rPr>
                    <w:rFonts w:ascii="Times New Roman"/>
                    <w:sz w:val="20"/>
                  </w:rPr>
                </w:pPr>
                <w:r>
                  <w:rPr>
                    <w:rFonts w:ascii="Times New Roman"/>
                    <w:sz w:val="20"/>
                  </w:rPr>
                  <w:t>212e</w:t>
                </w:r>
              </w:p>
            </w:txbxContent>
          </v:textbox>
          <w10:wrap anchorx="page" anchory="page"/>
        </v:shape>
      </w:pict>
    </w:r>
    <w:r>
      <w:pict w14:anchorId="5997603B">
        <v:shape id="_x0000_s6156" type="#_x0000_t202" style="position:absolute;margin-left:248.4pt;margin-top:743.7pt;width:115.05pt;height:13.05pt;z-index:-47001088;mso-position-horizontal-relative:page;mso-position-vertical-relative:page" filled="f" stroked="f">
          <v:textbox inset="0,0,0,0">
            <w:txbxContent>
              <w:p w14:paraId="5DC9F52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F53916D">
        <v:shape id="_x0000_s6155" type="#_x0000_t202" style="position:absolute;margin-left:476.45pt;margin-top:743.7pt;width:66.8pt;height:13.05pt;z-index:-47000576;mso-position-horizontal-relative:page;mso-position-vertical-relative:page" filled="f" stroked="f">
          <v:textbox inset="0,0,0,0">
            <w:txbxContent>
              <w:p w14:paraId="17F38F58" w14:textId="7F9B138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D2996" w14:textId="77777777" w:rsidR="0040444F" w:rsidRDefault="00277930">
    <w:pPr>
      <w:pStyle w:val="BodyText"/>
      <w:spacing w:line="14" w:lineRule="auto"/>
      <w:rPr>
        <w:sz w:val="20"/>
      </w:rPr>
    </w:pPr>
    <w:r>
      <w:pict w14:anchorId="63FEBBD7">
        <v:shapetype id="_x0000_t202" coordsize="21600,21600" o:spt="202" path="m,l,21600r21600,l21600,xe">
          <v:stroke joinstyle="miter"/>
          <v:path gradientshapeok="t" o:connecttype="rect"/>
        </v:shapetype>
        <v:shape id="_x0000_s6154" type="#_x0000_t202" style="position:absolute;margin-left:71pt;margin-top:743.7pt;width:66.8pt;height:13.05pt;z-index:-47000064;mso-position-horizontal-relative:page;mso-position-vertical-relative:page" filled="f" stroked="f">
          <v:textbox inset="0,0,0,0">
            <w:txbxContent>
              <w:p w14:paraId="1D24ECA5" w14:textId="48A0D5E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E791E9E">
        <v:shape id="_x0000_s6153" type="#_x0000_t202" style="position:absolute;margin-left:248.4pt;margin-top:743.7pt;width:115.05pt;height:13.05pt;z-index:-46999552;mso-position-horizontal-relative:page;mso-position-vertical-relative:page" filled="f" stroked="f">
          <v:textbox inset="0,0,0,0">
            <w:txbxContent>
              <w:p w14:paraId="4210920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798625F">
        <v:shape id="_x0000_s6152" type="#_x0000_t202" style="position:absolute;margin-left:522.8pt;margin-top:743.7pt;width:20.5pt;height:13.05pt;z-index:-46999040;mso-position-horizontal-relative:page;mso-position-vertical-relative:page" filled="f" stroked="f">
          <v:textbox inset="0,0,0,0">
            <w:txbxContent>
              <w:p w14:paraId="7D9BEA0F" w14:textId="77777777" w:rsidR="0040444F" w:rsidRDefault="0040444F">
                <w:pPr>
                  <w:spacing w:before="10"/>
                  <w:ind w:left="20"/>
                  <w:rPr>
                    <w:rFonts w:ascii="Times New Roman"/>
                    <w:sz w:val="20"/>
                  </w:rPr>
                </w:pPr>
                <w:r>
                  <w:rPr>
                    <w:rFonts w:ascii="Times New Roman"/>
                    <w:sz w:val="20"/>
                  </w:rPr>
                  <w:t>212f</w:t>
                </w:r>
              </w:p>
            </w:txbxContent>
          </v:textbox>
          <w10:wrap anchorx="page" anchory="page"/>
        </v:shape>
      </w:pic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CD396" w14:textId="77777777" w:rsidR="0040444F" w:rsidRDefault="00277930">
    <w:pPr>
      <w:pStyle w:val="BodyText"/>
      <w:spacing w:line="14" w:lineRule="auto"/>
      <w:rPr>
        <w:sz w:val="20"/>
      </w:rPr>
    </w:pPr>
    <w:r>
      <w:pict w14:anchorId="3C02C196">
        <v:shapetype id="_x0000_t202" coordsize="21600,21600" o:spt="202" path="m,l,21600r21600,l21600,xe">
          <v:stroke joinstyle="miter"/>
          <v:path gradientshapeok="t" o:connecttype="rect"/>
        </v:shapetype>
        <v:shape id="_x0000_s6151" type="#_x0000_t202" style="position:absolute;margin-left:71pt;margin-top:743.7pt;width:22.2pt;height:13.05pt;z-index:-46998528;mso-position-horizontal-relative:page;mso-position-vertical-relative:page" filled="f" stroked="f">
          <v:textbox inset="0,0,0,0">
            <w:txbxContent>
              <w:p w14:paraId="060DE036" w14:textId="77777777" w:rsidR="0040444F" w:rsidRDefault="0040444F">
                <w:pPr>
                  <w:spacing w:before="10"/>
                  <w:ind w:left="20"/>
                  <w:rPr>
                    <w:rFonts w:ascii="Times New Roman"/>
                    <w:sz w:val="20"/>
                  </w:rPr>
                </w:pPr>
                <w:r>
                  <w:rPr>
                    <w:rFonts w:ascii="Times New Roman"/>
                    <w:sz w:val="20"/>
                  </w:rPr>
                  <w:t>212g</w:t>
                </w:r>
              </w:p>
            </w:txbxContent>
          </v:textbox>
          <w10:wrap anchorx="page" anchory="page"/>
        </v:shape>
      </w:pict>
    </w:r>
    <w:r>
      <w:pict w14:anchorId="50C9609F">
        <v:shape id="_x0000_s6150" type="#_x0000_t202" style="position:absolute;margin-left:248.4pt;margin-top:743.7pt;width:115.05pt;height:13.05pt;z-index:-46998016;mso-position-horizontal-relative:page;mso-position-vertical-relative:page" filled="f" stroked="f">
          <v:textbox inset="0,0,0,0">
            <w:txbxContent>
              <w:p w14:paraId="2472C70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88C9864">
        <v:shape id="_x0000_s6149" type="#_x0000_t202" style="position:absolute;margin-left:476.45pt;margin-top:743.7pt;width:66.8pt;height:13.05pt;z-index:-46997504;mso-position-horizontal-relative:page;mso-position-vertical-relative:page" filled="f" stroked="f">
          <v:textbox inset="0,0,0,0">
            <w:txbxContent>
              <w:p w14:paraId="343814A3" w14:textId="29D5E3A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932" w14:textId="77777777" w:rsidR="0040444F" w:rsidRDefault="00277930">
    <w:pPr>
      <w:pStyle w:val="BodyText"/>
      <w:spacing w:line="14" w:lineRule="auto"/>
      <w:rPr>
        <w:sz w:val="20"/>
      </w:rPr>
    </w:pPr>
    <w:r>
      <w:pict w14:anchorId="24BF0BFF">
        <v:shapetype id="_x0000_t202" coordsize="21600,21600" o:spt="202" path="m,l,21600r21600,l21600,xe">
          <v:stroke joinstyle="miter"/>
          <v:path gradientshapeok="t" o:connecttype="rect"/>
        </v:shapetype>
        <v:shape id="_x0000_s6148" type="#_x0000_t202" style="position:absolute;margin-left:71pt;margin-top:743.7pt;width:66.8pt;height:13.05pt;z-index:-46996992;mso-position-horizontal-relative:page;mso-position-vertical-relative:page" filled="f" stroked="f">
          <v:textbox inset="0,0,0,0">
            <w:txbxContent>
              <w:p w14:paraId="50F2A0A6" w14:textId="6128B2E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03BFD0B">
        <v:shape id="_x0000_s6147" type="#_x0000_t202" style="position:absolute;margin-left:248.4pt;margin-top:743.7pt;width:115.05pt;height:13.05pt;z-index:-46996480;mso-position-horizontal-relative:page;mso-position-vertical-relative:page" filled="f" stroked="f">
          <v:textbox inset="0,0,0,0">
            <w:txbxContent>
              <w:p w14:paraId="20056EF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8676CCF">
        <v:shape id="_x0000_s6146" type="#_x0000_t202" style="position:absolute;margin-left:521.1pt;margin-top:743.7pt;width:22.2pt;height:13.05pt;z-index:-46995968;mso-position-horizontal-relative:page;mso-position-vertical-relative:page" filled="f" stroked="f">
          <v:textbox inset="0,0,0,0">
            <w:txbxContent>
              <w:p w14:paraId="3796B687" w14:textId="77777777" w:rsidR="0040444F" w:rsidRDefault="0040444F">
                <w:pPr>
                  <w:spacing w:before="10"/>
                  <w:ind w:left="20"/>
                  <w:rPr>
                    <w:rFonts w:ascii="Times New Roman"/>
                    <w:sz w:val="20"/>
                  </w:rPr>
                </w:pPr>
                <w:r>
                  <w:rPr>
                    <w:rFonts w:ascii="Times New Roman"/>
                    <w:sz w:val="20"/>
                  </w:rPr>
                  <w:t>212h</w:t>
                </w:r>
              </w:p>
            </w:txbxContent>
          </v:textbox>
          <w10:wrap anchorx="page" anchory="page"/>
        </v:shape>
      </w:pic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C7631" w14:textId="77777777" w:rsidR="0040444F" w:rsidRDefault="0040444F">
    <w:pPr>
      <w:pStyle w:val="BodyText"/>
      <w:spacing w:line="14" w:lineRule="auto"/>
      <w:rPr>
        <w:sz w:val="2"/>
      </w:rP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43149" w14:textId="77777777" w:rsidR="0040444F" w:rsidRDefault="00277930">
    <w:pPr>
      <w:pStyle w:val="BodyText"/>
      <w:spacing w:line="14" w:lineRule="auto"/>
      <w:rPr>
        <w:sz w:val="20"/>
      </w:rPr>
    </w:pPr>
    <w:r>
      <w:pict w14:anchorId="22C60490">
        <v:shapetype id="_x0000_t202" coordsize="21600,21600" o:spt="202" path="m,l,21600r21600,l21600,xe">
          <v:stroke joinstyle="miter"/>
          <v:path gradientshapeok="t" o:connecttype="rect"/>
        </v:shapetype>
        <v:shape id="_x0000_s6145" type="#_x0000_t202" style="position:absolute;margin-left:71pt;margin-top:743.7pt;width:66.8pt;height:13.05pt;z-index:-46995456;mso-position-horizontal-relative:page;mso-position-vertical-relative:page" filled="f" stroked="f">
          <v:textbox inset="0,0,0,0">
            <w:txbxContent>
              <w:p w14:paraId="103A582B" w14:textId="173F32A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1A9C71B">
        <v:shape id="_x0000_s6144" type="#_x0000_t202" style="position:absolute;margin-left:248.4pt;margin-top:743.7pt;width:115.05pt;height:13.05pt;z-index:-46994944;mso-position-horizontal-relative:page;mso-position-vertical-relative:page" filled="f" stroked="f">
          <v:textbox inset="0,0,0,0">
            <w:txbxContent>
              <w:p w14:paraId="42A02A5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9481288">
        <v:shape id="_x0000_s3071" type="#_x0000_t202" style="position:absolute;margin-left:526.15pt;margin-top:743.7pt;width:17.15pt;height:13.05pt;z-index:-46994432;mso-position-horizontal-relative:page;mso-position-vertical-relative:page" filled="f" stroked="f">
          <v:textbox inset="0,0,0,0">
            <w:txbxContent>
              <w:p w14:paraId="53A69D37" w14:textId="77777777" w:rsidR="0040444F" w:rsidRDefault="0040444F">
                <w:pPr>
                  <w:spacing w:before="10"/>
                  <w:ind w:left="20"/>
                  <w:rPr>
                    <w:rFonts w:ascii="Times New Roman"/>
                    <w:sz w:val="20"/>
                  </w:rPr>
                </w:pPr>
                <w:r>
                  <w:rPr>
                    <w:rFonts w:ascii="Times New Roman"/>
                    <w:sz w:val="20"/>
                  </w:rPr>
                  <w:t>213</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DCB3F" w14:textId="77777777" w:rsidR="0040444F" w:rsidRDefault="00277930">
    <w:pPr>
      <w:pStyle w:val="BodyText"/>
      <w:spacing w:line="14" w:lineRule="auto"/>
      <w:rPr>
        <w:sz w:val="20"/>
      </w:rPr>
    </w:pPr>
    <w:r>
      <w:pict w14:anchorId="0DD9CA96">
        <v:shapetype id="_x0000_t202" coordsize="21600,21600" o:spt="202" path="m,l,21600r21600,l21600,xe">
          <v:stroke joinstyle="miter"/>
          <v:path gradientshapeok="t" o:connecttype="rect"/>
        </v:shapetype>
        <v:shape id="_x0000_s6784" type="#_x0000_t202" style="position:absolute;margin-left:71pt;margin-top:743.7pt;width:12.1pt;height:13.05pt;z-index:-47322624;mso-position-horizontal-relative:page;mso-position-vertical-relative:page" filled="f" stroked="f">
          <v:textbox style="mso-next-textbox:#_x0000_s6784" inset="0,0,0,0">
            <w:txbxContent>
              <w:p w14:paraId="5FD45E64" w14:textId="77777777" w:rsidR="0040444F" w:rsidRDefault="0040444F">
                <w:pPr>
                  <w:spacing w:before="10"/>
                  <w:ind w:left="20"/>
                  <w:rPr>
                    <w:rFonts w:ascii="Times New Roman"/>
                    <w:sz w:val="20"/>
                  </w:rPr>
                </w:pPr>
                <w:r>
                  <w:rPr>
                    <w:rFonts w:ascii="Times New Roman"/>
                    <w:sz w:val="20"/>
                  </w:rPr>
                  <w:t>18</w:t>
                </w:r>
              </w:p>
            </w:txbxContent>
          </v:textbox>
          <w10:wrap anchorx="page" anchory="page"/>
        </v:shape>
      </w:pict>
    </w:r>
    <w:r>
      <w:pict w14:anchorId="773D9D27">
        <v:shape id="_x0000_s6783" type="#_x0000_t202" style="position:absolute;margin-left:248.4pt;margin-top:743.7pt;width:115.2pt;height:13.05pt;z-index:-47322112;mso-position-horizontal-relative:page;mso-position-vertical-relative:page" filled="f" stroked="f">
          <v:textbox style="mso-next-textbox:#_x0000_s6783" inset="0,0,0,0">
            <w:txbxContent>
              <w:p w14:paraId="41E94ED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1C2D802">
        <v:shape id="_x0000_s6782" type="#_x0000_t202" style="position:absolute;margin-left:474.4pt;margin-top:743.7pt;width:66.8pt;height:13.05pt;z-index:-47321600;mso-position-horizontal-relative:page;mso-position-vertical-relative:page" filled="f" stroked="f">
          <v:textbox style="mso-next-textbox:#_x0000_s6782" inset="0,0,0,0">
            <w:txbxContent>
              <w:p w14:paraId="50834334" w14:textId="7E6140A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68063" w14:textId="77777777" w:rsidR="0040444F" w:rsidRDefault="00277930">
    <w:pPr>
      <w:pStyle w:val="BodyText"/>
      <w:spacing w:line="14" w:lineRule="auto"/>
      <w:rPr>
        <w:sz w:val="20"/>
      </w:rPr>
    </w:pPr>
    <w:r>
      <w:pict w14:anchorId="2CFB95F8">
        <v:shapetype id="_x0000_t202" coordsize="21600,21600" o:spt="202" path="m,l,21600r21600,l21600,xe">
          <v:stroke joinstyle="miter"/>
          <v:path gradientshapeok="t" o:connecttype="rect"/>
        </v:shapetype>
        <v:shape id="_x0000_s3070" type="#_x0000_t202" style="position:absolute;margin-left:71pt;margin-top:743.7pt;width:17.15pt;height:13.05pt;z-index:-46993920;mso-position-horizontal-relative:page;mso-position-vertical-relative:page" filled="f" stroked="f">
          <v:textbox inset="0,0,0,0">
            <w:txbxContent>
              <w:p w14:paraId="6A0D5B03" w14:textId="77777777" w:rsidR="0040444F" w:rsidRDefault="0040444F">
                <w:pPr>
                  <w:spacing w:before="10"/>
                  <w:ind w:left="20"/>
                  <w:rPr>
                    <w:rFonts w:ascii="Times New Roman"/>
                    <w:sz w:val="20"/>
                  </w:rPr>
                </w:pPr>
                <w:r>
                  <w:rPr>
                    <w:rFonts w:ascii="Times New Roman"/>
                    <w:sz w:val="20"/>
                  </w:rPr>
                  <w:t>214</w:t>
                </w:r>
              </w:p>
            </w:txbxContent>
          </v:textbox>
          <w10:wrap anchorx="page" anchory="page"/>
        </v:shape>
      </w:pict>
    </w:r>
    <w:r>
      <w:pict w14:anchorId="4AB5052A">
        <v:shape id="_x0000_s3069" type="#_x0000_t202" style="position:absolute;margin-left:248.4pt;margin-top:743.7pt;width:115.05pt;height:13.05pt;z-index:-46993408;mso-position-horizontal-relative:page;mso-position-vertical-relative:page" filled="f" stroked="f">
          <v:textbox inset="0,0,0,0">
            <w:txbxContent>
              <w:p w14:paraId="73AFA94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D93ED55">
        <v:shape id="_x0000_s3068" type="#_x0000_t202" style="position:absolute;margin-left:476.45pt;margin-top:743.7pt;width:66.8pt;height:13.05pt;z-index:-46992896;mso-position-horizontal-relative:page;mso-position-vertical-relative:page" filled="f" stroked="f">
          <v:textbox inset="0,0,0,0">
            <w:txbxContent>
              <w:p w14:paraId="34F36E9C" w14:textId="5381ABA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B1664" w14:textId="77777777" w:rsidR="0040444F" w:rsidRDefault="00277930">
    <w:pPr>
      <w:pStyle w:val="BodyText"/>
      <w:spacing w:line="14" w:lineRule="auto"/>
      <w:rPr>
        <w:sz w:val="20"/>
      </w:rPr>
    </w:pPr>
    <w:r>
      <w:pict w14:anchorId="4F049DE2">
        <v:shapetype id="_x0000_t202" coordsize="21600,21600" o:spt="202" path="m,l,21600r21600,l21600,xe">
          <v:stroke joinstyle="miter"/>
          <v:path gradientshapeok="t" o:connecttype="rect"/>
        </v:shapetype>
        <v:shape id="_x0000_s3067" type="#_x0000_t202" style="position:absolute;margin-left:71pt;margin-top:743.7pt;width:66.8pt;height:13.05pt;z-index:-46992384;mso-position-horizontal-relative:page;mso-position-vertical-relative:page" filled="f" stroked="f">
          <v:textbox inset="0,0,0,0">
            <w:txbxContent>
              <w:p w14:paraId="310CB380" w14:textId="7334A95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F29D64B">
        <v:shape id="_x0000_s3066" type="#_x0000_t202" style="position:absolute;margin-left:248.4pt;margin-top:743.7pt;width:115.05pt;height:13.05pt;z-index:-46991872;mso-position-horizontal-relative:page;mso-position-vertical-relative:page" filled="f" stroked="f">
          <v:textbox inset="0,0,0,0">
            <w:txbxContent>
              <w:p w14:paraId="27628A6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0EEA5E">
        <v:shape id="_x0000_s3065" type="#_x0000_t202" style="position:absolute;margin-left:526.15pt;margin-top:743.7pt;width:17.15pt;height:13.05pt;z-index:-46991360;mso-position-horizontal-relative:page;mso-position-vertical-relative:page" filled="f" stroked="f">
          <v:textbox inset="0,0,0,0">
            <w:txbxContent>
              <w:p w14:paraId="425AE662" w14:textId="77777777" w:rsidR="0040444F" w:rsidRDefault="0040444F">
                <w:pPr>
                  <w:spacing w:before="10"/>
                  <w:ind w:left="20"/>
                  <w:rPr>
                    <w:rFonts w:ascii="Times New Roman"/>
                    <w:sz w:val="20"/>
                  </w:rPr>
                </w:pPr>
                <w:r>
                  <w:rPr>
                    <w:rFonts w:ascii="Times New Roman"/>
                    <w:sz w:val="20"/>
                  </w:rPr>
                  <w:t>215</w:t>
                </w:r>
              </w:p>
            </w:txbxContent>
          </v:textbox>
          <w10:wrap anchorx="page" anchory="page"/>
        </v:shape>
      </w:pic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35D04" w14:textId="77777777" w:rsidR="0040444F" w:rsidRDefault="00277930">
    <w:pPr>
      <w:pStyle w:val="BodyText"/>
      <w:spacing w:line="14" w:lineRule="auto"/>
      <w:rPr>
        <w:sz w:val="20"/>
      </w:rPr>
    </w:pPr>
    <w:r>
      <w:pict w14:anchorId="6E41DA02">
        <v:shapetype id="_x0000_t202" coordsize="21600,21600" o:spt="202" path="m,l,21600r21600,l21600,xe">
          <v:stroke joinstyle="miter"/>
          <v:path gradientshapeok="t" o:connecttype="rect"/>
        </v:shapetype>
        <v:shape id="_x0000_s3064" type="#_x0000_t202" style="position:absolute;margin-left:71pt;margin-top:743.7pt;width:17.15pt;height:13.05pt;z-index:-46990848;mso-position-horizontal-relative:page;mso-position-vertical-relative:page" filled="f" stroked="f">
          <v:textbox inset="0,0,0,0">
            <w:txbxContent>
              <w:p w14:paraId="58EEE3BD" w14:textId="77777777" w:rsidR="0040444F" w:rsidRDefault="0040444F">
                <w:pPr>
                  <w:spacing w:before="10"/>
                  <w:ind w:left="20"/>
                  <w:rPr>
                    <w:rFonts w:ascii="Times New Roman"/>
                    <w:sz w:val="20"/>
                  </w:rPr>
                </w:pPr>
                <w:r>
                  <w:rPr>
                    <w:rFonts w:ascii="Times New Roman"/>
                    <w:sz w:val="20"/>
                  </w:rPr>
                  <w:t>216</w:t>
                </w:r>
              </w:p>
            </w:txbxContent>
          </v:textbox>
          <w10:wrap anchorx="page" anchory="page"/>
        </v:shape>
      </w:pict>
    </w:r>
    <w:r>
      <w:pict w14:anchorId="6F5571F7">
        <v:shape id="_x0000_s3063" type="#_x0000_t202" style="position:absolute;margin-left:248.4pt;margin-top:743.7pt;width:115.05pt;height:13.05pt;z-index:-46990336;mso-position-horizontal-relative:page;mso-position-vertical-relative:page" filled="f" stroked="f">
          <v:textbox inset="0,0,0,0">
            <w:txbxContent>
              <w:p w14:paraId="277E8C3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C020F96">
        <v:shape id="_x0000_s3062" type="#_x0000_t202" style="position:absolute;margin-left:476.45pt;margin-top:743.7pt;width:66.8pt;height:13.05pt;z-index:-46989824;mso-position-horizontal-relative:page;mso-position-vertical-relative:page" filled="f" stroked="f">
          <v:textbox inset="0,0,0,0">
            <w:txbxContent>
              <w:p w14:paraId="1593706C" w14:textId="18C4AF3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D5661" w14:textId="77777777" w:rsidR="0040444F" w:rsidRDefault="00277930">
    <w:pPr>
      <w:pStyle w:val="BodyText"/>
      <w:spacing w:line="14" w:lineRule="auto"/>
      <w:rPr>
        <w:sz w:val="20"/>
      </w:rPr>
    </w:pPr>
    <w:r>
      <w:pict w14:anchorId="361CB4E6">
        <v:shapetype id="_x0000_t202" coordsize="21600,21600" o:spt="202" path="m,l,21600r21600,l21600,xe">
          <v:stroke joinstyle="miter"/>
          <v:path gradientshapeok="t" o:connecttype="rect"/>
        </v:shapetype>
        <v:shape id="_x0000_s3061" type="#_x0000_t202" style="position:absolute;margin-left:71pt;margin-top:743.7pt;width:66.8pt;height:13.05pt;z-index:-46989312;mso-position-horizontal-relative:page;mso-position-vertical-relative:page" filled="f" stroked="f">
          <v:textbox inset="0,0,0,0">
            <w:txbxContent>
              <w:p w14:paraId="198B1772" w14:textId="212C57C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654B95E">
        <v:shape id="_x0000_s3060" type="#_x0000_t202" style="position:absolute;margin-left:248.4pt;margin-top:743.7pt;width:115.05pt;height:13.05pt;z-index:-46988800;mso-position-horizontal-relative:page;mso-position-vertical-relative:page" filled="f" stroked="f">
          <v:textbox inset="0,0,0,0">
            <w:txbxContent>
              <w:p w14:paraId="4A25596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B580E81">
        <v:shape id="_x0000_s3059" type="#_x0000_t202" style="position:absolute;margin-left:526.15pt;margin-top:743.7pt;width:17.15pt;height:13.05pt;z-index:-46988288;mso-position-horizontal-relative:page;mso-position-vertical-relative:page" filled="f" stroked="f">
          <v:textbox inset="0,0,0,0">
            <w:txbxContent>
              <w:p w14:paraId="31A65803" w14:textId="77777777" w:rsidR="0040444F" w:rsidRDefault="0040444F">
                <w:pPr>
                  <w:spacing w:before="10"/>
                  <w:ind w:left="20"/>
                  <w:rPr>
                    <w:rFonts w:ascii="Times New Roman"/>
                    <w:sz w:val="20"/>
                  </w:rPr>
                </w:pPr>
                <w:r>
                  <w:rPr>
                    <w:rFonts w:ascii="Times New Roman"/>
                    <w:sz w:val="20"/>
                  </w:rPr>
                  <w:t>217</w:t>
                </w:r>
              </w:p>
            </w:txbxContent>
          </v:textbox>
          <w10:wrap anchorx="page" anchory="page"/>
        </v:shape>
      </w:pic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C0C88" w14:textId="77777777" w:rsidR="0040444F" w:rsidRDefault="00277930">
    <w:pPr>
      <w:pStyle w:val="BodyText"/>
      <w:spacing w:line="14" w:lineRule="auto"/>
      <w:rPr>
        <w:sz w:val="20"/>
      </w:rPr>
    </w:pPr>
    <w:r>
      <w:pict w14:anchorId="7C317660">
        <v:shapetype id="_x0000_t202" coordsize="21600,21600" o:spt="202" path="m,l,21600r21600,l21600,xe">
          <v:stroke joinstyle="miter"/>
          <v:path gradientshapeok="t" o:connecttype="rect"/>
        </v:shapetype>
        <v:shape id="_x0000_s3058" type="#_x0000_t202" style="position:absolute;margin-left:71pt;margin-top:743.7pt;width:17.15pt;height:13.05pt;z-index:-46987776;mso-position-horizontal-relative:page;mso-position-vertical-relative:page" filled="f" stroked="f">
          <v:textbox inset="0,0,0,0">
            <w:txbxContent>
              <w:p w14:paraId="5B646A2F" w14:textId="77777777" w:rsidR="0040444F" w:rsidRDefault="0040444F">
                <w:pPr>
                  <w:spacing w:before="10"/>
                  <w:ind w:left="20"/>
                  <w:rPr>
                    <w:rFonts w:ascii="Times New Roman"/>
                    <w:sz w:val="20"/>
                  </w:rPr>
                </w:pPr>
                <w:r>
                  <w:rPr>
                    <w:rFonts w:ascii="Times New Roman"/>
                    <w:sz w:val="20"/>
                  </w:rPr>
                  <w:t>218</w:t>
                </w:r>
              </w:p>
            </w:txbxContent>
          </v:textbox>
          <w10:wrap anchorx="page" anchory="page"/>
        </v:shape>
      </w:pict>
    </w:r>
    <w:r>
      <w:pict w14:anchorId="10974979">
        <v:shape id="_x0000_s3057" type="#_x0000_t202" style="position:absolute;margin-left:248.4pt;margin-top:743.7pt;width:115.05pt;height:13.05pt;z-index:-46987264;mso-position-horizontal-relative:page;mso-position-vertical-relative:page" filled="f" stroked="f">
          <v:textbox inset="0,0,0,0">
            <w:txbxContent>
              <w:p w14:paraId="5F9FED9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6EA5F88">
        <v:shape id="_x0000_s3056" type="#_x0000_t202" style="position:absolute;margin-left:476.45pt;margin-top:743.7pt;width:66.8pt;height:13.05pt;z-index:-46986752;mso-position-horizontal-relative:page;mso-position-vertical-relative:page" filled="f" stroked="f">
          <v:textbox inset="0,0,0,0">
            <w:txbxContent>
              <w:p w14:paraId="200D930A" w14:textId="0E992E9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89B0B" w14:textId="77777777" w:rsidR="0040444F" w:rsidRDefault="00277930">
    <w:pPr>
      <w:pStyle w:val="BodyText"/>
      <w:spacing w:line="14" w:lineRule="auto"/>
      <w:rPr>
        <w:sz w:val="20"/>
      </w:rPr>
    </w:pPr>
    <w:r>
      <w:pict w14:anchorId="385F9D34">
        <v:shapetype id="_x0000_t202" coordsize="21600,21600" o:spt="202" path="m,l,21600r21600,l21600,xe">
          <v:stroke joinstyle="miter"/>
          <v:path gradientshapeok="t" o:connecttype="rect"/>
        </v:shapetype>
        <v:shape id="_x0000_s3055" type="#_x0000_t202" style="position:absolute;margin-left:71pt;margin-top:743.7pt;width:66.8pt;height:13.05pt;z-index:-46986240;mso-position-horizontal-relative:page;mso-position-vertical-relative:page" filled="f" stroked="f">
          <v:textbox inset="0,0,0,0">
            <w:txbxContent>
              <w:p w14:paraId="6A735964" w14:textId="0D5E643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71EA197">
        <v:shape id="_x0000_s3054" type="#_x0000_t202" style="position:absolute;margin-left:248.4pt;margin-top:743.7pt;width:115.05pt;height:13.05pt;z-index:-46985728;mso-position-horizontal-relative:page;mso-position-vertical-relative:page" filled="f" stroked="f">
          <v:textbox inset="0,0,0,0">
            <w:txbxContent>
              <w:p w14:paraId="3C450AC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2A058E">
        <v:shape id="_x0000_s3053" type="#_x0000_t202" style="position:absolute;margin-left:526.15pt;margin-top:743.7pt;width:17.15pt;height:13.05pt;z-index:-46985216;mso-position-horizontal-relative:page;mso-position-vertical-relative:page" filled="f" stroked="f">
          <v:textbox inset="0,0,0,0">
            <w:txbxContent>
              <w:p w14:paraId="6FB6B057" w14:textId="77777777" w:rsidR="0040444F" w:rsidRDefault="0040444F">
                <w:pPr>
                  <w:spacing w:before="10"/>
                  <w:ind w:left="20"/>
                  <w:rPr>
                    <w:rFonts w:ascii="Times New Roman"/>
                    <w:sz w:val="20"/>
                  </w:rPr>
                </w:pPr>
                <w:r>
                  <w:rPr>
                    <w:rFonts w:ascii="Times New Roman"/>
                    <w:sz w:val="20"/>
                  </w:rPr>
                  <w:t>219</w:t>
                </w:r>
              </w:p>
            </w:txbxContent>
          </v:textbox>
          <w10:wrap anchorx="page" anchory="page"/>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D91E0" w14:textId="77777777" w:rsidR="0040444F" w:rsidRDefault="00277930">
    <w:pPr>
      <w:pStyle w:val="BodyText"/>
      <w:spacing w:line="14" w:lineRule="auto"/>
      <w:rPr>
        <w:sz w:val="20"/>
      </w:rPr>
    </w:pPr>
    <w:r>
      <w:pict w14:anchorId="50240169">
        <v:shapetype id="_x0000_t202" coordsize="21600,21600" o:spt="202" path="m,l,21600r21600,l21600,xe">
          <v:stroke joinstyle="miter"/>
          <v:path gradientshapeok="t" o:connecttype="rect"/>
        </v:shapetype>
        <v:shape id="_x0000_s3052" type="#_x0000_t202" style="position:absolute;margin-left:71pt;margin-top:743.7pt;width:21.65pt;height:13.05pt;z-index:-46984704;mso-position-horizontal-relative:page;mso-position-vertical-relative:page" filled="f" stroked="f">
          <v:textbox inset="0,0,0,0">
            <w:txbxContent>
              <w:p w14:paraId="36EA10DC" w14:textId="77777777" w:rsidR="0040444F" w:rsidRDefault="0040444F">
                <w:pPr>
                  <w:spacing w:before="10"/>
                  <w:ind w:left="20"/>
                  <w:rPr>
                    <w:rFonts w:ascii="Times New Roman"/>
                    <w:sz w:val="20"/>
                  </w:rPr>
                </w:pPr>
                <w:r>
                  <w:rPr>
                    <w:rFonts w:ascii="Times New Roman"/>
                    <w:sz w:val="20"/>
                  </w:rPr>
                  <w:t>219a</w:t>
                </w:r>
              </w:p>
            </w:txbxContent>
          </v:textbox>
          <w10:wrap anchorx="page" anchory="page"/>
        </v:shape>
      </w:pict>
    </w:r>
    <w:r>
      <w:pict w14:anchorId="1056F77C">
        <v:shape id="_x0000_s3051" type="#_x0000_t202" style="position:absolute;margin-left:248.4pt;margin-top:743.7pt;width:115.05pt;height:13.05pt;z-index:-46984192;mso-position-horizontal-relative:page;mso-position-vertical-relative:page" filled="f" stroked="f">
          <v:textbox inset="0,0,0,0">
            <w:txbxContent>
              <w:p w14:paraId="24DE56D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360F775">
        <v:shape id="_x0000_s3050" type="#_x0000_t202" style="position:absolute;margin-left:476.45pt;margin-top:743.7pt;width:66.8pt;height:13.05pt;z-index:-46983680;mso-position-horizontal-relative:page;mso-position-vertical-relative:page" filled="f" stroked="f">
          <v:textbox inset="0,0,0,0">
            <w:txbxContent>
              <w:p w14:paraId="5CA72690" w14:textId="6C81241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42B16" w14:textId="77777777" w:rsidR="0040444F" w:rsidRDefault="00277930">
    <w:pPr>
      <w:pStyle w:val="BodyText"/>
      <w:spacing w:line="14" w:lineRule="auto"/>
      <w:rPr>
        <w:sz w:val="20"/>
      </w:rPr>
    </w:pPr>
    <w:r>
      <w:pict w14:anchorId="6A02322C">
        <v:shapetype id="_x0000_t202" coordsize="21600,21600" o:spt="202" path="m,l,21600r21600,l21600,xe">
          <v:stroke joinstyle="miter"/>
          <v:path gradientshapeok="t" o:connecttype="rect"/>
        </v:shapetype>
        <v:shape id="_x0000_s3049" type="#_x0000_t202" style="position:absolute;margin-left:71pt;margin-top:743.7pt;width:66.8pt;height:13.05pt;z-index:-46983168;mso-position-horizontal-relative:page;mso-position-vertical-relative:page" filled="f" stroked="f">
          <v:textbox inset="0,0,0,0">
            <w:txbxContent>
              <w:p w14:paraId="17BFACEE" w14:textId="23AAB92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14BA6C3">
        <v:shape id="_x0000_s3048" type="#_x0000_t202" style="position:absolute;margin-left:248.4pt;margin-top:743.7pt;width:115.05pt;height:13.05pt;z-index:-46982656;mso-position-horizontal-relative:page;mso-position-vertical-relative:page" filled="f" stroked="f">
          <v:textbox inset="0,0,0,0">
            <w:txbxContent>
              <w:p w14:paraId="269D0BC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496C70">
        <v:shape id="_x0000_s3047" type="#_x0000_t202" style="position:absolute;margin-left:519.05pt;margin-top:743.7pt;width:22.2pt;height:13.05pt;z-index:-46982144;mso-position-horizontal-relative:page;mso-position-vertical-relative:page" filled="f" stroked="f">
          <v:textbox inset="0,0,0,0">
            <w:txbxContent>
              <w:p w14:paraId="23BDD9AD" w14:textId="77777777" w:rsidR="0040444F" w:rsidRDefault="0040444F">
                <w:pPr>
                  <w:spacing w:before="10"/>
                  <w:ind w:left="20"/>
                  <w:rPr>
                    <w:rFonts w:ascii="Times New Roman"/>
                    <w:sz w:val="20"/>
                  </w:rPr>
                </w:pPr>
                <w:r>
                  <w:rPr>
                    <w:rFonts w:ascii="Times New Roman"/>
                    <w:sz w:val="20"/>
                  </w:rPr>
                  <w:t>219b</w:t>
                </w:r>
              </w:p>
            </w:txbxContent>
          </v:textbox>
          <w10:wrap anchorx="page" anchory="page"/>
        </v:shape>
      </w:pic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9D51E" w14:textId="77777777" w:rsidR="0040444F" w:rsidRDefault="00277930">
    <w:pPr>
      <w:pStyle w:val="BodyText"/>
      <w:spacing w:line="14" w:lineRule="auto"/>
      <w:rPr>
        <w:sz w:val="20"/>
      </w:rPr>
    </w:pPr>
    <w:r>
      <w:pict w14:anchorId="61D21094">
        <v:shapetype id="_x0000_t202" coordsize="21600,21600" o:spt="202" path="m,l,21600r21600,l21600,xe">
          <v:stroke joinstyle="miter"/>
          <v:path gradientshapeok="t" o:connecttype="rect"/>
        </v:shapetype>
        <v:shape id="_x0000_s3046" type="#_x0000_t202" style="position:absolute;margin-left:71pt;margin-top:743.7pt;width:17.15pt;height:13.05pt;z-index:-46981632;mso-position-horizontal-relative:page;mso-position-vertical-relative:page" filled="f" stroked="f">
          <v:textbox inset="0,0,0,0">
            <w:txbxContent>
              <w:p w14:paraId="58A38F18" w14:textId="77777777" w:rsidR="0040444F" w:rsidRDefault="0040444F">
                <w:pPr>
                  <w:spacing w:before="10"/>
                  <w:ind w:left="20"/>
                  <w:rPr>
                    <w:rFonts w:ascii="Times New Roman"/>
                    <w:sz w:val="20"/>
                  </w:rPr>
                </w:pPr>
                <w:r>
                  <w:rPr>
                    <w:rFonts w:ascii="Times New Roman"/>
                    <w:sz w:val="20"/>
                  </w:rPr>
                  <w:t>220</w:t>
                </w:r>
              </w:p>
            </w:txbxContent>
          </v:textbox>
          <w10:wrap anchorx="page" anchory="page"/>
        </v:shape>
      </w:pict>
    </w:r>
    <w:r>
      <w:pict w14:anchorId="52D2DC66">
        <v:shape id="_x0000_s3045" type="#_x0000_t202" style="position:absolute;margin-left:248.4pt;margin-top:743.7pt;width:115.05pt;height:13.05pt;z-index:-46981120;mso-position-horizontal-relative:page;mso-position-vertical-relative:page" filled="f" stroked="f">
          <v:textbox inset="0,0,0,0">
            <w:txbxContent>
              <w:p w14:paraId="6B22AF5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5E1EB3">
        <v:shape id="_x0000_s3044" type="#_x0000_t202" style="position:absolute;margin-left:474.4pt;margin-top:743.7pt;width:66.8pt;height:13.05pt;z-index:-46980608;mso-position-horizontal-relative:page;mso-position-vertical-relative:page" filled="f" stroked="f">
          <v:textbox inset="0,0,0,0">
            <w:txbxContent>
              <w:p w14:paraId="03E81180" w14:textId="6A76F23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3278E" w14:textId="77777777" w:rsidR="0040444F" w:rsidRDefault="00277930">
    <w:pPr>
      <w:pStyle w:val="BodyText"/>
      <w:spacing w:line="14" w:lineRule="auto"/>
      <w:rPr>
        <w:sz w:val="20"/>
      </w:rPr>
    </w:pPr>
    <w:r>
      <w:pict w14:anchorId="7BCCBD92">
        <v:shapetype id="_x0000_t202" coordsize="21600,21600" o:spt="202" path="m,l,21600r21600,l21600,xe">
          <v:stroke joinstyle="miter"/>
          <v:path gradientshapeok="t" o:connecttype="rect"/>
        </v:shapetype>
        <v:shape id="_x0000_s3043" type="#_x0000_t202" style="position:absolute;margin-left:71pt;margin-top:563.7pt;width:66.85pt;height:13.05pt;z-index:-46980096;mso-position-horizontal-relative:page;mso-position-vertical-relative:page" filled="f" stroked="f">
          <v:textbox inset="0,0,0,0">
            <w:txbxContent>
              <w:p w14:paraId="45570559" w14:textId="16DB2AD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89196AD">
        <v:shape id="_x0000_s3042" type="#_x0000_t202" style="position:absolute;margin-left:331.35pt;margin-top:563.7pt;width:115.05pt;height:13.05pt;z-index:-46979584;mso-position-horizontal-relative:page;mso-position-vertical-relative:page" filled="f" stroked="f">
          <v:textbox inset="0,0,0,0">
            <w:txbxContent>
              <w:p w14:paraId="3FE91B9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44E68CE">
        <v:shape id="_x0000_s3041" type="#_x0000_t202" style="position:absolute;margin-left:704.1pt;margin-top:563.7pt;width:17.15pt;height:13.05pt;z-index:-46979072;mso-position-horizontal-relative:page;mso-position-vertical-relative:page" filled="f" stroked="f">
          <v:textbox inset="0,0,0,0">
            <w:txbxContent>
              <w:p w14:paraId="4059E09D" w14:textId="77777777" w:rsidR="0040444F" w:rsidRDefault="0040444F">
                <w:pPr>
                  <w:spacing w:before="10"/>
                  <w:ind w:left="20"/>
                  <w:rPr>
                    <w:rFonts w:ascii="Times New Roman"/>
                    <w:sz w:val="20"/>
                  </w:rPr>
                </w:pPr>
                <w:r>
                  <w:rPr>
                    <w:rFonts w:ascii="Times New Roman"/>
                    <w:sz w:val="20"/>
                  </w:rPr>
                  <w:t>221</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422BA" w14:textId="77777777" w:rsidR="0040444F" w:rsidRDefault="00277930">
    <w:pPr>
      <w:pStyle w:val="BodyText"/>
      <w:spacing w:line="14" w:lineRule="auto"/>
      <w:rPr>
        <w:sz w:val="20"/>
      </w:rPr>
    </w:pPr>
    <w:r>
      <w:pict w14:anchorId="7AE57B7F">
        <v:shapetype id="_x0000_t202" coordsize="21600,21600" o:spt="202" path="m,l,21600r21600,l21600,xe">
          <v:stroke joinstyle="miter"/>
          <v:path gradientshapeok="t" o:connecttype="rect"/>
        </v:shapetype>
        <v:shape id="_x0000_s6781" type="#_x0000_t202" style="position:absolute;margin-left:71pt;margin-top:743.7pt;width:66.8pt;height:13.05pt;z-index:-47321088;mso-position-horizontal-relative:page;mso-position-vertical-relative:page" filled="f" stroked="f">
          <v:textbox style="mso-next-textbox:#_x0000_s6781" inset="0,0,0,0">
            <w:txbxContent>
              <w:p w14:paraId="214FE689" w14:textId="54E4D2E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0BFAEDF">
        <v:shape id="_x0000_s6780" type="#_x0000_t202" style="position:absolute;margin-left:248.4pt;margin-top:743.7pt;width:115.05pt;height:13.05pt;z-index:-47320576;mso-position-horizontal-relative:page;mso-position-vertical-relative:page" filled="f" stroked="f">
          <v:textbox style="mso-next-textbox:#_x0000_s6780" inset="0,0,0,0">
            <w:txbxContent>
              <w:p w14:paraId="2573F08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4A4850A">
        <v:shape id="_x0000_s6779" type="#_x0000_t202" style="position:absolute;margin-left:529.15pt;margin-top:743.7pt;width:12.1pt;height:13.05pt;z-index:-47320064;mso-position-horizontal-relative:page;mso-position-vertical-relative:page" filled="f" stroked="f">
          <v:textbox style="mso-next-textbox:#_x0000_s6779" inset="0,0,0,0">
            <w:txbxContent>
              <w:p w14:paraId="7FDE25EB" w14:textId="77777777" w:rsidR="0040444F" w:rsidRDefault="0040444F">
                <w:pPr>
                  <w:spacing w:before="10"/>
                  <w:ind w:left="20"/>
                  <w:rPr>
                    <w:rFonts w:ascii="Times New Roman"/>
                    <w:sz w:val="20"/>
                  </w:rPr>
                </w:pPr>
                <w:r>
                  <w:rPr>
                    <w:rFonts w:ascii="Times New Roman"/>
                    <w:sz w:val="20"/>
                  </w:rPr>
                  <w:t>19</w:t>
                </w:r>
              </w:p>
            </w:txbxContent>
          </v:textbox>
          <w10:wrap anchorx="page" anchory="page"/>
        </v:shape>
      </w:pic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E0DFE" w14:textId="77777777" w:rsidR="0040444F" w:rsidRDefault="00277930">
    <w:pPr>
      <w:pStyle w:val="BodyText"/>
      <w:spacing w:line="14" w:lineRule="auto"/>
      <w:rPr>
        <w:sz w:val="20"/>
      </w:rPr>
    </w:pPr>
    <w:r>
      <w:pict w14:anchorId="4F176759">
        <v:shapetype id="_x0000_t202" coordsize="21600,21600" o:spt="202" path="m,l,21600r21600,l21600,xe">
          <v:stroke joinstyle="miter"/>
          <v:path gradientshapeok="t" o:connecttype="rect"/>
        </v:shapetype>
        <v:shape id="_x0000_s3040" type="#_x0000_t202" style="position:absolute;margin-left:71pt;margin-top:743.7pt;width:17.15pt;height:13.05pt;z-index:-46978560;mso-position-horizontal-relative:page;mso-position-vertical-relative:page" filled="f" stroked="f">
          <v:textbox inset="0,0,0,0">
            <w:txbxContent>
              <w:p w14:paraId="5BC1C3A3" w14:textId="77777777" w:rsidR="0040444F" w:rsidRDefault="0040444F">
                <w:pPr>
                  <w:spacing w:before="10"/>
                  <w:ind w:left="20"/>
                  <w:rPr>
                    <w:rFonts w:ascii="Times New Roman"/>
                    <w:sz w:val="20"/>
                  </w:rPr>
                </w:pPr>
                <w:r>
                  <w:rPr>
                    <w:rFonts w:ascii="Times New Roman"/>
                    <w:sz w:val="20"/>
                  </w:rPr>
                  <w:t>222</w:t>
                </w:r>
              </w:p>
            </w:txbxContent>
          </v:textbox>
          <w10:wrap anchorx="page" anchory="page"/>
        </v:shape>
      </w:pict>
    </w:r>
    <w:r>
      <w:pict w14:anchorId="4FE4AA3B">
        <v:shape id="_x0000_s3039" type="#_x0000_t202" style="position:absolute;margin-left:248.4pt;margin-top:743.7pt;width:115.05pt;height:13.05pt;z-index:-46978048;mso-position-horizontal-relative:page;mso-position-vertical-relative:page" filled="f" stroked="f">
          <v:textbox inset="0,0,0,0">
            <w:txbxContent>
              <w:p w14:paraId="15930CE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2637EAA">
        <v:shape id="_x0000_s3038" type="#_x0000_t202" style="position:absolute;margin-left:474.4pt;margin-top:743.7pt;width:66.8pt;height:13.05pt;z-index:-46977536;mso-position-horizontal-relative:page;mso-position-vertical-relative:page" filled="f" stroked="f">
          <v:textbox inset="0,0,0,0">
            <w:txbxContent>
              <w:p w14:paraId="578B27F5" w14:textId="6593594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6B502" w14:textId="77777777" w:rsidR="0040444F" w:rsidRDefault="00277930">
    <w:pPr>
      <w:pStyle w:val="BodyText"/>
      <w:spacing w:line="14" w:lineRule="auto"/>
      <w:rPr>
        <w:sz w:val="20"/>
      </w:rPr>
    </w:pPr>
    <w:r>
      <w:pict w14:anchorId="0DFF0273">
        <v:shapetype id="_x0000_t202" coordsize="21600,21600" o:spt="202" path="m,l,21600r21600,l21600,xe">
          <v:stroke joinstyle="miter"/>
          <v:path gradientshapeok="t" o:connecttype="rect"/>
        </v:shapetype>
        <v:shape id="_x0000_s3037" type="#_x0000_t202" style="position:absolute;margin-left:71pt;margin-top:563.7pt;width:66.85pt;height:13.05pt;z-index:-46977024;mso-position-horizontal-relative:page;mso-position-vertical-relative:page" filled="f" stroked="f">
          <v:textbox inset="0,0,0,0">
            <w:txbxContent>
              <w:p w14:paraId="67E8E728" w14:textId="11CCA0B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B0D9C38">
        <v:shape id="_x0000_s3036" type="#_x0000_t202" style="position:absolute;margin-left:331.35pt;margin-top:563.7pt;width:115.05pt;height:13.05pt;z-index:-46976512;mso-position-horizontal-relative:page;mso-position-vertical-relative:page" filled="f" stroked="f">
          <v:textbox inset="0,0,0,0">
            <w:txbxContent>
              <w:p w14:paraId="22263A4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42ECACA">
        <v:shape id="_x0000_s3035" type="#_x0000_t202" style="position:absolute;margin-left:704.1pt;margin-top:563.7pt;width:17.15pt;height:13.05pt;z-index:-46976000;mso-position-horizontal-relative:page;mso-position-vertical-relative:page" filled="f" stroked="f">
          <v:textbox inset="0,0,0,0">
            <w:txbxContent>
              <w:p w14:paraId="11F60785" w14:textId="77777777" w:rsidR="0040444F" w:rsidRDefault="0040444F">
                <w:pPr>
                  <w:spacing w:before="10"/>
                  <w:ind w:left="20"/>
                  <w:rPr>
                    <w:rFonts w:ascii="Times New Roman"/>
                    <w:sz w:val="20"/>
                  </w:rPr>
                </w:pPr>
                <w:r>
                  <w:rPr>
                    <w:rFonts w:ascii="Times New Roman"/>
                    <w:sz w:val="20"/>
                  </w:rPr>
                  <w:t>223</w:t>
                </w:r>
              </w:p>
            </w:txbxContent>
          </v:textbox>
          <w10:wrap anchorx="page" anchory="page"/>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20FD8" w14:textId="77777777" w:rsidR="0040444F" w:rsidRDefault="00277930">
    <w:pPr>
      <w:pStyle w:val="BodyText"/>
      <w:spacing w:line="14" w:lineRule="auto"/>
      <w:rPr>
        <w:sz w:val="20"/>
      </w:rPr>
    </w:pPr>
    <w:r>
      <w:pict w14:anchorId="322674EF">
        <v:shapetype id="_x0000_t202" coordsize="21600,21600" o:spt="202" path="m,l,21600r21600,l21600,xe">
          <v:stroke joinstyle="miter"/>
          <v:path gradientshapeok="t" o:connecttype="rect"/>
        </v:shapetype>
        <v:shape id="_x0000_s3034" type="#_x0000_t202" style="position:absolute;margin-left:71pt;margin-top:743.7pt;width:17.15pt;height:13.05pt;z-index:-46975488;mso-position-horizontal-relative:page;mso-position-vertical-relative:page" filled="f" stroked="f">
          <v:textbox inset="0,0,0,0">
            <w:txbxContent>
              <w:p w14:paraId="43EBFD4C" w14:textId="77777777" w:rsidR="0040444F" w:rsidRDefault="0040444F">
                <w:pPr>
                  <w:spacing w:before="10"/>
                  <w:ind w:left="20"/>
                  <w:rPr>
                    <w:rFonts w:ascii="Times New Roman"/>
                    <w:sz w:val="20"/>
                  </w:rPr>
                </w:pPr>
                <w:r>
                  <w:rPr>
                    <w:rFonts w:ascii="Times New Roman"/>
                    <w:sz w:val="20"/>
                  </w:rPr>
                  <w:t>224</w:t>
                </w:r>
              </w:p>
            </w:txbxContent>
          </v:textbox>
          <w10:wrap anchorx="page" anchory="page"/>
        </v:shape>
      </w:pict>
    </w:r>
    <w:r>
      <w:pict w14:anchorId="0860CE98">
        <v:shape id="_x0000_s3033" type="#_x0000_t202" style="position:absolute;margin-left:275.65pt;margin-top:743.7pt;width:60.8pt;height:13.05pt;z-index:-46974976;mso-position-horizontal-relative:page;mso-position-vertical-relative:page" filled="f" stroked="f">
          <v:textbox inset="0,0,0,0">
            <w:txbxContent>
              <w:p w14:paraId="5E434D7B" w14:textId="77777777" w:rsidR="0040444F" w:rsidRDefault="0040444F">
                <w:pPr>
                  <w:spacing w:before="10"/>
                  <w:ind w:left="20"/>
                  <w:rPr>
                    <w:rFonts w:ascii="Times New Roman"/>
                    <w:sz w:val="20"/>
                  </w:rPr>
                </w:pPr>
                <w:r>
                  <w:rPr>
                    <w:rFonts w:ascii="Times New Roman"/>
                    <w:sz w:val="20"/>
                  </w:rPr>
                  <w:t>Surgery V. 3.0</w:t>
                </w:r>
              </w:p>
            </w:txbxContent>
          </v:textbox>
          <w10:wrap anchorx="page" anchory="page"/>
        </v:shape>
      </w:pict>
    </w:r>
    <w:r>
      <w:pict w14:anchorId="04E24190">
        <v:shape id="_x0000_s3032" type="#_x0000_t202" style="position:absolute;margin-left:474.4pt;margin-top:743.7pt;width:66.8pt;height:13.05pt;z-index:-46974464;mso-position-horizontal-relative:page;mso-position-vertical-relative:page" filled="f" stroked="f">
          <v:textbox inset="0,0,0,0">
            <w:txbxContent>
              <w:p w14:paraId="4217A9BF" w14:textId="4251B2B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515E" w14:textId="77777777" w:rsidR="0040444F" w:rsidRDefault="00277930">
    <w:pPr>
      <w:pStyle w:val="BodyText"/>
      <w:spacing w:line="14" w:lineRule="auto"/>
      <w:rPr>
        <w:sz w:val="20"/>
      </w:rPr>
    </w:pPr>
    <w:r>
      <w:pict w14:anchorId="76F9E875">
        <v:shapetype id="_x0000_t202" coordsize="21600,21600" o:spt="202" path="m,l,21600r21600,l21600,xe">
          <v:stroke joinstyle="miter"/>
          <v:path gradientshapeok="t" o:connecttype="rect"/>
        </v:shapetype>
        <v:shape id="_x0000_s3031" type="#_x0000_t202" style="position:absolute;margin-left:71pt;margin-top:563.7pt;width:66.85pt;height:13.05pt;z-index:-46973952;mso-position-horizontal-relative:page;mso-position-vertical-relative:page" filled="f" stroked="f">
          <v:textbox inset="0,0,0,0">
            <w:txbxContent>
              <w:p w14:paraId="12D73B5E" w14:textId="31F5A6F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C57C4B7">
        <v:shape id="_x0000_s3030" type="#_x0000_t202" style="position:absolute;margin-left:331.35pt;margin-top:563.7pt;width:115.05pt;height:13.05pt;z-index:-46973440;mso-position-horizontal-relative:page;mso-position-vertical-relative:page" filled="f" stroked="f">
          <v:textbox inset="0,0,0,0">
            <w:txbxContent>
              <w:p w14:paraId="26E2C58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229630">
        <v:shape id="_x0000_s3029" type="#_x0000_t202" style="position:absolute;margin-left:704.1pt;margin-top:563.7pt;width:17.15pt;height:13.05pt;z-index:-46972928;mso-position-horizontal-relative:page;mso-position-vertical-relative:page" filled="f" stroked="f">
          <v:textbox inset="0,0,0,0">
            <w:txbxContent>
              <w:p w14:paraId="584DA62C" w14:textId="77777777" w:rsidR="0040444F" w:rsidRDefault="0040444F">
                <w:pPr>
                  <w:spacing w:before="10"/>
                  <w:ind w:left="20"/>
                  <w:rPr>
                    <w:rFonts w:ascii="Times New Roman"/>
                    <w:sz w:val="20"/>
                  </w:rPr>
                </w:pPr>
                <w:r>
                  <w:rPr>
                    <w:rFonts w:ascii="Times New Roman"/>
                    <w:sz w:val="20"/>
                  </w:rPr>
                  <w:t>225</w:t>
                </w:r>
              </w:p>
            </w:txbxContent>
          </v:textbox>
          <w10:wrap anchorx="page" anchory="page"/>
        </v:shape>
      </w:pic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DA2FC" w14:textId="77777777" w:rsidR="0040444F" w:rsidRDefault="00277930">
    <w:pPr>
      <w:pStyle w:val="BodyText"/>
      <w:spacing w:line="14" w:lineRule="auto"/>
      <w:rPr>
        <w:sz w:val="20"/>
      </w:rPr>
    </w:pPr>
    <w:r>
      <w:pict w14:anchorId="0FE8BD6E">
        <v:shapetype id="_x0000_t202" coordsize="21600,21600" o:spt="202" path="m,l,21600r21600,l21600,xe">
          <v:stroke joinstyle="miter"/>
          <v:path gradientshapeok="t" o:connecttype="rect"/>
        </v:shapetype>
        <v:shape id="_x0000_s3028" type="#_x0000_t202" style="position:absolute;margin-left:71pt;margin-top:743.7pt;width:17.15pt;height:13.05pt;z-index:-46972416;mso-position-horizontal-relative:page;mso-position-vertical-relative:page" filled="f" stroked="f">
          <v:textbox inset="0,0,0,0">
            <w:txbxContent>
              <w:p w14:paraId="5768093C" w14:textId="77777777" w:rsidR="0040444F" w:rsidRDefault="0040444F">
                <w:pPr>
                  <w:spacing w:before="10"/>
                  <w:ind w:left="20"/>
                  <w:rPr>
                    <w:rFonts w:ascii="Times New Roman"/>
                    <w:sz w:val="20"/>
                  </w:rPr>
                </w:pPr>
                <w:r>
                  <w:rPr>
                    <w:rFonts w:ascii="Times New Roman"/>
                    <w:sz w:val="20"/>
                  </w:rPr>
                  <w:t>226</w:t>
                </w:r>
              </w:p>
            </w:txbxContent>
          </v:textbox>
          <w10:wrap anchorx="page" anchory="page"/>
        </v:shape>
      </w:pict>
    </w:r>
    <w:r>
      <w:pict w14:anchorId="6EB7E087">
        <v:shape id="_x0000_s3027" type="#_x0000_t202" style="position:absolute;margin-left:248.4pt;margin-top:743.7pt;width:115.05pt;height:13.05pt;z-index:-46971904;mso-position-horizontal-relative:page;mso-position-vertical-relative:page" filled="f" stroked="f">
          <v:textbox inset="0,0,0,0">
            <w:txbxContent>
              <w:p w14:paraId="59D3428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F2D8465">
        <v:shape id="_x0000_s3026" type="#_x0000_t202" style="position:absolute;margin-left:474.4pt;margin-top:743.7pt;width:66.8pt;height:13.05pt;z-index:-46971392;mso-position-horizontal-relative:page;mso-position-vertical-relative:page" filled="f" stroked="f">
          <v:textbox inset="0,0,0,0">
            <w:txbxContent>
              <w:p w14:paraId="29FAE20C" w14:textId="48FB7F1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F3DCC" w14:textId="77777777" w:rsidR="0040444F" w:rsidRDefault="00277930">
    <w:pPr>
      <w:pStyle w:val="BodyText"/>
      <w:spacing w:line="14" w:lineRule="auto"/>
      <w:rPr>
        <w:sz w:val="20"/>
      </w:rPr>
    </w:pPr>
    <w:r>
      <w:pict w14:anchorId="303CD927">
        <v:shapetype id="_x0000_t202" coordsize="21600,21600" o:spt="202" path="m,l,21600r21600,l21600,xe">
          <v:stroke joinstyle="miter"/>
          <v:path gradientshapeok="t" o:connecttype="rect"/>
        </v:shapetype>
        <v:shape id="_x0000_s3025" type="#_x0000_t202" style="position:absolute;margin-left:71pt;margin-top:563.7pt;width:66.85pt;height:13.05pt;z-index:-46970880;mso-position-horizontal-relative:page;mso-position-vertical-relative:page" filled="f" stroked="f">
          <v:textbox inset="0,0,0,0">
            <w:txbxContent>
              <w:p w14:paraId="68D4B6B7" w14:textId="43BC19E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9638B6E">
        <v:shape id="_x0000_s3024" type="#_x0000_t202" style="position:absolute;margin-left:331.35pt;margin-top:563.7pt;width:115.05pt;height:13.05pt;z-index:-46970368;mso-position-horizontal-relative:page;mso-position-vertical-relative:page" filled="f" stroked="f">
          <v:textbox inset="0,0,0,0">
            <w:txbxContent>
              <w:p w14:paraId="18E693C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E8C1C4">
        <v:shape id="_x0000_s3023" type="#_x0000_t202" style="position:absolute;margin-left:704.1pt;margin-top:563.7pt;width:17.15pt;height:13.05pt;z-index:-46969856;mso-position-horizontal-relative:page;mso-position-vertical-relative:page" filled="f" stroked="f">
          <v:textbox inset="0,0,0,0">
            <w:txbxContent>
              <w:p w14:paraId="4F2A4C98" w14:textId="77777777" w:rsidR="0040444F" w:rsidRDefault="0040444F">
                <w:pPr>
                  <w:spacing w:before="10"/>
                  <w:ind w:left="20"/>
                  <w:rPr>
                    <w:rFonts w:ascii="Times New Roman"/>
                    <w:sz w:val="20"/>
                  </w:rPr>
                </w:pPr>
                <w:r>
                  <w:rPr>
                    <w:rFonts w:ascii="Times New Roman"/>
                    <w:sz w:val="20"/>
                  </w:rPr>
                  <w:t>227</w:t>
                </w:r>
              </w:p>
            </w:txbxContent>
          </v:textbox>
          <w10:wrap anchorx="page" anchory="page"/>
        </v:shape>
      </w:pic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E1DF3" w14:textId="77777777" w:rsidR="0040444F" w:rsidRDefault="00277930">
    <w:pPr>
      <w:pStyle w:val="BodyText"/>
      <w:spacing w:line="14" w:lineRule="auto"/>
      <w:rPr>
        <w:sz w:val="20"/>
      </w:rPr>
    </w:pPr>
    <w:r>
      <w:pict w14:anchorId="7E5E6EFD">
        <v:shapetype id="_x0000_t202" coordsize="21600,21600" o:spt="202" path="m,l,21600r21600,l21600,xe">
          <v:stroke joinstyle="miter"/>
          <v:path gradientshapeok="t" o:connecttype="rect"/>
        </v:shapetype>
        <v:shape id="_x0000_s3022" type="#_x0000_t202" style="position:absolute;margin-left:71pt;margin-top:743.7pt;width:17.15pt;height:13.05pt;z-index:-46969344;mso-position-horizontal-relative:page;mso-position-vertical-relative:page" filled="f" stroked="f">
          <v:textbox inset="0,0,0,0">
            <w:txbxContent>
              <w:p w14:paraId="5726FAE5" w14:textId="77777777" w:rsidR="0040444F" w:rsidRDefault="0040444F">
                <w:pPr>
                  <w:spacing w:before="10"/>
                  <w:ind w:left="20"/>
                  <w:rPr>
                    <w:rFonts w:ascii="Times New Roman"/>
                    <w:sz w:val="20"/>
                  </w:rPr>
                </w:pPr>
                <w:r>
                  <w:rPr>
                    <w:rFonts w:ascii="Times New Roman"/>
                    <w:sz w:val="20"/>
                  </w:rPr>
                  <w:t>228</w:t>
                </w:r>
              </w:p>
            </w:txbxContent>
          </v:textbox>
          <w10:wrap anchorx="page" anchory="page"/>
        </v:shape>
      </w:pict>
    </w:r>
    <w:r>
      <w:pict w14:anchorId="07D4EA9B">
        <v:shape id="_x0000_s3021" type="#_x0000_t202" style="position:absolute;margin-left:248.4pt;margin-top:743.7pt;width:115.05pt;height:13.05pt;z-index:-46968832;mso-position-horizontal-relative:page;mso-position-vertical-relative:page" filled="f" stroked="f">
          <v:textbox inset="0,0,0,0">
            <w:txbxContent>
              <w:p w14:paraId="396243A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38F82E">
        <v:shape id="_x0000_s3020" type="#_x0000_t202" style="position:absolute;margin-left:474.4pt;margin-top:743.7pt;width:66.8pt;height:13.05pt;z-index:-46968320;mso-position-horizontal-relative:page;mso-position-vertical-relative:page" filled="f" stroked="f">
          <v:textbox inset="0,0,0,0">
            <w:txbxContent>
              <w:p w14:paraId="514CEE74" w14:textId="486B281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E0D0D" w14:textId="77777777" w:rsidR="0040444F" w:rsidRDefault="00277930">
    <w:pPr>
      <w:pStyle w:val="BodyText"/>
      <w:spacing w:line="14" w:lineRule="auto"/>
      <w:rPr>
        <w:sz w:val="20"/>
      </w:rPr>
    </w:pPr>
    <w:r>
      <w:pict w14:anchorId="3A95B535">
        <v:shapetype id="_x0000_t202" coordsize="21600,21600" o:spt="202" path="m,l,21600r21600,l21600,xe">
          <v:stroke joinstyle="miter"/>
          <v:path gradientshapeok="t" o:connecttype="rect"/>
        </v:shapetype>
        <v:shape id="_x0000_s3019" type="#_x0000_t202" style="position:absolute;margin-left:71pt;margin-top:563.7pt;width:66.85pt;height:13.05pt;z-index:-46967808;mso-position-horizontal-relative:page;mso-position-vertical-relative:page" filled="f" stroked="f">
          <v:textbox inset="0,0,0,0">
            <w:txbxContent>
              <w:p w14:paraId="246BC31A" w14:textId="01BFF9D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C558A72">
        <v:shape id="_x0000_s3018" type="#_x0000_t202" style="position:absolute;margin-left:331.35pt;margin-top:563.7pt;width:115.05pt;height:13.05pt;z-index:-46967296;mso-position-horizontal-relative:page;mso-position-vertical-relative:page" filled="f" stroked="f">
          <v:textbox inset="0,0,0,0">
            <w:txbxContent>
              <w:p w14:paraId="0B60422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8AD093D">
        <v:shape id="_x0000_s3017" type="#_x0000_t202" style="position:absolute;margin-left:704.1pt;margin-top:563.7pt;width:17.15pt;height:13.05pt;z-index:-46966784;mso-position-horizontal-relative:page;mso-position-vertical-relative:page" filled="f" stroked="f">
          <v:textbox inset="0,0,0,0">
            <w:txbxContent>
              <w:p w14:paraId="6D846B9D" w14:textId="77777777" w:rsidR="0040444F" w:rsidRDefault="0040444F">
                <w:pPr>
                  <w:spacing w:before="10"/>
                  <w:ind w:left="20"/>
                  <w:rPr>
                    <w:rFonts w:ascii="Times New Roman"/>
                    <w:sz w:val="20"/>
                  </w:rPr>
                </w:pPr>
                <w:r>
                  <w:rPr>
                    <w:rFonts w:ascii="Times New Roman"/>
                    <w:sz w:val="20"/>
                  </w:rPr>
                  <w:t>229</w:t>
                </w:r>
              </w:p>
            </w:txbxContent>
          </v:textbox>
          <w10:wrap anchorx="page" anchory="page"/>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4C15" w14:textId="77777777" w:rsidR="0040444F" w:rsidRDefault="00277930">
    <w:pPr>
      <w:pStyle w:val="BodyText"/>
      <w:spacing w:line="14" w:lineRule="auto"/>
      <w:rPr>
        <w:sz w:val="20"/>
      </w:rPr>
    </w:pPr>
    <w:r>
      <w:pict w14:anchorId="41482A20">
        <v:shapetype id="_x0000_t202" coordsize="21600,21600" o:spt="202" path="m,l,21600r21600,l21600,xe">
          <v:stroke joinstyle="miter"/>
          <v:path gradientshapeok="t" o:connecttype="rect"/>
        </v:shapetype>
        <v:shape id="_x0000_s3016" type="#_x0000_t202" style="position:absolute;margin-left:71pt;margin-top:743.7pt;width:66.8pt;height:13.05pt;z-index:-46966272;mso-position-horizontal-relative:page;mso-position-vertical-relative:page" filled="f" stroked="f">
          <v:textbox inset="0,0,0,0">
            <w:txbxContent>
              <w:p w14:paraId="75316860" w14:textId="108E169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884D39D">
        <v:shape id="_x0000_s3015" type="#_x0000_t202" style="position:absolute;margin-left:248.4pt;margin-top:743.7pt;width:115.15pt;height:13.05pt;z-index:-46965760;mso-position-horizontal-relative:page;mso-position-vertical-relative:page" filled="f" stroked="f">
          <v:textbox inset="0,0,0,0">
            <w:txbxContent>
              <w:p w14:paraId="1730F38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B6D42C">
        <v:shape id="_x0000_s3014" type="#_x0000_t202" style="position:absolute;margin-left:522.1pt;margin-top:743.7pt;width:21.15pt;height:13.05pt;z-index:-46965248;mso-position-horizontal-relative:page;mso-position-vertical-relative:page" filled="f" stroked="f">
          <v:textbox inset="0,0,0,0">
            <w:txbxContent>
              <w:p w14:paraId="5FCD8B3A" w14:textId="77777777" w:rsidR="0040444F" w:rsidRDefault="0040444F">
                <w:pPr>
                  <w:spacing w:before="10"/>
                  <w:ind w:left="60"/>
                  <w:rPr>
                    <w:rFonts w:ascii="Times New Roman"/>
                    <w:sz w:val="20"/>
                  </w:rPr>
                </w:pPr>
                <w:r>
                  <w:fldChar w:fldCharType="begin"/>
                </w:r>
                <w:r>
                  <w:rPr>
                    <w:rFonts w:ascii="Times New Roman"/>
                    <w:sz w:val="20"/>
                  </w:rPr>
                  <w:instrText xml:space="preserve"> PAGE </w:instrText>
                </w:r>
                <w:r>
                  <w:fldChar w:fldCharType="separate"/>
                </w:r>
                <w:r>
                  <w:t>230</w:t>
                </w:r>
                <w:r>
                  <w:fldChar w:fldCharType="end"/>
                </w:r>
              </w:p>
            </w:txbxContent>
          </v:textbox>
          <w10:wrap anchorx="page" anchory="page"/>
        </v:shape>
      </w:pic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E6E2D" w14:textId="77777777" w:rsidR="0040444F" w:rsidRDefault="00277930">
    <w:pPr>
      <w:pStyle w:val="BodyText"/>
      <w:spacing w:line="14" w:lineRule="auto"/>
      <w:rPr>
        <w:sz w:val="20"/>
      </w:rPr>
    </w:pPr>
    <w:r>
      <w:pict w14:anchorId="02F68749">
        <v:shapetype id="_x0000_t202" coordsize="21600,21600" o:spt="202" path="m,l,21600r21600,l21600,xe">
          <v:stroke joinstyle="miter"/>
          <v:path gradientshapeok="t" o:connecttype="rect"/>
        </v:shapetype>
        <v:shape id="_x0000_s3013" type="#_x0000_t202" style="position:absolute;margin-left:71pt;margin-top:743.7pt;width:17.15pt;height:13.05pt;z-index:-46964736;mso-position-horizontal-relative:page;mso-position-vertical-relative:page" filled="f" stroked="f">
          <v:textbox inset="0,0,0,0">
            <w:txbxContent>
              <w:p w14:paraId="568AA73F" w14:textId="77777777" w:rsidR="0040444F" w:rsidRDefault="0040444F">
                <w:pPr>
                  <w:spacing w:before="10"/>
                  <w:ind w:left="20"/>
                  <w:rPr>
                    <w:rFonts w:ascii="Times New Roman"/>
                    <w:sz w:val="20"/>
                  </w:rPr>
                </w:pPr>
                <w:r>
                  <w:rPr>
                    <w:rFonts w:ascii="Times New Roman"/>
                    <w:sz w:val="20"/>
                  </w:rPr>
                  <w:t>232</w:t>
                </w:r>
              </w:p>
            </w:txbxContent>
          </v:textbox>
          <w10:wrap anchorx="page" anchory="page"/>
        </v:shape>
      </w:pict>
    </w:r>
    <w:r>
      <w:pict w14:anchorId="46B0B331">
        <v:shape id="_x0000_s3012" type="#_x0000_t202" style="position:absolute;margin-left:248.4pt;margin-top:743.7pt;width:115.05pt;height:13.05pt;z-index:-46964224;mso-position-horizontal-relative:page;mso-position-vertical-relative:page" filled="f" stroked="f">
          <v:textbox inset="0,0,0,0">
            <w:txbxContent>
              <w:p w14:paraId="2EC1001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D73713">
        <v:shape id="_x0000_s3011" type="#_x0000_t202" style="position:absolute;margin-left:474.4pt;margin-top:743.7pt;width:66.8pt;height:13.05pt;z-index:-46963712;mso-position-horizontal-relative:page;mso-position-vertical-relative:page" filled="f" stroked="f">
          <v:textbox inset="0,0,0,0">
            <w:txbxContent>
              <w:p w14:paraId="6758E6E7" w14:textId="00A26D3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FF67C" w14:textId="77777777" w:rsidR="0040444F" w:rsidRDefault="00277930">
    <w:pPr>
      <w:pStyle w:val="BodyText"/>
      <w:spacing w:line="14" w:lineRule="auto"/>
      <w:rPr>
        <w:sz w:val="20"/>
      </w:rPr>
    </w:pPr>
    <w:r>
      <w:pict w14:anchorId="1690BD48">
        <v:shapetype id="_x0000_t202" coordsize="21600,21600" o:spt="202" path="m,l,21600r21600,l21600,xe">
          <v:stroke joinstyle="miter"/>
          <v:path gradientshapeok="t" o:connecttype="rect"/>
        </v:shapetype>
        <v:shape id="_x0000_s6778" type="#_x0000_t202" style="position:absolute;margin-left:71pt;margin-top:743.7pt;width:12.1pt;height:13.05pt;z-index:-47319552;mso-position-horizontal-relative:page;mso-position-vertical-relative:page" filled="f" stroked="f">
          <v:textbox style="mso-next-textbox:#_x0000_s6778" inset="0,0,0,0">
            <w:txbxContent>
              <w:p w14:paraId="2741CD7E" w14:textId="77777777" w:rsidR="0040444F" w:rsidRDefault="0040444F">
                <w:pPr>
                  <w:spacing w:before="10"/>
                  <w:ind w:left="20"/>
                  <w:rPr>
                    <w:rFonts w:ascii="Times New Roman"/>
                    <w:sz w:val="20"/>
                  </w:rPr>
                </w:pPr>
                <w:r>
                  <w:rPr>
                    <w:rFonts w:ascii="Times New Roman"/>
                    <w:sz w:val="20"/>
                  </w:rPr>
                  <w:t>20</w:t>
                </w:r>
              </w:p>
            </w:txbxContent>
          </v:textbox>
          <w10:wrap anchorx="page" anchory="page"/>
        </v:shape>
      </w:pict>
    </w:r>
    <w:r>
      <w:pict w14:anchorId="49BA352B">
        <v:shape id="_x0000_s6777" type="#_x0000_t202" style="position:absolute;margin-left:248.4pt;margin-top:743.7pt;width:115.2pt;height:13.05pt;z-index:-47319040;mso-position-horizontal-relative:page;mso-position-vertical-relative:page" filled="f" stroked="f">
          <v:textbox style="mso-next-textbox:#_x0000_s6777" inset="0,0,0,0">
            <w:txbxContent>
              <w:p w14:paraId="0487673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968D70">
        <v:shape id="_x0000_s6776" type="#_x0000_t202" style="position:absolute;margin-left:474.4pt;margin-top:743.7pt;width:66.8pt;height:13.05pt;z-index:-47318528;mso-position-horizontal-relative:page;mso-position-vertical-relative:page" filled="f" stroked="f">
          <v:textbox style="mso-next-textbox:#_x0000_s6776" inset="0,0,0,0">
            <w:txbxContent>
              <w:p w14:paraId="41D38A3E" w14:textId="2DFDD81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5AEF4" w14:textId="77777777" w:rsidR="0040444F" w:rsidRDefault="00277930">
    <w:pPr>
      <w:pStyle w:val="BodyText"/>
      <w:spacing w:line="14" w:lineRule="auto"/>
      <w:rPr>
        <w:sz w:val="20"/>
      </w:rPr>
    </w:pPr>
    <w:r>
      <w:pict w14:anchorId="726876F7">
        <v:shapetype id="_x0000_t202" coordsize="21600,21600" o:spt="202" path="m,l,21600r21600,l21600,xe">
          <v:stroke joinstyle="miter"/>
          <v:path gradientshapeok="t" o:connecttype="rect"/>
        </v:shapetype>
        <v:shape id="_x0000_s3010" type="#_x0000_t202" style="position:absolute;margin-left:71pt;margin-top:563.7pt;width:66.85pt;height:13.05pt;z-index:-46963200;mso-position-horizontal-relative:page;mso-position-vertical-relative:page" filled="f" stroked="f">
          <v:textbox inset="0,0,0,0">
            <w:txbxContent>
              <w:p w14:paraId="6D8371E6" w14:textId="2655BCB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CA8E23C">
        <v:shape id="_x0000_s3009" type="#_x0000_t202" style="position:absolute;margin-left:331.35pt;margin-top:563.7pt;width:115.05pt;height:13.05pt;z-index:-46962688;mso-position-horizontal-relative:page;mso-position-vertical-relative:page" filled="f" stroked="f">
          <v:textbox inset="0,0,0,0">
            <w:txbxContent>
              <w:p w14:paraId="57B0D1E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5FBDF0D">
        <v:shape id="_x0000_s3008" type="#_x0000_t202" style="position:absolute;margin-left:704.1pt;margin-top:563.7pt;width:17.15pt;height:13.05pt;z-index:-46962176;mso-position-horizontal-relative:page;mso-position-vertical-relative:page" filled="f" stroked="f">
          <v:textbox inset="0,0,0,0">
            <w:txbxContent>
              <w:p w14:paraId="5AA912D8" w14:textId="77777777" w:rsidR="0040444F" w:rsidRDefault="0040444F">
                <w:pPr>
                  <w:spacing w:before="10"/>
                  <w:ind w:left="20"/>
                  <w:rPr>
                    <w:rFonts w:ascii="Times New Roman"/>
                    <w:sz w:val="20"/>
                  </w:rPr>
                </w:pPr>
                <w:r>
                  <w:rPr>
                    <w:rFonts w:ascii="Times New Roman"/>
                    <w:sz w:val="20"/>
                  </w:rPr>
                  <w:t>233</w:t>
                </w:r>
              </w:p>
            </w:txbxContent>
          </v:textbox>
          <w10:wrap anchorx="page" anchory="page"/>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CA4A4" w14:textId="77777777" w:rsidR="0040444F" w:rsidRDefault="00277930">
    <w:pPr>
      <w:pStyle w:val="BodyText"/>
      <w:spacing w:line="14" w:lineRule="auto"/>
      <w:rPr>
        <w:sz w:val="20"/>
      </w:rPr>
    </w:pPr>
    <w:r>
      <w:pict w14:anchorId="0AA8EBF7">
        <v:shapetype id="_x0000_t202" coordsize="21600,21600" o:spt="202" path="m,l,21600r21600,l21600,xe">
          <v:stroke joinstyle="miter"/>
          <v:path gradientshapeok="t" o:connecttype="rect"/>
        </v:shapetype>
        <v:shape id="_x0000_s3007" type="#_x0000_t202" style="position:absolute;margin-left:71pt;margin-top:743.7pt;width:17.15pt;height:13.05pt;z-index:-46961664;mso-position-horizontal-relative:page;mso-position-vertical-relative:page" filled="f" stroked="f">
          <v:textbox inset="0,0,0,0">
            <w:txbxContent>
              <w:p w14:paraId="233A9BB4" w14:textId="77777777" w:rsidR="0040444F" w:rsidRDefault="0040444F">
                <w:pPr>
                  <w:spacing w:before="10"/>
                  <w:ind w:left="20"/>
                  <w:rPr>
                    <w:rFonts w:ascii="Times New Roman"/>
                    <w:sz w:val="20"/>
                  </w:rPr>
                </w:pPr>
                <w:r>
                  <w:rPr>
                    <w:rFonts w:ascii="Times New Roman"/>
                    <w:sz w:val="20"/>
                  </w:rPr>
                  <w:t>234</w:t>
                </w:r>
              </w:p>
            </w:txbxContent>
          </v:textbox>
          <w10:wrap anchorx="page" anchory="page"/>
        </v:shape>
      </w:pict>
    </w:r>
    <w:r>
      <w:pict w14:anchorId="0D7107F9">
        <v:shape id="_x0000_s3006" type="#_x0000_t202" style="position:absolute;margin-left:248.4pt;margin-top:743.7pt;width:115.05pt;height:13.05pt;z-index:-46961152;mso-position-horizontal-relative:page;mso-position-vertical-relative:page" filled="f" stroked="f">
          <v:textbox inset="0,0,0,0">
            <w:txbxContent>
              <w:p w14:paraId="73916BC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44B997F">
        <v:shape id="_x0000_s3005" type="#_x0000_t202" style="position:absolute;margin-left:474.4pt;margin-top:743.7pt;width:66.8pt;height:13.05pt;z-index:-46960640;mso-position-horizontal-relative:page;mso-position-vertical-relative:page" filled="f" stroked="f">
          <v:textbox inset="0,0,0,0">
            <w:txbxContent>
              <w:p w14:paraId="32D80151" w14:textId="3AAEC6B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50AF1" w14:textId="77777777" w:rsidR="0040444F" w:rsidRDefault="00277930">
    <w:pPr>
      <w:pStyle w:val="BodyText"/>
      <w:spacing w:line="14" w:lineRule="auto"/>
      <w:rPr>
        <w:sz w:val="20"/>
      </w:rPr>
    </w:pPr>
    <w:r>
      <w:pict w14:anchorId="234C8643">
        <v:shapetype id="_x0000_t202" coordsize="21600,21600" o:spt="202" path="m,l,21600r21600,l21600,xe">
          <v:stroke joinstyle="miter"/>
          <v:path gradientshapeok="t" o:connecttype="rect"/>
        </v:shapetype>
        <v:shape id="_x0000_s3004" type="#_x0000_t202" style="position:absolute;margin-left:71pt;margin-top:563.7pt;width:66.85pt;height:13.05pt;z-index:-46960128;mso-position-horizontal-relative:page;mso-position-vertical-relative:page" filled="f" stroked="f">
          <v:textbox inset="0,0,0,0">
            <w:txbxContent>
              <w:p w14:paraId="4CE64AAD" w14:textId="5D90CD1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9C78C1C">
        <v:shape id="_x0000_s3003" type="#_x0000_t202" style="position:absolute;margin-left:331.35pt;margin-top:563.7pt;width:115.05pt;height:13.05pt;z-index:-46959616;mso-position-horizontal-relative:page;mso-position-vertical-relative:page" filled="f" stroked="f">
          <v:textbox inset="0,0,0,0">
            <w:txbxContent>
              <w:p w14:paraId="54AE9E2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56EADD">
        <v:shape id="_x0000_s3002" type="#_x0000_t202" style="position:absolute;margin-left:704.1pt;margin-top:563.7pt;width:17.15pt;height:13.05pt;z-index:-46959104;mso-position-horizontal-relative:page;mso-position-vertical-relative:page" filled="f" stroked="f">
          <v:textbox inset="0,0,0,0">
            <w:txbxContent>
              <w:p w14:paraId="68920FF0" w14:textId="77777777" w:rsidR="0040444F" w:rsidRDefault="0040444F">
                <w:pPr>
                  <w:spacing w:before="10"/>
                  <w:ind w:left="20"/>
                  <w:rPr>
                    <w:rFonts w:ascii="Times New Roman"/>
                    <w:sz w:val="20"/>
                  </w:rPr>
                </w:pPr>
                <w:r>
                  <w:rPr>
                    <w:rFonts w:ascii="Times New Roman"/>
                    <w:sz w:val="20"/>
                  </w:rPr>
                  <w:t>235</w:t>
                </w:r>
              </w:p>
            </w:txbxContent>
          </v:textbox>
          <w10:wrap anchorx="page" anchory="page"/>
        </v:shape>
      </w:pic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BDC47" w14:textId="77777777" w:rsidR="0040444F" w:rsidRDefault="00277930">
    <w:pPr>
      <w:pStyle w:val="BodyText"/>
      <w:spacing w:line="14" w:lineRule="auto"/>
      <w:rPr>
        <w:sz w:val="20"/>
      </w:rPr>
    </w:pPr>
    <w:r>
      <w:pict w14:anchorId="2C7CC7D9">
        <v:shapetype id="_x0000_t202" coordsize="21600,21600" o:spt="202" path="m,l,21600r21600,l21600,xe">
          <v:stroke joinstyle="miter"/>
          <v:path gradientshapeok="t" o:connecttype="rect"/>
        </v:shapetype>
        <v:shape id="_x0000_s3001" type="#_x0000_t202" style="position:absolute;margin-left:71pt;margin-top:743.7pt;width:17.15pt;height:13.05pt;z-index:-46958592;mso-position-horizontal-relative:page;mso-position-vertical-relative:page" filled="f" stroked="f">
          <v:textbox inset="0,0,0,0">
            <w:txbxContent>
              <w:p w14:paraId="606D3A37" w14:textId="77777777" w:rsidR="0040444F" w:rsidRDefault="0040444F">
                <w:pPr>
                  <w:spacing w:before="10"/>
                  <w:ind w:left="20"/>
                  <w:rPr>
                    <w:rFonts w:ascii="Times New Roman"/>
                    <w:sz w:val="20"/>
                  </w:rPr>
                </w:pPr>
                <w:r>
                  <w:rPr>
                    <w:rFonts w:ascii="Times New Roman"/>
                    <w:sz w:val="20"/>
                  </w:rPr>
                  <w:t>236</w:t>
                </w:r>
              </w:p>
            </w:txbxContent>
          </v:textbox>
          <w10:wrap anchorx="page" anchory="page"/>
        </v:shape>
      </w:pict>
    </w:r>
    <w:r>
      <w:pict w14:anchorId="4A0BA613">
        <v:shape id="_x0000_s3000" type="#_x0000_t202" style="position:absolute;margin-left:248.4pt;margin-top:743.7pt;width:115.15pt;height:13.05pt;z-index:-46958080;mso-position-horizontal-relative:page;mso-position-vertical-relative:page" filled="f" stroked="f">
          <v:textbox inset="0,0,0,0">
            <w:txbxContent>
              <w:p w14:paraId="358EAF8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EF035D">
        <v:shape id="_x0000_s2999" type="#_x0000_t202" style="position:absolute;margin-left:474.4pt;margin-top:743.7pt;width:66.8pt;height:13.05pt;z-index:-46957568;mso-position-horizontal-relative:page;mso-position-vertical-relative:page" filled="f" stroked="f">
          <v:textbox inset="0,0,0,0">
            <w:txbxContent>
              <w:p w14:paraId="5F3B3DF9" w14:textId="41796D3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D64D6" w14:textId="77777777" w:rsidR="0040444F" w:rsidRDefault="00277930">
    <w:pPr>
      <w:pStyle w:val="BodyText"/>
      <w:spacing w:line="14" w:lineRule="auto"/>
      <w:rPr>
        <w:sz w:val="20"/>
      </w:rPr>
    </w:pPr>
    <w:r>
      <w:pict w14:anchorId="5B60E62B">
        <v:shapetype id="_x0000_t202" coordsize="21600,21600" o:spt="202" path="m,l,21600r21600,l21600,xe">
          <v:stroke joinstyle="miter"/>
          <v:path gradientshapeok="t" o:connecttype="rect"/>
        </v:shapetype>
        <v:shape id="_x0000_s2998" type="#_x0000_t202" style="position:absolute;margin-left:71pt;margin-top:563.7pt;width:66.85pt;height:13.05pt;z-index:-46957056;mso-position-horizontal-relative:page;mso-position-vertical-relative:page" filled="f" stroked="f">
          <v:textbox inset="0,0,0,0">
            <w:txbxContent>
              <w:p w14:paraId="74F966AE" w14:textId="498C639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F6AE23A">
        <v:shape id="_x0000_s2997" type="#_x0000_t202" style="position:absolute;margin-left:338.4pt;margin-top:563.7pt;width:115.15pt;height:13.05pt;z-index:-46956544;mso-position-horizontal-relative:page;mso-position-vertical-relative:page" filled="f" stroked="f">
          <v:textbox inset="0,0,0,0">
            <w:txbxContent>
              <w:p w14:paraId="578A6DE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275A669">
        <v:shape id="_x0000_s2996" type="#_x0000_t202" style="position:absolute;margin-left:704.1pt;margin-top:563.7pt;width:17.15pt;height:13.05pt;z-index:-46956032;mso-position-horizontal-relative:page;mso-position-vertical-relative:page" filled="f" stroked="f">
          <v:textbox inset="0,0,0,0">
            <w:txbxContent>
              <w:p w14:paraId="392641D5" w14:textId="77777777" w:rsidR="0040444F" w:rsidRDefault="0040444F">
                <w:pPr>
                  <w:spacing w:before="10"/>
                  <w:ind w:left="20"/>
                  <w:rPr>
                    <w:rFonts w:ascii="Times New Roman"/>
                    <w:sz w:val="20"/>
                  </w:rPr>
                </w:pPr>
                <w:r>
                  <w:rPr>
                    <w:rFonts w:ascii="Times New Roman"/>
                    <w:sz w:val="20"/>
                  </w:rPr>
                  <w:t>237</w:t>
                </w:r>
              </w:p>
            </w:txbxContent>
          </v:textbox>
          <w10:wrap anchorx="page" anchory="page"/>
        </v:shape>
      </w:pic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29E1F" w14:textId="77777777" w:rsidR="0040444F" w:rsidRDefault="00277930">
    <w:pPr>
      <w:pStyle w:val="BodyText"/>
      <w:spacing w:line="14" w:lineRule="auto"/>
      <w:rPr>
        <w:sz w:val="20"/>
      </w:rPr>
    </w:pPr>
    <w:r>
      <w:pict w14:anchorId="667DCDBA">
        <v:shapetype id="_x0000_t202" coordsize="21600,21600" o:spt="202" path="m,l,21600r21600,l21600,xe">
          <v:stroke joinstyle="miter"/>
          <v:path gradientshapeok="t" o:connecttype="rect"/>
        </v:shapetype>
        <v:shape id="_x0000_s2995" type="#_x0000_t202" style="position:absolute;margin-left:71pt;margin-top:743.7pt;width:17.15pt;height:13.05pt;z-index:-46955520;mso-position-horizontal-relative:page;mso-position-vertical-relative:page" filled="f" stroked="f">
          <v:textbox inset="0,0,0,0">
            <w:txbxContent>
              <w:p w14:paraId="3D183EF2" w14:textId="77777777" w:rsidR="0040444F" w:rsidRDefault="0040444F">
                <w:pPr>
                  <w:spacing w:before="10"/>
                  <w:ind w:left="20"/>
                  <w:rPr>
                    <w:rFonts w:ascii="Times New Roman"/>
                    <w:sz w:val="20"/>
                  </w:rPr>
                </w:pPr>
                <w:r>
                  <w:rPr>
                    <w:rFonts w:ascii="Times New Roman"/>
                    <w:sz w:val="20"/>
                  </w:rPr>
                  <w:t>238</w:t>
                </w:r>
              </w:p>
            </w:txbxContent>
          </v:textbox>
          <w10:wrap anchorx="page" anchory="page"/>
        </v:shape>
      </w:pict>
    </w:r>
    <w:r>
      <w:pict w14:anchorId="034A52A2">
        <v:shape id="_x0000_s2994" type="#_x0000_t202" style="position:absolute;margin-left:248.4pt;margin-top:743.7pt;width:115.05pt;height:13.05pt;z-index:-46955008;mso-position-horizontal-relative:page;mso-position-vertical-relative:page" filled="f" stroked="f">
          <v:textbox inset="0,0,0,0">
            <w:txbxContent>
              <w:p w14:paraId="6504417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550C035">
        <v:shape id="_x0000_s2993" type="#_x0000_t202" style="position:absolute;margin-left:474.4pt;margin-top:743.7pt;width:66.8pt;height:13.05pt;z-index:-46954496;mso-position-horizontal-relative:page;mso-position-vertical-relative:page" filled="f" stroked="f">
          <v:textbox inset="0,0,0,0">
            <w:txbxContent>
              <w:p w14:paraId="6DFA827F" w14:textId="7AABA00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3447F" w14:textId="77777777" w:rsidR="0040444F" w:rsidRDefault="00277930">
    <w:pPr>
      <w:pStyle w:val="BodyText"/>
      <w:spacing w:line="14" w:lineRule="auto"/>
      <w:rPr>
        <w:sz w:val="20"/>
      </w:rPr>
    </w:pPr>
    <w:r>
      <w:pict w14:anchorId="15EA834E">
        <v:shapetype id="_x0000_t202" coordsize="21600,21600" o:spt="202" path="m,l,21600r21600,l21600,xe">
          <v:stroke joinstyle="miter"/>
          <v:path gradientshapeok="t" o:connecttype="rect"/>
        </v:shapetype>
        <v:shape id="_x0000_s2992" type="#_x0000_t202" style="position:absolute;margin-left:71pt;margin-top:743.7pt;width:66.8pt;height:13.05pt;z-index:-46953984;mso-position-horizontal-relative:page;mso-position-vertical-relative:page" filled="f" stroked="f">
          <v:textbox inset="0,0,0,0">
            <w:txbxContent>
              <w:p w14:paraId="7E7A6DA9" w14:textId="662F63B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0BC0DD7">
        <v:shape id="_x0000_s2991" type="#_x0000_t202" style="position:absolute;margin-left:248.4pt;margin-top:743.7pt;width:115.1pt;height:13.05pt;z-index:-46953472;mso-position-horizontal-relative:page;mso-position-vertical-relative:page" filled="f" stroked="f">
          <v:textbox inset="0,0,0,0">
            <w:txbxContent>
              <w:p w14:paraId="2E14033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96BEE63">
        <v:shape id="_x0000_s2990" type="#_x0000_t202" style="position:absolute;margin-left:524.1pt;margin-top:743.7pt;width:17.15pt;height:13.05pt;z-index:-46952960;mso-position-horizontal-relative:page;mso-position-vertical-relative:page" filled="f" stroked="f">
          <v:textbox inset="0,0,0,0">
            <w:txbxContent>
              <w:p w14:paraId="4B70CC49" w14:textId="77777777" w:rsidR="0040444F" w:rsidRDefault="0040444F">
                <w:pPr>
                  <w:spacing w:before="10"/>
                  <w:ind w:left="20"/>
                  <w:rPr>
                    <w:rFonts w:ascii="Times New Roman"/>
                    <w:sz w:val="20"/>
                  </w:rPr>
                </w:pPr>
                <w:r>
                  <w:rPr>
                    <w:rFonts w:ascii="Times New Roman"/>
                    <w:sz w:val="20"/>
                  </w:rPr>
                  <w:t>239</w:t>
                </w:r>
              </w:p>
            </w:txbxContent>
          </v:textbox>
          <w10:wrap anchorx="page" anchory="page"/>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0E6F7" w14:textId="77777777" w:rsidR="0040444F" w:rsidRDefault="00277930">
    <w:pPr>
      <w:pStyle w:val="BodyText"/>
      <w:spacing w:line="14" w:lineRule="auto"/>
      <w:rPr>
        <w:sz w:val="20"/>
      </w:rPr>
    </w:pPr>
    <w:r>
      <w:pict w14:anchorId="2CA51A6B">
        <v:shapetype id="_x0000_t202" coordsize="21600,21600" o:spt="202" path="m,l,21600r21600,l21600,xe">
          <v:stroke joinstyle="miter"/>
          <v:path gradientshapeok="t" o:connecttype="rect"/>
        </v:shapetype>
        <v:shape id="_x0000_s2989" type="#_x0000_t202" style="position:absolute;margin-left:71pt;margin-top:743.7pt;width:17.15pt;height:13.05pt;z-index:-46952448;mso-position-horizontal-relative:page;mso-position-vertical-relative:page" filled="f" stroked="f">
          <v:textbox inset="0,0,0,0">
            <w:txbxContent>
              <w:p w14:paraId="33B2E8E5" w14:textId="77777777" w:rsidR="0040444F" w:rsidRDefault="0040444F">
                <w:pPr>
                  <w:spacing w:before="10"/>
                  <w:ind w:left="20"/>
                  <w:rPr>
                    <w:rFonts w:ascii="Times New Roman"/>
                    <w:sz w:val="20"/>
                  </w:rPr>
                </w:pPr>
                <w:r>
                  <w:rPr>
                    <w:rFonts w:ascii="Times New Roman"/>
                    <w:sz w:val="20"/>
                  </w:rPr>
                  <w:t>240</w:t>
                </w:r>
              </w:p>
            </w:txbxContent>
          </v:textbox>
          <w10:wrap anchorx="page" anchory="page"/>
        </v:shape>
      </w:pict>
    </w:r>
    <w:r>
      <w:pict w14:anchorId="54F3352A">
        <v:shape id="_x0000_s2988" type="#_x0000_t202" style="position:absolute;margin-left:248.4pt;margin-top:743.7pt;width:115.05pt;height:13.05pt;z-index:-46951936;mso-position-horizontal-relative:page;mso-position-vertical-relative:page" filled="f" stroked="f">
          <v:textbox inset="0,0,0,0">
            <w:txbxContent>
              <w:p w14:paraId="3BF49DE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14B723D">
        <v:shape id="_x0000_s2987" type="#_x0000_t202" style="position:absolute;margin-left:474.4pt;margin-top:743.7pt;width:66.8pt;height:13.05pt;z-index:-46951424;mso-position-horizontal-relative:page;mso-position-vertical-relative:page" filled="f" stroked="f">
          <v:textbox inset="0,0,0,0">
            <w:txbxContent>
              <w:p w14:paraId="3CC3BBC0" w14:textId="7ECD87A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6FF7D" w14:textId="77777777" w:rsidR="0040444F" w:rsidRDefault="00277930">
    <w:pPr>
      <w:pStyle w:val="BodyText"/>
      <w:spacing w:line="14" w:lineRule="auto"/>
      <w:rPr>
        <w:sz w:val="20"/>
      </w:rPr>
    </w:pPr>
    <w:r>
      <w:pict w14:anchorId="166A49CE">
        <v:shapetype id="_x0000_t202" coordsize="21600,21600" o:spt="202" path="m,l,21600r21600,l21600,xe">
          <v:stroke joinstyle="miter"/>
          <v:path gradientshapeok="t" o:connecttype="rect"/>
        </v:shapetype>
        <v:shape id="_x0000_s2986" type="#_x0000_t202" style="position:absolute;margin-left:71pt;margin-top:743.7pt;width:66.8pt;height:13.05pt;z-index:-46950912;mso-position-horizontal-relative:page;mso-position-vertical-relative:page" filled="f" stroked="f">
          <v:textbox inset="0,0,0,0">
            <w:txbxContent>
              <w:p w14:paraId="63F1F902" w14:textId="1E5D32D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69E2DCB">
        <v:shape id="_x0000_s2985" type="#_x0000_t202" style="position:absolute;margin-left:248.4pt;margin-top:743.7pt;width:115.1pt;height:13.05pt;z-index:-46950400;mso-position-horizontal-relative:page;mso-position-vertical-relative:page" filled="f" stroked="f">
          <v:textbox inset="0,0,0,0">
            <w:txbxContent>
              <w:p w14:paraId="47EE94E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4F82EF">
        <v:shape id="_x0000_s2984" type="#_x0000_t202" style="position:absolute;margin-left:524.1pt;margin-top:743.7pt;width:17.15pt;height:13.05pt;z-index:-46949888;mso-position-horizontal-relative:page;mso-position-vertical-relative:page" filled="f" stroked="f">
          <v:textbox inset="0,0,0,0">
            <w:txbxContent>
              <w:p w14:paraId="71B63791" w14:textId="77777777" w:rsidR="0040444F" w:rsidRDefault="0040444F">
                <w:pPr>
                  <w:spacing w:before="10"/>
                  <w:ind w:left="20"/>
                  <w:rPr>
                    <w:rFonts w:ascii="Times New Roman"/>
                    <w:sz w:val="20"/>
                  </w:rPr>
                </w:pPr>
                <w:r>
                  <w:rPr>
                    <w:rFonts w:ascii="Times New Roman"/>
                    <w:sz w:val="20"/>
                  </w:rPr>
                  <w:t>241</w:t>
                </w:r>
              </w:p>
            </w:txbxContent>
          </v:textbox>
          <w10:wrap anchorx="page" anchory="page"/>
        </v:shape>
      </w:pic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57DBF" w14:textId="77777777" w:rsidR="0040444F" w:rsidRDefault="00277930">
    <w:pPr>
      <w:pStyle w:val="BodyText"/>
      <w:spacing w:line="14" w:lineRule="auto"/>
      <w:rPr>
        <w:sz w:val="20"/>
      </w:rPr>
    </w:pPr>
    <w:r>
      <w:pict w14:anchorId="6E5F01E2">
        <v:shapetype id="_x0000_t202" coordsize="21600,21600" o:spt="202" path="m,l,21600r21600,l21600,xe">
          <v:stroke joinstyle="miter"/>
          <v:path gradientshapeok="t" o:connecttype="rect"/>
        </v:shapetype>
        <v:shape id="_x0000_s2983" type="#_x0000_t202" style="position:absolute;margin-left:71pt;margin-top:563.7pt;width:17.15pt;height:13.05pt;z-index:-46949376;mso-position-horizontal-relative:page;mso-position-vertical-relative:page" filled="f" stroked="f">
          <v:textbox inset="0,0,0,0">
            <w:txbxContent>
              <w:p w14:paraId="765387A3" w14:textId="77777777" w:rsidR="0040444F" w:rsidRDefault="0040444F">
                <w:pPr>
                  <w:spacing w:before="10"/>
                  <w:ind w:left="20"/>
                  <w:rPr>
                    <w:rFonts w:ascii="Times New Roman"/>
                    <w:sz w:val="20"/>
                  </w:rPr>
                </w:pPr>
                <w:r>
                  <w:rPr>
                    <w:rFonts w:ascii="Times New Roman"/>
                    <w:sz w:val="20"/>
                  </w:rPr>
                  <w:t>242</w:t>
                </w:r>
              </w:p>
            </w:txbxContent>
          </v:textbox>
          <w10:wrap anchorx="page" anchory="page"/>
        </v:shape>
      </w:pict>
    </w:r>
    <w:r>
      <w:pict w14:anchorId="4DD82D11">
        <v:shape id="_x0000_s2982" type="#_x0000_t202" style="position:absolute;margin-left:338.4pt;margin-top:563.7pt;width:115.05pt;height:13.05pt;z-index:-46948864;mso-position-horizontal-relative:page;mso-position-vertical-relative:page" filled="f" stroked="f">
          <v:textbox inset="0,0,0,0">
            <w:txbxContent>
              <w:p w14:paraId="5009BF4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945C9A7">
        <v:shape id="_x0000_s2981" type="#_x0000_t202" style="position:absolute;margin-left:654.4pt;margin-top:563.7pt;width:66.8pt;height:13.05pt;z-index:-46948352;mso-position-horizontal-relative:page;mso-position-vertical-relative:page" filled="f" stroked="f">
          <v:textbox inset="0,0,0,0">
            <w:txbxContent>
              <w:p w14:paraId="0F29C395" w14:textId="0F40507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EEF9B" w14:textId="77777777" w:rsidR="0040444F" w:rsidRDefault="00277930">
    <w:pPr>
      <w:pStyle w:val="BodyText"/>
      <w:spacing w:line="14" w:lineRule="auto"/>
      <w:rPr>
        <w:sz w:val="20"/>
      </w:rPr>
    </w:pPr>
    <w:r>
      <w:pict w14:anchorId="76186C68">
        <v:shapetype id="_x0000_t202" coordsize="21600,21600" o:spt="202" path="m,l,21600r21600,l21600,xe">
          <v:stroke joinstyle="miter"/>
          <v:path gradientshapeok="t" o:connecttype="rect"/>
        </v:shapetype>
        <v:shape id="_x0000_s6847" type="#_x0000_t202" style="position:absolute;margin-left:71pt;margin-top:743.7pt;width:66.8pt;height:13.05pt;z-index:-47354880;mso-position-horizontal-relative:page;mso-position-vertical-relative:page" filled="f" stroked="f">
          <v:textbox style="mso-next-textbox:#_x0000_s6847" inset="0,0,0,0">
            <w:txbxContent>
              <w:p w14:paraId="009EE99D" w14:textId="236D926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203B909">
        <v:shape id="_x0000_s6846" type="#_x0000_t202" style="position:absolute;margin-left:248.4pt;margin-top:743.7pt;width:115.05pt;height:13.05pt;z-index:-47354368;mso-position-horizontal-relative:page;mso-position-vertical-relative:page" filled="f" stroked="f">
          <v:textbox style="mso-next-textbox:#_x0000_s6846" inset="0,0,0,0">
            <w:txbxContent>
              <w:p w14:paraId="7FD75D6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DE645E">
        <v:shape id="_x0000_s6845" type="#_x0000_t202" style="position:absolute;margin-left:529.15pt;margin-top:743.7pt;width:11.95pt;height:13.05pt;z-index:-47353856;mso-position-horizontal-relative:page;mso-position-vertical-relative:page" filled="f" stroked="f">
          <v:textbox style="mso-next-textbox:#_x0000_s6845" inset="0,0,0,0">
            <w:txbxContent>
              <w:p w14:paraId="1603C440" w14:textId="77777777" w:rsidR="0040444F" w:rsidRDefault="0040444F">
                <w:pPr>
                  <w:spacing w:before="10"/>
                  <w:ind w:left="20"/>
                  <w:rPr>
                    <w:rFonts w:ascii="Times New Roman"/>
                    <w:sz w:val="20"/>
                  </w:rPr>
                </w:pPr>
                <w:r>
                  <w:rPr>
                    <w:rFonts w:ascii="Times New Roman"/>
                    <w:sz w:val="20"/>
                  </w:rPr>
                  <w:t>iia</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AA662" w14:textId="77777777" w:rsidR="0040444F" w:rsidRDefault="00277930">
    <w:pPr>
      <w:pStyle w:val="BodyText"/>
      <w:spacing w:line="14" w:lineRule="auto"/>
      <w:rPr>
        <w:sz w:val="20"/>
      </w:rPr>
    </w:pPr>
    <w:r>
      <w:pict w14:anchorId="35BCBADC">
        <v:shapetype id="_x0000_t202" coordsize="21600,21600" o:spt="202" path="m,l,21600r21600,l21600,xe">
          <v:stroke joinstyle="miter"/>
          <v:path gradientshapeok="t" o:connecttype="rect"/>
        </v:shapetype>
        <v:shape id="_x0000_s6775" type="#_x0000_t202" style="position:absolute;margin-left:71pt;margin-top:743.7pt;width:66.8pt;height:13.05pt;z-index:-47318016;mso-position-horizontal-relative:page;mso-position-vertical-relative:page" filled="f" stroked="f">
          <v:textbox style="mso-next-textbox:#_x0000_s6775" inset="0,0,0,0">
            <w:txbxContent>
              <w:p w14:paraId="0DDBCAEF" w14:textId="354EBAA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459541A">
        <v:shape id="_x0000_s6774" type="#_x0000_t202" style="position:absolute;margin-left:248.4pt;margin-top:743.7pt;width:115.05pt;height:13.05pt;z-index:-47317504;mso-position-horizontal-relative:page;mso-position-vertical-relative:page" filled="f" stroked="f">
          <v:textbox style="mso-next-textbox:#_x0000_s6774" inset="0,0,0,0">
            <w:txbxContent>
              <w:p w14:paraId="0C571A6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1FC3C8B">
        <v:shape id="_x0000_s6773" type="#_x0000_t202" style="position:absolute;margin-left:529.15pt;margin-top:743.7pt;width:12.1pt;height:13.05pt;z-index:-47316992;mso-position-horizontal-relative:page;mso-position-vertical-relative:page" filled="f" stroked="f">
          <v:textbox style="mso-next-textbox:#_x0000_s6773" inset="0,0,0,0">
            <w:txbxContent>
              <w:p w14:paraId="70D5DB07" w14:textId="77777777" w:rsidR="0040444F" w:rsidRDefault="0040444F">
                <w:pPr>
                  <w:spacing w:before="10"/>
                  <w:ind w:left="20"/>
                  <w:rPr>
                    <w:rFonts w:ascii="Times New Roman"/>
                    <w:sz w:val="20"/>
                  </w:rPr>
                </w:pPr>
                <w:r>
                  <w:rPr>
                    <w:rFonts w:ascii="Times New Roman"/>
                    <w:sz w:val="20"/>
                  </w:rPr>
                  <w:t>21</w:t>
                </w:r>
              </w:p>
            </w:txbxContent>
          </v:textbox>
          <w10:wrap anchorx="page" anchory="page"/>
        </v:shape>
      </w:pic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DA855" w14:textId="77777777" w:rsidR="0040444F" w:rsidRDefault="00277930">
    <w:pPr>
      <w:pStyle w:val="BodyText"/>
      <w:spacing w:line="14" w:lineRule="auto"/>
      <w:rPr>
        <w:sz w:val="20"/>
      </w:rPr>
    </w:pPr>
    <w:r>
      <w:pict w14:anchorId="0555FBC4">
        <v:shapetype id="_x0000_t202" coordsize="21600,21600" o:spt="202" path="m,l,21600r21600,l21600,xe">
          <v:stroke joinstyle="miter"/>
          <v:path gradientshapeok="t" o:connecttype="rect"/>
        </v:shapetype>
        <v:shape id="_x0000_s2980" type="#_x0000_t202" style="position:absolute;margin-left:71pt;margin-top:743.7pt;width:66.8pt;height:13.05pt;z-index:-46947840;mso-position-horizontal-relative:page;mso-position-vertical-relative:page" filled="f" stroked="f">
          <v:textbox inset="0,0,0,0">
            <w:txbxContent>
              <w:p w14:paraId="66B68ECD" w14:textId="2093F9B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EA8377D">
        <v:shape id="_x0000_s2979" type="#_x0000_t202" style="position:absolute;margin-left:248.4pt;margin-top:743.7pt;width:115.05pt;height:13.05pt;z-index:-46947328;mso-position-horizontal-relative:page;mso-position-vertical-relative:page" filled="f" stroked="f">
          <v:textbox inset="0,0,0,0">
            <w:txbxContent>
              <w:p w14:paraId="5430E3C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6659379">
        <v:shape id="_x0000_s2978" type="#_x0000_t202" style="position:absolute;margin-left:524.1pt;margin-top:743.7pt;width:17.15pt;height:13.05pt;z-index:-46946816;mso-position-horizontal-relative:page;mso-position-vertical-relative:page" filled="f" stroked="f">
          <v:textbox inset="0,0,0,0">
            <w:txbxContent>
              <w:p w14:paraId="61E4F50D" w14:textId="77777777" w:rsidR="0040444F" w:rsidRDefault="0040444F">
                <w:pPr>
                  <w:spacing w:before="10"/>
                  <w:ind w:left="20"/>
                  <w:rPr>
                    <w:rFonts w:ascii="Times New Roman"/>
                    <w:sz w:val="20"/>
                  </w:rPr>
                </w:pPr>
                <w:r>
                  <w:rPr>
                    <w:rFonts w:ascii="Times New Roman"/>
                    <w:sz w:val="20"/>
                  </w:rPr>
                  <w:t>243</w:t>
                </w:r>
              </w:p>
            </w:txbxContent>
          </v:textbox>
          <w10:wrap anchorx="page" anchory="page"/>
        </v:shape>
      </w:pic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89AC1" w14:textId="77777777" w:rsidR="0040444F" w:rsidRDefault="00277930">
    <w:pPr>
      <w:pStyle w:val="BodyText"/>
      <w:spacing w:line="14" w:lineRule="auto"/>
      <w:rPr>
        <w:sz w:val="20"/>
      </w:rPr>
    </w:pPr>
    <w:r>
      <w:pict w14:anchorId="21D7535D">
        <v:shapetype id="_x0000_t202" coordsize="21600,21600" o:spt="202" path="m,l,21600r21600,l21600,xe">
          <v:stroke joinstyle="miter"/>
          <v:path gradientshapeok="t" o:connecttype="rect"/>
        </v:shapetype>
        <v:shape id="_x0000_s2977" type="#_x0000_t202" style="position:absolute;margin-left:71pt;margin-top:563.7pt;width:17.15pt;height:13.05pt;z-index:-46946304;mso-position-horizontal-relative:page;mso-position-vertical-relative:page" filled="f" stroked="f">
          <v:textbox inset="0,0,0,0">
            <w:txbxContent>
              <w:p w14:paraId="5521BFF2" w14:textId="77777777" w:rsidR="0040444F" w:rsidRDefault="0040444F">
                <w:pPr>
                  <w:spacing w:before="10"/>
                  <w:ind w:left="20"/>
                  <w:rPr>
                    <w:rFonts w:ascii="Times New Roman"/>
                    <w:sz w:val="20"/>
                  </w:rPr>
                </w:pPr>
                <w:r>
                  <w:rPr>
                    <w:rFonts w:ascii="Times New Roman"/>
                    <w:sz w:val="20"/>
                  </w:rPr>
                  <w:t>244</w:t>
                </w:r>
              </w:p>
            </w:txbxContent>
          </v:textbox>
          <w10:wrap anchorx="page" anchory="page"/>
        </v:shape>
      </w:pict>
    </w:r>
    <w:r>
      <w:pict w14:anchorId="5CA5D86C">
        <v:shape id="_x0000_s2976" type="#_x0000_t202" style="position:absolute;margin-left:338.4pt;margin-top:563.7pt;width:115.05pt;height:13.05pt;z-index:-46945792;mso-position-horizontal-relative:page;mso-position-vertical-relative:page" filled="f" stroked="f">
          <v:textbox inset="0,0,0,0">
            <w:txbxContent>
              <w:p w14:paraId="0A01F0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16C8591">
        <v:shape id="_x0000_s2975" type="#_x0000_t202" style="position:absolute;margin-left:654.4pt;margin-top:563.7pt;width:66.8pt;height:13.05pt;z-index:-46945280;mso-position-horizontal-relative:page;mso-position-vertical-relative:page" filled="f" stroked="f">
          <v:textbox inset="0,0,0,0">
            <w:txbxContent>
              <w:p w14:paraId="2173BCDD" w14:textId="15E4259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23991" w14:textId="77777777" w:rsidR="0040444F" w:rsidRDefault="00277930">
    <w:pPr>
      <w:pStyle w:val="BodyText"/>
      <w:spacing w:line="14" w:lineRule="auto"/>
      <w:rPr>
        <w:sz w:val="20"/>
      </w:rPr>
    </w:pPr>
    <w:r>
      <w:pict w14:anchorId="1B4CFFD1">
        <v:shapetype id="_x0000_t202" coordsize="21600,21600" o:spt="202" path="m,l,21600r21600,l21600,xe">
          <v:stroke joinstyle="miter"/>
          <v:path gradientshapeok="t" o:connecttype="rect"/>
        </v:shapetype>
        <v:shape id="_x0000_s2974" type="#_x0000_t202" style="position:absolute;margin-left:71pt;margin-top:743.7pt;width:66.8pt;height:13.05pt;z-index:-46944768;mso-position-horizontal-relative:page;mso-position-vertical-relative:page" filled="f" stroked="f">
          <v:textbox inset="0,0,0,0">
            <w:txbxContent>
              <w:p w14:paraId="46AF97C3" w14:textId="70FE525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3FEBD3B">
        <v:shape id="_x0000_s2973" type="#_x0000_t202" style="position:absolute;margin-left:248.4pt;margin-top:743.7pt;width:115.05pt;height:13.05pt;z-index:-46944256;mso-position-horizontal-relative:page;mso-position-vertical-relative:page" filled="f" stroked="f">
          <v:textbox inset="0,0,0,0">
            <w:txbxContent>
              <w:p w14:paraId="0584E61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AE6524">
        <v:shape id="_x0000_s2972" type="#_x0000_t202" style="position:absolute;margin-left:524.1pt;margin-top:743.7pt;width:17.15pt;height:13.05pt;z-index:-46943744;mso-position-horizontal-relative:page;mso-position-vertical-relative:page" filled="f" stroked="f">
          <v:textbox inset="0,0,0,0">
            <w:txbxContent>
              <w:p w14:paraId="63F6754E" w14:textId="77777777" w:rsidR="0040444F" w:rsidRDefault="0040444F">
                <w:pPr>
                  <w:spacing w:before="10"/>
                  <w:ind w:left="20"/>
                  <w:rPr>
                    <w:rFonts w:ascii="Times New Roman"/>
                    <w:sz w:val="20"/>
                  </w:rPr>
                </w:pPr>
                <w:r>
                  <w:rPr>
                    <w:rFonts w:ascii="Times New Roman"/>
                    <w:sz w:val="20"/>
                  </w:rPr>
                  <w:t>245</w:t>
                </w:r>
              </w:p>
            </w:txbxContent>
          </v:textbox>
          <w10:wrap anchorx="page" anchory="page"/>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893F" w14:textId="77777777" w:rsidR="0040444F" w:rsidRDefault="00277930">
    <w:pPr>
      <w:pStyle w:val="BodyText"/>
      <w:spacing w:line="14" w:lineRule="auto"/>
      <w:rPr>
        <w:sz w:val="20"/>
      </w:rPr>
    </w:pPr>
    <w:r>
      <w:pict w14:anchorId="536ACE59">
        <v:shapetype id="_x0000_t202" coordsize="21600,21600" o:spt="202" path="m,l,21600r21600,l21600,xe">
          <v:stroke joinstyle="miter"/>
          <v:path gradientshapeok="t" o:connecttype="rect"/>
        </v:shapetype>
        <v:shape id="_x0000_s2971" type="#_x0000_t202" style="position:absolute;margin-left:71pt;margin-top:563.7pt;width:17.15pt;height:13.05pt;z-index:-46943232;mso-position-horizontal-relative:page;mso-position-vertical-relative:page" filled="f" stroked="f">
          <v:textbox inset="0,0,0,0">
            <w:txbxContent>
              <w:p w14:paraId="57A0DDE0" w14:textId="77777777" w:rsidR="0040444F" w:rsidRDefault="0040444F">
                <w:pPr>
                  <w:spacing w:before="10"/>
                  <w:ind w:left="20"/>
                  <w:rPr>
                    <w:rFonts w:ascii="Times New Roman"/>
                    <w:sz w:val="20"/>
                  </w:rPr>
                </w:pPr>
                <w:r>
                  <w:rPr>
                    <w:rFonts w:ascii="Times New Roman"/>
                    <w:sz w:val="20"/>
                  </w:rPr>
                  <w:t>246</w:t>
                </w:r>
              </w:p>
            </w:txbxContent>
          </v:textbox>
          <w10:wrap anchorx="page" anchory="page"/>
        </v:shape>
      </w:pict>
    </w:r>
    <w:r>
      <w:pict w14:anchorId="437B15FB">
        <v:shape id="_x0000_s2970" type="#_x0000_t202" style="position:absolute;margin-left:338.4pt;margin-top:563.7pt;width:115.05pt;height:13.05pt;z-index:-46942720;mso-position-horizontal-relative:page;mso-position-vertical-relative:page" filled="f" stroked="f">
          <v:textbox inset="0,0,0,0">
            <w:txbxContent>
              <w:p w14:paraId="5341B3F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4071C5E">
        <v:shape id="_x0000_s2969" type="#_x0000_t202" style="position:absolute;margin-left:654.4pt;margin-top:563.7pt;width:66.8pt;height:13.05pt;z-index:-46942208;mso-position-horizontal-relative:page;mso-position-vertical-relative:page" filled="f" stroked="f">
          <v:textbox inset="0,0,0,0">
            <w:txbxContent>
              <w:p w14:paraId="7B24F361" w14:textId="105C730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C0630" w14:textId="77777777" w:rsidR="0040444F" w:rsidRDefault="00277930">
    <w:pPr>
      <w:pStyle w:val="BodyText"/>
      <w:spacing w:line="14" w:lineRule="auto"/>
      <w:rPr>
        <w:sz w:val="20"/>
      </w:rPr>
    </w:pPr>
    <w:r>
      <w:pict w14:anchorId="7FD82859">
        <v:shapetype id="_x0000_t202" coordsize="21600,21600" o:spt="202" path="m,l,21600r21600,l21600,xe">
          <v:stroke joinstyle="miter"/>
          <v:path gradientshapeok="t" o:connecttype="rect"/>
        </v:shapetype>
        <v:shape id="_x0000_s2968" type="#_x0000_t202" style="position:absolute;margin-left:71pt;margin-top:743.7pt;width:66.8pt;height:13.05pt;z-index:-46941696;mso-position-horizontal-relative:page;mso-position-vertical-relative:page" filled="f" stroked="f">
          <v:textbox inset="0,0,0,0">
            <w:txbxContent>
              <w:p w14:paraId="5034617B" w14:textId="5722230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290D53F">
        <v:shape id="_x0000_s2967" type="#_x0000_t202" style="position:absolute;margin-left:248.4pt;margin-top:743.7pt;width:115.05pt;height:13.05pt;z-index:-46941184;mso-position-horizontal-relative:page;mso-position-vertical-relative:page" filled="f" stroked="f">
          <v:textbox inset="0,0,0,0">
            <w:txbxContent>
              <w:p w14:paraId="212FB1B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9518F8E">
        <v:shape id="_x0000_s2966" type="#_x0000_t202" style="position:absolute;margin-left:524.1pt;margin-top:743.7pt;width:17.15pt;height:13.05pt;z-index:-46940672;mso-position-horizontal-relative:page;mso-position-vertical-relative:page" filled="f" stroked="f">
          <v:textbox inset="0,0,0,0">
            <w:txbxContent>
              <w:p w14:paraId="4A6DB239" w14:textId="77777777" w:rsidR="0040444F" w:rsidRDefault="0040444F">
                <w:pPr>
                  <w:spacing w:before="10"/>
                  <w:ind w:left="20"/>
                  <w:rPr>
                    <w:rFonts w:ascii="Times New Roman"/>
                    <w:sz w:val="20"/>
                  </w:rPr>
                </w:pPr>
                <w:r>
                  <w:rPr>
                    <w:rFonts w:ascii="Times New Roman"/>
                    <w:sz w:val="20"/>
                  </w:rPr>
                  <w:t>247</w:t>
                </w:r>
              </w:p>
            </w:txbxContent>
          </v:textbox>
          <w10:wrap anchorx="page" anchory="page"/>
        </v:shape>
      </w:pic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32732" w14:textId="77777777" w:rsidR="0040444F" w:rsidRDefault="00277930">
    <w:pPr>
      <w:pStyle w:val="BodyText"/>
      <w:spacing w:line="14" w:lineRule="auto"/>
      <w:rPr>
        <w:sz w:val="20"/>
      </w:rPr>
    </w:pPr>
    <w:r>
      <w:pict w14:anchorId="38FD00DF">
        <v:shapetype id="_x0000_t202" coordsize="21600,21600" o:spt="202" path="m,l,21600r21600,l21600,xe">
          <v:stroke joinstyle="miter"/>
          <v:path gradientshapeok="t" o:connecttype="rect"/>
        </v:shapetype>
        <v:shape id="_x0000_s2965" type="#_x0000_t202" style="position:absolute;margin-left:71pt;margin-top:563.7pt;width:17.15pt;height:13.05pt;z-index:-46940160;mso-position-horizontal-relative:page;mso-position-vertical-relative:page" filled="f" stroked="f">
          <v:textbox inset="0,0,0,0">
            <w:txbxContent>
              <w:p w14:paraId="58D407D5" w14:textId="77777777" w:rsidR="0040444F" w:rsidRDefault="0040444F">
                <w:pPr>
                  <w:spacing w:before="10"/>
                  <w:ind w:left="20"/>
                  <w:rPr>
                    <w:rFonts w:ascii="Times New Roman"/>
                    <w:sz w:val="20"/>
                  </w:rPr>
                </w:pPr>
                <w:r>
                  <w:rPr>
                    <w:rFonts w:ascii="Times New Roman"/>
                    <w:sz w:val="20"/>
                  </w:rPr>
                  <w:t>248</w:t>
                </w:r>
              </w:p>
            </w:txbxContent>
          </v:textbox>
          <w10:wrap anchorx="page" anchory="page"/>
        </v:shape>
      </w:pict>
    </w:r>
    <w:r>
      <w:pict w14:anchorId="5D172D06">
        <v:shape id="_x0000_s2964" type="#_x0000_t202" style="position:absolute;margin-left:338.4pt;margin-top:563.7pt;width:115.05pt;height:13.05pt;z-index:-46939648;mso-position-horizontal-relative:page;mso-position-vertical-relative:page" filled="f" stroked="f">
          <v:textbox inset="0,0,0,0">
            <w:txbxContent>
              <w:p w14:paraId="227FEBE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D2719FE">
        <v:shape id="_x0000_s2963" type="#_x0000_t202" style="position:absolute;margin-left:654.4pt;margin-top:563.7pt;width:66.8pt;height:13.05pt;z-index:-46939136;mso-position-horizontal-relative:page;mso-position-vertical-relative:page" filled="f" stroked="f">
          <v:textbox inset="0,0,0,0">
            <w:txbxContent>
              <w:p w14:paraId="536AD5A7" w14:textId="51EF55E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6A8E8" w14:textId="77777777" w:rsidR="0040444F" w:rsidRDefault="00277930">
    <w:pPr>
      <w:pStyle w:val="BodyText"/>
      <w:spacing w:line="14" w:lineRule="auto"/>
      <w:rPr>
        <w:sz w:val="20"/>
      </w:rPr>
    </w:pPr>
    <w:r>
      <w:pict w14:anchorId="401D04CF">
        <v:shapetype id="_x0000_t202" coordsize="21600,21600" o:spt="202" path="m,l,21600r21600,l21600,xe">
          <v:stroke joinstyle="miter"/>
          <v:path gradientshapeok="t" o:connecttype="rect"/>
        </v:shapetype>
        <v:shape id="_x0000_s2962" type="#_x0000_t202" style="position:absolute;margin-left:71pt;margin-top:743.7pt;width:66.8pt;height:13.05pt;z-index:-46938624;mso-position-horizontal-relative:page;mso-position-vertical-relative:page" filled="f" stroked="f">
          <v:textbox inset="0,0,0,0">
            <w:txbxContent>
              <w:p w14:paraId="60C923F3" w14:textId="7B325FD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4E4361">
        <v:shape id="_x0000_s2961" type="#_x0000_t202" style="position:absolute;margin-left:248.4pt;margin-top:743.7pt;width:115.05pt;height:13.05pt;z-index:-46938112;mso-position-horizontal-relative:page;mso-position-vertical-relative:page" filled="f" stroked="f">
          <v:textbox inset="0,0,0,0">
            <w:txbxContent>
              <w:p w14:paraId="66177C7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97BB356">
        <v:shape id="_x0000_s2960" type="#_x0000_t202" style="position:absolute;margin-left:524.1pt;margin-top:743.7pt;width:17.15pt;height:13.05pt;z-index:-46937600;mso-position-horizontal-relative:page;mso-position-vertical-relative:page" filled="f" stroked="f">
          <v:textbox inset="0,0,0,0">
            <w:txbxContent>
              <w:p w14:paraId="0887180E" w14:textId="77777777" w:rsidR="0040444F" w:rsidRDefault="0040444F">
                <w:pPr>
                  <w:spacing w:before="10"/>
                  <w:ind w:left="20"/>
                  <w:rPr>
                    <w:rFonts w:ascii="Times New Roman"/>
                    <w:sz w:val="20"/>
                  </w:rPr>
                </w:pPr>
                <w:r>
                  <w:rPr>
                    <w:rFonts w:ascii="Times New Roman"/>
                    <w:sz w:val="20"/>
                  </w:rPr>
                  <w:t>249</w:t>
                </w:r>
              </w:p>
            </w:txbxContent>
          </v:textbox>
          <w10:wrap anchorx="page" anchory="page"/>
        </v:shape>
      </w:pic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BEA12" w14:textId="77777777" w:rsidR="0040444F" w:rsidRDefault="00277930">
    <w:pPr>
      <w:pStyle w:val="BodyText"/>
      <w:spacing w:line="14" w:lineRule="auto"/>
      <w:rPr>
        <w:sz w:val="20"/>
      </w:rPr>
    </w:pPr>
    <w:r>
      <w:pict w14:anchorId="599BAE93">
        <v:shapetype id="_x0000_t202" coordsize="21600,21600" o:spt="202" path="m,l,21600r21600,l21600,xe">
          <v:stroke joinstyle="miter"/>
          <v:path gradientshapeok="t" o:connecttype="rect"/>
        </v:shapetype>
        <v:shape id="_x0000_s2959" type="#_x0000_t202" style="position:absolute;margin-left:71pt;margin-top:743.7pt;width:17.15pt;height:13.05pt;z-index:-46937088;mso-position-horizontal-relative:page;mso-position-vertical-relative:page" filled="f" stroked="f">
          <v:textbox inset="0,0,0,0">
            <w:txbxContent>
              <w:p w14:paraId="7B0CBD88" w14:textId="77777777" w:rsidR="0040444F" w:rsidRDefault="0040444F">
                <w:pPr>
                  <w:spacing w:before="10"/>
                  <w:ind w:left="20"/>
                  <w:rPr>
                    <w:rFonts w:ascii="Times New Roman"/>
                    <w:sz w:val="20"/>
                  </w:rPr>
                </w:pPr>
                <w:r>
                  <w:rPr>
                    <w:rFonts w:ascii="Times New Roman"/>
                    <w:sz w:val="20"/>
                  </w:rPr>
                  <w:t>250</w:t>
                </w:r>
              </w:p>
            </w:txbxContent>
          </v:textbox>
          <w10:wrap anchorx="page" anchory="page"/>
        </v:shape>
      </w:pict>
    </w:r>
    <w:r>
      <w:pict w14:anchorId="4485306B">
        <v:shape id="_x0000_s2958" type="#_x0000_t202" style="position:absolute;margin-left:248.4pt;margin-top:743.7pt;width:115.05pt;height:13.05pt;z-index:-46936576;mso-position-horizontal-relative:page;mso-position-vertical-relative:page" filled="f" stroked="f">
          <v:textbox inset="0,0,0,0">
            <w:txbxContent>
              <w:p w14:paraId="6E7F3F1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49F4BBE">
        <v:shape id="_x0000_s2957" type="#_x0000_t202" style="position:absolute;margin-left:474.4pt;margin-top:743.7pt;width:66.8pt;height:13.05pt;z-index:-46936064;mso-position-horizontal-relative:page;mso-position-vertical-relative:page" filled="f" stroked="f">
          <v:textbox inset="0,0,0,0">
            <w:txbxContent>
              <w:p w14:paraId="190257A1" w14:textId="627023C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2BF0" w14:textId="77777777" w:rsidR="0040444F" w:rsidRDefault="00277930">
    <w:pPr>
      <w:pStyle w:val="BodyText"/>
      <w:spacing w:line="14" w:lineRule="auto"/>
      <w:rPr>
        <w:sz w:val="20"/>
      </w:rPr>
    </w:pPr>
    <w:r>
      <w:pict w14:anchorId="2E298DD1">
        <v:shapetype id="_x0000_t202" coordsize="21600,21600" o:spt="202" path="m,l,21600r21600,l21600,xe">
          <v:stroke joinstyle="miter"/>
          <v:path gradientshapeok="t" o:connecttype="rect"/>
        </v:shapetype>
        <v:shape id="_x0000_s2956" type="#_x0000_t202" style="position:absolute;margin-left:71pt;margin-top:743.7pt;width:66.8pt;height:13.05pt;z-index:-46935552;mso-position-horizontal-relative:page;mso-position-vertical-relative:page" filled="f" stroked="f">
          <v:textbox inset="0,0,0,0">
            <w:txbxContent>
              <w:p w14:paraId="3496EFAC" w14:textId="1A06D51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B3263F2">
        <v:shape id="_x0000_s2955" type="#_x0000_t202" style="position:absolute;margin-left:248.4pt;margin-top:743.7pt;width:115.05pt;height:13.05pt;z-index:-46935040;mso-position-horizontal-relative:page;mso-position-vertical-relative:page" filled="f" stroked="f">
          <v:textbox inset="0,0,0,0">
            <w:txbxContent>
              <w:p w14:paraId="3B2707B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730E64D">
        <v:shape id="_x0000_s2954" type="#_x0000_t202" style="position:absolute;margin-left:524.1pt;margin-top:743.7pt;width:17.15pt;height:13.05pt;z-index:-46934528;mso-position-horizontal-relative:page;mso-position-vertical-relative:page" filled="f" stroked="f">
          <v:textbox inset="0,0,0,0">
            <w:txbxContent>
              <w:p w14:paraId="08BB73C4" w14:textId="77777777" w:rsidR="0040444F" w:rsidRDefault="0040444F">
                <w:pPr>
                  <w:spacing w:before="10"/>
                  <w:ind w:left="20"/>
                  <w:rPr>
                    <w:rFonts w:ascii="Times New Roman"/>
                    <w:sz w:val="20"/>
                  </w:rPr>
                </w:pPr>
                <w:r>
                  <w:rPr>
                    <w:rFonts w:ascii="Times New Roman"/>
                    <w:sz w:val="20"/>
                  </w:rPr>
                  <w:t>251</w:t>
                </w:r>
              </w:p>
            </w:txbxContent>
          </v:textbox>
          <w10:wrap anchorx="page" anchory="page"/>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C511E" w14:textId="77777777" w:rsidR="0040444F" w:rsidRDefault="00277930">
    <w:pPr>
      <w:pStyle w:val="BodyText"/>
      <w:spacing w:line="14" w:lineRule="auto"/>
      <w:rPr>
        <w:sz w:val="20"/>
      </w:rPr>
    </w:pPr>
    <w:r>
      <w:pict w14:anchorId="19FFD1F8">
        <v:shapetype id="_x0000_t202" coordsize="21600,21600" o:spt="202" path="m,l,21600r21600,l21600,xe">
          <v:stroke joinstyle="miter"/>
          <v:path gradientshapeok="t" o:connecttype="rect"/>
        </v:shapetype>
        <v:shape id="_x0000_s2953" type="#_x0000_t202" style="position:absolute;margin-left:71pt;margin-top:743.7pt;width:17.15pt;height:13.05pt;z-index:-46934016;mso-position-horizontal-relative:page;mso-position-vertical-relative:page" filled="f" stroked="f">
          <v:textbox inset="0,0,0,0">
            <w:txbxContent>
              <w:p w14:paraId="41BA3635" w14:textId="77777777" w:rsidR="0040444F" w:rsidRDefault="0040444F">
                <w:pPr>
                  <w:spacing w:before="10"/>
                  <w:ind w:left="20"/>
                  <w:rPr>
                    <w:rFonts w:ascii="Times New Roman"/>
                    <w:sz w:val="20"/>
                  </w:rPr>
                </w:pPr>
                <w:r>
                  <w:rPr>
                    <w:rFonts w:ascii="Times New Roman"/>
                    <w:sz w:val="20"/>
                  </w:rPr>
                  <w:t>252</w:t>
                </w:r>
              </w:p>
            </w:txbxContent>
          </v:textbox>
          <w10:wrap anchorx="page" anchory="page"/>
        </v:shape>
      </w:pict>
    </w:r>
    <w:r>
      <w:pict w14:anchorId="0626E134">
        <v:shape id="_x0000_s2952" type="#_x0000_t202" style="position:absolute;margin-left:248.4pt;margin-top:743.7pt;width:115.05pt;height:13.05pt;z-index:-46933504;mso-position-horizontal-relative:page;mso-position-vertical-relative:page" filled="f" stroked="f">
          <v:textbox inset="0,0,0,0">
            <w:txbxContent>
              <w:p w14:paraId="6406CF9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C9A2DA8">
        <v:shape id="_x0000_s2951" type="#_x0000_t202" style="position:absolute;margin-left:474.4pt;margin-top:743.7pt;width:66.8pt;height:13.05pt;z-index:-46932992;mso-position-horizontal-relative:page;mso-position-vertical-relative:page" filled="f" stroked="f">
          <v:textbox inset="0,0,0,0">
            <w:txbxContent>
              <w:p w14:paraId="408E0695" w14:textId="686F587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DC1DB" w14:textId="77777777" w:rsidR="0040444F" w:rsidRDefault="00277930">
    <w:pPr>
      <w:pStyle w:val="BodyText"/>
      <w:spacing w:line="14" w:lineRule="auto"/>
      <w:rPr>
        <w:sz w:val="20"/>
      </w:rPr>
    </w:pPr>
    <w:r>
      <w:pict w14:anchorId="14AB64D5">
        <v:shapetype id="_x0000_t202" coordsize="21600,21600" o:spt="202" path="m,l,21600r21600,l21600,xe">
          <v:stroke joinstyle="miter"/>
          <v:path gradientshapeok="t" o:connecttype="rect"/>
        </v:shapetype>
        <v:shape id="_x0000_s6772" type="#_x0000_t202" style="position:absolute;margin-left:71pt;margin-top:743.7pt;width:12.1pt;height:13.05pt;z-index:-47316480;mso-position-horizontal-relative:page;mso-position-vertical-relative:page" filled="f" stroked="f">
          <v:textbox style="mso-next-textbox:#_x0000_s6772" inset="0,0,0,0">
            <w:txbxContent>
              <w:p w14:paraId="637E8D53" w14:textId="77777777" w:rsidR="0040444F" w:rsidRDefault="0040444F">
                <w:pPr>
                  <w:spacing w:before="10"/>
                  <w:ind w:left="20"/>
                  <w:rPr>
                    <w:rFonts w:ascii="Times New Roman"/>
                    <w:sz w:val="20"/>
                  </w:rPr>
                </w:pPr>
                <w:r>
                  <w:rPr>
                    <w:rFonts w:ascii="Times New Roman"/>
                    <w:sz w:val="20"/>
                  </w:rPr>
                  <w:t>22</w:t>
                </w:r>
              </w:p>
            </w:txbxContent>
          </v:textbox>
          <w10:wrap anchorx="page" anchory="page"/>
        </v:shape>
      </w:pict>
    </w:r>
    <w:r>
      <w:pict w14:anchorId="0E480C09">
        <v:shape id="_x0000_s6771" type="#_x0000_t202" style="position:absolute;margin-left:248.4pt;margin-top:743.7pt;width:115.2pt;height:13.05pt;z-index:-47315968;mso-position-horizontal-relative:page;mso-position-vertical-relative:page" filled="f" stroked="f">
          <v:textbox style="mso-next-textbox:#_x0000_s6771" inset="0,0,0,0">
            <w:txbxContent>
              <w:p w14:paraId="7468F38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0261C6">
        <v:shape id="_x0000_s6770" type="#_x0000_t202" style="position:absolute;margin-left:474.4pt;margin-top:743.7pt;width:66.8pt;height:13.05pt;z-index:-47315456;mso-position-horizontal-relative:page;mso-position-vertical-relative:page" filled="f" stroked="f">
          <v:textbox style="mso-next-textbox:#_x0000_s6770" inset="0,0,0,0">
            <w:txbxContent>
              <w:p w14:paraId="1F4097E5" w14:textId="57B7B1B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3615D" w14:textId="77777777" w:rsidR="0040444F" w:rsidRDefault="00277930">
    <w:pPr>
      <w:pStyle w:val="BodyText"/>
      <w:spacing w:line="14" w:lineRule="auto"/>
      <w:rPr>
        <w:sz w:val="20"/>
      </w:rPr>
    </w:pPr>
    <w:r>
      <w:pict w14:anchorId="61D64E7C">
        <v:shapetype id="_x0000_t202" coordsize="21600,21600" o:spt="202" path="m,l,21600r21600,l21600,xe">
          <v:stroke joinstyle="miter"/>
          <v:path gradientshapeok="t" o:connecttype="rect"/>
        </v:shapetype>
        <v:shape id="_x0000_s2950" type="#_x0000_t202" style="position:absolute;margin-left:71pt;margin-top:743.7pt;width:66.8pt;height:13.05pt;z-index:-46932480;mso-position-horizontal-relative:page;mso-position-vertical-relative:page" filled="f" stroked="f">
          <v:textbox inset="0,0,0,0">
            <w:txbxContent>
              <w:p w14:paraId="30ACAC64" w14:textId="788EC3F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58DDDAF">
        <v:shape id="_x0000_s2949" type="#_x0000_t202" style="position:absolute;margin-left:248.4pt;margin-top:743.7pt;width:115.05pt;height:13.05pt;z-index:-46931968;mso-position-horizontal-relative:page;mso-position-vertical-relative:page" filled="f" stroked="f">
          <v:textbox inset="0,0,0,0">
            <w:txbxContent>
              <w:p w14:paraId="1C0A52B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E7E7F54">
        <v:shape id="_x0000_s2948" type="#_x0000_t202" style="position:absolute;margin-left:524.1pt;margin-top:743.7pt;width:17.15pt;height:13.05pt;z-index:-46931456;mso-position-horizontal-relative:page;mso-position-vertical-relative:page" filled="f" stroked="f">
          <v:textbox inset="0,0,0,0">
            <w:txbxContent>
              <w:p w14:paraId="522245EC" w14:textId="77777777" w:rsidR="0040444F" w:rsidRDefault="0040444F">
                <w:pPr>
                  <w:spacing w:before="10"/>
                  <w:ind w:left="20"/>
                  <w:rPr>
                    <w:rFonts w:ascii="Times New Roman"/>
                    <w:sz w:val="20"/>
                  </w:rPr>
                </w:pPr>
                <w:r>
                  <w:rPr>
                    <w:rFonts w:ascii="Times New Roman"/>
                    <w:sz w:val="20"/>
                  </w:rPr>
                  <w:t>253</w:t>
                </w:r>
              </w:p>
            </w:txbxContent>
          </v:textbox>
          <w10:wrap anchorx="page" anchory="page"/>
        </v:shape>
      </w:pic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A9D6E" w14:textId="77777777" w:rsidR="0040444F" w:rsidRDefault="00277930">
    <w:pPr>
      <w:pStyle w:val="BodyText"/>
      <w:spacing w:line="14" w:lineRule="auto"/>
      <w:rPr>
        <w:sz w:val="20"/>
      </w:rPr>
    </w:pPr>
    <w:r>
      <w:pict w14:anchorId="35E7A3FD">
        <v:shapetype id="_x0000_t202" coordsize="21600,21600" o:spt="202" path="m,l,21600r21600,l21600,xe">
          <v:stroke joinstyle="miter"/>
          <v:path gradientshapeok="t" o:connecttype="rect"/>
        </v:shapetype>
        <v:shape id="_x0000_s2947" type="#_x0000_t202" style="position:absolute;margin-left:71pt;margin-top:563.7pt;width:17.15pt;height:13.05pt;z-index:-46930944;mso-position-horizontal-relative:page;mso-position-vertical-relative:page" filled="f" stroked="f">
          <v:textbox inset="0,0,0,0">
            <w:txbxContent>
              <w:p w14:paraId="6B78A0BE" w14:textId="77777777" w:rsidR="0040444F" w:rsidRDefault="0040444F">
                <w:pPr>
                  <w:spacing w:before="10"/>
                  <w:ind w:left="20"/>
                  <w:rPr>
                    <w:rFonts w:ascii="Times New Roman"/>
                    <w:sz w:val="20"/>
                  </w:rPr>
                </w:pPr>
                <w:r>
                  <w:rPr>
                    <w:rFonts w:ascii="Times New Roman"/>
                    <w:sz w:val="20"/>
                  </w:rPr>
                  <w:t>254</w:t>
                </w:r>
              </w:p>
            </w:txbxContent>
          </v:textbox>
          <w10:wrap anchorx="page" anchory="page"/>
        </v:shape>
      </w:pict>
    </w:r>
    <w:r>
      <w:pict w14:anchorId="128AFF06">
        <v:shape id="_x0000_s2946" type="#_x0000_t202" style="position:absolute;margin-left:338.4pt;margin-top:563.7pt;width:115.05pt;height:13.05pt;z-index:-46930432;mso-position-horizontal-relative:page;mso-position-vertical-relative:page" filled="f" stroked="f">
          <v:textbox inset="0,0,0,0">
            <w:txbxContent>
              <w:p w14:paraId="6BF5D13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966420C">
        <v:shape id="_x0000_s2945" type="#_x0000_t202" style="position:absolute;margin-left:654.4pt;margin-top:563.7pt;width:66.8pt;height:13.05pt;z-index:-46929920;mso-position-horizontal-relative:page;mso-position-vertical-relative:page" filled="f" stroked="f">
          <v:textbox inset="0,0,0,0">
            <w:txbxContent>
              <w:p w14:paraId="6345D9BE" w14:textId="597E843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982D4" w14:textId="77777777" w:rsidR="0040444F" w:rsidRDefault="00277930">
    <w:pPr>
      <w:pStyle w:val="BodyText"/>
      <w:spacing w:line="14" w:lineRule="auto"/>
      <w:rPr>
        <w:sz w:val="20"/>
      </w:rPr>
    </w:pPr>
    <w:r>
      <w:pict w14:anchorId="6300C164">
        <v:shapetype id="_x0000_t202" coordsize="21600,21600" o:spt="202" path="m,l,21600r21600,l21600,xe">
          <v:stroke joinstyle="miter"/>
          <v:path gradientshapeok="t" o:connecttype="rect"/>
        </v:shapetype>
        <v:shape id="_x0000_s2944" type="#_x0000_t202" style="position:absolute;margin-left:71pt;margin-top:743.7pt;width:66.8pt;height:13.05pt;z-index:-46929408;mso-position-horizontal-relative:page;mso-position-vertical-relative:page" filled="f" stroked="f">
          <v:textbox inset="0,0,0,0">
            <w:txbxContent>
              <w:p w14:paraId="09CD0865" w14:textId="4E90081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F07FD0F">
        <v:shape id="_x0000_s2943" type="#_x0000_t202" style="position:absolute;margin-left:248.4pt;margin-top:743.7pt;width:115.05pt;height:13.05pt;z-index:-46928896;mso-position-horizontal-relative:page;mso-position-vertical-relative:page" filled="f" stroked="f">
          <v:textbox inset="0,0,0,0">
            <w:txbxContent>
              <w:p w14:paraId="1EC32A3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083F938">
        <v:shape id="_x0000_s2942" type="#_x0000_t202" style="position:absolute;margin-left:524.1pt;margin-top:743.7pt;width:17.15pt;height:13.05pt;z-index:-46928384;mso-position-horizontal-relative:page;mso-position-vertical-relative:page" filled="f" stroked="f">
          <v:textbox inset="0,0,0,0">
            <w:txbxContent>
              <w:p w14:paraId="0E005906" w14:textId="77777777" w:rsidR="0040444F" w:rsidRDefault="0040444F">
                <w:pPr>
                  <w:spacing w:before="10"/>
                  <w:ind w:left="20"/>
                  <w:rPr>
                    <w:rFonts w:ascii="Times New Roman"/>
                    <w:sz w:val="20"/>
                  </w:rPr>
                </w:pPr>
                <w:r>
                  <w:rPr>
                    <w:rFonts w:ascii="Times New Roman"/>
                    <w:sz w:val="20"/>
                  </w:rPr>
                  <w:t>255</w:t>
                </w:r>
              </w:p>
            </w:txbxContent>
          </v:textbox>
          <w10:wrap anchorx="page" anchory="page"/>
        </v:shape>
      </w:pic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0BAD7" w14:textId="77777777" w:rsidR="0040444F" w:rsidRDefault="00277930">
    <w:pPr>
      <w:pStyle w:val="BodyText"/>
      <w:spacing w:line="14" w:lineRule="auto"/>
      <w:rPr>
        <w:sz w:val="20"/>
      </w:rPr>
    </w:pPr>
    <w:r>
      <w:pict w14:anchorId="41FCD234">
        <v:shapetype id="_x0000_t202" coordsize="21600,21600" o:spt="202" path="m,l,21600r21600,l21600,xe">
          <v:stroke joinstyle="miter"/>
          <v:path gradientshapeok="t" o:connecttype="rect"/>
        </v:shapetype>
        <v:shape id="_x0000_s2941" type="#_x0000_t202" style="position:absolute;margin-left:71pt;margin-top:563.7pt;width:17.15pt;height:13.05pt;z-index:-46927872;mso-position-horizontal-relative:page;mso-position-vertical-relative:page" filled="f" stroked="f">
          <v:textbox inset="0,0,0,0">
            <w:txbxContent>
              <w:p w14:paraId="1C5CC278" w14:textId="77777777" w:rsidR="0040444F" w:rsidRDefault="0040444F">
                <w:pPr>
                  <w:spacing w:before="10"/>
                  <w:ind w:left="20"/>
                  <w:rPr>
                    <w:rFonts w:ascii="Times New Roman"/>
                    <w:sz w:val="20"/>
                  </w:rPr>
                </w:pPr>
                <w:r>
                  <w:rPr>
                    <w:rFonts w:ascii="Times New Roman"/>
                    <w:sz w:val="20"/>
                  </w:rPr>
                  <w:t>256</w:t>
                </w:r>
              </w:p>
            </w:txbxContent>
          </v:textbox>
          <w10:wrap anchorx="page" anchory="page"/>
        </v:shape>
      </w:pict>
    </w:r>
    <w:r>
      <w:pict w14:anchorId="1B18EE35">
        <v:shape id="_x0000_s2940" type="#_x0000_t202" style="position:absolute;margin-left:338.4pt;margin-top:563.7pt;width:115.05pt;height:13.05pt;z-index:-46927360;mso-position-horizontal-relative:page;mso-position-vertical-relative:page" filled="f" stroked="f">
          <v:textbox inset="0,0,0,0">
            <w:txbxContent>
              <w:p w14:paraId="0614517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6772E83">
        <v:shape id="_x0000_s2939" type="#_x0000_t202" style="position:absolute;margin-left:654.4pt;margin-top:563.7pt;width:66.8pt;height:13.05pt;z-index:-46926848;mso-position-horizontal-relative:page;mso-position-vertical-relative:page" filled="f" stroked="f">
          <v:textbox inset="0,0,0,0">
            <w:txbxContent>
              <w:p w14:paraId="41A62058" w14:textId="3113575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E807C" w14:textId="77777777" w:rsidR="0040444F" w:rsidRDefault="00277930">
    <w:pPr>
      <w:pStyle w:val="BodyText"/>
      <w:spacing w:line="14" w:lineRule="auto"/>
      <w:rPr>
        <w:sz w:val="20"/>
      </w:rPr>
    </w:pPr>
    <w:r>
      <w:pict w14:anchorId="45402777">
        <v:shapetype id="_x0000_t202" coordsize="21600,21600" o:spt="202" path="m,l,21600r21600,l21600,xe">
          <v:stroke joinstyle="miter"/>
          <v:path gradientshapeok="t" o:connecttype="rect"/>
        </v:shapetype>
        <v:shape id="_x0000_s2938" type="#_x0000_t202" style="position:absolute;margin-left:71pt;margin-top:743.7pt;width:66.8pt;height:13.05pt;z-index:-46926336;mso-position-horizontal-relative:page;mso-position-vertical-relative:page" filled="f" stroked="f">
          <v:textbox inset="0,0,0,0">
            <w:txbxContent>
              <w:p w14:paraId="626AD758" w14:textId="5B609CB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936CBD5">
        <v:shape id="_x0000_s2937" type="#_x0000_t202" style="position:absolute;margin-left:248.4pt;margin-top:743.7pt;width:115.05pt;height:13.05pt;z-index:-46925824;mso-position-horizontal-relative:page;mso-position-vertical-relative:page" filled="f" stroked="f">
          <v:textbox inset="0,0,0,0">
            <w:txbxContent>
              <w:p w14:paraId="61E53BB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6368EC8">
        <v:shape id="_x0000_s2936" type="#_x0000_t202" style="position:absolute;margin-left:524.1pt;margin-top:743.7pt;width:17.15pt;height:13.05pt;z-index:-46925312;mso-position-horizontal-relative:page;mso-position-vertical-relative:page" filled="f" stroked="f">
          <v:textbox inset="0,0,0,0">
            <w:txbxContent>
              <w:p w14:paraId="3691535E" w14:textId="77777777" w:rsidR="0040444F" w:rsidRDefault="0040444F">
                <w:pPr>
                  <w:spacing w:before="10"/>
                  <w:ind w:left="20"/>
                  <w:rPr>
                    <w:rFonts w:ascii="Times New Roman"/>
                    <w:sz w:val="20"/>
                  </w:rPr>
                </w:pPr>
                <w:r>
                  <w:rPr>
                    <w:rFonts w:ascii="Times New Roman"/>
                    <w:sz w:val="20"/>
                  </w:rPr>
                  <w:t>257</w:t>
                </w:r>
              </w:p>
            </w:txbxContent>
          </v:textbox>
          <w10:wrap anchorx="page" anchory="page"/>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E5478" w14:textId="77777777" w:rsidR="0040444F" w:rsidRDefault="00277930">
    <w:pPr>
      <w:pStyle w:val="BodyText"/>
      <w:spacing w:line="14" w:lineRule="auto"/>
      <w:rPr>
        <w:sz w:val="20"/>
      </w:rPr>
    </w:pPr>
    <w:r>
      <w:pict w14:anchorId="061077C9">
        <v:shapetype id="_x0000_t202" coordsize="21600,21600" o:spt="202" path="m,l,21600r21600,l21600,xe">
          <v:stroke joinstyle="miter"/>
          <v:path gradientshapeok="t" o:connecttype="rect"/>
        </v:shapetype>
        <v:shape id="_x0000_s2935" type="#_x0000_t202" style="position:absolute;margin-left:71pt;margin-top:563.7pt;width:17.15pt;height:13.05pt;z-index:-46924800;mso-position-horizontal-relative:page;mso-position-vertical-relative:page" filled="f" stroked="f">
          <v:textbox inset="0,0,0,0">
            <w:txbxContent>
              <w:p w14:paraId="0238A0B3" w14:textId="77777777" w:rsidR="0040444F" w:rsidRDefault="0040444F">
                <w:pPr>
                  <w:spacing w:before="10"/>
                  <w:ind w:left="20"/>
                  <w:rPr>
                    <w:rFonts w:ascii="Times New Roman"/>
                    <w:sz w:val="20"/>
                  </w:rPr>
                </w:pPr>
                <w:r>
                  <w:rPr>
                    <w:rFonts w:ascii="Times New Roman"/>
                    <w:sz w:val="20"/>
                  </w:rPr>
                  <w:t>258</w:t>
                </w:r>
              </w:p>
            </w:txbxContent>
          </v:textbox>
          <w10:wrap anchorx="page" anchory="page"/>
        </v:shape>
      </w:pict>
    </w:r>
    <w:r>
      <w:pict w14:anchorId="40D0076D">
        <v:shape id="_x0000_s2934" type="#_x0000_t202" style="position:absolute;margin-left:338.4pt;margin-top:563.7pt;width:115.05pt;height:13.05pt;z-index:-46924288;mso-position-horizontal-relative:page;mso-position-vertical-relative:page" filled="f" stroked="f">
          <v:textbox inset="0,0,0,0">
            <w:txbxContent>
              <w:p w14:paraId="425D29C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B9BD4A">
        <v:shape id="_x0000_s2933" type="#_x0000_t202" style="position:absolute;margin-left:654.4pt;margin-top:563.7pt;width:66.8pt;height:13.05pt;z-index:-46923776;mso-position-horizontal-relative:page;mso-position-vertical-relative:page" filled="f" stroked="f">
          <v:textbox inset="0,0,0,0">
            <w:txbxContent>
              <w:p w14:paraId="34BBBAE6" w14:textId="6F719CE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89325" w14:textId="77777777" w:rsidR="0040444F" w:rsidRDefault="00277930">
    <w:pPr>
      <w:pStyle w:val="BodyText"/>
      <w:spacing w:line="14" w:lineRule="auto"/>
      <w:rPr>
        <w:sz w:val="20"/>
      </w:rPr>
    </w:pPr>
    <w:r>
      <w:pict w14:anchorId="7B9F6771">
        <v:shapetype id="_x0000_t202" coordsize="21600,21600" o:spt="202" path="m,l,21600r21600,l21600,xe">
          <v:stroke joinstyle="miter"/>
          <v:path gradientshapeok="t" o:connecttype="rect"/>
        </v:shapetype>
        <v:shape id="_x0000_s2932" type="#_x0000_t202" style="position:absolute;margin-left:71pt;margin-top:743.7pt;width:66.8pt;height:13.05pt;z-index:-46923264;mso-position-horizontal-relative:page;mso-position-vertical-relative:page" filled="f" stroked="f">
          <v:textbox inset="0,0,0,0">
            <w:txbxContent>
              <w:p w14:paraId="42D09BFD" w14:textId="555BC91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D5056A8">
        <v:shape id="_x0000_s2931" type="#_x0000_t202" style="position:absolute;margin-left:248.4pt;margin-top:743.7pt;width:115.1pt;height:13.05pt;z-index:-46922752;mso-position-horizontal-relative:page;mso-position-vertical-relative:page" filled="f" stroked="f">
          <v:textbox inset="0,0,0,0">
            <w:txbxContent>
              <w:p w14:paraId="24F2C85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194790">
        <v:shape id="_x0000_s2930" type="#_x0000_t202" style="position:absolute;margin-left:524.1pt;margin-top:743.7pt;width:17.15pt;height:13.05pt;z-index:-46922240;mso-position-horizontal-relative:page;mso-position-vertical-relative:page" filled="f" stroked="f">
          <v:textbox inset="0,0,0,0">
            <w:txbxContent>
              <w:p w14:paraId="38D960B0" w14:textId="77777777" w:rsidR="0040444F" w:rsidRDefault="0040444F">
                <w:pPr>
                  <w:spacing w:before="10"/>
                  <w:ind w:left="20"/>
                  <w:rPr>
                    <w:rFonts w:ascii="Times New Roman"/>
                    <w:sz w:val="20"/>
                  </w:rPr>
                </w:pPr>
                <w:r>
                  <w:rPr>
                    <w:rFonts w:ascii="Times New Roman"/>
                    <w:sz w:val="20"/>
                  </w:rPr>
                  <w:t>259</w:t>
                </w:r>
              </w:p>
            </w:txbxContent>
          </v:textbox>
          <w10:wrap anchorx="page" anchory="page"/>
        </v:shape>
      </w:pic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2BC07" w14:textId="77777777" w:rsidR="0040444F" w:rsidRDefault="00277930">
    <w:pPr>
      <w:pStyle w:val="BodyText"/>
      <w:spacing w:line="14" w:lineRule="auto"/>
      <w:rPr>
        <w:sz w:val="20"/>
      </w:rPr>
    </w:pPr>
    <w:r>
      <w:pict w14:anchorId="2ADB6C08">
        <v:shapetype id="_x0000_t202" coordsize="21600,21600" o:spt="202" path="m,l,21600r21600,l21600,xe">
          <v:stroke joinstyle="miter"/>
          <v:path gradientshapeok="t" o:connecttype="rect"/>
        </v:shapetype>
        <v:shape id="_x0000_s2929" type="#_x0000_t202" style="position:absolute;margin-left:71pt;margin-top:563.7pt;width:17.15pt;height:13.05pt;z-index:-46921728;mso-position-horizontal-relative:page;mso-position-vertical-relative:page" filled="f" stroked="f">
          <v:textbox inset="0,0,0,0">
            <w:txbxContent>
              <w:p w14:paraId="086A049C" w14:textId="77777777" w:rsidR="0040444F" w:rsidRDefault="0040444F">
                <w:pPr>
                  <w:spacing w:before="10"/>
                  <w:ind w:left="20"/>
                  <w:rPr>
                    <w:rFonts w:ascii="Times New Roman"/>
                    <w:sz w:val="20"/>
                  </w:rPr>
                </w:pPr>
                <w:r>
                  <w:rPr>
                    <w:rFonts w:ascii="Times New Roman"/>
                    <w:sz w:val="20"/>
                  </w:rPr>
                  <w:t>260</w:t>
                </w:r>
              </w:p>
            </w:txbxContent>
          </v:textbox>
          <w10:wrap anchorx="page" anchory="page"/>
        </v:shape>
      </w:pict>
    </w:r>
    <w:r>
      <w:pict w14:anchorId="3ECC272E">
        <v:shape id="_x0000_s2928" type="#_x0000_t202" style="position:absolute;margin-left:338.4pt;margin-top:563.7pt;width:115.05pt;height:13.05pt;z-index:-46921216;mso-position-horizontal-relative:page;mso-position-vertical-relative:page" filled="f" stroked="f">
          <v:textbox inset="0,0,0,0">
            <w:txbxContent>
              <w:p w14:paraId="2C5D023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907D2FF">
        <v:shape id="_x0000_s2927" type="#_x0000_t202" style="position:absolute;margin-left:654.4pt;margin-top:563.7pt;width:66.8pt;height:13.05pt;z-index:-46920704;mso-position-horizontal-relative:page;mso-position-vertical-relative:page" filled="f" stroked="f">
          <v:textbox inset="0,0,0,0">
            <w:txbxContent>
              <w:p w14:paraId="32A370A8" w14:textId="2EDCD51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7FB1A" w14:textId="77777777" w:rsidR="0040444F" w:rsidRDefault="00277930">
    <w:pPr>
      <w:pStyle w:val="BodyText"/>
      <w:spacing w:line="14" w:lineRule="auto"/>
      <w:rPr>
        <w:sz w:val="20"/>
      </w:rPr>
    </w:pPr>
    <w:r>
      <w:pict w14:anchorId="7C365ED1">
        <v:shapetype id="_x0000_t202" coordsize="21600,21600" o:spt="202" path="m,l,21600r21600,l21600,xe">
          <v:stroke joinstyle="miter"/>
          <v:path gradientshapeok="t" o:connecttype="rect"/>
        </v:shapetype>
        <v:shape id="_x0000_s2926" type="#_x0000_t202" style="position:absolute;margin-left:71pt;margin-top:743.7pt;width:66.8pt;height:13.05pt;z-index:-46920192;mso-position-horizontal-relative:page;mso-position-vertical-relative:page" filled="f" stroked="f">
          <v:textbox inset="0,0,0,0">
            <w:txbxContent>
              <w:p w14:paraId="17AEE8A7" w14:textId="123B4CF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CE0847E">
        <v:shape id="_x0000_s2925" type="#_x0000_t202" style="position:absolute;margin-left:266.4pt;margin-top:743.7pt;width:115.05pt;height:13.05pt;z-index:-46919680;mso-position-horizontal-relative:page;mso-position-vertical-relative:page" filled="f" stroked="f">
          <v:textbox inset="0,0,0,0">
            <w:txbxContent>
              <w:p w14:paraId="6663300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C47A652">
        <v:shape id="_x0000_s2924" type="#_x0000_t202" style="position:absolute;margin-left:524.1pt;margin-top:743.7pt;width:17.15pt;height:13.05pt;z-index:-46919168;mso-position-horizontal-relative:page;mso-position-vertical-relative:page" filled="f" stroked="f">
          <v:textbox inset="0,0,0,0">
            <w:txbxContent>
              <w:p w14:paraId="18FFCB90" w14:textId="77777777" w:rsidR="0040444F" w:rsidRDefault="0040444F">
                <w:pPr>
                  <w:spacing w:before="10"/>
                  <w:ind w:left="20"/>
                  <w:rPr>
                    <w:rFonts w:ascii="Times New Roman"/>
                    <w:sz w:val="20"/>
                  </w:rPr>
                </w:pPr>
                <w:r>
                  <w:rPr>
                    <w:rFonts w:ascii="Times New Roman"/>
                    <w:sz w:val="20"/>
                  </w:rPr>
                  <w:t>261</w:t>
                </w:r>
              </w:p>
            </w:txbxContent>
          </v:textbox>
          <w10:wrap anchorx="page" anchory="page"/>
        </v:shape>
      </w:pic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56CF5" w14:textId="77777777" w:rsidR="0040444F" w:rsidRDefault="00277930">
    <w:pPr>
      <w:pStyle w:val="BodyText"/>
      <w:spacing w:line="14" w:lineRule="auto"/>
      <w:rPr>
        <w:sz w:val="20"/>
      </w:rPr>
    </w:pPr>
    <w:r>
      <w:pict w14:anchorId="43C47BBE">
        <v:shapetype id="_x0000_t202" coordsize="21600,21600" o:spt="202" path="m,l,21600r21600,l21600,xe">
          <v:stroke joinstyle="miter"/>
          <v:path gradientshapeok="t" o:connecttype="rect"/>
        </v:shapetype>
        <v:shape id="_x0000_s2923" type="#_x0000_t202" style="position:absolute;margin-left:71pt;margin-top:563.7pt;width:17.15pt;height:13.05pt;z-index:-46918656;mso-position-horizontal-relative:page;mso-position-vertical-relative:page" filled="f" stroked="f">
          <v:textbox inset="0,0,0,0">
            <w:txbxContent>
              <w:p w14:paraId="7B5A0B00" w14:textId="77777777" w:rsidR="0040444F" w:rsidRDefault="0040444F">
                <w:pPr>
                  <w:spacing w:before="10"/>
                  <w:ind w:left="20"/>
                  <w:rPr>
                    <w:rFonts w:ascii="Times New Roman"/>
                    <w:sz w:val="20"/>
                  </w:rPr>
                </w:pPr>
                <w:r>
                  <w:rPr>
                    <w:rFonts w:ascii="Times New Roman"/>
                    <w:sz w:val="20"/>
                  </w:rPr>
                  <w:t>262</w:t>
                </w:r>
              </w:p>
            </w:txbxContent>
          </v:textbox>
          <w10:wrap anchorx="page" anchory="page"/>
        </v:shape>
      </w:pict>
    </w:r>
    <w:r>
      <w:pict w14:anchorId="63CC0DB3">
        <v:shape id="_x0000_s2922" type="#_x0000_t202" style="position:absolute;margin-left:338.4pt;margin-top:563.7pt;width:115.05pt;height:13.05pt;z-index:-46918144;mso-position-horizontal-relative:page;mso-position-vertical-relative:page" filled="f" stroked="f">
          <v:textbox inset="0,0,0,0">
            <w:txbxContent>
              <w:p w14:paraId="6537C44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6367887">
        <v:shape id="_x0000_s2921" type="#_x0000_t202" style="position:absolute;margin-left:654.4pt;margin-top:563.7pt;width:66.8pt;height:13.05pt;z-index:-46917632;mso-position-horizontal-relative:page;mso-position-vertical-relative:page" filled="f" stroked="f">
          <v:textbox inset="0,0,0,0">
            <w:txbxContent>
              <w:p w14:paraId="66EDFA34" w14:textId="017E30A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4615D" w14:textId="77777777" w:rsidR="0040444F" w:rsidRDefault="00277930">
    <w:pPr>
      <w:pStyle w:val="BodyText"/>
      <w:spacing w:line="14" w:lineRule="auto"/>
      <w:rPr>
        <w:sz w:val="20"/>
      </w:rPr>
    </w:pPr>
    <w:r>
      <w:pict w14:anchorId="5F6DE516">
        <v:shapetype id="_x0000_t202" coordsize="21600,21600" o:spt="202" path="m,l,21600r21600,l21600,xe">
          <v:stroke joinstyle="miter"/>
          <v:path gradientshapeok="t" o:connecttype="rect"/>
        </v:shapetype>
        <v:shape id="_x0000_s6769" type="#_x0000_t202" style="position:absolute;margin-left:71pt;margin-top:743.7pt;width:66.8pt;height:13.05pt;z-index:-47314944;mso-position-horizontal-relative:page;mso-position-vertical-relative:page" filled="f" stroked="f">
          <v:textbox style="mso-next-textbox:#_x0000_s6769" inset="0,0,0,0">
            <w:txbxContent>
              <w:p w14:paraId="583272B9" w14:textId="0E7E904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5FA5616">
        <v:shape id="_x0000_s6768" type="#_x0000_t202" style="position:absolute;margin-left:248.4pt;margin-top:743.7pt;width:115.05pt;height:13.05pt;z-index:-47314432;mso-position-horizontal-relative:page;mso-position-vertical-relative:page" filled="f" stroked="f">
          <v:textbox style="mso-next-textbox:#_x0000_s6768" inset="0,0,0,0">
            <w:txbxContent>
              <w:p w14:paraId="0BF0353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FC53C58">
        <v:shape id="_x0000_s6767" type="#_x0000_t202" style="position:absolute;margin-left:529.15pt;margin-top:743.7pt;width:12.1pt;height:13.05pt;z-index:-47313920;mso-position-horizontal-relative:page;mso-position-vertical-relative:page" filled="f" stroked="f">
          <v:textbox style="mso-next-textbox:#_x0000_s6767" inset="0,0,0,0">
            <w:txbxContent>
              <w:p w14:paraId="27EDC8D1" w14:textId="77777777" w:rsidR="0040444F" w:rsidRDefault="0040444F">
                <w:pPr>
                  <w:spacing w:before="10"/>
                  <w:ind w:left="20"/>
                  <w:rPr>
                    <w:rFonts w:ascii="Times New Roman"/>
                    <w:sz w:val="20"/>
                  </w:rPr>
                </w:pPr>
                <w:r>
                  <w:rPr>
                    <w:rFonts w:ascii="Times New Roman"/>
                    <w:sz w:val="20"/>
                  </w:rPr>
                  <w:t>23</w:t>
                </w:r>
              </w:p>
            </w:txbxContent>
          </v:textbox>
          <w10:wrap anchorx="page" anchory="page"/>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E184B" w14:textId="77777777" w:rsidR="0040444F" w:rsidRDefault="00277930">
    <w:pPr>
      <w:pStyle w:val="BodyText"/>
      <w:spacing w:line="14" w:lineRule="auto"/>
      <w:rPr>
        <w:sz w:val="20"/>
      </w:rPr>
    </w:pPr>
    <w:r>
      <w:pict w14:anchorId="12BA871F">
        <v:shapetype id="_x0000_t202" coordsize="21600,21600" o:spt="202" path="m,l,21600r21600,l21600,xe">
          <v:stroke joinstyle="miter"/>
          <v:path gradientshapeok="t" o:connecttype="rect"/>
        </v:shapetype>
        <v:shape id="_x0000_s2920" type="#_x0000_t202" style="position:absolute;margin-left:71pt;margin-top:743.7pt;width:66.8pt;height:13.05pt;z-index:-46917120;mso-position-horizontal-relative:page;mso-position-vertical-relative:page" filled="f" stroked="f">
          <v:textbox inset="0,0,0,0">
            <w:txbxContent>
              <w:p w14:paraId="0FDDD6E3" w14:textId="23D5BAB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8DE6CF5">
        <v:shape id="_x0000_s2919" type="#_x0000_t202" style="position:absolute;margin-left:248.4pt;margin-top:743.7pt;width:115.05pt;height:13.05pt;z-index:-46916608;mso-position-horizontal-relative:page;mso-position-vertical-relative:page" filled="f" stroked="f">
          <v:textbox inset="0,0,0,0">
            <w:txbxContent>
              <w:p w14:paraId="4FDA979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806AB6D">
        <v:shape id="_x0000_s2918" type="#_x0000_t202" style="position:absolute;margin-left:524.1pt;margin-top:743.7pt;width:17.15pt;height:13.05pt;z-index:-46916096;mso-position-horizontal-relative:page;mso-position-vertical-relative:page" filled="f" stroked="f">
          <v:textbox inset="0,0,0,0">
            <w:txbxContent>
              <w:p w14:paraId="7EA5F5BF" w14:textId="77777777" w:rsidR="0040444F" w:rsidRDefault="0040444F">
                <w:pPr>
                  <w:spacing w:before="10"/>
                  <w:ind w:left="20"/>
                  <w:rPr>
                    <w:rFonts w:ascii="Times New Roman"/>
                    <w:sz w:val="20"/>
                  </w:rPr>
                </w:pPr>
                <w:r>
                  <w:rPr>
                    <w:rFonts w:ascii="Times New Roman"/>
                    <w:sz w:val="20"/>
                  </w:rPr>
                  <w:t>263</w:t>
                </w:r>
              </w:p>
            </w:txbxContent>
          </v:textbox>
          <w10:wrap anchorx="page" anchory="page"/>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188D5" w14:textId="77777777" w:rsidR="0040444F" w:rsidRDefault="00277930">
    <w:pPr>
      <w:pStyle w:val="BodyText"/>
      <w:spacing w:line="14" w:lineRule="auto"/>
      <w:rPr>
        <w:sz w:val="20"/>
      </w:rPr>
    </w:pPr>
    <w:r>
      <w:pict w14:anchorId="22EB45D2">
        <v:shapetype id="_x0000_t202" coordsize="21600,21600" o:spt="202" path="m,l,21600r21600,l21600,xe">
          <v:stroke joinstyle="miter"/>
          <v:path gradientshapeok="t" o:connecttype="rect"/>
        </v:shapetype>
        <v:shape id="_x0000_s2917" type="#_x0000_t202" style="position:absolute;margin-left:71pt;margin-top:563.7pt;width:66.85pt;height:13.05pt;z-index:-46915584;mso-position-horizontal-relative:page;mso-position-vertical-relative:page" filled="f" stroked="f">
          <v:textbox inset="0,0,0,0">
            <w:txbxContent>
              <w:p w14:paraId="67443B99" w14:textId="1EB6CA3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6E25F3C">
        <v:shape id="_x0000_s2916" type="#_x0000_t202" style="position:absolute;margin-left:320.4pt;margin-top:563.7pt;width:115.05pt;height:13.05pt;z-index:-46915072;mso-position-horizontal-relative:page;mso-position-vertical-relative:page" filled="f" stroked="f">
          <v:textbox inset="0,0,0,0">
            <w:txbxContent>
              <w:p w14:paraId="442B8C5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56C4163">
        <v:shape id="_x0000_s2915" type="#_x0000_t202" style="position:absolute;margin-left:704.1pt;margin-top:563.7pt;width:17.15pt;height:13.05pt;z-index:-46914560;mso-position-horizontal-relative:page;mso-position-vertical-relative:page" filled="f" stroked="f">
          <v:textbox inset="0,0,0,0">
            <w:txbxContent>
              <w:p w14:paraId="6BB02AFD" w14:textId="77777777" w:rsidR="0040444F" w:rsidRDefault="0040444F">
                <w:pPr>
                  <w:spacing w:before="10"/>
                  <w:ind w:left="20"/>
                  <w:rPr>
                    <w:rFonts w:ascii="Times New Roman"/>
                    <w:sz w:val="20"/>
                  </w:rPr>
                </w:pPr>
                <w:r>
                  <w:rPr>
                    <w:rFonts w:ascii="Times New Roman"/>
                    <w:sz w:val="20"/>
                  </w:rPr>
                  <w:t>264</w:t>
                </w:r>
              </w:p>
            </w:txbxContent>
          </v:textbox>
          <w10:wrap anchorx="page" anchory="page"/>
        </v:shape>
      </w:pic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F11CF" w14:textId="77777777" w:rsidR="0040444F" w:rsidRDefault="00277930">
    <w:pPr>
      <w:pStyle w:val="BodyText"/>
      <w:spacing w:line="14" w:lineRule="auto"/>
      <w:rPr>
        <w:sz w:val="20"/>
      </w:rPr>
    </w:pPr>
    <w:r>
      <w:pict w14:anchorId="45153C78">
        <v:shapetype id="_x0000_t202" coordsize="21600,21600" o:spt="202" path="m,l,21600r21600,l21600,xe">
          <v:stroke joinstyle="miter"/>
          <v:path gradientshapeok="t" o:connecttype="rect"/>
        </v:shapetype>
        <v:shape id="_x0000_s2914" type="#_x0000_t202" style="position:absolute;margin-left:71pt;margin-top:743.7pt;width:66.8pt;height:13.05pt;z-index:-46914048;mso-position-horizontal-relative:page;mso-position-vertical-relative:page" filled="f" stroked="f">
          <v:textbox inset="0,0,0,0">
            <w:txbxContent>
              <w:p w14:paraId="7C20D78E" w14:textId="7CC94D2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ABDA8B3">
        <v:shape id="_x0000_s2913" type="#_x0000_t202" style="position:absolute;margin-left:248.4pt;margin-top:743.7pt;width:115.05pt;height:13.05pt;z-index:-46913536;mso-position-horizontal-relative:page;mso-position-vertical-relative:page" filled="f" stroked="f">
          <v:textbox inset="0,0,0,0">
            <w:txbxContent>
              <w:p w14:paraId="2898E92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FDC474">
        <v:shape id="_x0000_s2912" type="#_x0000_t202" style="position:absolute;margin-left:524.1pt;margin-top:743.7pt;width:17.15pt;height:13.05pt;z-index:-46913024;mso-position-horizontal-relative:page;mso-position-vertical-relative:page" filled="f" stroked="f">
          <v:textbox inset="0,0,0,0">
            <w:txbxContent>
              <w:p w14:paraId="3123D7D1" w14:textId="77777777" w:rsidR="0040444F" w:rsidRDefault="0040444F">
                <w:pPr>
                  <w:spacing w:before="10"/>
                  <w:ind w:left="20"/>
                  <w:rPr>
                    <w:rFonts w:ascii="Times New Roman"/>
                    <w:sz w:val="20"/>
                  </w:rPr>
                </w:pPr>
                <w:r>
                  <w:rPr>
                    <w:rFonts w:ascii="Times New Roman"/>
                    <w:sz w:val="20"/>
                  </w:rPr>
                  <w:t>265</w:t>
                </w:r>
              </w:p>
            </w:txbxContent>
          </v:textbox>
          <w10:wrap anchorx="page" anchory="page"/>
        </v:shape>
      </w:pic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CF81" w14:textId="77777777" w:rsidR="0040444F" w:rsidRDefault="00277930">
    <w:pPr>
      <w:pStyle w:val="BodyText"/>
      <w:spacing w:line="14" w:lineRule="auto"/>
      <w:rPr>
        <w:sz w:val="20"/>
      </w:rPr>
    </w:pPr>
    <w:r>
      <w:pict w14:anchorId="7A665F6B">
        <v:shapetype id="_x0000_t202" coordsize="21600,21600" o:spt="202" path="m,l,21600r21600,l21600,xe">
          <v:stroke joinstyle="miter"/>
          <v:path gradientshapeok="t" o:connecttype="rect"/>
        </v:shapetype>
        <v:shape id="_x0000_s2911" type="#_x0000_t202" style="position:absolute;margin-left:71pt;margin-top:563.7pt;width:17.15pt;height:13.05pt;z-index:-46912512;mso-position-horizontal-relative:page;mso-position-vertical-relative:page" filled="f" stroked="f">
          <v:textbox inset="0,0,0,0">
            <w:txbxContent>
              <w:p w14:paraId="7A5D170E" w14:textId="77777777" w:rsidR="0040444F" w:rsidRDefault="0040444F">
                <w:pPr>
                  <w:spacing w:before="10"/>
                  <w:ind w:left="20"/>
                  <w:rPr>
                    <w:rFonts w:ascii="Times New Roman"/>
                    <w:sz w:val="20"/>
                  </w:rPr>
                </w:pPr>
                <w:r>
                  <w:rPr>
                    <w:rFonts w:ascii="Times New Roman"/>
                    <w:sz w:val="20"/>
                  </w:rPr>
                  <w:t>266</w:t>
                </w:r>
              </w:p>
            </w:txbxContent>
          </v:textbox>
          <w10:wrap anchorx="page" anchory="page"/>
        </v:shape>
      </w:pict>
    </w:r>
    <w:r>
      <w:pict w14:anchorId="44677E70">
        <v:shape id="_x0000_s2910" type="#_x0000_t202" style="position:absolute;margin-left:338.4pt;margin-top:563.7pt;width:115.1pt;height:13.05pt;z-index:-46912000;mso-position-horizontal-relative:page;mso-position-vertical-relative:page" filled="f" stroked="f">
          <v:textbox inset="0,0,0,0">
            <w:txbxContent>
              <w:p w14:paraId="23CC27A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16A5E30">
        <v:shape id="_x0000_s2909" type="#_x0000_t202" style="position:absolute;margin-left:654.4pt;margin-top:563.7pt;width:66.8pt;height:13.05pt;z-index:-46911488;mso-position-horizontal-relative:page;mso-position-vertical-relative:page" filled="f" stroked="f">
          <v:textbox inset="0,0,0,0">
            <w:txbxContent>
              <w:p w14:paraId="10A65CBD" w14:textId="37FB12B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8F459" w14:textId="77777777" w:rsidR="0040444F" w:rsidRDefault="00277930">
    <w:pPr>
      <w:pStyle w:val="BodyText"/>
      <w:spacing w:line="14" w:lineRule="auto"/>
      <w:rPr>
        <w:sz w:val="20"/>
      </w:rPr>
    </w:pPr>
    <w:r>
      <w:pict w14:anchorId="78AC268F">
        <v:shapetype id="_x0000_t202" coordsize="21600,21600" o:spt="202" path="m,l,21600r21600,l21600,xe">
          <v:stroke joinstyle="miter"/>
          <v:path gradientshapeok="t" o:connecttype="rect"/>
        </v:shapetype>
        <v:shape id="_x0000_s2908" type="#_x0000_t202" style="position:absolute;margin-left:71pt;margin-top:743.7pt;width:66.8pt;height:13.05pt;z-index:-46910976;mso-position-horizontal-relative:page;mso-position-vertical-relative:page" filled="f" stroked="f">
          <v:textbox inset="0,0,0,0">
            <w:txbxContent>
              <w:p w14:paraId="18D1D59B" w14:textId="1734FAB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F5034F4">
        <v:shape id="_x0000_s2907" type="#_x0000_t202" style="position:absolute;margin-left:248.4pt;margin-top:743.7pt;width:115.05pt;height:13.05pt;z-index:-46910464;mso-position-horizontal-relative:page;mso-position-vertical-relative:page" filled="f" stroked="f">
          <v:textbox inset="0,0,0,0">
            <w:txbxContent>
              <w:p w14:paraId="1E7B65C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30C8255">
        <v:shape id="_x0000_s2906" type="#_x0000_t202" style="position:absolute;margin-left:524.1pt;margin-top:743.7pt;width:17.15pt;height:13.05pt;z-index:-46909952;mso-position-horizontal-relative:page;mso-position-vertical-relative:page" filled="f" stroked="f">
          <v:textbox inset="0,0,0,0">
            <w:txbxContent>
              <w:p w14:paraId="3F68FEF2" w14:textId="77777777" w:rsidR="0040444F" w:rsidRDefault="0040444F">
                <w:pPr>
                  <w:spacing w:before="10"/>
                  <w:ind w:left="20"/>
                  <w:rPr>
                    <w:rFonts w:ascii="Times New Roman"/>
                    <w:sz w:val="20"/>
                  </w:rPr>
                </w:pPr>
                <w:r>
                  <w:rPr>
                    <w:rFonts w:ascii="Times New Roman"/>
                    <w:sz w:val="20"/>
                  </w:rPr>
                  <w:t>267</w:t>
                </w:r>
              </w:p>
            </w:txbxContent>
          </v:textbox>
          <w10:wrap anchorx="page" anchory="page"/>
        </v:shape>
      </w:pic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1E0B9" w14:textId="77777777" w:rsidR="0040444F" w:rsidRDefault="00277930">
    <w:pPr>
      <w:pStyle w:val="BodyText"/>
      <w:spacing w:line="14" w:lineRule="auto"/>
      <w:rPr>
        <w:sz w:val="20"/>
      </w:rPr>
    </w:pPr>
    <w:r>
      <w:pict w14:anchorId="51F0BCF0">
        <v:shapetype id="_x0000_t202" coordsize="21600,21600" o:spt="202" path="m,l,21600r21600,l21600,xe">
          <v:stroke joinstyle="miter"/>
          <v:path gradientshapeok="t" o:connecttype="rect"/>
        </v:shapetype>
        <v:shape id="_x0000_s2905" type="#_x0000_t202" style="position:absolute;margin-left:71pt;margin-top:563.7pt;width:17.15pt;height:13.05pt;z-index:-46909440;mso-position-horizontal-relative:page;mso-position-vertical-relative:page" filled="f" stroked="f">
          <v:textbox inset="0,0,0,0">
            <w:txbxContent>
              <w:p w14:paraId="1539354E" w14:textId="77777777" w:rsidR="0040444F" w:rsidRDefault="0040444F">
                <w:pPr>
                  <w:spacing w:before="10"/>
                  <w:ind w:left="20"/>
                  <w:rPr>
                    <w:rFonts w:ascii="Times New Roman"/>
                    <w:sz w:val="20"/>
                  </w:rPr>
                </w:pPr>
                <w:r>
                  <w:rPr>
                    <w:rFonts w:ascii="Times New Roman"/>
                    <w:sz w:val="20"/>
                  </w:rPr>
                  <w:t>268</w:t>
                </w:r>
              </w:p>
            </w:txbxContent>
          </v:textbox>
          <w10:wrap anchorx="page" anchory="page"/>
        </v:shape>
      </w:pict>
    </w:r>
    <w:r>
      <w:pict w14:anchorId="1B8D16A9">
        <v:shape id="_x0000_s2904" type="#_x0000_t202" style="position:absolute;margin-left:338.4pt;margin-top:563.7pt;width:115.05pt;height:13.05pt;z-index:-46908928;mso-position-horizontal-relative:page;mso-position-vertical-relative:page" filled="f" stroked="f">
          <v:textbox inset="0,0,0,0">
            <w:txbxContent>
              <w:p w14:paraId="052CB59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AB1236">
        <v:shape id="_x0000_s2903" type="#_x0000_t202" style="position:absolute;margin-left:654.4pt;margin-top:563.7pt;width:66.8pt;height:13.05pt;z-index:-46908416;mso-position-horizontal-relative:page;mso-position-vertical-relative:page" filled="f" stroked="f">
          <v:textbox inset="0,0,0,0">
            <w:txbxContent>
              <w:p w14:paraId="29E3FF0E" w14:textId="64A9B1B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114D0" w14:textId="77777777" w:rsidR="0040444F" w:rsidRDefault="00277930">
    <w:pPr>
      <w:pStyle w:val="BodyText"/>
      <w:spacing w:line="14" w:lineRule="auto"/>
      <w:rPr>
        <w:sz w:val="20"/>
      </w:rPr>
    </w:pPr>
    <w:r>
      <w:pict w14:anchorId="53E659AA">
        <v:shapetype id="_x0000_t202" coordsize="21600,21600" o:spt="202" path="m,l,21600r21600,l21600,xe">
          <v:stroke joinstyle="miter"/>
          <v:path gradientshapeok="t" o:connecttype="rect"/>
        </v:shapetype>
        <v:shape id="_x0000_s2902" type="#_x0000_t202" style="position:absolute;margin-left:71pt;margin-top:743.7pt;width:66.8pt;height:13.05pt;z-index:-46907904;mso-position-horizontal-relative:page;mso-position-vertical-relative:page" filled="f" stroked="f">
          <v:textbox inset="0,0,0,0">
            <w:txbxContent>
              <w:p w14:paraId="1FBF378C" w14:textId="526F295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70AA380">
        <v:shape id="_x0000_s2901" type="#_x0000_t202" style="position:absolute;margin-left:248.4pt;margin-top:743.7pt;width:115.05pt;height:13.05pt;z-index:-46907392;mso-position-horizontal-relative:page;mso-position-vertical-relative:page" filled="f" stroked="f">
          <v:textbox inset="0,0,0,0">
            <w:txbxContent>
              <w:p w14:paraId="1B8A700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2F500B">
        <v:shape id="_x0000_s2900" type="#_x0000_t202" style="position:absolute;margin-left:524.1pt;margin-top:743.7pt;width:17.15pt;height:13.05pt;z-index:-46906880;mso-position-horizontal-relative:page;mso-position-vertical-relative:page" filled="f" stroked="f">
          <v:textbox inset="0,0,0,0">
            <w:txbxContent>
              <w:p w14:paraId="4DBD3BFA" w14:textId="77777777" w:rsidR="0040444F" w:rsidRDefault="0040444F">
                <w:pPr>
                  <w:spacing w:before="10"/>
                  <w:ind w:left="20"/>
                  <w:rPr>
                    <w:rFonts w:ascii="Times New Roman"/>
                    <w:sz w:val="20"/>
                  </w:rPr>
                </w:pPr>
                <w:r>
                  <w:rPr>
                    <w:rFonts w:ascii="Times New Roman"/>
                    <w:sz w:val="20"/>
                  </w:rPr>
                  <w:t>269</w:t>
                </w:r>
              </w:p>
            </w:txbxContent>
          </v:textbox>
          <w10:wrap anchorx="page" anchory="page"/>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B3E46" w14:textId="77777777" w:rsidR="0040444F" w:rsidRDefault="00277930">
    <w:pPr>
      <w:pStyle w:val="BodyText"/>
      <w:spacing w:line="14" w:lineRule="auto"/>
      <w:rPr>
        <w:sz w:val="20"/>
      </w:rPr>
    </w:pPr>
    <w:r>
      <w:pict w14:anchorId="781EC16F">
        <v:shapetype id="_x0000_t202" coordsize="21600,21600" o:spt="202" path="m,l,21600r21600,l21600,xe">
          <v:stroke joinstyle="miter"/>
          <v:path gradientshapeok="t" o:connecttype="rect"/>
        </v:shapetype>
        <v:shape id="_x0000_s2899" type="#_x0000_t202" style="position:absolute;margin-left:71pt;margin-top:743.7pt;width:17.15pt;height:13.05pt;z-index:-46906368;mso-position-horizontal-relative:page;mso-position-vertical-relative:page" filled="f" stroked="f">
          <v:textbox inset="0,0,0,0">
            <w:txbxContent>
              <w:p w14:paraId="36CE8F4F" w14:textId="77777777" w:rsidR="0040444F" w:rsidRDefault="0040444F">
                <w:pPr>
                  <w:spacing w:before="10"/>
                  <w:ind w:left="20"/>
                  <w:rPr>
                    <w:rFonts w:ascii="Times New Roman"/>
                    <w:sz w:val="20"/>
                  </w:rPr>
                </w:pPr>
                <w:r>
                  <w:rPr>
                    <w:rFonts w:ascii="Times New Roman"/>
                    <w:sz w:val="20"/>
                  </w:rPr>
                  <w:t>270</w:t>
                </w:r>
              </w:p>
            </w:txbxContent>
          </v:textbox>
          <w10:wrap anchorx="page" anchory="page"/>
        </v:shape>
      </w:pict>
    </w:r>
    <w:r>
      <w:pict w14:anchorId="4EEFC0E0">
        <v:shape id="_x0000_s2898" type="#_x0000_t202" style="position:absolute;margin-left:248.4pt;margin-top:743.7pt;width:115.05pt;height:13.05pt;z-index:-46905856;mso-position-horizontal-relative:page;mso-position-vertical-relative:page" filled="f" stroked="f">
          <v:textbox inset="0,0,0,0">
            <w:txbxContent>
              <w:p w14:paraId="5606364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EC72D76">
        <v:shape id="_x0000_s2897" type="#_x0000_t202" style="position:absolute;margin-left:474.4pt;margin-top:743.7pt;width:66.8pt;height:13.05pt;z-index:-46905344;mso-position-horizontal-relative:page;mso-position-vertical-relative:page" filled="f" stroked="f">
          <v:textbox inset="0,0,0,0">
            <w:txbxContent>
              <w:p w14:paraId="68AF7E1B" w14:textId="0870917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58CB2" w14:textId="77777777" w:rsidR="0040444F" w:rsidRDefault="00277930">
    <w:pPr>
      <w:pStyle w:val="BodyText"/>
      <w:spacing w:line="14" w:lineRule="auto"/>
      <w:rPr>
        <w:sz w:val="20"/>
      </w:rPr>
    </w:pPr>
    <w:r>
      <w:pict w14:anchorId="1A27EAC6">
        <v:shapetype id="_x0000_t202" coordsize="21600,21600" o:spt="202" path="m,l,21600r21600,l21600,xe">
          <v:stroke joinstyle="miter"/>
          <v:path gradientshapeok="t" o:connecttype="rect"/>
        </v:shapetype>
        <v:shape id="_x0000_s2896" type="#_x0000_t202" style="position:absolute;margin-left:71pt;margin-top:743.7pt;width:66.8pt;height:13.05pt;z-index:-46904832;mso-position-horizontal-relative:page;mso-position-vertical-relative:page" filled="f" stroked="f">
          <v:textbox inset="0,0,0,0">
            <w:txbxContent>
              <w:p w14:paraId="379DBF64" w14:textId="5F3BB5E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8667EC8">
        <v:shape id="_x0000_s2895" type="#_x0000_t202" style="position:absolute;margin-left:248.4pt;margin-top:743.7pt;width:115.05pt;height:13.05pt;z-index:-46904320;mso-position-horizontal-relative:page;mso-position-vertical-relative:page" filled="f" stroked="f">
          <v:textbox inset="0,0,0,0">
            <w:txbxContent>
              <w:p w14:paraId="343FE16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F1A71C1">
        <v:shape id="_x0000_s2894" type="#_x0000_t202" style="position:absolute;margin-left:524.1pt;margin-top:743.7pt;width:17.15pt;height:13.05pt;z-index:-46903808;mso-position-horizontal-relative:page;mso-position-vertical-relative:page" filled="f" stroked="f">
          <v:textbox inset="0,0,0,0">
            <w:txbxContent>
              <w:p w14:paraId="4D5150F6" w14:textId="77777777" w:rsidR="0040444F" w:rsidRDefault="0040444F">
                <w:pPr>
                  <w:spacing w:before="10"/>
                  <w:ind w:left="20"/>
                  <w:rPr>
                    <w:rFonts w:ascii="Times New Roman"/>
                    <w:sz w:val="20"/>
                  </w:rPr>
                </w:pPr>
                <w:r>
                  <w:rPr>
                    <w:rFonts w:ascii="Times New Roman"/>
                    <w:sz w:val="20"/>
                  </w:rPr>
                  <w:t>271</w:t>
                </w:r>
              </w:p>
            </w:txbxContent>
          </v:textbox>
          <w10:wrap anchorx="page" anchory="page"/>
        </v:shape>
      </w:pic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EADDC" w14:textId="77777777" w:rsidR="0040444F" w:rsidRDefault="00277930">
    <w:pPr>
      <w:pStyle w:val="BodyText"/>
      <w:spacing w:line="14" w:lineRule="auto"/>
      <w:rPr>
        <w:sz w:val="20"/>
      </w:rPr>
    </w:pPr>
    <w:r>
      <w:pict w14:anchorId="148AF4AC">
        <v:shapetype id="_x0000_t202" coordsize="21600,21600" o:spt="202" path="m,l,21600r21600,l21600,xe">
          <v:stroke joinstyle="miter"/>
          <v:path gradientshapeok="t" o:connecttype="rect"/>
        </v:shapetype>
        <v:shape id="_x0000_s2893" type="#_x0000_t202" style="position:absolute;margin-left:71pt;margin-top:563.7pt;width:17.15pt;height:13.05pt;z-index:-46903296;mso-position-horizontal-relative:page;mso-position-vertical-relative:page" filled="f" stroked="f">
          <v:textbox inset="0,0,0,0">
            <w:txbxContent>
              <w:p w14:paraId="49335991" w14:textId="77777777" w:rsidR="0040444F" w:rsidRDefault="0040444F">
                <w:pPr>
                  <w:spacing w:before="10"/>
                  <w:ind w:left="20"/>
                  <w:rPr>
                    <w:rFonts w:ascii="Times New Roman"/>
                    <w:sz w:val="20"/>
                  </w:rPr>
                </w:pPr>
                <w:r>
                  <w:rPr>
                    <w:rFonts w:ascii="Times New Roman"/>
                    <w:sz w:val="20"/>
                  </w:rPr>
                  <w:t>272</w:t>
                </w:r>
              </w:p>
            </w:txbxContent>
          </v:textbox>
          <w10:wrap anchorx="page" anchory="page"/>
        </v:shape>
      </w:pict>
    </w:r>
    <w:r>
      <w:pict w14:anchorId="31D9321E">
        <v:shape id="_x0000_s2892" type="#_x0000_t202" style="position:absolute;margin-left:338.4pt;margin-top:563.7pt;width:115.05pt;height:13.05pt;z-index:-46902784;mso-position-horizontal-relative:page;mso-position-vertical-relative:page" filled="f" stroked="f">
          <v:textbox inset="0,0,0,0">
            <w:txbxContent>
              <w:p w14:paraId="5FB4556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464753F">
        <v:shape id="_x0000_s2891" type="#_x0000_t202" style="position:absolute;margin-left:654.4pt;margin-top:563.7pt;width:66.8pt;height:13.05pt;z-index:-46902272;mso-position-horizontal-relative:page;mso-position-vertical-relative:page" filled="f" stroked="f">
          <v:textbox inset="0,0,0,0">
            <w:txbxContent>
              <w:p w14:paraId="41F0C77E" w14:textId="47C2C43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5A9E8" w14:textId="77777777" w:rsidR="0040444F" w:rsidRDefault="00277930">
    <w:pPr>
      <w:pStyle w:val="BodyText"/>
      <w:spacing w:line="14" w:lineRule="auto"/>
      <w:rPr>
        <w:sz w:val="20"/>
      </w:rPr>
    </w:pPr>
    <w:r>
      <w:pict w14:anchorId="0CA8D835">
        <v:shapetype id="_x0000_t202" coordsize="21600,21600" o:spt="202" path="m,l,21600r21600,l21600,xe">
          <v:stroke joinstyle="miter"/>
          <v:path gradientshapeok="t" o:connecttype="rect"/>
        </v:shapetype>
        <v:shape id="_x0000_s6766" type="#_x0000_t202" style="position:absolute;margin-left:71pt;margin-top:743.7pt;width:12.1pt;height:13.05pt;z-index:-47313408;mso-position-horizontal-relative:page;mso-position-vertical-relative:page" filled="f" stroked="f">
          <v:textbox style="mso-next-textbox:#_x0000_s6766" inset="0,0,0,0">
            <w:txbxContent>
              <w:p w14:paraId="26BE1A34" w14:textId="77777777" w:rsidR="0040444F" w:rsidRDefault="0040444F">
                <w:pPr>
                  <w:spacing w:before="10"/>
                  <w:ind w:left="20"/>
                  <w:rPr>
                    <w:rFonts w:ascii="Times New Roman"/>
                    <w:sz w:val="20"/>
                  </w:rPr>
                </w:pPr>
                <w:r>
                  <w:rPr>
                    <w:rFonts w:ascii="Times New Roman"/>
                    <w:sz w:val="20"/>
                  </w:rPr>
                  <w:t>24</w:t>
                </w:r>
              </w:p>
            </w:txbxContent>
          </v:textbox>
          <w10:wrap anchorx="page" anchory="page"/>
        </v:shape>
      </w:pict>
    </w:r>
    <w:r>
      <w:pict w14:anchorId="447B33BC">
        <v:shape id="_x0000_s6765" type="#_x0000_t202" style="position:absolute;margin-left:248.4pt;margin-top:743.7pt;width:115.2pt;height:13.05pt;z-index:-47312896;mso-position-horizontal-relative:page;mso-position-vertical-relative:page" filled="f" stroked="f">
          <v:textbox style="mso-next-textbox:#_x0000_s6765" inset="0,0,0,0">
            <w:txbxContent>
              <w:p w14:paraId="2C01DAC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57C7BE7">
        <v:shape id="_x0000_s6764" type="#_x0000_t202" style="position:absolute;margin-left:474.4pt;margin-top:743.7pt;width:66.8pt;height:13.05pt;z-index:-47312384;mso-position-horizontal-relative:page;mso-position-vertical-relative:page" filled="f" stroked="f">
          <v:textbox style="mso-next-textbox:#_x0000_s6764" inset="0,0,0,0">
            <w:txbxContent>
              <w:p w14:paraId="62243D24" w14:textId="0872E39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1AB3D" w14:textId="77777777" w:rsidR="0040444F" w:rsidRDefault="00277930">
    <w:pPr>
      <w:pStyle w:val="BodyText"/>
      <w:spacing w:line="14" w:lineRule="auto"/>
      <w:rPr>
        <w:sz w:val="20"/>
      </w:rPr>
    </w:pPr>
    <w:r>
      <w:pict w14:anchorId="4CF2F59C">
        <v:shapetype id="_x0000_t202" coordsize="21600,21600" o:spt="202" path="m,l,21600r21600,l21600,xe">
          <v:stroke joinstyle="miter"/>
          <v:path gradientshapeok="t" o:connecttype="rect"/>
        </v:shapetype>
        <v:shape id="_x0000_s2890" type="#_x0000_t202" style="position:absolute;margin-left:71pt;margin-top:743.7pt;width:66.8pt;height:13.05pt;z-index:-46901760;mso-position-horizontal-relative:page;mso-position-vertical-relative:page" filled="f" stroked="f">
          <v:textbox inset="0,0,0,0">
            <w:txbxContent>
              <w:p w14:paraId="2C2E14AD" w14:textId="67AA9E8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FC5481A">
        <v:shape id="_x0000_s2889" type="#_x0000_t202" style="position:absolute;margin-left:248.4pt;margin-top:743.7pt;width:115.05pt;height:13.05pt;z-index:-46901248;mso-position-horizontal-relative:page;mso-position-vertical-relative:page" filled="f" stroked="f">
          <v:textbox inset="0,0,0,0">
            <w:txbxContent>
              <w:p w14:paraId="58372EC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E6BCC88">
        <v:shape id="_x0000_s2888" type="#_x0000_t202" style="position:absolute;margin-left:524.1pt;margin-top:743.7pt;width:17.15pt;height:13.05pt;z-index:-46900736;mso-position-horizontal-relative:page;mso-position-vertical-relative:page" filled="f" stroked="f">
          <v:textbox inset="0,0,0,0">
            <w:txbxContent>
              <w:p w14:paraId="13492676" w14:textId="77777777" w:rsidR="0040444F" w:rsidRDefault="0040444F">
                <w:pPr>
                  <w:spacing w:before="10"/>
                  <w:ind w:left="20"/>
                  <w:rPr>
                    <w:rFonts w:ascii="Times New Roman"/>
                    <w:sz w:val="20"/>
                  </w:rPr>
                </w:pPr>
                <w:r>
                  <w:rPr>
                    <w:rFonts w:ascii="Times New Roman"/>
                    <w:sz w:val="20"/>
                  </w:rPr>
                  <w:t>273</w:t>
                </w:r>
              </w:p>
            </w:txbxContent>
          </v:textbox>
          <w10:wrap anchorx="page" anchory="page"/>
        </v:shape>
      </w:pic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73337" w14:textId="77777777" w:rsidR="0040444F" w:rsidRDefault="00277930">
    <w:pPr>
      <w:pStyle w:val="BodyText"/>
      <w:spacing w:line="14" w:lineRule="auto"/>
      <w:rPr>
        <w:sz w:val="20"/>
      </w:rPr>
    </w:pPr>
    <w:r>
      <w:pict w14:anchorId="38927B5D">
        <v:shapetype id="_x0000_t202" coordsize="21600,21600" o:spt="202" path="m,l,21600r21600,l21600,xe">
          <v:stroke joinstyle="miter"/>
          <v:path gradientshapeok="t" o:connecttype="rect"/>
        </v:shapetype>
        <v:shape id="_x0000_s2887" type="#_x0000_t202" style="position:absolute;margin-left:71pt;margin-top:743.7pt;width:17.15pt;height:13.05pt;z-index:-46900224;mso-position-horizontal-relative:page;mso-position-vertical-relative:page" filled="f" stroked="f">
          <v:textbox inset="0,0,0,0">
            <w:txbxContent>
              <w:p w14:paraId="76A83796" w14:textId="77777777" w:rsidR="0040444F" w:rsidRDefault="0040444F">
                <w:pPr>
                  <w:spacing w:before="10"/>
                  <w:ind w:left="20"/>
                  <w:rPr>
                    <w:rFonts w:ascii="Times New Roman"/>
                    <w:sz w:val="20"/>
                  </w:rPr>
                </w:pPr>
                <w:r>
                  <w:rPr>
                    <w:rFonts w:ascii="Times New Roman"/>
                    <w:sz w:val="20"/>
                  </w:rPr>
                  <w:t>274</w:t>
                </w:r>
              </w:p>
            </w:txbxContent>
          </v:textbox>
          <w10:wrap anchorx="page" anchory="page"/>
        </v:shape>
      </w:pict>
    </w:r>
    <w:r>
      <w:pict w14:anchorId="66935F4C">
        <v:shape id="_x0000_s2886" type="#_x0000_t202" style="position:absolute;margin-left:248.4pt;margin-top:743.7pt;width:115.05pt;height:13.05pt;z-index:-46899712;mso-position-horizontal-relative:page;mso-position-vertical-relative:page" filled="f" stroked="f">
          <v:textbox inset="0,0,0,0">
            <w:txbxContent>
              <w:p w14:paraId="1E6D841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EBBCF82">
        <v:shape id="_x0000_s2885" type="#_x0000_t202" style="position:absolute;margin-left:474.4pt;margin-top:743.7pt;width:66.8pt;height:13.05pt;z-index:-46899200;mso-position-horizontal-relative:page;mso-position-vertical-relative:page" filled="f" stroked="f">
          <v:textbox inset="0,0,0,0">
            <w:txbxContent>
              <w:p w14:paraId="7370BAAA" w14:textId="0F2DFE6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4E4D7" w14:textId="77777777" w:rsidR="0040444F" w:rsidRDefault="00277930">
    <w:pPr>
      <w:pStyle w:val="BodyText"/>
      <w:spacing w:line="14" w:lineRule="auto"/>
      <w:rPr>
        <w:sz w:val="20"/>
      </w:rPr>
    </w:pPr>
    <w:r>
      <w:pict w14:anchorId="46149374">
        <v:shapetype id="_x0000_t202" coordsize="21600,21600" o:spt="202" path="m,l,21600r21600,l21600,xe">
          <v:stroke joinstyle="miter"/>
          <v:path gradientshapeok="t" o:connecttype="rect"/>
        </v:shapetype>
        <v:shape id="_x0000_s2884" type="#_x0000_t202" style="position:absolute;margin-left:71pt;margin-top:743.7pt;width:66.8pt;height:13.05pt;z-index:-46898688;mso-position-horizontal-relative:page;mso-position-vertical-relative:page" filled="f" stroked="f">
          <v:textbox inset="0,0,0,0">
            <w:txbxContent>
              <w:p w14:paraId="50A81188" w14:textId="7246CC7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E69B231">
        <v:shape id="_x0000_s2883" type="#_x0000_t202" style="position:absolute;margin-left:248.4pt;margin-top:743.7pt;width:115.05pt;height:13.05pt;z-index:-46898176;mso-position-horizontal-relative:page;mso-position-vertical-relative:page" filled="f" stroked="f">
          <v:textbox inset="0,0,0,0">
            <w:txbxContent>
              <w:p w14:paraId="7BC931E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7E5CE9A">
        <v:shape id="_x0000_s2882" type="#_x0000_t202" style="position:absolute;margin-left:524.1pt;margin-top:743.7pt;width:17.15pt;height:13.05pt;z-index:-46897664;mso-position-horizontal-relative:page;mso-position-vertical-relative:page" filled="f" stroked="f">
          <v:textbox inset="0,0,0,0">
            <w:txbxContent>
              <w:p w14:paraId="7918A145" w14:textId="77777777" w:rsidR="0040444F" w:rsidRDefault="0040444F">
                <w:pPr>
                  <w:spacing w:before="10"/>
                  <w:ind w:left="20"/>
                  <w:rPr>
                    <w:rFonts w:ascii="Times New Roman"/>
                    <w:sz w:val="20"/>
                  </w:rPr>
                </w:pPr>
                <w:r>
                  <w:rPr>
                    <w:rFonts w:ascii="Times New Roman"/>
                    <w:sz w:val="20"/>
                  </w:rPr>
                  <w:t>275</w:t>
                </w:r>
              </w:p>
            </w:txbxContent>
          </v:textbox>
          <w10:wrap anchorx="page" anchory="page"/>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15723" w14:textId="77777777" w:rsidR="0040444F" w:rsidRDefault="00277930">
    <w:pPr>
      <w:pStyle w:val="BodyText"/>
      <w:spacing w:line="14" w:lineRule="auto"/>
      <w:rPr>
        <w:sz w:val="20"/>
      </w:rPr>
    </w:pPr>
    <w:r>
      <w:pict w14:anchorId="2633CAC1">
        <v:shapetype id="_x0000_t202" coordsize="21600,21600" o:spt="202" path="m,l,21600r21600,l21600,xe">
          <v:stroke joinstyle="miter"/>
          <v:path gradientshapeok="t" o:connecttype="rect"/>
        </v:shapetype>
        <v:shape id="_x0000_s2881" type="#_x0000_t202" style="position:absolute;margin-left:71pt;margin-top:743.7pt;width:17.15pt;height:13.05pt;z-index:-46897152;mso-position-horizontal-relative:page;mso-position-vertical-relative:page" filled="f" stroked="f">
          <v:textbox inset="0,0,0,0">
            <w:txbxContent>
              <w:p w14:paraId="4AEBB59B" w14:textId="77777777" w:rsidR="0040444F" w:rsidRDefault="0040444F">
                <w:pPr>
                  <w:spacing w:before="10"/>
                  <w:ind w:left="20"/>
                  <w:rPr>
                    <w:rFonts w:ascii="Times New Roman"/>
                    <w:sz w:val="20"/>
                  </w:rPr>
                </w:pPr>
                <w:r>
                  <w:rPr>
                    <w:rFonts w:ascii="Times New Roman"/>
                    <w:sz w:val="20"/>
                  </w:rPr>
                  <w:t>276</w:t>
                </w:r>
              </w:p>
            </w:txbxContent>
          </v:textbox>
          <w10:wrap anchorx="page" anchory="page"/>
        </v:shape>
      </w:pict>
    </w:r>
    <w:r>
      <w:pict w14:anchorId="2BF61BAA">
        <v:shape id="_x0000_s2880" type="#_x0000_t202" style="position:absolute;margin-left:248.4pt;margin-top:743.7pt;width:115.05pt;height:13.05pt;z-index:-46896640;mso-position-horizontal-relative:page;mso-position-vertical-relative:page" filled="f" stroked="f">
          <v:textbox inset="0,0,0,0">
            <w:txbxContent>
              <w:p w14:paraId="3792650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902286">
        <v:shape id="_x0000_s2879" type="#_x0000_t202" style="position:absolute;margin-left:474.4pt;margin-top:743.7pt;width:66.8pt;height:13.05pt;z-index:-46896128;mso-position-horizontal-relative:page;mso-position-vertical-relative:page" filled="f" stroked="f">
          <v:textbox inset="0,0,0,0">
            <w:txbxContent>
              <w:p w14:paraId="32A3369E" w14:textId="343C107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BAF5F" w14:textId="77777777" w:rsidR="0040444F" w:rsidRDefault="00277930">
    <w:pPr>
      <w:pStyle w:val="BodyText"/>
      <w:spacing w:line="14" w:lineRule="auto"/>
      <w:rPr>
        <w:sz w:val="20"/>
      </w:rPr>
    </w:pPr>
    <w:r>
      <w:pict w14:anchorId="03893963">
        <v:shapetype id="_x0000_t202" coordsize="21600,21600" o:spt="202" path="m,l,21600r21600,l21600,xe">
          <v:stroke joinstyle="miter"/>
          <v:path gradientshapeok="t" o:connecttype="rect"/>
        </v:shapetype>
        <v:shape id="_x0000_s2878" type="#_x0000_t202" style="position:absolute;margin-left:71pt;margin-top:563.7pt;width:66.85pt;height:13.05pt;z-index:-46895616;mso-position-horizontal-relative:page;mso-position-vertical-relative:page" filled="f" stroked="f">
          <v:textbox inset="0,0,0,0">
            <w:txbxContent>
              <w:p w14:paraId="6A88B372" w14:textId="6021B82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26B421D">
        <v:shape id="_x0000_s2877" type="#_x0000_t202" style="position:absolute;margin-left:331.35pt;margin-top:563.7pt;width:115.1pt;height:13.05pt;z-index:-46895104;mso-position-horizontal-relative:page;mso-position-vertical-relative:page" filled="f" stroked="f">
          <v:textbox inset="0,0,0,0">
            <w:txbxContent>
              <w:p w14:paraId="0AF387D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7D42063">
        <v:shape id="_x0000_s2876" type="#_x0000_t202" style="position:absolute;margin-left:704.1pt;margin-top:563.7pt;width:17.15pt;height:13.05pt;z-index:-46894592;mso-position-horizontal-relative:page;mso-position-vertical-relative:page" filled="f" stroked="f">
          <v:textbox inset="0,0,0,0">
            <w:txbxContent>
              <w:p w14:paraId="43F40FC1" w14:textId="77777777" w:rsidR="0040444F" w:rsidRDefault="0040444F">
                <w:pPr>
                  <w:spacing w:before="10"/>
                  <w:ind w:left="20"/>
                  <w:rPr>
                    <w:rFonts w:ascii="Times New Roman"/>
                    <w:sz w:val="20"/>
                  </w:rPr>
                </w:pPr>
                <w:r>
                  <w:rPr>
                    <w:rFonts w:ascii="Times New Roman"/>
                    <w:sz w:val="20"/>
                  </w:rPr>
                  <w:t>277</w:t>
                </w:r>
              </w:p>
            </w:txbxContent>
          </v:textbox>
          <w10:wrap anchorx="page" anchory="page"/>
        </v:shape>
      </w:pic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81A05" w14:textId="77777777" w:rsidR="0040444F" w:rsidRDefault="00277930">
    <w:pPr>
      <w:pStyle w:val="BodyText"/>
      <w:spacing w:line="14" w:lineRule="auto"/>
      <w:rPr>
        <w:sz w:val="20"/>
      </w:rPr>
    </w:pPr>
    <w:r>
      <w:pict w14:anchorId="0FEB453E">
        <v:shapetype id="_x0000_t202" coordsize="21600,21600" o:spt="202" path="m,l,21600r21600,l21600,xe">
          <v:stroke joinstyle="miter"/>
          <v:path gradientshapeok="t" o:connecttype="rect"/>
        </v:shapetype>
        <v:shape id="_x0000_s2875" type="#_x0000_t202" style="position:absolute;margin-left:71pt;margin-top:743.7pt;width:17.15pt;height:13.05pt;z-index:-46894080;mso-position-horizontal-relative:page;mso-position-vertical-relative:page" filled="f" stroked="f">
          <v:textbox inset="0,0,0,0">
            <w:txbxContent>
              <w:p w14:paraId="694003F0" w14:textId="77777777" w:rsidR="0040444F" w:rsidRDefault="0040444F">
                <w:pPr>
                  <w:spacing w:before="10"/>
                  <w:ind w:left="20"/>
                  <w:rPr>
                    <w:rFonts w:ascii="Times New Roman"/>
                    <w:sz w:val="20"/>
                  </w:rPr>
                </w:pPr>
                <w:r>
                  <w:rPr>
                    <w:rFonts w:ascii="Times New Roman"/>
                    <w:sz w:val="20"/>
                  </w:rPr>
                  <w:t>278</w:t>
                </w:r>
              </w:p>
            </w:txbxContent>
          </v:textbox>
          <w10:wrap anchorx="page" anchory="page"/>
        </v:shape>
      </w:pict>
    </w:r>
    <w:r>
      <w:pict w14:anchorId="4FCC15BE">
        <v:shape id="_x0000_s2874" type="#_x0000_t202" style="position:absolute;margin-left:248.4pt;margin-top:743.7pt;width:115.05pt;height:13.05pt;z-index:-46893568;mso-position-horizontal-relative:page;mso-position-vertical-relative:page" filled="f" stroked="f">
          <v:textbox inset="0,0,0,0">
            <w:txbxContent>
              <w:p w14:paraId="5F9C2B7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36AF908">
        <v:shape id="_x0000_s2873" type="#_x0000_t202" style="position:absolute;margin-left:474.4pt;margin-top:743.7pt;width:66.8pt;height:13.05pt;z-index:-46893056;mso-position-horizontal-relative:page;mso-position-vertical-relative:page" filled="f" stroked="f">
          <v:textbox inset="0,0,0,0">
            <w:txbxContent>
              <w:p w14:paraId="576015B5" w14:textId="6A203B7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421A" w14:textId="77777777" w:rsidR="0040444F" w:rsidRDefault="00277930">
    <w:pPr>
      <w:pStyle w:val="BodyText"/>
      <w:spacing w:line="14" w:lineRule="auto"/>
      <w:rPr>
        <w:sz w:val="20"/>
      </w:rPr>
    </w:pPr>
    <w:r>
      <w:pict w14:anchorId="19E08E09">
        <v:shapetype id="_x0000_t202" coordsize="21600,21600" o:spt="202" path="m,l,21600r21600,l21600,xe">
          <v:stroke joinstyle="miter"/>
          <v:path gradientshapeok="t" o:connecttype="rect"/>
        </v:shapetype>
        <v:shape id="_x0000_s2872" type="#_x0000_t202" style="position:absolute;margin-left:71pt;margin-top:563.7pt;width:66.85pt;height:13.05pt;z-index:-46892544;mso-position-horizontal-relative:page;mso-position-vertical-relative:page" filled="f" stroked="f">
          <v:textbox inset="0,0,0,0">
            <w:txbxContent>
              <w:p w14:paraId="2031011F" w14:textId="13438E1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6B5B8D9">
        <v:shape id="_x0000_s2871" type="#_x0000_t202" style="position:absolute;margin-left:338.4pt;margin-top:563.7pt;width:115.05pt;height:13.05pt;z-index:-46892032;mso-position-horizontal-relative:page;mso-position-vertical-relative:page" filled="f" stroked="f">
          <v:textbox inset="0,0,0,0">
            <w:txbxContent>
              <w:p w14:paraId="3869321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48144E9">
        <v:shape id="_x0000_s2870" type="#_x0000_t202" style="position:absolute;margin-left:704.1pt;margin-top:563.7pt;width:17.15pt;height:13.05pt;z-index:-46891520;mso-position-horizontal-relative:page;mso-position-vertical-relative:page" filled="f" stroked="f">
          <v:textbox inset="0,0,0,0">
            <w:txbxContent>
              <w:p w14:paraId="75721E80" w14:textId="77777777" w:rsidR="0040444F" w:rsidRDefault="0040444F">
                <w:pPr>
                  <w:spacing w:before="10"/>
                  <w:ind w:left="20"/>
                  <w:rPr>
                    <w:rFonts w:ascii="Times New Roman"/>
                    <w:sz w:val="20"/>
                  </w:rPr>
                </w:pPr>
                <w:r>
                  <w:rPr>
                    <w:rFonts w:ascii="Times New Roman"/>
                    <w:sz w:val="20"/>
                  </w:rPr>
                  <w:t>279</w:t>
                </w:r>
              </w:p>
            </w:txbxContent>
          </v:textbox>
          <w10:wrap anchorx="page" anchory="page"/>
        </v:shape>
      </w:pic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50EFC" w14:textId="77777777" w:rsidR="0040444F" w:rsidRDefault="00277930">
    <w:pPr>
      <w:pStyle w:val="BodyText"/>
      <w:spacing w:line="14" w:lineRule="auto"/>
      <w:rPr>
        <w:sz w:val="20"/>
      </w:rPr>
    </w:pPr>
    <w:r>
      <w:pict w14:anchorId="3E3D5D96">
        <v:shapetype id="_x0000_t202" coordsize="21600,21600" o:spt="202" path="m,l,21600r21600,l21600,xe">
          <v:stroke joinstyle="miter"/>
          <v:path gradientshapeok="t" o:connecttype="rect"/>
        </v:shapetype>
        <v:shape id="_x0000_s2869" type="#_x0000_t202" style="position:absolute;margin-left:71pt;margin-top:743.7pt;width:17.15pt;height:13.05pt;z-index:-46891008;mso-position-horizontal-relative:page;mso-position-vertical-relative:page" filled="f" stroked="f">
          <v:textbox inset="0,0,0,0">
            <w:txbxContent>
              <w:p w14:paraId="1529F20A" w14:textId="77777777" w:rsidR="0040444F" w:rsidRDefault="0040444F">
                <w:pPr>
                  <w:spacing w:before="10"/>
                  <w:ind w:left="20"/>
                  <w:rPr>
                    <w:rFonts w:ascii="Times New Roman"/>
                    <w:sz w:val="20"/>
                  </w:rPr>
                </w:pPr>
                <w:r>
                  <w:rPr>
                    <w:rFonts w:ascii="Times New Roman"/>
                    <w:sz w:val="20"/>
                  </w:rPr>
                  <w:t>280</w:t>
                </w:r>
              </w:p>
            </w:txbxContent>
          </v:textbox>
          <w10:wrap anchorx="page" anchory="page"/>
        </v:shape>
      </w:pict>
    </w:r>
    <w:r>
      <w:pict w14:anchorId="533C0D25">
        <v:shape id="_x0000_s2868" type="#_x0000_t202" style="position:absolute;margin-left:248.4pt;margin-top:743.7pt;width:115.05pt;height:13.05pt;z-index:-46890496;mso-position-horizontal-relative:page;mso-position-vertical-relative:page" filled="f" stroked="f">
          <v:textbox inset="0,0,0,0">
            <w:txbxContent>
              <w:p w14:paraId="31080E7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1D1337C">
        <v:shape id="_x0000_s2867" type="#_x0000_t202" style="position:absolute;margin-left:474.4pt;margin-top:743.7pt;width:66.8pt;height:13.05pt;z-index:-46889984;mso-position-horizontal-relative:page;mso-position-vertical-relative:page" filled="f" stroked="f">
          <v:textbox inset="0,0,0,0">
            <w:txbxContent>
              <w:p w14:paraId="54204CCC" w14:textId="432FDCA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03CB7" w14:textId="77777777" w:rsidR="0040444F" w:rsidRDefault="00277930">
    <w:pPr>
      <w:pStyle w:val="BodyText"/>
      <w:spacing w:line="14" w:lineRule="auto"/>
      <w:rPr>
        <w:sz w:val="20"/>
      </w:rPr>
    </w:pPr>
    <w:r>
      <w:pict w14:anchorId="11B0FD3B">
        <v:shapetype id="_x0000_t202" coordsize="21600,21600" o:spt="202" path="m,l,21600r21600,l21600,xe">
          <v:stroke joinstyle="miter"/>
          <v:path gradientshapeok="t" o:connecttype="rect"/>
        </v:shapetype>
        <v:shape id="_x0000_s2866" type="#_x0000_t202" style="position:absolute;margin-left:71pt;margin-top:743.7pt;width:66.8pt;height:13.05pt;z-index:-46889472;mso-position-horizontal-relative:page;mso-position-vertical-relative:page" filled="f" stroked="f">
          <v:textbox inset="0,0,0,0">
            <w:txbxContent>
              <w:p w14:paraId="05A9E2F2" w14:textId="75CE828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DEF8A76">
        <v:shape id="_x0000_s2865" type="#_x0000_t202" style="position:absolute;margin-left:248.4pt;margin-top:743.7pt;width:115.05pt;height:13.05pt;z-index:-46888960;mso-position-horizontal-relative:page;mso-position-vertical-relative:page" filled="f" stroked="f">
          <v:textbox inset="0,0,0,0">
            <w:txbxContent>
              <w:p w14:paraId="3AD7D18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99FBC63">
        <v:shape id="_x0000_s2864" type="#_x0000_t202" style="position:absolute;margin-left:524.1pt;margin-top:743.7pt;width:17.15pt;height:13.05pt;z-index:-46888448;mso-position-horizontal-relative:page;mso-position-vertical-relative:page" filled="f" stroked="f">
          <v:textbox inset="0,0,0,0">
            <w:txbxContent>
              <w:p w14:paraId="32952F46" w14:textId="77777777" w:rsidR="0040444F" w:rsidRDefault="0040444F">
                <w:pPr>
                  <w:spacing w:before="10"/>
                  <w:ind w:left="20"/>
                  <w:rPr>
                    <w:rFonts w:ascii="Times New Roman"/>
                    <w:sz w:val="20"/>
                  </w:rPr>
                </w:pPr>
                <w:r>
                  <w:rPr>
                    <w:rFonts w:ascii="Times New Roman"/>
                    <w:sz w:val="20"/>
                  </w:rPr>
                  <w:t>281</w:t>
                </w:r>
              </w:p>
            </w:txbxContent>
          </v:textbox>
          <w10:wrap anchorx="page" anchory="page"/>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C02CD" w14:textId="77777777" w:rsidR="0040444F" w:rsidRDefault="00277930">
    <w:pPr>
      <w:pStyle w:val="BodyText"/>
      <w:spacing w:line="14" w:lineRule="auto"/>
      <w:rPr>
        <w:sz w:val="20"/>
      </w:rPr>
    </w:pPr>
    <w:r>
      <w:pict w14:anchorId="000B14E9">
        <v:shapetype id="_x0000_t202" coordsize="21600,21600" o:spt="202" path="m,l,21600r21600,l21600,xe">
          <v:stroke joinstyle="miter"/>
          <v:path gradientshapeok="t" o:connecttype="rect"/>
        </v:shapetype>
        <v:shape id="_x0000_s2863" type="#_x0000_t202" style="position:absolute;margin-left:71pt;margin-top:743.7pt;width:17.15pt;height:13.05pt;z-index:-46887936;mso-position-horizontal-relative:page;mso-position-vertical-relative:page" filled="f" stroked="f">
          <v:textbox inset="0,0,0,0">
            <w:txbxContent>
              <w:p w14:paraId="530C04DC" w14:textId="77777777" w:rsidR="0040444F" w:rsidRDefault="0040444F">
                <w:pPr>
                  <w:spacing w:before="10"/>
                  <w:ind w:left="20"/>
                  <w:rPr>
                    <w:rFonts w:ascii="Times New Roman"/>
                    <w:sz w:val="20"/>
                  </w:rPr>
                </w:pPr>
                <w:r>
                  <w:rPr>
                    <w:rFonts w:ascii="Times New Roman"/>
                    <w:sz w:val="20"/>
                  </w:rPr>
                  <w:t>282</w:t>
                </w:r>
              </w:p>
            </w:txbxContent>
          </v:textbox>
          <w10:wrap anchorx="page" anchory="page"/>
        </v:shape>
      </w:pict>
    </w:r>
    <w:r>
      <w:pict w14:anchorId="442DD455">
        <v:shape id="_x0000_s2862" type="#_x0000_t202" style="position:absolute;margin-left:248.4pt;margin-top:743.7pt;width:115.05pt;height:13.05pt;z-index:-46887424;mso-position-horizontal-relative:page;mso-position-vertical-relative:page" filled="f" stroked="f">
          <v:textbox inset="0,0,0,0">
            <w:txbxContent>
              <w:p w14:paraId="5B2BEDF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D37A8BB">
        <v:shape id="_x0000_s2861" type="#_x0000_t202" style="position:absolute;margin-left:474.4pt;margin-top:743.7pt;width:66.8pt;height:13.05pt;z-index:-46886912;mso-position-horizontal-relative:page;mso-position-vertical-relative:page" filled="f" stroked="f">
          <v:textbox inset="0,0,0,0">
            <w:txbxContent>
              <w:p w14:paraId="5D0537C8" w14:textId="47A4007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DD14C" w14:textId="77777777" w:rsidR="0040444F" w:rsidRDefault="00277930">
    <w:pPr>
      <w:pStyle w:val="BodyText"/>
      <w:spacing w:line="14" w:lineRule="auto"/>
      <w:rPr>
        <w:sz w:val="20"/>
      </w:rPr>
    </w:pPr>
    <w:r>
      <w:pict w14:anchorId="53AA2721">
        <v:shapetype id="_x0000_t202" coordsize="21600,21600" o:spt="202" path="m,l,21600r21600,l21600,xe">
          <v:stroke joinstyle="miter"/>
          <v:path gradientshapeok="t" o:connecttype="rect"/>
        </v:shapetype>
        <v:shape id="_x0000_s6763" type="#_x0000_t202" style="position:absolute;margin-left:71pt;margin-top:743.7pt;width:66.8pt;height:13.05pt;z-index:-47311872;mso-position-horizontal-relative:page;mso-position-vertical-relative:page" filled="f" stroked="f">
          <v:textbox style="mso-next-textbox:#_x0000_s6763" inset="0,0,0,0">
            <w:txbxContent>
              <w:p w14:paraId="7A41DFDD" w14:textId="2F39B4F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1AC1181">
        <v:shape id="_x0000_s6762" type="#_x0000_t202" style="position:absolute;margin-left:248.4pt;margin-top:743.7pt;width:115.05pt;height:13.05pt;z-index:-47311360;mso-position-horizontal-relative:page;mso-position-vertical-relative:page" filled="f" stroked="f">
          <v:textbox style="mso-next-textbox:#_x0000_s6762" inset="0,0,0,0">
            <w:txbxContent>
              <w:p w14:paraId="5502BAE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12846A7">
        <v:shape id="_x0000_s6761" type="#_x0000_t202" style="position:absolute;margin-left:529.15pt;margin-top:743.7pt;width:12.1pt;height:13.05pt;z-index:-47310848;mso-position-horizontal-relative:page;mso-position-vertical-relative:page" filled="f" stroked="f">
          <v:textbox style="mso-next-textbox:#_x0000_s6761" inset="0,0,0,0">
            <w:txbxContent>
              <w:p w14:paraId="06DFECDD" w14:textId="77777777" w:rsidR="0040444F" w:rsidRDefault="0040444F">
                <w:pPr>
                  <w:spacing w:before="10"/>
                  <w:ind w:left="20"/>
                  <w:rPr>
                    <w:rFonts w:ascii="Times New Roman"/>
                    <w:sz w:val="20"/>
                  </w:rPr>
                </w:pPr>
                <w:r>
                  <w:rPr>
                    <w:rFonts w:ascii="Times New Roman"/>
                    <w:sz w:val="20"/>
                  </w:rPr>
                  <w:t>25</w:t>
                </w:r>
              </w:p>
            </w:txbxContent>
          </v:textbox>
          <w10:wrap anchorx="page" anchory="page"/>
        </v:shape>
      </w:pic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59D8B" w14:textId="77777777" w:rsidR="0040444F" w:rsidRDefault="00277930">
    <w:pPr>
      <w:pStyle w:val="BodyText"/>
      <w:spacing w:line="14" w:lineRule="auto"/>
      <w:rPr>
        <w:sz w:val="20"/>
      </w:rPr>
    </w:pPr>
    <w:r>
      <w:pict w14:anchorId="4B50EBF8">
        <v:shapetype id="_x0000_t202" coordsize="21600,21600" o:spt="202" path="m,l,21600r21600,l21600,xe">
          <v:stroke joinstyle="miter"/>
          <v:path gradientshapeok="t" o:connecttype="rect"/>
        </v:shapetype>
        <v:shape id="_x0000_s2860" type="#_x0000_t202" style="position:absolute;margin-left:71pt;margin-top:743.7pt;width:66.8pt;height:13.05pt;z-index:-46886400;mso-position-horizontal-relative:page;mso-position-vertical-relative:page" filled="f" stroked="f">
          <v:textbox inset="0,0,0,0">
            <w:txbxContent>
              <w:p w14:paraId="4264BD99" w14:textId="3FFCBFA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A79615B">
        <v:shape id="_x0000_s2859" type="#_x0000_t202" style="position:absolute;margin-left:248.4pt;margin-top:743.7pt;width:115.05pt;height:13.05pt;z-index:-46885888;mso-position-horizontal-relative:page;mso-position-vertical-relative:page" filled="f" stroked="f">
          <v:textbox inset="0,0,0,0">
            <w:txbxContent>
              <w:p w14:paraId="4C69D85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D98DF37">
        <v:shape id="_x0000_s2858" type="#_x0000_t202" style="position:absolute;margin-left:524.1pt;margin-top:743.7pt;width:17.15pt;height:13.05pt;z-index:-46885376;mso-position-horizontal-relative:page;mso-position-vertical-relative:page" filled="f" stroked="f">
          <v:textbox inset="0,0,0,0">
            <w:txbxContent>
              <w:p w14:paraId="0E9D543D" w14:textId="77777777" w:rsidR="0040444F" w:rsidRDefault="0040444F">
                <w:pPr>
                  <w:spacing w:before="10"/>
                  <w:ind w:left="20"/>
                  <w:rPr>
                    <w:rFonts w:ascii="Times New Roman"/>
                    <w:sz w:val="20"/>
                  </w:rPr>
                </w:pPr>
                <w:r>
                  <w:rPr>
                    <w:rFonts w:ascii="Times New Roman"/>
                    <w:sz w:val="20"/>
                  </w:rPr>
                  <w:t>283</w:t>
                </w:r>
              </w:p>
            </w:txbxContent>
          </v:textbox>
          <w10:wrap anchorx="page" anchory="page"/>
        </v:shape>
      </w:pic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92DD8" w14:textId="77777777" w:rsidR="0040444F" w:rsidRDefault="00277930">
    <w:pPr>
      <w:pStyle w:val="BodyText"/>
      <w:spacing w:line="14" w:lineRule="auto"/>
      <w:rPr>
        <w:sz w:val="20"/>
      </w:rPr>
    </w:pPr>
    <w:r>
      <w:pict w14:anchorId="0CB7FDE7">
        <v:shapetype id="_x0000_t202" coordsize="21600,21600" o:spt="202" path="m,l,21600r21600,l21600,xe">
          <v:stroke joinstyle="miter"/>
          <v:path gradientshapeok="t" o:connecttype="rect"/>
        </v:shapetype>
        <v:shape id="_x0000_s2857" type="#_x0000_t202" style="position:absolute;margin-left:71pt;margin-top:743.7pt;width:17.15pt;height:13.05pt;z-index:-46884864;mso-position-horizontal-relative:page;mso-position-vertical-relative:page" filled="f" stroked="f">
          <v:textbox inset="0,0,0,0">
            <w:txbxContent>
              <w:p w14:paraId="7DA30136" w14:textId="77777777" w:rsidR="0040444F" w:rsidRDefault="0040444F">
                <w:pPr>
                  <w:spacing w:before="10"/>
                  <w:ind w:left="20"/>
                  <w:rPr>
                    <w:rFonts w:ascii="Times New Roman"/>
                    <w:sz w:val="20"/>
                  </w:rPr>
                </w:pPr>
                <w:r>
                  <w:rPr>
                    <w:rFonts w:ascii="Times New Roman"/>
                    <w:sz w:val="20"/>
                  </w:rPr>
                  <w:t>284</w:t>
                </w:r>
              </w:p>
            </w:txbxContent>
          </v:textbox>
          <w10:wrap anchorx="page" anchory="page"/>
        </v:shape>
      </w:pict>
    </w:r>
    <w:r>
      <w:pict w14:anchorId="09942DE2">
        <v:shape id="_x0000_s2856" type="#_x0000_t202" style="position:absolute;margin-left:248.4pt;margin-top:743.7pt;width:115.2pt;height:13.05pt;z-index:-46884352;mso-position-horizontal-relative:page;mso-position-vertical-relative:page" filled="f" stroked="f">
          <v:textbox inset="0,0,0,0">
            <w:txbxContent>
              <w:p w14:paraId="4BDF11B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4B0FBF7">
        <v:shape id="_x0000_s2855" type="#_x0000_t202" style="position:absolute;margin-left:474.4pt;margin-top:743.7pt;width:66.8pt;height:13.05pt;z-index:-46883840;mso-position-horizontal-relative:page;mso-position-vertical-relative:page" filled="f" stroked="f">
          <v:textbox inset="0,0,0,0">
            <w:txbxContent>
              <w:p w14:paraId="79C6657F" w14:textId="1AACE82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0039A" w14:textId="77777777" w:rsidR="0040444F" w:rsidRDefault="00277930">
    <w:pPr>
      <w:pStyle w:val="BodyText"/>
      <w:spacing w:line="14" w:lineRule="auto"/>
      <w:rPr>
        <w:sz w:val="20"/>
      </w:rPr>
    </w:pPr>
    <w:r>
      <w:pict w14:anchorId="64BEE36F">
        <v:shapetype id="_x0000_t202" coordsize="21600,21600" o:spt="202" path="m,l,21600r21600,l21600,xe">
          <v:stroke joinstyle="miter"/>
          <v:path gradientshapeok="t" o:connecttype="rect"/>
        </v:shapetype>
        <v:shape id="_x0000_s2854" type="#_x0000_t202" style="position:absolute;margin-left:71pt;margin-top:563.7pt;width:66.85pt;height:13.05pt;z-index:-46883328;mso-position-horizontal-relative:page;mso-position-vertical-relative:page" filled="f" stroked="f">
          <v:textbox inset="0,0,0,0">
            <w:txbxContent>
              <w:p w14:paraId="268558E4" w14:textId="7AFD193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A27F5B7">
        <v:shape id="_x0000_s2853" type="#_x0000_t202" style="position:absolute;margin-left:331.35pt;margin-top:563.7pt;width:115.05pt;height:13.05pt;z-index:-46882816;mso-position-horizontal-relative:page;mso-position-vertical-relative:page" filled="f" stroked="f">
          <v:textbox inset="0,0,0,0">
            <w:txbxContent>
              <w:p w14:paraId="4A3B8EC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A0A1F89">
        <v:shape id="_x0000_s2852" type="#_x0000_t202" style="position:absolute;margin-left:704.1pt;margin-top:563.7pt;width:17.15pt;height:13.05pt;z-index:-46882304;mso-position-horizontal-relative:page;mso-position-vertical-relative:page" filled="f" stroked="f">
          <v:textbox inset="0,0,0,0">
            <w:txbxContent>
              <w:p w14:paraId="2DF90618" w14:textId="77777777" w:rsidR="0040444F" w:rsidRDefault="0040444F">
                <w:pPr>
                  <w:spacing w:before="10"/>
                  <w:ind w:left="20"/>
                  <w:rPr>
                    <w:rFonts w:ascii="Times New Roman"/>
                    <w:sz w:val="20"/>
                  </w:rPr>
                </w:pPr>
                <w:r>
                  <w:rPr>
                    <w:rFonts w:ascii="Times New Roman"/>
                    <w:sz w:val="20"/>
                  </w:rPr>
                  <w:t>285</w:t>
                </w:r>
              </w:p>
            </w:txbxContent>
          </v:textbox>
          <w10:wrap anchorx="page" anchory="page"/>
        </v:shape>
      </w:pic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C7004" w14:textId="77777777" w:rsidR="0040444F" w:rsidRDefault="00277930">
    <w:pPr>
      <w:pStyle w:val="BodyText"/>
      <w:spacing w:line="14" w:lineRule="auto"/>
      <w:rPr>
        <w:sz w:val="20"/>
      </w:rPr>
    </w:pPr>
    <w:r>
      <w:pict w14:anchorId="31688B22">
        <v:shapetype id="_x0000_t202" coordsize="21600,21600" o:spt="202" path="m,l,21600r21600,l21600,xe">
          <v:stroke joinstyle="miter"/>
          <v:path gradientshapeok="t" o:connecttype="rect"/>
        </v:shapetype>
        <v:shape id="_x0000_s2851" type="#_x0000_t202" style="position:absolute;margin-left:71pt;margin-top:743.7pt;width:17.15pt;height:13.05pt;z-index:-46881792;mso-position-horizontal-relative:page;mso-position-vertical-relative:page" filled="f" stroked="f">
          <v:textbox inset="0,0,0,0">
            <w:txbxContent>
              <w:p w14:paraId="49AB65C6" w14:textId="77777777" w:rsidR="0040444F" w:rsidRDefault="0040444F">
                <w:pPr>
                  <w:spacing w:before="10"/>
                  <w:ind w:left="20"/>
                  <w:rPr>
                    <w:rFonts w:ascii="Times New Roman"/>
                    <w:sz w:val="20"/>
                  </w:rPr>
                </w:pPr>
                <w:r>
                  <w:rPr>
                    <w:rFonts w:ascii="Times New Roman"/>
                    <w:sz w:val="20"/>
                  </w:rPr>
                  <w:t>286</w:t>
                </w:r>
              </w:p>
            </w:txbxContent>
          </v:textbox>
          <w10:wrap anchorx="page" anchory="page"/>
        </v:shape>
      </w:pict>
    </w:r>
    <w:r>
      <w:pict w14:anchorId="12AE7251">
        <v:shape id="_x0000_s2850" type="#_x0000_t202" style="position:absolute;margin-left:248.4pt;margin-top:743.7pt;width:115.05pt;height:13.05pt;z-index:-46881280;mso-position-horizontal-relative:page;mso-position-vertical-relative:page" filled="f" stroked="f">
          <v:textbox inset="0,0,0,0">
            <w:txbxContent>
              <w:p w14:paraId="03A3AA9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9645488">
        <v:shape id="_x0000_s2849" type="#_x0000_t202" style="position:absolute;margin-left:474.4pt;margin-top:743.7pt;width:66.8pt;height:13.05pt;z-index:-46880768;mso-position-horizontal-relative:page;mso-position-vertical-relative:page" filled="f" stroked="f">
          <v:textbox inset="0,0,0,0">
            <w:txbxContent>
              <w:p w14:paraId="2E4383FE" w14:textId="10D2BED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B6799" w14:textId="77777777" w:rsidR="0040444F" w:rsidRDefault="00277930">
    <w:pPr>
      <w:pStyle w:val="BodyText"/>
      <w:spacing w:line="14" w:lineRule="auto"/>
      <w:rPr>
        <w:sz w:val="20"/>
      </w:rPr>
    </w:pPr>
    <w:r>
      <w:pict w14:anchorId="290BCDB5">
        <v:shapetype id="_x0000_t202" coordsize="21600,21600" o:spt="202" path="m,l,21600r21600,l21600,xe">
          <v:stroke joinstyle="miter"/>
          <v:path gradientshapeok="t" o:connecttype="rect"/>
        </v:shapetype>
        <v:shape id="_x0000_s2848" type="#_x0000_t202" style="position:absolute;margin-left:71pt;margin-top:743.7pt;width:66.8pt;height:13.05pt;z-index:-46880256;mso-position-horizontal-relative:page;mso-position-vertical-relative:page" filled="f" stroked="f">
          <v:textbox inset="0,0,0,0">
            <w:txbxContent>
              <w:p w14:paraId="71C035D1" w14:textId="54B4CF7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4DF6C99">
        <v:shape id="_x0000_s2847" type="#_x0000_t202" style="position:absolute;margin-left:248.4pt;margin-top:743.7pt;width:115.05pt;height:13.05pt;z-index:-46879744;mso-position-horizontal-relative:page;mso-position-vertical-relative:page" filled="f" stroked="f">
          <v:textbox inset="0,0,0,0">
            <w:txbxContent>
              <w:p w14:paraId="511FE23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A560D3D">
        <v:shape id="_x0000_s2846" type="#_x0000_t202" style="position:absolute;margin-left:524.1pt;margin-top:743.7pt;width:17.15pt;height:13.05pt;z-index:-46879232;mso-position-horizontal-relative:page;mso-position-vertical-relative:page" filled="f" stroked="f">
          <v:textbox inset="0,0,0,0">
            <w:txbxContent>
              <w:p w14:paraId="569BDA63" w14:textId="77777777" w:rsidR="0040444F" w:rsidRDefault="0040444F">
                <w:pPr>
                  <w:spacing w:before="10"/>
                  <w:ind w:left="20"/>
                  <w:rPr>
                    <w:rFonts w:ascii="Times New Roman"/>
                    <w:sz w:val="20"/>
                  </w:rPr>
                </w:pPr>
                <w:r>
                  <w:rPr>
                    <w:rFonts w:ascii="Times New Roman"/>
                    <w:sz w:val="20"/>
                  </w:rPr>
                  <w:t>287</w:t>
                </w:r>
              </w:p>
            </w:txbxContent>
          </v:textbox>
          <w10:wrap anchorx="page" anchory="page"/>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B716E" w14:textId="77777777" w:rsidR="0040444F" w:rsidRDefault="00277930">
    <w:pPr>
      <w:pStyle w:val="BodyText"/>
      <w:spacing w:line="14" w:lineRule="auto"/>
      <w:rPr>
        <w:sz w:val="20"/>
      </w:rPr>
    </w:pPr>
    <w:r>
      <w:pict w14:anchorId="6246A6F6">
        <v:shapetype id="_x0000_t202" coordsize="21600,21600" o:spt="202" path="m,l,21600r21600,l21600,xe">
          <v:stroke joinstyle="miter"/>
          <v:path gradientshapeok="t" o:connecttype="rect"/>
        </v:shapetype>
        <v:shape id="_x0000_s2845" type="#_x0000_t202" style="position:absolute;margin-left:71pt;margin-top:743.7pt;width:17.15pt;height:13.05pt;z-index:-46878720;mso-position-horizontal-relative:page;mso-position-vertical-relative:page" filled="f" stroked="f">
          <v:textbox inset="0,0,0,0">
            <w:txbxContent>
              <w:p w14:paraId="4941CDF4" w14:textId="77777777" w:rsidR="0040444F" w:rsidRDefault="0040444F">
                <w:pPr>
                  <w:spacing w:before="10"/>
                  <w:ind w:left="20"/>
                  <w:rPr>
                    <w:rFonts w:ascii="Times New Roman"/>
                    <w:sz w:val="20"/>
                  </w:rPr>
                </w:pPr>
                <w:r>
                  <w:rPr>
                    <w:rFonts w:ascii="Times New Roman"/>
                    <w:sz w:val="20"/>
                  </w:rPr>
                  <w:t>288</w:t>
                </w:r>
              </w:p>
            </w:txbxContent>
          </v:textbox>
          <w10:wrap anchorx="page" anchory="page"/>
        </v:shape>
      </w:pict>
    </w:r>
    <w:r>
      <w:pict w14:anchorId="4B802859">
        <v:shape id="_x0000_s2844" type="#_x0000_t202" style="position:absolute;margin-left:248.4pt;margin-top:743.7pt;width:115.05pt;height:13.05pt;z-index:-46878208;mso-position-horizontal-relative:page;mso-position-vertical-relative:page" filled="f" stroked="f">
          <v:textbox inset="0,0,0,0">
            <w:txbxContent>
              <w:p w14:paraId="5C8A061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98B746">
        <v:shape id="_x0000_s2843" type="#_x0000_t202" style="position:absolute;margin-left:474.4pt;margin-top:743.7pt;width:66.8pt;height:13.05pt;z-index:-46877696;mso-position-horizontal-relative:page;mso-position-vertical-relative:page" filled="f" stroked="f">
          <v:textbox inset="0,0,0,0">
            <w:txbxContent>
              <w:p w14:paraId="70ED0DE2" w14:textId="7A398AA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A4FA7" w14:textId="77777777" w:rsidR="0040444F" w:rsidRDefault="00277930">
    <w:pPr>
      <w:pStyle w:val="BodyText"/>
      <w:spacing w:line="14" w:lineRule="auto"/>
      <w:rPr>
        <w:sz w:val="20"/>
      </w:rPr>
    </w:pPr>
    <w:r>
      <w:pict w14:anchorId="13BBC336">
        <v:shapetype id="_x0000_t202" coordsize="21600,21600" o:spt="202" path="m,l,21600r21600,l21600,xe">
          <v:stroke joinstyle="miter"/>
          <v:path gradientshapeok="t" o:connecttype="rect"/>
        </v:shapetype>
        <v:shape id="_x0000_s2842" type="#_x0000_t202" style="position:absolute;margin-left:71pt;margin-top:563.7pt;width:66.85pt;height:13.05pt;z-index:-46877184;mso-position-horizontal-relative:page;mso-position-vertical-relative:page" filled="f" stroked="f">
          <v:textbox inset="0,0,0,0">
            <w:txbxContent>
              <w:p w14:paraId="505B169E" w14:textId="13DB190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53CACBC">
        <v:shape id="_x0000_s2841" type="#_x0000_t202" style="position:absolute;margin-left:331.35pt;margin-top:563.7pt;width:115.05pt;height:13.05pt;z-index:-46876672;mso-position-horizontal-relative:page;mso-position-vertical-relative:page" filled="f" stroked="f">
          <v:textbox inset="0,0,0,0">
            <w:txbxContent>
              <w:p w14:paraId="22FF342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3BB7207">
        <v:shape id="_x0000_s2840" type="#_x0000_t202" style="position:absolute;margin-left:704.1pt;margin-top:563.7pt;width:17.15pt;height:13.05pt;z-index:-46876160;mso-position-horizontal-relative:page;mso-position-vertical-relative:page" filled="f" stroked="f">
          <v:textbox inset="0,0,0,0">
            <w:txbxContent>
              <w:p w14:paraId="675538E8" w14:textId="77777777" w:rsidR="0040444F" w:rsidRDefault="0040444F">
                <w:pPr>
                  <w:spacing w:before="10"/>
                  <w:ind w:left="20"/>
                  <w:rPr>
                    <w:rFonts w:ascii="Times New Roman"/>
                    <w:sz w:val="20"/>
                  </w:rPr>
                </w:pPr>
                <w:r>
                  <w:rPr>
                    <w:rFonts w:ascii="Times New Roman"/>
                    <w:sz w:val="20"/>
                  </w:rPr>
                  <w:t>289</w:t>
                </w:r>
              </w:p>
            </w:txbxContent>
          </v:textbox>
          <w10:wrap anchorx="page" anchory="page"/>
        </v:shape>
      </w:pict>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56F8F" w14:textId="77777777" w:rsidR="0040444F" w:rsidRDefault="00277930">
    <w:pPr>
      <w:pStyle w:val="BodyText"/>
      <w:spacing w:line="14" w:lineRule="auto"/>
      <w:rPr>
        <w:sz w:val="20"/>
      </w:rPr>
    </w:pPr>
    <w:r>
      <w:pict w14:anchorId="69124631">
        <v:shapetype id="_x0000_t202" coordsize="21600,21600" o:spt="202" path="m,l,21600r21600,l21600,xe">
          <v:stroke joinstyle="miter"/>
          <v:path gradientshapeok="t" o:connecttype="rect"/>
        </v:shapetype>
        <v:shape id="_x0000_s2839" type="#_x0000_t202" style="position:absolute;margin-left:71pt;margin-top:743.7pt;width:17.15pt;height:13.05pt;z-index:-46875648;mso-position-horizontal-relative:page;mso-position-vertical-relative:page" filled="f" stroked="f">
          <v:textbox inset="0,0,0,0">
            <w:txbxContent>
              <w:p w14:paraId="61942F1D" w14:textId="77777777" w:rsidR="0040444F" w:rsidRDefault="0040444F">
                <w:pPr>
                  <w:spacing w:before="10"/>
                  <w:ind w:left="20"/>
                  <w:rPr>
                    <w:rFonts w:ascii="Times New Roman"/>
                    <w:sz w:val="20"/>
                  </w:rPr>
                </w:pPr>
                <w:r>
                  <w:rPr>
                    <w:rFonts w:ascii="Times New Roman"/>
                    <w:sz w:val="20"/>
                  </w:rPr>
                  <w:t>290</w:t>
                </w:r>
              </w:p>
            </w:txbxContent>
          </v:textbox>
          <w10:wrap anchorx="page" anchory="page"/>
        </v:shape>
      </w:pict>
    </w:r>
    <w:r>
      <w:pict w14:anchorId="7D1BA2DC">
        <v:shape id="_x0000_s2838" type="#_x0000_t202" style="position:absolute;margin-left:248.4pt;margin-top:743.7pt;width:115.05pt;height:13.05pt;z-index:-46875136;mso-position-horizontal-relative:page;mso-position-vertical-relative:page" filled="f" stroked="f">
          <v:textbox inset="0,0,0,0">
            <w:txbxContent>
              <w:p w14:paraId="13B55B5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843C2B1">
        <v:shape id="_x0000_s2837" type="#_x0000_t202" style="position:absolute;margin-left:474.4pt;margin-top:743.7pt;width:66.8pt;height:13.05pt;z-index:-46874624;mso-position-horizontal-relative:page;mso-position-vertical-relative:page" filled="f" stroked="f">
          <v:textbox inset="0,0,0,0">
            <w:txbxContent>
              <w:p w14:paraId="7F6E567D" w14:textId="6ABCB71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DB61D" w14:textId="77777777" w:rsidR="0040444F" w:rsidRDefault="00277930">
    <w:pPr>
      <w:pStyle w:val="BodyText"/>
      <w:spacing w:line="14" w:lineRule="auto"/>
      <w:rPr>
        <w:sz w:val="20"/>
      </w:rPr>
    </w:pPr>
    <w:r>
      <w:pict w14:anchorId="4A90C203">
        <v:shapetype id="_x0000_t202" coordsize="21600,21600" o:spt="202" path="m,l,21600r21600,l21600,xe">
          <v:stroke joinstyle="miter"/>
          <v:path gradientshapeok="t" o:connecttype="rect"/>
        </v:shapetype>
        <v:shape id="_x0000_s2836" type="#_x0000_t202" style="position:absolute;margin-left:71pt;margin-top:563.7pt;width:66.85pt;height:13.05pt;z-index:-46874112;mso-position-horizontal-relative:page;mso-position-vertical-relative:page" filled="f" stroked="f">
          <v:textbox inset="0,0,0,0">
            <w:txbxContent>
              <w:p w14:paraId="5ABD54A3" w14:textId="32087A9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E6FD265">
        <v:shape id="_x0000_s2835" type="#_x0000_t202" style="position:absolute;margin-left:331.35pt;margin-top:563.7pt;width:115.05pt;height:13.05pt;z-index:-46873600;mso-position-horizontal-relative:page;mso-position-vertical-relative:page" filled="f" stroked="f">
          <v:textbox inset="0,0,0,0">
            <w:txbxContent>
              <w:p w14:paraId="3421AEF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2E73659">
        <v:shape id="_x0000_s2834" type="#_x0000_t202" style="position:absolute;margin-left:704.1pt;margin-top:563.7pt;width:17.15pt;height:13.05pt;z-index:-46873088;mso-position-horizontal-relative:page;mso-position-vertical-relative:page" filled="f" stroked="f">
          <v:textbox inset="0,0,0,0">
            <w:txbxContent>
              <w:p w14:paraId="2206FCD9" w14:textId="77777777" w:rsidR="0040444F" w:rsidRDefault="0040444F">
                <w:pPr>
                  <w:spacing w:before="10"/>
                  <w:ind w:left="20"/>
                  <w:rPr>
                    <w:rFonts w:ascii="Times New Roman"/>
                    <w:sz w:val="20"/>
                  </w:rPr>
                </w:pPr>
                <w:r>
                  <w:rPr>
                    <w:rFonts w:ascii="Times New Roman"/>
                    <w:sz w:val="20"/>
                  </w:rPr>
                  <w:t>291</w:t>
                </w:r>
              </w:p>
            </w:txbxContent>
          </v:textbox>
          <w10:wrap anchorx="page" anchory="page"/>
        </v:shape>
      </w:pic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C4D03" w14:textId="77777777" w:rsidR="0040444F" w:rsidRDefault="00277930">
    <w:pPr>
      <w:pStyle w:val="BodyText"/>
      <w:spacing w:line="14" w:lineRule="auto"/>
      <w:rPr>
        <w:sz w:val="20"/>
      </w:rPr>
    </w:pPr>
    <w:r>
      <w:pict w14:anchorId="4B1CBD03">
        <v:shapetype id="_x0000_t202" coordsize="21600,21600" o:spt="202" path="m,l,21600r21600,l21600,xe">
          <v:stroke joinstyle="miter"/>
          <v:path gradientshapeok="t" o:connecttype="rect"/>
        </v:shapetype>
        <v:shape id="_x0000_s2833" type="#_x0000_t202" style="position:absolute;margin-left:71pt;margin-top:743.7pt;width:17.15pt;height:13.05pt;z-index:-46872576;mso-position-horizontal-relative:page;mso-position-vertical-relative:page" filled="f" stroked="f">
          <v:textbox inset="0,0,0,0">
            <w:txbxContent>
              <w:p w14:paraId="17FE529A" w14:textId="77777777" w:rsidR="0040444F" w:rsidRDefault="0040444F">
                <w:pPr>
                  <w:spacing w:before="10"/>
                  <w:ind w:left="20"/>
                  <w:rPr>
                    <w:rFonts w:ascii="Times New Roman"/>
                    <w:sz w:val="20"/>
                  </w:rPr>
                </w:pPr>
                <w:r>
                  <w:rPr>
                    <w:rFonts w:ascii="Times New Roman"/>
                    <w:sz w:val="20"/>
                  </w:rPr>
                  <w:t>292</w:t>
                </w:r>
              </w:p>
            </w:txbxContent>
          </v:textbox>
          <w10:wrap anchorx="page" anchory="page"/>
        </v:shape>
      </w:pict>
    </w:r>
    <w:r>
      <w:pict w14:anchorId="288BFD46">
        <v:shape id="_x0000_s2832" type="#_x0000_t202" style="position:absolute;margin-left:248.4pt;margin-top:743.7pt;width:115.05pt;height:13.05pt;z-index:-46872064;mso-position-horizontal-relative:page;mso-position-vertical-relative:page" filled="f" stroked="f">
          <v:textbox inset="0,0,0,0">
            <w:txbxContent>
              <w:p w14:paraId="0F8B062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D803076">
        <v:shape id="_x0000_s2831" type="#_x0000_t202" style="position:absolute;margin-left:474.4pt;margin-top:743.7pt;width:66.8pt;height:13.05pt;z-index:-46871552;mso-position-horizontal-relative:page;mso-position-vertical-relative:page" filled="f" stroked="f">
          <v:textbox inset="0,0,0,0">
            <w:txbxContent>
              <w:p w14:paraId="73F29F23" w14:textId="37B322B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E5DF0" w14:textId="77777777" w:rsidR="0040444F" w:rsidRDefault="00277930">
    <w:pPr>
      <w:pStyle w:val="BodyText"/>
      <w:spacing w:line="14" w:lineRule="auto"/>
      <w:rPr>
        <w:sz w:val="20"/>
      </w:rPr>
    </w:pPr>
    <w:r>
      <w:pict w14:anchorId="012B1E68">
        <v:shapetype id="_x0000_t202" coordsize="21600,21600" o:spt="202" path="m,l,21600r21600,l21600,xe">
          <v:stroke joinstyle="miter"/>
          <v:path gradientshapeok="t" o:connecttype="rect"/>
        </v:shapetype>
        <v:shape id="_x0000_s6760" type="#_x0000_t202" style="position:absolute;margin-left:71pt;margin-top:743.7pt;width:12.1pt;height:13.05pt;z-index:-47310336;mso-position-horizontal-relative:page;mso-position-vertical-relative:page" filled="f" stroked="f">
          <v:textbox style="mso-next-textbox:#_x0000_s6760" inset="0,0,0,0">
            <w:txbxContent>
              <w:p w14:paraId="11CA700F" w14:textId="77777777" w:rsidR="0040444F" w:rsidRDefault="0040444F">
                <w:pPr>
                  <w:spacing w:before="10"/>
                  <w:ind w:left="20"/>
                  <w:rPr>
                    <w:rFonts w:ascii="Times New Roman"/>
                    <w:sz w:val="20"/>
                  </w:rPr>
                </w:pPr>
                <w:r>
                  <w:rPr>
                    <w:rFonts w:ascii="Times New Roman"/>
                    <w:sz w:val="20"/>
                  </w:rPr>
                  <w:t>26</w:t>
                </w:r>
              </w:p>
            </w:txbxContent>
          </v:textbox>
          <w10:wrap anchorx="page" anchory="page"/>
        </v:shape>
      </w:pict>
    </w:r>
    <w:r>
      <w:pict w14:anchorId="6E3A35ED">
        <v:shape id="_x0000_s6759" type="#_x0000_t202" style="position:absolute;margin-left:248.4pt;margin-top:743.7pt;width:115.2pt;height:13.05pt;z-index:-47309824;mso-position-horizontal-relative:page;mso-position-vertical-relative:page" filled="f" stroked="f">
          <v:textbox style="mso-next-textbox:#_x0000_s6759" inset="0,0,0,0">
            <w:txbxContent>
              <w:p w14:paraId="2684F4B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A33A8A3">
        <v:shape id="_x0000_s6758" type="#_x0000_t202" style="position:absolute;margin-left:474.4pt;margin-top:743.7pt;width:66.8pt;height:13.05pt;z-index:-47309312;mso-position-horizontal-relative:page;mso-position-vertical-relative:page" filled="f" stroked="f">
          <v:textbox style="mso-next-textbox:#_x0000_s6758" inset="0,0,0,0">
            <w:txbxContent>
              <w:p w14:paraId="0B3B0C9C" w14:textId="0830612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EEE8F" w14:textId="77777777" w:rsidR="0040444F" w:rsidRDefault="00277930">
    <w:pPr>
      <w:pStyle w:val="BodyText"/>
      <w:spacing w:line="14" w:lineRule="auto"/>
      <w:rPr>
        <w:sz w:val="20"/>
      </w:rPr>
    </w:pPr>
    <w:r>
      <w:pict w14:anchorId="59CFE406">
        <v:shapetype id="_x0000_t202" coordsize="21600,21600" o:spt="202" path="m,l,21600r21600,l21600,xe">
          <v:stroke joinstyle="miter"/>
          <v:path gradientshapeok="t" o:connecttype="rect"/>
        </v:shapetype>
        <v:shape id="_x0000_s2830" type="#_x0000_t202" style="position:absolute;margin-left:71pt;margin-top:563.7pt;width:66.85pt;height:13.05pt;z-index:-46871040;mso-position-horizontal-relative:page;mso-position-vertical-relative:page" filled="f" stroked="f">
          <v:textbox inset="0,0,0,0">
            <w:txbxContent>
              <w:p w14:paraId="6CC46A1F" w14:textId="69C24EB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76BAD1F">
        <v:shape id="_x0000_s2829" type="#_x0000_t202" style="position:absolute;margin-left:331.35pt;margin-top:563.7pt;width:115.05pt;height:13.05pt;z-index:-46870528;mso-position-horizontal-relative:page;mso-position-vertical-relative:page" filled="f" stroked="f">
          <v:textbox inset="0,0,0,0">
            <w:txbxContent>
              <w:p w14:paraId="0D4274C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8DD4A2B">
        <v:shape id="_x0000_s2828" type="#_x0000_t202" style="position:absolute;margin-left:704.1pt;margin-top:563.7pt;width:17.15pt;height:13.05pt;z-index:-46870016;mso-position-horizontal-relative:page;mso-position-vertical-relative:page" filled="f" stroked="f">
          <v:textbox inset="0,0,0,0">
            <w:txbxContent>
              <w:p w14:paraId="462A3873" w14:textId="77777777" w:rsidR="0040444F" w:rsidRDefault="0040444F">
                <w:pPr>
                  <w:spacing w:before="10"/>
                  <w:ind w:left="20"/>
                  <w:rPr>
                    <w:rFonts w:ascii="Times New Roman"/>
                    <w:sz w:val="20"/>
                  </w:rPr>
                </w:pPr>
                <w:r>
                  <w:rPr>
                    <w:rFonts w:ascii="Times New Roman"/>
                    <w:sz w:val="20"/>
                  </w:rPr>
                  <w:t>293</w:t>
                </w:r>
              </w:p>
            </w:txbxContent>
          </v:textbox>
          <w10:wrap anchorx="page" anchory="page"/>
        </v:shape>
      </w:pic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21705" w14:textId="77777777" w:rsidR="0040444F" w:rsidRDefault="00277930">
    <w:pPr>
      <w:pStyle w:val="BodyText"/>
      <w:spacing w:line="14" w:lineRule="auto"/>
      <w:rPr>
        <w:sz w:val="20"/>
      </w:rPr>
    </w:pPr>
    <w:r>
      <w:pict w14:anchorId="7C73072B">
        <v:shapetype id="_x0000_t202" coordsize="21600,21600" o:spt="202" path="m,l,21600r21600,l21600,xe">
          <v:stroke joinstyle="miter"/>
          <v:path gradientshapeok="t" o:connecttype="rect"/>
        </v:shapetype>
        <v:shape id="_x0000_s2827" type="#_x0000_t202" style="position:absolute;margin-left:71pt;margin-top:743.7pt;width:17.15pt;height:13.05pt;z-index:-46869504;mso-position-horizontal-relative:page;mso-position-vertical-relative:page" filled="f" stroked="f">
          <v:textbox inset="0,0,0,0">
            <w:txbxContent>
              <w:p w14:paraId="744413DF" w14:textId="77777777" w:rsidR="0040444F" w:rsidRDefault="0040444F">
                <w:pPr>
                  <w:spacing w:before="10"/>
                  <w:ind w:left="20"/>
                  <w:rPr>
                    <w:rFonts w:ascii="Times New Roman"/>
                    <w:sz w:val="20"/>
                  </w:rPr>
                </w:pPr>
                <w:r>
                  <w:rPr>
                    <w:rFonts w:ascii="Times New Roman"/>
                    <w:sz w:val="20"/>
                  </w:rPr>
                  <w:t>294</w:t>
                </w:r>
              </w:p>
            </w:txbxContent>
          </v:textbox>
          <w10:wrap anchorx="page" anchory="page"/>
        </v:shape>
      </w:pict>
    </w:r>
    <w:r>
      <w:pict w14:anchorId="63E6FB9F">
        <v:shape id="_x0000_s2826" type="#_x0000_t202" style="position:absolute;margin-left:248.4pt;margin-top:743.7pt;width:115.05pt;height:13.05pt;z-index:-46868992;mso-position-horizontal-relative:page;mso-position-vertical-relative:page" filled="f" stroked="f">
          <v:textbox inset="0,0,0,0">
            <w:txbxContent>
              <w:p w14:paraId="17C9743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F4FFE78">
        <v:shape id="_x0000_s2825" type="#_x0000_t202" style="position:absolute;margin-left:474.4pt;margin-top:743.7pt;width:66.8pt;height:13.05pt;z-index:-46868480;mso-position-horizontal-relative:page;mso-position-vertical-relative:page" filled="f" stroked="f">
          <v:textbox inset="0,0,0,0">
            <w:txbxContent>
              <w:p w14:paraId="2DC6FB0C" w14:textId="146E66C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D9A5E" w14:textId="77777777" w:rsidR="0040444F" w:rsidRDefault="00277930">
    <w:pPr>
      <w:pStyle w:val="BodyText"/>
      <w:spacing w:line="14" w:lineRule="auto"/>
      <w:rPr>
        <w:sz w:val="20"/>
      </w:rPr>
    </w:pPr>
    <w:r>
      <w:pict w14:anchorId="2AE2172A">
        <v:shapetype id="_x0000_t202" coordsize="21600,21600" o:spt="202" path="m,l,21600r21600,l21600,xe">
          <v:stroke joinstyle="miter"/>
          <v:path gradientshapeok="t" o:connecttype="rect"/>
        </v:shapetype>
        <v:shape id="_x0000_s2824" type="#_x0000_t202" style="position:absolute;margin-left:71pt;margin-top:563.7pt;width:66.85pt;height:13.05pt;z-index:-46867968;mso-position-horizontal-relative:page;mso-position-vertical-relative:page" filled="f" stroked="f">
          <v:textbox inset="0,0,0,0">
            <w:txbxContent>
              <w:p w14:paraId="3744B1D7" w14:textId="083E5F6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E9F6A5E">
        <v:shape id="_x0000_s2823" type="#_x0000_t202" style="position:absolute;margin-left:331.35pt;margin-top:563.7pt;width:115.05pt;height:13.05pt;z-index:-46867456;mso-position-horizontal-relative:page;mso-position-vertical-relative:page" filled="f" stroked="f">
          <v:textbox inset="0,0,0,0">
            <w:txbxContent>
              <w:p w14:paraId="565EB3D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4C07643">
        <v:shape id="_x0000_s2822" type="#_x0000_t202" style="position:absolute;margin-left:704.1pt;margin-top:563.7pt;width:17.15pt;height:13.05pt;z-index:-46866944;mso-position-horizontal-relative:page;mso-position-vertical-relative:page" filled="f" stroked="f">
          <v:textbox inset="0,0,0,0">
            <w:txbxContent>
              <w:p w14:paraId="5EB7F27E" w14:textId="77777777" w:rsidR="0040444F" w:rsidRDefault="0040444F">
                <w:pPr>
                  <w:spacing w:before="10"/>
                  <w:ind w:left="20"/>
                  <w:rPr>
                    <w:rFonts w:ascii="Times New Roman"/>
                    <w:sz w:val="20"/>
                  </w:rPr>
                </w:pPr>
                <w:r>
                  <w:rPr>
                    <w:rFonts w:ascii="Times New Roman"/>
                    <w:sz w:val="20"/>
                  </w:rPr>
                  <w:t>295</w:t>
                </w:r>
              </w:p>
            </w:txbxContent>
          </v:textbox>
          <w10:wrap anchorx="page" anchory="page"/>
        </v:shape>
      </w:pic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CEDC7" w14:textId="77777777" w:rsidR="0040444F" w:rsidRDefault="00277930">
    <w:pPr>
      <w:pStyle w:val="BodyText"/>
      <w:spacing w:line="14" w:lineRule="auto"/>
      <w:rPr>
        <w:sz w:val="20"/>
      </w:rPr>
    </w:pPr>
    <w:r>
      <w:pict w14:anchorId="6685A135">
        <v:shapetype id="_x0000_t202" coordsize="21600,21600" o:spt="202" path="m,l,21600r21600,l21600,xe">
          <v:stroke joinstyle="miter"/>
          <v:path gradientshapeok="t" o:connecttype="rect"/>
        </v:shapetype>
        <v:shape id="_x0000_s2821" type="#_x0000_t202" style="position:absolute;margin-left:71pt;margin-top:743.7pt;width:17.15pt;height:13.05pt;z-index:-46866432;mso-position-horizontal-relative:page;mso-position-vertical-relative:page" filled="f" stroked="f">
          <v:textbox inset="0,0,0,0">
            <w:txbxContent>
              <w:p w14:paraId="663C416E" w14:textId="77777777" w:rsidR="0040444F" w:rsidRDefault="0040444F">
                <w:pPr>
                  <w:spacing w:before="10"/>
                  <w:ind w:left="20"/>
                  <w:rPr>
                    <w:rFonts w:ascii="Times New Roman"/>
                    <w:sz w:val="20"/>
                  </w:rPr>
                </w:pPr>
                <w:r>
                  <w:rPr>
                    <w:rFonts w:ascii="Times New Roman"/>
                    <w:sz w:val="20"/>
                  </w:rPr>
                  <w:t>296</w:t>
                </w:r>
              </w:p>
            </w:txbxContent>
          </v:textbox>
          <w10:wrap anchorx="page" anchory="page"/>
        </v:shape>
      </w:pict>
    </w:r>
    <w:r>
      <w:pict w14:anchorId="2F86694A">
        <v:shape id="_x0000_s2820" type="#_x0000_t202" style="position:absolute;margin-left:248.4pt;margin-top:743.7pt;width:115.05pt;height:13.05pt;z-index:-46865920;mso-position-horizontal-relative:page;mso-position-vertical-relative:page" filled="f" stroked="f">
          <v:textbox inset="0,0,0,0">
            <w:txbxContent>
              <w:p w14:paraId="10642CA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281F919">
        <v:shape id="_x0000_s2819" type="#_x0000_t202" style="position:absolute;margin-left:474.4pt;margin-top:743.7pt;width:66.8pt;height:13.05pt;z-index:-46865408;mso-position-horizontal-relative:page;mso-position-vertical-relative:page" filled="f" stroked="f">
          <v:textbox inset="0,0,0,0">
            <w:txbxContent>
              <w:p w14:paraId="31614D5E" w14:textId="003CE83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500A8" w14:textId="77777777" w:rsidR="0040444F" w:rsidRDefault="00277930">
    <w:pPr>
      <w:pStyle w:val="BodyText"/>
      <w:spacing w:line="14" w:lineRule="auto"/>
      <w:rPr>
        <w:sz w:val="20"/>
      </w:rPr>
    </w:pPr>
    <w:r>
      <w:pict w14:anchorId="5F3E1D48">
        <v:shapetype id="_x0000_t202" coordsize="21600,21600" o:spt="202" path="m,l,21600r21600,l21600,xe">
          <v:stroke joinstyle="miter"/>
          <v:path gradientshapeok="t" o:connecttype="rect"/>
        </v:shapetype>
        <v:shape id="_x0000_s2818" type="#_x0000_t202" style="position:absolute;margin-left:71pt;margin-top:743.7pt;width:66.8pt;height:13.05pt;z-index:-46864896;mso-position-horizontal-relative:page;mso-position-vertical-relative:page" filled="f" stroked="f">
          <v:textbox inset="0,0,0,0">
            <w:txbxContent>
              <w:p w14:paraId="7DC0311A" w14:textId="24841CD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CF62DE4">
        <v:shape id="_x0000_s2817" type="#_x0000_t202" style="position:absolute;margin-left:248.4pt;margin-top:743.7pt;width:115.05pt;height:13.05pt;z-index:-46864384;mso-position-horizontal-relative:page;mso-position-vertical-relative:page" filled="f" stroked="f">
          <v:textbox inset="0,0,0,0">
            <w:txbxContent>
              <w:p w14:paraId="203AE8F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4B82C2">
        <v:shape id="_x0000_s2816" type="#_x0000_t202" style="position:absolute;margin-left:524.1pt;margin-top:743.7pt;width:17.15pt;height:13.05pt;z-index:-46863872;mso-position-horizontal-relative:page;mso-position-vertical-relative:page" filled="f" stroked="f">
          <v:textbox inset="0,0,0,0">
            <w:txbxContent>
              <w:p w14:paraId="62D37E74" w14:textId="77777777" w:rsidR="0040444F" w:rsidRDefault="0040444F">
                <w:pPr>
                  <w:spacing w:before="10"/>
                  <w:ind w:left="20"/>
                  <w:rPr>
                    <w:rFonts w:ascii="Times New Roman"/>
                    <w:sz w:val="20"/>
                  </w:rPr>
                </w:pPr>
                <w:r>
                  <w:rPr>
                    <w:rFonts w:ascii="Times New Roman"/>
                    <w:sz w:val="20"/>
                  </w:rPr>
                  <w:t>297</w:t>
                </w:r>
              </w:p>
            </w:txbxContent>
          </v:textbox>
          <w10:wrap anchorx="page" anchory="page"/>
        </v:shape>
      </w:pic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7A42" w14:textId="77777777" w:rsidR="0040444F" w:rsidRDefault="00277930">
    <w:pPr>
      <w:pStyle w:val="BodyText"/>
      <w:spacing w:line="14" w:lineRule="auto"/>
      <w:rPr>
        <w:sz w:val="20"/>
      </w:rPr>
    </w:pPr>
    <w:r>
      <w:pict w14:anchorId="5AE41AED">
        <v:shapetype id="_x0000_t202" coordsize="21600,21600" o:spt="202" path="m,l,21600r21600,l21600,xe">
          <v:stroke joinstyle="miter"/>
          <v:path gradientshapeok="t" o:connecttype="rect"/>
        </v:shapetype>
        <v:shape id="_x0000_s2815" type="#_x0000_t202" style="position:absolute;margin-left:71pt;margin-top:563.7pt;width:17.15pt;height:13.05pt;z-index:-46863360;mso-position-horizontal-relative:page;mso-position-vertical-relative:page" filled="f" stroked="f">
          <v:textbox inset="0,0,0,0">
            <w:txbxContent>
              <w:p w14:paraId="34BDF569" w14:textId="77777777" w:rsidR="0040444F" w:rsidRDefault="0040444F">
                <w:pPr>
                  <w:spacing w:before="10"/>
                  <w:ind w:left="20"/>
                  <w:rPr>
                    <w:rFonts w:ascii="Times New Roman"/>
                    <w:sz w:val="20"/>
                  </w:rPr>
                </w:pPr>
                <w:r>
                  <w:rPr>
                    <w:rFonts w:ascii="Times New Roman"/>
                    <w:sz w:val="20"/>
                  </w:rPr>
                  <w:t>298</w:t>
                </w:r>
              </w:p>
            </w:txbxContent>
          </v:textbox>
          <w10:wrap anchorx="page" anchory="page"/>
        </v:shape>
      </w:pict>
    </w:r>
    <w:r>
      <w:pict w14:anchorId="7BE9D6C0">
        <v:shape id="_x0000_s2814" type="#_x0000_t202" style="position:absolute;margin-left:338.4pt;margin-top:563.7pt;width:115.05pt;height:13.05pt;z-index:-46862848;mso-position-horizontal-relative:page;mso-position-vertical-relative:page" filled="f" stroked="f">
          <v:textbox inset="0,0,0,0">
            <w:txbxContent>
              <w:p w14:paraId="235D42D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4E09017">
        <v:shape id="_x0000_s2813" type="#_x0000_t202" style="position:absolute;margin-left:654.4pt;margin-top:563.7pt;width:66.8pt;height:13.05pt;z-index:-46862336;mso-position-horizontal-relative:page;mso-position-vertical-relative:page" filled="f" stroked="f">
          <v:textbox inset="0,0,0,0">
            <w:txbxContent>
              <w:p w14:paraId="2F3605DC" w14:textId="70AB362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75FB6" w14:textId="77777777" w:rsidR="0040444F" w:rsidRDefault="00277930">
    <w:pPr>
      <w:pStyle w:val="BodyText"/>
      <w:spacing w:line="14" w:lineRule="auto"/>
      <w:rPr>
        <w:sz w:val="20"/>
      </w:rPr>
    </w:pPr>
    <w:r>
      <w:pict w14:anchorId="4604A470">
        <v:shapetype id="_x0000_t202" coordsize="21600,21600" o:spt="202" path="m,l,21600r21600,l21600,xe">
          <v:stroke joinstyle="miter"/>
          <v:path gradientshapeok="t" o:connecttype="rect"/>
        </v:shapetype>
        <v:shape id="_x0000_s2812" type="#_x0000_t202" style="position:absolute;margin-left:71pt;margin-top:743.7pt;width:66.8pt;height:13.05pt;z-index:-46861824;mso-position-horizontal-relative:page;mso-position-vertical-relative:page" filled="f" stroked="f">
          <v:textbox inset="0,0,0,0">
            <w:txbxContent>
              <w:p w14:paraId="73D37CD2" w14:textId="053AF11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B252D9C">
        <v:shape id="_x0000_s2811" type="#_x0000_t202" style="position:absolute;margin-left:248.4pt;margin-top:743.7pt;width:115.05pt;height:13.05pt;z-index:-46861312;mso-position-horizontal-relative:page;mso-position-vertical-relative:page" filled="f" stroked="f">
          <v:textbox inset="0,0,0,0">
            <w:txbxContent>
              <w:p w14:paraId="2CBDDB5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C539A1B">
        <v:shape id="_x0000_s2810" type="#_x0000_t202" style="position:absolute;margin-left:524.1pt;margin-top:743.7pt;width:17.15pt;height:13.05pt;z-index:-46860800;mso-position-horizontal-relative:page;mso-position-vertical-relative:page" filled="f" stroked="f">
          <v:textbox inset="0,0,0,0">
            <w:txbxContent>
              <w:p w14:paraId="1EE01F04" w14:textId="77777777" w:rsidR="0040444F" w:rsidRDefault="0040444F">
                <w:pPr>
                  <w:spacing w:before="10"/>
                  <w:ind w:left="20"/>
                  <w:rPr>
                    <w:rFonts w:ascii="Times New Roman"/>
                    <w:sz w:val="20"/>
                  </w:rPr>
                </w:pPr>
                <w:r>
                  <w:rPr>
                    <w:rFonts w:ascii="Times New Roman"/>
                    <w:sz w:val="20"/>
                  </w:rPr>
                  <w:t>299</w:t>
                </w:r>
              </w:p>
            </w:txbxContent>
          </v:textbox>
          <w10:wrap anchorx="page" anchory="page"/>
        </v:shape>
      </w:pic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64692" w14:textId="77777777" w:rsidR="0040444F" w:rsidRDefault="00277930">
    <w:pPr>
      <w:pStyle w:val="BodyText"/>
      <w:spacing w:line="14" w:lineRule="auto"/>
      <w:rPr>
        <w:sz w:val="20"/>
      </w:rPr>
    </w:pPr>
    <w:r>
      <w:pict w14:anchorId="4E4BCEE1">
        <v:shapetype id="_x0000_t202" coordsize="21600,21600" o:spt="202" path="m,l,21600r21600,l21600,xe">
          <v:stroke joinstyle="miter"/>
          <v:path gradientshapeok="t" o:connecttype="rect"/>
        </v:shapetype>
        <v:shape id="_x0000_s2809" type="#_x0000_t202" style="position:absolute;margin-left:71pt;margin-top:563.7pt;width:17.15pt;height:13.05pt;z-index:-46860288;mso-position-horizontal-relative:page;mso-position-vertical-relative:page" filled="f" stroked="f">
          <v:textbox inset="0,0,0,0">
            <w:txbxContent>
              <w:p w14:paraId="3E3C8E3A" w14:textId="77777777" w:rsidR="0040444F" w:rsidRDefault="0040444F">
                <w:pPr>
                  <w:spacing w:before="10"/>
                  <w:ind w:left="20"/>
                  <w:rPr>
                    <w:rFonts w:ascii="Times New Roman"/>
                    <w:sz w:val="20"/>
                  </w:rPr>
                </w:pPr>
                <w:r>
                  <w:rPr>
                    <w:rFonts w:ascii="Times New Roman"/>
                    <w:sz w:val="20"/>
                  </w:rPr>
                  <w:t>300</w:t>
                </w:r>
              </w:p>
            </w:txbxContent>
          </v:textbox>
          <w10:wrap anchorx="page" anchory="page"/>
        </v:shape>
      </w:pict>
    </w:r>
    <w:r>
      <w:pict w14:anchorId="4D4C7C1B">
        <v:shape id="_x0000_s2808" type="#_x0000_t202" style="position:absolute;margin-left:338.4pt;margin-top:563.7pt;width:115.05pt;height:13.05pt;z-index:-46859776;mso-position-horizontal-relative:page;mso-position-vertical-relative:page" filled="f" stroked="f">
          <v:textbox inset="0,0,0,0">
            <w:txbxContent>
              <w:p w14:paraId="2A3C2CA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A420701">
        <v:shape id="_x0000_s2807" type="#_x0000_t202" style="position:absolute;margin-left:654.4pt;margin-top:563.7pt;width:66.8pt;height:13.05pt;z-index:-46859264;mso-position-horizontal-relative:page;mso-position-vertical-relative:page" filled="f" stroked="f">
          <v:textbox inset="0,0,0,0">
            <w:txbxContent>
              <w:p w14:paraId="17CDD0B0" w14:textId="33B39FB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957EE" w14:textId="77777777" w:rsidR="0040444F" w:rsidRDefault="00277930">
    <w:pPr>
      <w:pStyle w:val="BodyText"/>
      <w:spacing w:line="14" w:lineRule="auto"/>
      <w:rPr>
        <w:sz w:val="20"/>
      </w:rPr>
    </w:pPr>
    <w:r>
      <w:pict w14:anchorId="22137A1F">
        <v:shapetype id="_x0000_t202" coordsize="21600,21600" o:spt="202" path="m,l,21600r21600,l21600,xe">
          <v:stroke joinstyle="miter"/>
          <v:path gradientshapeok="t" o:connecttype="rect"/>
        </v:shapetype>
        <v:shape id="_x0000_s2806" type="#_x0000_t202" style="position:absolute;margin-left:71pt;margin-top:743.7pt;width:66.8pt;height:13.05pt;z-index:-46858752;mso-position-horizontal-relative:page;mso-position-vertical-relative:page" filled="f" stroked="f">
          <v:textbox inset="0,0,0,0">
            <w:txbxContent>
              <w:p w14:paraId="1B4E2865" w14:textId="5C01C03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040B90C">
        <v:shape id="_x0000_s2805" type="#_x0000_t202" style="position:absolute;margin-left:248.4pt;margin-top:743.7pt;width:115.2pt;height:13.05pt;z-index:-46858240;mso-position-horizontal-relative:page;mso-position-vertical-relative:page" filled="f" stroked="f">
          <v:textbox inset="0,0,0,0">
            <w:txbxContent>
              <w:p w14:paraId="1260833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E07EDA2">
        <v:shape id="_x0000_s2804" type="#_x0000_t202" style="position:absolute;margin-left:524.1pt;margin-top:743.7pt;width:17.15pt;height:13.05pt;z-index:-46857728;mso-position-horizontal-relative:page;mso-position-vertical-relative:page" filled="f" stroked="f">
          <v:textbox inset="0,0,0,0">
            <w:txbxContent>
              <w:p w14:paraId="7E6463F7" w14:textId="77777777" w:rsidR="0040444F" w:rsidRDefault="0040444F">
                <w:pPr>
                  <w:spacing w:before="10"/>
                  <w:ind w:left="20"/>
                  <w:rPr>
                    <w:rFonts w:ascii="Times New Roman"/>
                    <w:sz w:val="20"/>
                  </w:rPr>
                </w:pPr>
                <w:r>
                  <w:rPr>
                    <w:rFonts w:ascii="Times New Roman"/>
                    <w:sz w:val="20"/>
                  </w:rPr>
                  <w:t>301</w:t>
                </w:r>
              </w:p>
            </w:txbxContent>
          </v:textbox>
          <w10:wrap anchorx="page" anchory="page"/>
        </v:shape>
      </w:pic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367E3" w14:textId="77777777" w:rsidR="0040444F" w:rsidRDefault="00277930">
    <w:pPr>
      <w:pStyle w:val="BodyText"/>
      <w:spacing w:line="14" w:lineRule="auto"/>
      <w:rPr>
        <w:sz w:val="20"/>
      </w:rPr>
    </w:pPr>
    <w:r>
      <w:pict w14:anchorId="01342564">
        <v:shapetype id="_x0000_t202" coordsize="21600,21600" o:spt="202" path="m,l,21600r21600,l21600,xe">
          <v:stroke joinstyle="miter"/>
          <v:path gradientshapeok="t" o:connecttype="rect"/>
        </v:shapetype>
        <v:shape id="_x0000_s2803" type="#_x0000_t202" style="position:absolute;margin-left:71pt;margin-top:563.7pt;width:17.15pt;height:13.05pt;z-index:-46857216;mso-position-horizontal-relative:page;mso-position-vertical-relative:page" filled="f" stroked="f">
          <v:textbox inset="0,0,0,0">
            <w:txbxContent>
              <w:p w14:paraId="218AFF91" w14:textId="77777777" w:rsidR="0040444F" w:rsidRDefault="0040444F">
                <w:pPr>
                  <w:spacing w:before="10"/>
                  <w:ind w:left="20"/>
                  <w:rPr>
                    <w:rFonts w:ascii="Times New Roman"/>
                    <w:sz w:val="20"/>
                  </w:rPr>
                </w:pPr>
                <w:r>
                  <w:rPr>
                    <w:rFonts w:ascii="Times New Roman"/>
                    <w:sz w:val="20"/>
                  </w:rPr>
                  <w:t>302</w:t>
                </w:r>
              </w:p>
            </w:txbxContent>
          </v:textbox>
          <w10:wrap anchorx="page" anchory="page"/>
        </v:shape>
      </w:pict>
    </w:r>
    <w:r>
      <w:pict w14:anchorId="488B1005">
        <v:shape id="_x0000_s2802" type="#_x0000_t202" style="position:absolute;margin-left:338.4pt;margin-top:563.7pt;width:115.15pt;height:13.05pt;z-index:-46856704;mso-position-horizontal-relative:page;mso-position-vertical-relative:page" filled="f" stroked="f">
          <v:textbox inset="0,0,0,0">
            <w:txbxContent>
              <w:p w14:paraId="4D279EF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9F26D7B">
        <v:shape id="_x0000_s2801" type="#_x0000_t202" style="position:absolute;margin-left:654.4pt;margin-top:563.7pt;width:66.8pt;height:13.05pt;z-index:-46856192;mso-position-horizontal-relative:page;mso-position-vertical-relative:page" filled="f" stroked="f">
          <v:textbox inset="0,0,0,0">
            <w:txbxContent>
              <w:p w14:paraId="21ED20B3" w14:textId="5401B9C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290E0" w14:textId="77777777" w:rsidR="0040444F" w:rsidRDefault="00277930">
    <w:pPr>
      <w:pStyle w:val="BodyText"/>
      <w:spacing w:line="14" w:lineRule="auto"/>
      <w:rPr>
        <w:sz w:val="20"/>
      </w:rPr>
    </w:pPr>
    <w:r>
      <w:pict w14:anchorId="3AD95726">
        <v:shapetype id="_x0000_t202" coordsize="21600,21600" o:spt="202" path="m,l,21600r21600,l21600,xe">
          <v:stroke joinstyle="miter"/>
          <v:path gradientshapeok="t" o:connecttype="rect"/>
        </v:shapetype>
        <v:shape id="_x0000_s6757" type="#_x0000_t202" style="position:absolute;margin-left:71pt;margin-top:743.7pt;width:66.8pt;height:13.05pt;z-index:-47308800;mso-position-horizontal-relative:page;mso-position-vertical-relative:page" filled="f" stroked="f">
          <v:textbox style="mso-next-textbox:#_x0000_s6757" inset="0,0,0,0">
            <w:txbxContent>
              <w:p w14:paraId="31F075DD" w14:textId="540C9AD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EF10FCA">
        <v:shape id="_x0000_s6756" type="#_x0000_t202" style="position:absolute;margin-left:248.4pt;margin-top:743.7pt;width:115.05pt;height:13.05pt;z-index:-47308288;mso-position-horizontal-relative:page;mso-position-vertical-relative:page" filled="f" stroked="f">
          <v:textbox style="mso-next-textbox:#_x0000_s6756" inset="0,0,0,0">
            <w:txbxContent>
              <w:p w14:paraId="5140BAA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0F7A10F">
        <v:shape id="_x0000_s6755" type="#_x0000_t202" style="position:absolute;margin-left:529.15pt;margin-top:743.7pt;width:12.1pt;height:13.05pt;z-index:-47307776;mso-position-horizontal-relative:page;mso-position-vertical-relative:page" filled="f" stroked="f">
          <v:textbox style="mso-next-textbox:#_x0000_s6755" inset="0,0,0,0">
            <w:txbxContent>
              <w:p w14:paraId="69B299B3" w14:textId="77777777" w:rsidR="0040444F" w:rsidRDefault="0040444F">
                <w:pPr>
                  <w:spacing w:before="10"/>
                  <w:ind w:left="20"/>
                  <w:rPr>
                    <w:rFonts w:ascii="Times New Roman"/>
                    <w:sz w:val="20"/>
                  </w:rPr>
                </w:pPr>
                <w:r>
                  <w:rPr>
                    <w:rFonts w:ascii="Times New Roman"/>
                    <w:sz w:val="20"/>
                  </w:rPr>
                  <w:t>27</w:t>
                </w:r>
              </w:p>
            </w:txbxContent>
          </v:textbox>
          <w10:wrap anchorx="page" anchory="page"/>
        </v:shape>
      </w:pic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F3FF7" w14:textId="77777777" w:rsidR="0040444F" w:rsidRDefault="00277930">
    <w:pPr>
      <w:pStyle w:val="BodyText"/>
      <w:spacing w:line="14" w:lineRule="auto"/>
      <w:rPr>
        <w:sz w:val="20"/>
      </w:rPr>
    </w:pPr>
    <w:r>
      <w:pict w14:anchorId="045EC893">
        <v:shapetype id="_x0000_t202" coordsize="21600,21600" o:spt="202" path="m,l,21600r21600,l21600,xe">
          <v:stroke joinstyle="miter"/>
          <v:path gradientshapeok="t" o:connecttype="rect"/>
        </v:shapetype>
        <v:shape id="_x0000_s2800" type="#_x0000_t202" style="position:absolute;margin-left:71pt;margin-top:743.7pt;width:66.8pt;height:13.05pt;z-index:-46855680;mso-position-horizontal-relative:page;mso-position-vertical-relative:page" filled="f" stroked="f">
          <v:textbox inset="0,0,0,0">
            <w:txbxContent>
              <w:p w14:paraId="6E8F0218" w14:textId="3068FDB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3416E6B">
        <v:shape id="_x0000_s2799" type="#_x0000_t202" style="position:absolute;margin-left:248.4pt;margin-top:743.7pt;width:115.05pt;height:13.05pt;z-index:-46855168;mso-position-horizontal-relative:page;mso-position-vertical-relative:page" filled="f" stroked="f">
          <v:textbox inset="0,0,0,0">
            <w:txbxContent>
              <w:p w14:paraId="4813F34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035CF7F">
        <v:shape id="_x0000_s2798" type="#_x0000_t202" style="position:absolute;margin-left:524.1pt;margin-top:743.7pt;width:17.15pt;height:13.05pt;z-index:-46854656;mso-position-horizontal-relative:page;mso-position-vertical-relative:page" filled="f" stroked="f">
          <v:textbox inset="0,0,0,0">
            <w:txbxContent>
              <w:p w14:paraId="08A38DB5" w14:textId="77777777" w:rsidR="0040444F" w:rsidRDefault="0040444F">
                <w:pPr>
                  <w:spacing w:before="10"/>
                  <w:ind w:left="20"/>
                  <w:rPr>
                    <w:rFonts w:ascii="Times New Roman"/>
                    <w:sz w:val="20"/>
                  </w:rPr>
                </w:pPr>
                <w:r>
                  <w:rPr>
                    <w:rFonts w:ascii="Times New Roman"/>
                    <w:sz w:val="20"/>
                  </w:rPr>
                  <w:t>303</w:t>
                </w:r>
              </w:p>
            </w:txbxContent>
          </v:textbox>
          <w10:wrap anchorx="page" anchory="page"/>
        </v:shape>
      </w:pic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E22FE" w14:textId="77777777" w:rsidR="0040444F" w:rsidRDefault="00277930">
    <w:pPr>
      <w:pStyle w:val="BodyText"/>
      <w:spacing w:line="14" w:lineRule="auto"/>
      <w:rPr>
        <w:sz w:val="20"/>
      </w:rPr>
    </w:pPr>
    <w:r>
      <w:pict w14:anchorId="6B65FFB2">
        <v:shapetype id="_x0000_t202" coordsize="21600,21600" o:spt="202" path="m,l,21600r21600,l21600,xe">
          <v:stroke joinstyle="miter"/>
          <v:path gradientshapeok="t" o:connecttype="rect"/>
        </v:shapetype>
        <v:shape id="_x0000_s2797" type="#_x0000_t202" style="position:absolute;margin-left:71pt;margin-top:563.7pt;width:17.15pt;height:13.05pt;z-index:-46854144;mso-position-horizontal-relative:page;mso-position-vertical-relative:page" filled="f" stroked="f">
          <v:textbox inset="0,0,0,0">
            <w:txbxContent>
              <w:p w14:paraId="1D1FBC93" w14:textId="77777777" w:rsidR="0040444F" w:rsidRDefault="0040444F">
                <w:pPr>
                  <w:spacing w:before="10"/>
                  <w:ind w:left="20"/>
                  <w:rPr>
                    <w:rFonts w:ascii="Times New Roman"/>
                    <w:sz w:val="20"/>
                  </w:rPr>
                </w:pPr>
                <w:r>
                  <w:rPr>
                    <w:rFonts w:ascii="Times New Roman"/>
                    <w:sz w:val="20"/>
                  </w:rPr>
                  <w:t>304</w:t>
                </w:r>
              </w:p>
            </w:txbxContent>
          </v:textbox>
          <w10:wrap anchorx="page" anchory="page"/>
        </v:shape>
      </w:pict>
    </w:r>
    <w:r>
      <w:pict w14:anchorId="430F3139">
        <v:shape id="_x0000_s2796" type="#_x0000_t202" style="position:absolute;margin-left:331.35pt;margin-top:563.7pt;width:115.05pt;height:13.05pt;z-index:-46853632;mso-position-horizontal-relative:page;mso-position-vertical-relative:page" filled="f" stroked="f">
          <v:textbox inset="0,0,0,0">
            <w:txbxContent>
              <w:p w14:paraId="2D893E2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E01E5D">
        <v:shape id="_x0000_s2795" type="#_x0000_t202" style="position:absolute;margin-left:654.4pt;margin-top:563.7pt;width:66.8pt;height:13.05pt;z-index:-46853120;mso-position-horizontal-relative:page;mso-position-vertical-relative:page" filled="f" stroked="f">
          <v:textbox inset="0,0,0,0">
            <w:txbxContent>
              <w:p w14:paraId="7359DB73" w14:textId="123D87C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1A946" w14:textId="77777777" w:rsidR="0040444F" w:rsidRDefault="00277930">
    <w:pPr>
      <w:pStyle w:val="BodyText"/>
      <w:spacing w:line="14" w:lineRule="auto"/>
      <w:rPr>
        <w:sz w:val="20"/>
      </w:rPr>
    </w:pPr>
    <w:r>
      <w:pict w14:anchorId="08F9BAA4">
        <v:shapetype id="_x0000_t202" coordsize="21600,21600" o:spt="202" path="m,l,21600r21600,l21600,xe">
          <v:stroke joinstyle="miter"/>
          <v:path gradientshapeok="t" o:connecttype="rect"/>
        </v:shapetype>
        <v:shape id="_x0000_s2794" type="#_x0000_t202" style="position:absolute;margin-left:71pt;margin-top:743.7pt;width:66.8pt;height:13.05pt;z-index:-46852608;mso-position-horizontal-relative:page;mso-position-vertical-relative:page" filled="f" stroked="f">
          <v:textbox inset="0,0,0,0">
            <w:txbxContent>
              <w:p w14:paraId="3BC1F83F" w14:textId="5EF3921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F79EBC9">
        <v:shape id="_x0000_s2793" type="#_x0000_t202" style="position:absolute;margin-left:248.4pt;margin-top:743.7pt;width:115.05pt;height:13.05pt;z-index:-46852096;mso-position-horizontal-relative:page;mso-position-vertical-relative:page" filled="f" stroked="f">
          <v:textbox inset="0,0,0,0">
            <w:txbxContent>
              <w:p w14:paraId="67A176C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3575F6D">
        <v:shape id="_x0000_s2792" type="#_x0000_t202" style="position:absolute;margin-left:524.1pt;margin-top:743.7pt;width:17.15pt;height:13.05pt;z-index:-46851584;mso-position-horizontal-relative:page;mso-position-vertical-relative:page" filled="f" stroked="f">
          <v:textbox inset="0,0,0,0">
            <w:txbxContent>
              <w:p w14:paraId="45E79730" w14:textId="77777777" w:rsidR="0040444F" w:rsidRDefault="0040444F">
                <w:pPr>
                  <w:spacing w:before="10"/>
                  <w:ind w:left="20"/>
                  <w:rPr>
                    <w:rFonts w:ascii="Times New Roman"/>
                    <w:sz w:val="20"/>
                  </w:rPr>
                </w:pPr>
                <w:r>
                  <w:rPr>
                    <w:rFonts w:ascii="Times New Roman"/>
                    <w:sz w:val="20"/>
                  </w:rPr>
                  <w:t>305</w:t>
                </w:r>
              </w:p>
            </w:txbxContent>
          </v:textbox>
          <w10:wrap anchorx="page" anchory="page"/>
        </v:shape>
      </w:pic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CE4A6" w14:textId="77777777" w:rsidR="0040444F" w:rsidRDefault="00277930">
    <w:pPr>
      <w:pStyle w:val="BodyText"/>
      <w:spacing w:line="14" w:lineRule="auto"/>
      <w:rPr>
        <w:sz w:val="20"/>
      </w:rPr>
    </w:pPr>
    <w:r>
      <w:pict w14:anchorId="39F4B788">
        <v:shapetype id="_x0000_t202" coordsize="21600,21600" o:spt="202" path="m,l,21600r21600,l21600,xe">
          <v:stroke joinstyle="miter"/>
          <v:path gradientshapeok="t" o:connecttype="rect"/>
        </v:shapetype>
        <v:shape id="_x0000_s2791" type="#_x0000_t202" style="position:absolute;margin-left:71pt;margin-top:743.7pt;width:17.15pt;height:13.05pt;z-index:-46851072;mso-position-horizontal-relative:page;mso-position-vertical-relative:page" filled="f" stroked="f">
          <v:textbox inset="0,0,0,0">
            <w:txbxContent>
              <w:p w14:paraId="702FB086" w14:textId="77777777" w:rsidR="0040444F" w:rsidRDefault="0040444F">
                <w:pPr>
                  <w:spacing w:before="10"/>
                  <w:ind w:left="20"/>
                  <w:rPr>
                    <w:rFonts w:ascii="Times New Roman"/>
                    <w:sz w:val="20"/>
                  </w:rPr>
                </w:pPr>
                <w:r>
                  <w:rPr>
                    <w:rFonts w:ascii="Times New Roman"/>
                    <w:sz w:val="20"/>
                  </w:rPr>
                  <w:t>306</w:t>
                </w:r>
              </w:p>
            </w:txbxContent>
          </v:textbox>
          <w10:wrap anchorx="page" anchory="page"/>
        </v:shape>
      </w:pict>
    </w:r>
    <w:r>
      <w:pict w14:anchorId="7C31BB90">
        <v:shape id="_x0000_s2790" type="#_x0000_t202" style="position:absolute;margin-left:248.4pt;margin-top:743.7pt;width:115.1pt;height:13.05pt;z-index:-46850560;mso-position-horizontal-relative:page;mso-position-vertical-relative:page" filled="f" stroked="f">
          <v:textbox inset="0,0,0,0">
            <w:txbxContent>
              <w:p w14:paraId="789D8E8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F57761">
        <v:shape id="_x0000_s2789" type="#_x0000_t202" style="position:absolute;margin-left:474.4pt;margin-top:743.7pt;width:66.8pt;height:13.05pt;z-index:-46850048;mso-position-horizontal-relative:page;mso-position-vertical-relative:page" filled="f" stroked="f">
          <v:textbox inset="0,0,0,0">
            <w:txbxContent>
              <w:p w14:paraId="396CC322" w14:textId="15D16E5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E4802" w14:textId="77777777" w:rsidR="0040444F" w:rsidRDefault="00277930">
    <w:pPr>
      <w:pStyle w:val="BodyText"/>
      <w:spacing w:line="14" w:lineRule="auto"/>
      <w:rPr>
        <w:sz w:val="20"/>
      </w:rPr>
    </w:pPr>
    <w:r>
      <w:pict w14:anchorId="55F185A6">
        <v:shapetype id="_x0000_t202" coordsize="21600,21600" o:spt="202" path="m,l,21600r21600,l21600,xe">
          <v:stroke joinstyle="miter"/>
          <v:path gradientshapeok="t" o:connecttype="rect"/>
        </v:shapetype>
        <v:shape id="_x0000_s2788" type="#_x0000_t202" style="position:absolute;margin-left:71pt;margin-top:563.7pt;width:66.85pt;height:13.05pt;z-index:-46849536;mso-position-horizontal-relative:page;mso-position-vertical-relative:page" filled="f" stroked="f">
          <v:textbox inset="0,0,0,0">
            <w:txbxContent>
              <w:p w14:paraId="76017B16" w14:textId="25541A9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DA12119">
        <v:shape id="_x0000_s2787" type="#_x0000_t202" style="position:absolute;margin-left:331.35pt;margin-top:563.7pt;width:115.05pt;height:13.05pt;z-index:-46849024;mso-position-horizontal-relative:page;mso-position-vertical-relative:page" filled="f" stroked="f">
          <v:textbox inset="0,0,0,0">
            <w:txbxContent>
              <w:p w14:paraId="5F885B9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97F9639">
        <v:shape id="_x0000_s2786" type="#_x0000_t202" style="position:absolute;margin-left:704.1pt;margin-top:563.7pt;width:17.15pt;height:13.05pt;z-index:-46848512;mso-position-horizontal-relative:page;mso-position-vertical-relative:page" filled="f" stroked="f">
          <v:textbox inset="0,0,0,0">
            <w:txbxContent>
              <w:p w14:paraId="606208A5" w14:textId="77777777" w:rsidR="0040444F" w:rsidRDefault="0040444F">
                <w:pPr>
                  <w:spacing w:before="10"/>
                  <w:ind w:left="20"/>
                  <w:rPr>
                    <w:rFonts w:ascii="Times New Roman"/>
                    <w:sz w:val="20"/>
                  </w:rPr>
                </w:pPr>
                <w:r>
                  <w:rPr>
                    <w:rFonts w:ascii="Times New Roman"/>
                    <w:sz w:val="20"/>
                  </w:rPr>
                  <w:t>307</w:t>
                </w:r>
              </w:p>
            </w:txbxContent>
          </v:textbox>
          <w10:wrap anchorx="page" anchory="page"/>
        </v:shape>
      </w:pic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C765" w14:textId="77777777" w:rsidR="0040444F" w:rsidRDefault="00277930">
    <w:pPr>
      <w:pStyle w:val="BodyText"/>
      <w:spacing w:line="14" w:lineRule="auto"/>
      <w:rPr>
        <w:sz w:val="20"/>
      </w:rPr>
    </w:pPr>
    <w:r>
      <w:pict w14:anchorId="4EB2CFE3">
        <v:shapetype id="_x0000_t202" coordsize="21600,21600" o:spt="202" path="m,l,21600r21600,l21600,xe">
          <v:stroke joinstyle="miter"/>
          <v:path gradientshapeok="t" o:connecttype="rect"/>
        </v:shapetype>
        <v:shape id="_x0000_s2785" type="#_x0000_t202" style="position:absolute;margin-left:71pt;margin-top:743.7pt;width:17.15pt;height:13.05pt;z-index:-46848000;mso-position-horizontal-relative:page;mso-position-vertical-relative:page" filled="f" stroked="f">
          <v:textbox inset="0,0,0,0">
            <w:txbxContent>
              <w:p w14:paraId="1274C2F5" w14:textId="77777777" w:rsidR="0040444F" w:rsidRDefault="0040444F">
                <w:pPr>
                  <w:spacing w:before="10"/>
                  <w:ind w:left="20"/>
                  <w:rPr>
                    <w:rFonts w:ascii="Times New Roman"/>
                    <w:sz w:val="20"/>
                  </w:rPr>
                </w:pPr>
                <w:r>
                  <w:rPr>
                    <w:rFonts w:ascii="Times New Roman"/>
                    <w:sz w:val="20"/>
                  </w:rPr>
                  <w:t>308</w:t>
                </w:r>
              </w:p>
            </w:txbxContent>
          </v:textbox>
          <w10:wrap anchorx="page" anchory="page"/>
        </v:shape>
      </w:pict>
    </w:r>
    <w:r>
      <w:pict w14:anchorId="3CDE26BC">
        <v:shape id="_x0000_s2784" type="#_x0000_t202" style="position:absolute;margin-left:248.4pt;margin-top:743.7pt;width:115.05pt;height:13.05pt;z-index:-46847488;mso-position-horizontal-relative:page;mso-position-vertical-relative:page" filled="f" stroked="f">
          <v:textbox inset="0,0,0,0">
            <w:txbxContent>
              <w:p w14:paraId="4308199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180CA06">
        <v:shape id="_x0000_s2783" type="#_x0000_t202" style="position:absolute;margin-left:474.4pt;margin-top:743.7pt;width:66.8pt;height:13.05pt;z-index:-46846976;mso-position-horizontal-relative:page;mso-position-vertical-relative:page" filled="f" stroked="f">
          <v:textbox inset="0,0,0,0">
            <w:txbxContent>
              <w:p w14:paraId="76CAA3F9" w14:textId="7056C3B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3D487" w14:textId="77777777" w:rsidR="0040444F" w:rsidRDefault="00277930">
    <w:pPr>
      <w:pStyle w:val="BodyText"/>
      <w:spacing w:line="14" w:lineRule="auto"/>
      <w:rPr>
        <w:sz w:val="20"/>
      </w:rPr>
    </w:pPr>
    <w:r>
      <w:pict w14:anchorId="34D305D9">
        <v:shapetype id="_x0000_t202" coordsize="21600,21600" o:spt="202" path="m,l,21600r21600,l21600,xe">
          <v:stroke joinstyle="miter"/>
          <v:path gradientshapeok="t" o:connecttype="rect"/>
        </v:shapetype>
        <v:shape id="_x0000_s2782" type="#_x0000_t202" style="position:absolute;margin-left:71pt;margin-top:563.7pt;width:66.85pt;height:13.05pt;z-index:-46846464;mso-position-horizontal-relative:page;mso-position-vertical-relative:page" filled="f" stroked="f">
          <v:textbox inset="0,0,0,0">
            <w:txbxContent>
              <w:p w14:paraId="6E9EE8A8" w14:textId="2EDC0B1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E941C1E">
        <v:shape id="_x0000_s2781" type="#_x0000_t202" style="position:absolute;margin-left:331.35pt;margin-top:563.7pt;width:115.05pt;height:13.05pt;z-index:-46845952;mso-position-horizontal-relative:page;mso-position-vertical-relative:page" filled="f" stroked="f">
          <v:textbox inset="0,0,0,0">
            <w:txbxContent>
              <w:p w14:paraId="64B1878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3076CE9">
        <v:shape id="_x0000_s2780" type="#_x0000_t202" style="position:absolute;margin-left:704.1pt;margin-top:563.7pt;width:17.15pt;height:13.05pt;z-index:-46845440;mso-position-horizontal-relative:page;mso-position-vertical-relative:page" filled="f" stroked="f">
          <v:textbox inset="0,0,0,0">
            <w:txbxContent>
              <w:p w14:paraId="1D93C5AB" w14:textId="77777777" w:rsidR="0040444F" w:rsidRDefault="0040444F">
                <w:pPr>
                  <w:spacing w:before="10"/>
                  <w:ind w:left="20"/>
                  <w:rPr>
                    <w:rFonts w:ascii="Times New Roman"/>
                    <w:sz w:val="20"/>
                  </w:rPr>
                </w:pPr>
                <w:r>
                  <w:rPr>
                    <w:rFonts w:ascii="Times New Roman"/>
                    <w:sz w:val="20"/>
                  </w:rPr>
                  <w:t>309</w:t>
                </w:r>
              </w:p>
            </w:txbxContent>
          </v:textbox>
          <w10:wrap anchorx="page" anchory="page"/>
        </v:shape>
      </w:pic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9FBE4" w14:textId="77777777" w:rsidR="0040444F" w:rsidRDefault="00277930">
    <w:pPr>
      <w:pStyle w:val="BodyText"/>
      <w:spacing w:line="14" w:lineRule="auto"/>
      <w:rPr>
        <w:sz w:val="20"/>
      </w:rPr>
    </w:pPr>
    <w:r>
      <w:pict w14:anchorId="3EEA0175">
        <v:shapetype id="_x0000_t202" coordsize="21600,21600" o:spt="202" path="m,l,21600r21600,l21600,xe">
          <v:stroke joinstyle="miter"/>
          <v:path gradientshapeok="t" o:connecttype="rect"/>
        </v:shapetype>
        <v:shape id="_x0000_s2779" type="#_x0000_t202" style="position:absolute;margin-left:71pt;margin-top:743.7pt;width:17.15pt;height:13.05pt;z-index:-46844928;mso-position-horizontal-relative:page;mso-position-vertical-relative:page" filled="f" stroked="f">
          <v:textbox inset="0,0,0,0">
            <w:txbxContent>
              <w:p w14:paraId="7445F9D9" w14:textId="77777777" w:rsidR="0040444F" w:rsidRDefault="0040444F">
                <w:pPr>
                  <w:spacing w:before="10"/>
                  <w:ind w:left="20"/>
                  <w:rPr>
                    <w:rFonts w:ascii="Times New Roman"/>
                    <w:sz w:val="20"/>
                  </w:rPr>
                </w:pPr>
                <w:r>
                  <w:rPr>
                    <w:rFonts w:ascii="Times New Roman"/>
                    <w:sz w:val="20"/>
                  </w:rPr>
                  <w:t>310</w:t>
                </w:r>
              </w:p>
            </w:txbxContent>
          </v:textbox>
          <w10:wrap anchorx="page" anchory="page"/>
        </v:shape>
      </w:pict>
    </w:r>
    <w:r>
      <w:pict w14:anchorId="3246C50A">
        <v:shape id="_x0000_s2778" type="#_x0000_t202" style="position:absolute;margin-left:248.4pt;margin-top:743.7pt;width:115.05pt;height:13.05pt;z-index:-46844416;mso-position-horizontal-relative:page;mso-position-vertical-relative:page" filled="f" stroked="f">
          <v:textbox inset="0,0,0,0">
            <w:txbxContent>
              <w:p w14:paraId="740A406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001DACF">
        <v:shape id="_x0000_s2777" type="#_x0000_t202" style="position:absolute;margin-left:474.4pt;margin-top:743.7pt;width:66.8pt;height:13.05pt;z-index:-46843904;mso-position-horizontal-relative:page;mso-position-vertical-relative:page" filled="f" stroked="f">
          <v:textbox inset="0,0,0,0">
            <w:txbxContent>
              <w:p w14:paraId="0CE5725B" w14:textId="3937EBA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5E62B" w14:textId="77777777" w:rsidR="0040444F" w:rsidRDefault="00277930">
    <w:pPr>
      <w:pStyle w:val="BodyText"/>
      <w:spacing w:line="14" w:lineRule="auto"/>
      <w:rPr>
        <w:sz w:val="20"/>
      </w:rPr>
    </w:pPr>
    <w:r>
      <w:pict w14:anchorId="423430A8">
        <v:shapetype id="_x0000_t202" coordsize="21600,21600" o:spt="202" path="m,l,21600r21600,l21600,xe">
          <v:stroke joinstyle="miter"/>
          <v:path gradientshapeok="t" o:connecttype="rect"/>
        </v:shapetype>
        <v:shape id="_x0000_s2776" type="#_x0000_t202" style="position:absolute;margin-left:71pt;margin-top:563.7pt;width:66.85pt;height:13.05pt;z-index:-46843392;mso-position-horizontal-relative:page;mso-position-vertical-relative:page" filled="f" stroked="f">
          <v:textbox inset="0,0,0,0">
            <w:txbxContent>
              <w:p w14:paraId="70373465" w14:textId="3885472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73B87BA">
        <v:shape id="_x0000_s2775" type="#_x0000_t202" style="position:absolute;margin-left:331.35pt;margin-top:563.7pt;width:115.05pt;height:13.05pt;z-index:-46842880;mso-position-horizontal-relative:page;mso-position-vertical-relative:page" filled="f" stroked="f">
          <v:textbox inset="0,0,0,0">
            <w:txbxContent>
              <w:p w14:paraId="49073E2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1D2DD95">
        <v:shape id="_x0000_s2774" type="#_x0000_t202" style="position:absolute;margin-left:704.1pt;margin-top:563.7pt;width:17.15pt;height:13.05pt;z-index:-46842368;mso-position-horizontal-relative:page;mso-position-vertical-relative:page" filled="f" stroked="f">
          <v:textbox inset="0,0,0,0">
            <w:txbxContent>
              <w:p w14:paraId="57050130" w14:textId="77777777" w:rsidR="0040444F" w:rsidRDefault="0040444F">
                <w:pPr>
                  <w:spacing w:before="10"/>
                  <w:ind w:left="20"/>
                  <w:rPr>
                    <w:rFonts w:ascii="Times New Roman"/>
                    <w:sz w:val="20"/>
                  </w:rPr>
                </w:pPr>
                <w:r>
                  <w:rPr>
                    <w:rFonts w:ascii="Times New Roman"/>
                    <w:sz w:val="20"/>
                  </w:rPr>
                  <w:t>311</w:t>
                </w:r>
              </w:p>
            </w:txbxContent>
          </v:textbox>
          <w10:wrap anchorx="page" anchory="page"/>
        </v:shape>
      </w:pic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4B2E2" w14:textId="77777777" w:rsidR="0040444F" w:rsidRDefault="00277930">
    <w:pPr>
      <w:pStyle w:val="BodyText"/>
      <w:spacing w:line="14" w:lineRule="auto"/>
      <w:rPr>
        <w:sz w:val="20"/>
      </w:rPr>
    </w:pPr>
    <w:r>
      <w:pict w14:anchorId="418B965D">
        <v:shapetype id="_x0000_t202" coordsize="21600,21600" o:spt="202" path="m,l,21600r21600,l21600,xe">
          <v:stroke joinstyle="miter"/>
          <v:path gradientshapeok="t" o:connecttype="rect"/>
        </v:shapetype>
        <v:shape id="_x0000_s2773" type="#_x0000_t202" style="position:absolute;margin-left:71pt;margin-top:743.7pt;width:17.15pt;height:13.05pt;z-index:-46841856;mso-position-horizontal-relative:page;mso-position-vertical-relative:page" filled="f" stroked="f">
          <v:textbox inset="0,0,0,0">
            <w:txbxContent>
              <w:p w14:paraId="2F2D97A6" w14:textId="77777777" w:rsidR="0040444F" w:rsidRDefault="0040444F">
                <w:pPr>
                  <w:spacing w:before="10"/>
                  <w:ind w:left="20"/>
                  <w:rPr>
                    <w:rFonts w:ascii="Times New Roman"/>
                    <w:sz w:val="20"/>
                  </w:rPr>
                </w:pPr>
                <w:r>
                  <w:rPr>
                    <w:rFonts w:ascii="Times New Roman"/>
                    <w:sz w:val="20"/>
                  </w:rPr>
                  <w:t>312</w:t>
                </w:r>
              </w:p>
            </w:txbxContent>
          </v:textbox>
          <w10:wrap anchorx="page" anchory="page"/>
        </v:shape>
      </w:pict>
    </w:r>
    <w:r>
      <w:pict w14:anchorId="231443BB">
        <v:shape id="_x0000_s2772" type="#_x0000_t202" style="position:absolute;margin-left:248.4pt;margin-top:743.7pt;width:115.05pt;height:13.05pt;z-index:-46841344;mso-position-horizontal-relative:page;mso-position-vertical-relative:page" filled="f" stroked="f">
          <v:textbox inset="0,0,0,0">
            <w:txbxContent>
              <w:p w14:paraId="68CFB5F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B771D85">
        <v:shape id="_x0000_s2771" type="#_x0000_t202" style="position:absolute;margin-left:474.4pt;margin-top:743.7pt;width:66.8pt;height:13.05pt;z-index:-46840832;mso-position-horizontal-relative:page;mso-position-vertical-relative:page" filled="f" stroked="f">
          <v:textbox inset="0,0,0,0">
            <w:txbxContent>
              <w:p w14:paraId="2B07CCBB" w14:textId="0DDF583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1D019" w14:textId="77777777" w:rsidR="0040444F" w:rsidRDefault="00277930">
    <w:pPr>
      <w:pStyle w:val="BodyText"/>
      <w:spacing w:line="14" w:lineRule="auto"/>
      <w:rPr>
        <w:sz w:val="20"/>
      </w:rPr>
    </w:pPr>
    <w:r>
      <w:pict w14:anchorId="76EA8CC5">
        <v:shapetype id="_x0000_t202" coordsize="21600,21600" o:spt="202" path="m,l,21600r21600,l21600,xe">
          <v:stroke joinstyle="miter"/>
          <v:path gradientshapeok="t" o:connecttype="rect"/>
        </v:shapetype>
        <v:shape id="_x0000_s6754" type="#_x0000_t202" style="position:absolute;margin-left:71pt;margin-top:743.7pt;width:12.1pt;height:13.05pt;z-index:-47307264;mso-position-horizontal-relative:page;mso-position-vertical-relative:page" filled="f" stroked="f">
          <v:textbox style="mso-next-textbox:#_x0000_s6754" inset="0,0,0,0">
            <w:txbxContent>
              <w:p w14:paraId="6164AD39" w14:textId="77777777" w:rsidR="0040444F" w:rsidRDefault="0040444F">
                <w:pPr>
                  <w:spacing w:before="10"/>
                  <w:ind w:left="20"/>
                  <w:rPr>
                    <w:rFonts w:ascii="Times New Roman"/>
                    <w:sz w:val="20"/>
                  </w:rPr>
                </w:pPr>
                <w:r>
                  <w:rPr>
                    <w:rFonts w:ascii="Times New Roman"/>
                    <w:sz w:val="20"/>
                  </w:rPr>
                  <w:t>28</w:t>
                </w:r>
              </w:p>
            </w:txbxContent>
          </v:textbox>
          <w10:wrap anchorx="page" anchory="page"/>
        </v:shape>
      </w:pict>
    </w:r>
    <w:r>
      <w:pict w14:anchorId="1F2756FB">
        <v:shape id="_x0000_s6753" type="#_x0000_t202" style="position:absolute;margin-left:248.4pt;margin-top:743.7pt;width:115.2pt;height:13.05pt;z-index:-47306752;mso-position-horizontal-relative:page;mso-position-vertical-relative:page" filled="f" stroked="f">
          <v:textbox style="mso-next-textbox:#_x0000_s6753" inset="0,0,0,0">
            <w:txbxContent>
              <w:p w14:paraId="01EAC2D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340A6F0">
        <v:shape id="_x0000_s6752" type="#_x0000_t202" style="position:absolute;margin-left:474.4pt;margin-top:743.7pt;width:66.8pt;height:13.05pt;z-index:-47306240;mso-position-horizontal-relative:page;mso-position-vertical-relative:page" filled="f" stroked="f">
          <v:textbox style="mso-next-textbox:#_x0000_s6752" inset="0,0,0,0">
            <w:txbxContent>
              <w:p w14:paraId="35365E90" w14:textId="4EE34B6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2A140" w14:textId="77777777" w:rsidR="0040444F" w:rsidRDefault="00277930">
    <w:pPr>
      <w:pStyle w:val="BodyText"/>
      <w:spacing w:line="14" w:lineRule="auto"/>
      <w:rPr>
        <w:sz w:val="20"/>
      </w:rPr>
    </w:pPr>
    <w:r>
      <w:pict w14:anchorId="03B46730">
        <v:shapetype id="_x0000_t202" coordsize="21600,21600" o:spt="202" path="m,l,21600r21600,l21600,xe">
          <v:stroke joinstyle="miter"/>
          <v:path gradientshapeok="t" o:connecttype="rect"/>
        </v:shapetype>
        <v:shape id="_x0000_s2770" type="#_x0000_t202" style="position:absolute;margin-left:71pt;margin-top:563.7pt;width:66.85pt;height:13.05pt;z-index:-46840320;mso-position-horizontal-relative:page;mso-position-vertical-relative:page" filled="f" stroked="f">
          <v:textbox inset="0,0,0,0">
            <w:txbxContent>
              <w:p w14:paraId="4926491C" w14:textId="70C215B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AE7572F">
        <v:shape id="_x0000_s2769" type="#_x0000_t202" style="position:absolute;margin-left:331.35pt;margin-top:563.7pt;width:115.05pt;height:13.05pt;z-index:-46839808;mso-position-horizontal-relative:page;mso-position-vertical-relative:page" filled="f" stroked="f">
          <v:textbox inset="0,0,0,0">
            <w:txbxContent>
              <w:p w14:paraId="227C4BF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8086922">
        <v:shape id="_x0000_s2768" type="#_x0000_t202" style="position:absolute;margin-left:704.1pt;margin-top:563.7pt;width:17.15pt;height:13.05pt;z-index:-46839296;mso-position-horizontal-relative:page;mso-position-vertical-relative:page" filled="f" stroked="f">
          <v:textbox inset="0,0,0,0">
            <w:txbxContent>
              <w:p w14:paraId="0D6881C9" w14:textId="77777777" w:rsidR="0040444F" w:rsidRDefault="0040444F">
                <w:pPr>
                  <w:spacing w:before="10"/>
                  <w:ind w:left="20"/>
                  <w:rPr>
                    <w:rFonts w:ascii="Times New Roman"/>
                    <w:sz w:val="20"/>
                  </w:rPr>
                </w:pPr>
                <w:r>
                  <w:rPr>
                    <w:rFonts w:ascii="Times New Roman"/>
                    <w:sz w:val="20"/>
                  </w:rPr>
                  <w:t>313</w:t>
                </w:r>
              </w:p>
            </w:txbxContent>
          </v:textbox>
          <w10:wrap anchorx="page" anchory="page"/>
        </v:shape>
      </w:pic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8FA2B" w14:textId="77777777" w:rsidR="0040444F" w:rsidRDefault="00277930">
    <w:pPr>
      <w:pStyle w:val="BodyText"/>
      <w:spacing w:line="14" w:lineRule="auto"/>
      <w:rPr>
        <w:sz w:val="20"/>
      </w:rPr>
    </w:pPr>
    <w:r>
      <w:pict w14:anchorId="55B62CFE">
        <v:shapetype id="_x0000_t202" coordsize="21600,21600" o:spt="202" path="m,l,21600r21600,l21600,xe">
          <v:stroke joinstyle="miter"/>
          <v:path gradientshapeok="t" o:connecttype="rect"/>
        </v:shapetype>
        <v:shape id="_x0000_s2767" type="#_x0000_t202" style="position:absolute;margin-left:71pt;margin-top:743.7pt;width:17.15pt;height:13.05pt;z-index:-46838784;mso-position-horizontal-relative:page;mso-position-vertical-relative:page" filled="f" stroked="f">
          <v:textbox inset="0,0,0,0">
            <w:txbxContent>
              <w:p w14:paraId="45072B92" w14:textId="77777777" w:rsidR="0040444F" w:rsidRDefault="0040444F">
                <w:pPr>
                  <w:spacing w:before="10"/>
                  <w:ind w:left="20"/>
                  <w:rPr>
                    <w:rFonts w:ascii="Times New Roman"/>
                    <w:sz w:val="20"/>
                  </w:rPr>
                </w:pPr>
                <w:r>
                  <w:rPr>
                    <w:rFonts w:ascii="Times New Roman"/>
                    <w:sz w:val="20"/>
                  </w:rPr>
                  <w:t>314</w:t>
                </w:r>
              </w:p>
            </w:txbxContent>
          </v:textbox>
          <w10:wrap anchorx="page" anchory="page"/>
        </v:shape>
      </w:pict>
    </w:r>
    <w:r>
      <w:pict w14:anchorId="48E8FED7">
        <v:shape id="_x0000_s2766" type="#_x0000_t202" style="position:absolute;margin-left:248.4pt;margin-top:743.7pt;width:115.05pt;height:13.05pt;z-index:-46838272;mso-position-horizontal-relative:page;mso-position-vertical-relative:page" filled="f" stroked="f">
          <v:textbox inset="0,0,0,0">
            <w:txbxContent>
              <w:p w14:paraId="32FB451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D854D88">
        <v:shape id="_x0000_s2765" type="#_x0000_t202" style="position:absolute;margin-left:474.4pt;margin-top:743.7pt;width:66.8pt;height:13.05pt;z-index:-46837760;mso-position-horizontal-relative:page;mso-position-vertical-relative:page" filled="f" stroked="f">
          <v:textbox inset="0,0,0,0">
            <w:txbxContent>
              <w:p w14:paraId="36E22CBD" w14:textId="6A6A86F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D758E" w14:textId="77777777" w:rsidR="0040444F" w:rsidRDefault="00277930">
    <w:pPr>
      <w:pStyle w:val="BodyText"/>
      <w:spacing w:line="14" w:lineRule="auto"/>
      <w:rPr>
        <w:sz w:val="20"/>
      </w:rPr>
    </w:pPr>
    <w:r>
      <w:pict w14:anchorId="6DFC228F">
        <v:shapetype id="_x0000_t202" coordsize="21600,21600" o:spt="202" path="m,l,21600r21600,l21600,xe">
          <v:stroke joinstyle="miter"/>
          <v:path gradientshapeok="t" o:connecttype="rect"/>
        </v:shapetype>
        <v:shape id="_x0000_s2764" type="#_x0000_t202" style="position:absolute;margin-left:71pt;margin-top:563.7pt;width:66.85pt;height:13.05pt;z-index:-46837248;mso-position-horizontal-relative:page;mso-position-vertical-relative:page" filled="f" stroked="f">
          <v:textbox inset="0,0,0,0">
            <w:txbxContent>
              <w:p w14:paraId="799C9FF7" w14:textId="6B35351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CC6C513">
        <v:shape id="_x0000_s2763" type="#_x0000_t202" style="position:absolute;margin-left:331.35pt;margin-top:563.7pt;width:115.05pt;height:13.05pt;z-index:-46836736;mso-position-horizontal-relative:page;mso-position-vertical-relative:page" filled="f" stroked="f">
          <v:textbox inset="0,0,0,0">
            <w:txbxContent>
              <w:p w14:paraId="25BF60D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083774A">
        <v:shape id="_x0000_s2762" type="#_x0000_t202" style="position:absolute;margin-left:704.1pt;margin-top:563.7pt;width:17.15pt;height:13.05pt;z-index:-46836224;mso-position-horizontal-relative:page;mso-position-vertical-relative:page" filled="f" stroked="f">
          <v:textbox inset="0,0,0,0">
            <w:txbxContent>
              <w:p w14:paraId="5EC4C69C" w14:textId="77777777" w:rsidR="0040444F" w:rsidRDefault="0040444F">
                <w:pPr>
                  <w:spacing w:before="10"/>
                  <w:ind w:left="20"/>
                  <w:rPr>
                    <w:rFonts w:ascii="Times New Roman"/>
                    <w:sz w:val="20"/>
                  </w:rPr>
                </w:pPr>
                <w:r>
                  <w:rPr>
                    <w:rFonts w:ascii="Times New Roman"/>
                    <w:sz w:val="20"/>
                  </w:rPr>
                  <w:t>315</w:t>
                </w:r>
              </w:p>
            </w:txbxContent>
          </v:textbox>
          <w10:wrap anchorx="page" anchory="page"/>
        </v:shape>
      </w:pic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0C98" w14:textId="77777777" w:rsidR="0040444F" w:rsidRDefault="00277930">
    <w:pPr>
      <w:pStyle w:val="BodyText"/>
      <w:spacing w:line="14" w:lineRule="auto"/>
      <w:rPr>
        <w:sz w:val="20"/>
      </w:rPr>
    </w:pPr>
    <w:r>
      <w:pict w14:anchorId="7E8448CA">
        <v:shapetype id="_x0000_t202" coordsize="21600,21600" o:spt="202" path="m,l,21600r21600,l21600,xe">
          <v:stroke joinstyle="miter"/>
          <v:path gradientshapeok="t" o:connecttype="rect"/>
        </v:shapetype>
        <v:shape id="_x0000_s2761" type="#_x0000_t202" style="position:absolute;margin-left:71pt;margin-top:743.7pt;width:17.15pt;height:13.05pt;z-index:-46835712;mso-position-horizontal-relative:page;mso-position-vertical-relative:page" filled="f" stroked="f">
          <v:textbox inset="0,0,0,0">
            <w:txbxContent>
              <w:p w14:paraId="41C68D6D" w14:textId="77777777" w:rsidR="0040444F" w:rsidRDefault="0040444F">
                <w:pPr>
                  <w:spacing w:before="10"/>
                  <w:ind w:left="20"/>
                  <w:rPr>
                    <w:rFonts w:ascii="Times New Roman"/>
                    <w:sz w:val="20"/>
                  </w:rPr>
                </w:pPr>
                <w:r>
                  <w:rPr>
                    <w:rFonts w:ascii="Times New Roman"/>
                    <w:sz w:val="20"/>
                  </w:rPr>
                  <w:t>316</w:t>
                </w:r>
              </w:p>
            </w:txbxContent>
          </v:textbox>
          <w10:wrap anchorx="page" anchory="page"/>
        </v:shape>
      </w:pict>
    </w:r>
    <w:r>
      <w:pict w14:anchorId="33E977C7">
        <v:shape id="_x0000_s2760" type="#_x0000_t202" style="position:absolute;margin-left:248.4pt;margin-top:743.7pt;width:115.05pt;height:13.05pt;z-index:-46835200;mso-position-horizontal-relative:page;mso-position-vertical-relative:page" filled="f" stroked="f">
          <v:textbox inset="0,0,0,0">
            <w:txbxContent>
              <w:p w14:paraId="34C6E3D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EA4D3A7">
        <v:shape id="_x0000_s2759" type="#_x0000_t202" style="position:absolute;margin-left:474.4pt;margin-top:743.7pt;width:66.8pt;height:13.05pt;z-index:-46834688;mso-position-horizontal-relative:page;mso-position-vertical-relative:page" filled="f" stroked="f">
          <v:textbox inset="0,0,0,0">
            <w:txbxContent>
              <w:p w14:paraId="63C08124" w14:textId="7FBC040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141A" w14:textId="77777777" w:rsidR="0040444F" w:rsidRDefault="00277930">
    <w:pPr>
      <w:pStyle w:val="BodyText"/>
      <w:spacing w:line="14" w:lineRule="auto"/>
      <w:rPr>
        <w:sz w:val="20"/>
      </w:rPr>
    </w:pPr>
    <w:r>
      <w:pict w14:anchorId="345876A6">
        <v:shapetype id="_x0000_t202" coordsize="21600,21600" o:spt="202" path="m,l,21600r21600,l21600,xe">
          <v:stroke joinstyle="miter"/>
          <v:path gradientshapeok="t" o:connecttype="rect"/>
        </v:shapetype>
        <v:shape id="_x0000_s2758" type="#_x0000_t202" style="position:absolute;margin-left:71pt;margin-top:743.7pt;width:66.8pt;height:13.05pt;z-index:-46834176;mso-position-horizontal-relative:page;mso-position-vertical-relative:page" filled="f" stroked="f">
          <v:textbox inset="0,0,0,0">
            <w:txbxContent>
              <w:p w14:paraId="58218420" w14:textId="18DE855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0CC94FF">
        <v:shape id="_x0000_s2757" type="#_x0000_t202" style="position:absolute;margin-left:248.4pt;margin-top:743.7pt;width:115.05pt;height:13.05pt;z-index:-46833664;mso-position-horizontal-relative:page;mso-position-vertical-relative:page" filled="f" stroked="f">
          <v:textbox inset="0,0,0,0">
            <w:txbxContent>
              <w:p w14:paraId="7E599E6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7CDA8D">
        <v:shape id="_x0000_s2756" type="#_x0000_t202" style="position:absolute;margin-left:524.1pt;margin-top:743.7pt;width:17.15pt;height:13.05pt;z-index:-46833152;mso-position-horizontal-relative:page;mso-position-vertical-relative:page" filled="f" stroked="f">
          <v:textbox inset="0,0,0,0">
            <w:txbxContent>
              <w:p w14:paraId="7B4FA13A" w14:textId="77777777" w:rsidR="0040444F" w:rsidRDefault="0040444F">
                <w:pPr>
                  <w:spacing w:before="10"/>
                  <w:ind w:left="20"/>
                  <w:rPr>
                    <w:rFonts w:ascii="Times New Roman"/>
                    <w:sz w:val="20"/>
                  </w:rPr>
                </w:pPr>
                <w:r>
                  <w:rPr>
                    <w:rFonts w:ascii="Times New Roman"/>
                    <w:sz w:val="20"/>
                  </w:rPr>
                  <w:t>317</w:t>
                </w:r>
              </w:p>
            </w:txbxContent>
          </v:textbox>
          <w10:wrap anchorx="page" anchory="page"/>
        </v:shape>
      </w:pic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A0082" w14:textId="77777777" w:rsidR="0040444F" w:rsidRDefault="00277930">
    <w:pPr>
      <w:pStyle w:val="BodyText"/>
      <w:spacing w:line="14" w:lineRule="auto"/>
      <w:rPr>
        <w:sz w:val="20"/>
      </w:rPr>
    </w:pPr>
    <w:r>
      <w:pict w14:anchorId="67D8F384">
        <v:shapetype id="_x0000_t202" coordsize="21600,21600" o:spt="202" path="m,l,21600r21600,l21600,xe">
          <v:stroke joinstyle="miter"/>
          <v:path gradientshapeok="t" o:connecttype="rect"/>
        </v:shapetype>
        <v:shape id="_x0000_s2755" type="#_x0000_t202" style="position:absolute;margin-left:71pt;margin-top:743.7pt;width:17.15pt;height:13.05pt;z-index:-46832640;mso-position-horizontal-relative:page;mso-position-vertical-relative:page" filled="f" stroked="f">
          <v:textbox inset="0,0,0,0">
            <w:txbxContent>
              <w:p w14:paraId="63F76CBB" w14:textId="77777777" w:rsidR="0040444F" w:rsidRDefault="0040444F">
                <w:pPr>
                  <w:spacing w:before="10"/>
                  <w:ind w:left="20"/>
                  <w:rPr>
                    <w:rFonts w:ascii="Times New Roman"/>
                    <w:sz w:val="20"/>
                  </w:rPr>
                </w:pPr>
                <w:r>
                  <w:rPr>
                    <w:rFonts w:ascii="Times New Roman"/>
                    <w:sz w:val="20"/>
                  </w:rPr>
                  <w:t>318</w:t>
                </w:r>
              </w:p>
            </w:txbxContent>
          </v:textbox>
          <w10:wrap anchorx="page" anchory="page"/>
        </v:shape>
      </w:pict>
    </w:r>
    <w:r>
      <w:pict w14:anchorId="0902F3CF">
        <v:shape id="_x0000_s2754" type="#_x0000_t202" style="position:absolute;margin-left:248.4pt;margin-top:743.7pt;width:115.05pt;height:13.05pt;z-index:-46832128;mso-position-horizontal-relative:page;mso-position-vertical-relative:page" filled="f" stroked="f">
          <v:textbox inset="0,0,0,0">
            <w:txbxContent>
              <w:p w14:paraId="47FD570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1501268">
        <v:shape id="_x0000_s2753" type="#_x0000_t202" style="position:absolute;margin-left:474.4pt;margin-top:743.7pt;width:66.8pt;height:13.05pt;z-index:-46831616;mso-position-horizontal-relative:page;mso-position-vertical-relative:page" filled="f" stroked="f">
          <v:textbox inset="0,0,0,0">
            <w:txbxContent>
              <w:p w14:paraId="5539C854" w14:textId="26B9617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0D621" w14:textId="77777777" w:rsidR="0040444F" w:rsidRDefault="00277930">
    <w:pPr>
      <w:pStyle w:val="BodyText"/>
      <w:spacing w:line="14" w:lineRule="auto"/>
      <w:rPr>
        <w:sz w:val="20"/>
      </w:rPr>
    </w:pPr>
    <w:r>
      <w:pict w14:anchorId="07DF0131">
        <v:shapetype id="_x0000_t202" coordsize="21600,21600" o:spt="202" path="m,l,21600r21600,l21600,xe">
          <v:stroke joinstyle="miter"/>
          <v:path gradientshapeok="t" o:connecttype="rect"/>
        </v:shapetype>
        <v:shape id="_x0000_s2752" type="#_x0000_t202" style="position:absolute;margin-left:71pt;margin-top:743.7pt;width:66.8pt;height:13.05pt;z-index:-46831104;mso-position-horizontal-relative:page;mso-position-vertical-relative:page" filled="f" stroked="f">
          <v:textbox inset="0,0,0,0">
            <w:txbxContent>
              <w:p w14:paraId="06BBB8B0" w14:textId="1FC4CC0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13D6D60">
        <v:shape id="_x0000_s2751" type="#_x0000_t202" style="position:absolute;margin-left:248.4pt;margin-top:743.7pt;width:115.05pt;height:13.05pt;z-index:-46830592;mso-position-horizontal-relative:page;mso-position-vertical-relative:page" filled="f" stroked="f">
          <v:textbox inset="0,0,0,0">
            <w:txbxContent>
              <w:p w14:paraId="6F4D5CC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C99B4AB">
        <v:shape id="_x0000_s2750" type="#_x0000_t202" style="position:absolute;margin-left:524.1pt;margin-top:743.7pt;width:17.15pt;height:13.05pt;z-index:-46830080;mso-position-horizontal-relative:page;mso-position-vertical-relative:page" filled="f" stroked="f">
          <v:textbox inset="0,0,0,0">
            <w:txbxContent>
              <w:p w14:paraId="1E54D7E7" w14:textId="77777777" w:rsidR="0040444F" w:rsidRDefault="0040444F">
                <w:pPr>
                  <w:spacing w:before="10"/>
                  <w:ind w:left="20"/>
                  <w:rPr>
                    <w:rFonts w:ascii="Times New Roman"/>
                    <w:sz w:val="20"/>
                  </w:rPr>
                </w:pPr>
                <w:r>
                  <w:rPr>
                    <w:rFonts w:ascii="Times New Roman"/>
                    <w:sz w:val="20"/>
                  </w:rPr>
                  <w:t>319</w:t>
                </w:r>
              </w:p>
            </w:txbxContent>
          </v:textbox>
          <w10:wrap anchorx="page" anchory="page"/>
        </v:shape>
      </w:pic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E882D" w14:textId="77777777" w:rsidR="0040444F" w:rsidRDefault="00277930">
    <w:pPr>
      <w:pStyle w:val="BodyText"/>
      <w:spacing w:line="14" w:lineRule="auto"/>
      <w:rPr>
        <w:sz w:val="20"/>
      </w:rPr>
    </w:pPr>
    <w:r>
      <w:pict w14:anchorId="2FB4F830">
        <v:shapetype id="_x0000_t202" coordsize="21600,21600" o:spt="202" path="m,l,21600r21600,l21600,xe">
          <v:stroke joinstyle="miter"/>
          <v:path gradientshapeok="t" o:connecttype="rect"/>
        </v:shapetype>
        <v:shape id="_x0000_s2749" type="#_x0000_t202" style="position:absolute;margin-left:71pt;margin-top:743.7pt;width:17.15pt;height:13.05pt;z-index:-46829568;mso-position-horizontal-relative:page;mso-position-vertical-relative:page" filled="f" stroked="f">
          <v:textbox inset="0,0,0,0">
            <w:txbxContent>
              <w:p w14:paraId="5E53C8BB" w14:textId="77777777" w:rsidR="0040444F" w:rsidRDefault="0040444F">
                <w:pPr>
                  <w:spacing w:before="10"/>
                  <w:ind w:left="20"/>
                  <w:rPr>
                    <w:rFonts w:ascii="Times New Roman"/>
                    <w:sz w:val="20"/>
                  </w:rPr>
                </w:pPr>
                <w:r>
                  <w:rPr>
                    <w:rFonts w:ascii="Times New Roman"/>
                    <w:sz w:val="20"/>
                  </w:rPr>
                  <w:t>320</w:t>
                </w:r>
              </w:p>
            </w:txbxContent>
          </v:textbox>
          <w10:wrap anchorx="page" anchory="page"/>
        </v:shape>
      </w:pict>
    </w:r>
    <w:r>
      <w:pict w14:anchorId="4CA20AD9">
        <v:shape id="_x0000_s2748" type="#_x0000_t202" style="position:absolute;margin-left:248.4pt;margin-top:743.7pt;width:115.05pt;height:13.05pt;z-index:-46829056;mso-position-horizontal-relative:page;mso-position-vertical-relative:page" filled="f" stroked="f">
          <v:textbox inset="0,0,0,0">
            <w:txbxContent>
              <w:p w14:paraId="304ABD8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F87169F">
        <v:shape id="_x0000_s2747" type="#_x0000_t202" style="position:absolute;margin-left:474.4pt;margin-top:743.7pt;width:66.8pt;height:13.05pt;z-index:-46828544;mso-position-horizontal-relative:page;mso-position-vertical-relative:page" filled="f" stroked="f">
          <v:textbox inset="0,0,0,0">
            <w:txbxContent>
              <w:p w14:paraId="0720E5FE" w14:textId="4112512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86BC" w14:textId="77777777" w:rsidR="0040444F" w:rsidRDefault="00277930">
    <w:pPr>
      <w:pStyle w:val="BodyText"/>
      <w:spacing w:line="14" w:lineRule="auto"/>
      <w:rPr>
        <w:sz w:val="20"/>
      </w:rPr>
    </w:pPr>
    <w:r>
      <w:pict w14:anchorId="7C7BD243">
        <v:shapetype id="_x0000_t202" coordsize="21600,21600" o:spt="202" path="m,l,21600r21600,l21600,xe">
          <v:stroke joinstyle="miter"/>
          <v:path gradientshapeok="t" o:connecttype="rect"/>
        </v:shapetype>
        <v:shape id="_x0000_s2746" type="#_x0000_t202" style="position:absolute;margin-left:71pt;margin-top:743.7pt;width:66.8pt;height:13.05pt;z-index:-46828032;mso-position-horizontal-relative:page;mso-position-vertical-relative:page" filled="f" stroked="f">
          <v:textbox inset="0,0,0,0">
            <w:txbxContent>
              <w:p w14:paraId="42D01727" w14:textId="2366927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53E41F6">
        <v:shape id="_x0000_s2745" type="#_x0000_t202" style="position:absolute;margin-left:248.4pt;margin-top:743.7pt;width:115.05pt;height:13.05pt;z-index:-46827520;mso-position-horizontal-relative:page;mso-position-vertical-relative:page" filled="f" stroked="f">
          <v:textbox inset="0,0,0,0">
            <w:txbxContent>
              <w:p w14:paraId="792D5A0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754A51">
        <v:shape id="_x0000_s2744" type="#_x0000_t202" style="position:absolute;margin-left:524.1pt;margin-top:743.7pt;width:17.15pt;height:13.05pt;z-index:-46827008;mso-position-horizontal-relative:page;mso-position-vertical-relative:page" filled="f" stroked="f">
          <v:textbox inset="0,0,0,0">
            <w:txbxContent>
              <w:p w14:paraId="5A112AAA" w14:textId="77777777" w:rsidR="0040444F" w:rsidRDefault="0040444F">
                <w:pPr>
                  <w:spacing w:before="10"/>
                  <w:ind w:left="20"/>
                  <w:rPr>
                    <w:rFonts w:ascii="Times New Roman"/>
                    <w:sz w:val="20"/>
                  </w:rPr>
                </w:pPr>
                <w:r>
                  <w:rPr>
                    <w:rFonts w:ascii="Times New Roman"/>
                    <w:sz w:val="20"/>
                  </w:rPr>
                  <w:t>321</w:t>
                </w:r>
              </w:p>
            </w:txbxContent>
          </v:textbox>
          <w10:wrap anchorx="page" anchory="page"/>
        </v:shape>
      </w:pic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0F6DC" w14:textId="77777777" w:rsidR="0040444F" w:rsidRDefault="00277930">
    <w:pPr>
      <w:pStyle w:val="BodyText"/>
      <w:spacing w:line="14" w:lineRule="auto"/>
      <w:rPr>
        <w:sz w:val="20"/>
      </w:rPr>
    </w:pPr>
    <w:r>
      <w:pict w14:anchorId="1EB0D800">
        <v:shapetype id="_x0000_t202" coordsize="21600,21600" o:spt="202" path="m,l,21600r21600,l21600,xe">
          <v:stroke joinstyle="miter"/>
          <v:path gradientshapeok="t" o:connecttype="rect"/>
        </v:shapetype>
        <v:shape id="_x0000_s2743" type="#_x0000_t202" style="position:absolute;margin-left:71pt;margin-top:743.7pt;width:17.15pt;height:13.05pt;z-index:-46826496;mso-position-horizontal-relative:page;mso-position-vertical-relative:page" filled="f" stroked="f">
          <v:textbox inset="0,0,0,0">
            <w:txbxContent>
              <w:p w14:paraId="666FCB9E" w14:textId="77777777" w:rsidR="0040444F" w:rsidRDefault="0040444F">
                <w:pPr>
                  <w:spacing w:before="10"/>
                  <w:ind w:left="20"/>
                  <w:rPr>
                    <w:rFonts w:ascii="Times New Roman"/>
                    <w:sz w:val="20"/>
                  </w:rPr>
                </w:pPr>
                <w:r>
                  <w:rPr>
                    <w:rFonts w:ascii="Times New Roman"/>
                    <w:sz w:val="20"/>
                  </w:rPr>
                  <w:t>322</w:t>
                </w:r>
              </w:p>
            </w:txbxContent>
          </v:textbox>
          <w10:wrap anchorx="page" anchory="page"/>
        </v:shape>
      </w:pict>
    </w:r>
    <w:r>
      <w:pict w14:anchorId="015B31EC">
        <v:shape id="_x0000_s2742" type="#_x0000_t202" style="position:absolute;margin-left:248.4pt;margin-top:743.7pt;width:115.05pt;height:13.05pt;z-index:-46825984;mso-position-horizontal-relative:page;mso-position-vertical-relative:page" filled="f" stroked="f">
          <v:textbox inset="0,0,0,0">
            <w:txbxContent>
              <w:p w14:paraId="5094321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296EDDF">
        <v:shape id="_x0000_s2741" type="#_x0000_t202" style="position:absolute;margin-left:474.4pt;margin-top:743.7pt;width:66.8pt;height:13.05pt;z-index:-46825472;mso-position-horizontal-relative:page;mso-position-vertical-relative:page" filled="f" stroked="f">
          <v:textbox inset="0,0,0,0">
            <w:txbxContent>
              <w:p w14:paraId="7A9B2E91" w14:textId="220743F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5B02C" w14:textId="77777777" w:rsidR="0040444F" w:rsidRDefault="00277930">
    <w:pPr>
      <w:pStyle w:val="BodyText"/>
      <w:spacing w:line="14" w:lineRule="auto"/>
      <w:rPr>
        <w:sz w:val="20"/>
      </w:rPr>
    </w:pPr>
    <w:r>
      <w:pict w14:anchorId="2251112B">
        <v:shapetype id="_x0000_t202" coordsize="21600,21600" o:spt="202" path="m,l,21600r21600,l21600,xe">
          <v:stroke joinstyle="miter"/>
          <v:path gradientshapeok="t" o:connecttype="rect"/>
        </v:shapetype>
        <v:shape id="_x0000_s6751" type="#_x0000_t202" style="position:absolute;margin-left:71pt;margin-top:743.7pt;width:66.8pt;height:13.05pt;z-index:-47305728;mso-position-horizontal-relative:page;mso-position-vertical-relative:page" filled="f" stroked="f">
          <v:textbox style="mso-next-textbox:#_x0000_s6751" inset="0,0,0,0">
            <w:txbxContent>
              <w:p w14:paraId="202F4BA5" w14:textId="54B8BD5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B0C5925">
        <v:shape id="_x0000_s6750" type="#_x0000_t202" style="position:absolute;margin-left:248.4pt;margin-top:743.7pt;width:115.05pt;height:13.05pt;z-index:-47305216;mso-position-horizontal-relative:page;mso-position-vertical-relative:page" filled="f" stroked="f">
          <v:textbox style="mso-next-textbox:#_x0000_s6750" inset="0,0,0,0">
            <w:txbxContent>
              <w:p w14:paraId="2B5302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3C48E99">
        <v:shape id="_x0000_s6749" type="#_x0000_t202" style="position:absolute;margin-left:529.15pt;margin-top:743.7pt;width:12.1pt;height:13.05pt;z-index:-47304704;mso-position-horizontal-relative:page;mso-position-vertical-relative:page" filled="f" stroked="f">
          <v:textbox style="mso-next-textbox:#_x0000_s6749" inset="0,0,0,0">
            <w:txbxContent>
              <w:p w14:paraId="4C8D2EF4" w14:textId="77777777" w:rsidR="0040444F" w:rsidRDefault="0040444F">
                <w:pPr>
                  <w:spacing w:before="10"/>
                  <w:ind w:left="20"/>
                  <w:rPr>
                    <w:rFonts w:ascii="Times New Roman"/>
                    <w:sz w:val="20"/>
                  </w:rPr>
                </w:pPr>
                <w:r>
                  <w:rPr>
                    <w:rFonts w:ascii="Times New Roman"/>
                    <w:sz w:val="20"/>
                  </w:rPr>
                  <w:t>29</w:t>
                </w:r>
              </w:p>
            </w:txbxContent>
          </v:textbox>
          <w10:wrap anchorx="page" anchory="page"/>
        </v:shape>
      </w:pic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F1023" w14:textId="77777777" w:rsidR="0040444F" w:rsidRDefault="00277930">
    <w:pPr>
      <w:pStyle w:val="BodyText"/>
      <w:spacing w:line="14" w:lineRule="auto"/>
      <w:rPr>
        <w:sz w:val="20"/>
      </w:rPr>
    </w:pPr>
    <w:r>
      <w:pict w14:anchorId="13305444">
        <v:shapetype id="_x0000_t202" coordsize="21600,21600" o:spt="202" path="m,l,21600r21600,l21600,xe">
          <v:stroke joinstyle="miter"/>
          <v:path gradientshapeok="t" o:connecttype="rect"/>
        </v:shapetype>
        <v:shape id="_x0000_s2740" type="#_x0000_t202" style="position:absolute;margin-left:71pt;margin-top:743.7pt;width:66.8pt;height:13.05pt;z-index:-46824960;mso-position-horizontal-relative:page;mso-position-vertical-relative:page" filled="f" stroked="f">
          <v:textbox inset="0,0,0,0">
            <w:txbxContent>
              <w:p w14:paraId="458895A9" w14:textId="554C3AE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01D61EC">
        <v:shape id="_x0000_s2739" type="#_x0000_t202" style="position:absolute;margin-left:248.4pt;margin-top:743.7pt;width:115.05pt;height:13.05pt;z-index:-46824448;mso-position-horizontal-relative:page;mso-position-vertical-relative:page" filled="f" stroked="f">
          <v:textbox inset="0,0,0,0">
            <w:txbxContent>
              <w:p w14:paraId="3B254DE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242792F">
        <v:shape id="_x0000_s2738" type="#_x0000_t202" style="position:absolute;margin-left:524.1pt;margin-top:743.7pt;width:17.15pt;height:13.05pt;z-index:-46823936;mso-position-horizontal-relative:page;mso-position-vertical-relative:page" filled="f" stroked="f">
          <v:textbox inset="0,0,0,0">
            <w:txbxContent>
              <w:p w14:paraId="4BCB4598" w14:textId="77777777" w:rsidR="0040444F" w:rsidRDefault="0040444F">
                <w:pPr>
                  <w:spacing w:before="10"/>
                  <w:ind w:left="20"/>
                  <w:rPr>
                    <w:rFonts w:ascii="Times New Roman"/>
                    <w:sz w:val="20"/>
                  </w:rPr>
                </w:pPr>
                <w:r>
                  <w:rPr>
                    <w:rFonts w:ascii="Times New Roman"/>
                    <w:sz w:val="20"/>
                  </w:rPr>
                  <w:t>323</w:t>
                </w:r>
              </w:p>
            </w:txbxContent>
          </v:textbox>
          <w10:wrap anchorx="page" anchory="page"/>
        </v:shape>
      </w:pic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58162" w14:textId="77777777" w:rsidR="0040444F" w:rsidRDefault="00277930">
    <w:pPr>
      <w:pStyle w:val="BodyText"/>
      <w:spacing w:line="14" w:lineRule="auto"/>
      <w:rPr>
        <w:sz w:val="20"/>
      </w:rPr>
    </w:pPr>
    <w:r>
      <w:pict w14:anchorId="0B2FC529">
        <v:shapetype id="_x0000_t202" coordsize="21600,21600" o:spt="202" path="m,l,21600r21600,l21600,xe">
          <v:stroke joinstyle="miter"/>
          <v:path gradientshapeok="t" o:connecttype="rect"/>
        </v:shapetype>
        <v:shape id="_x0000_s2737" type="#_x0000_t202" style="position:absolute;margin-left:71pt;margin-top:743.7pt;width:17.15pt;height:13.05pt;z-index:-46823424;mso-position-horizontal-relative:page;mso-position-vertical-relative:page" filled="f" stroked="f">
          <v:textbox inset="0,0,0,0">
            <w:txbxContent>
              <w:p w14:paraId="4E2375A2" w14:textId="77777777" w:rsidR="0040444F" w:rsidRDefault="0040444F">
                <w:pPr>
                  <w:spacing w:before="10"/>
                  <w:ind w:left="20"/>
                  <w:rPr>
                    <w:rFonts w:ascii="Times New Roman"/>
                    <w:sz w:val="20"/>
                  </w:rPr>
                </w:pPr>
                <w:r>
                  <w:rPr>
                    <w:rFonts w:ascii="Times New Roman"/>
                    <w:sz w:val="20"/>
                  </w:rPr>
                  <w:t>324</w:t>
                </w:r>
              </w:p>
            </w:txbxContent>
          </v:textbox>
          <w10:wrap anchorx="page" anchory="page"/>
        </v:shape>
      </w:pict>
    </w:r>
    <w:r>
      <w:pict w14:anchorId="42AB7B81">
        <v:shape id="_x0000_s2736" type="#_x0000_t202" style="position:absolute;margin-left:248.4pt;margin-top:743.7pt;width:115.05pt;height:13.05pt;z-index:-46822912;mso-position-horizontal-relative:page;mso-position-vertical-relative:page" filled="f" stroked="f">
          <v:textbox inset="0,0,0,0">
            <w:txbxContent>
              <w:p w14:paraId="4CAA345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7ADD3E3">
        <v:shape id="_x0000_s2735" type="#_x0000_t202" style="position:absolute;margin-left:474.4pt;margin-top:743.7pt;width:66.8pt;height:13.05pt;z-index:-46822400;mso-position-horizontal-relative:page;mso-position-vertical-relative:page" filled="f" stroked="f">
          <v:textbox inset="0,0,0,0">
            <w:txbxContent>
              <w:p w14:paraId="5CD73D12" w14:textId="6382840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0662B" w14:textId="77777777" w:rsidR="0040444F" w:rsidRDefault="00277930">
    <w:pPr>
      <w:pStyle w:val="BodyText"/>
      <w:spacing w:line="14" w:lineRule="auto"/>
      <w:rPr>
        <w:sz w:val="20"/>
      </w:rPr>
    </w:pPr>
    <w:r>
      <w:pict w14:anchorId="72A68500">
        <v:shapetype id="_x0000_t202" coordsize="21600,21600" o:spt="202" path="m,l,21600r21600,l21600,xe">
          <v:stroke joinstyle="miter"/>
          <v:path gradientshapeok="t" o:connecttype="rect"/>
        </v:shapetype>
        <v:shape id="_x0000_s2734" type="#_x0000_t202" style="position:absolute;margin-left:71pt;margin-top:743.7pt;width:66.8pt;height:13.05pt;z-index:-46821888;mso-position-horizontal-relative:page;mso-position-vertical-relative:page" filled="f" stroked="f">
          <v:textbox inset="0,0,0,0">
            <w:txbxContent>
              <w:p w14:paraId="0F90F067" w14:textId="008313D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9495386">
        <v:shape id="_x0000_s2733" type="#_x0000_t202" style="position:absolute;margin-left:248.4pt;margin-top:743.7pt;width:115.05pt;height:13.05pt;z-index:-46821376;mso-position-horizontal-relative:page;mso-position-vertical-relative:page" filled="f" stroked="f">
          <v:textbox inset="0,0,0,0">
            <w:txbxContent>
              <w:p w14:paraId="6DE5708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1625B5">
        <v:shape id="_x0000_s2732" type="#_x0000_t202" style="position:absolute;margin-left:524.1pt;margin-top:743.7pt;width:17.15pt;height:13.05pt;z-index:-46820864;mso-position-horizontal-relative:page;mso-position-vertical-relative:page" filled="f" stroked="f">
          <v:textbox inset="0,0,0,0">
            <w:txbxContent>
              <w:p w14:paraId="2FE85E7B" w14:textId="77777777" w:rsidR="0040444F" w:rsidRDefault="0040444F">
                <w:pPr>
                  <w:spacing w:before="10"/>
                  <w:ind w:left="20"/>
                  <w:rPr>
                    <w:rFonts w:ascii="Times New Roman"/>
                    <w:sz w:val="20"/>
                  </w:rPr>
                </w:pPr>
                <w:r>
                  <w:rPr>
                    <w:rFonts w:ascii="Times New Roman"/>
                    <w:sz w:val="20"/>
                  </w:rPr>
                  <w:t>325</w:t>
                </w:r>
              </w:p>
            </w:txbxContent>
          </v:textbox>
          <w10:wrap anchorx="page" anchory="page"/>
        </v:shape>
      </w:pict>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B45B6" w14:textId="77777777" w:rsidR="0040444F" w:rsidRDefault="00277930">
    <w:pPr>
      <w:pStyle w:val="BodyText"/>
      <w:spacing w:line="14" w:lineRule="auto"/>
      <w:rPr>
        <w:sz w:val="20"/>
      </w:rPr>
    </w:pPr>
    <w:r>
      <w:pict w14:anchorId="25B14521">
        <v:shapetype id="_x0000_t202" coordsize="21600,21600" o:spt="202" path="m,l,21600r21600,l21600,xe">
          <v:stroke joinstyle="miter"/>
          <v:path gradientshapeok="t" o:connecttype="rect"/>
        </v:shapetype>
        <v:shape id="_x0000_s2731" type="#_x0000_t202" style="position:absolute;margin-left:71pt;margin-top:743.7pt;width:17.15pt;height:13.05pt;z-index:-46820352;mso-position-horizontal-relative:page;mso-position-vertical-relative:page" filled="f" stroked="f">
          <v:textbox inset="0,0,0,0">
            <w:txbxContent>
              <w:p w14:paraId="64511B84" w14:textId="77777777" w:rsidR="0040444F" w:rsidRDefault="0040444F">
                <w:pPr>
                  <w:spacing w:before="10"/>
                  <w:ind w:left="20"/>
                  <w:rPr>
                    <w:rFonts w:ascii="Times New Roman"/>
                    <w:sz w:val="20"/>
                  </w:rPr>
                </w:pPr>
                <w:r>
                  <w:rPr>
                    <w:rFonts w:ascii="Times New Roman"/>
                    <w:sz w:val="20"/>
                  </w:rPr>
                  <w:t>326</w:t>
                </w:r>
              </w:p>
            </w:txbxContent>
          </v:textbox>
          <w10:wrap anchorx="page" anchory="page"/>
        </v:shape>
      </w:pict>
    </w:r>
    <w:r>
      <w:pict w14:anchorId="1CB5DB8E">
        <v:shape id="_x0000_s2730" type="#_x0000_t202" style="position:absolute;margin-left:248.4pt;margin-top:743.7pt;width:115.05pt;height:13.05pt;z-index:-46819840;mso-position-horizontal-relative:page;mso-position-vertical-relative:page" filled="f" stroked="f">
          <v:textbox inset="0,0,0,0">
            <w:txbxContent>
              <w:p w14:paraId="1C939ED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B4A4E4">
        <v:shape id="_x0000_s2729" type="#_x0000_t202" style="position:absolute;margin-left:474.4pt;margin-top:743.7pt;width:66.8pt;height:13.05pt;z-index:-46819328;mso-position-horizontal-relative:page;mso-position-vertical-relative:page" filled="f" stroked="f">
          <v:textbox inset="0,0,0,0">
            <w:txbxContent>
              <w:p w14:paraId="5389FBE1" w14:textId="76DE452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639EA" w14:textId="77777777" w:rsidR="0040444F" w:rsidRDefault="00277930">
    <w:pPr>
      <w:pStyle w:val="BodyText"/>
      <w:spacing w:line="14" w:lineRule="auto"/>
      <w:rPr>
        <w:sz w:val="20"/>
      </w:rPr>
    </w:pPr>
    <w:r>
      <w:pict w14:anchorId="38266B30">
        <v:shapetype id="_x0000_t202" coordsize="21600,21600" o:spt="202" path="m,l,21600r21600,l21600,xe">
          <v:stroke joinstyle="miter"/>
          <v:path gradientshapeok="t" o:connecttype="rect"/>
        </v:shapetype>
        <v:shape id="_x0000_s2728" type="#_x0000_t202" style="position:absolute;margin-left:71pt;margin-top:743.7pt;width:66.8pt;height:13.05pt;z-index:-46818816;mso-position-horizontal-relative:page;mso-position-vertical-relative:page" filled="f" stroked="f">
          <v:textbox inset="0,0,0,0">
            <w:txbxContent>
              <w:p w14:paraId="1EB48564" w14:textId="2689C70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EAD84B">
        <v:shape id="_x0000_s2727" type="#_x0000_t202" style="position:absolute;margin-left:248.4pt;margin-top:743.7pt;width:115.1pt;height:13.05pt;z-index:-46818304;mso-position-horizontal-relative:page;mso-position-vertical-relative:page" filled="f" stroked="f">
          <v:textbox inset="0,0,0,0">
            <w:txbxContent>
              <w:p w14:paraId="2CBA352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789681">
        <v:shape id="_x0000_s2726" type="#_x0000_t202" style="position:absolute;margin-left:519.65pt;margin-top:743.7pt;width:21.65pt;height:13.05pt;z-index:-46817792;mso-position-horizontal-relative:page;mso-position-vertical-relative:page" filled="f" stroked="f">
          <v:textbox inset="0,0,0,0">
            <w:txbxContent>
              <w:p w14:paraId="6A02E852" w14:textId="77777777" w:rsidR="0040444F" w:rsidRDefault="0040444F">
                <w:pPr>
                  <w:spacing w:before="10"/>
                  <w:ind w:left="20"/>
                  <w:rPr>
                    <w:rFonts w:ascii="Times New Roman"/>
                    <w:sz w:val="20"/>
                  </w:rPr>
                </w:pPr>
                <w:r>
                  <w:rPr>
                    <w:rFonts w:ascii="Times New Roman"/>
                    <w:sz w:val="20"/>
                  </w:rPr>
                  <w:t>326a</w:t>
                </w:r>
              </w:p>
            </w:txbxContent>
          </v:textbox>
          <w10:wrap anchorx="page" anchory="page"/>
        </v:shape>
      </w:pic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61446" w14:textId="77777777" w:rsidR="0040444F" w:rsidRDefault="00277930">
    <w:pPr>
      <w:pStyle w:val="BodyText"/>
      <w:spacing w:line="14" w:lineRule="auto"/>
      <w:rPr>
        <w:sz w:val="20"/>
      </w:rPr>
    </w:pPr>
    <w:r>
      <w:pict w14:anchorId="1D32A3DD">
        <v:shapetype id="_x0000_t202" coordsize="21600,21600" o:spt="202" path="m,l,21600r21600,l21600,xe">
          <v:stroke joinstyle="miter"/>
          <v:path gradientshapeok="t" o:connecttype="rect"/>
        </v:shapetype>
        <v:shape id="_x0000_s2725" type="#_x0000_t202" style="position:absolute;margin-left:71pt;margin-top:743.7pt;width:22.2pt;height:13.05pt;z-index:-46817280;mso-position-horizontal-relative:page;mso-position-vertical-relative:page" filled="f" stroked="f">
          <v:textbox inset="0,0,0,0">
            <w:txbxContent>
              <w:p w14:paraId="2D6C9316" w14:textId="77777777" w:rsidR="0040444F" w:rsidRDefault="0040444F">
                <w:pPr>
                  <w:spacing w:before="10"/>
                  <w:ind w:left="20"/>
                  <w:rPr>
                    <w:rFonts w:ascii="Times New Roman"/>
                    <w:sz w:val="20"/>
                  </w:rPr>
                </w:pPr>
                <w:r>
                  <w:rPr>
                    <w:rFonts w:ascii="Times New Roman"/>
                    <w:sz w:val="20"/>
                  </w:rPr>
                  <w:t>326b</w:t>
                </w:r>
              </w:p>
            </w:txbxContent>
          </v:textbox>
          <w10:wrap anchorx="page" anchory="page"/>
        </v:shape>
      </w:pict>
    </w:r>
    <w:r>
      <w:pict w14:anchorId="3AC51653">
        <v:shape id="_x0000_s2724" type="#_x0000_t202" style="position:absolute;margin-left:248.4pt;margin-top:743.7pt;width:115.05pt;height:13.05pt;z-index:-46816768;mso-position-horizontal-relative:page;mso-position-vertical-relative:page" filled="f" stroked="f">
          <v:textbox inset="0,0,0,0">
            <w:txbxContent>
              <w:p w14:paraId="52017F1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F63B1B">
        <v:shape id="_x0000_s2723" type="#_x0000_t202" style="position:absolute;margin-left:474.4pt;margin-top:743.7pt;width:66.8pt;height:13.05pt;z-index:-46816256;mso-position-horizontal-relative:page;mso-position-vertical-relative:page" filled="f" stroked="f">
          <v:textbox inset="0,0,0,0">
            <w:txbxContent>
              <w:p w14:paraId="00C04827" w14:textId="0FFA998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008DD" w14:textId="77777777" w:rsidR="0040444F" w:rsidRDefault="00277930">
    <w:pPr>
      <w:pStyle w:val="BodyText"/>
      <w:spacing w:line="14" w:lineRule="auto"/>
      <w:rPr>
        <w:sz w:val="20"/>
      </w:rPr>
    </w:pPr>
    <w:r>
      <w:pict w14:anchorId="42464331">
        <v:shapetype id="_x0000_t202" coordsize="21600,21600" o:spt="202" path="m,l,21600r21600,l21600,xe">
          <v:stroke joinstyle="miter"/>
          <v:path gradientshapeok="t" o:connecttype="rect"/>
        </v:shapetype>
        <v:shape id="_x0000_s2722" type="#_x0000_t202" style="position:absolute;margin-left:71pt;margin-top:563.7pt;width:66.85pt;height:13.05pt;z-index:-46815744;mso-position-horizontal-relative:page;mso-position-vertical-relative:page" filled="f" stroked="f">
          <v:textbox inset="0,0,0,0">
            <w:txbxContent>
              <w:p w14:paraId="7376EBB3" w14:textId="6C3F48C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C8C741D">
        <v:shape id="_x0000_s2721" type="#_x0000_t202" style="position:absolute;margin-left:338.4pt;margin-top:563.7pt;width:115.05pt;height:13.05pt;z-index:-46815232;mso-position-horizontal-relative:page;mso-position-vertical-relative:page" filled="f" stroked="f">
          <v:textbox inset="0,0,0,0">
            <w:txbxContent>
              <w:p w14:paraId="2B7A8AA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34F30AF">
        <v:shape id="_x0000_s2720" type="#_x0000_t202" style="position:absolute;margin-left:704.1pt;margin-top:563.7pt;width:17.15pt;height:13.05pt;z-index:-46814720;mso-position-horizontal-relative:page;mso-position-vertical-relative:page" filled="f" stroked="f">
          <v:textbox inset="0,0,0,0">
            <w:txbxContent>
              <w:p w14:paraId="1D316607" w14:textId="77777777" w:rsidR="0040444F" w:rsidRDefault="0040444F">
                <w:pPr>
                  <w:spacing w:before="10"/>
                  <w:ind w:left="20"/>
                  <w:rPr>
                    <w:rFonts w:ascii="Times New Roman"/>
                    <w:sz w:val="20"/>
                  </w:rPr>
                </w:pPr>
                <w:r>
                  <w:rPr>
                    <w:rFonts w:ascii="Times New Roman"/>
                    <w:sz w:val="20"/>
                  </w:rPr>
                  <w:t>327</w:t>
                </w:r>
              </w:p>
            </w:txbxContent>
          </v:textbox>
          <w10:wrap anchorx="page" anchory="page"/>
        </v:shape>
      </w:pict>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1323" w14:textId="77777777" w:rsidR="0040444F" w:rsidRDefault="00277930">
    <w:pPr>
      <w:pStyle w:val="BodyText"/>
      <w:spacing w:line="14" w:lineRule="auto"/>
      <w:rPr>
        <w:sz w:val="20"/>
      </w:rPr>
    </w:pPr>
    <w:r>
      <w:pict w14:anchorId="200B939A">
        <v:shapetype id="_x0000_t202" coordsize="21600,21600" o:spt="202" path="m,l,21600r21600,l21600,xe">
          <v:stroke joinstyle="miter"/>
          <v:path gradientshapeok="t" o:connecttype="rect"/>
        </v:shapetype>
        <v:shape id="_x0000_s2719" type="#_x0000_t202" style="position:absolute;margin-left:71pt;margin-top:743.7pt;width:21.65pt;height:13.05pt;z-index:-46814208;mso-position-horizontal-relative:page;mso-position-vertical-relative:page" filled="f" stroked="f">
          <v:textbox inset="0,0,0,0">
            <w:txbxContent>
              <w:p w14:paraId="7AFEE0D1" w14:textId="77777777" w:rsidR="0040444F" w:rsidRDefault="0040444F">
                <w:pPr>
                  <w:spacing w:before="10"/>
                  <w:ind w:left="20"/>
                  <w:rPr>
                    <w:rFonts w:ascii="Times New Roman"/>
                    <w:sz w:val="20"/>
                  </w:rPr>
                </w:pPr>
                <w:r>
                  <w:rPr>
                    <w:rFonts w:ascii="Times New Roman"/>
                    <w:sz w:val="20"/>
                  </w:rPr>
                  <w:t>327a</w:t>
                </w:r>
              </w:p>
            </w:txbxContent>
          </v:textbox>
          <w10:wrap anchorx="page" anchory="page"/>
        </v:shape>
      </w:pict>
    </w:r>
    <w:r>
      <w:pict w14:anchorId="772A2F3E">
        <v:shape id="_x0000_s2718" type="#_x0000_t202" style="position:absolute;margin-left:248.4pt;margin-top:743.7pt;width:115.05pt;height:13.05pt;z-index:-46813696;mso-position-horizontal-relative:page;mso-position-vertical-relative:page" filled="f" stroked="f">
          <v:textbox inset="0,0,0,0">
            <w:txbxContent>
              <w:p w14:paraId="6B14D65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863557C">
        <v:shape id="_x0000_s2717" type="#_x0000_t202" style="position:absolute;margin-left:474.4pt;margin-top:743.7pt;width:66.8pt;height:13.05pt;z-index:-46813184;mso-position-horizontal-relative:page;mso-position-vertical-relative:page" filled="f" stroked="f">
          <v:textbox inset="0,0,0,0">
            <w:txbxContent>
              <w:p w14:paraId="54A380CF" w14:textId="63BD4F5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8BE54" w14:textId="77777777" w:rsidR="0040444F" w:rsidRDefault="00277930">
    <w:pPr>
      <w:pStyle w:val="BodyText"/>
      <w:spacing w:line="14" w:lineRule="auto"/>
      <w:rPr>
        <w:sz w:val="20"/>
      </w:rPr>
    </w:pPr>
    <w:r>
      <w:pict w14:anchorId="05D3488C">
        <v:shapetype id="_x0000_t202" coordsize="21600,21600" o:spt="202" path="m,l,21600r21600,l21600,xe">
          <v:stroke joinstyle="miter"/>
          <v:path gradientshapeok="t" o:connecttype="rect"/>
        </v:shapetype>
        <v:shape id="_x0000_s2716" type="#_x0000_t202" style="position:absolute;margin-left:71pt;margin-top:563.7pt;width:66.85pt;height:13.05pt;z-index:-46812672;mso-position-horizontal-relative:page;mso-position-vertical-relative:page" filled="f" stroked="f">
          <v:textbox inset="0,0,0,0">
            <w:txbxContent>
              <w:p w14:paraId="27CF6A9B" w14:textId="61A0309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592D5D0">
        <v:shape id="_x0000_s2715" type="#_x0000_t202" style="position:absolute;margin-left:338.4pt;margin-top:563.7pt;width:115.05pt;height:13.05pt;z-index:-46812160;mso-position-horizontal-relative:page;mso-position-vertical-relative:page" filled="f" stroked="f">
          <v:textbox inset="0,0,0,0">
            <w:txbxContent>
              <w:p w14:paraId="4ADD660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D2153D2">
        <v:shape id="_x0000_s2714" type="#_x0000_t202" style="position:absolute;margin-left:699.05pt;margin-top:563.7pt;width:22.2pt;height:13.05pt;z-index:-46811648;mso-position-horizontal-relative:page;mso-position-vertical-relative:page" filled="f" stroked="f">
          <v:textbox inset="0,0,0,0">
            <w:txbxContent>
              <w:p w14:paraId="317DE33F" w14:textId="77777777" w:rsidR="0040444F" w:rsidRDefault="0040444F">
                <w:pPr>
                  <w:spacing w:before="10"/>
                  <w:ind w:left="20"/>
                  <w:rPr>
                    <w:rFonts w:ascii="Times New Roman"/>
                    <w:sz w:val="20"/>
                  </w:rPr>
                </w:pPr>
                <w:r>
                  <w:rPr>
                    <w:rFonts w:ascii="Times New Roman"/>
                    <w:sz w:val="20"/>
                  </w:rPr>
                  <w:t>327b</w:t>
                </w:r>
              </w:p>
            </w:txbxContent>
          </v:textbox>
          <w10:wrap anchorx="page" anchory="page"/>
        </v:shape>
      </w:pict>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C2622" w14:textId="77777777" w:rsidR="0040444F" w:rsidRDefault="00277930">
    <w:pPr>
      <w:pStyle w:val="BodyText"/>
      <w:spacing w:line="14" w:lineRule="auto"/>
      <w:rPr>
        <w:sz w:val="20"/>
      </w:rPr>
    </w:pPr>
    <w:r>
      <w:pict w14:anchorId="42996F2A">
        <v:shapetype id="_x0000_t202" coordsize="21600,21600" o:spt="202" path="m,l,21600r21600,l21600,xe">
          <v:stroke joinstyle="miter"/>
          <v:path gradientshapeok="t" o:connecttype="rect"/>
        </v:shapetype>
        <v:shape id="_x0000_s2713" type="#_x0000_t202" style="position:absolute;margin-left:71pt;margin-top:743.7pt;width:66.8pt;height:13.05pt;z-index:-46811136;mso-position-horizontal-relative:page;mso-position-vertical-relative:page" filled="f" stroked="f">
          <v:textbox inset="0,0,0,0">
            <w:txbxContent>
              <w:p w14:paraId="69C8B875" w14:textId="0975D8D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34A69DD">
        <v:shape id="_x0000_s2712" type="#_x0000_t202" style="position:absolute;margin-left:250.95pt;margin-top:743.7pt;width:115.05pt;height:13.05pt;z-index:-46810624;mso-position-horizontal-relative:page;mso-position-vertical-relative:page" filled="f" stroked="f">
          <v:textbox inset="0,0,0,0">
            <w:txbxContent>
              <w:p w14:paraId="00DA943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8CC0154">
        <v:shape id="_x0000_s2711" type="#_x0000_t202" style="position:absolute;margin-left:519.65pt;margin-top:743.7pt;width:21.65pt;height:13.05pt;z-index:-46810112;mso-position-horizontal-relative:page;mso-position-vertical-relative:page" filled="f" stroked="f">
          <v:textbox inset="0,0,0,0">
            <w:txbxContent>
              <w:p w14:paraId="09784099" w14:textId="77777777" w:rsidR="0040444F" w:rsidRDefault="0040444F">
                <w:pPr>
                  <w:spacing w:before="10"/>
                  <w:ind w:left="20"/>
                  <w:rPr>
                    <w:rFonts w:ascii="Times New Roman"/>
                    <w:sz w:val="20"/>
                  </w:rPr>
                </w:pPr>
                <w:r>
                  <w:rPr>
                    <w:rFonts w:ascii="Times New Roman"/>
                    <w:sz w:val="20"/>
                  </w:rPr>
                  <w:t>327c</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BAF65" w14:textId="77777777" w:rsidR="0040444F" w:rsidRDefault="00277930">
    <w:pPr>
      <w:pStyle w:val="BodyText"/>
      <w:spacing w:line="14" w:lineRule="auto"/>
      <w:rPr>
        <w:sz w:val="20"/>
      </w:rPr>
    </w:pPr>
    <w:r>
      <w:pict w14:anchorId="669F5939">
        <v:shapetype id="_x0000_t202" coordsize="21600,21600" o:spt="202" path="m,l,21600r21600,l21600,xe">
          <v:stroke joinstyle="miter"/>
          <v:path gradientshapeok="t" o:connecttype="rect"/>
        </v:shapetype>
        <v:shape id="_x0000_s6748" type="#_x0000_t202" style="position:absolute;margin-left:71pt;margin-top:743.7pt;width:12.1pt;height:13.05pt;z-index:-47304192;mso-position-horizontal-relative:page;mso-position-vertical-relative:page" filled="f" stroked="f">
          <v:textbox style="mso-next-textbox:#_x0000_s6748" inset="0,0,0,0">
            <w:txbxContent>
              <w:p w14:paraId="79AF1F94" w14:textId="77777777" w:rsidR="0040444F" w:rsidRDefault="0040444F">
                <w:pPr>
                  <w:spacing w:before="10"/>
                  <w:ind w:left="20"/>
                  <w:rPr>
                    <w:rFonts w:ascii="Times New Roman"/>
                    <w:sz w:val="20"/>
                  </w:rPr>
                </w:pPr>
                <w:r>
                  <w:rPr>
                    <w:rFonts w:ascii="Times New Roman"/>
                    <w:sz w:val="20"/>
                  </w:rPr>
                  <w:t>30</w:t>
                </w:r>
              </w:p>
            </w:txbxContent>
          </v:textbox>
          <w10:wrap anchorx="page" anchory="page"/>
        </v:shape>
      </w:pict>
    </w:r>
    <w:r>
      <w:pict w14:anchorId="0A2ED127">
        <v:shape id="_x0000_s6747" type="#_x0000_t202" style="position:absolute;margin-left:248.4pt;margin-top:743.7pt;width:115.2pt;height:13.05pt;z-index:-47303680;mso-position-horizontal-relative:page;mso-position-vertical-relative:page" filled="f" stroked="f">
          <v:textbox style="mso-next-textbox:#_x0000_s6747" inset="0,0,0,0">
            <w:txbxContent>
              <w:p w14:paraId="2143D74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11A78CB">
        <v:shape id="_x0000_s6746" type="#_x0000_t202" style="position:absolute;margin-left:474.4pt;margin-top:743.7pt;width:66.8pt;height:13.05pt;z-index:-47303168;mso-position-horizontal-relative:page;mso-position-vertical-relative:page" filled="f" stroked="f">
          <v:textbox style="mso-next-textbox:#_x0000_s6746" inset="0,0,0,0">
            <w:txbxContent>
              <w:p w14:paraId="24BD5635" w14:textId="2C026AD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2A4F7" w14:textId="77777777" w:rsidR="0040444F" w:rsidRDefault="00277930">
    <w:pPr>
      <w:pStyle w:val="BodyText"/>
      <w:spacing w:line="14" w:lineRule="auto"/>
      <w:rPr>
        <w:sz w:val="20"/>
      </w:rPr>
    </w:pPr>
    <w:r>
      <w:pict w14:anchorId="355BB647">
        <v:shapetype id="_x0000_t202" coordsize="21600,21600" o:spt="202" path="m,l,21600r21600,l21600,xe">
          <v:stroke joinstyle="miter"/>
          <v:path gradientshapeok="t" o:connecttype="rect"/>
        </v:shapetype>
        <v:shape id="_x0000_s2710" type="#_x0000_t202" style="position:absolute;margin-left:71pt;margin-top:563.7pt;width:66.85pt;height:13.05pt;z-index:-46809600;mso-position-horizontal-relative:page;mso-position-vertical-relative:page" filled="f" stroked="f">
          <v:textbox inset="0,0,0,0">
            <w:txbxContent>
              <w:p w14:paraId="3568E6F4" w14:textId="451FAC0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A6C9591">
        <v:shape id="_x0000_s2709" type="#_x0000_t202" style="position:absolute;margin-left:340.95pt;margin-top:563.7pt;width:115.05pt;height:13.05pt;z-index:-46809088;mso-position-horizontal-relative:page;mso-position-vertical-relative:page" filled="f" stroked="f">
          <v:textbox inset="0,0,0,0">
            <w:txbxContent>
              <w:p w14:paraId="4AC031F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2B291FF">
        <v:shape id="_x0000_s2708" type="#_x0000_t202" style="position:absolute;margin-left:699.05pt;margin-top:563.7pt;width:22.2pt;height:13.05pt;z-index:-46808576;mso-position-horizontal-relative:page;mso-position-vertical-relative:page" filled="f" stroked="f">
          <v:textbox inset="0,0,0,0">
            <w:txbxContent>
              <w:p w14:paraId="02DD25DC" w14:textId="77777777" w:rsidR="0040444F" w:rsidRDefault="0040444F">
                <w:pPr>
                  <w:spacing w:before="10"/>
                  <w:ind w:left="20"/>
                  <w:rPr>
                    <w:rFonts w:ascii="Times New Roman"/>
                    <w:sz w:val="20"/>
                  </w:rPr>
                </w:pPr>
                <w:r>
                  <w:rPr>
                    <w:rFonts w:ascii="Times New Roman"/>
                    <w:sz w:val="20"/>
                  </w:rPr>
                  <w:t>327d</w:t>
                </w:r>
              </w:p>
            </w:txbxContent>
          </v:textbox>
          <w10:wrap anchorx="page" anchory="page"/>
        </v:shape>
      </w:pic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5274A" w14:textId="77777777" w:rsidR="0040444F" w:rsidRDefault="00277930">
    <w:pPr>
      <w:pStyle w:val="BodyText"/>
      <w:spacing w:line="14" w:lineRule="auto"/>
      <w:rPr>
        <w:sz w:val="20"/>
      </w:rPr>
    </w:pPr>
    <w:r>
      <w:pict w14:anchorId="2797D7ED">
        <v:shapetype id="_x0000_t202" coordsize="21600,21600" o:spt="202" path="m,l,21600r21600,l21600,xe">
          <v:stroke joinstyle="miter"/>
          <v:path gradientshapeok="t" o:connecttype="rect"/>
        </v:shapetype>
        <v:shape id="_x0000_s2707" type="#_x0000_t202" style="position:absolute;margin-left:71pt;margin-top:743.7pt;width:17.15pt;height:13.05pt;z-index:-46808064;mso-position-horizontal-relative:page;mso-position-vertical-relative:page" filled="f" stroked="f">
          <v:textbox inset="0,0,0,0">
            <w:txbxContent>
              <w:p w14:paraId="5FEE9367" w14:textId="77777777" w:rsidR="0040444F" w:rsidRDefault="0040444F">
                <w:pPr>
                  <w:spacing w:before="10"/>
                  <w:ind w:left="20"/>
                  <w:rPr>
                    <w:rFonts w:ascii="Times New Roman"/>
                    <w:sz w:val="20"/>
                  </w:rPr>
                </w:pPr>
                <w:r>
                  <w:rPr>
                    <w:rFonts w:ascii="Times New Roman"/>
                    <w:sz w:val="20"/>
                  </w:rPr>
                  <w:t>328</w:t>
                </w:r>
              </w:p>
            </w:txbxContent>
          </v:textbox>
          <w10:wrap anchorx="page" anchory="page"/>
        </v:shape>
      </w:pict>
    </w:r>
    <w:r>
      <w:pict w14:anchorId="07437558">
        <v:shape id="_x0000_s2706" type="#_x0000_t202" style="position:absolute;margin-left:248.4pt;margin-top:743.7pt;width:115.05pt;height:13.05pt;z-index:-46807552;mso-position-horizontal-relative:page;mso-position-vertical-relative:page" filled="f" stroked="f">
          <v:textbox inset="0,0,0,0">
            <w:txbxContent>
              <w:p w14:paraId="49B81DE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1F96711">
        <v:shape id="_x0000_s2705" type="#_x0000_t202" style="position:absolute;margin-left:474.4pt;margin-top:743.7pt;width:66.8pt;height:13.05pt;z-index:-46807040;mso-position-horizontal-relative:page;mso-position-vertical-relative:page" filled="f" stroked="f">
          <v:textbox inset="0,0,0,0">
            <w:txbxContent>
              <w:p w14:paraId="652A090E" w14:textId="7CF7C65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2A568" w14:textId="77777777" w:rsidR="0040444F" w:rsidRDefault="00277930">
    <w:pPr>
      <w:pStyle w:val="BodyText"/>
      <w:spacing w:line="14" w:lineRule="auto"/>
      <w:rPr>
        <w:sz w:val="20"/>
      </w:rPr>
    </w:pPr>
    <w:r>
      <w:pict w14:anchorId="17F3D690">
        <v:shapetype id="_x0000_t202" coordsize="21600,21600" o:spt="202" path="m,l,21600r21600,l21600,xe">
          <v:stroke joinstyle="miter"/>
          <v:path gradientshapeok="t" o:connecttype="rect"/>
        </v:shapetype>
        <v:shape id="_x0000_s2704" type="#_x0000_t202" style="position:absolute;margin-left:71pt;margin-top:563.7pt;width:66.85pt;height:13.05pt;z-index:-46806528;mso-position-horizontal-relative:page;mso-position-vertical-relative:page" filled="f" stroked="f">
          <v:textbox inset="0,0,0,0">
            <w:txbxContent>
              <w:p w14:paraId="55E8487E" w14:textId="778F786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07B0E8F">
        <v:shape id="_x0000_s2703" type="#_x0000_t202" style="position:absolute;margin-left:331.35pt;margin-top:563.7pt;width:115.1pt;height:13.05pt;z-index:-46806016;mso-position-horizontal-relative:page;mso-position-vertical-relative:page" filled="f" stroked="f">
          <v:textbox inset="0,0,0,0">
            <w:txbxContent>
              <w:p w14:paraId="549C883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BEA38ED">
        <v:shape id="_x0000_s2702" type="#_x0000_t202" style="position:absolute;margin-left:704.1pt;margin-top:563.7pt;width:17.15pt;height:13.05pt;z-index:-46805504;mso-position-horizontal-relative:page;mso-position-vertical-relative:page" filled="f" stroked="f">
          <v:textbox inset="0,0,0,0">
            <w:txbxContent>
              <w:p w14:paraId="7DAA816C" w14:textId="77777777" w:rsidR="0040444F" w:rsidRDefault="0040444F">
                <w:pPr>
                  <w:spacing w:before="10"/>
                  <w:ind w:left="20"/>
                  <w:rPr>
                    <w:rFonts w:ascii="Times New Roman"/>
                    <w:sz w:val="20"/>
                  </w:rPr>
                </w:pPr>
                <w:r>
                  <w:rPr>
                    <w:rFonts w:ascii="Times New Roman"/>
                    <w:sz w:val="20"/>
                  </w:rPr>
                  <w:t>329</w:t>
                </w:r>
              </w:p>
            </w:txbxContent>
          </v:textbox>
          <w10:wrap anchorx="page" anchory="page"/>
        </v:shape>
      </w:pict>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F57CC" w14:textId="77777777" w:rsidR="0040444F" w:rsidRDefault="00277930">
    <w:pPr>
      <w:pStyle w:val="BodyText"/>
      <w:spacing w:line="14" w:lineRule="auto"/>
      <w:rPr>
        <w:sz w:val="20"/>
      </w:rPr>
    </w:pPr>
    <w:r>
      <w:pict w14:anchorId="33969FAF">
        <v:shapetype id="_x0000_t202" coordsize="21600,21600" o:spt="202" path="m,l,21600r21600,l21600,xe">
          <v:stroke joinstyle="miter"/>
          <v:path gradientshapeok="t" o:connecttype="rect"/>
        </v:shapetype>
        <v:shape id="_x0000_s2701" type="#_x0000_t202" style="position:absolute;margin-left:71pt;margin-top:743.7pt;width:17.15pt;height:13.05pt;z-index:-46804992;mso-position-horizontal-relative:page;mso-position-vertical-relative:page" filled="f" stroked="f">
          <v:textbox inset="0,0,0,0">
            <w:txbxContent>
              <w:p w14:paraId="16942201" w14:textId="77777777" w:rsidR="0040444F" w:rsidRDefault="0040444F">
                <w:pPr>
                  <w:spacing w:before="10"/>
                  <w:ind w:left="20"/>
                  <w:rPr>
                    <w:rFonts w:ascii="Times New Roman"/>
                    <w:sz w:val="20"/>
                  </w:rPr>
                </w:pPr>
                <w:r>
                  <w:rPr>
                    <w:rFonts w:ascii="Times New Roman"/>
                    <w:sz w:val="20"/>
                  </w:rPr>
                  <w:t>330</w:t>
                </w:r>
              </w:p>
            </w:txbxContent>
          </v:textbox>
          <w10:wrap anchorx="page" anchory="page"/>
        </v:shape>
      </w:pict>
    </w:r>
    <w:r>
      <w:pict w14:anchorId="3478DBC6">
        <v:shape id="_x0000_s2700" type="#_x0000_t202" style="position:absolute;margin-left:248.4pt;margin-top:743.7pt;width:115.05pt;height:13.05pt;z-index:-46804480;mso-position-horizontal-relative:page;mso-position-vertical-relative:page" filled="f" stroked="f">
          <v:textbox inset="0,0,0,0">
            <w:txbxContent>
              <w:p w14:paraId="4D98E3B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93F8EF">
        <v:shape id="_x0000_s2699" type="#_x0000_t202" style="position:absolute;margin-left:474.4pt;margin-top:743.7pt;width:66.8pt;height:13.05pt;z-index:-46803968;mso-position-horizontal-relative:page;mso-position-vertical-relative:page" filled="f" stroked="f">
          <v:textbox inset="0,0,0,0">
            <w:txbxContent>
              <w:p w14:paraId="1D8BDB48" w14:textId="2DDAC29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3D9E9" w14:textId="77777777" w:rsidR="0040444F" w:rsidRDefault="00277930">
    <w:pPr>
      <w:pStyle w:val="BodyText"/>
      <w:spacing w:line="14" w:lineRule="auto"/>
      <w:rPr>
        <w:sz w:val="20"/>
      </w:rPr>
    </w:pPr>
    <w:r>
      <w:pict w14:anchorId="16C1BB49">
        <v:shapetype id="_x0000_t202" coordsize="21600,21600" o:spt="202" path="m,l,21600r21600,l21600,xe">
          <v:stroke joinstyle="miter"/>
          <v:path gradientshapeok="t" o:connecttype="rect"/>
        </v:shapetype>
        <v:shape id="_x0000_s2698" type="#_x0000_t202" style="position:absolute;margin-left:71pt;margin-top:743.7pt;width:66.8pt;height:13.05pt;z-index:-46803456;mso-position-horizontal-relative:page;mso-position-vertical-relative:page" filled="f" stroked="f">
          <v:textbox inset="0,0,0,0">
            <w:txbxContent>
              <w:p w14:paraId="49D01C78" w14:textId="2050962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13AA22C">
        <v:shape id="_x0000_s2697" type="#_x0000_t202" style="position:absolute;margin-left:248.4pt;margin-top:743.7pt;width:115.05pt;height:13.05pt;z-index:-46802944;mso-position-horizontal-relative:page;mso-position-vertical-relative:page" filled="f" stroked="f">
          <v:textbox inset="0,0,0,0">
            <w:txbxContent>
              <w:p w14:paraId="060C507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16C281E">
        <v:shape id="_x0000_s2696" type="#_x0000_t202" style="position:absolute;margin-left:524.1pt;margin-top:743.7pt;width:17.15pt;height:13.05pt;z-index:-46802432;mso-position-horizontal-relative:page;mso-position-vertical-relative:page" filled="f" stroked="f">
          <v:textbox inset="0,0,0,0">
            <w:txbxContent>
              <w:p w14:paraId="1E5F3B95" w14:textId="77777777" w:rsidR="0040444F" w:rsidRDefault="0040444F">
                <w:pPr>
                  <w:spacing w:before="10"/>
                  <w:ind w:left="20"/>
                  <w:rPr>
                    <w:rFonts w:ascii="Times New Roman"/>
                    <w:sz w:val="20"/>
                  </w:rPr>
                </w:pPr>
                <w:r>
                  <w:rPr>
                    <w:rFonts w:ascii="Times New Roman"/>
                    <w:sz w:val="20"/>
                  </w:rPr>
                  <w:t>331</w:t>
                </w:r>
              </w:p>
            </w:txbxContent>
          </v:textbox>
          <w10:wrap anchorx="page" anchory="page"/>
        </v:shape>
      </w:pict>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30F90" w14:textId="77777777" w:rsidR="0040444F" w:rsidRDefault="00277930">
    <w:pPr>
      <w:pStyle w:val="BodyText"/>
      <w:spacing w:line="14" w:lineRule="auto"/>
      <w:rPr>
        <w:sz w:val="20"/>
      </w:rPr>
    </w:pPr>
    <w:r>
      <w:pict w14:anchorId="0D4BFCF4">
        <v:shapetype id="_x0000_t202" coordsize="21600,21600" o:spt="202" path="m,l,21600r21600,l21600,xe">
          <v:stroke joinstyle="miter"/>
          <v:path gradientshapeok="t" o:connecttype="rect"/>
        </v:shapetype>
        <v:shape id="_x0000_s2695" type="#_x0000_t202" style="position:absolute;margin-left:71pt;margin-top:563.7pt;width:17.15pt;height:13.05pt;z-index:-46801920;mso-position-horizontal-relative:page;mso-position-vertical-relative:page" filled="f" stroked="f">
          <v:textbox inset="0,0,0,0">
            <w:txbxContent>
              <w:p w14:paraId="57C2D864" w14:textId="77777777" w:rsidR="0040444F" w:rsidRDefault="0040444F">
                <w:pPr>
                  <w:spacing w:before="10"/>
                  <w:ind w:left="20"/>
                  <w:rPr>
                    <w:rFonts w:ascii="Times New Roman"/>
                    <w:sz w:val="20"/>
                  </w:rPr>
                </w:pPr>
                <w:r>
                  <w:rPr>
                    <w:rFonts w:ascii="Times New Roman"/>
                    <w:sz w:val="20"/>
                  </w:rPr>
                  <w:t>332</w:t>
                </w:r>
              </w:p>
            </w:txbxContent>
          </v:textbox>
          <w10:wrap anchorx="page" anchory="page"/>
        </v:shape>
      </w:pict>
    </w:r>
    <w:r>
      <w:pict w14:anchorId="3733C39B">
        <v:shape id="_x0000_s2694" type="#_x0000_t202" style="position:absolute;margin-left:338.4pt;margin-top:563.7pt;width:115.05pt;height:13.05pt;z-index:-46801408;mso-position-horizontal-relative:page;mso-position-vertical-relative:page" filled="f" stroked="f">
          <v:textbox inset="0,0,0,0">
            <w:txbxContent>
              <w:p w14:paraId="0195403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7E3D62B">
        <v:shape id="_x0000_s2693" type="#_x0000_t202" style="position:absolute;margin-left:654.4pt;margin-top:563.7pt;width:66.8pt;height:13.05pt;z-index:-46800896;mso-position-horizontal-relative:page;mso-position-vertical-relative:page" filled="f" stroked="f">
          <v:textbox inset="0,0,0,0">
            <w:txbxContent>
              <w:p w14:paraId="314A21C7" w14:textId="6A17626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DAA43" w14:textId="77777777" w:rsidR="0040444F" w:rsidRDefault="00277930">
    <w:pPr>
      <w:pStyle w:val="BodyText"/>
      <w:spacing w:line="14" w:lineRule="auto"/>
      <w:rPr>
        <w:sz w:val="20"/>
      </w:rPr>
    </w:pPr>
    <w:r>
      <w:pict w14:anchorId="5A9C06B0">
        <v:shapetype id="_x0000_t202" coordsize="21600,21600" o:spt="202" path="m,l,21600r21600,l21600,xe">
          <v:stroke joinstyle="miter"/>
          <v:path gradientshapeok="t" o:connecttype="rect"/>
        </v:shapetype>
        <v:shape id="_x0000_s2692" type="#_x0000_t202" style="position:absolute;margin-left:71pt;margin-top:743.7pt;width:66.8pt;height:13.05pt;z-index:-46800384;mso-position-horizontal-relative:page;mso-position-vertical-relative:page" filled="f" stroked="f">
          <v:textbox inset="0,0,0,0">
            <w:txbxContent>
              <w:p w14:paraId="5C6066E0" w14:textId="06E38D0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EB96A53">
        <v:shape id="_x0000_s2691" type="#_x0000_t202" style="position:absolute;margin-left:248.4pt;margin-top:743.7pt;width:115.05pt;height:13.05pt;z-index:-46799872;mso-position-horizontal-relative:page;mso-position-vertical-relative:page" filled="f" stroked="f">
          <v:textbox inset="0,0,0,0">
            <w:txbxContent>
              <w:p w14:paraId="2D16D60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30CA92">
        <v:shape id="_x0000_s2690" type="#_x0000_t202" style="position:absolute;margin-left:524.1pt;margin-top:743.7pt;width:17.15pt;height:13.05pt;z-index:-46799360;mso-position-horizontal-relative:page;mso-position-vertical-relative:page" filled="f" stroked="f">
          <v:textbox inset="0,0,0,0">
            <w:txbxContent>
              <w:p w14:paraId="7C9CD874" w14:textId="77777777" w:rsidR="0040444F" w:rsidRDefault="0040444F">
                <w:pPr>
                  <w:spacing w:before="10"/>
                  <w:ind w:left="20"/>
                  <w:rPr>
                    <w:rFonts w:ascii="Times New Roman"/>
                    <w:sz w:val="20"/>
                  </w:rPr>
                </w:pPr>
                <w:r>
                  <w:rPr>
                    <w:rFonts w:ascii="Times New Roman"/>
                    <w:sz w:val="20"/>
                  </w:rPr>
                  <w:t>333</w:t>
                </w:r>
              </w:p>
            </w:txbxContent>
          </v:textbox>
          <w10:wrap anchorx="page" anchory="page"/>
        </v:shape>
      </w:pic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6562D" w14:textId="77777777" w:rsidR="0040444F" w:rsidRDefault="00277930">
    <w:pPr>
      <w:pStyle w:val="BodyText"/>
      <w:spacing w:line="14" w:lineRule="auto"/>
      <w:rPr>
        <w:sz w:val="20"/>
      </w:rPr>
    </w:pPr>
    <w:r>
      <w:pict w14:anchorId="5CD80367">
        <v:shapetype id="_x0000_t202" coordsize="21600,21600" o:spt="202" path="m,l,21600r21600,l21600,xe">
          <v:stroke joinstyle="miter"/>
          <v:path gradientshapeok="t" o:connecttype="rect"/>
        </v:shapetype>
        <v:shape id="_x0000_s2689" type="#_x0000_t202" style="position:absolute;margin-left:71pt;margin-top:563.7pt;width:17.15pt;height:13.05pt;z-index:-46798848;mso-position-horizontal-relative:page;mso-position-vertical-relative:page" filled="f" stroked="f">
          <v:textbox inset="0,0,0,0">
            <w:txbxContent>
              <w:p w14:paraId="432D69A1" w14:textId="77777777" w:rsidR="0040444F" w:rsidRDefault="0040444F">
                <w:pPr>
                  <w:spacing w:before="10"/>
                  <w:ind w:left="20"/>
                  <w:rPr>
                    <w:rFonts w:ascii="Times New Roman"/>
                    <w:sz w:val="20"/>
                  </w:rPr>
                </w:pPr>
                <w:r>
                  <w:rPr>
                    <w:rFonts w:ascii="Times New Roman"/>
                    <w:sz w:val="20"/>
                  </w:rPr>
                  <w:t>334</w:t>
                </w:r>
              </w:p>
            </w:txbxContent>
          </v:textbox>
          <w10:wrap anchorx="page" anchory="page"/>
        </v:shape>
      </w:pict>
    </w:r>
    <w:r>
      <w:pict w14:anchorId="66076161">
        <v:shape id="_x0000_s2688" type="#_x0000_t202" style="position:absolute;margin-left:320.4pt;margin-top:563.7pt;width:115.05pt;height:13.05pt;z-index:-46798336;mso-position-horizontal-relative:page;mso-position-vertical-relative:page" filled="f" stroked="f">
          <v:textbox inset="0,0,0,0">
            <w:txbxContent>
              <w:p w14:paraId="0F9D190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42FB3B5">
        <v:shape id="_x0000_s2687" type="#_x0000_t202" style="position:absolute;margin-left:654.4pt;margin-top:563.7pt;width:66.8pt;height:13.05pt;z-index:-46797824;mso-position-horizontal-relative:page;mso-position-vertical-relative:page" filled="f" stroked="f">
          <v:textbox inset="0,0,0,0">
            <w:txbxContent>
              <w:p w14:paraId="611FF28B" w14:textId="0DB7B26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6D7F0" w14:textId="77777777" w:rsidR="0040444F" w:rsidRDefault="00277930">
    <w:pPr>
      <w:pStyle w:val="BodyText"/>
      <w:spacing w:line="14" w:lineRule="auto"/>
      <w:rPr>
        <w:sz w:val="20"/>
      </w:rPr>
    </w:pPr>
    <w:r>
      <w:pict w14:anchorId="750E0F0D">
        <v:shapetype id="_x0000_t202" coordsize="21600,21600" o:spt="202" path="m,l,21600r21600,l21600,xe">
          <v:stroke joinstyle="miter"/>
          <v:path gradientshapeok="t" o:connecttype="rect"/>
        </v:shapetype>
        <v:shape id="_x0000_s2686" type="#_x0000_t202" style="position:absolute;margin-left:71pt;margin-top:743.7pt;width:66.8pt;height:13.05pt;z-index:-46797312;mso-position-horizontal-relative:page;mso-position-vertical-relative:page" filled="f" stroked="f">
          <v:textbox inset="0,0,0,0">
            <w:txbxContent>
              <w:p w14:paraId="5E86AEC8" w14:textId="591A19A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7645FEE">
        <v:shape id="_x0000_s2685" type="#_x0000_t202" style="position:absolute;margin-left:248.4pt;margin-top:743.7pt;width:115.05pt;height:13.05pt;z-index:-46796800;mso-position-horizontal-relative:page;mso-position-vertical-relative:page" filled="f" stroked="f">
          <v:textbox inset="0,0,0,0">
            <w:txbxContent>
              <w:p w14:paraId="4CD2648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0C11131">
        <v:shape id="_x0000_s2684" type="#_x0000_t202" style="position:absolute;margin-left:524.1pt;margin-top:743.7pt;width:17.15pt;height:13.05pt;z-index:-46796288;mso-position-horizontal-relative:page;mso-position-vertical-relative:page" filled="f" stroked="f">
          <v:textbox inset="0,0,0,0">
            <w:txbxContent>
              <w:p w14:paraId="1BD9E9B2" w14:textId="77777777" w:rsidR="0040444F" w:rsidRDefault="0040444F">
                <w:pPr>
                  <w:spacing w:before="10"/>
                  <w:ind w:left="20"/>
                  <w:rPr>
                    <w:rFonts w:ascii="Times New Roman"/>
                    <w:sz w:val="20"/>
                  </w:rPr>
                </w:pPr>
                <w:r>
                  <w:rPr>
                    <w:rFonts w:ascii="Times New Roman"/>
                    <w:sz w:val="20"/>
                  </w:rPr>
                  <w:t>335</w:t>
                </w:r>
              </w:p>
            </w:txbxContent>
          </v:textbox>
          <w10:wrap anchorx="page" anchory="page"/>
        </v:shape>
      </w:pict>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674D4" w14:textId="77777777" w:rsidR="0040444F" w:rsidRDefault="00277930">
    <w:pPr>
      <w:pStyle w:val="BodyText"/>
      <w:spacing w:line="14" w:lineRule="auto"/>
      <w:rPr>
        <w:sz w:val="20"/>
      </w:rPr>
    </w:pPr>
    <w:r>
      <w:pict w14:anchorId="29BD5593">
        <v:shapetype id="_x0000_t202" coordsize="21600,21600" o:spt="202" path="m,l,21600r21600,l21600,xe">
          <v:stroke joinstyle="miter"/>
          <v:path gradientshapeok="t" o:connecttype="rect"/>
        </v:shapetype>
        <v:shape id="_x0000_s2683" type="#_x0000_t202" style="position:absolute;margin-left:71pt;margin-top:563.7pt;width:17.15pt;height:13.05pt;z-index:-46795776;mso-position-horizontal-relative:page;mso-position-vertical-relative:page" filled="f" stroked="f">
          <v:textbox inset="0,0,0,0">
            <w:txbxContent>
              <w:p w14:paraId="6957E9BF" w14:textId="77777777" w:rsidR="0040444F" w:rsidRDefault="0040444F">
                <w:pPr>
                  <w:spacing w:before="10"/>
                  <w:ind w:left="20"/>
                  <w:rPr>
                    <w:rFonts w:ascii="Times New Roman"/>
                    <w:sz w:val="20"/>
                  </w:rPr>
                </w:pPr>
                <w:r>
                  <w:rPr>
                    <w:rFonts w:ascii="Times New Roman"/>
                    <w:sz w:val="20"/>
                  </w:rPr>
                  <w:t>336</w:t>
                </w:r>
              </w:p>
            </w:txbxContent>
          </v:textbox>
          <w10:wrap anchorx="page" anchory="page"/>
        </v:shape>
      </w:pict>
    </w:r>
    <w:r>
      <w:pict w14:anchorId="5F88BAE6">
        <v:shape id="_x0000_s2682" type="#_x0000_t202" style="position:absolute;margin-left:338.4pt;margin-top:563.7pt;width:115.15pt;height:13.05pt;z-index:-46795264;mso-position-horizontal-relative:page;mso-position-vertical-relative:page" filled="f" stroked="f">
          <v:textbox inset="0,0,0,0">
            <w:txbxContent>
              <w:p w14:paraId="1589245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76E2DF">
        <v:shape id="_x0000_s2681" type="#_x0000_t202" style="position:absolute;margin-left:654.4pt;margin-top:563.7pt;width:66.8pt;height:13.05pt;z-index:-46794752;mso-position-horizontal-relative:page;mso-position-vertical-relative:page" filled="f" stroked="f">
          <v:textbox inset="0,0,0,0">
            <w:txbxContent>
              <w:p w14:paraId="5726C9A0" w14:textId="17CDC08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F3795" w14:textId="77777777" w:rsidR="0040444F" w:rsidRDefault="0040444F">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3F97A" w14:textId="77777777" w:rsidR="0040444F" w:rsidRDefault="00277930">
    <w:pPr>
      <w:pStyle w:val="BodyText"/>
      <w:spacing w:line="14" w:lineRule="auto"/>
      <w:rPr>
        <w:sz w:val="20"/>
      </w:rPr>
    </w:pPr>
    <w:r>
      <w:pict w14:anchorId="2F98E35B">
        <v:shapetype id="_x0000_t202" coordsize="21600,21600" o:spt="202" path="m,l,21600r21600,l21600,xe">
          <v:stroke joinstyle="miter"/>
          <v:path gradientshapeok="t" o:connecttype="rect"/>
        </v:shapetype>
        <v:shape id="_x0000_s6745" type="#_x0000_t202" style="position:absolute;margin-left:71pt;margin-top:743.7pt;width:66.8pt;height:13.05pt;z-index:-47302656;mso-position-horizontal-relative:page;mso-position-vertical-relative:page" filled="f" stroked="f">
          <v:textbox style="mso-next-textbox:#_x0000_s6745" inset="0,0,0,0">
            <w:txbxContent>
              <w:p w14:paraId="4FF2B167" w14:textId="0BCF403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756EB35">
        <v:shape id="_x0000_s6744" type="#_x0000_t202" style="position:absolute;margin-left:248.4pt;margin-top:743.7pt;width:115.05pt;height:13.05pt;z-index:-47302144;mso-position-horizontal-relative:page;mso-position-vertical-relative:page" filled="f" stroked="f">
          <v:textbox style="mso-next-textbox:#_x0000_s6744" inset="0,0,0,0">
            <w:txbxContent>
              <w:p w14:paraId="29CEC3B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C8A1F3A">
        <v:shape id="_x0000_s6743" type="#_x0000_t202" style="position:absolute;margin-left:529.15pt;margin-top:743.7pt;width:12.1pt;height:13.05pt;z-index:-47301632;mso-position-horizontal-relative:page;mso-position-vertical-relative:page" filled="f" stroked="f">
          <v:textbox style="mso-next-textbox:#_x0000_s6743" inset="0,0,0,0">
            <w:txbxContent>
              <w:p w14:paraId="106043D5" w14:textId="77777777" w:rsidR="0040444F" w:rsidRDefault="0040444F">
                <w:pPr>
                  <w:spacing w:before="10"/>
                  <w:ind w:left="20"/>
                  <w:rPr>
                    <w:rFonts w:ascii="Times New Roman"/>
                    <w:sz w:val="20"/>
                  </w:rPr>
                </w:pPr>
                <w:r>
                  <w:rPr>
                    <w:rFonts w:ascii="Times New Roman"/>
                    <w:sz w:val="20"/>
                  </w:rPr>
                  <w:t>31</w:t>
                </w:r>
              </w:p>
            </w:txbxContent>
          </v:textbox>
          <w10:wrap anchorx="page" anchory="page"/>
        </v:shape>
      </w:pict>
    </w: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564BC" w14:textId="77777777" w:rsidR="0040444F" w:rsidRDefault="00277930">
    <w:pPr>
      <w:pStyle w:val="BodyText"/>
      <w:spacing w:line="14" w:lineRule="auto"/>
      <w:rPr>
        <w:sz w:val="20"/>
      </w:rPr>
    </w:pPr>
    <w:r>
      <w:pict w14:anchorId="3AEA4C45">
        <v:shapetype id="_x0000_t202" coordsize="21600,21600" o:spt="202" path="m,l,21600r21600,l21600,xe">
          <v:stroke joinstyle="miter"/>
          <v:path gradientshapeok="t" o:connecttype="rect"/>
        </v:shapetype>
        <v:shape id="_x0000_s2680" type="#_x0000_t202" style="position:absolute;margin-left:71pt;margin-top:743.7pt;width:66.8pt;height:13.05pt;z-index:-46794240;mso-position-horizontal-relative:page;mso-position-vertical-relative:page" filled="f" stroked="f">
          <v:textbox inset="0,0,0,0">
            <w:txbxContent>
              <w:p w14:paraId="78AE6B84" w14:textId="5BF4A3F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97CC2F1">
        <v:shape id="_x0000_s2679" type="#_x0000_t202" style="position:absolute;margin-left:248.4pt;margin-top:743.7pt;width:115.05pt;height:13.05pt;z-index:-46793728;mso-position-horizontal-relative:page;mso-position-vertical-relative:page" filled="f" stroked="f">
          <v:textbox inset="0,0,0,0">
            <w:txbxContent>
              <w:p w14:paraId="2DB685A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24F6327">
        <v:shape id="_x0000_s2678" type="#_x0000_t202" style="position:absolute;margin-left:524.1pt;margin-top:743.7pt;width:17.15pt;height:13.05pt;z-index:-46793216;mso-position-horizontal-relative:page;mso-position-vertical-relative:page" filled="f" stroked="f">
          <v:textbox inset="0,0,0,0">
            <w:txbxContent>
              <w:p w14:paraId="4D08190D" w14:textId="77777777" w:rsidR="0040444F" w:rsidRDefault="0040444F">
                <w:pPr>
                  <w:spacing w:before="10"/>
                  <w:ind w:left="20"/>
                  <w:rPr>
                    <w:rFonts w:ascii="Times New Roman"/>
                    <w:sz w:val="20"/>
                  </w:rPr>
                </w:pPr>
                <w:r>
                  <w:rPr>
                    <w:rFonts w:ascii="Times New Roman"/>
                    <w:sz w:val="20"/>
                  </w:rPr>
                  <w:t>337</w:t>
                </w:r>
              </w:p>
            </w:txbxContent>
          </v:textbox>
          <w10:wrap anchorx="page" anchory="page"/>
        </v:shape>
      </w:pict>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EF61E" w14:textId="77777777" w:rsidR="0040444F" w:rsidRDefault="00277930">
    <w:pPr>
      <w:pStyle w:val="BodyText"/>
      <w:spacing w:line="14" w:lineRule="auto"/>
      <w:rPr>
        <w:sz w:val="20"/>
      </w:rPr>
    </w:pPr>
    <w:r>
      <w:pict w14:anchorId="4A9BB392">
        <v:shapetype id="_x0000_t202" coordsize="21600,21600" o:spt="202" path="m,l,21600r21600,l21600,xe">
          <v:stroke joinstyle="miter"/>
          <v:path gradientshapeok="t" o:connecttype="rect"/>
        </v:shapetype>
        <v:shape id="_x0000_s2677" type="#_x0000_t202" style="position:absolute;margin-left:71pt;margin-top:743.7pt;width:17.15pt;height:13.05pt;z-index:-46792704;mso-position-horizontal-relative:page;mso-position-vertical-relative:page" filled="f" stroked="f">
          <v:textbox inset="0,0,0,0">
            <w:txbxContent>
              <w:p w14:paraId="3E8703E4" w14:textId="77777777" w:rsidR="0040444F" w:rsidRDefault="0040444F">
                <w:pPr>
                  <w:spacing w:before="10"/>
                  <w:ind w:left="20"/>
                  <w:rPr>
                    <w:rFonts w:ascii="Times New Roman"/>
                    <w:sz w:val="20"/>
                  </w:rPr>
                </w:pPr>
                <w:r>
                  <w:rPr>
                    <w:rFonts w:ascii="Times New Roman"/>
                    <w:sz w:val="20"/>
                  </w:rPr>
                  <w:t>338</w:t>
                </w:r>
              </w:p>
            </w:txbxContent>
          </v:textbox>
          <w10:wrap anchorx="page" anchory="page"/>
        </v:shape>
      </w:pict>
    </w:r>
    <w:r>
      <w:pict w14:anchorId="5244D12A">
        <v:shape id="_x0000_s2676" type="#_x0000_t202" style="position:absolute;margin-left:248.4pt;margin-top:743.7pt;width:115.05pt;height:13.05pt;z-index:-46792192;mso-position-horizontal-relative:page;mso-position-vertical-relative:page" filled="f" stroked="f">
          <v:textbox inset="0,0,0,0">
            <w:txbxContent>
              <w:p w14:paraId="768CF1F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190C07">
        <v:shape id="_x0000_s2675" type="#_x0000_t202" style="position:absolute;margin-left:474.4pt;margin-top:743.7pt;width:66.8pt;height:13.05pt;z-index:-46791680;mso-position-horizontal-relative:page;mso-position-vertical-relative:page" filled="f" stroked="f">
          <v:textbox inset="0,0,0,0">
            <w:txbxContent>
              <w:p w14:paraId="7E77B2F8" w14:textId="3FFD090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BEC59" w14:textId="77777777" w:rsidR="0040444F" w:rsidRDefault="00277930">
    <w:pPr>
      <w:pStyle w:val="BodyText"/>
      <w:spacing w:line="14" w:lineRule="auto"/>
      <w:rPr>
        <w:sz w:val="20"/>
      </w:rPr>
    </w:pPr>
    <w:r>
      <w:pict w14:anchorId="1CEF453B">
        <v:shapetype id="_x0000_t202" coordsize="21600,21600" o:spt="202" path="m,l,21600r21600,l21600,xe">
          <v:stroke joinstyle="miter"/>
          <v:path gradientshapeok="t" o:connecttype="rect"/>
        </v:shapetype>
        <v:shape id="_x0000_s2674" type="#_x0000_t202" style="position:absolute;margin-left:71pt;margin-top:563.7pt;width:66.85pt;height:13.05pt;z-index:-46791168;mso-position-horizontal-relative:page;mso-position-vertical-relative:page" filled="f" stroked="f">
          <v:textbox inset="0,0,0,0">
            <w:txbxContent>
              <w:p w14:paraId="660963E8" w14:textId="66D0AAD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23FB65C">
        <v:shape id="_x0000_s2673" type="#_x0000_t202" style="position:absolute;margin-left:338.4pt;margin-top:563.7pt;width:115.05pt;height:13.05pt;z-index:-46790656;mso-position-horizontal-relative:page;mso-position-vertical-relative:page" filled="f" stroked="f">
          <v:textbox inset="0,0,0,0">
            <w:txbxContent>
              <w:p w14:paraId="7595347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143BDAB">
        <v:shape id="_x0000_s2672" type="#_x0000_t202" style="position:absolute;margin-left:704.1pt;margin-top:563.7pt;width:17.15pt;height:13.05pt;z-index:-46790144;mso-position-horizontal-relative:page;mso-position-vertical-relative:page" filled="f" stroked="f">
          <v:textbox inset="0,0,0,0">
            <w:txbxContent>
              <w:p w14:paraId="26BBD2AF" w14:textId="77777777" w:rsidR="0040444F" w:rsidRDefault="0040444F">
                <w:pPr>
                  <w:spacing w:before="10"/>
                  <w:ind w:left="20"/>
                  <w:rPr>
                    <w:rFonts w:ascii="Times New Roman"/>
                    <w:sz w:val="20"/>
                  </w:rPr>
                </w:pPr>
                <w:r>
                  <w:rPr>
                    <w:rFonts w:ascii="Times New Roman"/>
                    <w:sz w:val="20"/>
                  </w:rPr>
                  <w:t>339</w:t>
                </w:r>
              </w:p>
            </w:txbxContent>
          </v:textbox>
          <w10:wrap anchorx="page" anchory="page"/>
        </v:shape>
      </w:pic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CB7C2" w14:textId="77777777" w:rsidR="0040444F" w:rsidRDefault="00277930">
    <w:pPr>
      <w:pStyle w:val="BodyText"/>
      <w:spacing w:line="14" w:lineRule="auto"/>
      <w:rPr>
        <w:sz w:val="20"/>
      </w:rPr>
    </w:pPr>
    <w:r>
      <w:pict w14:anchorId="1ECFFF39">
        <v:shapetype id="_x0000_t202" coordsize="21600,21600" o:spt="202" path="m,l,21600r21600,l21600,xe">
          <v:stroke joinstyle="miter"/>
          <v:path gradientshapeok="t" o:connecttype="rect"/>
        </v:shapetype>
        <v:shape id="_x0000_s2671" type="#_x0000_t202" style="position:absolute;margin-left:71pt;margin-top:743.7pt;width:17.15pt;height:13.05pt;z-index:-46789632;mso-position-horizontal-relative:page;mso-position-vertical-relative:page" filled="f" stroked="f">
          <v:textbox inset="0,0,0,0">
            <w:txbxContent>
              <w:p w14:paraId="01C8B50D" w14:textId="77777777" w:rsidR="0040444F" w:rsidRDefault="0040444F">
                <w:pPr>
                  <w:spacing w:before="10"/>
                  <w:ind w:left="20"/>
                  <w:rPr>
                    <w:rFonts w:ascii="Times New Roman"/>
                    <w:sz w:val="20"/>
                  </w:rPr>
                </w:pPr>
                <w:r>
                  <w:rPr>
                    <w:rFonts w:ascii="Times New Roman"/>
                    <w:sz w:val="20"/>
                  </w:rPr>
                  <w:t>340</w:t>
                </w:r>
              </w:p>
            </w:txbxContent>
          </v:textbox>
          <w10:wrap anchorx="page" anchory="page"/>
        </v:shape>
      </w:pict>
    </w:r>
    <w:r>
      <w:pict w14:anchorId="2C7EE6BB">
        <v:shape id="_x0000_s2670" type="#_x0000_t202" style="position:absolute;margin-left:248.4pt;margin-top:743.7pt;width:115.05pt;height:13.05pt;z-index:-46789120;mso-position-horizontal-relative:page;mso-position-vertical-relative:page" filled="f" stroked="f">
          <v:textbox inset="0,0,0,0">
            <w:txbxContent>
              <w:p w14:paraId="3D86871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665BAE">
        <v:shape id="_x0000_s2669" type="#_x0000_t202" style="position:absolute;margin-left:474.4pt;margin-top:743.7pt;width:66.8pt;height:13.05pt;z-index:-46788608;mso-position-horizontal-relative:page;mso-position-vertical-relative:page" filled="f" stroked="f">
          <v:textbox inset="0,0,0,0">
            <w:txbxContent>
              <w:p w14:paraId="22AF7CD8" w14:textId="43F2D03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A5C12" w14:textId="77777777" w:rsidR="0040444F" w:rsidRDefault="00277930">
    <w:pPr>
      <w:pStyle w:val="BodyText"/>
      <w:spacing w:line="14" w:lineRule="auto"/>
      <w:rPr>
        <w:sz w:val="20"/>
      </w:rPr>
    </w:pPr>
    <w:r>
      <w:pict w14:anchorId="40D7E5D6">
        <v:shapetype id="_x0000_t202" coordsize="21600,21600" o:spt="202" path="m,l,21600r21600,l21600,xe">
          <v:stroke joinstyle="miter"/>
          <v:path gradientshapeok="t" o:connecttype="rect"/>
        </v:shapetype>
        <v:shape id="_x0000_s2668" type="#_x0000_t202" style="position:absolute;margin-left:71pt;margin-top:743.7pt;width:66.8pt;height:13.05pt;z-index:-46788096;mso-position-horizontal-relative:page;mso-position-vertical-relative:page" filled="f" stroked="f">
          <v:textbox inset="0,0,0,0">
            <w:txbxContent>
              <w:p w14:paraId="79C0DAB4" w14:textId="375C4E4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59906BE">
        <v:shape id="_x0000_s2667" type="#_x0000_t202" style="position:absolute;margin-left:248.4pt;margin-top:743.7pt;width:115.05pt;height:13.05pt;z-index:-46787584;mso-position-horizontal-relative:page;mso-position-vertical-relative:page" filled="f" stroked="f">
          <v:textbox inset="0,0,0,0">
            <w:txbxContent>
              <w:p w14:paraId="05A3477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AA46776">
        <v:shape id="_x0000_s2666" type="#_x0000_t202" style="position:absolute;margin-left:524.1pt;margin-top:743.7pt;width:17.15pt;height:13.05pt;z-index:-46787072;mso-position-horizontal-relative:page;mso-position-vertical-relative:page" filled="f" stroked="f">
          <v:textbox inset="0,0,0,0">
            <w:txbxContent>
              <w:p w14:paraId="11E78700" w14:textId="77777777" w:rsidR="0040444F" w:rsidRDefault="0040444F">
                <w:pPr>
                  <w:spacing w:before="10"/>
                  <w:ind w:left="20"/>
                  <w:rPr>
                    <w:rFonts w:ascii="Times New Roman"/>
                    <w:sz w:val="20"/>
                  </w:rPr>
                </w:pPr>
                <w:r>
                  <w:rPr>
                    <w:rFonts w:ascii="Times New Roman"/>
                    <w:sz w:val="20"/>
                  </w:rPr>
                  <w:t>341</w:t>
                </w:r>
              </w:p>
            </w:txbxContent>
          </v:textbox>
          <w10:wrap anchorx="page" anchory="page"/>
        </v:shape>
      </w:pict>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052EB" w14:textId="77777777" w:rsidR="0040444F" w:rsidRDefault="00277930">
    <w:pPr>
      <w:pStyle w:val="BodyText"/>
      <w:spacing w:line="14" w:lineRule="auto"/>
      <w:rPr>
        <w:sz w:val="20"/>
      </w:rPr>
    </w:pPr>
    <w:r>
      <w:pict w14:anchorId="2021FBCD">
        <v:shapetype id="_x0000_t202" coordsize="21600,21600" o:spt="202" path="m,l,21600r21600,l21600,xe">
          <v:stroke joinstyle="miter"/>
          <v:path gradientshapeok="t" o:connecttype="rect"/>
        </v:shapetype>
        <v:shape id="_x0000_s2665" type="#_x0000_t202" style="position:absolute;margin-left:71pt;margin-top:743.7pt;width:17.15pt;height:13.05pt;z-index:-46786560;mso-position-horizontal-relative:page;mso-position-vertical-relative:page" filled="f" stroked="f">
          <v:textbox inset="0,0,0,0">
            <w:txbxContent>
              <w:p w14:paraId="0AECBB87" w14:textId="77777777" w:rsidR="0040444F" w:rsidRDefault="0040444F">
                <w:pPr>
                  <w:spacing w:before="10"/>
                  <w:ind w:left="20"/>
                  <w:rPr>
                    <w:rFonts w:ascii="Times New Roman"/>
                    <w:sz w:val="20"/>
                  </w:rPr>
                </w:pPr>
                <w:r>
                  <w:rPr>
                    <w:rFonts w:ascii="Times New Roman"/>
                    <w:sz w:val="20"/>
                  </w:rPr>
                  <w:t>342</w:t>
                </w:r>
              </w:p>
            </w:txbxContent>
          </v:textbox>
          <w10:wrap anchorx="page" anchory="page"/>
        </v:shape>
      </w:pict>
    </w:r>
    <w:r>
      <w:pict w14:anchorId="52C5AA75">
        <v:shape id="_x0000_s2664" type="#_x0000_t202" style="position:absolute;margin-left:248.4pt;margin-top:743.7pt;width:115.05pt;height:13.05pt;z-index:-46786048;mso-position-horizontal-relative:page;mso-position-vertical-relative:page" filled="f" stroked="f">
          <v:textbox inset="0,0,0,0">
            <w:txbxContent>
              <w:p w14:paraId="36989D2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429332F">
        <v:shape id="_x0000_s2663" type="#_x0000_t202" style="position:absolute;margin-left:474.4pt;margin-top:743.7pt;width:66.8pt;height:13.05pt;z-index:-46785536;mso-position-horizontal-relative:page;mso-position-vertical-relative:page" filled="f" stroked="f">
          <v:textbox inset="0,0,0,0">
            <w:txbxContent>
              <w:p w14:paraId="73C99790" w14:textId="5629EC9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9D98A" w14:textId="77777777" w:rsidR="0040444F" w:rsidRDefault="00277930">
    <w:pPr>
      <w:pStyle w:val="BodyText"/>
      <w:spacing w:line="14" w:lineRule="auto"/>
      <w:rPr>
        <w:sz w:val="20"/>
      </w:rPr>
    </w:pPr>
    <w:r>
      <w:pict w14:anchorId="3B9D3C09">
        <v:shapetype id="_x0000_t202" coordsize="21600,21600" o:spt="202" path="m,l,21600r21600,l21600,xe">
          <v:stroke joinstyle="miter"/>
          <v:path gradientshapeok="t" o:connecttype="rect"/>
        </v:shapetype>
        <v:shape id="_x0000_s2662" type="#_x0000_t202" style="position:absolute;margin-left:71pt;margin-top:743.7pt;width:66.8pt;height:13.05pt;z-index:-46785024;mso-position-horizontal-relative:page;mso-position-vertical-relative:page" filled="f" stroked="f">
          <v:textbox inset="0,0,0,0">
            <w:txbxContent>
              <w:p w14:paraId="7F25EFCD" w14:textId="55CEFCD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A14F452">
        <v:shape id="_x0000_s2661" type="#_x0000_t202" style="position:absolute;margin-left:248.4pt;margin-top:743.7pt;width:115.05pt;height:13.05pt;z-index:-46784512;mso-position-horizontal-relative:page;mso-position-vertical-relative:page" filled="f" stroked="f">
          <v:textbox inset="0,0,0,0">
            <w:txbxContent>
              <w:p w14:paraId="1D216E5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EDB978">
        <v:shape id="_x0000_s2660" type="#_x0000_t202" style="position:absolute;margin-left:524.1pt;margin-top:743.7pt;width:17.15pt;height:13.05pt;z-index:-46784000;mso-position-horizontal-relative:page;mso-position-vertical-relative:page" filled="f" stroked="f">
          <v:textbox inset="0,0,0,0">
            <w:txbxContent>
              <w:p w14:paraId="7D226779" w14:textId="77777777" w:rsidR="0040444F" w:rsidRDefault="0040444F">
                <w:pPr>
                  <w:spacing w:before="10"/>
                  <w:ind w:left="20"/>
                  <w:rPr>
                    <w:rFonts w:ascii="Times New Roman"/>
                    <w:sz w:val="20"/>
                  </w:rPr>
                </w:pPr>
                <w:r>
                  <w:rPr>
                    <w:rFonts w:ascii="Times New Roman"/>
                    <w:sz w:val="20"/>
                  </w:rPr>
                  <w:t>343</w:t>
                </w:r>
              </w:p>
            </w:txbxContent>
          </v:textbox>
          <w10:wrap anchorx="page" anchory="page"/>
        </v:shape>
      </w:pict>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EE78A" w14:textId="77777777" w:rsidR="0040444F" w:rsidRDefault="00277930">
    <w:pPr>
      <w:pStyle w:val="BodyText"/>
      <w:spacing w:line="14" w:lineRule="auto"/>
      <w:rPr>
        <w:sz w:val="20"/>
      </w:rPr>
    </w:pPr>
    <w:r>
      <w:pict w14:anchorId="2AF0F59B">
        <v:shapetype id="_x0000_t202" coordsize="21600,21600" o:spt="202" path="m,l,21600r21600,l21600,xe">
          <v:stroke joinstyle="miter"/>
          <v:path gradientshapeok="t" o:connecttype="rect"/>
        </v:shapetype>
        <v:shape id="_x0000_s2659" type="#_x0000_t202" style="position:absolute;margin-left:71pt;margin-top:743.7pt;width:17.15pt;height:13.05pt;z-index:-46783488;mso-position-horizontal-relative:page;mso-position-vertical-relative:page" filled="f" stroked="f">
          <v:textbox inset="0,0,0,0">
            <w:txbxContent>
              <w:p w14:paraId="0FF59841" w14:textId="77777777" w:rsidR="0040444F" w:rsidRDefault="0040444F">
                <w:pPr>
                  <w:spacing w:before="10"/>
                  <w:ind w:left="20"/>
                  <w:rPr>
                    <w:rFonts w:ascii="Times New Roman"/>
                    <w:sz w:val="20"/>
                  </w:rPr>
                </w:pPr>
                <w:r>
                  <w:rPr>
                    <w:rFonts w:ascii="Times New Roman"/>
                    <w:sz w:val="20"/>
                  </w:rPr>
                  <w:t>344</w:t>
                </w:r>
              </w:p>
            </w:txbxContent>
          </v:textbox>
          <w10:wrap anchorx="page" anchory="page"/>
        </v:shape>
      </w:pict>
    </w:r>
    <w:r>
      <w:pict w14:anchorId="790AF9F2">
        <v:shape id="_x0000_s2658" type="#_x0000_t202" style="position:absolute;margin-left:248.4pt;margin-top:743.7pt;width:115.05pt;height:13.05pt;z-index:-46782976;mso-position-horizontal-relative:page;mso-position-vertical-relative:page" filled="f" stroked="f">
          <v:textbox inset="0,0,0,0">
            <w:txbxContent>
              <w:p w14:paraId="07770FA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23B36C">
        <v:shape id="_x0000_s2657" type="#_x0000_t202" style="position:absolute;margin-left:474.4pt;margin-top:743.7pt;width:66.8pt;height:13.05pt;z-index:-46782464;mso-position-horizontal-relative:page;mso-position-vertical-relative:page" filled="f" stroked="f">
          <v:textbox inset="0,0,0,0">
            <w:txbxContent>
              <w:p w14:paraId="5F6186B5" w14:textId="671D7D1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2A707" w14:textId="77777777" w:rsidR="0040444F" w:rsidRDefault="00277930">
    <w:pPr>
      <w:pStyle w:val="BodyText"/>
      <w:spacing w:line="14" w:lineRule="auto"/>
      <w:rPr>
        <w:sz w:val="20"/>
      </w:rPr>
    </w:pPr>
    <w:r>
      <w:pict w14:anchorId="35A70F7A">
        <v:shapetype id="_x0000_t202" coordsize="21600,21600" o:spt="202" path="m,l,21600r21600,l21600,xe">
          <v:stroke joinstyle="miter"/>
          <v:path gradientshapeok="t" o:connecttype="rect"/>
        </v:shapetype>
        <v:shape id="_x0000_s2656" type="#_x0000_t202" style="position:absolute;margin-left:71pt;margin-top:743.7pt;width:66.8pt;height:13.05pt;z-index:-46781952;mso-position-horizontal-relative:page;mso-position-vertical-relative:page" filled="f" stroked="f">
          <v:textbox inset="0,0,0,0">
            <w:txbxContent>
              <w:p w14:paraId="46F0EEF1" w14:textId="42ADA5A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5097B9B">
        <v:shape id="_x0000_s2655" type="#_x0000_t202" style="position:absolute;margin-left:248.4pt;margin-top:743.7pt;width:115.05pt;height:13.05pt;z-index:-46781440;mso-position-horizontal-relative:page;mso-position-vertical-relative:page" filled="f" stroked="f">
          <v:textbox inset="0,0,0,0">
            <w:txbxContent>
              <w:p w14:paraId="630F026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7D7E3AB">
        <v:shape id="_x0000_s2654" type="#_x0000_t202" style="position:absolute;margin-left:524.1pt;margin-top:743.7pt;width:17.15pt;height:13.05pt;z-index:-46780928;mso-position-horizontal-relative:page;mso-position-vertical-relative:page" filled="f" stroked="f">
          <v:textbox inset="0,0,0,0">
            <w:txbxContent>
              <w:p w14:paraId="16161392" w14:textId="77777777" w:rsidR="0040444F" w:rsidRDefault="0040444F">
                <w:pPr>
                  <w:spacing w:before="10"/>
                  <w:ind w:left="20"/>
                  <w:rPr>
                    <w:rFonts w:ascii="Times New Roman"/>
                    <w:sz w:val="20"/>
                  </w:rPr>
                </w:pPr>
                <w:r>
                  <w:rPr>
                    <w:rFonts w:ascii="Times New Roman"/>
                    <w:sz w:val="20"/>
                  </w:rPr>
                  <w:t>345</w:t>
                </w:r>
              </w:p>
            </w:txbxContent>
          </v:textbox>
          <w10:wrap anchorx="page" anchory="page"/>
        </v:shape>
      </w:pic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D84A" w14:textId="77777777" w:rsidR="0040444F" w:rsidRDefault="00277930">
    <w:pPr>
      <w:pStyle w:val="BodyText"/>
      <w:spacing w:line="14" w:lineRule="auto"/>
      <w:rPr>
        <w:sz w:val="20"/>
      </w:rPr>
    </w:pPr>
    <w:r>
      <w:pict w14:anchorId="7045E259">
        <v:shapetype id="_x0000_t202" coordsize="21600,21600" o:spt="202" path="m,l,21600r21600,l21600,xe">
          <v:stroke joinstyle="miter"/>
          <v:path gradientshapeok="t" o:connecttype="rect"/>
        </v:shapetype>
        <v:shape id="_x0000_s2653" type="#_x0000_t202" style="position:absolute;margin-left:71pt;margin-top:563.7pt;width:17.15pt;height:13.05pt;z-index:-46780416;mso-position-horizontal-relative:page;mso-position-vertical-relative:page" filled="f" stroked="f">
          <v:textbox inset="0,0,0,0">
            <w:txbxContent>
              <w:p w14:paraId="698E426A" w14:textId="77777777" w:rsidR="0040444F" w:rsidRDefault="0040444F">
                <w:pPr>
                  <w:spacing w:before="10"/>
                  <w:ind w:left="20"/>
                  <w:rPr>
                    <w:rFonts w:ascii="Times New Roman"/>
                    <w:sz w:val="20"/>
                  </w:rPr>
                </w:pPr>
                <w:r>
                  <w:rPr>
                    <w:rFonts w:ascii="Times New Roman"/>
                    <w:sz w:val="20"/>
                  </w:rPr>
                  <w:t>346</w:t>
                </w:r>
              </w:p>
            </w:txbxContent>
          </v:textbox>
          <w10:wrap anchorx="page" anchory="page"/>
        </v:shape>
      </w:pict>
    </w:r>
    <w:r>
      <w:pict w14:anchorId="44095842">
        <v:shape id="_x0000_s2652" type="#_x0000_t202" style="position:absolute;margin-left:338.4pt;margin-top:563.7pt;width:115.1pt;height:13.05pt;z-index:-46779904;mso-position-horizontal-relative:page;mso-position-vertical-relative:page" filled="f" stroked="f">
          <v:textbox inset="0,0,0,0">
            <w:txbxContent>
              <w:p w14:paraId="62A6CEE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8BB36B">
        <v:shape id="_x0000_s2651" type="#_x0000_t202" style="position:absolute;margin-left:654.4pt;margin-top:563.7pt;width:66.8pt;height:13.05pt;z-index:-46779392;mso-position-horizontal-relative:page;mso-position-vertical-relative:page" filled="f" stroked="f">
          <v:textbox inset="0,0,0,0">
            <w:txbxContent>
              <w:p w14:paraId="60ECC9B7" w14:textId="62FF1EA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74AD7" w14:textId="77777777" w:rsidR="0040444F" w:rsidRDefault="00277930">
    <w:pPr>
      <w:pStyle w:val="BodyText"/>
      <w:spacing w:line="14" w:lineRule="auto"/>
      <w:rPr>
        <w:sz w:val="20"/>
      </w:rPr>
    </w:pPr>
    <w:r>
      <w:pict w14:anchorId="59DCDF24">
        <v:shapetype id="_x0000_t202" coordsize="21600,21600" o:spt="202" path="m,l,21600r21600,l21600,xe">
          <v:stroke joinstyle="miter"/>
          <v:path gradientshapeok="t" o:connecttype="rect"/>
        </v:shapetype>
        <v:shape id="_x0000_s6742" type="#_x0000_t202" style="position:absolute;margin-left:71pt;margin-top:743.7pt;width:12.1pt;height:13.05pt;z-index:-47301120;mso-position-horizontal-relative:page;mso-position-vertical-relative:page" filled="f" stroked="f">
          <v:textbox style="mso-next-textbox:#_x0000_s6742" inset="0,0,0,0">
            <w:txbxContent>
              <w:p w14:paraId="05DC8D79" w14:textId="77777777" w:rsidR="0040444F" w:rsidRDefault="0040444F">
                <w:pPr>
                  <w:spacing w:before="10"/>
                  <w:ind w:left="20"/>
                  <w:rPr>
                    <w:rFonts w:ascii="Times New Roman"/>
                    <w:sz w:val="20"/>
                  </w:rPr>
                </w:pPr>
                <w:r>
                  <w:rPr>
                    <w:rFonts w:ascii="Times New Roman"/>
                    <w:sz w:val="20"/>
                  </w:rPr>
                  <w:t>32</w:t>
                </w:r>
              </w:p>
            </w:txbxContent>
          </v:textbox>
          <w10:wrap anchorx="page" anchory="page"/>
        </v:shape>
      </w:pict>
    </w:r>
    <w:r>
      <w:pict w14:anchorId="096957A6">
        <v:shape id="_x0000_s6741" type="#_x0000_t202" style="position:absolute;margin-left:248.4pt;margin-top:743.7pt;width:115.2pt;height:13.05pt;z-index:-47300608;mso-position-horizontal-relative:page;mso-position-vertical-relative:page" filled="f" stroked="f">
          <v:textbox style="mso-next-textbox:#_x0000_s6741" inset="0,0,0,0">
            <w:txbxContent>
              <w:p w14:paraId="2AAB449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954408A">
        <v:shape id="_x0000_s6740" type="#_x0000_t202" style="position:absolute;margin-left:474.4pt;margin-top:743.7pt;width:66.8pt;height:13.05pt;z-index:-47300096;mso-position-horizontal-relative:page;mso-position-vertical-relative:page" filled="f" stroked="f">
          <v:textbox style="mso-next-textbox:#_x0000_s6740" inset="0,0,0,0">
            <w:txbxContent>
              <w:p w14:paraId="43526449" w14:textId="3FB140E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DE4FD" w14:textId="77777777" w:rsidR="0040444F" w:rsidRDefault="00277930">
    <w:pPr>
      <w:pStyle w:val="BodyText"/>
      <w:spacing w:line="14" w:lineRule="auto"/>
      <w:rPr>
        <w:sz w:val="20"/>
      </w:rPr>
    </w:pPr>
    <w:r>
      <w:pict w14:anchorId="4B6EE8BC">
        <v:shapetype id="_x0000_t202" coordsize="21600,21600" o:spt="202" path="m,l,21600r21600,l21600,xe">
          <v:stroke joinstyle="miter"/>
          <v:path gradientshapeok="t" o:connecttype="rect"/>
        </v:shapetype>
        <v:shape id="_x0000_s2650" type="#_x0000_t202" style="position:absolute;margin-left:71pt;margin-top:743.7pt;width:66.8pt;height:13.05pt;z-index:-46778880;mso-position-horizontal-relative:page;mso-position-vertical-relative:page" filled="f" stroked="f">
          <v:textbox inset="0,0,0,0">
            <w:txbxContent>
              <w:p w14:paraId="5775778B" w14:textId="7D9127E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8E35E78">
        <v:shape id="_x0000_s2649" type="#_x0000_t202" style="position:absolute;margin-left:248.4pt;margin-top:743.7pt;width:115.05pt;height:13.05pt;z-index:-46778368;mso-position-horizontal-relative:page;mso-position-vertical-relative:page" filled="f" stroked="f">
          <v:textbox inset="0,0,0,0">
            <w:txbxContent>
              <w:p w14:paraId="23285AF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5AC0A32">
        <v:shape id="_x0000_s2648" type="#_x0000_t202" style="position:absolute;margin-left:524.1pt;margin-top:743.7pt;width:17.15pt;height:13.05pt;z-index:-46777856;mso-position-horizontal-relative:page;mso-position-vertical-relative:page" filled="f" stroked="f">
          <v:textbox inset="0,0,0,0">
            <w:txbxContent>
              <w:p w14:paraId="564F78A8" w14:textId="77777777" w:rsidR="0040444F" w:rsidRDefault="0040444F">
                <w:pPr>
                  <w:spacing w:before="10"/>
                  <w:ind w:left="20"/>
                  <w:rPr>
                    <w:rFonts w:ascii="Times New Roman"/>
                    <w:sz w:val="20"/>
                  </w:rPr>
                </w:pPr>
                <w:r>
                  <w:rPr>
                    <w:rFonts w:ascii="Times New Roman"/>
                    <w:sz w:val="20"/>
                  </w:rPr>
                  <w:t>347</w:t>
                </w:r>
              </w:p>
            </w:txbxContent>
          </v:textbox>
          <w10:wrap anchorx="page" anchory="page"/>
        </v:shape>
      </w:pict>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0F2D4" w14:textId="77777777" w:rsidR="0040444F" w:rsidRDefault="00277930">
    <w:pPr>
      <w:pStyle w:val="BodyText"/>
      <w:spacing w:line="14" w:lineRule="auto"/>
      <w:rPr>
        <w:sz w:val="20"/>
      </w:rPr>
    </w:pPr>
    <w:r>
      <w:pict w14:anchorId="740FE984">
        <v:shapetype id="_x0000_t202" coordsize="21600,21600" o:spt="202" path="m,l,21600r21600,l21600,xe">
          <v:stroke joinstyle="miter"/>
          <v:path gradientshapeok="t" o:connecttype="rect"/>
        </v:shapetype>
        <v:shape id="_x0000_s2647" type="#_x0000_t202" style="position:absolute;margin-left:71pt;margin-top:743.7pt;width:17.15pt;height:13.05pt;z-index:-46777344;mso-position-horizontal-relative:page;mso-position-vertical-relative:page" filled="f" stroked="f">
          <v:textbox inset="0,0,0,0">
            <w:txbxContent>
              <w:p w14:paraId="16FC0A60" w14:textId="77777777" w:rsidR="0040444F" w:rsidRDefault="0040444F">
                <w:pPr>
                  <w:spacing w:before="10"/>
                  <w:ind w:left="20"/>
                  <w:rPr>
                    <w:rFonts w:ascii="Times New Roman"/>
                    <w:sz w:val="20"/>
                  </w:rPr>
                </w:pPr>
                <w:r>
                  <w:rPr>
                    <w:rFonts w:ascii="Times New Roman"/>
                    <w:sz w:val="20"/>
                  </w:rPr>
                  <w:t>348</w:t>
                </w:r>
              </w:p>
            </w:txbxContent>
          </v:textbox>
          <w10:wrap anchorx="page" anchory="page"/>
        </v:shape>
      </w:pict>
    </w:r>
    <w:r>
      <w:pict w14:anchorId="217E667D">
        <v:shape id="_x0000_s2646" type="#_x0000_t202" style="position:absolute;margin-left:248.4pt;margin-top:743.7pt;width:115.05pt;height:13.05pt;z-index:-46776832;mso-position-horizontal-relative:page;mso-position-vertical-relative:page" filled="f" stroked="f">
          <v:textbox inset="0,0,0,0">
            <w:txbxContent>
              <w:p w14:paraId="0D4A741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92E94DE">
        <v:shape id="_x0000_s2645" type="#_x0000_t202" style="position:absolute;margin-left:474.4pt;margin-top:743.7pt;width:66.8pt;height:13.05pt;z-index:-46776320;mso-position-horizontal-relative:page;mso-position-vertical-relative:page" filled="f" stroked="f">
          <v:textbox inset="0,0,0,0">
            <w:txbxContent>
              <w:p w14:paraId="3989EFDE" w14:textId="12F47CE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82D60" w14:textId="77777777" w:rsidR="0040444F" w:rsidRDefault="00277930">
    <w:pPr>
      <w:pStyle w:val="BodyText"/>
      <w:spacing w:line="14" w:lineRule="auto"/>
      <w:rPr>
        <w:sz w:val="20"/>
      </w:rPr>
    </w:pPr>
    <w:r>
      <w:pict w14:anchorId="5B11B8C0">
        <v:shapetype id="_x0000_t202" coordsize="21600,21600" o:spt="202" path="m,l,21600r21600,l21600,xe">
          <v:stroke joinstyle="miter"/>
          <v:path gradientshapeok="t" o:connecttype="rect"/>
        </v:shapetype>
        <v:shape id="_x0000_s2644" type="#_x0000_t202" style="position:absolute;margin-left:71pt;margin-top:743.7pt;width:66.8pt;height:13.05pt;z-index:-46775808;mso-position-horizontal-relative:page;mso-position-vertical-relative:page" filled="f" stroked="f">
          <v:textbox inset="0,0,0,0">
            <w:txbxContent>
              <w:p w14:paraId="2370C3FC" w14:textId="7BBEEC6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1E98F1E">
        <v:shape id="_x0000_s2643" type="#_x0000_t202" style="position:absolute;margin-left:248.4pt;margin-top:743.7pt;width:115.05pt;height:13.05pt;z-index:-46775296;mso-position-horizontal-relative:page;mso-position-vertical-relative:page" filled="f" stroked="f">
          <v:textbox inset="0,0,0,0">
            <w:txbxContent>
              <w:p w14:paraId="0F21D91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82444EC">
        <v:shape id="_x0000_s2642" type="#_x0000_t202" style="position:absolute;margin-left:524.1pt;margin-top:743.7pt;width:17.15pt;height:13.05pt;z-index:-46774784;mso-position-horizontal-relative:page;mso-position-vertical-relative:page" filled="f" stroked="f">
          <v:textbox inset="0,0,0,0">
            <w:txbxContent>
              <w:p w14:paraId="1C3C4473" w14:textId="77777777" w:rsidR="0040444F" w:rsidRDefault="0040444F">
                <w:pPr>
                  <w:spacing w:before="10"/>
                  <w:ind w:left="20"/>
                  <w:rPr>
                    <w:rFonts w:ascii="Times New Roman"/>
                    <w:sz w:val="20"/>
                  </w:rPr>
                </w:pPr>
                <w:r>
                  <w:rPr>
                    <w:rFonts w:ascii="Times New Roman"/>
                    <w:sz w:val="20"/>
                  </w:rPr>
                  <w:t>349</w:t>
                </w:r>
              </w:p>
            </w:txbxContent>
          </v:textbox>
          <w10:wrap anchorx="page" anchory="page"/>
        </v:shape>
      </w:pict>
    </w: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94A58" w14:textId="77777777" w:rsidR="0040444F" w:rsidRDefault="00277930">
    <w:pPr>
      <w:pStyle w:val="BodyText"/>
      <w:spacing w:line="14" w:lineRule="auto"/>
      <w:rPr>
        <w:sz w:val="20"/>
      </w:rPr>
    </w:pPr>
    <w:r>
      <w:pict w14:anchorId="7274CF19">
        <v:shapetype id="_x0000_t202" coordsize="21600,21600" o:spt="202" path="m,l,21600r21600,l21600,xe">
          <v:stroke joinstyle="miter"/>
          <v:path gradientshapeok="t" o:connecttype="rect"/>
        </v:shapetype>
        <v:shape id="_x0000_s2641" type="#_x0000_t202" style="position:absolute;margin-left:71pt;margin-top:743.7pt;width:17.15pt;height:13.05pt;z-index:-46774272;mso-position-horizontal-relative:page;mso-position-vertical-relative:page" filled="f" stroked="f">
          <v:textbox inset="0,0,0,0">
            <w:txbxContent>
              <w:p w14:paraId="4CFE3A63" w14:textId="77777777" w:rsidR="0040444F" w:rsidRDefault="0040444F">
                <w:pPr>
                  <w:spacing w:before="10"/>
                  <w:ind w:left="20"/>
                  <w:rPr>
                    <w:rFonts w:ascii="Times New Roman"/>
                    <w:sz w:val="20"/>
                  </w:rPr>
                </w:pPr>
                <w:r>
                  <w:rPr>
                    <w:rFonts w:ascii="Times New Roman"/>
                    <w:sz w:val="20"/>
                  </w:rPr>
                  <w:t>350</w:t>
                </w:r>
              </w:p>
            </w:txbxContent>
          </v:textbox>
          <w10:wrap anchorx="page" anchory="page"/>
        </v:shape>
      </w:pict>
    </w:r>
    <w:r>
      <w:pict w14:anchorId="0639E939">
        <v:shape id="_x0000_s2640" type="#_x0000_t202" style="position:absolute;margin-left:248.4pt;margin-top:743.7pt;width:115.05pt;height:13.05pt;z-index:-46773760;mso-position-horizontal-relative:page;mso-position-vertical-relative:page" filled="f" stroked="f">
          <v:textbox inset="0,0,0,0">
            <w:txbxContent>
              <w:p w14:paraId="7B3D068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6B4DBFD">
        <v:shape id="_x0000_s2639" type="#_x0000_t202" style="position:absolute;margin-left:474.4pt;margin-top:743.7pt;width:66.8pt;height:13.05pt;z-index:-46773248;mso-position-horizontal-relative:page;mso-position-vertical-relative:page" filled="f" stroked="f">
          <v:textbox inset="0,0,0,0">
            <w:txbxContent>
              <w:p w14:paraId="24D6DFA6" w14:textId="7FC8A05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07C86" w14:textId="77777777" w:rsidR="0040444F" w:rsidRDefault="00277930">
    <w:pPr>
      <w:pStyle w:val="BodyText"/>
      <w:spacing w:line="14" w:lineRule="auto"/>
      <w:rPr>
        <w:sz w:val="20"/>
      </w:rPr>
    </w:pPr>
    <w:r>
      <w:pict w14:anchorId="1368602A">
        <v:shapetype id="_x0000_t202" coordsize="21600,21600" o:spt="202" path="m,l,21600r21600,l21600,xe">
          <v:stroke joinstyle="miter"/>
          <v:path gradientshapeok="t" o:connecttype="rect"/>
        </v:shapetype>
        <v:shape id="_x0000_s2638" type="#_x0000_t202" style="position:absolute;margin-left:71pt;margin-top:743.7pt;width:66.8pt;height:13.05pt;z-index:-46772736;mso-position-horizontal-relative:page;mso-position-vertical-relative:page" filled="f" stroked="f">
          <v:textbox inset="0,0,0,0">
            <w:txbxContent>
              <w:p w14:paraId="00EC0F6E" w14:textId="0A677E5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63DEA6D">
        <v:shape id="_x0000_s2637" type="#_x0000_t202" style="position:absolute;margin-left:248.4pt;margin-top:743.7pt;width:115.05pt;height:13.05pt;z-index:-46772224;mso-position-horizontal-relative:page;mso-position-vertical-relative:page" filled="f" stroked="f">
          <v:textbox inset="0,0,0,0">
            <w:txbxContent>
              <w:p w14:paraId="798446B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570FCC">
        <v:shape id="_x0000_s2636" type="#_x0000_t202" style="position:absolute;margin-left:524.1pt;margin-top:743.7pt;width:17.15pt;height:13.05pt;z-index:-46771712;mso-position-horizontal-relative:page;mso-position-vertical-relative:page" filled="f" stroked="f">
          <v:textbox inset="0,0,0,0">
            <w:txbxContent>
              <w:p w14:paraId="4C461727" w14:textId="77777777" w:rsidR="0040444F" w:rsidRDefault="0040444F">
                <w:pPr>
                  <w:spacing w:before="10"/>
                  <w:ind w:left="20"/>
                  <w:rPr>
                    <w:rFonts w:ascii="Times New Roman"/>
                    <w:sz w:val="20"/>
                  </w:rPr>
                </w:pPr>
                <w:r>
                  <w:rPr>
                    <w:rFonts w:ascii="Times New Roman"/>
                    <w:sz w:val="20"/>
                  </w:rPr>
                  <w:t>351</w:t>
                </w:r>
              </w:p>
            </w:txbxContent>
          </v:textbox>
          <w10:wrap anchorx="page" anchory="page"/>
        </v:shape>
      </w:pic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5F26F" w14:textId="77777777" w:rsidR="0040444F" w:rsidRDefault="00277930">
    <w:pPr>
      <w:pStyle w:val="BodyText"/>
      <w:spacing w:line="14" w:lineRule="auto"/>
      <w:rPr>
        <w:sz w:val="20"/>
      </w:rPr>
    </w:pPr>
    <w:r>
      <w:pict w14:anchorId="1705C16E">
        <v:shapetype id="_x0000_t202" coordsize="21600,21600" o:spt="202" path="m,l,21600r21600,l21600,xe">
          <v:stroke joinstyle="miter"/>
          <v:path gradientshapeok="t" o:connecttype="rect"/>
        </v:shapetype>
        <v:shape id="_x0000_s2635" type="#_x0000_t202" style="position:absolute;margin-left:71pt;margin-top:743.7pt;width:17.15pt;height:13.05pt;z-index:-46771200;mso-position-horizontal-relative:page;mso-position-vertical-relative:page" filled="f" stroked="f">
          <v:textbox inset="0,0,0,0">
            <w:txbxContent>
              <w:p w14:paraId="040A2319" w14:textId="77777777" w:rsidR="0040444F" w:rsidRDefault="0040444F">
                <w:pPr>
                  <w:spacing w:before="10"/>
                  <w:ind w:left="20"/>
                  <w:rPr>
                    <w:rFonts w:ascii="Times New Roman"/>
                    <w:sz w:val="20"/>
                  </w:rPr>
                </w:pPr>
                <w:r>
                  <w:rPr>
                    <w:rFonts w:ascii="Times New Roman"/>
                    <w:sz w:val="20"/>
                  </w:rPr>
                  <w:t>352</w:t>
                </w:r>
              </w:p>
            </w:txbxContent>
          </v:textbox>
          <w10:wrap anchorx="page" anchory="page"/>
        </v:shape>
      </w:pict>
    </w:r>
    <w:r>
      <w:pict w14:anchorId="52DA54E7">
        <v:shape id="_x0000_s2634" type="#_x0000_t202" style="position:absolute;margin-left:248.4pt;margin-top:743.7pt;width:115.05pt;height:13.05pt;z-index:-46770688;mso-position-horizontal-relative:page;mso-position-vertical-relative:page" filled="f" stroked="f">
          <v:textbox inset="0,0,0,0">
            <w:txbxContent>
              <w:p w14:paraId="26893C7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CF807BF">
        <v:shape id="_x0000_s2633" type="#_x0000_t202" style="position:absolute;margin-left:474.4pt;margin-top:743.7pt;width:66.8pt;height:13.05pt;z-index:-46770176;mso-position-horizontal-relative:page;mso-position-vertical-relative:page" filled="f" stroked="f">
          <v:textbox inset="0,0,0,0">
            <w:txbxContent>
              <w:p w14:paraId="66FF802A" w14:textId="7A72413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E79AC" w14:textId="77777777" w:rsidR="0040444F" w:rsidRDefault="00277930">
    <w:pPr>
      <w:pStyle w:val="BodyText"/>
      <w:spacing w:line="14" w:lineRule="auto"/>
      <w:rPr>
        <w:sz w:val="20"/>
      </w:rPr>
    </w:pPr>
    <w:r>
      <w:pict w14:anchorId="724DFE74">
        <v:shapetype id="_x0000_t202" coordsize="21600,21600" o:spt="202" path="m,l,21600r21600,l21600,xe">
          <v:stroke joinstyle="miter"/>
          <v:path gradientshapeok="t" o:connecttype="rect"/>
        </v:shapetype>
        <v:shape id="_x0000_s2632" type="#_x0000_t202" style="position:absolute;margin-left:71pt;margin-top:743.7pt;width:66.8pt;height:13.05pt;z-index:-46769664;mso-position-horizontal-relative:page;mso-position-vertical-relative:page" filled="f" stroked="f">
          <v:textbox inset="0,0,0,0">
            <w:txbxContent>
              <w:p w14:paraId="4D83C95E" w14:textId="0E6D9F6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527A0B4">
        <v:shape id="_x0000_s2631" type="#_x0000_t202" style="position:absolute;margin-left:248.4pt;margin-top:743.7pt;width:115.05pt;height:13.05pt;z-index:-46769152;mso-position-horizontal-relative:page;mso-position-vertical-relative:page" filled="f" stroked="f">
          <v:textbox inset="0,0,0,0">
            <w:txbxContent>
              <w:p w14:paraId="1339553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4CD6E8">
        <v:shape id="_x0000_s2630" type="#_x0000_t202" style="position:absolute;margin-left:524.1pt;margin-top:743.7pt;width:17.15pt;height:13.05pt;z-index:-46768640;mso-position-horizontal-relative:page;mso-position-vertical-relative:page" filled="f" stroked="f">
          <v:textbox inset="0,0,0,0">
            <w:txbxContent>
              <w:p w14:paraId="0907BCC4" w14:textId="77777777" w:rsidR="0040444F" w:rsidRDefault="0040444F">
                <w:pPr>
                  <w:spacing w:before="10"/>
                  <w:ind w:left="20"/>
                  <w:rPr>
                    <w:rFonts w:ascii="Times New Roman"/>
                    <w:sz w:val="20"/>
                  </w:rPr>
                </w:pPr>
                <w:r>
                  <w:rPr>
                    <w:rFonts w:ascii="Times New Roman"/>
                    <w:sz w:val="20"/>
                  </w:rPr>
                  <w:t>353</w:t>
                </w:r>
              </w:p>
            </w:txbxContent>
          </v:textbox>
          <w10:wrap anchorx="page" anchory="page"/>
        </v:shape>
      </w:pict>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534E" w14:textId="77777777" w:rsidR="0040444F" w:rsidRDefault="00277930">
    <w:pPr>
      <w:pStyle w:val="BodyText"/>
      <w:spacing w:line="14" w:lineRule="auto"/>
      <w:rPr>
        <w:sz w:val="20"/>
      </w:rPr>
    </w:pPr>
    <w:r>
      <w:pict w14:anchorId="3ADD60FE">
        <v:shapetype id="_x0000_t202" coordsize="21600,21600" o:spt="202" path="m,l,21600r21600,l21600,xe">
          <v:stroke joinstyle="miter"/>
          <v:path gradientshapeok="t" o:connecttype="rect"/>
        </v:shapetype>
        <v:shape id="_x0000_s2629" type="#_x0000_t202" style="position:absolute;margin-left:71pt;margin-top:563.7pt;width:17.15pt;height:13.05pt;z-index:-46768128;mso-position-horizontal-relative:page;mso-position-vertical-relative:page" filled="f" stroked="f">
          <v:textbox inset="0,0,0,0">
            <w:txbxContent>
              <w:p w14:paraId="4AA377BE" w14:textId="77777777" w:rsidR="0040444F" w:rsidRDefault="0040444F">
                <w:pPr>
                  <w:spacing w:before="10"/>
                  <w:ind w:left="20"/>
                  <w:rPr>
                    <w:rFonts w:ascii="Times New Roman"/>
                    <w:sz w:val="20"/>
                  </w:rPr>
                </w:pPr>
                <w:r>
                  <w:rPr>
                    <w:rFonts w:ascii="Times New Roman"/>
                    <w:sz w:val="20"/>
                  </w:rPr>
                  <w:t>354</w:t>
                </w:r>
              </w:p>
            </w:txbxContent>
          </v:textbox>
          <w10:wrap anchorx="page" anchory="page"/>
        </v:shape>
      </w:pict>
    </w:r>
    <w:r>
      <w:pict w14:anchorId="59DEBA87">
        <v:shape id="_x0000_s2628" type="#_x0000_t202" style="position:absolute;margin-left:338.4pt;margin-top:563.7pt;width:115.05pt;height:13.05pt;z-index:-46767616;mso-position-horizontal-relative:page;mso-position-vertical-relative:page" filled="f" stroked="f">
          <v:textbox inset="0,0,0,0">
            <w:txbxContent>
              <w:p w14:paraId="2E14630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0A6A71B">
        <v:shape id="_x0000_s2627" type="#_x0000_t202" style="position:absolute;margin-left:654.4pt;margin-top:563.7pt;width:66.8pt;height:13.05pt;z-index:-46767104;mso-position-horizontal-relative:page;mso-position-vertical-relative:page" filled="f" stroked="f">
          <v:textbox inset="0,0,0,0">
            <w:txbxContent>
              <w:p w14:paraId="7AEB123E" w14:textId="2478885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D968D" w14:textId="77777777" w:rsidR="0040444F" w:rsidRDefault="00277930">
    <w:pPr>
      <w:pStyle w:val="BodyText"/>
      <w:spacing w:line="14" w:lineRule="auto"/>
      <w:rPr>
        <w:sz w:val="20"/>
      </w:rPr>
    </w:pPr>
    <w:r>
      <w:pict w14:anchorId="24659D63">
        <v:shapetype id="_x0000_t202" coordsize="21600,21600" o:spt="202" path="m,l,21600r21600,l21600,xe">
          <v:stroke joinstyle="miter"/>
          <v:path gradientshapeok="t" o:connecttype="rect"/>
        </v:shapetype>
        <v:shape id="_x0000_s2626" type="#_x0000_t202" style="position:absolute;margin-left:71pt;margin-top:743.7pt;width:66.8pt;height:13.05pt;z-index:-46766592;mso-position-horizontal-relative:page;mso-position-vertical-relative:page" filled="f" stroked="f">
          <v:textbox inset="0,0,0,0">
            <w:txbxContent>
              <w:p w14:paraId="3AB49C60" w14:textId="51284B0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953ABFD">
        <v:shape id="_x0000_s2625" type="#_x0000_t202" style="position:absolute;margin-left:248.4pt;margin-top:743.7pt;width:115.05pt;height:13.05pt;z-index:-46766080;mso-position-horizontal-relative:page;mso-position-vertical-relative:page" filled="f" stroked="f">
          <v:textbox inset="0,0,0,0">
            <w:txbxContent>
              <w:p w14:paraId="4FB37FE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9F9FE9F">
        <v:shape id="_x0000_s2624" type="#_x0000_t202" style="position:absolute;margin-left:524.1pt;margin-top:743.7pt;width:17.15pt;height:13.05pt;z-index:-46765568;mso-position-horizontal-relative:page;mso-position-vertical-relative:page" filled="f" stroked="f">
          <v:textbox inset="0,0,0,0">
            <w:txbxContent>
              <w:p w14:paraId="4BDE66D3" w14:textId="77777777" w:rsidR="0040444F" w:rsidRDefault="0040444F">
                <w:pPr>
                  <w:spacing w:before="10"/>
                  <w:ind w:left="20"/>
                  <w:rPr>
                    <w:rFonts w:ascii="Times New Roman"/>
                    <w:sz w:val="20"/>
                  </w:rPr>
                </w:pPr>
                <w:r>
                  <w:rPr>
                    <w:rFonts w:ascii="Times New Roman"/>
                    <w:sz w:val="20"/>
                  </w:rPr>
                  <w:t>355</w:t>
                </w:r>
              </w:p>
            </w:txbxContent>
          </v:textbox>
          <w10:wrap anchorx="page" anchory="page"/>
        </v:shape>
      </w:pict>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E83B1" w14:textId="77777777" w:rsidR="0040444F" w:rsidRDefault="00277930">
    <w:pPr>
      <w:pStyle w:val="BodyText"/>
      <w:spacing w:line="14" w:lineRule="auto"/>
      <w:rPr>
        <w:sz w:val="20"/>
      </w:rPr>
    </w:pPr>
    <w:r>
      <w:pict w14:anchorId="16AA0151">
        <v:shapetype id="_x0000_t202" coordsize="21600,21600" o:spt="202" path="m,l,21600r21600,l21600,xe">
          <v:stroke joinstyle="miter"/>
          <v:path gradientshapeok="t" o:connecttype="rect"/>
        </v:shapetype>
        <v:shape id="_x0000_s2623" type="#_x0000_t202" style="position:absolute;margin-left:71pt;margin-top:563.7pt;width:17.15pt;height:13.05pt;z-index:-46765056;mso-position-horizontal-relative:page;mso-position-vertical-relative:page" filled="f" stroked="f">
          <v:textbox inset="0,0,0,0">
            <w:txbxContent>
              <w:p w14:paraId="7070C80A" w14:textId="77777777" w:rsidR="0040444F" w:rsidRDefault="0040444F">
                <w:pPr>
                  <w:spacing w:before="10"/>
                  <w:ind w:left="20"/>
                  <w:rPr>
                    <w:rFonts w:ascii="Times New Roman"/>
                    <w:sz w:val="20"/>
                  </w:rPr>
                </w:pPr>
                <w:r>
                  <w:rPr>
                    <w:rFonts w:ascii="Times New Roman"/>
                    <w:sz w:val="20"/>
                  </w:rPr>
                  <w:t>356</w:t>
                </w:r>
              </w:p>
            </w:txbxContent>
          </v:textbox>
          <w10:wrap anchorx="page" anchory="page"/>
        </v:shape>
      </w:pict>
    </w:r>
    <w:r>
      <w:pict w14:anchorId="130134F4">
        <v:shape id="_x0000_s2622" type="#_x0000_t202" style="position:absolute;margin-left:338.4pt;margin-top:563.7pt;width:115.05pt;height:13.05pt;z-index:-46764544;mso-position-horizontal-relative:page;mso-position-vertical-relative:page" filled="f" stroked="f">
          <v:textbox inset="0,0,0,0">
            <w:txbxContent>
              <w:p w14:paraId="576F51D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5934C8">
        <v:shape id="_x0000_s2621" type="#_x0000_t202" style="position:absolute;margin-left:654.4pt;margin-top:563.7pt;width:66.8pt;height:13.05pt;z-index:-46764032;mso-position-horizontal-relative:page;mso-position-vertical-relative:page" filled="f" stroked="f">
          <v:textbox inset="0,0,0,0">
            <w:txbxContent>
              <w:p w14:paraId="1B6D7F35" w14:textId="0C73A00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181F3" w14:textId="77777777" w:rsidR="0040444F" w:rsidRDefault="00277930">
    <w:pPr>
      <w:pStyle w:val="BodyText"/>
      <w:spacing w:line="14" w:lineRule="auto"/>
      <w:rPr>
        <w:sz w:val="20"/>
      </w:rPr>
    </w:pPr>
    <w:r>
      <w:pict w14:anchorId="203CC1AE">
        <v:shapetype id="_x0000_t202" coordsize="21600,21600" o:spt="202" path="m,l,21600r21600,l21600,xe">
          <v:stroke joinstyle="miter"/>
          <v:path gradientshapeok="t" o:connecttype="rect"/>
        </v:shapetype>
        <v:shape id="_x0000_s6739" type="#_x0000_t202" style="position:absolute;margin-left:71pt;margin-top:743.7pt;width:66.8pt;height:13.05pt;z-index:-47299584;mso-position-horizontal-relative:page;mso-position-vertical-relative:page" filled="f" stroked="f">
          <v:textbox style="mso-next-textbox:#_x0000_s6739" inset="0,0,0,0">
            <w:txbxContent>
              <w:p w14:paraId="44F7CFD6" w14:textId="3175954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5DEF7FE">
        <v:shape id="_x0000_s6738" type="#_x0000_t202" style="position:absolute;margin-left:248.4pt;margin-top:743.7pt;width:115.05pt;height:13.05pt;z-index:-47299072;mso-position-horizontal-relative:page;mso-position-vertical-relative:page" filled="f" stroked="f">
          <v:textbox style="mso-next-textbox:#_x0000_s6738" inset="0,0,0,0">
            <w:txbxContent>
              <w:p w14:paraId="3213FC4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5DCA58F">
        <v:shape id="_x0000_s6737" type="#_x0000_t202" style="position:absolute;margin-left:529.15pt;margin-top:743.7pt;width:12.1pt;height:13.05pt;z-index:-47298560;mso-position-horizontal-relative:page;mso-position-vertical-relative:page" filled="f" stroked="f">
          <v:textbox style="mso-next-textbox:#_x0000_s6737" inset="0,0,0,0">
            <w:txbxContent>
              <w:p w14:paraId="0C4D9496" w14:textId="77777777" w:rsidR="0040444F" w:rsidRDefault="0040444F">
                <w:pPr>
                  <w:spacing w:before="10"/>
                  <w:ind w:left="20"/>
                  <w:rPr>
                    <w:rFonts w:ascii="Times New Roman"/>
                    <w:sz w:val="20"/>
                  </w:rPr>
                </w:pPr>
                <w:r>
                  <w:rPr>
                    <w:rFonts w:ascii="Times New Roman"/>
                    <w:sz w:val="20"/>
                  </w:rPr>
                  <w:t>33</w:t>
                </w:r>
              </w:p>
            </w:txbxContent>
          </v:textbox>
          <w10:wrap anchorx="page" anchory="page"/>
        </v:shape>
      </w:pict>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682E1" w14:textId="77777777" w:rsidR="0040444F" w:rsidRDefault="00277930">
    <w:pPr>
      <w:pStyle w:val="BodyText"/>
      <w:spacing w:line="14" w:lineRule="auto"/>
      <w:rPr>
        <w:sz w:val="20"/>
      </w:rPr>
    </w:pPr>
    <w:r>
      <w:pict w14:anchorId="694AA2B6">
        <v:shapetype id="_x0000_t202" coordsize="21600,21600" o:spt="202" path="m,l,21600r21600,l21600,xe">
          <v:stroke joinstyle="miter"/>
          <v:path gradientshapeok="t" o:connecttype="rect"/>
        </v:shapetype>
        <v:shape id="_x0000_s2620" type="#_x0000_t202" style="position:absolute;margin-left:71pt;margin-top:743.7pt;width:66.8pt;height:13.05pt;z-index:-46763520;mso-position-horizontal-relative:page;mso-position-vertical-relative:page" filled="f" stroked="f">
          <v:textbox inset="0,0,0,0">
            <w:txbxContent>
              <w:p w14:paraId="26D55367" w14:textId="6EBC7B0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F5119F3">
        <v:shape id="_x0000_s2619" type="#_x0000_t202" style="position:absolute;margin-left:248.4pt;margin-top:743.7pt;width:115.15pt;height:13.05pt;z-index:-46763008;mso-position-horizontal-relative:page;mso-position-vertical-relative:page" filled="f" stroked="f">
          <v:textbox inset="0,0,0,0">
            <w:txbxContent>
              <w:p w14:paraId="0EB3944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55D6675">
        <v:shape id="_x0000_s2618" type="#_x0000_t202" style="position:absolute;margin-left:524.1pt;margin-top:743.7pt;width:17.15pt;height:13.05pt;z-index:-46762496;mso-position-horizontal-relative:page;mso-position-vertical-relative:page" filled="f" stroked="f">
          <v:textbox inset="0,0,0,0">
            <w:txbxContent>
              <w:p w14:paraId="643A95FA" w14:textId="77777777" w:rsidR="0040444F" w:rsidRDefault="0040444F">
                <w:pPr>
                  <w:spacing w:before="10"/>
                  <w:ind w:left="20"/>
                  <w:rPr>
                    <w:rFonts w:ascii="Times New Roman"/>
                    <w:sz w:val="20"/>
                  </w:rPr>
                </w:pPr>
                <w:r>
                  <w:rPr>
                    <w:rFonts w:ascii="Times New Roman"/>
                    <w:sz w:val="20"/>
                  </w:rPr>
                  <w:t>357</w:t>
                </w:r>
              </w:p>
            </w:txbxContent>
          </v:textbox>
          <w10:wrap anchorx="page" anchory="page"/>
        </v:shape>
      </w:pic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0369E" w14:textId="77777777" w:rsidR="0040444F" w:rsidRDefault="00277930">
    <w:pPr>
      <w:pStyle w:val="BodyText"/>
      <w:spacing w:line="14" w:lineRule="auto"/>
      <w:rPr>
        <w:sz w:val="20"/>
      </w:rPr>
    </w:pPr>
    <w:r>
      <w:pict w14:anchorId="3B304EA0">
        <v:shapetype id="_x0000_t202" coordsize="21600,21600" o:spt="202" path="m,l,21600r21600,l21600,xe">
          <v:stroke joinstyle="miter"/>
          <v:path gradientshapeok="t" o:connecttype="rect"/>
        </v:shapetype>
        <v:shape id="_x0000_s2617" type="#_x0000_t202" style="position:absolute;margin-left:71pt;margin-top:563.7pt;width:17.15pt;height:13.05pt;z-index:-46761984;mso-position-horizontal-relative:page;mso-position-vertical-relative:page" filled="f" stroked="f">
          <v:textbox inset="0,0,0,0">
            <w:txbxContent>
              <w:p w14:paraId="1155D1AE" w14:textId="77777777" w:rsidR="0040444F" w:rsidRDefault="0040444F">
                <w:pPr>
                  <w:spacing w:before="10"/>
                  <w:ind w:left="20"/>
                  <w:rPr>
                    <w:rFonts w:ascii="Times New Roman"/>
                    <w:sz w:val="20"/>
                  </w:rPr>
                </w:pPr>
                <w:r>
                  <w:rPr>
                    <w:rFonts w:ascii="Times New Roman"/>
                    <w:sz w:val="20"/>
                  </w:rPr>
                  <w:t>358</w:t>
                </w:r>
              </w:p>
            </w:txbxContent>
          </v:textbox>
          <w10:wrap anchorx="page" anchory="page"/>
        </v:shape>
      </w:pict>
    </w:r>
    <w:r>
      <w:pict w14:anchorId="47452BD6">
        <v:shape id="_x0000_s2616" type="#_x0000_t202" style="position:absolute;margin-left:338.4pt;margin-top:563.7pt;width:115.05pt;height:13.05pt;z-index:-46761472;mso-position-horizontal-relative:page;mso-position-vertical-relative:page" filled="f" stroked="f">
          <v:textbox inset="0,0,0,0">
            <w:txbxContent>
              <w:p w14:paraId="24236C8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3AF972B">
        <v:shape id="_x0000_s2615" type="#_x0000_t202" style="position:absolute;margin-left:654.4pt;margin-top:563.7pt;width:66.8pt;height:13.05pt;z-index:-46760960;mso-position-horizontal-relative:page;mso-position-vertical-relative:page" filled="f" stroked="f">
          <v:textbox inset="0,0,0,0">
            <w:txbxContent>
              <w:p w14:paraId="5F06132E" w14:textId="678BCA0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01F85" w14:textId="77777777" w:rsidR="0040444F" w:rsidRDefault="00277930">
    <w:pPr>
      <w:pStyle w:val="BodyText"/>
      <w:spacing w:line="14" w:lineRule="auto"/>
      <w:rPr>
        <w:sz w:val="20"/>
      </w:rPr>
    </w:pPr>
    <w:r>
      <w:pict w14:anchorId="42473213">
        <v:shapetype id="_x0000_t202" coordsize="21600,21600" o:spt="202" path="m,l,21600r21600,l21600,xe">
          <v:stroke joinstyle="miter"/>
          <v:path gradientshapeok="t" o:connecttype="rect"/>
        </v:shapetype>
        <v:shape id="_x0000_s2614" type="#_x0000_t202" style="position:absolute;margin-left:71pt;margin-top:743.7pt;width:66.8pt;height:13.05pt;z-index:-46760448;mso-position-horizontal-relative:page;mso-position-vertical-relative:page" filled="f" stroked="f">
          <v:textbox inset="0,0,0,0">
            <w:txbxContent>
              <w:p w14:paraId="26368DE9" w14:textId="2CA7371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058DA7E">
        <v:shape id="_x0000_s2613" type="#_x0000_t202" style="position:absolute;margin-left:248.4pt;margin-top:743.7pt;width:115.05pt;height:13.05pt;z-index:-46759936;mso-position-horizontal-relative:page;mso-position-vertical-relative:page" filled="f" stroked="f">
          <v:textbox inset="0,0,0,0">
            <w:txbxContent>
              <w:p w14:paraId="0AECE1D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BC2FA94">
        <v:shape id="_x0000_s2612" type="#_x0000_t202" style="position:absolute;margin-left:524.1pt;margin-top:743.7pt;width:17.15pt;height:13.05pt;z-index:-46759424;mso-position-horizontal-relative:page;mso-position-vertical-relative:page" filled="f" stroked="f">
          <v:textbox inset="0,0,0,0">
            <w:txbxContent>
              <w:p w14:paraId="695932A2" w14:textId="77777777" w:rsidR="0040444F" w:rsidRDefault="0040444F">
                <w:pPr>
                  <w:spacing w:before="10"/>
                  <w:ind w:left="20"/>
                  <w:rPr>
                    <w:rFonts w:ascii="Times New Roman"/>
                    <w:sz w:val="20"/>
                  </w:rPr>
                </w:pPr>
                <w:r>
                  <w:rPr>
                    <w:rFonts w:ascii="Times New Roman"/>
                    <w:sz w:val="20"/>
                  </w:rPr>
                  <w:t>359</w:t>
                </w:r>
              </w:p>
            </w:txbxContent>
          </v:textbox>
          <w10:wrap anchorx="page" anchory="page"/>
        </v:shape>
      </w:pict>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BF79B" w14:textId="77777777" w:rsidR="0040444F" w:rsidRDefault="00277930">
    <w:pPr>
      <w:pStyle w:val="BodyText"/>
      <w:spacing w:line="14" w:lineRule="auto"/>
      <w:rPr>
        <w:sz w:val="20"/>
      </w:rPr>
    </w:pPr>
    <w:r>
      <w:pict w14:anchorId="7213BB55">
        <v:shapetype id="_x0000_t202" coordsize="21600,21600" o:spt="202" path="m,l,21600r21600,l21600,xe">
          <v:stroke joinstyle="miter"/>
          <v:path gradientshapeok="t" o:connecttype="rect"/>
        </v:shapetype>
        <v:shape id="_x0000_s2611" type="#_x0000_t202" style="position:absolute;margin-left:71pt;margin-top:563.7pt;width:17.15pt;height:13.05pt;z-index:-46758912;mso-position-horizontal-relative:page;mso-position-vertical-relative:page" filled="f" stroked="f">
          <v:textbox inset="0,0,0,0">
            <w:txbxContent>
              <w:p w14:paraId="5C1F19E6" w14:textId="77777777" w:rsidR="0040444F" w:rsidRDefault="0040444F">
                <w:pPr>
                  <w:spacing w:before="10"/>
                  <w:ind w:left="20"/>
                  <w:rPr>
                    <w:rFonts w:ascii="Times New Roman"/>
                    <w:sz w:val="20"/>
                  </w:rPr>
                </w:pPr>
                <w:r>
                  <w:rPr>
                    <w:rFonts w:ascii="Times New Roman"/>
                    <w:sz w:val="20"/>
                  </w:rPr>
                  <w:t>360</w:t>
                </w:r>
              </w:p>
            </w:txbxContent>
          </v:textbox>
          <w10:wrap anchorx="page" anchory="page"/>
        </v:shape>
      </w:pict>
    </w:r>
    <w:r>
      <w:pict w14:anchorId="7A06953A">
        <v:shape id="_x0000_s2610" type="#_x0000_t202" style="position:absolute;margin-left:338.4pt;margin-top:563.7pt;width:115.05pt;height:13.05pt;z-index:-46758400;mso-position-horizontal-relative:page;mso-position-vertical-relative:page" filled="f" stroked="f">
          <v:textbox inset="0,0,0,0">
            <w:txbxContent>
              <w:p w14:paraId="7431AB5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997BAE5">
        <v:shape id="_x0000_s2609" type="#_x0000_t202" style="position:absolute;margin-left:654.4pt;margin-top:563.7pt;width:66.8pt;height:13.05pt;z-index:-46757888;mso-position-horizontal-relative:page;mso-position-vertical-relative:page" filled="f" stroked="f">
          <v:textbox inset="0,0,0,0">
            <w:txbxContent>
              <w:p w14:paraId="4B71E7BD" w14:textId="4B88193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A5633" w14:textId="77777777" w:rsidR="0040444F" w:rsidRDefault="00277930">
    <w:pPr>
      <w:pStyle w:val="BodyText"/>
      <w:spacing w:line="14" w:lineRule="auto"/>
      <w:rPr>
        <w:sz w:val="20"/>
      </w:rPr>
    </w:pPr>
    <w:r>
      <w:pict w14:anchorId="7CE9C186">
        <v:shapetype id="_x0000_t202" coordsize="21600,21600" o:spt="202" path="m,l,21600r21600,l21600,xe">
          <v:stroke joinstyle="miter"/>
          <v:path gradientshapeok="t" o:connecttype="rect"/>
        </v:shapetype>
        <v:shape id="_x0000_s2608" type="#_x0000_t202" style="position:absolute;margin-left:71pt;margin-top:743.7pt;width:66.8pt;height:13.05pt;z-index:-46757376;mso-position-horizontal-relative:page;mso-position-vertical-relative:page" filled="f" stroked="f">
          <v:textbox inset="0,0,0,0">
            <w:txbxContent>
              <w:p w14:paraId="4550DBBF" w14:textId="21F55C5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EB225D2">
        <v:shape id="_x0000_s2607" type="#_x0000_t202" style="position:absolute;margin-left:248.4pt;margin-top:743.7pt;width:115.05pt;height:13.05pt;z-index:-46756864;mso-position-horizontal-relative:page;mso-position-vertical-relative:page" filled="f" stroked="f">
          <v:textbox inset="0,0,0,0">
            <w:txbxContent>
              <w:p w14:paraId="23A0B23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361B1C0">
        <v:shape id="_x0000_s2606" type="#_x0000_t202" style="position:absolute;margin-left:524.1pt;margin-top:743.7pt;width:17.15pt;height:13.05pt;z-index:-46756352;mso-position-horizontal-relative:page;mso-position-vertical-relative:page" filled="f" stroked="f">
          <v:textbox inset="0,0,0,0">
            <w:txbxContent>
              <w:p w14:paraId="275588F9" w14:textId="77777777" w:rsidR="0040444F" w:rsidRDefault="0040444F">
                <w:pPr>
                  <w:spacing w:before="10"/>
                  <w:ind w:left="20"/>
                  <w:rPr>
                    <w:rFonts w:ascii="Times New Roman"/>
                    <w:sz w:val="20"/>
                  </w:rPr>
                </w:pPr>
                <w:r>
                  <w:rPr>
                    <w:rFonts w:ascii="Times New Roman"/>
                    <w:sz w:val="20"/>
                  </w:rPr>
                  <w:t>361</w:t>
                </w:r>
              </w:p>
            </w:txbxContent>
          </v:textbox>
          <w10:wrap anchorx="page" anchory="page"/>
        </v:shape>
      </w:pict>
    </w: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EAC1E" w14:textId="77777777" w:rsidR="0040444F" w:rsidRDefault="00277930">
    <w:pPr>
      <w:pStyle w:val="BodyText"/>
      <w:spacing w:line="14" w:lineRule="auto"/>
      <w:rPr>
        <w:sz w:val="20"/>
      </w:rPr>
    </w:pPr>
    <w:r>
      <w:pict w14:anchorId="55ECB8AA">
        <v:shapetype id="_x0000_t202" coordsize="21600,21600" o:spt="202" path="m,l,21600r21600,l21600,xe">
          <v:stroke joinstyle="miter"/>
          <v:path gradientshapeok="t" o:connecttype="rect"/>
        </v:shapetype>
        <v:shape id="_x0000_s2605" type="#_x0000_t202" style="position:absolute;margin-left:71pt;margin-top:563.7pt;width:17.15pt;height:13.05pt;z-index:-46755840;mso-position-horizontal-relative:page;mso-position-vertical-relative:page" filled="f" stroked="f">
          <v:textbox inset="0,0,0,0">
            <w:txbxContent>
              <w:p w14:paraId="6DDE0220" w14:textId="77777777" w:rsidR="0040444F" w:rsidRDefault="0040444F">
                <w:pPr>
                  <w:spacing w:before="10"/>
                  <w:ind w:left="20"/>
                  <w:rPr>
                    <w:rFonts w:ascii="Times New Roman"/>
                    <w:sz w:val="20"/>
                  </w:rPr>
                </w:pPr>
                <w:r>
                  <w:rPr>
                    <w:rFonts w:ascii="Times New Roman"/>
                    <w:sz w:val="20"/>
                  </w:rPr>
                  <w:t>362</w:t>
                </w:r>
              </w:p>
            </w:txbxContent>
          </v:textbox>
          <w10:wrap anchorx="page" anchory="page"/>
        </v:shape>
      </w:pict>
    </w:r>
    <w:r>
      <w:pict w14:anchorId="75752826">
        <v:shape id="_x0000_s2604" type="#_x0000_t202" style="position:absolute;margin-left:338.4pt;margin-top:563.7pt;width:115.05pt;height:13.05pt;z-index:-46755328;mso-position-horizontal-relative:page;mso-position-vertical-relative:page" filled="f" stroked="f">
          <v:textbox inset="0,0,0,0">
            <w:txbxContent>
              <w:p w14:paraId="39D492B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A922434">
        <v:shape id="_x0000_s2603" type="#_x0000_t202" style="position:absolute;margin-left:654.4pt;margin-top:563.7pt;width:66.8pt;height:13.05pt;z-index:-46754816;mso-position-horizontal-relative:page;mso-position-vertical-relative:page" filled="f" stroked="f">
          <v:textbox inset="0,0,0,0">
            <w:txbxContent>
              <w:p w14:paraId="20DEBF30" w14:textId="63F022A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587AF" w14:textId="77777777" w:rsidR="0040444F" w:rsidRDefault="00277930">
    <w:pPr>
      <w:pStyle w:val="BodyText"/>
      <w:spacing w:line="14" w:lineRule="auto"/>
      <w:rPr>
        <w:sz w:val="20"/>
      </w:rPr>
    </w:pPr>
    <w:r>
      <w:pict w14:anchorId="4383B608">
        <v:shapetype id="_x0000_t202" coordsize="21600,21600" o:spt="202" path="m,l,21600r21600,l21600,xe">
          <v:stroke joinstyle="miter"/>
          <v:path gradientshapeok="t" o:connecttype="rect"/>
        </v:shapetype>
        <v:shape id="_x0000_s2602" type="#_x0000_t202" style="position:absolute;margin-left:71pt;margin-top:743.7pt;width:66.8pt;height:13.05pt;z-index:-46754304;mso-position-horizontal-relative:page;mso-position-vertical-relative:page" filled="f" stroked="f">
          <v:textbox inset="0,0,0,0">
            <w:txbxContent>
              <w:p w14:paraId="2839ECE8" w14:textId="1E9A69D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EEB3443">
        <v:shape id="_x0000_s2601" type="#_x0000_t202" style="position:absolute;margin-left:248.4pt;margin-top:743.7pt;width:115.05pt;height:13.05pt;z-index:-46753792;mso-position-horizontal-relative:page;mso-position-vertical-relative:page" filled="f" stroked="f">
          <v:textbox inset="0,0,0,0">
            <w:txbxContent>
              <w:p w14:paraId="75C2546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040C2A3">
        <v:shape id="_x0000_s2600" type="#_x0000_t202" style="position:absolute;margin-left:524.1pt;margin-top:743.7pt;width:17.15pt;height:13.05pt;z-index:-46753280;mso-position-horizontal-relative:page;mso-position-vertical-relative:page" filled="f" stroked="f">
          <v:textbox inset="0,0,0,0">
            <w:txbxContent>
              <w:p w14:paraId="2A44F227" w14:textId="77777777" w:rsidR="0040444F" w:rsidRDefault="0040444F">
                <w:pPr>
                  <w:spacing w:before="10"/>
                  <w:ind w:left="20"/>
                  <w:rPr>
                    <w:rFonts w:ascii="Times New Roman"/>
                    <w:sz w:val="20"/>
                  </w:rPr>
                </w:pPr>
                <w:r>
                  <w:rPr>
                    <w:rFonts w:ascii="Times New Roman"/>
                    <w:sz w:val="20"/>
                  </w:rPr>
                  <w:t>363</w:t>
                </w:r>
              </w:p>
            </w:txbxContent>
          </v:textbox>
          <w10:wrap anchorx="page" anchory="page"/>
        </v:shape>
      </w:pict>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A9C4F" w14:textId="77777777" w:rsidR="0040444F" w:rsidRDefault="00277930">
    <w:pPr>
      <w:pStyle w:val="BodyText"/>
      <w:spacing w:line="14" w:lineRule="auto"/>
      <w:rPr>
        <w:sz w:val="20"/>
      </w:rPr>
    </w:pPr>
    <w:r>
      <w:pict w14:anchorId="1F77A7F5">
        <v:shapetype id="_x0000_t202" coordsize="21600,21600" o:spt="202" path="m,l,21600r21600,l21600,xe">
          <v:stroke joinstyle="miter"/>
          <v:path gradientshapeok="t" o:connecttype="rect"/>
        </v:shapetype>
        <v:shape id="_x0000_s2599" type="#_x0000_t202" style="position:absolute;margin-left:71pt;margin-top:743.7pt;width:17.15pt;height:13.05pt;z-index:-46752768;mso-position-horizontal-relative:page;mso-position-vertical-relative:page" filled="f" stroked="f">
          <v:textbox inset="0,0,0,0">
            <w:txbxContent>
              <w:p w14:paraId="5A18C107" w14:textId="77777777" w:rsidR="0040444F" w:rsidRDefault="0040444F">
                <w:pPr>
                  <w:spacing w:before="10"/>
                  <w:ind w:left="20"/>
                  <w:rPr>
                    <w:rFonts w:ascii="Times New Roman"/>
                    <w:sz w:val="20"/>
                  </w:rPr>
                </w:pPr>
                <w:r>
                  <w:rPr>
                    <w:rFonts w:ascii="Times New Roman"/>
                    <w:sz w:val="20"/>
                  </w:rPr>
                  <w:t>364</w:t>
                </w:r>
              </w:p>
            </w:txbxContent>
          </v:textbox>
          <w10:wrap anchorx="page" anchory="page"/>
        </v:shape>
      </w:pict>
    </w:r>
    <w:r>
      <w:pict w14:anchorId="4C731315">
        <v:shape id="_x0000_s2598" type="#_x0000_t202" style="position:absolute;margin-left:248.4pt;margin-top:743.7pt;width:115.05pt;height:13.05pt;z-index:-46752256;mso-position-horizontal-relative:page;mso-position-vertical-relative:page" filled="f" stroked="f">
          <v:textbox inset="0,0,0,0">
            <w:txbxContent>
              <w:p w14:paraId="06BF042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5AFE57E">
        <v:shape id="_x0000_s2597" type="#_x0000_t202" style="position:absolute;margin-left:500pt;margin-top:743.7pt;width:41.15pt;height:13.05pt;z-index:-46751744;mso-position-horizontal-relative:page;mso-position-vertical-relative:page" filled="f" stroked="f">
          <v:textbox inset="0,0,0,0">
            <w:txbxContent>
              <w:p w14:paraId="0934353A" w14:textId="77777777" w:rsidR="0040444F" w:rsidRDefault="0040444F">
                <w:pPr>
                  <w:spacing w:before="10"/>
                  <w:ind w:left="20"/>
                  <w:rPr>
                    <w:rFonts w:ascii="Times New Roman"/>
                    <w:sz w:val="20"/>
                  </w:rPr>
                </w:pPr>
                <w:r>
                  <w:rPr>
                    <w:rFonts w:ascii="Times New Roman"/>
                    <w:sz w:val="20"/>
                  </w:rPr>
                  <w:t>July 2015</w:t>
                </w:r>
              </w:p>
            </w:txbxContent>
          </v:textbox>
          <w10:wrap anchorx="page" anchory="page"/>
        </v:shape>
      </w:pict>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A0282" w14:textId="77777777" w:rsidR="0040444F" w:rsidRDefault="00277930">
    <w:pPr>
      <w:pStyle w:val="BodyText"/>
      <w:spacing w:line="14" w:lineRule="auto"/>
      <w:rPr>
        <w:sz w:val="20"/>
      </w:rPr>
    </w:pPr>
    <w:r>
      <w:pict w14:anchorId="7803FCF2">
        <v:shapetype id="_x0000_t202" coordsize="21600,21600" o:spt="202" path="m,l,21600r21600,l21600,xe">
          <v:stroke joinstyle="miter"/>
          <v:path gradientshapeok="t" o:connecttype="rect"/>
        </v:shapetype>
        <v:shape id="_x0000_s2596" type="#_x0000_t202" style="position:absolute;margin-left:71pt;margin-top:743.7pt;width:41.15pt;height:13.05pt;z-index:-46751232;mso-position-horizontal-relative:page;mso-position-vertical-relative:page" filled="f" stroked="f">
          <v:textbox inset="0,0,0,0">
            <w:txbxContent>
              <w:p w14:paraId="6EE37D45" w14:textId="77777777" w:rsidR="0040444F" w:rsidRDefault="0040444F">
                <w:pPr>
                  <w:spacing w:before="10"/>
                  <w:ind w:left="20"/>
                  <w:rPr>
                    <w:rFonts w:ascii="Times New Roman"/>
                    <w:sz w:val="20"/>
                  </w:rPr>
                </w:pPr>
                <w:r>
                  <w:rPr>
                    <w:rFonts w:ascii="Times New Roman"/>
                    <w:sz w:val="20"/>
                  </w:rPr>
                  <w:t>July 2015</w:t>
                </w:r>
              </w:p>
            </w:txbxContent>
          </v:textbox>
          <w10:wrap anchorx="page" anchory="page"/>
        </v:shape>
      </w:pict>
    </w:r>
    <w:r>
      <w:pict w14:anchorId="4C0BB897">
        <v:shape id="_x0000_s2595" type="#_x0000_t202" style="position:absolute;margin-left:248.4pt;margin-top:743.7pt;width:115.05pt;height:13.05pt;z-index:-46750720;mso-position-horizontal-relative:page;mso-position-vertical-relative:page" filled="f" stroked="f">
          <v:textbox inset="0,0,0,0">
            <w:txbxContent>
              <w:p w14:paraId="2F1477D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8B54940">
        <v:shape id="_x0000_s2594" type="#_x0000_t202" style="position:absolute;margin-left:524.1pt;margin-top:743.7pt;width:17.15pt;height:13.05pt;z-index:-46750208;mso-position-horizontal-relative:page;mso-position-vertical-relative:page" filled="f" stroked="f">
          <v:textbox inset="0,0,0,0">
            <w:txbxContent>
              <w:p w14:paraId="6264F751" w14:textId="77777777" w:rsidR="0040444F" w:rsidRDefault="0040444F">
                <w:pPr>
                  <w:spacing w:before="10"/>
                  <w:ind w:left="20"/>
                  <w:rPr>
                    <w:rFonts w:ascii="Times New Roman"/>
                    <w:sz w:val="20"/>
                  </w:rPr>
                </w:pPr>
                <w:r>
                  <w:rPr>
                    <w:rFonts w:ascii="Times New Roman"/>
                    <w:sz w:val="20"/>
                  </w:rPr>
                  <w:t>365</w:t>
                </w:r>
              </w:p>
            </w:txbxContent>
          </v:textbox>
          <w10:wrap anchorx="page" anchory="page"/>
        </v:shape>
      </w:pict>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75487" w14:textId="77777777" w:rsidR="0040444F" w:rsidRDefault="00277930">
    <w:pPr>
      <w:pStyle w:val="BodyText"/>
      <w:spacing w:line="14" w:lineRule="auto"/>
      <w:rPr>
        <w:sz w:val="20"/>
      </w:rPr>
    </w:pPr>
    <w:r>
      <w:pict w14:anchorId="5DC818A1">
        <v:shapetype id="_x0000_t202" coordsize="21600,21600" o:spt="202" path="m,l,21600r21600,l21600,xe">
          <v:stroke joinstyle="miter"/>
          <v:path gradientshapeok="t" o:connecttype="rect"/>
        </v:shapetype>
        <v:shape id="_x0000_s2593" type="#_x0000_t202" style="position:absolute;margin-left:71pt;margin-top:743.7pt;width:17.15pt;height:13.05pt;z-index:-46749696;mso-position-horizontal-relative:page;mso-position-vertical-relative:page" filled="f" stroked="f">
          <v:textbox inset="0,0,0,0">
            <w:txbxContent>
              <w:p w14:paraId="3F06271B" w14:textId="77777777" w:rsidR="0040444F" w:rsidRDefault="0040444F">
                <w:pPr>
                  <w:spacing w:before="10"/>
                  <w:ind w:left="20"/>
                  <w:rPr>
                    <w:rFonts w:ascii="Times New Roman"/>
                    <w:sz w:val="20"/>
                  </w:rPr>
                </w:pPr>
                <w:r>
                  <w:rPr>
                    <w:rFonts w:ascii="Times New Roman"/>
                    <w:sz w:val="20"/>
                  </w:rPr>
                  <w:t>366</w:t>
                </w:r>
              </w:p>
            </w:txbxContent>
          </v:textbox>
          <w10:wrap anchorx="page" anchory="page"/>
        </v:shape>
      </w:pict>
    </w:r>
    <w:r>
      <w:pict w14:anchorId="6065C668">
        <v:shape id="_x0000_s2592" type="#_x0000_t202" style="position:absolute;margin-left:248.4pt;margin-top:743.7pt;width:115.05pt;height:13.05pt;z-index:-46749184;mso-position-horizontal-relative:page;mso-position-vertical-relative:page" filled="f" stroked="f">
          <v:textbox inset="0,0,0,0">
            <w:txbxContent>
              <w:p w14:paraId="11CCA32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796F87">
        <v:shape id="_x0000_s2591" type="#_x0000_t202" style="position:absolute;margin-left:500pt;margin-top:743.7pt;width:41.15pt;height:13.05pt;z-index:-46748672;mso-position-horizontal-relative:page;mso-position-vertical-relative:page" filled="f" stroked="f">
          <v:textbox inset="0,0,0,0">
            <w:txbxContent>
              <w:p w14:paraId="50C56D04" w14:textId="77777777" w:rsidR="0040444F" w:rsidRDefault="0040444F">
                <w:pPr>
                  <w:spacing w:before="10"/>
                  <w:ind w:left="20"/>
                  <w:rPr>
                    <w:rFonts w:ascii="Times New Roman"/>
                    <w:sz w:val="20"/>
                  </w:rPr>
                </w:pPr>
                <w:r>
                  <w:rPr>
                    <w:rFonts w:ascii="Times New Roman"/>
                    <w:sz w:val="20"/>
                  </w:rPr>
                  <w:t>July 2015</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B9919" w14:textId="77777777" w:rsidR="0040444F" w:rsidRDefault="00277930">
    <w:pPr>
      <w:pStyle w:val="BodyText"/>
      <w:spacing w:line="14" w:lineRule="auto"/>
      <w:rPr>
        <w:sz w:val="20"/>
      </w:rPr>
    </w:pPr>
    <w:r>
      <w:pict w14:anchorId="5CC85A6E">
        <v:shapetype id="_x0000_t202" coordsize="21600,21600" o:spt="202" path="m,l,21600r21600,l21600,xe">
          <v:stroke joinstyle="miter"/>
          <v:path gradientshapeok="t" o:connecttype="rect"/>
        </v:shapetype>
        <v:shape id="_x0000_s6736" type="#_x0000_t202" style="position:absolute;margin-left:71pt;margin-top:743.7pt;width:12.1pt;height:13.05pt;z-index:-47298048;mso-position-horizontal-relative:page;mso-position-vertical-relative:page" filled="f" stroked="f">
          <v:textbox style="mso-next-textbox:#_x0000_s6736" inset="0,0,0,0">
            <w:txbxContent>
              <w:p w14:paraId="0D24AE21" w14:textId="77777777" w:rsidR="0040444F" w:rsidRDefault="0040444F">
                <w:pPr>
                  <w:spacing w:before="10"/>
                  <w:ind w:left="20"/>
                  <w:rPr>
                    <w:rFonts w:ascii="Times New Roman"/>
                    <w:sz w:val="20"/>
                  </w:rPr>
                </w:pPr>
                <w:r>
                  <w:rPr>
                    <w:rFonts w:ascii="Times New Roman"/>
                    <w:sz w:val="20"/>
                  </w:rPr>
                  <w:t>34</w:t>
                </w:r>
              </w:p>
            </w:txbxContent>
          </v:textbox>
          <w10:wrap anchorx="page" anchory="page"/>
        </v:shape>
      </w:pict>
    </w:r>
    <w:r>
      <w:pict w14:anchorId="0D4214FE">
        <v:shape id="_x0000_s6735" type="#_x0000_t202" style="position:absolute;margin-left:248.4pt;margin-top:743.7pt;width:115.2pt;height:13.05pt;z-index:-47297536;mso-position-horizontal-relative:page;mso-position-vertical-relative:page" filled="f" stroked="f">
          <v:textbox style="mso-next-textbox:#_x0000_s6735" inset="0,0,0,0">
            <w:txbxContent>
              <w:p w14:paraId="46793F3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2BFE62">
        <v:shape id="_x0000_s6734" type="#_x0000_t202" style="position:absolute;margin-left:474.4pt;margin-top:743.7pt;width:66.8pt;height:13.05pt;z-index:-47297024;mso-position-horizontal-relative:page;mso-position-vertical-relative:page" filled="f" stroked="f">
          <v:textbox style="mso-next-textbox:#_x0000_s6734" inset="0,0,0,0">
            <w:txbxContent>
              <w:p w14:paraId="6B5CEE53" w14:textId="4CCB5A8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96B56" w14:textId="77777777" w:rsidR="0040444F" w:rsidRDefault="00277930">
    <w:pPr>
      <w:pStyle w:val="BodyText"/>
      <w:spacing w:line="14" w:lineRule="auto"/>
      <w:rPr>
        <w:sz w:val="20"/>
      </w:rPr>
    </w:pPr>
    <w:r>
      <w:pict w14:anchorId="3CB86F86">
        <v:shapetype id="_x0000_t202" coordsize="21600,21600" o:spt="202" path="m,l,21600r21600,l21600,xe">
          <v:stroke joinstyle="miter"/>
          <v:path gradientshapeok="t" o:connecttype="rect"/>
        </v:shapetype>
        <v:shape id="_x0000_s2590" type="#_x0000_t202" style="position:absolute;margin-left:71pt;margin-top:743.7pt;width:41.15pt;height:13.05pt;z-index:-46748160;mso-position-horizontal-relative:page;mso-position-vertical-relative:page" filled="f" stroked="f">
          <v:textbox inset="0,0,0,0">
            <w:txbxContent>
              <w:p w14:paraId="702ECC65" w14:textId="77777777" w:rsidR="0040444F" w:rsidRDefault="0040444F">
                <w:pPr>
                  <w:spacing w:before="10"/>
                  <w:ind w:left="20"/>
                  <w:rPr>
                    <w:rFonts w:ascii="Times New Roman"/>
                    <w:sz w:val="20"/>
                  </w:rPr>
                </w:pPr>
                <w:r>
                  <w:rPr>
                    <w:rFonts w:ascii="Times New Roman"/>
                    <w:sz w:val="20"/>
                  </w:rPr>
                  <w:t>July 2015</w:t>
                </w:r>
              </w:p>
            </w:txbxContent>
          </v:textbox>
          <w10:wrap anchorx="page" anchory="page"/>
        </v:shape>
      </w:pict>
    </w:r>
    <w:r>
      <w:pict w14:anchorId="0A9B4D96">
        <v:shape id="_x0000_s2589" type="#_x0000_t202" style="position:absolute;margin-left:248.4pt;margin-top:743.7pt;width:115.15pt;height:13.05pt;z-index:-46747648;mso-position-horizontal-relative:page;mso-position-vertical-relative:page" filled="f" stroked="f">
          <v:textbox inset="0,0,0,0">
            <w:txbxContent>
              <w:p w14:paraId="74B700F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2FC282C">
        <v:shape id="_x0000_s2588" type="#_x0000_t202" style="position:absolute;margin-left:524.1pt;margin-top:743.7pt;width:17.15pt;height:13.05pt;z-index:-46747136;mso-position-horizontal-relative:page;mso-position-vertical-relative:page" filled="f" stroked="f">
          <v:textbox inset="0,0,0,0">
            <w:txbxContent>
              <w:p w14:paraId="4AD88240" w14:textId="77777777" w:rsidR="0040444F" w:rsidRDefault="0040444F">
                <w:pPr>
                  <w:spacing w:before="10"/>
                  <w:ind w:left="20"/>
                  <w:rPr>
                    <w:rFonts w:ascii="Times New Roman"/>
                    <w:sz w:val="20"/>
                  </w:rPr>
                </w:pPr>
                <w:r>
                  <w:rPr>
                    <w:rFonts w:ascii="Times New Roman"/>
                    <w:sz w:val="20"/>
                  </w:rPr>
                  <w:t>367</w:t>
                </w:r>
              </w:p>
            </w:txbxContent>
          </v:textbox>
          <w10:wrap anchorx="page" anchory="page"/>
        </v:shape>
      </w:pict>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A042" w14:textId="77777777" w:rsidR="0040444F" w:rsidRDefault="00277930">
    <w:pPr>
      <w:pStyle w:val="BodyText"/>
      <w:spacing w:line="14" w:lineRule="auto"/>
      <w:rPr>
        <w:sz w:val="20"/>
      </w:rPr>
    </w:pPr>
    <w:r>
      <w:pict w14:anchorId="1E9DC7B3">
        <v:shapetype id="_x0000_t202" coordsize="21600,21600" o:spt="202" path="m,l,21600r21600,l21600,xe">
          <v:stroke joinstyle="miter"/>
          <v:path gradientshapeok="t" o:connecttype="rect"/>
        </v:shapetype>
        <v:shape id="_x0000_s2587" type="#_x0000_t202" style="position:absolute;margin-left:71pt;margin-top:743.7pt;width:17.15pt;height:13.05pt;z-index:-46746624;mso-position-horizontal-relative:page;mso-position-vertical-relative:page" filled="f" stroked="f">
          <v:textbox inset="0,0,0,0">
            <w:txbxContent>
              <w:p w14:paraId="5F5495C7" w14:textId="77777777" w:rsidR="0040444F" w:rsidRDefault="0040444F">
                <w:pPr>
                  <w:spacing w:before="10"/>
                  <w:ind w:left="20"/>
                  <w:rPr>
                    <w:rFonts w:ascii="Times New Roman"/>
                    <w:sz w:val="20"/>
                  </w:rPr>
                </w:pPr>
                <w:r>
                  <w:rPr>
                    <w:rFonts w:ascii="Times New Roman"/>
                    <w:sz w:val="20"/>
                  </w:rPr>
                  <w:t>368</w:t>
                </w:r>
              </w:p>
            </w:txbxContent>
          </v:textbox>
          <w10:wrap anchorx="page" anchory="page"/>
        </v:shape>
      </w:pict>
    </w:r>
    <w:r>
      <w:pict w14:anchorId="2602DBD9">
        <v:shape id="_x0000_s2586" type="#_x0000_t202" style="position:absolute;margin-left:248.4pt;margin-top:743.7pt;width:115.05pt;height:13.05pt;z-index:-46746112;mso-position-horizontal-relative:page;mso-position-vertical-relative:page" filled="f" stroked="f">
          <v:textbox inset="0,0,0,0">
            <w:txbxContent>
              <w:p w14:paraId="48C5FD8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6B8D8B1">
        <v:shape id="_x0000_s2585" type="#_x0000_t202" style="position:absolute;margin-left:500pt;margin-top:743.7pt;width:41.15pt;height:13.05pt;z-index:-46745600;mso-position-horizontal-relative:page;mso-position-vertical-relative:page" filled="f" stroked="f">
          <v:textbox inset="0,0,0,0">
            <w:txbxContent>
              <w:p w14:paraId="64F6A811" w14:textId="77777777" w:rsidR="0040444F" w:rsidRDefault="0040444F">
                <w:pPr>
                  <w:spacing w:before="10"/>
                  <w:ind w:left="20"/>
                  <w:rPr>
                    <w:rFonts w:ascii="Times New Roman"/>
                    <w:sz w:val="20"/>
                  </w:rPr>
                </w:pPr>
                <w:r>
                  <w:rPr>
                    <w:rFonts w:ascii="Times New Roman"/>
                    <w:sz w:val="20"/>
                  </w:rPr>
                  <w:t>July 2015</w:t>
                </w:r>
              </w:p>
            </w:txbxContent>
          </v:textbox>
          <w10:wrap anchorx="page" anchory="page"/>
        </v:shape>
      </w:pict>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B96F6" w14:textId="77777777" w:rsidR="0040444F" w:rsidRDefault="00277930">
    <w:pPr>
      <w:pStyle w:val="BodyText"/>
      <w:spacing w:line="14" w:lineRule="auto"/>
      <w:rPr>
        <w:sz w:val="20"/>
      </w:rPr>
    </w:pPr>
    <w:r>
      <w:pict w14:anchorId="0C5DD55F">
        <v:shapetype id="_x0000_t202" coordsize="21600,21600" o:spt="202" path="m,l,21600r21600,l21600,xe">
          <v:stroke joinstyle="miter"/>
          <v:path gradientshapeok="t" o:connecttype="rect"/>
        </v:shapetype>
        <v:shape id="_x0000_s2584" type="#_x0000_t202" style="position:absolute;margin-left:71pt;margin-top:743.7pt;width:41.15pt;height:13.05pt;z-index:-46745088;mso-position-horizontal-relative:page;mso-position-vertical-relative:page" filled="f" stroked="f">
          <v:textbox inset="0,0,0,0">
            <w:txbxContent>
              <w:p w14:paraId="70926016" w14:textId="77777777" w:rsidR="0040444F" w:rsidRDefault="0040444F">
                <w:pPr>
                  <w:spacing w:before="10"/>
                  <w:ind w:left="20"/>
                  <w:rPr>
                    <w:rFonts w:ascii="Times New Roman"/>
                    <w:sz w:val="20"/>
                  </w:rPr>
                </w:pPr>
                <w:r>
                  <w:rPr>
                    <w:rFonts w:ascii="Times New Roman"/>
                    <w:sz w:val="20"/>
                  </w:rPr>
                  <w:t>July 2015</w:t>
                </w:r>
              </w:p>
            </w:txbxContent>
          </v:textbox>
          <w10:wrap anchorx="page" anchory="page"/>
        </v:shape>
      </w:pict>
    </w:r>
    <w:r>
      <w:pict w14:anchorId="06CF538A">
        <v:shape id="_x0000_s2583" type="#_x0000_t202" style="position:absolute;margin-left:248.4pt;margin-top:743.7pt;width:115.05pt;height:13.05pt;z-index:-46744576;mso-position-horizontal-relative:page;mso-position-vertical-relative:page" filled="f" stroked="f">
          <v:textbox inset="0,0,0,0">
            <w:txbxContent>
              <w:p w14:paraId="6FD3035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AC4872F">
        <v:shape id="_x0000_s2582" type="#_x0000_t202" style="position:absolute;margin-left:524.1pt;margin-top:743.7pt;width:17.1pt;height:13.05pt;z-index:-46744064;mso-position-horizontal-relative:page;mso-position-vertical-relative:page" filled="f" stroked="f">
          <v:textbox inset="0,0,0,0">
            <w:txbxContent>
              <w:p w14:paraId="524F3FD9" w14:textId="77777777" w:rsidR="0040444F" w:rsidRDefault="0040444F">
                <w:pPr>
                  <w:spacing w:before="10"/>
                  <w:ind w:left="20"/>
                  <w:rPr>
                    <w:rFonts w:ascii="Times New Roman"/>
                    <w:sz w:val="20"/>
                  </w:rPr>
                </w:pPr>
                <w:r>
                  <w:rPr>
                    <w:rFonts w:ascii="Times New Roman"/>
                    <w:sz w:val="20"/>
                  </w:rPr>
                  <w:t>393</w:t>
                </w:r>
              </w:p>
            </w:txbxContent>
          </v:textbox>
          <w10:wrap anchorx="page" anchory="page"/>
        </v:shape>
      </w:pic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DB418" w14:textId="77777777" w:rsidR="0040444F" w:rsidRDefault="00277930">
    <w:pPr>
      <w:pStyle w:val="BodyText"/>
      <w:spacing w:line="14" w:lineRule="auto"/>
      <w:rPr>
        <w:sz w:val="20"/>
      </w:rPr>
    </w:pPr>
    <w:r>
      <w:pict w14:anchorId="4082FCCD">
        <v:shapetype id="_x0000_t202" coordsize="21600,21600" o:spt="202" path="m,l,21600r21600,l21600,xe">
          <v:stroke joinstyle="miter"/>
          <v:path gradientshapeok="t" o:connecttype="rect"/>
        </v:shapetype>
        <v:shape id="_x0000_s2581" type="#_x0000_t202" style="position:absolute;margin-left:71pt;margin-top:743.7pt;width:17.15pt;height:13.05pt;z-index:-46743552;mso-position-horizontal-relative:page;mso-position-vertical-relative:page" filled="f" stroked="f">
          <v:textbox inset="0,0,0,0">
            <w:txbxContent>
              <w:p w14:paraId="5CACAE7D" w14:textId="77777777" w:rsidR="0040444F" w:rsidRDefault="0040444F">
                <w:pPr>
                  <w:spacing w:before="10"/>
                  <w:ind w:left="20"/>
                  <w:rPr>
                    <w:rFonts w:ascii="Times New Roman"/>
                    <w:sz w:val="20"/>
                  </w:rPr>
                </w:pPr>
                <w:r>
                  <w:rPr>
                    <w:rFonts w:ascii="Times New Roman"/>
                    <w:sz w:val="20"/>
                  </w:rPr>
                  <w:t>394</w:t>
                </w:r>
              </w:p>
            </w:txbxContent>
          </v:textbox>
          <w10:wrap anchorx="page" anchory="page"/>
        </v:shape>
      </w:pict>
    </w:r>
    <w:r>
      <w:pict w14:anchorId="7C291F6F">
        <v:shape id="_x0000_s2580" type="#_x0000_t202" style="position:absolute;margin-left:248.4pt;margin-top:743.7pt;width:115.05pt;height:13.05pt;z-index:-46743040;mso-position-horizontal-relative:page;mso-position-vertical-relative:page" filled="f" stroked="f">
          <v:textbox inset="0,0,0,0">
            <w:txbxContent>
              <w:p w14:paraId="36F7909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0A7D2CB">
        <v:shape id="_x0000_s2579" type="#_x0000_t202" style="position:absolute;margin-left:500pt;margin-top:743.7pt;width:41.15pt;height:13.05pt;z-index:-46742528;mso-position-horizontal-relative:page;mso-position-vertical-relative:page" filled="f" stroked="f">
          <v:textbox inset="0,0,0,0">
            <w:txbxContent>
              <w:p w14:paraId="14283645" w14:textId="77777777" w:rsidR="0040444F" w:rsidRDefault="0040444F">
                <w:pPr>
                  <w:spacing w:before="10"/>
                  <w:ind w:left="20"/>
                  <w:rPr>
                    <w:rFonts w:ascii="Times New Roman"/>
                    <w:sz w:val="20"/>
                  </w:rPr>
                </w:pPr>
                <w:r>
                  <w:rPr>
                    <w:rFonts w:ascii="Times New Roman"/>
                    <w:sz w:val="20"/>
                  </w:rPr>
                  <w:t>July 2015</w:t>
                </w:r>
              </w:p>
            </w:txbxContent>
          </v:textbox>
          <w10:wrap anchorx="page" anchory="page"/>
        </v:shape>
      </w:pict>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28FCA" w14:textId="77777777" w:rsidR="0040444F" w:rsidRDefault="0040444F">
    <w:pPr>
      <w:pStyle w:val="BodyText"/>
      <w:spacing w:line="14" w:lineRule="auto"/>
      <w:rPr>
        <w:sz w:val="2"/>
      </w:rP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EF5F2" w14:textId="77777777" w:rsidR="0040444F" w:rsidRDefault="00277930">
    <w:pPr>
      <w:pStyle w:val="BodyText"/>
      <w:spacing w:line="14" w:lineRule="auto"/>
      <w:rPr>
        <w:sz w:val="20"/>
      </w:rPr>
    </w:pPr>
    <w:r>
      <w:pict w14:anchorId="514E9E1F">
        <v:shapetype id="_x0000_t202" coordsize="21600,21600" o:spt="202" path="m,l,21600r21600,l21600,xe">
          <v:stroke joinstyle="miter"/>
          <v:path gradientshapeok="t" o:connecttype="rect"/>
        </v:shapetype>
        <v:shape id="_x0000_s2578" type="#_x0000_t202" style="position:absolute;margin-left:71pt;margin-top:743.7pt;width:22.2pt;height:13.05pt;z-index:-46742016;mso-position-horizontal-relative:page;mso-position-vertical-relative:page" filled="f" stroked="f">
          <v:textbox inset="0,0,0,0">
            <w:txbxContent>
              <w:p w14:paraId="2A2D9C86" w14:textId="77777777" w:rsidR="0040444F" w:rsidRDefault="0040444F">
                <w:pPr>
                  <w:spacing w:before="10"/>
                  <w:ind w:left="20"/>
                  <w:rPr>
                    <w:rFonts w:ascii="Times New Roman"/>
                    <w:sz w:val="20"/>
                  </w:rPr>
                </w:pPr>
                <w:r>
                  <w:rPr>
                    <w:rFonts w:ascii="Times New Roman"/>
                    <w:sz w:val="20"/>
                  </w:rPr>
                  <w:t>2015</w:t>
                </w:r>
              </w:p>
            </w:txbxContent>
          </v:textbox>
          <w10:wrap anchorx="page" anchory="page"/>
        </v:shape>
      </w:pic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D6490" w14:textId="77777777" w:rsidR="0040444F" w:rsidRDefault="0040444F">
    <w:pPr>
      <w:pStyle w:val="BodyText"/>
      <w:spacing w:line="14" w:lineRule="auto"/>
      <w:rPr>
        <w:sz w:val="2"/>
      </w:rP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3BC27" w14:textId="77777777" w:rsidR="0040444F" w:rsidRDefault="00277930">
    <w:pPr>
      <w:pStyle w:val="BodyText"/>
      <w:spacing w:line="14" w:lineRule="auto"/>
      <w:rPr>
        <w:sz w:val="20"/>
      </w:rPr>
    </w:pPr>
    <w:r>
      <w:pict w14:anchorId="5014E613">
        <v:shapetype id="_x0000_t202" coordsize="21600,21600" o:spt="202" path="m,l,21600r21600,l21600,xe">
          <v:stroke joinstyle="miter"/>
          <v:path gradientshapeok="t" o:connecttype="rect"/>
        </v:shapetype>
        <v:shape id="_x0000_s2577" type="#_x0000_t202" style="position:absolute;margin-left:71pt;margin-top:563.7pt;width:22.2pt;height:13.05pt;z-index:-46741504;mso-position-horizontal-relative:page;mso-position-vertical-relative:page" filled="f" stroked="f">
          <v:textbox inset="0,0,0,0">
            <w:txbxContent>
              <w:p w14:paraId="06E557D0" w14:textId="77777777" w:rsidR="0040444F" w:rsidRDefault="0040444F">
                <w:pPr>
                  <w:spacing w:before="10"/>
                  <w:ind w:left="20"/>
                  <w:rPr>
                    <w:rFonts w:ascii="Times New Roman"/>
                    <w:sz w:val="20"/>
                  </w:rPr>
                </w:pPr>
                <w:r>
                  <w:rPr>
                    <w:rFonts w:ascii="Times New Roman"/>
                    <w:sz w:val="20"/>
                  </w:rPr>
                  <w:t>394b</w:t>
                </w:r>
              </w:p>
            </w:txbxContent>
          </v:textbox>
          <w10:wrap anchorx="page" anchory="page"/>
        </v:shape>
      </w:pict>
    </w:r>
    <w:r>
      <w:pict w14:anchorId="4CCB466F">
        <v:shape id="_x0000_s2576" type="#_x0000_t202" style="position:absolute;margin-left:338.4pt;margin-top:563.7pt;width:115.05pt;height:13.05pt;z-index:-46740992;mso-position-horizontal-relative:page;mso-position-vertical-relative:page" filled="f" stroked="f">
          <v:textbox inset="0,0,0,0">
            <w:txbxContent>
              <w:p w14:paraId="205F0F1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D5A00DE">
        <v:shape id="_x0000_s2575" type="#_x0000_t202" style="position:absolute;margin-left:654.4pt;margin-top:563.7pt;width:66.8pt;height:13.05pt;z-index:-46740480;mso-position-horizontal-relative:page;mso-position-vertical-relative:page" filled="f" stroked="f">
          <v:textbox inset="0,0,0,0">
            <w:txbxContent>
              <w:p w14:paraId="0CA2EB59" w14:textId="75E94DA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C983E" w14:textId="77777777" w:rsidR="0040444F" w:rsidRDefault="0040444F">
    <w:pPr>
      <w:pStyle w:val="BodyText"/>
      <w:spacing w:line="14" w:lineRule="auto"/>
      <w:rPr>
        <w:sz w:val="2"/>
      </w:rP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834B4" w14:textId="77777777" w:rsidR="0040444F" w:rsidRDefault="00277930">
    <w:pPr>
      <w:pStyle w:val="BodyText"/>
      <w:spacing w:line="14" w:lineRule="auto"/>
      <w:rPr>
        <w:sz w:val="20"/>
      </w:rPr>
    </w:pPr>
    <w:r>
      <w:pict w14:anchorId="70E017BE">
        <v:shapetype id="_x0000_t202" coordsize="21600,21600" o:spt="202" path="m,l,21600r21600,l21600,xe">
          <v:stroke joinstyle="miter"/>
          <v:path gradientshapeok="t" o:connecttype="rect"/>
        </v:shapetype>
        <v:shape id="_x0000_s2574" type="#_x0000_t202" style="position:absolute;margin-left:71pt;margin-top:743.7pt;width:22.2pt;height:13.05pt;z-index:-46739968;mso-position-horizontal-relative:page;mso-position-vertical-relative:page" filled="f" stroked="f">
          <v:textbox inset="0,0,0,0">
            <w:txbxContent>
              <w:p w14:paraId="594F5FA5" w14:textId="77777777" w:rsidR="0040444F" w:rsidRDefault="0040444F">
                <w:pPr>
                  <w:spacing w:before="10"/>
                  <w:ind w:left="20"/>
                  <w:rPr>
                    <w:rFonts w:ascii="Times New Roman"/>
                    <w:sz w:val="20"/>
                  </w:rPr>
                </w:pPr>
                <w:r>
                  <w:rPr>
                    <w:rFonts w:ascii="Times New Roman"/>
                    <w:sz w:val="20"/>
                  </w:rPr>
                  <w:t>2015</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5AC5" w14:textId="77777777" w:rsidR="0040444F" w:rsidRDefault="00277930">
    <w:pPr>
      <w:pStyle w:val="BodyText"/>
      <w:spacing w:line="14" w:lineRule="auto"/>
      <w:rPr>
        <w:sz w:val="20"/>
      </w:rPr>
    </w:pPr>
    <w:r>
      <w:pict w14:anchorId="21CAD297">
        <v:shapetype id="_x0000_t202" coordsize="21600,21600" o:spt="202" path="m,l,21600r21600,l21600,xe">
          <v:stroke joinstyle="miter"/>
          <v:path gradientshapeok="t" o:connecttype="rect"/>
        </v:shapetype>
        <v:shape id="_x0000_s6733" type="#_x0000_t202" style="position:absolute;margin-left:71pt;margin-top:743.7pt;width:66.8pt;height:13.05pt;z-index:-47296512;mso-position-horizontal-relative:page;mso-position-vertical-relative:page" filled="f" stroked="f">
          <v:textbox style="mso-next-textbox:#_x0000_s6733" inset="0,0,0,0">
            <w:txbxContent>
              <w:p w14:paraId="2F49B4FC" w14:textId="023E25E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CFDAE4A">
        <v:shape id="_x0000_s6732" type="#_x0000_t202" style="position:absolute;margin-left:248.4pt;margin-top:743.7pt;width:115.05pt;height:13.05pt;z-index:-47296000;mso-position-horizontal-relative:page;mso-position-vertical-relative:page" filled="f" stroked="f">
          <v:textbox style="mso-next-textbox:#_x0000_s6732" inset="0,0,0,0">
            <w:txbxContent>
              <w:p w14:paraId="55B1AE9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B143902">
        <v:shape id="_x0000_s6731" type="#_x0000_t202" style="position:absolute;margin-left:529.15pt;margin-top:743.7pt;width:12.1pt;height:13.05pt;z-index:-47295488;mso-position-horizontal-relative:page;mso-position-vertical-relative:page" filled="f" stroked="f">
          <v:textbox style="mso-next-textbox:#_x0000_s6731" inset="0,0,0,0">
            <w:txbxContent>
              <w:p w14:paraId="0A5C7AED" w14:textId="77777777" w:rsidR="0040444F" w:rsidRDefault="0040444F">
                <w:pPr>
                  <w:spacing w:before="10"/>
                  <w:ind w:left="20"/>
                  <w:rPr>
                    <w:rFonts w:ascii="Times New Roman"/>
                    <w:sz w:val="20"/>
                  </w:rPr>
                </w:pPr>
                <w:r>
                  <w:rPr>
                    <w:rFonts w:ascii="Times New Roman"/>
                    <w:sz w:val="20"/>
                  </w:rPr>
                  <w:t>35</w:t>
                </w:r>
              </w:p>
            </w:txbxContent>
          </v:textbox>
          <w10:wrap anchorx="page" anchory="page"/>
        </v:shape>
      </w:pict>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A260F" w14:textId="77777777" w:rsidR="0040444F" w:rsidRDefault="0040444F">
    <w:pPr>
      <w:pStyle w:val="BodyText"/>
      <w:spacing w:line="14" w:lineRule="auto"/>
      <w:rPr>
        <w:sz w:val="2"/>
      </w:rP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A0797" w14:textId="77777777" w:rsidR="0040444F" w:rsidRDefault="00277930">
    <w:pPr>
      <w:pStyle w:val="BodyText"/>
      <w:spacing w:line="14" w:lineRule="auto"/>
      <w:rPr>
        <w:sz w:val="20"/>
      </w:rPr>
    </w:pPr>
    <w:r>
      <w:pict w14:anchorId="5FFBBEB8">
        <v:shapetype id="_x0000_t202" coordsize="21600,21600" o:spt="202" path="m,l,21600r21600,l21600,xe">
          <v:stroke joinstyle="miter"/>
          <v:path gradientshapeok="t" o:connecttype="rect"/>
        </v:shapetype>
        <v:shape id="_x0000_s2573" type="#_x0000_t202" style="position:absolute;margin-left:71pt;margin-top:563.7pt;width:22.2pt;height:13.05pt;z-index:-46739456;mso-position-horizontal-relative:page;mso-position-vertical-relative:page" filled="f" stroked="f">
          <v:textbox inset="0,0,0,0">
            <w:txbxContent>
              <w:p w14:paraId="28BB1E6E" w14:textId="77777777" w:rsidR="0040444F" w:rsidRDefault="0040444F">
                <w:pPr>
                  <w:spacing w:before="10"/>
                  <w:ind w:left="20"/>
                  <w:rPr>
                    <w:rFonts w:ascii="Times New Roman"/>
                    <w:sz w:val="20"/>
                  </w:rPr>
                </w:pPr>
                <w:r>
                  <w:rPr>
                    <w:rFonts w:ascii="Times New Roman"/>
                    <w:sz w:val="20"/>
                  </w:rPr>
                  <w:t>394d</w:t>
                </w:r>
              </w:p>
            </w:txbxContent>
          </v:textbox>
          <w10:wrap anchorx="page" anchory="page"/>
        </v:shape>
      </w:pict>
    </w:r>
    <w:r>
      <w:pict w14:anchorId="57D08BDC">
        <v:shape id="_x0000_s2572" type="#_x0000_t202" style="position:absolute;margin-left:338.4pt;margin-top:563.7pt;width:115.05pt;height:13.05pt;z-index:-46738944;mso-position-horizontal-relative:page;mso-position-vertical-relative:page" filled="f" stroked="f">
          <v:textbox inset="0,0,0,0">
            <w:txbxContent>
              <w:p w14:paraId="4CD06F3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69249CA">
        <v:shape id="_x0000_s2571" type="#_x0000_t202" style="position:absolute;margin-left:654.4pt;margin-top:563.7pt;width:66.8pt;height:13.05pt;z-index:-46738432;mso-position-horizontal-relative:page;mso-position-vertical-relative:page" filled="f" stroked="f">
          <v:textbox inset="0,0,0,0">
            <w:txbxContent>
              <w:p w14:paraId="03F999DA" w14:textId="3A40288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A312A" w14:textId="77777777" w:rsidR="0040444F" w:rsidRDefault="00277930">
    <w:pPr>
      <w:pStyle w:val="BodyText"/>
      <w:spacing w:line="14" w:lineRule="auto"/>
      <w:rPr>
        <w:sz w:val="20"/>
      </w:rPr>
    </w:pPr>
    <w:r>
      <w:pict w14:anchorId="6525C689">
        <v:shapetype id="_x0000_t202" coordsize="21600,21600" o:spt="202" path="m,l,21600r21600,l21600,xe">
          <v:stroke joinstyle="miter"/>
          <v:path gradientshapeok="t" o:connecttype="rect"/>
        </v:shapetype>
        <v:shape id="_x0000_s2570" type="#_x0000_t202" style="position:absolute;margin-left:71pt;margin-top:743.7pt;width:66.8pt;height:13.05pt;z-index:-46737920;mso-position-horizontal-relative:page;mso-position-vertical-relative:page" filled="f" stroked="f">
          <v:textbox inset="0,0,0,0">
            <w:txbxContent>
              <w:p w14:paraId="428F5EA4" w14:textId="5FED50A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53E7538">
        <v:shape id="_x0000_s2569" type="#_x0000_t202" style="position:absolute;margin-left:248.4pt;margin-top:743.7pt;width:115.2pt;height:13.05pt;z-index:-46737408;mso-position-horizontal-relative:page;mso-position-vertical-relative:page" filled="f" stroked="f">
          <v:textbox inset="0,0,0,0">
            <w:txbxContent>
              <w:p w14:paraId="40509EC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823E46B">
        <v:shape id="_x0000_s2568" type="#_x0000_t202" style="position:absolute;margin-left:524.1pt;margin-top:743.7pt;width:17.15pt;height:13.05pt;z-index:-46736896;mso-position-horizontal-relative:page;mso-position-vertical-relative:page" filled="f" stroked="f">
          <v:textbox inset="0,0,0,0">
            <w:txbxContent>
              <w:p w14:paraId="2B13E6DE" w14:textId="77777777" w:rsidR="0040444F" w:rsidRDefault="0040444F">
                <w:pPr>
                  <w:spacing w:before="10"/>
                  <w:ind w:left="20"/>
                  <w:rPr>
                    <w:rFonts w:ascii="Times New Roman"/>
                    <w:sz w:val="20"/>
                  </w:rPr>
                </w:pPr>
                <w:r>
                  <w:rPr>
                    <w:rFonts w:ascii="Times New Roman"/>
                    <w:sz w:val="20"/>
                  </w:rPr>
                  <w:t>395</w:t>
                </w:r>
              </w:p>
            </w:txbxContent>
          </v:textbox>
          <w10:wrap anchorx="page" anchory="page"/>
        </v:shape>
      </w:pict>
    </w: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4F0DE" w14:textId="77777777" w:rsidR="0040444F" w:rsidRDefault="00277930">
    <w:pPr>
      <w:pStyle w:val="BodyText"/>
      <w:spacing w:line="14" w:lineRule="auto"/>
      <w:rPr>
        <w:sz w:val="20"/>
      </w:rPr>
    </w:pPr>
    <w:r>
      <w:pict w14:anchorId="13FEDF79">
        <v:shapetype id="_x0000_t202" coordsize="21600,21600" o:spt="202" path="m,l,21600r21600,l21600,xe">
          <v:stroke joinstyle="miter"/>
          <v:path gradientshapeok="t" o:connecttype="rect"/>
        </v:shapetype>
        <v:shape id="_x0000_s2567" type="#_x0000_t202" style="position:absolute;margin-left:71pt;margin-top:743.7pt;width:17.15pt;height:13.05pt;z-index:-46736384;mso-position-horizontal-relative:page;mso-position-vertical-relative:page" filled="f" stroked="f">
          <v:textbox inset="0,0,0,0">
            <w:txbxContent>
              <w:p w14:paraId="6D35B1F2" w14:textId="77777777" w:rsidR="0040444F" w:rsidRDefault="0040444F">
                <w:pPr>
                  <w:spacing w:before="10"/>
                  <w:ind w:left="20"/>
                  <w:rPr>
                    <w:rFonts w:ascii="Times New Roman"/>
                    <w:sz w:val="20"/>
                  </w:rPr>
                </w:pPr>
                <w:r>
                  <w:rPr>
                    <w:rFonts w:ascii="Times New Roman"/>
                    <w:sz w:val="20"/>
                  </w:rPr>
                  <w:t>396</w:t>
                </w:r>
              </w:p>
            </w:txbxContent>
          </v:textbox>
          <w10:wrap anchorx="page" anchory="page"/>
        </v:shape>
      </w:pict>
    </w:r>
    <w:r>
      <w:pict w14:anchorId="33CFEF83">
        <v:shape id="_x0000_s2566" type="#_x0000_t202" style="position:absolute;margin-left:248.4pt;margin-top:743.7pt;width:115.05pt;height:13.05pt;z-index:-46735872;mso-position-horizontal-relative:page;mso-position-vertical-relative:page" filled="f" stroked="f">
          <v:textbox inset="0,0,0,0">
            <w:txbxContent>
              <w:p w14:paraId="3D82420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B24442A">
        <v:shape id="_x0000_s2565" type="#_x0000_t202" style="position:absolute;margin-left:474.4pt;margin-top:743.7pt;width:66.8pt;height:13.05pt;z-index:-46735360;mso-position-horizontal-relative:page;mso-position-vertical-relative:page" filled="f" stroked="f">
          <v:textbox inset="0,0,0,0">
            <w:txbxContent>
              <w:p w14:paraId="4945442F" w14:textId="6E44584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2EB6B" w14:textId="77777777" w:rsidR="0040444F" w:rsidRDefault="00277930">
    <w:pPr>
      <w:pStyle w:val="BodyText"/>
      <w:spacing w:line="14" w:lineRule="auto"/>
      <w:rPr>
        <w:sz w:val="20"/>
      </w:rPr>
    </w:pPr>
    <w:r>
      <w:pict w14:anchorId="4957D55A">
        <v:shapetype id="_x0000_t202" coordsize="21600,21600" o:spt="202" path="m,l,21600r21600,l21600,xe">
          <v:stroke joinstyle="miter"/>
          <v:path gradientshapeok="t" o:connecttype="rect"/>
        </v:shapetype>
        <v:shape id="_x0000_s2564" type="#_x0000_t202" style="position:absolute;margin-left:71pt;margin-top:563.7pt;width:66.85pt;height:13.05pt;z-index:-46734848;mso-position-horizontal-relative:page;mso-position-vertical-relative:page" filled="f" stroked="f">
          <v:textbox inset="0,0,0,0">
            <w:txbxContent>
              <w:p w14:paraId="4A7C4A54" w14:textId="1B2DEF9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9A0AC38">
        <v:shape id="_x0000_s2563" type="#_x0000_t202" style="position:absolute;margin-left:338.4pt;margin-top:563.7pt;width:115.05pt;height:13.05pt;z-index:-46734336;mso-position-horizontal-relative:page;mso-position-vertical-relative:page" filled="f" stroked="f">
          <v:textbox inset="0,0,0,0">
            <w:txbxContent>
              <w:p w14:paraId="2E1C2B1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3FBC7F8">
        <v:shape id="_x0000_s2562" type="#_x0000_t202" style="position:absolute;margin-left:704.1pt;margin-top:563.7pt;width:17.15pt;height:13.05pt;z-index:-46733824;mso-position-horizontal-relative:page;mso-position-vertical-relative:page" filled="f" stroked="f">
          <v:textbox inset="0,0,0,0">
            <w:txbxContent>
              <w:p w14:paraId="7EB2073A" w14:textId="77777777" w:rsidR="0040444F" w:rsidRDefault="0040444F">
                <w:pPr>
                  <w:spacing w:before="10"/>
                  <w:ind w:left="20"/>
                  <w:rPr>
                    <w:rFonts w:ascii="Times New Roman"/>
                    <w:sz w:val="20"/>
                  </w:rPr>
                </w:pPr>
                <w:r>
                  <w:rPr>
                    <w:rFonts w:ascii="Times New Roman"/>
                    <w:sz w:val="20"/>
                  </w:rPr>
                  <w:t>397</w:t>
                </w:r>
              </w:p>
            </w:txbxContent>
          </v:textbox>
          <w10:wrap anchorx="page" anchory="page"/>
        </v:shape>
      </w:pic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4A105" w14:textId="77777777" w:rsidR="0040444F" w:rsidRDefault="00277930">
    <w:pPr>
      <w:pStyle w:val="BodyText"/>
      <w:spacing w:line="14" w:lineRule="auto"/>
      <w:rPr>
        <w:sz w:val="20"/>
      </w:rPr>
    </w:pPr>
    <w:r>
      <w:pict w14:anchorId="5D3356F3">
        <v:shapetype id="_x0000_t202" coordsize="21600,21600" o:spt="202" path="m,l,21600r21600,l21600,xe">
          <v:stroke joinstyle="miter"/>
          <v:path gradientshapeok="t" o:connecttype="rect"/>
        </v:shapetype>
        <v:shape id="_x0000_s2561" type="#_x0000_t202" style="position:absolute;margin-left:71pt;margin-top:743.7pt;width:21.65pt;height:13.05pt;z-index:-46733312;mso-position-horizontal-relative:page;mso-position-vertical-relative:page" filled="f" stroked="f">
          <v:textbox inset="0,0,0,0">
            <w:txbxContent>
              <w:p w14:paraId="4ADDEA70" w14:textId="77777777" w:rsidR="0040444F" w:rsidRDefault="0040444F">
                <w:pPr>
                  <w:spacing w:before="10"/>
                  <w:ind w:left="20"/>
                  <w:rPr>
                    <w:rFonts w:ascii="Times New Roman"/>
                    <w:sz w:val="20"/>
                  </w:rPr>
                </w:pPr>
                <w:r>
                  <w:rPr>
                    <w:rFonts w:ascii="Times New Roman"/>
                    <w:sz w:val="20"/>
                  </w:rPr>
                  <w:t>397a</w:t>
                </w:r>
              </w:p>
            </w:txbxContent>
          </v:textbox>
          <w10:wrap anchorx="page" anchory="page"/>
        </v:shape>
      </w:pict>
    </w:r>
    <w:r>
      <w:pict w14:anchorId="159B8AA9">
        <v:shape id="_x0000_s2560" type="#_x0000_t202" style="position:absolute;margin-left:248.4pt;margin-top:743.7pt;width:115.05pt;height:13.05pt;z-index:-46732800;mso-position-horizontal-relative:page;mso-position-vertical-relative:page" filled="f" stroked="f">
          <v:textbox inset="0,0,0,0">
            <w:txbxContent>
              <w:p w14:paraId="0E0C8AE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B233BD5">
        <v:shape id="_x0000_s2559" type="#_x0000_t202" style="position:absolute;margin-left:474.4pt;margin-top:743.7pt;width:66.8pt;height:13.05pt;z-index:-46732288;mso-position-horizontal-relative:page;mso-position-vertical-relative:page" filled="f" stroked="f">
          <v:textbox inset="0,0,0,0">
            <w:txbxContent>
              <w:p w14:paraId="71C52A37" w14:textId="5EC146F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8ECF" w14:textId="77777777" w:rsidR="0040444F" w:rsidRDefault="0040444F">
    <w:pPr>
      <w:pStyle w:val="BodyText"/>
      <w:spacing w:line="14" w:lineRule="auto"/>
      <w:rPr>
        <w:sz w:val="2"/>
      </w:rP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7107E" w14:textId="77777777" w:rsidR="0040444F" w:rsidRDefault="00277930">
    <w:pPr>
      <w:pStyle w:val="BodyText"/>
      <w:spacing w:line="14" w:lineRule="auto"/>
      <w:rPr>
        <w:sz w:val="20"/>
      </w:rPr>
    </w:pPr>
    <w:r>
      <w:pict w14:anchorId="61BB03F6">
        <v:shapetype id="_x0000_t202" coordsize="21600,21600" o:spt="202" path="m,l,21600r21600,l21600,xe">
          <v:stroke joinstyle="miter"/>
          <v:path gradientshapeok="t" o:connecttype="rect"/>
        </v:shapetype>
        <v:shape id="_x0000_s2558" type="#_x0000_t202" style="position:absolute;margin-left:71pt;margin-top:563.7pt;width:22.2pt;height:13.05pt;z-index:-46731776;mso-position-horizontal-relative:page;mso-position-vertical-relative:page" filled="f" stroked="f">
          <v:textbox inset="0,0,0,0">
            <w:txbxContent>
              <w:p w14:paraId="5225C460" w14:textId="77777777" w:rsidR="0040444F" w:rsidRDefault="0040444F">
                <w:pPr>
                  <w:spacing w:before="10"/>
                  <w:ind w:left="20"/>
                  <w:rPr>
                    <w:rFonts w:ascii="Times New Roman"/>
                    <w:sz w:val="20"/>
                  </w:rPr>
                </w:pPr>
                <w:r>
                  <w:rPr>
                    <w:rFonts w:ascii="Times New Roman"/>
                    <w:sz w:val="20"/>
                  </w:rPr>
                  <w:t>397b</w:t>
                </w:r>
              </w:p>
            </w:txbxContent>
          </v:textbox>
          <w10:wrap anchorx="page" anchory="page"/>
        </v:shape>
      </w:pict>
    </w:r>
    <w:r>
      <w:pict w14:anchorId="5E93ED4D">
        <v:shape id="_x0000_s2557" type="#_x0000_t202" style="position:absolute;margin-left:332.3pt;margin-top:563.7pt;width:115.05pt;height:13.05pt;z-index:-46731264;mso-position-horizontal-relative:page;mso-position-vertical-relative:page" filled="f" stroked="f">
          <v:textbox inset="0,0,0,0">
            <w:txbxContent>
              <w:p w14:paraId="1E2FF88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C038341">
        <v:shape id="_x0000_s2556" type="#_x0000_t202" style="position:absolute;margin-left:653.1pt;margin-top:563.7pt;width:66.6pt;height:13.05pt;z-index:-46730752;mso-position-horizontal-relative:page;mso-position-vertical-relative:page" filled="f" stroked="f">
          <v:textbox inset="0,0,0,0">
            <w:txbxContent>
              <w:p w14:paraId="2D72B90A" w14:textId="5B5586B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1B7A3" w14:textId="77777777" w:rsidR="0040444F" w:rsidRDefault="0040444F">
    <w:pPr>
      <w:pStyle w:val="BodyText"/>
      <w:spacing w:line="14" w:lineRule="auto"/>
      <w:rPr>
        <w:sz w:val="2"/>
      </w:rP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D0FB3" w14:textId="77777777" w:rsidR="0040444F" w:rsidRDefault="00277930">
    <w:pPr>
      <w:pStyle w:val="BodyText"/>
      <w:spacing w:line="14" w:lineRule="auto"/>
      <w:rPr>
        <w:sz w:val="20"/>
      </w:rPr>
    </w:pPr>
    <w:r>
      <w:pict w14:anchorId="5DCF3E1C">
        <v:shapetype id="_x0000_t202" coordsize="21600,21600" o:spt="202" path="m,l,21600r21600,l21600,xe">
          <v:stroke joinstyle="miter"/>
          <v:path gradientshapeok="t" o:connecttype="rect"/>
        </v:shapetype>
        <v:shape id="_x0000_s2555" type="#_x0000_t202" style="position:absolute;margin-left:71pt;margin-top:743.7pt;width:21.65pt;height:13.05pt;z-index:-46730240;mso-position-horizontal-relative:page;mso-position-vertical-relative:page" filled="f" stroked="f">
          <v:textbox inset="0,0,0,0">
            <w:txbxContent>
              <w:p w14:paraId="753157CC" w14:textId="77777777" w:rsidR="0040444F" w:rsidRDefault="0040444F">
                <w:pPr>
                  <w:spacing w:before="10"/>
                  <w:ind w:left="20"/>
                  <w:rPr>
                    <w:rFonts w:ascii="Times New Roman"/>
                    <w:sz w:val="20"/>
                  </w:rPr>
                </w:pPr>
                <w:r>
                  <w:rPr>
                    <w:rFonts w:ascii="Times New Roman"/>
                    <w:sz w:val="20"/>
                  </w:rPr>
                  <w:t>397c</w:t>
                </w:r>
              </w:p>
            </w:txbxContent>
          </v:textbox>
          <w10:wrap anchorx="page" anchory="page"/>
        </v:shape>
      </w:pict>
    </w:r>
    <w:r>
      <w:pict w14:anchorId="728EAEC8">
        <v:shape id="_x0000_s2554" type="#_x0000_t202" style="position:absolute;margin-left:248.4pt;margin-top:743.7pt;width:115.15pt;height:13.05pt;z-index:-46729728;mso-position-horizontal-relative:page;mso-position-vertical-relative:page" filled="f" stroked="f">
          <v:textbox inset="0,0,0,0">
            <w:txbxContent>
              <w:p w14:paraId="47C2B39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6D41D19">
        <v:shape id="_x0000_s2553" type="#_x0000_t202" style="position:absolute;margin-left:474.4pt;margin-top:743.7pt;width:66.8pt;height:13.05pt;z-index:-46729216;mso-position-horizontal-relative:page;mso-position-vertical-relative:page" filled="f" stroked="f">
          <v:textbox inset="0,0,0,0">
            <w:txbxContent>
              <w:p w14:paraId="498074E3" w14:textId="627EA51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F046C" w14:textId="77777777" w:rsidR="0040444F" w:rsidRDefault="00277930">
    <w:pPr>
      <w:pStyle w:val="BodyText"/>
      <w:spacing w:line="14" w:lineRule="auto"/>
      <w:rPr>
        <w:sz w:val="20"/>
      </w:rPr>
    </w:pPr>
    <w:r>
      <w:pict w14:anchorId="41DBB966">
        <v:shapetype id="_x0000_t202" coordsize="21600,21600" o:spt="202" path="m,l,21600r21600,l21600,xe">
          <v:stroke joinstyle="miter"/>
          <v:path gradientshapeok="t" o:connecttype="rect"/>
        </v:shapetype>
        <v:shape id="_x0000_s6730" type="#_x0000_t202" style="position:absolute;margin-left:71pt;margin-top:743.7pt;width:12.1pt;height:13.05pt;z-index:-47294976;mso-position-horizontal-relative:page;mso-position-vertical-relative:page" filled="f" stroked="f">
          <v:textbox style="mso-next-textbox:#_x0000_s6730" inset="0,0,0,0">
            <w:txbxContent>
              <w:p w14:paraId="10C6D1DD" w14:textId="77777777" w:rsidR="0040444F" w:rsidRDefault="0040444F">
                <w:pPr>
                  <w:spacing w:before="10"/>
                  <w:ind w:left="20"/>
                  <w:rPr>
                    <w:rFonts w:ascii="Times New Roman"/>
                    <w:sz w:val="20"/>
                  </w:rPr>
                </w:pPr>
                <w:r>
                  <w:rPr>
                    <w:rFonts w:ascii="Times New Roman"/>
                    <w:sz w:val="20"/>
                  </w:rPr>
                  <w:t>36</w:t>
                </w:r>
              </w:p>
            </w:txbxContent>
          </v:textbox>
          <w10:wrap anchorx="page" anchory="page"/>
        </v:shape>
      </w:pict>
    </w:r>
    <w:r>
      <w:pict w14:anchorId="25645652">
        <v:shape id="_x0000_s6729" type="#_x0000_t202" style="position:absolute;margin-left:248.4pt;margin-top:743.7pt;width:115.2pt;height:13.05pt;z-index:-47294464;mso-position-horizontal-relative:page;mso-position-vertical-relative:page" filled="f" stroked="f">
          <v:textbox style="mso-next-textbox:#_x0000_s6729" inset="0,0,0,0">
            <w:txbxContent>
              <w:p w14:paraId="2DABD47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5506095">
        <v:shape id="_x0000_s6728" type="#_x0000_t202" style="position:absolute;margin-left:474.4pt;margin-top:743.7pt;width:66.8pt;height:13.05pt;z-index:-47293952;mso-position-horizontal-relative:page;mso-position-vertical-relative:page" filled="f" stroked="f">
          <v:textbox style="mso-next-textbox:#_x0000_s6728" inset="0,0,0,0">
            <w:txbxContent>
              <w:p w14:paraId="4DC34969" w14:textId="19892E5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3F28E" w14:textId="77777777" w:rsidR="0040444F" w:rsidRDefault="0040444F">
    <w:pPr>
      <w:pStyle w:val="BodyText"/>
      <w:spacing w:line="14" w:lineRule="auto"/>
      <w:rPr>
        <w:sz w:val="2"/>
      </w:rP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4EB3D" w14:textId="77777777" w:rsidR="0040444F" w:rsidRDefault="00277930">
    <w:pPr>
      <w:pStyle w:val="BodyText"/>
      <w:spacing w:line="14" w:lineRule="auto"/>
      <w:rPr>
        <w:sz w:val="20"/>
      </w:rPr>
    </w:pPr>
    <w:r>
      <w:pict w14:anchorId="726D3E64">
        <v:shapetype id="_x0000_t202" coordsize="21600,21600" o:spt="202" path="m,l,21600r21600,l21600,xe">
          <v:stroke joinstyle="miter"/>
          <v:path gradientshapeok="t" o:connecttype="rect"/>
        </v:shapetype>
        <v:shape id="_x0000_s2552" type="#_x0000_t202" style="position:absolute;margin-left:71pt;margin-top:563.7pt;width:22.2pt;height:13.05pt;z-index:-46728704;mso-position-horizontal-relative:page;mso-position-vertical-relative:page" filled="f" stroked="f">
          <v:textbox inset="0,0,0,0">
            <w:txbxContent>
              <w:p w14:paraId="0AB1580F" w14:textId="77777777" w:rsidR="0040444F" w:rsidRDefault="0040444F">
                <w:pPr>
                  <w:spacing w:before="10"/>
                  <w:ind w:left="20"/>
                  <w:rPr>
                    <w:rFonts w:ascii="Times New Roman"/>
                    <w:sz w:val="20"/>
                  </w:rPr>
                </w:pPr>
                <w:r>
                  <w:rPr>
                    <w:rFonts w:ascii="Times New Roman"/>
                    <w:sz w:val="20"/>
                  </w:rPr>
                  <w:t>397d</w:t>
                </w:r>
              </w:p>
            </w:txbxContent>
          </v:textbox>
          <w10:wrap anchorx="page" anchory="page"/>
        </v:shape>
      </w:pict>
    </w:r>
    <w:r>
      <w:pict w14:anchorId="63FF7B43">
        <v:shape id="_x0000_s2551" type="#_x0000_t202" style="position:absolute;margin-left:338.4pt;margin-top:563.7pt;width:115.05pt;height:13.05pt;z-index:-46728192;mso-position-horizontal-relative:page;mso-position-vertical-relative:page" filled="f" stroked="f">
          <v:textbox inset="0,0,0,0">
            <w:txbxContent>
              <w:p w14:paraId="23784F7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B2899C5">
        <v:shape id="_x0000_s2550" type="#_x0000_t202" style="position:absolute;margin-left:618.4pt;margin-top:563.7pt;width:66.85pt;height:13.05pt;z-index:-46727680;mso-position-horizontal-relative:page;mso-position-vertical-relative:page" filled="f" stroked="f">
          <v:textbox inset="0,0,0,0">
            <w:txbxContent>
              <w:p w14:paraId="48DD0735" w14:textId="2DE98E0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0171B" w14:textId="77777777" w:rsidR="0040444F" w:rsidRDefault="0040444F">
    <w:pPr>
      <w:pStyle w:val="BodyText"/>
      <w:spacing w:line="14" w:lineRule="auto"/>
      <w:rPr>
        <w:sz w:val="2"/>
      </w:rP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9143C" w14:textId="77777777" w:rsidR="0040444F" w:rsidRDefault="00277930">
    <w:pPr>
      <w:pStyle w:val="BodyText"/>
      <w:spacing w:line="14" w:lineRule="auto"/>
      <w:rPr>
        <w:sz w:val="20"/>
      </w:rPr>
    </w:pPr>
    <w:r>
      <w:pict w14:anchorId="3FA01201">
        <v:shapetype id="_x0000_t202" coordsize="21600,21600" o:spt="202" path="m,l,21600r21600,l21600,xe">
          <v:stroke joinstyle="miter"/>
          <v:path gradientshapeok="t" o:connecttype="rect"/>
        </v:shapetype>
        <v:shape id="_x0000_s2549" type="#_x0000_t202" style="position:absolute;margin-left:71pt;margin-top:743.7pt;width:17.15pt;height:13.05pt;z-index:-46727168;mso-position-horizontal-relative:page;mso-position-vertical-relative:page" filled="f" stroked="f">
          <v:textbox inset="0,0,0,0">
            <w:txbxContent>
              <w:p w14:paraId="2311386E" w14:textId="77777777" w:rsidR="0040444F" w:rsidRDefault="0040444F">
                <w:pPr>
                  <w:spacing w:before="10"/>
                  <w:ind w:left="20"/>
                  <w:rPr>
                    <w:rFonts w:ascii="Times New Roman"/>
                    <w:sz w:val="20"/>
                  </w:rPr>
                </w:pPr>
                <w:r>
                  <w:rPr>
                    <w:rFonts w:ascii="Times New Roman"/>
                    <w:sz w:val="20"/>
                  </w:rPr>
                  <w:t>398</w:t>
                </w:r>
              </w:p>
            </w:txbxContent>
          </v:textbox>
          <w10:wrap anchorx="page" anchory="page"/>
        </v:shape>
      </w:pict>
    </w:r>
    <w:r>
      <w:pict w14:anchorId="7ADF785E">
        <v:shape id="_x0000_s2548" type="#_x0000_t202" style="position:absolute;margin-left:248.4pt;margin-top:743.7pt;width:115.15pt;height:13.05pt;z-index:-46726656;mso-position-horizontal-relative:page;mso-position-vertical-relative:page" filled="f" stroked="f">
          <v:textbox inset="0,0,0,0">
            <w:txbxContent>
              <w:p w14:paraId="5254D0E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199D57">
        <v:shape id="_x0000_s2547" type="#_x0000_t202" style="position:absolute;margin-left:474.4pt;margin-top:743.7pt;width:66.8pt;height:13.05pt;z-index:-46726144;mso-position-horizontal-relative:page;mso-position-vertical-relative:page" filled="f" stroked="f">
          <v:textbox inset="0,0,0,0">
            <w:txbxContent>
              <w:p w14:paraId="1BCEE0D4" w14:textId="3FA106A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13D7A" w14:textId="77777777" w:rsidR="0040444F" w:rsidRDefault="00277930">
    <w:pPr>
      <w:pStyle w:val="BodyText"/>
      <w:spacing w:line="14" w:lineRule="auto"/>
      <w:rPr>
        <w:sz w:val="20"/>
      </w:rPr>
    </w:pPr>
    <w:r>
      <w:pict w14:anchorId="73B601B9">
        <v:shapetype id="_x0000_t202" coordsize="21600,21600" o:spt="202" path="m,l,21600r21600,l21600,xe">
          <v:stroke joinstyle="miter"/>
          <v:path gradientshapeok="t" o:connecttype="rect"/>
        </v:shapetype>
        <v:shape id="_x0000_s2546" type="#_x0000_t202" style="position:absolute;margin-left:71pt;margin-top:743.7pt;width:66.8pt;height:13.05pt;z-index:-46725632;mso-position-horizontal-relative:page;mso-position-vertical-relative:page" filled="f" stroked="f">
          <v:textbox inset="0,0,0,0">
            <w:txbxContent>
              <w:p w14:paraId="45A2E2E9" w14:textId="0F11A0D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86CFE5C">
        <v:shape id="_x0000_s2545" type="#_x0000_t202" style="position:absolute;margin-left:248.4pt;margin-top:743.7pt;width:115.15pt;height:13.05pt;z-index:-46725120;mso-position-horizontal-relative:page;mso-position-vertical-relative:page" filled="f" stroked="f">
          <v:textbox inset="0,0,0,0">
            <w:txbxContent>
              <w:p w14:paraId="1DB9937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866D57A">
        <v:shape id="_x0000_s2544" type="#_x0000_t202" style="position:absolute;margin-left:524.1pt;margin-top:743.7pt;width:17.15pt;height:13.05pt;z-index:-46724608;mso-position-horizontal-relative:page;mso-position-vertical-relative:page" filled="f" stroked="f">
          <v:textbox inset="0,0,0,0">
            <w:txbxContent>
              <w:p w14:paraId="6939297A" w14:textId="77777777" w:rsidR="0040444F" w:rsidRDefault="0040444F">
                <w:pPr>
                  <w:spacing w:before="10"/>
                  <w:ind w:left="20"/>
                  <w:rPr>
                    <w:rFonts w:ascii="Times New Roman"/>
                    <w:sz w:val="20"/>
                  </w:rPr>
                </w:pPr>
                <w:r>
                  <w:rPr>
                    <w:rFonts w:ascii="Times New Roman"/>
                    <w:sz w:val="20"/>
                  </w:rPr>
                  <w:t>399</w:t>
                </w:r>
              </w:p>
            </w:txbxContent>
          </v:textbox>
          <w10:wrap anchorx="page" anchory="page"/>
        </v:shape>
      </w:pict>
    </w: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CD32B" w14:textId="77777777" w:rsidR="0040444F" w:rsidRDefault="00277930">
    <w:pPr>
      <w:pStyle w:val="BodyText"/>
      <w:spacing w:line="14" w:lineRule="auto"/>
      <w:rPr>
        <w:sz w:val="20"/>
      </w:rPr>
    </w:pPr>
    <w:r>
      <w:pict w14:anchorId="1C18A328">
        <v:shapetype id="_x0000_t202" coordsize="21600,21600" o:spt="202" path="m,l,21600r21600,l21600,xe">
          <v:stroke joinstyle="miter"/>
          <v:path gradientshapeok="t" o:connecttype="rect"/>
        </v:shapetype>
        <v:shape id="_x0000_s2543" type="#_x0000_t202" style="position:absolute;margin-left:71pt;margin-top:743.7pt;width:17.15pt;height:13.05pt;z-index:-46724096;mso-position-horizontal-relative:page;mso-position-vertical-relative:page" filled="f" stroked="f">
          <v:textbox inset="0,0,0,0">
            <w:txbxContent>
              <w:p w14:paraId="7EEA66AA" w14:textId="77777777" w:rsidR="0040444F" w:rsidRDefault="0040444F">
                <w:pPr>
                  <w:spacing w:before="10"/>
                  <w:ind w:left="20"/>
                  <w:rPr>
                    <w:rFonts w:ascii="Times New Roman"/>
                    <w:sz w:val="20"/>
                  </w:rPr>
                </w:pPr>
                <w:r>
                  <w:rPr>
                    <w:rFonts w:ascii="Times New Roman"/>
                    <w:sz w:val="20"/>
                  </w:rPr>
                  <w:t>400</w:t>
                </w:r>
              </w:p>
            </w:txbxContent>
          </v:textbox>
          <w10:wrap anchorx="page" anchory="page"/>
        </v:shape>
      </w:pict>
    </w:r>
    <w:r>
      <w:pict w14:anchorId="7837F67E">
        <v:shape id="_x0000_s2542" type="#_x0000_t202" style="position:absolute;margin-left:248.4pt;margin-top:743.7pt;width:115.15pt;height:13.05pt;z-index:-46723584;mso-position-horizontal-relative:page;mso-position-vertical-relative:page" filled="f" stroked="f">
          <v:textbox inset="0,0,0,0">
            <w:txbxContent>
              <w:p w14:paraId="796E91A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5F82C1F">
        <v:shape id="_x0000_s2541" type="#_x0000_t202" style="position:absolute;margin-left:474.4pt;margin-top:743.7pt;width:66.8pt;height:13.05pt;z-index:-46723072;mso-position-horizontal-relative:page;mso-position-vertical-relative:page" filled="f" stroked="f">
          <v:textbox inset="0,0,0,0">
            <w:txbxContent>
              <w:p w14:paraId="3D6483EE" w14:textId="69B855C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D1156" w14:textId="77777777" w:rsidR="0040444F" w:rsidRDefault="00277930">
    <w:pPr>
      <w:pStyle w:val="BodyText"/>
      <w:spacing w:line="14" w:lineRule="auto"/>
      <w:rPr>
        <w:sz w:val="20"/>
      </w:rPr>
    </w:pPr>
    <w:r>
      <w:pict w14:anchorId="6CC16DE9">
        <v:shapetype id="_x0000_t202" coordsize="21600,21600" o:spt="202" path="m,l,21600r21600,l21600,xe">
          <v:stroke joinstyle="miter"/>
          <v:path gradientshapeok="t" o:connecttype="rect"/>
        </v:shapetype>
        <v:shape id="_x0000_s2540" type="#_x0000_t202" style="position:absolute;margin-left:71pt;margin-top:743.7pt;width:66.8pt;height:13.05pt;z-index:-46722560;mso-position-horizontal-relative:page;mso-position-vertical-relative:page" filled="f" stroked="f">
          <v:textbox inset="0,0,0,0">
            <w:txbxContent>
              <w:p w14:paraId="56CC754E" w14:textId="425F5DC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3A27CE1">
        <v:shape id="_x0000_s2539" type="#_x0000_t202" style="position:absolute;margin-left:248.4pt;margin-top:743.7pt;width:115.15pt;height:13.05pt;z-index:-46722048;mso-position-horizontal-relative:page;mso-position-vertical-relative:page" filled="f" stroked="f">
          <v:textbox inset="0,0,0,0">
            <w:txbxContent>
              <w:p w14:paraId="7CE69D8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9D99AF">
        <v:shape id="_x0000_s2538" type="#_x0000_t202" style="position:absolute;margin-left:524.1pt;margin-top:743.7pt;width:17.15pt;height:13.05pt;z-index:-46721536;mso-position-horizontal-relative:page;mso-position-vertical-relative:page" filled="f" stroked="f">
          <v:textbox inset="0,0,0,0">
            <w:txbxContent>
              <w:p w14:paraId="05F1C6CD" w14:textId="77777777" w:rsidR="0040444F" w:rsidRDefault="0040444F">
                <w:pPr>
                  <w:spacing w:before="10"/>
                  <w:ind w:left="20"/>
                  <w:rPr>
                    <w:rFonts w:ascii="Times New Roman"/>
                    <w:sz w:val="20"/>
                  </w:rPr>
                </w:pPr>
                <w:r>
                  <w:rPr>
                    <w:rFonts w:ascii="Times New Roman"/>
                    <w:sz w:val="20"/>
                  </w:rPr>
                  <w:t>401</w:t>
                </w:r>
              </w:p>
            </w:txbxContent>
          </v:textbox>
          <w10:wrap anchorx="page" anchory="page"/>
        </v:shape>
      </w:pict>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32B13" w14:textId="77777777" w:rsidR="0040444F" w:rsidRDefault="00277930">
    <w:pPr>
      <w:pStyle w:val="BodyText"/>
      <w:spacing w:line="14" w:lineRule="auto"/>
      <w:rPr>
        <w:sz w:val="20"/>
      </w:rPr>
    </w:pPr>
    <w:r>
      <w:pict w14:anchorId="081D8F2B">
        <v:shapetype id="_x0000_t202" coordsize="21600,21600" o:spt="202" path="m,l,21600r21600,l21600,xe">
          <v:stroke joinstyle="miter"/>
          <v:path gradientshapeok="t" o:connecttype="rect"/>
        </v:shapetype>
        <v:shape id="_x0000_s2537" type="#_x0000_t202" style="position:absolute;margin-left:71pt;margin-top:743.7pt;width:17.15pt;height:13.05pt;z-index:-46721024;mso-position-horizontal-relative:page;mso-position-vertical-relative:page" filled="f" stroked="f">
          <v:textbox inset="0,0,0,0">
            <w:txbxContent>
              <w:p w14:paraId="51AA5C21" w14:textId="77777777" w:rsidR="0040444F" w:rsidRDefault="0040444F">
                <w:pPr>
                  <w:spacing w:before="10"/>
                  <w:ind w:left="20"/>
                  <w:rPr>
                    <w:rFonts w:ascii="Times New Roman"/>
                    <w:sz w:val="20"/>
                  </w:rPr>
                </w:pPr>
                <w:r>
                  <w:rPr>
                    <w:rFonts w:ascii="Times New Roman"/>
                    <w:sz w:val="20"/>
                  </w:rPr>
                  <w:t>402</w:t>
                </w:r>
              </w:p>
            </w:txbxContent>
          </v:textbox>
          <w10:wrap anchorx="page" anchory="page"/>
        </v:shape>
      </w:pict>
    </w:r>
    <w:r>
      <w:pict w14:anchorId="710A07C3">
        <v:shape id="_x0000_s2536" type="#_x0000_t202" style="position:absolute;margin-left:248.4pt;margin-top:743.7pt;width:115.15pt;height:13.05pt;z-index:-46720512;mso-position-horizontal-relative:page;mso-position-vertical-relative:page" filled="f" stroked="f">
          <v:textbox inset="0,0,0,0">
            <w:txbxContent>
              <w:p w14:paraId="1BB045F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8D8A4F3">
        <v:shape id="_x0000_s2535" type="#_x0000_t202" style="position:absolute;margin-left:474.4pt;margin-top:743.7pt;width:66.8pt;height:13.05pt;z-index:-46720000;mso-position-horizontal-relative:page;mso-position-vertical-relative:page" filled="f" stroked="f">
          <v:textbox inset="0,0,0,0">
            <w:txbxContent>
              <w:p w14:paraId="65CBC2E8" w14:textId="2BBF287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1AC63" w14:textId="77777777" w:rsidR="0040444F" w:rsidRDefault="00277930">
    <w:pPr>
      <w:pStyle w:val="BodyText"/>
      <w:spacing w:line="14" w:lineRule="auto"/>
      <w:rPr>
        <w:sz w:val="20"/>
      </w:rPr>
    </w:pPr>
    <w:r>
      <w:pict w14:anchorId="1A3CC157">
        <v:shapetype id="_x0000_t202" coordsize="21600,21600" o:spt="202" path="m,l,21600r21600,l21600,xe">
          <v:stroke joinstyle="miter"/>
          <v:path gradientshapeok="t" o:connecttype="rect"/>
        </v:shapetype>
        <v:shape id="_x0000_s2534" type="#_x0000_t202" style="position:absolute;margin-left:71pt;margin-top:743.7pt;width:66.8pt;height:13.05pt;z-index:-46719488;mso-position-horizontal-relative:page;mso-position-vertical-relative:page" filled="f" stroked="f">
          <v:textbox inset="0,0,0,0">
            <w:txbxContent>
              <w:p w14:paraId="26494BF6" w14:textId="5BA1309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7D1EFE3">
        <v:shape id="_x0000_s2533" type="#_x0000_t202" style="position:absolute;margin-left:248.4pt;margin-top:743.7pt;width:115.15pt;height:13.05pt;z-index:-46718976;mso-position-horizontal-relative:page;mso-position-vertical-relative:page" filled="f" stroked="f">
          <v:textbox inset="0,0,0,0">
            <w:txbxContent>
              <w:p w14:paraId="7B7320D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ECA3AB">
        <v:shape id="_x0000_s2532" type="#_x0000_t202" style="position:absolute;margin-left:524.1pt;margin-top:743.7pt;width:17.15pt;height:13.05pt;z-index:-46718464;mso-position-horizontal-relative:page;mso-position-vertical-relative:page" filled="f" stroked="f">
          <v:textbox inset="0,0,0,0">
            <w:txbxContent>
              <w:p w14:paraId="225810B4" w14:textId="77777777" w:rsidR="0040444F" w:rsidRDefault="0040444F">
                <w:pPr>
                  <w:spacing w:before="10"/>
                  <w:ind w:left="20"/>
                  <w:rPr>
                    <w:rFonts w:ascii="Times New Roman"/>
                    <w:sz w:val="20"/>
                  </w:rPr>
                </w:pPr>
                <w:r>
                  <w:rPr>
                    <w:rFonts w:ascii="Times New Roman"/>
                    <w:sz w:val="20"/>
                  </w:rPr>
                  <w:t>403</w:t>
                </w:r>
              </w:p>
            </w:txbxContent>
          </v:textbox>
          <w10:wrap anchorx="page" anchory="page"/>
        </v:shape>
      </w:pict>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F400B" w14:textId="77777777" w:rsidR="0040444F" w:rsidRDefault="00277930">
    <w:pPr>
      <w:pStyle w:val="BodyText"/>
      <w:spacing w:line="14" w:lineRule="auto"/>
      <w:rPr>
        <w:sz w:val="20"/>
      </w:rPr>
    </w:pPr>
    <w:r>
      <w:pict w14:anchorId="004FA68D">
        <v:shapetype id="_x0000_t202" coordsize="21600,21600" o:spt="202" path="m,l,21600r21600,l21600,xe">
          <v:stroke joinstyle="miter"/>
          <v:path gradientshapeok="t" o:connecttype="rect"/>
        </v:shapetype>
        <v:shape id="_x0000_s2531" type="#_x0000_t202" style="position:absolute;margin-left:71pt;margin-top:743.7pt;width:17.15pt;height:13.05pt;z-index:-46717952;mso-position-horizontal-relative:page;mso-position-vertical-relative:page" filled="f" stroked="f">
          <v:textbox inset="0,0,0,0">
            <w:txbxContent>
              <w:p w14:paraId="4AEE15F6" w14:textId="77777777" w:rsidR="0040444F" w:rsidRDefault="0040444F">
                <w:pPr>
                  <w:spacing w:before="10"/>
                  <w:ind w:left="20"/>
                  <w:rPr>
                    <w:rFonts w:ascii="Times New Roman"/>
                    <w:sz w:val="20"/>
                  </w:rPr>
                </w:pPr>
                <w:r>
                  <w:rPr>
                    <w:rFonts w:ascii="Times New Roman"/>
                    <w:sz w:val="20"/>
                  </w:rPr>
                  <w:t>404</w:t>
                </w:r>
              </w:p>
            </w:txbxContent>
          </v:textbox>
          <w10:wrap anchorx="page" anchory="page"/>
        </v:shape>
      </w:pict>
    </w:r>
    <w:r>
      <w:pict w14:anchorId="0AB51105">
        <v:shape id="_x0000_s2530" type="#_x0000_t202" style="position:absolute;margin-left:248.4pt;margin-top:743.7pt;width:115.15pt;height:13.05pt;z-index:-46717440;mso-position-horizontal-relative:page;mso-position-vertical-relative:page" filled="f" stroked="f">
          <v:textbox inset="0,0,0,0">
            <w:txbxContent>
              <w:p w14:paraId="238F917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F5A9D38">
        <v:shape id="_x0000_s2529" type="#_x0000_t202" style="position:absolute;margin-left:474.4pt;margin-top:743.7pt;width:66.8pt;height:13.05pt;z-index:-46716928;mso-position-horizontal-relative:page;mso-position-vertical-relative:page" filled="f" stroked="f">
          <v:textbox inset="0,0,0,0">
            <w:txbxContent>
              <w:p w14:paraId="398B3B70" w14:textId="6FC8DA3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7ABC7" w14:textId="77777777" w:rsidR="0040444F" w:rsidRDefault="00277930">
    <w:pPr>
      <w:pStyle w:val="BodyText"/>
      <w:spacing w:line="14" w:lineRule="auto"/>
      <w:rPr>
        <w:sz w:val="20"/>
      </w:rPr>
    </w:pPr>
    <w:r>
      <w:pict w14:anchorId="4795F0F8">
        <v:shapetype id="_x0000_t202" coordsize="21600,21600" o:spt="202" path="m,l,21600r21600,l21600,xe">
          <v:stroke joinstyle="miter"/>
          <v:path gradientshapeok="t" o:connecttype="rect"/>
        </v:shapetype>
        <v:shape id="_x0000_s6727" type="#_x0000_t202" style="position:absolute;margin-left:71pt;margin-top:743.7pt;width:66.8pt;height:13.05pt;z-index:-47293440;mso-position-horizontal-relative:page;mso-position-vertical-relative:page" filled="f" stroked="f">
          <v:textbox style="mso-next-textbox:#_x0000_s6727" inset="0,0,0,0">
            <w:txbxContent>
              <w:p w14:paraId="63457A3A" w14:textId="0064297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E4A46D0">
        <v:shape id="_x0000_s6726" type="#_x0000_t202" style="position:absolute;margin-left:248.4pt;margin-top:743.7pt;width:115.05pt;height:13.05pt;z-index:-47292928;mso-position-horizontal-relative:page;mso-position-vertical-relative:page" filled="f" stroked="f">
          <v:textbox style="mso-next-textbox:#_x0000_s6726" inset="0,0,0,0">
            <w:txbxContent>
              <w:p w14:paraId="6B9894B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28B88E7">
        <v:shape id="_x0000_s6725" type="#_x0000_t202" style="position:absolute;margin-left:529.15pt;margin-top:743.7pt;width:12.1pt;height:13.05pt;z-index:-47292416;mso-position-horizontal-relative:page;mso-position-vertical-relative:page" filled="f" stroked="f">
          <v:textbox style="mso-next-textbox:#_x0000_s6725" inset="0,0,0,0">
            <w:txbxContent>
              <w:p w14:paraId="7FEC74FF" w14:textId="77777777" w:rsidR="0040444F" w:rsidRDefault="0040444F">
                <w:pPr>
                  <w:spacing w:before="10"/>
                  <w:ind w:left="20"/>
                  <w:rPr>
                    <w:rFonts w:ascii="Times New Roman"/>
                    <w:sz w:val="20"/>
                  </w:rPr>
                </w:pPr>
                <w:r>
                  <w:rPr>
                    <w:rFonts w:ascii="Times New Roman"/>
                    <w:sz w:val="20"/>
                  </w:rPr>
                  <w:t>37</w:t>
                </w:r>
              </w:p>
            </w:txbxContent>
          </v:textbox>
          <w10:wrap anchorx="page" anchory="page"/>
        </v:shape>
      </w:pict>
    </w: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3010A" w14:textId="77777777" w:rsidR="0040444F" w:rsidRDefault="00277930">
    <w:pPr>
      <w:pStyle w:val="BodyText"/>
      <w:spacing w:line="14" w:lineRule="auto"/>
      <w:rPr>
        <w:sz w:val="20"/>
      </w:rPr>
    </w:pPr>
    <w:r>
      <w:pict w14:anchorId="324E6299">
        <v:shapetype id="_x0000_t202" coordsize="21600,21600" o:spt="202" path="m,l,21600r21600,l21600,xe">
          <v:stroke joinstyle="miter"/>
          <v:path gradientshapeok="t" o:connecttype="rect"/>
        </v:shapetype>
        <v:shape id="_x0000_s2528" type="#_x0000_t202" style="position:absolute;margin-left:71pt;margin-top:743.7pt;width:66.8pt;height:13.05pt;z-index:-46716416;mso-position-horizontal-relative:page;mso-position-vertical-relative:page" filled="f" stroked="f">
          <v:textbox inset="0,0,0,0">
            <w:txbxContent>
              <w:p w14:paraId="586C9E3D" w14:textId="629B0FD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4295C68">
        <v:shape id="_x0000_s2527" type="#_x0000_t202" style="position:absolute;margin-left:248.4pt;margin-top:743.7pt;width:115.15pt;height:13.05pt;z-index:-46715904;mso-position-horizontal-relative:page;mso-position-vertical-relative:page" filled="f" stroked="f">
          <v:textbox inset="0,0,0,0">
            <w:txbxContent>
              <w:p w14:paraId="39F9142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1CAA692">
        <v:shape id="_x0000_s2526" type="#_x0000_t202" style="position:absolute;margin-left:524.1pt;margin-top:743.7pt;width:17.15pt;height:13.05pt;z-index:-46715392;mso-position-horizontal-relative:page;mso-position-vertical-relative:page" filled="f" stroked="f">
          <v:textbox inset="0,0,0,0">
            <w:txbxContent>
              <w:p w14:paraId="79762D42" w14:textId="77777777" w:rsidR="0040444F" w:rsidRDefault="0040444F">
                <w:pPr>
                  <w:spacing w:before="10"/>
                  <w:ind w:left="20"/>
                  <w:rPr>
                    <w:rFonts w:ascii="Times New Roman"/>
                    <w:sz w:val="20"/>
                  </w:rPr>
                </w:pPr>
                <w:r>
                  <w:rPr>
                    <w:rFonts w:ascii="Times New Roman"/>
                    <w:sz w:val="20"/>
                  </w:rPr>
                  <w:t>405</w:t>
                </w:r>
              </w:p>
            </w:txbxContent>
          </v:textbox>
          <w10:wrap anchorx="page" anchory="page"/>
        </v:shape>
      </w:pict>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0B561" w14:textId="77777777" w:rsidR="0040444F" w:rsidRDefault="00277930">
    <w:pPr>
      <w:pStyle w:val="BodyText"/>
      <w:spacing w:line="14" w:lineRule="auto"/>
      <w:rPr>
        <w:sz w:val="20"/>
      </w:rPr>
    </w:pPr>
    <w:r>
      <w:pict w14:anchorId="16651000">
        <v:shapetype id="_x0000_t202" coordsize="21600,21600" o:spt="202" path="m,l,21600r21600,l21600,xe">
          <v:stroke joinstyle="miter"/>
          <v:path gradientshapeok="t" o:connecttype="rect"/>
        </v:shapetype>
        <v:shape id="_x0000_s2525" type="#_x0000_t202" style="position:absolute;margin-left:71pt;margin-top:743.7pt;width:17.15pt;height:13.05pt;z-index:-46714880;mso-position-horizontal-relative:page;mso-position-vertical-relative:page" filled="f" stroked="f">
          <v:textbox inset="0,0,0,0">
            <w:txbxContent>
              <w:p w14:paraId="0539A253" w14:textId="77777777" w:rsidR="0040444F" w:rsidRDefault="0040444F">
                <w:pPr>
                  <w:spacing w:before="10"/>
                  <w:ind w:left="20"/>
                  <w:rPr>
                    <w:rFonts w:ascii="Times New Roman"/>
                    <w:sz w:val="20"/>
                  </w:rPr>
                </w:pPr>
                <w:r>
                  <w:rPr>
                    <w:rFonts w:ascii="Times New Roman"/>
                    <w:sz w:val="20"/>
                  </w:rPr>
                  <w:t>406</w:t>
                </w:r>
              </w:p>
            </w:txbxContent>
          </v:textbox>
          <w10:wrap anchorx="page" anchory="page"/>
        </v:shape>
      </w:pict>
    </w:r>
    <w:r>
      <w:pict w14:anchorId="3E238520">
        <v:shape id="_x0000_s2524" type="#_x0000_t202" style="position:absolute;margin-left:248.4pt;margin-top:743.7pt;width:115.15pt;height:13.05pt;z-index:-46714368;mso-position-horizontal-relative:page;mso-position-vertical-relative:page" filled="f" stroked="f">
          <v:textbox inset="0,0,0,0">
            <w:txbxContent>
              <w:p w14:paraId="34BFEAB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3B6EE25">
        <v:shape id="_x0000_s2523" type="#_x0000_t202" style="position:absolute;margin-left:474.4pt;margin-top:743.7pt;width:66.8pt;height:13.05pt;z-index:-46713856;mso-position-horizontal-relative:page;mso-position-vertical-relative:page" filled="f" stroked="f">
          <v:textbox inset="0,0,0,0">
            <w:txbxContent>
              <w:p w14:paraId="424AC17F" w14:textId="5EF45B0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3E15" w14:textId="77777777" w:rsidR="0040444F" w:rsidRDefault="00277930">
    <w:pPr>
      <w:pStyle w:val="BodyText"/>
      <w:spacing w:line="14" w:lineRule="auto"/>
      <w:rPr>
        <w:sz w:val="20"/>
      </w:rPr>
    </w:pPr>
    <w:r>
      <w:pict w14:anchorId="4BDAF342">
        <v:shapetype id="_x0000_t202" coordsize="21600,21600" o:spt="202" path="m,l,21600r21600,l21600,xe">
          <v:stroke joinstyle="miter"/>
          <v:path gradientshapeok="t" o:connecttype="rect"/>
        </v:shapetype>
        <v:shape id="_x0000_s2522" type="#_x0000_t202" style="position:absolute;margin-left:71pt;margin-top:743.7pt;width:66.8pt;height:13.05pt;z-index:-46713344;mso-position-horizontal-relative:page;mso-position-vertical-relative:page" filled="f" stroked="f">
          <v:textbox inset="0,0,0,0">
            <w:txbxContent>
              <w:p w14:paraId="6D36302C" w14:textId="4E5B40C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9B30185">
        <v:shape id="_x0000_s2521" type="#_x0000_t202" style="position:absolute;margin-left:248.4pt;margin-top:743.7pt;width:115.15pt;height:13.05pt;z-index:-46712832;mso-position-horizontal-relative:page;mso-position-vertical-relative:page" filled="f" stroked="f">
          <v:textbox inset="0,0,0,0">
            <w:txbxContent>
              <w:p w14:paraId="673473D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34E1D49">
        <v:shape id="_x0000_s2520" type="#_x0000_t202" style="position:absolute;margin-left:524.1pt;margin-top:743.7pt;width:17.15pt;height:13.05pt;z-index:-46712320;mso-position-horizontal-relative:page;mso-position-vertical-relative:page" filled="f" stroked="f">
          <v:textbox inset="0,0,0,0">
            <w:txbxContent>
              <w:p w14:paraId="43AB34AB" w14:textId="77777777" w:rsidR="0040444F" w:rsidRDefault="0040444F">
                <w:pPr>
                  <w:spacing w:before="10"/>
                  <w:ind w:left="20"/>
                  <w:rPr>
                    <w:rFonts w:ascii="Times New Roman"/>
                    <w:sz w:val="20"/>
                  </w:rPr>
                </w:pPr>
                <w:r>
                  <w:rPr>
                    <w:rFonts w:ascii="Times New Roman"/>
                    <w:sz w:val="20"/>
                  </w:rPr>
                  <w:t>407</w:t>
                </w:r>
              </w:p>
            </w:txbxContent>
          </v:textbox>
          <w10:wrap anchorx="page" anchory="page"/>
        </v:shape>
      </w:pic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D2ABD" w14:textId="77777777" w:rsidR="0040444F" w:rsidRDefault="00277930">
    <w:pPr>
      <w:pStyle w:val="BodyText"/>
      <w:spacing w:line="14" w:lineRule="auto"/>
      <w:rPr>
        <w:sz w:val="20"/>
      </w:rPr>
    </w:pPr>
    <w:r>
      <w:pict w14:anchorId="76C66EC7">
        <v:shapetype id="_x0000_t202" coordsize="21600,21600" o:spt="202" path="m,l,21600r21600,l21600,xe">
          <v:stroke joinstyle="miter"/>
          <v:path gradientshapeok="t" o:connecttype="rect"/>
        </v:shapetype>
        <v:shape id="_x0000_s2519" type="#_x0000_t202" style="position:absolute;margin-left:71pt;margin-top:743.7pt;width:17.15pt;height:13.05pt;z-index:-46711808;mso-position-horizontal-relative:page;mso-position-vertical-relative:page" filled="f" stroked="f">
          <v:textbox inset="0,0,0,0">
            <w:txbxContent>
              <w:p w14:paraId="7E5975E9" w14:textId="77777777" w:rsidR="0040444F" w:rsidRDefault="0040444F">
                <w:pPr>
                  <w:spacing w:before="10"/>
                  <w:ind w:left="20"/>
                  <w:rPr>
                    <w:rFonts w:ascii="Times New Roman"/>
                    <w:sz w:val="20"/>
                  </w:rPr>
                </w:pPr>
                <w:r>
                  <w:rPr>
                    <w:rFonts w:ascii="Times New Roman"/>
                    <w:sz w:val="20"/>
                  </w:rPr>
                  <w:t>408</w:t>
                </w:r>
              </w:p>
            </w:txbxContent>
          </v:textbox>
          <w10:wrap anchorx="page" anchory="page"/>
        </v:shape>
      </w:pict>
    </w:r>
    <w:r>
      <w:pict w14:anchorId="3594D2C3">
        <v:shape id="_x0000_s2518" type="#_x0000_t202" style="position:absolute;margin-left:248.4pt;margin-top:743.7pt;width:115.15pt;height:13.05pt;z-index:-46711296;mso-position-horizontal-relative:page;mso-position-vertical-relative:page" filled="f" stroked="f">
          <v:textbox inset="0,0,0,0">
            <w:txbxContent>
              <w:p w14:paraId="21CCE2B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9665018">
        <v:shape id="_x0000_s2517" type="#_x0000_t202" style="position:absolute;margin-left:474.4pt;margin-top:743.7pt;width:66.8pt;height:13.05pt;z-index:-46710784;mso-position-horizontal-relative:page;mso-position-vertical-relative:page" filled="f" stroked="f">
          <v:textbox inset="0,0,0,0">
            <w:txbxContent>
              <w:p w14:paraId="5EFE0E24" w14:textId="50C6303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EE58F" w14:textId="77777777" w:rsidR="0040444F" w:rsidRDefault="00277930">
    <w:pPr>
      <w:pStyle w:val="BodyText"/>
      <w:spacing w:line="14" w:lineRule="auto"/>
      <w:rPr>
        <w:sz w:val="20"/>
      </w:rPr>
    </w:pPr>
    <w:r>
      <w:pict w14:anchorId="551B669C">
        <v:shapetype id="_x0000_t202" coordsize="21600,21600" o:spt="202" path="m,l,21600r21600,l21600,xe">
          <v:stroke joinstyle="miter"/>
          <v:path gradientshapeok="t" o:connecttype="rect"/>
        </v:shapetype>
        <v:shape id="_x0000_s2516" type="#_x0000_t202" style="position:absolute;margin-left:71pt;margin-top:743.7pt;width:66.8pt;height:13.05pt;z-index:-46710272;mso-position-horizontal-relative:page;mso-position-vertical-relative:page" filled="f" stroked="f">
          <v:textbox inset="0,0,0,0">
            <w:txbxContent>
              <w:p w14:paraId="3D637216" w14:textId="17277E3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73C49DD">
        <v:shape id="_x0000_s2515" type="#_x0000_t202" style="position:absolute;margin-left:248.4pt;margin-top:743.7pt;width:115.15pt;height:13.05pt;z-index:-46709760;mso-position-horizontal-relative:page;mso-position-vertical-relative:page" filled="f" stroked="f">
          <v:textbox inset="0,0,0,0">
            <w:txbxContent>
              <w:p w14:paraId="02CC444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EA58EE">
        <v:shape id="_x0000_s2514" type="#_x0000_t202" style="position:absolute;margin-left:524.1pt;margin-top:743.7pt;width:17.15pt;height:13.05pt;z-index:-46709248;mso-position-horizontal-relative:page;mso-position-vertical-relative:page" filled="f" stroked="f">
          <v:textbox inset="0,0,0,0">
            <w:txbxContent>
              <w:p w14:paraId="32C9F537" w14:textId="77777777" w:rsidR="0040444F" w:rsidRDefault="0040444F">
                <w:pPr>
                  <w:spacing w:before="10"/>
                  <w:ind w:left="20"/>
                  <w:rPr>
                    <w:rFonts w:ascii="Times New Roman"/>
                    <w:sz w:val="20"/>
                  </w:rPr>
                </w:pPr>
                <w:r>
                  <w:rPr>
                    <w:rFonts w:ascii="Times New Roman"/>
                    <w:sz w:val="20"/>
                  </w:rPr>
                  <w:t>409</w:t>
                </w:r>
              </w:p>
            </w:txbxContent>
          </v:textbox>
          <w10:wrap anchorx="page" anchory="page"/>
        </v:shape>
      </w:pict>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B1BF8" w14:textId="77777777" w:rsidR="0040444F" w:rsidRDefault="00277930">
    <w:pPr>
      <w:pStyle w:val="BodyText"/>
      <w:spacing w:line="14" w:lineRule="auto"/>
      <w:rPr>
        <w:sz w:val="20"/>
      </w:rPr>
    </w:pPr>
    <w:r>
      <w:pict w14:anchorId="7F62A4C2">
        <v:shapetype id="_x0000_t202" coordsize="21600,21600" o:spt="202" path="m,l,21600r21600,l21600,xe">
          <v:stroke joinstyle="miter"/>
          <v:path gradientshapeok="t" o:connecttype="rect"/>
        </v:shapetype>
        <v:shape id="_x0000_s2513" type="#_x0000_t202" style="position:absolute;margin-left:71pt;margin-top:743.7pt;width:17.15pt;height:13.05pt;z-index:-46708736;mso-position-horizontal-relative:page;mso-position-vertical-relative:page" filled="f" stroked="f">
          <v:textbox inset="0,0,0,0">
            <w:txbxContent>
              <w:p w14:paraId="57FFC9FA" w14:textId="77777777" w:rsidR="0040444F" w:rsidRDefault="0040444F">
                <w:pPr>
                  <w:spacing w:before="10"/>
                  <w:ind w:left="20"/>
                  <w:rPr>
                    <w:rFonts w:ascii="Times New Roman"/>
                    <w:sz w:val="20"/>
                  </w:rPr>
                </w:pPr>
                <w:r>
                  <w:rPr>
                    <w:rFonts w:ascii="Times New Roman"/>
                    <w:sz w:val="20"/>
                  </w:rPr>
                  <w:t>410</w:t>
                </w:r>
              </w:p>
            </w:txbxContent>
          </v:textbox>
          <w10:wrap anchorx="page" anchory="page"/>
        </v:shape>
      </w:pict>
    </w:r>
    <w:r>
      <w:pict w14:anchorId="0657A1E3">
        <v:shape id="_x0000_s2512" type="#_x0000_t202" style="position:absolute;margin-left:248.4pt;margin-top:743.7pt;width:115.15pt;height:13.05pt;z-index:-46708224;mso-position-horizontal-relative:page;mso-position-vertical-relative:page" filled="f" stroked="f">
          <v:textbox inset="0,0,0,0">
            <w:txbxContent>
              <w:p w14:paraId="5E415B2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EA3B3B">
        <v:shape id="_x0000_s2511" type="#_x0000_t202" style="position:absolute;margin-left:474.4pt;margin-top:743.7pt;width:66.8pt;height:13.05pt;z-index:-46707712;mso-position-horizontal-relative:page;mso-position-vertical-relative:page" filled="f" stroked="f">
          <v:textbox inset="0,0,0,0">
            <w:txbxContent>
              <w:p w14:paraId="3D21F338" w14:textId="04BEEDA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827A3" w14:textId="77777777" w:rsidR="0040444F" w:rsidRDefault="00277930">
    <w:pPr>
      <w:pStyle w:val="BodyText"/>
      <w:spacing w:line="14" w:lineRule="auto"/>
      <w:rPr>
        <w:sz w:val="20"/>
      </w:rPr>
    </w:pPr>
    <w:r>
      <w:pict w14:anchorId="36EF485C">
        <v:shapetype id="_x0000_t202" coordsize="21600,21600" o:spt="202" path="m,l,21600r21600,l21600,xe">
          <v:stroke joinstyle="miter"/>
          <v:path gradientshapeok="t" o:connecttype="rect"/>
        </v:shapetype>
        <v:shape id="_x0000_s2510" type="#_x0000_t202" style="position:absolute;margin-left:71pt;margin-top:743.7pt;width:66.8pt;height:13.05pt;z-index:-46707200;mso-position-horizontal-relative:page;mso-position-vertical-relative:page" filled="f" stroked="f">
          <v:textbox inset="0,0,0,0">
            <w:txbxContent>
              <w:p w14:paraId="76F42366" w14:textId="154F2C9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4B7CA11">
        <v:shape id="_x0000_s2509" type="#_x0000_t202" style="position:absolute;margin-left:248.4pt;margin-top:743.7pt;width:115.15pt;height:13.05pt;z-index:-46706688;mso-position-horizontal-relative:page;mso-position-vertical-relative:page" filled="f" stroked="f">
          <v:textbox inset="0,0,0,0">
            <w:txbxContent>
              <w:p w14:paraId="643E9D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9CF9D14">
        <v:shape id="_x0000_s2508" type="#_x0000_t202" style="position:absolute;margin-left:524.1pt;margin-top:743.7pt;width:17.15pt;height:13.05pt;z-index:-46706176;mso-position-horizontal-relative:page;mso-position-vertical-relative:page" filled="f" stroked="f">
          <v:textbox inset="0,0,0,0">
            <w:txbxContent>
              <w:p w14:paraId="179F17ED" w14:textId="77777777" w:rsidR="0040444F" w:rsidRDefault="0040444F">
                <w:pPr>
                  <w:spacing w:before="10"/>
                  <w:ind w:left="20"/>
                  <w:rPr>
                    <w:rFonts w:ascii="Times New Roman"/>
                    <w:sz w:val="20"/>
                  </w:rPr>
                </w:pPr>
                <w:r>
                  <w:rPr>
                    <w:rFonts w:ascii="Times New Roman"/>
                    <w:sz w:val="20"/>
                  </w:rPr>
                  <w:t>411</w:t>
                </w:r>
              </w:p>
            </w:txbxContent>
          </v:textbox>
          <w10:wrap anchorx="page" anchory="page"/>
        </v:shape>
      </w:pict>
    </w: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5C35" w14:textId="77777777" w:rsidR="0040444F" w:rsidRDefault="00277930">
    <w:pPr>
      <w:pStyle w:val="BodyText"/>
      <w:spacing w:line="14" w:lineRule="auto"/>
      <w:rPr>
        <w:sz w:val="20"/>
      </w:rPr>
    </w:pPr>
    <w:r>
      <w:pict w14:anchorId="5CC9FD3A">
        <v:shapetype id="_x0000_t202" coordsize="21600,21600" o:spt="202" path="m,l,21600r21600,l21600,xe">
          <v:stroke joinstyle="miter"/>
          <v:path gradientshapeok="t" o:connecttype="rect"/>
        </v:shapetype>
        <v:shape id="_x0000_s2507" type="#_x0000_t202" style="position:absolute;margin-left:71pt;margin-top:743.7pt;width:17.15pt;height:13.05pt;z-index:-46705664;mso-position-horizontal-relative:page;mso-position-vertical-relative:page" filled="f" stroked="f">
          <v:textbox inset="0,0,0,0">
            <w:txbxContent>
              <w:p w14:paraId="4D477C7A" w14:textId="77777777" w:rsidR="0040444F" w:rsidRDefault="0040444F">
                <w:pPr>
                  <w:spacing w:before="10"/>
                  <w:ind w:left="20"/>
                  <w:rPr>
                    <w:rFonts w:ascii="Times New Roman"/>
                    <w:sz w:val="20"/>
                  </w:rPr>
                </w:pPr>
                <w:r>
                  <w:rPr>
                    <w:rFonts w:ascii="Times New Roman"/>
                    <w:sz w:val="20"/>
                  </w:rPr>
                  <w:t>412</w:t>
                </w:r>
              </w:p>
            </w:txbxContent>
          </v:textbox>
          <w10:wrap anchorx="page" anchory="page"/>
        </v:shape>
      </w:pict>
    </w:r>
    <w:r>
      <w:pict w14:anchorId="4C0488AA">
        <v:shape id="_x0000_s2506" type="#_x0000_t202" style="position:absolute;margin-left:248.4pt;margin-top:743.7pt;width:115.15pt;height:13.05pt;z-index:-46705152;mso-position-horizontal-relative:page;mso-position-vertical-relative:page" filled="f" stroked="f">
          <v:textbox inset="0,0,0,0">
            <w:txbxContent>
              <w:p w14:paraId="0F08EAD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4FBBF7E">
        <v:shape id="_x0000_s2505" type="#_x0000_t202" style="position:absolute;margin-left:474.4pt;margin-top:743.7pt;width:66.8pt;height:13.05pt;z-index:-46704640;mso-position-horizontal-relative:page;mso-position-vertical-relative:page" filled="f" stroked="f">
          <v:textbox inset="0,0,0,0">
            <w:txbxContent>
              <w:p w14:paraId="7B51EF52" w14:textId="2951483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A1063" w14:textId="77777777" w:rsidR="0040444F" w:rsidRDefault="00277930">
    <w:pPr>
      <w:pStyle w:val="BodyText"/>
      <w:spacing w:line="14" w:lineRule="auto"/>
      <w:rPr>
        <w:sz w:val="20"/>
      </w:rPr>
    </w:pPr>
    <w:r>
      <w:pict w14:anchorId="28EE2788">
        <v:shapetype id="_x0000_t202" coordsize="21600,21600" o:spt="202" path="m,l,21600r21600,l21600,xe">
          <v:stroke joinstyle="miter"/>
          <v:path gradientshapeok="t" o:connecttype="rect"/>
        </v:shapetype>
        <v:shape id="_x0000_s2504" type="#_x0000_t202" style="position:absolute;margin-left:71pt;margin-top:743.7pt;width:66.8pt;height:13.05pt;z-index:-46704128;mso-position-horizontal-relative:page;mso-position-vertical-relative:page" filled="f" stroked="f">
          <v:textbox inset="0,0,0,0">
            <w:txbxContent>
              <w:p w14:paraId="5420038B" w14:textId="4F0B2B3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36F4F51">
        <v:shape id="_x0000_s2503" type="#_x0000_t202" style="position:absolute;margin-left:248.4pt;margin-top:743.7pt;width:115.15pt;height:13.05pt;z-index:-46703616;mso-position-horizontal-relative:page;mso-position-vertical-relative:page" filled="f" stroked="f">
          <v:textbox inset="0,0,0,0">
            <w:txbxContent>
              <w:p w14:paraId="6218EAB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042B821">
        <v:shape id="_x0000_s2502" type="#_x0000_t202" style="position:absolute;margin-left:524.1pt;margin-top:743.7pt;width:17.15pt;height:13.05pt;z-index:-46703104;mso-position-horizontal-relative:page;mso-position-vertical-relative:page" filled="f" stroked="f">
          <v:textbox inset="0,0,0,0">
            <w:txbxContent>
              <w:p w14:paraId="5C3D8EA6" w14:textId="77777777" w:rsidR="0040444F" w:rsidRDefault="0040444F">
                <w:pPr>
                  <w:spacing w:before="10"/>
                  <w:ind w:left="20"/>
                  <w:rPr>
                    <w:rFonts w:ascii="Times New Roman"/>
                    <w:sz w:val="20"/>
                  </w:rPr>
                </w:pPr>
                <w:r>
                  <w:rPr>
                    <w:rFonts w:ascii="Times New Roman"/>
                    <w:sz w:val="20"/>
                  </w:rPr>
                  <w:t>413</w:t>
                </w:r>
              </w:p>
            </w:txbxContent>
          </v:textbox>
          <w10:wrap anchorx="page" anchory="page"/>
        </v:shape>
      </w:pic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A6DD6" w14:textId="77777777" w:rsidR="0040444F" w:rsidRDefault="00277930">
    <w:pPr>
      <w:pStyle w:val="BodyText"/>
      <w:spacing w:line="14" w:lineRule="auto"/>
      <w:rPr>
        <w:sz w:val="20"/>
      </w:rPr>
    </w:pPr>
    <w:r>
      <w:pict w14:anchorId="4A9EC4CC">
        <v:shapetype id="_x0000_t202" coordsize="21600,21600" o:spt="202" path="m,l,21600r21600,l21600,xe">
          <v:stroke joinstyle="miter"/>
          <v:path gradientshapeok="t" o:connecttype="rect"/>
        </v:shapetype>
        <v:shape id="_x0000_s2501" type="#_x0000_t202" style="position:absolute;margin-left:71pt;margin-top:743.7pt;width:17.15pt;height:13.05pt;z-index:-46702592;mso-position-horizontal-relative:page;mso-position-vertical-relative:page" filled="f" stroked="f">
          <v:textbox inset="0,0,0,0">
            <w:txbxContent>
              <w:p w14:paraId="611A7249" w14:textId="77777777" w:rsidR="0040444F" w:rsidRDefault="0040444F">
                <w:pPr>
                  <w:spacing w:before="10"/>
                  <w:ind w:left="20"/>
                  <w:rPr>
                    <w:rFonts w:ascii="Times New Roman"/>
                    <w:sz w:val="20"/>
                  </w:rPr>
                </w:pPr>
                <w:r>
                  <w:rPr>
                    <w:rFonts w:ascii="Times New Roman"/>
                    <w:sz w:val="20"/>
                  </w:rPr>
                  <w:t>414</w:t>
                </w:r>
              </w:p>
            </w:txbxContent>
          </v:textbox>
          <w10:wrap anchorx="page" anchory="page"/>
        </v:shape>
      </w:pict>
    </w:r>
    <w:r>
      <w:pict w14:anchorId="47F094DC">
        <v:shape id="_x0000_s2500" type="#_x0000_t202" style="position:absolute;margin-left:248.4pt;margin-top:743.7pt;width:115.15pt;height:13.05pt;z-index:-46702080;mso-position-horizontal-relative:page;mso-position-vertical-relative:page" filled="f" stroked="f">
          <v:textbox inset="0,0,0,0">
            <w:txbxContent>
              <w:p w14:paraId="4E4C2C3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38B9216">
        <v:shape id="_x0000_s2499" type="#_x0000_t202" style="position:absolute;margin-left:474.4pt;margin-top:743.7pt;width:66.8pt;height:13.05pt;z-index:-46701568;mso-position-horizontal-relative:page;mso-position-vertical-relative:page" filled="f" stroked="f">
          <v:textbox inset="0,0,0,0">
            <w:txbxContent>
              <w:p w14:paraId="198ADF01" w14:textId="0E29DA7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EDAAF" w14:textId="77777777" w:rsidR="0040444F" w:rsidRDefault="00277930">
    <w:pPr>
      <w:pStyle w:val="BodyText"/>
      <w:spacing w:line="14" w:lineRule="auto"/>
      <w:rPr>
        <w:sz w:val="20"/>
      </w:rPr>
    </w:pPr>
    <w:r>
      <w:pict w14:anchorId="1E1002FA">
        <v:shapetype id="_x0000_t202" coordsize="21600,21600" o:spt="202" path="m,l,21600r21600,l21600,xe">
          <v:stroke joinstyle="miter"/>
          <v:path gradientshapeok="t" o:connecttype="rect"/>
        </v:shapetype>
        <v:shape id="_x0000_s6724" type="#_x0000_t202" style="position:absolute;margin-left:71pt;margin-top:743.7pt;width:12.1pt;height:13.05pt;z-index:-47291904;mso-position-horizontal-relative:page;mso-position-vertical-relative:page" filled="f" stroked="f">
          <v:textbox style="mso-next-textbox:#_x0000_s6724" inset="0,0,0,0">
            <w:txbxContent>
              <w:p w14:paraId="258C967A" w14:textId="77777777" w:rsidR="0040444F" w:rsidRDefault="0040444F">
                <w:pPr>
                  <w:spacing w:before="10"/>
                  <w:ind w:left="20"/>
                  <w:rPr>
                    <w:rFonts w:ascii="Times New Roman"/>
                    <w:sz w:val="20"/>
                  </w:rPr>
                </w:pPr>
                <w:r>
                  <w:rPr>
                    <w:rFonts w:ascii="Times New Roman"/>
                    <w:sz w:val="20"/>
                  </w:rPr>
                  <w:t>38</w:t>
                </w:r>
              </w:p>
            </w:txbxContent>
          </v:textbox>
          <w10:wrap anchorx="page" anchory="page"/>
        </v:shape>
      </w:pict>
    </w:r>
    <w:r>
      <w:pict w14:anchorId="674EEA5D">
        <v:shape id="_x0000_s6723" type="#_x0000_t202" style="position:absolute;margin-left:248.4pt;margin-top:743.7pt;width:115.2pt;height:13.05pt;z-index:-47291392;mso-position-horizontal-relative:page;mso-position-vertical-relative:page" filled="f" stroked="f">
          <v:textbox style="mso-next-textbox:#_x0000_s6723" inset="0,0,0,0">
            <w:txbxContent>
              <w:p w14:paraId="4229D21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981DECE">
        <v:shape id="_x0000_s6722" type="#_x0000_t202" style="position:absolute;margin-left:474.4pt;margin-top:743.7pt;width:66.8pt;height:13.05pt;z-index:-47290880;mso-position-horizontal-relative:page;mso-position-vertical-relative:page" filled="f" stroked="f">
          <v:textbox style="mso-next-textbox:#_x0000_s6722" inset="0,0,0,0">
            <w:txbxContent>
              <w:p w14:paraId="7DE5A935" w14:textId="7B82F2D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05F2D" w14:textId="77777777" w:rsidR="0040444F" w:rsidRDefault="00277930">
    <w:pPr>
      <w:pStyle w:val="BodyText"/>
      <w:spacing w:line="14" w:lineRule="auto"/>
      <w:rPr>
        <w:sz w:val="20"/>
      </w:rPr>
    </w:pPr>
    <w:r>
      <w:pict w14:anchorId="4C7051D9">
        <v:shapetype id="_x0000_t202" coordsize="21600,21600" o:spt="202" path="m,l,21600r21600,l21600,xe">
          <v:stroke joinstyle="miter"/>
          <v:path gradientshapeok="t" o:connecttype="rect"/>
        </v:shapetype>
        <v:shape id="_x0000_s2498" type="#_x0000_t202" style="position:absolute;margin-left:71pt;margin-top:743.7pt;width:66.8pt;height:13.05pt;z-index:-46701056;mso-position-horizontal-relative:page;mso-position-vertical-relative:page" filled="f" stroked="f">
          <v:textbox inset="0,0,0,0">
            <w:txbxContent>
              <w:p w14:paraId="4E0D2684" w14:textId="11F6840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C00D56A">
        <v:shape id="_x0000_s2497" type="#_x0000_t202" style="position:absolute;margin-left:248.4pt;margin-top:743.7pt;width:115.15pt;height:13.05pt;z-index:-46700544;mso-position-horizontal-relative:page;mso-position-vertical-relative:page" filled="f" stroked="f">
          <v:textbox inset="0,0,0,0">
            <w:txbxContent>
              <w:p w14:paraId="27187BB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7080659">
        <v:shape id="_x0000_s2496" type="#_x0000_t202" style="position:absolute;margin-left:524.1pt;margin-top:743.7pt;width:17.15pt;height:13.05pt;z-index:-46700032;mso-position-horizontal-relative:page;mso-position-vertical-relative:page" filled="f" stroked="f">
          <v:textbox inset="0,0,0,0">
            <w:txbxContent>
              <w:p w14:paraId="0D402303" w14:textId="77777777" w:rsidR="0040444F" w:rsidRDefault="0040444F">
                <w:pPr>
                  <w:spacing w:before="10"/>
                  <w:ind w:left="20"/>
                  <w:rPr>
                    <w:rFonts w:ascii="Times New Roman"/>
                    <w:sz w:val="20"/>
                  </w:rPr>
                </w:pPr>
                <w:r>
                  <w:rPr>
                    <w:rFonts w:ascii="Times New Roman"/>
                    <w:sz w:val="20"/>
                  </w:rPr>
                  <w:t>415</w:t>
                </w:r>
              </w:p>
            </w:txbxContent>
          </v:textbox>
          <w10:wrap anchorx="page" anchory="page"/>
        </v:shape>
      </w:pict>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BB5F" w14:textId="77777777" w:rsidR="0040444F" w:rsidRDefault="00277930">
    <w:pPr>
      <w:pStyle w:val="BodyText"/>
      <w:spacing w:line="14" w:lineRule="auto"/>
      <w:rPr>
        <w:sz w:val="20"/>
      </w:rPr>
    </w:pPr>
    <w:r>
      <w:pict w14:anchorId="29E838B5">
        <v:shapetype id="_x0000_t202" coordsize="21600,21600" o:spt="202" path="m,l,21600r21600,l21600,xe">
          <v:stroke joinstyle="miter"/>
          <v:path gradientshapeok="t" o:connecttype="rect"/>
        </v:shapetype>
        <v:shape id="_x0000_s2495" type="#_x0000_t202" style="position:absolute;margin-left:71pt;margin-top:743.7pt;width:17.15pt;height:13.05pt;z-index:-46699520;mso-position-horizontal-relative:page;mso-position-vertical-relative:page" filled="f" stroked="f">
          <v:textbox inset="0,0,0,0">
            <w:txbxContent>
              <w:p w14:paraId="406F58F8" w14:textId="77777777" w:rsidR="0040444F" w:rsidRDefault="0040444F">
                <w:pPr>
                  <w:spacing w:before="10"/>
                  <w:ind w:left="20"/>
                  <w:rPr>
                    <w:rFonts w:ascii="Times New Roman"/>
                    <w:sz w:val="20"/>
                  </w:rPr>
                </w:pPr>
                <w:r>
                  <w:rPr>
                    <w:rFonts w:ascii="Times New Roman"/>
                    <w:sz w:val="20"/>
                  </w:rPr>
                  <w:t>416</w:t>
                </w:r>
              </w:p>
            </w:txbxContent>
          </v:textbox>
          <w10:wrap anchorx="page" anchory="page"/>
        </v:shape>
      </w:pict>
    </w:r>
    <w:r>
      <w:pict w14:anchorId="4CD45052">
        <v:shape id="_x0000_s2494" type="#_x0000_t202" style="position:absolute;margin-left:248.4pt;margin-top:743.7pt;width:115.15pt;height:13.05pt;z-index:-46699008;mso-position-horizontal-relative:page;mso-position-vertical-relative:page" filled="f" stroked="f">
          <v:textbox inset="0,0,0,0">
            <w:txbxContent>
              <w:p w14:paraId="5C31D17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81A2818">
        <v:shape id="_x0000_s2493" type="#_x0000_t202" style="position:absolute;margin-left:474.4pt;margin-top:743.7pt;width:66.8pt;height:13.05pt;z-index:-46698496;mso-position-horizontal-relative:page;mso-position-vertical-relative:page" filled="f" stroked="f">
          <v:textbox inset="0,0,0,0">
            <w:txbxContent>
              <w:p w14:paraId="4A85DF45" w14:textId="793B769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1E055" w14:textId="77777777" w:rsidR="0040444F" w:rsidRDefault="00277930">
    <w:pPr>
      <w:pStyle w:val="BodyText"/>
      <w:spacing w:line="14" w:lineRule="auto"/>
      <w:rPr>
        <w:sz w:val="20"/>
      </w:rPr>
    </w:pPr>
    <w:r>
      <w:pict w14:anchorId="6E80CD13">
        <v:shapetype id="_x0000_t202" coordsize="21600,21600" o:spt="202" path="m,l,21600r21600,l21600,xe">
          <v:stroke joinstyle="miter"/>
          <v:path gradientshapeok="t" o:connecttype="rect"/>
        </v:shapetype>
        <v:shape id="_x0000_s2492" type="#_x0000_t202" style="position:absolute;margin-left:71pt;margin-top:743.7pt;width:66.8pt;height:13.05pt;z-index:-46697984;mso-position-horizontal-relative:page;mso-position-vertical-relative:page" filled="f" stroked="f">
          <v:textbox inset="0,0,0,0">
            <w:txbxContent>
              <w:p w14:paraId="1B5EB545" w14:textId="5853D4A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E48401F">
        <v:shape id="_x0000_s2491" type="#_x0000_t202" style="position:absolute;margin-left:248.4pt;margin-top:743.7pt;width:115.15pt;height:13.05pt;z-index:-46697472;mso-position-horizontal-relative:page;mso-position-vertical-relative:page" filled="f" stroked="f">
          <v:textbox inset="0,0,0,0">
            <w:txbxContent>
              <w:p w14:paraId="5307990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4D0C699">
        <v:shape id="_x0000_s2490" type="#_x0000_t202" style="position:absolute;margin-left:524.1pt;margin-top:743.7pt;width:17.15pt;height:13.05pt;z-index:-46696960;mso-position-horizontal-relative:page;mso-position-vertical-relative:page" filled="f" stroked="f">
          <v:textbox inset="0,0,0,0">
            <w:txbxContent>
              <w:p w14:paraId="5B984060" w14:textId="77777777" w:rsidR="0040444F" w:rsidRDefault="0040444F">
                <w:pPr>
                  <w:spacing w:before="10"/>
                  <w:ind w:left="20"/>
                  <w:rPr>
                    <w:rFonts w:ascii="Times New Roman"/>
                    <w:sz w:val="20"/>
                  </w:rPr>
                </w:pPr>
                <w:r>
                  <w:rPr>
                    <w:rFonts w:ascii="Times New Roman"/>
                    <w:sz w:val="20"/>
                  </w:rPr>
                  <w:t>417</w:t>
                </w:r>
              </w:p>
            </w:txbxContent>
          </v:textbox>
          <w10:wrap anchorx="page" anchory="page"/>
        </v:shape>
      </w:pict>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DF332" w14:textId="77777777" w:rsidR="0040444F" w:rsidRDefault="00277930">
    <w:pPr>
      <w:pStyle w:val="BodyText"/>
      <w:spacing w:line="14" w:lineRule="auto"/>
      <w:rPr>
        <w:sz w:val="20"/>
      </w:rPr>
    </w:pPr>
    <w:r>
      <w:pict w14:anchorId="285F8D30">
        <v:shapetype id="_x0000_t202" coordsize="21600,21600" o:spt="202" path="m,l,21600r21600,l21600,xe">
          <v:stroke joinstyle="miter"/>
          <v:path gradientshapeok="t" o:connecttype="rect"/>
        </v:shapetype>
        <v:shape id="_x0000_s2489" type="#_x0000_t202" style="position:absolute;margin-left:71pt;margin-top:743.7pt;width:17.15pt;height:13.05pt;z-index:-46696448;mso-position-horizontal-relative:page;mso-position-vertical-relative:page" filled="f" stroked="f">
          <v:textbox inset="0,0,0,0">
            <w:txbxContent>
              <w:p w14:paraId="10C509E6" w14:textId="77777777" w:rsidR="0040444F" w:rsidRDefault="0040444F">
                <w:pPr>
                  <w:spacing w:before="10"/>
                  <w:ind w:left="20"/>
                  <w:rPr>
                    <w:rFonts w:ascii="Times New Roman"/>
                    <w:sz w:val="20"/>
                  </w:rPr>
                </w:pPr>
                <w:r>
                  <w:rPr>
                    <w:rFonts w:ascii="Times New Roman"/>
                    <w:sz w:val="20"/>
                  </w:rPr>
                  <w:t>418</w:t>
                </w:r>
              </w:p>
            </w:txbxContent>
          </v:textbox>
          <w10:wrap anchorx="page" anchory="page"/>
        </v:shape>
      </w:pict>
    </w:r>
    <w:r>
      <w:pict w14:anchorId="74B8275A">
        <v:shape id="_x0000_s2488" type="#_x0000_t202" style="position:absolute;margin-left:248.4pt;margin-top:743.7pt;width:115.15pt;height:13.05pt;z-index:-46695936;mso-position-horizontal-relative:page;mso-position-vertical-relative:page" filled="f" stroked="f">
          <v:textbox inset="0,0,0,0">
            <w:txbxContent>
              <w:p w14:paraId="539E439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7CA9B62">
        <v:shape id="_x0000_s2487" type="#_x0000_t202" style="position:absolute;margin-left:474.4pt;margin-top:743.7pt;width:66.8pt;height:13.05pt;z-index:-46695424;mso-position-horizontal-relative:page;mso-position-vertical-relative:page" filled="f" stroked="f">
          <v:textbox inset="0,0,0,0">
            <w:txbxContent>
              <w:p w14:paraId="283C13FB" w14:textId="1EFD016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86309" w14:textId="77777777" w:rsidR="0040444F" w:rsidRDefault="00277930">
    <w:pPr>
      <w:pStyle w:val="BodyText"/>
      <w:spacing w:line="14" w:lineRule="auto"/>
      <w:rPr>
        <w:sz w:val="20"/>
      </w:rPr>
    </w:pPr>
    <w:r>
      <w:pict w14:anchorId="12B7E9D4">
        <v:shapetype id="_x0000_t202" coordsize="21600,21600" o:spt="202" path="m,l,21600r21600,l21600,xe">
          <v:stroke joinstyle="miter"/>
          <v:path gradientshapeok="t" o:connecttype="rect"/>
        </v:shapetype>
        <v:shape id="_x0000_s2486" type="#_x0000_t202" style="position:absolute;margin-left:71pt;margin-top:743.7pt;width:66.8pt;height:13.05pt;z-index:-46694912;mso-position-horizontal-relative:page;mso-position-vertical-relative:page" filled="f" stroked="f">
          <v:textbox inset="0,0,0,0">
            <w:txbxContent>
              <w:p w14:paraId="12E69B6A" w14:textId="736DC94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921AB8">
        <v:shape id="_x0000_s2485" type="#_x0000_t202" style="position:absolute;margin-left:248.4pt;margin-top:743.7pt;width:115.15pt;height:13.05pt;z-index:-46694400;mso-position-horizontal-relative:page;mso-position-vertical-relative:page" filled="f" stroked="f">
          <v:textbox inset="0,0,0,0">
            <w:txbxContent>
              <w:p w14:paraId="6FE3A13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417E13A">
        <v:shape id="_x0000_s2484" type="#_x0000_t202" style="position:absolute;margin-left:524.1pt;margin-top:743.7pt;width:17.15pt;height:13.05pt;z-index:-46693888;mso-position-horizontal-relative:page;mso-position-vertical-relative:page" filled="f" stroked="f">
          <v:textbox inset="0,0,0,0">
            <w:txbxContent>
              <w:p w14:paraId="04BA012C" w14:textId="77777777" w:rsidR="0040444F" w:rsidRDefault="0040444F">
                <w:pPr>
                  <w:spacing w:before="10"/>
                  <w:ind w:left="20"/>
                  <w:rPr>
                    <w:rFonts w:ascii="Times New Roman"/>
                    <w:sz w:val="20"/>
                  </w:rPr>
                </w:pPr>
                <w:r>
                  <w:rPr>
                    <w:rFonts w:ascii="Times New Roman"/>
                    <w:sz w:val="20"/>
                  </w:rPr>
                  <w:t>419</w:t>
                </w:r>
              </w:p>
            </w:txbxContent>
          </v:textbox>
          <w10:wrap anchorx="page" anchory="page"/>
        </v:shape>
      </w:pic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2C66C" w14:textId="77777777" w:rsidR="0040444F" w:rsidRDefault="00277930">
    <w:pPr>
      <w:pStyle w:val="BodyText"/>
      <w:spacing w:line="14" w:lineRule="auto"/>
      <w:rPr>
        <w:sz w:val="20"/>
      </w:rPr>
    </w:pPr>
    <w:r>
      <w:pict w14:anchorId="03286CDA">
        <v:shapetype id="_x0000_t202" coordsize="21600,21600" o:spt="202" path="m,l,21600r21600,l21600,xe">
          <v:stroke joinstyle="miter"/>
          <v:path gradientshapeok="t" o:connecttype="rect"/>
        </v:shapetype>
        <v:shape id="_x0000_s2483" type="#_x0000_t202" style="position:absolute;margin-left:71pt;margin-top:563.7pt;width:17.15pt;height:13.05pt;z-index:-46693376;mso-position-horizontal-relative:page;mso-position-vertical-relative:page" filled="f" stroked="f">
          <v:textbox inset="0,0,0,0">
            <w:txbxContent>
              <w:p w14:paraId="16BFA065" w14:textId="77777777" w:rsidR="0040444F" w:rsidRDefault="0040444F">
                <w:pPr>
                  <w:spacing w:before="10"/>
                  <w:ind w:left="20"/>
                  <w:rPr>
                    <w:rFonts w:ascii="Times New Roman"/>
                    <w:sz w:val="20"/>
                  </w:rPr>
                </w:pPr>
                <w:r>
                  <w:rPr>
                    <w:rFonts w:ascii="Times New Roman"/>
                    <w:sz w:val="20"/>
                  </w:rPr>
                  <w:t>420</w:t>
                </w:r>
              </w:p>
            </w:txbxContent>
          </v:textbox>
          <w10:wrap anchorx="page" anchory="page"/>
        </v:shape>
      </w:pict>
    </w:r>
    <w:r>
      <w:pict w14:anchorId="40E4A78F">
        <v:shape id="_x0000_s2482" type="#_x0000_t202" style="position:absolute;margin-left:320.4pt;margin-top:563.7pt;width:115.05pt;height:13.05pt;z-index:-46692864;mso-position-horizontal-relative:page;mso-position-vertical-relative:page" filled="f" stroked="f">
          <v:textbox inset="0,0,0,0">
            <w:txbxContent>
              <w:p w14:paraId="4CD0528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EFCF3EB">
        <v:shape id="_x0000_s2481" type="#_x0000_t202" style="position:absolute;margin-left:654.4pt;margin-top:563.7pt;width:66.8pt;height:13.05pt;z-index:-46692352;mso-position-horizontal-relative:page;mso-position-vertical-relative:page" filled="f" stroked="f">
          <v:textbox inset="0,0,0,0">
            <w:txbxContent>
              <w:p w14:paraId="4A48598E" w14:textId="78D814E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40F6C" w14:textId="77777777" w:rsidR="0040444F" w:rsidRDefault="00277930">
    <w:pPr>
      <w:pStyle w:val="BodyText"/>
      <w:spacing w:line="14" w:lineRule="auto"/>
      <w:rPr>
        <w:sz w:val="20"/>
      </w:rPr>
    </w:pPr>
    <w:r>
      <w:pict w14:anchorId="6926361E">
        <v:shapetype id="_x0000_t202" coordsize="21600,21600" o:spt="202" path="m,l,21600r21600,l21600,xe">
          <v:stroke joinstyle="miter"/>
          <v:path gradientshapeok="t" o:connecttype="rect"/>
        </v:shapetype>
        <v:shape id="_x0000_s2480" type="#_x0000_t202" style="position:absolute;margin-left:71pt;margin-top:743.7pt;width:66.8pt;height:13.05pt;z-index:-46691840;mso-position-horizontal-relative:page;mso-position-vertical-relative:page" filled="f" stroked="f">
          <v:textbox inset="0,0,0,0">
            <w:txbxContent>
              <w:p w14:paraId="2BE8F9E4" w14:textId="3839098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9F6FC21">
        <v:shape id="_x0000_s2479" type="#_x0000_t202" style="position:absolute;margin-left:248.4pt;margin-top:743.7pt;width:115.05pt;height:13.05pt;z-index:-46691328;mso-position-horizontal-relative:page;mso-position-vertical-relative:page" filled="f" stroked="f">
          <v:textbox inset="0,0,0,0">
            <w:txbxContent>
              <w:p w14:paraId="33E7459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3337906">
        <v:shape id="_x0000_s2478" type="#_x0000_t202" style="position:absolute;margin-left:524.1pt;margin-top:743.7pt;width:17.15pt;height:13.05pt;z-index:-46690816;mso-position-horizontal-relative:page;mso-position-vertical-relative:page" filled="f" stroked="f">
          <v:textbox inset="0,0,0,0">
            <w:txbxContent>
              <w:p w14:paraId="1B1EA3AF" w14:textId="77777777" w:rsidR="0040444F" w:rsidRDefault="0040444F">
                <w:pPr>
                  <w:spacing w:before="10"/>
                  <w:ind w:left="20"/>
                  <w:rPr>
                    <w:rFonts w:ascii="Times New Roman"/>
                    <w:sz w:val="20"/>
                  </w:rPr>
                </w:pPr>
                <w:r>
                  <w:rPr>
                    <w:rFonts w:ascii="Times New Roman"/>
                    <w:sz w:val="20"/>
                  </w:rPr>
                  <w:t>421</w:t>
                </w:r>
              </w:p>
            </w:txbxContent>
          </v:textbox>
          <w10:wrap anchorx="page" anchory="page"/>
        </v:shape>
      </w:pict>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50331" w14:textId="77777777" w:rsidR="0040444F" w:rsidRDefault="00277930">
    <w:pPr>
      <w:pStyle w:val="BodyText"/>
      <w:spacing w:line="14" w:lineRule="auto"/>
      <w:rPr>
        <w:sz w:val="20"/>
      </w:rPr>
    </w:pPr>
    <w:r>
      <w:pict w14:anchorId="38B6988C">
        <v:shapetype id="_x0000_t202" coordsize="21600,21600" o:spt="202" path="m,l,21600r21600,l21600,xe">
          <v:stroke joinstyle="miter"/>
          <v:path gradientshapeok="t" o:connecttype="rect"/>
        </v:shapetype>
        <v:shape id="_x0000_s2477" type="#_x0000_t202" style="position:absolute;margin-left:71pt;margin-top:743.7pt;width:17.15pt;height:13.05pt;z-index:-46690304;mso-position-horizontal-relative:page;mso-position-vertical-relative:page" filled="f" stroked="f">
          <v:textbox inset="0,0,0,0">
            <w:txbxContent>
              <w:p w14:paraId="4888F895" w14:textId="77777777" w:rsidR="0040444F" w:rsidRDefault="0040444F">
                <w:pPr>
                  <w:spacing w:before="10"/>
                  <w:ind w:left="20"/>
                  <w:rPr>
                    <w:rFonts w:ascii="Times New Roman"/>
                    <w:sz w:val="20"/>
                  </w:rPr>
                </w:pPr>
                <w:r>
                  <w:rPr>
                    <w:rFonts w:ascii="Times New Roman"/>
                    <w:sz w:val="20"/>
                  </w:rPr>
                  <w:t>422</w:t>
                </w:r>
              </w:p>
            </w:txbxContent>
          </v:textbox>
          <w10:wrap anchorx="page" anchory="page"/>
        </v:shape>
      </w:pict>
    </w:r>
    <w:r>
      <w:pict w14:anchorId="500703A2">
        <v:shape id="_x0000_s2476" type="#_x0000_t202" style="position:absolute;margin-left:248.4pt;margin-top:743.7pt;width:115.05pt;height:13.05pt;z-index:-46689792;mso-position-horizontal-relative:page;mso-position-vertical-relative:page" filled="f" stroked="f">
          <v:textbox inset="0,0,0,0">
            <w:txbxContent>
              <w:p w14:paraId="47C6353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233059">
        <v:shape id="_x0000_s2475" type="#_x0000_t202" style="position:absolute;margin-left:474.4pt;margin-top:743.7pt;width:66.8pt;height:13.05pt;z-index:-46689280;mso-position-horizontal-relative:page;mso-position-vertical-relative:page" filled="f" stroked="f">
          <v:textbox inset="0,0,0,0">
            <w:txbxContent>
              <w:p w14:paraId="3618754C" w14:textId="3E3D3D4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F6A05" w14:textId="77777777" w:rsidR="0040444F" w:rsidRDefault="00277930">
    <w:pPr>
      <w:pStyle w:val="BodyText"/>
      <w:spacing w:line="14" w:lineRule="auto"/>
      <w:rPr>
        <w:sz w:val="20"/>
      </w:rPr>
    </w:pPr>
    <w:r>
      <w:pict w14:anchorId="39029FA6">
        <v:shapetype id="_x0000_t202" coordsize="21600,21600" o:spt="202" path="m,l,21600r21600,l21600,xe">
          <v:stroke joinstyle="miter"/>
          <v:path gradientshapeok="t" o:connecttype="rect"/>
        </v:shapetype>
        <v:shape id="_x0000_s2474" type="#_x0000_t202" style="position:absolute;margin-left:71pt;margin-top:743.7pt;width:66.8pt;height:13.05pt;z-index:-46688768;mso-position-horizontal-relative:page;mso-position-vertical-relative:page" filled="f" stroked="f">
          <v:textbox inset="0,0,0,0">
            <w:txbxContent>
              <w:p w14:paraId="5CC60803" w14:textId="0C07E51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B36A90">
        <v:shape id="_x0000_s2473" type="#_x0000_t202" style="position:absolute;margin-left:248.4pt;margin-top:743.7pt;width:115.05pt;height:13.05pt;z-index:-46688256;mso-position-horizontal-relative:page;mso-position-vertical-relative:page" filled="f" stroked="f">
          <v:textbox inset="0,0,0,0">
            <w:txbxContent>
              <w:p w14:paraId="6C15FB9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20BE62F">
        <v:shape id="_x0000_s2472" type="#_x0000_t202" style="position:absolute;margin-left:524.1pt;margin-top:743.7pt;width:17.15pt;height:13.05pt;z-index:-46687744;mso-position-horizontal-relative:page;mso-position-vertical-relative:page" filled="f" stroked="f">
          <v:textbox inset="0,0,0,0">
            <w:txbxContent>
              <w:p w14:paraId="30072B59" w14:textId="77777777" w:rsidR="0040444F" w:rsidRDefault="0040444F">
                <w:pPr>
                  <w:spacing w:before="10"/>
                  <w:ind w:left="20"/>
                  <w:rPr>
                    <w:rFonts w:ascii="Times New Roman"/>
                    <w:sz w:val="20"/>
                  </w:rPr>
                </w:pPr>
                <w:r>
                  <w:rPr>
                    <w:rFonts w:ascii="Times New Roman"/>
                    <w:sz w:val="20"/>
                  </w:rPr>
                  <w:t>423</w:t>
                </w:r>
              </w:p>
            </w:txbxContent>
          </v:textbox>
          <w10:wrap anchorx="page" anchory="page"/>
        </v:shape>
      </w:pict>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69BE0" w14:textId="77777777" w:rsidR="0040444F" w:rsidRDefault="00277930">
    <w:pPr>
      <w:pStyle w:val="BodyText"/>
      <w:spacing w:line="14" w:lineRule="auto"/>
      <w:rPr>
        <w:sz w:val="20"/>
      </w:rPr>
    </w:pPr>
    <w:r>
      <w:pict w14:anchorId="7D8A8B09">
        <v:shapetype id="_x0000_t202" coordsize="21600,21600" o:spt="202" path="m,l,21600r21600,l21600,xe">
          <v:stroke joinstyle="miter"/>
          <v:path gradientshapeok="t" o:connecttype="rect"/>
        </v:shapetype>
        <v:shape id="_x0000_s2471" type="#_x0000_t202" style="position:absolute;margin-left:71pt;margin-top:743.7pt;width:17.15pt;height:13.05pt;z-index:-46687232;mso-position-horizontal-relative:page;mso-position-vertical-relative:page" filled="f" stroked="f">
          <v:textbox inset="0,0,0,0">
            <w:txbxContent>
              <w:p w14:paraId="68C0E310" w14:textId="77777777" w:rsidR="0040444F" w:rsidRDefault="0040444F">
                <w:pPr>
                  <w:spacing w:before="10"/>
                  <w:ind w:left="20"/>
                  <w:rPr>
                    <w:rFonts w:ascii="Times New Roman"/>
                    <w:sz w:val="20"/>
                  </w:rPr>
                </w:pPr>
                <w:r>
                  <w:rPr>
                    <w:rFonts w:ascii="Times New Roman"/>
                    <w:sz w:val="20"/>
                  </w:rPr>
                  <w:t>424</w:t>
                </w:r>
              </w:p>
            </w:txbxContent>
          </v:textbox>
          <w10:wrap anchorx="page" anchory="page"/>
        </v:shape>
      </w:pict>
    </w:r>
    <w:r>
      <w:pict w14:anchorId="4704E309">
        <v:shape id="_x0000_s2470" type="#_x0000_t202" style="position:absolute;margin-left:248.4pt;margin-top:743.7pt;width:115.05pt;height:13.05pt;z-index:-46686720;mso-position-horizontal-relative:page;mso-position-vertical-relative:page" filled="f" stroked="f">
          <v:textbox inset="0,0,0,0">
            <w:txbxContent>
              <w:p w14:paraId="3C349B3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186B965">
        <v:shape id="_x0000_s2469" type="#_x0000_t202" style="position:absolute;margin-left:474.4pt;margin-top:743.7pt;width:66.8pt;height:13.05pt;z-index:-46686208;mso-position-horizontal-relative:page;mso-position-vertical-relative:page" filled="f" stroked="f">
          <v:textbox inset="0,0,0,0">
            <w:txbxContent>
              <w:p w14:paraId="75E27186" w14:textId="74AF935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A7567" w14:textId="77777777" w:rsidR="0040444F" w:rsidRDefault="00277930">
    <w:pPr>
      <w:pStyle w:val="BodyText"/>
      <w:spacing w:line="14" w:lineRule="auto"/>
      <w:rPr>
        <w:sz w:val="20"/>
      </w:rPr>
    </w:pPr>
    <w:r>
      <w:pict w14:anchorId="664D69B0">
        <v:shapetype id="_x0000_t202" coordsize="21600,21600" o:spt="202" path="m,l,21600r21600,l21600,xe">
          <v:stroke joinstyle="miter"/>
          <v:path gradientshapeok="t" o:connecttype="rect"/>
        </v:shapetype>
        <v:shape id="_x0000_s6721" type="#_x0000_t202" style="position:absolute;margin-left:71pt;margin-top:743.7pt;width:66.8pt;height:13.05pt;z-index:-47290368;mso-position-horizontal-relative:page;mso-position-vertical-relative:page" filled="f" stroked="f">
          <v:textbox style="mso-next-textbox:#_x0000_s6721" inset="0,0,0,0">
            <w:txbxContent>
              <w:p w14:paraId="0CA7AC0B" w14:textId="6C6B908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2DC7182">
        <v:shape id="_x0000_s6720" type="#_x0000_t202" style="position:absolute;margin-left:248.4pt;margin-top:743.7pt;width:115.05pt;height:13.05pt;z-index:-47289856;mso-position-horizontal-relative:page;mso-position-vertical-relative:page" filled="f" stroked="f">
          <v:textbox style="mso-next-textbox:#_x0000_s6720" inset="0,0,0,0">
            <w:txbxContent>
              <w:p w14:paraId="1F07CAC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DFB69A3">
        <v:shape id="_x0000_s6719" type="#_x0000_t202" style="position:absolute;margin-left:529.15pt;margin-top:743.7pt;width:12.1pt;height:13.05pt;z-index:-47289344;mso-position-horizontal-relative:page;mso-position-vertical-relative:page" filled="f" stroked="f">
          <v:textbox style="mso-next-textbox:#_x0000_s6719" inset="0,0,0,0">
            <w:txbxContent>
              <w:p w14:paraId="43D5BE60" w14:textId="77777777" w:rsidR="0040444F" w:rsidRDefault="0040444F">
                <w:pPr>
                  <w:spacing w:before="10"/>
                  <w:ind w:left="20"/>
                  <w:rPr>
                    <w:rFonts w:ascii="Times New Roman"/>
                    <w:sz w:val="20"/>
                  </w:rPr>
                </w:pPr>
                <w:r>
                  <w:rPr>
                    <w:rFonts w:ascii="Times New Roman"/>
                    <w:sz w:val="20"/>
                  </w:rPr>
                  <w:t>39</w:t>
                </w:r>
              </w:p>
            </w:txbxContent>
          </v:textbox>
          <w10:wrap anchorx="page" anchory="page"/>
        </v:shape>
      </w:pict>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42D7F" w14:textId="77777777" w:rsidR="0040444F" w:rsidRDefault="00277930">
    <w:pPr>
      <w:pStyle w:val="BodyText"/>
      <w:spacing w:line="14" w:lineRule="auto"/>
      <w:rPr>
        <w:sz w:val="20"/>
      </w:rPr>
    </w:pPr>
    <w:r>
      <w:pict w14:anchorId="48832B76">
        <v:shapetype id="_x0000_t202" coordsize="21600,21600" o:spt="202" path="m,l,21600r21600,l21600,xe">
          <v:stroke joinstyle="miter"/>
          <v:path gradientshapeok="t" o:connecttype="rect"/>
        </v:shapetype>
        <v:shape id="_x0000_s2468" type="#_x0000_t202" style="position:absolute;margin-left:71pt;margin-top:743.7pt;width:66.8pt;height:13.05pt;z-index:-46685696;mso-position-horizontal-relative:page;mso-position-vertical-relative:page" filled="f" stroked="f">
          <v:textbox inset="0,0,0,0">
            <w:txbxContent>
              <w:p w14:paraId="688E21DA" w14:textId="59256FB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B272A8D">
        <v:shape id="_x0000_s2467" type="#_x0000_t202" style="position:absolute;margin-left:248.4pt;margin-top:743.7pt;width:115.05pt;height:13.05pt;z-index:-46685184;mso-position-horizontal-relative:page;mso-position-vertical-relative:page" filled="f" stroked="f">
          <v:textbox inset="0,0,0,0">
            <w:txbxContent>
              <w:p w14:paraId="642763F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8985783">
        <v:shape id="_x0000_s2466" type="#_x0000_t202" style="position:absolute;margin-left:524.1pt;margin-top:743.7pt;width:17.15pt;height:13.05pt;z-index:-46684672;mso-position-horizontal-relative:page;mso-position-vertical-relative:page" filled="f" stroked="f">
          <v:textbox inset="0,0,0,0">
            <w:txbxContent>
              <w:p w14:paraId="74BEB17A" w14:textId="77777777" w:rsidR="0040444F" w:rsidRDefault="0040444F">
                <w:pPr>
                  <w:spacing w:before="10"/>
                  <w:ind w:left="20"/>
                  <w:rPr>
                    <w:rFonts w:ascii="Times New Roman"/>
                    <w:sz w:val="20"/>
                  </w:rPr>
                </w:pPr>
                <w:r>
                  <w:rPr>
                    <w:rFonts w:ascii="Times New Roman"/>
                    <w:sz w:val="20"/>
                  </w:rPr>
                  <w:t>425</w:t>
                </w:r>
              </w:p>
            </w:txbxContent>
          </v:textbox>
          <w10:wrap anchorx="page" anchory="page"/>
        </v:shape>
      </w:pict>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381CF" w14:textId="77777777" w:rsidR="0040444F" w:rsidRDefault="00277930">
    <w:pPr>
      <w:pStyle w:val="BodyText"/>
      <w:spacing w:line="14" w:lineRule="auto"/>
      <w:rPr>
        <w:sz w:val="20"/>
      </w:rPr>
    </w:pPr>
    <w:r>
      <w:pict w14:anchorId="676212D5">
        <v:shapetype id="_x0000_t202" coordsize="21600,21600" o:spt="202" path="m,l,21600r21600,l21600,xe">
          <v:stroke joinstyle="miter"/>
          <v:path gradientshapeok="t" o:connecttype="rect"/>
        </v:shapetype>
        <v:shape id="_x0000_s2465" type="#_x0000_t202" style="position:absolute;margin-left:71pt;margin-top:743.7pt;width:17.15pt;height:13.05pt;z-index:-46684160;mso-position-horizontal-relative:page;mso-position-vertical-relative:page" filled="f" stroked="f">
          <v:textbox inset="0,0,0,0">
            <w:txbxContent>
              <w:p w14:paraId="1CDE98A2" w14:textId="77777777" w:rsidR="0040444F" w:rsidRDefault="0040444F">
                <w:pPr>
                  <w:spacing w:before="10"/>
                  <w:ind w:left="20"/>
                  <w:rPr>
                    <w:rFonts w:ascii="Times New Roman"/>
                    <w:sz w:val="20"/>
                  </w:rPr>
                </w:pPr>
                <w:r>
                  <w:rPr>
                    <w:rFonts w:ascii="Times New Roman"/>
                    <w:sz w:val="20"/>
                  </w:rPr>
                  <w:t>426</w:t>
                </w:r>
              </w:p>
            </w:txbxContent>
          </v:textbox>
          <w10:wrap anchorx="page" anchory="page"/>
        </v:shape>
      </w:pict>
    </w:r>
    <w:r>
      <w:pict w14:anchorId="387951D7">
        <v:shape id="_x0000_s2464" type="#_x0000_t202" style="position:absolute;margin-left:248.4pt;margin-top:743.7pt;width:115.05pt;height:13.05pt;z-index:-46683648;mso-position-horizontal-relative:page;mso-position-vertical-relative:page" filled="f" stroked="f">
          <v:textbox inset="0,0,0,0">
            <w:txbxContent>
              <w:p w14:paraId="5D9EB25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145847E">
        <v:shape id="_x0000_s2463" type="#_x0000_t202" style="position:absolute;margin-left:474.4pt;margin-top:743.7pt;width:66.8pt;height:13.05pt;z-index:-46683136;mso-position-horizontal-relative:page;mso-position-vertical-relative:page" filled="f" stroked="f">
          <v:textbox inset="0,0,0,0">
            <w:txbxContent>
              <w:p w14:paraId="2249870A" w14:textId="65E00BA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A74D8" w14:textId="77777777" w:rsidR="0040444F" w:rsidRDefault="00277930">
    <w:pPr>
      <w:pStyle w:val="BodyText"/>
      <w:spacing w:line="14" w:lineRule="auto"/>
      <w:rPr>
        <w:sz w:val="20"/>
      </w:rPr>
    </w:pPr>
    <w:r>
      <w:pict w14:anchorId="02F89205">
        <v:shapetype id="_x0000_t202" coordsize="21600,21600" o:spt="202" path="m,l,21600r21600,l21600,xe">
          <v:stroke joinstyle="miter"/>
          <v:path gradientshapeok="t" o:connecttype="rect"/>
        </v:shapetype>
        <v:shape id="_x0000_s2462" type="#_x0000_t202" style="position:absolute;margin-left:71pt;margin-top:743.7pt;width:66.8pt;height:13.05pt;z-index:-46682624;mso-position-horizontal-relative:page;mso-position-vertical-relative:page" filled="f" stroked="f">
          <v:textbox inset="0,0,0,0">
            <w:txbxContent>
              <w:p w14:paraId="7C5BF9DC" w14:textId="53BCE1B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5067ECB">
        <v:shape id="_x0000_s2461" type="#_x0000_t202" style="position:absolute;margin-left:248.4pt;margin-top:743.7pt;width:115.05pt;height:13.05pt;z-index:-46682112;mso-position-horizontal-relative:page;mso-position-vertical-relative:page" filled="f" stroked="f">
          <v:textbox inset="0,0,0,0">
            <w:txbxContent>
              <w:p w14:paraId="20696D5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3AF556">
        <v:shape id="_x0000_s2460" type="#_x0000_t202" style="position:absolute;margin-left:524.1pt;margin-top:743.7pt;width:17.15pt;height:13.05pt;z-index:-46681600;mso-position-horizontal-relative:page;mso-position-vertical-relative:page" filled="f" stroked="f">
          <v:textbox inset="0,0,0,0">
            <w:txbxContent>
              <w:p w14:paraId="47B8952E" w14:textId="77777777" w:rsidR="0040444F" w:rsidRDefault="0040444F">
                <w:pPr>
                  <w:spacing w:before="10"/>
                  <w:ind w:left="20"/>
                  <w:rPr>
                    <w:rFonts w:ascii="Times New Roman"/>
                    <w:sz w:val="20"/>
                  </w:rPr>
                </w:pPr>
                <w:r>
                  <w:rPr>
                    <w:rFonts w:ascii="Times New Roman"/>
                    <w:sz w:val="20"/>
                  </w:rPr>
                  <w:t>427</w:t>
                </w:r>
              </w:p>
            </w:txbxContent>
          </v:textbox>
          <w10:wrap anchorx="page" anchory="page"/>
        </v:shape>
      </w:pict>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8B2E4" w14:textId="77777777" w:rsidR="0040444F" w:rsidRDefault="00277930">
    <w:pPr>
      <w:pStyle w:val="BodyText"/>
      <w:spacing w:line="14" w:lineRule="auto"/>
      <w:rPr>
        <w:sz w:val="20"/>
      </w:rPr>
    </w:pPr>
    <w:r>
      <w:pict w14:anchorId="31E2A894">
        <v:shapetype id="_x0000_t202" coordsize="21600,21600" o:spt="202" path="m,l,21600r21600,l21600,xe">
          <v:stroke joinstyle="miter"/>
          <v:path gradientshapeok="t" o:connecttype="rect"/>
        </v:shapetype>
        <v:shape id="_x0000_s2459" type="#_x0000_t202" style="position:absolute;margin-left:71pt;margin-top:743.7pt;width:17.15pt;height:13.05pt;z-index:-46681088;mso-position-horizontal-relative:page;mso-position-vertical-relative:page" filled="f" stroked="f">
          <v:textbox inset="0,0,0,0">
            <w:txbxContent>
              <w:p w14:paraId="2110EEA8" w14:textId="77777777" w:rsidR="0040444F" w:rsidRDefault="0040444F">
                <w:pPr>
                  <w:spacing w:before="10"/>
                  <w:ind w:left="20"/>
                  <w:rPr>
                    <w:rFonts w:ascii="Times New Roman"/>
                    <w:sz w:val="20"/>
                  </w:rPr>
                </w:pPr>
                <w:r>
                  <w:rPr>
                    <w:rFonts w:ascii="Times New Roman"/>
                    <w:sz w:val="20"/>
                  </w:rPr>
                  <w:t>428</w:t>
                </w:r>
              </w:p>
            </w:txbxContent>
          </v:textbox>
          <w10:wrap anchorx="page" anchory="page"/>
        </v:shape>
      </w:pict>
    </w:r>
    <w:r>
      <w:pict w14:anchorId="5F6A026A">
        <v:shape id="_x0000_s2458" type="#_x0000_t202" style="position:absolute;margin-left:248.4pt;margin-top:743.7pt;width:115.05pt;height:13.05pt;z-index:-46680576;mso-position-horizontal-relative:page;mso-position-vertical-relative:page" filled="f" stroked="f">
          <v:textbox inset="0,0,0,0">
            <w:txbxContent>
              <w:p w14:paraId="1EFB4CB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0EB95BF">
        <v:shape id="_x0000_s2457" type="#_x0000_t202" style="position:absolute;margin-left:474.4pt;margin-top:743.7pt;width:66.8pt;height:13.05pt;z-index:-46680064;mso-position-horizontal-relative:page;mso-position-vertical-relative:page" filled="f" stroked="f">
          <v:textbox inset="0,0,0,0">
            <w:txbxContent>
              <w:p w14:paraId="78DE194C" w14:textId="73A4C97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4D14B" w14:textId="77777777" w:rsidR="0040444F" w:rsidRDefault="00277930">
    <w:pPr>
      <w:pStyle w:val="BodyText"/>
      <w:spacing w:line="14" w:lineRule="auto"/>
      <w:rPr>
        <w:sz w:val="20"/>
      </w:rPr>
    </w:pPr>
    <w:r>
      <w:pict w14:anchorId="68DC6FD0">
        <v:shapetype id="_x0000_t202" coordsize="21600,21600" o:spt="202" path="m,l,21600r21600,l21600,xe">
          <v:stroke joinstyle="miter"/>
          <v:path gradientshapeok="t" o:connecttype="rect"/>
        </v:shapetype>
        <v:shape id="_x0000_s2456" type="#_x0000_t202" style="position:absolute;margin-left:71pt;margin-top:743.7pt;width:66.8pt;height:13.05pt;z-index:-46679552;mso-position-horizontal-relative:page;mso-position-vertical-relative:page" filled="f" stroked="f">
          <v:textbox inset="0,0,0,0">
            <w:txbxContent>
              <w:p w14:paraId="1717DABE" w14:textId="63680D6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BBA7DF0">
        <v:shape id="_x0000_s2455" type="#_x0000_t202" style="position:absolute;margin-left:248.4pt;margin-top:743.7pt;width:115.05pt;height:13.05pt;z-index:-46679040;mso-position-horizontal-relative:page;mso-position-vertical-relative:page" filled="f" stroked="f">
          <v:textbox inset="0,0,0,0">
            <w:txbxContent>
              <w:p w14:paraId="7D3738E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C7E63C2">
        <v:shape id="_x0000_s2454" type="#_x0000_t202" style="position:absolute;margin-left:524.1pt;margin-top:743.7pt;width:17.15pt;height:13.05pt;z-index:-46678528;mso-position-horizontal-relative:page;mso-position-vertical-relative:page" filled="f" stroked="f">
          <v:textbox inset="0,0,0,0">
            <w:txbxContent>
              <w:p w14:paraId="6BC3BB24" w14:textId="77777777" w:rsidR="0040444F" w:rsidRDefault="0040444F">
                <w:pPr>
                  <w:spacing w:before="10"/>
                  <w:ind w:left="20"/>
                  <w:rPr>
                    <w:rFonts w:ascii="Times New Roman"/>
                    <w:sz w:val="20"/>
                  </w:rPr>
                </w:pPr>
                <w:r>
                  <w:rPr>
                    <w:rFonts w:ascii="Times New Roman"/>
                    <w:sz w:val="20"/>
                  </w:rPr>
                  <w:t>429</w:t>
                </w:r>
              </w:p>
            </w:txbxContent>
          </v:textbox>
          <w10:wrap anchorx="page" anchory="page"/>
        </v:shape>
      </w:pict>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4C039" w14:textId="77777777" w:rsidR="0040444F" w:rsidRDefault="00277930">
    <w:pPr>
      <w:pStyle w:val="BodyText"/>
      <w:spacing w:line="14" w:lineRule="auto"/>
      <w:rPr>
        <w:sz w:val="20"/>
      </w:rPr>
    </w:pPr>
    <w:r>
      <w:pict w14:anchorId="47C6082E">
        <v:shapetype id="_x0000_t202" coordsize="21600,21600" o:spt="202" path="m,l,21600r21600,l21600,xe">
          <v:stroke joinstyle="miter"/>
          <v:path gradientshapeok="t" o:connecttype="rect"/>
        </v:shapetype>
        <v:shape id="_x0000_s2453" type="#_x0000_t202" style="position:absolute;margin-left:71pt;margin-top:743.7pt;width:17.15pt;height:13.05pt;z-index:-46678016;mso-position-horizontal-relative:page;mso-position-vertical-relative:page" filled="f" stroked="f">
          <v:textbox inset="0,0,0,0">
            <w:txbxContent>
              <w:p w14:paraId="4CB254CD" w14:textId="77777777" w:rsidR="0040444F" w:rsidRDefault="0040444F">
                <w:pPr>
                  <w:spacing w:before="10"/>
                  <w:ind w:left="20"/>
                  <w:rPr>
                    <w:rFonts w:ascii="Times New Roman"/>
                    <w:sz w:val="20"/>
                  </w:rPr>
                </w:pPr>
                <w:r>
                  <w:rPr>
                    <w:rFonts w:ascii="Times New Roman"/>
                    <w:sz w:val="20"/>
                  </w:rPr>
                  <w:t>430</w:t>
                </w:r>
              </w:p>
            </w:txbxContent>
          </v:textbox>
          <w10:wrap anchorx="page" anchory="page"/>
        </v:shape>
      </w:pict>
    </w:r>
    <w:r>
      <w:pict w14:anchorId="1334AC8C">
        <v:shape id="_x0000_s2452" type="#_x0000_t202" style="position:absolute;margin-left:248.4pt;margin-top:743.7pt;width:115.05pt;height:13.05pt;z-index:-46677504;mso-position-horizontal-relative:page;mso-position-vertical-relative:page" filled="f" stroked="f">
          <v:textbox inset="0,0,0,0">
            <w:txbxContent>
              <w:p w14:paraId="7B98842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6CC368C">
        <v:shape id="_x0000_s2451" type="#_x0000_t202" style="position:absolute;margin-left:474.4pt;margin-top:743.7pt;width:66.8pt;height:13.05pt;z-index:-46676992;mso-position-horizontal-relative:page;mso-position-vertical-relative:page" filled="f" stroked="f">
          <v:textbox inset="0,0,0,0">
            <w:txbxContent>
              <w:p w14:paraId="48B65668" w14:textId="6B98431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5B708" w14:textId="77777777" w:rsidR="0040444F" w:rsidRDefault="00277930">
    <w:pPr>
      <w:pStyle w:val="BodyText"/>
      <w:spacing w:line="14" w:lineRule="auto"/>
      <w:rPr>
        <w:sz w:val="20"/>
      </w:rPr>
    </w:pPr>
    <w:r>
      <w:pict w14:anchorId="435581D6">
        <v:shapetype id="_x0000_t202" coordsize="21600,21600" o:spt="202" path="m,l,21600r21600,l21600,xe">
          <v:stroke joinstyle="miter"/>
          <v:path gradientshapeok="t" o:connecttype="rect"/>
        </v:shapetype>
        <v:shape id="_x0000_s2450" type="#_x0000_t202" style="position:absolute;margin-left:71pt;margin-top:743.7pt;width:66.8pt;height:13.05pt;z-index:-46676480;mso-position-horizontal-relative:page;mso-position-vertical-relative:page" filled="f" stroked="f">
          <v:textbox inset="0,0,0,0">
            <w:txbxContent>
              <w:p w14:paraId="0D74C919" w14:textId="372FA1A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262B493">
        <v:shape id="_x0000_s2449" type="#_x0000_t202" style="position:absolute;margin-left:248.4pt;margin-top:743.7pt;width:115.05pt;height:13.05pt;z-index:-46675968;mso-position-horizontal-relative:page;mso-position-vertical-relative:page" filled="f" stroked="f">
          <v:textbox inset="0,0,0,0">
            <w:txbxContent>
              <w:p w14:paraId="22A2892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FB65054">
        <v:shape id="_x0000_s2448" type="#_x0000_t202" style="position:absolute;margin-left:524.1pt;margin-top:743.7pt;width:17.15pt;height:13.05pt;z-index:-46675456;mso-position-horizontal-relative:page;mso-position-vertical-relative:page" filled="f" stroked="f">
          <v:textbox inset="0,0,0,0">
            <w:txbxContent>
              <w:p w14:paraId="2D5194C5" w14:textId="77777777" w:rsidR="0040444F" w:rsidRDefault="0040444F">
                <w:pPr>
                  <w:spacing w:before="10"/>
                  <w:ind w:left="20"/>
                  <w:rPr>
                    <w:rFonts w:ascii="Times New Roman"/>
                    <w:sz w:val="20"/>
                  </w:rPr>
                </w:pPr>
                <w:r>
                  <w:rPr>
                    <w:rFonts w:ascii="Times New Roman"/>
                    <w:sz w:val="20"/>
                  </w:rPr>
                  <w:t>431</w:t>
                </w:r>
              </w:p>
            </w:txbxContent>
          </v:textbox>
          <w10:wrap anchorx="page" anchory="page"/>
        </v:shape>
      </w:pic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BCF0D" w14:textId="77777777" w:rsidR="0040444F" w:rsidRDefault="00277930">
    <w:pPr>
      <w:pStyle w:val="BodyText"/>
      <w:spacing w:line="14" w:lineRule="auto"/>
      <w:rPr>
        <w:sz w:val="20"/>
      </w:rPr>
    </w:pPr>
    <w:r>
      <w:pict w14:anchorId="70349A0D">
        <v:shapetype id="_x0000_t202" coordsize="21600,21600" o:spt="202" path="m,l,21600r21600,l21600,xe">
          <v:stroke joinstyle="miter"/>
          <v:path gradientshapeok="t" o:connecttype="rect"/>
        </v:shapetype>
        <v:shape id="_x0000_s2447" type="#_x0000_t202" style="position:absolute;margin-left:71pt;margin-top:743.7pt;width:17.15pt;height:13.05pt;z-index:-46674944;mso-position-horizontal-relative:page;mso-position-vertical-relative:page" filled="f" stroked="f">
          <v:textbox inset="0,0,0,0">
            <w:txbxContent>
              <w:p w14:paraId="7A8DF0C2" w14:textId="77777777" w:rsidR="0040444F" w:rsidRDefault="0040444F">
                <w:pPr>
                  <w:spacing w:before="10"/>
                  <w:ind w:left="20"/>
                  <w:rPr>
                    <w:rFonts w:ascii="Times New Roman"/>
                    <w:sz w:val="20"/>
                  </w:rPr>
                </w:pPr>
                <w:r>
                  <w:rPr>
                    <w:rFonts w:ascii="Times New Roman"/>
                    <w:sz w:val="20"/>
                  </w:rPr>
                  <w:t>432</w:t>
                </w:r>
              </w:p>
            </w:txbxContent>
          </v:textbox>
          <w10:wrap anchorx="page" anchory="page"/>
        </v:shape>
      </w:pict>
    </w:r>
    <w:r>
      <w:pict w14:anchorId="2D06E860">
        <v:shape id="_x0000_s2446" type="#_x0000_t202" style="position:absolute;margin-left:248.4pt;margin-top:743.7pt;width:115.05pt;height:13.05pt;z-index:-46674432;mso-position-horizontal-relative:page;mso-position-vertical-relative:page" filled="f" stroked="f">
          <v:textbox inset="0,0,0,0">
            <w:txbxContent>
              <w:p w14:paraId="4A724DC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0D63E4">
        <v:shape id="_x0000_s2445" type="#_x0000_t202" style="position:absolute;margin-left:474.4pt;margin-top:743.7pt;width:66.8pt;height:13.05pt;z-index:-46673920;mso-position-horizontal-relative:page;mso-position-vertical-relative:page" filled="f" stroked="f">
          <v:textbox inset="0,0,0,0">
            <w:txbxContent>
              <w:p w14:paraId="782A71AD" w14:textId="5BDCEF5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E20F7" w14:textId="77777777" w:rsidR="0040444F" w:rsidRDefault="00277930">
    <w:pPr>
      <w:pStyle w:val="BodyText"/>
      <w:spacing w:line="14" w:lineRule="auto"/>
      <w:rPr>
        <w:sz w:val="20"/>
      </w:rPr>
    </w:pPr>
    <w:r>
      <w:pict w14:anchorId="05BE2ACD">
        <v:shapetype id="_x0000_t202" coordsize="21600,21600" o:spt="202" path="m,l,21600r21600,l21600,xe">
          <v:stroke joinstyle="miter"/>
          <v:path gradientshapeok="t" o:connecttype="rect"/>
        </v:shapetype>
        <v:shape id="_x0000_s2444" type="#_x0000_t202" style="position:absolute;margin-left:71pt;margin-top:743.7pt;width:66.8pt;height:13.05pt;z-index:-46673408;mso-position-horizontal-relative:page;mso-position-vertical-relative:page" filled="f" stroked="f">
          <v:textbox inset="0,0,0,0">
            <w:txbxContent>
              <w:p w14:paraId="3E3769DA" w14:textId="38F0D7D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B7CAF72">
        <v:shape id="_x0000_s2443" type="#_x0000_t202" style="position:absolute;margin-left:248.4pt;margin-top:743.7pt;width:115.05pt;height:13.05pt;z-index:-46672896;mso-position-horizontal-relative:page;mso-position-vertical-relative:page" filled="f" stroked="f">
          <v:textbox inset="0,0,0,0">
            <w:txbxContent>
              <w:p w14:paraId="52E0A98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963925D">
        <v:shape id="_x0000_s2442" type="#_x0000_t202" style="position:absolute;margin-left:524.1pt;margin-top:743.7pt;width:17.15pt;height:13.05pt;z-index:-46672384;mso-position-horizontal-relative:page;mso-position-vertical-relative:page" filled="f" stroked="f">
          <v:textbox inset="0,0,0,0">
            <w:txbxContent>
              <w:p w14:paraId="5E0838D5" w14:textId="77777777" w:rsidR="0040444F" w:rsidRDefault="0040444F">
                <w:pPr>
                  <w:spacing w:before="10"/>
                  <w:ind w:left="20"/>
                  <w:rPr>
                    <w:rFonts w:ascii="Times New Roman"/>
                    <w:sz w:val="20"/>
                  </w:rPr>
                </w:pPr>
                <w:r>
                  <w:rPr>
                    <w:rFonts w:ascii="Times New Roman"/>
                    <w:sz w:val="20"/>
                  </w:rPr>
                  <w:t>433</w:t>
                </w:r>
              </w:p>
            </w:txbxContent>
          </v:textbox>
          <w10:wrap anchorx="page" anchory="page"/>
        </v:shape>
      </w:pict>
    </w: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44228" w14:textId="77777777" w:rsidR="0040444F" w:rsidRDefault="00277930">
    <w:pPr>
      <w:pStyle w:val="BodyText"/>
      <w:spacing w:line="14" w:lineRule="auto"/>
      <w:rPr>
        <w:sz w:val="20"/>
      </w:rPr>
    </w:pPr>
    <w:r>
      <w:pict w14:anchorId="6BF2CDA1">
        <v:shapetype id="_x0000_t202" coordsize="21600,21600" o:spt="202" path="m,l,21600r21600,l21600,xe">
          <v:stroke joinstyle="miter"/>
          <v:path gradientshapeok="t" o:connecttype="rect"/>
        </v:shapetype>
        <v:shape id="_x0000_s2441" type="#_x0000_t202" style="position:absolute;margin-left:71pt;margin-top:743.7pt;width:17.15pt;height:13.05pt;z-index:-46671872;mso-position-horizontal-relative:page;mso-position-vertical-relative:page" filled="f" stroked="f">
          <v:textbox inset="0,0,0,0">
            <w:txbxContent>
              <w:p w14:paraId="520E8937" w14:textId="77777777" w:rsidR="0040444F" w:rsidRDefault="0040444F">
                <w:pPr>
                  <w:spacing w:before="10"/>
                  <w:ind w:left="20"/>
                  <w:rPr>
                    <w:rFonts w:ascii="Times New Roman"/>
                    <w:sz w:val="20"/>
                  </w:rPr>
                </w:pPr>
                <w:r>
                  <w:rPr>
                    <w:rFonts w:ascii="Times New Roman"/>
                    <w:sz w:val="20"/>
                  </w:rPr>
                  <w:t>434</w:t>
                </w:r>
              </w:p>
            </w:txbxContent>
          </v:textbox>
          <w10:wrap anchorx="page" anchory="page"/>
        </v:shape>
      </w:pict>
    </w:r>
    <w:r>
      <w:pict w14:anchorId="5CC77D24">
        <v:shape id="_x0000_s2440" type="#_x0000_t202" style="position:absolute;margin-left:248.4pt;margin-top:743.7pt;width:115.05pt;height:13.05pt;z-index:-46671360;mso-position-horizontal-relative:page;mso-position-vertical-relative:page" filled="f" stroked="f">
          <v:textbox inset="0,0,0,0">
            <w:txbxContent>
              <w:p w14:paraId="748EA1C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C18BE65">
        <v:shape id="_x0000_s2439" type="#_x0000_t202" style="position:absolute;margin-left:474.4pt;margin-top:743.7pt;width:66.8pt;height:13.05pt;z-index:-46670848;mso-position-horizontal-relative:page;mso-position-vertical-relative:page" filled="f" stroked="f">
          <v:textbox inset="0,0,0,0">
            <w:txbxContent>
              <w:p w14:paraId="4BC67B68" w14:textId="3A37A67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D9F69" w14:textId="77777777" w:rsidR="0040444F" w:rsidRDefault="00277930">
    <w:pPr>
      <w:pStyle w:val="BodyText"/>
      <w:spacing w:line="14" w:lineRule="auto"/>
      <w:rPr>
        <w:sz w:val="20"/>
      </w:rPr>
    </w:pPr>
    <w:r>
      <w:pict w14:anchorId="51104AC9">
        <v:shapetype id="_x0000_t202" coordsize="21600,21600" o:spt="202" path="m,l,21600r21600,l21600,xe">
          <v:stroke joinstyle="miter"/>
          <v:path gradientshapeok="t" o:connecttype="rect"/>
        </v:shapetype>
        <v:shape id="_x0000_s6718" type="#_x0000_t202" style="position:absolute;margin-left:71pt;margin-top:743.7pt;width:12.1pt;height:13.05pt;z-index:-47288832;mso-position-horizontal-relative:page;mso-position-vertical-relative:page" filled="f" stroked="f">
          <v:textbox style="mso-next-textbox:#_x0000_s6718" inset="0,0,0,0">
            <w:txbxContent>
              <w:p w14:paraId="4F134EEA" w14:textId="77777777" w:rsidR="0040444F" w:rsidRDefault="0040444F">
                <w:pPr>
                  <w:spacing w:before="10"/>
                  <w:ind w:left="20"/>
                  <w:rPr>
                    <w:rFonts w:ascii="Times New Roman"/>
                    <w:sz w:val="20"/>
                  </w:rPr>
                </w:pPr>
                <w:r>
                  <w:rPr>
                    <w:rFonts w:ascii="Times New Roman"/>
                    <w:sz w:val="20"/>
                  </w:rPr>
                  <w:t>40</w:t>
                </w:r>
              </w:p>
            </w:txbxContent>
          </v:textbox>
          <w10:wrap anchorx="page" anchory="page"/>
        </v:shape>
      </w:pict>
    </w:r>
    <w:r>
      <w:pict w14:anchorId="7911E02D">
        <v:shape id="_x0000_s6717" type="#_x0000_t202" style="position:absolute;margin-left:248.4pt;margin-top:743.7pt;width:115.2pt;height:13.05pt;z-index:-47288320;mso-position-horizontal-relative:page;mso-position-vertical-relative:page" filled="f" stroked="f">
          <v:textbox style="mso-next-textbox:#_x0000_s6717" inset="0,0,0,0">
            <w:txbxContent>
              <w:p w14:paraId="207A1D3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DD21269">
        <v:shape id="_x0000_s6716" type="#_x0000_t202" style="position:absolute;margin-left:474.4pt;margin-top:743.7pt;width:66.8pt;height:13.05pt;z-index:-47287808;mso-position-horizontal-relative:page;mso-position-vertical-relative:page" filled="f" stroked="f">
          <v:textbox style="mso-next-textbox:#_x0000_s6716" inset="0,0,0,0">
            <w:txbxContent>
              <w:p w14:paraId="7215BD4B" w14:textId="3C21EFA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909A2" w14:textId="77777777" w:rsidR="0040444F" w:rsidRDefault="00277930">
    <w:pPr>
      <w:pStyle w:val="BodyText"/>
      <w:spacing w:line="14" w:lineRule="auto"/>
      <w:rPr>
        <w:sz w:val="20"/>
      </w:rPr>
    </w:pPr>
    <w:r>
      <w:pict w14:anchorId="0C4D0D40">
        <v:shapetype id="_x0000_t202" coordsize="21600,21600" o:spt="202" path="m,l,21600r21600,l21600,xe">
          <v:stroke joinstyle="miter"/>
          <v:path gradientshapeok="t" o:connecttype="rect"/>
        </v:shapetype>
        <v:shape id="_x0000_s2438" type="#_x0000_t202" style="position:absolute;margin-left:71pt;margin-top:743.7pt;width:66.8pt;height:13.05pt;z-index:-46670336;mso-position-horizontal-relative:page;mso-position-vertical-relative:page" filled="f" stroked="f">
          <v:textbox inset="0,0,0,0">
            <w:txbxContent>
              <w:p w14:paraId="7C6FCAB6" w14:textId="555B47C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301FABD">
        <v:shape id="_x0000_s2437" type="#_x0000_t202" style="position:absolute;margin-left:248.4pt;margin-top:743.7pt;width:115.05pt;height:13.05pt;z-index:-46669824;mso-position-horizontal-relative:page;mso-position-vertical-relative:page" filled="f" stroked="f">
          <v:textbox inset="0,0,0,0">
            <w:txbxContent>
              <w:p w14:paraId="63EF502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FCD7C2">
        <v:shape id="_x0000_s2436" type="#_x0000_t202" style="position:absolute;margin-left:524.1pt;margin-top:743.7pt;width:17.15pt;height:13.05pt;z-index:-46669312;mso-position-horizontal-relative:page;mso-position-vertical-relative:page" filled="f" stroked="f">
          <v:textbox inset="0,0,0,0">
            <w:txbxContent>
              <w:p w14:paraId="10A90551" w14:textId="77777777" w:rsidR="0040444F" w:rsidRDefault="0040444F">
                <w:pPr>
                  <w:spacing w:before="10"/>
                  <w:ind w:left="20"/>
                  <w:rPr>
                    <w:rFonts w:ascii="Times New Roman"/>
                    <w:sz w:val="20"/>
                  </w:rPr>
                </w:pPr>
                <w:r>
                  <w:rPr>
                    <w:rFonts w:ascii="Times New Roman"/>
                    <w:sz w:val="20"/>
                  </w:rPr>
                  <w:t>435</w:t>
                </w:r>
              </w:p>
            </w:txbxContent>
          </v:textbox>
          <w10:wrap anchorx="page" anchory="page"/>
        </v:shape>
      </w:pict>
    </w: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F74A2" w14:textId="77777777" w:rsidR="0040444F" w:rsidRDefault="00277930">
    <w:pPr>
      <w:pStyle w:val="BodyText"/>
      <w:spacing w:line="14" w:lineRule="auto"/>
      <w:rPr>
        <w:sz w:val="20"/>
      </w:rPr>
    </w:pPr>
    <w:r>
      <w:pict w14:anchorId="67EE2909">
        <v:shapetype id="_x0000_t202" coordsize="21600,21600" o:spt="202" path="m,l,21600r21600,l21600,xe">
          <v:stroke joinstyle="miter"/>
          <v:path gradientshapeok="t" o:connecttype="rect"/>
        </v:shapetype>
        <v:shape id="_x0000_s2435" type="#_x0000_t202" style="position:absolute;margin-left:71pt;margin-top:743.7pt;width:17.15pt;height:13.05pt;z-index:-46668800;mso-position-horizontal-relative:page;mso-position-vertical-relative:page" filled="f" stroked="f">
          <v:textbox inset="0,0,0,0">
            <w:txbxContent>
              <w:p w14:paraId="3E95359A" w14:textId="77777777" w:rsidR="0040444F" w:rsidRDefault="0040444F">
                <w:pPr>
                  <w:spacing w:before="10"/>
                  <w:ind w:left="20"/>
                  <w:rPr>
                    <w:rFonts w:ascii="Times New Roman"/>
                    <w:sz w:val="20"/>
                  </w:rPr>
                </w:pPr>
                <w:r>
                  <w:rPr>
                    <w:rFonts w:ascii="Times New Roman"/>
                    <w:sz w:val="20"/>
                  </w:rPr>
                  <w:t>436</w:t>
                </w:r>
              </w:p>
            </w:txbxContent>
          </v:textbox>
          <w10:wrap anchorx="page" anchory="page"/>
        </v:shape>
      </w:pict>
    </w:r>
    <w:r>
      <w:pict w14:anchorId="36A91CE8">
        <v:shape id="_x0000_s2434" type="#_x0000_t202" style="position:absolute;margin-left:248.4pt;margin-top:743.7pt;width:115.05pt;height:13.05pt;z-index:-46668288;mso-position-horizontal-relative:page;mso-position-vertical-relative:page" filled="f" stroked="f">
          <v:textbox inset="0,0,0,0">
            <w:txbxContent>
              <w:p w14:paraId="2434951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0C6B392">
        <v:shape id="_x0000_s2433" type="#_x0000_t202" style="position:absolute;margin-left:474.4pt;margin-top:743.7pt;width:66.8pt;height:13.05pt;z-index:-46667776;mso-position-horizontal-relative:page;mso-position-vertical-relative:page" filled="f" stroked="f">
          <v:textbox inset="0,0,0,0">
            <w:txbxContent>
              <w:p w14:paraId="590488D8" w14:textId="314CB83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03970" w14:textId="77777777" w:rsidR="0040444F" w:rsidRDefault="00277930">
    <w:pPr>
      <w:pStyle w:val="BodyText"/>
      <w:spacing w:line="14" w:lineRule="auto"/>
      <w:rPr>
        <w:sz w:val="20"/>
      </w:rPr>
    </w:pPr>
    <w:r>
      <w:pict w14:anchorId="31E39FDD">
        <v:shapetype id="_x0000_t202" coordsize="21600,21600" o:spt="202" path="m,l,21600r21600,l21600,xe">
          <v:stroke joinstyle="miter"/>
          <v:path gradientshapeok="t" o:connecttype="rect"/>
        </v:shapetype>
        <v:shape id="_x0000_s2432" type="#_x0000_t202" style="position:absolute;margin-left:71pt;margin-top:743.7pt;width:66.8pt;height:13.05pt;z-index:-46667264;mso-position-horizontal-relative:page;mso-position-vertical-relative:page" filled="f" stroked="f">
          <v:textbox inset="0,0,0,0">
            <w:txbxContent>
              <w:p w14:paraId="656B0CC4" w14:textId="3C1C235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478A121">
        <v:shape id="_x0000_s2431" type="#_x0000_t202" style="position:absolute;margin-left:248.4pt;margin-top:743.7pt;width:115.05pt;height:13.05pt;z-index:-46666752;mso-position-horizontal-relative:page;mso-position-vertical-relative:page" filled="f" stroked="f">
          <v:textbox inset="0,0,0,0">
            <w:txbxContent>
              <w:p w14:paraId="5E726E3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2CA192D">
        <v:shape id="_x0000_s2430" type="#_x0000_t202" style="position:absolute;margin-left:524.1pt;margin-top:743.7pt;width:17.15pt;height:13.05pt;z-index:-46666240;mso-position-horizontal-relative:page;mso-position-vertical-relative:page" filled="f" stroked="f">
          <v:textbox inset="0,0,0,0">
            <w:txbxContent>
              <w:p w14:paraId="7AA17F52" w14:textId="77777777" w:rsidR="0040444F" w:rsidRDefault="0040444F">
                <w:pPr>
                  <w:spacing w:before="10"/>
                  <w:ind w:left="20"/>
                  <w:rPr>
                    <w:rFonts w:ascii="Times New Roman"/>
                    <w:sz w:val="20"/>
                  </w:rPr>
                </w:pPr>
                <w:r>
                  <w:rPr>
                    <w:rFonts w:ascii="Times New Roman"/>
                    <w:sz w:val="20"/>
                  </w:rPr>
                  <w:t>437</w:t>
                </w:r>
              </w:p>
            </w:txbxContent>
          </v:textbox>
          <w10:wrap anchorx="page" anchory="page"/>
        </v:shape>
      </w:pic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E31C1" w14:textId="77777777" w:rsidR="0040444F" w:rsidRDefault="00277930">
    <w:pPr>
      <w:pStyle w:val="BodyText"/>
      <w:spacing w:line="14" w:lineRule="auto"/>
      <w:rPr>
        <w:sz w:val="20"/>
      </w:rPr>
    </w:pPr>
    <w:r>
      <w:pict w14:anchorId="3E3490F0">
        <v:shapetype id="_x0000_t202" coordsize="21600,21600" o:spt="202" path="m,l,21600r21600,l21600,xe">
          <v:stroke joinstyle="miter"/>
          <v:path gradientshapeok="t" o:connecttype="rect"/>
        </v:shapetype>
        <v:shape id="_x0000_s2429" type="#_x0000_t202" style="position:absolute;margin-left:71pt;margin-top:743.7pt;width:17.15pt;height:13.05pt;z-index:-46665728;mso-position-horizontal-relative:page;mso-position-vertical-relative:page" filled="f" stroked="f">
          <v:textbox inset="0,0,0,0">
            <w:txbxContent>
              <w:p w14:paraId="760ABD93" w14:textId="77777777" w:rsidR="0040444F" w:rsidRDefault="0040444F">
                <w:pPr>
                  <w:spacing w:before="10"/>
                  <w:ind w:left="20"/>
                  <w:rPr>
                    <w:rFonts w:ascii="Times New Roman"/>
                    <w:sz w:val="20"/>
                  </w:rPr>
                </w:pPr>
                <w:r>
                  <w:rPr>
                    <w:rFonts w:ascii="Times New Roman"/>
                    <w:sz w:val="20"/>
                  </w:rPr>
                  <w:t>438</w:t>
                </w:r>
              </w:p>
            </w:txbxContent>
          </v:textbox>
          <w10:wrap anchorx="page" anchory="page"/>
        </v:shape>
      </w:pict>
    </w:r>
    <w:r>
      <w:pict w14:anchorId="01A92CDF">
        <v:shape id="_x0000_s2428" type="#_x0000_t202" style="position:absolute;margin-left:248.4pt;margin-top:743.7pt;width:115.05pt;height:13.05pt;z-index:-46665216;mso-position-horizontal-relative:page;mso-position-vertical-relative:page" filled="f" stroked="f">
          <v:textbox inset="0,0,0,0">
            <w:txbxContent>
              <w:p w14:paraId="454FC52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22B06C8">
        <v:shape id="_x0000_s2427" type="#_x0000_t202" style="position:absolute;margin-left:474.4pt;margin-top:743.7pt;width:66.8pt;height:13.05pt;z-index:-46664704;mso-position-horizontal-relative:page;mso-position-vertical-relative:page" filled="f" stroked="f">
          <v:textbox inset="0,0,0,0">
            <w:txbxContent>
              <w:p w14:paraId="5C6B4A21" w14:textId="5D88173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3CFB1" w14:textId="77777777" w:rsidR="0040444F" w:rsidRDefault="00277930">
    <w:pPr>
      <w:pStyle w:val="BodyText"/>
      <w:spacing w:line="14" w:lineRule="auto"/>
      <w:rPr>
        <w:sz w:val="20"/>
      </w:rPr>
    </w:pPr>
    <w:r>
      <w:pict w14:anchorId="57B00118">
        <v:shapetype id="_x0000_t202" coordsize="21600,21600" o:spt="202" path="m,l,21600r21600,l21600,xe">
          <v:stroke joinstyle="miter"/>
          <v:path gradientshapeok="t" o:connecttype="rect"/>
        </v:shapetype>
        <v:shape id="_x0000_s2426" type="#_x0000_t202" style="position:absolute;margin-left:71pt;margin-top:743.7pt;width:66.8pt;height:13.05pt;z-index:-46664192;mso-position-horizontal-relative:page;mso-position-vertical-relative:page" filled="f" stroked="f">
          <v:textbox inset="0,0,0,0">
            <w:txbxContent>
              <w:p w14:paraId="14F71DE6" w14:textId="2AEE509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626E43E">
        <v:shape id="_x0000_s2425" type="#_x0000_t202" style="position:absolute;margin-left:248.4pt;margin-top:743.7pt;width:115.05pt;height:13.05pt;z-index:-46663680;mso-position-horizontal-relative:page;mso-position-vertical-relative:page" filled="f" stroked="f">
          <v:textbox inset="0,0,0,0">
            <w:txbxContent>
              <w:p w14:paraId="08A1DEC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D0ECEED">
        <v:shape id="_x0000_s2424" type="#_x0000_t202" style="position:absolute;margin-left:524.1pt;margin-top:743.7pt;width:17.15pt;height:13.05pt;z-index:-46663168;mso-position-horizontal-relative:page;mso-position-vertical-relative:page" filled="f" stroked="f">
          <v:textbox inset="0,0,0,0">
            <w:txbxContent>
              <w:p w14:paraId="63023140" w14:textId="77777777" w:rsidR="0040444F" w:rsidRDefault="0040444F">
                <w:pPr>
                  <w:spacing w:before="10"/>
                  <w:ind w:left="20"/>
                  <w:rPr>
                    <w:rFonts w:ascii="Times New Roman"/>
                    <w:sz w:val="20"/>
                  </w:rPr>
                </w:pPr>
                <w:r>
                  <w:rPr>
                    <w:rFonts w:ascii="Times New Roman"/>
                    <w:sz w:val="20"/>
                  </w:rPr>
                  <w:t>439</w:t>
                </w:r>
              </w:p>
            </w:txbxContent>
          </v:textbox>
          <w10:wrap anchorx="page" anchory="page"/>
        </v:shape>
      </w:pict>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16099" w14:textId="77777777" w:rsidR="0040444F" w:rsidRDefault="00277930">
    <w:pPr>
      <w:pStyle w:val="BodyText"/>
      <w:spacing w:line="14" w:lineRule="auto"/>
      <w:rPr>
        <w:sz w:val="20"/>
      </w:rPr>
    </w:pPr>
    <w:r>
      <w:pict w14:anchorId="6C2540F9">
        <v:shapetype id="_x0000_t202" coordsize="21600,21600" o:spt="202" path="m,l,21600r21600,l21600,xe">
          <v:stroke joinstyle="miter"/>
          <v:path gradientshapeok="t" o:connecttype="rect"/>
        </v:shapetype>
        <v:shape id="_x0000_s2423" type="#_x0000_t202" style="position:absolute;margin-left:71pt;margin-top:743.7pt;width:17.15pt;height:13.05pt;z-index:-46662656;mso-position-horizontal-relative:page;mso-position-vertical-relative:page" filled="f" stroked="f">
          <v:textbox inset="0,0,0,0">
            <w:txbxContent>
              <w:p w14:paraId="30C8EB31" w14:textId="77777777" w:rsidR="0040444F" w:rsidRDefault="0040444F">
                <w:pPr>
                  <w:spacing w:before="10"/>
                  <w:ind w:left="20"/>
                  <w:rPr>
                    <w:rFonts w:ascii="Times New Roman"/>
                    <w:sz w:val="20"/>
                  </w:rPr>
                </w:pPr>
                <w:r>
                  <w:rPr>
                    <w:rFonts w:ascii="Times New Roman"/>
                    <w:sz w:val="20"/>
                  </w:rPr>
                  <w:t>440</w:t>
                </w:r>
              </w:p>
            </w:txbxContent>
          </v:textbox>
          <w10:wrap anchorx="page" anchory="page"/>
        </v:shape>
      </w:pict>
    </w:r>
    <w:r>
      <w:pict w14:anchorId="6C3A796E">
        <v:shape id="_x0000_s2422" type="#_x0000_t202" style="position:absolute;margin-left:248.4pt;margin-top:743.7pt;width:115.05pt;height:13.05pt;z-index:-46662144;mso-position-horizontal-relative:page;mso-position-vertical-relative:page" filled="f" stroked="f">
          <v:textbox inset="0,0,0,0">
            <w:txbxContent>
              <w:p w14:paraId="68BE983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515D3C">
        <v:shape id="_x0000_s2421" type="#_x0000_t202" style="position:absolute;margin-left:474.4pt;margin-top:743.7pt;width:66.8pt;height:13.05pt;z-index:-46661632;mso-position-horizontal-relative:page;mso-position-vertical-relative:page" filled="f" stroked="f">
          <v:textbox inset="0,0,0,0">
            <w:txbxContent>
              <w:p w14:paraId="7D3FFA23" w14:textId="05F3C35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056D8" w14:textId="77777777" w:rsidR="0040444F" w:rsidRDefault="00277930">
    <w:pPr>
      <w:pStyle w:val="BodyText"/>
      <w:spacing w:line="14" w:lineRule="auto"/>
      <w:rPr>
        <w:sz w:val="20"/>
      </w:rPr>
    </w:pPr>
    <w:r>
      <w:pict w14:anchorId="3E728C68">
        <v:shapetype id="_x0000_t202" coordsize="21600,21600" o:spt="202" path="m,l,21600r21600,l21600,xe">
          <v:stroke joinstyle="miter"/>
          <v:path gradientshapeok="t" o:connecttype="rect"/>
        </v:shapetype>
        <v:shape id="_x0000_s2420" type="#_x0000_t202" style="position:absolute;margin-left:71pt;margin-top:743.7pt;width:66.8pt;height:13.05pt;z-index:-46661120;mso-position-horizontal-relative:page;mso-position-vertical-relative:page" filled="f" stroked="f">
          <v:textbox inset="0,0,0,0">
            <w:txbxContent>
              <w:p w14:paraId="3D5C29EE" w14:textId="7035A3A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B8141CE">
        <v:shape id="_x0000_s2419" type="#_x0000_t202" style="position:absolute;margin-left:248.4pt;margin-top:743.7pt;width:115.05pt;height:13.05pt;z-index:-46660608;mso-position-horizontal-relative:page;mso-position-vertical-relative:page" filled="f" stroked="f">
          <v:textbox inset="0,0,0,0">
            <w:txbxContent>
              <w:p w14:paraId="7EB7D7B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C65560">
        <v:shape id="_x0000_s2418" type="#_x0000_t202" style="position:absolute;margin-left:524.1pt;margin-top:743.7pt;width:17.15pt;height:13.05pt;z-index:-46660096;mso-position-horizontal-relative:page;mso-position-vertical-relative:page" filled="f" stroked="f">
          <v:textbox inset="0,0,0,0">
            <w:txbxContent>
              <w:p w14:paraId="1D41103F" w14:textId="77777777" w:rsidR="0040444F" w:rsidRDefault="0040444F">
                <w:pPr>
                  <w:spacing w:before="10"/>
                  <w:ind w:left="20"/>
                  <w:rPr>
                    <w:rFonts w:ascii="Times New Roman"/>
                    <w:sz w:val="20"/>
                  </w:rPr>
                </w:pPr>
                <w:r>
                  <w:rPr>
                    <w:rFonts w:ascii="Times New Roman"/>
                    <w:sz w:val="20"/>
                  </w:rPr>
                  <w:t>441</w:t>
                </w:r>
              </w:p>
            </w:txbxContent>
          </v:textbox>
          <w10:wrap anchorx="page" anchory="page"/>
        </v:shape>
      </w:pict>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7DD64" w14:textId="77777777" w:rsidR="0040444F" w:rsidRDefault="00277930">
    <w:pPr>
      <w:pStyle w:val="BodyText"/>
      <w:spacing w:line="14" w:lineRule="auto"/>
      <w:rPr>
        <w:sz w:val="20"/>
      </w:rPr>
    </w:pPr>
    <w:r>
      <w:pict w14:anchorId="2BC6200A">
        <v:shapetype id="_x0000_t202" coordsize="21600,21600" o:spt="202" path="m,l,21600r21600,l21600,xe">
          <v:stroke joinstyle="miter"/>
          <v:path gradientshapeok="t" o:connecttype="rect"/>
        </v:shapetype>
        <v:shape id="_x0000_s2417" type="#_x0000_t202" style="position:absolute;margin-left:71pt;margin-top:743.7pt;width:17.15pt;height:13.05pt;z-index:-46659584;mso-position-horizontal-relative:page;mso-position-vertical-relative:page" filled="f" stroked="f">
          <v:textbox inset="0,0,0,0">
            <w:txbxContent>
              <w:p w14:paraId="3034B97D" w14:textId="77777777" w:rsidR="0040444F" w:rsidRDefault="0040444F">
                <w:pPr>
                  <w:spacing w:before="10"/>
                  <w:ind w:left="20"/>
                  <w:rPr>
                    <w:rFonts w:ascii="Times New Roman"/>
                    <w:sz w:val="20"/>
                  </w:rPr>
                </w:pPr>
                <w:r>
                  <w:rPr>
                    <w:rFonts w:ascii="Times New Roman"/>
                    <w:sz w:val="20"/>
                  </w:rPr>
                  <w:t>442</w:t>
                </w:r>
              </w:p>
            </w:txbxContent>
          </v:textbox>
          <w10:wrap anchorx="page" anchory="page"/>
        </v:shape>
      </w:pict>
    </w:r>
    <w:r>
      <w:pict w14:anchorId="6AC7E324">
        <v:shape id="_x0000_s2416" type="#_x0000_t202" style="position:absolute;margin-left:248.4pt;margin-top:743.7pt;width:115.05pt;height:13.05pt;z-index:-46659072;mso-position-horizontal-relative:page;mso-position-vertical-relative:page" filled="f" stroked="f">
          <v:textbox inset="0,0,0,0">
            <w:txbxContent>
              <w:p w14:paraId="6F942E5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161CF2C">
        <v:shape id="_x0000_s2415" type="#_x0000_t202" style="position:absolute;margin-left:474.4pt;margin-top:743.7pt;width:66.8pt;height:13.05pt;z-index:-46658560;mso-position-horizontal-relative:page;mso-position-vertical-relative:page" filled="f" stroked="f">
          <v:textbox inset="0,0,0,0">
            <w:txbxContent>
              <w:p w14:paraId="37F1575E" w14:textId="07ED338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A7F0C" w14:textId="77777777" w:rsidR="0040444F" w:rsidRDefault="00277930">
    <w:pPr>
      <w:pStyle w:val="BodyText"/>
      <w:spacing w:line="14" w:lineRule="auto"/>
      <w:rPr>
        <w:sz w:val="20"/>
      </w:rPr>
    </w:pPr>
    <w:r>
      <w:pict w14:anchorId="70557E75">
        <v:shapetype id="_x0000_t202" coordsize="21600,21600" o:spt="202" path="m,l,21600r21600,l21600,xe">
          <v:stroke joinstyle="miter"/>
          <v:path gradientshapeok="t" o:connecttype="rect"/>
        </v:shapetype>
        <v:shape id="_x0000_s2414" type="#_x0000_t202" style="position:absolute;margin-left:71pt;margin-top:743.7pt;width:66.8pt;height:13.05pt;z-index:-46658048;mso-position-horizontal-relative:page;mso-position-vertical-relative:page" filled="f" stroked="f">
          <v:textbox inset="0,0,0,0">
            <w:txbxContent>
              <w:p w14:paraId="75FCFFC7" w14:textId="31A1F30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AE1468B">
        <v:shape id="_x0000_s2413" type="#_x0000_t202" style="position:absolute;margin-left:248.4pt;margin-top:743.7pt;width:115.05pt;height:13.05pt;z-index:-46657536;mso-position-horizontal-relative:page;mso-position-vertical-relative:page" filled="f" stroked="f">
          <v:textbox inset="0,0,0,0">
            <w:txbxContent>
              <w:p w14:paraId="00B0471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F5BF5AC">
        <v:shape id="_x0000_s2412" type="#_x0000_t202" style="position:absolute;margin-left:524.1pt;margin-top:743.7pt;width:17.15pt;height:13.05pt;z-index:-46657024;mso-position-horizontal-relative:page;mso-position-vertical-relative:page" filled="f" stroked="f">
          <v:textbox inset="0,0,0,0">
            <w:txbxContent>
              <w:p w14:paraId="09F6FBD3" w14:textId="77777777" w:rsidR="0040444F" w:rsidRDefault="0040444F">
                <w:pPr>
                  <w:spacing w:before="10"/>
                  <w:ind w:left="20"/>
                  <w:rPr>
                    <w:rFonts w:ascii="Times New Roman"/>
                    <w:sz w:val="20"/>
                  </w:rPr>
                </w:pPr>
                <w:r>
                  <w:rPr>
                    <w:rFonts w:ascii="Times New Roman"/>
                    <w:sz w:val="20"/>
                  </w:rPr>
                  <w:t>443</w:t>
                </w:r>
              </w:p>
            </w:txbxContent>
          </v:textbox>
          <w10:wrap anchorx="page" anchory="page"/>
        </v:shape>
      </w:pict>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2FADE" w14:textId="77777777" w:rsidR="0040444F" w:rsidRDefault="00277930">
    <w:pPr>
      <w:pStyle w:val="BodyText"/>
      <w:spacing w:line="14" w:lineRule="auto"/>
      <w:rPr>
        <w:sz w:val="20"/>
      </w:rPr>
    </w:pPr>
    <w:r>
      <w:pict w14:anchorId="15ECA3A6">
        <v:shapetype id="_x0000_t202" coordsize="21600,21600" o:spt="202" path="m,l,21600r21600,l21600,xe">
          <v:stroke joinstyle="miter"/>
          <v:path gradientshapeok="t" o:connecttype="rect"/>
        </v:shapetype>
        <v:shape id="_x0000_s2411" type="#_x0000_t202" style="position:absolute;margin-left:71pt;margin-top:743.7pt;width:17.15pt;height:13.05pt;z-index:-46656512;mso-position-horizontal-relative:page;mso-position-vertical-relative:page" filled="f" stroked="f">
          <v:textbox inset="0,0,0,0">
            <w:txbxContent>
              <w:p w14:paraId="7B9339A0" w14:textId="77777777" w:rsidR="0040444F" w:rsidRDefault="0040444F">
                <w:pPr>
                  <w:spacing w:before="10"/>
                  <w:ind w:left="20"/>
                  <w:rPr>
                    <w:rFonts w:ascii="Times New Roman"/>
                    <w:sz w:val="20"/>
                  </w:rPr>
                </w:pPr>
                <w:r>
                  <w:rPr>
                    <w:rFonts w:ascii="Times New Roman"/>
                    <w:sz w:val="20"/>
                  </w:rPr>
                  <w:t>444</w:t>
                </w:r>
              </w:p>
            </w:txbxContent>
          </v:textbox>
          <w10:wrap anchorx="page" anchory="page"/>
        </v:shape>
      </w:pict>
    </w:r>
    <w:r>
      <w:pict w14:anchorId="324EDAD1">
        <v:shape id="_x0000_s2410" type="#_x0000_t202" style="position:absolute;margin-left:248.4pt;margin-top:743.7pt;width:115.05pt;height:13.05pt;z-index:-46656000;mso-position-horizontal-relative:page;mso-position-vertical-relative:page" filled="f" stroked="f">
          <v:textbox inset="0,0,0,0">
            <w:txbxContent>
              <w:p w14:paraId="324E46E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62D50A8">
        <v:shape id="_x0000_s2409" type="#_x0000_t202" style="position:absolute;margin-left:474.4pt;margin-top:743.7pt;width:66.8pt;height:13.05pt;z-index:-46655488;mso-position-horizontal-relative:page;mso-position-vertical-relative:page" filled="f" stroked="f">
          <v:textbox inset="0,0,0,0">
            <w:txbxContent>
              <w:p w14:paraId="09467FE3" w14:textId="2866BA4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EE362" w14:textId="77777777" w:rsidR="0040444F" w:rsidRDefault="00277930">
    <w:pPr>
      <w:pStyle w:val="BodyText"/>
      <w:spacing w:line="14" w:lineRule="auto"/>
      <w:rPr>
        <w:sz w:val="20"/>
      </w:rPr>
    </w:pPr>
    <w:r>
      <w:pict w14:anchorId="05BD1250">
        <v:shapetype id="_x0000_t202" coordsize="21600,21600" o:spt="202" path="m,l,21600r21600,l21600,xe">
          <v:stroke joinstyle="miter"/>
          <v:path gradientshapeok="t" o:connecttype="rect"/>
        </v:shapetype>
        <v:shape id="_x0000_s6844" type="#_x0000_t202" style="position:absolute;margin-left:71pt;margin-top:743.7pt;width:66.8pt;height:13.05pt;z-index:-47353344;mso-position-horizontal-relative:page;mso-position-vertical-relative:page" filled="f" stroked="f">
          <v:textbox style="mso-next-textbox:#_x0000_s6844" inset="0,0,0,0">
            <w:txbxContent>
              <w:p w14:paraId="119DEC70" w14:textId="74CFBB4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1744853">
        <v:shape id="_x0000_s6843" type="#_x0000_t202" style="position:absolute;margin-left:248.4pt;margin-top:743.7pt;width:115.05pt;height:13.05pt;z-index:-47352832;mso-position-horizontal-relative:page;mso-position-vertical-relative:page" filled="f" stroked="f">
          <v:textbox style="mso-next-textbox:#_x0000_s6843" inset="0,0,0,0">
            <w:txbxContent>
              <w:p w14:paraId="57E6B85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5077A03">
        <v:shape id="_x0000_s6842" type="#_x0000_t202" style="position:absolute;margin-left:529.15pt;margin-top:743.7pt;width:11.95pt;height:13.05pt;z-index:-47352320;mso-position-horizontal-relative:page;mso-position-vertical-relative:page" filled="f" stroked="f">
          <v:textbox style="mso-next-textbox:#_x0000_s6842" inset="0,0,0,0">
            <w:txbxContent>
              <w:p w14:paraId="7A254119" w14:textId="77777777" w:rsidR="0040444F" w:rsidRDefault="0040444F">
                <w:pPr>
                  <w:spacing w:before="10"/>
                  <w:ind w:left="20"/>
                  <w:rPr>
                    <w:rFonts w:ascii="Times New Roman"/>
                    <w:sz w:val="20"/>
                  </w:rPr>
                </w:pPr>
                <w:r>
                  <w:rPr>
                    <w:rFonts w:ascii="Times New Roman"/>
                    <w:sz w:val="20"/>
                  </w:rPr>
                  <w:t>iic</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BB276" w14:textId="77777777" w:rsidR="0040444F" w:rsidRDefault="00277930">
    <w:pPr>
      <w:pStyle w:val="BodyText"/>
      <w:spacing w:line="14" w:lineRule="auto"/>
      <w:rPr>
        <w:sz w:val="20"/>
      </w:rPr>
    </w:pPr>
    <w:r>
      <w:pict w14:anchorId="3F192DEC">
        <v:shapetype id="_x0000_t202" coordsize="21600,21600" o:spt="202" path="m,l,21600r21600,l21600,xe">
          <v:stroke joinstyle="miter"/>
          <v:path gradientshapeok="t" o:connecttype="rect"/>
        </v:shapetype>
        <v:shape id="_x0000_s6715" type="#_x0000_t202" style="position:absolute;margin-left:71pt;margin-top:743.7pt;width:66.8pt;height:13.05pt;z-index:-47287296;mso-position-horizontal-relative:page;mso-position-vertical-relative:page" filled="f" stroked="f">
          <v:textbox style="mso-next-textbox:#_x0000_s6715" inset="0,0,0,0">
            <w:txbxContent>
              <w:p w14:paraId="2B2AC2D7" w14:textId="2019DF9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403802A">
        <v:shape id="_x0000_s6714" type="#_x0000_t202" style="position:absolute;margin-left:248.4pt;margin-top:743.7pt;width:115.05pt;height:13.05pt;z-index:-47286784;mso-position-horizontal-relative:page;mso-position-vertical-relative:page" filled="f" stroked="f">
          <v:textbox style="mso-next-textbox:#_x0000_s6714" inset="0,0,0,0">
            <w:txbxContent>
              <w:p w14:paraId="5DE2C01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558A565">
        <v:shape id="_x0000_s6713" type="#_x0000_t202" style="position:absolute;margin-left:529.15pt;margin-top:743.7pt;width:12.1pt;height:13.05pt;z-index:-47286272;mso-position-horizontal-relative:page;mso-position-vertical-relative:page" filled="f" stroked="f">
          <v:textbox style="mso-next-textbox:#_x0000_s6713" inset="0,0,0,0">
            <w:txbxContent>
              <w:p w14:paraId="42F82548" w14:textId="77777777" w:rsidR="0040444F" w:rsidRDefault="0040444F">
                <w:pPr>
                  <w:spacing w:before="10"/>
                  <w:ind w:left="20"/>
                  <w:rPr>
                    <w:rFonts w:ascii="Times New Roman"/>
                    <w:sz w:val="20"/>
                  </w:rPr>
                </w:pPr>
                <w:r>
                  <w:rPr>
                    <w:rFonts w:ascii="Times New Roman"/>
                    <w:sz w:val="20"/>
                  </w:rPr>
                  <w:t>41</w:t>
                </w:r>
              </w:p>
            </w:txbxContent>
          </v:textbox>
          <w10:wrap anchorx="page" anchory="page"/>
        </v:shape>
      </w:pict>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F5069" w14:textId="77777777" w:rsidR="0040444F" w:rsidRDefault="00277930">
    <w:pPr>
      <w:pStyle w:val="BodyText"/>
      <w:spacing w:line="14" w:lineRule="auto"/>
      <w:rPr>
        <w:sz w:val="20"/>
      </w:rPr>
    </w:pPr>
    <w:r>
      <w:pict w14:anchorId="637BF081">
        <v:shapetype id="_x0000_t202" coordsize="21600,21600" o:spt="202" path="m,l,21600r21600,l21600,xe">
          <v:stroke joinstyle="miter"/>
          <v:path gradientshapeok="t" o:connecttype="rect"/>
        </v:shapetype>
        <v:shape id="_x0000_s2408" type="#_x0000_t202" style="position:absolute;margin-left:71pt;margin-top:743.7pt;width:66.8pt;height:13.05pt;z-index:-46654976;mso-position-horizontal-relative:page;mso-position-vertical-relative:page" filled="f" stroked="f">
          <v:textbox inset="0,0,0,0">
            <w:txbxContent>
              <w:p w14:paraId="7EE35564" w14:textId="41055BC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4C67CE6">
        <v:shape id="_x0000_s2407" type="#_x0000_t202" style="position:absolute;margin-left:248.4pt;margin-top:743.7pt;width:115.05pt;height:13.05pt;z-index:-46654464;mso-position-horizontal-relative:page;mso-position-vertical-relative:page" filled="f" stroked="f">
          <v:textbox inset="0,0,0,0">
            <w:txbxContent>
              <w:p w14:paraId="7B04126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DB25CF1">
        <v:shape id="_x0000_s2406" type="#_x0000_t202" style="position:absolute;margin-left:524.1pt;margin-top:743.7pt;width:17.15pt;height:13.05pt;z-index:-46653952;mso-position-horizontal-relative:page;mso-position-vertical-relative:page" filled="f" stroked="f">
          <v:textbox inset="0,0,0,0">
            <w:txbxContent>
              <w:p w14:paraId="24EA3638" w14:textId="77777777" w:rsidR="0040444F" w:rsidRDefault="0040444F">
                <w:pPr>
                  <w:spacing w:before="10"/>
                  <w:ind w:left="20"/>
                  <w:rPr>
                    <w:rFonts w:ascii="Times New Roman"/>
                    <w:sz w:val="20"/>
                  </w:rPr>
                </w:pPr>
                <w:r>
                  <w:rPr>
                    <w:rFonts w:ascii="Times New Roman"/>
                    <w:sz w:val="20"/>
                  </w:rPr>
                  <w:t>445</w:t>
                </w:r>
              </w:p>
            </w:txbxContent>
          </v:textbox>
          <w10:wrap anchorx="page" anchory="page"/>
        </v:shape>
      </w:pict>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B6617" w14:textId="77777777" w:rsidR="0040444F" w:rsidRDefault="00277930">
    <w:pPr>
      <w:pStyle w:val="BodyText"/>
      <w:spacing w:line="14" w:lineRule="auto"/>
      <w:rPr>
        <w:sz w:val="20"/>
      </w:rPr>
    </w:pPr>
    <w:r>
      <w:pict w14:anchorId="6EA47E23">
        <v:shapetype id="_x0000_t202" coordsize="21600,21600" o:spt="202" path="m,l,21600r21600,l21600,xe">
          <v:stroke joinstyle="miter"/>
          <v:path gradientshapeok="t" o:connecttype="rect"/>
        </v:shapetype>
        <v:shape id="_x0000_s2405" type="#_x0000_t202" style="position:absolute;margin-left:71pt;margin-top:743.7pt;width:17.15pt;height:13.05pt;z-index:-46653440;mso-position-horizontal-relative:page;mso-position-vertical-relative:page" filled="f" stroked="f">
          <v:textbox inset="0,0,0,0">
            <w:txbxContent>
              <w:p w14:paraId="45EA8977" w14:textId="77777777" w:rsidR="0040444F" w:rsidRDefault="0040444F">
                <w:pPr>
                  <w:spacing w:before="10"/>
                  <w:ind w:left="20"/>
                  <w:rPr>
                    <w:rFonts w:ascii="Times New Roman"/>
                    <w:sz w:val="20"/>
                  </w:rPr>
                </w:pPr>
                <w:r>
                  <w:rPr>
                    <w:rFonts w:ascii="Times New Roman"/>
                    <w:sz w:val="20"/>
                  </w:rPr>
                  <w:t>446</w:t>
                </w:r>
              </w:p>
            </w:txbxContent>
          </v:textbox>
          <w10:wrap anchorx="page" anchory="page"/>
        </v:shape>
      </w:pict>
    </w:r>
    <w:r>
      <w:pict w14:anchorId="3787F6D5">
        <v:shape id="_x0000_s2404" type="#_x0000_t202" style="position:absolute;margin-left:248.4pt;margin-top:743.7pt;width:115.05pt;height:13.05pt;z-index:-46652928;mso-position-horizontal-relative:page;mso-position-vertical-relative:page" filled="f" stroked="f">
          <v:textbox inset="0,0,0,0">
            <w:txbxContent>
              <w:p w14:paraId="476DFD3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615156E">
        <v:shape id="_x0000_s2403" type="#_x0000_t202" style="position:absolute;margin-left:474.4pt;margin-top:743.7pt;width:66.8pt;height:13.05pt;z-index:-46652416;mso-position-horizontal-relative:page;mso-position-vertical-relative:page" filled="f" stroked="f">
          <v:textbox inset="0,0,0,0">
            <w:txbxContent>
              <w:p w14:paraId="24523130" w14:textId="1ED23E2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9A9B9" w14:textId="77777777" w:rsidR="0040444F" w:rsidRDefault="00277930">
    <w:pPr>
      <w:pStyle w:val="BodyText"/>
      <w:spacing w:line="14" w:lineRule="auto"/>
      <w:rPr>
        <w:sz w:val="20"/>
      </w:rPr>
    </w:pPr>
    <w:r>
      <w:pict w14:anchorId="21E404D0">
        <v:shapetype id="_x0000_t202" coordsize="21600,21600" o:spt="202" path="m,l,21600r21600,l21600,xe">
          <v:stroke joinstyle="miter"/>
          <v:path gradientshapeok="t" o:connecttype="rect"/>
        </v:shapetype>
        <v:shape id="_x0000_s2402" type="#_x0000_t202" style="position:absolute;margin-left:71pt;margin-top:743.7pt;width:66.8pt;height:13.05pt;z-index:-46651904;mso-position-horizontal-relative:page;mso-position-vertical-relative:page" filled="f" stroked="f">
          <v:textbox inset="0,0,0,0">
            <w:txbxContent>
              <w:p w14:paraId="2BBCD8B8" w14:textId="46A2E9E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399701C">
        <v:shape id="_x0000_s2401" type="#_x0000_t202" style="position:absolute;margin-left:248.4pt;margin-top:743.7pt;width:115.05pt;height:13.05pt;z-index:-46651392;mso-position-horizontal-relative:page;mso-position-vertical-relative:page" filled="f" stroked="f">
          <v:textbox inset="0,0,0,0">
            <w:txbxContent>
              <w:p w14:paraId="5FC7B9B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06EC620">
        <v:shape id="_x0000_s2400" type="#_x0000_t202" style="position:absolute;margin-left:524.1pt;margin-top:743.7pt;width:17.15pt;height:13.05pt;z-index:-46650880;mso-position-horizontal-relative:page;mso-position-vertical-relative:page" filled="f" stroked="f">
          <v:textbox inset="0,0,0,0">
            <w:txbxContent>
              <w:p w14:paraId="3B5A00E2" w14:textId="77777777" w:rsidR="0040444F" w:rsidRDefault="0040444F">
                <w:pPr>
                  <w:spacing w:before="10"/>
                  <w:ind w:left="20"/>
                  <w:rPr>
                    <w:rFonts w:ascii="Times New Roman"/>
                    <w:sz w:val="20"/>
                  </w:rPr>
                </w:pPr>
                <w:r>
                  <w:rPr>
                    <w:rFonts w:ascii="Times New Roman"/>
                    <w:sz w:val="20"/>
                  </w:rPr>
                  <w:t>447</w:t>
                </w:r>
              </w:p>
            </w:txbxContent>
          </v:textbox>
          <w10:wrap anchorx="page" anchory="page"/>
        </v:shape>
      </w:pict>
    </w: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4F235" w14:textId="77777777" w:rsidR="0040444F" w:rsidRDefault="00277930">
    <w:pPr>
      <w:pStyle w:val="BodyText"/>
      <w:spacing w:line="14" w:lineRule="auto"/>
      <w:rPr>
        <w:sz w:val="20"/>
      </w:rPr>
    </w:pPr>
    <w:r>
      <w:pict w14:anchorId="64B39F4D">
        <v:shapetype id="_x0000_t202" coordsize="21600,21600" o:spt="202" path="m,l,21600r21600,l21600,xe">
          <v:stroke joinstyle="miter"/>
          <v:path gradientshapeok="t" o:connecttype="rect"/>
        </v:shapetype>
        <v:shape id="_x0000_s2399" type="#_x0000_t202" style="position:absolute;margin-left:71pt;margin-top:743.7pt;width:17.15pt;height:13.05pt;z-index:-46650368;mso-position-horizontal-relative:page;mso-position-vertical-relative:page" filled="f" stroked="f">
          <v:textbox inset="0,0,0,0">
            <w:txbxContent>
              <w:p w14:paraId="74E696C4" w14:textId="77777777" w:rsidR="0040444F" w:rsidRDefault="0040444F">
                <w:pPr>
                  <w:spacing w:before="10"/>
                  <w:ind w:left="20"/>
                  <w:rPr>
                    <w:rFonts w:ascii="Times New Roman"/>
                    <w:sz w:val="20"/>
                  </w:rPr>
                </w:pPr>
                <w:r>
                  <w:rPr>
                    <w:rFonts w:ascii="Times New Roman"/>
                    <w:sz w:val="20"/>
                  </w:rPr>
                  <w:t>448</w:t>
                </w:r>
              </w:p>
            </w:txbxContent>
          </v:textbox>
          <w10:wrap anchorx="page" anchory="page"/>
        </v:shape>
      </w:pict>
    </w:r>
    <w:r>
      <w:pict w14:anchorId="59F3398B">
        <v:shape id="_x0000_s2398" type="#_x0000_t202" style="position:absolute;margin-left:248.4pt;margin-top:743.7pt;width:115.05pt;height:13.05pt;z-index:-46649856;mso-position-horizontal-relative:page;mso-position-vertical-relative:page" filled="f" stroked="f">
          <v:textbox inset="0,0,0,0">
            <w:txbxContent>
              <w:p w14:paraId="2FFDB7A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2F36AE7">
        <v:shape id="_x0000_s2397" type="#_x0000_t202" style="position:absolute;margin-left:474.4pt;margin-top:743.7pt;width:66.8pt;height:13.05pt;z-index:-46649344;mso-position-horizontal-relative:page;mso-position-vertical-relative:page" filled="f" stroked="f">
          <v:textbox inset="0,0,0,0">
            <w:txbxContent>
              <w:p w14:paraId="0A89E132" w14:textId="7756966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23C00" w14:textId="77777777" w:rsidR="0040444F" w:rsidRDefault="00277930">
    <w:pPr>
      <w:pStyle w:val="BodyText"/>
      <w:spacing w:line="14" w:lineRule="auto"/>
      <w:rPr>
        <w:sz w:val="20"/>
      </w:rPr>
    </w:pPr>
    <w:r>
      <w:pict w14:anchorId="2F58FEDA">
        <v:shapetype id="_x0000_t202" coordsize="21600,21600" o:spt="202" path="m,l,21600r21600,l21600,xe">
          <v:stroke joinstyle="miter"/>
          <v:path gradientshapeok="t" o:connecttype="rect"/>
        </v:shapetype>
        <v:shape id="_x0000_s2396" type="#_x0000_t202" style="position:absolute;margin-left:71pt;margin-top:743.7pt;width:66.8pt;height:13.05pt;z-index:-46648832;mso-position-horizontal-relative:page;mso-position-vertical-relative:page" filled="f" stroked="f">
          <v:textbox inset="0,0,0,0">
            <w:txbxContent>
              <w:p w14:paraId="63B21DA2" w14:textId="108AF5B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435D05C">
        <v:shape id="_x0000_s2395" type="#_x0000_t202" style="position:absolute;margin-left:248.4pt;margin-top:743.7pt;width:115.05pt;height:13.05pt;z-index:-46648320;mso-position-horizontal-relative:page;mso-position-vertical-relative:page" filled="f" stroked="f">
          <v:textbox inset="0,0,0,0">
            <w:txbxContent>
              <w:p w14:paraId="65E1C33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F8700C3">
        <v:shape id="_x0000_s2394" type="#_x0000_t202" style="position:absolute;margin-left:524.1pt;margin-top:743.7pt;width:17.15pt;height:13.05pt;z-index:-46647808;mso-position-horizontal-relative:page;mso-position-vertical-relative:page" filled="f" stroked="f">
          <v:textbox inset="0,0,0,0">
            <w:txbxContent>
              <w:p w14:paraId="5BBB2C68" w14:textId="77777777" w:rsidR="0040444F" w:rsidRDefault="0040444F">
                <w:pPr>
                  <w:spacing w:before="10"/>
                  <w:ind w:left="20"/>
                  <w:rPr>
                    <w:rFonts w:ascii="Times New Roman"/>
                    <w:sz w:val="20"/>
                  </w:rPr>
                </w:pPr>
                <w:r>
                  <w:rPr>
                    <w:rFonts w:ascii="Times New Roman"/>
                    <w:sz w:val="20"/>
                  </w:rPr>
                  <w:t>449</w:t>
                </w:r>
              </w:p>
            </w:txbxContent>
          </v:textbox>
          <w10:wrap anchorx="page" anchory="page"/>
        </v:shape>
      </w:pict>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8CD32" w14:textId="77777777" w:rsidR="0040444F" w:rsidRDefault="00277930">
    <w:pPr>
      <w:pStyle w:val="BodyText"/>
      <w:spacing w:line="14" w:lineRule="auto"/>
      <w:rPr>
        <w:sz w:val="20"/>
      </w:rPr>
    </w:pPr>
    <w:r>
      <w:pict w14:anchorId="1934FA2E">
        <v:shapetype id="_x0000_t202" coordsize="21600,21600" o:spt="202" path="m,l,21600r21600,l21600,xe">
          <v:stroke joinstyle="miter"/>
          <v:path gradientshapeok="t" o:connecttype="rect"/>
        </v:shapetype>
        <v:shape id="_x0000_s2393" type="#_x0000_t202" style="position:absolute;margin-left:71pt;margin-top:743.7pt;width:17.15pt;height:13.05pt;z-index:-46647296;mso-position-horizontal-relative:page;mso-position-vertical-relative:page" filled="f" stroked="f">
          <v:textbox inset="0,0,0,0">
            <w:txbxContent>
              <w:p w14:paraId="387E0C40" w14:textId="77777777" w:rsidR="0040444F" w:rsidRDefault="0040444F">
                <w:pPr>
                  <w:spacing w:before="10"/>
                  <w:ind w:left="20"/>
                  <w:rPr>
                    <w:rFonts w:ascii="Times New Roman"/>
                    <w:sz w:val="20"/>
                  </w:rPr>
                </w:pPr>
                <w:r>
                  <w:rPr>
                    <w:rFonts w:ascii="Times New Roman"/>
                    <w:sz w:val="20"/>
                  </w:rPr>
                  <w:t>450</w:t>
                </w:r>
              </w:p>
            </w:txbxContent>
          </v:textbox>
          <w10:wrap anchorx="page" anchory="page"/>
        </v:shape>
      </w:pict>
    </w:r>
    <w:r>
      <w:pict w14:anchorId="206E792D">
        <v:shape id="_x0000_s2392" type="#_x0000_t202" style="position:absolute;margin-left:248.4pt;margin-top:743.7pt;width:115.05pt;height:13.05pt;z-index:-46646784;mso-position-horizontal-relative:page;mso-position-vertical-relative:page" filled="f" stroked="f">
          <v:textbox inset="0,0,0,0">
            <w:txbxContent>
              <w:p w14:paraId="243E23A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92B6B3E">
        <v:shape id="_x0000_s2391" type="#_x0000_t202" style="position:absolute;margin-left:474.4pt;margin-top:743.7pt;width:66.8pt;height:13.05pt;z-index:-46646272;mso-position-horizontal-relative:page;mso-position-vertical-relative:page" filled="f" stroked="f">
          <v:textbox inset="0,0,0,0">
            <w:txbxContent>
              <w:p w14:paraId="5D743AB5" w14:textId="3AF5910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93609" w14:textId="77777777" w:rsidR="0040444F" w:rsidRDefault="00277930">
    <w:pPr>
      <w:pStyle w:val="BodyText"/>
      <w:spacing w:line="14" w:lineRule="auto"/>
      <w:rPr>
        <w:sz w:val="20"/>
      </w:rPr>
    </w:pPr>
    <w:r>
      <w:pict w14:anchorId="21BE16B2">
        <v:shapetype id="_x0000_t202" coordsize="21600,21600" o:spt="202" path="m,l,21600r21600,l21600,xe">
          <v:stroke joinstyle="miter"/>
          <v:path gradientshapeok="t" o:connecttype="rect"/>
        </v:shapetype>
        <v:shape id="_x0000_s2390" type="#_x0000_t202" style="position:absolute;margin-left:71pt;margin-top:743.7pt;width:66.8pt;height:13.05pt;z-index:-46645760;mso-position-horizontal-relative:page;mso-position-vertical-relative:page" filled="f" stroked="f">
          <v:textbox inset="0,0,0,0">
            <w:txbxContent>
              <w:p w14:paraId="5E8442F0" w14:textId="1F1FFE4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4797718">
        <v:shape id="_x0000_s2389" type="#_x0000_t202" style="position:absolute;margin-left:248.4pt;margin-top:743.7pt;width:115.05pt;height:13.05pt;z-index:-46645248;mso-position-horizontal-relative:page;mso-position-vertical-relative:page" filled="f" stroked="f">
          <v:textbox inset="0,0,0,0">
            <w:txbxContent>
              <w:p w14:paraId="56BFF66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2DA91B0">
        <v:shape id="_x0000_s2388" type="#_x0000_t202" style="position:absolute;margin-left:524.1pt;margin-top:743.7pt;width:17.15pt;height:13.05pt;z-index:-46644736;mso-position-horizontal-relative:page;mso-position-vertical-relative:page" filled="f" stroked="f">
          <v:textbox inset="0,0,0,0">
            <w:txbxContent>
              <w:p w14:paraId="1C29A792" w14:textId="77777777" w:rsidR="0040444F" w:rsidRDefault="0040444F">
                <w:pPr>
                  <w:spacing w:before="10"/>
                  <w:ind w:left="20"/>
                  <w:rPr>
                    <w:rFonts w:ascii="Times New Roman"/>
                    <w:sz w:val="20"/>
                  </w:rPr>
                </w:pPr>
                <w:r>
                  <w:rPr>
                    <w:rFonts w:ascii="Times New Roman"/>
                    <w:sz w:val="20"/>
                  </w:rPr>
                  <w:t>451</w:t>
                </w:r>
              </w:p>
            </w:txbxContent>
          </v:textbox>
          <w10:wrap anchorx="page" anchory="page"/>
        </v:shape>
      </w:pict>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8C52" w14:textId="77777777" w:rsidR="0040444F" w:rsidRDefault="00277930">
    <w:pPr>
      <w:pStyle w:val="BodyText"/>
      <w:spacing w:line="14" w:lineRule="auto"/>
      <w:rPr>
        <w:sz w:val="20"/>
      </w:rPr>
    </w:pPr>
    <w:r>
      <w:pict w14:anchorId="6613C8BA">
        <v:shapetype id="_x0000_t202" coordsize="21600,21600" o:spt="202" path="m,l,21600r21600,l21600,xe">
          <v:stroke joinstyle="miter"/>
          <v:path gradientshapeok="t" o:connecttype="rect"/>
        </v:shapetype>
        <v:shape id="_x0000_s2387" type="#_x0000_t202" style="position:absolute;margin-left:71pt;margin-top:743.7pt;width:17.15pt;height:13.05pt;z-index:-46644224;mso-position-horizontal-relative:page;mso-position-vertical-relative:page" filled="f" stroked="f">
          <v:textbox inset="0,0,0,0">
            <w:txbxContent>
              <w:p w14:paraId="0F31766C" w14:textId="77777777" w:rsidR="0040444F" w:rsidRDefault="0040444F">
                <w:pPr>
                  <w:spacing w:before="10"/>
                  <w:ind w:left="20"/>
                  <w:rPr>
                    <w:rFonts w:ascii="Times New Roman"/>
                    <w:sz w:val="20"/>
                  </w:rPr>
                </w:pPr>
                <w:r>
                  <w:rPr>
                    <w:rFonts w:ascii="Times New Roman"/>
                    <w:sz w:val="20"/>
                  </w:rPr>
                  <w:t>452</w:t>
                </w:r>
              </w:p>
            </w:txbxContent>
          </v:textbox>
          <w10:wrap anchorx="page" anchory="page"/>
        </v:shape>
      </w:pict>
    </w:r>
    <w:r>
      <w:pict w14:anchorId="200885D4">
        <v:shape id="_x0000_s2386" type="#_x0000_t202" style="position:absolute;margin-left:248.4pt;margin-top:743.7pt;width:115.05pt;height:13.05pt;z-index:-46643712;mso-position-horizontal-relative:page;mso-position-vertical-relative:page" filled="f" stroked="f">
          <v:textbox inset="0,0,0,0">
            <w:txbxContent>
              <w:p w14:paraId="392EA2E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202CBF8">
        <v:shape id="_x0000_s2385" type="#_x0000_t202" style="position:absolute;margin-left:474.4pt;margin-top:743.7pt;width:66.8pt;height:13.05pt;z-index:-46643200;mso-position-horizontal-relative:page;mso-position-vertical-relative:page" filled="f" stroked="f">
          <v:textbox inset="0,0,0,0">
            <w:txbxContent>
              <w:p w14:paraId="45163DB8" w14:textId="21616D9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4283F" w14:textId="77777777" w:rsidR="0040444F" w:rsidRDefault="00277930">
    <w:pPr>
      <w:pStyle w:val="BodyText"/>
      <w:spacing w:line="14" w:lineRule="auto"/>
      <w:rPr>
        <w:sz w:val="20"/>
      </w:rPr>
    </w:pPr>
    <w:r>
      <w:pict w14:anchorId="4057942E">
        <v:shapetype id="_x0000_t202" coordsize="21600,21600" o:spt="202" path="m,l,21600r21600,l21600,xe">
          <v:stroke joinstyle="miter"/>
          <v:path gradientshapeok="t" o:connecttype="rect"/>
        </v:shapetype>
        <v:shape id="_x0000_s2384" type="#_x0000_t202" style="position:absolute;margin-left:71pt;margin-top:743.7pt;width:66.8pt;height:13.05pt;z-index:-46642688;mso-position-horizontal-relative:page;mso-position-vertical-relative:page" filled="f" stroked="f">
          <v:textbox inset="0,0,0,0">
            <w:txbxContent>
              <w:p w14:paraId="22A58B8C" w14:textId="56267AD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ADC6D32">
        <v:shape id="_x0000_s2383" type="#_x0000_t202" style="position:absolute;margin-left:248.4pt;margin-top:743.7pt;width:115.05pt;height:13.05pt;z-index:-46642176;mso-position-horizontal-relative:page;mso-position-vertical-relative:page" filled="f" stroked="f">
          <v:textbox inset="0,0,0,0">
            <w:txbxContent>
              <w:p w14:paraId="16AC1A7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55608C1">
        <v:shape id="_x0000_s2382" type="#_x0000_t202" style="position:absolute;margin-left:524.1pt;margin-top:743.7pt;width:17.15pt;height:13.05pt;z-index:-46641664;mso-position-horizontal-relative:page;mso-position-vertical-relative:page" filled="f" stroked="f">
          <v:textbox inset="0,0,0,0">
            <w:txbxContent>
              <w:p w14:paraId="2FD2DAF1" w14:textId="77777777" w:rsidR="0040444F" w:rsidRDefault="0040444F">
                <w:pPr>
                  <w:spacing w:before="10"/>
                  <w:ind w:left="20"/>
                  <w:rPr>
                    <w:rFonts w:ascii="Times New Roman"/>
                    <w:sz w:val="20"/>
                  </w:rPr>
                </w:pPr>
                <w:r>
                  <w:rPr>
                    <w:rFonts w:ascii="Times New Roman"/>
                    <w:sz w:val="20"/>
                  </w:rPr>
                  <w:t>453</w:t>
                </w:r>
              </w:p>
            </w:txbxContent>
          </v:textbox>
          <w10:wrap anchorx="page" anchory="page"/>
        </v:shape>
      </w:pict>
    </w: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341A7" w14:textId="77777777" w:rsidR="0040444F" w:rsidRDefault="00277930">
    <w:pPr>
      <w:pStyle w:val="BodyText"/>
      <w:spacing w:line="14" w:lineRule="auto"/>
      <w:rPr>
        <w:sz w:val="20"/>
      </w:rPr>
    </w:pPr>
    <w:r>
      <w:pict w14:anchorId="009ABC0B">
        <v:shapetype id="_x0000_t202" coordsize="21600,21600" o:spt="202" path="m,l,21600r21600,l21600,xe">
          <v:stroke joinstyle="miter"/>
          <v:path gradientshapeok="t" o:connecttype="rect"/>
        </v:shapetype>
        <v:shape id="_x0000_s2381" type="#_x0000_t202" style="position:absolute;margin-left:71pt;margin-top:743.7pt;width:17.15pt;height:13.05pt;z-index:-46641152;mso-position-horizontal-relative:page;mso-position-vertical-relative:page" filled="f" stroked="f">
          <v:textbox inset="0,0,0,0">
            <w:txbxContent>
              <w:p w14:paraId="1AB8F96A" w14:textId="77777777" w:rsidR="0040444F" w:rsidRDefault="0040444F">
                <w:pPr>
                  <w:spacing w:before="10"/>
                  <w:ind w:left="20"/>
                  <w:rPr>
                    <w:rFonts w:ascii="Times New Roman"/>
                    <w:sz w:val="20"/>
                  </w:rPr>
                </w:pPr>
                <w:r>
                  <w:rPr>
                    <w:rFonts w:ascii="Times New Roman"/>
                    <w:sz w:val="20"/>
                  </w:rPr>
                  <w:t>454</w:t>
                </w:r>
              </w:p>
            </w:txbxContent>
          </v:textbox>
          <w10:wrap anchorx="page" anchory="page"/>
        </v:shape>
      </w:pict>
    </w:r>
    <w:r>
      <w:pict w14:anchorId="4B2CA313">
        <v:shape id="_x0000_s2380" type="#_x0000_t202" style="position:absolute;margin-left:248.4pt;margin-top:743.7pt;width:115.05pt;height:13.05pt;z-index:-46640640;mso-position-horizontal-relative:page;mso-position-vertical-relative:page" filled="f" stroked="f">
          <v:textbox inset="0,0,0,0">
            <w:txbxContent>
              <w:p w14:paraId="04251E5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A78E8C6">
        <v:shape id="_x0000_s2379" type="#_x0000_t202" style="position:absolute;margin-left:474.4pt;margin-top:743.7pt;width:66.8pt;height:13.05pt;z-index:-46640128;mso-position-horizontal-relative:page;mso-position-vertical-relative:page" filled="f" stroked="f">
          <v:textbox inset="0,0,0,0">
            <w:txbxContent>
              <w:p w14:paraId="496A175F" w14:textId="1EF5EAC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A9E33" w14:textId="77777777" w:rsidR="0040444F" w:rsidRDefault="00277930">
    <w:pPr>
      <w:pStyle w:val="BodyText"/>
      <w:spacing w:line="14" w:lineRule="auto"/>
      <w:rPr>
        <w:sz w:val="20"/>
      </w:rPr>
    </w:pPr>
    <w:r>
      <w:pict w14:anchorId="44CE013D">
        <v:shapetype id="_x0000_t202" coordsize="21600,21600" o:spt="202" path="m,l,21600r21600,l21600,xe">
          <v:stroke joinstyle="miter"/>
          <v:path gradientshapeok="t" o:connecttype="rect"/>
        </v:shapetype>
        <v:shape id="_x0000_s6712" type="#_x0000_t202" style="position:absolute;margin-left:71pt;margin-top:743.7pt;width:12.1pt;height:13.05pt;z-index:-47285760;mso-position-horizontal-relative:page;mso-position-vertical-relative:page" filled="f" stroked="f">
          <v:textbox style="mso-next-textbox:#_x0000_s6712" inset="0,0,0,0">
            <w:txbxContent>
              <w:p w14:paraId="56FEF95F" w14:textId="77777777" w:rsidR="0040444F" w:rsidRDefault="0040444F">
                <w:pPr>
                  <w:spacing w:before="10"/>
                  <w:ind w:left="20"/>
                  <w:rPr>
                    <w:rFonts w:ascii="Times New Roman"/>
                    <w:sz w:val="20"/>
                  </w:rPr>
                </w:pPr>
                <w:r>
                  <w:rPr>
                    <w:rFonts w:ascii="Times New Roman"/>
                    <w:sz w:val="20"/>
                  </w:rPr>
                  <w:t>42</w:t>
                </w:r>
              </w:p>
            </w:txbxContent>
          </v:textbox>
          <w10:wrap anchorx="page" anchory="page"/>
        </v:shape>
      </w:pict>
    </w:r>
    <w:r>
      <w:pict w14:anchorId="2E124A11">
        <v:shape id="_x0000_s6711" type="#_x0000_t202" style="position:absolute;margin-left:248.4pt;margin-top:743.7pt;width:115.2pt;height:13.05pt;z-index:-47285248;mso-position-horizontal-relative:page;mso-position-vertical-relative:page" filled="f" stroked="f">
          <v:textbox style="mso-next-textbox:#_x0000_s6711" inset="0,0,0,0">
            <w:txbxContent>
              <w:p w14:paraId="4B4D381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B03DE7">
        <v:shape id="_x0000_s6710" type="#_x0000_t202" style="position:absolute;margin-left:474.4pt;margin-top:743.7pt;width:66.8pt;height:13.05pt;z-index:-47284736;mso-position-horizontal-relative:page;mso-position-vertical-relative:page" filled="f" stroked="f">
          <v:textbox style="mso-next-textbox:#_x0000_s6710" inset="0,0,0,0">
            <w:txbxContent>
              <w:p w14:paraId="55F34387" w14:textId="4D66B1E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F9D03" w14:textId="77777777" w:rsidR="0040444F" w:rsidRDefault="00277930">
    <w:pPr>
      <w:pStyle w:val="BodyText"/>
      <w:spacing w:line="14" w:lineRule="auto"/>
      <w:rPr>
        <w:sz w:val="20"/>
      </w:rPr>
    </w:pPr>
    <w:r>
      <w:pict w14:anchorId="5B869CD7">
        <v:shapetype id="_x0000_t202" coordsize="21600,21600" o:spt="202" path="m,l,21600r21600,l21600,xe">
          <v:stroke joinstyle="miter"/>
          <v:path gradientshapeok="t" o:connecttype="rect"/>
        </v:shapetype>
        <v:shape id="_x0000_s2378" type="#_x0000_t202" style="position:absolute;margin-left:71pt;margin-top:743.7pt;width:66.8pt;height:13.05pt;z-index:-46639616;mso-position-horizontal-relative:page;mso-position-vertical-relative:page" filled="f" stroked="f">
          <v:textbox inset="0,0,0,0">
            <w:txbxContent>
              <w:p w14:paraId="17A7D073" w14:textId="63C8DA3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63BC4B0">
        <v:shape id="_x0000_s2377" type="#_x0000_t202" style="position:absolute;margin-left:248.4pt;margin-top:743.7pt;width:115.05pt;height:13.05pt;z-index:-46639104;mso-position-horizontal-relative:page;mso-position-vertical-relative:page" filled="f" stroked="f">
          <v:textbox inset="0,0,0,0">
            <w:txbxContent>
              <w:p w14:paraId="109FB14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DF572F2">
        <v:shape id="_x0000_s2376" type="#_x0000_t202" style="position:absolute;margin-left:524.1pt;margin-top:743.7pt;width:17.15pt;height:13.05pt;z-index:-46638592;mso-position-horizontal-relative:page;mso-position-vertical-relative:page" filled="f" stroked="f">
          <v:textbox inset="0,0,0,0">
            <w:txbxContent>
              <w:p w14:paraId="1CF56394" w14:textId="77777777" w:rsidR="0040444F" w:rsidRDefault="0040444F">
                <w:pPr>
                  <w:spacing w:before="10"/>
                  <w:ind w:left="20"/>
                  <w:rPr>
                    <w:rFonts w:ascii="Times New Roman"/>
                    <w:sz w:val="20"/>
                  </w:rPr>
                </w:pPr>
                <w:r>
                  <w:rPr>
                    <w:rFonts w:ascii="Times New Roman"/>
                    <w:sz w:val="20"/>
                  </w:rPr>
                  <w:t>455</w:t>
                </w:r>
              </w:p>
            </w:txbxContent>
          </v:textbox>
          <w10:wrap anchorx="page" anchory="page"/>
        </v:shape>
      </w:pict>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003FC" w14:textId="77777777" w:rsidR="0040444F" w:rsidRDefault="00277930">
    <w:pPr>
      <w:pStyle w:val="BodyText"/>
      <w:spacing w:line="14" w:lineRule="auto"/>
      <w:rPr>
        <w:sz w:val="20"/>
      </w:rPr>
    </w:pPr>
    <w:r>
      <w:pict w14:anchorId="5C47940A">
        <v:shapetype id="_x0000_t202" coordsize="21600,21600" o:spt="202" path="m,l,21600r21600,l21600,xe">
          <v:stroke joinstyle="miter"/>
          <v:path gradientshapeok="t" o:connecttype="rect"/>
        </v:shapetype>
        <v:shape id="_x0000_s2375" type="#_x0000_t202" style="position:absolute;margin-left:71pt;margin-top:743.7pt;width:17.15pt;height:13.05pt;z-index:-46638080;mso-position-horizontal-relative:page;mso-position-vertical-relative:page" filled="f" stroked="f">
          <v:textbox inset="0,0,0,0">
            <w:txbxContent>
              <w:p w14:paraId="69342552" w14:textId="77777777" w:rsidR="0040444F" w:rsidRDefault="0040444F">
                <w:pPr>
                  <w:spacing w:before="10"/>
                  <w:ind w:left="20"/>
                  <w:rPr>
                    <w:rFonts w:ascii="Times New Roman"/>
                    <w:sz w:val="20"/>
                  </w:rPr>
                </w:pPr>
                <w:r>
                  <w:rPr>
                    <w:rFonts w:ascii="Times New Roman"/>
                    <w:sz w:val="20"/>
                  </w:rPr>
                  <w:t>456</w:t>
                </w:r>
              </w:p>
            </w:txbxContent>
          </v:textbox>
          <w10:wrap anchorx="page" anchory="page"/>
        </v:shape>
      </w:pict>
    </w:r>
    <w:r>
      <w:pict w14:anchorId="41073393">
        <v:shape id="_x0000_s2374" type="#_x0000_t202" style="position:absolute;margin-left:248.4pt;margin-top:743.7pt;width:115.05pt;height:13.05pt;z-index:-46637568;mso-position-horizontal-relative:page;mso-position-vertical-relative:page" filled="f" stroked="f">
          <v:textbox inset="0,0,0,0">
            <w:txbxContent>
              <w:p w14:paraId="6660EC2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52767A">
        <v:shape id="_x0000_s2373" type="#_x0000_t202" style="position:absolute;margin-left:474.4pt;margin-top:743.7pt;width:66.8pt;height:13.05pt;z-index:-46637056;mso-position-horizontal-relative:page;mso-position-vertical-relative:page" filled="f" stroked="f">
          <v:textbox inset="0,0,0,0">
            <w:txbxContent>
              <w:p w14:paraId="198ABCA5" w14:textId="78E5756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13E81" w14:textId="77777777" w:rsidR="0040444F" w:rsidRDefault="00277930">
    <w:pPr>
      <w:pStyle w:val="BodyText"/>
      <w:spacing w:line="14" w:lineRule="auto"/>
      <w:rPr>
        <w:sz w:val="20"/>
      </w:rPr>
    </w:pPr>
    <w:r>
      <w:pict w14:anchorId="12980BA0">
        <v:shapetype id="_x0000_t202" coordsize="21600,21600" o:spt="202" path="m,l,21600r21600,l21600,xe">
          <v:stroke joinstyle="miter"/>
          <v:path gradientshapeok="t" o:connecttype="rect"/>
        </v:shapetype>
        <v:shape id="_x0000_s2372" type="#_x0000_t202" style="position:absolute;margin-left:71pt;margin-top:743.7pt;width:66.8pt;height:13.05pt;z-index:-46636544;mso-position-horizontal-relative:page;mso-position-vertical-relative:page" filled="f" stroked="f">
          <v:textbox inset="0,0,0,0">
            <w:txbxContent>
              <w:p w14:paraId="4934BAA6" w14:textId="457DDA9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E02C2C7">
        <v:shape id="_x0000_s2371" type="#_x0000_t202" style="position:absolute;margin-left:248.4pt;margin-top:743.7pt;width:115.05pt;height:13.05pt;z-index:-46636032;mso-position-horizontal-relative:page;mso-position-vertical-relative:page" filled="f" stroked="f">
          <v:textbox inset="0,0,0,0">
            <w:txbxContent>
              <w:p w14:paraId="3F6B757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AF73B55">
        <v:shape id="_x0000_s2370" type="#_x0000_t202" style="position:absolute;margin-left:524.1pt;margin-top:743.7pt;width:17.15pt;height:13.05pt;z-index:-46635520;mso-position-horizontal-relative:page;mso-position-vertical-relative:page" filled="f" stroked="f">
          <v:textbox inset="0,0,0,0">
            <w:txbxContent>
              <w:p w14:paraId="17106601" w14:textId="77777777" w:rsidR="0040444F" w:rsidRDefault="0040444F">
                <w:pPr>
                  <w:spacing w:before="10"/>
                  <w:ind w:left="20"/>
                  <w:rPr>
                    <w:rFonts w:ascii="Times New Roman"/>
                    <w:sz w:val="20"/>
                  </w:rPr>
                </w:pPr>
                <w:r>
                  <w:rPr>
                    <w:rFonts w:ascii="Times New Roman"/>
                    <w:sz w:val="20"/>
                  </w:rPr>
                  <w:t>457</w:t>
                </w:r>
              </w:p>
            </w:txbxContent>
          </v:textbox>
          <w10:wrap anchorx="page" anchory="page"/>
        </v:shape>
      </w:pict>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9704D" w14:textId="77777777" w:rsidR="0040444F" w:rsidRDefault="00277930">
    <w:pPr>
      <w:pStyle w:val="BodyText"/>
      <w:spacing w:line="14" w:lineRule="auto"/>
      <w:rPr>
        <w:sz w:val="20"/>
      </w:rPr>
    </w:pPr>
    <w:r>
      <w:pict w14:anchorId="79AC3392">
        <v:shapetype id="_x0000_t202" coordsize="21600,21600" o:spt="202" path="m,l,21600r21600,l21600,xe">
          <v:stroke joinstyle="miter"/>
          <v:path gradientshapeok="t" o:connecttype="rect"/>
        </v:shapetype>
        <v:shape id="_x0000_s2369" type="#_x0000_t202" style="position:absolute;margin-left:71pt;margin-top:743.7pt;width:17.15pt;height:13.05pt;z-index:-46635008;mso-position-horizontal-relative:page;mso-position-vertical-relative:page" filled="f" stroked="f">
          <v:textbox inset="0,0,0,0">
            <w:txbxContent>
              <w:p w14:paraId="2897F0A4" w14:textId="77777777" w:rsidR="0040444F" w:rsidRDefault="0040444F">
                <w:pPr>
                  <w:spacing w:before="10"/>
                  <w:ind w:left="20"/>
                  <w:rPr>
                    <w:rFonts w:ascii="Times New Roman"/>
                    <w:sz w:val="20"/>
                  </w:rPr>
                </w:pPr>
                <w:r>
                  <w:rPr>
                    <w:rFonts w:ascii="Times New Roman"/>
                    <w:sz w:val="20"/>
                  </w:rPr>
                  <w:t>458</w:t>
                </w:r>
              </w:p>
            </w:txbxContent>
          </v:textbox>
          <w10:wrap anchorx="page" anchory="page"/>
        </v:shape>
      </w:pict>
    </w:r>
    <w:r>
      <w:pict w14:anchorId="5E436671">
        <v:shape id="_x0000_s2368" type="#_x0000_t202" style="position:absolute;margin-left:248.4pt;margin-top:743.7pt;width:115.05pt;height:13.05pt;z-index:-46634496;mso-position-horizontal-relative:page;mso-position-vertical-relative:page" filled="f" stroked="f">
          <v:textbox inset="0,0,0,0">
            <w:txbxContent>
              <w:p w14:paraId="1ECF810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ABDE75F">
        <v:shape id="_x0000_s2367" type="#_x0000_t202" style="position:absolute;margin-left:474.4pt;margin-top:743.7pt;width:66.8pt;height:13.05pt;z-index:-46633984;mso-position-horizontal-relative:page;mso-position-vertical-relative:page" filled="f" stroked="f">
          <v:textbox inset="0,0,0,0">
            <w:txbxContent>
              <w:p w14:paraId="24387876" w14:textId="3B7B445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2BEE0" w14:textId="77777777" w:rsidR="0040444F" w:rsidRDefault="00277930">
    <w:pPr>
      <w:pStyle w:val="BodyText"/>
      <w:spacing w:line="14" w:lineRule="auto"/>
      <w:rPr>
        <w:sz w:val="20"/>
      </w:rPr>
    </w:pPr>
    <w:r>
      <w:pict w14:anchorId="42621E0C">
        <v:shapetype id="_x0000_t202" coordsize="21600,21600" o:spt="202" path="m,l,21600r21600,l21600,xe">
          <v:stroke joinstyle="miter"/>
          <v:path gradientshapeok="t" o:connecttype="rect"/>
        </v:shapetype>
        <v:shape id="_x0000_s2366" type="#_x0000_t202" style="position:absolute;margin-left:71pt;margin-top:743.7pt;width:66.8pt;height:13.05pt;z-index:-46633472;mso-position-horizontal-relative:page;mso-position-vertical-relative:page" filled="f" stroked="f">
          <v:textbox inset="0,0,0,0">
            <w:txbxContent>
              <w:p w14:paraId="23D9AE66" w14:textId="1D83C38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92799D6">
        <v:shape id="_x0000_s2365" type="#_x0000_t202" style="position:absolute;margin-left:248.4pt;margin-top:743.7pt;width:115.05pt;height:13.05pt;z-index:-46632960;mso-position-horizontal-relative:page;mso-position-vertical-relative:page" filled="f" stroked="f">
          <v:textbox inset="0,0,0,0">
            <w:txbxContent>
              <w:p w14:paraId="495E19B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F457AAA">
        <v:shape id="_x0000_s2364" type="#_x0000_t202" style="position:absolute;margin-left:524.1pt;margin-top:743.7pt;width:17.15pt;height:13.05pt;z-index:-46632448;mso-position-horizontal-relative:page;mso-position-vertical-relative:page" filled="f" stroked="f">
          <v:textbox inset="0,0,0,0">
            <w:txbxContent>
              <w:p w14:paraId="2E949D88" w14:textId="77777777" w:rsidR="0040444F" w:rsidRDefault="0040444F">
                <w:pPr>
                  <w:spacing w:before="10"/>
                  <w:ind w:left="20"/>
                  <w:rPr>
                    <w:rFonts w:ascii="Times New Roman"/>
                    <w:sz w:val="20"/>
                  </w:rPr>
                </w:pPr>
                <w:r>
                  <w:rPr>
                    <w:rFonts w:ascii="Times New Roman"/>
                    <w:sz w:val="20"/>
                  </w:rPr>
                  <w:t>459</w:t>
                </w:r>
              </w:p>
            </w:txbxContent>
          </v:textbox>
          <w10:wrap anchorx="page" anchory="page"/>
        </v:shape>
      </w:pict>
    </w: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D94E5" w14:textId="77777777" w:rsidR="0040444F" w:rsidRDefault="00277930">
    <w:pPr>
      <w:pStyle w:val="BodyText"/>
      <w:spacing w:line="14" w:lineRule="auto"/>
      <w:rPr>
        <w:sz w:val="20"/>
      </w:rPr>
    </w:pPr>
    <w:r>
      <w:pict w14:anchorId="777F9004">
        <v:shapetype id="_x0000_t202" coordsize="21600,21600" o:spt="202" path="m,l,21600r21600,l21600,xe">
          <v:stroke joinstyle="miter"/>
          <v:path gradientshapeok="t" o:connecttype="rect"/>
        </v:shapetype>
        <v:shape id="_x0000_s2363" type="#_x0000_t202" style="position:absolute;margin-left:71pt;margin-top:743.7pt;width:17.15pt;height:13.05pt;z-index:-46631936;mso-position-horizontal-relative:page;mso-position-vertical-relative:page" filled="f" stroked="f">
          <v:textbox inset="0,0,0,0">
            <w:txbxContent>
              <w:p w14:paraId="4E2D687A" w14:textId="77777777" w:rsidR="0040444F" w:rsidRDefault="0040444F">
                <w:pPr>
                  <w:spacing w:before="10"/>
                  <w:ind w:left="20"/>
                  <w:rPr>
                    <w:rFonts w:ascii="Times New Roman"/>
                    <w:sz w:val="20"/>
                  </w:rPr>
                </w:pPr>
                <w:r>
                  <w:rPr>
                    <w:rFonts w:ascii="Times New Roman"/>
                    <w:sz w:val="20"/>
                  </w:rPr>
                  <w:t>460</w:t>
                </w:r>
              </w:p>
            </w:txbxContent>
          </v:textbox>
          <w10:wrap anchorx="page" anchory="page"/>
        </v:shape>
      </w:pict>
    </w:r>
    <w:r>
      <w:pict w14:anchorId="73C4D57F">
        <v:shape id="_x0000_s2362" type="#_x0000_t202" style="position:absolute;margin-left:248.4pt;margin-top:743.7pt;width:115.05pt;height:13.05pt;z-index:-46631424;mso-position-horizontal-relative:page;mso-position-vertical-relative:page" filled="f" stroked="f">
          <v:textbox inset="0,0,0,0">
            <w:txbxContent>
              <w:p w14:paraId="1677DA9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13F66A4">
        <v:shape id="_x0000_s2361" type="#_x0000_t202" style="position:absolute;margin-left:474.4pt;margin-top:743.7pt;width:66.8pt;height:13.05pt;z-index:-46630912;mso-position-horizontal-relative:page;mso-position-vertical-relative:page" filled="f" stroked="f">
          <v:textbox inset="0,0,0,0">
            <w:txbxContent>
              <w:p w14:paraId="59568571" w14:textId="58A01DA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4F594" w14:textId="77777777" w:rsidR="0040444F" w:rsidRDefault="00277930">
    <w:pPr>
      <w:pStyle w:val="BodyText"/>
      <w:spacing w:line="14" w:lineRule="auto"/>
      <w:rPr>
        <w:sz w:val="20"/>
      </w:rPr>
    </w:pPr>
    <w:r>
      <w:pict w14:anchorId="58518502">
        <v:shapetype id="_x0000_t202" coordsize="21600,21600" o:spt="202" path="m,l,21600r21600,l21600,xe">
          <v:stroke joinstyle="miter"/>
          <v:path gradientshapeok="t" o:connecttype="rect"/>
        </v:shapetype>
        <v:shape id="_x0000_s2360" type="#_x0000_t202" style="position:absolute;margin-left:71pt;margin-top:743.7pt;width:66.8pt;height:13.05pt;z-index:-46630400;mso-position-horizontal-relative:page;mso-position-vertical-relative:page" filled="f" stroked="f">
          <v:textbox inset="0,0,0,0">
            <w:txbxContent>
              <w:p w14:paraId="22BE7B42" w14:textId="1DD996A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A6878FD">
        <v:shape id="_x0000_s2359" type="#_x0000_t202" style="position:absolute;margin-left:248.4pt;margin-top:743.7pt;width:115.05pt;height:13.05pt;z-index:-46629888;mso-position-horizontal-relative:page;mso-position-vertical-relative:page" filled="f" stroked="f">
          <v:textbox inset="0,0,0,0">
            <w:txbxContent>
              <w:p w14:paraId="7D0BBFE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4F664E4">
        <v:shape id="_x0000_s2358" type="#_x0000_t202" style="position:absolute;margin-left:524.1pt;margin-top:743.7pt;width:17.15pt;height:13.05pt;z-index:-46629376;mso-position-horizontal-relative:page;mso-position-vertical-relative:page" filled="f" stroked="f">
          <v:textbox inset="0,0,0,0">
            <w:txbxContent>
              <w:p w14:paraId="09A65C9C" w14:textId="77777777" w:rsidR="0040444F" w:rsidRDefault="0040444F">
                <w:pPr>
                  <w:spacing w:before="10"/>
                  <w:ind w:left="20"/>
                  <w:rPr>
                    <w:rFonts w:ascii="Times New Roman"/>
                    <w:sz w:val="20"/>
                  </w:rPr>
                </w:pPr>
                <w:r>
                  <w:rPr>
                    <w:rFonts w:ascii="Times New Roman"/>
                    <w:sz w:val="20"/>
                  </w:rPr>
                  <w:t>461</w:t>
                </w:r>
              </w:p>
            </w:txbxContent>
          </v:textbox>
          <w10:wrap anchorx="page" anchory="page"/>
        </v:shape>
      </w:pict>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877C9" w14:textId="77777777" w:rsidR="0040444F" w:rsidRDefault="00277930">
    <w:pPr>
      <w:pStyle w:val="BodyText"/>
      <w:spacing w:line="14" w:lineRule="auto"/>
      <w:rPr>
        <w:sz w:val="20"/>
      </w:rPr>
    </w:pPr>
    <w:r>
      <w:pict w14:anchorId="1B8956A6">
        <v:shapetype id="_x0000_t202" coordsize="21600,21600" o:spt="202" path="m,l,21600r21600,l21600,xe">
          <v:stroke joinstyle="miter"/>
          <v:path gradientshapeok="t" o:connecttype="rect"/>
        </v:shapetype>
        <v:shape id="_x0000_s2357" type="#_x0000_t202" style="position:absolute;margin-left:71pt;margin-top:743.7pt;width:17.15pt;height:13.05pt;z-index:-46628864;mso-position-horizontal-relative:page;mso-position-vertical-relative:page" filled="f" stroked="f">
          <v:textbox inset="0,0,0,0">
            <w:txbxContent>
              <w:p w14:paraId="5A2BF4EF" w14:textId="77777777" w:rsidR="0040444F" w:rsidRDefault="0040444F">
                <w:pPr>
                  <w:spacing w:before="10"/>
                  <w:ind w:left="20"/>
                  <w:rPr>
                    <w:rFonts w:ascii="Times New Roman"/>
                    <w:sz w:val="20"/>
                  </w:rPr>
                </w:pPr>
                <w:r>
                  <w:rPr>
                    <w:rFonts w:ascii="Times New Roman"/>
                    <w:sz w:val="20"/>
                  </w:rPr>
                  <w:t>462</w:t>
                </w:r>
              </w:p>
            </w:txbxContent>
          </v:textbox>
          <w10:wrap anchorx="page" anchory="page"/>
        </v:shape>
      </w:pict>
    </w:r>
    <w:r>
      <w:pict w14:anchorId="7ECDCD48">
        <v:shape id="_x0000_s2356" type="#_x0000_t202" style="position:absolute;margin-left:248.4pt;margin-top:743.7pt;width:115.05pt;height:13.05pt;z-index:-46628352;mso-position-horizontal-relative:page;mso-position-vertical-relative:page" filled="f" stroked="f">
          <v:textbox inset="0,0,0,0">
            <w:txbxContent>
              <w:p w14:paraId="038820F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8493F17">
        <v:shape id="_x0000_s2355" type="#_x0000_t202" style="position:absolute;margin-left:474.4pt;margin-top:743.7pt;width:66.8pt;height:13.05pt;z-index:-46627840;mso-position-horizontal-relative:page;mso-position-vertical-relative:page" filled="f" stroked="f">
          <v:textbox inset="0,0,0,0">
            <w:txbxContent>
              <w:p w14:paraId="0E7437D1" w14:textId="35AEF73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DE703" w14:textId="77777777" w:rsidR="0040444F" w:rsidRDefault="00277930">
    <w:pPr>
      <w:pStyle w:val="BodyText"/>
      <w:spacing w:line="14" w:lineRule="auto"/>
      <w:rPr>
        <w:sz w:val="20"/>
      </w:rPr>
    </w:pPr>
    <w:r>
      <w:pict w14:anchorId="6D06199D">
        <v:shapetype id="_x0000_t202" coordsize="21600,21600" o:spt="202" path="m,l,21600r21600,l21600,xe">
          <v:stroke joinstyle="miter"/>
          <v:path gradientshapeok="t" o:connecttype="rect"/>
        </v:shapetype>
        <v:shape id="_x0000_s2354" type="#_x0000_t202" style="position:absolute;margin-left:71pt;margin-top:743.7pt;width:66.8pt;height:13.05pt;z-index:-46627328;mso-position-horizontal-relative:page;mso-position-vertical-relative:page" filled="f" stroked="f">
          <v:textbox inset="0,0,0,0">
            <w:txbxContent>
              <w:p w14:paraId="351939E8" w14:textId="15AB777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E118816">
        <v:shape id="_x0000_s2353" type="#_x0000_t202" style="position:absolute;margin-left:248.4pt;margin-top:743.7pt;width:115.05pt;height:13.05pt;z-index:-46626816;mso-position-horizontal-relative:page;mso-position-vertical-relative:page" filled="f" stroked="f">
          <v:textbox inset="0,0,0,0">
            <w:txbxContent>
              <w:p w14:paraId="607BA30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19E64C6">
        <v:shape id="_x0000_s2352" type="#_x0000_t202" style="position:absolute;margin-left:524.1pt;margin-top:743.7pt;width:17.15pt;height:13.05pt;z-index:-46626304;mso-position-horizontal-relative:page;mso-position-vertical-relative:page" filled="f" stroked="f">
          <v:textbox inset="0,0,0,0">
            <w:txbxContent>
              <w:p w14:paraId="46292903" w14:textId="77777777" w:rsidR="0040444F" w:rsidRDefault="0040444F">
                <w:pPr>
                  <w:spacing w:before="10"/>
                  <w:ind w:left="20"/>
                  <w:rPr>
                    <w:rFonts w:ascii="Times New Roman"/>
                    <w:sz w:val="20"/>
                  </w:rPr>
                </w:pPr>
                <w:r>
                  <w:rPr>
                    <w:rFonts w:ascii="Times New Roman"/>
                    <w:sz w:val="20"/>
                  </w:rPr>
                  <w:t>463</w:t>
                </w:r>
              </w:p>
            </w:txbxContent>
          </v:textbox>
          <w10:wrap anchorx="page" anchory="page"/>
        </v:shape>
      </w:pict>
    </w: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C6245" w14:textId="77777777" w:rsidR="0040444F" w:rsidRDefault="00277930">
    <w:pPr>
      <w:pStyle w:val="BodyText"/>
      <w:spacing w:line="14" w:lineRule="auto"/>
      <w:rPr>
        <w:sz w:val="20"/>
      </w:rPr>
    </w:pPr>
    <w:r>
      <w:pict w14:anchorId="548CBCEC">
        <v:shapetype id="_x0000_t202" coordsize="21600,21600" o:spt="202" path="m,l,21600r21600,l21600,xe">
          <v:stroke joinstyle="miter"/>
          <v:path gradientshapeok="t" o:connecttype="rect"/>
        </v:shapetype>
        <v:shape id="_x0000_s2351" type="#_x0000_t202" style="position:absolute;margin-left:71pt;margin-top:743.7pt;width:17.15pt;height:13.05pt;z-index:-46625792;mso-position-horizontal-relative:page;mso-position-vertical-relative:page" filled="f" stroked="f">
          <v:textbox inset="0,0,0,0">
            <w:txbxContent>
              <w:p w14:paraId="78C3C18E" w14:textId="77777777" w:rsidR="0040444F" w:rsidRDefault="0040444F">
                <w:pPr>
                  <w:spacing w:before="10"/>
                  <w:ind w:left="20"/>
                  <w:rPr>
                    <w:rFonts w:ascii="Times New Roman"/>
                    <w:sz w:val="20"/>
                  </w:rPr>
                </w:pPr>
                <w:r>
                  <w:rPr>
                    <w:rFonts w:ascii="Times New Roman"/>
                    <w:sz w:val="20"/>
                  </w:rPr>
                  <w:t>464</w:t>
                </w:r>
              </w:p>
            </w:txbxContent>
          </v:textbox>
          <w10:wrap anchorx="page" anchory="page"/>
        </v:shape>
      </w:pict>
    </w:r>
    <w:r>
      <w:pict w14:anchorId="36387E08">
        <v:shape id="_x0000_s2350" type="#_x0000_t202" style="position:absolute;margin-left:248.4pt;margin-top:743.7pt;width:115.05pt;height:13.05pt;z-index:-46625280;mso-position-horizontal-relative:page;mso-position-vertical-relative:page" filled="f" stroked="f">
          <v:textbox inset="0,0,0,0">
            <w:txbxContent>
              <w:p w14:paraId="62F6AF8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47B9A5">
        <v:shape id="_x0000_s2349" type="#_x0000_t202" style="position:absolute;margin-left:474.4pt;margin-top:743.7pt;width:66.8pt;height:13.05pt;z-index:-46624768;mso-position-horizontal-relative:page;mso-position-vertical-relative:page" filled="f" stroked="f">
          <v:textbox inset="0,0,0,0">
            <w:txbxContent>
              <w:p w14:paraId="4207C68B" w14:textId="619740A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F8B24" w14:textId="77777777" w:rsidR="0040444F" w:rsidRDefault="00277930">
    <w:pPr>
      <w:pStyle w:val="BodyText"/>
      <w:spacing w:line="14" w:lineRule="auto"/>
      <w:rPr>
        <w:sz w:val="20"/>
      </w:rPr>
    </w:pPr>
    <w:r>
      <w:pict w14:anchorId="1A438496">
        <v:shapetype id="_x0000_t202" coordsize="21600,21600" o:spt="202" path="m,l,21600r21600,l21600,xe">
          <v:stroke joinstyle="miter"/>
          <v:path gradientshapeok="t" o:connecttype="rect"/>
        </v:shapetype>
        <v:shape id="_x0000_s6709" type="#_x0000_t202" style="position:absolute;margin-left:71pt;margin-top:743.7pt;width:66.8pt;height:13.05pt;z-index:-47284224;mso-position-horizontal-relative:page;mso-position-vertical-relative:page" filled="f" stroked="f">
          <v:textbox style="mso-next-textbox:#_x0000_s6709" inset="0,0,0,0">
            <w:txbxContent>
              <w:p w14:paraId="72173DF5" w14:textId="1E56F9C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B4234C7">
        <v:shape id="_x0000_s6708" type="#_x0000_t202" style="position:absolute;margin-left:248.4pt;margin-top:743.7pt;width:115.05pt;height:13.05pt;z-index:-47283712;mso-position-horizontal-relative:page;mso-position-vertical-relative:page" filled="f" stroked="f">
          <v:textbox style="mso-next-textbox:#_x0000_s6708" inset="0,0,0,0">
            <w:txbxContent>
              <w:p w14:paraId="1CB8A17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5EF784F">
        <v:shape id="_x0000_s6707" type="#_x0000_t202" style="position:absolute;margin-left:529.15pt;margin-top:743.7pt;width:12.1pt;height:13.05pt;z-index:-47283200;mso-position-horizontal-relative:page;mso-position-vertical-relative:page" filled="f" stroked="f">
          <v:textbox style="mso-next-textbox:#_x0000_s6707" inset="0,0,0,0">
            <w:txbxContent>
              <w:p w14:paraId="66543C75" w14:textId="77777777" w:rsidR="0040444F" w:rsidRDefault="0040444F">
                <w:pPr>
                  <w:spacing w:before="10"/>
                  <w:ind w:left="20"/>
                  <w:rPr>
                    <w:rFonts w:ascii="Times New Roman"/>
                    <w:sz w:val="20"/>
                  </w:rPr>
                </w:pPr>
                <w:r>
                  <w:rPr>
                    <w:rFonts w:ascii="Times New Roman"/>
                    <w:sz w:val="20"/>
                  </w:rPr>
                  <w:t>43</w:t>
                </w:r>
              </w:p>
            </w:txbxContent>
          </v:textbox>
          <w10:wrap anchorx="page" anchory="page"/>
        </v:shape>
      </w:pict>
    </w: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C5484" w14:textId="77777777" w:rsidR="0040444F" w:rsidRDefault="0040444F">
    <w:pPr>
      <w:pStyle w:val="BodyText"/>
      <w:spacing w:line="14" w:lineRule="auto"/>
      <w:rPr>
        <w:sz w:val="2"/>
      </w:rP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EF1F8" w14:textId="77777777" w:rsidR="0040444F" w:rsidRDefault="00277930">
    <w:pPr>
      <w:pStyle w:val="BodyText"/>
      <w:spacing w:line="14" w:lineRule="auto"/>
      <w:rPr>
        <w:sz w:val="20"/>
      </w:rPr>
    </w:pPr>
    <w:r>
      <w:pict w14:anchorId="4AA9C662">
        <v:shapetype id="_x0000_t202" coordsize="21600,21600" o:spt="202" path="m,l,21600r21600,l21600,xe">
          <v:stroke joinstyle="miter"/>
          <v:path gradientshapeok="t" o:connecttype="rect"/>
        </v:shapetype>
        <v:shape id="_x0000_s2348" type="#_x0000_t202" style="position:absolute;margin-left:71pt;margin-top:743.7pt;width:21.65pt;height:13.05pt;z-index:-46624256;mso-position-horizontal-relative:page;mso-position-vertical-relative:page" filled="f" stroked="f">
          <v:textbox inset="0,0,0,0">
            <w:txbxContent>
              <w:p w14:paraId="44169090" w14:textId="77777777" w:rsidR="0040444F" w:rsidRDefault="0040444F">
                <w:pPr>
                  <w:spacing w:before="10"/>
                  <w:ind w:left="20"/>
                  <w:rPr>
                    <w:rFonts w:ascii="Times New Roman"/>
                    <w:sz w:val="20"/>
                  </w:rPr>
                </w:pPr>
                <w:r>
                  <w:rPr>
                    <w:rFonts w:ascii="Times New Roman"/>
                    <w:sz w:val="20"/>
                  </w:rPr>
                  <w:t>464a</w:t>
                </w:r>
              </w:p>
            </w:txbxContent>
          </v:textbox>
          <w10:wrap anchorx="page" anchory="page"/>
        </v:shape>
      </w:pict>
    </w:r>
    <w:r>
      <w:pict w14:anchorId="6E2C7677">
        <v:shape id="_x0000_s2347" type="#_x0000_t202" style="position:absolute;margin-left:248.4pt;margin-top:743.7pt;width:115.05pt;height:13.05pt;z-index:-46623744;mso-position-horizontal-relative:page;mso-position-vertical-relative:page" filled="f" stroked="f">
          <v:textbox inset="0,0,0,0">
            <w:txbxContent>
              <w:p w14:paraId="20DB90B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AC99D68">
        <v:shape id="_x0000_s2346" type="#_x0000_t202" style="position:absolute;margin-left:474.4pt;margin-top:743.7pt;width:66.8pt;height:13.05pt;z-index:-46623232;mso-position-horizontal-relative:page;mso-position-vertical-relative:page" filled="f" stroked="f">
          <v:textbox inset="0,0,0,0">
            <w:txbxContent>
              <w:p w14:paraId="755238F1" w14:textId="3588020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D995A" w14:textId="77777777" w:rsidR="0040444F" w:rsidRDefault="00277930">
    <w:pPr>
      <w:pStyle w:val="BodyText"/>
      <w:spacing w:line="14" w:lineRule="auto"/>
      <w:rPr>
        <w:sz w:val="20"/>
      </w:rPr>
    </w:pPr>
    <w:r>
      <w:pict w14:anchorId="63A86117">
        <v:shapetype id="_x0000_t202" coordsize="21600,21600" o:spt="202" path="m,l,21600r21600,l21600,xe">
          <v:stroke joinstyle="miter"/>
          <v:path gradientshapeok="t" o:connecttype="rect"/>
        </v:shapetype>
        <v:shape id="_x0000_s2345" type="#_x0000_t202" style="position:absolute;margin-left:71pt;margin-top:743.7pt;width:66.8pt;height:13.05pt;z-index:-46622720;mso-position-horizontal-relative:page;mso-position-vertical-relative:page" filled="f" stroked="f">
          <v:textbox inset="0,0,0,0">
            <w:txbxContent>
              <w:p w14:paraId="5B0ACEC4" w14:textId="050A755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DA1A60B">
        <v:shape id="_x0000_s2344" type="#_x0000_t202" style="position:absolute;margin-left:248.4pt;margin-top:743.7pt;width:115.05pt;height:13.05pt;z-index:-46622208;mso-position-horizontal-relative:page;mso-position-vertical-relative:page" filled="f" stroked="f">
          <v:textbox inset="0,0,0,0">
            <w:txbxContent>
              <w:p w14:paraId="6486F50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D6BC30C">
        <v:shape id="_x0000_s2343" type="#_x0000_t202" style="position:absolute;margin-left:519.05pt;margin-top:743.7pt;width:22.2pt;height:13.05pt;z-index:-46621696;mso-position-horizontal-relative:page;mso-position-vertical-relative:page" filled="f" stroked="f">
          <v:textbox inset="0,0,0,0">
            <w:txbxContent>
              <w:p w14:paraId="477D0E98" w14:textId="77777777" w:rsidR="0040444F" w:rsidRDefault="0040444F">
                <w:pPr>
                  <w:spacing w:before="10"/>
                  <w:ind w:left="20"/>
                  <w:rPr>
                    <w:rFonts w:ascii="Times New Roman"/>
                    <w:sz w:val="20"/>
                  </w:rPr>
                </w:pPr>
                <w:r>
                  <w:rPr>
                    <w:rFonts w:ascii="Times New Roman"/>
                    <w:sz w:val="20"/>
                  </w:rPr>
                  <w:t>464b</w:t>
                </w:r>
              </w:p>
            </w:txbxContent>
          </v:textbox>
          <w10:wrap anchorx="page" anchory="page"/>
        </v:shape>
      </w:pict>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42D86" w14:textId="77777777" w:rsidR="0040444F" w:rsidRDefault="0040444F">
    <w:pPr>
      <w:pStyle w:val="BodyText"/>
      <w:spacing w:line="14" w:lineRule="auto"/>
      <w:rPr>
        <w:sz w:val="2"/>
      </w:rP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8CC39" w14:textId="77777777" w:rsidR="0040444F" w:rsidRDefault="00277930">
    <w:pPr>
      <w:pStyle w:val="BodyText"/>
      <w:spacing w:line="14" w:lineRule="auto"/>
      <w:rPr>
        <w:sz w:val="20"/>
      </w:rPr>
    </w:pPr>
    <w:r>
      <w:pict w14:anchorId="3A266F0A">
        <v:shapetype id="_x0000_t202" coordsize="21600,21600" o:spt="202" path="m,l,21600r21600,l21600,xe">
          <v:stroke joinstyle="miter"/>
          <v:path gradientshapeok="t" o:connecttype="rect"/>
        </v:shapetype>
        <v:shape id="_x0000_s2342" type="#_x0000_t202" style="position:absolute;margin-left:71pt;margin-top:743.7pt;width:66.8pt;height:13.05pt;z-index:-46621184;mso-position-horizontal-relative:page;mso-position-vertical-relative:page" filled="f" stroked="f">
          <v:textbox inset="0,0,0,0">
            <w:txbxContent>
              <w:p w14:paraId="274A0DAD" w14:textId="6A491FE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F7E97A4">
        <v:shape id="_x0000_s2341" type="#_x0000_t202" style="position:absolute;margin-left:248.4pt;margin-top:743.7pt;width:115.05pt;height:13.05pt;z-index:-46620672;mso-position-horizontal-relative:page;mso-position-vertical-relative:page" filled="f" stroked="f">
          <v:textbox inset="0,0,0,0">
            <w:txbxContent>
              <w:p w14:paraId="6D36C47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68C5394">
        <v:shape id="_x0000_s2340" type="#_x0000_t202" style="position:absolute;margin-left:524.1pt;margin-top:743.7pt;width:17.15pt;height:13.05pt;z-index:-46620160;mso-position-horizontal-relative:page;mso-position-vertical-relative:page" filled="f" stroked="f">
          <v:textbox inset="0,0,0,0">
            <w:txbxContent>
              <w:p w14:paraId="669C4F16" w14:textId="77777777" w:rsidR="0040444F" w:rsidRDefault="0040444F">
                <w:pPr>
                  <w:spacing w:before="10"/>
                  <w:ind w:left="20"/>
                  <w:rPr>
                    <w:rFonts w:ascii="Times New Roman"/>
                    <w:sz w:val="20"/>
                  </w:rPr>
                </w:pPr>
                <w:r>
                  <w:rPr>
                    <w:rFonts w:ascii="Times New Roman"/>
                    <w:sz w:val="20"/>
                  </w:rPr>
                  <w:t>465</w:t>
                </w:r>
              </w:p>
            </w:txbxContent>
          </v:textbox>
          <w10:wrap anchorx="page" anchory="page"/>
        </v:shape>
      </w:pict>
    </w: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00516" w14:textId="77777777" w:rsidR="0040444F" w:rsidRDefault="00277930">
    <w:pPr>
      <w:pStyle w:val="BodyText"/>
      <w:spacing w:line="14" w:lineRule="auto"/>
      <w:rPr>
        <w:sz w:val="20"/>
      </w:rPr>
    </w:pPr>
    <w:r>
      <w:pict w14:anchorId="306F4F46">
        <v:shapetype id="_x0000_t202" coordsize="21600,21600" o:spt="202" path="m,l,21600r21600,l21600,xe">
          <v:stroke joinstyle="miter"/>
          <v:path gradientshapeok="t" o:connecttype="rect"/>
        </v:shapetype>
        <v:shape id="_x0000_s2339" type="#_x0000_t202" style="position:absolute;margin-left:71pt;margin-top:743.7pt;width:17.15pt;height:13.05pt;z-index:-46619648;mso-position-horizontal-relative:page;mso-position-vertical-relative:page" filled="f" stroked="f">
          <v:textbox inset="0,0,0,0">
            <w:txbxContent>
              <w:p w14:paraId="42102173" w14:textId="77777777" w:rsidR="0040444F" w:rsidRDefault="0040444F">
                <w:pPr>
                  <w:spacing w:before="10"/>
                  <w:ind w:left="20"/>
                  <w:rPr>
                    <w:rFonts w:ascii="Times New Roman"/>
                    <w:sz w:val="20"/>
                  </w:rPr>
                </w:pPr>
                <w:r>
                  <w:rPr>
                    <w:rFonts w:ascii="Times New Roman"/>
                    <w:sz w:val="20"/>
                  </w:rPr>
                  <w:t>466</w:t>
                </w:r>
              </w:p>
            </w:txbxContent>
          </v:textbox>
          <w10:wrap anchorx="page" anchory="page"/>
        </v:shape>
      </w:pict>
    </w:r>
    <w:r>
      <w:pict w14:anchorId="39410998">
        <v:shape id="_x0000_s2338" type="#_x0000_t202" style="position:absolute;margin-left:248.4pt;margin-top:743.7pt;width:115.05pt;height:13.05pt;z-index:-46619136;mso-position-horizontal-relative:page;mso-position-vertical-relative:page" filled="f" stroked="f">
          <v:textbox inset="0,0,0,0">
            <w:txbxContent>
              <w:p w14:paraId="52F1E0A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F19EBE8">
        <v:shape id="_x0000_s2337" type="#_x0000_t202" style="position:absolute;margin-left:474.4pt;margin-top:743.7pt;width:66.8pt;height:13.05pt;z-index:-46618624;mso-position-horizontal-relative:page;mso-position-vertical-relative:page" filled="f" stroked="f">
          <v:textbox inset="0,0,0,0">
            <w:txbxContent>
              <w:p w14:paraId="7AB645BC" w14:textId="7F8AC89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7AC2D" w14:textId="77777777" w:rsidR="0040444F" w:rsidRDefault="00277930">
    <w:pPr>
      <w:pStyle w:val="BodyText"/>
      <w:spacing w:line="14" w:lineRule="auto"/>
      <w:rPr>
        <w:sz w:val="20"/>
      </w:rPr>
    </w:pPr>
    <w:r>
      <w:pict w14:anchorId="707BD508">
        <v:shapetype id="_x0000_t202" coordsize="21600,21600" o:spt="202" path="m,l,21600r21600,l21600,xe">
          <v:stroke joinstyle="miter"/>
          <v:path gradientshapeok="t" o:connecttype="rect"/>
        </v:shapetype>
        <v:shape id="_x0000_s2336" type="#_x0000_t202" style="position:absolute;margin-left:71pt;margin-top:743.7pt;width:66.8pt;height:13.05pt;z-index:-46618112;mso-position-horizontal-relative:page;mso-position-vertical-relative:page" filled="f" stroked="f">
          <v:textbox inset="0,0,0,0">
            <w:txbxContent>
              <w:p w14:paraId="78208679" w14:textId="7B2AA33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9A8851F">
        <v:shape id="_x0000_s2335" type="#_x0000_t202" style="position:absolute;margin-left:248.4pt;margin-top:743.7pt;width:115.05pt;height:13.05pt;z-index:-46617600;mso-position-horizontal-relative:page;mso-position-vertical-relative:page" filled="f" stroked="f">
          <v:textbox inset="0,0,0,0">
            <w:txbxContent>
              <w:p w14:paraId="5FB80B2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107E1C9">
        <v:shape id="_x0000_s2334" type="#_x0000_t202" style="position:absolute;margin-left:524.1pt;margin-top:743.7pt;width:17.15pt;height:13.05pt;z-index:-46617088;mso-position-horizontal-relative:page;mso-position-vertical-relative:page" filled="f" stroked="f">
          <v:textbox inset="0,0,0,0">
            <w:txbxContent>
              <w:p w14:paraId="075EAB06" w14:textId="77777777" w:rsidR="0040444F" w:rsidRDefault="0040444F">
                <w:pPr>
                  <w:spacing w:before="10"/>
                  <w:ind w:left="20"/>
                  <w:rPr>
                    <w:rFonts w:ascii="Times New Roman"/>
                    <w:sz w:val="20"/>
                  </w:rPr>
                </w:pPr>
                <w:r>
                  <w:rPr>
                    <w:rFonts w:ascii="Times New Roman"/>
                    <w:sz w:val="20"/>
                  </w:rPr>
                  <w:t>467</w:t>
                </w:r>
              </w:p>
            </w:txbxContent>
          </v:textbox>
          <w10:wrap anchorx="page" anchory="page"/>
        </v:shape>
      </w:pict>
    </w: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A7D13" w14:textId="77777777" w:rsidR="0040444F" w:rsidRDefault="00277930">
    <w:pPr>
      <w:pStyle w:val="BodyText"/>
      <w:spacing w:line="14" w:lineRule="auto"/>
      <w:rPr>
        <w:sz w:val="20"/>
      </w:rPr>
    </w:pPr>
    <w:r>
      <w:pict w14:anchorId="166DA899">
        <v:shapetype id="_x0000_t202" coordsize="21600,21600" o:spt="202" path="m,l,21600r21600,l21600,xe">
          <v:stroke joinstyle="miter"/>
          <v:path gradientshapeok="t" o:connecttype="rect"/>
        </v:shapetype>
        <v:shape id="_x0000_s2333" type="#_x0000_t202" style="position:absolute;margin-left:71pt;margin-top:743.7pt;width:17.15pt;height:13.05pt;z-index:-46616576;mso-position-horizontal-relative:page;mso-position-vertical-relative:page" filled="f" stroked="f">
          <v:textbox inset="0,0,0,0">
            <w:txbxContent>
              <w:p w14:paraId="3423D071" w14:textId="77777777" w:rsidR="0040444F" w:rsidRDefault="0040444F">
                <w:pPr>
                  <w:spacing w:before="10"/>
                  <w:ind w:left="20"/>
                  <w:rPr>
                    <w:rFonts w:ascii="Times New Roman"/>
                    <w:sz w:val="20"/>
                  </w:rPr>
                </w:pPr>
                <w:r>
                  <w:rPr>
                    <w:rFonts w:ascii="Times New Roman"/>
                    <w:sz w:val="20"/>
                  </w:rPr>
                  <w:t>468</w:t>
                </w:r>
              </w:p>
            </w:txbxContent>
          </v:textbox>
          <w10:wrap anchorx="page" anchory="page"/>
        </v:shape>
      </w:pict>
    </w:r>
    <w:r>
      <w:pict w14:anchorId="07E9C17D">
        <v:shape id="_x0000_s2332" type="#_x0000_t202" style="position:absolute;margin-left:248.4pt;margin-top:743.7pt;width:115.05pt;height:13.05pt;z-index:-46616064;mso-position-horizontal-relative:page;mso-position-vertical-relative:page" filled="f" stroked="f">
          <v:textbox inset="0,0,0,0">
            <w:txbxContent>
              <w:p w14:paraId="6DB8BE8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DB08BF6">
        <v:shape id="_x0000_s2331" type="#_x0000_t202" style="position:absolute;margin-left:474.4pt;margin-top:743.7pt;width:66.8pt;height:13.05pt;z-index:-46615552;mso-position-horizontal-relative:page;mso-position-vertical-relative:page" filled="f" stroked="f">
          <v:textbox inset="0,0,0,0">
            <w:txbxContent>
              <w:p w14:paraId="30AB4628" w14:textId="4010252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DF297" w14:textId="77777777" w:rsidR="0040444F" w:rsidRDefault="00277930">
    <w:pPr>
      <w:pStyle w:val="BodyText"/>
      <w:spacing w:line="14" w:lineRule="auto"/>
      <w:rPr>
        <w:sz w:val="20"/>
      </w:rPr>
    </w:pPr>
    <w:r>
      <w:pict w14:anchorId="68F63501">
        <v:shapetype id="_x0000_t202" coordsize="21600,21600" o:spt="202" path="m,l,21600r21600,l21600,xe">
          <v:stroke joinstyle="miter"/>
          <v:path gradientshapeok="t" o:connecttype="rect"/>
        </v:shapetype>
        <v:shape id="_x0000_s2330" type="#_x0000_t202" style="position:absolute;margin-left:71pt;margin-top:743.7pt;width:66.8pt;height:13.05pt;z-index:-46615040;mso-position-horizontal-relative:page;mso-position-vertical-relative:page" filled="f" stroked="f">
          <v:textbox inset="0,0,0,0">
            <w:txbxContent>
              <w:p w14:paraId="1D1ABF7E" w14:textId="322CA9A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85C62FF">
        <v:shape id="_x0000_s2329" type="#_x0000_t202" style="position:absolute;margin-left:248.4pt;margin-top:743.7pt;width:115.1pt;height:13.05pt;z-index:-46614528;mso-position-horizontal-relative:page;mso-position-vertical-relative:page" filled="f" stroked="f">
          <v:textbox inset="0,0,0,0">
            <w:txbxContent>
              <w:p w14:paraId="417F4C1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4E9F3D">
        <v:shape id="_x0000_s2328" type="#_x0000_t202" style="position:absolute;margin-left:519.65pt;margin-top:743.7pt;width:21.65pt;height:13.05pt;z-index:-46614016;mso-position-horizontal-relative:page;mso-position-vertical-relative:page" filled="f" stroked="f">
          <v:textbox inset="0,0,0,0">
            <w:txbxContent>
              <w:p w14:paraId="06D28580" w14:textId="77777777" w:rsidR="0040444F" w:rsidRDefault="0040444F">
                <w:pPr>
                  <w:spacing w:before="10"/>
                  <w:ind w:left="20"/>
                  <w:rPr>
                    <w:rFonts w:ascii="Times New Roman"/>
                    <w:sz w:val="20"/>
                  </w:rPr>
                </w:pPr>
                <w:r>
                  <w:rPr>
                    <w:rFonts w:ascii="Times New Roman"/>
                    <w:sz w:val="20"/>
                  </w:rPr>
                  <w:t>468a</w:t>
                </w:r>
              </w:p>
            </w:txbxContent>
          </v:textbox>
          <w10:wrap anchorx="page" anchory="page"/>
        </v:shape>
      </w:pict>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2A9D2" w14:textId="77777777" w:rsidR="0040444F" w:rsidRDefault="00277930">
    <w:pPr>
      <w:pStyle w:val="BodyText"/>
      <w:spacing w:line="14" w:lineRule="auto"/>
      <w:rPr>
        <w:sz w:val="20"/>
      </w:rPr>
    </w:pPr>
    <w:r>
      <w:pict w14:anchorId="323FAF64">
        <v:shapetype id="_x0000_t202" coordsize="21600,21600" o:spt="202" path="m,l,21600r21600,l21600,xe">
          <v:stroke joinstyle="miter"/>
          <v:path gradientshapeok="t" o:connecttype="rect"/>
        </v:shapetype>
        <v:shape id="_x0000_s2327" type="#_x0000_t202" style="position:absolute;margin-left:71pt;margin-top:743.7pt;width:22.2pt;height:13.05pt;z-index:-46613504;mso-position-horizontal-relative:page;mso-position-vertical-relative:page" filled="f" stroked="f">
          <v:textbox inset="0,0,0,0">
            <w:txbxContent>
              <w:p w14:paraId="32D0DC31" w14:textId="77777777" w:rsidR="0040444F" w:rsidRDefault="0040444F">
                <w:pPr>
                  <w:spacing w:before="10"/>
                  <w:ind w:left="20"/>
                  <w:rPr>
                    <w:rFonts w:ascii="Times New Roman"/>
                    <w:sz w:val="20"/>
                  </w:rPr>
                </w:pPr>
                <w:r>
                  <w:rPr>
                    <w:rFonts w:ascii="Times New Roman"/>
                    <w:sz w:val="20"/>
                  </w:rPr>
                  <w:t>468b</w:t>
                </w:r>
              </w:p>
            </w:txbxContent>
          </v:textbox>
          <w10:wrap anchorx="page" anchory="page"/>
        </v:shape>
      </w:pict>
    </w:r>
    <w:r>
      <w:pict w14:anchorId="50386D10">
        <v:shape id="_x0000_s2326" type="#_x0000_t202" style="position:absolute;margin-left:248.4pt;margin-top:743.7pt;width:115.05pt;height:13.05pt;z-index:-46612992;mso-position-horizontal-relative:page;mso-position-vertical-relative:page" filled="f" stroked="f">
          <v:textbox inset="0,0,0,0">
            <w:txbxContent>
              <w:p w14:paraId="2D6C0B4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FBCE192">
        <v:shape id="_x0000_s2325" type="#_x0000_t202" style="position:absolute;margin-left:474.4pt;margin-top:743.7pt;width:66.8pt;height:13.05pt;z-index:-46612480;mso-position-horizontal-relative:page;mso-position-vertical-relative:page" filled="f" stroked="f">
          <v:textbox inset="0,0,0,0">
            <w:txbxContent>
              <w:p w14:paraId="0F692478" w14:textId="01113B7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88B97" w14:textId="77777777" w:rsidR="0040444F" w:rsidRDefault="00277930">
    <w:pPr>
      <w:pStyle w:val="BodyText"/>
      <w:spacing w:line="14" w:lineRule="auto"/>
      <w:rPr>
        <w:sz w:val="20"/>
      </w:rPr>
    </w:pPr>
    <w:r>
      <w:pict w14:anchorId="6EE72326">
        <v:shapetype id="_x0000_t202" coordsize="21600,21600" o:spt="202" path="m,l,21600r21600,l21600,xe">
          <v:stroke joinstyle="miter"/>
          <v:path gradientshapeok="t" o:connecttype="rect"/>
        </v:shapetype>
        <v:shape id="_x0000_s6706" type="#_x0000_t202" style="position:absolute;margin-left:71pt;margin-top:743.7pt;width:12.1pt;height:13.05pt;z-index:-47282688;mso-position-horizontal-relative:page;mso-position-vertical-relative:page" filled="f" stroked="f">
          <v:textbox style="mso-next-textbox:#_x0000_s6706" inset="0,0,0,0">
            <w:txbxContent>
              <w:p w14:paraId="49713A57" w14:textId="77777777" w:rsidR="0040444F" w:rsidRDefault="0040444F">
                <w:pPr>
                  <w:spacing w:before="10"/>
                  <w:ind w:left="20"/>
                  <w:rPr>
                    <w:rFonts w:ascii="Times New Roman"/>
                    <w:sz w:val="20"/>
                  </w:rPr>
                </w:pPr>
                <w:r>
                  <w:rPr>
                    <w:rFonts w:ascii="Times New Roman"/>
                    <w:sz w:val="20"/>
                  </w:rPr>
                  <w:t>44</w:t>
                </w:r>
              </w:p>
            </w:txbxContent>
          </v:textbox>
          <w10:wrap anchorx="page" anchory="page"/>
        </v:shape>
      </w:pict>
    </w:r>
    <w:r>
      <w:pict w14:anchorId="343C4857">
        <v:shape id="_x0000_s6705" type="#_x0000_t202" style="position:absolute;margin-left:248.4pt;margin-top:743.7pt;width:115.2pt;height:13.05pt;z-index:-47282176;mso-position-horizontal-relative:page;mso-position-vertical-relative:page" filled="f" stroked="f">
          <v:textbox style="mso-next-textbox:#_x0000_s6705" inset="0,0,0,0">
            <w:txbxContent>
              <w:p w14:paraId="5357636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AFFBDD">
        <v:shape id="_x0000_s6704" type="#_x0000_t202" style="position:absolute;margin-left:474.4pt;margin-top:743.7pt;width:66.8pt;height:13.05pt;z-index:-47281664;mso-position-horizontal-relative:page;mso-position-vertical-relative:page" filled="f" stroked="f">
          <v:textbox style="mso-next-textbox:#_x0000_s6704" inset="0,0,0,0">
            <w:txbxContent>
              <w:p w14:paraId="20D75E21" w14:textId="47FE05E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DDC17" w14:textId="77777777" w:rsidR="0040444F" w:rsidRDefault="00277930">
    <w:pPr>
      <w:pStyle w:val="BodyText"/>
      <w:spacing w:line="14" w:lineRule="auto"/>
      <w:rPr>
        <w:sz w:val="20"/>
      </w:rPr>
    </w:pPr>
    <w:r>
      <w:pict w14:anchorId="2C2660F4">
        <v:shapetype id="_x0000_t202" coordsize="21600,21600" o:spt="202" path="m,l,21600r21600,l21600,xe">
          <v:stroke joinstyle="miter"/>
          <v:path gradientshapeok="t" o:connecttype="rect"/>
        </v:shapetype>
        <v:shape id="_x0000_s2324" type="#_x0000_t202" style="position:absolute;margin-left:71pt;margin-top:743.7pt;width:66.8pt;height:13.05pt;z-index:-46611968;mso-position-horizontal-relative:page;mso-position-vertical-relative:page" filled="f" stroked="f">
          <v:textbox inset="0,0,0,0">
            <w:txbxContent>
              <w:p w14:paraId="1B4FD8AF" w14:textId="2479D22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7622BFC">
        <v:shape id="_x0000_s2323" type="#_x0000_t202" style="position:absolute;margin-left:248.4pt;margin-top:743.7pt;width:115.05pt;height:13.05pt;z-index:-46611456;mso-position-horizontal-relative:page;mso-position-vertical-relative:page" filled="f" stroked="f">
          <v:textbox inset="0,0,0,0">
            <w:txbxContent>
              <w:p w14:paraId="4D4CC11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C3E36FD">
        <v:shape id="_x0000_s2322" type="#_x0000_t202" style="position:absolute;margin-left:524.1pt;margin-top:743.7pt;width:17.15pt;height:13.05pt;z-index:-46610944;mso-position-horizontal-relative:page;mso-position-vertical-relative:page" filled="f" stroked="f">
          <v:textbox inset="0,0,0,0">
            <w:txbxContent>
              <w:p w14:paraId="36BD8CB0" w14:textId="77777777" w:rsidR="0040444F" w:rsidRDefault="0040444F">
                <w:pPr>
                  <w:spacing w:before="10"/>
                  <w:ind w:left="20"/>
                  <w:rPr>
                    <w:rFonts w:ascii="Times New Roman"/>
                    <w:sz w:val="20"/>
                  </w:rPr>
                </w:pPr>
                <w:r>
                  <w:rPr>
                    <w:rFonts w:ascii="Times New Roman"/>
                    <w:sz w:val="20"/>
                  </w:rPr>
                  <w:t>469</w:t>
                </w:r>
              </w:p>
            </w:txbxContent>
          </v:textbox>
          <w10:wrap anchorx="page" anchory="page"/>
        </v:shape>
      </w:pict>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9C6EE" w14:textId="77777777" w:rsidR="0040444F" w:rsidRDefault="00277930">
    <w:pPr>
      <w:pStyle w:val="BodyText"/>
      <w:spacing w:line="14" w:lineRule="auto"/>
      <w:rPr>
        <w:sz w:val="20"/>
      </w:rPr>
    </w:pPr>
    <w:r>
      <w:pict w14:anchorId="29D07CF3">
        <v:shapetype id="_x0000_t202" coordsize="21600,21600" o:spt="202" path="m,l,21600r21600,l21600,xe">
          <v:stroke joinstyle="miter"/>
          <v:path gradientshapeok="t" o:connecttype="rect"/>
        </v:shapetype>
        <v:shape id="_x0000_s2321" type="#_x0000_t202" style="position:absolute;margin-left:71pt;margin-top:743.7pt;width:17.15pt;height:13.05pt;z-index:-46610432;mso-position-horizontal-relative:page;mso-position-vertical-relative:page" filled="f" stroked="f">
          <v:textbox inset="0,0,0,0">
            <w:txbxContent>
              <w:p w14:paraId="2B54165A" w14:textId="77777777" w:rsidR="0040444F" w:rsidRDefault="0040444F">
                <w:pPr>
                  <w:spacing w:before="10"/>
                  <w:ind w:left="20"/>
                  <w:rPr>
                    <w:rFonts w:ascii="Times New Roman"/>
                    <w:sz w:val="20"/>
                  </w:rPr>
                </w:pPr>
                <w:r>
                  <w:rPr>
                    <w:rFonts w:ascii="Times New Roman"/>
                    <w:sz w:val="20"/>
                  </w:rPr>
                  <w:t>470</w:t>
                </w:r>
              </w:p>
            </w:txbxContent>
          </v:textbox>
          <w10:wrap anchorx="page" anchory="page"/>
        </v:shape>
      </w:pict>
    </w:r>
    <w:r>
      <w:pict w14:anchorId="3E5645A0">
        <v:shape id="_x0000_s2320" type="#_x0000_t202" style="position:absolute;margin-left:248.4pt;margin-top:743.7pt;width:115.05pt;height:13.05pt;z-index:-46609920;mso-position-horizontal-relative:page;mso-position-vertical-relative:page" filled="f" stroked="f">
          <v:textbox inset="0,0,0,0">
            <w:txbxContent>
              <w:p w14:paraId="5EDC876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B9F2AE">
        <v:shape id="_x0000_s2319" type="#_x0000_t202" style="position:absolute;margin-left:474.4pt;margin-top:743.7pt;width:66.8pt;height:13.05pt;z-index:-46609408;mso-position-horizontal-relative:page;mso-position-vertical-relative:page" filled="f" stroked="f">
          <v:textbox inset="0,0,0,0">
            <w:txbxContent>
              <w:p w14:paraId="26C2CAAA" w14:textId="507A8C8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6A177" w14:textId="77777777" w:rsidR="0040444F" w:rsidRDefault="0040444F">
    <w:pPr>
      <w:pStyle w:val="BodyText"/>
      <w:spacing w:line="14" w:lineRule="auto"/>
      <w:rPr>
        <w:sz w:val="2"/>
      </w:rP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ED0E9" w14:textId="77777777" w:rsidR="0040444F" w:rsidRDefault="00277930">
    <w:pPr>
      <w:pStyle w:val="BodyText"/>
      <w:spacing w:line="14" w:lineRule="auto"/>
      <w:rPr>
        <w:sz w:val="20"/>
      </w:rPr>
    </w:pPr>
    <w:r>
      <w:pict w14:anchorId="0E9FB1BD">
        <v:shapetype id="_x0000_t202" coordsize="21600,21600" o:spt="202" path="m,l,21600r21600,l21600,xe">
          <v:stroke joinstyle="miter"/>
          <v:path gradientshapeok="t" o:connecttype="rect"/>
        </v:shapetype>
        <v:shape id="_x0000_s2318" type="#_x0000_t202" style="position:absolute;margin-left:71pt;margin-top:743.7pt;width:21.65pt;height:13.05pt;z-index:-46608896;mso-position-horizontal-relative:page;mso-position-vertical-relative:page" filled="f" stroked="f">
          <v:textbox inset="0,0,0,0">
            <w:txbxContent>
              <w:p w14:paraId="1ABCB40B" w14:textId="77777777" w:rsidR="0040444F" w:rsidRDefault="0040444F">
                <w:pPr>
                  <w:spacing w:before="10"/>
                  <w:ind w:left="20"/>
                  <w:rPr>
                    <w:rFonts w:ascii="Times New Roman"/>
                    <w:sz w:val="20"/>
                  </w:rPr>
                </w:pPr>
                <w:r>
                  <w:rPr>
                    <w:rFonts w:ascii="Times New Roman"/>
                    <w:sz w:val="20"/>
                  </w:rPr>
                  <w:t>470a</w:t>
                </w:r>
              </w:p>
            </w:txbxContent>
          </v:textbox>
          <w10:wrap anchorx="page" anchory="page"/>
        </v:shape>
      </w:pict>
    </w:r>
    <w:r>
      <w:pict w14:anchorId="1F725FCD">
        <v:shape id="_x0000_s2317" type="#_x0000_t202" style="position:absolute;margin-left:248.4pt;margin-top:743.7pt;width:115.05pt;height:13.05pt;z-index:-46608384;mso-position-horizontal-relative:page;mso-position-vertical-relative:page" filled="f" stroked="f">
          <v:textbox inset="0,0,0,0">
            <w:txbxContent>
              <w:p w14:paraId="2E08609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1D20189">
        <v:shape id="_x0000_s2316" type="#_x0000_t202" style="position:absolute;margin-left:474.4pt;margin-top:743.7pt;width:66.8pt;height:13.05pt;z-index:-46607872;mso-position-horizontal-relative:page;mso-position-vertical-relative:page" filled="f" stroked="f">
          <v:textbox inset="0,0,0,0">
            <w:txbxContent>
              <w:p w14:paraId="0A4172F8" w14:textId="2336E4B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FA96C" w14:textId="77777777" w:rsidR="0040444F" w:rsidRDefault="00277930">
    <w:pPr>
      <w:pStyle w:val="BodyText"/>
      <w:spacing w:line="14" w:lineRule="auto"/>
      <w:rPr>
        <w:sz w:val="20"/>
      </w:rPr>
    </w:pPr>
    <w:r>
      <w:pict w14:anchorId="709191E0">
        <v:shapetype id="_x0000_t202" coordsize="21600,21600" o:spt="202" path="m,l,21600r21600,l21600,xe">
          <v:stroke joinstyle="miter"/>
          <v:path gradientshapeok="t" o:connecttype="rect"/>
        </v:shapetype>
        <v:shape id="_x0000_s2315" type="#_x0000_t202" style="position:absolute;margin-left:71pt;margin-top:743.7pt;width:66.8pt;height:13.05pt;z-index:-46607360;mso-position-horizontal-relative:page;mso-position-vertical-relative:page" filled="f" stroked="f">
          <v:textbox inset="0,0,0,0">
            <w:txbxContent>
              <w:p w14:paraId="4DF3F0B9" w14:textId="2A12D6B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B96258E">
        <v:shape id="_x0000_s2314" type="#_x0000_t202" style="position:absolute;margin-left:248.4pt;margin-top:743.7pt;width:115.05pt;height:13.05pt;z-index:-46606848;mso-position-horizontal-relative:page;mso-position-vertical-relative:page" filled="f" stroked="f">
          <v:textbox inset="0,0,0,0">
            <w:txbxContent>
              <w:p w14:paraId="5A10A3A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A2B87A2">
        <v:shape id="_x0000_s2313" type="#_x0000_t202" style="position:absolute;margin-left:519.05pt;margin-top:743.7pt;width:22.2pt;height:13.05pt;z-index:-46606336;mso-position-horizontal-relative:page;mso-position-vertical-relative:page" filled="f" stroked="f">
          <v:textbox inset="0,0,0,0">
            <w:txbxContent>
              <w:p w14:paraId="28C503EC" w14:textId="77777777" w:rsidR="0040444F" w:rsidRDefault="0040444F">
                <w:pPr>
                  <w:spacing w:before="10"/>
                  <w:ind w:left="20"/>
                  <w:rPr>
                    <w:rFonts w:ascii="Times New Roman"/>
                    <w:sz w:val="20"/>
                  </w:rPr>
                </w:pPr>
                <w:r>
                  <w:rPr>
                    <w:rFonts w:ascii="Times New Roman"/>
                    <w:sz w:val="20"/>
                  </w:rPr>
                  <w:t>470b</w:t>
                </w:r>
              </w:p>
            </w:txbxContent>
          </v:textbox>
          <w10:wrap anchorx="page" anchory="page"/>
        </v:shape>
      </w:pict>
    </w: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3E40C" w14:textId="77777777" w:rsidR="0040444F" w:rsidRDefault="0040444F">
    <w:pPr>
      <w:pStyle w:val="BodyText"/>
      <w:spacing w:line="14" w:lineRule="auto"/>
      <w:rPr>
        <w:sz w:val="2"/>
      </w:rP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E989C" w14:textId="77777777" w:rsidR="0040444F" w:rsidRDefault="00277930">
    <w:pPr>
      <w:pStyle w:val="BodyText"/>
      <w:spacing w:line="14" w:lineRule="auto"/>
      <w:rPr>
        <w:sz w:val="20"/>
      </w:rPr>
    </w:pPr>
    <w:r>
      <w:pict w14:anchorId="22FF43E5">
        <v:shapetype id="_x0000_t202" coordsize="21600,21600" o:spt="202" path="m,l,21600r21600,l21600,xe">
          <v:stroke joinstyle="miter"/>
          <v:path gradientshapeok="t" o:connecttype="rect"/>
        </v:shapetype>
        <v:shape id="_x0000_s2312" type="#_x0000_t202" style="position:absolute;margin-left:71pt;margin-top:743.7pt;width:66.8pt;height:13.05pt;z-index:-46605824;mso-position-horizontal-relative:page;mso-position-vertical-relative:page" filled="f" stroked="f">
          <v:textbox inset="0,0,0,0">
            <w:txbxContent>
              <w:p w14:paraId="56BFCEAF" w14:textId="6C3153B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5DC6D34">
        <v:shape id="_x0000_s2311" type="#_x0000_t202" style="position:absolute;margin-left:248.4pt;margin-top:743.7pt;width:115.05pt;height:13.05pt;z-index:-46605312;mso-position-horizontal-relative:page;mso-position-vertical-relative:page" filled="f" stroked="f">
          <v:textbox inset="0,0,0,0">
            <w:txbxContent>
              <w:p w14:paraId="32A38D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4562287">
        <v:shape id="_x0000_s2310" type="#_x0000_t202" style="position:absolute;margin-left:524.1pt;margin-top:743.7pt;width:17.15pt;height:13.05pt;z-index:-46604800;mso-position-horizontal-relative:page;mso-position-vertical-relative:page" filled="f" stroked="f">
          <v:textbox inset="0,0,0,0">
            <w:txbxContent>
              <w:p w14:paraId="00996FD1" w14:textId="77777777" w:rsidR="0040444F" w:rsidRDefault="0040444F">
                <w:pPr>
                  <w:spacing w:before="10"/>
                  <w:ind w:left="20"/>
                  <w:rPr>
                    <w:rFonts w:ascii="Times New Roman"/>
                    <w:sz w:val="20"/>
                  </w:rPr>
                </w:pPr>
                <w:r>
                  <w:rPr>
                    <w:rFonts w:ascii="Times New Roman"/>
                    <w:sz w:val="20"/>
                  </w:rPr>
                  <w:t>471</w:t>
                </w:r>
              </w:p>
            </w:txbxContent>
          </v:textbox>
          <w10:wrap anchorx="page" anchory="page"/>
        </v:shape>
      </w:pict>
    </w: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3C138" w14:textId="77777777" w:rsidR="0040444F" w:rsidRDefault="00277930">
    <w:pPr>
      <w:pStyle w:val="BodyText"/>
      <w:spacing w:line="14" w:lineRule="auto"/>
      <w:rPr>
        <w:sz w:val="20"/>
      </w:rPr>
    </w:pPr>
    <w:r>
      <w:pict w14:anchorId="57778F8D">
        <v:shapetype id="_x0000_t202" coordsize="21600,21600" o:spt="202" path="m,l,21600r21600,l21600,xe">
          <v:stroke joinstyle="miter"/>
          <v:path gradientshapeok="t" o:connecttype="rect"/>
        </v:shapetype>
        <v:shape id="_x0000_s2309" type="#_x0000_t202" style="position:absolute;margin-left:71pt;margin-top:743.7pt;width:17.15pt;height:13.05pt;z-index:-46604288;mso-position-horizontal-relative:page;mso-position-vertical-relative:page" filled="f" stroked="f">
          <v:textbox inset="0,0,0,0">
            <w:txbxContent>
              <w:p w14:paraId="1529033D" w14:textId="77777777" w:rsidR="0040444F" w:rsidRDefault="0040444F">
                <w:pPr>
                  <w:spacing w:before="10"/>
                  <w:ind w:left="20"/>
                  <w:rPr>
                    <w:rFonts w:ascii="Times New Roman"/>
                    <w:sz w:val="20"/>
                  </w:rPr>
                </w:pPr>
                <w:r>
                  <w:rPr>
                    <w:rFonts w:ascii="Times New Roman"/>
                    <w:sz w:val="20"/>
                  </w:rPr>
                  <w:t>472</w:t>
                </w:r>
              </w:p>
            </w:txbxContent>
          </v:textbox>
          <w10:wrap anchorx="page" anchory="page"/>
        </v:shape>
      </w:pict>
    </w:r>
    <w:r>
      <w:pict w14:anchorId="20CAED64">
        <v:shape id="_x0000_s2308" type="#_x0000_t202" style="position:absolute;margin-left:248.4pt;margin-top:743.7pt;width:115.05pt;height:13.05pt;z-index:-46603776;mso-position-horizontal-relative:page;mso-position-vertical-relative:page" filled="f" stroked="f">
          <v:textbox inset="0,0,0,0">
            <w:txbxContent>
              <w:p w14:paraId="522D9C0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401CEA6">
        <v:shape id="_x0000_s2307" type="#_x0000_t202" style="position:absolute;margin-left:474.4pt;margin-top:743.7pt;width:66.8pt;height:13.05pt;z-index:-46603264;mso-position-horizontal-relative:page;mso-position-vertical-relative:page" filled="f" stroked="f">
          <v:textbox inset="0,0,0,0">
            <w:txbxContent>
              <w:p w14:paraId="1608229D" w14:textId="2312E09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4B7CA" w14:textId="77777777" w:rsidR="0040444F" w:rsidRDefault="00277930">
    <w:pPr>
      <w:pStyle w:val="BodyText"/>
      <w:spacing w:line="14" w:lineRule="auto"/>
      <w:rPr>
        <w:sz w:val="20"/>
      </w:rPr>
    </w:pPr>
    <w:r>
      <w:pict w14:anchorId="74618E6B">
        <v:shapetype id="_x0000_t202" coordsize="21600,21600" o:spt="202" path="m,l,21600r21600,l21600,xe">
          <v:stroke joinstyle="miter"/>
          <v:path gradientshapeok="t" o:connecttype="rect"/>
        </v:shapetype>
        <v:shape id="_x0000_s2306" type="#_x0000_t202" style="position:absolute;margin-left:71pt;margin-top:743.7pt;width:66.8pt;height:13.05pt;z-index:-46602752;mso-position-horizontal-relative:page;mso-position-vertical-relative:page" filled="f" stroked="f">
          <v:textbox inset="0,0,0,0">
            <w:txbxContent>
              <w:p w14:paraId="022EA51B" w14:textId="39D601A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DA19016">
        <v:shape id="_x0000_s2305" type="#_x0000_t202" style="position:absolute;margin-left:248.4pt;margin-top:743.7pt;width:115.05pt;height:13.05pt;z-index:-46602240;mso-position-horizontal-relative:page;mso-position-vertical-relative:page" filled="f" stroked="f">
          <v:textbox inset="0,0,0,0">
            <w:txbxContent>
              <w:p w14:paraId="2AFDF47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218784">
        <v:shape id="_x0000_s2304" type="#_x0000_t202" style="position:absolute;margin-left:524.1pt;margin-top:743.7pt;width:17.15pt;height:13.05pt;z-index:-46601728;mso-position-horizontal-relative:page;mso-position-vertical-relative:page" filled="f" stroked="f">
          <v:textbox inset="0,0,0,0">
            <w:txbxContent>
              <w:p w14:paraId="4E082797" w14:textId="77777777" w:rsidR="0040444F" w:rsidRDefault="0040444F">
                <w:pPr>
                  <w:spacing w:before="10"/>
                  <w:ind w:left="20"/>
                  <w:rPr>
                    <w:rFonts w:ascii="Times New Roman"/>
                    <w:sz w:val="20"/>
                  </w:rPr>
                </w:pPr>
                <w:r>
                  <w:rPr>
                    <w:rFonts w:ascii="Times New Roman"/>
                    <w:sz w:val="20"/>
                  </w:rPr>
                  <w:t>473</w:t>
                </w:r>
              </w:p>
            </w:txbxContent>
          </v:textbox>
          <w10:wrap anchorx="page" anchory="page"/>
        </v:shape>
      </w:pict>
    </w: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8844A" w14:textId="77777777" w:rsidR="0040444F" w:rsidRDefault="0040444F">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71EF6" w14:textId="77777777" w:rsidR="0040444F" w:rsidRDefault="00277930">
    <w:pPr>
      <w:pStyle w:val="BodyText"/>
      <w:spacing w:line="14" w:lineRule="auto"/>
      <w:rPr>
        <w:sz w:val="20"/>
      </w:rPr>
    </w:pPr>
    <w:r>
      <w:pict w14:anchorId="055E00FD">
        <v:shapetype id="_x0000_t202" coordsize="21600,21600" o:spt="202" path="m,l,21600r21600,l21600,xe">
          <v:stroke joinstyle="miter"/>
          <v:path gradientshapeok="t" o:connecttype="rect"/>
        </v:shapetype>
        <v:shape id="_x0000_s6703" type="#_x0000_t202" style="position:absolute;margin-left:71pt;margin-top:743.7pt;width:66.8pt;height:13.05pt;z-index:-47281152;mso-position-horizontal-relative:page;mso-position-vertical-relative:page" filled="f" stroked="f">
          <v:textbox style="mso-next-textbox:#_x0000_s6703" inset="0,0,0,0">
            <w:txbxContent>
              <w:p w14:paraId="7C67502C" w14:textId="7CA0E38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258AA21">
        <v:shape id="_x0000_s6702" type="#_x0000_t202" style="position:absolute;margin-left:248.4pt;margin-top:743.7pt;width:115.05pt;height:13.05pt;z-index:-47280640;mso-position-horizontal-relative:page;mso-position-vertical-relative:page" filled="f" stroked="f">
          <v:textbox style="mso-next-textbox:#_x0000_s6702" inset="0,0,0,0">
            <w:txbxContent>
              <w:p w14:paraId="7C99DA9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E835AA7">
        <v:shape id="_x0000_s6701" type="#_x0000_t202" style="position:absolute;margin-left:529.15pt;margin-top:743.7pt;width:12.1pt;height:13.05pt;z-index:-47280128;mso-position-horizontal-relative:page;mso-position-vertical-relative:page" filled="f" stroked="f">
          <v:textbox style="mso-next-textbox:#_x0000_s6701" inset="0,0,0,0">
            <w:txbxContent>
              <w:p w14:paraId="5F3DBBA8" w14:textId="77777777" w:rsidR="0040444F" w:rsidRDefault="0040444F">
                <w:pPr>
                  <w:spacing w:before="10"/>
                  <w:ind w:left="20"/>
                  <w:rPr>
                    <w:rFonts w:ascii="Times New Roman"/>
                    <w:sz w:val="20"/>
                  </w:rPr>
                </w:pPr>
                <w:r>
                  <w:rPr>
                    <w:rFonts w:ascii="Times New Roman"/>
                    <w:sz w:val="20"/>
                  </w:rPr>
                  <w:t>45</w:t>
                </w:r>
              </w:p>
            </w:txbxContent>
          </v:textbox>
          <w10:wrap anchorx="page" anchory="page"/>
        </v:shape>
      </w:pict>
    </w: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F3688" w14:textId="77777777" w:rsidR="0040444F" w:rsidRDefault="00277930">
    <w:pPr>
      <w:pStyle w:val="BodyText"/>
      <w:spacing w:line="14" w:lineRule="auto"/>
      <w:rPr>
        <w:sz w:val="20"/>
      </w:rPr>
    </w:pPr>
    <w:r>
      <w:pict w14:anchorId="13589F88">
        <v:shapetype id="_x0000_t202" coordsize="21600,21600" o:spt="202" path="m,l,21600r21600,l21600,xe">
          <v:stroke joinstyle="miter"/>
          <v:path gradientshapeok="t" o:connecttype="rect"/>
        </v:shapetype>
        <v:shape id="_x0000_s2303" type="#_x0000_t202" style="position:absolute;margin-left:71pt;margin-top:743.7pt;width:66.8pt;height:13.05pt;z-index:-46601216;mso-position-horizontal-relative:page;mso-position-vertical-relative:page" filled="f" stroked="f">
          <v:textbox inset="0,0,0,0">
            <w:txbxContent>
              <w:p w14:paraId="1D41705F" w14:textId="5E28E25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9ECF04F">
        <v:shape id="_x0000_s2302" type="#_x0000_t202" style="position:absolute;margin-left:248.4pt;margin-top:743.7pt;width:115.05pt;height:13.05pt;z-index:-46600704;mso-position-horizontal-relative:page;mso-position-vertical-relative:page" filled="f" stroked="f">
          <v:textbox inset="0,0,0,0">
            <w:txbxContent>
              <w:p w14:paraId="5066067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1CBE09E">
        <v:shape id="_x0000_s2301" type="#_x0000_t202" style="position:absolute;margin-left:519.65pt;margin-top:743.7pt;width:21.65pt;height:13.05pt;z-index:-46600192;mso-position-horizontal-relative:page;mso-position-vertical-relative:page" filled="f" stroked="f">
          <v:textbox inset="0,0,0,0">
            <w:txbxContent>
              <w:p w14:paraId="6094FB8A" w14:textId="77777777" w:rsidR="0040444F" w:rsidRDefault="0040444F">
                <w:pPr>
                  <w:spacing w:before="10"/>
                  <w:ind w:left="20"/>
                  <w:rPr>
                    <w:rFonts w:ascii="Times New Roman"/>
                    <w:sz w:val="20"/>
                  </w:rPr>
                </w:pPr>
                <w:r>
                  <w:rPr>
                    <w:rFonts w:ascii="Times New Roman"/>
                    <w:sz w:val="20"/>
                  </w:rPr>
                  <w:t>474a</w:t>
                </w:r>
              </w:p>
            </w:txbxContent>
          </v:textbox>
          <w10:wrap anchorx="page" anchory="page"/>
        </v:shape>
      </w:pict>
    </w: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1FA7A" w14:textId="77777777" w:rsidR="0040444F" w:rsidRDefault="00277930">
    <w:pPr>
      <w:pStyle w:val="BodyText"/>
      <w:spacing w:line="14" w:lineRule="auto"/>
      <w:rPr>
        <w:sz w:val="20"/>
      </w:rPr>
    </w:pPr>
    <w:r>
      <w:pict w14:anchorId="2574BFAD">
        <v:shapetype id="_x0000_t202" coordsize="21600,21600" o:spt="202" path="m,l,21600r21600,l21600,xe">
          <v:stroke joinstyle="miter"/>
          <v:path gradientshapeok="t" o:connecttype="rect"/>
        </v:shapetype>
        <v:shape id="_x0000_s2300" type="#_x0000_t202" style="position:absolute;margin-left:71pt;margin-top:743.7pt;width:22.2pt;height:13.05pt;z-index:-46599680;mso-position-horizontal-relative:page;mso-position-vertical-relative:page" filled="f" stroked="f">
          <v:textbox inset="0,0,0,0">
            <w:txbxContent>
              <w:p w14:paraId="0C470B5E" w14:textId="77777777" w:rsidR="0040444F" w:rsidRDefault="0040444F">
                <w:pPr>
                  <w:spacing w:before="10"/>
                  <w:ind w:left="20"/>
                  <w:rPr>
                    <w:rFonts w:ascii="Times New Roman"/>
                    <w:sz w:val="20"/>
                  </w:rPr>
                </w:pPr>
                <w:r>
                  <w:rPr>
                    <w:rFonts w:ascii="Times New Roman"/>
                    <w:sz w:val="20"/>
                  </w:rPr>
                  <w:t>474b</w:t>
                </w:r>
              </w:p>
            </w:txbxContent>
          </v:textbox>
          <w10:wrap anchorx="page" anchory="page"/>
        </v:shape>
      </w:pict>
    </w:r>
    <w:r>
      <w:pict w14:anchorId="0AEA251F">
        <v:shape id="_x0000_s2299" type="#_x0000_t202" style="position:absolute;margin-left:248.4pt;margin-top:743.7pt;width:115.05pt;height:13.05pt;z-index:-46599168;mso-position-horizontal-relative:page;mso-position-vertical-relative:page" filled="f" stroked="f">
          <v:textbox inset="0,0,0,0">
            <w:txbxContent>
              <w:p w14:paraId="3A88293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39EBE7F">
        <v:shape id="_x0000_s2298" type="#_x0000_t202" style="position:absolute;margin-left:474.4pt;margin-top:743.7pt;width:66.8pt;height:13.05pt;z-index:-46598656;mso-position-horizontal-relative:page;mso-position-vertical-relative:page" filled="f" stroked="f">
          <v:textbox inset="0,0,0,0">
            <w:txbxContent>
              <w:p w14:paraId="03F6D75B" w14:textId="0E0415B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21B16" w14:textId="77777777" w:rsidR="0040444F" w:rsidRDefault="00277930">
    <w:pPr>
      <w:pStyle w:val="BodyText"/>
      <w:spacing w:line="14" w:lineRule="auto"/>
      <w:rPr>
        <w:sz w:val="20"/>
      </w:rPr>
    </w:pPr>
    <w:r>
      <w:pict w14:anchorId="0BFEFCBC">
        <v:shapetype id="_x0000_t202" coordsize="21600,21600" o:spt="202" path="m,l,21600r21600,l21600,xe">
          <v:stroke joinstyle="miter"/>
          <v:path gradientshapeok="t" o:connecttype="rect"/>
        </v:shapetype>
        <v:shape id="_x0000_s2297" type="#_x0000_t202" style="position:absolute;margin-left:71pt;margin-top:743.7pt;width:66.8pt;height:13.05pt;z-index:-46598144;mso-position-horizontal-relative:page;mso-position-vertical-relative:page" filled="f" stroked="f">
          <v:textbox inset="0,0,0,0">
            <w:txbxContent>
              <w:p w14:paraId="1F9B9F76" w14:textId="7A033C8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0326FAB">
        <v:shape id="_x0000_s2296" type="#_x0000_t202" style="position:absolute;margin-left:248.4pt;margin-top:743.7pt;width:115.15pt;height:13.05pt;z-index:-46597632;mso-position-horizontal-relative:page;mso-position-vertical-relative:page" filled="f" stroked="f">
          <v:textbox inset="0,0,0,0">
            <w:txbxContent>
              <w:p w14:paraId="4F56663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9F2D5E1">
        <v:shape id="_x0000_s2295" type="#_x0000_t202" style="position:absolute;margin-left:524.1pt;margin-top:743.7pt;width:17.15pt;height:13.05pt;z-index:-46597120;mso-position-horizontal-relative:page;mso-position-vertical-relative:page" filled="f" stroked="f">
          <v:textbox inset="0,0,0,0">
            <w:txbxContent>
              <w:p w14:paraId="50C5C9C9" w14:textId="77777777" w:rsidR="0040444F" w:rsidRDefault="0040444F">
                <w:pPr>
                  <w:spacing w:before="10"/>
                  <w:ind w:left="20"/>
                  <w:rPr>
                    <w:rFonts w:ascii="Times New Roman"/>
                    <w:sz w:val="20"/>
                  </w:rPr>
                </w:pPr>
                <w:r>
                  <w:rPr>
                    <w:rFonts w:ascii="Times New Roman"/>
                    <w:sz w:val="20"/>
                  </w:rPr>
                  <w:t>475</w:t>
                </w:r>
              </w:p>
            </w:txbxContent>
          </v:textbox>
          <w10:wrap anchorx="page" anchory="page"/>
        </v:shape>
      </w:pict>
    </w: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5C798" w14:textId="77777777" w:rsidR="0040444F" w:rsidRDefault="00277930">
    <w:pPr>
      <w:pStyle w:val="BodyText"/>
      <w:spacing w:line="14" w:lineRule="auto"/>
      <w:rPr>
        <w:sz w:val="20"/>
      </w:rPr>
    </w:pPr>
    <w:r>
      <w:pict w14:anchorId="3403DBA6">
        <v:shapetype id="_x0000_t202" coordsize="21600,21600" o:spt="202" path="m,l,21600r21600,l21600,xe">
          <v:stroke joinstyle="miter"/>
          <v:path gradientshapeok="t" o:connecttype="rect"/>
        </v:shapetype>
        <v:shape id="_x0000_s2294" type="#_x0000_t202" style="position:absolute;margin-left:71pt;margin-top:743.7pt;width:17.15pt;height:13.05pt;z-index:-46596608;mso-position-horizontal-relative:page;mso-position-vertical-relative:page" filled="f" stroked="f">
          <v:textbox inset="0,0,0,0">
            <w:txbxContent>
              <w:p w14:paraId="41413E7E" w14:textId="77777777" w:rsidR="0040444F" w:rsidRDefault="0040444F">
                <w:pPr>
                  <w:spacing w:before="10"/>
                  <w:ind w:left="20"/>
                  <w:rPr>
                    <w:rFonts w:ascii="Times New Roman"/>
                    <w:sz w:val="20"/>
                  </w:rPr>
                </w:pPr>
                <w:r>
                  <w:rPr>
                    <w:rFonts w:ascii="Times New Roman"/>
                    <w:sz w:val="20"/>
                  </w:rPr>
                  <w:t>476</w:t>
                </w:r>
              </w:p>
            </w:txbxContent>
          </v:textbox>
          <w10:wrap anchorx="page" anchory="page"/>
        </v:shape>
      </w:pict>
    </w:r>
    <w:r>
      <w:pict w14:anchorId="130E5104">
        <v:shape id="_x0000_s2293" type="#_x0000_t202" style="position:absolute;margin-left:248.4pt;margin-top:743.7pt;width:115.15pt;height:13.05pt;z-index:-46596096;mso-position-horizontal-relative:page;mso-position-vertical-relative:page" filled="f" stroked="f">
          <v:textbox inset="0,0,0,0">
            <w:txbxContent>
              <w:p w14:paraId="53AF3E3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746B489">
        <v:shape id="_x0000_s2292" type="#_x0000_t202" style="position:absolute;margin-left:474.4pt;margin-top:743.7pt;width:66.8pt;height:13.05pt;z-index:-46595584;mso-position-horizontal-relative:page;mso-position-vertical-relative:page" filled="f" stroked="f">
          <v:textbox inset="0,0,0,0">
            <w:txbxContent>
              <w:p w14:paraId="134E7E49" w14:textId="03ADFF4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B0F56" w14:textId="77777777" w:rsidR="0040444F" w:rsidRDefault="00277930">
    <w:pPr>
      <w:pStyle w:val="BodyText"/>
      <w:spacing w:line="14" w:lineRule="auto"/>
      <w:rPr>
        <w:sz w:val="20"/>
      </w:rPr>
    </w:pPr>
    <w:r>
      <w:pict w14:anchorId="5E88BA71">
        <v:shapetype id="_x0000_t202" coordsize="21600,21600" o:spt="202" path="m,l,21600r21600,l21600,xe">
          <v:stroke joinstyle="miter"/>
          <v:path gradientshapeok="t" o:connecttype="rect"/>
        </v:shapetype>
        <v:shape id="_x0000_s2291" type="#_x0000_t202" style="position:absolute;margin-left:71pt;margin-top:743.7pt;width:66.8pt;height:13.05pt;z-index:-46595072;mso-position-horizontal-relative:page;mso-position-vertical-relative:page" filled="f" stroked="f">
          <v:textbox inset="0,0,0,0">
            <w:txbxContent>
              <w:p w14:paraId="169BBF88" w14:textId="240022C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E65769D">
        <v:shape id="_x0000_s2290" type="#_x0000_t202" style="position:absolute;margin-left:248.4pt;margin-top:743.7pt;width:115.15pt;height:13.05pt;z-index:-46594560;mso-position-horizontal-relative:page;mso-position-vertical-relative:page" filled="f" stroked="f">
          <v:textbox inset="0,0,0,0">
            <w:txbxContent>
              <w:p w14:paraId="1C3D6D5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5843EA6">
        <v:shape id="_x0000_s2289" type="#_x0000_t202" style="position:absolute;margin-left:524.1pt;margin-top:743.7pt;width:17.15pt;height:13.05pt;z-index:-46594048;mso-position-horizontal-relative:page;mso-position-vertical-relative:page" filled="f" stroked="f">
          <v:textbox inset="0,0,0,0">
            <w:txbxContent>
              <w:p w14:paraId="41789EB3" w14:textId="77777777" w:rsidR="0040444F" w:rsidRDefault="0040444F">
                <w:pPr>
                  <w:spacing w:before="10"/>
                  <w:ind w:left="20"/>
                  <w:rPr>
                    <w:rFonts w:ascii="Times New Roman"/>
                    <w:sz w:val="20"/>
                  </w:rPr>
                </w:pPr>
                <w:r>
                  <w:rPr>
                    <w:rFonts w:ascii="Times New Roman"/>
                    <w:sz w:val="20"/>
                  </w:rPr>
                  <w:t>477</w:t>
                </w:r>
              </w:p>
            </w:txbxContent>
          </v:textbox>
          <w10:wrap anchorx="page" anchory="page"/>
        </v:shape>
      </w:pict>
    </w: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DE7D2" w14:textId="77777777" w:rsidR="0040444F" w:rsidRDefault="00277930">
    <w:pPr>
      <w:pStyle w:val="BodyText"/>
      <w:spacing w:line="14" w:lineRule="auto"/>
      <w:rPr>
        <w:sz w:val="20"/>
      </w:rPr>
    </w:pPr>
    <w:r>
      <w:pict w14:anchorId="4D64496F">
        <v:shapetype id="_x0000_t202" coordsize="21600,21600" o:spt="202" path="m,l,21600r21600,l21600,xe">
          <v:stroke joinstyle="miter"/>
          <v:path gradientshapeok="t" o:connecttype="rect"/>
        </v:shapetype>
        <v:shape id="_x0000_s2288" type="#_x0000_t202" style="position:absolute;margin-left:71pt;margin-top:743.7pt;width:17.15pt;height:13.05pt;z-index:-46593536;mso-position-horizontal-relative:page;mso-position-vertical-relative:page" filled="f" stroked="f">
          <v:textbox inset="0,0,0,0">
            <w:txbxContent>
              <w:p w14:paraId="33F50F40" w14:textId="77777777" w:rsidR="0040444F" w:rsidRDefault="0040444F">
                <w:pPr>
                  <w:spacing w:before="10"/>
                  <w:ind w:left="20"/>
                  <w:rPr>
                    <w:rFonts w:ascii="Times New Roman"/>
                    <w:sz w:val="20"/>
                  </w:rPr>
                </w:pPr>
                <w:r>
                  <w:rPr>
                    <w:rFonts w:ascii="Times New Roman"/>
                    <w:sz w:val="20"/>
                  </w:rPr>
                  <w:t>478</w:t>
                </w:r>
              </w:p>
            </w:txbxContent>
          </v:textbox>
          <w10:wrap anchorx="page" anchory="page"/>
        </v:shape>
      </w:pict>
    </w:r>
    <w:r>
      <w:pict w14:anchorId="1B620D14">
        <v:shape id="_x0000_s2287" type="#_x0000_t202" style="position:absolute;margin-left:248.4pt;margin-top:743.7pt;width:115.15pt;height:13.05pt;z-index:-46593024;mso-position-horizontal-relative:page;mso-position-vertical-relative:page" filled="f" stroked="f">
          <v:textbox inset="0,0,0,0">
            <w:txbxContent>
              <w:p w14:paraId="2E5F64B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B9C855F">
        <v:shape id="_x0000_s2286" type="#_x0000_t202" style="position:absolute;margin-left:474.4pt;margin-top:743.7pt;width:66.8pt;height:13.05pt;z-index:-46592512;mso-position-horizontal-relative:page;mso-position-vertical-relative:page" filled="f" stroked="f">
          <v:textbox inset="0,0,0,0">
            <w:txbxContent>
              <w:p w14:paraId="50CFF42D" w14:textId="19E7C46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45333" w14:textId="77777777" w:rsidR="0040444F" w:rsidRDefault="00277930">
    <w:pPr>
      <w:pStyle w:val="BodyText"/>
      <w:spacing w:line="14" w:lineRule="auto"/>
      <w:rPr>
        <w:sz w:val="20"/>
      </w:rPr>
    </w:pPr>
    <w:r>
      <w:pict w14:anchorId="5EB53D77">
        <v:shapetype id="_x0000_t202" coordsize="21600,21600" o:spt="202" path="m,l,21600r21600,l21600,xe">
          <v:stroke joinstyle="miter"/>
          <v:path gradientshapeok="t" o:connecttype="rect"/>
        </v:shapetype>
        <v:shape id="_x0000_s2285" type="#_x0000_t202" style="position:absolute;margin-left:71pt;margin-top:743.7pt;width:66.8pt;height:13.05pt;z-index:-46592000;mso-position-horizontal-relative:page;mso-position-vertical-relative:page" filled="f" stroked="f">
          <v:textbox inset="0,0,0,0">
            <w:txbxContent>
              <w:p w14:paraId="63CA6577" w14:textId="435C13E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A03E1A8">
        <v:shape id="_x0000_s2284" type="#_x0000_t202" style="position:absolute;margin-left:248.4pt;margin-top:743.7pt;width:115.15pt;height:13.05pt;z-index:-46591488;mso-position-horizontal-relative:page;mso-position-vertical-relative:page" filled="f" stroked="f">
          <v:textbox inset="0,0,0,0">
            <w:txbxContent>
              <w:p w14:paraId="26F3C9D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1F4EBA9">
        <v:shape id="_x0000_s2283" type="#_x0000_t202" style="position:absolute;margin-left:524.1pt;margin-top:743.7pt;width:17.15pt;height:13.05pt;z-index:-46590976;mso-position-horizontal-relative:page;mso-position-vertical-relative:page" filled="f" stroked="f">
          <v:textbox inset="0,0,0,0">
            <w:txbxContent>
              <w:p w14:paraId="22121551" w14:textId="77777777" w:rsidR="0040444F" w:rsidRDefault="0040444F">
                <w:pPr>
                  <w:spacing w:before="10"/>
                  <w:ind w:left="20"/>
                  <w:rPr>
                    <w:rFonts w:ascii="Times New Roman"/>
                    <w:sz w:val="20"/>
                  </w:rPr>
                </w:pPr>
                <w:r>
                  <w:rPr>
                    <w:rFonts w:ascii="Times New Roman"/>
                    <w:sz w:val="20"/>
                  </w:rPr>
                  <w:t>479</w:t>
                </w:r>
              </w:p>
            </w:txbxContent>
          </v:textbox>
          <w10:wrap anchorx="page" anchory="page"/>
        </v:shape>
      </w:pict>
    </w: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CD8D2" w14:textId="77777777" w:rsidR="0040444F" w:rsidRDefault="00277930">
    <w:pPr>
      <w:pStyle w:val="BodyText"/>
      <w:spacing w:line="14" w:lineRule="auto"/>
      <w:rPr>
        <w:sz w:val="20"/>
      </w:rPr>
    </w:pPr>
    <w:r>
      <w:pict w14:anchorId="1C016F04">
        <v:shapetype id="_x0000_t202" coordsize="21600,21600" o:spt="202" path="m,l,21600r21600,l21600,xe">
          <v:stroke joinstyle="miter"/>
          <v:path gradientshapeok="t" o:connecttype="rect"/>
        </v:shapetype>
        <v:shape id="_x0000_s2282" type="#_x0000_t202" style="position:absolute;margin-left:71pt;margin-top:743.7pt;width:21.65pt;height:13.05pt;z-index:-46590464;mso-position-horizontal-relative:page;mso-position-vertical-relative:page" filled="f" stroked="f">
          <v:textbox inset="0,0,0,0">
            <w:txbxContent>
              <w:p w14:paraId="6CE26E95" w14:textId="77777777" w:rsidR="0040444F" w:rsidRDefault="0040444F">
                <w:pPr>
                  <w:spacing w:before="10"/>
                  <w:ind w:left="20"/>
                  <w:rPr>
                    <w:rFonts w:ascii="Times New Roman"/>
                    <w:sz w:val="20"/>
                  </w:rPr>
                </w:pPr>
                <w:r>
                  <w:rPr>
                    <w:rFonts w:ascii="Times New Roman"/>
                    <w:sz w:val="20"/>
                  </w:rPr>
                  <w:t>479a</w:t>
                </w:r>
              </w:p>
            </w:txbxContent>
          </v:textbox>
          <w10:wrap anchorx="page" anchory="page"/>
        </v:shape>
      </w:pict>
    </w:r>
    <w:r>
      <w:pict w14:anchorId="7E0C9DE7">
        <v:shape id="_x0000_s2281" type="#_x0000_t202" style="position:absolute;margin-left:248.4pt;margin-top:743.7pt;width:115.15pt;height:13.05pt;z-index:-46589952;mso-position-horizontal-relative:page;mso-position-vertical-relative:page" filled="f" stroked="f">
          <v:textbox inset="0,0,0,0">
            <w:txbxContent>
              <w:p w14:paraId="6B7A694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512A2A0">
        <v:shape id="_x0000_s2280" type="#_x0000_t202" style="position:absolute;margin-left:474.4pt;margin-top:743.7pt;width:66.8pt;height:13.05pt;z-index:-46589440;mso-position-horizontal-relative:page;mso-position-vertical-relative:page" filled="f" stroked="f">
          <v:textbox inset="0,0,0,0">
            <w:txbxContent>
              <w:p w14:paraId="7EA24856" w14:textId="17E17F6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3E671" w14:textId="77777777" w:rsidR="0040444F" w:rsidRDefault="0040444F">
    <w:pPr>
      <w:pStyle w:val="BodyText"/>
      <w:spacing w:line="14" w:lineRule="auto"/>
      <w:rPr>
        <w:sz w:val="2"/>
      </w:rP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21508" w14:textId="77777777" w:rsidR="0040444F" w:rsidRDefault="00277930">
    <w:pPr>
      <w:pStyle w:val="BodyText"/>
      <w:spacing w:line="14" w:lineRule="auto"/>
      <w:rPr>
        <w:sz w:val="20"/>
      </w:rPr>
    </w:pPr>
    <w:r>
      <w:pict w14:anchorId="76F5A9C4">
        <v:shapetype id="_x0000_t202" coordsize="21600,21600" o:spt="202" path="m,l,21600r21600,l21600,xe">
          <v:stroke joinstyle="miter"/>
          <v:path gradientshapeok="t" o:connecttype="rect"/>
        </v:shapetype>
        <v:shape id="_x0000_s2279" type="#_x0000_t202" style="position:absolute;margin-left:71pt;margin-top:743.7pt;width:22.2pt;height:13.05pt;z-index:-46588928;mso-position-horizontal-relative:page;mso-position-vertical-relative:page" filled="f" stroked="f">
          <v:textbox inset="0,0,0,0">
            <w:txbxContent>
              <w:p w14:paraId="3EEC9032" w14:textId="77777777" w:rsidR="0040444F" w:rsidRDefault="0040444F">
                <w:pPr>
                  <w:spacing w:before="10"/>
                  <w:ind w:left="20"/>
                  <w:rPr>
                    <w:rFonts w:ascii="Times New Roman"/>
                    <w:sz w:val="20"/>
                  </w:rPr>
                </w:pPr>
                <w:r>
                  <w:rPr>
                    <w:rFonts w:ascii="Times New Roman"/>
                    <w:sz w:val="20"/>
                  </w:rPr>
                  <w:t>479b</w:t>
                </w:r>
              </w:p>
            </w:txbxContent>
          </v:textbox>
          <w10:wrap anchorx="page" anchory="page"/>
        </v:shape>
      </w:pict>
    </w:r>
    <w:r>
      <w:pict w14:anchorId="497EB5A5">
        <v:shape id="_x0000_s2278" type="#_x0000_t202" style="position:absolute;margin-left:248.4pt;margin-top:743.7pt;width:115.05pt;height:13.05pt;z-index:-46588416;mso-position-horizontal-relative:page;mso-position-vertical-relative:page" filled="f" stroked="f">
          <v:textbox inset="0,0,0,0">
            <w:txbxContent>
              <w:p w14:paraId="726338F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D0B5515">
        <v:shape id="_x0000_s2277" type="#_x0000_t202" style="position:absolute;margin-left:474.4pt;margin-top:743.7pt;width:66.8pt;height:13.05pt;z-index:-46587904;mso-position-horizontal-relative:page;mso-position-vertical-relative:page" filled="f" stroked="f">
          <v:textbox inset="0,0,0,0">
            <w:txbxContent>
              <w:p w14:paraId="67AFD47C" w14:textId="1CADBA9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10E33" w14:textId="77777777" w:rsidR="0040444F" w:rsidRDefault="00277930">
    <w:pPr>
      <w:pStyle w:val="BodyText"/>
      <w:spacing w:line="14" w:lineRule="auto"/>
      <w:rPr>
        <w:sz w:val="20"/>
      </w:rPr>
    </w:pPr>
    <w:r>
      <w:pict w14:anchorId="30398805">
        <v:shapetype id="_x0000_t202" coordsize="21600,21600" o:spt="202" path="m,l,21600r21600,l21600,xe">
          <v:stroke joinstyle="miter"/>
          <v:path gradientshapeok="t" o:connecttype="rect"/>
        </v:shapetype>
        <v:shape id="_x0000_s6700" type="#_x0000_t202" style="position:absolute;margin-left:71pt;margin-top:743.7pt;width:12.1pt;height:13.05pt;z-index:-47279616;mso-position-horizontal-relative:page;mso-position-vertical-relative:page" filled="f" stroked="f">
          <v:textbox style="mso-next-textbox:#_x0000_s6700" inset="0,0,0,0">
            <w:txbxContent>
              <w:p w14:paraId="7DED4C39" w14:textId="77777777" w:rsidR="0040444F" w:rsidRDefault="0040444F">
                <w:pPr>
                  <w:spacing w:before="10"/>
                  <w:ind w:left="20"/>
                  <w:rPr>
                    <w:rFonts w:ascii="Times New Roman"/>
                    <w:sz w:val="20"/>
                  </w:rPr>
                </w:pPr>
                <w:r>
                  <w:rPr>
                    <w:rFonts w:ascii="Times New Roman"/>
                    <w:sz w:val="20"/>
                  </w:rPr>
                  <w:t>46</w:t>
                </w:r>
              </w:p>
            </w:txbxContent>
          </v:textbox>
          <w10:wrap anchorx="page" anchory="page"/>
        </v:shape>
      </w:pict>
    </w:r>
    <w:r>
      <w:pict w14:anchorId="2A240002">
        <v:shape id="_x0000_s6699" type="#_x0000_t202" style="position:absolute;margin-left:248.4pt;margin-top:743.7pt;width:115.2pt;height:13.05pt;z-index:-47279104;mso-position-horizontal-relative:page;mso-position-vertical-relative:page" filled="f" stroked="f">
          <v:textbox style="mso-next-textbox:#_x0000_s6699" inset="0,0,0,0">
            <w:txbxContent>
              <w:p w14:paraId="65F78C5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2211E8C">
        <v:shape id="_x0000_s6698" type="#_x0000_t202" style="position:absolute;margin-left:474.4pt;margin-top:743.7pt;width:66.8pt;height:13.05pt;z-index:-47278592;mso-position-horizontal-relative:page;mso-position-vertical-relative:page" filled="f" stroked="f">
          <v:textbox style="mso-next-textbox:#_x0000_s6698" inset="0,0,0,0">
            <w:txbxContent>
              <w:p w14:paraId="0112A0D4" w14:textId="072CD58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8C55" w14:textId="77777777" w:rsidR="0040444F" w:rsidRDefault="00277930">
    <w:pPr>
      <w:pStyle w:val="BodyText"/>
      <w:spacing w:line="14" w:lineRule="auto"/>
      <w:rPr>
        <w:sz w:val="20"/>
      </w:rPr>
    </w:pPr>
    <w:r>
      <w:pict w14:anchorId="56CBCDCF">
        <v:shapetype id="_x0000_t202" coordsize="21600,21600" o:spt="202" path="m,l,21600r21600,l21600,xe">
          <v:stroke joinstyle="miter"/>
          <v:path gradientshapeok="t" o:connecttype="rect"/>
        </v:shapetype>
        <v:shape id="_x0000_s2276" type="#_x0000_t202" style="position:absolute;margin-left:71pt;margin-top:743.7pt;width:66.8pt;height:13.05pt;z-index:-46587392;mso-position-horizontal-relative:page;mso-position-vertical-relative:page" filled="f" stroked="f">
          <v:textbox inset="0,0,0,0">
            <w:txbxContent>
              <w:p w14:paraId="0681C8FE" w14:textId="456D368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3A36D77">
        <v:shape id="_x0000_s2275" type="#_x0000_t202" style="position:absolute;margin-left:248.4pt;margin-top:743.7pt;width:115.15pt;height:13.05pt;z-index:-46586880;mso-position-horizontal-relative:page;mso-position-vertical-relative:page" filled="f" stroked="f">
          <v:textbox inset="0,0,0,0">
            <w:txbxContent>
              <w:p w14:paraId="28B8E65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FAB6452">
        <v:shape id="_x0000_s2274" type="#_x0000_t202" style="position:absolute;margin-left:524.1pt;margin-top:743.7pt;width:17.15pt;height:13.05pt;z-index:-46586368;mso-position-horizontal-relative:page;mso-position-vertical-relative:page" filled="f" stroked="f">
          <v:textbox inset="0,0,0,0">
            <w:txbxContent>
              <w:p w14:paraId="501ACD69" w14:textId="77777777" w:rsidR="0040444F" w:rsidRDefault="0040444F">
                <w:pPr>
                  <w:spacing w:before="10"/>
                  <w:ind w:left="20"/>
                  <w:rPr>
                    <w:rFonts w:ascii="Times New Roman"/>
                    <w:sz w:val="20"/>
                  </w:rPr>
                </w:pPr>
                <w:r>
                  <w:rPr>
                    <w:rFonts w:ascii="Times New Roman"/>
                    <w:sz w:val="20"/>
                  </w:rPr>
                  <w:t>480</w:t>
                </w:r>
              </w:p>
            </w:txbxContent>
          </v:textbox>
          <w10:wrap anchorx="page" anchory="page"/>
        </v:shape>
      </w:pict>
    </w: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CD298" w14:textId="77777777" w:rsidR="0040444F" w:rsidRDefault="00277930">
    <w:pPr>
      <w:pStyle w:val="BodyText"/>
      <w:spacing w:line="14" w:lineRule="auto"/>
      <w:rPr>
        <w:sz w:val="20"/>
      </w:rPr>
    </w:pPr>
    <w:r>
      <w:pict w14:anchorId="3D345B75">
        <v:shapetype id="_x0000_t202" coordsize="21600,21600" o:spt="202" path="m,l,21600r21600,l21600,xe">
          <v:stroke joinstyle="miter"/>
          <v:path gradientshapeok="t" o:connecttype="rect"/>
        </v:shapetype>
        <v:shape id="_x0000_s2273" type="#_x0000_t202" style="position:absolute;margin-left:71pt;margin-top:743.7pt;width:21.65pt;height:13.05pt;z-index:-46585856;mso-position-horizontal-relative:page;mso-position-vertical-relative:page" filled="f" stroked="f">
          <v:textbox inset="0,0,0,0">
            <w:txbxContent>
              <w:p w14:paraId="53A69043" w14:textId="77777777" w:rsidR="0040444F" w:rsidRDefault="0040444F">
                <w:pPr>
                  <w:spacing w:before="10"/>
                  <w:ind w:left="20"/>
                  <w:rPr>
                    <w:rFonts w:ascii="Times New Roman"/>
                    <w:sz w:val="20"/>
                  </w:rPr>
                </w:pPr>
                <w:r>
                  <w:rPr>
                    <w:rFonts w:ascii="Times New Roman"/>
                    <w:sz w:val="20"/>
                  </w:rPr>
                  <w:t>480a</w:t>
                </w:r>
              </w:p>
            </w:txbxContent>
          </v:textbox>
          <w10:wrap anchorx="page" anchory="page"/>
        </v:shape>
      </w:pict>
    </w:r>
    <w:r>
      <w:pict w14:anchorId="1CA55DCA">
        <v:shape id="_x0000_s2272" type="#_x0000_t202" style="position:absolute;margin-left:248.4pt;margin-top:743.7pt;width:115.05pt;height:13.05pt;z-index:-46585344;mso-position-horizontal-relative:page;mso-position-vertical-relative:page" filled="f" stroked="f">
          <v:textbox inset="0,0,0,0">
            <w:txbxContent>
              <w:p w14:paraId="6F592E9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F0BD066">
        <v:shape id="_x0000_s2271" type="#_x0000_t202" style="position:absolute;margin-left:474.4pt;margin-top:743.7pt;width:66.8pt;height:13.05pt;z-index:-46584832;mso-position-horizontal-relative:page;mso-position-vertical-relative:page" filled="f" stroked="f">
          <v:textbox inset="0,0,0,0">
            <w:txbxContent>
              <w:p w14:paraId="74D9B2F3" w14:textId="4F1E3ED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D0C5" w14:textId="77777777" w:rsidR="0040444F" w:rsidRDefault="00277930">
    <w:pPr>
      <w:pStyle w:val="BodyText"/>
      <w:spacing w:line="14" w:lineRule="auto"/>
      <w:rPr>
        <w:sz w:val="20"/>
      </w:rPr>
    </w:pPr>
    <w:r>
      <w:pict w14:anchorId="53468D81">
        <v:shapetype id="_x0000_t202" coordsize="21600,21600" o:spt="202" path="m,l,21600r21600,l21600,xe">
          <v:stroke joinstyle="miter"/>
          <v:path gradientshapeok="t" o:connecttype="rect"/>
        </v:shapetype>
        <v:shape id="_x0000_s2270" type="#_x0000_t202" style="position:absolute;margin-left:71pt;margin-top:743.7pt;width:66.8pt;height:13.05pt;z-index:-46584320;mso-position-horizontal-relative:page;mso-position-vertical-relative:page" filled="f" stroked="f">
          <v:textbox inset="0,0,0,0">
            <w:txbxContent>
              <w:p w14:paraId="1300D43B" w14:textId="114D743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4AF6D65">
        <v:shape id="_x0000_s2269" type="#_x0000_t202" style="position:absolute;margin-left:248.4pt;margin-top:743.7pt;width:115.05pt;height:13.05pt;z-index:-46583808;mso-position-horizontal-relative:page;mso-position-vertical-relative:page" filled="f" stroked="f">
          <v:textbox inset="0,0,0,0">
            <w:txbxContent>
              <w:p w14:paraId="589AF2F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904AC3B">
        <v:shape id="_x0000_s2268" type="#_x0000_t202" style="position:absolute;margin-left:519.05pt;margin-top:743.7pt;width:22.2pt;height:13.05pt;z-index:-46583296;mso-position-horizontal-relative:page;mso-position-vertical-relative:page" filled="f" stroked="f">
          <v:textbox inset="0,0,0,0">
            <w:txbxContent>
              <w:p w14:paraId="64A57D23" w14:textId="77777777" w:rsidR="0040444F" w:rsidRDefault="0040444F">
                <w:pPr>
                  <w:spacing w:before="10"/>
                  <w:ind w:left="20"/>
                  <w:rPr>
                    <w:rFonts w:ascii="Times New Roman"/>
                    <w:sz w:val="20"/>
                  </w:rPr>
                </w:pPr>
                <w:r>
                  <w:rPr>
                    <w:rFonts w:ascii="Times New Roman"/>
                    <w:sz w:val="20"/>
                  </w:rPr>
                  <w:t>480b</w:t>
                </w:r>
              </w:p>
            </w:txbxContent>
          </v:textbox>
          <w10:wrap anchorx="page" anchory="page"/>
        </v:shape>
      </w:pict>
    </w: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0323B" w14:textId="77777777" w:rsidR="0040444F" w:rsidRDefault="0040444F">
    <w:pPr>
      <w:pStyle w:val="BodyText"/>
      <w:spacing w:line="14" w:lineRule="auto"/>
      <w:rPr>
        <w:sz w:val="2"/>
      </w:rP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87791" w14:textId="77777777" w:rsidR="0040444F" w:rsidRDefault="00277930">
    <w:pPr>
      <w:pStyle w:val="BodyText"/>
      <w:spacing w:line="14" w:lineRule="auto"/>
      <w:rPr>
        <w:sz w:val="20"/>
      </w:rPr>
    </w:pPr>
    <w:r>
      <w:pict w14:anchorId="73504CE4">
        <v:shapetype id="_x0000_t202" coordsize="21600,21600" o:spt="202" path="m,l,21600r21600,l21600,xe">
          <v:stroke joinstyle="miter"/>
          <v:path gradientshapeok="t" o:connecttype="rect"/>
        </v:shapetype>
        <v:shape id="_x0000_s2267" type="#_x0000_t202" style="position:absolute;margin-left:71pt;margin-top:743.7pt;width:66.8pt;height:13.05pt;z-index:-46582784;mso-position-horizontal-relative:page;mso-position-vertical-relative:page" filled="f" stroked="f">
          <v:textbox inset="0,0,0,0">
            <w:txbxContent>
              <w:p w14:paraId="1704102F" w14:textId="3E8EE4C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AA2B186">
        <v:shape id="_x0000_s2266" type="#_x0000_t202" style="position:absolute;margin-left:248.4pt;margin-top:743.7pt;width:115.05pt;height:13.05pt;z-index:-46582272;mso-position-horizontal-relative:page;mso-position-vertical-relative:page" filled="f" stroked="f">
          <v:textbox inset="0,0,0,0">
            <w:txbxContent>
              <w:p w14:paraId="61296CE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8154B1">
        <v:shape id="_x0000_s2265" type="#_x0000_t202" style="position:absolute;margin-left:524.1pt;margin-top:743.7pt;width:17.15pt;height:13.05pt;z-index:-46581760;mso-position-horizontal-relative:page;mso-position-vertical-relative:page" filled="f" stroked="f">
          <v:textbox inset="0,0,0,0">
            <w:txbxContent>
              <w:p w14:paraId="7B287611" w14:textId="77777777" w:rsidR="0040444F" w:rsidRDefault="0040444F">
                <w:pPr>
                  <w:spacing w:before="10"/>
                  <w:ind w:left="20"/>
                  <w:rPr>
                    <w:rFonts w:ascii="Times New Roman"/>
                    <w:sz w:val="20"/>
                  </w:rPr>
                </w:pPr>
                <w:r>
                  <w:rPr>
                    <w:rFonts w:ascii="Times New Roman"/>
                    <w:sz w:val="20"/>
                  </w:rPr>
                  <w:t>481</w:t>
                </w:r>
              </w:p>
            </w:txbxContent>
          </v:textbox>
          <w10:wrap anchorx="page" anchory="page"/>
        </v:shape>
      </w:pict>
    </w: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69063" w14:textId="77777777" w:rsidR="0040444F" w:rsidRDefault="00277930">
    <w:pPr>
      <w:pStyle w:val="BodyText"/>
      <w:spacing w:line="14" w:lineRule="auto"/>
      <w:rPr>
        <w:sz w:val="20"/>
      </w:rPr>
    </w:pPr>
    <w:r>
      <w:pict w14:anchorId="429B0389">
        <v:shapetype id="_x0000_t202" coordsize="21600,21600" o:spt="202" path="m,l,21600r21600,l21600,xe">
          <v:stroke joinstyle="miter"/>
          <v:path gradientshapeok="t" o:connecttype="rect"/>
        </v:shapetype>
        <v:shape id="_x0000_s2264" type="#_x0000_t202" style="position:absolute;margin-left:71pt;margin-top:743.7pt;width:17.15pt;height:13.05pt;z-index:-46581248;mso-position-horizontal-relative:page;mso-position-vertical-relative:page" filled="f" stroked="f">
          <v:textbox inset="0,0,0,0">
            <w:txbxContent>
              <w:p w14:paraId="576C5F70" w14:textId="77777777" w:rsidR="0040444F" w:rsidRDefault="0040444F">
                <w:pPr>
                  <w:spacing w:before="10"/>
                  <w:ind w:left="20"/>
                  <w:rPr>
                    <w:rFonts w:ascii="Times New Roman"/>
                    <w:sz w:val="20"/>
                  </w:rPr>
                </w:pPr>
                <w:r>
                  <w:rPr>
                    <w:rFonts w:ascii="Times New Roman"/>
                    <w:sz w:val="20"/>
                  </w:rPr>
                  <w:t>482</w:t>
                </w:r>
              </w:p>
            </w:txbxContent>
          </v:textbox>
          <w10:wrap anchorx="page" anchory="page"/>
        </v:shape>
      </w:pict>
    </w:r>
    <w:r>
      <w:pict w14:anchorId="4FE374B6">
        <v:shape id="_x0000_s2263" type="#_x0000_t202" style="position:absolute;margin-left:230.4pt;margin-top:743.7pt;width:115.05pt;height:13.05pt;z-index:-46580736;mso-position-horizontal-relative:page;mso-position-vertical-relative:page" filled="f" stroked="f">
          <v:textbox inset="0,0,0,0">
            <w:txbxContent>
              <w:p w14:paraId="6604715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4015111">
        <v:shape id="_x0000_s2262" type="#_x0000_t202" style="position:absolute;margin-left:474.4pt;margin-top:743.7pt;width:66.8pt;height:13.05pt;z-index:-46580224;mso-position-horizontal-relative:page;mso-position-vertical-relative:page" filled="f" stroked="f">
          <v:textbox inset="0,0,0,0">
            <w:txbxContent>
              <w:p w14:paraId="12F4C4A9" w14:textId="7E1417F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33F00" w14:textId="77777777" w:rsidR="0040444F" w:rsidRDefault="00277930">
    <w:pPr>
      <w:pStyle w:val="BodyText"/>
      <w:spacing w:line="14" w:lineRule="auto"/>
      <w:rPr>
        <w:sz w:val="20"/>
      </w:rPr>
    </w:pPr>
    <w:r>
      <w:pict w14:anchorId="218FE90C">
        <v:shapetype id="_x0000_t202" coordsize="21600,21600" o:spt="202" path="m,l,21600r21600,l21600,xe">
          <v:stroke joinstyle="miter"/>
          <v:path gradientshapeok="t" o:connecttype="rect"/>
        </v:shapetype>
        <v:shape id="_x0000_s2261" type="#_x0000_t202" style="position:absolute;margin-left:71pt;margin-top:743.7pt;width:66.8pt;height:13.05pt;z-index:-46579712;mso-position-horizontal-relative:page;mso-position-vertical-relative:page" filled="f" stroked="f">
          <v:textbox inset="0,0,0,0">
            <w:txbxContent>
              <w:p w14:paraId="6FFDCC18" w14:textId="4984FFF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8EC2C1B">
        <v:shape id="_x0000_s2260" type="#_x0000_t202" style="position:absolute;margin-left:248.4pt;margin-top:743.7pt;width:115.05pt;height:13.05pt;z-index:-46579200;mso-position-horizontal-relative:page;mso-position-vertical-relative:page" filled="f" stroked="f">
          <v:textbox inset="0,0,0,0">
            <w:txbxContent>
              <w:p w14:paraId="67BCDE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64CAE0">
        <v:shape id="_x0000_s2259" type="#_x0000_t202" style="position:absolute;margin-left:519.65pt;margin-top:743.7pt;width:21.65pt;height:13.05pt;z-index:-46578688;mso-position-horizontal-relative:page;mso-position-vertical-relative:page" filled="f" stroked="f">
          <v:textbox inset="0,0,0,0">
            <w:txbxContent>
              <w:p w14:paraId="5A9BBD58" w14:textId="77777777" w:rsidR="0040444F" w:rsidRDefault="0040444F">
                <w:pPr>
                  <w:spacing w:before="10"/>
                  <w:ind w:left="20"/>
                  <w:rPr>
                    <w:rFonts w:ascii="Times New Roman"/>
                    <w:sz w:val="20"/>
                  </w:rPr>
                </w:pPr>
                <w:r>
                  <w:rPr>
                    <w:rFonts w:ascii="Times New Roman"/>
                    <w:sz w:val="20"/>
                  </w:rPr>
                  <w:t>482a</w:t>
                </w:r>
              </w:p>
            </w:txbxContent>
          </v:textbox>
          <w10:wrap anchorx="page" anchory="page"/>
        </v:shape>
      </w:pict>
    </w: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45911" w14:textId="77777777" w:rsidR="0040444F" w:rsidRDefault="0040444F">
    <w:pPr>
      <w:pStyle w:val="BodyText"/>
      <w:spacing w:line="14" w:lineRule="auto"/>
      <w:rPr>
        <w:sz w:val="2"/>
      </w:rP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38CFD" w14:textId="77777777" w:rsidR="0040444F" w:rsidRDefault="00277930">
    <w:pPr>
      <w:pStyle w:val="BodyText"/>
      <w:spacing w:line="14" w:lineRule="auto"/>
      <w:rPr>
        <w:sz w:val="20"/>
      </w:rPr>
    </w:pPr>
    <w:r>
      <w:pict w14:anchorId="40C7964B">
        <v:shapetype id="_x0000_t202" coordsize="21600,21600" o:spt="202" path="m,l,21600r21600,l21600,xe">
          <v:stroke joinstyle="miter"/>
          <v:path gradientshapeok="t" o:connecttype="rect"/>
        </v:shapetype>
        <v:shape id="_x0000_s2258" type="#_x0000_t202" style="position:absolute;margin-left:71pt;margin-top:743.7pt;width:66.8pt;height:13.05pt;z-index:-46578176;mso-position-horizontal-relative:page;mso-position-vertical-relative:page" filled="f" stroked="f">
          <v:textbox inset="0,0,0,0">
            <w:txbxContent>
              <w:p w14:paraId="73237CBB" w14:textId="2F52CFE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3DD8773">
        <v:shape id="_x0000_s2257" type="#_x0000_t202" style="position:absolute;margin-left:248.4pt;margin-top:743.7pt;width:115.05pt;height:13.05pt;z-index:-46577664;mso-position-horizontal-relative:page;mso-position-vertical-relative:page" filled="f" stroked="f">
          <v:textbox inset="0,0,0,0">
            <w:txbxContent>
              <w:p w14:paraId="2AB0783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4A21634">
        <v:shape id="_x0000_s2256" type="#_x0000_t202" style="position:absolute;margin-left:524.1pt;margin-top:743.7pt;width:17.15pt;height:13.05pt;z-index:-46577152;mso-position-horizontal-relative:page;mso-position-vertical-relative:page" filled="f" stroked="f">
          <v:textbox inset="0,0,0,0">
            <w:txbxContent>
              <w:p w14:paraId="5C314989" w14:textId="77777777" w:rsidR="0040444F" w:rsidRDefault="0040444F">
                <w:pPr>
                  <w:spacing w:before="10"/>
                  <w:ind w:left="20"/>
                  <w:rPr>
                    <w:rFonts w:ascii="Times New Roman"/>
                    <w:sz w:val="20"/>
                  </w:rPr>
                </w:pPr>
                <w:r>
                  <w:rPr>
                    <w:rFonts w:ascii="Times New Roman"/>
                    <w:sz w:val="20"/>
                  </w:rPr>
                  <w:t>483</w:t>
                </w:r>
              </w:p>
            </w:txbxContent>
          </v:textbox>
          <w10:wrap anchorx="page" anchory="page"/>
        </v:shape>
      </w:pict>
    </w: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E5998" w14:textId="77777777" w:rsidR="0040444F" w:rsidRDefault="0040444F">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8AFE7" w14:textId="77777777" w:rsidR="0040444F" w:rsidRDefault="00277930">
    <w:pPr>
      <w:pStyle w:val="BodyText"/>
      <w:spacing w:line="14" w:lineRule="auto"/>
      <w:rPr>
        <w:sz w:val="20"/>
      </w:rPr>
    </w:pPr>
    <w:r>
      <w:pict w14:anchorId="0B9DC830">
        <v:shapetype id="_x0000_t202" coordsize="21600,21600" o:spt="202" path="m,l,21600r21600,l21600,xe">
          <v:stroke joinstyle="miter"/>
          <v:path gradientshapeok="t" o:connecttype="rect"/>
        </v:shapetype>
        <v:shape id="_x0000_s6697" type="#_x0000_t202" style="position:absolute;margin-left:71pt;margin-top:743.7pt;width:66.8pt;height:13.05pt;z-index:-47278080;mso-position-horizontal-relative:page;mso-position-vertical-relative:page" filled="f" stroked="f">
          <v:textbox style="mso-next-textbox:#_x0000_s6697" inset="0,0,0,0">
            <w:txbxContent>
              <w:p w14:paraId="0A8C5A53" w14:textId="7468970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F159F6C">
        <v:shape id="_x0000_s6696" type="#_x0000_t202" style="position:absolute;margin-left:248.4pt;margin-top:743.7pt;width:115.05pt;height:13.05pt;z-index:-47277568;mso-position-horizontal-relative:page;mso-position-vertical-relative:page" filled="f" stroked="f">
          <v:textbox style="mso-next-textbox:#_x0000_s6696" inset="0,0,0,0">
            <w:txbxContent>
              <w:p w14:paraId="390C6AF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91BEBD">
        <v:shape id="_x0000_s6695" type="#_x0000_t202" style="position:absolute;margin-left:524.7pt;margin-top:743.7pt;width:16.6pt;height:13.05pt;z-index:-47277056;mso-position-horizontal-relative:page;mso-position-vertical-relative:page" filled="f" stroked="f">
          <v:textbox style="mso-next-textbox:#_x0000_s6695" inset="0,0,0,0">
            <w:txbxContent>
              <w:p w14:paraId="61258A6F" w14:textId="77777777" w:rsidR="0040444F" w:rsidRDefault="0040444F">
                <w:pPr>
                  <w:spacing w:before="10"/>
                  <w:ind w:left="20"/>
                  <w:rPr>
                    <w:rFonts w:ascii="Times New Roman"/>
                    <w:sz w:val="20"/>
                  </w:rPr>
                </w:pPr>
                <w:r>
                  <w:rPr>
                    <w:rFonts w:ascii="Times New Roman"/>
                    <w:sz w:val="20"/>
                  </w:rPr>
                  <w:t>46a</w:t>
                </w:r>
              </w:p>
            </w:txbxContent>
          </v:textbox>
          <w10:wrap anchorx="page" anchory="page"/>
        </v:shape>
      </w:pict>
    </w: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5F1B6" w14:textId="77777777" w:rsidR="0040444F" w:rsidRDefault="00277930">
    <w:pPr>
      <w:pStyle w:val="BodyText"/>
      <w:spacing w:line="14" w:lineRule="auto"/>
      <w:rPr>
        <w:sz w:val="20"/>
      </w:rPr>
    </w:pPr>
    <w:r>
      <w:pict w14:anchorId="793A910B">
        <v:shapetype id="_x0000_t202" coordsize="21600,21600" o:spt="202" path="m,l,21600r21600,l21600,xe">
          <v:stroke joinstyle="miter"/>
          <v:path gradientshapeok="t" o:connecttype="rect"/>
        </v:shapetype>
        <v:shape id="_x0000_s2255" type="#_x0000_t202" style="position:absolute;margin-left:71pt;margin-top:743.7pt;width:66.8pt;height:13.05pt;z-index:-46576640;mso-position-horizontal-relative:page;mso-position-vertical-relative:page" filled="f" stroked="f">
          <v:textbox inset="0,0,0,0">
            <w:txbxContent>
              <w:p w14:paraId="2B9A2E4C" w14:textId="3B60DCE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6DB5020">
        <v:shape id="_x0000_s2254" type="#_x0000_t202" style="position:absolute;margin-left:248.4pt;margin-top:743.7pt;width:115.05pt;height:13.05pt;z-index:-46576128;mso-position-horizontal-relative:page;mso-position-vertical-relative:page" filled="f" stroked="f">
          <v:textbox inset="0,0,0,0">
            <w:txbxContent>
              <w:p w14:paraId="6AA2DB1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69DC2A7">
        <v:shape id="_x0000_s2253" type="#_x0000_t202" style="position:absolute;margin-left:519.65pt;margin-top:743.7pt;width:21.65pt;height:13.05pt;z-index:-46575616;mso-position-horizontal-relative:page;mso-position-vertical-relative:page" filled="f" stroked="f">
          <v:textbox inset="0,0,0,0">
            <w:txbxContent>
              <w:p w14:paraId="5EB12838" w14:textId="77777777" w:rsidR="0040444F" w:rsidRDefault="0040444F">
                <w:pPr>
                  <w:spacing w:before="10"/>
                  <w:ind w:left="20"/>
                  <w:rPr>
                    <w:rFonts w:ascii="Times New Roman"/>
                    <w:sz w:val="20"/>
                  </w:rPr>
                </w:pPr>
                <w:r>
                  <w:rPr>
                    <w:rFonts w:ascii="Times New Roman"/>
                    <w:sz w:val="20"/>
                  </w:rPr>
                  <w:t>483a</w:t>
                </w:r>
              </w:p>
            </w:txbxContent>
          </v:textbox>
          <w10:wrap anchorx="page" anchory="page"/>
        </v:shape>
      </w:pict>
    </w: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F7DD8" w14:textId="77777777" w:rsidR="0040444F" w:rsidRDefault="00277930">
    <w:pPr>
      <w:pStyle w:val="BodyText"/>
      <w:spacing w:line="14" w:lineRule="auto"/>
      <w:rPr>
        <w:sz w:val="20"/>
      </w:rPr>
    </w:pPr>
    <w:r>
      <w:pict w14:anchorId="5D415124">
        <v:shapetype id="_x0000_t202" coordsize="21600,21600" o:spt="202" path="m,l,21600r21600,l21600,xe">
          <v:stroke joinstyle="miter"/>
          <v:path gradientshapeok="t" o:connecttype="rect"/>
        </v:shapetype>
        <v:shape id="_x0000_s2252" type="#_x0000_t202" style="position:absolute;margin-left:71pt;margin-top:743.7pt;width:17.15pt;height:13.05pt;z-index:-46575104;mso-position-horizontal-relative:page;mso-position-vertical-relative:page" filled="f" stroked="f">
          <v:textbox inset="0,0,0,0">
            <w:txbxContent>
              <w:p w14:paraId="1515A572" w14:textId="77777777" w:rsidR="0040444F" w:rsidRDefault="0040444F">
                <w:pPr>
                  <w:spacing w:before="10"/>
                  <w:ind w:left="20"/>
                  <w:rPr>
                    <w:rFonts w:ascii="Times New Roman"/>
                    <w:sz w:val="20"/>
                  </w:rPr>
                </w:pPr>
                <w:r>
                  <w:rPr>
                    <w:rFonts w:ascii="Times New Roman"/>
                    <w:sz w:val="20"/>
                  </w:rPr>
                  <w:t>484</w:t>
                </w:r>
              </w:p>
            </w:txbxContent>
          </v:textbox>
          <w10:wrap anchorx="page" anchory="page"/>
        </v:shape>
      </w:pict>
    </w:r>
    <w:r>
      <w:pict w14:anchorId="2DD2AF11">
        <v:shape id="_x0000_s2251" type="#_x0000_t202" style="position:absolute;margin-left:230.4pt;margin-top:743.7pt;width:115.05pt;height:13.05pt;z-index:-46574592;mso-position-horizontal-relative:page;mso-position-vertical-relative:page" filled="f" stroked="f">
          <v:textbox inset="0,0,0,0">
            <w:txbxContent>
              <w:p w14:paraId="07DBAAD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692E29D">
        <v:shape id="_x0000_s2250" type="#_x0000_t202" style="position:absolute;margin-left:474.4pt;margin-top:743.7pt;width:66.8pt;height:13.05pt;z-index:-46574080;mso-position-horizontal-relative:page;mso-position-vertical-relative:page" filled="f" stroked="f">
          <v:textbox inset="0,0,0,0">
            <w:txbxContent>
              <w:p w14:paraId="4CD3898D" w14:textId="6F6DE95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8AC4" w14:textId="77777777" w:rsidR="0040444F" w:rsidRDefault="00277930">
    <w:pPr>
      <w:pStyle w:val="BodyText"/>
      <w:spacing w:line="14" w:lineRule="auto"/>
      <w:rPr>
        <w:sz w:val="20"/>
      </w:rPr>
    </w:pPr>
    <w:r>
      <w:pict w14:anchorId="4C0C66CB">
        <v:shapetype id="_x0000_t202" coordsize="21600,21600" o:spt="202" path="m,l,21600r21600,l21600,xe">
          <v:stroke joinstyle="miter"/>
          <v:path gradientshapeok="t" o:connecttype="rect"/>
        </v:shapetype>
        <v:shape id="_x0000_s2249" type="#_x0000_t202" style="position:absolute;margin-left:71pt;margin-top:743.7pt;width:66.8pt;height:13.05pt;z-index:-46573568;mso-position-horizontal-relative:page;mso-position-vertical-relative:page" filled="f" stroked="f">
          <v:textbox inset="0,0,0,0">
            <w:txbxContent>
              <w:p w14:paraId="3757F250" w14:textId="3A59246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2D057B6">
        <v:shape id="_x0000_s2248" type="#_x0000_t202" style="position:absolute;margin-left:248.4pt;margin-top:743.7pt;width:115.05pt;height:13.05pt;z-index:-46573056;mso-position-horizontal-relative:page;mso-position-vertical-relative:page" filled="f" stroked="f">
          <v:textbox inset="0,0,0,0">
            <w:txbxContent>
              <w:p w14:paraId="10EA040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DC18C0D">
        <v:shape id="_x0000_s2247" type="#_x0000_t202" style="position:absolute;margin-left:524.1pt;margin-top:743.7pt;width:17.15pt;height:13.05pt;z-index:-46572544;mso-position-horizontal-relative:page;mso-position-vertical-relative:page" filled="f" stroked="f">
          <v:textbox inset="0,0,0,0">
            <w:txbxContent>
              <w:p w14:paraId="0203F814" w14:textId="77777777" w:rsidR="0040444F" w:rsidRDefault="0040444F">
                <w:pPr>
                  <w:spacing w:before="10"/>
                  <w:ind w:left="20"/>
                  <w:rPr>
                    <w:rFonts w:ascii="Times New Roman"/>
                    <w:sz w:val="20"/>
                  </w:rPr>
                </w:pPr>
                <w:r>
                  <w:rPr>
                    <w:rFonts w:ascii="Times New Roman"/>
                    <w:sz w:val="20"/>
                  </w:rPr>
                  <w:t>485</w:t>
                </w:r>
              </w:p>
            </w:txbxContent>
          </v:textbox>
          <w10:wrap anchorx="page" anchory="page"/>
        </v:shape>
      </w:pict>
    </w: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6F378" w14:textId="77777777" w:rsidR="0040444F" w:rsidRDefault="00277930">
    <w:pPr>
      <w:pStyle w:val="BodyText"/>
      <w:spacing w:line="14" w:lineRule="auto"/>
      <w:rPr>
        <w:sz w:val="20"/>
      </w:rPr>
    </w:pPr>
    <w:r>
      <w:pict w14:anchorId="6526ABA2">
        <v:shapetype id="_x0000_t202" coordsize="21600,21600" o:spt="202" path="m,l,21600r21600,l21600,xe">
          <v:stroke joinstyle="miter"/>
          <v:path gradientshapeok="t" o:connecttype="rect"/>
        </v:shapetype>
        <v:shape id="_x0000_s2246" type="#_x0000_t202" style="position:absolute;margin-left:71pt;margin-top:743.7pt;width:17.15pt;height:13.05pt;z-index:-46572032;mso-position-horizontal-relative:page;mso-position-vertical-relative:page" filled="f" stroked="f">
          <v:textbox inset="0,0,0,0">
            <w:txbxContent>
              <w:p w14:paraId="504DA363" w14:textId="77777777" w:rsidR="0040444F" w:rsidRDefault="0040444F">
                <w:pPr>
                  <w:spacing w:before="10"/>
                  <w:ind w:left="20"/>
                  <w:rPr>
                    <w:rFonts w:ascii="Times New Roman"/>
                    <w:sz w:val="20"/>
                  </w:rPr>
                </w:pPr>
                <w:r>
                  <w:rPr>
                    <w:rFonts w:ascii="Times New Roman"/>
                    <w:sz w:val="20"/>
                  </w:rPr>
                  <w:t>486</w:t>
                </w:r>
              </w:p>
            </w:txbxContent>
          </v:textbox>
          <w10:wrap anchorx="page" anchory="page"/>
        </v:shape>
      </w:pict>
    </w:r>
    <w:r>
      <w:pict w14:anchorId="179348AF">
        <v:shape id="_x0000_s2245" type="#_x0000_t202" style="position:absolute;margin-left:248.4pt;margin-top:743.7pt;width:115.05pt;height:13.05pt;z-index:-46571520;mso-position-horizontal-relative:page;mso-position-vertical-relative:page" filled="f" stroked="f">
          <v:textbox inset="0,0,0,0">
            <w:txbxContent>
              <w:p w14:paraId="0AAB88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8582B75">
        <v:shape id="_x0000_s2244" type="#_x0000_t202" style="position:absolute;margin-left:474.4pt;margin-top:743.7pt;width:66.8pt;height:13.05pt;z-index:-46571008;mso-position-horizontal-relative:page;mso-position-vertical-relative:page" filled="f" stroked="f">
          <v:textbox inset="0,0,0,0">
            <w:txbxContent>
              <w:p w14:paraId="45C27E9E" w14:textId="086FCDE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F96BD" w14:textId="77777777" w:rsidR="0040444F" w:rsidRDefault="0040444F">
    <w:pPr>
      <w:pStyle w:val="BodyText"/>
      <w:spacing w:line="14" w:lineRule="auto"/>
      <w:rPr>
        <w:sz w:val="2"/>
      </w:rP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C7273" w14:textId="77777777" w:rsidR="0040444F" w:rsidRDefault="00277930">
    <w:pPr>
      <w:pStyle w:val="BodyText"/>
      <w:spacing w:line="14" w:lineRule="auto"/>
      <w:rPr>
        <w:sz w:val="20"/>
      </w:rPr>
    </w:pPr>
    <w:r>
      <w:pict w14:anchorId="3987DEBA">
        <v:shapetype id="_x0000_t202" coordsize="21600,21600" o:spt="202" path="m,l,21600r21600,l21600,xe">
          <v:stroke joinstyle="miter"/>
          <v:path gradientshapeok="t" o:connecttype="rect"/>
        </v:shapetype>
        <v:shape id="_x0000_s2243" type="#_x0000_t202" style="position:absolute;margin-left:71pt;margin-top:743.7pt;width:21.65pt;height:13.05pt;z-index:-46570496;mso-position-horizontal-relative:page;mso-position-vertical-relative:page" filled="f" stroked="f">
          <v:textbox inset="0,0,0,0">
            <w:txbxContent>
              <w:p w14:paraId="44985261" w14:textId="77777777" w:rsidR="0040444F" w:rsidRDefault="0040444F">
                <w:pPr>
                  <w:spacing w:before="10"/>
                  <w:ind w:left="20"/>
                  <w:rPr>
                    <w:rFonts w:ascii="Times New Roman"/>
                    <w:sz w:val="20"/>
                  </w:rPr>
                </w:pPr>
                <w:r>
                  <w:rPr>
                    <w:rFonts w:ascii="Times New Roman"/>
                    <w:sz w:val="20"/>
                  </w:rPr>
                  <w:t>486a</w:t>
                </w:r>
              </w:p>
            </w:txbxContent>
          </v:textbox>
          <w10:wrap anchorx="page" anchory="page"/>
        </v:shape>
      </w:pict>
    </w:r>
    <w:r>
      <w:pict w14:anchorId="2C785A64">
        <v:shape id="_x0000_s2242" type="#_x0000_t202" style="position:absolute;margin-left:248.4pt;margin-top:743.7pt;width:115.05pt;height:13.05pt;z-index:-46569984;mso-position-horizontal-relative:page;mso-position-vertical-relative:page" filled="f" stroked="f">
          <v:textbox inset="0,0,0,0">
            <w:txbxContent>
              <w:p w14:paraId="04E2526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030797C">
        <v:shape id="_x0000_s2241" type="#_x0000_t202" style="position:absolute;margin-left:474.4pt;margin-top:743.7pt;width:66.8pt;height:13.05pt;z-index:-46569472;mso-position-horizontal-relative:page;mso-position-vertical-relative:page" filled="f" stroked="f">
          <v:textbox inset="0,0,0,0">
            <w:txbxContent>
              <w:p w14:paraId="3E33C1E5" w14:textId="3A93F26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2AEB" w14:textId="77777777" w:rsidR="0040444F" w:rsidRDefault="0040444F">
    <w:pPr>
      <w:pStyle w:val="BodyText"/>
      <w:spacing w:line="14" w:lineRule="auto"/>
      <w:rPr>
        <w:sz w:val="2"/>
      </w:rP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1DED" w14:textId="77777777" w:rsidR="0040444F" w:rsidRDefault="00277930">
    <w:pPr>
      <w:pStyle w:val="BodyText"/>
      <w:spacing w:line="14" w:lineRule="auto"/>
      <w:rPr>
        <w:sz w:val="20"/>
      </w:rPr>
    </w:pPr>
    <w:r>
      <w:pict w14:anchorId="7EB144A3">
        <v:shapetype id="_x0000_t202" coordsize="21600,21600" o:spt="202" path="m,l,21600r21600,l21600,xe">
          <v:stroke joinstyle="miter"/>
          <v:path gradientshapeok="t" o:connecttype="rect"/>
        </v:shapetype>
        <v:shape id="_x0000_s2240" type="#_x0000_t202" style="position:absolute;margin-left:71pt;margin-top:743.7pt;width:22.1pt;height:13.05pt;z-index:-46568960;mso-position-horizontal-relative:page;mso-position-vertical-relative:page" filled="f" stroked="f">
          <v:textbox inset="0,0,0,0">
            <w:txbxContent>
              <w:p w14:paraId="064AB13D" w14:textId="77777777" w:rsidR="0040444F" w:rsidRDefault="0040444F">
                <w:pPr>
                  <w:spacing w:before="10"/>
                  <w:ind w:left="20"/>
                  <w:rPr>
                    <w:rFonts w:ascii="Times New Roman"/>
                    <w:sz w:val="20"/>
                  </w:rPr>
                </w:pPr>
                <w:r>
                  <w:rPr>
                    <w:rFonts w:ascii="Times New Roman"/>
                    <w:sz w:val="20"/>
                  </w:rPr>
                  <w:t>486b</w:t>
                </w:r>
              </w:p>
            </w:txbxContent>
          </v:textbox>
          <w10:wrap anchorx="page" anchory="page"/>
        </v:shape>
      </w:pict>
    </w:r>
    <w:r>
      <w:pict w14:anchorId="71A32310">
        <v:shape id="_x0000_s2239" type="#_x0000_t202" style="position:absolute;margin-left:248.4pt;margin-top:743.7pt;width:115.1pt;height:13.05pt;z-index:-46568448;mso-position-horizontal-relative:page;mso-position-vertical-relative:page" filled="f" stroked="f">
          <v:textbox inset="0,0,0,0">
            <w:txbxContent>
              <w:p w14:paraId="537B9C7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A8514C6">
        <v:shape id="_x0000_s2238" type="#_x0000_t202" style="position:absolute;margin-left:474.4pt;margin-top:743.7pt;width:66.8pt;height:13.05pt;z-index:-46567936;mso-position-horizontal-relative:page;mso-position-vertical-relative:page" filled="f" stroked="f">
          <v:textbox inset="0,0,0,0">
            <w:txbxContent>
              <w:p w14:paraId="298D1BC8" w14:textId="6C6DE38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4A4A0" w14:textId="77777777" w:rsidR="0040444F" w:rsidRDefault="0040444F">
    <w:pPr>
      <w:pStyle w:val="BodyText"/>
      <w:spacing w:line="14" w:lineRule="auto"/>
      <w:rPr>
        <w:sz w:val="2"/>
      </w:rP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46AE1" w14:textId="77777777" w:rsidR="0040444F" w:rsidRDefault="00277930">
    <w:pPr>
      <w:pStyle w:val="BodyText"/>
      <w:spacing w:line="14" w:lineRule="auto"/>
      <w:rPr>
        <w:sz w:val="20"/>
      </w:rPr>
    </w:pPr>
    <w:r>
      <w:pict w14:anchorId="7E7AC26C">
        <v:shapetype id="_x0000_t202" coordsize="21600,21600" o:spt="202" path="m,l,21600r21600,l21600,xe">
          <v:stroke joinstyle="miter"/>
          <v:path gradientshapeok="t" o:connecttype="rect"/>
        </v:shapetype>
        <v:shape id="_x0000_s2237" type="#_x0000_t202" style="position:absolute;margin-left:71pt;margin-top:743.7pt;width:21.55pt;height:13.05pt;z-index:-46567424;mso-position-horizontal-relative:page;mso-position-vertical-relative:page" filled="f" stroked="f">
          <v:textbox inset="0,0,0,0">
            <w:txbxContent>
              <w:p w14:paraId="43463CD5" w14:textId="77777777" w:rsidR="0040444F" w:rsidRDefault="0040444F">
                <w:pPr>
                  <w:spacing w:before="10"/>
                  <w:ind w:left="20"/>
                  <w:rPr>
                    <w:rFonts w:ascii="Times New Roman"/>
                    <w:sz w:val="20"/>
                  </w:rPr>
                </w:pPr>
                <w:r>
                  <w:rPr>
                    <w:rFonts w:ascii="Times New Roman"/>
                    <w:sz w:val="20"/>
                  </w:rPr>
                  <w:t>486c</w:t>
                </w:r>
              </w:p>
            </w:txbxContent>
          </v:textbox>
          <w10:wrap anchorx="page" anchory="page"/>
        </v:shape>
      </w:pict>
    </w:r>
    <w:r>
      <w:pict w14:anchorId="4681A8E9">
        <v:shape id="_x0000_s2236" type="#_x0000_t202" style="position:absolute;margin-left:248.4pt;margin-top:743.7pt;width:115.05pt;height:13.05pt;z-index:-46566912;mso-position-horizontal-relative:page;mso-position-vertical-relative:page" filled="f" stroked="f">
          <v:textbox inset="0,0,0,0">
            <w:txbxContent>
              <w:p w14:paraId="0D8F7F7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739E043">
        <v:shape id="_x0000_s2235" type="#_x0000_t202" style="position:absolute;margin-left:474.4pt;margin-top:743.7pt;width:66.8pt;height:13.05pt;z-index:-46566400;mso-position-horizontal-relative:page;mso-position-vertical-relative:page" filled="f" stroked="f">
          <v:textbox inset="0,0,0,0">
            <w:txbxContent>
              <w:p w14:paraId="5E34A4D3" w14:textId="5AB6312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A28DE" w14:textId="77777777" w:rsidR="0040444F" w:rsidRDefault="0040444F">
    <w:pPr>
      <w:pStyle w:val="BodyText"/>
      <w:spacing w:line="14" w:lineRule="auto"/>
      <w:rPr>
        <w:sz w:val="2"/>
      </w:rP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3DAFF" w14:textId="77777777" w:rsidR="0040444F" w:rsidRDefault="00277930">
    <w:pPr>
      <w:pStyle w:val="BodyText"/>
      <w:spacing w:line="14" w:lineRule="auto"/>
      <w:rPr>
        <w:sz w:val="20"/>
      </w:rPr>
    </w:pPr>
    <w:r>
      <w:pict w14:anchorId="025D6095">
        <v:shapetype id="_x0000_t202" coordsize="21600,21600" o:spt="202" path="m,l,21600r21600,l21600,xe">
          <v:stroke joinstyle="miter"/>
          <v:path gradientshapeok="t" o:connecttype="rect"/>
        </v:shapetype>
        <v:shape id="_x0000_s2234" type="#_x0000_t202" style="position:absolute;margin-left:71pt;margin-top:743.7pt;width:66.8pt;height:13.05pt;z-index:-46565888;mso-position-horizontal-relative:page;mso-position-vertical-relative:page" filled="f" stroked="f">
          <v:textbox inset="0,0,0,0">
            <w:txbxContent>
              <w:p w14:paraId="4806A6D6" w14:textId="731B071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34ED984">
        <v:shape id="_x0000_s2233" type="#_x0000_t202" style="position:absolute;margin-left:248.4pt;margin-top:743.7pt;width:115.05pt;height:13.05pt;z-index:-46565376;mso-position-horizontal-relative:page;mso-position-vertical-relative:page" filled="f" stroked="f">
          <v:textbox inset="0,0,0,0">
            <w:txbxContent>
              <w:p w14:paraId="769849B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2FB8F4D">
        <v:shape id="_x0000_s2232" type="#_x0000_t202" style="position:absolute;margin-left:524.1pt;margin-top:743.7pt;width:17.15pt;height:13.05pt;z-index:-46564864;mso-position-horizontal-relative:page;mso-position-vertical-relative:page" filled="f" stroked="f">
          <v:textbox inset="0,0,0,0">
            <w:txbxContent>
              <w:p w14:paraId="0B7A1E5B" w14:textId="77777777" w:rsidR="0040444F" w:rsidRDefault="0040444F">
                <w:pPr>
                  <w:spacing w:before="10"/>
                  <w:ind w:left="20"/>
                  <w:rPr>
                    <w:rFonts w:ascii="Times New Roman"/>
                    <w:sz w:val="20"/>
                  </w:rPr>
                </w:pPr>
                <w:r>
                  <w:rPr>
                    <w:rFonts w:ascii="Times New Roman"/>
                    <w:sz w:val="20"/>
                  </w:rPr>
                  <w:t>487</w:t>
                </w:r>
              </w:p>
            </w:txbxContent>
          </v:textbox>
          <w10:wrap anchorx="page" anchory="page"/>
        </v:shape>
      </w:pict>
    </w: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86D67" w14:textId="77777777" w:rsidR="0040444F" w:rsidRDefault="00277930">
    <w:pPr>
      <w:pStyle w:val="BodyText"/>
      <w:spacing w:line="14" w:lineRule="auto"/>
      <w:rPr>
        <w:sz w:val="20"/>
      </w:rPr>
    </w:pPr>
    <w:r>
      <w:pict w14:anchorId="57B52821">
        <v:shapetype id="_x0000_t202" coordsize="21600,21600" o:spt="202" path="m,l,21600r21600,l21600,xe">
          <v:stroke joinstyle="miter"/>
          <v:path gradientshapeok="t" o:connecttype="rect"/>
        </v:shapetype>
        <v:shape id="_x0000_s2231" type="#_x0000_t202" style="position:absolute;margin-left:71pt;margin-top:743.7pt;width:17.15pt;height:13.05pt;z-index:-46564352;mso-position-horizontal-relative:page;mso-position-vertical-relative:page" filled="f" stroked="f">
          <v:textbox inset="0,0,0,0">
            <w:txbxContent>
              <w:p w14:paraId="67C0997C" w14:textId="77777777" w:rsidR="0040444F" w:rsidRDefault="0040444F">
                <w:pPr>
                  <w:spacing w:before="10"/>
                  <w:ind w:left="20"/>
                  <w:rPr>
                    <w:rFonts w:ascii="Times New Roman"/>
                    <w:sz w:val="20"/>
                  </w:rPr>
                </w:pPr>
                <w:r>
                  <w:rPr>
                    <w:rFonts w:ascii="Times New Roman"/>
                    <w:sz w:val="20"/>
                  </w:rPr>
                  <w:t>488</w:t>
                </w:r>
              </w:p>
            </w:txbxContent>
          </v:textbox>
          <w10:wrap anchorx="page" anchory="page"/>
        </v:shape>
      </w:pict>
    </w:r>
    <w:r>
      <w:pict w14:anchorId="5BD16BCE">
        <v:shape id="_x0000_s2230" type="#_x0000_t202" style="position:absolute;margin-left:248.4pt;margin-top:743.7pt;width:115.05pt;height:13.05pt;z-index:-46563840;mso-position-horizontal-relative:page;mso-position-vertical-relative:page" filled="f" stroked="f">
          <v:textbox inset="0,0,0,0">
            <w:txbxContent>
              <w:p w14:paraId="71C6E2D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C21944F">
        <v:shape id="_x0000_s2229" type="#_x0000_t202" style="position:absolute;margin-left:474.4pt;margin-top:743.7pt;width:66.8pt;height:13.05pt;z-index:-46563328;mso-position-horizontal-relative:page;mso-position-vertical-relative:page" filled="f" stroked="f">
          <v:textbox inset="0,0,0,0">
            <w:txbxContent>
              <w:p w14:paraId="7DCB1956" w14:textId="43D9F2E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10AAE" w14:textId="77777777" w:rsidR="0040444F" w:rsidRDefault="00277930">
    <w:pPr>
      <w:pStyle w:val="BodyText"/>
      <w:spacing w:line="14" w:lineRule="auto"/>
      <w:rPr>
        <w:sz w:val="20"/>
      </w:rPr>
    </w:pPr>
    <w:r>
      <w:pict w14:anchorId="7F433F56">
        <v:shapetype id="_x0000_t202" coordsize="21600,21600" o:spt="202" path="m,l,21600r21600,l21600,xe">
          <v:stroke joinstyle="miter"/>
          <v:path gradientshapeok="t" o:connecttype="rect"/>
        </v:shapetype>
        <v:shape id="_x0000_s2228" type="#_x0000_t202" style="position:absolute;margin-left:71pt;margin-top:743.7pt;width:66.8pt;height:13.05pt;z-index:-46562816;mso-position-horizontal-relative:page;mso-position-vertical-relative:page" filled="f" stroked="f">
          <v:textbox inset="0,0,0,0">
            <w:txbxContent>
              <w:p w14:paraId="25EF9883" w14:textId="38A9169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1E1BFA0">
        <v:shape id="_x0000_s2227" type="#_x0000_t202" style="position:absolute;margin-left:248.4pt;margin-top:743.7pt;width:115.05pt;height:13.05pt;z-index:-46562304;mso-position-horizontal-relative:page;mso-position-vertical-relative:page" filled="f" stroked="f">
          <v:textbox inset="0,0,0,0">
            <w:txbxContent>
              <w:p w14:paraId="581007D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C8140DA">
        <v:shape id="_x0000_s2226" type="#_x0000_t202" style="position:absolute;margin-left:524.1pt;margin-top:743.7pt;width:17.15pt;height:13.05pt;z-index:-46561792;mso-position-horizontal-relative:page;mso-position-vertical-relative:page" filled="f" stroked="f">
          <v:textbox inset="0,0,0,0">
            <w:txbxContent>
              <w:p w14:paraId="66A45C31" w14:textId="77777777" w:rsidR="0040444F" w:rsidRDefault="0040444F">
                <w:pPr>
                  <w:spacing w:before="10"/>
                  <w:ind w:left="20"/>
                  <w:rPr>
                    <w:rFonts w:ascii="Times New Roman"/>
                    <w:sz w:val="20"/>
                  </w:rPr>
                </w:pPr>
                <w:r>
                  <w:rPr>
                    <w:rFonts w:ascii="Times New Roman"/>
                    <w:sz w:val="20"/>
                  </w:rPr>
                  <w:t>489</w:t>
                </w:r>
              </w:p>
            </w:txbxContent>
          </v:textbox>
          <w10:wrap anchorx="page" anchory="page"/>
        </v:shape>
      </w:pict>
    </w: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ABC84" w14:textId="77777777" w:rsidR="0040444F" w:rsidRDefault="00277930">
    <w:pPr>
      <w:pStyle w:val="BodyText"/>
      <w:spacing w:line="14" w:lineRule="auto"/>
      <w:rPr>
        <w:sz w:val="20"/>
      </w:rPr>
    </w:pPr>
    <w:r>
      <w:pict w14:anchorId="65A1E254">
        <v:shapetype id="_x0000_t202" coordsize="21600,21600" o:spt="202" path="m,l,21600r21600,l21600,xe">
          <v:stroke joinstyle="miter"/>
          <v:path gradientshapeok="t" o:connecttype="rect"/>
        </v:shapetype>
        <v:shape id="_x0000_s2225" type="#_x0000_t202" style="position:absolute;margin-left:71pt;margin-top:547.15pt;width:17.15pt;height:13.05pt;z-index:-46561280;mso-position-horizontal-relative:page;mso-position-vertical-relative:page" filled="f" stroked="f">
          <v:textbox inset="0,0,0,0">
            <w:txbxContent>
              <w:p w14:paraId="082BBB0A" w14:textId="77777777" w:rsidR="0040444F" w:rsidRDefault="0040444F">
                <w:pPr>
                  <w:spacing w:before="10"/>
                  <w:ind w:left="20"/>
                  <w:rPr>
                    <w:rFonts w:ascii="Times New Roman"/>
                    <w:sz w:val="20"/>
                  </w:rPr>
                </w:pPr>
                <w:r>
                  <w:rPr>
                    <w:rFonts w:ascii="Times New Roman"/>
                    <w:sz w:val="20"/>
                  </w:rPr>
                  <w:t>490</w:t>
                </w:r>
              </w:p>
            </w:txbxContent>
          </v:textbox>
          <w10:wrap anchorx="page" anchory="page"/>
        </v:shape>
      </w:pict>
    </w:r>
    <w:r>
      <w:pict w14:anchorId="0E74A961">
        <v:shape id="_x0000_s2224" type="#_x0000_t202" style="position:absolute;margin-left:338.4pt;margin-top:547.15pt;width:115.05pt;height:13.05pt;z-index:-46560768;mso-position-horizontal-relative:page;mso-position-vertical-relative:page" filled="f" stroked="f">
          <v:textbox inset="0,0,0,0">
            <w:txbxContent>
              <w:p w14:paraId="45C5801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C92A131">
        <v:shape id="_x0000_s2223" type="#_x0000_t202" style="position:absolute;margin-left:699.4pt;margin-top:547.15pt;width:66.8pt;height:13.05pt;z-index:-46560256;mso-position-horizontal-relative:page;mso-position-vertical-relative:page" filled="f" stroked="f">
          <v:textbox inset="0,0,0,0">
            <w:txbxContent>
              <w:p w14:paraId="7FF6D4C8" w14:textId="63303C4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A44A9" w14:textId="77777777" w:rsidR="0040444F" w:rsidRDefault="00277930">
    <w:pPr>
      <w:pStyle w:val="BodyText"/>
      <w:spacing w:line="14" w:lineRule="auto"/>
      <w:rPr>
        <w:sz w:val="20"/>
      </w:rPr>
    </w:pPr>
    <w:r>
      <w:pict w14:anchorId="103E9C10">
        <v:shapetype id="_x0000_t202" coordsize="21600,21600" o:spt="202" path="m,l,21600r21600,l21600,xe">
          <v:stroke joinstyle="miter"/>
          <v:path gradientshapeok="t" o:connecttype="rect"/>
        </v:shapetype>
        <v:shape id="_x0000_s2222" type="#_x0000_t202" style="position:absolute;margin-left:71pt;margin-top:743.7pt;width:66.8pt;height:13.05pt;z-index:-46559744;mso-position-horizontal-relative:page;mso-position-vertical-relative:page" filled="f" stroked="f">
          <v:textbox inset="0,0,0,0">
            <w:txbxContent>
              <w:p w14:paraId="3727357C" w14:textId="304F9E8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CF5BB53">
        <v:shape id="_x0000_s2221" type="#_x0000_t202" style="position:absolute;margin-left:248.4pt;margin-top:743.7pt;width:115.05pt;height:13.05pt;z-index:-46559232;mso-position-horizontal-relative:page;mso-position-vertical-relative:page" filled="f" stroked="f">
          <v:textbox inset="0,0,0,0">
            <w:txbxContent>
              <w:p w14:paraId="688463E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A202AC2">
        <v:shape id="_x0000_s2220" type="#_x0000_t202" style="position:absolute;margin-left:524.1pt;margin-top:743.7pt;width:17.15pt;height:13.05pt;z-index:-46558720;mso-position-horizontal-relative:page;mso-position-vertical-relative:page" filled="f" stroked="f">
          <v:textbox inset="0,0,0,0">
            <w:txbxContent>
              <w:p w14:paraId="382808EF" w14:textId="77777777" w:rsidR="0040444F" w:rsidRDefault="0040444F">
                <w:pPr>
                  <w:spacing w:before="10"/>
                  <w:ind w:left="20"/>
                  <w:rPr>
                    <w:rFonts w:ascii="Times New Roman"/>
                    <w:sz w:val="20"/>
                  </w:rPr>
                </w:pPr>
                <w:r>
                  <w:rPr>
                    <w:rFonts w:ascii="Times New Roman"/>
                    <w:sz w:val="20"/>
                  </w:rPr>
                  <w:t>491</w:t>
                </w:r>
              </w:p>
            </w:txbxContent>
          </v:textbox>
          <w10:wrap anchorx="page" anchory="page"/>
        </v:shape>
      </w:pict>
    </w: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EDE4" w14:textId="77777777" w:rsidR="0040444F" w:rsidRDefault="00277930">
    <w:pPr>
      <w:pStyle w:val="BodyText"/>
      <w:spacing w:line="14" w:lineRule="auto"/>
      <w:rPr>
        <w:sz w:val="20"/>
      </w:rPr>
    </w:pPr>
    <w:r>
      <w:pict w14:anchorId="0F151285">
        <v:shapetype id="_x0000_t202" coordsize="21600,21600" o:spt="202" path="m,l,21600r21600,l21600,xe">
          <v:stroke joinstyle="miter"/>
          <v:path gradientshapeok="t" o:connecttype="rect"/>
        </v:shapetype>
        <v:shape id="_x0000_s2219" type="#_x0000_t202" style="position:absolute;margin-left:71pt;margin-top:563.7pt;width:17.15pt;height:13.05pt;z-index:-46558208;mso-position-horizontal-relative:page;mso-position-vertical-relative:page" filled="f" stroked="f">
          <v:textbox inset="0,0,0,0">
            <w:txbxContent>
              <w:p w14:paraId="4FAEB4BA" w14:textId="77777777" w:rsidR="0040444F" w:rsidRDefault="0040444F">
                <w:pPr>
                  <w:spacing w:before="10"/>
                  <w:ind w:left="20"/>
                  <w:rPr>
                    <w:rFonts w:ascii="Times New Roman"/>
                    <w:sz w:val="20"/>
                  </w:rPr>
                </w:pPr>
                <w:r>
                  <w:rPr>
                    <w:rFonts w:ascii="Times New Roman"/>
                    <w:sz w:val="20"/>
                  </w:rPr>
                  <w:t>492</w:t>
                </w:r>
              </w:p>
            </w:txbxContent>
          </v:textbox>
          <w10:wrap anchorx="page" anchory="page"/>
        </v:shape>
      </w:pict>
    </w:r>
    <w:r>
      <w:pict w14:anchorId="36743B14">
        <v:shape id="_x0000_s2218" type="#_x0000_t202" style="position:absolute;margin-left:338.4pt;margin-top:563.7pt;width:115.05pt;height:13.05pt;z-index:-46557696;mso-position-horizontal-relative:page;mso-position-vertical-relative:page" filled="f" stroked="f">
          <v:textbox inset="0,0,0,0">
            <w:txbxContent>
              <w:p w14:paraId="5B5617D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40B420A">
        <v:shape id="_x0000_s2217" type="#_x0000_t202" style="position:absolute;margin-left:654.4pt;margin-top:563.7pt;width:66.8pt;height:13.05pt;z-index:-46557184;mso-position-horizontal-relative:page;mso-position-vertical-relative:page" filled="f" stroked="f">
          <v:textbox inset="0,0,0,0">
            <w:txbxContent>
              <w:p w14:paraId="2A0E14C6" w14:textId="2471BA2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D0F8B" w14:textId="77777777" w:rsidR="0040444F" w:rsidRDefault="00277930">
    <w:pPr>
      <w:pStyle w:val="BodyText"/>
      <w:spacing w:line="14" w:lineRule="auto"/>
      <w:rPr>
        <w:sz w:val="20"/>
      </w:rPr>
    </w:pPr>
    <w:r>
      <w:pict w14:anchorId="5EF12FF4">
        <v:shapetype id="_x0000_t202" coordsize="21600,21600" o:spt="202" path="m,l,21600r21600,l21600,xe">
          <v:stroke joinstyle="miter"/>
          <v:path gradientshapeok="t" o:connecttype="rect"/>
        </v:shapetype>
        <v:shape id="_x0000_s2216" type="#_x0000_t202" style="position:absolute;margin-left:71pt;margin-top:743.7pt;width:66.8pt;height:13.05pt;z-index:-46556672;mso-position-horizontal-relative:page;mso-position-vertical-relative:page" filled="f" stroked="f">
          <v:textbox inset="0,0,0,0">
            <w:txbxContent>
              <w:p w14:paraId="1A4CD45E" w14:textId="01BE00B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5C997ED">
        <v:shape id="_x0000_s2215" type="#_x0000_t202" style="position:absolute;margin-left:248.4pt;margin-top:743.7pt;width:115.05pt;height:13.05pt;z-index:-46556160;mso-position-horizontal-relative:page;mso-position-vertical-relative:page" filled="f" stroked="f">
          <v:textbox inset="0,0,0,0">
            <w:txbxContent>
              <w:p w14:paraId="7C0D1C7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1D65BB5">
        <v:shape id="_x0000_s2214" type="#_x0000_t202" style="position:absolute;margin-left:524.1pt;margin-top:743.7pt;width:17.15pt;height:13.05pt;z-index:-46555648;mso-position-horizontal-relative:page;mso-position-vertical-relative:page" filled="f" stroked="f">
          <v:textbox inset="0,0,0,0">
            <w:txbxContent>
              <w:p w14:paraId="611EFF10" w14:textId="77777777" w:rsidR="0040444F" w:rsidRDefault="0040444F">
                <w:pPr>
                  <w:spacing w:before="10"/>
                  <w:ind w:left="20"/>
                  <w:rPr>
                    <w:rFonts w:ascii="Times New Roman"/>
                    <w:sz w:val="20"/>
                  </w:rPr>
                </w:pPr>
                <w:r>
                  <w:rPr>
                    <w:rFonts w:ascii="Times New Roman"/>
                    <w:sz w:val="20"/>
                  </w:rPr>
                  <w:t>493</w:t>
                </w:r>
              </w:p>
            </w:txbxContent>
          </v:textbox>
          <w10:wrap anchorx="page" anchory="page"/>
        </v:shape>
      </w:pict>
    </w: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28973" w14:textId="77777777" w:rsidR="0040444F" w:rsidRDefault="00277930">
    <w:pPr>
      <w:pStyle w:val="BodyText"/>
      <w:spacing w:line="14" w:lineRule="auto"/>
      <w:rPr>
        <w:sz w:val="20"/>
      </w:rPr>
    </w:pPr>
    <w:r>
      <w:pict w14:anchorId="1788E4DB">
        <v:shapetype id="_x0000_t202" coordsize="21600,21600" o:spt="202" path="m,l,21600r21600,l21600,xe">
          <v:stroke joinstyle="miter"/>
          <v:path gradientshapeok="t" o:connecttype="rect"/>
        </v:shapetype>
        <v:shape id="_x0000_s2213" type="#_x0000_t202" style="position:absolute;margin-left:71pt;margin-top:563.7pt;width:66.85pt;height:13.05pt;z-index:-46555136;mso-position-horizontal-relative:page;mso-position-vertical-relative:page" filled="f" stroked="f">
          <v:textbox inset="0,0,0,0">
            <w:txbxContent>
              <w:p w14:paraId="18A2C6D5" w14:textId="2D1ACE5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9C05E94">
        <v:shape id="_x0000_s2212" type="#_x0000_t202" style="position:absolute;margin-left:320.4pt;margin-top:563.7pt;width:115.05pt;height:13.05pt;z-index:-46554624;mso-position-horizontal-relative:page;mso-position-vertical-relative:page" filled="f" stroked="f">
          <v:textbox inset="0,0,0,0">
            <w:txbxContent>
              <w:p w14:paraId="5A4AE2C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3F94D5F">
        <v:shape id="_x0000_s2211" type="#_x0000_t202" style="position:absolute;margin-left:704.1pt;margin-top:563.7pt;width:17.15pt;height:13.05pt;z-index:-46554112;mso-position-horizontal-relative:page;mso-position-vertical-relative:page" filled="f" stroked="f">
          <v:textbox inset="0,0,0,0">
            <w:txbxContent>
              <w:p w14:paraId="1CCB007D" w14:textId="77777777" w:rsidR="0040444F" w:rsidRDefault="0040444F">
                <w:pPr>
                  <w:spacing w:before="10"/>
                  <w:ind w:left="20"/>
                  <w:rPr>
                    <w:rFonts w:ascii="Times New Roman"/>
                    <w:sz w:val="20"/>
                  </w:rPr>
                </w:pPr>
                <w:r>
                  <w:rPr>
                    <w:rFonts w:ascii="Times New Roman"/>
                    <w:sz w:val="20"/>
                  </w:rPr>
                  <w:t>494</w:t>
                </w:r>
              </w:p>
            </w:txbxContent>
          </v:textbox>
          <w10:wrap anchorx="page" anchory="page"/>
        </v:shape>
      </w:pict>
    </w: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C0D74" w14:textId="77777777" w:rsidR="0040444F" w:rsidRDefault="00277930">
    <w:pPr>
      <w:pStyle w:val="BodyText"/>
      <w:spacing w:line="14" w:lineRule="auto"/>
      <w:rPr>
        <w:sz w:val="20"/>
      </w:rPr>
    </w:pPr>
    <w:r>
      <w:pict w14:anchorId="6E1A2E38">
        <v:shapetype id="_x0000_t202" coordsize="21600,21600" o:spt="202" path="m,l,21600r21600,l21600,xe">
          <v:stroke joinstyle="miter"/>
          <v:path gradientshapeok="t" o:connecttype="rect"/>
        </v:shapetype>
        <v:shape id="_x0000_s2210" type="#_x0000_t202" style="position:absolute;margin-left:71pt;margin-top:743.7pt;width:66.8pt;height:13.05pt;z-index:-46553600;mso-position-horizontal-relative:page;mso-position-vertical-relative:page" filled="f" stroked="f">
          <v:textbox inset="0,0,0,0">
            <w:txbxContent>
              <w:p w14:paraId="1CD4AF2C" w14:textId="08F86D2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D6C0C15">
        <v:shape id="_x0000_s2209" type="#_x0000_t202" style="position:absolute;margin-left:248.4pt;margin-top:743.7pt;width:115.2pt;height:13.05pt;z-index:-46553088;mso-position-horizontal-relative:page;mso-position-vertical-relative:page" filled="f" stroked="f">
          <v:textbox inset="0,0,0,0">
            <w:txbxContent>
              <w:p w14:paraId="0705EB7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1877A4">
        <v:shape id="_x0000_s2208" type="#_x0000_t202" style="position:absolute;margin-left:524.1pt;margin-top:743.7pt;width:17.15pt;height:13.05pt;z-index:-46552576;mso-position-horizontal-relative:page;mso-position-vertical-relative:page" filled="f" stroked="f">
          <v:textbox inset="0,0,0,0">
            <w:txbxContent>
              <w:p w14:paraId="297BDC34" w14:textId="77777777" w:rsidR="0040444F" w:rsidRDefault="0040444F">
                <w:pPr>
                  <w:spacing w:before="10"/>
                  <w:ind w:left="20"/>
                  <w:rPr>
                    <w:rFonts w:ascii="Times New Roman"/>
                    <w:sz w:val="20"/>
                  </w:rPr>
                </w:pPr>
                <w:r>
                  <w:rPr>
                    <w:rFonts w:ascii="Times New Roman"/>
                    <w:sz w:val="20"/>
                  </w:rPr>
                  <w:t>495</w:t>
                </w:r>
              </w:p>
            </w:txbxContent>
          </v:textbox>
          <w10:wrap anchorx="page" anchory="page"/>
        </v:shape>
      </w:pict>
    </w: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ED28A" w14:textId="77777777" w:rsidR="0040444F" w:rsidRDefault="00277930">
    <w:pPr>
      <w:pStyle w:val="BodyText"/>
      <w:spacing w:line="14" w:lineRule="auto"/>
      <w:rPr>
        <w:sz w:val="20"/>
      </w:rPr>
    </w:pPr>
    <w:r>
      <w:pict w14:anchorId="06B2ABB8">
        <v:shapetype id="_x0000_t202" coordsize="21600,21600" o:spt="202" path="m,l,21600r21600,l21600,xe">
          <v:stroke joinstyle="miter"/>
          <v:path gradientshapeok="t" o:connecttype="rect"/>
        </v:shapetype>
        <v:shape id="_x0000_s2207" type="#_x0000_t202" style="position:absolute;margin-left:71pt;margin-top:743.7pt;width:17.15pt;height:13.05pt;z-index:-46552064;mso-position-horizontal-relative:page;mso-position-vertical-relative:page" filled="f" stroked="f">
          <v:textbox inset="0,0,0,0">
            <w:txbxContent>
              <w:p w14:paraId="249EA1CE" w14:textId="77777777" w:rsidR="0040444F" w:rsidRDefault="0040444F">
                <w:pPr>
                  <w:spacing w:before="10"/>
                  <w:ind w:left="20"/>
                  <w:rPr>
                    <w:rFonts w:ascii="Times New Roman"/>
                    <w:sz w:val="20"/>
                  </w:rPr>
                </w:pPr>
                <w:r>
                  <w:rPr>
                    <w:rFonts w:ascii="Times New Roman"/>
                    <w:sz w:val="20"/>
                  </w:rPr>
                  <w:t>496</w:t>
                </w:r>
              </w:p>
            </w:txbxContent>
          </v:textbox>
          <w10:wrap anchorx="page" anchory="page"/>
        </v:shape>
      </w:pict>
    </w:r>
    <w:r>
      <w:pict w14:anchorId="0F725CDB">
        <v:shape id="_x0000_s2206" type="#_x0000_t202" style="position:absolute;margin-left:248.4pt;margin-top:743.7pt;width:115.05pt;height:13.05pt;z-index:-46551552;mso-position-horizontal-relative:page;mso-position-vertical-relative:page" filled="f" stroked="f">
          <v:textbox inset="0,0,0,0">
            <w:txbxContent>
              <w:p w14:paraId="6FE52C0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160FB13">
        <v:shape id="_x0000_s2205" type="#_x0000_t202" style="position:absolute;margin-left:474.4pt;margin-top:743.7pt;width:66.8pt;height:13.05pt;z-index:-46551040;mso-position-horizontal-relative:page;mso-position-vertical-relative:page" filled="f" stroked="f">
          <v:textbox inset="0,0,0,0">
            <w:txbxContent>
              <w:p w14:paraId="42A86A0B" w14:textId="6E29116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04D01" w14:textId="77777777" w:rsidR="0040444F" w:rsidRDefault="00277930">
    <w:pPr>
      <w:pStyle w:val="BodyText"/>
      <w:spacing w:line="14" w:lineRule="auto"/>
      <w:rPr>
        <w:sz w:val="20"/>
      </w:rPr>
    </w:pPr>
    <w:r>
      <w:pict w14:anchorId="614F1D98">
        <v:shapetype id="_x0000_t202" coordsize="21600,21600" o:spt="202" path="m,l,21600r21600,l21600,xe">
          <v:stroke joinstyle="miter"/>
          <v:path gradientshapeok="t" o:connecttype="rect"/>
        </v:shapetype>
        <v:shape id="_x0000_s6694" type="#_x0000_t202" style="position:absolute;margin-left:71pt;margin-top:743.7pt;width:66.8pt;height:13.05pt;z-index:-47276544;mso-position-horizontal-relative:page;mso-position-vertical-relative:page" filled="f" stroked="f">
          <v:textbox style="mso-next-textbox:#_x0000_s6694" inset="0,0,0,0">
            <w:txbxContent>
              <w:p w14:paraId="4B8EE045" w14:textId="49B9D22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32F2E41">
        <v:shape id="_x0000_s6693" type="#_x0000_t202" style="position:absolute;margin-left:248.4pt;margin-top:743.7pt;width:115.05pt;height:13.05pt;z-index:-47276032;mso-position-horizontal-relative:page;mso-position-vertical-relative:page" filled="f" stroked="f">
          <v:textbox style="mso-next-textbox:#_x0000_s6693" inset="0,0,0,0">
            <w:txbxContent>
              <w:p w14:paraId="5374D88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40E4BE1">
        <v:shape id="_x0000_s6692" type="#_x0000_t202" style="position:absolute;margin-left:529.15pt;margin-top:743.7pt;width:12.1pt;height:13.05pt;z-index:-47275520;mso-position-horizontal-relative:page;mso-position-vertical-relative:page" filled="f" stroked="f">
          <v:textbox style="mso-next-textbox:#_x0000_s6692" inset="0,0,0,0">
            <w:txbxContent>
              <w:p w14:paraId="2DD3E538" w14:textId="77777777" w:rsidR="0040444F" w:rsidRDefault="0040444F">
                <w:pPr>
                  <w:spacing w:before="10"/>
                  <w:ind w:left="20"/>
                  <w:rPr>
                    <w:rFonts w:ascii="Times New Roman"/>
                    <w:sz w:val="20"/>
                  </w:rPr>
                </w:pPr>
                <w:r>
                  <w:rPr>
                    <w:rFonts w:ascii="Times New Roman"/>
                    <w:sz w:val="20"/>
                  </w:rPr>
                  <w:t>47</w:t>
                </w:r>
              </w:p>
            </w:txbxContent>
          </v:textbox>
          <w10:wrap anchorx="page" anchory="page"/>
        </v:shape>
      </w:pict>
    </w: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A5AD4" w14:textId="77777777" w:rsidR="0040444F" w:rsidRDefault="00277930">
    <w:pPr>
      <w:pStyle w:val="BodyText"/>
      <w:spacing w:line="14" w:lineRule="auto"/>
      <w:rPr>
        <w:sz w:val="20"/>
      </w:rPr>
    </w:pPr>
    <w:r>
      <w:pict w14:anchorId="708CE69C">
        <v:shapetype id="_x0000_t202" coordsize="21600,21600" o:spt="202" path="m,l,21600r21600,l21600,xe">
          <v:stroke joinstyle="miter"/>
          <v:path gradientshapeok="t" o:connecttype="rect"/>
        </v:shapetype>
        <v:shape id="_x0000_s2204" type="#_x0000_t202" style="position:absolute;margin-left:71pt;margin-top:743.7pt;width:66.8pt;height:13.05pt;z-index:-46550528;mso-position-horizontal-relative:page;mso-position-vertical-relative:page" filled="f" stroked="f">
          <v:textbox inset="0,0,0,0">
            <w:txbxContent>
              <w:p w14:paraId="59CDD4A5" w14:textId="3FFA287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877DF49">
        <v:shape id="_x0000_s2203" type="#_x0000_t202" style="position:absolute;margin-left:248.4pt;margin-top:743.7pt;width:115.05pt;height:13.05pt;z-index:-46550016;mso-position-horizontal-relative:page;mso-position-vertical-relative:page" filled="f" stroked="f">
          <v:textbox inset="0,0,0,0">
            <w:txbxContent>
              <w:p w14:paraId="30FBF73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9BDF405">
        <v:shape id="_x0000_s2202" type="#_x0000_t202" style="position:absolute;margin-left:524.1pt;margin-top:743.7pt;width:17.15pt;height:13.05pt;z-index:-46549504;mso-position-horizontal-relative:page;mso-position-vertical-relative:page" filled="f" stroked="f">
          <v:textbox inset="0,0,0,0">
            <w:txbxContent>
              <w:p w14:paraId="7009989B" w14:textId="77777777" w:rsidR="0040444F" w:rsidRDefault="0040444F">
                <w:pPr>
                  <w:spacing w:before="10"/>
                  <w:ind w:left="20"/>
                  <w:rPr>
                    <w:rFonts w:ascii="Times New Roman"/>
                    <w:sz w:val="20"/>
                  </w:rPr>
                </w:pPr>
                <w:r>
                  <w:rPr>
                    <w:rFonts w:ascii="Times New Roman"/>
                    <w:sz w:val="20"/>
                  </w:rPr>
                  <w:t>497</w:t>
                </w:r>
              </w:p>
            </w:txbxContent>
          </v:textbox>
          <w10:wrap anchorx="page" anchory="page"/>
        </v:shape>
      </w:pict>
    </w: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F0D4C" w14:textId="77777777" w:rsidR="0040444F" w:rsidRDefault="00277930">
    <w:pPr>
      <w:pStyle w:val="BodyText"/>
      <w:spacing w:line="14" w:lineRule="auto"/>
      <w:rPr>
        <w:sz w:val="20"/>
      </w:rPr>
    </w:pPr>
    <w:r>
      <w:pict w14:anchorId="6747515C">
        <v:shapetype id="_x0000_t202" coordsize="21600,21600" o:spt="202" path="m,l,21600r21600,l21600,xe">
          <v:stroke joinstyle="miter"/>
          <v:path gradientshapeok="t" o:connecttype="rect"/>
        </v:shapetype>
        <v:shape id="_x0000_s2201" type="#_x0000_t202" style="position:absolute;margin-left:71pt;margin-top:743.7pt;width:17.15pt;height:13.05pt;z-index:-46548992;mso-position-horizontal-relative:page;mso-position-vertical-relative:page" filled="f" stroked="f">
          <v:textbox inset="0,0,0,0">
            <w:txbxContent>
              <w:p w14:paraId="4A80D5F6" w14:textId="77777777" w:rsidR="0040444F" w:rsidRDefault="0040444F">
                <w:pPr>
                  <w:spacing w:before="10"/>
                  <w:ind w:left="20"/>
                  <w:rPr>
                    <w:rFonts w:ascii="Times New Roman"/>
                    <w:sz w:val="20"/>
                  </w:rPr>
                </w:pPr>
                <w:r>
                  <w:rPr>
                    <w:rFonts w:ascii="Times New Roman"/>
                    <w:sz w:val="20"/>
                  </w:rPr>
                  <w:t>498</w:t>
                </w:r>
              </w:p>
            </w:txbxContent>
          </v:textbox>
          <w10:wrap anchorx="page" anchory="page"/>
        </v:shape>
      </w:pict>
    </w:r>
    <w:r>
      <w:pict w14:anchorId="360925B1">
        <v:shape id="_x0000_s2200" type="#_x0000_t202" style="position:absolute;margin-left:248.4pt;margin-top:743.7pt;width:115.2pt;height:13.05pt;z-index:-46548480;mso-position-horizontal-relative:page;mso-position-vertical-relative:page" filled="f" stroked="f">
          <v:textbox inset="0,0,0,0">
            <w:txbxContent>
              <w:p w14:paraId="679EF96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7F7C707">
        <v:shape id="_x0000_s2199" type="#_x0000_t202" style="position:absolute;margin-left:474.4pt;margin-top:743.7pt;width:66.8pt;height:13.05pt;z-index:-46547968;mso-position-horizontal-relative:page;mso-position-vertical-relative:page" filled="f" stroked="f">
          <v:textbox inset="0,0,0,0">
            <w:txbxContent>
              <w:p w14:paraId="510C4127" w14:textId="43CD79F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93CD7" w14:textId="77777777" w:rsidR="0040444F" w:rsidRDefault="00277930">
    <w:pPr>
      <w:pStyle w:val="BodyText"/>
      <w:spacing w:line="14" w:lineRule="auto"/>
      <w:rPr>
        <w:sz w:val="20"/>
      </w:rPr>
    </w:pPr>
    <w:r>
      <w:pict w14:anchorId="179B1536">
        <v:shapetype id="_x0000_t202" coordsize="21600,21600" o:spt="202" path="m,l,21600r21600,l21600,xe">
          <v:stroke joinstyle="miter"/>
          <v:path gradientshapeok="t" o:connecttype="rect"/>
        </v:shapetype>
        <v:shape id="_x0000_s2198" type="#_x0000_t202" style="position:absolute;margin-left:71pt;margin-top:743.7pt;width:66.8pt;height:13.05pt;z-index:-46547456;mso-position-horizontal-relative:page;mso-position-vertical-relative:page" filled="f" stroked="f">
          <v:textbox inset="0,0,0,0">
            <w:txbxContent>
              <w:p w14:paraId="640DFAD6" w14:textId="310364D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3897EE7">
        <v:shape id="_x0000_s2197" type="#_x0000_t202" style="position:absolute;margin-left:266.4pt;margin-top:743.7pt;width:115.05pt;height:13.05pt;z-index:-46546944;mso-position-horizontal-relative:page;mso-position-vertical-relative:page" filled="f" stroked="f">
          <v:textbox inset="0,0,0,0">
            <w:txbxContent>
              <w:p w14:paraId="10A777D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CD625EE">
        <v:shape id="_x0000_s2196" type="#_x0000_t202" style="position:absolute;margin-left:519.65pt;margin-top:743.7pt;width:17.15pt;height:13.05pt;z-index:-46546432;mso-position-horizontal-relative:page;mso-position-vertical-relative:page" filled="f" stroked="f">
          <v:textbox inset="0,0,0,0">
            <w:txbxContent>
              <w:p w14:paraId="26997DB0" w14:textId="77777777" w:rsidR="0040444F" w:rsidRDefault="0040444F">
                <w:pPr>
                  <w:spacing w:before="10"/>
                  <w:ind w:left="20"/>
                  <w:rPr>
                    <w:rFonts w:ascii="Times New Roman"/>
                    <w:sz w:val="20"/>
                  </w:rPr>
                </w:pPr>
                <w:r>
                  <w:rPr>
                    <w:rFonts w:ascii="Times New Roman"/>
                    <w:sz w:val="20"/>
                  </w:rPr>
                  <w:t>499</w:t>
                </w:r>
              </w:p>
            </w:txbxContent>
          </v:textbox>
          <w10:wrap anchorx="page" anchory="page"/>
        </v:shape>
      </w:pict>
    </w: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54AC2" w14:textId="77777777" w:rsidR="0040444F" w:rsidRDefault="00277930">
    <w:pPr>
      <w:pStyle w:val="BodyText"/>
      <w:spacing w:line="14" w:lineRule="auto"/>
      <w:rPr>
        <w:sz w:val="20"/>
      </w:rPr>
    </w:pPr>
    <w:r>
      <w:pict w14:anchorId="7E79F645">
        <v:shapetype id="_x0000_t202" coordsize="21600,21600" o:spt="202" path="m,l,21600r21600,l21600,xe">
          <v:stroke joinstyle="miter"/>
          <v:path gradientshapeok="t" o:connecttype="rect"/>
        </v:shapetype>
        <v:shape id="_x0000_s2195" type="#_x0000_t202" style="position:absolute;margin-left:71pt;margin-top:563.7pt;width:17.15pt;height:13.05pt;z-index:-46545920;mso-position-horizontal-relative:page;mso-position-vertical-relative:page" filled="f" stroked="f">
          <v:textbox inset="0,0,0,0">
            <w:txbxContent>
              <w:p w14:paraId="2B7BF72F" w14:textId="77777777" w:rsidR="0040444F" w:rsidRDefault="0040444F">
                <w:pPr>
                  <w:spacing w:before="10"/>
                  <w:ind w:left="20"/>
                  <w:rPr>
                    <w:rFonts w:ascii="Times New Roman"/>
                    <w:sz w:val="20"/>
                  </w:rPr>
                </w:pPr>
                <w:r>
                  <w:rPr>
                    <w:rFonts w:ascii="Times New Roman"/>
                    <w:sz w:val="20"/>
                  </w:rPr>
                  <w:t>500</w:t>
                </w:r>
              </w:p>
            </w:txbxContent>
          </v:textbox>
          <w10:wrap anchorx="page" anchory="page"/>
        </v:shape>
      </w:pict>
    </w:r>
    <w:r>
      <w:pict w14:anchorId="27E9BAF7">
        <v:shape id="_x0000_s2194" type="#_x0000_t202" style="position:absolute;margin-left:320.4pt;margin-top:563.7pt;width:115.05pt;height:13.05pt;z-index:-46545408;mso-position-horizontal-relative:page;mso-position-vertical-relative:page" filled="f" stroked="f">
          <v:textbox inset="0,0,0,0">
            <w:txbxContent>
              <w:p w14:paraId="5792C9F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B65FFC">
        <v:shape id="_x0000_s2193" type="#_x0000_t202" style="position:absolute;margin-left:654.4pt;margin-top:563.7pt;width:66.8pt;height:13.05pt;z-index:-46544896;mso-position-horizontal-relative:page;mso-position-vertical-relative:page" filled="f" stroked="f">
          <v:textbox inset="0,0,0,0">
            <w:txbxContent>
              <w:p w14:paraId="6104D47A" w14:textId="521B5F3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19E6" w14:textId="77777777" w:rsidR="0040444F" w:rsidRDefault="00277930">
    <w:pPr>
      <w:pStyle w:val="BodyText"/>
      <w:spacing w:line="14" w:lineRule="auto"/>
      <w:rPr>
        <w:sz w:val="20"/>
      </w:rPr>
    </w:pPr>
    <w:r>
      <w:pict w14:anchorId="0B8D209D">
        <v:shapetype id="_x0000_t202" coordsize="21600,21600" o:spt="202" path="m,l,21600r21600,l21600,xe">
          <v:stroke joinstyle="miter"/>
          <v:path gradientshapeok="t" o:connecttype="rect"/>
        </v:shapetype>
        <v:shape id="_x0000_s2192" type="#_x0000_t202" style="position:absolute;margin-left:71pt;margin-top:743.7pt;width:66.8pt;height:13.05pt;z-index:-46544384;mso-position-horizontal-relative:page;mso-position-vertical-relative:page" filled="f" stroked="f">
          <v:textbox inset="0,0,0,0">
            <w:txbxContent>
              <w:p w14:paraId="018B38BB" w14:textId="4347AFB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028E740">
        <v:shape id="_x0000_s2191" type="#_x0000_t202" style="position:absolute;margin-left:248.4pt;margin-top:743.7pt;width:115.05pt;height:13.05pt;z-index:-46543872;mso-position-horizontal-relative:page;mso-position-vertical-relative:page" filled="f" stroked="f">
          <v:textbox inset="0,0,0,0">
            <w:txbxContent>
              <w:p w14:paraId="488F372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C3C4F46">
        <v:shape id="_x0000_s2190" type="#_x0000_t202" style="position:absolute;margin-left:524.1pt;margin-top:743.7pt;width:17.15pt;height:13.05pt;z-index:-46543360;mso-position-horizontal-relative:page;mso-position-vertical-relative:page" filled="f" stroked="f">
          <v:textbox inset="0,0,0,0">
            <w:txbxContent>
              <w:p w14:paraId="61FDCA75" w14:textId="77777777" w:rsidR="0040444F" w:rsidRDefault="0040444F">
                <w:pPr>
                  <w:spacing w:before="10"/>
                  <w:ind w:left="20"/>
                  <w:rPr>
                    <w:rFonts w:ascii="Times New Roman"/>
                    <w:sz w:val="20"/>
                  </w:rPr>
                </w:pPr>
                <w:r>
                  <w:rPr>
                    <w:rFonts w:ascii="Times New Roman"/>
                    <w:sz w:val="20"/>
                  </w:rPr>
                  <w:t>501</w:t>
                </w:r>
              </w:p>
            </w:txbxContent>
          </v:textbox>
          <w10:wrap anchorx="page" anchory="page"/>
        </v:shape>
      </w:pict>
    </w: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E3627" w14:textId="77777777" w:rsidR="0040444F" w:rsidRDefault="00277930">
    <w:pPr>
      <w:pStyle w:val="BodyText"/>
      <w:spacing w:line="14" w:lineRule="auto"/>
      <w:rPr>
        <w:sz w:val="20"/>
      </w:rPr>
    </w:pPr>
    <w:r>
      <w:pict w14:anchorId="30BA2625">
        <v:shapetype id="_x0000_t202" coordsize="21600,21600" o:spt="202" path="m,l,21600r21600,l21600,xe">
          <v:stroke joinstyle="miter"/>
          <v:path gradientshapeok="t" o:connecttype="rect"/>
        </v:shapetype>
        <v:shape id="_x0000_s2189" type="#_x0000_t202" style="position:absolute;margin-left:71pt;margin-top:743.7pt;width:17.15pt;height:13.05pt;z-index:-46542848;mso-position-horizontal-relative:page;mso-position-vertical-relative:page" filled="f" stroked="f">
          <v:textbox inset="0,0,0,0">
            <w:txbxContent>
              <w:p w14:paraId="7DCFE1B9" w14:textId="77777777" w:rsidR="0040444F" w:rsidRDefault="0040444F">
                <w:pPr>
                  <w:spacing w:before="10"/>
                  <w:ind w:left="20"/>
                  <w:rPr>
                    <w:rFonts w:ascii="Times New Roman"/>
                    <w:sz w:val="20"/>
                  </w:rPr>
                </w:pPr>
                <w:r>
                  <w:rPr>
                    <w:rFonts w:ascii="Times New Roman"/>
                    <w:sz w:val="20"/>
                  </w:rPr>
                  <w:t>502</w:t>
                </w:r>
              </w:p>
            </w:txbxContent>
          </v:textbox>
          <w10:wrap anchorx="page" anchory="page"/>
        </v:shape>
      </w:pict>
    </w:r>
    <w:r>
      <w:pict w14:anchorId="70561AB4">
        <v:shape id="_x0000_s2188" type="#_x0000_t202" style="position:absolute;margin-left:230.4pt;margin-top:743.7pt;width:115.05pt;height:13.05pt;z-index:-46542336;mso-position-horizontal-relative:page;mso-position-vertical-relative:page" filled="f" stroked="f">
          <v:textbox inset="0,0,0,0">
            <w:txbxContent>
              <w:p w14:paraId="2182109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24B4D40">
        <v:shape id="_x0000_s2187" type="#_x0000_t202" style="position:absolute;margin-left:474.4pt;margin-top:743.7pt;width:66.8pt;height:13.05pt;z-index:-46541824;mso-position-horizontal-relative:page;mso-position-vertical-relative:page" filled="f" stroked="f">
          <v:textbox inset="0,0,0,0">
            <w:txbxContent>
              <w:p w14:paraId="2C3903F5" w14:textId="373FFEB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A348C" w14:textId="77777777" w:rsidR="0040444F" w:rsidRDefault="00277930">
    <w:pPr>
      <w:pStyle w:val="BodyText"/>
      <w:spacing w:line="14" w:lineRule="auto"/>
      <w:rPr>
        <w:sz w:val="20"/>
      </w:rPr>
    </w:pPr>
    <w:r>
      <w:pict w14:anchorId="0DDF4C6C">
        <v:shapetype id="_x0000_t202" coordsize="21600,21600" o:spt="202" path="m,l,21600r21600,l21600,xe">
          <v:stroke joinstyle="miter"/>
          <v:path gradientshapeok="t" o:connecttype="rect"/>
        </v:shapetype>
        <v:shape id="_x0000_s2186" type="#_x0000_t202" style="position:absolute;margin-left:71pt;margin-top:743.7pt;width:66.8pt;height:13.05pt;z-index:-46541312;mso-position-horizontal-relative:page;mso-position-vertical-relative:page" filled="f" stroked="f">
          <v:textbox inset="0,0,0,0">
            <w:txbxContent>
              <w:p w14:paraId="62E24E26" w14:textId="1B82EB2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A83793D">
        <v:shape id="_x0000_s2185" type="#_x0000_t202" style="position:absolute;margin-left:248.4pt;margin-top:743.7pt;width:115.05pt;height:13.05pt;z-index:-46540800;mso-position-horizontal-relative:page;mso-position-vertical-relative:page" filled="f" stroked="f">
          <v:textbox inset="0,0,0,0">
            <w:txbxContent>
              <w:p w14:paraId="1F44350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0CF073B">
        <v:shape id="_x0000_s2184" type="#_x0000_t202" style="position:absolute;margin-left:519.65pt;margin-top:743.7pt;width:21.65pt;height:13.05pt;z-index:-46540288;mso-position-horizontal-relative:page;mso-position-vertical-relative:page" filled="f" stroked="f">
          <v:textbox inset="0,0,0,0">
            <w:txbxContent>
              <w:p w14:paraId="5BB68CBA" w14:textId="77777777" w:rsidR="0040444F" w:rsidRDefault="0040444F">
                <w:pPr>
                  <w:spacing w:before="10"/>
                  <w:ind w:left="20"/>
                  <w:rPr>
                    <w:rFonts w:ascii="Times New Roman"/>
                    <w:sz w:val="20"/>
                  </w:rPr>
                </w:pPr>
                <w:r>
                  <w:rPr>
                    <w:rFonts w:ascii="Times New Roman"/>
                    <w:sz w:val="20"/>
                  </w:rPr>
                  <w:t>502a</w:t>
                </w:r>
              </w:p>
            </w:txbxContent>
          </v:textbox>
          <w10:wrap anchorx="page" anchory="page"/>
        </v:shape>
      </w:pict>
    </w: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8CFC6" w14:textId="77777777" w:rsidR="0040444F" w:rsidRDefault="00277930">
    <w:pPr>
      <w:pStyle w:val="BodyText"/>
      <w:spacing w:line="14" w:lineRule="auto"/>
      <w:rPr>
        <w:sz w:val="20"/>
      </w:rPr>
    </w:pPr>
    <w:r>
      <w:pict w14:anchorId="115535C2">
        <v:shapetype id="_x0000_t202" coordsize="21600,21600" o:spt="202" path="m,l,21600r21600,l21600,xe">
          <v:stroke joinstyle="miter"/>
          <v:path gradientshapeok="t" o:connecttype="rect"/>
        </v:shapetype>
        <v:shape id="_x0000_s2183" type="#_x0000_t202" style="position:absolute;margin-left:71pt;margin-top:743.7pt;width:22.2pt;height:13.05pt;z-index:-46539776;mso-position-horizontal-relative:page;mso-position-vertical-relative:page" filled="f" stroked="f">
          <v:textbox inset="0,0,0,0">
            <w:txbxContent>
              <w:p w14:paraId="40164E6E" w14:textId="77777777" w:rsidR="0040444F" w:rsidRDefault="0040444F">
                <w:pPr>
                  <w:spacing w:before="10"/>
                  <w:ind w:left="20"/>
                  <w:rPr>
                    <w:rFonts w:ascii="Times New Roman"/>
                    <w:sz w:val="20"/>
                  </w:rPr>
                </w:pPr>
                <w:r>
                  <w:rPr>
                    <w:rFonts w:ascii="Times New Roman"/>
                    <w:sz w:val="20"/>
                  </w:rPr>
                  <w:t>502b</w:t>
                </w:r>
              </w:p>
            </w:txbxContent>
          </v:textbox>
          <w10:wrap anchorx="page" anchory="page"/>
        </v:shape>
      </w:pict>
    </w:r>
    <w:r>
      <w:pict w14:anchorId="0CFC065B">
        <v:shape id="_x0000_s2182" type="#_x0000_t202" style="position:absolute;margin-left:248.4pt;margin-top:743.7pt;width:115.2pt;height:13.05pt;z-index:-46539264;mso-position-horizontal-relative:page;mso-position-vertical-relative:page" filled="f" stroked="f">
          <v:textbox inset="0,0,0,0">
            <w:txbxContent>
              <w:p w14:paraId="489F1F4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B8C9159">
        <v:shape id="_x0000_s2181" type="#_x0000_t202" style="position:absolute;margin-left:474.4pt;margin-top:743.7pt;width:66.8pt;height:13.05pt;z-index:-46538752;mso-position-horizontal-relative:page;mso-position-vertical-relative:page" filled="f" stroked="f">
          <v:textbox inset="0,0,0,0">
            <w:txbxContent>
              <w:p w14:paraId="745D2BEE" w14:textId="56CDE0D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F1F8D" w14:textId="77777777" w:rsidR="0040444F" w:rsidRDefault="00277930">
    <w:pPr>
      <w:pStyle w:val="BodyText"/>
      <w:spacing w:line="14" w:lineRule="auto"/>
      <w:rPr>
        <w:sz w:val="20"/>
      </w:rPr>
    </w:pPr>
    <w:r>
      <w:pict w14:anchorId="1AB0D754">
        <v:shapetype id="_x0000_t202" coordsize="21600,21600" o:spt="202" path="m,l,21600r21600,l21600,xe">
          <v:stroke joinstyle="miter"/>
          <v:path gradientshapeok="t" o:connecttype="rect"/>
        </v:shapetype>
        <v:shape id="_x0000_s2180" type="#_x0000_t202" style="position:absolute;margin-left:71pt;margin-top:743.7pt;width:66.8pt;height:13.05pt;z-index:-46538240;mso-position-horizontal-relative:page;mso-position-vertical-relative:page" filled="f" stroked="f">
          <v:textbox inset="0,0,0,0">
            <w:txbxContent>
              <w:p w14:paraId="6C1BDCC9" w14:textId="685347B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D417CBF">
        <v:shape id="_x0000_s2179" type="#_x0000_t202" style="position:absolute;margin-left:248.4pt;margin-top:743.7pt;width:115.05pt;height:13.05pt;z-index:-46537728;mso-position-horizontal-relative:page;mso-position-vertical-relative:page" filled="f" stroked="f">
          <v:textbox inset="0,0,0,0">
            <w:txbxContent>
              <w:p w14:paraId="76B1068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45B6CF3">
        <v:shape id="_x0000_s2178" type="#_x0000_t202" style="position:absolute;margin-left:519.65pt;margin-top:743.7pt;width:21.65pt;height:13.05pt;z-index:-46537216;mso-position-horizontal-relative:page;mso-position-vertical-relative:page" filled="f" stroked="f">
          <v:textbox inset="0,0,0,0">
            <w:txbxContent>
              <w:p w14:paraId="32DD2E69" w14:textId="77777777" w:rsidR="0040444F" w:rsidRDefault="0040444F">
                <w:pPr>
                  <w:spacing w:before="10"/>
                  <w:ind w:left="20"/>
                  <w:rPr>
                    <w:rFonts w:ascii="Times New Roman"/>
                    <w:sz w:val="20"/>
                  </w:rPr>
                </w:pPr>
                <w:r>
                  <w:rPr>
                    <w:rFonts w:ascii="Times New Roman"/>
                    <w:sz w:val="20"/>
                  </w:rPr>
                  <w:t>502c</w:t>
                </w:r>
              </w:p>
            </w:txbxContent>
          </v:textbox>
          <w10:wrap anchorx="page" anchory="page"/>
        </v:shape>
      </w:pict>
    </w: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E3187" w14:textId="77777777" w:rsidR="0040444F" w:rsidRDefault="00277930">
    <w:pPr>
      <w:pStyle w:val="BodyText"/>
      <w:spacing w:line="14" w:lineRule="auto"/>
      <w:rPr>
        <w:sz w:val="20"/>
      </w:rPr>
    </w:pPr>
    <w:r>
      <w:pict w14:anchorId="626F7DA4">
        <v:shapetype id="_x0000_t202" coordsize="21600,21600" o:spt="202" path="m,l,21600r21600,l21600,xe">
          <v:stroke joinstyle="miter"/>
          <v:path gradientshapeok="t" o:connecttype="rect"/>
        </v:shapetype>
        <v:shape id="_x0000_s2177" type="#_x0000_t202" style="position:absolute;margin-left:71pt;margin-top:743.7pt;width:22.2pt;height:13.05pt;z-index:-46536704;mso-position-horizontal-relative:page;mso-position-vertical-relative:page" filled="f" stroked="f">
          <v:textbox inset="0,0,0,0">
            <w:txbxContent>
              <w:p w14:paraId="3E468EA2" w14:textId="77777777" w:rsidR="0040444F" w:rsidRDefault="0040444F">
                <w:pPr>
                  <w:spacing w:before="10"/>
                  <w:ind w:left="20"/>
                  <w:rPr>
                    <w:rFonts w:ascii="Times New Roman"/>
                    <w:sz w:val="20"/>
                  </w:rPr>
                </w:pPr>
                <w:r>
                  <w:rPr>
                    <w:rFonts w:ascii="Times New Roman"/>
                    <w:sz w:val="20"/>
                  </w:rPr>
                  <w:t>502d</w:t>
                </w:r>
              </w:p>
            </w:txbxContent>
          </v:textbox>
          <w10:wrap anchorx="page" anchory="page"/>
        </v:shape>
      </w:pict>
    </w:r>
    <w:r>
      <w:pict w14:anchorId="6A33F4D6">
        <v:shape id="_x0000_s2176" type="#_x0000_t202" style="position:absolute;margin-left:247.35pt;margin-top:743.7pt;width:112.55pt;height:13.05pt;z-index:-46536192;mso-position-horizontal-relative:page;mso-position-vertical-relative:page" filled="f" stroked="f">
          <v:textbox inset="0,0,0,0">
            <w:txbxContent>
              <w:p w14:paraId="67C7DFAC" w14:textId="77777777" w:rsidR="0040444F" w:rsidRDefault="0040444F">
                <w:pPr>
                  <w:spacing w:before="10"/>
                  <w:ind w:left="20"/>
                  <w:rPr>
                    <w:rFonts w:ascii="Times New Roman"/>
                    <w:sz w:val="20"/>
                  </w:rPr>
                </w:pPr>
                <w:r>
                  <w:rPr>
                    <w:rFonts w:ascii="Times New Roman"/>
                    <w:sz w:val="20"/>
                  </w:rPr>
                  <w:t>Surgery V.3.0 User Manual</w:t>
                </w:r>
              </w:p>
            </w:txbxContent>
          </v:textbox>
          <w10:wrap anchorx="page" anchory="page"/>
        </v:shape>
      </w:pict>
    </w:r>
    <w:r>
      <w:pict w14:anchorId="6644A409">
        <v:shape id="_x0000_s2175" type="#_x0000_t202" style="position:absolute;margin-left:474.4pt;margin-top:743.7pt;width:66.8pt;height:13.05pt;z-index:-46535680;mso-position-horizontal-relative:page;mso-position-vertical-relative:page" filled="f" stroked="f">
          <v:textbox inset="0,0,0,0">
            <w:txbxContent>
              <w:p w14:paraId="20B495DA" w14:textId="56A086C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E35C7" w14:textId="77777777" w:rsidR="0040444F" w:rsidRDefault="00277930">
    <w:pPr>
      <w:pStyle w:val="BodyText"/>
      <w:spacing w:line="14" w:lineRule="auto"/>
      <w:rPr>
        <w:sz w:val="20"/>
      </w:rPr>
    </w:pPr>
    <w:r>
      <w:pict w14:anchorId="2381CF88">
        <v:shapetype id="_x0000_t202" coordsize="21600,21600" o:spt="202" path="m,l,21600r21600,l21600,xe">
          <v:stroke joinstyle="miter"/>
          <v:path gradientshapeok="t" o:connecttype="rect"/>
        </v:shapetype>
        <v:shape id="_x0000_s6691" type="#_x0000_t202" style="position:absolute;margin-left:71pt;margin-top:743.7pt;width:12.1pt;height:13.05pt;z-index:-47275008;mso-position-horizontal-relative:page;mso-position-vertical-relative:page" filled="f" stroked="f">
          <v:textbox style="mso-next-textbox:#_x0000_s6691" inset="0,0,0,0">
            <w:txbxContent>
              <w:p w14:paraId="5FEDAA0E" w14:textId="77777777" w:rsidR="0040444F" w:rsidRDefault="0040444F">
                <w:pPr>
                  <w:spacing w:before="10"/>
                  <w:ind w:left="20"/>
                  <w:rPr>
                    <w:rFonts w:ascii="Times New Roman"/>
                    <w:sz w:val="20"/>
                  </w:rPr>
                </w:pPr>
                <w:r>
                  <w:rPr>
                    <w:rFonts w:ascii="Times New Roman"/>
                    <w:sz w:val="20"/>
                  </w:rPr>
                  <w:t>48</w:t>
                </w:r>
              </w:p>
            </w:txbxContent>
          </v:textbox>
          <w10:wrap anchorx="page" anchory="page"/>
        </v:shape>
      </w:pict>
    </w:r>
    <w:r>
      <w:pict w14:anchorId="4603513F">
        <v:shape id="_x0000_s6690" type="#_x0000_t202" style="position:absolute;margin-left:248.4pt;margin-top:743.7pt;width:115.05pt;height:13.05pt;z-index:-47274496;mso-position-horizontal-relative:page;mso-position-vertical-relative:page" filled="f" stroked="f">
          <v:textbox style="mso-next-textbox:#_x0000_s6690" inset="0,0,0,0">
            <w:txbxContent>
              <w:p w14:paraId="4727E87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850CA9D">
        <v:shape id="_x0000_s6689" type="#_x0000_t202" style="position:absolute;margin-left:474.4pt;margin-top:743.7pt;width:66.8pt;height:13.05pt;z-index:-47273984;mso-position-horizontal-relative:page;mso-position-vertical-relative:page" filled="f" stroked="f">
          <v:textbox style="mso-next-textbox:#_x0000_s6689" inset="0,0,0,0">
            <w:txbxContent>
              <w:p w14:paraId="4AF7E766" w14:textId="1703478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62A2" w14:textId="77777777" w:rsidR="0040444F" w:rsidRDefault="00277930">
    <w:pPr>
      <w:pStyle w:val="BodyText"/>
      <w:spacing w:line="14" w:lineRule="auto"/>
      <w:rPr>
        <w:sz w:val="20"/>
      </w:rPr>
    </w:pPr>
    <w:r>
      <w:pict w14:anchorId="7255D57E">
        <v:shapetype id="_x0000_t202" coordsize="21600,21600" o:spt="202" path="m,l,21600r21600,l21600,xe">
          <v:stroke joinstyle="miter"/>
          <v:path gradientshapeok="t" o:connecttype="rect"/>
        </v:shapetype>
        <v:shape id="_x0000_s2174" type="#_x0000_t202" style="position:absolute;margin-left:71pt;margin-top:743.7pt;width:66.8pt;height:13.05pt;z-index:-46535168;mso-position-horizontal-relative:page;mso-position-vertical-relative:page" filled="f" stroked="f">
          <v:textbox inset="0,0,0,0">
            <w:txbxContent>
              <w:p w14:paraId="645C58C1" w14:textId="3B79C93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1EC3603">
        <v:shape id="_x0000_s2173" type="#_x0000_t202" style="position:absolute;margin-left:248.4pt;margin-top:743.7pt;width:115.05pt;height:13.05pt;z-index:-46534656;mso-position-horizontal-relative:page;mso-position-vertical-relative:page" filled="f" stroked="f">
          <v:textbox inset="0,0,0,0">
            <w:txbxContent>
              <w:p w14:paraId="50766FE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DE0F904">
        <v:shape id="_x0000_s2172" type="#_x0000_t202" style="position:absolute;margin-left:519.65pt;margin-top:743.7pt;width:21.65pt;height:13.05pt;z-index:-46534144;mso-position-horizontal-relative:page;mso-position-vertical-relative:page" filled="f" stroked="f">
          <v:textbox inset="0,0,0,0">
            <w:txbxContent>
              <w:p w14:paraId="6ABEFC5A" w14:textId="77777777" w:rsidR="0040444F" w:rsidRDefault="0040444F">
                <w:pPr>
                  <w:spacing w:before="10"/>
                  <w:ind w:left="20"/>
                  <w:rPr>
                    <w:rFonts w:ascii="Times New Roman"/>
                    <w:sz w:val="20"/>
                  </w:rPr>
                </w:pPr>
                <w:r>
                  <w:rPr>
                    <w:rFonts w:ascii="Times New Roman"/>
                    <w:sz w:val="20"/>
                  </w:rPr>
                  <w:t>502e</w:t>
                </w:r>
              </w:p>
            </w:txbxContent>
          </v:textbox>
          <w10:wrap anchorx="page" anchory="page"/>
        </v:shape>
      </w:pict>
    </w: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D922D" w14:textId="77777777" w:rsidR="0040444F" w:rsidRDefault="00277930">
    <w:pPr>
      <w:pStyle w:val="BodyText"/>
      <w:spacing w:line="14" w:lineRule="auto"/>
      <w:rPr>
        <w:sz w:val="20"/>
      </w:rPr>
    </w:pPr>
    <w:r>
      <w:pict w14:anchorId="7ABDE5D1">
        <v:shapetype id="_x0000_t202" coordsize="21600,21600" o:spt="202" path="m,l,21600r21600,l21600,xe">
          <v:stroke joinstyle="miter"/>
          <v:path gradientshapeok="t" o:connecttype="rect"/>
        </v:shapetype>
        <v:shape id="_x0000_s2171" type="#_x0000_t202" style="position:absolute;margin-left:71pt;margin-top:743.7pt;width:20.5pt;height:13.05pt;z-index:-46533632;mso-position-horizontal-relative:page;mso-position-vertical-relative:page" filled="f" stroked="f">
          <v:textbox inset="0,0,0,0">
            <w:txbxContent>
              <w:p w14:paraId="31736810" w14:textId="77777777" w:rsidR="0040444F" w:rsidRDefault="0040444F">
                <w:pPr>
                  <w:spacing w:before="10"/>
                  <w:ind w:left="20"/>
                  <w:rPr>
                    <w:rFonts w:ascii="Times New Roman"/>
                    <w:sz w:val="20"/>
                  </w:rPr>
                </w:pPr>
                <w:r>
                  <w:rPr>
                    <w:rFonts w:ascii="Times New Roman"/>
                    <w:sz w:val="20"/>
                  </w:rPr>
                  <w:t>502f</w:t>
                </w:r>
              </w:p>
            </w:txbxContent>
          </v:textbox>
          <w10:wrap anchorx="page" anchory="page"/>
        </v:shape>
      </w:pict>
    </w:r>
    <w:r>
      <w:pict w14:anchorId="62267B2F">
        <v:shape id="_x0000_s2170" type="#_x0000_t202" style="position:absolute;margin-left:250.95pt;margin-top:743.7pt;width:112.55pt;height:13.05pt;z-index:-46533120;mso-position-horizontal-relative:page;mso-position-vertical-relative:page" filled="f" stroked="f">
          <v:textbox inset="0,0,0,0">
            <w:txbxContent>
              <w:p w14:paraId="4FC2421E" w14:textId="77777777" w:rsidR="0040444F" w:rsidRDefault="0040444F">
                <w:pPr>
                  <w:spacing w:before="10"/>
                  <w:ind w:left="20"/>
                  <w:rPr>
                    <w:rFonts w:ascii="Times New Roman"/>
                    <w:sz w:val="20"/>
                  </w:rPr>
                </w:pPr>
                <w:r>
                  <w:rPr>
                    <w:rFonts w:ascii="Times New Roman"/>
                    <w:sz w:val="20"/>
                  </w:rPr>
                  <w:t>Surgery V.3.0 User Manual</w:t>
                </w:r>
              </w:p>
            </w:txbxContent>
          </v:textbox>
          <w10:wrap anchorx="page" anchory="page"/>
        </v:shape>
      </w:pict>
    </w:r>
    <w:r>
      <w:pict w14:anchorId="7950A871">
        <v:shape id="_x0000_s2169" type="#_x0000_t202" style="position:absolute;margin-left:460pt;margin-top:743.7pt;width:66.8pt;height:13.05pt;z-index:-46532608;mso-position-horizontal-relative:page;mso-position-vertical-relative:page" filled="f" stroked="f">
          <v:textbox inset="0,0,0,0">
            <w:txbxContent>
              <w:p w14:paraId="4EF6499A" w14:textId="1AC3FA6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996B3" w14:textId="77777777" w:rsidR="0040444F" w:rsidRDefault="00277930">
    <w:pPr>
      <w:pStyle w:val="BodyText"/>
      <w:spacing w:line="14" w:lineRule="auto"/>
      <w:rPr>
        <w:sz w:val="20"/>
      </w:rPr>
    </w:pPr>
    <w:r>
      <w:pict w14:anchorId="265AE63F">
        <v:shapetype id="_x0000_t202" coordsize="21600,21600" o:spt="202" path="m,l,21600r21600,l21600,xe">
          <v:stroke joinstyle="miter"/>
          <v:path gradientshapeok="t" o:connecttype="rect"/>
        </v:shapetype>
        <v:shape id="_x0000_s2168" type="#_x0000_t202" style="position:absolute;margin-left:71pt;margin-top:743.7pt;width:66.8pt;height:13.05pt;z-index:-46532096;mso-position-horizontal-relative:page;mso-position-vertical-relative:page" filled="f" stroked="f">
          <v:textbox inset="0,0,0,0">
            <w:txbxContent>
              <w:p w14:paraId="196D7AE1" w14:textId="4F540C1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83FC7A5">
        <v:shape id="_x0000_s2167" type="#_x0000_t202" style="position:absolute;margin-left:248.4pt;margin-top:743.7pt;width:115.05pt;height:13.05pt;z-index:-46531584;mso-position-horizontal-relative:page;mso-position-vertical-relative:page" filled="f" stroked="f">
          <v:textbox inset="0,0,0,0">
            <w:txbxContent>
              <w:p w14:paraId="3216936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1DAC6BB">
        <v:shape id="_x0000_s2166" type="#_x0000_t202" style="position:absolute;margin-left:519.05pt;margin-top:743.7pt;width:22.2pt;height:13.05pt;z-index:-46531072;mso-position-horizontal-relative:page;mso-position-vertical-relative:page" filled="f" stroked="f">
          <v:textbox inset="0,0,0,0">
            <w:txbxContent>
              <w:p w14:paraId="587E2012" w14:textId="77777777" w:rsidR="0040444F" w:rsidRDefault="0040444F">
                <w:pPr>
                  <w:spacing w:before="10"/>
                  <w:ind w:left="20"/>
                  <w:rPr>
                    <w:rFonts w:ascii="Times New Roman"/>
                    <w:sz w:val="20"/>
                  </w:rPr>
                </w:pPr>
                <w:r>
                  <w:rPr>
                    <w:rFonts w:ascii="Times New Roman"/>
                    <w:sz w:val="20"/>
                  </w:rPr>
                  <w:t>502g</w:t>
                </w:r>
              </w:p>
            </w:txbxContent>
          </v:textbox>
          <w10:wrap anchorx="page" anchory="page"/>
        </v:shape>
      </w:pict>
    </w: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2D2A2" w14:textId="77777777" w:rsidR="0040444F" w:rsidRDefault="00277930">
    <w:pPr>
      <w:pStyle w:val="BodyText"/>
      <w:spacing w:line="14" w:lineRule="auto"/>
      <w:rPr>
        <w:sz w:val="20"/>
      </w:rPr>
    </w:pPr>
    <w:r>
      <w:pict w14:anchorId="1106B9D8">
        <v:shapetype id="_x0000_t202" coordsize="21600,21600" o:spt="202" path="m,l,21600r21600,l21600,xe">
          <v:stroke joinstyle="miter"/>
          <v:path gradientshapeok="t" o:connecttype="rect"/>
        </v:shapetype>
        <v:shape id="_x0000_s2165" type="#_x0000_t202" style="position:absolute;margin-left:71pt;margin-top:743.7pt;width:22.2pt;height:13.05pt;z-index:-46530560;mso-position-horizontal-relative:page;mso-position-vertical-relative:page" filled="f" stroked="f">
          <v:textbox inset="0,0,0,0">
            <w:txbxContent>
              <w:p w14:paraId="384FC9FA" w14:textId="77777777" w:rsidR="0040444F" w:rsidRDefault="0040444F">
                <w:pPr>
                  <w:spacing w:before="10"/>
                  <w:ind w:left="20"/>
                  <w:rPr>
                    <w:rFonts w:ascii="Times New Roman"/>
                    <w:sz w:val="20"/>
                  </w:rPr>
                </w:pPr>
                <w:r>
                  <w:rPr>
                    <w:rFonts w:ascii="Times New Roman"/>
                    <w:sz w:val="20"/>
                  </w:rPr>
                  <w:t>502h</w:t>
                </w:r>
              </w:p>
            </w:txbxContent>
          </v:textbox>
          <w10:wrap anchorx="page" anchory="page"/>
        </v:shape>
      </w:pict>
    </w:r>
    <w:r>
      <w:pict w14:anchorId="4A145900">
        <v:shape id="_x0000_s2164" type="#_x0000_t202" style="position:absolute;margin-left:250.95pt;margin-top:743.7pt;width:112.55pt;height:13.05pt;z-index:-46530048;mso-position-horizontal-relative:page;mso-position-vertical-relative:page" filled="f" stroked="f">
          <v:textbox inset="0,0,0,0">
            <w:txbxContent>
              <w:p w14:paraId="0AC6F584" w14:textId="77777777" w:rsidR="0040444F" w:rsidRDefault="0040444F">
                <w:pPr>
                  <w:spacing w:before="10"/>
                  <w:ind w:left="20"/>
                  <w:rPr>
                    <w:rFonts w:ascii="Times New Roman"/>
                    <w:sz w:val="20"/>
                  </w:rPr>
                </w:pPr>
                <w:r>
                  <w:rPr>
                    <w:rFonts w:ascii="Times New Roman"/>
                    <w:sz w:val="20"/>
                  </w:rPr>
                  <w:t>Surgery V.3.0 User Manual</w:t>
                </w:r>
              </w:p>
            </w:txbxContent>
          </v:textbox>
          <w10:wrap anchorx="page" anchory="page"/>
        </v:shape>
      </w:pict>
    </w:r>
    <w:r>
      <w:pict w14:anchorId="09A7446C">
        <v:shape id="_x0000_s2163" type="#_x0000_t202" style="position:absolute;margin-left:460pt;margin-top:743.7pt;width:66.8pt;height:13.05pt;z-index:-46529536;mso-position-horizontal-relative:page;mso-position-vertical-relative:page" filled="f" stroked="f">
          <v:textbox inset="0,0,0,0">
            <w:txbxContent>
              <w:p w14:paraId="6DA209DA" w14:textId="06463B3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64ADD" w14:textId="77777777" w:rsidR="0040444F" w:rsidRDefault="00277930">
    <w:pPr>
      <w:pStyle w:val="BodyText"/>
      <w:spacing w:line="14" w:lineRule="auto"/>
      <w:rPr>
        <w:sz w:val="20"/>
      </w:rPr>
    </w:pPr>
    <w:r>
      <w:pict w14:anchorId="70F89A87">
        <v:shapetype id="_x0000_t202" coordsize="21600,21600" o:spt="202" path="m,l,21600r21600,l21600,xe">
          <v:stroke joinstyle="miter"/>
          <v:path gradientshapeok="t" o:connecttype="rect"/>
        </v:shapetype>
        <v:shape id="_x0000_s2162" type="#_x0000_t202" style="position:absolute;margin-left:71pt;margin-top:743.7pt;width:66.8pt;height:13.05pt;z-index:-46529024;mso-position-horizontal-relative:page;mso-position-vertical-relative:page" filled="f" stroked="f">
          <v:textbox inset="0,0,0,0">
            <w:txbxContent>
              <w:p w14:paraId="2D46D290" w14:textId="6B80A75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C4D2F32">
        <v:shape id="_x0000_s2161" type="#_x0000_t202" style="position:absolute;margin-left:248.4pt;margin-top:743.7pt;width:115.05pt;height:13.05pt;z-index:-46528512;mso-position-horizontal-relative:page;mso-position-vertical-relative:page" filled="f" stroked="f">
          <v:textbox inset="0,0,0,0">
            <w:txbxContent>
              <w:p w14:paraId="145A1B3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8185846">
        <v:shape id="_x0000_s2160" type="#_x0000_t202" style="position:absolute;margin-left:524.1pt;margin-top:743.7pt;width:17.15pt;height:13.05pt;z-index:-46528000;mso-position-horizontal-relative:page;mso-position-vertical-relative:page" filled="f" stroked="f">
          <v:textbox inset="0,0,0,0">
            <w:txbxContent>
              <w:p w14:paraId="10EEE49F" w14:textId="77777777" w:rsidR="0040444F" w:rsidRDefault="0040444F">
                <w:pPr>
                  <w:spacing w:before="10"/>
                  <w:ind w:left="20"/>
                  <w:rPr>
                    <w:rFonts w:ascii="Times New Roman"/>
                    <w:sz w:val="20"/>
                  </w:rPr>
                </w:pPr>
                <w:r>
                  <w:rPr>
                    <w:rFonts w:ascii="Times New Roman"/>
                    <w:sz w:val="20"/>
                  </w:rPr>
                  <w:t>503</w:t>
                </w:r>
              </w:p>
            </w:txbxContent>
          </v:textbox>
          <w10:wrap anchorx="page" anchory="page"/>
        </v:shape>
      </w:pict>
    </w: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12C69" w14:textId="77777777" w:rsidR="0040444F" w:rsidRDefault="00277930">
    <w:pPr>
      <w:pStyle w:val="BodyText"/>
      <w:spacing w:line="14" w:lineRule="auto"/>
      <w:rPr>
        <w:sz w:val="20"/>
      </w:rPr>
    </w:pPr>
    <w:r>
      <w:pict w14:anchorId="28FF375E">
        <v:shapetype id="_x0000_t202" coordsize="21600,21600" o:spt="202" path="m,l,21600r21600,l21600,xe">
          <v:stroke joinstyle="miter"/>
          <v:path gradientshapeok="t" o:connecttype="rect"/>
        </v:shapetype>
        <v:shape id="_x0000_s2159" type="#_x0000_t202" style="position:absolute;margin-left:71pt;margin-top:743.7pt;width:17.15pt;height:13.05pt;z-index:-46527488;mso-position-horizontal-relative:page;mso-position-vertical-relative:page" filled="f" stroked="f">
          <v:textbox inset="0,0,0,0">
            <w:txbxContent>
              <w:p w14:paraId="2CE1DB73" w14:textId="77777777" w:rsidR="0040444F" w:rsidRDefault="0040444F">
                <w:pPr>
                  <w:spacing w:before="10"/>
                  <w:ind w:left="20"/>
                  <w:rPr>
                    <w:rFonts w:ascii="Times New Roman"/>
                    <w:sz w:val="20"/>
                  </w:rPr>
                </w:pPr>
                <w:r>
                  <w:rPr>
                    <w:rFonts w:ascii="Times New Roman"/>
                    <w:sz w:val="20"/>
                  </w:rPr>
                  <w:t>504</w:t>
                </w:r>
              </w:p>
            </w:txbxContent>
          </v:textbox>
          <w10:wrap anchorx="page" anchory="page"/>
        </v:shape>
      </w:pict>
    </w:r>
    <w:r>
      <w:pict w14:anchorId="61FBE4FE">
        <v:shape id="_x0000_s2158" type="#_x0000_t202" style="position:absolute;margin-left:248.4pt;margin-top:743.7pt;width:115.05pt;height:13.05pt;z-index:-46526976;mso-position-horizontal-relative:page;mso-position-vertical-relative:page" filled="f" stroked="f">
          <v:textbox inset="0,0,0,0">
            <w:txbxContent>
              <w:p w14:paraId="4AFAECA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78CC7EE">
        <v:shape id="_x0000_s2157" type="#_x0000_t202" style="position:absolute;margin-left:474.4pt;margin-top:743.7pt;width:66.8pt;height:13.05pt;z-index:-46526464;mso-position-horizontal-relative:page;mso-position-vertical-relative:page" filled="f" stroked="f">
          <v:textbox inset="0,0,0,0">
            <w:txbxContent>
              <w:p w14:paraId="6E5BDA89" w14:textId="7AA2307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2EC3C" w14:textId="77777777" w:rsidR="0040444F" w:rsidRDefault="00277930">
    <w:pPr>
      <w:pStyle w:val="BodyText"/>
      <w:spacing w:line="14" w:lineRule="auto"/>
      <w:rPr>
        <w:sz w:val="20"/>
      </w:rPr>
    </w:pPr>
    <w:r>
      <w:pict w14:anchorId="0EDEBF45">
        <v:shapetype id="_x0000_t202" coordsize="21600,21600" o:spt="202" path="m,l,21600r21600,l21600,xe">
          <v:stroke joinstyle="miter"/>
          <v:path gradientshapeok="t" o:connecttype="rect"/>
        </v:shapetype>
        <v:shape id="_x0000_s2156" type="#_x0000_t202" style="position:absolute;margin-left:71pt;margin-top:743.7pt;width:66.8pt;height:13.05pt;z-index:-46525952;mso-position-horizontal-relative:page;mso-position-vertical-relative:page" filled="f" stroked="f">
          <v:textbox inset="0,0,0,0">
            <w:txbxContent>
              <w:p w14:paraId="0B60A3E2" w14:textId="60C798D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25C6A53">
        <v:shape id="_x0000_s2155" type="#_x0000_t202" style="position:absolute;margin-left:248.4pt;margin-top:743.7pt;width:115.05pt;height:13.05pt;z-index:-46525440;mso-position-horizontal-relative:page;mso-position-vertical-relative:page" filled="f" stroked="f">
          <v:textbox inset="0,0,0,0">
            <w:txbxContent>
              <w:p w14:paraId="470D1B7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67A4BA">
        <v:shape id="_x0000_s2154" type="#_x0000_t202" style="position:absolute;margin-left:524.1pt;margin-top:743.7pt;width:17.15pt;height:13.05pt;z-index:-46524928;mso-position-horizontal-relative:page;mso-position-vertical-relative:page" filled="f" stroked="f">
          <v:textbox inset="0,0,0,0">
            <w:txbxContent>
              <w:p w14:paraId="39133710" w14:textId="77777777" w:rsidR="0040444F" w:rsidRDefault="0040444F">
                <w:pPr>
                  <w:spacing w:before="10"/>
                  <w:ind w:left="20"/>
                  <w:rPr>
                    <w:rFonts w:ascii="Times New Roman"/>
                    <w:sz w:val="20"/>
                  </w:rPr>
                </w:pPr>
                <w:r>
                  <w:rPr>
                    <w:rFonts w:ascii="Times New Roman"/>
                    <w:sz w:val="20"/>
                  </w:rPr>
                  <w:t>505</w:t>
                </w:r>
              </w:p>
            </w:txbxContent>
          </v:textbox>
          <w10:wrap anchorx="page" anchory="page"/>
        </v:shape>
      </w:pict>
    </w: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337FD" w14:textId="77777777" w:rsidR="0040444F" w:rsidRDefault="00277930">
    <w:pPr>
      <w:pStyle w:val="BodyText"/>
      <w:spacing w:line="14" w:lineRule="auto"/>
      <w:rPr>
        <w:sz w:val="20"/>
      </w:rPr>
    </w:pPr>
    <w:r>
      <w:pict w14:anchorId="692764B6">
        <v:shapetype id="_x0000_t202" coordsize="21600,21600" o:spt="202" path="m,l,21600r21600,l21600,xe">
          <v:stroke joinstyle="miter"/>
          <v:path gradientshapeok="t" o:connecttype="rect"/>
        </v:shapetype>
        <v:shape id="_x0000_s2153" type="#_x0000_t202" style="position:absolute;margin-left:71pt;margin-top:743.7pt;width:17.15pt;height:13.05pt;z-index:-46524416;mso-position-horizontal-relative:page;mso-position-vertical-relative:page" filled="f" stroked="f">
          <v:textbox inset="0,0,0,0">
            <w:txbxContent>
              <w:p w14:paraId="3AEED386" w14:textId="77777777" w:rsidR="0040444F" w:rsidRDefault="0040444F">
                <w:pPr>
                  <w:spacing w:before="10"/>
                  <w:ind w:left="20"/>
                  <w:rPr>
                    <w:rFonts w:ascii="Times New Roman"/>
                    <w:sz w:val="20"/>
                  </w:rPr>
                </w:pPr>
                <w:r>
                  <w:rPr>
                    <w:rFonts w:ascii="Times New Roman"/>
                    <w:sz w:val="20"/>
                  </w:rPr>
                  <w:t>506</w:t>
                </w:r>
              </w:p>
            </w:txbxContent>
          </v:textbox>
          <w10:wrap anchorx="page" anchory="page"/>
        </v:shape>
      </w:pict>
    </w:r>
    <w:r>
      <w:pict w14:anchorId="274F7EBF">
        <v:shape id="_x0000_s2152" type="#_x0000_t202" style="position:absolute;margin-left:248.4pt;margin-top:743.7pt;width:115.05pt;height:13.05pt;z-index:-46523904;mso-position-horizontal-relative:page;mso-position-vertical-relative:page" filled="f" stroked="f">
          <v:textbox inset="0,0,0,0">
            <w:txbxContent>
              <w:p w14:paraId="5B7F9A7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FBE3D0E">
        <v:shape id="_x0000_s2151" type="#_x0000_t202" style="position:absolute;margin-left:474.4pt;margin-top:743.7pt;width:66.8pt;height:13.05pt;z-index:-46523392;mso-position-horizontal-relative:page;mso-position-vertical-relative:page" filled="f" stroked="f">
          <v:textbox inset="0,0,0,0">
            <w:txbxContent>
              <w:p w14:paraId="75F1371F" w14:textId="089AE5D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59965" w14:textId="77777777" w:rsidR="0040444F" w:rsidRDefault="00277930">
    <w:pPr>
      <w:pStyle w:val="BodyText"/>
      <w:spacing w:line="14" w:lineRule="auto"/>
      <w:rPr>
        <w:sz w:val="20"/>
      </w:rPr>
    </w:pPr>
    <w:r>
      <w:pict w14:anchorId="3039097E">
        <v:shapetype id="_x0000_t202" coordsize="21600,21600" o:spt="202" path="m,l,21600r21600,l21600,xe">
          <v:stroke joinstyle="miter"/>
          <v:path gradientshapeok="t" o:connecttype="rect"/>
        </v:shapetype>
        <v:shape id="_x0000_s2150" type="#_x0000_t202" style="position:absolute;margin-left:71pt;margin-top:743.7pt;width:66.8pt;height:13.05pt;z-index:-46522880;mso-position-horizontal-relative:page;mso-position-vertical-relative:page" filled="f" stroked="f">
          <v:textbox inset="0,0,0,0">
            <w:txbxContent>
              <w:p w14:paraId="45C5E0D8" w14:textId="7A22439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72E0496">
        <v:shape id="_x0000_s2149" type="#_x0000_t202" style="position:absolute;margin-left:248.4pt;margin-top:743.7pt;width:115.05pt;height:13.05pt;z-index:-46522368;mso-position-horizontal-relative:page;mso-position-vertical-relative:page" filled="f" stroked="f">
          <v:textbox inset="0,0,0,0">
            <w:txbxContent>
              <w:p w14:paraId="2D96174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B72B1DA">
        <v:shape id="_x0000_s2148" type="#_x0000_t202" style="position:absolute;margin-left:524.1pt;margin-top:743.7pt;width:17.15pt;height:13.05pt;z-index:-46521856;mso-position-horizontal-relative:page;mso-position-vertical-relative:page" filled="f" stroked="f">
          <v:textbox inset="0,0,0,0">
            <w:txbxContent>
              <w:p w14:paraId="1B127942" w14:textId="77777777" w:rsidR="0040444F" w:rsidRDefault="0040444F">
                <w:pPr>
                  <w:spacing w:before="10"/>
                  <w:ind w:left="20"/>
                  <w:rPr>
                    <w:rFonts w:ascii="Times New Roman"/>
                    <w:sz w:val="20"/>
                  </w:rPr>
                </w:pPr>
                <w:r>
                  <w:rPr>
                    <w:rFonts w:ascii="Times New Roman"/>
                    <w:sz w:val="20"/>
                  </w:rPr>
                  <w:t>507</w:t>
                </w:r>
              </w:p>
            </w:txbxContent>
          </v:textbox>
          <w10:wrap anchorx="page" anchory="page"/>
        </v:shape>
      </w:pict>
    </w: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6C001" w14:textId="77777777" w:rsidR="0040444F" w:rsidRDefault="00277930">
    <w:pPr>
      <w:pStyle w:val="BodyText"/>
      <w:spacing w:line="14" w:lineRule="auto"/>
      <w:rPr>
        <w:sz w:val="20"/>
      </w:rPr>
    </w:pPr>
    <w:r>
      <w:pict w14:anchorId="5A1DDD59">
        <v:shapetype id="_x0000_t202" coordsize="21600,21600" o:spt="202" path="m,l,21600r21600,l21600,xe">
          <v:stroke joinstyle="miter"/>
          <v:path gradientshapeok="t" o:connecttype="rect"/>
        </v:shapetype>
        <v:shape id="_x0000_s2147" type="#_x0000_t202" style="position:absolute;margin-left:71pt;margin-top:743.7pt;width:17.15pt;height:13.05pt;z-index:-46521344;mso-position-horizontal-relative:page;mso-position-vertical-relative:page" filled="f" stroked="f">
          <v:textbox inset="0,0,0,0">
            <w:txbxContent>
              <w:p w14:paraId="77E69792" w14:textId="77777777" w:rsidR="0040444F" w:rsidRDefault="0040444F">
                <w:pPr>
                  <w:spacing w:before="10"/>
                  <w:ind w:left="20"/>
                  <w:rPr>
                    <w:rFonts w:ascii="Times New Roman"/>
                    <w:sz w:val="20"/>
                  </w:rPr>
                </w:pPr>
                <w:r>
                  <w:rPr>
                    <w:rFonts w:ascii="Times New Roman"/>
                    <w:sz w:val="20"/>
                  </w:rPr>
                  <w:t>508</w:t>
                </w:r>
              </w:p>
            </w:txbxContent>
          </v:textbox>
          <w10:wrap anchorx="page" anchory="page"/>
        </v:shape>
      </w:pict>
    </w:r>
    <w:r>
      <w:pict w14:anchorId="46C1816A">
        <v:shape id="_x0000_s2146" type="#_x0000_t202" style="position:absolute;margin-left:248.4pt;margin-top:743.7pt;width:115.05pt;height:13.05pt;z-index:-46520832;mso-position-horizontal-relative:page;mso-position-vertical-relative:page" filled="f" stroked="f">
          <v:textbox inset="0,0,0,0">
            <w:txbxContent>
              <w:p w14:paraId="2B6DCDC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88E906F">
        <v:shape id="_x0000_s2145" type="#_x0000_t202" style="position:absolute;margin-left:474.4pt;margin-top:743.7pt;width:66.8pt;height:13.05pt;z-index:-46520320;mso-position-horizontal-relative:page;mso-position-vertical-relative:page" filled="f" stroked="f">
          <v:textbox inset="0,0,0,0">
            <w:txbxContent>
              <w:p w14:paraId="67C3E7E6" w14:textId="0F4FCCA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8F167" w14:textId="77777777" w:rsidR="0040444F" w:rsidRDefault="0040444F">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AC095" w14:textId="77777777" w:rsidR="0040444F" w:rsidRDefault="00277930">
    <w:pPr>
      <w:pStyle w:val="BodyText"/>
      <w:spacing w:line="14" w:lineRule="auto"/>
      <w:rPr>
        <w:sz w:val="20"/>
      </w:rPr>
    </w:pPr>
    <w:r>
      <w:pict w14:anchorId="1E798BA8">
        <v:shapetype id="_x0000_t202" coordsize="21600,21600" o:spt="202" path="m,l,21600r21600,l21600,xe">
          <v:stroke joinstyle="miter"/>
          <v:path gradientshapeok="t" o:connecttype="rect"/>
        </v:shapetype>
        <v:shape id="_x0000_s6688" type="#_x0000_t202" style="position:absolute;margin-left:71pt;margin-top:743.7pt;width:66.8pt;height:13.05pt;z-index:-47273472;mso-position-horizontal-relative:page;mso-position-vertical-relative:page" filled="f" stroked="f">
          <v:textbox style="mso-next-textbox:#_x0000_s6688" inset="0,0,0,0">
            <w:txbxContent>
              <w:p w14:paraId="5E8B85E0" w14:textId="567623C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7EF5C5C">
        <v:shape id="_x0000_s6687" type="#_x0000_t202" style="position:absolute;margin-left:248.4pt;margin-top:743.7pt;width:115.05pt;height:13.05pt;z-index:-47272960;mso-position-horizontal-relative:page;mso-position-vertical-relative:page" filled="f" stroked="f">
          <v:textbox style="mso-next-textbox:#_x0000_s6687" inset="0,0,0,0">
            <w:txbxContent>
              <w:p w14:paraId="5ABDAB8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4B71554">
        <v:shape id="_x0000_s6686" type="#_x0000_t202" style="position:absolute;margin-left:529.15pt;margin-top:743.7pt;width:12.1pt;height:13.05pt;z-index:-47272448;mso-position-horizontal-relative:page;mso-position-vertical-relative:page" filled="f" stroked="f">
          <v:textbox style="mso-next-textbox:#_x0000_s6686" inset="0,0,0,0">
            <w:txbxContent>
              <w:p w14:paraId="517C6C1A" w14:textId="77777777" w:rsidR="0040444F" w:rsidRDefault="0040444F">
                <w:pPr>
                  <w:spacing w:before="10"/>
                  <w:ind w:left="20"/>
                  <w:rPr>
                    <w:rFonts w:ascii="Times New Roman"/>
                    <w:sz w:val="20"/>
                  </w:rPr>
                </w:pPr>
                <w:r>
                  <w:rPr>
                    <w:rFonts w:ascii="Times New Roman"/>
                    <w:sz w:val="20"/>
                  </w:rPr>
                  <w:t>49</w:t>
                </w:r>
              </w:p>
            </w:txbxContent>
          </v:textbox>
          <w10:wrap anchorx="page" anchory="page"/>
        </v:shape>
      </w:pict>
    </w: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C548" w14:textId="77777777" w:rsidR="0040444F" w:rsidRDefault="00277930">
    <w:pPr>
      <w:pStyle w:val="BodyText"/>
      <w:spacing w:line="14" w:lineRule="auto"/>
      <w:rPr>
        <w:sz w:val="20"/>
      </w:rPr>
    </w:pPr>
    <w:r>
      <w:pict w14:anchorId="6047AC64">
        <v:shapetype id="_x0000_t202" coordsize="21600,21600" o:spt="202" path="m,l,21600r21600,l21600,xe">
          <v:stroke joinstyle="miter"/>
          <v:path gradientshapeok="t" o:connecttype="rect"/>
        </v:shapetype>
        <v:shape id="_x0000_s2144" type="#_x0000_t202" style="position:absolute;margin-left:71pt;margin-top:743.7pt;width:66.8pt;height:13.05pt;z-index:-46519808;mso-position-horizontal-relative:page;mso-position-vertical-relative:page" filled="f" stroked="f">
          <v:textbox inset="0,0,0,0">
            <w:txbxContent>
              <w:p w14:paraId="7631CEE7" w14:textId="4CD8A46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8AD6FC4">
        <v:shape id="_x0000_s2143" type="#_x0000_t202" style="position:absolute;margin-left:248.4pt;margin-top:743.7pt;width:115.05pt;height:13.05pt;z-index:-46519296;mso-position-horizontal-relative:page;mso-position-vertical-relative:page" filled="f" stroked="f">
          <v:textbox inset="0,0,0,0">
            <w:txbxContent>
              <w:p w14:paraId="4E0E9CF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0A57A35">
        <v:shape id="_x0000_s2142" type="#_x0000_t202" style="position:absolute;margin-left:524.1pt;margin-top:743.7pt;width:17.15pt;height:13.05pt;z-index:-46518784;mso-position-horizontal-relative:page;mso-position-vertical-relative:page" filled="f" stroked="f">
          <v:textbox inset="0,0,0,0">
            <w:txbxContent>
              <w:p w14:paraId="3E5832C0" w14:textId="77777777" w:rsidR="0040444F" w:rsidRDefault="0040444F">
                <w:pPr>
                  <w:spacing w:before="10"/>
                  <w:ind w:left="20"/>
                  <w:rPr>
                    <w:rFonts w:ascii="Times New Roman"/>
                    <w:sz w:val="20"/>
                  </w:rPr>
                </w:pPr>
                <w:r>
                  <w:rPr>
                    <w:rFonts w:ascii="Times New Roman"/>
                    <w:sz w:val="20"/>
                  </w:rPr>
                  <w:t>509</w:t>
                </w:r>
              </w:p>
            </w:txbxContent>
          </v:textbox>
          <w10:wrap anchorx="page" anchory="page"/>
        </v:shape>
      </w:pict>
    </w: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E011E" w14:textId="77777777" w:rsidR="0040444F" w:rsidRDefault="00277930">
    <w:pPr>
      <w:pStyle w:val="BodyText"/>
      <w:spacing w:line="14" w:lineRule="auto"/>
      <w:rPr>
        <w:sz w:val="20"/>
      </w:rPr>
    </w:pPr>
    <w:r>
      <w:pict w14:anchorId="174E3273">
        <v:shapetype id="_x0000_t202" coordsize="21600,21600" o:spt="202" path="m,l,21600r21600,l21600,xe">
          <v:stroke joinstyle="miter"/>
          <v:path gradientshapeok="t" o:connecttype="rect"/>
        </v:shapetype>
        <v:shape id="_x0000_s2141" type="#_x0000_t202" style="position:absolute;margin-left:71pt;margin-top:743.7pt;width:17.15pt;height:13.05pt;z-index:-46518272;mso-position-horizontal-relative:page;mso-position-vertical-relative:page" filled="f" stroked="f">
          <v:textbox inset="0,0,0,0">
            <w:txbxContent>
              <w:p w14:paraId="031CCD84" w14:textId="77777777" w:rsidR="0040444F" w:rsidRDefault="0040444F">
                <w:pPr>
                  <w:spacing w:before="10"/>
                  <w:ind w:left="20"/>
                  <w:rPr>
                    <w:rFonts w:ascii="Times New Roman"/>
                    <w:sz w:val="20"/>
                  </w:rPr>
                </w:pPr>
                <w:r>
                  <w:rPr>
                    <w:rFonts w:ascii="Times New Roman"/>
                    <w:sz w:val="20"/>
                  </w:rPr>
                  <w:t>510</w:t>
                </w:r>
              </w:p>
            </w:txbxContent>
          </v:textbox>
          <w10:wrap anchorx="page" anchory="page"/>
        </v:shape>
      </w:pict>
    </w:r>
    <w:r>
      <w:pict w14:anchorId="2DF22E89">
        <v:shape id="_x0000_s2140" type="#_x0000_t202" style="position:absolute;margin-left:248.4pt;margin-top:743.7pt;width:115.05pt;height:13.05pt;z-index:-46517760;mso-position-horizontal-relative:page;mso-position-vertical-relative:page" filled="f" stroked="f">
          <v:textbox inset="0,0,0,0">
            <w:txbxContent>
              <w:p w14:paraId="7191E11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EEFFF8F">
        <v:shape id="_x0000_s2139" type="#_x0000_t202" style="position:absolute;margin-left:474.4pt;margin-top:743.7pt;width:66.8pt;height:13.05pt;z-index:-46517248;mso-position-horizontal-relative:page;mso-position-vertical-relative:page" filled="f" stroked="f">
          <v:textbox inset="0,0,0,0">
            <w:txbxContent>
              <w:p w14:paraId="0C805626" w14:textId="5E76774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3204E" w14:textId="77777777" w:rsidR="0040444F" w:rsidRDefault="00277930">
    <w:pPr>
      <w:pStyle w:val="BodyText"/>
      <w:spacing w:line="14" w:lineRule="auto"/>
      <w:rPr>
        <w:sz w:val="20"/>
      </w:rPr>
    </w:pPr>
    <w:r>
      <w:pict w14:anchorId="182BD6DC">
        <v:shapetype id="_x0000_t202" coordsize="21600,21600" o:spt="202" path="m,l,21600r21600,l21600,xe">
          <v:stroke joinstyle="miter"/>
          <v:path gradientshapeok="t" o:connecttype="rect"/>
        </v:shapetype>
        <v:shape id="_x0000_s2138" type="#_x0000_t202" style="position:absolute;margin-left:71pt;margin-top:743.7pt;width:66.8pt;height:13.05pt;z-index:-46516736;mso-position-horizontal-relative:page;mso-position-vertical-relative:page" filled="f" stroked="f">
          <v:textbox inset="0,0,0,0">
            <w:txbxContent>
              <w:p w14:paraId="64878407" w14:textId="638298A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4DE7B74">
        <v:shape id="_x0000_s2137" type="#_x0000_t202" style="position:absolute;margin-left:248.4pt;margin-top:743.7pt;width:115.05pt;height:13.05pt;z-index:-46516224;mso-position-horizontal-relative:page;mso-position-vertical-relative:page" filled="f" stroked="f">
          <v:textbox inset="0,0,0,0">
            <w:txbxContent>
              <w:p w14:paraId="77BC010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633008F">
        <v:shape id="_x0000_s2136" type="#_x0000_t202" style="position:absolute;margin-left:524.1pt;margin-top:743.7pt;width:17.15pt;height:13.05pt;z-index:-46515712;mso-position-horizontal-relative:page;mso-position-vertical-relative:page" filled="f" stroked="f">
          <v:textbox inset="0,0,0,0">
            <w:txbxContent>
              <w:p w14:paraId="1DFC3C42" w14:textId="77777777" w:rsidR="0040444F" w:rsidRDefault="0040444F">
                <w:pPr>
                  <w:spacing w:before="10"/>
                  <w:ind w:left="20"/>
                  <w:rPr>
                    <w:rFonts w:ascii="Times New Roman"/>
                    <w:sz w:val="20"/>
                  </w:rPr>
                </w:pPr>
                <w:r>
                  <w:rPr>
                    <w:rFonts w:ascii="Times New Roman"/>
                    <w:sz w:val="20"/>
                  </w:rPr>
                  <w:t>511</w:t>
                </w:r>
              </w:p>
            </w:txbxContent>
          </v:textbox>
          <w10:wrap anchorx="page" anchory="page"/>
        </v:shape>
      </w:pict>
    </w: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593D6" w14:textId="77777777" w:rsidR="0040444F" w:rsidRDefault="00277930">
    <w:pPr>
      <w:pStyle w:val="BodyText"/>
      <w:spacing w:line="14" w:lineRule="auto"/>
      <w:rPr>
        <w:sz w:val="20"/>
      </w:rPr>
    </w:pPr>
    <w:r>
      <w:pict w14:anchorId="2DA94B9C">
        <v:shapetype id="_x0000_t202" coordsize="21600,21600" o:spt="202" path="m,l,21600r21600,l21600,xe">
          <v:stroke joinstyle="miter"/>
          <v:path gradientshapeok="t" o:connecttype="rect"/>
        </v:shapetype>
        <v:shape id="_x0000_s2135" type="#_x0000_t202" style="position:absolute;margin-left:71pt;margin-top:743.7pt;width:17.15pt;height:13.05pt;z-index:-46515200;mso-position-horizontal-relative:page;mso-position-vertical-relative:page" filled="f" stroked="f">
          <v:textbox inset="0,0,0,0">
            <w:txbxContent>
              <w:p w14:paraId="5461DE53" w14:textId="77777777" w:rsidR="0040444F" w:rsidRDefault="0040444F">
                <w:pPr>
                  <w:spacing w:before="10"/>
                  <w:ind w:left="20"/>
                  <w:rPr>
                    <w:rFonts w:ascii="Times New Roman"/>
                    <w:sz w:val="20"/>
                  </w:rPr>
                </w:pPr>
                <w:r>
                  <w:rPr>
                    <w:rFonts w:ascii="Times New Roman"/>
                    <w:sz w:val="20"/>
                  </w:rPr>
                  <w:t>512</w:t>
                </w:r>
              </w:p>
            </w:txbxContent>
          </v:textbox>
          <w10:wrap anchorx="page" anchory="page"/>
        </v:shape>
      </w:pict>
    </w:r>
    <w:r>
      <w:pict w14:anchorId="52C67B75">
        <v:shape id="_x0000_s2134" type="#_x0000_t202" style="position:absolute;margin-left:248.4pt;margin-top:743.7pt;width:115.05pt;height:13.05pt;z-index:-46514688;mso-position-horizontal-relative:page;mso-position-vertical-relative:page" filled="f" stroked="f">
          <v:textbox inset="0,0,0,0">
            <w:txbxContent>
              <w:p w14:paraId="571B3EC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37B24E7">
        <v:shape id="_x0000_s2133" type="#_x0000_t202" style="position:absolute;margin-left:474.4pt;margin-top:743.7pt;width:66.8pt;height:13.05pt;z-index:-46514176;mso-position-horizontal-relative:page;mso-position-vertical-relative:page" filled="f" stroked="f">
          <v:textbox inset="0,0,0,0">
            <w:txbxContent>
              <w:p w14:paraId="0D648C27" w14:textId="763DE9B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2D3A5" w14:textId="77777777" w:rsidR="0040444F" w:rsidRDefault="00277930">
    <w:pPr>
      <w:pStyle w:val="BodyText"/>
      <w:spacing w:line="14" w:lineRule="auto"/>
      <w:rPr>
        <w:sz w:val="20"/>
      </w:rPr>
    </w:pPr>
    <w:r>
      <w:pict w14:anchorId="46436CE3">
        <v:shapetype id="_x0000_t202" coordsize="21600,21600" o:spt="202" path="m,l,21600r21600,l21600,xe">
          <v:stroke joinstyle="miter"/>
          <v:path gradientshapeok="t" o:connecttype="rect"/>
        </v:shapetype>
        <v:shape id="_x0000_s2132" type="#_x0000_t202" style="position:absolute;margin-left:71pt;margin-top:743.7pt;width:66.8pt;height:13.05pt;z-index:-46513664;mso-position-horizontal-relative:page;mso-position-vertical-relative:page" filled="f" stroked="f">
          <v:textbox inset="0,0,0,0">
            <w:txbxContent>
              <w:p w14:paraId="6852CE43" w14:textId="6E791DC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3B5186F">
        <v:shape id="_x0000_s2131" type="#_x0000_t202" style="position:absolute;margin-left:248.4pt;margin-top:743.7pt;width:115.05pt;height:13.05pt;z-index:-46513152;mso-position-horizontal-relative:page;mso-position-vertical-relative:page" filled="f" stroked="f">
          <v:textbox inset="0,0,0,0">
            <w:txbxContent>
              <w:p w14:paraId="180DE91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577173D">
        <v:shape id="_x0000_s2130" type="#_x0000_t202" style="position:absolute;margin-left:524.1pt;margin-top:743.7pt;width:17.15pt;height:13.05pt;z-index:-46512640;mso-position-horizontal-relative:page;mso-position-vertical-relative:page" filled="f" stroked="f">
          <v:textbox inset="0,0,0,0">
            <w:txbxContent>
              <w:p w14:paraId="546D9F91" w14:textId="77777777" w:rsidR="0040444F" w:rsidRDefault="0040444F">
                <w:pPr>
                  <w:spacing w:before="10"/>
                  <w:ind w:left="20"/>
                  <w:rPr>
                    <w:rFonts w:ascii="Times New Roman"/>
                    <w:sz w:val="20"/>
                  </w:rPr>
                </w:pPr>
                <w:r>
                  <w:rPr>
                    <w:rFonts w:ascii="Times New Roman"/>
                    <w:sz w:val="20"/>
                  </w:rPr>
                  <w:t>513</w:t>
                </w:r>
              </w:p>
            </w:txbxContent>
          </v:textbox>
          <w10:wrap anchorx="page" anchory="page"/>
        </v:shape>
      </w:pict>
    </w: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EBC24" w14:textId="77777777" w:rsidR="0040444F" w:rsidRDefault="00277930">
    <w:pPr>
      <w:pStyle w:val="BodyText"/>
      <w:spacing w:line="14" w:lineRule="auto"/>
      <w:rPr>
        <w:sz w:val="20"/>
      </w:rPr>
    </w:pPr>
    <w:r>
      <w:pict w14:anchorId="74C372D9">
        <v:shapetype id="_x0000_t202" coordsize="21600,21600" o:spt="202" path="m,l,21600r21600,l21600,xe">
          <v:stroke joinstyle="miter"/>
          <v:path gradientshapeok="t" o:connecttype="rect"/>
        </v:shapetype>
        <v:shape id="_x0000_s2129" type="#_x0000_t202" style="position:absolute;margin-left:71pt;margin-top:743.7pt;width:17.15pt;height:13.05pt;z-index:-46512128;mso-position-horizontal-relative:page;mso-position-vertical-relative:page" filled="f" stroked="f">
          <v:textbox inset="0,0,0,0">
            <w:txbxContent>
              <w:p w14:paraId="748458F2" w14:textId="77777777" w:rsidR="0040444F" w:rsidRDefault="0040444F">
                <w:pPr>
                  <w:spacing w:before="10"/>
                  <w:ind w:left="20"/>
                  <w:rPr>
                    <w:rFonts w:ascii="Times New Roman"/>
                    <w:sz w:val="20"/>
                  </w:rPr>
                </w:pPr>
                <w:r>
                  <w:rPr>
                    <w:rFonts w:ascii="Times New Roman"/>
                    <w:sz w:val="20"/>
                  </w:rPr>
                  <w:t>514</w:t>
                </w:r>
              </w:p>
            </w:txbxContent>
          </v:textbox>
          <w10:wrap anchorx="page" anchory="page"/>
        </v:shape>
      </w:pict>
    </w:r>
    <w:r>
      <w:pict w14:anchorId="0919DA0F">
        <v:shape id="_x0000_s2128" type="#_x0000_t202" style="position:absolute;margin-left:248.4pt;margin-top:743.7pt;width:115.05pt;height:13.05pt;z-index:-46511616;mso-position-horizontal-relative:page;mso-position-vertical-relative:page" filled="f" stroked="f">
          <v:textbox inset="0,0,0,0">
            <w:txbxContent>
              <w:p w14:paraId="24F01CA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FCF223A">
        <v:shape id="_x0000_s2127" type="#_x0000_t202" style="position:absolute;margin-left:474.4pt;margin-top:743.7pt;width:66.8pt;height:13.05pt;z-index:-46511104;mso-position-horizontal-relative:page;mso-position-vertical-relative:page" filled="f" stroked="f">
          <v:textbox inset="0,0,0,0">
            <w:txbxContent>
              <w:p w14:paraId="35CF4214" w14:textId="00772C9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38FB4" w14:textId="77777777" w:rsidR="0040444F" w:rsidRDefault="00277930">
    <w:pPr>
      <w:pStyle w:val="BodyText"/>
      <w:spacing w:line="14" w:lineRule="auto"/>
      <w:rPr>
        <w:sz w:val="20"/>
      </w:rPr>
    </w:pPr>
    <w:r>
      <w:pict w14:anchorId="0860EE6E">
        <v:shapetype id="_x0000_t202" coordsize="21600,21600" o:spt="202" path="m,l,21600r21600,l21600,xe">
          <v:stroke joinstyle="miter"/>
          <v:path gradientshapeok="t" o:connecttype="rect"/>
        </v:shapetype>
        <v:shape id="_x0000_s2126" type="#_x0000_t202" style="position:absolute;margin-left:71pt;margin-top:563.7pt;width:66.85pt;height:13.05pt;z-index:-46510592;mso-position-horizontal-relative:page;mso-position-vertical-relative:page" filled="f" stroked="f">
          <v:textbox inset="0,0,0,0">
            <w:txbxContent>
              <w:p w14:paraId="496F7C26" w14:textId="5F9D5F4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9A79FE5">
        <v:shape id="_x0000_s2125" type="#_x0000_t202" style="position:absolute;margin-left:320.4pt;margin-top:563.7pt;width:115.05pt;height:13.05pt;z-index:-46510080;mso-position-horizontal-relative:page;mso-position-vertical-relative:page" filled="f" stroked="f">
          <v:textbox inset="0,0,0,0">
            <w:txbxContent>
              <w:p w14:paraId="2A92FDE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EADD4ED">
        <v:shape id="_x0000_s2124" type="#_x0000_t202" style="position:absolute;margin-left:704.1pt;margin-top:563.7pt;width:17.15pt;height:13.05pt;z-index:-46509568;mso-position-horizontal-relative:page;mso-position-vertical-relative:page" filled="f" stroked="f">
          <v:textbox inset="0,0,0,0">
            <w:txbxContent>
              <w:p w14:paraId="2CE1B554" w14:textId="77777777" w:rsidR="0040444F" w:rsidRDefault="0040444F">
                <w:pPr>
                  <w:spacing w:before="10"/>
                  <w:ind w:left="20"/>
                  <w:rPr>
                    <w:rFonts w:ascii="Times New Roman"/>
                    <w:sz w:val="20"/>
                  </w:rPr>
                </w:pPr>
                <w:r>
                  <w:rPr>
                    <w:rFonts w:ascii="Times New Roman"/>
                    <w:sz w:val="20"/>
                  </w:rPr>
                  <w:t>515</w:t>
                </w:r>
              </w:p>
            </w:txbxContent>
          </v:textbox>
          <w10:wrap anchorx="page" anchory="page"/>
        </v:shape>
      </w:pict>
    </w: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55F11" w14:textId="77777777" w:rsidR="0040444F" w:rsidRDefault="00277930">
    <w:pPr>
      <w:pStyle w:val="BodyText"/>
      <w:spacing w:line="14" w:lineRule="auto"/>
      <w:rPr>
        <w:sz w:val="20"/>
      </w:rPr>
    </w:pPr>
    <w:r>
      <w:pict w14:anchorId="6DCE85E6">
        <v:shapetype id="_x0000_t202" coordsize="21600,21600" o:spt="202" path="m,l,21600r21600,l21600,xe">
          <v:stroke joinstyle="miter"/>
          <v:path gradientshapeok="t" o:connecttype="rect"/>
        </v:shapetype>
        <v:shape id="_x0000_s2123" type="#_x0000_t202" style="position:absolute;margin-left:71pt;margin-top:743.7pt;width:17.15pt;height:13.05pt;z-index:-46509056;mso-position-horizontal-relative:page;mso-position-vertical-relative:page" filled="f" stroked="f">
          <v:textbox inset="0,0,0,0">
            <w:txbxContent>
              <w:p w14:paraId="1FF6799A" w14:textId="77777777" w:rsidR="0040444F" w:rsidRDefault="0040444F">
                <w:pPr>
                  <w:spacing w:before="10"/>
                  <w:ind w:left="20"/>
                  <w:rPr>
                    <w:rFonts w:ascii="Times New Roman"/>
                    <w:sz w:val="20"/>
                  </w:rPr>
                </w:pPr>
                <w:r>
                  <w:rPr>
                    <w:rFonts w:ascii="Times New Roman"/>
                    <w:sz w:val="20"/>
                  </w:rPr>
                  <w:t>516</w:t>
                </w:r>
              </w:p>
            </w:txbxContent>
          </v:textbox>
          <w10:wrap anchorx="page" anchory="page"/>
        </v:shape>
      </w:pict>
    </w:r>
    <w:r>
      <w:pict w14:anchorId="26F3C7DC">
        <v:shape id="_x0000_s2122" type="#_x0000_t202" style="position:absolute;margin-left:248.4pt;margin-top:743.7pt;width:115.15pt;height:13.05pt;z-index:-46508544;mso-position-horizontal-relative:page;mso-position-vertical-relative:page" filled="f" stroked="f">
          <v:textbox inset="0,0,0,0">
            <w:txbxContent>
              <w:p w14:paraId="1FC4F2C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1470DC6">
        <v:shape id="_x0000_s2121" type="#_x0000_t202" style="position:absolute;margin-left:474.4pt;margin-top:743.7pt;width:66.8pt;height:13.05pt;z-index:-46508032;mso-position-horizontal-relative:page;mso-position-vertical-relative:page" filled="f" stroked="f">
          <v:textbox inset="0,0,0,0">
            <w:txbxContent>
              <w:p w14:paraId="3CCF92AB" w14:textId="09207DE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F641A" w14:textId="77777777" w:rsidR="0040444F" w:rsidRDefault="00277930">
    <w:pPr>
      <w:pStyle w:val="BodyText"/>
      <w:spacing w:line="14" w:lineRule="auto"/>
      <w:rPr>
        <w:sz w:val="20"/>
      </w:rPr>
    </w:pPr>
    <w:r>
      <w:pict w14:anchorId="4DE85060">
        <v:shapetype id="_x0000_t202" coordsize="21600,21600" o:spt="202" path="m,l,21600r21600,l21600,xe">
          <v:stroke joinstyle="miter"/>
          <v:path gradientshapeok="t" o:connecttype="rect"/>
        </v:shapetype>
        <v:shape id="_x0000_s2120" type="#_x0000_t202" style="position:absolute;margin-left:71pt;margin-top:563.7pt;width:66.85pt;height:13.05pt;z-index:-46507520;mso-position-horizontal-relative:page;mso-position-vertical-relative:page" filled="f" stroked="f">
          <v:textbox inset="0,0,0,0">
            <w:txbxContent>
              <w:p w14:paraId="1A698018" w14:textId="034D2FC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4605EFF">
        <v:shape id="_x0000_s2119" type="#_x0000_t202" style="position:absolute;margin-left:320.4pt;margin-top:563.7pt;width:115.05pt;height:13.05pt;z-index:-46507008;mso-position-horizontal-relative:page;mso-position-vertical-relative:page" filled="f" stroked="f">
          <v:textbox inset="0,0,0,0">
            <w:txbxContent>
              <w:p w14:paraId="7BE27FB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0293A98">
        <v:shape id="_x0000_s2118" type="#_x0000_t202" style="position:absolute;margin-left:704.1pt;margin-top:563.7pt;width:17.15pt;height:13.05pt;z-index:-46506496;mso-position-horizontal-relative:page;mso-position-vertical-relative:page" filled="f" stroked="f">
          <v:textbox inset="0,0,0,0">
            <w:txbxContent>
              <w:p w14:paraId="4E75C9E0" w14:textId="77777777" w:rsidR="0040444F" w:rsidRDefault="0040444F">
                <w:pPr>
                  <w:spacing w:before="10"/>
                  <w:ind w:left="20"/>
                  <w:rPr>
                    <w:rFonts w:ascii="Times New Roman"/>
                    <w:sz w:val="20"/>
                  </w:rPr>
                </w:pPr>
                <w:r>
                  <w:rPr>
                    <w:rFonts w:ascii="Times New Roman"/>
                    <w:sz w:val="20"/>
                  </w:rPr>
                  <w:t>517</w:t>
                </w:r>
              </w:p>
            </w:txbxContent>
          </v:textbox>
          <w10:wrap anchorx="page" anchory="page"/>
        </v:shape>
      </w:pict>
    </w: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E0B88" w14:textId="77777777" w:rsidR="0040444F" w:rsidRDefault="00277930">
    <w:pPr>
      <w:pStyle w:val="BodyText"/>
      <w:spacing w:line="14" w:lineRule="auto"/>
      <w:rPr>
        <w:sz w:val="20"/>
      </w:rPr>
    </w:pPr>
    <w:r>
      <w:pict w14:anchorId="28B9D0E2">
        <v:shapetype id="_x0000_t202" coordsize="21600,21600" o:spt="202" path="m,l,21600r21600,l21600,xe">
          <v:stroke joinstyle="miter"/>
          <v:path gradientshapeok="t" o:connecttype="rect"/>
        </v:shapetype>
        <v:shape id="_x0000_s2117" type="#_x0000_t202" style="position:absolute;margin-left:71pt;margin-top:743.7pt;width:17.15pt;height:13.05pt;z-index:-46505984;mso-position-horizontal-relative:page;mso-position-vertical-relative:page" filled="f" stroked="f">
          <v:textbox inset="0,0,0,0">
            <w:txbxContent>
              <w:p w14:paraId="68294354" w14:textId="77777777" w:rsidR="0040444F" w:rsidRDefault="0040444F">
                <w:pPr>
                  <w:spacing w:before="10"/>
                  <w:ind w:left="20"/>
                  <w:rPr>
                    <w:rFonts w:ascii="Times New Roman"/>
                    <w:sz w:val="20"/>
                  </w:rPr>
                </w:pPr>
                <w:r>
                  <w:rPr>
                    <w:rFonts w:ascii="Times New Roman"/>
                    <w:sz w:val="20"/>
                  </w:rPr>
                  <w:t>518</w:t>
                </w:r>
              </w:p>
            </w:txbxContent>
          </v:textbox>
          <w10:wrap anchorx="page" anchory="page"/>
        </v:shape>
      </w:pict>
    </w:r>
    <w:r>
      <w:pict w14:anchorId="7B8F24A5">
        <v:shape id="_x0000_s2116" type="#_x0000_t202" style="position:absolute;margin-left:248.4pt;margin-top:743.7pt;width:115.15pt;height:13.05pt;z-index:-46505472;mso-position-horizontal-relative:page;mso-position-vertical-relative:page" filled="f" stroked="f">
          <v:textbox inset="0,0,0,0">
            <w:txbxContent>
              <w:p w14:paraId="787E011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D7DD723">
        <v:shape id="_x0000_s2115" type="#_x0000_t202" style="position:absolute;margin-left:474.4pt;margin-top:743.7pt;width:66.8pt;height:13.05pt;z-index:-46504960;mso-position-horizontal-relative:page;mso-position-vertical-relative:page" filled="f" stroked="f">
          <v:textbox inset="0,0,0,0">
            <w:txbxContent>
              <w:p w14:paraId="2DBF7896" w14:textId="0DDB9C5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A4CBF" w14:textId="77777777" w:rsidR="0040444F" w:rsidRDefault="00277930">
    <w:pPr>
      <w:pStyle w:val="BodyText"/>
      <w:spacing w:line="14" w:lineRule="auto"/>
      <w:rPr>
        <w:sz w:val="20"/>
      </w:rPr>
    </w:pPr>
    <w:r>
      <w:pict w14:anchorId="2EBA248A">
        <v:shapetype id="_x0000_t202" coordsize="21600,21600" o:spt="202" path="m,l,21600r21600,l21600,xe">
          <v:stroke joinstyle="miter"/>
          <v:path gradientshapeok="t" o:connecttype="rect"/>
        </v:shapetype>
        <v:shape id="_x0000_s6685" type="#_x0000_t202" style="position:absolute;margin-left:71pt;margin-top:743.7pt;width:12.1pt;height:13.05pt;z-index:-47271936;mso-position-horizontal-relative:page;mso-position-vertical-relative:page" filled="f" stroked="f">
          <v:textbox style="mso-next-textbox:#_x0000_s6685" inset="0,0,0,0">
            <w:txbxContent>
              <w:p w14:paraId="59BCD11E" w14:textId="77777777" w:rsidR="0040444F" w:rsidRDefault="0040444F">
                <w:pPr>
                  <w:spacing w:before="10"/>
                  <w:ind w:left="20"/>
                  <w:rPr>
                    <w:rFonts w:ascii="Times New Roman"/>
                    <w:sz w:val="20"/>
                  </w:rPr>
                </w:pPr>
                <w:r>
                  <w:rPr>
                    <w:rFonts w:ascii="Times New Roman"/>
                    <w:sz w:val="20"/>
                  </w:rPr>
                  <w:t>50</w:t>
                </w:r>
              </w:p>
            </w:txbxContent>
          </v:textbox>
          <w10:wrap anchorx="page" anchory="page"/>
        </v:shape>
      </w:pict>
    </w:r>
    <w:r>
      <w:pict w14:anchorId="361880B3">
        <v:shape id="_x0000_s6684" type="#_x0000_t202" style="position:absolute;margin-left:248.4pt;margin-top:743.7pt;width:115.05pt;height:13.05pt;z-index:-47271424;mso-position-horizontal-relative:page;mso-position-vertical-relative:page" filled="f" stroked="f">
          <v:textbox style="mso-next-textbox:#_x0000_s6684" inset="0,0,0,0">
            <w:txbxContent>
              <w:p w14:paraId="5012DE5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50E2034">
        <v:shape id="_x0000_s6683" type="#_x0000_t202" style="position:absolute;margin-left:474.4pt;margin-top:743.7pt;width:66.8pt;height:13.05pt;z-index:-47270912;mso-position-horizontal-relative:page;mso-position-vertical-relative:page" filled="f" stroked="f">
          <v:textbox style="mso-next-textbox:#_x0000_s6683" inset="0,0,0,0">
            <w:txbxContent>
              <w:p w14:paraId="10EC0463" w14:textId="7E41424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CEC01" w14:textId="77777777" w:rsidR="0040444F" w:rsidRDefault="00277930">
    <w:pPr>
      <w:pStyle w:val="BodyText"/>
      <w:spacing w:line="14" w:lineRule="auto"/>
      <w:rPr>
        <w:sz w:val="20"/>
      </w:rPr>
    </w:pPr>
    <w:r>
      <w:pict w14:anchorId="1FB323AC">
        <v:shapetype id="_x0000_t202" coordsize="21600,21600" o:spt="202" path="m,l,21600r21600,l21600,xe">
          <v:stroke joinstyle="miter"/>
          <v:path gradientshapeok="t" o:connecttype="rect"/>
        </v:shapetype>
        <v:shape id="_x0000_s2114" type="#_x0000_t202" style="position:absolute;margin-left:71pt;margin-top:743.7pt;width:66.8pt;height:13.05pt;z-index:-46504448;mso-position-horizontal-relative:page;mso-position-vertical-relative:page" filled="f" stroked="f">
          <v:textbox inset="0,0,0,0">
            <w:txbxContent>
              <w:p w14:paraId="7FF61CDB" w14:textId="2A341D4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66C3BAD">
        <v:shape id="_x0000_s2113" type="#_x0000_t202" style="position:absolute;margin-left:248.4pt;margin-top:743.7pt;width:115.05pt;height:13.05pt;z-index:-46503936;mso-position-horizontal-relative:page;mso-position-vertical-relative:page" filled="f" stroked="f">
          <v:textbox inset="0,0,0,0">
            <w:txbxContent>
              <w:p w14:paraId="5572626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13A2C8B">
        <v:shape id="_x0000_s2112" type="#_x0000_t202" style="position:absolute;margin-left:524.1pt;margin-top:743.7pt;width:17.15pt;height:13.05pt;z-index:-46503424;mso-position-horizontal-relative:page;mso-position-vertical-relative:page" filled="f" stroked="f">
          <v:textbox inset="0,0,0,0">
            <w:txbxContent>
              <w:p w14:paraId="33948117" w14:textId="77777777" w:rsidR="0040444F" w:rsidRDefault="0040444F">
                <w:pPr>
                  <w:spacing w:before="10"/>
                  <w:ind w:left="20"/>
                  <w:rPr>
                    <w:rFonts w:ascii="Times New Roman"/>
                    <w:sz w:val="20"/>
                  </w:rPr>
                </w:pPr>
                <w:r>
                  <w:rPr>
                    <w:rFonts w:ascii="Times New Roman"/>
                    <w:sz w:val="20"/>
                  </w:rPr>
                  <w:t>519</w:t>
                </w:r>
              </w:p>
            </w:txbxContent>
          </v:textbox>
          <w10:wrap anchorx="page" anchory="page"/>
        </v:shape>
      </w:pict>
    </w: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958BB" w14:textId="77777777" w:rsidR="0040444F" w:rsidRDefault="00277930">
    <w:pPr>
      <w:pStyle w:val="BodyText"/>
      <w:spacing w:line="14" w:lineRule="auto"/>
      <w:rPr>
        <w:sz w:val="20"/>
      </w:rPr>
    </w:pPr>
    <w:r>
      <w:pict w14:anchorId="5FCBC263">
        <v:shapetype id="_x0000_t202" coordsize="21600,21600" o:spt="202" path="m,l,21600r21600,l21600,xe">
          <v:stroke joinstyle="miter"/>
          <v:path gradientshapeok="t" o:connecttype="rect"/>
        </v:shapetype>
        <v:shape id="_x0000_s2111" type="#_x0000_t202" style="position:absolute;margin-left:71pt;margin-top:743.7pt;width:17.15pt;height:13.05pt;z-index:-46502912;mso-position-horizontal-relative:page;mso-position-vertical-relative:page" filled="f" stroked="f">
          <v:textbox inset="0,0,0,0">
            <w:txbxContent>
              <w:p w14:paraId="3E35084B" w14:textId="77777777" w:rsidR="0040444F" w:rsidRDefault="0040444F">
                <w:pPr>
                  <w:spacing w:before="10"/>
                  <w:ind w:left="20"/>
                  <w:rPr>
                    <w:rFonts w:ascii="Times New Roman"/>
                    <w:sz w:val="20"/>
                  </w:rPr>
                </w:pPr>
                <w:r>
                  <w:rPr>
                    <w:rFonts w:ascii="Times New Roman"/>
                    <w:sz w:val="20"/>
                  </w:rPr>
                  <w:t>520</w:t>
                </w:r>
              </w:p>
            </w:txbxContent>
          </v:textbox>
          <w10:wrap anchorx="page" anchory="page"/>
        </v:shape>
      </w:pict>
    </w:r>
    <w:r>
      <w:pict w14:anchorId="26ED2D67">
        <v:shape id="_x0000_s2110" type="#_x0000_t202" style="position:absolute;margin-left:248.4pt;margin-top:743.7pt;width:115.15pt;height:13.05pt;z-index:-46502400;mso-position-horizontal-relative:page;mso-position-vertical-relative:page" filled="f" stroked="f">
          <v:textbox inset="0,0,0,0">
            <w:txbxContent>
              <w:p w14:paraId="7A4A7D3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3F38F4C">
        <v:shape id="_x0000_s2109" type="#_x0000_t202" style="position:absolute;margin-left:474.4pt;margin-top:743.7pt;width:66.8pt;height:13.05pt;z-index:-46501888;mso-position-horizontal-relative:page;mso-position-vertical-relative:page" filled="f" stroked="f">
          <v:textbox inset="0,0,0,0">
            <w:txbxContent>
              <w:p w14:paraId="05732A39" w14:textId="30BFCD4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97C5" w14:textId="77777777" w:rsidR="0040444F" w:rsidRDefault="00277930">
    <w:pPr>
      <w:pStyle w:val="BodyText"/>
      <w:spacing w:line="14" w:lineRule="auto"/>
      <w:rPr>
        <w:sz w:val="20"/>
      </w:rPr>
    </w:pPr>
    <w:r>
      <w:pict w14:anchorId="61CD505E">
        <v:shapetype id="_x0000_t202" coordsize="21600,21600" o:spt="202" path="m,l,21600r21600,l21600,xe">
          <v:stroke joinstyle="miter"/>
          <v:path gradientshapeok="t" o:connecttype="rect"/>
        </v:shapetype>
        <v:shape id="_x0000_s2108" type="#_x0000_t202" style="position:absolute;margin-left:71pt;margin-top:743.7pt;width:66.8pt;height:13.05pt;z-index:-46501376;mso-position-horizontal-relative:page;mso-position-vertical-relative:page" filled="f" stroked="f">
          <v:textbox inset="0,0,0,0">
            <w:txbxContent>
              <w:p w14:paraId="3BF7820D" w14:textId="6BA7044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C91066F">
        <v:shape id="_x0000_s2107" type="#_x0000_t202" style="position:absolute;margin-left:248.4pt;margin-top:743.7pt;width:115.05pt;height:13.05pt;z-index:-46500864;mso-position-horizontal-relative:page;mso-position-vertical-relative:page" filled="f" stroked="f">
          <v:textbox inset="0,0,0,0">
            <w:txbxContent>
              <w:p w14:paraId="6C9B9C3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2B09377">
        <v:shape id="_x0000_s2106" type="#_x0000_t202" style="position:absolute;margin-left:524.1pt;margin-top:743.7pt;width:17.15pt;height:13.05pt;z-index:-46500352;mso-position-horizontal-relative:page;mso-position-vertical-relative:page" filled="f" stroked="f">
          <v:textbox inset="0,0,0,0">
            <w:txbxContent>
              <w:p w14:paraId="10A16D81" w14:textId="77777777" w:rsidR="0040444F" w:rsidRDefault="0040444F">
                <w:pPr>
                  <w:spacing w:before="10"/>
                  <w:ind w:left="20"/>
                  <w:rPr>
                    <w:rFonts w:ascii="Times New Roman"/>
                    <w:sz w:val="20"/>
                  </w:rPr>
                </w:pPr>
                <w:r>
                  <w:rPr>
                    <w:rFonts w:ascii="Times New Roman"/>
                    <w:sz w:val="20"/>
                  </w:rPr>
                  <w:t>521</w:t>
                </w:r>
              </w:p>
            </w:txbxContent>
          </v:textbox>
          <w10:wrap anchorx="page" anchory="page"/>
        </v:shape>
      </w:pict>
    </w: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7DA1C" w14:textId="77777777" w:rsidR="0040444F" w:rsidRDefault="00277930">
    <w:pPr>
      <w:pStyle w:val="BodyText"/>
      <w:spacing w:line="14" w:lineRule="auto"/>
      <w:rPr>
        <w:sz w:val="20"/>
      </w:rPr>
    </w:pPr>
    <w:r>
      <w:pict w14:anchorId="4B15E61D">
        <v:shapetype id="_x0000_t202" coordsize="21600,21600" o:spt="202" path="m,l,21600r21600,l21600,xe">
          <v:stroke joinstyle="miter"/>
          <v:path gradientshapeok="t" o:connecttype="rect"/>
        </v:shapetype>
        <v:shape id="_x0000_s2105" type="#_x0000_t202" style="position:absolute;margin-left:71pt;margin-top:743.7pt;width:17.15pt;height:13.05pt;z-index:-46499840;mso-position-horizontal-relative:page;mso-position-vertical-relative:page" filled="f" stroked="f">
          <v:textbox inset="0,0,0,0">
            <w:txbxContent>
              <w:p w14:paraId="49465432" w14:textId="77777777" w:rsidR="0040444F" w:rsidRDefault="0040444F">
                <w:pPr>
                  <w:spacing w:before="10"/>
                  <w:ind w:left="20"/>
                  <w:rPr>
                    <w:rFonts w:ascii="Times New Roman"/>
                    <w:sz w:val="20"/>
                  </w:rPr>
                </w:pPr>
                <w:r>
                  <w:rPr>
                    <w:rFonts w:ascii="Times New Roman"/>
                    <w:sz w:val="20"/>
                  </w:rPr>
                  <w:t>522</w:t>
                </w:r>
              </w:p>
            </w:txbxContent>
          </v:textbox>
          <w10:wrap anchorx="page" anchory="page"/>
        </v:shape>
      </w:pict>
    </w:r>
    <w:r>
      <w:pict w14:anchorId="2229D4FC">
        <v:shape id="_x0000_s2104" type="#_x0000_t202" style="position:absolute;margin-left:248.4pt;margin-top:743.7pt;width:115.15pt;height:13.05pt;z-index:-46499328;mso-position-horizontal-relative:page;mso-position-vertical-relative:page" filled="f" stroked="f">
          <v:textbox inset="0,0,0,0">
            <w:txbxContent>
              <w:p w14:paraId="16D6C2E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9DC87FC">
        <v:shape id="_x0000_s2103" type="#_x0000_t202" style="position:absolute;margin-left:474.4pt;margin-top:743.7pt;width:66.8pt;height:13.05pt;z-index:-46498816;mso-position-horizontal-relative:page;mso-position-vertical-relative:page" filled="f" stroked="f">
          <v:textbox inset="0,0,0,0">
            <w:txbxContent>
              <w:p w14:paraId="130C2173" w14:textId="660607E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15DF9" w14:textId="77777777" w:rsidR="0040444F" w:rsidRDefault="0040444F">
    <w:pPr>
      <w:pStyle w:val="BodyText"/>
      <w:spacing w:line="14" w:lineRule="auto"/>
      <w:rPr>
        <w:sz w:val="2"/>
      </w:rP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D74ED" w14:textId="77777777" w:rsidR="0040444F" w:rsidRDefault="00277930">
    <w:pPr>
      <w:pStyle w:val="BodyText"/>
      <w:spacing w:line="14" w:lineRule="auto"/>
      <w:rPr>
        <w:sz w:val="20"/>
      </w:rPr>
    </w:pPr>
    <w:r>
      <w:pict w14:anchorId="5C59B07A">
        <v:shapetype id="_x0000_t202" coordsize="21600,21600" o:spt="202" path="m,l,21600r21600,l21600,xe">
          <v:stroke joinstyle="miter"/>
          <v:path gradientshapeok="t" o:connecttype="rect"/>
        </v:shapetype>
        <v:shape id="_x0000_s2102" type="#_x0000_t202" style="position:absolute;margin-left:71pt;margin-top:743.7pt;width:21.65pt;height:13.05pt;z-index:-46498304;mso-position-horizontal-relative:page;mso-position-vertical-relative:page" filled="f" stroked="f">
          <v:textbox inset="0,0,0,0">
            <w:txbxContent>
              <w:p w14:paraId="6D36B816" w14:textId="77777777" w:rsidR="0040444F" w:rsidRDefault="0040444F">
                <w:pPr>
                  <w:spacing w:before="10"/>
                  <w:ind w:left="20"/>
                  <w:rPr>
                    <w:rFonts w:ascii="Times New Roman"/>
                    <w:sz w:val="20"/>
                  </w:rPr>
                </w:pPr>
                <w:r>
                  <w:rPr>
                    <w:rFonts w:ascii="Times New Roman"/>
                    <w:sz w:val="20"/>
                  </w:rPr>
                  <w:t>522a</w:t>
                </w:r>
              </w:p>
            </w:txbxContent>
          </v:textbox>
          <w10:wrap anchorx="page" anchory="page"/>
        </v:shape>
      </w:pict>
    </w:r>
    <w:r>
      <w:pict w14:anchorId="77D421AB">
        <v:shape id="_x0000_s2101" type="#_x0000_t202" style="position:absolute;margin-left:248.4pt;margin-top:743.7pt;width:115.15pt;height:13.05pt;z-index:-46497792;mso-position-horizontal-relative:page;mso-position-vertical-relative:page" filled="f" stroked="f">
          <v:textbox inset="0,0,0,0">
            <w:txbxContent>
              <w:p w14:paraId="46EB9CF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01C85CC">
        <v:shape id="_x0000_s2100" type="#_x0000_t202" style="position:absolute;margin-left:474.4pt;margin-top:743.7pt;width:66.8pt;height:13.05pt;z-index:-46497280;mso-position-horizontal-relative:page;mso-position-vertical-relative:page" filled="f" stroked="f">
          <v:textbox inset="0,0,0,0">
            <w:txbxContent>
              <w:p w14:paraId="4BF45D39" w14:textId="375E4DF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E2347" w14:textId="77777777" w:rsidR="0040444F" w:rsidRDefault="0040444F">
    <w:pPr>
      <w:pStyle w:val="BodyText"/>
      <w:spacing w:line="14" w:lineRule="auto"/>
      <w:rPr>
        <w:sz w:val="2"/>
      </w:rP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8957" w14:textId="77777777" w:rsidR="0040444F" w:rsidRDefault="00277930">
    <w:pPr>
      <w:pStyle w:val="BodyText"/>
      <w:spacing w:line="14" w:lineRule="auto"/>
      <w:rPr>
        <w:sz w:val="20"/>
      </w:rPr>
    </w:pPr>
    <w:r>
      <w:pict w14:anchorId="0145B383">
        <v:shapetype id="_x0000_t202" coordsize="21600,21600" o:spt="202" path="m,l,21600r21600,l21600,xe">
          <v:stroke joinstyle="miter"/>
          <v:path gradientshapeok="t" o:connecttype="rect"/>
        </v:shapetype>
        <v:shape id="_x0000_s2099" type="#_x0000_t202" style="position:absolute;margin-left:71pt;margin-top:743.7pt;width:22.2pt;height:13.05pt;z-index:-46496768;mso-position-horizontal-relative:page;mso-position-vertical-relative:page" filled="f" stroked="f">
          <v:textbox inset="0,0,0,0">
            <w:txbxContent>
              <w:p w14:paraId="0F646D18" w14:textId="77777777" w:rsidR="0040444F" w:rsidRDefault="0040444F">
                <w:pPr>
                  <w:spacing w:before="10"/>
                  <w:ind w:left="20"/>
                  <w:rPr>
                    <w:rFonts w:ascii="Times New Roman"/>
                    <w:sz w:val="20"/>
                  </w:rPr>
                </w:pPr>
                <w:r>
                  <w:rPr>
                    <w:rFonts w:ascii="Times New Roman"/>
                    <w:sz w:val="20"/>
                  </w:rPr>
                  <w:t>522b</w:t>
                </w:r>
              </w:p>
            </w:txbxContent>
          </v:textbox>
          <w10:wrap anchorx="page" anchory="page"/>
        </v:shape>
      </w:pict>
    </w:r>
    <w:r>
      <w:pict w14:anchorId="6A04583E">
        <v:shape id="_x0000_s2098" type="#_x0000_t202" style="position:absolute;margin-left:248.4pt;margin-top:743.7pt;width:115.15pt;height:13.05pt;z-index:-46496256;mso-position-horizontal-relative:page;mso-position-vertical-relative:page" filled="f" stroked="f">
          <v:textbox inset="0,0,0,0">
            <w:txbxContent>
              <w:p w14:paraId="66CE958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3BA3072">
        <v:shape id="_x0000_s2097" type="#_x0000_t202" style="position:absolute;margin-left:474.4pt;margin-top:743.7pt;width:66.8pt;height:13.05pt;z-index:-46495744;mso-position-horizontal-relative:page;mso-position-vertical-relative:page" filled="f" stroked="f">
          <v:textbox inset="0,0,0,0">
            <w:txbxContent>
              <w:p w14:paraId="4761A522" w14:textId="514F7A7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CBA53" w14:textId="77777777" w:rsidR="0040444F" w:rsidRDefault="0040444F">
    <w:pPr>
      <w:pStyle w:val="BodyText"/>
      <w:spacing w:line="14" w:lineRule="auto"/>
      <w:rPr>
        <w:sz w:val="2"/>
      </w:rP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4688F" w14:textId="77777777" w:rsidR="0040444F" w:rsidRDefault="00277930">
    <w:pPr>
      <w:pStyle w:val="BodyText"/>
      <w:spacing w:line="14" w:lineRule="auto"/>
      <w:rPr>
        <w:sz w:val="20"/>
      </w:rPr>
    </w:pPr>
    <w:r>
      <w:pict w14:anchorId="58E15643">
        <v:shapetype id="_x0000_t202" coordsize="21600,21600" o:spt="202" path="m,l,21600r21600,l21600,xe">
          <v:stroke joinstyle="miter"/>
          <v:path gradientshapeok="t" o:connecttype="rect"/>
        </v:shapetype>
        <v:shape id="_x0000_s2096" type="#_x0000_t202" style="position:absolute;margin-left:71pt;margin-top:743.7pt;width:66.8pt;height:13.05pt;z-index:-46495232;mso-position-horizontal-relative:page;mso-position-vertical-relative:page" filled="f" stroked="f">
          <v:textbox inset="0,0,0,0">
            <w:txbxContent>
              <w:p w14:paraId="59D80B43" w14:textId="3567976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7B721CE">
        <v:shape id="_x0000_s2095" type="#_x0000_t202" style="position:absolute;margin-left:248.4pt;margin-top:743.7pt;width:115.15pt;height:13.05pt;z-index:-46494720;mso-position-horizontal-relative:page;mso-position-vertical-relative:page" filled="f" stroked="f">
          <v:textbox inset="0,0,0,0">
            <w:txbxContent>
              <w:p w14:paraId="1A1E54D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798B108">
        <v:shape id="_x0000_s2094" type="#_x0000_t202" style="position:absolute;margin-left:519.65pt;margin-top:743.7pt;width:21.65pt;height:13.05pt;z-index:-46494208;mso-position-horizontal-relative:page;mso-position-vertical-relative:page" filled="f" stroked="f">
          <v:textbox inset="0,0,0,0">
            <w:txbxContent>
              <w:p w14:paraId="123F2207" w14:textId="77777777" w:rsidR="0040444F" w:rsidRDefault="0040444F">
                <w:pPr>
                  <w:spacing w:before="10"/>
                  <w:ind w:left="20"/>
                  <w:rPr>
                    <w:rFonts w:ascii="Times New Roman"/>
                    <w:sz w:val="20"/>
                  </w:rPr>
                </w:pPr>
                <w:r>
                  <w:rPr>
                    <w:rFonts w:ascii="Times New Roman"/>
                    <w:sz w:val="20"/>
                  </w:rPr>
                  <w:t>522c</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10E18" w14:textId="77777777" w:rsidR="0040444F" w:rsidRDefault="00277930">
    <w:pPr>
      <w:pStyle w:val="BodyText"/>
      <w:spacing w:line="14" w:lineRule="auto"/>
      <w:rPr>
        <w:sz w:val="20"/>
      </w:rPr>
    </w:pPr>
    <w:r>
      <w:pict w14:anchorId="69F6482D">
        <v:shapetype id="_x0000_t202" coordsize="21600,21600" o:spt="202" path="m,l,21600r21600,l21600,xe">
          <v:stroke joinstyle="miter"/>
          <v:path gradientshapeok="t" o:connecttype="rect"/>
        </v:shapetype>
        <v:shape id="_x0000_s6682" type="#_x0000_t202" style="position:absolute;margin-left:71pt;margin-top:743.7pt;width:66.8pt;height:13.05pt;z-index:-47270400;mso-position-horizontal-relative:page;mso-position-vertical-relative:page" filled="f" stroked="f">
          <v:textbox style="mso-next-textbox:#_x0000_s6682" inset="0,0,0,0">
            <w:txbxContent>
              <w:p w14:paraId="106C9611" w14:textId="7ADF22D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83BC5A9">
        <v:shape id="_x0000_s6681" type="#_x0000_t202" style="position:absolute;margin-left:248.4pt;margin-top:743.7pt;width:115.05pt;height:13.05pt;z-index:-47269888;mso-position-horizontal-relative:page;mso-position-vertical-relative:page" filled="f" stroked="f">
          <v:textbox style="mso-next-textbox:#_x0000_s6681" inset="0,0,0,0">
            <w:txbxContent>
              <w:p w14:paraId="30D515A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81A99AC">
        <v:shape id="_x0000_s6680" type="#_x0000_t202" style="position:absolute;margin-left:529.15pt;margin-top:743.7pt;width:12.1pt;height:13.05pt;z-index:-47269376;mso-position-horizontal-relative:page;mso-position-vertical-relative:page" filled="f" stroked="f">
          <v:textbox style="mso-next-textbox:#_x0000_s6680" inset="0,0,0,0">
            <w:txbxContent>
              <w:p w14:paraId="459B4C66" w14:textId="77777777" w:rsidR="0040444F" w:rsidRDefault="0040444F">
                <w:pPr>
                  <w:spacing w:before="10"/>
                  <w:ind w:left="20"/>
                  <w:rPr>
                    <w:rFonts w:ascii="Times New Roman"/>
                    <w:sz w:val="20"/>
                  </w:rPr>
                </w:pPr>
                <w:r>
                  <w:rPr>
                    <w:rFonts w:ascii="Times New Roman"/>
                    <w:sz w:val="20"/>
                  </w:rPr>
                  <w:t>51</w:t>
                </w:r>
              </w:p>
            </w:txbxContent>
          </v:textbox>
          <w10:wrap anchorx="page" anchory="page"/>
        </v:shape>
      </w:pict>
    </w: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F405F" w14:textId="77777777" w:rsidR="0040444F" w:rsidRDefault="0040444F">
    <w:pPr>
      <w:pStyle w:val="BodyText"/>
      <w:spacing w:line="14" w:lineRule="auto"/>
      <w:rPr>
        <w:sz w:val="2"/>
      </w:rP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C563" w14:textId="77777777" w:rsidR="0040444F" w:rsidRDefault="00277930">
    <w:pPr>
      <w:pStyle w:val="BodyText"/>
      <w:spacing w:line="14" w:lineRule="auto"/>
      <w:rPr>
        <w:sz w:val="20"/>
      </w:rPr>
    </w:pPr>
    <w:r>
      <w:pict w14:anchorId="27CC478A">
        <v:shapetype id="_x0000_t202" coordsize="21600,21600" o:spt="202" path="m,l,21600r21600,l21600,xe">
          <v:stroke joinstyle="miter"/>
          <v:path gradientshapeok="t" o:connecttype="rect"/>
        </v:shapetype>
        <v:shape id="_x0000_s2093" type="#_x0000_t202" style="position:absolute;margin-left:71pt;margin-top:743.7pt;width:22.2pt;height:13.05pt;z-index:-46493696;mso-position-horizontal-relative:page;mso-position-vertical-relative:page" filled="f" stroked="f">
          <v:textbox inset="0,0,0,0">
            <w:txbxContent>
              <w:p w14:paraId="4851B6D0" w14:textId="77777777" w:rsidR="0040444F" w:rsidRDefault="0040444F">
                <w:pPr>
                  <w:spacing w:before="10"/>
                  <w:ind w:left="20"/>
                  <w:rPr>
                    <w:rFonts w:ascii="Times New Roman"/>
                    <w:sz w:val="20"/>
                  </w:rPr>
                </w:pPr>
                <w:r>
                  <w:rPr>
                    <w:rFonts w:ascii="Times New Roman"/>
                    <w:sz w:val="20"/>
                  </w:rPr>
                  <w:t>522d</w:t>
                </w:r>
              </w:p>
            </w:txbxContent>
          </v:textbox>
          <w10:wrap anchorx="page" anchory="page"/>
        </v:shape>
      </w:pict>
    </w:r>
    <w:r>
      <w:pict w14:anchorId="62E1457C">
        <v:shape id="_x0000_s2092" type="#_x0000_t202" style="position:absolute;margin-left:248.4pt;margin-top:743.7pt;width:115.15pt;height:13.05pt;z-index:-46493184;mso-position-horizontal-relative:page;mso-position-vertical-relative:page" filled="f" stroked="f">
          <v:textbox inset="0,0,0,0">
            <w:txbxContent>
              <w:p w14:paraId="6B04599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7338368">
        <v:shape id="_x0000_s2091" type="#_x0000_t202" style="position:absolute;margin-left:474.4pt;margin-top:743.7pt;width:66.8pt;height:13.05pt;z-index:-46492672;mso-position-horizontal-relative:page;mso-position-vertical-relative:page" filled="f" stroked="f">
          <v:textbox inset="0,0,0,0">
            <w:txbxContent>
              <w:p w14:paraId="3F706B78" w14:textId="31A61E7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264F" w14:textId="77777777" w:rsidR="0040444F" w:rsidRDefault="00277930">
    <w:pPr>
      <w:pStyle w:val="BodyText"/>
      <w:spacing w:line="14" w:lineRule="auto"/>
      <w:rPr>
        <w:sz w:val="20"/>
      </w:rPr>
    </w:pPr>
    <w:r>
      <w:pict w14:anchorId="0E451310">
        <v:shapetype id="_x0000_t202" coordsize="21600,21600" o:spt="202" path="m,l,21600r21600,l21600,xe">
          <v:stroke joinstyle="miter"/>
          <v:path gradientshapeok="t" o:connecttype="rect"/>
        </v:shapetype>
        <v:shape id="_x0000_s2090" type="#_x0000_t202" style="position:absolute;margin-left:71pt;margin-top:743.7pt;width:66.8pt;height:13.05pt;z-index:-46492160;mso-position-horizontal-relative:page;mso-position-vertical-relative:page" filled="f" stroked="f">
          <v:textbox inset="0,0,0,0">
            <w:txbxContent>
              <w:p w14:paraId="2AA809B7" w14:textId="2421FBE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AF8FE0B">
        <v:shape id="_x0000_s2089" type="#_x0000_t202" style="position:absolute;margin-left:248.4pt;margin-top:743.7pt;width:115.05pt;height:13.05pt;z-index:-46491648;mso-position-horizontal-relative:page;mso-position-vertical-relative:page" filled="f" stroked="f">
          <v:textbox inset="0,0,0,0">
            <w:txbxContent>
              <w:p w14:paraId="35008DF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36AC70">
        <v:shape id="_x0000_s2088" type="#_x0000_t202" style="position:absolute;margin-left:524.1pt;margin-top:743.7pt;width:17.15pt;height:13.05pt;z-index:-46491136;mso-position-horizontal-relative:page;mso-position-vertical-relative:page" filled="f" stroked="f">
          <v:textbox inset="0,0,0,0">
            <w:txbxContent>
              <w:p w14:paraId="3F47B596" w14:textId="77777777" w:rsidR="0040444F" w:rsidRDefault="0040444F">
                <w:pPr>
                  <w:spacing w:before="10"/>
                  <w:ind w:left="20"/>
                  <w:rPr>
                    <w:rFonts w:ascii="Times New Roman"/>
                    <w:sz w:val="20"/>
                  </w:rPr>
                </w:pPr>
                <w:r>
                  <w:rPr>
                    <w:rFonts w:ascii="Times New Roman"/>
                    <w:sz w:val="20"/>
                  </w:rPr>
                  <w:t>523</w:t>
                </w:r>
              </w:p>
            </w:txbxContent>
          </v:textbox>
          <w10:wrap anchorx="page" anchory="page"/>
        </v:shape>
      </w:pict>
    </w: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51B47" w14:textId="77777777" w:rsidR="0040444F" w:rsidRDefault="00277930">
    <w:pPr>
      <w:pStyle w:val="BodyText"/>
      <w:spacing w:line="14" w:lineRule="auto"/>
      <w:rPr>
        <w:sz w:val="20"/>
      </w:rPr>
    </w:pPr>
    <w:r>
      <w:pict w14:anchorId="05820042">
        <v:shapetype id="_x0000_t202" coordsize="21600,21600" o:spt="202" path="m,l,21600r21600,l21600,xe">
          <v:stroke joinstyle="miter"/>
          <v:path gradientshapeok="t" o:connecttype="rect"/>
        </v:shapetype>
        <v:shape id="_x0000_s2087" type="#_x0000_t202" style="position:absolute;margin-left:71pt;margin-top:743.7pt;width:17.15pt;height:13.05pt;z-index:-46490624;mso-position-horizontal-relative:page;mso-position-vertical-relative:page" filled="f" stroked="f">
          <v:textbox inset="0,0,0,0">
            <w:txbxContent>
              <w:p w14:paraId="5D6F90EA" w14:textId="77777777" w:rsidR="0040444F" w:rsidRDefault="0040444F">
                <w:pPr>
                  <w:spacing w:before="10"/>
                  <w:ind w:left="20"/>
                  <w:rPr>
                    <w:rFonts w:ascii="Times New Roman"/>
                    <w:sz w:val="20"/>
                  </w:rPr>
                </w:pPr>
                <w:r>
                  <w:rPr>
                    <w:rFonts w:ascii="Times New Roman"/>
                    <w:sz w:val="20"/>
                  </w:rPr>
                  <w:t>526</w:t>
                </w:r>
              </w:p>
            </w:txbxContent>
          </v:textbox>
          <w10:wrap anchorx="page" anchory="page"/>
        </v:shape>
      </w:pict>
    </w:r>
    <w:r>
      <w:pict w14:anchorId="6750A6F6">
        <v:shape id="_x0000_s2086" type="#_x0000_t202" style="position:absolute;margin-left:248.4pt;margin-top:743.7pt;width:115.15pt;height:13.05pt;z-index:-46490112;mso-position-horizontal-relative:page;mso-position-vertical-relative:page" filled="f" stroked="f">
          <v:textbox inset="0,0,0,0">
            <w:txbxContent>
              <w:p w14:paraId="464439F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C22140B">
        <v:shape id="_x0000_s2085" type="#_x0000_t202" style="position:absolute;margin-left:474.4pt;margin-top:743.7pt;width:66.8pt;height:13.05pt;z-index:-46489600;mso-position-horizontal-relative:page;mso-position-vertical-relative:page" filled="f" stroked="f">
          <v:textbox inset="0,0,0,0">
            <w:txbxContent>
              <w:p w14:paraId="58C6B2D5" w14:textId="17F68B7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482A2" w14:textId="77777777" w:rsidR="0040444F" w:rsidRDefault="00277930">
    <w:pPr>
      <w:pStyle w:val="BodyText"/>
      <w:spacing w:line="14" w:lineRule="auto"/>
      <w:rPr>
        <w:sz w:val="20"/>
      </w:rPr>
    </w:pPr>
    <w:r>
      <w:pict w14:anchorId="6267BA51">
        <v:shapetype id="_x0000_t202" coordsize="21600,21600" o:spt="202" path="m,l,21600r21600,l21600,xe">
          <v:stroke joinstyle="miter"/>
          <v:path gradientshapeok="t" o:connecttype="rect"/>
        </v:shapetype>
        <v:shape id="_x0000_s2084" type="#_x0000_t202" style="position:absolute;margin-left:71pt;margin-top:743.7pt;width:66.8pt;height:13.05pt;z-index:-46489088;mso-position-horizontal-relative:page;mso-position-vertical-relative:page" filled="f" stroked="f">
          <v:textbox inset="0,0,0,0">
            <w:txbxContent>
              <w:p w14:paraId="5660E237" w14:textId="2540674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063AAD7">
        <v:shape id="_x0000_s2083" type="#_x0000_t202" style="position:absolute;margin-left:240.6pt;margin-top:743.7pt;width:115.05pt;height:13.05pt;z-index:-46488576;mso-position-horizontal-relative:page;mso-position-vertical-relative:page" filled="f" stroked="f">
          <v:textbox inset="0,0,0,0">
            <w:txbxContent>
              <w:p w14:paraId="0E8C248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A9DC5C8">
        <v:shape id="_x0000_s2082" type="#_x0000_t202" style="position:absolute;margin-left:503.1pt;margin-top:743.7pt;width:17.15pt;height:13.05pt;z-index:-46488064;mso-position-horizontal-relative:page;mso-position-vertical-relative:page" filled="f" stroked="f">
          <v:textbox inset="0,0,0,0">
            <w:txbxContent>
              <w:p w14:paraId="189173C9" w14:textId="77777777" w:rsidR="0040444F" w:rsidRDefault="0040444F">
                <w:pPr>
                  <w:spacing w:before="10"/>
                  <w:ind w:left="20"/>
                  <w:rPr>
                    <w:rFonts w:ascii="Times New Roman"/>
                    <w:sz w:val="20"/>
                  </w:rPr>
                </w:pPr>
                <w:r>
                  <w:rPr>
                    <w:rFonts w:ascii="Times New Roman"/>
                    <w:sz w:val="20"/>
                  </w:rPr>
                  <w:t>525</w:t>
                </w:r>
              </w:p>
            </w:txbxContent>
          </v:textbox>
          <w10:wrap anchorx="page" anchory="page"/>
        </v:shape>
      </w:pict>
    </w: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A105E" w14:textId="77777777" w:rsidR="0040444F" w:rsidRDefault="00277930">
    <w:pPr>
      <w:pStyle w:val="BodyText"/>
      <w:spacing w:line="14" w:lineRule="auto"/>
      <w:rPr>
        <w:sz w:val="20"/>
      </w:rPr>
    </w:pPr>
    <w:r>
      <w:pict w14:anchorId="21B97508">
        <v:shapetype id="_x0000_t202" coordsize="21600,21600" o:spt="202" path="m,l,21600r21600,l21600,xe">
          <v:stroke joinstyle="miter"/>
          <v:path gradientshapeok="t" o:connecttype="rect"/>
        </v:shapetype>
        <v:shape id="_x0000_s2081" type="#_x0000_t202" style="position:absolute;margin-left:71pt;margin-top:743.7pt;width:17.15pt;height:13.05pt;z-index:-46487552;mso-position-horizontal-relative:page;mso-position-vertical-relative:page" filled="f" stroked="f">
          <v:textbox inset="0,0,0,0">
            <w:txbxContent>
              <w:p w14:paraId="4CFD39EE" w14:textId="77777777" w:rsidR="0040444F" w:rsidRDefault="0040444F">
                <w:pPr>
                  <w:spacing w:before="10"/>
                  <w:ind w:left="20"/>
                  <w:rPr>
                    <w:rFonts w:ascii="Times New Roman"/>
                    <w:sz w:val="20"/>
                  </w:rPr>
                </w:pPr>
                <w:r>
                  <w:rPr>
                    <w:rFonts w:ascii="Times New Roman"/>
                    <w:sz w:val="20"/>
                  </w:rPr>
                  <w:t>526</w:t>
                </w:r>
              </w:p>
            </w:txbxContent>
          </v:textbox>
          <w10:wrap anchorx="page" anchory="page"/>
        </v:shape>
      </w:pict>
    </w:r>
    <w:r>
      <w:pict w14:anchorId="62CB728B">
        <v:shape id="_x0000_s2080" type="#_x0000_t202" style="position:absolute;margin-left:248.4pt;margin-top:743.7pt;width:115.15pt;height:13.05pt;z-index:-46487040;mso-position-horizontal-relative:page;mso-position-vertical-relative:page" filled="f" stroked="f">
          <v:textbox inset="0,0,0,0">
            <w:txbxContent>
              <w:p w14:paraId="1D8481A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1F63901">
        <v:shape id="_x0000_s2079" type="#_x0000_t202" style="position:absolute;margin-left:474.4pt;margin-top:743.7pt;width:66.8pt;height:13.05pt;z-index:-46486528;mso-position-horizontal-relative:page;mso-position-vertical-relative:page" filled="f" stroked="f">
          <v:textbox inset="0,0,0,0">
            <w:txbxContent>
              <w:p w14:paraId="4831D9A0" w14:textId="0059410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6D63" w14:textId="77777777" w:rsidR="0040444F" w:rsidRDefault="00277930">
    <w:pPr>
      <w:pStyle w:val="BodyText"/>
      <w:spacing w:line="14" w:lineRule="auto"/>
      <w:rPr>
        <w:sz w:val="20"/>
      </w:rPr>
    </w:pPr>
    <w:r>
      <w:pict w14:anchorId="4DF5B487">
        <v:shapetype id="_x0000_t202" coordsize="21600,21600" o:spt="202" path="m,l,21600r21600,l21600,xe">
          <v:stroke joinstyle="miter"/>
          <v:path gradientshapeok="t" o:connecttype="rect"/>
        </v:shapetype>
        <v:shape id="_x0000_s2078" type="#_x0000_t202" style="position:absolute;margin-left:71pt;margin-top:743.7pt;width:66.8pt;height:13.05pt;z-index:-46486016;mso-position-horizontal-relative:page;mso-position-vertical-relative:page" filled="f" stroked="f">
          <v:textbox inset="0,0,0,0">
            <w:txbxContent>
              <w:p w14:paraId="5225DE70" w14:textId="31D476C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61B7EB9">
        <v:shape id="_x0000_s2077" type="#_x0000_t202" style="position:absolute;margin-left:240.6pt;margin-top:743.7pt;width:115.05pt;height:13.05pt;z-index:-46485504;mso-position-horizontal-relative:page;mso-position-vertical-relative:page" filled="f" stroked="f">
          <v:textbox inset="0,0,0,0">
            <w:txbxContent>
              <w:p w14:paraId="70B1FEC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7D97DB0">
        <v:shape id="_x0000_s2076" type="#_x0000_t202" style="position:absolute;margin-left:503.1pt;margin-top:743.7pt;width:17.15pt;height:13.05pt;z-index:-46484992;mso-position-horizontal-relative:page;mso-position-vertical-relative:page" filled="f" stroked="f">
          <v:textbox inset="0,0,0,0">
            <w:txbxContent>
              <w:p w14:paraId="59FBAE7F" w14:textId="77777777" w:rsidR="0040444F" w:rsidRDefault="0040444F">
                <w:pPr>
                  <w:spacing w:before="10"/>
                  <w:ind w:left="20"/>
                  <w:rPr>
                    <w:rFonts w:ascii="Times New Roman"/>
                    <w:sz w:val="20"/>
                  </w:rPr>
                </w:pPr>
                <w:r>
                  <w:rPr>
                    <w:rFonts w:ascii="Times New Roman"/>
                    <w:sz w:val="20"/>
                  </w:rPr>
                  <w:t>527</w:t>
                </w:r>
              </w:p>
            </w:txbxContent>
          </v:textbox>
          <w10:wrap anchorx="page" anchory="page"/>
        </v:shape>
      </w:pict>
    </w: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54E83" w14:textId="77777777" w:rsidR="0040444F" w:rsidRDefault="00277930">
    <w:pPr>
      <w:pStyle w:val="BodyText"/>
      <w:spacing w:line="14" w:lineRule="auto"/>
      <w:rPr>
        <w:sz w:val="20"/>
      </w:rPr>
    </w:pPr>
    <w:r>
      <w:pict w14:anchorId="7DB793CA">
        <v:shapetype id="_x0000_t202" coordsize="21600,21600" o:spt="202" path="m,l,21600r21600,l21600,xe">
          <v:stroke joinstyle="miter"/>
          <v:path gradientshapeok="t" o:connecttype="rect"/>
        </v:shapetype>
        <v:shape id="_x0000_s2075" type="#_x0000_t202" style="position:absolute;margin-left:71pt;margin-top:743.7pt;width:17.15pt;height:13.05pt;z-index:-46484480;mso-position-horizontal-relative:page;mso-position-vertical-relative:page" filled="f" stroked="f">
          <v:textbox inset="0,0,0,0">
            <w:txbxContent>
              <w:p w14:paraId="791C250A" w14:textId="77777777" w:rsidR="0040444F" w:rsidRDefault="0040444F">
                <w:pPr>
                  <w:spacing w:before="10"/>
                  <w:ind w:left="20"/>
                  <w:rPr>
                    <w:rFonts w:ascii="Times New Roman"/>
                    <w:sz w:val="20"/>
                  </w:rPr>
                </w:pPr>
                <w:r>
                  <w:rPr>
                    <w:rFonts w:ascii="Times New Roman"/>
                    <w:sz w:val="20"/>
                  </w:rPr>
                  <w:t>548</w:t>
                </w:r>
              </w:p>
            </w:txbxContent>
          </v:textbox>
          <w10:wrap anchorx="page" anchory="page"/>
        </v:shape>
      </w:pict>
    </w:r>
    <w:r>
      <w:pict w14:anchorId="06AD97D5">
        <v:shape id="_x0000_s2074" type="#_x0000_t202" style="position:absolute;margin-left:248.4pt;margin-top:743.7pt;width:115.05pt;height:13.05pt;z-index:-46483968;mso-position-horizontal-relative:page;mso-position-vertical-relative:page" filled="f" stroked="f">
          <v:textbox inset="0,0,0,0">
            <w:txbxContent>
              <w:p w14:paraId="114D412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A68C23">
        <v:shape id="_x0000_s2073" type="#_x0000_t202" style="position:absolute;margin-left:474.4pt;margin-top:743.7pt;width:66.8pt;height:13.05pt;z-index:-46483456;mso-position-horizontal-relative:page;mso-position-vertical-relative:page" filled="f" stroked="f">
          <v:textbox inset="0,0,0,0">
            <w:txbxContent>
              <w:p w14:paraId="2C2F0677" w14:textId="3F267C9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C40C9" w14:textId="77777777" w:rsidR="0040444F" w:rsidRDefault="00277930">
    <w:pPr>
      <w:pStyle w:val="BodyText"/>
      <w:spacing w:line="14" w:lineRule="auto"/>
      <w:rPr>
        <w:sz w:val="20"/>
      </w:rPr>
    </w:pPr>
    <w:r>
      <w:pict w14:anchorId="2C5AF8AD">
        <v:shapetype id="_x0000_t202" coordsize="21600,21600" o:spt="202" path="m,l,21600r21600,l21600,xe">
          <v:stroke joinstyle="miter"/>
          <v:path gradientshapeok="t" o:connecttype="rect"/>
        </v:shapetype>
        <v:shape id="_x0000_s2072" type="#_x0000_t202" style="position:absolute;margin-left:71pt;margin-top:743.7pt;width:66.8pt;height:13.05pt;z-index:-46482944;mso-position-horizontal-relative:page;mso-position-vertical-relative:page" filled="f" stroked="f">
          <v:textbox inset="0,0,0,0">
            <w:txbxContent>
              <w:p w14:paraId="63470734" w14:textId="1FFAC51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902D625">
        <v:shape id="_x0000_s2071" type="#_x0000_t202" style="position:absolute;margin-left:240.6pt;margin-top:743.7pt;width:115.05pt;height:13.05pt;z-index:-46482432;mso-position-horizontal-relative:page;mso-position-vertical-relative:page" filled="f" stroked="f">
          <v:textbox inset="0,0,0,0">
            <w:txbxContent>
              <w:p w14:paraId="2145A43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CDE265A">
        <v:shape id="_x0000_s2070" type="#_x0000_t202" style="position:absolute;margin-left:503.1pt;margin-top:743.7pt;width:17.15pt;height:13.05pt;z-index:-46481920;mso-position-horizontal-relative:page;mso-position-vertical-relative:page" filled="f" stroked="f">
          <v:textbox inset="0,0,0,0">
            <w:txbxContent>
              <w:p w14:paraId="5CBE4E79" w14:textId="77777777" w:rsidR="0040444F" w:rsidRDefault="0040444F">
                <w:pPr>
                  <w:spacing w:before="10"/>
                  <w:ind w:left="20"/>
                  <w:rPr>
                    <w:rFonts w:ascii="Times New Roman"/>
                    <w:sz w:val="20"/>
                  </w:rPr>
                </w:pPr>
                <w:r>
                  <w:rPr>
                    <w:rFonts w:ascii="Times New Roman"/>
                    <w:sz w:val="20"/>
                  </w:rPr>
                  <w:t>549</w:t>
                </w:r>
              </w:p>
            </w:txbxContent>
          </v:textbox>
          <w10:wrap anchorx="page" anchory="page"/>
        </v:shape>
      </w:pict>
    </w: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DD6EE" w14:textId="77777777" w:rsidR="0040444F" w:rsidRDefault="00277930">
    <w:pPr>
      <w:pStyle w:val="BodyText"/>
      <w:spacing w:line="14" w:lineRule="auto"/>
      <w:rPr>
        <w:sz w:val="20"/>
      </w:rPr>
    </w:pPr>
    <w:r>
      <w:pict w14:anchorId="31722D87">
        <v:shapetype id="_x0000_t202" coordsize="21600,21600" o:spt="202" path="m,l,21600r21600,l21600,xe">
          <v:stroke joinstyle="miter"/>
          <v:path gradientshapeok="t" o:connecttype="rect"/>
        </v:shapetype>
        <v:shape id="_x0000_s2069" type="#_x0000_t202" style="position:absolute;margin-left:71pt;margin-top:743.7pt;width:17.15pt;height:13.05pt;z-index:-46481408;mso-position-horizontal-relative:page;mso-position-vertical-relative:page" filled="f" stroked="f">
          <v:textbox inset="0,0,0,0">
            <w:txbxContent>
              <w:p w14:paraId="13CF1857" w14:textId="77777777" w:rsidR="0040444F" w:rsidRDefault="0040444F">
                <w:pPr>
                  <w:spacing w:before="10"/>
                  <w:ind w:left="20"/>
                  <w:rPr>
                    <w:rFonts w:ascii="Times New Roman"/>
                    <w:sz w:val="20"/>
                  </w:rPr>
                </w:pPr>
                <w:r>
                  <w:rPr>
                    <w:rFonts w:ascii="Times New Roman"/>
                    <w:sz w:val="20"/>
                  </w:rPr>
                  <w:t>550</w:t>
                </w:r>
              </w:p>
            </w:txbxContent>
          </v:textbox>
          <w10:wrap anchorx="page" anchory="page"/>
        </v:shape>
      </w:pict>
    </w:r>
    <w:r>
      <w:pict w14:anchorId="04495DED">
        <v:shape id="_x0000_s2068" type="#_x0000_t202" style="position:absolute;margin-left:248.4pt;margin-top:743.7pt;width:115.05pt;height:13.05pt;z-index:-46480896;mso-position-horizontal-relative:page;mso-position-vertical-relative:page" filled="f" stroked="f">
          <v:textbox inset="0,0,0,0">
            <w:txbxContent>
              <w:p w14:paraId="23BA6AE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A50453">
        <v:shape id="_x0000_s2067" type="#_x0000_t202" style="position:absolute;margin-left:474.4pt;margin-top:743.7pt;width:66.8pt;height:13.05pt;z-index:-46480384;mso-position-horizontal-relative:page;mso-position-vertical-relative:page" filled="f" stroked="f">
          <v:textbox inset="0,0,0,0">
            <w:txbxContent>
              <w:p w14:paraId="5211E42E" w14:textId="4003B08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701B0" w14:textId="77777777" w:rsidR="0040444F" w:rsidRDefault="00277930">
    <w:pPr>
      <w:pStyle w:val="BodyText"/>
      <w:spacing w:line="14" w:lineRule="auto"/>
      <w:rPr>
        <w:sz w:val="20"/>
      </w:rPr>
    </w:pPr>
    <w:r>
      <w:pict w14:anchorId="4F861494">
        <v:shapetype id="_x0000_t202" coordsize="21600,21600" o:spt="202" path="m,l,21600r21600,l21600,xe">
          <v:stroke joinstyle="miter"/>
          <v:path gradientshapeok="t" o:connecttype="rect"/>
        </v:shapetype>
        <v:shape id="_x0000_s6679" type="#_x0000_t202" style="position:absolute;margin-left:71pt;margin-top:743.7pt;width:12.1pt;height:13.05pt;z-index:-47268864;mso-position-horizontal-relative:page;mso-position-vertical-relative:page" filled="f" stroked="f">
          <v:textbox style="mso-next-textbox:#_x0000_s6679" inset="0,0,0,0">
            <w:txbxContent>
              <w:p w14:paraId="213F42BB" w14:textId="77777777" w:rsidR="0040444F" w:rsidRDefault="0040444F">
                <w:pPr>
                  <w:spacing w:before="10"/>
                  <w:ind w:left="20"/>
                  <w:rPr>
                    <w:rFonts w:ascii="Times New Roman"/>
                    <w:sz w:val="20"/>
                  </w:rPr>
                </w:pPr>
                <w:r>
                  <w:rPr>
                    <w:rFonts w:ascii="Times New Roman"/>
                    <w:sz w:val="20"/>
                  </w:rPr>
                  <w:t>52</w:t>
                </w:r>
              </w:p>
            </w:txbxContent>
          </v:textbox>
          <w10:wrap anchorx="page" anchory="page"/>
        </v:shape>
      </w:pict>
    </w:r>
    <w:r>
      <w:pict w14:anchorId="65D05B56">
        <v:shape id="_x0000_s6678" type="#_x0000_t202" style="position:absolute;margin-left:248.4pt;margin-top:743.7pt;width:115.05pt;height:13.05pt;z-index:-47268352;mso-position-horizontal-relative:page;mso-position-vertical-relative:page" filled="f" stroked="f">
          <v:textbox style="mso-next-textbox:#_x0000_s6678" inset="0,0,0,0">
            <w:txbxContent>
              <w:p w14:paraId="137FF54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54CEFD3">
        <v:shape id="_x0000_s6677" type="#_x0000_t202" style="position:absolute;margin-left:474.4pt;margin-top:743.7pt;width:66.8pt;height:13.05pt;z-index:-47267840;mso-position-horizontal-relative:page;mso-position-vertical-relative:page" filled="f" stroked="f">
          <v:textbox style="mso-next-textbox:#_x0000_s6677" inset="0,0,0,0">
            <w:txbxContent>
              <w:p w14:paraId="694D3620" w14:textId="5A3D93B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48670" w14:textId="77777777" w:rsidR="0040444F" w:rsidRDefault="00277930">
    <w:pPr>
      <w:pStyle w:val="BodyText"/>
      <w:spacing w:line="14" w:lineRule="auto"/>
      <w:rPr>
        <w:sz w:val="20"/>
      </w:rPr>
    </w:pPr>
    <w:r>
      <w:pict w14:anchorId="0EA3929C">
        <v:shapetype id="_x0000_t202" coordsize="21600,21600" o:spt="202" path="m,l,21600r21600,l21600,xe">
          <v:stroke joinstyle="miter"/>
          <v:path gradientshapeok="t" o:connecttype="rect"/>
        </v:shapetype>
        <v:shape id="_x0000_s2066" type="#_x0000_t202" style="position:absolute;margin-left:71pt;margin-top:743.7pt;width:66.8pt;height:13.05pt;z-index:-46479872;mso-position-horizontal-relative:page;mso-position-vertical-relative:page" filled="f" stroked="f">
          <v:textbox inset="0,0,0,0">
            <w:txbxContent>
              <w:p w14:paraId="2340819C" w14:textId="04DE5AF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43C35D3">
        <v:shape id="_x0000_s2065" type="#_x0000_t202" style="position:absolute;margin-left:248.55pt;margin-top:743.7pt;width:115.05pt;height:13.05pt;z-index:-46479360;mso-position-horizontal-relative:page;mso-position-vertical-relative:page" filled="f" stroked="f">
          <v:textbox inset="0,0,0,0">
            <w:txbxContent>
              <w:p w14:paraId="5FE25B2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4E9C09D">
        <v:shape id="_x0000_s2064" type="#_x0000_t202" style="position:absolute;margin-left:524.1pt;margin-top:743.7pt;width:17.15pt;height:13.05pt;z-index:-46478848;mso-position-horizontal-relative:page;mso-position-vertical-relative:page" filled="f" stroked="f">
          <v:textbox inset="0,0,0,0">
            <w:txbxContent>
              <w:p w14:paraId="6CB432AB" w14:textId="77777777" w:rsidR="0040444F" w:rsidRDefault="0040444F">
                <w:pPr>
                  <w:spacing w:before="10"/>
                  <w:ind w:left="20"/>
                  <w:rPr>
                    <w:rFonts w:ascii="Times New Roman"/>
                    <w:sz w:val="20"/>
                  </w:rPr>
                </w:pPr>
                <w:r>
                  <w:rPr>
                    <w:rFonts w:ascii="Times New Roman"/>
                    <w:sz w:val="20"/>
                  </w:rPr>
                  <w:t>551</w:t>
                </w:r>
              </w:p>
            </w:txbxContent>
          </v:textbox>
          <w10:wrap anchorx="page" anchory="page"/>
        </v:shape>
      </w:pict>
    </w: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7091E" w14:textId="77777777" w:rsidR="0040444F" w:rsidRDefault="00277930">
    <w:pPr>
      <w:pStyle w:val="BodyText"/>
      <w:spacing w:line="14" w:lineRule="auto"/>
      <w:rPr>
        <w:sz w:val="20"/>
      </w:rPr>
    </w:pPr>
    <w:r>
      <w:pict w14:anchorId="168EFC2A">
        <v:shapetype id="_x0000_t202" coordsize="21600,21600" o:spt="202" path="m,l,21600r21600,l21600,xe">
          <v:stroke joinstyle="miter"/>
          <v:path gradientshapeok="t" o:connecttype="rect"/>
        </v:shapetype>
        <v:shape id="_x0000_s2063" type="#_x0000_t202" style="position:absolute;margin-left:71pt;margin-top:743.7pt;width:17.15pt;height:13.05pt;z-index:-46478336;mso-position-horizontal-relative:page;mso-position-vertical-relative:page" filled="f" stroked="f">
          <v:textbox inset="0,0,0,0">
            <w:txbxContent>
              <w:p w14:paraId="60B48D06" w14:textId="77777777" w:rsidR="0040444F" w:rsidRDefault="0040444F">
                <w:pPr>
                  <w:spacing w:before="10"/>
                  <w:ind w:left="20"/>
                  <w:rPr>
                    <w:rFonts w:ascii="Times New Roman"/>
                    <w:sz w:val="20"/>
                  </w:rPr>
                </w:pPr>
                <w:r>
                  <w:rPr>
                    <w:rFonts w:ascii="Times New Roman"/>
                    <w:sz w:val="20"/>
                  </w:rPr>
                  <w:t>552</w:t>
                </w:r>
              </w:p>
            </w:txbxContent>
          </v:textbox>
          <w10:wrap anchorx="page" anchory="page"/>
        </v:shape>
      </w:pict>
    </w:r>
    <w:r>
      <w:pict w14:anchorId="066C826C">
        <v:shape id="_x0000_s2062" type="#_x0000_t202" style="position:absolute;margin-left:248.4pt;margin-top:743.7pt;width:115.05pt;height:13.05pt;z-index:-46477824;mso-position-horizontal-relative:page;mso-position-vertical-relative:page" filled="f" stroked="f">
          <v:textbox inset="0,0,0,0">
            <w:txbxContent>
              <w:p w14:paraId="684DD0A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BD40E54">
        <v:shape id="_x0000_s2061" type="#_x0000_t202" style="position:absolute;margin-left:474.4pt;margin-top:743.7pt;width:66.8pt;height:13.05pt;z-index:-46477312;mso-position-horizontal-relative:page;mso-position-vertical-relative:page" filled="f" stroked="f">
          <v:textbox inset="0,0,0,0">
            <w:txbxContent>
              <w:p w14:paraId="0117F2F8" w14:textId="02E3F36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C4724" w14:textId="77777777" w:rsidR="0040444F" w:rsidRDefault="00277930">
    <w:pPr>
      <w:pStyle w:val="BodyText"/>
      <w:spacing w:line="14" w:lineRule="auto"/>
      <w:rPr>
        <w:sz w:val="20"/>
      </w:rPr>
    </w:pPr>
    <w:r>
      <w:pict w14:anchorId="61365C9E">
        <v:shapetype id="_x0000_t202" coordsize="21600,21600" o:spt="202" path="m,l,21600r21600,l21600,xe">
          <v:stroke joinstyle="miter"/>
          <v:path gradientshapeok="t" o:connecttype="rect"/>
        </v:shapetype>
        <v:shape id="_x0000_s2060" type="#_x0000_t202" style="position:absolute;margin-left:71pt;margin-top:743.7pt;width:66.8pt;height:13.05pt;z-index:-46476800;mso-position-horizontal-relative:page;mso-position-vertical-relative:page" filled="f" stroked="f">
          <v:textbox inset="0,0,0,0">
            <w:txbxContent>
              <w:p w14:paraId="7B3455D2" w14:textId="1CBAE3F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D8C0AC3">
        <v:shape id="_x0000_s2059" type="#_x0000_t202" style="position:absolute;margin-left:248.55pt;margin-top:743.7pt;width:115.05pt;height:13.05pt;z-index:-46476288;mso-position-horizontal-relative:page;mso-position-vertical-relative:page" filled="f" stroked="f">
          <v:textbox inset="0,0,0,0">
            <w:txbxContent>
              <w:p w14:paraId="5C698A0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085D43A">
        <v:shape id="_x0000_s2058" type="#_x0000_t202" style="position:absolute;margin-left:524.1pt;margin-top:743.7pt;width:17.15pt;height:13.05pt;z-index:-46475776;mso-position-horizontal-relative:page;mso-position-vertical-relative:page" filled="f" stroked="f">
          <v:textbox inset="0,0,0,0">
            <w:txbxContent>
              <w:p w14:paraId="50332C88" w14:textId="77777777" w:rsidR="0040444F" w:rsidRDefault="0040444F">
                <w:pPr>
                  <w:spacing w:before="10"/>
                  <w:ind w:left="20"/>
                  <w:rPr>
                    <w:rFonts w:ascii="Times New Roman"/>
                    <w:sz w:val="20"/>
                  </w:rPr>
                </w:pPr>
                <w:r>
                  <w:rPr>
                    <w:rFonts w:ascii="Times New Roman"/>
                    <w:sz w:val="20"/>
                  </w:rPr>
                  <w:t>553</w:t>
                </w:r>
              </w:p>
            </w:txbxContent>
          </v:textbox>
          <w10:wrap anchorx="page" anchory="page"/>
        </v:shape>
      </w:pict>
    </w: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BEDA7" w14:textId="77777777" w:rsidR="0040444F" w:rsidRDefault="00277930">
    <w:pPr>
      <w:pStyle w:val="BodyText"/>
      <w:spacing w:line="14" w:lineRule="auto"/>
      <w:rPr>
        <w:sz w:val="20"/>
      </w:rPr>
    </w:pPr>
    <w:r>
      <w:pict w14:anchorId="292B7270">
        <v:shapetype id="_x0000_t202" coordsize="21600,21600" o:spt="202" path="m,l,21600r21600,l21600,xe">
          <v:stroke joinstyle="miter"/>
          <v:path gradientshapeok="t" o:connecttype="rect"/>
        </v:shapetype>
        <v:shape id="_x0000_s2057" type="#_x0000_t202" style="position:absolute;margin-left:71pt;margin-top:743.7pt;width:17.15pt;height:13.05pt;z-index:-46475264;mso-position-horizontal-relative:page;mso-position-vertical-relative:page" filled="f" stroked="f">
          <v:textbox inset="0,0,0,0">
            <w:txbxContent>
              <w:p w14:paraId="79045883" w14:textId="77777777" w:rsidR="0040444F" w:rsidRDefault="0040444F">
                <w:pPr>
                  <w:spacing w:before="10"/>
                  <w:ind w:left="20"/>
                  <w:rPr>
                    <w:rFonts w:ascii="Times New Roman"/>
                    <w:sz w:val="20"/>
                  </w:rPr>
                </w:pPr>
                <w:r>
                  <w:rPr>
                    <w:rFonts w:ascii="Times New Roman"/>
                    <w:sz w:val="20"/>
                  </w:rPr>
                  <w:t>554</w:t>
                </w:r>
              </w:p>
            </w:txbxContent>
          </v:textbox>
          <w10:wrap anchorx="page" anchory="page"/>
        </v:shape>
      </w:pict>
    </w:r>
    <w:r>
      <w:pict w14:anchorId="02D20377">
        <v:shape id="_x0000_s2056" type="#_x0000_t202" style="position:absolute;margin-left:248.4pt;margin-top:743.7pt;width:115.05pt;height:13.05pt;z-index:-46474752;mso-position-horizontal-relative:page;mso-position-vertical-relative:page" filled="f" stroked="f">
          <v:textbox inset="0,0,0,0">
            <w:txbxContent>
              <w:p w14:paraId="2E24BFBD"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DDBA3DD">
        <v:shape id="_x0000_s2055" type="#_x0000_t202" style="position:absolute;margin-left:474.4pt;margin-top:743.7pt;width:66.8pt;height:13.05pt;z-index:-46474240;mso-position-horizontal-relative:page;mso-position-vertical-relative:page" filled="f" stroked="f">
          <v:textbox inset="0,0,0,0">
            <w:txbxContent>
              <w:p w14:paraId="72C78FAD" w14:textId="426DBB4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CF5CD" w14:textId="77777777" w:rsidR="0040444F" w:rsidRDefault="00277930">
    <w:pPr>
      <w:pStyle w:val="BodyText"/>
      <w:spacing w:line="14" w:lineRule="auto"/>
      <w:rPr>
        <w:sz w:val="20"/>
      </w:rPr>
    </w:pPr>
    <w:r>
      <w:pict w14:anchorId="7E2A3D3F">
        <v:shapetype id="_x0000_t202" coordsize="21600,21600" o:spt="202" path="m,l,21600r21600,l21600,xe">
          <v:stroke joinstyle="miter"/>
          <v:path gradientshapeok="t" o:connecttype="rect"/>
        </v:shapetype>
        <v:shape id="_x0000_s2054" type="#_x0000_t202" style="position:absolute;margin-left:71pt;margin-top:743.7pt;width:66.8pt;height:13.05pt;z-index:-46473728;mso-position-horizontal-relative:page;mso-position-vertical-relative:page" filled="f" stroked="f">
          <v:textbox inset="0,0,0,0">
            <w:txbxContent>
              <w:p w14:paraId="64247E93" w14:textId="7C80E6F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57C9EE3">
        <v:shape id="_x0000_s2053" type="#_x0000_t202" style="position:absolute;margin-left:248.55pt;margin-top:743.7pt;width:115.05pt;height:13.05pt;z-index:-46473216;mso-position-horizontal-relative:page;mso-position-vertical-relative:page" filled="f" stroked="f">
          <v:textbox inset="0,0,0,0">
            <w:txbxContent>
              <w:p w14:paraId="38BABCD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8E82DD4">
        <v:shape id="_x0000_s2052" type="#_x0000_t202" style="position:absolute;margin-left:524.1pt;margin-top:743.7pt;width:17.15pt;height:13.05pt;z-index:-46472704;mso-position-horizontal-relative:page;mso-position-vertical-relative:page" filled="f" stroked="f">
          <v:textbox inset="0,0,0,0">
            <w:txbxContent>
              <w:p w14:paraId="64440008" w14:textId="77777777" w:rsidR="0040444F" w:rsidRDefault="0040444F">
                <w:pPr>
                  <w:spacing w:before="10"/>
                  <w:ind w:left="20"/>
                  <w:rPr>
                    <w:rFonts w:ascii="Times New Roman"/>
                    <w:sz w:val="20"/>
                  </w:rPr>
                </w:pPr>
                <w:r>
                  <w:rPr>
                    <w:rFonts w:ascii="Times New Roman"/>
                    <w:sz w:val="20"/>
                  </w:rPr>
                  <w:t>555</w:t>
                </w:r>
              </w:p>
            </w:txbxContent>
          </v:textbox>
          <w10:wrap anchorx="page" anchory="page"/>
        </v:shape>
      </w:pict>
    </w: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48048" w14:textId="77777777" w:rsidR="0040444F" w:rsidRDefault="00277930">
    <w:pPr>
      <w:pStyle w:val="BodyText"/>
      <w:spacing w:line="14" w:lineRule="auto"/>
      <w:rPr>
        <w:sz w:val="20"/>
      </w:rPr>
    </w:pPr>
    <w:r>
      <w:pict w14:anchorId="4E32DCCE">
        <v:shapetype id="_x0000_t202" coordsize="21600,21600" o:spt="202" path="m,l,21600r21600,l21600,xe">
          <v:stroke joinstyle="miter"/>
          <v:path gradientshapeok="t" o:connecttype="rect"/>
        </v:shapetype>
        <v:shape id="_x0000_s2051" type="#_x0000_t202" style="position:absolute;margin-left:71pt;margin-top:743.7pt;width:17.15pt;height:13.05pt;z-index:-46472192;mso-position-horizontal-relative:page;mso-position-vertical-relative:page" filled="f" stroked="f">
          <v:textbox inset="0,0,0,0">
            <w:txbxContent>
              <w:p w14:paraId="741939EA" w14:textId="77777777" w:rsidR="0040444F" w:rsidRDefault="0040444F">
                <w:pPr>
                  <w:spacing w:before="10"/>
                  <w:ind w:left="20"/>
                  <w:rPr>
                    <w:rFonts w:ascii="Times New Roman"/>
                    <w:sz w:val="20"/>
                  </w:rPr>
                </w:pPr>
                <w:r>
                  <w:rPr>
                    <w:rFonts w:ascii="Times New Roman"/>
                    <w:sz w:val="20"/>
                  </w:rPr>
                  <w:t>556</w:t>
                </w:r>
              </w:p>
            </w:txbxContent>
          </v:textbox>
          <w10:wrap anchorx="page" anchory="page"/>
        </v:shape>
      </w:pict>
    </w:r>
    <w:r>
      <w:pict w14:anchorId="104DACEC">
        <v:shape id="_x0000_s2050" type="#_x0000_t202" style="position:absolute;margin-left:248.4pt;margin-top:743.7pt;width:115.05pt;height:13.05pt;z-index:-46471680;mso-position-horizontal-relative:page;mso-position-vertical-relative:page" filled="f" stroked="f">
          <v:textbox inset="0,0,0,0">
            <w:txbxContent>
              <w:p w14:paraId="6C78116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EEF844C">
        <v:shape id="_x0000_s2049" type="#_x0000_t202" style="position:absolute;margin-left:474.4pt;margin-top:743.7pt;width:66.8pt;height:13.05pt;z-index:-46471168;mso-position-horizontal-relative:page;mso-position-vertical-relative:page" filled="f" stroked="f">
          <v:textbox inset="0,0,0,0">
            <w:txbxContent>
              <w:p w14:paraId="37951DE0" w14:textId="0672F3D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1F35A" w14:textId="77777777" w:rsidR="0040444F" w:rsidRDefault="00277930">
    <w:pPr>
      <w:pStyle w:val="BodyText"/>
      <w:spacing w:line="14" w:lineRule="auto"/>
      <w:rPr>
        <w:sz w:val="20"/>
      </w:rPr>
    </w:pPr>
    <w:r>
      <w:pict w14:anchorId="7399359C">
        <v:shapetype id="_x0000_t202" coordsize="21600,21600" o:spt="202" path="m,l,21600r21600,l21600,xe">
          <v:stroke joinstyle="miter"/>
          <v:path gradientshapeok="t" o:connecttype="rect"/>
        </v:shapetype>
        <v:shape id="_x0000_s6676" type="#_x0000_t202" style="position:absolute;margin-left:71pt;margin-top:743.7pt;width:66.8pt;height:13.05pt;z-index:-47267328;mso-position-horizontal-relative:page;mso-position-vertical-relative:page" filled="f" stroked="f">
          <v:textbox style="mso-next-textbox:#_x0000_s6676" inset="0,0,0,0">
            <w:txbxContent>
              <w:p w14:paraId="08DBEE63" w14:textId="03F7AE6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7AA9835">
        <v:shape id="_x0000_s6675" type="#_x0000_t202" style="position:absolute;margin-left:248.4pt;margin-top:743.7pt;width:115.05pt;height:13.05pt;z-index:-47266816;mso-position-horizontal-relative:page;mso-position-vertical-relative:page" filled="f" stroked="f">
          <v:textbox style="mso-next-textbox:#_x0000_s6675" inset="0,0,0,0">
            <w:txbxContent>
              <w:p w14:paraId="70681D4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69E10E1">
        <v:shape id="_x0000_s6674" type="#_x0000_t202" style="position:absolute;margin-left:529.15pt;margin-top:743.7pt;width:12.1pt;height:13.05pt;z-index:-47266304;mso-position-horizontal-relative:page;mso-position-vertical-relative:page" filled="f" stroked="f">
          <v:textbox style="mso-next-textbox:#_x0000_s6674" inset="0,0,0,0">
            <w:txbxContent>
              <w:p w14:paraId="12712B06" w14:textId="77777777" w:rsidR="0040444F" w:rsidRDefault="0040444F">
                <w:pPr>
                  <w:spacing w:before="10"/>
                  <w:ind w:left="20"/>
                  <w:rPr>
                    <w:rFonts w:ascii="Times New Roman"/>
                    <w:sz w:val="20"/>
                  </w:rPr>
                </w:pPr>
                <w:r>
                  <w:rPr>
                    <w:rFonts w:ascii="Times New Roman"/>
                    <w:sz w:val="20"/>
                  </w:rPr>
                  <w:t>53</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80C65" w14:textId="77777777" w:rsidR="0040444F" w:rsidRDefault="00277930">
    <w:pPr>
      <w:pStyle w:val="BodyText"/>
      <w:spacing w:line="14" w:lineRule="auto"/>
      <w:rPr>
        <w:sz w:val="20"/>
      </w:rPr>
    </w:pPr>
    <w:r>
      <w:pict w14:anchorId="38FA6998">
        <v:shapetype id="_x0000_t202" coordsize="21600,21600" o:spt="202" path="m,l,21600r21600,l21600,xe">
          <v:stroke joinstyle="miter"/>
          <v:path gradientshapeok="t" o:connecttype="rect"/>
        </v:shapetype>
        <v:shape id="_x0000_s6673" type="#_x0000_t202" style="position:absolute;margin-left:71pt;margin-top:743.7pt;width:12.1pt;height:13.05pt;z-index:-47265792;mso-position-horizontal-relative:page;mso-position-vertical-relative:page" filled="f" stroked="f">
          <v:textbox style="mso-next-textbox:#_x0000_s6673" inset="0,0,0,0">
            <w:txbxContent>
              <w:p w14:paraId="11B0E7D5" w14:textId="77777777" w:rsidR="0040444F" w:rsidRDefault="0040444F">
                <w:pPr>
                  <w:spacing w:before="10"/>
                  <w:ind w:left="20"/>
                  <w:rPr>
                    <w:rFonts w:ascii="Times New Roman"/>
                    <w:sz w:val="20"/>
                  </w:rPr>
                </w:pPr>
                <w:r>
                  <w:rPr>
                    <w:rFonts w:ascii="Times New Roman"/>
                    <w:sz w:val="20"/>
                  </w:rPr>
                  <w:t>54</w:t>
                </w:r>
              </w:p>
            </w:txbxContent>
          </v:textbox>
          <w10:wrap anchorx="page" anchory="page"/>
        </v:shape>
      </w:pict>
    </w:r>
    <w:r>
      <w:pict w14:anchorId="79B1CE99">
        <v:shape id="_x0000_s6672" type="#_x0000_t202" style="position:absolute;margin-left:248.4pt;margin-top:743.7pt;width:115.05pt;height:13.05pt;z-index:-47265280;mso-position-horizontal-relative:page;mso-position-vertical-relative:page" filled="f" stroked="f">
          <v:textbox style="mso-next-textbox:#_x0000_s6672" inset="0,0,0,0">
            <w:txbxContent>
              <w:p w14:paraId="74ED9E3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54FB061">
        <v:shape id="_x0000_s6671" type="#_x0000_t202" style="position:absolute;margin-left:474.4pt;margin-top:743.7pt;width:66.8pt;height:13.05pt;z-index:-47264768;mso-position-horizontal-relative:page;mso-position-vertical-relative:page" filled="f" stroked="f">
          <v:textbox style="mso-next-textbox:#_x0000_s6671" inset="0,0,0,0">
            <w:txbxContent>
              <w:p w14:paraId="1AE7D6EE" w14:textId="603806E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F37AB" w14:textId="77777777" w:rsidR="0040444F" w:rsidRDefault="00277930">
    <w:pPr>
      <w:pStyle w:val="BodyText"/>
      <w:spacing w:line="14" w:lineRule="auto"/>
      <w:rPr>
        <w:sz w:val="20"/>
      </w:rPr>
    </w:pPr>
    <w:r>
      <w:pict w14:anchorId="4D2E4930">
        <v:shapetype id="_x0000_t202" coordsize="21600,21600" o:spt="202" path="m,l,21600r21600,l21600,xe">
          <v:stroke joinstyle="miter"/>
          <v:path gradientshapeok="t" o:connecttype="rect"/>
        </v:shapetype>
        <v:shape id="_x0000_s6670" type="#_x0000_t202" style="position:absolute;margin-left:71pt;margin-top:743.7pt;width:66.8pt;height:13.05pt;z-index:-47264256;mso-position-horizontal-relative:page;mso-position-vertical-relative:page" filled="f" stroked="f">
          <v:textbox style="mso-next-textbox:#_x0000_s6670" inset="0,0,0,0">
            <w:txbxContent>
              <w:p w14:paraId="1D842D21" w14:textId="081B947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3BA8903">
        <v:shape id="_x0000_s6669" type="#_x0000_t202" style="position:absolute;margin-left:248.4pt;margin-top:743.7pt;width:115.05pt;height:13.05pt;z-index:-47263744;mso-position-horizontal-relative:page;mso-position-vertical-relative:page" filled="f" stroked="f">
          <v:textbox style="mso-next-textbox:#_x0000_s6669" inset="0,0,0,0">
            <w:txbxContent>
              <w:p w14:paraId="6470481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626F203">
        <v:shape id="_x0000_s6668" type="#_x0000_t202" style="position:absolute;margin-left:529.15pt;margin-top:743.7pt;width:12.1pt;height:13.05pt;z-index:-47263232;mso-position-horizontal-relative:page;mso-position-vertical-relative:page" filled="f" stroked="f">
          <v:textbox style="mso-next-textbox:#_x0000_s6668" inset="0,0,0,0">
            <w:txbxContent>
              <w:p w14:paraId="7CEDA34B" w14:textId="77777777" w:rsidR="0040444F" w:rsidRDefault="0040444F">
                <w:pPr>
                  <w:spacing w:before="10"/>
                  <w:ind w:left="20"/>
                  <w:rPr>
                    <w:rFonts w:ascii="Times New Roman"/>
                    <w:sz w:val="20"/>
                  </w:rPr>
                </w:pPr>
                <w:r>
                  <w:rPr>
                    <w:rFonts w:ascii="Times New Roman"/>
                    <w:sz w:val="20"/>
                  </w:rPr>
                  <w:t>55</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7490A" w14:textId="77777777" w:rsidR="0040444F" w:rsidRDefault="00277930">
    <w:pPr>
      <w:pStyle w:val="BodyText"/>
      <w:spacing w:line="14" w:lineRule="auto"/>
      <w:rPr>
        <w:sz w:val="20"/>
      </w:rPr>
    </w:pPr>
    <w:r>
      <w:pict w14:anchorId="3F1F203A">
        <v:shapetype id="_x0000_t202" coordsize="21600,21600" o:spt="202" path="m,l,21600r21600,l21600,xe">
          <v:stroke joinstyle="miter"/>
          <v:path gradientshapeok="t" o:connecttype="rect"/>
        </v:shapetype>
        <v:shape id="_x0000_s6667" type="#_x0000_t202" style="position:absolute;margin-left:71pt;margin-top:743.7pt;width:12.1pt;height:13.05pt;z-index:-47262720;mso-position-horizontal-relative:page;mso-position-vertical-relative:page" filled="f" stroked="f">
          <v:textbox style="mso-next-textbox:#_x0000_s6667" inset="0,0,0,0">
            <w:txbxContent>
              <w:p w14:paraId="31A3E8FD" w14:textId="77777777" w:rsidR="0040444F" w:rsidRDefault="0040444F">
                <w:pPr>
                  <w:spacing w:before="10"/>
                  <w:ind w:left="20"/>
                  <w:rPr>
                    <w:rFonts w:ascii="Times New Roman"/>
                    <w:sz w:val="20"/>
                  </w:rPr>
                </w:pPr>
                <w:r>
                  <w:rPr>
                    <w:rFonts w:ascii="Times New Roman"/>
                    <w:sz w:val="20"/>
                  </w:rPr>
                  <w:t>56</w:t>
                </w:r>
              </w:p>
            </w:txbxContent>
          </v:textbox>
          <w10:wrap anchorx="page" anchory="page"/>
        </v:shape>
      </w:pict>
    </w:r>
    <w:r>
      <w:pict w14:anchorId="28242152">
        <v:shape id="_x0000_s6666" type="#_x0000_t202" style="position:absolute;margin-left:248.4pt;margin-top:743.7pt;width:115.05pt;height:13.05pt;z-index:-47262208;mso-position-horizontal-relative:page;mso-position-vertical-relative:page" filled="f" stroked="f">
          <v:textbox style="mso-next-textbox:#_x0000_s6666" inset="0,0,0,0">
            <w:txbxContent>
              <w:p w14:paraId="19FB711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D1F0EE0">
        <v:shape id="_x0000_s6665" type="#_x0000_t202" style="position:absolute;margin-left:474.4pt;margin-top:743.7pt;width:66.8pt;height:13.05pt;z-index:-47261696;mso-position-horizontal-relative:page;mso-position-vertical-relative:page" filled="f" stroked="f">
          <v:textbox style="mso-next-textbox:#_x0000_s6665" inset="0,0,0,0">
            <w:txbxContent>
              <w:p w14:paraId="5EBD2E88" w14:textId="3AA1615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85D91" w14:textId="77777777" w:rsidR="0040444F" w:rsidRDefault="00277930">
    <w:pPr>
      <w:pStyle w:val="BodyText"/>
      <w:spacing w:line="14" w:lineRule="auto"/>
      <w:rPr>
        <w:sz w:val="20"/>
      </w:rPr>
    </w:pPr>
    <w:r>
      <w:pict w14:anchorId="7B8A50CF">
        <v:shapetype id="_x0000_t202" coordsize="21600,21600" o:spt="202" path="m,l,21600r21600,l21600,xe">
          <v:stroke joinstyle="miter"/>
          <v:path gradientshapeok="t" o:connecttype="rect"/>
        </v:shapetype>
        <v:shape id="_x0000_s6664" type="#_x0000_t202" style="position:absolute;margin-left:71pt;margin-top:743.7pt;width:66.8pt;height:13.05pt;z-index:-47261184;mso-position-horizontal-relative:page;mso-position-vertical-relative:page" filled="f" stroked="f">
          <v:textbox style="mso-next-textbox:#_x0000_s6664" inset="0,0,0,0">
            <w:txbxContent>
              <w:p w14:paraId="48CADD1F" w14:textId="4DC7977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44B0033">
        <v:shape id="_x0000_s6663" type="#_x0000_t202" style="position:absolute;margin-left:248.4pt;margin-top:743.7pt;width:115.05pt;height:13.05pt;z-index:-47260672;mso-position-horizontal-relative:page;mso-position-vertical-relative:page" filled="f" stroked="f">
          <v:textbox style="mso-next-textbox:#_x0000_s6663" inset="0,0,0,0">
            <w:txbxContent>
              <w:p w14:paraId="594058E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5366B0">
        <v:shape id="_x0000_s6662" type="#_x0000_t202" style="position:absolute;margin-left:529.15pt;margin-top:743.7pt;width:12.1pt;height:13.05pt;z-index:-47260160;mso-position-horizontal-relative:page;mso-position-vertical-relative:page" filled="f" stroked="f">
          <v:textbox style="mso-next-textbox:#_x0000_s6662" inset="0,0,0,0">
            <w:txbxContent>
              <w:p w14:paraId="4E177DD7" w14:textId="77777777" w:rsidR="0040444F" w:rsidRDefault="0040444F">
                <w:pPr>
                  <w:spacing w:before="10"/>
                  <w:ind w:left="20"/>
                  <w:rPr>
                    <w:rFonts w:ascii="Times New Roman"/>
                    <w:sz w:val="20"/>
                  </w:rPr>
                </w:pPr>
                <w:r>
                  <w:rPr>
                    <w:rFonts w:ascii="Times New Roman"/>
                    <w:sz w:val="20"/>
                  </w:rPr>
                  <w:t>57</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817F7" w14:textId="77777777" w:rsidR="0040444F" w:rsidRDefault="00277930">
    <w:pPr>
      <w:pStyle w:val="BodyText"/>
      <w:spacing w:line="14" w:lineRule="auto"/>
      <w:rPr>
        <w:sz w:val="20"/>
      </w:rPr>
    </w:pPr>
    <w:r>
      <w:pict w14:anchorId="369756B0">
        <v:shapetype id="_x0000_t202" coordsize="21600,21600" o:spt="202" path="m,l,21600r21600,l21600,xe">
          <v:stroke joinstyle="miter"/>
          <v:path gradientshapeok="t" o:connecttype="rect"/>
        </v:shapetype>
        <v:shape id="_x0000_s6661" type="#_x0000_t202" style="position:absolute;margin-left:71pt;margin-top:743.7pt;width:12.1pt;height:13.05pt;z-index:-47259648;mso-position-horizontal-relative:page;mso-position-vertical-relative:page" filled="f" stroked="f">
          <v:textbox style="mso-next-textbox:#_x0000_s6661" inset="0,0,0,0">
            <w:txbxContent>
              <w:p w14:paraId="171DD896" w14:textId="77777777" w:rsidR="0040444F" w:rsidRDefault="0040444F">
                <w:pPr>
                  <w:spacing w:before="10"/>
                  <w:ind w:left="20"/>
                  <w:rPr>
                    <w:rFonts w:ascii="Times New Roman"/>
                    <w:sz w:val="20"/>
                  </w:rPr>
                </w:pPr>
                <w:r>
                  <w:rPr>
                    <w:rFonts w:ascii="Times New Roman"/>
                    <w:sz w:val="20"/>
                  </w:rPr>
                  <w:t>58</w:t>
                </w:r>
              </w:p>
            </w:txbxContent>
          </v:textbox>
          <w10:wrap anchorx="page" anchory="page"/>
        </v:shape>
      </w:pict>
    </w:r>
    <w:r>
      <w:pict w14:anchorId="66E5753A">
        <v:shape id="_x0000_s6660" type="#_x0000_t202" style="position:absolute;margin-left:248.4pt;margin-top:743.7pt;width:115.05pt;height:13.05pt;z-index:-47259136;mso-position-horizontal-relative:page;mso-position-vertical-relative:page" filled="f" stroked="f">
          <v:textbox style="mso-next-textbox:#_x0000_s6660" inset="0,0,0,0">
            <w:txbxContent>
              <w:p w14:paraId="099BC99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BCF235E">
        <v:shape id="_x0000_s6659" type="#_x0000_t202" style="position:absolute;margin-left:474.4pt;margin-top:743.7pt;width:66.8pt;height:13.05pt;z-index:-47258624;mso-position-horizontal-relative:page;mso-position-vertical-relative:page" filled="f" stroked="f">
          <v:textbox style="mso-next-textbox:#_x0000_s6659" inset="0,0,0,0">
            <w:txbxContent>
              <w:p w14:paraId="3F8F3057" w14:textId="2010ADA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21BA7" w14:textId="77777777" w:rsidR="0040444F" w:rsidRDefault="00277930">
    <w:pPr>
      <w:pStyle w:val="BodyText"/>
      <w:spacing w:line="14" w:lineRule="auto"/>
      <w:rPr>
        <w:sz w:val="20"/>
      </w:rPr>
    </w:pPr>
    <w:r>
      <w:pict w14:anchorId="2AE0811C">
        <v:shapetype id="_x0000_t202" coordsize="21600,21600" o:spt="202" path="m,l,21600r21600,l21600,xe">
          <v:stroke joinstyle="miter"/>
          <v:path gradientshapeok="t" o:connecttype="rect"/>
        </v:shapetype>
        <v:shape id="_x0000_s6841" type="#_x0000_t202" style="position:absolute;margin-left:71pt;margin-top:743.7pt;width:66.8pt;height:13.05pt;z-index:-47351808;mso-position-horizontal-relative:page;mso-position-vertical-relative:page" filled="f" stroked="f">
          <v:textbox style="mso-next-textbox:#_x0000_s6841" inset="0,0,0,0">
            <w:txbxContent>
              <w:p w14:paraId="5522DE7D" w14:textId="2FBFAC0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1C5D59C">
        <v:shape id="_x0000_s6840" type="#_x0000_t202" style="position:absolute;margin-left:248.4pt;margin-top:743.7pt;width:115.05pt;height:13.05pt;z-index:-47351296;mso-position-horizontal-relative:page;mso-position-vertical-relative:page" filled="f" stroked="f">
          <v:textbox style="mso-next-textbox:#_x0000_s6840" inset="0,0,0,0">
            <w:txbxContent>
              <w:p w14:paraId="5E52CAA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DA06B42">
        <v:shape id="_x0000_s6839" type="#_x0000_t202" style="position:absolute;margin-left:528.55pt;margin-top:743.7pt;width:12.5pt;height:13.05pt;z-index:-47350784;mso-position-horizontal-relative:page;mso-position-vertical-relative:page" filled="f" stroked="f">
          <v:textbox style="mso-next-textbox:#_x0000_s6839" inset="0,0,0,0">
            <w:txbxContent>
              <w:p w14:paraId="0235B6FB" w14:textId="77777777" w:rsidR="0040444F" w:rsidRDefault="0040444F">
                <w:pPr>
                  <w:spacing w:before="10"/>
                  <w:ind w:left="20"/>
                  <w:rPr>
                    <w:rFonts w:ascii="Times New Roman"/>
                    <w:sz w:val="20"/>
                  </w:rPr>
                </w:pPr>
                <w:r>
                  <w:rPr>
                    <w:rFonts w:ascii="Times New Roman"/>
                    <w:sz w:val="20"/>
                  </w:rPr>
                  <w:t>iid</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C7DB8" w14:textId="77777777" w:rsidR="0040444F" w:rsidRDefault="00277930">
    <w:pPr>
      <w:pStyle w:val="BodyText"/>
      <w:spacing w:line="14" w:lineRule="auto"/>
      <w:rPr>
        <w:sz w:val="20"/>
      </w:rPr>
    </w:pPr>
    <w:r>
      <w:pict w14:anchorId="248C72D7">
        <v:shapetype id="_x0000_t202" coordsize="21600,21600" o:spt="202" path="m,l,21600r21600,l21600,xe">
          <v:stroke joinstyle="miter"/>
          <v:path gradientshapeok="t" o:connecttype="rect"/>
        </v:shapetype>
        <v:shape id="_x0000_s6658" type="#_x0000_t202" style="position:absolute;margin-left:71pt;margin-top:743.7pt;width:66.8pt;height:13.05pt;z-index:-47258112;mso-position-horizontal-relative:page;mso-position-vertical-relative:page" filled="f" stroked="f">
          <v:textbox style="mso-next-textbox:#_x0000_s6658" inset="0,0,0,0">
            <w:txbxContent>
              <w:p w14:paraId="35E9728F" w14:textId="7B4B78B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B1E6398">
        <v:shape id="_x0000_s6657" type="#_x0000_t202" style="position:absolute;margin-left:248.4pt;margin-top:743.7pt;width:115.05pt;height:13.05pt;z-index:-47257600;mso-position-horizontal-relative:page;mso-position-vertical-relative:page" filled="f" stroked="f">
          <v:textbox style="mso-next-textbox:#_x0000_s6657" inset="0,0,0,0">
            <w:txbxContent>
              <w:p w14:paraId="447B93A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7DF8E9F">
        <v:shape id="_x0000_s6656" type="#_x0000_t202" style="position:absolute;margin-left:529.15pt;margin-top:743.7pt;width:12.1pt;height:13.05pt;z-index:-47257088;mso-position-horizontal-relative:page;mso-position-vertical-relative:page" filled="f" stroked="f">
          <v:textbox style="mso-next-textbox:#_x0000_s6656" inset="0,0,0,0">
            <w:txbxContent>
              <w:p w14:paraId="3C2D39EE" w14:textId="77777777" w:rsidR="0040444F" w:rsidRDefault="0040444F">
                <w:pPr>
                  <w:spacing w:before="10"/>
                  <w:ind w:left="20"/>
                  <w:rPr>
                    <w:rFonts w:ascii="Times New Roman"/>
                    <w:sz w:val="20"/>
                  </w:rPr>
                </w:pPr>
                <w:r>
                  <w:rPr>
                    <w:rFonts w:ascii="Times New Roman"/>
                    <w:sz w:val="20"/>
                  </w:rPr>
                  <w:t>59</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058CB" w14:textId="77777777" w:rsidR="0040444F" w:rsidRDefault="00277930">
    <w:pPr>
      <w:pStyle w:val="BodyText"/>
      <w:spacing w:line="14" w:lineRule="auto"/>
      <w:rPr>
        <w:sz w:val="20"/>
      </w:rPr>
    </w:pPr>
    <w:r>
      <w:pict w14:anchorId="766F196A">
        <v:shapetype id="_x0000_t202" coordsize="21600,21600" o:spt="202" path="m,l,21600r21600,l21600,xe">
          <v:stroke joinstyle="miter"/>
          <v:path gradientshapeok="t" o:connecttype="rect"/>
        </v:shapetype>
        <v:shape id="_x0000_s6655" type="#_x0000_t202" style="position:absolute;margin-left:71pt;margin-top:743.7pt;width:12.1pt;height:13.05pt;z-index:-47256576;mso-position-horizontal-relative:page;mso-position-vertical-relative:page" filled="f" stroked="f">
          <v:textbox style="mso-next-textbox:#_x0000_s6655" inset="0,0,0,0">
            <w:txbxContent>
              <w:p w14:paraId="5588B771" w14:textId="77777777" w:rsidR="0040444F" w:rsidRDefault="0040444F">
                <w:pPr>
                  <w:spacing w:before="10"/>
                  <w:ind w:left="20"/>
                  <w:rPr>
                    <w:rFonts w:ascii="Times New Roman"/>
                    <w:sz w:val="20"/>
                  </w:rPr>
                </w:pPr>
                <w:r>
                  <w:rPr>
                    <w:rFonts w:ascii="Times New Roman"/>
                    <w:sz w:val="20"/>
                  </w:rPr>
                  <w:t>60</w:t>
                </w:r>
              </w:p>
            </w:txbxContent>
          </v:textbox>
          <w10:wrap anchorx="page" anchory="page"/>
        </v:shape>
      </w:pict>
    </w:r>
    <w:r>
      <w:pict w14:anchorId="1F2EE56E">
        <v:shape id="_x0000_s6654" type="#_x0000_t202" style="position:absolute;margin-left:248.4pt;margin-top:743.7pt;width:115.05pt;height:13.05pt;z-index:-47256064;mso-position-horizontal-relative:page;mso-position-vertical-relative:page" filled="f" stroked="f">
          <v:textbox style="mso-next-textbox:#_x0000_s6654" inset="0,0,0,0">
            <w:txbxContent>
              <w:p w14:paraId="025F854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524726B">
        <v:shape id="_x0000_s6653" type="#_x0000_t202" style="position:absolute;margin-left:474.4pt;margin-top:743.7pt;width:66.8pt;height:13.05pt;z-index:-47255552;mso-position-horizontal-relative:page;mso-position-vertical-relative:page" filled="f" stroked="f">
          <v:textbox style="mso-next-textbox:#_x0000_s6653" inset="0,0,0,0">
            <w:txbxContent>
              <w:p w14:paraId="07A9255D" w14:textId="04AC56D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7F4B4" w14:textId="77777777" w:rsidR="0040444F" w:rsidRDefault="00277930">
    <w:pPr>
      <w:pStyle w:val="BodyText"/>
      <w:spacing w:line="14" w:lineRule="auto"/>
      <w:rPr>
        <w:sz w:val="20"/>
      </w:rPr>
    </w:pPr>
    <w:r>
      <w:pict w14:anchorId="42465B52">
        <v:shapetype id="_x0000_t202" coordsize="21600,21600" o:spt="202" path="m,l,21600r21600,l21600,xe">
          <v:stroke joinstyle="miter"/>
          <v:path gradientshapeok="t" o:connecttype="rect"/>
        </v:shapetype>
        <v:shape id="_x0000_s6652" type="#_x0000_t202" style="position:absolute;margin-left:71pt;margin-top:743.7pt;width:66.8pt;height:13.05pt;z-index:-47255040;mso-position-horizontal-relative:page;mso-position-vertical-relative:page" filled="f" stroked="f">
          <v:textbox style="mso-next-textbox:#_x0000_s6652" inset="0,0,0,0">
            <w:txbxContent>
              <w:p w14:paraId="67DB7716" w14:textId="57077001"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02A3A93">
        <v:shape id="_x0000_s6651" type="#_x0000_t202" style="position:absolute;margin-left:248.4pt;margin-top:743.7pt;width:115.05pt;height:13.05pt;z-index:-47254528;mso-position-horizontal-relative:page;mso-position-vertical-relative:page" filled="f" stroked="f">
          <v:textbox style="mso-next-textbox:#_x0000_s6651" inset="0,0,0,0">
            <w:txbxContent>
              <w:p w14:paraId="340676C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F15CE74">
        <v:shape id="_x0000_s6650" type="#_x0000_t202" style="position:absolute;margin-left:529.15pt;margin-top:743.7pt;width:12.1pt;height:13.05pt;z-index:-47254016;mso-position-horizontal-relative:page;mso-position-vertical-relative:page" filled="f" stroked="f">
          <v:textbox style="mso-next-textbox:#_x0000_s6650" inset="0,0,0,0">
            <w:txbxContent>
              <w:p w14:paraId="6CE543C7" w14:textId="77777777" w:rsidR="0040444F" w:rsidRDefault="0040444F">
                <w:pPr>
                  <w:spacing w:before="10"/>
                  <w:ind w:left="20"/>
                  <w:rPr>
                    <w:rFonts w:ascii="Times New Roman"/>
                    <w:sz w:val="20"/>
                  </w:rPr>
                </w:pPr>
                <w:r>
                  <w:rPr>
                    <w:rFonts w:ascii="Times New Roman"/>
                    <w:sz w:val="20"/>
                  </w:rPr>
                  <w:t>61</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7426C" w14:textId="77777777" w:rsidR="0040444F" w:rsidRDefault="00277930">
    <w:pPr>
      <w:pStyle w:val="BodyText"/>
      <w:spacing w:line="14" w:lineRule="auto"/>
      <w:rPr>
        <w:sz w:val="20"/>
      </w:rPr>
    </w:pPr>
    <w:r>
      <w:pict w14:anchorId="529E02B2">
        <v:shapetype id="_x0000_t202" coordsize="21600,21600" o:spt="202" path="m,l,21600r21600,l21600,xe">
          <v:stroke joinstyle="miter"/>
          <v:path gradientshapeok="t" o:connecttype="rect"/>
        </v:shapetype>
        <v:shape id="_x0000_s6649" type="#_x0000_t202" style="position:absolute;margin-left:71pt;margin-top:743.7pt;width:12.1pt;height:13.05pt;z-index:-47253504;mso-position-horizontal-relative:page;mso-position-vertical-relative:page" filled="f" stroked="f">
          <v:textbox style="mso-next-textbox:#_x0000_s6649" inset="0,0,0,0">
            <w:txbxContent>
              <w:p w14:paraId="11396295" w14:textId="77777777" w:rsidR="0040444F" w:rsidRDefault="0040444F">
                <w:pPr>
                  <w:spacing w:before="10"/>
                  <w:ind w:left="20"/>
                  <w:rPr>
                    <w:rFonts w:ascii="Times New Roman"/>
                    <w:sz w:val="20"/>
                  </w:rPr>
                </w:pPr>
                <w:r>
                  <w:rPr>
                    <w:rFonts w:ascii="Times New Roman"/>
                    <w:sz w:val="20"/>
                  </w:rPr>
                  <w:t>62</w:t>
                </w:r>
              </w:p>
            </w:txbxContent>
          </v:textbox>
          <w10:wrap anchorx="page" anchory="page"/>
        </v:shape>
      </w:pict>
    </w:r>
    <w:r>
      <w:pict w14:anchorId="12DA363E">
        <v:shape id="_x0000_s6648" type="#_x0000_t202" style="position:absolute;margin-left:248.4pt;margin-top:743.7pt;width:115.05pt;height:13.05pt;z-index:-47252992;mso-position-horizontal-relative:page;mso-position-vertical-relative:page" filled="f" stroked="f">
          <v:textbox style="mso-next-textbox:#_x0000_s6648" inset="0,0,0,0">
            <w:txbxContent>
              <w:p w14:paraId="2A44350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85F9840">
        <v:shape id="_x0000_s6647" type="#_x0000_t202" style="position:absolute;margin-left:474.4pt;margin-top:743.7pt;width:66.8pt;height:13.05pt;z-index:-47252480;mso-position-horizontal-relative:page;mso-position-vertical-relative:page" filled="f" stroked="f">
          <v:textbox style="mso-next-textbox:#_x0000_s6647" inset="0,0,0,0">
            <w:txbxContent>
              <w:p w14:paraId="781C58C4" w14:textId="4157156A"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5BA8A" w14:textId="77777777" w:rsidR="0040444F" w:rsidRDefault="00277930">
    <w:pPr>
      <w:pStyle w:val="BodyText"/>
      <w:spacing w:line="14" w:lineRule="auto"/>
      <w:rPr>
        <w:sz w:val="20"/>
      </w:rPr>
    </w:pPr>
    <w:r>
      <w:pict w14:anchorId="6660C423">
        <v:shapetype id="_x0000_t202" coordsize="21600,21600" o:spt="202" path="m,l,21600r21600,l21600,xe">
          <v:stroke joinstyle="miter"/>
          <v:path gradientshapeok="t" o:connecttype="rect"/>
        </v:shapetype>
        <v:shape id="_x0000_s6646" type="#_x0000_t202" style="position:absolute;margin-left:71pt;margin-top:743.7pt;width:66.8pt;height:13.05pt;z-index:-47251968;mso-position-horizontal-relative:page;mso-position-vertical-relative:page" filled="f" stroked="f">
          <v:textbox style="mso-next-textbox:#_x0000_s6646" inset="0,0,0,0">
            <w:txbxContent>
              <w:p w14:paraId="27CE175A" w14:textId="79F160E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9515A58">
        <v:shape id="_x0000_s6645" type="#_x0000_t202" style="position:absolute;margin-left:248.4pt;margin-top:743.7pt;width:115.05pt;height:13.05pt;z-index:-47251456;mso-position-horizontal-relative:page;mso-position-vertical-relative:page" filled="f" stroked="f">
          <v:textbox style="mso-next-textbox:#_x0000_s6645" inset="0,0,0,0">
            <w:txbxContent>
              <w:p w14:paraId="6D4D25EC"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31039D77">
        <v:shape id="_x0000_s6644" type="#_x0000_t202" style="position:absolute;margin-left:529.15pt;margin-top:743.7pt;width:12.1pt;height:13.05pt;z-index:-47250944;mso-position-horizontal-relative:page;mso-position-vertical-relative:page" filled="f" stroked="f">
          <v:textbox style="mso-next-textbox:#_x0000_s6644" inset="0,0,0,0">
            <w:txbxContent>
              <w:p w14:paraId="07E9FC2A" w14:textId="77777777" w:rsidR="0040444F" w:rsidRDefault="0040444F">
                <w:pPr>
                  <w:spacing w:before="10"/>
                  <w:ind w:left="20"/>
                  <w:rPr>
                    <w:rFonts w:ascii="Times New Roman"/>
                    <w:sz w:val="20"/>
                  </w:rPr>
                </w:pPr>
                <w:r>
                  <w:rPr>
                    <w:rFonts w:ascii="Times New Roman"/>
                    <w:sz w:val="20"/>
                  </w:rPr>
                  <w:t>63</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8E431" w14:textId="77777777" w:rsidR="0040444F" w:rsidRDefault="00277930">
    <w:pPr>
      <w:pStyle w:val="BodyText"/>
      <w:spacing w:line="14" w:lineRule="auto"/>
      <w:rPr>
        <w:sz w:val="20"/>
      </w:rPr>
    </w:pPr>
    <w:r>
      <w:pict w14:anchorId="72BC9A3F">
        <v:shapetype id="_x0000_t202" coordsize="21600,21600" o:spt="202" path="m,l,21600r21600,l21600,xe">
          <v:stroke joinstyle="miter"/>
          <v:path gradientshapeok="t" o:connecttype="rect"/>
        </v:shapetype>
        <v:shape id="_x0000_s6643" type="#_x0000_t202" style="position:absolute;margin-left:71pt;margin-top:743.7pt;width:12.1pt;height:13.05pt;z-index:-47250432;mso-position-horizontal-relative:page;mso-position-vertical-relative:page" filled="f" stroked="f">
          <v:textbox style="mso-next-textbox:#_x0000_s6643" inset="0,0,0,0">
            <w:txbxContent>
              <w:p w14:paraId="3F18625A" w14:textId="77777777" w:rsidR="0040444F" w:rsidRDefault="0040444F">
                <w:pPr>
                  <w:spacing w:before="10"/>
                  <w:ind w:left="20"/>
                  <w:rPr>
                    <w:rFonts w:ascii="Times New Roman"/>
                    <w:sz w:val="20"/>
                  </w:rPr>
                </w:pPr>
                <w:r>
                  <w:rPr>
                    <w:rFonts w:ascii="Times New Roman"/>
                    <w:sz w:val="20"/>
                  </w:rPr>
                  <w:t>64</w:t>
                </w:r>
              </w:p>
            </w:txbxContent>
          </v:textbox>
          <w10:wrap anchorx="page" anchory="page"/>
        </v:shape>
      </w:pict>
    </w:r>
    <w:r>
      <w:pict w14:anchorId="48764FAF">
        <v:shape id="_x0000_s6642" type="#_x0000_t202" style="position:absolute;margin-left:248.4pt;margin-top:743.7pt;width:115.05pt;height:13.05pt;z-index:-47249920;mso-position-horizontal-relative:page;mso-position-vertical-relative:page" filled="f" stroked="f">
          <v:textbox style="mso-next-textbox:#_x0000_s6642" inset="0,0,0,0">
            <w:txbxContent>
              <w:p w14:paraId="07318FB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DDBBC85">
        <v:shape id="_x0000_s6641" type="#_x0000_t202" style="position:absolute;margin-left:474.4pt;margin-top:743.7pt;width:66.8pt;height:13.05pt;z-index:-47249408;mso-position-horizontal-relative:page;mso-position-vertical-relative:page" filled="f" stroked="f">
          <v:textbox style="mso-next-textbox:#_x0000_s6641" inset="0,0,0,0">
            <w:txbxContent>
              <w:p w14:paraId="52DF4EA0" w14:textId="261E0D8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1A0FC" w14:textId="77777777" w:rsidR="0040444F" w:rsidRDefault="00277930">
    <w:pPr>
      <w:pStyle w:val="BodyText"/>
      <w:spacing w:line="14" w:lineRule="auto"/>
      <w:rPr>
        <w:sz w:val="20"/>
      </w:rPr>
    </w:pPr>
    <w:r>
      <w:pict w14:anchorId="71DC333F">
        <v:shapetype id="_x0000_t202" coordsize="21600,21600" o:spt="202" path="m,l,21600r21600,l21600,xe">
          <v:stroke joinstyle="miter"/>
          <v:path gradientshapeok="t" o:connecttype="rect"/>
        </v:shapetype>
        <v:shape id="_x0000_s6640" type="#_x0000_t202" style="position:absolute;margin-left:71pt;margin-top:743.7pt;width:66.8pt;height:13.05pt;z-index:-47248896;mso-position-horizontal-relative:page;mso-position-vertical-relative:page" filled="f" stroked="f">
          <v:textbox style="mso-next-textbox:#_x0000_s6640" inset="0,0,0,0">
            <w:txbxContent>
              <w:p w14:paraId="10E84239" w14:textId="4DC16AB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7A6FEAF">
        <v:shape id="_x0000_s6639" type="#_x0000_t202" style="position:absolute;margin-left:248.4pt;margin-top:743.7pt;width:115.05pt;height:13.05pt;z-index:-47248384;mso-position-horizontal-relative:page;mso-position-vertical-relative:page" filled="f" stroked="f">
          <v:textbox style="mso-next-textbox:#_x0000_s6639" inset="0,0,0,0">
            <w:txbxContent>
              <w:p w14:paraId="15829B5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8550B9">
        <v:shape id="_x0000_s6638" type="#_x0000_t202" style="position:absolute;margin-left:529.15pt;margin-top:743.7pt;width:12.1pt;height:13.05pt;z-index:-47247872;mso-position-horizontal-relative:page;mso-position-vertical-relative:page" filled="f" stroked="f">
          <v:textbox style="mso-next-textbox:#_x0000_s6638" inset="0,0,0,0">
            <w:txbxContent>
              <w:p w14:paraId="42E1122D" w14:textId="77777777" w:rsidR="0040444F" w:rsidRDefault="0040444F">
                <w:pPr>
                  <w:spacing w:before="10"/>
                  <w:ind w:left="20"/>
                  <w:rPr>
                    <w:rFonts w:ascii="Times New Roman"/>
                    <w:sz w:val="20"/>
                  </w:rPr>
                </w:pPr>
                <w:r>
                  <w:rPr>
                    <w:rFonts w:ascii="Times New Roman"/>
                    <w:sz w:val="20"/>
                  </w:rPr>
                  <w:t>65</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676F9" w14:textId="77777777" w:rsidR="0040444F" w:rsidRDefault="00277930">
    <w:pPr>
      <w:pStyle w:val="BodyText"/>
      <w:spacing w:line="14" w:lineRule="auto"/>
      <w:rPr>
        <w:sz w:val="20"/>
      </w:rPr>
    </w:pPr>
    <w:r>
      <w:pict w14:anchorId="3176982F">
        <v:shapetype id="_x0000_t202" coordsize="21600,21600" o:spt="202" path="m,l,21600r21600,l21600,xe">
          <v:stroke joinstyle="miter"/>
          <v:path gradientshapeok="t" o:connecttype="rect"/>
        </v:shapetype>
        <v:shape id="_x0000_s6637" type="#_x0000_t202" style="position:absolute;margin-left:71pt;margin-top:743.7pt;width:12.1pt;height:13.05pt;z-index:-47247360;mso-position-horizontal-relative:page;mso-position-vertical-relative:page" filled="f" stroked="f">
          <v:textbox style="mso-next-textbox:#_x0000_s6637" inset="0,0,0,0">
            <w:txbxContent>
              <w:p w14:paraId="76922849" w14:textId="77777777" w:rsidR="0040444F" w:rsidRDefault="0040444F">
                <w:pPr>
                  <w:spacing w:before="10"/>
                  <w:ind w:left="20"/>
                  <w:rPr>
                    <w:rFonts w:ascii="Times New Roman"/>
                    <w:sz w:val="20"/>
                  </w:rPr>
                </w:pPr>
                <w:r>
                  <w:rPr>
                    <w:rFonts w:ascii="Times New Roman"/>
                    <w:sz w:val="20"/>
                  </w:rPr>
                  <w:t>66</w:t>
                </w:r>
              </w:p>
            </w:txbxContent>
          </v:textbox>
          <w10:wrap anchorx="page" anchory="page"/>
        </v:shape>
      </w:pict>
    </w:r>
    <w:r>
      <w:pict w14:anchorId="2DB907C9">
        <v:shape id="_x0000_s6636" type="#_x0000_t202" style="position:absolute;margin-left:248.4pt;margin-top:743.7pt;width:115.05pt;height:13.05pt;z-index:-47246848;mso-position-horizontal-relative:page;mso-position-vertical-relative:page" filled="f" stroked="f">
          <v:textbox style="mso-next-textbox:#_x0000_s6636" inset="0,0,0,0">
            <w:txbxContent>
              <w:p w14:paraId="5700D75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E6C7327">
        <v:shape id="_x0000_s6635" type="#_x0000_t202" style="position:absolute;margin-left:474.4pt;margin-top:743.7pt;width:66.8pt;height:13.05pt;z-index:-47246336;mso-position-horizontal-relative:page;mso-position-vertical-relative:page" filled="f" stroked="f">
          <v:textbox style="mso-next-textbox:#_x0000_s6635" inset="0,0,0,0">
            <w:txbxContent>
              <w:p w14:paraId="185AC32A" w14:textId="3A20E5E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0EC9A" w14:textId="77777777" w:rsidR="0040444F" w:rsidRDefault="00277930">
    <w:pPr>
      <w:pStyle w:val="BodyText"/>
      <w:spacing w:line="14" w:lineRule="auto"/>
      <w:rPr>
        <w:sz w:val="20"/>
      </w:rPr>
    </w:pPr>
    <w:r>
      <w:pict w14:anchorId="118A5D70">
        <v:shapetype id="_x0000_t202" coordsize="21600,21600" o:spt="202" path="m,l,21600r21600,l21600,xe">
          <v:stroke joinstyle="miter"/>
          <v:path gradientshapeok="t" o:connecttype="rect"/>
        </v:shapetype>
        <v:shape id="_x0000_s6634" type="#_x0000_t202" style="position:absolute;margin-left:71pt;margin-top:743.7pt;width:66.8pt;height:13.05pt;z-index:-47245824;mso-position-horizontal-relative:page;mso-position-vertical-relative:page" filled="f" stroked="f">
          <v:textbox style="mso-next-textbox:#_x0000_s6634" inset="0,0,0,0">
            <w:txbxContent>
              <w:p w14:paraId="615C3AB3" w14:textId="4FC302F7"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042F42FF">
        <v:shape id="_x0000_s6633" type="#_x0000_t202" style="position:absolute;margin-left:248.4pt;margin-top:743.7pt;width:115.05pt;height:13.05pt;z-index:-47245312;mso-position-horizontal-relative:page;mso-position-vertical-relative:page" filled="f" stroked="f">
          <v:textbox style="mso-next-textbox:#_x0000_s6633" inset="0,0,0,0">
            <w:txbxContent>
              <w:p w14:paraId="2CEA7ED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429D1AF">
        <v:shape id="_x0000_s6632" type="#_x0000_t202" style="position:absolute;margin-left:529.15pt;margin-top:743.7pt;width:12.1pt;height:13.05pt;z-index:-47244800;mso-position-horizontal-relative:page;mso-position-vertical-relative:page" filled="f" stroked="f">
          <v:textbox style="mso-next-textbox:#_x0000_s6632" inset="0,0,0,0">
            <w:txbxContent>
              <w:p w14:paraId="0793D42C" w14:textId="77777777" w:rsidR="0040444F" w:rsidRDefault="0040444F">
                <w:pPr>
                  <w:spacing w:before="10"/>
                  <w:ind w:left="20"/>
                  <w:rPr>
                    <w:rFonts w:ascii="Times New Roman"/>
                    <w:sz w:val="20"/>
                  </w:rPr>
                </w:pPr>
                <w:r>
                  <w:rPr>
                    <w:rFonts w:ascii="Times New Roman"/>
                    <w:sz w:val="20"/>
                  </w:rPr>
                  <w:t>67</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F0F1E" w14:textId="77777777" w:rsidR="0040444F" w:rsidRDefault="00277930">
    <w:pPr>
      <w:pStyle w:val="BodyText"/>
      <w:spacing w:line="14" w:lineRule="auto"/>
      <w:rPr>
        <w:sz w:val="20"/>
      </w:rPr>
    </w:pPr>
    <w:r>
      <w:pict w14:anchorId="735DDE05">
        <v:shapetype id="_x0000_t202" coordsize="21600,21600" o:spt="202" path="m,l,21600r21600,l21600,xe">
          <v:stroke joinstyle="miter"/>
          <v:path gradientshapeok="t" o:connecttype="rect"/>
        </v:shapetype>
        <v:shape id="_x0000_s6631" type="#_x0000_t202" style="position:absolute;margin-left:71pt;margin-top:743.7pt;width:12.1pt;height:13.05pt;z-index:-47244288;mso-position-horizontal-relative:page;mso-position-vertical-relative:page" filled="f" stroked="f">
          <v:textbox style="mso-next-textbox:#_x0000_s6631" inset="0,0,0,0">
            <w:txbxContent>
              <w:p w14:paraId="0F234733" w14:textId="77777777" w:rsidR="0040444F" w:rsidRDefault="0040444F">
                <w:pPr>
                  <w:spacing w:before="10"/>
                  <w:ind w:left="20"/>
                  <w:rPr>
                    <w:rFonts w:ascii="Times New Roman"/>
                    <w:sz w:val="20"/>
                  </w:rPr>
                </w:pPr>
                <w:r>
                  <w:rPr>
                    <w:rFonts w:ascii="Times New Roman"/>
                    <w:sz w:val="20"/>
                  </w:rPr>
                  <w:t>68</w:t>
                </w:r>
              </w:p>
            </w:txbxContent>
          </v:textbox>
          <w10:wrap anchorx="page" anchory="page"/>
        </v:shape>
      </w:pict>
    </w:r>
    <w:r>
      <w:pict w14:anchorId="731B4F8A">
        <v:shape id="_x0000_s6630" type="#_x0000_t202" style="position:absolute;margin-left:248.4pt;margin-top:743.7pt;width:115.05pt;height:13.05pt;z-index:-47243776;mso-position-horizontal-relative:page;mso-position-vertical-relative:page" filled="f" stroked="f">
          <v:textbox style="mso-next-textbox:#_x0000_s6630" inset="0,0,0,0">
            <w:txbxContent>
              <w:p w14:paraId="5F705A1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9C7465C">
        <v:shape id="_x0000_s6629" type="#_x0000_t202" style="position:absolute;margin-left:474.4pt;margin-top:743.7pt;width:66.8pt;height:13.05pt;z-index:-47243264;mso-position-horizontal-relative:page;mso-position-vertical-relative:page" filled="f" stroked="f">
          <v:textbox style="mso-next-textbox:#_x0000_s6629" inset="0,0,0,0">
            <w:txbxContent>
              <w:p w14:paraId="5ACF7377" w14:textId="7BB855C8"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3A2B1" w14:textId="77777777" w:rsidR="0040444F" w:rsidRDefault="0040444F">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85FF" w14:textId="77777777" w:rsidR="0040444F" w:rsidRDefault="00277930">
    <w:pPr>
      <w:pStyle w:val="BodyText"/>
      <w:spacing w:line="14" w:lineRule="auto"/>
      <w:rPr>
        <w:sz w:val="20"/>
      </w:rPr>
    </w:pPr>
    <w:r>
      <w:pict w14:anchorId="6CE3208B">
        <v:shapetype id="_x0000_t202" coordsize="21600,21600" o:spt="202" path="m,l,21600r21600,l21600,xe">
          <v:stroke joinstyle="miter"/>
          <v:path gradientshapeok="t" o:connecttype="rect"/>
        </v:shapetype>
        <v:shape id="_x0000_s6628" type="#_x0000_t202" style="position:absolute;margin-left:71pt;margin-top:743.7pt;width:66.8pt;height:13.05pt;z-index:-47242752;mso-position-horizontal-relative:page;mso-position-vertical-relative:page" filled="f" stroked="f">
          <v:textbox style="mso-next-textbox:#_x0000_s6628" inset="0,0,0,0">
            <w:txbxContent>
              <w:p w14:paraId="495E2F84" w14:textId="00BF371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0646EB4">
        <v:shape id="_x0000_s6627" type="#_x0000_t202" style="position:absolute;margin-left:248.4pt;margin-top:743.7pt;width:115.05pt;height:13.05pt;z-index:-47242240;mso-position-horizontal-relative:page;mso-position-vertical-relative:page" filled="f" stroked="f">
          <v:textbox style="mso-next-textbox:#_x0000_s6627" inset="0,0,0,0">
            <w:txbxContent>
              <w:p w14:paraId="01DF6971"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07F7D320">
        <v:shape id="_x0000_s6626" type="#_x0000_t202" style="position:absolute;margin-left:529.15pt;margin-top:743.7pt;width:12.1pt;height:13.05pt;z-index:-47241728;mso-position-horizontal-relative:page;mso-position-vertical-relative:page" filled="f" stroked="f">
          <v:textbox style="mso-next-textbox:#_x0000_s6626" inset="0,0,0,0">
            <w:txbxContent>
              <w:p w14:paraId="18D9EF00" w14:textId="77777777" w:rsidR="0040444F" w:rsidRDefault="0040444F">
                <w:pPr>
                  <w:spacing w:before="10"/>
                  <w:ind w:left="20"/>
                  <w:rPr>
                    <w:rFonts w:ascii="Times New Roman"/>
                    <w:sz w:val="20"/>
                  </w:rPr>
                </w:pPr>
                <w:r>
                  <w:rPr>
                    <w:rFonts w:ascii="Times New Roman"/>
                    <w:sz w:val="20"/>
                  </w:rPr>
                  <w:t>69</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DBB83" w14:textId="77777777" w:rsidR="0040444F" w:rsidRDefault="00277930">
    <w:pPr>
      <w:pStyle w:val="BodyText"/>
      <w:spacing w:line="14" w:lineRule="auto"/>
      <w:rPr>
        <w:sz w:val="20"/>
      </w:rPr>
    </w:pPr>
    <w:r>
      <w:pict w14:anchorId="496B1D09">
        <v:shapetype id="_x0000_t202" coordsize="21600,21600" o:spt="202" path="m,l,21600r21600,l21600,xe">
          <v:stroke joinstyle="miter"/>
          <v:path gradientshapeok="t" o:connecttype="rect"/>
        </v:shapetype>
        <v:shape id="_x0000_s6625" type="#_x0000_t202" style="position:absolute;margin-left:71pt;margin-top:743.7pt;width:12.1pt;height:13.05pt;z-index:-47241216;mso-position-horizontal-relative:page;mso-position-vertical-relative:page" filled="f" stroked="f">
          <v:textbox style="mso-next-textbox:#_x0000_s6625" inset="0,0,0,0">
            <w:txbxContent>
              <w:p w14:paraId="0A708CE9" w14:textId="77777777" w:rsidR="0040444F" w:rsidRDefault="0040444F">
                <w:pPr>
                  <w:spacing w:before="10"/>
                  <w:ind w:left="20"/>
                  <w:rPr>
                    <w:rFonts w:ascii="Times New Roman"/>
                    <w:sz w:val="20"/>
                  </w:rPr>
                </w:pPr>
                <w:r>
                  <w:rPr>
                    <w:rFonts w:ascii="Times New Roman"/>
                    <w:sz w:val="20"/>
                  </w:rPr>
                  <w:t>70</w:t>
                </w:r>
              </w:p>
            </w:txbxContent>
          </v:textbox>
          <w10:wrap anchorx="page" anchory="page"/>
        </v:shape>
      </w:pict>
    </w:r>
    <w:r>
      <w:pict w14:anchorId="2D45B4C4">
        <v:shape id="_x0000_s6624" type="#_x0000_t202" style="position:absolute;margin-left:248.4pt;margin-top:743.7pt;width:115.05pt;height:13.05pt;z-index:-47240704;mso-position-horizontal-relative:page;mso-position-vertical-relative:page" filled="f" stroked="f">
          <v:textbox style="mso-next-textbox:#_x0000_s6624" inset="0,0,0,0">
            <w:txbxContent>
              <w:p w14:paraId="4AF3444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6349C84">
        <v:shape id="_x0000_s6623" type="#_x0000_t202" style="position:absolute;margin-left:474.4pt;margin-top:743.7pt;width:66.8pt;height:13.05pt;z-index:-47240192;mso-position-horizontal-relative:page;mso-position-vertical-relative:page" filled="f" stroked="f">
          <v:textbox style="mso-next-textbox:#_x0000_s6623" inset="0,0,0,0">
            <w:txbxContent>
              <w:p w14:paraId="1E221D82" w14:textId="4897ACA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1F7FB" w14:textId="77777777" w:rsidR="0040444F" w:rsidRDefault="00277930">
    <w:pPr>
      <w:pStyle w:val="BodyText"/>
      <w:spacing w:line="14" w:lineRule="auto"/>
      <w:rPr>
        <w:sz w:val="20"/>
      </w:rPr>
    </w:pPr>
    <w:r>
      <w:pict w14:anchorId="0B656194">
        <v:shapetype id="_x0000_t202" coordsize="21600,21600" o:spt="202" path="m,l,21600r21600,l21600,xe">
          <v:stroke joinstyle="miter"/>
          <v:path gradientshapeok="t" o:connecttype="rect"/>
        </v:shapetype>
        <v:shape id="_x0000_s6622" type="#_x0000_t202" style="position:absolute;margin-left:71pt;margin-top:743.7pt;width:66.8pt;height:13.05pt;z-index:-47239680;mso-position-horizontal-relative:page;mso-position-vertical-relative:page" filled="f" stroked="f">
          <v:textbox style="mso-next-textbox:#_x0000_s6622" inset="0,0,0,0">
            <w:txbxContent>
              <w:p w14:paraId="39C13056" w14:textId="56091C1B"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4B5D1447">
        <v:shape id="_x0000_s6621" type="#_x0000_t202" style="position:absolute;margin-left:248.4pt;margin-top:743.7pt;width:115.05pt;height:13.05pt;z-index:-47239168;mso-position-horizontal-relative:page;mso-position-vertical-relative:page" filled="f" stroked="f">
          <v:textbox style="mso-next-textbox:#_x0000_s6621" inset="0,0,0,0">
            <w:txbxContent>
              <w:p w14:paraId="0E40142F"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CDFB365">
        <v:shape id="_x0000_s6620" type="#_x0000_t202" style="position:absolute;margin-left:529.15pt;margin-top:743.7pt;width:12.1pt;height:13.05pt;z-index:-47238656;mso-position-horizontal-relative:page;mso-position-vertical-relative:page" filled="f" stroked="f">
          <v:textbox style="mso-next-textbox:#_x0000_s6620" inset="0,0,0,0">
            <w:txbxContent>
              <w:p w14:paraId="4BCC1EED" w14:textId="77777777" w:rsidR="0040444F" w:rsidRDefault="0040444F">
                <w:pPr>
                  <w:spacing w:before="10"/>
                  <w:ind w:left="20"/>
                  <w:rPr>
                    <w:rFonts w:ascii="Times New Roman"/>
                    <w:sz w:val="20"/>
                  </w:rPr>
                </w:pPr>
                <w:r>
                  <w:rPr>
                    <w:rFonts w:ascii="Times New Roman"/>
                    <w:sz w:val="20"/>
                  </w:rPr>
                  <w:t>71</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E403A" w14:textId="77777777" w:rsidR="0040444F" w:rsidRDefault="00277930">
    <w:pPr>
      <w:pStyle w:val="BodyText"/>
      <w:spacing w:line="14" w:lineRule="auto"/>
      <w:rPr>
        <w:sz w:val="20"/>
      </w:rPr>
    </w:pPr>
    <w:r>
      <w:pict w14:anchorId="3CF20E19">
        <v:shapetype id="_x0000_t202" coordsize="21600,21600" o:spt="202" path="m,l,21600r21600,l21600,xe">
          <v:stroke joinstyle="miter"/>
          <v:path gradientshapeok="t" o:connecttype="rect"/>
        </v:shapetype>
        <v:shape id="_x0000_s6619" type="#_x0000_t202" style="position:absolute;margin-left:71pt;margin-top:743.7pt;width:12.1pt;height:13.05pt;z-index:-47238144;mso-position-horizontal-relative:page;mso-position-vertical-relative:page" filled="f" stroked="f">
          <v:textbox style="mso-next-textbox:#_x0000_s6619" inset="0,0,0,0">
            <w:txbxContent>
              <w:p w14:paraId="43334641" w14:textId="77777777" w:rsidR="0040444F" w:rsidRDefault="0040444F">
                <w:pPr>
                  <w:spacing w:before="10"/>
                  <w:ind w:left="20"/>
                  <w:rPr>
                    <w:rFonts w:ascii="Times New Roman"/>
                    <w:sz w:val="20"/>
                  </w:rPr>
                </w:pPr>
                <w:r>
                  <w:rPr>
                    <w:rFonts w:ascii="Times New Roman"/>
                    <w:sz w:val="20"/>
                  </w:rPr>
                  <w:t>72</w:t>
                </w:r>
              </w:p>
            </w:txbxContent>
          </v:textbox>
          <w10:wrap anchorx="page" anchory="page"/>
        </v:shape>
      </w:pict>
    </w:r>
    <w:r>
      <w:pict w14:anchorId="2D1397D8">
        <v:shape id="_x0000_s6618" type="#_x0000_t202" style="position:absolute;margin-left:248.4pt;margin-top:743.7pt;width:115.05pt;height:13.05pt;z-index:-47237632;mso-position-horizontal-relative:page;mso-position-vertical-relative:page" filled="f" stroked="f">
          <v:textbox style="mso-next-textbox:#_x0000_s6618" inset="0,0,0,0">
            <w:txbxContent>
              <w:p w14:paraId="230F1770"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3B50D3D">
        <v:shape id="_x0000_s6617" type="#_x0000_t202" style="position:absolute;margin-left:474.4pt;margin-top:743.7pt;width:66.8pt;height:13.05pt;z-index:-47237120;mso-position-horizontal-relative:page;mso-position-vertical-relative:page" filled="f" stroked="f">
          <v:textbox style="mso-next-textbox:#_x0000_s6617" inset="0,0,0,0">
            <w:txbxContent>
              <w:p w14:paraId="2BA5D9AB" w14:textId="204A3A4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5A71" w14:textId="77777777" w:rsidR="0040444F" w:rsidRDefault="00277930">
    <w:pPr>
      <w:pStyle w:val="BodyText"/>
      <w:spacing w:line="14" w:lineRule="auto"/>
      <w:rPr>
        <w:sz w:val="20"/>
      </w:rPr>
    </w:pPr>
    <w:r>
      <w:pict w14:anchorId="33C9B9D9">
        <v:shapetype id="_x0000_t202" coordsize="21600,21600" o:spt="202" path="m,l,21600r21600,l21600,xe">
          <v:stroke joinstyle="miter"/>
          <v:path gradientshapeok="t" o:connecttype="rect"/>
        </v:shapetype>
        <v:shape id="_x0000_s6616" type="#_x0000_t202" style="position:absolute;margin-left:71pt;margin-top:743.7pt;width:66.8pt;height:13.05pt;z-index:-47236608;mso-position-horizontal-relative:page;mso-position-vertical-relative:page" filled="f" stroked="f">
          <v:textbox style="mso-next-textbox:#_x0000_s6616" inset="0,0,0,0">
            <w:txbxContent>
              <w:p w14:paraId="4AB38EDE" w14:textId="311A3D6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CEB87C2">
        <v:shape id="_x0000_s6615" type="#_x0000_t202" style="position:absolute;margin-left:248.4pt;margin-top:743.7pt;width:115.05pt;height:13.05pt;z-index:-47236096;mso-position-horizontal-relative:page;mso-position-vertical-relative:page" filled="f" stroked="f">
          <v:textbox style="mso-next-textbox:#_x0000_s6615" inset="0,0,0,0">
            <w:txbxContent>
              <w:p w14:paraId="7D0526F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2C3F3B8">
        <v:shape id="_x0000_s6614" type="#_x0000_t202" style="position:absolute;margin-left:529.15pt;margin-top:743.7pt;width:12.1pt;height:13.05pt;z-index:-47235584;mso-position-horizontal-relative:page;mso-position-vertical-relative:page" filled="f" stroked="f">
          <v:textbox style="mso-next-textbox:#_x0000_s6614" inset="0,0,0,0">
            <w:txbxContent>
              <w:p w14:paraId="5EE5D9EE" w14:textId="77777777" w:rsidR="0040444F" w:rsidRDefault="0040444F">
                <w:pPr>
                  <w:spacing w:before="10"/>
                  <w:ind w:left="20"/>
                  <w:rPr>
                    <w:rFonts w:ascii="Times New Roman"/>
                    <w:sz w:val="20"/>
                  </w:rPr>
                </w:pPr>
                <w:r>
                  <w:rPr>
                    <w:rFonts w:ascii="Times New Roman"/>
                    <w:sz w:val="20"/>
                  </w:rPr>
                  <w:t>73</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DA03D" w14:textId="77777777" w:rsidR="0040444F" w:rsidRDefault="00277930">
    <w:pPr>
      <w:pStyle w:val="BodyText"/>
      <w:spacing w:line="14" w:lineRule="auto"/>
      <w:rPr>
        <w:sz w:val="20"/>
      </w:rPr>
    </w:pPr>
    <w:r>
      <w:pict w14:anchorId="4269B64E">
        <v:shapetype id="_x0000_t202" coordsize="21600,21600" o:spt="202" path="m,l,21600r21600,l21600,xe">
          <v:stroke joinstyle="miter"/>
          <v:path gradientshapeok="t" o:connecttype="rect"/>
        </v:shapetype>
        <v:shape id="_x0000_s6613" type="#_x0000_t202" style="position:absolute;margin-left:71pt;margin-top:743.7pt;width:12.1pt;height:13.05pt;z-index:-47235072;mso-position-horizontal-relative:page;mso-position-vertical-relative:page" filled="f" stroked="f">
          <v:textbox style="mso-next-textbox:#_x0000_s6613" inset="0,0,0,0">
            <w:txbxContent>
              <w:p w14:paraId="4DBFA552" w14:textId="77777777" w:rsidR="0040444F" w:rsidRDefault="0040444F">
                <w:pPr>
                  <w:spacing w:before="10"/>
                  <w:ind w:left="20"/>
                  <w:rPr>
                    <w:rFonts w:ascii="Times New Roman"/>
                    <w:sz w:val="20"/>
                  </w:rPr>
                </w:pPr>
                <w:r>
                  <w:rPr>
                    <w:rFonts w:ascii="Times New Roman"/>
                    <w:sz w:val="20"/>
                  </w:rPr>
                  <w:t>74</w:t>
                </w:r>
              </w:p>
            </w:txbxContent>
          </v:textbox>
          <w10:wrap anchorx="page" anchory="page"/>
        </v:shape>
      </w:pict>
    </w:r>
    <w:r>
      <w:pict w14:anchorId="6C83ADB8">
        <v:shape id="_x0000_s6612" type="#_x0000_t202" style="position:absolute;margin-left:248.4pt;margin-top:743.7pt;width:115.05pt;height:13.05pt;z-index:-47234560;mso-position-horizontal-relative:page;mso-position-vertical-relative:page" filled="f" stroked="f">
          <v:textbox style="mso-next-textbox:#_x0000_s6612" inset="0,0,0,0">
            <w:txbxContent>
              <w:p w14:paraId="51C51608"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2AC4E74">
        <v:shape id="_x0000_s6611" type="#_x0000_t202" style="position:absolute;margin-left:474.4pt;margin-top:743.7pt;width:66.8pt;height:13.05pt;z-index:-47234048;mso-position-horizontal-relative:page;mso-position-vertical-relative:page" filled="f" stroked="f">
          <v:textbox style="mso-next-textbox:#_x0000_s6611" inset="0,0,0,0">
            <w:txbxContent>
              <w:p w14:paraId="2358BAF3" w14:textId="3C906D1D"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EC1E7" w14:textId="77777777" w:rsidR="0040444F" w:rsidRDefault="00277930">
    <w:pPr>
      <w:pStyle w:val="BodyText"/>
      <w:spacing w:line="14" w:lineRule="auto"/>
      <w:rPr>
        <w:sz w:val="20"/>
      </w:rPr>
    </w:pPr>
    <w:r>
      <w:pict w14:anchorId="774A6D1D">
        <v:shapetype id="_x0000_t202" coordsize="21600,21600" o:spt="202" path="m,l,21600r21600,l21600,xe">
          <v:stroke joinstyle="miter"/>
          <v:path gradientshapeok="t" o:connecttype="rect"/>
        </v:shapetype>
        <v:shape id="_x0000_s6610" type="#_x0000_t202" style="position:absolute;margin-left:71pt;margin-top:743.7pt;width:66.8pt;height:13.05pt;z-index:-47233536;mso-position-horizontal-relative:page;mso-position-vertical-relative:page" filled="f" stroked="f">
          <v:textbox style="mso-next-textbox:#_x0000_s6610" inset="0,0,0,0">
            <w:txbxContent>
              <w:p w14:paraId="51678CF6" w14:textId="7EEFB02E"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7D48DB7B">
        <v:shape id="_x0000_s6609" type="#_x0000_t202" style="position:absolute;margin-left:248.4pt;margin-top:743.7pt;width:115.05pt;height:13.05pt;z-index:-47233024;mso-position-horizontal-relative:page;mso-position-vertical-relative:page" filled="f" stroked="f">
          <v:textbox style="mso-next-textbox:#_x0000_s6609" inset="0,0,0,0">
            <w:txbxContent>
              <w:p w14:paraId="2F4D3A8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F18F7E4">
        <v:shape id="_x0000_s6608" type="#_x0000_t202" style="position:absolute;margin-left:529.15pt;margin-top:743.7pt;width:12.1pt;height:13.05pt;z-index:-47232512;mso-position-horizontal-relative:page;mso-position-vertical-relative:page" filled="f" stroked="f">
          <v:textbox style="mso-next-textbox:#_x0000_s6608" inset="0,0,0,0">
            <w:txbxContent>
              <w:p w14:paraId="594CCBC3" w14:textId="77777777" w:rsidR="0040444F" w:rsidRDefault="0040444F">
                <w:pPr>
                  <w:spacing w:before="10"/>
                  <w:ind w:left="20"/>
                  <w:rPr>
                    <w:rFonts w:ascii="Times New Roman"/>
                    <w:sz w:val="20"/>
                  </w:rPr>
                </w:pPr>
                <w:r>
                  <w:rPr>
                    <w:rFonts w:ascii="Times New Roman"/>
                    <w:sz w:val="20"/>
                  </w:rPr>
                  <w:t>75</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EFD36" w14:textId="77777777" w:rsidR="0040444F" w:rsidRDefault="00277930">
    <w:pPr>
      <w:pStyle w:val="BodyText"/>
      <w:spacing w:line="14" w:lineRule="auto"/>
      <w:rPr>
        <w:sz w:val="20"/>
      </w:rPr>
    </w:pPr>
    <w:r>
      <w:pict w14:anchorId="2BEAC98F">
        <v:shapetype id="_x0000_t202" coordsize="21600,21600" o:spt="202" path="m,l,21600r21600,l21600,xe">
          <v:stroke joinstyle="miter"/>
          <v:path gradientshapeok="t" o:connecttype="rect"/>
        </v:shapetype>
        <v:shape id="_x0000_s6607" type="#_x0000_t202" style="position:absolute;margin-left:71pt;margin-top:743.7pt;width:12.1pt;height:13.05pt;z-index:-47232000;mso-position-horizontal-relative:page;mso-position-vertical-relative:page" filled="f" stroked="f">
          <v:textbox style="mso-next-textbox:#_x0000_s6607" inset="0,0,0,0">
            <w:txbxContent>
              <w:p w14:paraId="005942F1" w14:textId="77777777" w:rsidR="0040444F" w:rsidRDefault="0040444F">
                <w:pPr>
                  <w:spacing w:before="10"/>
                  <w:ind w:left="20"/>
                  <w:rPr>
                    <w:rFonts w:ascii="Times New Roman"/>
                    <w:sz w:val="20"/>
                  </w:rPr>
                </w:pPr>
                <w:r>
                  <w:rPr>
                    <w:rFonts w:ascii="Times New Roman"/>
                    <w:sz w:val="20"/>
                  </w:rPr>
                  <w:t>76</w:t>
                </w:r>
              </w:p>
            </w:txbxContent>
          </v:textbox>
          <w10:wrap anchorx="page" anchory="page"/>
        </v:shape>
      </w:pict>
    </w:r>
    <w:r>
      <w:pict w14:anchorId="694343CB">
        <v:shape id="_x0000_s6606" type="#_x0000_t202" style="position:absolute;margin-left:248.4pt;margin-top:743.7pt;width:115.05pt;height:13.05pt;z-index:-47231488;mso-position-horizontal-relative:page;mso-position-vertical-relative:page" filled="f" stroked="f">
          <v:textbox style="mso-next-textbox:#_x0000_s6606" inset="0,0,0,0">
            <w:txbxContent>
              <w:p w14:paraId="2498DD7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48CC293">
        <v:shape id="_x0000_s6605" type="#_x0000_t202" style="position:absolute;margin-left:474.4pt;margin-top:743.7pt;width:66.8pt;height:13.05pt;z-index:-47230976;mso-position-horizontal-relative:page;mso-position-vertical-relative:page" filled="f" stroked="f">
          <v:textbox style="mso-next-textbox:#_x0000_s6605" inset="0,0,0,0">
            <w:txbxContent>
              <w:p w14:paraId="0C2FF181" w14:textId="558259D2"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AB6B5" w14:textId="77777777" w:rsidR="0040444F" w:rsidRDefault="00277930">
    <w:pPr>
      <w:pStyle w:val="BodyText"/>
      <w:spacing w:line="14" w:lineRule="auto"/>
      <w:rPr>
        <w:sz w:val="20"/>
      </w:rPr>
    </w:pPr>
    <w:r>
      <w:pict w14:anchorId="37115699">
        <v:shapetype id="_x0000_t202" coordsize="21600,21600" o:spt="202" path="m,l,21600r21600,l21600,xe">
          <v:stroke joinstyle="miter"/>
          <v:path gradientshapeok="t" o:connecttype="rect"/>
        </v:shapetype>
        <v:shape id="_x0000_s6604" type="#_x0000_t202" style="position:absolute;margin-left:71pt;margin-top:743.7pt;width:66.8pt;height:13.05pt;z-index:-47230464;mso-position-horizontal-relative:page;mso-position-vertical-relative:page" filled="f" stroked="f">
          <v:textbox style="mso-next-textbox:#_x0000_s6604" inset="0,0,0,0">
            <w:txbxContent>
              <w:p w14:paraId="7D97AF9A" w14:textId="56D9F25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2F33F337">
        <v:shape id="_x0000_s6603" type="#_x0000_t202" style="position:absolute;margin-left:248.4pt;margin-top:743.7pt;width:115.05pt;height:13.05pt;z-index:-47229952;mso-position-horizontal-relative:page;mso-position-vertical-relative:page" filled="f" stroked="f">
          <v:textbox style="mso-next-textbox:#_x0000_s6603" inset="0,0,0,0">
            <w:txbxContent>
              <w:p w14:paraId="7857D23E"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7065154">
        <v:shape id="_x0000_s6602" type="#_x0000_t202" style="position:absolute;margin-left:529.15pt;margin-top:743.7pt;width:12.1pt;height:13.05pt;z-index:-47229440;mso-position-horizontal-relative:page;mso-position-vertical-relative:page" filled="f" stroked="f">
          <v:textbox style="mso-next-textbox:#_x0000_s6602" inset="0,0,0,0">
            <w:txbxContent>
              <w:p w14:paraId="4130216B" w14:textId="77777777" w:rsidR="0040444F" w:rsidRDefault="0040444F">
                <w:pPr>
                  <w:spacing w:before="10"/>
                  <w:ind w:left="20"/>
                  <w:rPr>
                    <w:rFonts w:ascii="Times New Roman"/>
                    <w:sz w:val="20"/>
                  </w:rPr>
                </w:pPr>
                <w:r>
                  <w:rPr>
                    <w:rFonts w:ascii="Times New Roman"/>
                    <w:sz w:val="20"/>
                  </w:rPr>
                  <w:t>77</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BE98C" w14:textId="77777777" w:rsidR="0040444F" w:rsidRDefault="00277930">
    <w:pPr>
      <w:pStyle w:val="BodyText"/>
      <w:spacing w:line="14" w:lineRule="auto"/>
      <w:rPr>
        <w:sz w:val="20"/>
      </w:rPr>
    </w:pPr>
    <w:r>
      <w:pict w14:anchorId="486B073D">
        <v:shapetype id="_x0000_t202" coordsize="21600,21600" o:spt="202" path="m,l,21600r21600,l21600,xe">
          <v:stroke joinstyle="miter"/>
          <v:path gradientshapeok="t" o:connecttype="rect"/>
        </v:shapetype>
        <v:shape id="_x0000_s6601" type="#_x0000_t202" style="position:absolute;margin-left:71pt;margin-top:743.7pt;width:12.1pt;height:13.05pt;z-index:-47228928;mso-position-horizontal-relative:page;mso-position-vertical-relative:page" filled="f" stroked="f">
          <v:textbox style="mso-next-textbox:#_x0000_s6601" inset="0,0,0,0">
            <w:txbxContent>
              <w:p w14:paraId="16502429" w14:textId="77777777" w:rsidR="0040444F" w:rsidRDefault="0040444F">
                <w:pPr>
                  <w:spacing w:before="10"/>
                  <w:ind w:left="20"/>
                  <w:rPr>
                    <w:rFonts w:ascii="Times New Roman"/>
                    <w:sz w:val="20"/>
                  </w:rPr>
                </w:pPr>
                <w:r>
                  <w:rPr>
                    <w:rFonts w:ascii="Times New Roman"/>
                    <w:sz w:val="20"/>
                  </w:rPr>
                  <w:t>78</w:t>
                </w:r>
              </w:p>
            </w:txbxContent>
          </v:textbox>
          <w10:wrap anchorx="page" anchory="page"/>
        </v:shape>
      </w:pict>
    </w:r>
    <w:r>
      <w:pict w14:anchorId="4D019596">
        <v:shape id="_x0000_s6600" type="#_x0000_t202" style="position:absolute;margin-left:248.4pt;margin-top:743.7pt;width:115.05pt;height:13.05pt;z-index:-47228416;mso-position-horizontal-relative:page;mso-position-vertical-relative:page" filled="f" stroked="f">
          <v:textbox style="mso-next-textbox:#_x0000_s6600" inset="0,0,0,0">
            <w:txbxContent>
              <w:p w14:paraId="499D7D8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0D480F2">
        <v:shape id="_x0000_s6599" type="#_x0000_t202" style="position:absolute;margin-left:474.4pt;margin-top:743.7pt;width:66.8pt;height:13.05pt;z-index:-47227904;mso-position-horizontal-relative:page;mso-position-vertical-relative:page" filled="f" stroked="f">
          <v:textbox style="mso-next-textbox:#_x0000_s6599" inset="0,0,0,0">
            <w:txbxContent>
              <w:p w14:paraId="1A02C554" w14:textId="6EE9E3A6"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AF299" w14:textId="77777777" w:rsidR="0040444F" w:rsidRDefault="00277930">
    <w:pPr>
      <w:pStyle w:val="BodyText"/>
      <w:spacing w:line="14" w:lineRule="auto"/>
      <w:rPr>
        <w:sz w:val="20"/>
      </w:rPr>
    </w:pPr>
    <w:r>
      <w:pict w14:anchorId="2E3F958D">
        <v:shapetype id="_x0000_t202" coordsize="21600,21600" o:spt="202" path="m,l,21600r21600,l21600,xe">
          <v:stroke joinstyle="miter"/>
          <v:path gradientshapeok="t" o:connecttype="rect"/>
        </v:shapetype>
        <v:shape id="_x0000_s6838" type="#_x0000_t202" style="position:absolute;margin-left:71pt;margin-top:743.7pt;width:66.8pt;height:13.05pt;z-index:-47350272;mso-position-horizontal-relative:page;mso-position-vertical-relative:page" filled="f" stroked="f">
          <v:textbox style="mso-next-textbox:#_x0000_s6838" inset="0,0,0,0">
            <w:txbxContent>
              <w:p w14:paraId="1F8CB574" w14:textId="59A411D4" w:rsidR="0040444F" w:rsidRDefault="00A56FED">
                <w:pPr>
                  <w:spacing w:before="10"/>
                  <w:ind w:left="20"/>
                  <w:rPr>
                    <w:rFonts w:ascii="Times New Roman"/>
                    <w:sz w:val="20"/>
                  </w:rPr>
                </w:pPr>
                <w:proofErr w:type="spellStart"/>
                <w:r>
                  <w:rPr>
                    <w:rFonts w:ascii="Times New Roman"/>
                    <w:sz w:val="20"/>
                  </w:rPr>
                  <w:t>Novmeber</w:t>
                </w:r>
                <w:proofErr w:type="spellEnd"/>
                <w:r w:rsidR="0040444F">
                  <w:rPr>
                    <w:rFonts w:ascii="Times New Roman"/>
                    <w:sz w:val="20"/>
                  </w:rPr>
                  <w:t xml:space="preserve"> 2021</w:t>
                </w:r>
              </w:p>
            </w:txbxContent>
          </v:textbox>
          <w10:wrap anchorx="page" anchory="page"/>
        </v:shape>
      </w:pict>
    </w:r>
    <w:r>
      <w:pict w14:anchorId="58591325">
        <v:shape id="_x0000_s6837" type="#_x0000_t202" style="position:absolute;margin-left:248.4pt;margin-top:743.7pt;width:115.05pt;height:13.05pt;z-index:-47349760;mso-position-horizontal-relative:page;mso-position-vertical-relative:page" filled="f" stroked="f">
          <v:textbox style="mso-next-textbox:#_x0000_s6837" inset="0,0,0,0">
            <w:txbxContent>
              <w:p w14:paraId="212DFBD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C4052DF">
        <v:shape id="_x0000_s6836" type="#_x0000_t202" style="position:absolute;margin-left:523.8pt;margin-top:743.7pt;width:19.35pt;height:13.05pt;z-index:-47349248;mso-position-horizontal-relative:page;mso-position-vertical-relative:page" filled="f" stroked="f">
          <v:textbox style="mso-next-textbox:#_x0000_s6836" inset="0,0,0,0">
            <w:txbxContent>
              <w:p w14:paraId="663340AA" w14:textId="77777777" w:rsidR="0040444F" w:rsidRDefault="0040444F">
                <w:pPr>
                  <w:spacing w:before="10"/>
                  <w:ind w:left="60"/>
                  <w:rPr>
                    <w:rFonts w:ascii="Times New Roman"/>
                    <w:sz w:val="20"/>
                  </w:rPr>
                </w:pPr>
                <w:r>
                  <w:fldChar w:fldCharType="begin"/>
                </w:r>
                <w:r>
                  <w:rPr>
                    <w:rFonts w:ascii="Times New Roman"/>
                    <w:sz w:val="20"/>
                  </w:rPr>
                  <w:instrText xml:space="preserve"> PAGE  \* roman </w:instrText>
                </w:r>
                <w:r>
                  <w:fldChar w:fldCharType="separate"/>
                </w:r>
                <w:r>
                  <w:t>viii</w:t>
                </w:r>
                <w: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34187" w14:textId="77777777" w:rsidR="0040444F" w:rsidRDefault="00277930">
    <w:pPr>
      <w:pStyle w:val="BodyText"/>
      <w:spacing w:line="14" w:lineRule="auto"/>
      <w:rPr>
        <w:sz w:val="20"/>
      </w:rPr>
    </w:pPr>
    <w:r>
      <w:pict w14:anchorId="03639B82">
        <v:shapetype id="_x0000_t202" coordsize="21600,21600" o:spt="202" path="m,l,21600r21600,l21600,xe">
          <v:stroke joinstyle="miter"/>
          <v:path gradientshapeok="t" o:connecttype="rect"/>
        </v:shapetype>
        <v:shape id="_x0000_s6598" type="#_x0000_t202" style="position:absolute;margin-left:71pt;margin-top:743.7pt;width:66.8pt;height:13.05pt;z-index:-47227392;mso-position-horizontal-relative:page;mso-position-vertical-relative:page" filled="f" stroked="f">
          <v:textbox style="mso-next-textbox:#_x0000_s6598" inset="0,0,0,0">
            <w:txbxContent>
              <w:p w14:paraId="2A7F29C9" w14:textId="33A83E25"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F518AAB">
        <v:shape id="_x0000_s6597" type="#_x0000_t202" style="position:absolute;margin-left:248.4pt;margin-top:743.7pt;width:115.05pt;height:13.05pt;z-index:-47226880;mso-position-horizontal-relative:page;mso-position-vertical-relative:page" filled="f" stroked="f">
          <v:textbox style="mso-next-textbox:#_x0000_s6597" inset="0,0,0,0">
            <w:txbxContent>
              <w:p w14:paraId="308814AA"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6417DB1">
        <v:shape id="_x0000_s6596" type="#_x0000_t202" style="position:absolute;margin-left:529.15pt;margin-top:743.7pt;width:12.1pt;height:13.05pt;z-index:-47226368;mso-position-horizontal-relative:page;mso-position-vertical-relative:page" filled="f" stroked="f">
          <v:textbox style="mso-next-textbox:#_x0000_s6596" inset="0,0,0,0">
            <w:txbxContent>
              <w:p w14:paraId="24542D65" w14:textId="77777777" w:rsidR="0040444F" w:rsidRDefault="0040444F">
                <w:pPr>
                  <w:spacing w:before="10"/>
                  <w:ind w:left="20"/>
                  <w:rPr>
                    <w:rFonts w:ascii="Times New Roman"/>
                    <w:sz w:val="20"/>
                  </w:rPr>
                </w:pPr>
                <w:r>
                  <w:rPr>
                    <w:rFonts w:ascii="Times New Roman"/>
                    <w:sz w:val="20"/>
                  </w:rPr>
                  <w:t>79</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8B575" w14:textId="77777777" w:rsidR="0040444F" w:rsidRDefault="00277930">
    <w:pPr>
      <w:pStyle w:val="BodyText"/>
      <w:spacing w:line="14" w:lineRule="auto"/>
      <w:rPr>
        <w:sz w:val="20"/>
      </w:rPr>
    </w:pPr>
    <w:r>
      <w:pict w14:anchorId="697FB249">
        <v:shapetype id="_x0000_t202" coordsize="21600,21600" o:spt="202" path="m,l,21600r21600,l21600,xe">
          <v:stroke joinstyle="miter"/>
          <v:path gradientshapeok="t" o:connecttype="rect"/>
        </v:shapetype>
        <v:shape id="_x0000_s6595" type="#_x0000_t202" style="position:absolute;margin-left:71pt;margin-top:743.7pt;width:12.1pt;height:13.05pt;z-index:-47225856;mso-position-horizontal-relative:page;mso-position-vertical-relative:page" filled="f" stroked="f">
          <v:textbox style="mso-next-textbox:#_x0000_s6595" inset="0,0,0,0">
            <w:txbxContent>
              <w:p w14:paraId="59631B52" w14:textId="77777777" w:rsidR="0040444F" w:rsidRDefault="0040444F">
                <w:pPr>
                  <w:spacing w:before="10"/>
                  <w:ind w:left="20"/>
                  <w:rPr>
                    <w:rFonts w:ascii="Times New Roman"/>
                    <w:sz w:val="20"/>
                  </w:rPr>
                </w:pPr>
                <w:r>
                  <w:rPr>
                    <w:rFonts w:ascii="Times New Roman"/>
                    <w:sz w:val="20"/>
                  </w:rPr>
                  <w:t>80</w:t>
                </w:r>
              </w:p>
            </w:txbxContent>
          </v:textbox>
          <w10:wrap anchorx="page" anchory="page"/>
        </v:shape>
      </w:pict>
    </w:r>
    <w:r>
      <w:pict w14:anchorId="62E78331">
        <v:shape id="_x0000_s6594" type="#_x0000_t202" style="position:absolute;margin-left:248.4pt;margin-top:743.7pt;width:115.05pt;height:13.05pt;z-index:-47225344;mso-position-horizontal-relative:page;mso-position-vertical-relative:page" filled="f" stroked="f">
          <v:textbox style="mso-next-textbox:#_x0000_s6594" inset="0,0,0,0">
            <w:txbxContent>
              <w:p w14:paraId="2D3D9BE7"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6A0E57C">
        <v:shape id="_x0000_s6593" type="#_x0000_t202" style="position:absolute;margin-left:474.4pt;margin-top:743.7pt;width:66.8pt;height:13.05pt;z-index:-47224832;mso-position-horizontal-relative:page;mso-position-vertical-relative:page" filled="f" stroked="f">
          <v:textbox style="mso-next-textbox:#_x0000_s6593" inset="0,0,0,0">
            <w:txbxContent>
              <w:p w14:paraId="2B926127" w14:textId="319D669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B9EFB" w14:textId="77777777" w:rsidR="0040444F" w:rsidRDefault="00277930">
    <w:pPr>
      <w:pStyle w:val="BodyText"/>
      <w:spacing w:line="14" w:lineRule="auto"/>
      <w:rPr>
        <w:sz w:val="20"/>
      </w:rPr>
    </w:pPr>
    <w:r>
      <w:pict w14:anchorId="4590BB76">
        <v:shapetype id="_x0000_t202" coordsize="21600,21600" o:spt="202" path="m,l,21600r21600,l21600,xe">
          <v:stroke joinstyle="miter"/>
          <v:path gradientshapeok="t" o:connecttype="rect"/>
        </v:shapetype>
        <v:shape id="_x0000_s6592" type="#_x0000_t202" style="position:absolute;margin-left:71pt;margin-top:743.7pt;width:66.8pt;height:13.05pt;z-index:-47224320;mso-position-horizontal-relative:page;mso-position-vertical-relative:page" filled="f" stroked="f">
          <v:textbox style="mso-next-textbox:#_x0000_s6592" inset="0,0,0,0">
            <w:txbxContent>
              <w:p w14:paraId="5AA455DE" w14:textId="082D918F"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5C74698B">
        <v:shape id="_x0000_s6591" type="#_x0000_t202" style="position:absolute;margin-left:248.4pt;margin-top:743.7pt;width:115.05pt;height:13.05pt;z-index:-47223808;mso-position-horizontal-relative:page;mso-position-vertical-relative:page" filled="f" stroked="f">
          <v:textbox style="mso-next-textbox:#_x0000_s6591" inset="0,0,0,0">
            <w:txbxContent>
              <w:p w14:paraId="3DBA1D7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7901E4DD">
        <v:shape id="_x0000_s6590" type="#_x0000_t202" style="position:absolute;margin-left:529.15pt;margin-top:743.7pt;width:12.1pt;height:13.05pt;z-index:-47223296;mso-position-horizontal-relative:page;mso-position-vertical-relative:page" filled="f" stroked="f">
          <v:textbox style="mso-next-textbox:#_x0000_s6590" inset="0,0,0,0">
            <w:txbxContent>
              <w:p w14:paraId="7C3BBDFA" w14:textId="77777777" w:rsidR="0040444F" w:rsidRDefault="0040444F">
                <w:pPr>
                  <w:spacing w:before="10"/>
                  <w:ind w:left="20"/>
                  <w:rPr>
                    <w:rFonts w:ascii="Times New Roman"/>
                    <w:sz w:val="20"/>
                  </w:rPr>
                </w:pPr>
                <w:r>
                  <w:rPr>
                    <w:rFonts w:ascii="Times New Roman"/>
                    <w:sz w:val="20"/>
                  </w:rPr>
                  <w:t>81</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D8AE2" w14:textId="77777777" w:rsidR="0040444F" w:rsidRDefault="00277930">
    <w:pPr>
      <w:pStyle w:val="BodyText"/>
      <w:spacing w:line="14" w:lineRule="auto"/>
      <w:rPr>
        <w:sz w:val="20"/>
      </w:rPr>
    </w:pPr>
    <w:r>
      <w:pict w14:anchorId="58B5FDA7">
        <v:shapetype id="_x0000_t202" coordsize="21600,21600" o:spt="202" path="m,l,21600r21600,l21600,xe">
          <v:stroke joinstyle="miter"/>
          <v:path gradientshapeok="t" o:connecttype="rect"/>
        </v:shapetype>
        <v:shape id="_x0000_s6589" type="#_x0000_t202" style="position:absolute;margin-left:71pt;margin-top:743.7pt;width:12.1pt;height:13.05pt;z-index:-47222784;mso-position-horizontal-relative:page;mso-position-vertical-relative:page" filled="f" stroked="f">
          <v:textbox style="mso-next-textbox:#_x0000_s6589" inset="0,0,0,0">
            <w:txbxContent>
              <w:p w14:paraId="23A28ABD" w14:textId="77777777" w:rsidR="0040444F" w:rsidRDefault="0040444F">
                <w:pPr>
                  <w:spacing w:before="10"/>
                  <w:ind w:left="20"/>
                  <w:rPr>
                    <w:rFonts w:ascii="Times New Roman"/>
                    <w:sz w:val="20"/>
                  </w:rPr>
                </w:pPr>
                <w:r>
                  <w:rPr>
                    <w:rFonts w:ascii="Times New Roman"/>
                    <w:sz w:val="20"/>
                  </w:rPr>
                  <w:t>82</w:t>
                </w:r>
              </w:p>
            </w:txbxContent>
          </v:textbox>
          <w10:wrap anchorx="page" anchory="page"/>
        </v:shape>
      </w:pict>
    </w:r>
    <w:r>
      <w:pict w14:anchorId="58D0C3D0">
        <v:shape id="_x0000_s6588" type="#_x0000_t202" style="position:absolute;margin-left:248.4pt;margin-top:743.7pt;width:115.05pt;height:13.05pt;z-index:-47222272;mso-position-horizontal-relative:page;mso-position-vertical-relative:page" filled="f" stroked="f">
          <v:textbox style="mso-next-textbox:#_x0000_s6588" inset="0,0,0,0">
            <w:txbxContent>
              <w:p w14:paraId="0196EA4B"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BF4DBBA">
        <v:shape id="_x0000_s6587" type="#_x0000_t202" style="position:absolute;margin-left:474.4pt;margin-top:743.7pt;width:66.8pt;height:13.05pt;z-index:-47221760;mso-position-horizontal-relative:page;mso-position-vertical-relative:page" filled="f" stroked="f">
          <v:textbox style="mso-next-textbox:#_x0000_s6587" inset="0,0,0,0">
            <w:txbxContent>
              <w:p w14:paraId="42558263" w14:textId="462BBE0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CA353" w14:textId="77777777" w:rsidR="0040444F" w:rsidRDefault="00277930">
    <w:pPr>
      <w:pStyle w:val="BodyText"/>
      <w:spacing w:line="14" w:lineRule="auto"/>
      <w:rPr>
        <w:sz w:val="20"/>
      </w:rPr>
    </w:pPr>
    <w:r>
      <w:pict w14:anchorId="5B9E4E41">
        <v:shapetype id="_x0000_t202" coordsize="21600,21600" o:spt="202" path="m,l,21600r21600,l21600,xe">
          <v:stroke joinstyle="miter"/>
          <v:path gradientshapeok="t" o:connecttype="rect"/>
        </v:shapetype>
        <v:shape id="_x0000_s6586" type="#_x0000_t202" style="position:absolute;margin-left:71pt;margin-top:743.7pt;width:66.8pt;height:13.05pt;z-index:-47221248;mso-position-horizontal-relative:page;mso-position-vertical-relative:page" filled="f" stroked="f">
          <v:textbox style="mso-next-textbox:#_x0000_s6586" inset="0,0,0,0">
            <w:txbxContent>
              <w:p w14:paraId="43E58A52" w14:textId="3F8C8A83"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632CEBBA">
        <v:shape id="_x0000_s6585" type="#_x0000_t202" style="position:absolute;margin-left:248.4pt;margin-top:743.7pt;width:115.05pt;height:13.05pt;z-index:-47220736;mso-position-horizontal-relative:page;mso-position-vertical-relative:page" filled="f" stroked="f">
          <v:textbox style="mso-next-textbox:#_x0000_s6585" inset="0,0,0,0">
            <w:txbxContent>
              <w:p w14:paraId="6A26C812"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4D5C2FC9">
        <v:shape id="_x0000_s6584" type="#_x0000_t202" style="position:absolute;margin-left:529.15pt;margin-top:743.7pt;width:12.1pt;height:13.05pt;z-index:-47220224;mso-position-horizontal-relative:page;mso-position-vertical-relative:page" filled="f" stroked="f">
          <v:textbox style="mso-next-textbox:#_x0000_s6584" inset="0,0,0,0">
            <w:txbxContent>
              <w:p w14:paraId="76CB7809" w14:textId="77777777" w:rsidR="0040444F" w:rsidRDefault="0040444F">
                <w:pPr>
                  <w:spacing w:before="10"/>
                  <w:ind w:left="20"/>
                  <w:rPr>
                    <w:rFonts w:ascii="Times New Roman"/>
                    <w:sz w:val="20"/>
                  </w:rPr>
                </w:pPr>
                <w:r>
                  <w:rPr>
                    <w:rFonts w:ascii="Times New Roman"/>
                    <w:sz w:val="20"/>
                  </w:rPr>
                  <w:t>83</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02F14" w14:textId="77777777" w:rsidR="0040444F" w:rsidRDefault="00277930">
    <w:pPr>
      <w:pStyle w:val="BodyText"/>
      <w:spacing w:line="14" w:lineRule="auto"/>
      <w:rPr>
        <w:sz w:val="20"/>
      </w:rPr>
    </w:pPr>
    <w:r>
      <w:pict w14:anchorId="64A21D77">
        <v:shapetype id="_x0000_t202" coordsize="21600,21600" o:spt="202" path="m,l,21600r21600,l21600,xe">
          <v:stroke joinstyle="miter"/>
          <v:path gradientshapeok="t" o:connecttype="rect"/>
        </v:shapetype>
        <v:shape id="_x0000_s6583" type="#_x0000_t202" style="position:absolute;margin-left:71pt;margin-top:743.7pt;width:12.1pt;height:13.05pt;z-index:-47219712;mso-position-horizontal-relative:page;mso-position-vertical-relative:page" filled="f" stroked="f">
          <v:textbox style="mso-next-textbox:#_x0000_s6583" inset="0,0,0,0">
            <w:txbxContent>
              <w:p w14:paraId="169C786E" w14:textId="77777777" w:rsidR="0040444F" w:rsidRDefault="0040444F">
                <w:pPr>
                  <w:spacing w:before="10"/>
                  <w:ind w:left="20"/>
                  <w:rPr>
                    <w:rFonts w:ascii="Times New Roman"/>
                    <w:sz w:val="20"/>
                  </w:rPr>
                </w:pPr>
                <w:r>
                  <w:rPr>
                    <w:rFonts w:ascii="Times New Roman"/>
                    <w:sz w:val="20"/>
                  </w:rPr>
                  <w:t>84</w:t>
                </w:r>
              </w:p>
            </w:txbxContent>
          </v:textbox>
          <w10:wrap anchorx="page" anchory="page"/>
        </v:shape>
      </w:pict>
    </w:r>
    <w:r>
      <w:pict w14:anchorId="3A514A34">
        <v:shape id="_x0000_s6582" type="#_x0000_t202" style="position:absolute;margin-left:248.4pt;margin-top:743.7pt;width:115.05pt;height:13.05pt;z-index:-47219200;mso-position-horizontal-relative:page;mso-position-vertical-relative:page" filled="f" stroked="f">
          <v:textbox style="mso-next-textbox:#_x0000_s6582" inset="0,0,0,0">
            <w:txbxContent>
              <w:p w14:paraId="18D8D1B4"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5B987CEA">
        <v:shape id="_x0000_s6581" type="#_x0000_t202" style="position:absolute;margin-left:474.4pt;margin-top:743.7pt;width:66.8pt;height:13.05pt;z-index:-47218688;mso-position-horizontal-relative:page;mso-position-vertical-relative:page" filled="f" stroked="f">
          <v:textbox style="mso-next-textbox:#_x0000_s6581" inset="0,0,0,0">
            <w:txbxContent>
              <w:p w14:paraId="63743F9B" w14:textId="66748A79"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0D9CC" w14:textId="77777777" w:rsidR="0040444F" w:rsidRDefault="00277930">
    <w:pPr>
      <w:pStyle w:val="BodyText"/>
      <w:spacing w:line="14" w:lineRule="auto"/>
      <w:rPr>
        <w:sz w:val="20"/>
      </w:rPr>
    </w:pPr>
    <w:r>
      <w:pict w14:anchorId="03FCF68D">
        <v:shapetype id="_x0000_t202" coordsize="21600,21600" o:spt="202" path="m,l,21600r21600,l21600,xe">
          <v:stroke joinstyle="miter"/>
          <v:path gradientshapeok="t" o:connecttype="rect"/>
        </v:shapetype>
        <v:shape id="_x0000_s6580" type="#_x0000_t202" style="position:absolute;margin-left:71pt;margin-top:743.7pt;width:66.8pt;height:13.05pt;z-index:-47218176;mso-position-horizontal-relative:page;mso-position-vertical-relative:page" filled="f" stroked="f">
          <v:textbox style="mso-next-textbox:#_x0000_s6580" inset="0,0,0,0">
            <w:txbxContent>
              <w:p w14:paraId="3FD69179" w14:textId="052FB1D0"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1A8B3506">
        <v:shape id="_x0000_s6579" type="#_x0000_t202" style="position:absolute;margin-left:248.4pt;margin-top:743.7pt;width:115.05pt;height:13.05pt;z-index:-47217664;mso-position-horizontal-relative:page;mso-position-vertical-relative:page" filled="f" stroked="f">
          <v:textbox style="mso-next-textbox:#_x0000_s6579" inset="0,0,0,0">
            <w:txbxContent>
              <w:p w14:paraId="43F485A5"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697DEAB0">
        <v:shape id="_x0000_s6578" type="#_x0000_t202" style="position:absolute;margin-left:529.15pt;margin-top:743.7pt;width:12.1pt;height:13.05pt;z-index:-47217152;mso-position-horizontal-relative:page;mso-position-vertical-relative:page" filled="f" stroked="f">
          <v:textbox style="mso-next-textbox:#_x0000_s6578" inset="0,0,0,0">
            <w:txbxContent>
              <w:p w14:paraId="2A883F08" w14:textId="77777777" w:rsidR="0040444F" w:rsidRDefault="0040444F">
                <w:pPr>
                  <w:spacing w:before="10"/>
                  <w:ind w:left="20"/>
                  <w:rPr>
                    <w:rFonts w:ascii="Times New Roman"/>
                    <w:sz w:val="20"/>
                  </w:rPr>
                </w:pPr>
                <w:r>
                  <w:rPr>
                    <w:rFonts w:ascii="Times New Roman"/>
                    <w:sz w:val="20"/>
                  </w:rPr>
                  <w:t>85</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B1CE" w14:textId="77777777" w:rsidR="0040444F" w:rsidRDefault="00277930">
    <w:pPr>
      <w:pStyle w:val="BodyText"/>
      <w:spacing w:line="14" w:lineRule="auto"/>
      <w:rPr>
        <w:sz w:val="20"/>
      </w:rPr>
    </w:pPr>
    <w:r>
      <w:pict w14:anchorId="1EA15508">
        <v:shapetype id="_x0000_t202" coordsize="21600,21600" o:spt="202" path="m,l,21600r21600,l21600,xe">
          <v:stroke joinstyle="miter"/>
          <v:path gradientshapeok="t" o:connecttype="rect"/>
        </v:shapetype>
        <v:shape id="_x0000_s6577" type="#_x0000_t202" style="position:absolute;margin-left:71pt;margin-top:743.7pt;width:12.1pt;height:13.05pt;z-index:-47216640;mso-position-horizontal-relative:page;mso-position-vertical-relative:page" filled="f" stroked="f">
          <v:textbox style="mso-next-textbox:#_x0000_s6577" inset="0,0,0,0">
            <w:txbxContent>
              <w:p w14:paraId="017CC494" w14:textId="77777777" w:rsidR="0040444F" w:rsidRDefault="0040444F">
                <w:pPr>
                  <w:spacing w:before="10"/>
                  <w:ind w:left="20"/>
                  <w:rPr>
                    <w:rFonts w:ascii="Times New Roman"/>
                    <w:sz w:val="20"/>
                  </w:rPr>
                </w:pPr>
                <w:r>
                  <w:rPr>
                    <w:rFonts w:ascii="Times New Roman"/>
                    <w:sz w:val="20"/>
                  </w:rPr>
                  <w:t>86</w:t>
                </w:r>
              </w:p>
            </w:txbxContent>
          </v:textbox>
          <w10:wrap anchorx="page" anchory="page"/>
        </v:shape>
      </w:pict>
    </w:r>
    <w:r>
      <w:pict w14:anchorId="2E47C762">
        <v:shape id="_x0000_s6576" type="#_x0000_t202" style="position:absolute;margin-left:248.4pt;margin-top:743.7pt;width:115.05pt;height:13.05pt;z-index:-47216128;mso-position-horizontal-relative:page;mso-position-vertical-relative:page" filled="f" stroked="f">
          <v:textbox style="mso-next-textbox:#_x0000_s6576" inset="0,0,0,0">
            <w:txbxContent>
              <w:p w14:paraId="2A38E186"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2B8CC47">
        <v:shape id="_x0000_s6575" type="#_x0000_t202" style="position:absolute;margin-left:474.4pt;margin-top:743.7pt;width:66.8pt;height:13.05pt;z-index:-47215616;mso-position-horizontal-relative:page;mso-position-vertical-relative:page" filled="f" stroked="f">
          <v:textbox style="mso-next-textbox:#_x0000_s6575" inset="0,0,0,0">
            <w:txbxContent>
              <w:p w14:paraId="592A5D5A" w14:textId="543D0D0C"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46615" w14:textId="77777777" w:rsidR="0040444F" w:rsidRDefault="00277930">
    <w:pPr>
      <w:pStyle w:val="BodyText"/>
      <w:spacing w:line="14" w:lineRule="auto"/>
      <w:rPr>
        <w:sz w:val="20"/>
      </w:rPr>
    </w:pPr>
    <w:r>
      <w:pict w14:anchorId="568172D1">
        <v:shapetype id="_x0000_t202" coordsize="21600,21600" o:spt="202" path="m,l,21600r21600,l21600,xe">
          <v:stroke joinstyle="miter"/>
          <v:path gradientshapeok="t" o:connecttype="rect"/>
        </v:shapetype>
        <v:shape id="_x0000_s6574" type="#_x0000_t202" style="position:absolute;margin-left:71pt;margin-top:743.7pt;width:66.8pt;height:13.05pt;z-index:-47215104;mso-position-horizontal-relative:page;mso-position-vertical-relative:page" filled="f" stroked="f">
          <v:textbox style="mso-next-textbox:#_x0000_s6574" inset="0,0,0,0">
            <w:txbxContent>
              <w:p w14:paraId="085FBC93" w14:textId="0445883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r>
      <w:pict w14:anchorId="3F1EB084">
        <v:shape id="_x0000_s6573" type="#_x0000_t202" style="position:absolute;margin-left:248.4pt;margin-top:743.7pt;width:115.05pt;height:13.05pt;z-index:-47214592;mso-position-horizontal-relative:page;mso-position-vertical-relative:page" filled="f" stroked="f">
          <v:textbox style="mso-next-textbox:#_x0000_s6573" inset="0,0,0,0">
            <w:txbxContent>
              <w:p w14:paraId="23EB9113"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176683B5">
        <v:shape id="_x0000_s6572" type="#_x0000_t202" style="position:absolute;margin-left:529.15pt;margin-top:743.7pt;width:12.1pt;height:13.05pt;z-index:-47214080;mso-position-horizontal-relative:page;mso-position-vertical-relative:page" filled="f" stroked="f">
          <v:textbox style="mso-next-textbox:#_x0000_s6572" inset="0,0,0,0">
            <w:txbxContent>
              <w:p w14:paraId="0FB57FEF" w14:textId="77777777" w:rsidR="0040444F" w:rsidRDefault="0040444F">
                <w:pPr>
                  <w:spacing w:before="10"/>
                  <w:ind w:left="20"/>
                  <w:rPr>
                    <w:rFonts w:ascii="Times New Roman"/>
                    <w:sz w:val="20"/>
                  </w:rPr>
                </w:pPr>
                <w:r>
                  <w:rPr>
                    <w:rFonts w:ascii="Times New Roman"/>
                    <w:sz w:val="20"/>
                  </w:rPr>
                  <w:t>87</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53EA7" w14:textId="77777777" w:rsidR="0040444F" w:rsidRDefault="00277930">
    <w:pPr>
      <w:pStyle w:val="BodyText"/>
      <w:spacing w:line="14" w:lineRule="auto"/>
      <w:rPr>
        <w:sz w:val="20"/>
      </w:rPr>
    </w:pPr>
    <w:r>
      <w:pict w14:anchorId="52D782BB">
        <v:shapetype id="_x0000_t202" coordsize="21600,21600" o:spt="202" path="m,l,21600r21600,l21600,xe">
          <v:stroke joinstyle="miter"/>
          <v:path gradientshapeok="t" o:connecttype="rect"/>
        </v:shapetype>
        <v:shape id="_x0000_s6571" type="#_x0000_t202" style="position:absolute;margin-left:71pt;margin-top:743.7pt;width:12.1pt;height:13.05pt;z-index:-47213568;mso-position-horizontal-relative:page;mso-position-vertical-relative:page" filled="f" stroked="f">
          <v:textbox style="mso-next-textbox:#_x0000_s6571" inset="0,0,0,0">
            <w:txbxContent>
              <w:p w14:paraId="455A5DB9" w14:textId="77777777" w:rsidR="0040444F" w:rsidRDefault="0040444F">
                <w:pPr>
                  <w:spacing w:before="10"/>
                  <w:ind w:left="20"/>
                  <w:rPr>
                    <w:rFonts w:ascii="Times New Roman"/>
                    <w:sz w:val="20"/>
                  </w:rPr>
                </w:pPr>
                <w:r>
                  <w:rPr>
                    <w:rFonts w:ascii="Times New Roman"/>
                    <w:sz w:val="20"/>
                  </w:rPr>
                  <w:t>88</w:t>
                </w:r>
              </w:p>
            </w:txbxContent>
          </v:textbox>
          <w10:wrap anchorx="page" anchory="page"/>
        </v:shape>
      </w:pict>
    </w:r>
    <w:r>
      <w:pict w14:anchorId="30BF20D1">
        <v:shape id="_x0000_s6570" type="#_x0000_t202" style="position:absolute;margin-left:248.4pt;margin-top:743.7pt;width:115.05pt;height:13.05pt;z-index:-47213056;mso-position-horizontal-relative:page;mso-position-vertical-relative:page" filled="f" stroked="f">
          <v:textbox style="mso-next-textbox:#_x0000_s6570" inset="0,0,0,0">
            <w:txbxContent>
              <w:p w14:paraId="09CA4619" w14:textId="77777777" w:rsidR="0040444F" w:rsidRDefault="0040444F">
                <w:pPr>
                  <w:spacing w:before="10"/>
                  <w:ind w:left="20"/>
                  <w:rPr>
                    <w:rFonts w:ascii="Times New Roman"/>
                    <w:sz w:val="20"/>
                  </w:rPr>
                </w:pPr>
                <w:r>
                  <w:rPr>
                    <w:rFonts w:ascii="Times New Roman"/>
                    <w:sz w:val="20"/>
                  </w:rPr>
                  <w:t>Surgery V. 3.0 User Manual</w:t>
                </w:r>
              </w:p>
            </w:txbxContent>
          </v:textbox>
          <w10:wrap anchorx="page" anchory="page"/>
        </v:shape>
      </w:pict>
    </w:r>
    <w:r>
      <w:pict w14:anchorId="2F5AC672">
        <v:shape id="_x0000_s6569" type="#_x0000_t202" style="position:absolute;margin-left:474.4pt;margin-top:743.7pt;width:66.8pt;height:13.05pt;z-index:-47212544;mso-position-horizontal-relative:page;mso-position-vertical-relative:page" filled="f" stroked="f">
          <v:textbox style="mso-next-textbox:#_x0000_s6569" inset="0,0,0,0">
            <w:txbxContent>
              <w:p w14:paraId="223E6BD6" w14:textId="26D59814" w:rsidR="0040444F" w:rsidRDefault="00A56FED">
                <w:pPr>
                  <w:spacing w:before="10"/>
                  <w:ind w:left="20"/>
                  <w:rPr>
                    <w:rFonts w:ascii="Times New Roman"/>
                    <w:sz w:val="20"/>
                  </w:rPr>
                </w:pPr>
                <w:r>
                  <w:rPr>
                    <w:rFonts w:ascii="Times New Roman"/>
                    <w:sz w:val="20"/>
                  </w:rPr>
                  <w:t>November</w:t>
                </w:r>
                <w:r w:rsidR="0040444F">
                  <w:rPr>
                    <w:rFonts w:ascii="Times New Roman"/>
                    <w:sz w:val="20"/>
                  </w:rPr>
                  <w:t xml:space="preserve"> 2021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61668" w14:textId="77777777" w:rsidR="00277930" w:rsidRDefault="00277930">
      <w:r>
        <w:separator/>
      </w:r>
    </w:p>
  </w:footnote>
  <w:footnote w:type="continuationSeparator" w:id="0">
    <w:p w14:paraId="245D60C4" w14:textId="77777777" w:rsidR="00277930" w:rsidRDefault="00277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3237"/>
    <w:multiLevelType w:val="hybridMultilevel"/>
    <w:tmpl w:val="537E964E"/>
    <w:lvl w:ilvl="0" w:tplc="C3286170">
      <w:start w:val="1"/>
      <w:numFmt w:val="decimal"/>
      <w:lvlText w:val="%1"/>
      <w:lvlJc w:val="left"/>
      <w:pPr>
        <w:ind w:left="892" w:hanging="384"/>
      </w:pPr>
      <w:rPr>
        <w:rFonts w:ascii="Courier New" w:eastAsia="Courier New" w:hAnsi="Courier New" w:cs="Courier New" w:hint="default"/>
        <w:w w:val="100"/>
        <w:sz w:val="16"/>
        <w:szCs w:val="16"/>
        <w:lang w:val="en-US" w:eastAsia="en-US" w:bidi="ar-SA"/>
      </w:rPr>
    </w:lvl>
    <w:lvl w:ilvl="1" w:tplc="6914A61E">
      <w:numFmt w:val="bullet"/>
      <w:lvlText w:val="•"/>
      <w:lvlJc w:val="left"/>
      <w:pPr>
        <w:ind w:left="1751" w:hanging="384"/>
      </w:pPr>
      <w:rPr>
        <w:rFonts w:hint="default"/>
        <w:lang w:val="en-US" w:eastAsia="en-US" w:bidi="ar-SA"/>
      </w:rPr>
    </w:lvl>
    <w:lvl w:ilvl="2" w:tplc="4B08CDBC">
      <w:numFmt w:val="bullet"/>
      <w:lvlText w:val="•"/>
      <w:lvlJc w:val="left"/>
      <w:pPr>
        <w:ind w:left="2603" w:hanging="384"/>
      </w:pPr>
      <w:rPr>
        <w:rFonts w:hint="default"/>
        <w:lang w:val="en-US" w:eastAsia="en-US" w:bidi="ar-SA"/>
      </w:rPr>
    </w:lvl>
    <w:lvl w:ilvl="3" w:tplc="4B94DD00">
      <w:numFmt w:val="bullet"/>
      <w:lvlText w:val="•"/>
      <w:lvlJc w:val="left"/>
      <w:pPr>
        <w:ind w:left="3455" w:hanging="384"/>
      </w:pPr>
      <w:rPr>
        <w:rFonts w:hint="default"/>
        <w:lang w:val="en-US" w:eastAsia="en-US" w:bidi="ar-SA"/>
      </w:rPr>
    </w:lvl>
    <w:lvl w:ilvl="4" w:tplc="0E0C400C">
      <w:numFmt w:val="bullet"/>
      <w:lvlText w:val="•"/>
      <w:lvlJc w:val="left"/>
      <w:pPr>
        <w:ind w:left="4307" w:hanging="384"/>
      </w:pPr>
      <w:rPr>
        <w:rFonts w:hint="default"/>
        <w:lang w:val="en-US" w:eastAsia="en-US" w:bidi="ar-SA"/>
      </w:rPr>
    </w:lvl>
    <w:lvl w:ilvl="5" w:tplc="93DAA190">
      <w:numFmt w:val="bullet"/>
      <w:lvlText w:val="•"/>
      <w:lvlJc w:val="left"/>
      <w:pPr>
        <w:ind w:left="5159" w:hanging="384"/>
      </w:pPr>
      <w:rPr>
        <w:rFonts w:hint="default"/>
        <w:lang w:val="en-US" w:eastAsia="en-US" w:bidi="ar-SA"/>
      </w:rPr>
    </w:lvl>
    <w:lvl w:ilvl="6" w:tplc="85988734">
      <w:numFmt w:val="bullet"/>
      <w:lvlText w:val="•"/>
      <w:lvlJc w:val="left"/>
      <w:pPr>
        <w:ind w:left="6011" w:hanging="384"/>
      </w:pPr>
      <w:rPr>
        <w:rFonts w:hint="default"/>
        <w:lang w:val="en-US" w:eastAsia="en-US" w:bidi="ar-SA"/>
      </w:rPr>
    </w:lvl>
    <w:lvl w:ilvl="7" w:tplc="7FF2C5DC">
      <w:numFmt w:val="bullet"/>
      <w:lvlText w:val="•"/>
      <w:lvlJc w:val="left"/>
      <w:pPr>
        <w:ind w:left="6863" w:hanging="384"/>
      </w:pPr>
      <w:rPr>
        <w:rFonts w:hint="default"/>
        <w:lang w:val="en-US" w:eastAsia="en-US" w:bidi="ar-SA"/>
      </w:rPr>
    </w:lvl>
    <w:lvl w:ilvl="8" w:tplc="398047F2">
      <w:numFmt w:val="bullet"/>
      <w:lvlText w:val="•"/>
      <w:lvlJc w:val="left"/>
      <w:pPr>
        <w:ind w:left="7715" w:hanging="384"/>
      </w:pPr>
      <w:rPr>
        <w:rFonts w:hint="default"/>
        <w:lang w:val="en-US" w:eastAsia="en-US" w:bidi="ar-SA"/>
      </w:rPr>
    </w:lvl>
  </w:abstractNum>
  <w:abstractNum w:abstractNumId="1" w15:restartNumberingAfterBreak="0">
    <w:nsid w:val="000C0350"/>
    <w:multiLevelType w:val="hybridMultilevel"/>
    <w:tmpl w:val="753E6FC0"/>
    <w:lvl w:ilvl="0" w:tplc="813AF95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08494BC">
      <w:numFmt w:val="bullet"/>
      <w:lvlText w:val="•"/>
      <w:lvlJc w:val="left"/>
      <w:pPr>
        <w:ind w:left="1229" w:hanging="288"/>
      </w:pPr>
      <w:rPr>
        <w:rFonts w:hint="default"/>
        <w:lang w:val="en-US" w:eastAsia="en-US" w:bidi="ar-SA"/>
      </w:rPr>
    </w:lvl>
    <w:lvl w:ilvl="2" w:tplc="72443566">
      <w:numFmt w:val="bullet"/>
      <w:lvlText w:val="•"/>
      <w:lvlJc w:val="left"/>
      <w:pPr>
        <w:ind w:left="2139" w:hanging="288"/>
      </w:pPr>
      <w:rPr>
        <w:rFonts w:hint="default"/>
        <w:lang w:val="en-US" w:eastAsia="en-US" w:bidi="ar-SA"/>
      </w:rPr>
    </w:lvl>
    <w:lvl w:ilvl="3" w:tplc="002CCEA0">
      <w:numFmt w:val="bullet"/>
      <w:lvlText w:val="•"/>
      <w:lvlJc w:val="left"/>
      <w:pPr>
        <w:ind w:left="3049" w:hanging="288"/>
      </w:pPr>
      <w:rPr>
        <w:rFonts w:hint="default"/>
        <w:lang w:val="en-US" w:eastAsia="en-US" w:bidi="ar-SA"/>
      </w:rPr>
    </w:lvl>
    <w:lvl w:ilvl="4" w:tplc="5FFCC95C">
      <w:numFmt w:val="bullet"/>
      <w:lvlText w:val="•"/>
      <w:lvlJc w:val="left"/>
      <w:pPr>
        <w:ind w:left="3959" w:hanging="288"/>
      </w:pPr>
      <w:rPr>
        <w:rFonts w:hint="default"/>
        <w:lang w:val="en-US" w:eastAsia="en-US" w:bidi="ar-SA"/>
      </w:rPr>
    </w:lvl>
    <w:lvl w:ilvl="5" w:tplc="5950BA98">
      <w:numFmt w:val="bullet"/>
      <w:lvlText w:val="•"/>
      <w:lvlJc w:val="left"/>
      <w:pPr>
        <w:ind w:left="4869" w:hanging="288"/>
      </w:pPr>
      <w:rPr>
        <w:rFonts w:hint="default"/>
        <w:lang w:val="en-US" w:eastAsia="en-US" w:bidi="ar-SA"/>
      </w:rPr>
    </w:lvl>
    <w:lvl w:ilvl="6" w:tplc="F8E4D414">
      <w:numFmt w:val="bullet"/>
      <w:lvlText w:val="•"/>
      <w:lvlJc w:val="left"/>
      <w:pPr>
        <w:ind w:left="5779" w:hanging="288"/>
      </w:pPr>
      <w:rPr>
        <w:rFonts w:hint="default"/>
        <w:lang w:val="en-US" w:eastAsia="en-US" w:bidi="ar-SA"/>
      </w:rPr>
    </w:lvl>
    <w:lvl w:ilvl="7" w:tplc="8AE4B054">
      <w:numFmt w:val="bullet"/>
      <w:lvlText w:val="•"/>
      <w:lvlJc w:val="left"/>
      <w:pPr>
        <w:ind w:left="6689" w:hanging="288"/>
      </w:pPr>
      <w:rPr>
        <w:rFonts w:hint="default"/>
        <w:lang w:val="en-US" w:eastAsia="en-US" w:bidi="ar-SA"/>
      </w:rPr>
    </w:lvl>
    <w:lvl w:ilvl="8" w:tplc="22AED7B6">
      <w:numFmt w:val="bullet"/>
      <w:lvlText w:val="•"/>
      <w:lvlJc w:val="left"/>
      <w:pPr>
        <w:ind w:left="7599" w:hanging="288"/>
      </w:pPr>
      <w:rPr>
        <w:rFonts w:hint="default"/>
        <w:lang w:val="en-US" w:eastAsia="en-US" w:bidi="ar-SA"/>
      </w:rPr>
    </w:lvl>
  </w:abstractNum>
  <w:abstractNum w:abstractNumId="2" w15:restartNumberingAfterBreak="0">
    <w:nsid w:val="004C0A92"/>
    <w:multiLevelType w:val="hybridMultilevel"/>
    <w:tmpl w:val="8438D5FA"/>
    <w:lvl w:ilvl="0" w:tplc="96A00B70">
      <w:numFmt w:val="bullet"/>
      <w:lvlText w:val=""/>
      <w:lvlJc w:val="left"/>
      <w:pPr>
        <w:ind w:left="960" w:hanging="360"/>
      </w:pPr>
      <w:rPr>
        <w:rFonts w:hint="default"/>
        <w:w w:val="99"/>
        <w:lang w:val="en-US" w:eastAsia="en-US" w:bidi="ar-SA"/>
      </w:rPr>
    </w:lvl>
    <w:lvl w:ilvl="1" w:tplc="1E644108">
      <w:numFmt w:val="bullet"/>
      <w:lvlText w:val="•"/>
      <w:lvlJc w:val="left"/>
      <w:pPr>
        <w:ind w:left="1848" w:hanging="360"/>
      </w:pPr>
      <w:rPr>
        <w:rFonts w:hint="default"/>
        <w:lang w:val="en-US" w:eastAsia="en-US" w:bidi="ar-SA"/>
      </w:rPr>
    </w:lvl>
    <w:lvl w:ilvl="2" w:tplc="6598E528">
      <w:numFmt w:val="bullet"/>
      <w:lvlText w:val="•"/>
      <w:lvlJc w:val="left"/>
      <w:pPr>
        <w:ind w:left="2736" w:hanging="360"/>
      </w:pPr>
      <w:rPr>
        <w:rFonts w:hint="default"/>
        <w:lang w:val="en-US" w:eastAsia="en-US" w:bidi="ar-SA"/>
      </w:rPr>
    </w:lvl>
    <w:lvl w:ilvl="3" w:tplc="E82A0F94">
      <w:numFmt w:val="bullet"/>
      <w:lvlText w:val="•"/>
      <w:lvlJc w:val="left"/>
      <w:pPr>
        <w:ind w:left="3624" w:hanging="360"/>
      </w:pPr>
      <w:rPr>
        <w:rFonts w:hint="default"/>
        <w:lang w:val="en-US" w:eastAsia="en-US" w:bidi="ar-SA"/>
      </w:rPr>
    </w:lvl>
    <w:lvl w:ilvl="4" w:tplc="0ECC0CF0">
      <w:numFmt w:val="bullet"/>
      <w:lvlText w:val="•"/>
      <w:lvlJc w:val="left"/>
      <w:pPr>
        <w:ind w:left="4512" w:hanging="360"/>
      </w:pPr>
      <w:rPr>
        <w:rFonts w:hint="default"/>
        <w:lang w:val="en-US" w:eastAsia="en-US" w:bidi="ar-SA"/>
      </w:rPr>
    </w:lvl>
    <w:lvl w:ilvl="5" w:tplc="95A8C018">
      <w:numFmt w:val="bullet"/>
      <w:lvlText w:val="•"/>
      <w:lvlJc w:val="left"/>
      <w:pPr>
        <w:ind w:left="5400" w:hanging="360"/>
      </w:pPr>
      <w:rPr>
        <w:rFonts w:hint="default"/>
        <w:lang w:val="en-US" w:eastAsia="en-US" w:bidi="ar-SA"/>
      </w:rPr>
    </w:lvl>
    <w:lvl w:ilvl="6" w:tplc="C9601D0E">
      <w:numFmt w:val="bullet"/>
      <w:lvlText w:val="•"/>
      <w:lvlJc w:val="left"/>
      <w:pPr>
        <w:ind w:left="6288" w:hanging="360"/>
      </w:pPr>
      <w:rPr>
        <w:rFonts w:hint="default"/>
        <w:lang w:val="en-US" w:eastAsia="en-US" w:bidi="ar-SA"/>
      </w:rPr>
    </w:lvl>
    <w:lvl w:ilvl="7" w:tplc="1EB46AC6">
      <w:numFmt w:val="bullet"/>
      <w:lvlText w:val="•"/>
      <w:lvlJc w:val="left"/>
      <w:pPr>
        <w:ind w:left="7176" w:hanging="360"/>
      </w:pPr>
      <w:rPr>
        <w:rFonts w:hint="default"/>
        <w:lang w:val="en-US" w:eastAsia="en-US" w:bidi="ar-SA"/>
      </w:rPr>
    </w:lvl>
    <w:lvl w:ilvl="8" w:tplc="B93A9768">
      <w:numFmt w:val="bullet"/>
      <w:lvlText w:val="•"/>
      <w:lvlJc w:val="left"/>
      <w:pPr>
        <w:ind w:left="8064" w:hanging="360"/>
      </w:pPr>
      <w:rPr>
        <w:rFonts w:hint="default"/>
        <w:lang w:val="en-US" w:eastAsia="en-US" w:bidi="ar-SA"/>
      </w:rPr>
    </w:lvl>
  </w:abstractNum>
  <w:abstractNum w:abstractNumId="3" w15:restartNumberingAfterBreak="0">
    <w:nsid w:val="005B4832"/>
    <w:multiLevelType w:val="hybridMultilevel"/>
    <w:tmpl w:val="D8386BAA"/>
    <w:lvl w:ilvl="0" w:tplc="E5BABD0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10085FA">
      <w:numFmt w:val="bullet"/>
      <w:lvlText w:val="•"/>
      <w:lvlJc w:val="left"/>
      <w:pPr>
        <w:ind w:left="1229" w:hanging="288"/>
      </w:pPr>
      <w:rPr>
        <w:rFonts w:hint="default"/>
        <w:lang w:val="en-US" w:eastAsia="en-US" w:bidi="ar-SA"/>
      </w:rPr>
    </w:lvl>
    <w:lvl w:ilvl="2" w:tplc="48F2FD70">
      <w:numFmt w:val="bullet"/>
      <w:lvlText w:val="•"/>
      <w:lvlJc w:val="left"/>
      <w:pPr>
        <w:ind w:left="2139" w:hanging="288"/>
      </w:pPr>
      <w:rPr>
        <w:rFonts w:hint="default"/>
        <w:lang w:val="en-US" w:eastAsia="en-US" w:bidi="ar-SA"/>
      </w:rPr>
    </w:lvl>
    <w:lvl w:ilvl="3" w:tplc="607A9242">
      <w:numFmt w:val="bullet"/>
      <w:lvlText w:val="•"/>
      <w:lvlJc w:val="left"/>
      <w:pPr>
        <w:ind w:left="3049" w:hanging="288"/>
      </w:pPr>
      <w:rPr>
        <w:rFonts w:hint="default"/>
        <w:lang w:val="en-US" w:eastAsia="en-US" w:bidi="ar-SA"/>
      </w:rPr>
    </w:lvl>
    <w:lvl w:ilvl="4" w:tplc="5F40B44A">
      <w:numFmt w:val="bullet"/>
      <w:lvlText w:val="•"/>
      <w:lvlJc w:val="left"/>
      <w:pPr>
        <w:ind w:left="3959" w:hanging="288"/>
      </w:pPr>
      <w:rPr>
        <w:rFonts w:hint="default"/>
        <w:lang w:val="en-US" w:eastAsia="en-US" w:bidi="ar-SA"/>
      </w:rPr>
    </w:lvl>
    <w:lvl w:ilvl="5" w:tplc="14CE6726">
      <w:numFmt w:val="bullet"/>
      <w:lvlText w:val="•"/>
      <w:lvlJc w:val="left"/>
      <w:pPr>
        <w:ind w:left="4869" w:hanging="288"/>
      </w:pPr>
      <w:rPr>
        <w:rFonts w:hint="default"/>
        <w:lang w:val="en-US" w:eastAsia="en-US" w:bidi="ar-SA"/>
      </w:rPr>
    </w:lvl>
    <w:lvl w:ilvl="6" w:tplc="82EC3CDC">
      <w:numFmt w:val="bullet"/>
      <w:lvlText w:val="•"/>
      <w:lvlJc w:val="left"/>
      <w:pPr>
        <w:ind w:left="5779" w:hanging="288"/>
      </w:pPr>
      <w:rPr>
        <w:rFonts w:hint="default"/>
        <w:lang w:val="en-US" w:eastAsia="en-US" w:bidi="ar-SA"/>
      </w:rPr>
    </w:lvl>
    <w:lvl w:ilvl="7" w:tplc="0EFAD7CA">
      <w:numFmt w:val="bullet"/>
      <w:lvlText w:val="•"/>
      <w:lvlJc w:val="left"/>
      <w:pPr>
        <w:ind w:left="6689" w:hanging="288"/>
      </w:pPr>
      <w:rPr>
        <w:rFonts w:hint="default"/>
        <w:lang w:val="en-US" w:eastAsia="en-US" w:bidi="ar-SA"/>
      </w:rPr>
    </w:lvl>
    <w:lvl w:ilvl="8" w:tplc="DB7221B6">
      <w:numFmt w:val="bullet"/>
      <w:lvlText w:val="•"/>
      <w:lvlJc w:val="left"/>
      <w:pPr>
        <w:ind w:left="7599" w:hanging="288"/>
      </w:pPr>
      <w:rPr>
        <w:rFonts w:hint="default"/>
        <w:lang w:val="en-US" w:eastAsia="en-US" w:bidi="ar-SA"/>
      </w:rPr>
    </w:lvl>
  </w:abstractNum>
  <w:abstractNum w:abstractNumId="4" w15:restartNumberingAfterBreak="0">
    <w:nsid w:val="005F6E11"/>
    <w:multiLevelType w:val="hybridMultilevel"/>
    <w:tmpl w:val="8506D4F0"/>
    <w:lvl w:ilvl="0" w:tplc="B4A25FB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1FAE7D2">
      <w:numFmt w:val="bullet"/>
      <w:lvlText w:val="•"/>
      <w:lvlJc w:val="left"/>
      <w:pPr>
        <w:ind w:left="1229" w:hanging="288"/>
      </w:pPr>
      <w:rPr>
        <w:rFonts w:hint="default"/>
        <w:lang w:val="en-US" w:eastAsia="en-US" w:bidi="ar-SA"/>
      </w:rPr>
    </w:lvl>
    <w:lvl w:ilvl="2" w:tplc="F102891A">
      <w:numFmt w:val="bullet"/>
      <w:lvlText w:val="•"/>
      <w:lvlJc w:val="left"/>
      <w:pPr>
        <w:ind w:left="2139" w:hanging="288"/>
      </w:pPr>
      <w:rPr>
        <w:rFonts w:hint="default"/>
        <w:lang w:val="en-US" w:eastAsia="en-US" w:bidi="ar-SA"/>
      </w:rPr>
    </w:lvl>
    <w:lvl w:ilvl="3" w:tplc="51884D18">
      <w:numFmt w:val="bullet"/>
      <w:lvlText w:val="•"/>
      <w:lvlJc w:val="left"/>
      <w:pPr>
        <w:ind w:left="3049" w:hanging="288"/>
      </w:pPr>
      <w:rPr>
        <w:rFonts w:hint="default"/>
        <w:lang w:val="en-US" w:eastAsia="en-US" w:bidi="ar-SA"/>
      </w:rPr>
    </w:lvl>
    <w:lvl w:ilvl="4" w:tplc="F8940F0C">
      <w:numFmt w:val="bullet"/>
      <w:lvlText w:val="•"/>
      <w:lvlJc w:val="left"/>
      <w:pPr>
        <w:ind w:left="3959" w:hanging="288"/>
      </w:pPr>
      <w:rPr>
        <w:rFonts w:hint="default"/>
        <w:lang w:val="en-US" w:eastAsia="en-US" w:bidi="ar-SA"/>
      </w:rPr>
    </w:lvl>
    <w:lvl w:ilvl="5" w:tplc="7E4C9A44">
      <w:numFmt w:val="bullet"/>
      <w:lvlText w:val="•"/>
      <w:lvlJc w:val="left"/>
      <w:pPr>
        <w:ind w:left="4869" w:hanging="288"/>
      </w:pPr>
      <w:rPr>
        <w:rFonts w:hint="default"/>
        <w:lang w:val="en-US" w:eastAsia="en-US" w:bidi="ar-SA"/>
      </w:rPr>
    </w:lvl>
    <w:lvl w:ilvl="6" w:tplc="8E1C5A9E">
      <w:numFmt w:val="bullet"/>
      <w:lvlText w:val="•"/>
      <w:lvlJc w:val="left"/>
      <w:pPr>
        <w:ind w:left="5779" w:hanging="288"/>
      </w:pPr>
      <w:rPr>
        <w:rFonts w:hint="default"/>
        <w:lang w:val="en-US" w:eastAsia="en-US" w:bidi="ar-SA"/>
      </w:rPr>
    </w:lvl>
    <w:lvl w:ilvl="7" w:tplc="FAB6E388">
      <w:numFmt w:val="bullet"/>
      <w:lvlText w:val="•"/>
      <w:lvlJc w:val="left"/>
      <w:pPr>
        <w:ind w:left="6689" w:hanging="288"/>
      </w:pPr>
      <w:rPr>
        <w:rFonts w:hint="default"/>
        <w:lang w:val="en-US" w:eastAsia="en-US" w:bidi="ar-SA"/>
      </w:rPr>
    </w:lvl>
    <w:lvl w:ilvl="8" w:tplc="5A0ACCC0">
      <w:numFmt w:val="bullet"/>
      <w:lvlText w:val="•"/>
      <w:lvlJc w:val="left"/>
      <w:pPr>
        <w:ind w:left="7599" w:hanging="288"/>
      </w:pPr>
      <w:rPr>
        <w:rFonts w:hint="default"/>
        <w:lang w:val="en-US" w:eastAsia="en-US" w:bidi="ar-SA"/>
      </w:rPr>
    </w:lvl>
  </w:abstractNum>
  <w:abstractNum w:abstractNumId="5" w15:restartNumberingAfterBreak="0">
    <w:nsid w:val="01135BE1"/>
    <w:multiLevelType w:val="hybridMultilevel"/>
    <w:tmpl w:val="2E084428"/>
    <w:lvl w:ilvl="0" w:tplc="0812E77C">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41ACDFB0">
      <w:numFmt w:val="bullet"/>
      <w:lvlText w:val="•"/>
      <w:lvlJc w:val="left"/>
      <w:pPr>
        <w:ind w:left="1025" w:hanging="192"/>
      </w:pPr>
      <w:rPr>
        <w:rFonts w:hint="default"/>
        <w:lang w:val="en-US" w:eastAsia="en-US" w:bidi="ar-SA"/>
      </w:rPr>
    </w:lvl>
    <w:lvl w:ilvl="2" w:tplc="01686E9E">
      <w:numFmt w:val="bullet"/>
      <w:lvlText w:val="•"/>
      <w:lvlJc w:val="left"/>
      <w:pPr>
        <w:ind w:left="1671" w:hanging="192"/>
      </w:pPr>
      <w:rPr>
        <w:rFonts w:hint="default"/>
        <w:lang w:val="en-US" w:eastAsia="en-US" w:bidi="ar-SA"/>
      </w:rPr>
    </w:lvl>
    <w:lvl w:ilvl="3" w:tplc="2DC0A04A">
      <w:numFmt w:val="bullet"/>
      <w:lvlText w:val="•"/>
      <w:lvlJc w:val="left"/>
      <w:pPr>
        <w:ind w:left="2316" w:hanging="192"/>
      </w:pPr>
      <w:rPr>
        <w:rFonts w:hint="default"/>
        <w:lang w:val="en-US" w:eastAsia="en-US" w:bidi="ar-SA"/>
      </w:rPr>
    </w:lvl>
    <w:lvl w:ilvl="4" w:tplc="B6067E18">
      <w:numFmt w:val="bullet"/>
      <w:lvlText w:val="•"/>
      <w:lvlJc w:val="left"/>
      <w:pPr>
        <w:ind w:left="2962" w:hanging="192"/>
      </w:pPr>
      <w:rPr>
        <w:rFonts w:hint="default"/>
        <w:lang w:val="en-US" w:eastAsia="en-US" w:bidi="ar-SA"/>
      </w:rPr>
    </w:lvl>
    <w:lvl w:ilvl="5" w:tplc="E214A48E">
      <w:numFmt w:val="bullet"/>
      <w:lvlText w:val="•"/>
      <w:lvlJc w:val="left"/>
      <w:pPr>
        <w:ind w:left="3607" w:hanging="192"/>
      </w:pPr>
      <w:rPr>
        <w:rFonts w:hint="default"/>
        <w:lang w:val="en-US" w:eastAsia="en-US" w:bidi="ar-SA"/>
      </w:rPr>
    </w:lvl>
    <w:lvl w:ilvl="6" w:tplc="77A0A056">
      <w:numFmt w:val="bullet"/>
      <w:lvlText w:val="•"/>
      <w:lvlJc w:val="left"/>
      <w:pPr>
        <w:ind w:left="4253" w:hanging="192"/>
      </w:pPr>
      <w:rPr>
        <w:rFonts w:hint="default"/>
        <w:lang w:val="en-US" w:eastAsia="en-US" w:bidi="ar-SA"/>
      </w:rPr>
    </w:lvl>
    <w:lvl w:ilvl="7" w:tplc="901E75BE">
      <w:numFmt w:val="bullet"/>
      <w:lvlText w:val="•"/>
      <w:lvlJc w:val="left"/>
      <w:pPr>
        <w:ind w:left="4898" w:hanging="192"/>
      </w:pPr>
      <w:rPr>
        <w:rFonts w:hint="default"/>
        <w:lang w:val="en-US" w:eastAsia="en-US" w:bidi="ar-SA"/>
      </w:rPr>
    </w:lvl>
    <w:lvl w:ilvl="8" w:tplc="6592EA70">
      <w:numFmt w:val="bullet"/>
      <w:lvlText w:val="•"/>
      <w:lvlJc w:val="left"/>
      <w:pPr>
        <w:ind w:left="5544" w:hanging="192"/>
      </w:pPr>
      <w:rPr>
        <w:rFonts w:hint="default"/>
        <w:lang w:val="en-US" w:eastAsia="en-US" w:bidi="ar-SA"/>
      </w:rPr>
    </w:lvl>
  </w:abstractNum>
  <w:abstractNum w:abstractNumId="6" w15:restartNumberingAfterBreak="0">
    <w:nsid w:val="01640CD3"/>
    <w:multiLevelType w:val="hybridMultilevel"/>
    <w:tmpl w:val="5E30E8F6"/>
    <w:lvl w:ilvl="0" w:tplc="BBDEAF86">
      <w:start w:val="1"/>
      <w:numFmt w:val="decimal"/>
      <w:lvlText w:val="%1"/>
      <w:lvlJc w:val="left"/>
      <w:pPr>
        <w:ind w:left="480" w:hanging="480"/>
      </w:pPr>
      <w:rPr>
        <w:rFonts w:ascii="Courier New" w:eastAsia="Courier New" w:hAnsi="Courier New" w:cs="Courier New" w:hint="default"/>
        <w:w w:val="100"/>
        <w:sz w:val="16"/>
        <w:szCs w:val="16"/>
        <w:lang w:val="en-US" w:eastAsia="en-US" w:bidi="ar-SA"/>
      </w:rPr>
    </w:lvl>
    <w:lvl w:ilvl="1" w:tplc="4B12776E">
      <w:numFmt w:val="bullet"/>
      <w:lvlText w:val="•"/>
      <w:lvlJc w:val="left"/>
      <w:pPr>
        <w:ind w:left="885" w:hanging="480"/>
      </w:pPr>
      <w:rPr>
        <w:rFonts w:hint="default"/>
        <w:lang w:val="en-US" w:eastAsia="en-US" w:bidi="ar-SA"/>
      </w:rPr>
    </w:lvl>
    <w:lvl w:ilvl="2" w:tplc="4C885048">
      <w:numFmt w:val="bullet"/>
      <w:lvlText w:val="•"/>
      <w:lvlJc w:val="left"/>
      <w:pPr>
        <w:ind w:left="1290" w:hanging="480"/>
      </w:pPr>
      <w:rPr>
        <w:rFonts w:hint="default"/>
        <w:lang w:val="en-US" w:eastAsia="en-US" w:bidi="ar-SA"/>
      </w:rPr>
    </w:lvl>
    <w:lvl w:ilvl="3" w:tplc="31141822">
      <w:numFmt w:val="bullet"/>
      <w:lvlText w:val="•"/>
      <w:lvlJc w:val="left"/>
      <w:pPr>
        <w:ind w:left="1695" w:hanging="480"/>
      </w:pPr>
      <w:rPr>
        <w:rFonts w:hint="default"/>
        <w:lang w:val="en-US" w:eastAsia="en-US" w:bidi="ar-SA"/>
      </w:rPr>
    </w:lvl>
    <w:lvl w:ilvl="4" w:tplc="5A36548A">
      <w:numFmt w:val="bullet"/>
      <w:lvlText w:val="•"/>
      <w:lvlJc w:val="left"/>
      <w:pPr>
        <w:ind w:left="2100" w:hanging="480"/>
      </w:pPr>
      <w:rPr>
        <w:rFonts w:hint="default"/>
        <w:lang w:val="en-US" w:eastAsia="en-US" w:bidi="ar-SA"/>
      </w:rPr>
    </w:lvl>
    <w:lvl w:ilvl="5" w:tplc="AFE0D6C0">
      <w:numFmt w:val="bullet"/>
      <w:lvlText w:val="•"/>
      <w:lvlJc w:val="left"/>
      <w:pPr>
        <w:ind w:left="2505" w:hanging="480"/>
      </w:pPr>
      <w:rPr>
        <w:rFonts w:hint="default"/>
        <w:lang w:val="en-US" w:eastAsia="en-US" w:bidi="ar-SA"/>
      </w:rPr>
    </w:lvl>
    <w:lvl w:ilvl="6" w:tplc="451A587E">
      <w:numFmt w:val="bullet"/>
      <w:lvlText w:val="•"/>
      <w:lvlJc w:val="left"/>
      <w:pPr>
        <w:ind w:left="2910" w:hanging="480"/>
      </w:pPr>
      <w:rPr>
        <w:rFonts w:hint="default"/>
        <w:lang w:val="en-US" w:eastAsia="en-US" w:bidi="ar-SA"/>
      </w:rPr>
    </w:lvl>
    <w:lvl w:ilvl="7" w:tplc="3E9EA9C2">
      <w:numFmt w:val="bullet"/>
      <w:lvlText w:val="•"/>
      <w:lvlJc w:val="left"/>
      <w:pPr>
        <w:ind w:left="3316" w:hanging="480"/>
      </w:pPr>
      <w:rPr>
        <w:rFonts w:hint="default"/>
        <w:lang w:val="en-US" w:eastAsia="en-US" w:bidi="ar-SA"/>
      </w:rPr>
    </w:lvl>
    <w:lvl w:ilvl="8" w:tplc="06C02D56">
      <w:numFmt w:val="bullet"/>
      <w:lvlText w:val="•"/>
      <w:lvlJc w:val="left"/>
      <w:pPr>
        <w:ind w:left="3721" w:hanging="480"/>
      </w:pPr>
      <w:rPr>
        <w:rFonts w:hint="default"/>
        <w:lang w:val="en-US" w:eastAsia="en-US" w:bidi="ar-SA"/>
      </w:rPr>
    </w:lvl>
  </w:abstractNum>
  <w:abstractNum w:abstractNumId="7" w15:restartNumberingAfterBreak="0">
    <w:nsid w:val="01A54AF8"/>
    <w:multiLevelType w:val="hybridMultilevel"/>
    <w:tmpl w:val="ACA6CA1A"/>
    <w:lvl w:ilvl="0" w:tplc="009843D6">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F972294E">
      <w:numFmt w:val="bullet"/>
      <w:lvlText w:val="•"/>
      <w:lvlJc w:val="left"/>
      <w:pPr>
        <w:ind w:left="645" w:hanging="480"/>
      </w:pPr>
      <w:rPr>
        <w:rFonts w:hint="default"/>
        <w:lang w:val="en-US" w:eastAsia="en-US" w:bidi="ar-SA"/>
      </w:rPr>
    </w:lvl>
    <w:lvl w:ilvl="2" w:tplc="00B0972C">
      <w:numFmt w:val="bullet"/>
      <w:lvlText w:val="•"/>
      <w:lvlJc w:val="left"/>
      <w:pPr>
        <w:ind w:left="810" w:hanging="480"/>
      </w:pPr>
      <w:rPr>
        <w:rFonts w:hint="default"/>
        <w:lang w:val="en-US" w:eastAsia="en-US" w:bidi="ar-SA"/>
      </w:rPr>
    </w:lvl>
    <w:lvl w:ilvl="3" w:tplc="DF08CC46">
      <w:numFmt w:val="bullet"/>
      <w:lvlText w:val="•"/>
      <w:lvlJc w:val="left"/>
      <w:pPr>
        <w:ind w:left="975" w:hanging="480"/>
      </w:pPr>
      <w:rPr>
        <w:rFonts w:hint="default"/>
        <w:lang w:val="en-US" w:eastAsia="en-US" w:bidi="ar-SA"/>
      </w:rPr>
    </w:lvl>
    <w:lvl w:ilvl="4" w:tplc="563A5E36">
      <w:numFmt w:val="bullet"/>
      <w:lvlText w:val="•"/>
      <w:lvlJc w:val="left"/>
      <w:pPr>
        <w:ind w:left="1140" w:hanging="480"/>
      </w:pPr>
      <w:rPr>
        <w:rFonts w:hint="default"/>
        <w:lang w:val="en-US" w:eastAsia="en-US" w:bidi="ar-SA"/>
      </w:rPr>
    </w:lvl>
    <w:lvl w:ilvl="5" w:tplc="95D0CDC4">
      <w:numFmt w:val="bullet"/>
      <w:lvlText w:val="•"/>
      <w:lvlJc w:val="left"/>
      <w:pPr>
        <w:ind w:left="1305" w:hanging="480"/>
      </w:pPr>
      <w:rPr>
        <w:rFonts w:hint="default"/>
        <w:lang w:val="en-US" w:eastAsia="en-US" w:bidi="ar-SA"/>
      </w:rPr>
    </w:lvl>
    <w:lvl w:ilvl="6" w:tplc="7BFE1DD6">
      <w:numFmt w:val="bullet"/>
      <w:lvlText w:val="•"/>
      <w:lvlJc w:val="left"/>
      <w:pPr>
        <w:ind w:left="1471" w:hanging="480"/>
      </w:pPr>
      <w:rPr>
        <w:rFonts w:hint="default"/>
        <w:lang w:val="en-US" w:eastAsia="en-US" w:bidi="ar-SA"/>
      </w:rPr>
    </w:lvl>
    <w:lvl w:ilvl="7" w:tplc="E25C8600">
      <w:numFmt w:val="bullet"/>
      <w:lvlText w:val="•"/>
      <w:lvlJc w:val="left"/>
      <w:pPr>
        <w:ind w:left="1636" w:hanging="480"/>
      </w:pPr>
      <w:rPr>
        <w:rFonts w:hint="default"/>
        <w:lang w:val="en-US" w:eastAsia="en-US" w:bidi="ar-SA"/>
      </w:rPr>
    </w:lvl>
    <w:lvl w:ilvl="8" w:tplc="1CF42D5A">
      <w:numFmt w:val="bullet"/>
      <w:lvlText w:val="•"/>
      <w:lvlJc w:val="left"/>
      <w:pPr>
        <w:ind w:left="1801" w:hanging="480"/>
      </w:pPr>
      <w:rPr>
        <w:rFonts w:hint="default"/>
        <w:lang w:val="en-US" w:eastAsia="en-US" w:bidi="ar-SA"/>
      </w:rPr>
    </w:lvl>
  </w:abstractNum>
  <w:abstractNum w:abstractNumId="8" w15:restartNumberingAfterBreak="0">
    <w:nsid w:val="023B37EF"/>
    <w:multiLevelType w:val="hybridMultilevel"/>
    <w:tmpl w:val="25EAD758"/>
    <w:lvl w:ilvl="0" w:tplc="CFC2F382">
      <w:start w:val="1"/>
      <w:numFmt w:val="decimal"/>
      <w:lvlText w:val="%1."/>
      <w:lvlJc w:val="left"/>
      <w:pPr>
        <w:ind w:left="479" w:hanging="288"/>
      </w:pPr>
      <w:rPr>
        <w:rFonts w:ascii="Courier New" w:eastAsia="Courier New" w:hAnsi="Courier New" w:cs="Courier New" w:hint="default"/>
        <w:spacing w:val="-1"/>
        <w:w w:val="100"/>
        <w:sz w:val="16"/>
        <w:szCs w:val="16"/>
        <w:lang w:val="en-US" w:eastAsia="en-US" w:bidi="ar-SA"/>
      </w:rPr>
    </w:lvl>
    <w:lvl w:ilvl="1" w:tplc="70643B40">
      <w:numFmt w:val="bullet"/>
      <w:lvlText w:val="•"/>
      <w:lvlJc w:val="left"/>
      <w:pPr>
        <w:ind w:left="1192" w:hanging="288"/>
      </w:pPr>
      <w:rPr>
        <w:rFonts w:hint="default"/>
        <w:lang w:val="en-US" w:eastAsia="en-US" w:bidi="ar-SA"/>
      </w:rPr>
    </w:lvl>
    <w:lvl w:ilvl="2" w:tplc="942275FA">
      <w:numFmt w:val="bullet"/>
      <w:lvlText w:val="•"/>
      <w:lvlJc w:val="left"/>
      <w:pPr>
        <w:ind w:left="1904" w:hanging="288"/>
      </w:pPr>
      <w:rPr>
        <w:rFonts w:hint="default"/>
        <w:lang w:val="en-US" w:eastAsia="en-US" w:bidi="ar-SA"/>
      </w:rPr>
    </w:lvl>
    <w:lvl w:ilvl="3" w:tplc="8B2CB1A4">
      <w:numFmt w:val="bullet"/>
      <w:lvlText w:val="•"/>
      <w:lvlJc w:val="left"/>
      <w:pPr>
        <w:ind w:left="2617" w:hanging="288"/>
      </w:pPr>
      <w:rPr>
        <w:rFonts w:hint="default"/>
        <w:lang w:val="en-US" w:eastAsia="en-US" w:bidi="ar-SA"/>
      </w:rPr>
    </w:lvl>
    <w:lvl w:ilvl="4" w:tplc="4FE21702">
      <w:numFmt w:val="bullet"/>
      <w:lvlText w:val="•"/>
      <w:lvlJc w:val="left"/>
      <w:pPr>
        <w:ind w:left="3329" w:hanging="288"/>
      </w:pPr>
      <w:rPr>
        <w:rFonts w:hint="default"/>
        <w:lang w:val="en-US" w:eastAsia="en-US" w:bidi="ar-SA"/>
      </w:rPr>
    </w:lvl>
    <w:lvl w:ilvl="5" w:tplc="13E8E95E">
      <w:numFmt w:val="bullet"/>
      <w:lvlText w:val="•"/>
      <w:lvlJc w:val="left"/>
      <w:pPr>
        <w:ind w:left="4041" w:hanging="288"/>
      </w:pPr>
      <w:rPr>
        <w:rFonts w:hint="default"/>
        <w:lang w:val="en-US" w:eastAsia="en-US" w:bidi="ar-SA"/>
      </w:rPr>
    </w:lvl>
    <w:lvl w:ilvl="6" w:tplc="61EAB2FE">
      <w:numFmt w:val="bullet"/>
      <w:lvlText w:val="•"/>
      <w:lvlJc w:val="left"/>
      <w:pPr>
        <w:ind w:left="4754" w:hanging="288"/>
      </w:pPr>
      <w:rPr>
        <w:rFonts w:hint="default"/>
        <w:lang w:val="en-US" w:eastAsia="en-US" w:bidi="ar-SA"/>
      </w:rPr>
    </w:lvl>
    <w:lvl w:ilvl="7" w:tplc="452ADFA6">
      <w:numFmt w:val="bullet"/>
      <w:lvlText w:val="•"/>
      <w:lvlJc w:val="left"/>
      <w:pPr>
        <w:ind w:left="5466" w:hanging="288"/>
      </w:pPr>
      <w:rPr>
        <w:rFonts w:hint="default"/>
        <w:lang w:val="en-US" w:eastAsia="en-US" w:bidi="ar-SA"/>
      </w:rPr>
    </w:lvl>
    <w:lvl w:ilvl="8" w:tplc="7AFC9064">
      <w:numFmt w:val="bullet"/>
      <w:lvlText w:val="•"/>
      <w:lvlJc w:val="left"/>
      <w:pPr>
        <w:ind w:left="6179" w:hanging="288"/>
      </w:pPr>
      <w:rPr>
        <w:rFonts w:hint="default"/>
        <w:lang w:val="en-US" w:eastAsia="en-US" w:bidi="ar-SA"/>
      </w:rPr>
    </w:lvl>
  </w:abstractNum>
  <w:abstractNum w:abstractNumId="9" w15:restartNumberingAfterBreak="0">
    <w:nsid w:val="029E2543"/>
    <w:multiLevelType w:val="hybridMultilevel"/>
    <w:tmpl w:val="6C1CFA08"/>
    <w:lvl w:ilvl="0" w:tplc="AC943A94">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8B3E2DAE">
      <w:numFmt w:val="bullet"/>
      <w:lvlText w:val="•"/>
      <w:lvlJc w:val="left"/>
      <w:pPr>
        <w:ind w:left="1391" w:hanging="480"/>
      </w:pPr>
      <w:rPr>
        <w:rFonts w:hint="default"/>
        <w:lang w:val="en-US" w:eastAsia="en-US" w:bidi="ar-SA"/>
      </w:rPr>
    </w:lvl>
    <w:lvl w:ilvl="2" w:tplc="E5B601EE">
      <w:numFmt w:val="bullet"/>
      <w:lvlText w:val="•"/>
      <w:lvlJc w:val="left"/>
      <w:pPr>
        <w:ind w:left="2283" w:hanging="480"/>
      </w:pPr>
      <w:rPr>
        <w:rFonts w:hint="default"/>
        <w:lang w:val="en-US" w:eastAsia="en-US" w:bidi="ar-SA"/>
      </w:rPr>
    </w:lvl>
    <w:lvl w:ilvl="3" w:tplc="84308648">
      <w:numFmt w:val="bullet"/>
      <w:lvlText w:val="•"/>
      <w:lvlJc w:val="left"/>
      <w:pPr>
        <w:ind w:left="3175" w:hanging="480"/>
      </w:pPr>
      <w:rPr>
        <w:rFonts w:hint="default"/>
        <w:lang w:val="en-US" w:eastAsia="en-US" w:bidi="ar-SA"/>
      </w:rPr>
    </w:lvl>
    <w:lvl w:ilvl="4" w:tplc="E0663DD8">
      <w:numFmt w:val="bullet"/>
      <w:lvlText w:val="•"/>
      <w:lvlJc w:val="left"/>
      <w:pPr>
        <w:ind w:left="4067" w:hanging="480"/>
      </w:pPr>
      <w:rPr>
        <w:rFonts w:hint="default"/>
        <w:lang w:val="en-US" w:eastAsia="en-US" w:bidi="ar-SA"/>
      </w:rPr>
    </w:lvl>
    <w:lvl w:ilvl="5" w:tplc="F0F44E80">
      <w:numFmt w:val="bullet"/>
      <w:lvlText w:val="•"/>
      <w:lvlJc w:val="left"/>
      <w:pPr>
        <w:ind w:left="4959" w:hanging="480"/>
      </w:pPr>
      <w:rPr>
        <w:rFonts w:hint="default"/>
        <w:lang w:val="en-US" w:eastAsia="en-US" w:bidi="ar-SA"/>
      </w:rPr>
    </w:lvl>
    <w:lvl w:ilvl="6" w:tplc="08A87B32">
      <w:numFmt w:val="bullet"/>
      <w:lvlText w:val="•"/>
      <w:lvlJc w:val="left"/>
      <w:pPr>
        <w:ind w:left="5851" w:hanging="480"/>
      </w:pPr>
      <w:rPr>
        <w:rFonts w:hint="default"/>
        <w:lang w:val="en-US" w:eastAsia="en-US" w:bidi="ar-SA"/>
      </w:rPr>
    </w:lvl>
    <w:lvl w:ilvl="7" w:tplc="B89A6E60">
      <w:numFmt w:val="bullet"/>
      <w:lvlText w:val="•"/>
      <w:lvlJc w:val="left"/>
      <w:pPr>
        <w:ind w:left="6743" w:hanging="480"/>
      </w:pPr>
      <w:rPr>
        <w:rFonts w:hint="default"/>
        <w:lang w:val="en-US" w:eastAsia="en-US" w:bidi="ar-SA"/>
      </w:rPr>
    </w:lvl>
    <w:lvl w:ilvl="8" w:tplc="BCEC2B04">
      <w:numFmt w:val="bullet"/>
      <w:lvlText w:val="•"/>
      <w:lvlJc w:val="left"/>
      <w:pPr>
        <w:ind w:left="7635" w:hanging="480"/>
      </w:pPr>
      <w:rPr>
        <w:rFonts w:hint="default"/>
        <w:lang w:val="en-US" w:eastAsia="en-US" w:bidi="ar-SA"/>
      </w:rPr>
    </w:lvl>
  </w:abstractNum>
  <w:abstractNum w:abstractNumId="10" w15:restartNumberingAfterBreak="0">
    <w:nsid w:val="02D12F81"/>
    <w:multiLevelType w:val="hybridMultilevel"/>
    <w:tmpl w:val="2F203818"/>
    <w:lvl w:ilvl="0" w:tplc="770C9B9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8D27A48">
      <w:numFmt w:val="bullet"/>
      <w:lvlText w:val="•"/>
      <w:lvlJc w:val="left"/>
      <w:pPr>
        <w:ind w:left="1229" w:hanging="288"/>
      </w:pPr>
      <w:rPr>
        <w:rFonts w:hint="default"/>
        <w:lang w:val="en-US" w:eastAsia="en-US" w:bidi="ar-SA"/>
      </w:rPr>
    </w:lvl>
    <w:lvl w:ilvl="2" w:tplc="9C92396C">
      <w:numFmt w:val="bullet"/>
      <w:lvlText w:val="•"/>
      <w:lvlJc w:val="left"/>
      <w:pPr>
        <w:ind w:left="2139" w:hanging="288"/>
      </w:pPr>
      <w:rPr>
        <w:rFonts w:hint="default"/>
        <w:lang w:val="en-US" w:eastAsia="en-US" w:bidi="ar-SA"/>
      </w:rPr>
    </w:lvl>
    <w:lvl w:ilvl="3" w:tplc="39C22A9A">
      <w:numFmt w:val="bullet"/>
      <w:lvlText w:val="•"/>
      <w:lvlJc w:val="left"/>
      <w:pPr>
        <w:ind w:left="3049" w:hanging="288"/>
      </w:pPr>
      <w:rPr>
        <w:rFonts w:hint="default"/>
        <w:lang w:val="en-US" w:eastAsia="en-US" w:bidi="ar-SA"/>
      </w:rPr>
    </w:lvl>
    <w:lvl w:ilvl="4" w:tplc="B414D6D6">
      <w:numFmt w:val="bullet"/>
      <w:lvlText w:val="•"/>
      <w:lvlJc w:val="left"/>
      <w:pPr>
        <w:ind w:left="3959" w:hanging="288"/>
      </w:pPr>
      <w:rPr>
        <w:rFonts w:hint="default"/>
        <w:lang w:val="en-US" w:eastAsia="en-US" w:bidi="ar-SA"/>
      </w:rPr>
    </w:lvl>
    <w:lvl w:ilvl="5" w:tplc="477003CC">
      <w:numFmt w:val="bullet"/>
      <w:lvlText w:val="•"/>
      <w:lvlJc w:val="left"/>
      <w:pPr>
        <w:ind w:left="4869" w:hanging="288"/>
      </w:pPr>
      <w:rPr>
        <w:rFonts w:hint="default"/>
        <w:lang w:val="en-US" w:eastAsia="en-US" w:bidi="ar-SA"/>
      </w:rPr>
    </w:lvl>
    <w:lvl w:ilvl="6" w:tplc="F0905706">
      <w:numFmt w:val="bullet"/>
      <w:lvlText w:val="•"/>
      <w:lvlJc w:val="left"/>
      <w:pPr>
        <w:ind w:left="5779" w:hanging="288"/>
      </w:pPr>
      <w:rPr>
        <w:rFonts w:hint="default"/>
        <w:lang w:val="en-US" w:eastAsia="en-US" w:bidi="ar-SA"/>
      </w:rPr>
    </w:lvl>
    <w:lvl w:ilvl="7" w:tplc="14CA0496">
      <w:numFmt w:val="bullet"/>
      <w:lvlText w:val="•"/>
      <w:lvlJc w:val="left"/>
      <w:pPr>
        <w:ind w:left="6689" w:hanging="288"/>
      </w:pPr>
      <w:rPr>
        <w:rFonts w:hint="default"/>
        <w:lang w:val="en-US" w:eastAsia="en-US" w:bidi="ar-SA"/>
      </w:rPr>
    </w:lvl>
    <w:lvl w:ilvl="8" w:tplc="2DD4A89E">
      <w:numFmt w:val="bullet"/>
      <w:lvlText w:val="•"/>
      <w:lvlJc w:val="left"/>
      <w:pPr>
        <w:ind w:left="7599" w:hanging="288"/>
      </w:pPr>
      <w:rPr>
        <w:rFonts w:hint="default"/>
        <w:lang w:val="en-US" w:eastAsia="en-US" w:bidi="ar-SA"/>
      </w:rPr>
    </w:lvl>
  </w:abstractNum>
  <w:abstractNum w:abstractNumId="11" w15:restartNumberingAfterBreak="0">
    <w:nsid w:val="03383011"/>
    <w:multiLevelType w:val="hybridMultilevel"/>
    <w:tmpl w:val="909073C0"/>
    <w:lvl w:ilvl="0" w:tplc="2430CB74">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AEA6C47E">
      <w:numFmt w:val="bullet"/>
      <w:lvlText w:val="•"/>
      <w:lvlJc w:val="left"/>
      <w:pPr>
        <w:ind w:left="1391" w:hanging="288"/>
      </w:pPr>
      <w:rPr>
        <w:rFonts w:hint="default"/>
        <w:lang w:val="en-US" w:eastAsia="en-US" w:bidi="ar-SA"/>
      </w:rPr>
    </w:lvl>
    <w:lvl w:ilvl="2" w:tplc="D0445598">
      <w:numFmt w:val="bullet"/>
      <w:lvlText w:val="•"/>
      <w:lvlJc w:val="left"/>
      <w:pPr>
        <w:ind w:left="2283" w:hanging="288"/>
      </w:pPr>
      <w:rPr>
        <w:rFonts w:hint="default"/>
        <w:lang w:val="en-US" w:eastAsia="en-US" w:bidi="ar-SA"/>
      </w:rPr>
    </w:lvl>
    <w:lvl w:ilvl="3" w:tplc="18EC6BEE">
      <w:numFmt w:val="bullet"/>
      <w:lvlText w:val="•"/>
      <w:lvlJc w:val="left"/>
      <w:pPr>
        <w:ind w:left="3175" w:hanging="288"/>
      </w:pPr>
      <w:rPr>
        <w:rFonts w:hint="default"/>
        <w:lang w:val="en-US" w:eastAsia="en-US" w:bidi="ar-SA"/>
      </w:rPr>
    </w:lvl>
    <w:lvl w:ilvl="4" w:tplc="0870306A">
      <w:numFmt w:val="bullet"/>
      <w:lvlText w:val="•"/>
      <w:lvlJc w:val="left"/>
      <w:pPr>
        <w:ind w:left="4067" w:hanging="288"/>
      </w:pPr>
      <w:rPr>
        <w:rFonts w:hint="default"/>
        <w:lang w:val="en-US" w:eastAsia="en-US" w:bidi="ar-SA"/>
      </w:rPr>
    </w:lvl>
    <w:lvl w:ilvl="5" w:tplc="A52AD748">
      <w:numFmt w:val="bullet"/>
      <w:lvlText w:val="•"/>
      <w:lvlJc w:val="left"/>
      <w:pPr>
        <w:ind w:left="4959" w:hanging="288"/>
      </w:pPr>
      <w:rPr>
        <w:rFonts w:hint="default"/>
        <w:lang w:val="en-US" w:eastAsia="en-US" w:bidi="ar-SA"/>
      </w:rPr>
    </w:lvl>
    <w:lvl w:ilvl="6" w:tplc="6E1488BE">
      <w:numFmt w:val="bullet"/>
      <w:lvlText w:val="•"/>
      <w:lvlJc w:val="left"/>
      <w:pPr>
        <w:ind w:left="5851" w:hanging="288"/>
      </w:pPr>
      <w:rPr>
        <w:rFonts w:hint="default"/>
        <w:lang w:val="en-US" w:eastAsia="en-US" w:bidi="ar-SA"/>
      </w:rPr>
    </w:lvl>
    <w:lvl w:ilvl="7" w:tplc="75F6D83C">
      <w:numFmt w:val="bullet"/>
      <w:lvlText w:val="•"/>
      <w:lvlJc w:val="left"/>
      <w:pPr>
        <w:ind w:left="6743" w:hanging="288"/>
      </w:pPr>
      <w:rPr>
        <w:rFonts w:hint="default"/>
        <w:lang w:val="en-US" w:eastAsia="en-US" w:bidi="ar-SA"/>
      </w:rPr>
    </w:lvl>
    <w:lvl w:ilvl="8" w:tplc="13F27356">
      <w:numFmt w:val="bullet"/>
      <w:lvlText w:val="•"/>
      <w:lvlJc w:val="left"/>
      <w:pPr>
        <w:ind w:left="7635" w:hanging="288"/>
      </w:pPr>
      <w:rPr>
        <w:rFonts w:hint="default"/>
        <w:lang w:val="en-US" w:eastAsia="en-US" w:bidi="ar-SA"/>
      </w:rPr>
    </w:lvl>
  </w:abstractNum>
  <w:abstractNum w:abstractNumId="12" w15:restartNumberingAfterBreak="0">
    <w:nsid w:val="03BB3E10"/>
    <w:multiLevelType w:val="hybridMultilevel"/>
    <w:tmpl w:val="48CC0DC6"/>
    <w:lvl w:ilvl="0" w:tplc="A0927632">
      <w:start w:val="15"/>
      <w:numFmt w:val="upperLetter"/>
      <w:lvlText w:val="%1"/>
      <w:lvlJc w:val="left"/>
      <w:pPr>
        <w:ind w:left="863" w:hanging="864"/>
      </w:pPr>
      <w:rPr>
        <w:rFonts w:ascii="Courier New" w:eastAsia="Courier New" w:hAnsi="Courier New" w:cs="Courier New" w:hint="default"/>
        <w:w w:val="100"/>
        <w:sz w:val="16"/>
        <w:szCs w:val="16"/>
        <w:lang w:val="en-US" w:eastAsia="en-US" w:bidi="ar-SA"/>
      </w:rPr>
    </w:lvl>
    <w:lvl w:ilvl="1" w:tplc="BF6C2F0A">
      <w:numFmt w:val="bullet"/>
      <w:lvlText w:val="•"/>
      <w:lvlJc w:val="left"/>
      <w:pPr>
        <w:ind w:left="1380" w:hanging="864"/>
      </w:pPr>
      <w:rPr>
        <w:rFonts w:hint="default"/>
        <w:lang w:val="en-US" w:eastAsia="en-US" w:bidi="ar-SA"/>
      </w:rPr>
    </w:lvl>
    <w:lvl w:ilvl="2" w:tplc="0FAA2936">
      <w:numFmt w:val="bullet"/>
      <w:lvlText w:val="•"/>
      <w:lvlJc w:val="left"/>
      <w:pPr>
        <w:ind w:left="1901" w:hanging="864"/>
      </w:pPr>
      <w:rPr>
        <w:rFonts w:hint="default"/>
        <w:lang w:val="en-US" w:eastAsia="en-US" w:bidi="ar-SA"/>
      </w:rPr>
    </w:lvl>
    <w:lvl w:ilvl="3" w:tplc="6ED2DFF6">
      <w:numFmt w:val="bullet"/>
      <w:lvlText w:val="•"/>
      <w:lvlJc w:val="left"/>
      <w:pPr>
        <w:ind w:left="2422" w:hanging="864"/>
      </w:pPr>
      <w:rPr>
        <w:rFonts w:hint="default"/>
        <w:lang w:val="en-US" w:eastAsia="en-US" w:bidi="ar-SA"/>
      </w:rPr>
    </w:lvl>
    <w:lvl w:ilvl="4" w:tplc="8E967C04">
      <w:numFmt w:val="bullet"/>
      <w:lvlText w:val="•"/>
      <w:lvlJc w:val="left"/>
      <w:pPr>
        <w:ind w:left="2942" w:hanging="864"/>
      </w:pPr>
      <w:rPr>
        <w:rFonts w:hint="default"/>
        <w:lang w:val="en-US" w:eastAsia="en-US" w:bidi="ar-SA"/>
      </w:rPr>
    </w:lvl>
    <w:lvl w:ilvl="5" w:tplc="43C8CBBC">
      <w:numFmt w:val="bullet"/>
      <w:lvlText w:val="•"/>
      <w:lvlJc w:val="left"/>
      <w:pPr>
        <w:ind w:left="3463" w:hanging="864"/>
      </w:pPr>
      <w:rPr>
        <w:rFonts w:hint="default"/>
        <w:lang w:val="en-US" w:eastAsia="en-US" w:bidi="ar-SA"/>
      </w:rPr>
    </w:lvl>
    <w:lvl w:ilvl="6" w:tplc="7A6600C6">
      <w:numFmt w:val="bullet"/>
      <w:lvlText w:val="•"/>
      <w:lvlJc w:val="left"/>
      <w:pPr>
        <w:ind w:left="3984" w:hanging="864"/>
      </w:pPr>
      <w:rPr>
        <w:rFonts w:hint="default"/>
        <w:lang w:val="en-US" w:eastAsia="en-US" w:bidi="ar-SA"/>
      </w:rPr>
    </w:lvl>
    <w:lvl w:ilvl="7" w:tplc="FF0633D2">
      <w:numFmt w:val="bullet"/>
      <w:lvlText w:val="•"/>
      <w:lvlJc w:val="left"/>
      <w:pPr>
        <w:ind w:left="4505" w:hanging="864"/>
      </w:pPr>
      <w:rPr>
        <w:rFonts w:hint="default"/>
        <w:lang w:val="en-US" w:eastAsia="en-US" w:bidi="ar-SA"/>
      </w:rPr>
    </w:lvl>
    <w:lvl w:ilvl="8" w:tplc="7E167708">
      <w:numFmt w:val="bullet"/>
      <w:lvlText w:val="•"/>
      <w:lvlJc w:val="left"/>
      <w:pPr>
        <w:ind w:left="5025" w:hanging="864"/>
      </w:pPr>
      <w:rPr>
        <w:rFonts w:hint="default"/>
        <w:lang w:val="en-US" w:eastAsia="en-US" w:bidi="ar-SA"/>
      </w:rPr>
    </w:lvl>
  </w:abstractNum>
  <w:abstractNum w:abstractNumId="13" w15:restartNumberingAfterBreak="0">
    <w:nsid w:val="048645B4"/>
    <w:multiLevelType w:val="hybridMultilevel"/>
    <w:tmpl w:val="8CDC7ECE"/>
    <w:lvl w:ilvl="0" w:tplc="4A94964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43E5092">
      <w:numFmt w:val="bullet"/>
      <w:lvlText w:val="•"/>
      <w:lvlJc w:val="left"/>
      <w:pPr>
        <w:ind w:left="1229" w:hanging="288"/>
      </w:pPr>
      <w:rPr>
        <w:rFonts w:hint="default"/>
        <w:lang w:val="en-US" w:eastAsia="en-US" w:bidi="ar-SA"/>
      </w:rPr>
    </w:lvl>
    <w:lvl w:ilvl="2" w:tplc="65586032">
      <w:numFmt w:val="bullet"/>
      <w:lvlText w:val="•"/>
      <w:lvlJc w:val="left"/>
      <w:pPr>
        <w:ind w:left="2139" w:hanging="288"/>
      </w:pPr>
      <w:rPr>
        <w:rFonts w:hint="default"/>
        <w:lang w:val="en-US" w:eastAsia="en-US" w:bidi="ar-SA"/>
      </w:rPr>
    </w:lvl>
    <w:lvl w:ilvl="3" w:tplc="FB4C3094">
      <w:numFmt w:val="bullet"/>
      <w:lvlText w:val="•"/>
      <w:lvlJc w:val="left"/>
      <w:pPr>
        <w:ind w:left="3049" w:hanging="288"/>
      </w:pPr>
      <w:rPr>
        <w:rFonts w:hint="default"/>
        <w:lang w:val="en-US" w:eastAsia="en-US" w:bidi="ar-SA"/>
      </w:rPr>
    </w:lvl>
    <w:lvl w:ilvl="4" w:tplc="EEB88DB4">
      <w:numFmt w:val="bullet"/>
      <w:lvlText w:val="•"/>
      <w:lvlJc w:val="left"/>
      <w:pPr>
        <w:ind w:left="3959" w:hanging="288"/>
      </w:pPr>
      <w:rPr>
        <w:rFonts w:hint="default"/>
        <w:lang w:val="en-US" w:eastAsia="en-US" w:bidi="ar-SA"/>
      </w:rPr>
    </w:lvl>
    <w:lvl w:ilvl="5" w:tplc="9626D556">
      <w:numFmt w:val="bullet"/>
      <w:lvlText w:val="•"/>
      <w:lvlJc w:val="left"/>
      <w:pPr>
        <w:ind w:left="4869" w:hanging="288"/>
      </w:pPr>
      <w:rPr>
        <w:rFonts w:hint="default"/>
        <w:lang w:val="en-US" w:eastAsia="en-US" w:bidi="ar-SA"/>
      </w:rPr>
    </w:lvl>
    <w:lvl w:ilvl="6" w:tplc="BE94D004">
      <w:numFmt w:val="bullet"/>
      <w:lvlText w:val="•"/>
      <w:lvlJc w:val="left"/>
      <w:pPr>
        <w:ind w:left="5779" w:hanging="288"/>
      </w:pPr>
      <w:rPr>
        <w:rFonts w:hint="default"/>
        <w:lang w:val="en-US" w:eastAsia="en-US" w:bidi="ar-SA"/>
      </w:rPr>
    </w:lvl>
    <w:lvl w:ilvl="7" w:tplc="E3A49730">
      <w:numFmt w:val="bullet"/>
      <w:lvlText w:val="•"/>
      <w:lvlJc w:val="left"/>
      <w:pPr>
        <w:ind w:left="6689" w:hanging="288"/>
      </w:pPr>
      <w:rPr>
        <w:rFonts w:hint="default"/>
        <w:lang w:val="en-US" w:eastAsia="en-US" w:bidi="ar-SA"/>
      </w:rPr>
    </w:lvl>
    <w:lvl w:ilvl="8" w:tplc="A380F0D4">
      <w:numFmt w:val="bullet"/>
      <w:lvlText w:val="•"/>
      <w:lvlJc w:val="left"/>
      <w:pPr>
        <w:ind w:left="7599" w:hanging="288"/>
      </w:pPr>
      <w:rPr>
        <w:rFonts w:hint="default"/>
        <w:lang w:val="en-US" w:eastAsia="en-US" w:bidi="ar-SA"/>
      </w:rPr>
    </w:lvl>
  </w:abstractNum>
  <w:abstractNum w:abstractNumId="14" w15:restartNumberingAfterBreak="0">
    <w:nsid w:val="049D1A43"/>
    <w:multiLevelType w:val="hybridMultilevel"/>
    <w:tmpl w:val="66BCB4AE"/>
    <w:lvl w:ilvl="0" w:tplc="0D141F0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39AF48A">
      <w:numFmt w:val="bullet"/>
      <w:lvlText w:val="•"/>
      <w:lvlJc w:val="left"/>
      <w:pPr>
        <w:ind w:left="1229" w:hanging="288"/>
      </w:pPr>
      <w:rPr>
        <w:rFonts w:hint="default"/>
        <w:lang w:val="en-US" w:eastAsia="en-US" w:bidi="ar-SA"/>
      </w:rPr>
    </w:lvl>
    <w:lvl w:ilvl="2" w:tplc="09DC8FCC">
      <w:numFmt w:val="bullet"/>
      <w:lvlText w:val="•"/>
      <w:lvlJc w:val="left"/>
      <w:pPr>
        <w:ind w:left="2139" w:hanging="288"/>
      </w:pPr>
      <w:rPr>
        <w:rFonts w:hint="default"/>
        <w:lang w:val="en-US" w:eastAsia="en-US" w:bidi="ar-SA"/>
      </w:rPr>
    </w:lvl>
    <w:lvl w:ilvl="3" w:tplc="1B3ABEC6">
      <w:numFmt w:val="bullet"/>
      <w:lvlText w:val="•"/>
      <w:lvlJc w:val="left"/>
      <w:pPr>
        <w:ind w:left="3049" w:hanging="288"/>
      </w:pPr>
      <w:rPr>
        <w:rFonts w:hint="default"/>
        <w:lang w:val="en-US" w:eastAsia="en-US" w:bidi="ar-SA"/>
      </w:rPr>
    </w:lvl>
    <w:lvl w:ilvl="4" w:tplc="397E034E">
      <w:numFmt w:val="bullet"/>
      <w:lvlText w:val="•"/>
      <w:lvlJc w:val="left"/>
      <w:pPr>
        <w:ind w:left="3959" w:hanging="288"/>
      </w:pPr>
      <w:rPr>
        <w:rFonts w:hint="default"/>
        <w:lang w:val="en-US" w:eastAsia="en-US" w:bidi="ar-SA"/>
      </w:rPr>
    </w:lvl>
    <w:lvl w:ilvl="5" w:tplc="153C26D6">
      <w:numFmt w:val="bullet"/>
      <w:lvlText w:val="•"/>
      <w:lvlJc w:val="left"/>
      <w:pPr>
        <w:ind w:left="4869" w:hanging="288"/>
      </w:pPr>
      <w:rPr>
        <w:rFonts w:hint="default"/>
        <w:lang w:val="en-US" w:eastAsia="en-US" w:bidi="ar-SA"/>
      </w:rPr>
    </w:lvl>
    <w:lvl w:ilvl="6" w:tplc="638C4840">
      <w:numFmt w:val="bullet"/>
      <w:lvlText w:val="•"/>
      <w:lvlJc w:val="left"/>
      <w:pPr>
        <w:ind w:left="5779" w:hanging="288"/>
      </w:pPr>
      <w:rPr>
        <w:rFonts w:hint="default"/>
        <w:lang w:val="en-US" w:eastAsia="en-US" w:bidi="ar-SA"/>
      </w:rPr>
    </w:lvl>
    <w:lvl w:ilvl="7" w:tplc="349C8B2A">
      <w:numFmt w:val="bullet"/>
      <w:lvlText w:val="•"/>
      <w:lvlJc w:val="left"/>
      <w:pPr>
        <w:ind w:left="6689" w:hanging="288"/>
      </w:pPr>
      <w:rPr>
        <w:rFonts w:hint="default"/>
        <w:lang w:val="en-US" w:eastAsia="en-US" w:bidi="ar-SA"/>
      </w:rPr>
    </w:lvl>
    <w:lvl w:ilvl="8" w:tplc="3D8A531C">
      <w:numFmt w:val="bullet"/>
      <w:lvlText w:val="•"/>
      <w:lvlJc w:val="left"/>
      <w:pPr>
        <w:ind w:left="7599" w:hanging="288"/>
      </w:pPr>
      <w:rPr>
        <w:rFonts w:hint="default"/>
        <w:lang w:val="en-US" w:eastAsia="en-US" w:bidi="ar-SA"/>
      </w:rPr>
    </w:lvl>
  </w:abstractNum>
  <w:abstractNum w:abstractNumId="15" w15:restartNumberingAfterBreak="0">
    <w:nsid w:val="04E60F43"/>
    <w:multiLevelType w:val="hybridMultilevel"/>
    <w:tmpl w:val="512A2DF0"/>
    <w:lvl w:ilvl="0" w:tplc="9DD6BECA">
      <w:start w:val="11"/>
      <w:numFmt w:val="decimal"/>
      <w:lvlText w:val="%1."/>
      <w:lvlJc w:val="left"/>
      <w:pPr>
        <w:ind w:left="412" w:hanging="384"/>
      </w:pPr>
      <w:rPr>
        <w:rFonts w:ascii="Courier New" w:eastAsia="Courier New" w:hAnsi="Courier New" w:cs="Courier New" w:hint="default"/>
        <w:spacing w:val="-1"/>
        <w:w w:val="100"/>
        <w:sz w:val="16"/>
        <w:szCs w:val="16"/>
        <w:lang w:val="en-US" w:eastAsia="en-US" w:bidi="ar-SA"/>
      </w:rPr>
    </w:lvl>
    <w:lvl w:ilvl="1" w:tplc="D6FE51A4">
      <w:numFmt w:val="bullet"/>
      <w:lvlText w:val="•"/>
      <w:lvlJc w:val="left"/>
      <w:pPr>
        <w:ind w:left="1129" w:hanging="384"/>
      </w:pPr>
      <w:rPr>
        <w:rFonts w:hint="default"/>
        <w:lang w:val="en-US" w:eastAsia="en-US" w:bidi="ar-SA"/>
      </w:rPr>
    </w:lvl>
    <w:lvl w:ilvl="2" w:tplc="6EC0525E">
      <w:numFmt w:val="bullet"/>
      <w:lvlText w:val="•"/>
      <w:lvlJc w:val="left"/>
      <w:pPr>
        <w:ind w:left="1839" w:hanging="384"/>
      </w:pPr>
      <w:rPr>
        <w:rFonts w:hint="default"/>
        <w:lang w:val="en-US" w:eastAsia="en-US" w:bidi="ar-SA"/>
      </w:rPr>
    </w:lvl>
    <w:lvl w:ilvl="3" w:tplc="3A8EDA7A">
      <w:numFmt w:val="bullet"/>
      <w:lvlText w:val="•"/>
      <w:lvlJc w:val="left"/>
      <w:pPr>
        <w:ind w:left="2549" w:hanging="384"/>
      </w:pPr>
      <w:rPr>
        <w:rFonts w:hint="default"/>
        <w:lang w:val="en-US" w:eastAsia="en-US" w:bidi="ar-SA"/>
      </w:rPr>
    </w:lvl>
    <w:lvl w:ilvl="4" w:tplc="21F8A866">
      <w:numFmt w:val="bullet"/>
      <w:lvlText w:val="•"/>
      <w:lvlJc w:val="left"/>
      <w:pPr>
        <w:ind w:left="3258" w:hanging="384"/>
      </w:pPr>
      <w:rPr>
        <w:rFonts w:hint="default"/>
        <w:lang w:val="en-US" w:eastAsia="en-US" w:bidi="ar-SA"/>
      </w:rPr>
    </w:lvl>
    <w:lvl w:ilvl="5" w:tplc="EB4C665A">
      <w:numFmt w:val="bullet"/>
      <w:lvlText w:val="•"/>
      <w:lvlJc w:val="left"/>
      <w:pPr>
        <w:ind w:left="3968" w:hanging="384"/>
      </w:pPr>
      <w:rPr>
        <w:rFonts w:hint="default"/>
        <w:lang w:val="en-US" w:eastAsia="en-US" w:bidi="ar-SA"/>
      </w:rPr>
    </w:lvl>
    <w:lvl w:ilvl="6" w:tplc="E458A8EE">
      <w:numFmt w:val="bullet"/>
      <w:lvlText w:val="•"/>
      <w:lvlJc w:val="left"/>
      <w:pPr>
        <w:ind w:left="4678" w:hanging="384"/>
      </w:pPr>
      <w:rPr>
        <w:rFonts w:hint="default"/>
        <w:lang w:val="en-US" w:eastAsia="en-US" w:bidi="ar-SA"/>
      </w:rPr>
    </w:lvl>
    <w:lvl w:ilvl="7" w:tplc="628E80C8">
      <w:numFmt w:val="bullet"/>
      <w:lvlText w:val="•"/>
      <w:lvlJc w:val="left"/>
      <w:pPr>
        <w:ind w:left="5387" w:hanging="384"/>
      </w:pPr>
      <w:rPr>
        <w:rFonts w:hint="default"/>
        <w:lang w:val="en-US" w:eastAsia="en-US" w:bidi="ar-SA"/>
      </w:rPr>
    </w:lvl>
    <w:lvl w:ilvl="8" w:tplc="14EE3F72">
      <w:numFmt w:val="bullet"/>
      <w:lvlText w:val="•"/>
      <w:lvlJc w:val="left"/>
      <w:pPr>
        <w:ind w:left="6097" w:hanging="384"/>
      </w:pPr>
      <w:rPr>
        <w:rFonts w:hint="default"/>
        <w:lang w:val="en-US" w:eastAsia="en-US" w:bidi="ar-SA"/>
      </w:rPr>
    </w:lvl>
  </w:abstractNum>
  <w:abstractNum w:abstractNumId="16" w15:restartNumberingAfterBreak="0">
    <w:nsid w:val="04FB3814"/>
    <w:multiLevelType w:val="hybridMultilevel"/>
    <w:tmpl w:val="40822748"/>
    <w:lvl w:ilvl="0" w:tplc="3A287AB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862D7D8">
      <w:numFmt w:val="bullet"/>
      <w:lvlText w:val="•"/>
      <w:lvlJc w:val="left"/>
      <w:pPr>
        <w:ind w:left="1229" w:hanging="288"/>
      </w:pPr>
      <w:rPr>
        <w:rFonts w:hint="default"/>
        <w:lang w:val="en-US" w:eastAsia="en-US" w:bidi="ar-SA"/>
      </w:rPr>
    </w:lvl>
    <w:lvl w:ilvl="2" w:tplc="30884518">
      <w:numFmt w:val="bullet"/>
      <w:lvlText w:val="•"/>
      <w:lvlJc w:val="left"/>
      <w:pPr>
        <w:ind w:left="2139" w:hanging="288"/>
      </w:pPr>
      <w:rPr>
        <w:rFonts w:hint="default"/>
        <w:lang w:val="en-US" w:eastAsia="en-US" w:bidi="ar-SA"/>
      </w:rPr>
    </w:lvl>
    <w:lvl w:ilvl="3" w:tplc="2A768028">
      <w:numFmt w:val="bullet"/>
      <w:lvlText w:val="•"/>
      <w:lvlJc w:val="left"/>
      <w:pPr>
        <w:ind w:left="3049" w:hanging="288"/>
      </w:pPr>
      <w:rPr>
        <w:rFonts w:hint="default"/>
        <w:lang w:val="en-US" w:eastAsia="en-US" w:bidi="ar-SA"/>
      </w:rPr>
    </w:lvl>
    <w:lvl w:ilvl="4" w:tplc="1A1276E6">
      <w:numFmt w:val="bullet"/>
      <w:lvlText w:val="•"/>
      <w:lvlJc w:val="left"/>
      <w:pPr>
        <w:ind w:left="3959" w:hanging="288"/>
      </w:pPr>
      <w:rPr>
        <w:rFonts w:hint="default"/>
        <w:lang w:val="en-US" w:eastAsia="en-US" w:bidi="ar-SA"/>
      </w:rPr>
    </w:lvl>
    <w:lvl w:ilvl="5" w:tplc="EDC40CB8">
      <w:numFmt w:val="bullet"/>
      <w:lvlText w:val="•"/>
      <w:lvlJc w:val="left"/>
      <w:pPr>
        <w:ind w:left="4869" w:hanging="288"/>
      </w:pPr>
      <w:rPr>
        <w:rFonts w:hint="default"/>
        <w:lang w:val="en-US" w:eastAsia="en-US" w:bidi="ar-SA"/>
      </w:rPr>
    </w:lvl>
    <w:lvl w:ilvl="6" w:tplc="6372935A">
      <w:numFmt w:val="bullet"/>
      <w:lvlText w:val="•"/>
      <w:lvlJc w:val="left"/>
      <w:pPr>
        <w:ind w:left="5779" w:hanging="288"/>
      </w:pPr>
      <w:rPr>
        <w:rFonts w:hint="default"/>
        <w:lang w:val="en-US" w:eastAsia="en-US" w:bidi="ar-SA"/>
      </w:rPr>
    </w:lvl>
    <w:lvl w:ilvl="7" w:tplc="599C3306">
      <w:numFmt w:val="bullet"/>
      <w:lvlText w:val="•"/>
      <w:lvlJc w:val="left"/>
      <w:pPr>
        <w:ind w:left="6689" w:hanging="288"/>
      </w:pPr>
      <w:rPr>
        <w:rFonts w:hint="default"/>
        <w:lang w:val="en-US" w:eastAsia="en-US" w:bidi="ar-SA"/>
      </w:rPr>
    </w:lvl>
    <w:lvl w:ilvl="8" w:tplc="E2F8EB90">
      <w:numFmt w:val="bullet"/>
      <w:lvlText w:val="•"/>
      <w:lvlJc w:val="left"/>
      <w:pPr>
        <w:ind w:left="7599" w:hanging="288"/>
      </w:pPr>
      <w:rPr>
        <w:rFonts w:hint="default"/>
        <w:lang w:val="en-US" w:eastAsia="en-US" w:bidi="ar-SA"/>
      </w:rPr>
    </w:lvl>
  </w:abstractNum>
  <w:abstractNum w:abstractNumId="17" w15:restartNumberingAfterBreak="0">
    <w:nsid w:val="055548AE"/>
    <w:multiLevelType w:val="hybridMultilevel"/>
    <w:tmpl w:val="183AAC9A"/>
    <w:lvl w:ilvl="0" w:tplc="FEC0D974">
      <w:numFmt w:val="bullet"/>
      <w:lvlText w:val=""/>
      <w:lvlJc w:val="left"/>
      <w:pPr>
        <w:ind w:left="743" w:hanging="344"/>
      </w:pPr>
      <w:rPr>
        <w:rFonts w:ascii="Symbol" w:eastAsia="Symbol" w:hAnsi="Symbol" w:cs="Symbol" w:hint="default"/>
        <w:w w:val="99"/>
        <w:sz w:val="20"/>
        <w:szCs w:val="20"/>
        <w:lang w:val="en-US" w:eastAsia="en-US" w:bidi="ar-SA"/>
      </w:rPr>
    </w:lvl>
    <w:lvl w:ilvl="1" w:tplc="EE00047E">
      <w:numFmt w:val="bullet"/>
      <w:lvlText w:val="•"/>
      <w:lvlJc w:val="left"/>
      <w:pPr>
        <w:ind w:left="1102" w:hanging="344"/>
      </w:pPr>
      <w:rPr>
        <w:rFonts w:hint="default"/>
        <w:lang w:val="en-US" w:eastAsia="en-US" w:bidi="ar-SA"/>
      </w:rPr>
    </w:lvl>
    <w:lvl w:ilvl="2" w:tplc="D84676FA">
      <w:numFmt w:val="bullet"/>
      <w:lvlText w:val="•"/>
      <w:lvlJc w:val="left"/>
      <w:pPr>
        <w:ind w:left="1464" w:hanging="344"/>
      </w:pPr>
      <w:rPr>
        <w:rFonts w:hint="default"/>
        <w:lang w:val="en-US" w:eastAsia="en-US" w:bidi="ar-SA"/>
      </w:rPr>
    </w:lvl>
    <w:lvl w:ilvl="3" w:tplc="D0888D2C">
      <w:numFmt w:val="bullet"/>
      <w:lvlText w:val="•"/>
      <w:lvlJc w:val="left"/>
      <w:pPr>
        <w:ind w:left="1826" w:hanging="344"/>
      </w:pPr>
      <w:rPr>
        <w:rFonts w:hint="default"/>
        <w:lang w:val="en-US" w:eastAsia="en-US" w:bidi="ar-SA"/>
      </w:rPr>
    </w:lvl>
    <w:lvl w:ilvl="4" w:tplc="76E6DFB0">
      <w:numFmt w:val="bullet"/>
      <w:lvlText w:val="•"/>
      <w:lvlJc w:val="left"/>
      <w:pPr>
        <w:ind w:left="2188" w:hanging="344"/>
      </w:pPr>
      <w:rPr>
        <w:rFonts w:hint="default"/>
        <w:lang w:val="en-US" w:eastAsia="en-US" w:bidi="ar-SA"/>
      </w:rPr>
    </w:lvl>
    <w:lvl w:ilvl="5" w:tplc="2166BE7E">
      <w:numFmt w:val="bullet"/>
      <w:lvlText w:val="•"/>
      <w:lvlJc w:val="left"/>
      <w:pPr>
        <w:ind w:left="2550" w:hanging="344"/>
      </w:pPr>
      <w:rPr>
        <w:rFonts w:hint="default"/>
        <w:lang w:val="en-US" w:eastAsia="en-US" w:bidi="ar-SA"/>
      </w:rPr>
    </w:lvl>
    <w:lvl w:ilvl="6" w:tplc="5EFAF722">
      <w:numFmt w:val="bullet"/>
      <w:lvlText w:val="•"/>
      <w:lvlJc w:val="left"/>
      <w:pPr>
        <w:ind w:left="2912" w:hanging="344"/>
      </w:pPr>
      <w:rPr>
        <w:rFonts w:hint="default"/>
        <w:lang w:val="en-US" w:eastAsia="en-US" w:bidi="ar-SA"/>
      </w:rPr>
    </w:lvl>
    <w:lvl w:ilvl="7" w:tplc="7904F3B8">
      <w:numFmt w:val="bullet"/>
      <w:lvlText w:val="•"/>
      <w:lvlJc w:val="left"/>
      <w:pPr>
        <w:ind w:left="3274" w:hanging="344"/>
      </w:pPr>
      <w:rPr>
        <w:rFonts w:hint="default"/>
        <w:lang w:val="en-US" w:eastAsia="en-US" w:bidi="ar-SA"/>
      </w:rPr>
    </w:lvl>
    <w:lvl w:ilvl="8" w:tplc="80469398">
      <w:numFmt w:val="bullet"/>
      <w:lvlText w:val="•"/>
      <w:lvlJc w:val="left"/>
      <w:pPr>
        <w:ind w:left="3636" w:hanging="344"/>
      </w:pPr>
      <w:rPr>
        <w:rFonts w:hint="default"/>
        <w:lang w:val="en-US" w:eastAsia="en-US" w:bidi="ar-SA"/>
      </w:rPr>
    </w:lvl>
  </w:abstractNum>
  <w:abstractNum w:abstractNumId="18" w15:restartNumberingAfterBreak="0">
    <w:nsid w:val="060E70DC"/>
    <w:multiLevelType w:val="hybridMultilevel"/>
    <w:tmpl w:val="D86065EA"/>
    <w:lvl w:ilvl="0" w:tplc="1C9C1118">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356CD384">
      <w:numFmt w:val="bullet"/>
      <w:lvlText w:val="•"/>
      <w:lvlJc w:val="left"/>
      <w:pPr>
        <w:ind w:left="1319" w:hanging="288"/>
      </w:pPr>
      <w:rPr>
        <w:rFonts w:hint="default"/>
        <w:lang w:val="en-US" w:eastAsia="en-US" w:bidi="ar-SA"/>
      </w:rPr>
    </w:lvl>
    <w:lvl w:ilvl="2" w:tplc="0B507F62">
      <w:numFmt w:val="bullet"/>
      <w:lvlText w:val="•"/>
      <w:lvlJc w:val="left"/>
      <w:pPr>
        <w:ind w:left="2219" w:hanging="288"/>
      </w:pPr>
      <w:rPr>
        <w:rFonts w:hint="default"/>
        <w:lang w:val="en-US" w:eastAsia="en-US" w:bidi="ar-SA"/>
      </w:rPr>
    </w:lvl>
    <w:lvl w:ilvl="3" w:tplc="34AACE40">
      <w:numFmt w:val="bullet"/>
      <w:lvlText w:val="•"/>
      <w:lvlJc w:val="left"/>
      <w:pPr>
        <w:ind w:left="3119" w:hanging="288"/>
      </w:pPr>
      <w:rPr>
        <w:rFonts w:hint="default"/>
        <w:lang w:val="en-US" w:eastAsia="en-US" w:bidi="ar-SA"/>
      </w:rPr>
    </w:lvl>
    <w:lvl w:ilvl="4" w:tplc="F98C02C6">
      <w:numFmt w:val="bullet"/>
      <w:lvlText w:val="•"/>
      <w:lvlJc w:val="left"/>
      <w:pPr>
        <w:ind w:left="4019" w:hanging="288"/>
      </w:pPr>
      <w:rPr>
        <w:rFonts w:hint="default"/>
        <w:lang w:val="en-US" w:eastAsia="en-US" w:bidi="ar-SA"/>
      </w:rPr>
    </w:lvl>
    <w:lvl w:ilvl="5" w:tplc="B84E339C">
      <w:numFmt w:val="bullet"/>
      <w:lvlText w:val="•"/>
      <w:lvlJc w:val="left"/>
      <w:pPr>
        <w:ind w:left="4919" w:hanging="288"/>
      </w:pPr>
      <w:rPr>
        <w:rFonts w:hint="default"/>
        <w:lang w:val="en-US" w:eastAsia="en-US" w:bidi="ar-SA"/>
      </w:rPr>
    </w:lvl>
    <w:lvl w:ilvl="6" w:tplc="7226BDD2">
      <w:numFmt w:val="bullet"/>
      <w:lvlText w:val="•"/>
      <w:lvlJc w:val="left"/>
      <w:pPr>
        <w:ind w:left="5819" w:hanging="288"/>
      </w:pPr>
      <w:rPr>
        <w:rFonts w:hint="default"/>
        <w:lang w:val="en-US" w:eastAsia="en-US" w:bidi="ar-SA"/>
      </w:rPr>
    </w:lvl>
    <w:lvl w:ilvl="7" w:tplc="CF208122">
      <w:numFmt w:val="bullet"/>
      <w:lvlText w:val="•"/>
      <w:lvlJc w:val="left"/>
      <w:pPr>
        <w:ind w:left="6719" w:hanging="288"/>
      </w:pPr>
      <w:rPr>
        <w:rFonts w:hint="default"/>
        <w:lang w:val="en-US" w:eastAsia="en-US" w:bidi="ar-SA"/>
      </w:rPr>
    </w:lvl>
    <w:lvl w:ilvl="8" w:tplc="84CE71EE">
      <w:numFmt w:val="bullet"/>
      <w:lvlText w:val="•"/>
      <w:lvlJc w:val="left"/>
      <w:pPr>
        <w:ind w:left="7619" w:hanging="288"/>
      </w:pPr>
      <w:rPr>
        <w:rFonts w:hint="default"/>
        <w:lang w:val="en-US" w:eastAsia="en-US" w:bidi="ar-SA"/>
      </w:rPr>
    </w:lvl>
  </w:abstractNum>
  <w:abstractNum w:abstractNumId="19" w15:restartNumberingAfterBreak="0">
    <w:nsid w:val="06313A49"/>
    <w:multiLevelType w:val="hybridMultilevel"/>
    <w:tmpl w:val="8B360E64"/>
    <w:lvl w:ilvl="0" w:tplc="97CA9888">
      <w:start w:val="11"/>
      <w:numFmt w:val="decimal"/>
      <w:lvlText w:val="%1."/>
      <w:lvlJc w:val="left"/>
      <w:pPr>
        <w:ind w:left="412" w:hanging="384"/>
      </w:pPr>
      <w:rPr>
        <w:rFonts w:ascii="Courier New" w:eastAsia="Courier New" w:hAnsi="Courier New" w:cs="Courier New" w:hint="default"/>
        <w:spacing w:val="-1"/>
        <w:w w:val="100"/>
        <w:sz w:val="16"/>
        <w:szCs w:val="16"/>
        <w:lang w:val="en-US" w:eastAsia="en-US" w:bidi="ar-SA"/>
      </w:rPr>
    </w:lvl>
    <w:lvl w:ilvl="1" w:tplc="10140CBA">
      <w:numFmt w:val="bullet"/>
      <w:lvlText w:val="•"/>
      <w:lvlJc w:val="left"/>
      <w:pPr>
        <w:ind w:left="1129" w:hanging="384"/>
      </w:pPr>
      <w:rPr>
        <w:rFonts w:hint="default"/>
        <w:lang w:val="en-US" w:eastAsia="en-US" w:bidi="ar-SA"/>
      </w:rPr>
    </w:lvl>
    <w:lvl w:ilvl="2" w:tplc="82A097C8">
      <w:numFmt w:val="bullet"/>
      <w:lvlText w:val="•"/>
      <w:lvlJc w:val="left"/>
      <w:pPr>
        <w:ind w:left="1838" w:hanging="384"/>
      </w:pPr>
      <w:rPr>
        <w:rFonts w:hint="default"/>
        <w:lang w:val="en-US" w:eastAsia="en-US" w:bidi="ar-SA"/>
      </w:rPr>
    </w:lvl>
    <w:lvl w:ilvl="3" w:tplc="5A8E5750">
      <w:numFmt w:val="bullet"/>
      <w:lvlText w:val="•"/>
      <w:lvlJc w:val="left"/>
      <w:pPr>
        <w:ind w:left="2547" w:hanging="384"/>
      </w:pPr>
      <w:rPr>
        <w:rFonts w:hint="default"/>
        <w:lang w:val="en-US" w:eastAsia="en-US" w:bidi="ar-SA"/>
      </w:rPr>
    </w:lvl>
    <w:lvl w:ilvl="4" w:tplc="22C64C3C">
      <w:numFmt w:val="bullet"/>
      <w:lvlText w:val="•"/>
      <w:lvlJc w:val="left"/>
      <w:pPr>
        <w:ind w:left="3257" w:hanging="384"/>
      </w:pPr>
      <w:rPr>
        <w:rFonts w:hint="default"/>
        <w:lang w:val="en-US" w:eastAsia="en-US" w:bidi="ar-SA"/>
      </w:rPr>
    </w:lvl>
    <w:lvl w:ilvl="5" w:tplc="23D4D946">
      <w:numFmt w:val="bullet"/>
      <w:lvlText w:val="•"/>
      <w:lvlJc w:val="left"/>
      <w:pPr>
        <w:ind w:left="3966" w:hanging="384"/>
      </w:pPr>
      <w:rPr>
        <w:rFonts w:hint="default"/>
        <w:lang w:val="en-US" w:eastAsia="en-US" w:bidi="ar-SA"/>
      </w:rPr>
    </w:lvl>
    <w:lvl w:ilvl="6" w:tplc="FAC62F1C">
      <w:numFmt w:val="bullet"/>
      <w:lvlText w:val="•"/>
      <w:lvlJc w:val="left"/>
      <w:pPr>
        <w:ind w:left="4675" w:hanging="384"/>
      </w:pPr>
      <w:rPr>
        <w:rFonts w:hint="default"/>
        <w:lang w:val="en-US" w:eastAsia="en-US" w:bidi="ar-SA"/>
      </w:rPr>
    </w:lvl>
    <w:lvl w:ilvl="7" w:tplc="A0D48970">
      <w:numFmt w:val="bullet"/>
      <w:lvlText w:val="•"/>
      <w:lvlJc w:val="left"/>
      <w:pPr>
        <w:ind w:left="5385" w:hanging="384"/>
      </w:pPr>
      <w:rPr>
        <w:rFonts w:hint="default"/>
        <w:lang w:val="en-US" w:eastAsia="en-US" w:bidi="ar-SA"/>
      </w:rPr>
    </w:lvl>
    <w:lvl w:ilvl="8" w:tplc="FEFA6FB2">
      <w:numFmt w:val="bullet"/>
      <w:lvlText w:val="•"/>
      <w:lvlJc w:val="left"/>
      <w:pPr>
        <w:ind w:left="6094" w:hanging="384"/>
      </w:pPr>
      <w:rPr>
        <w:rFonts w:hint="default"/>
        <w:lang w:val="en-US" w:eastAsia="en-US" w:bidi="ar-SA"/>
      </w:rPr>
    </w:lvl>
  </w:abstractNum>
  <w:abstractNum w:abstractNumId="20" w15:restartNumberingAfterBreak="0">
    <w:nsid w:val="073F2B69"/>
    <w:multiLevelType w:val="hybridMultilevel"/>
    <w:tmpl w:val="13BC85B8"/>
    <w:lvl w:ilvl="0" w:tplc="54E661BE">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15F8349E">
      <w:numFmt w:val="bullet"/>
      <w:lvlText w:val="•"/>
      <w:lvlJc w:val="left"/>
      <w:pPr>
        <w:ind w:left="1148" w:hanging="288"/>
      </w:pPr>
      <w:rPr>
        <w:rFonts w:hint="default"/>
        <w:lang w:val="en-US" w:eastAsia="en-US" w:bidi="ar-SA"/>
      </w:rPr>
    </w:lvl>
    <w:lvl w:ilvl="2" w:tplc="1FBCC24C">
      <w:numFmt w:val="bullet"/>
      <w:lvlText w:val="•"/>
      <w:lvlJc w:val="left"/>
      <w:pPr>
        <w:ind w:left="1877" w:hanging="288"/>
      </w:pPr>
      <w:rPr>
        <w:rFonts w:hint="default"/>
        <w:lang w:val="en-US" w:eastAsia="en-US" w:bidi="ar-SA"/>
      </w:rPr>
    </w:lvl>
    <w:lvl w:ilvl="3" w:tplc="82B002A6">
      <w:numFmt w:val="bullet"/>
      <w:lvlText w:val="•"/>
      <w:lvlJc w:val="left"/>
      <w:pPr>
        <w:ind w:left="2606" w:hanging="288"/>
      </w:pPr>
      <w:rPr>
        <w:rFonts w:hint="default"/>
        <w:lang w:val="en-US" w:eastAsia="en-US" w:bidi="ar-SA"/>
      </w:rPr>
    </w:lvl>
    <w:lvl w:ilvl="4" w:tplc="EA2A0C5A">
      <w:numFmt w:val="bullet"/>
      <w:lvlText w:val="•"/>
      <w:lvlJc w:val="left"/>
      <w:pPr>
        <w:ind w:left="3335" w:hanging="288"/>
      </w:pPr>
      <w:rPr>
        <w:rFonts w:hint="default"/>
        <w:lang w:val="en-US" w:eastAsia="en-US" w:bidi="ar-SA"/>
      </w:rPr>
    </w:lvl>
    <w:lvl w:ilvl="5" w:tplc="25C8B7CA">
      <w:numFmt w:val="bullet"/>
      <w:lvlText w:val="•"/>
      <w:lvlJc w:val="left"/>
      <w:pPr>
        <w:ind w:left="4064" w:hanging="288"/>
      </w:pPr>
      <w:rPr>
        <w:rFonts w:hint="default"/>
        <w:lang w:val="en-US" w:eastAsia="en-US" w:bidi="ar-SA"/>
      </w:rPr>
    </w:lvl>
    <w:lvl w:ilvl="6" w:tplc="3EE68F80">
      <w:numFmt w:val="bullet"/>
      <w:lvlText w:val="•"/>
      <w:lvlJc w:val="left"/>
      <w:pPr>
        <w:ind w:left="4792" w:hanging="288"/>
      </w:pPr>
      <w:rPr>
        <w:rFonts w:hint="default"/>
        <w:lang w:val="en-US" w:eastAsia="en-US" w:bidi="ar-SA"/>
      </w:rPr>
    </w:lvl>
    <w:lvl w:ilvl="7" w:tplc="94AC387E">
      <w:numFmt w:val="bullet"/>
      <w:lvlText w:val="•"/>
      <w:lvlJc w:val="left"/>
      <w:pPr>
        <w:ind w:left="5521" w:hanging="288"/>
      </w:pPr>
      <w:rPr>
        <w:rFonts w:hint="default"/>
        <w:lang w:val="en-US" w:eastAsia="en-US" w:bidi="ar-SA"/>
      </w:rPr>
    </w:lvl>
    <w:lvl w:ilvl="8" w:tplc="C132244C">
      <w:numFmt w:val="bullet"/>
      <w:lvlText w:val="•"/>
      <w:lvlJc w:val="left"/>
      <w:pPr>
        <w:ind w:left="6250" w:hanging="288"/>
      </w:pPr>
      <w:rPr>
        <w:rFonts w:hint="default"/>
        <w:lang w:val="en-US" w:eastAsia="en-US" w:bidi="ar-SA"/>
      </w:rPr>
    </w:lvl>
  </w:abstractNum>
  <w:abstractNum w:abstractNumId="21" w15:restartNumberingAfterBreak="0">
    <w:nsid w:val="07544FB0"/>
    <w:multiLevelType w:val="hybridMultilevel"/>
    <w:tmpl w:val="9F7E4BCA"/>
    <w:lvl w:ilvl="0" w:tplc="1C02D3E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1FAD952">
      <w:numFmt w:val="bullet"/>
      <w:lvlText w:val="•"/>
      <w:lvlJc w:val="left"/>
      <w:pPr>
        <w:ind w:left="1229" w:hanging="288"/>
      </w:pPr>
      <w:rPr>
        <w:rFonts w:hint="default"/>
        <w:lang w:val="en-US" w:eastAsia="en-US" w:bidi="ar-SA"/>
      </w:rPr>
    </w:lvl>
    <w:lvl w:ilvl="2" w:tplc="9AEE416A">
      <w:numFmt w:val="bullet"/>
      <w:lvlText w:val="•"/>
      <w:lvlJc w:val="left"/>
      <w:pPr>
        <w:ind w:left="2139" w:hanging="288"/>
      </w:pPr>
      <w:rPr>
        <w:rFonts w:hint="default"/>
        <w:lang w:val="en-US" w:eastAsia="en-US" w:bidi="ar-SA"/>
      </w:rPr>
    </w:lvl>
    <w:lvl w:ilvl="3" w:tplc="07CECF36">
      <w:numFmt w:val="bullet"/>
      <w:lvlText w:val="•"/>
      <w:lvlJc w:val="left"/>
      <w:pPr>
        <w:ind w:left="3049" w:hanging="288"/>
      </w:pPr>
      <w:rPr>
        <w:rFonts w:hint="default"/>
        <w:lang w:val="en-US" w:eastAsia="en-US" w:bidi="ar-SA"/>
      </w:rPr>
    </w:lvl>
    <w:lvl w:ilvl="4" w:tplc="CBB6BBF4">
      <w:numFmt w:val="bullet"/>
      <w:lvlText w:val="•"/>
      <w:lvlJc w:val="left"/>
      <w:pPr>
        <w:ind w:left="3959" w:hanging="288"/>
      </w:pPr>
      <w:rPr>
        <w:rFonts w:hint="default"/>
        <w:lang w:val="en-US" w:eastAsia="en-US" w:bidi="ar-SA"/>
      </w:rPr>
    </w:lvl>
    <w:lvl w:ilvl="5" w:tplc="169E2CE4">
      <w:numFmt w:val="bullet"/>
      <w:lvlText w:val="•"/>
      <w:lvlJc w:val="left"/>
      <w:pPr>
        <w:ind w:left="4869" w:hanging="288"/>
      </w:pPr>
      <w:rPr>
        <w:rFonts w:hint="default"/>
        <w:lang w:val="en-US" w:eastAsia="en-US" w:bidi="ar-SA"/>
      </w:rPr>
    </w:lvl>
    <w:lvl w:ilvl="6" w:tplc="92A0779A">
      <w:numFmt w:val="bullet"/>
      <w:lvlText w:val="•"/>
      <w:lvlJc w:val="left"/>
      <w:pPr>
        <w:ind w:left="5779" w:hanging="288"/>
      </w:pPr>
      <w:rPr>
        <w:rFonts w:hint="default"/>
        <w:lang w:val="en-US" w:eastAsia="en-US" w:bidi="ar-SA"/>
      </w:rPr>
    </w:lvl>
    <w:lvl w:ilvl="7" w:tplc="EBF01C70">
      <w:numFmt w:val="bullet"/>
      <w:lvlText w:val="•"/>
      <w:lvlJc w:val="left"/>
      <w:pPr>
        <w:ind w:left="6689" w:hanging="288"/>
      </w:pPr>
      <w:rPr>
        <w:rFonts w:hint="default"/>
        <w:lang w:val="en-US" w:eastAsia="en-US" w:bidi="ar-SA"/>
      </w:rPr>
    </w:lvl>
    <w:lvl w:ilvl="8" w:tplc="5BA41F9C">
      <w:numFmt w:val="bullet"/>
      <w:lvlText w:val="•"/>
      <w:lvlJc w:val="left"/>
      <w:pPr>
        <w:ind w:left="7599" w:hanging="288"/>
      </w:pPr>
      <w:rPr>
        <w:rFonts w:hint="default"/>
        <w:lang w:val="en-US" w:eastAsia="en-US" w:bidi="ar-SA"/>
      </w:rPr>
    </w:lvl>
  </w:abstractNum>
  <w:abstractNum w:abstractNumId="22" w15:restartNumberingAfterBreak="0">
    <w:nsid w:val="07EF1285"/>
    <w:multiLevelType w:val="hybridMultilevel"/>
    <w:tmpl w:val="5BE26A0A"/>
    <w:lvl w:ilvl="0" w:tplc="63B47EA6">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27705D18">
      <w:numFmt w:val="bullet"/>
      <w:lvlText w:val="•"/>
      <w:lvlJc w:val="left"/>
      <w:pPr>
        <w:ind w:left="1391" w:hanging="288"/>
      </w:pPr>
      <w:rPr>
        <w:rFonts w:hint="default"/>
        <w:lang w:val="en-US" w:eastAsia="en-US" w:bidi="ar-SA"/>
      </w:rPr>
    </w:lvl>
    <w:lvl w:ilvl="2" w:tplc="E482CA7A">
      <w:numFmt w:val="bullet"/>
      <w:lvlText w:val="•"/>
      <w:lvlJc w:val="left"/>
      <w:pPr>
        <w:ind w:left="2283" w:hanging="288"/>
      </w:pPr>
      <w:rPr>
        <w:rFonts w:hint="default"/>
        <w:lang w:val="en-US" w:eastAsia="en-US" w:bidi="ar-SA"/>
      </w:rPr>
    </w:lvl>
    <w:lvl w:ilvl="3" w:tplc="4EAED6C6">
      <w:numFmt w:val="bullet"/>
      <w:lvlText w:val="•"/>
      <w:lvlJc w:val="left"/>
      <w:pPr>
        <w:ind w:left="3175" w:hanging="288"/>
      </w:pPr>
      <w:rPr>
        <w:rFonts w:hint="default"/>
        <w:lang w:val="en-US" w:eastAsia="en-US" w:bidi="ar-SA"/>
      </w:rPr>
    </w:lvl>
    <w:lvl w:ilvl="4" w:tplc="E48EB9AE">
      <w:numFmt w:val="bullet"/>
      <w:lvlText w:val="•"/>
      <w:lvlJc w:val="left"/>
      <w:pPr>
        <w:ind w:left="4067" w:hanging="288"/>
      </w:pPr>
      <w:rPr>
        <w:rFonts w:hint="default"/>
        <w:lang w:val="en-US" w:eastAsia="en-US" w:bidi="ar-SA"/>
      </w:rPr>
    </w:lvl>
    <w:lvl w:ilvl="5" w:tplc="BD2008D0">
      <w:numFmt w:val="bullet"/>
      <w:lvlText w:val="•"/>
      <w:lvlJc w:val="left"/>
      <w:pPr>
        <w:ind w:left="4959" w:hanging="288"/>
      </w:pPr>
      <w:rPr>
        <w:rFonts w:hint="default"/>
        <w:lang w:val="en-US" w:eastAsia="en-US" w:bidi="ar-SA"/>
      </w:rPr>
    </w:lvl>
    <w:lvl w:ilvl="6" w:tplc="82BCEC5C">
      <w:numFmt w:val="bullet"/>
      <w:lvlText w:val="•"/>
      <w:lvlJc w:val="left"/>
      <w:pPr>
        <w:ind w:left="5851" w:hanging="288"/>
      </w:pPr>
      <w:rPr>
        <w:rFonts w:hint="default"/>
        <w:lang w:val="en-US" w:eastAsia="en-US" w:bidi="ar-SA"/>
      </w:rPr>
    </w:lvl>
    <w:lvl w:ilvl="7" w:tplc="2854661E">
      <w:numFmt w:val="bullet"/>
      <w:lvlText w:val="•"/>
      <w:lvlJc w:val="left"/>
      <w:pPr>
        <w:ind w:left="6743" w:hanging="288"/>
      </w:pPr>
      <w:rPr>
        <w:rFonts w:hint="default"/>
        <w:lang w:val="en-US" w:eastAsia="en-US" w:bidi="ar-SA"/>
      </w:rPr>
    </w:lvl>
    <w:lvl w:ilvl="8" w:tplc="123865C0">
      <w:numFmt w:val="bullet"/>
      <w:lvlText w:val="•"/>
      <w:lvlJc w:val="left"/>
      <w:pPr>
        <w:ind w:left="7635" w:hanging="288"/>
      </w:pPr>
      <w:rPr>
        <w:rFonts w:hint="default"/>
        <w:lang w:val="en-US" w:eastAsia="en-US" w:bidi="ar-SA"/>
      </w:rPr>
    </w:lvl>
  </w:abstractNum>
  <w:abstractNum w:abstractNumId="23" w15:restartNumberingAfterBreak="0">
    <w:nsid w:val="080E3534"/>
    <w:multiLevelType w:val="hybridMultilevel"/>
    <w:tmpl w:val="99668D24"/>
    <w:lvl w:ilvl="0" w:tplc="1ACC57CE">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F6EC7D82">
      <w:numFmt w:val="bullet"/>
      <w:lvlText w:val="•"/>
      <w:lvlJc w:val="left"/>
      <w:pPr>
        <w:ind w:left="935" w:hanging="288"/>
      </w:pPr>
      <w:rPr>
        <w:rFonts w:hint="default"/>
        <w:lang w:val="en-US" w:eastAsia="en-US" w:bidi="ar-SA"/>
      </w:rPr>
    </w:lvl>
    <w:lvl w:ilvl="2" w:tplc="6CFA3850">
      <w:numFmt w:val="bullet"/>
      <w:lvlText w:val="•"/>
      <w:lvlJc w:val="left"/>
      <w:pPr>
        <w:ind w:left="1591" w:hanging="288"/>
      </w:pPr>
      <w:rPr>
        <w:rFonts w:hint="default"/>
        <w:lang w:val="en-US" w:eastAsia="en-US" w:bidi="ar-SA"/>
      </w:rPr>
    </w:lvl>
    <w:lvl w:ilvl="3" w:tplc="D9983E6A">
      <w:numFmt w:val="bullet"/>
      <w:lvlText w:val="•"/>
      <w:lvlJc w:val="left"/>
      <w:pPr>
        <w:ind w:left="2247" w:hanging="288"/>
      </w:pPr>
      <w:rPr>
        <w:rFonts w:hint="default"/>
        <w:lang w:val="en-US" w:eastAsia="en-US" w:bidi="ar-SA"/>
      </w:rPr>
    </w:lvl>
    <w:lvl w:ilvl="4" w:tplc="F7EA7D70">
      <w:numFmt w:val="bullet"/>
      <w:lvlText w:val="•"/>
      <w:lvlJc w:val="left"/>
      <w:pPr>
        <w:ind w:left="2902" w:hanging="288"/>
      </w:pPr>
      <w:rPr>
        <w:rFonts w:hint="default"/>
        <w:lang w:val="en-US" w:eastAsia="en-US" w:bidi="ar-SA"/>
      </w:rPr>
    </w:lvl>
    <w:lvl w:ilvl="5" w:tplc="B36E03D8">
      <w:numFmt w:val="bullet"/>
      <w:lvlText w:val="•"/>
      <w:lvlJc w:val="left"/>
      <w:pPr>
        <w:ind w:left="3558" w:hanging="288"/>
      </w:pPr>
      <w:rPr>
        <w:rFonts w:hint="default"/>
        <w:lang w:val="en-US" w:eastAsia="en-US" w:bidi="ar-SA"/>
      </w:rPr>
    </w:lvl>
    <w:lvl w:ilvl="6" w:tplc="C5F49E18">
      <w:numFmt w:val="bullet"/>
      <w:lvlText w:val="•"/>
      <w:lvlJc w:val="left"/>
      <w:pPr>
        <w:ind w:left="4214" w:hanging="288"/>
      </w:pPr>
      <w:rPr>
        <w:rFonts w:hint="default"/>
        <w:lang w:val="en-US" w:eastAsia="en-US" w:bidi="ar-SA"/>
      </w:rPr>
    </w:lvl>
    <w:lvl w:ilvl="7" w:tplc="AF1A0D9A">
      <w:numFmt w:val="bullet"/>
      <w:lvlText w:val="•"/>
      <w:lvlJc w:val="left"/>
      <w:pPr>
        <w:ind w:left="4869" w:hanging="288"/>
      </w:pPr>
      <w:rPr>
        <w:rFonts w:hint="default"/>
        <w:lang w:val="en-US" w:eastAsia="en-US" w:bidi="ar-SA"/>
      </w:rPr>
    </w:lvl>
    <w:lvl w:ilvl="8" w:tplc="420403F6">
      <w:numFmt w:val="bullet"/>
      <w:lvlText w:val="•"/>
      <w:lvlJc w:val="left"/>
      <w:pPr>
        <w:ind w:left="5525" w:hanging="288"/>
      </w:pPr>
      <w:rPr>
        <w:rFonts w:hint="default"/>
        <w:lang w:val="en-US" w:eastAsia="en-US" w:bidi="ar-SA"/>
      </w:rPr>
    </w:lvl>
  </w:abstractNum>
  <w:abstractNum w:abstractNumId="24" w15:restartNumberingAfterBreak="0">
    <w:nsid w:val="0839123E"/>
    <w:multiLevelType w:val="hybridMultilevel"/>
    <w:tmpl w:val="102E0A0A"/>
    <w:lvl w:ilvl="0" w:tplc="8DC64D62">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3B60456C">
      <w:numFmt w:val="bullet"/>
      <w:lvlText w:val="•"/>
      <w:lvlJc w:val="left"/>
      <w:pPr>
        <w:ind w:left="1319" w:hanging="288"/>
      </w:pPr>
      <w:rPr>
        <w:rFonts w:hint="default"/>
        <w:lang w:val="en-US" w:eastAsia="en-US" w:bidi="ar-SA"/>
      </w:rPr>
    </w:lvl>
    <w:lvl w:ilvl="2" w:tplc="A44C70E4">
      <w:numFmt w:val="bullet"/>
      <w:lvlText w:val="•"/>
      <w:lvlJc w:val="left"/>
      <w:pPr>
        <w:ind w:left="2219" w:hanging="288"/>
      </w:pPr>
      <w:rPr>
        <w:rFonts w:hint="default"/>
        <w:lang w:val="en-US" w:eastAsia="en-US" w:bidi="ar-SA"/>
      </w:rPr>
    </w:lvl>
    <w:lvl w:ilvl="3" w:tplc="59825E46">
      <w:numFmt w:val="bullet"/>
      <w:lvlText w:val="•"/>
      <w:lvlJc w:val="left"/>
      <w:pPr>
        <w:ind w:left="3119" w:hanging="288"/>
      </w:pPr>
      <w:rPr>
        <w:rFonts w:hint="default"/>
        <w:lang w:val="en-US" w:eastAsia="en-US" w:bidi="ar-SA"/>
      </w:rPr>
    </w:lvl>
    <w:lvl w:ilvl="4" w:tplc="14100790">
      <w:numFmt w:val="bullet"/>
      <w:lvlText w:val="•"/>
      <w:lvlJc w:val="left"/>
      <w:pPr>
        <w:ind w:left="4019" w:hanging="288"/>
      </w:pPr>
      <w:rPr>
        <w:rFonts w:hint="default"/>
        <w:lang w:val="en-US" w:eastAsia="en-US" w:bidi="ar-SA"/>
      </w:rPr>
    </w:lvl>
    <w:lvl w:ilvl="5" w:tplc="9D72A64E">
      <w:numFmt w:val="bullet"/>
      <w:lvlText w:val="•"/>
      <w:lvlJc w:val="left"/>
      <w:pPr>
        <w:ind w:left="4919" w:hanging="288"/>
      </w:pPr>
      <w:rPr>
        <w:rFonts w:hint="default"/>
        <w:lang w:val="en-US" w:eastAsia="en-US" w:bidi="ar-SA"/>
      </w:rPr>
    </w:lvl>
    <w:lvl w:ilvl="6" w:tplc="921CD6D0">
      <w:numFmt w:val="bullet"/>
      <w:lvlText w:val="•"/>
      <w:lvlJc w:val="left"/>
      <w:pPr>
        <w:ind w:left="5819" w:hanging="288"/>
      </w:pPr>
      <w:rPr>
        <w:rFonts w:hint="default"/>
        <w:lang w:val="en-US" w:eastAsia="en-US" w:bidi="ar-SA"/>
      </w:rPr>
    </w:lvl>
    <w:lvl w:ilvl="7" w:tplc="95FA23A8">
      <w:numFmt w:val="bullet"/>
      <w:lvlText w:val="•"/>
      <w:lvlJc w:val="left"/>
      <w:pPr>
        <w:ind w:left="6719" w:hanging="288"/>
      </w:pPr>
      <w:rPr>
        <w:rFonts w:hint="default"/>
        <w:lang w:val="en-US" w:eastAsia="en-US" w:bidi="ar-SA"/>
      </w:rPr>
    </w:lvl>
    <w:lvl w:ilvl="8" w:tplc="5A525FA2">
      <w:numFmt w:val="bullet"/>
      <w:lvlText w:val="•"/>
      <w:lvlJc w:val="left"/>
      <w:pPr>
        <w:ind w:left="7619" w:hanging="288"/>
      </w:pPr>
      <w:rPr>
        <w:rFonts w:hint="default"/>
        <w:lang w:val="en-US" w:eastAsia="en-US" w:bidi="ar-SA"/>
      </w:rPr>
    </w:lvl>
  </w:abstractNum>
  <w:abstractNum w:abstractNumId="25" w15:restartNumberingAfterBreak="0">
    <w:nsid w:val="08F37B08"/>
    <w:multiLevelType w:val="hybridMultilevel"/>
    <w:tmpl w:val="6F4E773A"/>
    <w:lvl w:ilvl="0" w:tplc="7BBC5A5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104666C">
      <w:numFmt w:val="bullet"/>
      <w:lvlText w:val="•"/>
      <w:lvlJc w:val="left"/>
      <w:pPr>
        <w:ind w:left="1229" w:hanging="288"/>
      </w:pPr>
      <w:rPr>
        <w:rFonts w:hint="default"/>
        <w:lang w:val="en-US" w:eastAsia="en-US" w:bidi="ar-SA"/>
      </w:rPr>
    </w:lvl>
    <w:lvl w:ilvl="2" w:tplc="BAF60986">
      <w:numFmt w:val="bullet"/>
      <w:lvlText w:val="•"/>
      <w:lvlJc w:val="left"/>
      <w:pPr>
        <w:ind w:left="2139" w:hanging="288"/>
      </w:pPr>
      <w:rPr>
        <w:rFonts w:hint="default"/>
        <w:lang w:val="en-US" w:eastAsia="en-US" w:bidi="ar-SA"/>
      </w:rPr>
    </w:lvl>
    <w:lvl w:ilvl="3" w:tplc="D1844156">
      <w:numFmt w:val="bullet"/>
      <w:lvlText w:val="•"/>
      <w:lvlJc w:val="left"/>
      <w:pPr>
        <w:ind w:left="3049" w:hanging="288"/>
      </w:pPr>
      <w:rPr>
        <w:rFonts w:hint="default"/>
        <w:lang w:val="en-US" w:eastAsia="en-US" w:bidi="ar-SA"/>
      </w:rPr>
    </w:lvl>
    <w:lvl w:ilvl="4" w:tplc="F19694E2">
      <w:numFmt w:val="bullet"/>
      <w:lvlText w:val="•"/>
      <w:lvlJc w:val="left"/>
      <w:pPr>
        <w:ind w:left="3959" w:hanging="288"/>
      </w:pPr>
      <w:rPr>
        <w:rFonts w:hint="default"/>
        <w:lang w:val="en-US" w:eastAsia="en-US" w:bidi="ar-SA"/>
      </w:rPr>
    </w:lvl>
    <w:lvl w:ilvl="5" w:tplc="15B62B52">
      <w:numFmt w:val="bullet"/>
      <w:lvlText w:val="•"/>
      <w:lvlJc w:val="left"/>
      <w:pPr>
        <w:ind w:left="4869" w:hanging="288"/>
      </w:pPr>
      <w:rPr>
        <w:rFonts w:hint="default"/>
        <w:lang w:val="en-US" w:eastAsia="en-US" w:bidi="ar-SA"/>
      </w:rPr>
    </w:lvl>
    <w:lvl w:ilvl="6" w:tplc="47E47082">
      <w:numFmt w:val="bullet"/>
      <w:lvlText w:val="•"/>
      <w:lvlJc w:val="left"/>
      <w:pPr>
        <w:ind w:left="5779" w:hanging="288"/>
      </w:pPr>
      <w:rPr>
        <w:rFonts w:hint="default"/>
        <w:lang w:val="en-US" w:eastAsia="en-US" w:bidi="ar-SA"/>
      </w:rPr>
    </w:lvl>
    <w:lvl w:ilvl="7" w:tplc="9E72F0E2">
      <w:numFmt w:val="bullet"/>
      <w:lvlText w:val="•"/>
      <w:lvlJc w:val="left"/>
      <w:pPr>
        <w:ind w:left="6689" w:hanging="288"/>
      </w:pPr>
      <w:rPr>
        <w:rFonts w:hint="default"/>
        <w:lang w:val="en-US" w:eastAsia="en-US" w:bidi="ar-SA"/>
      </w:rPr>
    </w:lvl>
    <w:lvl w:ilvl="8" w:tplc="A240F9C0">
      <w:numFmt w:val="bullet"/>
      <w:lvlText w:val="•"/>
      <w:lvlJc w:val="left"/>
      <w:pPr>
        <w:ind w:left="7599" w:hanging="288"/>
      </w:pPr>
      <w:rPr>
        <w:rFonts w:hint="default"/>
        <w:lang w:val="en-US" w:eastAsia="en-US" w:bidi="ar-SA"/>
      </w:rPr>
    </w:lvl>
  </w:abstractNum>
  <w:abstractNum w:abstractNumId="26" w15:restartNumberingAfterBreak="0">
    <w:nsid w:val="092C1C82"/>
    <w:multiLevelType w:val="hybridMultilevel"/>
    <w:tmpl w:val="CF50A484"/>
    <w:lvl w:ilvl="0" w:tplc="F4B444A6">
      <w:start w:val="18"/>
      <w:numFmt w:val="upperLetter"/>
      <w:lvlText w:val="%1"/>
      <w:lvlJc w:val="left"/>
      <w:pPr>
        <w:ind w:left="863" w:hanging="864"/>
      </w:pPr>
      <w:rPr>
        <w:rFonts w:ascii="Courier New" w:eastAsia="Courier New" w:hAnsi="Courier New" w:cs="Courier New" w:hint="default"/>
        <w:w w:val="100"/>
        <w:sz w:val="16"/>
        <w:szCs w:val="16"/>
        <w:lang w:val="en-US" w:eastAsia="en-US" w:bidi="ar-SA"/>
      </w:rPr>
    </w:lvl>
    <w:lvl w:ilvl="1" w:tplc="07BC33C6">
      <w:numFmt w:val="bullet"/>
      <w:lvlText w:val="•"/>
      <w:lvlJc w:val="left"/>
      <w:pPr>
        <w:ind w:left="1284" w:hanging="864"/>
      </w:pPr>
      <w:rPr>
        <w:rFonts w:hint="default"/>
        <w:lang w:val="en-US" w:eastAsia="en-US" w:bidi="ar-SA"/>
      </w:rPr>
    </w:lvl>
    <w:lvl w:ilvl="2" w:tplc="8CD09732">
      <w:numFmt w:val="bullet"/>
      <w:lvlText w:val="•"/>
      <w:lvlJc w:val="left"/>
      <w:pPr>
        <w:ind w:left="1709" w:hanging="864"/>
      </w:pPr>
      <w:rPr>
        <w:rFonts w:hint="default"/>
        <w:lang w:val="en-US" w:eastAsia="en-US" w:bidi="ar-SA"/>
      </w:rPr>
    </w:lvl>
    <w:lvl w:ilvl="3" w:tplc="CBE230A2">
      <w:numFmt w:val="bullet"/>
      <w:lvlText w:val="•"/>
      <w:lvlJc w:val="left"/>
      <w:pPr>
        <w:ind w:left="2134" w:hanging="864"/>
      </w:pPr>
      <w:rPr>
        <w:rFonts w:hint="default"/>
        <w:lang w:val="en-US" w:eastAsia="en-US" w:bidi="ar-SA"/>
      </w:rPr>
    </w:lvl>
    <w:lvl w:ilvl="4" w:tplc="1458B764">
      <w:numFmt w:val="bullet"/>
      <w:lvlText w:val="•"/>
      <w:lvlJc w:val="left"/>
      <w:pPr>
        <w:ind w:left="2558" w:hanging="864"/>
      </w:pPr>
      <w:rPr>
        <w:rFonts w:hint="default"/>
        <w:lang w:val="en-US" w:eastAsia="en-US" w:bidi="ar-SA"/>
      </w:rPr>
    </w:lvl>
    <w:lvl w:ilvl="5" w:tplc="27C62CC4">
      <w:numFmt w:val="bullet"/>
      <w:lvlText w:val="•"/>
      <w:lvlJc w:val="left"/>
      <w:pPr>
        <w:ind w:left="2983" w:hanging="864"/>
      </w:pPr>
      <w:rPr>
        <w:rFonts w:hint="default"/>
        <w:lang w:val="en-US" w:eastAsia="en-US" w:bidi="ar-SA"/>
      </w:rPr>
    </w:lvl>
    <w:lvl w:ilvl="6" w:tplc="A942DB98">
      <w:numFmt w:val="bullet"/>
      <w:lvlText w:val="•"/>
      <w:lvlJc w:val="left"/>
      <w:pPr>
        <w:ind w:left="3408" w:hanging="864"/>
      </w:pPr>
      <w:rPr>
        <w:rFonts w:hint="default"/>
        <w:lang w:val="en-US" w:eastAsia="en-US" w:bidi="ar-SA"/>
      </w:rPr>
    </w:lvl>
    <w:lvl w:ilvl="7" w:tplc="CFD26652">
      <w:numFmt w:val="bullet"/>
      <w:lvlText w:val="•"/>
      <w:lvlJc w:val="left"/>
      <w:pPr>
        <w:ind w:left="3833" w:hanging="864"/>
      </w:pPr>
      <w:rPr>
        <w:rFonts w:hint="default"/>
        <w:lang w:val="en-US" w:eastAsia="en-US" w:bidi="ar-SA"/>
      </w:rPr>
    </w:lvl>
    <w:lvl w:ilvl="8" w:tplc="DC624798">
      <w:numFmt w:val="bullet"/>
      <w:lvlText w:val="•"/>
      <w:lvlJc w:val="left"/>
      <w:pPr>
        <w:ind w:left="4257" w:hanging="864"/>
      </w:pPr>
      <w:rPr>
        <w:rFonts w:hint="default"/>
        <w:lang w:val="en-US" w:eastAsia="en-US" w:bidi="ar-SA"/>
      </w:rPr>
    </w:lvl>
  </w:abstractNum>
  <w:abstractNum w:abstractNumId="27" w15:restartNumberingAfterBreak="0">
    <w:nsid w:val="09302CC9"/>
    <w:multiLevelType w:val="hybridMultilevel"/>
    <w:tmpl w:val="B770E63C"/>
    <w:lvl w:ilvl="0" w:tplc="2DB62D2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5AEF788">
      <w:numFmt w:val="bullet"/>
      <w:lvlText w:val="•"/>
      <w:lvlJc w:val="left"/>
      <w:pPr>
        <w:ind w:left="1229" w:hanging="288"/>
      </w:pPr>
      <w:rPr>
        <w:rFonts w:hint="default"/>
        <w:lang w:val="en-US" w:eastAsia="en-US" w:bidi="ar-SA"/>
      </w:rPr>
    </w:lvl>
    <w:lvl w:ilvl="2" w:tplc="D5827A46">
      <w:numFmt w:val="bullet"/>
      <w:lvlText w:val="•"/>
      <w:lvlJc w:val="left"/>
      <w:pPr>
        <w:ind w:left="2139" w:hanging="288"/>
      </w:pPr>
      <w:rPr>
        <w:rFonts w:hint="default"/>
        <w:lang w:val="en-US" w:eastAsia="en-US" w:bidi="ar-SA"/>
      </w:rPr>
    </w:lvl>
    <w:lvl w:ilvl="3" w:tplc="5E86A9CA">
      <w:numFmt w:val="bullet"/>
      <w:lvlText w:val="•"/>
      <w:lvlJc w:val="left"/>
      <w:pPr>
        <w:ind w:left="3049" w:hanging="288"/>
      </w:pPr>
      <w:rPr>
        <w:rFonts w:hint="default"/>
        <w:lang w:val="en-US" w:eastAsia="en-US" w:bidi="ar-SA"/>
      </w:rPr>
    </w:lvl>
    <w:lvl w:ilvl="4" w:tplc="5E82F914">
      <w:numFmt w:val="bullet"/>
      <w:lvlText w:val="•"/>
      <w:lvlJc w:val="left"/>
      <w:pPr>
        <w:ind w:left="3959" w:hanging="288"/>
      </w:pPr>
      <w:rPr>
        <w:rFonts w:hint="default"/>
        <w:lang w:val="en-US" w:eastAsia="en-US" w:bidi="ar-SA"/>
      </w:rPr>
    </w:lvl>
    <w:lvl w:ilvl="5" w:tplc="2CA4E304">
      <w:numFmt w:val="bullet"/>
      <w:lvlText w:val="•"/>
      <w:lvlJc w:val="left"/>
      <w:pPr>
        <w:ind w:left="4869" w:hanging="288"/>
      </w:pPr>
      <w:rPr>
        <w:rFonts w:hint="default"/>
        <w:lang w:val="en-US" w:eastAsia="en-US" w:bidi="ar-SA"/>
      </w:rPr>
    </w:lvl>
    <w:lvl w:ilvl="6" w:tplc="C1CC436A">
      <w:numFmt w:val="bullet"/>
      <w:lvlText w:val="•"/>
      <w:lvlJc w:val="left"/>
      <w:pPr>
        <w:ind w:left="5779" w:hanging="288"/>
      </w:pPr>
      <w:rPr>
        <w:rFonts w:hint="default"/>
        <w:lang w:val="en-US" w:eastAsia="en-US" w:bidi="ar-SA"/>
      </w:rPr>
    </w:lvl>
    <w:lvl w:ilvl="7" w:tplc="BFA21A58">
      <w:numFmt w:val="bullet"/>
      <w:lvlText w:val="•"/>
      <w:lvlJc w:val="left"/>
      <w:pPr>
        <w:ind w:left="6689" w:hanging="288"/>
      </w:pPr>
      <w:rPr>
        <w:rFonts w:hint="default"/>
        <w:lang w:val="en-US" w:eastAsia="en-US" w:bidi="ar-SA"/>
      </w:rPr>
    </w:lvl>
    <w:lvl w:ilvl="8" w:tplc="0298CFA8">
      <w:numFmt w:val="bullet"/>
      <w:lvlText w:val="•"/>
      <w:lvlJc w:val="left"/>
      <w:pPr>
        <w:ind w:left="7599" w:hanging="288"/>
      </w:pPr>
      <w:rPr>
        <w:rFonts w:hint="default"/>
        <w:lang w:val="en-US" w:eastAsia="en-US" w:bidi="ar-SA"/>
      </w:rPr>
    </w:lvl>
  </w:abstractNum>
  <w:abstractNum w:abstractNumId="28" w15:restartNumberingAfterBreak="0">
    <w:nsid w:val="096A4A3C"/>
    <w:multiLevelType w:val="hybridMultilevel"/>
    <w:tmpl w:val="6E4E1B42"/>
    <w:lvl w:ilvl="0" w:tplc="0874A12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704308E">
      <w:numFmt w:val="bullet"/>
      <w:lvlText w:val="•"/>
      <w:lvlJc w:val="left"/>
      <w:pPr>
        <w:ind w:left="1229" w:hanging="288"/>
      </w:pPr>
      <w:rPr>
        <w:rFonts w:hint="default"/>
        <w:lang w:val="en-US" w:eastAsia="en-US" w:bidi="ar-SA"/>
      </w:rPr>
    </w:lvl>
    <w:lvl w:ilvl="2" w:tplc="FC444880">
      <w:numFmt w:val="bullet"/>
      <w:lvlText w:val="•"/>
      <w:lvlJc w:val="left"/>
      <w:pPr>
        <w:ind w:left="2139" w:hanging="288"/>
      </w:pPr>
      <w:rPr>
        <w:rFonts w:hint="default"/>
        <w:lang w:val="en-US" w:eastAsia="en-US" w:bidi="ar-SA"/>
      </w:rPr>
    </w:lvl>
    <w:lvl w:ilvl="3" w:tplc="EACAC48C">
      <w:numFmt w:val="bullet"/>
      <w:lvlText w:val="•"/>
      <w:lvlJc w:val="left"/>
      <w:pPr>
        <w:ind w:left="3049" w:hanging="288"/>
      </w:pPr>
      <w:rPr>
        <w:rFonts w:hint="default"/>
        <w:lang w:val="en-US" w:eastAsia="en-US" w:bidi="ar-SA"/>
      </w:rPr>
    </w:lvl>
    <w:lvl w:ilvl="4" w:tplc="D17C0FE4">
      <w:numFmt w:val="bullet"/>
      <w:lvlText w:val="•"/>
      <w:lvlJc w:val="left"/>
      <w:pPr>
        <w:ind w:left="3959" w:hanging="288"/>
      </w:pPr>
      <w:rPr>
        <w:rFonts w:hint="default"/>
        <w:lang w:val="en-US" w:eastAsia="en-US" w:bidi="ar-SA"/>
      </w:rPr>
    </w:lvl>
    <w:lvl w:ilvl="5" w:tplc="EDDCBA2C">
      <w:numFmt w:val="bullet"/>
      <w:lvlText w:val="•"/>
      <w:lvlJc w:val="left"/>
      <w:pPr>
        <w:ind w:left="4869" w:hanging="288"/>
      </w:pPr>
      <w:rPr>
        <w:rFonts w:hint="default"/>
        <w:lang w:val="en-US" w:eastAsia="en-US" w:bidi="ar-SA"/>
      </w:rPr>
    </w:lvl>
    <w:lvl w:ilvl="6" w:tplc="E20A259E">
      <w:numFmt w:val="bullet"/>
      <w:lvlText w:val="•"/>
      <w:lvlJc w:val="left"/>
      <w:pPr>
        <w:ind w:left="5779" w:hanging="288"/>
      </w:pPr>
      <w:rPr>
        <w:rFonts w:hint="default"/>
        <w:lang w:val="en-US" w:eastAsia="en-US" w:bidi="ar-SA"/>
      </w:rPr>
    </w:lvl>
    <w:lvl w:ilvl="7" w:tplc="78EC563A">
      <w:numFmt w:val="bullet"/>
      <w:lvlText w:val="•"/>
      <w:lvlJc w:val="left"/>
      <w:pPr>
        <w:ind w:left="6689" w:hanging="288"/>
      </w:pPr>
      <w:rPr>
        <w:rFonts w:hint="default"/>
        <w:lang w:val="en-US" w:eastAsia="en-US" w:bidi="ar-SA"/>
      </w:rPr>
    </w:lvl>
    <w:lvl w:ilvl="8" w:tplc="50D431DE">
      <w:numFmt w:val="bullet"/>
      <w:lvlText w:val="•"/>
      <w:lvlJc w:val="left"/>
      <w:pPr>
        <w:ind w:left="7599" w:hanging="288"/>
      </w:pPr>
      <w:rPr>
        <w:rFonts w:hint="default"/>
        <w:lang w:val="en-US" w:eastAsia="en-US" w:bidi="ar-SA"/>
      </w:rPr>
    </w:lvl>
  </w:abstractNum>
  <w:abstractNum w:abstractNumId="29" w15:restartNumberingAfterBreak="0">
    <w:nsid w:val="09954362"/>
    <w:multiLevelType w:val="hybridMultilevel"/>
    <w:tmpl w:val="89DC3C0C"/>
    <w:lvl w:ilvl="0" w:tplc="FEE43850">
      <w:start w:val="4"/>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66A653A">
      <w:numFmt w:val="bullet"/>
      <w:lvlText w:val="•"/>
      <w:lvlJc w:val="left"/>
      <w:pPr>
        <w:ind w:left="1039" w:hanging="288"/>
      </w:pPr>
      <w:rPr>
        <w:rFonts w:hint="default"/>
        <w:lang w:val="en-US" w:eastAsia="en-US" w:bidi="ar-SA"/>
      </w:rPr>
    </w:lvl>
    <w:lvl w:ilvl="2" w:tplc="E7A2D4F6">
      <w:numFmt w:val="bullet"/>
      <w:lvlText w:val="•"/>
      <w:lvlJc w:val="left"/>
      <w:pPr>
        <w:ind w:left="1759" w:hanging="288"/>
      </w:pPr>
      <w:rPr>
        <w:rFonts w:hint="default"/>
        <w:lang w:val="en-US" w:eastAsia="en-US" w:bidi="ar-SA"/>
      </w:rPr>
    </w:lvl>
    <w:lvl w:ilvl="3" w:tplc="7C22C6AA">
      <w:numFmt w:val="bullet"/>
      <w:lvlText w:val="•"/>
      <w:lvlJc w:val="left"/>
      <w:pPr>
        <w:ind w:left="2479" w:hanging="288"/>
      </w:pPr>
      <w:rPr>
        <w:rFonts w:hint="default"/>
        <w:lang w:val="en-US" w:eastAsia="en-US" w:bidi="ar-SA"/>
      </w:rPr>
    </w:lvl>
    <w:lvl w:ilvl="4" w:tplc="227E97B2">
      <w:numFmt w:val="bullet"/>
      <w:lvlText w:val="•"/>
      <w:lvlJc w:val="left"/>
      <w:pPr>
        <w:ind w:left="3198" w:hanging="288"/>
      </w:pPr>
      <w:rPr>
        <w:rFonts w:hint="default"/>
        <w:lang w:val="en-US" w:eastAsia="en-US" w:bidi="ar-SA"/>
      </w:rPr>
    </w:lvl>
    <w:lvl w:ilvl="5" w:tplc="20B29390">
      <w:numFmt w:val="bullet"/>
      <w:lvlText w:val="•"/>
      <w:lvlJc w:val="left"/>
      <w:pPr>
        <w:ind w:left="3918" w:hanging="288"/>
      </w:pPr>
      <w:rPr>
        <w:rFonts w:hint="default"/>
        <w:lang w:val="en-US" w:eastAsia="en-US" w:bidi="ar-SA"/>
      </w:rPr>
    </w:lvl>
    <w:lvl w:ilvl="6" w:tplc="A120E520">
      <w:numFmt w:val="bullet"/>
      <w:lvlText w:val="•"/>
      <w:lvlJc w:val="left"/>
      <w:pPr>
        <w:ind w:left="4638" w:hanging="288"/>
      </w:pPr>
      <w:rPr>
        <w:rFonts w:hint="default"/>
        <w:lang w:val="en-US" w:eastAsia="en-US" w:bidi="ar-SA"/>
      </w:rPr>
    </w:lvl>
    <w:lvl w:ilvl="7" w:tplc="A9CED51C">
      <w:numFmt w:val="bullet"/>
      <w:lvlText w:val="•"/>
      <w:lvlJc w:val="left"/>
      <w:pPr>
        <w:ind w:left="5357" w:hanging="288"/>
      </w:pPr>
      <w:rPr>
        <w:rFonts w:hint="default"/>
        <w:lang w:val="en-US" w:eastAsia="en-US" w:bidi="ar-SA"/>
      </w:rPr>
    </w:lvl>
    <w:lvl w:ilvl="8" w:tplc="1182E7BA">
      <w:numFmt w:val="bullet"/>
      <w:lvlText w:val="•"/>
      <w:lvlJc w:val="left"/>
      <w:pPr>
        <w:ind w:left="6077" w:hanging="288"/>
      </w:pPr>
      <w:rPr>
        <w:rFonts w:hint="default"/>
        <w:lang w:val="en-US" w:eastAsia="en-US" w:bidi="ar-SA"/>
      </w:rPr>
    </w:lvl>
  </w:abstractNum>
  <w:abstractNum w:abstractNumId="30" w15:restartNumberingAfterBreak="0">
    <w:nsid w:val="0A5E6A56"/>
    <w:multiLevelType w:val="hybridMultilevel"/>
    <w:tmpl w:val="59CC597C"/>
    <w:lvl w:ilvl="0" w:tplc="6C347E0C">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2548B734">
      <w:numFmt w:val="bullet"/>
      <w:lvlText w:val="•"/>
      <w:lvlJc w:val="left"/>
      <w:pPr>
        <w:ind w:left="1391" w:hanging="288"/>
      </w:pPr>
      <w:rPr>
        <w:rFonts w:hint="default"/>
        <w:lang w:val="en-US" w:eastAsia="en-US" w:bidi="ar-SA"/>
      </w:rPr>
    </w:lvl>
    <w:lvl w:ilvl="2" w:tplc="BE46F5CE">
      <w:numFmt w:val="bullet"/>
      <w:lvlText w:val="•"/>
      <w:lvlJc w:val="left"/>
      <w:pPr>
        <w:ind w:left="2283" w:hanging="288"/>
      </w:pPr>
      <w:rPr>
        <w:rFonts w:hint="default"/>
        <w:lang w:val="en-US" w:eastAsia="en-US" w:bidi="ar-SA"/>
      </w:rPr>
    </w:lvl>
    <w:lvl w:ilvl="3" w:tplc="658AE358">
      <w:numFmt w:val="bullet"/>
      <w:lvlText w:val="•"/>
      <w:lvlJc w:val="left"/>
      <w:pPr>
        <w:ind w:left="3175" w:hanging="288"/>
      </w:pPr>
      <w:rPr>
        <w:rFonts w:hint="default"/>
        <w:lang w:val="en-US" w:eastAsia="en-US" w:bidi="ar-SA"/>
      </w:rPr>
    </w:lvl>
    <w:lvl w:ilvl="4" w:tplc="551682B0">
      <w:numFmt w:val="bullet"/>
      <w:lvlText w:val="•"/>
      <w:lvlJc w:val="left"/>
      <w:pPr>
        <w:ind w:left="4067" w:hanging="288"/>
      </w:pPr>
      <w:rPr>
        <w:rFonts w:hint="default"/>
        <w:lang w:val="en-US" w:eastAsia="en-US" w:bidi="ar-SA"/>
      </w:rPr>
    </w:lvl>
    <w:lvl w:ilvl="5" w:tplc="0C768086">
      <w:numFmt w:val="bullet"/>
      <w:lvlText w:val="•"/>
      <w:lvlJc w:val="left"/>
      <w:pPr>
        <w:ind w:left="4959" w:hanging="288"/>
      </w:pPr>
      <w:rPr>
        <w:rFonts w:hint="default"/>
        <w:lang w:val="en-US" w:eastAsia="en-US" w:bidi="ar-SA"/>
      </w:rPr>
    </w:lvl>
    <w:lvl w:ilvl="6" w:tplc="3AD0901A">
      <w:numFmt w:val="bullet"/>
      <w:lvlText w:val="•"/>
      <w:lvlJc w:val="left"/>
      <w:pPr>
        <w:ind w:left="5851" w:hanging="288"/>
      </w:pPr>
      <w:rPr>
        <w:rFonts w:hint="default"/>
        <w:lang w:val="en-US" w:eastAsia="en-US" w:bidi="ar-SA"/>
      </w:rPr>
    </w:lvl>
    <w:lvl w:ilvl="7" w:tplc="BE08C606">
      <w:numFmt w:val="bullet"/>
      <w:lvlText w:val="•"/>
      <w:lvlJc w:val="left"/>
      <w:pPr>
        <w:ind w:left="6743" w:hanging="288"/>
      </w:pPr>
      <w:rPr>
        <w:rFonts w:hint="default"/>
        <w:lang w:val="en-US" w:eastAsia="en-US" w:bidi="ar-SA"/>
      </w:rPr>
    </w:lvl>
    <w:lvl w:ilvl="8" w:tplc="6802A0A2">
      <w:numFmt w:val="bullet"/>
      <w:lvlText w:val="•"/>
      <w:lvlJc w:val="left"/>
      <w:pPr>
        <w:ind w:left="7635" w:hanging="288"/>
      </w:pPr>
      <w:rPr>
        <w:rFonts w:hint="default"/>
        <w:lang w:val="en-US" w:eastAsia="en-US" w:bidi="ar-SA"/>
      </w:rPr>
    </w:lvl>
  </w:abstractNum>
  <w:abstractNum w:abstractNumId="31" w15:restartNumberingAfterBreak="0">
    <w:nsid w:val="0A755A16"/>
    <w:multiLevelType w:val="hybridMultilevel"/>
    <w:tmpl w:val="6CA2DC92"/>
    <w:lvl w:ilvl="0" w:tplc="8F58C42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146BE44">
      <w:numFmt w:val="bullet"/>
      <w:lvlText w:val="•"/>
      <w:lvlJc w:val="left"/>
      <w:pPr>
        <w:ind w:left="1039" w:hanging="288"/>
      </w:pPr>
      <w:rPr>
        <w:rFonts w:hint="default"/>
        <w:lang w:val="en-US" w:eastAsia="en-US" w:bidi="ar-SA"/>
      </w:rPr>
    </w:lvl>
    <w:lvl w:ilvl="2" w:tplc="E68C3C30">
      <w:numFmt w:val="bullet"/>
      <w:lvlText w:val="•"/>
      <w:lvlJc w:val="left"/>
      <w:pPr>
        <w:ind w:left="1759" w:hanging="288"/>
      </w:pPr>
      <w:rPr>
        <w:rFonts w:hint="default"/>
        <w:lang w:val="en-US" w:eastAsia="en-US" w:bidi="ar-SA"/>
      </w:rPr>
    </w:lvl>
    <w:lvl w:ilvl="3" w:tplc="58CE49FE">
      <w:numFmt w:val="bullet"/>
      <w:lvlText w:val="•"/>
      <w:lvlJc w:val="left"/>
      <w:pPr>
        <w:ind w:left="2479" w:hanging="288"/>
      </w:pPr>
      <w:rPr>
        <w:rFonts w:hint="default"/>
        <w:lang w:val="en-US" w:eastAsia="en-US" w:bidi="ar-SA"/>
      </w:rPr>
    </w:lvl>
    <w:lvl w:ilvl="4" w:tplc="0446653E">
      <w:numFmt w:val="bullet"/>
      <w:lvlText w:val="•"/>
      <w:lvlJc w:val="left"/>
      <w:pPr>
        <w:ind w:left="3198" w:hanging="288"/>
      </w:pPr>
      <w:rPr>
        <w:rFonts w:hint="default"/>
        <w:lang w:val="en-US" w:eastAsia="en-US" w:bidi="ar-SA"/>
      </w:rPr>
    </w:lvl>
    <w:lvl w:ilvl="5" w:tplc="823A70C6">
      <w:numFmt w:val="bullet"/>
      <w:lvlText w:val="•"/>
      <w:lvlJc w:val="left"/>
      <w:pPr>
        <w:ind w:left="3918" w:hanging="288"/>
      </w:pPr>
      <w:rPr>
        <w:rFonts w:hint="default"/>
        <w:lang w:val="en-US" w:eastAsia="en-US" w:bidi="ar-SA"/>
      </w:rPr>
    </w:lvl>
    <w:lvl w:ilvl="6" w:tplc="D0CE0778">
      <w:numFmt w:val="bullet"/>
      <w:lvlText w:val="•"/>
      <w:lvlJc w:val="left"/>
      <w:pPr>
        <w:ind w:left="4638" w:hanging="288"/>
      </w:pPr>
      <w:rPr>
        <w:rFonts w:hint="default"/>
        <w:lang w:val="en-US" w:eastAsia="en-US" w:bidi="ar-SA"/>
      </w:rPr>
    </w:lvl>
    <w:lvl w:ilvl="7" w:tplc="01A8FE28">
      <w:numFmt w:val="bullet"/>
      <w:lvlText w:val="•"/>
      <w:lvlJc w:val="left"/>
      <w:pPr>
        <w:ind w:left="5357" w:hanging="288"/>
      </w:pPr>
      <w:rPr>
        <w:rFonts w:hint="default"/>
        <w:lang w:val="en-US" w:eastAsia="en-US" w:bidi="ar-SA"/>
      </w:rPr>
    </w:lvl>
    <w:lvl w:ilvl="8" w:tplc="EC5045C0">
      <w:numFmt w:val="bullet"/>
      <w:lvlText w:val="•"/>
      <w:lvlJc w:val="left"/>
      <w:pPr>
        <w:ind w:left="6077" w:hanging="288"/>
      </w:pPr>
      <w:rPr>
        <w:rFonts w:hint="default"/>
        <w:lang w:val="en-US" w:eastAsia="en-US" w:bidi="ar-SA"/>
      </w:rPr>
    </w:lvl>
  </w:abstractNum>
  <w:abstractNum w:abstractNumId="32" w15:restartNumberingAfterBreak="0">
    <w:nsid w:val="0A8008C1"/>
    <w:multiLevelType w:val="hybridMultilevel"/>
    <w:tmpl w:val="FD9615C4"/>
    <w:lvl w:ilvl="0" w:tplc="820A37D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7F21B3C">
      <w:numFmt w:val="bullet"/>
      <w:lvlText w:val="•"/>
      <w:lvlJc w:val="left"/>
      <w:pPr>
        <w:ind w:left="569" w:hanging="288"/>
      </w:pPr>
      <w:rPr>
        <w:rFonts w:hint="default"/>
        <w:lang w:val="en-US" w:eastAsia="en-US" w:bidi="ar-SA"/>
      </w:rPr>
    </w:lvl>
    <w:lvl w:ilvl="2" w:tplc="4D8EBAA0">
      <w:numFmt w:val="bullet"/>
      <w:lvlText w:val="•"/>
      <w:lvlJc w:val="left"/>
      <w:pPr>
        <w:ind w:left="818" w:hanging="288"/>
      </w:pPr>
      <w:rPr>
        <w:rFonts w:hint="default"/>
        <w:lang w:val="en-US" w:eastAsia="en-US" w:bidi="ar-SA"/>
      </w:rPr>
    </w:lvl>
    <w:lvl w:ilvl="3" w:tplc="3340761C">
      <w:numFmt w:val="bullet"/>
      <w:lvlText w:val="•"/>
      <w:lvlJc w:val="left"/>
      <w:pPr>
        <w:ind w:left="1067" w:hanging="288"/>
      </w:pPr>
      <w:rPr>
        <w:rFonts w:hint="default"/>
        <w:lang w:val="en-US" w:eastAsia="en-US" w:bidi="ar-SA"/>
      </w:rPr>
    </w:lvl>
    <w:lvl w:ilvl="4" w:tplc="768A0576">
      <w:numFmt w:val="bullet"/>
      <w:lvlText w:val="•"/>
      <w:lvlJc w:val="left"/>
      <w:pPr>
        <w:ind w:left="1317" w:hanging="288"/>
      </w:pPr>
      <w:rPr>
        <w:rFonts w:hint="default"/>
        <w:lang w:val="en-US" w:eastAsia="en-US" w:bidi="ar-SA"/>
      </w:rPr>
    </w:lvl>
    <w:lvl w:ilvl="5" w:tplc="D4C4DAEA">
      <w:numFmt w:val="bullet"/>
      <w:lvlText w:val="•"/>
      <w:lvlJc w:val="left"/>
      <w:pPr>
        <w:ind w:left="1566" w:hanging="288"/>
      </w:pPr>
      <w:rPr>
        <w:rFonts w:hint="default"/>
        <w:lang w:val="en-US" w:eastAsia="en-US" w:bidi="ar-SA"/>
      </w:rPr>
    </w:lvl>
    <w:lvl w:ilvl="6" w:tplc="ED346B1C">
      <w:numFmt w:val="bullet"/>
      <w:lvlText w:val="•"/>
      <w:lvlJc w:val="left"/>
      <w:pPr>
        <w:ind w:left="1815" w:hanging="288"/>
      </w:pPr>
      <w:rPr>
        <w:rFonts w:hint="default"/>
        <w:lang w:val="en-US" w:eastAsia="en-US" w:bidi="ar-SA"/>
      </w:rPr>
    </w:lvl>
    <w:lvl w:ilvl="7" w:tplc="9D706132">
      <w:numFmt w:val="bullet"/>
      <w:lvlText w:val="•"/>
      <w:lvlJc w:val="left"/>
      <w:pPr>
        <w:ind w:left="2065" w:hanging="288"/>
      </w:pPr>
      <w:rPr>
        <w:rFonts w:hint="default"/>
        <w:lang w:val="en-US" w:eastAsia="en-US" w:bidi="ar-SA"/>
      </w:rPr>
    </w:lvl>
    <w:lvl w:ilvl="8" w:tplc="1F3CBCF6">
      <w:numFmt w:val="bullet"/>
      <w:lvlText w:val="•"/>
      <w:lvlJc w:val="left"/>
      <w:pPr>
        <w:ind w:left="2314" w:hanging="288"/>
      </w:pPr>
      <w:rPr>
        <w:rFonts w:hint="default"/>
        <w:lang w:val="en-US" w:eastAsia="en-US" w:bidi="ar-SA"/>
      </w:rPr>
    </w:lvl>
  </w:abstractNum>
  <w:abstractNum w:abstractNumId="33" w15:restartNumberingAfterBreak="0">
    <w:nsid w:val="0AD5492C"/>
    <w:multiLevelType w:val="hybridMultilevel"/>
    <w:tmpl w:val="A75C2374"/>
    <w:lvl w:ilvl="0" w:tplc="5AA4C2A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29EE107C">
      <w:numFmt w:val="bullet"/>
      <w:lvlText w:val="•"/>
      <w:lvlJc w:val="left"/>
      <w:pPr>
        <w:ind w:left="666" w:hanging="288"/>
      </w:pPr>
      <w:rPr>
        <w:rFonts w:hint="default"/>
        <w:lang w:val="en-US" w:eastAsia="en-US" w:bidi="ar-SA"/>
      </w:rPr>
    </w:lvl>
    <w:lvl w:ilvl="2" w:tplc="BC5CB0D4">
      <w:numFmt w:val="bullet"/>
      <w:lvlText w:val="•"/>
      <w:lvlJc w:val="left"/>
      <w:pPr>
        <w:ind w:left="1053" w:hanging="288"/>
      </w:pPr>
      <w:rPr>
        <w:rFonts w:hint="default"/>
        <w:lang w:val="en-US" w:eastAsia="en-US" w:bidi="ar-SA"/>
      </w:rPr>
    </w:lvl>
    <w:lvl w:ilvl="3" w:tplc="5E681B2A">
      <w:numFmt w:val="bullet"/>
      <w:lvlText w:val="•"/>
      <w:lvlJc w:val="left"/>
      <w:pPr>
        <w:ind w:left="1440" w:hanging="288"/>
      </w:pPr>
      <w:rPr>
        <w:rFonts w:hint="default"/>
        <w:lang w:val="en-US" w:eastAsia="en-US" w:bidi="ar-SA"/>
      </w:rPr>
    </w:lvl>
    <w:lvl w:ilvl="4" w:tplc="67164890">
      <w:numFmt w:val="bullet"/>
      <w:lvlText w:val="•"/>
      <w:lvlJc w:val="left"/>
      <w:pPr>
        <w:ind w:left="1827" w:hanging="288"/>
      </w:pPr>
      <w:rPr>
        <w:rFonts w:hint="default"/>
        <w:lang w:val="en-US" w:eastAsia="en-US" w:bidi="ar-SA"/>
      </w:rPr>
    </w:lvl>
    <w:lvl w:ilvl="5" w:tplc="19869B9A">
      <w:numFmt w:val="bullet"/>
      <w:lvlText w:val="•"/>
      <w:lvlJc w:val="left"/>
      <w:pPr>
        <w:ind w:left="2213" w:hanging="288"/>
      </w:pPr>
      <w:rPr>
        <w:rFonts w:hint="default"/>
        <w:lang w:val="en-US" w:eastAsia="en-US" w:bidi="ar-SA"/>
      </w:rPr>
    </w:lvl>
    <w:lvl w:ilvl="6" w:tplc="10B09DAE">
      <w:numFmt w:val="bullet"/>
      <w:lvlText w:val="•"/>
      <w:lvlJc w:val="left"/>
      <w:pPr>
        <w:ind w:left="2600" w:hanging="288"/>
      </w:pPr>
      <w:rPr>
        <w:rFonts w:hint="default"/>
        <w:lang w:val="en-US" w:eastAsia="en-US" w:bidi="ar-SA"/>
      </w:rPr>
    </w:lvl>
    <w:lvl w:ilvl="7" w:tplc="930CBF38">
      <w:numFmt w:val="bullet"/>
      <w:lvlText w:val="•"/>
      <w:lvlJc w:val="left"/>
      <w:pPr>
        <w:ind w:left="2987" w:hanging="288"/>
      </w:pPr>
      <w:rPr>
        <w:rFonts w:hint="default"/>
        <w:lang w:val="en-US" w:eastAsia="en-US" w:bidi="ar-SA"/>
      </w:rPr>
    </w:lvl>
    <w:lvl w:ilvl="8" w:tplc="5A62BFB6">
      <w:numFmt w:val="bullet"/>
      <w:lvlText w:val="•"/>
      <w:lvlJc w:val="left"/>
      <w:pPr>
        <w:ind w:left="3374" w:hanging="288"/>
      </w:pPr>
      <w:rPr>
        <w:rFonts w:hint="default"/>
        <w:lang w:val="en-US" w:eastAsia="en-US" w:bidi="ar-SA"/>
      </w:rPr>
    </w:lvl>
  </w:abstractNum>
  <w:abstractNum w:abstractNumId="34" w15:restartNumberingAfterBreak="0">
    <w:nsid w:val="0AEF2E74"/>
    <w:multiLevelType w:val="hybridMultilevel"/>
    <w:tmpl w:val="9998E1B4"/>
    <w:lvl w:ilvl="0" w:tplc="5A06EFA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B7676E8">
      <w:numFmt w:val="bullet"/>
      <w:lvlText w:val="•"/>
      <w:lvlJc w:val="left"/>
      <w:pPr>
        <w:ind w:left="1229" w:hanging="288"/>
      </w:pPr>
      <w:rPr>
        <w:rFonts w:hint="default"/>
        <w:lang w:val="en-US" w:eastAsia="en-US" w:bidi="ar-SA"/>
      </w:rPr>
    </w:lvl>
    <w:lvl w:ilvl="2" w:tplc="1E109298">
      <w:numFmt w:val="bullet"/>
      <w:lvlText w:val="•"/>
      <w:lvlJc w:val="left"/>
      <w:pPr>
        <w:ind w:left="2139" w:hanging="288"/>
      </w:pPr>
      <w:rPr>
        <w:rFonts w:hint="default"/>
        <w:lang w:val="en-US" w:eastAsia="en-US" w:bidi="ar-SA"/>
      </w:rPr>
    </w:lvl>
    <w:lvl w:ilvl="3" w:tplc="642C5D78">
      <w:numFmt w:val="bullet"/>
      <w:lvlText w:val="•"/>
      <w:lvlJc w:val="left"/>
      <w:pPr>
        <w:ind w:left="3049" w:hanging="288"/>
      </w:pPr>
      <w:rPr>
        <w:rFonts w:hint="default"/>
        <w:lang w:val="en-US" w:eastAsia="en-US" w:bidi="ar-SA"/>
      </w:rPr>
    </w:lvl>
    <w:lvl w:ilvl="4" w:tplc="30361388">
      <w:numFmt w:val="bullet"/>
      <w:lvlText w:val="•"/>
      <w:lvlJc w:val="left"/>
      <w:pPr>
        <w:ind w:left="3959" w:hanging="288"/>
      </w:pPr>
      <w:rPr>
        <w:rFonts w:hint="default"/>
        <w:lang w:val="en-US" w:eastAsia="en-US" w:bidi="ar-SA"/>
      </w:rPr>
    </w:lvl>
    <w:lvl w:ilvl="5" w:tplc="90E29386">
      <w:numFmt w:val="bullet"/>
      <w:lvlText w:val="•"/>
      <w:lvlJc w:val="left"/>
      <w:pPr>
        <w:ind w:left="4869" w:hanging="288"/>
      </w:pPr>
      <w:rPr>
        <w:rFonts w:hint="default"/>
        <w:lang w:val="en-US" w:eastAsia="en-US" w:bidi="ar-SA"/>
      </w:rPr>
    </w:lvl>
    <w:lvl w:ilvl="6" w:tplc="1BD4E6C6">
      <w:numFmt w:val="bullet"/>
      <w:lvlText w:val="•"/>
      <w:lvlJc w:val="left"/>
      <w:pPr>
        <w:ind w:left="5779" w:hanging="288"/>
      </w:pPr>
      <w:rPr>
        <w:rFonts w:hint="default"/>
        <w:lang w:val="en-US" w:eastAsia="en-US" w:bidi="ar-SA"/>
      </w:rPr>
    </w:lvl>
    <w:lvl w:ilvl="7" w:tplc="DDF0E4B8">
      <w:numFmt w:val="bullet"/>
      <w:lvlText w:val="•"/>
      <w:lvlJc w:val="left"/>
      <w:pPr>
        <w:ind w:left="6689" w:hanging="288"/>
      </w:pPr>
      <w:rPr>
        <w:rFonts w:hint="default"/>
        <w:lang w:val="en-US" w:eastAsia="en-US" w:bidi="ar-SA"/>
      </w:rPr>
    </w:lvl>
    <w:lvl w:ilvl="8" w:tplc="1F7AF9A4">
      <w:numFmt w:val="bullet"/>
      <w:lvlText w:val="•"/>
      <w:lvlJc w:val="left"/>
      <w:pPr>
        <w:ind w:left="7599" w:hanging="288"/>
      </w:pPr>
      <w:rPr>
        <w:rFonts w:hint="default"/>
        <w:lang w:val="en-US" w:eastAsia="en-US" w:bidi="ar-SA"/>
      </w:rPr>
    </w:lvl>
  </w:abstractNum>
  <w:abstractNum w:abstractNumId="35" w15:restartNumberingAfterBreak="0">
    <w:nsid w:val="0B7421BE"/>
    <w:multiLevelType w:val="hybridMultilevel"/>
    <w:tmpl w:val="7FC665FA"/>
    <w:lvl w:ilvl="0" w:tplc="82ACA2C4">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CD12A666">
      <w:numFmt w:val="bullet"/>
      <w:lvlText w:val="•"/>
      <w:lvlJc w:val="left"/>
      <w:pPr>
        <w:ind w:left="791" w:hanging="288"/>
      </w:pPr>
      <w:rPr>
        <w:rFonts w:hint="default"/>
        <w:lang w:val="en-US" w:eastAsia="en-US" w:bidi="ar-SA"/>
      </w:rPr>
    </w:lvl>
    <w:lvl w:ilvl="2" w:tplc="43B4A9E0">
      <w:numFmt w:val="bullet"/>
      <w:lvlText w:val="•"/>
      <w:lvlJc w:val="left"/>
      <w:pPr>
        <w:ind w:left="1303" w:hanging="288"/>
      </w:pPr>
      <w:rPr>
        <w:rFonts w:hint="default"/>
        <w:lang w:val="en-US" w:eastAsia="en-US" w:bidi="ar-SA"/>
      </w:rPr>
    </w:lvl>
    <w:lvl w:ilvl="3" w:tplc="87AEB660">
      <w:numFmt w:val="bullet"/>
      <w:lvlText w:val="•"/>
      <w:lvlJc w:val="left"/>
      <w:pPr>
        <w:ind w:left="1814" w:hanging="288"/>
      </w:pPr>
      <w:rPr>
        <w:rFonts w:hint="default"/>
        <w:lang w:val="en-US" w:eastAsia="en-US" w:bidi="ar-SA"/>
      </w:rPr>
    </w:lvl>
    <w:lvl w:ilvl="4" w:tplc="2B025FEC">
      <w:numFmt w:val="bullet"/>
      <w:lvlText w:val="•"/>
      <w:lvlJc w:val="left"/>
      <w:pPr>
        <w:ind w:left="2326" w:hanging="288"/>
      </w:pPr>
      <w:rPr>
        <w:rFonts w:hint="default"/>
        <w:lang w:val="en-US" w:eastAsia="en-US" w:bidi="ar-SA"/>
      </w:rPr>
    </w:lvl>
    <w:lvl w:ilvl="5" w:tplc="58B23490">
      <w:numFmt w:val="bullet"/>
      <w:lvlText w:val="•"/>
      <w:lvlJc w:val="left"/>
      <w:pPr>
        <w:ind w:left="2837" w:hanging="288"/>
      </w:pPr>
      <w:rPr>
        <w:rFonts w:hint="default"/>
        <w:lang w:val="en-US" w:eastAsia="en-US" w:bidi="ar-SA"/>
      </w:rPr>
    </w:lvl>
    <w:lvl w:ilvl="6" w:tplc="C784B8E6">
      <w:numFmt w:val="bullet"/>
      <w:lvlText w:val="•"/>
      <w:lvlJc w:val="left"/>
      <w:pPr>
        <w:ind w:left="3349" w:hanging="288"/>
      </w:pPr>
      <w:rPr>
        <w:rFonts w:hint="default"/>
        <w:lang w:val="en-US" w:eastAsia="en-US" w:bidi="ar-SA"/>
      </w:rPr>
    </w:lvl>
    <w:lvl w:ilvl="7" w:tplc="D9F4F178">
      <w:numFmt w:val="bullet"/>
      <w:lvlText w:val="•"/>
      <w:lvlJc w:val="left"/>
      <w:pPr>
        <w:ind w:left="3860" w:hanging="288"/>
      </w:pPr>
      <w:rPr>
        <w:rFonts w:hint="default"/>
        <w:lang w:val="en-US" w:eastAsia="en-US" w:bidi="ar-SA"/>
      </w:rPr>
    </w:lvl>
    <w:lvl w:ilvl="8" w:tplc="37204DD8">
      <w:numFmt w:val="bullet"/>
      <w:lvlText w:val="•"/>
      <w:lvlJc w:val="left"/>
      <w:pPr>
        <w:ind w:left="4372" w:hanging="288"/>
      </w:pPr>
      <w:rPr>
        <w:rFonts w:hint="default"/>
        <w:lang w:val="en-US" w:eastAsia="en-US" w:bidi="ar-SA"/>
      </w:rPr>
    </w:lvl>
  </w:abstractNum>
  <w:abstractNum w:abstractNumId="36" w15:restartNumberingAfterBreak="0">
    <w:nsid w:val="0BC66554"/>
    <w:multiLevelType w:val="hybridMultilevel"/>
    <w:tmpl w:val="36942DDC"/>
    <w:lvl w:ilvl="0" w:tplc="95FEDFE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1C89CF6">
      <w:numFmt w:val="bullet"/>
      <w:lvlText w:val="•"/>
      <w:lvlJc w:val="left"/>
      <w:pPr>
        <w:ind w:left="1229" w:hanging="288"/>
      </w:pPr>
      <w:rPr>
        <w:rFonts w:hint="default"/>
        <w:lang w:val="en-US" w:eastAsia="en-US" w:bidi="ar-SA"/>
      </w:rPr>
    </w:lvl>
    <w:lvl w:ilvl="2" w:tplc="2536DFE2">
      <w:numFmt w:val="bullet"/>
      <w:lvlText w:val="•"/>
      <w:lvlJc w:val="left"/>
      <w:pPr>
        <w:ind w:left="2139" w:hanging="288"/>
      </w:pPr>
      <w:rPr>
        <w:rFonts w:hint="default"/>
        <w:lang w:val="en-US" w:eastAsia="en-US" w:bidi="ar-SA"/>
      </w:rPr>
    </w:lvl>
    <w:lvl w:ilvl="3" w:tplc="95BE332C">
      <w:numFmt w:val="bullet"/>
      <w:lvlText w:val="•"/>
      <w:lvlJc w:val="left"/>
      <w:pPr>
        <w:ind w:left="3049" w:hanging="288"/>
      </w:pPr>
      <w:rPr>
        <w:rFonts w:hint="default"/>
        <w:lang w:val="en-US" w:eastAsia="en-US" w:bidi="ar-SA"/>
      </w:rPr>
    </w:lvl>
    <w:lvl w:ilvl="4" w:tplc="9D1CB07C">
      <w:numFmt w:val="bullet"/>
      <w:lvlText w:val="•"/>
      <w:lvlJc w:val="left"/>
      <w:pPr>
        <w:ind w:left="3959" w:hanging="288"/>
      </w:pPr>
      <w:rPr>
        <w:rFonts w:hint="default"/>
        <w:lang w:val="en-US" w:eastAsia="en-US" w:bidi="ar-SA"/>
      </w:rPr>
    </w:lvl>
    <w:lvl w:ilvl="5" w:tplc="FD80DAEA">
      <w:numFmt w:val="bullet"/>
      <w:lvlText w:val="•"/>
      <w:lvlJc w:val="left"/>
      <w:pPr>
        <w:ind w:left="4869" w:hanging="288"/>
      </w:pPr>
      <w:rPr>
        <w:rFonts w:hint="default"/>
        <w:lang w:val="en-US" w:eastAsia="en-US" w:bidi="ar-SA"/>
      </w:rPr>
    </w:lvl>
    <w:lvl w:ilvl="6" w:tplc="C080A74E">
      <w:numFmt w:val="bullet"/>
      <w:lvlText w:val="•"/>
      <w:lvlJc w:val="left"/>
      <w:pPr>
        <w:ind w:left="5779" w:hanging="288"/>
      </w:pPr>
      <w:rPr>
        <w:rFonts w:hint="default"/>
        <w:lang w:val="en-US" w:eastAsia="en-US" w:bidi="ar-SA"/>
      </w:rPr>
    </w:lvl>
    <w:lvl w:ilvl="7" w:tplc="06A2D70C">
      <w:numFmt w:val="bullet"/>
      <w:lvlText w:val="•"/>
      <w:lvlJc w:val="left"/>
      <w:pPr>
        <w:ind w:left="6689" w:hanging="288"/>
      </w:pPr>
      <w:rPr>
        <w:rFonts w:hint="default"/>
        <w:lang w:val="en-US" w:eastAsia="en-US" w:bidi="ar-SA"/>
      </w:rPr>
    </w:lvl>
    <w:lvl w:ilvl="8" w:tplc="7118FF66">
      <w:numFmt w:val="bullet"/>
      <w:lvlText w:val="•"/>
      <w:lvlJc w:val="left"/>
      <w:pPr>
        <w:ind w:left="7599" w:hanging="288"/>
      </w:pPr>
      <w:rPr>
        <w:rFonts w:hint="default"/>
        <w:lang w:val="en-US" w:eastAsia="en-US" w:bidi="ar-SA"/>
      </w:rPr>
    </w:lvl>
  </w:abstractNum>
  <w:abstractNum w:abstractNumId="37" w15:restartNumberingAfterBreak="0">
    <w:nsid w:val="0C3B5F5D"/>
    <w:multiLevelType w:val="hybridMultilevel"/>
    <w:tmpl w:val="9A5643F0"/>
    <w:lvl w:ilvl="0" w:tplc="A32C7C9A">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C47EB396">
      <w:numFmt w:val="bullet"/>
      <w:lvlText w:val="•"/>
      <w:lvlJc w:val="left"/>
      <w:pPr>
        <w:ind w:left="904" w:hanging="480"/>
      </w:pPr>
      <w:rPr>
        <w:rFonts w:hint="default"/>
        <w:lang w:val="en-US" w:eastAsia="en-US" w:bidi="ar-SA"/>
      </w:rPr>
    </w:lvl>
    <w:lvl w:ilvl="2" w:tplc="0500300C">
      <w:numFmt w:val="bullet"/>
      <w:lvlText w:val="•"/>
      <w:lvlJc w:val="left"/>
      <w:pPr>
        <w:ind w:left="1328" w:hanging="480"/>
      </w:pPr>
      <w:rPr>
        <w:rFonts w:hint="default"/>
        <w:lang w:val="en-US" w:eastAsia="en-US" w:bidi="ar-SA"/>
      </w:rPr>
    </w:lvl>
    <w:lvl w:ilvl="3" w:tplc="918ADBD0">
      <w:numFmt w:val="bullet"/>
      <w:lvlText w:val="•"/>
      <w:lvlJc w:val="left"/>
      <w:pPr>
        <w:ind w:left="1753" w:hanging="480"/>
      </w:pPr>
      <w:rPr>
        <w:rFonts w:hint="default"/>
        <w:lang w:val="en-US" w:eastAsia="en-US" w:bidi="ar-SA"/>
      </w:rPr>
    </w:lvl>
    <w:lvl w:ilvl="4" w:tplc="6E867E8E">
      <w:numFmt w:val="bullet"/>
      <w:lvlText w:val="•"/>
      <w:lvlJc w:val="left"/>
      <w:pPr>
        <w:ind w:left="2177" w:hanging="480"/>
      </w:pPr>
      <w:rPr>
        <w:rFonts w:hint="default"/>
        <w:lang w:val="en-US" w:eastAsia="en-US" w:bidi="ar-SA"/>
      </w:rPr>
    </w:lvl>
    <w:lvl w:ilvl="5" w:tplc="8BB871F2">
      <w:numFmt w:val="bullet"/>
      <w:lvlText w:val="•"/>
      <w:lvlJc w:val="left"/>
      <w:pPr>
        <w:ind w:left="2601" w:hanging="480"/>
      </w:pPr>
      <w:rPr>
        <w:rFonts w:hint="default"/>
        <w:lang w:val="en-US" w:eastAsia="en-US" w:bidi="ar-SA"/>
      </w:rPr>
    </w:lvl>
    <w:lvl w:ilvl="6" w:tplc="B64885B8">
      <w:numFmt w:val="bullet"/>
      <w:lvlText w:val="•"/>
      <w:lvlJc w:val="left"/>
      <w:pPr>
        <w:ind w:left="3026" w:hanging="480"/>
      </w:pPr>
      <w:rPr>
        <w:rFonts w:hint="default"/>
        <w:lang w:val="en-US" w:eastAsia="en-US" w:bidi="ar-SA"/>
      </w:rPr>
    </w:lvl>
    <w:lvl w:ilvl="7" w:tplc="847ADAC6">
      <w:numFmt w:val="bullet"/>
      <w:lvlText w:val="•"/>
      <w:lvlJc w:val="left"/>
      <w:pPr>
        <w:ind w:left="3450" w:hanging="480"/>
      </w:pPr>
      <w:rPr>
        <w:rFonts w:hint="default"/>
        <w:lang w:val="en-US" w:eastAsia="en-US" w:bidi="ar-SA"/>
      </w:rPr>
    </w:lvl>
    <w:lvl w:ilvl="8" w:tplc="97D8AB44">
      <w:numFmt w:val="bullet"/>
      <w:lvlText w:val="•"/>
      <w:lvlJc w:val="left"/>
      <w:pPr>
        <w:ind w:left="3874" w:hanging="480"/>
      </w:pPr>
      <w:rPr>
        <w:rFonts w:hint="default"/>
        <w:lang w:val="en-US" w:eastAsia="en-US" w:bidi="ar-SA"/>
      </w:rPr>
    </w:lvl>
  </w:abstractNum>
  <w:abstractNum w:abstractNumId="38" w15:restartNumberingAfterBreak="0">
    <w:nsid w:val="0C7046FB"/>
    <w:multiLevelType w:val="hybridMultilevel"/>
    <w:tmpl w:val="93CC8682"/>
    <w:lvl w:ilvl="0" w:tplc="8A6CE6F8">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7DC0B938">
      <w:numFmt w:val="bullet"/>
      <w:lvlText w:val="•"/>
      <w:lvlJc w:val="left"/>
      <w:pPr>
        <w:ind w:left="875" w:hanging="480"/>
      </w:pPr>
      <w:rPr>
        <w:rFonts w:hint="default"/>
        <w:lang w:val="en-US" w:eastAsia="en-US" w:bidi="ar-SA"/>
      </w:rPr>
    </w:lvl>
    <w:lvl w:ilvl="2" w:tplc="33466814">
      <w:numFmt w:val="bullet"/>
      <w:lvlText w:val="•"/>
      <w:lvlJc w:val="left"/>
      <w:pPr>
        <w:ind w:left="1271" w:hanging="480"/>
      </w:pPr>
      <w:rPr>
        <w:rFonts w:hint="default"/>
        <w:lang w:val="en-US" w:eastAsia="en-US" w:bidi="ar-SA"/>
      </w:rPr>
    </w:lvl>
    <w:lvl w:ilvl="3" w:tplc="32B00210">
      <w:numFmt w:val="bullet"/>
      <w:lvlText w:val="•"/>
      <w:lvlJc w:val="left"/>
      <w:pPr>
        <w:ind w:left="1666" w:hanging="480"/>
      </w:pPr>
      <w:rPr>
        <w:rFonts w:hint="default"/>
        <w:lang w:val="en-US" w:eastAsia="en-US" w:bidi="ar-SA"/>
      </w:rPr>
    </w:lvl>
    <w:lvl w:ilvl="4" w:tplc="95EE776C">
      <w:numFmt w:val="bullet"/>
      <w:lvlText w:val="•"/>
      <w:lvlJc w:val="left"/>
      <w:pPr>
        <w:ind w:left="2062" w:hanging="480"/>
      </w:pPr>
      <w:rPr>
        <w:rFonts w:hint="default"/>
        <w:lang w:val="en-US" w:eastAsia="en-US" w:bidi="ar-SA"/>
      </w:rPr>
    </w:lvl>
    <w:lvl w:ilvl="5" w:tplc="C910E41E">
      <w:numFmt w:val="bullet"/>
      <w:lvlText w:val="•"/>
      <w:lvlJc w:val="left"/>
      <w:pPr>
        <w:ind w:left="2458" w:hanging="480"/>
      </w:pPr>
      <w:rPr>
        <w:rFonts w:hint="default"/>
        <w:lang w:val="en-US" w:eastAsia="en-US" w:bidi="ar-SA"/>
      </w:rPr>
    </w:lvl>
    <w:lvl w:ilvl="6" w:tplc="FB1AC9D6">
      <w:numFmt w:val="bullet"/>
      <w:lvlText w:val="•"/>
      <w:lvlJc w:val="left"/>
      <w:pPr>
        <w:ind w:left="2853" w:hanging="480"/>
      </w:pPr>
      <w:rPr>
        <w:rFonts w:hint="default"/>
        <w:lang w:val="en-US" w:eastAsia="en-US" w:bidi="ar-SA"/>
      </w:rPr>
    </w:lvl>
    <w:lvl w:ilvl="7" w:tplc="B37E64DC">
      <w:numFmt w:val="bullet"/>
      <w:lvlText w:val="•"/>
      <w:lvlJc w:val="left"/>
      <w:pPr>
        <w:ind w:left="3249" w:hanging="480"/>
      </w:pPr>
      <w:rPr>
        <w:rFonts w:hint="default"/>
        <w:lang w:val="en-US" w:eastAsia="en-US" w:bidi="ar-SA"/>
      </w:rPr>
    </w:lvl>
    <w:lvl w:ilvl="8" w:tplc="C9D445A8">
      <w:numFmt w:val="bullet"/>
      <w:lvlText w:val="•"/>
      <w:lvlJc w:val="left"/>
      <w:pPr>
        <w:ind w:left="3645" w:hanging="480"/>
      </w:pPr>
      <w:rPr>
        <w:rFonts w:hint="default"/>
        <w:lang w:val="en-US" w:eastAsia="en-US" w:bidi="ar-SA"/>
      </w:rPr>
    </w:lvl>
  </w:abstractNum>
  <w:abstractNum w:abstractNumId="39" w15:restartNumberingAfterBreak="0">
    <w:nsid w:val="0C7F0513"/>
    <w:multiLevelType w:val="hybridMultilevel"/>
    <w:tmpl w:val="B07AC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815420"/>
    <w:multiLevelType w:val="hybridMultilevel"/>
    <w:tmpl w:val="310293A0"/>
    <w:lvl w:ilvl="0" w:tplc="F418E2E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1BE6B2BE">
      <w:numFmt w:val="bullet"/>
      <w:lvlText w:val="•"/>
      <w:lvlJc w:val="left"/>
      <w:pPr>
        <w:ind w:left="1002" w:hanging="288"/>
      </w:pPr>
      <w:rPr>
        <w:rFonts w:hint="default"/>
        <w:lang w:val="en-US" w:eastAsia="en-US" w:bidi="ar-SA"/>
      </w:rPr>
    </w:lvl>
    <w:lvl w:ilvl="2" w:tplc="D1E600B8">
      <w:numFmt w:val="bullet"/>
      <w:lvlText w:val="•"/>
      <w:lvlJc w:val="left"/>
      <w:pPr>
        <w:ind w:left="1725" w:hanging="288"/>
      </w:pPr>
      <w:rPr>
        <w:rFonts w:hint="default"/>
        <w:lang w:val="en-US" w:eastAsia="en-US" w:bidi="ar-SA"/>
      </w:rPr>
    </w:lvl>
    <w:lvl w:ilvl="3" w:tplc="DE723C6A">
      <w:numFmt w:val="bullet"/>
      <w:lvlText w:val="•"/>
      <w:lvlJc w:val="left"/>
      <w:pPr>
        <w:ind w:left="2448" w:hanging="288"/>
      </w:pPr>
      <w:rPr>
        <w:rFonts w:hint="default"/>
        <w:lang w:val="en-US" w:eastAsia="en-US" w:bidi="ar-SA"/>
      </w:rPr>
    </w:lvl>
    <w:lvl w:ilvl="4" w:tplc="26E0E6E8">
      <w:numFmt w:val="bullet"/>
      <w:lvlText w:val="•"/>
      <w:lvlJc w:val="left"/>
      <w:pPr>
        <w:ind w:left="3171" w:hanging="288"/>
      </w:pPr>
      <w:rPr>
        <w:rFonts w:hint="default"/>
        <w:lang w:val="en-US" w:eastAsia="en-US" w:bidi="ar-SA"/>
      </w:rPr>
    </w:lvl>
    <w:lvl w:ilvl="5" w:tplc="F2EA943C">
      <w:numFmt w:val="bullet"/>
      <w:lvlText w:val="•"/>
      <w:lvlJc w:val="left"/>
      <w:pPr>
        <w:ind w:left="3894" w:hanging="288"/>
      </w:pPr>
      <w:rPr>
        <w:rFonts w:hint="default"/>
        <w:lang w:val="en-US" w:eastAsia="en-US" w:bidi="ar-SA"/>
      </w:rPr>
    </w:lvl>
    <w:lvl w:ilvl="6" w:tplc="41A22F1E">
      <w:numFmt w:val="bullet"/>
      <w:lvlText w:val="•"/>
      <w:lvlJc w:val="left"/>
      <w:pPr>
        <w:ind w:left="4617" w:hanging="288"/>
      </w:pPr>
      <w:rPr>
        <w:rFonts w:hint="default"/>
        <w:lang w:val="en-US" w:eastAsia="en-US" w:bidi="ar-SA"/>
      </w:rPr>
    </w:lvl>
    <w:lvl w:ilvl="7" w:tplc="E9FA9ECC">
      <w:numFmt w:val="bullet"/>
      <w:lvlText w:val="•"/>
      <w:lvlJc w:val="left"/>
      <w:pPr>
        <w:ind w:left="5340" w:hanging="288"/>
      </w:pPr>
      <w:rPr>
        <w:rFonts w:hint="default"/>
        <w:lang w:val="en-US" w:eastAsia="en-US" w:bidi="ar-SA"/>
      </w:rPr>
    </w:lvl>
    <w:lvl w:ilvl="8" w:tplc="A3928BDA">
      <w:numFmt w:val="bullet"/>
      <w:lvlText w:val="•"/>
      <w:lvlJc w:val="left"/>
      <w:pPr>
        <w:ind w:left="6062" w:hanging="288"/>
      </w:pPr>
      <w:rPr>
        <w:rFonts w:hint="default"/>
        <w:lang w:val="en-US" w:eastAsia="en-US" w:bidi="ar-SA"/>
      </w:rPr>
    </w:lvl>
  </w:abstractNum>
  <w:abstractNum w:abstractNumId="41" w15:restartNumberingAfterBreak="0">
    <w:nsid w:val="0C8F013C"/>
    <w:multiLevelType w:val="hybridMultilevel"/>
    <w:tmpl w:val="0838B0A0"/>
    <w:lvl w:ilvl="0" w:tplc="7D70BA74">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79B80654">
      <w:numFmt w:val="bullet"/>
      <w:lvlText w:val="•"/>
      <w:lvlJc w:val="left"/>
      <w:pPr>
        <w:ind w:left="1391" w:hanging="288"/>
      </w:pPr>
      <w:rPr>
        <w:rFonts w:hint="default"/>
        <w:lang w:val="en-US" w:eastAsia="en-US" w:bidi="ar-SA"/>
      </w:rPr>
    </w:lvl>
    <w:lvl w:ilvl="2" w:tplc="1BEEBA70">
      <w:numFmt w:val="bullet"/>
      <w:lvlText w:val="•"/>
      <w:lvlJc w:val="left"/>
      <w:pPr>
        <w:ind w:left="2283" w:hanging="288"/>
      </w:pPr>
      <w:rPr>
        <w:rFonts w:hint="default"/>
        <w:lang w:val="en-US" w:eastAsia="en-US" w:bidi="ar-SA"/>
      </w:rPr>
    </w:lvl>
    <w:lvl w:ilvl="3" w:tplc="01E06D38">
      <w:numFmt w:val="bullet"/>
      <w:lvlText w:val="•"/>
      <w:lvlJc w:val="left"/>
      <w:pPr>
        <w:ind w:left="3175" w:hanging="288"/>
      </w:pPr>
      <w:rPr>
        <w:rFonts w:hint="default"/>
        <w:lang w:val="en-US" w:eastAsia="en-US" w:bidi="ar-SA"/>
      </w:rPr>
    </w:lvl>
    <w:lvl w:ilvl="4" w:tplc="98A68F22">
      <w:numFmt w:val="bullet"/>
      <w:lvlText w:val="•"/>
      <w:lvlJc w:val="left"/>
      <w:pPr>
        <w:ind w:left="4067" w:hanging="288"/>
      </w:pPr>
      <w:rPr>
        <w:rFonts w:hint="default"/>
        <w:lang w:val="en-US" w:eastAsia="en-US" w:bidi="ar-SA"/>
      </w:rPr>
    </w:lvl>
    <w:lvl w:ilvl="5" w:tplc="B712AE1C">
      <w:numFmt w:val="bullet"/>
      <w:lvlText w:val="•"/>
      <w:lvlJc w:val="left"/>
      <w:pPr>
        <w:ind w:left="4959" w:hanging="288"/>
      </w:pPr>
      <w:rPr>
        <w:rFonts w:hint="default"/>
        <w:lang w:val="en-US" w:eastAsia="en-US" w:bidi="ar-SA"/>
      </w:rPr>
    </w:lvl>
    <w:lvl w:ilvl="6" w:tplc="F0FA3836">
      <w:numFmt w:val="bullet"/>
      <w:lvlText w:val="•"/>
      <w:lvlJc w:val="left"/>
      <w:pPr>
        <w:ind w:left="5851" w:hanging="288"/>
      </w:pPr>
      <w:rPr>
        <w:rFonts w:hint="default"/>
        <w:lang w:val="en-US" w:eastAsia="en-US" w:bidi="ar-SA"/>
      </w:rPr>
    </w:lvl>
    <w:lvl w:ilvl="7" w:tplc="EC82C4CA">
      <w:numFmt w:val="bullet"/>
      <w:lvlText w:val="•"/>
      <w:lvlJc w:val="left"/>
      <w:pPr>
        <w:ind w:left="6743" w:hanging="288"/>
      </w:pPr>
      <w:rPr>
        <w:rFonts w:hint="default"/>
        <w:lang w:val="en-US" w:eastAsia="en-US" w:bidi="ar-SA"/>
      </w:rPr>
    </w:lvl>
    <w:lvl w:ilvl="8" w:tplc="F4A886D8">
      <w:numFmt w:val="bullet"/>
      <w:lvlText w:val="•"/>
      <w:lvlJc w:val="left"/>
      <w:pPr>
        <w:ind w:left="7635" w:hanging="288"/>
      </w:pPr>
      <w:rPr>
        <w:rFonts w:hint="default"/>
        <w:lang w:val="en-US" w:eastAsia="en-US" w:bidi="ar-SA"/>
      </w:rPr>
    </w:lvl>
  </w:abstractNum>
  <w:abstractNum w:abstractNumId="42" w15:restartNumberingAfterBreak="0">
    <w:nsid w:val="0C9B5383"/>
    <w:multiLevelType w:val="hybridMultilevel"/>
    <w:tmpl w:val="061CAF02"/>
    <w:lvl w:ilvl="0" w:tplc="4D9A97F8">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778CD088">
      <w:numFmt w:val="bullet"/>
      <w:lvlText w:val="•"/>
      <w:lvlJc w:val="left"/>
      <w:pPr>
        <w:ind w:left="1391" w:hanging="288"/>
      </w:pPr>
      <w:rPr>
        <w:rFonts w:hint="default"/>
        <w:lang w:val="en-US" w:eastAsia="en-US" w:bidi="ar-SA"/>
      </w:rPr>
    </w:lvl>
    <w:lvl w:ilvl="2" w:tplc="B09013F0">
      <w:numFmt w:val="bullet"/>
      <w:lvlText w:val="•"/>
      <w:lvlJc w:val="left"/>
      <w:pPr>
        <w:ind w:left="2283" w:hanging="288"/>
      </w:pPr>
      <w:rPr>
        <w:rFonts w:hint="default"/>
        <w:lang w:val="en-US" w:eastAsia="en-US" w:bidi="ar-SA"/>
      </w:rPr>
    </w:lvl>
    <w:lvl w:ilvl="3" w:tplc="5E2C38C8">
      <w:numFmt w:val="bullet"/>
      <w:lvlText w:val="•"/>
      <w:lvlJc w:val="left"/>
      <w:pPr>
        <w:ind w:left="3175" w:hanging="288"/>
      </w:pPr>
      <w:rPr>
        <w:rFonts w:hint="default"/>
        <w:lang w:val="en-US" w:eastAsia="en-US" w:bidi="ar-SA"/>
      </w:rPr>
    </w:lvl>
    <w:lvl w:ilvl="4" w:tplc="B33C7912">
      <w:numFmt w:val="bullet"/>
      <w:lvlText w:val="•"/>
      <w:lvlJc w:val="left"/>
      <w:pPr>
        <w:ind w:left="4067" w:hanging="288"/>
      </w:pPr>
      <w:rPr>
        <w:rFonts w:hint="default"/>
        <w:lang w:val="en-US" w:eastAsia="en-US" w:bidi="ar-SA"/>
      </w:rPr>
    </w:lvl>
    <w:lvl w:ilvl="5" w:tplc="33C8F560">
      <w:numFmt w:val="bullet"/>
      <w:lvlText w:val="•"/>
      <w:lvlJc w:val="left"/>
      <w:pPr>
        <w:ind w:left="4959" w:hanging="288"/>
      </w:pPr>
      <w:rPr>
        <w:rFonts w:hint="default"/>
        <w:lang w:val="en-US" w:eastAsia="en-US" w:bidi="ar-SA"/>
      </w:rPr>
    </w:lvl>
    <w:lvl w:ilvl="6" w:tplc="EEEC6D56">
      <w:numFmt w:val="bullet"/>
      <w:lvlText w:val="•"/>
      <w:lvlJc w:val="left"/>
      <w:pPr>
        <w:ind w:left="5851" w:hanging="288"/>
      </w:pPr>
      <w:rPr>
        <w:rFonts w:hint="default"/>
        <w:lang w:val="en-US" w:eastAsia="en-US" w:bidi="ar-SA"/>
      </w:rPr>
    </w:lvl>
    <w:lvl w:ilvl="7" w:tplc="08DC33FC">
      <w:numFmt w:val="bullet"/>
      <w:lvlText w:val="•"/>
      <w:lvlJc w:val="left"/>
      <w:pPr>
        <w:ind w:left="6743" w:hanging="288"/>
      </w:pPr>
      <w:rPr>
        <w:rFonts w:hint="default"/>
        <w:lang w:val="en-US" w:eastAsia="en-US" w:bidi="ar-SA"/>
      </w:rPr>
    </w:lvl>
    <w:lvl w:ilvl="8" w:tplc="BB7631C6">
      <w:numFmt w:val="bullet"/>
      <w:lvlText w:val="•"/>
      <w:lvlJc w:val="left"/>
      <w:pPr>
        <w:ind w:left="7635" w:hanging="288"/>
      </w:pPr>
      <w:rPr>
        <w:rFonts w:hint="default"/>
        <w:lang w:val="en-US" w:eastAsia="en-US" w:bidi="ar-SA"/>
      </w:rPr>
    </w:lvl>
  </w:abstractNum>
  <w:abstractNum w:abstractNumId="43" w15:restartNumberingAfterBreak="0">
    <w:nsid w:val="0CBF3BF1"/>
    <w:multiLevelType w:val="hybridMultilevel"/>
    <w:tmpl w:val="78BC48D6"/>
    <w:lvl w:ilvl="0" w:tplc="CC74FA2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D70DE16">
      <w:numFmt w:val="bullet"/>
      <w:lvlText w:val="•"/>
      <w:lvlJc w:val="left"/>
      <w:pPr>
        <w:ind w:left="1229" w:hanging="288"/>
      </w:pPr>
      <w:rPr>
        <w:rFonts w:hint="default"/>
        <w:lang w:val="en-US" w:eastAsia="en-US" w:bidi="ar-SA"/>
      </w:rPr>
    </w:lvl>
    <w:lvl w:ilvl="2" w:tplc="8102BA58">
      <w:numFmt w:val="bullet"/>
      <w:lvlText w:val="•"/>
      <w:lvlJc w:val="left"/>
      <w:pPr>
        <w:ind w:left="2139" w:hanging="288"/>
      </w:pPr>
      <w:rPr>
        <w:rFonts w:hint="default"/>
        <w:lang w:val="en-US" w:eastAsia="en-US" w:bidi="ar-SA"/>
      </w:rPr>
    </w:lvl>
    <w:lvl w:ilvl="3" w:tplc="636241BC">
      <w:numFmt w:val="bullet"/>
      <w:lvlText w:val="•"/>
      <w:lvlJc w:val="left"/>
      <w:pPr>
        <w:ind w:left="3049" w:hanging="288"/>
      </w:pPr>
      <w:rPr>
        <w:rFonts w:hint="default"/>
        <w:lang w:val="en-US" w:eastAsia="en-US" w:bidi="ar-SA"/>
      </w:rPr>
    </w:lvl>
    <w:lvl w:ilvl="4" w:tplc="5AF28A86">
      <w:numFmt w:val="bullet"/>
      <w:lvlText w:val="•"/>
      <w:lvlJc w:val="left"/>
      <w:pPr>
        <w:ind w:left="3959" w:hanging="288"/>
      </w:pPr>
      <w:rPr>
        <w:rFonts w:hint="default"/>
        <w:lang w:val="en-US" w:eastAsia="en-US" w:bidi="ar-SA"/>
      </w:rPr>
    </w:lvl>
    <w:lvl w:ilvl="5" w:tplc="C4E642B8">
      <w:numFmt w:val="bullet"/>
      <w:lvlText w:val="•"/>
      <w:lvlJc w:val="left"/>
      <w:pPr>
        <w:ind w:left="4869" w:hanging="288"/>
      </w:pPr>
      <w:rPr>
        <w:rFonts w:hint="default"/>
        <w:lang w:val="en-US" w:eastAsia="en-US" w:bidi="ar-SA"/>
      </w:rPr>
    </w:lvl>
    <w:lvl w:ilvl="6" w:tplc="ED602FFC">
      <w:numFmt w:val="bullet"/>
      <w:lvlText w:val="•"/>
      <w:lvlJc w:val="left"/>
      <w:pPr>
        <w:ind w:left="5779" w:hanging="288"/>
      </w:pPr>
      <w:rPr>
        <w:rFonts w:hint="default"/>
        <w:lang w:val="en-US" w:eastAsia="en-US" w:bidi="ar-SA"/>
      </w:rPr>
    </w:lvl>
    <w:lvl w:ilvl="7" w:tplc="2190190E">
      <w:numFmt w:val="bullet"/>
      <w:lvlText w:val="•"/>
      <w:lvlJc w:val="left"/>
      <w:pPr>
        <w:ind w:left="6689" w:hanging="288"/>
      </w:pPr>
      <w:rPr>
        <w:rFonts w:hint="default"/>
        <w:lang w:val="en-US" w:eastAsia="en-US" w:bidi="ar-SA"/>
      </w:rPr>
    </w:lvl>
    <w:lvl w:ilvl="8" w:tplc="7A300D4E">
      <w:numFmt w:val="bullet"/>
      <w:lvlText w:val="•"/>
      <w:lvlJc w:val="left"/>
      <w:pPr>
        <w:ind w:left="7599" w:hanging="288"/>
      </w:pPr>
      <w:rPr>
        <w:rFonts w:hint="default"/>
        <w:lang w:val="en-US" w:eastAsia="en-US" w:bidi="ar-SA"/>
      </w:rPr>
    </w:lvl>
  </w:abstractNum>
  <w:abstractNum w:abstractNumId="44" w15:restartNumberingAfterBreak="0">
    <w:nsid w:val="0CD31EC1"/>
    <w:multiLevelType w:val="hybridMultilevel"/>
    <w:tmpl w:val="1F08F3D2"/>
    <w:lvl w:ilvl="0" w:tplc="52F289C6">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D6F2B480">
      <w:numFmt w:val="bullet"/>
      <w:lvlText w:val="•"/>
      <w:lvlJc w:val="left"/>
      <w:pPr>
        <w:ind w:left="587" w:hanging="480"/>
      </w:pPr>
      <w:rPr>
        <w:rFonts w:hint="default"/>
        <w:lang w:val="en-US" w:eastAsia="en-US" w:bidi="ar-SA"/>
      </w:rPr>
    </w:lvl>
    <w:lvl w:ilvl="2" w:tplc="34A28172">
      <w:numFmt w:val="bullet"/>
      <w:lvlText w:val="•"/>
      <w:lvlJc w:val="left"/>
      <w:pPr>
        <w:ind w:left="695" w:hanging="480"/>
      </w:pPr>
      <w:rPr>
        <w:rFonts w:hint="default"/>
        <w:lang w:val="en-US" w:eastAsia="en-US" w:bidi="ar-SA"/>
      </w:rPr>
    </w:lvl>
    <w:lvl w:ilvl="3" w:tplc="54244C96">
      <w:numFmt w:val="bullet"/>
      <w:lvlText w:val="•"/>
      <w:lvlJc w:val="left"/>
      <w:pPr>
        <w:ind w:left="802" w:hanging="480"/>
      </w:pPr>
      <w:rPr>
        <w:rFonts w:hint="default"/>
        <w:lang w:val="en-US" w:eastAsia="en-US" w:bidi="ar-SA"/>
      </w:rPr>
    </w:lvl>
    <w:lvl w:ilvl="4" w:tplc="A38CCB74">
      <w:numFmt w:val="bullet"/>
      <w:lvlText w:val="•"/>
      <w:lvlJc w:val="left"/>
      <w:pPr>
        <w:ind w:left="910" w:hanging="480"/>
      </w:pPr>
      <w:rPr>
        <w:rFonts w:hint="default"/>
        <w:lang w:val="en-US" w:eastAsia="en-US" w:bidi="ar-SA"/>
      </w:rPr>
    </w:lvl>
    <w:lvl w:ilvl="5" w:tplc="BAB8DD54">
      <w:numFmt w:val="bullet"/>
      <w:lvlText w:val="•"/>
      <w:lvlJc w:val="left"/>
      <w:pPr>
        <w:ind w:left="1017" w:hanging="480"/>
      </w:pPr>
      <w:rPr>
        <w:rFonts w:hint="default"/>
        <w:lang w:val="en-US" w:eastAsia="en-US" w:bidi="ar-SA"/>
      </w:rPr>
    </w:lvl>
    <w:lvl w:ilvl="6" w:tplc="8EEEDFE2">
      <w:numFmt w:val="bullet"/>
      <w:lvlText w:val="•"/>
      <w:lvlJc w:val="left"/>
      <w:pPr>
        <w:ind w:left="1125" w:hanging="480"/>
      </w:pPr>
      <w:rPr>
        <w:rFonts w:hint="default"/>
        <w:lang w:val="en-US" w:eastAsia="en-US" w:bidi="ar-SA"/>
      </w:rPr>
    </w:lvl>
    <w:lvl w:ilvl="7" w:tplc="9C944712">
      <w:numFmt w:val="bullet"/>
      <w:lvlText w:val="•"/>
      <w:lvlJc w:val="left"/>
      <w:pPr>
        <w:ind w:left="1233" w:hanging="480"/>
      </w:pPr>
      <w:rPr>
        <w:rFonts w:hint="default"/>
        <w:lang w:val="en-US" w:eastAsia="en-US" w:bidi="ar-SA"/>
      </w:rPr>
    </w:lvl>
    <w:lvl w:ilvl="8" w:tplc="047ED1C4">
      <w:numFmt w:val="bullet"/>
      <w:lvlText w:val="•"/>
      <w:lvlJc w:val="left"/>
      <w:pPr>
        <w:ind w:left="1340" w:hanging="480"/>
      </w:pPr>
      <w:rPr>
        <w:rFonts w:hint="default"/>
        <w:lang w:val="en-US" w:eastAsia="en-US" w:bidi="ar-SA"/>
      </w:rPr>
    </w:lvl>
  </w:abstractNum>
  <w:abstractNum w:abstractNumId="45" w15:restartNumberingAfterBreak="0">
    <w:nsid w:val="0D6D3B6C"/>
    <w:multiLevelType w:val="hybridMultilevel"/>
    <w:tmpl w:val="B69CFC00"/>
    <w:lvl w:ilvl="0" w:tplc="3A566F2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C6ED772">
      <w:numFmt w:val="bullet"/>
      <w:lvlText w:val="•"/>
      <w:lvlJc w:val="left"/>
      <w:pPr>
        <w:ind w:left="1229" w:hanging="288"/>
      </w:pPr>
      <w:rPr>
        <w:rFonts w:hint="default"/>
        <w:lang w:val="en-US" w:eastAsia="en-US" w:bidi="ar-SA"/>
      </w:rPr>
    </w:lvl>
    <w:lvl w:ilvl="2" w:tplc="BF5A4F7C">
      <w:numFmt w:val="bullet"/>
      <w:lvlText w:val="•"/>
      <w:lvlJc w:val="left"/>
      <w:pPr>
        <w:ind w:left="2139" w:hanging="288"/>
      </w:pPr>
      <w:rPr>
        <w:rFonts w:hint="default"/>
        <w:lang w:val="en-US" w:eastAsia="en-US" w:bidi="ar-SA"/>
      </w:rPr>
    </w:lvl>
    <w:lvl w:ilvl="3" w:tplc="C2FCD884">
      <w:numFmt w:val="bullet"/>
      <w:lvlText w:val="•"/>
      <w:lvlJc w:val="left"/>
      <w:pPr>
        <w:ind w:left="3049" w:hanging="288"/>
      </w:pPr>
      <w:rPr>
        <w:rFonts w:hint="default"/>
        <w:lang w:val="en-US" w:eastAsia="en-US" w:bidi="ar-SA"/>
      </w:rPr>
    </w:lvl>
    <w:lvl w:ilvl="4" w:tplc="D3F4B4B2">
      <w:numFmt w:val="bullet"/>
      <w:lvlText w:val="•"/>
      <w:lvlJc w:val="left"/>
      <w:pPr>
        <w:ind w:left="3959" w:hanging="288"/>
      </w:pPr>
      <w:rPr>
        <w:rFonts w:hint="default"/>
        <w:lang w:val="en-US" w:eastAsia="en-US" w:bidi="ar-SA"/>
      </w:rPr>
    </w:lvl>
    <w:lvl w:ilvl="5" w:tplc="C5A4E266">
      <w:numFmt w:val="bullet"/>
      <w:lvlText w:val="•"/>
      <w:lvlJc w:val="left"/>
      <w:pPr>
        <w:ind w:left="4869" w:hanging="288"/>
      </w:pPr>
      <w:rPr>
        <w:rFonts w:hint="default"/>
        <w:lang w:val="en-US" w:eastAsia="en-US" w:bidi="ar-SA"/>
      </w:rPr>
    </w:lvl>
    <w:lvl w:ilvl="6" w:tplc="0DD4C71C">
      <w:numFmt w:val="bullet"/>
      <w:lvlText w:val="•"/>
      <w:lvlJc w:val="left"/>
      <w:pPr>
        <w:ind w:left="5779" w:hanging="288"/>
      </w:pPr>
      <w:rPr>
        <w:rFonts w:hint="default"/>
        <w:lang w:val="en-US" w:eastAsia="en-US" w:bidi="ar-SA"/>
      </w:rPr>
    </w:lvl>
    <w:lvl w:ilvl="7" w:tplc="038EDAAA">
      <w:numFmt w:val="bullet"/>
      <w:lvlText w:val="•"/>
      <w:lvlJc w:val="left"/>
      <w:pPr>
        <w:ind w:left="6689" w:hanging="288"/>
      </w:pPr>
      <w:rPr>
        <w:rFonts w:hint="default"/>
        <w:lang w:val="en-US" w:eastAsia="en-US" w:bidi="ar-SA"/>
      </w:rPr>
    </w:lvl>
    <w:lvl w:ilvl="8" w:tplc="485659B4">
      <w:numFmt w:val="bullet"/>
      <w:lvlText w:val="•"/>
      <w:lvlJc w:val="left"/>
      <w:pPr>
        <w:ind w:left="7599" w:hanging="288"/>
      </w:pPr>
      <w:rPr>
        <w:rFonts w:hint="default"/>
        <w:lang w:val="en-US" w:eastAsia="en-US" w:bidi="ar-SA"/>
      </w:rPr>
    </w:lvl>
  </w:abstractNum>
  <w:abstractNum w:abstractNumId="46" w15:restartNumberingAfterBreak="0">
    <w:nsid w:val="0DA22E03"/>
    <w:multiLevelType w:val="hybridMultilevel"/>
    <w:tmpl w:val="BA8C25C4"/>
    <w:lvl w:ilvl="0" w:tplc="46768370">
      <w:start w:val="2"/>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DAC06FF2">
      <w:numFmt w:val="bullet"/>
      <w:lvlText w:val="•"/>
      <w:lvlJc w:val="left"/>
      <w:pPr>
        <w:ind w:left="887" w:hanging="288"/>
      </w:pPr>
      <w:rPr>
        <w:rFonts w:hint="default"/>
        <w:lang w:val="en-US" w:eastAsia="en-US" w:bidi="ar-SA"/>
      </w:rPr>
    </w:lvl>
    <w:lvl w:ilvl="2" w:tplc="07BAED2C">
      <w:numFmt w:val="bullet"/>
      <w:lvlText w:val="•"/>
      <w:lvlJc w:val="left"/>
      <w:pPr>
        <w:ind w:left="1495" w:hanging="288"/>
      </w:pPr>
      <w:rPr>
        <w:rFonts w:hint="default"/>
        <w:lang w:val="en-US" w:eastAsia="en-US" w:bidi="ar-SA"/>
      </w:rPr>
    </w:lvl>
    <w:lvl w:ilvl="3" w:tplc="5D00567E">
      <w:numFmt w:val="bullet"/>
      <w:lvlText w:val="•"/>
      <w:lvlJc w:val="left"/>
      <w:pPr>
        <w:ind w:left="2103" w:hanging="288"/>
      </w:pPr>
      <w:rPr>
        <w:rFonts w:hint="default"/>
        <w:lang w:val="en-US" w:eastAsia="en-US" w:bidi="ar-SA"/>
      </w:rPr>
    </w:lvl>
    <w:lvl w:ilvl="4" w:tplc="7864F8AA">
      <w:numFmt w:val="bullet"/>
      <w:lvlText w:val="•"/>
      <w:lvlJc w:val="left"/>
      <w:pPr>
        <w:ind w:left="2710" w:hanging="288"/>
      </w:pPr>
      <w:rPr>
        <w:rFonts w:hint="default"/>
        <w:lang w:val="en-US" w:eastAsia="en-US" w:bidi="ar-SA"/>
      </w:rPr>
    </w:lvl>
    <w:lvl w:ilvl="5" w:tplc="3AF67892">
      <w:numFmt w:val="bullet"/>
      <w:lvlText w:val="•"/>
      <w:lvlJc w:val="left"/>
      <w:pPr>
        <w:ind w:left="3318" w:hanging="288"/>
      </w:pPr>
      <w:rPr>
        <w:rFonts w:hint="default"/>
        <w:lang w:val="en-US" w:eastAsia="en-US" w:bidi="ar-SA"/>
      </w:rPr>
    </w:lvl>
    <w:lvl w:ilvl="6" w:tplc="EAF8F07A">
      <w:numFmt w:val="bullet"/>
      <w:lvlText w:val="•"/>
      <w:lvlJc w:val="left"/>
      <w:pPr>
        <w:ind w:left="3926" w:hanging="288"/>
      </w:pPr>
      <w:rPr>
        <w:rFonts w:hint="default"/>
        <w:lang w:val="en-US" w:eastAsia="en-US" w:bidi="ar-SA"/>
      </w:rPr>
    </w:lvl>
    <w:lvl w:ilvl="7" w:tplc="1724040C">
      <w:numFmt w:val="bullet"/>
      <w:lvlText w:val="•"/>
      <w:lvlJc w:val="left"/>
      <w:pPr>
        <w:ind w:left="4533" w:hanging="288"/>
      </w:pPr>
      <w:rPr>
        <w:rFonts w:hint="default"/>
        <w:lang w:val="en-US" w:eastAsia="en-US" w:bidi="ar-SA"/>
      </w:rPr>
    </w:lvl>
    <w:lvl w:ilvl="8" w:tplc="8E3C24E8">
      <w:numFmt w:val="bullet"/>
      <w:lvlText w:val="•"/>
      <w:lvlJc w:val="left"/>
      <w:pPr>
        <w:ind w:left="5141" w:hanging="288"/>
      </w:pPr>
      <w:rPr>
        <w:rFonts w:hint="default"/>
        <w:lang w:val="en-US" w:eastAsia="en-US" w:bidi="ar-SA"/>
      </w:rPr>
    </w:lvl>
  </w:abstractNum>
  <w:abstractNum w:abstractNumId="47" w15:restartNumberingAfterBreak="0">
    <w:nsid w:val="0DE67617"/>
    <w:multiLevelType w:val="hybridMultilevel"/>
    <w:tmpl w:val="4392BA2C"/>
    <w:lvl w:ilvl="0" w:tplc="E23CD7E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4484F398">
      <w:numFmt w:val="bullet"/>
      <w:lvlText w:val="•"/>
      <w:lvlJc w:val="left"/>
      <w:pPr>
        <w:ind w:left="705" w:hanging="288"/>
      </w:pPr>
      <w:rPr>
        <w:rFonts w:hint="default"/>
        <w:lang w:val="en-US" w:eastAsia="en-US" w:bidi="ar-SA"/>
      </w:rPr>
    </w:lvl>
    <w:lvl w:ilvl="2" w:tplc="ADB0C4CA">
      <w:numFmt w:val="bullet"/>
      <w:lvlText w:val="•"/>
      <w:lvlJc w:val="left"/>
      <w:pPr>
        <w:ind w:left="1130" w:hanging="288"/>
      </w:pPr>
      <w:rPr>
        <w:rFonts w:hint="default"/>
        <w:lang w:val="en-US" w:eastAsia="en-US" w:bidi="ar-SA"/>
      </w:rPr>
    </w:lvl>
    <w:lvl w:ilvl="3" w:tplc="00CE28CC">
      <w:numFmt w:val="bullet"/>
      <w:lvlText w:val="•"/>
      <w:lvlJc w:val="left"/>
      <w:pPr>
        <w:ind w:left="1555" w:hanging="288"/>
      </w:pPr>
      <w:rPr>
        <w:rFonts w:hint="default"/>
        <w:lang w:val="en-US" w:eastAsia="en-US" w:bidi="ar-SA"/>
      </w:rPr>
    </w:lvl>
    <w:lvl w:ilvl="4" w:tplc="95B26900">
      <w:numFmt w:val="bullet"/>
      <w:lvlText w:val="•"/>
      <w:lvlJc w:val="left"/>
      <w:pPr>
        <w:ind w:left="1980" w:hanging="288"/>
      </w:pPr>
      <w:rPr>
        <w:rFonts w:hint="default"/>
        <w:lang w:val="en-US" w:eastAsia="en-US" w:bidi="ar-SA"/>
      </w:rPr>
    </w:lvl>
    <w:lvl w:ilvl="5" w:tplc="95BCB390">
      <w:numFmt w:val="bullet"/>
      <w:lvlText w:val="•"/>
      <w:lvlJc w:val="left"/>
      <w:pPr>
        <w:ind w:left="2405" w:hanging="288"/>
      </w:pPr>
      <w:rPr>
        <w:rFonts w:hint="default"/>
        <w:lang w:val="en-US" w:eastAsia="en-US" w:bidi="ar-SA"/>
      </w:rPr>
    </w:lvl>
    <w:lvl w:ilvl="6" w:tplc="191A72D4">
      <w:numFmt w:val="bullet"/>
      <w:lvlText w:val="•"/>
      <w:lvlJc w:val="left"/>
      <w:pPr>
        <w:ind w:left="2830" w:hanging="288"/>
      </w:pPr>
      <w:rPr>
        <w:rFonts w:hint="default"/>
        <w:lang w:val="en-US" w:eastAsia="en-US" w:bidi="ar-SA"/>
      </w:rPr>
    </w:lvl>
    <w:lvl w:ilvl="7" w:tplc="BC78FE74">
      <w:numFmt w:val="bullet"/>
      <w:lvlText w:val="•"/>
      <w:lvlJc w:val="left"/>
      <w:pPr>
        <w:ind w:left="3256" w:hanging="288"/>
      </w:pPr>
      <w:rPr>
        <w:rFonts w:hint="default"/>
        <w:lang w:val="en-US" w:eastAsia="en-US" w:bidi="ar-SA"/>
      </w:rPr>
    </w:lvl>
    <w:lvl w:ilvl="8" w:tplc="6D225270">
      <w:numFmt w:val="bullet"/>
      <w:lvlText w:val="•"/>
      <w:lvlJc w:val="left"/>
      <w:pPr>
        <w:ind w:left="3681" w:hanging="288"/>
      </w:pPr>
      <w:rPr>
        <w:rFonts w:hint="default"/>
        <w:lang w:val="en-US" w:eastAsia="en-US" w:bidi="ar-SA"/>
      </w:rPr>
    </w:lvl>
  </w:abstractNum>
  <w:abstractNum w:abstractNumId="48" w15:restartNumberingAfterBreak="0">
    <w:nsid w:val="0DF403F2"/>
    <w:multiLevelType w:val="hybridMultilevel"/>
    <w:tmpl w:val="16AAF7BA"/>
    <w:lvl w:ilvl="0" w:tplc="3AAC43B8">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45647EFC">
      <w:numFmt w:val="bullet"/>
      <w:lvlText w:val="•"/>
      <w:lvlJc w:val="left"/>
      <w:pPr>
        <w:ind w:left="1319" w:hanging="288"/>
      </w:pPr>
      <w:rPr>
        <w:rFonts w:hint="default"/>
        <w:lang w:val="en-US" w:eastAsia="en-US" w:bidi="ar-SA"/>
      </w:rPr>
    </w:lvl>
    <w:lvl w:ilvl="2" w:tplc="F58A4FBA">
      <w:numFmt w:val="bullet"/>
      <w:lvlText w:val="•"/>
      <w:lvlJc w:val="left"/>
      <w:pPr>
        <w:ind w:left="2219" w:hanging="288"/>
      </w:pPr>
      <w:rPr>
        <w:rFonts w:hint="default"/>
        <w:lang w:val="en-US" w:eastAsia="en-US" w:bidi="ar-SA"/>
      </w:rPr>
    </w:lvl>
    <w:lvl w:ilvl="3" w:tplc="22EE6408">
      <w:numFmt w:val="bullet"/>
      <w:lvlText w:val="•"/>
      <w:lvlJc w:val="left"/>
      <w:pPr>
        <w:ind w:left="3119" w:hanging="288"/>
      </w:pPr>
      <w:rPr>
        <w:rFonts w:hint="default"/>
        <w:lang w:val="en-US" w:eastAsia="en-US" w:bidi="ar-SA"/>
      </w:rPr>
    </w:lvl>
    <w:lvl w:ilvl="4" w:tplc="F7007F08">
      <w:numFmt w:val="bullet"/>
      <w:lvlText w:val="•"/>
      <w:lvlJc w:val="left"/>
      <w:pPr>
        <w:ind w:left="4019" w:hanging="288"/>
      </w:pPr>
      <w:rPr>
        <w:rFonts w:hint="default"/>
        <w:lang w:val="en-US" w:eastAsia="en-US" w:bidi="ar-SA"/>
      </w:rPr>
    </w:lvl>
    <w:lvl w:ilvl="5" w:tplc="BA8E722C">
      <w:numFmt w:val="bullet"/>
      <w:lvlText w:val="•"/>
      <w:lvlJc w:val="left"/>
      <w:pPr>
        <w:ind w:left="4919" w:hanging="288"/>
      </w:pPr>
      <w:rPr>
        <w:rFonts w:hint="default"/>
        <w:lang w:val="en-US" w:eastAsia="en-US" w:bidi="ar-SA"/>
      </w:rPr>
    </w:lvl>
    <w:lvl w:ilvl="6" w:tplc="7E749862">
      <w:numFmt w:val="bullet"/>
      <w:lvlText w:val="•"/>
      <w:lvlJc w:val="left"/>
      <w:pPr>
        <w:ind w:left="5819" w:hanging="288"/>
      </w:pPr>
      <w:rPr>
        <w:rFonts w:hint="default"/>
        <w:lang w:val="en-US" w:eastAsia="en-US" w:bidi="ar-SA"/>
      </w:rPr>
    </w:lvl>
    <w:lvl w:ilvl="7" w:tplc="6B925FEE">
      <w:numFmt w:val="bullet"/>
      <w:lvlText w:val="•"/>
      <w:lvlJc w:val="left"/>
      <w:pPr>
        <w:ind w:left="6719" w:hanging="288"/>
      </w:pPr>
      <w:rPr>
        <w:rFonts w:hint="default"/>
        <w:lang w:val="en-US" w:eastAsia="en-US" w:bidi="ar-SA"/>
      </w:rPr>
    </w:lvl>
    <w:lvl w:ilvl="8" w:tplc="9C281B1A">
      <w:numFmt w:val="bullet"/>
      <w:lvlText w:val="•"/>
      <w:lvlJc w:val="left"/>
      <w:pPr>
        <w:ind w:left="7619" w:hanging="288"/>
      </w:pPr>
      <w:rPr>
        <w:rFonts w:hint="default"/>
        <w:lang w:val="en-US" w:eastAsia="en-US" w:bidi="ar-SA"/>
      </w:rPr>
    </w:lvl>
  </w:abstractNum>
  <w:abstractNum w:abstractNumId="49" w15:restartNumberingAfterBreak="0">
    <w:nsid w:val="0E963C0A"/>
    <w:multiLevelType w:val="hybridMultilevel"/>
    <w:tmpl w:val="1AA0BEBC"/>
    <w:lvl w:ilvl="0" w:tplc="BD12123A">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A1BAF1B0">
      <w:numFmt w:val="bullet"/>
      <w:lvlText w:val="•"/>
      <w:lvlJc w:val="left"/>
      <w:pPr>
        <w:ind w:left="654" w:hanging="480"/>
      </w:pPr>
      <w:rPr>
        <w:rFonts w:hint="default"/>
        <w:lang w:val="en-US" w:eastAsia="en-US" w:bidi="ar-SA"/>
      </w:rPr>
    </w:lvl>
    <w:lvl w:ilvl="2" w:tplc="8F8C833A">
      <w:numFmt w:val="bullet"/>
      <w:lvlText w:val="•"/>
      <w:lvlJc w:val="left"/>
      <w:pPr>
        <w:ind w:left="829" w:hanging="480"/>
      </w:pPr>
      <w:rPr>
        <w:rFonts w:hint="default"/>
        <w:lang w:val="en-US" w:eastAsia="en-US" w:bidi="ar-SA"/>
      </w:rPr>
    </w:lvl>
    <w:lvl w:ilvl="3" w:tplc="C0FE7F06">
      <w:numFmt w:val="bullet"/>
      <w:lvlText w:val="•"/>
      <w:lvlJc w:val="left"/>
      <w:pPr>
        <w:ind w:left="1004" w:hanging="480"/>
      </w:pPr>
      <w:rPr>
        <w:rFonts w:hint="default"/>
        <w:lang w:val="en-US" w:eastAsia="en-US" w:bidi="ar-SA"/>
      </w:rPr>
    </w:lvl>
    <w:lvl w:ilvl="4" w:tplc="A5C27406">
      <w:numFmt w:val="bullet"/>
      <w:lvlText w:val="•"/>
      <w:lvlJc w:val="left"/>
      <w:pPr>
        <w:ind w:left="1179" w:hanging="480"/>
      </w:pPr>
      <w:rPr>
        <w:rFonts w:hint="default"/>
        <w:lang w:val="en-US" w:eastAsia="en-US" w:bidi="ar-SA"/>
      </w:rPr>
    </w:lvl>
    <w:lvl w:ilvl="5" w:tplc="90408834">
      <w:numFmt w:val="bullet"/>
      <w:lvlText w:val="•"/>
      <w:lvlJc w:val="left"/>
      <w:pPr>
        <w:ind w:left="1353" w:hanging="480"/>
      </w:pPr>
      <w:rPr>
        <w:rFonts w:hint="default"/>
        <w:lang w:val="en-US" w:eastAsia="en-US" w:bidi="ar-SA"/>
      </w:rPr>
    </w:lvl>
    <w:lvl w:ilvl="6" w:tplc="CC6AA2F2">
      <w:numFmt w:val="bullet"/>
      <w:lvlText w:val="•"/>
      <w:lvlJc w:val="left"/>
      <w:pPr>
        <w:ind w:left="1528" w:hanging="480"/>
      </w:pPr>
      <w:rPr>
        <w:rFonts w:hint="default"/>
        <w:lang w:val="en-US" w:eastAsia="en-US" w:bidi="ar-SA"/>
      </w:rPr>
    </w:lvl>
    <w:lvl w:ilvl="7" w:tplc="B316FB92">
      <w:numFmt w:val="bullet"/>
      <w:lvlText w:val="•"/>
      <w:lvlJc w:val="left"/>
      <w:pPr>
        <w:ind w:left="1703" w:hanging="480"/>
      </w:pPr>
      <w:rPr>
        <w:rFonts w:hint="default"/>
        <w:lang w:val="en-US" w:eastAsia="en-US" w:bidi="ar-SA"/>
      </w:rPr>
    </w:lvl>
    <w:lvl w:ilvl="8" w:tplc="A7FE5CF2">
      <w:numFmt w:val="bullet"/>
      <w:lvlText w:val="•"/>
      <w:lvlJc w:val="left"/>
      <w:pPr>
        <w:ind w:left="1878" w:hanging="480"/>
      </w:pPr>
      <w:rPr>
        <w:rFonts w:hint="default"/>
        <w:lang w:val="en-US" w:eastAsia="en-US" w:bidi="ar-SA"/>
      </w:rPr>
    </w:lvl>
  </w:abstractNum>
  <w:abstractNum w:abstractNumId="50" w15:restartNumberingAfterBreak="0">
    <w:nsid w:val="0EC127DC"/>
    <w:multiLevelType w:val="hybridMultilevel"/>
    <w:tmpl w:val="DEA278B0"/>
    <w:lvl w:ilvl="0" w:tplc="7D8A9A1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FB66FB0">
      <w:numFmt w:val="bullet"/>
      <w:lvlText w:val="•"/>
      <w:lvlJc w:val="left"/>
      <w:pPr>
        <w:ind w:left="468" w:hanging="288"/>
      </w:pPr>
      <w:rPr>
        <w:rFonts w:hint="default"/>
        <w:lang w:val="en-US" w:eastAsia="en-US" w:bidi="ar-SA"/>
      </w:rPr>
    </w:lvl>
    <w:lvl w:ilvl="2" w:tplc="529A76DE">
      <w:numFmt w:val="bullet"/>
      <w:lvlText w:val="•"/>
      <w:lvlJc w:val="left"/>
      <w:pPr>
        <w:ind w:left="617" w:hanging="288"/>
      </w:pPr>
      <w:rPr>
        <w:rFonts w:hint="default"/>
        <w:lang w:val="en-US" w:eastAsia="en-US" w:bidi="ar-SA"/>
      </w:rPr>
    </w:lvl>
    <w:lvl w:ilvl="3" w:tplc="A4C8F598">
      <w:numFmt w:val="bullet"/>
      <w:lvlText w:val="•"/>
      <w:lvlJc w:val="left"/>
      <w:pPr>
        <w:ind w:left="765" w:hanging="288"/>
      </w:pPr>
      <w:rPr>
        <w:rFonts w:hint="default"/>
        <w:lang w:val="en-US" w:eastAsia="en-US" w:bidi="ar-SA"/>
      </w:rPr>
    </w:lvl>
    <w:lvl w:ilvl="4" w:tplc="5162B7CA">
      <w:numFmt w:val="bullet"/>
      <w:lvlText w:val="•"/>
      <w:lvlJc w:val="left"/>
      <w:pPr>
        <w:ind w:left="914" w:hanging="288"/>
      </w:pPr>
      <w:rPr>
        <w:rFonts w:hint="default"/>
        <w:lang w:val="en-US" w:eastAsia="en-US" w:bidi="ar-SA"/>
      </w:rPr>
    </w:lvl>
    <w:lvl w:ilvl="5" w:tplc="5ABEAA50">
      <w:numFmt w:val="bullet"/>
      <w:lvlText w:val="•"/>
      <w:lvlJc w:val="left"/>
      <w:pPr>
        <w:ind w:left="1062" w:hanging="288"/>
      </w:pPr>
      <w:rPr>
        <w:rFonts w:hint="default"/>
        <w:lang w:val="en-US" w:eastAsia="en-US" w:bidi="ar-SA"/>
      </w:rPr>
    </w:lvl>
    <w:lvl w:ilvl="6" w:tplc="4CE42476">
      <w:numFmt w:val="bullet"/>
      <w:lvlText w:val="•"/>
      <w:lvlJc w:val="left"/>
      <w:pPr>
        <w:ind w:left="1211" w:hanging="288"/>
      </w:pPr>
      <w:rPr>
        <w:rFonts w:hint="default"/>
        <w:lang w:val="en-US" w:eastAsia="en-US" w:bidi="ar-SA"/>
      </w:rPr>
    </w:lvl>
    <w:lvl w:ilvl="7" w:tplc="0442BA00">
      <w:numFmt w:val="bullet"/>
      <w:lvlText w:val="•"/>
      <w:lvlJc w:val="left"/>
      <w:pPr>
        <w:ind w:left="1359" w:hanging="288"/>
      </w:pPr>
      <w:rPr>
        <w:rFonts w:hint="default"/>
        <w:lang w:val="en-US" w:eastAsia="en-US" w:bidi="ar-SA"/>
      </w:rPr>
    </w:lvl>
    <w:lvl w:ilvl="8" w:tplc="0FF235F8">
      <w:numFmt w:val="bullet"/>
      <w:lvlText w:val="•"/>
      <w:lvlJc w:val="left"/>
      <w:pPr>
        <w:ind w:left="1508" w:hanging="288"/>
      </w:pPr>
      <w:rPr>
        <w:rFonts w:hint="default"/>
        <w:lang w:val="en-US" w:eastAsia="en-US" w:bidi="ar-SA"/>
      </w:rPr>
    </w:lvl>
  </w:abstractNum>
  <w:abstractNum w:abstractNumId="51" w15:restartNumberingAfterBreak="0">
    <w:nsid w:val="0EE76711"/>
    <w:multiLevelType w:val="hybridMultilevel"/>
    <w:tmpl w:val="89CCD3A0"/>
    <w:lvl w:ilvl="0" w:tplc="3A624360">
      <w:start w:val="12"/>
      <w:numFmt w:val="decimal"/>
      <w:lvlText w:val="%1"/>
      <w:lvlJc w:val="left"/>
      <w:pPr>
        <w:ind w:left="480" w:hanging="480"/>
      </w:pPr>
      <w:rPr>
        <w:rFonts w:ascii="Courier New" w:eastAsia="Courier New" w:hAnsi="Courier New" w:cs="Courier New" w:hint="default"/>
        <w:spacing w:val="-1"/>
        <w:w w:val="100"/>
        <w:sz w:val="16"/>
        <w:szCs w:val="16"/>
        <w:lang w:val="en-US" w:eastAsia="en-US" w:bidi="ar-SA"/>
      </w:rPr>
    </w:lvl>
    <w:lvl w:ilvl="1" w:tplc="4C421986">
      <w:numFmt w:val="bullet"/>
      <w:lvlText w:val="•"/>
      <w:lvlJc w:val="left"/>
      <w:pPr>
        <w:ind w:left="683" w:hanging="480"/>
      </w:pPr>
      <w:rPr>
        <w:rFonts w:hint="default"/>
        <w:lang w:val="en-US" w:eastAsia="en-US" w:bidi="ar-SA"/>
      </w:rPr>
    </w:lvl>
    <w:lvl w:ilvl="2" w:tplc="76566396">
      <w:numFmt w:val="bullet"/>
      <w:lvlText w:val="•"/>
      <w:lvlJc w:val="left"/>
      <w:pPr>
        <w:ind w:left="887" w:hanging="480"/>
      </w:pPr>
      <w:rPr>
        <w:rFonts w:hint="default"/>
        <w:lang w:val="en-US" w:eastAsia="en-US" w:bidi="ar-SA"/>
      </w:rPr>
    </w:lvl>
    <w:lvl w:ilvl="3" w:tplc="0F7ECCE2">
      <w:numFmt w:val="bullet"/>
      <w:lvlText w:val="•"/>
      <w:lvlJc w:val="left"/>
      <w:pPr>
        <w:ind w:left="1090" w:hanging="480"/>
      </w:pPr>
      <w:rPr>
        <w:rFonts w:hint="default"/>
        <w:lang w:val="en-US" w:eastAsia="en-US" w:bidi="ar-SA"/>
      </w:rPr>
    </w:lvl>
    <w:lvl w:ilvl="4" w:tplc="7C3ED6DE">
      <w:numFmt w:val="bullet"/>
      <w:lvlText w:val="•"/>
      <w:lvlJc w:val="left"/>
      <w:pPr>
        <w:ind w:left="1294" w:hanging="480"/>
      </w:pPr>
      <w:rPr>
        <w:rFonts w:hint="default"/>
        <w:lang w:val="en-US" w:eastAsia="en-US" w:bidi="ar-SA"/>
      </w:rPr>
    </w:lvl>
    <w:lvl w:ilvl="5" w:tplc="A8647180">
      <w:numFmt w:val="bullet"/>
      <w:lvlText w:val="•"/>
      <w:lvlJc w:val="left"/>
      <w:pPr>
        <w:ind w:left="1497" w:hanging="480"/>
      </w:pPr>
      <w:rPr>
        <w:rFonts w:hint="default"/>
        <w:lang w:val="en-US" w:eastAsia="en-US" w:bidi="ar-SA"/>
      </w:rPr>
    </w:lvl>
    <w:lvl w:ilvl="6" w:tplc="D37A8E86">
      <w:numFmt w:val="bullet"/>
      <w:lvlText w:val="•"/>
      <w:lvlJc w:val="left"/>
      <w:pPr>
        <w:ind w:left="1701" w:hanging="480"/>
      </w:pPr>
      <w:rPr>
        <w:rFonts w:hint="default"/>
        <w:lang w:val="en-US" w:eastAsia="en-US" w:bidi="ar-SA"/>
      </w:rPr>
    </w:lvl>
    <w:lvl w:ilvl="7" w:tplc="357C63C8">
      <w:numFmt w:val="bullet"/>
      <w:lvlText w:val="•"/>
      <w:lvlJc w:val="left"/>
      <w:pPr>
        <w:ind w:left="1904" w:hanging="480"/>
      </w:pPr>
      <w:rPr>
        <w:rFonts w:hint="default"/>
        <w:lang w:val="en-US" w:eastAsia="en-US" w:bidi="ar-SA"/>
      </w:rPr>
    </w:lvl>
    <w:lvl w:ilvl="8" w:tplc="87960260">
      <w:numFmt w:val="bullet"/>
      <w:lvlText w:val="•"/>
      <w:lvlJc w:val="left"/>
      <w:pPr>
        <w:ind w:left="2108" w:hanging="480"/>
      </w:pPr>
      <w:rPr>
        <w:rFonts w:hint="default"/>
        <w:lang w:val="en-US" w:eastAsia="en-US" w:bidi="ar-SA"/>
      </w:rPr>
    </w:lvl>
  </w:abstractNum>
  <w:abstractNum w:abstractNumId="52" w15:restartNumberingAfterBreak="0">
    <w:nsid w:val="0EEE78D8"/>
    <w:multiLevelType w:val="hybridMultilevel"/>
    <w:tmpl w:val="A55C67FE"/>
    <w:lvl w:ilvl="0" w:tplc="0596BED0">
      <w:numFmt w:val="bullet"/>
      <w:lvlText w:val="*"/>
      <w:lvlJc w:val="left"/>
      <w:pPr>
        <w:ind w:left="479" w:hanging="192"/>
      </w:pPr>
      <w:rPr>
        <w:rFonts w:ascii="Courier New" w:eastAsia="Courier New" w:hAnsi="Courier New" w:cs="Courier New" w:hint="default"/>
        <w:w w:val="100"/>
        <w:sz w:val="16"/>
        <w:szCs w:val="16"/>
        <w:lang w:val="en-US" w:eastAsia="en-US" w:bidi="ar-SA"/>
      </w:rPr>
    </w:lvl>
    <w:lvl w:ilvl="1" w:tplc="CFC66B12">
      <w:numFmt w:val="bullet"/>
      <w:lvlText w:val="•"/>
      <w:lvlJc w:val="left"/>
      <w:pPr>
        <w:ind w:left="753" w:hanging="192"/>
      </w:pPr>
      <w:rPr>
        <w:rFonts w:hint="default"/>
        <w:lang w:val="en-US" w:eastAsia="en-US" w:bidi="ar-SA"/>
      </w:rPr>
    </w:lvl>
    <w:lvl w:ilvl="2" w:tplc="F03005F4">
      <w:numFmt w:val="bullet"/>
      <w:lvlText w:val="•"/>
      <w:lvlJc w:val="left"/>
      <w:pPr>
        <w:ind w:left="1027" w:hanging="192"/>
      </w:pPr>
      <w:rPr>
        <w:rFonts w:hint="default"/>
        <w:lang w:val="en-US" w:eastAsia="en-US" w:bidi="ar-SA"/>
      </w:rPr>
    </w:lvl>
    <w:lvl w:ilvl="3" w:tplc="BB484B0C">
      <w:numFmt w:val="bullet"/>
      <w:lvlText w:val="•"/>
      <w:lvlJc w:val="left"/>
      <w:pPr>
        <w:ind w:left="1300" w:hanging="192"/>
      </w:pPr>
      <w:rPr>
        <w:rFonts w:hint="default"/>
        <w:lang w:val="en-US" w:eastAsia="en-US" w:bidi="ar-SA"/>
      </w:rPr>
    </w:lvl>
    <w:lvl w:ilvl="4" w:tplc="8DD0DF06">
      <w:numFmt w:val="bullet"/>
      <w:lvlText w:val="•"/>
      <w:lvlJc w:val="left"/>
      <w:pPr>
        <w:ind w:left="1574" w:hanging="192"/>
      </w:pPr>
      <w:rPr>
        <w:rFonts w:hint="default"/>
        <w:lang w:val="en-US" w:eastAsia="en-US" w:bidi="ar-SA"/>
      </w:rPr>
    </w:lvl>
    <w:lvl w:ilvl="5" w:tplc="82D6EE56">
      <w:numFmt w:val="bullet"/>
      <w:lvlText w:val="•"/>
      <w:lvlJc w:val="left"/>
      <w:pPr>
        <w:ind w:left="1848" w:hanging="192"/>
      </w:pPr>
      <w:rPr>
        <w:rFonts w:hint="default"/>
        <w:lang w:val="en-US" w:eastAsia="en-US" w:bidi="ar-SA"/>
      </w:rPr>
    </w:lvl>
    <w:lvl w:ilvl="6" w:tplc="D76A8794">
      <w:numFmt w:val="bullet"/>
      <w:lvlText w:val="•"/>
      <w:lvlJc w:val="left"/>
      <w:pPr>
        <w:ind w:left="2121" w:hanging="192"/>
      </w:pPr>
      <w:rPr>
        <w:rFonts w:hint="default"/>
        <w:lang w:val="en-US" w:eastAsia="en-US" w:bidi="ar-SA"/>
      </w:rPr>
    </w:lvl>
    <w:lvl w:ilvl="7" w:tplc="BEDA4C44">
      <w:numFmt w:val="bullet"/>
      <w:lvlText w:val="•"/>
      <w:lvlJc w:val="left"/>
      <w:pPr>
        <w:ind w:left="2395" w:hanging="192"/>
      </w:pPr>
      <w:rPr>
        <w:rFonts w:hint="default"/>
        <w:lang w:val="en-US" w:eastAsia="en-US" w:bidi="ar-SA"/>
      </w:rPr>
    </w:lvl>
    <w:lvl w:ilvl="8" w:tplc="30F20B7E">
      <w:numFmt w:val="bullet"/>
      <w:lvlText w:val="•"/>
      <w:lvlJc w:val="left"/>
      <w:pPr>
        <w:ind w:left="2668" w:hanging="192"/>
      </w:pPr>
      <w:rPr>
        <w:rFonts w:hint="default"/>
        <w:lang w:val="en-US" w:eastAsia="en-US" w:bidi="ar-SA"/>
      </w:rPr>
    </w:lvl>
  </w:abstractNum>
  <w:abstractNum w:abstractNumId="53" w15:restartNumberingAfterBreak="0">
    <w:nsid w:val="0F600ED8"/>
    <w:multiLevelType w:val="hybridMultilevel"/>
    <w:tmpl w:val="29C84B3A"/>
    <w:lvl w:ilvl="0" w:tplc="4C42EAF4">
      <w:numFmt w:val="bullet"/>
      <w:lvlText w:val=""/>
      <w:lvlJc w:val="left"/>
      <w:pPr>
        <w:ind w:left="860" w:hanging="360"/>
      </w:pPr>
      <w:rPr>
        <w:rFonts w:ascii="Symbol" w:eastAsia="Symbol" w:hAnsi="Symbol" w:cs="Symbol" w:hint="default"/>
        <w:w w:val="100"/>
        <w:sz w:val="22"/>
        <w:szCs w:val="22"/>
        <w:lang w:val="en-US" w:eastAsia="en-US" w:bidi="ar-SA"/>
      </w:rPr>
    </w:lvl>
    <w:lvl w:ilvl="1" w:tplc="2E18D51A">
      <w:numFmt w:val="bullet"/>
      <w:lvlText w:val="•"/>
      <w:lvlJc w:val="left"/>
      <w:pPr>
        <w:ind w:left="1738" w:hanging="360"/>
      </w:pPr>
      <w:rPr>
        <w:rFonts w:hint="default"/>
        <w:lang w:val="en-US" w:eastAsia="en-US" w:bidi="ar-SA"/>
      </w:rPr>
    </w:lvl>
    <w:lvl w:ilvl="2" w:tplc="E3B2A3C2">
      <w:numFmt w:val="bullet"/>
      <w:lvlText w:val="•"/>
      <w:lvlJc w:val="left"/>
      <w:pPr>
        <w:ind w:left="2616" w:hanging="360"/>
      </w:pPr>
      <w:rPr>
        <w:rFonts w:hint="default"/>
        <w:lang w:val="en-US" w:eastAsia="en-US" w:bidi="ar-SA"/>
      </w:rPr>
    </w:lvl>
    <w:lvl w:ilvl="3" w:tplc="E00492AC">
      <w:numFmt w:val="bullet"/>
      <w:lvlText w:val="•"/>
      <w:lvlJc w:val="left"/>
      <w:pPr>
        <w:ind w:left="3494" w:hanging="360"/>
      </w:pPr>
      <w:rPr>
        <w:rFonts w:hint="default"/>
        <w:lang w:val="en-US" w:eastAsia="en-US" w:bidi="ar-SA"/>
      </w:rPr>
    </w:lvl>
    <w:lvl w:ilvl="4" w:tplc="4F3AF27A">
      <w:numFmt w:val="bullet"/>
      <w:lvlText w:val="•"/>
      <w:lvlJc w:val="left"/>
      <w:pPr>
        <w:ind w:left="4372" w:hanging="360"/>
      </w:pPr>
      <w:rPr>
        <w:rFonts w:hint="default"/>
        <w:lang w:val="en-US" w:eastAsia="en-US" w:bidi="ar-SA"/>
      </w:rPr>
    </w:lvl>
    <w:lvl w:ilvl="5" w:tplc="CDD4C340">
      <w:numFmt w:val="bullet"/>
      <w:lvlText w:val="•"/>
      <w:lvlJc w:val="left"/>
      <w:pPr>
        <w:ind w:left="5250" w:hanging="360"/>
      </w:pPr>
      <w:rPr>
        <w:rFonts w:hint="default"/>
        <w:lang w:val="en-US" w:eastAsia="en-US" w:bidi="ar-SA"/>
      </w:rPr>
    </w:lvl>
    <w:lvl w:ilvl="6" w:tplc="FDA078F6">
      <w:numFmt w:val="bullet"/>
      <w:lvlText w:val="•"/>
      <w:lvlJc w:val="left"/>
      <w:pPr>
        <w:ind w:left="6128" w:hanging="360"/>
      </w:pPr>
      <w:rPr>
        <w:rFonts w:hint="default"/>
        <w:lang w:val="en-US" w:eastAsia="en-US" w:bidi="ar-SA"/>
      </w:rPr>
    </w:lvl>
    <w:lvl w:ilvl="7" w:tplc="15C6C62A">
      <w:numFmt w:val="bullet"/>
      <w:lvlText w:val="•"/>
      <w:lvlJc w:val="left"/>
      <w:pPr>
        <w:ind w:left="7006" w:hanging="360"/>
      </w:pPr>
      <w:rPr>
        <w:rFonts w:hint="default"/>
        <w:lang w:val="en-US" w:eastAsia="en-US" w:bidi="ar-SA"/>
      </w:rPr>
    </w:lvl>
    <w:lvl w:ilvl="8" w:tplc="BADE8488">
      <w:numFmt w:val="bullet"/>
      <w:lvlText w:val="•"/>
      <w:lvlJc w:val="left"/>
      <w:pPr>
        <w:ind w:left="7884" w:hanging="360"/>
      </w:pPr>
      <w:rPr>
        <w:rFonts w:hint="default"/>
        <w:lang w:val="en-US" w:eastAsia="en-US" w:bidi="ar-SA"/>
      </w:rPr>
    </w:lvl>
  </w:abstractNum>
  <w:abstractNum w:abstractNumId="54" w15:restartNumberingAfterBreak="0">
    <w:nsid w:val="10571889"/>
    <w:multiLevelType w:val="hybridMultilevel"/>
    <w:tmpl w:val="EB8A9A2E"/>
    <w:lvl w:ilvl="0" w:tplc="3DEE3BEA">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D49AD538">
      <w:numFmt w:val="bullet"/>
      <w:lvlText w:val="•"/>
      <w:lvlJc w:val="left"/>
      <w:pPr>
        <w:ind w:left="1391" w:hanging="480"/>
      </w:pPr>
      <w:rPr>
        <w:rFonts w:hint="default"/>
        <w:lang w:val="en-US" w:eastAsia="en-US" w:bidi="ar-SA"/>
      </w:rPr>
    </w:lvl>
    <w:lvl w:ilvl="2" w:tplc="491C05CE">
      <w:numFmt w:val="bullet"/>
      <w:lvlText w:val="•"/>
      <w:lvlJc w:val="left"/>
      <w:pPr>
        <w:ind w:left="2283" w:hanging="480"/>
      </w:pPr>
      <w:rPr>
        <w:rFonts w:hint="default"/>
        <w:lang w:val="en-US" w:eastAsia="en-US" w:bidi="ar-SA"/>
      </w:rPr>
    </w:lvl>
    <w:lvl w:ilvl="3" w:tplc="1AFEC556">
      <w:numFmt w:val="bullet"/>
      <w:lvlText w:val="•"/>
      <w:lvlJc w:val="left"/>
      <w:pPr>
        <w:ind w:left="3175" w:hanging="480"/>
      </w:pPr>
      <w:rPr>
        <w:rFonts w:hint="default"/>
        <w:lang w:val="en-US" w:eastAsia="en-US" w:bidi="ar-SA"/>
      </w:rPr>
    </w:lvl>
    <w:lvl w:ilvl="4" w:tplc="241815A8">
      <w:numFmt w:val="bullet"/>
      <w:lvlText w:val="•"/>
      <w:lvlJc w:val="left"/>
      <w:pPr>
        <w:ind w:left="4067" w:hanging="480"/>
      </w:pPr>
      <w:rPr>
        <w:rFonts w:hint="default"/>
        <w:lang w:val="en-US" w:eastAsia="en-US" w:bidi="ar-SA"/>
      </w:rPr>
    </w:lvl>
    <w:lvl w:ilvl="5" w:tplc="255EFBAA">
      <w:numFmt w:val="bullet"/>
      <w:lvlText w:val="•"/>
      <w:lvlJc w:val="left"/>
      <w:pPr>
        <w:ind w:left="4959" w:hanging="480"/>
      </w:pPr>
      <w:rPr>
        <w:rFonts w:hint="default"/>
        <w:lang w:val="en-US" w:eastAsia="en-US" w:bidi="ar-SA"/>
      </w:rPr>
    </w:lvl>
    <w:lvl w:ilvl="6" w:tplc="4E12827E">
      <w:numFmt w:val="bullet"/>
      <w:lvlText w:val="•"/>
      <w:lvlJc w:val="left"/>
      <w:pPr>
        <w:ind w:left="5851" w:hanging="480"/>
      </w:pPr>
      <w:rPr>
        <w:rFonts w:hint="default"/>
        <w:lang w:val="en-US" w:eastAsia="en-US" w:bidi="ar-SA"/>
      </w:rPr>
    </w:lvl>
    <w:lvl w:ilvl="7" w:tplc="984E7F08">
      <w:numFmt w:val="bullet"/>
      <w:lvlText w:val="•"/>
      <w:lvlJc w:val="left"/>
      <w:pPr>
        <w:ind w:left="6743" w:hanging="480"/>
      </w:pPr>
      <w:rPr>
        <w:rFonts w:hint="default"/>
        <w:lang w:val="en-US" w:eastAsia="en-US" w:bidi="ar-SA"/>
      </w:rPr>
    </w:lvl>
    <w:lvl w:ilvl="8" w:tplc="C3041370">
      <w:numFmt w:val="bullet"/>
      <w:lvlText w:val="•"/>
      <w:lvlJc w:val="left"/>
      <w:pPr>
        <w:ind w:left="7635" w:hanging="480"/>
      </w:pPr>
      <w:rPr>
        <w:rFonts w:hint="default"/>
        <w:lang w:val="en-US" w:eastAsia="en-US" w:bidi="ar-SA"/>
      </w:rPr>
    </w:lvl>
  </w:abstractNum>
  <w:abstractNum w:abstractNumId="55" w15:restartNumberingAfterBreak="0">
    <w:nsid w:val="1063567C"/>
    <w:multiLevelType w:val="hybridMultilevel"/>
    <w:tmpl w:val="3250B1F4"/>
    <w:lvl w:ilvl="0" w:tplc="6E94874C">
      <w:start w:val="1"/>
      <w:numFmt w:val="decimal"/>
      <w:lvlText w:val="%1."/>
      <w:lvlJc w:val="left"/>
      <w:pPr>
        <w:ind w:left="500" w:hanging="360"/>
      </w:pPr>
      <w:rPr>
        <w:rFonts w:ascii="Times New Roman" w:eastAsia="Times New Roman" w:hAnsi="Times New Roman" w:cs="Times New Roman" w:hint="default"/>
        <w:b/>
        <w:bCs/>
        <w:w w:val="100"/>
        <w:sz w:val="22"/>
        <w:szCs w:val="22"/>
        <w:lang w:val="en-US" w:eastAsia="en-US" w:bidi="ar-SA"/>
      </w:rPr>
    </w:lvl>
    <w:lvl w:ilvl="1" w:tplc="09D80D5C">
      <w:start w:val="1"/>
      <w:numFmt w:val="upperLetter"/>
      <w:lvlText w:val="%2."/>
      <w:lvlJc w:val="left"/>
      <w:pPr>
        <w:ind w:left="860" w:hanging="360"/>
      </w:pPr>
      <w:rPr>
        <w:rFonts w:ascii="Times New Roman" w:eastAsia="Times New Roman" w:hAnsi="Times New Roman" w:cs="Times New Roman" w:hint="default"/>
        <w:spacing w:val="-2"/>
        <w:w w:val="100"/>
        <w:sz w:val="22"/>
        <w:szCs w:val="22"/>
        <w:lang w:val="en-US" w:eastAsia="en-US" w:bidi="ar-SA"/>
      </w:rPr>
    </w:lvl>
    <w:lvl w:ilvl="2" w:tplc="BD620BCA">
      <w:numFmt w:val="bullet"/>
      <w:lvlText w:val="•"/>
      <w:lvlJc w:val="left"/>
      <w:pPr>
        <w:ind w:left="1835" w:hanging="360"/>
      </w:pPr>
      <w:rPr>
        <w:rFonts w:hint="default"/>
        <w:lang w:val="en-US" w:eastAsia="en-US" w:bidi="ar-SA"/>
      </w:rPr>
    </w:lvl>
    <w:lvl w:ilvl="3" w:tplc="A8E2750A">
      <w:numFmt w:val="bullet"/>
      <w:lvlText w:val="•"/>
      <w:lvlJc w:val="left"/>
      <w:pPr>
        <w:ind w:left="2811" w:hanging="360"/>
      </w:pPr>
      <w:rPr>
        <w:rFonts w:hint="default"/>
        <w:lang w:val="en-US" w:eastAsia="en-US" w:bidi="ar-SA"/>
      </w:rPr>
    </w:lvl>
    <w:lvl w:ilvl="4" w:tplc="8788DC3C">
      <w:numFmt w:val="bullet"/>
      <w:lvlText w:val="•"/>
      <w:lvlJc w:val="left"/>
      <w:pPr>
        <w:ind w:left="3786" w:hanging="360"/>
      </w:pPr>
      <w:rPr>
        <w:rFonts w:hint="default"/>
        <w:lang w:val="en-US" w:eastAsia="en-US" w:bidi="ar-SA"/>
      </w:rPr>
    </w:lvl>
    <w:lvl w:ilvl="5" w:tplc="687241A8">
      <w:numFmt w:val="bullet"/>
      <w:lvlText w:val="•"/>
      <w:lvlJc w:val="left"/>
      <w:pPr>
        <w:ind w:left="4762" w:hanging="360"/>
      </w:pPr>
      <w:rPr>
        <w:rFonts w:hint="default"/>
        <w:lang w:val="en-US" w:eastAsia="en-US" w:bidi="ar-SA"/>
      </w:rPr>
    </w:lvl>
    <w:lvl w:ilvl="6" w:tplc="2EC6B1C0">
      <w:numFmt w:val="bullet"/>
      <w:lvlText w:val="•"/>
      <w:lvlJc w:val="left"/>
      <w:pPr>
        <w:ind w:left="5737" w:hanging="360"/>
      </w:pPr>
      <w:rPr>
        <w:rFonts w:hint="default"/>
        <w:lang w:val="en-US" w:eastAsia="en-US" w:bidi="ar-SA"/>
      </w:rPr>
    </w:lvl>
    <w:lvl w:ilvl="7" w:tplc="930CC6D4">
      <w:numFmt w:val="bullet"/>
      <w:lvlText w:val="•"/>
      <w:lvlJc w:val="left"/>
      <w:pPr>
        <w:ind w:left="6713" w:hanging="360"/>
      </w:pPr>
      <w:rPr>
        <w:rFonts w:hint="default"/>
        <w:lang w:val="en-US" w:eastAsia="en-US" w:bidi="ar-SA"/>
      </w:rPr>
    </w:lvl>
    <w:lvl w:ilvl="8" w:tplc="64A0A7DA">
      <w:numFmt w:val="bullet"/>
      <w:lvlText w:val="•"/>
      <w:lvlJc w:val="left"/>
      <w:pPr>
        <w:ind w:left="7688" w:hanging="360"/>
      </w:pPr>
      <w:rPr>
        <w:rFonts w:hint="default"/>
        <w:lang w:val="en-US" w:eastAsia="en-US" w:bidi="ar-SA"/>
      </w:rPr>
    </w:lvl>
  </w:abstractNum>
  <w:abstractNum w:abstractNumId="56" w15:restartNumberingAfterBreak="0">
    <w:nsid w:val="10665229"/>
    <w:multiLevelType w:val="hybridMultilevel"/>
    <w:tmpl w:val="871A66D8"/>
    <w:lvl w:ilvl="0" w:tplc="D578D7D6">
      <w:start w:val="1"/>
      <w:numFmt w:val="decimal"/>
      <w:lvlText w:val="%1"/>
      <w:lvlJc w:val="left"/>
      <w:pPr>
        <w:ind w:left="892" w:hanging="384"/>
      </w:pPr>
      <w:rPr>
        <w:rFonts w:ascii="Courier New" w:eastAsia="Courier New" w:hAnsi="Courier New" w:cs="Courier New" w:hint="default"/>
        <w:w w:val="100"/>
        <w:sz w:val="16"/>
        <w:szCs w:val="16"/>
        <w:lang w:val="en-US" w:eastAsia="en-US" w:bidi="ar-SA"/>
      </w:rPr>
    </w:lvl>
    <w:lvl w:ilvl="1" w:tplc="E5188602">
      <w:start w:val="1"/>
      <w:numFmt w:val="decimal"/>
      <w:lvlText w:val="%2"/>
      <w:lvlJc w:val="left"/>
      <w:pPr>
        <w:ind w:left="1468" w:hanging="864"/>
      </w:pPr>
      <w:rPr>
        <w:rFonts w:ascii="Courier New" w:eastAsia="Courier New" w:hAnsi="Courier New" w:cs="Courier New" w:hint="default"/>
        <w:w w:val="100"/>
        <w:sz w:val="16"/>
        <w:szCs w:val="16"/>
        <w:lang w:val="en-US" w:eastAsia="en-US" w:bidi="ar-SA"/>
      </w:rPr>
    </w:lvl>
    <w:lvl w:ilvl="2" w:tplc="816C83E4">
      <w:numFmt w:val="bullet"/>
      <w:lvlText w:val="•"/>
      <w:lvlJc w:val="left"/>
      <w:pPr>
        <w:ind w:left="2132" w:hanging="864"/>
      </w:pPr>
      <w:rPr>
        <w:rFonts w:hint="default"/>
        <w:lang w:val="en-US" w:eastAsia="en-US" w:bidi="ar-SA"/>
      </w:rPr>
    </w:lvl>
    <w:lvl w:ilvl="3" w:tplc="463600C6">
      <w:numFmt w:val="bullet"/>
      <w:lvlText w:val="•"/>
      <w:lvlJc w:val="left"/>
      <w:pPr>
        <w:ind w:left="2805" w:hanging="864"/>
      </w:pPr>
      <w:rPr>
        <w:rFonts w:hint="default"/>
        <w:lang w:val="en-US" w:eastAsia="en-US" w:bidi="ar-SA"/>
      </w:rPr>
    </w:lvl>
    <w:lvl w:ilvl="4" w:tplc="0F044E50">
      <w:numFmt w:val="bullet"/>
      <w:lvlText w:val="•"/>
      <w:lvlJc w:val="left"/>
      <w:pPr>
        <w:ind w:left="3478" w:hanging="864"/>
      </w:pPr>
      <w:rPr>
        <w:rFonts w:hint="default"/>
        <w:lang w:val="en-US" w:eastAsia="en-US" w:bidi="ar-SA"/>
      </w:rPr>
    </w:lvl>
    <w:lvl w:ilvl="5" w:tplc="C7DCC68E">
      <w:numFmt w:val="bullet"/>
      <w:lvlText w:val="•"/>
      <w:lvlJc w:val="left"/>
      <w:pPr>
        <w:ind w:left="4151" w:hanging="864"/>
      </w:pPr>
      <w:rPr>
        <w:rFonts w:hint="default"/>
        <w:lang w:val="en-US" w:eastAsia="en-US" w:bidi="ar-SA"/>
      </w:rPr>
    </w:lvl>
    <w:lvl w:ilvl="6" w:tplc="B07E6F72">
      <w:numFmt w:val="bullet"/>
      <w:lvlText w:val="•"/>
      <w:lvlJc w:val="left"/>
      <w:pPr>
        <w:ind w:left="4824" w:hanging="864"/>
      </w:pPr>
      <w:rPr>
        <w:rFonts w:hint="default"/>
        <w:lang w:val="en-US" w:eastAsia="en-US" w:bidi="ar-SA"/>
      </w:rPr>
    </w:lvl>
    <w:lvl w:ilvl="7" w:tplc="0390204E">
      <w:numFmt w:val="bullet"/>
      <w:lvlText w:val="•"/>
      <w:lvlJc w:val="left"/>
      <w:pPr>
        <w:ind w:left="5497" w:hanging="864"/>
      </w:pPr>
      <w:rPr>
        <w:rFonts w:hint="default"/>
        <w:lang w:val="en-US" w:eastAsia="en-US" w:bidi="ar-SA"/>
      </w:rPr>
    </w:lvl>
    <w:lvl w:ilvl="8" w:tplc="C3C63D0A">
      <w:numFmt w:val="bullet"/>
      <w:lvlText w:val="•"/>
      <w:lvlJc w:val="left"/>
      <w:pPr>
        <w:ind w:left="6170" w:hanging="864"/>
      </w:pPr>
      <w:rPr>
        <w:rFonts w:hint="default"/>
        <w:lang w:val="en-US" w:eastAsia="en-US" w:bidi="ar-SA"/>
      </w:rPr>
    </w:lvl>
  </w:abstractNum>
  <w:abstractNum w:abstractNumId="57" w15:restartNumberingAfterBreak="0">
    <w:nsid w:val="10A66B6D"/>
    <w:multiLevelType w:val="hybridMultilevel"/>
    <w:tmpl w:val="294A4240"/>
    <w:lvl w:ilvl="0" w:tplc="26A033BA">
      <w:numFmt w:val="bullet"/>
      <w:lvlText w:val=""/>
      <w:lvlJc w:val="left"/>
      <w:pPr>
        <w:ind w:left="752" w:hanging="432"/>
      </w:pPr>
      <w:rPr>
        <w:rFonts w:ascii="Symbol" w:eastAsia="Symbol" w:hAnsi="Symbol" w:cs="Symbol" w:hint="default"/>
        <w:w w:val="99"/>
        <w:sz w:val="20"/>
        <w:szCs w:val="20"/>
        <w:lang w:val="en-US" w:eastAsia="en-US" w:bidi="ar-SA"/>
      </w:rPr>
    </w:lvl>
    <w:lvl w:ilvl="1" w:tplc="B17EB3C6">
      <w:numFmt w:val="bullet"/>
      <w:lvlText w:val="•"/>
      <w:lvlJc w:val="left"/>
      <w:pPr>
        <w:ind w:left="1180" w:hanging="432"/>
      </w:pPr>
      <w:rPr>
        <w:rFonts w:hint="default"/>
        <w:lang w:val="en-US" w:eastAsia="en-US" w:bidi="ar-SA"/>
      </w:rPr>
    </w:lvl>
    <w:lvl w:ilvl="2" w:tplc="43F8032E">
      <w:numFmt w:val="bullet"/>
      <w:lvlText w:val="•"/>
      <w:lvlJc w:val="left"/>
      <w:pPr>
        <w:ind w:left="1600" w:hanging="432"/>
      </w:pPr>
      <w:rPr>
        <w:rFonts w:hint="default"/>
        <w:lang w:val="en-US" w:eastAsia="en-US" w:bidi="ar-SA"/>
      </w:rPr>
    </w:lvl>
    <w:lvl w:ilvl="3" w:tplc="409E8356">
      <w:numFmt w:val="bullet"/>
      <w:lvlText w:val="•"/>
      <w:lvlJc w:val="left"/>
      <w:pPr>
        <w:ind w:left="2020" w:hanging="432"/>
      </w:pPr>
      <w:rPr>
        <w:rFonts w:hint="default"/>
        <w:lang w:val="en-US" w:eastAsia="en-US" w:bidi="ar-SA"/>
      </w:rPr>
    </w:lvl>
    <w:lvl w:ilvl="4" w:tplc="15ACB7F4">
      <w:numFmt w:val="bullet"/>
      <w:lvlText w:val="•"/>
      <w:lvlJc w:val="left"/>
      <w:pPr>
        <w:ind w:left="2440" w:hanging="432"/>
      </w:pPr>
      <w:rPr>
        <w:rFonts w:hint="default"/>
        <w:lang w:val="en-US" w:eastAsia="en-US" w:bidi="ar-SA"/>
      </w:rPr>
    </w:lvl>
    <w:lvl w:ilvl="5" w:tplc="B87A964C">
      <w:numFmt w:val="bullet"/>
      <w:lvlText w:val="•"/>
      <w:lvlJc w:val="left"/>
      <w:pPr>
        <w:ind w:left="2860" w:hanging="432"/>
      </w:pPr>
      <w:rPr>
        <w:rFonts w:hint="default"/>
        <w:lang w:val="en-US" w:eastAsia="en-US" w:bidi="ar-SA"/>
      </w:rPr>
    </w:lvl>
    <w:lvl w:ilvl="6" w:tplc="512EAAE4">
      <w:numFmt w:val="bullet"/>
      <w:lvlText w:val="•"/>
      <w:lvlJc w:val="left"/>
      <w:pPr>
        <w:ind w:left="3280" w:hanging="432"/>
      </w:pPr>
      <w:rPr>
        <w:rFonts w:hint="default"/>
        <w:lang w:val="en-US" w:eastAsia="en-US" w:bidi="ar-SA"/>
      </w:rPr>
    </w:lvl>
    <w:lvl w:ilvl="7" w:tplc="8E7E0232">
      <w:numFmt w:val="bullet"/>
      <w:lvlText w:val="•"/>
      <w:lvlJc w:val="left"/>
      <w:pPr>
        <w:ind w:left="3700" w:hanging="432"/>
      </w:pPr>
      <w:rPr>
        <w:rFonts w:hint="default"/>
        <w:lang w:val="en-US" w:eastAsia="en-US" w:bidi="ar-SA"/>
      </w:rPr>
    </w:lvl>
    <w:lvl w:ilvl="8" w:tplc="B8182622">
      <w:numFmt w:val="bullet"/>
      <w:lvlText w:val="•"/>
      <w:lvlJc w:val="left"/>
      <w:pPr>
        <w:ind w:left="4120" w:hanging="432"/>
      </w:pPr>
      <w:rPr>
        <w:rFonts w:hint="default"/>
        <w:lang w:val="en-US" w:eastAsia="en-US" w:bidi="ar-SA"/>
      </w:rPr>
    </w:lvl>
  </w:abstractNum>
  <w:abstractNum w:abstractNumId="58" w15:restartNumberingAfterBreak="0">
    <w:nsid w:val="13124546"/>
    <w:multiLevelType w:val="hybridMultilevel"/>
    <w:tmpl w:val="8D101E2A"/>
    <w:lvl w:ilvl="0" w:tplc="799AAA1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46EB5FA">
      <w:numFmt w:val="bullet"/>
      <w:lvlText w:val="•"/>
      <w:lvlJc w:val="left"/>
      <w:pPr>
        <w:ind w:left="1229" w:hanging="288"/>
      </w:pPr>
      <w:rPr>
        <w:rFonts w:hint="default"/>
        <w:lang w:val="en-US" w:eastAsia="en-US" w:bidi="ar-SA"/>
      </w:rPr>
    </w:lvl>
    <w:lvl w:ilvl="2" w:tplc="AEE6282E">
      <w:numFmt w:val="bullet"/>
      <w:lvlText w:val="•"/>
      <w:lvlJc w:val="left"/>
      <w:pPr>
        <w:ind w:left="2139" w:hanging="288"/>
      </w:pPr>
      <w:rPr>
        <w:rFonts w:hint="default"/>
        <w:lang w:val="en-US" w:eastAsia="en-US" w:bidi="ar-SA"/>
      </w:rPr>
    </w:lvl>
    <w:lvl w:ilvl="3" w:tplc="D9EA6C26">
      <w:numFmt w:val="bullet"/>
      <w:lvlText w:val="•"/>
      <w:lvlJc w:val="left"/>
      <w:pPr>
        <w:ind w:left="3049" w:hanging="288"/>
      </w:pPr>
      <w:rPr>
        <w:rFonts w:hint="default"/>
        <w:lang w:val="en-US" w:eastAsia="en-US" w:bidi="ar-SA"/>
      </w:rPr>
    </w:lvl>
    <w:lvl w:ilvl="4" w:tplc="667279B4">
      <w:numFmt w:val="bullet"/>
      <w:lvlText w:val="•"/>
      <w:lvlJc w:val="left"/>
      <w:pPr>
        <w:ind w:left="3959" w:hanging="288"/>
      </w:pPr>
      <w:rPr>
        <w:rFonts w:hint="default"/>
        <w:lang w:val="en-US" w:eastAsia="en-US" w:bidi="ar-SA"/>
      </w:rPr>
    </w:lvl>
    <w:lvl w:ilvl="5" w:tplc="517EDB28">
      <w:numFmt w:val="bullet"/>
      <w:lvlText w:val="•"/>
      <w:lvlJc w:val="left"/>
      <w:pPr>
        <w:ind w:left="4869" w:hanging="288"/>
      </w:pPr>
      <w:rPr>
        <w:rFonts w:hint="default"/>
        <w:lang w:val="en-US" w:eastAsia="en-US" w:bidi="ar-SA"/>
      </w:rPr>
    </w:lvl>
    <w:lvl w:ilvl="6" w:tplc="4530D326">
      <w:numFmt w:val="bullet"/>
      <w:lvlText w:val="•"/>
      <w:lvlJc w:val="left"/>
      <w:pPr>
        <w:ind w:left="5779" w:hanging="288"/>
      </w:pPr>
      <w:rPr>
        <w:rFonts w:hint="default"/>
        <w:lang w:val="en-US" w:eastAsia="en-US" w:bidi="ar-SA"/>
      </w:rPr>
    </w:lvl>
    <w:lvl w:ilvl="7" w:tplc="D3863C9E">
      <w:numFmt w:val="bullet"/>
      <w:lvlText w:val="•"/>
      <w:lvlJc w:val="left"/>
      <w:pPr>
        <w:ind w:left="6689" w:hanging="288"/>
      </w:pPr>
      <w:rPr>
        <w:rFonts w:hint="default"/>
        <w:lang w:val="en-US" w:eastAsia="en-US" w:bidi="ar-SA"/>
      </w:rPr>
    </w:lvl>
    <w:lvl w:ilvl="8" w:tplc="06C4CA40">
      <w:numFmt w:val="bullet"/>
      <w:lvlText w:val="•"/>
      <w:lvlJc w:val="left"/>
      <w:pPr>
        <w:ind w:left="7599" w:hanging="288"/>
      </w:pPr>
      <w:rPr>
        <w:rFonts w:hint="default"/>
        <w:lang w:val="en-US" w:eastAsia="en-US" w:bidi="ar-SA"/>
      </w:rPr>
    </w:lvl>
  </w:abstractNum>
  <w:abstractNum w:abstractNumId="59" w15:restartNumberingAfterBreak="0">
    <w:nsid w:val="139F00A4"/>
    <w:multiLevelType w:val="hybridMultilevel"/>
    <w:tmpl w:val="8E942EDA"/>
    <w:lvl w:ilvl="0" w:tplc="D78A601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BB368F6A">
      <w:numFmt w:val="bullet"/>
      <w:lvlText w:val="•"/>
      <w:lvlJc w:val="left"/>
      <w:pPr>
        <w:ind w:left="1229" w:hanging="288"/>
      </w:pPr>
      <w:rPr>
        <w:rFonts w:hint="default"/>
        <w:lang w:val="en-US" w:eastAsia="en-US" w:bidi="ar-SA"/>
      </w:rPr>
    </w:lvl>
    <w:lvl w:ilvl="2" w:tplc="4444320A">
      <w:numFmt w:val="bullet"/>
      <w:lvlText w:val="•"/>
      <w:lvlJc w:val="left"/>
      <w:pPr>
        <w:ind w:left="2139" w:hanging="288"/>
      </w:pPr>
      <w:rPr>
        <w:rFonts w:hint="default"/>
        <w:lang w:val="en-US" w:eastAsia="en-US" w:bidi="ar-SA"/>
      </w:rPr>
    </w:lvl>
    <w:lvl w:ilvl="3" w:tplc="267A6264">
      <w:numFmt w:val="bullet"/>
      <w:lvlText w:val="•"/>
      <w:lvlJc w:val="left"/>
      <w:pPr>
        <w:ind w:left="3049" w:hanging="288"/>
      </w:pPr>
      <w:rPr>
        <w:rFonts w:hint="default"/>
        <w:lang w:val="en-US" w:eastAsia="en-US" w:bidi="ar-SA"/>
      </w:rPr>
    </w:lvl>
    <w:lvl w:ilvl="4" w:tplc="04827050">
      <w:numFmt w:val="bullet"/>
      <w:lvlText w:val="•"/>
      <w:lvlJc w:val="left"/>
      <w:pPr>
        <w:ind w:left="3959" w:hanging="288"/>
      </w:pPr>
      <w:rPr>
        <w:rFonts w:hint="default"/>
        <w:lang w:val="en-US" w:eastAsia="en-US" w:bidi="ar-SA"/>
      </w:rPr>
    </w:lvl>
    <w:lvl w:ilvl="5" w:tplc="2E781CB0">
      <w:numFmt w:val="bullet"/>
      <w:lvlText w:val="•"/>
      <w:lvlJc w:val="left"/>
      <w:pPr>
        <w:ind w:left="4869" w:hanging="288"/>
      </w:pPr>
      <w:rPr>
        <w:rFonts w:hint="default"/>
        <w:lang w:val="en-US" w:eastAsia="en-US" w:bidi="ar-SA"/>
      </w:rPr>
    </w:lvl>
    <w:lvl w:ilvl="6" w:tplc="F34413C6">
      <w:numFmt w:val="bullet"/>
      <w:lvlText w:val="•"/>
      <w:lvlJc w:val="left"/>
      <w:pPr>
        <w:ind w:left="5779" w:hanging="288"/>
      </w:pPr>
      <w:rPr>
        <w:rFonts w:hint="default"/>
        <w:lang w:val="en-US" w:eastAsia="en-US" w:bidi="ar-SA"/>
      </w:rPr>
    </w:lvl>
    <w:lvl w:ilvl="7" w:tplc="FE88615C">
      <w:numFmt w:val="bullet"/>
      <w:lvlText w:val="•"/>
      <w:lvlJc w:val="left"/>
      <w:pPr>
        <w:ind w:left="6689" w:hanging="288"/>
      </w:pPr>
      <w:rPr>
        <w:rFonts w:hint="default"/>
        <w:lang w:val="en-US" w:eastAsia="en-US" w:bidi="ar-SA"/>
      </w:rPr>
    </w:lvl>
    <w:lvl w:ilvl="8" w:tplc="653E8DA4">
      <w:numFmt w:val="bullet"/>
      <w:lvlText w:val="•"/>
      <w:lvlJc w:val="left"/>
      <w:pPr>
        <w:ind w:left="7599" w:hanging="288"/>
      </w:pPr>
      <w:rPr>
        <w:rFonts w:hint="default"/>
        <w:lang w:val="en-US" w:eastAsia="en-US" w:bidi="ar-SA"/>
      </w:rPr>
    </w:lvl>
  </w:abstractNum>
  <w:abstractNum w:abstractNumId="60" w15:restartNumberingAfterBreak="0">
    <w:nsid w:val="13E55F07"/>
    <w:multiLevelType w:val="hybridMultilevel"/>
    <w:tmpl w:val="D2D0FED0"/>
    <w:lvl w:ilvl="0" w:tplc="19CAC286">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43324644">
      <w:numFmt w:val="bullet"/>
      <w:lvlText w:val="•"/>
      <w:lvlJc w:val="left"/>
      <w:pPr>
        <w:ind w:left="897" w:hanging="288"/>
      </w:pPr>
      <w:rPr>
        <w:rFonts w:hint="default"/>
        <w:lang w:val="en-US" w:eastAsia="en-US" w:bidi="ar-SA"/>
      </w:rPr>
    </w:lvl>
    <w:lvl w:ilvl="2" w:tplc="01545B12">
      <w:numFmt w:val="bullet"/>
      <w:lvlText w:val="•"/>
      <w:lvlJc w:val="left"/>
      <w:pPr>
        <w:ind w:left="1514" w:hanging="288"/>
      </w:pPr>
      <w:rPr>
        <w:rFonts w:hint="default"/>
        <w:lang w:val="en-US" w:eastAsia="en-US" w:bidi="ar-SA"/>
      </w:rPr>
    </w:lvl>
    <w:lvl w:ilvl="3" w:tplc="187A759E">
      <w:numFmt w:val="bullet"/>
      <w:lvlText w:val="•"/>
      <w:lvlJc w:val="left"/>
      <w:pPr>
        <w:ind w:left="2131" w:hanging="288"/>
      </w:pPr>
      <w:rPr>
        <w:rFonts w:hint="default"/>
        <w:lang w:val="en-US" w:eastAsia="en-US" w:bidi="ar-SA"/>
      </w:rPr>
    </w:lvl>
    <w:lvl w:ilvl="4" w:tplc="B16E41B2">
      <w:numFmt w:val="bullet"/>
      <w:lvlText w:val="•"/>
      <w:lvlJc w:val="left"/>
      <w:pPr>
        <w:ind w:left="2748" w:hanging="288"/>
      </w:pPr>
      <w:rPr>
        <w:rFonts w:hint="default"/>
        <w:lang w:val="en-US" w:eastAsia="en-US" w:bidi="ar-SA"/>
      </w:rPr>
    </w:lvl>
    <w:lvl w:ilvl="5" w:tplc="D9EEFE16">
      <w:numFmt w:val="bullet"/>
      <w:lvlText w:val="•"/>
      <w:lvlJc w:val="left"/>
      <w:pPr>
        <w:ind w:left="3365" w:hanging="288"/>
      </w:pPr>
      <w:rPr>
        <w:rFonts w:hint="default"/>
        <w:lang w:val="en-US" w:eastAsia="en-US" w:bidi="ar-SA"/>
      </w:rPr>
    </w:lvl>
    <w:lvl w:ilvl="6" w:tplc="4FD40F94">
      <w:numFmt w:val="bullet"/>
      <w:lvlText w:val="•"/>
      <w:lvlJc w:val="left"/>
      <w:pPr>
        <w:ind w:left="3982" w:hanging="288"/>
      </w:pPr>
      <w:rPr>
        <w:rFonts w:hint="default"/>
        <w:lang w:val="en-US" w:eastAsia="en-US" w:bidi="ar-SA"/>
      </w:rPr>
    </w:lvl>
    <w:lvl w:ilvl="7" w:tplc="21E6DB3E">
      <w:numFmt w:val="bullet"/>
      <w:lvlText w:val="•"/>
      <w:lvlJc w:val="left"/>
      <w:pPr>
        <w:ind w:left="4599" w:hanging="288"/>
      </w:pPr>
      <w:rPr>
        <w:rFonts w:hint="default"/>
        <w:lang w:val="en-US" w:eastAsia="en-US" w:bidi="ar-SA"/>
      </w:rPr>
    </w:lvl>
    <w:lvl w:ilvl="8" w:tplc="6A98C0A4">
      <w:numFmt w:val="bullet"/>
      <w:lvlText w:val="•"/>
      <w:lvlJc w:val="left"/>
      <w:pPr>
        <w:ind w:left="5217" w:hanging="288"/>
      </w:pPr>
      <w:rPr>
        <w:rFonts w:hint="default"/>
        <w:lang w:val="en-US" w:eastAsia="en-US" w:bidi="ar-SA"/>
      </w:rPr>
    </w:lvl>
  </w:abstractNum>
  <w:abstractNum w:abstractNumId="61" w15:restartNumberingAfterBreak="0">
    <w:nsid w:val="14901D3B"/>
    <w:multiLevelType w:val="hybridMultilevel"/>
    <w:tmpl w:val="4B6830E6"/>
    <w:lvl w:ilvl="0" w:tplc="5CF6DF04">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26D292FC">
      <w:numFmt w:val="bullet"/>
      <w:lvlText w:val="•"/>
      <w:lvlJc w:val="left"/>
      <w:pPr>
        <w:ind w:left="668" w:hanging="288"/>
      </w:pPr>
      <w:rPr>
        <w:rFonts w:hint="default"/>
        <w:lang w:val="en-US" w:eastAsia="en-US" w:bidi="ar-SA"/>
      </w:rPr>
    </w:lvl>
    <w:lvl w:ilvl="2" w:tplc="351AA344">
      <w:numFmt w:val="bullet"/>
      <w:lvlText w:val="•"/>
      <w:lvlJc w:val="left"/>
      <w:pPr>
        <w:ind w:left="917" w:hanging="288"/>
      </w:pPr>
      <w:rPr>
        <w:rFonts w:hint="default"/>
        <w:lang w:val="en-US" w:eastAsia="en-US" w:bidi="ar-SA"/>
      </w:rPr>
    </w:lvl>
    <w:lvl w:ilvl="3" w:tplc="F1ECA7EC">
      <w:numFmt w:val="bullet"/>
      <w:lvlText w:val="•"/>
      <w:lvlJc w:val="left"/>
      <w:pPr>
        <w:ind w:left="1166" w:hanging="288"/>
      </w:pPr>
      <w:rPr>
        <w:rFonts w:hint="default"/>
        <w:lang w:val="en-US" w:eastAsia="en-US" w:bidi="ar-SA"/>
      </w:rPr>
    </w:lvl>
    <w:lvl w:ilvl="4" w:tplc="97A052A0">
      <w:numFmt w:val="bullet"/>
      <w:lvlText w:val="•"/>
      <w:lvlJc w:val="left"/>
      <w:pPr>
        <w:ind w:left="1415" w:hanging="288"/>
      </w:pPr>
      <w:rPr>
        <w:rFonts w:hint="default"/>
        <w:lang w:val="en-US" w:eastAsia="en-US" w:bidi="ar-SA"/>
      </w:rPr>
    </w:lvl>
    <w:lvl w:ilvl="5" w:tplc="4C4EAA58">
      <w:numFmt w:val="bullet"/>
      <w:lvlText w:val="•"/>
      <w:lvlJc w:val="left"/>
      <w:pPr>
        <w:ind w:left="1664" w:hanging="288"/>
      </w:pPr>
      <w:rPr>
        <w:rFonts w:hint="default"/>
        <w:lang w:val="en-US" w:eastAsia="en-US" w:bidi="ar-SA"/>
      </w:rPr>
    </w:lvl>
    <w:lvl w:ilvl="6" w:tplc="80EE8EF6">
      <w:numFmt w:val="bullet"/>
      <w:lvlText w:val="•"/>
      <w:lvlJc w:val="left"/>
      <w:pPr>
        <w:ind w:left="1913" w:hanging="288"/>
      </w:pPr>
      <w:rPr>
        <w:rFonts w:hint="default"/>
        <w:lang w:val="en-US" w:eastAsia="en-US" w:bidi="ar-SA"/>
      </w:rPr>
    </w:lvl>
    <w:lvl w:ilvl="7" w:tplc="D75EB56E">
      <w:numFmt w:val="bullet"/>
      <w:lvlText w:val="•"/>
      <w:lvlJc w:val="left"/>
      <w:pPr>
        <w:ind w:left="2162" w:hanging="288"/>
      </w:pPr>
      <w:rPr>
        <w:rFonts w:hint="default"/>
        <w:lang w:val="en-US" w:eastAsia="en-US" w:bidi="ar-SA"/>
      </w:rPr>
    </w:lvl>
    <w:lvl w:ilvl="8" w:tplc="B6B24834">
      <w:numFmt w:val="bullet"/>
      <w:lvlText w:val="•"/>
      <w:lvlJc w:val="left"/>
      <w:pPr>
        <w:ind w:left="2411" w:hanging="288"/>
      </w:pPr>
      <w:rPr>
        <w:rFonts w:hint="default"/>
        <w:lang w:val="en-US" w:eastAsia="en-US" w:bidi="ar-SA"/>
      </w:rPr>
    </w:lvl>
  </w:abstractNum>
  <w:abstractNum w:abstractNumId="62" w15:restartNumberingAfterBreak="0">
    <w:nsid w:val="14AA000F"/>
    <w:multiLevelType w:val="hybridMultilevel"/>
    <w:tmpl w:val="F40894B6"/>
    <w:lvl w:ilvl="0" w:tplc="783631E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5AA3988">
      <w:numFmt w:val="bullet"/>
      <w:lvlText w:val="•"/>
      <w:lvlJc w:val="left"/>
      <w:pPr>
        <w:ind w:left="1229" w:hanging="288"/>
      </w:pPr>
      <w:rPr>
        <w:rFonts w:hint="default"/>
        <w:lang w:val="en-US" w:eastAsia="en-US" w:bidi="ar-SA"/>
      </w:rPr>
    </w:lvl>
    <w:lvl w:ilvl="2" w:tplc="65A28330">
      <w:numFmt w:val="bullet"/>
      <w:lvlText w:val="•"/>
      <w:lvlJc w:val="left"/>
      <w:pPr>
        <w:ind w:left="2139" w:hanging="288"/>
      </w:pPr>
      <w:rPr>
        <w:rFonts w:hint="default"/>
        <w:lang w:val="en-US" w:eastAsia="en-US" w:bidi="ar-SA"/>
      </w:rPr>
    </w:lvl>
    <w:lvl w:ilvl="3" w:tplc="69845A7A">
      <w:numFmt w:val="bullet"/>
      <w:lvlText w:val="•"/>
      <w:lvlJc w:val="left"/>
      <w:pPr>
        <w:ind w:left="3049" w:hanging="288"/>
      </w:pPr>
      <w:rPr>
        <w:rFonts w:hint="default"/>
        <w:lang w:val="en-US" w:eastAsia="en-US" w:bidi="ar-SA"/>
      </w:rPr>
    </w:lvl>
    <w:lvl w:ilvl="4" w:tplc="5B8CA438">
      <w:numFmt w:val="bullet"/>
      <w:lvlText w:val="•"/>
      <w:lvlJc w:val="left"/>
      <w:pPr>
        <w:ind w:left="3959" w:hanging="288"/>
      </w:pPr>
      <w:rPr>
        <w:rFonts w:hint="default"/>
        <w:lang w:val="en-US" w:eastAsia="en-US" w:bidi="ar-SA"/>
      </w:rPr>
    </w:lvl>
    <w:lvl w:ilvl="5" w:tplc="70ACFD24">
      <w:numFmt w:val="bullet"/>
      <w:lvlText w:val="•"/>
      <w:lvlJc w:val="left"/>
      <w:pPr>
        <w:ind w:left="4869" w:hanging="288"/>
      </w:pPr>
      <w:rPr>
        <w:rFonts w:hint="default"/>
        <w:lang w:val="en-US" w:eastAsia="en-US" w:bidi="ar-SA"/>
      </w:rPr>
    </w:lvl>
    <w:lvl w:ilvl="6" w:tplc="E7040952">
      <w:numFmt w:val="bullet"/>
      <w:lvlText w:val="•"/>
      <w:lvlJc w:val="left"/>
      <w:pPr>
        <w:ind w:left="5779" w:hanging="288"/>
      </w:pPr>
      <w:rPr>
        <w:rFonts w:hint="default"/>
        <w:lang w:val="en-US" w:eastAsia="en-US" w:bidi="ar-SA"/>
      </w:rPr>
    </w:lvl>
    <w:lvl w:ilvl="7" w:tplc="004E232E">
      <w:numFmt w:val="bullet"/>
      <w:lvlText w:val="•"/>
      <w:lvlJc w:val="left"/>
      <w:pPr>
        <w:ind w:left="6689" w:hanging="288"/>
      </w:pPr>
      <w:rPr>
        <w:rFonts w:hint="default"/>
        <w:lang w:val="en-US" w:eastAsia="en-US" w:bidi="ar-SA"/>
      </w:rPr>
    </w:lvl>
    <w:lvl w:ilvl="8" w:tplc="FC281A84">
      <w:numFmt w:val="bullet"/>
      <w:lvlText w:val="•"/>
      <w:lvlJc w:val="left"/>
      <w:pPr>
        <w:ind w:left="7599" w:hanging="288"/>
      </w:pPr>
      <w:rPr>
        <w:rFonts w:hint="default"/>
        <w:lang w:val="en-US" w:eastAsia="en-US" w:bidi="ar-SA"/>
      </w:rPr>
    </w:lvl>
  </w:abstractNum>
  <w:abstractNum w:abstractNumId="63" w15:restartNumberingAfterBreak="0">
    <w:nsid w:val="151E4448"/>
    <w:multiLevelType w:val="hybridMultilevel"/>
    <w:tmpl w:val="65421CE0"/>
    <w:lvl w:ilvl="0" w:tplc="230E5C3A">
      <w:start w:val="4"/>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C00812E">
      <w:numFmt w:val="bullet"/>
      <w:lvlText w:val="•"/>
      <w:lvlJc w:val="left"/>
      <w:pPr>
        <w:ind w:left="1059" w:hanging="288"/>
      </w:pPr>
      <w:rPr>
        <w:rFonts w:hint="default"/>
        <w:lang w:val="en-US" w:eastAsia="en-US" w:bidi="ar-SA"/>
      </w:rPr>
    </w:lvl>
    <w:lvl w:ilvl="2" w:tplc="5F4ECFB8">
      <w:numFmt w:val="bullet"/>
      <w:lvlText w:val="•"/>
      <w:lvlJc w:val="left"/>
      <w:pPr>
        <w:ind w:left="1798" w:hanging="288"/>
      </w:pPr>
      <w:rPr>
        <w:rFonts w:hint="default"/>
        <w:lang w:val="en-US" w:eastAsia="en-US" w:bidi="ar-SA"/>
      </w:rPr>
    </w:lvl>
    <w:lvl w:ilvl="3" w:tplc="43100892">
      <w:numFmt w:val="bullet"/>
      <w:lvlText w:val="•"/>
      <w:lvlJc w:val="left"/>
      <w:pPr>
        <w:ind w:left="2537" w:hanging="288"/>
      </w:pPr>
      <w:rPr>
        <w:rFonts w:hint="default"/>
        <w:lang w:val="en-US" w:eastAsia="en-US" w:bidi="ar-SA"/>
      </w:rPr>
    </w:lvl>
    <w:lvl w:ilvl="4" w:tplc="4D066DA4">
      <w:numFmt w:val="bullet"/>
      <w:lvlText w:val="•"/>
      <w:lvlJc w:val="left"/>
      <w:pPr>
        <w:ind w:left="3276" w:hanging="288"/>
      </w:pPr>
      <w:rPr>
        <w:rFonts w:hint="default"/>
        <w:lang w:val="en-US" w:eastAsia="en-US" w:bidi="ar-SA"/>
      </w:rPr>
    </w:lvl>
    <w:lvl w:ilvl="5" w:tplc="8D161374">
      <w:numFmt w:val="bullet"/>
      <w:lvlText w:val="•"/>
      <w:lvlJc w:val="left"/>
      <w:pPr>
        <w:ind w:left="4015" w:hanging="288"/>
      </w:pPr>
      <w:rPr>
        <w:rFonts w:hint="default"/>
        <w:lang w:val="en-US" w:eastAsia="en-US" w:bidi="ar-SA"/>
      </w:rPr>
    </w:lvl>
    <w:lvl w:ilvl="6" w:tplc="CF9ACD72">
      <w:numFmt w:val="bullet"/>
      <w:lvlText w:val="•"/>
      <w:lvlJc w:val="left"/>
      <w:pPr>
        <w:ind w:left="4754" w:hanging="288"/>
      </w:pPr>
      <w:rPr>
        <w:rFonts w:hint="default"/>
        <w:lang w:val="en-US" w:eastAsia="en-US" w:bidi="ar-SA"/>
      </w:rPr>
    </w:lvl>
    <w:lvl w:ilvl="7" w:tplc="183E5FDE">
      <w:numFmt w:val="bullet"/>
      <w:lvlText w:val="•"/>
      <w:lvlJc w:val="left"/>
      <w:pPr>
        <w:ind w:left="5493" w:hanging="288"/>
      </w:pPr>
      <w:rPr>
        <w:rFonts w:hint="default"/>
        <w:lang w:val="en-US" w:eastAsia="en-US" w:bidi="ar-SA"/>
      </w:rPr>
    </w:lvl>
    <w:lvl w:ilvl="8" w:tplc="3FF89F26">
      <w:numFmt w:val="bullet"/>
      <w:lvlText w:val="•"/>
      <w:lvlJc w:val="left"/>
      <w:pPr>
        <w:ind w:left="6232" w:hanging="288"/>
      </w:pPr>
      <w:rPr>
        <w:rFonts w:hint="default"/>
        <w:lang w:val="en-US" w:eastAsia="en-US" w:bidi="ar-SA"/>
      </w:rPr>
    </w:lvl>
  </w:abstractNum>
  <w:abstractNum w:abstractNumId="64" w15:restartNumberingAfterBreak="0">
    <w:nsid w:val="15576FBD"/>
    <w:multiLevelType w:val="hybridMultilevel"/>
    <w:tmpl w:val="C5AA8836"/>
    <w:lvl w:ilvl="0" w:tplc="075CC4E8">
      <w:numFmt w:val="bullet"/>
      <w:lvlText w:val=""/>
      <w:lvlJc w:val="left"/>
      <w:pPr>
        <w:ind w:left="940" w:hanging="360"/>
      </w:pPr>
      <w:rPr>
        <w:rFonts w:ascii="Symbol" w:eastAsia="Symbol" w:hAnsi="Symbol" w:cs="Symbol" w:hint="default"/>
        <w:w w:val="99"/>
        <w:sz w:val="20"/>
        <w:szCs w:val="20"/>
        <w:lang w:val="en-US" w:eastAsia="en-US" w:bidi="ar-SA"/>
      </w:rPr>
    </w:lvl>
    <w:lvl w:ilvl="1" w:tplc="69B6FA9A">
      <w:numFmt w:val="bullet"/>
      <w:lvlText w:val="•"/>
      <w:lvlJc w:val="left"/>
      <w:pPr>
        <w:ind w:left="1830" w:hanging="360"/>
      </w:pPr>
      <w:rPr>
        <w:rFonts w:hint="default"/>
        <w:lang w:val="en-US" w:eastAsia="en-US" w:bidi="ar-SA"/>
      </w:rPr>
    </w:lvl>
    <w:lvl w:ilvl="2" w:tplc="7D5E19D6">
      <w:numFmt w:val="bullet"/>
      <w:lvlText w:val="•"/>
      <w:lvlJc w:val="left"/>
      <w:pPr>
        <w:ind w:left="2720" w:hanging="360"/>
      </w:pPr>
      <w:rPr>
        <w:rFonts w:hint="default"/>
        <w:lang w:val="en-US" w:eastAsia="en-US" w:bidi="ar-SA"/>
      </w:rPr>
    </w:lvl>
    <w:lvl w:ilvl="3" w:tplc="702EF042">
      <w:numFmt w:val="bullet"/>
      <w:lvlText w:val="•"/>
      <w:lvlJc w:val="left"/>
      <w:pPr>
        <w:ind w:left="3610" w:hanging="360"/>
      </w:pPr>
      <w:rPr>
        <w:rFonts w:hint="default"/>
        <w:lang w:val="en-US" w:eastAsia="en-US" w:bidi="ar-SA"/>
      </w:rPr>
    </w:lvl>
    <w:lvl w:ilvl="4" w:tplc="9B2A3766">
      <w:numFmt w:val="bullet"/>
      <w:lvlText w:val="•"/>
      <w:lvlJc w:val="left"/>
      <w:pPr>
        <w:ind w:left="4500" w:hanging="360"/>
      </w:pPr>
      <w:rPr>
        <w:rFonts w:hint="default"/>
        <w:lang w:val="en-US" w:eastAsia="en-US" w:bidi="ar-SA"/>
      </w:rPr>
    </w:lvl>
    <w:lvl w:ilvl="5" w:tplc="CBD09D38">
      <w:numFmt w:val="bullet"/>
      <w:lvlText w:val="•"/>
      <w:lvlJc w:val="left"/>
      <w:pPr>
        <w:ind w:left="5390" w:hanging="360"/>
      </w:pPr>
      <w:rPr>
        <w:rFonts w:hint="default"/>
        <w:lang w:val="en-US" w:eastAsia="en-US" w:bidi="ar-SA"/>
      </w:rPr>
    </w:lvl>
    <w:lvl w:ilvl="6" w:tplc="09B24F9A">
      <w:numFmt w:val="bullet"/>
      <w:lvlText w:val="•"/>
      <w:lvlJc w:val="left"/>
      <w:pPr>
        <w:ind w:left="6280" w:hanging="360"/>
      </w:pPr>
      <w:rPr>
        <w:rFonts w:hint="default"/>
        <w:lang w:val="en-US" w:eastAsia="en-US" w:bidi="ar-SA"/>
      </w:rPr>
    </w:lvl>
    <w:lvl w:ilvl="7" w:tplc="5E16FAEC">
      <w:numFmt w:val="bullet"/>
      <w:lvlText w:val="•"/>
      <w:lvlJc w:val="left"/>
      <w:pPr>
        <w:ind w:left="7170" w:hanging="360"/>
      </w:pPr>
      <w:rPr>
        <w:rFonts w:hint="default"/>
        <w:lang w:val="en-US" w:eastAsia="en-US" w:bidi="ar-SA"/>
      </w:rPr>
    </w:lvl>
    <w:lvl w:ilvl="8" w:tplc="C88A0A0E">
      <w:numFmt w:val="bullet"/>
      <w:lvlText w:val="•"/>
      <w:lvlJc w:val="left"/>
      <w:pPr>
        <w:ind w:left="8060" w:hanging="360"/>
      </w:pPr>
      <w:rPr>
        <w:rFonts w:hint="default"/>
        <w:lang w:val="en-US" w:eastAsia="en-US" w:bidi="ar-SA"/>
      </w:rPr>
    </w:lvl>
  </w:abstractNum>
  <w:abstractNum w:abstractNumId="65" w15:restartNumberingAfterBreak="0">
    <w:nsid w:val="15CC6BB7"/>
    <w:multiLevelType w:val="hybridMultilevel"/>
    <w:tmpl w:val="0DB2EAA6"/>
    <w:lvl w:ilvl="0" w:tplc="6944D250">
      <w:start w:val="1"/>
      <w:numFmt w:val="decimal"/>
      <w:lvlText w:val="%1."/>
      <w:lvlJc w:val="left"/>
      <w:pPr>
        <w:ind w:left="1036" w:hanging="288"/>
      </w:pPr>
      <w:rPr>
        <w:rFonts w:ascii="Courier New" w:eastAsia="Courier New" w:hAnsi="Courier New" w:cs="Courier New" w:hint="default"/>
        <w:spacing w:val="-1"/>
        <w:w w:val="100"/>
        <w:sz w:val="16"/>
        <w:szCs w:val="16"/>
        <w:lang w:val="en-US" w:eastAsia="en-US" w:bidi="ar-SA"/>
      </w:rPr>
    </w:lvl>
    <w:lvl w:ilvl="1" w:tplc="D19AB238">
      <w:numFmt w:val="bullet"/>
      <w:lvlText w:val="•"/>
      <w:lvlJc w:val="left"/>
      <w:pPr>
        <w:ind w:left="1877" w:hanging="288"/>
      </w:pPr>
      <w:rPr>
        <w:rFonts w:hint="default"/>
        <w:lang w:val="en-US" w:eastAsia="en-US" w:bidi="ar-SA"/>
      </w:rPr>
    </w:lvl>
    <w:lvl w:ilvl="2" w:tplc="8A3A42C6">
      <w:numFmt w:val="bullet"/>
      <w:lvlText w:val="•"/>
      <w:lvlJc w:val="left"/>
      <w:pPr>
        <w:ind w:left="2715" w:hanging="288"/>
      </w:pPr>
      <w:rPr>
        <w:rFonts w:hint="default"/>
        <w:lang w:val="en-US" w:eastAsia="en-US" w:bidi="ar-SA"/>
      </w:rPr>
    </w:lvl>
    <w:lvl w:ilvl="3" w:tplc="30905CC4">
      <w:numFmt w:val="bullet"/>
      <w:lvlText w:val="•"/>
      <w:lvlJc w:val="left"/>
      <w:pPr>
        <w:ind w:left="3553" w:hanging="288"/>
      </w:pPr>
      <w:rPr>
        <w:rFonts w:hint="default"/>
        <w:lang w:val="en-US" w:eastAsia="en-US" w:bidi="ar-SA"/>
      </w:rPr>
    </w:lvl>
    <w:lvl w:ilvl="4" w:tplc="36AE0AA8">
      <w:numFmt w:val="bullet"/>
      <w:lvlText w:val="•"/>
      <w:lvlJc w:val="left"/>
      <w:pPr>
        <w:ind w:left="4391" w:hanging="288"/>
      </w:pPr>
      <w:rPr>
        <w:rFonts w:hint="default"/>
        <w:lang w:val="en-US" w:eastAsia="en-US" w:bidi="ar-SA"/>
      </w:rPr>
    </w:lvl>
    <w:lvl w:ilvl="5" w:tplc="3A46135E">
      <w:numFmt w:val="bullet"/>
      <w:lvlText w:val="•"/>
      <w:lvlJc w:val="left"/>
      <w:pPr>
        <w:ind w:left="5229" w:hanging="288"/>
      </w:pPr>
      <w:rPr>
        <w:rFonts w:hint="default"/>
        <w:lang w:val="en-US" w:eastAsia="en-US" w:bidi="ar-SA"/>
      </w:rPr>
    </w:lvl>
    <w:lvl w:ilvl="6" w:tplc="47B68572">
      <w:numFmt w:val="bullet"/>
      <w:lvlText w:val="•"/>
      <w:lvlJc w:val="left"/>
      <w:pPr>
        <w:ind w:left="6067" w:hanging="288"/>
      </w:pPr>
      <w:rPr>
        <w:rFonts w:hint="default"/>
        <w:lang w:val="en-US" w:eastAsia="en-US" w:bidi="ar-SA"/>
      </w:rPr>
    </w:lvl>
    <w:lvl w:ilvl="7" w:tplc="F90CE8E2">
      <w:numFmt w:val="bullet"/>
      <w:lvlText w:val="•"/>
      <w:lvlJc w:val="left"/>
      <w:pPr>
        <w:ind w:left="6905" w:hanging="288"/>
      </w:pPr>
      <w:rPr>
        <w:rFonts w:hint="default"/>
        <w:lang w:val="en-US" w:eastAsia="en-US" w:bidi="ar-SA"/>
      </w:rPr>
    </w:lvl>
    <w:lvl w:ilvl="8" w:tplc="CF1AB09E">
      <w:numFmt w:val="bullet"/>
      <w:lvlText w:val="•"/>
      <w:lvlJc w:val="left"/>
      <w:pPr>
        <w:ind w:left="7743" w:hanging="288"/>
      </w:pPr>
      <w:rPr>
        <w:rFonts w:hint="default"/>
        <w:lang w:val="en-US" w:eastAsia="en-US" w:bidi="ar-SA"/>
      </w:rPr>
    </w:lvl>
  </w:abstractNum>
  <w:abstractNum w:abstractNumId="66" w15:restartNumberingAfterBreak="0">
    <w:nsid w:val="16A73D11"/>
    <w:multiLevelType w:val="hybridMultilevel"/>
    <w:tmpl w:val="079AE958"/>
    <w:lvl w:ilvl="0" w:tplc="71DEEAAC">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4AA40002">
      <w:numFmt w:val="bullet"/>
      <w:lvlText w:val="•"/>
      <w:lvlJc w:val="left"/>
      <w:pPr>
        <w:ind w:left="1148" w:hanging="288"/>
      </w:pPr>
      <w:rPr>
        <w:rFonts w:hint="default"/>
        <w:lang w:val="en-US" w:eastAsia="en-US" w:bidi="ar-SA"/>
      </w:rPr>
    </w:lvl>
    <w:lvl w:ilvl="2" w:tplc="AB36AAEE">
      <w:numFmt w:val="bullet"/>
      <w:lvlText w:val="•"/>
      <w:lvlJc w:val="left"/>
      <w:pPr>
        <w:ind w:left="1877" w:hanging="288"/>
      </w:pPr>
      <w:rPr>
        <w:rFonts w:hint="default"/>
        <w:lang w:val="en-US" w:eastAsia="en-US" w:bidi="ar-SA"/>
      </w:rPr>
    </w:lvl>
    <w:lvl w:ilvl="3" w:tplc="D5D8751E">
      <w:numFmt w:val="bullet"/>
      <w:lvlText w:val="•"/>
      <w:lvlJc w:val="left"/>
      <w:pPr>
        <w:ind w:left="2606" w:hanging="288"/>
      </w:pPr>
      <w:rPr>
        <w:rFonts w:hint="default"/>
        <w:lang w:val="en-US" w:eastAsia="en-US" w:bidi="ar-SA"/>
      </w:rPr>
    </w:lvl>
    <w:lvl w:ilvl="4" w:tplc="87589BE8">
      <w:numFmt w:val="bullet"/>
      <w:lvlText w:val="•"/>
      <w:lvlJc w:val="left"/>
      <w:pPr>
        <w:ind w:left="3335" w:hanging="288"/>
      </w:pPr>
      <w:rPr>
        <w:rFonts w:hint="default"/>
        <w:lang w:val="en-US" w:eastAsia="en-US" w:bidi="ar-SA"/>
      </w:rPr>
    </w:lvl>
    <w:lvl w:ilvl="5" w:tplc="9CB0A082">
      <w:numFmt w:val="bullet"/>
      <w:lvlText w:val="•"/>
      <w:lvlJc w:val="left"/>
      <w:pPr>
        <w:ind w:left="4064" w:hanging="288"/>
      </w:pPr>
      <w:rPr>
        <w:rFonts w:hint="default"/>
        <w:lang w:val="en-US" w:eastAsia="en-US" w:bidi="ar-SA"/>
      </w:rPr>
    </w:lvl>
    <w:lvl w:ilvl="6" w:tplc="40883778">
      <w:numFmt w:val="bullet"/>
      <w:lvlText w:val="•"/>
      <w:lvlJc w:val="left"/>
      <w:pPr>
        <w:ind w:left="4793" w:hanging="288"/>
      </w:pPr>
      <w:rPr>
        <w:rFonts w:hint="default"/>
        <w:lang w:val="en-US" w:eastAsia="en-US" w:bidi="ar-SA"/>
      </w:rPr>
    </w:lvl>
    <w:lvl w:ilvl="7" w:tplc="5D8C329C">
      <w:numFmt w:val="bullet"/>
      <w:lvlText w:val="•"/>
      <w:lvlJc w:val="left"/>
      <w:pPr>
        <w:ind w:left="5522" w:hanging="288"/>
      </w:pPr>
      <w:rPr>
        <w:rFonts w:hint="default"/>
        <w:lang w:val="en-US" w:eastAsia="en-US" w:bidi="ar-SA"/>
      </w:rPr>
    </w:lvl>
    <w:lvl w:ilvl="8" w:tplc="E2821AE0">
      <w:numFmt w:val="bullet"/>
      <w:lvlText w:val="•"/>
      <w:lvlJc w:val="left"/>
      <w:pPr>
        <w:ind w:left="6251" w:hanging="288"/>
      </w:pPr>
      <w:rPr>
        <w:rFonts w:hint="default"/>
        <w:lang w:val="en-US" w:eastAsia="en-US" w:bidi="ar-SA"/>
      </w:rPr>
    </w:lvl>
  </w:abstractNum>
  <w:abstractNum w:abstractNumId="67" w15:restartNumberingAfterBreak="0">
    <w:nsid w:val="17067669"/>
    <w:multiLevelType w:val="hybridMultilevel"/>
    <w:tmpl w:val="D838872C"/>
    <w:lvl w:ilvl="0" w:tplc="04DA57C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BEEAC88">
      <w:numFmt w:val="bullet"/>
      <w:lvlText w:val="•"/>
      <w:lvlJc w:val="left"/>
      <w:pPr>
        <w:ind w:left="1229" w:hanging="288"/>
      </w:pPr>
      <w:rPr>
        <w:rFonts w:hint="default"/>
        <w:lang w:val="en-US" w:eastAsia="en-US" w:bidi="ar-SA"/>
      </w:rPr>
    </w:lvl>
    <w:lvl w:ilvl="2" w:tplc="53763F3C">
      <w:numFmt w:val="bullet"/>
      <w:lvlText w:val="•"/>
      <w:lvlJc w:val="left"/>
      <w:pPr>
        <w:ind w:left="2139" w:hanging="288"/>
      </w:pPr>
      <w:rPr>
        <w:rFonts w:hint="default"/>
        <w:lang w:val="en-US" w:eastAsia="en-US" w:bidi="ar-SA"/>
      </w:rPr>
    </w:lvl>
    <w:lvl w:ilvl="3" w:tplc="6A48A90E">
      <w:numFmt w:val="bullet"/>
      <w:lvlText w:val="•"/>
      <w:lvlJc w:val="left"/>
      <w:pPr>
        <w:ind w:left="3049" w:hanging="288"/>
      </w:pPr>
      <w:rPr>
        <w:rFonts w:hint="default"/>
        <w:lang w:val="en-US" w:eastAsia="en-US" w:bidi="ar-SA"/>
      </w:rPr>
    </w:lvl>
    <w:lvl w:ilvl="4" w:tplc="2C66D0C2">
      <w:numFmt w:val="bullet"/>
      <w:lvlText w:val="•"/>
      <w:lvlJc w:val="left"/>
      <w:pPr>
        <w:ind w:left="3959" w:hanging="288"/>
      </w:pPr>
      <w:rPr>
        <w:rFonts w:hint="default"/>
        <w:lang w:val="en-US" w:eastAsia="en-US" w:bidi="ar-SA"/>
      </w:rPr>
    </w:lvl>
    <w:lvl w:ilvl="5" w:tplc="1F543916">
      <w:numFmt w:val="bullet"/>
      <w:lvlText w:val="•"/>
      <w:lvlJc w:val="left"/>
      <w:pPr>
        <w:ind w:left="4869" w:hanging="288"/>
      </w:pPr>
      <w:rPr>
        <w:rFonts w:hint="default"/>
        <w:lang w:val="en-US" w:eastAsia="en-US" w:bidi="ar-SA"/>
      </w:rPr>
    </w:lvl>
    <w:lvl w:ilvl="6" w:tplc="7F4E753C">
      <w:numFmt w:val="bullet"/>
      <w:lvlText w:val="•"/>
      <w:lvlJc w:val="left"/>
      <w:pPr>
        <w:ind w:left="5779" w:hanging="288"/>
      </w:pPr>
      <w:rPr>
        <w:rFonts w:hint="default"/>
        <w:lang w:val="en-US" w:eastAsia="en-US" w:bidi="ar-SA"/>
      </w:rPr>
    </w:lvl>
    <w:lvl w:ilvl="7" w:tplc="233ACC02">
      <w:numFmt w:val="bullet"/>
      <w:lvlText w:val="•"/>
      <w:lvlJc w:val="left"/>
      <w:pPr>
        <w:ind w:left="6689" w:hanging="288"/>
      </w:pPr>
      <w:rPr>
        <w:rFonts w:hint="default"/>
        <w:lang w:val="en-US" w:eastAsia="en-US" w:bidi="ar-SA"/>
      </w:rPr>
    </w:lvl>
    <w:lvl w:ilvl="8" w:tplc="0E22735E">
      <w:numFmt w:val="bullet"/>
      <w:lvlText w:val="•"/>
      <w:lvlJc w:val="left"/>
      <w:pPr>
        <w:ind w:left="7599" w:hanging="288"/>
      </w:pPr>
      <w:rPr>
        <w:rFonts w:hint="default"/>
        <w:lang w:val="en-US" w:eastAsia="en-US" w:bidi="ar-SA"/>
      </w:rPr>
    </w:lvl>
  </w:abstractNum>
  <w:abstractNum w:abstractNumId="68" w15:restartNumberingAfterBreak="0">
    <w:nsid w:val="17665B84"/>
    <w:multiLevelType w:val="hybridMultilevel"/>
    <w:tmpl w:val="449EE62C"/>
    <w:lvl w:ilvl="0" w:tplc="D3C0214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C7A69C2">
      <w:numFmt w:val="bullet"/>
      <w:lvlText w:val="•"/>
      <w:lvlJc w:val="left"/>
      <w:pPr>
        <w:ind w:left="895" w:hanging="288"/>
      </w:pPr>
      <w:rPr>
        <w:rFonts w:hint="default"/>
        <w:lang w:val="en-US" w:eastAsia="en-US" w:bidi="ar-SA"/>
      </w:rPr>
    </w:lvl>
    <w:lvl w:ilvl="2" w:tplc="A9523592">
      <w:numFmt w:val="bullet"/>
      <w:lvlText w:val="•"/>
      <w:lvlJc w:val="left"/>
      <w:pPr>
        <w:ind w:left="1471" w:hanging="288"/>
      </w:pPr>
      <w:rPr>
        <w:rFonts w:hint="default"/>
        <w:lang w:val="en-US" w:eastAsia="en-US" w:bidi="ar-SA"/>
      </w:rPr>
    </w:lvl>
    <w:lvl w:ilvl="3" w:tplc="7D7A2DF2">
      <w:numFmt w:val="bullet"/>
      <w:lvlText w:val="•"/>
      <w:lvlJc w:val="left"/>
      <w:pPr>
        <w:ind w:left="2047" w:hanging="288"/>
      </w:pPr>
      <w:rPr>
        <w:rFonts w:hint="default"/>
        <w:lang w:val="en-US" w:eastAsia="en-US" w:bidi="ar-SA"/>
      </w:rPr>
    </w:lvl>
    <w:lvl w:ilvl="4" w:tplc="02909654">
      <w:numFmt w:val="bullet"/>
      <w:lvlText w:val="•"/>
      <w:lvlJc w:val="left"/>
      <w:pPr>
        <w:ind w:left="2622" w:hanging="288"/>
      </w:pPr>
      <w:rPr>
        <w:rFonts w:hint="default"/>
        <w:lang w:val="en-US" w:eastAsia="en-US" w:bidi="ar-SA"/>
      </w:rPr>
    </w:lvl>
    <w:lvl w:ilvl="5" w:tplc="7E946262">
      <w:numFmt w:val="bullet"/>
      <w:lvlText w:val="•"/>
      <w:lvlJc w:val="left"/>
      <w:pPr>
        <w:ind w:left="3198" w:hanging="288"/>
      </w:pPr>
      <w:rPr>
        <w:rFonts w:hint="default"/>
        <w:lang w:val="en-US" w:eastAsia="en-US" w:bidi="ar-SA"/>
      </w:rPr>
    </w:lvl>
    <w:lvl w:ilvl="6" w:tplc="9FA60CBC">
      <w:numFmt w:val="bullet"/>
      <w:lvlText w:val="•"/>
      <w:lvlJc w:val="left"/>
      <w:pPr>
        <w:ind w:left="3774" w:hanging="288"/>
      </w:pPr>
      <w:rPr>
        <w:rFonts w:hint="default"/>
        <w:lang w:val="en-US" w:eastAsia="en-US" w:bidi="ar-SA"/>
      </w:rPr>
    </w:lvl>
    <w:lvl w:ilvl="7" w:tplc="ED72BBFC">
      <w:numFmt w:val="bullet"/>
      <w:lvlText w:val="•"/>
      <w:lvlJc w:val="left"/>
      <w:pPr>
        <w:ind w:left="4349" w:hanging="288"/>
      </w:pPr>
      <w:rPr>
        <w:rFonts w:hint="default"/>
        <w:lang w:val="en-US" w:eastAsia="en-US" w:bidi="ar-SA"/>
      </w:rPr>
    </w:lvl>
    <w:lvl w:ilvl="8" w:tplc="44D03602">
      <w:numFmt w:val="bullet"/>
      <w:lvlText w:val="•"/>
      <w:lvlJc w:val="left"/>
      <w:pPr>
        <w:ind w:left="4925" w:hanging="288"/>
      </w:pPr>
      <w:rPr>
        <w:rFonts w:hint="default"/>
        <w:lang w:val="en-US" w:eastAsia="en-US" w:bidi="ar-SA"/>
      </w:rPr>
    </w:lvl>
  </w:abstractNum>
  <w:abstractNum w:abstractNumId="69" w15:restartNumberingAfterBreak="0">
    <w:nsid w:val="17A711E2"/>
    <w:multiLevelType w:val="hybridMultilevel"/>
    <w:tmpl w:val="948A0202"/>
    <w:lvl w:ilvl="0" w:tplc="797AD05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C0E2D2A">
      <w:numFmt w:val="bullet"/>
      <w:lvlText w:val="•"/>
      <w:lvlJc w:val="left"/>
      <w:pPr>
        <w:ind w:left="1058" w:hanging="288"/>
      </w:pPr>
      <w:rPr>
        <w:rFonts w:hint="default"/>
        <w:lang w:val="en-US" w:eastAsia="en-US" w:bidi="ar-SA"/>
      </w:rPr>
    </w:lvl>
    <w:lvl w:ilvl="2" w:tplc="232EE0B6">
      <w:numFmt w:val="bullet"/>
      <w:lvlText w:val="•"/>
      <w:lvlJc w:val="left"/>
      <w:pPr>
        <w:ind w:left="1797" w:hanging="288"/>
      </w:pPr>
      <w:rPr>
        <w:rFonts w:hint="default"/>
        <w:lang w:val="en-US" w:eastAsia="en-US" w:bidi="ar-SA"/>
      </w:rPr>
    </w:lvl>
    <w:lvl w:ilvl="3" w:tplc="3476218C">
      <w:numFmt w:val="bullet"/>
      <w:lvlText w:val="•"/>
      <w:lvlJc w:val="left"/>
      <w:pPr>
        <w:ind w:left="2536" w:hanging="288"/>
      </w:pPr>
      <w:rPr>
        <w:rFonts w:hint="default"/>
        <w:lang w:val="en-US" w:eastAsia="en-US" w:bidi="ar-SA"/>
      </w:rPr>
    </w:lvl>
    <w:lvl w:ilvl="4" w:tplc="848C64A4">
      <w:numFmt w:val="bullet"/>
      <w:lvlText w:val="•"/>
      <w:lvlJc w:val="left"/>
      <w:pPr>
        <w:ind w:left="3275" w:hanging="288"/>
      </w:pPr>
      <w:rPr>
        <w:rFonts w:hint="default"/>
        <w:lang w:val="en-US" w:eastAsia="en-US" w:bidi="ar-SA"/>
      </w:rPr>
    </w:lvl>
    <w:lvl w:ilvl="5" w:tplc="720009D4">
      <w:numFmt w:val="bullet"/>
      <w:lvlText w:val="•"/>
      <w:lvlJc w:val="left"/>
      <w:pPr>
        <w:ind w:left="4014" w:hanging="288"/>
      </w:pPr>
      <w:rPr>
        <w:rFonts w:hint="default"/>
        <w:lang w:val="en-US" w:eastAsia="en-US" w:bidi="ar-SA"/>
      </w:rPr>
    </w:lvl>
    <w:lvl w:ilvl="6" w:tplc="6206FF92">
      <w:numFmt w:val="bullet"/>
      <w:lvlText w:val="•"/>
      <w:lvlJc w:val="left"/>
      <w:pPr>
        <w:ind w:left="4752" w:hanging="288"/>
      </w:pPr>
      <w:rPr>
        <w:rFonts w:hint="default"/>
        <w:lang w:val="en-US" w:eastAsia="en-US" w:bidi="ar-SA"/>
      </w:rPr>
    </w:lvl>
    <w:lvl w:ilvl="7" w:tplc="41E2EA84">
      <w:numFmt w:val="bullet"/>
      <w:lvlText w:val="•"/>
      <w:lvlJc w:val="left"/>
      <w:pPr>
        <w:ind w:left="5491" w:hanging="288"/>
      </w:pPr>
      <w:rPr>
        <w:rFonts w:hint="default"/>
        <w:lang w:val="en-US" w:eastAsia="en-US" w:bidi="ar-SA"/>
      </w:rPr>
    </w:lvl>
    <w:lvl w:ilvl="8" w:tplc="756C1224">
      <w:numFmt w:val="bullet"/>
      <w:lvlText w:val="•"/>
      <w:lvlJc w:val="left"/>
      <w:pPr>
        <w:ind w:left="6230" w:hanging="288"/>
      </w:pPr>
      <w:rPr>
        <w:rFonts w:hint="default"/>
        <w:lang w:val="en-US" w:eastAsia="en-US" w:bidi="ar-SA"/>
      </w:rPr>
    </w:lvl>
  </w:abstractNum>
  <w:abstractNum w:abstractNumId="70" w15:restartNumberingAfterBreak="0">
    <w:nsid w:val="17BC2A08"/>
    <w:multiLevelType w:val="hybridMultilevel"/>
    <w:tmpl w:val="73DE9390"/>
    <w:lvl w:ilvl="0" w:tplc="692AE862">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AE324728">
      <w:numFmt w:val="bullet"/>
      <w:lvlText w:val="•"/>
      <w:lvlJc w:val="left"/>
      <w:pPr>
        <w:ind w:left="1391" w:hanging="288"/>
      </w:pPr>
      <w:rPr>
        <w:rFonts w:hint="default"/>
        <w:lang w:val="en-US" w:eastAsia="en-US" w:bidi="ar-SA"/>
      </w:rPr>
    </w:lvl>
    <w:lvl w:ilvl="2" w:tplc="525E6FCC">
      <w:numFmt w:val="bullet"/>
      <w:lvlText w:val="•"/>
      <w:lvlJc w:val="left"/>
      <w:pPr>
        <w:ind w:left="2283" w:hanging="288"/>
      </w:pPr>
      <w:rPr>
        <w:rFonts w:hint="default"/>
        <w:lang w:val="en-US" w:eastAsia="en-US" w:bidi="ar-SA"/>
      </w:rPr>
    </w:lvl>
    <w:lvl w:ilvl="3" w:tplc="8924AF50">
      <w:numFmt w:val="bullet"/>
      <w:lvlText w:val="•"/>
      <w:lvlJc w:val="left"/>
      <w:pPr>
        <w:ind w:left="3175" w:hanging="288"/>
      </w:pPr>
      <w:rPr>
        <w:rFonts w:hint="default"/>
        <w:lang w:val="en-US" w:eastAsia="en-US" w:bidi="ar-SA"/>
      </w:rPr>
    </w:lvl>
    <w:lvl w:ilvl="4" w:tplc="24567174">
      <w:numFmt w:val="bullet"/>
      <w:lvlText w:val="•"/>
      <w:lvlJc w:val="left"/>
      <w:pPr>
        <w:ind w:left="4067" w:hanging="288"/>
      </w:pPr>
      <w:rPr>
        <w:rFonts w:hint="default"/>
        <w:lang w:val="en-US" w:eastAsia="en-US" w:bidi="ar-SA"/>
      </w:rPr>
    </w:lvl>
    <w:lvl w:ilvl="5" w:tplc="D00E3924">
      <w:numFmt w:val="bullet"/>
      <w:lvlText w:val="•"/>
      <w:lvlJc w:val="left"/>
      <w:pPr>
        <w:ind w:left="4959" w:hanging="288"/>
      </w:pPr>
      <w:rPr>
        <w:rFonts w:hint="default"/>
        <w:lang w:val="en-US" w:eastAsia="en-US" w:bidi="ar-SA"/>
      </w:rPr>
    </w:lvl>
    <w:lvl w:ilvl="6" w:tplc="774C2AD8">
      <w:numFmt w:val="bullet"/>
      <w:lvlText w:val="•"/>
      <w:lvlJc w:val="left"/>
      <w:pPr>
        <w:ind w:left="5851" w:hanging="288"/>
      </w:pPr>
      <w:rPr>
        <w:rFonts w:hint="default"/>
        <w:lang w:val="en-US" w:eastAsia="en-US" w:bidi="ar-SA"/>
      </w:rPr>
    </w:lvl>
    <w:lvl w:ilvl="7" w:tplc="0F78C9DC">
      <w:numFmt w:val="bullet"/>
      <w:lvlText w:val="•"/>
      <w:lvlJc w:val="left"/>
      <w:pPr>
        <w:ind w:left="6743" w:hanging="288"/>
      </w:pPr>
      <w:rPr>
        <w:rFonts w:hint="default"/>
        <w:lang w:val="en-US" w:eastAsia="en-US" w:bidi="ar-SA"/>
      </w:rPr>
    </w:lvl>
    <w:lvl w:ilvl="8" w:tplc="91388F1A">
      <w:numFmt w:val="bullet"/>
      <w:lvlText w:val="•"/>
      <w:lvlJc w:val="left"/>
      <w:pPr>
        <w:ind w:left="7635" w:hanging="288"/>
      </w:pPr>
      <w:rPr>
        <w:rFonts w:hint="default"/>
        <w:lang w:val="en-US" w:eastAsia="en-US" w:bidi="ar-SA"/>
      </w:rPr>
    </w:lvl>
  </w:abstractNum>
  <w:abstractNum w:abstractNumId="71" w15:restartNumberingAfterBreak="0">
    <w:nsid w:val="181229C1"/>
    <w:multiLevelType w:val="hybridMultilevel"/>
    <w:tmpl w:val="FCCEEFC4"/>
    <w:lvl w:ilvl="0" w:tplc="CB727152">
      <w:numFmt w:val="bullet"/>
      <w:lvlText w:val=""/>
      <w:lvlJc w:val="left"/>
      <w:pPr>
        <w:ind w:left="743" w:hanging="344"/>
      </w:pPr>
      <w:rPr>
        <w:rFonts w:ascii="Symbol" w:eastAsia="Symbol" w:hAnsi="Symbol" w:cs="Symbol" w:hint="default"/>
        <w:w w:val="99"/>
        <w:sz w:val="20"/>
        <w:szCs w:val="20"/>
        <w:lang w:val="en-US" w:eastAsia="en-US" w:bidi="ar-SA"/>
      </w:rPr>
    </w:lvl>
    <w:lvl w:ilvl="1" w:tplc="E6A27BD8">
      <w:numFmt w:val="bullet"/>
      <w:lvlText w:val="•"/>
      <w:lvlJc w:val="left"/>
      <w:pPr>
        <w:ind w:left="1102" w:hanging="344"/>
      </w:pPr>
      <w:rPr>
        <w:rFonts w:hint="default"/>
        <w:lang w:val="en-US" w:eastAsia="en-US" w:bidi="ar-SA"/>
      </w:rPr>
    </w:lvl>
    <w:lvl w:ilvl="2" w:tplc="B20AD27A">
      <w:numFmt w:val="bullet"/>
      <w:lvlText w:val="•"/>
      <w:lvlJc w:val="left"/>
      <w:pPr>
        <w:ind w:left="1464" w:hanging="344"/>
      </w:pPr>
      <w:rPr>
        <w:rFonts w:hint="default"/>
        <w:lang w:val="en-US" w:eastAsia="en-US" w:bidi="ar-SA"/>
      </w:rPr>
    </w:lvl>
    <w:lvl w:ilvl="3" w:tplc="11E8456C">
      <w:numFmt w:val="bullet"/>
      <w:lvlText w:val="•"/>
      <w:lvlJc w:val="left"/>
      <w:pPr>
        <w:ind w:left="1826" w:hanging="344"/>
      </w:pPr>
      <w:rPr>
        <w:rFonts w:hint="default"/>
        <w:lang w:val="en-US" w:eastAsia="en-US" w:bidi="ar-SA"/>
      </w:rPr>
    </w:lvl>
    <w:lvl w:ilvl="4" w:tplc="9AC87E0A">
      <w:numFmt w:val="bullet"/>
      <w:lvlText w:val="•"/>
      <w:lvlJc w:val="left"/>
      <w:pPr>
        <w:ind w:left="2188" w:hanging="344"/>
      </w:pPr>
      <w:rPr>
        <w:rFonts w:hint="default"/>
        <w:lang w:val="en-US" w:eastAsia="en-US" w:bidi="ar-SA"/>
      </w:rPr>
    </w:lvl>
    <w:lvl w:ilvl="5" w:tplc="B4FA890E">
      <w:numFmt w:val="bullet"/>
      <w:lvlText w:val="•"/>
      <w:lvlJc w:val="left"/>
      <w:pPr>
        <w:ind w:left="2550" w:hanging="344"/>
      </w:pPr>
      <w:rPr>
        <w:rFonts w:hint="default"/>
        <w:lang w:val="en-US" w:eastAsia="en-US" w:bidi="ar-SA"/>
      </w:rPr>
    </w:lvl>
    <w:lvl w:ilvl="6" w:tplc="775A4442">
      <w:numFmt w:val="bullet"/>
      <w:lvlText w:val="•"/>
      <w:lvlJc w:val="left"/>
      <w:pPr>
        <w:ind w:left="2912" w:hanging="344"/>
      </w:pPr>
      <w:rPr>
        <w:rFonts w:hint="default"/>
        <w:lang w:val="en-US" w:eastAsia="en-US" w:bidi="ar-SA"/>
      </w:rPr>
    </w:lvl>
    <w:lvl w:ilvl="7" w:tplc="232EE3B4">
      <w:numFmt w:val="bullet"/>
      <w:lvlText w:val="•"/>
      <w:lvlJc w:val="left"/>
      <w:pPr>
        <w:ind w:left="3274" w:hanging="344"/>
      </w:pPr>
      <w:rPr>
        <w:rFonts w:hint="default"/>
        <w:lang w:val="en-US" w:eastAsia="en-US" w:bidi="ar-SA"/>
      </w:rPr>
    </w:lvl>
    <w:lvl w:ilvl="8" w:tplc="020AB4B6">
      <w:numFmt w:val="bullet"/>
      <w:lvlText w:val="•"/>
      <w:lvlJc w:val="left"/>
      <w:pPr>
        <w:ind w:left="3636" w:hanging="344"/>
      </w:pPr>
      <w:rPr>
        <w:rFonts w:hint="default"/>
        <w:lang w:val="en-US" w:eastAsia="en-US" w:bidi="ar-SA"/>
      </w:rPr>
    </w:lvl>
  </w:abstractNum>
  <w:abstractNum w:abstractNumId="72" w15:restartNumberingAfterBreak="0">
    <w:nsid w:val="196D2AF7"/>
    <w:multiLevelType w:val="hybridMultilevel"/>
    <w:tmpl w:val="F3A49168"/>
    <w:lvl w:ilvl="0" w:tplc="B91868F8">
      <w:start w:val="4"/>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BDAFA2C">
      <w:numFmt w:val="bullet"/>
      <w:lvlText w:val="•"/>
      <w:lvlJc w:val="left"/>
      <w:pPr>
        <w:ind w:left="1058" w:hanging="288"/>
      </w:pPr>
      <w:rPr>
        <w:rFonts w:hint="default"/>
        <w:lang w:val="en-US" w:eastAsia="en-US" w:bidi="ar-SA"/>
      </w:rPr>
    </w:lvl>
    <w:lvl w:ilvl="2" w:tplc="0EAA054E">
      <w:numFmt w:val="bullet"/>
      <w:lvlText w:val="•"/>
      <w:lvlJc w:val="left"/>
      <w:pPr>
        <w:ind w:left="1797" w:hanging="288"/>
      </w:pPr>
      <w:rPr>
        <w:rFonts w:hint="default"/>
        <w:lang w:val="en-US" w:eastAsia="en-US" w:bidi="ar-SA"/>
      </w:rPr>
    </w:lvl>
    <w:lvl w:ilvl="3" w:tplc="D9D0AC28">
      <w:numFmt w:val="bullet"/>
      <w:lvlText w:val="•"/>
      <w:lvlJc w:val="left"/>
      <w:pPr>
        <w:ind w:left="2536" w:hanging="288"/>
      </w:pPr>
      <w:rPr>
        <w:rFonts w:hint="default"/>
        <w:lang w:val="en-US" w:eastAsia="en-US" w:bidi="ar-SA"/>
      </w:rPr>
    </w:lvl>
    <w:lvl w:ilvl="4" w:tplc="E7820D76">
      <w:numFmt w:val="bullet"/>
      <w:lvlText w:val="•"/>
      <w:lvlJc w:val="left"/>
      <w:pPr>
        <w:ind w:left="3275" w:hanging="288"/>
      </w:pPr>
      <w:rPr>
        <w:rFonts w:hint="default"/>
        <w:lang w:val="en-US" w:eastAsia="en-US" w:bidi="ar-SA"/>
      </w:rPr>
    </w:lvl>
    <w:lvl w:ilvl="5" w:tplc="AB86CD24">
      <w:numFmt w:val="bullet"/>
      <w:lvlText w:val="•"/>
      <w:lvlJc w:val="left"/>
      <w:pPr>
        <w:ind w:left="4014" w:hanging="288"/>
      </w:pPr>
      <w:rPr>
        <w:rFonts w:hint="default"/>
        <w:lang w:val="en-US" w:eastAsia="en-US" w:bidi="ar-SA"/>
      </w:rPr>
    </w:lvl>
    <w:lvl w:ilvl="6" w:tplc="9C68C1E6">
      <w:numFmt w:val="bullet"/>
      <w:lvlText w:val="•"/>
      <w:lvlJc w:val="left"/>
      <w:pPr>
        <w:ind w:left="4753" w:hanging="288"/>
      </w:pPr>
      <w:rPr>
        <w:rFonts w:hint="default"/>
        <w:lang w:val="en-US" w:eastAsia="en-US" w:bidi="ar-SA"/>
      </w:rPr>
    </w:lvl>
    <w:lvl w:ilvl="7" w:tplc="3F12E1D6">
      <w:numFmt w:val="bullet"/>
      <w:lvlText w:val="•"/>
      <w:lvlJc w:val="left"/>
      <w:pPr>
        <w:ind w:left="5492" w:hanging="288"/>
      </w:pPr>
      <w:rPr>
        <w:rFonts w:hint="default"/>
        <w:lang w:val="en-US" w:eastAsia="en-US" w:bidi="ar-SA"/>
      </w:rPr>
    </w:lvl>
    <w:lvl w:ilvl="8" w:tplc="7C506556">
      <w:numFmt w:val="bullet"/>
      <w:lvlText w:val="•"/>
      <w:lvlJc w:val="left"/>
      <w:pPr>
        <w:ind w:left="6231" w:hanging="288"/>
      </w:pPr>
      <w:rPr>
        <w:rFonts w:hint="default"/>
        <w:lang w:val="en-US" w:eastAsia="en-US" w:bidi="ar-SA"/>
      </w:rPr>
    </w:lvl>
  </w:abstractNum>
  <w:abstractNum w:abstractNumId="73" w15:restartNumberingAfterBreak="0">
    <w:nsid w:val="19DB13D4"/>
    <w:multiLevelType w:val="hybridMultilevel"/>
    <w:tmpl w:val="A6709B56"/>
    <w:lvl w:ilvl="0" w:tplc="AD56713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A1CD972">
      <w:numFmt w:val="bullet"/>
      <w:lvlText w:val="•"/>
      <w:lvlJc w:val="left"/>
      <w:pPr>
        <w:ind w:left="1229" w:hanging="288"/>
      </w:pPr>
      <w:rPr>
        <w:rFonts w:hint="default"/>
        <w:lang w:val="en-US" w:eastAsia="en-US" w:bidi="ar-SA"/>
      </w:rPr>
    </w:lvl>
    <w:lvl w:ilvl="2" w:tplc="85B26772">
      <w:numFmt w:val="bullet"/>
      <w:lvlText w:val="•"/>
      <w:lvlJc w:val="left"/>
      <w:pPr>
        <w:ind w:left="2139" w:hanging="288"/>
      </w:pPr>
      <w:rPr>
        <w:rFonts w:hint="default"/>
        <w:lang w:val="en-US" w:eastAsia="en-US" w:bidi="ar-SA"/>
      </w:rPr>
    </w:lvl>
    <w:lvl w:ilvl="3" w:tplc="F694586E">
      <w:numFmt w:val="bullet"/>
      <w:lvlText w:val="•"/>
      <w:lvlJc w:val="left"/>
      <w:pPr>
        <w:ind w:left="3049" w:hanging="288"/>
      </w:pPr>
      <w:rPr>
        <w:rFonts w:hint="default"/>
        <w:lang w:val="en-US" w:eastAsia="en-US" w:bidi="ar-SA"/>
      </w:rPr>
    </w:lvl>
    <w:lvl w:ilvl="4" w:tplc="F21CCDD4">
      <w:numFmt w:val="bullet"/>
      <w:lvlText w:val="•"/>
      <w:lvlJc w:val="left"/>
      <w:pPr>
        <w:ind w:left="3959" w:hanging="288"/>
      </w:pPr>
      <w:rPr>
        <w:rFonts w:hint="default"/>
        <w:lang w:val="en-US" w:eastAsia="en-US" w:bidi="ar-SA"/>
      </w:rPr>
    </w:lvl>
    <w:lvl w:ilvl="5" w:tplc="D0862ADA">
      <w:numFmt w:val="bullet"/>
      <w:lvlText w:val="•"/>
      <w:lvlJc w:val="left"/>
      <w:pPr>
        <w:ind w:left="4869" w:hanging="288"/>
      </w:pPr>
      <w:rPr>
        <w:rFonts w:hint="default"/>
        <w:lang w:val="en-US" w:eastAsia="en-US" w:bidi="ar-SA"/>
      </w:rPr>
    </w:lvl>
    <w:lvl w:ilvl="6" w:tplc="5BFC6784">
      <w:numFmt w:val="bullet"/>
      <w:lvlText w:val="•"/>
      <w:lvlJc w:val="left"/>
      <w:pPr>
        <w:ind w:left="5779" w:hanging="288"/>
      </w:pPr>
      <w:rPr>
        <w:rFonts w:hint="default"/>
        <w:lang w:val="en-US" w:eastAsia="en-US" w:bidi="ar-SA"/>
      </w:rPr>
    </w:lvl>
    <w:lvl w:ilvl="7" w:tplc="8840AA54">
      <w:numFmt w:val="bullet"/>
      <w:lvlText w:val="•"/>
      <w:lvlJc w:val="left"/>
      <w:pPr>
        <w:ind w:left="6689" w:hanging="288"/>
      </w:pPr>
      <w:rPr>
        <w:rFonts w:hint="default"/>
        <w:lang w:val="en-US" w:eastAsia="en-US" w:bidi="ar-SA"/>
      </w:rPr>
    </w:lvl>
    <w:lvl w:ilvl="8" w:tplc="07FCB8CA">
      <w:numFmt w:val="bullet"/>
      <w:lvlText w:val="•"/>
      <w:lvlJc w:val="left"/>
      <w:pPr>
        <w:ind w:left="7599" w:hanging="288"/>
      </w:pPr>
      <w:rPr>
        <w:rFonts w:hint="default"/>
        <w:lang w:val="en-US" w:eastAsia="en-US" w:bidi="ar-SA"/>
      </w:rPr>
    </w:lvl>
  </w:abstractNum>
  <w:abstractNum w:abstractNumId="74" w15:restartNumberingAfterBreak="0">
    <w:nsid w:val="1A415706"/>
    <w:multiLevelType w:val="hybridMultilevel"/>
    <w:tmpl w:val="A57634D6"/>
    <w:lvl w:ilvl="0" w:tplc="5D1A140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1ECF904">
      <w:numFmt w:val="bullet"/>
      <w:lvlText w:val="•"/>
      <w:lvlJc w:val="left"/>
      <w:pPr>
        <w:ind w:left="1229" w:hanging="288"/>
      </w:pPr>
      <w:rPr>
        <w:rFonts w:hint="default"/>
        <w:lang w:val="en-US" w:eastAsia="en-US" w:bidi="ar-SA"/>
      </w:rPr>
    </w:lvl>
    <w:lvl w:ilvl="2" w:tplc="CA7EC5BC">
      <w:numFmt w:val="bullet"/>
      <w:lvlText w:val="•"/>
      <w:lvlJc w:val="left"/>
      <w:pPr>
        <w:ind w:left="2139" w:hanging="288"/>
      </w:pPr>
      <w:rPr>
        <w:rFonts w:hint="default"/>
        <w:lang w:val="en-US" w:eastAsia="en-US" w:bidi="ar-SA"/>
      </w:rPr>
    </w:lvl>
    <w:lvl w:ilvl="3" w:tplc="3BBCFD34">
      <w:numFmt w:val="bullet"/>
      <w:lvlText w:val="•"/>
      <w:lvlJc w:val="left"/>
      <w:pPr>
        <w:ind w:left="3049" w:hanging="288"/>
      </w:pPr>
      <w:rPr>
        <w:rFonts w:hint="default"/>
        <w:lang w:val="en-US" w:eastAsia="en-US" w:bidi="ar-SA"/>
      </w:rPr>
    </w:lvl>
    <w:lvl w:ilvl="4" w:tplc="4ACA861C">
      <w:numFmt w:val="bullet"/>
      <w:lvlText w:val="•"/>
      <w:lvlJc w:val="left"/>
      <w:pPr>
        <w:ind w:left="3959" w:hanging="288"/>
      </w:pPr>
      <w:rPr>
        <w:rFonts w:hint="default"/>
        <w:lang w:val="en-US" w:eastAsia="en-US" w:bidi="ar-SA"/>
      </w:rPr>
    </w:lvl>
    <w:lvl w:ilvl="5" w:tplc="625E4442">
      <w:numFmt w:val="bullet"/>
      <w:lvlText w:val="•"/>
      <w:lvlJc w:val="left"/>
      <w:pPr>
        <w:ind w:left="4869" w:hanging="288"/>
      </w:pPr>
      <w:rPr>
        <w:rFonts w:hint="default"/>
        <w:lang w:val="en-US" w:eastAsia="en-US" w:bidi="ar-SA"/>
      </w:rPr>
    </w:lvl>
    <w:lvl w:ilvl="6" w:tplc="EEF6E72A">
      <w:numFmt w:val="bullet"/>
      <w:lvlText w:val="•"/>
      <w:lvlJc w:val="left"/>
      <w:pPr>
        <w:ind w:left="5779" w:hanging="288"/>
      </w:pPr>
      <w:rPr>
        <w:rFonts w:hint="default"/>
        <w:lang w:val="en-US" w:eastAsia="en-US" w:bidi="ar-SA"/>
      </w:rPr>
    </w:lvl>
    <w:lvl w:ilvl="7" w:tplc="EC24E726">
      <w:numFmt w:val="bullet"/>
      <w:lvlText w:val="•"/>
      <w:lvlJc w:val="left"/>
      <w:pPr>
        <w:ind w:left="6689" w:hanging="288"/>
      </w:pPr>
      <w:rPr>
        <w:rFonts w:hint="default"/>
        <w:lang w:val="en-US" w:eastAsia="en-US" w:bidi="ar-SA"/>
      </w:rPr>
    </w:lvl>
    <w:lvl w:ilvl="8" w:tplc="459A7910">
      <w:numFmt w:val="bullet"/>
      <w:lvlText w:val="•"/>
      <w:lvlJc w:val="left"/>
      <w:pPr>
        <w:ind w:left="7599" w:hanging="288"/>
      </w:pPr>
      <w:rPr>
        <w:rFonts w:hint="default"/>
        <w:lang w:val="en-US" w:eastAsia="en-US" w:bidi="ar-SA"/>
      </w:rPr>
    </w:lvl>
  </w:abstractNum>
  <w:abstractNum w:abstractNumId="75" w15:restartNumberingAfterBreak="0">
    <w:nsid w:val="1A7A622F"/>
    <w:multiLevelType w:val="hybridMultilevel"/>
    <w:tmpl w:val="CD76A9A0"/>
    <w:lvl w:ilvl="0" w:tplc="0090069C">
      <w:numFmt w:val="bullet"/>
      <w:lvlText w:val=""/>
      <w:lvlJc w:val="left"/>
      <w:pPr>
        <w:ind w:left="940" w:hanging="360"/>
      </w:pPr>
      <w:rPr>
        <w:rFonts w:hint="default"/>
        <w:w w:val="100"/>
        <w:lang w:val="en-US" w:eastAsia="en-US" w:bidi="ar-SA"/>
      </w:rPr>
    </w:lvl>
    <w:lvl w:ilvl="1" w:tplc="C94C18DA">
      <w:numFmt w:val="bullet"/>
      <w:lvlText w:val="•"/>
      <w:lvlJc w:val="left"/>
      <w:pPr>
        <w:ind w:left="1830" w:hanging="360"/>
      </w:pPr>
      <w:rPr>
        <w:rFonts w:hint="default"/>
        <w:lang w:val="en-US" w:eastAsia="en-US" w:bidi="ar-SA"/>
      </w:rPr>
    </w:lvl>
    <w:lvl w:ilvl="2" w:tplc="C5062790">
      <w:numFmt w:val="bullet"/>
      <w:lvlText w:val="•"/>
      <w:lvlJc w:val="left"/>
      <w:pPr>
        <w:ind w:left="2720" w:hanging="360"/>
      </w:pPr>
      <w:rPr>
        <w:rFonts w:hint="default"/>
        <w:lang w:val="en-US" w:eastAsia="en-US" w:bidi="ar-SA"/>
      </w:rPr>
    </w:lvl>
    <w:lvl w:ilvl="3" w:tplc="4920E2DA">
      <w:numFmt w:val="bullet"/>
      <w:lvlText w:val="•"/>
      <w:lvlJc w:val="left"/>
      <w:pPr>
        <w:ind w:left="3610" w:hanging="360"/>
      </w:pPr>
      <w:rPr>
        <w:rFonts w:hint="default"/>
        <w:lang w:val="en-US" w:eastAsia="en-US" w:bidi="ar-SA"/>
      </w:rPr>
    </w:lvl>
    <w:lvl w:ilvl="4" w:tplc="8B2EE1DE">
      <w:numFmt w:val="bullet"/>
      <w:lvlText w:val="•"/>
      <w:lvlJc w:val="left"/>
      <w:pPr>
        <w:ind w:left="4500" w:hanging="360"/>
      </w:pPr>
      <w:rPr>
        <w:rFonts w:hint="default"/>
        <w:lang w:val="en-US" w:eastAsia="en-US" w:bidi="ar-SA"/>
      </w:rPr>
    </w:lvl>
    <w:lvl w:ilvl="5" w:tplc="A7E21DFC">
      <w:numFmt w:val="bullet"/>
      <w:lvlText w:val="•"/>
      <w:lvlJc w:val="left"/>
      <w:pPr>
        <w:ind w:left="5390" w:hanging="360"/>
      </w:pPr>
      <w:rPr>
        <w:rFonts w:hint="default"/>
        <w:lang w:val="en-US" w:eastAsia="en-US" w:bidi="ar-SA"/>
      </w:rPr>
    </w:lvl>
    <w:lvl w:ilvl="6" w:tplc="C758EDD8">
      <w:numFmt w:val="bullet"/>
      <w:lvlText w:val="•"/>
      <w:lvlJc w:val="left"/>
      <w:pPr>
        <w:ind w:left="6280" w:hanging="360"/>
      </w:pPr>
      <w:rPr>
        <w:rFonts w:hint="default"/>
        <w:lang w:val="en-US" w:eastAsia="en-US" w:bidi="ar-SA"/>
      </w:rPr>
    </w:lvl>
    <w:lvl w:ilvl="7" w:tplc="2F843170">
      <w:numFmt w:val="bullet"/>
      <w:lvlText w:val="•"/>
      <w:lvlJc w:val="left"/>
      <w:pPr>
        <w:ind w:left="7170" w:hanging="360"/>
      </w:pPr>
      <w:rPr>
        <w:rFonts w:hint="default"/>
        <w:lang w:val="en-US" w:eastAsia="en-US" w:bidi="ar-SA"/>
      </w:rPr>
    </w:lvl>
    <w:lvl w:ilvl="8" w:tplc="E1364E40">
      <w:numFmt w:val="bullet"/>
      <w:lvlText w:val="•"/>
      <w:lvlJc w:val="left"/>
      <w:pPr>
        <w:ind w:left="8060" w:hanging="360"/>
      </w:pPr>
      <w:rPr>
        <w:rFonts w:hint="default"/>
        <w:lang w:val="en-US" w:eastAsia="en-US" w:bidi="ar-SA"/>
      </w:rPr>
    </w:lvl>
  </w:abstractNum>
  <w:abstractNum w:abstractNumId="76" w15:restartNumberingAfterBreak="0">
    <w:nsid w:val="1A7B1639"/>
    <w:multiLevelType w:val="hybridMultilevel"/>
    <w:tmpl w:val="5A40E64E"/>
    <w:lvl w:ilvl="0" w:tplc="EFF2C364">
      <w:start w:val="2"/>
      <w:numFmt w:val="upperRoman"/>
      <w:lvlText w:val="%1."/>
      <w:lvlJc w:val="left"/>
      <w:pPr>
        <w:ind w:left="604" w:hanging="384"/>
      </w:pPr>
      <w:rPr>
        <w:rFonts w:ascii="Courier New" w:eastAsia="Courier New" w:hAnsi="Courier New" w:cs="Courier New" w:hint="default"/>
        <w:spacing w:val="-1"/>
        <w:w w:val="100"/>
        <w:sz w:val="16"/>
        <w:szCs w:val="16"/>
        <w:lang w:val="en-US" w:eastAsia="en-US" w:bidi="ar-SA"/>
      </w:rPr>
    </w:lvl>
    <w:lvl w:ilvl="1" w:tplc="8B189408">
      <w:start w:val="1"/>
      <w:numFmt w:val="decimal"/>
      <w:lvlText w:val="%2."/>
      <w:lvlJc w:val="left"/>
      <w:pPr>
        <w:ind w:left="940" w:hanging="360"/>
      </w:pPr>
      <w:rPr>
        <w:rFonts w:ascii="Times New Roman" w:eastAsia="Times New Roman" w:hAnsi="Times New Roman" w:cs="Times New Roman" w:hint="default"/>
        <w:w w:val="100"/>
        <w:sz w:val="22"/>
        <w:szCs w:val="22"/>
        <w:lang w:val="en-US" w:eastAsia="en-US" w:bidi="ar-SA"/>
      </w:rPr>
    </w:lvl>
    <w:lvl w:ilvl="2" w:tplc="61E02D08">
      <w:numFmt w:val="bullet"/>
      <w:lvlText w:val="•"/>
      <w:lvlJc w:val="left"/>
      <w:pPr>
        <w:ind w:left="1915" w:hanging="360"/>
      </w:pPr>
      <w:rPr>
        <w:rFonts w:hint="default"/>
        <w:lang w:val="en-US" w:eastAsia="en-US" w:bidi="ar-SA"/>
      </w:rPr>
    </w:lvl>
    <w:lvl w:ilvl="3" w:tplc="F31E5B3C">
      <w:numFmt w:val="bullet"/>
      <w:lvlText w:val="•"/>
      <w:lvlJc w:val="left"/>
      <w:pPr>
        <w:ind w:left="2891" w:hanging="360"/>
      </w:pPr>
      <w:rPr>
        <w:rFonts w:hint="default"/>
        <w:lang w:val="en-US" w:eastAsia="en-US" w:bidi="ar-SA"/>
      </w:rPr>
    </w:lvl>
    <w:lvl w:ilvl="4" w:tplc="5ED0E5D4">
      <w:numFmt w:val="bullet"/>
      <w:lvlText w:val="•"/>
      <w:lvlJc w:val="left"/>
      <w:pPr>
        <w:ind w:left="3866" w:hanging="360"/>
      </w:pPr>
      <w:rPr>
        <w:rFonts w:hint="default"/>
        <w:lang w:val="en-US" w:eastAsia="en-US" w:bidi="ar-SA"/>
      </w:rPr>
    </w:lvl>
    <w:lvl w:ilvl="5" w:tplc="A0347D6C">
      <w:numFmt w:val="bullet"/>
      <w:lvlText w:val="•"/>
      <w:lvlJc w:val="left"/>
      <w:pPr>
        <w:ind w:left="4842" w:hanging="360"/>
      </w:pPr>
      <w:rPr>
        <w:rFonts w:hint="default"/>
        <w:lang w:val="en-US" w:eastAsia="en-US" w:bidi="ar-SA"/>
      </w:rPr>
    </w:lvl>
    <w:lvl w:ilvl="6" w:tplc="058884F0">
      <w:numFmt w:val="bullet"/>
      <w:lvlText w:val="•"/>
      <w:lvlJc w:val="left"/>
      <w:pPr>
        <w:ind w:left="5817" w:hanging="360"/>
      </w:pPr>
      <w:rPr>
        <w:rFonts w:hint="default"/>
        <w:lang w:val="en-US" w:eastAsia="en-US" w:bidi="ar-SA"/>
      </w:rPr>
    </w:lvl>
    <w:lvl w:ilvl="7" w:tplc="565432B8">
      <w:numFmt w:val="bullet"/>
      <w:lvlText w:val="•"/>
      <w:lvlJc w:val="left"/>
      <w:pPr>
        <w:ind w:left="6793" w:hanging="360"/>
      </w:pPr>
      <w:rPr>
        <w:rFonts w:hint="default"/>
        <w:lang w:val="en-US" w:eastAsia="en-US" w:bidi="ar-SA"/>
      </w:rPr>
    </w:lvl>
    <w:lvl w:ilvl="8" w:tplc="244E14CA">
      <w:numFmt w:val="bullet"/>
      <w:lvlText w:val="•"/>
      <w:lvlJc w:val="left"/>
      <w:pPr>
        <w:ind w:left="7768" w:hanging="360"/>
      </w:pPr>
      <w:rPr>
        <w:rFonts w:hint="default"/>
        <w:lang w:val="en-US" w:eastAsia="en-US" w:bidi="ar-SA"/>
      </w:rPr>
    </w:lvl>
  </w:abstractNum>
  <w:abstractNum w:abstractNumId="77" w15:restartNumberingAfterBreak="0">
    <w:nsid w:val="1B0E0F07"/>
    <w:multiLevelType w:val="hybridMultilevel"/>
    <w:tmpl w:val="593A992A"/>
    <w:lvl w:ilvl="0" w:tplc="636C8150">
      <w:start w:val="1"/>
      <w:numFmt w:val="decimal"/>
      <w:lvlText w:val="%1."/>
      <w:lvlJc w:val="left"/>
      <w:pPr>
        <w:ind w:left="720" w:hanging="384"/>
      </w:pPr>
      <w:rPr>
        <w:rFonts w:ascii="Courier New" w:eastAsia="Courier New" w:hAnsi="Courier New" w:cs="Courier New" w:hint="default"/>
        <w:spacing w:val="-1"/>
        <w:w w:val="100"/>
        <w:sz w:val="16"/>
        <w:szCs w:val="16"/>
        <w:lang w:val="en-US" w:eastAsia="en-US" w:bidi="ar-SA"/>
      </w:rPr>
    </w:lvl>
    <w:lvl w:ilvl="1" w:tplc="4E8CCFBC">
      <w:start w:val="1"/>
      <w:numFmt w:val="decimal"/>
      <w:lvlText w:val="%2)"/>
      <w:lvlJc w:val="left"/>
      <w:pPr>
        <w:ind w:left="940" w:hanging="360"/>
      </w:pPr>
      <w:rPr>
        <w:rFonts w:ascii="Times New Roman" w:eastAsia="Times New Roman" w:hAnsi="Times New Roman" w:cs="Times New Roman" w:hint="default"/>
        <w:w w:val="100"/>
        <w:sz w:val="22"/>
        <w:szCs w:val="22"/>
        <w:lang w:val="en-US" w:eastAsia="en-US" w:bidi="ar-SA"/>
      </w:rPr>
    </w:lvl>
    <w:lvl w:ilvl="2" w:tplc="DAAECA8C">
      <w:start w:val="1"/>
      <w:numFmt w:val="decimal"/>
      <w:lvlText w:val="%3"/>
      <w:lvlJc w:val="left"/>
      <w:pPr>
        <w:ind w:left="1084" w:hanging="384"/>
      </w:pPr>
      <w:rPr>
        <w:rFonts w:ascii="Courier New" w:eastAsia="Courier New" w:hAnsi="Courier New" w:cs="Courier New" w:hint="default"/>
        <w:w w:val="100"/>
        <w:sz w:val="16"/>
        <w:szCs w:val="16"/>
        <w:lang w:val="en-US" w:eastAsia="en-US" w:bidi="ar-SA"/>
      </w:rPr>
    </w:lvl>
    <w:lvl w:ilvl="3" w:tplc="02803FEA">
      <w:numFmt w:val="bullet"/>
      <w:lvlText w:val="•"/>
      <w:lvlJc w:val="left"/>
      <w:pPr>
        <w:ind w:left="1793" w:hanging="384"/>
      </w:pPr>
      <w:rPr>
        <w:rFonts w:hint="default"/>
        <w:lang w:val="en-US" w:eastAsia="en-US" w:bidi="ar-SA"/>
      </w:rPr>
    </w:lvl>
    <w:lvl w:ilvl="4" w:tplc="434C1928">
      <w:numFmt w:val="bullet"/>
      <w:lvlText w:val="•"/>
      <w:lvlJc w:val="left"/>
      <w:pPr>
        <w:ind w:left="2507" w:hanging="384"/>
      </w:pPr>
      <w:rPr>
        <w:rFonts w:hint="default"/>
        <w:lang w:val="en-US" w:eastAsia="en-US" w:bidi="ar-SA"/>
      </w:rPr>
    </w:lvl>
    <w:lvl w:ilvl="5" w:tplc="677A1B62">
      <w:numFmt w:val="bullet"/>
      <w:lvlText w:val="•"/>
      <w:lvlJc w:val="left"/>
      <w:pPr>
        <w:ind w:left="3220" w:hanging="384"/>
      </w:pPr>
      <w:rPr>
        <w:rFonts w:hint="default"/>
        <w:lang w:val="en-US" w:eastAsia="en-US" w:bidi="ar-SA"/>
      </w:rPr>
    </w:lvl>
    <w:lvl w:ilvl="6" w:tplc="C7D489A0">
      <w:numFmt w:val="bullet"/>
      <w:lvlText w:val="•"/>
      <w:lvlJc w:val="left"/>
      <w:pPr>
        <w:ind w:left="3934" w:hanging="384"/>
      </w:pPr>
      <w:rPr>
        <w:rFonts w:hint="default"/>
        <w:lang w:val="en-US" w:eastAsia="en-US" w:bidi="ar-SA"/>
      </w:rPr>
    </w:lvl>
    <w:lvl w:ilvl="7" w:tplc="4EFEE5A8">
      <w:numFmt w:val="bullet"/>
      <w:lvlText w:val="•"/>
      <w:lvlJc w:val="left"/>
      <w:pPr>
        <w:ind w:left="4648" w:hanging="384"/>
      </w:pPr>
      <w:rPr>
        <w:rFonts w:hint="default"/>
        <w:lang w:val="en-US" w:eastAsia="en-US" w:bidi="ar-SA"/>
      </w:rPr>
    </w:lvl>
    <w:lvl w:ilvl="8" w:tplc="FFC4B376">
      <w:numFmt w:val="bullet"/>
      <w:lvlText w:val="•"/>
      <w:lvlJc w:val="left"/>
      <w:pPr>
        <w:ind w:left="5361" w:hanging="384"/>
      </w:pPr>
      <w:rPr>
        <w:rFonts w:hint="default"/>
        <w:lang w:val="en-US" w:eastAsia="en-US" w:bidi="ar-SA"/>
      </w:rPr>
    </w:lvl>
  </w:abstractNum>
  <w:abstractNum w:abstractNumId="78" w15:restartNumberingAfterBreak="0">
    <w:nsid w:val="1B385D4B"/>
    <w:multiLevelType w:val="hybridMultilevel"/>
    <w:tmpl w:val="C4463434"/>
    <w:lvl w:ilvl="0" w:tplc="2F289660">
      <w:start w:val="7"/>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476E832">
      <w:numFmt w:val="bullet"/>
      <w:lvlText w:val="•"/>
      <w:lvlJc w:val="left"/>
      <w:pPr>
        <w:ind w:left="1058" w:hanging="288"/>
      </w:pPr>
      <w:rPr>
        <w:rFonts w:hint="default"/>
        <w:lang w:val="en-US" w:eastAsia="en-US" w:bidi="ar-SA"/>
      </w:rPr>
    </w:lvl>
    <w:lvl w:ilvl="2" w:tplc="6C546A4E">
      <w:numFmt w:val="bullet"/>
      <w:lvlText w:val="•"/>
      <w:lvlJc w:val="left"/>
      <w:pPr>
        <w:ind w:left="1797" w:hanging="288"/>
      </w:pPr>
      <w:rPr>
        <w:rFonts w:hint="default"/>
        <w:lang w:val="en-US" w:eastAsia="en-US" w:bidi="ar-SA"/>
      </w:rPr>
    </w:lvl>
    <w:lvl w:ilvl="3" w:tplc="AAB8ECDA">
      <w:numFmt w:val="bullet"/>
      <w:lvlText w:val="•"/>
      <w:lvlJc w:val="left"/>
      <w:pPr>
        <w:ind w:left="2536" w:hanging="288"/>
      </w:pPr>
      <w:rPr>
        <w:rFonts w:hint="default"/>
        <w:lang w:val="en-US" w:eastAsia="en-US" w:bidi="ar-SA"/>
      </w:rPr>
    </w:lvl>
    <w:lvl w:ilvl="4" w:tplc="1F08C0CC">
      <w:numFmt w:val="bullet"/>
      <w:lvlText w:val="•"/>
      <w:lvlJc w:val="left"/>
      <w:pPr>
        <w:ind w:left="3275" w:hanging="288"/>
      </w:pPr>
      <w:rPr>
        <w:rFonts w:hint="default"/>
        <w:lang w:val="en-US" w:eastAsia="en-US" w:bidi="ar-SA"/>
      </w:rPr>
    </w:lvl>
    <w:lvl w:ilvl="5" w:tplc="062C1B36">
      <w:numFmt w:val="bullet"/>
      <w:lvlText w:val="•"/>
      <w:lvlJc w:val="left"/>
      <w:pPr>
        <w:ind w:left="4014" w:hanging="288"/>
      </w:pPr>
      <w:rPr>
        <w:rFonts w:hint="default"/>
        <w:lang w:val="en-US" w:eastAsia="en-US" w:bidi="ar-SA"/>
      </w:rPr>
    </w:lvl>
    <w:lvl w:ilvl="6" w:tplc="5B403008">
      <w:numFmt w:val="bullet"/>
      <w:lvlText w:val="•"/>
      <w:lvlJc w:val="left"/>
      <w:pPr>
        <w:ind w:left="4753" w:hanging="288"/>
      </w:pPr>
      <w:rPr>
        <w:rFonts w:hint="default"/>
        <w:lang w:val="en-US" w:eastAsia="en-US" w:bidi="ar-SA"/>
      </w:rPr>
    </w:lvl>
    <w:lvl w:ilvl="7" w:tplc="18969C20">
      <w:numFmt w:val="bullet"/>
      <w:lvlText w:val="•"/>
      <w:lvlJc w:val="left"/>
      <w:pPr>
        <w:ind w:left="5492" w:hanging="288"/>
      </w:pPr>
      <w:rPr>
        <w:rFonts w:hint="default"/>
        <w:lang w:val="en-US" w:eastAsia="en-US" w:bidi="ar-SA"/>
      </w:rPr>
    </w:lvl>
    <w:lvl w:ilvl="8" w:tplc="FE8E371A">
      <w:numFmt w:val="bullet"/>
      <w:lvlText w:val="•"/>
      <w:lvlJc w:val="left"/>
      <w:pPr>
        <w:ind w:left="6231" w:hanging="288"/>
      </w:pPr>
      <w:rPr>
        <w:rFonts w:hint="default"/>
        <w:lang w:val="en-US" w:eastAsia="en-US" w:bidi="ar-SA"/>
      </w:rPr>
    </w:lvl>
  </w:abstractNum>
  <w:abstractNum w:abstractNumId="79" w15:restartNumberingAfterBreak="0">
    <w:nsid w:val="1BA00344"/>
    <w:multiLevelType w:val="hybridMultilevel"/>
    <w:tmpl w:val="DE588760"/>
    <w:lvl w:ilvl="0" w:tplc="05C82F34">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3EF6EA24">
      <w:numFmt w:val="bullet"/>
      <w:lvlText w:val="•"/>
      <w:lvlJc w:val="left"/>
      <w:pPr>
        <w:ind w:left="974" w:hanging="288"/>
      </w:pPr>
      <w:rPr>
        <w:rFonts w:hint="default"/>
        <w:lang w:val="en-US" w:eastAsia="en-US" w:bidi="ar-SA"/>
      </w:rPr>
    </w:lvl>
    <w:lvl w:ilvl="2" w:tplc="09A2D89E">
      <w:numFmt w:val="bullet"/>
      <w:lvlText w:val="•"/>
      <w:lvlJc w:val="left"/>
      <w:pPr>
        <w:ind w:left="1668" w:hanging="288"/>
      </w:pPr>
      <w:rPr>
        <w:rFonts w:hint="default"/>
        <w:lang w:val="en-US" w:eastAsia="en-US" w:bidi="ar-SA"/>
      </w:rPr>
    </w:lvl>
    <w:lvl w:ilvl="3" w:tplc="B8669D02">
      <w:numFmt w:val="bullet"/>
      <w:lvlText w:val="•"/>
      <w:lvlJc w:val="left"/>
      <w:pPr>
        <w:ind w:left="2362" w:hanging="288"/>
      </w:pPr>
      <w:rPr>
        <w:rFonts w:hint="default"/>
        <w:lang w:val="en-US" w:eastAsia="en-US" w:bidi="ar-SA"/>
      </w:rPr>
    </w:lvl>
    <w:lvl w:ilvl="4" w:tplc="F3E89966">
      <w:numFmt w:val="bullet"/>
      <w:lvlText w:val="•"/>
      <w:lvlJc w:val="left"/>
      <w:pPr>
        <w:ind w:left="3056" w:hanging="288"/>
      </w:pPr>
      <w:rPr>
        <w:rFonts w:hint="default"/>
        <w:lang w:val="en-US" w:eastAsia="en-US" w:bidi="ar-SA"/>
      </w:rPr>
    </w:lvl>
    <w:lvl w:ilvl="5" w:tplc="8AEE32BE">
      <w:numFmt w:val="bullet"/>
      <w:lvlText w:val="•"/>
      <w:lvlJc w:val="left"/>
      <w:pPr>
        <w:ind w:left="3750" w:hanging="288"/>
      </w:pPr>
      <w:rPr>
        <w:rFonts w:hint="default"/>
        <w:lang w:val="en-US" w:eastAsia="en-US" w:bidi="ar-SA"/>
      </w:rPr>
    </w:lvl>
    <w:lvl w:ilvl="6" w:tplc="FD58BF10">
      <w:numFmt w:val="bullet"/>
      <w:lvlText w:val="•"/>
      <w:lvlJc w:val="left"/>
      <w:pPr>
        <w:ind w:left="4444" w:hanging="288"/>
      </w:pPr>
      <w:rPr>
        <w:rFonts w:hint="default"/>
        <w:lang w:val="en-US" w:eastAsia="en-US" w:bidi="ar-SA"/>
      </w:rPr>
    </w:lvl>
    <w:lvl w:ilvl="7" w:tplc="68B8C7D2">
      <w:numFmt w:val="bullet"/>
      <w:lvlText w:val="•"/>
      <w:lvlJc w:val="left"/>
      <w:pPr>
        <w:ind w:left="5138" w:hanging="288"/>
      </w:pPr>
      <w:rPr>
        <w:rFonts w:hint="default"/>
        <w:lang w:val="en-US" w:eastAsia="en-US" w:bidi="ar-SA"/>
      </w:rPr>
    </w:lvl>
    <w:lvl w:ilvl="8" w:tplc="7DA0027C">
      <w:numFmt w:val="bullet"/>
      <w:lvlText w:val="•"/>
      <w:lvlJc w:val="left"/>
      <w:pPr>
        <w:ind w:left="5832" w:hanging="288"/>
      </w:pPr>
      <w:rPr>
        <w:rFonts w:hint="default"/>
        <w:lang w:val="en-US" w:eastAsia="en-US" w:bidi="ar-SA"/>
      </w:rPr>
    </w:lvl>
  </w:abstractNum>
  <w:abstractNum w:abstractNumId="80" w15:restartNumberingAfterBreak="0">
    <w:nsid w:val="1BD9023B"/>
    <w:multiLevelType w:val="hybridMultilevel"/>
    <w:tmpl w:val="89A63E36"/>
    <w:lvl w:ilvl="0" w:tplc="F742510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E4E3332">
      <w:numFmt w:val="bullet"/>
      <w:lvlText w:val="•"/>
      <w:lvlJc w:val="left"/>
      <w:pPr>
        <w:ind w:left="1039" w:hanging="288"/>
      </w:pPr>
      <w:rPr>
        <w:rFonts w:hint="default"/>
        <w:lang w:val="en-US" w:eastAsia="en-US" w:bidi="ar-SA"/>
      </w:rPr>
    </w:lvl>
    <w:lvl w:ilvl="2" w:tplc="89C49198">
      <w:numFmt w:val="bullet"/>
      <w:lvlText w:val="•"/>
      <w:lvlJc w:val="left"/>
      <w:pPr>
        <w:ind w:left="1759" w:hanging="288"/>
      </w:pPr>
      <w:rPr>
        <w:rFonts w:hint="default"/>
        <w:lang w:val="en-US" w:eastAsia="en-US" w:bidi="ar-SA"/>
      </w:rPr>
    </w:lvl>
    <w:lvl w:ilvl="3" w:tplc="FC42F4C2">
      <w:numFmt w:val="bullet"/>
      <w:lvlText w:val="•"/>
      <w:lvlJc w:val="left"/>
      <w:pPr>
        <w:ind w:left="2479" w:hanging="288"/>
      </w:pPr>
      <w:rPr>
        <w:rFonts w:hint="default"/>
        <w:lang w:val="en-US" w:eastAsia="en-US" w:bidi="ar-SA"/>
      </w:rPr>
    </w:lvl>
    <w:lvl w:ilvl="4" w:tplc="7ACEA380">
      <w:numFmt w:val="bullet"/>
      <w:lvlText w:val="•"/>
      <w:lvlJc w:val="left"/>
      <w:pPr>
        <w:ind w:left="3198" w:hanging="288"/>
      </w:pPr>
      <w:rPr>
        <w:rFonts w:hint="default"/>
        <w:lang w:val="en-US" w:eastAsia="en-US" w:bidi="ar-SA"/>
      </w:rPr>
    </w:lvl>
    <w:lvl w:ilvl="5" w:tplc="0F22EF56">
      <w:numFmt w:val="bullet"/>
      <w:lvlText w:val="•"/>
      <w:lvlJc w:val="left"/>
      <w:pPr>
        <w:ind w:left="3918" w:hanging="288"/>
      </w:pPr>
      <w:rPr>
        <w:rFonts w:hint="default"/>
        <w:lang w:val="en-US" w:eastAsia="en-US" w:bidi="ar-SA"/>
      </w:rPr>
    </w:lvl>
    <w:lvl w:ilvl="6" w:tplc="6DC0EF78">
      <w:numFmt w:val="bullet"/>
      <w:lvlText w:val="•"/>
      <w:lvlJc w:val="left"/>
      <w:pPr>
        <w:ind w:left="4638" w:hanging="288"/>
      </w:pPr>
      <w:rPr>
        <w:rFonts w:hint="default"/>
        <w:lang w:val="en-US" w:eastAsia="en-US" w:bidi="ar-SA"/>
      </w:rPr>
    </w:lvl>
    <w:lvl w:ilvl="7" w:tplc="563CBB74">
      <w:numFmt w:val="bullet"/>
      <w:lvlText w:val="•"/>
      <w:lvlJc w:val="left"/>
      <w:pPr>
        <w:ind w:left="5357" w:hanging="288"/>
      </w:pPr>
      <w:rPr>
        <w:rFonts w:hint="default"/>
        <w:lang w:val="en-US" w:eastAsia="en-US" w:bidi="ar-SA"/>
      </w:rPr>
    </w:lvl>
    <w:lvl w:ilvl="8" w:tplc="F06288E8">
      <w:numFmt w:val="bullet"/>
      <w:lvlText w:val="•"/>
      <w:lvlJc w:val="left"/>
      <w:pPr>
        <w:ind w:left="6077" w:hanging="288"/>
      </w:pPr>
      <w:rPr>
        <w:rFonts w:hint="default"/>
        <w:lang w:val="en-US" w:eastAsia="en-US" w:bidi="ar-SA"/>
      </w:rPr>
    </w:lvl>
  </w:abstractNum>
  <w:abstractNum w:abstractNumId="81" w15:restartNumberingAfterBreak="0">
    <w:nsid w:val="1CA1107E"/>
    <w:multiLevelType w:val="hybridMultilevel"/>
    <w:tmpl w:val="B330C144"/>
    <w:lvl w:ilvl="0" w:tplc="CE74E0D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F95CC0EC">
      <w:numFmt w:val="bullet"/>
      <w:lvlText w:val="•"/>
      <w:lvlJc w:val="left"/>
      <w:pPr>
        <w:ind w:left="762" w:hanging="288"/>
      </w:pPr>
      <w:rPr>
        <w:rFonts w:hint="default"/>
        <w:lang w:val="en-US" w:eastAsia="en-US" w:bidi="ar-SA"/>
      </w:rPr>
    </w:lvl>
    <w:lvl w:ilvl="2" w:tplc="C2ACCBDC">
      <w:numFmt w:val="bullet"/>
      <w:lvlText w:val="•"/>
      <w:lvlJc w:val="left"/>
      <w:pPr>
        <w:ind w:left="1245" w:hanging="288"/>
      </w:pPr>
      <w:rPr>
        <w:rFonts w:hint="default"/>
        <w:lang w:val="en-US" w:eastAsia="en-US" w:bidi="ar-SA"/>
      </w:rPr>
    </w:lvl>
    <w:lvl w:ilvl="3" w:tplc="39AA79F2">
      <w:numFmt w:val="bullet"/>
      <w:lvlText w:val="•"/>
      <w:lvlJc w:val="left"/>
      <w:pPr>
        <w:ind w:left="1728" w:hanging="288"/>
      </w:pPr>
      <w:rPr>
        <w:rFonts w:hint="default"/>
        <w:lang w:val="en-US" w:eastAsia="en-US" w:bidi="ar-SA"/>
      </w:rPr>
    </w:lvl>
    <w:lvl w:ilvl="4" w:tplc="B218C6E0">
      <w:numFmt w:val="bullet"/>
      <w:lvlText w:val="•"/>
      <w:lvlJc w:val="left"/>
      <w:pPr>
        <w:ind w:left="2211" w:hanging="288"/>
      </w:pPr>
      <w:rPr>
        <w:rFonts w:hint="default"/>
        <w:lang w:val="en-US" w:eastAsia="en-US" w:bidi="ar-SA"/>
      </w:rPr>
    </w:lvl>
    <w:lvl w:ilvl="5" w:tplc="FF342358">
      <w:numFmt w:val="bullet"/>
      <w:lvlText w:val="•"/>
      <w:lvlJc w:val="left"/>
      <w:pPr>
        <w:ind w:left="2693" w:hanging="288"/>
      </w:pPr>
      <w:rPr>
        <w:rFonts w:hint="default"/>
        <w:lang w:val="en-US" w:eastAsia="en-US" w:bidi="ar-SA"/>
      </w:rPr>
    </w:lvl>
    <w:lvl w:ilvl="6" w:tplc="58ECC0E6">
      <w:numFmt w:val="bullet"/>
      <w:lvlText w:val="•"/>
      <w:lvlJc w:val="left"/>
      <w:pPr>
        <w:ind w:left="3176" w:hanging="288"/>
      </w:pPr>
      <w:rPr>
        <w:rFonts w:hint="default"/>
        <w:lang w:val="en-US" w:eastAsia="en-US" w:bidi="ar-SA"/>
      </w:rPr>
    </w:lvl>
    <w:lvl w:ilvl="7" w:tplc="E604D600">
      <w:numFmt w:val="bullet"/>
      <w:lvlText w:val="•"/>
      <w:lvlJc w:val="left"/>
      <w:pPr>
        <w:ind w:left="3659" w:hanging="288"/>
      </w:pPr>
      <w:rPr>
        <w:rFonts w:hint="default"/>
        <w:lang w:val="en-US" w:eastAsia="en-US" w:bidi="ar-SA"/>
      </w:rPr>
    </w:lvl>
    <w:lvl w:ilvl="8" w:tplc="3E7A35E6">
      <w:numFmt w:val="bullet"/>
      <w:lvlText w:val="•"/>
      <w:lvlJc w:val="left"/>
      <w:pPr>
        <w:ind w:left="4142" w:hanging="288"/>
      </w:pPr>
      <w:rPr>
        <w:rFonts w:hint="default"/>
        <w:lang w:val="en-US" w:eastAsia="en-US" w:bidi="ar-SA"/>
      </w:rPr>
    </w:lvl>
  </w:abstractNum>
  <w:abstractNum w:abstractNumId="82" w15:restartNumberingAfterBreak="0">
    <w:nsid w:val="1CDF4680"/>
    <w:multiLevelType w:val="hybridMultilevel"/>
    <w:tmpl w:val="D09EB784"/>
    <w:lvl w:ilvl="0" w:tplc="D5D0402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E84A1E6">
      <w:numFmt w:val="bullet"/>
      <w:lvlText w:val="•"/>
      <w:lvlJc w:val="left"/>
      <w:pPr>
        <w:ind w:left="1229" w:hanging="288"/>
      </w:pPr>
      <w:rPr>
        <w:rFonts w:hint="default"/>
        <w:lang w:val="en-US" w:eastAsia="en-US" w:bidi="ar-SA"/>
      </w:rPr>
    </w:lvl>
    <w:lvl w:ilvl="2" w:tplc="70803BD8">
      <w:numFmt w:val="bullet"/>
      <w:lvlText w:val="•"/>
      <w:lvlJc w:val="left"/>
      <w:pPr>
        <w:ind w:left="2139" w:hanging="288"/>
      </w:pPr>
      <w:rPr>
        <w:rFonts w:hint="default"/>
        <w:lang w:val="en-US" w:eastAsia="en-US" w:bidi="ar-SA"/>
      </w:rPr>
    </w:lvl>
    <w:lvl w:ilvl="3" w:tplc="1D083E00">
      <w:numFmt w:val="bullet"/>
      <w:lvlText w:val="•"/>
      <w:lvlJc w:val="left"/>
      <w:pPr>
        <w:ind w:left="3049" w:hanging="288"/>
      </w:pPr>
      <w:rPr>
        <w:rFonts w:hint="default"/>
        <w:lang w:val="en-US" w:eastAsia="en-US" w:bidi="ar-SA"/>
      </w:rPr>
    </w:lvl>
    <w:lvl w:ilvl="4" w:tplc="ECC841EE">
      <w:numFmt w:val="bullet"/>
      <w:lvlText w:val="•"/>
      <w:lvlJc w:val="left"/>
      <w:pPr>
        <w:ind w:left="3959" w:hanging="288"/>
      </w:pPr>
      <w:rPr>
        <w:rFonts w:hint="default"/>
        <w:lang w:val="en-US" w:eastAsia="en-US" w:bidi="ar-SA"/>
      </w:rPr>
    </w:lvl>
    <w:lvl w:ilvl="5" w:tplc="A20070FC">
      <w:numFmt w:val="bullet"/>
      <w:lvlText w:val="•"/>
      <w:lvlJc w:val="left"/>
      <w:pPr>
        <w:ind w:left="4869" w:hanging="288"/>
      </w:pPr>
      <w:rPr>
        <w:rFonts w:hint="default"/>
        <w:lang w:val="en-US" w:eastAsia="en-US" w:bidi="ar-SA"/>
      </w:rPr>
    </w:lvl>
    <w:lvl w:ilvl="6" w:tplc="146017FA">
      <w:numFmt w:val="bullet"/>
      <w:lvlText w:val="•"/>
      <w:lvlJc w:val="left"/>
      <w:pPr>
        <w:ind w:left="5779" w:hanging="288"/>
      </w:pPr>
      <w:rPr>
        <w:rFonts w:hint="default"/>
        <w:lang w:val="en-US" w:eastAsia="en-US" w:bidi="ar-SA"/>
      </w:rPr>
    </w:lvl>
    <w:lvl w:ilvl="7" w:tplc="184EE3AE">
      <w:numFmt w:val="bullet"/>
      <w:lvlText w:val="•"/>
      <w:lvlJc w:val="left"/>
      <w:pPr>
        <w:ind w:left="6689" w:hanging="288"/>
      </w:pPr>
      <w:rPr>
        <w:rFonts w:hint="default"/>
        <w:lang w:val="en-US" w:eastAsia="en-US" w:bidi="ar-SA"/>
      </w:rPr>
    </w:lvl>
    <w:lvl w:ilvl="8" w:tplc="180002B8">
      <w:numFmt w:val="bullet"/>
      <w:lvlText w:val="•"/>
      <w:lvlJc w:val="left"/>
      <w:pPr>
        <w:ind w:left="7599" w:hanging="288"/>
      </w:pPr>
      <w:rPr>
        <w:rFonts w:hint="default"/>
        <w:lang w:val="en-US" w:eastAsia="en-US" w:bidi="ar-SA"/>
      </w:rPr>
    </w:lvl>
  </w:abstractNum>
  <w:abstractNum w:abstractNumId="83" w15:restartNumberingAfterBreak="0">
    <w:nsid w:val="1D06350B"/>
    <w:multiLevelType w:val="hybridMultilevel"/>
    <w:tmpl w:val="618CCC14"/>
    <w:lvl w:ilvl="0" w:tplc="959C223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CD086432">
      <w:numFmt w:val="bullet"/>
      <w:lvlText w:val="•"/>
      <w:lvlJc w:val="left"/>
      <w:pPr>
        <w:ind w:left="695" w:hanging="288"/>
      </w:pPr>
      <w:rPr>
        <w:rFonts w:hint="default"/>
        <w:lang w:val="en-US" w:eastAsia="en-US" w:bidi="ar-SA"/>
      </w:rPr>
    </w:lvl>
    <w:lvl w:ilvl="2" w:tplc="549A0A3E">
      <w:numFmt w:val="bullet"/>
      <w:lvlText w:val="•"/>
      <w:lvlJc w:val="left"/>
      <w:pPr>
        <w:ind w:left="1111" w:hanging="288"/>
      </w:pPr>
      <w:rPr>
        <w:rFonts w:hint="default"/>
        <w:lang w:val="en-US" w:eastAsia="en-US" w:bidi="ar-SA"/>
      </w:rPr>
    </w:lvl>
    <w:lvl w:ilvl="3" w:tplc="4D784F86">
      <w:numFmt w:val="bullet"/>
      <w:lvlText w:val="•"/>
      <w:lvlJc w:val="left"/>
      <w:pPr>
        <w:ind w:left="1527" w:hanging="288"/>
      </w:pPr>
      <w:rPr>
        <w:rFonts w:hint="default"/>
        <w:lang w:val="en-US" w:eastAsia="en-US" w:bidi="ar-SA"/>
      </w:rPr>
    </w:lvl>
    <w:lvl w:ilvl="4" w:tplc="58005D62">
      <w:numFmt w:val="bullet"/>
      <w:lvlText w:val="•"/>
      <w:lvlJc w:val="left"/>
      <w:pPr>
        <w:ind w:left="1942" w:hanging="288"/>
      </w:pPr>
      <w:rPr>
        <w:rFonts w:hint="default"/>
        <w:lang w:val="en-US" w:eastAsia="en-US" w:bidi="ar-SA"/>
      </w:rPr>
    </w:lvl>
    <w:lvl w:ilvl="5" w:tplc="0F00EA24">
      <w:numFmt w:val="bullet"/>
      <w:lvlText w:val="•"/>
      <w:lvlJc w:val="left"/>
      <w:pPr>
        <w:ind w:left="2358" w:hanging="288"/>
      </w:pPr>
      <w:rPr>
        <w:rFonts w:hint="default"/>
        <w:lang w:val="en-US" w:eastAsia="en-US" w:bidi="ar-SA"/>
      </w:rPr>
    </w:lvl>
    <w:lvl w:ilvl="6" w:tplc="25D82C1E">
      <w:numFmt w:val="bullet"/>
      <w:lvlText w:val="•"/>
      <w:lvlJc w:val="left"/>
      <w:pPr>
        <w:ind w:left="2774" w:hanging="288"/>
      </w:pPr>
      <w:rPr>
        <w:rFonts w:hint="default"/>
        <w:lang w:val="en-US" w:eastAsia="en-US" w:bidi="ar-SA"/>
      </w:rPr>
    </w:lvl>
    <w:lvl w:ilvl="7" w:tplc="F6CC97E2">
      <w:numFmt w:val="bullet"/>
      <w:lvlText w:val="•"/>
      <w:lvlJc w:val="left"/>
      <w:pPr>
        <w:ind w:left="3189" w:hanging="288"/>
      </w:pPr>
      <w:rPr>
        <w:rFonts w:hint="default"/>
        <w:lang w:val="en-US" w:eastAsia="en-US" w:bidi="ar-SA"/>
      </w:rPr>
    </w:lvl>
    <w:lvl w:ilvl="8" w:tplc="468CD214">
      <w:numFmt w:val="bullet"/>
      <w:lvlText w:val="•"/>
      <w:lvlJc w:val="left"/>
      <w:pPr>
        <w:ind w:left="3605" w:hanging="288"/>
      </w:pPr>
      <w:rPr>
        <w:rFonts w:hint="default"/>
        <w:lang w:val="en-US" w:eastAsia="en-US" w:bidi="ar-SA"/>
      </w:rPr>
    </w:lvl>
  </w:abstractNum>
  <w:abstractNum w:abstractNumId="84" w15:restartNumberingAfterBreak="0">
    <w:nsid w:val="1D08747E"/>
    <w:multiLevelType w:val="hybridMultilevel"/>
    <w:tmpl w:val="B5B090B8"/>
    <w:lvl w:ilvl="0" w:tplc="5122FAC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D4CD128">
      <w:numFmt w:val="bullet"/>
      <w:lvlText w:val="•"/>
      <w:lvlJc w:val="left"/>
      <w:pPr>
        <w:ind w:left="1229" w:hanging="288"/>
      </w:pPr>
      <w:rPr>
        <w:rFonts w:hint="default"/>
        <w:lang w:val="en-US" w:eastAsia="en-US" w:bidi="ar-SA"/>
      </w:rPr>
    </w:lvl>
    <w:lvl w:ilvl="2" w:tplc="885C9444">
      <w:numFmt w:val="bullet"/>
      <w:lvlText w:val="•"/>
      <w:lvlJc w:val="left"/>
      <w:pPr>
        <w:ind w:left="2139" w:hanging="288"/>
      </w:pPr>
      <w:rPr>
        <w:rFonts w:hint="default"/>
        <w:lang w:val="en-US" w:eastAsia="en-US" w:bidi="ar-SA"/>
      </w:rPr>
    </w:lvl>
    <w:lvl w:ilvl="3" w:tplc="770C9D2A">
      <w:numFmt w:val="bullet"/>
      <w:lvlText w:val="•"/>
      <w:lvlJc w:val="left"/>
      <w:pPr>
        <w:ind w:left="3049" w:hanging="288"/>
      </w:pPr>
      <w:rPr>
        <w:rFonts w:hint="default"/>
        <w:lang w:val="en-US" w:eastAsia="en-US" w:bidi="ar-SA"/>
      </w:rPr>
    </w:lvl>
    <w:lvl w:ilvl="4" w:tplc="C1B8234E">
      <w:numFmt w:val="bullet"/>
      <w:lvlText w:val="•"/>
      <w:lvlJc w:val="left"/>
      <w:pPr>
        <w:ind w:left="3959" w:hanging="288"/>
      </w:pPr>
      <w:rPr>
        <w:rFonts w:hint="default"/>
        <w:lang w:val="en-US" w:eastAsia="en-US" w:bidi="ar-SA"/>
      </w:rPr>
    </w:lvl>
    <w:lvl w:ilvl="5" w:tplc="DD140B72">
      <w:numFmt w:val="bullet"/>
      <w:lvlText w:val="•"/>
      <w:lvlJc w:val="left"/>
      <w:pPr>
        <w:ind w:left="4869" w:hanging="288"/>
      </w:pPr>
      <w:rPr>
        <w:rFonts w:hint="default"/>
        <w:lang w:val="en-US" w:eastAsia="en-US" w:bidi="ar-SA"/>
      </w:rPr>
    </w:lvl>
    <w:lvl w:ilvl="6" w:tplc="5C44FE26">
      <w:numFmt w:val="bullet"/>
      <w:lvlText w:val="•"/>
      <w:lvlJc w:val="left"/>
      <w:pPr>
        <w:ind w:left="5779" w:hanging="288"/>
      </w:pPr>
      <w:rPr>
        <w:rFonts w:hint="default"/>
        <w:lang w:val="en-US" w:eastAsia="en-US" w:bidi="ar-SA"/>
      </w:rPr>
    </w:lvl>
    <w:lvl w:ilvl="7" w:tplc="AE8235CC">
      <w:numFmt w:val="bullet"/>
      <w:lvlText w:val="•"/>
      <w:lvlJc w:val="left"/>
      <w:pPr>
        <w:ind w:left="6689" w:hanging="288"/>
      </w:pPr>
      <w:rPr>
        <w:rFonts w:hint="default"/>
        <w:lang w:val="en-US" w:eastAsia="en-US" w:bidi="ar-SA"/>
      </w:rPr>
    </w:lvl>
    <w:lvl w:ilvl="8" w:tplc="2EBAFB60">
      <w:numFmt w:val="bullet"/>
      <w:lvlText w:val="•"/>
      <w:lvlJc w:val="left"/>
      <w:pPr>
        <w:ind w:left="7599" w:hanging="288"/>
      </w:pPr>
      <w:rPr>
        <w:rFonts w:hint="default"/>
        <w:lang w:val="en-US" w:eastAsia="en-US" w:bidi="ar-SA"/>
      </w:rPr>
    </w:lvl>
  </w:abstractNum>
  <w:abstractNum w:abstractNumId="85" w15:restartNumberingAfterBreak="0">
    <w:nsid w:val="1D4504B0"/>
    <w:multiLevelType w:val="hybridMultilevel"/>
    <w:tmpl w:val="E67E2ACC"/>
    <w:lvl w:ilvl="0" w:tplc="503C79E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E6DC3948">
      <w:numFmt w:val="bullet"/>
      <w:lvlText w:val="•"/>
      <w:lvlJc w:val="left"/>
      <w:pPr>
        <w:ind w:left="676" w:hanging="288"/>
      </w:pPr>
      <w:rPr>
        <w:rFonts w:hint="default"/>
        <w:lang w:val="en-US" w:eastAsia="en-US" w:bidi="ar-SA"/>
      </w:rPr>
    </w:lvl>
    <w:lvl w:ilvl="2" w:tplc="CA022902">
      <w:numFmt w:val="bullet"/>
      <w:lvlText w:val="•"/>
      <w:lvlJc w:val="left"/>
      <w:pPr>
        <w:ind w:left="1072" w:hanging="288"/>
      </w:pPr>
      <w:rPr>
        <w:rFonts w:hint="default"/>
        <w:lang w:val="en-US" w:eastAsia="en-US" w:bidi="ar-SA"/>
      </w:rPr>
    </w:lvl>
    <w:lvl w:ilvl="3" w:tplc="819012A4">
      <w:numFmt w:val="bullet"/>
      <w:lvlText w:val="•"/>
      <w:lvlJc w:val="left"/>
      <w:pPr>
        <w:ind w:left="1469" w:hanging="288"/>
      </w:pPr>
      <w:rPr>
        <w:rFonts w:hint="default"/>
        <w:lang w:val="en-US" w:eastAsia="en-US" w:bidi="ar-SA"/>
      </w:rPr>
    </w:lvl>
    <w:lvl w:ilvl="4" w:tplc="A216CA6E">
      <w:numFmt w:val="bullet"/>
      <w:lvlText w:val="•"/>
      <w:lvlJc w:val="left"/>
      <w:pPr>
        <w:ind w:left="1865" w:hanging="288"/>
      </w:pPr>
      <w:rPr>
        <w:rFonts w:hint="default"/>
        <w:lang w:val="en-US" w:eastAsia="en-US" w:bidi="ar-SA"/>
      </w:rPr>
    </w:lvl>
    <w:lvl w:ilvl="5" w:tplc="63FA009E">
      <w:numFmt w:val="bullet"/>
      <w:lvlText w:val="•"/>
      <w:lvlJc w:val="left"/>
      <w:pPr>
        <w:ind w:left="2262" w:hanging="288"/>
      </w:pPr>
      <w:rPr>
        <w:rFonts w:hint="default"/>
        <w:lang w:val="en-US" w:eastAsia="en-US" w:bidi="ar-SA"/>
      </w:rPr>
    </w:lvl>
    <w:lvl w:ilvl="6" w:tplc="E8FC88FE">
      <w:numFmt w:val="bullet"/>
      <w:lvlText w:val="•"/>
      <w:lvlJc w:val="left"/>
      <w:pPr>
        <w:ind w:left="2658" w:hanging="288"/>
      </w:pPr>
      <w:rPr>
        <w:rFonts w:hint="default"/>
        <w:lang w:val="en-US" w:eastAsia="en-US" w:bidi="ar-SA"/>
      </w:rPr>
    </w:lvl>
    <w:lvl w:ilvl="7" w:tplc="F048A508">
      <w:numFmt w:val="bullet"/>
      <w:lvlText w:val="•"/>
      <w:lvlJc w:val="left"/>
      <w:pPr>
        <w:ind w:left="3055" w:hanging="288"/>
      </w:pPr>
      <w:rPr>
        <w:rFonts w:hint="default"/>
        <w:lang w:val="en-US" w:eastAsia="en-US" w:bidi="ar-SA"/>
      </w:rPr>
    </w:lvl>
    <w:lvl w:ilvl="8" w:tplc="92BCA6AE">
      <w:numFmt w:val="bullet"/>
      <w:lvlText w:val="•"/>
      <w:lvlJc w:val="left"/>
      <w:pPr>
        <w:ind w:left="3451" w:hanging="288"/>
      </w:pPr>
      <w:rPr>
        <w:rFonts w:hint="default"/>
        <w:lang w:val="en-US" w:eastAsia="en-US" w:bidi="ar-SA"/>
      </w:rPr>
    </w:lvl>
  </w:abstractNum>
  <w:abstractNum w:abstractNumId="86" w15:restartNumberingAfterBreak="0">
    <w:nsid w:val="1DC139BE"/>
    <w:multiLevelType w:val="hybridMultilevel"/>
    <w:tmpl w:val="CB7031B6"/>
    <w:lvl w:ilvl="0" w:tplc="9858E24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9365F70">
      <w:numFmt w:val="bullet"/>
      <w:lvlText w:val="•"/>
      <w:lvlJc w:val="left"/>
      <w:pPr>
        <w:ind w:left="1229" w:hanging="288"/>
      </w:pPr>
      <w:rPr>
        <w:rFonts w:hint="default"/>
        <w:lang w:val="en-US" w:eastAsia="en-US" w:bidi="ar-SA"/>
      </w:rPr>
    </w:lvl>
    <w:lvl w:ilvl="2" w:tplc="BF46657C">
      <w:numFmt w:val="bullet"/>
      <w:lvlText w:val="•"/>
      <w:lvlJc w:val="left"/>
      <w:pPr>
        <w:ind w:left="2139" w:hanging="288"/>
      </w:pPr>
      <w:rPr>
        <w:rFonts w:hint="default"/>
        <w:lang w:val="en-US" w:eastAsia="en-US" w:bidi="ar-SA"/>
      </w:rPr>
    </w:lvl>
    <w:lvl w:ilvl="3" w:tplc="A2C83F3C">
      <w:numFmt w:val="bullet"/>
      <w:lvlText w:val="•"/>
      <w:lvlJc w:val="left"/>
      <w:pPr>
        <w:ind w:left="3049" w:hanging="288"/>
      </w:pPr>
      <w:rPr>
        <w:rFonts w:hint="default"/>
        <w:lang w:val="en-US" w:eastAsia="en-US" w:bidi="ar-SA"/>
      </w:rPr>
    </w:lvl>
    <w:lvl w:ilvl="4" w:tplc="3106FF20">
      <w:numFmt w:val="bullet"/>
      <w:lvlText w:val="•"/>
      <w:lvlJc w:val="left"/>
      <w:pPr>
        <w:ind w:left="3959" w:hanging="288"/>
      </w:pPr>
      <w:rPr>
        <w:rFonts w:hint="default"/>
        <w:lang w:val="en-US" w:eastAsia="en-US" w:bidi="ar-SA"/>
      </w:rPr>
    </w:lvl>
    <w:lvl w:ilvl="5" w:tplc="FC6AFB78">
      <w:numFmt w:val="bullet"/>
      <w:lvlText w:val="•"/>
      <w:lvlJc w:val="left"/>
      <w:pPr>
        <w:ind w:left="4869" w:hanging="288"/>
      </w:pPr>
      <w:rPr>
        <w:rFonts w:hint="default"/>
        <w:lang w:val="en-US" w:eastAsia="en-US" w:bidi="ar-SA"/>
      </w:rPr>
    </w:lvl>
    <w:lvl w:ilvl="6" w:tplc="DA7EAA54">
      <w:numFmt w:val="bullet"/>
      <w:lvlText w:val="•"/>
      <w:lvlJc w:val="left"/>
      <w:pPr>
        <w:ind w:left="5779" w:hanging="288"/>
      </w:pPr>
      <w:rPr>
        <w:rFonts w:hint="default"/>
        <w:lang w:val="en-US" w:eastAsia="en-US" w:bidi="ar-SA"/>
      </w:rPr>
    </w:lvl>
    <w:lvl w:ilvl="7" w:tplc="C28042EE">
      <w:numFmt w:val="bullet"/>
      <w:lvlText w:val="•"/>
      <w:lvlJc w:val="left"/>
      <w:pPr>
        <w:ind w:left="6689" w:hanging="288"/>
      </w:pPr>
      <w:rPr>
        <w:rFonts w:hint="default"/>
        <w:lang w:val="en-US" w:eastAsia="en-US" w:bidi="ar-SA"/>
      </w:rPr>
    </w:lvl>
    <w:lvl w:ilvl="8" w:tplc="02888010">
      <w:numFmt w:val="bullet"/>
      <w:lvlText w:val="•"/>
      <w:lvlJc w:val="left"/>
      <w:pPr>
        <w:ind w:left="7599" w:hanging="288"/>
      </w:pPr>
      <w:rPr>
        <w:rFonts w:hint="default"/>
        <w:lang w:val="en-US" w:eastAsia="en-US" w:bidi="ar-SA"/>
      </w:rPr>
    </w:lvl>
  </w:abstractNum>
  <w:abstractNum w:abstractNumId="87" w15:restartNumberingAfterBreak="0">
    <w:nsid w:val="1E402FB9"/>
    <w:multiLevelType w:val="hybridMultilevel"/>
    <w:tmpl w:val="EB909DBE"/>
    <w:lvl w:ilvl="0" w:tplc="2AD8F06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690B32C">
      <w:numFmt w:val="bullet"/>
      <w:lvlText w:val="•"/>
      <w:lvlJc w:val="left"/>
      <w:pPr>
        <w:ind w:left="1229" w:hanging="288"/>
      </w:pPr>
      <w:rPr>
        <w:rFonts w:hint="default"/>
        <w:lang w:val="en-US" w:eastAsia="en-US" w:bidi="ar-SA"/>
      </w:rPr>
    </w:lvl>
    <w:lvl w:ilvl="2" w:tplc="46A48AB6">
      <w:numFmt w:val="bullet"/>
      <w:lvlText w:val="•"/>
      <w:lvlJc w:val="left"/>
      <w:pPr>
        <w:ind w:left="2139" w:hanging="288"/>
      </w:pPr>
      <w:rPr>
        <w:rFonts w:hint="default"/>
        <w:lang w:val="en-US" w:eastAsia="en-US" w:bidi="ar-SA"/>
      </w:rPr>
    </w:lvl>
    <w:lvl w:ilvl="3" w:tplc="D9E813CE">
      <w:numFmt w:val="bullet"/>
      <w:lvlText w:val="•"/>
      <w:lvlJc w:val="left"/>
      <w:pPr>
        <w:ind w:left="3049" w:hanging="288"/>
      </w:pPr>
      <w:rPr>
        <w:rFonts w:hint="default"/>
        <w:lang w:val="en-US" w:eastAsia="en-US" w:bidi="ar-SA"/>
      </w:rPr>
    </w:lvl>
    <w:lvl w:ilvl="4" w:tplc="298AF4FA">
      <w:numFmt w:val="bullet"/>
      <w:lvlText w:val="•"/>
      <w:lvlJc w:val="left"/>
      <w:pPr>
        <w:ind w:left="3959" w:hanging="288"/>
      </w:pPr>
      <w:rPr>
        <w:rFonts w:hint="default"/>
        <w:lang w:val="en-US" w:eastAsia="en-US" w:bidi="ar-SA"/>
      </w:rPr>
    </w:lvl>
    <w:lvl w:ilvl="5" w:tplc="D6B8DDA4">
      <w:numFmt w:val="bullet"/>
      <w:lvlText w:val="•"/>
      <w:lvlJc w:val="left"/>
      <w:pPr>
        <w:ind w:left="4869" w:hanging="288"/>
      </w:pPr>
      <w:rPr>
        <w:rFonts w:hint="default"/>
        <w:lang w:val="en-US" w:eastAsia="en-US" w:bidi="ar-SA"/>
      </w:rPr>
    </w:lvl>
    <w:lvl w:ilvl="6" w:tplc="9A3C8178">
      <w:numFmt w:val="bullet"/>
      <w:lvlText w:val="•"/>
      <w:lvlJc w:val="left"/>
      <w:pPr>
        <w:ind w:left="5779" w:hanging="288"/>
      </w:pPr>
      <w:rPr>
        <w:rFonts w:hint="default"/>
        <w:lang w:val="en-US" w:eastAsia="en-US" w:bidi="ar-SA"/>
      </w:rPr>
    </w:lvl>
    <w:lvl w:ilvl="7" w:tplc="7312F992">
      <w:numFmt w:val="bullet"/>
      <w:lvlText w:val="•"/>
      <w:lvlJc w:val="left"/>
      <w:pPr>
        <w:ind w:left="6689" w:hanging="288"/>
      </w:pPr>
      <w:rPr>
        <w:rFonts w:hint="default"/>
        <w:lang w:val="en-US" w:eastAsia="en-US" w:bidi="ar-SA"/>
      </w:rPr>
    </w:lvl>
    <w:lvl w:ilvl="8" w:tplc="D7D827B8">
      <w:numFmt w:val="bullet"/>
      <w:lvlText w:val="•"/>
      <w:lvlJc w:val="left"/>
      <w:pPr>
        <w:ind w:left="7599" w:hanging="288"/>
      </w:pPr>
      <w:rPr>
        <w:rFonts w:hint="default"/>
        <w:lang w:val="en-US" w:eastAsia="en-US" w:bidi="ar-SA"/>
      </w:rPr>
    </w:lvl>
  </w:abstractNum>
  <w:abstractNum w:abstractNumId="88" w15:restartNumberingAfterBreak="0">
    <w:nsid w:val="1EA25EA8"/>
    <w:multiLevelType w:val="hybridMultilevel"/>
    <w:tmpl w:val="5D4CBF28"/>
    <w:lvl w:ilvl="0" w:tplc="00AE568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24CADB0">
      <w:numFmt w:val="bullet"/>
      <w:lvlText w:val="•"/>
      <w:lvlJc w:val="left"/>
      <w:pPr>
        <w:ind w:left="1229" w:hanging="288"/>
      </w:pPr>
      <w:rPr>
        <w:rFonts w:hint="default"/>
        <w:lang w:val="en-US" w:eastAsia="en-US" w:bidi="ar-SA"/>
      </w:rPr>
    </w:lvl>
    <w:lvl w:ilvl="2" w:tplc="A9A8061E">
      <w:numFmt w:val="bullet"/>
      <w:lvlText w:val="•"/>
      <w:lvlJc w:val="left"/>
      <w:pPr>
        <w:ind w:left="2139" w:hanging="288"/>
      </w:pPr>
      <w:rPr>
        <w:rFonts w:hint="default"/>
        <w:lang w:val="en-US" w:eastAsia="en-US" w:bidi="ar-SA"/>
      </w:rPr>
    </w:lvl>
    <w:lvl w:ilvl="3" w:tplc="FBF81F5C">
      <w:numFmt w:val="bullet"/>
      <w:lvlText w:val="•"/>
      <w:lvlJc w:val="left"/>
      <w:pPr>
        <w:ind w:left="3049" w:hanging="288"/>
      </w:pPr>
      <w:rPr>
        <w:rFonts w:hint="default"/>
        <w:lang w:val="en-US" w:eastAsia="en-US" w:bidi="ar-SA"/>
      </w:rPr>
    </w:lvl>
    <w:lvl w:ilvl="4" w:tplc="960CB2E6">
      <w:numFmt w:val="bullet"/>
      <w:lvlText w:val="•"/>
      <w:lvlJc w:val="left"/>
      <w:pPr>
        <w:ind w:left="3959" w:hanging="288"/>
      </w:pPr>
      <w:rPr>
        <w:rFonts w:hint="default"/>
        <w:lang w:val="en-US" w:eastAsia="en-US" w:bidi="ar-SA"/>
      </w:rPr>
    </w:lvl>
    <w:lvl w:ilvl="5" w:tplc="ACFA9F44">
      <w:numFmt w:val="bullet"/>
      <w:lvlText w:val="•"/>
      <w:lvlJc w:val="left"/>
      <w:pPr>
        <w:ind w:left="4869" w:hanging="288"/>
      </w:pPr>
      <w:rPr>
        <w:rFonts w:hint="default"/>
        <w:lang w:val="en-US" w:eastAsia="en-US" w:bidi="ar-SA"/>
      </w:rPr>
    </w:lvl>
    <w:lvl w:ilvl="6" w:tplc="91CE36A4">
      <w:numFmt w:val="bullet"/>
      <w:lvlText w:val="•"/>
      <w:lvlJc w:val="left"/>
      <w:pPr>
        <w:ind w:left="5779" w:hanging="288"/>
      </w:pPr>
      <w:rPr>
        <w:rFonts w:hint="default"/>
        <w:lang w:val="en-US" w:eastAsia="en-US" w:bidi="ar-SA"/>
      </w:rPr>
    </w:lvl>
    <w:lvl w:ilvl="7" w:tplc="7DC42A42">
      <w:numFmt w:val="bullet"/>
      <w:lvlText w:val="•"/>
      <w:lvlJc w:val="left"/>
      <w:pPr>
        <w:ind w:left="6689" w:hanging="288"/>
      </w:pPr>
      <w:rPr>
        <w:rFonts w:hint="default"/>
        <w:lang w:val="en-US" w:eastAsia="en-US" w:bidi="ar-SA"/>
      </w:rPr>
    </w:lvl>
    <w:lvl w:ilvl="8" w:tplc="947CDD56">
      <w:numFmt w:val="bullet"/>
      <w:lvlText w:val="•"/>
      <w:lvlJc w:val="left"/>
      <w:pPr>
        <w:ind w:left="7599" w:hanging="288"/>
      </w:pPr>
      <w:rPr>
        <w:rFonts w:hint="default"/>
        <w:lang w:val="en-US" w:eastAsia="en-US" w:bidi="ar-SA"/>
      </w:rPr>
    </w:lvl>
  </w:abstractNum>
  <w:abstractNum w:abstractNumId="89" w15:restartNumberingAfterBreak="0">
    <w:nsid w:val="1EDD3E25"/>
    <w:multiLevelType w:val="hybridMultilevel"/>
    <w:tmpl w:val="868E980E"/>
    <w:lvl w:ilvl="0" w:tplc="C60A1082">
      <w:start w:val="1"/>
      <w:numFmt w:val="decimal"/>
      <w:lvlText w:val="%1."/>
      <w:lvlJc w:val="left"/>
      <w:pPr>
        <w:ind w:left="1276" w:hanging="288"/>
      </w:pPr>
      <w:rPr>
        <w:rFonts w:ascii="Courier New" w:eastAsia="Courier New" w:hAnsi="Courier New" w:cs="Courier New" w:hint="default"/>
        <w:spacing w:val="-1"/>
        <w:w w:val="100"/>
        <w:sz w:val="16"/>
        <w:szCs w:val="16"/>
        <w:lang w:val="en-US" w:eastAsia="en-US" w:bidi="ar-SA"/>
      </w:rPr>
    </w:lvl>
    <w:lvl w:ilvl="1" w:tplc="B3D81D80">
      <w:numFmt w:val="bullet"/>
      <w:lvlText w:val="•"/>
      <w:lvlJc w:val="left"/>
      <w:pPr>
        <w:ind w:left="2093" w:hanging="288"/>
      </w:pPr>
      <w:rPr>
        <w:rFonts w:hint="default"/>
        <w:lang w:val="en-US" w:eastAsia="en-US" w:bidi="ar-SA"/>
      </w:rPr>
    </w:lvl>
    <w:lvl w:ilvl="2" w:tplc="030887E2">
      <w:numFmt w:val="bullet"/>
      <w:lvlText w:val="•"/>
      <w:lvlJc w:val="left"/>
      <w:pPr>
        <w:ind w:left="2907" w:hanging="288"/>
      </w:pPr>
      <w:rPr>
        <w:rFonts w:hint="default"/>
        <w:lang w:val="en-US" w:eastAsia="en-US" w:bidi="ar-SA"/>
      </w:rPr>
    </w:lvl>
    <w:lvl w:ilvl="3" w:tplc="517EA5BA">
      <w:numFmt w:val="bullet"/>
      <w:lvlText w:val="•"/>
      <w:lvlJc w:val="left"/>
      <w:pPr>
        <w:ind w:left="3721" w:hanging="288"/>
      </w:pPr>
      <w:rPr>
        <w:rFonts w:hint="default"/>
        <w:lang w:val="en-US" w:eastAsia="en-US" w:bidi="ar-SA"/>
      </w:rPr>
    </w:lvl>
    <w:lvl w:ilvl="4" w:tplc="58201436">
      <w:numFmt w:val="bullet"/>
      <w:lvlText w:val="•"/>
      <w:lvlJc w:val="left"/>
      <w:pPr>
        <w:ind w:left="4535" w:hanging="288"/>
      </w:pPr>
      <w:rPr>
        <w:rFonts w:hint="default"/>
        <w:lang w:val="en-US" w:eastAsia="en-US" w:bidi="ar-SA"/>
      </w:rPr>
    </w:lvl>
    <w:lvl w:ilvl="5" w:tplc="A7F4C728">
      <w:numFmt w:val="bullet"/>
      <w:lvlText w:val="•"/>
      <w:lvlJc w:val="left"/>
      <w:pPr>
        <w:ind w:left="5349" w:hanging="288"/>
      </w:pPr>
      <w:rPr>
        <w:rFonts w:hint="default"/>
        <w:lang w:val="en-US" w:eastAsia="en-US" w:bidi="ar-SA"/>
      </w:rPr>
    </w:lvl>
    <w:lvl w:ilvl="6" w:tplc="068EB6E0">
      <w:numFmt w:val="bullet"/>
      <w:lvlText w:val="•"/>
      <w:lvlJc w:val="left"/>
      <w:pPr>
        <w:ind w:left="6163" w:hanging="288"/>
      </w:pPr>
      <w:rPr>
        <w:rFonts w:hint="default"/>
        <w:lang w:val="en-US" w:eastAsia="en-US" w:bidi="ar-SA"/>
      </w:rPr>
    </w:lvl>
    <w:lvl w:ilvl="7" w:tplc="5290ED4A">
      <w:numFmt w:val="bullet"/>
      <w:lvlText w:val="•"/>
      <w:lvlJc w:val="left"/>
      <w:pPr>
        <w:ind w:left="6977" w:hanging="288"/>
      </w:pPr>
      <w:rPr>
        <w:rFonts w:hint="default"/>
        <w:lang w:val="en-US" w:eastAsia="en-US" w:bidi="ar-SA"/>
      </w:rPr>
    </w:lvl>
    <w:lvl w:ilvl="8" w:tplc="CFE891AC">
      <w:numFmt w:val="bullet"/>
      <w:lvlText w:val="•"/>
      <w:lvlJc w:val="left"/>
      <w:pPr>
        <w:ind w:left="7791" w:hanging="288"/>
      </w:pPr>
      <w:rPr>
        <w:rFonts w:hint="default"/>
        <w:lang w:val="en-US" w:eastAsia="en-US" w:bidi="ar-SA"/>
      </w:rPr>
    </w:lvl>
  </w:abstractNum>
  <w:abstractNum w:abstractNumId="90" w15:restartNumberingAfterBreak="0">
    <w:nsid w:val="20760C21"/>
    <w:multiLevelType w:val="hybridMultilevel"/>
    <w:tmpl w:val="2362EAB4"/>
    <w:lvl w:ilvl="0" w:tplc="A8647BB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2A0A930">
      <w:numFmt w:val="bullet"/>
      <w:lvlText w:val="•"/>
      <w:lvlJc w:val="left"/>
      <w:pPr>
        <w:ind w:left="1039" w:hanging="288"/>
      </w:pPr>
      <w:rPr>
        <w:rFonts w:hint="default"/>
        <w:lang w:val="en-US" w:eastAsia="en-US" w:bidi="ar-SA"/>
      </w:rPr>
    </w:lvl>
    <w:lvl w:ilvl="2" w:tplc="29FAC1F6">
      <w:numFmt w:val="bullet"/>
      <w:lvlText w:val="•"/>
      <w:lvlJc w:val="left"/>
      <w:pPr>
        <w:ind w:left="1759" w:hanging="288"/>
      </w:pPr>
      <w:rPr>
        <w:rFonts w:hint="default"/>
        <w:lang w:val="en-US" w:eastAsia="en-US" w:bidi="ar-SA"/>
      </w:rPr>
    </w:lvl>
    <w:lvl w:ilvl="3" w:tplc="7D6C2D32">
      <w:numFmt w:val="bullet"/>
      <w:lvlText w:val="•"/>
      <w:lvlJc w:val="left"/>
      <w:pPr>
        <w:ind w:left="2479" w:hanging="288"/>
      </w:pPr>
      <w:rPr>
        <w:rFonts w:hint="default"/>
        <w:lang w:val="en-US" w:eastAsia="en-US" w:bidi="ar-SA"/>
      </w:rPr>
    </w:lvl>
    <w:lvl w:ilvl="4" w:tplc="3776235C">
      <w:numFmt w:val="bullet"/>
      <w:lvlText w:val="•"/>
      <w:lvlJc w:val="left"/>
      <w:pPr>
        <w:ind w:left="3198" w:hanging="288"/>
      </w:pPr>
      <w:rPr>
        <w:rFonts w:hint="default"/>
        <w:lang w:val="en-US" w:eastAsia="en-US" w:bidi="ar-SA"/>
      </w:rPr>
    </w:lvl>
    <w:lvl w:ilvl="5" w:tplc="F9585B7E">
      <w:numFmt w:val="bullet"/>
      <w:lvlText w:val="•"/>
      <w:lvlJc w:val="left"/>
      <w:pPr>
        <w:ind w:left="3918" w:hanging="288"/>
      </w:pPr>
      <w:rPr>
        <w:rFonts w:hint="default"/>
        <w:lang w:val="en-US" w:eastAsia="en-US" w:bidi="ar-SA"/>
      </w:rPr>
    </w:lvl>
    <w:lvl w:ilvl="6" w:tplc="6CC2C816">
      <w:numFmt w:val="bullet"/>
      <w:lvlText w:val="•"/>
      <w:lvlJc w:val="left"/>
      <w:pPr>
        <w:ind w:left="4638" w:hanging="288"/>
      </w:pPr>
      <w:rPr>
        <w:rFonts w:hint="default"/>
        <w:lang w:val="en-US" w:eastAsia="en-US" w:bidi="ar-SA"/>
      </w:rPr>
    </w:lvl>
    <w:lvl w:ilvl="7" w:tplc="8F0E868C">
      <w:numFmt w:val="bullet"/>
      <w:lvlText w:val="•"/>
      <w:lvlJc w:val="left"/>
      <w:pPr>
        <w:ind w:left="5357" w:hanging="288"/>
      </w:pPr>
      <w:rPr>
        <w:rFonts w:hint="default"/>
        <w:lang w:val="en-US" w:eastAsia="en-US" w:bidi="ar-SA"/>
      </w:rPr>
    </w:lvl>
    <w:lvl w:ilvl="8" w:tplc="2E8E7F80">
      <w:numFmt w:val="bullet"/>
      <w:lvlText w:val="•"/>
      <w:lvlJc w:val="left"/>
      <w:pPr>
        <w:ind w:left="6077" w:hanging="288"/>
      </w:pPr>
      <w:rPr>
        <w:rFonts w:hint="default"/>
        <w:lang w:val="en-US" w:eastAsia="en-US" w:bidi="ar-SA"/>
      </w:rPr>
    </w:lvl>
  </w:abstractNum>
  <w:abstractNum w:abstractNumId="91" w15:restartNumberingAfterBreak="0">
    <w:nsid w:val="20E3646A"/>
    <w:multiLevelType w:val="hybridMultilevel"/>
    <w:tmpl w:val="24C62B4E"/>
    <w:lvl w:ilvl="0" w:tplc="929034BA">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3EA4AEE2">
      <w:numFmt w:val="bullet"/>
      <w:lvlText w:val="•"/>
      <w:lvlJc w:val="left"/>
      <w:pPr>
        <w:ind w:left="1391" w:hanging="288"/>
      </w:pPr>
      <w:rPr>
        <w:rFonts w:hint="default"/>
        <w:lang w:val="en-US" w:eastAsia="en-US" w:bidi="ar-SA"/>
      </w:rPr>
    </w:lvl>
    <w:lvl w:ilvl="2" w:tplc="AAD2E06C">
      <w:numFmt w:val="bullet"/>
      <w:lvlText w:val="•"/>
      <w:lvlJc w:val="left"/>
      <w:pPr>
        <w:ind w:left="2283" w:hanging="288"/>
      </w:pPr>
      <w:rPr>
        <w:rFonts w:hint="default"/>
        <w:lang w:val="en-US" w:eastAsia="en-US" w:bidi="ar-SA"/>
      </w:rPr>
    </w:lvl>
    <w:lvl w:ilvl="3" w:tplc="2BA47ED2">
      <w:numFmt w:val="bullet"/>
      <w:lvlText w:val="•"/>
      <w:lvlJc w:val="left"/>
      <w:pPr>
        <w:ind w:left="3175" w:hanging="288"/>
      </w:pPr>
      <w:rPr>
        <w:rFonts w:hint="default"/>
        <w:lang w:val="en-US" w:eastAsia="en-US" w:bidi="ar-SA"/>
      </w:rPr>
    </w:lvl>
    <w:lvl w:ilvl="4" w:tplc="A0F8B13C">
      <w:numFmt w:val="bullet"/>
      <w:lvlText w:val="•"/>
      <w:lvlJc w:val="left"/>
      <w:pPr>
        <w:ind w:left="4067" w:hanging="288"/>
      </w:pPr>
      <w:rPr>
        <w:rFonts w:hint="default"/>
        <w:lang w:val="en-US" w:eastAsia="en-US" w:bidi="ar-SA"/>
      </w:rPr>
    </w:lvl>
    <w:lvl w:ilvl="5" w:tplc="D5B2877A">
      <w:numFmt w:val="bullet"/>
      <w:lvlText w:val="•"/>
      <w:lvlJc w:val="left"/>
      <w:pPr>
        <w:ind w:left="4959" w:hanging="288"/>
      </w:pPr>
      <w:rPr>
        <w:rFonts w:hint="default"/>
        <w:lang w:val="en-US" w:eastAsia="en-US" w:bidi="ar-SA"/>
      </w:rPr>
    </w:lvl>
    <w:lvl w:ilvl="6" w:tplc="D7021DAA">
      <w:numFmt w:val="bullet"/>
      <w:lvlText w:val="•"/>
      <w:lvlJc w:val="left"/>
      <w:pPr>
        <w:ind w:left="5851" w:hanging="288"/>
      </w:pPr>
      <w:rPr>
        <w:rFonts w:hint="default"/>
        <w:lang w:val="en-US" w:eastAsia="en-US" w:bidi="ar-SA"/>
      </w:rPr>
    </w:lvl>
    <w:lvl w:ilvl="7" w:tplc="55D40C18">
      <w:numFmt w:val="bullet"/>
      <w:lvlText w:val="•"/>
      <w:lvlJc w:val="left"/>
      <w:pPr>
        <w:ind w:left="6743" w:hanging="288"/>
      </w:pPr>
      <w:rPr>
        <w:rFonts w:hint="default"/>
        <w:lang w:val="en-US" w:eastAsia="en-US" w:bidi="ar-SA"/>
      </w:rPr>
    </w:lvl>
    <w:lvl w:ilvl="8" w:tplc="5478FF9E">
      <w:numFmt w:val="bullet"/>
      <w:lvlText w:val="•"/>
      <w:lvlJc w:val="left"/>
      <w:pPr>
        <w:ind w:left="7635" w:hanging="288"/>
      </w:pPr>
      <w:rPr>
        <w:rFonts w:hint="default"/>
        <w:lang w:val="en-US" w:eastAsia="en-US" w:bidi="ar-SA"/>
      </w:rPr>
    </w:lvl>
  </w:abstractNum>
  <w:abstractNum w:abstractNumId="92" w15:restartNumberingAfterBreak="0">
    <w:nsid w:val="20EC3F19"/>
    <w:multiLevelType w:val="hybridMultilevel"/>
    <w:tmpl w:val="C52E27BE"/>
    <w:lvl w:ilvl="0" w:tplc="30E2935A">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50F64374">
      <w:numFmt w:val="bullet"/>
      <w:lvlText w:val="•"/>
      <w:lvlJc w:val="left"/>
      <w:pPr>
        <w:ind w:left="1048" w:hanging="480"/>
      </w:pPr>
      <w:rPr>
        <w:rFonts w:hint="default"/>
        <w:lang w:val="en-US" w:eastAsia="en-US" w:bidi="ar-SA"/>
      </w:rPr>
    </w:lvl>
    <w:lvl w:ilvl="2" w:tplc="3D22CE94">
      <w:numFmt w:val="bullet"/>
      <w:lvlText w:val="•"/>
      <w:lvlJc w:val="left"/>
      <w:pPr>
        <w:ind w:left="1616" w:hanging="480"/>
      </w:pPr>
      <w:rPr>
        <w:rFonts w:hint="default"/>
        <w:lang w:val="en-US" w:eastAsia="en-US" w:bidi="ar-SA"/>
      </w:rPr>
    </w:lvl>
    <w:lvl w:ilvl="3" w:tplc="B4F6B460">
      <w:numFmt w:val="bullet"/>
      <w:lvlText w:val="•"/>
      <w:lvlJc w:val="left"/>
      <w:pPr>
        <w:ind w:left="2185" w:hanging="480"/>
      </w:pPr>
      <w:rPr>
        <w:rFonts w:hint="default"/>
        <w:lang w:val="en-US" w:eastAsia="en-US" w:bidi="ar-SA"/>
      </w:rPr>
    </w:lvl>
    <w:lvl w:ilvl="4" w:tplc="636ECB78">
      <w:numFmt w:val="bullet"/>
      <w:lvlText w:val="•"/>
      <w:lvlJc w:val="left"/>
      <w:pPr>
        <w:ind w:left="2753" w:hanging="480"/>
      </w:pPr>
      <w:rPr>
        <w:rFonts w:hint="default"/>
        <w:lang w:val="en-US" w:eastAsia="en-US" w:bidi="ar-SA"/>
      </w:rPr>
    </w:lvl>
    <w:lvl w:ilvl="5" w:tplc="77CE9FBA">
      <w:numFmt w:val="bullet"/>
      <w:lvlText w:val="•"/>
      <w:lvlJc w:val="left"/>
      <w:pPr>
        <w:ind w:left="3321" w:hanging="480"/>
      </w:pPr>
      <w:rPr>
        <w:rFonts w:hint="default"/>
        <w:lang w:val="en-US" w:eastAsia="en-US" w:bidi="ar-SA"/>
      </w:rPr>
    </w:lvl>
    <w:lvl w:ilvl="6" w:tplc="18562500">
      <w:numFmt w:val="bullet"/>
      <w:lvlText w:val="•"/>
      <w:lvlJc w:val="left"/>
      <w:pPr>
        <w:ind w:left="3890" w:hanging="480"/>
      </w:pPr>
      <w:rPr>
        <w:rFonts w:hint="default"/>
        <w:lang w:val="en-US" w:eastAsia="en-US" w:bidi="ar-SA"/>
      </w:rPr>
    </w:lvl>
    <w:lvl w:ilvl="7" w:tplc="DE563EE0">
      <w:numFmt w:val="bullet"/>
      <w:lvlText w:val="•"/>
      <w:lvlJc w:val="left"/>
      <w:pPr>
        <w:ind w:left="4458" w:hanging="480"/>
      </w:pPr>
      <w:rPr>
        <w:rFonts w:hint="default"/>
        <w:lang w:val="en-US" w:eastAsia="en-US" w:bidi="ar-SA"/>
      </w:rPr>
    </w:lvl>
    <w:lvl w:ilvl="8" w:tplc="8D4E6E6E">
      <w:numFmt w:val="bullet"/>
      <w:lvlText w:val="•"/>
      <w:lvlJc w:val="left"/>
      <w:pPr>
        <w:ind w:left="5026" w:hanging="480"/>
      </w:pPr>
      <w:rPr>
        <w:rFonts w:hint="default"/>
        <w:lang w:val="en-US" w:eastAsia="en-US" w:bidi="ar-SA"/>
      </w:rPr>
    </w:lvl>
  </w:abstractNum>
  <w:abstractNum w:abstractNumId="93" w15:restartNumberingAfterBreak="0">
    <w:nsid w:val="20F17EDA"/>
    <w:multiLevelType w:val="hybridMultilevel"/>
    <w:tmpl w:val="7980A51E"/>
    <w:lvl w:ilvl="0" w:tplc="0E02D66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7AC6A2E">
      <w:numFmt w:val="bullet"/>
      <w:lvlText w:val="•"/>
      <w:lvlJc w:val="left"/>
      <w:pPr>
        <w:ind w:left="1229" w:hanging="288"/>
      </w:pPr>
      <w:rPr>
        <w:rFonts w:hint="default"/>
        <w:lang w:val="en-US" w:eastAsia="en-US" w:bidi="ar-SA"/>
      </w:rPr>
    </w:lvl>
    <w:lvl w:ilvl="2" w:tplc="DADE1F6A">
      <w:numFmt w:val="bullet"/>
      <w:lvlText w:val="•"/>
      <w:lvlJc w:val="left"/>
      <w:pPr>
        <w:ind w:left="2139" w:hanging="288"/>
      </w:pPr>
      <w:rPr>
        <w:rFonts w:hint="default"/>
        <w:lang w:val="en-US" w:eastAsia="en-US" w:bidi="ar-SA"/>
      </w:rPr>
    </w:lvl>
    <w:lvl w:ilvl="3" w:tplc="7E54E12E">
      <w:numFmt w:val="bullet"/>
      <w:lvlText w:val="•"/>
      <w:lvlJc w:val="left"/>
      <w:pPr>
        <w:ind w:left="3049" w:hanging="288"/>
      </w:pPr>
      <w:rPr>
        <w:rFonts w:hint="default"/>
        <w:lang w:val="en-US" w:eastAsia="en-US" w:bidi="ar-SA"/>
      </w:rPr>
    </w:lvl>
    <w:lvl w:ilvl="4" w:tplc="263E6A98">
      <w:numFmt w:val="bullet"/>
      <w:lvlText w:val="•"/>
      <w:lvlJc w:val="left"/>
      <w:pPr>
        <w:ind w:left="3959" w:hanging="288"/>
      </w:pPr>
      <w:rPr>
        <w:rFonts w:hint="default"/>
        <w:lang w:val="en-US" w:eastAsia="en-US" w:bidi="ar-SA"/>
      </w:rPr>
    </w:lvl>
    <w:lvl w:ilvl="5" w:tplc="C97E99FE">
      <w:numFmt w:val="bullet"/>
      <w:lvlText w:val="•"/>
      <w:lvlJc w:val="left"/>
      <w:pPr>
        <w:ind w:left="4869" w:hanging="288"/>
      </w:pPr>
      <w:rPr>
        <w:rFonts w:hint="default"/>
        <w:lang w:val="en-US" w:eastAsia="en-US" w:bidi="ar-SA"/>
      </w:rPr>
    </w:lvl>
    <w:lvl w:ilvl="6" w:tplc="541ACC32">
      <w:numFmt w:val="bullet"/>
      <w:lvlText w:val="•"/>
      <w:lvlJc w:val="left"/>
      <w:pPr>
        <w:ind w:left="5779" w:hanging="288"/>
      </w:pPr>
      <w:rPr>
        <w:rFonts w:hint="default"/>
        <w:lang w:val="en-US" w:eastAsia="en-US" w:bidi="ar-SA"/>
      </w:rPr>
    </w:lvl>
    <w:lvl w:ilvl="7" w:tplc="1772B5BA">
      <w:numFmt w:val="bullet"/>
      <w:lvlText w:val="•"/>
      <w:lvlJc w:val="left"/>
      <w:pPr>
        <w:ind w:left="6689" w:hanging="288"/>
      </w:pPr>
      <w:rPr>
        <w:rFonts w:hint="default"/>
        <w:lang w:val="en-US" w:eastAsia="en-US" w:bidi="ar-SA"/>
      </w:rPr>
    </w:lvl>
    <w:lvl w:ilvl="8" w:tplc="51988400">
      <w:numFmt w:val="bullet"/>
      <w:lvlText w:val="•"/>
      <w:lvlJc w:val="left"/>
      <w:pPr>
        <w:ind w:left="7599" w:hanging="288"/>
      </w:pPr>
      <w:rPr>
        <w:rFonts w:hint="default"/>
        <w:lang w:val="en-US" w:eastAsia="en-US" w:bidi="ar-SA"/>
      </w:rPr>
    </w:lvl>
  </w:abstractNum>
  <w:abstractNum w:abstractNumId="94" w15:restartNumberingAfterBreak="0">
    <w:nsid w:val="21016E49"/>
    <w:multiLevelType w:val="hybridMultilevel"/>
    <w:tmpl w:val="513A9048"/>
    <w:lvl w:ilvl="0" w:tplc="C82857F6">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03E2484E">
      <w:numFmt w:val="bullet"/>
      <w:lvlText w:val="•"/>
      <w:lvlJc w:val="left"/>
      <w:pPr>
        <w:ind w:left="897" w:hanging="288"/>
      </w:pPr>
      <w:rPr>
        <w:rFonts w:hint="default"/>
        <w:lang w:val="en-US" w:eastAsia="en-US" w:bidi="ar-SA"/>
      </w:rPr>
    </w:lvl>
    <w:lvl w:ilvl="2" w:tplc="36D268EA">
      <w:numFmt w:val="bullet"/>
      <w:lvlText w:val="•"/>
      <w:lvlJc w:val="left"/>
      <w:pPr>
        <w:ind w:left="1514" w:hanging="288"/>
      </w:pPr>
      <w:rPr>
        <w:rFonts w:hint="default"/>
        <w:lang w:val="en-US" w:eastAsia="en-US" w:bidi="ar-SA"/>
      </w:rPr>
    </w:lvl>
    <w:lvl w:ilvl="3" w:tplc="5D12E198">
      <w:numFmt w:val="bullet"/>
      <w:lvlText w:val="•"/>
      <w:lvlJc w:val="left"/>
      <w:pPr>
        <w:ind w:left="2131" w:hanging="288"/>
      </w:pPr>
      <w:rPr>
        <w:rFonts w:hint="default"/>
        <w:lang w:val="en-US" w:eastAsia="en-US" w:bidi="ar-SA"/>
      </w:rPr>
    </w:lvl>
    <w:lvl w:ilvl="4" w:tplc="201C1E6E">
      <w:numFmt w:val="bullet"/>
      <w:lvlText w:val="•"/>
      <w:lvlJc w:val="left"/>
      <w:pPr>
        <w:ind w:left="2748" w:hanging="288"/>
      </w:pPr>
      <w:rPr>
        <w:rFonts w:hint="default"/>
        <w:lang w:val="en-US" w:eastAsia="en-US" w:bidi="ar-SA"/>
      </w:rPr>
    </w:lvl>
    <w:lvl w:ilvl="5" w:tplc="B4940522">
      <w:numFmt w:val="bullet"/>
      <w:lvlText w:val="•"/>
      <w:lvlJc w:val="left"/>
      <w:pPr>
        <w:ind w:left="3365" w:hanging="288"/>
      </w:pPr>
      <w:rPr>
        <w:rFonts w:hint="default"/>
        <w:lang w:val="en-US" w:eastAsia="en-US" w:bidi="ar-SA"/>
      </w:rPr>
    </w:lvl>
    <w:lvl w:ilvl="6" w:tplc="5734CA48">
      <w:numFmt w:val="bullet"/>
      <w:lvlText w:val="•"/>
      <w:lvlJc w:val="left"/>
      <w:pPr>
        <w:ind w:left="3982" w:hanging="288"/>
      </w:pPr>
      <w:rPr>
        <w:rFonts w:hint="default"/>
        <w:lang w:val="en-US" w:eastAsia="en-US" w:bidi="ar-SA"/>
      </w:rPr>
    </w:lvl>
    <w:lvl w:ilvl="7" w:tplc="AE821E32">
      <w:numFmt w:val="bullet"/>
      <w:lvlText w:val="•"/>
      <w:lvlJc w:val="left"/>
      <w:pPr>
        <w:ind w:left="4599" w:hanging="288"/>
      </w:pPr>
      <w:rPr>
        <w:rFonts w:hint="default"/>
        <w:lang w:val="en-US" w:eastAsia="en-US" w:bidi="ar-SA"/>
      </w:rPr>
    </w:lvl>
    <w:lvl w:ilvl="8" w:tplc="A6DE054C">
      <w:numFmt w:val="bullet"/>
      <w:lvlText w:val="•"/>
      <w:lvlJc w:val="left"/>
      <w:pPr>
        <w:ind w:left="5217" w:hanging="288"/>
      </w:pPr>
      <w:rPr>
        <w:rFonts w:hint="default"/>
        <w:lang w:val="en-US" w:eastAsia="en-US" w:bidi="ar-SA"/>
      </w:rPr>
    </w:lvl>
  </w:abstractNum>
  <w:abstractNum w:abstractNumId="95" w15:restartNumberingAfterBreak="0">
    <w:nsid w:val="216F4A05"/>
    <w:multiLevelType w:val="hybridMultilevel"/>
    <w:tmpl w:val="EFCA98F6"/>
    <w:lvl w:ilvl="0" w:tplc="A564741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350F832">
      <w:numFmt w:val="bullet"/>
      <w:lvlText w:val="•"/>
      <w:lvlJc w:val="left"/>
      <w:pPr>
        <w:ind w:left="1229" w:hanging="288"/>
      </w:pPr>
      <w:rPr>
        <w:rFonts w:hint="default"/>
        <w:lang w:val="en-US" w:eastAsia="en-US" w:bidi="ar-SA"/>
      </w:rPr>
    </w:lvl>
    <w:lvl w:ilvl="2" w:tplc="48FC4FE0">
      <w:numFmt w:val="bullet"/>
      <w:lvlText w:val="•"/>
      <w:lvlJc w:val="left"/>
      <w:pPr>
        <w:ind w:left="2139" w:hanging="288"/>
      </w:pPr>
      <w:rPr>
        <w:rFonts w:hint="default"/>
        <w:lang w:val="en-US" w:eastAsia="en-US" w:bidi="ar-SA"/>
      </w:rPr>
    </w:lvl>
    <w:lvl w:ilvl="3" w:tplc="B69E51B6">
      <w:numFmt w:val="bullet"/>
      <w:lvlText w:val="•"/>
      <w:lvlJc w:val="left"/>
      <w:pPr>
        <w:ind w:left="3049" w:hanging="288"/>
      </w:pPr>
      <w:rPr>
        <w:rFonts w:hint="default"/>
        <w:lang w:val="en-US" w:eastAsia="en-US" w:bidi="ar-SA"/>
      </w:rPr>
    </w:lvl>
    <w:lvl w:ilvl="4" w:tplc="46EC4B8E">
      <w:numFmt w:val="bullet"/>
      <w:lvlText w:val="•"/>
      <w:lvlJc w:val="left"/>
      <w:pPr>
        <w:ind w:left="3959" w:hanging="288"/>
      </w:pPr>
      <w:rPr>
        <w:rFonts w:hint="default"/>
        <w:lang w:val="en-US" w:eastAsia="en-US" w:bidi="ar-SA"/>
      </w:rPr>
    </w:lvl>
    <w:lvl w:ilvl="5" w:tplc="1BF04756">
      <w:numFmt w:val="bullet"/>
      <w:lvlText w:val="•"/>
      <w:lvlJc w:val="left"/>
      <w:pPr>
        <w:ind w:left="4869" w:hanging="288"/>
      </w:pPr>
      <w:rPr>
        <w:rFonts w:hint="default"/>
        <w:lang w:val="en-US" w:eastAsia="en-US" w:bidi="ar-SA"/>
      </w:rPr>
    </w:lvl>
    <w:lvl w:ilvl="6" w:tplc="41884FC8">
      <w:numFmt w:val="bullet"/>
      <w:lvlText w:val="•"/>
      <w:lvlJc w:val="left"/>
      <w:pPr>
        <w:ind w:left="5779" w:hanging="288"/>
      </w:pPr>
      <w:rPr>
        <w:rFonts w:hint="default"/>
        <w:lang w:val="en-US" w:eastAsia="en-US" w:bidi="ar-SA"/>
      </w:rPr>
    </w:lvl>
    <w:lvl w:ilvl="7" w:tplc="17A0ADDA">
      <w:numFmt w:val="bullet"/>
      <w:lvlText w:val="•"/>
      <w:lvlJc w:val="left"/>
      <w:pPr>
        <w:ind w:left="6689" w:hanging="288"/>
      </w:pPr>
      <w:rPr>
        <w:rFonts w:hint="default"/>
        <w:lang w:val="en-US" w:eastAsia="en-US" w:bidi="ar-SA"/>
      </w:rPr>
    </w:lvl>
    <w:lvl w:ilvl="8" w:tplc="17FC5FB2">
      <w:numFmt w:val="bullet"/>
      <w:lvlText w:val="•"/>
      <w:lvlJc w:val="left"/>
      <w:pPr>
        <w:ind w:left="7599" w:hanging="288"/>
      </w:pPr>
      <w:rPr>
        <w:rFonts w:hint="default"/>
        <w:lang w:val="en-US" w:eastAsia="en-US" w:bidi="ar-SA"/>
      </w:rPr>
    </w:lvl>
  </w:abstractNum>
  <w:abstractNum w:abstractNumId="96" w15:restartNumberingAfterBreak="0">
    <w:nsid w:val="21753426"/>
    <w:multiLevelType w:val="hybridMultilevel"/>
    <w:tmpl w:val="92903CA8"/>
    <w:lvl w:ilvl="0" w:tplc="769A609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5427310">
      <w:numFmt w:val="bullet"/>
      <w:lvlText w:val="•"/>
      <w:lvlJc w:val="left"/>
      <w:pPr>
        <w:ind w:left="1229" w:hanging="288"/>
      </w:pPr>
      <w:rPr>
        <w:rFonts w:hint="default"/>
        <w:lang w:val="en-US" w:eastAsia="en-US" w:bidi="ar-SA"/>
      </w:rPr>
    </w:lvl>
    <w:lvl w:ilvl="2" w:tplc="A0FE9EAC">
      <w:numFmt w:val="bullet"/>
      <w:lvlText w:val="•"/>
      <w:lvlJc w:val="left"/>
      <w:pPr>
        <w:ind w:left="2139" w:hanging="288"/>
      </w:pPr>
      <w:rPr>
        <w:rFonts w:hint="default"/>
        <w:lang w:val="en-US" w:eastAsia="en-US" w:bidi="ar-SA"/>
      </w:rPr>
    </w:lvl>
    <w:lvl w:ilvl="3" w:tplc="BF9A3328">
      <w:numFmt w:val="bullet"/>
      <w:lvlText w:val="•"/>
      <w:lvlJc w:val="left"/>
      <w:pPr>
        <w:ind w:left="3049" w:hanging="288"/>
      </w:pPr>
      <w:rPr>
        <w:rFonts w:hint="default"/>
        <w:lang w:val="en-US" w:eastAsia="en-US" w:bidi="ar-SA"/>
      </w:rPr>
    </w:lvl>
    <w:lvl w:ilvl="4" w:tplc="D0666BFC">
      <w:numFmt w:val="bullet"/>
      <w:lvlText w:val="•"/>
      <w:lvlJc w:val="left"/>
      <w:pPr>
        <w:ind w:left="3959" w:hanging="288"/>
      </w:pPr>
      <w:rPr>
        <w:rFonts w:hint="default"/>
        <w:lang w:val="en-US" w:eastAsia="en-US" w:bidi="ar-SA"/>
      </w:rPr>
    </w:lvl>
    <w:lvl w:ilvl="5" w:tplc="21D68CF6">
      <w:numFmt w:val="bullet"/>
      <w:lvlText w:val="•"/>
      <w:lvlJc w:val="left"/>
      <w:pPr>
        <w:ind w:left="4869" w:hanging="288"/>
      </w:pPr>
      <w:rPr>
        <w:rFonts w:hint="default"/>
        <w:lang w:val="en-US" w:eastAsia="en-US" w:bidi="ar-SA"/>
      </w:rPr>
    </w:lvl>
    <w:lvl w:ilvl="6" w:tplc="28582184">
      <w:numFmt w:val="bullet"/>
      <w:lvlText w:val="•"/>
      <w:lvlJc w:val="left"/>
      <w:pPr>
        <w:ind w:left="5779" w:hanging="288"/>
      </w:pPr>
      <w:rPr>
        <w:rFonts w:hint="default"/>
        <w:lang w:val="en-US" w:eastAsia="en-US" w:bidi="ar-SA"/>
      </w:rPr>
    </w:lvl>
    <w:lvl w:ilvl="7" w:tplc="3B1603C2">
      <w:numFmt w:val="bullet"/>
      <w:lvlText w:val="•"/>
      <w:lvlJc w:val="left"/>
      <w:pPr>
        <w:ind w:left="6689" w:hanging="288"/>
      </w:pPr>
      <w:rPr>
        <w:rFonts w:hint="default"/>
        <w:lang w:val="en-US" w:eastAsia="en-US" w:bidi="ar-SA"/>
      </w:rPr>
    </w:lvl>
    <w:lvl w:ilvl="8" w:tplc="77627ACE">
      <w:numFmt w:val="bullet"/>
      <w:lvlText w:val="•"/>
      <w:lvlJc w:val="left"/>
      <w:pPr>
        <w:ind w:left="7599" w:hanging="288"/>
      </w:pPr>
      <w:rPr>
        <w:rFonts w:hint="default"/>
        <w:lang w:val="en-US" w:eastAsia="en-US" w:bidi="ar-SA"/>
      </w:rPr>
    </w:lvl>
  </w:abstractNum>
  <w:abstractNum w:abstractNumId="97" w15:restartNumberingAfterBreak="0">
    <w:nsid w:val="21E913BE"/>
    <w:multiLevelType w:val="hybridMultilevel"/>
    <w:tmpl w:val="1FDCC206"/>
    <w:lvl w:ilvl="0" w:tplc="05A60344">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9E3E3BB0">
      <w:numFmt w:val="bullet"/>
      <w:lvlText w:val="•"/>
      <w:lvlJc w:val="left"/>
      <w:pPr>
        <w:ind w:left="657" w:hanging="288"/>
      </w:pPr>
      <w:rPr>
        <w:rFonts w:hint="default"/>
        <w:lang w:val="en-US" w:eastAsia="en-US" w:bidi="ar-SA"/>
      </w:rPr>
    </w:lvl>
    <w:lvl w:ilvl="2" w:tplc="3B3E3ECA">
      <w:numFmt w:val="bullet"/>
      <w:lvlText w:val="•"/>
      <w:lvlJc w:val="left"/>
      <w:pPr>
        <w:ind w:left="1034" w:hanging="288"/>
      </w:pPr>
      <w:rPr>
        <w:rFonts w:hint="default"/>
        <w:lang w:val="en-US" w:eastAsia="en-US" w:bidi="ar-SA"/>
      </w:rPr>
    </w:lvl>
    <w:lvl w:ilvl="3" w:tplc="44B8DA22">
      <w:numFmt w:val="bullet"/>
      <w:lvlText w:val="•"/>
      <w:lvlJc w:val="left"/>
      <w:pPr>
        <w:ind w:left="1411" w:hanging="288"/>
      </w:pPr>
      <w:rPr>
        <w:rFonts w:hint="default"/>
        <w:lang w:val="en-US" w:eastAsia="en-US" w:bidi="ar-SA"/>
      </w:rPr>
    </w:lvl>
    <w:lvl w:ilvl="4" w:tplc="E814C8E6">
      <w:numFmt w:val="bullet"/>
      <w:lvlText w:val="•"/>
      <w:lvlJc w:val="left"/>
      <w:pPr>
        <w:ind w:left="1788" w:hanging="288"/>
      </w:pPr>
      <w:rPr>
        <w:rFonts w:hint="default"/>
        <w:lang w:val="en-US" w:eastAsia="en-US" w:bidi="ar-SA"/>
      </w:rPr>
    </w:lvl>
    <w:lvl w:ilvl="5" w:tplc="93F490A0">
      <w:numFmt w:val="bullet"/>
      <w:lvlText w:val="•"/>
      <w:lvlJc w:val="left"/>
      <w:pPr>
        <w:ind w:left="2165" w:hanging="288"/>
      </w:pPr>
      <w:rPr>
        <w:rFonts w:hint="default"/>
        <w:lang w:val="en-US" w:eastAsia="en-US" w:bidi="ar-SA"/>
      </w:rPr>
    </w:lvl>
    <w:lvl w:ilvl="6" w:tplc="BDBA2C80">
      <w:numFmt w:val="bullet"/>
      <w:lvlText w:val="•"/>
      <w:lvlJc w:val="left"/>
      <w:pPr>
        <w:ind w:left="2542" w:hanging="288"/>
      </w:pPr>
      <w:rPr>
        <w:rFonts w:hint="default"/>
        <w:lang w:val="en-US" w:eastAsia="en-US" w:bidi="ar-SA"/>
      </w:rPr>
    </w:lvl>
    <w:lvl w:ilvl="7" w:tplc="7BFE3502">
      <w:numFmt w:val="bullet"/>
      <w:lvlText w:val="•"/>
      <w:lvlJc w:val="left"/>
      <w:pPr>
        <w:ind w:left="2920" w:hanging="288"/>
      </w:pPr>
      <w:rPr>
        <w:rFonts w:hint="default"/>
        <w:lang w:val="en-US" w:eastAsia="en-US" w:bidi="ar-SA"/>
      </w:rPr>
    </w:lvl>
    <w:lvl w:ilvl="8" w:tplc="04686A52">
      <w:numFmt w:val="bullet"/>
      <w:lvlText w:val="•"/>
      <w:lvlJc w:val="left"/>
      <w:pPr>
        <w:ind w:left="3297" w:hanging="288"/>
      </w:pPr>
      <w:rPr>
        <w:rFonts w:hint="default"/>
        <w:lang w:val="en-US" w:eastAsia="en-US" w:bidi="ar-SA"/>
      </w:rPr>
    </w:lvl>
  </w:abstractNum>
  <w:abstractNum w:abstractNumId="98" w15:restartNumberingAfterBreak="0">
    <w:nsid w:val="22D320B9"/>
    <w:multiLevelType w:val="hybridMultilevel"/>
    <w:tmpl w:val="2488DD02"/>
    <w:lvl w:ilvl="0" w:tplc="4AA87D04">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6298ED70">
      <w:numFmt w:val="bullet"/>
      <w:lvlText w:val="•"/>
      <w:lvlJc w:val="left"/>
      <w:pPr>
        <w:ind w:left="1391" w:hanging="288"/>
      </w:pPr>
      <w:rPr>
        <w:rFonts w:hint="default"/>
        <w:lang w:val="en-US" w:eastAsia="en-US" w:bidi="ar-SA"/>
      </w:rPr>
    </w:lvl>
    <w:lvl w:ilvl="2" w:tplc="755CD5CA">
      <w:numFmt w:val="bullet"/>
      <w:lvlText w:val="•"/>
      <w:lvlJc w:val="left"/>
      <w:pPr>
        <w:ind w:left="2283" w:hanging="288"/>
      </w:pPr>
      <w:rPr>
        <w:rFonts w:hint="default"/>
        <w:lang w:val="en-US" w:eastAsia="en-US" w:bidi="ar-SA"/>
      </w:rPr>
    </w:lvl>
    <w:lvl w:ilvl="3" w:tplc="420AEE48">
      <w:numFmt w:val="bullet"/>
      <w:lvlText w:val="•"/>
      <w:lvlJc w:val="left"/>
      <w:pPr>
        <w:ind w:left="3175" w:hanging="288"/>
      </w:pPr>
      <w:rPr>
        <w:rFonts w:hint="default"/>
        <w:lang w:val="en-US" w:eastAsia="en-US" w:bidi="ar-SA"/>
      </w:rPr>
    </w:lvl>
    <w:lvl w:ilvl="4" w:tplc="F266B600">
      <w:numFmt w:val="bullet"/>
      <w:lvlText w:val="•"/>
      <w:lvlJc w:val="left"/>
      <w:pPr>
        <w:ind w:left="4067" w:hanging="288"/>
      </w:pPr>
      <w:rPr>
        <w:rFonts w:hint="default"/>
        <w:lang w:val="en-US" w:eastAsia="en-US" w:bidi="ar-SA"/>
      </w:rPr>
    </w:lvl>
    <w:lvl w:ilvl="5" w:tplc="9C88976A">
      <w:numFmt w:val="bullet"/>
      <w:lvlText w:val="•"/>
      <w:lvlJc w:val="left"/>
      <w:pPr>
        <w:ind w:left="4959" w:hanging="288"/>
      </w:pPr>
      <w:rPr>
        <w:rFonts w:hint="default"/>
        <w:lang w:val="en-US" w:eastAsia="en-US" w:bidi="ar-SA"/>
      </w:rPr>
    </w:lvl>
    <w:lvl w:ilvl="6" w:tplc="686C73F0">
      <w:numFmt w:val="bullet"/>
      <w:lvlText w:val="•"/>
      <w:lvlJc w:val="left"/>
      <w:pPr>
        <w:ind w:left="5851" w:hanging="288"/>
      </w:pPr>
      <w:rPr>
        <w:rFonts w:hint="default"/>
        <w:lang w:val="en-US" w:eastAsia="en-US" w:bidi="ar-SA"/>
      </w:rPr>
    </w:lvl>
    <w:lvl w:ilvl="7" w:tplc="4FC8108E">
      <w:numFmt w:val="bullet"/>
      <w:lvlText w:val="•"/>
      <w:lvlJc w:val="left"/>
      <w:pPr>
        <w:ind w:left="6743" w:hanging="288"/>
      </w:pPr>
      <w:rPr>
        <w:rFonts w:hint="default"/>
        <w:lang w:val="en-US" w:eastAsia="en-US" w:bidi="ar-SA"/>
      </w:rPr>
    </w:lvl>
    <w:lvl w:ilvl="8" w:tplc="6E982F96">
      <w:numFmt w:val="bullet"/>
      <w:lvlText w:val="•"/>
      <w:lvlJc w:val="left"/>
      <w:pPr>
        <w:ind w:left="7635" w:hanging="288"/>
      </w:pPr>
      <w:rPr>
        <w:rFonts w:hint="default"/>
        <w:lang w:val="en-US" w:eastAsia="en-US" w:bidi="ar-SA"/>
      </w:rPr>
    </w:lvl>
  </w:abstractNum>
  <w:abstractNum w:abstractNumId="99" w15:restartNumberingAfterBreak="0">
    <w:nsid w:val="22F24972"/>
    <w:multiLevelType w:val="hybridMultilevel"/>
    <w:tmpl w:val="D9CE6816"/>
    <w:lvl w:ilvl="0" w:tplc="762ABD5C">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EE3ABC9C">
      <w:numFmt w:val="bullet"/>
      <w:lvlText w:val="•"/>
      <w:lvlJc w:val="left"/>
      <w:pPr>
        <w:ind w:left="1391" w:hanging="480"/>
      </w:pPr>
      <w:rPr>
        <w:rFonts w:hint="default"/>
        <w:lang w:val="en-US" w:eastAsia="en-US" w:bidi="ar-SA"/>
      </w:rPr>
    </w:lvl>
    <w:lvl w:ilvl="2" w:tplc="6040061C">
      <w:numFmt w:val="bullet"/>
      <w:lvlText w:val="•"/>
      <w:lvlJc w:val="left"/>
      <w:pPr>
        <w:ind w:left="2283" w:hanging="480"/>
      </w:pPr>
      <w:rPr>
        <w:rFonts w:hint="default"/>
        <w:lang w:val="en-US" w:eastAsia="en-US" w:bidi="ar-SA"/>
      </w:rPr>
    </w:lvl>
    <w:lvl w:ilvl="3" w:tplc="B55E80BE">
      <w:numFmt w:val="bullet"/>
      <w:lvlText w:val="•"/>
      <w:lvlJc w:val="left"/>
      <w:pPr>
        <w:ind w:left="3175" w:hanging="480"/>
      </w:pPr>
      <w:rPr>
        <w:rFonts w:hint="default"/>
        <w:lang w:val="en-US" w:eastAsia="en-US" w:bidi="ar-SA"/>
      </w:rPr>
    </w:lvl>
    <w:lvl w:ilvl="4" w:tplc="931C3DB8">
      <w:numFmt w:val="bullet"/>
      <w:lvlText w:val="•"/>
      <w:lvlJc w:val="left"/>
      <w:pPr>
        <w:ind w:left="4067" w:hanging="480"/>
      </w:pPr>
      <w:rPr>
        <w:rFonts w:hint="default"/>
        <w:lang w:val="en-US" w:eastAsia="en-US" w:bidi="ar-SA"/>
      </w:rPr>
    </w:lvl>
    <w:lvl w:ilvl="5" w:tplc="3BFEF2D8">
      <w:numFmt w:val="bullet"/>
      <w:lvlText w:val="•"/>
      <w:lvlJc w:val="left"/>
      <w:pPr>
        <w:ind w:left="4959" w:hanging="480"/>
      </w:pPr>
      <w:rPr>
        <w:rFonts w:hint="default"/>
        <w:lang w:val="en-US" w:eastAsia="en-US" w:bidi="ar-SA"/>
      </w:rPr>
    </w:lvl>
    <w:lvl w:ilvl="6" w:tplc="D49877F6">
      <w:numFmt w:val="bullet"/>
      <w:lvlText w:val="•"/>
      <w:lvlJc w:val="left"/>
      <w:pPr>
        <w:ind w:left="5851" w:hanging="480"/>
      </w:pPr>
      <w:rPr>
        <w:rFonts w:hint="default"/>
        <w:lang w:val="en-US" w:eastAsia="en-US" w:bidi="ar-SA"/>
      </w:rPr>
    </w:lvl>
    <w:lvl w:ilvl="7" w:tplc="7F30DB3C">
      <w:numFmt w:val="bullet"/>
      <w:lvlText w:val="•"/>
      <w:lvlJc w:val="left"/>
      <w:pPr>
        <w:ind w:left="6743" w:hanging="480"/>
      </w:pPr>
      <w:rPr>
        <w:rFonts w:hint="default"/>
        <w:lang w:val="en-US" w:eastAsia="en-US" w:bidi="ar-SA"/>
      </w:rPr>
    </w:lvl>
    <w:lvl w:ilvl="8" w:tplc="3EDA7BEA">
      <w:numFmt w:val="bullet"/>
      <w:lvlText w:val="•"/>
      <w:lvlJc w:val="left"/>
      <w:pPr>
        <w:ind w:left="7635" w:hanging="480"/>
      </w:pPr>
      <w:rPr>
        <w:rFonts w:hint="default"/>
        <w:lang w:val="en-US" w:eastAsia="en-US" w:bidi="ar-SA"/>
      </w:rPr>
    </w:lvl>
  </w:abstractNum>
  <w:abstractNum w:abstractNumId="100" w15:restartNumberingAfterBreak="0">
    <w:nsid w:val="23745353"/>
    <w:multiLevelType w:val="hybridMultilevel"/>
    <w:tmpl w:val="CEBA581A"/>
    <w:lvl w:ilvl="0" w:tplc="41D61374">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95A66CC6">
      <w:numFmt w:val="bullet"/>
      <w:lvlText w:val="•"/>
      <w:lvlJc w:val="left"/>
      <w:pPr>
        <w:ind w:left="887" w:hanging="288"/>
      </w:pPr>
      <w:rPr>
        <w:rFonts w:hint="default"/>
        <w:lang w:val="en-US" w:eastAsia="en-US" w:bidi="ar-SA"/>
      </w:rPr>
    </w:lvl>
    <w:lvl w:ilvl="2" w:tplc="7E8400EA">
      <w:numFmt w:val="bullet"/>
      <w:lvlText w:val="•"/>
      <w:lvlJc w:val="left"/>
      <w:pPr>
        <w:ind w:left="1495" w:hanging="288"/>
      </w:pPr>
      <w:rPr>
        <w:rFonts w:hint="default"/>
        <w:lang w:val="en-US" w:eastAsia="en-US" w:bidi="ar-SA"/>
      </w:rPr>
    </w:lvl>
    <w:lvl w:ilvl="3" w:tplc="901CF8DE">
      <w:numFmt w:val="bullet"/>
      <w:lvlText w:val="•"/>
      <w:lvlJc w:val="left"/>
      <w:pPr>
        <w:ind w:left="2103" w:hanging="288"/>
      </w:pPr>
      <w:rPr>
        <w:rFonts w:hint="default"/>
        <w:lang w:val="en-US" w:eastAsia="en-US" w:bidi="ar-SA"/>
      </w:rPr>
    </w:lvl>
    <w:lvl w:ilvl="4" w:tplc="29121086">
      <w:numFmt w:val="bullet"/>
      <w:lvlText w:val="•"/>
      <w:lvlJc w:val="left"/>
      <w:pPr>
        <w:ind w:left="2710" w:hanging="288"/>
      </w:pPr>
      <w:rPr>
        <w:rFonts w:hint="default"/>
        <w:lang w:val="en-US" w:eastAsia="en-US" w:bidi="ar-SA"/>
      </w:rPr>
    </w:lvl>
    <w:lvl w:ilvl="5" w:tplc="363E5818">
      <w:numFmt w:val="bullet"/>
      <w:lvlText w:val="•"/>
      <w:lvlJc w:val="left"/>
      <w:pPr>
        <w:ind w:left="3318" w:hanging="288"/>
      </w:pPr>
      <w:rPr>
        <w:rFonts w:hint="default"/>
        <w:lang w:val="en-US" w:eastAsia="en-US" w:bidi="ar-SA"/>
      </w:rPr>
    </w:lvl>
    <w:lvl w:ilvl="6" w:tplc="19043858">
      <w:numFmt w:val="bullet"/>
      <w:lvlText w:val="•"/>
      <w:lvlJc w:val="left"/>
      <w:pPr>
        <w:ind w:left="3926" w:hanging="288"/>
      </w:pPr>
      <w:rPr>
        <w:rFonts w:hint="default"/>
        <w:lang w:val="en-US" w:eastAsia="en-US" w:bidi="ar-SA"/>
      </w:rPr>
    </w:lvl>
    <w:lvl w:ilvl="7" w:tplc="0398276E">
      <w:numFmt w:val="bullet"/>
      <w:lvlText w:val="•"/>
      <w:lvlJc w:val="left"/>
      <w:pPr>
        <w:ind w:left="4533" w:hanging="288"/>
      </w:pPr>
      <w:rPr>
        <w:rFonts w:hint="default"/>
        <w:lang w:val="en-US" w:eastAsia="en-US" w:bidi="ar-SA"/>
      </w:rPr>
    </w:lvl>
    <w:lvl w:ilvl="8" w:tplc="10E476EC">
      <w:numFmt w:val="bullet"/>
      <w:lvlText w:val="•"/>
      <w:lvlJc w:val="left"/>
      <w:pPr>
        <w:ind w:left="5141" w:hanging="288"/>
      </w:pPr>
      <w:rPr>
        <w:rFonts w:hint="default"/>
        <w:lang w:val="en-US" w:eastAsia="en-US" w:bidi="ar-SA"/>
      </w:rPr>
    </w:lvl>
  </w:abstractNum>
  <w:abstractNum w:abstractNumId="101" w15:restartNumberingAfterBreak="0">
    <w:nsid w:val="237E3F93"/>
    <w:multiLevelType w:val="hybridMultilevel"/>
    <w:tmpl w:val="47D2C228"/>
    <w:lvl w:ilvl="0" w:tplc="22E4D406">
      <w:start w:val="1"/>
      <w:numFmt w:val="upperRoman"/>
      <w:lvlText w:val="%1"/>
      <w:lvlJc w:val="left"/>
      <w:pPr>
        <w:ind w:left="1564" w:hanging="864"/>
      </w:pPr>
      <w:rPr>
        <w:rFonts w:ascii="Courier New" w:eastAsia="Courier New" w:hAnsi="Courier New" w:cs="Courier New" w:hint="default"/>
        <w:w w:val="100"/>
        <w:sz w:val="16"/>
        <w:szCs w:val="16"/>
        <w:lang w:val="en-US" w:eastAsia="en-US" w:bidi="ar-SA"/>
      </w:rPr>
    </w:lvl>
    <w:lvl w:ilvl="1" w:tplc="8AAED0C0">
      <w:numFmt w:val="bullet"/>
      <w:lvlText w:val="•"/>
      <w:lvlJc w:val="left"/>
      <w:pPr>
        <w:ind w:left="2345" w:hanging="864"/>
      </w:pPr>
      <w:rPr>
        <w:rFonts w:hint="default"/>
        <w:lang w:val="en-US" w:eastAsia="en-US" w:bidi="ar-SA"/>
      </w:rPr>
    </w:lvl>
    <w:lvl w:ilvl="2" w:tplc="08921118">
      <w:numFmt w:val="bullet"/>
      <w:lvlText w:val="•"/>
      <w:lvlJc w:val="left"/>
      <w:pPr>
        <w:ind w:left="3131" w:hanging="864"/>
      </w:pPr>
      <w:rPr>
        <w:rFonts w:hint="default"/>
        <w:lang w:val="en-US" w:eastAsia="en-US" w:bidi="ar-SA"/>
      </w:rPr>
    </w:lvl>
    <w:lvl w:ilvl="3" w:tplc="38CAF27A">
      <w:numFmt w:val="bullet"/>
      <w:lvlText w:val="•"/>
      <w:lvlJc w:val="left"/>
      <w:pPr>
        <w:ind w:left="3917" w:hanging="864"/>
      </w:pPr>
      <w:rPr>
        <w:rFonts w:hint="default"/>
        <w:lang w:val="en-US" w:eastAsia="en-US" w:bidi="ar-SA"/>
      </w:rPr>
    </w:lvl>
    <w:lvl w:ilvl="4" w:tplc="D1C2A654">
      <w:numFmt w:val="bullet"/>
      <w:lvlText w:val="•"/>
      <w:lvlJc w:val="left"/>
      <w:pPr>
        <w:ind w:left="4703" w:hanging="864"/>
      </w:pPr>
      <w:rPr>
        <w:rFonts w:hint="default"/>
        <w:lang w:val="en-US" w:eastAsia="en-US" w:bidi="ar-SA"/>
      </w:rPr>
    </w:lvl>
    <w:lvl w:ilvl="5" w:tplc="82B0064E">
      <w:numFmt w:val="bullet"/>
      <w:lvlText w:val="•"/>
      <w:lvlJc w:val="left"/>
      <w:pPr>
        <w:ind w:left="5489" w:hanging="864"/>
      </w:pPr>
      <w:rPr>
        <w:rFonts w:hint="default"/>
        <w:lang w:val="en-US" w:eastAsia="en-US" w:bidi="ar-SA"/>
      </w:rPr>
    </w:lvl>
    <w:lvl w:ilvl="6" w:tplc="17020760">
      <w:numFmt w:val="bullet"/>
      <w:lvlText w:val="•"/>
      <w:lvlJc w:val="left"/>
      <w:pPr>
        <w:ind w:left="6275" w:hanging="864"/>
      </w:pPr>
      <w:rPr>
        <w:rFonts w:hint="default"/>
        <w:lang w:val="en-US" w:eastAsia="en-US" w:bidi="ar-SA"/>
      </w:rPr>
    </w:lvl>
    <w:lvl w:ilvl="7" w:tplc="33606DB2">
      <w:numFmt w:val="bullet"/>
      <w:lvlText w:val="•"/>
      <w:lvlJc w:val="left"/>
      <w:pPr>
        <w:ind w:left="7061" w:hanging="864"/>
      </w:pPr>
      <w:rPr>
        <w:rFonts w:hint="default"/>
        <w:lang w:val="en-US" w:eastAsia="en-US" w:bidi="ar-SA"/>
      </w:rPr>
    </w:lvl>
    <w:lvl w:ilvl="8" w:tplc="E0E6613C">
      <w:numFmt w:val="bullet"/>
      <w:lvlText w:val="•"/>
      <w:lvlJc w:val="left"/>
      <w:pPr>
        <w:ind w:left="7847" w:hanging="864"/>
      </w:pPr>
      <w:rPr>
        <w:rFonts w:hint="default"/>
        <w:lang w:val="en-US" w:eastAsia="en-US" w:bidi="ar-SA"/>
      </w:rPr>
    </w:lvl>
  </w:abstractNum>
  <w:abstractNum w:abstractNumId="102" w15:restartNumberingAfterBreak="0">
    <w:nsid w:val="23B33A4A"/>
    <w:multiLevelType w:val="hybridMultilevel"/>
    <w:tmpl w:val="EC144DBA"/>
    <w:lvl w:ilvl="0" w:tplc="4D70567E">
      <w:start w:val="1"/>
      <w:numFmt w:val="decimal"/>
      <w:lvlText w:val="%1"/>
      <w:lvlJc w:val="left"/>
      <w:pPr>
        <w:ind w:left="892" w:hanging="384"/>
      </w:pPr>
      <w:rPr>
        <w:rFonts w:ascii="Courier New" w:eastAsia="Courier New" w:hAnsi="Courier New" w:cs="Courier New" w:hint="default"/>
        <w:w w:val="100"/>
        <w:sz w:val="16"/>
        <w:szCs w:val="16"/>
        <w:lang w:val="en-US" w:eastAsia="en-US" w:bidi="ar-SA"/>
      </w:rPr>
    </w:lvl>
    <w:lvl w:ilvl="1" w:tplc="A93020CE">
      <w:numFmt w:val="bullet"/>
      <w:lvlText w:val="•"/>
      <w:lvlJc w:val="left"/>
      <w:pPr>
        <w:ind w:left="1751" w:hanging="384"/>
      </w:pPr>
      <w:rPr>
        <w:rFonts w:hint="default"/>
        <w:lang w:val="en-US" w:eastAsia="en-US" w:bidi="ar-SA"/>
      </w:rPr>
    </w:lvl>
    <w:lvl w:ilvl="2" w:tplc="EAE037DE">
      <w:numFmt w:val="bullet"/>
      <w:lvlText w:val="•"/>
      <w:lvlJc w:val="left"/>
      <w:pPr>
        <w:ind w:left="2603" w:hanging="384"/>
      </w:pPr>
      <w:rPr>
        <w:rFonts w:hint="default"/>
        <w:lang w:val="en-US" w:eastAsia="en-US" w:bidi="ar-SA"/>
      </w:rPr>
    </w:lvl>
    <w:lvl w:ilvl="3" w:tplc="A460A9A4">
      <w:numFmt w:val="bullet"/>
      <w:lvlText w:val="•"/>
      <w:lvlJc w:val="left"/>
      <w:pPr>
        <w:ind w:left="3455" w:hanging="384"/>
      </w:pPr>
      <w:rPr>
        <w:rFonts w:hint="default"/>
        <w:lang w:val="en-US" w:eastAsia="en-US" w:bidi="ar-SA"/>
      </w:rPr>
    </w:lvl>
    <w:lvl w:ilvl="4" w:tplc="A6FEF9F2">
      <w:numFmt w:val="bullet"/>
      <w:lvlText w:val="•"/>
      <w:lvlJc w:val="left"/>
      <w:pPr>
        <w:ind w:left="4307" w:hanging="384"/>
      </w:pPr>
      <w:rPr>
        <w:rFonts w:hint="default"/>
        <w:lang w:val="en-US" w:eastAsia="en-US" w:bidi="ar-SA"/>
      </w:rPr>
    </w:lvl>
    <w:lvl w:ilvl="5" w:tplc="4EEAD028">
      <w:numFmt w:val="bullet"/>
      <w:lvlText w:val="•"/>
      <w:lvlJc w:val="left"/>
      <w:pPr>
        <w:ind w:left="5159" w:hanging="384"/>
      </w:pPr>
      <w:rPr>
        <w:rFonts w:hint="default"/>
        <w:lang w:val="en-US" w:eastAsia="en-US" w:bidi="ar-SA"/>
      </w:rPr>
    </w:lvl>
    <w:lvl w:ilvl="6" w:tplc="078C0528">
      <w:numFmt w:val="bullet"/>
      <w:lvlText w:val="•"/>
      <w:lvlJc w:val="left"/>
      <w:pPr>
        <w:ind w:left="6011" w:hanging="384"/>
      </w:pPr>
      <w:rPr>
        <w:rFonts w:hint="default"/>
        <w:lang w:val="en-US" w:eastAsia="en-US" w:bidi="ar-SA"/>
      </w:rPr>
    </w:lvl>
    <w:lvl w:ilvl="7" w:tplc="4DDAF810">
      <w:numFmt w:val="bullet"/>
      <w:lvlText w:val="•"/>
      <w:lvlJc w:val="left"/>
      <w:pPr>
        <w:ind w:left="6863" w:hanging="384"/>
      </w:pPr>
      <w:rPr>
        <w:rFonts w:hint="default"/>
        <w:lang w:val="en-US" w:eastAsia="en-US" w:bidi="ar-SA"/>
      </w:rPr>
    </w:lvl>
    <w:lvl w:ilvl="8" w:tplc="37AC2D06">
      <w:numFmt w:val="bullet"/>
      <w:lvlText w:val="•"/>
      <w:lvlJc w:val="left"/>
      <w:pPr>
        <w:ind w:left="7715" w:hanging="384"/>
      </w:pPr>
      <w:rPr>
        <w:rFonts w:hint="default"/>
        <w:lang w:val="en-US" w:eastAsia="en-US" w:bidi="ar-SA"/>
      </w:rPr>
    </w:lvl>
  </w:abstractNum>
  <w:abstractNum w:abstractNumId="103" w15:restartNumberingAfterBreak="0">
    <w:nsid w:val="24534D7D"/>
    <w:multiLevelType w:val="hybridMultilevel"/>
    <w:tmpl w:val="1944AEFA"/>
    <w:lvl w:ilvl="0" w:tplc="5F96535C">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81E253D6">
      <w:start w:val="1"/>
      <w:numFmt w:val="decimal"/>
      <w:lvlText w:val="%2."/>
      <w:lvlJc w:val="left"/>
      <w:pPr>
        <w:ind w:left="508" w:hanging="288"/>
      </w:pPr>
      <w:rPr>
        <w:rFonts w:ascii="Courier New" w:eastAsia="Courier New" w:hAnsi="Courier New" w:cs="Courier New" w:hint="default"/>
        <w:spacing w:val="-1"/>
        <w:w w:val="100"/>
        <w:sz w:val="16"/>
        <w:szCs w:val="16"/>
        <w:lang w:val="en-US" w:eastAsia="en-US" w:bidi="ar-SA"/>
      </w:rPr>
    </w:lvl>
    <w:lvl w:ilvl="2" w:tplc="8A10F26E">
      <w:numFmt w:val="bullet"/>
      <w:lvlText w:val="•"/>
      <w:lvlJc w:val="left"/>
      <w:pPr>
        <w:ind w:left="1491" w:hanging="288"/>
      </w:pPr>
      <w:rPr>
        <w:rFonts w:hint="default"/>
        <w:lang w:val="en-US" w:eastAsia="en-US" w:bidi="ar-SA"/>
      </w:rPr>
    </w:lvl>
    <w:lvl w:ilvl="3" w:tplc="1406A53A">
      <w:numFmt w:val="bullet"/>
      <w:lvlText w:val="•"/>
      <w:lvlJc w:val="left"/>
      <w:pPr>
        <w:ind w:left="2482" w:hanging="288"/>
      </w:pPr>
      <w:rPr>
        <w:rFonts w:hint="default"/>
        <w:lang w:val="en-US" w:eastAsia="en-US" w:bidi="ar-SA"/>
      </w:rPr>
    </w:lvl>
    <w:lvl w:ilvl="4" w:tplc="0A5A6DC0">
      <w:numFmt w:val="bullet"/>
      <w:lvlText w:val="•"/>
      <w:lvlJc w:val="left"/>
      <w:pPr>
        <w:ind w:left="3473" w:hanging="288"/>
      </w:pPr>
      <w:rPr>
        <w:rFonts w:hint="default"/>
        <w:lang w:val="en-US" w:eastAsia="en-US" w:bidi="ar-SA"/>
      </w:rPr>
    </w:lvl>
    <w:lvl w:ilvl="5" w:tplc="FD1019B4">
      <w:numFmt w:val="bullet"/>
      <w:lvlText w:val="•"/>
      <w:lvlJc w:val="left"/>
      <w:pPr>
        <w:ind w:left="4464" w:hanging="288"/>
      </w:pPr>
      <w:rPr>
        <w:rFonts w:hint="default"/>
        <w:lang w:val="en-US" w:eastAsia="en-US" w:bidi="ar-SA"/>
      </w:rPr>
    </w:lvl>
    <w:lvl w:ilvl="6" w:tplc="5E845984">
      <w:numFmt w:val="bullet"/>
      <w:lvlText w:val="•"/>
      <w:lvlJc w:val="left"/>
      <w:pPr>
        <w:ind w:left="5455" w:hanging="288"/>
      </w:pPr>
      <w:rPr>
        <w:rFonts w:hint="default"/>
        <w:lang w:val="en-US" w:eastAsia="en-US" w:bidi="ar-SA"/>
      </w:rPr>
    </w:lvl>
    <w:lvl w:ilvl="7" w:tplc="95C6762E">
      <w:numFmt w:val="bullet"/>
      <w:lvlText w:val="•"/>
      <w:lvlJc w:val="left"/>
      <w:pPr>
        <w:ind w:left="6446" w:hanging="288"/>
      </w:pPr>
      <w:rPr>
        <w:rFonts w:hint="default"/>
        <w:lang w:val="en-US" w:eastAsia="en-US" w:bidi="ar-SA"/>
      </w:rPr>
    </w:lvl>
    <w:lvl w:ilvl="8" w:tplc="20E66BA8">
      <w:numFmt w:val="bullet"/>
      <w:lvlText w:val="•"/>
      <w:lvlJc w:val="left"/>
      <w:pPr>
        <w:ind w:left="7437" w:hanging="288"/>
      </w:pPr>
      <w:rPr>
        <w:rFonts w:hint="default"/>
        <w:lang w:val="en-US" w:eastAsia="en-US" w:bidi="ar-SA"/>
      </w:rPr>
    </w:lvl>
  </w:abstractNum>
  <w:abstractNum w:abstractNumId="104" w15:restartNumberingAfterBreak="0">
    <w:nsid w:val="24A05A2B"/>
    <w:multiLevelType w:val="hybridMultilevel"/>
    <w:tmpl w:val="EF9E31EE"/>
    <w:lvl w:ilvl="0" w:tplc="C6B45AA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0D3AA70A">
      <w:numFmt w:val="bullet"/>
      <w:lvlText w:val="•"/>
      <w:lvlJc w:val="left"/>
      <w:pPr>
        <w:ind w:left="522" w:hanging="288"/>
      </w:pPr>
      <w:rPr>
        <w:rFonts w:hint="default"/>
        <w:lang w:val="en-US" w:eastAsia="en-US" w:bidi="ar-SA"/>
      </w:rPr>
    </w:lvl>
    <w:lvl w:ilvl="2" w:tplc="9A5AE188">
      <w:numFmt w:val="bullet"/>
      <w:lvlText w:val="•"/>
      <w:lvlJc w:val="left"/>
      <w:pPr>
        <w:ind w:left="765" w:hanging="288"/>
      </w:pPr>
      <w:rPr>
        <w:rFonts w:hint="default"/>
        <w:lang w:val="en-US" w:eastAsia="en-US" w:bidi="ar-SA"/>
      </w:rPr>
    </w:lvl>
    <w:lvl w:ilvl="3" w:tplc="DD2432F0">
      <w:numFmt w:val="bullet"/>
      <w:lvlText w:val="•"/>
      <w:lvlJc w:val="left"/>
      <w:pPr>
        <w:ind w:left="1008" w:hanging="288"/>
      </w:pPr>
      <w:rPr>
        <w:rFonts w:hint="default"/>
        <w:lang w:val="en-US" w:eastAsia="en-US" w:bidi="ar-SA"/>
      </w:rPr>
    </w:lvl>
    <w:lvl w:ilvl="4" w:tplc="76B0CC1A">
      <w:numFmt w:val="bullet"/>
      <w:lvlText w:val="•"/>
      <w:lvlJc w:val="left"/>
      <w:pPr>
        <w:ind w:left="1251" w:hanging="288"/>
      </w:pPr>
      <w:rPr>
        <w:rFonts w:hint="default"/>
        <w:lang w:val="en-US" w:eastAsia="en-US" w:bidi="ar-SA"/>
      </w:rPr>
    </w:lvl>
    <w:lvl w:ilvl="5" w:tplc="9F9EF17C">
      <w:numFmt w:val="bullet"/>
      <w:lvlText w:val="•"/>
      <w:lvlJc w:val="left"/>
      <w:pPr>
        <w:ind w:left="1493" w:hanging="288"/>
      </w:pPr>
      <w:rPr>
        <w:rFonts w:hint="default"/>
        <w:lang w:val="en-US" w:eastAsia="en-US" w:bidi="ar-SA"/>
      </w:rPr>
    </w:lvl>
    <w:lvl w:ilvl="6" w:tplc="B39E5050">
      <w:numFmt w:val="bullet"/>
      <w:lvlText w:val="•"/>
      <w:lvlJc w:val="left"/>
      <w:pPr>
        <w:ind w:left="1736" w:hanging="288"/>
      </w:pPr>
      <w:rPr>
        <w:rFonts w:hint="default"/>
        <w:lang w:val="en-US" w:eastAsia="en-US" w:bidi="ar-SA"/>
      </w:rPr>
    </w:lvl>
    <w:lvl w:ilvl="7" w:tplc="5F84E516">
      <w:numFmt w:val="bullet"/>
      <w:lvlText w:val="•"/>
      <w:lvlJc w:val="left"/>
      <w:pPr>
        <w:ind w:left="1979" w:hanging="288"/>
      </w:pPr>
      <w:rPr>
        <w:rFonts w:hint="default"/>
        <w:lang w:val="en-US" w:eastAsia="en-US" w:bidi="ar-SA"/>
      </w:rPr>
    </w:lvl>
    <w:lvl w:ilvl="8" w:tplc="410E3AD8">
      <w:numFmt w:val="bullet"/>
      <w:lvlText w:val="•"/>
      <w:lvlJc w:val="left"/>
      <w:pPr>
        <w:ind w:left="2222" w:hanging="288"/>
      </w:pPr>
      <w:rPr>
        <w:rFonts w:hint="default"/>
        <w:lang w:val="en-US" w:eastAsia="en-US" w:bidi="ar-SA"/>
      </w:rPr>
    </w:lvl>
  </w:abstractNum>
  <w:abstractNum w:abstractNumId="105" w15:restartNumberingAfterBreak="0">
    <w:nsid w:val="24FA49E7"/>
    <w:multiLevelType w:val="hybridMultilevel"/>
    <w:tmpl w:val="C282AD50"/>
    <w:lvl w:ilvl="0" w:tplc="8A9851D8">
      <w:numFmt w:val="bullet"/>
      <w:lvlText w:val=""/>
      <w:lvlJc w:val="left"/>
      <w:pPr>
        <w:ind w:left="631" w:hanging="432"/>
      </w:pPr>
      <w:rPr>
        <w:rFonts w:ascii="Symbol" w:eastAsia="Symbol" w:hAnsi="Symbol" w:cs="Symbol" w:hint="default"/>
        <w:w w:val="99"/>
        <w:sz w:val="20"/>
        <w:szCs w:val="20"/>
        <w:lang w:val="en-US" w:eastAsia="en-US" w:bidi="ar-SA"/>
      </w:rPr>
    </w:lvl>
    <w:lvl w:ilvl="1" w:tplc="66C2A908">
      <w:numFmt w:val="bullet"/>
      <w:lvlText w:val="•"/>
      <w:lvlJc w:val="left"/>
      <w:pPr>
        <w:ind w:left="978" w:hanging="432"/>
      </w:pPr>
      <w:rPr>
        <w:rFonts w:hint="default"/>
        <w:lang w:val="en-US" w:eastAsia="en-US" w:bidi="ar-SA"/>
      </w:rPr>
    </w:lvl>
    <w:lvl w:ilvl="2" w:tplc="1DEC2928">
      <w:numFmt w:val="bullet"/>
      <w:lvlText w:val="•"/>
      <w:lvlJc w:val="left"/>
      <w:pPr>
        <w:ind w:left="1316" w:hanging="432"/>
      </w:pPr>
      <w:rPr>
        <w:rFonts w:hint="default"/>
        <w:lang w:val="en-US" w:eastAsia="en-US" w:bidi="ar-SA"/>
      </w:rPr>
    </w:lvl>
    <w:lvl w:ilvl="3" w:tplc="2D2A02EE">
      <w:numFmt w:val="bullet"/>
      <w:lvlText w:val="•"/>
      <w:lvlJc w:val="left"/>
      <w:pPr>
        <w:ind w:left="1654" w:hanging="432"/>
      </w:pPr>
      <w:rPr>
        <w:rFonts w:hint="default"/>
        <w:lang w:val="en-US" w:eastAsia="en-US" w:bidi="ar-SA"/>
      </w:rPr>
    </w:lvl>
    <w:lvl w:ilvl="4" w:tplc="C7942270">
      <w:numFmt w:val="bullet"/>
      <w:lvlText w:val="•"/>
      <w:lvlJc w:val="left"/>
      <w:pPr>
        <w:ind w:left="1992" w:hanging="432"/>
      </w:pPr>
      <w:rPr>
        <w:rFonts w:hint="default"/>
        <w:lang w:val="en-US" w:eastAsia="en-US" w:bidi="ar-SA"/>
      </w:rPr>
    </w:lvl>
    <w:lvl w:ilvl="5" w:tplc="7B8ADE32">
      <w:numFmt w:val="bullet"/>
      <w:lvlText w:val="•"/>
      <w:lvlJc w:val="left"/>
      <w:pPr>
        <w:ind w:left="2330" w:hanging="432"/>
      </w:pPr>
      <w:rPr>
        <w:rFonts w:hint="default"/>
        <w:lang w:val="en-US" w:eastAsia="en-US" w:bidi="ar-SA"/>
      </w:rPr>
    </w:lvl>
    <w:lvl w:ilvl="6" w:tplc="A3184CBC">
      <w:numFmt w:val="bullet"/>
      <w:lvlText w:val="•"/>
      <w:lvlJc w:val="left"/>
      <w:pPr>
        <w:ind w:left="2668" w:hanging="432"/>
      </w:pPr>
      <w:rPr>
        <w:rFonts w:hint="default"/>
        <w:lang w:val="en-US" w:eastAsia="en-US" w:bidi="ar-SA"/>
      </w:rPr>
    </w:lvl>
    <w:lvl w:ilvl="7" w:tplc="61520BC2">
      <w:numFmt w:val="bullet"/>
      <w:lvlText w:val="•"/>
      <w:lvlJc w:val="left"/>
      <w:pPr>
        <w:ind w:left="3006" w:hanging="432"/>
      </w:pPr>
      <w:rPr>
        <w:rFonts w:hint="default"/>
        <w:lang w:val="en-US" w:eastAsia="en-US" w:bidi="ar-SA"/>
      </w:rPr>
    </w:lvl>
    <w:lvl w:ilvl="8" w:tplc="671AE4FA">
      <w:numFmt w:val="bullet"/>
      <w:lvlText w:val="•"/>
      <w:lvlJc w:val="left"/>
      <w:pPr>
        <w:ind w:left="3344" w:hanging="432"/>
      </w:pPr>
      <w:rPr>
        <w:rFonts w:hint="default"/>
        <w:lang w:val="en-US" w:eastAsia="en-US" w:bidi="ar-SA"/>
      </w:rPr>
    </w:lvl>
  </w:abstractNum>
  <w:abstractNum w:abstractNumId="106" w15:restartNumberingAfterBreak="0">
    <w:nsid w:val="250617A4"/>
    <w:multiLevelType w:val="hybridMultilevel"/>
    <w:tmpl w:val="51FA5ABA"/>
    <w:lvl w:ilvl="0" w:tplc="1396E62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71A8D94">
      <w:numFmt w:val="bullet"/>
      <w:lvlText w:val="•"/>
      <w:lvlJc w:val="left"/>
      <w:pPr>
        <w:ind w:left="1229" w:hanging="288"/>
      </w:pPr>
      <w:rPr>
        <w:rFonts w:hint="default"/>
        <w:lang w:val="en-US" w:eastAsia="en-US" w:bidi="ar-SA"/>
      </w:rPr>
    </w:lvl>
    <w:lvl w:ilvl="2" w:tplc="E9F60186">
      <w:numFmt w:val="bullet"/>
      <w:lvlText w:val="•"/>
      <w:lvlJc w:val="left"/>
      <w:pPr>
        <w:ind w:left="2139" w:hanging="288"/>
      </w:pPr>
      <w:rPr>
        <w:rFonts w:hint="default"/>
        <w:lang w:val="en-US" w:eastAsia="en-US" w:bidi="ar-SA"/>
      </w:rPr>
    </w:lvl>
    <w:lvl w:ilvl="3" w:tplc="F2648806">
      <w:numFmt w:val="bullet"/>
      <w:lvlText w:val="•"/>
      <w:lvlJc w:val="left"/>
      <w:pPr>
        <w:ind w:left="3049" w:hanging="288"/>
      </w:pPr>
      <w:rPr>
        <w:rFonts w:hint="default"/>
        <w:lang w:val="en-US" w:eastAsia="en-US" w:bidi="ar-SA"/>
      </w:rPr>
    </w:lvl>
    <w:lvl w:ilvl="4" w:tplc="B8FE8CD0">
      <w:numFmt w:val="bullet"/>
      <w:lvlText w:val="•"/>
      <w:lvlJc w:val="left"/>
      <w:pPr>
        <w:ind w:left="3959" w:hanging="288"/>
      </w:pPr>
      <w:rPr>
        <w:rFonts w:hint="default"/>
        <w:lang w:val="en-US" w:eastAsia="en-US" w:bidi="ar-SA"/>
      </w:rPr>
    </w:lvl>
    <w:lvl w:ilvl="5" w:tplc="91224398">
      <w:numFmt w:val="bullet"/>
      <w:lvlText w:val="•"/>
      <w:lvlJc w:val="left"/>
      <w:pPr>
        <w:ind w:left="4869" w:hanging="288"/>
      </w:pPr>
      <w:rPr>
        <w:rFonts w:hint="default"/>
        <w:lang w:val="en-US" w:eastAsia="en-US" w:bidi="ar-SA"/>
      </w:rPr>
    </w:lvl>
    <w:lvl w:ilvl="6" w:tplc="774E503C">
      <w:numFmt w:val="bullet"/>
      <w:lvlText w:val="•"/>
      <w:lvlJc w:val="left"/>
      <w:pPr>
        <w:ind w:left="5779" w:hanging="288"/>
      </w:pPr>
      <w:rPr>
        <w:rFonts w:hint="default"/>
        <w:lang w:val="en-US" w:eastAsia="en-US" w:bidi="ar-SA"/>
      </w:rPr>
    </w:lvl>
    <w:lvl w:ilvl="7" w:tplc="A7DC27D4">
      <w:numFmt w:val="bullet"/>
      <w:lvlText w:val="•"/>
      <w:lvlJc w:val="left"/>
      <w:pPr>
        <w:ind w:left="6689" w:hanging="288"/>
      </w:pPr>
      <w:rPr>
        <w:rFonts w:hint="default"/>
        <w:lang w:val="en-US" w:eastAsia="en-US" w:bidi="ar-SA"/>
      </w:rPr>
    </w:lvl>
    <w:lvl w:ilvl="8" w:tplc="37C4A1A4">
      <w:numFmt w:val="bullet"/>
      <w:lvlText w:val="•"/>
      <w:lvlJc w:val="left"/>
      <w:pPr>
        <w:ind w:left="7599" w:hanging="288"/>
      </w:pPr>
      <w:rPr>
        <w:rFonts w:hint="default"/>
        <w:lang w:val="en-US" w:eastAsia="en-US" w:bidi="ar-SA"/>
      </w:rPr>
    </w:lvl>
  </w:abstractNum>
  <w:abstractNum w:abstractNumId="107" w15:restartNumberingAfterBreak="0">
    <w:nsid w:val="256A1065"/>
    <w:multiLevelType w:val="hybridMultilevel"/>
    <w:tmpl w:val="25C0B49C"/>
    <w:lvl w:ilvl="0" w:tplc="5DCA90B2">
      <w:start w:val="1"/>
      <w:numFmt w:val="decimal"/>
      <w:lvlText w:val="%1."/>
      <w:lvlJc w:val="left"/>
      <w:pPr>
        <w:ind w:left="580" w:hanging="360"/>
      </w:pPr>
      <w:rPr>
        <w:rFonts w:ascii="Times New Roman" w:eastAsia="Times New Roman" w:hAnsi="Times New Roman" w:cs="Times New Roman" w:hint="default"/>
        <w:w w:val="100"/>
        <w:sz w:val="22"/>
        <w:szCs w:val="22"/>
        <w:lang w:val="en-US" w:eastAsia="en-US" w:bidi="ar-SA"/>
      </w:rPr>
    </w:lvl>
    <w:lvl w:ilvl="1" w:tplc="63622E02">
      <w:start w:val="1"/>
      <w:numFmt w:val="decimal"/>
      <w:lvlText w:val="%2."/>
      <w:lvlJc w:val="left"/>
      <w:pPr>
        <w:ind w:left="940" w:hanging="360"/>
      </w:pPr>
      <w:rPr>
        <w:rFonts w:ascii="Times New Roman" w:eastAsia="Times New Roman" w:hAnsi="Times New Roman" w:cs="Times New Roman" w:hint="default"/>
        <w:w w:val="100"/>
        <w:sz w:val="22"/>
        <w:szCs w:val="22"/>
        <w:lang w:val="en-US" w:eastAsia="en-US" w:bidi="ar-SA"/>
      </w:rPr>
    </w:lvl>
    <w:lvl w:ilvl="2" w:tplc="6BD692CA">
      <w:numFmt w:val="bullet"/>
      <w:lvlText w:val="•"/>
      <w:lvlJc w:val="left"/>
      <w:pPr>
        <w:ind w:left="1915" w:hanging="360"/>
      </w:pPr>
      <w:rPr>
        <w:rFonts w:hint="default"/>
        <w:lang w:val="en-US" w:eastAsia="en-US" w:bidi="ar-SA"/>
      </w:rPr>
    </w:lvl>
    <w:lvl w:ilvl="3" w:tplc="B83200DA">
      <w:numFmt w:val="bullet"/>
      <w:lvlText w:val="•"/>
      <w:lvlJc w:val="left"/>
      <w:pPr>
        <w:ind w:left="2891" w:hanging="360"/>
      </w:pPr>
      <w:rPr>
        <w:rFonts w:hint="default"/>
        <w:lang w:val="en-US" w:eastAsia="en-US" w:bidi="ar-SA"/>
      </w:rPr>
    </w:lvl>
    <w:lvl w:ilvl="4" w:tplc="1F0464BE">
      <w:numFmt w:val="bullet"/>
      <w:lvlText w:val="•"/>
      <w:lvlJc w:val="left"/>
      <w:pPr>
        <w:ind w:left="3866" w:hanging="360"/>
      </w:pPr>
      <w:rPr>
        <w:rFonts w:hint="default"/>
        <w:lang w:val="en-US" w:eastAsia="en-US" w:bidi="ar-SA"/>
      </w:rPr>
    </w:lvl>
    <w:lvl w:ilvl="5" w:tplc="21E26722">
      <w:numFmt w:val="bullet"/>
      <w:lvlText w:val="•"/>
      <w:lvlJc w:val="left"/>
      <w:pPr>
        <w:ind w:left="4842" w:hanging="360"/>
      </w:pPr>
      <w:rPr>
        <w:rFonts w:hint="default"/>
        <w:lang w:val="en-US" w:eastAsia="en-US" w:bidi="ar-SA"/>
      </w:rPr>
    </w:lvl>
    <w:lvl w:ilvl="6" w:tplc="DFB6C96A">
      <w:numFmt w:val="bullet"/>
      <w:lvlText w:val="•"/>
      <w:lvlJc w:val="left"/>
      <w:pPr>
        <w:ind w:left="5817" w:hanging="360"/>
      </w:pPr>
      <w:rPr>
        <w:rFonts w:hint="default"/>
        <w:lang w:val="en-US" w:eastAsia="en-US" w:bidi="ar-SA"/>
      </w:rPr>
    </w:lvl>
    <w:lvl w:ilvl="7" w:tplc="6EB6A7CE">
      <w:numFmt w:val="bullet"/>
      <w:lvlText w:val="•"/>
      <w:lvlJc w:val="left"/>
      <w:pPr>
        <w:ind w:left="6793" w:hanging="360"/>
      </w:pPr>
      <w:rPr>
        <w:rFonts w:hint="default"/>
        <w:lang w:val="en-US" w:eastAsia="en-US" w:bidi="ar-SA"/>
      </w:rPr>
    </w:lvl>
    <w:lvl w:ilvl="8" w:tplc="012651DE">
      <w:numFmt w:val="bullet"/>
      <w:lvlText w:val="•"/>
      <w:lvlJc w:val="left"/>
      <w:pPr>
        <w:ind w:left="7768" w:hanging="360"/>
      </w:pPr>
      <w:rPr>
        <w:rFonts w:hint="default"/>
        <w:lang w:val="en-US" w:eastAsia="en-US" w:bidi="ar-SA"/>
      </w:rPr>
    </w:lvl>
  </w:abstractNum>
  <w:abstractNum w:abstractNumId="108" w15:restartNumberingAfterBreak="0">
    <w:nsid w:val="25AF64B3"/>
    <w:multiLevelType w:val="hybridMultilevel"/>
    <w:tmpl w:val="C540A000"/>
    <w:lvl w:ilvl="0" w:tplc="9104EF8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AAA38A2">
      <w:numFmt w:val="bullet"/>
      <w:lvlText w:val="•"/>
      <w:lvlJc w:val="left"/>
      <w:pPr>
        <w:ind w:left="1039" w:hanging="288"/>
      </w:pPr>
      <w:rPr>
        <w:rFonts w:hint="default"/>
        <w:lang w:val="en-US" w:eastAsia="en-US" w:bidi="ar-SA"/>
      </w:rPr>
    </w:lvl>
    <w:lvl w:ilvl="2" w:tplc="F9BA0888">
      <w:numFmt w:val="bullet"/>
      <w:lvlText w:val="•"/>
      <w:lvlJc w:val="left"/>
      <w:pPr>
        <w:ind w:left="1759" w:hanging="288"/>
      </w:pPr>
      <w:rPr>
        <w:rFonts w:hint="default"/>
        <w:lang w:val="en-US" w:eastAsia="en-US" w:bidi="ar-SA"/>
      </w:rPr>
    </w:lvl>
    <w:lvl w:ilvl="3" w:tplc="CDE09BD6">
      <w:numFmt w:val="bullet"/>
      <w:lvlText w:val="•"/>
      <w:lvlJc w:val="left"/>
      <w:pPr>
        <w:ind w:left="2479" w:hanging="288"/>
      </w:pPr>
      <w:rPr>
        <w:rFonts w:hint="default"/>
        <w:lang w:val="en-US" w:eastAsia="en-US" w:bidi="ar-SA"/>
      </w:rPr>
    </w:lvl>
    <w:lvl w:ilvl="4" w:tplc="EB1E8B1E">
      <w:numFmt w:val="bullet"/>
      <w:lvlText w:val="•"/>
      <w:lvlJc w:val="left"/>
      <w:pPr>
        <w:ind w:left="3198" w:hanging="288"/>
      </w:pPr>
      <w:rPr>
        <w:rFonts w:hint="default"/>
        <w:lang w:val="en-US" w:eastAsia="en-US" w:bidi="ar-SA"/>
      </w:rPr>
    </w:lvl>
    <w:lvl w:ilvl="5" w:tplc="9D3A5946">
      <w:numFmt w:val="bullet"/>
      <w:lvlText w:val="•"/>
      <w:lvlJc w:val="left"/>
      <w:pPr>
        <w:ind w:left="3918" w:hanging="288"/>
      </w:pPr>
      <w:rPr>
        <w:rFonts w:hint="default"/>
        <w:lang w:val="en-US" w:eastAsia="en-US" w:bidi="ar-SA"/>
      </w:rPr>
    </w:lvl>
    <w:lvl w:ilvl="6" w:tplc="6D9C6190">
      <w:numFmt w:val="bullet"/>
      <w:lvlText w:val="•"/>
      <w:lvlJc w:val="left"/>
      <w:pPr>
        <w:ind w:left="4638" w:hanging="288"/>
      </w:pPr>
      <w:rPr>
        <w:rFonts w:hint="default"/>
        <w:lang w:val="en-US" w:eastAsia="en-US" w:bidi="ar-SA"/>
      </w:rPr>
    </w:lvl>
    <w:lvl w:ilvl="7" w:tplc="45F8892A">
      <w:numFmt w:val="bullet"/>
      <w:lvlText w:val="•"/>
      <w:lvlJc w:val="left"/>
      <w:pPr>
        <w:ind w:left="5357" w:hanging="288"/>
      </w:pPr>
      <w:rPr>
        <w:rFonts w:hint="default"/>
        <w:lang w:val="en-US" w:eastAsia="en-US" w:bidi="ar-SA"/>
      </w:rPr>
    </w:lvl>
    <w:lvl w:ilvl="8" w:tplc="954E5C74">
      <w:numFmt w:val="bullet"/>
      <w:lvlText w:val="•"/>
      <w:lvlJc w:val="left"/>
      <w:pPr>
        <w:ind w:left="6077" w:hanging="288"/>
      </w:pPr>
      <w:rPr>
        <w:rFonts w:hint="default"/>
        <w:lang w:val="en-US" w:eastAsia="en-US" w:bidi="ar-SA"/>
      </w:rPr>
    </w:lvl>
  </w:abstractNum>
  <w:abstractNum w:abstractNumId="109" w15:restartNumberingAfterBreak="0">
    <w:nsid w:val="25DF2550"/>
    <w:multiLevelType w:val="hybridMultilevel"/>
    <w:tmpl w:val="61821820"/>
    <w:lvl w:ilvl="0" w:tplc="D830342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D045B0A">
      <w:numFmt w:val="bullet"/>
      <w:lvlText w:val="•"/>
      <w:lvlJc w:val="left"/>
      <w:pPr>
        <w:ind w:left="583" w:hanging="288"/>
      </w:pPr>
      <w:rPr>
        <w:rFonts w:hint="default"/>
        <w:lang w:val="en-US" w:eastAsia="en-US" w:bidi="ar-SA"/>
      </w:rPr>
    </w:lvl>
    <w:lvl w:ilvl="2" w:tplc="26280F42">
      <w:numFmt w:val="bullet"/>
      <w:lvlText w:val="•"/>
      <w:lvlJc w:val="left"/>
      <w:pPr>
        <w:ind w:left="847" w:hanging="288"/>
      </w:pPr>
      <w:rPr>
        <w:rFonts w:hint="default"/>
        <w:lang w:val="en-US" w:eastAsia="en-US" w:bidi="ar-SA"/>
      </w:rPr>
    </w:lvl>
    <w:lvl w:ilvl="3" w:tplc="AD148600">
      <w:numFmt w:val="bullet"/>
      <w:lvlText w:val="•"/>
      <w:lvlJc w:val="left"/>
      <w:pPr>
        <w:ind w:left="1111" w:hanging="288"/>
      </w:pPr>
      <w:rPr>
        <w:rFonts w:hint="default"/>
        <w:lang w:val="en-US" w:eastAsia="en-US" w:bidi="ar-SA"/>
      </w:rPr>
    </w:lvl>
    <w:lvl w:ilvl="4" w:tplc="43989B28">
      <w:numFmt w:val="bullet"/>
      <w:lvlText w:val="•"/>
      <w:lvlJc w:val="left"/>
      <w:pPr>
        <w:ind w:left="1374" w:hanging="288"/>
      </w:pPr>
      <w:rPr>
        <w:rFonts w:hint="default"/>
        <w:lang w:val="en-US" w:eastAsia="en-US" w:bidi="ar-SA"/>
      </w:rPr>
    </w:lvl>
    <w:lvl w:ilvl="5" w:tplc="CADC190A">
      <w:numFmt w:val="bullet"/>
      <w:lvlText w:val="•"/>
      <w:lvlJc w:val="left"/>
      <w:pPr>
        <w:ind w:left="1638" w:hanging="288"/>
      </w:pPr>
      <w:rPr>
        <w:rFonts w:hint="default"/>
        <w:lang w:val="en-US" w:eastAsia="en-US" w:bidi="ar-SA"/>
      </w:rPr>
    </w:lvl>
    <w:lvl w:ilvl="6" w:tplc="D4CE6610">
      <w:numFmt w:val="bullet"/>
      <w:lvlText w:val="•"/>
      <w:lvlJc w:val="left"/>
      <w:pPr>
        <w:ind w:left="1902" w:hanging="288"/>
      </w:pPr>
      <w:rPr>
        <w:rFonts w:hint="default"/>
        <w:lang w:val="en-US" w:eastAsia="en-US" w:bidi="ar-SA"/>
      </w:rPr>
    </w:lvl>
    <w:lvl w:ilvl="7" w:tplc="0F2C4F38">
      <w:numFmt w:val="bullet"/>
      <w:lvlText w:val="•"/>
      <w:lvlJc w:val="left"/>
      <w:pPr>
        <w:ind w:left="2165" w:hanging="288"/>
      </w:pPr>
      <w:rPr>
        <w:rFonts w:hint="default"/>
        <w:lang w:val="en-US" w:eastAsia="en-US" w:bidi="ar-SA"/>
      </w:rPr>
    </w:lvl>
    <w:lvl w:ilvl="8" w:tplc="80D01BB8">
      <w:numFmt w:val="bullet"/>
      <w:lvlText w:val="•"/>
      <w:lvlJc w:val="left"/>
      <w:pPr>
        <w:ind w:left="2429" w:hanging="288"/>
      </w:pPr>
      <w:rPr>
        <w:rFonts w:hint="default"/>
        <w:lang w:val="en-US" w:eastAsia="en-US" w:bidi="ar-SA"/>
      </w:rPr>
    </w:lvl>
  </w:abstractNum>
  <w:abstractNum w:abstractNumId="110" w15:restartNumberingAfterBreak="0">
    <w:nsid w:val="26497124"/>
    <w:multiLevelType w:val="hybridMultilevel"/>
    <w:tmpl w:val="9460A69E"/>
    <w:lvl w:ilvl="0" w:tplc="951CBA6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33403E4">
      <w:numFmt w:val="bullet"/>
      <w:lvlText w:val="•"/>
      <w:lvlJc w:val="left"/>
      <w:pPr>
        <w:ind w:left="1229" w:hanging="288"/>
      </w:pPr>
      <w:rPr>
        <w:rFonts w:hint="default"/>
        <w:lang w:val="en-US" w:eastAsia="en-US" w:bidi="ar-SA"/>
      </w:rPr>
    </w:lvl>
    <w:lvl w:ilvl="2" w:tplc="A3265908">
      <w:numFmt w:val="bullet"/>
      <w:lvlText w:val="•"/>
      <w:lvlJc w:val="left"/>
      <w:pPr>
        <w:ind w:left="2139" w:hanging="288"/>
      </w:pPr>
      <w:rPr>
        <w:rFonts w:hint="default"/>
        <w:lang w:val="en-US" w:eastAsia="en-US" w:bidi="ar-SA"/>
      </w:rPr>
    </w:lvl>
    <w:lvl w:ilvl="3" w:tplc="F58E089E">
      <w:numFmt w:val="bullet"/>
      <w:lvlText w:val="•"/>
      <w:lvlJc w:val="left"/>
      <w:pPr>
        <w:ind w:left="3049" w:hanging="288"/>
      </w:pPr>
      <w:rPr>
        <w:rFonts w:hint="default"/>
        <w:lang w:val="en-US" w:eastAsia="en-US" w:bidi="ar-SA"/>
      </w:rPr>
    </w:lvl>
    <w:lvl w:ilvl="4" w:tplc="FFEA65C6">
      <w:numFmt w:val="bullet"/>
      <w:lvlText w:val="•"/>
      <w:lvlJc w:val="left"/>
      <w:pPr>
        <w:ind w:left="3959" w:hanging="288"/>
      </w:pPr>
      <w:rPr>
        <w:rFonts w:hint="default"/>
        <w:lang w:val="en-US" w:eastAsia="en-US" w:bidi="ar-SA"/>
      </w:rPr>
    </w:lvl>
    <w:lvl w:ilvl="5" w:tplc="C33C4DF6">
      <w:numFmt w:val="bullet"/>
      <w:lvlText w:val="•"/>
      <w:lvlJc w:val="left"/>
      <w:pPr>
        <w:ind w:left="4869" w:hanging="288"/>
      </w:pPr>
      <w:rPr>
        <w:rFonts w:hint="default"/>
        <w:lang w:val="en-US" w:eastAsia="en-US" w:bidi="ar-SA"/>
      </w:rPr>
    </w:lvl>
    <w:lvl w:ilvl="6" w:tplc="432C76AA">
      <w:numFmt w:val="bullet"/>
      <w:lvlText w:val="•"/>
      <w:lvlJc w:val="left"/>
      <w:pPr>
        <w:ind w:left="5779" w:hanging="288"/>
      </w:pPr>
      <w:rPr>
        <w:rFonts w:hint="default"/>
        <w:lang w:val="en-US" w:eastAsia="en-US" w:bidi="ar-SA"/>
      </w:rPr>
    </w:lvl>
    <w:lvl w:ilvl="7" w:tplc="E2E4D96E">
      <w:numFmt w:val="bullet"/>
      <w:lvlText w:val="•"/>
      <w:lvlJc w:val="left"/>
      <w:pPr>
        <w:ind w:left="6689" w:hanging="288"/>
      </w:pPr>
      <w:rPr>
        <w:rFonts w:hint="default"/>
        <w:lang w:val="en-US" w:eastAsia="en-US" w:bidi="ar-SA"/>
      </w:rPr>
    </w:lvl>
    <w:lvl w:ilvl="8" w:tplc="E7424CD0">
      <w:numFmt w:val="bullet"/>
      <w:lvlText w:val="•"/>
      <w:lvlJc w:val="left"/>
      <w:pPr>
        <w:ind w:left="7599" w:hanging="288"/>
      </w:pPr>
      <w:rPr>
        <w:rFonts w:hint="default"/>
        <w:lang w:val="en-US" w:eastAsia="en-US" w:bidi="ar-SA"/>
      </w:rPr>
    </w:lvl>
  </w:abstractNum>
  <w:abstractNum w:abstractNumId="111" w15:restartNumberingAfterBreak="0">
    <w:nsid w:val="265E13DF"/>
    <w:multiLevelType w:val="hybridMultilevel"/>
    <w:tmpl w:val="2E70E4A6"/>
    <w:lvl w:ilvl="0" w:tplc="64BE52CA">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A25630B4">
      <w:numFmt w:val="bullet"/>
      <w:lvlText w:val="•"/>
      <w:lvlJc w:val="left"/>
      <w:pPr>
        <w:ind w:left="1391" w:hanging="288"/>
      </w:pPr>
      <w:rPr>
        <w:rFonts w:hint="default"/>
        <w:lang w:val="en-US" w:eastAsia="en-US" w:bidi="ar-SA"/>
      </w:rPr>
    </w:lvl>
    <w:lvl w:ilvl="2" w:tplc="D1985ED0">
      <w:numFmt w:val="bullet"/>
      <w:lvlText w:val="•"/>
      <w:lvlJc w:val="left"/>
      <w:pPr>
        <w:ind w:left="2283" w:hanging="288"/>
      </w:pPr>
      <w:rPr>
        <w:rFonts w:hint="default"/>
        <w:lang w:val="en-US" w:eastAsia="en-US" w:bidi="ar-SA"/>
      </w:rPr>
    </w:lvl>
    <w:lvl w:ilvl="3" w:tplc="C5BEBEB6">
      <w:numFmt w:val="bullet"/>
      <w:lvlText w:val="•"/>
      <w:lvlJc w:val="left"/>
      <w:pPr>
        <w:ind w:left="3175" w:hanging="288"/>
      </w:pPr>
      <w:rPr>
        <w:rFonts w:hint="default"/>
        <w:lang w:val="en-US" w:eastAsia="en-US" w:bidi="ar-SA"/>
      </w:rPr>
    </w:lvl>
    <w:lvl w:ilvl="4" w:tplc="EC309100">
      <w:numFmt w:val="bullet"/>
      <w:lvlText w:val="•"/>
      <w:lvlJc w:val="left"/>
      <w:pPr>
        <w:ind w:left="4067" w:hanging="288"/>
      </w:pPr>
      <w:rPr>
        <w:rFonts w:hint="default"/>
        <w:lang w:val="en-US" w:eastAsia="en-US" w:bidi="ar-SA"/>
      </w:rPr>
    </w:lvl>
    <w:lvl w:ilvl="5" w:tplc="263AD65E">
      <w:numFmt w:val="bullet"/>
      <w:lvlText w:val="•"/>
      <w:lvlJc w:val="left"/>
      <w:pPr>
        <w:ind w:left="4959" w:hanging="288"/>
      </w:pPr>
      <w:rPr>
        <w:rFonts w:hint="default"/>
        <w:lang w:val="en-US" w:eastAsia="en-US" w:bidi="ar-SA"/>
      </w:rPr>
    </w:lvl>
    <w:lvl w:ilvl="6" w:tplc="4C8E529E">
      <w:numFmt w:val="bullet"/>
      <w:lvlText w:val="•"/>
      <w:lvlJc w:val="left"/>
      <w:pPr>
        <w:ind w:left="5851" w:hanging="288"/>
      </w:pPr>
      <w:rPr>
        <w:rFonts w:hint="default"/>
        <w:lang w:val="en-US" w:eastAsia="en-US" w:bidi="ar-SA"/>
      </w:rPr>
    </w:lvl>
    <w:lvl w:ilvl="7" w:tplc="12025B62">
      <w:numFmt w:val="bullet"/>
      <w:lvlText w:val="•"/>
      <w:lvlJc w:val="left"/>
      <w:pPr>
        <w:ind w:left="6743" w:hanging="288"/>
      </w:pPr>
      <w:rPr>
        <w:rFonts w:hint="default"/>
        <w:lang w:val="en-US" w:eastAsia="en-US" w:bidi="ar-SA"/>
      </w:rPr>
    </w:lvl>
    <w:lvl w:ilvl="8" w:tplc="1E3410E8">
      <w:numFmt w:val="bullet"/>
      <w:lvlText w:val="•"/>
      <w:lvlJc w:val="left"/>
      <w:pPr>
        <w:ind w:left="7635" w:hanging="288"/>
      </w:pPr>
      <w:rPr>
        <w:rFonts w:hint="default"/>
        <w:lang w:val="en-US" w:eastAsia="en-US" w:bidi="ar-SA"/>
      </w:rPr>
    </w:lvl>
  </w:abstractNum>
  <w:abstractNum w:abstractNumId="112" w15:restartNumberingAfterBreak="0">
    <w:nsid w:val="26BC3920"/>
    <w:multiLevelType w:val="hybridMultilevel"/>
    <w:tmpl w:val="7B1ED306"/>
    <w:lvl w:ilvl="0" w:tplc="1FDE039C">
      <w:start w:val="4"/>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CC22D076">
      <w:numFmt w:val="bullet"/>
      <w:lvlText w:val="•"/>
      <w:lvlJc w:val="left"/>
      <w:pPr>
        <w:ind w:left="1391" w:hanging="480"/>
      </w:pPr>
      <w:rPr>
        <w:rFonts w:hint="default"/>
        <w:lang w:val="en-US" w:eastAsia="en-US" w:bidi="ar-SA"/>
      </w:rPr>
    </w:lvl>
    <w:lvl w:ilvl="2" w:tplc="BFC81416">
      <w:numFmt w:val="bullet"/>
      <w:lvlText w:val="•"/>
      <w:lvlJc w:val="left"/>
      <w:pPr>
        <w:ind w:left="2283" w:hanging="480"/>
      </w:pPr>
      <w:rPr>
        <w:rFonts w:hint="default"/>
        <w:lang w:val="en-US" w:eastAsia="en-US" w:bidi="ar-SA"/>
      </w:rPr>
    </w:lvl>
    <w:lvl w:ilvl="3" w:tplc="03760012">
      <w:numFmt w:val="bullet"/>
      <w:lvlText w:val="•"/>
      <w:lvlJc w:val="left"/>
      <w:pPr>
        <w:ind w:left="3175" w:hanging="480"/>
      </w:pPr>
      <w:rPr>
        <w:rFonts w:hint="default"/>
        <w:lang w:val="en-US" w:eastAsia="en-US" w:bidi="ar-SA"/>
      </w:rPr>
    </w:lvl>
    <w:lvl w:ilvl="4" w:tplc="281C231A">
      <w:numFmt w:val="bullet"/>
      <w:lvlText w:val="•"/>
      <w:lvlJc w:val="left"/>
      <w:pPr>
        <w:ind w:left="4066" w:hanging="480"/>
      </w:pPr>
      <w:rPr>
        <w:rFonts w:hint="default"/>
        <w:lang w:val="en-US" w:eastAsia="en-US" w:bidi="ar-SA"/>
      </w:rPr>
    </w:lvl>
    <w:lvl w:ilvl="5" w:tplc="EB583928">
      <w:numFmt w:val="bullet"/>
      <w:lvlText w:val="•"/>
      <w:lvlJc w:val="left"/>
      <w:pPr>
        <w:ind w:left="4958" w:hanging="480"/>
      </w:pPr>
      <w:rPr>
        <w:rFonts w:hint="default"/>
        <w:lang w:val="en-US" w:eastAsia="en-US" w:bidi="ar-SA"/>
      </w:rPr>
    </w:lvl>
    <w:lvl w:ilvl="6" w:tplc="404E4604">
      <w:numFmt w:val="bullet"/>
      <w:lvlText w:val="•"/>
      <w:lvlJc w:val="left"/>
      <w:pPr>
        <w:ind w:left="5850" w:hanging="480"/>
      </w:pPr>
      <w:rPr>
        <w:rFonts w:hint="default"/>
        <w:lang w:val="en-US" w:eastAsia="en-US" w:bidi="ar-SA"/>
      </w:rPr>
    </w:lvl>
    <w:lvl w:ilvl="7" w:tplc="740E9C84">
      <w:numFmt w:val="bullet"/>
      <w:lvlText w:val="•"/>
      <w:lvlJc w:val="left"/>
      <w:pPr>
        <w:ind w:left="6741" w:hanging="480"/>
      </w:pPr>
      <w:rPr>
        <w:rFonts w:hint="default"/>
        <w:lang w:val="en-US" w:eastAsia="en-US" w:bidi="ar-SA"/>
      </w:rPr>
    </w:lvl>
    <w:lvl w:ilvl="8" w:tplc="EE50F10C">
      <w:numFmt w:val="bullet"/>
      <w:lvlText w:val="•"/>
      <w:lvlJc w:val="left"/>
      <w:pPr>
        <w:ind w:left="7633" w:hanging="480"/>
      </w:pPr>
      <w:rPr>
        <w:rFonts w:hint="default"/>
        <w:lang w:val="en-US" w:eastAsia="en-US" w:bidi="ar-SA"/>
      </w:rPr>
    </w:lvl>
  </w:abstractNum>
  <w:abstractNum w:abstractNumId="113" w15:restartNumberingAfterBreak="0">
    <w:nsid w:val="26BE6DD4"/>
    <w:multiLevelType w:val="hybridMultilevel"/>
    <w:tmpl w:val="673285A4"/>
    <w:lvl w:ilvl="0" w:tplc="671C1C38">
      <w:start w:val="1"/>
      <w:numFmt w:val="decimal"/>
      <w:lvlText w:val="%1."/>
      <w:lvlJc w:val="left"/>
      <w:pPr>
        <w:ind w:left="575" w:hanging="288"/>
      </w:pPr>
      <w:rPr>
        <w:rFonts w:ascii="Courier New" w:eastAsia="Courier New" w:hAnsi="Courier New" w:cs="Courier New" w:hint="default"/>
        <w:spacing w:val="-1"/>
        <w:w w:val="100"/>
        <w:sz w:val="16"/>
        <w:szCs w:val="16"/>
        <w:lang w:val="en-US" w:eastAsia="en-US" w:bidi="ar-SA"/>
      </w:rPr>
    </w:lvl>
    <w:lvl w:ilvl="1" w:tplc="FAF883BE">
      <w:numFmt w:val="bullet"/>
      <w:lvlText w:val="•"/>
      <w:lvlJc w:val="left"/>
      <w:pPr>
        <w:ind w:left="1051" w:hanging="288"/>
      </w:pPr>
      <w:rPr>
        <w:rFonts w:hint="default"/>
        <w:lang w:val="en-US" w:eastAsia="en-US" w:bidi="ar-SA"/>
      </w:rPr>
    </w:lvl>
    <w:lvl w:ilvl="2" w:tplc="827C6A1E">
      <w:numFmt w:val="bullet"/>
      <w:lvlText w:val="•"/>
      <w:lvlJc w:val="left"/>
      <w:pPr>
        <w:ind w:left="1523" w:hanging="288"/>
      </w:pPr>
      <w:rPr>
        <w:rFonts w:hint="default"/>
        <w:lang w:val="en-US" w:eastAsia="en-US" w:bidi="ar-SA"/>
      </w:rPr>
    </w:lvl>
    <w:lvl w:ilvl="3" w:tplc="7480B5EE">
      <w:numFmt w:val="bullet"/>
      <w:lvlText w:val="•"/>
      <w:lvlJc w:val="left"/>
      <w:pPr>
        <w:ind w:left="1995" w:hanging="288"/>
      </w:pPr>
      <w:rPr>
        <w:rFonts w:hint="default"/>
        <w:lang w:val="en-US" w:eastAsia="en-US" w:bidi="ar-SA"/>
      </w:rPr>
    </w:lvl>
    <w:lvl w:ilvl="4" w:tplc="DF8A7698">
      <w:numFmt w:val="bullet"/>
      <w:lvlText w:val="•"/>
      <w:lvlJc w:val="left"/>
      <w:pPr>
        <w:ind w:left="2467" w:hanging="288"/>
      </w:pPr>
      <w:rPr>
        <w:rFonts w:hint="default"/>
        <w:lang w:val="en-US" w:eastAsia="en-US" w:bidi="ar-SA"/>
      </w:rPr>
    </w:lvl>
    <w:lvl w:ilvl="5" w:tplc="2D2E912E">
      <w:numFmt w:val="bullet"/>
      <w:lvlText w:val="•"/>
      <w:lvlJc w:val="left"/>
      <w:pPr>
        <w:ind w:left="2939" w:hanging="288"/>
      </w:pPr>
      <w:rPr>
        <w:rFonts w:hint="default"/>
        <w:lang w:val="en-US" w:eastAsia="en-US" w:bidi="ar-SA"/>
      </w:rPr>
    </w:lvl>
    <w:lvl w:ilvl="6" w:tplc="38D4AD90">
      <w:numFmt w:val="bullet"/>
      <w:lvlText w:val="•"/>
      <w:lvlJc w:val="left"/>
      <w:pPr>
        <w:ind w:left="3411" w:hanging="288"/>
      </w:pPr>
      <w:rPr>
        <w:rFonts w:hint="default"/>
        <w:lang w:val="en-US" w:eastAsia="en-US" w:bidi="ar-SA"/>
      </w:rPr>
    </w:lvl>
    <w:lvl w:ilvl="7" w:tplc="1C9E5594">
      <w:numFmt w:val="bullet"/>
      <w:lvlText w:val="•"/>
      <w:lvlJc w:val="left"/>
      <w:pPr>
        <w:ind w:left="3883" w:hanging="288"/>
      </w:pPr>
      <w:rPr>
        <w:rFonts w:hint="default"/>
        <w:lang w:val="en-US" w:eastAsia="en-US" w:bidi="ar-SA"/>
      </w:rPr>
    </w:lvl>
    <w:lvl w:ilvl="8" w:tplc="8D5CA626">
      <w:numFmt w:val="bullet"/>
      <w:lvlText w:val="•"/>
      <w:lvlJc w:val="left"/>
      <w:pPr>
        <w:ind w:left="4355" w:hanging="288"/>
      </w:pPr>
      <w:rPr>
        <w:rFonts w:hint="default"/>
        <w:lang w:val="en-US" w:eastAsia="en-US" w:bidi="ar-SA"/>
      </w:rPr>
    </w:lvl>
  </w:abstractNum>
  <w:abstractNum w:abstractNumId="114" w15:restartNumberingAfterBreak="0">
    <w:nsid w:val="27896028"/>
    <w:multiLevelType w:val="hybridMultilevel"/>
    <w:tmpl w:val="2D848EEA"/>
    <w:lvl w:ilvl="0" w:tplc="185A8A86">
      <w:start w:val="4"/>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D0A24E22">
      <w:numFmt w:val="bullet"/>
      <w:lvlText w:val="•"/>
      <w:lvlJc w:val="left"/>
      <w:pPr>
        <w:ind w:left="1129" w:hanging="288"/>
      </w:pPr>
      <w:rPr>
        <w:rFonts w:hint="default"/>
        <w:lang w:val="en-US" w:eastAsia="en-US" w:bidi="ar-SA"/>
      </w:rPr>
    </w:lvl>
    <w:lvl w:ilvl="2" w:tplc="D098E4D8">
      <w:numFmt w:val="bullet"/>
      <w:lvlText w:val="•"/>
      <w:lvlJc w:val="left"/>
      <w:pPr>
        <w:ind w:left="1839" w:hanging="288"/>
      </w:pPr>
      <w:rPr>
        <w:rFonts w:hint="default"/>
        <w:lang w:val="en-US" w:eastAsia="en-US" w:bidi="ar-SA"/>
      </w:rPr>
    </w:lvl>
    <w:lvl w:ilvl="3" w:tplc="AD423F30">
      <w:numFmt w:val="bullet"/>
      <w:lvlText w:val="•"/>
      <w:lvlJc w:val="left"/>
      <w:pPr>
        <w:ind w:left="2549" w:hanging="288"/>
      </w:pPr>
      <w:rPr>
        <w:rFonts w:hint="default"/>
        <w:lang w:val="en-US" w:eastAsia="en-US" w:bidi="ar-SA"/>
      </w:rPr>
    </w:lvl>
    <w:lvl w:ilvl="4" w:tplc="89D29D0A">
      <w:numFmt w:val="bullet"/>
      <w:lvlText w:val="•"/>
      <w:lvlJc w:val="left"/>
      <w:pPr>
        <w:ind w:left="3258" w:hanging="288"/>
      </w:pPr>
      <w:rPr>
        <w:rFonts w:hint="default"/>
        <w:lang w:val="en-US" w:eastAsia="en-US" w:bidi="ar-SA"/>
      </w:rPr>
    </w:lvl>
    <w:lvl w:ilvl="5" w:tplc="F7681180">
      <w:numFmt w:val="bullet"/>
      <w:lvlText w:val="•"/>
      <w:lvlJc w:val="left"/>
      <w:pPr>
        <w:ind w:left="3968" w:hanging="288"/>
      </w:pPr>
      <w:rPr>
        <w:rFonts w:hint="default"/>
        <w:lang w:val="en-US" w:eastAsia="en-US" w:bidi="ar-SA"/>
      </w:rPr>
    </w:lvl>
    <w:lvl w:ilvl="6" w:tplc="B7EC551E">
      <w:numFmt w:val="bullet"/>
      <w:lvlText w:val="•"/>
      <w:lvlJc w:val="left"/>
      <w:pPr>
        <w:ind w:left="4678" w:hanging="288"/>
      </w:pPr>
      <w:rPr>
        <w:rFonts w:hint="default"/>
        <w:lang w:val="en-US" w:eastAsia="en-US" w:bidi="ar-SA"/>
      </w:rPr>
    </w:lvl>
    <w:lvl w:ilvl="7" w:tplc="E49CD75E">
      <w:numFmt w:val="bullet"/>
      <w:lvlText w:val="•"/>
      <w:lvlJc w:val="left"/>
      <w:pPr>
        <w:ind w:left="5387" w:hanging="288"/>
      </w:pPr>
      <w:rPr>
        <w:rFonts w:hint="default"/>
        <w:lang w:val="en-US" w:eastAsia="en-US" w:bidi="ar-SA"/>
      </w:rPr>
    </w:lvl>
    <w:lvl w:ilvl="8" w:tplc="B0843B22">
      <w:numFmt w:val="bullet"/>
      <w:lvlText w:val="•"/>
      <w:lvlJc w:val="left"/>
      <w:pPr>
        <w:ind w:left="6097" w:hanging="288"/>
      </w:pPr>
      <w:rPr>
        <w:rFonts w:hint="default"/>
        <w:lang w:val="en-US" w:eastAsia="en-US" w:bidi="ar-SA"/>
      </w:rPr>
    </w:lvl>
  </w:abstractNum>
  <w:abstractNum w:abstractNumId="115" w15:restartNumberingAfterBreak="0">
    <w:nsid w:val="28144DDF"/>
    <w:multiLevelType w:val="hybridMultilevel"/>
    <w:tmpl w:val="3B28B81E"/>
    <w:lvl w:ilvl="0" w:tplc="0D9ED8B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02ED768">
      <w:numFmt w:val="bullet"/>
      <w:lvlText w:val="•"/>
      <w:lvlJc w:val="left"/>
      <w:pPr>
        <w:ind w:left="1229" w:hanging="288"/>
      </w:pPr>
      <w:rPr>
        <w:rFonts w:hint="default"/>
        <w:lang w:val="en-US" w:eastAsia="en-US" w:bidi="ar-SA"/>
      </w:rPr>
    </w:lvl>
    <w:lvl w:ilvl="2" w:tplc="49D8365C">
      <w:numFmt w:val="bullet"/>
      <w:lvlText w:val="•"/>
      <w:lvlJc w:val="left"/>
      <w:pPr>
        <w:ind w:left="2139" w:hanging="288"/>
      </w:pPr>
      <w:rPr>
        <w:rFonts w:hint="default"/>
        <w:lang w:val="en-US" w:eastAsia="en-US" w:bidi="ar-SA"/>
      </w:rPr>
    </w:lvl>
    <w:lvl w:ilvl="3" w:tplc="B338E144">
      <w:numFmt w:val="bullet"/>
      <w:lvlText w:val="•"/>
      <w:lvlJc w:val="left"/>
      <w:pPr>
        <w:ind w:left="3049" w:hanging="288"/>
      </w:pPr>
      <w:rPr>
        <w:rFonts w:hint="default"/>
        <w:lang w:val="en-US" w:eastAsia="en-US" w:bidi="ar-SA"/>
      </w:rPr>
    </w:lvl>
    <w:lvl w:ilvl="4" w:tplc="A73ACBC2">
      <w:numFmt w:val="bullet"/>
      <w:lvlText w:val="•"/>
      <w:lvlJc w:val="left"/>
      <w:pPr>
        <w:ind w:left="3959" w:hanging="288"/>
      </w:pPr>
      <w:rPr>
        <w:rFonts w:hint="default"/>
        <w:lang w:val="en-US" w:eastAsia="en-US" w:bidi="ar-SA"/>
      </w:rPr>
    </w:lvl>
    <w:lvl w:ilvl="5" w:tplc="543ABDCC">
      <w:numFmt w:val="bullet"/>
      <w:lvlText w:val="•"/>
      <w:lvlJc w:val="left"/>
      <w:pPr>
        <w:ind w:left="4869" w:hanging="288"/>
      </w:pPr>
      <w:rPr>
        <w:rFonts w:hint="default"/>
        <w:lang w:val="en-US" w:eastAsia="en-US" w:bidi="ar-SA"/>
      </w:rPr>
    </w:lvl>
    <w:lvl w:ilvl="6" w:tplc="C896E070">
      <w:numFmt w:val="bullet"/>
      <w:lvlText w:val="•"/>
      <w:lvlJc w:val="left"/>
      <w:pPr>
        <w:ind w:left="5779" w:hanging="288"/>
      </w:pPr>
      <w:rPr>
        <w:rFonts w:hint="default"/>
        <w:lang w:val="en-US" w:eastAsia="en-US" w:bidi="ar-SA"/>
      </w:rPr>
    </w:lvl>
    <w:lvl w:ilvl="7" w:tplc="A3DA87BC">
      <w:numFmt w:val="bullet"/>
      <w:lvlText w:val="•"/>
      <w:lvlJc w:val="left"/>
      <w:pPr>
        <w:ind w:left="6689" w:hanging="288"/>
      </w:pPr>
      <w:rPr>
        <w:rFonts w:hint="default"/>
        <w:lang w:val="en-US" w:eastAsia="en-US" w:bidi="ar-SA"/>
      </w:rPr>
    </w:lvl>
    <w:lvl w:ilvl="8" w:tplc="B4F809AC">
      <w:numFmt w:val="bullet"/>
      <w:lvlText w:val="•"/>
      <w:lvlJc w:val="left"/>
      <w:pPr>
        <w:ind w:left="7599" w:hanging="288"/>
      </w:pPr>
      <w:rPr>
        <w:rFonts w:hint="default"/>
        <w:lang w:val="en-US" w:eastAsia="en-US" w:bidi="ar-SA"/>
      </w:rPr>
    </w:lvl>
  </w:abstractNum>
  <w:abstractNum w:abstractNumId="116" w15:restartNumberingAfterBreak="0">
    <w:nsid w:val="285D21BC"/>
    <w:multiLevelType w:val="hybridMultilevel"/>
    <w:tmpl w:val="CDC246EA"/>
    <w:lvl w:ilvl="0" w:tplc="E06E816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96A9EC4">
      <w:numFmt w:val="bullet"/>
      <w:lvlText w:val="•"/>
      <w:lvlJc w:val="left"/>
      <w:pPr>
        <w:ind w:left="1229" w:hanging="288"/>
      </w:pPr>
      <w:rPr>
        <w:rFonts w:hint="default"/>
        <w:lang w:val="en-US" w:eastAsia="en-US" w:bidi="ar-SA"/>
      </w:rPr>
    </w:lvl>
    <w:lvl w:ilvl="2" w:tplc="617086CC">
      <w:numFmt w:val="bullet"/>
      <w:lvlText w:val="•"/>
      <w:lvlJc w:val="left"/>
      <w:pPr>
        <w:ind w:left="2139" w:hanging="288"/>
      </w:pPr>
      <w:rPr>
        <w:rFonts w:hint="default"/>
        <w:lang w:val="en-US" w:eastAsia="en-US" w:bidi="ar-SA"/>
      </w:rPr>
    </w:lvl>
    <w:lvl w:ilvl="3" w:tplc="AEE06B56">
      <w:numFmt w:val="bullet"/>
      <w:lvlText w:val="•"/>
      <w:lvlJc w:val="left"/>
      <w:pPr>
        <w:ind w:left="3049" w:hanging="288"/>
      </w:pPr>
      <w:rPr>
        <w:rFonts w:hint="default"/>
        <w:lang w:val="en-US" w:eastAsia="en-US" w:bidi="ar-SA"/>
      </w:rPr>
    </w:lvl>
    <w:lvl w:ilvl="4" w:tplc="44DC3424">
      <w:numFmt w:val="bullet"/>
      <w:lvlText w:val="•"/>
      <w:lvlJc w:val="left"/>
      <w:pPr>
        <w:ind w:left="3959" w:hanging="288"/>
      </w:pPr>
      <w:rPr>
        <w:rFonts w:hint="default"/>
        <w:lang w:val="en-US" w:eastAsia="en-US" w:bidi="ar-SA"/>
      </w:rPr>
    </w:lvl>
    <w:lvl w:ilvl="5" w:tplc="AE8A8C34">
      <w:numFmt w:val="bullet"/>
      <w:lvlText w:val="•"/>
      <w:lvlJc w:val="left"/>
      <w:pPr>
        <w:ind w:left="4869" w:hanging="288"/>
      </w:pPr>
      <w:rPr>
        <w:rFonts w:hint="default"/>
        <w:lang w:val="en-US" w:eastAsia="en-US" w:bidi="ar-SA"/>
      </w:rPr>
    </w:lvl>
    <w:lvl w:ilvl="6" w:tplc="2EBAF820">
      <w:numFmt w:val="bullet"/>
      <w:lvlText w:val="•"/>
      <w:lvlJc w:val="left"/>
      <w:pPr>
        <w:ind w:left="5779" w:hanging="288"/>
      </w:pPr>
      <w:rPr>
        <w:rFonts w:hint="default"/>
        <w:lang w:val="en-US" w:eastAsia="en-US" w:bidi="ar-SA"/>
      </w:rPr>
    </w:lvl>
    <w:lvl w:ilvl="7" w:tplc="666CDAD4">
      <w:numFmt w:val="bullet"/>
      <w:lvlText w:val="•"/>
      <w:lvlJc w:val="left"/>
      <w:pPr>
        <w:ind w:left="6689" w:hanging="288"/>
      </w:pPr>
      <w:rPr>
        <w:rFonts w:hint="default"/>
        <w:lang w:val="en-US" w:eastAsia="en-US" w:bidi="ar-SA"/>
      </w:rPr>
    </w:lvl>
    <w:lvl w:ilvl="8" w:tplc="AEAEEDA4">
      <w:numFmt w:val="bullet"/>
      <w:lvlText w:val="•"/>
      <w:lvlJc w:val="left"/>
      <w:pPr>
        <w:ind w:left="7599" w:hanging="288"/>
      </w:pPr>
      <w:rPr>
        <w:rFonts w:hint="default"/>
        <w:lang w:val="en-US" w:eastAsia="en-US" w:bidi="ar-SA"/>
      </w:rPr>
    </w:lvl>
  </w:abstractNum>
  <w:abstractNum w:abstractNumId="117" w15:restartNumberingAfterBreak="0">
    <w:nsid w:val="296C4C85"/>
    <w:multiLevelType w:val="hybridMultilevel"/>
    <w:tmpl w:val="8D0230AA"/>
    <w:lvl w:ilvl="0" w:tplc="58BA39AE">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0FCC8328">
      <w:numFmt w:val="bullet"/>
      <w:lvlText w:val="•"/>
      <w:lvlJc w:val="left"/>
      <w:pPr>
        <w:ind w:left="846" w:hanging="480"/>
      </w:pPr>
      <w:rPr>
        <w:rFonts w:hint="default"/>
        <w:lang w:val="en-US" w:eastAsia="en-US" w:bidi="ar-SA"/>
      </w:rPr>
    </w:lvl>
    <w:lvl w:ilvl="2" w:tplc="1F64C50A">
      <w:numFmt w:val="bullet"/>
      <w:lvlText w:val="•"/>
      <w:lvlJc w:val="left"/>
      <w:pPr>
        <w:ind w:left="1213" w:hanging="480"/>
      </w:pPr>
      <w:rPr>
        <w:rFonts w:hint="default"/>
        <w:lang w:val="en-US" w:eastAsia="en-US" w:bidi="ar-SA"/>
      </w:rPr>
    </w:lvl>
    <w:lvl w:ilvl="3" w:tplc="9760A656">
      <w:numFmt w:val="bullet"/>
      <w:lvlText w:val="•"/>
      <w:lvlJc w:val="left"/>
      <w:pPr>
        <w:ind w:left="1580" w:hanging="480"/>
      </w:pPr>
      <w:rPr>
        <w:rFonts w:hint="default"/>
        <w:lang w:val="en-US" w:eastAsia="en-US" w:bidi="ar-SA"/>
      </w:rPr>
    </w:lvl>
    <w:lvl w:ilvl="4" w:tplc="BE2072BA">
      <w:numFmt w:val="bullet"/>
      <w:lvlText w:val="•"/>
      <w:lvlJc w:val="left"/>
      <w:pPr>
        <w:ind w:left="1947" w:hanging="480"/>
      </w:pPr>
      <w:rPr>
        <w:rFonts w:hint="default"/>
        <w:lang w:val="en-US" w:eastAsia="en-US" w:bidi="ar-SA"/>
      </w:rPr>
    </w:lvl>
    <w:lvl w:ilvl="5" w:tplc="CA744306">
      <w:numFmt w:val="bullet"/>
      <w:lvlText w:val="•"/>
      <w:lvlJc w:val="left"/>
      <w:pPr>
        <w:ind w:left="2313" w:hanging="480"/>
      </w:pPr>
      <w:rPr>
        <w:rFonts w:hint="default"/>
        <w:lang w:val="en-US" w:eastAsia="en-US" w:bidi="ar-SA"/>
      </w:rPr>
    </w:lvl>
    <w:lvl w:ilvl="6" w:tplc="A31AABE4">
      <w:numFmt w:val="bullet"/>
      <w:lvlText w:val="•"/>
      <w:lvlJc w:val="left"/>
      <w:pPr>
        <w:ind w:left="2680" w:hanging="480"/>
      </w:pPr>
      <w:rPr>
        <w:rFonts w:hint="default"/>
        <w:lang w:val="en-US" w:eastAsia="en-US" w:bidi="ar-SA"/>
      </w:rPr>
    </w:lvl>
    <w:lvl w:ilvl="7" w:tplc="EC24C61C">
      <w:numFmt w:val="bullet"/>
      <w:lvlText w:val="•"/>
      <w:lvlJc w:val="left"/>
      <w:pPr>
        <w:ind w:left="3047" w:hanging="480"/>
      </w:pPr>
      <w:rPr>
        <w:rFonts w:hint="default"/>
        <w:lang w:val="en-US" w:eastAsia="en-US" w:bidi="ar-SA"/>
      </w:rPr>
    </w:lvl>
    <w:lvl w:ilvl="8" w:tplc="DB14482C">
      <w:numFmt w:val="bullet"/>
      <w:lvlText w:val="•"/>
      <w:lvlJc w:val="left"/>
      <w:pPr>
        <w:ind w:left="3414" w:hanging="480"/>
      </w:pPr>
      <w:rPr>
        <w:rFonts w:hint="default"/>
        <w:lang w:val="en-US" w:eastAsia="en-US" w:bidi="ar-SA"/>
      </w:rPr>
    </w:lvl>
  </w:abstractNum>
  <w:abstractNum w:abstractNumId="118" w15:restartNumberingAfterBreak="0">
    <w:nsid w:val="2A6633F4"/>
    <w:multiLevelType w:val="hybridMultilevel"/>
    <w:tmpl w:val="B6F20178"/>
    <w:lvl w:ilvl="0" w:tplc="C646E4D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AE02064">
      <w:numFmt w:val="bullet"/>
      <w:lvlText w:val="•"/>
      <w:lvlJc w:val="left"/>
      <w:pPr>
        <w:ind w:left="1059" w:hanging="288"/>
      </w:pPr>
      <w:rPr>
        <w:rFonts w:hint="default"/>
        <w:lang w:val="en-US" w:eastAsia="en-US" w:bidi="ar-SA"/>
      </w:rPr>
    </w:lvl>
    <w:lvl w:ilvl="2" w:tplc="F4EC886E">
      <w:numFmt w:val="bullet"/>
      <w:lvlText w:val="•"/>
      <w:lvlJc w:val="left"/>
      <w:pPr>
        <w:ind w:left="1798" w:hanging="288"/>
      </w:pPr>
      <w:rPr>
        <w:rFonts w:hint="default"/>
        <w:lang w:val="en-US" w:eastAsia="en-US" w:bidi="ar-SA"/>
      </w:rPr>
    </w:lvl>
    <w:lvl w:ilvl="3" w:tplc="5F862886">
      <w:numFmt w:val="bullet"/>
      <w:lvlText w:val="•"/>
      <w:lvlJc w:val="left"/>
      <w:pPr>
        <w:ind w:left="2537" w:hanging="288"/>
      </w:pPr>
      <w:rPr>
        <w:rFonts w:hint="default"/>
        <w:lang w:val="en-US" w:eastAsia="en-US" w:bidi="ar-SA"/>
      </w:rPr>
    </w:lvl>
    <w:lvl w:ilvl="4" w:tplc="0C1A9EE2">
      <w:numFmt w:val="bullet"/>
      <w:lvlText w:val="•"/>
      <w:lvlJc w:val="left"/>
      <w:pPr>
        <w:ind w:left="3276" w:hanging="288"/>
      </w:pPr>
      <w:rPr>
        <w:rFonts w:hint="default"/>
        <w:lang w:val="en-US" w:eastAsia="en-US" w:bidi="ar-SA"/>
      </w:rPr>
    </w:lvl>
    <w:lvl w:ilvl="5" w:tplc="BB6EF80E">
      <w:numFmt w:val="bullet"/>
      <w:lvlText w:val="•"/>
      <w:lvlJc w:val="left"/>
      <w:pPr>
        <w:ind w:left="4015" w:hanging="288"/>
      </w:pPr>
      <w:rPr>
        <w:rFonts w:hint="default"/>
        <w:lang w:val="en-US" w:eastAsia="en-US" w:bidi="ar-SA"/>
      </w:rPr>
    </w:lvl>
    <w:lvl w:ilvl="6" w:tplc="F2E02F1C">
      <w:numFmt w:val="bullet"/>
      <w:lvlText w:val="•"/>
      <w:lvlJc w:val="left"/>
      <w:pPr>
        <w:ind w:left="4754" w:hanging="288"/>
      </w:pPr>
      <w:rPr>
        <w:rFonts w:hint="default"/>
        <w:lang w:val="en-US" w:eastAsia="en-US" w:bidi="ar-SA"/>
      </w:rPr>
    </w:lvl>
    <w:lvl w:ilvl="7" w:tplc="8DBCF8C4">
      <w:numFmt w:val="bullet"/>
      <w:lvlText w:val="•"/>
      <w:lvlJc w:val="left"/>
      <w:pPr>
        <w:ind w:left="5493" w:hanging="288"/>
      </w:pPr>
      <w:rPr>
        <w:rFonts w:hint="default"/>
        <w:lang w:val="en-US" w:eastAsia="en-US" w:bidi="ar-SA"/>
      </w:rPr>
    </w:lvl>
    <w:lvl w:ilvl="8" w:tplc="0C1629B4">
      <w:numFmt w:val="bullet"/>
      <w:lvlText w:val="•"/>
      <w:lvlJc w:val="left"/>
      <w:pPr>
        <w:ind w:left="6232" w:hanging="288"/>
      </w:pPr>
      <w:rPr>
        <w:rFonts w:hint="default"/>
        <w:lang w:val="en-US" w:eastAsia="en-US" w:bidi="ar-SA"/>
      </w:rPr>
    </w:lvl>
  </w:abstractNum>
  <w:abstractNum w:abstractNumId="119" w15:restartNumberingAfterBreak="0">
    <w:nsid w:val="2AA07BBF"/>
    <w:multiLevelType w:val="hybridMultilevel"/>
    <w:tmpl w:val="66B0CBE4"/>
    <w:lvl w:ilvl="0" w:tplc="93CED84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93F0F19E">
      <w:numFmt w:val="bullet"/>
      <w:lvlText w:val="•"/>
      <w:lvlJc w:val="left"/>
      <w:pPr>
        <w:ind w:left="465" w:hanging="288"/>
      </w:pPr>
      <w:rPr>
        <w:rFonts w:hint="default"/>
        <w:lang w:val="en-US" w:eastAsia="en-US" w:bidi="ar-SA"/>
      </w:rPr>
    </w:lvl>
    <w:lvl w:ilvl="2" w:tplc="F8768826">
      <w:numFmt w:val="bullet"/>
      <w:lvlText w:val="•"/>
      <w:lvlJc w:val="left"/>
      <w:pPr>
        <w:ind w:left="650" w:hanging="288"/>
      </w:pPr>
      <w:rPr>
        <w:rFonts w:hint="default"/>
        <w:lang w:val="en-US" w:eastAsia="en-US" w:bidi="ar-SA"/>
      </w:rPr>
    </w:lvl>
    <w:lvl w:ilvl="3" w:tplc="7EC61770">
      <w:numFmt w:val="bullet"/>
      <w:lvlText w:val="•"/>
      <w:lvlJc w:val="left"/>
      <w:pPr>
        <w:ind w:left="835" w:hanging="288"/>
      </w:pPr>
      <w:rPr>
        <w:rFonts w:hint="default"/>
        <w:lang w:val="en-US" w:eastAsia="en-US" w:bidi="ar-SA"/>
      </w:rPr>
    </w:lvl>
    <w:lvl w:ilvl="4" w:tplc="9BD24EA6">
      <w:numFmt w:val="bullet"/>
      <w:lvlText w:val="•"/>
      <w:lvlJc w:val="left"/>
      <w:pPr>
        <w:ind w:left="1020" w:hanging="288"/>
      </w:pPr>
      <w:rPr>
        <w:rFonts w:hint="default"/>
        <w:lang w:val="en-US" w:eastAsia="en-US" w:bidi="ar-SA"/>
      </w:rPr>
    </w:lvl>
    <w:lvl w:ilvl="5" w:tplc="8CD0984E">
      <w:numFmt w:val="bullet"/>
      <w:lvlText w:val="•"/>
      <w:lvlJc w:val="left"/>
      <w:pPr>
        <w:ind w:left="1205" w:hanging="288"/>
      </w:pPr>
      <w:rPr>
        <w:rFonts w:hint="default"/>
        <w:lang w:val="en-US" w:eastAsia="en-US" w:bidi="ar-SA"/>
      </w:rPr>
    </w:lvl>
    <w:lvl w:ilvl="6" w:tplc="4FF0105C">
      <w:numFmt w:val="bullet"/>
      <w:lvlText w:val="•"/>
      <w:lvlJc w:val="left"/>
      <w:pPr>
        <w:ind w:left="1391" w:hanging="288"/>
      </w:pPr>
      <w:rPr>
        <w:rFonts w:hint="default"/>
        <w:lang w:val="en-US" w:eastAsia="en-US" w:bidi="ar-SA"/>
      </w:rPr>
    </w:lvl>
    <w:lvl w:ilvl="7" w:tplc="12A8345C">
      <w:numFmt w:val="bullet"/>
      <w:lvlText w:val="•"/>
      <w:lvlJc w:val="left"/>
      <w:pPr>
        <w:ind w:left="1576" w:hanging="288"/>
      </w:pPr>
      <w:rPr>
        <w:rFonts w:hint="default"/>
        <w:lang w:val="en-US" w:eastAsia="en-US" w:bidi="ar-SA"/>
      </w:rPr>
    </w:lvl>
    <w:lvl w:ilvl="8" w:tplc="0C66FB4C">
      <w:numFmt w:val="bullet"/>
      <w:lvlText w:val="•"/>
      <w:lvlJc w:val="left"/>
      <w:pPr>
        <w:ind w:left="1761" w:hanging="288"/>
      </w:pPr>
      <w:rPr>
        <w:rFonts w:hint="default"/>
        <w:lang w:val="en-US" w:eastAsia="en-US" w:bidi="ar-SA"/>
      </w:rPr>
    </w:lvl>
  </w:abstractNum>
  <w:abstractNum w:abstractNumId="120" w15:restartNumberingAfterBreak="0">
    <w:nsid w:val="2AFE05AC"/>
    <w:multiLevelType w:val="hybridMultilevel"/>
    <w:tmpl w:val="6A1C2D10"/>
    <w:lvl w:ilvl="0" w:tplc="3F341672">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8BC0AC56">
      <w:numFmt w:val="bullet"/>
      <w:lvlText w:val="•"/>
      <w:lvlJc w:val="left"/>
      <w:pPr>
        <w:ind w:left="1391" w:hanging="288"/>
      </w:pPr>
      <w:rPr>
        <w:rFonts w:hint="default"/>
        <w:lang w:val="en-US" w:eastAsia="en-US" w:bidi="ar-SA"/>
      </w:rPr>
    </w:lvl>
    <w:lvl w:ilvl="2" w:tplc="EC8402BE">
      <w:numFmt w:val="bullet"/>
      <w:lvlText w:val="•"/>
      <w:lvlJc w:val="left"/>
      <w:pPr>
        <w:ind w:left="2283" w:hanging="288"/>
      </w:pPr>
      <w:rPr>
        <w:rFonts w:hint="default"/>
        <w:lang w:val="en-US" w:eastAsia="en-US" w:bidi="ar-SA"/>
      </w:rPr>
    </w:lvl>
    <w:lvl w:ilvl="3" w:tplc="9E96767E">
      <w:numFmt w:val="bullet"/>
      <w:lvlText w:val="•"/>
      <w:lvlJc w:val="left"/>
      <w:pPr>
        <w:ind w:left="3175" w:hanging="288"/>
      </w:pPr>
      <w:rPr>
        <w:rFonts w:hint="default"/>
        <w:lang w:val="en-US" w:eastAsia="en-US" w:bidi="ar-SA"/>
      </w:rPr>
    </w:lvl>
    <w:lvl w:ilvl="4" w:tplc="19E60626">
      <w:numFmt w:val="bullet"/>
      <w:lvlText w:val="•"/>
      <w:lvlJc w:val="left"/>
      <w:pPr>
        <w:ind w:left="4067" w:hanging="288"/>
      </w:pPr>
      <w:rPr>
        <w:rFonts w:hint="default"/>
        <w:lang w:val="en-US" w:eastAsia="en-US" w:bidi="ar-SA"/>
      </w:rPr>
    </w:lvl>
    <w:lvl w:ilvl="5" w:tplc="21D06FA6">
      <w:numFmt w:val="bullet"/>
      <w:lvlText w:val="•"/>
      <w:lvlJc w:val="left"/>
      <w:pPr>
        <w:ind w:left="4959" w:hanging="288"/>
      </w:pPr>
      <w:rPr>
        <w:rFonts w:hint="default"/>
        <w:lang w:val="en-US" w:eastAsia="en-US" w:bidi="ar-SA"/>
      </w:rPr>
    </w:lvl>
    <w:lvl w:ilvl="6" w:tplc="C49C0B00">
      <w:numFmt w:val="bullet"/>
      <w:lvlText w:val="•"/>
      <w:lvlJc w:val="left"/>
      <w:pPr>
        <w:ind w:left="5851" w:hanging="288"/>
      </w:pPr>
      <w:rPr>
        <w:rFonts w:hint="default"/>
        <w:lang w:val="en-US" w:eastAsia="en-US" w:bidi="ar-SA"/>
      </w:rPr>
    </w:lvl>
    <w:lvl w:ilvl="7" w:tplc="66DEAC1A">
      <w:numFmt w:val="bullet"/>
      <w:lvlText w:val="•"/>
      <w:lvlJc w:val="left"/>
      <w:pPr>
        <w:ind w:left="6743" w:hanging="288"/>
      </w:pPr>
      <w:rPr>
        <w:rFonts w:hint="default"/>
        <w:lang w:val="en-US" w:eastAsia="en-US" w:bidi="ar-SA"/>
      </w:rPr>
    </w:lvl>
    <w:lvl w:ilvl="8" w:tplc="CF5800EE">
      <w:numFmt w:val="bullet"/>
      <w:lvlText w:val="•"/>
      <w:lvlJc w:val="left"/>
      <w:pPr>
        <w:ind w:left="7635" w:hanging="288"/>
      </w:pPr>
      <w:rPr>
        <w:rFonts w:hint="default"/>
        <w:lang w:val="en-US" w:eastAsia="en-US" w:bidi="ar-SA"/>
      </w:rPr>
    </w:lvl>
  </w:abstractNum>
  <w:abstractNum w:abstractNumId="121" w15:restartNumberingAfterBreak="0">
    <w:nsid w:val="2B4B0E22"/>
    <w:multiLevelType w:val="hybridMultilevel"/>
    <w:tmpl w:val="D6CCD5F6"/>
    <w:lvl w:ilvl="0" w:tplc="F94C84D2">
      <w:numFmt w:val="bullet"/>
      <w:lvlText w:val=""/>
      <w:lvlJc w:val="left"/>
      <w:pPr>
        <w:ind w:left="543" w:hanging="344"/>
      </w:pPr>
      <w:rPr>
        <w:rFonts w:ascii="Symbol" w:eastAsia="Symbol" w:hAnsi="Symbol" w:cs="Symbol" w:hint="default"/>
        <w:w w:val="99"/>
        <w:sz w:val="20"/>
        <w:szCs w:val="20"/>
        <w:lang w:val="en-US" w:eastAsia="en-US" w:bidi="ar-SA"/>
      </w:rPr>
    </w:lvl>
    <w:lvl w:ilvl="1" w:tplc="CF2C74D0">
      <w:numFmt w:val="bullet"/>
      <w:lvlText w:val="•"/>
      <w:lvlJc w:val="left"/>
      <w:pPr>
        <w:ind w:left="892" w:hanging="344"/>
      </w:pPr>
      <w:rPr>
        <w:rFonts w:hint="default"/>
        <w:lang w:val="en-US" w:eastAsia="en-US" w:bidi="ar-SA"/>
      </w:rPr>
    </w:lvl>
    <w:lvl w:ilvl="2" w:tplc="B406CF02">
      <w:numFmt w:val="bullet"/>
      <w:lvlText w:val="•"/>
      <w:lvlJc w:val="left"/>
      <w:pPr>
        <w:ind w:left="1244" w:hanging="344"/>
      </w:pPr>
      <w:rPr>
        <w:rFonts w:hint="default"/>
        <w:lang w:val="en-US" w:eastAsia="en-US" w:bidi="ar-SA"/>
      </w:rPr>
    </w:lvl>
    <w:lvl w:ilvl="3" w:tplc="2BA24100">
      <w:numFmt w:val="bullet"/>
      <w:lvlText w:val="•"/>
      <w:lvlJc w:val="left"/>
      <w:pPr>
        <w:ind w:left="1596" w:hanging="344"/>
      </w:pPr>
      <w:rPr>
        <w:rFonts w:hint="default"/>
        <w:lang w:val="en-US" w:eastAsia="en-US" w:bidi="ar-SA"/>
      </w:rPr>
    </w:lvl>
    <w:lvl w:ilvl="4" w:tplc="1F845BD4">
      <w:numFmt w:val="bullet"/>
      <w:lvlText w:val="•"/>
      <w:lvlJc w:val="left"/>
      <w:pPr>
        <w:ind w:left="1948" w:hanging="344"/>
      </w:pPr>
      <w:rPr>
        <w:rFonts w:hint="default"/>
        <w:lang w:val="en-US" w:eastAsia="en-US" w:bidi="ar-SA"/>
      </w:rPr>
    </w:lvl>
    <w:lvl w:ilvl="5" w:tplc="6DDE7440">
      <w:numFmt w:val="bullet"/>
      <w:lvlText w:val="•"/>
      <w:lvlJc w:val="left"/>
      <w:pPr>
        <w:ind w:left="2301" w:hanging="344"/>
      </w:pPr>
      <w:rPr>
        <w:rFonts w:hint="default"/>
        <w:lang w:val="en-US" w:eastAsia="en-US" w:bidi="ar-SA"/>
      </w:rPr>
    </w:lvl>
    <w:lvl w:ilvl="6" w:tplc="38FCA882">
      <w:numFmt w:val="bullet"/>
      <w:lvlText w:val="•"/>
      <w:lvlJc w:val="left"/>
      <w:pPr>
        <w:ind w:left="2653" w:hanging="344"/>
      </w:pPr>
      <w:rPr>
        <w:rFonts w:hint="default"/>
        <w:lang w:val="en-US" w:eastAsia="en-US" w:bidi="ar-SA"/>
      </w:rPr>
    </w:lvl>
    <w:lvl w:ilvl="7" w:tplc="F3767D9A">
      <w:numFmt w:val="bullet"/>
      <w:lvlText w:val="•"/>
      <w:lvlJc w:val="left"/>
      <w:pPr>
        <w:ind w:left="3005" w:hanging="344"/>
      </w:pPr>
      <w:rPr>
        <w:rFonts w:hint="default"/>
        <w:lang w:val="en-US" w:eastAsia="en-US" w:bidi="ar-SA"/>
      </w:rPr>
    </w:lvl>
    <w:lvl w:ilvl="8" w:tplc="0AE8DC94">
      <w:numFmt w:val="bullet"/>
      <w:lvlText w:val="•"/>
      <w:lvlJc w:val="left"/>
      <w:pPr>
        <w:ind w:left="3357" w:hanging="344"/>
      </w:pPr>
      <w:rPr>
        <w:rFonts w:hint="default"/>
        <w:lang w:val="en-US" w:eastAsia="en-US" w:bidi="ar-SA"/>
      </w:rPr>
    </w:lvl>
  </w:abstractNum>
  <w:abstractNum w:abstractNumId="122" w15:restartNumberingAfterBreak="0">
    <w:nsid w:val="2B5C21C7"/>
    <w:multiLevelType w:val="hybridMultilevel"/>
    <w:tmpl w:val="24068152"/>
    <w:lvl w:ilvl="0" w:tplc="CAC4753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20821AA">
      <w:numFmt w:val="bullet"/>
      <w:lvlText w:val="•"/>
      <w:lvlJc w:val="left"/>
      <w:pPr>
        <w:ind w:left="1229" w:hanging="288"/>
      </w:pPr>
      <w:rPr>
        <w:rFonts w:hint="default"/>
        <w:lang w:val="en-US" w:eastAsia="en-US" w:bidi="ar-SA"/>
      </w:rPr>
    </w:lvl>
    <w:lvl w:ilvl="2" w:tplc="E79E2D46">
      <w:numFmt w:val="bullet"/>
      <w:lvlText w:val="•"/>
      <w:lvlJc w:val="left"/>
      <w:pPr>
        <w:ind w:left="2139" w:hanging="288"/>
      </w:pPr>
      <w:rPr>
        <w:rFonts w:hint="default"/>
        <w:lang w:val="en-US" w:eastAsia="en-US" w:bidi="ar-SA"/>
      </w:rPr>
    </w:lvl>
    <w:lvl w:ilvl="3" w:tplc="3E049E7C">
      <w:numFmt w:val="bullet"/>
      <w:lvlText w:val="•"/>
      <w:lvlJc w:val="left"/>
      <w:pPr>
        <w:ind w:left="3049" w:hanging="288"/>
      </w:pPr>
      <w:rPr>
        <w:rFonts w:hint="default"/>
        <w:lang w:val="en-US" w:eastAsia="en-US" w:bidi="ar-SA"/>
      </w:rPr>
    </w:lvl>
    <w:lvl w:ilvl="4" w:tplc="A5961100">
      <w:numFmt w:val="bullet"/>
      <w:lvlText w:val="•"/>
      <w:lvlJc w:val="left"/>
      <w:pPr>
        <w:ind w:left="3959" w:hanging="288"/>
      </w:pPr>
      <w:rPr>
        <w:rFonts w:hint="default"/>
        <w:lang w:val="en-US" w:eastAsia="en-US" w:bidi="ar-SA"/>
      </w:rPr>
    </w:lvl>
    <w:lvl w:ilvl="5" w:tplc="92DA48EC">
      <w:numFmt w:val="bullet"/>
      <w:lvlText w:val="•"/>
      <w:lvlJc w:val="left"/>
      <w:pPr>
        <w:ind w:left="4869" w:hanging="288"/>
      </w:pPr>
      <w:rPr>
        <w:rFonts w:hint="default"/>
        <w:lang w:val="en-US" w:eastAsia="en-US" w:bidi="ar-SA"/>
      </w:rPr>
    </w:lvl>
    <w:lvl w:ilvl="6" w:tplc="F3522004">
      <w:numFmt w:val="bullet"/>
      <w:lvlText w:val="•"/>
      <w:lvlJc w:val="left"/>
      <w:pPr>
        <w:ind w:left="5779" w:hanging="288"/>
      </w:pPr>
      <w:rPr>
        <w:rFonts w:hint="default"/>
        <w:lang w:val="en-US" w:eastAsia="en-US" w:bidi="ar-SA"/>
      </w:rPr>
    </w:lvl>
    <w:lvl w:ilvl="7" w:tplc="AFEEB776">
      <w:numFmt w:val="bullet"/>
      <w:lvlText w:val="•"/>
      <w:lvlJc w:val="left"/>
      <w:pPr>
        <w:ind w:left="6689" w:hanging="288"/>
      </w:pPr>
      <w:rPr>
        <w:rFonts w:hint="default"/>
        <w:lang w:val="en-US" w:eastAsia="en-US" w:bidi="ar-SA"/>
      </w:rPr>
    </w:lvl>
    <w:lvl w:ilvl="8" w:tplc="A3C8B926">
      <w:numFmt w:val="bullet"/>
      <w:lvlText w:val="•"/>
      <w:lvlJc w:val="left"/>
      <w:pPr>
        <w:ind w:left="7599" w:hanging="288"/>
      </w:pPr>
      <w:rPr>
        <w:rFonts w:hint="default"/>
        <w:lang w:val="en-US" w:eastAsia="en-US" w:bidi="ar-SA"/>
      </w:rPr>
    </w:lvl>
  </w:abstractNum>
  <w:abstractNum w:abstractNumId="123" w15:restartNumberingAfterBreak="0">
    <w:nsid w:val="2B825D5D"/>
    <w:multiLevelType w:val="hybridMultilevel"/>
    <w:tmpl w:val="0E3A24D2"/>
    <w:lvl w:ilvl="0" w:tplc="154676D4">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265E4AA0">
      <w:start w:val="1"/>
      <w:numFmt w:val="decimal"/>
      <w:lvlText w:val="%2."/>
      <w:lvlJc w:val="left"/>
      <w:pPr>
        <w:ind w:left="508" w:hanging="288"/>
      </w:pPr>
      <w:rPr>
        <w:rFonts w:ascii="Courier New" w:eastAsia="Courier New" w:hAnsi="Courier New" w:cs="Courier New" w:hint="default"/>
        <w:spacing w:val="-1"/>
        <w:w w:val="100"/>
        <w:sz w:val="16"/>
        <w:szCs w:val="16"/>
        <w:lang w:val="en-US" w:eastAsia="en-US" w:bidi="ar-SA"/>
      </w:rPr>
    </w:lvl>
    <w:lvl w:ilvl="2" w:tplc="55F60F68">
      <w:numFmt w:val="bullet"/>
      <w:lvlText w:val="•"/>
      <w:lvlJc w:val="left"/>
      <w:pPr>
        <w:ind w:left="1491" w:hanging="288"/>
      </w:pPr>
      <w:rPr>
        <w:rFonts w:hint="default"/>
        <w:lang w:val="en-US" w:eastAsia="en-US" w:bidi="ar-SA"/>
      </w:rPr>
    </w:lvl>
    <w:lvl w:ilvl="3" w:tplc="5BD6AB94">
      <w:numFmt w:val="bullet"/>
      <w:lvlText w:val="•"/>
      <w:lvlJc w:val="left"/>
      <w:pPr>
        <w:ind w:left="2482" w:hanging="288"/>
      </w:pPr>
      <w:rPr>
        <w:rFonts w:hint="default"/>
        <w:lang w:val="en-US" w:eastAsia="en-US" w:bidi="ar-SA"/>
      </w:rPr>
    </w:lvl>
    <w:lvl w:ilvl="4" w:tplc="02D4EBE4">
      <w:numFmt w:val="bullet"/>
      <w:lvlText w:val="•"/>
      <w:lvlJc w:val="left"/>
      <w:pPr>
        <w:ind w:left="3473" w:hanging="288"/>
      </w:pPr>
      <w:rPr>
        <w:rFonts w:hint="default"/>
        <w:lang w:val="en-US" w:eastAsia="en-US" w:bidi="ar-SA"/>
      </w:rPr>
    </w:lvl>
    <w:lvl w:ilvl="5" w:tplc="37180B56">
      <w:numFmt w:val="bullet"/>
      <w:lvlText w:val="•"/>
      <w:lvlJc w:val="left"/>
      <w:pPr>
        <w:ind w:left="4464" w:hanging="288"/>
      </w:pPr>
      <w:rPr>
        <w:rFonts w:hint="default"/>
        <w:lang w:val="en-US" w:eastAsia="en-US" w:bidi="ar-SA"/>
      </w:rPr>
    </w:lvl>
    <w:lvl w:ilvl="6" w:tplc="44ACE3E6">
      <w:numFmt w:val="bullet"/>
      <w:lvlText w:val="•"/>
      <w:lvlJc w:val="left"/>
      <w:pPr>
        <w:ind w:left="5455" w:hanging="288"/>
      </w:pPr>
      <w:rPr>
        <w:rFonts w:hint="default"/>
        <w:lang w:val="en-US" w:eastAsia="en-US" w:bidi="ar-SA"/>
      </w:rPr>
    </w:lvl>
    <w:lvl w:ilvl="7" w:tplc="7424E494">
      <w:numFmt w:val="bullet"/>
      <w:lvlText w:val="•"/>
      <w:lvlJc w:val="left"/>
      <w:pPr>
        <w:ind w:left="6446" w:hanging="288"/>
      </w:pPr>
      <w:rPr>
        <w:rFonts w:hint="default"/>
        <w:lang w:val="en-US" w:eastAsia="en-US" w:bidi="ar-SA"/>
      </w:rPr>
    </w:lvl>
    <w:lvl w:ilvl="8" w:tplc="8DD80DF2">
      <w:numFmt w:val="bullet"/>
      <w:lvlText w:val="•"/>
      <w:lvlJc w:val="left"/>
      <w:pPr>
        <w:ind w:left="7437" w:hanging="288"/>
      </w:pPr>
      <w:rPr>
        <w:rFonts w:hint="default"/>
        <w:lang w:val="en-US" w:eastAsia="en-US" w:bidi="ar-SA"/>
      </w:rPr>
    </w:lvl>
  </w:abstractNum>
  <w:abstractNum w:abstractNumId="124" w15:restartNumberingAfterBreak="0">
    <w:nsid w:val="2BAD4756"/>
    <w:multiLevelType w:val="hybridMultilevel"/>
    <w:tmpl w:val="ECC6EE1C"/>
    <w:lvl w:ilvl="0" w:tplc="382440FC">
      <w:start w:val="1"/>
      <w:numFmt w:val="decimal"/>
      <w:lvlText w:val="%1."/>
      <w:lvlJc w:val="left"/>
      <w:pPr>
        <w:ind w:left="412" w:hanging="384"/>
      </w:pPr>
      <w:rPr>
        <w:rFonts w:ascii="Courier New" w:eastAsia="Courier New" w:hAnsi="Courier New" w:cs="Courier New" w:hint="default"/>
        <w:spacing w:val="-1"/>
        <w:w w:val="100"/>
        <w:sz w:val="16"/>
        <w:szCs w:val="16"/>
        <w:lang w:val="en-US" w:eastAsia="en-US" w:bidi="ar-SA"/>
      </w:rPr>
    </w:lvl>
    <w:lvl w:ilvl="1" w:tplc="72521BCE">
      <w:numFmt w:val="bullet"/>
      <w:lvlText w:val="•"/>
      <w:lvlJc w:val="left"/>
      <w:pPr>
        <w:ind w:left="1319" w:hanging="384"/>
      </w:pPr>
      <w:rPr>
        <w:rFonts w:hint="default"/>
        <w:lang w:val="en-US" w:eastAsia="en-US" w:bidi="ar-SA"/>
      </w:rPr>
    </w:lvl>
    <w:lvl w:ilvl="2" w:tplc="F6BAC4AE">
      <w:numFmt w:val="bullet"/>
      <w:lvlText w:val="•"/>
      <w:lvlJc w:val="left"/>
      <w:pPr>
        <w:ind w:left="2219" w:hanging="384"/>
      </w:pPr>
      <w:rPr>
        <w:rFonts w:hint="default"/>
        <w:lang w:val="en-US" w:eastAsia="en-US" w:bidi="ar-SA"/>
      </w:rPr>
    </w:lvl>
    <w:lvl w:ilvl="3" w:tplc="FBA23FB4">
      <w:numFmt w:val="bullet"/>
      <w:lvlText w:val="•"/>
      <w:lvlJc w:val="left"/>
      <w:pPr>
        <w:ind w:left="3119" w:hanging="384"/>
      </w:pPr>
      <w:rPr>
        <w:rFonts w:hint="default"/>
        <w:lang w:val="en-US" w:eastAsia="en-US" w:bidi="ar-SA"/>
      </w:rPr>
    </w:lvl>
    <w:lvl w:ilvl="4" w:tplc="6C50A470">
      <w:numFmt w:val="bullet"/>
      <w:lvlText w:val="•"/>
      <w:lvlJc w:val="left"/>
      <w:pPr>
        <w:ind w:left="4019" w:hanging="384"/>
      </w:pPr>
      <w:rPr>
        <w:rFonts w:hint="default"/>
        <w:lang w:val="en-US" w:eastAsia="en-US" w:bidi="ar-SA"/>
      </w:rPr>
    </w:lvl>
    <w:lvl w:ilvl="5" w:tplc="C45CAB3E">
      <w:numFmt w:val="bullet"/>
      <w:lvlText w:val="•"/>
      <w:lvlJc w:val="left"/>
      <w:pPr>
        <w:ind w:left="4919" w:hanging="384"/>
      </w:pPr>
      <w:rPr>
        <w:rFonts w:hint="default"/>
        <w:lang w:val="en-US" w:eastAsia="en-US" w:bidi="ar-SA"/>
      </w:rPr>
    </w:lvl>
    <w:lvl w:ilvl="6" w:tplc="FDEE4D10">
      <w:numFmt w:val="bullet"/>
      <w:lvlText w:val="•"/>
      <w:lvlJc w:val="left"/>
      <w:pPr>
        <w:ind w:left="5819" w:hanging="384"/>
      </w:pPr>
      <w:rPr>
        <w:rFonts w:hint="default"/>
        <w:lang w:val="en-US" w:eastAsia="en-US" w:bidi="ar-SA"/>
      </w:rPr>
    </w:lvl>
    <w:lvl w:ilvl="7" w:tplc="C7F0F5E6">
      <w:numFmt w:val="bullet"/>
      <w:lvlText w:val="•"/>
      <w:lvlJc w:val="left"/>
      <w:pPr>
        <w:ind w:left="6719" w:hanging="384"/>
      </w:pPr>
      <w:rPr>
        <w:rFonts w:hint="default"/>
        <w:lang w:val="en-US" w:eastAsia="en-US" w:bidi="ar-SA"/>
      </w:rPr>
    </w:lvl>
    <w:lvl w:ilvl="8" w:tplc="134A544E">
      <w:numFmt w:val="bullet"/>
      <w:lvlText w:val="•"/>
      <w:lvlJc w:val="left"/>
      <w:pPr>
        <w:ind w:left="7619" w:hanging="384"/>
      </w:pPr>
      <w:rPr>
        <w:rFonts w:hint="default"/>
        <w:lang w:val="en-US" w:eastAsia="en-US" w:bidi="ar-SA"/>
      </w:rPr>
    </w:lvl>
  </w:abstractNum>
  <w:abstractNum w:abstractNumId="125" w15:restartNumberingAfterBreak="0">
    <w:nsid w:val="2C575327"/>
    <w:multiLevelType w:val="hybridMultilevel"/>
    <w:tmpl w:val="7C4ABD18"/>
    <w:lvl w:ilvl="0" w:tplc="D83C2208">
      <w:numFmt w:val="bullet"/>
      <w:lvlText w:val=""/>
      <w:lvlJc w:val="left"/>
      <w:pPr>
        <w:ind w:left="880" w:hanging="360"/>
      </w:pPr>
      <w:rPr>
        <w:rFonts w:ascii="Symbol" w:eastAsia="Symbol" w:hAnsi="Symbol" w:cs="Symbol" w:hint="default"/>
        <w:w w:val="99"/>
        <w:sz w:val="20"/>
        <w:szCs w:val="20"/>
        <w:lang w:val="en-US" w:eastAsia="en-US" w:bidi="ar-SA"/>
      </w:rPr>
    </w:lvl>
    <w:lvl w:ilvl="1" w:tplc="1542F3AA">
      <w:numFmt w:val="bullet"/>
      <w:lvlText w:val="•"/>
      <w:lvlJc w:val="left"/>
      <w:pPr>
        <w:ind w:left="1758" w:hanging="360"/>
      </w:pPr>
      <w:rPr>
        <w:rFonts w:hint="default"/>
        <w:lang w:val="en-US" w:eastAsia="en-US" w:bidi="ar-SA"/>
      </w:rPr>
    </w:lvl>
    <w:lvl w:ilvl="2" w:tplc="5B729B08">
      <w:numFmt w:val="bullet"/>
      <w:lvlText w:val="•"/>
      <w:lvlJc w:val="left"/>
      <w:pPr>
        <w:ind w:left="2636" w:hanging="360"/>
      </w:pPr>
      <w:rPr>
        <w:rFonts w:hint="default"/>
        <w:lang w:val="en-US" w:eastAsia="en-US" w:bidi="ar-SA"/>
      </w:rPr>
    </w:lvl>
    <w:lvl w:ilvl="3" w:tplc="02967750">
      <w:numFmt w:val="bullet"/>
      <w:lvlText w:val="•"/>
      <w:lvlJc w:val="left"/>
      <w:pPr>
        <w:ind w:left="3514" w:hanging="360"/>
      </w:pPr>
      <w:rPr>
        <w:rFonts w:hint="default"/>
        <w:lang w:val="en-US" w:eastAsia="en-US" w:bidi="ar-SA"/>
      </w:rPr>
    </w:lvl>
    <w:lvl w:ilvl="4" w:tplc="C2942DEC">
      <w:numFmt w:val="bullet"/>
      <w:lvlText w:val="•"/>
      <w:lvlJc w:val="left"/>
      <w:pPr>
        <w:ind w:left="4392" w:hanging="360"/>
      </w:pPr>
      <w:rPr>
        <w:rFonts w:hint="default"/>
        <w:lang w:val="en-US" w:eastAsia="en-US" w:bidi="ar-SA"/>
      </w:rPr>
    </w:lvl>
    <w:lvl w:ilvl="5" w:tplc="07DE3438">
      <w:numFmt w:val="bullet"/>
      <w:lvlText w:val="•"/>
      <w:lvlJc w:val="left"/>
      <w:pPr>
        <w:ind w:left="5270" w:hanging="360"/>
      </w:pPr>
      <w:rPr>
        <w:rFonts w:hint="default"/>
        <w:lang w:val="en-US" w:eastAsia="en-US" w:bidi="ar-SA"/>
      </w:rPr>
    </w:lvl>
    <w:lvl w:ilvl="6" w:tplc="AE4ACB32">
      <w:numFmt w:val="bullet"/>
      <w:lvlText w:val="•"/>
      <w:lvlJc w:val="left"/>
      <w:pPr>
        <w:ind w:left="6148" w:hanging="360"/>
      </w:pPr>
      <w:rPr>
        <w:rFonts w:hint="default"/>
        <w:lang w:val="en-US" w:eastAsia="en-US" w:bidi="ar-SA"/>
      </w:rPr>
    </w:lvl>
    <w:lvl w:ilvl="7" w:tplc="F8FA4010">
      <w:numFmt w:val="bullet"/>
      <w:lvlText w:val="•"/>
      <w:lvlJc w:val="left"/>
      <w:pPr>
        <w:ind w:left="7026" w:hanging="360"/>
      </w:pPr>
      <w:rPr>
        <w:rFonts w:hint="default"/>
        <w:lang w:val="en-US" w:eastAsia="en-US" w:bidi="ar-SA"/>
      </w:rPr>
    </w:lvl>
    <w:lvl w:ilvl="8" w:tplc="237A8166">
      <w:numFmt w:val="bullet"/>
      <w:lvlText w:val="•"/>
      <w:lvlJc w:val="left"/>
      <w:pPr>
        <w:ind w:left="7904" w:hanging="360"/>
      </w:pPr>
      <w:rPr>
        <w:rFonts w:hint="default"/>
        <w:lang w:val="en-US" w:eastAsia="en-US" w:bidi="ar-SA"/>
      </w:rPr>
    </w:lvl>
  </w:abstractNum>
  <w:abstractNum w:abstractNumId="126" w15:restartNumberingAfterBreak="0">
    <w:nsid w:val="2C6025C5"/>
    <w:multiLevelType w:val="hybridMultilevel"/>
    <w:tmpl w:val="70EA3D9A"/>
    <w:lvl w:ilvl="0" w:tplc="CF882A86">
      <w:start w:val="1"/>
      <w:numFmt w:val="decimal"/>
      <w:lvlText w:val="%1."/>
      <w:lvlJc w:val="left"/>
      <w:pPr>
        <w:ind w:left="575" w:hanging="288"/>
      </w:pPr>
      <w:rPr>
        <w:rFonts w:ascii="Courier New" w:eastAsia="Courier New" w:hAnsi="Courier New" w:cs="Courier New" w:hint="default"/>
        <w:spacing w:val="-1"/>
        <w:w w:val="100"/>
        <w:sz w:val="16"/>
        <w:szCs w:val="16"/>
        <w:lang w:val="en-US" w:eastAsia="en-US" w:bidi="ar-SA"/>
      </w:rPr>
    </w:lvl>
    <w:lvl w:ilvl="1" w:tplc="BC5EF324">
      <w:numFmt w:val="bullet"/>
      <w:lvlText w:val="•"/>
      <w:lvlJc w:val="left"/>
      <w:pPr>
        <w:ind w:left="1157" w:hanging="288"/>
      </w:pPr>
      <w:rPr>
        <w:rFonts w:hint="default"/>
        <w:lang w:val="en-US" w:eastAsia="en-US" w:bidi="ar-SA"/>
      </w:rPr>
    </w:lvl>
    <w:lvl w:ilvl="2" w:tplc="6AC80BB2">
      <w:numFmt w:val="bullet"/>
      <w:lvlText w:val="•"/>
      <w:lvlJc w:val="left"/>
      <w:pPr>
        <w:ind w:left="1735" w:hanging="288"/>
      </w:pPr>
      <w:rPr>
        <w:rFonts w:hint="default"/>
        <w:lang w:val="en-US" w:eastAsia="en-US" w:bidi="ar-SA"/>
      </w:rPr>
    </w:lvl>
    <w:lvl w:ilvl="3" w:tplc="0B24C7F2">
      <w:numFmt w:val="bullet"/>
      <w:lvlText w:val="•"/>
      <w:lvlJc w:val="left"/>
      <w:pPr>
        <w:ind w:left="2313" w:hanging="288"/>
      </w:pPr>
      <w:rPr>
        <w:rFonts w:hint="default"/>
        <w:lang w:val="en-US" w:eastAsia="en-US" w:bidi="ar-SA"/>
      </w:rPr>
    </w:lvl>
    <w:lvl w:ilvl="4" w:tplc="053C2E24">
      <w:numFmt w:val="bullet"/>
      <w:lvlText w:val="•"/>
      <w:lvlJc w:val="left"/>
      <w:pPr>
        <w:ind w:left="2890" w:hanging="288"/>
      </w:pPr>
      <w:rPr>
        <w:rFonts w:hint="default"/>
        <w:lang w:val="en-US" w:eastAsia="en-US" w:bidi="ar-SA"/>
      </w:rPr>
    </w:lvl>
    <w:lvl w:ilvl="5" w:tplc="94925364">
      <w:numFmt w:val="bullet"/>
      <w:lvlText w:val="•"/>
      <w:lvlJc w:val="left"/>
      <w:pPr>
        <w:ind w:left="3468" w:hanging="288"/>
      </w:pPr>
      <w:rPr>
        <w:rFonts w:hint="default"/>
        <w:lang w:val="en-US" w:eastAsia="en-US" w:bidi="ar-SA"/>
      </w:rPr>
    </w:lvl>
    <w:lvl w:ilvl="6" w:tplc="B47C9C0C">
      <w:numFmt w:val="bullet"/>
      <w:lvlText w:val="•"/>
      <w:lvlJc w:val="left"/>
      <w:pPr>
        <w:ind w:left="4046" w:hanging="288"/>
      </w:pPr>
      <w:rPr>
        <w:rFonts w:hint="default"/>
        <w:lang w:val="en-US" w:eastAsia="en-US" w:bidi="ar-SA"/>
      </w:rPr>
    </w:lvl>
    <w:lvl w:ilvl="7" w:tplc="0994ABE2">
      <w:numFmt w:val="bullet"/>
      <w:lvlText w:val="•"/>
      <w:lvlJc w:val="left"/>
      <w:pPr>
        <w:ind w:left="4623" w:hanging="288"/>
      </w:pPr>
      <w:rPr>
        <w:rFonts w:hint="default"/>
        <w:lang w:val="en-US" w:eastAsia="en-US" w:bidi="ar-SA"/>
      </w:rPr>
    </w:lvl>
    <w:lvl w:ilvl="8" w:tplc="A7285DD8">
      <w:numFmt w:val="bullet"/>
      <w:lvlText w:val="•"/>
      <w:lvlJc w:val="left"/>
      <w:pPr>
        <w:ind w:left="5201" w:hanging="288"/>
      </w:pPr>
      <w:rPr>
        <w:rFonts w:hint="default"/>
        <w:lang w:val="en-US" w:eastAsia="en-US" w:bidi="ar-SA"/>
      </w:rPr>
    </w:lvl>
  </w:abstractNum>
  <w:abstractNum w:abstractNumId="127" w15:restartNumberingAfterBreak="0">
    <w:nsid w:val="2C697D3A"/>
    <w:multiLevelType w:val="hybridMultilevel"/>
    <w:tmpl w:val="FA507B18"/>
    <w:lvl w:ilvl="0" w:tplc="C15EEB3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E70F1E4">
      <w:numFmt w:val="bullet"/>
      <w:lvlText w:val="•"/>
      <w:lvlJc w:val="left"/>
      <w:pPr>
        <w:ind w:left="1229" w:hanging="288"/>
      </w:pPr>
      <w:rPr>
        <w:rFonts w:hint="default"/>
        <w:lang w:val="en-US" w:eastAsia="en-US" w:bidi="ar-SA"/>
      </w:rPr>
    </w:lvl>
    <w:lvl w:ilvl="2" w:tplc="72AA5004">
      <w:numFmt w:val="bullet"/>
      <w:lvlText w:val="•"/>
      <w:lvlJc w:val="left"/>
      <w:pPr>
        <w:ind w:left="2139" w:hanging="288"/>
      </w:pPr>
      <w:rPr>
        <w:rFonts w:hint="default"/>
        <w:lang w:val="en-US" w:eastAsia="en-US" w:bidi="ar-SA"/>
      </w:rPr>
    </w:lvl>
    <w:lvl w:ilvl="3" w:tplc="0E486012">
      <w:numFmt w:val="bullet"/>
      <w:lvlText w:val="•"/>
      <w:lvlJc w:val="left"/>
      <w:pPr>
        <w:ind w:left="3049" w:hanging="288"/>
      </w:pPr>
      <w:rPr>
        <w:rFonts w:hint="default"/>
        <w:lang w:val="en-US" w:eastAsia="en-US" w:bidi="ar-SA"/>
      </w:rPr>
    </w:lvl>
    <w:lvl w:ilvl="4" w:tplc="E7460F4C">
      <w:numFmt w:val="bullet"/>
      <w:lvlText w:val="•"/>
      <w:lvlJc w:val="left"/>
      <w:pPr>
        <w:ind w:left="3959" w:hanging="288"/>
      </w:pPr>
      <w:rPr>
        <w:rFonts w:hint="default"/>
        <w:lang w:val="en-US" w:eastAsia="en-US" w:bidi="ar-SA"/>
      </w:rPr>
    </w:lvl>
    <w:lvl w:ilvl="5" w:tplc="4BE28708">
      <w:numFmt w:val="bullet"/>
      <w:lvlText w:val="•"/>
      <w:lvlJc w:val="left"/>
      <w:pPr>
        <w:ind w:left="4869" w:hanging="288"/>
      </w:pPr>
      <w:rPr>
        <w:rFonts w:hint="default"/>
        <w:lang w:val="en-US" w:eastAsia="en-US" w:bidi="ar-SA"/>
      </w:rPr>
    </w:lvl>
    <w:lvl w:ilvl="6" w:tplc="C476731C">
      <w:numFmt w:val="bullet"/>
      <w:lvlText w:val="•"/>
      <w:lvlJc w:val="left"/>
      <w:pPr>
        <w:ind w:left="5779" w:hanging="288"/>
      </w:pPr>
      <w:rPr>
        <w:rFonts w:hint="default"/>
        <w:lang w:val="en-US" w:eastAsia="en-US" w:bidi="ar-SA"/>
      </w:rPr>
    </w:lvl>
    <w:lvl w:ilvl="7" w:tplc="7EB2DBF2">
      <w:numFmt w:val="bullet"/>
      <w:lvlText w:val="•"/>
      <w:lvlJc w:val="left"/>
      <w:pPr>
        <w:ind w:left="6689" w:hanging="288"/>
      </w:pPr>
      <w:rPr>
        <w:rFonts w:hint="default"/>
        <w:lang w:val="en-US" w:eastAsia="en-US" w:bidi="ar-SA"/>
      </w:rPr>
    </w:lvl>
    <w:lvl w:ilvl="8" w:tplc="7B8E8620">
      <w:numFmt w:val="bullet"/>
      <w:lvlText w:val="•"/>
      <w:lvlJc w:val="left"/>
      <w:pPr>
        <w:ind w:left="7599" w:hanging="288"/>
      </w:pPr>
      <w:rPr>
        <w:rFonts w:hint="default"/>
        <w:lang w:val="en-US" w:eastAsia="en-US" w:bidi="ar-SA"/>
      </w:rPr>
    </w:lvl>
  </w:abstractNum>
  <w:abstractNum w:abstractNumId="128" w15:restartNumberingAfterBreak="0">
    <w:nsid w:val="2D164EB1"/>
    <w:multiLevelType w:val="hybridMultilevel"/>
    <w:tmpl w:val="23D2739E"/>
    <w:lvl w:ilvl="0" w:tplc="00DA11D8">
      <w:start w:val="4"/>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8C2E99E">
      <w:numFmt w:val="bullet"/>
      <w:lvlText w:val="•"/>
      <w:lvlJc w:val="left"/>
      <w:pPr>
        <w:ind w:left="1039" w:hanging="288"/>
      </w:pPr>
      <w:rPr>
        <w:rFonts w:hint="default"/>
        <w:lang w:val="en-US" w:eastAsia="en-US" w:bidi="ar-SA"/>
      </w:rPr>
    </w:lvl>
    <w:lvl w:ilvl="2" w:tplc="FD08A7F6">
      <w:numFmt w:val="bullet"/>
      <w:lvlText w:val="•"/>
      <w:lvlJc w:val="left"/>
      <w:pPr>
        <w:ind w:left="1759" w:hanging="288"/>
      </w:pPr>
      <w:rPr>
        <w:rFonts w:hint="default"/>
        <w:lang w:val="en-US" w:eastAsia="en-US" w:bidi="ar-SA"/>
      </w:rPr>
    </w:lvl>
    <w:lvl w:ilvl="3" w:tplc="1D165E44">
      <w:numFmt w:val="bullet"/>
      <w:lvlText w:val="•"/>
      <w:lvlJc w:val="left"/>
      <w:pPr>
        <w:ind w:left="2479" w:hanging="288"/>
      </w:pPr>
      <w:rPr>
        <w:rFonts w:hint="default"/>
        <w:lang w:val="en-US" w:eastAsia="en-US" w:bidi="ar-SA"/>
      </w:rPr>
    </w:lvl>
    <w:lvl w:ilvl="4" w:tplc="C37633CE">
      <w:numFmt w:val="bullet"/>
      <w:lvlText w:val="•"/>
      <w:lvlJc w:val="left"/>
      <w:pPr>
        <w:ind w:left="3198" w:hanging="288"/>
      </w:pPr>
      <w:rPr>
        <w:rFonts w:hint="default"/>
        <w:lang w:val="en-US" w:eastAsia="en-US" w:bidi="ar-SA"/>
      </w:rPr>
    </w:lvl>
    <w:lvl w:ilvl="5" w:tplc="F09C3CFC">
      <w:numFmt w:val="bullet"/>
      <w:lvlText w:val="•"/>
      <w:lvlJc w:val="left"/>
      <w:pPr>
        <w:ind w:left="3918" w:hanging="288"/>
      </w:pPr>
      <w:rPr>
        <w:rFonts w:hint="default"/>
        <w:lang w:val="en-US" w:eastAsia="en-US" w:bidi="ar-SA"/>
      </w:rPr>
    </w:lvl>
    <w:lvl w:ilvl="6" w:tplc="F4EEDBFC">
      <w:numFmt w:val="bullet"/>
      <w:lvlText w:val="•"/>
      <w:lvlJc w:val="left"/>
      <w:pPr>
        <w:ind w:left="4638" w:hanging="288"/>
      </w:pPr>
      <w:rPr>
        <w:rFonts w:hint="default"/>
        <w:lang w:val="en-US" w:eastAsia="en-US" w:bidi="ar-SA"/>
      </w:rPr>
    </w:lvl>
    <w:lvl w:ilvl="7" w:tplc="F5C64E20">
      <w:numFmt w:val="bullet"/>
      <w:lvlText w:val="•"/>
      <w:lvlJc w:val="left"/>
      <w:pPr>
        <w:ind w:left="5357" w:hanging="288"/>
      </w:pPr>
      <w:rPr>
        <w:rFonts w:hint="default"/>
        <w:lang w:val="en-US" w:eastAsia="en-US" w:bidi="ar-SA"/>
      </w:rPr>
    </w:lvl>
    <w:lvl w:ilvl="8" w:tplc="7E309194">
      <w:numFmt w:val="bullet"/>
      <w:lvlText w:val="•"/>
      <w:lvlJc w:val="left"/>
      <w:pPr>
        <w:ind w:left="6077" w:hanging="288"/>
      </w:pPr>
      <w:rPr>
        <w:rFonts w:hint="default"/>
        <w:lang w:val="en-US" w:eastAsia="en-US" w:bidi="ar-SA"/>
      </w:rPr>
    </w:lvl>
  </w:abstractNum>
  <w:abstractNum w:abstractNumId="129" w15:restartNumberingAfterBreak="0">
    <w:nsid w:val="2D3F7B0F"/>
    <w:multiLevelType w:val="hybridMultilevel"/>
    <w:tmpl w:val="8FE6CFF6"/>
    <w:lvl w:ilvl="0" w:tplc="AB1A9666">
      <w:numFmt w:val="bullet"/>
      <w:lvlText w:val="*"/>
      <w:lvlJc w:val="left"/>
      <w:pPr>
        <w:ind w:left="2080" w:hanging="192"/>
      </w:pPr>
      <w:rPr>
        <w:rFonts w:ascii="Courier New" w:eastAsia="Courier New" w:hAnsi="Courier New" w:cs="Courier New" w:hint="default"/>
        <w:w w:val="100"/>
        <w:sz w:val="16"/>
        <w:szCs w:val="16"/>
        <w:lang w:val="en-US" w:eastAsia="en-US" w:bidi="ar-SA"/>
      </w:rPr>
    </w:lvl>
    <w:lvl w:ilvl="1" w:tplc="66B49A6E">
      <w:numFmt w:val="bullet"/>
      <w:lvlText w:val="•"/>
      <w:lvlJc w:val="left"/>
      <w:pPr>
        <w:ind w:left="2838" w:hanging="192"/>
      </w:pPr>
      <w:rPr>
        <w:rFonts w:hint="default"/>
        <w:lang w:val="en-US" w:eastAsia="en-US" w:bidi="ar-SA"/>
      </w:rPr>
    </w:lvl>
    <w:lvl w:ilvl="2" w:tplc="1354FA28">
      <w:numFmt w:val="bullet"/>
      <w:lvlText w:val="•"/>
      <w:lvlJc w:val="left"/>
      <w:pPr>
        <w:ind w:left="3596" w:hanging="192"/>
      </w:pPr>
      <w:rPr>
        <w:rFonts w:hint="default"/>
        <w:lang w:val="en-US" w:eastAsia="en-US" w:bidi="ar-SA"/>
      </w:rPr>
    </w:lvl>
    <w:lvl w:ilvl="3" w:tplc="687E4B40">
      <w:numFmt w:val="bullet"/>
      <w:lvlText w:val="•"/>
      <w:lvlJc w:val="left"/>
      <w:pPr>
        <w:ind w:left="4354" w:hanging="192"/>
      </w:pPr>
      <w:rPr>
        <w:rFonts w:hint="default"/>
        <w:lang w:val="en-US" w:eastAsia="en-US" w:bidi="ar-SA"/>
      </w:rPr>
    </w:lvl>
    <w:lvl w:ilvl="4" w:tplc="597ED070">
      <w:numFmt w:val="bullet"/>
      <w:lvlText w:val="•"/>
      <w:lvlJc w:val="left"/>
      <w:pPr>
        <w:ind w:left="5112" w:hanging="192"/>
      </w:pPr>
      <w:rPr>
        <w:rFonts w:hint="default"/>
        <w:lang w:val="en-US" w:eastAsia="en-US" w:bidi="ar-SA"/>
      </w:rPr>
    </w:lvl>
    <w:lvl w:ilvl="5" w:tplc="DD1032FC">
      <w:numFmt w:val="bullet"/>
      <w:lvlText w:val="•"/>
      <w:lvlJc w:val="left"/>
      <w:pPr>
        <w:ind w:left="5870" w:hanging="192"/>
      </w:pPr>
      <w:rPr>
        <w:rFonts w:hint="default"/>
        <w:lang w:val="en-US" w:eastAsia="en-US" w:bidi="ar-SA"/>
      </w:rPr>
    </w:lvl>
    <w:lvl w:ilvl="6" w:tplc="6F2C7118">
      <w:numFmt w:val="bullet"/>
      <w:lvlText w:val="•"/>
      <w:lvlJc w:val="left"/>
      <w:pPr>
        <w:ind w:left="6628" w:hanging="192"/>
      </w:pPr>
      <w:rPr>
        <w:rFonts w:hint="default"/>
        <w:lang w:val="en-US" w:eastAsia="en-US" w:bidi="ar-SA"/>
      </w:rPr>
    </w:lvl>
    <w:lvl w:ilvl="7" w:tplc="3174A9C8">
      <w:numFmt w:val="bullet"/>
      <w:lvlText w:val="•"/>
      <w:lvlJc w:val="left"/>
      <w:pPr>
        <w:ind w:left="7386" w:hanging="192"/>
      </w:pPr>
      <w:rPr>
        <w:rFonts w:hint="default"/>
        <w:lang w:val="en-US" w:eastAsia="en-US" w:bidi="ar-SA"/>
      </w:rPr>
    </w:lvl>
    <w:lvl w:ilvl="8" w:tplc="C868CBD6">
      <w:numFmt w:val="bullet"/>
      <w:lvlText w:val="•"/>
      <w:lvlJc w:val="left"/>
      <w:pPr>
        <w:ind w:left="8144" w:hanging="192"/>
      </w:pPr>
      <w:rPr>
        <w:rFonts w:hint="default"/>
        <w:lang w:val="en-US" w:eastAsia="en-US" w:bidi="ar-SA"/>
      </w:rPr>
    </w:lvl>
  </w:abstractNum>
  <w:abstractNum w:abstractNumId="130" w15:restartNumberingAfterBreak="0">
    <w:nsid w:val="2D850942"/>
    <w:multiLevelType w:val="hybridMultilevel"/>
    <w:tmpl w:val="AA389C7E"/>
    <w:lvl w:ilvl="0" w:tplc="121650A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6B07E72">
      <w:numFmt w:val="bullet"/>
      <w:lvlText w:val="•"/>
      <w:lvlJc w:val="left"/>
      <w:pPr>
        <w:ind w:left="1229" w:hanging="288"/>
      </w:pPr>
      <w:rPr>
        <w:rFonts w:hint="default"/>
        <w:lang w:val="en-US" w:eastAsia="en-US" w:bidi="ar-SA"/>
      </w:rPr>
    </w:lvl>
    <w:lvl w:ilvl="2" w:tplc="387091D6">
      <w:numFmt w:val="bullet"/>
      <w:lvlText w:val="•"/>
      <w:lvlJc w:val="left"/>
      <w:pPr>
        <w:ind w:left="2139" w:hanging="288"/>
      </w:pPr>
      <w:rPr>
        <w:rFonts w:hint="default"/>
        <w:lang w:val="en-US" w:eastAsia="en-US" w:bidi="ar-SA"/>
      </w:rPr>
    </w:lvl>
    <w:lvl w:ilvl="3" w:tplc="4B36D74E">
      <w:numFmt w:val="bullet"/>
      <w:lvlText w:val="•"/>
      <w:lvlJc w:val="left"/>
      <w:pPr>
        <w:ind w:left="3049" w:hanging="288"/>
      </w:pPr>
      <w:rPr>
        <w:rFonts w:hint="default"/>
        <w:lang w:val="en-US" w:eastAsia="en-US" w:bidi="ar-SA"/>
      </w:rPr>
    </w:lvl>
    <w:lvl w:ilvl="4" w:tplc="78DC10C0">
      <w:numFmt w:val="bullet"/>
      <w:lvlText w:val="•"/>
      <w:lvlJc w:val="left"/>
      <w:pPr>
        <w:ind w:left="3959" w:hanging="288"/>
      </w:pPr>
      <w:rPr>
        <w:rFonts w:hint="default"/>
        <w:lang w:val="en-US" w:eastAsia="en-US" w:bidi="ar-SA"/>
      </w:rPr>
    </w:lvl>
    <w:lvl w:ilvl="5" w:tplc="FB3CBB40">
      <w:numFmt w:val="bullet"/>
      <w:lvlText w:val="•"/>
      <w:lvlJc w:val="left"/>
      <w:pPr>
        <w:ind w:left="4869" w:hanging="288"/>
      </w:pPr>
      <w:rPr>
        <w:rFonts w:hint="default"/>
        <w:lang w:val="en-US" w:eastAsia="en-US" w:bidi="ar-SA"/>
      </w:rPr>
    </w:lvl>
    <w:lvl w:ilvl="6" w:tplc="FCB08C46">
      <w:numFmt w:val="bullet"/>
      <w:lvlText w:val="•"/>
      <w:lvlJc w:val="left"/>
      <w:pPr>
        <w:ind w:left="5779" w:hanging="288"/>
      </w:pPr>
      <w:rPr>
        <w:rFonts w:hint="default"/>
        <w:lang w:val="en-US" w:eastAsia="en-US" w:bidi="ar-SA"/>
      </w:rPr>
    </w:lvl>
    <w:lvl w:ilvl="7" w:tplc="C1846A0C">
      <w:numFmt w:val="bullet"/>
      <w:lvlText w:val="•"/>
      <w:lvlJc w:val="left"/>
      <w:pPr>
        <w:ind w:left="6689" w:hanging="288"/>
      </w:pPr>
      <w:rPr>
        <w:rFonts w:hint="default"/>
        <w:lang w:val="en-US" w:eastAsia="en-US" w:bidi="ar-SA"/>
      </w:rPr>
    </w:lvl>
    <w:lvl w:ilvl="8" w:tplc="A482B6BA">
      <w:numFmt w:val="bullet"/>
      <w:lvlText w:val="•"/>
      <w:lvlJc w:val="left"/>
      <w:pPr>
        <w:ind w:left="7599" w:hanging="288"/>
      </w:pPr>
      <w:rPr>
        <w:rFonts w:hint="default"/>
        <w:lang w:val="en-US" w:eastAsia="en-US" w:bidi="ar-SA"/>
      </w:rPr>
    </w:lvl>
  </w:abstractNum>
  <w:abstractNum w:abstractNumId="131" w15:restartNumberingAfterBreak="0">
    <w:nsid w:val="2D9728C7"/>
    <w:multiLevelType w:val="hybridMultilevel"/>
    <w:tmpl w:val="19F2D4F0"/>
    <w:lvl w:ilvl="0" w:tplc="AD80A9CE">
      <w:start w:val="1"/>
      <w:numFmt w:val="decimal"/>
      <w:lvlText w:val="(%1)"/>
      <w:lvlJc w:val="left"/>
      <w:pPr>
        <w:ind w:left="474" w:hanging="314"/>
      </w:pPr>
      <w:rPr>
        <w:rFonts w:ascii="Times New Roman" w:eastAsia="Times New Roman" w:hAnsi="Times New Roman" w:cs="Times New Roman" w:hint="default"/>
        <w:w w:val="100"/>
        <w:sz w:val="22"/>
        <w:szCs w:val="22"/>
        <w:lang w:val="en-US" w:eastAsia="en-US" w:bidi="ar-SA"/>
      </w:rPr>
    </w:lvl>
    <w:lvl w:ilvl="1" w:tplc="E97E0ED2">
      <w:start w:val="1"/>
      <w:numFmt w:val="decimal"/>
      <w:lvlText w:val="%2."/>
      <w:lvlJc w:val="left"/>
      <w:pPr>
        <w:ind w:left="2080" w:hanging="288"/>
      </w:pPr>
      <w:rPr>
        <w:rFonts w:ascii="Courier New" w:eastAsia="Courier New" w:hAnsi="Courier New" w:cs="Courier New" w:hint="default"/>
        <w:spacing w:val="-1"/>
        <w:w w:val="100"/>
        <w:sz w:val="16"/>
        <w:szCs w:val="16"/>
        <w:lang w:val="en-US" w:eastAsia="en-US" w:bidi="ar-SA"/>
      </w:rPr>
    </w:lvl>
    <w:lvl w:ilvl="2" w:tplc="09FECB3C">
      <w:numFmt w:val="bullet"/>
      <w:lvlText w:val="•"/>
      <w:lvlJc w:val="left"/>
      <w:pPr>
        <w:ind w:left="2922" w:hanging="288"/>
      </w:pPr>
      <w:rPr>
        <w:rFonts w:hint="default"/>
        <w:lang w:val="en-US" w:eastAsia="en-US" w:bidi="ar-SA"/>
      </w:rPr>
    </w:lvl>
    <w:lvl w:ilvl="3" w:tplc="6894566E">
      <w:numFmt w:val="bullet"/>
      <w:lvlText w:val="•"/>
      <w:lvlJc w:val="left"/>
      <w:pPr>
        <w:ind w:left="3764" w:hanging="288"/>
      </w:pPr>
      <w:rPr>
        <w:rFonts w:hint="default"/>
        <w:lang w:val="en-US" w:eastAsia="en-US" w:bidi="ar-SA"/>
      </w:rPr>
    </w:lvl>
    <w:lvl w:ilvl="4" w:tplc="3BDA681C">
      <w:numFmt w:val="bullet"/>
      <w:lvlText w:val="•"/>
      <w:lvlJc w:val="left"/>
      <w:pPr>
        <w:ind w:left="4606" w:hanging="288"/>
      </w:pPr>
      <w:rPr>
        <w:rFonts w:hint="default"/>
        <w:lang w:val="en-US" w:eastAsia="en-US" w:bidi="ar-SA"/>
      </w:rPr>
    </w:lvl>
    <w:lvl w:ilvl="5" w:tplc="78E420DC">
      <w:numFmt w:val="bullet"/>
      <w:lvlText w:val="•"/>
      <w:lvlJc w:val="left"/>
      <w:pPr>
        <w:ind w:left="5448" w:hanging="288"/>
      </w:pPr>
      <w:rPr>
        <w:rFonts w:hint="default"/>
        <w:lang w:val="en-US" w:eastAsia="en-US" w:bidi="ar-SA"/>
      </w:rPr>
    </w:lvl>
    <w:lvl w:ilvl="6" w:tplc="21807874">
      <w:numFmt w:val="bullet"/>
      <w:lvlText w:val="•"/>
      <w:lvlJc w:val="left"/>
      <w:pPr>
        <w:ind w:left="6291" w:hanging="288"/>
      </w:pPr>
      <w:rPr>
        <w:rFonts w:hint="default"/>
        <w:lang w:val="en-US" w:eastAsia="en-US" w:bidi="ar-SA"/>
      </w:rPr>
    </w:lvl>
    <w:lvl w:ilvl="7" w:tplc="83C47E96">
      <w:numFmt w:val="bullet"/>
      <w:lvlText w:val="•"/>
      <w:lvlJc w:val="left"/>
      <w:pPr>
        <w:ind w:left="7133" w:hanging="288"/>
      </w:pPr>
      <w:rPr>
        <w:rFonts w:hint="default"/>
        <w:lang w:val="en-US" w:eastAsia="en-US" w:bidi="ar-SA"/>
      </w:rPr>
    </w:lvl>
    <w:lvl w:ilvl="8" w:tplc="CE808D46">
      <w:numFmt w:val="bullet"/>
      <w:lvlText w:val="•"/>
      <w:lvlJc w:val="left"/>
      <w:pPr>
        <w:ind w:left="7975" w:hanging="288"/>
      </w:pPr>
      <w:rPr>
        <w:rFonts w:hint="default"/>
        <w:lang w:val="en-US" w:eastAsia="en-US" w:bidi="ar-SA"/>
      </w:rPr>
    </w:lvl>
  </w:abstractNum>
  <w:abstractNum w:abstractNumId="132" w15:restartNumberingAfterBreak="0">
    <w:nsid w:val="2DAA1E4D"/>
    <w:multiLevelType w:val="hybridMultilevel"/>
    <w:tmpl w:val="6EF2BB5C"/>
    <w:lvl w:ilvl="0" w:tplc="2D380CA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38CC658">
      <w:numFmt w:val="bullet"/>
      <w:lvlText w:val="•"/>
      <w:lvlJc w:val="left"/>
      <w:pPr>
        <w:ind w:left="1229" w:hanging="288"/>
      </w:pPr>
      <w:rPr>
        <w:rFonts w:hint="default"/>
        <w:lang w:val="en-US" w:eastAsia="en-US" w:bidi="ar-SA"/>
      </w:rPr>
    </w:lvl>
    <w:lvl w:ilvl="2" w:tplc="D26AAE30">
      <w:numFmt w:val="bullet"/>
      <w:lvlText w:val="•"/>
      <w:lvlJc w:val="left"/>
      <w:pPr>
        <w:ind w:left="2139" w:hanging="288"/>
      </w:pPr>
      <w:rPr>
        <w:rFonts w:hint="default"/>
        <w:lang w:val="en-US" w:eastAsia="en-US" w:bidi="ar-SA"/>
      </w:rPr>
    </w:lvl>
    <w:lvl w:ilvl="3" w:tplc="F32EB106">
      <w:numFmt w:val="bullet"/>
      <w:lvlText w:val="•"/>
      <w:lvlJc w:val="left"/>
      <w:pPr>
        <w:ind w:left="3049" w:hanging="288"/>
      </w:pPr>
      <w:rPr>
        <w:rFonts w:hint="default"/>
        <w:lang w:val="en-US" w:eastAsia="en-US" w:bidi="ar-SA"/>
      </w:rPr>
    </w:lvl>
    <w:lvl w:ilvl="4" w:tplc="C6E49CD4">
      <w:numFmt w:val="bullet"/>
      <w:lvlText w:val="•"/>
      <w:lvlJc w:val="left"/>
      <w:pPr>
        <w:ind w:left="3959" w:hanging="288"/>
      </w:pPr>
      <w:rPr>
        <w:rFonts w:hint="default"/>
        <w:lang w:val="en-US" w:eastAsia="en-US" w:bidi="ar-SA"/>
      </w:rPr>
    </w:lvl>
    <w:lvl w:ilvl="5" w:tplc="1902AD0A">
      <w:numFmt w:val="bullet"/>
      <w:lvlText w:val="•"/>
      <w:lvlJc w:val="left"/>
      <w:pPr>
        <w:ind w:left="4869" w:hanging="288"/>
      </w:pPr>
      <w:rPr>
        <w:rFonts w:hint="default"/>
        <w:lang w:val="en-US" w:eastAsia="en-US" w:bidi="ar-SA"/>
      </w:rPr>
    </w:lvl>
    <w:lvl w:ilvl="6" w:tplc="CE18F066">
      <w:numFmt w:val="bullet"/>
      <w:lvlText w:val="•"/>
      <w:lvlJc w:val="left"/>
      <w:pPr>
        <w:ind w:left="5779" w:hanging="288"/>
      </w:pPr>
      <w:rPr>
        <w:rFonts w:hint="default"/>
        <w:lang w:val="en-US" w:eastAsia="en-US" w:bidi="ar-SA"/>
      </w:rPr>
    </w:lvl>
    <w:lvl w:ilvl="7" w:tplc="02D4BB04">
      <w:numFmt w:val="bullet"/>
      <w:lvlText w:val="•"/>
      <w:lvlJc w:val="left"/>
      <w:pPr>
        <w:ind w:left="6689" w:hanging="288"/>
      </w:pPr>
      <w:rPr>
        <w:rFonts w:hint="default"/>
        <w:lang w:val="en-US" w:eastAsia="en-US" w:bidi="ar-SA"/>
      </w:rPr>
    </w:lvl>
    <w:lvl w:ilvl="8" w:tplc="FD80B2E4">
      <w:numFmt w:val="bullet"/>
      <w:lvlText w:val="•"/>
      <w:lvlJc w:val="left"/>
      <w:pPr>
        <w:ind w:left="7599" w:hanging="288"/>
      </w:pPr>
      <w:rPr>
        <w:rFonts w:hint="default"/>
        <w:lang w:val="en-US" w:eastAsia="en-US" w:bidi="ar-SA"/>
      </w:rPr>
    </w:lvl>
  </w:abstractNum>
  <w:abstractNum w:abstractNumId="133" w15:restartNumberingAfterBreak="0">
    <w:nsid w:val="2E275C6D"/>
    <w:multiLevelType w:val="hybridMultilevel"/>
    <w:tmpl w:val="3B104DBC"/>
    <w:lvl w:ilvl="0" w:tplc="B7A4990C">
      <w:start w:val="1"/>
      <w:numFmt w:val="decimal"/>
      <w:lvlText w:val="%1."/>
      <w:lvlJc w:val="left"/>
      <w:pPr>
        <w:ind w:left="580" w:hanging="360"/>
      </w:pPr>
      <w:rPr>
        <w:rFonts w:ascii="Times New Roman" w:eastAsia="Times New Roman" w:hAnsi="Times New Roman" w:cs="Times New Roman" w:hint="default"/>
        <w:w w:val="100"/>
        <w:sz w:val="22"/>
        <w:szCs w:val="22"/>
        <w:lang w:val="en-US" w:eastAsia="en-US" w:bidi="ar-SA"/>
      </w:rPr>
    </w:lvl>
    <w:lvl w:ilvl="1" w:tplc="0B8C67CE">
      <w:start w:val="1"/>
      <w:numFmt w:val="decimal"/>
      <w:lvlText w:val="%2."/>
      <w:lvlJc w:val="left"/>
      <w:pPr>
        <w:ind w:left="940" w:hanging="360"/>
      </w:pPr>
      <w:rPr>
        <w:rFonts w:ascii="Times New Roman" w:eastAsia="Times New Roman" w:hAnsi="Times New Roman" w:cs="Times New Roman" w:hint="default"/>
        <w:w w:val="100"/>
        <w:sz w:val="22"/>
        <w:szCs w:val="22"/>
        <w:lang w:val="en-US" w:eastAsia="en-US" w:bidi="ar-SA"/>
      </w:rPr>
    </w:lvl>
    <w:lvl w:ilvl="2" w:tplc="D97887E6">
      <w:numFmt w:val="bullet"/>
      <w:lvlText w:val="•"/>
      <w:lvlJc w:val="left"/>
      <w:pPr>
        <w:ind w:left="1915" w:hanging="360"/>
      </w:pPr>
      <w:rPr>
        <w:rFonts w:hint="default"/>
        <w:lang w:val="en-US" w:eastAsia="en-US" w:bidi="ar-SA"/>
      </w:rPr>
    </w:lvl>
    <w:lvl w:ilvl="3" w:tplc="FF9CC084">
      <w:numFmt w:val="bullet"/>
      <w:lvlText w:val="•"/>
      <w:lvlJc w:val="left"/>
      <w:pPr>
        <w:ind w:left="2891" w:hanging="360"/>
      </w:pPr>
      <w:rPr>
        <w:rFonts w:hint="default"/>
        <w:lang w:val="en-US" w:eastAsia="en-US" w:bidi="ar-SA"/>
      </w:rPr>
    </w:lvl>
    <w:lvl w:ilvl="4" w:tplc="FEAA5910">
      <w:numFmt w:val="bullet"/>
      <w:lvlText w:val="•"/>
      <w:lvlJc w:val="left"/>
      <w:pPr>
        <w:ind w:left="3866" w:hanging="360"/>
      </w:pPr>
      <w:rPr>
        <w:rFonts w:hint="default"/>
        <w:lang w:val="en-US" w:eastAsia="en-US" w:bidi="ar-SA"/>
      </w:rPr>
    </w:lvl>
    <w:lvl w:ilvl="5" w:tplc="35F42DDA">
      <w:numFmt w:val="bullet"/>
      <w:lvlText w:val="•"/>
      <w:lvlJc w:val="left"/>
      <w:pPr>
        <w:ind w:left="4842" w:hanging="360"/>
      </w:pPr>
      <w:rPr>
        <w:rFonts w:hint="default"/>
        <w:lang w:val="en-US" w:eastAsia="en-US" w:bidi="ar-SA"/>
      </w:rPr>
    </w:lvl>
    <w:lvl w:ilvl="6" w:tplc="915CEF94">
      <w:numFmt w:val="bullet"/>
      <w:lvlText w:val="•"/>
      <w:lvlJc w:val="left"/>
      <w:pPr>
        <w:ind w:left="5817" w:hanging="360"/>
      </w:pPr>
      <w:rPr>
        <w:rFonts w:hint="default"/>
        <w:lang w:val="en-US" w:eastAsia="en-US" w:bidi="ar-SA"/>
      </w:rPr>
    </w:lvl>
    <w:lvl w:ilvl="7" w:tplc="9F646244">
      <w:numFmt w:val="bullet"/>
      <w:lvlText w:val="•"/>
      <w:lvlJc w:val="left"/>
      <w:pPr>
        <w:ind w:left="6793" w:hanging="360"/>
      </w:pPr>
      <w:rPr>
        <w:rFonts w:hint="default"/>
        <w:lang w:val="en-US" w:eastAsia="en-US" w:bidi="ar-SA"/>
      </w:rPr>
    </w:lvl>
    <w:lvl w:ilvl="8" w:tplc="2CCC003C">
      <w:numFmt w:val="bullet"/>
      <w:lvlText w:val="•"/>
      <w:lvlJc w:val="left"/>
      <w:pPr>
        <w:ind w:left="7768" w:hanging="360"/>
      </w:pPr>
      <w:rPr>
        <w:rFonts w:hint="default"/>
        <w:lang w:val="en-US" w:eastAsia="en-US" w:bidi="ar-SA"/>
      </w:rPr>
    </w:lvl>
  </w:abstractNum>
  <w:abstractNum w:abstractNumId="134" w15:restartNumberingAfterBreak="0">
    <w:nsid w:val="2E8017F5"/>
    <w:multiLevelType w:val="hybridMultilevel"/>
    <w:tmpl w:val="7534B0C0"/>
    <w:lvl w:ilvl="0" w:tplc="63763930">
      <w:numFmt w:val="bullet"/>
      <w:lvlText w:val=""/>
      <w:lvlJc w:val="left"/>
      <w:pPr>
        <w:ind w:left="543" w:hanging="344"/>
      </w:pPr>
      <w:rPr>
        <w:rFonts w:ascii="Symbol" w:eastAsia="Symbol" w:hAnsi="Symbol" w:cs="Symbol" w:hint="default"/>
        <w:w w:val="99"/>
        <w:sz w:val="20"/>
        <w:szCs w:val="20"/>
        <w:lang w:val="en-US" w:eastAsia="en-US" w:bidi="ar-SA"/>
      </w:rPr>
    </w:lvl>
    <w:lvl w:ilvl="1" w:tplc="6B5C490C">
      <w:numFmt w:val="bullet"/>
      <w:lvlText w:val="•"/>
      <w:lvlJc w:val="left"/>
      <w:pPr>
        <w:ind w:left="892" w:hanging="344"/>
      </w:pPr>
      <w:rPr>
        <w:rFonts w:hint="default"/>
        <w:lang w:val="en-US" w:eastAsia="en-US" w:bidi="ar-SA"/>
      </w:rPr>
    </w:lvl>
    <w:lvl w:ilvl="2" w:tplc="CC7C3304">
      <w:numFmt w:val="bullet"/>
      <w:lvlText w:val="•"/>
      <w:lvlJc w:val="left"/>
      <w:pPr>
        <w:ind w:left="1244" w:hanging="344"/>
      </w:pPr>
      <w:rPr>
        <w:rFonts w:hint="default"/>
        <w:lang w:val="en-US" w:eastAsia="en-US" w:bidi="ar-SA"/>
      </w:rPr>
    </w:lvl>
    <w:lvl w:ilvl="3" w:tplc="8F2280B4">
      <w:numFmt w:val="bullet"/>
      <w:lvlText w:val="•"/>
      <w:lvlJc w:val="left"/>
      <w:pPr>
        <w:ind w:left="1596" w:hanging="344"/>
      </w:pPr>
      <w:rPr>
        <w:rFonts w:hint="default"/>
        <w:lang w:val="en-US" w:eastAsia="en-US" w:bidi="ar-SA"/>
      </w:rPr>
    </w:lvl>
    <w:lvl w:ilvl="4" w:tplc="11D67DDA">
      <w:numFmt w:val="bullet"/>
      <w:lvlText w:val="•"/>
      <w:lvlJc w:val="left"/>
      <w:pPr>
        <w:ind w:left="1948" w:hanging="344"/>
      </w:pPr>
      <w:rPr>
        <w:rFonts w:hint="default"/>
        <w:lang w:val="en-US" w:eastAsia="en-US" w:bidi="ar-SA"/>
      </w:rPr>
    </w:lvl>
    <w:lvl w:ilvl="5" w:tplc="9D3C7A3A">
      <w:numFmt w:val="bullet"/>
      <w:lvlText w:val="•"/>
      <w:lvlJc w:val="left"/>
      <w:pPr>
        <w:ind w:left="2301" w:hanging="344"/>
      </w:pPr>
      <w:rPr>
        <w:rFonts w:hint="default"/>
        <w:lang w:val="en-US" w:eastAsia="en-US" w:bidi="ar-SA"/>
      </w:rPr>
    </w:lvl>
    <w:lvl w:ilvl="6" w:tplc="9E3272A4">
      <w:numFmt w:val="bullet"/>
      <w:lvlText w:val="•"/>
      <w:lvlJc w:val="left"/>
      <w:pPr>
        <w:ind w:left="2653" w:hanging="344"/>
      </w:pPr>
      <w:rPr>
        <w:rFonts w:hint="default"/>
        <w:lang w:val="en-US" w:eastAsia="en-US" w:bidi="ar-SA"/>
      </w:rPr>
    </w:lvl>
    <w:lvl w:ilvl="7" w:tplc="6F76A5F8">
      <w:numFmt w:val="bullet"/>
      <w:lvlText w:val="•"/>
      <w:lvlJc w:val="left"/>
      <w:pPr>
        <w:ind w:left="3005" w:hanging="344"/>
      </w:pPr>
      <w:rPr>
        <w:rFonts w:hint="default"/>
        <w:lang w:val="en-US" w:eastAsia="en-US" w:bidi="ar-SA"/>
      </w:rPr>
    </w:lvl>
    <w:lvl w:ilvl="8" w:tplc="C9CC2DEE">
      <w:numFmt w:val="bullet"/>
      <w:lvlText w:val="•"/>
      <w:lvlJc w:val="left"/>
      <w:pPr>
        <w:ind w:left="3357" w:hanging="344"/>
      </w:pPr>
      <w:rPr>
        <w:rFonts w:hint="default"/>
        <w:lang w:val="en-US" w:eastAsia="en-US" w:bidi="ar-SA"/>
      </w:rPr>
    </w:lvl>
  </w:abstractNum>
  <w:abstractNum w:abstractNumId="135" w15:restartNumberingAfterBreak="0">
    <w:nsid w:val="2EC86AD3"/>
    <w:multiLevelType w:val="hybridMultilevel"/>
    <w:tmpl w:val="FC061C9A"/>
    <w:lvl w:ilvl="0" w:tplc="87600DC4">
      <w:start w:val="1"/>
      <w:numFmt w:val="decimal"/>
      <w:lvlText w:val="%1."/>
      <w:lvlJc w:val="left"/>
      <w:pPr>
        <w:ind w:left="928" w:hanging="288"/>
      </w:pPr>
      <w:rPr>
        <w:rFonts w:ascii="Courier New" w:eastAsia="Courier New" w:hAnsi="Courier New" w:cs="Courier New" w:hint="default"/>
        <w:spacing w:val="-1"/>
        <w:w w:val="100"/>
        <w:sz w:val="16"/>
        <w:szCs w:val="16"/>
        <w:lang w:val="en-US" w:eastAsia="en-US" w:bidi="ar-SA"/>
      </w:rPr>
    </w:lvl>
    <w:lvl w:ilvl="1" w:tplc="992224D0">
      <w:numFmt w:val="bullet"/>
      <w:lvlText w:val="•"/>
      <w:lvlJc w:val="left"/>
      <w:pPr>
        <w:ind w:left="1794" w:hanging="288"/>
      </w:pPr>
      <w:rPr>
        <w:rFonts w:hint="default"/>
        <w:lang w:val="en-US" w:eastAsia="en-US" w:bidi="ar-SA"/>
      </w:rPr>
    </w:lvl>
    <w:lvl w:ilvl="2" w:tplc="8D66F3C4">
      <w:numFmt w:val="bullet"/>
      <w:lvlText w:val="•"/>
      <w:lvlJc w:val="left"/>
      <w:pPr>
        <w:ind w:left="2668" w:hanging="288"/>
      </w:pPr>
      <w:rPr>
        <w:rFonts w:hint="default"/>
        <w:lang w:val="en-US" w:eastAsia="en-US" w:bidi="ar-SA"/>
      </w:rPr>
    </w:lvl>
    <w:lvl w:ilvl="3" w:tplc="38380B72">
      <w:numFmt w:val="bullet"/>
      <w:lvlText w:val="•"/>
      <w:lvlJc w:val="left"/>
      <w:pPr>
        <w:ind w:left="3542" w:hanging="288"/>
      </w:pPr>
      <w:rPr>
        <w:rFonts w:hint="default"/>
        <w:lang w:val="en-US" w:eastAsia="en-US" w:bidi="ar-SA"/>
      </w:rPr>
    </w:lvl>
    <w:lvl w:ilvl="4" w:tplc="949A81FA">
      <w:numFmt w:val="bullet"/>
      <w:lvlText w:val="•"/>
      <w:lvlJc w:val="left"/>
      <w:pPr>
        <w:ind w:left="4416" w:hanging="288"/>
      </w:pPr>
      <w:rPr>
        <w:rFonts w:hint="default"/>
        <w:lang w:val="en-US" w:eastAsia="en-US" w:bidi="ar-SA"/>
      </w:rPr>
    </w:lvl>
    <w:lvl w:ilvl="5" w:tplc="C4B4E96E">
      <w:numFmt w:val="bullet"/>
      <w:lvlText w:val="•"/>
      <w:lvlJc w:val="left"/>
      <w:pPr>
        <w:ind w:left="5290" w:hanging="288"/>
      </w:pPr>
      <w:rPr>
        <w:rFonts w:hint="default"/>
        <w:lang w:val="en-US" w:eastAsia="en-US" w:bidi="ar-SA"/>
      </w:rPr>
    </w:lvl>
    <w:lvl w:ilvl="6" w:tplc="BD8E7A92">
      <w:numFmt w:val="bullet"/>
      <w:lvlText w:val="•"/>
      <w:lvlJc w:val="left"/>
      <w:pPr>
        <w:ind w:left="6164" w:hanging="288"/>
      </w:pPr>
      <w:rPr>
        <w:rFonts w:hint="default"/>
        <w:lang w:val="en-US" w:eastAsia="en-US" w:bidi="ar-SA"/>
      </w:rPr>
    </w:lvl>
    <w:lvl w:ilvl="7" w:tplc="CA6E806C">
      <w:numFmt w:val="bullet"/>
      <w:lvlText w:val="•"/>
      <w:lvlJc w:val="left"/>
      <w:pPr>
        <w:ind w:left="7038" w:hanging="288"/>
      </w:pPr>
      <w:rPr>
        <w:rFonts w:hint="default"/>
        <w:lang w:val="en-US" w:eastAsia="en-US" w:bidi="ar-SA"/>
      </w:rPr>
    </w:lvl>
    <w:lvl w:ilvl="8" w:tplc="308E4346">
      <w:numFmt w:val="bullet"/>
      <w:lvlText w:val="•"/>
      <w:lvlJc w:val="left"/>
      <w:pPr>
        <w:ind w:left="7912" w:hanging="288"/>
      </w:pPr>
      <w:rPr>
        <w:rFonts w:hint="default"/>
        <w:lang w:val="en-US" w:eastAsia="en-US" w:bidi="ar-SA"/>
      </w:rPr>
    </w:lvl>
  </w:abstractNum>
  <w:abstractNum w:abstractNumId="136" w15:restartNumberingAfterBreak="0">
    <w:nsid w:val="2EF65E69"/>
    <w:multiLevelType w:val="hybridMultilevel"/>
    <w:tmpl w:val="58066510"/>
    <w:lvl w:ilvl="0" w:tplc="98FEC9E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F2A8DA7A">
      <w:numFmt w:val="bullet"/>
      <w:lvlText w:val="•"/>
      <w:lvlJc w:val="left"/>
      <w:pPr>
        <w:ind w:left="810" w:hanging="288"/>
      </w:pPr>
      <w:rPr>
        <w:rFonts w:hint="default"/>
        <w:lang w:val="en-US" w:eastAsia="en-US" w:bidi="ar-SA"/>
      </w:rPr>
    </w:lvl>
    <w:lvl w:ilvl="2" w:tplc="1CFA1940">
      <w:numFmt w:val="bullet"/>
      <w:lvlText w:val="•"/>
      <w:lvlJc w:val="left"/>
      <w:pPr>
        <w:ind w:left="1341" w:hanging="288"/>
      </w:pPr>
      <w:rPr>
        <w:rFonts w:hint="default"/>
        <w:lang w:val="en-US" w:eastAsia="en-US" w:bidi="ar-SA"/>
      </w:rPr>
    </w:lvl>
    <w:lvl w:ilvl="3" w:tplc="2C14866E">
      <w:numFmt w:val="bullet"/>
      <w:lvlText w:val="•"/>
      <w:lvlJc w:val="left"/>
      <w:pPr>
        <w:ind w:left="1872" w:hanging="288"/>
      </w:pPr>
      <w:rPr>
        <w:rFonts w:hint="default"/>
        <w:lang w:val="en-US" w:eastAsia="en-US" w:bidi="ar-SA"/>
      </w:rPr>
    </w:lvl>
    <w:lvl w:ilvl="4" w:tplc="B4F21CA4">
      <w:numFmt w:val="bullet"/>
      <w:lvlText w:val="•"/>
      <w:lvlJc w:val="left"/>
      <w:pPr>
        <w:ind w:left="2403" w:hanging="288"/>
      </w:pPr>
      <w:rPr>
        <w:rFonts w:hint="default"/>
        <w:lang w:val="en-US" w:eastAsia="en-US" w:bidi="ar-SA"/>
      </w:rPr>
    </w:lvl>
    <w:lvl w:ilvl="5" w:tplc="26C6D104">
      <w:numFmt w:val="bullet"/>
      <w:lvlText w:val="•"/>
      <w:lvlJc w:val="left"/>
      <w:pPr>
        <w:ind w:left="2933" w:hanging="288"/>
      </w:pPr>
      <w:rPr>
        <w:rFonts w:hint="default"/>
        <w:lang w:val="en-US" w:eastAsia="en-US" w:bidi="ar-SA"/>
      </w:rPr>
    </w:lvl>
    <w:lvl w:ilvl="6" w:tplc="FD16CBAA">
      <w:numFmt w:val="bullet"/>
      <w:lvlText w:val="•"/>
      <w:lvlJc w:val="left"/>
      <w:pPr>
        <w:ind w:left="3464" w:hanging="288"/>
      </w:pPr>
      <w:rPr>
        <w:rFonts w:hint="default"/>
        <w:lang w:val="en-US" w:eastAsia="en-US" w:bidi="ar-SA"/>
      </w:rPr>
    </w:lvl>
    <w:lvl w:ilvl="7" w:tplc="E924CCE2">
      <w:numFmt w:val="bullet"/>
      <w:lvlText w:val="•"/>
      <w:lvlJc w:val="left"/>
      <w:pPr>
        <w:ind w:left="3995" w:hanging="288"/>
      </w:pPr>
      <w:rPr>
        <w:rFonts w:hint="default"/>
        <w:lang w:val="en-US" w:eastAsia="en-US" w:bidi="ar-SA"/>
      </w:rPr>
    </w:lvl>
    <w:lvl w:ilvl="8" w:tplc="B03A5844">
      <w:numFmt w:val="bullet"/>
      <w:lvlText w:val="•"/>
      <w:lvlJc w:val="left"/>
      <w:pPr>
        <w:ind w:left="4526" w:hanging="288"/>
      </w:pPr>
      <w:rPr>
        <w:rFonts w:hint="default"/>
        <w:lang w:val="en-US" w:eastAsia="en-US" w:bidi="ar-SA"/>
      </w:rPr>
    </w:lvl>
  </w:abstractNum>
  <w:abstractNum w:abstractNumId="137" w15:restartNumberingAfterBreak="0">
    <w:nsid w:val="2EFB0E33"/>
    <w:multiLevelType w:val="hybridMultilevel"/>
    <w:tmpl w:val="E6BAF65E"/>
    <w:lvl w:ilvl="0" w:tplc="3370984C">
      <w:start w:val="4"/>
      <w:numFmt w:val="decimal"/>
      <w:lvlText w:val="%1."/>
      <w:lvlJc w:val="left"/>
      <w:pPr>
        <w:ind w:left="288" w:hanging="288"/>
      </w:pPr>
      <w:rPr>
        <w:rFonts w:ascii="Courier New" w:eastAsia="Courier New" w:hAnsi="Courier New" w:cs="Courier New" w:hint="default"/>
        <w:spacing w:val="-1"/>
        <w:w w:val="100"/>
        <w:sz w:val="16"/>
        <w:szCs w:val="16"/>
        <w:lang w:val="en-US" w:eastAsia="en-US" w:bidi="ar-SA"/>
      </w:rPr>
    </w:lvl>
    <w:lvl w:ilvl="1" w:tplc="2F3A2A36">
      <w:numFmt w:val="bullet"/>
      <w:lvlText w:val="•"/>
      <w:lvlJc w:val="left"/>
      <w:pPr>
        <w:ind w:left="378" w:hanging="288"/>
      </w:pPr>
      <w:rPr>
        <w:rFonts w:hint="default"/>
        <w:lang w:val="en-US" w:eastAsia="en-US" w:bidi="ar-SA"/>
      </w:rPr>
    </w:lvl>
    <w:lvl w:ilvl="2" w:tplc="DBE8FCBC">
      <w:numFmt w:val="bullet"/>
      <w:lvlText w:val="•"/>
      <w:lvlJc w:val="left"/>
      <w:pPr>
        <w:ind w:left="477" w:hanging="288"/>
      </w:pPr>
      <w:rPr>
        <w:rFonts w:hint="default"/>
        <w:lang w:val="en-US" w:eastAsia="en-US" w:bidi="ar-SA"/>
      </w:rPr>
    </w:lvl>
    <w:lvl w:ilvl="3" w:tplc="60703CE8">
      <w:numFmt w:val="bullet"/>
      <w:lvlText w:val="•"/>
      <w:lvlJc w:val="left"/>
      <w:pPr>
        <w:ind w:left="576" w:hanging="288"/>
      </w:pPr>
      <w:rPr>
        <w:rFonts w:hint="default"/>
        <w:lang w:val="en-US" w:eastAsia="en-US" w:bidi="ar-SA"/>
      </w:rPr>
    </w:lvl>
    <w:lvl w:ilvl="4" w:tplc="1E02BB60">
      <w:numFmt w:val="bullet"/>
      <w:lvlText w:val="•"/>
      <w:lvlJc w:val="left"/>
      <w:pPr>
        <w:ind w:left="675" w:hanging="288"/>
      </w:pPr>
      <w:rPr>
        <w:rFonts w:hint="default"/>
        <w:lang w:val="en-US" w:eastAsia="en-US" w:bidi="ar-SA"/>
      </w:rPr>
    </w:lvl>
    <w:lvl w:ilvl="5" w:tplc="DDB27DB2">
      <w:numFmt w:val="bullet"/>
      <w:lvlText w:val="•"/>
      <w:lvlJc w:val="left"/>
      <w:pPr>
        <w:ind w:left="773" w:hanging="288"/>
      </w:pPr>
      <w:rPr>
        <w:rFonts w:hint="default"/>
        <w:lang w:val="en-US" w:eastAsia="en-US" w:bidi="ar-SA"/>
      </w:rPr>
    </w:lvl>
    <w:lvl w:ilvl="6" w:tplc="9A5424E0">
      <w:numFmt w:val="bullet"/>
      <w:lvlText w:val="•"/>
      <w:lvlJc w:val="left"/>
      <w:pPr>
        <w:ind w:left="872" w:hanging="288"/>
      </w:pPr>
      <w:rPr>
        <w:rFonts w:hint="default"/>
        <w:lang w:val="en-US" w:eastAsia="en-US" w:bidi="ar-SA"/>
      </w:rPr>
    </w:lvl>
    <w:lvl w:ilvl="7" w:tplc="EB166DC8">
      <w:numFmt w:val="bullet"/>
      <w:lvlText w:val="•"/>
      <w:lvlJc w:val="left"/>
      <w:pPr>
        <w:ind w:left="971" w:hanging="288"/>
      </w:pPr>
      <w:rPr>
        <w:rFonts w:hint="default"/>
        <w:lang w:val="en-US" w:eastAsia="en-US" w:bidi="ar-SA"/>
      </w:rPr>
    </w:lvl>
    <w:lvl w:ilvl="8" w:tplc="20B2BD54">
      <w:numFmt w:val="bullet"/>
      <w:lvlText w:val="•"/>
      <w:lvlJc w:val="left"/>
      <w:pPr>
        <w:ind w:left="1070" w:hanging="288"/>
      </w:pPr>
      <w:rPr>
        <w:rFonts w:hint="default"/>
        <w:lang w:val="en-US" w:eastAsia="en-US" w:bidi="ar-SA"/>
      </w:rPr>
    </w:lvl>
  </w:abstractNum>
  <w:abstractNum w:abstractNumId="138" w15:restartNumberingAfterBreak="0">
    <w:nsid w:val="2F230FA4"/>
    <w:multiLevelType w:val="hybridMultilevel"/>
    <w:tmpl w:val="6D386BA6"/>
    <w:lvl w:ilvl="0" w:tplc="6102037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52E9EFA">
      <w:numFmt w:val="bullet"/>
      <w:lvlText w:val="•"/>
      <w:lvlJc w:val="left"/>
      <w:pPr>
        <w:ind w:left="1229" w:hanging="288"/>
      </w:pPr>
      <w:rPr>
        <w:rFonts w:hint="default"/>
        <w:lang w:val="en-US" w:eastAsia="en-US" w:bidi="ar-SA"/>
      </w:rPr>
    </w:lvl>
    <w:lvl w:ilvl="2" w:tplc="6736D94E">
      <w:numFmt w:val="bullet"/>
      <w:lvlText w:val="•"/>
      <w:lvlJc w:val="left"/>
      <w:pPr>
        <w:ind w:left="2139" w:hanging="288"/>
      </w:pPr>
      <w:rPr>
        <w:rFonts w:hint="default"/>
        <w:lang w:val="en-US" w:eastAsia="en-US" w:bidi="ar-SA"/>
      </w:rPr>
    </w:lvl>
    <w:lvl w:ilvl="3" w:tplc="24402E56">
      <w:numFmt w:val="bullet"/>
      <w:lvlText w:val="•"/>
      <w:lvlJc w:val="left"/>
      <w:pPr>
        <w:ind w:left="3049" w:hanging="288"/>
      </w:pPr>
      <w:rPr>
        <w:rFonts w:hint="default"/>
        <w:lang w:val="en-US" w:eastAsia="en-US" w:bidi="ar-SA"/>
      </w:rPr>
    </w:lvl>
    <w:lvl w:ilvl="4" w:tplc="168C5966">
      <w:numFmt w:val="bullet"/>
      <w:lvlText w:val="•"/>
      <w:lvlJc w:val="left"/>
      <w:pPr>
        <w:ind w:left="3959" w:hanging="288"/>
      </w:pPr>
      <w:rPr>
        <w:rFonts w:hint="default"/>
        <w:lang w:val="en-US" w:eastAsia="en-US" w:bidi="ar-SA"/>
      </w:rPr>
    </w:lvl>
    <w:lvl w:ilvl="5" w:tplc="259E7502">
      <w:numFmt w:val="bullet"/>
      <w:lvlText w:val="•"/>
      <w:lvlJc w:val="left"/>
      <w:pPr>
        <w:ind w:left="4869" w:hanging="288"/>
      </w:pPr>
      <w:rPr>
        <w:rFonts w:hint="default"/>
        <w:lang w:val="en-US" w:eastAsia="en-US" w:bidi="ar-SA"/>
      </w:rPr>
    </w:lvl>
    <w:lvl w:ilvl="6" w:tplc="41769D92">
      <w:numFmt w:val="bullet"/>
      <w:lvlText w:val="•"/>
      <w:lvlJc w:val="left"/>
      <w:pPr>
        <w:ind w:left="5779" w:hanging="288"/>
      </w:pPr>
      <w:rPr>
        <w:rFonts w:hint="default"/>
        <w:lang w:val="en-US" w:eastAsia="en-US" w:bidi="ar-SA"/>
      </w:rPr>
    </w:lvl>
    <w:lvl w:ilvl="7" w:tplc="7F4052B0">
      <w:numFmt w:val="bullet"/>
      <w:lvlText w:val="•"/>
      <w:lvlJc w:val="left"/>
      <w:pPr>
        <w:ind w:left="6689" w:hanging="288"/>
      </w:pPr>
      <w:rPr>
        <w:rFonts w:hint="default"/>
        <w:lang w:val="en-US" w:eastAsia="en-US" w:bidi="ar-SA"/>
      </w:rPr>
    </w:lvl>
    <w:lvl w:ilvl="8" w:tplc="8710FDBE">
      <w:numFmt w:val="bullet"/>
      <w:lvlText w:val="•"/>
      <w:lvlJc w:val="left"/>
      <w:pPr>
        <w:ind w:left="7599" w:hanging="288"/>
      </w:pPr>
      <w:rPr>
        <w:rFonts w:hint="default"/>
        <w:lang w:val="en-US" w:eastAsia="en-US" w:bidi="ar-SA"/>
      </w:rPr>
    </w:lvl>
  </w:abstractNum>
  <w:abstractNum w:abstractNumId="139" w15:restartNumberingAfterBreak="0">
    <w:nsid w:val="2F9A6827"/>
    <w:multiLevelType w:val="hybridMultilevel"/>
    <w:tmpl w:val="F42CEFAC"/>
    <w:lvl w:ilvl="0" w:tplc="257090F6">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A8D8E772">
      <w:numFmt w:val="bullet"/>
      <w:lvlText w:val="•"/>
      <w:lvlJc w:val="left"/>
      <w:pPr>
        <w:ind w:left="1002" w:hanging="288"/>
      </w:pPr>
      <w:rPr>
        <w:rFonts w:hint="default"/>
        <w:lang w:val="en-US" w:eastAsia="en-US" w:bidi="ar-SA"/>
      </w:rPr>
    </w:lvl>
    <w:lvl w:ilvl="2" w:tplc="93BABC1A">
      <w:numFmt w:val="bullet"/>
      <w:lvlText w:val="•"/>
      <w:lvlJc w:val="left"/>
      <w:pPr>
        <w:ind w:left="1725" w:hanging="288"/>
      </w:pPr>
      <w:rPr>
        <w:rFonts w:hint="default"/>
        <w:lang w:val="en-US" w:eastAsia="en-US" w:bidi="ar-SA"/>
      </w:rPr>
    </w:lvl>
    <w:lvl w:ilvl="3" w:tplc="C46E3F9E">
      <w:numFmt w:val="bullet"/>
      <w:lvlText w:val="•"/>
      <w:lvlJc w:val="left"/>
      <w:pPr>
        <w:ind w:left="2448" w:hanging="288"/>
      </w:pPr>
      <w:rPr>
        <w:rFonts w:hint="default"/>
        <w:lang w:val="en-US" w:eastAsia="en-US" w:bidi="ar-SA"/>
      </w:rPr>
    </w:lvl>
    <w:lvl w:ilvl="4" w:tplc="08DA0596">
      <w:numFmt w:val="bullet"/>
      <w:lvlText w:val="•"/>
      <w:lvlJc w:val="left"/>
      <w:pPr>
        <w:ind w:left="3171" w:hanging="288"/>
      </w:pPr>
      <w:rPr>
        <w:rFonts w:hint="default"/>
        <w:lang w:val="en-US" w:eastAsia="en-US" w:bidi="ar-SA"/>
      </w:rPr>
    </w:lvl>
    <w:lvl w:ilvl="5" w:tplc="BB6238F8">
      <w:numFmt w:val="bullet"/>
      <w:lvlText w:val="•"/>
      <w:lvlJc w:val="left"/>
      <w:pPr>
        <w:ind w:left="3894" w:hanging="288"/>
      </w:pPr>
      <w:rPr>
        <w:rFonts w:hint="default"/>
        <w:lang w:val="en-US" w:eastAsia="en-US" w:bidi="ar-SA"/>
      </w:rPr>
    </w:lvl>
    <w:lvl w:ilvl="6" w:tplc="CED2D2A0">
      <w:numFmt w:val="bullet"/>
      <w:lvlText w:val="•"/>
      <w:lvlJc w:val="left"/>
      <w:pPr>
        <w:ind w:left="4617" w:hanging="288"/>
      </w:pPr>
      <w:rPr>
        <w:rFonts w:hint="default"/>
        <w:lang w:val="en-US" w:eastAsia="en-US" w:bidi="ar-SA"/>
      </w:rPr>
    </w:lvl>
    <w:lvl w:ilvl="7" w:tplc="BD0034EA">
      <w:numFmt w:val="bullet"/>
      <w:lvlText w:val="•"/>
      <w:lvlJc w:val="left"/>
      <w:pPr>
        <w:ind w:left="5340" w:hanging="288"/>
      </w:pPr>
      <w:rPr>
        <w:rFonts w:hint="default"/>
        <w:lang w:val="en-US" w:eastAsia="en-US" w:bidi="ar-SA"/>
      </w:rPr>
    </w:lvl>
    <w:lvl w:ilvl="8" w:tplc="6C5A238C">
      <w:numFmt w:val="bullet"/>
      <w:lvlText w:val="•"/>
      <w:lvlJc w:val="left"/>
      <w:pPr>
        <w:ind w:left="6062" w:hanging="288"/>
      </w:pPr>
      <w:rPr>
        <w:rFonts w:hint="default"/>
        <w:lang w:val="en-US" w:eastAsia="en-US" w:bidi="ar-SA"/>
      </w:rPr>
    </w:lvl>
  </w:abstractNum>
  <w:abstractNum w:abstractNumId="140" w15:restartNumberingAfterBreak="0">
    <w:nsid w:val="301316CE"/>
    <w:multiLevelType w:val="hybridMultilevel"/>
    <w:tmpl w:val="3DAEA096"/>
    <w:lvl w:ilvl="0" w:tplc="35FA2860">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2EEA2F28">
      <w:numFmt w:val="bullet"/>
      <w:lvlText w:val="•"/>
      <w:lvlJc w:val="left"/>
      <w:pPr>
        <w:ind w:left="1391" w:hanging="480"/>
      </w:pPr>
      <w:rPr>
        <w:rFonts w:hint="default"/>
        <w:lang w:val="en-US" w:eastAsia="en-US" w:bidi="ar-SA"/>
      </w:rPr>
    </w:lvl>
    <w:lvl w:ilvl="2" w:tplc="55EEECEA">
      <w:numFmt w:val="bullet"/>
      <w:lvlText w:val="•"/>
      <w:lvlJc w:val="left"/>
      <w:pPr>
        <w:ind w:left="2283" w:hanging="480"/>
      </w:pPr>
      <w:rPr>
        <w:rFonts w:hint="default"/>
        <w:lang w:val="en-US" w:eastAsia="en-US" w:bidi="ar-SA"/>
      </w:rPr>
    </w:lvl>
    <w:lvl w:ilvl="3" w:tplc="84D8CD54">
      <w:numFmt w:val="bullet"/>
      <w:lvlText w:val="•"/>
      <w:lvlJc w:val="left"/>
      <w:pPr>
        <w:ind w:left="3175" w:hanging="480"/>
      </w:pPr>
      <w:rPr>
        <w:rFonts w:hint="default"/>
        <w:lang w:val="en-US" w:eastAsia="en-US" w:bidi="ar-SA"/>
      </w:rPr>
    </w:lvl>
    <w:lvl w:ilvl="4" w:tplc="BD82A1C0">
      <w:numFmt w:val="bullet"/>
      <w:lvlText w:val="•"/>
      <w:lvlJc w:val="left"/>
      <w:pPr>
        <w:ind w:left="4067" w:hanging="480"/>
      </w:pPr>
      <w:rPr>
        <w:rFonts w:hint="default"/>
        <w:lang w:val="en-US" w:eastAsia="en-US" w:bidi="ar-SA"/>
      </w:rPr>
    </w:lvl>
    <w:lvl w:ilvl="5" w:tplc="C61A5C14">
      <w:numFmt w:val="bullet"/>
      <w:lvlText w:val="•"/>
      <w:lvlJc w:val="left"/>
      <w:pPr>
        <w:ind w:left="4959" w:hanging="480"/>
      </w:pPr>
      <w:rPr>
        <w:rFonts w:hint="default"/>
        <w:lang w:val="en-US" w:eastAsia="en-US" w:bidi="ar-SA"/>
      </w:rPr>
    </w:lvl>
    <w:lvl w:ilvl="6" w:tplc="ED463EE4">
      <w:numFmt w:val="bullet"/>
      <w:lvlText w:val="•"/>
      <w:lvlJc w:val="left"/>
      <w:pPr>
        <w:ind w:left="5851" w:hanging="480"/>
      </w:pPr>
      <w:rPr>
        <w:rFonts w:hint="default"/>
        <w:lang w:val="en-US" w:eastAsia="en-US" w:bidi="ar-SA"/>
      </w:rPr>
    </w:lvl>
    <w:lvl w:ilvl="7" w:tplc="2B92EBCE">
      <w:numFmt w:val="bullet"/>
      <w:lvlText w:val="•"/>
      <w:lvlJc w:val="left"/>
      <w:pPr>
        <w:ind w:left="6743" w:hanging="480"/>
      </w:pPr>
      <w:rPr>
        <w:rFonts w:hint="default"/>
        <w:lang w:val="en-US" w:eastAsia="en-US" w:bidi="ar-SA"/>
      </w:rPr>
    </w:lvl>
    <w:lvl w:ilvl="8" w:tplc="C5500130">
      <w:numFmt w:val="bullet"/>
      <w:lvlText w:val="•"/>
      <w:lvlJc w:val="left"/>
      <w:pPr>
        <w:ind w:left="7635" w:hanging="480"/>
      </w:pPr>
      <w:rPr>
        <w:rFonts w:hint="default"/>
        <w:lang w:val="en-US" w:eastAsia="en-US" w:bidi="ar-SA"/>
      </w:rPr>
    </w:lvl>
  </w:abstractNum>
  <w:abstractNum w:abstractNumId="141" w15:restartNumberingAfterBreak="0">
    <w:nsid w:val="307404A5"/>
    <w:multiLevelType w:val="hybridMultilevel"/>
    <w:tmpl w:val="ADA631BC"/>
    <w:lvl w:ilvl="0" w:tplc="68A634B0">
      <w:start w:val="1"/>
      <w:numFmt w:val="decimal"/>
      <w:lvlText w:val="%1."/>
      <w:lvlJc w:val="left"/>
      <w:pPr>
        <w:ind w:left="2080" w:hanging="288"/>
      </w:pPr>
      <w:rPr>
        <w:rFonts w:ascii="Courier New" w:eastAsia="Courier New" w:hAnsi="Courier New" w:cs="Courier New" w:hint="default"/>
        <w:spacing w:val="-1"/>
        <w:w w:val="100"/>
        <w:sz w:val="16"/>
        <w:szCs w:val="16"/>
        <w:lang w:val="en-US" w:eastAsia="en-US" w:bidi="ar-SA"/>
      </w:rPr>
    </w:lvl>
    <w:lvl w:ilvl="1" w:tplc="AFFCC6B8">
      <w:numFmt w:val="bullet"/>
      <w:lvlText w:val="•"/>
      <w:lvlJc w:val="left"/>
      <w:pPr>
        <w:ind w:left="3166" w:hanging="288"/>
      </w:pPr>
      <w:rPr>
        <w:rFonts w:hint="default"/>
        <w:lang w:val="en-US" w:eastAsia="en-US" w:bidi="ar-SA"/>
      </w:rPr>
    </w:lvl>
    <w:lvl w:ilvl="2" w:tplc="11C4D538">
      <w:numFmt w:val="bullet"/>
      <w:lvlText w:val="•"/>
      <w:lvlJc w:val="left"/>
      <w:pPr>
        <w:ind w:left="4252" w:hanging="288"/>
      </w:pPr>
      <w:rPr>
        <w:rFonts w:hint="default"/>
        <w:lang w:val="en-US" w:eastAsia="en-US" w:bidi="ar-SA"/>
      </w:rPr>
    </w:lvl>
    <w:lvl w:ilvl="3" w:tplc="511E5F70">
      <w:numFmt w:val="bullet"/>
      <w:lvlText w:val="•"/>
      <w:lvlJc w:val="left"/>
      <w:pPr>
        <w:ind w:left="5338" w:hanging="288"/>
      </w:pPr>
      <w:rPr>
        <w:rFonts w:hint="default"/>
        <w:lang w:val="en-US" w:eastAsia="en-US" w:bidi="ar-SA"/>
      </w:rPr>
    </w:lvl>
    <w:lvl w:ilvl="4" w:tplc="E8AA7068">
      <w:numFmt w:val="bullet"/>
      <w:lvlText w:val="•"/>
      <w:lvlJc w:val="left"/>
      <w:pPr>
        <w:ind w:left="6424" w:hanging="288"/>
      </w:pPr>
      <w:rPr>
        <w:rFonts w:hint="default"/>
        <w:lang w:val="en-US" w:eastAsia="en-US" w:bidi="ar-SA"/>
      </w:rPr>
    </w:lvl>
    <w:lvl w:ilvl="5" w:tplc="D1C85AE6">
      <w:numFmt w:val="bullet"/>
      <w:lvlText w:val="•"/>
      <w:lvlJc w:val="left"/>
      <w:pPr>
        <w:ind w:left="7510" w:hanging="288"/>
      </w:pPr>
      <w:rPr>
        <w:rFonts w:hint="default"/>
        <w:lang w:val="en-US" w:eastAsia="en-US" w:bidi="ar-SA"/>
      </w:rPr>
    </w:lvl>
    <w:lvl w:ilvl="6" w:tplc="8F845DC2">
      <w:numFmt w:val="bullet"/>
      <w:lvlText w:val="•"/>
      <w:lvlJc w:val="left"/>
      <w:pPr>
        <w:ind w:left="8596" w:hanging="288"/>
      </w:pPr>
      <w:rPr>
        <w:rFonts w:hint="default"/>
        <w:lang w:val="en-US" w:eastAsia="en-US" w:bidi="ar-SA"/>
      </w:rPr>
    </w:lvl>
    <w:lvl w:ilvl="7" w:tplc="6F2EC4C0">
      <w:numFmt w:val="bullet"/>
      <w:lvlText w:val="•"/>
      <w:lvlJc w:val="left"/>
      <w:pPr>
        <w:ind w:left="9682" w:hanging="288"/>
      </w:pPr>
      <w:rPr>
        <w:rFonts w:hint="default"/>
        <w:lang w:val="en-US" w:eastAsia="en-US" w:bidi="ar-SA"/>
      </w:rPr>
    </w:lvl>
    <w:lvl w:ilvl="8" w:tplc="B6A6AD94">
      <w:numFmt w:val="bullet"/>
      <w:lvlText w:val="•"/>
      <w:lvlJc w:val="left"/>
      <w:pPr>
        <w:ind w:left="10768" w:hanging="288"/>
      </w:pPr>
      <w:rPr>
        <w:rFonts w:hint="default"/>
        <w:lang w:val="en-US" w:eastAsia="en-US" w:bidi="ar-SA"/>
      </w:rPr>
    </w:lvl>
  </w:abstractNum>
  <w:abstractNum w:abstractNumId="142" w15:restartNumberingAfterBreak="0">
    <w:nsid w:val="30CE0A6D"/>
    <w:multiLevelType w:val="hybridMultilevel"/>
    <w:tmpl w:val="485E89F4"/>
    <w:lvl w:ilvl="0" w:tplc="C5C81F0E">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B2C60D98">
      <w:numFmt w:val="bullet"/>
      <w:lvlText w:val="•"/>
      <w:lvlJc w:val="left"/>
      <w:pPr>
        <w:ind w:left="503" w:hanging="288"/>
      </w:pPr>
      <w:rPr>
        <w:rFonts w:hint="default"/>
        <w:lang w:val="en-US" w:eastAsia="en-US" w:bidi="ar-SA"/>
      </w:rPr>
    </w:lvl>
    <w:lvl w:ilvl="2" w:tplc="EBC47AE0">
      <w:numFmt w:val="bullet"/>
      <w:lvlText w:val="•"/>
      <w:lvlJc w:val="left"/>
      <w:pPr>
        <w:ind w:left="727" w:hanging="288"/>
      </w:pPr>
      <w:rPr>
        <w:rFonts w:hint="default"/>
        <w:lang w:val="en-US" w:eastAsia="en-US" w:bidi="ar-SA"/>
      </w:rPr>
    </w:lvl>
    <w:lvl w:ilvl="3" w:tplc="6090E38A">
      <w:numFmt w:val="bullet"/>
      <w:lvlText w:val="•"/>
      <w:lvlJc w:val="left"/>
      <w:pPr>
        <w:ind w:left="950" w:hanging="288"/>
      </w:pPr>
      <w:rPr>
        <w:rFonts w:hint="default"/>
        <w:lang w:val="en-US" w:eastAsia="en-US" w:bidi="ar-SA"/>
      </w:rPr>
    </w:lvl>
    <w:lvl w:ilvl="4" w:tplc="A7AAD10C">
      <w:numFmt w:val="bullet"/>
      <w:lvlText w:val="•"/>
      <w:lvlJc w:val="left"/>
      <w:pPr>
        <w:ind w:left="1174" w:hanging="288"/>
      </w:pPr>
      <w:rPr>
        <w:rFonts w:hint="default"/>
        <w:lang w:val="en-US" w:eastAsia="en-US" w:bidi="ar-SA"/>
      </w:rPr>
    </w:lvl>
    <w:lvl w:ilvl="5" w:tplc="78F27E66">
      <w:numFmt w:val="bullet"/>
      <w:lvlText w:val="•"/>
      <w:lvlJc w:val="left"/>
      <w:pPr>
        <w:ind w:left="1397" w:hanging="288"/>
      </w:pPr>
      <w:rPr>
        <w:rFonts w:hint="default"/>
        <w:lang w:val="en-US" w:eastAsia="en-US" w:bidi="ar-SA"/>
      </w:rPr>
    </w:lvl>
    <w:lvl w:ilvl="6" w:tplc="B7023CA2">
      <w:numFmt w:val="bullet"/>
      <w:lvlText w:val="•"/>
      <w:lvlJc w:val="left"/>
      <w:pPr>
        <w:ind w:left="1621" w:hanging="288"/>
      </w:pPr>
      <w:rPr>
        <w:rFonts w:hint="default"/>
        <w:lang w:val="en-US" w:eastAsia="en-US" w:bidi="ar-SA"/>
      </w:rPr>
    </w:lvl>
    <w:lvl w:ilvl="7" w:tplc="674663E8">
      <w:numFmt w:val="bullet"/>
      <w:lvlText w:val="•"/>
      <w:lvlJc w:val="left"/>
      <w:pPr>
        <w:ind w:left="1844" w:hanging="288"/>
      </w:pPr>
      <w:rPr>
        <w:rFonts w:hint="default"/>
        <w:lang w:val="en-US" w:eastAsia="en-US" w:bidi="ar-SA"/>
      </w:rPr>
    </w:lvl>
    <w:lvl w:ilvl="8" w:tplc="582269F8">
      <w:numFmt w:val="bullet"/>
      <w:lvlText w:val="•"/>
      <w:lvlJc w:val="left"/>
      <w:pPr>
        <w:ind w:left="2068" w:hanging="288"/>
      </w:pPr>
      <w:rPr>
        <w:rFonts w:hint="default"/>
        <w:lang w:val="en-US" w:eastAsia="en-US" w:bidi="ar-SA"/>
      </w:rPr>
    </w:lvl>
  </w:abstractNum>
  <w:abstractNum w:abstractNumId="143" w15:restartNumberingAfterBreak="0">
    <w:nsid w:val="30D40428"/>
    <w:multiLevelType w:val="hybridMultilevel"/>
    <w:tmpl w:val="63DA17FC"/>
    <w:lvl w:ilvl="0" w:tplc="5FC0BC2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17B616D0">
      <w:numFmt w:val="bullet"/>
      <w:lvlText w:val="•"/>
      <w:lvlJc w:val="left"/>
      <w:pPr>
        <w:ind w:left="1229" w:hanging="288"/>
      </w:pPr>
      <w:rPr>
        <w:rFonts w:hint="default"/>
        <w:lang w:val="en-US" w:eastAsia="en-US" w:bidi="ar-SA"/>
      </w:rPr>
    </w:lvl>
    <w:lvl w:ilvl="2" w:tplc="AD204F36">
      <w:numFmt w:val="bullet"/>
      <w:lvlText w:val="•"/>
      <w:lvlJc w:val="left"/>
      <w:pPr>
        <w:ind w:left="2139" w:hanging="288"/>
      </w:pPr>
      <w:rPr>
        <w:rFonts w:hint="default"/>
        <w:lang w:val="en-US" w:eastAsia="en-US" w:bidi="ar-SA"/>
      </w:rPr>
    </w:lvl>
    <w:lvl w:ilvl="3" w:tplc="30941C72">
      <w:numFmt w:val="bullet"/>
      <w:lvlText w:val="•"/>
      <w:lvlJc w:val="left"/>
      <w:pPr>
        <w:ind w:left="3049" w:hanging="288"/>
      </w:pPr>
      <w:rPr>
        <w:rFonts w:hint="default"/>
        <w:lang w:val="en-US" w:eastAsia="en-US" w:bidi="ar-SA"/>
      </w:rPr>
    </w:lvl>
    <w:lvl w:ilvl="4" w:tplc="83A0F4C8">
      <w:numFmt w:val="bullet"/>
      <w:lvlText w:val="•"/>
      <w:lvlJc w:val="left"/>
      <w:pPr>
        <w:ind w:left="3959" w:hanging="288"/>
      </w:pPr>
      <w:rPr>
        <w:rFonts w:hint="default"/>
        <w:lang w:val="en-US" w:eastAsia="en-US" w:bidi="ar-SA"/>
      </w:rPr>
    </w:lvl>
    <w:lvl w:ilvl="5" w:tplc="52E473F0">
      <w:numFmt w:val="bullet"/>
      <w:lvlText w:val="•"/>
      <w:lvlJc w:val="left"/>
      <w:pPr>
        <w:ind w:left="4869" w:hanging="288"/>
      </w:pPr>
      <w:rPr>
        <w:rFonts w:hint="default"/>
        <w:lang w:val="en-US" w:eastAsia="en-US" w:bidi="ar-SA"/>
      </w:rPr>
    </w:lvl>
    <w:lvl w:ilvl="6" w:tplc="449A1B32">
      <w:numFmt w:val="bullet"/>
      <w:lvlText w:val="•"/>
      <w:lvlJc w:val="left"/>
      <w:pPr>
        <w:ind w:left="5779" w:hanging="288"/>
      </w:pPr>
      <w:rPr>
        <w:rFonts w:hint="default"/>
        <w:lang w:val="en-US" w:eastAsia="en-US" w:bidi="ar-SA"/>
      </w:rPr>
    </w:lvl>
    <w:lvl w:ilvl="7" w:tplc="9E220688">
      <w:numFmt w:val="bullet"/>
      <w:lvlText w:val="•"/>
      <w:lvlJc w:val="left"/>
      <w:pPr>
        <w:ind w:left="6689" w:hanging="288"/>
      </w:pPr>
      <w:rPr>
        <w:rFonts w:hint="default"/>
        <w:lang w:val="en-US" w:eastAsia="en-US" w:bidi="ar-SA"/>
      </w:rPr>
    </w:lvl>
    <w:lvl w:ilvl="8" w:tplc="E788D256">
      <w:numFmt w:val="bullet"/>
      <w:lvlText w:val="•"/>
      <w:lvlJc w:val="left"/>
      <w:pPr>
        <w:ind w:left="7599" w:hanging="288"/>
      </w:pPr>
      <w:rPr>
        <w:rFonts w:hint="default"/>
        <w:lang w:val="en-US" w:eastAsia="en-US" w:bidi="ar-SA"/>
      </w:rPr>
    </w:lvl>
  </w:abstractNum>
  <w:abstractNum w:abstractNumId="144" w15:restartNumberingAfterBreak="0">
    <w:nsid w:val="313452E1"/>
    <w:multiLevelType w:val="hybridMultilevel"/>
    <w:tmpl w:val="8BF25A9C"/>
    <w:lvl w:ilvl="0" w:tplc="9EFA891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656EA70">
      <w:numFmt w:val="bullet"/>
      <w:lvlText w:val="•"/>
      <w:lvlJc w:val="left"/>
      <w:pPr>
        <w:ind w:left="1058" w:hanging="288"/>
      </w:pPr>
      <w:rPr>
        <w:rFonts w:hint="default"/>
        <w:lang w:val="en-US" w:eastAsia="en-US" w:bidi="ar-SA"/>
      </w:rPr>
    </w:lvl>
    <w:lvl w:ilvl="2" w:tplc="4E72EE78">
      <w:numFmt w:val="bullet"/>
      <w:lvlText w:val="•"/>
      <w:lvlJc w:val="left"/>
      <w:pPr>
        <w:ind w:left="1797" w:hanging="288"/>
      </w:pPr>
      <w:rPr>
        <w:rFonts w:hint="default"/>
        <w:lang w:val="en-US" w:eastAsia="en-US" w:bidi="ar-SA"/>
      </w:rPr>
    </w:lvl>
    <w:lvl w:ilvl="3" w:tplc="19E49B86">
      <w:numFmt w:val="bullet"/>
      <w:lvlText w:val="•"/>
      <w:lvlJc w:val="left"/>
      <w:pPr>
        <w:ind w:left="2536" w:hanging="288"/>
      </w:pPr>
      <w:rPr>
        <w:rFonts w:hint="default"/>
        <w:lang w:val="en-US" w:eastAsia="en-US" w:bidi="ar-SA"/>
      </w:rPr>
    </w:lvl>
    <w:lvl w:ilvl="4" w:tplc="E7F66728">
      <w:numFmt w:val="bullet"/>
      <w:lvlText w:val="•"/>
      <w:lvlJc w:val="left"/>
      <w:pPr>
        <w:ind w:left="3275" w:hanging="288"/>
      </w:pPr>
      <w:rPr>
        <w:rFonts w:hint="default"/>
        <w:lang w:val="en-US" w:eastAsia="en-US" w:bidi="ar-SA"/>
      </w:rPr>
    </w:lvl>
    <w:lvl w:ilvl="5" w:tplc="E0A83B0C">
      <w:numFmt w:val="bullet"/>
      <w:lvlText w:val="•"/>
      <w:lvlJc w:val="left"/>
      <w:pPr>
        <w:ind w:left="4014" w:hanging="288"/>
      </w:pPr>
      <w:rPr>
        <w:rFonts w:hint="default"/>
        <w:lang w:val="en-US" w:eastAsia="en-US" w:bidi="ar-SA"/>
      </w:rPr>
    </w:lvl>
    <w:lvl w:ilvl="6" w:tplc="A7A4BEDA">
      <w:numFmt w:val="bullet"/>
      <w:lvlText w:val="•"/>
      <w:lvlJc w:val="left"/>
      <w:pPr>
        <w:ind w:left="4753" w:hanging="288"/>
      </w:pPr>
      <w:rPr>
        <w:rFonts w:hint="default"/>
        <w:lang w:val="en-US" w:eastAsia="en-US" w:bidi="ar-SA"/>
      </w:rPr>
    </w:lvl>
    <w:lvl w:ilvl="7" w:tplc="40CE84DE">
      <w:numFmt w:val="bullet"/>
      <w:lvlText w:val="•"/>
      <w:lvlJc w:val="left"/>
      <w:pPr>
        <w:ind w:left="5492" w:hanging="288"/>
      </w:pPr>
      <w:rPr>
        <w:rFonts w:hint="default"/>
        <w:lang w:val="en-US" w:eastAsia="en-US" w:bidi="ar-SA"/>
      </w:rPr>
    </w:lvl>
    <w:lvl w:ilvl="8" w:tplc="996C4AA0">
      <w:numFmt w:val="bullet"/>
      <w:lvlText w:val="•"/>
      <w:lvlJc w:val="left"/>
      <w:pPr>
        <w:ind w:left="6231" w:hanging="288"/>
      </w:pPr>
      <w:rPr>
        <w:rFonts w:hint="default"/>
        <w:lang w:val="en-US" w:eastAsia="en-US" w:bidi="ar-SA"/>
      </w:rPr>
    </w:lvl>
  </w:abstractNum>
  <w:abstractNum w:abstractNumId="145" w15:restartNumberingAfterBreak="0">
    <w:nsid w:val="31AA7D1B"/>
    <w:multiLevelType w:val="hybridMultilevel"/>
    <w:tmpl w:val="73889F7E"/>
    <w:lvl w:ilvl="0" w:tplc="34E6CBDA">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02DAAB26">
      <w:numFmt w:val="bullet"/>
      <w:lvlText w:val="•"/>
      <w:lvlJc w:val="left"/>
      <w:pPr>
        <w:ind w:left="666" w:hanging="288"/>
      </w:pPr>
      <w:rPr>
        <w:rFonts w:hint="default"/>
        <w:lang w:val="en-US" w:eastAsia="en-US" w:bidi="ar-SA"/>
      </w:rPr>
    </w:lvl>
    <w:lvl w:ilvl="2" w:tplc="62FCE020">
      <w:numFmt w:val="bullet"/>
      <w:lvlText w:val="•"/>
      <w:lvlJc w:val="left"/>
      <w:pPr>
        <w:ind w:left="1053" w:hanging="288"/>
      </w:pPr>
      <w:rPr>
        <w:rFonts w:hint="default"/>
        <w:lang w:val="en-US" w:eastAsia="en-US" w:bidi="ar-SA"/>
      </w:rPr>
    </w:lvl>
    <w:lvl w:ilvl="3" w:tplc="D35E5FAA">
      <w:numFmt w:val="bullet"/>
      <w:lvlText w:val="•"/>
      <w:lvlJc w:val="left"/>
      <w:pPr>
        <w:ind w:left="1440" w:hanging="288"/>
      </w:pPr>
      <w:rPr>
        <w:rFonts w:hint="default"/>
        <w:lang w:val="en-US" w:eastAsia="en-US" w:bidi="ar-SA"/>
      </w:rPr>
    </w:lvl>
    <w:lvl w:ilvl="4" w:tplc="86F84E28">
      <w:numFmt w:val="bullet"/>
      <w:lvlText w:val="•"/>
      <w:lvlJc w:val="left"/>
      <w:pPr>
        <w:ind w:left="1827" w:hanging="288"/>
      </w:pPr>
      <w:rPr>
        <w:rFonts w:hint="default"/>
        <w:lang w:val="en-US" w:eastAsia="en-US" w:bidi="ar-SA"/>
      </w:rPr>
    </w:lvl>
    <w:lvl w:ilvl="5" w:tplc="AFB68682">
      <w:numFmt w:val="bullet"/>
      <w:lvlText w:val="•"/>
      <w:lvlJc w:val="left"/>
      <w:pPr>
        <w:ind w:left="2213" w:hanging="288"/>
      </w:pPr>
      <w:rPr>
        <w:rFonts w:hint="default"/>
        <w:lang w:val="en-US" w:eastAsia="en-US" w:bidi="ar-SA"/>
      </w:rPr>
    </w:lvl>
    <w:lvl w:ilvl="6" w:tplc="D0E8DDA4">
      <w:numFmt w:val="bullet"/>
      <w:lvlText w:val="•"/>
      <w:lvlJc w:val="left"/>
      <w:pPr>
        <w:ind w:left="2600" w:hanging="288"/>
      </w:pPr>
      <w:rPr>
        <w:rFonts w:hint="default"/>
        <w:lang w:val="en-US" w:eastAsia="en-US" w:bidi="ar-SA"/>
      </w:rPr>
    </w:lvl>
    <w:lvl w:ilvl="7" w:tplc="66AE9400">
      <w:numFmt w:val="bullet"/>
      <w:lvlText w:val="•"/>
      <w:lvlJc w:val="left"/>
      <w:pPr>
        <w:ind w:left="2987" w:hanging="288"/>
      </w:pPr>
      <w:rPr>
        <w:rFonts w:hint="default"/>
        <w:lang w:val="en-US" w:eastAsia="en-US" w:bidi="ar-SA"/>
      </w:rPr>
    </w:lvl>
    <w:lvl w:ilvl="8" w:tplc="44A27658">
      <w:numFmt w:val="bullet"/>
      <w:lvlText w:val="•"/>
      <w:lvlJc w:val="left"/>
      <w:pPr>
        <w:ind w:left="3374" w:hanging="288"/>
      </w:pPr>
      <w:rPr>
        <w:rFonts w:hint="default"/>
        <w:lang w:val="en-US" w:eastAsia="en-US" w:bidi="ar-SA"/>
      </w:rPr>
    </w:lvl>
  </w:abstractNum>
  <w:abstractNum w:abstractNumId="146" w15:restartNumberingAfterBreak="0">
    <w:nsid w:val="31AD6C80"/>
    <w:multiLevelType w:val="hybridMultilevel"/>
    <w:tmpl w:val="72E08326"/>
    <w:lvl w:ilvl="0" w:tplc="DF2AC8D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CD09CEE">
      <w:numFmt w:val="bullet"/>
      <w:lvlText w:val="•"/>
      <w:lvlJc w:val="left"/>
      <w:pPr>
        <w:ind w:left="1229" w:hanging="288"/>
      </w:pPr>
      <w:rPr>
        <w:rFonts w:hint="default"/>
        <w:lang w:val="en-US" w:eastAsia="en-US" w:bidi="ar-SA"/>
      </w:rPr>
    </w:lvl>
    <w:lvl w:ilvl="2" w:tplc="FAC02B9C">
      <w:numFmt w:val="bullet"/>
      <w:lvlText w:val="•"/>
      <w:lvlJc w:val="left"/>
      <w:pPr>
        <w:ind w:left="2139" w:hanging="288"/>
      </w:pPr>
      <w:rPr>
        <w:rFonts w:hint="default"/>
        <w:lang w:val="en-US" w:eastAsia="en-US" w:bidi="ar-SA"/>
      </w:rPr>
    </w:lvl>
    <w:lvl w:ilvl="3" w:tplc="8788DA76">
      <w:numFmt w:val="bullet"/>
      <w:lvlText w:val="•"/>
      <w:lvlJc w:val="left"/>
      <w:pPr>
        <w:ind w:left="3049" w:hanging="288"/>
      </w:pPr>
      <w:rPr>
        <w:rFonts w:hint="default"/>
        <w:lang w:val="en-US" w:eastAsia="en-US" w:bidi="ar-SA"/>
      </w:rPr>
    </w:lvl>
    <w:lvl w:ilvl="4" w:tplc="7BB42306">
      <w:numFmt w:val="bullet"/>
      <w:lvlText w:val="•"/>
      <w:lvlJc w:val="left"/>
      <w:pPr>
        <w:ind w:left="3959" w:hanging="288"/>
      </w:pPr>
      <w:rPr>
        <w:rFonts w:hint="default"/>
        <w:lang w:val="en-US" w:eastAsia="en-US" w:bidi="ar-SA"/>
      </w:rPr>
    </w:lvl>
    <w:lvl w:ilvl="5" w:tplc="ED3234C0">
      <w:numFmt w:val="bullet"/>
      <w:lvlText w:val="•"/>
      <w:lvlJc w:val="left"/>
      <w:pPr>
        <w:ind w:left="4869" w:hanging="288"/>
      </w:pPr>
      <w:rPr>
        <w:rFonts w:hint="default"/>
        <w:lang w:val="en-US" w:eastAsia="en-US" w:bidi="ar-SA"/>
      </w:rPr>
    </w:lvl>
    <w:lvl w:ilvl="6" w:tplc="08C6FC8C">
      <w:numFmt w:val="bullet"/>
      <w:lvlText w:val="•"/>
      <w:lvlJc w:val="left"/>
      <w:pPr>
        <w:ind w:left="5779" w:hanging="288"/>
      </w:pPr>
      <w:rPr>
        <w:rFonts w:hint="default"/>
        <w:lang w:val="en-US" w:eastAsia="en-US" w:bidi="ar-SA"/>
      </w:rPr>
    </w:lvl>
    <w:lvl w:ilvl="7" w:tplc="405ED8A8">
      <w:numFmt w:val="bullet"/>
      <w:lvlText w:val="•"/>
      <w:lvlJc w:val="left"/>
      <w:pPr>
        <w:ind w:left="6689" w:hanging="288"/>
      </w:pPr>
      <w:rPr>
        <w:rFonts w:hint="default"/>
        <w:lang w:val="en-US" w:eastAsia="en-US" w:bidi="ar-SA"/>
      </w:rPr>
    </w:lvl>
    <w:lvl w:ilvl="8" w:tplc="46C45FEC">
      <w:numFmt w:val="bullet"/>
      <w:lvlText w:val="•"/>
      <w:lvlJc w:val="left"/>
      <w:pPr>
        <w:ind w:left="7599" w:hanging="288"/>
      </w:pPr>
      <w:rPr>
        <w:rFonts w:hint="default"/>
        <w:lang w:val="en-US" w:eastAsia="en-US" w:bidi="ar-SA"/>
      </w:rPr>
    </w:lvl>
  </w:abstractNum>
  <w:abstractNum w:abstractNumId="147" w15:restartNumberingAfterBreak="0">
    <w:nsid w:val="31C63FE6"/>
    <w:multiLevelType w:val="hybridMultilevel"/>
    <w:tmpl w:val="17C2E658"/>
    <w:lvl w:ilvl="0" w:tplc="52DC1E58">
      <w:start w:val="4"/>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8598B2F2">
      <w:numFmt w:val="bullet"/>
      <w:lvlText w:val="•"/>
      <w:lvlJc w:val="left"/>
      <w:pPr>
        <w:ind w:left="1129" w:hanging="288"/>
      </w:pPr>
      <w:rPr>
        <w:rFonts w:hint="default"/>
        <w:lang w:val="en-US" w:eastAsia="en-US" w:bidi="ar-SA"/>
      </w:rPr>
    </w:lvl>
    <w:lvl w:ilvl="2" w:tplc="94D658F4">
      <w:numFmt w:val="bullet"/>
      <w:lvlText w:val="•"/>
      <w:lvlJc w:val="left"/>
      <w:pPr>
        <w:ind w:left="1839" w:hanging="288"/>
      </w:pPr>
      <w:rPr>
        <w:rFonts w:hint="default"/>
        <w:lang w:val="en-US" w:eastAsia="en-US" w:bidi="ar-SA"/>
      </w:rPr>
    </w:lvl>
    <w:lvl w:ilvl="3" w:tplc="17569E3C">
      <w:numFmt w:val="bullet"/>
      <w:lvlText w:val="•"/>
      <w:lvlJc w:val="left"/>
      <w:pPr>
        <w:ind w:left="2549" w:hanging="288"/>
      </w:pPr>
      <w:rPr>
        <w:rFonts w:hint="default"/>
        <w:lang w:val="en-US" w:eastAsia="en-US" w:bidi="ar-SA"/>
      </w:rPr>
    </w:lvl>
    <w:lvl w:ilvl="4" w:tplc="E744B840">
      <w:numFmt w:val="bullet"/>
      <w:lvlText w:val="•"/>
      <w:lvlJc w:val="left"/>
      <w:pPr>
        <w:ind w:left="3258" w:hanging="288"/>
      </w:pPr>
      <w:rPr>
        <w:rFonts w:hint="default"/>
        <w:lang w:val="en-US" w:eastAsia="en-US" w:bidi="ar-SA"/>
      </w:rPr>
    </w:lvl>
    <w:lvl w:ilvl="5" w:tplc="240E9F80">
      <w:numFmt w:val="bullet"/>
      <w:lvlText w:val="•"/>
      <w:lvlJc w:val="left"/>
      <w:pPr>
        <w:ind w:left="3968" w:hanging="288"/>
      </w:pPr>
      <w:rPr>
        <w:rFonts w:hint="default"/>
        <w:lang w:val="en-US" w:eastAsia="en-US" w:bidi="ar-SA"/>
      </w:rPr>
    </w:lvl>
    <w:lvl w:ilvl="6" w:tplc="9F948ED0">
      <w:numFmt w:val="bullet"/>
      <w:lvlText w:val="•"/>
      <w:lvlJc w:val="left"/>
      <w:pPr>
        <w:ind w:left="4678" w:hanging="288"/>
      </w:pPr>
      <w:rPr>
        <w:rFonts w:hint="default"/>
        <w:lang w:val="en-US" w:eastAsia="en-US" w:bidi="ar-SA"/>
      </w:rPr>
    </w:lvl>
    <w:lvl w:ilvl="7" w:tplc="642C5630">
      <w:numFmt w:val="bullet"/>
      <w:lvlText w:val="•"/>
      <w:lvlJc w:val="left"/>
      <w:pPr>
        <w:ind w:left="5387" w:hanging="288"/>
      </w:pPr>
      <w:rPr>
        <w:rFonts w:hint="default"/>
        <w:lang w:val="en-US" w:eastAsia="en-US" w:bidi="ar-SA"/>
      </w:rPr>
    </w:lvl>
    <w:lvl w:ilvl="8" w:tplc="F94A43B6">
      <w:numFmt w:val="bullet"/>
      <w:lvlText w:val="•"/>
      <w:lvlJc w:val="left"/>
      <w:pPr>
        <w:ind w:left="6097" w:hanging="288"/>
      </w:pPr>
      <w:rPr>
        <w:rFonts w:hint="default"/>
        <w:lang w:val="en-US" w:eastAsia="en-US" w:bidi="ar-SA"/>
      </w:rPr>
    </w:lvl>
  </w:abstractNum>
  <w:abstractNum w:abstractNumId="148" w15:restartNumberingAfterBreak="0">
    <w:nsid w:val="320223CD"/>
    <w:multiLevelType w:val="hybridMultilevel"/>
    <w:tmpl w:val="744CEBF2"/>
    <w:lvl w:ilvl="0" w:tplc="37FADAA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E923692">
      <w:numFmt w:val="bullet"/>
      <w:lvlText w:val="•"/>
      <w:lvlJc w:val="left"/>
      <w:pPr>
        <w:ind w:left="1229" w:hanging="288"/>
      </w:pPr>
      <w:rPr>
        <w:rFonts w:hint="default"/>
        <w:lang w:val="en-US" w:eastAsia="en-US" w:bidi="ar-SA"/>
      </w:rPr>
    </w:lvl>
    <w:lvl w:ilvl="2" w:tplc="CD90B160">
      <w:numFmt w:val="bullet"/>
      <w:lvlText w:val="•"/>
      <w:lvlJc w:val="left"/>
      <w:pPr>
        <w:ind w:left="2139" w:hanging="288"/>
      </w:pPr>
      <w:rPr>
        <w:rFonts w:hint="default"/>
        <w:lang w:val="en-US" w:eastAsia="en-US" w:bidi="ar-SA"/>
      </w:rPr>
    </w:lvl>
    <w:lvl w:ilvl="3" w:tplc="49EC50DE">
      <w:numFmt w:val="bullet"/>
      <w:lvlText w:val="•"/>
      <w:lvlJc w:val="left"/>
      <w:pPr>
        <w:ind w:left="3049" w:hanging="288"/>
      </w:pPr>
      <w:rPr>
        <w:rFonts w:hint="default"/>
        <w:lang w:val="en-US" w:eastAsia="en-US" w:bidi="ar-SA"/>
      </w:rPr>
    </w:lvl>
    <w:lvl w:ilvl="4" w:tplc="DCC63BAC">
      <w:numFmt w:val="bullet"/>
      <w:lvlText w:val="•"/>
      <w:lvlJc w:val="left"/>
      <w:pPr>
        <w:ind w:left="3959" w:hanging="288"/>
      </w:pPr>
      <w:rPr>
        <w:rFonts w:hint="default"/>
        <w:lang w:val="en-US" w:eastAsia="en-US" w:bidi="ar-SA"/>
      </w:rPr>
    </w:lvl>
    <w:lvl w:ilvl="5" w:tplc="BBDED820">
      <w:numFmt w:val="bullet"/>
      <w:lvlText w:val="•"/>
      <w:lvlJc w:val="left"/>
      <w:pPr>
        <w:ind w:left="4869" w:hanging="288"/>
      </w:pPr>
      <w:rPr>
        <w:rFonts w:hint="default"/>
        <w:lang w:val="en-US" w:eastAsia="en-US" w:bidi="ar-SA"/>
      </w:rPr>
    </w:lvl>
    <w:lvl w:ilvl="6" w:tplc="F0C8CDD2">
      <w:numFmt w:val="bullet"/>
      <w:lvlText w:val="•"/>
      <w:lvlJc w:val="left"/>
      <w:pPr>
        <w:ind w:left="5779" w:hanging="288"/>
      </w:pPr>
      <w:rPr>
        <w:rFonts w:hint="default"/>
        <w:lang w:val="en-US" w:eastAsia="en-US" w:bidi="ar-SA"/>
      </w:rPr>
    </w:lvl>
    <w:lvl w:ilvl="7" w:tplc="814E03F6">
      <w:numFmt w:val="bullet"/>
      <w:lvlText w:val="•"/>
      <w:lvlJc w:val="left"/>
      <w:pPr>
        <w:ind w:left="6689" w:hanging="288"/>
      </w:pPr>
      <w:rPr>
        <w:rFonts w:hint="default"/>
        <w:lang w:val="en-US" w:eastAsia="en-US" w:bidi="ar-SA"/>
      </w:rPr>
    </w:lvl>
    <w:lvl w:ilvl="8" w:tplc="386011F0">
      <w:numFmt w:val="bullet"/>
      <w:lvlText w:val="•"/>
      <w:lvlJc w:val="left"/>
      <w:pPr>
        <w:ind w:left="7599" w:hanging="288"/>
      </w:pPr>
      <w:rPr>
        <w:rFonts w:hint="default"/>
        <w:lang w:val="en-US" w:eastAsia="en-US" w:bidi="ar-SA"/>
      </w:rPr>
    </w:lvl>
  </w:abstractNum>
  <w:abstractNum w:abstractNumId="149" w15:restartNumberingAfterBreak="0">
    <w:nsid w:val="32065222"/>
    <w:multiLevelType w:val="hybridMultilevel"/>
    <w:tmpl w:val="4ACA7A58"/>
    <w:lvl w:ilvl="0" w:tplc="E5FC8ACA">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E2928E02">
      <w:numFmt w:val="bullet"/>
      <w:lvlText w:val="•"/>
      <w:lvlJc w:val="left"/>
      <w:pPr>
        <w:ind w:left="887" w:hanging="288"/>
      </w:pPr>
      <w:rPr>
        <w:rFonts w:hint="default"/>
        <w:lang w:val="en-US" w:eastAsia="en-US" w:bidi="ar-SA"/>
      </w:rPr>
    </w:lvl>
    <w:lvl w:ilvl="2" w:tplc="7C566604">
      <w:numFmt w:val="bullet"/>
      <w:lvlText w:val="•"/>
      <w:lvlJc w:val="left"/>
      <w:pPr>
        <w:ind w:left="1495" w:hanging="288"/>
      </w:pPr>
      <w:rPr>
        <w:rFonts w:hint="default"/>
        <w:lang w:val="en-US" w:eastAsia="en-US" w:bidi="ar-SA"/>
      </w:rPr>
    </w:lvl>
    <w:lvl w:ilvl="3" w:tplc="0FDA92FA">
      <w:numFmt w:val="bullet"/>
      <w:lvlText w:val="•"/>
      <w:lvlJc w:val="left"/>
      <w:pPr>
        <w:ind w:left="2102" w:hanging="288"/>
      </w:pPr>
      <w:rPr>
        <w:rFonts w:hint="default"/>
        <w:lang w:val="en-US" w:eastAsia="en-US" w:bidi="ar-SA"/>
      </w:rPr>
    </w:lvl>
    <w:lvl w:ilvl="4" w:tplc="299C8EC2">
      <w:numFmt w:val="bullet"/>
      <w:lvlText w:val="•"/>
      <w:lvlJc w:val="left"/>
      <w:pPr>
        <w:ind w:left="2710" w:hanging="288"/>
      </w:pPr>
      <w:rPr>
        <w:rFonts w:hint="default"/>
        <w:lang w:val="en-US" w:eastAsia="en-US" w:bidi="ar-SA"/>
      </w:rPr>
    </w:lvl>
    <w:lvl w:ilvl="5" w:tplc="0AA80B18">
      <w:numFmt w:val="bullet"/>
      <w:lvlText w:val="•"/>
      <w:lvlJc w:val="left"/>
      <w:pPr>
        <w:ind w:left="3317" w:hanging="288"/>
      </w:pPr>
      <w:rPr>
        <w:rFonts w:hint="default"/>
        <w:lang w:val="en-US" w:eastAsia="en-US" w:bidi="ar-SA"/>
      </w:rPr>
    </w:lvl>
    <w:lvl w:ilvl="6" w:tplc="DA54868E">
      <w:numFmt w:val="bullet"/>
      <w:lvlText w:val="•"/>
      <w:lvlJc w:val="left"/>
      <w:pPr>
        <w:ind w:left="3925" w:hanging="288"/>
      </w:pPr>
      <w:rPr>
        <w:rFonts w:hint="default"/>
        <w:lang w:val="en-US" w:eastAsia="en-US" w:bidi="ar-SA"/>
      </w:rPr>
    </w:lvl>
    <w:lvl w:ilvl="7" w:tplc="642C7A40">
      <w:numFmt w:val="bullet"/>
      <w:lvlText w:val="•"/>
      <w:lvlJc w:val="left"/>
      <w:pPr>
        <w:ind w:left="4532" w:hanging="288"/>
      </w:pPr>
      <w:rPr>
        <w:rFonts w:hint="default"/>
        <w:lang w:val="en-US" w:eastAsia="en-US" w:bidi="ar-SA"/>
      </w:rPr>
    </w:lvl>
    <w:lvl w:ilvl="8" w:tplc="53C66532">
      <w:numFmt w:val="bullet"/>
      <w:lvlText w:val="•"/>
      <w:lvlJc w:val="left"/>
      <w:pPr>
        <w:ind w:left="5140" w:hanging="288"/>
      </w:pPr>
      <w:rPr>
        <w:rFonts w:hint="default"/>
        <w:lang w:val="en-US" w:eastAsia="en-US" w:bidi="ar-SA"/>
      </w:rPr>
    </w:lvl>
  </w:abstractNum>
  <w:abstractNum w:abstractNumId="150" w15:restartNumberingAfterBreak="0">
    <w:nsid w:val="32830545"/>
    <w:multiLevelType w:val="hybridMultilevel"/>
    <w:tmpl w:val="92345CA4"/>
    <w:lvl w:ilvl="0" w:tplc="56624A1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620F9B4">
      <w:numFmt w:val="bullet"/>
      <w:lvlText w:val="•"/>
      <w:lvlJc w:val="left"/>
      <w:pPr>
        <w:ind w:left="1229" w:hanging="288"/>
      </w:pPr>
      <w:rPr>
        <w:rFonts w:hint="default"/>
        <w:lang w:val="en-US" w:eastAsia="en-US" w:bidi="ar-SA"/>
      </w:rPr>
    </w:lvl>
    <w:lvl w:ilvl="2" w:tplc="1B944A7A">
      <w:numFmt w:val="bullet"/>
      <w:lvlText w:val="•"/>
      <w:lvlJc w:val="left"/>
      <w:pPr>
        <w:ind w:left="2139" w:hanging="288"/>
      </w:pPr>
      <w:rPr>
        <w:rFonts w:hint="default"/>
        <w:lang w:val="en-US" w:eastAsia="en-US" w:bidi="ar-SA"/>
      </w:rPr>
    </w:lvl>
    <w:lvl w:ilvl="3" w:tplc="98D6C3CE">
      <w:numFmt w:val="bullet"/>
      <w:lvlText w:val="•"/>
      <w:lvlJc w:val="left"/>
      <w:pPr>
        <w:ind w:left="3049" w:hanging="288"/>
      </w:pPr>
      <w:rPr>
        <w:rFonts w:hint="default"/>
        <w:lang w:val="en-US" w:eastAsia="en-US" w:bidi="ar-SA"/>
      </w:rPr>
    </w:lvl>
    <w:lvl w:ilvl="4" w:tplc="2910D1CE">
      <w:numFmt w:val="bullet"/>
      <w:lvlText w:val="•"/>
      <w:lvlJc w:val="left"/>
      <w:pPr>
        <w:ind w:left="3959" w:hanging="288"/>
      </w:pPr>
      <w:rPr>
        <w:rFonts w:hint="default"/>
        <w:lang w:val="en-US" w:eastAsia="en-US" w:bidi="ar-SA"/>
      </w:rPr>
    </w:lvl>
    <w:lvl w:ilvl="5" w:tplc="7388B30A">
      <w:numFmt w:val="bullet"/>
      <w:lvlText w:val="•"/>
      <w:lvlJc w:val="left"/>
      <w:pPr>
        <w:ind w:left="4869" w:hanging="288"/>
      </w:pPr>
      <w:rPr>
        <w:rFonts w:hint="default"/>
        <w:lang w:val="en-US" w:eastAsia="en-US" w:bidi="ar-SA"/>
      </w:rPr>
    </w:lvl>
    <w:lvl w:ilvl="6" w:tplc="256628DA">
      <w:numFmt w:val="bullet"/>
      <w:lvlText w:val="•"/>
      <w:lvlJc w:val="left"/>
      <w:pPr>
        <w:ind w:left="5779" w:hanging="288"/>
      </w:pPr>
      <w:rPr>
        <w:rFonts w:hint="default"/>
        <w:lang w:val="en-US" w:eastAsia="en-US" w:bidi="ar-SA"/>
      </w:rPr>
    </w:lvl>
    <w:lvl w:ilvl="7" w:tplc="93BCF834">
      <w:numFmt w:val="bullet"/>
      <w:lvlText w:val="•"/>
      <w:lvlJc w:val="left"/>
      <w:pPr>
        <w:ind w:left="6689" w:hanging="288"/>
      </w:pPr>
      <w:rPr>
        <w:rFonts w:hint="default"/>
        <w:lang w:val="en-US" w:eastAsia="en-US" w:bidi="ar-SA"/>
      </w:rPr>
    </w:lvl>
    <w:lvl w:ilvl="8" w:tplc="6BB8D334">
      <w:numFmt w:val="bullet"/>
      <w:lvlText w:val="•"/>
      <w:lvlJc w:val="left"/>
      <w:pPr>
        <w:ind w:left="7599" w:hanging="288"/>
      </w:pPr>
      <w:rPr>
        <w:rFonts w:hint="default"/>
        <w:lang w:val="en-US" w:eastAsia="en-US" w:bidi="ar-SA"/>
      </w:rPr>
    </w:lvl>
  </w:abstractNum>
  <w:abstractNum w:abstractNumId="151" w15:restartNumberingAfterBreak="0">
    <w:nsid w:val="328A1443"/>
    <w:multiLevelType w:val="hybridMultilevel"/>
    <w:tmpl w:val="E7B8338E"/>
    <w:lvl w:ilvl="0" w:tplc="4D8C556E">
      <w:start w:val="1"/>
      <w:numFmt w:val="decimal"/>
      <w:lvlText w:val="%1."/>
      <w:lvlJc w:val="left"/>
      <w:pPr>
        <w:ind w:left="288" w:hanging="288"/>
      </w:pPr>
      <w:rPr>
        <w:rFonts w:ascii="Courier New" w:eastAsia="Courier New" w:hAnsi="Courier New" w:cs="Courier New" w:hint="default"/>
        <w:spacing w:val="-1"/>
        <w:w w:val="100"/>
        <w:sz w:val="16"/>
        <w:szCs w:val="16"/>
        <w:lang w:val="en-US" w:eastAsia="en-US" w:bidi="ar-SA"/>
      </w:rPr>
    </w:lvl>
    <w:lvl w:ilvl="1" w:tplc="B99E8666">
      <w:numFmt w:val="bullet"/>
      <w:lvlText w:val="•"/>
      <w:lvlJc w:val="left"/>
      <w:pPr>
        <w:ind w:left="657" w:hanging="288"/>
      </w:pPr>
      <w:rPr>
        <w:rFonts w:hint="default"/>
        <w:lang w:val="en-US" w:eastAsia="en-US" w:bidi="ar-SA"/>
      </w:rPr>
    </w:lvl>
    <w:lvl w:ilvl="2" w:tplc="5B78836C">
      <w:numFmt w:val="bullet"/>
      <w:lvlText w:val="•"/>
      <w:lvlJc w:val="left"/>
      <w:pPr>
        <w:ind w:left="1034" w:hanging="288"/>
      </w:pPr>
      <w:rPr>
        <w:rFonts w:hint="default"/>
        <w:lang w:val="en-US" w:eastAsia="en-US" w:bidi="ar-SA"/>
      </w:rPr>
    </w:lvl>
    <w:lvl w:ilvl="3" w:tplc="689EFE0A">
      <w:numFmt w:val="bullet"/>
      <w:lvlText w:val="•"/>
      <w:lvlJc w:val="left"/>
      <w:pPr>
        <w:ind w:left="1411" w:hanging="288"/>
      </w:pPr>
      <w:rPr>
        <w:rFonts w:hint="default"/>
        <w:lang w:val="en-US" w:eastAsia="en-US" w:bidi="ar-SA"/>
      </w:rPr>
    </w:lvl>
    <w:lvl w:ilvl="4" w:tplc="58A2AF10">
      <w:numFmt w:val="bullet"/>
      <w:lvlText w:val="•"/>
      <w:lvlJc w:val="left"/>
      <w:pPr>
        <w:ind w:left="1788" w:hanging="288"/>
      </w:pPr>
      <w:rPr>
        <w:rFonts w:hint="default"/>
        <w:lang w:val="en-US" w:eastAsia="en-US" w:bidi="ar-SA"/>
      </w:rPr>
    </w:lvl>
    <w:lvl w:ilvl="5" w:tplc="7B4A4438">
      <w:numFmt w:val="bullet"/>
      <w:lvlText w:val="•"/>
      <w:lvlJc w:val="left"/>
      <w:pPr>
        <w:ind w:left="2165" w:hanging="288"/>
      </w:pPr>
      <w:rPr>
        <w:rFonts w:hint="default"/>
        <w:lang w:val="en-US" w:eastAsia="en-US" w:bidi="ar-SA"/>
      </w:rPr>
    </w:lvl>
    <w:lvl w:ilvl="6" w:tplc="6420BB2C">
      <w:numFmt w:val="bullet"/>
      <w:lvlText w:val="•"/>
      <w:lvlJc w:val="left"/>
      <w:pPr>
        <w:ind w:left="2543" w:hanging="288"/>
      </w:pPr>
      <w:rPr>
        <w:rFonts w:hint="default"/>
        <w:lang w:val="en-US" w:eastAsia="en-US" w:bidi="ar-SA"/>
      </w:rPr>
    </w:lvl>
    <w:lvl w:ilvl="7" w:tplc="0F14B92E">
      <w:numFmt w:val="bullet"/>
      <w:lvlText w:val="•"/>
      <w:lvlJc w:val="left"/>
      <w:pPr>
        <w:ind w:left="2920" w:hanging="288"/>
      </w:pPr>
      <w:rPr>
        <w:rFonts w:hint="default"/>
        <w:lang w:val="en-US" w:eastAsia="en-US" w:bidi="ar-SA"/>
      </w:rPr>
    </w:lvl>
    <w:lvl w:ilvl="8" w:tplc="9F805F78">
      <w:numFmt w:val="bullet"/>
      <w:lvlText w:val="•"/>
      <w:lvlJc w:val="left"/>
      <w:pPr>
        <w:ind w:left="3297" w:hanging="288"/>
      </w:pPr>
      <w:rPr>
        <w:rFonts w:hint="default"/>
        <w:lang w:val="en-US" w:eastAsia="en-US" w:bidi="ar-SA"/>
      </w:rPr>
    </w:lvl>
  </w:abstractNum>
  <w:abstractNum w:abstractNumId="152" w15:restartNumberingAfterBreak="0">
    <w:nsid w:val="328D1818"/>
    <w:multiLevelType w:val="hybridMultilevel"/>
    <w:tmpl w:val="0398299C"/>
    <w:lvl w:ilvl="0" w:tplc="BE9C118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C46CF96">
      <w:numFmt w:val="bullet"/>
      <w:lvlText w:val="•"/>
      <w:lvlJc w:val="left"/>
      <w:pPr>
        <w:ind w:left="1059" w:hanging="288"/>
      </w:pPr>
      <w:rPr>
        <w:rFonts w:hint="default"/>
        <w:lang w:val="en-US" w:eastAsia="en-US" w:bidi="ar-SA"/>
      </w:rPr>
    </w:lvl>
    <w:lvl w:ilvl="2" w:tplc="5ACA5654">
      <w:numFmt w:val="bullet"/>
      <w:lvlText w:val="•"/>
      <w:lvlJc w:val="left"/>
      <w:pPr>
        <w:ind w:left="1798" w:hanging="288"/>
      </w:pPr>
      <w:rPr>
        <w:rFonts w:hint="default"/>
        <w:lang w:val="en-US" w:eastAsia="en-US" w:bidi="ar-SA"/>
      </w:rPr>
    </w:lvl>
    <w:lvl w:ilvl="3" w:tplc="6568B1F6">
      <w:numFmt w:val="bullet"/>
      <w:lvlText w:val="•"/>
      <w:lvlJc w:val="left"/>
      <w:pPr>
        <w:ind w:left="2537" w:hanging="288"/>
      </w:pPr>
      <w:rPr>
        <w:rFonts w:hint="default"/>
        <w:lang w:val="en-US" w:eastAsia="en-US" w:bidi="ar-SA"/>
      </w:rPr>
    </w:lvl>
    <w:lvl w:ilvl="4" w:tplc="CA1E72FA">
      <w:numFmt w:val="bullet"/>
      <w:lvlText w:val="•"/>
      <w:lvlJc w:val="left"/>
      <w:pPr>
        <w:ind w:left="3276" w:hanging="288"/>
      </w:pPr>
      <w:rPr>
        <w:rFonts w:hint="default"/>
        <w:lang w:val="en-US" w:eastAsia="en-US" w:bidi="ar-SA"/>
      </w:rPr>
    </w:lvl>
    <w:lvl w:ilvl="5" w:tplc="8304BFCC">
      <w:numFmt w:val="bullet"/>
      <w:lvlText w:val="•"/>
      <w:lvlJc w:val="left"/>
      <w:pPr>
        <w:ind w:left="4015" w:hanging="288"/>
      </w:pPr>
      <w:rPr>
        <w:rFonts w:hint="default"/>
        <w:lang w:val="en-US" w:eastAsia="en-US" w:bidi="ar-SA"/>
      </w:rPr>
    </w:lvl>
    <w:lvl w:ilvl="6" w:tplc="76B446A6">
      <w:numFmt w:val="bullet"/>
      <w:lvlText w:val="•"/>
      <w:lvlJc w:val="left"/>
      <w:pPr>
        <w:ind w:left="4754" w:hanging="288"/>
      </w:pPr>
      <w:rPr>
        <w:rFonts w:hint="default"/>
        <w:lang w:val="en-US" w:eastAsia="en-US" w:bidi="ar-SA"/>
      </w:rPr>
    </w:lvl>
    <w:lvl w:ilvl="7" w:tplc="D3C0F506">
      <w:numFmt w:val="bullet"/>
      <w:lvlText w:val="•"/>
      <w:lvlJc w:val="left"/>
      <w:pPr>
        <w:ind w:left="5493" w:hanging="288"/>
      </w:pPr>
      <w:rPr>
        <w:rFonts w:hint="default"/>
        <w:lang w:val="en-US" w:eastAsia="en-US" w:bidi="ar-SA"/>
      </w:rPr>
    </w:lvl>
    <w:lvl w:ilvl="8" w:tplc="8176F8DA">
      <w:numFmt w:val="bullet"/>
      <w:lvlText w:val="•"/>
      <w:lvlJc w:val="left"/>
      <w:pPr>
        <w:ind w:left="6232" w:hanging="288"/>
      </w:pPr>
      <w:rPr>
        <w:rFonts w:hint="default"/>
        <w:lang w:val="en-US" w:eastAsia="en-US" w:bidi="ar-SA"/>
      </w:rPr>
    </w:lvl>
  </w:abstractNum>
  <w:abstractNum w:abstractNumId="153" w15:restartNumberingAfterBreak="0">
    <w:nsid w:val="32BF7859"/>
    <w:multiLevelType w:val="hybridMultilevel"/>
    <w:tmpl w:val="6194CC58"/>
    <w:lvl w:ilvl="0" w:tplc="D22ECFF6">
      <w:start w:val="4"/>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42CAD32">
      <w:numFmt w:val="bullet"/>
      <w:lvlText w:val="•"/>
      <w:lvlJc w:val="left"/>
      <w:pPr>
        <w:ind w:left="1039" w:hanging="288"/>
      </w:pPr>
      <w:rPr>
        <w:rFonts w:hint="default"/>
        <w:lang w:val="en-US" w:eastAsia="en-US" w:bidi="ar-SA"/>
      </w:rPr>
    </w:lvl>
    <w:lvl w:ilvl="2" w:tplc="FD4AB28C">
      <w:numFmt w:val="bullet"/>
      <w:lvlText w:val="•"/>
      <w:lvlJc w:val="left"/>
      <w:pPr>
        <w:ind w:left="1759" w:hanging="288"/>
      </w:pPr>
      <w:rPr>
        <w:rFonts w:hint="default"/>
        <w:lang w:val="en-US" w:eastAsia="en-US" w:bidi="ar-SA"/>
      </w:rPr>
    </w:lvl>
    <w:lvl w:ilvl="3" w:tplc="58B0B596">
      <w:numFmt w:val="bullet"/>
      <w:lvlText w:val="•"/>
      <w:lvlJc w:val="left"/>
      <w:pPr>
        <w:ind w:left="2479" w:hanging="288"/>
      </w:pPr>
      <w:rPr>
        <w:rFonts w:hint="default"/>
        <w:lang w:val="en-US" w:eastAsia="en-US" w:bidi="ar-SA"/>
      </w:rPr>
    </w:lvl>
    <w:lvl w:ilvl="4" w:tplc="AD78764A">
      <w:numFmt w:val="bullet"/>
      <w:lvlText w:val="•"/>
      <w:lvlJc w:val="left"/>
      <w:pPr>
        <w:ind w:left="3198" w:hanging="288"/>
      </w:pPr>
      <w:rPr>
        <w:rFonts w:hint="default"/>
        <w:lang w:val="en-US" w:eastAsia="en-US" w:bidi="ar-SA"/>
      </w:rPr>
    </w:lvl>
    <w:lvl w:ilvl="5" w:tplc="977CD736">
      <w:numFmt w:val="bullet"/>
      <w:lvlText w:val="•"/>
      <w:lvlJc w:val="left"/>
      <w:pPr>
        <w:ind w:left="3918" w:hanging="288"/>
      </w:pPr>
      <w:rPr>
        <w:rFonts w:hint="default"/>
        <w:lang w:val="en-US" w:eastAsia="en-US" w:bidi="ar-SA"/>
      </w:rPr>
    </w:lvl>
    <w:lvl w:ilvl="6" w:tplc="ACB2CE9E">
      <w:numFmt w:val="bullet"/>
      <w:lvlText w:val="•"/>
      <w:lvlJc w:val="left"/>
      <w:pPr>
        <w:ind w:left="4638" w:hanging="288"/>
      </w:pPr>
      <w:rPr>
        <w:rFonts w:hint="default"/>
        <w:lang w:val="en-US" w:eastAsia="en-US" w:bidi="ar-SA"/>
      </w:rPr>
    </w:lvl>
    <w:lvl w:ilvl="7" w:tplc="03482116">
      <w:numFmt w:val="bullet"/>
      <w:lvlText w:val="•"/>
      <w:lvlJc w:val="left"/>
      <w:pPr>
        <w:ind w:left="5357" w:hanging="288"/>
      </w:pPr>
      <w:rPr>
        <w:rFonts w:hint="default"/>
        <w:lang w:val="en-US" w:eastAsia="en-US" w:bidi="ar-SA"/>
      </w:rPr>
    </w:lvl>
    <w:lvl w:ilvl="8" w:tplc="C944E9C6">
      <w:numFmt w:val="bullet"/>
      <w:lvlText w:val="•"/>
      <w:lvlJc w:val="left"/>
      <w:pPr>
        <w:ind w:left="6077" w:hanging="288"/>
      </w:pPr>
      <w:rPr>
        <w:rFonts w:hint="default"/>
        <w:lang w:val="en-US" w:eastAsia="en-US" w:bidi="ar-SA"/>
      </w:rPr>
    </w:lvl>
  </w:abstractNum>
  <w:abstractNum w:abstractNumId="154" w15:restartNumberingAfterBreak="0">
    <w:nsid w:val="337B2409"/>
    <w:multiLevelType w:val="hybridMultilevel"/>
    <w:tmpl w:val="38AA2062"/>
    <w:lvl w:ilvl="0" w:tplc="9224ECC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7E48BA0">
      <w:numFmt w:val="bullet"/>
      <w:lvlText w:val="•"/>
      <w:lvlJc w:val="left"/>
      <w:pPr>
        <w:ind w:left="1229" w:hanging="288"/>
      </w:pPr>
      <w:rPr>
        <w:rFonts w:hint="default"/>
        <w:lang w:val="en-US" w:eastAsia="en-US" w:bidi="ar-SA"/>
      </w:rPr>
    </w:lvl>
    <w:lvl w:ilvl="2" w:tplc="0F04563E">
      <w:numFmt w:val="bullet"/>
      <w:lvlText w:val="•"/>
      <w:lvlJc w:val="left"/>
      <w:pPr>
        <w:ind w:left="2139" w:hanging="288"/>
      </w:pPr>
      <w:rPr>
        <w:rFonts w:hint="default"/>
        <w:lang w:val="en-US" w:eastAsia="en-US" w:bidi="ar-SA"/>
      </w:rPr>
    </w:lvl>
    <w:lvl w:ilvl="3" w:tplc="DABAA572">
      <w:numFmt w:val="bullet"/>
      <w:lvlText w:val="•"/>
      <w:lvlJc w:val="left"/>
      <w:pPr>
        <w:ind w:left="3049" w:hanging="288"/>
      </w:pPr>
      <w:rPr>
        <w:rFonts w:hint="default"/>
        <w:lang w:val="en-US" w:eastAsia="en-US" w:bidi="ar-SA"/>
      </w:rPr>
    </w:lvl>
    <w:lvl w:ilvl="4" w:tplc="AD8692F4">
      <w:numFmt w:val="bullet"/>
      <w:lvlText w:val="•"/>
      <w:lvlJc w:val="left"/>
      <w:pPr>
        <w:ind w:left="3959" w:hanging="288"/>
      </w:pPr>
      <w:rPr>
        <w:rFonts w:hint="default"/>
        <w:lang w:val="en-US" w:eastAsia="en-US" w:bidi="ar-SA"/>
      </w:rPr>
    </w:lvl>
    <w:lvl w:ilvl="5" w:tplc="FDFAFA2C">
      <w:numFmt w:val="bullet"/>
      <w:lvlText w:val="•"/>
      <w:lvlJc w:val="left"/>
      <w:pPr>
        <w:ind w:left="4869" w:hanging="288"/>
      </w:pPr>
      <w:rPr>
        <w:rFonts w:hint="default"/>
        <w:lang w:val="en-US" w:eastAsia="en-US" w:bidi="ar-SA"/>
      </w:rPr>
    </w:lvl>
    <w:lvl w:ilvl="6" w:tplc="1A6E384C">
      <w:numFmt w:val="bullet"/>
      <w:lvlText w:val="•"/>
      <w:lvlJc w:val="left"/>
      <w:pPr>
        <w:ind w:left="5779" w:hanging="288"/>
      </w:pPr>
      <w:rPr>
        <w:rFonts w:hint="default"/>
        <w:lang w:val="en-US" w:eastAsia="en-US" w:bidi="ar-SA"/>
      </w:rPr>
    </w:lvl>
    <w:lvl w:ilvl="7" w:tplc="1D8A842C">
      <w:numFmt w:val="bullet"/>
      <w:lvlText w:val="•"/>
      <w:lvlJc w:val="left"/>
      <w:pPr>
        <w:ind w:left="6689" w:hanging="288"/>
      </w:pPr>
      <w:rPr>
        <w:rFonts w:hint="default"/>
        <w:lang w:val="en-US" w:eastAsia="en-US" w:bidi="ar-SA"/>
      </w:rPr>
    </w:lvl>
    <w:lvl w:ilvl="8" w:tplc="0638E010">
      <w:numFmt w:val="bullet"/>
      <w:lvlText w:val="•"/>
      <w:lvlJc w:val="left"/>
      <w:pPr>
        <w:ind w:left="7599" w:hanging="288"/>
      </w:pPr>
      <w:rPr>
        <w:rFonts w:hint="default"/>
        <w:lang w:val="en-US" w:eastAsia="en-US" w:bidi="ar-SA"/>
      </w:rPr>
    </w:lvl>
  </w:abstractNum>
  <w:abstractNum w:abstractNumId="155" w15:restartNumberingAfterBreak="0">
    <w:nsid w:val="33E766B3"/>
    <w:multiLevelType w:val="hybridMultilevel"/>
    <w:tmpl w:val="5B48404E"/>
    <w:lvl w:ilvl="0" w:tplc="82F2FF70">
      <w:start w:val="1"/>
      <w:numFmt w:val="decimal"/>
      <w:lvlText w:val="%1."/>
      <w:lvlJc w:val="left"/>
      <w:pPr>
        <w:ind w:left="748" w:hanging="288"/>
      </w:pPr>
      <w:rPr>
        <w:rFonts w:ascii="Courier New" w:eastAsia="Courier New" w:hAnsi="Courier New" w:cs="Courier New" w:hint="default"/>
        <w:spacing w:val="-1"/>
        <w:w w:val="100"/>
        <w:sz w:val="16"/>
        <w:szCs w:val="16"/>
        <w:lang w:val="en-US" w:eastAsia="en-US" w:bidi="ar-SA"/>
      </w:rPr>
    </w:lvl>
    <w:lvl w:ilvl="1" w:tplc="04080E6A">
      <w:start w:val="1"/>
      <w:numFmt w:val="decimal"/>
      <w:lvlText w:val="%2"/>
      <w:lvlJc w:val="left"/>
      <w:pPr>
        <w:ind w:left="1468" w:hanging="720"/>
      </w:pPr>
      <w:rPr>
        <w:rFonts w:ascii="Courier New" w:eastAsia="Courier New" w:hAnsi="Courier New" w:cs="Courier New" w:hint="default"/>
        <w:w w:val="100"/>
        <w:sz w:val="16"/>
        <w:szCs w:val="16"/>
        <w:lang w:val="en-US" w:eastAsia="en-US" w:bidi="ar-SA"/>
      </w:rPr>
    </w:lvl>
    <w:lvl w:ilvl="2" w:tplc="671038AA">
      <w:numFmt w:val="bullet"/>
      <w:lvlText w:val="•"/>
      <w:lvlJc w:val="left"/>
      <w:pPr>
        <w:ind w:left="2344" w:hanging="720"/>
      </w:pPr>
      <w:rPr>
        <w:rFonts w:hint="default"/>
        <w:lang w:val="en-US" w:eastAsia="en-US" w:bidi="ar-SA"/>
      </w:rPr>
    </w:lvl>
    <w:lvl w:ilvl="3" w:tplc="3AFAFF62">
      <w:numFmt w:val="bullet"/>
      <w:lvlText w:val="•"/>
      <w:lvlJc w:val="left"/>
      <w:pPr>
        <w:ind w:left="3228" w:hanging="720"/>
      </w:pPr>
      <w:rPr>
        <w:rFonts w:hint="default"/>
        <w:lang w:val="en-US" w:eastAsia="en-US" w:bidi="ar-SA"/>
      </w:rPr>
    </w:lvl>
    <w:lvl w:ilvl="4" w:tplc="1B726264">
      <w:numFmt w:val="bullet"/>
      <w:lvlText w:val="•"/>
      <w:lvlJc w:val="left"/>
      <w:pPr>
        <w:ind w:left="4113" w:hanging="720"/>
      </w:pPr>
      <w:rPr>
        <w:rFonts w:hint="default"/>
        <w:lang w:val="en-US" w:eastAsia="en-US" w:bidi="ar-SA"/>
      </w:rPr>
    </w:lvl>
    <w:lvl w:ilvl="5" w:tplc="0AD860E8">
      <w:numFmt w:val="bullet"/>
      <w:lvlText w:val="•"/>
      <w:lvlJc w:val="left"/>
      <w:pPr>
        <w:ind w:left="4997" w:hanging="720"/>
      </w:pPr>
      <w:rPr>
        <w:rFonts w:hint="default"/>
        <w:lang w:val="en-US" w:eastAsia="en-US" w:bidi="ar-SA"/>
      </w:rPr>
    </w:lvl>
    <w:lvl w:ilvl="6" w:tplc="1870CDAA">
      <w:numFmt w:val="bullet"/>
      <w:lvlText w:val="•"/>
      <w:lvlJc w:val="left"/>
      <w:pPr>
        <w:ind w:left="5881" w:hanging="720"/>
      </w:pPr>
      <w:rPr>
        <w:rFonts w:hint="default"/>
        <w:lang w:val="en-US" w:eastAsia="en-US" w:bidi="ar-SA"/>
      </w:rPr>
    </w:lvl>
    <w:lvl w:ilvl="7" w:tplc="93ACD654">
      <w:numFmt w:val="bullet"/>
      <w:lvlText w:val="•"/>
      <w:lvlJc w:val="left"/>
      <w:pPr>
        <w:ind w:left="6766" w:hanging="720"/>
      </w:pPr>
      <w:rPr>
        <w:rFonts w:hint="default"/>
        <w:lang w:val="en-US" w:eastAsia="en-US" w:bidi="ar-SA"/>
      </w:rPr>
    </w:lvl>
    <w:lvl w:ilvl="8" w:tplc="CBB8E464">
      <w:numFmt w:val="bullet"/>
      <w:lvlText w:val="•"/>
      <w:lvlJc w:val="left"/>
      <w:pPr>
        <w:ind w:left="7650" w:hanging="720"/>
      </w:pPr>
      <w:rPr>
        <w:rFonts w:hint="default"/>
        <w:lang w:val="en-US" w:eastAsia="en-US" w:bidi="ar-SA"/>
      </w:rPr>
    </w:lvl>
  </w:abstractNum>
  <w:abstractNum w:abstractNumId="156" w15:restartNumberingAfterBreak="0">
    <w:nsid w:val="33FE5BED"/>
    <w:multiLevelType w:val="hybridMultilevel"/>
    <w:tmpl w:val="AADE75EA"/>
    <w:lvl w:ilvl="0" w:tplc="30FA4E7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4E3CE0E8">
      <w:numFmt w:val="bullet"/>
      <w:lvlText w:val="•"/>
      <w:lvlJc w:val="left"/>
      <w:pPr>
        <w:ind w:left="1185" w:hanging="288"/>
      </w:pPr>
      <w:rPr>
        <w:rFonts w:hint="default"/>
        <w:lang w:val="en-US" w:eastAsia="en-US" w:bidi="ar-SA"/>
      </w:rPr>
    </w:lvl>
    <w:lvl w:ilvl="2" w:tplc="E55A3668">
      <w:numFmt w:val="bullet"/>
      <w:lvlText w:val="•"/>
      <w:lvlJc w:val="left"/>
      <w:pPr>
        <w:ind w:left="2090" w:hanging="288"/>
      </w:pPr>
      <w:rPr>
        <w:rFonts w:hint="default"/>
        <w:lang w:val="en-US" w:eastAsia="en-US" w:bidi="ar-SA"/>
      </w:rPr>
    </w:lvl>
    <w:lvl w:ilvl="3" w:tplc="86AE33FC">
      <w:numFmt w:val="bullet"/>
      <w:lvlText w:val="•"/>
      <w:lvlJc w:val="left"/>
      <w:pPr>
        <w:ind w:left="2995" w:hanging="288"/>
      </w:pPr>
      <w:rPr>
        <w:rFonts w:hint="default"/>
        <w:lang w:val="en-US" w:eastAsia="en-US" w:bidi="ar-SA"/>
      </w:rPr>
    </w:lvl>
    <w:lvl w:ilvl="4" w:tplc="923C7866">
      <w:numFmt w:val="bullet"/>
      <w:lvlText w:val="•"/>
      <w:lvlJc w:val="left"/>
      <w:pPr>
        <w:ind w:left="3900" w:hanging="288"/>
      </w:pPr>
      <w:rPr>
        <w:rFonts w:hint="default"/>
        <w:lang w:val="en-US" w:eastAsia="en-US" w:bidi="ar-SA"/>
      </w:rPr>
    </w:lvl>
    <w:lvl w:ilvl="5" w:tplc="56EE8250">
      <w:numFmt w:val="bullet"/>
      <w:lvlText w:val="•"/>
      <w:lvlJc w:val="left"/>
      <w:pPr>
        <w:ind w:left="4805" w:hanging="288"/>
      </w:pPr>
      <w:rPr>
        <w:rFonts w:hint="default"/>
        <w:lang w:val="en-US" w:eastAsia="en-US" w:bidi="ar-SA"/>
      </w:rPr>
    </w:lvl>
    <w:lvl w:ilvl="6" w:tplc="98D24618">
      <w:numFmt w:val="bullet"/>
      <w:lvlText w:val="•"/>
      <w:lvlJc w:val="left"/>
      <w:pPr>
        <w:ind w:left="5710" w:hanging="288"/>
      </w:pPr>
      <w:rPr>
        <w:rFonts w:hint="default"/>
        <w:lang w:val="en-US" w:eastAsia="en-US" w:bidi="ar-SA"/>
      </w:rPr>
    </w:lvl>
    <w:lvl w:ilvl="7" w:tplc="7DE2A9D0">
      <w:numFmt w:val="bullet"/>
      <w:lvlText w:val="•"/>
      <w:lvlJc w:val="left"/>
      <w:pPr>
        <w:ind w:left="6615" w:hanging="288"/>
      </w:pPr>
      <w:rPr>
        <w:rFonts w:hint="default"/>
        <w:lang w:val="en-US" w:eastAsia="en-US" w:bidi="ar-SA"/>
      </w:rPr>
    </w:lvl>
    <w:lvl w:ilvl="8" w:tplc="3B4A1696">
      <w:numFmt w:val="bullet"/>
      <w:lvlText w:val="•"/>
      <w:lvlJc w:val="left"/>
      <w:pPr>
        <w:ind w:left="7520" w:hanging="288"/>
      </w:pPr>
      <w:rPr>
        <w:rFonts w:hint="default"/>
        <w:lang w:val="en-US" w:eastAsia="en-US" w:bidi="ar-SA"/>
      </w:rPr>
    </w:lvl>
  </w:abstractNum>
  <w:abstractNum w:abstractNumId="157" w15:restartNumberingAfterBreak="0">
    <w:nsid w:val="34612231"/>
    <w:multiLevelType w:val="hybridMultilevel"/>
    <w:tmpl w:val="C0F85C00"/>
    <w:lvl w:ilvl="0" w:tplc="D51E56E8">
      <w:start w:val="1"/>
      <w:numFmt w:val="decimal"/>
      <w:lvlText w:val="%1"/>
      <w:lvlJc w:val="left"/>
      <w:pPr>
        <w:ind w:left="863" w:hanging="384"/>
      </w:pPr>
      <w:rPr>
        <w:rFonts w:ascii="Courier New" w:eastAsia="Courier New" w:hAnsi="Courier New" w:cs="Courier New" w:hint="default"/>
        <w:w w:val="100"/>
        <w:sz w:val="16"/>
        <w:szCs w:val="16"/>
        <w:lang w:val="en-US" w:eastAsia="en-US" w:bidi="ar-SA"/>
      </w:rPr>
    </w:lvl>
    <w:lvl w:ilvl="1" w:tplc="57526584">
      <w:numFmt w:val="bullet"/>
      <w:lvlText w:val="•"/>
      <w:lvlJc w:val="left"/>
      <w:pPr>
        <w:ind w:left="1265" w:hanging="384"/>
      </w:pPr>
      <w:rPr>
        <w:rFonts w:hint="default"/>
        <w:lang w:val="en-US" w:eastAsia="en-US" w:bidi="ar-SA"/>
      </w:rPr>
    </w:lvl>
    <w:lvl w:ilvl="2" w:tplc="E806B0EA">
      <w:numFmt w:val="bullet"/>
      <w:lvlText w:val="•"/>
      <w:lvlJc w:val="left"/>
      <w:pPr>
        <w:ind w:left="1671" w:hanging="384"/>
      </w:pPr>
      <w:rPr>
        <w:rFonts w:hint="default"/>
        <w:lang w:val="en-US" w:eastAsia="en-US" w:bidi="ar-SA"/>
      </w:rPr>
    </w:lvl>
    <w:lvl w:ilvl="3" w:tplc="A4E4402A">
      <w:numFmt w:val="bullet"/>
      <w:lvlText w:val="•"/>
      <w:lvlJc w:val="left"/>
      <w:pPr>
        <w:ind w:left="2076" w:hanging="384"/>
      </w:pPr>
      <w:rPr>
        <w:rFonts w:hint="default"/>
        <w:lang w:val="en-US" w:eastAsia="en-US" w:bidi="ar-SA"/>
      </w:rPr>
    </w:lvl>
    <w:lvl w:ilvl="4" w:tplc="200A910A">
      <w:numFmt w:val="bullet"/>
      <w:lvlText w:val="•"/>
      <w:lvlJc w:val="left"/>
      <w:pPr>
        <w:ind w:left="2482" w:hanging="384"/>
      </w:pPr>
      <w:rPr>
        <w:rFonts w:hint="default"/>
        <w:lang w:val="en-US" w:eastAsia="en-US" w:bidi="ar-SA"/>
      </w:rPr>
    </w:lvl>
    <w:lvl w:ilvl="5" w:tplc="97C84460">
      <w:numFmt w:val="bullet"/>
      <w:lvlText w:val="•"/>
      <w:lvlJc w:val="left"/>
      <w:pPr>
        <w:ind w:left="2887" w:hanging="384"/>
      </w:pPr>
      <w:rPr>
        <w:rFonts w:hint="default"/>
        <w:lang w:val="en-US" w:eastAsia="en-US" w:bidi="ar-SA"/>
      </w:rPr>
    </w:lvl>
    <w:lvl w:ilvl="6" w:tplc="62EA359C">
      <w:numFmt w:val="bullet"/>
      <w:lvlText w:val="•"/>
      <w:lvlJc w:val="left"/>
      <w:pPr>
        <w:ind w:left="3293" w:hanging="384"/>
      </w:pPr>
      <w:rPr>
        <w:rFonts w:hint="default"/>
        <w:lang w:val="en-US" w:eastAsia="en-US" w:bidi="ar-SA"/>
      </w:rPr>
    </w:lvl>
    <w:lvl w:ilvl="7" w:tplc="F3EE99CA">
      <w:numFmt w:val="bullet"/>
      <w:lvlText w:val="•"/>
      <w:lvlJc w:val="left"/>
      <w:pPr>
        <w:ind w:left="3698" w:hanging="384"/>
      </w:pPr>
      <w:rPr>
        <w:rFonts w:hint="default"/>
        <w:lang w:val="en-US" w:eastAsia="en-US" w:bidi="ar-SA"/>
      </w:rPr>
    </w:lvl>
    <w:lvl w:ilvl="8" w:tplc="87DC7484">
      <w:numFmt w:val="bullet"/>
      <w:lvlText w:val="•"/>
      <w:lvlJc w:val="left"/>
      <w:pPr>
        <w:ind w:left="4104" w:hanging="384"/>
      </w:pPr>
      <w:rPr>
        <w:rFonts w:hint="default"/>
        <w:lang w:val="en-US" w:eastAsia="en-US" w:bidi="ar-SA"/>
      </w:rPr>
    </w:lvl>
  </w:abstractNum>
  <w:abstractNum w:abstractNumId="158" w15:restartNumberingAfterBreak="0">
    <w:nsid w:val="349A328E"/>
    <w:multiLevelType w:val="hybridMultilevel"/>
    <w:tmpl w:val="72B89F12"/>
    <w:lvl w:ilvl="0" w:tplc="1F7C630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AE62802">
      <w:numFmt w:val="bullet"/>
      <w:lvlText w:val="•"/>
      <w:lvlJc w:val="left"/>
      <w:pPr>
        <w:ind w:left="1229" w:hanging="288"/>
      </w:pPr>
      <w:rPr>
        <w:rFonts w:hint="default"/>
        <w:lang w:val="en-US" w:eastAsia="en-US" w:bidi="ar-SA"/>
      </w:rPr>
    </w:lvl>
    <w:lvl w:ilvl="2" w:tplc="574C679A">
      <w:numFmt w:val="bullet"/>
      <w:lvlText w:val="•"/>
      <w:lvlJc w:val="left"/>
      <w:pPr>
        <w:ind w:left="2139" w:hanging="288"/>
      </w:pPr>
      <w:rPr>
        <w:rFonts w:hint="default"/>
        <w:lang w:val="en-US" w:eastAsia="en-US" w:bidi="ar-SA"/>
      </w:rPr>
    </w:lvl>
    <w:lvl w:ilvl="3" w:tplc="FC12C1DC">
      <w:numFmt w:val="bullet"/>
      <w:lvlText w:val="•"/>
      <w:lvlJc w:val="left"/>
      <w:pPr>
        <w:ind w:left="3049" w:hanging="288"/>
      </w:pPr>
      <w:rPr>
        <w:rFonts w:hint="default"/>
        <w:lang w:val="en-US" w:eastAsia="en-US" w:bidi="ar-SA"/>
      </w:rPr>
    </w:lvl>
    <w:lvl w:ilvl="4" w:tplc="9F96B4A2">
      <w:numFmt w:val="bullet"/>
      <w:lvlText w:val="•"/>
      <w:lvlJc w:val="left"/>
      <w:pPr>
        <w:ind w:left="3959" w:hanging="288"/>
      </w:pPr>
      <w:rPr>
        <w:rFonts w:hint="default"/>
        <w:lang w:val="en-US" w:eastAsia="en-US" w:bidi="ar-SA"/>
      </w:rPr>
    </w:lvl>
    <w:lvl w:ilvl="5" w:tplc="2BDCFE40">
      <w:numFmt w:val="bullet"/>
      <w:lvlText w:val="•"/>
      <w:lvlJc w:val="left"/>
      <w:pPr>
        <w:ind w:left="4869" w:hanging="288"/>
      </w:pPr>
      <w:rPr>
        <w:rFonts w:hint="default"/>
        <w:lang w:val="en-US" w:eastAsia="en-US" w:bidi="ar-SA"/>
      </w:rPr>
    </w:lvl>
    <w:lvl w:ilvl="6" w:tplc="7FB256A0">
      <w:numFmt w:val="bullet"/>
      <w:lvlText w:val="•"/>
      <w:lvlJc w:val="left"/>
      <w:pPr>
        <w:ind w:left="5779" w:hanging="288"/>
      </w:pPr>
      <w:rPr>
        <w:rFonts w:hint="default"/>
        <w:lang w:val="en-US" w:eastAsia="en-US" w:bidi="ar-SA"/>
      </w:rPr>
    </w:lvl>
    <w:lvl w:ilvl="7" w:tplc="C99875D8">
      <w:numFmt w:val="bullet"/>
      <w:lvlText w:val="•"/>
      <w:lvlJc w:val="left"/>
      <w:pPr>
        <w:ind w:left="6689" w:hanging="288"/>
      </w:pPr>
      <w:rPr>
        <w:rFonts w:hint="default"/>
        <w:lang w:val="en-US" w:eastAsia="en-US" w:bidi="ar-SA"/>
      </w:rPr>
    </w:lvl>
    <w:lvl w:ilvl="8" w:tplc="6BC86480">
      <w:numFmt w:val="bullet"/>
      <w:lvlText w:val="•"/>
      <w:lvlJc w:val="left"/>
      <w:pPr>
        <w:ind w:left="7599" w:hanging="288"/>
      </w:pPr>
      <w:rPr>
        <w:rFonts w:hint="default"/>
        <w:lang w:val="en-US" w:eastAsia="en-US" w:bidi="ar-SA"/>
      </w:rPr>
    </w:lvl>
  </w:abstractNum>
  <w:abstractNum w:abstractNumId="159" w15:restartNumberingAfterBreak="0">
    <w:nsid w:val="34CF31A1"/>
    <w:multiLevelType w:val="hybridMultilevel"/>
    <w:tmpl w:val="6E46134E"/>
    <w:lvl w:ilvl="0" w:tplc="DD908672">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2EE46BE2">
      <w:start w:val="1"/>
      <w:numFmt w:val="decimal"/>
      <w:lvlText w:val="%2."/>
      <w:lvlJc w:val="left"/>
      <w:pPr>
        <w:ind w:left="508" w:hanging="288"/>
      </w:pPr>
      <w:rPr>
        <w:rFonts w:ascii="Courier New" w:eastAsia="Courier New" w:hAnsi="Courier New" w:cs="Courier New" w:hint="default"/>
        <w:spacing w:val="-1"/>
        <w:w w:val="100"/>
        <w:sz w:val="16"/>
        <w:szCs w:val="16"/>
        <w:lang w:val="en-US" w:eastAsia="en-US" w:bidi="ar-SA"/>
      </w:rPr>
    </w:lvl>
    <w:lvl w:ilvl="2" w:tplc="15DC076C">
      <w:numFmt w:val="bullet"/>
      <w:lvlText w:val="•"/>
      <w:lvlJc w:val="left"/>
      <w:pPr>
        <w:ind w:left="1491" w:hanging="288"/>
      </w:pPr>
      <w:rPr>
        <w:rFonts w:hint="default"/>
        <w:lang w:val="en-US" w:eastAsia="en-US" w:bidi="ar-SA"/>
      </w:rPr>
    </w:lvl>
    <w:lvl w:ilvl="3" w:tplc="09926C40">
      <w:numFmt w:val="bullet"/>
      <w:lvlText w:val="•"/>
      <w:lvlJc w:val="left"/>
      <w:pPr>
        <w:ind w:left="2482" w:hanging="288"/>
      </w:pPr>
      <w:rPr>
        <w:rFonts w:hint="default"/>
        <w:lang w:val="en-US" w:eastAsia="en-US" w:bidi="ar-SA"/>
      </w:rPr>
    </w:lvl>
    <w:lvl w:ilvl="4" w:tplc="327053D8">
      <w:numFmt w:val="bullet"/>
      <w:lvlText w:val="•"/>
      <w:lvlJc w:val="left"/>
      <w:pPr>
        <w:ind w:left="3473" w:hanging="288"/>
      </w:pPr>
      <w:rPr>
        <w:rFonts w:hint="default"/>
        <w:lang w:val="en-US" w:eastAsia="en-US" w:bidi="ar-SA"/>
      </w:rPr>
    </w:lvl>
    <w:lvl w:ilvl="5" w:tplc="EC46CA34">
      <w:numFmt w:val="bullet"/>
      <w:lvlText w:val="•"/>
      <w:lvlJc w:val="left"/>
      <w:pPr>
        <w:ind w:left="4464" w:hanging="288"/>
      </w:pPr>
      <w:rPr>
        <w:rFonts w:hint="default"/>
        <w:lang w:val="en-US" w:eastAsia="en-US" w:bidi="ar-SA"/>
      </w:rPr>
    </w:lvl>
    <w:lvl w:ilvl="6" w:tplc="D3A04E52">
      <w:numFmt w:val="bullet"/>
      <w:lvlText w:val="•"/>
      <w:lvlJc w:val="left"/>
      <w:pPr>
        <w:ind w:left="5455" w:hanging="288"/>
      </w:pPr>
      <w:rPr>
        <w:rFonts w:hint="default"/>
        <w:lang w:val="en-US" w:eastAsia="en-US" w:bidi="ar-SA"/>
      </w:rPr>
    </w:lvl>
    <w:lvl w:ilvl="7" w:tplc="10248666">
      <w:numFmt w:val="bullet"/>
      <w:lvlText w:val="•"/>
      <w:lvlJc w:val="left"/>
      <w:pPr>
        <w:ind w:left="6446" w:hanging="288"/>
      </w:pPr>
      <w:rPr>
        <w:rFonts w:hint="default"/>
        <w:lang w:val="en-US" w:eastAsia="en-US" w:bidi="ar-SA"/>
      </w:rPr>
    </w:lvl>
    <w:lvl w:ilvl="8" w:tplc="8B78FD4A">
      <w:numFmt w:val="bullet"/>
      <w:lvlText w:val="•"/>
      <w:lvlJc w:val="left"/>
      <w:pPr>
        <w:ind w:left="7437" w:hanging="288"/>
      </w:pPr>
      <w:rPr>
        <w:rFonts w:hint="default"/>
        <w:lang w:val="en-US" w:eastAsia="en-US" w:bidi="ar-SA"/>
      </w:rPr>
    </w:lvl>
  </w:abstractNum>
  <w:abstractNum w:abstractNumId="160" w15:restartNumberingAfterBreak="0">
    <w:nsid w:val="34FE312E"/>
    <w:multiLevelType w:val="hybridMultilevel"/>
    <w:tmpl w:val="BDBA093E"/>
    <w:lvl w:ilvl="0" w:tplc="D2E43618">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B8EE34EC">
      <w:numFmt w:val="bullet"/>
      <w:lvlText w:val="•"/>
      <w:lvlJc w:val="left"/>
      <w:pPr>
        <w:ind w:left="952" w:hanging="480"/>
      </w:pPr>
      <w:rPr>
        <w:rFonts w:hint="default"/>
        <w:lang w:val="en-US" w:eastAsia="en-US" w:bidi="ar-SA"/>
      </w:rPr>
    </w:lvl>
    <w:lvl w:ilvl="2" w:tplc="D182DDC8">
      <w:numFmt w:val="bullet"/>
      <w:lvlText w:val="•"/>
      <w:lvlJc w:val="left"/>
      <w:pPr>
        <w:ind w:left="1424" w:hanging="480"/>
      </w:pPr>
      <w:rPr>
        <w:rFonts w:hint="default"/>
        <w:lang w:val="en-US" w:eastAsia="en-US" w:bidi="ar-SA"/>
      </w:rPr>
    </w:lvl>
    <w:lvl w:ilvl="3" w:tplc="C17E71E0">
      <w:numFmt w:val="bullet"/>
      <w:lvlText w:val="•"/>
      <w:lvlJc w:val="left"/>
      <w:pPr>
        <w:ind w:left="1897" w:hanging="480"/>
      </w:pPr>
      <w:rPr>
        <w:rFonts w:hint="default"/>
        <w:lang w:val="en-US" w:eastAsia="en-US" w:bidi="ar-SA"/>
      </w:rPr>
    </w:lvl>
    <w:lvl w:ilvl="4" w:tplc="11A0904E">
      <w:numFmt w:val="bullet"/>
      <w:lvlText w:val="•"/>
      <w:lvlJc w:val="left"/>
      <w:pPr>
        <w:ind w:left="2369" w:hanging="480"/>
      </w:pPr>
      <w:rPr>
        <w:rFonts w:hint="default"/>
        <w:lang w:val="en-US" w:eastAsia="en-US" w:bidi="ar-SA"/>
      </w:rPr>
    </w:lvl>
    <w:lvl w:ilvl="5" w:tplc="6DF0F102">
      <w:numFmt w:val="bullet"/>
      <w:lvlText w:val="•"/>
      <w:lvlJc w:val="left"/>
      <w:pPr>
        <w:ind w:left="2842" w:hanging="480"/>
      </w:pPr>
      <w:rPr>
        <w:rFonts w:hint="default"/>
        <w:lang w:val="en-US" w:eastAsia="en-US" w:bidi="ar-SA"/>
      </w:rPr>
    </w:lvl>
    <w:lvl w:ilvl="6" w:tplc="8734408C">
      <w:numFmt w:val="bullet"/>
      <w:lvlText w:val="•"/>
      <w:lvlJc w:val="left"/>
      <w:pPr>
        <w:ind w:left="3314" w:hanging="480"/>
      </w:pPr>
      <w:rPr>
        <w:rFonts w:hint="default"/>
        <w:lang w:val="en-US" w:eastAsia="en-US" w:bidi="ar-SA"/>
      </w:rPr>
    </w:lvl>
    <w:lvl w:ilvl="7" w:tplc="8BA25B42">
      <w:numFmt w:val="bullet"/>
      <w:lvlText w:val="•"/>
      <w:lvlJc w:val="left"/>
      <w:pPr>
        <w:ind w:left="3787" w:hanging="480"/>
      </w:pPr>
      <w:rPr>
        <w:rFonts w:hint="default"/>
        <w:lang w:val="en-US" w:eastAsia="en-US" w:bidi="ar-SA"/>
      </w:rPr>
    </w:lvl>
    <w:lvl w:ilvl="8" w:tplc="52F4DDC2">
      <w:numFmt w:val="bullet"/>
      <w:lvlText w:val="•"/>
      <w:lvlJc w:val="left"/>
      <w:pPr>
        <w:ind w:left="4259" w:hanging="480"/>
      </w:pPr>
      <w:rPr>
        <w:rFonts w:hint="default"/>
        <w:lang w:val="en-US" w:eastAsia="en-US" w:bidi="ar-SA"/>
      </w:rPr>
    </w:lvl>
  </w:abstractNum>
  <w:abstractNum w:abstractNumId="161" w15:restartNumberingAfterBreak="0">
    <w:nsid w:val="359F5492"/>
    <w:multiLevelType w:val="hybridMultilevel"/>
    <w:tmpl w:val="48F8A3C4"/>
    <w:lvl w:ilvl="0" w:tplc="40DA5746">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6B56238C">
      <w:numFmt w:val="bullet"/>
      <w:lvlText w:val="•"/>
      <w:lvlJc w:val="left"/>
      <w:pPr>
        <w:ind w:left="657" w:hanging="288"/>
      </w:pPr>
      <w:rPr>
        <w:rFonts w:hint="default"/>
        <w:lang w:val="en-US" w:eastAsia="en-US" w:bidi="ar-SA"/>
      </w:rPr>
    </w:lvl>
    <w:lvl w:ilvl="2" w:tplc="364E9F00">
      <w:numFmt w:val="bullet"/>
      <w:lvlText w:val="•"/>
      <w:lvlJc w:val="left"/>
      <w:pPr>
        <w:ind w:left="1034" w:hanging="288"/>
      </w:pPr>
      <w:rPr>
        <w:rFonts w:hint="default"/>
        <w:lang w:val="en-US" w:eastAsia="en-US" w:bidi="ar-SA"/>
      </w:rPr>
    </w:lvl>
    <w:lvl w:ilvl="3" w:tplc="748CC454">
      <w:numFmt w:val="bullet"/>
      <w:lvlText w:val="•"/>
      <w:lvlJc w:val="left"/>
      <w:pPr>
        <w:ind w:left="1411" w:hanging="288"/>
      </w:pPr>
      <w:rPr>
        <w:rFonts w:hint="default"/>
        <w:lang w:val="en-US" w:eastAsia="en-US" w:bidi="ar-SA"/>
      </w:rPr>
    </w:lvl>
    <w:lvl w:ilvl="4" w:tplc="62DACEE4">
      <w:numFmt w:val="bullet"/>
      <w:lvlText w:val="•"/>
      <w:lvlJc w:val="left"/>
      <w:pPr>
        <w:ind w:left="1788" w:hanging="288"/>
      </w:pPr>
      <w:rPr>
        <w:rFonts w:hint="default"/>
        <w:lang w:val="en-US" w:eastAsia="en-US" w:bidi="ar-SA"/>
      </w:rPr>
    </w:lvl>
    <w:lvl w:ilvl="5" w:tplc="A5902C82">
      <w:numFmt w:val="bullet"/>
      <w:lvlText w:val="•"/>
      <w:lvlJc w:val="left"/>
      <w:pPr>
        <w:ind w:left="2165" w:hanging="288"/>
      </w:pPr>
      <w:rPr>
        <w:rFonts w:hint="default"/>
        <w:lang w:val="en-US" w:eastAsia="en-US" w:bidi="ar-SA"/>
      </w:rPr>
    </w:lvl>
    <w:lvl w:ilvl="6" w:tplc="CA04B4AC">
      <w:numFmt w:val="bullet"/>
      <w:lvlText w:val="•"/>
      <w:lvlJc w:val="left"/>
      <w:pPr>
        <w:ind w:left="2542" w:hanging="288"/>
      </w:pPr>
      <w:rPr>
        <w:rFonts w:hint="default"/>
        <w:lang w:val="en-US" w:eastAsia="en-US" w:bidi="ar-SA"/>
      </w:rPr>
    </w:lvl>
    <w:lvl w:ilvl="7" w:tplc="E1BA3894">
      <w:numFmt w:val="bullet"/>
      <w:lvlText w:val="•"/>
      <w:lvlJc w:val="left"/>
      <w:pPr>
        <w:ind w:left="2920" w:hanging="288"/>
      </w:pPr>
      <w:rPr>
        <w:rFonts w:hint="default"/>
        <w:lang w:val="en-US" w:eastAsia="en-US" w:bidi="ar-SA"/>
      </w:rPr>
    </w:lvl>
    <w:lvl w:ilvl="8" w:tplc="CE7E3F4A">
      <w:numFmt w:val="bullet"/>
      <w:lvlText w:val="•"/>
      <w:lvlJc w:val="left"/>
      <w:pPr>
        <w:ind w:left="3297" w:hanging="288"/>
      </w:pPr>
      <w:rPr>
        <w:rFonts w:hint="default"/>
        <w:lang w:val="en-US" w:eastAsia="en-US" w:bidi="ar-SA"/>
      </w:rPr>
    </w:lvl>
  </w:abstractNum>
  <w:abstractNum w:abstractNumId="162" w15:restartNumberingAfterBreak="0">
    <w:nsid w:val="35A6516F"/>
    <w:multiLevelType w:val="hybridMultilevel"/>
    <w:tmpl w:val="D026BA5A"/>
    <w:lvl w:ilvl="0" w:tplc="9CCA8AB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136758E">
      <w:numFmt w:val="bullet"/>
      <w:lvlText w:val="•"/>
      <w:lvlJc w:val="left"/>
      <w:pPr>
        <w:ind w:left="1229" w:hanging="288"/>
      </w:pPr>
      <w:rPr>
        <w:rFonts w:hint="default"/>
        <w:lang w:val="en-US" w:eastAsia="en-US" w:bidi="ar-SA"/>
      </w:rPr>
    </w:lvl>
    <w:lvl w:ilvl="2" w:tplc="45AA17D8">
      <w:numFmt w:val="bullet"/>
      <w:lvlText w:val="•"/>
      <w:lvlJc w:val="left"/>
      <w:pPr>
        <w:ind w:left="2139" w:hanging="288"/>
      </w:pPr>
      <w:rPr>
        <w:rFonts w:hint="default"/>
        <w:lang w:val="en-US" w:eastAsia="en-US" w:bidi="ar-SA"/>
      </w:rPr>
    </w:lvl>
    <w:lvl w:ilvl="3" w:tplc="0B784422">
      <w:numFmt w:val="bullet"/>
      <w:lvlText w:val="•"/>
      <w:lvlJc w:val="left"/>
      <w:pPr>
        <w:ind w:left="3049" w:hanging="288"/>
      </w:pPr>
      <w:rPr>
        <w:rFonts w:hint="default"/>
        <w:lang w:val="en-US" w:eastAsia="en-US" w:bidi="ar-SA"/>
      </w:rPr>
    </w:lvl>
    <w:lvl w:ilvl="4" w:tplc="3DA06CD0">
      <w:numFmt w:val="bullet"/>
      <w:lvlText w:val="•"/>
      <w:lvlJc w:val="left"/>
      <w:pPr>
        <w:ind w:left="3959" w:hanging="288"/>
      </w:pPr>
      <w:rPr>
        <w:rFonts w:hint="default"/>
        <w:lang w:val="en-US" w:eastAsia="en-US" w:bidi="ar-SA"/>
      </w:rPr>
    </w:lvl>
    <w:lvl w:ilvl="5" w:tplc="05E68DD4">
      <w:numFmt w:val="bullet"/>
      <w:lvlText w:val="•"/>
      <w:lvlJc w:val="left"/>
      <w:pPr>
        <w:ind w:left="4869" w:hanging="288"/>
      </w:pPr>
      <w:rPr>
        <w:rFonts w:hint="default"/>
        <w:lang w:val="en-US" w:eastAsia="en-US" w:bidi="ar-SA"/>
      </w:rPr>
    </w:lvl>
    <w:lvl w:ilvl="6" w:tplc="6748D134">
      <w:numFmt w:val="bullet"/>
      <w:lvlText w:val="•"/>
      <w:lvlJc w:val="left"/>
      <w:pPr>
        <w:ind w:left="5779" w:hanging="288"/>
      </w:pPr>
      <w:rPr>
        <w:rFonts w:hint="default"/>
        <w:lang w:val="en-US" w:eastAsia="en-US" w:bidi="ar-SA"/>
      </w:rPr>
    </w:lvl>
    <w:lvl w:ilvl="7" w:tplc="4D320060">
      <w:numFmt w:val="bullet"/>
      <w:lvlText w:val="•"/>
      <w:lvlJc w:val="left"/>
      <w:pPr>
        <w:ind w:left="6689" w:hanging="288"/>
      </w:pPr>
      <w:rPr>
        <w:rFonts w:hint="default"/>
        <w:lang w:val="en-US" w:eastAsia="en-US" w:bidi="ar-SA"/>
      </w:rPr>
    </w:lvl>
    <w:lvl w:ilvl="8" w:tplc="9A12404A">
      <w:numFmt w:val="bullet"/>
      <w:lvlText w:val="•"/>
      <w:lvlJc w:val="left"/>
      <w:pPr>
        <w:ind w:left="7599" w:hanging="288"/>
      </w:pPr>
      <w:rPr>
        <w:rFonts w:hint="default"/>
        <w:lang w:val="en-US" w:eastAsia="en-US" w:bidi="ar-SA"/>
      </w:rPr>
    </w:lvl>
  </w:abstractNum>
  <w:abstractNum w:abstractNumId="163" w15:restartNumberingAfterBreak="0">
    <w:nsid w:val="35BA50F7"/>
    <w:multiLevelType w:val="hybridMultilevel"/>
    <w:tmpl w:val="AF0E5A56"/>
    <w:lvl w:ilvl="0" w:tplc="08F03D34">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4DE24C22">
      <w:numFmt w:val="bullet"/>
      <w:lvlText w:val="•"/>
      <w:lvlJc w:val="left"/>
      <w:pPr>
        <w:ind w:left="1391" w:hanging="288"/>
      </w:pPr>
      <w:rPr>
        <w:rFonts w:hint="default"/>
        <w:lang w:val="en-US" w:eastAsia="en-US" w:bidi="ar-SA"/>
      </w:rPr>
    </w:lvl>
    <w:lvl w:ilvl="2" w:tplc="486818DC">
      <w:numFmt w:val="bullet"/>
      <w:lvlText w:val="•"/>
      <w:lvlJc w:val="left"/>
      <w:pPr>
        <w:ind w:left="2283" w:hanging="288"/>
      </w:pPr>
      <w:rPr>
        <w:rFonts w:hint="default"/>
        <w:lang w:val="en-US" w:eastAsia="en-US" w:bidi="ar-SA"/>
      </w:rPr>
    </w:lvl>
    <w:lvl w:ilvl="3" w:tplc="2FC61704">
      <w:numFmt w:val="bullet"/>
      <w:lvlText w:val="•"/>
      <w:lvlJc w:val="left"/>
      <w:pPr>
        <w:ind w:left="3175" w:hanging="288"/>
      </w:pPr>
      <w:rPr>
        <w:rFonts w:hint="default"/>
        <w:lang w:val="en-US" w:eastAsia="en-US" w:bidi="ar-SA"/>
      </w:rPr>
    </w:lvl>
    <w:lvl w:ilvl="4" w:tplc="3A180BAE">
      <w:numFmt w:val="bullet"/>
      <w:lvlText w:val="•"/>
      <w:lvlJc w:val="left"/>
      <w:pPr>
        <w:ind w:left="4067" w:hanging="288"/>
      </w:pPr>
      <w:rPr>
        <w:rFonts w:hint="default"/>
        <w:lang w:val="en-US" w:eastAsia="en-US" w:bidi="ar-SA"/>
      </w:rPr>
    </w:lvl>
    <w:lvl w:ilvl="5" w:tplc="535C5A9C">
      <w:numFmt w:val="bullet"/>
      <w:lvlText w:val="•"/>
      <w:lvlJc w:val="left"/>
      <w:pPr>
        <w:ind w:left="4959" w:hanging="288"/>
      </w:pPr>
      <w:rPr>
        <w:rFonts w:hint="default"/>
        <w:lang w:val="en-US" w:eastAsia="en-US" w:bidi="ar-SA"/>
      </w:rPr>
    </w:lvl>
    <w:lvl w:ilvl="6" w:tplc="9FBED76E">
      <w:numFmt w:val="bullet"/>
      <w:lvlText w:val="•"/>
      <w:lvlJc w:val="left"/>
      <w:pPr>
        <w:ind w:left="5851" w:hanging="288"/>
      </w:pPr>
      <w:rPr>
        <w:rFonts w:hint="default"/>
        <w:lang w:val="en-US" w:eastAsia="en-US" w:bidi="ar-SA"/>
      </w:rPr>
    </w:lvl>
    <w:lvl w:ilvl="7" w:tplc="4448E056">
      <w:numFmt w:val="bullet"/>
      <w:lvlText w:val="•"/>
      <w:lvlJc w:val="left"/>
      <w:pPr>
        <w:ind w:left="6743" w:hanging="288"/>
      </w:pPr>
      <w:rPr>
        <w:rFonts w:hint="default"/>
        <w:lang w:val="en-US" w:eastAsia="en-US" w:bidi="ar-SA"/>
      </w:rPr>
    </w:lvl>
    <w:lvl w:ilvl="8" w:tplc="FA72AEBC">
      <w:numFmt w:val="bullet"/>
      <w:lvlText w:val="•"/>
      <w:lvlJc w:val="left"/>
      <w:pPr>
        <w:ind w:left="7635" w:hanging="288"/>
      </w:pPr>
      <w:rPr>
        <w:rFonts w:hint="default"/>
        <w:lang w:val="en-US" w:eastAsia="en-US" w:bidi="ar-SA"/>
      </w:rPr>
    </w:lvl>
  </w:abstractNum>
  <w:abstractNum w:abstractNumId="164" w15:restartNumberingAfterBreak="0">
    <w:nsid w:val="35DC7919"/>
    <w:multiLevelType w:val="hybridMultilevel"/>
    <w:tmpl w:val="0448AA9A"/>
    <w:lvl w:ilvl="0" w:tplc="6986951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2745812">
      <w:numFmt w:val="bullet"/>
      <w:lvlText w:val="•"/>
      <w:lvlJc w:val="left"/>
      <w:pPr>
        <w:ind w:left="1059" w:hanging="288"/>
      </w:pPr>
      <w:rPr>
        <w:rFonts w:hint="default"/>
        <w:lang w:val="en-US" w:eastAsia="en-US" w:bidi="ar-SA"/>
      </w:rPr>
    </w:lvl>
    <w:lvl w:ilvl="2" w:tplc="3246FF4A">
      <w:numFmt w:val="bullet"/>
      <w:lvlText w:val="•"/>
      <w:lvlJc w:val="left"/>
      <w:pPr>
        <w:ind w:left="1798" w:hanging="288"/>
      </w:pPr>
      <w:rPr>
        <w:rFonts w:hint="default"/>
        <w:lang w:val="en-US" w:eastAsia="en-US" w:bidi="ar-SA"/>
      </w:rPr>
    </w:lvl>
    <w:lvl w:ilvl="3" w:tplc="4A62E892">
      <w:numFmt w:val="bullet"/>
      <w:lvlText w:val="•"/>
      <w:lvlJc w:val="left"/>
      <w:pPr>
        <w:ind w:left="2537" w:hanging="288"/>
      </w:pPr>
      <w:rPr>
        <w:rFonts w:hint="default"/>
        <w:lang w:val="en-US" w:eastAsia="en-US" w:bidi="ar-SA"/>
      </w:rPr>
    </w:lvl>
    <w:lvl w:ilvl="4" w:tplc="C9265D5A">
      <w:numFmt w:val="bullet"/>
      <w:lvlText w:val="•"/>
      <w:lvlJc w:val="left"/>
      <w:pPr>
        <w:ind w:left="3276" w:hanging="288"/>
      </w:pPr>
      <w:rPr>
        <w:rFonts w:hint="default"/>
        <w:lang w:val="en-US" w:eastAsia="en-US" w:bidi="ar-SA"/>
      </w:rPr>
    </w:lvl>
    <w:lvl w:ilvl="5" w:tplc="D632D830">
      <w:numFmt w:val="bullet"/>
      <w:lvlText w:val="•"/>
      <w:lvlJc w:val="left"/>
      <w:pPr>
        <w:ind w:left="4015" w:hanging="288"/>
      </w:pPr>
      <w:rPr>
        <w:rFonts w:hint="default"/>
        <w:lang w:val="en-US" w:eastAsia="en-US" w:bidi="ar-SA"/>
      </w:rPr>
    </w:lvl>
    <w:lvl w:ilvl="6" w:tplc="4F06F732">
      <w:numFmt w:val="bullet"/>
      <w:lvlText w:val="•"/>
      <w:lvlJc w:val="left"/>
      <w:pPr>
        <w:ind w:left="4754" w:hanging="288"/>
      </w:pPr>
      <w:rPr>
        <w:rFonts w:hint="default"/>
        <w:lang w:val="en-US" w:eastAsia="en-US" w:bidi="ar-SA"/>
      </w:rPr>
    </w:lvl>
    <w:lvl w:ilvl="7" w:tplc="BCE66D36">
      <w:numFmt w:val="bullet"/>
      <w:lvlText w:val="•"/>
      <w:lvlJc w:val="left"/>
      <w:pPr>
        <w:ind w:left="5493" w:hanging="288"/>
      </w:pPr>
      <w:rPr>
        <w:rFonts w:hint="default"/>
        <w:lang w:val="en-US" w:eastAsia="en-US" w:bidi="ar-SA"/>
      </w:rPr>
    </w:lvl>
    <w:lvl w:ilvl="8" w:tplc="40B26732">
      <w:numFmt w:val="bullet"/>
      <w:lvlText w:val="•"/>
      <w:lvlJc w:val="left"/>
      <w:pPr>
        <w:ind w:left="6232" w:hanging="288"/>
      </w:pPr>
      <w:rPr>
        <w:rFonts w:hint="default"/>
        <w:lang w:val="en-US" w:eastAsia="en-US" w:bidi="ar-SA"/>
      </w:rPr>
    </w:lvl>
  </w:abstractNum>
  <w:abstractNum w:abstractNumId="165" w15:restartNumberingAfterBreak="0">
    <w:nsid w:val="36447AF0"/>
    <w:multiLevelType w:val="hybridMultilevel"/>
    <w:tmpl w:val="4A002ECA"/>
    <w:lvl w:ilvl="0" w:tplc="67442728">
      <w:numFmt w:val="bullet"/>
      <w:lvlText w:val=""/>
      <w:lvlJc w:val="left"/>
      <w:pPr>
        <w:ind w:left="940" w:hanging="360"/>
      </w:pPr>
      <w:rPr>
        <w:rFonts w:ascii="Symbol" w:eastAsia="Symbol" w:hAnsi="Symbol" w:cs="Symbol" w:hint="default"/>
        <w:w w:val="100"/>
        <w:sz w:val="22"/>
        <w:szCs w:val="22"/>
        <w:lang w:val="en-US" w:eastAsia="en-US" w:bidi="ar-SA"/>
      </w:rPr>
    </w:lvl>
    <w:lvl w:ilvl="1" w:tplc="8B0E1240">
      <w:numFmt w:val="bullet"/>
      <w:lvlText w:val="•"/>
      <w:lvlJc w:val="left"/>
      <w:pPr>
        <w:ind w:left="1830" w:hanging="360"/>
      </w:pPr>
      <w:rPr>
        <w:rFonts w:hint="default"/>
        <w:lang w:val="en-US" w:eastAsia="en-US" w:bidi="ar-SA"/>
      </w:rPr>
    </w:lvl>
    <w:lvl w:ilvl="2" w:tplc="741A6D2E">
      <w:numFmt w:val="bullet"/>
      <w:lvlText w:val="•"/>
      <w:lvlJc w:val="left"/>
      <w:pPr>
        <w:ind w:left="2720" w:hanging="360"/>
      </w:pPr>
      <w:rPr>
        <w:rFonts w:hint="default"/>
        <w:lang w:val="en-US" w:eastAsia="en-US" w:bidi="ar-SA"/>
      </w:rPr>
    </w:lvl>
    <w:lvl w:ilvl="3" w:tplc="044068D6">
      <w:numFmt w:val="bullet"/>
      <w:lvlText w:val="•"/>
      <w:lvlJc w:val="left"/>
      <w:pPr>
        <w:ind w:left="3610" w:hanging="360"/>
      </w:pPr>
      <w:rPr>
        <w:rFonts w:hint="default"/>
        <w:lang w:val="en-US" w:eastAsia="en-US" w:bidi="ar-SA"/>
      </w:rPr>
    </w:lvl>
    <w:lvl w:ilvl="4" w:tplc="4984DA22">
      <w:numFmt w:val="bullet"/>
      <w:lvlText w:val="•"/>
      <w:lvlJc w:val="left"/>
      <w:pPr>
        <w:ind w:left="4500" w:hanging="360"/>
      </w:pPr>
      <w:rPr>
        <w:rFonts w:hint="default"/>
        <w:lang w:val="en-US" w:eastAsia="en-US" w:bidi="ar-SA"/>
      </w:rPr>
    </w:lvl>
    <w:lvl w:ilvl="5" w:tplc="D2A46F5E">
      <w:numFmt w:val="bullet"/>
      <w:lvlText w:val="•"/>
      <w:lvlJc w:val="left"/>
      <w:pPr>
        <w:ind w:left="5390" w:hanging="360"/>
      </w:pPr>
      <w:rPr>
        <w:rFonts w:hint="default"/>
        <w:lang w:val="en-US" w:eastAsia="en-US" w:bidi="ar-SA"/>
      </w:rPr>
    </w:lvl>
    <w:lvl w:ilvl="6" w:tplc="CBBA3ACC">
      <w:numFmt w:val="bullet"/>
      <w:lvlText w:val="•"/>
      <w:lvlJc w:val="left"/>
      <w:pPr>
        <w:ind w:left="6280" w:hanging="360"/>
      </w:pPr>
      <w:rPr>
        <w:rFonts w:hint="default"/>
        <w:lang w:val="en-US" w:eastAsia="en-US" w:bidi="ar-SA"/>
      </w:rPr>
    </w:lvl>
    <w:lvl w:ilvl="7" w:tplc="1B5AB678">
      <w:numFmt w:val="bullet"/>
      <w:lvlText w:val="•"/>
      <w:lvlJc w:val="left"/>
      <w:pPr>
        <w:ind w:left="7170" w:hanging="360"/>
      </w:pPr>
      <w:rPr>
        <w:rFonts w:hint="default"/>
        <w:lang w:val="en-US" w:eastAsia="en-US" w:bidi="ar-SA"/>
      </w:rPr>
    </w:lvl>
    <w:lvl w:ilvl="8" w:tplc="BF3CDF42">
      <w:numFmt w:val="bullet"/>
      <w:lvlText w:val="•"/>
      <w:lvlJc w:val="left"/>
      <w:pPr>
        <w:ind w:left="8060" w:hanging="360"/>
      </w:pPr>
      <w:rPr>
        <w:rFonts w:hint="default"/>
        <w:lang w:val="en-US" w:eastAsia="en-US" w:bidi="ar-SA"/>
      </w:rPr>
    </w:lvl>
  </w:abstractNum>
  <w:abstractNum w:abstractNumId="166" w15:restartNumberingAfterBreak="0">
    <w:nsid w:val="366B6D09"/>
    <w:multiLevelType w:val="hybridMultilevel"/>
    <w:tmpl w:val="5E2E6020"/>
    <w:lvl w:ilvl="0" w:tplc="2902B23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0DA6798">
      <w:numFmt w:val="bullet"/>
      <w:lvlText w:val="•"/>
      <w:lvlJc w:val="left"/>
      <w:pPr>
        <w:ind w:left="1229" w:hanging="288"/>
      </w:pPr>
      <w:rPr>
        <w:rFonts w:hint="default"/>
        <w:lang w:val="en-US" w:eastAsia="en-US" w:bidi="ar-SA"/>
      </w:rPr>
    </w:lvl>
    <w:lvl w:ilvl="2" w:tplc="AAE20BC0">
      <w:numFmt w:val="bullet"/>
      <w:lvlText w:val="•"/>
      <w:lvlJc w:val="left"/>
      <w:pPr>
        <w:ind w:left="2139" w:hanging="288"/>
      </w:pPr>
      <w:rPr>
        <w:rFonts w:hint="default"/>
        <w:lang w:val="en-US" w:eastAsia="en-US" w:bidi="ar-SA"/>
      </w:rPr>
    </w:lvl>
    <w:lvl w:ilvl="3" w:tplc="38789D3E">
      <w:numFmt w:val="bullet"/>
      <w:lvlText w:val="•"/>
      <w:lvlJc w:val="left"/>
      <w:pPr>
        <w:ind w:left="3049" w:hanging="288"/>
      </w:pPr>
      <w:rPr>
        <w:rFonts w:hint="default"/>
        <w:lang w:val="en-US" w:eastAsia="en-US" w:bidi="ar-SA"/>
      </w:rPr>
    </w:lvl>
    <w:lvl w:ilvl="4" w:tplc="CC9885F2">
      <w:numFmt w:val="bullet"/>
      <w:lvlText w:val="•"/>
      <w:lvlJc w:val="left"/>
      <w:pPr>
        <w:ind w:left="3959" w:hanging="288"/>
      </w:pPr>
      <w:rPr>
        <w:rFonts w:hint="default"/>
        <w:lang w:val="en-US" w:eastAsia="en-US" w:bidi="ar-SA"/>
      </w:rPr>
    </w:lvl>
    <w:lvl w:ilvl="5" w:tplc="2FB2247E">
      <w:numFmt w:val="bullet"/>
      <w:lvlText w:val="•"/>
      <w:lvlJc w:val="left"/>
      <w:pPr>
        <w:ind w:left="4869" w:hanging="288"/>
      </w:pPr>
      <w:rPr>
        <w:rFonts w:hint="default"/>
        <w:lang w:val="en-US" w:eastAsia="en-US" w:bidi="ar-SA"/>
      </w:rPr>
    </w:lvl>
    <w:lvl w:ilvl="6" w:tplc="6818FCDC">
      <w:numFmt w:val="bullet"/>
      <w:lvlText w:val="•"/>
      <w:lvlJc w:val="left"/>
      <w:pPr>
        <w:ind w:left="5779" w:hanging="288"/>
      </w:pPr>
      <w:rPr>
        <w:rFonts w:hint="default"/>
        <w:lang w:val="en-US" w:eastAsia="en-US" w:bidi="ar-SA"/>
      </w:rPr>
    </w:lvl>
    <w:lvl w:ilvl="7" w:tplc="17A8D3BC">
      <w:numFmt w:val="bullet"/>
      <w:lvlText w:val="•"/>
      <w:lvlJc w:val="left"/>
      <w:pPr>
        <w:ind w:left="6689" w:hanging="288"/>
      </w:pPr>
      <w:rPr>
        <w:rFonts w:hint="default"/>
        <w:lang w:val="en-US" w:eastAsia="en-US" w:bidi="ar-SA"/>
      </w:rPr>
    </w:lvl>
    <w:lvl w:ilvl="8" w:tplc="8BB4EC34">
      <w:numFmt w:val="bullet"/>
      <w:lvlText w:val="•"/>
      <w:lvlJc w:val="left"/>
      <w:pPr>
        <w:ind w:left="7599" w:hanging="288"/>
      </w:pPr>
      <w:rPr>
        <w:rFonts w:hint="default"/>
        <w:lang w:val="en-US" w:eastAsia="en-US" w:bidi="ar-SA"/>
      </w:rPr>
    </w:lvl>
  </w:abstractNum>
  <w:abstractNum w:abstractNumId="167" w15:restartNumberingAfterBreak="0">
    <w:nsid w:val="37C53BCE"/>
    <w:multiLevelType w:val="hybridMultilevel"/>
    <w:tmpl w:val="2AB2444C"/>
    <w:lvl w:ilvl="0" w:tplc="AD96DD20">
      <w:numFmt w:val="bullet"/>
      <w:lvlText w:val=""/>
      <w:lvlJc w:val="left"/>
      <w:pPr>
        <w:ind w:left="710" w:hanging="432"/>
      </w:pPr>
      <w:rPr>
        <w:rFonts w:ascii="Symbol" w:eastAsia="Symbol" w:hAnsi="Symbol" w:cs="Symbol" w:hint="default"/>
        <w:w w:val="99"/>
        <w:sz w:val="20"/>
        <w:szCs w:val="20"/>
        <w:lang w:val="en-US" w:eastAsia="en-US" w:bidi="ar-SA"/>
      </w:rPr>
    </w:lvl>
    <w:lvl w:ilvl="1" w:tplc="CCB23FC2">
      <w:numFmt w:val="bullet"/>
      <w:lvlText w:val="•"/>
      <w:lvlJc w:val="left"/>
      <w:pPr>
        <w:ind w:left="1118" w:hanging="432"/>
      </w:pPr>
      <w:rPr>
        <w:rFonts w:hint="default"/>
        <w:lang w:val="en-US" w:eastAsia="en-US" w:bidi="ar-SA"/>
      </w:rPr>
    </w:lvl>
    <w:lvl w:ilvl="2" w:tplc="5B02DDD6">
      <w:numFmt w:val="bullet"/>
      <w:lvlText w:val="•"/>
      <w:lvlJc w:val="left"/>
      <w:pPr>
        <w:ind w:left="1517" w:hanging="432"/>
      </w:pPr>
      <w:rPr>
        <w:rFonts w:hint="default"/>
        <w:lang w:val="en-US" w:eastAsia="en-US" w:bidi="ar-SA"/>
      </w:rPr>
    </w:lvl>
    <w:lvl w:ilvl="3" w:tplc="DE5AC506">
      <w:numFmt w:val="bullet"/>
      <w:lvlText w:val="•"/>
      <w:lvlJc w:val="left"/>
      <w:pPr>
        <w:ind w:left="1916" w:hanging="432"/>
      </w:pPr>
      <w:rPr>
        <w:rFonts w:hint="default"/>
        <w:lang w:val="en-US" w:eastAsia="en-US" w:bidi="ar-SA"/>
      </w:rPr>
    </w:lvl>
    <w:lvl w:ilvl="4" w:tplc="F670BD02">
      <w:numFmt w:val="bullet"/>
      <w:lvlText w:val="•"/>
      <w:lvlJc w:val="left"/>
      <w:pPr>
        <w:ind w:left="2314" w:hanging="432"/>
      </w:pPr>
      <w:rPr>
        <w:rFonts w:hint="default"/>
        <w:lang w:val="en-US" w:eastAsia="en-US" w:bidi="ar-SA"/>
      </w:rPr>
    </w:lvl>
    <w:lvl w:ilvl="5" w:tplc="8A0C5ECE">
      <w:numFmt w:val="bullet"/>
      <w:lvlText w:val="•"/>
      <w:lvlJc w:val="left"/>
      <w:pPr>
        <w:ind w:left="2713" w:hanging="432"/>
      </w:pPr>
      <w:rPr>
        <w:rFonts w:hint="default"/>
        <w:lang w:val="en-US" w:eastAsia="en-US" w:bidi="ar-SA"/>
      </w:rPr>
    </w:lvl>
    <w:lvl w:ilvl="6" w:tplc="9E6C062A">
      <w:numFmt w:val="bullet"/>
      <w:lvlText w:val="•"/>
      <w:lvlJc w:val="left"/>
      <w:pPr>
        <w:ind w:left="3112" w:hanging="432"/>
      </w:pPr>
      <w:rPr>
        <w:rFonts w:hint="default"/>
        <w:lang w:val="en-US" w:eastAsia="en-US" w:bidi="ar-SA"/>
      </w:rPr>
    </w:lvl>
    <w:lvl w:ilvl="7" w:tplc="E6364F7E">
      <w:numFmt w:val="bullet"/>
      <w:lvlText w:val="•"/>
      <w:lvlJc w:val="left"/>
      <w:pPr>
        <w:ind w:left="3510" w:hanging="432"/>
      </w:pPr>
      <w:rPr>
        <w:rFonts w:hint="default"/>
        <w:lang w:val="en-US" w:eastAsia="en-US" w:bidi="ar-SA"/>
      </w:rPr>
    </w:lvl>
    <w:lvl w:ilvl="8" w:tplc="07E40CFC">
      <w:numFmt w:val="bullet"/>
      <w:lvlText w:val="•"/>
      <w:lvlJc w:val="left"/>
      <w:pPr>
        <w:ind w:left="3909" w:hanging="432"/>
      </w:pPr>
      <w:rPr>
        <w:rFonts w:hint="default"/>
        <w:lang w:val="en-US" w:eastAsia="en-US" w:bidi="ar-SA"/>
      </w:rPr>
    </w:lvl>
  </w:abstractNum>
  <w:abstractNum w:abstractNumId="168" w15:restartNumberingAfterBreak="0">
    <w:nsid w:val="37C96931"/>
    <w:multiLevelType w:val="hybridMultilevel"/>
    <w:tmpl w:val="6FBAA944"/>
    <w:lvl w:ilvl="0" w:tplc="3586DEA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BFAE37E">
      <w:numFmt w:val="bullet"/>
      <w:lvlText w:val="•"/>
      <w:lvlJc w:val="left"/>
      <w:pPr>
        <w:ind w:left="1229" w:hanging="288"/>
      </w:pPr>
      <w:rPr>
        <w:rFonts w:hint="default"/>
        <w:lang w:val="en-US" w:eastAsia="en-US" w:bidi="ar-SA"/>
      </w:rPr>
    </w:lvl>
    <w:lvl w:ilvl="2" w:tplc="0360DC26">
      <w:numFmt w:val="bullet"/>
      <w:lvlText w:val="•"/>
      <w:lvlJc w:val="left"/>
      <w:pPr>
        <w:ind w:left="2139" w:hanging="288"/>
      </w:pPr>
      <w:rPr>
        <w:rFonts w:hint="default"/>
        <w:lang w:val="en-US" w:eastAsia="en-US" w:bidi="ar-SA"/>
      </w:rPr>
    </w:lvl>
    <w:lvl w:ilvl="3" w:tplc="1CF08E68">
      <w:numFmt w:val="bullet"/>
      <w:lvlText w:val="•"/>
      <w:lvlJc w:val="left"/>
      <w:pPr>
        <w:ind w:left="3049" w:hanging="288"/>
      </w:pPr>
      <w:rPr>
        <w:rFonts w:hint="default"/>
        <w:lang w:val="en-US" w:eastAsia="en-US" w:bidi="ar-SA"/>
      </w:rPr>
    </w:lvl>
    <w:lvl w:ilvl="4" w:tplc="B0CE7B7A">
      <w:numFmt w:val="bullet"/>
      <w:lvlText w:val="•"/>
      <w:lvlJc w:val="left"/>
      <w:pPr>
        <w:ind w:left="3959" w:hanging="288"/>
      </w:pPr>
      <w:rPr>
        <w:rFonts w:hint="default"/>
        <w:lang w:val="en-US" w:eastAsia="en-US" w:bidi="ar-SA"/>
      </w:rPr>
    </w:lvl>
    <w:lvl w:ilvl="5" w:tplc="926A8768">
      <w:numFmt w:val="bullet"/>
      <w:lvlText w:val="•"/>
      <w:lvlJc w:val="left"/>
      <w:pPr>
        <w:ind w:left="4869" w:hanging="288"/>
      </w:pPr>
      <w:rPr>
        <w:rFonts w:hint="default"/>
        <w:lang w:val="en-US" w:eastAsia="en-US" w:bidi="ar-SA"/>
      </w:rPr>
    </w:lvl>
    <w:lvl w:ilvl="6" w:tplc="4C2C8B48">
      <w:numFmt w:val="bullet"/>
      <w:lvlText w:val="•"/>
      <w:lvlJc w:val="left"/>
      <w:pPr>
        <w:ind w:left="5779" w:hanging="288"/>
      </w:pPr>
      <w:rPr>
        <w:rFonts w:hint="default"/>
        <w:lang w:val="en-US" w:eastAsia="en-US" w:bidi="ar-SA"/>
      </w:rPr>
    </w:lvl>
    <w:lvl w:ilvl="7" w:tplc="E89C50FC">
      <w:numFmt w:val="bullet"/>
      <w:lvlText w:val="•"/>
      <w:lvlJc w:val="left"/>
      <w:pPr>
        <w:ind w:left="6689" w:hanging="288"/>
      </w:pPr>
      <w:rPr>
        <w:rFonts w:hint="default"/>
        <w:lang w:val="en-US" w:eastAsia="en-US" w:bidi="ar-SA"/>
      </w:rPr>
    </w:lvl>
    <w:lvl w:ilvl="8" w:tplc="39586512">
      <w:numFmt w:val="bullet"/>
      <w:lvlText w:val="•"/>
      <w:lvlJc w:val="left"/>
      <w:pPr>
        <w:ind w:left="7599" w:hanging="288"/>
      </w:pPr>
      <w:rPr>
        <w:rFonts w:hint="default"/>
        <w:lang w:val="en-US" w:eastAsia="en-US" w:bidi="ar-SA"/>
      </w:rPr>
    </w:lvl>
  </w:abstractNum>
  <w:abstractNum w:abstractNumId="169" w15:restartNumberingAfterBreak="0">
    <w:nsid w:val="37EE6859"/>
    <w:multiLevelType w:val="hybridMultilevel"/>
    <w:tmpl w:val="F46EB5A0"/>
    <w:lvl w:ilvl="0" w:tplc="3D7882D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F8CA46C">
      <w:numFmt w:val="bullet"/>
      <w:lvlText w:val="•"/>
      <w:lvlJc w:val="left"/>
      <w:pPr>
        <w:ind w:left="1229" w:hanging="288"/>
      </w:pPr>
      <w:rPr>
        <w:rFonts w:hint="default"/>
        <w:lang w:val="en-US" w:eastAsia="en-US" w:bidi="ar-SA"/>
      </w:rPr>
    </w:lvl>
    <w:lvl w:ilvl="2" w:tplc="3280B4E6">
      <w:numFmt w:val="bullet"/>
      <w:lvlText w:val="•"/>
      <w:lvlJc w:val="left"/>
      <w:pPr>
        <w:ind w:left="2139" w:hanging="288"/>
      </w:pPr>
      <w:rPr>
        <w:rFonts w:hint="default"/>
        <w:lang w:val="en-US" w:eastAsia="en-US" w:bidi="ar-SA"/>
      </w:rPr>
    </w:lvl>
    <w:lvl w:ilvl="3" w:tplc="8FBECE08">
      <w:numFmt w:val="bullet"/>
      <w:lvlText w:val="•"/>
      <w:lvlJc w:val="left"/>
      <w:pPr>
        <w:ind w:left="3049" w:hanging="288"/>
      </w:pPr>
      <w:rPr>
        <w:rFonts w:hint="default"/>
        <w:lang w:val="en-US" w:eastAsia="en-US" w:bidi="ar-SA"/>
      </w:rPr>
    </w:lvl>
    <w:lvl w:ilvl="4" w:tplc="B4E4243C">
      <w:numFmt w:val="bullet"/>
      <w:lvlText w:val="•"/>
      <w:lvlJc w:val="left"/>
      <w:pPr>
        <w:ind w:left="3959" w:hanging="288"/>
      </w:pPr>
      <w:rPr>
        <w:rFonts w:hint="default"/>
        <w:lang w:val="en-US" w:eastAsia="en-US" w:bidi="ar-SA"/>
      </w:rPr>
    </w:lvl>
    <w:lvl w:ilvl="5" w:tplc="688C25F4">
      <w:numFmt w:val="bullet"/>
      <w:lvlText w:val="•"/>
      <w:lvlJc w:val="left"/>
      <w:pPr>
        <w:ind w:left="4869" w:hanging="288"/>
      </w:pPr>
      <w:rPr>
        <w:rFonts w:hint="default"/>
        <w:lang w:val="en-US" w:eastAsia="en-US" w:bidi="ar-SA"/>
      </w:rPr>
    </w:lvl>
    <w:lvl w:ilvl="6" w:tplc="7E087404">
      <w:numFmt w:val="bullet"/>
      <w:lvlText w:val="•"/>
      <w:lvlJc w:val="left"/>
      <w:pPr>
        <w:ind w:left="5779" w:hanging="288"/>
      </w:pPr>
      <w:rPr>
        <w:rFonts w:hint="default"/>
        <w:lang w:val="en-US" w:eastAsia="en-US" w:bidi="ar-SA"/>
      </w:rPr>
    </w:lvl>
    <w:lvl w:ilvl="7" w:tplc="55CAC114">
      <w:numFmt w:val="bullet"/>
      <w:lvlText w:val="•"/>
      <w:lvlJc w:val="left"/>
      <w:pPr>
        <w:ind w:left="6689" w:hanging="288"/>
      </w:pPr>
      <w:rPr>
        <w:rFonts w:hint="default"/>
        <w:lang w:val="en-US" w:eastAsia="en-US" w:bidi="ar-SA"/>
      </w:rPr>
    </w:lvl>
    <w:lvl w:ilvl="8" w:tplc="C06EEC82">
      <w:numFmt w:val="bullet"/>
      <w:lvlText w:val="•"/>
      <w:lvlJc w:val="left"/>
      <w:pPr>
        <w:ind w:left="7599" w:hanging="288"/>
      </w:pPr>
      <w:rPr>
        <w:rFonts w:hint="default"/>
        <w:lang w:val="en-US" w:eastAsia="en-US" w:bidi="ar-SA"/>
      </w:rPr>
    </w:lvl>
  </w:abstractNum>
  <w:abstractNum w:abstractNumId="170" w15:restartNumberingAfterBreak="0">
    <w:nsid w:val="38170B01"/>
    <w:multiLevelType w:val="hybridMultilevel"/>
    <w:tmpl w:val="CC0EDB9E"/>
    <w:lvl w:ilvl="0" w:tplc="DA0A59A8">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096E3604">
      <w:numFmt w:val="bullet"/>
      <w:lvlText w:val="•"/>
      <w:lvlJc w:val="left"/>
      <w:pPr>
        <w:ind w:left="1048" w:hanging="480"/>
      </w:pPr>
      <w:rPr>
        <w:rFonts w:hint="default"/>
        <w:lang w:val="en-US" w:eastAsia="en-US" w:bidi="ar-SA"/>
      </w:rPr>
    </w:lvl>
    <w:lvl w:ilvl="2" w:tplc="93189B52">
      <w:numFmt w:val="bullet"/>
      <w:lvlText w:val="•"/>
      <w:lvlJc w:val="left"/>
      <w:pPr>
        <w:ind w:left="1616" w:hanging="480"/>
      </w:pPr>
      <w:rPr>
        <w:rFonts w:hint="default"/>
        <w:lang w:val="en-US" w:eastAsia="en-US" w:bidi="ar-SA"/>
      </w:rPr>
    </w:lvl>
    <w:lvl w:ilvl="3" w:tplc="02723AFA">
      <w:numFmt w:val="bullet"/>
      <w:lvlText w:val="•"/>
      <w:lvlJc w:val="left"/>
      <w:pPr>
        <w:ind w:left="2185" w:hanging="480"/>
      </w:pPr>
      <w:rPr>
        <w:rFonts w:hint="default"/>
        <w:lang w:val="en-US" w:eastAsia="en-US" w:bidi="ar-SA"/>
      </w:rPr>
    </w:lvl>
    <w:lvl w:ilvl="4" w:tplc="10C8449A">
      <w:numFmt w:val="bullet"/>
      <w:lvlText w:val="•"/>
      <w:lvlJc w:val="left"/>
      <w:pPr>
        <w:ind w:left="2753" w:hanging="480"/>
      </w:pPr>
      <w:rPr>
        <w:rFonts w:hint="default"/>
        <w:lang w:val="en-US" w:eastAsia="en-US" w:bidi="ar-SA"/>
      </w:rPr>
    </w:lvl>
    <w:lvl w:ilvl="5" w:tplc="197C1C5E">
      <w:numFmt w:val="bullet"/>
      <w:lvlText w:val="•"/>
      <w:lvlJc w:val="left"/>
      <w:pPr>
        <w:ind w:left="3322" w:hanging="480"/>
      </w:pPr>
      <w:rPr>
        <w:rFonts w:hint="default"/>
        <w:lang w:val="en-US" w:eastAsia="en-US" w:bidi="ar-SA"/>
      </w:rPr>
    </w:lvl>
    <w:lvl w:ilvl="6" w:tplc="A83455AE">
      <w:numFmt w:val="bullet"/>
      <w:lvlText w:val="•"/>
      <w:lvlJc w:val="left"/>
      <w:pPr>
        <w:ind w:left="3890" w:hanging="480"/>
      </w:pPr>
      <w:rPr>
        <w:rFonts w:hint="default"/>
        <w:lang w:val="en-US" w:eastAsia="en-US" w:bidi="ar-SA"/>
      </w:rPr>
    </w:lvl>
    <w:lvl w:ilvl="7" w:tplc="7A2A2A58">
      <w:numFmt w:val="bullet"/>
      <w:lvlText w:val="•"/>
      <w:lvlJc w:val="left"/>
      <w:pPr>
        <w:ind w:left="4459" w:hanging="480"/>
      </w:pPr>
      <w:rPr>
        <w:rFonts w:hint="default"/>
        <w:lang w:val="en-US" w:eastAsia="en-US" w:bidi="ar-SA"/>
      </w:rPr>
    </w:lvl>
    <w:lvl w:ilvl="8" w:tplc="C57226F0">
      <w:numFmt w:val="bullet"/>
      <w:lvlText w:val="•"/>
      <w:lvlJc w:val="left"/>
      <w:pPr>
        <w:ind w:left="5027" w:hanging="480"/>
      </w:pPr>
      <w:rPr>
        <w:rFonts w:hint="default"/>
        <w:lang w:val="en-US" w:eastAsia="en-US" w:bidi="ar-SA"/>
      </w:rPr>
    </w:lvl>
  </w:abstractNum>
  <w:abstractNum w:abstractNumId="171" w15:restartNumberingAfterBreak="0">
    <w:nsid w:val="384E59A1"/>
    <w:multiLevelType w:val="hybridMultilevel"/>
    <w:tmpl w:val="789E9FC2"/>
    <w:lvl w:ilvl="0" w:tplc="3D08D78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C185B60">
      <w:numFmt w:val="bullet"/>
      <w:lvlText w:val="•"/>
      <w:lvlJc w:val="left"/>
      <w:pPr>
        <w:ind w:left="1229" w:hanging="288"/>
      </w:pPr>
      <w:rPr>
        <w:rFonts w:hint="default"/>
        <w:lang w:val="en-US" w:eastAsia="en-US" w:bidi="ar-SA"/>
      </w:rPr>
    </w:lvl>
    <w:lvl w:ilvl="2" w:tplc="07209FE6">
      <w:numFmt w:val="bullet"/>
      <w:lvlText w:val="•"/>
      <w:lvlJc w:val="left"/>
      <w:pPr>
        <w:ind w:left="2139" w:hanging="288"/>
      </w:pPr>
      <w:rPr>
        <w:rFonts w:hint="default"/>
        <w:lang w:val="en-US" w:eastAsia="en-US" w:bidi="ar-SA"/>
      </w:rPr>
    </w:lvl>
    <w:lvl w:ilvl="3" w:tplc="B66E2C2C">
      <w:numFmt w:val="bullet"/>
      <w:lvlText w:val="•"/>
      <w:lvlJc w:val="left"/>
      <w:pPr>
        <w:ind w:left="3049" w:hanging="288"/>
      </w:pPr>
      <w:rPr>
        <w:rFonts w:hint="default"/>
        <w:lang w:val="en-US" w:eastAsia="en-US" w:bidi="ar-SA"/>
      </w:rPr>
    </w:lvl>
    <w:lvl w:ilvl="4" w:tplc="1AC2F8F6">
      <w:numFmt w:val="bullet"/>
      <w:lvlText w:val="•"/>
      <w:lvlJc w:val="left"/>
      <w:pPr>
        <w:ind w:left="3959" w:hanging="288"/>
      </w:pPr>
      <w:rPr>
        <w:rFonts w:hint="default"/>
        <w:lang w:val="en-US" w:eastAsia="en-US" w:bidi="ar-SA"/>
      </w:rPr>
    </w:lvl>
    <w:lvl w:ilvl="5" w:tplc="AE6842B0">
      <w:numFmt w:val="bullet"/>
      <w:lvlText w:val="•"/>
      <w:lvlJc w:val="left"/>
      <w:pPr>
        <w:ind w:left="4869" w:hanging="288"/>
      </w:pPr>
      <w:rPr>
        <w:rFonts w:hint="default"/>
        <w:lang w:val="en-US" w:eastAsia="en-US" w:bidi="ar-SA"/>
      </w:rPr>
    </w:lvl>
    <w:lvl w:ilvl="6" w:tplc="AAC6E78E">
      <w:numFmt w:val="bullet"/>
      <w:lvlText w:val="•"/>
      <w:lvlJc w:val="left"/>
      <w:pPr>
        <w:ind w:left="5779" w:hanging="288"/>
      </w:pPr>
      <w:rPr>
        <w:rFonts w:hint="default"/>
        <w:lang w:val="en-US" w:eastAsia="en-US" w:bidi="ar-SA"/>
      </w:rPr>
    </w:lvl>
    <w:lvl w:ilvl="7" w:tplc="D13C7F86">
      <w:numFmt w:val="bullet"/>
      <w:lvlText w:val="•"/>
      <w:lvlJc w:val="left"/>
      <w:pPr>
        <w:ind w:left="6689" w:hanging="288"/>
      </w:pPr>
      <w:rPr>
        <w:rFonts w:hint="default"/>
        <w:lang w:val="en-US" w:eastAsia="en-US" w:bidi="ar-SA"/>
      </w:rPr>
    </w:lvl>
    <w:lvl w:ilvl="8" w:tplc="9B08F86A">
      <w:numFmt w:val="bullet"/>
      <w:lvlText w:val="•"/>
      <w:lvlJc w:val="left"/>
      <w:pPr>
        <w:ind w:left="7599" w:hanging="288"/>
      </w:pPr>
      <w:rPr>
        <w:rFonts w:hint="default"/>
        <w:lang w:val="en-US" w:eastAsia="en-US" w:bidi="ar-SA"/>
      </w:rPr>
    </w:lvl>
  </w:abstractNum>
  <w:abstractNum w:abstractNumId="172" w15:restartNumberingAfterBreak="0">
    <w:nsid w:val="38F01638"/>
    <w:multiLevelType w:val="hybridMultilevel"/>
    <w:tmpl w:val="2F961050"/>
    <w:lvl w:ilvl="0" w:tplc="3B9AD18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BD4A84E">
      <w:numFmt w:val="bullet"/>
      <w:lvlText w:val="•"/>
      <w:lvlJc w:val="left"/>
      <w:pPr>
        <w:ind w:left="1229" w:hanging="288"/>
      </w:pPr>
      <w:rPr>
        <w:rFonts w:hint="default"/>
        <w:lang w:val="en-US" w:eastAsia="en-US" w:bidi="ar-SA"/>
      </w:rPr>
    </w:lvl>
    <w:lvl w:ilvl="2" w:tplc="49CC7728">
      <w:numFmt w:val="bullet"/>
      <w:lvlText w:val="•"/>
      <w:lvlJc w:val="left"/>
      <w:pPr>
        <w:ind w:left="2139" w:hanging="288"/>
      </w:pPr>
      <w:rPr>
        <w:rFonts w:hint="default"/>
        <w:lang w:val="en-US" w:eastAsia="en-US" w:bidi="ar-SA"/>
      </w:rPr>
    </w:lvl>
    <w:lvl w:ilvl="3" w:tplc="C650A134">
      <w:numFmt w:val="bullet"/>
      <w:lvlText w:val="•"/>
      <w:lvlJc w:val="left"/>
      <w:pPr>
        <w:ind w:left="3049" w:hanging="288"/>
      </w:pPr>
      <w:rPr>
        <w:rFonts w:hint="default"/>
        <w:lang w:val="en-US" w:eastAsia="en-US" w:bidi="ar-SA"/>
      </w:rPr>
    </w:lvl>
    <w:lvl w:ilvl="4" w:tplc="BC78F064">
      <w:numFmt w:val="bullet"/>
      <w:lvlText w:val="•"/>
      <w:lvlJc w:val="left"/>
      <w:pPr>
        <w:ind w:left="3959" w:hanging="288"/>
      </w:pPr>
      <w:rPr>
        <w:rFonts w:hint="default"/>
        <w:lang w:val="en-US" w:eastAsia="en-US" w:bidi="ar-SA"/>
      </w:rPr>
    </w:lvl>
    <w:lvl w:ilvl="5" w:tplc="AF00104C">
      <w:numFmt w:val="bullet"/>
      <w:lvlText w:val="•"/>
      <w:lvlJc w:val="left"/>
      <w:pPr>
        <w:ind w:left="4869" w:hanging="288"/>
      </w:pPr>
      <w:rPr>
        <w:rFonts w:hint="default"/>
        <w:lang w:val="en-US" w:eastAsia="en-US" w:bidi="ar-SA"/>
      </w:rPr>
    </w:lvl>
    <w:lvl w:ilvl="6" w:tplc="B8D66018">
      <w:numFmt w:val="bullet"/>
      <w:lvlText w:val="•"/>
      <w:lvlJc w:val="left"/>
      <w:pPr>
        <w:ind w:left="5779" w:hanging="288"/>
      </w:pPr>
      <w:rPr>
        <w:rFonts w:hint="default"/>
        <w:lang w:val="en-US" w:eastAsia="en-US" w:bidi="ar-SA"/>
      </w:rPr>
    </w:lvl>
    <w:lvl w:ilvl="7" w:tplc="F4C6E25E">
      <w:numFmt w:val="bullet"/>
      <w:lvlText w:val="•"/>
      <w:lvlJc w:val="left"/>
      <w:pPr>
        <w:ind w:left="6689" w:hanging="288"/>
      </w:pPr>
      <w:rPr>
        <w:rFonts w:hint="default"/>
        <w:lang w:val="en-US" w:eastAsia="en-US" w:bidi="ar-SA"/>
      </w:rPr>
    </w:lvl>
    <w:lvl w:ilvl="8" w:tplc="CDB4082C">
      <w:numFmt w:val="bullet"/>
      <w:lvlText w:val="•"/>
      <w:lvlJc w:val="left"/>
      <w:pPr>
        <w:ind w:left="7599" w:hanging="288"/>
      </w:pPr>
      <w:rPr>
        <w:rFonts w:hint="default"/>
        <w:lang w:val="en-US" w:eastAsia="en-US" w:bidi="ar-SA"/>
      </w:rPr>
    </w:lvl>
  </w:abstractNum>
  <w:abstractNum w:abstractNumId="173" w15:restartNumberingAfterBreak="0">
    <w:nsid w:val="39263354"/>
    <w:multiLevelType w:val="hybridMultilevel"/>
    <w:tmpl w:val="D1507DA4"/>
    <w:lvl w:ilvl="0" w:tplc="783C068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95016EA">
      <w:numFmt w:val="bullet"/>
      <w:lvlText w:val="•"/>
      <w:lvlJc w:val="left"/>
      <w:pPr>
        <w:ind w:left="1039" w:hanging="288"/>
      </w:pPr>
      <w:rPr>
        <w:rFonts w:hint="default"/>
        <w:lang w:val="en-US" w:eastAsia="en-US" w:bidi="ar-SA"/>
      </w:rPr>
    </w:lvl>
    <w:lvl w:ilvl="2" w:tplc="6BBEDD90">
      <w:numFmt w:val="bullet"/>
      <w:lvlText w:val="•"/>
      <w:lvlJc w:val="left"/>
      <w:pPr>
        <w:ind w:left="1758" w:hanging="288"/>
      </w:pPr>
      <w:rPr>
        <w:rFonts w:hint="default"/>
        <w:lang w:val="en-US" w:eastAsia="en-US" w:bidi="ar-SA"/>
      </w:rPr>
    </w:lvl>
    <w:lvl w:ilvl="3" w:tplc="9BE2C2E6">
      <w:numFmt w:val="bullet"/>
      <w:lvlText w:val="•"/>
      <w:lvlJc w:val="left"/>
      <w:pPr>
        <w:ind w:left="2477" w:hanging="288"/>
      </w:pPr>
      <w:rPr>
        <w:rFonts w:hint="default"/>
        <w:lang w:val="en-US" w:eastAsia="en-US" w:bidi="ar-SA"/>
      </w:rPr>
    </w:lvl>
    <w:lvl w:ilvl="4" w:tplc="9C94842A">
      <w:numFmt w:val="bullet"/>
      <w:lvlText w:val="•"/>
      <w:lvlJc w:val="left"/>
      <w:pPr>
        <w:ind w:left="3196" w:hanging="288"/>
      </w:pPr>
      <w:rPr>
        <w:rFonts w:hint="default"/>
        <w:lang w:val="en-US" w:eastAsia="en-US" w:bidi="ar-SA"/>
      </w:rPr>
    </w:lvl>
    <w:lvl w:ilvl="5" w:tplc="A55C5960">
      <w:numFmt w:val="bullet"/>
      <w:lvlText w:val="•"/>
      <w:lvlJc w:val="left"/>
      <w:pPr>
        <w:ind w:left="3915" w:hanging="288"/>
      </w:pPr>
      <w:rPr>
        <w:rFonts w:hint="default"/>
        <w:lang w:val="en-US" w:eastAsia="en-US" w:bidi="ar-SA"/>
      </w:rPr>
    </w:lvl>
    <w:lvl w:ilvl="6" w:tplc="09E6FE48">
      <w:numFmt w:val="bullet"/>
      <w:lvlText w:val="•"/>
      <w:lvlJc w:val="left"/>
      <w:pPr>
        <w:ind w:left="4634" w:hanging="288"/>
      </w:pPr>
      <w:rPr>
        <w:rFonts w:hint="default"/>
        <w:lang w:val="en-US" w:eastAsia="en-US" w:bidi="ar-SA"/>
      </w:rPr>
    </w:lvl>
    <w:lvl w:ilvl="7" w:tplc="946EC864">
      <w:numFmt w:val="bullet"/>
      <w:lvlText w:val="•"/>
      <w:lvlJc w:val="left"/>
      <w:pPr>
        <w:ind w:left="5353" w:hanging="288"/>
      </w:pPr>
      <w:rPr>
        <w:rFonts w:hint="default"/>
        <w:lang w:val="en-US" w:eastAsia="en-US" w:bidi="ar-SA"/>
      </w:rPr>
    </w:lvl>
    <w:lvl w:ilvl="8" w:tplc="536EF414">
      <w:numFmt w:val="bullet"/>
      <w:lvlText w:val="•"/>
      <w:lvlJc w:val="left"/>
      <w:pPr>
        <w:ind w:left="6072" w:hanging="288"/>
      </w:pPr>
      <w:rPr>
        <w:rFonts w:hint="default"/>
        <w:lang w:val="en-US" w:eastAsia="en-US" w:bidi="ar-SA"/>
      </w:rPr>
    </w:lvl>
  </w:abstractNum>
  <w:abstractNum w:abstractNumId="174" w15:restartNumberingAfterBreak="0">
    <w:nsid w:val="397323D7"/>
    <w:multiLevelType w:val="hybridMultilevel"/>
    <w:tmpl w:val="4A3C4284"/>
    <w:lvl w:ilvl="0" w:tplc="349EFE70">
      <w:numFmt w:val="bullet"/>
      <w:lvlText w:val=""/>
      <w:lvlJc w:val="left"/>
      <w:pPr>
        <w:ind w:left="710" w:hanging="432"/>
      </w:pPr>
      <w:rPr>
        <w:rFonts w:ascii="Symbol" w:eastAsia="Symbol" w:hAnsi="Symbol" w:cs="Symbol" w:hint="default"/>
        <w:w w:val="99"/>
        <w:sz w:val="20"/>
        <w:szCs w:val="20"/>
        <w:lang w:val="en-US" w:eastAsia="en-US" w:bidi="ar-SA"/>
      </w:rPr>
    </w:lvl>
    <w:lvl w:ilvl="1" w:tplc="A1B62ECC">
      <w:numFmt w:val="bullet"/>
      <w:lvlText w:val="•"/>
      <w:lvlJc w:val="left"/>
      <w:pPr>
        <w:ind w:left="1118" w:hanging="432"/>
      </w:pPr>
      <w:rPr>
        <w:rFonts w:hint="default"/>
        <w:lang w:val="en-US" w:eastAsia="en-US" w:bidi="ar-SA"/>
      </w:rPr>
    </w:lvl>
    <w:lvl w:ilvl="2" w:tplc="C4C08814">
      <w:numFmt w:val="bullet"/>
      <w:lvlText w:val="•"/>
      <w:lvlJc w:val="left"/>
      <w:pPr>
        <w:ind w:left="1517" w:hanging="432"/>
      </w:pPr>
      <w:rPr>
        <w:rFonts w:hint="default"/>
        <w:lang w:val="en-US" w:eastAsia="en-US" w:bidi="ar-SA"/>
      </w:rPr>
    </w:lvl>
    <w:lvl w:ilvl="3" w:tplc="FC9800A8">
      <w:numFmt w:val="bullet"/>
      <w:lvlText w:val="•"/>
      <w:lvlJc w:val="left"/>
      <w:pPr>
        <w:ind w:left="1916" w:hanging="432"/>
      </w:pPr>
      <w:rPr>
        <w:rFonts w:hint="default"/>
        <w:lang w:val="en-US" w:eastAsia="en-US" w:bidi="ar-SA"/>
      </w:rPr>
    </w:lvl>
    <w:lvl w:ilvl="4" w:tplc="6E5C57E0">
      <w:numFmt w:val="bullet"/>
      <w:lvlText w:val="•"/>
      <w:lvlJc w:val="left"/>
      <w:pPr>
        <w:ind w:left="2314" w:hanging="432"/>
      </w:pPr>
      <w:rPr>
        <w:rFonts w:hint="default"/>
        <w:lang w:val="en-US" w:eastAsia="en-US" w:bidi="ar-SA"/>
      </w:rPr>
    </w:lvl>
    <w:lvl w:ilvl="5" w:tplc="BA524C6A">
      <w:numFmt w:val="bullet"/>
      <w:lvlText w:val="•"/>
      <w:lvlJc w:val="left"/>
      <w:pPr>
        <w:ind w:left="2713" w:hanging="432"/>
      </w:pPr>
      <w:rPr>
        <w:rFonts w:hint="default"/>
        <w:lang w:val="en-US" w:eastAsia="en-US" w:bidi="ar-SA"/>
      </w:rPr>
    </w:lvl>
    <w:lvl w:ilvl="6" w:tplc="FDDCA97A">
      <w:numFmt w:val="bullet"/>
      <w:lvlText w:val="•"/>
      <w:lvlJc w:val="left"/>
      <w:pPr>
        <w:ind w:left="3112" w:hanging="432"/>
      </w:pPr>
      <w:rPr>
        <w:rFonts w:hint="default"/>
        <w:lang w:val="en-US" w:eastAsia="en-US" w:bidi="ar-SA"/>
      </w:rPr>
    </w:lvl>
    <w:lvl w:ilvl="7" w:tplc="27682CA6">
      <w:numFmt w:val="bullet"/>
      <w:lvlText w:val="•"/>
      <w:lvlJc w:val="left"/>
      <w:pPr>
        <w:ind w:left="3510" w:hanging="432"/>
      </w:pPr>
      <w:rPr>
        <w:rFonts w:hint="default"/>
        <w:lang w:val="en-US" w:eastAsia="en-US" w:bidi="ar-SA"/>
      </w:rPr>
    </w:lvl>
    <w:lvl w:ilvl="8" w:tplc="4F2CACE4">
      <w:numFmt w:val="bullet"/>
      <w:lvlText w:val="•"/>
      <w:lvlJc w:val="left"/>
      <w:pPr>
        <w:ind w:left="3909" w:hanging="432"/>
      </w:pPr>
      <w:rPr>
        <w:rFonts w:hint="default"/>
        <w:lang w:val="en-US" w:eastAsia="en-US" w:bidi="ar-SA"/>
      </w:rPr>
    </w:lvl>
  </w:abstractNum>
  <w:abstractNum w:abstractNumId="175" w15:restartNumberingAfterBreak="0">
    <w:nsid w:val="39842CC7"/>
    <w:multiLevelType w:val="hybridMultilevel"/>
    <w:tmpl w:val="FBE8A38C"/>
    <w:lvl w:ilvl="0" w:tplc="AC1C3FA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88AF2CC">
      <w:numFmt w:val="bullet"/>
      <w:lvlText w:val="•"/>
      <w:lvlJc w:val="left"/>
      <w:pPr>
        <w:ind w:left="1229" w:hanging="288"/>
      </w:pPr>
      <w:rPr>
        <w:rFonts w:hint="default"/>
        <w:lang w:val="en-US" w:eastAsia="en-US" w:bidi="ar-SA"/>
      </w:rPr>
    </w:lvl>
    <w:lvl w:ilvl="2" w:tplc="37D44BB2">
      <w:numFmt w:val="bullet"/>
      <w:lvlText w:val="•"/>
      <w:lvlJc w:val="left"/>
      <w:pPr>
        <w:ind w:left="2139" w:hanging="288"/>
      </w:pPr>
      <w:rPr>
        <w:rFonts w:hint="default"/>
        <w:lang w:val="en-US" w:eastAsia="en-US" w:bidi="ar-SA"/>
      </w:rPr>
    </w:lvl>
    <w:lvl w:ilvl="3" w:tplc="475C27B0">
      <w:numFmt w:val="bullet"/>
      <w:lvlText w:val="•"/>
      <w:lvlJc w:val="left"/>
      <w:pPr>
        <w:ind w:left="3049" w:hanging="288"/>
      </w:pPr>
      <w:rPr>
        <w:rFonts w:hint="default"/>
        <w:lang w:val="en-US" w:eastAsia="en-US" w:bidi="ar-SA"/>
      </w:rPr>
    </w:lvl>
    <w:lvl w:ilvl="4" w:tplc="F3189B80">
      <w:numFmt w:val="bullet"/>
      <w:lvlText w:val="•"/>
      <w:lvlJc w:val="left"/>
      <w:pPr>
        <w:ind w:left="3959" w:hanging="288"/>
      </w:pPr>
      <w:rPr>
        <w:rFonts w:hint="default"/>
        <w:lang w:val="en-US" w:eastAsia="en-US" w:bidi="ar-SA"/>
      </w:rPr>
    </w:lvl>
    <w:lvl w:ilvl="5" w:tplc="28DE4D1C">
      <w:numFmt w:val="bullet"/>
      <w:lvlText w:val="•"/>
      <w:lvlJc w:val="left"/>
      <w:pPr>
        <w:ind w:left="4869" w:hanging="288"/>
      </w:pPr>
      <w:rPr>
        <w:rFonts w:hint="default"/>
        <w:lang w:val="en-US" w:eastAsia="en-US" w:bidi="ar-SA"/>
      </w:rPr>
    </w:lvl>
    <w:lvl w:ilvl="6" w:tplc="9AD68062">
      <w:numFmt w:val="bullet"/>
      <w:lvlText w:val="•"/>
      <w:lvlJc w:val="left"/>
      <w:pPr>
        <w:ind w:left="5779" w:hanging="288"/>
      </w:pPr>
      <w:rPr>
        <w:rFonts w:hint="default"/>
        <w:lang w:val="en-US" w:eastAsia="en-US" w:bidi="ar-SA"/>
      </w:rPr>
    </w:lvl>
    <w:lvl w:ilvl="7" w:tplc="96FE06EA">
      <w:numFmt w:val="bullet"/>
      <w:lvlText w:val="•"/>
      <w:lvlJc w:val="left"/>
      <w:pPr>
        <w:ind w:left="6689" w:hanging="288"/>
      </w:pPr>
      <w:rPr>
        <w:rFonts w:hint="default"/>
        <w:lang w:val="en-US" w:eastAsia="en-US" w:bidi="ar-SA"/>
      </w:rPr>
    </w:lvl>
    <w:lvl w:ilvl="8" w:tplc="8D0200BA">
      <w:numFmt w:val="bullet"/>
      <w:lvlText w:val="•"/>
      <w:lvlJc w:val="left"/>
      <w:pPr>
        <w:ind w:left="7599" w:hanging="288"/>
      </w:pPr>
      <w:rPr>
        <w:rFonts w:hint="default"/>
        <w:lang w:val="en-US" w:eastAsia="en-US" w:bidi="ar-SA"/>
      </w:rPr>
    </w:lvl>
  </w:abstractNum>
  <w:abstractNum w:abstractNumId="176" w15:restartNumberingAfterBreak="0">
    <w:nsid w:val="398C73C9"/>
    <w:multiLevelType w:val="hybridMultilevel"/>
    <w:tmpl w:val="8B6E5DE6"/>
    <w:lvl w:ilvl="0" w:tplc="AB7EA51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DAE4FD6">
      <w:numFmt w:val="bullet"/>
      <w:lvlText w:val="•"/>
      <w:lvlJc w:val="left"/>
      <w:pPr>
        <w:ind w:left="1229" w:hanging="288"/>
      </w:pPr>
      <w:rPr>
        <w:rFonts w:hint="default"/>
        <w:lang w:val="en-US" w:eastAsia="en-US" w:bidi="ar-SA"/>
      </w:rPr>
    </w:lvl>
    <w:lvl w:ilvl="2" w:tplc="4C2A5582">
      <w:numFmt w:val="bullet"/>
      <w:lvlText w:val="•"/>
      <w:lvlJc w:val="left"/>
      <w:pPr>
        <w:ind w:left="2139" w:hanging="288"/>
      </w:pPr>
      <w:rPr>
        <w:rFonts w:hint="default"/>
        <w:lang w:val="en-US" w:eastAsia="en-US" w:bidi="ar-SA"/>
      </w:rPr>
    </w:lvl>
    <w:lvl w:ilvl="3" w:tplc="E5E66540">
      <w:numFmt w:val="bullet"/>
      <w:lvlText w:val="•"/>
      <w:lvlJc w:val="left"/>
      <w:pPr>
        <w:ind w:left="3049" w:hanging="288"/>
      </w:pPr>
      <w:rPr>
        <w:rFonts w:hint="default"/>
        <w:lang w:val="en-US" w:eastAsia="en-US" w:bidi="ar-SA"/>
      </w:rPr>
    </w:lvl>
    <w:lvl w:ilvl="4" w:tplc="CA28E050">
      <w:numFmt w:val="bullet"/>
      <w:lvlText w:val="•"/>
      <w:lvlJc w:val="left"/>
      <w:pPr>
        <w:ind w:left="3959" w:hanging="288"/>
      </w:pPr>
      <w:rPr>
        <w:rFonts w:hint="default"/>
        <w:lang w:val="en-US" w:eastAsia="en-US" w:bidi="ar-SA"/>
      </w:rPr>
    </w:lvl>
    <w:lvl w:ilvl="5" w:tplc="0FA80248">
      <w:numFmt w:val="bullet"/>
      <w:lvlText w:val="•"/>
      <w:lvlJc w:val="left"/>
      <w:pPr>
        <w:ind w:left="4869" w:hanging="288"/>
      </w:pPr>
      <w:rPr>
        <w:rFonts w:hint="default"/>
        <w:lang w:val="en-US" w:eastAsia="en-US" w:bidi="ar-SA"/>
      </w:rPr>
    </w:lvl>
    <w:lvl w:ilvl="6" w:tplc="EAF088E8">
      <w:numFmt w:val="bullet"/>
      <w:lvlText w:val="•"/>
      <w:lvlJc w:val="left"/>
      <w:pPr>
        <w:ind w:left="5779" w:hanging="288"/>
      </w:pPr>
      <w:rPr>
        <w:rFonts w:hint="default"/>
        <w:lang w:val="en-US" w:eastAsia="en-US" w:bidi="ar-SA"/>
      </w:rPr>
    </w:lvl>
    <w:lvl w:ilvl="7" w:tplc="9F5E7A30">
      <w:numFmt w:val="bullet"/>
      <w:lvlText w:val="•"/>
      <w:lvlJc w:val="left"/>
      <w:pPr>
        <w:ind w:left="6689" w:hanging="288"/>
      </w:pPr>
      <w:rPr>
        <w:rFonts w:hint="default"/>
        <w:lang w:val="en-US" w:eastAsia="en-US" w:bidi="ar-SA"/>
      </w:rPr>
    </w:lvl>
    <w:lvl w:ilvl="8" w:tplc="202A5B4E">
      <w:numFmt w:val="bullet"/>
      <w:lvlText w:val="•"/>
      <w:lvlJc w:val="left"/>
      <w:pPr>
        <w:ind w:left="7599" w:hanging="288"/>
      </w:pPr>
      <w:rPr>
        <w:rFonts w:hint="default"/>
        <w:lang w:val="en-US" w:eastAsia="en-US" w:bidi="ar-SA"/>
      </w:rPr>
    </w:lvl>
  </w:abstractNum>
  <w:abstractNum w:abstractNumId="177" w15:restartNumberingAfterBreak="0">
    <w:nsid w:val="39BA51C0"/>
    <w:multiLevelType w:val="hybridMultilevel"/>
    <w:tmpl w:val="DEB4321C"/>
    <w:lvl w:ilvl="0" w:tplc="A20AFFA2">
      <w:start w:val="14"/>
      <w:numFmt w:val="decimal"/>
      <w:lvlText w:val="%1."/>
      <w:lvlJc w:val="left"/>
      <w:pPr>
        <w:ind w:left="412" w:hanging="384"/>
      </w:pPr>
      <w:rPr>
        <w:rFonts w:ascii="Courier New" w:eastAsia="Courier New" w:hAnsi="Courier New" w:cs="Courier New" w:hint="default"/>
        <w:spacing w:val="-1"/>
        <w:w w:val="100"/>
        <w:sz w:val="16"/>
        <w:szCs w:val="16"/>
        <w:lang w:val="en-US" w:eastAsia="en-US" w:bidi="ar-SA"/>
      </w:rPr>
    </w:lvl>
    <w:lvl w:ilvl="1" w:tplc="6F82525E">
      <w:numFmt w:val="bullet"/>
      <w:lvlText w:val="•"/>
      <w:lvlJc w:val="left"/>
      <w:pPr>
        <w:ind w:left="1129" w:hanging="384"/>
      </w:pPr>
      <w:rPr>
        <w:rFonts w:hint="default"/>
        <w:lang w:val="en-US" w:eastAsia="en-US" w:bidi="ar-SA"/>
      </w:rPr>
    </w:lvl>
    <w:lvl w:ilvl="2" w:tplc="536A677A">
      <w:numFmt w:val="bullet"/>
      <w:lvlText w:val="•"/>
      <w:lvlJc w:val="left"/>
      <w:pPr>
        <w:ind w:left="1839" w:hanging="384"/>
      </w:pPr>
      <w:rPr>
        <w:rFonts w:hint="default"/>
        <w:lang w:val="en-US" w:eastAsia="en-US" w:bidi="ar-SA"/>
      </w:rPr>
    </w:lvl>
    <w:lvl w:ilvl="3" w:tplc="24C61E32">
      <w:numFmt w:val="bullet"/>
      <w:lvlText w:val="•"/>
      <w:lvlJc w:val="left"/>
      <w:pPr>
        <w:ind w:left="2549" w:hanging="384"/>
      </w:pPr>
      <w:rPr>
        <w:rFonts w:hint="default"/>
        <w:lang w:val="en-US" w:eastAsia="en-US" w:bidi="ar-SA"/>
      </w:rPr>
    </w:lvl>
    <w:lvl w:ilvl="4" w:tplc="E2FA3130">
      <w:numFmt w:val="bullet"/>
      <w:lvlText w:val="•"/>
      <w:lvlJc w:val="left"/>
      <w:pPr>
        <w:ind w:left="3258" w:hanging="384"/>
      </w:pPr>
      <w:rPr>
        <w:rFonts w:hint="default"/>
        <w:lang w:val="en-US" w:eastAsia="en-US" w:bidi="ar-SA"/>
      </w:rPr>
    </w:lvl>
    <w:lvl w:ilvl="5" w:tplc="6EC27D1C">
      <w:numFmt w:val="bullet"/>
      <w:lvlText w:val="•"/>
      <w:lvlJc w:val="left"/>
      <w:pPr>
        <w:ind w:left="3968" w:hanging="384"/>
      </w:pPr>
      <w:rPr>
        <w:rFonts w:hint="default"/>
        <w:lang w:val="en-US" w:eastAsia="en-US" w:bidi="ar-SA"/>
      </w:rPr>
    </w:lvl>
    <w:lvl w:ilvl="6" w:tplc="24D2E81E">
      <w:numFmt w:val="bullet"/>
      <w:lvlText w:val="•"/>
      <w:lvlJc w:val="left"/>
      <w:pPr>
        <w:ind w:left="4678" w:hanging="384"/>
      </w:pPr>
      <w:rPr>
        <w:rFonts w:hint="default"/>
        <w:lang w:val="en-US" w:eastAsia="en-US" w:bidi="ar-SA"/>
      </w:rPr>
    </w:lvl>
    <w:lvl w:ilvl="7" w:tplc="80F6EE98">
      <w:numFmt w:val="bullet"/>
      <w:lvlText w:val="•"/>
      <w:lvlJc w:val="left"/>
      <w:pPr>
        <w:ind w:left="5387" w:hanging="384"/>
      </w:pPr>
      <w:rPr>
        <w:rFonts w:hint="default"/>
        <w:lang w:val="en-US" w:eastAsia="en-US" w:bidi="ar-SA"/>
      </w:rPr>
    </w:lvl>
    <w:lvl w:ilvl="8" w:tplc="D53AB3A4">
      <w:numFmt w:val="bullet"/>
      <w:lvlText w:val="•"/>
      <w:lvlJc w:val="left"/>
      <w:pPr>
        <w:ind w:left="6097" w:hanging="384"/>
      </w:pPr>
      <w:rPr>
        <w:rFonts w:hint="default"/>
        <w:lang w:val="en-US" w:eastAsia="en-US" w:bidi="ar-SA"/>
      </w:rPr>
    </w:lvl>
  </w:abstractNum>
  <w:abstractNum w:abstractNumId="178" w15:restartNumberingAfterBreak="0">
    <w:nsid w:val="39D13AC1"/>
    <w:multiLevelType w:val="hybridMultilevel"/>
    <w:tmpl w:val="8F8EB5E8"/>
    <w:lvl w:ilvl="0" w:tplc="1B8E605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004B644">
      <w:numFmt w:val="bullet"/>
      <w:lvlText w:val="•"/>
      <w:lvlJc w:val="left"/>
      <w:pPr>
        <w:ind w:left="1039" w:hanging="288"/>
      </w:pPr>
      <w:rPr>
        <w:rFonts w:hint="default"/>
        <w:lang w:val="en-US" w:eastAsia="en-US" w:bidi="ar-SA"/>
      </w:rPr>
    </w:lvl>
    <w:lvl w:ilvl="2" w:tplc="D240576C">
      <w:numFmt w:val="bullet"/>
      <w:lvlText w:val="•"/>
      <w:lvlJc w:val="left"/>
      <w:pPr>
        <w:ind w:left="1759" w:hanging="288"/>
      </w:pPr>
      <w:rPr>
        <w:rFonts w:hint="default"/>
        <w:lang w:val="en-US" w:eastAsia="en-US" w:bidi="ar-SA"/>
      </w:rPr>
    </w:lvl>
    <w:lvl w:ilvl="3" w:tplc="5704C2CC">
      <w:numFmt w:val="bullet"/>
      <w:lvlText w:val="•"/>
      <w:lvlJc w:val="left"/>
      <w:pPr>
        <w:ind w:left="2479" w:hanging="288"/>
      </w:pPr>
      <w:rPr>
        <w:rFonts w:hint="default"/>
        <w:lang w:val="en-US" w:eastAsia="en-US" w:bidi="ar-SA"/>
      </w:rPr>
    </w:lvl>
    <w:lvl w:ilvl="4" w:tplc="9F02BB72">
      <w:numFmt w:val="bullet"/>
      <w:lvlText w:val="•"/>
      <w:lvlJc w:val="left"/>
      <w:pPr>
        <w:ind w:left="3198" w:hanging="288"/>
      </w:pPr>
      <w:rPr>
        <w:rFonts w:hint="default"/>
        <w:lang w:val="en-US" w:eastAsia="en-US" w:bidi="ar-SA"/>
      </w:rPr>
    </w:lvl>
    <w:lvl w:ilvl="5" w:tplc="7B4EEF40">
      <w:numFmt w:val="bullet"/>
      <w:lvlText w:val="•"/>
      <w:lvlJc w:val="left"/>
      <w:pPr>
        <w:ind w:left="3918" w:hanging="288"/>
      </w:pPr>
      <w:rPr>
        <w:rFonts w:hint="default"/>
        <w:lang w:val="en-US" w:eastAsia="en-US" w:bidi="ar-SA"/>
      </w:rPr>
    </w:lvl>
    <w:lvl w:ilvl="6" w:tplc="3320CD4C">
      <w:numFmt w:val="bullet"/>
      <w:lvlText w:val="•"/>
      <w:lvlJc w:val="left"/>
      <w:pPr>
        <w:ind w:left="4638" w:hanging="288"/>
      </w:pPr>
      <w:rPr>
        <w:rFonts w:hint="default"/>
        <w:lang w:val="en-US" w:eastAsia="en-US" w:bidi="ar-SA"/>
      </w:rPr>
    </w:lvl>
    <w:lvl w:ilvl="7" w:tplc="895ACEB6">
      <w:numFmt w:val="bullet"/>
      <w:lvlText w:val="•"/>
      <w:lvlJc w:val="left"/>
      <w:pPr>
        <w:ind w:left="5357" w:hanging="288"/>
      </w:pPr>
      <w:rPr>
        <w:rFonts w:hint="default"/>
        <w:lang w:val="en-US" w:eastAsia="en-US" w:bidi="ar-SA"/>
      </w:rPr>
    </w:lvl>
    <w:lvl w:ilvl="8" w:tplc="CA7C89EE">
      <w:numFmt w:val="bullet"/>
      <w:lvlText w:val="•"/>
      <w:lvlJc w:val="left"/>
      <w:pPr>
        <w:ind w:left="6077" w:hanging="288"/>
      </w:pPr>
      <w:rPr>
        <w:rFonts w:hint="default"/>
        <w:lang w:val="en-US" w:eastAsia="en-US" w:bidi="ar-SA"/>
      </w:rPr>
    </w:lvl>
  </w:abstractNum>
  <w:abstractNum w:abstractNumId="179" w15:restartNumberingAfterBreak="0">
    <w:nsid w:val="39E37DF5"/>
    <w:multiLevelType w:val="hybridMultilevel"/>
    <w:tmpl w:val="0B6A2E3A"/>
    <w:lvl w:ilvl="0" w:tplc="DEFAA94E">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97146352">
      <w:numFmt w:val="bullet"/>
      <w:lvlText w:val="•"/>
      <w:lvlJc w:val="left"/>
      <w:pPr>
        <w:ind w:left="1391" w:hanging="480"/>
      </w:pPr>
      <w:rPr>
        <w:rFonts w:hint="default"/>
        <w:lang w:val="en-US" w:eastAsia="en-US" w:bidi="ar-SA"/>
      </w:rPr>
    </w:lvl>
    <w:lvl w:ilvl="2" w:tplc="A986215C">
      <w:numFmt w:val="bullet"/>
      <w:lvlText w:val="•"/>
      <w:lvlJc w:val="left"/>
      <w:pPr>
        <w:ind w:left="2283" w:hanging="480"/>
      </w:pPr>
      <w:rPr>
        <w:rFonts w:hint="default"/>
        <w:lang w:val="en-US" w:eastAsia="en-US" w:bidi="ar-SA"/>
      </w:rPr>
    </w:lvl>
    <w:lvl w:ilvl="3" w:tplc="2D069230">
      <w:numFmt w:val="bullet"/>
      <w:lvlText w:val="•"/>
      <w:lvlJc w:val="left"/>
      <w:pPr>
        <w:ind w:left="3175" w:hanging="480"/>
      </w:pPr>
      <w:rPr>
        <w:rFonts w:hint="default"/>
        <w:lang w:val="en-US" w:eastAsia="en-US" w:bidi="ar-SA"/>
      </w:rPr>
    </w:lvl>
    <w:lvl w:ilvl="4" w:tplc="E35A761E">
      <w:numFmt w:val="bullet"/>
      <w:lvlText w:val="•"/>
      <w:lvlJc w:val="left"/>
      <w:pPr>
        <w:ind w:left="4067" w:hanging="480"/>
      </w:pPr>
      <w:rPr>
        <w:rFonts w:hint="default"/>
        <w:lang w:val="en-US" w:eastAsia="en-US" w:bidi="ar-SA"/>
      </w:rPr>
    </w:lvl>
    <w:lvl w:ilvl="5" w:tplc="D3E829E4">
      <w:numFmt w:val="bullet"/>
      <w:lvlText w:val="•"/>
      <w:lvlJc w:val="left"/>
      <w:pPr>
        <w:ind w:left="4959" w:hanging="480"/>
      </w:pPr>
      <w:rPr>
        <w:rFonts w:hint="default"/>
        <w:lang w:val="en-US" w:eastAsia="en-US" w:bidi="ar-SA"/>
      </w:rPr>
    </w:lvl>
    <w:lvl w:ilvl="6" w:tplc="909079C0">
      <w:numFmt w:val="bullet"/>
      <w:lvlText w:val="•"/>
      <w:lvlJc w:val="left"/>
      <w:pPr>
        <w:ind w:left="5851" w:hanging="480"/>
      </w:pPr>
      <w:rPr>
        <w:rFonts w:hint="default"/>
        <w:lang w:val="en-US" w:eastAsia="en-US" w:bidi="ar-SA"/>
      </w:rPr>
    </w:lvl>
    <w:lvl w:ilvl="7" w:tplc="2D12599A">
      <w:numFmt w:val="bullet"/>
      <w:lvlText w:val="•"/>
      <w:lvlJc w:val="left"/>
      <w:pPr>
        <w:ind w:left="6743" w:hanging="480"/>
      </w:pPr>
      <w:rPr>
        <w:rFonts w:hint="default"/>
        <w:lang w:val="en-US" w:eastAsia="en-US" w:bidi="ar-SA"/>
      </w:rPr>
    </w:lvl>
    <w:lvl w:ilvl="8" w:tplc="CD3865A4">
      <w:numFmt w:val="bullet"/>
      <w:lvlText w:val="•"/>
      <w:lvlJc w:val="left"/>
      <w:pPr>
        <w:ind w:left="7635" w:hanging="480"/>
      </w:pPr>
      <w:rPr>
        <w:rFonts w:hint="default"/>
        <w:lang w:val="en-US" w:eastAsia="en-US" w:bidi="ar-SA"/>
      </w:rPr>
    </w:lvl>
  </w:abstractNum>
  <w:abstractNum w:abstractNumId="180" w15:restartNumberingAfterBreak="0">
    <w:nsid w:val="3A296CC4"/>
    <w:multiLevelType w:val="hybridMultilevel"/>
    <w:tmpl w:val="F93AD044"/>
    <w:lvl w:ilvl="0" w:tplc="7CF2C3C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98E4EEC">
      <w:numFmt w:val="bullet"/>
      <w:lvlText w:val="•"/>
      <w:lvlJc w:val="left"/>
      <w:pPr>
        <w:ind w:left="1039" w:hanging="288"/>
      </w:pPr>
      <w:rPr>
        <w:rFonts w:hint="default"/>
        <w:lang w:val="en-US" w:eastAsia="en-US" w:bidi="ar-SA"/>
      </w:rPr>
    </w:lvl>
    <w:lvl w:ilvl="2" w:tplc="0D2A81C4">
      <w:numFmt w:val="bullet"/>
      <w:lvlText w:val="•"/>
      <w:lvlJc w:val="left"/>
      <w:pPr>
        <w:ind w:left="1759" w:hanging="288"/>
      </w:pPr>
      <w:rPr>
        <w:rFonts w:hint="default"/>
        <w:lang w:val="en-US" w:eastAsia="en-US" w:bidi="ar-SA"/>
      </w:rPr>
    </w:lvl>
    <w:lvl w:ilvl="3" w:tplc="9CEEE736">
      <w:numFmt w:val="bullet"/>
      <w:lvlText w:val="•"/>
      <w:lvlJc w:val="left"/>
      <w:pPr>
        <w:ind w:left="2479" w:hanging="288"/>
      </w:pPr>
      <w:rPr>
        <w:rFonts w:hint="default"/>
        <w:lang w:val="en-US" w:eastAsia="en-US" w:bidi="ar-SA"/>
      </w:rPr>
    </w:lvl>
    <w:lvl w:ilvl="4" w:tplc="C246ADA0">
      <w:numFmt w:val="bullet"/>
      <w:lvlText w:val="•"/>
      <w:lvlJc w:val="left"/>
      <w:pPr>
        <w:ind w:left="3198" w:hanging="288"/>
      </w:pPr>
      <w:rPr>
        <w:rFonts w:hint="default"/>
        <w:lang w:val="en-US" w:eastAsia="en-US" w:bidi="ar-SA"/>
      </w:rPr>
    </w:lvl>
    <w:lvl w:ilvl="5" w:tplc="6012016A">
      <w:numFmt w:val="bullet"/>
      <w:lvlText w:val="•"/>
      <w:lvlJc w:val="left"/>
      <w:pPr>
        <w:ind w:left="3918" w:hanging="288"/>
      </w:pPr>
      <w:rPr>
        <w:rFonts w:hint="default"/>
        <w:lang w:val="en-US" w:eastAsia="en-US" w:bidi="ar-SA"/>
      </w:rPr>
    </w:lvl>
    <w:lvl w:ilvl="6" w:tplc="8C5E9E9C">
      <w:numFmt w:val="bullet"/>
      <w:lvlText w:val="•"/>
      <w:lvlJc w:val="left"/>
      <w:pPr>
        <w:ind w:left="4638" w:hanging="288"/>
      </w:pPr>
      <w:rPr>
        <w:rFonts w:hint="default"/>
        <w:lang w:val="en-US" w:eastAsia="en-US" w:bidi="ar-SA"/>
      </w:rPr>
    </w:lvl>
    <w:lvl w:ilvl="7" w:tplc="498E572C">
      <w:numFmt w:val="bullet"/>
      <w:lvlText w:val="•"/>
      <w:lvlJc w:val="left"/>
      <w:pPr>
        <w:ind w:left="5357" w:hanging="288"/>
      </w:pPr>
      <w:rPr>
        <w:rFonts w:hint="default"/>
        <w:lang w:val="en-US" w:eastAsia="en-US" w:bidi="ar-SA"/>
      </w:rPr>
    </w:lvl>
    <w:lvl w:ilvl="8" w:tplc="BFCC6E40">
      <w:numFmt w:val="bullet"/>
      <w:lvlText w:val="•"/>
      <w:lvlJc w:val="left"/>
      <w:pPr>
        <w:ind w:left="6077" w:hanging="288"/>
      </w:pPr>
      <w:rPr>
        <w:rFonts w:hint="default"/>
        <w:lang w:val="en-US" w:eastAsia="en-US" w:bidi="ar-SA"/>
      </w:rPr>
    </w:lvl>
  </w:abstractNum>
  <w:abstractNum w:abstractNumId="181" w15:restartNumberingAfterBreak="0">
    <w:nsid w:val="3AFD327E"/>
    <w:multiLevelType w:val="hybridMultilevel"/>
    <w:tmpl w:val="712E57A6"/>
    <w:lvl w:ilvl="0" w:tplc="D4B22DB4">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978A27B6">
      <w:numFmt w:val="bullet"/>
      <w:lvlText w:val="•"/>
      <w:lvlJc w:val="left"/>
      <w:pPr>
        <w:ind w:left="724" w:hanging="288"/>
      </w:pPr>
      <w:rPr>
        <w:rFonts w:hint="default"/>
        <w:lang w:val="en-US" w:eastAsia="en-US" w:bidi="ar-SA"/>
      </w:rPr>
    </w:lvl>
    <w:lvl w:ilvl="2" w:tplc="BA0E471E">
      <w:numFmt w:val="bullet"/>
      <w:lvlText w:val="•"/>
      <w:lvlJc w:val="left"/>
      <w:pPr>
        <w:ind w:left="1168" w:hanging="288"/>
      </w:pPr>
      <w:rPr>
        <w:rFonts w:hint="default"/>
        <w:lang w:val="en-US" w:eastAsia="en-US" w:bidi="ar-SA"/>
      </w:rPr>
    </w:lvl>
    <w:lvl w:ilvl="3" w:tplc="C8808332">
      <w:numFmt w:val="bullet"/>
      <w:lvlText w:val="•"/>
      <w:lvlJc w:val="left"/>
      <w:pPr>
        <w:ind w:left="1613" w:hanging="288"/>
      </w:pPr>
      <w:rPr>
        <w:rFonts w:hint="default"/>
        <w:lang w:val="en-US" w:eastAsia="en-US" w:bidi="ar-SA"/>
      </w:rPr>
    </w:lvl>
    <w:lvl w:ilvl="4" w:tplc="BB26190A">
      <w:numFmt w:val="bullet"/>
      <w:lvlText w:val="•"/>
      <w:lvlJc w:val="left"/>
      <w:pPr>
        <w:ind w:left="2057" w:hanging="288"/>
      </w:pPr>
      <w:rPr>
        <w:rFonts w:hint="default"/>
        <w:lang w:val="en-US" w:eastAsia="en-US" w:bidi="ar-SA"/>
      </w:rPr>
    </w:lvl>
    <w:lvl w:ilvl="5" w:tplc="FC4EC4B2">
      <w:numFmt w:val="bullet"/>
      <w:lvlText w:val="•"/>
      <w:lvlJc w:val="left"/>
      <w:pPr>
        <w:ind w:left="2501" w:hanging="288"/>
      </w:pPr>
      <w:rPr>
        <w:rFonts w:hint="default"/>
        <w:lang w:val="en-US" w:eastAsia="en-US" w:bidi="ar-SA"/>
      </w:rPr>
    </w:lvl>
    <w:lvl w:ilvl="6" w:tplc="8F5E7A54">
      <w:numFmt w:val="bullet"/>
      <w:lvlText w:val="•"/>
      <w:lvlJc w:val="left"/>
      <w:pPr>
        <w:ind w:left="2946" w:hanging="288"/>
      </w:pPr>
      <w:rPr>
        <w:rFonts w:hint="default"/>
        <w:lang w:val="en-US" w:eastAsia="en-US" w:bidi="ar-SA"/>
      </w:rPr>
    </w:lvl>
    <w:lvl w:ilvl="7" w:tplc="728C044E">
      <w:numFmt w:val="bullet"/>
      <w:lvlText w:val="•"/>
      <w:lvlJc w:val="left"/>
      <w:pPr>
        <w:ind w:left="3390" w:hanging="288"/>
      </w:pPr>
      <w:rPr>
        <w:rFonts w:hint="default"/>
        <w:lang w:val="en-US" w:eastAsia="en-US" w:bidi="ar-SA"/>
      </w:rPr>
    </w:lvl>
    <w:lvl w:ilvl="8" w:tplc="8A6A67B2">
      <w:numFmt w:val="bullet"/>
      <w:lvlText w:val="•"/>
      <w:lvlJc w:val="left"/>
      <w:pPr>
        <w:ind w:left="3834" w:hanging="288"/>
      </w:pPr>
      <w:rPr>
        <w:rFonts w:hint="default"/>
        <w:lang w:val="en-US" w:eastAsia="en-US" w:bidi="ar-SA"/>
      </w:rPr>
    </w:lvl>
  </w:abstractNum>
  <w:abstractNum w:abstractNumId="182" w15:restartNumberingAfterBreak="0">
    <w:nsid w:val="3B76531E"/>
    <w:multiLevelType w:val="hybridMultilevel"/>
    <w:tmpl w:val="D11E1B38"/>
    <w:lvl w:ilvl="0" w:tplc="AFE69F5E">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4F0A8A3A">
      <w:numFmt w:val="bullet"/>
      <w:lvlText w:val="•"/>
      <w:lvlJc w:val="left"/>
      <w:pPr>
        <w:ind w:left="1148" w:hanging="288"/>
      </w:pPr>
      <w:rPr>
        <w:rFonts w:hint="default"/>
        <w:lang w:val="en-US" w:eastAsia="en-US" w:bidi="ar-SA"/>
      </w:rPr>
    </w:lvl>
    <w:lvl w:ilvl="2" w:tplc="67BAEB98">
      <w:numFmt w:val="bullet"/>
      <w:lvlText w:val="•"/>
      <w:lvlJc w:val="left"/>
      <w:pPr>
        <w:ind w:left="1877" w:hanging="288"/>
      </w:pPr>
      <w:rPr>
        <w:rFonts w:hint="default"/>
        <w:lang w:val="en-US" w:eastAsia="en-US" w:bidi="ar-SA"/>
      </w:rPr>
    </w:lvl>
    <w:lvl w:ilvl="3" w:tplc="C4BE463C">
      <w:numFmt w:val="bullet"/>
      <w:lvlText w:val="•"/>
      <w:lvlJc w:val="left"/>
      <w:pPr>
        <w:ind w:left="2606" w:hanging="288"/>
      </w:pPr>
      <w:rPr>
        <w:rFonts w:hint="default"/>
        <w:lang w:val="en-US" w:eastAsia="en-US" w:bidi="ar-SA"/>
      </w:rPr>
    </w:lvl>
    <w:lvl w:ilvl="4" w:tplc="BD2A9F2E">
      <w:numFmt w:val="bullet"/>
      <w:lvlText w:val="•"/>
      <w:lvlJc w:val="left"/>
      <w:pPr>
        <w:ind w:left="3335" w:hanging="288"/>
      </w:pPr>
      <w:rPr>
        <w:rFonts w:hint="default"/>
        <w:lang w:val="en-US" w:eastAsia="en-US" w:bidi="ar-SA"/>
      </w:rPr>
    </w:lvl>
    <w:lvl w:ilvl="5" w:tplc="48288F76">
      <w:numFmt w:val="bullet"/>
      <w:lvlText w:val="•"/>
      <w:lvlJc w:val="left"/>
      <w:pPr>
        <w:ind w:left="4064" w:hanging="288"/>
      </w:pPr>
      <w:rPr>
        <w:rFonts w:hint="default"/>
        <w:lang w:val="en-US" w:eastAsia="en-US" w:bidi="ar-SA"/>
      </w:rPr>
    </w:lvl>
    <w:lvl w:ilvl="6" w:tplc="2C10B642">
      <w:numFmt w:val="bullet"/>
      <w:lvlText w:val="•"/>
      <w:lvlJc w:val="left"/>
      <w:pPr>
        <w:ind w:left="4793" w:hanging="288"/>
      </w:pPr>
      <w:rPr>
        <w:rFonts w:hint="default"/>
        <w:lang w:val="en-US" w:eastAsia="en-US" w:bidi="ar-SA"/>
      </w:rPr>
    </w:lvl>
    <w:lvl w:ilvl="7" w:tplc="8050FDBA">
      <w:numFmt w:val="bullet"/>
      <w:lvlText w:val="•"/>
      <w:lvlJc w:val="left"/>
      <w:pPr>
        <w:ind w:left="5522" w:hanging="288"/>
      </w:pPr>
      <w:rPr>
        <w:rFonts w:hint="default"/>
        <w:lang w:val="en-US" w:eastAsia="en-US" w:bidi="ar-SA"/>
      </w:rPr>
    </w:lvl>
    <w:lvl w:ilvl="8" w:tplc="8584A996">
      <w:numFmt w:val="bullet"/>
      <w:lvlText w:val="•"/>
      <w:lvlJc w:val="left"/>
      <w:pPr>
        <w:ind w:left="6251" w:hanging="288"/>
      </w:pPr>
      <w:rPr>
        <w:rFonts w:hint="default"/>
        <w:lang w:val="en-US" w:eastAsia="en-US" w:bidi="ar-SA"/>
      </w:rPr>
    </w:lvl>
  </w:abstractNum>
  <w:abstractNum w:abstractNumId="183" w15:restartNumberingAfterBreak="0">
    <w:nsid w:val="3BA16020"/>
    <w:multiLevelType w:val="hybridMultilevel"/>
    <w:tmpl w:val="048EF98C"/>
    <w:lvl w:ilvl="0" w:tplc="2856C424">
      <w:start w:val="4"/>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63464C2">
      <w:numFmt w:val="bullet"/>
      <w:lvlText w:val="•"/>
      <w:lvlJc w:val="left"/>
      <w:pPr>
        <w:ind w:left="1039" w:hanging="288"/>
      </w:pPr>
      <w:rPr>
        <w:rFonts w:hint="default"/>
        <w:lang w:val="en-US" w:eastAsia="en-US" w:bidi="ar-SA"/>
      </w:rPr>
    </w:lvl>
    <w:lvl w:ilvl="2" w:tplc="C3CAC70A">
      <w:numFmt w:val="bullet"/>
      <w:lvlText w:val="•"/>
      <w:lvlJc w:val="left"/>
      <w:pPr>
        <w:ind w:left="1759" w:hanging="288"/>
      </w:pPr>
      <w:rPr>
        <w:rFonts w:hint="default"/>
        <w:lang w:val="en-US" w:eastAsia="en-US" w:bidi="ar-SA"/>
      </w:rPr>
    </w:lvl>
    <w:lvl w:ilvl="3" w:tplc="54C44736">
      <w:numFmt w:val="bullet"/>
      <w:lvlText w:val="•"/>
      <w:lvlJc w:val="left"/>
      <w:pPr>
        <w:ind w:left="2479" w:hanging="288"/>
      </w:pPr>
      <w:rPr>
        <w:rFonts w:hint="default"/>
        <w:lang w:val="en-US" w:eastAsia="en-US" w:bidi="ar-SA"/>
      </w:rPr>
    </w:lvl>
    <w:lvl w:ilvl="4" w:tplc="375E7EDC">
      <w:numFmt w:val="bullet"/>
      <w:lvlText w:val="•"/>
      <w:lvlJc w:val="left"/>
      <w:pPr>
        <w:ind w:left="3199" w:hanging="288"/>
      </w:pPr>
      <w:rPr>
        <w:rFonts w:hint="default"/>
        <w:lang w:val="en-US" w:eastAsia="en-US" w:bidi="ar-SA"/>
      </w:rPr>
    </w:lvl>
    <w:lvl w:ilvl="5" w:tplc="267233E6">
      <w:numFmt w:val="bullet"/>
      <w:lvlText w:val="•"/>
      <w:lvlJc w:val="left"/>
      <w:pPr>
        <w:ind w:left="3919" w:hanging="288"/>
      </w:pPr>
      <w:rPr>
        <w:rFonts w:hint="default"/>
        <w:lang w:val="en-US" w:eastAsia="en-US" w:bidi="ar-SA"/>
      </w:rPr>
    </w:lvl>
    <w:lvl w:ilvl="6" w:tplc="606CA0C8">
      <w:numFmt w:val="bullet"/>
      <w:lvlText w:val="•"/>
      <w:lvlJc w:val="left"/>
      <w:pPr>
        <w:ind w:left="4639" w:hanging="288"/>
      </w:pPr>
      <w:rPr>
        <w:rFonts w:hint="default"/>
        <w:lang w:val="en-US" w:eastAsia="en-US" w:bidi="ar-SA"/>
      </w:rPr>
    </w:lvl>
    <w:lvl w:ilvl="7" w:tplc="BA8895EC">
      <w:numFmt w:val="bullet"/>
      <w:lvlText w:val="•"/>
      <w:lvlJc w:val="left"/>
      <w:pPr>
        <w:ind w:left="5359" w:hanging="288"/>
      </w:pPr>
      <w:rPr>
        <w:rFonts w:hint="default"/>
        <w:lang w:val="en-US" w:eastAsia="en-US" w:bidi="ar-SA"/>
      </w:rPr>
    </w:lvl>
    <w:lvl w:ilvl="8" w:tplc="EA0A2D08">
      <w:numFmt w:val="bullet"/>
      <w:lvlText w:val="•"/>
      <w:lvlJc w:val="left"/>
      <w:pPr>
        <w:ind w:left="6079" w:hanging="288"/>
      </w:pPr>
      <w:rPr>
        <w:rFonts w:hint="default"/>
        <w:lang w:val="en-US" w:eastAsia="en-US" w:bidi="ar-SA"/>
      </w:rPr>
    </w:lvl>
  </w:abstractNum>
  <w:abstractNum w:abstractNumId="184" w15:restartNumberingAfterBreak="0">
    <w:nsid w:val="3D52305C"/>
    <w:multiLevelType w:val="hybridMultilevel"/>
    <w:tmpl w:val="CA222CC8"/>
    <w:lvl w:ilvl="0" w:tplc="40D80E3A">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0AC2046A">
      <w:numFmt w:val="bullet"/>
      <w:lvlText w:val="•"/>
      <w:lvlJc w:val="left"/>
      <w:pPr>
        <w:ind w:left="700" w:hanging="288"/>
      </w:pPr>
      <w:rPr>
        <w:rFonts w:hint="default"/>
        <w:lang w:val="en-US" w:eastAsia="en-US" w:bidi="ar-SA"/>
      </w:rPr>
    </w:lvl>
    <w:lvl w:ilvl="2" w:tplc="B4F0019C">
      <w:numFmt w:val="bullet"/>
      <w:lvlText w:val="•"/>
      <w:lvlJc w:val="left"/>
      <w:pPr>
        <w:ind w:left="1457" w:hanging="288"/>
      </w:pPr>
      <w:rPr>
        <w:rFonts w:hint="default"/>
        <w:lang w:val="en-US" w:eastAsia="en-US" w:bidi="ar-SA"/>
      </w:rPr>
    </w:lvl>
    <w:lvl w:ilvl="3" w:tplc="06D22A38">
      <w:numFmt w:val="bullet"/>
      <w:lvlText w:val="•"/>
      <w:lvlJc w:val="left"/>
      <w:pPr>
        <w:ind w:left="2214" w:hanging="288"/>
      </w:pPr>
      <w:rPr>
        <w:rFonts w:hint="default"/>
        <w:lang w:val="en-US" w:eastAsia="en-US" w:bidi="ar-SA"/>
      </w:rPr>
    </w:lvl>
    <w:lvl w:ilvl="4" w:tplc="29F635BC">
      <w:numFmt w:val="bullet"/>
      <w:lvlText w:val="•"/>
      <w:lvlJc w:val="left"/>
      <w:pPr>
        <w:ind w:left="2972" w:hanging="288"/>
      </w:pPr>
      <w:rPr>
        <w:rFonts w:hint="default"/>
        <w:lang w:val="en-US" w:eastAsia="en-US" w:bidi="ar-SA"/>
      </w:rPr>
    </w:lvl>
    <w:lvl w:ilvl="5" w:tplc="E9BC6BA0">
      <w:numFmt w:val="bullet"/>
      <w:lvlText w:val="•"/>
      <w:lvlJc w:val="left"/>
      <w:pPr>
        <w:ind w:left="3729" w:hanging="288"/>
      </w:pPr>
      <w:rPr>
        <w:rFonts w:hint="default"/>
        <w:lang w:val="en-US" w:eastAsia="en-US" w:bidi="ar-SA"/>
      </w:rPr>
    </w:lvl>
    <w:lvl w:ilvl="6" w:tplc="6F6617A4">
      <w:numFmt w:val="bullet"/>
      <w:lvlText w:val="•"/>
      <w:lvlJc w:val="left"/>
      <w:pPr>
        <w:ind w:left="4487" w:hanging="288"/>
      </w:pPr>
      <w:rPr>
        <w:rFonts w:hint="default"/>
        <w:lang w:val="en-US" w:eastAsia="en-US" w:bidi="ar-SA"/>
      </w:rPr>
    </w:lvl>
    <w:lvl w:ilvl="7" w:tplc="61DA4D0C">
      <w:numFmt w:val="bullet"/>
      <w:lvlText w:val="•"/>
      <w:lvlJc w:val="left"/>
      <w:pPr>
        <w:ind w:left="5244" w:hanging="288"/>
      </w:pPr>
      <w:rPr>
        <w:rFonts w:hint="default"/>
        <w:lang w:val="en-US" w:eastAsia="en-US" w:bidi="ar-SA"/>
      </w:rPr>
    </w:lvl>
    <w:lvl w:ilvl="8" w:tplc="233043FE">
      <w:numFmt w:val="bullet"/>
      <w:lvlText w:val="•"/>
      <w:lvlJc w:val="left"/>
      <w:pPr>
        <w:ind w:left="6002" w:hanging="288"/>
      </w:pPr>
      <w:rPr>
        <w:rFonts w:hint="default"/>
        <w:lang w:val="en-US" w:eastAsia="en-US" w:bidi="ar-SA"/>
      </w:rPr>
    </w:lvl>
  </w:abstractNum>
  <w:abstractNum w:abstractNumId="185" w15:restartNumberingAfterBreak="0">
    <w:nsid w:val="3DA533CA"/>
    <w:multiLevelType w:val="hybridMultilevel"/>
    <w:tmpl w:val="F99C619A"/>
    <w:lvl w:ilvl="0" w:tplc="C17AF2D4">
      <w:start w:val="1"/>
      <w:numFmt w:val="decimal"/>
      <w:lvlText w:val="%1."/>
      <w:lvlJc w:val="left"/>
      <w:pPr>
        <w:ind w:left="2080" w:hanging="288"/>
      </w:pPr>
      <w:rPr>
        <w:rFonts w:ascii="Courier New" w:eastAsia="Courier New" w:hAnsi="Courier New" w:cs="Courier New" w:hint="default"/>
        <w:spacing w:val="-1"/>
        <w:w w:val="100"/>
        <w:sz w:val="16"/>
        <w:szCs w:val="16"/>
        <w:lang w:val="en-US" w:eastAsia="en-US" w:bidi="ar-SA"/>
      </w:rPr>
    </w:lvl>
    <w:lvl w:ilvl="1" w:tplc="52A28748">
      <w:numFmt w:val="bullet"/>
      <w:lvlText w:val="•"/>
      <w:lvlJc w:val="left"/>
      <w:pPr>
        <w:ind w:left="3166" w:hanging="288"/>
      </w:pPr>
      <w:rPr>
        <w:rFonts w:hint="default"/>
        <w:lang w:val="en-US" w:eastAsia="en-US" w:bidi="ar-SA"/>
      </w:rPr>
    </w:lvl>
    <w:lvl w:ilvl="2" w:tplc="77B4BD2C">
      <w:numFmt w:val="bullet"/>
      <w:lvlText w:val="•"/>
      <w:lvlJc w:val="left"/>
      <w:pPr>
        <w:ind w:left="4252" w:hanging="288"/>
      </w:pPr>
      <w:rPr>
        <w:rFonts w:hint="default"/>
        <w:lang w:val="en-US" w:eastAsia="en-US" w:bidi="ar-SA"/>
      </w:rPr>
    </w:lvl>
    <w:lvl w:ilvl="3" w:tplc="F0D237D6">
      <w:numFmt w:val="bullet"/>
      <w:lvlText w:val="•"/>
      <w:lvlJc w:val="left"/>
      <w:pPr>
        <w:ind w:left="5338" w:hanging="288"/>
      </w:pPr>
      <w:rPr>
        <w:rFonts w:hint="default"/>
        <w:lang w:val="en-US" w:eastAsia="en-US" w:bidi="ar-SA"/>
      </w:rPr>
    </w:lvl>
    <w:lvl w:ilvl="4" w:tplc="574EA672">
      <w:numFmt w:val="bullet"/>
      <w:lvlText w:val="•"/>
      <w:lvlJc w:val="left"/>
      <w:pPr>
        <w:ind w:left="6424" w:hanging="288"/>
      </w:pPr>
      <w:rPr>
        <w:rFonts w:hint="default"/>
        <w:lang w:val="en-US" w:eastAsia="en-US" w:bidi="ar-SA"/>
      </w:rPr>
    </w:lvl>
    <w:lvl w:ilvl="5" w:tplc="F1A00754">
      <w:numFmt w:val="bullet"/>
      <w:lvlText w:val="•"/>
      <w:lvlJc w:val="left"/>
      <w:pPr>
        <w:ind w:left="7510" w:hanging="288"/>
      </w:pPr>
      <w:rPr>
        <w:rFonts w:hint="default"/>
        <w:lang w:val="en-US" w:eastAsia="en-US" w:bidi="ar-SA"/>
      </w:rPr>
    </w:lvl>
    <w:lvl w:ilvl="6" w:tplc="8B108F2C">
      <w:numFmt w:val="bullet"/>
      <w:lvlText w:val="•"/>
      <w:lvlJc w:val="left"/>
      <w:pPr>
        <w:ind w:left="8596" w:hanging="288"/>
      </w:pPr>
      <w:rPr>
        <w:rFonts w:hint="default"/>
        <w:lang w:val="en-US" w:eastAsia="en-US" w:bidi="ar-SA"/>
      </w:rPr>
    </w:lvl>
    <w:lvl w:ilvl="7" w:tplc="263AD5E0">
      <w:numFmt w:val="bullet"/>
      <w:lvlText w:val="•"/>
      <w:lvlJc w:val="left"/>
      <w:pPr>
        <w:ind w:left="9682" w:hanging="288"/>
      </w:pPr>
      <w:rPr>
        <w:rFonts w:hint="default"/>
        <w:lang w:val="en-US" w:eastAsia="en-US" w:bidi="ar-SA"/>
      </w:rPr>
    </w:lvl>
    <w:lvl w:ilvl="8" w:tplc="6CE4BE1A">
      <w:numFmt w:val="bullet"/>
      <w:lvlText w:val="•"/>
      <w:lvlJc w:val="left"/>
      <w:pPr>
        <w:ind w:left="10768" w:hanging="288"/>
      </w:pPr>
      <w:rPr>
        <w:rFonts w:hint="default"/>
        <w:lang w:val="en-US" w:eastAsia="en-US" w:bidi="ar-SA"/>
      </w:rPr>
    </w:lvl>
  </w:abstractNum>
  <w:abstractNum w:abstractNumId="186" w15:restartNumberingAfterBreak="0">
    <w:nsid w:val="3DAA6D95"/>
    <w:multiLevelType w:val="hybridMultilevel"/>
    <w:tmpl w:val="6FDE3A6C"/>
    <w:lvl w:ilvl="0" w:tplc="BA84DD4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2C4D998">
      <w:numFmt w:val="bullet"/>
      <w:lvlText w:val="•"/>
      <w:lvlJc w:val="left"/>
      <w:pPr>
        <w:ind w:left="1229" w:hanging="288"/>
      </w:pPr>
      <w:rPr>
        <w:rFonts w:hint="default"/>
        <w:lang w:val="en-US" w:eastAsia="en-US" w:bidi="ar-SA"/>
      </w:rPr>
    </w:lvl>
    <w:lvl w:ilvl="2" w:tplc="3B4C5BF2">
      <w:numFmt w:val="bullet"/>
      <w:lvlText w:val="•"/>
      <w:lvlJc w:val="left"/>
      <w:pPr>
        <w:ind w:left="2139" w:hanging="288"/>
      </w:pPr>
      <w:rPr>
        <w:rFonts w:hint="default"/>
        <w:lang w:val="en-US" w:eastAsia="en-US" w:bidi="ar-SA"/>
      </w:rPr>
    </w:lvl>
    <w:lvl w:ilvl="3" w:tplc="E28818B0">
      <w:numFmt w:val="bullet"/>
      <w:lvlText w:val="•"/>
      <w:lvlJc w:val="left"/>
      <w:pPr>
        <w:ind w:left="3049" w:hanging="288"/>
      </w:pPr>
      <w:rPr>
        <w:rFonts w:hint="default"/>
        <w:lang w:val="en-US" w:eastAsia="en-US" w:bidi="ar-SA"/>
      </w:rPr>
    </w:lvl>
    <w:lvl w:ilvl="4" w:tplc="97DEA118">
      <w:numFmt w:val="bullet"/>
      <w:lvlText w:val="•"/>
      <w:lvlJc w:val="left"/>
      <w:pPr>
        <w:ind w:left="3959" w:hanging="288"/>
      </w:pPr>
      <w:rPr>
        <w:rFonts w:hint="default"/>
        <w:lang w:val="en-US" w:eastAsia="en-US" w:bidi="ar-SA"/>
      </w:rPr>
    </w:lvl>
    <w:lvl w:ilvl="5" w:tplc="9978FFA2">
      <w:numFmt w:val="bullet"/>
      <w:lvlText w:val="•"/>
      <w:lvlJc w:val="left"/>
      <w:pPr>
        <w:ind w:left="4869" w:hanging="288"/>
      </w:pPr>
      <w:rPr>
        <w:rFonts w:hint="default"/>
        <w:lang w:val="en-US" w:eastAsia="en-US" w:bidi="ar-SA"/>
      </w:rPr>
    </w:lvl>
    <w:lvl w:ilvl="6" w:tplc="794A75B6">
      <w:numFmt w:val="bullet"/>
      <w:lvlText w:val="•"/>
      <w:lvlJc w:val="left"/>
      <w:pPr>
        <w:ind w:left="5779" w:hanging="288"/>
      </w:pPr>
      <w:rPr>
        <w:rFonts w:hint="default"/>
        <w:lang w:val="en-US" w:eastAsia="en-US" w:bidi="ar-SA"/>
      </w:rPr>
    </w:lvl>
    <w:lvl w:ilvl="7" w:tplc="45902206">
      <w:numFmt w:val="bullet"/>
      <w:lvlText w:val="•"/>
      <w:lvlJc w:val="left"/>
      <w:pPr>
        <w:ind w:left="6689" w:hanging="288"/>
      </w:pPr>
      <w:rPr>
        <w:rFonts w:hint="default"/>
        <w:lang w:val="en-US" w:eastAsia="en-US" w:bidi="ar-SA"/>
      </w:rPr>
    </w:lvl>
    <w:lvl w:ilvl="8" w:tplc="AAA88FAE">
      <w:numFmt w:val="bullet"/>
      <w:lvlText w:val="•"/>
      <w:lvlJc w:val="left"/>
      <w:pPr>
        <w:ind w:left="7599" w:hanging="288"/>
      </w:pPr>
      <w:rPr>
        <w:rFonts w:hint="default"/>
        <w:lang w:val="en-US" w:eastAsia="en-US" w:bidi="ar-SA"/>
      </w:rPr>
    </w:lvl>
  </w:abstractNum>
  <w:abstractNum w:abstractNumId="187" w15:restartNumberingAfterBreak="0">
    <w:nsid w:val="3DFF2275"/>
    <w:multiLevelType w:val="hybridMultilevel"/>
    <w:tmpl w:val="3C7236F2"/>
    <w:lvl w:ilvl="0" w:tplc="70C4A9F6">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EEBC4040">
      <w:numFmt w:val="bullet"/>
      <w:lvlText w:val="•"/>
      <w:lvlJc w:val="left"/>
      <w:pPr>
        <w:ind w:left="1129" w:hanging="288"/>
      </w:pPr>
      <w:rPr>
        <w:rFonts w:hint="default"/>
        <w:lang w:val="en-US" w:eastAsia="en-US" w:bidi="ar-SA"/>
      </w:rPr>
    </w:lvl>
    <w:lvl w:ilvl="2" w:tplc="2CC4E7A2">
      <w:numFmt w:val="bullet"/>
      <w:lvlText w:val="•"/>
      <w:lvlJc w:val="left"/>
      <w:pPr>
        <w:ind w:left="1838" w:hanging="288"/>
      </w:pPr>
      <w:rPr>
        <w:rFonts w:hint="default"/>
        <w:lang w:val="en-US" w:eastAsia="en-US" w:bidi="ar-SA"/>
      </w:rPr>
    </w:lvl>
    <w:lvl w:ilvl="3" w:tplc="D6B213B6">
      <w:numFmt w:val="bullet"/>
      <w:lvlText w:val="•"/>
      <w:lvlJc w:val="left"/>
      <w:pPr>
        <w:ind w:left="2547" w:hanging="288"/>
      </w:pPr>
      <w:rPr>
        <w:rFonts w:hint="default"/>
        <w:lang w:val="en-US" w:eastAsia="en-US" w:bidi="ar-SA"/>
      </w:rPr>
    </w:lvl>
    <w:lvl w:ilvl="4" w:tplc="A01CCF2C">
      <w:numFmt w:val="bullet"/>
      <w:lvlText w:val="•"/>
      <w:lvlJc w:val="left"/>
      <w:pPr>
        <w:ind w:left="3257" w:hanging="288"/>
      </w:pPr>
      <w:rPr>
        <w:rFonts w:hint="default"/>
        <w:lang w:val="en-US" w:eastAsia="en-US" w:bidi="ar-SA"/>
      </w:rPr>
    </w:lvl>
    <w:lvl w:ilvl="5" w:tplc="6972CF14">
      <w:numFmt w:val="bullet"/>
      <w:lvlText w:val="•"/>
      <w:lvlJc w:val="left"/>
      <w:pPr>
        <w:ind w:left="3966" w:hanging="288"/>
      </w:pPr>
      <w:rPr>
        <w:rFonts w:hint="default"/>
        <w:lang w:val="en-US" w:eastAsia="en-US" w:bidi="ar-SA"/>
      </w:rPr>
    </w:lvl>
    <w:lvl w:ilvl="6" w:tplc="BFD4C39C">
      <w:numFmt w:val="bullet"/>
      <w:lvlText w:val="•"/>
      <w:lvlJc w:val="left"/>
      <w:pPr>
        <w:ind w:left="4675" w:hanging="288"/>
      </w:pPr>
      <w:rPr>
        <w:rFonts w:hint="default"/>
        <w:lang w:val="en-US" w:eastAsia="en-US" w:bidi="ar-SA"/>
      </w:rPr>
    </w:lvl>
    <w:lvl w:ilvl="7" w:tplc="BF40903A">
      <w:numFmt w:val="bullet"/>
      <w:lvlText w:val="•"/>
      <w:lvlJc w:val="left"/>
      <w:pPr>
        <w:ind w:left="5385" w:hanging="288"/>
      </w:pPr>
      <w:rPr>
        <w:rFonts w:hint="default"/>
        <w:lang w:val="en-US" w:eastAsia="en-US" w:bidi="ar-SA"/>
      </w:rPr>
    </w:lvl>
    <w:lvl w:ilvl="8" w:tplc="87CAD3F2">
      <w:numFmt w:val="bullet"/>
      <w:lvlText w:val="•"/>
      <w:lvlJc w:val="left"/>
      <w:pPr>
        <w:ind w:left="6094" w:hanging="288"/>
      </w:pPr>
      <w:rPr>
        <w:rFonts w:hint="default"/>
        <w:lang w:val="en-US" w:eastAsia="en-US" w:bidi="ar-SA"/>
      </w:rPr>
    </w:lvl>
  </w:abstractNum>
  <w:abstractNum w:abstractNumId="188" w15:restartNumberingAfterBreak="0">
    <w:nsid w:val="3E1D0E74"/>
    <w:multiLevelType w:val="hybridMultilevel"/>
    <w:tmpl w:val="38B8389A"/>
    <w:lvl w:ilvl="0" w:tplc="D56ADAE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95C2526">
      <w:numFmt w:val="bullet"/>
      <w:lvlText w:val="•"/>
      <w:lvlJc w:val="left"/>
      <w:pPr>
        <w:ind w:left="1229" w:hanging="288"/>
      </w:pPr>
      <w:rPr>
        <w:rFonts w:hint="default"/>
        <w:lang w:val="en-US" w:eastAsia="en-US" w:bidi="ar-SA"/>
      </w:rPr>
    </w:lvl>
    <w:lvl w:ilvl="2" w:tplc="821CE86E">
      <w:numFmt w:val="bullet"/>
      <w:lvlText w:val="•"/>
      <w:lvlJc w:val="left"/>
      <w:pPr>
        <w:ind w:left="2139" w:hanging="288"/>
      </w:pPr>
      <w:rPr>
        <w:rFonts w:hint="default"/>
        <w:lang w:val="en-US" w:eastAsia="en-US" w:bidi="ar-SA"/>
      </w:rPr>
    </w:lvl>
    <w:lvl w:ilvl="3" w:tplc="5128E21E">
      <w:numFmt w:val="bullet"/>
      <w:lvlText w:val="•"/>
      <w:lvlJc w:val="left"/>
      <w:pPr>
        <w:ind w:left="3049" w:hanging="288"/>
      </w:pPr>
      <w:rPr>
        <w:rFonts w:hint="default"/>
        <w:lang w:val="en-US" w:eastAsia="en-US" w:bidi="ar-SA"/>
      </w:rPr>
    </w:lvl>
    <w:lvl w:ilvl="4" w:tplc="435A4D50">
      <w:numFmt w:val="bullet"/>
      <w:lvlText w:val="•"/>
      <w:lvlJc w:val="left"/>
      <w:pPr>
        <w:ind w:left="3959" w:hanging="288"/>
      </w:pPr>
      <w:rPr>
        <w:rFonts w:hint="default"/>
        <w:lang w:val="en-US" w:eastAsia="en-US" w:bidi="ar-SA"/>
      </w:rPr>
    </w:lvl>
    <w:lvl w:ilvl="5" w:tplc="6374F450">
      <w:numFmt w:val="bullet"/>
      <w:lvlText w:val="•"/>
      <w:lvlJc w:val="left"/>
      <w:pPr>
        <w:ind w:left="4869" w:hanging="288"/>
      </w:pPr>
      <w:rPr>
        <w:rFonts w:hint="default"/>
        <w:lang w:val="en-US" w:eastAsia="en-US" w:bidi="ar-SA"/>
      </w:rPr>
    </w:lvl>
    <w:lvl w:ilvl="6" w:tplc="2B326810">
      <w:numFmt w:val="bullet"/>
      <w:lvlText w:val="•"/>
      <w:lvlJc w:val="left"/>
      <w:pPr>
        <w:ind w:left="5779" w:hanging="288"/>
      </w:pPr>
      <w:rPr>
        <w:rFonts w:hint="default"/>
        <w:lang w:val="en-US" w:eastAsia="en-US" w:bidi="ar-SA"/>
      </w:rPr>
    </w:lvl>
    <w:lvl w:ilvl="7" w:tplc="9AB6D074">
      <w:numFmt w:val="bullet"/>
      <w:lvlText w:val="•"/>
      <w:lvlJc w:val="left"/>
      <w:pPr>
        <w:ind w:left="6689" w:hanging="288"/>
      </w:pPr>
      <w:rPr>
        <w:rFonts w:hint="default"/>
        <w:lang w:val="en-US" w:eastAsia="en-US" w:bidi="ar-SA"/>
      </w:rPr>
    </w:lvl>
    <w:lvl w:ilvl="8" w:tplc="9366228C">
      <w:numFmt w:val="bullet"/>
      <w:lvlText w:val="•"/>
      <w:lvlJc w:val="left"/>
      <w:pPr>
        <w:ind w:left="7599" w:hanging="288"/>
      </w:pPr>
      <w:rPr>
        <w:rFonts w:hint="default"/>
        <w:lang w:val="en-US" w:eastAsia="en-US" w:bidi="ar-SA"/>
      </w:rPr>
    </w:lvl>
  </w:abstractNum>
  <w:abstractNum w:abstractNumId="189" w15:restartNumberingAfterBreak="0">
    <w:nsid w:val="3E41791D"/>
    <w:multiLevelType w:val="hybridMultilevel"/>
    <w:tmpl w:val="1EE8123C"/>
    <w:lvl w:ilvl="0" w:tplc="07D25610">
      <w:start w:val="7"/>
      <w:numFmt w:val="decimal"/>
      <w:lvlText w:val="%1"/>
      <w:lvlJc w:val="left"/>
      <w:pPr>
        <w:ind w:left="480" w:hanging="480"/>
      </w:pPr>
      <w:rPr>
        <w:rFonts w:ascii="Courier New" w:eastAsia="Courier New" w:hAnsi="Courier New" w:cs="Courier New" w:hint="default"/>
        <w:w w:val="100"/>
        <w:sz w:val="16"/>
        <w:szCs w:val="16"/>
        <w:lang w:val="en-US" w:eastAsia="en-US" w:bidi="ar-SA"/>
      </w:rPr>
    </w:lvl>
    <w:lvl w:ilvl="1" w:tplc="37E6E988">
      <w:numFmt w:val="bullet"/>
      <w:lvlText w:val="•"/>
      <w:lvlJc w:val="left"/>
      <w:pPr>
        <w:ind w:left="741" w:hanging="480"/>
      </w:pPr>
      <w:rPr>
        <w:rFonts w:hint="default"/>
        <w:lang w:val="en-US" w:eastAsia="en-US" w:bidi="ar-SA"/>
      </w:rPr>
    </w:lvl>
    <w:lvl w:ilvl="2" w:tplc="C6F41B06">
      <w:numFmt w:val="bullet"/>
      <w:lvlText w:val="•"/>
      <w:lvlJc w:val="left"/>
      <w:pPr>
        <w:ind w:left="1002" w:hanging="480"/>
      </w:pPr>
      <w:rPr>
        <w:rFonts w:hint="default"/>
        <w:lang w:val="en-US" w:eastAsia="en-US" w:bidi="ar-SA"/>
      </w:rPr>
    </w:lvl>
    <w:lvl w:ilvl="3" w:tplc="3DB6F410">
      <w:numFmt w:val="bullet"/>
      <w:lvlText w:val="•"/>
      <w:lvlJc w:val="left"/>
      <w:pPr>
        <w:ind w:left="1263" w:hanging="480"/>
      </w:pPr>
      <w:rPr>
        <w:rFonts w:hint="default"/>
        <w:lang w:val="en-US" w:eastAsia="en-US" w:bidi="ar-SA"/>
      </w:rPr>
    </w:lvl>
    <w:lvl w:ilvl="4" w:tplc="B20863A2">
      <w:numFmt w:val="bullet"/>
      <w:lvlText w:val="•"/>
      <w:lvlJc w:val="left"/>
      <w:pPr>
        <w:ind w:left="1524" w:hanging="480"/>
      </w:pPr>
      <w:rPr>
        <w:rFonts w:hint="default"/>
        <w:lang w:val="en-US" w:eastAsia="en-US" w:bidi="ar-SA"/>
      </w:rPr>
    </w:lvl>
    <w:lvl w:ilvl="5" w:tplc="9EF46FC6">
      <w:numFmt w:val="bullet"/>
      <w:lvlText w:val="•"/>
      <w:lvlJc w:val="left"/>
      <w:pPr>
        <w:ind w:left="1785" w:hanging="480"/>
      </w:pPr>
      <w:rPr>
        <w:rFonts w:hint="default"/>
        <w:lang w:val="en-US" w:eastAsia="en-US" w:bidi="ar-SA"/>
      </w:rPr>
    </w:lvl>
    <w:lvl w:ilvl="6" w:tplc="9CB8E748">
      <w:numFmt w:val="bullet"/>
      <w:lvlText w:val="•"/>
      <w:lvlJc w:val="left"/>
      <w:pPr>
        <w:ind w:left="2047" w:hanging="480"/>
      </w:pPr>
      <w:rPr>
        <w:rFonts w:hint="default"/>
        <w:lang w:val="en-US" w:eastAsia="en-US" w:bidi="ar-SA"/>
      </w:rPr>
    </w:lvl>
    <w:lvl w:ilvl="7" w:tplc="5EC8A70A">
      <w:numFmt w:val="bullet"/>
      <w:lvlText w:val="•"/>
      <w:lvlJc w:val="left"/>
      <w:pPr>
        <w:ind w:left="2308" w:hanging="480"/>
      </w:pPr>
      <w:rPr>
        <w:rFonts w:hint="default"/>
        <w:lang w:val="en-US" w:eastAsia="en-US" w:bidi="ar-SA"/>
      </w:rPr>
    </w:lvl>
    <w:lvl w:ilvl="8" w:tplc="B4B63016">
      <w:numFmt w:val="bullet"/>
      <w:lvlText w:val="•"/>
      <w:lvlJc w:val="left"/>
      <w:pPr>
        <w:ind w:left="2569" w:hanging="480"/>
      </w:pPr>
      <w:rPr>
        <w:rFonts w:hint="default"/>
        <w:lang w:val="en-US" w:eastAsia="en-US" w:bidi="ar-SA"/>
      </w:rPr>
    </w:lvl>
  </w:abstractNum>
  <w:abstractNum w:abstractNumId="190" w15:restartNumberingAfterBreak="0">
    <w:nsid w:val="3E480CDB"/>
    <w:multiLevelType w:val="hybridMultilevel"/>
    <w:tmpl w:val="BAEA5B9E"/>
    <w:lvl w:ilvl="0" w:tplc="1256D4D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144C12A">
      <w:numFmt w:val="bullet"/>
      <w:lvlText w:val="•"/>
      <w:lvlJc w:val="left"/>
      <w:pPr>
        <w:ind w:left="1229" w:hanging="288"/>
      </w:pPr>
      <w:rPr>
        <w:rFonts w:hint="default"/>
        <w:lang w:val="en-US" w:eastAsia="en-US" w:bidi="ar-SA"/>
      </w:rPr>
    </w:lvl>
    <w:lvl w:ilvl="2" w:tplc="DCAE94B8">
      <w:numFmt w:val="bullet"/>
      <w:lvlText w:val="•"/>
      <w:lvlJc w:val="left"/>
      <w:pPr>
        <w:ind w:left="2139" w:hanging="288"/>
      </w:pPr>
      <w:rPr>
        <w:rFonts w:hint="default"/>
        <w:lang w:val="en-US" w:eastAsia="en-US" w:bidi="ar-SA"/>
      </w:rPr>
    </w:lvl>
    <w:lvl w:ilvl="3" w:tplc="CC6254A6">
      <w:numFmt w:val="bullet"/>
      <w:lvlText w:val="•"/>
      <w:lvlJc w:val="left"/>
      <w:pPr>
        <w:ind w:left="3049" w:hanging="288"/>
      </w:pPr>
      <w:rPr>
        <w:rFonts w:hint="default"/>
        <w:lang w:val="en-US" w:eastAsia="en-US" w:bidi="ar-SA"/>
      </w:rPr>
    </w:lvl>
    <w:lvl w:ilvl="4" w:tplc="E098AB4E">
      <w:numFmt w:val="bullet"/>
      <w:lvlText w:val="•"/>
      <w:lvlJc w:val="left"/>
      <w:pPr>
        <w:ind w:left="3959" w:hanging="288"/>
      </w:pPr>
      <w:rPr>
        <w:rFonts w:hint="default"/>
        <w:lang w:val="en-US" w:eastAsia="en-US" w:bidi="ar-SA"/>
      </w:rPr>
    </w:lvl>
    <w:lvl w:ilvl="5" w:tplc="79C85C36">
      <w:numFmt w:val="bullet"/>
      <w:lvlText w:val="•"/>
      <w:lvlJc w:val="left"/>
      <w:pPr>
        <w:ind w:left="4869" w:hanging="288"/>
      </w:pPr>
      <w:rPr>
        <w:rFonts w:hint="default"/>
        <w:lang w:val="en-US" w:eastAsia="en-US" w:bidi="ar-SA"/>
      </w:rPr>
    </w:lvl>
    <w:lvl w:ilvl="6" w:tplc="1F08CBF6">
      <w:numFmt w:val="bullet"/>
      <w:lvlText w:val="•"/>
      <w:lvlJc w:val="left"/>
      <w:pPr>
        <w:ind w:left="5779" w:hanging="288"/>
      </w:pPr>
      <w:rPr>
        <w:rFonts w:hint="default"/>
        <w:lang w:val="en-US" w:eastAsia="en-US" w:bidi="ar-SA"/>
      </w:rPr>
    </w:lvl>
    <w:lvl w:ilvl="7" w:tplc="40B00ACA">
      <w:numFmt w:val="bullet"/>
      <w:lvlText w:val="•"/>
      <w:lvlJc w:val="left"/>
      <w:pPr>
        <w:ind w:left="6689" w:hanging="288"/>
      </w:pPr>
      <w:rPr>
        <w:rFonts w:hint="default"/>
        <w:lang w:val="en-US" w:eastAsia="en-US" w:bidi="ar-SA"/>
      </w:rPr>
    </w:lvl>
    <w:lvl w:ilvl="8" w:tplc="23F48AEE">
      <w:numFmt w:val="bullet"/>
      <w:lvlText w:val="•"/>
      <w:lvlJc w:val="left"/>
      <w:pPr>
        <w:ind w:left="7599" w:hanging="288"/>
      </w:pPr>
      <w:rPr>
        <w:rFonts w:hint="default"/>
        <w:lang w:val="en-US" w:eastAsia="en-US" w:bidi="ar-SA"/>
      </w:rPr>
    </w:lvl>
  </w:abstractNum>
  <w:abstractNum w:abstractNumId="191" w15:restartNumberingAfterBreak="0">
    <w:nsid w:val="3F027582"/>
    <w:multiLevelType w:val="hybridMultilevel"/>
    <w:tmpl w:val="9CB65F9C"/>
    <w:lvl w:ilvl="0" w:tplc="50124BD8">
      <w:start w:val="1"/>
      <w:numFmt w:val="decimal"/>
      <w:lvlText w:val="%1."/>
      <w:lvlJc w:val="left"/>
      <w:pPr>
        <w:ind w:left="2080" w:hanging="288"/>
      </w:pPr>
      <w:rPr>
        <w:rFonts w:ascii="Courier New" w:eastAsia="Courier New" w:hAnsi="Courier New" w:cs="Courier New" w:hint="default"/>
        <w:spacing w:val="-1"/>
        <w:w w:val="100"/>
        <w:sz w:val="16"/>
        <w:szCs w:val="16"/>
        <w:lang w:val="en-US" w:eastAsia="en-US" w:bidi="ar-SA"/>
      </w:rPr>
    </w:lvl>
    <w:lvl w:ilvl="1" w:tplc="092C2AA2">
      <w:numFmt w:val="bullet"/>
      <w:lvlText w:val="•"/>
      <w:lvlJc w:val="left"/>
      <w:pPr>
        <w:ind w:left="3166" w:hanging="288"/>
      </w:pPr>
      <w:rPr>
        <w:rFonts w:hint="default"/>
        <w:lang w:val="en-US" w:eastAsia="en-US" w:bidi="ar-SA"/>
      </w:rPr>
    </w:lvl>
    <w:lvl w:ilvl="2" w:tplc="DDF6BD8A">
      <w:numFmt w:val="bullet"/>
      <w:lvlText w:val="•"/>
      <w:lvlJc w:val="left"/>
      <w:pPr>
        <w:ind w:left="4252" w:hanging="288"/>
      </w:pPr>
      <w:rPr>
        <w:rFonts w:hint="default"/>
        <w:lang w:val="en-US" w:eastAsia="en-US" w:bidi="ar-SA"/>
      </w:rPr>
    </w:lvl>
    <w:lvl w:ilvl="3" w:tplc="DFFC7078">
      <w:numFmt w:val="bullet"/>
      <w:lvlText w:val="•"/>
      <w:lvlJc w:val="left"/>
      <w:pPr>
        <w:ind w:left="5338" w:hanging="288"/>
      </w:pPr>
      <w:rPr>
        <w:rFonts w:hint="default"/>
        <w:lang w:val="en-US" w:eastAsia="en-US" w:bidi="ar-SA"/>
      </w:rPr>
    </w:lvl>
    <w:lvl w:ilvl="4" w:tplc="2F90F8B0">
      <w:numFmt w:val="bullet"/>
      <w:lvlText w:val="•"/>
      <w:lvlJc w:val="left"/>
      <w:pPr>
        <w:ind w:left="6424" w:hanging="288"/>
      </w:pPr>
      <w:rPr>
        <w:rFonts w:hint="default"/>
        <w:lang w:val="en-US" w:eastAsia="en-US" w:bidi="ar-SA"/>
      </w:rPr>
    </w:lvl>
    <w:lvl w:ilvl="5" w:tplc="216A4AC0">
      <w:numFmt w:val="bullet"/>
      <w:lvlText w:val="•"/>
      <w:lvlJc w:val="left"/>
      <w:pPr>
        <w:ind w:left="7510" w:hanging="288"/>
      </w:pPr>
      <w:rPr>
        <w:rFonts w:hint="default"/>
        <w:lang w:val="en-US" w:eastAsia="en-US" w:bidi="ar-SA"/>
      </w:rPr>
    </w:lvl>
    <w:lvl w:ilvl="6" w:tplc="37844F68">
      <w:numFmt w:val="bullet"/>
      <w:lvlText w:val="•"/>
      <w:lvlJc w:val="left"/>
      <w:pPr>
        <w:ind w:left="8596" w:hanging="288"/>
      </w:pPr>
      <w:rPr>
        <w:rFonts w:hint="default"/>
        <w:lang w:val="en-US" w:eastAsia="en-US" w:bidi="ar-SA"/>
      </w:rPr>
    </w:lvl>
    <w:lvl w:ilvl="7" w:tplc="BC06CCDE">
      <w:numFmt w:val="bullet"/>
      <w:lvlText w:val="•"/>
      <w:lvlJc w:val="left"/>
      <w:pPr>
        <w:ind w:left="9682" w:hanging="288"/>
      </w:pPr>
      <w:rPr>
        <w:rFonts w:hint="default"/>
        <w:lang w:val="en-US" w:eastAsia="en-US" w:bidi="ar-SA"/>
      </w:rPr>
    </w:lvl>
    <w:lvl w:ilvl="8" w:tplc="D6DC4A74">
      <w:numFmt w:val="bullet"/>
      <w:lvlText w:val="•"/>
      <w:lvlJc w:val="left"/>
      <w:pPr>
        <w:ind w:left="10768" w:hanging="288"/>
      </w:pPr>
      <w:rPr>
        <w:rFonts w:hint="default"/>
        <w:lang w:val="en-US" w:eastAsia="en-US" w:bidi="ar-SA"/>
      </w:rPr>
    </w:lvl>
  </w:abstractNum>
  <w:abstractNum w:abstractNumId="192" w15:restartNumberingAfterBreak="0">
    <w:nsid w:val="3F1A0BD4"/>
    <w:multiLevelType w:val="hybridMultilevel"/>
    <w:tmpl w:val="F9A84AFC"/>
    <w:lvl w:ilvl="0" w:tplc="224AF6E2">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DAFA355C">
      <w:numFmt w:val="bullet"/>
      <w:lvlText w:val="•"/>
      <w:lvlJc w:val="left"/>
      <w:pPr>
        <w:ind w:left="676" w:hanging="288"/>
      </w:pPr>
      <w:rPr>
        <w:rFonts w:hint="default"/>
        <w:lang w:val="en-US" w:eastAsia="en-US" w:bidi="ar-SA"/>
      </w:rPr>
    </w:lvl>
    <w:lvl w:ilvl="2" w:tplc="948EB968">
      <w:numFmt w:val="bullet"/>
      <w:lvlText w:val="•"/>
      <w:lvlJc w:val="left"/>
      <w:pPr>
        <w:ind w:left="1072" w:hanging="288"/>
      </w:pPr>
      <w:rPr>
        <w:rFonts w:hint="default"/>
        <w:lang w:val="en-US" w:eastAsia="en-US" w:bidi="ar-SA"/>
      </w:rPr>
    </w:lvl>
    <w:lvl w:ilvl="3" w:tplc="432C3F82">
      <w:numFmt w:val="bullet"/>
      <w:lvlText w:val="•"/>
      <w:lvlJc w:val="left"/>
      <w:pPr>
        <w:ind w:left="1469" w:hanging="288"/>
      </w:pPr>
      <w:rPr>
        <w:rFonts w:hint="default"/>
        <w:lang w:val="en-US" w:eastAsia="en-US" w:bidi="ar-SA"/>
      </w:rPr>
    </w:lvl>
    <w:lvl w:ilvl="4" w:tplc="B6B4CBF0">
      <w:numFmt w:val="bullet"/>
      <w:lvlText w:val="•"/>
      <w:lvlJc w:val="left"/>
      <w:pPr>
        <w:ind w:left="1865" w:hanging="288"/>
      </w:pPr>
      <w:rPr>
        <w:rFonts w:hint="default"/>
        <w:lang w:val="en-US" w:eastAsia="en-US" w:bidi="ar-SA"/>
      </w:rPr>
    </w:lvl>
    <w:lvl w:ilvl="5" w:tplc="6A06BEE4">
      <w:numFmt w:val="bullet"/>
      <w:lvlText w:val="•"/>
      <w:lvlJc w:val="left"/>
      <w:pPr>
        <w:ind w:left="2262" w:hanging="288"/>
      </w:pPr>
      <w:rPr>
        <w:rFonts w:hint="default"/>
        <w:lang w:val="en-US" w:eastAsia="en-US" w:bidi="ar-SA"/>
      </w:rPr>
    </w:lvl>
    <w:lvl w:ilvl="6" w:tplc="EA2881EA">
      <w:numFmt w:val="bullet"/>
      <w:lvlText w:val="•"/>
      <w:lvlJc w:val="left"/>
      <w:pPr>
        <w:ind w:left="2658" w:hanging="288"/>
      </w:pPr>
      <w:rPr>
        <w:rFonts w:hint="default"/>
        <w:lang w:val="en-US" w:eastAsia="en-US" w:bidi="ar-SA"/>
      </w:rPr>
    </w:lvl>
    <w:lvl w:ilvl="7" w:tplc="7A7C8502">
      <w:numFmt w:val="bullet"/>
      <w:lvlText w:val="•"/>
      <w:lvlJc w:val="left"/>
      <w:pPr>
        <w:ind w:left="3055" w:hanging="288"/>
      </w:pPr>
      <w:rPr>
        <w:rFonts w:hint="default"/>
        <w:lang w:val="en-US" w:eastAsia="en-US" w:bidi="ar-SA"/>
      </w:rPr>
    </w:lvl>
    <w:lvl w:ilvl="8" w:tplc="2DC2BB20">
      <w:numFmt w:val="bullet"/>
      <w:lvlText w:val="•"/>
      <w:lvlJc w:val="left"/>
      <w:pPr>
        <w:ind w:left="3451" w:hanging="288"/>
      </w:pPr>
      <w:rPr>
        <w:rFonts w:hint="default"/>
        <w:lang w:val="en-US" w:eastAsia="en-US" w:bidi="ar-SA"/>
      </w:rPr>
    </w:lvl>
  </w:abstractNum>
  <w:abstractNum w:abstractNumId="193" w15:restartNumberingAfterBreak="0">
    <w:nsid w:val="3FD9191C"/>
    <w:multiLevelType w:val="hybridMultilevel"/>
    <w:tmpl w:val="0BB0D600"/>
    <w:lvl w:ilvl="0" w:tplc="4E429158">
      <w:start w:val="1"/>
      <w:numFmt w:val="decimal"/>
      <w:lvlText w:val="%1."/>
      <w:lvlJc w:val="left"/>
      <w:pPr>
        <w:ind w:left="796" w:hanging="288"/>
      </w:pPr>
      <w:rPr>
        <w:rFonts w:ascii="Courier New" w:eastAsia="Courier New" w:hAnsi="Courier New" w:cs="Courier New" w:hint="default"/>
        <w:spacing w:val="-1"/>
        <w:w w:val="100"/>
        <w:sz w:val="16"/>
        <w:szCs w:val="16"/>
        <w:lang w:val="en-US" w:eastAsia="en-US" w:bidi="ar-SA"/>
      </w:rPr>
    </w:lvl>
    <w:lvl w:ilvl="1" w:tplc="601A28F4">
      <w:numFmt w:val="bullet"/>
      <w:lvlText w:val="•"/>
      <w:lvlJc w:val="left"/>
      <w:pPr>
        <w:ind w:left="1661" w:hanging="288"/>
      </w:pPr>
      <w:rPr>
        <w:rFonts w:hint="default"/>
        <w:lang w:val="en-US" w:eastAsia="en-US" w:bidi="ar-SA"/>
      </w:rPr>
    </w:lvl>
    <w:lvl w:ilvl="2" w:tplc="93FA793A">
      <w:numFmt w:val="bullet"/>
      <w:lvlText w:val="•"/>
      <w:lvlJc w:val="left"/>
      <w:pPr>
        <w:ind w:left="2523" w:hanging="288"/>
      </w:pPr>
      <w:rPr>
        <w:rFonts w:hint="default"/>
        <w:lang w:val="en-US" w:eastAsia="en-US" w:bidi="ar-SA"/>
      </w:rPr>
    </w:lvl>
    <w:lvl w:ilvl="3" w:tplc="242ABCA4">
      <w:numFmt w:val="bullet"/>
      <w:lvlText w:val="•"/>
      <w:lvlJc w:val="left"/>
      <w:pPr>
        <w:ind w:left="3385" w:hanging="288"/>
      </w:pPr>
      <w:rPr>
        <w:rFonts w:hint="default"/>
        <w:lang w:val="en-US" w:eastAsia="en-US" w:bidi="ar-SA"/>
      </w:rPr>
    </w:lvl>
    <w:lvl w:ilvl="4" w:tplc="539C172A">
      <w:numFmt w:val="bullet"/>
      <w:lvlText w:val="•"/>
      <w:lvlJc w:val="left"/>
      <w:pPr>
        <w:ind w:left="4247" w:hanging="288"/>
      </w:pPr>
      <w:rPr>
        <w:rFonts w:hint="default"/>
        <w:lang w:val="en-US" w:eastAsia="en-US" w:bidi="ar-SA"/>
      </w:rPr>
    </w:lvl>
    <w:lvl w:ilvl="5" w:tplc="03A42504">
      <w:numFmt w:val="bullet"/>
      <w:lvlText w:val="•"/>
      <w:lvlJc w:val="left"/>
      <w:pPr>
        <w:ind w:left="5109" w:hanging="288"/>
      </w:pPr>
      <w:rPr>
        <w:rFonts w:hint="default"/>
        <w:lang w:val="en-US" w:eastAsia="en-US" w:bidi="ar-SA"/>
      </w:rPr>
    </w:lvl>
    <w:lvl w:ilvl="6" w:tplc="5EF2BE8E">
      <w:numFmt w:val="bullet"/>
      <w:lvlText w:val="•"/>
      <w:lvlJc w:val="left"/>
      <w:pPr>
        <w:ind w:left="5971" w:hanging="288"/>
      </w:pPr>
      <w:rPr>
        <w:rFonts w:hint="default"/>
        <w:lang w:val="en-US" w:eastAsia="en-US" w:bidi="ar-SA"/>
      </w:rPr>
    </w:lvl>
    <w:lvl w:ilvl="7" w:tplc="E506CA84">
      <w:numFmt w:val="bullet"/>
      <w:lvlText w:val="•"/>
      <w:lvlJc w:val="left"/>
      <w:pPr>
        <w:ind w:left="6833" w:hanging="288"/>
      </w:pPr>
      <w:rPr>
        <w:rFonts w:hint="default"/>
        <w:lang w:val="en-US" w:eastAsia="en-US" w:bidi="ar-SA"/>
      </w:rPr>
    </w:lvl>
    <w:lvl w:ilvl="8" w:tplc="A2CAB7CE">
      <w:numFmt w:val="bullet"/>
      <w:lvlText w:val="•"/>
      <w:lvlJc w:val="left"/>
      <w:pPr>
        <w:ind w:left="7695" w:hanging="288"/>
      </w:pPr>
      <w:rPr>
        <w:rFonts w:hint="default"/>
        <w:lang w:val="en-US" w:eastAsia="en-US" w:bidi="ar-SA"/>
      </w:rPr>
    </w:lvl>
  </w:abstractNum>
  <w:abstractNum w:abstractNumId="194" w15:restartNumberingAfterBreak="0">
    <w:nsid w:val="4012364E"/>
    <w:multiLevelType w:val="hybridMultilevel"/>
    <w:tmpl w:val="1492A4AA"/>
    <w:lvl w:ilvl="0" w:tplc="C09EF712">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F53C8F74">
      <w:numFmt w:val="bullet"/>
      <w:lvlText w:val="•"/>
      <w:lvlJc w:val="left"/>
      <w:pPr>
        <w:ind w:left="1148" w:hanging="288"/>
      </w:pPr>
      <w:rPr>
        <w:rFonts w:hint="default"/>
        <w:lang w:val="en-US" w:eastAsia="en-US" w:bidi="ar-SA"/>
      </w:rPr>
    </w:lvl>
    <w:lvl w:ilvl="2" w:tplc="C7269316">
      <w:numFmt w:val="bullet"/>
      <w:lvlText w:val="•"/>
      <w:lvlJc w:val="left"/>
      <w:pPr>
        <w:ind w:left="1877" w:hanging="288"/>
      </w:pPr>
      <w:rPr>
        <w:rFonts w:hint="default"/>
        <w:lang w:val="en-US" w:eastAsia="en-US" w:bidi="ar-SA"/>
      </w:rPr>
    </w:lvl>
    <w:lvl w:ilvl="3" w:tplc="3720103A">
      <w:numFmt w:val="bullet"/>
      <w:lvlText w:val="•"/>
      <w:lvlJc w:val="left"/>
      <w:pPr>
        <w:ind w:left="2606" w:hanging="288"/>
      </w:pPr>
      <w:rPr>
        <w:rFonts w:hint="default"/>
        <w:lang w:val="en-US" w:eastAsia="en-US" w:bidi="ar-SA"/>
      </w:rPr>
    </w:lvl>
    <w:lvl w:ilvl="4" w:tplc="C534E570">
      <w:numFmt w:val="bullet"/>
      <w:lvlText w:val="•"/>
      <w:lvlJc w:val="left"/>
      <w:pPr>
        <w:ind w:left="3335" w:hanging="288"/>
      </w:pPr>
      <w:rPr>
        <w:rFonts w:hint="default"/>
        <w:lang w:val="en-US" w:eastAsia="en-US" w:bidi="ar-SA"/>
      </w:rPr>
    </w:lvl>
    <w:lvl w:ilvl="5" w:tplc="BD8EA88A">
      <w:numFmt w:val="bullet"/>
      <w:lvlText w:val="•"/>
      <w:lvlJc w:val="left"/>
      <w:pPr>
        <w:ind w:left="4064" w:hanging="288"/>
      </w:pPr>
      <w:rPr>
        <w:rFonts w:hint="default"/>
        <w:lang w:val="en-US" w:eastAsia="en-US" w:bidi="ar-SA"/>
      </w:rPr>
    </w:lvl>
    <w:lvl w:ilvl="6" w:tplc="61B0F5C0">
      <w:numFmt w:val="bullet"/>
      <w:lvlText w:val="•"/>
      <w:lvlJc w:val="left"/>
      <w:pPr>
        <w:ind w:left="4793" w:hanging="288"/>
      </w:pPr>
      <w:rPr>
        <w:rFonts w:hint="default"/>
        <w:lang w:val="en-US" w:eastAsia="en-US" w:bidi="ar-SA"/>
      </w:rPr>
    </w:lvl>
    <w:lvl w:ilvl="7" w:tplc="50BA7C44">
      <w:numFmt w:val="bullet"/>
      <w:lvlText w:val="•"/>
      <w:lvlJc w:val="left"/>
      <w:pPr>
        <w:ind w:left="5522" w:hanging="288"/>
      </w:pPr>
      <w:rPr>
        <w:rFonts w:hint="default"/>
        <w:lang w:val="en-US" w:eastAsia="en-US" w:bidi="ar-SA"/>
      </w:rPr>
    </w:lvl>
    <w:lvl w:ilvl="8" w:tplc="BFE0997A">
      <w:numFmt w:val="bullet"/>
      <w:lvlText w:val="•"/>
      <w:lvlJc w:val="left"/>
      <w:pPr>
        <w:ind w:left="6251" w:hanging="288"/>
      </w:pPr>
      <w:rPr>
        <w:rFonts w:hint="default"/>
        <w:lang w:val="en-US" w:eastAsia="en-US" w:bidi="ar-SA"/>
      </w:rPr>
    </w:lvl>
  </w:abstractNum>
  <w:abstractNum w:abstractNumId="195" w15:restartNumberingAfterBreak="0">
    <w:nsid w:val="40942EE3"/>
    <w:multiLevelType w:val="hybridMultilevel"/>
    <w:tmpl w:val="06D228EC"/>
    <w:lvl w:ilvl="0" w:tplc="58FE9598">
      <w:start w:val="4"/>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6602B64C">
      <w:numFmt w:val="bullet"/>
      <w:lvlText w:val="•"/>
      <w:lvlJc w:val="left"/>
      <w:pPr>
        <w:ind w:left="625" w:hanging="288"/>
      </w:pPr>
      <w:rPr>
        <w:rFonts w:hint="default"/>
        <w:lang w:val="en-US" w:eastAsia="en-US" w:bidi="ar-SA"/>
      </w:rPr>
    </w:lvl>
    <w:lvl w:ilvl="2" w:tplc="10D8B012">
      <w:numFmt w:val="bullet"/>
      <w:lvlText w:val="•"/>
      <w:lvlJc w:val="left"/>
      <w:pPr>
        <w:ind w:left="831" w:hanging="288"/>
      </w:pPr>
      <w:rPr>
        <w:rFonts w:hint="default"/>
        <w:lang w:val="en-US" w:eastAsia="en-US" w:bidi="ar-SA"/>
      </w:rPr>
    </w:lvl>
    <w:lvl w:ilvl="3" w:tplc="1E5C3436">
      <w:numFmt w:val="bullet"/>
      <w:lvlText w:val="•"/>
      <w:lvlJc w:val="left"/>
      <w:pPr>
        <w:ind w:left="1037" w:hanging="288"/>
      </w:pPr>
      <w:rPr>
        <w:rFonts w:hint="default"/>
        <w:lang w:val="en-US" w:eastAsia="en-US" w:bidi="ar-SA"/>
      </w:rPr>
    </w:lvl>
    <w:lvl w:ilvl="4" w:tplc="664E3DB4">
      <w:numFmt w:val="bullet"/>
      <w:lvlText w:val="•"/>
      <w:lvlJc w:val="left"/>
      <w:pPr>
        <w:ind w:left="1242" w:hanging="288"/>
      </w:pPr>
      <w:rPr>
        <w:rFonts w:hint="default"/>
        <w:lang w:val="en-US" w:eastAsia="en-US" w:bidi="ar-SA"/>
      </w:rPr>
    </w:lvl>
    <w:lvl w:ilvl="5" w:tplc="8B86F654">
      <w:numFmt w:val="bullet"/>
      <w:lvlText w:val="•"/>
      <w:lvlJc w:val="left"/>
      <w:pPr>
        <w:ind w:left="1448" w:hanging="288"/>
      </w:pPr>
      <w:rPr>
        <w:rFonts w:hint="default"/>
        <w:lang w:val="en-US" w:eastAsia="en-US" w:bidi="ar-SA"/>
      </w:rPr>
    </w:lvl>
    <w:lvl w:ilvl="6" w:tplc="A050CD20">
      <w:numFmt w:val="bullet"/>
      <w:lvlText w:val="•"/>
      <w:lvlJc w:val="left"/>
      <w:pPr>
        <w:ind w:left="1654" w:hanging="288"/>
      </w:pPr>
      <w:rPr>
        <w:rFonts w:hint="default"/>
        <w:lang w:val="en-US" w:eastAsia="en-US" w:bidi="ar-SA"/>
      </w:rPr>
    </w:lvl>
    <w:lvl w:ilvl="7" w:tplc="F75E6AAE">
      <w:numFmt w:val="bullet"/>
      <w:lvlText w:val="•"/>
      <w:lvlJc w:val="left"/>
      <w:pPr>
        <w:ind w:left="1859" w:hanging="288"/>
      </w:pPr>
      <w:rPr>
        <w:rFonts w:hint="default"/>
        <w:lang w:val="en-US" w:eastAsia="en-US" w:bidi="ar-SA"/>
      </w:rPr>
    </w:lvl>
    <w:lvl w:ilvl="8" w:tplc="EF80C232">
      <w:numFmt w:val="bullet"/>
      <w:lvlText w:val="•"/>
      <w:lvlJc w:val="left"/>
      <w:pPr>
        <w:ind w:left="2065" w:hanging="288"/>
      </w:pPr>
      <w:rPr>
        <w:rFonts w:hint="default"/>
        <w:lang w:val="en-US" w:eastAsia="en-US" w:bidi="ar-SA"/>
      </w:rPr>
    </w:lvl>
  </w:abstractNum>
  <w:abstractNum w:abstractNumId="196" w15:restartNumberingAfterBreak="0">
    <w:nsid w:val="40EA2406"/>
    <w:multiLevelType w:val="hybridMultilevel"/>
    <w:tmpl w:val="4C2CB84C"/>
    <w:lvl w:ilvl="0" w:tplc="D6180C98">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7050051C">
      <w:numFmt w:val="bullet"/>
      <w:lvlText w:val="•"/>
      <w:lvlJc w:val="left"/>
      <w:pPr>
        <w:ind w:left="1319" w:hanging="288"/>
      </w:pPr>
      <w:rPr>
        <w:rFonts w:hint="default"/>
        <w:lang w:val="en-US" w:eastAsia="en-US" w:bidi="ar-SA"/>
      </w:rPr>
    </w:lvl>
    <w:lvl w:ilvl="2" w:tplc="726C1C40">
      <w:numFmt w:val="bullet"/>
      <w:lvlText w:val="•"/>
      <w:lvlJc w:val="left"/>
      <w:pPr>
        <w:ind w:left="2219" w:hanging="288"/>
      </w:pPr>
      <w:rPr>
        <w:rFonts w:hint="default"/>
        <w:lang w:val="en-US" w:eastAsia="en-US" w:bidi="ar-SA"/>
      </w:rPr>
    </w:lvl>
    <w:lvl w:ilvl="3" w:tplc="1DF0CFAA">
      <w:numFmt w:val="bullet"/>
      <w:lvlText w:val="•"/>
      <w:lvlJc w:val="left"/>
      <w:pPr>
        <w:ind w:left="3119" w:hanging="288"/>
      </w:pPr>
      <w:rPr>
        <w:rFonts w:hint="default"/>
        <w:lang w:val="en-US" w:eastAsia="en-US" w:bidi="ar-SA"/>
      </w:rPr>
    </w:lvl>
    <w:lvl w:ilvl="4" w:tplc="229AE8CA">
      <w:numFmt w:val="bullet"/>
      <w:lvlText w:val="•"/>
      <w:lvlJc w:val="left"/>
      <w:pPr>
        <w:ind w:left="4019" w:hanging="288"/>
      </w:pPr>
      <w:rPr>
        <w:rFonts w:hint="default"/>
        <w:lang w:val="en-US" w:eastAsia="en-US" w:bidi="ar-SA"/>
      </w:rPr>
    </w:lvl>
    <w:lvl w:ilvl="5" w:tplc="13B42BA0">
      <w:numFmt w:val="bullet"/>
      <w:lvlText w:val="•"/>
      <w:lvlJc w:val="left"/>
      <w:pPr>
        <w:ind w:left="4919" w:hanging="288"/>
      </w:pPr>
      <w:rPr>
        <w:rFonts w:hint="default"/>
        <w:lang w:val="en-US" w:eastAsia="en-US" w:bidi="ar-SA"/>
      </w:rPr>
    </w:lvl>
    <w:lvl w:ilvl="6" w:tplc="083C4342">
      <w:numFmt w:val="bullet"/>
      <w:lvlText w:val="•"/>
      <w:lvlJc w:val="left"/>
      <w:pPr>
        <w:ind w:left="5819" w:hanging="288"/>
      </w:pPr>
      <w:rPr>
        <w:rFonts w:hint="default"/>
        <w:lang w:val="en-US" w:eastAsia="en-US" w:bidi="ar-SA"/>
      </w:rPr>
    </w:lvl>
    <w:lvl w:ilvl="7" w:tplc="ABBAA622">
      <w:numFmt w:val="bullet"/>
      <w:lvlText w:val="•"/>
      <w:lvlJc w:val="left"/>
      <w:pPr>
        <w:ind w:left="6719" w:hanging="288"/>
      </w:pPr>
      <w:rPr>
        <w:rFonts w:hint="default"/>
        <w:lang w:val="en-US" w:eastAsia="en-US" w:bidi="ar-SA"/>
      </w:rPr>
    </w:lvl>
    <w:lvl w:ilvl="8" w:tplc="06FC2E46">
      <w:numFmt w:val="bullet"/>
      <w:lvlText w:val="•"/>
      <w:lvlJc w:val="left"/>
      <w:pPr>
        <w:ind w:left="7619" w:hanging="288"/>
      </w:pPr>
      <w:rPr>
        <w:rFonts w:hint="default"/>
        <w:lang w:val="en-US" w:eastAsia="en-US" w:bidi="ar-SA"/>
      </w:rPr>
    </w:lvl>
  </w:abstractNum>
  <w:abstractNum w:abstractNumId="197" w15:restartNumberingAfterBreak="0">
    <w:nsid w:val="41203741"/>
    <w:multiLevelType w:val="hybridMultilevel"/>
    <w:tmpl w:val="D3C6018A"/>
    <w:lvl w:ilvl="0" w:tplc="5B4872EA">
      <w:start w:val="1"/>
      <w:numFmt w:val="decimal"/>
      <w:lvlText w:val="%1)"/>
      <w:lvlJc w:val="left"/>
      <w:pPr>
        <w:ind w:left="1120" w:hanging="288"/>
      </w:pPr>
      <w:rPr>
        <w:rFonts w:ascii="Courier New" w:eastAsia="Courier New" w:hAnsi="Courier New" w:cs="Courier New" w:hint="default"/>
        <w:spacing w:val="-1"/>
        <w:w w:val="100"/>
        <w:sz w:val="16"/>
        <w:szCs w:val="16"/>
        <w:lang w:val="en-US" w:eastAsia="en-US" w:bidi="ar-SA"/>
      </w:rPr>
    </w:lvl>
    <w:lvl w:ilvl="1" w:tplc="1320F4BC">
      <w:numFmt w:val="bullet"/>
      <w:lvlText w:val="•"/>
      <w:lvlJc w:val="left"/>
      <w:pPr>
        <w:ind w:left="1974" w:hanging="288"/>
      </w:pPr>
      <w:rPr>
        <w:rFonts w:hint="default"/>
        <w:lang w:val="en-US" w:eastAsia="en-US" w:bidi="ar-SA"/>
      </w:rPr>
    </w:lvl>
    <w:lvl w:ilvl="2" w:tplc="75140E12">
      <w:numFmt w:val="bullet"/>
      <w:lvlText w:val="•"/>
      <w:lvlJc w:val="left"/>
      <w:pPr>
        <w:ind w:left="2828" w:hanging="288"/>
      </w:pPr>
      <w:rPr>
        <w:rFonts w:hint="default"/>
        <w:lang w:val="en-US" w:eastAsia="en-US" w:bidi="ar-SA"/>
      </w:rPr>
    </w:lvl>
    <w:lvl w:ilvl="3" w:tplc="22487052">
      <w:numFmt w:val="bullet"/>
      <w:lvlText w:val="•"/>
      <w:lvlJc w:val="left"/>
      <w:pPr>
        <w:ind w:left="3682" w:hanging="288"/>
      </w:pPr>
      <w:rPr>
        <w:rFonts w:hint="default"/>
        <w:lang w:val="en-US" w:eastAsia="en-US" w:bidi="ar-SA"/>
      </w:rPr>
    </w:lvl>
    <w:lvl w:ilvl="4" w:tplc="8FD8FA24">
      <w:numFmt w:val="bullet"/>
      <w:lvlText w:val="•"/>
      <w:lvlJc w:val="left"/>
      <w:pPr>
        <w:ind w:left="4536" w:hanging="288"/>
      </w:pPr>
      <w:rPr>
        <w:rFonts w:hint="default"/>
        <w:lang w:val="en-US" w:eastAsia="en-US" w:bidi="ar-SA"/>
      </w:rPr>
    </w:lvl>
    <w:lvl w:ilvl="5" w:tplc="CBFE8C48">
      <w:numFmt w:val="bullet"/>
      <w:lvlText w:val="•"/>
      <w:lvlJc w:val="left"/>
      <w:pPr>
        <w:ind w:left="5390" w:hanging="288"/>
      </w:pPr>
      <w:rPr>
        <w:rFonts w:hint="default"/>
        <w:lang w:val="en-US" w:eastAsia="en-US" w:bidi="ar-SA"/>
      </w:rPr>
    </w:lvl>
    <w:lvl w:ilvl="6" w:tplc="5134BA50">
      <w:numFmt w:val="bullet"/>
      <w:lvlText w:val="•"/>
      <w:lvlJc w:val="left"/>
      <w:pPr>
        <w:ind w:left="6244" w:hanging="288"/>
      </w:pPr>
      <w:rPr>
        <w:rFonts w:hint="default"/>
        <w:lang w:val="en-US" w:eastAsia="en-US" w:bidi="ar-SA"/>
      </w:rPr>
    </w:lvl>
    <w:lvl w:ilvl="7" w:tplc="3FAE6E2C">
      <w:numFmt w:val="bullet"/>
      <w:lvlText w:val="•"/>
      <w:lvlJc w:val="left"/>
      <w:pPr>
        <w:ind w:left="7098" w:hanging="288"/>
      </w:pPr>
      <w:rPr>
        <w:rFonts w:hint="default"/>
        <w:lang w:val="en-US" w:eastAsia="en-US" w:bidi="ar-SA"/>
      </w:rPr>
    </w:lvl>
    <w:lvl w:ilvl="8" w:tplc="0CCA17AE">
      <w:numFmt w:val="bullet"/>
      <w:lvlText w:val="•"/>
      <w:lvlJc w:val="left"/>
      <w:pPr>
        <w:ind w:left="7952" w:hanging="288"/>
      </w:pPr>
      <w:rPr>
        <w:rFonts w:hint="default"/>
        <w:lang w:val="en-US" w:eastAsia="en-US" w:bidi="ar-SA"/>
      </w:rPr>
    </w:lvl>
  </w:abstractNum>
  <w:abstractNum w:abstractNumId="198" w15:restartNumberingAfterBreak="0">
    <w:nsid w:val="43ED1613"/>
    <w:multiLevelType w:val="hybridMultilevel"/>
    <w:tmpl w:val="24542BB6"/>
    <w:lvl w:ilvl="0" w:tplc="5DAAC3BC">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B33EC596">
      <w:numFmt w:val="bullet"/>
      <w:lvlText w:val="•"/>
      <w:lvlJc w:val="left"/>
      <w:pPr>
        <w:ind w:left="1391" w:hanging="288"/>
      </w:pPr>
      <w:rPr>
        <w:rFonts w:hint="default"/>
        <w:lang w:val="en-US" w:eastAsia="en-US" w:bidi="ar-SA"/>
      </w:rPr>
    </w:lvl>
    <w:lvl w:ilvl="2" w:tplc="BC06E428">
      <w:numFmt w:val="bullet"/>
      <w:lvlText w:val="•"/>
      <w:lvlJc w:val="left"/>
      <w:pPr>
        <w:ind w:left="2283" w:hanging="288"/>
      </w:pPr>
      <w:rPr>
        <w:rFonts w:hint="default"/>
        <w:lang w:val="en-US" w:eastAsia="en-US" w:bidi="ar-SA"/>
      </w:rPr>
    </w:lvl>
    <w:lvl w:ilvl="3" w:tplc="7BFAA982">
      <w:numFmt w:val="bullet"/>
      <w:lvlText w:val="•"/>
      <w:lvlJc w:val="left"/>
      <w:pPr>
        <w:ind w:left="3175" w:hanging="288"/>
      </w:pPr>
      <w:rPr>
        <w:rFonts w:hint="default"/>
        <w:lang w:val="en-US" w:eastAsia="en-US" w:bidi="ar-SA"/>
      </w:rPr>
    </w:lvl>
    <w:lvl w:ilvl="4" w:tplc="51A0BD66">
      <w:numFmt w:val="bullet"/>
      <w:lvlText w:val="•"/>
      <w:lvlJc w:val="left"/>
      <w:pPr>
        <w:ind w:left="4067" w:hanging="288"/>
      </w:pPr>
      <w:rPr>
        <w:rFonts w:hint="default"/>
        <w:lang w:val="en-US" w:eastAsia="en-US" w:bidi="ar-SA"/>
      </w:rPr>
    </w:lvl>
    <w:lvl w:ilvl="5" w:tplc="84F4EACE">
      <w:numFmt w:val="bullet"/>
      <w:lvlText w:val="•"/>
      <w:lvlJc w:val="left"/>
      <w:pPr>
        <w:ind w:left="4959" w:hanging="288"/>
      </w:pPr>
      <w:rPr>
        <w:rFonts w:hint="default"/>
        <w:lang w:val="en-US" w:eastAsia="en-US" w:bidi="ar-SA"/>
      </w:rPr>
    </w:lvl>
    <w:lvl w:ilvl="6" w:tplc="8CA2B08E">
      <w:numFmt w:val="bullet"/>
      <w:lvlText w:val="•"/>
      <w:lvlJc w:val="left"/>
      <w:pPr>
        <w:ind w:left="5851" w:hanging="288"/>
      </w:pPr>
      <w:rPr>
        <w:rFonts w:hint="default"/>
        <w:lang w:val="en-US" w:eastAsia="en-US" w:bidi="ar-SA"/>
      </w:rPr>
    </w:lvl>
    <w:lvl w:ilvl="7" w:tplc="EC226532">
      <w:numFmt w:val="bullet"/>
      <w:lvlText w:val="•"/>
      <w:lvlJc w:val="left"/>
      <w:pPr>
        <w:ind w:left="6743" w:hanging="288"/>
      </w:pPr>
      <w:rPr>
        <w:rFonts w:hint="default"/>
        <w:lang w:val="en-US" w:eastAsia="en-US" w:bidi="ar-SA"/>
      </w:rPr>
    </w:lvl>
    <w:lvl w:ilvl="8" w:tplc="AF167648">
      <w:numFmt w:val="bullet"/>
      <w:lvlText w:val="•"/>
      <w:lvlJc w:val="left"/>
      <w:pPr>
        <w:ind w:left="7635" w:hanging="288"/>
      </w:pPr>
      <w:rPr>
        <w:rFonts w:hint="default"/>
        <w:lang w:val="en-US" w:eastAsia="en-US" w:bidi="ar-SA"/>
      </w:rPr>
    </w:lvl>
  </w:abstractNum>
  <w:abstractNum w:abstractNumId="199" w15:restartNumberingAfterBreak="0">
    <w:nsid w:val="44163988"/>
    <w:multiLevelType w:val="hybridMultilevel"/>
    <w:tmpl w:val="8F08BA20"/>
    <w:lvl w:ilvl="0" w:tplc="010C9FC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F3B64644">
      <w:numFmt w:val="bullet"/>
      <w:lvlText w:val="•"/>
      <w:lvlJc w:val="left"/>
      <w:pPr>
        <w:ind w:left="954" w:hanging="288"/>
      </w:pPr>
      <w:rPr>
        <w:rFonts w:hint="default"/>
        <w:lang w:val="en-US" w:eastAsia="en-US" w:bidi="ar-SA"/>
      </w:rPr>
    </w:lvl>
    <w:lvl w:ilvl="2" w:tplc="0E5E9020">
      <w:numFmt w:val="bullet"/>
      <w:lvlText w:val="•"/>
      <w:lvlJc w:val="left"/>
      <w:pPr>
        <w:ind w:left="1629" w:hanging="288"/>
      </w:pPr>
      <w:rPr>
        <w:rFonts w:hint="default"/>
        <w:lang w:val="en-US" w:eastAsia="en-US" w:bidi="ar-SA"/>
      </w:rPr>
    </w:lvl>
    <w:lvl w:ilvl="3" w:tplc="C0C03DF2">
      <w:numFmt w:val="bullet"/>
      <w:lvlText w:val="•"/>
      <w:lvlJc w:val="left"/>
      <w:pPr>
        <w:ind w:left="2304" w:hanging="288"/>
      </w:pPr>
      <w:rPr>
        <w:rFonts w:hint="default"/>
        <w:lang w:val="en-US" w:eastAsia="en-US" w:bidi="ar-SA"/>
      </w:rPr>
    </w:lvl>
    <w:lvl w:ilvl="4" w:tplc="BB52C86A">
      <w:numFmt w:val="bullet"/>
      <w:lvlText w:val="•"/>
      <w:lvlJc w:val="left"/>
      <w:pPr>
        <w:ind w:left="2978" w:hanging="288"/>
      </w:pPr>
      <w:rPr>
        <w:rFonts w:hint="default"/>
        <w:lang w:val="en-US" w:eastAsia="en-US" w:bidi="ar-SA"/>
      </w:rPr>
    </w:lvl>
    <w:lvl w:ilvl="5" w:tplc="35CA032E">
      <w:numFmt w:val="bullet"/>
      <w:lvlText w:val="•"/>
      <w:lvlJc w:val="left"/>
      <w:pPr>
        <w:ind w:left="3653" w:hanging="288"/>
      </w:pPr>
      <w:rPr>
        <w:rFonts w:hint="default"/>
        <w:lang w:val="en-US" w:eastAsia="en-US" w:bidi="ar-SA"/>
      </w:rPr>
    </w:lvl>
    <w:lvl w:ilvl="6" w:tplc="3716BD58">
      <w:numFmt w:val="bullet"/>
      <w:lvlText w:val="•"/>
      <w:lvlJc w:val="left"/>
      <w:pPr>
        <w:ind w:left="4328" w:hanging="288"/>
      </w:pPr>
      <w:rPr>
        <w:rFonts w:hint="default"/>
        <w:lang w:val="en-US" w:eastAsia="en-US" w:bidi="ar-SA"/>
      </w:rPr>
    </w:lvl>
    <w:lvl w:ilvl="7" w:tplc="650AA14A">
      <w:numFmt w:val="bullet"/>
      <w:lvlText w:val="•"/>
      <w:lvlJc w:val="left"/>
      <w:pPr>
        <w:ind w:left="5003" w:hanging="288"/>
      </w:pPr>
      <w:rPr>
        <w:rFonts w:hint="default"/>
        <w:lang w:val="en-US" w:eastAsia="en-US" w:bidi="ar-SA"/>
      </w:rPr>
    </w:lvl>
    <w:lvl w:ilvl="8" w:tplc="3D80B820">
      <w:numFmt w:val="bullet"/>
      <w:lvlText w:val="•"/>
      <w:lvlJc w:val="left"/>
      <w:pPr>
        <w:ind w:left="5677" w:hanging="288"/>
      </w:pPr>
      <w:rPr>
        <w:rFonts w:hint="default"/>
        <w:lang w:val="en-US" w:eastAsia="en-US" w:bidi="ar-SA"/>
      </w:rPr>
    </w:lvl>
  </w:abstractNum>
  <w:abstractNum w:abstractNumId="200" w15:restartNumberingAfterBreak="0">
    <w:nsid w:val="442D4770"/>
    <w:multiLevelType w:val="hybridMultilevel"/>
    <w:tmpl w:val="B7BC599A"/>
    <w:lvl w:ilvl="0" w:tplc="BD56437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DDF23C18">
      <w:numFmt w:val="bullet"/>
      <w:lvlText w:val="•"/>
      <w:lvlJc w:val="left"/>
      <w:pPr>
        <w:ind w:left="1229" w:hanging="288"/>
      </w:pPr>
      <w:rPr>
        <w:rFonts w:hint="default"/>
        <w:lang w:val="en-US" w:eastAsia="en-US" w:bidi="ar-SA"/>
      </w:rPr>
    </w:lvl>
    <w:lvl w:ilvl="2" w:tplc="D3CCBA7C">
      <w:numFmt w:val="bullet"/>
      <w:lvlText w:val="•"/>
      <w:lvlJc w:val="left"/>
      <w:pPr>
        <w:ind w:left="2139" w:hanging="288"/>
      </w:pPr>
      <w:rPr>
        <w:rFonts w:hint="default"/>
        <w:lang w:val="en-US" w:eastAsia="en-US" w:bidi="ar-SA"/>
      </w:rPr>
    </w:lvl>
    <w:lvl w:ilvl="3" w:tplc="BBF073CA">
      <w:numFmt w:val="bullet"/>
      <w:lvlText w:val="•"/>
      <w:lvlJc w:val="left"/>
      <w:pPr>
        <w:ind w:left="3049" w:hanging="288"/>
      </w:pPr>
      <w:rPr>
        <w:rFonts w:hint="default"/>
        <w:lang w:val="en-US" w:eastAsia="en-US" w:bidi="ar-SA"/>
      </w:rPr>
    </w:lvl>
    <w:lvl w:ilvl="4" w:tplc="8702F176">
      <w:numFmt w:val="bullet"/>
      <w:lvlText w:val="•"/>
      <w:lvlJc w:val="left"/>
      <w:pPr>
        <w:ind w:left="3959" w:hanging="288"/>
      </w:pPr>
      <w:rPr>
        <w:rFonts w:hint="default"/>
        <w:lang w:val="en-US" w:eastAsia="en-US" w:bidi="ar-SA"/>
      </w:rPr>
    </w:lvl>
    <w:lvl w:ilvl="5" w:tplc="CB76F8D6">
      <w:numFmt w:val="bullet"/>
      <w:lvlText w:val="•"/>
      <w:lvlJc w:val="left"/>
      <w:pPr>
        <w:ind w:left="4869" w:hanging="288"/>
      </w:pPr>
      <w:rPr>
        <w:rFonts w:hint="default"/>
        <w:lang w:val="en-US" w:eastAsia="en-US" w:bidi="ar-SA"/>
      </w:rPr>
    </w:lvl>
    <w:lvl w:ilvl="6" w:tplc="E08A8F76">
      <w:numFmt w:val="bullet"/>
      <w:lvlText w:val="•"/>
      <w:lvlJc w:val="left"/>
      <w:pPr>
        <w:ind w:left="5779" w:hanging="288"/>
      </w:pPr>
      <w:rPr>
        <w:rFonts w:hint="default"/>
        <w:lang w:val="en-US" w:eastAsia="en-US" w:bidi="ar-SA"/>
      </w:rPr>
    </w:lvl>
    <w:lvl w:ilvl="7" w:tplc="22BE4832">
      <w:numFmt w:val="bullet"/>
      <w:lvlText w:val="•"/>
      <w:lvlJc w:val="left"/>
      <w:pPr>
        <w:ind w:left="6689" w:hanging="288"/>
      </w:pPr>
      <w:rPr>
        <w:rFonts w:hint="default"/>
        <w:lang w:val="en-US" w:eastAsia="en-US" w:bidi="ar-SA"/>
      </w:rPr>
    </w:lvl>
    <w:lvl w:ilvl="8" w:tplc="116C989C">
      <w:numFmt w:val="bullet"/>
      <w:lvlText w:val="•"/>
      <w:lvlJc w:val="left"/>
      <w:pPr>
        <w:ind w:left="7599" w:hanging="288"/>
      </w:pPr>
      <w:rPr>
        <w:rFonts w:hint="default"/>
        <w:lang w:val="en-US" w:eastAsia="en-US" w:bidi="ar-SA"/>
      </w:rPr>
    </w:lvl>
  </w:abstractNum>
  <w:abstractNum w:abstractNumId="201" w15:restartNumberingAfterBreak="0">
    <w:nsid w:val="444A18FF"/>
    <w:multiLevelType w:val="hybridMultilevel"/>
    <w:tmpl w:val="2CB43B64"/>
    <w:lvl w:ilvl="0" w:tplc="F426FD2C">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285A5E10">
      <w:numFmt w:val="bullet"/>
      <w:lvlText w:val="•"/>
      <w:lvlJc w:val="left"/>
      <w:pPr>
        <w:ind w:left="1319" w:hanging="288"/>
      </w:pPr>
      <w:rPr>
        <w:rFonts w:hint="default"/>
        <w:lang w:val="en-US" w:eastAsia="en-US" w:bidi="ar-SA"/>
      </w:rPr>
    </w:lvl>
    <w:lvl w:ilvl="2" w:tplc="28B05084">
      <w:numFmt w:val="bullet"/>
      <w:lvlText w:val="•"/>
      <w:lvlJc w:val="left"/>
      <w:pPr>
        <w:ind w:left="2219" w:hanging="288"/>
      </w:pPr>
      <w:rPr>
        <w:rFonts w:hint="default"/>
        <w:lang w:val="en-US" w:eastAsia="en-US" w:bidi="ar-SA"/>
      </w:rPr>
    </w:lvl>
    <w:lvl w:ilvl="3" w:tplc="650AC6A6">
      <w:numFmt w:val="bullet"/>
      <w:lvlText w:val="•"/>
      <w:lvlJc w:val="left"/>
      <w:pPr>
        <w:ind w:left="3119" w:hanging="288"/>
      </w:pPr>
      <w:rPr>
        <w:rFonts w:hint="default"/>
        <w:lang w:val="en-US" w:eastAsia="en-US" w:bidi="ar-SA"/>
      </w:rPr>
    </w:lvl>
    <w:lvl w:ilvl="4" w:tplc="58AADB7A">
      <w:numFmt w:val="bullet"/>
      <w:lvlText w:val="•"/>
      <w:lvlJc w:val="left"/>
      <w:pPr>
        <w:ind w:left="4019" w:hanging="288"/>
      </w:pPr>
      <w:rPr>
        <w:rFonts w:hint="default"/>
        <w:lang w:val="en-US" w:eastAsia="en-US" w:bidi="ar-SA"/>
      </w:rPr>
    </w:lvl>
    <w:lvl w:ilvl="5" w:tplc="6ACC791A">
      <w:numFmt w:val="bullet"/>
      <w:lvlText w:val="•"/>
      <w:lvlJc w:val="left"/>
      <w:pPr>
        <w:ind w:left="4919" w:hanging="288"/>
      </w:pPr>
      <w:rPr>
        <w:rFonts w:hint="default"/>
        <w:lang w:val="en-US" w:eastAsia="en-US" w:bidi="ar-SA"/>
      </w:rPr>
    </w:lvl>
    <w:lvl w:ilvl="6" w:tplc="50C06B54">
      <w:numFmt w:val="bullet"/>
      <w:lvlText w:val="•"/>
      <w:lvlJc w:val="left"/>
      <w:pPr>
        <w:ind w:left="5819" w:hanging="288"/>
      </w:pPr>
      <w:rPr>
        <w:rFonts w:hint="default"/>
        <w:lang w:val="en-US" w:eastAsia="en-US" w:bidi="ar-SA"/>
      </w:rPr>
    </w:lvl>
    <w:lvl w:ilvl="7" w:tplc="13FE370C">
      <w:numFmt w:val="bullet"/>
      <w:lvlText w:val="•"/>
      <w:lvlJc w:val="left"/>
      <w:pPr>
        <w:ind w:left="6719" w:hanging="288"/>
      </w:pPr>
      <w:rPr>
        <w:rFonts w:hint="default"/>
        <w:lang w:val="en-US" w:eastAsia="en-US" w:bidi="ar-SA"/>
      </w:rPr>
    </w:lvl>
    <w:lvl w:ilvl="8" w:tplc="48160276">
      <w:numFmt w:val="bullet"/>
      <w:lvlText w:val="•"/>
      <w:lvlJc w:val="left"/>
      <w:pPr>
        <w:ind w:left="7619" w:hanging="288"/>
      </w:pPr>
      <w:rPr>
        <w:rFonts w:hint="default"/>
        <w:lang w:val="en-US" w:eastAsia="en-US" w:bidi="ar-SA"/>
      </w:rPr>
    </w:lvl>
  </w:abstractNum>
  <w:abstractNum w:abstractNumId="202" w15:restartNumberingAfterBreak="0">
    <w:nsid w:val="449B22E2"/>
    <w:multiLevelType w:val="hybridMultilevel"/>
    <w:tmpl w:val="BE1A6870"/>
    <w:lvl w:ilvl="0" w:tplc="013253D0">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AB2C2B1A">
      <w:numFmt w:val="bullet"/>
      <w:lvlText w:val="•"/>
      <w:lvlJc w:val="left"/>
      <w:pPr>
        <w:ind w:left="1319" w:hanging="288"/>
      </w:pPr>
      <w:rPr>
        <w:rFonts w:hint="default"/>
        <w:lang w:val="en-US" w:eastAsia="en-US" w:bidi="ar-SA"/>
      </w:rPr>
    </w:lvl>
    <w:lvl w:ilvl="2" w:tplc="140696E2">
      <w:numFmt w:val="bullet"/>
      <w:lvlText w:val="•"/>
      <w:lvlJc w:val="left"/>
      <w:pPr>
        <w:ind w:left="2219" w:hanging="288"/>
      </w:pPr>
      <w:rPr>
        <w:rFonts w:hint="default"/>
        <w:lang w:val="en-US" w:eastAsia="en-US" w:bidi="ar-SA"/>
      </w:rPr>
    </w:lvl>
    <w:lvl w:ilvl="3" w:tplc="004EF24E">
      <w:numFmt w:val="bullet"/>
      <w:lvlText w:val="•"/>
      <w:lvlJc w:val="left"/>
      <w:pPr>
        <w:ind w:left="3119" w:hanging="288"/>
      </w:pPr>
      <w:rPr>
        <w:rFonts w:hint="default"/>
        <w:lang w:val="en-US" w:eastAsia="en-US" w:bidi="ar-SA"/>
      </w:rPr>
    </w:lvl>
    <w:lvl w:ilvl="4" w:tplc="44F4C3FE">
      <w:numFmt w:val="bullet"/>
      <w:lvlText w:val="•"/>
      <w:lvlJc w:val="left"/>
      <w:pPr>
        <w:ind w:left="4019" w:hanging="288"/>
      </w:pPr>
      <w:rPr>
        <w:rFonts w:hint="default"/>
        <w:lang w:val="en-US" w:eastAsia="en-US" w:bidi="ar-SA"/>
      </w:rPr>
    </w:lvl>
    <w:lvl w:ilvl="5" w:tplc="62942DBC">
      <w:numFmt w:val="bullet"/>
      <w:lvlText w:val="•"/>
      <w:lvlJc w:val="left"/>
      <w:pPr>
        <w:ind w:left="4919" w:hanging="288"/>
      </w:pPr>
      <w:rPr>
        <w:rFonts w:hint="default"/>
        <w:lang w:val="en-US" w:eastAsia="en-US" w:bidi="ar-SA"/>
      </w:rPr>
    </w:lvl>
    <w:lvl w:ilvl="6" w:tplc="F858E336">
      <w:numFmt w:val="bullet"/>
      <w:lvlText w:val="•"/>
      <w:lvlJc w:val="left"/>
      <w:pPr>
        <w:ind w:left="5819" w:hanging="288"/>
      </w:pPr>
      <w:rPr>
        <w:rFonts w:hint="default"/>
        <w:lang w:val="en-US" w:eastAsia="en-US" w:bidi="ar-SA"/>
      </w:rPr>
    </w:lvl>
    <w:lvl w:ilvl="7" w:tplc="48E867BE">
      <w:numFmt w:val="bullet"/>
      <w:lvlText w:val="•"/>
      <w:lvlJc w:val="left"/>
      <w:pPr>
        <w:ind w:left="6719" w:hanging="288"/>
      </w:pPr>
      <w:rPr>
        <w:rFonts w:hint="default"/>
        <w:lang w:val="en-US" w:eastAsia="en-US" w:bidi="ar-SA"/>
      </w:rPr>
    </w:lvl>
    <w:lvl w:ilvl="8" w:tplc="50C05862">
      <w:numFmt w:val="bullet"/>
      <w:lvlText w:val="•"/>
      <w:lvlJc w:val="left"/>
      <w:pPr>
        <w:ind w:left="7619" w:hanging="288"/>
      </w:pPr>
      <w:rPr>
        <w:rFonts w:hint="default"/>
        <w:lang w:val="en-US" w:eastAsia="en-US" w:bidi="ar-SA"/>
      </w:rPr>
    </w:lvl>
  </w:abstractNum>
  <w:abstractNum w:abstractNumId="203" w15:restartNumberingAfterBreak="0">
    <w:nsid w:val="45516E2A"/>
    <w:multiLevelType w:val="hybridMultilevel"/>
    <w:tmpl w:val="2480C698"/>
    <w:lvl w:ilvl="0" w:tplc="5BA2B064">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963A9C14">
      <w:numFmt w:val="bullet"/>
      <w:lvlText w:val="•"/>
      <w:lvlJc w:val="left"/>
      <w:pPr>
        <w:ind w:left="1319" w:hanging="288"/>
      </w:pPr>
      <w:rPr>
        <w:rFonts w:hint="default"/>
        <w:lang w:val="en-US" w:eastAsia="en-US" w:bidi="ar-SA"/>
      </w:rPr>
    </w:lvl>
    <w:lvl w:ilvl="2" w:tplc="31ECADFA">
      <w:numFmt w:val="bullet"/>
      <w:lvlText w:val="•"/>
      <w:lvlJc w:val="left"/>
      <w:pPr>
        <w:ind w:left="2219" w:hanging="288"/>
      </w:pPr>
      <w:rPr>
        <w:rFonts w:hint="default"/>
        <w:lang w:val="en-US" w:eastAsia="en-US" w:bidi="ar-SA"/>
      </w:rPr>
    </w:lvl>
    <w:lvl w:ilvl="3" w:tplc="E6F26442">
      <w:numFmt w:val="bullet"/>
      <w:lvlText w:val="•"/>
      <w:lvlJc w:val="left"/>
      <w:pPr>
        <w:ind w:left="3119" w:hanging="288"/>
      </w:pPr>
      <w:rPr>
        <w:rFonts w:hint="default"/>
        <w:lang w:val="en-US" w:eastAsia="en-US" w:bidi="ar-SA"/>
      </w:rPr>
    </w:lvl>
    <w:lvl w:ilvl="4" w:tplc="D0087270">
      <w:numFmt w:val="bullet"/>
      <w:lvlText w:val="•"/>
      <w:lvlJc w:val="left"/>
      <w:pPr>
        <w:ind w:left="4019" w:hanging="288"/>
      </w:pPr>
      <w:rPr>
        <w:rFonts w:hint="default"/>
        <w:lang w:val="en-US" w:eastAsia="en-US" w:bidi="ar-SA"/>
      </w:rPr>
    </w:lvl>
    <w:lvl w:ilvl="5" w:tplc="AA24B34A">
      <w:numFmt w:val="bullet"/>
      <w:lvlText w:val="•"/>
      <w:lvlJc w:val="left"/>
      <w:pPr>
        <w:ind w:left="4919" w:hanging="288"/>
      </w:pPr>
      <w:rPr>
        <w:rFonts w:hint="default"/>
        <w:lang w:val="en-US" w:eastAsia="en-US" w:bidi="ar-SA"/>
      </w:rPr>
    </w:lvl>
    <w:lvl w:ilvl="6" w:tplc="9EC68BEC">
      <w:numFmt w:val="bullet"/>
      <w:lvlText w:val="•"/>
      <w:lvlJc w:val="left"/>
      <w:pPr>
        <w:ind w:left="5819" w:hanging="288"/>
      </w:pPr>
      <w:rPr>
        <w:rFonts w:hint="default"/>
        <w:lang w:val="en-US" w:eastAsia="en-US" w:bidi="ar-SA"/>
      </w:rPr>
    </w:lvl>
    <w:lvl w:ilvl="7" w:tplc="69B4BEB0">
      <w:numFmt w:val="bullet"/>
      <w:lvlText w:val="•"/>
      <w:lvlJc w:val="left"/>
      <w:pPr>
        <w:ind w:left="6719" w:hanging="288"/>
      </w:pPr>
      <w:rPr>
        <w:rFonts w:hint="default"/>
        <w:lang w:val="en-US" w:eastAsia="en-US" w:bidi="ar-SA"/>
      </w:rPr>
    </w:lvl>
    <w:lvl w:ilvl="8" w:tplc="193C7FEA">
      <w:numFmt w:val="bullet"/>
      <w:lvlText w:val="•"/>
      <w:lvlJc w:val="left"/>
      <w:pPr>
        <w:ind w:left="7619" w:hanging="288"/>
      </w:pPr>
      <w:rPr>
        <w:rFonts w:hint="default"/>
        <w:lang w:val="en-US" w:eastAsia="en-US" w:bidi="ar-SA"/>
      </w:rPr>
    </w:lvl>
  </w:abstractNum>
  <w:abstractNum w:abstractNumId="204" w15:restartNumberingAfterBreak="0">
    <w:nsid w:val="459349C3"/>
    <w:multiLevelType w:val="hybridMultilevel"/>
    <w:tmpl w:val="0478B04C"/>
    <w:lvl w:ilvl="0" w:tplc="F82A126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51AA618C">
      <w:numFmt w:val="bullet"/>
      <w:lvlText w:val="•"/>
      <w:lvlJc w:val="left"/>
      <w:pPr>
        <w:ind w:left="801" w:hanging="288"/>
      </w:pPr>
      <w:rPr>
        <w:rFonts w:hint="default"/>
        <w:lang w:val="en-US" w:eastAsia="en-US" w:bidi="ar-SA"/>
      </w:rPr>
    </w:lvl>
    <w:lvl w:ilvl="2" w:tplc="BC2EB5A0">
      <w:numFmt w:val="bullet"/>
      <w:lvlText w:val="•"/>
      <w:lvlJc w:val="left"/>
      <w:pPr>
        <w:ind w:left="1322" w:hanging="288"/>
      </w:pPr>
      <w:rPr>
        <w:rFonts w:hint="default"/>
        <w:lang w:val="en-US" w:eastAsia="en-US" w:bidi="ar-SA"/>
      </w:rPr>
    </w:lvl>
    <w:lvl w:ilvl="3" w:tplc="5E86CBF2">
      <w:numFmt w:val="bullet"/>
      <w:lvlText w:val="•"/>
      <w:lvlJc w:val="left"/>
      <w:pPr>
        <w:ind w:left="1844" w:hanging="288"/>
      </w:pPr>
      <w:rPr>
        <w:rFonts w:hint="default"/>
        <w:lang w:val="en-US" w:eastAsia="en-US" w:bidi="ar-SA"/>
      </w:rPr>
    </w:lvl>
    <w:lvl w:ilvl="4" w:tplc="7D1AD662">
      <w:numFmt w:val="bullet"/>
      <w:lvlText w:val="•"/>
      <w:lvlJc w:val="left"/>
      <w:pPr>
        <w:ind w:left="2365" w:hanging="288"/>
      </w:pPr>
      <w:rPr>
        <w:rFonts w:hint="default"/>
        <w:lang w:val="en-US" w:eastAsia="en-US" w:bidi="ar-SA"/>
      </w:rPr>
    </w:lvl>
    <w:lvl w:ilvl="5" w:tplc="14AEBED2">
      <w:numFmt w:val="bullet"/>
      <w:lvlText w:val="•"/>
      <w:lvlJc w:val="left"/>
      <w:pPr>
        <w:ind w:left="2886" w:hanging="288"/>
      </w:pPr>
      <w:rPr>
        <w:rFonts w:hint="default"/>
        <w:lang w:val="en-US" w:eastAsia="en-US" w:bidi="ar-SA"/>
      </w:rPr>
    </w:lvl>
    <w:lvl w:ilvl="6" w:tplc="1E5879DE">
      <w:numFmt w:val="bullet"/>
      <w:lvlText w:val="•"/>
      <w:lvlJc w:val="left"/>
      <w:pPr>
        <w:ind w:left="3408" w:hanging="288"/>
      </w:pPr>
      <w:rPr>
        <w:rFonts w:hint="default"/>
        <w:lang w:val="en-US" w:eastAsia="en-US" w:bidi="ar-SA"/>
      </w:rPr>
    </w:lvl>
    <w:lvl w:ilvl="7" w:tplc="D056152A">
      <w:numFmt w:val="bullet"/>
      <w:lvlText w:val="•"/>
      <w:lvlJc w:val="left"/>
      <w:pPr>
        <w:ind w:left="3929" w:hanging="288"/>
      </w:pPr>
      <w:rPr>
        <w:rFonts w:hint="default"/>
        <w:lang w:val="en-US" w:eastAsia="en-US" w:bidi="ar-SA"/>
      </w:rPr>
    </w:lvl>
    <w:lvl w:ilvl="8" w:tplc="7562A2D4">
      <w:numFmt w:val="bullet"/>
      <w:lvlText w:val="•"/>
      <w:lvlJc w:val="left"/>
      <w:pPr>
        <w:ind w:left="4450" w:hanging="288"/>
      </w:pPr>
      <w:rPr>
        <w:rFonts w:hint="default"/>
        <w:lang w:val="en-US" w:eastAsia="en-US" w:bidi="ar-SA"/>
      </w:rPr>
    </w:lvl>
  </w:abstractNum>
  <w:abstractNum w:abstractNumId="205" w15:restartNumberingAfterBreak="0">
    <w:nsid w:val="45DE2807"/>
    <w:multiLevelType w:val="hybridMultilevel"/>
    <w:tmpl w:val="7E9A7C18"/>
    <w:lvl w:ilvl="0" w:tplc="2DAEC768">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9CE6D244">
      <w:numFmt w:val="bullet"/>
      <w:lvlText w:val="•"/>
      <w:lvlJc w:val="left"/>
      <w:pPr>
        <w:ind w:left="1025" w:hanging="192"/>
      </w:pPr>
      <w:rPr>
        <w:rFonts w:hint="default"/>
        <w:lang w:val="en-US" w:eastAsia="en-US" w:bidi="ar-SA"/>
      </w:rPr>
    </w:lvl>
    <w:lvl w:ilvl="2" w:tplc="3AF88C34">
      <w:numFmt w:val="bullet"/>
      <w:lvlText w:val="•"/>
      <w:lvlJc w:val="left"/>
      <w:pPr>
        <w:ind w:left="1671" w:hanging="192"/>
      </w:pPr>
      <w:rPr>
        <w:rFonts w:hint="default"/>
        <w:lang w:val="en-US" w:eastAsia="en-US" w:bidi="ar-SA"/>
      </w:rPr>
    </w:lvl>
    <w:lvl w:ilvl="3" w:tplc="372E28A8">
      <w:numFmt w:val="bullet"/>
      <w:lvlText w:val="•"/>
      <w:lvlJc w:val="left"/>
      <w:pPr>
        <w:ind w:left="2316" w:hanging="192"/>
      </w:pPr>
      <w:rPr>
        <w:rFonts w:hint="default"/>
        <w:lang w:val="en-US" w:eastAsia="en-US" w:bidi="ar-SA"/>
      </w:rPr>
    </w:lvl>
    <w:lvl w:ilvl="4" w:tplc="0BA8B12E">
      <w:numFmt w:val="bullet"/>
      <w:lvlText w:val="•"/>
      <w:lvlJc w:val="left"/>
      <w:pPr>
        <w:ind w:left="2962" w:hanging="192"/>
      </w:pPr>
      <w:rPr>
        <w:rFonts w:hint="default"/>
        <w:lang w:val="en-US" w:eastAsia="en-US" w:bidi="ar-SA"/>
      </w:rPr>
    </w:lvl>
    <w:lvl w:ilvl="5" w:tplc="D2860EE4">
      <w:numFmt w:val="bullet"/>
      <w:lvlText w:val="•"/>
      <w:lvlJc w:val="left"/>
      <w:pPr>
        <w:ind w:left="3607" w:hanging="192"/>
      </w:pPr>
      <w:rPr>
        <w:rFonts w:hint="default"/>
        <w:lang w:val="en-US" w:eastAsia="en-US" w:bidi="ar-SA"/>
      </w:rPr>
    </w:lvl>
    <w:lvl w:ilvl="6" w:tplc="8034C200">
      <w:numFmt w:val="bullet"/>
      <w:lvlText w:val="•"/>
      <w:lvlJc w:val="left"/>
      <w:pPr>
        <w:ind w:left="4253" w:hanging="192"/>
      </w:pPr>
      <w:rPr>
        <w:rFonts w:hint="default"/>
        <w:lang w:val="en-US" w:eastAsia="en-US" w:bidi="ar-SA"/>
      </w:rPr>
    </w:lvl>
    <w:lvl w:ilvl="7" w:tplc="EB16698E">
      <w:numFmt w:val="bullet"/>
      <w:lvlText w:val="•"/>
      <w:lvlJc w:val="left"/>
      <w:pPr>
        <w:ind w:left="4898" w:hanging="192"/>
      </w:pPr>
      <w:rPr>
        <w:rFonts w:hint="default"/>
        <w:lang w:val="en-US" w:eastAsia="en-US" w:bidi="ar-SA"/>
      </w:rPr>
    </w:lvl>
    <w:lvl w:ilvl="8" w:tplc="0E5AEDB0">
      <w:numFmt w:val="bullet"/>
      <w:lvlText w:val="•"/>
      <w:lvlJc w:val="left"/>
      <w:pPr>
        <w:ind w:left="5544" w:hanging="192"/>
      </w:pPr>
      <w:rPr>
        <w:rFonts w:hint="default"/>
        <w:lang w:val="en-US" w:eastAsia="en-US" w:bidi="ar-SA"/>
      </w:rPr>
    </w:lvl>
  </w:abstractNum>
  <w:abstractNum w:abstractNumId="206" w15:restartNumberingAfterBreak="0">
    <w:nsid w:val="464F1331"/>
    <w:multiLevelType w:val="hybridMultilevel"/>
    <w:tmpl w:val="CEAE7F1A"/>
    <w:lvl w:ilvl="0" w:tplc="6C48782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E9761B1E">
      <w:numFmt w:val="bullet"/>
      <w:lvlText w:val="•"/>
      <w:lvlJc w:val="left"/>
      <w:pPr>
        <w:ind w:left="743" w:hanging="288"/>
      </w:pPr>
      <w:rPr>
        <w:rFonts w:hint="default"/>
        <w:lang w:val="en-US" w:eastAsia="en-US" w:bidi="ar-SA"/>
      </w:rPr>
    </w:lvl>
    <w:lvl w:ilvl="2" w:tplc="9E0A5FAC">
      <w:numFmt w:val="bullet"/>
      <w:lvlText w:val="•"/>
      <w:lvlJc w:val="left"/>
      <w:pPr>
        <w:ind w:left="1207" w:hanging="288"/>
      </w:pPr>
      <w:rPr>
        <w:rFonts w:hint="default"/>
        <w:lang w:val="en-US" w:eastAsia="en-US" w:bidi="ar-SA"/>
      </w:rPr>
    </w:lvl>
    <w:lvl w:ilvl="3" w:tplc="E68AF214">
      <w:numFmt w:val="bullet"/>
      <w:lvlText w:val="•"/>
      <w:lvlJc w:val="left"/>
      <w:pPr>
        <w:ind w:left="1670" w:hanging="288"/>
      </w:pPr>
      <w:rPr>
        <w:rFonts w:hint="default"/>
        <w:lang w:val="en-US" w:eastAsia="en-US" w:bidi="ar-SA"/>
      </w:rPr>
    </w:lvl>
    <w:lvl w:ilvl="4" w:tplc="84AE6550">
      <w:numFmt w:val="bullet"/>
      <w:lvlText w:val="•"/>
      <w:lvlJc w:val="left"/>
      <w:pPr>
        <w:ind w:left="2134" w:hanging="288"/>
      </w:pPr>
      <w:rPr>
        <w:rFonts w:hint="default"/>
        <w:lang w:val="en-US" w:eastAsia="en-US" w:bidi="ar-SA"/>
      </w:rPr>
    </w:lvl>
    <w:lvl w:ilvl="5" w:tplc="0AFCCD02">
      <w:numFmt w:val="bullet"/>
      <w:lvlText w:val="•"/>
      <w:lvlJc w:val="left"/>
      <w:pPr>
        <w:ind w:left="2597" w:hanging="288"/>
      </w:pPr>
      <w:rPr>
        <w:rFonts w:hint="default"/>
        <w:lang w:val="en-US" w:eastAsia="en-US" w:bidi="ar-SA"/>
      </w:rPr>
    </w:lvl>
    <w:lvl w:ilvl="6" w:tplc="7AEC18E2">
      <w:numFmt w:val="bullet"/>
      <w:lvlText w:val="•"/>
      <w:lvlJc w:val="left"/>
      <w:pPr>
        <w:ind w:left="3061" w:hanging="288"/>
      </w:pPr>
      <w:rPr>
        <w:rFonts w:hint="default"/>
        <w:lang w:val="en-US" w:eastAsia="en-US" w:bidi="ar-SA"/>
      </w:rPr>
    </w:lvl>
    <w:lvl w:ilvl="7" w:tplc="E6DE9768">
      <w:numFmt w:val="bullet"/>
      <w:lvlText w:val="•"/>
      <w:lvlJc w:val="left"/>
      <w:pPr>
        <w:ind w:left="3524" w:hanging="288"/>
      </w:pPr>
      <w:rPr>
        <w:rFonts w:hint="default"/>
        <w:lang w:val="en-US" w:eastAsia="en-US" w:bidi="ar-SA"/>
      </w:rPr>
    </w:lvl>
    <w:lvl w:ilvl="8" w:tplc="DD18622A">
      <w:numFmt w:val="bullet"/>
      <w:lvlText w:val="•"/>
      <w:lvlJc w:val="left"/>
      <w:pPr>
        <w:ind w:left="3988" w:hanging="288"/>
      </w:pPr>
      <w:rPr>
        <w:rFonts w:hint="default"/>
        <w:lang w:val="en-US" w:eastAsia="en-US" w:bidi="ar-SA"/>
      </w:rPr>
    </w:lvl>
  </w:abstractNum>
  <w:abstractNum w:abstractNumId="207" w15:restartNumberingAfterBreak="0">
    <w:nsid w:val="47344989"/>
    <w:multiLevelType w:val="hybridMultilevel"/>
    <w:tmpl w:val="7E342C8C"/>
    <w:lvl w:ilvl="0" w:tplc="84E4920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F24D55A">
      <w:numFmt w:val="bullet"/>
      <w:lvlText w:val="•"/>
      <w:lvlJc w:val="left"/>
      <w:pPr>
        <w:ind w:left="1229" w:hanging="288"/>
      </w:pPr>
      <w:rPr>
        <w:rFonts w:hint="default"/>
        <w:lang w:val="en-US" w:eastAsia="en-US" w:bidi="ar-SA"/>
      </w:rPr>
    </w:lvl>
    <w:lvl w:ilvl="2" w:tplc="7CE876F8">
      <w:numFmt w:val="bullet"/>
      <w:lvlText w:val="•"/>
      <w:lvlJc w:val="left"/>
      <w:pPr>
        <w:ind w:left="2139" w:hanging="288"/>
      </w:pPr>
      <w:rPr>
        <w:rFonts w:hint="default"/>
        <w:lang w:val="en-US" w:eastAsia="en-US" w:bidi="ar-SA"/>
      </w:rPr>
    </w:lvl>
    <w:lvl w:ilvl="3" w:tplc="678E348E">
      <w:numFmt w:val="bullet"/>
      <w:lvlText w:val="•"/>
      <w:lvlJc w:val="left"/>
      <w:pPr>
        <w:ind w:left="3049" w:hanging="288"/>
      </w:pPr>
      <w:rPr>
        <w:rFonts w:hint="default"/>
        <w:lang w:val="en-US" w:eastAsia="en-US" w:bidi="ar-SA"/>
      </w:rPr>
    </w:lvl>
    <w:lvl w:ilvl="4" w:tplc="73DC6360">
      <w:numFmt w:val="bullet"/>
      <w:lvlText w:val="•"/>
      <w:lvlJc w:val="left"/>
      <w:pPr>
        <w:ind w:left="3959" w:hanging="288"/>
      </w:pPr>
      <w:rPr>
        <w:rFonts w:hint="default"/>
        <w:lang w:val="en-US" w:eastAsia="en-US" w:bidi="ar-SA"/>
      </w:rPr>
    </w:lvl>
    <w:lvl w:ilvl="5" w:tplc="DA06B8C6">
      <w:numFmt w:val="bullet"/>
      <w:lvlText w:val="•"/>
      <w:lvlJc w:val="left"/>
      <w:pPr>
        <w:ind w:left="4869" w:hanging="288"/>
      </w:pPr>
      <w:rPr>
        <w:rFonts w:hint="default"/>
        <w:lang w:val="en-US" w:eastAsia="en-US" w:bidi="ar-SA"/>
      </w:rPr>
    </w:lvl>
    <w:lvl w:ilvl="6" w:tplc="2BD8777E">
      <w:numFmt w:val="bullet"/>
      <w:lvlText w:val="•"/>
      <w:lvlJc w:val="left"/>
      <w:pPr>
        <w:ind w:left="5779" w:hanging="288"/>
      </w:pPr>
      <w:rPr>
        <w:rFonts w:hint="default"/>
        <w:lang w:val="en-US" w:eastAsia="en-US" w:bidi="ar-SA"/>
      </w:rPr>
    </w:lvl>
    <w:lvl w:ilvl="7" w:tplc="8F1A6160">
      <w:numFmt w:val="bullet"/>
      <w:lvlText w:val="•"/>
      <w:lvlJc w:val="left"/>
      <w:pPr>
        <w:ind w:left="6689" w:hanging="288"/>
      </w:pPr>
      <w:rPr>
        <w:rFonts w:hint="default"/>
        <w:lang w:val="en-US" w:eastAsia="en-US" w:bidi="ar-SA"/>
      </w:rPr>
    </w:lvl>
    <w:lvl w:ilvl="8" w:tplc="137A939A">
      <w:numFmt w:val="bullet"/>
      <w:lvlText w:val="•"/>
      <w:lvlJc w:val="left"/>
      <w:pPr>
        <w:ind w:left="7599" w:hanging="288"/>
      </w:pPr>
      <w:rPr>
        <w:rFonts w:hint="default"/>
        <w:lang w:val="en-US" w:eastAsia="en-US" w:bidi="ar-SA"/>
      </w:rPr>
    </w:lvl>
  </w:abstractNum>
  <w:abstractNum w:abstractNumId="208" w15:restartNumberingAfterBreak="0">
    <w:nsid w:val="47653740"/>
    <w:multiLevelType w:val="hybridMultilevel"/>
    <w:tmpl w:val="9DA67544"/>
    <w:lvl w:ilvl="0" w:tplc="131EBE84">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54188200">
      <w:numFmt w:val="bullet"/>
      <w:lvlText w:val="•"/>
      <w:lvlJc w:val="left"/>
      <w:pPr>
        <w:ind w:left="1149" w:hanging="288"/>
      </w:pPr>
      <w:rPr>
        <w:rFonts w:hint="default"/>
        <w:lang w:val="en-US" w:eastAsia="en-US" w:bidi="ar-SA"/>
      </w:rPr>
    </w:lvl>
    <w:lvl w:ilvl="2" w:tplc="9E78FA32">
      <w:numFmt w:val="bullet"/>
      <w:lvlText w:val="•"/>
      <w:lvlJc w:val="left"/>
      <w:pPr>
        <w:ind w:left="1878" w:hanging="288"/>
      </w:pPr>
      <w:rPr>
        <w:rFonts w:hint="default"/>
        <w:lang w:val="en-US" w:eastAsia="en-US" w:bidi="ar-SA"/>
      </w:rPr>
    </w:lvl>
    <w:lvl w:ilvl="3" w:tplc="E55E0D0E">
      <w:numFmt w:val="bullet"/>
      <w:lvlText w:val="•"/>
      <w:lvlJc w:val="left"/>
      <w:pPr>
        <w:ind w:left="2607" w:hanging="288"/>
      </w:pPr>
      <w:rPr>
        <w:rFonts w:hint="default"/>
        <w:lang w:val="en-US" w:eastAsia="en-US" w:bidi="ar-SA"/>
      </w:rPr>
    </w:lvl>
    <w:lvl w:ilvl="4" w:tplc="18721E7E">
      <w:numFmt w:val="bullet"/>
      <w:lvlText w:val="•"/>
      <w:lvlJc w:val="left"/>
      <w:pPr>
        <w:ind w:left="3336" w:hanging="288"/>
      </w:pPr>
      <w:rPr>
        <w:rFonts w:hint="default"/>
        <w:lang w:val="en-US" w:eastAsia="en-US" w:bidi="ar-SA"/>
      </w:rPr>
    </w:lvl>
    <w:lvl w:ilvl="5" w:tplc="0DF61A44">
      <w:numFmt w:val="bullet"/>
      <w:lvlText w:val="•"/>
      <w:lvlJc w:val="left"/>
      <w:pPr>
        <w:ind w:left="4065" w:hanging="288"/>
      </w:pPr>
      <w:rPr>
        <w:rFonts w:hint="default"/>
        <w:lang w:val="en-US" w:eastAsia="en-US" w:bidi="ar-SA"/>
      </w:rPr>
    </w:lvl>
    <w:lvl w:ilvl="6" w:tplc="154AFAB4">
      <w:numFmt w:val="bullet"/>
      <w:lvlText w:val="•"/>
      <w:lvlJc w:val="left"/>
      <w:pPr>
        <w:ind w:left="4794" w:hanging="288"/>
      </w:pPr>
      <w:rPr>
        <w:rFonts w:hint="default"/>
        <w:lang w:val="en-US" w:eastAsia="en-US" w:bidi="ar-SA"/>
      </w:rPr>
    </w:lvl>
    <w:lvl w:ilvl="7" w:tplc="5B52CC02">
      <w:numFmt w:val="bullet"/>
      <w:lvlText w:val="•"/>
      <w:lvlJc w:val="left"/>
      <w:pPr>
        <w:ind w:left="5523" w:hanging="288"/>
      </w:pPr>
      <w:rPr>
        <w:rFonts w:hint="default"/>
        <w:lang w:val="en-US" w:eastAsia="en-US" w:bidi="ar-SA"/>
      </w:rPr>
    </w:lvl>
    <w:lvl w:ilvl="8" w:tplc="EB163C14">
      <w:numFmt w:val="bullet"/>
      <w:lvlText w:val="•"/>
      <w:lvlJc w:val="left"/>
      <w:pPr>
        <w:ind w:left="6252" w:hanging="288"/>
      </w:pPr>
      <w:rPr>
        <w:rFonts w:hint="default"/>
        <w:lang w:val="en-US" w:eastAsia="en-US" w:bidi="ar-SA"/>
      </w:rPr>
    </w:lvl>
  </w:abstractNum>
  <w:abstractNum w:abstractNumId="209" w15:restartNumberingAfterBreak="0">
    <w:nsid w:val="486A4EEA"/>
    <w:multiLevelType w:val="hybridMultilevel"/>
    <w:tmpl w:val="3AA89D4A"/>
    <w:lvl w:ilvl="0" w:tplc="C23C25B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8D6BEC2">
      <w:numFmt w:val="bullet"/>
      <w:lvlText w:val="•"/>
      <w:lvlJc w:val="left"/>
      <w:pPr>
        <w:ind w:left="1039" w:hanging="288"/>
      </w:pPr>
      <w:rPr>
        <w:rFonts w:hint="default"/>
        <w:lang w:val="en-US" w:eastAsia="en-US" w:bidi="ar-SA"/>
      </w:rPr>
    </w:lvl>
    <w:lvl w:ilvl="2" w:tplc="B220E5C4">
      <w:numFmt w:val="bullet"/>
      <w:lvlText w:val="•"/>
      <w:lvlJc w:val="left"/>
      <w:pPr>
        <w:ind w:left="1759" w:hanging="288"/>
      </w:pPr>
      <w:rPr>
        <w:rFonts w:hint="default"/>
        <w:lang w:val="en-US" w:eastAsia="en-US" w:bidi="ar-SA"/>
      </w:rPr>
    </w:lvl>
    <w:lvl w:ilvl="3" w:tplc="46CA30B2">
      <w:numFmt w:val="bullet"/>
      <w:lvlText w:val="•"/>
      <w:lvlJc w:val="left"/>
      <w:pPr>
        <w:ind w:left="2479" w:hanging="288"/>
      </w:pPr>
      <w:rPr>
        <w:rFonts w:hint="default"/>
        <w:lang w:val="en-US" w:eastAsia="en-US" w:bidi="ar-SA"/>
      </w:rPr>
    </w:lvl>
    <w:lvl w:ilvl="4" w:tplc="A2B6D244">
      <w:numFmt w:val="bullet"/>
      <w:lvlText w:val="•"/>
      <w:lvlJc w:val="left"/>
      <w:pPr>
        <w:ind w:left="3198" w:hanging="288"/>
      </w:pPr>
      <w:rPr>
        <w:rFonts w:hint="default"/>
        <w:lang w:val="en-US" w:eastAsia="en-US" w:bidi="ar-SA"/>
      </w:rPr>
    </w:lvl>
    <w:lvl w:ilvl="5" w:tplc="2A928108">
      <w:numFmt w:val="bullet"/>
      <w:lvlText w:val="•"/>
      <w:lvlJc w:val="left"/>
      <w:pPr>
        <w:ind w:left="3918" w:hanging="288"/>
      </w:pPr>
      <w:rPr>
        <w:rFonts w:hint="default"/>
        <w:lang w:val="en-US" w:eastAsia="en-US" w:bidi="ar-SA"/>
      </w:rPr>
    </w:lvl>
    <w:lvl w:ilvl="6" w:tplc="90FECF70">
      <w:numFmt w:val="bullet"/>
      <w:lvlText w:val="•"/>
      <w:lvlJc w:val="left"/>
      <w:pPr>
        <w:ind w:left="4638" w:hanging="288"/>
      </w:pPr>
      <w:rPr>
        <w:rFonts w:hint="default"/>
        <w:lang w:val="en-US" w:eastAsia="en-US" w:bidi="ar-SA"/>
      </w:rPr>
    </w:lvl>
    <w:lvl w:ilvl="7" w:tplc="AC9E93A8">
      <w:numFmt w:val="bullet"/>
      <w:lvlText w:val="•"/>
      <w:lvlJc w:val="left"/>
      <w:pPr>
        <w:ind w:left="5357" w:hanging="288"/>
      </w:pPr>
      <w:rPr>
        <w:rFonts w:hint="default"/>
        <w:lang w:val="en-US" w:eastAsia="en-US" w:bidi="ar-SA"/>
      </w:rPr>
    </w:lvl>
    <w:lvl w:ilvl="8" w:tplc="3A9CD5DE">
      <w:numFmt w:val="bullet"/>
      <w:lvlText w:val="•"/>
      <w:lvlJc w:val="left"/>
      <w:pPr>
        <w:ind w:left="6077" w:hanging="288"/>
      </w:pPr>
      <w:rPr>
        <w:rFonts w:hint="default"/>
        <w:lang w:val="en-US" w:eastAsia="en-US" w:bidi="ar-SA"/>
      </w:rPr>
    </w:lvl>
  </w:abstractNum>
  <w:abstractNum w:abstractNumId="210" w15:restartNumberingAfterBreak="0">
    <w:nsid w:val="486D3C57"/>
    <w:multiLevelType w:val="hybridMultilevel"/>
    <w:tmpl w:val="09AC5780"/>
    <w:lvl w:ilvl="0" w:tplc="5FBAD4C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EA60A42">
      <w:numFmt w:val="bullet"/>
      <w:lvlText w:val="•"/>
      <w:lvlJc w:val="left"/>
      <w:pPr>
        <w:ind w:left="1039" w:hanging="288"/>
      </w:pPr>
      <w:rPr>
        <w:rFonts w:hint="default"/>
        <w:lang w:val="en-US" w:eastAsia="en-US" w:bidi="ar-SA"/>
      </w:rPr>
    </w:lvl>
    <w:lvl w:ilvl="2" w:tplc="D9D435EC">
      <w:numFmt w:val="bullet"/>
      <w:lvlText w:val="•"/>
      <w:lvlJc w:val="left"/>
      <w:pPr>
        <w:ind w:left="1759" w:hanging="288"/>
      </w:pPr>
      <w:rPr>
        <w:rFonts w:hint="default"/>
        <w:lang w:val="en-US" w:eastAsia="en-US" w:bidi="ar-SA"/>
      </w:rPr>
    </w:lvl>
    <w:lvl w:ilvl="3" w:tplc="03726BB2">
      <w:numFmt w:val="bullet"/>
      <w:lvlText w:val="•"/>
      <w:lvlJc w:val="left"/>
      <w:pPr>
        <w:ind w:left="2479" w:hanging="288"/>
      </w:pPr>
      <w:rPr>
        <w:rFonts w:hint="default"/>
        <w:lang w:val="en-US" w:eastAsia="en-US" w:bidi="ar-SA"/>
      </w:rPr>
    </w:lvl>
    <w:lvl w:ilvl="4" w:tplc="F1307150">
      <w:numFmt w:val="bullet"/>
      <w:lvlText w:val="•"/>
      <w:lvlJc w:val="left"/>
      <w:pPr>
        <w:ind w:left="3198" w:hanging="288"/>
      </w:pPr>
      <w:rPr>
        <w:rFonts w:hint="default"/>
        <w:lang w:val="en-US" w:eastAsia="en-US" w:bidi="ar-SA"/>
      </w:rPr>
    </w:lvl>
    <w:lvl w:ilvl="5" w:tplc="A80E9C9A">
      <w:numFmt w:val="bullet"/>
      <w:lvlText w:val="•"/>
      <w:lvlJc w:val="left"/>
      <w:pPr>
        <w:ind w:left="3918" w:hanging="288"/>
      </w:pPr>
      <w:rPr>
        <w:rFonts w:hint="default"/>
        <w:lang w:val="en-US" w:eastAsia="en-US" w:bidi="ar-SA"/>
      </w:rPr>
    </w:lvl>
    <w:lvl w:ilvl="6" w:tplc="30C8C122">
      <w:numFmt w:val="bullet"/>
      <w:lvlText w:val="•"/>
      <w:lvlJc w:val="left"/>
      <w:pPr>
        <w:ind w:left="4638" w:hanging="288"/>
      </w:pPr>
      <w:rPr>
        <w:rFonts w:hint="default"/>
        <w:lang w:val="en-US" w:eastAsia="en-US" w:bidi="ar-SA"/>
      </w:rPr>
    </w:lvl>
    <w:lvl w:ilvl="7" w:tplc="E2E02834">
      <w:numFmt w:val="bullet"/>
      <w:lvlText w:val="•"/>
      <w:lvlJc w:val="left"/>
      <w:pPr>
        <w:ind w:left="5357" w:hanging="288"/>
      </w:pPr>
      <w:rPr>
        <w:rFonts w:hint="default"/>
        <w:lang w:val="en-US" w:eastAsia="en-US" w:bidi="ar-SA"/>
      </w:rPr>
    </w:lvl>
    <w:lvl w:ilvl="8" w:tplc="D26E7AB2">
      <w:numFmt w:val="bullet"/>
      <w:lvlText w:val="•"/>
      <w:lvlJc w:val="left"/>
      <w:pPr>
        <w:ind w:left="6077" w:hanging="288"/>
      </w:pPr>
      <w:rPr>
        <w:rFonts w:hint="default"/>
        <w:lang w:val="en-US" w:eastAsia="en-US" w:bidi="ar-SA"/>
      </w:rPr>
    </w:lvl>
  </w:abstractNum>
  <w:abstractNum w:abstractNumId="211" w15:restartNumberingAfterBreak="0">
    <w:nsid w:val="48797D30"/>
    <w:multiLevelType w:val="hybridMultilevel"/>
    <w:tmpl w:val="FEBE71FE"/>
    <w:lvl w:ilvl="0" w:tplc="AFB2BEE2">
      <w:start w:val="1"/>
      <w:numFmt w:val="decimal"/>
      <w:lvlText w:val="%1"/>
      <w:lvlJc w:val="left"/>
      <w:pPr>
        <w:ind w:left="480" w:hanging="480"/>
      </w:pPr>
      <w:rPr>
        <w:rFonts w:ascii="Courier New" w:eastAsia="Courier New" w:hAnsi="Courier New" w:cs="Courier New" w:hint="default"/>
        <w:w w:val="100"/>
        <w:sz w:val="16"/>
        <w:szCs w:val="16"/>
        <w:lang w:val="en-US" w:eastAsia="en-US" w:bidi="ar-SA"/>
      </w:rPr>
    </w:lvl>
    <w:lvl w:ilvl="1" w:tplc="842CFCAE">
      <w:numFmt w:val="bullet"/>
      <w:lvlText w:val="•"/>
      <w:lvlJc w:val="left"/>
      <w:pPr>
        <w:ind w:left="1038" w:hanging="480"/>
      </w:pPr>
      <w:rPr>
        <w:rFonts w:hint="default"/>
        <w:lang w:val="en-US" w:eastAsia="en-US" w:bidi="ar-SA"/>
      </w:rPr>
    </w:lvl>
    <w:lvl w:ilvl="2" w:tplc="2D1851E2">
      <w:numFmt w:val="bullet"/>
      <w:lvlText w:val="•"/>
      <w:lvlJc w:val="left"/>
      <w:pPr>
        <w:ind w:left="1597" w:hanging="480"/>
      </w:pPr>
      <w:rPr>
        <w:rFonts w:hint="default"/>
        <w:lang w:val="en-US" w:eastAsia="en-US" w:bidi="ar-SA"/>
      </w:rPr>
    </w:lvl>
    <w:lvl w:ilvl="3" w:tplc="9EA0CB52">
      <w:numFmt w:val="bullet"/>
      <w:lvlText w:val="•"/>
      <w:lvlJc w:val="left"/>
      <w:pPr>
        <w:ind w:left="2156" w:hanging="480"/>
      </w:pPr>
      <w:rPr>
        <w:rFonts w:hint="default"/>
        <w:lang w:val="en-US" w:eastAsia="en-US" w:bidi="ar-SA"/>
      </w:rPr>
    </w:lvl>
    <w:lvl w:ilvl="4" w:tplc="ADBEFB92">
      <w:numFmt w:val="bullet"/>
      <w:lvlText w:val="•"/>
      <w:lvlJc w:val="left"/>
      <w:pPr>
        <w:ind w:left="2714" w:hanging="480"/>
      </w:pPr>
      <w:rPr>
        <w:rFonts w:hint="default"/>
        <w:lang w:val="en-US" w:eastAsia="en-US" w:bidi="ar-SA"/>
      </w:rPr>
    </w:lvl>
    <w:lvl w:ilvl="5" w:tplc="CBDEB252">
      <w:numFmt w:val="bullet"/>
      <w:lvlText w:val="•"/>
      <w:lvlJc w:val="left"/>
      <w:pPr>
        <w:ind w:left="3273" w:hanging="480"/>
      </w:pPr>
      <w:rPr>
        <w:rFonts w:hint="default"/>
        <w:lang w:val="en-US" w:eastAsia="en-US" w:bidi="ar-SA"/>
      </w:rPr>
    </w:lvl>
    <w:lvl w:ilvl="6" w:tplc="A99078AE">
      <w:numFmt w:val="bullet"/>
      <w:lvlText w:val="•"/>
      <w:lvlJc w:val="left"/>
      <w:pPr>
        <w:ind w:left="3832" w:hanging="480"/>
      </w:pPr>
      <w:rPr>
        <w:rFonts w:hint="default"/>
        <w:lang w:val="en-US" w:eastAsia="en-US" w:bidi="ar-SA"/>
      </w:rPr>
    </w:lvl>
    <w:lvl w:ilvl="7" w:tplc="2460F764">
      <w:numFmt w:val="bullet"/>
      <w:lvlText w:val="•"/>
      <w:lvlJc w:val="left"/>
      <w:pPr>
        <w:ind w:left="4391" w:hanging="480"/>
      </w:pPr>
      <w:rPr>
        <w:rFonts w:hint="default"/>
        <w:lang w:val="en-US" w:eastAsia="en-US" w:bidi="ar-SA"/>
      </w:rPr>
    </w:lvl>
    <w:lvl w:ilvl="8" w:tplc="7CE2826C">
      <w:numFmt w:val="bullet"/>
      <w:lvlText w:val="•"/>
      <w:lvlJc w:val="left"/>
      <w:pPr>
        <w:ind w:left="4949" w:hanging="480"/>
      </w:pPr>
      <w:rPr>
        <w:rFonts w:hint="default"/>
        <w:lang w:val="en-US" w:eastAsia="en-US" w:bidi="ar-SA"/>
      </w:rPr>
    </w:lvl>
  </w:abstractNum>
  <w:abstractNum w:abstractNumId="212" w15:restartNumberingAfterBreak="0">
    <w:nsid w:val="48BA3D03"/>
    <w:multiLevelType w:val="hybridMultilevel"/>
    <w:tmpl w:val="CE8A1064"/>
    <w:lvl w:ilvl="0" w:tplc="40AC979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9C0F66E">
      <w:numFmt w:val="bullet"/>
      <w:lvlText w:val="•"/>
      <w:lvlJc w:val="left"/>
      <w:pPr>
        <w:ind w:left="1229" w:hanging="288"/>
      </w:pPr>
      <w:rPr>
        <w:rFonts w:hint="default"/>
        <w:lang w:val="en-US" w:eastAsia="en-US" w:bidi="ar-SA"/>
      </w:rPr>
    </w:lvl>
    <w:lvl w:ilvl="2" w:tplc="9264A504">
      <w:numFmt w:val="bullet"/>
      <w:lvlText w:val="•"/>
      <w:lvlJc w:val="left"/>
      <w:pPr>
        <w:ind w:left="2139" w:hanging="288"/>
      </w:pPr>
      <w:rPr>
        <w:rFonts w:hint="default"/>
        <w:lang w:val="en-US" w:eastAsia="en-US" w:bidi="ar-SA"/>
      </w:rPr>
    </w:lvl>
    <w:lvl w:ilvl="3" w:tplc="304A05DE">
      <w:numFmt w:val="bullet"/>
      <w:lvlText w:val="•"/>
      <w:lvlJc w:val="left"/>
      <w:pPr>
        <w:ind w:left="3049" w:hanging="288"/>
      </w:pPr>
      <w:rPr>
        <w:rFonts w:hint="default"/>
        <w:lang w:val="en-US" w:eastAsia="en-US" w:bidi="ar-SA"/>
      </w:rPr>
    </w:lvl>
    <w:lvl w:ilvl="4" w:tplc="5846F9D6">
      <w:numFmt w:val="bullet"/>
      <w:lvlText w:val="•"/>
      <w:lvlJc w:val="left"/>
      <w:pPr>
        <w:ind w:left="3959" w:hanging="288"/>
      </w:pPr>
      <w:rPr>
        <w:rFonts w:hint="default"/>
        <w:lang w:val="en-US" w:eastAsia="en-US" w:bidi="ar-SA"/>
      </w:rPr>
    </w:lvl>
    <w:lvl w:ilvl="5" w:tplc="195AD8B8">
      <w:numFmt w:val="bullet"/>
      <w:lvlText w:val="•"/>
      <w:lvlJc w:val="left"/>
      <w:pPr>
        <w:ind w:left="4869" w:hanging="288"/>
      </w:pPr>
      <w:rPr>
        <w:rFonts w:hint="default"/>
        <w:lang w:val="en-US" w:eastAsia="en-US" w:bidi="ar-SA"/>
      </w:rPr>
    </w:lvl>
    <w:lvl w:ilvl="6" w:tplc="9EAEFBE6">
      <w:numFmt w:val="bullet"/>
      <w:lvlText w:val="•"/>
      <w:lvlJc w:val="left"/>
      <w:pPr>
        <w:ind w:left="5779" w:hanging="288"/>
      </w:pPr>
      <w:rPr>
        <w:rFonts w:hint="default"/>
        <w:lang w:val="en-US" w:eastAsia="en-US" w:bidi="ar-SA"/>
      </w:rPr>
    </w:lvl>
    <w:lvl w:ilvl="7" w:tplc="2B327306">
      <w:numFmt w:val="bullet"/>
      <w:lvlText w:val="•"/>
      <w:lvlJc w:val="left"/>
      <w:pPr>
        <w:ind w:left="6689" w:hanging="288"/>
      </w:pPr>
      <w:rPr>
        <w:rFonts w:hint="default"/>
        <w:lang w:val="en-US" w:eastAsia="en-US" w:bidi="ar-SA"/>
      </w:rPr>
    </w:lvl>
    <w:lvl w:ilvl="8" w:tplc="10C81EDA">
      <w:numFmt w:val="bullet"/>
      <w:lvlText w:val="•"/>
      <w:lvlJc w:val="left"/>
      <w:pPr>
        <w:ind w:left="7599" w:hanging="288"/>
      </w:pPr>
      <w:rPr>
        <w:rFonts w:hint="default"/>
        <w:lang w:val="en-US" w:eastAsia="en-US" w:bidi="ar-SA"/>
      </w:rPr>
    </w:lvl>
  </w:abstractNum>
  <w:abstractNum w:abstractNumId="213" w15:restartNumberingAfterBreak="0">
    <w:nsid w:val="48C0430F"/>
    <w:multiLevelType w:val="hybridMultilevel"/>
    <w:tmpl w:val="B952F266"/>
    <w:lvl w:ilvl="0" w:tplc="D8EA427E">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4ED4AB8A">
      <w:numFmt w:val="bullet"/>
      <w:lvlText w:val="•"/>
      <w:lvlJc w:val="left"/>
      <w:pPr>
        <w:ind w:left="1391" w:hanging="480"/>
      </w:pPr>
      <w:rPr>
        <w:rFonts w:hint="default"/>
        <w:lang w:val="en-US" w:eastAsia="en-US" w:bidi="ar-SA"/>
      </w:rPr>
    </w:lvl>
    <w:lvl w:ilvl="2" w:tplc="45762254">
      <w:numFmt w:val="bullet"/>
      <w:lvlText w:val="•"/>
      <w:lvlJc w:val="left"/>
      <w:pPr>
        <w:ind w:left="2283" w:hanging="480"/>
      </w:pPr>
      <w:rPr>
        <w:rFonts w:hint="default"/>
        <w:lang w:val="en-US" w:eastAsia="en-US" w:bidi="ar-SA"/>
      </w:rPr>
    </w:lvl>
    <w:lvl w:ilvl="3" w:tplc="54D87832">
      <w:numFmt w:val="bullet"/>
      <w:lvlText w:val="•"/>
      <w:lvlJc w:val="left"/>
      <w:pPr>
        <w:ind w:left="3175" w:hanging="480"/>
      </w:pPr>
      <w:rPr>
        <w:rFonts w:hint="default"/>
        <w:lang w:val="en-US" w:eastAsia="en-US" w:bidi="ar-SA"/>
      </w:rPr>
    </w:lvl>
    <w:lvl w:ilvl="4" w:tplc="859AD5C2">
      <w:numFmt w:val="bullet"/>
      <w:lvlText w:val="•"/>
      <w:lvlJc w:val="left"/>
      <w:pPr>
        <w:ind w:left="4067" w:hanging="480"/>
      </w:pPr>
      <w:rPr>
        <w:rFonts w:hint="default"/>
        <w:lang w:val="en-US" w:eastAsia="en-US" w:bidi="ar-SA"/>
      </w:rPr>
    </w:lvl>
    <w:lvl w:ilvl="5" w:tplc="F36883D2">
      <w:numFmt w:val="bullet"/>
      <w:lvlText w:val="•"/>
      <w:lvlJc w:val="left"/>
      <w:pPr>
        <w:ind w:left="4959" w:hanging="480"/>
      </w:pPr>
      <w:rPr>
        <w:rFonts w:hint="default"/>
        <w:lang w:val="en-US" w:eastAsia="en-US" w:bidi="ar-SA"/>
      </w:rPr>
    </w:lvl>
    <w:lvl w:ilvl="6" w:tplc="8BB897F0">
      <w:numFmt w:val="bullet"/>
      <w:lvlText w:val="•"/>
      <w:lvlJc w:val="left"/>
      <w:pPr>
        <w:ind w:left="5851" w:hanging="480"/>
      </w:pPr>
      <w:rPr>
        <w:rFonts w:hint="default"/>
        <w:lang w:val="en-US" w:eastAsia="en-US" w:bidi="ar-SA"/>
      </w:rPr>
    </w:lvl>
    <w:lvl w:ilvl="7" w:tplc="4D9A79B6">
      <w:numFmt w:val="bullet"/>
      <w:lvlText w:val="•"/>
      <w:lvlJc w:val="left"/>
      <w:pPr>
        <w:ind w:left="6743" w:hanging="480"/>
      </w:pPr>
      <w:rPr>
        <w:rFonts w:hint="default"/>
        <w:lang w:val="en-US" w:eastAsia="en-US" w:bidi="ar-SA"/>
      </w:rPr>
    </w:lvl>
    <w:lvl w:ilvl="8" w:tplc="9F748DC2">
      <w:numFmt w:val="bullet"/>
      <w:lvlText w:val="•"/>
      <w:lvlJc w:val="left"/>
      <w:pPr>
        <w:ind w:left="7635" w:hanging="480"/>
      </w:pPr>
      <w:rPr>
        <w:rFonts w:hint="default"/>
        <w:lang w:val="en-US" w:eastAsia="en-US" w:bidi="ar-SA"/>
      </w:rPr>
    </w:lvl>
  </w:abstractNum>
  <w:abstractNum w:abstractNumId="214" w15:restartNumberingAfterBreak="0">
    <w:nsid w:val="49812505"/>
    <w:multiLevelType w:val="hybridMultilevel"/>
    <w:tmpl w:val="BB32EAD2"/>
    <w:lvl w:ilvl="0" w:tplc="03A8BB3A">
      <w:start w:val="1"/>
      <w:numFmt w:val="decimal"/>
      <w:lvlText w:val="%1"/>
      <w:lvlJc w:val="left"/>
      <w:pPr>
        <w:ind w:left="892" w:hanging="384"/>
      </w:pPr>
      <w:rPr>
        <w:rFonts w:ascii="Courier New" w:eastAsia="Courier New" w:hAnsi="Courier New" w:cs="Courier New" w:hint="default"/>
        <w:w w:val="100"/>
        <w:sz w:val="16"/>
        <w:szCs w:val="16"/>
        <w:lang w:val="en-US" w:eastAsia="en-US" w:bidi="ar-SA"/>
      </w:rPr>
    </w:lvl>
    <w:lvl w:ilvl="1" w:tplc="5224A4F0">
      <w:numFmt w:val="bullet"/>
      <w:lvlText w:val="•"/>
      <w:lvlJc w:val="left"/>
      <w:pPr>
        <w:ind w:left="1751" w:hanging="384"/>
      </w:pPr>
      <w:rPr>
        <w:rFonts w:hint="default"/>
        <w:lang w:val="en-US" w:eastAsia="en-US" w:bidi="ar-SA"/>
      </w:rPr>
    </w:lvl>
    <w:lvl w:ilvl="2" w:tplc="FEA249FA">
      <w:numFmt w:val="bullet"/>
      <w:lvlText w:val="•"/>
      <w:lvlJc w:val="left"/>
      <w:pPr>
        <w:ind w:left="2603" w:hanging="384"/>
      </w:pPr>
      <w:rPr>
        <w:rFonts w:hint="default"/>
        <w:lang w:val="en-US" w:eastAsia="en-US" w:bidi="ar-SA"/>
      </w:rPr>
    </w:lvl>
    <w:lvl w:ilvl="3" w:tplc="5CE637EE">
      <w:numFmt w:val="bullet"/>
      <w:lvlText w:val="•"/>
      <w:lvlJc w:val="left"/>
      <w:pPr>
        <w:ind w:left="3455" w:hanging="384"/>
      </w:pPr>
      <w:rPr>
        <w:rFonts w:hint="default"/>
        <w:lang w:val="en-US" w:eastAsia="en-US" w:bidi="ar-SA"/>
      </w:rPr>
    </w:lvl>
    <w:lvl w:ilvl="4" w:tplc="ED521422">
      <w:numFmt w:val="bullet"/>
      <w:lvlText w:val="•"/>
      <w:lvlJc w:val="left"/>
      <w:pPr>
        <w:ind w:left="4307" w:hanging="384"/>
      </w:pPr>
      <w:rPr>
        <w:rFonts w:hint="default"/>
        <w:lang w:val="en-US" w:eastAsia="en-US" w:bidi="ar-SA"/>
      </w:rPr>
    </w:lvl>
    <w:lvl w:ilvl="5" w:tplc="B1601CEA">
      <w:numFmt w:val="bullet"/>
      <w:lvlText w:val="•"/>
      <w:lvlJc w:val="left"/>
      <w:pPr>
        <w:ind w:left="5159" w:hanging="384"/>
      </w:pPr>
      <w:rPr>
        <w:rFonts w:hint="default"/>
        <w:lang w:val="en-US" w:eastAsia="en-US" w:bidi="ar-SA"/>
      </w:rPr>
    </w:lvl>
    <w:lvl w:ilvl="6" w:tplc="90D6DA96">
      <w:numFmt w:val="bullet"/>
      <w:lvlText w:val="•"/>
      <w:lvlJc w:val="left"/>
      <w:pPr>
        <w:ind w:left="6011" w:hanging="384"/>
      </w:pPr>
      <w:rPr>
        <w:rFonts w:hint="default"/>
        <w:lang w:val="en-US" w:eastAsia="en-US" w:bidi="ar-SA"/>
      </w:rPr>
    </w:lvl>
    <w:lvl w:ilvl="7" w:tplc="2B6AEB22">
      <w:numFmt w:val="bullet"/>
      <w:lvlText w:val="•"/>
      <w:lvlJc w:val="left"/>
      <w:pPr>
        <w:ind w:left="6863" w:hanging="384"/>
      </w:pPr>
      <w:rPr>
        <w:rFonts w:hint="default"/>
        <w:lang w:val="en-US" w:eastAsia="en-US" w:bidi="ar-SA"/>
      </w:rPr>
    </w:lvl>
    <w:lvl w:ilvl="8" w:tplc="1CD20DAC">
      <w:numFmt w:val="bullet"/>
      <w:lvlText w:val="•"/>
      <w:lvlJc w:val="left"/>
      <w:pPr>
        <w:ind w:left="7715" w:hanging="384"/>
      </w:pPr>
      <w:rPr>
        <w:rFonts w:hint="default"/>
        <w:lang w:val="en-US" w:eastAsia="en-US" w:bidi="ar-SA"/>
      </w:rPr>
    </w:lvl>
  </w:abstractNum>
  <w:abstractNum w:abstractNumId="215" w15:restartNumberingAfterBreak="0">
    <w:nsid w:val="498B23AD"/>
    <w:multiLevelType w:val="hybridMultilevel"/>
    <w:tmpl w:val="9D66C31A"/>
    <w:lvl w:ilvl="0" w:tplc="5344B82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FD40BD8">
      <w:numFmt w:val="bullet"/>
      <w:lvlText w:val="•"/>
      <w:lvlJc w:val="left"/>
      <w:pPr>
        <w:ind w:left="1229" w:hanging="288"/>
      </w:pPr>
      <w:rPr>
        <w:rFonts w:hint="default"/>
        <w:lang w:val="en-US" w:eastAsia="en-US" w:bidi="ar-SA"/>
      </w:rPr>
    </w:lvl>
    <w:lvl w:ilvl="2" w:tplc="DAD83928">
      <w:numFmt w:val="bullet"/>
      <w:lvlText w:val="•"/>
      <w:lvlJc w:val="left"/>
      <w:pPr>
        <w:ind w:left="2139" w:hanging="288"/>
      </w:pPr>
      <w:rPr>
        <w:rFonts w:hint="default"/>
        <w:lang w:val="en-US" w:eastAsia="en-US" w:bidi="ar-SA"/>
      </w:rPr>
    </w:lvl>
    <w:lvl w:ilvl="3" w:tplc="1BE0AE3A">
      <w:numFmt w:val="bullet"/>
      <w:lvlText w:val="•"/>
      <w:lvlJc w:val="left"/>
      <w:pPr>
        <w:ind w:left="3049" w:hanging="288"/>
      </w:pPr>
      <w:rPr>
        <w:rFonts w:hint="default"/>
        <w:lang w:val="en-US" w:eastAsia="en-US" w:bidi="ar-SA"/>
      </w:rPr>
    </w:lvl>
    <w:lvl w:ilvl="4" w:tplc="531482AE">
      <w:numFmt w:val="bullet"/>
      <w:lvlText w:val="•"/>
      <w:lvlJc w:val="left"/>
      <w:pPr>
        <w:ind w:left="3959" w:hanging="288"/>
      </w:pPr>
      <w:rPr>
        <w:rFonts w:hint="default"/>
        <w:lang w:val="en-US" w:eastAsia="en-US" w:bidi="ar-SA"/>
      </w:rPr>
    </w:lvl>
    <w:lvl w:ilvl="5" w:tplc="B3E4BD62">
      <w:numFmt w:val="bullet"/>
      <w:lvlText w:val="•"/>
      <w:lvlJc w:val="left"/>
      <w:pPr>
        <w:ind w:left="4869" w:hanging="288"/>
      </w:pPr>
      <w:rPr>
        <w:rFonts w:hint="default"/>
        <w:lang w:val="en-US" w:eastAsia="en-US" w:bidi="ar-SA"/>
      </w:rPr>
    </w:lvl>
    <w:lvl w:ilvl="6" w:tplc="FE0E1EFA">
      <w:numFmt w:val="bullet"/>
      <w:lvlText w:val="•"/>
      <w:lvlJc w:val="left"/>
      <w:pPr>
        <w:ind w:left="5779" w:hanging="288"/>
      </w:pPr>
      <w:rPr>
        <w:rFonts w:hint="default"/>
        <w:lang w:val="en-US" w:eastAsia="en-US" w:bidi="ar-SA"/>
      </w:rPr>
    </w:lvl>
    <w:lvl w:ilvl="7" w:tplc="C4EE865C">
      <w:numFmt w:val="bullet"/>
      <w:lvlText w:val="•"/>
      <w:lvlJc w:val="left"/>
      <w:pPr>
        <w:ind w:left="6689" w:hanging="288"/>
      </w:pPr>
      <w:rPr>
        <w:rFonts w:hint="default"/>
        <w:lang w:val="en-US" w:eastAsia="en-US" w:bidi="ar-SA"/>
      </w:rPr>
    </w:lvl>
    <w:lvl w:ilvl="8" w:tplc="1D4AF2D0">
      <w:numFmt w:val="bullet"/>
      <w:lvlText w:val="•"/>
      <w:lvlJc w:val="left"/>
      <w:pPr>
        <w:ind w:left="7599" w:hanging="288"/>
      </w:pPr>
      <w:rPr>
        <w:rFonts w:hint="default"/>
        <w:lang w:val="en-US" w:eastAsia="en-US" w:bidi="ar-SA"/>
      </w:rPr>
    </w:lvl>
  </w:abstractNum>
  <w:abstractNum w:abstractNumId="216" w15:restartNumberingAfterBreak="0">
    <w:nsid w:val="49981D03"/>
    <w:multiLevelType w:val="hybridMultilevel"/>
    <w:tmpl w:val="6DDAC258"/>
    <w:lvl w:ilvl="0" w:tplc="3B9A1330">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5DCCEFFE">
      <w:numFmt w:val="bullet"/>
      <w:lvlText w:val="•"/>
      <w:lvlJc w:val="left"/>
      <w:pPr>
        <w:ind w:left="1391" w:hanging="288"/>
      </w:pPr>
      <w:rPr>
        <w:rFonts w:hint="default"/>
        <w:lang w:val="en-US" w:eastAsia="en-US" w:bidi="ar-SA"/>
      </w:rPr>
    </w:lvl>
    <w:lvl w:ilvl="2" w:tplc="9E9C506E">
      <w:numFmt w:val="bullet"/>
      <w:lvlText w:val="•"/>
      <w:lvlJc w:val="left"/>
      <w:pPr>
        <w:ind w:left="2283" w:hanging="288"/>
      </w:pPr>
      <w:rPr>
        <w:rFonts w:hint="default"/>
        <w:lang w:val="en-US" w:eastAsia="en-US" w:bidi="ar-SA"/>
      </w:rPr>
    </w:lvl>
    <w:lvl w:ilvl="3" w:tplc="E7044674">
      <w:numFmt w:val="bullet"/>
      <w:lvlText w:val="•"/>
      <w:lvlJc w:val="left"/>
      <w:pPr>
        <w:ind w:left="3175" w:hanging="288"/>
      </w:pPr>
      <w:rPr>
        <w:rFonts w:hint="default"/>
        <w:lang w:val="en-US" w:eastAsia="en-US" w:bidi="ar-SA"/>
      </w:rPr>
    </w:lvl>
    <w:lvl w:ilvl="4" w:tplc="5D26FE62">
      <w:numFmt w:val="bullet"/>
      <w:lvlText w:val="•"/>
      <w:lvlJc w:val="left"/>
      <w:pPr>
        <w:ind w:left="4067" w:hanging="288"/>
      </w:pPr>
      <w:rPr>
        <w:rFonts w:hint="default"/>
        <w:lang w:val="en-US" w:eastAsia="en-US" w:bidi="ar-SA"/>
      </w:rPr>
    </w:lvl>
    <w:lvl w:ilvl="5" w:tplc="83C6B740">
      <w:numFmt w:val="bullet"/>
      <w:lvlText w:val="•"/>
      <w:lvlJc w:val="left"/>
      <w:pPr>
        <w:ind w:left="4959" w:hanging="288"/>
      </w:pPr>
      <w:rPr>
        <w:rFonts w:hint="default"/>
        <w:lang w:val="en-US" w:eastAsia="en-US" w:bidi="ar-SA"/>
      </w:rPr>
    </w:lvl>
    <w:lvl w:ilvl="6" w:tplc="9A4CFA62">
      <w:numFmt w:val="bullet"/>
      <w:lvlText w:val="•"/>
      <w:lvlJc w:val="left"/>
      <w:pPr>
        <w:ind w:left="5851" w:hanging="288"/>
      </w:pPr>
      <w:rPr>
        <w:rFonts w:hint="default"/>
        <w:lang w:val="en-US" w:eastAsia="en-US" w:bidi="ar-SA"/>
      </w:rPr>
    </w:lvl>
    <w:lvl w:ilvl="7" w:tplc="1A28B5DA">
      <w:numFmt w:val="bullet"/>
      <w:lvlText w:val="•"/>
      <w:lvlJc w:val="left"/>
      <w:pPr>
        <w:ind w:left="6743" w:hanging="288"/>
      </w:pPr>
      <w:rPr>
        <w:rFonts w:hint="default"/>
        <w:lang w:val="en-US" w:eastAsia="en-US" w:bidi="ar-SA"/>
      </w:rPr>
    </w:lvl>
    <w:lvl w:ilvl="8" w:tplc="FAB46BC2">
      <w:numFmt w:val="bullet"/>
      <w:lvlText w:val="•"/>
      <w:lvlJc w:val="left"/>
      <w:pPr>
        <w:ind w:left="7635" w:hanging="288"/>
      </w:pPr>
      <w:rPr>
        <w:rFonts w:hint="default"/>
        <w:lang w:val="en-US" w:eastAsia="en-US" w:bidi="ar-SA"/>
      </w:rPr>
    </w:lvl>
  </w:abstractNum>
  <w:abstractNum w:abstractNumId="217" w15:restartNumberingAfterBreak="0">
    <w:nsid w:val="4A235719"/>
    <w:multiLevelType w:val="hybridMultilevel"/>
    <w:tmpl w:val="498CE08C"/>
    <w:lvl w:ilvl="0" w:tplc="FD94B7C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B20AE000">
      <w:numFmt w:val="bullet"/>
      <w:lvlText w:val="•"/>
      <w:lvlJc w:val="left"/>
      <w:pPr>
        <w:ind w:left="1229" w:hanging="288"/>
      </w:pPr>
      <w:rPr>
        <w:rFonts w:hint="default"/>
        <w:lang w:val="en-US" w:eastAsia="en-US" w:bidi="ar-SA"/>
      </w:rPr>
    </w:lvl>
    <w:lvl w:ilvl="2" w:tplc="09C67354">
      <w:numFmt w:val="bullet"/>
      <w:lvlText w:val="•"/>
      <w:lvlJc w:val="left"/>
      <w:pPr>
        <w:ind w:left="2139" w:hanging="288"/>
      </w:pPr>
      <w:rPr>
        <w:rFonts w:hint="default"/>
        <w:lang w:val="en-US" w:eastAsia="en-US" w:bidi="ar-SA"/>
      </w:rPr>
    </w:lvl>
    <w:lvl w:ilvl="3" w:tplc="F81E2F54">
      <w:numFmt w:val="bullet"/>
      <w:lvlText w:val="•"/>
      <w:lvlJc w:val="left"/>
      <w:pPr>
        <w:ind w:left="3049" w:hanging="288"/>
      </w:pPr>
      <w:rPr>
        <w:rFonts w:hint="default"/>
        <w:lang w:val="en-US" w:eastAsia="en-US" w:bidi="ar-SA"/>
      </w:rPr>
    </w:lvl>
    <w:lvl w:ilvl="4" w:tplc="1EB0A78E">
      <w:numFmt w:val="bullet"/>
      <w:lvlText w:val="•"/>
      <w:lvlJc w:val="left"/>
      <w:pPr>
        <w:ind w:left="3959" w:hanging="288"/>
      </w:pPr>
      <w:rPr>
        <w:rFonts w:hint="default"/>
        <w:lang w:val="en-US" w:eastAsia="en-US" w:bidi="ar-SA"/>
      </w:rPr>
    </w:lvl>
    <w:lvl w:ilvl="5" w:tplc="6F8CD856">
      <w:numFmt w:val="bullet"/>
      <w:lvlText w:val="•"/>
      <w:lvlJc w:val="left"/>
      <w:pPr>
        <w:ind w:left="4869" w:hanging="288"/>
      </w:pPr>
      <w:rPr>
        <w:rFonts w:hint="default"/>
        <w:lang w:val="en-US" w:eastAsia="en-US" w:bidi="ar-SA"/>
      </w:rPr>
    </w:lvl>
    <w:lvl w:ilvl="6" w:tplc="D93E9870">
      <w:numFmt w:val="bullet"/>
      <w:lvlText w:val="•"/>
      <w:lvlJc w:val="left"/>
      <w:pPr>
        <w:ind w:left="5779" w:hanging="288"/>
      </w:pPr>
      <w:rPr>
        <w:rFonts w:hint="default"/>
        <w:lang w:val="en-US" w:eastAsia="en-US" w:bidi="ar-SA"/>
      </w:rPr>
    </w:lvl>
    <w:lvl w:ilvl="7" w:tplc="ABCA0F08">
      <w:numFmt w:val="bullet"/>
      <w:lvlText w:val="•"/>
      <w:lvlJc w:val="left"/>
      <w:pPr>
        <w:ind w:left="6689" w:hanging="288"/>
      </w:pPr>
      <w:rPr>
        <w:rFonts w:hint="default"/>
        <w:lang w:val="en-US" w:eastAsia="en-US" w:bidi="ar-SA"/>
      </w:rPr>
    </w:lvl>
    <w:lvl w:ilvl="8" w:tplc="EE0CD346">
      <w:numFmt w:val="bullet"/>
      <w:lvlText w:val="•"/>
      <w:lvlJc w:val="left"/>
      <w:pPr>
        <w:ind w:left="7599" w:hanging="288"/>
      </w:pPr>
      <w:rPr>
        <w:rFonts w:hint="default"/>
        <w:lang w:val="en-US" w:eastAsia="en-US" w:bidi="ar-SA"/>
      </w:rPr>
    </w:lvl>
  </w:abstractNum>
  <w:abstractNum w:abstractNumId="218" w15:restartNumberingAfterBreak="0">
    <w:nsid w:val="4A9B5E03"/>
    <w:multiLevelType w:val="hybridMultilevel"/>
    <w:tmpl w:val="CC4656EA"/>
    <w:lvl w:ilvl="0" w:tplc="C2BAF59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2C452B0">
      <w:numFmt w:val="bullet"/>
      <w:lvlText w:val="•"/>
      <w:lvlJc w:val="left"/>
      <w:pPr>
        <w:ind w:left="1229" w:hanging="288"/>
      </w:pPr>
      <w:rPr>
        <w:rFonts w:hint="default"/>
        <w:lang w:val="en-US" w:eastAsia="en-US" w:bidi="ar-SA"/>
      </w:rPr>
    </w:lvl>
    <w:lvl w:ilvl="2" w:tplc="9BF6BB5E">
      <w:numFmt w:val="bullet"/>
      <w:lvlText w:val="•"/>
      <w:lvlJc w:val="left"/>
      <w:pPr>
        <w:ind w:left="2139" w:hanging="288"/>
      </w:pPr>
      <w:rPr>
        <w:rFonts w:hint="default"/>
        <w:lang w:val="en-US" w:eastAsia="en-US" w:bidi="ar-SA"/>
      </w:rPr>
    </w:lvl>
    <w:lvl w:ilvl="3" w:tplc="93628D4E">
      <w:numFmt w:val="bullet"/>
      <w:lvlText w:val="•"/>
      <w:lvlJc w:val="left"/>
      <w:pPr>
        <w:ind w:left="3049" w:hanging="288"/>
      </w:pPr>
      <w:rPr>
        <w:rFonts w:hint="default"/>
        <w:lang w:val="en-US" w:eastAsia="en-US" w:bidi="ar-SA"/>
      </w:rPr>
    </w:lvl>
    <w:lvl w:ilvl="4" w:tplc="8592CCA2">
      <w:numFmt w:val="bullet"/>
      <w:lvlText w:val="•"/>
      <w:lvlJc w:val="left"/>
      <w:pPr>
        <w:ind w:left="3959" w:hanging="288"/>
      </w:pPr>
      <w:rPr>
        <w:rFonts w:hint="default"/>
        <w:lang w:val="en-US" w:eastAsia="en-US" w:bidi="ar-SA"/>
      </w:rPr>
    </w:lvl>
    <w:lvl w:ilvl="5" w:tplc="FBF0EEAE">
      <w:numFmt w:val="bullet"/>
      <w:lvlText w:val="•"/>
      <w:lvlJc w:val="left"/>
      <w:pPr>
        <w:ind w:left="4869" w:hanging="288"/>
      </w:pPr>
      <w:rPr>
        <w:rFonts w:hint="default"/>
        <w:lang w:val="en-US" w:eastAsia="en-US" w:bidi="ar-SA"/>
      </w:rPr>
    </w:lvl>
    <w:lvl w:ilvl="6" w:tplc="38D49A68">
      <w:numFmt w:val="bullet"/>
      <w:lvlText w:val="•"/>
      <w:lvlJc w:val="left"/>
      <w:pPr>
        <w:ind w:left="5779" w:hanging="288"/>
      </w:pPr>
      <w:rPr>
        <w:rFonts w:hint="default"/>
        <w:lang w:val="en-US" w:eastAsia="en-US" w:bidi="ar-SA"/>
      </w:rPr>
    </w:lvl>
    <w:lvl w:ilvl="7" w:tplc="14707922">
      <w:numFmt w:val="bullet"/>
      <w:lvlText w:val="•"/>
      <w:lvlJc w:val="left"/>
      <w:pPr>
        <w:ind w:left="6689" w:hanging="288"/>
      </w:pPr>
      <w:rPr>
        <w:rFonts w:hint="default"/>
        <w:lang w:val="en-US" w:eastAsia="en-US" w:bidi="ar-SA"/>
      </w:rPr>
    </w:lvl>
    <w:lvl w:ilvl="8" w:tplc="B3B261C8">
      <w:numFmt w:val="bullet"/>
      <w:lvlText w:val="•"/>
      <w:lvlJc w:val="left"/>
      <w:pPr>
        <w:ind w:left="7599" w:hanging="288"/>
      </w:pPr>
      <w:rPr>
        <w:rFonts w:hint="default"/>
        <w:lang w:val="en-US" w:eastAsia="en-US" w:bidi="ar-SA"/>
      </w:rPr>
    </w:lvl>
  </w:abstractNum>
  <w:abstractNum w:abstractNumId="219" w15:restartNumberingAfterBreak="0">
    <w:nsid w:val="4AE50631"/>
    <w:multiLevelType w:val="hybridMultilevel"/>
    <w:tmpl w:val="5A481276"/>
    <w:lvl w:ilvl="0" w:tplc="7FA66F9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82E62D6">
      <w:numFmt w:val="bullet"/>
      <w:lvlText w:val="•"/>
      <w:lvlJc w:val="left"/>
      <w:pPr>
        <w:ind w:left="1229" w:hanging="288"/>
      </w:pPr>
      <w:rPr>
        <w:rFonts w:hint="default"/>
        <w:lang w:val="en-US" w:eastAsia="en-US" w:bidi="ar-SA"/>
      </w:rPr>
    </w:lvl>
    <w:lvl w:ilvl="2" w:tplc="12244F1C">
      <w:numFmt w:val="bullet"/>
      <w:lvlText w:val="•"/>
      <w:lvlJc w:val="left"/>
      <w:pPr>
        <w:ind w:left="2139" w:hanging="288"/>
      </w:pPr>
      <w:rPr>
        <w:rFonts w:hint="default"/>
        <w:lang w:val="en-US" w:eastAsia="en-US" w:bidi="ar-SA"/>
      </w:rPr>
    </w:lvl>
    <w:lvl w:ilvl="3" w:tplc="46BC1118">
      <w:numFmt w:val="bullet"/>
      <w:lvlText w:val="•"/>
      <w:lvlJc w:val="left"/>
      <w:pPr>
        <w:ind w:left="3049" w:hanging="288"/>
      </w:pPr>
      <w:rPr>
        <w:rFonts w:hint="default"/>
        <w:lang w:val="en-US" w:eastAsia="en-US" w:bidi="ar-SA"/>
      </w:rPr>
    </w:lvl>
    <w:lvl w:ilvl="4" w:tplc="0AD284CC">
      <w:numFmt w:val="bullet"/>
      <w:lvlText w:val="•"/>
      <w:lvlJc w:val="left"/>
      <w:pPr>
        <w:ind w:left="3959" w:hanging="288"/>
      </w:pPr>
      <w:rPr>
        <w:rFonts w:hint="default"/>
        <w:lang w:val="en-US" w:eastAsia="en-US" w:bidi="ar-SA"/>
      </w:rPr>
    </w:lvl>
    <w:lvl w:ilvl="5" w:tplc="0AAE37BA">
      <w:numFmt w:val="bullet"/>
      <w:lvlText w:val="•"/>
      <w:lvlJc w:val="left"/>
      <w:pPr>
        <w:ind w:left="4869" w:hanging="288"/>
      </w:pPr>
      <w:rPr>
        <w:rFonts w:hint="default"/>
        <w:lang w:val="en-US" w:eastAsia="en-US" w:bidi="ar-SA"/>
      </w:rPr>
    </w:lvl>
    <w:lvl w:ilvl="6" w:tplc="239CA248">
      <w:numFmt w:val="bullet"/>
      <w:lvlText w:val="•"/>
      <w:lvlJc w:val="left"/>
      <w:pPr>
        <w:ind w:left="5779" w:hanging="288"/>
      </w:pPr>
      <w:rPr>
        <w:rFonts w:hint="default"/>
        <w:lang w:val="en-US" w:eastAsia="en-US" w:bidi="ar-SA"/>
      </w:rPr>
    </w:lvl>
    <w:lvl w:ilvl="7" w:tplc="1F3CA486">
      <w:numFmt w:val="bullet"/>
      <w:lvlText w:val="•"/>
      <w:lvlJc w:val="left"/>
      <w:pPr>
        <w:ind w:left="6689" w:hanging="288"/>
      </w:pPr>
      <w:rPr>
        <w:rFonts w:hint="default"/>
        <w:lang w:val="en-US" w:eastAsia="en-US" w:bidi="ar-SA"/>
      </w:rPr>
    </w:lvl>
    <w:lvl w:ilvl="8" w:tplc="53AE9A28">
      <w:numFmt w:val="bullet"/>
      <w:lvlText w:val="•"/>
      <w:lvlJc w:val="left"/>
      <w:pPr>
        <w:ind w:left="7599" w:hanging="288"/>
      </w:pPr>
      <w:rPr>
        <w:rFonts w:hint="default"/>
        <w:lang w:val="en-US" w:eastAsia="en-US" w:bidi="ar-SA"/>
      </w:rPr>
    </w:lvl>
  </w:abstractNum>
  <w:abstractNum w:abstractNumId="220" w15:restartNumberingAfterBreak="0">
    <w:nsid w:val="4B1704E4"/>
    <w:multiLevelType w:val="hybridMultilevel"/>
    <w:tmpl w:val="895889CE"/>
    <w:lvl w:ilvl="0" w:tplc="3496D9F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B7E0A8DE">
      <w:numFmt w:val="bullet"/>
      <w:lvlText w:val="•"/>
      <w:lvlJc w:val="left"/>
      <w:pPr>
        <w:ind w:left="1059" w:hanging="288"/>
      </w:pPr>
      <w:rPr>
        <w:rFonts w:hint="default"/>
        <w:lang w:val="en-US" w:eastAsia="en-US" w:bidi="ar-SA"/>
      </w:rPr>
    </w:lvl>
    <w:lvl w:ilvl="2" w:tplc="B952273E">
      <w:numFmt w:val="bullet"/>
      <w:lvlText w:val="•"/>
      <w:lvlJc w:val="left"/>
      <w:pPr>
        <w:ind w:left="1798" w:hanging="288"/>
      </w:pPr>
      <w:rPr>
        <w:rFonts w:hint="default"/>
        <w:lang w:val="en-US" w:eastAsia="en-US" w:bidi="ar-SA"/>
      </w:rPr>
    </w:lvl>
    <w:lvl w:ilvl="3" w:tplc="D8BE7058">
      <w:numFmt w:val="bullet"/>
      <w:lvlText w:val="•"/>
      <w:lvlJc w:val="left"/>
      <w:pPr>
        <w:ind w:left="2537" w:hanging="288"/>
      </w:pPr>
      <w:rPr>
        <w:rFonts w:hint="default"/>
        <w:lang w:val="en-US" w:eastAsia="en-US" w:bidi="ar-SA"/>
      </w:rPr>
    </w:lvl>
    <w:lvl w:ilvl="4" w:tplc="4D228860">
      <w:numFmt w:val="bullet"/>
      <w:lvlText w:val="•"/>
      <w:lvlJc w:val="left"/>
      <w:pPr>
        <w:ind w:left="3276" w:hanging="288"/>
      </w:pPr>
      <w:rPr>
        <w:rFonts w:hint="default"/>
        <w:lang w:val="en-US" w:eastAsia="en-US" w:bidi="ar-SA"/>
      </w:rPr>
    </w:lvl>
    <w:lvl w:ilvl="5" w:tplc="6792C7DC">
      <w:numFmt w:val="bullet"/>
      <w:lvlText w:val="•"/>
      <w:lvlJc w:val="left"/>
      <w:pPr>
        <w:ind w:left="4015" w:hanging="288"/>
      </w:pPr>
      <w:rPr>
        <w:rFonts w:hint="default"/>
        <w:lang w:val="en-US" w:eastAsia="en-US" w:bidi="ar-SA"/>
      </w:rPr>
    </w:lvl>
    <w:lvl w:ilvl="6" w:tplc="C792D080">
      <w:numFmt w:val="bullet"/>
      <w:lvlText w:val="•"/>
      <w:lvlJc w:val="left"/>
      <w:pPr>
        <w:ind w:left="4754" w:hanging="288"/>
      </w:pPr>
      <w:rPr>
        <w:rFonts w:hint="default"/>
        <w:lang w:val="en-US" w:eastAsia="en-US" w:bidi="ar-SA"/>
      </w:rPr>
    </w:lvl>
    <w:lvl w:ilvl="7" w:tplc="65A01D7C">
      <w:numFmt w:val="bullet"/>
      <w:lvlText w:val="•"/>
      <w:lvlJc w:val="left"/>
      <w:pPr>
        <w:ind w:left="5493" w:hanging="288"/>
      </w:pPr>
      <w:rPr>
        <w:rFonts w:hint="default"/>
        <w:lang w:val="en-US" w:eastAsia="en-US" w:bidi="ar-SA"/>
      </w:rPr>
    </w:lvl>
    <w:lvl w:ilvl="8" w:tplc="7D0A68D8">
      <w:numFmt w:val="bullet"/>
      <w:lvlText w:val="•"/>
      <w:lvlJc w:val="left"/>
      <w:pPr>
        <w:ind w:left="6232" w:hanging="288"/>
      </w:pPr>
      <w:rPr>
        <w:rFonts w:hint="default"/>
        <w:lang w:val="en-US" w:eastAsia="en-US" w:bidi="ar-SA"/>
      </w:rPr>
    </w:lvl>
  </w:abstractNum>
  <w:abstractNum w:abstractNumId="221" w15:restartNumberingAfterBreak="0">
    <w:nsid w:val="4B732FFF"/>
    <w:multiLevelType w:val="hybridMultilevel"/>
    <w:tmpl w:val="EDDA8830"/>
    <w:lvl w:ilvl="0" w:tplc="1292E0A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DDCDAC4">
      <w:numFmt w:val="bullet"/>
      <w:lvlText w:val="•"/>
      <w:lvlJc w:val="left"/>
      <w:pPr>
        <w:ind w:left="1039" w:hanging="288"/>
      </w:pPr>
      <w:rPr>
        <w:rFonts w:hint="default"/>
        <w:lang w:val="en-US" w:eastAsia="en-US" w:bidi="ar-SA"/>
      </w:rPr>
    </w:lvl>
    <w:lvl w:ilvl="2" w:tplc="0CDCC3A2">
      <w:numFmt w:val="bullet"/>
      <w:lvlText w:val="•"/>
      <w:lvlJc w:val="left"/>
      <w:pPr>
        <w:ind w:left="1759" w:hanging="288"/>
      </w:pPr>
      <w:rPr>
        <w:rFonts w:hint="default"/>
        <w:lang w:val="en-US" w:eastAsia="en-US" w:bidi="ar-SA"/>
      </w:rPr>
    </w:lvl>
    <w:lvl w:ilvl="3" w:tplc="B636B1C2">
      <w:numFmt w:val="bullet"/>
      <w:lvlText w:val="•"/>
      <w:lvlJc w:val="left"/>
      <w:pPr>
        <w:ind w:left="2479" w:hanging="288"/>
      </w:pPr>
      <w:rPr>
        <w:rFonts w:hint="default"/>
        <w:lang w:val="en-US" w:eastAsia="en-US" w:bidi="ar-SA"/>
      </w:rPr>
    </w:lvl>
    <w:lvl w:ilvl="4" w:tplc="D46A881A">
      <w:numFmt w:val="bullet"/>
      <w:lvlText w:val="•"/>
      <w:lvlJc w:val="left"/>
      <w:pPr>
        <w:ind w:left="3198" w:hanging="288"/>
      </w:pPr>
      <w:rPr>
        <w:rFonts w:hint="default"/>
        <w:lang w:val="en-US" w:eastAsia="en-US" w:bidi="ar-SA"/>
      </w:rPr>
    </w:lvl>
    <w:lvl w:ilvl="5" w:tplc="EE20FDA4">
      <w:numFmt w:val="bullet"/>
      <w:lvlText w:val="•"/>
      <w:lvlJc w:val="left"/>
      <w:pPr>
        <w:ind w:left="3918" w:hanging="288"/>
      </w:pPr>
      <w:rPr>
        <w:rFonts w:hint="default"/>
        <w:lang w:val="en-US" w:eastAsia="en-US" w:bidi="ar-SA"/>
      </w:rPr>
    </w:lvl>
    <w:lvl w:ilvl="6" w:tplc="34E229F2">
      <w:numFmt w:val="bullet"/>
      <w:lvlText w:val="•"/>
      <w:lvlJc w:val="left"/>
      <w:pPr>
        <w:ind w:left="4638" w:hanging="288"/>
      </w:pPr>
      <w:rPr>
        <w:rFonts w:hint="default"/>
        <w:lang w:val="en-US" w:eastAsia="en-US" w:bidi="ar-SA"/>
      </w:rPr>
    </w:lvl>
    <w:lvl w:ilvl="7" w:tplc="9CDC2B4C">
      <w:numFmt w:val="bullet"/>
      <w:lvlText w:val="•"/>
      <w:lvlJc w:val="left"/>
      <w:pPr>
        <w:ind w:left="5357" w:hanging="288"/>
      </w:pPr>
      <w:rPr>
        <w:rFonts w:hint="default"/>
        <w:lang w:val="en-US" w:eastAsia="en-US" w:bidi="ar-SA"/>
      </w:rPr>
    </w:lvl>
    <w:lvl w:ilvl="8" w:tplc="6CEC1592">
      <w:numFmt w:val="bullet"/>
      <w:lvlText w:val="•"/>
      <w:lvlJc w:val="left"/>
      <w:pPr>
        <w:ind w:left="6077" w:hanging="288"/>
      </w:pPr>
      <w:rPr>
        <w:rFonts w:hint="default"/>
        <w:lang w:val="en-US" w:eastAsia="en-US" w:bidi="ar-SA"/>
      </w:rPr>
    </w:lvl>
  </w:abstractNum>
  <w:abstractNum w:abstractNumId="222" w15:restartNumberingAfterBreak="0">
    <w:nsid w:val="4B7D3281"/>
    <w:multiLevelType w:val="hybridMultilevel"/>
    <w:tmpl w:val="8050EC16"/>
    <w:lvl w:ilvl="0" w:tplc="B7EC8D0E">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DCC89016">
      <w:start w:val="1"/>
      <w:numFmt w:val="decimal"/>
      <w:lvlText w:val="%2."/>
      <w:lvlJc w:val="left"/>
      <w:pPr>
        <w:ind w:left="508" w:hanging="288"/>
      </w:pPr>
      <w:rPr>
        <w:rFonts w:ascii="Courier New" w:eastAsia="Courier New" w:hAnsi="Courier New" w:cs="Courier New" w:hint="default"/>
        <w:spacing w:val="-1"/>
        <w:w w:val="100"/>
        <w:sz w:val="16"/>
        <w:szCs w:val="16"/>
        <w:lang w:val="en-US" w:eastAsia="en-US" w:bidi="ar-SA"/>
      </w:rPr>
    </w:lvl>
    <w:lvl w:ilvl="2" w:tplc="46CA2248">
      <w:numFmt w:val="bullet"/>
      <w:lvlText w:val="•"/>
      <w:lvlJc w:val="left"/>
      <w:pPr>
        <w:ind w:left="1491" w:hanging="288"/>
      </w:pPr>
      <w:rPr>
        <w:rFonts w:hint="default"/>
        <w:lang w:val="en-US" w:eastAsia="en-US" w:bidi="ar-SA"/>
      </w:rPr>
    </w:lvl>
    <w:lvl w:ilvl="3" w:tplc="786AEFC6">
      <w:numFmt w:val="bullet"/>
      <w:lvlText w:val="•"/>
      <w:lvlJc w:val="left"/>
      <w:pPr>
        <w:ind w:left="2482" w:hanging="288"/>
      </w:pPr>
      <w:rPr>
        <w:rFonts w:hint="default"/>
        <w:lang w:val="en-US" w:eastAsia="en-US" w:bidi="ar-SA"/>
      </w:rPr>
    </w:lvl>
    <w:lvl w:ilvl="4" w:tplc="42F4DD5C">
      <w:numFmt w:val="bullet"/>
      <w:lvlText w:val="•"/>
      <w:lvlJc w:val="left"/>
      <w:pPr>
        <w:ind w:left="3473" w:hanging="288"/>
      </w:pPr>
      <w:rPr>
        <w:rFonts w:hint="default"/>
        <w:lang w:val="en-US" w:eastAsia="en-US" w:bidi="ar-SA"/>
      </w:rPr>
    </w:lvl>
    <w:lvl w:ilvl="5" w:tplc="AB5C83AE">
      <w:numFmt w:val="bullet"/>
      <w:lvlText w:val="•"/>
      <w:lvlJc w:val="left"/>
      <w:pPr>
        <w:ind w:left="4464" w:hanging="288"/>
      </w:pPr>
      <w:rPr>
        <w:rFonts w:hint="default"/>
        <w:lang w:val="en-US" w:eastAsia="en-US" w:bidi="ar-SA"/>
      </w:rPr>
    </w:lvl>
    <w:lvl w:ilvl="6" w:tplc="11D68CBC">
      <w:numFmt w:val="bullet"/>
      <w:lvlText w:val="•"/>
      <w:lvlJc w:val="left"/>
      <w:pPr>
        <w:ind w:left="5455" w:hanging="288"/>
      </w:pPr>
      <w:rPr>
        <w:rFonts w:hint="default"/>
        <w:lang w:val="en-US" w:eastAsia="en-US" w:bidi="ar-SA"/>
      </w:rPr>
    </w:lvl>
    <w:lvl w:ilvl="7" w:tplc="6DA858A8">
      <w:numFmt w:val="bullet"/>
      <w:lvlText w:val="•"/>
      <w:lvlJc w:val="left"/>
      <w:pPr>
        <w:ind w:left="6446" w:hanging="288"/>
      </w:pPr>
      <w:rPr>
        <w:rFonts w:hint="default"/>
        <w:lang w:val="en-US" w:eastAsia="en-US" w:bidi="ar-SA"/>
      </w:rPr>
    </w:lvl>
    <w:lvl w:ilvl="8" w:tplc="76D06824">
      <w:numFmt w:val="bullet"/>
      <w:lvlText w:val="•"/>
      <w:lvlJc w:val="left"/>
      <w:pPr>
        <w:ind w:left="7437" w:hanging="288"/>
      </w:pPr>
      <w:rPr>
        <w:rFonts w:hint="default"/>
        <w:lang w:val="en-US" w:eastAsia="en-US" w:bidi="ar-SA"/>
      </w:rPr>
    </w:lvl>
  </w:abstractNum>
  <w:abstractNum w:abstractNumId="223" w15:restartNumberingAfterBreak="0">
    <w:nsid w:val="4C175498"/>
    <w:multiLevelType w:val="hybridMultilevel"/>
    <w:tmpl w:val="29D4F5FA"/>
    <w:lvl w:ilvl="0" w:tplc="21D681D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4FEA36B0">
      <w:numFmt w:val="bullet"/>
      <w:lvlText w:val="•"/>
      <w:lvlJc w:val="left"/>
      <w:pPr>
        <w:ind w:left="839" w:hanging="288"/>
      </w:pPr>
      <w:rPr>
        <w:rFonts w:hint="default"/>
        <w:lang w:val="en-US" w:eastAsia="en-US" w:bidi="ar-SA"/>
      </w:rPr>
    </w:lvl>
    <w:lvl w:ilvl="2" w:tplc="71487628">
      <w:numFmt w:val="bullet"/>
      <w:lvlText w:val="•"/>
      <w:lvlJc w:val="left"/>
      <w:pPr>
        <w:ind w:left="1399" w:hanging="288"/>
      </w:pPr>
      <w:rPr>
        <w:rFonts w:hint="default"/>
        <w:lang w:val="en-US" w:eastAsia="en-US" w:bidi="ar-SA"/>
      </w:rPr>
    </w:lvl>
    <w:lvl w:ilvl="3" w:tplc="766C776A">
      <w:numFmt w:val="bullet"/>
      <w:lvlText w:val="•"/>
      <w:lvlJc w:val="left"/>
      <w:pPr>
        <w:ind w:left="1958" w:hanging="288"/>
      </w:pPr>
      <w:rPr>
        <w:rFonts w:hint="default"/>
        <w:lang w:val="en-US" w:eastAsia="en-US" w:bidi="ar-SA"/>
      </w:rPr>
    </w:lvl>
    <w:lvl w:ilvl="4" w:tplc="ADFC26A6">
      <w:numFmt w:val="bullet"/>
      <w:lvlText w:val="•"/>
      <w:lvlJc w:val="left"/>
      <w:pPr>
        <w:ind w:left="2518" w:hanging="288"/>
      </w:pPr>
      <w:rPr>
        <w:rFonts w:hint="default"/>
        <w:lang w:val="en-US" w:eastAsia="en-US" w:bidi="ar-SA"/>
      </w:rPr>
    </w:lvl>
    <w:lvl w:ilvl="5" w:tplc="33C20372">
      <w:numFmt w:val="bullet"/>
      <w:lvlText w:val="•"/>
      <w:lvlJc w:val="left"/>
      <w:pPr>
        <w:ind w:left="3077" w:hanging="288"/>
      </w:pPr>
      <w:rPr>
        <w:rFonts w:hint="default"/>
        <w:lang w:val="en-US" w:eastAsia="en-US" w:bidi="ar-SA"/>
      </w:rPr>
    </w:lvl>
    <w:lvl w:ilvl="6" w:tplc="A6881B32">
      <w:numFmt w:val="bullet"/>
      <w:lvlText w:val="•"/>
      <w:lvlJc w:val="left"/>
      <w:pPr>
        <w:ind w:left="3637" w:hanging="288"/>
      </w:pPr>
      <w:rPr>
        <w:rFonts w:hint="default"/>
        <w:lang w:val="en-US" w:eastAsia="en-US" w:bidi="ar-SA"/>
      </w:rPr>
    </w:lvl>
    <w:lvl w:ilvl="7" w:tplc="D11EFB1A">
      <w:numFmt w:val="bullet"/>
      <w:lvlText w:val="•"/>
      <w:lvlJc w:val="left"/>
      <w:pPr>
        <w:ind w:left="4196" w:hanging="288"/>
      </w:pPr>
      <w:rPr>
        <w:rFonts w:hint="default"/>
        <w:lang w:val="en-US" w:eastAsia="en-US" w:bidi="ar-SA"/>
      </w:rPr>
    </w:lvl>
    <w:lvl w:ilvl="8" w:tplc="C29C621E">
      <w:numFmt w:val="bullet"/>
      <w:lvlText w:val="•"/>
      <w:lvlJc w:val="left"/>
      <w:pPr>
        <w:ind w:left="4756" w:hanging="288"/>
      </w:pPr>
      <w:rPr>
        <w:rFonts w:hint="default"/>
        <w:lang w:val="en-US" w:eastAsia="en-US" w:bidi="ar-SA"/>
      </w:rPr>
    </w:lvl>
  </w:abstractNum>
  <w:abstractNum w:abstractNumId="224" w15:restartNumberingAfterBreak="0">
    <w:nsid w:val="4C3F6463"/>
    <w:multiLevelType w:val="hybridMultilevel"/>
    <w:tmpl w:val="12B02A7C"/>
    <w:lvl w:ilvl="0" w:tplc="480C648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A3ED148">
      <w:numFmt w:val="bullet"/>
      <w:lvlText w:val="•"/>
      <w:lvlJc w:val="left"/>
      <w:pPr>
        <w:ind w:left="1229" w:hanging="288"/>
      </w:pPr>
      <w:rPr>
        <w:rFonts w:hint="default"/>
        <w:lang w:val="en-US" w:eastAsia="en-US" w:bidi="ar-SA"/>
      </w:rPr>
    </w:lvl>
    <w:lvl w:ilvl="2" w:tplc="302C6A10">
      <w:numFmt w:val="bullet"/>
      <w:lvlText w:val="•"/>
      <w:lvlJc w:val="left"/>
      <w:pPr>
        <w:ind w:left="2139" w:hanging="288"/>
      </w:pPr>
      <w:rPr>
        <w:rFonts w:hint="default"/>
        <w:lang w:val="en-US" w:eastAsia="en-US" w:bidi="ar-SA"/>
      </w:rPr>
    </w:lvl>
    <w:lvl w:ilvl="3" w:tplc="7BC83D8A">
      <w:numFmt w:val="bullet"/>
      <w:lvlText w:val="•"/>
      <w:lvlJc w:val="left"/>
      <w:pPr>
        <w:ind w:left="3049" w:hanging="288"/>
      </w:pPr>
      <w:rPr>
        <w:rFonts w:hint="default"/>
        <w:lang w:val="en-US" w:eastAsia="en-US" w:bidi="ar-SA"/>
      </w:rPr>
    </w:lvl>
    <w:lvl w:ilvl="4" w:tplc="637E62DC">
      <w:numFmt w:val="bullet"/>
      <w:lvlText w:val="•"/>
      <w:lvlJc w:val="left"/>
      <w:pPr>
        <w:ind w:left="3959" w:hanging="288"/>
      </w:pPr>
      <w:rPr>
        <w:rFonts w:hint="default"/>
        <w:lang w:val="en-US" w:eastAsia="en-US" w:bidi="ar-SA"/>
      </w:rPr>
    </w:lvl>
    <w:lvl w:ilvl="5" w:tplc="28A0FA96">
      <w:numFmt w:val="bullet"/>
      <w:lvlText w:val="•"/>
      <w:lvlJc w:val="left"/>
      <w:pPr>
        <w:ind w:left="4869" w:hanging="288"/>
      </w:pPr>
      <w:rPr>
        <w:rFonts w:hint="default"/>
        <w:lang w:val="en-US" w:eastAsia="en-US" w:bidi="ar-SA"/>
      </w:rPr>
    </w:lvl>
    <w:lvl w:ilvl="6" w:tplc="DDB88B70">
      <w:numFmt w:val="bullet"/>
      <w:lvlText w:val="•"/>
      <w:lvlJc w:val="left"/>
      <w:pPr>
        <w:ind w:left="5779" w:hanging="288"/>
      </w:pPr>
      <w:rPr>
        <w:rFonts w:hint="default"/>
        <w:lang w:val="en-US" w:eastAsia="en-US" w:bidi="ar-SA"/>
      </w:rPr>
    </w:lvl>
    <w:lvl w:ilvl="7" w:tplc="AD68E53A">
      <w:numFmt w:val="bullet"/>
      <w:lvlText w:val="•"/>
      <w:lvlJc w:val="left"/>
      <w:pPr>
        <w:ind w:left="6689" w:hanging="288"/>
      </w:pPr>
      <w:rPr>
        <w:rFonts w:hint="default"/>
        <w:lang w:val="en-US" w:eastAsia="en-US" w:bidi="ar-SA"/>
      </w:rPr>
    </w:lvl>
    <w:lvl w:ilvl="8" w:tplc="62E2FBA8">
      <w:numFmt w:val="bullet"/>
      <w:lvlText w:val="•"/>
      <w:lvlJc w:val="left"/>
      <w:pPr>
        <w:ind w:left="7599" w:hanging="288"/>
      </w:pPr>
      <w:rPr>
        <w:rFonts w:hint="default"/>
        <w:lang w:val="en-US" w:eastAsia="en-US" w:bidi="ar-SA"/>
      </w:rPr>
    </w:lvl>
  </w:abstractNum>
  <w:abstractNum w:abstractNumId="225" w15:restartNumberingAfterBreak="0">
    <w:nsid w:val="4C7B5C35"/>
    <w:multiLevelType w:val="hybridMultilevel"/>
    <w:tmpl w:val="380EFD8E"/>
    <w:lvl w:ilvl="0" w:tplc="E88AADC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B5BA4A0E">
      <w:numFmt w:val="bullet"/>
      <w:lvlText w:val="•"/>
      <w:lvlJc w:val="left"/>
      <w:pPr>
        <w:ind w:left="1058" w:hanging="288"/>
      </w:pPr>
      <w:rPr>
        <w:rFonts w:hint="default"/>
        <w:lang w:val="en-US" w:eastAsia="en-US" w:bidi="ar-SA"/>
      </w:rPr>
    </w:lvl>
    <w:lvl w:ilvl="2" w:tplc="7B726182">
      <w:numFmt w:val="bullet"/>
      <w:lvlText w:val="•"/>
      <w:lvlJc w:val="left"/>
      <w:pPr>
        <w:ind w:left="1797" w:hanging="288"/>
      </w:pPr>
      <w:rPr>
        <w:rFonts w:hint="default"/>
        <w:lang w:val="en-US" w:eastAsia="en-US" w:bidi="ar-SA"/>
      </w:rPr>
    </w:lvl>
    <w:lvl w:ilvl="3" w:tplc="11A8AE92">
      <w:numFmt w:val="bullet"/>
      <w:lvlText w:val="•"/>
      <w:lvlJc w:val="left"/>
      <w:pPr>
        <w:ind w:left="2536" w:hanging="288"/>
      </w:pPr>
      <w:rPr>
        <w:rFonts w:hint="default"/>
        <w:lang w:val="en-US" w:eastAsia="en-US" w:bidi="ar-SA"/>
      </w:rPr>
    </w:lvl>
    <w:lvl w:ilvl="4" w:tplc="BE766E36">
      <w:numFmt w:val="bullet"/>
      <w:lvlText w:val="•"/>
      <w:lvlJc w:val="left"/>
      <w:pPr>
        <w:ind w:left="3275" w:hanging="288"/>
      </w:pPr>
      <w:rPr>
        <w:rFonts w:hint="default"/>
        <w:lang w:val="en-US" w:eastAsia="en-US" w:bidi="ar-SA"/>
      </w:rPr>
    </w:lvl>
    <w:lvl w:ilvl="5" w:tplc="AB28AD0C">
      <w:numFmt w:val="bullet"/>
      <w:lvlText w:val="•"/>
      <w:lvlJc w:val="left"/>
      <w:pPr>
        <w:ind w:left="4014" w:hanging="288"/>
      </w:pPr>
      <w:rPr>
        <w:rFonts w:hint="default"/>
        <w:lang w:val="en-US" w:eastAsia="en-US" w:bidi="ar-SA"/>
      </w:rPr>
    </w:lvl>
    <w:lvl w:ilvl="6" w:tplc="48A8C5D2">
      <w:numFmt w:val="bullet"/>
      <w:lvlText w:val="•"/>
      <w:lvlJc w:val="left"/>
      <w:pPr>
        <w:ind w:left="4753" w:hanging="288"/>
      </w:pPr>
      <w:rPr>
        <w:rFonts w:hint="default"/>
        <w:lang w:val="en-US" w:eastAsia="en-US" w:bidi="ar-SA"/>
      </w:rPr>
    </w:lvl>
    <w:lvl w:ilvl="7" w:tplc="7D3A96BE">
      <w:numFmt w:val="bullet"/>
      <w:lvlText w:val="•"/>
      <w:lvlJc w:val="left"/>
      <w:pPr>
        <w:ind w:left="5492" w:hanging="288"/>
      </w:pPr>
      <w:rPr>
        <w:rFonts w:hint="default"/>
        <w:lang w:val="en-US" w:eastAsia="en-US" w:bidi="ar-SA"/>
      </w:rPr>
    </w:lvl>
    <w:lvl w:ilvl="8" w:tplc="8EBC2874">
      <w:numFmt w:val="bullet"/>
      <w:lvlText w:val="•"/>
      <w:lvlJc w:val="left"/>
      <w:pPr>
        <w:ind w:left="6231" w:hanging="288"/>
      </w:pPr>
      <w:rPr>
        <w:rFonts w:hint="default"/>
        <w:lang w:val="en-US" w:eastAsia="en-US" w:bidi="ar-SA"/>
      </w:rPr>
    </w:lvl>
  </w:abstractNum>
  <w:abstractNum w:abstractNumId="226" w15:restartNumberingAfterBreak="0">
    <w:nsid w:val="4D10134D"/>
    <w:multiLevelType w:val="hybridMultilevel"/>
    <w:tmpl w:val="5770FA16"/>
    <w:lvl w:ilvl="0" w:tplc="A822D18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BFF845E6">
      <w:numFmt w:val="bullet"/>
      <w:lvlText w:val="•"/>
      <w:lvlJc w:val="left"/>
      <w:pPr>
        <w:ind w:left="1229" w:hanging="288"/>
      </w:pPr>
      <w:rPr>
        <w:rFonts w:hint="default"/>
        <w:lang w:val="en-US" w:eastAsia="en-US" w:bidi="ar-SA"/>
      </w:rPr>
    </w:lvl>
    <w:lvl w:ilvl="2" w:tplc="17C8ACC2">
      <w:numFmt w:val="bullet"/>
      <w:lvlText w:val="•"/>
      <w:lvlJc w:val="left"/>
      <w:pPr>
        <w:ind w:left="2139" w:hanging="288"/>
      </w:pPr>
      <w:rPr>
        <w:rFonts w:hint="default"/>
        <w:lang w:val="en-US" w:eastAsia="en-US" w:bidi="ar-SA"/>
      </w:rPr>
    </w:lvl>
    <w:lvl w:ilvl="3" w:tplc="14D0E6C8">
      <w:numFmt w:val="bullet"/>
      <w:lvlText w:val="•"/>
      <w:lvlJc w:val="left"/>
      <w:pPr>
        <w:ind w:left="3049" w:hanging="288"/>
      </w:pPr>
      <w:rPr>
        <w:rFonts w:hint="default"/>
        <w:lang w:val="en-US" w:eastAsia="en-US" w:bidi="ar-SA"/>
      </w:rPr>
    </w:lvl>
    <w:lvl w:ilvl="4" w:tplc="2092D964">
      <w:numFmt w:val="bullet"/>
      <w:lvlText w:val="•"/>
      <w:lvlJc w:val="left"/>
      <w:pPr>
        <w:ind w:left="3959" w:hanging="288"/>
      </w:pPr>
      <w:rPr>
        <w:rFonts w:hint="default"/>
        <w:lang w:val="en-US" w:eastAsia="en-US" w:bidi="ar-SA"/>
      </w:rPr>
    </w:lvl>
    <w:lvl w:ilvl="5" w:tplc="72EA1EEC">
      <w:numFmt w:val="bullet"/>
      <w:lvlText w:val="•"/>
      <w:lvlJc w:val="left"/>
      <w:pPr>
        <w:ind w:left="4869" w:hanging="288"/>
      </w:pPr>
      <w:rPr>
        <w:rFonts w:hint="default"/>
        <w:lang w:val="en-US" w:eastAsia="en-US" w:bidi="ar-SA"/>
      </w:rPr>
    </w:lvl>
    <w:lvl w:ilvl="6" w:tplc="A2123EBA">
      <w:numFmt w:val="bullet"/>
      <w:lvlText w:val="•"/>
      <w:lvlJc w:val="left"/>
      <w:pPr>
        <w:ind w:left="5779" w:hanging="288"/>
      </w:pPr>
      <w:rPr>
        <w:rFonts w:hint="default"/>
        <w:lang w:val="en-US" w:eastAsia="en-US" w:bidi="ar-SA"/>
      </w:rPr>
    </w:lvl>
    <w:lvl w:ilvl="7" w:tplc="EDCC305C">
      <w:numFmt w:val="bullet"/>
      <w:lvlText w:val="•"/>
      <w:lvlJc w:val="left"/>
      <w:pPr>
        <w:ind w:left="6689" w:hanging="288"/>
      </w:pPr>
      <w:rPr>
        <w:rFonts w:hint="default"/>
        <w:lang w:val="en-US" w:eastAsia="en-US" w:bidi="ar-SA"/>
      </w:rPr>
    </w:lvl>
    <w:lvl w:ilvl="8" w:tplc="BFA8FFD0">
      <w:numFmt w:val="bullet"/>
      <w:lvlText w:val="•"/>
      <w:lvlJc w:val="left"/>
      <w:pPr>
        <w:ind w:left="7599" w:hanging="288"/>
      </w:pPr>
      <w:rPr>
        <w:rFonts w:hint="default"/>
        <w:lang w:val="en-US" w:eastAsia="en-US" w:bidi="ar-SA"/>
      </w:rPr>
    </w:lvl>
  </w:abstractNum>
  <w:abstractNum w:abstractNumId="227" w15:restartNumberingAfterBreak="0">
    <w:nsid w:val="4DA74283"/>
    <w:multiLevelType w:val="hybridMultilevel"/>
    <w:tmpl w:val="D818CCBC"/>
    <w:lvl w:ilvl="0" w:tplc="FE4E9BAE">
      <w:numFmt w:val="bullet"/>
      <w:lvlText w:val=""/>
      <w:lvlJc w:val="left"/>
      <w:pPr>
        <w:ind w:left="611" w:hanging="432"/>
      </w:pPr>
      <w:rPr>
        <w:rFonts w:ascii="Symbol" w:eastAsia="Symbol" w:hAnsi="Symbol" w:cs="Symbol" w:hint="default"/>
        <w:w w:val="99"/>
        <w:sz w:val="20"/>
        <w:szCs w:val="20"/>
        <w:lang w:val="en-US" w:eastAsia="en-US" w:bidi="ar-SA"/>
      </w:rPr>
    </w:lvl>
    <w:lvl w:ilvl="1" w:tplc="C77EC136">
      <w:numFmt w:val="bullet"/>
      <w:lvlText w:val="•"/>
      <w:lvlJc w:val="left"/>
      <w:pPr>
        <w:ind w:left="1011" w:hanging="432"/>
      </w:pPr>
      <w:rPr>
        <w:rFonts w:hint="default"/>
        <w:lang w:val="en-US" w:eastAsia="en-US" w:bidi="ar-SA"/>
      </w:rPr>
    </w:lvl>
    <w:lvl w:ilvl="2" w:tplc="C726BA50">
      <w:numFmt w:val="bullet"/>
      <w:lvlText w:val="•"/>
      <w:lvlJc w:val="left"/>
      <w:pPr>
        <w:ind w:left="1402" w:hanging="432"/>
      </w:pPr>
      <w:rPr>
        <w:rFonts w:hint="default"/>
        <w:lang w:val="en-US" w:eastAsia="en-US" w:bidi="ar-SA"/>
      </w:rPr>
    </w:lvl>
    <w:lvl w:ilvl="3" w:tplc="16F62094">
      <w:numFmt w:val="bullet"/>
      <w:lvlText w:val="•"/>
      <w:lvlJc w:val="left"/>
      <w:pPr>
        <w:ind w:left="1793" w:hanging="432"/>
      </w:pPr>
      <w:rPr>
        <w:rFonts w:hint="default"/>
        <w:lang w:val="en-US" w:eastAsia="en-US" w:bidi="ar-SA"/>
      </w:rPr>
    </w:lvl>
    <w:lvl w:ilvl="4" w:tplc="320C5C56">
      <w:numFmt w:val="bullet"/>
      <w:lvlText w:val="•"/>
      <w:lvlJc w:val="left"/>
      <w:pPr>
        <w:ind w:left="2184" w:hanging="432"/>
      </w:pPr>
      <w:rPr>
        <w:rFonts w:hint="default"/>
        <w:lang w:val="en-US" w:eastAsia="en-US" w:bidi="ar-SA"/>
      </w:rPr>
    </w:lvl>
    <w:lvl w:ilvl="5" w:tplc="A6242A72">
      <w:numFmt w:val="bullet"/>
      <w:lvlText w:val="•"/>
      <w:lvlJc w:val="left"/>
      <w:pPr>
        <w:ind w:left="2576" w:hanging="432"/>
      </w:pPr>
      <w:rPr>
        <w:rFonts w:hint="default"/>
        <w:lang w:val="en-US" w:eastAsia="en-US" w:bidi="ar-SA"/>
      </w:rPr>
    </w:lvl>
    <w:lvl w:ilvl="6" w:tplc="AD729BC6">
      <w:numFmt w:val="bullet"/>
      <w:lvlText w:val="•"/>
      <w:lvlJc w:val="left"/>
      <w:pPr>
        <w:ind w:left="2967" w:hanging="432"/>
      </w:pPr>
      <w:rPr>
        <w:rFonts w:hint="default"/>
        <w:lang w:val="en-US" w:eastAsia="en-US" w:bidi="ar-SA"/>
      </w:rPr>
    </w:lvl>
    <w:lvl w:ilvl="7" w:tplc="A6F462BA">
      <w:numFmt w:val="bullet"/>
      <w:lvlText w:val="•"/>
      <w:lvlJc w:val="left"/>
      <w:pPr>
        <w:ind w:left="3358" w:hanging="432"/>
      </w:pPr>
      <w:rPr>
        <w:rFonts w:hint="default"/>
        <w:lang w:val="en-US" w:eastAsia="en-US" w:bidi="ar-SA"/>
      </w:rPr>
    </w:lvl>
    <w:lvl w:ilvl="8" w:tplc="0A98DD3E">
      <w:numFmt w:val="bullet"/>
      <w:lvlText w:val="•"/>
      <w:lvlJc w:val="left"/>
      <w:pPr>
        <w:ind w:left="3749" w:hanging="432"/>
      </w:pPr>
      <w:rPr>
        <w:rFonts w:hint="default"/>
        <w:lang w:val="en-US" w:eastAsia="en-US" w:bidi="ar-SA"/>
      </w:rPr>
    </w:lvl>
  </w:abstractNum>
  <w:abstractNum w:abstractNumId="228" w15:restartNumberingAfterBreak="0">
    <w:nsid w:val="4DBC6BF7"/>
    <w:multiLevelType w:val="hybridMultilevel"/>
    <w:tmpl w:val="5F06D20A"/>
    <w:lvl w:ilvl="0" w:tplc="5BC2B78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B882E7A">
      <w:numFmt w:val="bullet"/>
      <w:lvlText w:val="•"/>
      <w:lvlJc w:val="left"/>
      <w:pPr>
        <w:ind w:left="1229" w:hanging="288"/>
      </w:pPr>
      <w:rPr>
        <w:rFonts w:hint="default"/>
        <w:lang w:val="en-US" w:eastAsia="en-US" w:bidi="ar-SA"/>
      </w:rPr>
    </w:lvl>
    <w:lvl w:ilvl="2" w:tplc="8552242E">
      <w:numFmt w:val="bullet"/>
      <w:lvlText w:val="•"/>
      <w:lvlJc w:val="left"/>
      <w:pPr>
        <w:ind w:left="2139" w:hanging="288"/>
      </w:pPr>
      <w:rPr>
        <w:rFonts w:hint="default"/>
        <w:lang w:val="en-US" w:eastAsia="en-US" w:bidi="ar-SA"/>
      </w:rPr>
    </w:lvl>
    <w:lvl w:ilvl="3" w:tplc="632E7946">
      <w:numFmt w:val="bullet"/>
      <w:lvlText w:val="•"/>
      <w:lvlJc w:val="left"/>
      <w:pPr>
        <w:ind w:left="3049" w:hanging="288"/>
      </w:pPr>
      <w:rPr>
        <w:rFonts w:hint="default"/>
        <w:lang w:val="en-US" w:eastAsia="en-US" w:bidi="ar-SA"/>
      </w:rPr>
    </w:lvl>
    <w:lvl w:ilvl="4" w:tplc="0D525E72">
      <w:numFmt w:val="bullet"/>
      <w:lvlText w:val="•"/>
      <w:lvlJc w:val="left"/>
      <w:pPr>
        <w:ind w:left="3959" w:hanging="288"/>
      </w:pPr>
      <w:rPr>
        <w:rFonts w:hint="default"/>
        <w:lang w:val="en-US" w:eastAsia="en-US" w:bidi="ar-SA"/>
      </w:rPr>
    </w:lvl>
    <w:lvl w:ilvl="5" w:tplc="B0FC6284">
      <w:numFmt w:val="bullet"/>
      <w:lvlText w:val="•"/>
      <w:lvlJc w:val="left"/>
      <w:pPr>
        <w:ind w:left="4869" w:hanging="288"/>
      </w:pPr>
      <w:rPr>
        <w:rFonts w:hint="default"/>
        <w:lang w:val="en-US" w:eastAsia="en-US" w:bidi="ar-SA"/>
      </w:rPr>
    </w:lvl>
    <w:lvl w:ilvl="6" w:tplc="D41CD6C6">
      <w:numFmt w:val="bullet"/>
      <w:lvlText w:val="•"/>
      <w:lvlJc w:val="left"/>
      <w:pPr>
        <w:ind w:left="5779" w:hanging="288"/>
      </w:pPr>
      <w:rPr>
        <w:rFonts w:hint="default"/>
        <w:lang w:val="en-US" w:eastAsia="en-US" w:bidi="ar-SA"/>
      </w:rPr>
    </w:lvl>
    <w:lvl w:ilvl="7" w:tplc="F5A44AB4">
      <w:numFmt w:val="bullet"/>
      <w:lvlText w:val="•"/>
      <w:lvlJc w:val="left"/>
      <w:pPr>
        <w:ind w:left="6689" w:hanging="288"/>
      </w:pPr>
      <w:rPr>
        <w:rFonts w:hint="default"/>
        <w:lang w:val="en-US" w:eastAsia="en-US" w:bidi="ar-SA"/>
      </w:rPr>
    </w:lvl>
    <w:lvl w:ilvl="8" w:tplc="4372F736">
      <w:numFmt w:val="bullet"/>
      <w:lvlText w:val="•"/>
      <w:lvlJc w:val="left"/>
      <w:pPr>
        <w:ind w:left="7599" w:hanging="288"/>
      </w:pPr>
      <w:rPr>
        <w:rFonts w:hint="default"/>
        <w:lang w:val="en-US" w:eastAsia="en-US" w:bidi="ar-SA"/>
      </w:rPr>
    </w:lvl>
  </w:abstractNum>
  <w:abstractNum w:abstractNumId="229" w15:restartNumberingAfterBreak="0">
    <w:nsid w:val="4E0422FB"/>
    <w:multiLevelType w:val="hybridMultilevel"/>
    <w:tmpl w:val="76A65BC2"/>
    <w:lvl w:ilvl="0" w:tplc="B1300D2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3BAD674">
      <w:numFmt w:val="bullet"/>
      <w:lvlText w:val="•"/>
      <w:lvlJc w:val="left"/>
      <w:pPr>
        <w:ind w:left="1229" w:hanging="288"/>
      </w:pPr>
      <w:rPr>
        <w:rFonts w:hint="default"/>
        <w:lang w:val="en-US" w:eastAsia="en-US" w:bidi="ar-SA"/>
      </w:rPr>
    </w:lvl>
    <w:lvl w:ilvl="2" w:tplc="C72EC0A4">
      <w:numFmt w:val="bullet"/>
      <w:lvlText w:val="•"/>
      <w:lvlJc w:val="left"/>
      <w:pPr>
        <w:ind w:left="2139" w:hanging="288"/>
      </w:pPr>
      <w:rPr>
        <w:rFonts w:hint="default"/>
        <w:lang w:val="en-US" w:eastAsia="en-US" w:bidi="ar-SA"/>
      </w:rPr>
    </w:lvl>
    <w:lvl w:ilvl="3" w:tplc="F964282E">
      <w:numFmt w:val="bullet"/>
      <w:lvlText w:val="•"/>
      <w:lvlJc w:val="left"/>
      <w:pPr>
        <w:ind w:left="3049" w:hanging="288"/>
      </w:pPr>
      <w:rPr>
        <w:rFonts w:hint="default"/>
        <w:lang w:val="en-US" w:eastAsia="en-US" w:bidi="ar-SA"/>
      </w:rPr>
    </w:lvl>
    <w:lvl w:ilvl="4" w:tplc="BC78E7CC">
      <w:numFmt w:val="bullet"/>
      <w:lvlText w:val="•"/>
      <w:lvlJc w:val="left"/>
      <w:pPr>
        <w:ind w:left="3959" w:hanging="288"/>
      </w:pPr>
      <w:rPr>
        <w:rFonts w:hint="default"/>
        <w:lang w:val="en-US" w:eastAsia="en-US" w:bidi="ar-SA"/>
      </w:rPr>
    </w:lvl>
    <w:lvl w:ilvl="5" w:tplc="178231DC">
      <w:numFmt w:val="bullet"/>
      <w:lvlText w:val="•"/>
      <w:lvlJc w:val="left"/>
      <w:pPr>
        <w:ind w:left="4869" w:hanging="288"/>
      </w:pPr>
      <w:rPr>
        <w:rFonts w:hint="default"/>
        <w:lang w:val="en-US" w:eastAsia="en-US" w:bidi="ar-SA"/>
      </w:rPr>
    </w:lvl>
    <w:lvl w:ilvl="6" w:tplc="1CDA40B8">
      <w:numFmt w:val="bullet"/>
      <w:lvlText w:val="•"/>
      <w:lvlJc w:val="left"/>
      <w:pPr>
        <w:ind w:left="5779" w:hanging="288"/>
      </w:pPr>
      <w:rPr>
        <w:rFonts w:hint="default"/>
        <w:lang w:val="en-US" w:eastAsia="en-US" w:bidi="ar-SA"/>
      </w:rPr>
    </w:lvl>
    <w:lvl w:ilvl="7" w:tplc="574C62AC">
      <w:numFmt w:val="bullet"/>
      <w:lvlText w:val="•"/>
      <w:lvlJc w:val="left"/>
      <w:pPr>
        <w:ind w:left="6689" w:hanging="288"/>
      </w:pPr>
      <w:rPr>
        <w:rFonts w:hint="default"/>
        <w:lang w:val="en-US" w:eastAsia="en-US" w:bidi="ar-SA"/>
      </w:rPr>
    </w:lvl>
    <w:lvl w:ilvl="8" w:tplc="B8DE90FA">
      <w:numFmt w:val="bullet"/>
      <w:lvlText w:val="•"/>
      <w:lvlJc w:val="left"/>
      <w:pPr>
        <w:ind w:left="7599" w:hanging="288"/>
      </w:pPr>
      <w:rPr>
        <w:rFonts w:hint="default"/>
        <w:lang w:val="en-US" w:eastAsia="en-US" w:bidi="ar-SA"/>
      </w:rPr>
    </w:lvl>
  </w:abstractNum>
  <w:abstractNum w:abstractNumId="230" w15:restartNumberingAfterBreak="0">
    <w:nsid w:val="4E0D1697"/>
    <w:multiLevelType w:val="hybridMultilevel"/>
    <w:tmpl w:val="8E18C86E"/>
    <w:lvl w:ilvl="0" w:tplc="CD0A820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722689E">
      <w:numFmt w:val="bullet"/>
      <w:lvlText w:val="•"/>
      <w:lvlJc w:val="left"/>
      <w:pPr>
        <w:ind w:left="1229" w:hanging="288"/>
      </w:pPr>
      <w:rPr>
        <w:rFonts w:hint="default"/>
        <w:lang w:val="en-US" w:eastAsia="en-US" w:bidi="ar-SA"/>
      </w:rPr>
    </w:lvl>
    <w:lvl w:ilvl="2" w:tplc="0B2CE20C">
      <w:numFmt w:val="bullet"/>
      <w:lvlText w:val="•"/>
      <w:lvlJc w:val="left"/>
      <w:pPr>
        <w:ind w:left="2139" w:hanging="288"/>
      </w:pPr>
      <w:rPr>
        <w:rFonts w:hint="default"/>
        <w:lang w:val="en-US" w:eastAsia="en-US" w:bidi="ar-SA"/>
      </w:rPr>
    </w:lvl>
    <w:lvl w:ilvl="3" w:tplc="7AA23A46">
      <w:numFmt w:val="bullet"/>
      <w:lvlText w:val="•"/>
      <w:lvlJc w:val="left"/>
      <w:pPr>
        <w:ind w:left="3049" w:hanging="288"/>
      </w:pPr>
      <w:rPr>
        <w:rFonts w:hint="default"/>
        <w:lang w:val="en-US" w:eastAsia="en-US" w:bidi="ar-SA"/>
      </w:rPr>
    </w:lvl>
    <w:lvl w:ilvl="4" w:tplc="E6364596">
      <w:numFmt w:val="bullet"/>
      <w:lvlText w:val="•"/>
      <w:lvlJc w:val="left"/>
      <w:pPr>
        <w:ind w:left="3959" w:hanging="288"/>
      </w:pPr>
      <w:rPr>
        <w:rFonts w:hint="default"/>
        <w:lang w:val="en-US" w:eastAsia="en-US" w:bidi="ar-SA"/>
      </w:rPr>
    </w:lvl>
    <w:lvl w:ilvl="5" w:tplc="E9527222">
      <w:numFmt w:val="bullet"/>
      <w:lvlText w:val="•"/>
      <w:lvlJc w:val="left"/>
      <w:pPr>
        <w:ind w:left="4869" w:hanging="288"/>
      </w:pPr>
      <w:rPr>
        <w:rFonts w:hint="default"/>
        <w:lang w:val="en-US" w:eastAsia="en-US" w:bidi="ar-SA"/>
      </w:rPr>
    </w:lvl>
    <w:lvl w:ilvl="6" w:tplc="007E3A84">
      <w:numFmt w:val="bullet"/>
      <w:lvlText w:val="•"/>
      <w:lvlJc w:val="left"/>
      <w:pPr>
        <w:ind w:left="5779" w:hanging="288"/>
      </w:pPr>
      <w:rPr>
        <w:rFonts w:hint="default"/>
        <w:lang w:val="en-US" w:eastAsia="en-US" w:bidi="ar-SA"/>
      </w:rPr>
    </w:lvl>
    <w:lvl w:ilvl="7" w:tplc="57748534">
      <w:numFmt w:val="bullet"/>
      <w:lvlText w:val="•"/>
      <w:lvlJc w:val="left"/>
      <w:pPr>
        <w:ind w:left="6689" w:hanging="288"/>
      </w:pPr>
      <w:rPr>
        <w:rFonts w:hint="default"/>
        <w:lang w:val="en-US" w:eastAsia="en-US" w:bidi="ar-SA"/>
      </w:rPr>
    </w:lvl>
    <w:lvl w:ilvl="8" w:tplc="AE5C81B4">
      <w:numFmt w:val="bullet"/>
      <w:lvlText w:val="•"/>
      <w:lvlJc w:val="left"/>
      <w:pPr>
        <w:ind w:left="7599" w:hanging="288"/>
      </w:pPr>
      <w:rPr>
        <w:rFonts w:hint="default"/>
        <w:lang w:val="en-US" w:eastAsia="en-US" w:bidi="ar-SA"/>
      </w:rPr>
    </w:lvl>
  </w:abstractNum>
  <w:abstractNum w:abstractNumId="231" w15:restartNumberingAfterBreak="0">
    <w:nsid w:val="4E8A4669"/>
    <w:multiLevelType w:val="hybridMultilevel"/>
    <w:tmpl w:val="C526E9C0"/>
    <w:lvl w:ilvl="0" w:tplc="1CA2F00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CA430FC">
      <w:numFmt w:val="bullet"/>
      <w:lvlText w:val="•"/>
      <w:lvlJc w:val="left"/>
      <w:pPr>
        <w:ind w:left="1229" w:hanging="288"/>
      </w:pPr>
      <w:rPr>
        <w:rFonts w:hint="default"/>
        <w:lang w:val="en-US" w:eastAsia="en-US" w:bidi="ar-SA"/>
      </w:rPr>
    </w:lvl>
    <w:lvl w:ilvl="2" w:tplc="BF04B338">
      <w:numFmt w:val="bullet"/>
      <w:lvlText w:val="•"/>
      <w:lvlJc w:val="left"/>
      <w:pPr>
        <w:ind w:left="2139" w:hanging="288"/>
      </w:pPr>
      <w:rPr>
        <w:rFonts w:hint="default"/>
        <w:lang w:val="en-US" w:eastAsia="en-US" w:bidi="ar-SA"/>
      </w:rPr>
    </w:lvl>
    <w:lvl w:ilvl="3" w:tplc="E5EC0A4E">
      <w:numFmt w:val="bullet"/>
      <w:lvlText w:val="•"/>
      <w:lvlJc w:val="left"/>
      <w:pPr>
        <w:ind w:left="3049" w:hanging="288"/>
      </w:pPr>
      <w:rPr>
        <w:rFonts w:hint="default"/>
        <w:lang w:val="en-US" w:eastAsia="en-US" w:bidi="ar-SA"/>
      </w:rPr>
    </w:lvl>
    <w:lvl w:ilvl="4" w:tplc="B4A232EE">
      <w:numFmt w:val="bullet"/>
      <w:lvlText w:val="•"/>
      <w:lvlJc w:val="left"/>
      <w:pPr>
        <w:ind w:left="3959" w:hanging="288"/>
      </w:pPr>
      <w:rPr>
        <w:rFonts w:hint="default"/>
        <w:lang w:val="en-US" w:eastAsia="en-US" w:bidi="ar-SA"/>
      </w:rPr>
    </w:lvl>
    <w:lvl w:ilvl="5" w:tplc="22987082">
      <w:numFmt w:val="bullet"/>
      <w:lvlText w:val="•"/>
      <w:lvlJc w:val="left"/>
      <w:pPr>
        <w:ind w:left="4869" w:hanging="288"/>
      </w:pPr>
      <w:rPr>
        <w:rFonts w:hint="default"/>
        <w:lang w:val="en-US" w:eastAsia="en-US" w:bidi="ar-SA"/>
      </w:rPr>
    </w:lvl>
    <w:lvl w:ilvl="6" w:tplc="B85E6AE6">
      <w:numFmt w:val="bullet"/>
      <w:lvlText w:val="•"/>
      <w:lvlJc w:val="left"/>
      <w:pPr>
        <w:ind w:left="5779" w:hanging="288"/>
      </w:pPr>
      <w:rPr>
        <w:rFonts w:hint="default"/>
        <w:lang w:val="en-US" w:eastAsia="en-US" w:bidi="ar-SA"/>
      </w:rPr>
    </w:lvl>
    <w:lvl w:ilvl="7" w:tplc="661A69CA">
      <w:numFmt w:val="bullet"/>
      <w:lvlText w:val="•"/>
      <w:lvlJc w:val="left"/>
      <w:pPr>
        <w:ind w:left="6689" w:hanging="288"/>
      </w:pPr>
      <w:rPr>
        <w:rFonts w:hint="default"/>
        <w:lang w:val="en-US" w:eastAsia="en-US" w:bidi="ar-SA"/>
      </w:rPr>
    </w:lvl>
    <w:lvl w:ilvl="8" w:tplc="C37C0906">
      <w:numFmt w:val="bullet"/>
      <w:lvlText w:val="•"/>
      <w:lvlJc w:val="left"/>
      <w:pPr>
        <w:ind w:left="7599" w:hanging="288"/>
      </w:pPr>
      <w:rPr>
        <w:rFonts w:hint="default"/>
        <w:lang w:val="en-US" w:eastAsia="en-US" w:bidi="ar-SA"/>
      </w:rPr>
    </w:lvl>
  </w:abstractNum>
  <w:abstractNum w:abstractNumId="232" w15:restartNumberingAfterBreak="0">
    <w:nsid w:val="4EA96BDE"/>
    <w:multiLevelType w:val="hybridMultilevel"/>
    <w:tmpl w:val="D7CC5CC4"/>
    <w:lvl w:ilvl="0" w:tplc="3BBAD44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3DA7E7C">
      <w:numFmt w:val="bullet"/>
      <w:lvlText w:val="•"/>
      <w:lvlJc w:val="left"/>
      <w:pPr>
        <w:ind w:left="1229" w:hanging="288"/>
      </w:pPr>
      <w:rPr>
        <w:rFonts w:hint="default"/>
        <w:lang w:val="en-US" w:eastAsia="en-US" w:bidi="ar-SA"/>
      </w:rPr>
    </w:lvl>
    <w:lvl w:ilvl="2" w:tplc="EBD2889A">
      <w:numFmt w:val="bullet"/>
      <w:lvlText w:val="•"/>
      <w:lvlJc w:val="left"/>
      <w:pPr>
        <w:ind w:left="2139" w:hanging="288"/>
      </w:pPr>
      <w:rPr>
        <w:rFonts w:hint="default"/>
        <w:lang w:val="en-US" w:eastAsia="en-US" w:bidi="ar-SA"/>
      </w:rPr>
    </w:lvl>
    <w:lvl w:ilvl="3" w:tplc="207A4B14">
      <w:numFmt w:val="bullet"/>
      <w:lvlText w:val="•"/>
      <w:lvlJc w:val="left"/>
      <w:pPr>
        <w:ind w:left="3049" w:hanging="288"/>
      </w:pPr>
      <w:rPr>
        <w:rFonts w:hint="default"/>
        <w:lang w:val="en-US" w:eastAsia="en-US" w:bidi="ar-SA"/>
      </w:rPr>
    </w:lvl>
    <w:lvl w:ilvl="4" w:tplc="A756283A">
      <w:numFmt w:val="bullet"/>
      <w:lvlText w:val="•"/>
      <w:lvlJc w:val="left"/>
      <w:pPr>
        <w:ind w:left="3959" w:hanging="288"/>
      </w:pPr>
      <w:rPr>
        <w:rFonts w:hint="default"/>
        <w:lang w:val="en-US" w:eastAsia="en-US" w:bidi="ar-SA"/>
      </w:rPr>
    </w:lvl>
    <w:lvl w:ilvl="5" w:tplc="A6988FAA">
      <w:numFmt w:val="bullet"/>
      <w:lvlText w:val="•"/>
      <w:lvlJc w:val="left"/>
      <w:pPr>
        <w:ind w:left="4869" w:hanging="288"/>
      </w:pPr>
      <w:rPr>
        <w:rFonts w:hint="default"/>
        <w:lang w:val="en-US" w:eastAsia="en-US" w:bidi="ar-SA"/>
      </w:rPr>
    </w:lvl>
    <w:lvl w:ilvl="6" w:tplc="0B8C4CCA">
      <w:numFmt w:val="bullet"/>
      <w:lvlText w:val="•"/>
      <w:lvlJc w:val="left"/>
      <w:pPr>
        <w:ind w:left="5779" w:hanging="288"/>
      </w:pPr>
      <w:rPr>
        <w:rFonts w:hint="default"/>
        <w:lang w:val="en-US" w:eastAsia="en-US" w:bidi="ar-SA"/>
      </w:rPr>
    </w:lvl>
    <w:lvl w:ilvl="7" w:tplc="5AC497F8">
      <w:numFmt w:val="bullet"/>
      <w:lvlText w:val="•"/>
      <w:lvlJc w:val="left"/>
      <w:pPr>
        <w:ind w:left="6689" w:hanging="288"/>
      </w:pPr>
      <w:rPr>
        <w:rFonts w:hint="default"/>
        <w:lang w:val="en-US" w:eastAsia="en-US" w:bidi="ar-SA"/>
      </w:rPr>
    </w:lvl>
    <w:lvl w:ilvl="8" w:tplc="B04E0C46">
      <w:numFmt w:val="bullet"/>
      <w:lvlText w:val="•"/>
      <w:lvlJc w:val="left"/>
      <w:pPr>
        <w:ind w:left="7599" w:hanging="288"/>
      </w:pPr>
      <w:rPr>
        <w:rFonts w:hint="default"/>
        <w:lang w:val="en-US" w:eastAsia="en-US" w:bidi="ar-SA"/>
      </w:rPr>
    </w:lvl>
  </w:abstractNum>
  <w:abstractNum w:abstractNumId="233" w15:restartNumberingAfterBreak="0">
    <w:nsid w:val="4ECE0B57"/>
    <w:multiLevelType w:val="hybridMultilevel"/>
    <w:tmpl w:val="5BD2E3F4"/>
    <w:lvl w:ilvl="0" w:tplc="BAFCDAD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B7A1326">
      <w:numFmt w:val="bullet"/>
      <w:lvlText w:val="•"/>
      <w:lvlJc w:val="left"/>
      <w:pPr>
        <w:ind w:left="1229" w:hanging="288"/>
      </w:pPr>
      <w:rPr>
        <w:rFonts w:hint="default"/>
        <w:lang w:val="en-US" w:eastAsia="en-US" w:bidi="ar-SA"/>
      </w:rPr>
    </w:lvl>
    <w:lvl w:ilvl="2" w:tplc="E968E49A">
      <w:numFmt w:val="bullet"/>
      <w:lvlText w:val="•"/>
      <w:lvlJc w:val="left"/>
      <w:pPr>
        <w:ind w:left="2139" w:hanging="288"/>
      </w:pPr>
      <w:rPr>
        <w:rFonts w:hint="default"/>
        <w:lang w:val="en-US" w:eastAsia="en-US" w:bidi="ar-SA"/>
      </w:rPr>
    </w:lvl>
    <w:lvl w:ilvl="3" w:tplc="6F407442">
      <w:numFmt w:val="bullet"/>
      <w:lvlText w:val="•"/>
      <w:lvlJc w:val="left"/>
      <w:pPr>
        <w:ind w:left="3049" w:hanging="288"/>
      </w:pPr>
      <w:rPr>
        <w:rFonts w:hint="default"/>
        <w:lang w:val="en-US" w:eastAsia="en-US" w:bidi="ar-SA"/>
      </w:rPr>
    </w:lvl>
    <w:lvl w:ilvl="4" w:tplc="8946EA2E">
      <w:numFmt w:val="bullet"/>
      <w:lvlText w:val="•"/>
      <w:lvlJc w:val="left"/>
      <w:pPr>
        <w:ind w:left="3959" w:hanging="288"/>
      </w:pPr>
      <w:rPr>
        <w:rFonts w:hint="default"/>
        <w:lang w:val="en-US" w:eastAsia="en-US" w:bidi="ar-SA"/>
      </w:rPr>
    </w:lvl>
    <w:lvl w:ilvl="5" w:tplc="A13E5078">
      <w:numFmt w:val="bullet"/>
      <w:lvlText w:val="•"/>
      <w:lvlJc w:val="left"/>
      <w:pPr>
        <w:ind w:left="4869" w:hanging="288"/>
      </w:pPr>
      <w:rPr>
        <w:rFonts w:hint="default"/>
        <w:lang w:val="en-US" w:eastAsia="en-US" w:bidi="ar-SA"/>
      </w:rPr>
    </w:lvl>
    <w:lvl w:ilvl="6" w:tplc="6A362F62">
      <w:numFmt w:val="bullet"/>
      <w:lvlText w:val="•"/>
      <w:lvlJc w:val="left"/>
      <w:pPr>
        <w:ind w:left="5779" w:hanging="288"/>
      </w:pPr>
      <w:rPr>
        <w:rFonts w:hint="default"/>
        <w:lang w:val="en-US" w:eastAsia="en-US" w:bidi="ar-SA"/>
      </w:rPr>
    </w:lvl>
    <w:lvl w:ilvl="7" w:tplc="4B1A8FFC">
      <w:numFmt w:val="bullet"/>
      <w:lvlText w:val="•"/>
      <w:lvlJc w:val="left"/>
      <w:pPr>
        <w:ind w:left="6689" w:hanging="288"/>
      </w:pPr>
      <w:rPr>
        <w:rFonts w:hint="default"/>
        <w:lang w:val="en-US" w:eastAsia="en-US" w:bidi="ar-SA"/>
      </w:rPr>
    </w:lvl>
    <w:lvl w:ilvl="8" w:tplc="235ABC34">
      <w:numFmt w:val="bullet"/>
      <w:lvlText w:val="•"/>
      <w:lvlJc w:val="left"/>
      <w:pPr>
        <w:ind w:left="7599" w:hanging="288"/>
      </w:pPr>
      <w:rPr>
        <w:rFonts w:hint="default"/>
        <w:lang w:val="en-US" w:eastAsia="en-US" w:bidi="ar-SA"/>
      </w:rPr>
    </w:lvl>
  </w:abstractNum>
  <w:abstractNum w:abstractNumId="234" w15:restartNumberingAfterBreak="0">
    <w:nsid w:val="4ED51610"/>
    <w:multiLevelType w:val="hybridMultilevel"/>
    <w:tmpl w:val="12A231BC"/>
    <w:lvl w:ilvl="0" w:tplc="437EC40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AFC4988">
      <w:numFmt w:val="bullet"/>
      <w:lvlText w:val="•"/>
      <w:lvlJc w:val="left"/>
      <w:pPr>
        <w:ind w:left="1229" w:hanging="288"/>
      </w:pPr>
      <w:rPr>
        <w:rFonts w:hint="default"/>
        <w:lang w:val="en-US" w:eastAsia="en-US" w:bidi="ar-SA"/>
      </w:rPr>
    </w:lvl>
    <w:lvl w:ilvl="2" w:tplc="7BEEB63A">
      <w:numFmt w:val="bullet"/>
      <w:lvlText w:val="•"/>
      <w:lvlJc w:val="left"/>
      <w:pPr>
        <w:ind w:left="2139" w:hanging="288"/>
      </w:pPr>
      <w:rPr>
        <w:rFonts w:hint="default"/>
        <w:lang w:val="en-US" w:eastAsia="en-US" w:bidi="ar-SA"/>
      </w:rPr>
    </w:lvl>
    <w:lvl w:ilvl="3" w:tplc="4CFE3C3C">
      <w:numFmt w:val="bullet"/>
      <w:lvlText w:val="•"/>
      <w:lvlJc w:val="left"/>
      <w:pPr>
        <w:ind w:left="3049" w:hanging="288"/>
      </w:pPr>
      <w:rPr>
        <w:rFonts w:hint="default"/>
        <w:lang w:val="en-US" w:eastAsia="en-US" w:bidi="ar-SA"/>
      </w:rPr>
    </w:lvl>
    <w:lvl w:ilvl="4" w:tplc="3AB22F9C">
      <w:numFmt w:val="bullet"/>
      <w:lvlText w:val="•"/>
      <w:lvlJc w:val="left"/>
      <w:pPr>
        <w:ind w:left="3959" w:hanging="288"/>
      </w:pPr>
      <w:rPr>
        <w:rFonts w:hint="default"/>
        <w:lang w:val="en-US" w:eastAsia="en-US" w:bidi="ar-SA"/>
      </w:rPr>
    </w:lvl>
    <w:lvl w:ilvl="5" w:tplc="CC2AFE96">
      <w:numFmt w:val="bullet"/>
      <w:lvlText w:val="•"/>
      <w:lvlJc w:val="left"/>
      <w:pPr>
        <w:ind w:left="4869" w:hanging="288"/>
      </w:pPr>
      <w:rPr>
        <w:rFonts w:hint="default"/>
        <w:lang w:val="en-US" w:eastAsia="en-US" w:bidi="ar-SA"/>
      </w:rPr>
    </w:lvl>
    <w:lvl w:ilvl="6" w:tplc="5DB8C44A">
      <w:numFmt w:val="bullet"/>
      <w:lvlText w:val="•"/>
      <w:lvlJc w:val="left"/>
      <w:pPr>
        <w:ind w:left="5779" w:hanging="288"/>
      </w:pPr>
      <w:rPr>
        <w:rFonts w:hint="default"/>
        <w:lang w:val="en-US" w:eastAsia="en-US" w:bidi="ar-SA"/>
      </w:rPr>
    </w:lvl>
    <w:lvl w:ilvl="7" w:tplc="C19CF49C">
      <w:numFmt w:val="bullet"/>
      <w:lvlText w:val="•"/>
      <w:lvlJc w:val="left"/>
      <w:pPr>
        <w:ind w:left="6689" w:hanging="288"/>
      </w:pPr>
      <w:rPr>
        <w:rFonts w:hint="default"/>
        <w:lang w:val="en-US" w:eastAsia="en-US" w:bidi="ar-SA"/>
      </w:rPr>
    </w:lvl>
    <w:lvl w:ilvl="8" w:tplc="A2089018">
      <w:numFmt w:val="bullet"/>
      <w:lvlText w:val="•"/>
      <w:lvlJc w:val="left"/>
      <w:pPr>
        <w:ind w:left="7599" w:hanging="288"/>
      </w:pPr>
      <w:rPr>
        <w:rFonts w:hint="default"/>
        <w:lang w:val="en-US" w:eastAsia="en-US" w:bidi="ar-SA"/>
      </w:rPr>
    </w:lvl>
  </w:abstractNum>
  <w:abstractNum w:abstractNumId="235" w15:restartNumberingAfterBreak="0">
    <w:nsid w:val="4EFD135A"/>
    <w:multiLevelType w:val="hybridMultilevel"/>
    <w:tmpl w:val="1E4CBBA8"/>
    <w:lvl w:ilvl="0" w:tplc="B6A0946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B3E03278">
      <w:numFmt w:val="bullet"/>
      <w:lvlText w:val="•"/>
      <w:lvlJc w:val="left"/>
      <w:pPr>
        <w:ind w:left="1229" w:hanging="288"/>
      </w:pPr>
      <w:rPr>
        <w:rFonts w:hint="default"/>
        <w:lang w:val="en-US" w:eastAsia="en-US" w:bidi="ar-SA"/>
      </w:rPr>
    </w:lvl>
    <w:lvl w:ilvl="2" w:tplc="71D43FCE">
      <w:numFmt w:val="bullet"/>
      <w:lvlText w:val="•"/>
      <w:lvlJc w:val="left"/>
      <w:pPr>
        <w:ind w:left="2139" w:hanging="288"/>
      </w:pPr>
      <w:rPr>
        <w:rFonts w:hint="default"/>
        <w:lang w:val="en-US" w:eastAsia="en-US" w:bidi="ar-SA"/>
      </w:rPr>
    </w:lvl>
    <w:lvl w:ilvl="3" w:tplc="13F86AB0">
      <w:numFmt w:val="bullet"/>
      <w:lvlText w:val="•"/>
      <w:lvlJc w:val="left"/>
      <w:pPr>
        <w:ind w:left="3049" w:hanging="288"/>
      </w:pPr>
      <w:rPr>
        <w:rFonts w:hint="default"/>
        <w:lang w:val="en-US" w:eastAsia="en-US" w:bidi="ar-SA"/>
      </w:rPr>
    </w:lvl>
    <w:lvl w:ilvl="4" w:tplc="3A0A0348">
      <w:numFmt w:val="bullet"/>
      <w:lvlText w:val="•"/>
      <w:lvlJc w:val="left"/>
      <w:pPr>
        <w:ind w:left="3959" w:hanging="288"/>
      </w:pPr>
      <w:rPr>
        <w:rFonts w:hint="default"/>
        <w:lang w:val="en-US" w:eastAsia="en-US" w:bidi="ar-SA"/>
      </w:rPr>
    </w:lvl>
    <w:lvl w:ilvl="5" w:tplc="635422C4">
      <w:numFmt w:val="bullet"/>
      <w:lvlText w:val="•"/>
      <w:lvlJc w:val="left"/>
      <w:pPr>
        <w:ind w:left="4869" w:hanging="288"/>
      </w:pPr>
      <w:rPr>
        <w:rFonts w:hint="default"/>
        <w:lang w:val="en-US" w:eastAsia="en-US" w:bidi="ar-SA"/>
      </w:rPr>
    </w:lvl>
    <w:lvl w:ilvl="6" w:tplc="124A04EC">
      <w:numFmt w:val="bullet"/>
      <w:lvlText w:val="•"/>
      <w:lvlJc w:val="left"/>
      <w:pPr>
        <w:ind w:left="5779" w:hanging="288"/>
      </w:pPr>
      <w:rPr>
        <w:rFonts w:hint="default"/>
        <w:lang w:val="en-US" w:eastAsia="en-US" w:bidi="ar-SA"/>
      </w:rPr>
    </w:lvl>
    <w:lvl w:ilvl="7" w:tplc="388A90CA">
      <w:numFmt w:val="bullet"/>
      <w:lvlText w:val="•"/>
      <w:lvlJc w:val="left"/>
      <w:pPr>
        <w:ind w:left="6689" w:hanging="288"/>
      </w:pPr>
      <w:rPr>
        <w:rFonts w:hint="default"/>
        <w:lang w:val="en-US" w:eastAsia="en-US" w:bidi="ar-SA"/>
      </w:rPr>
    </w:lvl>
    <w:lvl w:ilvl="8" w:tplc="251E6D14">
      <w:numFmt w:val="bullet"/>
      <w:lvlText w:val="•"/>
      <w:lvlJc w:val="left"/>
      <w:pPr>
        <w:ind w:left="7599" w:hanging="288"/>
      </w:pPr>
      <w:rPr>
        <w:rFonts w:hint="default"/>
        <w:lang w:val="en-US" w:eastAsia="en-US" w:bidi="ar-SA"/>
      </w:rPr>
    </w:lvl>
  </w:abstractNum>
  <w:abstractNum w:abstractNumId="236" w15:restartNumberingAfterBreak="0">
    <w:nsid w:val="4F303CF3"/>
    <w:multiLevelType w:val="hybridMultilevel"/>
    <w:tmpl w:val="F0407E62"/>
    <w:lvl w:ilvl="0" w:tplc="EECED30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9AA1344">
      <w:numFmt w:val="bullet"/>
      <w:lvlText w:val="•"/>
      <w:lvlJc w:val="left"/>
      <w:pPr>
        <w:ind w:left="1229" w:hanging="288"/>
      </w:pPr>
      <w:rPr>
        <w:rFonts w:hint="default"/>
        <w:lang w:val="en-US" w:eastAsia="en-US" w:bidi="ar-SA"/>
      </w:rPr>
    </w:lvl>
    <w:lvl w:ilvl="2" w:tplc="6F54656C">
      <w:numFmt w:val="bullet"/>
      <w:lvlText w:val="•"/>
      <w:lvlJc w:val="left"/>
      <w:pPr>
        <w:ind w:left="2139" w:hanging="288"/>
      </w:pPr>
      <w:rPr>
        <w:rFonts w:hint="default"/>
        <w:lang w:val="en-US" w:eastAsia="en-US" w:bidi="ar-SA"/>
      </w:rPr>
    </w:lvl>
    <w:lvl w:ilvl="3" w:tplc="404608BA">
      <w:numFmt w:val="bullet"/>
      <w:lvlText w:val="•"/>
      <w:lvlJc w:val="left"/>
      <w:pPr>
        <w:ind w:left="3049" w:hanging="288"/>
      </w:pPr>
      <w:rPr>
        <w:rFonts w:hint="default"/>
        <w:lang w:val="en-US" w:eastAsia="en-US" w:bidi="ar-SA"/>
      </w:rPr>
    </w:lvl>
    <w:lvl w:ilvl="4" w:tplc="23827C60">
      <w:numFmt w:val="bullet"/>
      <w:lvlText w:val="•"/>
      <w:lvlJc w:val="left"/>
      <w:pPr>
        <w:ind w:left="3959" w:hanging="288"/>
      </w:pPr>
      <w:rPr>
        <w:rFonts w:hint="default"/>
        <w:lang w:val="en-US" w:eastAsia="en-US" w:bidi="ar-SA"/>
      </w:rPr>
    </w:lvl>
    <w:lvl w:ilvl="5" w:tplc="11A64E16">
      <w:numFmt w:val="bullet"/>
      <w:lvlText w:val="•"/>
      <w:lvlJc w:val="left"/>
      <w:pPr>
        <w:ind w:left="4869" w:hanging="288"/>
      </w:pPr>
      <w:rPr>
        <w:rFonts w:hint="default"/>
        <w:lang w:val="en-US" w:eastAsia="en-US" w:bidi="ar-SA"/>
      </w:rPr>
    </w:lvl>
    <w:lvl w:ilvl="6" w:tplc="13C252DE">
      <w:numFmt w:val="bullet"/>
      <w:lvlText w:val="•"/>
      <w:lvlJc w:val="left"/>
      <w:pPr>
        <w:ind w:left="5779" w:hanging="288"/>
      </w:pPr>
      <w:rPr>
        <w:rFonts w:hint="default"/>
        <w:lang w:val="en-US" w:eastAsia="en-US" w:bidi="ar-SA"/>
      </w:rPr>
    </w:lvl>
    <w:lvl w:ilvl="7" w:tplc="9C6AF9EA">
      <w:numFmt w:val="bullet"/>
      <w:lvlText w:val="•"/>
      <w:lvlJc w:val="left"/>
      <w:pPr>
        <w:ind w:left="6689" w:hanging="288"/>
      </w:pPr>
      <w:rPr>
        <w:rFonts w:hint="default"/>
        <w:lang w:val="en-US" w:eastAsia="en-US" w:bidi="ar-SA"/>
      </w:rPr>
    </w:lvl>
    <w:lvl w:ilvl="8" w:tplc="30BC0422">
      <w:numFmt w:val="bullet"/>
      <w:lvlText w:val="•"/>
      <w:lvlJc w:val="left"/>
      <w:pPr>
        <w:ind w:left="7599" w:hanging="288"/>
      </w:pPr>
      <w:rPr>
        <w:rFonts w:hint="default"/>
        <w:lang w:val="en-US" w:eastAsia="en-US" w:bidi="ar-SA"/>
      </w:rPr>
    </w:lvl>
  </w:abstractNum>
  <w:abstractNum w:abstractNumId="237" w15:restartNumberingAfterBreak="0">
    <w:nsid w:val="4F523D5B"/>
    <w:multiLevelType w:val="hybridMultilevel"/>
    <w:tmpl w:val="390AA454"/>
    <w:lvl w:ilvl="0" w:tplc="CCA6771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D80E722">
      <w:numFmt w:val="bullet"/>
      <w:lvlText w:val="•"/>
      <w:lvlJc w:val="left"/>
      <w:pPr>
        <w:ind w:left="583" w:hanging="288"/>
      </w:pPr>
      <w:rPr>
        <w:rFonts w:hint="default"/>
        <w:lang w:val="en-US" w:eastAsia="en-US" w:bidi="ar-SA"/>
      </w:rPr>
    </w:lvl>
    <w:lvl w:ilvl="2" w:tplc="C726AE36">
      <w:numFmt w:val="bullet"/>
      <w:lvlText w:val="•"/>
      <w:lvlJc w:val="left"/>
      <w:pPr>
        <w:ind w:left="847" w:hanging="288"/>
      </w:pPr>
      <w:rPr>
        <w:rFonts w:hint="default"/>
        <w:lang w:val="en-US" w:eastAsia="en-US" w:bidi="ar-SA"/>
      </w:rPr>
    </w:lvl>
    <w:lvl w:ilvl="3" w:tplc="EA4848F4">
      <w:numFmt w:val="bullet"/>
      <w:lvlText w:val="•"/>
      <w:lvlJc w:val="left"/>
      <w:pPr>
        <w:ind w:left="1111" w:hanging="288"/>
      </w:pPr>
      <w:rPr>
        <w:rFonts w:hint="default"/>
        <w:lang w:val="en-US" w:eastAsia="en-US" w:bidi="ar-SA"/>
      </w:rPr>
    </w:lvl>
    <w:lvl w:ilvl="4" w:tplc="2AA8CA3C">
      <w:numFmt w:val="bullet"/>
      <w:lvlText w:val="•"/>
      <w:lvlJc w:val="left"/>
      <w:pPr>
        <w:ind w:left="1374" w:hanging="288"/>
      </w:pPr>
      <w:rPr>
        <w:rFonts w:hint="default"/>
        <w:lang w:val="en-US" w:eastAsia="en-US" w:bidi="ar-SA"/>
      </w:rPr>
    </w:lvl>
    <w:lvl w:ilvl="5" w:tplc="FF004256">
      <w:numFmt w:val="bullet"/>
      <w:lvlText w:val="•"/>
      <w:lvlJc w:val="left"/>
      <w:pPr>
        <w:ind w:left="1638" w:hanging="288"/>
      </w:pPr>
      <w:rPr>
        <w:rFonts w:hint="default"/>
        <w:lang w:val="en-US" w:eastAsia="en-US" w:bidi="ar-SA"/>
      </w:rPr>
    </w:lvl>
    <w:lvl w:ilvl="6" w:tplc="346096F0">
      <w:numFmt w:val="bullet"/>
      <w:lvlText w:val="•"/>
      <w:lvlJc w:val="left"/>
      <w:pPr>
        <w:ind w:left="1902" w:hanging="288"/>
      </w:pPr>
      <w:rPr>
        <w:rFonts w:hint="default"/>
        <w:lang w:val="en-US" w:eastAsia="en-US" w:bidi="ar-SA"/>
      </w:rPr>
    </w:lvl>
    <w:lvl w:ilvl="7" w:tplc="F9944B7E">
      <w:numFmt w:val="bullet"/>
      <w:lvlText w:val="•"/>
      <w:lvlJc w:val="left"/>
      <w:pPr>
        <w:ind w:left="2165" w:hanging="288"/>
      </w:pPr>
      <w:rPr>
        <w:rFonts w:hint="default"/>
        <w:lang w:val="en-US" w:eastAsia="en-US" w:bidi="ar-SA"/>
      </w:rPr>
    </w:lvl>
    <w:lvl w:ilvl="8" w:tplc="AA200200">
      <w:numFmt w:val="bullet"/>
      <w:lvlText w:val="•"/>
      <w:lvlJc w:val="left"/>
      <w:pPr>
        <w:ind w:left="2429" w:hanging="288"/>
      </w:pPr>
      <w:rPr>
        <w:rFonts w:hint="default"/>
        <w:lang w:val="en-US" w:eastAsia="en-US" w:bidi="ar-SA"/>
      </w:rPr>
    </w:lvl>
  </w:abstractNum>
  <w:abstractNum w:abstractNumId="238" w15:restartNumberingAfterBreak="0">
    <w:nsid w:val="4F5A0592"/>
    <w:multiLevelType w:val="hybridMultilevel"/>
    <w:tmpl w:val="C5E09AF0"/>
    <w:lvl w:ilvl="0" w:tplc="7F40497E">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C986C2FE">
      <w:numFmt w:val="bullet"/>
      <w:lvlText w:val="•"/>
      <w:lvlJc w:val="left"/>
      <w:pPr>
        <w:ind w:left="666" w:hanging="288"/>
      </w:pPr>
      <w:rPr>
        <w:rFonts w:hint="default"/>
        <w:lang w:val="en-US" w:eastAsia="en-US" w:bidi="ar-SA"/>
      </w:rPr>
    </w:lvl>
    <w:lvl w:ilvl="2" w:tplc="13726B60">
      <w:numFmt w:val="bullet"/>
      <w:lvlText w:val="•"/>
      <w:lvlJc w:val="left"/>
      <w:pPr>
        <w:ind w:left="1053" w:hanging="288"/>
      </w:pPr>
      <w:rPr>
        <w:rFonts w:hint="default"/>
        <w:lang w:val="en-US" w:eastAsia="en-US" w:bidi="ar-SA"/>
      </w:rPr>
    </w:lvl>
    <w:lvl w:ilvl="3" w:tplc="ADB6D0BC">
      <w:numFmt w:val="bullet"/>
      <w:lvlText w:val="•"/>
      <w:lvlJc w:val="left"/>
      <w:pPr>
        <w:ind w:left="1440" w:hanging="288"/>
      </w:pPr>
      <w:rPr>
        <w:rFonts w:hint="default"/>
        <w:lang w:val="en-US" w:eastAsia="en-US" w:bidi="ar-SA"/>
      </w:rPr>
    </w:lvl>
    <w:lvl w:ilvl="4" w:tplc="43FC7A32">
      <w:numFmt w:val="bullet"/>
      <w:lvlText w:val="•"/>
      <w:lvlJc w:val="left"/>
      <w:pPr>
        <w:ind w:left="1827" w:hanging="288"/>
      </w:pPr>
      <w:rPr>
        <w:rFonts w:hint="default"/>
        <w:lang w:val="en-US" w:eastAsia="en-US" w:bidi="ar-SA"/>
      </w:rPr>
    </w:lvl>
    <w:lvl w:ilvl="5" w:tplc="2B688C32">
      <w:numFmt w:val="bullet"/>
      <w:lvlText w:val="•"/>
      <w:lvlJc w:val="left"/>
      <w:pPr>
        <w:ind w:left="2213" w:hanging="288"/>
      </w:pPr>
      <w:rPr>
        <w:rFonts w:hint="default"/>
        <w:lang w:val="en-US" w:eastAsia="en-US" w:bidi="ar-SA"/>
      </w:rPr>
    </w:lvl>
    <w:lvl w:ilvl="6" w:tplc="BECE74D6">
      <w:numFmt w:val="bullet"/>
      <w:lvlText w:val="•"/>
      <w:lvlJc w:val="left"/>
      <w:pPr>
        <w:ind w:left="2600" w:hanging="288"/>
      </w:pPr>
      <w:rPr>
        <w:rFonts w:hint="default"/>
        <w:lang w:val="en-US" w:eastAsia="en-US" w:bidi="ar-SA"/>
      </w:rPr>
    </w:lvl>
    <w:lvl w:ilvl="7" w:tplc="A26A5AB8">
      <w:numFmt w:val="bullet"/>
      <w:lvlText w:val="•"/>
      <w:lvlJc w:val="left"/>
      <w:pPr>
        <w:ind w:left="2987" w:hanging="288"/>
      </w:pPr>
      <w:rPr>
        <w:rFonts w:hint="default"/>
        <w:lang w:val="en-US" w:eastAsia="en-US" w:bidi="ar-SA"/>
      </w:rPr>
    </w:lvl>
    <w:lvl w:ilvl="8" w:tplc="B9BCFDF0">
      <w:numFmt w:val="bullet"/>
      <w:lvlText w:val="•"/>
      <w:lvlJc w:val="left"/>
      <w:pPr>
        <w:ind w:left="3374" w:hanging="288"/>
      </w:pPr>
      <w:rPr>
        <w:rFonts w:hint="default"/>
        <w:lang w:val="en-US" w:eastAsia="en-US" w:bidi="ar-SA"/>
      </w:rPr>
    </w:lvl>
  </w:abstractNum>
  <w:abstractNum w:abstractNumId="239" w15:restartNumberingAfterBreak="0">
    <w:nsid w:val="4FB754A3"/>
    <w:multiLevelType w:val="hybridMultilevel"/>
    <w:tmpl w:val="5F1E8A54"/>
    <w:lvl w:ilvl="0" w:tplc="597C838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A92E572">
      <w:numFmt w:val="bullet"/>
      <w:lvlText w:val="•"/>
      <w:lvlJc w:val="left"/>
      <w:pPr>
        <w:ind w:left="1229" w:hanging="288"/>
      </w:pPr>
      <w:rPr>
        <w:rFonts w:hint="default"/>
        <w:lang w:val="en-US" w:eastAsia="en-US" w:bidi="ar-SA"/>
      </w:rPr>
    </w:lvl>
    <w:lvl w:ilvl="2" w:tplc="DE7A848C">
      <w:numFmt w:val="bullet"/>
      <w:lvlText w:val="•"/>
      <w:lvlJc w:val="left"/>
      <w:pPr>
        <w:ind w:left="2139" w:hanging="288"/>
      </w:pPr>
      <w:rPr>
        <w:rFonts w:hint="default"/>
        <w:lang w:val="en-US" w:eastAsia="en-US" w:bidi="ar-SA"/>
      </w:rPr>
    </w:lvl>
    <w:lvl w:ilvl="3" w:tplc="93D85958">
      <w:numFmt w:val="bullet"/>
      <w:lvlText w:val="•"/>
      <w:lvlJc w:val="left"/>
      <w:pPr>
        <w:ind w:left="3049" w:hanging="288"/>
      </w:pPr>
      <w:rPr>
        <w:rFonts w:hint="default"/>
        <w:lang w:val="en-US" w:eastAsia="en-US" w:bidi="ar-SA"/>
      </w:rPr>
    </w:lvl>
    <w:lvl w:ilvl="4" w:tplc="F0E882FC">
      <w:numFmt w:val="bullet"/>
      <w:lvlText w:val="•"/>
      <w:lvlJc w:val="left"/>
      <w:pPr>
        <w:ind w:left="3959" w:hanging="288"/>
      </w:pPr>
      <w:rPr>
        <w:rFonts w:hint="default"/>
        <w:lang w:val="en-US" w:eastAsia="en-US" w:bidi="ar-SA"/>
      </w:rPr>
    </w:lvl>
    <w:lvl w:ilvl="5" w:tplc="6FF0E954">
      <w:numFmt w:val="bullet"/>
      <w:lvlText w:val="•"/>
      <w:lvlJc w:val="left"/>
      <w:pPr>
        <w:ind w:left="4869" w:hanging="288"/>
      </w:pPr>
      <w:rPr>
        <w:rFonts w:hint="default"/>
        <w:lang w:val="en-US" w:eastAsia="en-US" w:bidi="ar-SA"/>
      </w:rPr>
    </w:lvl>
    <w:lvl w:ilvl="6" w:tplc="D10C68FA">
      <w:numFmt w:val="bullet"/>
      <w:lvlText w:val="•"/>
      <w:lvlJc w:val="left"/>
      <w:pPr>
        <w:ind w:left="5779" w:hanging="288"/>
      </w:pPr>
      <w:rPr>
        <w:rFonts w:hint="default"/>
        <w:lang w:val="en-US" w:eastAsia="en-US" w:bidi="ar-SA"/>
      </w:rPr>
    </w:lvl>
    <w:lvl w:ilvl="7" w:tplc="C90EBAE8">
      <w:numFmt w:val="bullet"/>
      <w:lvlText w:val="•"/>
      <w:lvlJc w:val="left"/>
      <w:pPr>
        <w:ind w:left="6689" w:hanging="288"/>
      </w:pPr>
      <w:rPr>
        <w:rFonts w:hint="default"/>
        <w:lang w:val="en-US" w:eastAsia="en-US" w:bidi="ar-SA"/>
      </w:rPr>
    </w:lvl>
    <w:lvl w:ilvl="8" w:tplc="FA5AE4E2">
      <w:numFmt w:val="bullet"/>
      <w:lvlText w:val="•"/>
      <w:lvlJc w:val="left"/>
      <w:pPr>
        <w:ind w:left="7599" w:hanging="288"/>
      </w:pPr>
      <w:rPr>
        <w:rFonts w:hint="default"/>
        <w:lang w:val="en-US" w:eastAsia="en-US" w:bidi="ar-SA"/>
      </w:rPr>
    </w:lvl>
  </w:abstractNum>
  <w:abstractNum w:abstractNumId="240" w15:restartNumberingAfterBreak="0">
    <w:nsid w:val="4FD319D8"/>
    <w:multiLevelType w:val="hybridMultilevel"/>
    <w:tmpl w:val="303CE380"/>
    <w:lvl w:ilvl="0" w:tplc="3E4C7164">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84A2D2C2">
      <w:numFmt w:val="bullet"/>
      <w:lvlText w:val="•"/>
      <w:lvlJc w:val="left"/>
      <w:pPr>
        <w:ind w:left="625" w:hanging="480"/>
      </w:pPr>
      <w:rPr>
        <w:rFonts w:hint="default"/>
        <w:lang w:val="en-US" w:eastAsia="en-US" w:bidi="ar-SA"/>
      </w:rPr>
    </w:lvl>
    <w:lvl w:ilvl="2" w:tplc="12C8CB6E">
      <w:numFmt w:val="bullet"/>
      <w:lvlText w:val="•"/>
      <w:lvlJc w:val="left"/>
      <w:pPr>
        <w:ind w:left="771" w:hanging="480"/>
      </w:pPr>
      <w:rPr>
        <w:rFonts w:hint="default"/>
        <w:lang w:val="en-US" w:eastAsia="en-US" w:bidi="ar-SA"/>
      </w:rPr>
    </w:lvl>
    <w:lvl w:ilvl="3" w:tplc="E2F42778">
      <w:numFmt w:val="bullet"/>
      <w:lvlText w:val="•"/>
      <w:lvlJc w:val="left"/>
      <w:pPr>
        <w:ind w:left="917" w:hanging="480"/>
      </w:pPr>
      <w:rPr>
        <w:rFonts w:hint="default"/>
        <w:lang w:val="en-US" w:eastAsia="en-US" w:bidi="ar-SA"/>
      </w:rPr>
    </w:lvl>
    <w:lvl w:ilvl="4" w:tplc="B016C2C4">
      <w:numFmt w:val="bullet"/>
      <w:lvlText w:val="•"/>
      <w:lvlJc w:val="left"/>
      <w:pPr>
        <w:ind w:left="1063" w:hanging="480"/>
      </w:pPr>
      <w:rPr>
        <w:rFonts w:hint="default"/>
        <w:lang w:val="en-US" w:eastAsia="en-US" w:bidi="ar-SA"/>
      </w:rPr>
    </w:lvl>
    <w:lvl w:ilvl="5" w:tplc="4AB0A042">
      <w:numFmt w:val="bullet"/>
      <w:lvlText w:val="•"/>
      <w:lvlJc w:val="left"/>
      <w:pPr>
        <w:ind w:left="1209" w:hanging="480"/>
      </w:pPr>
      <w:rPr>
        <w:rFonts w:hint="default"/>
        <w:lang w:val="en-US" w:eastAsia="en-US" w:bidi="ar-SA"/>
      </w:rPr>
    </w:lvl>
    <w:lvl w:ilvl="6" w:tplc="A6D4B206">
      <w:numFmt w:val="bullet"/>
      <w:lvlText w:val="•"/>
      <w:lvlJc w:val="left"/>
      <w:pPr>
        <w:ind w:left="1355" w:hanging="480"/>
      </w:pPr>
      <w:rPr>
        <w:rFonts w:hint="default"/>
        <w:lang w:val="en-US" w:eastAsia="en-US" w:bidi="ar-SA"/>
      </w:rPr>
    </w:lvl>
    <w:lvl w:ilvl="7" w:tplc="1E5CFFB4">
      <w:numFmt w:val="bullet"/>
      <w:lvlText w:val="•"/>
      <w:lvlJc w:val="left"/>
      <w:pPr>
        <w:ind w:left="1501" w:hanging="480"/>
      </w:pPr>
      <w:rPr>
        <w:rFonts w:hint="default"/>
        <w:lang w:val="en-US" w:eastAsia="en-US" w:bidi="ar-SA"/>
      </w:rPr>
    </w:lvl>
    <w:lvl w:ilvl="8" w:tplc="5146730A">
      <w:numFmt w:val="bullet"/>
      <w:lvlText w:val="•"/>
      <w:lvlJc w:val="left"/>
      <w:pPr>
        <w:ind w:left="1647" w:hanging="480"/>
      </w:pPr>
      <w:rPr>
        <w:rFonts w:hint="default"/>
        <w:lang w:val="en-US" w:eastAsia="en-US" w:bidi="ar-SA"/>
      </w:rPr>
    </w:lvl>
  </w:abstractNum>
  <w:abstractNum w:abstractNumId="241" w15:restartNumberingAfterBreak="0">
    <w:nsid w:val="50017AE8"/>
    <w:multiLevelType w:val="hybridMultilevel"/>
    <w:tmpl w:val="D892F3E0"/>
    <w:lvl w:ilvl="0" w:tplc="8B304C1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5504530">
      <w:numFmt w:val="bullet"/>
      <w:lvlText w:val="•"/>
      <w:lvlJc w:val="left"/>
      <w:pPr>
        <w:ind w:left="1039" w:hanging="288"/>
      </w:pPr>
      <w:rPr>
        <w:rFonts w:hint="default"/>
        <w:lang w:val="en-US" w:eastAsia="en-US" w:bidi="ar-SA"/>
      </w:rPr>
    </w:lvl>
    <w:lvl w:ilvl="2" w:tplc="C2C0C6FA">
      <w:numFmt w:val="bullet"/>
      <w:lvlText w:val="•"/>
      <w:lvlJc w:val="left"/>
      <w:pPr>
        <w:ind w:left="1759" w:hanging="288"/>
      </w:pPr>
      <w:rPr>
        <w:rFonts w:hint="default"/>
        <w:lang w:val="en-US" w:eastAsia="en-US" w:bidi="ar-SA"/>
      </w:rPr>
    </w:lvl>
    <w:lvl w:ilvl="3" w:tplc="08E21B30">
      <w:numFmt w:val="bullet"/>
      <w:lvlText w:val="•"/>
      <w:lvlJc w:val="left"/>
      <w:pPr>
        <w:ind w:left="2479" w:hanging="288"/>
      </w:pPr>
      <w:rPr>
        <w:rFonts w:hint="default"/>
        <w:lang w:val="en-US" w:eastAsia="en-US" w:bidi="ar-SA"/>
      </w:rPr>
    </w:lvl>
    <w:lvl w:ilvl="4" w:tplc="42900166">
      <w:numFmt w:val="bullet"/>
      <w:lvlText w:val="•"/>
      <w:lvlJc w:val="left"/>
      <w:pPr>
        <w:ind w:left="3198" w:hanging="288"/>
      </w:pPr>
      <w:rPr>
        <w:rFonts w:hint="default"/>
        <w:lang w:val="en-US" w:eastAsia="en-US" w:bidi="ar-SA"/>
      </w:rPr>
    </w:lvl>
    <w:lvl w:ilvl="5" w:tplc="F3DE31C0">
      <w:numFmt w:val="bullet"/>
      <w:lvlText w:val="•"/>
      <w:lvlJc w:val="left"/>
      <w:pPr>
        <w:ind w:left="3918" w:hanging="288"/>
      </w:pPr>
      <w:rPr>
        <w:rFonts w:hint="default"/>
        <w:lang w:val="en-US" w:eastAsia="en-US" w:bidi="ar-SA"/>
      </w:rPr>
    </w:lvl>
    <w:lvl w:ilvl="6" w:tplc="07F4814A">
      <w:numFmt w:val="bullet"/>
      <w:lvlText w:val="•"/>
      <w:lvlJc w:val="left"/>
      <w:pPr>
        <w:ind w:left="4638" w:hanging="288"/>
      </w:pPr>
      <w:rPr>
        <w:rFonts w:hint="default"/>
        <w:lang w:val="en-US" w:eastAsia="en-US" w:bidi="ar-SA"/>
      </w:rPr>
    </w:lvl>
    <w:lvl w:ilvl="7" w:tplc="846E0976">
      <w:numFmt w:val="bullet"/>
      <w:lvlText w:val="•"/>
      <w:lvlJc w:val="left"/>
      <w:pPr>
        <w:ind w:left="5357" w:hanging="288"/>
      </w:pPr>
      <w:rPr>
        <w:rFonts w:hint="default"/>
        <w:lang w:val="en-US" w:eastAsia="en-US" w:bidi="ar-SA"/>
      </w:rPr>
    </w:lvl>
    <w:lvl w:ilvl="8" w:tplc="65BA2ACC">
      <w:numFmt w:val="bullet"/>
      <w:lvlText w:val="•"/>
      <w:lvlJc w:val="left"/>
      <w:pPr>
        <w:ind w:left="6077" w:hanging="288"/>
      </w:pPr>
      <w:rPr>
        <w:rFonts w:hint="default"/>
        <w:lang w:val="en-US" w:eastAsia="en-US" w:bidi="ar-SA"/>
      </w:rPr>
    </w:lvl>
  </w:abstractNum>
  <w:abstractNum w:abstractNumId="242" w15:restartNumberingAfterBreak="0">
    <w:nsid w:val="501F0725"/>
    <w:multiLevelType w:val="hybridMultilevel"/>
    <w:tmpl w:val="6C78A58E"/>
    <w:lvl w:ilvl="0" w:tplc="CE6A5F38">
      <w:start w:val="1"/>
      <w:numFmt w:val="decimal"/>
      <w:lvlText w:val="%1."/>
      <w:lvlJc w:val="left"/>
      <w:pPr>
        <w:ind w:left="575" w:hanging="288"/>
      </w:pPr>
      <w:rPr>
        <w:rFonts w:ascii="Courier New" w:eastAsia="Courier New" w:hAnsi="Courier New" w:cs="Courier New" w:hint="default"/>
        <w:spacing w:val="-1"/>
        <w:w w:val="100"/>
        <w:sz w:val="16"/>
        <w:szCs w:val="16"/>
        <w:lang w:val="en-US" w:eastAsia="en-US" w:bidi="ar-SA"/>
      </w:rPr>
    </w:lvl>
    <w:lvl w:ilvl="1" w:tplc="40A8EBF2">
      <w:numFmt w:val="bullet"/>
      <w:lvlText w:val="•"/>
      <w:lvlJc w:val="left"/>
      <w:pPr>
        <w:ind w:left="1051" w:hanging="288"/>
      </w:pPr>
      <w:rPr>
        <w:rFonts w:hint="default"/>
        <w:lang w:val="en-US" w:eastAsia="en-US" w:bidi="ar-SA"/>
      </w:rPr>
    </w:lvl>
    <w:lvl w:ilvl="2" w:tplc="58AAE84A">
      <w:numFmt w:val="bullet"/>
      <w:lvlText w:val="•"/>
      <w:lvlJc w:val="left"/>
      <w:pPr>
        <w:ind w:left="1523" w:hanging="288"/>
      </w:pPr>
      <w:rPr>
        <w:rFonts w:hint="default"/>
        <w:lang w:val="en-US" w:eastAsia="en-US" w:bidi="ar-SA"/>
      </w:rPr>
    </w:lvl>
    <w:lvl w:ilvl="3" w:tplc="11BE043E">
      <w:numFmt w:val="bullet"/>
      <w:lvlText w:val="•"/>
      <w:lvlJc w:val="left"/>
      <w:pPr>
        <w:ind w:left="1995" w:hanging="288"/>
      </w:pPr>
      <w:rPr>
        <w:rFonts w:hint="default"/>
        <w:lang w:val="en-US" w:eastAsia="en-US" w:bidi="ar-SA"/>
      </w:rPr>
    </w:lvl>
    <w:lvl w:ilvl="4" w:tplc="3AF4028A">
      <w:numFmt w:val="bullet"/>
      <w:lvlText w:val="•"/>
      <w:lvlJc w:val="left"/>
      <w:pPr>
        <w:ind w:left="2467" w:hanging="288"/>
      </w:pPr>
      <w:rPr>
        <w:rFonts w:hint="default"/>
        <w:lang w:val="en-US" w:eastAsia="en-US" w:bidi="ar-SA"/>
      </w:rPr>
    </w:lvl>
    <w:lvl w:ilvl="5" w:tplc="BBFAF8A4">
      <w:numFmt w:val="bullet"/>
      <w:lvlText w:val="•"/>
      <w:lvlJc w:val="left"/>
      <w:pPr>
        <w:ind w:left="2939" w:hanging="288"/>
      </w:pPr>
      <w:rPr>
        <w:rFonts w:hint="default"/>
        <w:lang w:val="en-US" w:eastAsia="en-US" w:bidi="ar-SA"/>
      </w:rPr>
    </w:lvl>
    <w:lvl w:ilvl="6" w:tplc="3AE4A5D0">
      <w:numFmt w:val="bullet"/>
      <w:lvlText w:val="•"/>
      <w:lvlJc w:val="left"/>
      <w:pPr>
        <w:ind w:left="3411" w:hanging="288"/>
      </w:pPr>
      <w:rPr>
        <w:rFonts w:hint="default"/>
        <w:lang w:val="en-US" w:eastAsia="en-US" w:bidi="ar-SA"/>
      </w:rPr>
    </w:lvl>
    <w:lvl w:ilvl="7" w:tplc="C2249768">
      <w:numFmt w:val="bullet"/>
      <w:lvlText w:val="•"/>
      <w:lvlJc w:val="left"/>
      <w:pPr>
        <w:ind w:left="3883" w:hanging="288"/>
      </w:pPr>
      <w:rPr>
        <w:rFonts w:hint="default"/>
        <w:lang w:val="en-US" w:eastAsia="en-US" w:bidi="ar-SA"/>
      </w:rPr>
    </w:lvl>
    <w:lvl w:ilvl="8" w:tplc="F9D066FC">
      <w:numFmt w:val="bullet"/>
      <w:lvlText w:val="•"/>
      <w:lvlJc w:val="left"/>
      <w:pPr>
        <w:ind w:left="4355" w:hanging="288"/>
      </w:pPr>
      <w:rPr>
        <w:rFonts w:hint="default"/>
        <w:lang w:val="en-US" w:eastAsia="en-US" w:bidi="ar-SA"/>
      </w:rPr>
    </w:lvl>
  </w:abstractNum>
  <w:abstractNum w:abstractNumId="243" w15:restartNumberingAfterBreak="0">
    <w:nsid w:val="506579D7"/>
    <w:multiLevelType w:val="hybridMultilevel"/>
    <w:tmpl w:val="E0361B5E"/>
    <w:lvl w:ilvl="0" w:tplc="5FB6372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63CE400">
      <w:numFmt w:val="bullet"/>
      <w:lvlText w:val="•"/>
      <w:lvlJc w:val="left"/>
      <w:pPr>
        <w:ind w:left="1039" w:hanging="288"/>
      </w:pPr>
      <w:rPr>
        <w:rFonts w:hint="default"/>
        <w:lang w:val="en-US" w:eastAsia="en-US" w:bidi="ar-SA"/>
      </w:rPr>
    </w:lvl>
    <w:lvl w:ilvl="2" w:tplc="7C16F014">
      <w:numFmt w:val="bullet"/>
      <w:lvlText w:val="•"/>
      <w:lvlJc w:val="left"/>
      <w:pPr>
        <w:ind w:left="1759" w:hanging="288"/>
      </w:pPr>
      <w:rPr>
        <w:rFonts w:hint="default"/>
        <w:lang w:val="en-US" w:eastAsia="en-US" w:bidi="ar-SA"/>
      </w:rPr>
    </w:lvl>
    <w:lvl w:ilvl="3" w:tplc="BC9A19C8">
      <w:numFmt w:val="bullet"/>
      <w:lvlText w:val="•"/>
      <w:lvlJc w:val="left"/>
      <w:pPr>
        <w:ind w:left="2479" w:hanging="288"/>
      </w:pPr>
      <w:rPr>
        <w:rFonts w:hint="default"/>
        <w:lang w:val="en-US" w:eastAsia="en-US" w:bidi="ar-SA"/>
      </w:rPr>
    </w:lvl>
    <w:lvl w:ilvl="4" w:tplc="5BA2F2F4">
      <w:numFmt w:val="bullet"/>
      <w:lvlText w:val="•"/>
      <w:lvlJc w:val="left"/>
      <w:pPr>
        <w:ind w:left="3198" w:hanging="288"/>
      </w:pPr>
      <w:rPr>
        <w:rFonts w:hint="default"/>
        <w:lang w:val="en-US" w:eastAsia="en-US" w:bidi="ar-SA"/>
      </w:rPr>
    </w:lvl>
    <w:lvl w:ilvl="5" w:tplc="12DE3554">
      <w:numFmt w:val="bullet"/>
      <w:lvlText w:val="•"/>
      <w:lvlJc w:val="left"/>
      <w:pPr>
        <w:ind w:left="3918" w:hanging="288"/>
      </w:pPr>
      <w:rPr>
        <w:rFonts w:hint="default"/>
        <w:lang w:val="en-US" w:eastAsia="en-US" w:bidi="ar-SA"/>
      </w:rPr>
    </w:lvl>
    <w:lvl w:ilvl="6" w:tplc="2BD6F5BC">
      <w:numFmt w:val="bullet"/>
      <w:lvlText w:val="•"/>
      <w:lvlJc w:val="left"/>
      <w:pPr>
        <w:ind w:left="4638" w:hanging="288"/>
      </w:pPr>
      <w:rPr>
        <w:rFonts w:hint="default"/>
        <w:lang w:val="en-US" w:eastAsia="en-US" w:bidi="ar-SA"/>
      </w:rPr>
    </w:lvl>
    <w:lvl w:ilvl="7" w:tplc="C3841E34">
      <w:numFmt w:val="bullet"/>
      <w:lvlText w:val="•"/>
      <w:lvlJc w:val="left"/>
      <w:pPr>
        <w:ind w:left="5357" w:hanging="288"/>
      </w:pPr>
      <w:rPr>
        <w:rFonts w:hint="default"/>
        <w:lang w:val="en-US" w:eastAsia="en-US" w:bidi="ar-SA"/>
      </w:rPr>
    </w:lvl>
    <w:lvl w:ilvl="8" w:tplc="2DB84A6C">
      <w:numFmt w:val="bullet"/>
      <w:lvlText w:val="•"/>
      <w:lvlJc w:val="left"/>
      <w:pPr>
        <w:ind w:left="6077" w:hanging="288"/>
      </w:pPr>
      <w:rPr>
        <w:rFonts w:hint="default"/>
        <w:lang w:val="en-US" w:eastAsia="en-US" w:bidi="ar-SA"/>
      </w:rPr>
    </w:lvl>
  </w:abstractNum>
  <w:abstractNum w:abstractNumId="244" w15:restartNumberingAfterBreak="0">
    <w:nsid w:val="50FE7996"/>
    <w:multiLevelType w:val="hybridMultilevel"/>
    <w:tmpl w:val="7804C74A"/>
    <w:lvl w:ilvl="0" w:tplc="FC2EF476">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03CC26C2">
      <w:numFmt w:val="bullet"/>
      <w:lvlText w:val="•"/>
      <w:lvlJc w:val="left"/>
      <w:pPr>
        <w:ind w:left="1319" w:hanging="288"/>
      </w:pPr>
      <w:rPr>
        <w:rFonts w:hint="default"/>
        <w:lang w:val="en-US" w:eastAsia="en-US" w:bidi="ar-SA"/>
      </w:rPr>
    </w:lvl>
    <w:lvl w:ilvl="2" w:tplc="227E92D6">
      <w:numFmt w:val="bullet"/>
      <w:lvlText w:val="•"/>
      <w:lvlJc w:val="left"/>
      <w:pPr>
        <w:ind w:left="2219" w:hanging="288"/>
      </w:pPr>
      <w:rPr>
        <w:rFonts w:hint="default"/>
        <w:lang w:val="en-US" w:eastAsia="en-US" w:bidi="ar-SA"/>
      </w:rPr>
    </w:lvl>
    <w:lvl w:ilvl="3" w:tplc="AD644174">
      <w:numFmt w:val="bullet"/>
      <w:lvlText w:val="•"/>
      <w:lvlJc w:val="left"/>
      <w:pPr>
        <w:ind w:left="3119" w:hanging="288"/>
      </w:pPr>
      <w:rPr>
        <w:rFonts w:hint="default"/>
        <w:lang w:val="en-US" w:eastAsia="en-US" w:bidi="ar-SA"/>
      </w:rPr>
    </w:lvl>
    <w:lvl w:ilvl="4" w:tplc="56927A00">
      <w:numFmt w:val="bullet"/>
      <w:lvlText w:val="•"/>
      <w:lvlJc w:val="left"/>
      <w:pPr>
        <w:ind w:left="4019" w:hanging="288"/>
      </w:pPr>
      <w:rPr>
        <w:rFonts w:hint="default"/>
        <w:lang w:val="en-US" w:eastAsia="en-US" w:bidi="ar-SA"/>
      </w:rPr>
    </w:lvl>
    <w:lvl w:ilvl="5" w:tplc="BCDA6B12">
      <w:numFmt w:val="bullet"/>
      <w:lvlText w:val="•"/>
      <w:lvlJc w:val="left"/>
      <w:pPr>
        <w:ind w:left="4919" w:hanging="288"/>
      </w:pPr>
      <w:rPr>
        <w:rFonts w:hint="default"/>
        <w:lang w:val="en-US" w:eastAsia="en-US" w:bidi="ar-SA"/>
      </w:rPr>
    </w:lvl>
    <w:lvl w:ilvl="6" w:tplc="1868BB92">
      <w:numFmt w:val="bullet"/>
      <w:lvlText w:val="•"/>
      <w:lvlJc w:val="left"/>
      <w:pPr>
        <w:ind w:left="5819" w:hanging="288"/>
      </w:pPr>
      <w:rPr>
        <w:rFonts w:hint="default"/>
        <w:lang w:val="en-US" w:eastAsia="en-US" w:bidi="ar-SA"/>
      </w:rPr>
    </w:lvl>
    <w:lvl w:ilvl="7" w:tplc="7AC8DE4A">
      <w:numFmt w:val="bullet"/>
      <w:lvlText w:val="•"/>
      <w:lvlJc w:val="left"/>
      <w:pPr>
        <w:ind w:left="6719" w:hanging="288"/>
      </w:pPr>
      <w:rPr>
        <w:rFonts w:hint="default"/>
        <w:lang w:val="en-US" w:eastAsia="en-US" w:bidi="ar-SA"/>
      </w:rPr>
    </w:lvl>
    <w:lvl w:ilvl="8" w:tplc="717640BC">
      <w:numFmt w:val="bullet"/>
      <w:lvlText w:val="•"/>
      <w:lvlJc w:val="left"/>
      <w:pPr>
        <w:ind w:left="7619" w:hanging="288"/>
      </w:pPr>
      <w:rPr>
        <w:rFonts w:hint="default"/>
        <w:lang w:val="en-US" w:eastAsia="en-US" w:bidi="ar-SA"/>
      </w:rPr>
    </w:lvl>
  </w:abstractNum>
  <w:abstractNum w:abstractNumId="245" w15:restartNumberingAfterBreak="0">
    <w:nsid w:val="510E46DC"/>
    <w:multiLevelType w:val="hybridMultilevel"/>
    <w:tmpl w:val="5FB8A75A"/>
    <w:lvl w:ilvl="0" w:tplc="B8B0AB4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FE8C76A">
      <w:numFmt w:val="bullet"/>
      <w:lvlText w:val="•"/>
      <w:lvlJc w:val="left"/>
      <w:pPr>
        <w:ind w:left="1039" w:hanging="288"/>
      </w:pPr>
      <w:rPr>
        <w:rFonts w:hint="default"/>
        <w:lang w:val="en-US" w:eastAsia="en-US" w:bidi="ar-SA"/>
      </w:rPr>
    </w:lvl>
    <w:lvl w:ilvl="2" w:tplc="B060E746">
      <w:numFmt w:val="bullet"/>
      <w:lvlText w:val="•"/>
      <w:lvlJc w:val="left"/>
      <w:pPr>
        <w:ind w:left="1759" w:hanging="288"/>
      </w:pPr>
      <w:rPr>
        <w:rFonts w:hint="default"/>
        <w:lang w:val="en-US" w:eastAsia="en-US" w:bidi="ar-SA"/>
      </w:rPr>
    </w:lvl>
    <w:lvl w:ilvl="3" w:tplc="2D58D324">
      <w:numFmt w:val="bullet"/>
      <w:lvlText w:val="•"/>
      <w:lvlJc w:val="left"/>
      <w:pPr>
        <w:ind w:left="2479" w:hanging="288"/>
      </w:pPr>
      <w:rPr>
        <w:rFonts w:hint="default"/>
        <w:lang w:val="en-US" w:eastAsia="en-US" w:bidi="ar-SA"/>
      </w:rPr>
    </w:lvl>
    <w:lvl w:ilvl="4" w:tplc="C5EA16D2">
      <w:numFmt w:val="bullet"/>
      <w:lvlText w:val="•"/>
      <w:lvlJc w:val="left"/>
      <w:pPr>
        <w:ind w:left="3198" w:hanging="288"/>
      </w:pPr>
      <w:rPr>
        <w:rFonts w:hint="default"/>
        <w:lang w:val="en-US" w:eastAsia="en-US" w:bidi="ar-SA"/>
      </w:rPr>
    </w:lvl>
    <w:lvl w:ilvl="5" w:tplc="C6C88C5A">
      <w:numFmt w:val="bullet"/>
      <w:lvlText w:val="•"/>
      <w:lvlJc w:val="left"/>
      <w:pPr>
        <w:ind w:left="3918" w:hanging="288"/>
      </w:pPr>
      <w:rPr>
        <w:rFonts w:hint="default"/>
        <w:lang w:val="en-US" w:eastAsia="en-US" w:bidi="ar-SA"/>
      </w:rPr>
    </w:lvl>
    <w:lvl w:ilvl="6" w:tplc="F3B274A2">
      <w:numFmt w:val="bullet"/>
      <w:lvlText w:val="•"/>
      <w:lvlJc w:val="left"/>
      <w:pPr>
        <w:ind w:left="4638" w:hanging="288"/>
      </w:pPr>
      <w:rPr>
        <w:rFonts w:hint="default"/>
        <w:lang w:val="en-US" w:eastAsia="en-US" w:bidi="ar-SA"/>
      </w:rPr>
    </w:lvl>
    <w:lvl w:ilvl="7" w:tplc="F35A4A12">
      <w:numFmt w:val="bullet"/>
      <w:lvlText w:val="•"/>
      <w:lvlJc w:val="left"/>
      <w:pPr>
        <w:ind w:left="5357" w:hanging="288"/>
      </w:pPr>
      <w:rPr>
        <w:rFonts w:hint="default"/>
        <w:lang w:val="en-US" w:eastAsia="en-US" w:bidi="ar-SA"/>
      </w:rPr>
    </w:lvl>
    <w:lvl w:ilvl="8" w:tplc="02FCCFF4">
      <w:numFmt w:val="bullet"/>
      <w:lvlText w:val="•"/>
      <w:lvlJc w:val="left"/>
      <w:pPr>
        <w:ind w:left="6077" w:hanging="288"/>
      </w:pPr>
      <w:rPr>
        <w:rFonts w:hint="default"/>
        <w:lang w:val="en-US" w:eastAsia="en-US" w:bidi="ar-SA"/>
      </w:rPr>
    </w:lvl>
  </w:abstractNum>
  <w:abstractNum w:abstractNumId="246" w15:restartNumberingAfterBreak="0">
    <w:nsid w:val="51F613F7"/>
    <w:multiLevelType w:val="hybridMultilevel"/>
    <w:tmpl w:val="384AE02A"/>
    <w:lvl w:ilvl="0" w:tplc="3E0E20FC">
      <w:start w:val="1"/>
      <w:numFmt w:val="decimal"/>
      <w:lvlText w:val="%1."/>
      <w:lvlJc w:val="left"/>
      <w:pPr>
        <w:ind w:left="928" w:hanging="288"/>
      </w:pPr>
      <w:rPr>
        <w:rFonts w:ascii="Courier New" w:eastAsia="Courier New" w:hAnsi="Courier New" w:cs="Courier New" w:hint="default"/>
        <w:spacing w:val="-1"/>
        <w:w w:val="100"/>
        <w:sz w:val="16"/>
        <w:szCs w:val="16"/>
        <w:lang w:val="en-US" w:eastAsia="en-US" w:bidi="ar-SA"/>
      </w:rPr>
    </w:lvl>
    <w:lvl w:ilvl="1" w:tplc="E4542CB8">
      <w:numFmt w:val="bullet"/>
      <w:lvlText w:val="•"/>
      <w:lvlJc w:val="left"/>
      <w:pPr>
        <w:ind w:left="1794" w:hanging="288"/>
      </w:pPr>
      <w:rPr>
        <w:rFonts w:hint="default"/>
        <w:lang w:val="en-US" w:eastAsia="en-US" w:bidi="ar-SA"/>
      </w:rPr>
    </w:lvl>
    <w:lvl w:ilvl="2" w:tplc="02164C7E">
      <w:numFmt w:val="bullet"/>
      <w:lvlText w:val="•"/>
      <w:lvlJc w:val="left"/>
      <w:pPr>
        <w:ind w:left="2668" w:hanging="288"/>
      </w:pPr>
      <w:rPr>
        <w:rFonts w:hint="default"/>
        <w:lang w:val="en-US" w:eastAsia="en-US" w:bidi="ar-SA"/>
      </w:rPr>
    </w:lvl>
    <w:lvl w:ilvl="3" w:tplc="CF128F9E">
      <w:numFmt w:val="bullet"/>
      <w:lvlText w:val="•"/>
      <w:lvlJc w:val="left"/>
      <w:pPr>
        <w:ind w:left="3542" w:hanging="288"/>
      </w:pPr>
      <w:rPr>
        <w:rFonts w:hint="default"/>
        <w:lang w:val="en-US" w:eastAsia="en-US" w:bidi="ar-SA"/>
      </w:rPr>
    </w:lvl>
    <w:lvl w:ilvl="4" w:tplc="3EC432A4">
      <w:numFmt w:val="bullet"/>
      <w:lvlText w:val="•"/>
      <w:lvlJc w:val="left"/>
      <w:pPr>
        <w:ind w:left="4416" w:hanging="288"/>
      </w:pPr>
      <w:rPr>
        <w:rFonts w:hint="default"/>
        <w:lang w:val="en-US" w:eastAsia="en-US" w:bidi="ar-SA"/>
      </w:rPr>
    </w:lvl>
    <w:lvl w:ilvl="5" w:tplc="334E9E0A">
      <w:numFmt w:val="bullet"/>
      <w:lvlText w:val="•"/>
      <w:lvlJc w:val="left"/>
      <w:pPr>
        <w:ind w:left="5290" w:hanging="288"/>
      </w:pPr>
      <w:rPr>
        <w:rFonts w:hint="default"/>
        <w:lang w:val="en-US" w:eastAsia="en-US" w:bidi="ar-SA"/>
      </w:rPr>
    </w:lvl>
    <w:lvl w:ilvl="6" w:tplc="4CBAF266">
      <w:numFmt w:val="bullet"/>
      <w:lvlText w:val="•"/>
      <w:lvlJc w:val="left"/>
      <w:pPr>
        <w:ind w:left="6164" w:hanging="288"/>
      </w:pPr>
      <w:rPr>
        <w:rFonts w:hint="default"/>
        <w:lang w:val="en-US" w:eastAsia="en-US" w:bidi="ar-SA"/>
      </w:rPr>
    </w:lvl>
    <w:lvl w:ilvl="7" w:tplc="F4667840">
      <w:numFmt w:val="bullet"/>
      <w:lvlText w:val="•"/>
      <w:lvlJc w:val="left"/>
      <w:pPr>
        <w:ind w:left="7038" w:hanging="288"/>
      </w:pPr>
      <w:rPr>
        <w:rFonts w:hint="default"/>
        <w:lang w:val="en-US" w:eastAsia="en-US" w:bidi="ar-SA"/>
      </w:rPr>
    </w:lvl>
    <w:lvl w:ilvl="8" w:tplc="D17C35EE">
      <w:numFmt w:val="bullet"/>
      <w:lvlText w:val="•"/>
      <w:lvlJc w:val="left"/>
      <w:pPr>
        <w:ind w:left="7912" w:hanging="288"/>
      </w:pPr>
      <w:rPr>
        <w:rFonts w:hint="default"/>
        <w:lang w:val="en-US" w:eastAsia="en-US" w:bidi="ar-SA"/>
      </w:rPr>
    </w:lvl>
  </w:abstractNum>
  <w:abstractNum w:abstractNumId="247" w15:restartNumberingAfterBreak="0">
    <w:nsid w:val="520E2CA0"/>
    <w:multiLevelType w:val="hybridMultilevel"/>
    <w:tmpl w:val="697C4B9E"/>
    <w:lvl w:ilvl="0" w:tplc="81D8991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4D66892">
      <w:numFmt w:val="bullet"/>
      <w:lvlText w:val="•"/>
      <w:lvlJc w:val="left"/>
      <w:pPr>
        <w:ind w:left="1229" w:hanging="288"/>
      </w:pPr>
      <w:rPr>
        <w:rFonts w:hint="default"/>
        <w:lang w:val="en-US" w:eastAsia="en-US" w:bidi="ar-SA"/>
      </w:rPr>
    </w:lvl>
    <w:lvl w:ilvl="2" w:tplc="FF7E3186">
      <w:numFmt w:val="bullet"/>
      <w:lvlText w:val="•"/>
      <w:lvlJc w:val="left"/>
      <w:pPr>
        <w:ind w:left="2139" w:hanging="288"/>
      </w:pPr>
      <w:rPr>
        <w:rFonts w:hint="default"/>
        <w:lang w:val="en-US" w:eastAsia="en-US" w:bidi="ar-SA"/>
      </w:rPr>
    </w:lvl>
    <w:lvl w:ilvl="3" w:tplc="4F2E14DA">
      <w:numFmt w:val="bullet"/>
      <w:lvlText w:val="•"/>
      <w:lvlJc w:val="left"/>
      <w:pPr>
        <w:ind w:left="3049" w:hanging="288"/>
      </w:pPr>
      <w:rPr>
        <w:rFonts w:hint="default"/>
        <w:lang w:val="en-US" w:eastAsia="en-US" w:bidi="ar-SA"/>
      </w:rPr>
    </w:lvl>
    <w:lvl w:ilvl="4" w:tplc="5D72745A">
      <w:numFmt w:val="bullet"/>
      <w:lvlText w:val="•"/>
      <w:lvlJc w:val="left"/>
      <w:pPr>
        <w:ind w:left="3959" w:hanging="288"/>
      </w:pPr>
      <w:rPr>
        <w:rFonts w:hint="default"/>
        <w:lang w:val="en-US" w:eastAsia="en-US" w:bidi="ar-SA"/>
      </w:rPr>
    </w:lvl>
    <w:lvl w:ilvl="5" w:tplc="350C835E">
      <w:numFmt w:val="bullet"/>
      <w:lvlText w:val="•"/>
      <w:lvlJc w:val="left"/>
      <w:pPr>
        <w:ind w:left="4869" w:hanging="288"/>
      </w:pPr>
      <w:rPr>
        <w:rFonts w:hint="default"/>
        <w:lang w:val="en-US" w:eastAsia="en-US" w:bidi="ar-SA"/>
      </w:rPr>
    </w:lvl>
    <w:lvl w:ilvl="6" w:tplc="3152A080">
      <w:numFmt w:val="bullet"/>
      <w:lvlText w:val="•"/>
      <w:lvlJc w:val="left"/>
      <w:pPr>
        <w:ind w:left="5779" w:hanging="288"/>
      </w:pPr>
      <w:rPr>
        <w:rFonts w:hint="default"/>
        <w:lang w:val="en-US" w:eastAsia="en-US" w:bidi="ar-SA"/>
      </w:rPr>
    </w:lvl>
    <w:lvl w:ilvl="7" w:tplc="C6A2C336">
      <w:numFmt w:val="bullet"/>
      <w:lvlText w:val="•"/>
      <w:lvlJc w:val="left"/>
      <w:pPr>
        <w:ind w:left="6689" w:hanging="288"/>
      </w:pPr>
      <w:rPr>
        <w:rFonts w:hint="default"/>
        <w:lang w:val="en-US" w:eastAsia="en-US" w:bidi="ar-SA"/>
      </w:rPr>
    </w:lvl>
    <w:lvl w:ilvl="8" w:tplc="85C2F860">
      <w:numFmt w:val="bullet"/>
      <w:lvlText w:val="•"/>
      <w:lvlJc w:val="left"/>
      <w:pPr>
        <w:ind w:left="7599" w:hanging="288"/>
      </w:pPr>
      <w:rPr>
        <w:rFonts w:hint="default"/>
        <w:lang w:val="en-US" w:eastAsia="en-US" w:bidi="ar-SA"/>
      </w:rPr>
    </w:lvl>
  </w:abstractNum>
  <w:abstractNum w:abstractNumId="248" w15:restartNumberingAfterBreak="0">
    <w:nsid w:val="525D03A3"/>
    <w:multiLevelType w:val="hybridMultilevel"/>
    <w:tmpl w:val="547C997C"/>
    <w:lvl w:ilvl="0" w:tplc="D4A8ABE8">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4CFA96D0">
      <w:numFmt w:val="bullet"/>
      <w:lvlText w:val="•"/>
      <w:lvlJc w:val="left"/>
      <w:pPr>
        <w:ind w:left="973" w:hanging="288"/>
      </w:pPr>
      <w:rPr>
        <w:rFonts w:hint="default"/>
        <w:lang w:val="en-US" w:eastAsia="en-US" w:bidi="ar-SA"/>
      </w:rPr>
    </w:lvl>
    <w:lvl w:ilvl="2" w:tplc="53B25C90">
      <w:numFmt w:val="bullet"/>
      <w:lvlText w:val="•"/>
      <w:lvlJc w:val="left"/>
      <w:pPr>
        <w:ind w:left="1667" w:hanging="288"/>
      </w:pPr>
      <w:rPr>
        <w:rFonts w:hint="default"/>
        <w:lang w:val="en-US" w:eastAsia="en-US" w:bidi="ar-SA"/>
      </w:rPr>
    </w:lvl>
    <w:lvl w:ilvl="3" w:tplc="8E1441B0">
      <w:numFmt w:val="bullet"/>
      <w:lvlText w:val="•"/>
      <w:lvlJc w:val="left"/>
      <w:pPr>
        <w:ind w:left="2361" w:hanging="288"/>
      </w:pPr>
      <w:rPr>
        <w:rFonts w:hint="default"/>
        <w:lang w:val="en-US" w:eastAsia="en-US" w:bidi="ar-SA"/>
      </w:rPr>
    </w:lvl>
    <w:lvl w:ilvl="4" w:tplc="8DC42470">
      <w:numFmt w:val="bullet"/>
      <w:lvlText w:val="•"/>
      <w:lvlJc w:val="left"/>
      <w:pPr>
        <w:ind w:left="3055" w:hanging="288"/>
      </w:pPr>
      <w:rPr>
        <w:rFonts w:hint="default"/>
        <w:lang w:val="en-US" w:eastAsia="en-US" w:bidi="ar-SA"/>
      </w:rPr>
    </w:lvl>
    <w:lvl w:ilvl="5" w:tplc="649C44D4">
      <w:numFmt w:val="bullet"/>
      <w:lvlText w:val="•"/>
      <w:lvlJc w:val="left"/>
      <w:pPr>
        <w:ind w:left="3749" w:hanging="288"/>
      </w:pPr>
      <w:rPr>
        <w:rFonts w:hint="default"/>
        <w:lang w:val="en-US" w:eastAsia="en-US" w:bidi="ar-SA"/>
      </w:rPr>
    </w:lvl>
    <w:lvl w:ilvl="6" w:tplc="CAF6F6FE">
      <w:numFmt w:val="bullet"/>
      <w:lvlText w:val="•"/>
      <w:lvlJc w:val="left"/>
      <w:pPr>
        <w:ind w:left="4443" w:hanging="288"/>
      </w:pPr>
      <w:rPr>
        <w:rFonts w:hint="default"/>
        <w:lang w:val="en-US" w:eastAsia="en-US" w:bidi="ar-SA"/>
      </w:rPr>
    </w:lvl>
    <w:lvl w:ilvl="7" w:tplc="FAD09E72">
      <w:numFmt w:val="bullet"/>
      <w:lvlText w:val="•"/>
      <w:lvlJc w:val="left"/>
      <w:pPr>
        <w:ind w:left="5137" w:hanging="288"/>
      </w:pPr>
      <w:rPr>
        <w:rFonts w:hint="default"/>
        <w:lang w:val="en-US" w:eastAsia="en-US" w:bidi="ar-SA"/>
      </w:rPr>
    </w:lvl>
    <w:lvl w:ilvl="8" w:tplc="1EC4B4F4">
      <w:numFmt w:val="bullet"/>
      <w:lvlText w:val="•"/>
      <w:lvlJc w:val="left"/>
      <w:pPr>
        <w:ind w:left="5831" w:hanging="288"/>
      </w:pPr>
      <w:rPr>
        <w:rFonts w:hint="default"/>
        <w:lang w:val="en-US" w:eastAsia="en-US" w:bidi="ar-SA"/>
      </w:rPr>
    </w:lvl>
  </w:abstractNum>
  <w:abstractNum w:abstractNumId="249" w15:restartNumberingAfterBreak="0">
    <w:nsid w:val="529F5505"/>
    <w:multiLevelType w:val="hybridMultilevel"/>
    <w:tmpl w:val="E55E0BE4"/>
    <w:lvl w:ilvl="0" w:tplc="9A5E872E">
      <w:start w:val="1"/>
      <w:numFmt w:val="decimal"/>
      <w:lvlText w:val="(%1)"/>
      <w:lvlJc w:val="left"/>
      <w:pPr>
        <w:ind w:left="474" w:hanging="314"/>
      </w:pPr>
      <w:rPr>
        <w:rFonts w:ascii="Times New Roman" w:eastAsia="Times New Roman" w:hAnsi="Times New Roman" w:cs="Times New Roman" w:hint="default"/>
        <w:w w:val="100"/>
        <w:sz w:val="22"/>
        <w:szCs w:val="22"/>
        <w:lang w:val="en-US" w:eastAsia="en-US" w:bidi="ar-SA"/>
      </w:rPr>
    </w:lvl>
    <w:lvl w:ilvl="1" w:tplc="9AF8C05C">
      <w:start w:val="1"/>
      <w:numFmt w:val="decimal"/>
      <w:lvlText w:val="%2."/>
      <w:lvlJc w:val="left"/>
      <w:pPr>
        <w:ind w:left="2080" w:hanging="288"/>
      </w:pPr>
      <w:rPr>
        <w:rFonts w:ascii="Courier New" w:eastAsia="Courier New" w:hAnsi="Courier New" w:cs="Courier New" w:hint="default"/>
        <w:spacing w:val="-1"/>
        <w:w w:val="100"/>
        <w:sz w:val="16"/>
        <w:szCs w:val="16"/>
        <w:lang w:val="en-US" w:eastAsia="en-US" w:bidi="ar-SA"/>
      </w:rPr>
    </w:lvl>
    <w:lvl w:ilvl="2" w:tplc="016A8874">
      <w:numFmt w:val="bullet"/>
      <w:lvlText w:val="•"/>
      <w:lvlJc w:val="left"/>
      <w:pPr>
        <w:ind w:left="2922" w:hanging="288"/>
      </w:pPr>
      <w:rPr>
        <w:rFonts w:hint="default"/>
        <w:lang w:val="en-US" w:eastAsia="en-US" w:bidi="ar-SA"/>
      </w:rPr>
    </w:lvl>
    <w:lvl w:ilvl="3" w:tplc="31AE3E96">
      <w:numFmt w:val="bullet"/>
      <w:lvlText w:val="•"/>
      <w:lvlJc w:val="left"/>
      <w:pPr>
        <w:ind w:left="3764" w:hanging="288"/>
      </w:pPr>
      <w:rPr>
        <w:rFonts w:hint="default"/>
        <w:lang w:val="en-US" w:eastAsia="en-US" w:bidi="ar-SA"/>
      </w:rPr>
    </w:lvl>
    <w:lvl w:ilvl="4" w:tplc="7BE226CC">
      <w:numFmt w:val="bullet"/>
      <w:lvlText w:val="•"/>
      <w:lvlJc w:val="left"/>
      <w:pPr>
        <w:ind w:left="4606" w:hanging="288"/>
      </w:pPr>
      <w:rPr>
        <w:rFonts w:hint="default"/>
        <w:lang w:val="en-US" w:eastAsia="en-US" w:bidi="ar-SA"/>
      </w:rPr>
    </w:lvl>
    <w:lvl w:ilvl="5" w:tplc="DADCD93E">
      <w:numFmt w:val="bullet"/>
      <w:lvlText w:val="•"/>
      <w:lvlJc w:val="left"/>
      <w:pPr>
        <w:ind w:left="5448" w:hanging="288"/>
      </w:pPr>
      <w:rPr>
        <w:rFonts w:hint="default"/>
        <w:lang w:val="en-US" w:eastAsia="en-US" w:bidi="ar-SA"/>
      </w:rPr>
    </w:lvl>
    <w:lvl w:ilvl="6" w:tplc="D7463A2E">
      <w:numFmt w:val="bullet"/>
      <w:lvlText w:val="•"/>
      <w:lvlJc w:val="left"/>
      <w:pPr>
        <w:ind w:left="6291" w:hanging="288"/>
      </w:pPr>
      <w:rPr>
        <w:rFonts w:hint="default"/>
        <w:lang w:val="en-US" w:eastAsia="en-US" w:bidi="ar-SA"/>
      </w:rPr>
    </w:lvl>
    <w:lvl w:ilvl="7" w:tplc="7D4E7A9E">
      <w:numFmt w:val="bullet"/>
      <w:lvlText w:val="•"/>
      <w:lvlJc w:val="left"/>
      <w:pPr>
        <w:ind w:left="7133" w:hanging="288"/>
      </w:pPr>
      <w:rPr>
        <w:rFonts w:hint="default"/>
        <w:lang w:val="en-US" w:eastAsia="en-US" w:bidi="ar-SA"/>
      </w:rPr>
    </w:lvl>
    <w:lvl w:ilvl="8" w:tplc="A5A2B22A">
      <w:numFmt w:val="bullet"/>
      <w:lvlText w:val="•"/>
      <w:lvlJc w:val="left"/>
      <w:pPr>
        <w:ind w:left="7975" w:hanging="288"/>
      </w:pPr>
      <w:rPr>
        <w:rFonts w:hint="default"/>
        <w:lang w:val="en-US" w:eastAsia="en-US" w:bidi="ar-SA"/>
      </w:rPr>
    </w:lvl>
  </w:abstractNum>
  <w:abstractNum w:abstractNumId="250" w15:restartNumberingAfterBreak="0">
    <w:nsid w:val="52D03F10"/>
    <w:multiLevelType w:val="hybridMultilevel"/>
    <w:tmpl w:val="17D83C4E"/>
    <w:lvl w:ilvl="0" w:tplc="D3666AD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A82DE72">
      <w:numFmt w:val="bullet"/>
      <w:lvlText w:val="•"/>
      <w:lvlJc w:val="left"/>
      <w:pPr>
        <w:ind w:left="1229" w:hanging="288"/>
      </w:pPr>
      <w:rPr>
        <w:rFonts w:hint="default"/>
        <w:lang w:val="en-US" w:eastAsia="en-US" w:bidi="ar-SA"/>
      </w:rPr>
    </w:lvl>
    <w:lvl w:ilvl="2" w:tplc="685E74DE">
      <w:numFmt w:val="bullet"/>
      <w:lvlText w:val="•"/>
      <w:lvlJc w:val="left"/>
      <w:pPr>
        <w:ind w:left="2139" w:hanging="288"/>
      </w:pPr>
      <w:rPr>
        <w:rFonts w:hint="default"/>
        <w:lang w:val="en-US" w:eastAsia="en-US" w:bidi="ar-SA"/>
      </w:rPr>
    </w:lvl>
    <w:lvl w:ilvl="3" w:tplc="D81ADB8C">
      <w:numFmt w:val="bullet"/>
      <w:lvlText w:val="•"/>
      <w:lvlJc w:val="left"/>
      <w:pPr>
        <w:ind w:left="3049" w:hanging="288"/>
      </w:pPr>
      <w:rPr>
        <w:rFonts w:hint="default"/>
        <w:lang w:val="en-US" w:eastAsia="en-US" w:bidi="ar-SA"/>
      </w:rPr>
    </w:lvl>
    <w:lvl w:ilvl="4" w:tplc="13505108">
      <w:numFmt w:val="bullet"/>
      <w:lvlText w:val="•"/>
      <w:lvlJc w:val="left"/>
      <w:pPr>
        <w:ind w:left="3959" w:hanging="288"/>
      </w:pPr>
      <w:rPr>
        <w:rFonts w:hint="default"/>
        <w:lang w:val="en-US" w:eastAsia="en-US" w:bidi="ar-SA"/>
      </w:rPr>
    </w:lvl>
    <w:lvl w:ilvl="5" w:tplc="218EC744">
      <w:numFmt w:val="bullet"/>
      <w:lvlText w:val="•"/>
      <w:lvlJc w:val="left"/>
      <w:pPr>
        <w:ind w:left="4869" w:hanging="288"/>
      </w:pPr>
      <w:rPr>
        <w:rFonts w:hint="default"/>
        <w:lang w:val="en-US" w:eastAsia="en-US" w:bidi="ar-SA"/>
      </w:rPr>
    </w:lvl>
    <w:lvl w:ilvl="6" w:tplc="F61C2F62">
      <w:numFmt w:val="bullet"/>
      <w:lvlText w:val="•"/>
      <w:lvlJc w:val="left"/>
      <w:pPr>
        <w:ind w:left="5779" w:hanging="288"/>
      </w:pPr>
      <w:rPr>
        <w:rFonts w:hint="default"/>
        <w:lang w:val="en-US" w:eastAsia="en-US" w:bidi="ar-SA"/>
      </w:rPr>
    </w:lvl>
    <w:lvl w:ilvl="7" w:tplc="45228DB2">
      <w:numFmt w:val="bullet"/>
      <w:lvlText w:val="•"/>
      <w:lvlJc w:val="left"/>
      <w:pPr>
        <w:ind w:left="6689" w:hanging="288"/>
      </w:pPr>
      <w:rPr>
        <w:rFonts w:hint="default"/>
        <w:lang w:val="en-US" w:eastAsia="en-US" w:bidi="ar-SA"/>
      </w:rPr>
    </w:lvl>
    <w:lvl w:ilvl="8" w:tplc="619AE6FA">
      <w:numFmt w:val="bullet"/>
      <w:lvlText w:val="•"/>
      <w:lvlJc w:val="left"/>
      <w:pPr>
        <w:ind w:left="7599" w:hanging="288"/>
      </w:pPr>
      <w:rPr>
        <w:rFonts w:hint="default"/>
        <w:lang w:val="en-US" w:eastAsia="en-US" w:bidi="ar-SA"/>
      </w:rPr>
    </w:lvl>
  </w:abstractNum>
  <w:abstractNum w:abstractNumId="251" w15:restartNumberingAfterBreak="0">
    <w:nsid w:val="53A812F5"/>
    <w:multiLevelType w:val="hybridMultilevel"/>
    <w:tmpl w:val="FFC84B50"/>
    <w:lvl w:ilvl="0" w:tplc="B32AE95C">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FCB8B85C">
      <w:numFmt w:val="bullet"/>
      <w:lvlText w:val="•"/>
      <w:lvlJc w:val="left"/>
      <w:pPr>
        <w:ind w:left="1012" w:hanging="288"/>
      </w:pPr>
      <w:rPr>
        <w:rFonts w:hint="default"/>
        <w:lang w:val="en-US" w:eastAsia="en-US" w:bidi="ar-SA"/>
      </w:rPr>
    </w:lvl>
    <w:lvl w:ilvl="2" w:tplc="40489D8C">
      <w:numFmt w:val="bullet"/>
      <w:lvlText w:val="•"/>
      <w:lvlJc w:val="left"/>
      <w:pPr>
        <w:ind w:left="1744" w:hanging="288"/>
      </w:pPr>
      <w:rPr>
        <w:rFonts w:hint="default"/>
        <w:lang w:val="en-US" w:eastAsia="en-US" w:bidi="ar-SA"/>
      </w:rPr>
    </w:lvl>
    <w:lvl w:ilvl="3" w:tplc="A4D2B374">
      <w:numFmt w:val="bullet"/>
      <w:lvlText w:val="•"/>
      <w:lvlJc w:val="left"/>
      <w:pPr>
        <w:ind w:left="2477" w:hanging="288"/>
      </w:pPr>
      <w:rPr>
        <w:rFonts w:hint="default"/>
        <w:lang w:val="en-US" w:eastAsia="en-US" w:bidi="ar-SA"/>
      </w:rPr>
    </w:lvl>
    <w:lvl w:ilvl="4" w:tplc="0B10D13C">
      <w:numFmt w:val="bullet"/>
      <w:lvlText w:val="•"/>
      <w:lvlJc w:val="left"/>
      <w:pPr>
        <w:ind w:left="3209" w:hanging="288"/>
      </w:pPr>
      <w:rPr>
        <w:rFonts w:hint="default"/>
        <w:lang w:val="en-US" w:eastAsia="en-US" w:bidi="ar-SA"/>
      </w:rPr>
    </w:lvl>
    <w:lvl w:ilvl="5" w:tplc="7B62C342">
      <w:numFmt w:val="bullet"/>
      <w:lvlText w:val="•"/>
      <w:lvlJc w:val="left"/>
      <w:pPr>
        <w:ind w:left="3942" w:hanging="288"/>
      </w:pPr>
      <w:rPr>
        <w:rFonts w:hint="default"/>
        <w:lang w:val="en-US" w:eastAsia="en-US" w:bidi="ar-SA"/>
      </w:rPr>
    </w:lvl>
    <w:lvl w:ilvl="6" w:tplc="4486575A">
      <w:numFmt w:val="bullet"/>
      <w:lvlText w:val="•"/>
      <w:lvlJc w:val="left"/>
      <w:pPr>
        <w:ind w:left="4674" w:hanging="288"/>
      </w:pPr>
      <w:rPr>
        <w:rFonts w:hint="default"/>
        <w:lang w:val="en-US" w:eastAsia="en-US" w:bidi="ar-SA"/>
      </w:rPr>
    </w:lvl>
    <w:lvl w:ilvl="7" w:tplc="9B9E62B4">
      <w:numFmt w:val="bullet"/>
      <w:lvlText w:val="•"/>
      <w:lvlJc w:val="left"/>
      <w:pPr>
        <w:ind w:left="5407" w:hanging="288"/>
      </w:pPr>
      <w:rPr>
        <w:rFonts w:hint="default"/>
        <w:lang w:val="en-US" w:eastAsia="en-US" w:bidi="ar-SA"/>
      </w:rPr>
    </w:lvl>
    <w:lvl w:ilvl="8" w:tplc="E75684DE">
      <w:numFmt w:val="bullet"/>
      <w:lvlText w:val="•"/>
      <w:lvlJc w:val="left"/>
      <w:pPr>
        <w:ind w:left="6139" w:hanging="288"/>
      </w:pPr>
      <w:rPr>
        <w:rFonts w:hint="default"/>
        <w:lang w:val="en-US" w:eastAsia="en-US" w:bidi="ar-SA"/>
      </w:rPr>
    </w:lvl>
  </w:abstractNum>
  <w:abstractNum w:abstractNumId="252" w15:restartNumberingAfterBreak="0">
    <w:nsid w:val="53A81BE7"/>
    <w:multiLevelType w:val="hybridMultilevel"/>
    <w:tmpl w:val="26B672E6"/>
    <w:lvl w:ilvl="0" w:tplc="4192E6F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1E27456">
      <w:numFmt w:val="bullet"/>
      <w:lvlText w:val="•"/>
      <w:lvlJc w:val="left"/>
      <w:pPr>
        <w:ind w:left="1229" w:hanging="288"/>
      </w:pPr>
      <w:rPr>
        <w:rFonts w:hint="default"/>
        <w:lang w:val="en-US" w:eastAsia="en-US" w:bidi="ar-SA"/>
      </w:rPr>
    </w:lvl>
    <w:lvl w:ilvl="2" w:tplc="A92EE8F8">
      <w:numFmt w:val="bullet"/>
      <w:lvlText w:val="•"/>
      <w:lvlJc w:val="left"/>
      <w:pPr>
        <w:ind w:left="2139" w:hanging="288"/>
      </w:pPr>
      <w:rPr>
        <w:rFonts w:hint="default"/>
        <w:lang w:val="en-US" w:eastAsia="en-US" w:bidi="ar-SA"/>
      </w:rPr>
    </w:lvl>
    <w:lvl w:ilvl="3" w:tplc="181E8F60">
      <w:numFmt w:val="bullet"/>
      <w:lvlText w:val="•"/>
      <w:lvlJc w:val="left"/>
      <w:pPr>
        <w:ind w:left="3049" w:hanging="288"/>
      </w:pPr>
      <w:rPr>
        <w:rFonts w:hint="default"/>
        <w:lang w:val="en-US" w:eastAsia="en-US" w:bidi="ar-SA"/>
      </w:rPr>
    </w:lvl>
    <w:lvl w:ilvl="4" w:tplc="E0CA412C">
      <w:numFmt w:val="bullet"/>
      <w:lvlText w:val="•"/>
      <w:lvlJc w:val="left"/>
      <w:pPr>
        <w:ind w:left="3959" w:hanging="288"/>
      </w:pPr>
      <w:rPr>
        <w:rFonts w:hint="default"/>
        <w:lang w:val="en-US" w:eastAsia="en-US" w:bidi="ar-SA"/>
      </w:rPr>
    </w:lvl>
    <w:lvl w:ilvl="5" w:tplc="94E800EC">
      <w:numFmt w:val="bullet"/>
      <w:lvlText w:val="•"/>
      <w:lvlJc w:val="left"/>
      <w:pPr>
        <w:ind w:left="4869" w:hanging="288"/>
      </w:pPr>
      <w:rPr>
        <w:rFonts w:hint="default"/>
        <w:lang w:val="en-US" w:eastAsia="en-US" w:bidi="ar-SA"/>
      </w:rPr>
    </w:lvl>
    <w:lvl w:ilvl="6" w:tplc="9C82A952">
      <w:numFmt w:val="bullet"/>
      <w:lvlText w:val="•"/>
      <w:lvlJc w:val="left"/>
      <w:pPr>
        <w:ind w:left="5779" w:hanging="288"/>
      </w:pPr>
      <w:rPr>
        <w:rFonts w:hint="default"/>
        <w:lang w:val="en-US" w:eastAsia="en-US" w:bidi="ar-SA"/>
      </w:rPr>
    </w:lvl>
    <w:lvl w:ilvl="7" w:tplc="35544498">
      <w:numFmt w:val="bullet"/>
      <w:lvlText w:val="•"/>
      <w:lvlJc w:val="left"/>
      <w:pPr>
        <w:ind w:left="6689" w:hanging="288"/>
      </w:pPr>
      <w:rPr>
        <w:rFonts w:hint="default"/>
        <w:lang w:val="en-US" w:eastAsia="en-US" w:bidi="ar-SA"/>
      </w:rPr>
    </w:lvl>
    <w:lvl w:ilvl="8" w:tplc="09CC36E6">
      <w:numFmt w:val="bullet"/>
      <w:lvlText w:val="•"/>
      <w:lvlJc w:val="left"/>
      <w:pPr>
        <w:ind w:left="7599" w:hanging="288"/>
      </w:pPr>
      <w:rPr>
        <w:rFonts w:hint="default"/>
        <w:lang w:val="en-US" w:eastAsia="en-US" w:bidi="ar-SA"/>
      </w:rPr>
    </w:lvl>
  </w:abstractNum>
  <w:abstractNum w:abstractNumId="253" w15:restartNumberingAfterBreak="0">
    <w:nsid w:val="53AD5FB8"/>
    <w:multiLevelType w:val="hybridMultilevel"/>
    <w:tmpl w:val="A678B5A6"/>
    <w:lvl w:ilvl="0" w:tplc="44ACC81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5707CB6">
      <w:numFmt w:val="bullet"/>
      <w:lvlText w:val="•"/>
      <w:lvlJc w:val="left"/>
      <w:pPr>
        <w:ind w:left="1229" w:hanging="288"/>
      </w:pPr>
      <w:rPr>
        <w:rFonts w:hint="default"/>
        <w:lang w:val="en-US" w:eastAsia="en-US" w:bidi="ar-SA"/>
      </w:rPr>
    </w:lvl>
    <w:lvl w:ilvl="2" w:tplc="C29A117A">
      <w:numFmt w:val="bullet"/>
      <w:lvlText w:val="•"/>
      <w:lvlJc w:val="left"/>
      <w:pPr>
        <w:ind w:left="2139" w:hanging="288"/>
      </w:pPr>
      <w:rPr>
        <w:rFonts w:hint="default"/>
        <w:lang w:val="en-US" w:eastAsia="en-US" w:bidi="ar-SA"/>
      </w:rPr>
    </w:lvl>
    <w:lvl w:ilvl="3" w:tplc="F8BE4662">
      <w:numFmt w:val="bullet"/>
      <w:lvlText w:val="•"/>
      <w:lvlJc w:val="left"/>
      <w:pPr>
        <w:ind w:left="3049" w:hanging="288"/>
      </w:pPr>
      <w:rPr>
        <w:rFonts w:hint="default"/>
        <w:lang w:val="en-US" w:eastAsia="en-US" w:bidi="ar-SA"/>
      </w:rPr>
    </w:lvl>
    <w:lvl w:ilvl="4" w:tplc="92F2E9D8">
      <w:numFmt w:val="bullet"/>
      <w:lvlText w:val="•"/>
      <w:lvlJc w:val="left"/>
      <w:pPr>
        <w:ind w:left="3959" w:hanging="288"/>
      </w:pPr>
      <w:rPr>
        <w:rFonts w:hint="default"/>
        <w:lang w:val="en-US" w:eastAsia="en-US" w:bidi="ar-SA"/>
      </w:rPr>
    </w:lvl>
    <w:lvl w:ilvl="5" w:tplc="A434F248">
      <w:numFmt w:val="bullet"/>
      <w:lvlText w:val="•"/>
      <w:lvlJc w:val="left"/>
      <w:pPr>
        <w:ind w:left="4869" w:hanging="288"/>
      </w:pPr>
      <w:rPr>
        <w:rFonts w:hint="default"/>
        <w:lang w:val="en-US" w:eastAsia="en-US" w:bidi="ar-SA"/>
      </w:rPr>
    </w:lvl>
    <w:lvl w:ilvl="6" w:tplc="42D2E2BA">
      <w:numFmt w:val="bullet"/>
      <w:lvlText w:val="•"/>
      <w:lvlJc w:val="left"/>
      <w:pPr>
        <w:ind w:left="5779" w:hanging="288"/>
      </w:pPr>
      <w:rPr>
        <w:rFonts w:hint="default"/>
        <w:lang w:val="en-US" w:eastAsia="en-US" w:bidi="ar-SA"/>
      </w:rPr>
    </w:lvl>
    <w:lvl w:ilvl="7" w:tplc="92D46E9E">
      <w:numFmt w:val="bullet"/>
      <w:lvlText w:val="•"/>
      <w:lvlJc w:val="left"/>
      <w:pPr>
        <w:ind w:left="6689" w:hanging="288"/>
      </w:pPr>
      <w:rPr>
        <w:rFonts w:hint="default"/>
        <w:lang w:val="en-US" w:eastAsia="en-US" w:bidi="ar-SA"/>
      </w:rPr>
    </w:lvl>
    <w:lvl w:ilvl="8" w:tplc="025CD498">
      <w:numFmt w:val="bullet"/>
      <w:lvlText w:val="•"/>
      <w:lvlJc w:val="left"/>
      <w:pPr>
        <w:ind w:left="7599" w:hanging="288"/>
      </w:pPr>
      <w:rPr>
        <w:rFonts w:hint="default"/>
        <w:lang w:val="en-US" w:eastAsia="en-US" w:bidi="ar-SA"/>
      </w:rPr>
    </w:lvl>
  </w:abstractNum>
  <w:abstractNum w:abstractNumId="254" w15:restartNumberingAfterBreak="0">
    <w:nsid w:val="53C02A3D"/>
    <w:multiLevelType w:val="hybridMultilevel"/>
    <w:tmpl w:val="245AE1A2"/>
    <w:lvl w:ilvl="0" w:tplc="878C718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1D2470D6">
      <w:numFmt w:val="bullet"/>
      <w:lvlText w:val="•"/>
      <w:lvlJc w:val="left"/>
      <w:pPr>
        <w:ind w:left="1229" w:hanging="288"/>
      </w:pPr>
      <w:rPr>
        <w:rFonts w:hint="default"/>
        <w:lang w:val="en-US" w:eastAsia="en-US" w:bidi="ar-SA"/>
      </w:rPr>
    </w:lvl>
    <w:lvl w:ilvl="2" w:tplc="2B388578">
      <w:numFmt w:val="bullet"/>
      <w:lvlText w:val="•"/>
      <w:lvlJc w:val="left"/>
      <w:pPr>
        <w:ind w:left="2139" w:hanging="288"/>
      </w:pPr>
      <w:rPr>
        <w:rFonts w:hint="default"/>
        <w:lang w:val="en-US" w:eastAsia="en-US" w:bidi="ar-SA"/>
      </w:rPr>
    </w:lvl>
    <w:lvl w:ilvl="3" w:tplc="ECBED024">
      <w:numFmt w:val="bullet"/>
      <w:lvlText w:val="•"/>
      <w:lvlJc w:val="left"/>
      <w:pPr>
        <w:ind w:left="3049" w:hanging="288"/>
      </w:pPr>
      <w:rPr>
        <w:rFonts w:hint="default"/>
        <w:lang w:val="en-US" w:eastAsia="en-US" w:bidi="ar-SA"/>
      </w:rPr>
    </w:lvl>
    <w:lvl w:ilvl="4" w:tplc="7C1CCE44">
      <w:numFmt w:val="bullet"/>
      <w:lvlText w:val="•"/>
      <w:lvlJc w:val="left"/>
      <w:pPr>
        <w:ind w:left="3959" w:hanging="288"/>
      </w:pPr>
      <w:rPr>
        <w:rFonts w:hint="default"/>
        <w:lang w:val="en-US" w:eastAsia="en-US" w:bidi="ar-SA"/>
      </w:rPr>
    </w:lvl>
    <w:lvl w:ilvl="5" w:tplc="89BEAEF6">
      <w:numFmt w:val="bullet"/>
      <w:lvlText w:val="•"/>
      <w:lvlJc w:val="left"/>
      <w:pPr>
        <w:ind w:left="4869" w:hanging="288"/>
      </w:pPr>
      <w:rPr>
        <w:rFonts w:hint="default"/>
        <w:lang w:val="en-US" w:eastAsia="en-US" w:bidi="ar-SA"/>
      </w:rPr>
    </w:lvl>
    <w:lvl w:ilvl="6" w:tplc="B7BC2CEC">
      <w:numFmt w:val="bullet"/>
      <w:lvlText w:val="•"/>
      <w:lvlJc w:val="left"/>
      <w:pPr>
        <w:ind w:left="5779" w:hanging="288"/>
      </w:pPr>
      <w:rPr>
        <w:rFonts w:hint="default"/>
        <w:lang w:val="en-US" w:eastAsia="en-US" w:bidi="ar-SA"/>
      </w:rPr>
    </w:lvl>
    <w:lvl w:ilvl="7" w:tplc="BFDCCAA6">
      <w:numFmt w:val="bullet"/>
      <w:lvlText w:val="•"/>
      <w:lvlJc w:val="left"/>
      <w:pPr>
        <w:ind w:left="6689" w:hanging="288"/>
      </w:pPr>
      <w:rPr>
        <w:rFonts w:hint="default"/>
        <w:lang w:val="en-US" w:eastAsia="en-US" w:bidi="ar-SA"/>
      </w:rPr>
    </w:lvl>
    <w:lvl w:ilvl="8" w:tplc="BB66BDE2">
      <w:numFmt w:val="bullet"/>
      <w:lvlText w:val="•"/>
      <w:lvlJc w:val="left"/>
      <w:pPr>
        <w:ind w:left="7599" w:hanging="288"/>
      </w:pPr>
      <w:rPr>
        <w:rFonts w:hint="default"/>
        <w:lang w:val="en-US" w:eastAsia="en-US" w:bidi="ar-SA"/>
      </w:rPr>
    </w:lvl>
  </w:abstractNum>
  <w:abstractNum w:abstractNumId="255" w15:restartNumberingAfterBreak="0">
    <w:nsid w:val="53F64672"/>
    <w:multiLevelType w:val="hybridMultilevel"/>
    <w:tmpl w:val="9A5065D4"/>
    <w:lvl w:ilvl="0" w:tplc="E2AA55A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12C8CC42">
      <w:numFmt w:val="bullet"/>
      <w:lvlText w:val="•"/>
      <w:lvlJc w:val="left"/>
      <w:pPr>
        <w:ind w:left="1229" w:hanging="288"/>
      </w:pPr>
      <w:rPr>
        <w:rFonts w:hint="default"/>
        <w:lang w:val="en-US" w:eastAsia="en-US" w:bidi="ar-SA"/>
      </w:rPr>
    </w:lvl>
    <w:lvl w:ilvl="2" w:tplc="B282B00C">
      <w:numFmt w:val="bullet"/>
      <w:lvlText w:val="•"/>
      <w:lvlJc w:val="left"/>
      <w:pPr>
        <w:ind w:left="2139" w:hanging="288"/>
      </w:pPr>
      <w:rPr>
        <w:rFonts w:hint="default"/>
        <w:lang w:val="en-US" w:eastAsia="en-US" w:bidi="ar-SA"/>
      </w:rPr>
    </w:lvl>
    <w:lvl w:ilvl="3" w:tplc="54A0F462">
      <w:numFmt w:val="bullet"/>
      <w:lvlText w:val="•"/>
      <w:lvlJc w:val="left"/>
      <w:pPr>
        <w:ind w:left="3049" w:hanging="288"/>
      </w:pPr>
      <w:rPr>
        <w:rFonts w:hint="default"/>
        <w:lang w:val="en-US" w:eastAsia="en-US" w:bidi="ar-SA"/>
      </w:rPr>
    </w:lvl>
    <w:lvl w:ilvl="4" w:tplc="EC8A0AF0">
      <w:numFmt w:val="bullet"/>
      <w:lvlText w:val="•"/>
      <w:lvlJc w:val="left"/>
      <w:pPr>
        <w:ind w:left="3959" w:hanging="288"/>
      </w:pPr>
      <w:rPr>
        <w:rFonts w:hint="default"/>
        <w:lang w:val="en-US" w:eastAsia="en-US" w:bidi="ar-SA"/>
      </w:rPr>
    </w:lvl>
    <w:lvl w:ilvl="5" w:tplc="00DAFC76">
      <w:numFmt w:val="bullet"/>
      <w:lvlText w:val="•"/>
      <w:lvlJc w:val="left"/>
      <w:pPr>
        <w:ind w:left="4869" w:hanging="288"/>
      </w:pPr>
      <w:rPr>
        <w:rFonts w:hint="default"/>
        <w:lang w:val="en-US" w:eastAsia="en-US" w:bidi="ar-SA"/>
      </w:rPr>
    </w:lvl>
    <w:lvl w:ilvl="6" w:tplc="D3BA416C">
      <w:numFmt w:val="bullet"/>
      <w:lvlText w:val="•"/>
      <w:lvlJc w:val="left"/>
      <w:pPr>
        <w:ind w:left="5779" w:hanging="288"/>
      </w:pPr>
      <w:rPr>
        <w:rFonts w:hint="default"/>
        <w:lang w:val="en-US" w:eastAsia="en-US" w:bidi="ar-SA"/>
      </w:rPr>
    </w:lvl>
    <w:lvl w:ilvl="7" w:tplc="57E2DB62">
      <w:numFmt w:val="bullet"/>
      <w:lvlText w:val="•"/>
      <w:lvlJc w:val="left"/>
      <w:pPr>
        <w:ind w:left="6689" w:hanging="288"/>
      </w:pPr>
      <w:rPr>
        <w:rFonts w:hint="default"/>
        <w:lang w:val="en-US" w:eastAsia="en-US" w:bidi="ar-SA"/>
      </w:rPr>
    </w:lvl>
    <w:lvl w:ilvl="8" w:tplc="EF145D3E">
      <w:numFmt w:val="bullet"/>
      <w:lvlText w:val="•"/>
      <w:lvlJc w:val="left"/>
      <w:pPr>
        <w:ind w:left="7599" w:hanging="288"/>
      </w:pPr>
      <w:rPr>
        <w:rFonts w:hint="default"/>
        <w:lang w:val="en-US" w:eastAsia="en-US" w:bidi="ar-SA"/>
      </w:rPr>
    </w:lvl>
  </w:abstractNum>
  <w:abstractNum w:abstractNumId="256" w15:restartNumberingAfterBreak="0">
    <w:nsid w:val="55B24586"/>
    <w:multiLevelType w:val="hybridMultilevel"/>
    <w:tmpl w:val="B406FDB2"/>
    <w:lvl w:ilvl="0" w:tplc="4A5620C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27022F8">
      <w:numFmt w:val="bullet"/>
      <w:lvlText w:val="•"/>
      <w:lvlJc w:val="left"/>
      <w:pPr>
        <w:ind w:left="1229" w:hanging="288"/>
      </w:pPr>
      <w:rPr>
        <w:rFonts w:hint="default"/>
        <w:lang w:val="en-US" w:eastAsia="en-US" w:bidi="ar-SA"/>
      </w:rPr>
    </w:lvl>
    <w:lvl w:ilvl="2" w:tplc="EB5A79FE">
      <w:numFmt w:val="bullet"/>
      <w:lvlText w:val="•"/>
      <w:lvlJc w:val="left"/>
      <w:pPr>
        <w:ind w:left="2139" w:hanging="288"/>
      </w:pPr>
      <w:rPr>
        <w:rFonts w:hint="default"/>
        <w:lang w:val="en-US" w:eastAsia="en-US" w:bidi="ar-SA"/>
      </w:rPr>
    </w:lvl>
    <w:lvl w:ilvl="3" w:tplc="A92EBCAE">
      <w:numFmt w:val="bullet"/>
      <w:lvlText w:val="•"/>
      <w:lvlJc w:val="left"/>
      <w:pPr>
        <w:ind w:left="3049" w:hanging="288"/>
      </w:pPr>
      <w:rPr>
        <w:rFonts w:hint="default"/>
        <w:lang w:val="en-US" w:eastAsia="en-US" w:bidi="ar-SA"/>
      </w:rPr>
    </w:lvl>
    <w:lvl w:ilvl="4" w:tplc="EBF263D4">
      <w:numFmt w:val="bullet"/>
      <w:lvlText w:val="•"/>
      <w:lvlJc w:val="left"/>
      <w:pPr>
        <w:ind w:left="3959" w:hanging="288"/>
      </w:pPr>
      <w:rPr>
        <w:rFonts w:hint="default"/>
        <w:lang w:val="en-US" w:eastAsia="en-US" w:bidi="ar-SA"/>
      </w:rPr>
    </w:lvl>
    <w:lvl w:ilvl="5" w:tplc="12F6C4F4">
      <w:numFmt w:val="bullet"/>
      <w:lvlText w:val="•"/>
      <w:lvlJc w:val="left"/>
      <w:pPr>
        <w:ind w:left="4869" w:hanging="288"/>
      </w:pPr>
      <w:rPr>
        <w:rFonts w:hint="default"/>
        <w:lang w:val="en-US" w:eastAsia="en-US" w:bidi="ar-SA"/>
      </w:rPr>
    </w:lvl>
    <w:lvl w:ilvl="6" w:tplc="78920D44">
      <w:numFmt w:val="bullet"/>
      <w:lvlText w:val="•"/>
      <w:lvlJc w:val="left"/>
      <w:pPr>
        <w:ind w:left="5779" w:hanging="288"/>
      </w:pPr>
      <w:rPr>
        <w:rFonts w:hint="default"/>
        <w:lang w:val="en-US" w:eastAsia="en-US" w:bidi="ar-SA"/>
      </w:rPr>
    </w:lvl>
    <w:lvl w:ilvl="7" w:tplc="3BCC62AC">
      <w:numFmt w:val="bullet"/>
      <w:lvlText w:val="•"/>
      <w:lvlJc w:val="left"/>
      <w:pPr>
        <w:ind w:left="6689" w:hanging="288"/>
      </w:pPr>
      <w:rPr>
        <w:rFonts w:hint="default"/>
        <w:lang w:val="en-US" w:eastAsia="en-US" w:bidi="ar-SA"/>
      </w:rPr>
    </w:lvl>
    <w:lvl w:ilvl="8" w:tplc="DB28356E">
      <w:numFmt w:val="bullet"/>
      <w:lvlText w:val="•"/>
      <w:lvlJc w:val="left"/>
      <w:pPr>
        <w:ind w:left="7599" w:hanging="288"/>
      </w:pPr>
      <w:rPr>
        <w:rFonts w:hint="default"/>
        <w:lang w:val="en-US" w:eastAsia="en-US" w:bidi="ar-SA"/>
      </w:rPr>
    </w:lvl>
  </w:abstractNum>
  <w:abstractNum w:abstractNumId="257" w15:restartNumberingAfterBreak="0">
    <w:nsid w:val="55E62D14"/>
    <w:multiLevelType w:val="hybridMultilevel"/>
    <w:tmpl w:val="27C04014"/>
    <w:lvl w:ilvl="0" w:tplc="D534E5CA">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F84E7A6C">
      <w:numFmt w:val="bullet"/>
      <w:lvlText w:val="•"/>
      <w:lvlJc w:val="left"/>
      <w:pPr>
        <w:ind w:left="1148" w:hanging="288"/>
      </w:pPr>
      <w:rPr>
        <w:rFonts w:hint="default"/>
        <w:lang w:val="en-US" w:eastAsia="en-US" w:bidi="ar-SA"/>
      </w:rPr>
    </w:lvl>
    <w:lvl w:ilvl="2" w:tplc="FD764044">
      <w:numFmt w:val="bullet"/>
      <w:lvlText w:val="•"/>
      <w:lvlJc w:val="left"/>
      <w:pPr>
        <w:ind w:left="1877" w:hanging="288"/>
      </w:pPr>
      <w:rPr>
        <w:rFonts w:hint="default"/>
        <w:lang w:val="en-US" w:eastAsia="en-US" w:bidi="ar-SA"/>
      </w:rPr>
    </w:lvl>
    <w:lvl w:ilvl="3" w:tplc="F41A410C">
      <w:numFmt w:val="bullet"/>
      <w:lvlText w:val="•"/>
      <w:lvlJc w:val="left"/>
      <w:pPr>
        <w:ind w:left="2605" w:hanging="288"/>
      </w:pPr>
      <w:rPr>
        <w:rFonts w:hint="default"/>
        <w:lang w:val="en-US" w:eastAsia="en-US" w:bidi="ar-SA"/>
      </w:rPr>
    </w:lvl>
    <w:lvl w:ilvl="4" w:tplc="D550DB66">
      <w:numFmt w:val="bullet"/>
      <w:lvlText w:val="•"/>
      <w:lvlJc w:val="left"/>
      <w:pPr>
        <w:ind w:left="3334" w:hanging="288"/>
      </w:pPr>
      <w:rPr>
        <w:rFonts w:hint="default"/>
        <w:lang w:val="en-US" w:eastAsia="en-US" w:bidi="ar-SA"/>
      </w:rPr>
    </w:lvl>
    <w:lvl w:ilvl="5" w:tplc="6C1AA432">
      <w:numFmt w:val="bullet"/>
      <w:lvlText w:val="•"/>
      <w:lvlJc w:val="left"/>
      <w:pPr>
        <w:ind w:left="4063" w:hanging="288"/>
      </w:pPr>
      <w:rPr>
        <w:rFonts w:hint="default"/>
        <w:lang w:val="en-US" w:eastAsia="en-US" w:bidi="ar-SA"/>
      </w:rPr>
    </w:lvl>
    <w:lvl w:ilvl="6" w:tplc="9872C258">
      <w:numFmt w:val="bullet"/>
      <w:lvlText w:val="•"/>
      <w:lvlJc w:val="left"/>
      <w:pPr>
        <w:ind w:left="4791" w:hanging="288"/>
      </w:pPr>
      <w:rPr>
        <w:rFonts w:hint="default"/>
        <w:lang w:val="en-US" w:eastAsia="en-US" w:bidi="ar-SA"/>
      </w:rPr>
    </w:lvl>
    <w:lvl w:ilvl="7" w:tplc="614C105C">
      <w:numFmt w:val="bullet"/>
      <w:lvlText w:val="•"/>
      <w:lvlJc w:val="left"/>
      <w:pPr>
        <w:ind w:left="5520" w:hanging="288"/>
      </w:pPr>
      <w:rPr>
        <w:rFonts w:hint="default"/>
        <w:lang w:val="en-US" w:eastAsia="en-US" w:bidi="ar-SA"/>
      </w:rPr>
    </w:lvl>
    <w:lvl w:ilvl="8" w:tplc="0940347A">
      <w:numFmt w:val="bullet"/>
      <w:lvlText w:val="•"/>
      <w:lvlJc w:val="left"/>
      <w:pPr>
        <w:ind w:left="6248" w:hanging="288"/>
      </w:pPr>
      <w:rPr>
        <w:rFonts w:hint="default"/>
        <w:lang w:val="en-US" w:eastAsia="en-US" w:bidi="ar-SA"/>
      </w:rPr>
    </w:lvl>
  </w:abstractNum>
  <w:abstractNum w:abstractNumId="258" w15:restartNumberingAfterBreak="0">
    <w:nsid w:val="57337DAD"/>
    <w:multiLevelType w:val="hybridMultilevel"/>
    <w:tmpl w:val="51D243A8"/>
    <w:lvl w:ilvl="0" w:tplc="F6689B32">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33FA5502">
      <w:numFmt w:val="bullet"/>
      <w:lvlText w:val="•"/>
      <w:lvlJc w:val="left"/>
      <w:pPr>
        <w:ind w:left="1319" w:hanging="288"/>
      </w:pPr>
      <w:rPr>
        <w:rFonts w:hint="default"/>
        <w:lang w:val="en-US" w:eastAsia="en-US" w:bidi="ar-SA"/>
      </w:rPr>
    </w:lvl>
    <w:lvl w:ilvl="2" w:tplc="8D14B8C0">
      <w:numFmt w:val="bullet"/>
      <w:lvlText w:val="•"/>
      <w:lvlJc w:val="left"/>
      <w:pPr>
        <w:ind w:left="2219" w:hanging="288"/>
      </w:pPr>
      <w:rPr>
        <w:rFonts w:hint="default"/>
        <w:lang w:val="en-US" w:eastAsia="en-US" w:bidi="ar-SA"/>
      </w:rPr>
    </w:lvl>
    <w:lvl w:ilvl="3" w:tplc="550E86DE">
      <w:numFmt w:val="bullet"/>
      <w:lvlText w:val="•"/>
      <w:lvlJc w:val="left"/>
      <w:pPr>
        <w:ind w:left="3119" w:hanging="288"/>
      </w:pPr>
      <w:rPr>
        <w:rFonts w:hint="default"/>
        <w:lang w:val="en-US" w:eastAsia="en-US" w:bidi="ar-SA"/>
      </w:rPr>
    </w:lvl>
    <w:lvl w:ilvl="4" w:tplc="6DFA6D3C">
      <w:numFmt w:val="bullet"/>
      <w:lvlText w:val="•"/>
      <w:lvlJc w:val="left"/>
      <w:pPr>
        <w:ind w:left="4019" w:hanging="288"/>
      </w:pPr>
      <w:rPr>
        <w:rFonts w:hint="default"/>
        <w:lang w:val="en-US" w:eastAsia="en-US" w:bidi="ar-SA"/>
      </w:rPr>
    </w:lvl>
    <w:lvl w:ilvl="5" w:tplc="27BA65F8">
      <w:numFmt w:val="bullet"/>
      <w:lvlText w:val="•"/>
      <w:lvlJc w:val="left"/>
      <w:pPr>
        <w:ind w:left="4919" w:hanging="288"/>
      </w:pPr>
      <w:rPr>
        <w:rFonts w:hint="default"/>
        <w:lang w:val="en-US" w:eastAsia="en-US" w:bidi="ar-SA"/>
      </w:rPr>
    </w:lvl>
    <w:lvl w:ilvl="6" w:tplc="3F668C1A">
      <w:numFmt w:val="bullet"/>
      <w:lvlText w:val="•"/>
      <w:lvlJc w:val="left"/>
      <w:pPr>
        <w:ind w:left="5819" w:hanging="288"/>
      </w:pPr>
      <w:rPr>
        <w:rFonts w:hint="default"/>
        <w:lang w:val="en-US" w:eastAsia="en-US" w:bidi="ar-SA"/>
      </w:rPr>
    </w:lvl>
    <w:lvl w:ilvl="7" w:tplc="4E765AB6">
      <w:numFmt w:val="bullet"/>
      <w:lvlText w:val="•"/>
      <w:lvlJc w:val="left"/>
      <w:pPr>
        <w:ind w:left="6719" w:hanging="288"/>
      </w:pPr>
      <w:rPr>
        <w:rFonts w:hint="default"/>
        <w:lang w:val="en-US" w:eastAsia="en-US" w:bidi="ar-SA"/>
      </w:rPr>
    </w:lvl>
    <w:lvl w:ilvl="8" w:tplc="772AEC86">
      <w:numFmt w:val="bullet"/>
      <w:lvlText w:val="•"/>
      <w:lvlJc w:val="left"/>
      <w:pPr>
        <w:ind w:left="7619" w:hanging="288"/>
      </w:pPr>
      <w:rPr>
        <w:rFonts w:hint="default"/>
        <w:lang w:val="en-US" w:eastAsia="en-US" w:bidi="ar-SA"/>
      </w:rPr>
    </w:lvl>
  </w:abstractNum>
  <w:abstractNum w:abstractNumId="259" w15:restartNumberingAfterBreak="0">
    <w:nsid w:val="57400639"/>
    <w:multiLevelType w:val="hybridMultilevel"/>
    <w:tmpl w:val="C4EABE0E"/>
    <w:lvl w:ilvl="0" w:tplc="C36205F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EA04A6C">
      <w:numFmt w:val="bullet"/>
      <w:lvlText w:val="•"/>
      <w:lvlJc w:val="left"/>
      <w:pPr>
        <w:ind w:left="1059" w:hanging="288"/>
      </w:pPr>
      <w:rPr>
        <w:rFonts w:hint="default"/>
        <w:lang w:val="en-US" w:eastAsia="en-US" w:bidi="ar-SA"/>
      </w:rPr>
    </w:lvl>
    <w:lvl w:ilvl="2" w:tplc="97B0A954">
      <w:numFmt w:val="bullet"/>
      <w:lvlText w:val="•"/>
      <w:lvlJc w:val="left"/>
      <w:pPr>
        <w:ind w:left="1798" w:hanging="288"/>
      </w:pPr>
      <w:rPr>
        <w:rFonts w:hint="default"/>
        <w:lang w:val="en-US" w:eastAsia="en-US" w:bidi="ar-SA"/>
      </w:rPr>
    </w:lvl>
    <w:lvl w:ilvl="3" w:tplc="AD1A5768">
      <w:numFmt w:val="bullet"/>
      <w:lvlText w:val="•"/>
      <w:lvlJc w:val="left"/>
      <w:pPr>
        <w:ind w:left="2537" w:hanging="288"/>
      </w:pPr>
      <w:rPr>
        <w:rFonts w:hint="default"/>
        <w:lang w:val="en-US" w:eastAsia="en-US" w:bidi="ar-SA"/>
      </w:rPr>
    </w:lvl>
    <w:lvl w:ilvl="4" w:tplc="C18EDA3C">
      <w:numFmt w:val="bullet"/>
      <w:lvlText w:val="•"/>
      <w:lvlJc w:val="left"/>
      <w:pPr>
        <w:ind w:left="3276" w:hanging="288"/>
      </w:pPr>
      <w:rPr>
        <w:rFonts w:hint="default"/>
        <w:lang w:val="en-US" w:eastAsia="en-US" w:bidi="ar-SA"/>
      </w:rPr>
    </w:lvl>
    <w:lvl w:ilvl="5" w:tplc="AB72E19A">
      <w:numFmt w:val="bullet"/>
      <w:lvlText w:val="•"/>
      <w:lvlJc w:val="left"/>
      <w:pPr>
        <w:ind w:left="4015" w:hanging="288"/>
      </w:pPr>
      <w:rPr>
        <w:rFonts w:hint="default"/>
        <w:lang w:val="en-US" w:eastAsia="en-US" w:bidi="ar-SA"/>
      </w:rPr>
    </w:lvl>
    <w:lvl w:ilvl="6" w:tplc="7A022F5C">
      <w:numFmt w:val="bullet"/>
      <w:lvlText w:val="•"/>
      <w:lvlJc w:val="left"/>
      <w:pPr>
        <w:ind w:left="4754" w:hanging="288"/>
      </w:pPr>
      <w:rPr>
        <w:rFonts w:hint="default"/>
        <w:lang w:val="en-US" w:eastAsia="en-US" w:bidi="ar-SA"/>
      </w:rPr>
    </w:lvl>
    <w:lvl w:ilvl="7" w:tplc="46C09834">
      <w:numFmt w:val="bullet"/>
      <w:lvlText w:val="•"/>
      <w:lvlJc w:val="left"/>
      <w:pPr>
        <w:ind w:left="5493" w:hanging="288"/>
      </w:pPr>
      <w:rPr>
        <w:rFonts w:hint="default"/>
        <w:lang w:val="en-US" w:eastAsia="en-US" w:bidi="ar-SA"/>
      </w:rPr>
    </w:lvl>
    <w:lvl w:ilvl="8" w:tplc="7F4ADF50">
      <w:numFmt w:val="bullet"/>
      <w:lvlText w:val="•"/>
      <w:lvlJc w:val="left"/>
      <w:pPr>
        <w:ind w:left="6232" w:hanging="288"/>
      </w:pPr>
      <w:rPr>
        <w:rFonts w:hint="default"/>
        <w:lang w:val="en-US" w:eastAsia="en-US" w:bidi="ar-SA"/>
      </w:rPr>
    </w:lvl>
  </w:abstractNum>
  <w:abstractNum w:abstractNumId="260" w15:restartNumberingAfterBreak="0">
    <w:nsid w:val="57687C2F"/>
    <w:multiLevelType w:val="hybridMultilevel"/>
    <w:tmpl w:val="DDAEDFE0"/>
    <w:lvl w:ilvl="0" w:tplc="5846E470">
      <w:start w:val="1"/>
      <w:numFmt w:val="decimal"/>
      <w:lvlText w:val="%1."/>
      <w:lvlJc w:val="left"/>
      <w:pPr>
        <w:ind w:left="412" w:hanging="288"/>
        <w:jc w:val="right"/>
      </w:pPr>
      <w:rPr>
        <w:rFonts w:ascii="Courier New" w:eastAsia="Courier New" w:hAnsi="Courier New" w:cs="Courier New" w:hint="default"/>
        <w:spacing w:val="-1"/>
        <w:w w:val="100"/>
        <w:sz w:val="16"/>
        <w:szCs w:val="16"/>
        <w:lang w:val="en-US" w:eastAsia="en-US" w:bidi="ar-SA"/>
      </w:rPr>
    </w:lvl>
    <w:lvl w:ilvl="1" w:tplc="20E2EA60">
      <w:numFmt w:val="bullet"/>
      <w:lvlText w:val="•"/>
      <w:lvlJc w:val="left"/>
      <w:pPr>
        <w:ind w:left="1319" w:hanging="288"/>
      </w:pPr>
      <w:rPr>
        <w:rFonts w:hint="default"/>
        <w:lang w:val="en-US" w:eastAsia="en-US" w:bidi="ar-SA"/>
      </w:rPr>
    </w:lvl>
    <w:lvl w:ilvl="2" w:tplc="E56E4D6C">
      <w:numFmt w:val="bullet"/>
      <w:lvlText w:val="•"/>
      <w:lvlJc w:val="left"/>
      <w:pPr>
        <w:ind w:left="2219" w:hanging="288"/>
      </w:pPr>
      <w:rPr>
        <w:rFonts w:hint="default"/>
        <w:lang w:val="en-US" w:eastAsia="en-US" w:bidi="ar-SA"/>
      </w:rPr>
    </w:lvl>
    <w:lvl w:ilvl="3" w:tplc="8D2AFC4A">
      <w:numFmt w:val="bullet"/>
      <w:lvlText w:val="•"/>
      <w:lvlJc w:val="left"/>
      <w:pPr>
        <w:ind w:left="3119" w:hanging="288"/>
      </w:pPr>
      <w:rPr>
        <w:rFonts w:hint="default"/>
        <w:lang w:val="en-US" w:eastAsia="en-US" w:bidi="ar-SA"/>
      </w:rPr>
    </w:lvl>
    <w:lvl w:ilvl="4" w:tplc="26C22EA6">
      <w:numFmt w:val="bullet"/>
      <w:lvlText w:val="•"/>
      <w:lvlJc w:val="left"/>
      <w:pPr>
        <w:ind w:left="4019" w:hanging="288"/>
      </w:pPr>
      <w:rPr>
        <w:rFonts w:hint="default"/>
        <w:lang w:val="en-US" w:eastAsia="en-US" w:bidi="ar-SA"/>
      </w:rPr>
    </w:lvl>
    <w:lvl w:ilvl="5" w:tplc="1C0EB6FC">
      <w:numFmt w:val="bullet"/>
      <w:lvlText w:val="•"/>
      <w:lvlJc w:val="left"/>
      <w:pPr>
        <w:ind w:left="4919" w:hanging="288"/>
      </w:pPr>
      <w:rPr>
        <w:rFonts w:hint="default"/>
        <w:lang w:val="en-US" w:eastAsia="en-US" w:bidi="ar-SA"/>
      </w:rPr>
    </w:lvl>
    <w:lvl w:ilvl="6" w:tplc="6D980296">
      <w:numFmt w:val="bullet"/>
      <w:lvlText w:val="•"/>
      <w:lvlJc w:val="left"/>
      <w:pPr>
        <w:ind w:left="5819" w:hanging="288"/>
      </w:pPr>
      <w:rPr>
        <w:rFonts w:hint="default"/>
        <w:lang w:val="en-US" w:eastAsia="en-US" w:bidi="ar-SA"/>
      </w:rPr>
    </w:lvl>
    <w:lvl w:ilvl="7" w:tplc="9AC28266">
      <w:numFmt w:val="bullet"/>
      <w:lvlText w:val="•"/>
      <w:lvlJc w:val="left"/>
      <w:pPr>
        <w:ind w:left="6719" w:hanging="288"/>
      </w:pPr>
      <w:rPr>
        <w:rFonts w:hint="default"/>
        <w:lang w:val="en-US" w:eastAsia="en-US" w:bidi="ar-SA"/>
      </w:rPr>
    </w:lvl>
    <w:lvl w:ilvl="8" w:tplc="0E647B76">
      <w:numFmt w:val="bullet"/>
      <w:lvlText w:val="•"/>
      <w:lvlJc w:val="left"/>
      <w:pPr>
        <w:ind w:left="7619" w:hanging="288"/>
      </w:pPr>
      <w:rPr>
        <w:rFonts w:hint="default"/>
        <w:lang w:val="en-US" w:eastAsia="en-US" w:bidi="ar-SA"/>
      </w:rPr>
    </w:lvl>
  </w:abstractNum>
  <w:abstractNum w:abstractNumId="261" w15:restartNumberingAfterBreak="0">
    <w:nsid w:val="579E0AF4"/>
    <w:multiLevelType w:val="hybridMultilevel"/>
    <w:tmpl w:val="C720C0CE"/>
    <w:lvl w:ilvl="0" w:tplc="2D741090">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A47CBEBC">
      <w:numFmt w:val="bullet"/>
      <w:lvlText w:val="•"/>
      <w:lvlJc w:val="left"/>
      <w:pPr>
        <w:ind w:left="1391" w:hanging="288"/>
      </w:pPr>
      <w:rPr>
        <w:rFonts w:hint="default"/>
        <w:lang w:val="en-US" w:eastAsia="en-US" w:bidi="ar-SA"/>
      </w:rPr>
    </w:lvl>
    <w:lvl w:ilvl="2" w:tplc="C0F87BB0">
      <w:numFmt w:val="bullet"/>
      <w:lvlText w:val="•"/>
      <w:lvlJc w:val="left"/>
      <w:pPr>
        <w:ind w:left="2283" w:hanging="288"/>
      </w:pPr>
      <w:rPr>
        <w:rFonts w:hint="default"/>
        <w:lang w:val="en-US" w:eastAsia="en-US" w:bidi="ar-SA"/>
      </w:rPr>
    </w:lvl>
    <w:lvl w:ilvl="3" w:tplc="A0C41884">
      <w:numFmt w:val="bullet"/>
      <w:lvlText w:val="•"/>
      <w:lvlJc w:val="left"/>
      <w:pPr>
        <w:ind w:left="3175" w:hanging="288"/>
      </w:pPr>
      <w:rPr>
        <w:rFonts w:hint="default"/>
        <w:lang w:val="en-US" w:eastAsia="en-US" w:bidi="ar-SA"/>
      </w:rPr>
    </w:lvl>
    <w:lvl w:ilvl="4" w:tplc="DA1CE7EC">
      <w:numFmt w:val="bullet"/>
      <w:lvlText w:val="•"/>
      <w:lvlJc w:val="left"/>
      <w:pPr>
        <w:ind w:left="4067" w:hanging="288"/>
      </w:pPr>
      <w:rPr>
        <w:rFonts w:hint="default"/>
        <w:lang w:val="en-US" w:eastAsia="en-US" w:bidi="ar-SA"/>
      </w:rPr>
    </w:lvl>
    <w:lvl w:ilvl="5" w:tplc="D6E0EC42">
      <w:numFmt w:val="bullet"/>
      <w:lvlText w:val="•"/>
      <w:lvlJc w:val="left"/>
      <w:pPr>
        <w:ind w:left="4959" w:hanging="288"/>
      </w:pPr>
      <w:rPr>
        <w:rFonts w:hint="default"/>
        <w:lang w:val="en-US" w:eastAsia="en-US" w:bidi="ar-SA"/>
      </w:rPr>
    </w:lvl>
    <w:lvl w:ilvl="6" w:tplc="4DBC932A">
      <w:numFmt w:val="bullet"/>
      <w:lvlText w:val="•"/>
      <w:lvlJc w:val="left"/>
      <w:pPr>
        <w:ind w:left="5851" w:hanging="288"/>
      </w:pPr>
      <w:rPr>
        <w:rFonts w:hint="default"/>
        <w:lang w:val="en-US" w:eastAsia="en-US" w:bidi="ar-SA"/>
      </w:rPr>
    </w:lvl>
    <w:lvl w:ilvl="7" w:tplc="5C884452">
      <w:numFmt w:val="bullet"/>
      <w:lvlText w:val="•"/>
      <w:lvlJc w:val="left"/>
      <w:pPr>
        <w:ind w:left="6743" w:hanging="288"/>
      </w:pPr>
      <w:rPr>
        <w:rFonts w:hint="default"/>
        <w:lang w:val="en-US" w:eastAsia="en-US" w:bidi="ar-SA"/>
      </w:rPr>
    </w:lvl>
    <w:lvl w:ilvl="8" w:tplc="9234752A">
      <w:numFmt w:val="bullet"/>
      <w:lvlText w:val="•"/>
      <w:lvlJc w:val="left"/>
      <w:pPr>
        <w:ind w:left="7635" w:hanging="288"/>
      </w:pPr>
      <w:rPr>
        <w:rFonts w:hint="default"/>
        <w:lang w:val="en-US" w:eastAsia="en-US" w:bidi="ar-SA"/>
      </w:rPr>
    </w:lvl>
  </w:abstractNum>
  <w:abstractNum w:abstractNumId="262" w15:restartNumberingAfterBreak="0">
    <w:nsid w:val="57AF191F"/>
    <w:multiLevelType w:val="hybridMultilevel"/>
    <w:tmpl w:val="FBBCEAC4"/>
    <w:lvl w:ilvl="0" w:tplc="E95049E6">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6EA08424">
      <w:numFmt w:val="bullet"/>
      <w:lvlText w:val="•"/>
      <w:lvlJc w:val="left"/>
      <w:pPr>
        <w:ind w:left="1391" w:hanging="480"/>
      </w:pPr>
      <w:rPr>
        <w:rFonts w:hint="default"/>
        <w:lang w:val="en-US" w:eastAsia="en-US" w:bidi="ar-SA"/>
      </w:rPr>
    </w:lvl>
    <w:lvl w:ilvl="2" w:tplc="EFD8D0F0">
      <w:numFmt w:val="bullet"/>
      <w:lvlText w:val="•"/>
      <w:lvlJc w:val="left"/>
      <w:pPr>
        <w:ind w:left="2283" w:hanging="480"/>
      </w:pPr>
      <w:rPr>
        <w:rFonts w:hint="default"/>
        <w:lang w:val="en-US" w:eastAsia="en-US" w:bidi="ar-SA"/>
      </w:rPr>
    </w:lvl>
    <w:lvl w:ilvl="3" w:tplc="43BAB6AE">
      <w:numFmt w:val="bullet"/>
      <w:lvlText w:val="•"/>
      <w:lvlJc w:val="left"/>
      <w:pPr>
        <w:ind w:left="3175" w:hanging="480"/>
      </w:pPr>
      <w:rPr>
        <w:rFonts w:hint="default"/>
        <w:lang w:val="en-US" w:eastAsia="en-US" w:bidi="ar-SA"/>
      </w:rPr>
    </w:lvl>
    <w:lvl w:ilvl="4" w:tplc="B59A6132">
      <w:numFmt w:val="bullet"/>
      <w:lvlText w:val="•"/>
      <w:lvlJc w:val="left"/>
      <w:pPr>
        <w:ind w:left="4067" w:hanging="480"/>
      </w:pPr>
      <w:rPr>
        <w:rFonts w:hint="default"/>
        <w:lang w:val="en-US" w:eastAsia="en-US" w:bidi="ar-SA"/>
      </w:rPr>
    </w:lvl>
    <w:lvl w:ilvl="5" w:tplc="4F4EB224">
      <w:numFmt w:val="bullet"/>
      <w:lvlText w:val="•"/>
      <w:lvlJc w:val="left"/>
      <w:pPr>
        <w:ind w:left="4959" w:hanging="480"/>
      </w:pPr>
      <w:rPr>
        <w:rFonts w:hint="default"/>
        <w:lang w:val="en-US" w:eastAsia="en-US" w:bidi="ar-SA"/>
      </w:rPr>
    </w:lvl>
    <w:lvl w:ilvl="6" w:tplc="7ED401DA">
      <w:numFmt w:val="bullet"/>
      <w:lvlText w:val="•"/>
      <w:lvlJc w:val="left"/>
      <w:pPr>
        <w:ind w:left="5851" w:hanging="480"/>
      </w:pPr>
      <w:rPr>
        <w:rFonts w:hint="default"/>
        <w:lang w:val="en-US" w:eastAsia="en-US" w:bidi="ar-SA"/>
      </w:rPr>
    </w:lvl>
    <w:lvl w:ilvl="7" w:tplc="54546EEC">
      <w:numFmt w:val="bullet"/>
      <w:lvlText w:val="•"/>
      <w:lvlJc w:val="left"/>
      <w:pPr>
        <w:ind w:left="6743" w:hanging="480"/>
      </w:pPr>
      <w:rPr>
        <w:rFonts w:hint="default"/>
        <w:lang w:val="en-US" w:eastAsia="en-US" w:bidi="ar-SA"/>
      </w:rPr>
    </w:lvl>
    <w:lvl w:ilvl="8" w:tplc="B9BA9CB8">
      <w:numFmt w:val="bullet"/>
      <w:lvlText w:val="•"/>
      <w:lvlJc w:val="left"/>
      <w:pPr>
        <w:ind w:left="7635" w:hanging="480"/>
      </w:pPr>
      <w:rPr>
        <w:rFonts w:hint="default"/>
        <w:lang w:val="en-US" w:eastAsia="en-US" w:bidi="ar-SA"/>
      </w:rPr>
    </w:lvl>
  </w:abstractNum>
  <w:abstractNum w:abstractNumId="263" w15:restartNumberingAfterBreak="0">
    <w:nsid w:val="57EC5294"/>
    <w:multiLevelType w:val="hybridMultilevel"/>
    <w:tmpl w:val="5BB48CE0"/>
    <w:lvl w:ilvl="0" w:tplc="E586C5E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BF266FE">
      <w:numFmt w:val="bullet"/>
      <w:lvlText w:val="•"/>
      <w:lvlJc w:val="left"/>
      <w:pPr>
        <w:ind w:left="1229" w:hanging="288"/>
      </w:pPr>
      <w:rPr>
        <w:rFonts w:hint="default"/>
        <w:lang w:val="en-US" w:eastAsia="en-US" w:bidi="ar-SA"/>
      </w:rPr>
    </w:lvl>
    <w:lvl w:ilvl="2" w:tplc="83BE93D6">
      <w:numFmt w:val="bullet"/>
      <w:lvlText w:val="•"/>
      <w:lvlJc w:val="left"/>
      <w:pPr>
        <w:ind w:left="2139" w:hanging="288"/>
      </w:pPr>
      <w:rPr>
        <w:rFonts w:hint="default"/>
        <w:lang w:val="en-US" w:eastAsia="en-US" w:bidi="ar-SA"/>
      </w:rPr>
    </w:lvl>
    <w:lvl w:ilvl="3" w:tplc="F444A072">
      <w:numFmt w:val="bullet"/>
      <w:lvlText w:val="•"/>
      <w:lvlJc w:val="left"/>
      <w:pPr>
        <w:ind w:left="3049" w:hanging="288"/>
      </w:pPr>
      <w:rPr>
        <w:rFonts w:hint="default"/>
        <w:lang w:val="en-US" w:eastAsia="en-US" w:bidi="ar-SA"/>
      </w:rPr>
    </w:lvl>
    <w:lvl w:ilvl="4" w:tplc="E29631D2">
      <w:numFmt w:val="bullet"/>
      <w:lvlText w:val="•"/>
      <w:lvlJc w:val="left"/>
      <w:pPr>
        <w:ind w:left="3959" w:hanging="288"/>
      </w:pPr>
      <w:rPr>
        <w:rFonts w:hint="default"/>
        <w:lang w:val="en-US" w:eastAsia="en-US" w:bidi="ar-SA"/>
      </w:rPr>
    </w:lvl>
    <w:lvl w:ilvl="5" w:tplc="99C6C21E">
      <w:numFmt w:val="bullet"/>
      <w:lvlText w:val="•"/>
      <w:lvlJc w:val="left"/>
      <w:pPr>
        <w:ind w:left="4869" w:hanging="288"/>
      </w:pPr>
      <w:rPr>
        <w:rFonts w:hint="default"/>
        <w:lang w:val="en-US" w:eastAsia="en-US" w:bidi="ar-SA"/>
      </w:rPr>
    </w:lvl>
    <w:lvl w:ilvl="6" w:tplc="7DDAB776">
      <w:numFmt w:val="bullet"/>
      <w:lvlText w:val="•"/>
      <w:lvlJc w:val="left"/>
      <w:pPr>
        <w:ind w:left="5779" w:hanging="288"/>
      </w:pPr>
      <w:rPr>
        <w:rFonts w:hint="default"/>
        <w:lang w:val="en-US" w:eastAsia="en-US" w:bidi="ar-SA"/>
      </w:rPr>
    </w:lvl>
    <w:lvl w:ilvl="7" w:tplc="A7CCE94E">
      <w:numFmt w:val="bullet"/>
      <w:lvlText w:val="•"/>
      <w:lvlJc w:val="left"/>
      <w:pPr>
        <w:ind w:left="6689" w:hanging="288"/>
      </w:pPr>
      <w:rPr>
        <w:rFonts w:hint="default"/>
        <w:lang w:val="en-US" w:eastAsia="en-US" w:bidi="ar-SA"/>
      </w:rPr>
    </w:lvl>
    <w:lvl w:ilvl="8" w:tplc="E410C438">
      <w:numFmt w:val="bullet"/>
      <w:lvlText w:val="•"/>
      <w:lvlJc w:val="left"/>
      <w:pPr>
        <w:ind w:left="7599" w:hanging="288"/>
      </w:pPr>
      <w:rPr>
        <w:rFonts w:hint="default"/>
        <w:lang w:val="en-US" w:eastAsia="en-US" w:bidi="ar-SA"/>
      </w:rPr>
    </w:lvl>
  </w:abstractNum>
  <w:abstractNum w:abstractNumId="264" w15:restartNumberingAfterBreak="0">
    <w:nsid w:val="57F23642"/>
    <w:multiLevelType w:val="hybridMultilevel"/>
    <w:tmpl w:val="7FE01E9A"/>
    <w:lvl w:ilvl="0" w:tplc="674AEA2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A76790A">
      <w:numFmt w:val="bullet"/>
      <w:lvlText w:val="•"/>
      <w:lvlJc w:val="left"/>
      <w:pPr>
        <w:ind w:left="1059" w:hanging="288"/>
      </w:pPr>
      <w:rPr>
        <w:rFonts w:hint="default"/>
        <w:lang w:val="en-US" w:eastAsia="en-US" w:bidi="ar-SA"/>
      </w:rPr>
    </w:lvl>
    <w:lvl w:ilvl="2" w:tplc="DA5EE1E4">
      <w:numFmt w:val="bullet"/>
      <w:lvlText w:val="•"/>
      <w:lvlJc w:val="left"/>
      <w:pPr>
        <w:ind w:left="1798" w:hanging="288"/>
      </w:pPr>
      <w:rPr>
        <w:rFonts w:hint="default"/>
        <w:lang w:val="en-US" w:eastAsia="en-US" w:bidi="ar-SA"/>
      </w:rPr>
    </w:lvl>
    <w:lvl w:ilvl="3" w:tplc="728A7D74">
      <w:numFmt w:val="bullet"/>
      <w:lvlText w:val="•"/>
      <w:lvlJc w:val="left"/>
      <w:pPr>
        <w:ind w:left="2537" w:hanging="288"/>
      </w:pPr>
      <w:rPr>
        <w:rFonts w:hint="default"/>
        <w:lang w:val="en-US" w:eastAsia="en-US" w:bidi="ar-SA"/>
      </w:rPr>
    </w:lvl>
    <w:lvl w:ilvl="4" w:tplc="3C70FA00">
      <w:numFmt w:val="bullet"/>
      <w:lvlText w:val="•"/>
      <w:lvlJc w:val="left"/>
      <w:pPr>
        <w:ind w:left="3276" w:hanging="288"/>
      </w:pPr>
      <w:rPr>
        <w:rFonts w:hint="default"/>
        <w:lang w:val="en-US" w:eastAsia="en-US" w:bidi="ar-SA"/>
      </w:rPr>
    </w:lvl>
    <w:lvl w:ilvl="5" w:tplc="7FB82420">
      <w:numFmt w:val="bullet"/>
      <w:lvlText w:val="•"/>
      <w:lvlJc w:val="left"/>
      <w:pPr>
        <w:ind w:left="4015" w:hanging="288"/>
      </w:pPr>
      <w:rPr>
        <w:rFonts w:hint="default"/>
        <w:lang w:val="en-US" w:eastAsia="en-US" w:bidi="ar-SA"/>
      </w:rPr>
    </w:lvl>
    <w:lvl w:ilvl="6" w:tplc="29B216E2">
      <w:numFmt w:val="bullet"/>
      <w:lvlText w:val="•"/>
      <w:lvlJc w:val="left"/>
      <w:pPr>
        <w:ind w:left="4754" w:hanging="288"/>
      </w:pPr>
      <w:rPr>
        <w:rFonts w:hint="default"/>
        <w:lang w:val="en-US" w:eastAsia="en-US" w:bidi="ar-SA"/>
      </w:rPr>
    </w:lvl>
    <w:lvl w:ilvl="7" w:tplc="2A4CE876">
      <w:numFmt w:val="bullet"/>
      <w:lvlText w:val="•"/>
      <w:lvlJc w:val="left"/>
      <w:pPr>
        <w:ind w:left="5493" w:hanging="288"/>
      </w:pPr>
      <w:rPr>
        <w:rFonts w:hint="default"/>
        <w:lang w:val="en-US" w:eastAsia="en-US" w:bidi="ar-SA"/>
      </w:rPr>
    </w:lvl>
    <w:lvl w:ilvl="8" w:tplc="8B70B0AC">
      <w:numFmt w:val="bullet"/>
      <w:lvlText w:val="•"/>
      <w:lvlJc w:val="left"/>
      <w:pPr>
        <w:ind w:left="6232" w:hanging="288"/>
      </w:pPr>
      <w:rPr>
        <w:rFonts w:hint="default"/>
        <w:lang w:val="en-US" w:eastAsia="en-US" w:bidi="ar-SA"/>
      </w:rPr>
    </w:lvl>
  </w:abstractNum>
  <w:abstractNum w:abstractNumId="265" w15:restartNumberingAfterBreak="0">
    <w:nsid w:val="58544B01"/>
    <w:multiLevelType w:val="hybridMultilevel"/>
    <w:tmpl w:val="3C9815EA"/>
    <w:lvl w:ilvl="0" w:tplc="2D3478B6">
      <w:start w:val="1"/>
      <w:numFmt w:val="decimal"/>
      <w:lvlText w:val="%1"/>
      <w:lvlJc w:val="left"/>
      <w:pPr>
        <w:ind w:left="892" w:hanging="384"/>
      </w:pPr>
      <w:rPr>
        <w:rFonts w:ascii="Courier New" w:eastAsia="Courier New" w:hAnsi="Courier New" w:cs="Courier New" w:hint="default"/>
        <w:w w:val="100"/>
        <w:sz w:val="16"/>
        <w:szCs w:val="16"/>
        <w:lang w:val="en-US" w:eastAsia="en-US" w:bidi="ar-SA"/>
      </w:rPr>
    </w:lvl>
    <w:lvl w:ilvl="1" w:tplc="54FA9412">
      <w:numFmt w:val="bullet"/>
      <w:lvlText w:val="•"/>
      <w:lvlJc w:val="left"/>
      <w:pPr>
        <w:ind w:left="1751" w:hanging="384"/>
      </w:pPr>
      <w:rPr>
        <w:rFonts w:hint="default"/>
        <w:lang w:val="en-US" w:eastAsia="en-US" w:bidi="ar-SA"/>
      </w:rPr>
    </w:lvl>
    <w:lvl w:ilvl="2" w:tplc="F7FC3F9A">
      <w:numFmt w:val="bullet"/>
      <w:lvlText w:val="•"/>
      <w:lvlJc w:val="left"/>
      <w:pPr>
        <w:ind w:left="2603" w:hanging="384"/>
      </w:pPr>
      <w:rPr>
        <w:rFonts w:hint="default"/>
        <w:lang w:val="en-US" w:eastAsia="en-US" w:bidi="ar-SA"/>
      </w:rPr>
    </w:lvl>
    <w:lvl w:ilvl="3" w:tplc="8270A362">
      <w:numFmt w:val="bullet"/>
      <w:lvlText w:val="•"/>
      <w:lvlJc w:val="left"/>
      <w:pPr>
        <w:ind w:left="3455" w:hanging="384"/>
      </w:pPr>
      <w:rPr>
        <w:rFonts w:hint="default"/>
        <w:lang w:val="en-US" w:eastAsia="en-US" w:bidi="ar-SA"/>
      </w:rPr>
    </w:lvl>
    <w:lvl w:ilvl="4" w:tplc="5CD85242">
      <w:numFmt w:val="bullet"/>
      <w:lvlText w:val="•"/>
      <w:lvlJc w:val="left"/>
      <w:pPr>
        <w:ind w:left="4307" w:hanging="384"/>
      </w:pPr>
      <w:rPr>
        <w:rFonts w:hint="default"/>
        <w:lang w:val="en-US" w:eastAsia="en-US" w:bidi="ar-SA"/>
      </w:rPr>
    </w:lvl>
    <w:lvl w:ilvl="5" w:tplc="25929BE4">
      <w:numFmt w:val="bullet"/>
      <w:lvlText w:val="•"/>
      <w:lvlJc w:val="left"/>
      <w:pPr>
        <w:ind w:left="5159" w:hanging="384"/>
      </w:pPr>
      <w:rPr>
        <w:rFonts w:hint="default"/>
        <w:lang w:val="en-US" w:eastAsia="en-US" w:bidi="ar-SA"/>
      </w:rPr>
    </w:lvl>
    <w:lvl w:ilvl="6" w:tplc="1B503C2A">
      <w:numFmt w:val="bullet"/>
      <w:lvlText w:val="•"/>
      <w:lvlJc w:val="left"/>
      <w:pPr>
        <w:ind w:left="6011" w:hanging="384"/>
      </w:pPr>
      <w:rPr>
        <w:rFonts w:hint="default"/>
        <w:lang w:val="en-US" w:eastAsia="en-US" w:bidi="ar-SA"/>
      </w:rPr>
    </w:lvl>
    <w:lvl w:ilvl="7" w:tplc="73E8EDFC">
      <w:numFmt w:val="bullet"/>
      <w:lvlText w:val="•"/>
      <w:lvlJc w:val="left"/>
      <w:pPr>
        <w:ind w:left="6863" w:hanging="384"/>
      </w:pPr>
      <w:rPr>
        <w:rFonts w:hint="default"/>
        <w:lang w:val="en-US" w:eastAsia="en-US" w:bidi="ar-SA"/>
      </w:rPr>
    </w:lvl>
    <w:lvl w:ilvl="8" w:tplc="7644948E">
      <w:numFmt w:val="bullet"/>
      <w:lvlText w:val="•"/>
      <w:lvlJc w:val="left"/>
      <w:pPr>
        <w:ind w:left="7715" w:hanging="384"/>
      </w:pPr>
      <w:rPr>
        <w:rFonts w:hint="default"/>
        <w:lang w:val="en-US" w:eastAsia="en-US" w:bidi="ar-SA"/>
      </w:rPr>
    </w:lvl>
  </w:abstractNum>
  <w:abstractNum w:abstractNumId="266" w15:restartNumberingAfterBreak="0">
    <w:nsid w:val="58D937D1"/>
    <w:multiLevelType w:val="hybridMultilevel"/>
    <w:tmpl w:val="FD6A6784"/>
    <w:lvl w:ilvl="0" w:tplc="BFA24258">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A698BBCE">
      <w:numFmt w:val="bullet"/>
      <w:lvlText w:val="•"/>
      <w:lvlJc w:val="left"/>
      <w:pPr>
        <w:ind w:left="1391" w:hanging="288"/>
      </w:pPr>
      <w:rPr>
        <w:rFonts w:hint="default"/>
        <w:lang w:val="en-US" w:eastAsia="en-US" w:bidi="ar-SA"/>
      </w:rPr>
    </w:lvl>
    <w:lvl w:ilvl="2" w:tplc="65920E06">
      <w:numFmt w:val="bullet"/>
      <w:lvlText w:val="•"/>
      <w:lvlJc w:val="left"/>
      <w:pPr>
        <w:ind w:left="2283" w:hanging="288"/>
      </w:pPr>
      <w:rPr>
        <w:rFonts w:hint="default"/>
        <w:lang w:val="en-US" w:eastAsia="en-US" w:bidi="ar-SA"/>
      </w:rPr>
    </w:lvl>
    <w:lvl w:ilvl="3" w:tplc="6DE8FC5A">
      <w:numFmt w:val="bullet"/>
      <w:lvlText w:val="•"/>
      <w:lvlJc w:val="left"/>
      <w:pPr>
        <w:ind w:left="3175" w:hanging="288"/>
      </w:pPr>
      <w:rPr>
        <w:rFonts w:hint="default"/>
        <w:lang w:val="en-US" w:eastAsia="en-US" w:bidi="ar-SA"/>
      </w:rPr>
    </w:lvl>
    <w:lvl w:ilvl="4" w:tplc="C19C0604">
      <w:numFmt w:val="bullet"/>
      <w:lvlText w:val="•"/>
      <w:lvlJc w:val="left"/>
      <w:pPr>
        <w:ind w:left="4067" w:hanging="288"/>
      </w:pPr>
      <w:rPr>
        <w:rFonts w:hint="default"/>
        <w:lang w:val="en-US" w:eastAsia="en-US" w:bidi="ar-SA"/>
      </w:rPr>
    </w:lvl>
    <w:lvl w:ilvl="5" w:tplc="33103E42">
      <w:numFmt w:val="bullet"/>
      <w:lvlText w:val="•"/>
      <w:lvlJc w:val="left"/>
      <w:pPr>
        <w:ind w:left="4959" w:hanging="288"/>
      </w:pPr>
      <w:rPr>
        <w:rFonts w:hint="default"/>
        <w:lang w:val="en-US" w:eastAsia="en-US" w:bidi="ar-SA"/>
      </w:rPr>
    </w:lvl>
    <w:lvl w:ilvl="6" w:tplc="DBF86B9C">
      <w:numFmt w:val="bullet"/>
      <w:lvlText w:val="•"/>
      <w:lvlJc w:val="left"/>
      <w:pPr>
        <w:ind w:left="5851" w:hanging="288"/>
      </w:pPr>
      <w:rPr>
        <w:rFonts w:hint="default"/>
        <w:lang w:val="en-US" w:eastAsia="en-US" w:bidi="ar-SA"/>
      </w:rPr>
    </w:lvl>
    <w:lvl w:ilvl="7" w:tplc="B5C0FC0C">
      <w:numFmt w:val="bullet"/>
      <w:lvlText w:val="•"/>
      <w:lvlJc w:val="left"/>
      <w:pPr>
        <w:ind w:left="6743" w:hanging="288"/>
      </w:pPr>
      <w:rPr>
        <w:rFonts w:hint="default"/>
        <w:lang w:val="en-US" w:eastAsia="en-US" w:bidi="ar-SA"/>
      </w:rPr>
    </w:lvl>
    <w:lvl w:ilvl="8" w:tplc="DC5E7DFE">
      <w:numFmt w:val="bullet"/>
      <w:lvlText w:val="•"/>
      <w:lvlJc w:val="left"/>
      <w:pPr>
        <w:ind w:left="7635" w:hanging="288"/>
      </w:pPr>
      <w:rPr>
        <w:rFonts w:hint="default"/>
        <w:lang w:val="en-US" w:eastAsia="en-US" w:bidi="ar-SA"/>
      </w:rPr>
    </w:lvl>
  </w:abstractNum>
  <w:abstractNum w:abstractNumId="267" w15:restartNumberingAfterBreak="0">
    <w:nsid w:val="59A434E9"/>
    <w:multiLevelType w:val="hybridMultilevel"/>
    <w:tmpl w:val="23BA1B34"/>
    <w:lvl w:ilvl="0" w:tplc="17D4761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8D6DF1E">
      <w:numFmt w:val="bullet"/>
      <w:lvlText w:val="•"/>
      <w:lvlJc w:val="left"/>
      <w:pPr>
        <w:ind w:left="1039" w:hanging="288"/>
      </w:pPr>
      <w:rPr>
        <w:rFonts w:hint="default"/>
        <w:lang w:val="en-US" w:eastAsia="en-US" w:bidi="ar-SA"/>
      </w:rPr>
    </w:lvl>
    <w:lvl w:ilvl="2" w:tplc="43964332">
      <w:numFmt w:val="bullet"/>
      <w:lvlText w:val="•"/>
      <w:lvlJc w:val="left"/>
      <w:pPr>
        <w:ind w:left="1759" w:hanging="288"/>
      </w:pPr>
      <w:rPr>
        <w:rFonts w:hint="default"/>
        <w:lang w:val="en-US" w:eastAsia="en-US" w:bidi="ar-SA"/>
      </w:rPr>
    </w:lvl>
    <w:lvl w:ilvl="3" w:tplc="3E34DB46">
      <w:numFmt w:val="bullet"/>
      <w:lvlText w:val="•"/>
      <w:lvlJc w:val="left"/>
      <w:pPr>
        <w:ind w:left="2479" w:hanging="288"/>
      </w:pPr>
      <w:rPr>
        <w:rFonts w:hint="default"/>
        <w:lang w:val="en-US" w:eastAsia="en-US" w:bidi="ar-SA"/>
      </w:rPr>
    </w:lvl>
    <w:lvl w:ilvl="4" w:tplc="971A2A2C">
      <w:numFmt w:val="bullet"/>
      <w:lvlText w:val="•"/>
      <w:lvlJc w:val="left"/>
      <w:pPr>
        <w:ind w:left="3198" w:hanging="288"/>
      </w:pPr>
      <w:rPr>
        <w:rFonts w:hint="default"/>
        <w:lang w:val="en-US" w:eastAsia="en-US" w:bidi="ar-SA"/>
      </w:rPr>
    </w:lvl>
    <w:lvl w:ilvl="5" w:tplc="1DBABF92">
      <w:numFmt w:val="bullet"/>
      <w:lvlText w:val="•"/>
      <w:lvlJc w:val="left"/>
      <w:pPr>
        <w:ind w:left="3918" w:hanging="288"/>
      </w:pPr>
      <w:rPr>
        <w:rFonts w:hint="default"/>
        <w:lang w:val="en-US" w:eastAsia="en-US" w:bidi="ar-SA"/>
      </w:rPr>
    </w:lvl>
    <w:lvl w:ilvl="6" w:tplc="E64C88A4">
      <w:numFmt w:val="bullet"/>
      <w:lvlText w:val="•"/>
      <w:lvlJc w:val="left"/>
      <w:pPr>
        <w:ind w:left="4638" w:hanging="288"/>
      </w:pPr>
      <w:rPr>
        <w:rFonts w:hint="default"/>
        <w:lang w:val="en-US" w:eastAsia="en-US" w:bidi="ar-SA"/>
      </w:rPr>
    </w:lvl>
    <w:lvl w:ilvl="7" w:tplc="61DE0C8A">
      <w:numFmt w:val="bullet"/>
      <w:lvlText w:val="•"/>
      <w:lvlJc w:val="left"/>
      <w:pPr>
        <w:ind w:left="5357" w:hanging="288"/>
      </w:pPr>
      <w:rPr>
        <w:rFonts w:hint="default"/>
        <w:lang w:val="en-US" w:eastAsia="en-US" w:bidi="ar-SA"/>
      </w:rPr>
    </w:lvl>
    <w:lvl w:ilvl="8" w:tplc="54AA847E">
      <w:numFmt w:val="bullet"/>
      <w:lvlText w:val="•"/>
      <w:lvlJc w:val="left"/>
      <w:pPr>
        <w:ind w:left="6077" w:hanging="288"/>
      </w:pPr>
      <w:rPr>
        <w:rFonts w:hint="default"/>
        <w:lang w:val="en-US" w:eastAsia="en-US" w:bidi="ar-SA"/>
      </w:rPr>
    </w:lvl>
  </w:abstractNum>
  <w:abstractNum w:abstractNumId="268" w15:restartNumberingAfterBreak="0">
    <w:nsid w:val="5A1E0532"/>
    <w:multiLevelType w:val="hybridMultilevel"/>
    <w:tmpl w:val="059814F0"/>
    <w:lvl w:ilvl="0" w:tplc="8B0A9F2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1F28A6CC">
      <w:numFmt w:val="bullet"/>
      <w:lvlText w:val="•"/>
      <w:lvlJc w:val="left"/>
      <w:pPr>
        <w:ind w:left="1229" w:hanging="288"/>
      </w:pPr>
      <w:rPr>
        <w:rFonts w:hint="default"/>
        <w:lang w:val="en-US" w:eastAsia="en-US" w:bidi="ar-SA"/>
      </w:rPr>
    </w:lvl>
    <w:lvl w:ilvl="2" w:tplc="787CA1EE">
      <w:numFmt w:val="bullet"/>
      <w:lvlText w:val="•"/>
      <w:lvlJc w:val="left"/>
      <w:pPr>
        <w:ind w:left="2139" w:hanging="288"/>
      </w:pPr>
      <w:rPr>
        <w:rFonts w:hint="default"/>
        <w:lang w:val="en-US" w:eastAsia="en-US" w:bidi="ar-SA"/>
      </w:rPr>
    </w:lvl>
    <w:lvl w:ilvl="3" w:tplc="996EA0A4">
      <w:numFmt w:val="bullet"/>
      <w:lvlText w:val="•"/>
      <w:lvlJc w:val="left"/>
      <w:pPr>
        <w:ind w:left="3049" w:hanging="288"/>
      </w:pPr>
      <w:rPr>
        <w:rFonts w:hint="default"/>
        <w:lang w:val="en-US" w:eastAsia="en-US" w:bidi="ar-SA"/>
      </w:rPr>
    </w:lvl>
    <w:lvl w:ilvl="4" w:tplc="304E7DB2">
      <w:numFmt w:val="bullet"/>
      <w:lvlText w:val="•"/>
      <w:lvlJc w:val="left"/>
      <w:pPr>
        <w:ind w:left="3959" w:hanging="288"/>
      </w:pPr>
      <w:rPr>
        <w:rFonts w:hint="default"/>
        <w:lang w:val="en-US" w:eastAsia="en-US" w:bidi="ar-SA"/>
      </w:rPr>
    </w:lvl>
    <w:lvl w:ilvl="5" w:tplc="A0B00896">
      <w:numFmt w:val="bullet"/>
      <w:lvlText w:val="•"/>
      <w:lvlJc w:val="left"/>
      <w:pPr>
        <w:ind w:left="4869" w:hanging="288"/>
      </w:pPr>
      <w:rPr>
        <w:rFonts w:hint="default"/>
        <w:lang w:val="en-US" w:eastAsia="en-US" w:bidi="ar-SA"/>
      </w:rPr>
    </w:lvl>
    <w:lvl w:ilvl="6" w:tplc="B0821134">
      <w:numFmt w:val="bullet"/>
      <w:lvlText w:val="•"/>
      <w:lvlJc w:val="left"/>
      <w:pPr>
        <w:ind w:left="5779" w:hanging="288"/>
      </w:pPr>
      <w:rPr>
        <w:rFonts w:hint="default"/>
        <w:lang w:val="en-US" w:eastAsia="en-US" w:bidi="ar-SA"/>
      </w:rPr>
    </w:lvl>
    <w:lvl w:ilvl="7" w:tplc="63A665D8">
      <w:numFmt w:val="bullet"/>
      <w:lvlText w:val="•"/>
      <w:lvlJc w:val="left"/>
      <w:pPr>
        <w:ind w:left="6689" w:hanging="288"/>
      </w:pPr>
      <w:rPr>
        <w:rFonts w:hint="default"/>
        <w:lang w:val="en-US" w:eastAsia="en-US" w:bidi="ar-SA"/>
      </w:rPr>
    </w:lvl>
    <w:lvl w:ilvl="8" w:tplc="9AEA9352">
      <w:numFmt w:val="bullet"/>
      <w:lvlText w:val="•"/>
      <w:lvlJc w:val="left"/>
      <w:pPr>
        <w:ind w:left="7599" w:hanging="288"/>
      </w:pPr>
      <w:rPr>
        <w:rFonts w:hint="default"/>
        <w:lang w:val="en-US" w:eastAsia="en-US" w:bidi="ar-SA"/>
      </w:rPr>
    </w:lvl>
  </w:abstractNum>
  <w:abstractNum w:abstractNumId="269" w15:restartNumberingAfterBreak="0">
    <w:nsid w:val="5A6A6369"/>
    <w:multiLevelType w:val="hybridMultilevel"/>
    <w:tmpl w:val="05A28824"/>
    <w:lvl w:ilvl="0" w:tplc="49D4C7E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BAE68B0">
      <w:numFmt w:val="bullet"/>
      <w:lvlText w:val="•"/>
      <w:lvlJc w:val="left"/>
      <w:pPr>
        <w:ind w:left="1229" w:hanging="288"/>
      </w:pPr>
      <w:rPr>
        <w:rFonts w:hint="default"/>
        <w:lang w:val="en-US" w:eastAsia="en-US" w:bidi="ar-SA"/>
      </w:rPr>
    </w:lvl>
    <w:lvl w:ilvl="2" w:tplc="A12CA366">
      <w:numFmt w:val="bullet"/>
      <w:lvlText w:val="•"/>
      <w:lvlJc w:val="left"/>
      <w:pPr>
        <w:ind w:left="2139" w:hanging="288"/>
      </w:pPr>
      <w:rPr>
        <w:rFonts w:hint="default"/>
        <w:lang w:val="en-US" w:eastAsia="en-US" w:bidi="ar-SA"/>
      </w:rPr>
    </w:lvl>
    <w:lvl w:ilvl="3" w:tplc="04AC7F96">
      <w:numFmt w:val="bullet"/>
      <w:lvlText w:val="•"/>
      <w:lvlJc w:val="left"/>
      <w:pPr>
        <w:ind w:left="3049" w:hanging="288"/>
      </w:pPr>
      <w:rPr>
        <w:rFonts w:hint="default"/>
        <w:lang w:val="en-US" w:eastAsia="en-US" w:bidi="ar-SA"/>
      </w:rPr>
    </w:lvl>
    <w:lvl w:ilvl="4" w:tplc="05445176">
      <w:numFmt w:val="bullet"/>
      <w:lvlText w:val="•"/>
      <w:lvlJc w:val="left"/>
      <w:pPr>
        <w:ind w:left="3959" w:hanging="288"/>
      </w:pPr>
      <w:rPr>
        <w:rFonts w:hint="default"/>
        <w:lang w:val="en-US" w:eastAsia="en-US" w:bidi="ar-SA"/>
      </w:rPr>
    </w:lvl>
    <w:lvl w:ilvl="5" w:tplc="81B47F36">
      <w:numFmt w:val="bullet"/>
      <w:lvlText w:val="•"/>
      <w:lvlJc w:val="left"/>
      <w:pPr>
        <w:ind w:left="4869" w:hanging="288"/>
      </w:pPr>
      <w:rPr>
        <w:rFonts w:hint="default"/>
        <w:lang w:val="en-US" w:eastAsia="en-US" w:bidi="ar-SA"/>
      </w:rPr>
    </w:lvl>
    <w:lvl w:ilvl="6" w:tplc="9A32D93E">
      <w:numFmt w:val="bullet"/>
      <w:lvlText w:val="•"/>
      <w:lvlJc w:val="left"/>
      <w:pPr>
        <w:ind w:left="5779" w:hanging="288"/>
      </w:pPr>
      <w:rPr>
        <w:rFonts w:hint="default"/>
        <w:lang w:val="en-US" w:eastAsia="en-US" w:bidi="ar-SA"/>
      </w:rPr>
    </w:lvl>
    <w:lvl w:ilvl="7" w:tplc="B7F603F0">
      <w:numFmt w:val="bullet"/>
      <w:lvlText w:val="•"/>
      <w:lvlJc w:val="left"/>
      <w:pPr>
        <w:ind w:left="6689" w:hanging="288"/>
      </w:pPr>
      <w:rPr>
        <w:rFonts w:hint="default"/>
        <w:lang w:val="en-US" w:eastAsia="en-US" w:bidi="ar-SA"/>
      </w:rPr>
    </w:lvl>
    <w:lvl w:ilvl="8" w:tplc="7D3AB152">
      <w:numFmt w:val="bullet"/>
      <w:lvlText w:val="•"/>
      <w:lvlJc w:val="left"/>
      <w:pPr>
        <w:ind w:left="7599" w:hanging="288"/>
      </w:pPr>
      <w:rPr>
        <w:rFonts w:hint="default"/>
        <w:lang w:val="en-US" w:eastAsia="en-US" w:bidi="ar-SA"/>
      </w:rPr>
    </w:lvl>
  </w:abstractNum>
  <w:abstractNum w:abstractNumId="270" w15:restartNumberingAfterBreak="0">
    <w:nsid w:val="5AEF4458"/>
    <w:multiLevelType w:val="hybridMultilevel"/>
    <w:tmpl w:val="7264EA90"/>
    <w:lvl w:ilvl="0" w:tplc="3482DF82">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16BCB2C2">
      <w:numFmt w:val="bullet"/>
      <w:lvlText w:val="•"/>
      <w:lvlJc w:val="left"/>
      <w:pPr>
        <w:ind w:left="935" w:hanging="288"/>
      </w:pPr>
      <w:rPr>
        <w:rFonts w:hint="default"/>
        <w:lang w:val="en-US" w:eastAsia="en-US" w:bidi="ar-SA"/>
      </w:rPr>
    </w:lvl>
    <w:lvl w:ilvl="2" w:tplc="2C04E88E">
      <w:numFmt w:val="bullet"/>
      <w:lvlText w:val="•"/>
      <w:lvlJc w:val="left"/>
      <w:pPr>
        <w:ind w:left="1591" w:hanging="288"/>
      </w:pPr>
      <w:rPr>
        <w:rFonts w:hint="default"/>
        <w:lang w:val="en-US" w:eastAsia="en-US" w:bidi="ar-SA"/>
      </w:rPr>
    </w:lvl>
    <w:lvl w:ilvl="3" w:tplc="3DF89D52">
      <w:numFmt w:val="bullet"/>
      <w:lvlText w:val="•"/>
      <w:lvlJc w:val="left"/>
      <w:pPr>
        <w:ind w:left="2246" w:hanging="288"/>
      </w:pPr>
      <w:rPr>
        <w:rFonts w:hint="default"/>
        <w:lang w:val="en-US" w:eastAsia="en-US" w:bidi="ar-SA"/>
      </w:rPr>
    </w:lvl>
    <w:lvl w:ilvl="4" w:tplc="047EBF26">
      <w:numFmt w:val="bullet"/>
      <w:lvlText w:val="•"/>
      <w:lvlJc w:val="left"/>
      <w:pPr>
        <w:ind w:left="2902" w:hanging="288"/>
      </w:pPr>
      <w:rPr>
        <w:rFonts w:hint="default"/>
        <w:lang w:val="en-US" w:eastAsia="en-US" w:bidi="ar-SA"/>
      </w:rPr>
    </w:lvl>
    <w:lvl w:ilvl="5" w:tplc="A04025CA">
      <w:numFmt w:val="bullet"/>
      <w:lvlText w:val="•"/>
      <w:lvlJc w:val="left"/>
      <w:pPr>
        <w:ind w:left="3557" w:hanging="288"/>
      </w:pPr>
      <w:rPr>
        <w:rFonts w:hint="default"/>
        <w:lang w:val="en-US" w:eastAsia="en-US" w:bidi="ar-SA"/>
      </w:rPr>
    </w:lvl>
    <w:lvl w:ilvl="6" w:tplc="3BE88514">
      <w:numFmt w:val="bullet"/>
      <w:lvlText w:val="•"/>
      <w:lvlJc w:val="left"/>
      <w:pPr>
        <w:ind w:left="4213" w:hanging="288"/>
      </w:pPr>
      <w:rPr>
        <w:rFonts w:hint="default"/>
        <w:lang w:val="en-US" w:eastAsia="en-US" w:bidi="ar-SA"/>
      </w:rPr>
    </w:lvl>
    <w:lvl w:ilvl="7" w:tplc="C18A748E">
      <w:numFmt w:val="bullet"/>
      <w:lvlText w:val="•"/>
      <w:lvlJc w:val="left"/>
      <w:pPr>
        <w:ind w:left="4868" w:hanging="288"/>
      </w:pPr>
      <w:rPr>
        <w:rFonts w:hint="default"/>
        <w:lang w:val="en-US" w:eastAsia="en-US" w:bidi="ar-SA"/>
      </w:rPr>
    </w:lvl>
    <w:lvl w:ilvl="8" w:tplc="07BAC8FC">
      <w:numFmt w:val="bullet"/>
      <w:lvlText w:val="•"/>
      <w:lvlJc w:val="left"/>
      <w:pPr>
        <w:ind w:left="5524" w:hanging="288"/>
      </w:pPr>
      <w:rPr>
        <w:rFonts w:hint="default"/>
        <w:lang w:val="en-US" w:eastAsia="en-US" w:bidi="ar-SA"/>
      </w:rPr>
    </w:lvl>
  </w:abstractNum>
  <w:abstractNum w:abstractNumId="271" w15:restartNumberingAfterBreak="0">
    <w:nsid w:val="5B2848C0"/>
    <w:multiLevelType w:val="hybridMultilevel"/>
    <w:tmpl w:val="67662C3C"/>
    <w:lvl w:ilvl="0" w:tplc="5F86F9BE">
      <w:start w:val="1"/>
      <w:numFmt w:val="decimal"/>
      <w:lvlText w:val="%1."/>
      <w:lvlJc w:val="left"/>
      <w:pPr>
        <w:ind w:left="1276" w:hanging="288"/>
      </w:pPr>
      <w:rPr>
        <w:rFonts w:ascii="Courier New" w:eastAsia="Courier New" w:hAnsi="Courier New" w:cs="Courier New" w:hint="default"/>
        <w:spacing w:val="-1"/>
        <w:w w:val="100"/>
        <w:sz w:val="16"/>
        <w:szCs w:val="16"/>
        <w:lang w:val="en-US" w:eastAsia="en-US" w:bidi="ar-SA"/>
      </w:rPr>
    </w:lvl>
    <w:lvl w:ilvl="1" w:tplc="7716FC10">
      <w:numFmt w:val="bullet"/>
      <w:lvlText w:val="•"/>
      <w:lvlJc w:val="left"/>
      <w:pPr>
        <w:ind w:left="2093" w:hanging="288"/>
      </w:pPr>
      <w:rPr>
        <w:rFonts w:hint="default"/>
        <w:lang w:val="en-US" w:eastAsia="en-US" w:bidi="ar-SA"/>
      </w:rPr>
    </w:lvl>
    <w:lvl w:ilvl="2" w:tplc="AC665054">
      <w:numFmt w:val="bullet"/>
      <w:lvlText w:val="•"/>
      <w:lvlJc w:val="left"/>
      <w:pPr>
        <w:ind w:left="2907" w:hanging="288"/>
      </w:pPr>
      <w:rPr>
        <w:rFonts w:hint="default"/>
        <w:lang w:val="en-US" w:eastAsia="en-US" w:bidi="ar-SA"/>
      </w:rPr>
    </w:lvl>
    <w:lvl w:ilvl="3" w:tplc="21309F8E">
      <w:numFmt w:val="bullet"/>
      <w:lvlText w:val="•"/>
      <w:lvlJc w:val="left"/>
      <w:pPr>
        <w:ind w:left="3721" w:hanging="288"/>
      </w:pPr>
      <w:rPr>
        <w:rFonts w:hint="default"/>
        <w:lang w:val="en-US" w:eastAsia="en-US" w:bidi="ar-SA"/>
      </w:rPr>
    </w:lvl>
    <w:lvl w:ilvl="4" w:tplc="A832250A">
      <w:numFmt w:val="bullet"/>
      <w:lvlText w:val="•"/>
      <w:lvlJc w:val="left"/>
      <w:pPr>
        <w:ind w:left="4535" w:hanging="288"/>
      </w:pPr>
      <w:rPr>
        <w:rFonts w:hint="default"/>
        <w:lang w:val="en-US" w:eastAsia="en-US" w:bidi="ar-SA"/>
      </w:rPr>
    </w:lvl>
    <w:lvl w:ilvl="5" w:tplc="46E060F2">
      <w:numFmt w:val="bullet"/>
      <w:lvlText w:val="•"/>
      <w:lvlJc w:val="left"/>
      <w:pPr>
        <w:ind w:left="5349" w:hanging="288"/>
      </w:pPr>
      <w:rPr>
        <w:rFonts w:hint="default"/>
        <w:lang w:val="en-US" w:eastAsia="en-US" w:bidi="ar-SA"/>
      </w:rPr>
    </w:lvl>
    <w:lvl w:ilvl="6" w:tplc="818A10B2">
      <w:numFmt w:val="bullet"/>
      <w:lvlText w:val="•"/>
      <w:lvlJc w:val="left"/>
      <w:pPr>
        <w:ind w:left="6163" w:hanging="288"/>
      </w:pPr>
      <w:rPr>
        <w:rFonts w:hint="default"/>
        <w:lang w:val="en-US" w:eastAsia="en-US" w:bidi="ar-SA"/>
      </w:rPr>
    </w:lvl>
    <w:lvl w:ilvl="7" w:tplc="D0AE403A">
      <w:numFmt w:val="bullet"/>
      <w:lvlText w:val="•"/>
      <w:lvlJc w:val="left"/>
      <w:pPr>
        <w:ind w:left="6977" w:hanging="288"/>
      </w:pPr>
      <w:rPr>
        <w:rFonts w:hint="default"/>
        <w:lang w:val="en-US" w:eastAsia="en-US" w:bidi="ar-SA"/>
      </w:rPr>
    </w:lvl>
    <w:lvl w:ilvl="8" w:tplc="542CB6E6">
      <w:numFmt w:val="bullet"/>
      <w:lvlText w:val="•"/>
      <w:lvlJc w:val="left"/>
      <w:pPr>
        <w:ind w:left="7791" w:hanging="288"/>
      </w:pPr>
      <w:rPr>
        <w:rFonts w:hint="default"/>
        <w:lang w:val="en-US" w:eastAsia="en-US" w:bidi="ar-SA"/>
      </w:rPr>
    </w:lvl>
  </w:abstractNum>
  <w:abstractNum w:abstractNumId="272" w15:restartNumberingAfterBreak="0">
    <w:nsid w:val="5B360283"/>
    <w:multiLevelType w:val="hybridMultilevel"/>
    <w:tmpl w:val="F3A0D31E"/>
    <w:lvl w:ilvl="0" w:tplc="A2005A98">
      <w:start w:val="1"/>
      <w:numFmt w:val="decimal"/>
      <w:lvlText w:val="%1."/>
      <w:lvlJc w:val="left"/>
      <w:pPr>
        <w:ind w:left="479" w:hanging="288"/>
      </w:pPr>
      <w:rPr>
        <w:rFonts w:ascii="Courier New" w:eastAsia="Courier New" w:hAnsi="Courier New" w:cs="Courier New" w:hint="default"/>
        <w:spacing w:val="-1"/>
        <w:w w:val="100"/>
        <w:sz w:val="16"/>
        <w:szCs w:val="16"/>
        <w:lang w:val="en-US" w:eastAsia="en-US" w:bidi="ar-SA"/>
      </w:rPr>
    </w:lvl>
    <w:lvl w:ilvl="1" w:tplc="10AC1420">
      <w:numFmt w:val="bullet"/>
      <w:lvlText w:val="•"/>
      <w:lvlJc w:val="left"/>
      <w:pPr>
        <w:ind w:left="990" w:hanging="288"/>
      </w:pPr>
      <w:rPr>
        <w:rFonts w:hint="default"/>
        <w:lang w:val="en-US" w:eastAsia="en-US" w:bidi="ar-SA"/>
      </w:rPr>
    </w:lvl>
    <w:lvl w:ilvl="2" w:tplc="62909648">
      <w:numFmt w:val="bullet"/>
      <w:lvlText w:val="•"/>
      <w:lvlJc w:val="left"/>
      <w:pPr>
        <w:ind w:left="1501" w:hanging="288"/>
      </w:pPr>
      <w:rPr>
        <w:rFonts w:hint="default"/>
        <w:lang w:val="en-US" w:eastAsia="en-US" w:bidi="ar-SA"/>
      </w:rPr>
    </w:lvl>
    <w:lvl w:ilvl="3" w:tplc="ABB249B0">
      <w:numFmt w:val="bullet"/>
      <w:lvlText w:val="•"/>
      <w:lvlJc w:val="left"/>
      <w:pPr>
        <w:ind w:left="2012" w:hanging="288"/>
      </w:pPr>
      <w:rPr>
        <w:rFonts w:hint="default"/>
        <w:lang w:val="en-US" w:eastAsia="en-US" w:bidi="ar-SA"/>
      </w:rPr>
    </w:lvl>
    <w:lvl w:ilvl="4" w:tplc="6FE418E6">
      <w:numFmt w:val="bullet"/>
      <w:lvlText w:val="•"/>
      <w:lvlJc w:val="left"/>
      <w:pPr>
        <w:ind w:left="2523" w:hanging="288"/>
      </w:pPr>
      <w:rPr>
        <w:rFonts w:hint="default"/>
        <w:lang w:val="en-US" w:eastAsia="en-US" w:bidi="ar-SA"/>
      </w:rPr>
    </w:lvl>
    <w:lvl w:ilvl="5" w:tplc="9056A3F8">
      <w:numFmt w:val="bullet"/>
      <w:lvlText w:val="•"/>
      <w:lvlJc w:val="left"/>
      <w:pPr>
        <w:ind w:left="3034" w:hanging="288"/>
      </w:pPr>
      <w:rPr>
        <w:rFonts w:hint="default"/>
        <w:lang w:val="en-US" w:eastAsia="en-US" w:bidi="ar-SA"/>
      </w:rPr>
    </w:lvl>
    <w:lvl w:ilvl="6" w:tplc="F1D63ADE">
      <w:numFmt w:val="bullet"/>
      <w:lvlText w:val="•"/>
      <w:lvlJc w:val="left"/>
      <w:pPr>
        <w:ind w:left="3545" w:hanging="288"/>
      </w:pPr>
      <w:rPr>
        <w:rFonts w:hint="default"/>
        <w:lang w:val="en-US" w:eastAsia="en-US" w:bidi="ar-SA"/>
      </w:rPr>
    </w:lvl>
    <w:lvl w:ilvl="7" w:tplc="DED656D2">
      <w:numFmt w:val="bullet"/>
      <w:lvlText w:val="•"/>
      <w:lvlJc w:val="left"/>
      <w:pPr>
        <w:ind w:left="4055" w:hanging="288"/>
      </w:pPr>
      <w:rPr>
        <w:rFonts w:hint="default"/>
        <w:lang w:val="en-US" w:eastAsia="en-US" w:bidi="ar-SA"/>
      </w:rPr>
    </w:lvl>
    <w:lvl w:ilvl="8" w:tplc="2384CC02">
      <w:numFmt w:val="bullet"/>
      <w:lvlText w:val="•"/>
      <w:lvlJc w:val="left"/>
      <w:pPr>
        <w:ind w:left="4566" w:hanging="288"/>
      </w:pPr>
      <w:rPr>
        <w:rFonts w:hint="default"/>
        <w:lang w:val="en-US" w:eastAsia="en-US" w:bidi="ar-SA"/>
      </w:rPr>
    </w:lvl>
  </w:abstractNum>
  <w:abstractNum w:abstractNumId="273" w15:restartNumberingAfterBreak="0">
    <w:nsid w:val="5B8011B2"/>
    <w:multiLevelType w:val="hybridMultilevel"/>
    <w:tmpl w:val="250ED80C"/>
    <w:lvl w:ilvl="0" w:tplc="C976384A">
      <w:start w:val="1"/>
      <w:numFmt w:val="decimal"/>
      <w:lvlText w:val="%1"/>
      <w:lvlJc w:val="left"/>
      <w:pPr>
        <w:ind w:left="1535" w:hanging="864"/>
      </w:pPr>
      <w:rPr>
        <w:rFonts w:ascii="Courier New" w:eastAsia="Courier New" w:hAnsi="Courier New" w:cs="Courier New" w:hint="default"/>
        <w:w w:val="100"/>
        <w:sz w:val="16"/>
        <w:szCs w:val="16"/>
        <w:lang w:val="en-US" w:eastAsia="en-US" w:bidi="ar-SA"/>
      </w:rPr>
    </w:lvl>
    <w:lvl w:ilvl="1" w:tplc="F856AEC0">
      <w:numFmt w:val="bullet"/>
      <w:lvlText w:val="•"/>
      <w:lvlJc w:val="left"/>
      <w:pPr>
        <w:ind w:left="2146" w:hanging="864"/>
      </w:pPr>
      <w:rPr>
        <w:rFonts w:hint="default"/>
        <w:lang w:val="en-US" w:eastAsia="en-US" w:bidi="ar-SA"/>
      </w:rPr>
    </w:lvl>
    <w:lvl w:ilvl="2" w:tplc="6D200284">
      <w:numFmt w:val="bullet"/>
      <w:lvlText w:val="•"/>
      <w:lvlJc w:val="left"/>
      <w:pPr>
        <w:ind w:left="2753" w:hanging="864"/>
      </w:pPr>
      <w:rPr>
        <w:rFonts w:hint="default"/>
        <w:lang w:val="en-US" w:eastAsia="en-US" w:bidi="ar-SA"/>
      </w:rPr>
    </w:lvl>
    <w:lvl w:ilvl="3" w:tplc="D6DC34AE">
      <w:numFmt w:val="bullet"/>
      <w:lvlText w:val="•"/>
      <w:lvlJc w:val="left"/>
      <w:pPr>
        <w:ind w:left="3359" w:hanging="864"/>
      </w:pPr>
      <w:rPr>
        <w:rFonts w:hint="default"/>
        <w:lang w:val="en-US" w:eastAsia="en-US" w:bidi="ar-SA"/>
      </w:rPr>
    </w:lvl>
    <w:lvl w:ilvl="4" w:tplc="4A60BDEC">
      <w:numFmt w:val="bullet"/>
      <w:lvlText w:val="•"/>
      <w:lvlJc w:val="left"/>
      <w:pPr>
        <w:ind w:left="3966" w:hanging="864"/>
      </w:pPr>
      <w:rPr>
        <w:rFonts w:hint="default"/>
        <w:lang w:val="en-US" w:eastAsia="en-US" w:bidi="ar-SA"/>
      </w:rPr>
    </w:lvl>
    <w:lvl w:ilvl="5" w:tplc="8234912E">
      <w:numFmt w:val="bullet"/>
      <w:lvlText w:val="•"/>
      <w:lvlJc w:val="left"/>
      <w:pPr>
        <w:ind w:left="4572" w:hanging="864"/>
      </w:pPr>
      <w:rPr>
        <w:rFonts w:hint="default"/>
        <w:lang w:val="en-US" w:eastAsia="en-US" w:bidi="ar-SA"/>
      </w:rPr>
    </w:lvl>
    <w:lvl w:ilvl="6" w:tplc="06125C38">
      <w:numFmt w:val="bullet"/>
      <w:lvlText w:val="•"/>
      <w:lvlJc w:val="left"/>
      <w:pPr>
        <w:ind w:left="5179" w:hanging="864"/>
      </w:pPr>
      <w:rPr>
        <w:rFonts w:hint="default"/>
        <w:lang w:val="en-US" w:eastAsia="en-US" w:bidi="ar-SA"/>
      </w:rPr>
    </w:lvl>
    <w:lvl w:ilvl="7" w:tplc="33C8DC64">
      <w:numFmt w:val="bullet"/>
      <w:lvlText w:val="•"/>
      <w:lvlJc w:val="left"/>
      <w:pPr>
        <w:ind w:left="5785" w:hanging="864"/>
      </w:pPr>
      <w:rPr>
        <w:rFonts w:hint="default"/>
        <w:lang w:val="en-US" w:eastAsia="en-US" w:bidi="ar-SA"/>
      </w:rPr>
    </w:lvl>
    <w:lvl w:ilvl="8" w:tplc="9BB01E70">
      <w:numFmt w:val="bullet"/>
      <w:lvlText w:val="•"/>
      <w:lvlJc w:val="left"/>
      <w:pPr>
        <w:ind w:left="6392" w:hanging="864"/>
      </w:pPr>
      <w:rPr>
        <w:rFonts w:hint="default"/>
        <w:lang w:val="en-US" w:eastAsia="en-US" w:bidi="ar-SA"/>
      </w:rPr>
    </w:lvl>
  </w:abstractNum>
  <w:abstractNum w:abstractNumId="274" w15:restartNumberingAfterBreak="0">
    <w:nsid w:val="5CAB5217"/>
    <w:multiLevelType w:val="hybridMultilevel"/>
    <w:tmpl w:val="EABCB170"/>
    <w:lvl w:ilvl="0" w:tplc="B4F0EDF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21840C88">
      <w:numFmt w:val="bullet"/>
      <w:lvlText w:val="•"/>
      <w:lvlJc w:val="left"/>
      <w:pPr>
        <w:ind w:left="1229" w:hanging="288"/>
      </w:pPr>
      <w:rPr>
        <w:rFonts w:hint="default"/>
        <w:lang w:val="en-US" w:eastAsia="en-US" w:bidi="ar-SA"/>
      </w:rPr>
    </w:lvl>
    <w:lvl w:ilvl="2" w:tplc="0BB46954">
      <w:numFmt w:val="bullet"/>
      <w:lvlText w:val="•"/>
      <w:lvlJc w:val="left"/>
      <w:pPr>
        <w:ind w:left="2139" w:hanging="288"/>
      </w:pPr>
      <w:rPr>
        <w:rFonts w:hint="default"/>
        <w:lang w:val="en-US" w:eastAsia="en-US" w:bidi="ar-SA"/>
      </w:rPr>
    </w:lvl>
    <w:lvl w:ilvl="3" w:tplc="52085750">
      <w:numFmt w:val="bullet"/>
      <w:lvlText w:val="•"/>
      <w:lvlJc w:val="left"/>
      <w:pPr>
        <w:ind w:left="3049" w:hanging="288"/>
      </w:pPr>
      <w:rPr>
        <w:rFonts w:hint="default"/>
        <w:lang w:val="en-US" w:eastAsia="en-US" w:bidi="ar-SA"/>
      </w:rPr>
    </w:lvl>
    <w:lvl w:ilvl="4" w:tplc="EDD6D014">
      <w:numFmt w:val="bullet"/>
      <w:lvlText w:val="•"/>
      <w:lvlJc w:val="left"/>
      <w:pPr>
        <w:ind w:left="3959" w:hanging="288"/>
      </w:pPr>
      <w:rPr>
        <w:rFonts w:hint="default"/>
        <w:lang w:val="en-US" w:eastAsia="en-US" w:bidi="ar-SA"/>
      </w:rPr>
    </w:lvl>
    <w:lvl w:ilvl="5" w:tplc="4F7E0712">
      <w:numFmt w:val="bullet"/>
      <w:lvlText w:val="•"/>
      <w:lvlJc w:val="left"/>
      <w:pPr>
        <w:ind w:left="4869" w:hanging="288"/>
      </w:pPr>
      <w:rPr>
        <w:rFonts w:hint="default"/>
        <w:lang w:val="en-US" w:eastAsia="en-US" w:bidi="ar-SA"/>
      </w:rPr>
    </w:lvl>
    <w:lvl w:ilvl="6" w:tplc="80081C0A">
      <w:numFmt w:val="bullet"/>
      <w:lvlText w:val="•"/>
      <w:lvlJc w:val="left"/>
      <w:pPr>
        <w:ind w:left="5779" w:hanging="288"/>
      </w:pPr>
      <w:rPr>
        <w:rFonts w:hint="default"/>
        <w:lang w:val="en-US" w:eastAsia="en-US" w:bidi="ar-SA"/>
      </w:rPr>
    </w:lvl>
    <w:lvl w:ilvl="7" w:tplc="F7B0DA8C">
      <w:numFmt w:val="bullet"/>
      <w:lvlText w:val="•"/>
      <w:lvlJc w:val="left"/>
      <w:pPr>
        <w:ind w:left="6689" w:hanging="288"/>
      </w:pPr>
      <w:rPr>
        <w:rFonts w:hint="default"/>
        <w:lang w:val="en-US" w:eastAsia="en-US" w:bidi="ar-SA"/>
      </w:rPr>
    </w:lvl>
    <w:lvl w:ilvl="8" w:tplc="D3EEF710">
      <w:numFmt w:val="bullet"/>
      <w:lvlText w:val="•"/>
      <w:lvlJc w:val="left"/>
      <w:pPr>
        <w:ind w:left="7599" w:hanging="288"/>
      </w:pPr>
      <w:rPr>
        <w:rFonts w:hint="default"/>
        <w:lang w:val="en-US" w:eastAsia="en-US" w:bidi="ar-SA"/>
      </w:rPr>
    </w:lvl>
  </w:abstractNum>
  <w:abstractNum w:abstractNumId="275" w15:restartNumberingAfterBreak="0">
    <w:nsid w:val="5CE45F0D"/>
    <w:multiLevelType w:val="hybridMultilevel"/>
    <w:tmpl w:val="9BF48E84"/>
    <w:lvl w:ilvl="0" w:tplc="F40CFFF8">
      <w:numFmt w:val="bullet"/>
      <w:lvlText w:val="*"/>
      <w:lvlJc w:val="left"/>
      <w:pPr>
        <w:ind w:left="124" w:hanging="192"/>
      </w:pPr>
      <w:rPr>
        <w:rFonts w:ascii="Courier New" w:eastAsia="Courier New" w:hAnsi="Courier New" w:cs="Courier New" w:hint="default"/>
        <w:w w:val="100"/>
        <w:sz w:val="16"/>
        <w:szCs w:val="16"/>
        <w:lang w:val="en-US" w:eastAsia="en-US" w:bidi="ar-SA"/>
      </w:rPr>
    </w:lvl>
    <w:lvl w:ilvl="1" w:tplc="6686BAA2">
      <w:start w:val="1"/>
      <w:numFmt w:val="decimal"/>
      <w:lvlText w:val="%2."/>
      <w:lvlJc w:val="left"/>
      <w:pPr>
        <w:ind w:left="508" w:hanging="288"/>
      </w:pPr>
      <w:rPr>
        <w:rFonts w:ascii="Courier New" w:eastAsia="Courier New" w:hAnsi="Courier New" w:cs="Courier New" w:hint="default"/>
        <w:spacing w:val="-1"/>
        <w:w w:val="100"/>
        <w:sz w:val="16"/>
        <w:szCs w:val="16"/>
        <w:lang w:val="en-US" w:eastAsia="en-US" w:bidi="ar-SA"/>
      </w:rPr>
    </w:lvl>
    <w:lvl w:ilvl="2" w:tplc="8A44C226">
      <w:numFmt w:val="bullet"/>
      <w:lvlText w:val="•"/>
      <w:lvlJc w:val="left"/>
      <w:pPr>
        <w:ind w:left="1491" w:hanging="288"/>
      </w:pPr>
      <w:rPr>
        <w:rFonts w:hint="default"/>
        <w:lang w:val="en-US" w:eastAsia="en-US" w:bidi="ar-SA"/>
      </w:rPr>
    </w:lvl>
    <w:lvl w:ilvl="3" w:tplc="A22CFD5A">
      <w:numFmt w:val="bullet"/>
      <w:lvlText w:val="•"/>
      <w:lvlJc w:val="left"/>
      <w:pPr>
        <w:ind w:left="2482" w:hanging="288"/>
      </w:pPr>
      <w:rPr>
        <w:rFonts w:hint="default"/>
        <w:lang w:val="en-US" w:eastAsia="en-US" w:bidi="ar-SA"/>
      </w:rPr>
    </w:lvl>
    <w:lvl w:ilvl="4" w:tplc="EAFA3A72">
      <w:numFmt w:val="bullet"/>
      <w:lvlText w:val="•"/>
      <w:lvlJc w:val="left"/>
      <w:pPr>
        <w:ind w:left="3473" w:hanging="288"/>
      </w:pPr>
      <w:rPr>
        <w:rFonts w:hint="default"/>
        <w:lang w:val="en-US" w:eastAsia="en-US" w:bidi="ar-SA"/>
      </w:rPr>
    </w:lvl>
    <w:lvl w:ilvl="5" w:tplc="8E665F0A">
      <w:numFmt w:val="bullet"/>
      <w:lvlText w:val="•"/>
      <w:lvlJc w:val="left"/>
      <w:pPr>
        <w:ind w:left="4464" w:hanging="288"/>
      </w:pPr>
      <w:rPr>
        <w:rFonts w:hint="default"/>
        <w:lang w:val="en-US" w:eastAsia="en-US" w:bidi="ar-SA"/>
      </w:rPr>
    </w:lvl>
    <w:lvl w:ilvl="6" w:tplc="7DA0087E">
      <w:numFmt w:val="bullet"/>
      <w:lvlText w:val="•"/>
      <w:lvlJc w:val="left"/>
      <w:pPr>
        <w:ind w:left="5455" w:hanging="288"/>
      </w:pPr>
      <w:rPr>
        <w:rFonts w:hint="default"/>
        <w:lang w:val="en-US" w:eastAsia="en-US" w:bidi="ar-SA"/>
      </w:rPr>
    </w:lvl>
    <w:lvl w:ilvl="7" w:tplc="28C6B254">
      <w:numFmt w:val="bullet"/>
      <w:lvlText w:val="•"/>
      <w:lvlJc w:val="left"/>
      <w:pPr>
        <w:ind w:left="6446" w:hanging="288"/>
      </w:pPr>
      <w:rPr>
        <w:rFonts w:hint="default"/>
        <w:lang w:val="en-US" w:eastAsia="en-US" w:bidi="ar-SA"/>
      </w:rPr>
    </w:lvl>
    <w:lvl w:ilvl="8" w:tplc="E2160C12">
      <w:numFmt w:val="bullet"/>
      <w:lvlText w:val="•"/>
      <w:lvlJc w:val="left"/>
      <w:pPr>
        <w:ind w:left="7437" w:hanging="288"/>
      </w:pPr>
      <w:rPr>
        <w:rFonts w:hint="default"/>
        <w:lang w:val="en-US" w:eastAsia="en-US" w:bidi="ar-SA"/>
      </w:rPr>
    </w:lvl>
  </w:abstractNum>
  <w:abstractNum w:abstractNumId="276" w15:restartNumberingAfterBreak="0">
    <w:nsid w:val="5D3220CF"/>
    <w:multiLevelType w:val="hybridMultilevel"/>
    <w:tmpl w:val="CEA89976"/>
    <w:lvl w:ilvl="0" w:tplc="C3E6CBCE">
      <w:start w:val="9"/>
      <w:numFmt w:val="upperRoman"/>
      <w:lvlText w:val="%1."/>
      <w:lvlJc w:val="left"/>
      <w:pPr>
        <w:ind w:left="0" w:hanging="384"/>
      </w:pPr>
      <w:rPr>
        <w:rFonts w:ascii="Courier New" w:eastAsia="Courier New" w:hAnsi="Courier New" w:cs="Courier New" w:hint="default"/>
        <w:spacing w:val="-1"/>
        <w:w w:val="100"/>
        <w:sz w:val="16"/>
        <w:szCs w:val="16"/>
        <w:lang w:val="en-US" w:eastAsia="en-US" w:bidi="ar-SA"/>
      </w:rPr>
    </w:lvl>
    <w:lvl w:ilvl="1" w:tplc="24006A82">
      <w:numFmt w:val="bullet"/>
      <w:lvlText w:val="•"/>
      <w:lvlJc w:val="left"/>
      <w:pPr>
        <w:ind w:left="770" w:hanging="384"/>
      </w:pPr>
      <w:rPr>
        <w:rFonts w:hint="default"/>
        <w:lang w:val="en-US" w:eastAsia="en-US" w:bidi="ar-SA"/>
      </w:rPr>
    </w:lvl>
    <w:lvl w:ilvl="2" w:tplc="6D8AC056">
      <w:numFmt w:val="bullet"/>
      <w:lvlText w:val="•"/>
      <w:lvlJc w:val="left"/>
      <w:pPr>
        <w:ind w:left="1540" w:hanging="384"/>
      </w:pPr>
      <w:rPr>
        <w:rFonts w:hint="default"/>
        <w:lang w:val="en-US" w:eastAsia="en-US" w:bidi="ar-SA"/>
      </w:rPr>
    </w:lvl>
    <w:lvl w:ilvl="3" w:tplc="3FEEE87C">
      <w:numFmt w:val="bullet"/>
      <w:lvlText w:val="•"/>
      <w:lvlJc w:val="left"/>
      <w:pPr>
        <w:ind w:left="2310" w:hanging="384"/>
      </w:pPr>
      <w:rPr>
        <w:rFonts w:hint="default"/>
        <w:lang w:val="en-US" w:eastAsia="en-US" w:bidi="ar-SA"/>
      </w:rPr>
    </w:lvl>
    <w:lvl w:ilvl="4" w:tplc="6882D0AE">
      <w:numFmt w:val="bullet"/>
      <w:lvlText w:val="•"/>
      <w:lvlJc w:val="left"/>
      <w:pPr>
        <w:ind w:left="3080" w:hanging="384"/>
      </w:pPr>
      <w:rPr>
        <w:rFonts w:hint="default"/>
        <w:lang w:val="en-US" w:eastAsia="en-US" w:bidi="ar-SA"/>
      </w:rPr>
    </w:lvl>
    <w:lvl w:ilvl="5" w:tplc="501CA54A">
      <w:numFmt w:val="bullet"/>
      <w:lvlText w:val="•"/>
      <w:lvlJc w:val="left"/>
      <w:pPr>
        <w:ind w:left="3850" w:hanging="384"/>
      </w:pPr>
      <w:rPr>
        <w:rFonts w:hint="default"/>
        <w:lang w:val="en-US" w:eastAsia="en-US" w:bidi="ar-SA"/>
      </w:rPr>
    </w:lvl>
    <w:lvl w:ilvl="6" w:tplc="76C851D0">
      <w:numFmt w:val="bullet"/>
      <w:lvlText w:val="•"/>
      <w:lvlJc w:val="left"/>
      <w:pPr>
        <w:ind w:left="4620" w:hanging="384"/>
      </w:pPr>
      <w:rPr>
        <w:rFonts w:hint="default"/>
        <w:lang w:val="en-US" w:eastAsia="en-US" w:bidi="ar-SA"/>
      </w:rPr>
    </w:lvl>
    <w:lvl w:ilvl="7" w:tplc="F1108A10">
      <w:numFmt w:val="bullet"/>
      <w:lvlText w:val="•"/>
      <w:lvlJc w:val="left"/>
      <w:pPr>
        <w:ind w:left="5390" w:hanging="384"/>
      </w:pPr>
      <w:rPr>
        <w:rFonts w:hint="default"/>
        <w:lang w:val="en-US" w:eastAsia="en-US" w:bidi="ar-SA"/>
      </w:rPr>
    </w:lvl>
    <w:lvl w:ilvl="8" w:tplc="0A408D96">
      <w:numFmt w:val="bullet"/>
      <w:lvlText w:val="•"/>
      <w:lvlJc w:val="left"/>
      <w:pPr>
        <w:ind w:left="6160" w:hanging="384"/>
      </w:pPr>
      <w:rPr>
        <w:rFonts w:hint="default"/>
        <w:lang w:val="en-US" w:eastAsia="en-US" w:bidi="ar-SA"/>
      </w:rPr>
    </w:lvl>
  </w:abstractNum>
  <w:abstractNum w:abstractNumId="277" w15:restartNumberingAfterBreak="0">
    <w:nsid w:val="5D350177"/>
    <w:multiLevelType w:val="hybridMultilevel"/>
    <w:tmpl w:val="A19A0686"/>
    <w:lvl w:ilvl="0" w:tplc="9A64595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CFC3076">
      <w:numFmt w:val="bullet"/>
      <w:lvlText w:val="•"/>
      <w:lvlJc w:val="left"/>
      <w:pPr>
        <w:ind w:left="1229" w:hanging="288"/>
      </w:pPr>
      <w:rPr>
        <w:rFonts w:hint="default"/>
        <w:lang w:val="en-US" w:eastAsia="en-US" w:bidi="ar-SA"/>
      </w:rPr>
    </w:lvl>
    <w:lvl w:ilvl="2" w:tplc="7C0E96F6">
      <w:numFmt w:val="bullet"/>
      <w:lvlText w:val="•"/>
      <w:lvlJc w:val="left"/>
      <w:pPr>
        <w:ind w:left="2139" w:hanging="288"/>
      </w:pPr>
      <w:rPr>
        <w:rFonts w:hint="default"/>
        <w:lang w:val="en-US" w:eastAsia="en-US" w:bidi="ar-SA"/>
      </w:rPr>
    </w:lvl>
    <w:lvl w:ilvl="3" w:tplc="F07C523C">
      <w:numFmt w:val="bullet"/>
      <w:lvlText w:val="•"/>
      <w:lvlJc w:val="left"/>
      <w:pPr>
        <w:ind w:left="3049" w:hanging="288"/>
      </w:pPr>
      <w:rPr>
        <w:rFonts w:hint="default"/>
        <w:lang w:val="en-US" w:eastAsia="en-US" w:bidi="ar-SA"/>
      </w:rPr>
    </w:lvl>
    <w:lvl w:ilvl="4" w:tplc="48988636">
      <w:numFmt w:val="bullet"/>
      <w:lvlText w:val="•"/>
      <w:lvlJc w:val="left"/>
      <w:pPr>
        <w:ind w:left="3959" w:hanging="288"/>
      </w:pPr>
      <w:rPr>
        <w:rFonts w:hint="default"/>
        <w:lang w:val="en-US" w:eastAsia="en-US" w:bidi="ar-SA"/>
      </w:rPr>
    </w:lvl>
    <w:lvl w:ilvl="5" w:tplc="30CEBE72">
      <w:numFmt w:val="bullet"/>
      <w:lvlText w:val="•"/>
      <w:lvlJc w:val="left"/>
      <w:pPr>
        <w:ind w:left="4869" w:hanging="288"/>
      </w:pPr>
      <w:rPr>
        <w:rFonts w:hint="default"/>
        <w:lang w:val="en-US" w:eastAsia="en-US" w:bidi="ar-SA"/>
      </w:rPr>
    </w:lvl>
    <w:lvl w:ilvl="6" w:tplc="BF4AFA28">
      <w:numFmt w:val="bullet"/>
      <w:lvlText w:val="•"/>
      <w:lvlJc w:val="left"/>
      <w:pPr>
        <w:ind w:left="5779" w:hanging="288"/>
      </w:pPr>
      <w:rPr>
        <w:rFonts w:hint="default"/>
        <w:lang w:val="en-US" w:eastAsia="en-US" w:bidi="ar-SA"/>
      </w:rPr>
    </w:lvl>
    <w:lvl w:ilvl="7" w:tplc="522013D8">
      <w:numFmt w:val="bullet"/>
      <w:lvlText w:val="•"/>
      <w:lvlJc w:val="left"/>
      <w:pPr>
        <w:ind w:left="6689" w:hanging="288"/>
      </w:pPr>
      <w:rPr>
        <w:rFonts w:hint="default"/>
        <w:lang w:val="en-US" w:eastAsia="en-US" w:bidi="ar-SA"/>
      </w:rPr>
    </w:lvl>
    <w:lvl w:ilvl="8" w:tplc="9DF0A3C0">
      <w:numFmt w:val="bullet"/>
      <w:lvlText w:val="•"/>
      <w:lvlJc w:val="left"/>
      <w:pPr>
        <w:ind w:left="7599" w:hanging="288"/>
      </w:pPr>
      <w:rPr>
        <w:rFonts w:hint="default"/>
        <w:lang w:val="en-US" w:eastAsia="en-US" w:bidi="ar-SA"/>
      </w:rPr>
    </w:lvl>
  </w:abstractNum>
  <w:abstractNum w:abstractNumId="278" w15:restartNumberingAfterBreak="0">
    <w:nsid w:val="5D91473E"/>
    <w:multiLevelType w:val="hybridMultilevel"/>
    <w:tmpl w:val="BCC8E664"/>
    <w:lvl w:ilvl="0" w:tplc="0C92988A">
      <w:start w:val="14"/>
      <w:numFmt w:val="decimal"/>
      <w:lvlText w:val="%1"/>
      <w:lvlJc w:val="left"/>
      <w:pPr>
        <w:ind w:left="700" w:hanging="480"/>
      </w:pPr>
      <w:rPr>
        <w:rFonts w:ascii="Courier New" w:eastAsia="Courier New" w:hAnsi="Courier New" w:cs="Courier New" w:hint="default"/>
        <w:spacing w:val="-1"/>
        <w:w w:val="100"/>
        <w:sz w:val="16"/>
        <w:szCs w:val="16"/>
        <w:lang w:val="en-US" w:eastAsia="en-US" w:bidi="ar-SA"/>
      </w:rPr>
    </w:lvl>
    <w:lvl w:ilvl="1" w:tplc="66C2978A">
      <w:numFmt w:val="bullet"/>
      <w:lvlText w:val="•"/>
      <w:lvlJc w:val="left"/>
      <w:pPr>
        <w:ind w:left="1614" w:hanging="480"/>
      </w:pPr>
      <w:rPr>
        <w:rFonts w:hint="default"/>
        <w:lang w:val="en-US" w:eastAsia="en-US" w:bidi="ar-SA"/>
      </w:rPr>
    </w:lvl>
    <w:lvl w:ilvl="2" w:tplc="F9502726">
      <w:numFmt w:val="bullet"/>
      <w:lvlText w:val="•"/>
      <w:lvlJc w:val="left"/>
      <w:pPr>
        <w:ind w:left="2528" w:hanging="480"/>
      </w:pPr>
      <w:rPr>
        <w:rFonts w:hint="default"/>
        <w:lang w:val="en-US" w:eastAsia="en-US" w:bidi="ar-SA"/>
      </w:rPr>
    </w:lvl>
    <w:lvl w:ilvl="3" w:tplc="2C620528">
      <w:numFmt w:val="bullet"/>
      <w:lvlText w:val="•"/>
      <w:lvlJc w:val="left"/>
      <w:pPr>
        <w:ind w:left="3442" w:hanging="480"/>
      </w:pPr>
      <w:rPr>
        <w:rFonts w:hint="default"/>
        <w:lang w:val="en-US" w:eastAsia="en-US" w:bidi="ar-SA"/>
      </w:rPr>
    </w:lvl>
    <w:lvl w:ilvl="4" w:tplc="333E4C4A">
      <w:numFmt w:val="bullet"/>
      <w:lvlText w:val="•"/>
      <w:lvlJc w:val="left"/>
      <w:pPr>
        <w:ind w:left="4356" w:hanging="480"/>
      </w:pPr>
      <w:rPr>
        <w:rFonts w:hint="default"/>
        <w:lang w:val="en-US" w:eastAsia="en-US" w:bidi="ar-SA"/>
      </w:rPr>
    </w:lvl>
    <w:lvl w:ilvl="5" w:tplc="1F44C368">
      <w:numFmt w:val="bullet"/>
      <w:lvlText w:val="•"/>
      <w:lvlJc w:val="left"/>
      <w:pPr>
        <w:ind w:left="5270" w:hanging="480"/>
      </w:pPr>
      <w:rPr>
        <w:rFonts w:hint="default"/>
        <w:lang w:val="en-US" w:eastAsia="en-US" w:bidi="ar-SA"/>
      </w:rPr>
    </w:lvl>
    <w:lvl w:ilvl="6" w:tplc="FEA83F9E">
      <w:numFmt w:val="bullet"/>
      <w:lvlText w:val="•"/>
      <w:lvlJc w:val="left"/>
      <w:pPr>
        <w:ind w:left="6184" w:hanging="480"/>
      </w:pPr>
      <w:rPr>
        <w:rFonts w:hint="default"/>
        <w:lang w:val="en-US" w:eastAsia="en-US" w:bidi="ar-SA"/>
      </w:rPr>
    </w:lvl>
    <w:lvl w:ilvl="7" w:tplc="19C88656">
      <w:numFmt w:val="bullet"/>
      <w:lvlText w:val="•"/>
      <w:lvlJc w:val="left"/>
      <w:pPr>
        <w:ind w:left="7098" w:hanging="480"/>
      </w:pPr>
      <w:rPr>
        <w:rFonts w:hint="default"/>
        <w:lang w:val="en-US" w:eastAsia="en-US" w:bidi="ar-SA"/>
      </w:rPr>
    </w:lvl>
    <w:lvl w:ilvl="8" w:tplc="0144FD8C">
      <w:numFmt w:val="bullet"/>
      <w:lvlText w:val="•"/>
      <w:lvlJc w:val="left"/>
      <w:pPr>
        <w:ind w:left="8012" w:hanging="480"/>
      </w:pPr>
      <w:rPr>
        <w:rFonts w:hint="default"/>
        <w:lang w:val="en-US" w:eastAsia="en-US" w:bidi="ar-SA"/>
      </w:rPr>
    </w:lvl>
  </w:abstractNum>
  <w:abstractNum w:abstractNumId="279" w15:restartNumberingAfterBreak="0">
    <w:nsid w:val="5D926D47"/>
    <w:multiLevelType w:val="hybridMultilevel"/>
    <w:tmpl w:val="1FD2FEDA"/>
    <w:lvl w:ilvl="0" w:tplc="8ED29C28">
      <w:start w:val="1"/>
      <w:numFmt w:val="decimal"/>
      <w:lvlText w:val="%1."/>
      <w:lvlJc w:val="left"/>
      <w:pPr>
        <w:ind w:left="2080" w:hanging="288"/>
      </w:pPr>
      <w:rPr>
        <w:rFonts w:ascii="Courier New" w:eastAsia="Courier New" w:hAnsi="Courier New" w:cs="Courier New" w:hint="default"/>
        <w:spacing w:val="-1"/>
        <w:w w:val="100"/>
        <w:sz w:val="16"/>
        <w:szCs w:val="16"/>
        <w:lang w:val="en-US" w:eastAsia="en-US" w:bidi="ar-SA"/>
      </w:rPr>
    </w:lvl>
    <w:lvl w:ilvl="1" w:tplc="21CE507C">
      <w:numFmt w:val="bullet"/>
      <w:lvlText w:val="•"/>
      <w:lvlJc w:val="left"/>
      <w:pPr>
        <w:ind w:left="3166" w:hanging="288"/>
      </w:pPr>
      <w:rPr>
        <w:rFonts w:hint="default"/>
        <w:lang w:val="en-US" w:eastAsia="en-US" w:bidi="ar-SA"/>
      </w:rPr>
    </w:lvl>
    <w:lvl w:ilvl="2" w:tplc="2DD6D554">
      <w:numFmt w:val="bullet"/>
      <w:lvlText w:val="•"/>
      <w:lvlJc w:val="left"/>
      <w:pPr>
        <w:ind w:left="4252" w:hanging="288"/>
      </w:pPr>
      <w:rPr>
        <w:rFonts w:hint="default"/>
        <w:lang w:val="en-US" w:eastAsia="en-US" w:bidi="ar-SA"/>
      </w:rPr>
    </w:lvl>
    <w:lvl w:ilvl="3" w:tplc="96EC5F1E">
      <w:numFmt w:val="bullet"/>
      <w:lvlText w:val="•"/>
      <w:lvlJc w:val="left"/>
      <w:pPr>
        <w:ind w:left="5338" w:hanging="288"/>
      </w:pPr>
      <w:rPr>
        <w:rFonts w:hint="default"/>
        <w:lang w:val="en-US" w:eastAsia="en-US" w:bidi="ar-SA"/>
      </w:rPr>
    </w:lvl>
    <w:lvl w:ilvl="4" w:tplc="76041AA6">
      <w:numFmt w:val="bullet"/>
      <w:lvlText w:val="•"/>
      <w:lvlJc w:val="left"/>
      <w:pPr>
        <w:ind w:left="6424" w:hanging="288"/>
      </w:pPr>
      <w:rPr>
        <w:rFonts w:hint="default"/>
        <w:lang w:val="en-US" w:eastAsia="en-US" w:bidi="ar-SA"/>
      </w:rPr>
    </w:lvl>
    <w:lvl w:ilvl="5" w:tplc="B51EDA5E">
      <w:numFmt w:val="bullet"/>
      <w:lvlText w:val="•"/>
      <w:lvlJc w:val="left"/>
      <w:pPr>
        <w:ind w:left="7510" w:hanging="288"/>
      </w:pPr>
      <w:rPr>
        <w:rFonts w:hint="default"/>
        <w:lang w:val="en-US" w:eastAsia="en-US" w:bidi="ar-SA"/>
      </w:rPr>
    </w:lvl>
    <w:lvl w:ilvl="6" w:tplc="F9AA82D0">
      <w:numFmt w:val="bullet"/>
      <w:lvlText w:val="•"/>
      <w:lvlJc w:val="left"/>
      <w:pPr>
        <w:ind w:left="8596" w:hanging="288"/>
      </w:pPr>
      <w:rPr>
        <w:rFonts w:hint="default"/>
        <w:lang w:val="en-US" w:eastAsia="en-US" w:bidi="ar-SA"/>
      </w:rPr>
    </w:lvl>
    <w:lvl w:ilvl="7" w:tplc="DB0CFA5E">
      <w:numFmt w:val="bullet"/>
      <w:lvlText w:val="•"/>
      <w:lvlJc w:val="left"/>
      <w:pPr>
        <w:ind w:left="9682" w:hanging="288"/>
      </w:pPr>
      <w:rPr>
        <w:rFonts w:hint="default"/>
        <w:lang w:val="en-US" w:eastAsia="en-US" w:bidi="ar-SA"/>
      </w:rPr>
    </w:lvl>
    <w:lvl w:ilvl="8" w:tplc="A4B8AD5E">
      <w:numFmt w:val="bullet"/>
      <w:lvlText w:val="•"/>
      <w:lvlJc w:val="left"/>
      <w:pPr>
        <w:ind w:left="10768" w:hanging="288"/>
      </w:pPr>
      <w:rPr>
        <w:rFonts w:hint="default"/>
        <w:lang w:val="en-US" w:eastAsia="en-US" w:bidi="ar-SA"/>
      </w:rPr>
    </w:lvl>
  </w:abstractNum>
  <w:abstractNum w:abstractNumId="280" w15:restartNumberingAfterBreak="0">
    <w:nsid w:val="5DA07F31"/>
    <w:multiLevelType w:val="hybridMultilevel"/>
    <w:tmpl w:val="9B86C892"/>
    <w:lvl w:ilvl="0" w:tplc="16900E3E">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E596729C">
      <w:numFmt w:val="bullet"/>
      <w:lvlText w:val="•"/>
      <w:lvlJc w:val="left"/>
      <w:pPr>
        <w:ind w:left="465" w:hanging="288"/>
      </w:pPr>
      <w:rPr>
        <w:rFonts w:hint="default"/>
        <w:lang w:val="en-US" w:eastAsia="en-US" w:bidi="ar-SA"/>
      </w:rPr>
    </w:lvl>
    <w:lvl w:ilvl="2" w:tplc="67A48AE8">
      <w:numFmt w:val="bullet"/>
      <w:lvlText w:val="•"/>
      <w:lvlJc w:val="left"/>
      <w:pPr>
        <w:ind w:left="650" w:hanging="288"/>
      </w:pPr>
      <w:rPr>
        <w:rFonts w:hint="default"/>
        <w:lang w:val="en-US" w:eastAsia="en-US" w:bidi="ar-SA"/>
      </w:rPr>
    </w:lvl>
    <w:lvl w:ilvl="3" w:tplc="555E4B9A">
      <w:numFmt w:val="bullet"/>
      <w:lvlText w:val="•"/>
      <w:lvlJc w:val="left"/>
      <w:pPr>
        <w:ind w:left="835" w:hanging="288"/>
      </w:pPr>
      <w:rPr>
        <w:rFonts w:hint="default"/>
        <w:lang w:val="en-US" w:eastAsia="en-US" w:bidi="ar-SA"/>
      </w:rPr>
    </w:lvl>
    <w:lvl w:ilvl="4" w:tplc="B0F4F7D0">
      <w:numFmt w:val="bullet"/>
      <w:lvlText w:val="•"/>
      <w:lvlJc w:val="left"/>
      <w:pPr>
        <w:ind w:left="1020" w:hanging="288"/>
      </w:pPr>
      <w:rPr>
        <w:rFonts w:hint="default"/>
        <w:lang w:val="en-US" w:eastAsia="en-US" w:bidi="ar-SA"/>
      </w:rPr>
    </w:lvl>
    <w:lvl w:ilvl="5" w:tplc="90E08F0A">
      <w:numFmt w:val="bullet"/>
      <w:lvlText w:val="•"/>
      <w:lvlJc w:val="left"/>
      <w:pPr>
        <w:ind w:left="1206" w:hanging="288"/>
      </w:pPr>
      <w:rPr>
        <w:rFonts w:hint="default"/>
        <w:lang w:val="en-US" w:eastAsia="en-US" w:bidi="ar-SA"/>
      </w:rPr>
    </w:lvl>
    <w:lvl w:ilvl="6" w:tplc="081A439E">
      <w:numFmt w:val="bullet"/>
      <w:lvlText w:val="•"/>
      <w:lvlJc w:val="left"/>
      <w:pPr>
        <w:ind w:left="1391" w:hanging="288"/>
      </w:pPr>
      <w:rPr>
        <w:rFonts w:hint="default"/>
        <w:lang w:val="en-US" w:eastAsia="en-US" w:bidi="ar-SA"/>
      </w:rPr>
    </w:lvl>
    <w:lvl w:ilvl="7" w:tplc="665C3302">
      <w:numFmt w:val="bullet"/>
      <w:lvlText w:val="•"/>
      <w:lvlJc w:val="left"/>
      <w:pPr>
        <w:ind w:left="1576" w:hanging="288"/>
      </w:pPr>
      <w:rPr>
        <w:rFonts w:hint="default"/>
        <w:lang w:val="en-US" w:eastAsia="en-US" w:bidi="ar-SA"/>
      </w:rPr>
    </w:lvl>
    <w:lvl w:ilvl="8" w:tplc="290AEDFA">
      <w:numFmt w:val="bullet"/>
      <w:lvlText w:val="•"/>
      <w:lvlJc w:val="left"/>
      <w:pPr>
        <w:ind w:left="1761" w:hanging="288"/>
      </w:pPr>
      <w:rPr>
        <w:rFonts w:hint="default"/>
        <w:lang w:val="en-US" w:eastAsia="en-US" w:bidi="ar-SA"/>
      </w:rPr>
    </w:lvl>
  </w:abstractNum>
  <w:abstractNum w:abstractNumId="281" w15:restartNumberingAfterBreak="0">
    <w:nsid w:val="5DB41650"/>
    <w:multiLevelType w:val="hybridMultilevel"/>
    <w:tmpl w:val="7D34B8A6"/>
    <w:lvl w:ilvl="0" w:tplc="638C472C">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CFB28B5E">
      <w:numFmt w:val="bullet"/>
      <w:lvlText w:val="•"/>
      <w:lvlJc w:val="left"/>
      <w:pPr>
        <w:ind w:left="1391" w:hanging="288"/>
      </w:pPr>
      <w:rPr>
        <w:rFonts w:hint="default"/>
        <w:lang w:val="en-US" w:eastAsia="en-US" w:bidi="ar-SA"/>
      </w:rPr>
    </w:lvl>
    <w:lvl w:ilvl="2" w:tplc="3580F750">
      <w:numFmt w:val="bullet"/>
      <w:lvlText w:val="•"/>
      <w:lvlJc w:val="left"/>
      <w:pPr>
        <w:ind w:left="2283" w:hanging="288"/>
      </w:pPr>
      <w:rPr>
        <w:rFonts w:hint="default"/>
        <w:lang w:val="en-US" w:eastAsia="en-US" w:bidi="ar-SA"/>
      </w:rPr>
    </w:lvl>
    <w:lvl w:ilvl="3" w:tplc="4394E1B6">
      <w:numFmt w:val="bullet"/>
      <w:lvlText w:val="•"/>
      <w:lvlJc w:val="left"/>
      <w:pPr>
        <w:ind w:left="3175" w:hanging="288"/>
      </w:pPr>
      <w:rPr>
        <w:rFonts w:hint="default"/>
        <w:lang w:val="en-US" w:eastAsia="en-US" w:bidi="ar-SA"/>
      </w:rPr>
    </w:lvl>
    <w:lvl w:ilvl="4" w:tplc="8A5E9F3E">
      <w:numFmt w:val="bullet"/>
      <w:lvlText w:val="•"/>
      <w:lvlJc w:val="left"/>
      <w:pPr>
        <w:ind w:left="4067" w:hanging="288"/>
      </w:pPr>
      <w:rPr>
        <w:rFonts w:hint="default"/>
        <w:lang w:val="en-US" w:eastAsia="en-US" w:bidi="ar-SA"/>
      </w:rPr>
    </w:lvl>
    <w:lvl w:ilvl="5" w:tplc="7B1662D8">
      <w:numFmt w:val="bullet"/>
      <w:lvlText w:val="•"/>
      <w:lvlJc w:val="left"/>
      <w:pPr>
        <w:ind w:left="4959" w:hanging="288"/>
      </w:pPr>
      <w:rPr>
        <w:rFonts w:hint="default"/>
        <w:lang w:val="en-US" w:eastAsia="en-US" w:bidi="ar-SA"/>
      </w:rPr>
    </w:lvl>
    <w:lvl w:ilvl="6" w:tplc="909AE83E">
      <w:numFmt w:val="bullet"/>
      <w:lvlText w:val="•"/>
      <w:lvlJc w:val="left"/>
      <w:pPr>
        <w:ind w:left="5851" w:hanging="288"/>
      </w:pPr>
      <w:rPr>
        <w:rFonts w:hint="default"/>
        <w:lang w:val="en-US" w:eastAsia="en-US" w:bidi="ar-SA"/>
      </w:rPr>
    </w:lvl>
    <w:lvl w:ilvl="7" w:tplc="370EA1C2">
      <w:numFmt w:val="bullet"/>
      <w:lvlText w:val="•"/>
      <w:lvlJc w:val="left"/>
      <w:pPr>
        <w:ind w:left="6743" w:hanging="288"/>
      </w:pPr>
      <w:rPr>
        <w:rFonts w:hint="default"/>
        <w:lang w:val="en-US" w:eastAsia="en-US" w:bidi="ar-SA"/>
      </w:rPr>
    </w:lvl>
    <w:lvl w:ilvl="8" w:tplc="04D82F8E">
      <w:numFmt w:val="bullet"/>
      <w:lvlText w:val="•"/>
      <w:lvlJc w:val="left"/>
      <w:pPr>
        <w:ind w:left="7635" w:hanging="288"/>
      </w:pPr>
      <w:rPr>
        <w:rFonts w:hint="default"/>
        <w:lang w:val="en-US" w:eastAsia="en-US" w:bidi="ar-SA"/>
      </w:rPr>
    </w:lvl>
  </w:abstractNum>
  <w:abstractNum w:abstractNumId="282" w15:restartNumberingAfterBreak="0">
    <w:nsid w:val="5DEE349B"/>
    <w:multiLevelType w:val="hybridMultilevel"/>
    <w:tmpl w:val="B6A45EDC"/>
    <w:lvl w:ilvl="0" w:tplc="843EA23C">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5A222014">
      <w:numFmt w:val="bullet"/>
      <w:lvlText w:val="•"/>
      <w:lvlJc w:val="left"/>
      <w:pPr>
        <w:ind w:left="1391" w:hanging="288"/>
      </w:pPr>
      <w:rPr>
        <w:rFonts w:hint="default"/>
        <w:lang w:val="en-US" w:eastAsia="en-US" w:bidi="ar-SA"/>
      </w:rPr>
    </w:lvl>
    <w:lvl w:ilvl="2" w:tplc="0666C49C">
      <w:numFmt w:val="bullet"/>
      <w:lvlText w:val="•"/>
      <w:lvlJc w:val="left"/>
      <w:pPr>
        <w:ind w:left="2283" w:hanging="288"/>
      </w:pPr>
      <w:rPr>
        <w:rFonts w:hint="default"/>
        <w:lang w:val="en-US" w:eastAsia="en-US" w:bidi="ar-SA"/>
      </w:rPr>
    </w:lvl>
    <w:lvl w:ilvl="3" w:tplc="3CF87774">
      <w:numFmt w:val="bullet"/>
      <w:lvlText w:val="•"/>
      <w:lvlJc w:val="left"/>
      <w:pPr>
        <w:ind w:left="3175" w:hanging="288"/>
      </w:pPr>
      <w:rPr>
        <w:rFonts w:hint="default"/>
        <w:lang w:val="en-US" w:eastAsia="en-US" w:bidi="ar-SA"/>
      </w:rPr>
    </w:lvl>
    <w:lvl w:ilvl="4" w:tplc="040CB026">
      <w:numFmt w:val="bullet"/>
      <w:lvlText w:val="•"/>
      <w:lvlJc w:val="left"/>
      <w:pPr>
        <w:ind w:left="4067" w:hanging="288"/>
      </w:pPr>
      <w:rPr>
        <w:rFonts w:hint="default"/>
        <w:lang w:val="en-US" w:eastAsia="en-US" w:bidi="ar-SA"/>
      </w:rPr>
    </w:lvl>
    <w:lvl w:ilvl="5" w:tplc="431ABB94">
      <w:numFmt w:val="bullet"/>
      <w:lvlText w:val="•"/>
      <w:lvlJc w:val="left"/>
      <w:pPr>
        <w:ind w:left="4959" w:hanging="288"/>
      </w:pPr>
      <w:rPr>
        <w:rFonts w:hint="default"/>
        <w:lang w:val="en-US" w:eastAsia="en-US" w:bidi="ar-SA"/>
      </w:rPr>
    </w:lvl>
    <w:lvl w:ilvl="6" w:tplc="9078F498">
      <w:numFmt w:val="bullet"/>
      <w:lvlText w:val="•"/>
      <w:lvlJc w:val="left"/>
      <w:pPr>
        <w:ind w:left="5851" w:hanging="288"/>
      </w:pPr>
      <w:rPr>
        <w:rFonts w:hint="default"/>
        <w:lang w:val="en-US" w:eastAsia="en-US" w:bidi="ar-SA"/>
      </w:rPr>
    </w:lvl>
    <w:lvl w:ilvl="7" w:tplc="189EB5AA">
      <w:numFmt w:val="bullet"/>
      <w:lvlText w:val="•"/>
      <w:lvlJc w:val="left"/>
      <w:pPr>
        <w:ind w:left="6743" w:hanging="288"/>
      </w:pPr>
      <w:rPr>
        <w:rFonts w:hint="default"/>
        <w:lang w:val="en-US" w:eastAsia="en-US" w:bidi="ar-SA"/>
      </w:rPr>
    </w:lvl>
    <w:lvl w:ilvl="8" w:tplc="B03A29F2">
      <w:numFmt w:val="bullet"/>
      <w:lvlText w:val="•"/>
      <w:lvlJc w:val="left"/>
      <w:pPr>
        <w:ind w:left="7635" w:hanging="288"/>
      </w:pPr>
      <w:rPr>
        <w:rFonts w:hint="default"/>
        <w:lang w:val="en-US" w:eastAsia="en-US" w:bidi="ar-SA"/>
      </w:rPr>
    </w:lvl>
  </w:abstractNum>
  <w:abstractNum w:abstractNumId="283" w15:restartNumberingAfterBreak="0">
    <w:nsid w:val="5E5D4E51"/>
    <w:multiLevelType w:val="hybridMultilevel"/>
    <w:tmpl w:val="784ECA78"/>
    <w:lvl w:ilvl="0" w:tplc="D45C8B70">
      <w:start w:val="1"/>
      <w:numFmt w:val="decimal"/>
      <w:lvlText w:val="%1."/>
      <w:lvlJc w:val="left"/>
      <w:pPr>
        <w:ind w:left="479" w:hanging="288"/>
      </w:pPr>
      <w:rPr>
        <w:rFonts w:ascii="Courier New" w:eastAsia="Courier New" w:hAnsi="Courier New" w:cs="Courier New" w:hint="default"/>
        <w:spacing w:val="-1"/>
        <w:w w:val="100"/>
        <w:sz w:val="16"/>
        <w:szCs w:val="16"/>
        <w:lang w:val="en-US" w:eastAsia="en-US" w:bidi="ar-SA"/>
      </w:rPr>
    </w:lvl>
    <w:lvl w:ilvl="1" w:tplc="D37CD574">
      <w:numFmt w:val="bullet"/>
      <w:lvlText w:val="•"/>
      <w:lvlJc w:val="left"/>
      <w:pPr>
        <w:ind w:left="1192" w:hanging="288"/>
      </w:pPr>
      <w:rPr>
        <w:rFonts w:hint="default"/>
        <w:lang w:val="en-US" w:eastAsia="en-US" w:bidi="ar-SA"/>
      </w:rPr>
    </w:lvl>
    <w:lvl w:ilvl="2" w:tplc="5DD64858">
      <w:numFmt w:val="bullet"/>
      <w:lvlText w:val="•"/>
      <w:lvlJc w:val="left"/>
      <w:pPr>
        <w:ind w:left="1904" w:hanging="288"/>
      </w:pPr>
      <w:rPr>
        <w:rFonts w:hint="default"/>
        <w:lang w:val="en-US" w:eastAsia="en-US" w:bidi="ar-SA"/>
      </w:rPr>
    </w:lvl>
    <w:lvl w:ilvl="3" w:tplc="BA12E636">
      <w:numFmt w:val="bullet"/>
      <w:lvlText w:val="•"/>
      <w:lvlJc w:val="left"/>
      <w:pPr>
        <w:ind w:left="2617" w:hanging="288"/>
      </w:pPr>
      <w:rPr>
        <w:rFonts w:hint="default"/>
        <w:lang w:val="en-US" w:eastAsia="en-US" w:bidi="ar-SA"/>
      </w:rPr>
    </w:lvl>
    <w:lvl w:ilvl="4" w:tplc="3C8EA61E">
      <w:numFmt w:val="bullet"/>
      <w:lvlText w:val="•"/>
      <w:lvlJc w:val="left"/>
      <w:pPr>
        <w:ind w:left="3329" w:hanging="288"/>
      </w:pPr>
      <w:rPr>
        <w:rFonts w:hint="default"/>
        <w:lang w:val="en-US" w:eastAsia="en-US" w:bidi="ar-SA"/>
      </w:rPr>
    </w:lvl>
    <w:lvl w:ilvl="5" w:tplc="7204A242">
      <w:numFmt w:val="bullet"/>
      <w:lvlText w:val="•"/>
      <w:lvlJc w:val="left"/>
      <w:pPr>
        <w:ind w:left="4041" w:hanging="288"/>
      </w:pPr>
      <w:rPr>
        <w:rFonts w:hint="default"/>
        <w:lang w:val="en-US" w:eastAsia="en-US" w:bidi="ar-SA"/>
      </w:rPr>
    </w:lvl>
    <w:lvl w:ilvl="6" w:tplc="3FF4C5E0">
      <w:numFmt w:val="bullet"/>
      <w:lvlText w:val="•"/>
      <w:lvlJc w:val="left"/>
      <w:pPr>
        <w:ind w:left="4754" w:hanging="288"/>
      </w:pPr>
      <w:rPr>
        <w:rFonts w:hint="default"/>
        <w:lang w:val="en-US" w:eastAsia="en-US" w:bidi="ar-SA"/>
      </w:rPr>
    </w:lvl>
    <w:lvl w:ilvl="7" w:tplc="A44CA84E">
      <w:numFmt w:val="bullet"/>
      <w:lvlText w:val="•"/>
      <w:lvlJc w:val="left"/>
      <w:pPr>
        <w:ind w:left="5466" w:hanging="288"/>
      </w:pPr>
      <w:rPr>
        <w:rFonts w:hint="default"/>
        <w:lang w:val="en-US" w:eastAsia="en-US" w:bidi="ar-SA"/>
      </w:rPr>
    </w:lvl>
    <w:lvl w:ilvl="8" w:tplc="23CA733E">
      <w:numFmt w:val="bullet"/>
      <w:lvlText w:val="•"/>
      <w:lvlJc w:val="left"/>
      <w:pPr>
        <w:ind w:left="6179" w:hanging="288"/>
      </w:pPr>
      <w:rPr>
        <w:rFonts w:hint="default"/>
        <w:lang w:val="en-US" w:eastAsia="en-US" w:bidi="ar-SA"/>
      </w:rPr>
    </w:lvl>
  </w:abstractNum>
  <w:abstractNum w:abstractNumId="284" w15:restartNumberingAfterBreak="0">
    <w:nsid w:val="5E791B26"/>
    <w:multiLevelType w:val="hybridMultilevel"/>
    <w:tmpl w:val="650E4A12"/>
    <w:lvl w:ilvl="0" w:tplc="06043086">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1326D712">
      <w:numFmt w:val="bullet"/>
      <w:lvlText w:val="•"/>
      <w:lvlJc w:val="left"/>
      <w:pPr>
        <w:ind w:left="1319" w:hanging="288"/>
      </w:pPr>
      <w:rPr>
        <w:rFonts w:hint="default"/>
        <w:lang w:val="en-US" w:eastAsia="en-US" w:bidi="ar-SA"/>
      </w:rPr>
    </w:lvl>
    <w:lvl w:ilvl="2" w:tplc="8CA647FE">
      <w:numFmt w:val="bullet"/>
      <w:lvlText w:val="•"/>
      <w:lvlJc w:val="left"/>
      <w:pPr>
        <w:ind w:left="2219" w:hanging="288"/>
      </w:pPr>
      <w:rPr>
        <w:rFonts w:hint="default"/>
        <w:lang w:val="en-US" w:eastAsia="en-US" w:bidi="ar-SA"/>
      </w:rPr>
    </w:lvl>
    <w:lvl w:ilvl="3" w:tplc="4D6A5D0E">
      <w:numFmt w:val="bullet"/>
      <w:lvlText w:val="•"/>
      <w:lvlJc w:val="left"/>
      <w:pPr>
        <w:ind w:left="3119" w:hanging="288"/>
      </w:pPr>
      <w:rPr>
        <w:rFonts w:hint="default"/>
        <w:lang w:val="en-US" w:eastAsia="en-US" w:bidi="ar-SA"/>
      </w:rPr>
    </w:lvl>
    <w:lvl w:ilvl="4" w:tplc="795A06F2">
      <w:numFmt w:val="bullet"/>
      <w:lvlText w:val="•"/>
      <w:lvlJc w:val="left"/>
      <w:pPr>
        <w:ind w:left="4019" w:hanging="288"/>
      </w:pPr>
      <w:rPr>
        <w:rFonts w:hint="default"/>
        <w:lang w:val="en-US" w:eastAsia="en-US" w:bidi="ar-SA"/>
      </w:rPr>
    </w:lvl>
    <w:lvl w:ilvl="5" w:tplc="D9645C36">
      <w:numFmt w:val="bullet"/>
      <w:lvlText w:val="•"/>
      <w:lvlJc w:val="left"/>
      <w:pPr>
        <w:ind w:left="4919" w:hanging="288"/>
      </w:pPr>
      <w:rPr>
        <w:rFonts w:hint="default"/>
        <w:lang w:val="en-US" w:eastAsia="en-US" w:bidi="ar-SA"/>
      </w:rPr>
    </w:lvl>
    <w:lvl w:ilvl="6" w:tplc="E3281952">
      <w:numFmt w:val="bullet"/>
      <w:lvlText w:val="•"/>
      <w:lvlJc w:val="left"/>
      <w:pPr>
        <w:ind w:left="5819" w:hanging="288"/>
      </w:pPr>
      <w:rPr>
        <w:rFonts w:hint="default"/>
        <w:lang w:val="en-US" w:eastAsia="en-US" w:bidi="ar-SA"/>
      </w:rPr>
    </w:lvl>
    <w:lvl w:ilvl="7" w:tplc="A578A08E">
      <w:numFmt w:val="bullet"/>
      <w:lvlText w:val="•"/>
      <w:lvlJc w:val="left"/>
      <w:pPr>
        <w:ind w:left="6719" w:hanging="288"/>
      </w:pPr>
      <w:rPr>
        <w:rFonts w:hint="default"/>
        <w:lang w:val="en-US" w:eastAsia="en-US" w:bidi="ar-SA"/>
      </w:rPr>
    </w:lvl>
    <w:lvl w:ilvl="8" w:tplc="D4E04ECC">
      <w:numFmt w:val="bullet"/>
      <w:lvlText w:val="•"/>
      <w:lvlJc w:val="left"/>
      <w:pPr>
        <w:ind w:left="7619" w:hanging="288"/>
      </w:pPr>
      <w:rPr>
        <w:rFonts w:hint="default"/>
        <w:lang w:val="en-US" w:eastAsia="en-US" w:bidi="ar-SA"/>
      </w:rPr>
    </w:lvl>
  </w:abstractNum>
  <w:abstractNum w:abstractNumId="285" w15:restartNumberingAfterBreak="0">
    <w:nsid w:val="5EAE0F32"/>
    <w:multiLevelType w:val="hybridMultilevel"/>
    <w:tmpl w:val="594E8CEA"/>
    <w:lvl w:ilvl="0" w:tplc="5BDEBDF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5B08C4A">
      <w:numFmt w:val="bullet"/>
      <w:lvlText w:val="•"/>
      <w:lvlJc w:val="left"/>
      <w:pPr>
        <w:ind w:left="1229" w:hanging="288"/>
      </w:pPr>
      <w:rPr>
        <w:rFonts w:hint="default"/>
        <w:lang w:val="en-US" w:eastAsia="en-US" w:bidi="ar-SA"/>
      </w:rPr>
    </w:lvl>
    <w:lvl w:ilvl="2" w:tplc="922C05E8">
      <w:numFmt w:val="bullet"/>
      <w:lvlText w:val="•"/>
      <w:lvlJc w:val="left"/>
      <w:pPr>
        <w:ind w:left="2139" w:hanging="288"/>
      </w:pPr>
      <w:rPr>
        <w:rFonts w:hint="default"/>
        <w:lang w:val="en-US" w:eastAsia="en-US" w:bidi="ar-SA"/>
      </w:rPr>
    </w:lvl>
    <w:lvl w:ilvl="3" w:tplc="FDB6D9AC">
      <w:numFmt w:val="bullet"/>
      <w:lvlText w:val="•"/>
      <w:lvlJc w:val="left"/>
      <w:pPr>
        <w:ind w:left="3049" w:hanging="288"/>
      </w:pPr>
      <w:rPr>
        <w:rFonts w:hint="default"/>
        <w:lang w:val="en-US" w:eastAsia="en-US" w:bidi="ar-SA"/>
      </w:rPr>
    </w:lvl>
    <w:lvl w:ilvl="4" w:tplc="5852B052">
      <w:numFmt w:val="bullet"/>
      <w:lvlText w:val="•"/>
      <w:lvlJc w:val="left"/>
      <w:pPr>
        <w:ind w:left="3959" w:hanging="288"/>
      </w:pPr>
      <w:rPr>
        <w:rFonts w:hint="default"/>
        <w:lang w:val="en-US" w:eastAsia="en-US" w:bidi="ar-SA"/>
      </w:rPr>
    </w:lvl>
    <w:lvl w:ilvl="5" w:tplc="AF721D58">
      <w:numFmt w:val="bullet"/>
      <w:lvlText w:val="•"/>
      <w:lvlJc w:val="left"/>
      <w:pPr>
        <w:ind w:left="4869" w:hanging="288"/>
      </w:pPr>
      <w:rPr>
        <w:rFonts w:hint="default"/>
        <w:lang w:val="en-US" w:eastAsia="en-US" w:bidi="ar-SA"/>
      </w:rPr>
    </w:lvl>
    <w:lvl w:ilvl="6" w:tplc="0A1E9460">
      <w:numFmt w:val="bullet"/>
      <w:lvlText w:val="•"/>
      <w:lvlJc w:val="left"/>
      <w:pPr>
        <w:ind w:left="5779" w:hanging="288"/>
      </w:pPr>
      <w:rPr>
        <w:rFonts w:hint="default"/>
        <w:lang w:val="en-US" w:eastAsia="en-US" w:bidi="ar-SA"/>
      </w:rPr>
    </w:lvl>
    <w:lvl w:ilvl="7" w:tplc="938CE210">
      <w:numFmt w:val="bullet"/>
      <w:lvlText w:val="•"/>
      <w:lvlJc w:val="left"/>
      <w:pPr>
        <w:ind w:left="6689" w:hanging="288"/>
      </w:pPr>
      <w:rPr>
        <w:rFonts w:hint="default"/>
        <w:lang w:val="en-US" w:eastAsia="en-US" w:bidi="ar-SA"/>
      </w:rPr>
    </w:lvl>
    <w:lvl w:ilvl="8" w:tplc="287ED716">
      <w:numFmt w:val="bullet"/>
      <w:lvlText w:val="•"/>
      <w:lvlJc w:val="left"/>
      <w:pPr>
        <w:ind w:left="7599" w:hanging="288"/>
      </w:pPr>
      <w:rPr>
        <w:rFonts w:hint="default"/>
        <w:lang w:val="en-US" w:eastAsia="en-US" w:bidi="ar-SA"/>
      </w:rPr>
    </w:lvl>
  </w:abstractNum>
  <w:abstractNum w:abstractNumId="286" w15:restartNumberingAfterBreak="0">
    <w:nsid w:val="5F0A58B3"/>
    <w:multiLevelType w:val="hybridMultilevel"/>
    <w:tmpl w:val="31F045EC"/>
    <w:lvl w:ilvl="0" w:tplc="063806B4">
      <w:start w:val="1"/>
      <w:numFmt w:val="decimal"/>
      <w:lvlText w:val="%1."/>
      <w:lvlJc w:val="left"/>
      <w:pPr>
        <w:ind w:left="412" w:hanging="384"/>
      </w:pPr>
      <w:rPr>
        <w:rFonts w:ascii="Courier New" w:eastAsia="Courier New" w:hAnsi="Courier New" w:cs="Courier New" w:hint="default"/>
        <w:spacing w:val="-1"/>
        <w:w w:val="100"/>
        <w:sz w:val="16"/>
        <w:szCs w:val="16"/>
        <w:lang w:val="en-US" w:eastAsia="en-US" w:bidi="ar-SA"/>
      </w:rPr>
    </w:lvl>
    <w:lvl w:ilvl="1" w:tplc="61C4FD42">
      <w:numFmt w:val="bullet"/>
      <w:lvlText w:val="•"/>
      <w:lvlJc w:val="left"/>
      <w:pPr>
        <w:ind w:left="1319" w:hanging="384"/>
      </w:pPr>
      <w:rPr>
        <w:rFonts w:hint="default"/>
        <w:lang w:val="en-US" w:eastAsia="en-US" w:bidi="ar-SA"/>
      </w:rPr>
    </w:lvl>
    <w:lvl w:ilvl="2" w:tplc="88B61242">
      <w:numFmt w:val="bullet"/>
      <w:lvlText w:val="•"/>
      <w:lvlJc w:val="left"/>
      <w:pPr>
        <w:ind w:left="2219" w:hanging="384"/>
      </w:pPr>
      <w:rPr>
        <w:rFonts w:hint="default"/>
        <w:lang w:val="en-US" w:eastAsia="en-US" w:bidi="ar-SA"/>
      </w:rPr>
    </w:lvl>
    <w:lvl w:ilvl="3" w:tplc="C012F0F4">
      <w:numFmt w:val="bullet"/>
      <w:lvlText w:val="•"/>
      <w:lvlJc w:val="left"/>
      <w:pPr>
        <w:ind w:left="3119" w:hanging="384"/>
      </w:pPr>
      <w:rPr>
        <w:rFonts w:hint="default"/>
        <w:lang w:val="en-US" w:eastAsia="en-US" w:bidi="ar-SA"/>
      </w:rPr>
    </w:lvl>
    <w:lvl w:ilvl="4" w:tplc="730296E8">
      <w:numFmt w:val="bullet"/>
      <w:lvlText w:val="•"/>
      <w:lvlJc w:val="left"/>
      <w:pPr>
        <w:ind w:left="4019" w:hanging="384"/>
      </w:pPr>
      <w:rPr>
        <w:rFonts w:hint="default"/>
        <w:lang w:val="en-US" w:eastAsia="en-US" w:bidi="ar-SA"/>
      </w:rPr>
    </w:lvl>
    <w:lvl w:ilvl="5" w:tplc="B784C784">
      <w:numFmt w:val="bullet"/>
      <w:lvlText w:val="•"/>
      <w:lvlJc w:val="left"/>
      <w:pPr>
        <w:ind w:left="4919" w:hanging="384"/>
      </w:pPr>
      <w:rPr>
        <w:rFonts w:hint="default"/>
        <w:lang w:val="en-US" w:eastAsia="en-US" w:bidi="ar-SA"/>
      </w:rPr>
    </w:lvl>
    <w:lvl w:ilvl="6" w:tplc="A57651B8">
      <w:numFmt w:val="bullet"/>
      <w:lvlText w:val="•"/>
      <w:lvlJc w:val="left"/>
      <w:pPr>
        <w:ind w:left="5819" w:hanging="384"/>
      </w:pPr>
      <w:rPr>
        <w:rFonts w:hint="default"/>
        <w:lang w:val="en-US" w:eastAsia="en-US" w:bidi="ar-SA"/>
      </w:rPr>
    </w:lvl>
    <w:lvl w:ilvl="7" w:tplc="66622DCE">
      <w:numFmt w:val="bullet"/>
      <w:lvlText w:val="•"/>
      <w:lvlJc w:val="left"/>
      <w:pPr>
        <w:ind w:left="6719" w:hanging="384"/>
      </w:pPr>
      <w:rPr>
        <w:rFonts w:hint="default"/>
        <w:lang w:val="en-US" w:eastAsia="en-US" w:bidi="ar-SA"/>
      </w:rPr>
    </w:lvl>
    <w:lvl w:ilvl="8" w:tplc="A83A2E6A">
      <w:numFmt w:val="bullet"/>
      <w:lvlText w:val="•"/>
      <w:lvlJc w:val="left"/>
      <w:pPr>
        <w:ind w:left="7619" w:hanging="384"/>
      </w:pPr>
      <w:rPr>
        <w:rFonts w:hint="default"/>
        <w:lang w:val="en-US" w:eastAsia="en-US" w:bidi="ar-SA"/>
      </w:rPr>
    </w:lvl>
  </w:abstractNum>
  <w:abstractNum w:abstractNumId="287" w15:restartNumberingAfterBreak="0">
    <w:nsid w:val="606664C3"/>
    <w:multiLevelType w:val="hybridMultilevel"/>
    <w:tmpl w:val="B0C873E6"/>
    <w:lvl w:ilvl="0" w:tplc="DD58044A">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F940C408">
      <w:start w:val="1"/>
      <w:numFmt w:val="upperLetter"/>
      <w:lvlText w:val="%2."/>
      <w:lvlJc w:val="left"/>
      <w:pPr>
        <w:ind w:left="479" w:hanging="288"/>
      </w:pPr>
      <w:rPr>
        <w:rFonts w:ascii="Courier New" w:eastAsia="Courier New" w:hAnsi="Courier New" w:cs="Courier New" w:hint="default"/>
        <w:spacing w:val="-1"/>
        <w:w w:val="100"/>
        <w:sz w:val="16"/>
        <w:szCs w:val="16"/>
        <w:lang w:val="en-US" w:eastAsia="en-US" w:bidi="ar-SA"/>
      </w:rPr>
    </w:lvl>
    <w:lvl w:ilvl="2" w:tplc="EFA669B8">
      <w:numFmt w:val="bullet"/>
      <w:lvlText w:val="•"/>
      <w:lvlJc w:val="left"/>
      <w:pPr>
        <w:ind w:left="727" w:hanging="288"/>
      </w:pPr>
      <w:rPr>
        <w:rFonts w:hint="default"/>
        <w:lang w:val="en-US" w:eastAsia="en-US" w:bidi="ar-SA"/>
      </w:rPr>
    </w:lvl>
    <w:lvl w:ilvl="3" w:tplc="592ED5B8">
      <w:numFmt w:val="bullet"/>
      <w:lvlText w:val="•"/>
      <w:lvlJc w:val="left"/>
      <w:pPr>
        <w:ind w:left="975" w:hanging="288"/>
      </w:pPr>
      <w:rPr>
        <w:rFonts w:hint="default"/>
        <w:lang w:val="en-US" w:eastAsia="en-US" w:bidi="ar-SA"/>
      </w:rPr>
    </w:lvl>
    <w:lvl w:ilvl="4" w:tplc="8E560378">
      <w:numFmt w:val="bullet"/>
      <w:lvlText w:val="•"/>
      <w:lvlJc w:val="left"/>
      <w:pPr>
        <w:ind w:left="1222" w:hanging="288"/>
      </w:pPr>
      <w:rPr>
        <w:rFonts w:hint="default"/>
        <w:lang w:val="en-US" w:eastAsia="en-US" w:bidi="ar-SA"/>
      </w:rPr>
    </w:lvl>
    <w:lvl w:ilvl="5" w:tplc="69C04F02">
      <w:numFmt w:val="bullet"/>
      <w:lvlText w:val="•"/>
      <w:lvlJc w:val="left"/>
      <w:pPr>
        <w:ind w:left="1470" w:hanging="288"/>
      </w:pPr>
      <w:rPr>
        <w:rFonts w:hint="default"/>
        <w:lang w:val="en-US" w:eastAsia="en-US" w:bidi="ar-SA"/>
      </w:rPr>
    </w:lvl>
    <w:lvl w:ilvl="6" w:tplc="7062F226">
      <w:numFmt w:val="bullet"/>
      <w:lvlText w:val="•"/>
      <w:lvlJc w:val="left"/>
      <w:pPr>
        <w:ind w:left="1717" w:hanging="288"/>
      </w:pPr>
      <w:rPr>
        <w:rFonts w:hint="default"/>
        <w:lang w:val="en-US" w:eastAsia="en-US" w:bidi="ar-SA"/>
      </w:rPr>
    </w:lvl>
    <w:lvl w:ilvl="7" w:tplc="4104827A">
      <w:numFmt w:val="bullet"/>
      <w:lvlText w:val="•"/>
      <w:lvlJc w:val="left"/>
      <w:pPr>
        <w:ind w:left="1965" w:hanging="288"/>
      </w:pPr>
      <w:rPr>
        <w:rFonts w:hint="default"/>
        <w:lang w:val="en-US" w:eastAsia="en-US" w:bidi="ar-SA"/>
      </w:rPr>
    </w:lvl>
    <w:lvl w:ilvl="8" w:tplc="064258E0">
      <w:numFmt w:val="bullet"/>
      <w:lvlText w:val="•"/>
      <w:lvlJc w:val="left"/>
      <w:pPr>
        <w:ind w:left="2212" w:hanging="288"/>
      </w:pPr>
      <w:rPr>
        <w:rFonts w:hint="default"/>
        <w:lang w:val="en-US" w:eastAsia="en-US" w:bidi="ar-SA"/>
      </w:rPr>
    </w:lvl>
  </w:abstractNum>
  <w:abstractNum w:abstractNumId="288" w15:restartNumberingAfterBreak="0">
    <w:nsid w:val="60741136"/>
    <w:multiLevelType w:val="hybridMultilevel"/>
    <w:tmpl w:val="125489BA"/>
    <w:lvl w:ilvl="0" w:tplc="1B1A0D3A">
      <w:start w:val="1"/>
      <w:numFmt w:val="decimal"/>
      <w:lvlText w:val="%1"/>
      <w:lvlJc w:val="left"/>
      <w:pPr>
        <w:ind w:left="480" w:hanging="480"/>
      </w:pPr>
      <w:rPr>
        <w:rFonts w:ascii="Courier New" w:eastAsia="Courier New" w:hAnsi="Courier New" w:cs="Courier New" w:hint="default"/>
        <w:w w:val="100"/>
        <w:sz w:val="16"/>
        <w:szCs w:val="16"/>
        <w:lang w:val="en-US" w:eastAsia="en-US" w:bidi="ar-SA"/>
      </w:rPr>
    </w:lvl>
    <w:lvl w:ilvl="1" w:tplc="E7125F9E">
      <w:numFmt w:val="bullet"/>
      <w:lvlText w:val="•"/>
      <w:lvlJc w:val="left"/>
      <w:pPr>
        <w:ind w:left="942" w:hanging="480"/>
      </w:pPr>
      <w:rPr>
        <w:rFonts w:hint="default"/>
        <w:lang w:val="en-US" w:eastAsia="en-US" w:bidi="ar-SA"/>
      </w:rPr>
    </w:lvl>
    <w:lvl w:ilvl="2" w:tplc="C122C4EA">
      <w:numFmt w:val="bullet"/>
      <w:lvlText w:val="•"/>
      <w:lvlJc w:val="left"/>
      <w:pPr>
        <w:ind w:left="1405" w:hanging="480"/>
      </w:pPr>
      <w:rPr>
        <w:rFonts w:hint="default"/>
        <w:lang w:val="en-US" w:eastAsia="en-US" w:bidi="ar-SA"/>
      </w:rPr>
    </w:lvl>
    <w:lvl w:ilvl="3" w:tplc="CDDAE0DC">
      <w:numFmt w:val="bullet"/>
      <w:lvlText w:val="•"/>
      <w:lvlJc w:val="left"/>
      <w:pPr>
        <w:ind w:left="1868" w:hanging="480"/>
      </w:pPr>
      <w:rPr>
        <w:rFonts w:hint="default"/>
        <w:lang w:val="en-US" w:eastAsia="en-US" w:bidi="ar-SA"/>
      </w:rPr>
    </w:lvl>
    <w:lvl w:ilvl="4" w:tplc="E00E16B0">
      <w:numFmt w:val="bullet"/>
      <w:lvlText w:val="•"/>
      <w:lvlJc w:val="left"/>
      <w:pPr>
        <w:ind w:left="2331" w:hanging="480"/>
      </w:pPr>
      <w:rPr>
        <w:rFonts w:hint="default"/>
        <w:lang w:val="en-US" w:eastAsia="en-US" w:bidi="ar-SA"/>
      </w:rPr>
    </w:lvl>
    <w:lvl w:ilvl="5" w:tplc="C0D670E6">
      <w:numFmt w:val="bullet"/>
      <w:lvlText w:val="•"/>
      <w:lvlJc w:val="left"/>
      <w:pPr>
        <w:ind w:left="2793" w:hanging="480"/>
      </w:pPr>
      <w:rPr>
        <w:rFonts w:hint="default"/>
        <w:lang w:val="en-US" w:eastAsia="en-US" w:bidi="ar-SA"/>
      </w:rPr>
    </w:lvl>
    <w:lvl w:ilvl="6" w:tplc="8EF009E2">
      <w:numFmt w:val="bullet"/>
      <w:lvlText w:val="•"/>
      <w:lvlJc w:val="left"/>
      <w:pPr>
        <w:ind w:left="3256" w:hanging="480"/>
      </w:pPr>
      <w:rPr>
        <w:rFonts w:hint="default"/>
        <w:lang w:val="en-US" w:eastAsia="en-US" w:bidi="ar-SA"/>
      </w:rPr>
    </w:lvl>
    <w:lvl w:ilvl="7" w:tplc="7B701732">
      <w:numFmt w:val="bullet"/>
      <w:lvlText w:val="•"/>
      <w:lvlJc w:val="left"/>
      <w:pPr>
        <w:ind w:left="3719" w:hanging="480"/>
      </w:pPr>
      <w:rPr>
        <w:rFonts w:hint="default"/>
        <w:lang w:val="en-US" w:eastAsia="en-US" w:bidi="ar-SA"/>
      </w:rPr>
    </w:lvl>
    <w:lvl w:ilvl="8" w:tplc="4372D714">
      <w:numFmt w:val="bullet"/>
      <w:lvlText w:val="•"/>
      <w:lvlJc w:val="left"/>
      <w:pPr>
        <w:ind w:left="4182" w:hanging="480"/>
      </w:pPr>
      <w:rPr>
        <w:rFonts w:hint="default"/>
        <w:lang w:val="en-US" w:eastAsia="en-US" w:bidi="ar-SA"/>
      </w:rPr>
    </w:lvl>
  </w:abstractNum>
  <w:abstractNum w:abstractNumId="289" w15:restartNumberingAfterBreak="0">
    <w:nsid w:val="60D63A32"/>
    <w:multiLevelType w:val="hybridMultilevel"/>
    <w:tmpl w:val="B3126F00"/>
    <w:lvl w:ilvl="0" w:tplc="F42497B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E16204C">
      <w:numFmt w:val="bullet"/>
      <w:lvlText w:val="•"/>
      <w:lvlJc w:val="left"/>
      <w:pPr>
        <w:ind w:left="1229" w:hanging="288"/>
      </w:pPr>
      <w:rPr>
        <w:rFonts w:hint="default"/>
        <w:lang w:val="en-US" w:eastAsia="en-US" w:bidi="ar-SA"/>
      </w:rPr>
    </w:lvl>
    <w:lvl w:ilvl="2" w:tplc="47946BA6">
      <w:numFmt w:val="bullet"/>
      <w:lvlText w:val="•"/>
      <w:lvlJc w:val="left"/>
      <w:pPr>
        <w:ind w:left="2139" w:hanging="288"/>
      </w:pPr>
      <w:rPr>
        <w:rFonts w:hint="default"/>
        <w:lang w:val="en-US" w:eastAsia="en-US" w:bidi="ar-SA"/>
      </w:rPr>
    </w:lvl>
    <w:lvl w:ilvl="3" w:tplc="5D444F18">
      <w:numFmt w:val="bullet"/>
      <w:lvlText w:val="•"/>
      <w:lvlJc w:val="left"/>
      <w:pPr>
        <w:ind w:left="3049" w:hanging="288"/>
      </w:pPr>
      <w:rPr>
        <w:rFonts w:hint="default"/>
        <w:lang w:val="en-US" w:eastAsia="en-US" w:bidi="ar-SA"/>
      </w:rPr>
    </w:lvl>
    <w:lvl w:ilvl="4" w:tplc="D09EDB5E">
      <w:numFmt w:val="bullet"/>
      <w:lvlText w:val="•"/>
      <w:lvlJc w:val="left"/>
      <w:pPr>
        <w:ind w:left="3959" w:hanging="288"/>
      </w:pPr>
      <w:rPr>
        <w:rFonts w:hint="default"/>
        <w:lang w:val="en-US" w:eastAsia="en-US" w:bidi="ar-SA"/>
      </w:rPr>
    </w:lvl>
    <w:lvl w:ilvl="5" w:tplc="3284480C">
      <w:numFmt w:val="bullet"/>
      <w:lvlText w:val="•"/>
      <w:lvlJc w:val="left"/>
      <w:pPr>
        <w:ind w:left="4869" w:hanging="288"/>
      </w:pPr>
      <w:rPr>
        <w:rFonts w:hint="default"/>
        <w:lang w:val="en-US" w:eastAsia="en-US" w:bidi="ar-SA"/>
      </w:rPr>
    </w:lvl>
    <w:lvl w:ilvl="6" w:tplc="52CAA5BE">
      <w:numFmt w:val="bullet"/>
      <w:lvlText w:val="•"/>
      <w:lvlJc w:val="left"/>
      <w:pPr>
        <w:ind w:left="5779" w:hanging="288"/>
      </w:pPr>
      <w:rPr>
        <w:rFonts w:hint="default"/>
        <w:lang w:val="en-US" w:eastAsia="en-US" w:bidi="ar-SA"/>
      </w:rPr>
    </w:lvl>
    <w:lvl w:ilvl="7" w:tplc="EBA81C4E">
      <w:numFmt w:val="bullet"/>
      <w:lvlText w:val="•"/>
      <w:lvlJc w:val="left"/>
      <w:pPr>
        <w:ind w:left="6689" w:hanging="288"/>
      </w:pPr>
      <w:rPr>
        <w:rFonts w:hint="default"/>
        <w:lang w:val="en-US" w:eastAsia="en-US" w:bidi="ar-SA"/>
      </w:rPr>
    </w:lvl>
    <w:lvl w:ilvl="8" w:tplc="3B9C18E0">
      <w:numFmt w:val="bullet"/>
      <w:lvlText w:val="•"/>
      <w:lvlJc w:val="left"/>
      <w:pPr>
        <w:ind w:left="7599" w:hanging="288"/>
      </w:pPr>
      <w:rPr>
        <w:rFonts w:hint="default"/>
        <w:lang w:val="en-US" w:eastAsia="en-US" w:bidi="ar-SA"/>
      </w:rPr>
    </w:lvl>
  </w:abstractNum>
  <w:abstractNum w:abstractNumId="290" w15:restartNumberingAfterBreak="0">
    <w:nsid w:val="60F15632"/>
    <w:multiLevelType w:val="hybridMultilevel"/>
    <w:tmpl w:val="00B200EC"/>
    <w:lvl w:ilvl="0" w:tplc="B6A4503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1364822">
      <w:numFmt w:val="bullet"/>
      <w:lvlText w:val="•"/>
      <w:lvlJc w:val="left"/>
      <w:pPr>
        <w:ind w:left="1058" w:hanging="288"/>
      </w:pPr>
      <w:rPr>
        <w:rFonts w:hint="default"/>
        <w:lang w:val="en-US" w:eastAsia="en-US" w:bidi="ar-SA"/>
      </w:rPr>
    </w:lvl>
    <w:lvl w:ilvl="2" w:tplc="D056FC0E">
      <w:numFmt w:val="bullet"/>
      <w:lvlText w:val="•"/>
      <w:lvlJc w:val="left"/>
      <w:pPr>
        <w:ind w:left="1797" w:hanging="288"/>
      </w:pPr>
      <w:rPr>
        <w:rFonts w:hint="default"/>
        <w:lang w:val="en-US" w:eastAsia="en-US" w:bidi="ar-SA"/>
      </w:rPr>
    </w:lvl>
    <w:lvl w:ilvl="3" w:tplc="5BC4DC88">
      <w:numFmt w:val="bullet"/>
      <w:lvlText w:val="•"/>
      <w:lvlJc w:val="left"/>
      <w:pPr>
        <w:ind w:left="2536" w:hanging="288"/>
      </w:pPr>
      <w:rPr>
        <w:rFonts w:hint="default"/>
        <w:lang w:val="en-US" w:eastAsia="en-US" w:bidi="ar-SA"/>
      </w:rPr>
    </w:lvl>
    <w:lvl w:ilvl="4" w:tplc="DD0E0088">
      <w:numFmt w:val="bullet"/>
      <w:lvlText w:val="•"/>
      <w:lvlJc w:val="left"/>
      <w:pPr>
        <w:ind w:left="3275" w:hanging="288"/>
      </w:pPr>
      <w:rPr>
        <w:rFonts w:hint="default"/>
        <w:lang w:val="en-US" w:eastAsia="en-US" w:bidi="ar-SA"/>
      </w:rPr>
    </w:lvl>
    <w:lvl w:ilvl="5" w:tplc="AD286C32">
      <w:numFmt w:val="bullet"/>
      <w:lvlText w:val="•"/>
      <w:lvlJc w:val="left"/>
      <w:pPr>
        <w:ind w:left="4014" w:hanging="288"/>
      </w:pPr>
      <w:rPr>
        <w:rFonts w:hint="default"/>
        <w:lang w:val="en-US" w:eastAsia="en-US" w:bidi="ar-SA"/>
      </w:rPr>
    </w:lvl>
    <w:lvl w:ilvl="6" w:tplc="2A00A222">
      <w:numFmt w:val="bullet"/>
      <w:lvlText w:val="•"/>
      <w:lvlJc w:val="left"/>
      <w:pPr>
        <w:ind w:left="4753" w:hanging="288"/>
      </w:pPr>
      <w:rPr>
        <w:rFonts w:hint="default"/>
        <w:lang w:val="en-US" w:eastAsia="en-US" w:bidi="ar-SA"/>
      </w:rPr>
    </w:lvl>
    <w:lvl w:ilvl="7" w:tplc="8D184A7E">
      <w:numFmt w:val="bullet"/>
      <w:lvlText w:val="•"/>
      <w:lvlJc w:val="left"/>
      <w:pPr>
        <w:ind w:left="5492" w:hanging="288"/>
      </w:pPr>
      <w:rPr>
        <w:rFonts w:hint="default"/>
        <w:lang w:val="en-US" w:eastAsia="en-US" w:bidi="ar-SA"/>
      </w:rPr>
    </w:lvl>
    <w:lvl w:ilvl="8" w:tplc="141006A2">
      <w:numFmt w:val="bullet"/>
      <w:lvlText w:val="•"/>
      <w:lvlJc w:val="left"/>
      <w:pPr>
        <w:ind w:left="6231" w:hanging="288"/>
      </w:pPr>
      <w:rPr>
        <w:rFonts w:hint="default"/>
        <w:lang w:val="en-US" w:eastAsia="en-US" w:bidi="ar-SA"/>
      </w:rPr>
    </w:lvl>
  </w:abstractNum>
  <w:abstractNum w:abstractNumId="291" w15:restartNumberingAfterBreak="0">
    <w:nsid w:val="613A30BA"/>
    <w:multiLevelType w:val="hybridMultilevel"/>
    <w:tmpl w:val="02828042"/>
    <w:lvl w:ilvl="0" w:tplc="D1B46CAA">
      <w:start w:val="2"/>
      <w:numFmt w:val="decimal"/>
      <w:lvlText w:val="%1"/>
      <w:lvlJc w:val="left"/>
      <w:pPr>
        <w:ind w:left="287" w:hanging="288"/>
      </w:pPr>
      <w:rPr>
        <w:rFonts w:ascii="Courier New" w:eastAsia="Courier New" w:hAnsi="Courier New" w:cs="Courier New" w:hint="default"/>
        <w:w w:val="100"/>
        <w:sz w:val="16"/>
        <w:szCs w:val="16"/>
        <w:lang w:val="en-US" w:eastAsia="en-US" w:bidi="ar-SA"/>
      </w:rPr>
    </w:lvl>
    <w:lvl w:ilvl="1" w:tplc="138EA282">
      <w:numFmt w:val="bullet"/>
      <w:lvlText w:val="•"/>
      <w:lvlJc w:val="left"/>
      <w:pPr>
        <w:ind w:left="474" w:hanging="288"/>
      </w:pPr>
      <w:rPr>
        <w:rFonts w:hint="default"/>
        <w:lang w:val="en-US" w:eastAsia="en-US" w:bidi="ar-SA"/>
      </w:rPr>
    </w:lvl>
    <w:lvl w:ilvl="2" w:tplc="F0325A9E">
      <w:numFmt w:val="bullet"/>
      <w:lvlText w:val="•"/>
      <w:lvlJc w:val="left"/>
      <w:pPr>
        <w:ind w:left="669" w:hanging="288"/>
      </w:pPr>
      <w:rPr>
        <w:rFonts w:hint="default"/>
        <w:lang w:val="en-US" w:eastAsia="en-US" w:bidi="ar-SA"/>
      </w:rPr>
    </w:lvl>
    <w:lvl w:ilvl="3" w:tplc="F5623B54">
      <w:numFmt w:val="bullet"/>
      <w:lvlText w:val="•"/>
      <w:lvlJc w:val="left"/>
      <w:pPr>
        <w:ind w:left="864" w:hanging="288"/>
      </w:pPr>
      <w:rPr>
        <w:rFonts w:hint="default"/>
        <w:lang w:val="en-US" w:eastAsia="en-US" w:bidi="ar-SA"/>
      </w:rPr>
    </w:lvl>
    <w:lvl w:ilvl="4" w:tplc="7A6ABE86">
      <w:numFmt w:val="bullet"/>
      <w:lvlText w:val="•"/>
      <w:lvlJc w:val="left"/>
      <w:pPr>
        <w:ind w:left="1059" w:hanging="288"/>
      </w:pPr>
      <w:rPr>
        <w:rFonts w:hint="default"/>
        <w:lang w:val="en-US" w:eastAsia="en-US" w:bidi="ar-SA"/>
      </w:rPr>
    </w:lvl>
    <w:lvl w:ilvl="5" w:tplc="AAE6D2FC">
      <w:numFmt w:val="bullet"/>
      <w:lvlText w:val="•"/>
      <w:lvlJc w:val="left"/>
      <w:pPr>
        <w:ind w:left="1253" w:hanging="288"/>
      </w:pPr>
      <w:rPr>
        <w:rFonts w:hint="default"/>
        <w:lang w:val="en-US" w:eastAsia="en-US" w:bidi="ar-SA"/>
      </w:rPr>
    </w:lvl>
    <w:lvl w:ilvl="6" w:tplc="CB9CD26A">
      <w:numFmt w:val="bullet"/>
      <w:lvlText w:val="•"/>
      <w:lvlJc w:val="left"/>
      <w:pPr>
        <w:ind w:left="1448" w:hanging="288"/>
      </w:pPr>
      <w:rPr>
        <w:rFonts w:hint="default"/>
        <w:lang w:val="en-US" w:eastAsia="en-US" w:bidi="ar-SA"/>
      </w:rPr>
    </w:lvl>
    <w:lvl w:ilvl="7" w:tplc="EDA68250">
      <w:numFmt w:val="bullet"/>
      <w:lvlText w:val="•"/>
      <w:lvlJc w:val="left"/>
      <w:pPr>
        <w:ind w:left="1643" w:hanging="288"/>
      </w:pPr>
      <w:rPr>
        <w:rFonts w:hint="default"/>
        <w:lang w:val="en-US" w:eastAsia="en-US" w:bidi="ar-SA"/>
      </w:rPr>
    </w:lvl>
    <w:lvl w:ilvl="8" w:tplc="DD189AD0">
      <w:numFmt w:val="bullet"/>
      <w:lvlText w:val="•"/>
      <w:lvlJc w:val="left"/>
      <w:pPr>
        <w:ind w:left="1838" w:hanging="288"/>
      </w:pPr>
      <w:rPr>
        <w:rFonts w:hint="default"/>
        <w:lang w:val="en-US" w:eastAsia="en-US" w:bidi="ar-SA"/>
      </w:rPr>
    </w:lvl>
  </w:abstractNum>
  <w:abstractNum w:abstractNumId="292" w15:restartNumberingAfterBreak="0">
    <w:nsid w:val="622B68AD"/>
    <w:multiLevelType w:val="hybridMultilevel"/>
    <w:tmpl w:val="ECB2EAB6"/>
    <w:lvl w:ilvl="0" w:tplc="08E2035E">
      <w:start w:val="4"/>
      <w:numFmt w:val="decimal"/>
      <w:lvlText w:val="%1."/>
      <w:lvlJc w:val="left"/>
      <w:pPr>
        <w:ind w:left="288" w:hanging="288"/>
      </w:pPr>
      <w:rPr>
        <w:rFonts w:ascii="Courier New" w:eastAsia="Courier New" w:hAnsi="Courier New" w:cs="Courier New" w:hint="default"/>
        <w:spacing w:val="-1"/>
        <w:w w:val="100"/>
        <w:sz w:val="16"/>
        <w:szCs w:val="16"/>
        <w:lang w:val="en-US" w:eastAsia="en-US" w:bidi="ar-SA"/>
      </w:rPr>
    </w:lvl>
    <w:lvl w:ilvl="1" w:tplc="77465BD2">
      <w:numFmt w:val="bullet"/>
      <w:lvlText w:val="•"/>
      <w:lvlJc w:val="left"/>
      <w:pPr>
        <w:ind w:left="480" w:hanging="288"/>
      </w:pPr>
      <w:rPr>
        <w:rFonts w:hint="default"/>
        <w:lang w:val="en-US" w:eastAsia="en-US" w:bidi="ar-SA"/>
      </w:rPr>
    </w:lvl>
    <w:lvl w:ilvl="2" w:tplc="0E32FEEC">
      <w:numFmt w:val="bullet"/>
      <w:lvlText w:val="•"/>
      <w:lvlJc w:val="left"/>
      <w:pPr>
        <w:ind w:left="684" w:hanging="288"/>
      </w:pPr>
      <w:rPr>
        <w:rFonts w:hint="default"/>
        <w:lang w:val="en-US" w:eastAsia="en-US" w:bidi="ar-SA"/>
      </w:rPr>
    </w:lvl>
    <w:lvl w:ilvl="3" w:tplc="49BE5B66">
      <w:numFmt w:val="bullet"/>
      <w:lvlText w:val="•"/>
      <w:lvlJc w:val="left"/>
      <w:pPr>
        <w:ind w:left="889" w:hanging="288"/>
      </w:pPr>
      <w:rPr>
        <w:rFonts w:hint="default"/>
        <w:lang w:val="en-US" w:eastAsia="en-US" w:bidi="ar-SA"/>
      </w:rPr>
    </w:lvl>
    <w:lvl w:ilvl="4" w:tplc="F3A0C412">
      <w:numFmt w:val="bullet"/>
      <w:lvlText w:val="•"/>
      <w:lvlJc w:val="left"/>
      <w:pPr>
        <w:ind w:left="1094" w:hanging="288"/>
      </w:pPr>
      <w:rPr>
        <w:rFonts w:hint="default"/>
        <w:lang w:val="en-US" w:eastAsia="en-US" w:bidi="ar-SA"/>
      </w:rPr>
    </w:lvl>
    <w:lvl w:ilvl="5" w:tplc="922ADE2A">
      <w:numFmt w:val="bullet"/>
      <w:lvlText w:val="•"/>
      <w:lvlJc w:val="left"/>
      <w:pPr>
        <w:ind w:left="1299" w:hanging="288"/>
      </w:pPr>
      <w:rPr>
        <w:rFonts w:hint="default"/>
        <w:lang w:val="en-US" w:eastAsia="en-US" w:bidi="ar-SA"/>
      </w:rPr>
    </w:lvl>
    <w:lvl w:ilvl="6" w:tplc="7BF029D6">
      <w:numFmt w:val="bullet"/>
      <w:lvlText w:val="•"/>
      <w:lvlJc w:val="left"/>
      <w:pPr>
        <w:ind w:left="1504" w:hanging="288"/>
      </w:pPr>
      <w:rPr>
        <w:rFonts w:hint="default"/>
        <w:lang w:val="en-US" w:eastAsia="en-US" w:bidi="ar-SA"/>
      </w:rPr>
    </w:lvl>
    <w:lvl w:ilvl="7" w:tplc="52B0C262">
      <w:numFmt w:val="bullet"/>
      <w:lvlText w:val="•"/>
      <w:lvlJc w:val="left"/>
      <w:pPr>
        <w:ind w:left="1709" w:hanging="288"/>
      </w:pPr>
      <w:rPr>
        <w:rFonts w:hint="default"/>
        <w:lang w:val="en-US" w:eastAsia="en-US" w:bidi="ar-SA"/>
      </w:rPr>
    </w:lvl>
    <w:lvl w:ilvl="8" w:tplc="B092777E">
      <w:numFmt w:val="bullet"/>
      <w:lvlText w:val="•"/>
      <w:lvlJc w:val="left"/>
      <w:pPr>
        <w:ind w:left="1913" w:hanging="288"/>
      </w:pPr>
      <w:rPr>
        <w:rFonts w:hint="default"/>
        <w:lang w:val="en-US" w:eastAsia="en-US" w:bidi="ar-SA"/>
      </w:rPr>
    </w:lvl>
  </w:abstractNum>
  <w:abstractNum w:abstractNumId="293" w15:restartNumberingAfterBreak="0">
    <w:nsid w:val="631D29AA"/>
    <w:multiLevelType w:val="hybridMultilevel"/>
    <w:tmpl w:val="24148E6E"/>
    <w:lvl w:ilvl="0" w:tplc="9B50F0BE">
      <w:start w:val="2"/>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2F3C5FAE">
      <w:start w:val="1"/>
      <w:numFmt w:val="upperLetter"/>
      <w:lvlText w:val="%2."/>
      <w:lvlJc w:val="left"/>
      <w:pPr>
        <w:ind w:left="479" w:hanging="288"/>
      </w:pPr>
      <w:rPr>
        <w:rFonts w:ascii="Courier New" w:eastAsia="Courier New" w:hAnsi="Courier New" w:cs="Courier New" w:hint="default"/>
        <w:spacing w:val="-1"/>
        <w:w w:val="100"/>
        <w:sz w:val="16"/>
        <w:szCs w:val="16"/>
        <w:lang w:val="en-US" w:eastAsia="en-US" w:bidi="ar-SA"/>
      </w:rPr>
    </w:lvl>
    <w:lvl w:ilvl="2" w:tplc="F85EEB9E">
      <w:numFmt w:val="bullet"/>
      <w:lvlText w:val="•"/>
      <w:lvlJc w:val="left"/>
      <w:pPr>
        <w:ind w:left="1218" w:hanging="288"/>
      </w:pPr>
      <w:rPr>
        <w:rFonts w:hint="default"/>
        <w:lang w:val="en-US" w:eastAsia="en-US" w:bidi="ar-SA"/>
      </w:rPr>
    </w:lvl>
    <w:lvl w:ilvl="3" w:tplc="A69E6E1C">
      <w:numFmt w:val="bullet"/>
      <w:lvlText w:val="•"/>
      <w:lvlJc w:val="left"/>
      <w:pPr>
        <w:ind w:left="1956" w:hanging="288"/>
      </w:pPr>
      <w:rPr>
        <w:rFonts w:hint="default"/>
        <w:lang w:val="en-US" w:eastAsia="en-US" w:bidi="ar-SA"/>
      </w:rPr>
    </w:lvl>
    <w:lvl w:ilvl="4" w:tplc="A0FC93A8">
      <w:numFmt w:val="bullet"/>
      <w:lvlText w:val="•"/>
      <w:lvlJc w:val="left"/>
      <w:pPr>
        <w:ind w:left="2694" w:hanging="288"/>
      </w:pPr>
      <w:rPr>
        <w:rFonts w:hint="default"/>
        <w:lang w:val="en-US" w:eastAsia="en-US" w:bidi="ar-SA"/>
      </w:rPr>
    </w:lvl>
    <w:lvl w:ilvl="5" w:tplc="147C3AFC">
      <w:numFmt w:val="bullet"/>
      <w:lvlText w:val="•"/>
      <w:lvlJc w:val="left"/>
      <w:pPr>
        <w:ind w:left="3433" w:hanging="288"/>
      </w:pPr>
      <w:rPr>
        <w:rFonts w:hint="default"/>
        <w:lang w:val="en-US" w:eastAsia="en-US" w:bidi="ar-SA"/>
      </w:rPr>
    </w:lvl>
    <w:lvl w:ilvl="6" w:tplc="2E80426C">
      <w:numFmt w:val="bullet"/>
      <w:lvlText w:val="•"/>
      <w:lvlJc w:val="left"/>
      <w:pPr>
        <w:ind w:left="4171" w:hanging="288"/>
      </w:pPr>
      <w:rPr>
        <w:rFonts w:hint="default"/>
        <w:lang w:val="en-US" w:eastAsia="en-US" w:bidi="ar-SA"/>
      </w:rPr>
    </w:lvl>
    <w:lvl w:ilvl="7" w:tplc="A670C8B2">
      <w:numFmt w:val="bullet"/>
      <w:lvlText w:val="•"/>
      <w:lvlJc w:val="left"/>
      <w:pPr>
        <w:ind w:left="4909" w:hanging="288"/>
      </w:pPr>
      <w:rPr>
        <w:rFonts w:hint="default"/>
        <w:lang w:val="en-US" w:eastAsia="en-US" w:bidi="ar-SA"/>
      </w:rPr>
    </w:lvl>
    <w:lvl w:ilvl="8" w:tplc="E44CBF42">
      <w:numFmt w:val="bullet"/>
      <w:lvlText w:val="•"/>
      <w:lvlJc w:val="left"/>
      <w:pPr>
        <w:ind w:left="5648" w:hanging="288"/>
      </w:pPr>
      <w:rPr>
        <w:rFonts w:hint="default"/>
        <w:lang w:val="en-US" w:eastAsia="en-US" w:bidi="ar-SA"/>
      </w:rPr>
    </w:lvl>
  </w:abstractNum>
  <w:abstractNum w:abstractNumId="294" w15:restartNumberingAfterBreak="0">
    <w:nsid w:val="644C139D"/>
    <w:multiLevelType w:val="hybridMultilevel"/>
    <w:tmpl w:val="5C02206C"/>
    <w:lvl w:ilvl="0" w:tplc="5AE8E1AA">
      <w:start w:val="15"/>
      <w:numFmt w:val="upperLetter"/>
      <w:lvlText w:val="%1"/>
      <w:lvlJc w:val="left"/>
      <w:pPr>
        <w:ind w:left="863" w:hanging="864"/>
      </w:pPr>
      <w:rPr>
        <w:rFonts w:ascii="Courier New" w:eastAsia="Courier New" w:hAnsi="Courier New" w:cs="Courier New" w:hint="default"/>
        <w:w w:val="100"/>
        <w:sz w:val="16"/>
        <w:szCs w:val="16"/>
        <w:lang w:val="en-US" w:eastAsia="en-US" w:bidi="ar-SA"/>
      </w:rPr>
    </w:lvl>
    <w:lvl w:ilvl="1" w:tplc="D376F6BA">
      <w:numFmt w:val="bullet"/>
      <w:lvlText w:val="•"/>
      <w:lvlJc w:val="left"/>
      <w:pPr>
        <w:ind w:left="1284" w:hanging="864"/>
      </w:pPr>
      <w:rPr>
        <w:rFonts w:hint="default"/>
        <w:lang w:val="en-US" w:eastAsia="en-US" w:bidi="ar-SA"/>
      </w:rPr>
    </w:lvl>
    <w:lvl w:ilvl="2" w:tplc="D0E0E0CE">
      <w:numFmt w:val="bullet"/>
      <w:lvlText w:val="•"/>
      <w:lvlJc w:val="left"/>
      <w:pPr>
        <w:ind w:left="1709" w:hanging="864"/>
      </w:pPr>
      <w:rPr>
        <w:rFonts w:hint="default"/>
        <w:lang w:val="en-US" w:eastAsia="en-US" w:bidi="ar-SA"/>
      </w:rPr>
    </w:lvl>
    <w:lvl w:ilvl="3" w:tplc="C3922B62">
      <w:numFmt w:val="bullet"/>
      <w:lvlText w:val="•"/>
      <w:lvlJc w:val="left"/>
      <w:pPr>
        <w:ind w:left="2134" w:hanging="864"/>
      </w:pPr>
      <w:rPr>
        <w:rFonts w:hint="default"/>
        <w:lang w:val="en-US" w:eastAsia="en-US" w:bidi="ar-SA"/>
      </w:rPr>
    </w:lvl>
    <w:lvl w:ilvl="4" w:tplc="956A9290">
      <w:numFmt w:val="bullet"/>
      <w:lvlText w:val="•"/>
      <w:lvlJc w:val="left"/>
      <w:pPr>
        <w:ind w:left="2558" w:hanging="864"/>
      </w:pPr>
      <w:rPr>
        <w:rFonts w:hint="default"/>
        <w:lang w:val="en-US" w:eastAsia="en-US" w:bidi="ar-SA"/>
      </w:rPr>
    </w:lvl>
    <w:lvl w:ilvl="5" w:tplc="3AA8B8A6">
      <w:numFmt w:val="bullet"/>
      <w:lvlText w:val="•"/>
      <w:lvlJc w:val="left"/>
      <w:pPr>
        <w:ind w:left="2983" w:hanging="864"/>
      </w:pPr>
      <w:rPr>
        <w:rFonts w:hint="default"/>
        <w:lang w:val="en-US" w:eastAsia="en-US" w:bidi="ar-SA"/>
      </w:rPr>
    </w:lvl>
    <w:lvl w:ilvl="6" w:tplc="576069AC">
      <w:numFmt w:val="bullet"/>
      <w:lvlText w:val="•"/>
      <w:lvlJc w:val="left"/>
      <w:pPr>
        <w:ind w:left="3408" w:hanging="864"/>
      </w:pPr>
      <w:rPr>
        <w:rFonts w:hint="default"/>
        <w:lang w:val="en-US" w:eastAsia="en-US" w:bidi="ar-SA"/>
      </w:rPr>
    </w:lvl>
    <w:lvl w:ilvl="7" w:tplc="72A82ED0">
      <w:numFmt w:val="bullet"/>
      <w:lvlText w:val="•"/>
      <w:lvlJc w:val="left"/>
      <w:pPr>
        <w:ind w:left="3833" w:hanging="864"/>
      </w:pPr>
      <w:rPr>
        <w:rFonts w:hint="default"/>
        <w:lang w:val="en-US" w:eastAsia="en-US" w:bidi="ar-SA"/>
      </w:rPr>
    </w:lvl>
    <w:lvl w:ilvl="8" w:tplc="488A2A74">
      <w:numFmt w:val="bullet"/>
      <w:lvlText w:val="•"/>
      <w:lvlJc w:val="left"/>
      <w:pPr>
        <w:ind w:left="4257" w:hanging="864"/>
      </w:pPr>
      <w:rPr>
        <w:rFonts w:hint="default"/>
        <w:lang w:val="en-US" w:eastAsia="en-US" w:bidi="ar-SA"/>
      </w:rPr>
    </w:lvl>
  </w:abstractNum>
  <w:abstractNum w:abstractNumId="295" w15:restartNumberingAfterBreak="0">
    <w:nsid w:val="646E11FE"/>
    <w:multiLevelType w:val="hybridMultilevel"/>
    <w:tmpl w:val="F5DEECC8"/>
    <w:lvl w:ilvl="0" w:tplc="3798499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BCE5588">
      <w:numFmt w:val="bullet"/>
      <w:lvlText w:val="•"/>
      <w:lvlJc w:val="left"/>
      <w:pPr>
        <w:ind w:left="1229" w:hanging="288"/>
      </w:pPr>
      <w:rPr>
        <w:rFonts w:hint="default"/>
        <w:lang w:val="en-US" w:eastAsia="en-US" w:bidi="ar-SA"/>
      </w:rPr>
    </w:lvl>
    <w:lvl w:ilvl="2" w:tplc="A0CAF36C">
      <w:numFmt w:val="bullet"/>
      <w:lvlText w:val="•"/>
      <w:lvlJc w:val="left"/>
      <w:pPr>
        <w:ind w:left="2139" w:hanging="288"/>
      </w:pPr>
      <w:rPr>
        <w:rFonts w:hint="default"/>
        <w:lang w:val="en-US" w:eastAsia="en-US" w:bidi="ar-SA"/>
      </w:rPr>
    </w:lvl>
    <w:lvl w:ilvl="3" w:tplc="0E5C43E4">
      <w:numFmt w:val="bullet"/>
      <w:lvlText w:val="•"/>
      <w:lvlJc w:val="left"/>
      <w:pPr>
        <w:ind w:left="3049" w:hanging="288"/>
      </w:pPr>
      <w:rPr>
        <w:rFonts w:hint="default"/>
        <w:lang w:val="en-US" w:eastAsia="en-US" w:bidi="ar-SA"/>
      </w:rPr>
    </w:lvl>
    <w:lvl w:ilvl="4" w:tplc="0EC861AA">
      <w:numFmt w:val="bullet"/>
      <w:lvlText w:val="•"/>
      <w:lvlJc w:val="left"/>
      <w:pPr>
        <w:ind w:left="3959" w:hanging="288"/>
      </w:pPr>
      <w:rPr>
        <w:rFonts w:hint="default"/>
        <w:lang w:val="en-US" w:eastAsia="en-US" w:bidi="ar-SA"/>
      </w:rPr>
    </w:lvl>
    <w:lvl w:ilvl="5" w:tplc="48BCB972">
      <w:numFmt w:val="bullet"/>
      <w:lvlText w:val="•"/>
      <w:lvlJc w:val="left"/>
      <w:pPr>
        <w:ind w:left="4869" w:hanging="288"/>
      </w:pPr>
      <w:rPr>
        <w:rFonts w:hint="default"/>
        <w:lang w:val="en-US" w:eastAsia="en-US" w:bidi="ar-SA"/>
      </w:rPr>
    </w:lvl>
    <w:lvl w:ilvl="6" w:tplc="04D00AD2">
      <w:numFmt w:val="bullet"/>
      <w:lvlText w:val="•"/>
      <w:lvlJc w:val="left"/>
      <w:pPr>
        <w:ind w:left="5779" w:hanging="288"/>
      </w:pPr>
      <w:rPr>
        <w:rFonts w:hint="default"/>
        <w:lang w:val="en-US" w:eastAsia="en-US" w:bidi="ar-SA"/>
      </w:rPr>
    </w:lvl>
    <w:lvl w:ilvl="7" w:tplc="9FF86848">
      <w:numFmt w:val="bullet"/>
      <w:lvlText w:val="•"/>
      <w:lvlJc w:val="left"/>
      <w:pPr>
        <w:ind w:left="6689" w:hanging="288"/>
      </w:pPr>
      <w:rPr>
        <w:rFonts w:hint="default"/>
        <w:lang w:val="en-US" w:eastAsia="en-US" w:bidi="ar-SA"/>
      </w:rPr>
    </w:lvl>
    <w:lvl w:ilvl="8" w:tplc="F1503190">
      <w:numFmt w:val="bullet"/>
      <w:lvlText w:val="•"/>
      <w:lvlJc w:val="left"/>
      <w:pPr>
        <w:ind w:left="7599" w:hanging="288"/>
      </w:pPr>
      <w:rPr>
        <w:rFonts w:hint="default"/>
        <w:lang w:val="en-US" w:eastAsia="en-US" w:bidi="ar-SA"/>
      </w:rPr>
    </w:lvl>
  </w:abstractNum>
  <w:abstractNum w:abstractNumId="296" w15:restartNumberingAfterBreak="0">
    <w:nsid w:val="64880B11"/>
    <w:multiLevelType w:val="hybridMultilevel"/>
    <w:tmpl w:val="58A415AA"/>
    <w:lvl w:ilvl="0" w:tplc="97808868">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828A8B04">
      <w:numFmt w:val="bullet"/>
      <w:lvlText w:val="•"/>
      <w:lvlJc w:val="left"/>
      <w:pPr>
        <w:ind w:left="1319" w:hanging="288"/>
      </w:pPr>
      <w:rPr>
        <w:rFonts w:hint="default"/>
        <w:lang w:val="en-US" w:eastAsia="en-US" w:bidi="ar-SA"/>
      </w:rPr>
    </w:lvl>
    <w:lvl w:ilvl="2" w:tplc="A28C4B5E">
      <w:numFmt w:val="bullet"/>
      <w:lvlText w:val="•"/>
      <w:lvlJc w:val="left"/>
      <w:pPr>
        <w:ind w:left="2219" w:hanging="288"/>
      </w:pPr>
      <w:rPr>
        <w:rFonts w:hint="default"/>
        <w:lang w:val="en-US" w:eastAsia="en-US" w:bidi="ar-SA"/>
      </w:rPr>
    </w:lvl>
    <w:lvl w:ilvl="3" w:tplc="D7102462">
      <w:numFmt w:val="bullet"/>
      <w:lvlText w:val="•"/>
      <w:lvlJc w:val="left"/>
      <w:pPr>
        <w:ind w:left="3119" w:hanging="288"/>
      </w:pPr>
      <w:rPr>
        <w:rFonts w:hint="default"/>
        <w:lang w:val="en-US" w:eastAsia="en-US" w:bidi="ar-SA"/>
      </w:rPr>
    </w:lvl>
    <w:lvl w:ilvl="4" w:tplc="3A4609BA">
      <w:numFmt w:val="bullet"/>
      <w:lvlText w:val="•"/>
      <w:lvlJc w:val="left"/>
      <w:pPr>
        <w:ind w:left="4019" w:hanging="288"/>
      </w:pPr>
      <w:rPr>
        <w:rFonts w:hint="default"/>
        <w:lang w:val="en-US" w:eastAsia="en-US" w:bidi="ar-SA"/>
      </w:rPr>
    </w:lvl>
    <w:lvl w:ilvl="5" w:tplc="6C1E47DC">
      <w:numFmt w:val="bullet"/>
      <w:lvlText w:val="•"/>
      <w:lvlJc w:val="left"/>
      <w:pPr>
        <w:ind w:left="4919" w:hanging="288"/>
      </w:pPr>
      <w:rPr>
        <w:rFonts w:hint="default"/>
        <w:lang w:val="en-US" w:eastAsia="en-US" w:bidi="ar-SA"/>
      </w:rPr>
    </w:lvl>
    <w:lvl w:ilvl="6" w:tplc="336E63DE">
      <w:numFmt w:val="bullet"/>
      <w:lvlText w:val="•"/>
      <w:lvlJc w:val="left"/>
      <w:pPr>
        <w:ind w:left="5819" w:hanging="288"/>
      </w:pPr>
      <w:rPr>
        <w:rFonts w:hint="default"/>
        <w:lang w:val="en-US" w:eastAsia="en-US" w:bidi="ar-SA"/>
      </w:rPr>
    </w:lvl>
    <w:lvl w:ilvl="7" w:tplc="C6D0CA18">
      <w:numFmt w:val="bullet"/>
      <w:lvlText w:val="•"/>
      <w:lvlJc w:val="left"/>
      <w:pPr>
        <w:ind w:left="6719" w:hanging="288"/>
      </w:pPr>
      <w:rPr>
        <w:rFonts w:hint="default"/>
        <w:lang w:val="en-US" w:eastAsia="en-US" w:bidi="ar-SA"/>
      </w:rPr>
    </w:lvl>
    <w:lvl w:ilvl="8" w:tplc="7B5C0D88">
      <w:numFmt w:val="bullet"/>
      <w:lvlText w:val="•"/>
      <w:lvlJc w:val="left"/>
      <w:pPr>
        <w:ind w:left="7619" w:hanging="288"/>
      </w:pPr>
      <w:rPr>
        <w:rFonts w:hint="default"/>
        <w:lang w:val="en-US" w:eastAsia="en-US" w:bidi="ar-SA"/>
      </w:rPr>
    </w:lvl>
  </w:abstractNum>
  <w:abstractNum w:abstractNumId="297" w15:restartNumberingAfterBreak="0">
    <w:nsid w:val="64CD5BF3"/>
    <w:multiLevelType w:val="hybridMultilevel"/>
    <w:tmpl w:val="AB44E690"/>
    <w:lvl w:ilvl="0" w:tplc="C1A09D52">
      <w:start w:val="1"/>
      <w:numFmt w:val="decimal"/>
      <w:lvlText w:val="%1"/>
      <w:lvlJc w:val="left"/>
      <w:pPr>
        <w:ind w:left="1948" w:hanging="960"/>
      </w:pPr>
      <w:rPr>
        <w:rFonts w:ascii="Courier New" w:eastAsia="Courier New" w:hAnsi="Courier New" w:cs="Courier New" w:hint="default"/>
        <w:w w:val="100"/>
        <w:sz w:val="16"/>
        <w:szCs w:val="16"/>
        <w:lang w:val="en-US" w:eastAsia="en-US" w:bidi="ar-SA"/>
      </w:rPr>
    </w:lvl>
    <w:lvl w:ilvl="1" w:tplc="BF2223A6">
      <w:numFmt w:val="bullet"/>
      <w:lvlText w:val="•"/>
      <w:lvlJc w:val="left"/>
      <w:pPr>
        <w:ind w:left="2516" w:hanging="960"/>
      </w:pPr>
      <w:rPr>
        <w:rFonts w:hint="default"/>
        <w:lang w:val="en-US" w:eastAsia="en-US" w:bidi="ar-SA"/>
      </w:rPr>
    </w:lvl>
    <w:lvl w:ilvl="2" w:tplc="20861A4E">
      <w:numFmt w:val="bullet"/>
      <w:lvlText w:val="•"/>
      <w:lvlJc w:val="left"/>
      <w:pPr>
        <w:ind w:left="3093" w:hanging="960"/>
      </w:pPr>
      <w:rPr>
        <w:rFonts w:hint="default"/>
        <w:lang w:val="en-US" w:eastAsia="en-US" w:bidi="ar-SA"/>
      </w:rPr>
    </w:lvl>
    <w:lvl w:ilvl="3" w:tplc="A956CFEC">
      <w:numFmt w:val="bullet"/>
      <w:lvlText w:val="•"/>
      <w:lvlJc w:val="left"/>
      <w:pPr>
        <w:ind w:left="3670" w:hanging="960"/>
      </w:pPr>
      <w:rPr>
        <w:rFonts w:hint="default"/>
        <w:lang w:val="en-US" w:eastAsia="en-US" w:bidi="ar-SA"/>
      </w:rPr>
    </w:lvl>
    <w:lvl w:ilvl="4" w:tplc="2484580C">
      <w:numFmt w:val="bullet"/>
      <w:lvlText w:val="•"/>
      <w:lvlJc w:val="left"/>
      <w:pPr>
        <w:ind w:left="4247" w:hanging="960"/>
      </w:pPr>
      <w:rPr>
        <w:rFonts w:hint="default"/>
        <w:lang w:val="en-US" w:eastAsia="en-US" w:bidi="ar-SA"/>
      </w:rPr>
    </w:lvl>
    <w:lvl w:ilvl="5" w:tplc="2116A96E">
      <w:numFmt w:val="bullet"/>
      <w:lvlText w:val="•"/>
      <w:lvlJc w:val="left"/>
      <w:pPr>
        <w:ind w:left="4824" w:hanging="960"/>
      </w:pPr>
      <w:rPr>
        <w:rFonts w:hint="default"/>
        <w:lang w:val="en-US" w:eastAsia="en-US" w:bidi="ar-SA"/>
      </w:rPr>
    </w:lvl>
    <w:lvl w:ilvl="6" w:tplc="6110018A">
      <w:numFmt w:val="bullet"/>
      <w:lvlText w:val="•"/>
      <w:lvlJc w:val="left"/>
      <w:pPr>
        <w:ind w:left="5401" w:hanging="960"/>
      </w:pPr>
      <w:rPr>
        <w:rFonts w:hint="default"/>
        <w:lang w:val="en-US" w:eastAsia="en-US" w:bidi="ar-SA"/>
      </w:rPr>
    </w:lvl>
    <w:lvl w:ilvl="7" w:tplc="63788238">
      <w:numFmt w:val="bullet"/>
      <w:lvlText w:val="•"/>
      <w:lvlJc w:val="left"/>
      <w:pPr>
        <w:ind w:left="5978" w:hanging="960"/>
      </w:pPr>
      <w:rPr>
        <w:rFonts w:hint="default"/>
        <w:lang w:val="en-US" w:eastAsia="en-US" w:bidi="ar-SA"/>
      </w:rPr>
    </w:lvl>
    <w:lvl w:ilvl="8" w:tplc="40CE6B2C">
      <w:numFmt w:val="bullet"/>
      <w:lvlText w:val="•"/>
      <w:lvlJc w:val="left"/>
      <w:pPr>
        <w:ind w:left="6555" w:hanging="960"/>
      </w:pPr>
      <w:rPr>
        <w:rFonts w:hint="default"/>
        <w:lang w:val="en-US" w:eastAsia="en-US" w:bidi="ar-SA"/>
      </w:rPr>
    </w:lvl>
  </w:abstractNum>
  <w:abstractNum w:abstractNumId="298" w15:restartNumberingAfterBreak="0">
    <w:nsid w:val="651D515E"/>
    <w:multiLevelType w:val="hybridMultilevel"/>
    <w:tmpl w:val="90FEE4F8"/>
    <w:lvl w:ilvl="0" w:tplc="824064DE">
      <w:start w:val="1"/>
      <w:numFmt w:val="decimal"/>
      <w:lvlText w:val="%1."/>
      <w:lvlJc w:val="left"/>
      <w:pPr>
        <w:ind w:left="860" w:hanging="360"/>
      </w:pPr>
      <w:rPr>
        <w:rFonts w:ascii="Times New Roman" w:eastAsia="Times New Roman" w:hAnsi="Times New Roman" w:cs="Times New Roman" w:hint="default"/>
        <w:w w:val="100"/>
        <w:sz w:val="22"/>
        <w:szCs w:val="22"/>
        <w:lang w:val="en-US" w:eastAsia="en-US" w:bidi="ar-SA"/>
      </w:rPr>
    </w:lvl>
    <w:lvl w:ilvl="1" w:tplc="22629198">
      <w:numFmt w:val="bullet"/>
      <w:lvlText w:val="•"/>
      <w:lvlJc w:val="left"/>
      <w:pPr>
        <w:ind w:left="1738" w:hanging="360"/>
      </w:pPr>
      <w:rPr>
        <w:rFonts w:hint="default"/>
        <w:lang w:val="en-US" w:eastAsia="en-US" w:bidi="ar-SA"/>
      </w:rPr>
    </w:lvl>
    <w:lvl w:ilvl="2" w:tplc="FFEA3B00">
      <w:numFmt w:val="bullet"/>
      <w:lvlText w:val="•"/>
      <w:lvlJc w:val="left"/>
      <w:pPr>
        <w:ind w:left="2616" w:hanging="360"/>
      </w:pPr>
      <w:rPr>
        <w:rFonts w:hint="default"/>
        <w:lang w:val="en-US" w:eastAsia="en-US" w:bidi="ar-SA"/>
      </w:rPr>
    </w:lvl>
    <w:lvl w:ilvl="3" w:tplc="D7FED56C">
      <w:numFmt w:val="bullet"/>
      <w:lvlText w:val="•"/>
      <w:lvlJc w:val="left"/>
      <w:pPr>
        <w:ind w:left="3494" w:hanging="360"/>
      </w:pPr>
      <w:rPr>
        <w:rFonts w:hint="default"/>
        <w:lang w:val="en-US" w:eastAsia="en-US" w:bidi="ar-SA"/>
      </w:rPr>
    </w:lvl>
    <w:lvl w:ilvl="4" w:tplc="2F589AF6">
      <w:numFmt w:val="bullet"/>
      <w:lvlText w:val="•"/>
      <w:lvlJc w:val="left"/>
      <w:pPr>
        <w:ind w:left="4372" w:hanging="360"/>
      </w:pPr>
      <w:rPr>
        <w:rFonts w:hint="default"/>
        <w:lang w:val="en-US" w:eastAsia="en-US" w:bidi="ar-SA"/>
      </w:rPr>
    </w:lvl>
    <w:lvl w:ilvl="5" w:tplc="3ECEC774">
      <w:numFmt w:val="bullet"/>
      <w:lvlText w:val="•"/>
      <w:lvlJc w:val="left"/>
      <w:pPr>
        <w:ind w:left="5250" w:hanging="360"/>
      </w:pPr>
      <w:rPr>
        <w:rFonts w:hint="default"/>
        <w:lang w:val="en-US" w:eastAsia="en-US" w:bidi="ar-SA"/>
      </w:rPr>
    </w:lvl>
    <w:lvl w:ilvl="6" w:tplc="4592790A">
      <w:numFmt w:val="bullet"/>
      <w:lvlText w:val="•"/>
      <w:lvlJc w:val="left"/>
      <w:pPr>
        <w:ind w:left="6128" w:hanging="360"/>
      </w:pPr>
      <w:rPr>
        <w:rFonts w:hint="default"/>
        <w:lang w:val="en-US" w:eastAsia="en-US" w:bidi="ar-SA"/>
      </w:rPr>
    </w:lvl>
    <w:lvl w:ilvl="7" w:tplc="F0FEE796">
      <w:numFmt w:val="bullet"/>
      <w:lvlText w:val="•"/>
      <w:lvlJc w:val="left"/>
      <w:pPr>
        <w:ind w:left="7006" w:hanging="360"/>
      </w:pPr>
      <w:rPr>
        <w:rFonts w:hint="default"/>
        <w:lang w:val="en-US" w:eastAsia="en-US" w:bidi="ar-SA"/>
      </w:rPr>
    </w:lvl>
    <w:lvl w:ilvl="8" w:tplc="0A1405BA">
      <w:numFmt w:val="bullet"/>
      <w:lvlText w:val="•"/>
      <w:lvlJc w:val="left"/>
      <w:pPr>
        <w:ind w:left="7884" w:hanging="360"/>
      </w:pPr>
      <w:rPr>
        <w:rFonts w:hint="default"/>
        <w:lang w:val="en-US" w:eastAsia="en-US" w:bidi="ar-SA"/>
      </w:rPr>
    </w:lvl>
  </w:abstractNum>
  <w:abstractNum w:abstractNumId="299" w15:restartNumberingAfterBreak="0">
    <w:nsid w:val="65C324B2"/>
    <w:multiLevelType w:val="hybridMultilevel"/>
    <w:tmpl w:val="197C219A"/>
    <w:lvl w:ilvl="0" w:tplc="5DECA670">
      <w:numFmt w:val="bullet"/>
      <w:lvlText w:val=""/>
      <w:lvlJc w:val="left"/>
      <w:pPr>
        <w:ind w:left="752" w:hanging="432"/>
      </w:pPr>
      <w:rPr>
        <w:rFonts w:ascii="Symbol" w:eastAsia="Symbol" w:hAnsi="Symbol" w:cs="Symbol" w:hint="default"/>
        <w:w w:val="99"/>
        <w:sz w:val="20"/>
        <w:szCs w:val="20"/>
        <w:lang w:val="en-US" w:eastAsia="en-US" w:bidi="ar-SA"/>
      </w:rPr>
    </w:lvl>
    <w:lvl w:ilvl="1" w:tplc="A28A113C">
      <w:numFmt w:val="bullet"/>
      <w:lvlText w:val="•"/>
      <w:lvlJc w:val="left"/>
      <w:pPr>
        <w:ind w:left="1180" w:hanging="432"/>
      </w:pPr>
      <w:rPr>
        <w:rFonts w:hint="default"/>
        <w:lang w:val="en-US" w:eastAsia="en-US" w:bidi="ar-SA"/>
      </w:rPr>
    </w:lvl>
    <w:lvl w:ilvl="2" w:tplc="A1CED928">
      <w:numFmt w:val="bullet"/>
      <w:lvlText w:val="•"/>
      <w:lvlJc w:val="left"/>
      <w:pPr>
        <w:ind w:left="1600" w:hanging="432"/>
      </w:pPr>
      <w:rPr>
        <w:rFonts w:hint="default"/>
        <w:lang w:val="en-US" w:eastAsia="en-US" w:bidi="ar-SA"/>
      </w:rPr>
    </w:lvl>
    <w:lvl w:ilvl="3" w:tplc="94FE4818">
      <w:numFmt w:val="bullet"/>
      <w:lvlText w:val="•"/>
      <w:lvlJc w:val="left"/>
      <w:pPr>
        <w:ind w:left="2020" w:hanging="432"/>
      </w:pPr>
      <w:rPr>
        <w:rFonts w:hint="default"/>
        <w:lang w:val="en-US" w:eastAsia="en-US" w:bidi="ar-SA"/>
      </w:rPr>
    </w:lvl>
    <w:lvl w:ilvl="4" w:tplc="4708562E">
      <w:numFmt w:val="bullet"/>
      <w:lvlText w:val="•"/>
      <w:lvlJc w:val="left"/>
      <w:pPr>
        <w:ind w:left="2440" w:hanging="432"/>
      </w:pPr>
      <w:rPr>
        <w:rFonts w:hint="default"/>
        <w:lang w:val="en-US" w:eastAsia="en-US" w:bidi="ar-SA"/>
      </w:rPr>
    </w:lvl>
    <w:lvl w:ilvl="5" w:tplc="8C9CA804">
      <w:numFmt w:val="bullet"/>
      <w:lvlText w:val="•"/>
      <w:lvlJc w:val="left"/>
      <w:pPr>
        <w:ind w:left="2860" w:hanging="432"/>
      </w:pPr>
      <w:rPr>
        <w:rFonts w:hint="default"/>
        <w:lang w:val="en-US" w:eastAsia="en-US" w:bidi="ar-SA"/>
      </w:rPr>
    </w:lvl>
    <w:lvl w:ilvl="6" w:tplc="461C2084">
      <w:numFmt w:val="bullet"/>
      <w:lvlText w:val="•"/>
      <w:lvlJc w:val="left"/>
      <w:pPr>
        <w:ind w:left="3280" w:hanging="432"/>
      </w:pPr>
      <w:rPr>
        <w:rFonts w:hint="default"/>
        <w:lang w:val="en-US" w:eastAsia="en-US" w:bidi="ar-SA"/>
      </w:rPr>
    </w:lvl>
    <w:lvl w:ilvl="7" w:tplc="C506EEB0">
      <w:numFmt w:val="bullet"/>
      <w:lvlText w:val="•"/>
      <w:lvlJc w:val="left"/>
      <w:pPr>
        <w:ind w:left="3700" w:hanging="432"/>
      </w:pPr>
      <w:rPr>
        <w:rFonts w:hint="default"/>
        <w:lang w:val="en-US" w:eastAsia="en-US" w:bidi="ar-SA"/>
      </w:rPr>
    </w:lvl>
    <w:lvl w:ilvl="8" w:tplc="926CE6C6">
      <w:numFmt w:val="bullet"/>
      <w:lvlText w:val="•"/>
      <w:lvlJc w:val="left"/>
      <w:pPr>
        <w:ind w:left="4120" w:hanging="432"/>
      </w:pPr>
      <w:rPr>
        <w:rFonts w:hint="default"/>
        <w:lang w:val="en-US" w:eastAsia="en-US" w:bidi="ar-SA"/>
      </w:rPr>
    </w:lvl>
  </w:abstractNum>
  <w:abstractNum w:abstractNumId="300" w15:restartNumberingAfterBreak="0">
    <w:nsid w:val="6647707D"/>
    <w:multiLevelType w:val="hybridMultilevel"/>
    <w:tmpl w:val="9CB2D570"/>
    <w:lvl w:ilvl="0" w:tplc="CBAAAEB8">
      <w:numFmt w:val="bullet"/>
      <w:lvlText w:val=""/>
      <w:lvlJc w:val="left"/>
      <w:pPr>
        <w:ind w:left="611" w:hanging="432"/>
      </w:pPr>
      <w:rPr>
        <w:rFonts w:ascii="Symbol" w:eastAsia="Symbol" w:hAnsi="Symbol" w:cs="Symbol" w:hint="default"/>
        <w:w w:val="99"/>
        <w:sz w:val="20"/>
        <w:szCs w:val="20"/>
        <w:lang w:val="en-US" w:eastAsia="en-US" w:bidi="ar-SA"/>
      </w:rPr>
    </w:lvl>
    <w:lvl w:ilvl="1" w:tplc="5F72140A">
      <w:numFmt w:val="bullet"/>
      <w:lvlText w:val="•"/>
      <w:lvlJc w:val="left"/>
      <w:pPr>
        <w:ind w:left="1011" w:hanging="432"/>
      </w:pPr>
      <w:rPr>
        <w:rFonts w:hint="default"/>
        <w:lang w:val="en-US" w:eastAsia="en-US" w:bidi="ar-SA"/>
      </w:rPr>
    </w:lvl>
    <w:lvl w:ilvl="2" w:tplc="410E2F66">
      <w:numFmt w:val="bullet"/>
      <w:lvlText w:val="•"/>
      <w:lvlJc w:val="left"/>
      <w:pPr>
        <w:ind w:left="1402" w:hanging="432"/>
      </w:pPr>
      <w:rPr>
        <w:rFonts w:hint="default"/>
        <w:lang w:val="en-US" w:eastAsia="en-US" w:bidi="ar-SA"/>
      </w:rPr>
    </w:lvl>
    <w:lvl w:ilvl="3" w:tplc="C14E5518">
      <w:numFmt w:val="bullet"/>
      <w:lvlText w:val="•"/>
      <w:lvlJc w:val="left"/>
      <w:pPr>
        <w:ind w:left="1793" w:hanging="432"/>
      </w:pPr>
      <w:rPr>
        <w:rFonts w:hint="default"/>
        <w:lang w:val="en-US" w:eastAsia="en-US" w:bidi="ar-SA"/>
      </w:rPr>
    </w:lvl>
    <w:lvl w:ilvl="4" w:tplc="1130AD0A">
      <w:numFmt w:val="bullet"/>
      <w:lvlText w:val="•"/>
      <w:lvlJc w:val="left"/>
      <w:pPr>
        <w:ind w:left="2184" w:hanging="432"/>
      </w:pPr>
      <w:rPr>
        <w:rFonts w:hint="default"/>
        <w:lang w:val="en-US" w:eastAsia="en-US" w:bidi="ar-SA"/>
      </w:rPr>
    </w:lvl>
    <w:lvl w:ilvl="5" w:tplc="0A04B428">
      <w:numFmt w:val="bullet"/>
      <w:lvlText w:val="•"/>
      <w:lvlJc w:val="left"/>
      <w:pPr>
        <w:ind w:left="2576" w:hanging="432"/>
      </w:pPr>
      <w:rPr>
        <w:rFonts w:hint="default"/>
        <w:lang w:val="en-US" w:eastAsia="en-US" w:bidi="ar-SA"/>
      </w:rPr>
    </w:lvl>
    <w:lvl w:ilvl="6" w:tplc="FB163A42">
      <w:numFmt w:val="bullet"/>
      <w:lvlText w:val="•"/>
      <w:lvlJc w:val="left"/>
      <w:pPr>
        <w:ind w:left="2967" w:hanging="432"/>
      </w:pPr>
      <w:rPr>
        <w:rFonts w:hint="default"/>
        <w:lang w:val="en-US" w:eastAsia="en-US" w:bidi="ar-SA"/>
      </w:rPr>
    </w:lvl>
    <w:lvl w:ilvl="7" w:tplc="5EA8A9C6">
      <w:numFmt w:val="bullet"/>
      <w:lvlText w:val="•"/>
      <w:lvlJc w:val="left"/>
      <w:pPr>
        <w:ind w:left="3358" w:hanging="432"/>
      </w:pPr>
      <w:rPr>
        <w:rFonts w:hint="default"/>
        <w:lang w:val="en-US" w:eastAsia="en-US" w:bidi="ar-SA"/>
      </w:rPr>
    </w:lvl>
    <w:lvl w:ilvl="8" w:tplc="BCC684C6">
      <w:numFmt w:val="bullet"/>
      <w:lvlText w:val="•"/>
      <w:lvlJc w:val="left"/>
      <w:pPr>
        <w:ind w:left="3749" w:hanging="432"/>
      </w:pPr>
      <w:rPr>
        <w:rFonts w:hint="default"/>
        <w:lang w:val="en-US" w:eastAsia="en-US" w:bidi="ar-SA"/>
      </w:rPr>
    </w:lvl>
  </w:abstractNum>
  <w:abstractNum w:abstractNumId="301" w15:restartNumberingAfterBreak="0">
    <w:nsid w:val="66C6062C"/>
    <w:multiLevelType w:val="hybridMultilevel"/>
    <w:tmpl w:val="FA6481FE"/>
    <w:lvl w:ilvl="0" w:tplc="939A1BD2">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937EF6BE">
      <w:numFmt w:val="bullet"/>
      <w:lvlText w:val="•"/>
      <w:lvlJc w:val="left"/>
      <w:pPr>
        <w:ind w:left="1391" w:hanging="288"/>
      </w:pPr>
      <w:rPr>
        <w:rFonts w:hint="default"/>
        <w:lang w:val="en-US" w:eastAsia="en-US" w:bidi="ar-SA"/>
      </w:rPr>
    </w:lvl>
    <w:lvl w:ilvl="2" w:tplc="992CA774">
      <w:numFmt w:val="bullet"/>
      <w:lvlText w:val="•"/>
      <w:lvlJc w:val="left"/>
      <w:pPr>
        <w:ind w:left="2283" w:hanging="288"/>
      </w:pPr>
      <w:rPr>
        <w:rFonts w:hint="default"/>
        <w:lang w:val="en-US" w:eastAsia="en-US" w:bidi="ar-SA"/>
      </w:rPr>
    </w:lvl>
    <w:lvl w:ilvl="3" w:tplc="AD588EEE">
      <w:numFmt w:val="bullet"/>
      <w:lvlText w:val="•"/>
      <w:lvlJc w:val="left"/>
      <w:pPr>
        <w:ind w:left="3175" w:hanging="288"/>
      </w:pPr>
      <w:rPr>
        <w:rFonts w:hint="default"/>
        <w:lang w:val="en-US" w:eastAsia="en-US" w:bidi="ar-SA"/>
      </w:rPr>
    </w:lvl>
    <w:lvl w:ilvl="4" w:tplc="AC2EE604">
      <w:numFmt w:val="bullet"/>
      <w:lvlText w:val="•"/>
      <w:lvlJc w:val="left"/>
      <w:pPr>
        <w:ind w:left="4067" w:hanging="288"/>
      </w:pPr>
      <w:rPr>
        <w:rFonts w:hint="default"/>
        <w:lang w:val="en-US" w:eastAsia="en-US" w:bidi="ar-SA"/>
      </w:rPr>
    </w:lvl>
    <w:lvl w:ilvl="5" w:tplc="DFFC4C4C">
      <w:numFmt w:val="bullet"/>
      <w:lvlText w:val="•"/>
      <w:lvlJc w:val="left"/>
      <w:pPr>
        <w:ind w:left="4959" w:hanging="288"/>
      </w:pPr>
      <w:rPr>
        <w:rFonts w:hint="default"/>
        <w:lang w:val="en-US" w:eastAsia="en-US" w:bidi="ar-SA"/>
      </w:rPr>
    </w:lvl>
    <w:lvl w:ilvl="6" w:tplc="589AA63A">
      <w:numFmt w:val="bullet"/>
      <w:lvlText w:val="•"/>
      <w:lvlJc w:val="left"/>
      <w:pPr>
        <w:ind w:left="5851" w:hanging="288"/>
      </w:pPr>
      <w:rPr>
        <w:rFonts w:hint="default"/>
        <w:lang w:val="en-US" w:eastAsia="en-US" w:bidi="ar-SA"/>
      </w:rPr>
    </w:lvl>
    <w:lvl w:ilvl="7" w:tplc="AD28886E">
      <w:numFmt w:val="bullet"/>
      <w:lvlText w:val="•"/>
      <w:lvlJc w:val="left"/>
      <w:pPr>
        <w:ind w:left="6743" w:hanging="288"/>
      </w:pPr>
      <w:rPr>
        <w:rFonts w:hint="default"/>
        <w:lang w:val="en-US" w:eastAsia="en-US" w:bidi="ar-SA"/>
      </w:rPr>
    </w:lvl>
    <w:lvl w:ilvl="8" w:tplc="7B0E5376">
      <w:numFmt w:val="bullet"/>
      <w:lvlText w:val="•"/>
      <w:lvlJc w:val="left"/>
      <w:pPr>
        <w:ind w:left="7635" w:hanging="288"/>
      </w:pPr>
      <w:rPr>
        <w:rFonts w:hint="default"/>
        <w:lang w:val="en-US" w:eastAsia="en-US" w:bidi="ar-SA"/>
      </w:rPr>
    </w:lvl>
  </w:abstractNum>
  <w:abstractNum w:abstractNumId="302" w15:restartNumberingAfterBreak="0">
    <w:nsid w:val="66CE2C32"/>
    <w:multiLevelType w:val="hybridMultilevel"/>
    <w:tmpl w:val="8A4C2B50"/>
    <w:lvl w:ilvl="0" w:tplc="05167964">
      <w:numFmt w:val="bullet"/>
      <w:lvlText w:val="-"/>
      <w:lvlJc w:val="left"/>
      <w:pPr>
        <w:ind w:left="28" w:hanging="192"/>
      </w:pPr>
      <w:rPr>
        <w:rFonts w:ascii="Courier New" w:eastAsia="Courier New" w:hAnsi="Courier New" w:cs="Courier New" w:hint="default"/>
        <w:w w:val="100"/>
        <w:sz w:val="16"/>
        <w:szCs w:val="16"/>
        <w:lang w:val="en-US" w:eastAsia="en-US" w:bidi="ar-SA"/>
      </w:rPr>
    </w:lvl>
    <w:lvl w:ilvl="1" w:tplc="5E30E7D4">
      <w:numFmt w:val="bullet"/>
      <w:lvlText w:val="•"/>
      <w:lvlJc w:val="left"/>
      <w:pPr>
        <w:ind w:left="959" w:hanging="192"/>
      </w:pPr>
      <w:rPr>
        <w:rFonts w:hint="default"/>
        <w:lang w:val="en-US" w:eastAsia="en-US" w:bidi="ar-SA"/>
      </w:rPr>
    </w:lvl>
    <w:lvl w:ilvl="2" w:tplc="2CBA471C">
      <w:numFmt w:val="bullet"/>
      <w:lvlText w:val="•"/>
      <w:lvlJc w:val="left"/>
      <w:pPr>
        <w:ind w:left="1899" w:hanging="192"/>
      </w:pPr>
      <w:rPr>
        <w:rFonts w:hint="default"/>
        <w:lang w:val="en-US" w:eastAsia="en-US" w:bidi="ar-SA"/>
      </w:rPr>
    </w:lvl>
    <w:lvl w:ilvl="3" w:tplc="58EA6240">
      <w:numFmt w:val="bullet"/>
      <w:lvlText w:val="•"/>
      <w:lvlJc w:val="left"/>
      <w:pPr>
        <w:ind w:left="2839" w:hanging="192"/>
      </w:pPr>
      <w:rPr>
        <w:rFonts w:hint="default"/>
        <w:lang w:val="en-US" w:eastAsia="en-US" w:bidi="ar-SA"/>
      </w:rPr>
    </w:lvl>
    <w:lvl w:ilvl="4" w:tplc="BBE02486">
      <w:numFmt w:val="bullet"/>
      <w:lvlText w:val="•"/>
      <w:lvlJc w:val="left"/>
      <w:pPr>
        <w:ind w:left="3779" w:hanging="192"/>
      </w:pPr>
      <w:rPr>
        <w:rFonts w:hint="default"/>
        <w:lang w:val="en-US" w:eastAsia="en-US" w:bidi="ar-SA"/>
      </w:rPr>
    </w:lvl>
    <w:lvl w:ilvl="5" w:tplc="82C0A3D4">
      <w:numFmt w:val="bullet"/>
      <w:lvlText w:val="•"/>
      <w:lvlJc w:val="left"/>
      <w:pPr>
        <w:ind w:left="4719" w:hanging="192"/>
      </w:pPr>
      <w:rPr>
        <w:rFonts w:hint="default"/>
        <w:lang w:val="en-US" w:eastAsia="en-US" w:bidi="ar-SA"/>
      </w:rPr>
    </w:lvl>
    <w:lvl w:ilvl="6" w:tplc="946A4186">
      <w:numFmt w:val="bullet"/>
      <w:lvlText w:val="•"/>
      <w:lvlJc w:val="left"/>
      <w:pPr>
        <w:ind w:left="5659" w:hanging="192"/>
      </w:pPr>
      <w:rPr>
        <w:rFonts w:hint="default"/>
        <w:lang w:val="en-US" w:eastAsia="en-US" w:bidi="ar-SA"/>
      </w:rPr>
    </w:lvl>
    <w:lvl w:ilvl="7" w:tplc="4744478A">
      <w:numFmt w:val="bullet"/>
      <w:lvlText w:val="•"/>
      <w:lvlJc w:val="left"/>
      <w:pPr>
        <w:ind w:left="6599" w:hanging="192"/>
      </w:pPr>
      <w:rPr>
        <w:rFonts w:hint="default"/>
        <w:lang w:val="en-US" w:eastAsia="en-US" w:bidi="ar-SA"/>
      </w:rPr>
    </w:lvl>
    <w:lvl w:ilvl="8" w:tplc="063EBCF0">
      <w:numFmt w:val="bullet"/>
      <w:lvlText w:val="•"/>
      <w:lvlJc w:val="left"/>
      <w:pPr>
        <w:ind w:left="7539" w:hanging="192"/>
      </w:pPr>
      <w:rPr>
        <w:rFonts w:hint="default"/>
        <w:lang w:val="en-US" w:eastAsia="en-US" w:bidi="ar-SA"/>
      </w:rPr>
    </w:lvl>
  </w:abstractNum>
  <w:abstractNum w:abstractNumId="303" w15:restartNumberingAfterBreak="0">
    <w:nsid w:val="66F22CFC"/>
    <w:multiLevelType w:val="hybridMultilevel"/>
    <w:tmpl w:val="082A72E0"/>
    <w:lvl w:ilvl="0" w:tplc="6772E756">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74A667CC">
      <w:numFmt w:val="bullet"/>
      <w:lvlText w:val="•"/>
      <w:lvlJc w:val="left"/>
      <w:pPr>
        <w:ind w:left="657" w:hanging="288"/>
      </w:pPr>
      <w:rPr>
        <w:rFonts w:hint="default"/>
        <w:lang w:val="en-US" w:eastAsia="en-US" w:bidi="ar-SA"/>
      </w:rPr>
    </w:lvl>
    <w:lvl w:ilvl="2" w:tplc="95B605E0">
      <w:numFmt w:val="bullet"/>
      <w:lvlText w:val="•"/>
      <w:lvlJc w:val="left"/>
      <w:pPr>
        <w:ind w:left="1034" w:hanging="288"/>
      </w:pPr>
      <w:rPr>
        <w:rFonts w:hint="default"/>
        <w:lang w:val="en-US" w:eastAsia="en-US" w:bidi="ar-SA"/>
      </w:rPr>
    </w:lvl>
    <w:lvl w:ilvl="3" w:tplc="C17C3568">
      <w:numFmt w:val="bullet"/>
      <w:lvlText w:val="•"/>
      <w:lvlJc w:val="left"/>
      <w:pPr>
        <w:ind w:left="1411" w:hanging="288"/>
      </w:pPr>
      <w:rPr>
        <w:rFonts w:hint="default"/>
        <w:lang w:val="en-US" w:eastAsia="en-US" w:bidi="ar-SA"/>
      </w:rPr>
    </w:lvl>
    <w:lvl w:ilvl="4" w:tplc="3346850C">
      <w:numFmt w:val="bullet"/>
      <w:lvlText w:val="•"/>
      <w:lvlJc w:val="left"/>
      <w:pPr>
        <w:ind w:left="1788" w:hanging="288"/>
      </w:pPr>
      <w:rPr>
        <w:rFonts w:hint="default"/>
        <w:lang w:val="en-US" w:eastAsia="en-US" w:bidi="ar-SA"/>
      </w:rPr>
    </w:lvl>
    <w:lvl w:ilvl="5" w:tplc="AB56A8EE">
      <w:numFmt w:val="bullet"/>
      <w:lvlText w:val="•"/>
      <w:lvlJc w:val="left"/>
      <w:pPr>
        <w:ind w:left="2165" w:hanging="288"/>
      </w:pPr>
      <w:rPr>
        <w:rFonts w:hint="default"/>
        <w:lang w:val="en-US" w:eastAsia="en-US" w:bidi="ar-SA"/>
      </w:rPr>
    </w:lvl>
    <w:lvl w:ilvl="6" w:tplc="622469AE">
      <w:numFmt w:val="bullet"/>
      <w:lvlText w:val="•"/>
      <w:lvlJc w:val="left"/>
      <w:pPr>
        <w:ind w:left="2542" w:hanging="288"/>
      </w:pPr>
      <w:rPr>
        <w:rFonts w:hint="default"/>
        <w:lang w:val="en-US" w:eastAsia="en-US" w:bidi="ar-SA"/>
      </w:rPr>
    </w:lvl>
    <w:lvl w:ilvl="7" w:tplc="A7481FB0">
      <w:numFmt w:val="bullet"/>
      <w:lvlText w:val="•"/>
      <w:lvlJc w:val="left"/>
      <w:pPr>
        <w:ind w:left="2920" w:hanging="288"/>
      </w:pPr>
      <w:rPr>
        <w:rFonts w:hint="default"/>
        <w:lang w:val="en-US" w:eastAsia="en-US" w:bidi="ar-SA"/>
      </w:rPr>
    </w:lvl>
    <w:lvl w:ilvl="8" w:tplc="288034E0">
      <w:numFmt w:val="bullet"/>
      <w:lvlText w:val="•"/>
      <w:lvlJc w:val="left"/>
      <w:pPr>
        <w:ind w:left="3297" w:hanging="288"/>
      </w:pPr>
      <w:rPr>
        <w:rFonts w:hint="default"/>
        <w:lang w:val="en-US" w:eastAsia="en-US" w:bidi="ar-SA"/>
      </w:rPr>
    </w:lvl>
  </w:abstractNum>
  <w:abstractNum w:abstractNumId="304" w15:restartNumberingAfterBreak="0">
    <w:nsid w:val="678D5860"/>
    <w:multiLevelType w:val="hybridMultilevel"/>
    <w:tmpl w:val="2B001C88"/>
    <w:lvl w:ilvl="0" w:tplc="0962524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4340CD6">
      <w:numFmt w:val="bullet"/>
      <w:lvlText w:val="•"/>
      <w:lvlJc w:val="left"/>
      <w:pPr>
        <w:ind w:left="1039" w:hanging="288"/>
      </w:pPr>
      <w:rPr>
        <w:rFonts w:hint="default"/>
        <w:lang w:val="en-US" w:eastAsia="en-US" w:bidi="ar-SA"/>
      </w:rPr>
    </w:lvl>
    <w:lvl w:ilvl="2" w:tplc="DFEC1DBA">
      <w:numFmt w:val="bullet"/>
      <w:lvlText w:val="•"/>
      <w:lvlJc w:val="left"/>
      <w:pPr>
        <w:ind w:left="1759" w:hanging="288"/>
      </w:pPr>
      <w:rPr>
        <w:rFonts w:hint="default"/>
        <w:lang w:val="en-US" w:eastAsia="en-US" w:bidi="ar-SA"/>
      </w:rPr>
    </w:lvl>
    <w:lvl w:ilvl="3" w:tplc="EF2C024A">
      <w:numFmt w:val="bullet"/>
      <w:lvlText w:val="•"/>
      <w:lvlJc w:val="left"/>
      <w:pPr>
        <w:ind w:left="2479" w:hanging="288"/>
      </w:pPr>
      <w:rPr>
        <w:rFonts w:hint="default"/>
        <w:lang w:val="en-US" w:eastAsia="en-US" w:bidi="ar-SA"/>
      </w:rPr>
    </w:lvl>
    <w:lvl w:ilvl="4" w:tplc="4216CE92">
      <w:numFmt w:val="bullet"/>
      <w:lvlText w:val="•"/>
      <w:lvlJc w:val="left"/>
      <w:pPr>
        <w:ind w:left="3198" w:hanging="288"/>
      </w:pPr>
      <w:rPr>
        <w:rFonts w:hint="default"/>
        <w:lang w:val="en-US" w:eastAsia="en-US" w:bidi="ar-SA"/>
      </w:rPr>
    </w:lvl>
    <w:lvl w:ilvl="5" w:tplc="41C0C2CC">
      <w:numFmt w:val="bullet"/>
      <w:lvlText w:val="•"/>
      <w:lvlJc w:val="left"/>
      <w:pPr>
        <w:ind w:left="3918" w:hanging="288"/>
      </w:pPr>
      <w:rPr>
        <w:rFonts w:hint="default"/>
        <w:lang w:val="en-US" w:eastAsia="en-US" w:bidi="ar-SA"/>
      </w:rPr>
    </w:lvl>
    <w:lvl w:ilvl="6" w:tplc="C4D23CFA">
      <w:numFmt w:val="bullet"/>
      <w:lvlText w:val="•"/>
      <w:lvlJc w:val="left"/>
      <w:pPr>
        <w:ind w:left="4638" w:hanging="288"/>
      </w:pPr>
      <w:rPr>
        <w:rFonts w:hint="default"/>
        <w:lang w:val="en-US" w:eastAsia="en-US" w:bidi="ar-SA"/>
      </w:rPr>
    </w:lvl>
    <w:lvl w:ilvl="7" w:tplc="BCD6F722">
      <w:numFmt w:val="bullet"/>
      <w:lvlText w:val="•"/>
      <w:lvlJc w:val="left"/>
      <w:pPr>
        <w:ind w:left="5357" w:hanging="288"/>
      </w:pPr>
      <w:rPr>
        <w:rFonts w:hint="default"/>
        <w:lang w:val="en-US" w:eastAsia="en-US" w:bidi="ar-SA"/>
      </w:rPr>
    </w:lvl>
    <w:lvl w:ilvl="8" w:tplc="80828868">
      <w:numFmt w:val="bullet"/>
      <w:lvlText w:val="•"/>
      <w:lvlJc w:val="left"/>
      <w:pPr>
        <w:ind w:left="6077" w:hanging="288"/>
      </w:pPr>
      <w:rPr>
        <w:rFonts w:hint="default"/>
        <w:lang w:val="en-US" w:eastAsia="en-US" w:bidi="ar-SA"/>
      </w:rPr>
    </w:lvl>
  </w:abstractNum>
  <w:abstractNum w:abstractNumId="305" w15:restartNumberingAfterBreak="0">
    <w:nsid w:val="67D473DF"/>
    <w:multiLevelType w:val="hybridMultilevel"/>
    <w:tmpl w:val="F8546A9A"/>
    <w:lvl w:ilvl="0" w:tplc="2606FEF0">
      <w:start w:val="1"/>
      <w:numFmt w:val="decimal"/>
      <w:lvlText w:val="%1."/>
      <w:lvlJc w:val="left"/>
      <w:pPr>
        <w:ind w:left="220" w:hanging="288"/>
      </w:pPr>
      <w:rPr>
        <w:rFonts w:ascii="Courier New" w:eastAsia="Courier New" w:hAnsi="Courier New" w:cs="Courier New" w:hint="default"/>
        <w:spacing w:val="-1"/>
        <w:w w:val="100"/>
        <w:sz w:val="16"/>
        <w:szCs w:val="16"/>
        <w:lang w:val="en-US" w:eastAsia="en-US" w:bidi="ar-SA"/>
      </w:rPr>
    </w:lvl>
    <w:lvl w:ilvl="1" w:tplc="01FC7CB6">
      <w:numFmt w:val="bullet"/>
      <w:lvlText w:val="•"/>
      <w:lvlJc w:val="left"/>
      <w:pPr>
        <w:ind w:left="1182" w:hanging="288"/>
      </w:pPr>
      <w:rPr>
        <w:rFonts w:hint="default"/>
        <w:lang w:val="en-US" w:eastAsia="en-US" w:bidi="ar-SA"/>
      </w:rPr>
    </w:lvl>
    <w:lvl w:ilvl="2" w:tplc="E474F1A0">
      <w:numFmt w:val="bullet"/>
      <w:lvlText w:val="•"/>
      <w:lvlJc w:val="left"/>
      <w:pPr>
        <w:ind w:left="2144" w:hanging="288"/>
      </w:pPr>
      <w:rPr>
        <w:rFonts w:hint="default"/>
        <w:lang w:val="en-US" w:eastAsia="en-US" w:bidi="ar-SA"/>
      </w:rPr>
    </w:lvl>
    <w:lvl w:ilvl="3" w:tplc="2B085C5E">
      <w:numFmt w:val="bullet"/>
      <w:lvlText w:val="•"/>
      <w:lvlJc w:val="left"/>
      <w:pPr>
        <w:ind w:left="3106" w:hanging="288"/>
      </w:pPr>
      <w:rPr>
        <w:rFonts w:hint="default"/>
        <w:lang w:val="en-US" w:eastAsia="en-US" w:bidi="ar-SA"/>
      </w:rPr>
    </w:lvl>
    <w:lvl w:ilvl="4" w:tplc="F98C0D42">
      <w:numFmt w:val="bullet"/>
      <w:lvlText w:val="•"/>
      <w:lvlJc w:val="left"/>
      <w:pPr>
        <w:ind w:left="4068" w:hanging="288"/>
      </w:pPr>
      <w:rPr>
        <w:rFonts w:hint="default"/>
        <w:lang w:val="en-US" w:eastAsia="en-US" w:bidi="ar-SA"/>
      </w:rPr>
    </w:lvl>
    <w:lvl w:ilvl="5" w:tplc="FCE6C4AE">
      <w:numFmt w:val="bullet"/>
      <w:lvlText w:val="•"/>
      <w:lvlJc w:val="left"/>
      <w:pPr>
        <w:ind w:left="5030" w:hanging="288"/>
      </w:pPr>
      <w:rPr>
        <w:rFonts w:hint="default"/>
        <w:lang w:val="en-US" w:eastAsia="en-US" w:bidi="ar-SA"/>
      </w:rPr>
    </w:lvl>
    <w:lvl w:ilvl="6" w:tplc="C8AE4DD0">
      <w:numFmt w:val="bullet"/>
      <w:lvlText w:val="•"/>
      <w:lvlJc w:val="left"/>
      <w:pPr>
        <w:ind w:left="5992" w:hanging="288"/>
      </w:pPr>
      <w:rPr>
        <w:rFonts w:hint="default"/>
        <w:lang w:val="en-US" w:eastAsia="en-US" w:bidi="ar-SA"/>
      </w:rPr>
    </w:lvl>
    <w:lvl w:ilvl="7" w:tplc="75E8E236">
      <w:numFmt w:val="bullet"/>
      <w:lvlText w:val="•"/>
      <w:lvlJc w:val="left"/>
      <w:pPr>
        <w:ind w:left="6954" w:hanging="288"/>
      </w:pPr>
      <w:rPr>
        <w:rFonts w:hint="default"/>
        <w:lang w:val="en-US" w:eastAsia="en-US" w:bidi="ar-SA"/>
      </w:rPr>
    </w:lvl>
    <w:lvl w:ilvl="8" w:tplc="B4BC22D6">
      <w:numFmt w:val="bullet"/>
      <w:lvlText w:val="•"/>
      <w:lvlJc w:val="left"/>
      <w:pPr>
        <w:ind w:left="7916" w:hanging="288"/>
      </w:pPr>
      <w:rPr>
        <w:rFonts w:hint="default"/>
        <w:lang w:val="en-US" w:eastAsia="en-US" w:bidi="ar-SA"/>
      </w:rPr>
    </w:lvl>
  </w:abstractNum>
  <w:abstractNum w:abstractNumId="306" w15:restartNumberingAfterBreak="0">
    <w:nsid w:val="6888711B"/>
    <w:multiLevelType w:val="hybridMultilevel"/>
    <w:tmpl w:val="BA641144"/>
    <w:lvl w:ilvl="0" w:tplc="D904E8FA">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49C6C21E">
      <w:numFmt w:val="bullet"/>
      <w:lvlText w:val="•"/>
      <w:lvlJc w:val="left"/>
      <w:pPr>
        <w:ind w:left="1391" w:hanging="480"/>
      </w:pPr>
      <w:rPr>
        <w:rFonts w:hint="default"/>
        <w:lang w:val="en-US" w:eastAsia="en-US" w:bidi="ar-SA"/>
      </w:rPr>
    </w:lvl>
    <w:lvl w:ilvl="2" w:tplc="6AC2FB9A">
      <w:numFmt w:val="bullet"/>
      <w:lvlText w:val="•"/>
      <w:lvlJc w:val="left"/>
      <w:pPr>
        <w:ind w:left="2283" w:hanging="480"/>
      </w:pPr>
      <w:rPr>
        <w:rFonts w:hint="default"/>
        <w:lang w:val="en-US" w:eastAsia="en-US" w:bidi="ar-SA"/>
      </w:rPr>
    </w:lvl>
    <w:lvl w:ilvl="3" w:tplc="FF0C16D4">
      <w:numFmt w:val="bullet"/>
      <w:lvlText w:val="•"/>
      <w:lvlJc w:val="left"/>
      <w:pPr>
        <w:ind w:left="3175" w:hanging="480"/>
      </w:pPr>
      <w:rPr>
        <w:rFonts w:hint="default"/>
        <w:lang w:val="en-US" w:eastAsia="en-US" w:bidi="ar-SA"/>
      </w:rPr>
    </w:lvl>
    <w:lvl w:ilvl="4" w:tplc="3F6C9DC2">
      <w:numFmt w:val="bullet"/>
      <w:lvlText w:val="•"/>
      <w:lvlJc w:val="left"/>
      <w:pPr>
        <w:ind w:left="4067" w:hanging="480"/>
      </w:pPr>
      <w:rPr>
        <w:rFonts w:hint="default"/>
        <w:lang w:val="en-US" w:eastAsia="en-US" w:bidi="ar-SA"/>
      </w:rPr>
    </w:lvl>
    <w:lvl w:ilvl="5" w:tplc="9B2C6D98">
      <w:numFmt w:val="bullet"/>
      <w:lvlText w:val="•"/>
      <w:lvlJc w:val="left"/>
      <w:pPr>
        <w:ind w:left="4959" w:hanging="480"/>
      </w:pPr>
      <w:rPr>
        <w:rFonts w:hint="default"/>
        <w:lang w:val="en-US" w:eastAsia="en-US" w:bidi="ar-SA"/>
      </w:rPr>
    </w:lvl>
    <w:lvl w:ilvl="6" w:tplc="F086CD64">
      <w:numFmt w:val="bullet"/>
      <w:lvlText w:val="•"/>
      <w:lvlJc w:val="left"/>
      <w:pPr>
        <w:ind w:left="5851" w:hanging="480"/>
      </w:pPr>
      <w:rPr>
        <w:rFonts w:hint="default"/>
        <w:lang w:val="en-US" w:eastAsia="en-US" w:bidi="ar-SA"/>
      </w:rPr>
    </w:lvl>
    <w:lvl w:ilvl="7" w:tplc="17CC2CE4">
      <w:numFmt w:val="bullet"/>
      <w:lvlText w:val="•"/>
      <w:lvlJc w:val="left"/>
      <w:pPr>
        <w:ind w:left="6743" w:hanging="480"/>
      </w:pPr>
      <w:rPr>
        <w:rFonts w:hint="default"/>
        <w:lang w:val="en-US" w:eastAsia="en-US" w:bidi="ar-SA"/>
      </w:rPr>
    </w:lvl>
    <w:lvl w:ilvl="8" w:tplc="8C089EC4">
      <w:numFmt w:val="bullet"/>
      <w:lvlText w:val="•"/>
      <w:lvlJc w:val="left"/>
      <w:pPr>
        <w:ind w:left="7635" w:hanging="480"/>
      </w:pPr>
      <w:rPr>
        <w:rFonts w:hint="default"/>
        <w:lang w:val="en-US" w:eastAsia="en-US" w:bidi="ar-SA"/>
      </w:rPr>
    </w:lvl>
  </w:abstractNum>
  <w:abstractNum w:abstractNumId="307" w15:restartNumberingAfterBreak="0">
    <w:nsid w:val="68EF5BBE"/>
    <w:multiLevelType w:val="hybridMultilevel"/>
    <w:tmpl w:val="C804F8AC"/>
    <w:lvl w:ilvl="0" w:tplc="905493E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92E8A82">
      <w:numFmt w:val="bullet"/>
      <w:lvlText w:val="•"/>
      <w:lvlJc w:val="left"/>
      <w:pPr>
        <w:ind w:left="1229" w:hanging="288"/>
      </w:pPr>
      <w:rPr>
        <w:rFonts w:hint="default"/>
        <w:lang w:val="en-US" w:eastAsia="en-US" w:bidi="ar-SA"/>
      </w:rPr>
    </w:lvl>
    <w:lvl w:ilvl="2" w:tplc="40EE52E4">
      <w:numFmt w:val="bullet"/>
      <w:lvlText w:val="•"/>
      <w:lvlJc w:val="left"/>
      <w:pPr>
        <w:ind w:left="2139" w:hanging="288"/>
      </w:pPr>
      <w:rPr>
        <w:rFonts w:hint="default"/>
        <w:lang w:val="en-US" w:eastAsia="en-US" w:bidi="ar-SA"/>
      </w:rPr>
    </w:lvl>
    <w:lvl w:ilvl="3" w:tplc="6D78048E">
      <w:numFmt w:val="bullet"/>
      <w:lvlText w:val="•"/>
      <w:lvlJc w:val="left"/>
      <w:pPr>
        <w:ind w:left="3049" w:hanging="288"/>
      </w:pPr>
      <w:rPr>
        <w:rFonts w:hint="default"/>
        <w:lang w:val="en-US" w:eastAsia="en-US" w:bidi="ar-SA"/>
      </w:rPr>
    </w:lvl>
    <w:lvl w:ilvl="4" w:tplc="FBF821BC">
      <w:numFmt w:val="bullet"/>
      <w:lvlText w:val="•"/>
      <w:lvlJc w:val="left"/>
      <w:pPr>
        <w:ind w:left="3959" w:hanging="288"/>
      </w:pPr>
      <w:rPr>
        <w:rFonts w:hint="default"/>
        <w:lang w:val="en-US" w:eastAsia="en-US" w:bidi="ar-SA"/>
      </w:rPr>
    </w:lvl>
    <w:lvl w:ilvl="5" w:tplc="9B5A43C2">
      <w:numFmt w:val="bullet"/>
      <w:lvlText w:val="•"/>
      <w:lvlJc w:val="left"/>
      <w:pPr>
        <w:ind w:left="4869" w:hanging="288"/>
      </w:pPr>
      <w:rPr>
        <w:rFonts w:hint="default"/>
        <w:lang w:val="en-US" w:eastAsia="en-US" w:bidi="ar-SA"/>
      </w:rPr>
    </w:lvl>
    <w:lvl w:ilvl="6" w:tplc="F344FC90">
      <w:numFmt w:val="bullet"/>
      <w:lvlText w:val="•"/>
      <w:lvlJc w:val="left"/>
      <w:pPr>
        <w:ind w:left="5779" w:hanging="288"/>
      </w:pPr>
      <w:rPr>
        <w:rFonts w:hint="default"/>
        <w:lang w:val="en-US" w:eastAsia="en-US" w:bidi="ar-SA"/>
      </w:rPr>
    </w:lvl>
    <w:lvl w:ilvl="7" w:tplc="EE4094F8">
      <w:numFmt w:val="bullet"/>
      <w:lvlText w:val="•"/>
      <w:lvlJc w:val="left"/>
      <w:pPr>
        <w:ind w:left="6689" w:hanging="288"/>
      </w:pPr>
      <w:rPr>
        <w:rFonts w:hint="default"/>
        <w:lang w:val="en-US" w:eastAsia="en-US" w:bidi="ar-SA"/>
      </w:rPr>
    </w:lvl>
    <w:lvl w:ilvl="8" w:tplc="9BB88748">
      <w:numFmt w:val="bullet"/>
      <w:lvlText w:val="•"/>
      <w:lvlJc w:val="left"/>
      <w:pPr>
        <w:ind w:left="7599" w:hanging="288"/>
      </w:pPr>
      <w:rPr>
        <w:rFonts w:hint="default"/>
        <w:lang w:val="en-US" w:eastAsia="en-US" w:bidi="ar-SA"/>
      </w:rPr>
    </w:lvl>
  </w:abstractNum>
  <w:abstractNum w:abstractNumId="308" w15:restartNumberingAfterBreak="0">
    <w:nsid w:val="69275838"/>
    <w:multiLevelType w:val="hybridMultilevel"/>
    <w:tmpl w:val="311C84F4"/>
    <w:lvl w:ilvl="0" w:tplc="E878EF4A">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7D56CBC0">
      <w:numFmt w:val="bullet"/>
      <w:lvlText w:val="•"/>
      <w:lvlJc w:val="left"/>
      <w:pPr>
        <w:ind w:left="1391" w:hanging="288"/>
      </w:pPr>
      <w:rPr>
        <w:rFonts w:hint="default"/>
        <w:lang w:val="en-US" w:eastAsia="en-US" w:bidi="ar-SA"/>
      </w:rPr>
    </w:lvl>
    <w:lvl w:ilvl="2" w:tplc="0AEC77C8">
      <w:numFmt w:val="bullet"/>
      <w:lvlText w:val="•"/>
      <w:lvlJc w:val="left"/>
      <w:pPr>
        <w:ind w:left="2283" w:hanging="288"/>
      </w:pPr>
      <w:rPr>
        <w:rFonts w:hint="default"/>
        <w:lang w:val="en-US" w:eastAsia="en-US" w:bidi="ar-SA"/>
      </w:rPr>
    </w:lvl>
    <w:lvl w:ilvl="3" w:tplc="924A963E">
      <w:numFmt w:val="bullet"/>
      <w:lvlText w:val="•"/>
      <w:lvlJc w:val="left"/>
      <w:pPr>
        <w:ind w:left="3175" w:hanging="288"/>
      </w:pPr>
      <w:rPr>
        <w:rFonts w:hint="default"/>
        <w:lang w:val="en-US" w:eastAsia="en-US" w:bidi="ar-SA"/>
      </w:rPr>
    </w:lvl>
    <w:lvl w:ilvl="4" w:tplc="2CBEB9CC">
      <w:numFmt w:val="bullet"/>
      <w:lvlText w:val="•"/>
      <w:lvlJc w:val="left"/>
      <w:pPr>
        <w:ind w:left="4067" w:hanging="288"/>
      </w:pPr>
      <w:rPr>
        <w:rFonts w:hint="default"/>
        <w:lang w:val="en-US" w:eastAsia="en-US" w:bidi="ar-SA"/>
      </w:rPr>
    </w:lvl>
    <w:lvl w:ilvl="5" w:tplc="6558452E">
      <w:numFmt w:val="bullet"/>
      <w:lvlText w:val="•"/>
      <w:lvlJc w:val="left"/>
      <w:pPr>
        <w:ind w:left="4959" w:hanging="288"/>
      </w:pPr>
      <w:rPr>
        <w:rFonts w:hint="default"/>
        <w:lang w:val="en-US" w:eastAsia="en-US" w:bidi="ar-SA"/>
      </w:rPr>
    </w:lvl>
    <w:lvl w:ilvl="6" w:tplc="84B81FCA">
      <w:numFmt w:val="bullet"/>
      <w:lvlText w:val="•"/>
      <w:lvlJc w:val="left"/>
      <w:pPr>
        <w:ind w:left="5851" w:hanging="288"/>
      </w:pPr>
      <w:rPr>
        <w:rFonts w:hint="default"/>
        <w:lang w:val="en-US" w:eastAsia="en-US" w:bidi="ar-SA"/>
      </w:rPr>
    </w:lvl>
    <w:lvl w:ilvl="7" w:tplc="F33A9850">
      <w:numFmt w:val="bullet"/>
      <w:lvlText w:val="•"/>
      <w:lvlJc w:val="left"/>
      <w:pPr>
        <w:ind w:left="6743" w:hanging="288"/>
      </w:pPr>
      <w:rPr>
        <w:rFonts w:hint="default"/>
        <w:lang w:val="en-US" w:eastAsia="en-US" w:bidi="ar-SA"/>
      </w:rPr>
    </w:lvl>
    <w:lvl w:ilvl="8" w:tplc="B0A43A64">
      <w:numFmt w:val="bullet"/>
      <w:lvlText w:val="•"/>
      <w:lvlJc w:val="left"/>
      <w:pPr>
        <w:ind w:left="7635" w:hanging="288"/>
      </w:pPr>
      <w:rPr>
        <w:rFonts w:hint="default"/>
        <w:lang w:val="en-US" w:eastAsia="en-US" w:bidi="ar-SA"/>
      </w:rPr>
    </w:lvl>
  </w:abstractNum>
  <w:abstractNum w:abstractNumId="309" w15:restartNumberingAfterBreak="0">
    <w:nsid w:val="6A575446"/>
    <w:multiLevelType w:val="hybridMultilevel"/>
    <w:tmpl w:val="8AAC5650"/>
    <w:lvl w:ilvl="0" w:tplc="91B43AF2">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C30EA9DA">
      <w:numFmt w:val="bullet"/>
      <w:lvlText w:val="•"/>
      <w:lvlJc w:val="left"/>
      <w:pPr>
        <w:ind w:left="1019" w:hanging="480"/>
      </w:pPr>
      <w:rPr>
        <w:rFonts w:hint="default"/>
        <w:lang w:val="en-US" w:eastAsia="en-US" w:bidi="ar-SA"/>
      </w:rPr>
    </w:lvl>
    <w:lvl w:ilvl="2" w:tplc="80E69E76">
      <w:numFmt w:val="bullet"/>
      <w:lvlText w:val="•"/>
      <w:lvlJc w:val="left"/>
      <w:pPr>
        <w:ind w:left="1559" w:hanging="480"/>
      </w:pPr>
      <w:rPr>
        <w:rFonts w:hint="default"/>
        <w:lang w:val="en-US" w:eastAsia="en-US" w:bidi="ar-SA"/>
      </w:rPr>
    </w:lvl>
    <w:lvl w:ilvl="3" w:tplc="8ED02308">
      <w:numFmt w:val="bullet"/>
      <w:lvlText w:val="•"/>
      <w:lvlJc w:val="left"/>
      <w:pPr>
        <w:ind w:left="2098" w:hanging="480"/>
      </w:pPr>
      <w:rPr>
        <w:rFonts w:hint="default"/>
        <w:lang w:val="en-US" w:eastAsia="en-US" w:bidi="ar-SA"/>
      </w:rPr>
    </w:lvl>
    <w:lvl w:ilvl="4" w:tplc="3A648908">
      <w:numFmt w:val="bullet"/>
      <w:lvlText w:val="•"/>
      <w:lvlJc w:val="left"/>
      <w:pPr>
        <w:ind w:left="2638" w:hanging="480"/>
      </w:pPr>
      <w:rPr>
        <w:rFonts w:hint="default"/>
        <w:lang w:val="en-US" w:eastAsia="en-US" w:bidi="ar-SA"/>
      </w:rPr>
    </w:lvl>
    <w:lvl w:ilvl="5" w:tplc="9822CA64">
      <w:numFmt w:val="bullet"/>
      <w:lvlText w:val="•"/>
      <w:lvlJc w:val="left"/>
      <w:pPr>
        <w:ind w:left="3178" w:hanging="480"/>
      </w:pPr>
      <w:rPr>
        <w:rFonts w:hint="default"/>
        <w:lang w:val="en-US" w:eastAsia="en-US" w:bidi="ar-SA"/>
      </w:rPr>
    </w:lvl>
    <w:lvl w:ilvl="6" w:tplc="DA8E084C">
      <w:numFmt w:val="bullet"/>
      <w:lvlText w:val="•"/>
      <w:lvlJc w:val="left"/>
      <w:pPr>
        <w:ind w:left="3717" w:hanging="480"/>
      </w:pPr>
      <w:rPr>
        <w:rFonts w:hint="default"/>
        <w:lang w:val="en-US" w:eastAsia="en-US" w:bidi="ar-SA"/>
      </w:rPr>
    </w:lvl>
    <w:lvl w:ilvl="7" w:tplc="AEA0D876">
      <w:numFmt w:val="bullet"/>
      <w:lvlText w:val="•"/>
      <w:lvlJc w:val="left"/>
      <w:pPr>
        <w:ind w:left="4257" w:hanging="480"/>
      </w:pPr>
      <w:rPr>
        <w:rFonts w:hint="default"/>
        <w:lang w:val="en-US" w:eastAsia="en-US" w:bidi="ar-SA"/>
      </w:rPr>
    </w:lvl>
    <w:lvl w:ilvl="8" w:tplc="C062189E">
      <w:numFmt w:val="bullet"/>
      <w:lvlText w:val="•"/>
      <w:lvlJc w:val="left"/>
      <w:pPr>
        <w:ind w:left="4797" w:hanging="480"/>
      </w:pPr>
      <w:rPr>
        <w:rFonts w:hint="default"/>
        <w:lang w:val="en-US" w:eastAsia="en-US" w:bidi="ar-SA"/>
      </w:rPr>
    </w:lvl>
  </w:abstractNum>
  <w:abstractNum w:abstractNumId="310" w15:restartNumberingAfterBreak="0">
    <w:nsid w:val="6AB148D2"/>
    <w:multiLevelType w:val="hybridMultilevel"/>
    <w:tmpl w:val="A9629582"/>
    <w:lvl w:ilvl="0" w:tplc="265E3294">
      <w:start w:val="1"/>
      <w:numFmt w:val="decimal"/>
      <w:lvlText w:val="%1)"/>
      <w:lvlJc w:val="left"/>
      <w:pPr>
        <w:ind w:left="347" w:hanging="240"/>
      </w:pPr>
      <w:rPr>
        <w:rFonts w:ascii="Times New Roman" w:eastAsia="Times New Roman" w:hAnsi="Times New Roman" w:cs="Times New Roman" w:hint="default"/>
        <w:w w:val="100"/>
        <w:sz w:val="22"/>
        <w:szCs w:val="22"/>
        <w:lang w:val="en-US" w:eastAsia="en-US" w:bidi="ar-SA"/>
      </w:rPr>
    </w:lvl>
    <w:lvl w:ilvl="1" w:tplc="E6C49F16">
      <w:numFmt w:val="bullet"/>
      <w:lvlText w:val="•"/>
      <w:lvlJc w:val="left"/>
      <w:pPr>
        <w:ind w:left="1004" w:hanging="240"/>
      </w:pPr>
      <w:rPr>
        <w:rFonts w:hint="default"/>
        <w:lang w:val="en-US" w:eastAsia="en-US" w:bidi="ar-SA"/>
      </w:rPr>
    </w:lvl>
    <w:lvl w:ilvl="2" w:tplc="99AC07C8">
      <w:numFmt w:val="bullet"/>
      <w:lvlText w:val="•"/>
      <w:lvlJc w:val="left"/>
      <w:pPr>
        <w:ind w:left="1669" w:hanging="240"/>
      </w:pPr>
      <w:rPr>
        <w:rFonts w:hint="default"/>
        <w:lang w:val="en-US" w:eastAsia="en-US" w:bidi="ar-SA"/>
      </w:rPr>
    </w:lvl>
    <w:lvl w:ilvl="3" w:tplc="D2F8FD9E">
      <w:numFmt w:val="bullet"/>
      <w:lvlText w:val="•"/>
      <w:lvlJc w:val="left"/>
      <w:pPr>
        <w:ind w:left="2333" w:hanging="240"/>
      </w:pPr>
      <w:rPr>
        <w:rFonts w:hint="default"/>
        <w:lang w:val="en-US" w:eastAsia="en-US" w:bidi="ar-SA"/>
      </w:rPr>
    </w:lvl>
    <w:lvl w:ilvl="4" w:tplc="4EDCC752">
      <w:numFmt w:val="bullet"/>
      <w:lvlText w:val="•"/>
      <w:lvlJc w:val="left"/>
      <w:pPr>
        <w:ind w:left="2998" w:hanging="240"/>
      </w:pPr>
      <w:rPr>
        <w:rFonts w:hint="default"/>
        <w:lang w:val="en-US" w:eastAsia="en-US" w:bidi="ar-SA"/>
      </w:rPr>
    </w:lvl>
    <w:lvl w:ilvl="5" w:tplc="48CE8DFE">
      <w:numFmt w:val="bullet"/>
      <w:lvlText w:val="•"/>
      <w:lvlJc w:val="left"/>
      <w:pPr>
        <w:ind w:left="3662" w:hanging="240"/>
      </w:pPr>
      <w:rPr>
        <w:rFonts w:hint="default"/>
        <w:lang w:val="en-US" w:eastAsia="en-US" w:bidi="ar-SA"/>
      </w:rPr>
    </w:lvl>
    <w:lvl w:ilvl="6" w:tplc="F61E8552">
      <w:numFmt w:val="bullet"/>
      <w:lvlText w:val="•"/>
      <w:lvlJc w:val="left"/>
      <w:pPr>
        <w:ind w:left="4327" w:hanging="240"/>
      </w:pPr>
      <w:rPr>
        <w:rFonts w:hint="default"/>
        <w:lang w:val="en-US" w:eastAsia="en-US" w:bidi="ar-SA"/>
      </w:rPr>
    </w:lvl>
    <w:lvl w:ilvl="7" w:tplc="1EA0595A">
      <w:numFmt w:val="bullet"/>
      <w:lvlText w:val="•"/>
      <w:lvlJc w:val="left"/>
      <w:pPr>
        <w:ind w:left="4991" w:hanging="240"/>
      </w:pPr>
      <w:rPr>
        <w:rFonts w:hint="default"/>
        <w:lang w:val="en-US" w:eastAsia="en-US" w:bidi="ar-SA"/>
      </w:rPr>
    </w:lvl>
    <w:lvl w:ilvl="8" w:tplc="2A462C0A">
      <w:numFmt w:val="bullet"/>
      <w:lvlText w:val="•"/>
      <w:lvlJc w:val="left"/>
      <w:pPr>
        <w:ind w:left="5656" w:hanging="240"/>
      </w:pPr>
      <w:rPr>
        <w:rFonts w:hint="default"/>
        <w:lang w:val="en-US" w:eastAsia="en-US" w:bidi="ar-SA"/>
      </w:rPr>
    </w:lvl>
  </w:abstractNum>
  <w:abstractNum w:abstractNumId="311" w15:restartNumberingAfterBreak="0">
    <w:nsid w:val="6B962196"/>
    <w:multiLevelType w:val="hybridMultilevel"/>
    <w:tmpl w:val="65EA37A2"/>
    <w:lvl w:ilvl="0" w:tplc="BB0C70DA">
      <w:start w:val="1"/>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C31C7BB2">
      <w:numFmt w:val="bullet"/>
      <w:lvlText w:val="•"/>
      <w:lvlJc w:val="left"/>
      <w:pPr>
        <w:ind w:left="1319" w:hanging="288"/>
      </w:pPr>
      <w:rPr>
        <w:rFonts w:hint="default"/>
        <w:lang w:val="en-US" w:eastAsia="en-US" w:bidi="ar-SA"/>
      </w:rPr>
    </w:lvl>
    <w:lvl w:ilvl="2" w:tplc="CFB4D54E">
      <w:numFmt w:val="bullet"/>
      <w:lvlText w:val="•"/>
      <w:lvlJc w:val="left"/>
      <w:pPr>
        <w:ind w:left="2219" w:hanging="288"/>
      </w:pPr>
      <w:rPr>
        <w:rFonts w:hint="default"/>
        <w:lang w:val="en-US" w:eastAsia="en-US" w:bidi="ar-SA"/>
      </w:rPr>
    </w:lvl>
    <w:lvl w:ilvl="3" w:tplc="C158F78A">
      <w:numFmt w:val="bullet"/>
      <w:lvlText w:val="•"/>
      <w:lvlJc w:val="left"/>
      <w:pPr>
        <w:ind w:left="3119" w:hanging="288"/>
      </w:pPr>
      <w:rPr>
        <w:rFonts w:hint="default"/>
        <w:lang w:val="en-US" w:eastAsia="en-US" w:bidi="ar-SA"/>
      </w:rPr>
    </w:lvl>
    <w:lvl w:ilvl="4" w:tplc="170EC932">
      <w:numFmt w:val="bullet"/>
      <w:lvlText w:val="•"/>
      <w:lvlJc w:val="left"/>
      <w:pPr>
        <w:ind w:left="4019" w:hanging="288"/>
      </w:pPr>
      <w:rPr>
        <w:rFonts w:hint="default"/>
        <w:lang w:val="en-US" w:eastAsia="en-US" w:bidi="ar-SA"/>
      </w:rPr>
    </w:lvl>
    <w:lvl w:ilvl="5" w:tplc="0BC4BD14">
      <w:numFmt w:val="bullet"/>
      <w:lvlText w:val="•"/>
      <w:lvlJc w:val="left"/>
      <w:pPr>
        <w:ind w:left="4919" w:hanging="288"/>
      </w:pPr>
      <w:rPr>
        <w:rFonts w:hint="default"/>
        <w:lang w:val="en-US" w:eastAsia="en-US" w:bidi="ar-SA"/>
      </w:rPr>
    </w:lvl>
    <w:lvl w:ilvl="6" w:tplc="2FB0E77A">
      <w:numFmt w:val="bullet"/>
      <w:lvlText w:val="•"/>
      <w:lvlJc w:val="left"/>
      <w:pPr>
        <w:ind w:left="5819" w:hanging="288"/>
      </w:pPr>
      <w:rPr>
        <w:rFonts w:hint="default"/>
        <w:lang w:val="en-US" w:eastAsia="en-US" w:bidi="ar-SA"/>
      </w:rPr>
    </w:lvl>
    <w:lvl w:ilvl="7" w:tplc="B224BDCC">
      <w:numFmt w:val="bullet"/>
      <w:lvlText w:val="•"/>
      <w:lvlJc w:val="left"/>
      <w:pPr>
        <w:ind w:left="6719" w:hanging="288"/>
      </w:pPr>
      <w:rPr>
        <w:rFonts w:hint="default"/>
        <w:lang w:val="en-US" w:eastAsia="en-US" w:bidi="ar-SA"/>
      </w:rPr>
    </w:lvl>
    <w:lvl w:ilvl="8" w:tplc="F4644B0C">
      <w:numFmt w:val="bullet"/>
      <w:lvlText w:val="•"/>
      <w:lvlJc w:val="left"/>
      <w:pPr>
        <w:ind w:left="7619" w:hanging="288"/>
      </w:pPr>
      <w:rPr>
        <w:rFonts w:hint="default"/>
        <w:lang w:val="en-US" w:eastAsia="en-US" w:bidi="ar-SA"/>
      </w:rPr>
    </w:lvl>
  </w:abstractNum>
  <w:abstractNum w:abstractNumId="312" w15:restartNumberingAfterBreak="0">
    <w:nsid w:val="6C17092F"/>
    <w:multiLevelType w:val="hybridMultilevel"/>
    <w:tmpl w:val="26C0EE6A"/>
    <w:lvl w:ilvl="0" w:tplc="0C02F2AE">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A3C085A8">
      <w:numFmt w:val="bullet"/>
      <w:lvlText w:val="•"/>
      <w:lvlJc w:val="left"/>
      <w:pPr>
        <w:ind w:left="1009" w:hanging="480"/>
      </w:pPr>
      <w:rPr>
        <w:rFonts w:hint="default"/>
        <w:lang w:val="en-US" w:eastAsia="en-US" w:bidi="ar-SA"/>
      </w:rPr>
    </w:lvl>
    <w:lvl w:ilvl="2" w:tplc="E2322E54">
      <w:numFmt w:val="bullet"/>
      <w:lvlText w:val="•"/>
      <w:lvlJc w:val="left"/>
      <w:pPr>
        <w:ind w:left="1539" w:hanging="480"/>
      </w:pPr>
      <w:rPr>
        <w:rFonts w:hint="default"/>
        <w:lang w:val="en-US" w:eastAsia="en-US" w:bidi="ar-SA"/>
      </w:rPr>
    </w:lvl>
    <w:lvl w:ilvl="3" w:tplc="D7A686B4">
      <w:numFmt w:val="bullet"/>
      <w:lvlText w:val="•"/>
      <w:lvlJc w:val="left"/>
      <w:pPr>
        <w:ind w:left="2069" w:hanging="480"/>
      </w:pPr>
      <w:rPr>
        <w:rFonts w:hint="default"/>
        <w:lang w:val="en-US" w:eastAsia="en-US" w:bidi="ar-SA"/>
      </w:rPr>
    </w:lvl>
    <w:lvl w:ilvl="4" w:tplc="140A141E">
      <w:numFmt w:val="bullet"/>
      <w:lvlText w:val="•"/>
      <w:lvlJc w:val="left"/>
      <w:pPr>
        <w:ind w:left="2599" w:hanging="480"/>
      </w:pPr>
      <w:rPr>
        <w:rFonts w:hint="default"/>
        <w:lang w:val="en-US" w:eastAsia="en-US" w:bidi="ar-SA"/>
      </w:rPr>
    </w:lvl>
    <w:lvl w:ilvl="5" w:tplc="28909DB8">
      <w:numFmt w:val="bullet"/>
      <w:lvlText w:val="•"/>
      <w:lvlJc w:val="left"/>
      <w:pPr>
        <w:ind w:left="3129" w:hanging="480"/>
      </w:pPr>
      <w:rPr>
        <w:rFonts w:hint="default"/>
        <w:lang w:val="en-US" w:eastAsia="en-US" w:bidi="ar-SA"/>
      </w:rPr>
    </w:lvl>
    <w:lvl w:ilvl="6" w:tplc="3664EBFE">
      <w:numFmt w:val="bullet"/>
      <w:lvlText w:val="•"/>
      <w:lvlJc w:val="left"/>
      <w:pPr>
        <w:ind w:left="3659" w:hanging="480"/>
      </w:pPr>
      <w:rPr>
        <w:rFonts w:hint="default"/>
        <w:lang w:val="en-US" w:eastAsia="en-US" w:bidi="ar-SA"/>
      </w:rPr>
    </w:lvl>
    <w:lvl w:ilvl="7" w:tplc="34E813E6">
      <w:numFmt w:val="bullet"/>
      <w:lvlText w:val="•"/>
      <w:lvlJc w:val="left"/>
      <w:pPr>
        <w:ind w:left="4189" w:hanging="480"/>
      </w:pPr>
      <w:rPr>
        <w:rFonts w:hint="default"/>
        <w:lang w:val="en-US" w:eastAsia="en-US" w:bidi="ar-SA"/>
      </w:rPr>
    </w:lvl>
    <w:lvl w:ilvl="8" w:tplc="A1F269C6">
      <w:numFmt w:val="bullet"/>
      <w:lvlText w:val="•"/>
      <w:lvlJc w:val="left"/>
      <w:pPr>
        <w:ind w:left="4719" w:hanging="480"/>
      </w:pPr>
      <w:rPr>
        <w:rFonts w:hint="default"/>
        <w:lang w:val="en-US" w:eastAsia="en-US" w:bidi="ar-SA"/>
      </w:rPr>
    </w:lvl>
  </w:abstractNum>
  <w:abstractNum w:abstractNumId="313" w15:restartNumberingAfterBreak="0">
    <w:nsid w:val="6C2A55A6"/>
    <w:multiLevelType w:val="hybridMultilevel"/>
    <w:tmpl w:val="0D2CC6DC"/>
    <w:lvl w:ilvl="0" w:tplc="8AB4C096">
      <w:start w:val="7"/>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216D922">
      <w:numFmt w:val="bullet"/>
      <w:lvlText w:val="•"/>
      <w:lvlJc w:val="left"/>
      <w:pPr>
        <w:ind w:left="569" w:hanging="288"/>
      </w:pPr>
      <w:rPr>
        <w:rFonts w:hint="default"/>
        <w:lang w:val="en-US" w:eastAsia="en-US" w:bidi="ar-SA"/>
      </w:rPr>
    </w:lvl>
    <w:lvl w:ilvl="2" w:tplc="863AD286">
      <w:numFmt w:val="bullet"/>
      <w:lvlText w:val="•"/>
      <w:lvlJc w:val="left"/>
      <w:pPr>
        <w:ind w:left="818" w:hanging="288"/>
      </w:pPr>
      <w:rPr>
        <w:rFonts w:hint="default"/>
        <w:lang w:val="en-US" w:eastAsia="en-US" w:bidi="ar-SA"/>
      </w:rPr>
    </w:lvl>
    <w:lvl w:ilvl="3" w:tplc="05E0B198">
      <w:numFmt w:val="bullet"/>
      <w:lvlText w:val="•"/>
      <w:lvlJc w:val="left"/>
      <w:pPr>
        <w:ind w:left="1067" w:hanging="288"/>
      </w:pPr>
      <w:rPr>
        <w:rFonts w:hint="default"/>
        <w:lang w:val="en-US" w:eastAsia="en-US" w:bidi="ar-SA"/>
      </w:rPr>
    </w:lvl>
    <w:lvl w:ilvl="4" w:tplc="CA0477C6">
      <w:numFmt w:val="bullet"/>
      <w:lvlText w:val="•"/>
      <w:lvlJc w:val="left"/>
      <w:pPr>
        <w:ind w:left="1317" w:hanging="288"/>
      </w:pPr>
      <w:rPr>
        <w:rFonts w:hint="default"/>
        <w:lang w:val="en-US" w:eastAsia="en-US" w:bidi="ar-SA"/>
      </w:rPr>
    </w:lvl>
    <w:lvl w:ilvl="5" w:tplc="4B6AA05E">
      <w:numFmt w:val="bullet"/>
      <w:lvlText w:val="•"/>
      <w:lvlJc w:val="left"/>
      <w:pPr>
        <w:ind w:left="1566" w:hanging="288"/>
      </w:pPr>
      <w:rPr>
        <w:rFonts w:hint="default"/>
        <w:lang w:val="en-US" w:eastAsia="en-US" w:bidi="ar-SA"/>
      </w:rPr>
    </w:lvl>
    <w:lvl w:ilvl="6" w:tplc="DEB2E646">
      <w:numFmt w:val="bullet"/>
      <w:lvlText w:val="•"/>
      <w:lvlJc w:val="left"/>
      <w:pPr>
        <w:ind w:left="1815" w:hanging="288"/>
      </w:pPr>
      <w:rPr>
        <w:rFonts w:hint="default"/>
        <w:lang w:val="en-US" w:eastAsia="en-US" w:bidi="ar-SA"/>
      </w:rPr>
    </w:lvl>
    <w:lvl w:ilvl="7" w:tplc="86E0AE48">
      <w:numFmt w:val="bullet"/>
      <w:lvlText w:val="•"/>
      <w:lvlJc w:val="left"/>
      <w:pPr>
        <w:ind w:left="2065" w:hanging="288"/>
      </w:pPr>
      <w:rPr>
        <w:rFonts w:hint="default"/>
        <w:lang w:val="en-US" w:eastAsia="en-US" w:bidi="ar-SA"/>
      </w:rPr>
    </w:lvl>
    <w:lvl w:ilvl="8" w:tplc="A1B89164">
      <w:numFmt w:val="bullet"/>
      <w:lvlText w:val="•"/>
      <w:lvlJc w:val="left"/>
      <w:pPr>
        <w:ind w:left="2314" w:hanging="288"/>
      </w:pPr>
      <w:rPr>
        <w:rFonts w:hint="default"/>
        <w:lang w:val="en-US" w:eastAsia="en-US" w:bidi="ar-SA"/>
      </w:rPr>
    </w:lvl>
  </w:abstractNum>
  <w:abstractNum w:abstractNumId="314" w15:restartNumberingAfterBreak="0">
    <w:nsid w:val="6C2A5894"/>
    <w:multiLevelType w:val="hybridMultilevel"/>
    <w:tmpl w:val="BB3454E0"/>
    <w:lvl w:ilvl="0" w:tplc="AA226360">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E3746722">
      <w:numFmt w:val="bullet"/>
      <w:lvlText w:val="•"/>
      <w:lvlJc w:val="left"/>
      <w:pPr>
        <w:ind w:left="1391" w:hanging="288"/>
      </w:pPr>
      <w:rPr>
        <w:rFonts w:hint="default"/>
        <w:lang w:val="en-US" w:eastAsia="en-US" w:bidi="ar-SA"/>
      </w:rPr>
    </w:lvl>
    <w:lvl w:ilvl="2" w:tplc="E97486F0">
      <w:numFmt w:val="bullet"/>
      <w:lvlText w:val="•"/>
      <w:lvlJc w:val="left"/>
      <w:pPr>
        <w:ind w:left="2283" w:hanging="288"/>
      </w:pPr>
      <w:rPr>
        <w:rFonts w:hint="default"/>
        <w:lang w:val="en-US" w:eastAsia="en-US" w:bidi="ar-SA"/>
      </w:rPr>
    </w:lvl>
    <w:lvl w:ilvl="3" w:tplc="49BE55DE">
      <w:numFmt w:val="bullet"/>
      <w:lvlText w:val="•"/>
      <w:lvlJc w:val="left"/>
      <w:pPr>
        <w:ind w:left="3175" w:hanging="288"/>
      </w:pPr>
      <w:rPr>
        <w:rFonts w:hint="default"/>
        <w:lang w:val="en-US" w:eastAsia="en-US" w:bidi="ar-SA"/>
      </w:rPr>
    </w:lvl>
    <w:lvl w:ilvl="4" w:tplc="BA42FBB4">
      <w:numFmt w:val="bullet"/>
      <w:lvlText w:val="•"/>
      <w:lvlJc w:val="left"/>
      <w:pPr>
        <w:ind w:left="4067" w:hanging="288"/>
      </w:pPr>
      <w:rPr>
        <w:rFonts w:hint="default"/>
        <w:lang w:val="en-US" w:eastAsia="en-US" w:bidi="ar-SA"/>
      </w:rPr>
    </w:lvl>
    <w:lvl w:ilvl="5" w:tplc="E162FEB0">
      <w:numFmt w:val="bullet"/>
      <w:lvlText w:val="•"/>
      <w:lvlJc w:val="left"/>
      <w:pPr>
        <w:ind w:left="4959" w:hanging="288"/>
      </w:pPr>
      <w:rPr>
        <w:rFonts w:hint="default"/>
        <w:lang w:val="en-US" w:eastAsia="en-US" w:bidi="ar-SA"/>
      </w:rPr>
    </w:lvl>
    <w:lvl w:ilvl="6" w:tplc="39807132">
      <w:numFmt w:val="bullet"/>
      <w:lvlText w:val="•"/>
      <w:lvlJc w:val="left"/>
      <w:pPr>
        <w:ind w:left="5851" w:hanging="288"/>
      </w:pPr>
      <w:rPr>
        <w:rFonts w:hint="default"/>
        <w:lang w:val="en-US" w:eastAsia="en-US" w:bidi="ar-SA"/>
      </w:rPr>
    </w:lvl>
    <w:lvl w:ilvl="7" w:tplc="EC46D22C">
      <w:numFmt w:val="bullet"/>
      <w:lvlText w:val="•"/>
      <w:lvlJc w:val="left"/>
      <w:pPr>
        <w:ind w:left="6743" w:hanging="288"/>
      </w:pPr>
      <w:rPr>
        <w:rFonts w:hint="default"/>
        <w:lang w:val="en-US" w:eastAsia="en-US" w:bidi="ar-SA"/>
      </w:rPr>
    </w:lvl>
    <w:lvl w:ilvl="8" w:tplc="5E4035EE">
      <w:numFmt w:val="bullet"/>
      <w:lvlText w:val="•"/>
      <w:lvlJc w:val="left"/>
      <w:pPr>
        <w:ind w:left="7635" w:hanging="288"/>
      </w:pPr>
      <w:rPr>
        <w:rFonts w:hint="default"/>
        <w:lang w:val="en-US" w:eastAsia="en-US" w:bidi="ar-SA"/>
      </w:rPr>
    </w:lvl>
  </w:abstractNum>
  <w:abstractNum w:abstractNumId="315" w15:restartNumberingAfterBreak="0">
    <w:nsid w:val="6C400EC4"/>
    <w:multiLevelType w:val="hybridMultilevel"/>
    <w:tmpl w:val="2FA421C0"/>
    <w:lvl w:ilvl="0" w:tplc="10561DE4">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03ECECB2">
      <w:numFmt w:val="bullet"/>
      <w:lvlText w:val="•"/>
      <w:lvlJc w:val="left"/>
      <w:pPr>
        <w:ind w:left="1391" w:hanging="288"/>
      </w:pPr>
      <w:rPr>
        <w:rFonts w:hint="default"/>
        <w:lang w:val="en-US" w:eastAsia="en-US" w:bidi="ar-SA"/>
      </w:rPr>
    </w:lvl>
    <w:lvl w:ilvl="2" w:tplc="249E4AD4">
      <w:numFmt w:val="bullet"/>
      <w:lvlText w:val="•"/>
      <w:lvlJc w:val="left"/>
      <w:pPr>
        <w:ind w:left="2283" w:hanging="288"/>
      </w:pPr>
      <w:rPr>
        <w:rFonts w:hint="default"/>
        <w:lang w:val="en-US" w:eastAsia="en-US" w:bidi="ar-SA"/>
      </w:rPr>
    </w:lvl>
    <w:lvl w:ilvl="3" w:tplc="318AC43A">
      <w:numFmt w:val="bullet"/>
      <w:lvlText w:val="•"/>
      <w:lvlJc w:val="left"/>
      <w:pPr>
        <w:ind w:left="3175" w:hanging="288"/>
      </w:pPr>
      <w:rPr>
        <w:rFonts w:hint="default"/>
        <w:lang w:val="en-US" w:eastAsia="en-US" w:bidi="ar-SA"/>
      </w:rPr>
    </w:lvl>
    <w:lvl w:ilvl="4" w:tplc="9DFA2AF6">
      <w:numFmt w:val="bullet"/>
      <w:lvlText w:val="•"/>
      <w:lvlJc w:val="left"/>
      <w:pPr>
        <w:ind w:left="4067" w:hanging="288"/>
      </w:pPr>
      <w:rPr>
        <w:rFonts w:hint="default"/>
        <w:lang w:val="en-US" w:eastAsia="en-US" w:bidi="ar-SA"/>
      </w:rPr>
    </w:lvl>
    <w:lvl w:ilvl="5" w:tplc="A35C947A">
      <w:numFmt w:val="bullet"/>
      <w:lvlText w:val="•"/>
      <w:lvlJc w:val="left"/>
      <w:pPr>
        <w:ind w:left="4959" w:hanging="288"/>
      </w:pPr>
      <w:rPr>
        <w:rFonts w:hint="default"/>
        <w:lang w:val="en-US" w:eastAsia="en-US" w:bidi="ar-SA"/>
      </w:rPr>
    </w:lvl>
    <w:lvl w:ilvl="6" w:tplc="B1BAD8C0">
      <w:numFmt w:val="bullet"/>
      <w:lvlText w:val="•"/>
      <w:lvlJc w:val="left"/>
      <w:pPr>
        <w:ind w:left="5851" w:hanging="288"/>
      </w:pPr>
      <w:rPr>
        <w:rFonts w:hint="default"/>
        <w:lang w:val="en-US" w:eastAsia="en-US" w:bidi="ar-SA"/>
      </w:rPr>
    </w:lvl>
    <w:lvl w:ilvl="7" w:tplc="ECC6FA0A">
      <w:numFmt w:val="bullet"/>
      <w:lvlText w:val="•"/>
      <w:lvlJc w:val="left"/>
      <w:pPr>
        <w:ind w:left="6743" w:hanging="288"/>
      </w:pPr>
      <w:rPr>
        <w:rFonts w:hint="default"/>
        <w:lang w:val="en-US" w:eastAsia="en-US" w:bidi="ar-SA"/>
      </w:rPr>
    </w:lvl>
    <w:lvl w:ilvl="8" w:tplc="E4CCE6D4">
      <w:numFmt w:val="bullet"/>
      <w:lvlText w:val="•"/>
      <w:lvlJc w:val="left"/>
      <w:pPr>
        <w:ind w:left="7635" w:hanging="288"/>
      </w:pPr>
      <w:rPr>
        <w:rFonts w:hint="default"/>
        <w:lang w:val="en-US" w:eastAsia="en-US" w:bidi="ar-SA"/>
      </w:rPr>
    </w:lvl>
  </w:abstractNum>
  <w:abstractNum w:abstractNumId="316" w15:restartNumberingAfterBreak="0">
    <w:nsid w:val="6C490827"/>
    <w:multiLevelType w:val="hybridMultilevel"/>
    <w:tmpl w:val="FB70AEB2"/>
    <w:lvl w:ilvl="0" w:tplc="502E7CD4">
      <w:start w:val="1"/>
      <w:numFmt w:val="decimal"/>
      <w:lvlText w:val="%1."/>
      <w:lvlJc w:val="left"/>
      <w:pPr>
        <w:ind w:left="928" w:hanging="288"/>
      </w:pPr>
      <w:rPr>
        <w:rFonts w:ascii="Courier New" w:eastAsia="Courier New" w:hAnsi="Courier New" w:cs="Courier New" w:hint="default"/>
        <w:spacing w:val="-1"/>
        <w:w w:val="100"/>
        <w:sz w:val="16"/>
        <w:szCs w:val="16"/>
        <w:lang w:val="en-US" w:eastAsia="en-US" w:bidi="ar-SA"/>
      </w:rPr>
    </w:lvl>
    <w:lvl w:ilvl="1" w:tplc="433002A4">
      <w:start w:val="1"/>
      <w:numFmt w:val="decimal"/>
      <w:lvlText w:val="%2)"/>
      <w:lvlJc w:val="left"/>
      <w:pPr>
        <w:ind w:left="1120" w:hanging="288"/>
      </w:pPr>
      <w:rPr>
        <w:rFonts w:ascii="Courier New" w:eastAsia="Courier New" w:hAnsi="Courier New" w:cs="Courier New" w:hint="default"/>
        <w:spacing w:val="-1"/>
        <w:w w:val="100"/>
        <w:sz w:val="16"/>
        <w:szCs w:val="16"/>
        <w:lang w:val="en-US" w:eastAsia="en-US" w:bidi="ar-SA"/>
      </w:rPr>
    </w:lvl>
    <w:lvl w:ilvl="2" w:tplc="8F68F654">
      <w:numFmt w:val="bullet"/>
      <w:lvlText w:val="•"/>
      <w:lvlJc w:val="left"/>
      <w:pPr>
        <w:ind w:left="2068" w:hanging="288"/>
      </w:pPr>
      <w:rPr>
        <w:rFonts w:hint="default"/>
        <w:lang w:val="en-US" w:eastAsia="en-US" w:bidi="ar-SA"/>
      </w:rPr>
    </w:lvl>
    <w:lvl w:ilvl="3" w:tplc="A8EE394C">
      <w:numFmt w:val="bullet"/>
      <w:lvlText w:val="•"/>
      <w:lvlJc w:val="left"/>
      <w:pPr>
        <w:ind w:left="3017" w:hanging="288"/>
      </w:pPr>
      <w:rPr>
        <w:rFonts w:hint="default"/>
        <w:lang w:val="en-US" w:eastAsia="en-US" w:bidi="ar-SA"/>
      </w:rPr>
    </w:lvl>
    <w:lvl w:ilvl="4" w:tplc="775EC1C0">
      <w:numFmt w:val="bullet"/>
      <w:lvlText w:val="•"/>
      <w:lvlJc w:val="left"/>
      <w:pPr>
        <w:ind w:left="3966" w:hanging="288"/>
      </w:pPr>
      <w:rPr>
        <w:rFonts w:hint="default"/>
        <w:lang w:val="en-US" w:eastAsia="en-US" w:bidi="ar-SA"/>
      </w:rPr>
    </w:lvl>
    <w:lvl w:ilvl="5" w:tplc="7FD0E7E8">
      <w:numFmt w:val="bullet"/>
      <w:lvlText w:val="•"/>
      <w:lvlJc w:val="left"/>
      <w:pPr>
        <w:ind w:left="4915" w:hanging="288"/>
      </w:pPr>
      <w:rPr>
        <w:rFonts w:hint="default"/>
        <w:lang w:val="en-US" w:eastAsia="en-US" w:bidi="ar-SA"/>
      </w:rPr>
    </w:lvl>
    <w:lvl w:ilvl="6" w:tplc="4DF2BB4A">
      <w:numFmt w:val="bullet"/>
      <w:lvlText w:val="•"/>
      <w:lvlJc w:val="left"/>
      <w:pPr>
        <w:ind w:left="5864" w:hanging="288"/>
      </w:pPr>
      <w:rPr>
        <w:rFonts w:hint="default"/>
        <w:lang w:val="en-US" w:eastAsia="en-US" w:bidi="ar-SA"/>
      </w:rPr>
    </w:lvl>
    <w:lvl w:ilvl="7" w:tplc="805A9D98">
      <w:numFmt w:val="bullet"/>
      <w:lvlText w:val="•"/>
      <w:lvlJc w:val="left"/>
      <w:pPr>
        <w:ind w:left="6813" w:hanging="288"/>
      </w:pPr>
      <w:rPr>
        <w:rFonts w:hint="default"/>
        <w:lang w:val="en-US" w:eastAsia="en-US" w:bidi="ar-SA"/>
      </w:rPr>
    </w:lvl>
    <w:lvl w:ilvl="8" w:tplc="5E926528">
      <w:numFmt w:val="bullet"/>
      <w:lvlText w:val="•"/>
      <w:lvlJc w:val="left"/>
      <w:pPr>
        <w:ind w:left="7762" w:hanging="288"/>
      </w:pPr>
      <w:rPr>
        <w:rFonts w:hint="default"/>
        <w:lang w:val="en-US" w:eastAsia="en-US" w:bidi="ar-SA"/>
      </w:rPr>
    </w:lvl>
  </w:abstractNum>
  <w:abstractNum w:abstractNumId="317" w15:restartNumberingAfterBreak="0">
    <w:nsid w:val="6C5F37F6"/>
    <w:multiLevelType w:val="hybridMultilevel"/>
    <w:tmpl w:val="40F6AA9E"/>
    <w:lvl w:ilvl="0" w:tplc="F79CBE2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4784D5E">
      <w:numFmt w:val="bullet"/>
      <w:lvlText w:val="•"/>
      <w:lvlJc w:val="left"/>
      <w:pPr>
        <w:ind w:left="1229" w:hanging="288"/>
      </w:pPr>
      <w:rPr>
        <w:rFonts w:hint="default"/>
        <w:lang w:val="en-US" w:eastAsia="en-US" w:bidi="ar-SA"/>
      </w:rPr>
    </w:lvl>
    <w:lvl w:ilvl="2" w:tplc="726297F8">
      <w:numFmt w:val="bullet"/>
      <w:lvlText w:val="•"/>
      <w:lvlJc w:val="left"/>
      <w:pPr>
        <w:ind w:left="2139" w:hanging="288"/>
      </w:pPr>
      <w:rPr>
        <w:rFonts w:hint="default"/>
        <w:lang w:val="en-US" w:eastAsia="en-US" w:bidi="ar-SA"/>
      </w:rPr>
    </w:lvl>
    <w:lvl w:ilvl="3" w:tplc="A7888342">
      <w:numFmt w:val="bullet"/>
      <w:lvlText w:val="•"/>
      <w:lvlJc w:val="left"/>
      <w:pPr>
        <w:ind w:left="3049" w:hanging="288"/>
      </w:pPr>
      <w:rPr>
        <w:rFonts w:hint="default"/>
        <w:lang w:val="en-US" w:eastAsia="en-US" w:bidi="ar-SA"/>
      </w:rPr>
    </w:lvl>
    <w:lvl w:ilvl="4" w:tplc="00089BD4">
      <w:numFmt w:val="bullet"/>
      <w:lvlText w:val="•"/>
      <w:lvlJc w:val="left"/>
      <w:pPr>
        <w:ind w:left="3959" w:hanging="288"/>
      </w:pPr>
      <w:rPr>
        <w:rFonts w:hint="default"/>
        <w:lang w:val="en-US" w:eastAsia="en-US" w:bidi="ar-SA"/>
      </w:rPr>
    </w:lvl>
    <w:lvl w:ilvl="5" w:tplc="C1DC937C">
      <w:numFmt w:val="bullet"/>
      <w:lvlText w:val="•"/>
      <w:lvlJc w:val="left"/>
      <w:pPr>
        <w:ind w:left="4869" w:hanging="288"/>
      </w:pPr>
      <w:rPr>
        <w:rFonts w:hint="default"/>
        <w:lang w:val="en-US" w:eastAsia="en-US" w:bidi="ar-SA"/>
      </w:rPr>
    </w:lvl>
    <w:lvl w:ilvl="6" w:tplc="A1E6639C">
      <w:numFmt w:val="bullet"/>
      <w:lvlText w:val="•"/>
      <w:lvlJc w:val="left"/>
      <w:pPr>
        <w:ind w:left="5779" w:hanging="288"/>
      </w:pPr>
      <w:rPr>
        <w:rFonts w:hint="default"/>
        <w:lang w:val="en-US" w:eastAsia="en-US" w:bidi="ar-SA"/>
      </w:rPr>
    </w:lvl>
    <w:lvl w:ilvl="7" w:tplc="B978BCEC">
      <w:numFmt w:val="bullet"/>
      <w:lvlText w:val="•"/>
      <w:lvlJc w:val="left"/>
      <w:pPr>
        <w:ind w:left="6689" w:hanging="288"/>
      </w:pPr>
      <w:rPr>
        <w:rFonts w:hint="default"/>
        <w:lang w:val="en-US" w:eastAsia="en-US" w:bidi="ar-SA"/>
      </w:rPr>
    </w:lvl>
    <w:lvl w:ilvl="8" w:tplc="1DB2781C">
      <w:numFmt w:val="bullet"/>
      <w:lvlText w:val="•"/>
      <w:lvlJc w:val="left"/>
      <w:pPr>
        <w:ind w:left="7599" w:hanging="288"/>
      </w:pPr>
      <w:rPr>
        <w:rFonts w:hint="default"/>
        <w:lang w:val="en-US" w:eastAsia="en-US" w:bidi="ar-SA"/>
      </w:rPr>
    </w:lvl>
  </w:abstractNum>
  <w:abstractNum w:abstractNumId="318" w15:restartNumberingAfterBreak="0">
    <w:nsid w:val="6C6B110E"/>
    <w:multiLevelType w:val="hybridMultilevel"/>
    <w:tmpl w:val="D01C4D3C"/>
    <w:lvl w:ilvl="0" w:tplc="507C13C8">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49F0DE50">
      <w:numFmt w:val="bullet"/>
      <w:lvlText w:val="•"/>
      <w:lvlJc w:val="left"/>
      <w:pPr>
        <w:ind w:left="1127" w:hanging="288"/>
      </w:pPr>
      <w:rPr>
        <w:rFonts w:hint="default"/>
        <w:lang w:val="en-US" w:eastAsia="en-US" w:bidi="ar-SA"/>
      </w:rPr>
    </w:lvl>
    <w:lvl w:ilvl="2" w:tplc="5B8EF206">
      <w:numFmt w:val="bullet"/>
      <w:lvlText w:val="•"/>
      <w:lvlJc w:val="left"/>
      <w:pPr>
        <w:ind w:left="1974" w:hanging="288"/>
      </w:pPr>
      <w:rPr>
        <w:rFonts w:hint="default"/>
        <w:lang w:val="en-US" w:eastAsia="en-US" w:bidi="ar-SA"/>
      </w:rPr>
    </w:lvl>
    <w:lvl w:ilvl="3" w:tplc="6400CCCA">
      <w:numFmt w:val="bullet"/>
      <w:lvlText w:val="•"/>
      <w:lvlJc w:val="left"/>
      <w:pPr>
        <w:ind w:left="2822" w:hanging="288"/>
      </w:pPr>
      <w:rPr>
        <w:rFonts w:hint="default"/>
        <w:lang w:val="en-US" w:eastAsia="en-US" w:bidi="ar-SA"/>
      </w:rPr>
    </w:lvl>
    <w:lvl w:ilvl="4" w:tplc="E03257DC">
      <w:numFmt w:val="bullet"/>
      <w:lvlText w:val="•"/>
      <w:lvlJc w:val="left"/>
      <w:pPr>
        <w:ind w:left="3669" w:hanging="288"/>
      </w:pPr>
      <w:rPr>
        <w:rFonts w:hint="default"/>
        <w:lang w:val="en-US" w:eastAsia="en-US" w:bidi="ar-SA"/>
      </w:rPr>
    </w:lvl>
    <w:lvl w:ilvl="5" w:tplc="0C72D08C">
      <w:numFmt w:val="bullet"/>
      <w:lvlText w:val="•"/>
      <w:lvlJc w:val="left"/>
      <w:pPr>
        <w:ind w:left="4517" w:hanging="288"/>
      </w:pPr>
      <w:rPr>
        <w:rFonts w:hint="default"/>
        <w:lang w:val="en-US" w:eastAsia="en-US" w:bidi="ar-SA"/>
      </w:rPr>
    </w:lvl>
    <w:lvl w:ilvl="6" w:tplc="3BB8753C">
      <w:numFmt w:val="bullet"/>
      <w:lvlText w:val="•"/>
      <w:lvlJc w:val="left"/>
      <w:pPr>
        <w:ind w:left="5364" w:hanging="288"/>
      </w:pPr>
      <w:rPr>
        <w:rFonts w:hint="default"/>
        <w:lang w:val="en-US" w:eastAsia="en-US" w:bidi="ar-SA"/>
      </w:rPr>
    </w:lvl>
    <w:lvl w:ilvl="7" w:tplc="E8442D4E">
      <w:numFmt w:val="bullet"/>
      <w:lvlText w:val="•"/>
      <w:lvlJc w:val="left"/>
      <w:pPr>
        <w:ind w:left="6212" w:hanging="288"/>
      </w:pPr>
      <w:rPr>
        <w:rFonts w:hint="default"/>
        <w:lang w:val="en-US" w:eastAsia="en-US" w:bidi="ar-SA"/>
      </w:rPr>
    </w:lvl>
    <w:lvl w:ilvl="8" w:tplc="93AA5276">
      <w:numFmt w:val="bullet"/>
      <w:lvlText w:val="•"/>
      <w:lvlJc w:val="left"/>
      <w:pPr>
        <w:ind w:left="7059" w:hanging="288"/>
      </w:pPr>
      <w:rPr>
        <w:rFonts w:hint="default"/>
        <w:lang w:val="en-US" w:eastAsia="en-US" w:bidi="ar-SA"/>
      </w:rPr>
    </w:lvl>
  </w:abstractNum>
  <w:abstractNum w:abstractNumId="319" w15:restartNumberingAfterBreak="0">
    <w:nsid w:val="6C81584E"/>
    <w:multiLevelType w:val="hybridMultilevel"/>
    <w:tmpl w:val="E3F82832"/>
    <w:lvl w:ilvl="0" w:tplc="6D8E775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C5363872">
      <w:numFmt w:val="bullet"/>
      <w:lvlText w:val="•"/>
      <w:lvlJc w:val="left"/>
      <w:pPr>
        <w:ind w:left="1229" w:hanging="288"/>
      </w:pPr>
      <w:rPr>
        <w:rFonts w:hint="default"/>
        <w:lang w:val="en-US" w:eastAsia="en-US" w:bidi="ar-SA"/>
      </w:rPr>
    </w:lvl>
    <w:lvl w:ilvl="2" w:tplc="BAE0C558">
      <w:numFmt w:val="bullet"/>
      <w:lvlText w:val="•"/>
      <w:lvlJc w:val="left"/>
      <w:pPr>
        <w:ind w:left="2139" w:hanging="288"/>
      </w:pPr>
      <w:rPr>
        <w:rFonts w:hint="default"/>
        <w:lang w:val="en-US" w:eastAsia="en-US" w:bidi="ar-SA"/>
      </w:rPr>
    </w:lvl>
    <w:lvl w:ilvl="3" w:tplc="40BE0352">
      <w:numFmt w:val="bullet"/>
      <w:lvlText w:val="•"/>
      <w:lvlJc w:val="left"/>
      <w:pPr>
        <w:ind w:left="3049" w:hanging="288"/>
      </w:pPr>
      <w:rPr>
        <w:rFonts w:hint="default"/>
        <w:lang w:val="en-US" w:eastAsia="en-US" w:bidi="ar-SA"/>
      </w:rPr>
    </w:lvl>
    <w:lvl w:ilvl="4" w:tplc="ABCE9928">
      <w:numFmt w:val="bullet"/>
      <w:lvlText w:val="•"/>
      <w:lvlJc w:val="left"/>
      <w:pPr>
        <w:ind w:left="3959" w:hanging="288"/>
      </w:pPr>
      <w:rPr>
        <w:rFonts w:hint="default"/>
        <w:lang w:val="en-US" w:eastAsia="en-US" w:bidi="ar-SA"/>
      </w:rPr>
    </w:lvl>
    <w:lvl w:ilvl="5" w:tplc="0A90ABD4">
      <w:numFmt w:val="bullet"/>
      <w:lvlText w:val="•"/>
      <w:lvlJc w:val="left"/>
      <w:pPr>
        <w:ind w:left="4869" w:hanging="288"/>
      </w:pPr>
      <w:rPr>
        <w:rFonts w:hint="default"/>
        <w:lang w:val="en-US" w:eastAsia="en-US" w:bidi="ar-SA"/>
      </w:rPr>
    </w:lvl>
    <w:lvl w:ilvl="6" w:tplc="6BC25750">
      <w:numFmt w:val="bullet"/>
      <w:lvlText w:val="•"/>
      <w:lvlJc w:val="left"/>
      <w:pPr>
        <w:ind w:left="5779" w:hanging="288"/>
      </w:pPr>
      <w:rPr>
        <w:rFonts w:hint="default"/>
        <w:lang w:val="en-US" w:eastAsia="en-US" w:bidi="ar-SA"/>
      </w:rPr>
    </w:lvl>
    <w:lvl w:ilvl="7" w:tplc="2F0C6A00">
      <w:numFmt w:val="bullet"/>
      <w:lvlText w:val="•"/>
      <w:lvlJc w:val="left"/>
      <w:pPr>
        <w:ind w:left="6689" w:hanging="288"/>
      </w:pPr>
      <w:rPr>
        <w:rFonts w:hint="default"/>
        <w:lang w:val="en-US" w:eastAsia="en-US" w:bidi="ar-SA"/>
      </w:rPr>
    </w:lvl>
    <w:lvl w:ilvl="8" w:tplc="F306D992">
      <w:numFmt w:val="bullet"/>
      <w:lvlText w:val="•"/>
      <w:lvlJc w:val="left"/>
      <w:pPr>
        <w:ind w:left="7599" w:hanging="288"/>
      </w:pPr>
      <w:rPr>
        <w:rFonts w:hint="default"/>
        <w:lang w:val="en-US" w:eastAsia="en-US" w:bidi="ar-SA"/>
      </w:rPr>
    </w:lvl>
  </w:abstractNum>
  <w:abstractNum w:abstractNumId="320" w15:restartNumberingAfterBreak="0">
    <w:nsid w:val="6CBF18A7"/>
    <w:multiLevelType w:val="hybridMultilevel"/>
    <w:tmpl w:val="0638CC82"/>
    <w:lvl w:ilvl="0" w:tplc="36D040AA">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4460945C">
      <w:numFmt w:val="bullet"/>
      <w:lvlText w:val="•"/>
      <w:lvlJc w:val="left"/>
      <w:pPr>
        <w:ind w:left="1048" w:hanging="480"/>
      </w:pPr>
      <w:rPr>
        <w:rFonts w:hint="default"/>
        <w:lang w:val="en-US" w:eastAsia="en-US" w:bidi="ar-SA"/>
      </w:rPr>
    </w:lvl>
    <w:lvl w:ilvl="2" w:tplc="28627B1C">
      <w:numFmt w:val="bullet"/>
      <w:lvlText w:val="•"/>
      <w:lvlJc w:val="left"/>
      <w:pPr>
        <w:ind w:left="1616" w:hanging="480"/>
      </w:pPr>
      <w:rPr>
        <w:rFonts w:hint="default"/>
        <w:lang w:val="en-US" w:eastAsia="en-US" w:bidi="ar-SA"/>
      </w:rPr>
    </w:lvl>
    <w:lvl w:ilvl="3" w:tplc="4448F10A">
      <w:numFmt w:val="bullet"/>
      <w:lvlText w:val="•"/>
      <w:lvlJc w:val="left"/>
      <w:pPr>
        <w:ind w:left="2185" w:hanging="480"/>
      </w:pPr>
      <w:rPr>
        <w:rFonts w:hint="default"/>
        <w:lang w:val="en-US" w:eastAsia="en-US" w:bidi="ar-SA"/>
      </w:rPr>
    </w:lvl>
    <w:lvl w:ilvl="4" w:tplc="AF0296FA">
      <w:numFmt w:val="bullet"/>
      <w:lvlText w:val="•"/>
      <w:lvlJc w:val="left"/>
      <w:pPr>
        <w:ind w:left="2753" w:hanging="480"/>
      </w:pPr>
      <w:rPr>
        <w:rFonts w:hint="default"/>
        <w:lang w:val="en-US" w:eastAsia="en-US" w:bidi="ar-SA"/>
      </w:rPr>
    </w:lvl>
    <w:lvl w:ilvl="5" w:tplc="9F06318E">
      <w:numFmt w:val="bullet"/>
      <w:lvlText w:val="•"/>
      <w:lvlJc w:val="left"/>
      <w:pPr>
        <w:ind w:left="3321" w:hanging="480"/>
      </w:pPr>
      <w:rPr>
        <w:rFonts w:hint="default"/>
        <w:lang w:val="en-US" w:eastAsia="en-US" w:bidi="ar-SA"/>
      </w:rPr>
    </w:lvl>
    <w:lvl w:ilvl="6" w:tplc="8D7AFCBE">
      <w:numFmt w:val="bullet"/>
      <w:lvlText w:val="•"/>
      <w:lvlJc w:val="left"/>
      <w:pPr>
        <w:ind w:left="3890" w:hanging="480"/>
      </w:pPr>
      <w:rPr>
        <w:rFonts w:hint="default"/>
        <w:lang w:val="en-US" w:eastAsia="en-US" w:bidi="ar-SA"/>
      </w:rPr>
    </w:lvl>
    <w:lvl w:ilvl="7" w:tplc="A6188C0E">
      <w:numFmt w:val="bullet"/>
      <w:lvlText w:val="•"/>
      <w:lvlJc w:val="left"/>
      <w:pPr>
        <w:ind w:left="4458" w:hanging="480"/>
      </w:pPr>
      <w:rPr>
        <w:rFonts w:hint="default"/>
        <w:lang w:val="en-US" w:eastAsia="en-US" w:bidi="ar-SA"/>
      </w:rPr>
    </w:lvl>
    <w:lvl w:ilvl="8" w:tplc="9738BF30">
      <w:numFmt w:val="bullet"/>
      <w:lvlText w:val="•"/>
      <w:lvlJc w:val="left"/>
      <w:pPr>
        <w:ind w:left="5026" w:hanging="480"/>
      </w:pPr>
      <w:rPr>
        <w:rFonts w:hint="default"/>
        <w:lang w:val="en-US" w:eastAsia="en-US" w:bidi="ar-SA"/>
      </w:rPr>
    </w:lvl>
  </w:abstractNum>
  <w:abstractNum w:abstractNumId="321" w15:restartNumberingAfterBreak="0">
    <w:nsid w:val="6D256F86"/>
    <w:multiLevelType w:val="hybridMultilevel"/>
    <w:tmpl w:val="8AF44A4E"/>
    <w:lvl w:ilvl="0" w:tplc="E23EFE9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85907ED0">
      <w:numFmt w:val="bullet"/>
      <w:lvlText w:val="•"/>
      <w:lvlJc w:val="left"/>
      <w:pPr>
        <w:ind w:left="878" w:hanging="288"/>
      </w:pPr>
      <w:rPr>
        <w:rFonts w:hint="default"/>
        <w:lang w:val="en-US" w:eastAsia="en-US" w:bidi="ar-SA"/>
      </w:rPr>
    </w:lvl>
    <w:lvl w:ilvl="2" w:tplc="6722E738">
      <w:numFmt w:val="bullet"/>
      <w:lvlText w:val="•"/>
      <w:lvlJc w:val="left"/>
      <w:pPr>
        <w:ind w:left="1476" w:hanging="288"/>
      </w:pPr>
      <w:rPr>
        <w:rFonts w:hint="default"/>
        <w:lang w:val="en-US" w:eastAsia="en-US" w:bidi="ar-SA"/>
      </w:rPr>
    </w:lvl>
    <w:lvl w:ilvl="3" w:tplc="F664EBD4">
      <w:numFmt w:val="bullet"/>
      <w:lvlText w:val="•"/>
      <w:lvlJc w:val="left"/>
      <w:pPr>
        <w:ind w:left="2074" w:hanging="288"/>
      </w:pPr>
      <w:rPr>
        <w:rFonts w:hint="default"/>
        <w:lang w:val="en-US" w:eastAsia="en-US" w:bidi="ar-SA"/>
      </w:rPr>
    </w:lvl>
    <w:lvl w:ilvl="4" w:tplc="CABC1D6E">
      <w:numFmt w:val="bullet"/>
      <w:lvlText w:val="•"/>
      <w:lvlJc w:val="left"/>
      <w:pPr>
        <w:ind w:left="2672" w:hanging="288"/>
      </w:pPr>
      <w:rPr>
        <w:rFonts w:hint="default"/>
        <w:lang w:val="en-US" w:eastAsia="en-US" w:bidi="ar-SA"/>
      </w:rPr>
    </w:lvl>
    <w:lvl w:ilvl="5" w:tplc="58D0A672">
      <w:numFmt w:val="bullet"/>
      <w:lvlText w:val="•"/>
      <w:lvlJc w:val="left"/>
      <w:pPr>
        <w:ind w:left="3270" w:hanging="288"/>
      </w:pPr>
      <w:rPr>
        <w:rFonts w:hint="default"/>
        <w:lang w:val="en-US" w:eastAsia="en-US" w:bidi="ar-SA"/>
      </w:rPr>
    </w:lvl>
    <w:lvl w:ilvl="6" w:tplc="067C126E">
      <w:numFmt w:val="bullet"/>
      <w:lvlText w:val="•"/>
      <w:lvlJc w:val="left"/>
      <w:pPr>
        <w:ind w:left="3868" w:hanging="288"/>
      </w:pPr>
      <w:rPr>
        <w:rFonts w:hint="default"/>
        <w:lang w:val="en-US" w:eastAsia="en-US" w:bidi="ar-SA"/>
      </w:rPr>
    </w:lvl>
    <w:lvl w:ilvl="7" w:tplc="748EF004">
      <w:numFmt w:val="bullet"/>
      <w:lvlText w:val="•"/>
      <w:lvlJc w:val="left"/>
      <w:pPr>
        <w:ind w:left="4466" w:hanging="288"/>
      </w:pPr>
      <w:rPr>
        <w:rFonts w:hint="default"/>
        <w:lang w:val="en-US" w:eastAsia="en-US" w:bidi="ar-SA"/>
      </w:rPr>
    </w:lvl>
    <w:lvl w:ilvl="8" w:tplc="90CEDA72">
      <w:numFmt w:val="bullet"/>
      <w:lvlText w:val="•"/>
      <w:lvlJc w:val="left"/>
      <w:pPr>
        <w:ind w:left="5064" w:hanging="288"/>
      </w:pPr>
      <w:rPr>
        <w:rFonts w:hint="default"/>
        <w:lang w:val="en-US" w:eastAsia="en-US" w:bidi="ar-SA"/>
      </w:rPr>
    </w:lvl>
  </w:abstractNum>
  <w:abstractNum w:abstractNumId="322" w15:restartNumberingAfterBreak="0">
    <w:nsid w:val="6D510FB0"/>
    <w:multiLevelType w:val="hybridMultilevel"/>
    <w:tmpl w:val="1540B1A8"/>
    <w:lvl w:ilvl="0" w:tplc="15F01AD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8A6F40C">
      <w:numFmt w:val="bullet"/>
      <w:lvlText w:val="•"/>
      <w:lvlJc w:val="left"/>
      <w:pPr>
        <w:ind w:left="1039" w:hanging="288"/>
      </w:pPr>
      <w:rPr>
        <w:rFonts w:hint="default"/>
        <w:lang w:val="en-US" w:eastAsia="en-US" w:bidi="ar-SA"/>
      </w:rPr>
    </w:lvl>
    <w:lvl w:ilvl="2" w:tplc="FE40715C">
      <w:numFmt w:val="bullet"/>
      <w:lvlText w:val="•"/>
      <w:lvlJc w:val="left"/>
      <w:pPr>
        <w:ind w:left="1759" w:hanging="288"/>
      </w:pPr>
      <w:rPr>
        <w:rFonts w:hint="default"/>
        <w:lang w:val="en-US" w:eastAsia="en-US" w:bidi="ar-SA"/>
      </w:rPr>
    </w:lvl>
    <w:lvl w:ilvl="3" w:tplc="6B92354E">
      <w:numFmt w:val="bullet"/>
      <w:lvlText w:val="•"/>
      <w:lvlJc w:val="left"/>
      <w:pPr>
        <w:ind w:left="2479" w:hanging="288"/>
      </w:pPr>
      <w:rPr>
        <w:rFonts w:hint="default"/>
        <w:lang w:val="en-US" w:eastAsia="en-US" w:bidi="ar-SA"/>
      </w:rPr>
    </w:lvl>
    <w:lvl w:ilvl="4" w:tplc="4C7C8C26">
      <w:numFmt w:val="bullet"/>
      <w:lvlText w:val="•"/>
      <w:lvlJc w:val="left"/>
      <w:pPr>
        <w:ind w:left="3199" w:hanging="288"/>
      </w:pPr>
      <w:rPr>
        <w:rFonts w:hint="default"/>
        <w:lang w:val="en-US" w:eastAsia="en-US" w:bidi="ar-SA"/>
      </w:rPr>
    </w:lvl>
    <w:lvl w:ilvl="5" w:tplc="F2C04EF8">
      <w:numFmt w:val="bullet"/>
      <w:lvlText w:val="•"/>
      <w:lvlJc w:val="left"/>
      <w:pPr>
        <w:ind w:left="3919" w:hanging="288"/>
      </w:pPr>
      <w:rPr>
        <w:rFonts w:hint="default"/>
        <w:lang w:val="en-US" w:eastAsia="en-US" w:bidi="ar-SA"/>
      </w:rPr>
    </w:lvl>
    <w:lvl w:ilvl="6" w:tplc="D73240B0">
      <w:numFmt w:val="bullet"/>
      <w:lvlText w:val="•"/>
      <w:lvlJc w:val="left"/>
      <w:pPr>
        <w:ind w:left="4639" w:hanging="288"/>
      </w:pPr>
      <w:rPr>
        <w:rFonts w:hint="default"/>
        <w:lang w:val="en-US" w:eastAsia="en-US" w:bidi="ar-SA"/>
      </w:rPr>
    </w:lvl>
    <w:lvl w:ilvl="7" w:tplc="F91AFFC0">
      <w:numFmt w:val="bullet"/>
      <w:lvlText w:val="•"/>
      <w:lvlJc w:val="left"/>
      <w:pPr>
        <w:ind w:left="5359" w:hanging="288"/>
      </w:pPr>
      <w:rPr>
        <w:rFonts w:hint="default"/>
        <w:lang w:val="en-US" w:eastAsia="en-US" w:bidi="ar-SA"/>
      </w:rPr>
    </w:lvl>
    <w:lvl w:ilvl="8" w:tplc="05FAAC0A">
      <w:numFmt w:val="bullet"/>
      <w:lvlText w:val="•"/>
      <w:lvlJc w:val="left"/>
      <w:pPr>
        <w:ind w:left="6079" w:hanging="288"/>
      </w:pPr>
      <w:rPr>
        <w:rFonts w:hint="default"/>
        <w:lang w:val="en-US" w:eastAsia="en-US" w:bidi="ar-SA"/>
      </w:rPr>
    </w:lvl>
  </w:abstractNum>
  <w:abstractNum w:abstractNumId="323" w15:restartNumberingAfterBreak="0">
    <w:nsid w:val="6DA115F3"/>
    <w:multiLevelType w:val="hybridMultilevel"/>
    <w:tmpl w:val="6C845ED8"/>
    <w:lvl w:ilvl="0" w:tplc="EE72501E">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15407542">
      <w:numFmt w:val="bullet"/>
      <w:lvlText w:val="•"/>
      <w:lvlJc w:val="left"/>
      <w:pPr>
        <w:ind w:left="981" w:hanging="480"/>
      </w:pPr>
      <w:rPr>
        <w:rFonts w:hint="default"/>
        <w:lang w:val="en-US" w:eastAsia="en-US" w:bidi="ar-SA"/>
      </w:rPr>
    </w:lvl>
    <w:lvl w:ilvl="2" w:tplc="EA5C81FA">
      <w:numFmt w:val="bullet"/>
      <w:lvlText w:val="•"/>
      <w:lvlJc w:val="left"/>
      <w:pPr>
        <w:ind w:left="1482" w:hanging="480"/>
      </w:pPr>
      <w:rPr>
        <w:rFonts w:hint="default"/>
        <w:lang w:val="en-US" w:eastAsia="en-US" w:bidi="ar-SA"/>
      </w:rPr>
    </w:lvl>
    <w:lvl w:ilvl="3" w:tplc="DC369F1C">
      <w:numFmt w:val="bullet"/>
      <w:lvlText w:val="•"/>
      <w:lvlJc w:val="left"/>
      <w:pPr>
        <w:ind w:left="1983" w:hanging="480"/>
      </w:pPr>
      <w:rPr>
        <w:rFonts w:hint="default"/>
        <w:lang w:val="en-US" w:eastAsia="en-US" w:bidi="ar-SA"/>
      </w:rPr>
    </w:lvl>
    <w:lvl w:ilvl="4" w:tplc="721ADFE6">
      <w:numFmt w:val="bullet"/>
      <w:lvlText w:val="•"/>
      <w:lvlJc w:val="left"/>
      <w:pPr>
        <w:ind w:left="2484" w:hanging="480"/>
      </w:pPr>
      <w:rPr>
        <w:rFonts w:hint="default"/>
        <w:lang w:val="en-US" w:eastAsia="en-US" w:bidi="ar-SA"/>
      </w:rPr>
    </w:lvl>
    <w:lvl w:ilvl="5" w:tplc="33969052">
      <w:numFmt w:val="bullet"/>
      <w:lvlText w:val="•"/>
      <w:lvlJc w:val="left"/>
      <w:pPr>
        <w:ind w:left="2985" w:hanging="480"/>
      </w:pPr>
      <w:rPr>
        <w:rFonts w:hint="default"/>
        <w:lang w:val="en-US" w:eastAsia="en-US" w:bidi="ar-SA"/>
      </w:rPr>
    </w:lvl>
    <w:lvl w:ilvl="6" w:tplc="3C304A62">
      <w:numFmt w:val="bullet"/>
      <w:lvlText w:val="•"/>
      <w:lvlJc w:val="left"/>
      <w:pPr>
        <w:ind w:left="3486" w:hanging="480"/>
      </w:pPr>
      <w:rPr>
        <w:rFonts w:hint="default"/>
        <w:lang w:val="en-US" w:eastAsia="en-US" w:bidi="ar-SA"/>
      </w:rPr>
    </w:lvl>
    <w:lvl w:ilvl="7" w:tplc="25D253F6">
      <w:numFmt w:val="bullet"/>
      <w:lvlText w:val="•"/>
      <w:lvlJc w:val="left"/>
      <w:pPr>
        <w:ind w:left="3987" w:hanging="480"/>
      </w:pPr>
      <w:rPr>
        <w:rFonts w:hint="default"/>
        <w:lang w:val="en-US" w:eastAsia="en-US" w:bidi="ar-SA"/>
      </w:rPr>
    </w:lvl>
    <w:lvl w:ilvl="8" w:tplc="8662019C">
      <w:numFmt w:val="bullet"/>
      <w:lvlText w:val="•"/>
      <w:lvlJc w:val="left"/>
      <w:pPr>
        <w:ind w:left="4489" w:hanging="480"/>
      </w:pPr>
      <w:rPr>
        <w:rFonts w:hint="default"/>
        <w:lang w:val="en-US" w:eastAsia="en-US" w:bidi="ar-SA"/>
      </w:rPr>
    </w:lvl>
  </w:abstractNum>
  <w:abstractNum w:abstractNumId="324" w15:restartNumberingAfterBreak="0">
    <w:nsid w:val="6DA76A7D"/>
    <w:multiLevelType w:val="hybridMultilevel"/>
    <w:tmpl w:val="0FD253BC"/>
    <w:lvl w:ilvl="0" w:tplc="EE4A1B8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1C1E2B88">
      <w:numFmt w:val="bullet"/>
      <w:lvlText w:val="•"/>
      <w:lvlJc w:val="left"/>
      <w:pPr>
        <w:ind w:left="1229" w:hanging="288"/>
      </w:pPr>
      <w:rPr>
        <w:rFonts w:hint="default"/>
        <w:lang w:val="en-US" w:eastAsia="en-US" w:bidi="ar-SA"/>
      </w:rPr>
    </w:lvl>
    <w:lvl w:ilvl="2" w:tplc="58F62F54">
      <w:numFmt w:val="bullet"/>
      <w:lvlText w:val="•"/>
      <w:lvlJc w:val="left"/>
      <w:pPr>
        <w:ind w:left="2139" w:hanging="288"/>
      </w:pPr>
      <w:rPr>
        <w:rFonts w:hint="default"/>
        <w:lang w:val="en-US" w:eastAsia="en-US" w:bidi="ar-SA"/>
      </w:rPr>
    </w:lvl>
    <w:lvl w:ilvl="3" w:tplc="25F23E6C">
      <w:numFmt w:val="bullet"/>
      <w:lvlText w:val="•"/>
      <w:lvlJc w:val="left"/>
      <w:pPr>
        <w:ind w:left="3049" w:hanging="288"/>
      </w:pPr>
      <w:rPr>
        <w:rFonts w:hint="default"/>
        <w:lang w:val="en-US" w:eastAsia="en-US" w:bidi="ar-SA"/>
      </w:rPr>
    </w:lvl>
    <w:lvl w:ilvl="4" w:tplc="2AC2B776">
      <w:numFmt w:val="bullet"/>
      <w:lvlText w:val="•"/>
      <w:lvlJc w:val="left"/>
      <w:pPr>
        <w:ind w:left="3959" w:hanging="288"/>
      </w:pPr>
      <w:rPr>
        <w:rFonts w:hint="default"/>
        <w:lang w:val="en-US" w:eastAsia="en-US" w:bidi="ar-SA"/>
      </w:rPr>
    </w:lvl>
    <w:lvl w:ilvl="5" w:tplc="BDCCE6E2">
      <w:numFmt w:val="bullet"/>
      <w:lvlText w:val="•"/>
      <w:lvlJc w:val="left"/>
      <w:pPr>
        <w:ind w:left="4869" w:hanging="288"/>
      </w:pPr>
      <w:rPr>
        <w:rFonts w:hint="default"/>
        <w:lang w:val="en-US" w:eastAsia="en-US" w:bidi="ar-SA"/>
      </w:rPr>
    </w:lvl>
    <w:lvl w:ilvl="6" w:tplc="29609196">
      <w:numFmt w:val="bullet"/>
      <w:lvlText w:val="•"/>
      <w:lvlJc w:val="left"/>
      <w:pPr>
        <w:ind w:left="5779" w:hanging="288"/>
      </w:pPr>
      <w:rPr>
        <w:rFonts w:hint="default"/>
        <w:lang w:val="en-US" w:eastAsia="en-US" w:bidi="ar-SA"/>
      </w:rPr>
    </w:lvl>
    <w:lvl w:ilvl="7" w:tplc="97344126">
      <w:numFmt w:val="bullet"/>
      <w:lvlText w:val="•"/>
      <w:lvlJc w:val="left"/>
      <w:pPr>
        <w:ind w:left="6689" w:hanging="288"/>
      </w:pPr>
      <w:rPr>
        <w:rFonts w:hint="default"/>
        <w:lang w:val="en-US" w:eastAsia="en-US" w:bidi="ar-SA"/>
      </w:rPr>
    </w:lvl>
    <w:lvl w:ilvl="8" w:tplc="BC5A592E">
      <w:numFmt w:val="bullet"/>
      <w:lvlText w:val="•"/>
      <w:lvlJc w:val="left"/>
      <w:pPr>
        <w:ind w:left="7599" w:hanging="288"/>
      </w:pPr>
      <w:rPr>
        <w:rFonts w:hint="default"/>
        <w:lang w:val="en-US" w:eastAsia="en-US" w:bidi="ar-SA"/>
      </w:rPr>
    </w:lvl>
  </w:abstractNum>
  <w:abstractNum w:abstractNumId="325" w15:restartNumberingAfterBreak="0">
    <w:nsid w:val="6E3B29D0"/>
    <w:multiLevelType w:val="hybridMultilevel"/>
    <w:tmpl w:val="B1FA523E"/>
    <w:lvl w:ilvl="0" w:tplc="6E40149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3EA31D4">
      <w:numFmt w:val="bullet"/>
      <w:lvlText w:val="•"/>
      <w:lvlJc w:val="left"/>
      <w:pPr>
        <w:ind w:left="804" w:hanging="288"/>
      </w:pPr>
      <w:rPr>
        <w:rFonts w:hint="default"/>
        <w:lang w:val="en-US" w:eastAsia="en-US" w:bidi="ar-SA"/>
      </w:rPr>
    </w:lvl>
    <w:lvl w:ilvl="2" w:tplc="E2E40B88">
      <w:numFmt w:val="bullet"/>
      <w:lvlText w:val="•"/>
      <w:lvlJc w:val="left"/>
      <w:pPr>
        <w:ind w:left="1289" w:hanging="288"/>
      </w:pPr>
      <w:rPr>
        <w:rFonts w:hint="default"/>
        <w:lang w:val="en-US" w:eastAsia="en-US" w:bidi="ar-SA"/>
      </w:rPr>
    </w:lvl>
    <w:lvl w:ilvl="3" w:tplc="C660D0E6">
      <w:numFmt w:val="bullet"/>
      <w:lvlText w:val="•"/>
      <w:lvlJc w:val="left"/>
      <w:pPr>
        <w:ind w:left="1773" w:hanging="288"/>
      </w:pPr>
      <w:rPr>
        <w:rFonts w:hint="default"/>
        <w:lang w:val="en-US" w:eastAsia="en-US" w:bidi="ar-SA"/>
      </w:rPr>
    </w:lvl>
    <w:lvl w:ilvl="4" w:tplc="C5F248B6">
      <w:numFmt w:val="bullet"/>
      <w:lvlText w:val="•"/>
      <w:lvlJc w:val="left"/>
      <w:pPr>
        <w:ind w:left="2258" w:hanging="288"/>
      </w:pPr>
      <w:rPr>
        <w:rFonts w:hint="default"/>
        <w:lang w:val="en-US" w:eastAsia="en-US" w:bidi="ar-SA"/>
      </w:rPr>
    </w:lvl>
    <w:lvl w:ilvl="5" w:tplc="EFE821C8">
      <w:numFmt w:val="bullet"/>
      <w:lvlText w:val="•"/>
      <w:lvlJc w:val="left"/>
      <w:pPr>
        <w:ind w:left="2742" w:hanging="288"/>
      </w:pPr>
      <w:rPr>
        <w:rFonts w:hint="default"/>
        <w:lang w:val="en-US" w:eastAsia="en-US" w:bidi="ar-SA"/>
      </w:rPr>
    </w:lvl>
    <w:lvl w:ilvl="6" w:tplc="66F4F982">
      <w:numFmt w:val="bullet"/>
      <w:lvlText w:val="•"/>
      <w:lvlJc w:val="left"/>
      <w:pPr>
        <w:ind w:left="3227" w:hanging="288"/>
      </w:pPr>
      <w:rPr>
        <w:rFonts w:hint="default"/>
        <w:lang w:val="en-US" w:eastAsia="en-US" w:bidi="ar-SA"/>
      </w:rPr>
    </w:lvl>
    <w:lvl w:ilvl="7" w:tplc="B98E1D78">
      <w:numFmt w:val="bullet"/>
      <w:lvlText w:val="•"/>
      <w:lvlJc w:val="left"/>
      <w:pPr>
        <w:ind w:left="3711" w:hanging="288"/>
      </w:pPr>
      <w:rPr>
        <w:rFonts w:hint="default"/>
        <w:lang w:val="en-US" w:eastAsia="en-US" w:bidi="ar-SA"/>
      </w:rPr>
    </w:lvl>
    <w:lvl w:ilvl="8" w:tplc="E7228308">
      <w:numFmt w:val="bullet"/>
      <w:lvlText w:val="•"/>
      <w:lvlJc w:val="left"/>
      <w:pPr>
        <w:ind w:left="4196" w:hanging="288"/>
      </w:pPr>
      <w:rPr>
        <w:rFonts w:hint="default"/>
        <w:lang w:val="en-US" w:eastAsia="en-US" w:bidi="ar-SA"/>
      </w:rPr>
    </w:lvl>
  </w:abstractNum>
  <w:abstractNum w:abstractNumId="326" w15:restartNumberingAfterBreak="0">
    <w:nsid w:val="6E5F74C3"/>
    <w:multiLevelType w:val="hybridMultilevel"/>
    <w:tmpl w:val="3F4CD012"/>
    <w:lvl w:ilvl="0" w:tplc="C9C40714">
      <w:start w:val="6"/>
      <w:numFmt w:val="upperLetter"/>
      <w:lvlText w:val="%1."/>
      <w:lvlJc w:val="left"/>
      <w:pPr>
        <w:ind w:left="479" w:hanging="288"/>
      </w:pPr>
      <w:rPr>
        <w:rFonts w:ascii="Courier New" w:eastAsia="Courier New" w:hAnsi="Courier New" w:cs="Courier New" w:hint="default"/>
        <w:spacing w:val="-1"/>
        <w:w w:val="100"/>
        <w:sz w:val="16"/>
        <w:szCs w:val="16"/>
        <w:lang w:val="en-US" w:eastAsia="en-US" w:bidi="ar-SA"/>
      </w:rPr>
    </w:lvl>
    <w:lvl w:ilvl="1" w:tplc="C4A0C2E8">
      <w:numFmt w:val="bullet"/>
      <w:lvlText w:val="•"/>
      <w:lvlJc w:val="left"/>
      <w:pPr>
        <w:ind w:left="1144" w:hanging="288"/>
      </w:pPr>
      <w:rPr>
        <w:rFonts w:hint="default"/>
        <w:lang w:val="en-US" w:eastAsia="en-US" w:bidi="ar-SA"/>
      </w:rPr>
    </w:lvl>
    <w:lvl w:ilvl="2" w:tplc="CFB4E688">
      <w:numFmt w:val="bullet"/>
      <w:lvlText w:val="•"/>
      <w:lvlJc w:val="left"/>
      <w:pPr>
        <w:ind w:left="1808" w:hanging="288"/>
      </w:pPr>
      <w:rPr>
        <w:rFonts w:hint="default"/>
        <w:lang w:val="en-US" w:eastAsia="en-US" w:bidi="ar-SA"/>
      </w:rPr>
    </w:lvl>
    <w:lvl w:ilvl="3" w:tplc="A0E28408">
      <w:numFmt w:val="bullet"/>
      <w:lvlText w:val="•"/>
      <w:lvlJc w:val="left"/>
      <w:pPr>
        <w:ind w:left="2473" w:hanging="288"/>
      </w:pPr>
      <w:rPr>
        <w:rFonts w:hint="default"/>
        <w:lang w:val="en-US" w:eastAsia="en-US" w:bidi="ar-SA"/>
      </w:rPr>
    </w:lvl>
    <w:lvl w:ilvl="4" w:tplc="98626ECA">
      <w:numFmt w:val="bullet"/>
      <w:lvlText w:val="•"/>
      <w:lvlJc w:val="left"/>
      <w:pPr>
        <w:ind w:left="3137" w:hanging="288"/>
      </w:pPr>
      <w:rPr>
        <w:rFonts w:hint="default"/>
        <w:lang w:val="en-US" w:eastAsia="en-US" w:bidi="ar-SA"/>
      </w:rPr>
    </w:lvl>
    <w:lvl w:ilvl="5" w:tplc="B2A4B06A">
      <w:numFmt w:val="bullet"/>
      <w:lvlText w:val="•"/>
      <w:lvlJc w:val="left"/>
      <w:pPr>
        <w:ind w:left="3802" w:hanging="288"/>
      </w:pPr>
      <w:rPr>
        <w:rFonts w:hint="default"/>
        <w:lang w:val="en-US" w:eastAsia="en-US" w:bidi="ar-SA"/>
      </w:rPr>
    </w:lvl>
    <w:lvl w:ilvl="6" w:tplc="4790D37A">
      <w:numFmt w:val="bullet"/>
      <w:lvlText w:val="•"/>
      <w:lvlJc w:val="left"/>
      <w:pPr>
        <w:ind w:left="4466" w:hanging="288"/>
      </w:pPr>
      <w:rPr>
        <w:rFonts w:hint="default"/>
        <w:lang w:val="en-US" w:eastAsia="en-US" w:bidi="ar-SA"/>
      </w:rPr>
    </w:lvl>
    <w:lvl w:ilvl="7" w:tplc="86F4DD38">
      <w:numFmt w:val="bullet"/>
      <w:lvlText w:val="•"/>
      <w:lvlJc w:val="left"/>
      <w:pPr>
        <w:ind w:left="5131" w:hanging="288"/>
      </w:pPr>
      <w:rPr>
        <w:rFonts w:hint="default"/>
        <w:lang w:val="en-US" w:eastAsia="en-US" w:bidi="ar-SA"/>
      </w:rPr>
    </w:lvl>
    <w:lvl w:ilvl="8" w:tplc="6E74C7CE">
      <w:numFmt w:val="bullet"/>
      <w:lvlText w:val="•"/>
      <w:lvlJc w:val="left"/>
      <w:pPr>
        <w:ind w:left="5795" w:hanging="288"/>
      </w:pPr>
      <w:rPr>
        <w:rFonts w:hint="default"/>
        <w:lang w:val="en-US" w:eastAsia="en-US" w:bidi="ar-SA"/>
      </w:rPr>
    </w:lvl>
  </w:abstractNum>
  <w:abstractNum w:abstractNumId="327" w15:restartNumberingAfterBreak="0">
    <w:nsid w:val="6EA617F4"/>
    <w:multiLevelType w:val="hybridMultilevel"/>
    <w:tmpl w:val="1CE49C9E"/>
    <w:lvl w:ilvl="0" w:tplc="E86C1BB8">
      <w:start w:val="6"/>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C60C5904">
      <w:numFmt w:val="bullet"/>
      <w:lvlText w:val="•"/>
      <w:lvlJc w:val="left"/>
      <w:pPr>
        <w:ind w:left="702" w:hanging="288"/>
      </w:pPr>
      <w:rPr>
        <w:rFonts w:hint="default"/>
        <w:lang w:val="en-US" w:eastAsia="en-US" w:bidi="ar-SA"/>
      </w:rPr>
    </w:lvl>
    <w:lvl w:ilvl="2" w:tplc="576061F2">
      <w:numFmt w:val="bullet"/>
      <w:lvlText w:val="•"/>
      <w:lvlJc w:val="left"/>
      <w:pPr>
        <w:ind w:left="985" w:hanging="288"/>
      </w:pPr>
      <w:rPr>
        <w:rFonts w:hint="default"/>
        <w:lang w:val="en-US" w:eastAsia="en-US" w:bidi="ar-SA"/>
      </w:rPr>
    </w:lvl>
    <w:lvl w:ilvl="3" w:tplc="155002F8">
      <w:numFmt w:val="bullet"/>
      <w:lvlText w:val="•"/>
      <w:lvlJc w:val="left"/>
      <w:pPr>
        <w:ind w:left="1267" w:hanging="288"/>
      </w:pPr>
      <w:rPr>
        <w:rFonts w:hint="default"/>
        <w:lang w:val="en-US" w:eastAsia="en-US" w:bidi="ar-SA"/>
      </w:rPr>
    </w:lvl>
    <w:lvl w:ilvl="4" w:tplc="574C5558">
      <w:numFmt w:val="bullet"/>
      <w:lvlText w:val="•"/>
      <w:lvlJc w:val="left"/>
      <w:pPr>
        <w:ind w:left="1550" w:hanging="288"/>
      </w:pPr>
      <w:rPr>
        <w:rFonts w:hint="default"/>
        <w:lang w:val="en-US" w:eastAsia="en-US" w:bidi="ar-SA"/>
      </w:rPr>
    </w:lvl>
    <w:lvl w:ilvl="5" w:tplc="7696B386">
      <w:numFmt w:val="bullet"/>
      <w:lvlText w:val="•"/>
      <w:lvlJc w:val="left"/>
      <w:pPr>
        <w:ind w:left="1832" w:hanging="288"/>
      </w:pPr>
      <w:rPr>
        <w:rFonts w:hint="default"/>
        <w:lang w:val="en-US" w:eastAsia="en-US" w:bidi="ar-SA"/>
      </w:rPr>
    </w:lvl>
    <w:lvl w:ilvl="6" w:tplc="A57AC6AE">
      <w:numFmt w:val="bullet"/>
      <w:lvlText w:val="•"/>
      <w:lvlJc w:val="left"/>
      <w:pPr>
        <w:ind w:left="2115" w:hanging="288"/>
      </w:pPr>
      <w:rPr>
        <w:rFonts w:hint="default"/>
        <w:lang w:val="en-US" w:eastAsia="en-US" w:bidi="ar-SA"/>
      </w:rPr>
    </w:lvl>
    <w:lvl w:ilvl="7" w:tplc="B8BC7884">
      <w:numFmt w:val="bullet"/>
      <w:lvlText w:val="•"/>
      <w:lvlJc w:val="left"/>
      <w:pPr>
        <w:ind w:left="2397" w:hanging="288"/>
      </w:pPr>
      <w:rPr>
        <w:rFonts w:hint="default"/>
        <w:lang w:val="en-US" w:eastAsia="en-US" w:bidi="ar-SA"/>
      </w:rPr>
    </w:lvl>
    <w:lvl w:ilvl="8" w:tplc="CFBE4F8C">
      <w:numFmt w:val="bullet"/>
      <w:lvlText w:val="•"/>
      <w:lvlJc w:val="left"/>
      <w:pPr>
        <w:ind w:left="2680" w:hanging="288"/>
      </w:pPr>
      <w:rPr>
        <w:rFonts w:hint="default"/>
        <w:lang w:val="en-US" w:eastAsia="en-US" w:bidi="ar-SA"/>
      </w:rPr>
    </w:lvl>
  </w:abstractNum>
  <w:abstractNum w:abstractNumId="328" w15:restartNumberingAfterBreak="0">
    <w:nsid w:val="6ECC543D"/>
    <w:multiLevelType w:val="hybridMultilevel"/>
    <w:tmpl w:val="E310A2AC"/>
    <w:lvl w:ilvl="0" w:tplc="1228C6E8">
      <w:start w:val="1"/>
      <w:numFmt w:val="decimal"/>
      <w:lvlText w:val="%1"/>
      <w:lvlJc w:val="left"/>
      <w:pPr>
        <w:ind w:left="892" w:hanging="384"/>
      </w:pPr>
      <w:rPr>
        <w:rFonts w:ascii="Courier New" w:eastAsia="Courier New" w:hAnsi="Courier New" w:cs="Courier New" w:hint="default"/>
        <w:w w:val="100"/>
        <w:sz w:val="16"/>
        <w:szCs w:val="16"/>
        <w:lang w:val="en-US" w:eastAsia="en-US" w:bidi="ar-SA"/>
      </w:rPr>
    </w:lvl>
    <w:lvl w:ilvl="1" w:tplc="6BC0FDA4">
      <w:numFmt w:val="bullet"/>
      <w:lvlText w:val="•"/>
      <w:lvlJc w:val="left"/>
      <w:pPr>
        <w:ind w:left="1751" w:hanging="384"/>
      </w:pPr>
      <w:rPr>
        <w:rFonts w:hint="default"/>
        <w:lang w:val="en-US" w:eastAsia="en-US" w:bidi="ar-SA"/>
      </w:rPr>
    </w:lvl>
    <w:lvl w:ilvl="2" w:tplc="49BAD2E2">
      <w:numFmt w:val="bullet"/>
      <w:lvlText w:val="•"/>
      <w:lvlJc w:val="left"/>
      <w:pPr>
        <w:ind w:left="2603" w:hanging="384"/>
      </w:pPr>
      <w:rPr>
        <w:rFonts w:hint="default"/>
        <w:lang w:val="en-US" w:eastAsia="en-US" w:bidi="ar-SA"/>
      </w:rPr>
    </w:lvl>
    <w:lvl w:ilvl="3" w:tplc="CDD4EC34">
      <w:numFmt w:val="bullet"/>
      <w:lvlText w:val="•"/>
      <w:lvlJc w:val="left"/>
      <w:pPr>
        <w:ind w:left="3455" w:hanging="384"/>
      </w:pPr>
      <w:rPr>
        <w:rFonts w:hint="default"/>
        <w:lang w:val="en-US" w:eastAsia="en-US" w:bidi="ar-SA"/>
      </w:rPr>
    </w:lvl>
    <w:lvl w:ilvl="4" w:tplc="313E71F6">
      <w:numFmt w:val="bullet"/>
      <w:lvlText w:val="•"/>
      <w:lvlJc w:val="left"/>
      <w:pPr>
        <w:ind w:left="4307" w:hanging="384"/>
      </w:pPr>
      <w:rPr>
        <w:rFonts w:hint="default"/>
        <w:lang w:val="en-US" w:eastAsia="en-US" w:bidi="ar-SA"/>
      </w:rPr>
    </w:lvl>
    <w:lvl w:ilvl="5" w:tplc="88CED60A">
      <w:numFmt w:val="bullet"/>
      <w:lvlText w:val="•"/>
      <w:lvlJc w:val="left"/>
      <w:pPr>
        <w:ind w:left="5159" w:hanging="384"/>
      </w:pPr>
      <w:rPr>
        <w:rFonts w:hint="default"/>
        <w:lang w:val="en-US" w:eastAsia="en-US" w:bidi="ar-SA"/>
      </w:rPr>
    </w:lvl>
    <w:lvl w:ilvl="6" w:tplc="C58292A0">
      <w:numFmt w:val="bullet"/>
      <w:lvlText w:val="•"/>
      <w:lvlJc w:val="left"/>
      <w:pPr>
        <w:ind w:left="6011" w:hanging="384"/>
      </w:pPr>
      <w:rPr>
        <w:rFonts w:hint="default"/>
        <w:lang w:val="en-US" w:eastAsia="en-US" w:bidi="ar-SA"/>
      </w:rPr>
    </w:lvl>
    <w:lvl w:ilvl="7" w:tplc="6F0C86EC">
      <w:numFmt w:val="bullet"/>
      <w:lvlText w:val="•"/>
      <w:lvlJc w:val="left"/>
      <w:pPr>
        <w:ind w:left="6863" w:hanging="384"/>
      </w:pPr>
      <w:rPr>
        <w:rFonts w:hint="default"/>
        <w:lang w:val="en-US" w:eastAsia="en-US" w:bidi="ar-SA"/>
      </w:rPr>
    </w:lvl>
    <w:lvl w:ilvl="8" w:tplc="754C61F6">
      <w:numFmt w:val="bullet"/>
      <w:lvlText w:val="•"/>
      <w:lvlJc w:val="left"/>
      <w:pPr>
        <w:ind w:left="7715" w:hanging="384"/>
      </w:pPr>
      <w:rPr>
        <w:rFonts w:hint="default"/>
        <w:lang w:val="en-US" w:eastAsia="en-US" w:bidi="ar-SA"/>
      </w:rPr>
    </w:lvl>
  </w:abstractNum>
  <w:abstractNum w:abstractNumId="329" w15:restartNumberingAfterBreak="0">
    <w:nsid w:val="6F166BB4"/>
    <w:multiLevelType w:val="hybridMultilevel"/>
    <w:tmpl w:val="485A0838"/>
    <w:lvl w:ilvl="0" w:tplc="9B4891CA">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9F8C35CE">
      <w:numFmt w:val="bullet"/>
      <w:lvlText w:val="•"/>
      <w:lvlJc w:val="left"/>
      <w:pPr>
        <w:ind w:left="962" w:hanging="480"/>
      </w:pPr>
      <w:rPr>
        <w:rFonts w:hint="default"/>
        <w:lang w:val="en-US" w:eastAsia="en-US" w:bidi="ar-SA"/>
      </w:rPr>
    </w:lvl>
    <w:lvl w:ilvl="2" w:tplc="A96647A4">
      <w:numFmt w:val="bullet"/>
      <w:lvlText w:val="•"/>
      <w:lvlJc w:val="left"/>
      <w:pPr>
        <w:ind w:left="1444" w:hanging="480"/>
      </w:pPr>
      <w:rPr>
        <w:rFonts w:hint="default"/>
        <w:lang w:val="en-US" w:eastAsia="en-US" w:bidi="ar-SA"/>
      </w:rPr>
    </w:lvl>
    <w:lvl w:ilvl="3" w:tplc="B694D090">
      <w:numFmt w:val="bullet"/>
      <w:lvlText w:val="•"/>
      <w:lvlJc w:val="left"/>
      <w:pPr>
        <w:ind w:left="1926" w:hanging="480"/>
      </w:pPr>
      <w:rPr>
        <w:rFonts w:hint="default"/>
        <w:lang w:val="en-US" w:eastAsia="en-US" w:bidi="ar-SA"/>
      </w:rPr>
    </w:lvl>
    <w:lvl w:ilvl="4" w:tplc="C3CE3BD0">
      <w:numFmt w:val="bullet"/>
      <w:lvlText w:val="•"/>
      <w:lvlJc w:val="left"/>
      <w:pPr>
        <w:ind w:left="2408" w:hanging="480"/>
      </w:pPr>
      <w:rPr>
        <w:rFonts w:hint="default"/>
        <w:lang w:val="en-US" w:eastAsia="en-US" w:bidi="ar-SA"/>
      </w:rPr>
    </w:lvl>
    <w:lvl w:ilvl="5" w:tplc="F81AB216">
      <w:numFmt w:val="bullet"/>
      <w:lvlText w:val="•"/>
      <w:lvlJc w:val="left"/>
      <w:pPr>
        <w:ind w:left="2890" w:hanging="480"/>
      </w:pPr>
      <w:rPr>
        <w:rFonts w:hint="default"/>
        <w:lang w:val="en-US" w:eastAsia="en-US" w:bidi="ar-SA"/>
      </w:rPr>
    </w:lvl>
    <w:lvl w:ilvl="6" w:tplc="7DF0E8D2">
      <w:numFmt w:val="bullet"/>
      <w:lvlText w:val="•"/>
      <w:lvlJc w:val="left"/>
      <w:pPr>
        <w:ind w:left="3372" w:hanging="480"/>
      </w:pPr>
      <w:rPr>
        <w:rFonts w:hint="default"/>
        <w:lang w:val="en-US" w:eastAsia="en-US" w:bidi="ar-SA"/>
      </w:rPr>
    </w:lvl>
    <w:lvl w:ilvl="7" w:tplc="4184DED0">
      <w:numFmt w:val="bullet"/>
      <w:lvlText w:val="•"/>
      <w:lvlJc w:val="left"/>
      <w:pPr>
        <w:ind w:left="3854" w:hanging="480"/>
      </w:pPr>
      <w:rPr>
        <w:rFonts w:hint="default"/>
        <w:lang w:val="en-US" w:eastAsia="en-US" w:bidi="ar-SA"/>
      </w:rPr>
    </w:lvl>
    <w:lvl w:ilvl="8" w:tplc="74705178">
      <w:numFmt w:val="bullet"/>
      <w:lvlText w:val="•"/>
      <w:lvlJc w:val="left"/>
      <w:pPr>
        <w:ind w:left="4336" w:hanging="480"/>
      </w:pPr>
      <w:rPr>
        <w:rFonts w:hint="default"/>
        <w:lang w:val="en-US" w:eastAsia="en-US" w:bidi="ar-SA"/>
      </w:rPr>
    </w:lvl>
  </w:abstractNum>
  <w:abstractNum w:abstractNumId="330" w15:restartNumberingAfterBreak="0">
    <w:nsid w:val="6F457479"/>
    <w:multiLevelType w:val="hybridMultilevel"/>
    <w:tmpl w:val="32F09716"/>
    <w:lvl w:ilvl="0" w:tplc="B4ACB9F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AA63E72">
      <w:numFmt w:val="bullet"/>
      <w:lvlText w:val="•"/>
      <w:lvlJc w:val="left"/>
      <w:pPr>
        <w:ind w:left="1229" w:hanging="288"/>
      </w:pPr>
      <w:rPr>
        <w:rFonts w:hint="default"/>
        <w:lang w:val="en-US" w:eastAsia="en-US" w:bidi="ar-SA"/>
      </w:rPr>
    </w:lvl>
    <w:lvl w:ilvl="2" w:tplc="0D2E0C6A">
      <w:numFmt w:val="bullet"/>
      <w:lvlText w:val="•"/>
      <w:lvlJc w:val="left"/>
      <w:pPr>
        <w:ind w:left="2139" w:hanging="288"/>
      </w:pPr>
      <w:rPr>
        <w:rFonts w:hint="default"/>
        <w:lang w:val="en-US" w:eastAsia="en-US" w:bidi="ar-SA"/>
      </w:rPr>
    </w:lvl>
    <w:lvl w:ilvl="3" w:tplc="C442ACD2">
      <w:numFmt w:val="bullet"/>
      <w:lvlText w:val="•"/>
      <w:lvlJc w:val="left"/>
      <w:pPr>
        <w:ind w:left="3049" w:hanging="288"/>
      </w:pPr>
      <w:rPr>
        <w:rFonts w:hint="default"/>
        <w:lang w:val="en-US" w:eastAsia="en-US" w:bidi="ar-SA"/>
      </w:rPr>
    </w:lvl>
    <w:lvl w:ilvl="4" w:tplc="6A64034A">
      <w:numFmt w:val="bullet"/>
      <w:lvlText w:val="•"/>
      <w:lvlJc w:val="left"/>
      <w:pPr>
        <w:ind w:left="3959" w:hanging="288"/>
      </w:pPr>
      <w:rPr>
        <w:rFonts w:hint="default"/>
        <w:lang w:val="en-US" w:eastAsia="en-US" w:bidi="ar-SA"/>
      </w:rPr>
    </w:lvl>
    <w:lvl w:ilvl="5" w:tplc="6C7085A8">
      <w:numFmt w:val="bullet"/>
      <w:lvlText w:val="•"/>
      <w:lvlJc w:val="left"/>
      <w:pPr>
        <w:ind w:left="4869" w:hanging="288"/>
      </w:pPr>
      <w:rPr>
        <w:rFonts w:hint="default"/>
        <w:lang w:val="en-US" w:eastAsia="en-US" w:bidi="ar-SA"/>
      </w:rPr>
    </w:lvl>
    <w:lvl w:ilvl="6" w:tplc="EFB6CA48">
      <w:numFmt w:val="bullet"/>
      <w:lvlText w:val="•"/>
      <w:lvlJc w:val="left"/>
      <w:pPr>
        <w:ind w:left="5779" w:hanging="288"/>
      </w:pPr>
      <w:rPr>
        <w:rFonts w:hint="default"/>
        <w:lang w:val="en-US" w:eastAsia="en-US" w:bidi="ar-SA"/>
      </w:rPr>
    </w:lvl>
    <w:lvl w:ilvl="7" w:tplc="CDFA6DCE">
      <w:numFmt w:val="bullet"/>
      <w:lvlText w:val="•"/>
      <w:lvlJc w:val="left"/>
      <w:pPr>
        <w:ind w:left="6689" w:hanging="288"/>
      </w:pPr>
      <w:rPr>
        <w:rFonts w:hint="default"/>
        <w:lang w:val="en-US" w:eastAsia="en-US" w:bidi="ar-SA"/>
      </w:rPr>
    </w:lvl>
    <w:lvl w:ilvl="8" w:tplc="D22C67DA">
      <w:numFmt w:val="bullet"/>
      <w:lvlText w:val="•"/>
      <w:lvlJc w:val="left"/>
      <w:pPr>
        <w:ind w:left="7599" w:hanging="288"/>
      </w:pPr>
      <w:rPr>
        <w:rFonts w:hint="default"/>
        <w:lang w:val="en-US" w:eastAsia="en-US" w:bidi="ar-SA"/>
      </w:rPr>
    </w:lvl>
  </w:abstractNum>
  <w:abstractNum w:abstractNumId="331" w15:restartNumberingAfterBreak="0">
    <w:nsid w:val="6FC2332B"/>
    <w:multiLevelType w:val="hybridMultilevel"/>
    <w:tmpl w:val="87844442"/>
    <w:lvl w:ilvl="0" w:tplc="E3746892">
      <w:numFmt w:val="bullet"/>
      <w:lvlText w:val=""/>
      <w:lvlJc w:val="left"/>
      <w:pPr>
        <w:ind w:left="631" w:hanging="432"/>
      </w:pPr>
      <w:rPr>
        <w:rFonts w:ascii="Symbol" w:eastAsia="Symbol" w:hAnsi="Symbol" w:cs="Symbol" w:hint="default"/>
        <w:w w:val="99"/>
        <w:sz w:val="20"/>
        <w:szCs w:val="20"/>
        <w:lang w:val="en-US" w:eastAsia="en-US" w:bidi="ar-SA"/>
      </w:rPr>
    </w:lvl>
    <w:lvl w:ilvl="1" w:tplc="2E2A91DC">
      <w:numFmt w:val="bullet"/>
      <w:lvlText w:val="•"/>
      <w:lvlJc w:val="left"/>
      <w:pPr>
        <w:ind w:left="978" w:hanging="432"/>
      </w:pPr>
      <w:rPr>
        <w:rFonts w:hint="default"/>
        <w:lang w:val="en-US" w:eastAsia="en-US" w:bidi="ar-SA"/>
      </w:rPr>
    </w:lvl>
    <w:lvl w:ilvl="2" w:tplc="0BB0CBC2">
      <w:numFmt w:val="bullet"/>
      <w:lvlText w:val="•"/>
      <w:lvlJc w:val="left"/>
      <w:pPr>
        <w:ind w:left="1316" w:hanging="432"/>
      </w:pPr>
      <w:rPr>
        <w:rFonts w:hint="default"/>
        <w:lang w:val="en-US" w:eastAsia="en-US" w:bidi="ar-SA"/>
      </w:rPr>
    </w:lvl>
    <w:lvl w:ilvl="3" w:tplc="7384203C">
      <w:numFmt w:val="bullet"/>
      <w:lvlText w:val="•"/>
      <w:lvlJc w:val="left"/>
      <w:pPr>
        <w:ind w:left="1654" w:hanging="432"/>
      </w:pPr>
      <w:rPr>
        <w:rFonts w:hint="default"/>
        <w:lang w:val="en-US" w:eastAsia="en-US" w:bidi="ar-SA"/>
      </w:rPr>
    </w:lvl>
    <w:lvl w:ilvl="4" w:tplc="E408C5D4">
      <w:numFmt w:val="bullet"/>
      <w:lvlText w:val="•"/>
      <w:lvlJc w:val="left"/>
      <w:pPr>
        <w:ind w:left="1992" w:hanging="432"/>
      </w:pPr>
      <w:rPr>
        <w:rFonts w:hint="default"/>
        <w:lang w:val="en-US" w:eastAsia="en-US" w:bidi="ar-SA"/>
      </w:rPr>
    </w:lvl>
    <w:lvl w:ilvl="5" w:tplc="E0DAC5AE">
      <w:numFmt w:val="bullet"/>
      <w:lvlText w:val="•"/>
      <w:lvlJc w:val="left"/>
      <w:pPr>
        <w:ind w:left="2330" w:hanging="432"/>
      </w:pPr>
      <w:rPr>
        <w:rFonts w:hint="default"/>
        <w:lang w:val="en-US" w:eastAsia="en-US" w:bidi="ar-SA"/>
      </w:rPr>
    </w:lvl>
    <w:lvl w:ilvl="6" w:tplc="263A04F6">
      <w:numFmt w:val="bullet"/>
      <w:lvlText w:val="•"/>
      <w:lvlJc w:val="left"/>
      <w:pPr>
        <w:ind w:left="2668" w:hanging="432"/>
      </w:pPr>
      <w:rPr>
        <w:rFonts w:hint="default"/>
        <w:lang w:val="en-US" w:eastAsia="en-US" w:bidi="ar-SA"/>
      </w:rPr>
    </w:lvl>
    <w:lvl w:ilvl="7" w:tplc="A0207592">
      <w:numFmt w:val="bullet"/>
      <w:lvlText w:val="•"/>
      <w:lvlJc w:val="left"/>
      <w:pPr>
        <w:ind w:left="3006" w:hanging="432"/>
      </w:pPr>
      <w:rPr>
        <w:rFonts w:hint="default"/>
        <w:lang w:val="en-US" w:eastAsia="en-US" w:bidi="ar-SA"/>
      </w:rPr>
    </w:lvl>
    <w:lvl w:ilvl="8" w:tplc="F6EA1D16">
      <w:numFmt w:val="bullet"/>
      <w:lvlText w:val="•"/>
      <w:lvlJc w:val="left"/>
      <w:pPr>
        <w:ind w:left="3344" w:hanging="432"/>
      </w:pPr>
      <w:rPr>
        <w:rFonts w:hint="default"/>
        <w:lang w:val="en-US" w:eastAsia="en-US" w:bidi="ar-SA"/>
      </w:rPr>
    </w:lvl>
  </w:abstractNum>
  <w:abstractNum w:abstractNumId="332" w15:restartNumberingAfterBreak="0">
    <w:nsid w:val="6FE3291D"/>
    <w:multiLevelType w:val="hybridMultilevel"/>
    <w:tmpl w:val="FCF84610"/>
    <w:lvl w:ilvl="0" w:tplc="55749914">
      <w:numFmt w:val="bullet"/>
      <w:lvlText w:val=""/>
      <w:lvlJc w:val="left"/>
      <w:pPr>
        <w:ind w:left="880" w:hanging="360"/>
      </w:pPr>
      <w:rPr>
        <w:rFonts w:hint="default"/>
        <w:w w:val="100"/>
        <w:lang w:val="en-US" w:eastAsia="en-US" w:bidi="ar-SA"/>
      </w:rPr>
    </w:lvl>
    <w:lvl w:ilvl="1" w:tplc="03C01416">
      <w:numFmt w:val="bullet"/>
      <w:lvlText w:val="•"/>
      <w:lvlJc w:val="left"/>
      <w:pPr>
        <w:ind w:left="1758" w:hanging="360"/>
      </w:pPr>
      <w:rPr>
        <w:rFonts w:hint="default"/>
        <w:lang w:val="en-US" w:eastAsia="en-US" w:bidi="ar-SA"/>
      </w:rPr>
    </w:lvl>
    <w:lvl w:ilvl="2" w:tplc="E4BC8A1C">
      <w:numFmt w:val="bullet"/>
      <w:lvlText w:val="•"/>
      <w:lvlJc w:val="left"/>
      <w:pPr>
        <w:ind w:left="2636" w:hanging="360"/>
      </w:pPr>
      <w:rPr>
        <w:rFonts w:hint="default"/>
        <w:lang w:val="en-US" w:eastAsia="en-US" w:bidi="ar-SA"/>
      </w:rPr>
    </w:lvl>
    <w:lvl w:ilvl="3" w:tplc="FAB82F56">
      <w:numFmt w:val="bullet"/>
      <w:lvlText w:val="•"/>
      <w:lvlJc w:val="left"/>
      <w:pPr>
        <w:ind w:left="3514" w:hanging="360"/>
      </w:pPr>
      <w:rPr>
        <w:rFonts w:hint="default"/>
        <w:lang w:val="en-US" w:eastAsia="en-US" w:bidi="ar-SA"/>
      </w:rPr>
    </w:lvl>
    <w:lvl w:ilvl="4" w:tplc="4160593E">
      <w:numFmt w:val="bullet"/>
      <w:lvlText w:val="•"/>
      <w:lvlJc w:val="left"/>
      <w:pPr>
        <w:ind w:left="4392" w:hanging="360"/>
      </w:pPr>
      <w:rPr>
        <w:rFonts w:hint="default"/>
        <w:lang w:val="en-US" w:eastAsia="en-US" w:bidi="ar-SA"/>
      </w:rPr>
    </w:lvl>
    <w:lvl w:ilvl="5" w:tplc="F762072A">
      <w:numFmt w:val="bullet"/>
      <w:lvlText w:val="•"/>
      <w:lvlJc w:val="left"/>
      <w:pPr>
        <w:ind w:left="5270" w:hanging="360"/>
      </w:pPr>
      <w:rPr>
        <w:rFonts w:hint="default"/>
        <w:lang w:val="en-US" w:eastAsia="en-US" w:bidi="ar-SA"/>
      </w:rPr>
    </w:lvl>
    <w:lvl w:ilvl="6" w:tplc="0ED437C2">
      <w:numFmt w:val="bullet"/>
      <w:lvlText w:val="•"/>
      <w:lvlJc w:val="left"/>
      <w:pPr>
        <w:ind w:left="6148" w:hanging="360"/>
      </w:pPr>
      <w:rPr>
        <w:rFonts w:hint="default"/>
        <w:lang w:val="en-US" w:eastAsia="en-US" w:bidi="ar-SA"/>
      </w:rPr>
    </w:lvl>
    <w:lvl w:ilvl="7" w:tplc="832EDACA">
      <w:numFmt w:val="bullet"/>
      <w:lvlText w:val="•"/>
      <w:lvlJc w:val="left"/>
      <w:pPr>
        <w:ind w:left="7026" w:hanging="360"/>
      </w:pPr>
      <w:rPr>
        <w:rFonts w:hint="default"/>
        <w:lang w:val="en-US" w:eastAsia="en-US" w:bidi="ar-SA"/>
      </w:rPr>
    </w:lvl>
    <w:lvl w:ilvl="8" w:tplc="293C5AC4">
      <w:numFmt w:val="bullet"/>
      <w:lvlText w:val="•"/>
      <w:lvlJc w:val="left"/>
      <w:pPr>
        <w:ind w:left="7904" w:hanging="360"/>
      </w:pPr>
      <w:rPr>
        <w:rFonts w:hint="default"/>
        <w:lang w:val="en-US" w:eastAsia="en-US" w:bidi="ar-SA"/>
      </w:rPr>
    </w:lvl>
  </w:abstractNum>
  <w:abstractNum w:abstractNumId="333" w15:restartNumberingAfterBreak="0">
    <w:nsid w:val="704318B1"/>
    <w:multiLevelType w:val="hybridMultilevel"/>
    <w:tmpl w:val="026E80E6"/>
    <w:lvl w:ilvl="0" w:tplc="6FC6835A">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A24FC98">
      <w:numFmt w:val="bullet"/>
      <w:lvlText w:val="•"/>
      <w:lvlJc w:val="left"/>
      <w:pPr>
        <w:ind w:left="1229" w:hanging="288"/>
      </w:pPr>
      <w:rPr>
        <w:rFonts w:hint="default"/>
        <w:lang w:val="en-US" w:eastAsia="en-US" w:bidi="ar-SA"/>
      </w:rPr>
    </w:lvl>
    <w:lvl w:ilvl="2" w:tplc="F08CCA2C">
      <w:numFmt w:val="bullet"/>
      <w:lvlText w:val="•"/>
      <w:lvlJc w:val="left"/>
      <w:pPr>
        <w:ind w:left="2139" w:hanging="288"/>
      </w:pPr>
      <w:rPr>
        <w:rFonts w:hint="default"/>
        <w:lang w:val="en-US" w:eastAsia="en-US" w:bidi="ar-SA"/>
      </w:rPr>
    </w:lvl>
    <w:lvl w:ilvl="3" w:tplc="6D1C620A">
      <w:numFmt w:val="bullet"/>
      <w:lvlText w:val="•"/>
      <w:lvlJc w:val="left"/>
      <w:pPr>
        <w:ind w:left="3049" w:hanging="288"/>
      </w:pPr>
      <w:rPr>
        <w:rFonts w:hint="default"/>
        <w:lang w:val="en-US" w:eastAsia="en-US" w:bidi="ar-SA"/>
      </w:rPr>
    </w:lvl>
    <w:lvl w:ilvl="4" w:tplc="AAC27E96">
      <w:numFmt w:val="bullet"/>
      <w:lvlText w:val="•"/>
      <w:lvlJc w:val="left"/>
      <w:pPr>
        <w:ind w:left="3959" w:hanging="288"/>
      </w:pPr>
      <w:rPr>
        <w:rFonts w:hint="default"/>
        <w:lang w:val="en-US" w:eastAsia="en-US" w:bidi="ar-SA"/>
      </w:rPr>
    </w:lvl>
    <w:lvl w:ilvl="5" w:tplc="AAE4702C">
      <w:numFmt w:val="bullet"/>
      <w:lvlText w:val="•"/>
      <w:lvlJc w:val="left"/>
      <w:pPr>
        <w:ind w:left="4869" w:hanging="288"/>
      </w:pPr>
      <w:rPr>
        <w:rFonts w:hint="default"/>
        <w:lang w:val="en-US" w:eastAsia="en-US" w:bidi="ar-SA"/>
      </w:rPr>
    </w:lvl>
    <w:lvl w:ilvl="6" w:tplc="CF98A282">
      <w:numFmt w:val="bullet"/>
      <w:lvlText w:val="•"/>
      <w:lvlJc w:val="left"/>
      <w:pPr>
        <w:ind w:left="5779" w:hanging="288"/>
      </w:pPr>
      <w:rPr>
        <w:rFonts w:hint="default"/>
        <w:lang w:val="en-US" w:eastAsia="en-US" w:bidi="ar-SA"/>
      </w:rPr>
    </w:lvl>
    <w:lvl w:ilvl="7" w:tplc="FD3ECBA4">
      <w:numFmt w:val="bullet"/>
      <w:lvlText w:val="•"/>
      <w:lvlJc w:val="left"/>
      <w:pPr>
        <w:ind w:left="6689" w:hanging="288"/>
      </w:pPr>
      <w:rPr>
        <w:rFonts w:hint="default"/>
        <w:lang w:val="en-US" w:eastAsia="en-US" w:bidi="ar-SA"/>
      </w:rPr>
    </w:lvl>
    <w:lvl w:ilvl="8" w:tplc="E272CF84">
      <w:numFmt w:val="bullet"/>
      <w:lvlText w:val="•"/>
      <w:lvlJc w:val="left"/>
      <w:pPr>
        <w:ind w:left="7599" w:hanging="288"/>
      </w:pPr>
      <w:rPr>
        <w:rFonts w:hint="default"/>
        <w:lang w:val="en-US" w:eastAsia="en-US" w:bidi="ar-SA"/>
      </w:rPr>
    </w:lvl>
  </w:abstractNum>
  <w:abstractNum w:abstractNumId="334" w15:restartNumberingAfterBreak="0">
    <w:nsid w:val="70DD21B7"/>
    <w:multiLevelType w:val="hybridMultilevel"/>
    <w:tmpl w:val="50F07D0C"/>
    <w:lvl w:ilvl="0" w:tplc="B9D4ACF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D5A2B3A">
      <w:numFmt w:val="bullet"/>
      <w:lvlText w:val="•"/>
      <w:lvlJc w:val="left"/>
      <w:pPr>
        <w:ind w:left="1229" w:hanging="288"/>
      </w:pPr>
      <w:rPr>
        <w:rFonts w:hint="default"/>
        <w:lang w:val="en-US" w:eastAsia="en-US" w:bidi="ar-SA"/>
      </w:rPr>
    </w:lvl>
    <w:lvl w:ilvl="2" w:tplc="93BAC098">
      <w:numFmt w:val="bullet"/>
      <w:lvlText w:val="•"/>
      <w:lvlJc w:val="left"/>
      <w:pPr>
        <w:ind w:left="2139" w:hanging="288"/>
      </w:pPr>
      <w:rPr>
        <w:rFonts w:hint="default"/>
        <w:lang w:val="en-US" w:eastAsia="en-US" w:bidi="ar-SA"/>
      </w:rPr>
    </w:lvl>
    <w:lvl w:ilvl="3" w:tplc="2F16D83E">
      <w:numFmt w:val="bullet"/>
      <w:lvlText w:val="•"/>
      <w:lvlJc w:val="left"/>
      <w:pPr>
        <w:ind w:left="3049" w:hanging="288"/>
      </w:pPr>
      <w:rPr>
        <w:rFonts w:hint="default"/>
        <w:lang w:val="en-US" w:eastAsia="en-US" w:bidi="ar-SA"/>
      </w:rPr>
    </w:lvl>
    <w:lvl w:ilvl="4" w:tplc="3E522B80">
      <w:numFmt w:val="bullet"/>
      <w:lvlText w:val="•"/>
      <w:lvlJc w:val="left"/>
      <w:pPr>
        <w:ind w:left="3959" w:hanging="288"/>
      </w:pPr>
      <w:rPr>
        <w:rFonts w:hint="default"/>
        <w:lang w:val="en-US" w:eastAsia="en-US" w:bidi="ar-SA"/>
      </w:rPr>
    </w:lvl>
    <w:lvl w:ilvl="5" w:tplc="36745EB4">
      <w:numFmt w:val="bullet"/>
      <w:lvlText w:val="•"/>
      <w:lvlJc w:val="left"/>
      <w:pPr>
        <w:ind w:left="4869" w:hanging="288"/>
      </w:pPr>
      <w:rPr>
        <w:rFonts w:hint="default"/>
        <w:lang w:val="en-US" w:eastAsia="en-US" w:bidi="ar-SA"/>
      </w:rPr>
    </w:lvl>
    <w:lvl w:ilvl="6" w:tplc="94B68DC4">
      <w:numFmt w:val="bullet"/>
      <w:lvlText w:val="•"/>
      <w:lvlJc w:val="left"/>
      <w:pPr>
        <w:ind w:left="5779" w:hanging="288"/>
      </w:pPr>
      <w:rPr>
        <w:rFonts w:hint="default"/>
        <w:lang w:val="en-US" w:eastAsia="en-US" w:bidi="ar-SA"/>
      </w:rPr>
    </w:lvl>
    <w:lvl w:ilvl="7" w:tplc="408ED5B6">
      <w:numFmt w:val="bullet"/>
      <w:lvlText w:val="•"/>
      <w:lvlJc w:val="left"/>
      <w:pPr>
        <w:ind w:left="6689" w:hanging="288"/>
      </w:pPr>
      <w:rPr>
        <w:rFonts w:hint="default"/>
        <w:lang w:val="en-US" w:eastAsia="en-US" w:bidi="ar-SA"/>
      </w:rPr>
    </w:lvl>
    <w:lvl w:ilvl="8" w:tplc="3C7EF9A8">
      <w:numFmt w:val="bullet"/>
      <w:lvlText w:val="•"/>
      <w:lvlJc w:val="left"/>
      <w:pPr>
        <w:ind w:left="7599" w:hanging="288"/>
      </w:pPr>
      <w:rPr>
        <w:rFonts w:hint="default"/>
        <w:lang w:val="en-US" w:eastAsia="en-US" w:bidi="ar-SA"/>
      </w:rPr>
    </w:lvl>
  </w:abstractNum>
  <w:abstractNum w:abstractNumId="335" w15:restartNumberingAfterBreak="0">
    <w:nsid w:val="70EC517E"/>
    <w:multiLevelType w:val="hybridMultilevel"/>
    <w:tmpl w:val="266C43F2"/>
    <w:lvl w:ilvl="0" w:tplc="23026DCA">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4448062C">
      <w:numFmt w:val="bullet"/>
      <w:lvlText w:val="•"/>
      <w:lvlJc w:val="left"/>
      <w:pPr>
        <w:ind w:left="570" w:hanging="288"/>
      </w:pPr>
      <w:rPr>
        <w:rFonts w:hint="default"/>
        <w:lang w:val="en-US" w:eastAsia="en-US" w:bidi="ar-SA"/>
      </w:rPr>
    </w:lvl>
    <w:lvl w:ilvl="2" w:tplc="194CE9C2">
      <w:numFmt w:val="bullet"/>
      <w:lvlText w:val="•"/>
      <w:lvlJc w:val="left"/>
      <w:pPr>
        <w:ind w:left="861" w:hanging="288"/>
      </w:pPr>
      <w:rPr>
        <w:rFonts w:hint="default"/>
        <w:lang w:val="en-US" w:eastAsia="en-US" w:bidi="ar-SA"/>
      </w:rPr>
    </w:lvl>
    <w:lvl w:ilvl="3" w:tplc="76BEE6D6">
      <w:numFmt w:val="bullet"/>
      <w:lvlText w:val="•"/>
      <w:lvlJc w:val="left"/>
      <w:pPr>
        <w:ind w:left="1152" w:hanging="288"/>
      </w:pPr>
      <w:rPr>
        <w:rFonts w:hint="default"/>
        <w:lang w:val="en-US" w:eastAsia="en-US" w:bidi="ar-SA"/>
      </w:rPr>
    </w:lvl>
    <w:lvl w:ilvl="4" w:tplc="3A6C9D64">
      <w:numFmt w:val="bullet"/>
      <w:lvlText w:val="•"/>
      <w:lvlJc w:val="left"/>
      <w:pPr>
        <w:ind w:left="1443" w:hanging="288"/>
      </w:pPr>
      <w:rPr>
        <w:rFonts w:hint="default"/>
        <w:lang w:val="en-US" w:eastAsia="en-US" w:bidi="ar-SA"/>
      </w:rPr>
    </w:lvl>
    <w:lvl w:ilvl="5" w:tplc="6EAE7028">
      <w:numFmt w:val="bullet"/>
      <w:lvlText w:val="•"/>
      <w:lvlJc w:val="left"/>
      <w:pPr>
        <w:ind w:left="1733" w:hanging="288"/>
      </w:pPr>
      <w:rPr>
        <w:rFonts w:hint="default"/>
        <w:lang w:val="en-US" w:eastAsia="en-US" w:bidi="ar-SA"/>
      </w:rPr>
    </w:lvl>
    <w:lvl w:ilvl="6" w:tplc="39C498EE">
      <w:numFmt w:val="bullet"/>
      <w:lvlText w:val="•"/>
      <w:lvlJc w:val="left"/>
      <w:pPr>
        <w:ind w:left="2024" w:hanging="288"/>
      </w:pPr>
      <w:rPr>
        <w:rFonts w:hint="default"/>
        <w:lang w:val="en-US" w:eastAsia="en-US" w:bidi="ar-SA"/>
      </w:rPr>
    </w:lvl>
    <w:lvl w:ilvl="7" w:tplc="8F52E7D4">
      <w:numFmt w:val="bullet"/>
      <w:lvlText w:val="•"/>
      <w:lvlJc w:val="left"/>
      <w:pPr>
        <w:ind w:left="2315" w:hanging="288"/>
      </w:pPr>
      <w:rPr>
        <w:rFonts w:hint="default"/>
        <w:lang w:val="en-US" w:eastAsia="en-US" w:bidi="ar-SA"/>
      </w:rPr>
    </w:lvl>
    <w:lvl w:ilvl="8" w:tplc="6C8EEAD6">
      <w:numFmt w:val="bullet"/>
      <w:lvlText w:val="•"/>
      <w:lvlJc w:val="left"/>
      <w:pPr>
        <w:ind w:left="2606" w:hanging="288"/>
      </w:pPr>
      <w:rPr>
        <w:rFonts w:hint="default"/>
        <w:lang w:val="en-US" w:eastAsia="en-US" w:bidi="ar-SA"/>
      </w:rPr>
    </w:lvl>
  </w:abstractNum>
  <w:abstractNum w:abstractNumId="336" w15:restartNumberingAfterBreak="0">
    <w:nsid w:val="711C1CF6"/>
    <w:multiLevelType w:val="hybridMultilevel"/>
    <w:tmpl w:val="9AB452B4"/>
    <w:lvl w:ilvl="0" w:tplc="36EEBCCA">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4CA6D41E">
      <w:numFmt w:val="bullet"/>
      <w:lvlText w:val="•"/>
      <w:lvlJc w:val="left"/>
      <w:pPr>
        <w:ind w:left="942" w:hanging="480"/>
      </w:pPr>
      <w:rPr>
        <w:rFonts w:hint="default"/>
        <w:lang w:val="en-US" w:eastAsia="en-US" w:bidi="ar-SA"/>
      </w:rPr>
    </w:lvl>
    <w:lvl w:ilvl="2" w:tplc="4058F492">
      <w:numFmt w:val="bullet"/>
      <w:lvlText w:val="•"/>
      <w:lvlJc w:val="left"/>
      <w:pPr>
        <w:ind w:left="1405" w:hanging="480"/>
      </w:pPr>
      <w:rPr>
        <w:rFonts w:hint="default"/>
        <w:lang w:val="en-US" w:eastAsia="en-US" w:bidi="ar-SA"/>
      </w:rPr>
    </w:lvl>
    <w:lvl w:ilvl="3" w:tplc="510A879A">
      <w:numFmt w:val="bullet"/>
      <w:lvlText w:val="•"/>
      <w:lvlJc w:val="left"/>
      <w:pPr>
        <w:ind w:left="1868" w:hanging="480"/>
      </w:pPr>
      <w:rPr>
        <w:rFonts w:hint="default"/>
        <w:lang w:val="en-US" w:eastAsia="en-US" w:bidi="ar-SA"/>
      </w:rPr>
    </w:lvl>
    <w:lvl w:ilvl="4" w:tplc="88989578">
      <w:numFmt w:val="bullet"/>
      <w:lvlText w:val="•"/>
      <w:lvlJc w:val="left"/>
      <w:pPr>
        <w:ind w:left="2331" w:hanging="480"/>
      </w:pPr>
      <w:rPr>
        <w:rFonts w:hint="default"/>
        <w:lang w:val="en-US" w:eastAsia="en-US" w:bidi="ar-SA"/>
      </w:rPr>
    </w:lvl>
    <w:lvl w:ilvl="5" w:tplc="C8A60378">
      <w:numFmt w:val="bullet"/>
      <w:lvlText w:val="•"/>
      <w:lvlJc w:val="left"/>
      <w:pPr>
        <w:ind w:left="2793" w:hanging="480"/>
      </w:pPr>
      <w:rPr>
        <w:rFonts w:hint="default"/>
        <w:lang w:val="en-US" w:eastAsia="en-US" w:bidi="ar-SA"/>
      </w:rPr>
    </w:lvl>
    <w:lvl w:ilvl="6" w:tplc="8A6E3A84">
      <w:numFmt w:val="bullet"/>
      <w:lvlText w:val="•"/>
      <w:lvlJc w:val="left"/>
      <w:pPr>
        <w:ind w:left="3256" w:hanging="480"/>
      </w:pPr>
      <w:rPr>
        <w:rFonts w:hint="default"/>
        <w:lang w:val="en-US" w:eastAsia="en-US" w:bidi="ar-SA"/>
      </w:rPr>
    </w:lvl>
    <w:lvl w:ilvl="7" w:tplc="2F64959C">
      <w:numFmt w:val="bullet"/>
      <w:lvlText w:val="•"/>
      <w:lvlJc w:val="left"/>
      <w:pPr>
        <w:ind w:left="3719" w:hanging="480"/>
      </w:pPr>
      <w:rPr>
        <w:rFonts w:hint="default"/>
        <w:lang w:val="en-US" w:eastAsia="en-US" w:bidi="ar-SA"/>
      </w:rPr>
    </w:lvl>
    <w:lvl w:ilvl="8" w:tplc="F85A5C2E">
      <w:numFmt w:val="bullet"/>
      <w:lvlText w:val="•"/>
      <w:lvlJc w:val="left"/>
      <w:pPr>
        <w:ind w:left="4182" w:hanging="480"/>
      </w:pPr>
      <w:rPr>
        <w:rFonts w:hint="default"/>
        <w:lang w:val="en-US" w:eastAsia="en-US" w:bidi="ar-SA"/>
      </w:rPr>
    </w:lvl>
  </w:abstractNum>
  <w:abstractNum w:abstractNumId="337" w15:restartNumberingAfterBreak="0">
    <w:nsid w:val="719704D3"/>
    <w:multiLevelType w:val="hybridMultilevel"/>
    <w:tmpl w:val="83E8FD88"/>
    <w:lvl w:ilvl="0" w:tplc="0FFC843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4F74A772">
      <w:numFmt w:val="bullet"/>
      <w:lvlText w:val="•"/>
      <w:lvlJc w:val="left"/>
      <w:pPr>
        <w:ind w:left="1229" w:hanging="288"/>
      </w:pPr>
      <w:rPr>
        <w:rFonts w:hint="default"/>
        <w:lang w:val="en-US" w:eastAsia="en-US" w:bidi="ar-SA"/>
      </w:rPr>
    </w:lvl>
    <w:lvl w:ilvl="2" w:tplc="5F2482DE">
      <w:numFmt w:val="bullet"/>
      <w:lvlText w:val="•"/>
      <w:lvlJc w:val="left"/>
      <w:pPr>
        <w:ind w:left="2139" w:hanging="288"/>
      </w:pPr>
      <w:rPr>
        <w:rFonts w:hint="default"/>
        <w:lang w:val="en-US" w:eastAsia="en-US" w:bidi="ar-SA"/>
      </w:rPr>
    </w:lvl>
    <w:lvl w:ilvl="3" w:tplc="E9F2A838">
      <w:numFmt w:val="bullet"/>
      <w:lvlText w:val="•"/>
      <w:lvlJc w:val="left"/>
      <w:pPr>
        <w:ind w:left="3049" w:hanging="288"/>
      </w:pPr>
      <w:rPr>
        <w:rFonts w:hint="default"/>
        <w:lang w:val="en-US" w:eastAsia="en-US" w:bidi="ar-SA"/>
      </w:rPr>
    </w:lvl>
    <w:lvl w:ilvl="4" w:tplc="E398BE90">
      <w:numFmt w:val="bullet"/>
      <w:lvlText w:val="•"/>
      <w:lvlJc w:val="left"/>
      <w:pPr>
        <w:ind w:left="3959" w:hanging="288"/>
      </w:pPr>
      <w:rPr>
        <w:rFonts w:hint="default"/>
        <w:lang w:val="en-US" w:eastAsia="en-US" w:bidi="ar-SA"/>
      </w:rPr>
    </w:lvl>
    <w:lvl w:ilvl="5" w:tplc="262A6FFC">
      <w:numFmt w:val="bullet"/>
      <w:lvlText w:val="•"/>
      <w:lvlJc w:val="left"/>
      <w:pPr>
        <w:ind w:left="4869" w:hanging="288"/>
      </w:pPr>
      <w:rPr>
        <w:rFonts w:hint="default"/>
        <w:lang w:val="en-US" w:eastAsia="en-US" w:bidi="ar-SA"/>
      </w:rPr>
    </w:lvl>
    <w:lvl w:ilvl="6" w:tplc="B48AA004">
      <w:numFmt w:val="bullet"/>
      <w:lvlText w:val="•"/>
      <w:lvlJc w:val="left"/>
      <w:pPr>
        <w:ind w:left="5779" w:hanging="288"/>
      </w:pPr>
      <w:rPr>
        <w:rFonts w:hint="default"/>
        <w:lang w:val="en-US" w:eastAsia="en-US" w:bidi="ar-SA"/>
      </w:rPr>
    </w:lvl>
    <w:lvl w:ilvl="7" w:tplc="4420F33E">
      <w:numFmt w:val="bullet"/>
      <w:lvlText w:val="•"/>
      <w:lvlJc w:val="left"/>
      <w:pPr>
        <w:ind w:left="6689" w:hanging="288"/>
      </w:pPr>
      <w:rPr>
        <w:rFonts w:hint="default"/>
        <w:lang w:val="en-US" w:eastAsia="en-US" w:bidi="ar-SA"/>
      </w:rPr>
    </w:lvl>
    <w:lvl w:ilvl="8" w:tplc="53FC7484">
      <w:numFmt w:val="bullet"/>
      <w:lvlText w:val="•"/>
      <w:lvlJc w:val="left"/>
      <w:pPr>
        <w:ind w:left="7599" w:hanging="288"/>
      </w:pPr>
      <w:rPr>
        <w:rFonts w:hint="default"/>
        <w:lang w:val="en-US" w:eastAsia="en-US" w:bidi="ar-SA"/>
      </w:rPr>
    </w:lvl>
  </w:abstractNum>
  <w:abstractNum w:abstractNumId="338" w15:restartNumberingAfterBreak="0">
    <w:nsid w:val="72405202"/>
    <w:multiLevelType w:val="hybridMultilevel"/>
    <w:tmpl w:val="D570A9F6"/>
    <w:lvl w:ilvl="0" w:tplc="F404DBCE">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20CE0174">
      <w:numFmt w:val="bullet"/>
      <w:lvlText w:val="•"/>
      <w:lvlJc w:val="left"/>
      <w:pPr>
        <w:ind w:left="1154" w:hanging="480"/>
      </w:pPr>
      <w:rPr>
        <w:rFonts w:hint="default"/>
        <w:lang w:val="en-US" w:eastAsia="en-US" w:bidi="ar-SA"/>
      </w:rPr>
    </w:lvl>
    <w:lvl w:ilvl="2" w:tplc="0CEE4A82">
      <w:numFmt w:val="bullet"/>
      <w:lvlText w:val="•"/>
      <w:lvlJc w:val="left"/>
      <w:pPr>
        <w:ind w:left="1828" w:hanging="480"/>
      </w:pPr>
      <w:rPr>
        <w:rFonts w:hint="default"/>
        <w:lang w:val="en-US" w:eastAsia="en-US" w:bidi="ar-SA"/>
      </w:rPr>
    </w:lvl>
    <w:lvl w:ilvl="3" w:tplc="EFDC94AA">
      <w:numFmt w:val="bullet"/>
      <w:lvlText w:val="•"/>
      <w:lvlJc w:val="left"/>
      <w:pPr>
        <w:ind w:left="2502" w:hanging="480"/>
      </w:pPr>
      <w:rPr>
        <w:rFonts w:hint="default"/>
        <w:lang w:val="en-US" w:eastAsia="en-US" w:bidi="ar-SA"/>
      </w:rPr>
    </w:lvl>
    <w:lvl w:ilvl="4" w:tplc="A2B6CA3A">
      <w:numFmt w:val="bullet"/>
      <w:lvlText w:val="•"/>
      <w:lvlJc w:val="left"/>
      <w:pPr>
        <w:ind w:left="3176" w:hanging="480"/>
      </w:pPr>
      <w:rPr>
        <w:rFonts w:hint="default"/>
        <w:lang w:val="en-US" w:eastAsia="en-US" w:bidi="ar-SA"/>
      </w:rPr>
    </w:lvl>
    <w:lvl w:ilvl="5" w:tplc="CC4ADAD0">
      <w:numFmt w:val="bullet"/>
      <w:lvlText w:val="•"/>
      <w:lvlJc w:val="left"/>
      <w:pPr>
        <w:ind w:left="3850" w:hanging="480"/>
      </w:pPr>
      <w:rPr>
        <w:rFonts w:hint="default"/>
        <w:lang w:val="en-US" w:eastAsia="en-US" w:bidi="ar-SA"/>
      </w:rPr>
    </w:lvl>
    <w:lvl w:ilvl="6" w:tplc="DA7421FA">
      <w:numFmt w:val="bullet"/>
      <w:lvlText w:val="•"/>
      <w:lvlJc w:val="left"/>
      <w:pPr>
        <w:ind w:left="4524" w:hanging="480"/>
      </w:pPr>
      <w:rPr>
        <w:rFonts w:hint="default"/>
        <w:lang w:val="en-US" w:eastAsia="en-US" w:bidi="ar-SA"/>
      </w:rPr>
    </w:lvl>
    <w:lvl w:ilvl="7" w:tplc="C84A6840">
      <w:numFmt w:val="bullet"/>
      <w:lvlText w:val="•"/>
      <w:lvlJc w:val="left"/>
      <w:pPr>
        <w:ind w:left="5199" w:hanging="480"/>
      </w:pPr>
      <w:rPr>
        <w:rFonts w:hint="default"/>
        <w:lang w:val="en-US" w:eastAsia="en-US" w:bidi="ar-SA"/>
      </w:rPr>
    </w:lvl>
    <w:lvl w:ilvl="8" w:tplc="E7E6E8E4">
      <w:numFmt w:val="bullet"/>
      <w:lvlText w:val="•"/>
      <w:lvlJc w:val="left"/>
      <w:pPr>
        <w:ind w:left="5873" w:hanging="480"/>
      </w:pPr>
      <w:rPr>
        <w:rFonts w:hint="default"/>
        <w:lang w:val="en-US" w:eastAsia="en-US" w:bidi="ar-SA"/>
      </w:rPr>
    </w:lvl>
  </w:abstractNum>
  <w:abstractNum w:abstractNumId="339" w15:restartNumberingAfterBreak="0">
    <w:nsid w:val="72543E5C"/>
    <w:multiLevelType w:val="hybridMultilevel"/>
    <w:tmpl w:val="1B9A290E"/>
    <w:lvl w:ilvl="0" w:tplc="757A357C">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32CC2A46">
      <w:numFmt w:val="bullet"/>
      <w:lvlText w:val="•"/>
      <w:lvlJc w:val="left"/>
      <w:pPr>
        <w:ind w:left="981" w:hanging="480"/>
      </w:pPr>
      <w:rPr>
        <w:rFonts w:hint="default"/>
        <w:lang w:val="en-US" w:eastAsia="en-US" w:bidi="ar-SA"/>
      </w:rPr>
    </w:lvl>
    <w:lvl w:ilvl="2" w:tplc="36F4B346">
      <w:numFmt w:val="bullet"/>
      <w:lvlText w:val="•"/>
      <w:lvlJc w:val="left"/>
      <w:pPr>
        <w:ind w:left="1482" w:hanging="480"/>
      </w:pPr>
      <w:rPr>
        <w:rFonts w:hint="default"/>
        <w:lang w:val="en-US" w:eastAsia="en-US" w:bidi="ar-SA"/>
      </w:rPr>
    </w:lvl>
    <w:lvl w:ilvl="3" w:tplc="0FCC5732">
      <w:numFmt w:val="bullet"/>
      <w:lvlText w:val="•"/>
      <w:lvlJc w:val="left"/>
      <w:pPr>
        <w:ind w:left="1983" w:hanging="480"/>
      </w:pPr>
      <w:rPr>
        <w:rFonts w:hint="default"/>
        <w:lang w:val="en-US" w:eastAsia="en-US" w:bidi="ar-SA"/>
      </w:rPr>
    </w:lvl>
    <w:lvl w:ilvl="4" w:tplc="99B43B40">
      <w:numFmt w:val="bullet"/>
      <w:lvlText w:val="•"/>
      <w:lvlJc w:val="left"/>
      <w:pPr>
        <w:ind w:left="2484" w:hanging="480"/>
      </w:pPr>
      <w:rPr>
        <w:rFonts w:hint="default"/>
        <w:lang w:val="en-US" w:eastAsia="en-US" w:bidi="ar-SA"/>
      </w:rPr>
    </w:lvl>
    <w:lvl w:ilvl="5" w:tplc="8200C1E4">
      <w:numFmt w:val="bullet"/>
      <w:lvlText w:val="•"/>
      <w:lvlJc w:val="left"/>
      <w:pPr>
        <w:ind w:left="2985" w:hanging="480"/>
      </w:pPr>
      <w:rPr>
        <w:rFonts w:hint="default"/>
        <w:lang w:val="en-US" w:eastAsia="en-US" w:bidi="ar-SA"/>
      </w:rPr>
    </w:lvl>
    <w:lvl w:ilvl="6" w:tplc="F2E4A40C">
      <w:numFmt w:val="bullet"/>
      <w:lvlText w:val="•"/>
      <w:lvlJc w:val="left"/>
      <w:pPr>
        <w:ind w:left="3486" w:hanging="480"/>
      </w:pPr>
      <w:rPr>
        <w:rFonts w:hint="default"/>
        <w:lang w:val="en-US" w:eastAsia="en-US" w:bidi="ar-SA"/>
      </w:rPr>
    </w:lvl>
    <w:lvl w:ilvl="7" w:tplc="082AB62E">
      <w:numFmt w:val="bullet"/>
      <w:lvlText w:val="•"/>
      <w:lvlJc w:val="left"/>
      <w:pPr>
        <w:ind w:left="3987" w:hanging="480"/>
      </w:pPr>
      <w:rPr>
        <w:rFonts w:hint="default"/>
        <w:lang w:val="en-US" w:eastAsia="en-US" w:bidi="ar-SA"/>
      </w:rPr>
    </w:lvl>
    <w:lvl w:ilvl="8" w:tplc="989E5E4C">
      <w:numFmt w:val="bullet"/>
      <w:lvlText w:val="•"/>
      <w:lvlJc w:val="left"/>
      <w:pPr>
        <w:ind w:left="4489" w:hanging="480"/>
      </w:pPr>
      <w:rPr>
        <w:rFonts w:hint="default"/>
        <w:lang w:val="en-US" w:eastAsia="en-US" w:bidi="ar-SA"/>
      </w:rPr>
    </w:lvl>
  </w:abstractNum>
  <w:abstractNum w:abstractNumId="340" w15:restartNumberingAfterBreak="0">
    <w:nsid w:val="727B39E4"/>
    <w:multiLevelType w:val="hybridMultilevel"/>
    <w:tmpl w:val="5A70DEA2"/>
    <w:lvl w:ilvl="0" w:tplc="A3D2415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9C8BB08">
      <w:numFmt w:val="bullet"/>
      <w:lvlText w:val="•"/>
      <w:lvlJc w:val="left"/>
      <w:pPr>
        <w:ind w:left="1058" w:hanging="288"/>
      </w:pPr>
      <w:rPr>
        <w:rFonts w:hint="default"/>
        <w:lang w:val="en-US" w:eastAsia="en-US" w:bidi="ar-SA"/>
      </w:rPr>
    </w:lvl>
    <w:lvl w:ilvl="2" w:tplc="9E7C852C">
      <w:numFmt w:val="bullet"/>
      <w:lvlText w:val="•"/>
      <w:lvlJc w:val="left"/>
      <w:pPr>
        <w:ind w:left="1797" w:hanging="288"/>
      </w:pPr>
      <w:rPr>
        <w:rFonts w:hint="default"/>
        <w:lang w:val="en-US" w:eastAsia="en-US" w:bidi="ar-SA"/>
      </w:rPr>
    </w:lvl>
    <w:lvl w:ilvl="3" w:tplc="76D68A46">
      <w:numFmt w:val="bullet"/>
      <w:lvlText w:val="•"/>
      <w:lvlJc w:val="left"/>
      <w:pPr>
        <w:ind w:left="2536" w:hanging="288"/>
      </w:pPr>
      <w:rPr>
        <w:rFonts w:hint="default"/>
        <w:lang w:val="en-US" w:eastAsia="en-US" w:bidi="ar-SA"/>
      </w:rPr>
    </w:lvl>
    <w:lvl w:ilvl="4" w:tplc="3D08E784">
      <w:numFmt w:val="bullet"/>
      <w:lvlText w:val="•"/>
      <w:lvlJc w:val="left"/>
      <w:pPr>
        <w:ind w:left="3275" w:hanging="288"/>
      </w:pPr>
      <w:rPr>
        <w:rFonts w:hint="default"/>
        <w:lang w:val="en-US" w:eastAsia="en-US" w:bidi="ar-SA"/>
      </w:rPr>
    </w:lvl>
    <w:lvl w:ilvl="5" w:tplc="7550E902">
      <w:numFmt w:val="bullet"/>
      <w:lvlText w:val="•"/>
      <w:lvlJc w:val="left"/>
      <w:pPr>
        <w:ind w:left="4014" w:hanging="288"/>
      </w:pPr>
      <w:rPr>
        <w:rFonts w:hint="default"/>
        <w:lang w:val="en-US" w:eastAsia="en-US" w:bidi="ar-SA"/>
      </w:rPr>
    </w:lvl>
    <w:lvl w:ilvl="6" w:tplc="9B4A0618">
      <w:numFmt w:val="bullet"/>
      <w:lvlText w:val="•"/>
      <w:lvlJc w:val="left"/>
      <w:pPr>
        <w:ind w:left="4753" w:hanging="288"/>
      </w:pPr>
      <w:rPr>
        <w:rFonts w:hint="default"/>
        <w:lang w:val="en-US" w:eastAsia="en-US" w:bidi="ar-SA"/>
      </w:rPr>
    </w:lvl>
    <w:lvl w:ilvl="7" w:tplc="18F27FA0">
      <w:numFmt w:val="bullet"/>
      <w:lvlText w:val="•"/>
      <w:lvlJc w:val="left"/>
      <w:pPr>
        <w:ind w:left="5492" w:hanging="288"/>
      </w:pPr>
      <w:rPr>
        <w:rFonts w:hint="default"/>
        <w:lang w:val="en-US" w:eastAsia="en-US" w:bidi="ar-SA"/>
      </w:rPr>
    </w:lvl>
    <w:lvl w:ilvl="8" w:tplc="BF4C6E90">
      <w:numFmt w:val="bullet"/>
      <w:lvlText w:val="•"/>
      <w:lvlJc w:val="left"/>
      <w:pPr>
        <w:ind w:left="6231" w:hanging="288"/>
      </w:pPr>
      <w:rPr>
        <w:rFonts w:hint="default"/>
        <w:lang w:val="en-US" w:eastAsia="en-US" w:bidi="ar-SA"/>
      </w:rPr>
    </w:lvl>
  </w:abstractNum>
  <w:abstractNum w:abstractNumId="341" w15:restartNumberingAfterBreak="0">
    <w:nsid w:val="72AC02C0"/>
    <w:multiLevelType w:val="hybridMultilevel"/>
    <w:tmpl w:val="7C5AFE4A"/>
    <w:lvl w:ilvl="0" w:tplc="1EAE441E">
      <w:start w:val="4"/>
      <w:numFmt w:val="decimal"/>
      <w:lvlText w:val="%1."/>
      <w:lvlJc w:val="left"/>
      <w:pPr>
        <w:ind w:left="412" w:hanging="288"/>
      </w:pPr>
      <w:rPr>
        <w:rFonts w:ascii="Courier New" w:eastAsia="Courier New" w:hAnsi="Courier New" w:cs="Courier New" w:hint="default"/>
        <w:spacing w:val="-1"/>
        <w:w w:val="100"/>
        <w:sz w:val="16"/>
        <w:szCs w:val="16"/>
        <w:lang w:val="en-US" w:eastAsia="en-US" w:bidi="ar-SA"/>
      </w:rPr>
    </w:lvl>
    <w:lvl w:ilvl="1" w:tplc="C8BED470">
      <w:numFmt w:val="bullet"/>
      <w:lvlText w:val="•"/>
      <w:lvlJc w:val="left"/>
      <w:pPr>
        <w:ind w:left="616" w:hanging="288"/>
      </w:pPr>
      <w:rPr>
        <w:rFonts w:hint="default"/>
        <w:lang w:val="en-US" w:eastAsia="en-US" w:bidi="ar-SA"/>
      </w:rPr>
    </w:lvl>
    <w:lvl w:ilvl="2" w:tplc="43B6F4C6">
      <w:numFmt w:val="bullet"/>
      <w:lvlText w:val="•"/>
      <w:lvlJc w:val="left"/>
      <w:pPr>
        <w:ind w:left="812" w:hanging="288"/>
      </w:pPr>
      <w:rPr>
        <w:rFonts w:hint="default"/>
        <w:lang w:val="en-US" w:eastAsia="en-US" w:bidi="ar-SA"/>
      </w:rPr>
    </w:lvl>
    <w:lvl w:ilvl="3" w:tplc="095C6B8A">
      <w:numFmt w:val="bullet"/>
      <w:lvlText w:val="•"/>
      <w:lvlJc w:val="left"/>
      <w:pPr>
        <w:ind w:left="1008" w:hanging="288"/>
      </w:pPr>
      <w:rPr>
        <w:rFonts w:hint="default"/>
        <w:lang w:val="en-US" w:eastAsia="en-US" w:bidi="ar-SA"/>
      </w:rPr>
    </w:lvl>
    <w:lvl w:ilvl="4" w:tplc="2D0EFD78">
      <w:numFmt w:val="bullet"/>
      <w:lvlText w:val="•"/>
      <w:lvlJc w:val="left"/>
      <w:pPr>
        <w:ind w:left="1204" w:hanging="288"/>
      </w:pPr>
      <w:rPr>
        <w:rFonts w:hint="default"/>
        <w:lang w:val="en-US" w:eastAsia="en-US" w:bidi="ar-SA"/>
      </w:rPr>
    </w:lvl>
    <w:lvl w:ilvl="5" w:tplc="77BCDB26">
      <w:numFmt w:val="bullet"/>
      <w:lvlText w:val="•"/>
      <w:lvlJc w:val="left"/>
      <w:pPr>
        <w:ind w:left="1400" w:hanging="288"/>
      </w:pPr>
      <w:rPr>
        <w:rFonts w:hint="default"/>
        <w:lang w:val="en-US" w:eastAsia="en-US" w:bidi="ar-SA"/>
      </w:rPr>
    </w:lvl>
    <w:lvl w:ilvl="6" w:tplc="D488FA9A">
      <w:numFmt w:val="bullet"/>
      <w:lvlText w:val="•"/>
      <w:lvlJc w:val="left"/>
      <w:pPr>
        <w:ind w:left="1596" w:hanging="288"/>
      </w:pPr>
      <w:rPr>
        <w:rFonts w:hint="default"/>
        <w:lang w:val="en-US" w:eastAsia="en-US" w:bidi="ar-SA"/>
      </w:rPr>
    </w:lvl>
    <w:lvl w:ilvl="7" w:tplc="A3EE76C4">
      <w:numFmt w:val="bullet"/>
      <w:lvlText w:val="•"/>
      <w:lvlJc w:val="left"/>
      <w:pPr>
        <w:ind w:left="1792" w:hanging="288"/>
      </w:pPr>
      <w:rPr>
        <w:rFonts w:hint="default"/>
        <w:lang w:val="en-US" w:eastAsia="en-US" w:bidi="ar-SA"/>
      </w:rPr>
    </w:lvl>
    <w:lvl w:ilvl="8" w:tplc="DBA6081C">
      <w:numFmt w:val="bullet"/>
      <w:lvlText w:val="•"/>
      <w:lvlJc w:val="left"/>
      <w:pPr>
        <w:ind w:left="1988" w:hanging="288"/>
      </w:pPr>
      <w:rPr>
        <w:rFonts w:hint="default"/>
        <w:lang w:val="en-US" w:eastAsia="en-US" w:bidi="ar-SA"/>
      </w:rPr>
    </w:lvl>
  </w:abstractNum>
  <w:abstractNum w:abstractNumId="342" w15:restartNumberingAfterBreak="0">
    <w:nsid w:val="730D0082"/>
    <w:multiLevelType w:val="hybridMultilevel"/>
    <w:tmpl w:val="45CCF9F6"/>
    <w:lvl w:ilvl="0" w:tplc="09C0676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2D4C434A">
      <w:numFmt w:val="bullet"/>
      <w:lvlText w:val="•"/>
      <w:lvlJc w:val="left"/>
      <w:pPr>
        <w:ind w:left="1012" w:hanging="288"/>
      </w:pPr>
      <w:rPr>
        <w:rFonts w:hint="default"/>
        <w:lang w:val="en-US" w:eastAsia="en-US" w:bidi="ar-SA"/>
      </w:rPr>
    </w:lvl>
    <w:lvl w:ilvl="2" w:tplc="E7F2BEA4">
      <w:numFmt w:val="bullet"/>
      <w:lvlText w:val="•"/>
      <w:lvlJc w:val="left"/>
      <w:pPr>
        <w:ind w:left="1744" w:hanging="288"/>
      </w:pPr>
      <w:rPr>
        <w:rFonts w:hint="default"/>
        <w:lang w:val="en-US" w:eastAsia="en-US" w:bidi="ar-SA"/>
      </w:rPr>
    </w:lvl>
    <w:lvl w:ilvl="3" w:tplc="0C2AFAD4">
      <w:numFmt w:val="bullet"/>
      <w:lvlText w:val="•"/>
      <w:lvlJc w:val="left"/>
      <w:pPr>
        <w:ind w:left="2477" w:hanging="288"/>
      </w:pPr>
      <w:rPr>
        <w:rFonts w:hint="default"/>
        <w:lang w:val="en-US" w:eastAsia="en-US" w:bidi="ar-SA"/>
      </w:rPr>
    </w:lvl>
    <w:lvl w:ilvl="4" w:tplc="4394D724">
      <w:numFmt w:val="bullet"/>
      <w:lvlText w:val="•"/>
      <w:lvlJc w:val="left"/>
      <w:pPr>
        <w:ind w:left="3209" w:hanging="288"/>
      </w:pPr>
      <w:rPr>
        <w:rFonts w:hint="default"/>
        <w:lang w:val="en-US" w:eastAsia="en-US" w:bidi="ar-SA"/>
      </w:rPr>
    </w:lvl>
    <w:lvl w:ilvl="5" w:tplc="395E3D72">
      <w:numFmt w:val="bullet"/>
      <w:lvlText w:val="•"/>
      <w:lvlJc w:val="left"/>
      <w:pPr>
        <w:ind w:left="3942" w:hanging="288"/>
      </w:pPr>
      <w:rPr>
        <w:rFonts w:hint="default"/>
        <w:lang w:val="en-US" w:eastAsia="en-US" w:bidi="ar-SA"/>
      </w:rPr>
    </w:lvl>
    <w:lvl w:ilvl="6" w:tplc="98A44EE0">
      <w:numFmt w:val="bullet"/>
      <w:lvlText w:val="•"/>
      <w:lvlJc w:val="left"/>
      <w:pPr>
        <w:ind w:left="4674" w:hanging="288"/>
      </w:pPr>
      <w:rPr>
        <w:rFonts w:hint="default"/>
        <w:lang w:val="en-US" w:eastAsia="en-US" w:bidi="ar-SA"/>
      </w:rPr>
    </w:lvl>
    <w:lvl w:ilvl="7" w:tplc="43C09B20">
      <w:numFmt w:val="bullet"/>
      <w:lvlText w:val="•"/>
      <w:lvlJc w:val="left"/>
      <w:pPr>
        <w:ind w:left="5407" w:hanging="288"/>
      </w:pPr>
      <w:rPr>
        <w:rFonts w:hint="default"/>
        <w:lang w:val="en-US" w:eastAsia="en-US" w:bidi="ar-SA"/>
      </w:rPr>
    </w:lvl>
    <w:lvl w:ilvl="8" w:tplc="8744A7C0">
      <w:numFmt w:val="bullet"/>
      <w:lvlText w:val="•"/>
      <w:lvlJc w:val="left"/>
      <w:pPr>
        <w:ind w:left="6139" w:hanging="288"/>
      </w:pPr>
      <w:rPr>
        <w:rFonts w:hint="default"/>
        <w:lang w:val="en-US" w:eastAsia="en-US" w:bidi="ar-SA"/>
      </w:rPr>
    </w:lvl>
  </w:abstractNum>
  <w:abstractNum w:abstractNumId="343" w15:restartNumberingAfterBreak="0">
    <w:nsid w:val="731D7E77"/>
    <w:multiLevelType w:val="hybridMultilevel"/>
    <w:tmpl w:val="D65C0942"/>
    <w:lvl w:ilvl="0" w:tplc="AA5297F4">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F75880CA">
      <w:numFmt w:val="bullet"/>
      <w:lvlText w:val="•"/>
      <w:lvlJc w:val="left"/>
      <w:pPr>
        <w:ind w:left="1058" w:hanging="288"/>
      </w:pPr>
      <w:rPr>
        <w:rFonts w:hint="default"/>
        <w:lang w:val="en-US" w:eastAsia="en-US" w:bidi="ar-SA"/>
      </w:rPr>
    </w:lvl>
    <w:lvl w:ilvl="2" w:tplc="46941736">
      <w:numFmt w:val="bullet"/>
      <w:lvlText w:val="•"/>
      <w:lvlJc w:val="left"/>
      <w:pPr>
        <w:ind w:left="1797" w:hanging="288"/>
      </w:pPr>
      <w:rPr>
        <w:rFonts w:hint="default"/>
        <w:lang w:val="en-US" w:eastAsia="en-US" w:bidi="ar-SA"/>
      </w:rPr>
    </w:lvl>
    <w:lvl w:ilvl="3" w:tplc="E502FC7C">
      <w:numFmt w:val="bullet"/>
      <w:lvlText w:val="•"/>
      <w:lvlJc w:val="left"/>
      <w:pPr>
        <w:ind w:left="2536" w:hanging="288"/>
      </w:pPr>
      <w:rPr>
        <w:rFonts w:hint="default"/>
        <w:lang w:val="en-US" w:eastAsia="en-US" w:bidi="ar-SA"/>
      </w:rPr>
    </w:lvl>
    <w:lvl w:ilvl="4" w:tplc="B4EE9A9C">
      <w:numFmt w:val="bullet"/>
      <w:lvlText w:val="•"/>
      <w:lvlJc w:val="left"/>
      <w:pPr>
        <w:ind w:left="3275" w:hanging="288"/>
      </w:pPr>
      <w:rPr>
        <w:rFonts w:hint="default"/>
        <w:lang w:val="en-US" w:eastAsia="en-US" w:bidi="ar-SA"/>
      </w:rPr>
    </w:lvl>
    <w:lvl w:ilvl="5" w:tplc="EEC6B488">
      <w:numFmt w:val="bullet"/>
      <w:lvlText w:val="•"/>
      <w:lvlJc w:val="left"/>
      <w:pPr>
        <w:ind w:left="4014" w:hanging="288"/>
      </w:pPr>
      <w:rPr>
        <w:rFonts w:hint="default"/>
        <w:lang w:val="en-US" w:eastAsia="en-US" w:bidi="ar-SA"/>
      </w:rPr>
    </w:lvl>
    <w:lvl w:ilvl="6" w:tplc="735870CA">
      <w:numFmt w:val="bullet"/>
      <w:lvlText w:val="•"/>
      <w:lvlJc w:val="left"/>
      <w:pPr>
        <w:ind w:left="4753" w:hanging="288"/>
      </w:pPr>
      <w:rPr>
        <w:rFonts w:hint="default"/>
        <w:lang w:val="en-US" w:eastAsia="en-US" w:bidi="ar-SA"/>
      </w:rPr>
    </w:lvl>
    <w:lvl w:ilvl="7" w:tplc="8F008E80">
      <w:numFmt w:val="bullet"/>
      <w:lvlText w:val="•"/>
      <w:lvlJc w:val="left"/>
      <w:pPr>
        <w:ind w:left="5492" w:hanging="288"/>
      </w:pPr>
      <w:rPr>
        <w:rFonts w:hint="default"/>
        <w:lang w:val="en-US" w:eastAsia="en-US" w:bidi="ar-SA"/>
      </w:rPr>
    </w:lvl>
    <w:lvl w:ilvl="8" w:tplc="28E65C40">
      <w:numFmt w:val="bullet"/>
      <w:lvlText w:val="•"/>
      <w:lvlJc w:val="left"/>
      <w:pPr>
        <w:ind w:left="6231" w:hanging="288"/>
      </w:pPr>
      <w:rPr>
        <w:rFonts w:hint="default"/>
        <w:lang w:val="en-US" w:eastAsia="en-US" w:bidi="ar-SA"/>
      </w:rPr>
    </w:lvl>
  </w:abstractNum>
  <w:abstractNum w:abstractNumId="344" w15:restartNumberingAfterBreak="0">
    <w:nsid w:val="732E0197"/>
    <w:multiLevelType w:val="hybridMultilevel"/>
    <w:tmpl w:val="66E832EE"/>
    <w:lvl w:ilvl="0" w:tplc="20EEA79E">
      <w:start w:val="1"/>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C9BCB198">
      <w:numFmt w:val="bullet"/>
      <w:lvlText w:val="•"/>
      <w:lvlJc w:val="left"/>
      <w:pPr>
        <w:ind w:left="1391" w:hanging="480"/>
      </w:pPr>
      <w:rPr>
        <w:rFonts w:hint="default"/>
        <w:lang w:val="en-US" w:eastAsia="en-US" w:bidi="ar-SA"/>
      </w:rPr>
    </w:lvl>
    <w:lvl w:ilvl="2" w:tplc="AAF884DC">
      <w:numFmt w:val="bullet"/>
      <w:lvlText w:val="•"/>
      <w:lvlJc w:val="left"/>
      <w:pPr>
        <w:ind w:left="2283" w:hanging="480"/>
      </w:pPr>
      <w:rPr>
        <w:rFonts w:hint="default"/>
        <w:lang w:val="en-US" w:eastAsia="en-US" w:bidi="ar-SA"/>
      </w:rPr>
    </w:lvl>
    <w:lvl w:ilvl="3" w:tplc="63A2BA4C">
      <w:numFmt w:val="bullet"/>
      <w:lvlText w:val="•"/>
      <w:lvlJc w:val="left"/>
      <w:pPr>
        <w:ind w:left="3175" w:hanging="480"/>
      </w:pPr>
      <w:rPr>
        <w:rFonts w:hint="default"/>
        <w:lang w:val="en-US" w:eastAsia="en-US" w:bidi="ar-SA"/>
      </w:rPr>
    </w:lvl>
    <w:lvl w:ilvl="4" w:tplc="A81E0FA8">
      <w:numFmt w:val="bullet"/>
      <w:lvlText w:val="•"/>
      <w:lvlJc w:val="left"/>
      <w:pPr>
        <w:ind w:left="4067" w:hanging="480"/>
      </w:pPr>
      <w:rPr>
        <w:rFonts w:hint="default"/>
        <w:lang w:val="en-US" w:eastAsia="en-US" w:bidi="ar-SA"/>
      </w:rPr>
    </w:lvl>
    <w:lvl w:ilvl="5" w:tplc="E99ED6AC">
      <w:numFmt w:val="bullet"/>
      <w:lvlText w:val="•"/>
      <w:lvlJc w:val="left"/>
      <w:pPr>
        <w:ind w:left="4959" w:hanging="480"/>
      </w:pPr>
      <w:rPr>
        <w:rFonts w:hint="default"/>
        <w:lang w:val="en-US" w:eastAsia="en-US" w:bidi="ar-SA"/>
      </w:rPr>
    </w:lvl>
    <w:lvl w:ilvl="6" w:tplc="1854C38E">
      <w:numFmt w:val="bullet"/>
      <w:lvlText w:val="•"/>
      <w:lvlJc w:val="left"/>
      <w:pPr>
        <w:ind w:left="5851" w:hanging="480"/>
      </w:pPr>
      <w:rPr>
        <w:rFonts w:hint="default"/>
        <w:lang w:val="en-US" w:eastAsia="en-US" w:bidi="ar-SA"/>
      </w:rPr>
    </w:lvl>
    <w:lvl w:ilvl="7" w:tplc="C62E7764">
      <w:numFmt w:val="bullet"/>
      <w:lvlText w:val="•"/>
      <w:lvlJc w:val="left"/>
      <w:pPr>
        <w:ind w:left="6743" w:hanging="480"/>
      </w:pPr>
      <w:rPr>
        <w:rFonts w:hint="default"/>
        <w:lang w:val="en-US" w:eastAsia="en-US" w:bidi="ar-SA"/>
      </w:rPr>
    </w:lvl>
    <w:lvl w:ilvl="8" w:tplc="CABC397A">
      <w:numFmt w:val="bullet"/>
      <w:lvlText w:val="•"/>
      <w:lvlJc w:val="left"/>
      <w:pPr>
        <w:ind w:left="7635" w:hanging="480"/>
      </w:pPr>
      <w:rPr>
        <w:rFonts w:hint="default"/>
        <w:lang w:val="en-US" w:eastAsia="en-US" w:bidi="ar-SA"/>
      </w:rPr>
    </w:lvl>
  </w:abstractNum>
  <w:abstractNum w:abstractNumId="345" w15:restartNumberingAfterBreak="0">
    <w:nsid w:val="73457DEE"/>
    <w:multiLevelType w:val="hybridMultilevel"/>
    <w:tmpl w:val="F04E9646"/>
    <w:lvl w:ilvl="0" w:tplc="933C0A6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1ECB6C0">
      <w:numFmt w:val="bullet"/>
      <w:lvlText w:val="•"/>
      <w:lvlJc w:val="left"/>
      <w:pPr>
        <w:ind w:left="1229" w:hanging="288"/>
      </w:pPr>
      <w:rPr>
        <w:rFonts w:hint="default"/>
        <w:lang w:val="en-US" w:eastAsia="en-US" w:bidi="ar-SA"/>
      </w:rPr>
    </w:lvl>
    <w:lvl w:ilvl="2" w:tplc="7BFE5B9E">
      <w:numFmt w:val="bullet"/>
      <w:lvlText w:val="•"/>
      <w:lvlJc w:val="left"/>
      <w:pPr>
        <w:ind w:left="2139" w:hanging="288"/>
      </w:pPr>
      <w:rPr>
        <w:rFonts w:hint="default"/>
        <w:lang w:val="en-US" w:eastAsia="en-US" w:bidi="ar-SA"/>
      </w:rPr>
    </w:lvl>
    <w:lvl w:ilvl="3" w:tplc="34728804">
      <w:numFmt w:val="bullet"/>
      <w:lvlText w:val="•"/>
      <w:lvlJc w:val="left"/>
      <w:pPr>
        <w:ind w:left="3049" w:hanging="288"/>
      </w:pPr>
      <w:rPr>
        <w:rFonts w:hint="default"/>
        <w:lang w:val="en-US" w:eastAsia="en-US" w:bidi="ar-SA"/>
      </w:rPr>
    </w:lvl>
    <w:lvl w:ilvl="4" w:tplc="70BEB588">
      <w:numFmt w:val="bullet"/>
      <w:lvlText w:val="•"/>
      <w:lvlJc w:val="left"/>
      <w:pPr>
        <w:ind w:left="3959" w:hanging="288"/>
      </w:pPr>
      <w:rPr>
        <w:rFonts w:hint="default"/>
        <w:lang w:val="en-US" w:eastAsia="en-US" w:bidi="ar-SA"/>
      </w:rPr>
    </w:lvl>
    <w:lvl w:ilvl="5" w:tplc="C2A01136">
      <w:numFmt w:val="bullet"/>
      <w:lvlText w:val="•"/>
      <w:lvlJc w:val="left"/>
      <w:pPr>
        <w:ind w:left="4869" w:hanging="288"/>
      </w:pPr>
      <w:rPr>
        <w:rFonts w:hint="default"/>
        <w:lang w:val="en-US" w:eastAsia="en-US" w:bidi="ar-SA"/>
      </w:rPr>
    </w:lvl>
    <w:lvl w:ilvl="6" w:tplc="BC0E0A42">
      <w:numFmt w:val="bullet"/>
      <w:lvlText w:val="•"/>
      <w:lvlJc w:val="left"/>
      <w:pPr>
        <w:ind w:left="5779" w:hanging="288"/>
      </w:pPr>
      <w:rPr>
        <w:rFonts w:hint="default"/>
        <w:lang w:val="en-US" w:eastAsia="en-US" w:bidi="ar-SA"/>
      </w:rPr>
    </w:lvl>
    <w:lvl w:ilvl="7" w:tplc="C4EE6622">
      <w:numFmt w:val="bullet"/>
      <w:lvlText w:val="•"/>
      <w:lvlJc w:val="left"/>
      <w:pPr>
        <w:ind w:left="6689" w:hanging="288"/>
      </w:pPr>
      <w:rPr>
        <w:rFonts w:hint="default"/>
        <w:lang w:val="en-US" w:eastAsia="en-US" w:bidi="ar-SA"/>
      </w:rPr>
    </w:lvl>
    <w:lvl w:ilvl="8" w:tplc="80E8A4A0">
      <w:numFmt w:val="bullet"/>
      <w:lvlText w:val="•"/>
      <w:lvlJc w:val="left"/>
      <w:pPr>
        <w:ind w:left="7599" w:hanging="288"/>
      </w:pPr>
      <w:rPr>
        <w:rFonts w:hint="default"/>
        <w:lang w:val="en-US" w:eastAsia="en-US" w:bidi="ar-SA"/>
      </w:rPr>
    </w:lvl>
  </w:abstractNum>
  <w:abstractNum w:abstractNumId="346" w15:restartNumberingAfterBreak="0">
    <w:nsid w:val="73584986"/>
    <w:multiLevelType w:val="hybridMultilevel"/>
    <w:tmpl w:val="C6A2C8E0"/>
    <w:lvl w:ilvl="0" w:tplc="F8022124">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B2D084A8">
      <w:numFmt w:val="bullet"/>
      <w:lvlText w:val="•"/>
      <w:lvlJc w:val="left"/>
      <w:pPr>
        <w:ind w:left="1025" w:hanging="192"/>
      </w:pPr>
      <w:rPr>
        <w:rFonts w:hint="default"/>
        <w:lang w:val="en-US" w:eastAsia="en-US" w:bidi="ar-SA"/>
      </w:rPr>
    </w:lvl>
    <w:lvl w:ilvl="2" w:tplc="A1C6B10E">
      <w:numFmt w:val="bullet"/>
      <w:lvlText w:val="•"/>
      <w:lvlJc w:val="left"/>
      <w:pPr>
        <w:ind w:left="1671" w:hanging="192"/>
      </w:pPr>
      <w:rPr>
        <w:rFonts w:hint="default"/>
        <w:lang w:val="en-US" w:eastAsia="en-US" w:bidi="ar-SA"/>
      </w:rPr>
    </w:lvl>
    <w:lvl w:ilvl="3" w:tplc="04661348">
      <w:numFmt w:val="bullet"/>
      <w:lvlText w:val="•"/>
      <w:lvlJc w:val="left"/>
      <w:pPr>
        <w:ind w:left="2316" w:hanging="192"/>
      </w:pPr>
      <w:rPr>
        <w:rFonts w:hint="default"/>
        <w:lang w:val="en-US" w:eastAsia="en-US" w:bidi="ar-SA"/>
      </w:rPr>
    </w:lvl>
    <w:lvl w:ilvl="4" w:tplc="013CD2EC">
      <w:numFmt w:val="bullet"/>
      <w:lvlText w:val="•"/>
      <w:lvlJc w:val="left"/>
      <w:pPr>
        <w:ind w:left="2962" w:hanging="192"/>
      </w:pPr>
      <w:rPr>
        <w:rFonts w:hint="default"/>
        <w:lang w:val="en-US" w:eastAsia="en-US" w:bidi="ar-SA"/>
      </w:rPr>
    </w:lvl>
    <w:lvl w:ilvl="5" w:tplc="53705D24">
      <w:numFmt w:val="bullet"/>
      <w:lvlText w:val="•"/>
      <w:lvlJc w:val="left"/>
      <w:pPr>
        <w:ind w:left="3607" w:hanging="192"/>
      </w:pPr>
      <w:rPr>
        <w:rFonts w:hint="default"/>
        <w:lang w:val="en-US" w:eastAsia="en-US" w:bidi="ar-SA"/>
      </w:rPr>
    </w:lvl>
    <w:lvl w:ilvl="6" w:tplc="9A80A08E">
      <w:numFmt w:val="bullet"/>
      <w:lvlText w:val="•"/>
      <w:lvlJc w:val="left"/>
      <w:pPr>
        <w:ind w:left="4253" w:hanging="192"/>
      </w:pPr>
      <w:rPr>
        <w:rFonts w:hint="default"/>
        <w:lang w:val="en-US" w:eastAsia="en-US" w:bidi="ar-SA"/>
      </w:rPr>
    </w:lvl>
    <w:lvl w:ilvl="7" w:tplc="E8C45C0E">
      <w:numFmt w:val="bullet"/>
      <w:lvlText w:val="•"/>
      <w:lvlJc w:val="left"/>
      <w:pPr>
        <w:ind w:left="4898" w:hanging="192"/>
      </w:pPr>
      <w:rPr>
        <w:rFonts w:hint="default"/>
        <w:lang w:val="en-US" w:eastAsia="en-US" w:bidi="ar-SA"/>
      </w:rPr>
    </w:lvl>
    <w:lvl w:ilvl="8" w:tplc="E7069396">
      <w:numFmt w:val="bullet"/>
      <w:lvlText w:val="•"/>
      <w:lvlJc w:val="left"/>
      <w:pPr>
        <w:ind w:left="5544" w:hanging="192"/>
      </w:pPr>
      <w:rPr>
        <w:rFonts w:hint="default"/>
        <w:lang w:val="en-US" w:eastAsia="en-US" w:bidi="ar-SA"/>
      </w:rPr>
    </w:lvl>
  </w:abstractNum>
  <w:abstractNum w:abstractNumId="347" w15:restartNumberingAfterBreak="0">
    <w:nsid w:val="74680F9D"/>
    <w:multiLevelType w:val="hybridMultilevel"/>
    <w:tmpl w:val="652CD60C"/>
    <w:lvl w:ilvl="0" w:tplc="2EEEA5D2">
      <w:numFmt w:val="decimal"/>
      <w:lvlText w:val="%1"/>
      <w:lvlJc w:val="left"/>
      <w:pPr>
        <w:ind w:left="1564" w:hanging="864"/>
      </w:pPr>
      <w:rPr>
        <w:rFonts w:ascii="Courier New" w:eastAsia="Courier New" w:hAnsi="Courier New" w:cs="Courier New" w:hint="default"/>
        <w:w w:val="100"/>
        <w:sz w:val="16"/>
        <w:szCs w:val="16"/>
        <w:lang w:val="en-US" w:eastAsia="en-US" w:bidi="ar-SA"/>
      </w:rPr>
    </w:lvl>
    <w:lvl w:ilvl="1" w:tplc="E7F68D44">
      <w:numFmt w:val="bullet"/>
      <w:lvlText w:val="•"/>
      <w:lvlJc w:val="left"/>
      <w:pPr>
        <w:ind w:left="2345" w:hanging="864"/>
      </w:pPr>
      <w:rPr>
        <w:rFonts w:hint="default"/>
        <w:lang w:val="en-US" w:eastAsia="en-US" w:bidi="ar-SA"/>
      </w:rPr>
    </w:lvl>
    <w:lvl w:ilvl="2" w:tplc="ECE6E730">
      <w:numFmt w:val="bullet"/>
      <w:lvlText w:val="•"/>
      <w:lvlJc w:val="left"/>
      <w:pPr>
        <w:ind w:left="3131" w:hanging="864"/>
      </w:pPr>
      <w:rPr>
        <w:rFonts w:hint="default"/>
        <w:lang w:val="en-US" w:eastAsia="en-US" w:bidi="ar-SA"/>
      </w:rPr>
    </w:lvl>
    <w:lvl w:ilvl="3" w:tplc="D26E4E0C">
      <w:numFmt w:val="bullet"/>
      <w:lvlText w:val="•"/>
      <w:lvlJc w:val="left"/>
      <w:pPr>
        <w:ind w:left="3917" w:hanging="864"/>
      </w:pPr>
      <w:rPr>
        <w:rFonts w:hint="default"/>
        <w:lang w:val="en-US" w:eastAsia="en-US" w:bidi="ar-SA"/>
      </w:rPr>
    </w:lvl>
    <w:lvl w:ilvl="4" w:tplc="901E3FC2">
      <w:numFmt w:val="bullet"/>
      <w:lvlText w:val="•"/>
      <w:lvlJc w:val="left"/>
      <w:pPr>
        <w:ind w:left="4703" w:hanging="864"/>
      </w:pPr>
      <w:rPr>
        <w:rFonts w:hint="default"/>
        <w:lang w:val="en-US" w:eastAsia="en-US" w:bidi="ar-SA"/>
      </w:rPr>
    </w:lvl>
    <w:lvl w:ilvl="5" w:tplc="7292ABB8">
      <w:numFmt w:val="bullet"/>
      <w:lvlText w:val="•"/>
      <w:lvlJc w:val="left"/>
      <w:pPr>
        <w:ind w:left="5489" w:hanging="864"/>
      </w:pPr>
      <w:rPr>
        <w:rFonts w:hint="default"/>
        <w:lang w:val="en-US" w:eastAsia="en-US" w:bidi="ar-SA"/>
      </w:rPr>
    </w:lvl>
    <w:lvl w:ilvl="6" w:tplc="2DCC63B8">
      <w:numFmt w:val="bullet"/>
      <w:lvlText w:val="•"/>
      <w:lvlJc w:val="left"/>
      <w:pPr>
        <w:ind w:left="6275" w:hanging="864"/>
      </w:pPr>
      <w:rPr>
        <w:rFonts w:hint="default"/>
        <w:lang w:val="en-US" w:eastAsia="en-US" w:bidi="ar-SA"/>
      </w:rPr>
    </w:lvl>
    <w:lvl w:ilvl="7" w:tplc="15AE1370">
      <w:numFmt w:val="bullet"/>
      <w:lvlText w:val="•"/>
      <w:lvlJc w:val="left"/>
      <w:pPr>
        <w:ind w:left="7061" w:hanging="864"/>
      </w:pPr>
      <w:rPr>
        <w:rFonts w:hint="default"/>
        <w:lang w:val="en-US" w:eastAsia="en-US" w:bidi="ar-SA"/>
      </w:rPr>
    </w:lvl>
    <w:lvl w:ilvl="8" w:tplc="0B643B38">
      <w:numFmt w:val="bullet"/>
      <w:lvlText w:val="•"/>
      <w:lvlJc w:val="left"/>
      <w:pPr>
        <w:ind w:left="7847" w:hanging="864"/>
      </w:pPr>
      <w:rPr>
        <w:rFonts w:hint="default"/>
        <w:lang w:val="en-US" w:eastAsia="en-US" w:bidi="ar-SA"/>
      </w:rPr>
    </w:lvl>
  </w:abstractNum>
  <w:abstractNum w:abstractNumId="348" w15:restartNumberingAfterBreak="0">
    <w:nsid w:val="748D11FF"/>
    <w:multiLevelType w:val="hybridMultilevel"/>
    <w:tmpl w:val="0C486C44"/>
    <w:lvl w:ilvl="0" w:tplc="F3A0058E">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876A98E8">
      <w:numFmt w:val="bullet"/>
      <w:lvlText w:val="•"/>
      <w:lvlJc w:val="left"/>
      <w:pPr>
        <w:ind w:left="597" w:hanging="480"/>
      </w:pPr>
      <w:rPr>
        <w:rFonts w:hint="default"/>
        <w:lang w:val="en-US" w:eastAsia="en-US" w:bidi="ar-SA"/>
      </w:rPr>
    </w:lvl>
    <w:lvl w:ilvl="2" w:tplc="80CC92A0">
      <w:numFmt w:val="bullet"/>
      <w:lvlText w:val="•"/>
      <w:lvlJc w:val="left"/>
      <w:pPr>
        <w:ind w:left="714" w:hanging="480"/>
      </w:pPr>
      <w:rPr>
        <w:rFonts w:hint="default"/>
        <w:lang w:val="en-US" w:eastAsia="en-US" w:bidi="ar-SA"/>
      </w:rPr>
    </w:lvl>
    <w:lvl w:ilvl="3" w:tplc="86DACB6A">
      <w:numFmt w:val="bullet"/>
      <w:lvlText w:val="•"/>
      <w:lvlJc w:val="left"/>
      <w:pPr>
        <w:ind w:left="831" w:hanging="480"/>
      </w:pPr>
      <w:rPr>
        <w:rFonts w:hint="default"/>
        <w:lang w:val="en-US" w:eastAsia="en-US" w:bidi="ar-SA"/>
      </w:rPr>
    </w:lvl>
    <w:lvl w:ilvl="4" w:tplc="3D22A144">
      <w:numFmt w:val="bullet"/>
      <w:lvlText w:val="•"/>
      <w:lvlJc w:val="left"/>
      <w:pPr>
        <w:ind w:left="948" w:hanging="480"/>
      </w:pPr>
      <w:rPr>
        <w:rFonts w:hint="default"/>
        <w:lang w:val="en-US" w:eastAsia="en-US" w:bidi="ar-SA"/>
      </w:rPr>
    </w:lvl>
    <w:lvl w:ilvl="5" w:tplc="1C6EF600">
      <w:numFmt w:val="bullet"/>
      <w:lvlText w:val="•"/>
      <w:lvlJc w:val="left"/>
      <w:pPr>
        <w:ind w:left="1065" w:hanging="480"/>
      </w:pPr>
      <w:rPr>
        <w:rFonts w:hint="default"/>
        <w:lang w:val="en-US" w:eastAsia="en-US" w:bidi="ar-SA"/>
      </w:rPr>
    </w:lvl>
    <w:lvl w:ilvl="6" w:tplc="EF065836">
      <w:numFmt w:val="bullet"/>
      <w:lvlText w:val="•"/>
      <w:lvlJc w:val="left"/>
      <w:pPr>
        <w:ind w:left="1183" w:hanging="480"/>
      </w:pPr>
      <w:rPr>
        <w:rFonts w:hint="default"/>
        <w:lang w:val="en-US" w:eastAsia="en-US" w:bidi="ar-SA"/>
      </w:rPr>
    </w:lvl>
    <w:lvl w:ilvl="7" w:tplc="91F61166">
      <w:numFmt w:val="bullet"/>
      <w:lvlText w:val="•"/>
      <w:lvlJc w:val="left"/>
      <w:pPr>
        <w:ind w:left="1300" w:hanging="480"/>
      </w:pPr>
      <w:rPr>
        <w:rFonts w:hint="default"/>
        <w:lang w:val="en-US" w:eastAsia="en-US" w:bidi="ar-SA"/>
      </w:rPr>
    </w:lvl>
    <w:lvl w:ilvl="8" w:tplc="C3788594">
      <w:numFmt w:val="bullet"/>
      <w:lvlText w:val="•"/>
      <w:lvlJc w:val="left"/>
      <w:pPr>
        <w:ind w:left="1417" w:hanging="480"/>
      </w:pPr>
      <w:rPr>
        <w:rFonts w:hint="default"/>
        <w:lang w:val="en-US" w:eastAsia="en-US" w:bidi="ar-SA"/>
      </w:rPr>
    </w:lvl>
  </w:abstractNum>
  <w:abstractNum w:abstractNumId="349" w15:restartNumberingAfterBreak="0">
    <w:nsid w:val="74A65031"/>
    <w:multiLevelType w:val="hybridMultilevel"/>
    <w:tmpl w:val="66728CD0"/>
    <w:lvl w:ilvl="0" w:tplc="87380158">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ED3A7F40">
      <w:numFmt w:val="bullet"/>
      <w:lvlText w:val="•"/>
      <w:lvlJc w:val="left"/>
      <w:pPr>
        <w:ind w:left="587" w:hanging="480"/>
      </w:pPr>
      <w:rPr>
        <w:rFonts w:hint="default"/>
        <w:lang w:val="en-US" w:eastAsia="en-US" w:bidi="ar-SA"/>
      </w:rPr>
    </w:lvl>
    <w:lvl w:ilvl="2" w:tplc="52CE2DD4">
      <w:numFmt w:val="bullet"/>
      <w:lvlText w:val="•"/>
      <w:lvlJc w:val="left"/>
      <w:pPr>
        <w:ind w:left="695" w:hanging="480"/>
      </w:pPr>
      <w:rPr>
        <w:rFonts w:hint="default"/>
        <w:lang w:val="en-US" w:eastAsia="en-US" w:bidi="ar-SA"/>
      </w:rPr>
    </w:lvl>
    <w:lvl w:ilvl="3" w:tplc="6E984338">
      <w:numFmt w:val="bullet"/>
      <w:lvlText w:val="•"/>
      <w:lvlJc w:val="left"/>
      <w:pPr>
        <w:ind w:left="802" w:hanging="480"/>
      </w:pPr>
      <w:rPr>
        <w:rFonts w:hint="default"/>
        <w:lang w:val="en-US" w:eastAsia="en-US" w:bidi="ar-SA"/>
      </w:rPr>
    </w:lvl>
    <w:lvl w:ilvl="4" w:tplc="24A40A56">
      <w:numFmt w:val="bullet"/>
      <w:lvlText w:val="•"/>
      <w:lvlJc w:val="left"/>
      <w:pPr>
        <w:ind w:left="910" w:hanging="480"/>
      </w:pPr>
      <w:rPr>
        <w:rFonts w:hint="default"/>
        <w:lang w:val="en-US" w:eastAsia="en-US" w:bidi="ar-SA"/>
      </w:rPr>
    </w:lvl>
    <w:lvl w:ilvl="5" w:tplc="C7B03ADE">
      <w:numFmt w:val="bullet"/>
      <w:lvlText w:val="•"/>
      <w:lvlJc w:val="left"/>
      <w:pPr>
        <w:ind w:left="1017" w:hanging="480"/>
      </w:pPr>
      <w:rPr>
        <w:rFonts w:hint="default"/>
        <w:lang w:val="en-US" w:eastAsia="en-US" w:bidi="ar-SA"/>
      </w:rPr>
    </w:lvl>
    <w:lvl w:ilvl="6" w:tplc="A16C3140">
      <w:numFmt w:val="bullet"/>
      <w:lvlText w:val="•"/>
      <w:lvlJc w:val="left"/>
      <w:pPr>
        <w:ind w:left="1125" w:hanging="480"/>
      </w:pPr>
      <w:rPr>
        <w:rFonts w:hint="default"/>
        <w:lang w:val="en-US" w:eastAsia="en-US" w:bidi="ar-SA"/>
      </w:rPr>
    </w:lvl>
    <w:lvl w:ilvl="7" w:tplc="B582B366">
      <w:numFmt w:val="bullet"/>
      <w:lvlText w:val="•"/>
      <w:lvlJc w:val="left"/>
      <w:pPr>
        <w:ind w:left="1233" w:hanging="480"/>
      </w:pPr>
      <w:rPr>
        <w:rFonts w:hint="default"/>
        <w:lang w:val="en-US" w:eastAsia="en-US" w:bidi="ar-SA"/>
      </w:rPr>
    </w:lvl>
    <w:lvl w:ilvl="8" w:tplc="C68A302C">
      <w:numFmt w:val="bullet"/>
      <w:lvlText w:val="•"/>
      <w:lvlJc w:val="left"/>
      <w:pPr>
        <w:ind w:left="1340" w:hanging="480"/>
      </w:pPr>
      <w:rPr>
        <w:rFonts w:hint="default"/>
        <w:lang w:val="en-US" w:eastAsia="en-US" w:bidi="ar-SA"/>
      </w:rPr>
    </w:lvl>
  </w:abstractNum>
  <w:abstractNum w:abstractNumId="350" w15:restartNumberingAfterBreak="0">
    <w:nsid w:val="754F30DF"/>
    <w:multiLevelType w:val="hybridMultilevel"/>
    <w:tmpl w:val="275EBC76"/>
    <w:lvl w:ilvl="0" w:tplc="70E6BA42">
      <w:start w:val="18"/>
      <w:numFmt w:val="upperLetter"/>
      <w:lvlText w:val="%1"/>
      <w:lvlJc w:val="left"/>
      <w:pPr>
        <w:ind w:left="863" w:hanging="864"/>
      </w:pPr>
      <w:rPr>
        <w:rFonts w:ascii="Courier New" w:eastAsia="Courier New" w:hAnsi="Courier New" w:cs="Courier New" w:hint="default"/>
        <w:w w:val="100"/>
        <w:sz w:val="16"/>
        <w:szCs w:val="16"/>
        <w:lang w:val="en-US" w:eastAsia="en-US" w:bidi="ar-SA"/>
      </w:rPr>
    </w:lvl>
    <w:lvl w:ilvl="1" w:tplc="1C16C0F0">
      <w:numFmt w:val="bullet"/>
      <w:lvlText w:val="•"/>
      <w:lvlJc w:val="left"/>
      <w:pPr>
        <w:ind w:left="1380" w:hanging="864"/>
      </w:pPr>
      <w:rPr>
        <w:rFonts w:hint="default"/>
        <w:lang w:val="en-US" w:eastAsia="en-US" w:bidi="ar-SA"/>
      </w:rPr>
    </w:lvl>
    <w:lvl w:ilvl="2" w:tplc="413870E8">
      <w:numFmt w:val="bullet"/>
      <w:lvlText w:val="•"/>
      <w:lvlJc w:val="left"/>
      <w:pPr>
        <w:ind w:left="1901" w:hanging="864"/>
      </w:pPr>
      <w:rPr>
        <w:rFonts w:hint="default"/>
        <w:lang w:val="en-US" w:eastAsia="en-US" w:bidi="ar-SA"/>
      </w:rPr>
    </w:lvl>
    <w:lvl w:ilvl="3" w:tplc="06A2E1F4">
      <w:numFmt w:val="bullet"/>
      <w:lvlText w:val="•"/>
      <w:lvlJc w:val="left"/>
      <w:pPr>
        <w:ind w:left="2422" w:hanging="864"/>
      </w:pPr>
      <w:rPr>
        <w:rFonts w:hint="default"/>
        <w:lang w:val="en-US" w:eastAsia="en-US" w:bidi="ar-SA"/>
      </w:rPr>
    </w:lvl>
    <w:lvl w:ilvl="4" w:tplc="0F962A1C">
      <w:numFmt w:val="bullet"/>
      <w:lvlText w:val="•"/>
      <w:lvlJc w:val="left"/>
      <w:pPr>
        <w:ind w:left="2942" w:hanging="864"/>
      </w:pPr>
      <w:rPr>
        <w:rFonts w:hint="default"/>
        <w:lang w:val="en-US" w:eastAsia="en-US" w:bidi="ar-SA"/>
      </w:rPr>
    </w:lvl>
    <w:lvl w:ilvl="5" w:tplc="F6361900">
      <w:numFmt w:val="bullet"/>
      <w:lvlText w:val="•"/>
      <w:lvlJc w:val="left"/>
      <w:pPr>
        <w:ind w:left="3463" w:hanging="864"/>
      </w:pPr>
      <w:rPr>
        <w:rFonts w:hint="default"/>
        <w:lang w:val="en-US" w:eastAsia="en-US" w:bidi="ar-SA"/>
      </w:rPr>
    </w:lvl>
    <w:lvl w:ilvl="6" w:tplc="5328A53C">
      <w:numFmt w:val="bullet"/>
      <w:lvlText w:val="•"/>
      <w:lvlJc w:val="left"/>
      <w:pPr>
        <w:ind w:left="3984" w:hanging="864"/>
      </w:pPr>
      <w:rPr>
        <w:rFonts w:hint="default"/>
        <w:lang w:val="en-US" w:eastAsia="en-US" w:bidi="ar-SA"/>
      </w:rPr>
    </w:lvl>
    <w:lvl w:ilvl="7" w:tplc="5B0E9168">
      <w:numFmt w:val="bullet"/>
      <w:lvlText w:val="•"/>
      <w:lvlJc w:val="left"/>
      <w:pPr>
        <w:ind w:left="4505" w:hanging="864"/>
      </w:pPr>
      <w:rPr>
        <w:rFonts w:hint="default"/>
        <w:lang w:val="en-US" w:eastAsia="en-US" w:bidi="ar-SA"/>
      </w:rPr>
    </w:lvl>
    <w:lvl w:ilvl="8" w:tplc="BAF015B8">
      <w:numFmt w:val="bullet"/>
      <w:lvlText w:val="•"/>
      <w:lvlJc w:val="left"/>
      <w:pPr>
        <w:ind w:left="5025" w:hanging="864"/>
      </w:pPr>
      <w:rPr>
        <w:rFonts w:hint="default"/>
        <w:lang w:val="en-US" w:eastAsia="en-US" w:bidi="ar-SA"/>
      </w:rPr>
    </w:lvl>
  </w:abstractNum>
  <w:abstractNum w:abstractNumId="351" w15:restartNumberingAfterBreak="0">
    <w:nsid w:val="761B4A02"/>
    <w:multiLevelType w:val="hybridMultilevel"/>
    <w:tmpl w:val="0A2CBCDE"/>
    <w:lvl w:ilvl="0" w:tplc="4164143E">
      <w:numFmt w:val="bullet"/>
      <w:lvlText w:val="-"/>
      <w:lvlJc w:val="left"/>
      <w:pPr>
        <w:ind w:left="384" w:hanging="192"/>
      </w:pPr>
      <w:rPr>
        <w:rFonts w:ascii="Courier New" w:eastAsia="Courier New" w:hAnsi="Courier New" w:cs="Courier New" w:hint="default"/>
        <w:w w:val="100"/>
        <w:sz w:val="16"/>
        <w:szCs w:val="16"/>
        <w:lang w:val="en-US" w:eastAsia="en-US" w:bidi="ar-SA"/>
      </w:rPr>
    </w:lvl>
    <w:lvl w:ilvl="1" w:tplc="F5BE3B72">
      <w:numFmt w:val="bullet"/>
      <w:lvlText w:val="•"/>
      <w:lvlJc w:val="left"/>
      <w:pPr>
        <w:ind w:left="1025" w:hanging="192"/>
      </w:pPr>
      <w:rPr>
        <w:rFonts w:hint="default"/>
        <w:lang w:val="en-US" w:eastAsia="en-US" w:bidi="ar-SA"/>
      </w:rPr>
    </w:lvl>
    <w:lvl w:ilvl="2" w:tplc="12720278">
      <w:numFmt w:val="bullet"/>
      <w:lvlText w:val="•"/>
      <w:lvlJc w:val="left"/>
      <w:pPr>
        <w:ind w:left="1671" w:hanging="192"/>
      </w:pPr>
      <w:rPr>
        <w:rFonts w:hint="default"/>
        <w:lang w:val="en-US" w:eastAsia="en-US" w:bidi="ar-SA"/>
      </w:rPr>
    </w:lvl>
    <w:lvl w:ilvl="3" w:tplc="ED8EFBDC">
      <w:numFmt w:val="bullet"/>
      <w:lvlText w:val="•"/>
      <w:lvlJc w:val="left"/>
      <w:pPr>
        <w:ind w:left="2316" w:hanging="192"/>
      </w:pPr>
      <w:rPr>
        <w:rFonts w:hint="default"/>
        <w:lang w:val="en-US" w:eastAsia="en-US" w:bidi="ar-SA"/>
      </w:rPr>
    </w:lvl>
    <w:lvl w:ilvl="4" w:tplc="E71A8FAA">
      <w:numFmt w:val="bullet"/>
      <w:lvlText w:val="•"/>
      <w:lvlJc w:val="left"/>
      <w:pPr>
        <w:ind w:left="2962" w:hanging="192"/>
      </w:pPr>
      <w:rPr>
        <w:rFonts w:hint="default"/>
        <w:lang w:val="en-US" w:eastAsia="en-US" w:bidi="ar-SA"/>
      </w:rPr>
    </w:lvl>
    <w:lvl w:ilvl="5" w:tplc="F2703F6A">
      <w:numFmt w:val="bullet"/>
      <w:lvlText w:val="•"/>
      <w:lvlJc w:val="left"/>
      <w:pPr>
        <w:ind w:left="3608" w:hanging="192"/>
      </w:pPr>
      <w:rPr>
        <w:rFonts w:hint="default"/>
        <w:lang w:val="en-US" w:eastAsia="en-US" w:bidi="ar-SA"/>
      </w:rPr>
    </w:lvl>
    <w:lvl w:ilvl="6" w:tplc="1C484C3A">
      <w:numFmt w:val="bullet"/>
      <w:lvlText w:val="•"/>
      <w:lvlJc w:val="left"/>
      <w:pPr>
        <w:ind w:left="4253" w:hanging="192"/>
      </w:pPr>
      <w:rPr>
        <w:rFonts w:hint="default"/>
        <w:lang w:val="en-US" w:eastAsia="en-US" w:bidi="ar-SA"/>
      </w:rPr>
    </w:lvl>
    <w:lvl w:ilvl="7" w:tplc="E5744FCE">
      <w:numFmt w:val="bullet"/>
      <w:lvlText w:val="•"/>
      <w:lvlJc w:val="left"/>
      <w:pPr>
        <w:ind w:left="4899" w:hanging="192"/>
      </w:pPr>
      <w:rPr>
        <w:rFonts w:hint="default"/>
        <w:lang w:val="en-US" w:eastAsia="en-US" w:bidi="ar-SA"/>
      </w:rPr>
    </w:lvl>
    <w:lvl w:ilvl="8" w:tplc="0670561A">
      <w:numFmt w:val="bullet"/>
      <w:lvlText w:val="•"/>
      <w:lvlJc w:val="left"/>
      <w:pPr>
        <w:ind w:left="5544" w:hanging="192"/>
      </w:pPr>
      <w:rPr>
        <w:rFonts w:hint="default"/>
        <w:lang w:val="en-US" w:eastAsia="en-US" w:bidi="ar-SA"/>
      </w:rPr>
    </w:lvl>
  </w:abstractNum>
  <w:abstractNum w:abstractNumId="352" w15:restartNumberingAfterBreak="0">
    <w:nsid w:val="765024C6"/>
    <w:multiLevelType w:val="hybridMultilevel"/>
    <w:tmpl w:val="14C2C38C"/>
    <w:lvl w:ilvl="0" w:tplc="4CF0E2D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63415AC">
      <w:numFmt w:val="bullet"/>
      <w:lvlText w:val="•"/>
      <w:lvlJc w:val="left"/>
      <w:pPr>
        <w:ind w:left="1059" w:hanging="288"/>
      </w:pPr>
      <w:rPr>
        <w:rFonts w:hint="default"/>
        <w:lang w:val="en-US" w:eastAsia="en-US" w:bidi="ar-SA"/>
      </w:rPr>
    </w:lvl>
    <w:lvl w:ilvl="2" w:tplc="EBE41990">
      <w:numFmt w:val="bullet"/>
      <w:lvlText w:val="•"/>
      <w:lvlJc w:val="left"/>
      <w:pPr>
        <w:ind w:left="1798" w:hanging="288"/>
      </w:pPr>
      <w:rPr>
        <w:rFonts w:hint="default"/>
        <w:lang w:val="en-US" w:eastAsia="en-US" w:bidi="ar-SA"/>
      </w:rPr>
    </w:lvl>
    <w:lvl w:ilvl="3" w:tplc="EE667FBC">
      <w:numFmt w:val="bullet"/>
      <w:lvlText w:val="•"/>
      <w:lvlJc w:val="left"/>
      <w:pPr>
        <w:ind w:left="2537" w:hanging="288"/>
      </w:pPr>
      <w:rPr>
        <w:rFonts w:hint="default"/>
        <w:lang w:val="en-US" w:eastAsia="en-US" w:bidi="ar-SA"/>
      </w:rPr>
    </w:lvl>
    <w:lvl w:ilvl="4" w:tplc="D4E63788">
      <w:numFmt w:val="bullet"/>
      <w:lvlText w:val="•"/>
      <w:lvlJc w:val="left"/>
      <w:pPr>
        <w:ind w:left="3276" w:hanging="288"/>
      </w:pPr>
      <w:rPr>
        <w:rFonts w:hint="default"/>
        <w:lang w:val="en-US" w:eastAsia="en-US" w:bidi="ar-SA"/>
      </w:rPr>
    </w:lvl>
    <w:lvl w:ilvl="5" w:tplc="AF1C69A4">
      <w:numFmt w:val="bullet"/>
      <w:lvlText w:val="•"/>
      <w:lvlJc w:val="left"/>
      <w:pPr>
        <w:ind w:left="4015" w:hanging="288"/>
      </w:pPr>
      <w:rPr>
        <w:rFonts w:hint="default"/>
        <w:lang w:val="en-US" w:eastAsia="en-US" w:bidi="ar-SA"/>
      </w:rPr>
    </w:lvl>
    <w:lvl w:ilvl="6" w:tplc="15E672B0">
      <w:numFmt w:val="bullet"/>
      <w:lvlText w:val="•"/>
      <w:lvlJc w:val="left"/>
      <w:pPr>
        <w:ind w:left="4754" w:hanging="288"/>
      </w:pPr>
      <w:rPr>
        <w:rFonts w:hint="default"/>
        <w:lang w:val="en-US" w:eastAsia="en-US" w:bidi="ar-SA"/>
      </w:rPr>
    </w:lvl>
    <w:lvl w:ilvl="7" w:tplc="6436D6F4">
      <w:numFmt w:val="bullet"/>
      <w:lvlText w:val="•"/>
      <w:lvlJc w:val="left"/>
      <w:pPr>
        <w:ind w:left="5493" w:hanging="288"/>
      </w:pPr>
      <w:rPr>
        <w:rFonts w:hint="default"/>
        <w:lang w:val="en-US" w:eastAsia="en-US" w:bidi="ar-SA"/>
      </w:rPr>
    </w:lvl>
    <w:lvl w:ilvl="8" w:tplc="F43A01EA">
      <w:numFmt w:val="bullet"/>
      <w:lvlText w:val="•"/>
      <w:lvlJc w:val="left"/>
      <w:pPr>
        <w:ind w:left="6232" w:hanging="288"/>
      </w:pPr>
      <w:rPr>
        <w:rFonts w:hint="default"/>
        <w:lang w:val="en-US" w:eastAsia="en-US" w:bidi="ar-SA"/>
      </w:rPr>
    </w:lvl>
  </w:abstractNum>
  <w:abstractNum w:abstractNumId="353" w15:restartNumberingAfterBreak="0">
    <w:nsid w:val="76CD7322"/>
    <w:multiLevelType w:val="hybridMultilevel"/>
    <w:tmpl w:val="700CF75A"/>
    <w:lvl w:ilvl="0" w:tplc="DFE29B2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A2205864">
      <w:start w:val="1"/>
      <w:numFmt w:val="upperLetter"/>
      <w:lvlText w:val="%2."/>
      <w:lvlJc w:val="left"/>
      <w:pPr>
        <w:ind w:left="508" w:hanging="288"/>
        <w:jc w:val="right"/>
      </w:pPr>
      <w:rPr>
        <w:rFonts w:ascii="Courier New" w:eastAsia="Courier New" w:hAnsi="Courier New" w:cs="Courier New" w:hint="default"/>
        <w:spacing w:val="-1"/>
        <w:w w:val="100"/>
        <w:sz w:val="16"/>
        <w:szCs w:val="16"/>
        <w:lang w:val="en-US" w:eastAsia="en-US" w:bidi="ar-SA"/>
      </w:rPr>
    </w:lvl>
    <w:lvl w:ilvl="2" w:tplc="83AA955A">
      <w:start w:val="12"/>
      <w:numFmt w:val="upperLetter"/>
      <w:lvlText w:val="%3."/>
      <w:lvlJc w:val="left"/>
      <w:pPr>
        <w:ind w:left="4349" w:hanging="288"/>
      </w:pPr>
      <w:rPr>
        <w:rFonts w:ascii="Courier New" w:eastAsia="Courier New" w:hAnsi="Courier New" w:cs="Courier New" w:hint="default"/>
        <w:spacing w:val="-1"/>
        <w:w w:val="100"/>
        <w:sz w:val="16"/>
        <w:szCs w:val="16"/>
        <w:lang w:val="en-US" w:eastAsia="en-US" w:bidi="ar-SA"/>
      </w:rPr>
    </w:lvl>
    <w:lvl w:ilvl="3" w:tplc="0F880FD0">
      <w:numFmt w:val="bullet"/>
      <w:lvlText w:val="•"/>
      <w:lvlJc w:val="left"/>
      <w:pPr>
        <w:ind w:left="4761" w:hanging="288"/>
      </w:pPr>
      <w:rPr>
        <w:rFonts w:hint="default"/>
        <w:lang w:val="en-US" w:eastAsia="en-US" w:bidi="ar-SA"/>
      </w:rPr>
    </w:lvl>
    <w:lvl w:ilvl="4" w:tplc="FD9268FE">
      <w:numFmt w:val="bullet"/>
      <w:lvlText w:val="•"/>
      <w:lvlJc w:val="left"/>
      <w:pPr>
        <w:ind w:left="5182" w:hanging="288"/>
      </w:pPr>
      <w:rPr>
        <w:rFonts w:hint="default"/>
        <w:lang w:val="en-US" w:eastAsia="en-US" w:bidi="ar-SA"/>
      </w:rPr>
    </w:lvl>
    <w:lvl w:ilvl="5" w:tplc="4382651C">
      <w:numFmt w:val="bullet"/>
      <w:lvlText w:val="•"/>
      <w:lvlJc w:val="left"/>
      <w:pPr>
        <w:ind w:left="5603" w:hanging="288"/>
      </w:pPr>
      <w:rPr>
        <w:rFonts w:hint="default"/>
        <w:lang w:val="en-US" w:eastAsia="en-US" w:bidi="ar-SA"/>
      </w:rPr>
    </w:lvl>
    <w:lvl w:ilvl="6" w:tplc="420C4186">
      <w:numFmt w:val="bullet"/>
      <w:lvlText w:val="•"/>
      <w:lvlJc w:val="left"/>
      <w:pPr>
        <w:ind w:left="6024" w:hanging="288"/>
      </w:pPr>
      <w:rPr>
        <w:rFonts w:hint="default"/>
        <w:lang w:val="en-US" w:eastAsia="en-US" w:bidi="ar-SA"/>
      </w:rPr>
    </w:lvl>
    <w:lvl w:ilvl="7" w:tplc="01D8F976">
      <w:numFmt w:val="bullet"/>
      <w:lvlText w:val="•"/>
      <w:lvlJc w:val="left"/>
      <w:pPr>
        <w:ind w:left="6445" w:hanging="288"/>
      </w:pPr>
      <w:rPr>
        <w:rFonts w:hint="default"/>
        <w:lang w:val="en-US" w:eastAsia="en-US" w:bidi="ar-SA"/>
      </w:rPr>
    </w:lvl>
    <w:lvl w:ilvl="8" w:tplc="CE2E59C8">
      <w:numFmt w:val="bullet"/>
      <w:lvlText w:val="•"/>
      <w:lvlJc w:val="left"/>
      <w:pPr>
        <w:ind w:left="6866" w:hanging="288"/>
      </w:pPr>
      <w:rPr>
        <w:rFonts w:hint="default"/>
        <w:lang w:val="en-US" w:eastAsia="en-US" w:bidi="ar-SA"/>
      </w:rPr>
    </w:lvl>
  </w:abstractNum>
  <w:abstractNum w:abstractNumId="354" w15:restartNumberingAfterBreak="0">
    <w:nsid w:val="76D35058"/>
    <w:multiLevelType w:val="hybridMultilevel"/>
    <w:tmpl w:val="3282EEF2"/>
    <w:lvl w:ilvl="0" w:tplc="457C1CA8">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DDA0CA10">
      <w:numFmt w:val="bullet"/>
      <w:lvlText w:val="•"/>
      <w:lvlJc w:val="left"/>
      <w:pPr>
        <w:ind w:left="465" w:hanging="288"/>
      </w:pPr>
      <w:rPr>
        <w:rFonts w:hint="default"/>
        <w:lang w:val="en-US" w:eastAsia="en-US" w:bidi="ar-SA"/>
      </w:rPr>
    </w:lvl>
    <w:lvl w:ilvl="2" w:tplc="51E04F64">
      <w:numFmt w:val="bullet"/>
      <w:lvlText w:val="•"/>
      <w:lvlJc w:val="left"/>
      <w:pPr>
        <w:ind w:left="650" w:hanging="288"/>
      </w:pPr>
      <w:rPr>
        <w:rFonts w:hint="default"/>
        <w:lang w:val="en-US" w:eastAsia="en-US" w:bidi="ar-SA"/>
      </w:rPr>
    </w:lvl>
    <w:lvl w:ilvl="3" w:tplc="1DDE49E4">
      <w:numFmt w:val="bullet"/>
      <w:lvlText w:val="•"/>
      <w:lvlJc w:val="left"/>
      <w:pPr>
        <w:ind w:left="835" w:hanging="288"/>
      </w:pPr>
      <w:rPr>
        <w:rFonts w:hint="default"/>
        <w:lang w:val="en-US" w:eastAsia="en-US" w:bidi="ar-SA"/>
      </w:rPr>
    </w:lvl>
    <w:lvl w:ilvl="4" w:tplc="419695B4">
      <w:numFmt w:val="bullet"/>
      <w:lvlText w:val="•"/>
      <w:lvlJc w:val="left"/>
      <w:pPr>
        <w:ind w:left="1020" w:hanging="288"/>
      </w:pPr>
      <w:rPr>
        <w:rFonts w:hint="default"/>
        <w:lang w:val="en-US" w:eastAsia="en-US" w:bidi="ar-SA"/>
      </w:rPr>
    </w:lvl>
    <w:lvl w:ilvl="5" w:tplc="A5ECC848">
      <w:numFmt w:val="bullet"/>
      <w:lvlText w:val="•"/>
      <w:lvlJc w:val="left"/>
      <w:pPr>
        <w:ind w:left="1205" w:hanging="288"/>
      </w:pPr>
      <w:rPr>
        <w:rFonts w:hint="default"/>
        <w:lang w:val="en-US" w:eastAsia="en-US" w:bidi="ar-SA"/>
      </w:rPr>
    </w:lvl>
    <w:lvl w:ilvl="6" w:tplc="21FE5528">
      <w:numFmt w:val="bullet"/>
      <w:lvlText w:val="•"/>
      <w:lvlJc w:val="left"/>
      <w:pPr>
        <w:ind w:left="1391" w:hanging="288"/>
      </w:pPr>
      <w:rPr>
        <w:rFonts w:hint="default"/>
        <w:lang w:val="en-US" w:eastAsia="en-US" w:bidi="ar-SA"/>
      </w:rPr>
    </w:lvl>
    <w:lvl w:ilvl="7" w:tplc="4F76C3D0">
      <w:numFmt w:val="bullet"/>
      <w:lvlText w:val="•"/>
      <w:lvlJc w:val="left"/>
      <w:pPr>
        <w:ind w:left="1576" w:hanging="288"/>
      </w:pPr>
      <w:rPr>
        <w:rFonts w:hint="default"/>
        <w:lang w:val="en-US" w:eastAsia="en-US" w:bidi="ar-SA"/>
      </w:rPr>
    </w:lvl>
    <w:lvl w:ilvl="8" w:tplc="B046F11E">
      <w:numFmt w:val="bullet"/>
      <w:lvlText w:val="•"/>
      <w:lvlJc w:val="left"/>
      <w:pPr>
        <w:ind w:left="1761" w:hanging="288"/>
      </w:pPr>
      <w:rPr>
        <w:rFonts w:hint="default"/>
        <w:lang w:val="en-US" w:eastAsia="en-US" w:bidi="ar-SA"/>
      </w:rPr>
    </w:lvl>
  </w:abstractNum>
  <w:abstractNum w:abstractNumId="355" w15:restartNumberingAfterBreak="0">
    <w:nsid w:val="77D46307"/>
    <w:multiLevelType w:val="hybridMultilevel"/>
    <w:tmpl w:val="89CE2502"/>
    <w:lvl w:ilvl="0" w:tplc="20F0FDEC">
      <w:start w:val="9"/>
      <w:numFmt w:val="decimal"/>
      <w:lvlText w:val="%1."/>
      <w:lvlJc w:val="left"/>
      <w:pPr>
        <w:ind w:left="383" w:hanging="288"/>
        <w:jc w:val="right"/>
      </w:pPr>
      <w:rPr>
        <w:rFonts w:ascii="Courier New" w:eastAsia="Courier New" w:hAnsi="Courier New" w:cs="Courier New" w:hint="default"/>
        <w:spacing w:val="-1"/>
        <w:w w:val="100"/>
        <w:sz w:val="16"/>
        <w:szCs w:val="16"/>
        <w:lang w:val="en-US" w:eastAsia="en-US" w:bidi="ar-SA"/>
      </w:rPr>
    </w:lvl>
    <w:lvl w:ilvl="1" w:tplc="0C6E55EC">
      <w:numFmt w:val="bullet"/>
      <w:lvlText w:val="•"/>
      <w:lvlJc w:val="left"/>
      <w:pPr>
        <w:ind w:left="785" w:hanging="288"/>
      </w:pPr>
      <w:rPr>
        <w:rFonts w:hint="default"/>
        <w:lang w:val="en-US" w:eastAsia="en-US" w:bidi="ar-SA"/>
      </w:rPr>
    </w:lvl>
    <w:lvl w:ilvl="2" w:tplc="D118220C">
      <w:numFmt w:val="bullet"/>
      <w:lvlText w:val="•"/>
      <w:lvlJc w:val="left"/>
      <w:pPr>
        <w:ind w:left="1191" w:hanging="288"/>
      </w:pPr>
      <w:rPr>
        <w:rFonts w:hint="default"/>
        <w:lang w:val="en-US" w:eastAsia="en-US" w:bidi="ar-SA"/>
      </w:rPr>
    </w:lvl>
    <w:lvl w:ilvl="3" w:tplc="68B2F2CA">
      <w:numFmt w:val="bullet"/>
      <w:lvlText w:val="•"/>
      <w:lvlJc w:val="left"/>
      <w:pPr>
        <w:ind w:left="1596" w:hanging="288"/>
      </w:pPr>
      <w:rPr>
        <w:rFonts w:hint="default"/>
        <w:lang w:val="en-US" w:eastAsia="en-US" w:bidi="ar-SA"/>
      </w:rPr>
    </w:lvl>
    <w:lvl w:ilvl="4" w:tplc="AF0CE2B8">
      <w:numFmt w:val="bullet"/>
      <w:lvlText w:val="•"/>
      <w:lvlJc w:val="left"/>
      <w:pPr>
        <w:ind w:left="2002" w:hanging="288"/>
      </w:pPr>
      <w:rPr>
        <w:rFonts w:hint="default"/>
        <w:lang w:val="en-US" w:eastAsia="en-US" w:bidi="ar-SA"/>
      </w:rPr>
    </w:lvl>
    <w:lvl w:ilvl="5" w:tplc="58344DF2">
      <w:numFmt w:val="bullet"/>
      <w:lvlText w:val="•"/>
      <w:lvlJc w:val="left"/>
      <w:pPr>
        <w:ind w:left="2408" w:hanging="288"/>
      </w:pPr>
      <w:rPr>
        <w:rFonts w:hint="default"/>
        <w:lang w:val="en-US" w:eastAsia="en-US" w:bidi="ar-SA"/>
      </w:rPr>
    </w:lvl>
    <w:lvl w:ilvl="6" w:tplc="8EE80466">
      <w:numFmt w:val="bullet"/>
      <w:lvlText w:val="•"/>
      <w:lvlJc w:val="left"/>
      <w:pPr>
        <w:ind w:left="2813" w:hanging="288"/>
      </w:pPr>
      <w:rPr>
        <w:rFonts w:hint="default"/>
        <w:lang w:val="en-US" w:eastAsia="en-US" w:bidi="ar-SA"/>
      </w:rPr>
    </w:lvl>
    <w:lvl w:ilvl="7" w:tplc="326CD514">
      <w:numFmt w:val="bullet"/>
      <w:lvlText w:val="•"/>
      <w:lvlJc w:val="left"/>
      <w:pPr>
        <w:ind w:left="3219" w:hanging="288"/>
      </w:pPr>
      <w:rPr>
        <w:rFonts w:hint="default"/>
        <w:lang w:val="en-US" w:eastAsia="en-US" w:bidi="ar-SA"/>
      </w:rPr>
    </w:lvl>
    <w:lvl w:ilvl="8" w:tplc="FAC6FF80">
      <w:numFmt w:val="bullet"/>
      <w:lvlText w:val="•"/>
      <w:lvlJc w:val="left"/>
      <w:pPr>
        <w:ind w:left="3625" w:hanging="288"/>
      </w:pPr>
      <w:rPr>
        <w:rFonts w:hint="default"/>
        <w:lang w:val="en-US" w:eastAsia="en-US" w:bidi="ar-SA"/>
      </w:rPr>
    </w:lvl>
  </w:abstractNum>
  <w:abstractNum w:abstractNumId="356" w15:restartNumberingAfterBreak="0">
    <w:nsid w:val="783F6A25"/>
    <w:multiLevelType w:val="hybridMultilevel"/>
    <w:tmpl w:val="CE182058"/>
    <w:lvl w:ilvl="0" w:tplc="3F3A294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0BF6197A">
      <w:numFmt w:val="bullet"/>
      <w:lvlText w:val="•"/>
      <w:lvlJc w:val="left"/>
      <w:pPr>
        <w:ind w:left="1229" w:hanging="288"/>
      </w:pPr>
      <w:rPr>
        <w:rFonts w:hint="default"/>
        <w:lang w:val="en-US" w:eastAsia="en-US" w:bidi="ar-SA"/>
      </w:rPr>
    </w:lvl>
    <w:lvl w:ilvl="2" w:tplc="DD0EDA70">
      <w:numFmt w:val="bullet"/>
      <w:lvlText w:val="•"/>
      <w:lvlJc w:val="left"/>
      <w:pPr>
        <w:ind w:left="2139" w:hanging="288"/>
      </w:pPr>
      <w:rPr>
        <w:rFonts w:hint="default"/>
        <w:lang w:val="en-US" w:eastAsia="en-US" w:bidi="ar-SA"/>
      </w:rPr>
    </w:lvl>
    <w:lvl w:ilvl="3" w:tplc="7346A4DE">
      <w:numFmt w:val="bullet"/>
      <w:lvlText w:val="•"/>
      <w:lvlJc w:val="left"/>
      <w:pPr>
        <w:ind w:left="3049" w:hanging="288"/>
      </w:pPr>
      <w:rPr>
        <w:rFonts w:hint="default"/>
        <w:lang w:val="en-US" w:eastAsia="en-US" w:bidi="ar-SA"/>
      </w:rPr>
    </w:lvl>
    <w:lvl w:ilvl="4" w:tplc="7D42F2F2">
      <w:numFmt w:val="bullet"/>
      <w:lvlText w:val="•"/>
      <w:lvlJc w:val="left"/>
      <w:pPr>
        <w:ind w:left="3959" w:hanging="288"/>
      </w:pPr>
      <w:rPr>
        <w:rFonts w:hint="default"/>
        <w:lang w:val="en-US" w:eastAsia="en-US" w:bidi="ar-SA"/>
      </w:rPr>
    </w:lvl>
    <w:lvl w:ilvl="5" w:tplc="B2120BDA">
      <w:numFmt w:val="bullet"/>
      <w:lvlText w:val="•"/>
      <w:lvlJc w:val="left"/>
      <w:pPr>
        <w:ind w:left="4869" w:hanging="288"/>
      </w:pPr>
      <w:rPr>
        <w:rFonts w:hint="default"/>
        <w:lang w:val="en-US" w:eastAsia="en-US" w:bidi="ar-SA"/>
      </w:rPr>
    </w:lvl>
    <w:lvl w:ilvl="6" w:tplc="FA867942">
      <w:numFmt w:val="bullet"/>
      <w:lvlText w:val="•"/>
      <w:lvlJc w:val="left"/>
      <w:pPr>
        <w:ind w:left="5779" w:hanging="288"/>
      </w:pPr>
      <w:rPr>
        <w:rFonts w:hint="default"/>
        <w:lang w:val="en-US" w:eastAsia="en-US" w:bidi="ar-SA"/>
      </w:rPr>
    </w:lvl>
    <w:lvl w:ilvl="7" w:tplc="5B1E143E">
      <w:numFmt w:val="bullet"/>
      <w:lvlText w:val="•"/>
      <w:lvlJc w:val="left"/>
      <w:pPr>
        <w:ind w:left="6689" w:hanging="288"/>
      </w:pPr>
      <w:rPr>
        <w:rFonts w:hint="default"/>
        <w:lang w:val="en-US" w:eastAsia="en-US" w:bidi="ar-SA"/>
      </w:rPr>
    </w:lvl>
    <w:lvl w:ilvl="8" w:tplc="0D26AD10">
      <w:numFmt w:val="bullet"/>
      <w:lvlText w:val="•"/>
      <w:lvlJc w:val="left"/>
      <w:pPr>
        <w:ind w:left="7599" w:hanging="288"/>
      </w:pPr>
      <w:rPr>
        <w:rFonts w:hint="default"/>
        <w:lang w:val="en-US" w:eastAsia="en-US" w:bidi="ar-SA"/>
      </w:rPr>
    </w:lvl>
  </w:abstractNum>
  <w:abstractNum w:abstractNumId="357" w15:restartNumberingAfterBreak="0">
    <w:nsid w:val="78727412"/>
    <w:multiLevelType w:val="hybridMultilevel"/>
    <w:tmpl w:val="30F2032E"/>
    <w:lvl w:ilvl="0" w:tplc="6A8E31F8">
      <w:start w:val="1"/>
      <w:numFmt w:val="decimal"/>
      <w:lvlText w:val="%1."/>
      <w:lvlJc w:val="left"/>
      <w:pPr>
        <w:ind w:left="508" w:hanging="288"/>
        <w:jc w:val="right"/>
      </w:pPr>
      <w:rPr>
        <w:rFonts w:ascii="Courier New" w:eastAsia="Courier New" w:hAnsi="Courier New" w:cs="Courier New" w:hint="default"/>
        <w:spacing w:val="-1"/>
        <w:w w:val="100"/>
        <w:sz w:val="16"/>
        <w:szCs w:val="16"/>
        <w:lang w:val="en-US" w:eastAsia="en-US" w:bidi="ar-SA"/>
      </w:rPr>
    </w:lvl>
    <w:lvl w:ilvl="1" w:tplc="76482B92">
      <w:numFmt w:val="bullet"/>
      <w:lvlText w:val="•"/>
      <w:lvlJc w:val="left"/>
      <w:pPr>
        <w:ind w:left="1391" w:hanging="288"/>
      </w:pPr>
      <w:rPr>
        <w:rFonts w:hint="default"/>
        <w:lang w:val="en-US" w:eastAsia="en-US" w:bidi="ar-SA"/>
      </w:rPr>
    </w:lvl>
    <w:lvl w:ilvl="2" w:tplc="E6142E92">
      <w:numFmt w:val="bullet"/>
      <w:lvlText w:val="•"/>
      <w:lvlJc w:val="left"/>
      <w:pPr>
        <w:ind w:left="2283" w:hanging="288"/>
      </w:pPr>
      <w:rPr>
        <w:rFonts w:hint="default"/>
        <w:lang w:val="en-US" w:eastAsia="en-US" w:bidi="ar-SA"/>
      </w:rPr>
    </w:lvl>
    <w:lvl w:ilvl="3" w:tplc="FC9EF0F0">
      <w:numFmt w:val="bullet"/>
      <w:lvlText w:val="•"/>
      <w:lvlJc w:val="left"/>
      <w:pPr>
        <w:ind w:left="3175" w:hanging="288"/>
      </w:pPr>
      <w:rPr>
        <w:rFonts w:hint="default"/>
        <w:lang w:val="en-US" w:eastAsia="en-US" w:bidi="ar-SA"/>
      </w:rPr>
    </w:lvl>
    <w:lvl w:ilvl="4" w:tplc="D64EEF3C">
      <w:numFmt w:val="bullet"/>
      <w:lvlText w:val="•"/>
      <w:lvlJc w:val="left"/>
      <w:pPr>
        <w:ind w:left="4067" w:hanging="288"/>
      </w:pPr>
      <w:rPr>
        <w:rFonts w:hint="default"/>
        <w:lang w:val="en-US" w:eastAsia="en-US" w:bidi="ar-SA"/>
      </w:rPr>
    </w:lvl>
    <w:lvl w:ilvl="5" w:tplc="8E26C24A">
      <w:numFmt w:val="bullet"/>
      <w:lvlText w:val="•"/>
      <w:lvlJc w:val="left"/>
      <w:pPr>
        <w:ind w:left="4959" w:hanging="288"/>
      </w:pPr>
      <w:rPr>
        <w:rFonts w:hint="default"/>
        <w:lang w:val="en-US" w:eastAsia="en-US" w:bidi="ar-SA"/>
      </w:rPr>
    </w:lvl>
    <w:lvl w:ilvl="6" w:tplc="1EBC9540">
      <w:numFmt w:val="bullet"/>
      <w:lvlText w:val="•"/>
      <w:lvlJc w:val="left"/>
      <w:pPr>
        <w:ind w:left="5851" w:hanging="288"/>
      </w:pPr>
      <w:rPr>
        <w:rFonts w:hint="default"/>
        <w:lang w:val="en-US" w:eastAsia="en-US" w:bidi="ar-SA"/>
      </w:rPr>
    </w:lvl>
    <w:lvl w:ilvl="7" w:tplc="4502D102">
      <w:numFmt w:val="bullet"/>
      <w:lvlText w:val="•"/>
      <w:lvlJc w:val="left"/>
      <w:pPr>
        <w:ind w:left="6743" w:hanging="288"/>
      </w:pPr>
      <w:rPr>
        <w:rFonts w:hint="default"/>
        <w:lang w:val="en-US" w:eastAsia="en-US" w:bidi="ar-SA"/>
      </w:rPr>
    </w:lvl>
    <w:lvl w:ilvl="8" w:tplc="B2AE5A14">
      <w:numFmt w:val="bullet"/>
      <w:lvlText w:val="•"/>
      <w:lvlJc w:val="left"/>
      <w:pPr>
        <w:ind w:left="7635" w:hanging="288"/>
      </w:pPr>
      <w:rPr>
        <w:rFonts w:hint="default"/>
        <w:lang w:val="en-US" w:eastAsia="en-US" w:bidi="ar-SA"/>
      </w:rPr>
    </w:lvl>
  </w:abstractNum>
  <w:abstractNum w:abstractNumId="358" w15:restartNumberingAfterBreak="0">
    <w:nsid w:val="78A068BC"/>
    <w:multiLevelType w:val="hybridMultilevel"/>
    <w:tmpl w:val="6FF0EC6C"/>
    <w:lvl w:ilvl="0" w:tplc="98A0B904">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6A106F5E">
      <w:numFmt w:val="bullet"/>
      <w:lvlText w:val="•"/>
      <w:lvlJc w:val="left"/>
      <w:pPr>
        <w:ind w:left="1048" w:hanging="480"/>
      </w:pPr>
      <w:rPr>
        <w:rFonts w:hint="default"/>
        <w:lang w:val="en-US" w:eastAsia="en-US" w:bidi="ar-SA"/>
      </w:rPr>
    </w:lvl>
    <w:lvl w:ilvl="2" w:tplc="DC7E5134">
      <w:numFmt w:val="bullet"/>
      <w:lvlText w:val="•"/>
      <w:lvlJc w:val="left"/>
      <w:pPr>
        <w:ind w:left="1616" w:hanging="480"/>
      </w:pPr>
      <w:rPr>
        <w:rFonts w:hint="default"/>
        <w:lang w:val="en-US" w:eastAsia="en-US" w:bidi="ar-SA"/>
      </w:rPr>
    </w:lvl>
    <w:lvl w:ilvl="3" w:tplc="8E4A1B5E">
      <w:numFmt w:val="bullet"/>
      <w:lvlText w:val="•"/>
      <w:lvlJc w:val="left"/>
      <w:pPr>
        <w:ind w:left="2185" w:hanging="480"/>
      </w:pPr>
      <w:rPr>
        <w:rFonts w:hint="default"/>
        <w:lang w:val="en-US" w:eastAsia="en-US" w:bidi="ar-SA"/>
      </w:rPr>
    </w:lvl>
    <w:lvl w:ilvl="4" w:tplc="348E812A">
      <w:numFmt w:val="bullet"/>
      <w:lvlText w:val="•"/>
      <w:lvlJc w:val="left"/>
      <w:pPr>
        <w:ind w:left="2753" w:hanging="480"/>
      </w:pPr>
      <w:rPr>
        <w:rFonts w:hint="default"/>
        <w:lang w:val="en-US" w:eastAsia="en-US" w:bidi="ar-SA"/>
      </w:rPr>
    </w:lvl>
    <w:lvl w:ilvl="5" w:tplc="CA34EB48">
      <w:numFmt w:val="bullet"/>
      <w:lvlText w:val="•"/>
      <w:lvlJc w:val="left"/>
      <w:pPr>
        <w:ind w:left="3322" w:hanging="480"/>
      </w:pPr>
      <w:rPr>
        <w:rFonts w:hint="default"/>
        <w:lang w:val="en-US" w:eastAsia="en-US" w:bidi="ar-SA"/>
      </w:rPr>
    </w:lvl>
    <w:lvl w:ilvl="6" w:tplc="DE6A15FE">
      <w:numFmt w:val="bullet"/>
      <w:lvlText w:val="•"/>
      <w:lvlJc w:val="left"/>
      <w:pPr>
        <w:ind w:left="3890" w:hanging="480"/>
      </w:pPr>
      <w:rPr>
        <w:rFonts w:hint="default"/>
        <w:lang w:val="en-US" w:eastAsia="en-US" w:bidi="ar-SA"/>
      </w:rPr>
    </w:lvl>
    <w:lvl w:ilvl="7" w:tplc="28664BA4">
      <w:numFmt w:val="bullet"/>
      <w:lvlText w:val="•"/>
      <w:lvlJc w:val="left"/>
      <w:pPr>
        <w:ind w:left="4459" w:hanging="480"/>
      </w:pPr>
      <w:rPr>
        <w:rFonts w:hint="default"/>
        <w:lang w:val="en-US" w:eastAsia="en-US" w:bidi="ar-SA"/>
      </w:rPr>
    </w:lvl>
    <w:lvl w:ilvl="8" w:tplc="5E149446">
      <w:numFmt w:val="bullet"/>
      <w:lvlText w:val="•"/>
      <w:lvlJc w:val="left"/>
      <w:pPr>
        <w:ind w:left="5027" w:hanging="480"/>
      </w:pPr>
      <w:rPr>
        <w:rFonts w:hint="default"/>
        <w:lang w:val="en-US" w:eastAsia="en-US" w:bidi="ar-SA"/>
      </w:rPr>
    </w:lvl>
  </w:abstractNum>
  <w:abstractNum w:abstractNumId="359" w15:restartNumberingAfterBreak="0">
    <w:nsid w:val="78C3347D"/>
    <w:multiLevelType w:val="hybridMultilevel"/>
    <w:tmpl w:val="9BCA3342"/>
    <w:lvl w:ilvl="0" w:tplc="FB88438A">
      <w:start w:val="1"/>
      <w:numFmt w:val="decimal"/>
      <w:lvlText w:val="%1."/>
      <w:lvlJc w:val="left"/>
      <w:pPr>
        <w:ind w:left="1276" w:hanging="288"/>
      </w:pPr>
      <w:rPr>
        <w:rFonts w:ascii="Courier New" w:eastAsia="Courier New" w:hAnsi="Courier New" w:cs="Courier New" w:hint="default"/>
        <w:spacing w:val="-1"/>
        <w:w w:val="100"/>
        <w:sz w:val="16"/>
        <w:szCs w:val="16"/>
        <w:lang w:val="en-US" w:eastAsia="en-US" w:bidi="ar-SA"/>
      </w:rPr>
    </w:lvl>
    <w:lvl w:ilvl="1" w:tplc="72F6AFC6">
      <w:numFmt w:val="bullet"/>
      <w:lvlText w:val="•"/>
      <w:lvlJc w:val="left"/>
      <w:pPr>
        <w:ind w:left="2093" w:hanging="288"/>
      </w:pPr>
      <w:rPr>
        <w:rFonts w:hint="default"/>
        <w:lang w:val="en-US" w:eastAsia="en-US" w:bidi="ar-SA"/>
      </w:rPr>
    </w:lvl>
    <w:lvl w:ilvl="2" w:tplc="BE6A63E6">
      <w:numFmt w:val="bullet"/>
      <w:lvlText w:val="•"/>
      <w:lvlJc w:val="left"/>
      <w:pPr>
        <w:ind w:left="2907" w:hanging="288"/>
      </w:pPr>
      <w:rPr>
        <w:rFonts w:hint="default"/>
        <w:lang w:val="en-US" w:eastAsia="en-US" w:bidi="ar-SA"/>
      </w:rPr>
    </w:lvl>
    <w:lvl w:ilvl="3" w:tplc="CD525686">
      <w:numFmt w:val="bullet"/>
      <w:lvlText w:val="•"/>
      <w:lvlJc w:val="left"/>
      <w:pPr>
        <w:ind w:left="3721" w:hanging="288"/>
      </w:pPr>
      <w:rPr>
        <w:rFonts w:hint="default"/>
        <w:lang w:val="en-US" w:eastAsia="en-US" w:bidi="ar-SA"/>
      </w:rPr>
    </w:lvl>
    <w:lvl w:ilvl="4" w:tplc="E4E6FD4A">
      <w:numFmt w:val="bullet"/>
      <w:lvlText w:val="•"/>
      <w:lvlJc w:val="left"/>
      <w:pPr>
        <w:ind w:left="4535" w:hanging="288"/>
      </w:pPr>
      <w:rPr>
        <w:rFonts w:hint="default"/>
        <w:lang w:val="en-US" w:eastAsia="en-US" w:bidi="ar-SA"/>
      </w:rPr>
    </w:lvl>
    <w:lvl w:ilvl="5" w:tplc="C5805FBC">
      <w:numFmt w:val="bullet"/>
      <w:lvlText w:val="•"/>
      <w:lvlJc w:val="left"/>
      <w:pPr>
        <w:ind w:left="5349" w:hanging="288"/>
      </w:pPr>
      <w:rPr>
        <w:rFonts w:hint="default"/>
        <w:lang w:val="en-US" w:eastAsia="en-US" w:bidi="ar-SA"/>
      </w:rPr>
    </w:lvl>
    <w:lvl w:ilvl="6" w:tplc="1A766BE4">
      <w:numFmt w:val="bullet"/>
      <w:lvlText w:val="•"/>
      <w:lvlJc w:val="left"/>
      <w:pPr>
        <w:ind w:left="6163" w:hanging="288"/>
      </w:pPr>
      <w:rPr>
        <w:rFonts w:hint="default"/>
        <w:lang w:val="en-US" w:eastAsia="en-US" w:bidi="ar-SA"/>
      </w:rPr>
    </w:lvl>
    <w:lvl w:ilvl="7" w:tplc="A4306652">
      <w:numFmt w:val="bullet"/>
      <w:lvlText w:val="•"/>
      <w:lvlJc w:val="left"/>
      <w:pPr>
        <w:ind w:left="6977" w:hanging="288"/>
      </w:pPr>
      <w:rPr>
        <w:rFonts w:hint="default"/>
        <w:lang w:val="en-US" w:eastAsia="en-US" w:bidi="ar-SA"/>
      </w:rPr>
    </w:lvl>
    <w:lvl w:ilvl="8" w:tplc="F85A2F98">
      <w:numFmt w:val="bullet"/>
      <w:lvlText w:val="•"/>
      <w:lvlJc w:val="left"/>
      <w:pPr>
        <w:ind w:left="7791" w:hanging="288"/>
      </w:pPr>
      <w:rPr>
        <w:rFonts w:hint="default"/>
        <w:lang w:val="en-US" w:eastAsia="en-US" w:bidi="ar-SA"/>
      </w:rPr>
    </w:lvl>
  </w:abstractNum>
  <w:abstractNum w:abstractNumId="360" w15:restartNumberingAfterBreak="0">
    <w:nsid w:val="797544BF"/>
    <w:multiLevelType w:val="hybridMultilevel"/>
    <w:tmpl w:val="35264AD8"/>
    <w:lvl w:ilvl="0" w:tplc="8FC05DEA">
      <w:numFmt w:val="bullet"/>
      <w:lvlText w:val=""/>
      <w:lvlJc w:val="left"/>
      <w:pPr>
        <w:ind w:left="631" w:hanging="432"/>
      </w:pPr>
      <w:rPr>
        <w:rFonts w:ascii="Symbol" w:eastAsia="Symbol" w:hAnsi="Symbol" w:cs="Symbol" w:hint="default"/>
        <w:w w:val="99"/>
        <w:sz w:val="20"/>
        <w:szCs w:val="20"/>
        <w:lang w:val="en-US" w:eastAsia="en-US" w:bidi="ar-SA"/>
      </w:rPr>
    </w:lvl>
    <w:lvl w:ilvl="1" w:tplc="350C8914">
      <w:numFmt w:val="bullet"/>
      <w:lvlText w:val="•"/>
      <w:lvlJc w:val="left"/>
      <w:pPr>
        <w:ind w:left="978" w:hanging="432"/>
      </w:pPr>
      <w:rPr>
        <w:rFonts w:hint="default"/>
        <w:lang w:val="en-US" w:eastAsia="en-US" w:bidi="ar-SA"/>
      </w:rPr>
    </w:lvl>
    <w:lvl w:ilvl="2" w:tplc="23DC2EAE">
      <w:numFmt w:val="bullet"/>
      <w:lvlText w:val="•"/>
      <w:lvlJc w:val="left"/>
      <w:pPr>
        <w:ind w:left="1316" w:hanging="432"/>
      </w:pPr>
      <w:rPr>
        <w:rFonts w:hint="default"/>
        <w:lang w:val="en-US" w:eastAsia="en-US" w:bidi="ar-SA"/>
      </w:rPr>
    </w:lvl>
    <w:lvl w:ilvl="3" w:tplc="47CA7A28">
      <w:numFmt w:val="bullet"/>
      <w:lvlText w:val="•"/>
      <w:lvlJc w:val="left"/>
      <w:pPr>
        <w:ind w:left="1654" w:hanging="432"/>
      </w:pPr>
      <w:rPr>
        <w:rFonts w:hint="default"/>
        <w:lang w:val="en-US" w:eastAsia="en-US" w:bidi="ar-SA"/>
      </w:rPr>
    </w:lvl>
    <w:lvl w:ilvl="4" w:tplc="CB0C31E8">
      <w:numFmt w:val="bullet"/>
      <w:lvlText w:val="•"/>
      <w:lvlJc w:val="left"/>
      <w:pPr>
        <w:ind w:left="1992" w:hanging="432"/>
      </w:pPr>
      <w:rPr>
        <w:rFonts w:hint="default"/>
        <w:lang w:val="en-US" w:eastAsia="en-US" w:bidi="ar-SA"/>
      </w:rPr>
    </w:lvl>
    <w:lvl w:ilvl="5" w:tplc="042A3818">
      <w:numFmt w:val="bullet"/>
      <w:lvlText w:val="•"/>
      <w:lvlJc w:val="left"/>
      <w:pPr>
        <w:ind w:left="2330" w:hanging="432"/>
      </w:pPr>
      <w:rPr>
        <w:rFonts w:hint="default"/>
        <w:lang w:val="en-US" w:eastAsia="en-US" w:bidi="ar-SA"/>
      </w:rPr>
    </w:lvl>
    <w:lvl w:ilvl="6" w:tplc="696853B0">
      <w:numFmt w:val="bullet"/>
      <w:lvlText w:val="•"/>
      <w:lvlJc w:val="left"/>
      <w:pPr>
        <w:ind w:left="2668" w:hanging="432"/>
      </w:pPr>
      <w:rPr>
        <w:rFonts w:hint="default"/>
        <w:lang w:val="en-US" w:eastAsia="en-US" w:bidi="ar-SA"/>
      </w:rPr>
    </w:lvl>
    <w:lvl w:ilvl="7" w:tplc="E8EAD8FC">
      <w:numFmt w:val="bullet"/>
      <w:lvlText w:val="•"/>
      <w:lvlJc w:val="left"/>
      <w:pPr>
        <w:ind w:left="3006" w:hanging="432"/>
      </w:pPr>
      <w:rPr>
        <w:rFonts w:hint="default"/>
        <w:lang w:val="en-US" w:eastAsia="en-US" w:bidi="ar-SA"/>
      </w:rPr>
    </w:lvl>
    <w:lvl w:ilvl="8" w:tplc="DBFE1EF4">
      <w:numFmt w:val="bullet"/>
      <w:lvlText w:val="•"/>
      <w:lvlJc w:val="left"/>
      <w:pPr>
        <w:ind w:left="3344" w:hanging="432"/>
      </w:pPr>
      <w:rPr>
        <w:rFonts w:hint="default"/>
        <w:lang w:val="en-US" w:eastAsia="en-US" w:bidi="ar-SA"/>
      </w:rPr>
    </w:lvl>
  </w:abstractNum>
  <w:abstractNum w:abstractNumId="361" w15:restartNumberingAfterBreak="0">
    <w:nsid w:val="79AC037A"/>
    <w:multiLevelType w:val="hybridMultilevel"/>
    <w:tmpl w:val="1CFAE30A"/>
    <w:lvl w:ilvl="0" w:tplc="7A2A1332">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A1FA7E9E">
      <w:numFmt w:val="bullet"/>
      <w:lvlText w:val="•"/>
      <w:lvlJc w:val="left"/>
      <w:pPr>
        <w:ind w:left="1391" w:hanging="288"/>
      </w:pPr>
      <w:rPr>
        <w:rFonts w:hint="default"/>
        <w:lang w:val="en-US" w:eastAsia="en-US" w:bidi="ar-SA"/>
      </w:rPr>
    </w:lvl>
    <w:lvl w:ilvl="2" w:tplc="18EEEC40">
      <w:numFmt w:val="bullet"/>
      <w:lvlText w:val="•"/>
      <w:lvlJc w:val="left"/>
      <w:pPr>
        <w:ind w:left="2283" w:hanging="288"/>
      </w:pPr>
      <w:rPr>
        <w:rFonts w:hint="default"/>
        <w:lang w:val="en-US" w:eastAsia="en-US" w:bidi="ar-SA"/>
      </w:rPr>
    </w:lvl>
    <w:lvl w:ilvl="3" w:tplc="D4D6AFCA">
      <w:numFmt w:val="bullet"/>
      <w:lvlText w:val="•"/>
      <w:lvlJc w:val="left"/>
      <w:pPr>
        <w:ind w:left="3175" w:hanging="288"/>
      </w:pPr>
      <w:rPr>
        <w:rFonts w:hint="default"/>
        <w:lang w:val="en-US" w:eastAsia="en-US" w:bidi="ar-SA"/>
      </w:rPr>
    </w:lvl>
    <w:lvl w:ilvl="4" w:tplc="8ECEFCDE">
      <w:numFmt w:val="bullet"/>
      <w:lvlText w:val="•"/>
      <w:lvlJc w:val="left"/>
      <w:pPr>
        <w:ind w:left="4067" w:hanging="288"/>
      </w:pPr>
      <w:rPr>
        <w:rFonts w:hint="default"/>
        <w:lang w:val="en-US" w:eastAsia="en-US" w:bidi="ar-SA"/>
      </w:rPr>
    </w:lvl>
    <w:lvl w:ilvl="5" w:tplc="9A2AE904">
      <w:numFmt w:val="bullet"/>
      <w:lvlText w:val="•"/>
      <w:lvlJc w:val="left"/>
      <w:pPr>
        <w:ind w:left="4959" w:hanging="288"/>
      </w:pPr>
      <w:rPr>
        <w:rFonts w:hint="default"/>
        <w:lang w:val="en-US" w:eastAsia="en-US" w:bidi="ar-SA"/>
      </w:rPr>
    </w:lvl>
    <w:lvl w:ilvl="6" w:tplc="EA58B2C2">
      <w:numFmt w:val="bullet"/>
      <w:lvlText w:val="•"/>
      <w:lvlJc w:val="left"/>
      <w:pPr>
        <w:ind w:left="5851" w:hanging="288"/>
      </w:pPr>
      <w:rPr>
        <w:rFonts w:hint="default"/>
        <w:lang w:val="en-US" w:eastAsia="en-US" w:bidi="ar-SA"/>
      </w:rPr>
    </w:lvl>
    <w:lvl w:ilvl="7" w:tplc="50B23E00">
      <w:numFmt w:val="bullet"/>
      <w:lvlText w:val="•"/>
      <w:lvlJc w:val="left"/>
      <w:pPr>
        <w:ind w:left="6743" w:hanging="288"/>
      </w:pPr>
      <w:rPr>
        <w:rFonts w:hint="default"/>
        <w:lang w:val="en-US" w:eastAsia="en-US" w:bidi="ar-SA"/>
      </w:rPr>
    </w:lvl>
    <w:lvl w:ilvl="8" w:tplc="D750D78A">
      <w:numFmt w:val="bullet"/>
      <w:lvlText w:val="•"/>
      <w:lvlJc w:val="left"/>
      <w:pPr>
        <w:ind w:left="7635" w:hanging="288"/>
      </w:pPr>
      <w:rPr>
        <w:rFonts w:hint="default"/>
        <w:lang w:val="en-US" w:eastAsia="en-US" w:bidi="ar-SA"/>
      </w:rPr>
    </w:lvl>
  </w:abstractNum>
  <w:abstractNum w:abstractNumId="362" w15:restartNumberingAfterBreak="0">
    <w:nsid w:val="79E23269"/>
    <w:multiLevelType w:val="hybridMultilevel"/>
    <w:tmpl w:val="23781E84"/>
    <w:lvl w:ilvl="0" w:tplc="0D52801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6CCEB890">
      <w:numFmt w:val="bullet"/>
      <w:lvlText w:val="•"/>
      <w:lvlJc w:val="left"/>
      <w:pPr>
        <w:ind w:left="1229" w:hanging="288"/>
      </w:pPr>
      <w:rPr>
        <w:rFonts w:hint="default"/>
        <w:lang w:val="en-US" w:eastAsia="en-US" w:bidi="ar-SA"/>
      </w:rPr>
    </w:lvl>
    <w:lvl w:ilvl="2" w:tplc="E1CABBAE">
      <w:numFmt w:val="bullet"/>
      <w:lvlText w:val="•"/>
      <w:lvlJc w:val="left"/>
      <w:pPr>
        <w:ind w:left="2139" w:hanging="288"/>
      </w:pPr>
      <w:rPr>
        <w:rFonts w:hint="default"/>
        <w:lang w:val="en-US" w:eastAsia="en-US" w:bidi="ar-SA"/>
      </w:rPr>
    </w:lvl>
    <w:lvl w:ilvl="3" w:tplc="B5EEF002">
      <w:numFmt w:val="bullet"/>
      <w:lvlText w:val="•"/>
      <w:lvlJc w:val="left"/>
      <w:pPr>
        <w:ind w:left="3049" w:hanging="288"/>
      </w:pPr>
      <w:rPr>
        <w:rFonts w:hint="default"/>
        <w:lang w:val="en-US" w:eastAsia="en-US" w:bidi="ar-SA"/>
      </w:rPr>
    </w:lvl>
    <w:lvl w:ilvl="4" w:tplc="2B3AC456">
      <w:numFmt w:val="bullet"/>
      <w:lvlText w:val="•"/>
      <w:lvlJc w:val="left"/>
      <w:pPr>
        <w:ind w:left="3959" w:hanging="288"/>
      </w:pPr>
      <w:rPr>
        <w:rFonts w:hint="default"/>
        <w:lang w:val="en-US" w:eastAsia="en-US" w:bidi="ar-SA"/>
      </w:rPr>
    </w:lvl>
    <w:lvl w:ilvl="5" w:tplc="CBFC1A04">
      <w:numFmt w:val="bullet"/>
      <w:lvlText w:val="•"/>
      <w:lvlJc w:val="left"/>
      <w:pPr>
        <w:ind w:left="4869" w:hanging="288"/>
      </w:pPr>
      <w:rPr>
        <w:rFonts w:hint="default"/>
        <w:lang w:val="en-US" w:eastAsia="en-US" w:bidi="ar-SA"/>
      </w:rPr>
    </w:lvl>
    <w:lvl w:ilvl="6" w:tplc="87A084A2">
      <w:numFmt w:val="bullet"/>
      <w:lvlText w:val="•"/>
      <w:lvlJc w:val="left"/>
      <w:pPr>
        <w:ind w:left="5779" w:hanging="288"/>
      </w:pPr>
      <w:rPr>
        <w:rFonts w:hint="default"/>
        <w:lang w:val="en-US" w:eastAsia="en-US" w:bidi="ar-SA"/>
      </w:rPr>
    </w:lvl>
    <w:lvl w:ilvl="7" w:tplc="C7FC8DC2">
      <w:numFmt w:val="bullet"/>
      <w:lvlText w:val="•"/>
      <w:lvlJc w:val="left"/>
      <w:pPr>
        <w:ind w:left="6689" w:hanging="288"/>
      </w:pPr>
      <w:rPr>
        <w:rFonts w:hint="default"/>
        <w:lang w:val="en-US" w:eastAsia="en-US" w:bidi="ar-SA"/>
      </w:rPr>
    </w:lvl>
    <w:lvl w:ilvl="8" w:tplc="BB868248">
      <w:numFmt w:val="bullet"/>
      <w:lvlText w:val="•"/>
      <w:lvlJc w:val="left"/>
      <w:pPr>
        <w:ind w:left="7599" w:hanging="288"/>
      </w:pPr>
      <w:rPr>
        <w:rFonts w:hint="default"/>
        <w:lang w:val="en-US" w:eastAsia="en-US" w:bidi="ar-SA"/>
      </w:rPr>
    </w:lvl>
  </w:abstractNum>
  <w:abstractNum w:abstractNumId="363" w15:restartNumberingAfterBreak="0">
    <w:nsid w:val="7A961503"/>
    <w:multiLevelType w:val="hybridMultilevel"/>
    <w:tmpl w:val="7E2E0BC8"/>
    <w:lvl w:ilvl="0" w:tplc="39D4E90A">
      <w:start w:val="1"/>
      <w:numFmt w:val="decimal"/>
      <w:lvlText w:val="%1."/>
      <w:lvlJc w:val="left"/>
      <w:pPr>
        <w:ind w:left="508" w:hanging="288"/>
      </w:pPr>
      <w:rPr>
        <w:rFonts w:ascii="Courier New" w:eastAsia="Courier New" w:hAnsi="Courier New" w:cs="Courier New" w:hint="default"/>
        <w:spacing w:val="-1"/>
        <w:w w:val="100"/>
        <w:sz w:val="16"/>
        <w:szCs w:val="16"/>
        <w:lang w:val="en-US" w:eastAsia="en-US" w:bidi="ar-SA"/>
      </w:rPr>
    </w:lvl>
    <w:lvl w:ilvl="1" w:tplc="B47451FC">
      <w:numFmt w:val="bullet"/>
      <w:lvlText w:val="•"/>
      <w:lvlJc w:val="left"/>
      <w:pPr>
        <w:ind w:left="1391" w:hanging="288"/>
      </w:pPr>
      <w:rPr>
        <w:rFonts w:hint="default"/>
        <w:lang w:val="en-US" w:eastAsia="en-US" w:bidi="ar-SA"/>
      </w:rPr>
    </w:lvl>
    <w:lvl w:ilvl="2" w:tplc="94FC3266">
      <w:numFmt w:val="bullet"/>
      <w:lvlText w:val="•"/>
      <w:lvlJc w:val="left"/>
      <w:pPr>
        <w:ind w:left="2283" w:hanging="288"/>
      </w:pPr>
      <w:rPr>
        <w:rFonts w:hint="default"/>
        <w:lang w:val="en-US" w:eastAsia="en-US" w:bidi="ar-SA"/>
      </w:rPr>
    </w:lvl>
    <w:lvl w:ilvl="3" w:tplc="CE3A0A44">
      <w:numFmt w:val="bullet"/>
      <w:lvlText w:val="•"/>
      <w:lvlJc w:val="left"/>
      <w:pPr>
        <w:ind w:left="3175" w:hanging="288"/>
      </w:pPr>
      <w:rPr>
        <w:rFonts w:hint="default"/>
        <w:lang w:val="en-US" w:eastAsia="en-US" w:bidi="ar-SA"/>
      </w:rPr>
    </w:lvl>
    <w:lvl w:ilvl="4" w:tplc="14C2B0CC">
      <w:numFmt w:val="bullet"/>
      <w:lvlText w:val="•"/>
      <w:lvlJc w:val="left"/>
      <w:pPr>
        <w:ind w:left="4067" w:hanging="288"/>
      </w:pPr>
      <w:rPr>
        <w:rFonts w:hint="default"/>
        <w:lang w:val="en-US" w:eastAsia="en-US" w:bidi="ar-SA"/>
      </w:rPr>
    </w:lvl>
    <w:lvl w:ilvl="5" w:tplc="FD44B6FE">
      <w:numFmt w:val="bullet"/>
      <w:lvlText w:val="•"/>
      <w:lvlJc w:val="left"/>
      <w:pPr>
        <w:ind w:left="4959" w:hanging="288"/>
      </w:pPr>
      <w:rPr>
        <w:rFonts w:hint="default"/>
        <w:lang w:val="en-US" w:eastAsia="en-US" w:bidi="ar-SA"/>
      </w:rPr>
    </w:lvl>
    <w:lvl w:ilvl="6" w:tplc="A51EEFAE">
      <w:numFmt w:val="bullet"/>
      <w:lvlText w:val="•"/>
      <w:lvlJc w:val="left"/>
      <w:pPr>
        <w:ind w:left="5851" w:hanging="288"/>
      </w:pPr>
      <w:rPr>
        <w:rFonts w:hint="default"/>
        <w:lang w:val="en-US" w:eastAsia="en-US" w:bidi="ar-SA"/>
      </w:rPr>
    </w:lvl>
    <w:lvl w:ilvl="7" w:tplc="ACB2C87A">
      <w:numFmt w:val="bullet"/>
      <w:lvlText w:val="•"/>
      <w:lvlJc w:val="left"/>
      <w:pPr>
        <w:ind w:left="6743" w:hanging="288"/>
      </w:pPr>
      <w:rPr>
        <w:rFonts w:hint="default"/>
        <w:lang w:val="en-US" w:eastAsia="en-US" w:bidi="ar-SA"/>
      </w:rPr>
    </w:lvl>
    <w:lvl w:ilvl="8" w:tplc="7C02C7F8">
      <w:numFmt w:val="bullet"/>
      <w:lvlText w:val="•"/>
      <w:lvlJc w:val="left"/>
      <w:pPr>
        <w:ind w:left="7635" w:hanging="288"/>
      </w:pPr>
      <w:rPr>
        <w:rFonts w:hint="default"/>
        <w:lang w:val="en-US" w:eastAsia="en-US" w:bidi="ar-SA"/>
      </w:rPr>
    </w:lvl>
  </w:abstractNum>
  <w:abstractNum w:abstractNumId="364" w15:restartNumberingAfterBreak="0">
    <w:nsid w:val="7A9C11EE"/>
    <w:multiLevelType w:val="hybridMultilevel"/>
    <w:tmpl w:val="00A4FE0C"/>
    <w:lvl w:ilvl="0" w:tplc="BEB26D98">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CD68CB3A">
      <w:numFmt w:val="bullet"/>
      <w:lvlText w:val="•"/>
      <w:lvlJc w:val="left"/>
      <w:pPr>
        <w:ind w:left="981" w:hanging="480"/>
      </w:pPr>
      <w:rPr>
        <w:rFonts w:hint="default"/>
        <w:lang w:val="en-US" w:eastAsia="en-US" w:bidi="ar-SA"/>
      </w:rPr>
    </w:lvl>
    <w:lvl w:ilvl="2" w:tplc="F0CA08FC">
      <w:numFmt w:val="bullet"/>
      <w:lvlText w:val="•"/>
      <w:lvlJc w:val="left"/>
      <w:pPr>
        <w:ind w:left="1482" w:hanging="480"/>
      </w:pPr>
      <w:rPr>
        <w:rFonts w:hint="default"/>
        <w:lang w:val="en-US" w:eastAsia="en-US" w:bidi="ar-SA"/>
      </w:rPr>
    </w:lvl>
    <w:lvl w:ilvl="3" w:tplc="13C27E20">
      <w:numFmt w:val="bullet"/>
      <w:lvlText w:val="•"/>
      <w:lvlJc w:val="left"/>
      <w:pPr>
        <w:ind w:left="1983" w:hanging="480"/>
      </w:pPr>
      <w:rPr>
        <w:rFonts w:hint="default"/>
        <w:lang w:val="en-US" w:eastAsia="en-US" w:bidi="ar-SA"/>
      </w:rPr>
    </w:lvl>
    <w:lvl w:ilvl="4" w:tplc="1930C920">
      <w:numFmt w:val="bullet"/>
      <w:lvlText w:val="•"/>
      <w:lvlJc w:val="left"/>
      <w:pPr>
        <w:ind w:left="2484" w:hanging="480"/>
      </w:pPr>
      <w:rPr>
        <w:rFonts w:hint="default"/>
        <w:lang w:val="en-US" w:eastAsia="en-US" w:bidi="ar-SA"/>
      </w:rPr>
    </w:lvl>
    <w:lvl w:ilvl="5" w:tplc="74F203C4">
      <w:numFmt w:val="bullet"/>
      <w:lvlText w:val="•"/>
      <w:lvlJc w:val="left"/>
      <w:pPr>
        <w:ind w:left="2985" w:hanging="480"/>
      </w:pPr>
      <w:rPr>
        <w:rFonts w:hint="default"/>
        <w:lang w:val="en-US" w:eastAsia="en-US" w:bidi="ar-SA"/>
      </w:rPr>
    </w:lvl>
    <w:lvl w:ilvl="6" w:tplc="BE185920">
      <w:numFmt w:val="bullet"/>
      <w:lvlText w:val="•"/>
      <w:lvlJc w:val="left"/>
      <w:pPr>
        <w:ind w:left="3486" w:hanging="480"/>
      </w:pPr>
      <w:rPr>
        <w:rFonts w:hint="default"/>
        <w:lang w:val="en-US" w:eastAsia="en-US" w:bidi="ar-SA"/>
      </w:rPr>
    </w:lvl>
    <w:lvl w:ilvl="7" w:tplc="808E3004">
      <w:numFmt w:val="bullet"/>
      <w:lvlText w:val="•"/>
      <w:lvlJc w:val="left"/>
      <w:pPr>
        <w:ind w:left="3987" w:hanging="480"/>
      </w:pPr>
      <w:rPr>
        <w:rFonts w:hint="default"/>
        <w:lang w:val="en-US" w:eastAsia="en-US" w:bidi="ar-SA"/>
      </w:rPr>
    </w:lvl>
    <w:lvl w:ilvl="8" w:tplc="82D0D446">
      <w:numFmt w:val="bullet"/>
      <w:lvlText w:val="•"/>
      <w:lvlJc w:val="left"/>
      <w:pPr>
        <w:ind w:left="4489" w:hanging="480"/>
      </w:pPr>
      <w:rPr>
        <w:rFonts w:hint="default"/>
        <w:lang w:val="en-US" w:eastAsia="en-US" w:bidi="ar-SA"/>
      </w:rPr>
    </w:lvl>
  </w:abstractNum>
  <w:abstractNum w:abstractNumId="365" w15:restartNumberingAfterBreak="0">
    <w:nsid w:val="7AE86797"/>
    <w:multiLevelType w:val="hybridMultilevel"/>
    <w:tmpl w:val="B5982DD4"/>
    <w:lvl w:ilvl="0" w:tplc="8C528954">
      <w:start w:val="10"/>
      <w:numFmt w:val="decimal"/>
      <w:lvlText w:val="%1."/>
      <w:lvlJc w:val="left"/>
      <w:pPr>
        <w:ind w:left="384" w:hanging="384"/>
      </w:pPr>
      <w:rPr>
        <w:rFonts w:ascii="Courier New" w:eastAsia="Courier New" w:hAnsi="Courier New" w:cs="Courier New" w:hint="default"/>
        <w:spacing w:val="-1"/>
        <w:w w:val="100"/>
        <w:sz w:val="16"/>
        <w:szCs w:val="16"/>
        <w:lang w:val="en-US" w:eastAsia="en-US" w:bidi="ar-SA"/>
      </w:rPr>
    </w:lvl>
    <w:lvl w:ilvl="1" w:tplc="F3D6E642">
      <w:numFmt w:val="bullet"/>
      <w:lvlText w:val="•"/>
      <w:lvlJc w:val="left"/>
      <w:pPr>
        <w:ind w:left="651" w:hanging="384"/>
      </w:pPr>
      <w:rPr>
        <w:rFonts w:hint="default"/>
        <w:lang w:val="en-US" w:eastAsia="en-US" w:bidi="ar-SA"/>
      </w:rPr>
    </w:lvl>
    <w:lvl w:ilvl="2" w:tplc="2936530A">
      <w:numFmt w:val="bullet"/>
      <w:lvlText w:val="•"/>
      <w:lvlJc w:val="left"/>
      <w:pPr>
        <w:ind w:left="922" w:hanging="384"/>
      </w:pPr>
      <w:rPr>
        <w:rFonts w:hint="default"/>
        <w:lang w:val="en-US" w:eastAsia="en-US" w:bidi="ar-SA"/>
      </w:rPr>
    </w:lvl>
    <w:lvl w:ilvl="3" w:tplc="2280130C">
      <w:numFmt w:val="bullet"/>
      <w:lvlText w:val="•"/>
      <w:lvlJc w:val="left"/>
      <w:pPr>
        <w:ind w:left="1193" w:hanging="384"/>
      </w:pPr>
      <w:rPr>
        <w:rFonts w:hint="default"/>
        <w:lang w:val="en-US" w:eastAsia="en-US" w:bidi="ar-SA"/>
      </w:rPr>
    </w:lvl>
    <w:lvl w:ilvl="4" w:tplc="1F2AE0D8">
      <w:numFmt w:val="bullet"/>
      <w:lvlText w:val="•"/>
      <w:lvlJc w:val="left"/>
      <w:pPr>
        <w:ind w:left="1464" w:hanging="384"/>
      </w:pPr>
      <w:rPr>
        <w:rFonts w:hint="default"/>
        <w:lang w:val="en-US" w:eastAsia="en-US" w:bidi="ar-SA"/>
      </w:rPr>
    </w:lvl>
    <w:lvl w:ilvl="5" w:tplc="5C8866DE">
      <w:numFmt w:val="bullet"/>
      <w:lvlText w:val="•"/>
      <w:lvlJc w:val="left"/>
      <w:pPr>
        <w:ind w:left="1735" w:hanging="384"/>
      </w:pPr>
      <w:rPr>
        <w:rFonts w:hint="default"/>
        <w:lang w:val="en-US" w:eastAsia="en-US" w:bidi="ar-SA"/>
      </w:rPr>
    </w:lvl>
    <w:lvl w:ilvl="6" w:tplc="E38AEA12">
      <w:numFmt w:val="bullet"/>
      <w:lvlText w:val="•"/>
      <w:lvlJc w:val="left"/>
      <w:pPr>
        <w:ind w:left="2007" w:hanging="384"/>
      </w:pPr>
      <w:rPr>
        <w:rFonts w:hint="default"/>
        <w:lang w:val="en-US" w:eastAsia="en-US" w:bidi="ar-SA"/>
      </w:rPr>
    </w:lvl>
    <w:lvl w:ilvl="7" w:tplc="6F9876AC">
      <w:numFmt w:val="bullet"/>
      <w:lvlText w:val="•"/>
      <w:lvlJc w:val="left"/>
      <w:pPr>
        <w:ind w:left="2278" w:hanging="384"/>
      </w:pPr>
      <w:rPr>
        <w:rFonts w:hint="default"/>
        <w:lang w:val="en-US" w:eastAsia="en-US" w:bidi="ar-SA"/>
      </w:rPr>
    </w:lvl>
    <w:lvl w:ilvl="8" w:tplc="01E029B2">
      <w:numFmt w:val="bullet"/>
      <w:lvlText w:val="•"/>
      <w:lvlJc w:val="left"/>
      <w:pPr>
        <w:ind w:left="2549" w:hanging="384"/>
      </w:pPr>
      <w:rPr>
        <w:rFonts w:hint="default"/>
        <w:lang w:val="en-US" w:eastAsia="en-US" w:bidi="ar-SA"/>
      </w:rPr>
    </w:lvl>
  </w:abstractNum>
  <w:abstractNum w:abstractNumId="366" w15:restartNumberingAfterBreak="0">
    <w:nsid w:val="7B2E5FFA"/>
    <w:multiLevelType w:val="hybridMultilevel"/>
    <w:tmpl w:val="A4141002"/>
    <w:lvl w:ilvl="0" w:tplc="85B26528">
      <w:numFmt w:val="bullet"/>
      <w:lvlText w:val=""/>
      <w:lvlJc w:val="left"/>
      <w:pPr>
        <w:ind w:left="752" w:hanging="432"/>
      </w:pPr>
      <w:rPr>
        <w:rFonts w:ascii="Symbol" w:eastAsia="Symbol" w:hAnsi="Symbol" w:cs="Symbol" w:hint="default"/>
        <w:w w:val="99"/>
        <w:sz w:val="20"/>
        <w:szCs w:val="20"/>
        <w:lang w:val="en-US" w:eastAsia="en-US" w:bidi="ar-SA"/>
      </w:rPr>
    </w:lvl>
    <w:lvl w:ilvl="1" w:tplc="4912BB02">
      <w:numFmt w:val="bullet"/>
      <w:lvlText w:val="•"/>
      <w:lvlJc w:val="left"/>
      <w:pPr>
        <w:ind w:left="1180" w:hanging="432"/>
      </w:pPr>
      <w:rPr>
        <w:rFonts w:hint="default"/>
        <w:lang w:val="en-US" w:eastAsia="en-US" w:bidi="ar-SA"/>
      </w:rPr>
    </w:lvl>
    <w:lvl w:ilvl="2" w:tplc="B72CC760">
      <w:numFmt w:val="bullet"/>
      <w:lvlText w:val="•"/>
      <w:lvlJc w:val="left"/>
      <w:pPr>
        <w:ind w:left="1600" w:hanging="432"/>
      </w:pPr>
      <w:rPr>
        <w:rFonts w:hint="default"/>
        <w:lang w:val="en-US" w:eastAsia="en-US" w:bidi="ar-SA"/>
      </w:rPr>
    </w:lvl>
    <w:lvl w:ilvl="3" w:tplc="3766BEF6">
      <w:numFmt w:val="bullet"/>
      <w:lvlText w:val="•"/>
      <w:lvlJc w:val="left"/>
      <w:pPr>
        <w:ind w:left="2020" w:hanging="432"/>
      </w:pPr>
      <w:rPr>
        <w:rFonts w:hint="default"/>
        <w:lang w:val="en-US" w:eastAsia="en-US" w:bidi="ar-SA"/>
      </w:rPr>
    </w:lvl>
    <w:lvl w:ilvl="4" w:tplc="5D840984">
      <w:numFmt w:val="bullet"/>
      <w:lvlText w:val="•"/>
      <w:lvlJc w:val="left"/>
      <w:pPr>
        <w:ind w:left="2440" w:hanging="432"/>
      </w:pPr>
      <w:rPr>
        <w:rFonts w:hint="default"/>
        <w:lang w:val="en-US" w:eastAsia="en-US" w:bidi="ar-SA"/>
      </w:rPr>
    </w:lvl>
    <w:lvl w:ilvl="5" w:tplc="6576EFD8">
      <w:numFmt w:val="bullet"/>
      <w:lvlText w:val="•"/>
      <w:lvlJc w:val="left"/>
      <w:pPr>
        <w:ind w:left="2860" w:hanging="432"/>
      </w:pPr>
      <w:rPr>
        <w:rFonts w:hint="default"/>
        <w:lang w:val="en-US" w:eastAsia="en-US" w:bidi="ar-SA"/>
      </w:rPr>
    </w:lvl>
    <w:lvl w:ilvl="6" w:tplc="F23CA58E">
      <w:numFmt w:val="bullet"/>
      <w:lvlText w:val="•"/>
      <w:lvlJc w:val="left"/>
      <w:pPr>
        <w:ind w:left="3280" w:hanging="432"/>
      </w:pPr>
      <w:rPr>
        <w:rFonts w:hint="default"/>
        <w:lang w:val="en-US" w:eastAsia="en-US" w:bidi="ar-SA"/>
      </w:rPr>
    </w:lvl>
    <w:lvl w:ilvl="7" w:tplc="C4A6AA0A">
      <w:numFmt w:val="bullet"/>
      <w:lvlText w:val="•"/>
      <w:lvlJc w:val="left"/>
      <w:pPr>
        <w:ind w:left="3700" w:hanging="432"/>
      </w:pPr>
      <w:rPr>
        <w:rFonts w:hint="default"/>
        <w:lang w:val="en-US" w:eastAsia="en-US" w:bidi="ar-SA"/>
      </w:rPr>
    </w:lvl>
    <w:lvl w:ilvl="8" w:tplc="F1529A5A">
      <w:numFmt w:val="bullet"/>
      <w:lvlText w:val="•"/>
      <w:lvlJc w:val="left"/>
      <w:pPr>
        <w:ind w:left="4120" w:hanging="432"/>
      </w:pPr>
      <w:rPr>
        <w:rFonts w:hint="default"/>
        <w:lang w:val="en-US" w:eastAsia="en-US" w:bidi="ar-SA"/>
      </w:rPr>
    </w:lvl>
  </w:abstractNum>
  <w:abstractNum w:abstractNumId="367" w15:restartNumberingAfterBreak="0">
    <w:nsid w:val="7B995FB4"/>
    <w:multiLevelType w:val="hybridMultilevel"/>
    <w:tmpl w:val="7932D3EE"/>
    <w:lvl w:ilvl="0" w:tplc="D32CB852">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D7D22502">
      <w:numFmt w:val="bullet"/>
      <w:lvlText w:val="•"/>
      <w:lvlJc w:val="left"/>
      <w:pPr>
        <w:ind w:left="647" w:hanging="288"/>
      </w:pPr>
      <w:rPr>
        <w:rFonts w:hint="default"/>
        <w:lang w:val="en-US" w:eastAsia="en-US" w:bidi="ar-SA"/>
      </w:rPr>
    </w:lvl>
    <w:lvl w:ilvl="2" w:tplc="373A06A0">
      <w:numFmt w:val="bullet"/>
      <w:lvlText w:val="•"/>
      <w:lvlJc w:val="left"/>
      <w:pPr>
        <w:ind w:left="1015" w:hanging="288"/>
      </w:pPr>
      <w:rPr>
        <w:rFonts w:hint="default"/>
        <w:lang w:val="en-US" w:eastAsia="en-US" w:bidi="ar-SA"/>
      </w:rPr>
    </w:lvl>
    <w:lvl w:ilvl="3" w:tplc="8EA6DE9A">
      <w:numFmt w:val="bullet"/>
      <w:lvlText w:val="•"/>
      <w:lvlJc w:val="left"/>
      <w:pPr>
        <w:ind w:left="1382" w:hanging="288"/>
      </w:pPr>
      <w:rPr>
        <w:rFonts w:hint="default"/>
        <w:lang w:val="en-US" w:eastAsia="en-US" w:bidi="ar-SA"/>
      </w:rPr>
    </w:lvl>
    <w:lvl w:ilvl="4" w:tplc="643E1D0A">
      <w:numFmt w:val="bullet"/>
      <w:lvlText w:val="•"/>
      <w:lvlJc w:val="left"/>
      <w:pPr>
        <w:ind w:left="1750" w:hanging="288"/>
      </w:pPr>
      <w:rPr>
        <w:rFonts w:hint="default"/>
        <w:lang w:val="en-US" w:eastAsia="en-US" w:bidi="ar-SA"/>
      </w:rPr>
    </w:lvl>
    <w:lvl w:ilvl="5" w:tplc="5BF8A53E">
      <w:numFmt w:val="bullet"/>
      <w:lvlText w:val="•"/>
      <w:lvlJc w:val="left"/>
      <w:pPr>
        <w:ind w:left="2117" w:hanging="288"/>
      </w:pPr>
      <w:rPr>
        <w:rFonts w:hint="default"/>
        <w:lang w:val="en-US" w:eastAsia="en-US" w:bidi="ar-SA"/>
      </w:rPr>
    </w:lvl>
    <w:lvl w:ilvl="6" w:tplc="D8FE3944">
      <w:numFmt w:val="bullet"/>
      <w:lvlText w:val="•"/>
      <w:lvlJc w:val="left"/>
      <w:pPr>
        <w:ind w:left="2485" w:hanging="288"/>
      </w:pPr>
      <w:rPr>
        <w:rFonts w:hint="default"/>
        <w:lang w:val="en-US" w:eastAsia="en-US" w:bidi="ar-SA"/>
      </w:rPr>
    </w:lvl>
    <w:lvl w:ilvl="7" w:tplc="483E053C">
      <w:numFmt w:val="bullet"/>
      <w:lvlText w:val="•"/>
      <w:lvlJc w:val="left"/>
      <w:pPr>
        <w:ind w:left="2852" w:hanging="288"/>
      </w:pPr>
      <w:rPr>
        <w:rFonts w:hint="default"/>
        <w:lang w:val="en-US" w:eastAsia="en-US" w:bidi="ar-SA"/>
      </w:rPr>
    </w:lvl>
    <w:lvl w:ilvl="8" w:tplc="0A22FD9C">
      <w:numFmt w:val="bullet"/>
      <w:lvlText w:val="•"/>
      <w:lvlJc w:val="left"/>
      <w:pPr>
        <w:ind w:left="3220" w:hanging="288"/>
      </w:pPr>
      <w:rPr>
        <w:rFonts w:hint="default"/>
        <w:lang w:val="en-US" w:eastAsia="en-US" w:bidi="ar-SA"/>
      </w:rPr>
    </w:lvl>
  </w:abstractNum>
  <w:abstractNum w:abstractNumId="368" w15:restartNumberingAfterBreak="0">
    <w:nsid w:val="7BAB1BEA"/>
    <w:multiLevelType w:val="hybridMultilevel"/>
    <w:tmpl w:val="1182FEBE"/>
    <w:lvl w:ilvl="0" w:tplc="5866A530">
      <w:start w:val="9"/>
      <w:numFmt w:val="decimal"/>
      <w:lvlText w:val="%1"/>
      <w:lvlJc w:val="left"/>
      <w:pPr>
        <w:ind w:left="508" w:hanging="480"/>
      </w:pPr>
      <w:rPr>
        <w:rFonts w:ascii="Courier New" w:eastAsia="Courier New" w:hAnsi="Courier New" w:cs="Courier New" w:hint="default"/>
        <w:w w:val="100"/>
        <w:sz w:val="16"/>
        <w:szCs w:val="16"/>
        <w:lang w:val="en-US" w:eastAsia="en-US" w:bidi="ar-SA"/>
      </w:rPr>
    </w:lvl>
    <w:lvl w:ilvl="1" w:tplc="9A22B91C">
      <w:numFmt w:val="bullet"/>
      <w:lvlText w:val="•"/>
      <w:lvlJc w:val="left"/>
      <w:pPr>
        <w:ind w:left="1391" w:hanging="480"/>
      </w:pPr>
      <w:rPr>
        <w:rFonts w:hint="default"/>
        <w:lang w:val="en-US" w:eastAsia="en-US" w:bidi="ar-SA"/>
      </w:rPr>
    </w:lvl>
    <w:lvl w:ilvl="2" w:tplc="EF1EE7E4">
      <w:numFmt w:val="bullet"/>
      <w:lvlText w:val="•"/>
      <w:lvlJc w:val="left"/>
      <w:pPr>
        <w:ind w:left="2283" w:hanging="480"/>
      </w:pPr>
      <w:rPr>
        <w:rFonts w:hint="default"/>
        <w:lang w:val="en-US" w:eastAsia="en-US" w:bidi="ar-SA"/>
      </w:rPr>
    </w:lvl>
    <w:lvl w:ilvl="3" w:tplc="AFF2597A">
      <w:numFmt w:val="bullet"/>
      <w:lvlText w:val="•"/>
      <w:lvlJc w:val="left"/>
      <w:pPr>
        <w:ind w:left="3175" w:hanging="480"/>
      </w:pPr>
      <w:rPr>
        <w:rFonts w:hint="default"/>
        <w:lang w:val="en-US" w:eastAsia="en-US" w:bidi="ar-SA"/>
      </w:rPr>
    </w:lvl>
    <w:lvl w:ilvl="4" w:tplc="09347302">
      <w:numFmt w:val="bullet"/>
      <w:lvlText w:val="•"/>
      <w:lvlJc w:val="left"/>
      <w:pPr>
        <w:ind w:left="4067" w:hanging="480"/>
      </w:pPr>
      <w:rPr>
        <w:rFonts w:hint="default"/>
        <w:lang w:val="en-US" w:eastAsia="en-US" w:bidi="ar-SA"/>
      </w:rPr>
    </w:lvl>
    <w:lvl w:ilvl="5" w:tplc="9480752A">
      <w:numFmt w:val="bullet"/>
      <w:lvlText w:val="•"/>
      <w:lvlJc w:val="left"/>
      <w:pPr>
        <w:ind w:left="4959" w:hanging="480"/>
      </w:pPr>
      <w:rPr>
        <w:rFonts w:hint="default"/>
        <w:lang w:val="en-US" w:eastAsia="en-US" w:bidi="ar-SA"/>
      </w:rPr>
    </w:lvl>
    <w:lvl w:ilvl="6" w:tplc="383CBD82">
      <w:numFmt w:val="bullet"/>
      <w:lvlText w:val="•"/>
      <w:lvlJc w:val="left"/>
      <w:pPr>
        <w:ind w:left="5851" w:hanging="480"/>
      </w:pPr>
      <w:rPr>
        <w:rFonts w:hint="default"/>
        <w:lang w:val="en-US" w:eastAsia="en-US" w:bidi="ar-SA"/>
      </w:rPr>
    </w:lvl>
    <w:lvl w:ilvl="7" w:tplc="D9868D94">
      <w:numFmt w:val="bullet"/>
      <w:lvlText w:val="•"/>
      <w:lvlJc w:val="left"/>
      <w:pPr>
        <w:ind w:left="6743" w:hanging="480"/>
      </w:pPr>
      <w:rPr>
        <w:rFonts w:hint="default"/>
        <w:lang w:val="en-US" w:eastAsia="en-US" w:bidi="ar-SA"/>
      </w:rPr>
    </w:lvl>
    <w:lvl w:ilvl="8" w:tplc="C9FC484C">
      <w:numFmt w:val="bullet"/>
      <w:lvlText w:val="•"/>
      <w:lvlJc w:val="left"/>
      <w:pPr>
        <w:ind w:left="7635" w:hanging="480"/>
      </w:pPr>
      <w:rPr>
        <w:rFonts w:hint="default"/>
        <w:lang w:val="en-US" w:eastAsia="en-US" w:bidi="ar-SA"/>
      </w:rPr>
    </w:lvl>
  </w:abstractNum>
  <w:abstractNum w:abstractNumId="369" w15:restartNumberingAfterBreak="0">
    <w:nsid w:val="7C5B7330"/>
    <w:multiLevelType w:val="hybridMultilevel"/>
    <w:tmpl w:val="B1385F42"/>
    <w:lvl w:ilvl="0" w:tplc="E47AAA10">
      <w:start w:val="1"/>
      <w:numFmt w:val="decimal"/>
      <w:lvlText w:val="%1."/>
      <w:lvlJc w:val="left"/>
      <w:pPr>
        <w:ind w:left="220" w:hanging="288"/>
      </w:pPr>
      <w:rPr>
        <w:rFonts w:ascii="Courier New" w:eastAsia="Courier New" w:hAnsi="Courier New" w:cs="Courier New" w:hint="default"/>
        <w:spacing w:val="-1"/>
        <w:w w:val="100"/>
        <w:sz w:val="16"/>
        <w:szCs w:val="16"/>
        <w:lang w:val="en-US" w:eastAsia="en-US" w:bidi="ar-SA"/>
      </w:rPr>
    </w:lvl>
    <w:lvl w:ilvl="1" w:tplc="C8EE0E12">
      <w:numFmt w:val="bullet"/>
      <w:lvlText w:val="•"/>
      <w:lvlJc w:val="left"/>
      <w:pPr>
        <w:ind w:left="1170" w:hanging="288"/>
      </w:pPr>
      <w:rPr>
        <w:rFonts w:hint="default"/>
        <w:lang w:val="en-US" w:eastAsia="en-US" w:bidi="ar-SA"/>
      </w:rPr>
    </w:lvl>
    <w:lvl w:ilvl="2" w:tplc="0C1E42EA">
      <w:numFmt w:val="bullet"/>
      <w:lvlText w:val="•"/>
      <w:lvlJc w:val="left"/>
      <w:pPr>
        <w:ind w:left="2120" w:hanging="288"/>
      </w:pPr>
      <w:rPr>
        <w:rFonts w:hint="default"/>
        <w:lang w:val="en-US" w:eastAsia="en-US" w:bidi="ar-SA"/>
      </w:rPr>
    </w:lvl>
    <w:lvl w:ilvl="3" w:tplc="992EF2BE">
      <w:numFmt w:val="bullet"/>
      <w:lvlText w:val="•"/>
      <w:lvlJc w:val="left"/>
      <w:pPr>
        <w:ind w:left="3070" w:hanging="288"/>
      </w:pPr>
      <w:rPr>
        <w:rFonts w:hint="default"/>
        <w:lang w:val="en-US" w:eastAsia="en-US" w:bidi="ar-SA"/>
      </w:rPr>
    </w:lvl>
    <w:lvl w:ilvl="4" w:tplc="1C763212">
      <w:numFmt w:val="bullet"/>
      <w:lvlText w:val="•"/>
      <w:lvlJc w:val="left"/>
      <w:pPr>
        <w:ind w:left="4020" w:hanging="288"/>
      </w:pPr>
      <w:rPr>
        <w:rFonts w:hint="default"/>
        <w:lang w:val="en-US" w:eastAsia="en-US" w:bidi="ar-SA"/>
      </w:rPr>
    </w:lvl>
    <w:lvl w:ilvl="5" w:tplc="455E7E34">
      <w:numFmt w:val="bullet"/>
      <w:lvlText w:val="•"/>
      <w:lvlJc w:val="left"/>
      <w:pPr>
        <w:ind w:left="4970" w:hanging="288"/>
      </w:pPr>
      <w:rPr>
        <w:rFonts w:hint="default"/>
        <w:lang w:val="en-US" w:eastAsia="en-US" w:bidi="ar-SA"/>
      </w:rPr>
    </w:lvl>
    <w:lvl w:ilvl="6" w:tplc="F5B48218">
      <w:numFmt w:val="bullet"/>
      <w:lvlText w:val="•"/>
      <w:lvlJc w:val="left"/>
      <w:pPr>
        <w:ind w:left="5920" w:hanging="288"/>
      </w:pPr>
      <w:rPr>
        <w:rFonts w:hint="default"/>
        <w:lang w:val="en-US" w:eastAsia="en-US" w:bidi="ar-SA"/>
      </w:rPr>
    </w:lvl>
    <w:lvl w:ilvl="7" w:tplc="763AF590">
      <w:numFmt w:val="bullet"/>
      <w:lvlText w:val="•"/>
      <w:lvlJc w:val="left"/>
      <w:pPr>
        <w:ind w:left="6870" w:hanging="288"/>
      </w:pPr>
      <w:rPr>
        <w:rFonts w:hint="default"/>
        <w:lang w:val="en-US" w:eastAsia="en-US" w:bidi="ar-SA"/>
      </w:rPr>
    </w:lvl>
    <w:lvl w:ilvl="8" w:tplc="4CBE7284">
      <w:numFmt w:val="bullet"/>
      <w:lvlText w:val="•"/>
      <w:lvlJc w:val="left"/>
      <w:pPr>
        <w:ind w:left="7820" w:hanging="288"/>
      </w:pPr>
      <w:rPr>
        <w:rFonts w:hint="default"/>
        <w:lang w:val="en-US" w:eastAsia="en-US" w:bidi="ar-SA"/>
      </w:rPr>
    </w:lvl>
  </w:abstractNum>
  <w:abstractNum w:abstractNumId="370" w15:restartNumberingAfterBreak="0">
    <w:nsid w:val="7C617089"/>
    <w:multiLevelType w:val="hybridMultilevel"/>
    <w:tmpl w:val="1048E4E8"/>
    <w:lvl w:ilvl="0" w:tplc="3312BF96">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78445DC8">
      <w:numFmt w:val="bullet"/>
      <w:lvlText w:val="•"/>
      <w:lvlJc w:val="left"/>
      <w:pPr>
        <w:ind w:left="1039" w:hanging="288"/>
      </w:pPr>
      <w:rPr>
        <w:rFonts w:hint="default"/>
        <w:lang w:val="en-US" w:eastAsia="en-US" w:bidi="ar-SA"/>
      </w:rPr>
    </w:lvl>
    <w:lvl w:ilvl="2" w:tplc="3EC45BC6">
      <w:numFmt w:val="bullet"/>
      <w:lvlText w:val="•"/>
      <w:lvlJc w:val="left"/>
      <w:pPr>
        <w:ind w:left="1759" w:hanging="288"/>
      </w:pPr>
      <w:rPr>
        <w:rFonts w:hint="default"/>
        <w:lang w:val="en-US" w:eastAsia="en-US" w:bidi="ar-SA"/>
      </w:rPr>
    </w:lvl>
    <w:lvl w:ilvl="3" w:tplc="3B267FBA">
      <w:numFmt w:val="bullet"/>
      <w:lvlText w:val="•"/>
      <w:lvlJc w:val="left"/>
      <w:pPr>
        <w:ind w:left="2479" w:hanging="288"/>
      </w:pPr>
      <w:rPr>
        <w:rFonts w:hint="default"/>
        <w:lang w:val="en-US" w:eastAsia="en-US" w:bidi="ar-SA"/>
      </w:rPr>
    </w:lvl>
    <w:lvl w:ilvl="4" w:tplc="9C8C3FF6">
      <w:numFmt w:val="bullet"/>
      <w:lvlText w:val="•"/>
      <w:lvlJc w:val="left"/>
      <w:pPr>
        <w:ind w:left="3198" w:hanging="288"/>
      </w:pPr>
      <w:rPr>
        <w:rFonts w:hint="default"/>
        <w:lang w:val="en-US" w:eastAsia="en-US" w:bidi="ar-SA"/>
      </w:rPr>
    </w:lvl>
    <w:lvl w:ilvl="5" w:tplc="4DAAE932">
      <w:numFmt w:val="bullet"/>
      <w:lvlText w:val="•"/>
      <w:lvlJc w:val="left"/>
      <w:pPr>
        <w:ind w:left="3918" w:hanging="288"/>
      </w:pPr>
      <w:rPr>
        <w:rFonts w:hint="default"/>
        <w:lang w:val="en-US" w:eastAsia="en-US" w:bidi="ar-SA"/>
      </w:rPr>
    </w:lvl>
    <w:lvl w:ilvl="6" w:tplc="A2AAE154">
      <w:numFmt w:val="bullet"/>
      <w:lvlText w:val="•"/>
      <w:lvlJc w:val="left"/>
      <w:pPr>
        <w:ind w:left="4638" w:hanging="288"/>
      </w:pPr>
      <w:rPr>
        <w:rFonts w:hint="default"/>
        <w:lang w:val="en-US" w:eastAsia="en-US" w:bidi="ar-SA"/>
      </w:rPr>
    </w:lvl>
    <w:lvl w:ilvl="7" w:tplc="ECE49A70">
      <w:numFmt w:val="bullet"/>
      <w:lvlText w:val="•"/>
      <w:lvlJc w:val="left"/>
      <w:pPr>
        <w:ind w:left="5357" w:hanging="288"/>
      </w:pPr>
      <w:rPr>
        <w:rFonts w:hint="default"/>
        <w:lang w:val="en-US" w:eastAsia="en-US" w:bidi="ar-SA"/>
      </w:rPr>
    </w:lvl>
    <w:lvl w:ilvl="8" w:tplc="25EC1C16">
      <w:numFmt w:val="bullet"/>
      <w:lvlText w:val="•"/>
      <w:lvlJc w:val="left"/>
      <w:pPr>
        <w:ind w:left="6077" w:hanging="288"/>
      </w:pPr>
      <w:rPr>
        <w:rFonts w:hint="default"/>
        <w:lang w:val="en-US" w:eastAsia="en-US" w:bidi="ar-SA"/>
      </w:rPr>
    </w:lvl>
  </w:abstractNum>
  <w:abstractNum w:abstractNumId="371" w15:restartNumberingAfterBreak="0">
    <w:nsid w:val="7C7D0B4E"/>
    <w:multiLevelType w:val="hybridMultilevel"/>
    <w:tmpl w:val="B5ECA072"/>
    <w:lvl w:ilvl="0" w:tplc="DFA43B5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EF4AB2EE">
      <w:numFmt w:val="bullet"/>
      <w:lvlText w:val="•"/>
      <w:lvlJc w:val="left"/>
      <w:pPr>
        <w:ind w:left="1229" w:hanging="288"/>
      </w:pPr>
      <w:rPr>
        <w:rFonts w:hint="default"/>
        <w:lang w:val="en-US" w:eastAsia="en-US" w:bidi="ar-SA"/>
      </w:rPr>
    </w:lvl>
    <w:lvl w:ilvl="2" w:tplc="D3A0185A">
      <w:numFmt w:val="bullet"/>
      <w:lvlText w:val="•"/>
      <w:lvlJc w:val="left"/>
      <w:pPr>
        <w:ind w:left="2139" w:hanging="288"/>
      </w:pPr>
      <w:rPr>
        <w:rFonts w:hint="default"/>
        <w:lang w:val="en-US" w:eastAsia="en-US" w:bidi="ar-SA"/>
      </w:rPr>
    </w:lvl>
    <w:lvl w:ilvl="3" w:tplc="9BDCDBEE">
      <w:numFmt w:val="bullet"/>
      <w:lvlText w:val="•"/>
      <w:lvlJc w:val="left"/>
      <w:pPr>
        <w:ind w:left="3049" w:hanging="288"/>
      </w:pPr>
      <w:rPr>
        <w:rFonts w:hint="default"/>
        <w:lang w:val="en-US" w:eastAsia="en-US" w:bidi="ar-SA"/>
      </w:rPr>
    </w:lvl>
    <w:lvl w:ilvl="4" w:tplc="BA886F56">
      <w:numFmt w:val="bullet"/>
      <w:lvlText w:val="•"/>
      <w:lvlJc w:val="left"/>
      <w:pPr>
        <w:ind w:left="3959" w:hanging="288"/>
      </w:pPr>
      <w:rPr>
        <w:rFonts w:hint="default"/>
        <w:lang w:val="en-US" w:eastAsia="en-US" w:bidi="ar-SA"/>
      </w:rPr>
    </w:lvl>
    <w:lvl w:ilvl="5" w:tplc="B0B6C2CE">
      <w:numFmt w:val="bullet"/>
      <w:lvlText w:val="•"/>
      <w:lvlJc w:val="left"/>
      <w:pPr>
        <w:ind w:left="4869" w:hanging="288"/>
      </w:pPr>
      <w:rPr>
        <w:rFonts w:hint="default"/>
        <w:lang w:val="en-US" w:eastAsia="en-US" w:bidi="ar-SA"/>
      </w:rPr>
    </w:lvl>
    <w:lvl w:ilvl="6" w:tplc="E3B40660">
      <w:numFmt w:val="bullet"/>
      <w:lvlText w:val="•"/>
      <w:lvlJc w:val="left"/>
      <w:pPr>
        <w:ind w:left="5779" w:hanging="288"/>
      </w:pPr>
      <w:rPr>
        <w:rFonts w:hint="default"/>
        <w:lang w:val="en-US" w:eastAsia="en-US" w:bidi="ar-SA"/>
      </w:rPr>
    </w:lvl>
    <w:lvl w:ilvl="7" w:tplc="02F263DA">
      <w:numFmt w:val="bullet"/>
      <w:lvlText w:val="•"/>
      <w:lvlJc w:val="left"/>
      <w:pPr>
        <w:ind w:left="6689" w:hanging="288"/>
      </w:pPr>
      <w:rPr>
        <w:rFonts w:hint="default"/>
        <w:lang w:val="en-US" w:eastAsia="en-US" w:bidi="ar-SA"/>
      </w:rPr>
    </w:lvl>
    <w:lvl w:ilvl="8" w:tplc="156AEE0A">
      <w:numFmt w:val="bullet"/>
      <w:lvlText w:val="•"/>
      <w:lvlJc w:val="left"/>
      <w:pPr>
        <w:ind w:left="7599" w:hanging="288"/>
      </w:pPr>
      <w:rPr>
        <w:rFonts w:hint="default"/>
        <w:lang w:val="en-US" w:eastAsia="en-US" w:bidi="ar-SA"/>
      </w:rPr>
    </w:lvl>
  </w:abstractNum>
  <w:abstractNum w:abstractNumId="372" w15:restartNumberingAfterBreak="0">
    <w:nsid w:val="7C8A1DF1"/>
    <w:multiLevelType w:val="hybridMultilevel"/>
    <w:tmpl w:val="C2A00DC6"/>
    <w:lvl w:ilvl="0" w:tplc="D410056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821CEAAA">
      <w:numFmt w:val="bullet"/>
      <w:lvlText w:val="•"/>
      <w:lvlJc w:val="left"/>
      <w:pPr>
        <w:ind w:left="1229" w:hanging="288"/>
      </w:pPr>
      <w:rPr>
        <w:rFonts w:hint="default"/>
        <w:lang w:val="en-US" w:eastAsia="en-US" w:bidi="ar-SA"/>
      </w:rPr>
    </w:lvl>
    <w:lvl w:ilvl="2" w:tplc="4274B8C8">
      <w:numFmt w:val="bullet"/>
      <w:lvlText w:val="•"/>
      <w:lvlJc w:val="left"/>
      <w:pPr>
        <w:ind w:left="2139" w:hanging="288"/>
      </w:pPr>
      <w:rPr>
        <w:rFonts w:hint="default"/>
        <w:lang w:val="en-US" w:eastAsia="en-US" w:bidi="ar-SA"/>
      </w:rPr>
    </w:lvl>
    <w:lvl w:ilvl="3" w:tplc="4BC40BF8">
      <w:numFmt w:val="bullet"/>
      <w:lvlText w:val="•"/>
      <w:lvlJc w:val="left"/>
      <w:pPr>
        <w:ind w:left="3049" w:hanging="288"/>
      </w:pPr>
      <w:rPr>
        <w:rFonts w:hint="default"/>
        <w:lang w:val="en-US" w:eastAsia="en-US" w:bidi="ar-SA"/>
      </w:rPr>
    </w:lvl>
    <w:lvl w:ilvl="4" w:tplc="73D41CCC">
      <w:numFmt w:val="bullet"/>
      <w:lvlText w:val="•"/>
      <w:lvlJc w:val="left"/>
      <w:pPr>
        <w:ind w:left="3959" w:hanging="288"/>
      </w:pPr>
      <w:rPr>
        <w:rFonts w:hint="default"/>
        <w:lang w:val="en-US" w:eastAsia="en-US" w:bidi="ar-SA"/>
      </w:rPr>
    </w:lvl>
    <w:lvl w:ilvl="5" w:tplc="21CE3530">
      <w:numFmt w:val="bullet"/>
      <w:lvlText w:val="•"/>
      <w:lvlJc w:val="left"/>
      <w:pPr>
        <w:ind w:left="4869" w:hanging="288"/>
      </w:pPr>
      <w:rPr>
        <w:rFonts w:hint="default"/>
        <w:lang w:val="en-US" w:eastAsia="en-US" w:bidi="ar-SA"/>
      </w:rPr>
    </w:lvl>
    <w:lvl w:ilvl="6" w:tplc="F8069E72">
      <w:numFmt w:val="bullet"/>
      <w:lvlText w:val="•"/>
      <w:lvlJc w:val="left"/>
      <w:pPr>
        <w:ind w:left="5779" w:hanging="288"/>
      </w:pPr>
      <w:rPr>
        <w:rFonts w:hint="default"/>
        <w:lang w:val="en-US" w:eastAsia="en-US" w:bidi="ar-SA"/>
      </w:rPr>
    </w:lvl>
    <w:lvl w:ilvl="7" w:tplc="F0AA5DD6">
      <w:numFmt w:val="bullet"/>
      <w:lvlText w:val="•"/>
      <w:lvlJc w:val="left"/>
      <w:pPr>
        <w:ind w:left="6689" w:hanging="288"/>
      </w:pPr>
      <w:rPr>
        <w:rFonts w:hint="default"/>
        <w:lang w:val="en-US" w:eastAsia="en-US" w:bidi="ar-SA"/>
      </w:rPr>
    </w:lvl>
    <w:lvl w:ilvl="8" w:tplc="621094CC">
      <w:numFmt w:val="bullet"/>
      <w:lvlText w:val="•"/>
      <w:lvlJc w:val="left"/>
      <w:pPr>
        <w:ind w:left="7599" w:hanging="288"/>
      </w:pPr>
      <w:rPr>
        <w:rFonts w:hint="default"/>
        <w:lang w:val="en-US" w:eastAsia="en-US" w:bidi="ar-SA"/>
      </w:rPr>
    </w:lvl>
  </w:abstractNum>
  <w:abstractNum w:abstractNumId="373" w15:restartNumberingAfterBreak="0">
    <w:nsid w:val="7CC13A86"/>
    <w:multiLevelType w:val="hybridMultilevel"/>
    <w:tmpl w:val="D77AED5E"/>
    <w:lvl w:ilvl="0" w:tplc="CE68F2AC">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1E40234">
      <w:numFmt w:val="bullet"/>
      <w:lvlText w:val="•"/>
      <w:lvlJc w:val="left"/>
      <w:pPr>
        <w:ind w:left="1229" w:hanging="288"/>
      </w:pPr>
      <w:rPr>
        <w:rFonts w:hint="default"/>
        <w:lang w:val="en-US" w:eastAsia="en-US" w:bidi="ar-SA"/>
      </w:rPr>
    </w:lvl>
    <w:lvl w:ilvl="2" w:tplc="E2A210A8">
      <w:numFmt w:val="bullet"/>
      <w:lvlText w:val="•"/>
      <w:lvlJc w:val="left"/>
      <w:pPr>
        <w:ind w:left="2139" w:hanging="288"/>
      </w:pPr>
      <w:rPr>
        <w:rFonts w:hint="default"/>
        <w:lang w:val="en-US" w:eastAsia="en-US" w:bidi="ar-SA"/>
      </w:rPr>
    </w:lvl>
    <w:lvl w:ilvl="3" w:tplc="4A227090">
      <w:numFmt w:val="bullet"/>
      <w:lvlText w:val="•"/>
      <w:lvlJc w:val="left"/>
      <w:pPr>
        <w:ind w:left="3049" w:hanging="288"/>
      </w:pPr>
      <w:rPr>
        <w:rFonts w:hint="default"/>
        <w:lang w:val="en-US" w:eastAsia="en-US" w:bidi="ar-SA"/>
      </w:rPr>
    </w:lvl>
    <w:lvl w:ilvl="4" w:tplc="E13E8336">
      <w:numFmt w:val="bullet"/>
      <w:lvlText w:val="•"/>
      <w:lvlJc w:val="left"/>
      <w:pPr>
        <w:ind w:left="3959" w:hanging="288"/>
      </w:pPr>
      <w:rPr>
        <w:rFonts w:hint="default"/>
        <w:lang w:val="en-US" w:eastAsia="en-US" w:bidi="ar-SA"/>
      </w:rPr>
    </w:lvl>
    <w:lvl w:ilvl="5" w:tplc="1E08892C">
      <w:numFmt w:val="bullet"/>
      <w:lvlText w:val="•"/>
      <w:lvlJc w:val="left"/>
      <w:pPr>
        <w:ind w:left="4869" w:hanging="288"/>
      </w:pPr>
      <w:rPr>
        <w:rFonts w:hint="default"/>
        <w:lang w:val="en-US" w:eastAsia="en-US" w:bidi="ar-SA"/>
      </w:rPr>
    </w:lvl>
    <w:lvl w:ilvl="6" w:tplc="FEB064C0">
      <w:numFmt w:val="bullet"/>
      <w:lvlText w:val="•"/>
      <w:lvlJc w:val="left"/>
      <w:pPr>
        <w:ind w:left="5779" w:hanging="288"/>
      </w:pPr>
      <w:rPr>
        <w:rFonts w:hint="default"/>
        <w:lang w:val="en-US" w:eastAsia="en-US" w:bidi="ar-SA"/>
      </w:rPr>
    </w:lvl>
    <w:lvl w:ilvl="7" w:tplc="A860DEAE">
      <w:numFmt w:val="bullet"/>
      <w:lvlText w:val="•"/>
      <w:lvlJc w:val="left"/>
      <w:pPr>
        <w:ind w:left="6689" w:hanging="288"/>
      </w:pPr>
      <w:rPr>
        <w:rFonts w:hint="default"/>
        <w:lang w:val="en-US" w:eastAsia="en-US" w:bidi="ar-SA"/>
      </w:rPr>
    </w:lvl>
    <w:lvl w:ilvl="8" w:tplc="6038DD2A">
      <w:numFmt w:val="bullet"/>
      <w:lvlText w:val="•"/>
      <w:lvlJc w:val="left"/>
      <w:pPr>
        <w:ind w:left="7599" w:hanging="288"/>
      </w:pPr>
      <w:rPr>
        <w:rFonts w:hint="default"/>
        <w:lang w:val="en-US" w:eastAsia="en-US" w:bidi="ar-SA"/>
      </w:rPr>
    </w:lvl>
  </w:abstractNum>
  <w:abstractNum w:abstractNumId="374" w15:restartNumberingAfterBreak="0">
    <w:nsid w:val="7DFE4238"/>
    <w:multiLevelType w:val="hybridMultilevel"/>
    <w:tmpl w:val="378E89B6"/>
    <w:lvl w:ilvl="0" w:tplc="8F649B38">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55260130">
      <w:numFmt w:val="bullet"/>
      <w:lvlText w:val="•"/>
      <w:lvlJc w:val="left"/>
      <w:pPr>
        <w:ind w:left="1229" w:hanging="288"/>
      </w:pPr>
      <w:rPr>
        <w:rFonts w:hint="default"/>
        <w:lang w:val="en-US" w:eastAsia="en-US" w:bidi="ar-SA"/>
      </w:rPr>
    </w:lvl>
    <w:lvl w:ilvl="2" w:tplc="D9A8939C">
      <w:numFmt w:val="bullet"/>
      <w:lvlText w:val="•"/>
      <w:lvlJc w:val="left"/>
      <w:pPr>
        <w:ind w:left="2139" w:hanging="288"/>
      </w:pPr>
      <w:rPr>
        <w:rFonts w:hint="default"/>
        <w:lang w:val="en-US" w:eastAsia="en-US" w:bidi="ar-SA"/>
      </w:rPr>
    </w:lvl>
    <w:lvl w:ilvl="3" w:tplc="6C36F2C4">
      <w:numFmt w:val="bullet"/>
      <w:lvlText w:val="•"/>
      <w:lvlJc w:val="left"/>
      <w:pPr>
        <w:ind w:left="3049" w:hanging="288"/>
      </w:pPr>
      <w:rPr>
        <w:rFonts w:hint="default"/>
        <w:lang w:val="en-US" w:eastAsia="en-US" w:bidi="ar-SA"/>
      </w:rPr>
    </w:lvl>
    <w:lvl w:ilvl="4" w:tplc="E554473E">
      <w:numFmt w:val="bullet"/>
      <w:lvlText w:val="•"/>
      <w:lvlJc w:val="left"/>
      <w:pPr>
        <w:ind w:left="3959" w:hanging="288"/>
      </w:pPr>
      <w:rPr>
        <w:rFonts w:hint="default"/>
        <w:lang w:val="en-US" w:eastAsia="en-US" w:bidi="ar-SA"/>
      </w:rPr>
    </w:lvl>
    <w:lvl w:ilvl="5" w:tplc="801ACD9E">
      <w:numFmt w:val="bullet"/>
      <w:lvlText w:val="•"/>
      <w:lvlJc w:val="left"/>
      <w:pPr>
        <w:ind w:left="4869" w:hanging="288"/>
      </w:pPr>
      <w:rPr>
        <w:rFonts w:hint="default"/>
        <w:lang w:val="en-US" w:eastAsia="en-US" w:bidi="ar-SA"/>
      </w:rPr>
    </w:lvl>
    <w:lvl w:ilvl="6" w:tplc="CDB8A4AA">
      <w:numFmt w:val="bullet"/>
      <w:lvlText w:val="•"/>
      <w:lvlJc w:val="left"/>
      <w:pPr>
        <w:ind w:left="5779" w:hanging="288"/>
      </w:pPr>
      <w:rPr>
        <w:rFonts w:hint="default"/>
        <w:lang w:val="en-US" w:eastAsia="en-US" w:bidi="ar-SA"/>
      </w:rPr>
    </w:lvl>
    <w:lvl w:ilvl="7" w:tplc="B84E19D8">
      <w:numFmt w:val="bullet"/>
      <w:lvlText w:val="•"/>
      <w:lvlJc w:val="left"/>
      <w:pPr>
        <w:ind w:left="6689" w:hanging="288"/>
      </w:pPr>
      <w:rPr>
        <w:rFonts w:hint="default"/>
        <w:lang w:val="en-US" w:eastAsia="en-US" w:bidi="ar-SA"/>
      </w:rPr>
    </w:lvl>
    <w:lvl w:ilvl="8" w:tplc="D752EC78">
      <w:numFmt w:val="bullet"/>
      <w:lvlText w:val="•"/>
      <w:lvlJc w:val="left"/>
      <w:pPr>
        <w:ind w:left="7599" w:hanging="288"/>
      </w:pPr>
      <w:rPr>
        <w:rFonts w:hint="default"/>
        <w:lang w:val="en-US" w:eastAsia="en-US" w:bidi="ar-SA"/>
      </w:rPr>
    </w:lvl>
  </w:abstractNum>
  <w:abstractNum w:abstractNumId="375" w15:restartNumberingAfterBreak="0">
    <w:nsid w:val="7E9B63D2"/>
    <w:multiLevelType w:val="hybridMultilevel"/>
    <w:tmpl w:val="8370C84C"/>
    <w:lvl w:ilvl="0" w:tplc="A4C0C590">
      <w:start w:val="1"/>
      <w:numFmt w:val="decimal"/>
      <w:lvlText w:val="%1"/>
      <w:lvlJc w:val="left"/>
      <w:pPr>
        <w:ind w:left="479" w:hanging="480"/>
      </w:pPr>
      <w:rPr>
        <w:rFonts w:ascii="Courier New" w:eastAsia="Courier New" w:hAnsi="Courier New" w:cs="Courier New" w:hint="default"/>
        <w:w w:val="100"/>
        <w:sz w:val="16"/>
        <w:szCs w:val="16"/>
        <w:lang w:val="en-US" w:eastAsia="en-US" w:bidi="ar-SA"/>
      </w:rPr>
    </w:lvl>
    <w:lvl w:ilvl="1" w:tplc="A5345A54">
      <w:numFmt w:val="bullet"/>
      <w:lvlText w:val="•"/>
      <w:lvlJc w:val="left"/>
      <w:pPr>
        <w:ind w:left="981" w:hanging="480"/>
      </w:pPr>
      <w:rPr>
        <w:rFonts w:hint="default"/>
        <w:lang w:val="en-US" w:eastAsia="en-US" w:bidi="ar-SA"/>
      </w:rPr>
    </w:lvl>
    <w:lvl w:ilvl="2" w:tplc="CA8E5B5C">
      <w:numFmt w:val="bullet"/>
      <w:lvlText w:val="•"/>
      <w:lvlJc w:val="left"/>
      <w:pPr>
        <w:ind w:left="1482" w:hanging="480"/>
      </w:pPr>
      <w:rPr>
        <w:rFonts w:hint="default"/>
        <w:lang w:val="en-US" w:eastAsia="en-US" w:bidi="ar-SA"/>
      </w:rPr>
    </w:lvl>
    <w:lvl w:ilvl="3" w:tplc="40DE0F18">
      <w:numFmt w:val="bullet"/>
      <w:lvlText w:val="•"/>
      <w:lvlJc w:val="left"/>
      <w:pPr>
        <w:ind w:left="1983" w:hanging="480"/>
      </w:pPr>
      <w:rPr>
        <w:rFonts w:hint="default"/>
        <w:lang w:val="en-US" w:eastAsia="en-US" w:bidi="ar-SA"/>
      </w:rPr>
    </w:lvl>
    <w:lvl w:ilvl="4" w:tplc="73D05062">
      <w:numFmt w:val="bullet"/>
      <w:lvlText w:val="•"/>
      <w:lvlJc w:val="left"/>
      <w:pPr>
        <w:ind w:left="2484" w:hanging="480"/>
      </w:pPr>
      <w:rPr>
        <w:rFonts w:hint="default"/>
        <w:lang w:val="en-US" w:eastAsia="en-US" w:bidi="ar-SA"/>
      </w:rPr>
    </w:lvl>
    <w:lvl w:ilvl="5" w:tplc="4832FCA0">
      <w:numFmt w:val="bullet"/>
      <w:lvlText w:val="•"/>
      <w:lvlJc w:val="left"/>
      <w:pPr>
        <w:ind w:left="2986" w:hanging="480"/>
      </w:pPr>
      <w:rPr>
        <w:rFonts w:hint="default"/>
        <w:lang w:val="en-US" w:eastAsia="en-US" w:bidi="ar-SA"/>
      </w:rPr>
    </w:lvl>
    <w:lvl w:ilvl="6" w:tplc="4A2CE77A">
      <w:numFmt w:val="bullet"/>
      <w:lvlText w:val="•"/>
      <w:lvlJc w:val="left"/>
      <w:pPr>
        <w:ind w:left="3487" w:hanging="480"/>
      </w:pPr>
      <w:rPr>
        <w:rFonts w:hint="default"/>
        <w:lang w:val="en-US" w:eastAsia="en-US" w:bidi="ar-SA"/>
      </w:rPr>
    </w:lvl>
    <w:lvl w:ilvl="7" w:tplc="C9F08958">
      <w:numFmt w:val="bullet"/>
      <w:lvlText w:val="•"/>
      <w:lvlJc w:val="left"/>
      <w:pPr>
        <w:ind w:left="3988" w:hanging="480"/>
      </w:pPr>
      <w:rPr>
        <w:rFonts w:hint="default"/>
        <w:lang w:val="en-US" w:eastAsia="en-US" w:bidi="ar-SA"/>
      </w:rPr>
    </w:lvl>
    <w:lvl w:ilvl="8" w:tplc="91667C54">
      <w:numFmt w:val="bullet"/>
      <w:lvlText w:val="•"/>
      <w:lvlJc w:val="left"/>
      <w:pPr>
        <w:ind w:left="4489" w:hanging="480"/>
      </w:pPr>
      <w:rPr>
        <w:rFonts w:hint="default"/>
        <w:lang w:val="en-US" w:eastAsia="en-US" w:bidi="ar-SA"/>
      </w:rPr>
    </w:lvl>
  </w:abstractNum>
  <w:abstractNum w:abstractNumId="376" w15:restartNumberingAfterBreak="0">
    <w:nsid w:val="7F2C157D"/>
    <w:multiLevelType w:val="hybridMultilevel"/>
    <w:tmpl w:val="22A0CDE4"/>
    <w:lvl w:ilvl="0" w:tplc="49721450">
      <w:start w:val="1"/>
      <w:numFmt w:val="decimal"/>
      <w:lvlText w:val="%1."/>
      <w:lvlJc w:val="left"/>
      <w:pPr>
        <w:ind w:left="287" w:hanging="288"/>
      </w:pPr>
      <w:rPr>
        <w:rFonts w:ascii="Courier New" w:eastAsia="Courier New" w:hAnsi="Courier New" w:cs="Courier New" w:hint="default"/>
        <w:spacing w:val="-1"/>
        <w:w w:val="100"/>
        <w:sz w:val="16"/>
        <w:szCs w:val="16"/>
        <w:lang w:val="en-US" w:eastAsia="en-US" w:bidi="ar-SA"/>
      </w:rPr>
    </w:lvl>
    <w:lvl w:ilvl="1" w:tplc="C262B4BA">
      <w:numFmt w:val="bullet"/>
      <w:lvlText w:val="•"/>
      <w:lvlJc w:val="left"/>
      <w:pPr>
        <w:ind w:left="801" w:hanging="288"/>
      </w:pPr>
      <w:rPr>
        <w:rFonts w:hint="default"/>
        <w:lang w:val="en-US" w:eastAsia="en-US" w:bidi="ar-SA"/>
      </w:rPr>
    </w:lvl>
    <w:lvl w:ilvl="2" w:tplc="DEB8DEC4">
      <w:numFmt w:val="bullet"/>
      <w:lvlText w:val="•"/>
      <w:lvlJc w:val="left"/>
      <w:pPr>
        <w:ind w:left="1322" w:hanging="288"/>
      </w:pPr>
      <w:rPr>
        <w:rFonts w:hint="default"/>
        <w:lang w:val="en-US" w:eastAsia="en-US" w:bidi="ar-SA"/>
      </w:rPr>
    </w:lvl>
    <w:lvl w:ilvl="3" w:tplc="A0DEE9EC">
      <w:numFmt w:val="bullet"/>
      <w:lvlText w:val="•"/>
      <w:lvlJc w:val="left"/>
      <w:pPr>
        <w:ind w:left="1843" w:hanging="288"/>
      </w:pPr>
      <w:rPr>
        <w:rFonts w:hint="default"/>
        <w:lang w:val="en-US" w:eastAsia="en-US" w:bidi="ar-SA"/>
      </w:rPr>
    </w:lvl>
    <w:lvl w:ilvl="4" w:tplc="CA0CDFF2">
      <w:numFmt w:val="bullet"/>
      <w:lvlText w:val="•"/>
      <w:lvlJc w:val="left"/>
      <w:pPr>
        <w:ind w:left="2364" w:hanging="288"/>
      </w:pPr>
      <w:rPr>
        <w:rFonts w:hint="default"/>
        <w:lang w:val="en-US" w:eastAsia="en-US" w:bidi="ar-SA"/>
      </w:rPr>
    </w:lvl>
    <w:lvl w:ilvl="5" w:tplc="C0F4D3A6">
      <w:numFmt w:val="bullet"/>
      <w:lvlText w:val="•"/>
      <w:lvlJc w:val="left"/>
      <w:pPr>
        <w:ind w:left="2886" w:hanging="288"/>
      </w:pPr>
      <w:rPr>
        <w:rFonts w:hint="default"/>
        <w:lang w:val="en-US" w:eastAsia="en-US" w:bidi="ar-SA"/>
      </w:rPr>
    </w:lvl>
    <w:lvl w:ilvl="6" w:tplc="1D8A8098">
      <w:numFmt w:val="bullet"/>
      <w:lvlText w:val="•"/>
      <w:lvlJc w:val="left"/>
      <w:pPr>
        <w:ind w:left="3407" w:hanging="288"/>
      </w:pPr>
      <w:rPr>
        <w:rFonts w:hint="default"/>
        <w:lang w:val="en-US" w:eastAsia="en-US" w:bidi="ar-SA"/>
      </w:rPr>
    </w:lvl>
    <w:lvl w:ilvl="7" w:tplc="C4A8F662">
      <w:numFmt w:val="bullet"/>
      <w:lvlText w:val="•"/>
      <w:lvlJc w:val="left"/>
      <w:pPr>
        <w:ind w:left="3928" w:hanging="288"/>
      </w:pPr>
      <w:rPr>
        <w:rFonts w:hint="default"/>
        <w:lang w:val="en-US" w:eastAsia="en-US" w:bidi="ar-SA"/>
      </w:rPr>
    </w:lvl>
    <w:lvl w:ilvl="8" w:tplc="A60A557E">
      <w:numFmt w:val="bullet"/>
      <w:lvlText w:val="•"/>
      <w:lvlJc w:val="left"/>
      <w:pPr>
        <w:ind w:left="4449" w:hanging="288"/>
      </w:pPr>
      <w:rPr>
        <w:rFonts w:hint="default"/>
        <w:lang w:val="en-US" w:eastAsia="en-US" w:bidi="ar-SA"/>
      </w:rPr>
    </w:lvl>
  </w:abstractNum>
  <w:abstractNum w:abstractNumId="377" w15:restartNumberingAfterBreak="0">
    <w:nsid w:val="7F7B76AC"/>
    <w:multiLevelType w:val="hybridMultilevel"/>
    <w:tmpl w:val="E076BA90"/>
    <w:lvl w:ilvl="0" w:tplc="A612853E">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DDA48C4">
      <w:numFmt w:val="bullet"/>
      <w:lvlText w:val="•"/>
      <w:lvlJc w:val="left"/>
      <w:pPr>
        <w:ind w:left="1229" w:hanging="288"/>
      </w:pPr>
      <w:rPr>
        <w:rFonts w:hint="default"/>
        <w:lang w:val="en-US" w:eastAsia="en-US" w:bidi="ar-SA"/>
      </w:rPr>
    </w:lvl>
    <w:lvl w:ilvl="2" w:tplc="099865D8">
      <w:numFmt w:val="bullet"/>
      <w:lvlText w:val="•"/>
      <w:lvlJc w:val="left"/>
      <w:pPr>
        <w:ind w:left="2139" w:hanging="288"/>
      </w:pPr>
      <w:rPr>
        <w:rFonts w:hint="default"/>
        <w:lang w:val="en-US" w:eastAsia="en-US" w:bidi="ar-SA"/>
      </w:rPr>
    </w:lvl>
    <w:lvl w:ilvl="3" w:tplc="A31E280C">
      <w:numFmt w:val="bullet"/>
      <w:lvlText w:val="•"/>
      <w:lvlJc w:val="left"/>
      <w:pPr>
        <w:ind w:left="3049" w:hanging="288"/>
      </w:pPr>
      <w:rPr>
        <w:rFonts w:hint="default"/>
        <w:lang w:val="en-US" w:eastAsia="en-US" w:bidi="ar-SA"/>
      </w:rPr>
    </w:lvl>
    <w:lvl w:ilvl="4" w:tplc="BFB408A4">
      <w:numFmt w:val="bullet"/>
      <w:lvlText w:val="•"/>
      <w:lvlJc w:val="left"/>
      <w:pPr>
        <w:ind w:left="3959" w:hanging="288"/>
      </w:pPr>
      <w:rPr>
        <w:rFonts w:hint="default"/>
        <w:lang w:val="en-US" w:eastAsia="en-US" w:bidi="ar-SA"/>
      </w:rPr>
    </w:lvl>
    <w:lvl w:ilvl="5" w:tplc="DBA270FA">
      <w:numFmt w:val="bullet"/>
      <w:lvlText w:val="•"/>
      <w:lvlJc w:val="left"/>
      <w:pPr>
        <w:ind w:left="4869" w:hanging="288"/>
      </w:pPr>
      <w:rPr>
        <w:rFonts w:hint="default"/>
        <w:lang w:val="en-US" w:eastAsia="en-US" w:bidi="ar-SA"/>
      </w:rPr>
    </w:lvl>
    <w:lvl w:ilvl="6" w:tplc="961AEE70">
      <w:numFmt w:val="bullet"/>
      <w:lvlText w:val="•"/>
      <w:lvlJc w:val="left"/>
      <w:pPr>
        <w:ind w:left="5779" w:hanging="288"/>
      </w:pPr>
      <w:rPr>
        <w:rFonts w:hint="default"/>
        <w:lang w:val="en-US" w:eastAsia="en-US" w:bidi="ar-SA"/>
      </w:rPr>
    </w:lvl>
    <w:lvl w:ilvl="7" w:tplc="F2DC76E4">
      <w:numFmt w:val="bullet"/>
      <w:lvlText w:val="•"/>
      <w:lvlJc w:val="left"/>
      <w:pPr>
        <w:ind w:left="6689" w:hanging="288"/>
      </w:pPr>
      <w:rPr>
        <w:rFonts w:hint="default"/>
        <w:lang w:val="en-US" w:eastAsia="en-US" w:bidi="ar-SA"/>
      </w:rPr>
    </w:lvl>
    <w:lvl w:ilvl="8" w:tplc="A5ECE76A">
      <w:numFmt w:val="bullet"/>
      <w:lvlText w:val="•"/>
      <w:lvlJc w:val="left"/>
      <w:pPr>
        <w:ind w:left="7599" w:hanging="288"/>
      </w:pPr>
      <w:rPr>
        <w:rFonts w:hint="default"/>
        <w:lang w:val="en-US" w:eastAsia="en-US" w:bidi="ar-SA"/>
      </w:rPr>
    </w:lvl>
  </w:abstractNum>
  <w:abstractNum w:abstractNumId="378" w15:restartNumberingAfterBreak="0">
    <w:nsid w:val="7F843B1B"/>
    <w:multiLevelType w:val="hybridMultilevel"/>
    <w:tmpl w:val="79FC4892"/>
    <w:lvl w:ilvl="0" w:tplc="6AC80150">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9AF89F72">
      <w:numFmt w:val="bullet"/>
      <w:lvlText w:val="•"/>
      <w:lvlJc w:val="left"/>
      <w:pPr>
        <w:ind w:left="1229" w:hanging="288"/>
      </w:pPr>
      <w:rPr>
        <w:rFonts w:hint="default"/>
        <w:lang w:val="en-US" w:eastAsia="en-US" w:bidi="ar-SA"/>
      </w:rPr>
    </w:lvl>
    <w:lvl w:ilvl="2" w:tplc="740C6832">
      <w:numFmt w:val="bullet"/>
      <w:lvlText w:val="•"/>
      <w:lvlJc w:val="left"/>
      <w:pPr>
        <w:ind w:left="2139" w:hanging="288"/>
      </w:pPr>
      <w:rPr>
        <w:rFonts w:hint="default"/>
        <w:lang w:val="en-US" w:eastAsia="en-US" w:bidi="ar-SA"/>
      </w:rPr>
    </w:lvl>
    <w:lvl w:ilvl="3" w:tplc="DA28C4B0">
      <w:numFmt w:val="bullet"/>
      <w:lvlText w:val="•"/>
      <w:lvlJc w:val="left"/>
      <w:pPr>
        <w:ind w:left="3049" w:hanging="288"/>
      </w:pPr>
      <w:rPr>
        <w:rFonts w:hint="default"/>
        <w:lang w:val="en-US" w:eastAsia="en-US" w:bidi="ar-SA"/>
      </w:rPr>
    </w:lvl>
    <w:lvl w:ilvl="4" w:tplc="3264A9C2">
      <w:numFmt w:val="bullet"/>
      <w:lvlText w:val="•"/>
      <w:lvlJc w:val="left"/>
      <w:pPr>
        <w:ind w:left="3959" w:hanging="288"/>
      </w:pPr>
      <w:rPr>
        <w:rFonts w:hint="default"/>
        <w:lang w:val="en-US" w:eastAsia="en-US" w:bidi="ar-SA"/>
      </w:rPr>
    </w:lvl>
    <w:lvl w:ilvl="5" w:tplc="0DC481E2">
      <w:numFmt w:val="bullet"/>
      <w:lvlText w:val="•"/>
      <w:lvlJc w:val="left"/>
      <w:pPr>
        <w:ind w:left="4869" w:hanging="288"/>
      </w:pPr>
      <w:rPr>
        <w:rFonts w:hint="default"/>
        <w:lang w:val="en-US" w:eastAsia="en-US" w:bidi="ar-SA"/>
      </w:rPr>
    </w:lvl>
    <w:lvl w:ilvl="6" w:tplc="50F43B74">
      <w:numFmt w:val="bullet"/>
      <w:lvlText w:val="•"/>
      <w:lvlJc w:val="left"/>
      <w:pPr>
        <w:ind w:left="5779" w:hanging="288"/>
      </w:pPr>
      <w:rPr>
        <w:rFonts w:hint="default"/>
        <w:lang w:val="en-US" w:eastAsia="en-US" w:bidi="ar-SA"/>
      </w:rPr>
    </w:lvl>
    <w:lvl w:ilvl="7" w:tplc="31560B92">
      <w:numFmt w:val="bullet"/>
      <w:lvlText w:val="•"/>
      <w:lvlJc w:val="left"/>
      <w:pPr>
        <w:ind w:left="6689" w:hanging="288"/>
      </w:pPr>
      <w:rPr>
        <w:rFonts w:hint="default"/>
        <w:lang w:val="en-US" w:eastAsia="en-US" w:bidi="ar-SA"/>
      </w:rPr>
    </w:lvl>
    <w:lvl w:ilvl="8" w:tplc="585081F8">
      <w:numFmt w:val="bullet"/>
      <w:lvlText w:val="•"/>
      <w:lvlJc w:val="left"/>
      <w:pPr>
        <w:ind w:left="7599" w:hanging="288"/>
      </w:pPr>
      <w:rPr>
        <w:rFonts w:hint="default"/>
        <w:lang w:val="en-US" w:eastAsia="en-US" w:bidi="ar-SA"/>
      </w:rPr>
    </w:lvl>
  </w:abstractNum>
  <w:abstractNum w:abstractNumId="379" w15:restartNumberingAfterBreak="0">
    <w:nsid w:val="7FFE0458"/>
    <w:multiLevelType w:val="hybridMultilevel"/>
    <w:tmpl w:val="C2220538"/>
    <w:lvl w:ilvl="0" w:tplc="8F8EA152">
      <w:start w:val="1"/>
      <w:numFmt w:val="decimal"/>
      <w:lvlText w:val="%1."/>
      <w:lvlJc w:val="left"/>
      <w:pPr>
        <w:ind w:left="316" w:hanging="288"/>
      </w:pPr>
      <w:rPr>
        <w:rFonts w:ascii="Courier New" w:eastAsia="Courier New" w:hAnsi="Courier New" w:cs="Courier New" w:hint="default"/>
        <w:spacing w:val="-1"/>
        <w:w w:val="100"/>
        <w:sz w:val="16"/>
        <w:szCs w:val="16"/>
        <w:lang w:val="en-US" w:eastAsia="en-US" w:bidi="ar-SA"/>
      </w:rPr>
    </w:lvl>
    <w:lvl w:ilvl="1" w:tplc="34028E7C">
      <w:numFmt w:val="bullet"/>
      <w:lvlText w:val="•"/>
      <w:lvlJc w:val="left"/>
      <w:pPr>
        <w:ind w:left="1229" w:hanging="288"/>
      </w:pPr>
      <w:rPr>
        <w:rFonts w:hint="default"/>
        <w:lang w:val="en-US" w:eastAsia="en-US" w:bidi="ar-SA"/>
      </w:rPr>
    </w:lvl>
    <w:lvl w:ilvl="2" w:tplc="A9EE97E6">
      <w:numFmt w:val="bullet"/>
      <w:lvlText w:val="•"/>
      <w:lvlJc w:val="left"/>
      <w:pPr>
        <w:ind w:left="2139" w:hanging="288"/>
      </w:pPr>
      <w:rPr>
        <w:rFonts w:hint="default"/>
        <w:lang w:val="en-US" w:eastAsia="en-US" w:bidi="ar-SA"/>
      </w:rPr>
    </w:lvl>
    <w:lvl w:ilvl="3" w:tplc="E990C908">
      <w:numFmt w:val="bullet"/>
      <w:lvlText w:val="•"/>
      <w:lvlJc w:val="left"/>
      <w:pPr>
        <w:ind w:left="3049" w:hanging="288"/>
      </w:pPr>
      <w:rPr>
        <w:rFonts w:hint="default"/>
        <w:lang w:val="en-US" w:eastAsia="en-US" w:bidi="ar-SA"/>
      </w:rPr>
    </w:lvl>
    <w:lvl w:ilvl="4" w:tplc="B8E0DBD2">
      <w:numFmt w:val="bullet"/>
      <w:lvlText w:val="•"/>
      <w:lvlJc w:val="left"/>
      <w:pPr>
        <w:ind w:left="3959" w:hanging="288"/>
      </w:pPr>
      <w:rPr>
        <w:rFonts w:hint="default"/>
        <w:lang w:val="en-US" w:eastAsia="en-US" w:bidi="ar-SA"/>
      </w:rPr>
    </w:lvl>
    <w:lvl w:ilvl="5" w:tplc="A0869E2C">
      <w:numFmt w:val="bullet"/>
      <w:lvlText w:val="•"/>
      <w:lvlJc w:val="left"/>
      <w:pPr>
        <w:ind w:left="4869" w:hanging="288"/>
      </w:pPr>
      <w:rPr>
        <w:rFonts w:hint="default"/>
        <w:lang w:val="en-US" w:eastAsia="en-US" w:bidi="ar-SA"/>
      </w:rPr>
    </w:lvl>
    <w:lvl w:ilvl="6" w:tplc="9800CF5E">
      <w:numFmt w:val="bullet"/>
      <w:lvlText w:val="•"/>
      <w:lvlJc w:val="left"/>
      <w:pPr>
        <w:ind w:left="5779" w:hanging="288"/>
      </w:pPr>
      <w:rPr>
        <w:rFonts w:hint="default"/>
        <w:lang w:val="en-US" w:eastAsia="en-US" w:bidi="ar-SA"/>
      </w:rPr>
    </w:lvl>
    <w:lvl w:ilvl="7" w:tplc="0902D132">
      <w:numFmt w:val="bullet"/>
      <w:lvlText w:val="•"/>
      <w:lvlJc w:val="left"/>
      <w:pPr>
        <w:ind w:left="6689" w:hanging="288"/>
      </w:pPr>
      <w:rPr>
        <w:rFonts w:hint="default"/>
        <w:lang w:val="en-US" w:eastAsia="en-US" w:bidi="ar-SA"/>
      </w:rPr>
    </w:lvl>
    <w:lvl w:ilvl="8" w:tplc="2B7A6CD8">
      <w:numFmt w:val="bullet"/>
      <w:lvlText w:val="•"/>
      <w:lvlJc w:val="left"/>
      <w:pPr>
        <w:ind w:left="7599" w:hanging="288"/>
      </w:pPr>
      <w:rPr>
        <w:rFonts w:hint="default"/>
        <w:lang w:val="en-US" w:eastAsia="en-US" w:bidi="ar-SA"/>
      </w:rPr>
    </w:lvl>
  </w:abstractNum>
  <w:num w:numId="1">
    <w:abstractNumId w:val="197"/>
  </w:num>
  <w:num w:numId="2">
    <w:abstractNumId w:val="316"/>
  </w:num>
  <w:num w:numId="3">
    <w:abstractNumId w:val="53"/>
  </w:num>
  <w:num w:numId="4">
    <w:abstractNumId w:val="369"/>
  </w:num>
  <w:num w:numId="5">
    <w:abstractNumId w:val="305"/>
  </w:num>
  <w:num w:numId="6">
    <w:abstractNumId w:val="310"/>
  </w:num>
  <w:num w:numId="7">
    <w:abstractNumId w:val="298"/>
  </w:num>
  <w:num w:numId="8">
    <w:abstractNumId w:val="24"/>
  </w:num>
  <w:num w:numId="9">
    <w:abstractNumId w:val="102"/>
  </w:num>
  <w:num w:numId="10">
    <w:abstractNumId w:val="260"/>
  </w:num>
  <w:num w:numId="11">
    <w:abstractNumId w:val="374"/>
  </w:num>
  <w:num w:numId="12">
    <w:abstractNumId w:val="94"/>
  </w:num>
  <w:num w:numId="13">
    <w:abstractNumId w:val="208"/>
  </w:num>
  <w:num w:numId="14">
    <w:abstractNumId w:val="60"/>
  </w:num>
  <w:num w:numId="15">
    <w:abstractNumId w:val="377"/>
  </w:num>
  <w:num w:numId="16">
    <w:abstractNumId w:val="212"/>
  </w:num>
  <w:num w:numId="17">
    <w:abstractNumId w:val="332"/>
  </w:num>
  <w:num w:numId="18">
    <w:abstractNumId w:val="146"/>
  </w:num>
  <w:num w:numId="19">
    <w:abstractNumId w:val="193"/>
  </w:num>
  <w:num w:numId="20">
    <w:abstractNumId w:val="317"/>
  </w:num>
  <w:num w:numId="21">
    <w:abstractNumId w:val="144"/>
  </w:num>
  <w:num w:numId="22">
    <w:abstractNumId w:val="127"/>
  </w:num>
  <w:num w:numId="23">
    <w:abstractNumId w:val="378"/>
  </w:num>
  <w:num w:numId="24">
    <w:abstractNumId w:val="200"/>
  </w:num>
  <w:num w:numId="25">
    <w:abstractNumId w:val="98"/>
  </w:num>
  <w:num w:numId="26">
    <w:abstractNumId w:val="41"/>
  </w:num>
  <w:num w:numId="27">
    <w:abstractNumId w:val="192"/>
  </w:num>
  <w:num w:numId="28">
    <w:abstractNumId w:val="126"/>
  </w:num>
  <w:num w:numId="29">
    <w:abstractNumId w:val="198"/>
  </w:num>
  <w:num w:numId="30">
    <w:abstractNumId w:val="36"/>
  </w:num>
  <w:num w:numId="31">
    <w:abstractNumId w:val="281"/>
  </w:num>
  <w:num w:numId="32">
    <w:abstractNumId w:val="246"/>
  </w:num>
  <w:num w:numId="33">
    <w:abstractNumId w:val="135"/>
  </w:num>
  <w:num w:numId="34">
    <w:abstractNumId w:val="150"/>
  </w:num>
  <w:num w:numId="35">
    <w:abstractNumId w:val="357"/>
  </w:num>
  <w:num w:numId="36">
    <w:abstractNumId w:val="85"/>
  </w:num>
  <w:num w:numId="37">
    <w:abstractNumId w:val="315"/>
  </w:num>
  <w:num w:numId="38">
    <w:abstractNumId w:val="42"/>
  </w:num>
  <w:num w:numId="39">
    <w:abstractNumId w:val="308"/>
  </w:num>
  <w:num w:numId="40">
    <w:abstractNumId w:val="206"/>
  </w:num>
  <w:num w:numId="41">
    <w:abstractNumId w:val="157"/>
  </w:num>
  <w:num w:numId="42">
    <w:abstractNumId w:val="113"/>
  </w:num>
  <w:num w:numId="43">
    <w:abstractNumId w:val="242"/>
  </w:num>
  <w:num w:numId="44">
    <w:abstractNumId w:val="163"/>
  </w:num>
  <w:num w:numId="45">
    <w:abstractNumId w:val="356"/>
  </w:num>
  <w:num w:numId="46">
    <w:abstractNumId w:val="282"/>
  </w:num>
  <w:num w:numId="47">
    <w:abstractNumId w:val="266"/>
  </w:num>
  <w:num w:numId="48">
    <w:abstractNumId w:val="13"/>
  </w:num>
  <w:num w:numId="49">
    <w:abstractNumId w:val="276"/>
  </w:num>
  <w:num w:numId="50">
    <w:abstractNumId w:val="76"/>
  </w:num>
  <w:num w:numId="51">
    <w:abstractNumId w:val="362"/>
  </w:num>
  <w:num w:numId="52">
    <w:abstractNumId w:val="250"/>
  </w:num>
  <w:num w:numId="53">
    <w:abstractNumId w:val="232"/>
  </w:num>
  <w:num w:numId="54">
    <w:abstractNumId w:val="74"/>
  </w:num>
  <w:num w:numId="55">
    <w:abstractNumId w:val="341"/>
  </w:num>
  <w:num w:numId="56">
    <w:abstractNumId w:val="194"/>
  </w:num>
  <w:num w:numId="57">
    <w:abstractNumId w:val="182"/>
  </w:num>
  <w:num w:numId="58">
    <w:abstractNumId w:val="149"/>
  </w:num>
  <w:num w:numId="59">
    <w:abstractNumId w:val="251"/>
  </w:num>
  <w:num w:numId="60">
    <w:abstractNumId w:val="245"/>
  </w:num>
  <w:num w:numId="61">
    <w:abstractNumId w:val="180"/>
  </w:num>
  <w:num w:numId="62">
    <w:abstractNumId w:val="351"/>
  </w:num>
  <w:num w:numId="63">
    <w:abstractNumId w:val="210"/>
  </w:num>
  <w:num w:numId="64">
    <w:abstractNumId w:val="243"/>
  </w:num>
  <w:num w:numId="65">
    <w:abstractNumId w:val="205"/>
  </w:num>
  <w:num w:numId="66">
    <w:abstractNumId w:val="61"/>
  </w:num>
  <w:num w:numId="67">
    <w:abstractNumId w:val="184"/>
  </w:num>
  <w:num w:numId="68">
    <w:abstractNumId w:val="273"/>
  </w:num>
  <w:num w:numId="69">
    <w:abstractNumId w:val="78"/>
  </w:num>
  <w:num w:numId="70">
    <w:abstractNumId w:val="72"/>
  </w:num>
  <w:num w:numId="71">
    <w:abstractNumId w:val="50"/>
  </w:num>
  <w:num w:numId="72">
    <w:abstractNumId w:val="347"/>
  </w:num>
  <w:num w:numId="73">
    <w:abstractNumId w:val="101"/>
  </w:num>
  <w:num w:numId="74">
    <w:abstractNumId w:val="313"/>
  </w:num>
  <w:num w:numId="75">
    <w:abstractNumId w:val="63"/>
  </w:num>
  <w:num w:numId="76">
    <w:abstractNumId w:val="32"/>
  </w:num>
  <w:num w:numId="77">
    <w:abstractNumId w:val="259"/>
  </w:num>
  <w:num w:numId="78">
    <w:abstractNumId w:val="195"/>
  </w:num>
  <w:num w:numId="79">
    <w:abstractNumId w:val="181"/>
  </w:num>
  <w:num w:numId="80">
    <w:abstractNumId w:val="199"/>
  </w:num>
  <w:num w:numId="81">
    <w:abstractNumId w:val="66"/>
  </w:num>
  <w:num w:numId="82">
    <w:abstractNumId w:val="137"/>
  </w:num>
  <w:num w:numId="83">
    <w:abstractNumId w:val="354"/>
  </w:num>
  <w:num w:numId="84">
    <w:abstractNumId w:val="257"/>
  </w:num>
  <w:num w:numId="85">
    <w:abstractNumId w:val="190"/>
  </w:num>
  <w:num w:numId="86">
    <w:abstractNumId w:val="107"/>
  </w:num>
  <w:num w:numId="87">
    <w:abstractNumId w:val="96"/>
  </w:num>
  <w:num w:numId="88">
    <w:abstractNumId w:val="218"/>
  </w:num>
  <w:num w:numId="89">
    <w:abstractNumId w:val="237"/>
  </w:num>
  <w:num w:numId="90">
    <w:abstractNumId w:val="88"/>
  </w:num>
  <w:num w:numId="91">
    <w:abstractNumId w:val="304"/>
  </w:num>
  <w:num w:numId="92">
    <w:abstractNumId w:val="209"/>
  </w:num>
  <w:num w:numId="93">
    <w:abstractNumId w:val="90"/>
  </w:num>
  <w:num w:numId="94">
    <w:abstractNumId w:val="340"/>
  </w:num>
  <w:num w:numId="95">
    <w:abstractNumId w:val="346"/>
  </w:num>
  <w:num w:numId="96">
    <w:abstractNumId w:val="168"/>
  </w:num>
  <w:num w:numId="97">
    <w:abstractNumId w:val="342"/>
  </w:num>
  <w:num w:numId="98">
    <w:abstractNumId w:val="20"/>
  </w:num>
  <w:num w:numId="99">
    <w:abstractNumId w:val="355"/>
  </w:num>
  <w:num w:numId="100">
    <w:abstractNumId w:val="142"/>
  </w:num>
  <w:num w:numId="101">
    <w:abstractNumId w:val="327"/>
  </w:num>
  <w:num w:numId="102">
    <w:abstractNumId w:val="19"/>
  </w:num>
  <w:num w:numId="103">
    <w:abstractNumId w:val="187"/>
  </w:num>
  <w:num w:numId="104">
    <w:abstractNumId w:val="177"/>
  </w:num>
  <w:num w:numId="105">
    <w:abstractNumId w:val="114"/>
  </w:num>
  <w:num w:numId="106">
    <w:abstractNumId w:val="15"/>
  </w:num>
  <w:num w:numId="107">
    <w:abstractNumId w:val="147"/>
  </w:num>
  <w:num w:numId="108">
    <w:abstractNumId w:val="21"/>
  </w:num>
  <w:num w:numId="109">
    <w:abstractNumId w:val="14"/>
  </w:num>
  <w:num w:numId="110">
    <w:abstractNumId w:val="318"/>
  </w:num>
  <w:num w:numId="111">
    <w:abstractNumId w:val="353"/>
  </w:num>
  <w:num w:numId="112">
    <w:abstractNumId w:val="293"/>
  </w:num>
  <w:num w:numId="113">
    <w:abstractNumId w:val="326"/>
  </w:num>
  <w:num w:numId="114">
    <w:abstractNumId w:val="292"/>
  </w:num>
  <w:num w:numId="115">
    <w:abstractNumId w:val="287"/>
  </w:num>
  <w:num w:numId="116">
    <w:abstractNumId w:val="56"/>
  </w:num>
  <w:num w:numId="117">
    <w:abstractNumId w:val="367"/>
  </w:num>
  <w:num w:numId="118">
    <w:abstractNumId w:val="376"/>
  </w:num>
  <w:num w:numId="119">
    <w:abstractNumId w:val="133"/>
  </w:num>
  <w:num w:numId="120">
    <w:abstractNumId w:val="172"/>
  </w:num>
  <w:num w:numId="121">
    <w:abstractNumId w:val="365"/>
  </w:num>
  <w:num w:numId="122">
    <w:abstractNumId w:val="335"/>
  </w:num>
  <w:num w:numId="123">
    <w:abstractNumId w:val="215"/>
  </w:num>
  <w:num w:numId="124">
    <w:abstractNumId w:val="244"/>
  </w:num>
  <w:num w:numId="125">
    <w:abstractNumId w:val="314"/>
  </w:num>
  <w:num w:numId="126">
    <w:abstractNumId w:val="124"/>
  </w:num>
  <w:num w:numId="127">
    <w:abstractNumId w:val="286"/>
  </w:num>
  <w:num w:numId="128">
    <w:abstractNumId w:val="30"/>
  </w:num>
  <w:num w:numId="129">
    <w:abstractNumId w:val="0"/>
  </w:num>
  <w:num w:numId="130">
    <w:abstractNumId w:val="214"/>
  </w:num>
  <w:num w:numId="131">
    <w:abstractNumId w:val="328"/>
  </w:num>
  <w:num w:numId="132">
    <w:abstractNumId w:val="265"/>
  </w:num>
  <w:num w:numId="133">
    <w:abstractNumId w:val="226"/>
  </w:num>
  <w:num w:numId="134">
    <w:abstractNumId w:val="154"/>
  </w:num>
  <w:num w:numId="135">
    <w:abstractNumId w:val="110"/>
  </w:num>
  <w:num w:numId="136">
    <w:abstractNumId w:val="87"/>
  </w:num>
  <w:num w:numId="137">
    <w:abstractNumId w:val="25"/>
  </w:num>
  <w:num w:numId="138">
    <w:abstractNumId w:val="336"/>
  </w:num>
  <w:num w:numId="139">
    <w:abstractNumId w:val="309"/>
  </w:num>
  <w:num w:numId="140">
    <w:abstractNumId w:val="288"/>
  </w:num>
  <w:num w:numId="141">
    <w:abstractNumId w:val="234"/>
  </w:num>
  <w:num w:numId="142">
    <w:abstractNumId w:val="128"/>
  </w:num>
  <w:num w:numId="143">
    <w:abstractNumId w:val="178"/>
  </w:num>
  <w:num w:numId="144">
    <w:abstractNumId w:val="379"/>
  </w:num>
  <w:num w:numId="145">
    <w:abstractNumId w:val="29"/>
  </w:num>
  <w:num w:numId="146">
    <w:abstractNumId w:val="108"/>
  </w:num>
  <w:num w:numId="147">
    <w:abstractNumId w:val="153"/>
  </w:num>
  <w:num w:numId="148">
    <w:abstractNumId w:val="31"/>
  </w:num>
  <w:num w:numId="149">
    <w:abstractNumId w:val="145"/>
  </w:num>
  <w:num w:numId="150">
    <w:abstractNumId w:val="238"/>
  </w:num>
  <w:num w:numId="151">
    <w:abstractNumId w:val="248"/>
  </w:num>
  <w:num w:numId="152">
    <w:abstractNumId w:val="183"/>
  </w:num>
  <w:num w:numId="153">
    <w:abstractNumId w:val="322"/>
  </w:num>
  <w:num w:numId="154">
    <w:abstractNumId w:val="241"/>
  </w:num>
  <w:num w:numId="155">
    <w:abstractNumId w:val="46"/>
  </w:num>
  <w:num w:numId="156">
    <w:abstractNumId w:val="100"/>
  </w:num>
  <w:num w:numId="157">
    <w:abstractNumId w:val="256"/>
  </w:num>
  <w:num w:numId="158">
    <w:abstractNumId w:val="10"/>
  </w:num>
  <w:num w:numId="159">
    <w:abstractNumId w:val="65"/>
  </w:num>
  <w:num w:numId="160">
    <w:abstractNumId w:val="48"/>
  </w:num>
  <w:num w:numId="161">
    <w:abstractNumId w:val="18"/>
  </w:num>
  <w:num w:numId="162">
    <w:abstractNumId w:val="55"/>
  </w:num>
  <w:num w:numId="163">
    <w:abstractNumId w:val="345"/>
  </w:num>
  <w:num w:numId="164">
    <w:abstractNumId w:val="52"/>
  </w:num>
  <w:num w:numId="165">
    <w:abstractNumId w:val="129"/>
  </w:num>
  <w:num w:numId="166">
    <w:abstractNumId w:val="139"/>
  </w:num>
  <w:num w:numId="167">
    <w:abstractNumId w:val="40"/>
  </w:num>
  <w:num w:numId="168">
    <w:abstractNumId w:val="239"/>
  </w:num>
  <w:num w:numId="169">
    <w:abstractNumId w:val="125"/>
  </w:num>
  <w:num w:numId="170">
    <w:abstractNumId w:val="224"/>
  </w:num>
  <w:num w:numId="171">
    <w:abstractNumId w:val="28"/>
  </w:num>
  <w:num w:numId="172">
    <w:abstractNumId w:val="236"/>
  </w:num>
  <w:num w:numId="173">
    <w:abstractNumId w:val="296"/>
  </w:num>
  <w:num w:numId="174">
    <w:abstractNumId w:val="148"/>
  </w:num>
  <w:num w:numId="175">
    <w:abstractNumId w:val="228"/>
  </w:num>
  <w:num w:numId="176">
    <w:abstractNumId w:val="203"/>
  </w:num>
  <w:num w:numId="177">
    <w:abstractNumId w:val="254"/>
  </w:num>
  <w:num w:numId="178">
    <w:abstractNumId w:val="62"/>
  </w:num>
  <w:num w:numId="179">
    <w:abstractNumId w:val="284"/>
  </w:num>
  <w:num w:numId="180">
    <w:abstractNumId w:val="95"/>
  </w:num>
  <w:num w:numId="181">
    <w:abstractNumId w:val="277"/>
  </w:num>
  <w:num w:numId="182">
    <w:abstractNumId w:val="230"/>
  </w:num>
  <w:num w:numId="183">
    <w:abstractNumId w:val="188"/>
  </w:num>
  <w:num w:numId="184">
    <w:abstractNumId w:val="255"/>
  </w:num>
  <w:num w:numId="185">
    <w:abstractNumId w:val="231"/>
  </w:num>
  <w:num w:numId="186">
    <w:abstractNumId w:val="186"/>
  </w:num>
  <w:num w:numId="187">
    <w:abstractNumId w:val="233"/>
  </w:num>
  <w:num w:numId="188">
    <w:abstractNumId w:val="285"/>
  </w:num>
  <w:num w:numId="189">
    <w:abstractNumId w:val="3"/>
  </w:num>
  <w:num w:numId="190">
    <w:abstractNumId w:val="207"/>
  </w:num>
  <w:num w:numId="191">
    <w:abstractNumId w:val="4"/>
  </w:num>
  <w:num w:numId="192">
    <w:abstractNumId w:val="138"/>
  </w:num>
  <w:num w:numId="193">
    <w:abstractNumId w:val="11"/>
  </w:num>
  <w:num w:numId="194">
    <w:abstractNumId w:val="91"/>
  </w:num>
  <w:num w:numId="195">
    <w:abstractNumId w:val="361"/>
  </w:num>
  <w:num w:numId="196">
    <w:abstractNumId w:val="120"/>
  </w:num>
  <w:num w:numId="197">
    <w:abstractNumId w:val="8"/>
  </w:num>
  <w:num w:numId="198">
    <w:abstractNumId w:val="283"/>
  </w:num>
  <w:num w:numId="199">
    <w:abstractNumId w:val="191"/>
  </w:num>
  <w:num w:numId="200">
    <w:abstractNumId w:val="279"/>
  </w:num>
  <w:num w:numId="201">
    <w:abstractNumId w:val="169"/>
  </w:num>
  <w:num w:numId="202">
    <w:abstractNumId w:val="337"/>
  </w:num>
  <w:num w:numId="203">
    <w:abstractNumId w:val="131"/>
  </w:num>
  <w:num w:numId="204">
    <w:abstractNumId w:val="45"/>
  </w:num>
  <w:num w:numId="205">
    <w:abstractNumId w:val="271"/>
  </w:num>
  <w:num w:numId="206">
    <w:abstractNumId w:val="89"/>
  </w:num>
  <w:num w:numId="207">
    <w:abstractNumId w:val="359"/>
  </w:num>
  <w:num w:numId="208">
    <w:abstractNumId w:val="115"/>
  </w:num>
  <w:num w:numId="209">
    <w:abstractNumId w:val="130"/>
  </w:num>
  <w:num w:numId="210">
    <w:abstractNumId w:val="219"/>
  </w:num>
  <w:num w:numId="211">
    <w:abstractNumId w:val="185"/>
  </w:num>
  <w:num w:numId="212">
    <w:abstractNumId w:val="141"/>
  </w:num>
  <w:num w:numId="213">
    <w:abstractNumId w:val="269"/>
  </w:num>
  <w:num w:numId="214">
    <w:abstractNumId w:val="43"/>
  </w:num>
  <w:num w:numId="215">
    <w:abstractNumId w:val="249"/>
  </w:num>
  <w:num w:numId="216">
    <w:abstractNumId w:val="217"/>
  </w:num>
  <w:num w:numId="217">
    <w:abstractNumId w:val="333"/>
  </w:num>
  <w:num w:numId="218">
    <w:abstractNumId w:val="253"/>
  </w:num>
  <w:num w:numId="219">
    <w:abstractNumId w:val="132"/>
  </w:num>
  <w:num w:numId="220">
    <w:abstractNumId w:val="116"/>
  </w:num>
  <w:num w:numId="221">
    <w:abstractNumId w:val="171"/>
  </w:num>
  <w:num w:numId="222">
    <w:abstractNumId w:val="220"/>
  </w:num>
  <w:num w:numId="223">
    <w:abstractNumId w:val="264"/>
  </w:num>
  <w:num w:numId="224">
    <w:abstractNumId w:val="118"/>
  </w:num>
  <w:num w:numId="225">
    <w:abstractNumId w:val="164"/>
  </w:num>
  <w:num w:numId="226">
    <w:abstractNumId w:val="152"/>
  </w:num>
  <w:num w:numId="227">
    <w:abstractNumId w:val="155"/>
  </w:num>
  <w:num w:numId="228">
    <w:abstractNumId w:val="143"/>
  </w:num>
  <w:num w:numId="229">
    <w:abstractNumId w:val="290"/>
  </w:num>
  <w:num w:numId="230">
    <w:abstractNumId w:val="303"/>
  </w:num>
  <w:num w:numId="231">
    <w:abstractNumId w:val="325"/>
  </w:num>
  <w:num w:numId="232">
    <w:abstractNumId w:val="158"/>
  </w:num>
  <w:num w:numId="233">
    <w:abstractNumId w:val="352"/>
  </w:num>
  <w:num w:numId="234">
    <w:abstractNumId w:val="297"/>
  </w:num>
  <w:num w:numId="235">
    <w:abstractNumId w:val="343"/>
  </w:num>
  <w:num w:numId="236">
    <w:abstractNumId w:val="225"/>
  </w:num>
  <w:num w:numId="237">
    <w:abstractNumId w:val="69"/>
  </w:num>
  <w:num w:numId="238">
    <w:abstractNumId w:val="68"/>
  </w:num>
  <w:num w:numId="239">
    <w:abstractNumId w:val="81"/>
  </w:num>
  <w:num w:numId="240">
    <w:abstractNumId w:val="35"/>
  </w:num>
  <w:num w:numId="241">
    <w:abstractNumId w:val="274"/>
  </w:num>
  <w:num w:numId="242">
    <w:abstractNumId w:val="321"/>
  </w:num>
  <w:num w:numId="243">
    <w:abstractNumId w:val="330"/>
  </w:num>
  <w:num w:numId="244">
    <w:abstractNumId w:val="213"/>
  </w:num>
  <w:num w:numId="245">
    <w:abstractNumId w:val="306"/>
  </w:num>
  <w:num w:numId="246">
    <w:abstractNumId w:val="83"/>
  </w:num>
  <w:num w:numId="247">
    <w:abstractNumId w:val="371"/>
  </w:num>
  <w:num w:numId="248">
    <w:abstractNumId w:val="196"/>
  </w:num>
  <w:num w:numId="249">
    <w:abstractNumId w:val="263"/>
  </w:num>
  <w:num w:numId="250">
    <w:abstractNumId w:val="16"/>
  </w:num>
  <w:num w:numId="251">
    <w:abstractNumId w:val="202"/>
  </w:num>
  <w:num w:numId="252">
    <w:abstractNumId w:val="372"/>
  </w:num>
  <w:num w:numId="253">
    <w:abstractNumId w:val="324"/>
  </w:num>
  <w:num w:numId="254">
    <w:abstractNumId w:val="258"/>
  </w:num>
  <w:num w:numId="255">
    <w:abstractNumId w:val="175"/>
  </w:num>
  <w:num w:numId="256">
    <w:abstractNumId w:val="86"/>
  </w:num>
  <w:num w:numId="257">
    <w:abstractNumId w:val="109"/>
  </w:num>
  <w:num w:numId="258">
    <w:abstractNumId w:val="295"/>
  </w:num>
  <w:num w:numId="259">
    <w:abstractNumId w:val="302"/>
  </w:num>
  <w:num w:numId="260">
    <w:abstractNumId w:val="267"/>
  </w:num>
  <w:num w:numId="261">
    <w:abstractNumId w:val="80"/>
  </w:num>
  <w:num w:numId="262">
    <w:abstractNumId w:val="223"/>
  </w:num>
  <w:num w:numId="263">
    <w:abstractNumId w:val="221"/>
  </w:num>
  <w:num w:numId="264">
    <w:abstractNumId w:val="370"/>
  </w:num>
  <w:num w:numId="265">
    <w:abstractNumId w:val="5"/>
  </w:num>
  <w:num w:numId="266">
    <w:abstractNumId w:val="151"/>
  </w:num>
  <w:num w:numId="267">
    <w:abstractNumId w:val="12"/>
  </w:num>
  <w:num w:numId="268">
    <w:abstractNumId w:val="350"/>
  </w:num>
  <w:num w:numId="269">
    <w:abstractNumId w:val="179"/>
  </w:num>
  <w:num w:numId="270">
    <w:abstractNumId w:val="339"/>
  </w:num>
  <w:num w:numId="271">
    <w:abstractNumId w:val="338"/>
  </w:num>
  <w:num w:numId="272">
    <w:abstractNumId w:val="64"/>
  </w:num>
  <w:num w:numId="273">
    <w:abstractNumId w:val="27"/>
  </w:num>
  <w:num w:numId="274">
    <w:abstractNumId w:val="311"/>
  </w:num>
  <w:num w:numId="275">
    <w:abstractNumId w:val="201"/>
  </w:num>
  <w:num w:numId="276">
    <w:abstractNumId w:val="294"/>
  </w:num>
  <w:num w:numId="277">
    <w:abstractNumId w:val="26"/>
  </w:num>
  <w:num w:numId="278">
    <w:abstractNumId w:val="34"/>
  </w:num>
  <w:num w:numId="279">
    <w:abstractNumId w:val="307"/>
  </w:num>
  <w:num w:numId="280">
    <w:abstractNumId w:val="82"/>
  </w:num>
  <w:num w:numId="281">
    <w:abstractNumId w:val="291"/>
  </w:num>
  <w:num w:numId="282">
    <w:abstractNumId w:val="275"/>
  </w:num>
  <w:num w:numId="283">
    <w:abstractNumId w:val="103"/>
  </w:num>
  <w:num w:numId="284">
    <w:abstractNumId w:val="222"/>
  </w:num>
  <w:num w:numId="285">
    <w:abstractNumId w:val="216"/>
  </w:num>
  <w:num w:numId="286">
    <w:abstractNumId w:val="111"/>
  </w:num>
  <w:num w:numId="287">
    <w:abstractNumId w:val="363"/>
  </w:num>
  <w:num w:numId="288">
    <w:abstractNumId w:val="9"/>
  </w:num>
  <w:num w:numId="289">
    <w:abstractNumId w:val="261"/>
  </w:num>
  <w:num w:numId="290">
    <w:abstractNumId w:val="165"/>
  </w:num>
  <w:num w:numId="291">
    <w:abstractNumId w:val="167"/>
  </w:num>
  <w:num w:numId="292">
    <w:abstractNumId w:val="134"/>
  </w:num>
  <w:num w:numId="293">
    <w:abstractNumId w:val="174"/>
  </w:num>
  <w:num w:numId="294">
    <w:abstractNumId w:val="121"/>
  </w:num>
  <w:num w:numId="295">
    <w:abstractNumId w:val="300"/>
  </w:num>
  <w:num w:numId="296">
    <w:abstractNumId w:val="17"/>
  </w:num>
  <w:num w:numId="297">
    <w:abstractNumId w:val="227"/>
  </w:num>
  <w:num w:numId="298">
    <w:abstractNumId w:val="71"/>
  </w:num>
  <w:num w:numId="299">
    <w:abstractNumId w:val="57"/>
  </w:num>
  <w:num w:numId="300">
    <w:abstractNumId w:val="105"/>
  </w:num>
  <w:num w:numId="301">
    <w:abstractNumId w:val="299"/>
  </w:num>
  <w:num w:numId="302">
    <w:abstractNumId w:val="360"/>
  </w:num>
  <w:num w:numId="303">
    <w:abstractNumId w:val="366"/>
  </w:num>
  <w:num w:numId="304">
    <w:abstractNumId w:val="331"/>
  </w:num>
  <w:num w:numId="305">
    <w:abstractNumId w:val="123"/>
  </w:num>
  <w:num w:numId="306">
    <w:abstractNumId w:val="159"/>
  </w:num>
  <w:num w:numId="307">
    <w:abstractNumId w:val="272"/>
  </w:num>
  <w:num w:numId="308">
    <w:abstractNumId w:val="22"/>
  </w:num>
  <w:num w:numId="309">
    <w:abstractNumId w:val="301"/>
  </w:num>
  <w:num w:numId="310">
    <w:abstractNumId w:val="70"/>
  </w:num>
  <w:num w:numId="311">
    <w:abstractNumId w:val="173"/>
  </w:num>
  <w:num w:numId="312">
    <w:abstractNumId w:val="99"/>
  </w:num>
  <w:num w:numId="313">
    <w:abstractNumId w:val="140"/>
  </w:num>
  <w:num w:numId="314">
    <w:abstractNumId w:val="320"/>
  </w:num>
  <w:num w:numId="315">
    <w:abstractNumId w:val="37"/>
  </w:num>
  <w:num w:numId="316">
    <w:abstractNumId w:val="329"/>
  </w:num>
  <w:num w:numId="317">
    <w:abstractNumId w:val="368"/>
  </w:num>
  <w:num w:numId="318">
    <w:abstractNumId w:val="323"/>
  </w:num>
  <w:num w:numId="319">
    <w:abstractNumId w:val="364"/>
  </w:num>
  <w:num w:numId="320">
    <w:abstractNumId w:val="54"/>
  </w:num>
  <w:num w:numId="321">
    <w:abstractNumId w:val="375"/>
  </w:num>
  <w:num w:numId="322">
    <w:abstractNumId w:val="44"/>
  </w:num>
  <w:num w:numId="323">
    <w:abstractNumId w:val="348"/>
  </w:num>
  <w:num w:numId="324">
    <w:abstractNumId w:val="349"/>
  </w:num>
  <w:num w:numId="325">
    <w:abstractNumId w:val="160"/>
  </w:num>
  <w:num w:numId="326">
    <w:abstractNumId w:val="312"/>
  </w:num>
  <w:num w:numId="327">
    <w:abstractNumId w:val="117"/>
  </w:num>
  <w:num w:numId="328">
    <w:abstractNumId w:val="38"/>
  </w:num>
  <w:num w:numId="329">
    <w:abstractNumId w:val="278"/>
  </w:num>
  <w:num w:numId="330">
    <w:abstractNumId w:val="189"/>
  </w:num>
  <w:num w:numId="331">
    <w:abstractNumId w:val="6"/>
  </w:num>
  <w:num w:numId="332">
    <w:abstractNumId w:val="211"/>
  </w:num>
  <w:num w:numId="333">
    <w:abstractNumId w:val="7"/>
  </w:num>
  <w:num w:numId="334">
    <w:abstractNumId w:val="49"/>
  </w:num>
  <w:num w:numId="335">
    <w:abstractNumId w:val="51"/>
  </w:num>
  <w:num w:numId="336">
    <w:abstractNumId w:val="204"/>
  </w:num>
  <w:num w:numId="337">
    <w:abstractNumId w:val="73"/>
  </w:num>
  <w:num w:numId="338">
    <w:abstractNumId w:val="280"/>
  </w:num>
  <w:num w:numId="339">
    <w:abstractNumId w:val="84"/>
  </w:num>
  <w:num w:numId="340">
    <w:abstractNumId w:val="104"/>
  </w:num>
  <w:num w:numId="341">
    <w:abstractNumId w:val="319"/>
  </w:num>
  <w:num w:numId="342">
    <w:abstractNumId w:val="119"/>
  </w:num>
  <w:num w:numId="343">
    <w:abstractNumId w:val="59"/>
  </w:num>
  <w:num w:numId="344">
    <w:abstractNumId w:val="75"/>
  </w:num>
  <w:num w:numId="345">
    <w:abstractNumId w:val="176"/>
  </w:num>
  <w:num w:numId="346">
    <w:abstractNumId w:val="58"/>
  </w:num>
  <w:num w:numId="347">
    <w:abstractNumId w:val="240"/>
  </w:num>
  <w:num w:numId="348">
    <w:abstractNumId w:val="252"/>
  </w:num>
  <w:num w:numId="349">
    <w:abstractNumId w:val="247"/>
  </w:num>
  <w:num w:numId="350">
    <w:abstractNumId w:val="47"/>
  </w:num>
  <w:num w:numId="351">
    <w:abstractNumId w:val="33"/>
  </w:num>
  <w:num w:numId="352">
    <w:abstractNumId w:val="79"/>
  </w:num>
  <w:num w:numId="353">
    <w:abstractNumId w:val="229"/>
  </w:num>
  <w:num w:numId="354">
    <w:abstractNumId w:val="122"/>
  </w:num>
  <w:num w:numId="355">
    <w:abstractNumId w:val="136"/>
  </w:num>
  <w:num w:numId="356">
    <w:abstractNumId w:val="235"/>
  </w:num>
  <w:num w:numId="357">
    <w:abstractNumId w:val="23"/>
  </w:num>
  <w:num w:numId="358">
    <w:abstractNumId w:val="77"/>
  </w:num>
  <w:num w:numId="359">
    <w:abstractNumId w:val="166"/>
  </w:num>
  <w:num w:numId="360">
    <w:abstractNumId w:val="67"/>
  </w:num>
  <w:num w:numId="361">
    <w:abstractNumId w:val="161"/>
  </w:num>
  <w:num w:numId="362">
    <w:abstractNumId w:val="97"/>
  </w:num>
  <w:num w:numId="363">
    <w:abstractNumId w:val="156"/>
  </w:num>
  <w:num w:numId="364">
    <w:abstractNumId w:val="334"/>
  </w:num>
  <w:num w:numId="365">
    <w:abstractNumId w:val="106"/>
  </w:num>
  <w:num w:numId="366">
    <w:abstractNumId w:val="270"/>
  </w:num>
  <w:num w:numId="367">
    <w:abstractNumId w:val="1"/>
  </w:num>
  <w:num w:numId="368">
    <w:abstractNumId w:val="373"/>
  </w:num>
  <w:num w:numId="369">
    <w:abstractNumId w:val="93"/>
  </w:num>
  <w:num w:numId="370">
    <w:abstractNumId w:val="162"/>
  </w:num>
  <w:num w:numId="371">
    <w:abstractNumId w:val="289"/>
  </w:num>
  <w:num w:numId="372">
    <w:abstractNumId w:val="268"/>
  </w:num>
  <w:num w:numId="373">
    <w:abstractNumId w:val="92"/>
  </w:num>
  <w:num w:numId="374">
    <w:abstractNumId w:val="358"/>
  </w:num>
  <w:num w:numId="375">
    <w:abstractNumId w:val="262"/>
  </w:num>
  <w:num w:numId="376">
    <w:abstractNumId w:val="344"/>
  </w:num>
  <w:num w:numId="377">
    <w:abstractNumId w:val="170"/>
  </w:num>
  <w:num w:numId="378">
    <w:abstractNumId w:val="112"/>
  </w:num>
  <w:num w:numId="379">
    <w:abstractNumId w:val="2"/>
  </w:num>
  <w:num w:numId="380">
    <w:abstractNumId w:val="39"/>
  </w:num>
  <w:numIdMacAtCleanup w:val="3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6854"/>
    <o:shapelayout v:ext="edit">
      <o:idmap v:ext="edit" data="2,6"/>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D435F"/>
    <w:rsid w:val="000518AD"/>
    <w:rsid w:val="000847A8"/>
    <w:rsid w:val="00084E54"/>
    <w:rsid w:val="00095A9A"/>
    <w:rsid w:val="000B0F9B"/>
    <w:rsid w:val="000C6CA9"/>
    <w:rsid w:val="000E5424"/>
    <w:rsid w:val="001627F4"/>
    <w:rsid w:val="00170BDF"/>
    <w:rsid w:val="0021608D"/>
    <w:rsid w:val="00216179"/>
    <w:rsid w:val="00277930"/>
    <w:rsid w:val="002A25F3"/>
    <w:rsid w:val="002C30ED"/>
    <w:rsid w:val="002E54E9"/>
    <w:rsid w:val="002F1EB4"/>
    <w:rsid w:val="002F7309"/>
    <w:rsid w:val="003149B5"/>
    <w:rsid w:val="003B1820"/>
    <w:rsid w:val="0040444F"/>
    <w:rsid w:val="00416E54"/>
    <w:rsid w:val="00442DEC"/>
    <w:rsid w:val="004B3D59"/>
    <w:rsid w:val="004F4761"/>
    <w:rsid w:val="005E5CFD"/>
    <w:rsid w:val="006376B5"/>
    <w:rsid w:val="006839B0"/>
    <w:rsid w:val="006E11B3"/>
    <w:rsid w:val="007002DA"/>
    <w:rsid w:val="00777FC8"/>
    <w:rsid w:val="007A429D"/>
    <w:rsid w:val="007D3423"/>
    <w:rsid w:val="007D435F"/>
    <w:rsid w:val="007F4BD5"/>
    <w:rsid w:val="00811A1E"/>
    <w:rsid w:val="00813FDA"/>
    <w:rsid w:val="00843D57"/>
    <w:rsid w:val="0085087F"/>
    <w:rsid w:val="00875B72"/>
    <w:rsid w:val="00882078"/>
    <w:rsid w:val="008849E5"/>
    <w:rsid w:val="008D6A59"/>
    <w:rsid w:val="008F2B28"/>
    <w:rsid w:val="009445F0"/>
    <w:rsid w:val="00950121"/>
    <w:rsid w:val="00A2262C"/>
    <w:rsid w:val="00A25EE2"/>
    <w:rsid w:val="00A56FED"/>
    <w:rsid w:val="00B10423"/>
    <w:rsid w:val="00B40BFB"/>
    <w:rsid w:val="00B60C29"/>
    <w:rsid w:val="00B86418"/>
    <w:rsid w:val="00B87847"/>
    <w:rsid w:val="00BA768A"/>
    <w:rsid w:val="00BB3D56"/>
    <w:rsid w:val="00BB6059"/>
    <w:rsid w:val="00BC78A8"/>
    <w:rsid w:val="00BD01A8"/>
    <w:rsid w:val="00BE08E6"/>
    <w:rsid w:val="00C369D7"/>
    <w:rsid w:val="00C7770A"/>
    <w:rsid w:val="00CB175F"/>
    <w:rsid w:val="00CC0CEC"/>
    <w:rsid w:val="00D76AD3"/>
    <w:rsid w:val="00D86D0A"/>
    <w:rsid w:val="00D96BC7"/>
    <w:rsid w:val="00DC2F0F"/>
    <w:rsid w:val="00DE433D"/>
    <w:rsid w:val="00E01981"/>
    <w:rsid w:val="00E03B08"/>
    <w:rsid w:val="00E60BC7"/>
    <w:rsid w:val="00EA01CB"/>
    <w:rsid w:val="00F157B0"/>
    <w:rsid w:val="00F561A5"/>
    <w:rsid w:val="00FD1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54"/>
    <o:shapelayout v:ext="edit">
      <o:idmap v:ext="edit" data="1,3,4,5"/>
    </o:shapelayout>
  </w:shapeDefaults>
  <w:decimalSymbol w:val="."/>
  <w:listSeparator w:val=","/>
  <w14:docId w14:val="400ECC53"/>
  <w15:docId w15:val="{B18C9EE3-7733-43CA-BC05-C7126E8C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spacing w:before="74"/>
      <w:ind w:left="220"/>
      <w:outlineLvl w:val="0"/>
    </w:pPr>
    <w:rPr>
      <w:rFonts w:ascii="Arial" w:eastAsia="Arial" w:hAnsi="Arial" w:cs="Arial"/>
      <w:b/>
      <w:bCs/>
      <w:sz w:val="36"/>
      <w:szCs w:val="36"/>
    </w:rPr>
  </w:style>
  <w:style w:type="paragraph" w:styleId="Heading2">
    <w:name w:val="heading 2"/>
    <w:basedOn w:val="Normal"/>
    <w:uiPriority w:val="9"/>
    <w:unhideWhenUsed/>
    <w:qFormat/>
    <w:pPr>
      <w:spacing w:before="77" w:line="321" w:lineRule="exact"/>
      <w:ind w:left="220"/>
      <w:outlineLvl w:val="1"/>
    </w:pPr>
    <w:rPr>
      <w:rFonts w:ascii="Arial" w:eastAsia="Arial" w:hAnsi="Arial" w:cs="Arial"/>
      <w:b/>
      <w:bCs/>
      <w:sz w:val="28"/>
      <w:szCs w:val="28"/>
    </w:rPr>
  </w:style>
  <w:style w:type="paragraph" w:styleId="Heading3">
    <w:name w:val="heading 3"/>
    <w:basedOn w:val="Normal"/>
    <w:uiPriority w:val="9"/>
    <w:unhideWhenUsed/>
    <w:qFormat/>
    <w:pPr>
      <w:spacing w:line="275" w:lineRule="exact"/>
      <w:ind w:left="220"/>
      <w:outlineLvl w:val="2"/>
    </w:pPr>
    <w:rPr>
      <w:rFonts w:ascii="Arial" w:eastAsia="Arial" w:hAnsi="Arial" w:cs="Arial"/>
      <w:b/>
      <w:bCs/>
      <w:sz w:val="24"/>
      <w:szCs w:val="24"/>
    </w:rPr>
  </w:style>
  <w:style w:type="paragraph" w:styleId="Heading4">
    <w:name w:val="heading 4"/>
    <w:basedOn w:val="Normal"/>
    <w:uiPriority w:val="9"/>
    <w:unhideWhenUsed/>
    <w:qFormat/>
    <w:pPr>
      <w:spacing w:before="56"/>
      <w:ind w:left="2958"/>
      <w:jc w:val="center"/>
      <w:outlineLvl w:val="3"/>
    </w:pPr>
    <w:rPr>
      <w:rFonts w:ascii="Arial" w:eastAsia="Arial" w:hAnsi="Arial" w:cs="Arial"/>
      <w:sz w:val="24"/>
      <w:szCs w:val="24"/>
    </w:rPr>
  </w:style>
  <w:style w:type="paragraph" w:styleId="Heading5">
    <w:name w:val="heading 5"/>
    <w:basedOn w:val="Normal"/>
    <w:uiPriority w:val="9"/>
    <w:unhideWhenUsed/>
    <w:qFormat/>
    <w:pPr>
      <w:spacing w:line="232" w:lineRule="exact"/>
      <w:ind w:left="140"/>
      <w:outlineLvl w:val="4"/>
    </w:pPr>
    <w:rPr>
      <w:rFonts w:ascii="Times New Roman" w:eastAsia="Times New Roman" w:hAnsi="Times New Roman" w:cs="Times New Roman"/>
      <w:i/>
    </w:rPr>
  </w:style>
  <w:style w:type="paragraph" w:styleId="Heading6">
    <w:name w:val="heading 6"/>
    <w:basedOn w:val="Normal"/>
    <w:uiPriority w:val="9"/>
    <w:unhideWhenUsed/>
    <w:qFormat/>
    <w:pPr>
      <w:spacing w:before="10"/>
      <w:ind w:left="20"/>
      <w:outlineLvl w:val="5"/>
    </w:pPr>
    <w:rPr>
      <w:rFonts w:ascii="Times New Roman" w:eastAsia="Times New Roman" w:hAnsi="Times New Roman" w:cs="Times New Roman"/>
      <w:sz w:val="20"/>
      <w:szCs w:val="20"/>
    </w:rPr>
  </w:style>
  <w:style w:type="paragraph" w:styleId="Heading7">
    <w:name w:val="heading 7"/>
    <w:basedOn w:val="Normal"/>
    <w:uiPriority w:val="1"/>
    <w:qFormat/>
    <w:pPr>
      <w:ind w:left="220"/>
      <w:outlineLvl w:val="6"/>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240"/>
    </w:pPr>
    <w:rPr>
      <w:rFonts w:ascii="Arial" w:eastAsia="Arial" w:hAnsi="Arial" w:cs="Arial"/>
      <w:b/>
      <w:bCs/>
    </w:rPr>
  </w:style>
  <w:style w:type="paragraph" w:styleId="TOC2">
    <w:name w:val="toc 2"/>
    <w:basedOn w:val="Normal"/>
    <w:uiPriority w:val="1"/>
    <w:qFormat/>
    <w:pPr>
      <w:spacing w:before="59"/>
      <w:ind w:left="485"/>
    </w:pPr>
    <w:rPr>
      <w:rFonts w:ascii="Times New Roman" w:eastAsia="Times New Roman" w:hAnsi="Times New Roman" w:cs="Times New Roman"/>
    </w:rPr>
  </w:style>
  <w:style w:type="paragraph" w:styleId="TOC3">
    <w:name w:val="toc 3"/>
    <w:basedOn w:val="Normal"/>
    <w:uiPriority w:val="1"/>
    <w:qFormat/>
    <w:pPr>
      <w:spacing w:line="252" w:lineRule="exact"/>
      <w:ind w:left="960"/>
    </w:pPr>
    <w:rPr>
      <w:rFonts w:ascii="Times New Roman" w:eastAsia="Times New Roman" w:hAnsi="Times New Roman" w:cs="Times New Roman"/>
    </w:rPr>
  </w:style>
  <w:style w:type="paragraph" w:styleId="BodyText">
    <w:name w:val="Body Text"/>
    <w:basedOn w:val="Normal"/>
    <w:uiPriority w:val="1"/>
    <w:qFormat/>
    <w:rPr>
      <w:sz w:val="16"/>
      <w:szCs w:val="16"/>
    </w:rPr>
  </w:style>
  <w:style w:type="paragraph" w:styleId="Title">
    <w:name w:val="Title"/>
    <w:basedOn w:val="Normal"/>
    <w:uiPriority w:val="10"/>
    <w:qFormat/>
    <w:pPr>
      <w:spacing w:before="225"/>
      <w:ind w:left="2958" w:right="2954"/>
      <w:jc w:val="center"/>
    </w:pPr>
    <w:rPr>
      <w:rFonts w:ascii="Arial" w:eastAsia="Arial" w:hAnsi="Arial" w:cs="Arial"/>
      <w:b/>
      <w:bCs/>
      <w:sz w:val="64"/>
      <w:szCs w:val="64"/>
    </w:rPr>
  </w:style>
  <w:style w:type="paragraph" w:styleId="ListParagraph">
    <w:name w:val="List Paragraph"/>
    <w:basedOn w:val="Normal"/>
    <w:uiPriority w:val="1"/>
    <w:qFormat/>
    <w:pPr>
      <w:ind w:left="940" w:hanging="36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56FED"/>
    <w:pPr>
      <w:tabs>
        <w:tab w:val="center" w:pos="4680"/>
        <w:tab w:val="right" w:pos="9360"/>
      </w:tabs>
    </w:pPr>
  </w:style>
  <w:style w:type="character" w:customStyle="1" w:styleId="HeaderChar">
    <w:name w:val="Header Char"/>
    <w:basedOn w:val="DefaultParagraphFont"/>
    <w:link w:val="Header"/>
    <w:uiPriority w:val="99"/>
    <w:rsid w:val="00A56FED"/>
    <w:rPr>
      <w:rFonts w:ascii="Courier New" w:eastAsia="Courier New" w:hAnsi="Courier New" w:cs="Courier New"/>
    </w:rPr>
  </w:style>
  <w:style w:type="paragraph" w:styleId="Footer">
    <w:name w:val="footer"/>
    <w:basedOn w:val="Normal"/>
    <w:link w:val="FooterChar"/>
    <w:uiPriority w:val="99"/>
    <w:unhideWhenUsed/>
    <w:rsid w:val="00A56FED"/>
    <w:pPr>
      <w:tabs>
        <w:tab w:val="center" w:pos="4680"/>
        <w:tab w:val="right" w:pos="9360"/>
      </w:tabs>
    </w:pPr>
  </w:style>
  <w:style w:type="character" w:customStyle="1" w:styleId="FooterChar">
    <w:name w:val="Footer Char"/>
    <w:basedOn w:val="DefaultParagraphFont"/>
    <w:link w:val="Footer"/>
    <w:uiPriority w:val="99"/>
    <w:rsid w:val="00A56FED"/>
    <w:rPr>
      <w:rFonts w:ascii="Courier New" w:eastAsia="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96.xml"/><Relationship Id="rId299" Type="http://schemas.openxmlformats.org/officeDocument/2006/relationships/footer" Target="footer272.xml"/><Relationship Id="rId21" Type="http://schemas.openxmlformats.org/officeDocument/2006/relationships/image" Target="media/image2.png"/><Relationship Id="rId63" Type="http://schemas.openxmlformats.org/officeDocument/2006/relationships/footer" Target="footer48.xml"/><Relationship Id="rId159" Type="http://schemas.openxmlformats.org/officeDocument/2006/relationships/footer" Target="footer136.xml"/><Relationship Id="rId324" Type="http://schemas.openxmlformats.org/officeDocument/2006/relationships/footer" Target="footer297.xml"/><Relationship Id="rId366" Type="http://schemas.openxmlformats.org/officeDocument/2006/relationships/footer" Target="footer339.xml"/><Relationship Id="rId531" Type="http://schemas.openxmlformats.org/officeDocument/2006/relationships/footer" Target="footer503.xml"/><Relationship Id="rId573" Type="http://schemas.openxmlformats.org/officeDocument/2006/relationships/footer" Target="footer545.xml"/><Relationship Id="rId629" Type="http://schemas.openxmlformats.org/officeDocument/2006/relationships/footer" Target="footer600.xml"/><Relationship Id="rId170" Type="http://schemas.openxmlformats.org/officeDocument/2006/relationships/footer" Target="footer146.xml"/><Relationship Id="rId226" Type="http://schemas.openxmlformats.org/officeDocument/2006/relationships/footer" Target="footer202.xml"/><Relationship Id="rId433" Type="http://schemas.openxmlformats.org/officeDocument/2006/relationships/footer" Target="footer406.xml"/><Relationship Id="rId268" Type="http://schemas.openxmlformats.org/officeDocument/2006/relationships/footer" Target="footer242.xml"/><Relationship Id="rId475" Type="http://schemas.openxmlformats.org/officeDocument/2006/relationships/footer" Target="footer448.xml"/><Relationship Id="rId640" Type="http://schemas.openxmlformats.org/officeDocument/2006/relationships/footer" Target="footer611.xml"/><Relationship Id="rId32" Type="http://schemas.openxmlformats.org/officeDocument/2006/relationships/footer" Target="footer20.xml"/><Relationship Id="rId74" Type="http://schemas.openxmlformats.org/officeDocument/2006/relationships/footer" Target="footer59.xml"/><Relationship Id="rId128" Type="http://schemas.openxmlformats.org/officeDocument/2006/relationships/image" Target="media/image15.png"/><Relationship Id="rId335" Type="http://schemas.openxmlformats.org/officeDocument/2006/relationships/footer" Target="footer308.xml"/><Relationship Id="rId377" Type="http://schemas.openxmlformats.org/officeDocument/2006/relationships/footer" Target="footer350.xml"/><Relationship Id="rId500" Type="http://schemas.openxmlformats.org/officeDocument/2006/relationships/footer" Target="footer473.xml"/><Relationship Id="rId542" Type="http://schemas.openxmlformats.org/officeDocument/2006/relationships/footer" Target="footer514.xml"/><Relationship Id="rId584" Type="http://schemas.openxmlformats.org/officeDocument/2006/relationships/footer" Target="footer555.xml"/><Relationship Id="rId5" Type="http://schemas.openxmlformats.org/officeDocument/2006/relationships/webSettings" Target="webSettings.xml"/><Relationship Id="rId181" Type="http://schemas.openxmlformats.org/officeDocument/2006/relationships/footer" Target="footer157.xml"/><Relationship Id="rId237" Type="http://schemas.openxmlformats.org/officeDocument/2006/relationships/footer" Target="footer212.xml"/><Relationship Id="rId402" Type="http://schemas.openxmlformats.org/officeDocument/2006/relationships/footer" Target="footer375.xml"/><Relationship Id="rId279" Type="http://schemas.openxmlformats.org/officeDocument/2006/relationships/footer" Target="footer253.xml"/><Relationship Id="rId444" Type="http://schemas.openxmlformats.org/officeDocument/2006/relationships/footer" Target="footer417.xml"/><Relationship Id="rId486" Type="http://schemas.openxmlformats.org/officeDocument/2006/relationships/footer" Target="footer459.xml"/><Relationship Id="rId651" Type="http://schemas.openxmlformats.org/officeDocument/2006/relationships/footer" Target="footer622.xml"/><Relationship Id="rId43" Type="http://schemas.openxmlformats.org/officeDocument/2006/relationships/footer" Target="footer30.xml"/><Relationship Id="rId139" Type="http://schemas.openxmlformats.org/officeDocument/2006/relationships/footer" Target="footer116.xml"/><Relationship Id="rId290" Type="http://schemas.openxmlformats.org/officeDocument/2006/relationships/footer" Target="footer263.xml"/><Relationship Id="rId304" Type="http://schemas.openxmlformats.org/officeDocument/2006/relationships/footer" Target="footer277.xml"/><Relationship Id="rId346" Type="http://schemas.openxmlformats.org/officeDocument/2006/relationships/footer" Target="footer319.xml"/><Relationship Id="rId388" Type="http://schemas.openxmlformats.org/officeDocument/2006/relationships/footer" Target="footer361.xml"/><Relationship Id="rId511" Type="http://schemas.openxmlformats.org/officeDocument/2006/relationships/footer" Target="footer484.xml"/><Relationship Id="rId553" Type="http://schemas.openxmlformats.org/officeDocument/2006/relationships/footer" Target="footer525.xml"/><Relationship Id="rId609" Type="http://schemas.openxmlformats.org/officeDocument/2006/relationships/footer" Target="footer580.xml"/><Relationship Id="rId85" Type="http://schemas.openxmlformats.org/officeDocument/2006/relationships/image" Target="media/image8.png"/><Relationship Id="rId150" Type="http://schemas.openxmlformats.org/officeDocument/2006/relationships/footer" Target="footer127.xml"/><Relationship Id="rId192" Type="http://schemas.openxmlformats.org/officeDocument/2006/relationships/footer" Target="footer168.xml"/><Relationship Id="rId206" Type="http://schemas.openxmlformats.org/officeDocument/2006/relationships/footer" Target="footer182.xml"/><Relationship Id="rId413" Type="http://schemas.openxmlformats.org/officeDocument/2006/relationships/footer" Target="footer386.xml"/><Relationship Id="rId595" Type="http://schemas.openxmlformats.org/officeDocument/2006/relationships/footer" Target="footer566.xml"/><Relationship Id="rId248" Type="http://schemas.openxmlformats.org/officeDocument/2006/relationships/footer" Target="footer223.xml"/><Relationship Id="rId455" Type="http://schemas.openxmlformats.org/officeDocument/2006/relationships/footer" Target="footer428.xml"/><Relationship Id="rId497" Type="http://schemas.openxmlformats.org/officeDocument/2006/relationships/footer" Target="footer470.xml"/><Relationship Id="rId620" Type="http://schemas.openxmlformats.org/officeDocument/2006/relationships/footer" Target="footer591.xml"/><Relationship Id="rId662" Type="http://schemas.openxmlformats.org/officeDocument/2006/relationships/footer" Target="footer633.xml"/><Relationship Id="rId12" Type="http://schemas.openxmlformats.org/officeDocument/2006/relationships/footer" Target="footer4.xml"/><Relationship Id="rId108" Type="http://schemas.openxmlformats.org/officeDocument/2006/relationships/footer" Target="footer89.xml"/><Relationship Id="rId315" Type="http://schemas.openxmlformats.org/officeDocument/2006/relationships/footer" Target="footer288.xml"/><Relationship Id="rId357" Type="http://schemas.openxmlformats.org/officeDocument/2006/relationships/footer" Target="footer330.xml"/><Relationship Id="rId522" Type="http://schemas.openxmlformats.org/officeDocument/2006/relationships/footer" Target="footer495.xml"/><Relationship Id="rId54" Type="http://schemas.openxmlformats.org/officeDocument/2006/relationships/footer" Target="footer41.xml"/><Relationship Id="rId96" Type="http://schemas.openxmlformats.org/officeDocument/2006/relationships/footer" Target="footer79.xml"/><Relationship Id="rId161" Type="http://schemas.openxmlformats.org/officeDocument/2006/relationships/footer" Target="footer138.xml"/><Relationship Id="rId217" Type="http://schemas.openxmlformats.org/officeDocument/2006/relationships/footer" Target="footer193.xml"/><Relationship Id="rId399" Type="http://schemas.openxmlformats.org/officeDocument/2006/relationships/footer" Target="footer372.xml"/><Relationship Id="rId564" Type="http://schemas.openxmlformats.org/officeDocument/2006/relationships/footer" Target="footer536.xml"/><Relationship Id="rId259" Type="http://schemas.openxmlformats.org/officeDocument/2006/relationships/footer" Target="footer233.xml"/><Relationship Id="rId424" Type="http://schemas.openxmlformats.org/officeDocument/2006/relationships/footer" Target="footer397.xml"/><Relationship Id="rId466" Type="http://schemas.openxmlformats.org/officeDocument/2006/relationships/footer" Target="footer439.xml"/><Relationship Id="rId631" Type="http://schemas.openxmlformats.org/officeDocument/2006/relationships/footer" Target="footer602.xml"/><Relationship Id="rId23" Type="http://schemas.openxmlformats.org/officeDocument/2006/relationships/image" Target="media/image4.png"/><Relationship Id="rId119" Type="http://schemas.openxmlformats.org/officeDocument/2006/relationships/footer" Target="footer98.xml"/><Relationship Id="rId270" Type="http://schemas.openxmlformats.org/officeDocument/2006/relationships/footer" Target="footer244.xml"/><Relationship Id="rId326" Type="http://schemas.openxmlformats.org/officeDocument/2006/relationships/footer" Target="footer299.xml"/><Relationship Id="rId533" Type="http://schemas.openxmlformats.org/officeDocument/2006/relationships/footer" Target="footer505.xml"/><Relationship Id="rId65" Type="http://schemas.openxmlformats.org/officeDocument/2006/relationships/footer" Target="footer50.xml"/><Relationship Id="rId130" Type="http://schemas.openxmlformats.org/officeDocument/2006/relationships/footer" Target="footer107.xml"/><Relationship Id="rId368" Type="http://schemas.openxmlformats.org/officeDocument/2006/relationships/footer" Target="footer341.xml"/><Relationship Id="rId575" Type="http://schemas.openxmlformats.org/officeDocument/2006/relationships/image" Target="media/image21.png"/><Relationship Id="rId172" Type="http://schemas.openxmlformats.org/officeDocument/2006/relationships/footer" Target="footer148.xml"/><Relationship Id="rId228" Type="http://schemas.openxmlformats.org/officeDocument/2006/relationships/footer" Target="footer204.xml"/><Relationship Id="rId435" Type="http://schemas.openxmlformats.org/officeDocument/2006/relationships/footer" Target="footer408.xml"/><Relationship Id="rId477" Type="http://schemas.openxmlformats.org/officeDocument/2006/relationships/footer" Target="footer450.xml"/><Relationship Id="rId600" Type="http://schemas.openxmlformats.org/officeDocument/2006/relationships/footer" Target="footer571.xml"/><Relationship Id="rId642" Type="http://schemas.openxmlformats.org/officeDocument/2006/relationships/footer" Target="footer613.xml"/><Relationship Id="rId281" Type="http://schemas.openxmlformats.org/officeDocument/2006/relationships/image" Target="media/image19.png"/><Relationship Id="rId337" Type="http://schemas.openxmlformats.org/officeDocument/2006/relationships/footer" Target="footer310.xml"/><Relationship Id="rId502" Type="http://schemas.openxmlformats.org/officeDocument/2006/relationships/footer" Target="footer475.xml"/><Relationship Id="rId34" Type="http://schemas.openxmlformats.org/officeDocument/2006/relationships/footer" Target="footer22.xml"/><Relationship Id="rId76" Type="http://schemas.openxmlformats.org/officeDocument/2006/relationships/footer" Target="footer61.xml"/><Relationship Id="rId141" Type="http://schemas.openxmlformats.org/officeDocument/2006/relationships/footer" Target="footer118.xml"/><Relationship Id="rId379" Type="http://schemas.openxmlformats.org/officeDocument/2006/relationships/footer" Target="footer352.xml"/><Relationship Id="rId544" Type="http://schemas.openxmlformats.org/officeDocument/2006/relationships/footer" Target="footer516.xml"/><Relationship Id="rId586" Type="http://schemas.openxmlformats.org/officeDocument/2006/relationships/footer" Target="footer557.xml"/><Relationship Id="rId7" Type="http://schemas.openxmlformats.org/officeDocument/2006/relationships/endnotes" Target="endnotes.xml"/><Relationship Id="rId183" Type="http://schemas.openxmlformats.org/officeDocument/2006/relationships/footer" Target="footer159.xml"/><Relationship Id="rId239" Type="http://schemas.openxmlformats.org/officeDocument/2006/relationships/footer" Target="footer214.xml"/><Relationship Id="rId390" Type="http://schemas.openxmlformats.org/officeDocument/2006/relationships/footer" Target="footer363.xml"/><Relationship Id="rId404" Type="http://schemas.openxmlformats.org/officeDocument/2006/relationships/footer" Target="footer377.xml"/><Relationship Id="rId446" Type="http://schemas.openxmlformats.org/officeDocument/2006/relationships/footer" Target="footer419.xml"/><Relationship Id="rId611" Type="http://schemas.openxmlformats.org/officeDocument/2006/relationships/footer" Target="footer582.xml"/><Relationship Id="rId653" Type="http://schemas.openxmlformats.org/officeDocument/2006/relationships/footer" Target="footer624.xml"/><Relationship Id="rId250" Type="http://schemas.openxmlformats.org/officeDocument/2006/relationships/footer" Target="footer225.xml"/><Relationship Id="rId292" Type="http://schemas.openxmlformats.org/officeDocument/2006/relationships/footer" Target="footer265.xml"/><Relationship Id="rId306" Type="http://schemas.openxmlformats.org/officeDocument/2006/relationships/footer" Target="footer279.xml"/><Relationship Id="rId488" Type="http://schemas.openxmlformats.org/officeDocument/2006/relationships/footer" Target="footer461.xml"/><Relationship Id="rId45" Type="http://schemas.openxmlformats.org/officeDocument/2006/relationships/footer" Target="footer32.xml"/><Relationship Id="rId87" Type="http://schemas.openxmlformats.org/officeDocument/2006/relationships/footer" Target="footer71.xml"/><Relationship Id="rId110" Type="http://schemas.openxmlformats.org/officeDocument/2006/relationships/footer" Target="footer91.xml"/><Relationship Id="rId348" Type="http://schemas.openxmlformats.org/officeDocument/2006/relationships/footer" Target="footer321.xml"/><Relationship Id="rId513" Type="http://schemas.openxmlformats.org/officeDocument/2006/relationships/footer" Target="footer486.xml"/><Relationship Id="rId555" Type="http://schemas.openxmlformats.org/officeDocument/2006/relationships/footer" Target="footer527.xml"/><Relationship Id="rId597" Type="http://schemas.openxmlformats.org/officeDocument/2006/relationships/footer" Target="footer568.xml"/><Relationship Id="rId152" Type="http://schemas.openxmlformats.org/officeDocument/2006/relationships/footer" Target="footer129.xml"/><Relationship Id="rId194" Type="http://schemas.openxmlformats.org/officeDocument/2006/relationships/footer" Target="footer170.xml"/><Relationship Id="rId208" Type="http://schemas.openxmlformats.org/officeDocument/2006/relationships/footer" Target="footer184.xml"/><Relationship Id="rId415" Type="http://schemas.openxmlformats.org/officeDocument/2006/relationships/footer" Target="footer388.xml"/><Relationship Id="rId457" Type="http://schemas.openxmlformats.org/officeDocument/2006/relationships/footer" Target="footer430.xml"/><Relationship Id="rId622" Type="http://schemas.openxmlformats.org/officeDocument/2006/relationships/footer" Target="footer593.xml"/><Relationship Id="rId261" Type="http://schemas.openxmlformats.org/officeDocument/2006/relationships/footer" Target="footer235.xml"/><Relationship Id="rId499" Type="http://schemas.openxmlformats.org/officeDocument/2006/relationships/footer" Target="footer472.xml"/><Relationship Id="rId664" Type="http://schemas.openxmlformats.org/officeDocument/2006/relationships/footer" Target="footer635.xml"/><Relationship Id="rId14" Type="http://schemas.openxmlformats.org/officeDocument/2006/relationships/footer" Target="footer6.xml"/><Relationship Id="rId56" Type="http://schemas.openxmlformats.org/officeDocument/2006/relationships/image" Target="media/image6.png"/><Relationship Id="rId317" Type="http://schemas.openxmlformats.org/officeDocument/2006/relationships/footer" Target="footer290.xml"/><Relationship Id="rId359" Type="http://schemas.openxmlformats.org/officeDocument/2006/relationships/footer" Target="footer332.xml"/><Relationship Id="rId524" Type="http://schemas.openxmlformats.org/officeDocument/2006/relationships/footer" Target="footer497.xml"/><Relationship Id="rId566" Type="http://schemas.openxmlformats.org/officeDocument/2006/relationships/footer" Target="footer538.xml"/><Relationship Id="rId98" Type="http://schemas.openxmlformats.org/officeDocument/2006/relationships/footer" Target="footer81.xml"/><Relationship Id="rId121" Type="http://schemas.openxmlformats.org/officeDocument/2006/relationships/footer" Target="footer99.xml"/><Relationship Id="rId163" Type="http://schemas.openxmlformats.org/officeDocument/2006/relationships/footer" Target="footer140.xml"/><Relationship Id="rId219" Type="http://schemas.openxmlformats.org/officeDocument/2006/relationships/footer" Target="footer195.xml"/><Relationship Id="rId370" Type="http://schemas.openxmlformats.org/officeDocument/2006/relationships/footer" Target="footer343.xml"/><Relationship Id="rId426" Type="http://schemas.openxmlformats.org/officeDocument/2006/relationships/footer" Target="footer399.xml"/><Relationship Id="rId633" Type="http://schemas.openxmlformats.org/officeDocument/2006/relationships/footer" Target="footer604.xml"/><Relationship Id="rId230" Type="http://schemas.openxmlformats.org/officeDocument/2006/relationships/footer" Target="footer206.xml"/><Relationship Id="rId468" Type="http://schemas.openxmlformats.org/officeDocument/2006/relationships/footer" Target="footer441.xml"/><Relationship Id="rId25" Type="http://schemas.openxmlformats.org/officeDocument/2006/relationships/footer" Target="footer13.xml"/><Relationship Id="rId67" Type="http://schemas.openxmlformats.org/officeDocument/2006/relationships/footer" Target="footer52.xml"/><Relationship Id="rId272" Type="http://schemas.openxmlformats.org/officeDocument/2006/relationships/footer" Target="footer246.xml"/><Relationship Id="rId328" Type="http://schemas.openxmlformats.org/officeDocument/2006/relationships/footer" Target="footer301.xml"/><Relationship Id="rId535" Type="http://schemas.openxmlformats.org/officeDocument/2006/relationships/footer" Target="footer507.xml"/><Relationship Id="rId577" Type="http://schemas.openxmlformats.org/officeDocument/2006/relationships/footer" Target="footer548.xml"/><Relationship Id="rId132" Type="http://schemas.openxmlformats.org/officeDocument/2006/relationships/footer" Target="footer109.xml"/><Relationship Id="rId174" Type="http://schemas.openxmlformats.org/officeDocument/2006/relationships/footer" Target="footer150.xml"/><Relationship Id="rId381" Type="http://schemas.openxmlformats.org/officeDocument/2006/relationships/footer" Target="footer354.xml"/><Relationship Id="rId602" Type="http://schemas.openxmlformats.org/officeDocument/2006/relationships/footer" Target="footer573.xml"/><Relationship Id="rId241" Type="http://schemas.openxmlformats.org/officeDocument/2006/relationships/footer" Target="footer216.xml"/><Relationship Id="rId437" Type="http://schemas.openxmlformats.org/officeDocument/2006/relationships/footer" Target="footer410.xml"/><Relationship Id="rId479" Type="http://schemas.openxmlformats.org/officeDocument/2006/relationships/footer" Target="footer452.xml"/><Relationship Id="rId644" Type="http://schemas.openxmlformats.org/officeDocument/2006/relationships/footer" Target="footer615.xml"/><Relationship Id="rId36" Type="http://schemas.openxmlformats.org/officeDocument/2006/relationships/footer" Target="footer24.xml"/><Relationship Id="rId283" Type="http://schemas.openxmlformats.org/officeDocument/2006/relationships/footer" Target="footer256.xml"/><Relationship Id="rId339" Type="http://schemas.openxmlformats.org/officeDocument/2006/relationships/footer" Target="footer312.xml"/><Relationship Id="rId490" Type="http://schemas.openxmlformats.org/officeDocument/2006/relationships/footer" Target="footer463.xml"/><Relationship Id="rId504" Type="http://schemas.openxmlformats.org/officeDocument/2006/relationships/footer" Target="footer477.xml"/><Relationship Id="rId546" Type="http://schemas.openxmlformats.org/officeDocument/2006/relationships/footer" Target="footer518.xml"/><Relationship Id="rId78" Type="http://schemas.openxmlformats.org/officeDocument/2006/relationships/footer" Target="footer63.xml"/><Relationship Id="rId101" Type="http://schemas.openxmlformats.org/officeDocument/2006/relationships/footer" Target="footer84.xml"/><Relationship Id="rId143" Type="http://schemas.openxmlformats.org/officeDocument/2006/relationships/footer" Target="footer120.xml"/><Relationship Id="rId185" Type="http://schemas.openxmlformats.org/officeDocument/2006/relationships/footer" Target="footer161.xml"/><Relationship Id="rId350" Type="http://schemas.openxmlformats.org/officeDocument/2006/relationships/footer" Target="footer323.xml"/><Relationship Id="rId406" Type="http://schemas.openxmlformats.org/officeDocument/2006/relationships/footer" Target="footer379.xml"/><Relationship Id="rId588" Type="http://schemas.openxmlformats.org/officeDocument/2006/relationships/footer" Target="footer559.xml"/><Relationship Id="rId9" Type="http://schemas.openxmlformats.org/officeDocument/2006/relationships/footer" Target="footer1.xml"/><Relationship Id="rId210" Type="http://schemas.openxmlformats.org/officeDocument/2006/relationships/footer" Target="footer186.xml"/><Relationship Id="rId392" Type="http://schemas.openxmlformats.org/officeDocument/2006/relationships/footer" Target="footer365.xml"/><Relationship Id="rId448" Type="http://schemas.openxmlformats.org/officeDocument/2006/relationships/footer" Target="footer421.xml"/><Relationship Id="rId613" Type="http://schemas.openxmlformats.org/officeDocument/2006/relationships/footer" Target="footer584.xml"/><Relationship Id="rId655" Type="http://schemas.openxmlformats.org/officeDocument/2006/relationships/footer" Target="footer626.xml"/><Relationship Id="rId252" Type="http://schemas.openxmlformats.org/officeDocument/2006/relationships/footer" Target="footer227.xml"/><Relationship Id="rId294" Type="http://schemas.openxmlformats.org/officeDocument/2006/relationships/footer" Target="footer267.xml"/><Relationship Id="rId308" Type="http://schemas.openxmlformats.org/officeDocument/2006/relationships/footer" Target="footer281.xml"/><Relationship Id="rId515" Type="http://schemas.openxmlformats.org/officeDocument/2006/relationships/footer" Target="footer488.xml"/><Relationship Id="rId47" Type="http://schemas.openxmlformats.org/officeDocument/2006/relationships/footer" Target="footer34.xml"/><Relationship Id="rId89" Type="http://schemas.openxmlformats.org/officeDocument/2006/relationships/footer" Target="footer72.xml"/><Relationship Id="rId112" Type="http://schemas.openxmlformats.org/officeDocument/2006/relationships/footer" Target="footer93.xml"/><Relationship Id="rId154" Type="http://schemas.openxmlformats.org/officeDocument/2006/relationships/footer" Target="footer131.xml"/><Relationship Id="rId361" Type="http://schemas.openxmlformats.org/officeDocument/2006/relationships/footer" Target="footer334.xml"/><Relationship Id="rId557" Type="http://schemas.openxmlformats.org/officeDocument/2006/relationships/footer" Target="footer529.xml"/><Relationship Id="rId599" Type="http://schemas.openxmlformats.org/officeDocument/2006/relationships/footer" Target="footer570.xml"/><Relationship Id="rId196" Type="http://schemas.openxmlformats.org/officeDocument/2006/relationships/footer" Target="footer172.xml"/><Relationship Id="rId417" Type="http://schemas.openxmlformats.org/officeDocument/2006/relationships/footer" Target="footer390.xml"/><Relationship Id="rId459" Type="http://schemas.openxmlformats.org/officeDocument/2006/relationships/footer" Target="footer432.xml"/><Relationship Id="rId624" Type="http://schemas.openxmlformats.org/officeDocument/2006/relationships/footer" Target="footer595.xml"/><Relationship Id="rId666" Type="http://schemas.openxmlformats.org/officeDocument/2006/relationships/theme" Target="theme/theme1.xml"/><Relationship Id="rId16" Type="http://schemas.openxmlformats.org/officeDocument/2006/relationships/footer" Target="footer8.xml"/><Relationship Id="rId221" Type="http://schemas.openxmlformats.org/officeDocument/2006/relationships/footer" Target="footer197.xml"/><Relationship Id="rId263" Type="http://schemas.openxmlformats.org/officeDocument/2006/relationships/footer" Target="footer237.xml"/><Relationship Id="rId319" Type="http://schemas.openxmlformats.org/officeDocument/2006/relationships/footer" Target="footer292.xml"/><Relationship Id="rId470" Type="http://schemas.openxmlformats.org/officeDocument/2006/relationships/footer" Target="footer443.xml"/><Relationship Id="rId526" Type="http://schemas.openxmlformats.org/officeDocument/2006/relationships/footer" Target="footer499.xml"/><Relationship Id="rId58" Type="http://schemas.openxmlformats.org/officeDocument/2006/relationships/footer" Target="footer43.xml"/><Relationship Id="rId123" Type="http://schemas.openxmlformats.org/officeDocument/2006/relationships/footer" Target="footer101.xml"/><Relationship Id="rId330" Type="http://schemas.openxmlformats.org/officeDocument/2006/relationships/footer" Target="footer303.xml"/><Relationship Id="rId568" Type="http://schemas.openxmlformats.org/officeDocument/2006/relationships/footer" Target="footer540.xml"/><Relationship Id="rId165" Type="http://schemas.openxmlformats.org/officeDocument/2006/relationships/footer" Target="footer142.xml"/><Relationship Id="rId372" Type="http://schemas.openxmlformats.org/officeDocument/2006/relationships/footer" Target="footer345.xml"/><Relationship Id="rId428" Type="http://schemas.openxmlformats.org/officeDocument/2006/relationships/footer" Target="footer401.xml"/><Relationship Id="rId635" Type="http://schemas.openxmlformats.org/officeDocument/2006/relationships/footer" Target="footer606.xml"/><Relationship Id="rId232" Type="http://schemas.openxmlformats.org/officeDocument/2006/relationships/footer" Target="footer208.xml"/><Relationship Id="rId274" Type="http://schemas.openxmlformats.org/officeDocument/2006/relationships/footer" Target="footer248.xml"/><Relationship Id="rId481" Type="http://schemas.openxmlformats.org/officeDocument/2006/relationships/footer" Target="footer454.xml"/><Relationship Id="rId27" Type="http://schemas.openxmlformats.org/officeDocument/2006/relationships/footer" Target="footer15.xml"/><Relationship Id="rId69" Type="http://schemas.openxmlformats.org/officeDocument/2006/relationships/footer" Target="footer54.xml"/><Relationship Id="rId134" Type="http://schemas.openxmlformats.org/officeDocument/2006/relationships/footer" Target="footer111.xml"/><Relationship Id="rId537" Type="http://schemas.openxmlformats.org/officeDocument/2006/relationships/footer" Target="footer509.xml"/><Relationship Id="rId579" Type="http://schemas.openxmlformats.org/officeDocument/2006/relationships/footer" Target="footer550.xml"/><Relationship Id="rId80" Type="http://schemas.openxmlformats.org/officeDocument/2006/relationships/footer" Target="footer65.xml"/><Relationship Id="rId176" Type="http://schemas.openxmlformats.org/officeDocument/2006/relationships/footer" Target="footer152.xml"/><Relationship Id="rId341" Type="http://schemas.openxmlformats.org/officeDocument/2006/relationships/footer" Target="footer314.xml"/><Relationship Id="rId383" Type="http://schemas.openxmlformats.org/officeDocument/2006/relationships/footer" Target="footer356.xml"/><Relationship Id="rId439" Type="http://schemas.openxmlformats.org/officeDocument/2006/relationships/footer" Target="footer412.xml"/><Relationship Id="rId590" Type="http://schemas.openxmlformats.org/officeDocument/2006/relationships/footer" Target="footer561.xml"/><Relationship Id="rId604" Type="http://schemas.openxmlformats.org/officeDocument/2006/relationships/footer" Target="footer575.xml"/><Relationship Id="rId646" Type="http://schemas.openxmlformats.org/officeDocument/2006/relationships/footer" Target="footer617.xml"/><Relationship Id="rId201" Type="http://schemas.openxmlformats.org/officeDocument/2006/relationships/footer" Target="footer177.xml"/><Relationship Id="rId243" Type="http://schemas.openxmlformats.org/officeDocument/2006/relationships/footer" Target="footer218.xml"/><Relationship Id="rId285" Type="http://schemas.openxmlformats.org/officeDocument/2006/relationships/footer" Target="footer258.xml"/><Relationship Id="rId450" Type="http://schemas.openxmlformats.org/officeDocument/2006/relationships/footer" Target="footer423.xml"/><Relationship Id="rId506" Type="http://schemas.openxmlformats.org/officeDocument/2006/relationships/footer" Target="footer479.xml"/><Relationship Id="rId38" Type="http://schemas.openxmlformats.org/officeDocument/2006/relationships/image" Target="media/image5.png"/><Relationship Id="rId103" Type="http://schemas.openxmlformats.org/officeDocument/2006/relationships/image" Target="media/image11.png"/><Relationship Id="rId310" Type="http://schemas.openxmlformats.org/officeDocument/2006/relationships/footer" Target="footer283.xml"/><Relationship Id="rId492" Type="http://schemas.openxmlformats.org/officeDocument/2006/relationships/footer" Target="footer465.xml"/><Relationship Id="rId548" Type="http://schemas.openxmlformats.org/officeDocument/2006/relationships/footer" Target="footer520.xml"/><Relationship Id="rId91" Type="http://schemas.openxmlformats.org/officeDocument/2006/relationships/footer" Target="footer74.xml"/><Relationship Id="rId145" Type="http://schemas.openxmlformats.org/officeDocument/2006/relationships/footer" Target="footer122.xml"/><Relationship Id="rId187" Type="http://schemas.openxmlformats.org/officeDocument/2006/relationships/footer" Target="footer163.xml"/><Relationship Id="rId352" Type="http://schemas.openxmlformats.org/officeDocument/2006/relationships/footer" Target="footer325.xml"/><Relationship Id="rId394" Type="http://schemas.openxmlformats.org/officeDocument/2006/relationships/footer" Target="footer367.xml"/><Relationship Id="rId408" Type="http://schemas.openxmlformats.org/officeDocument/2006/relationships/footer" Target="footer381.xml"/><Relationship Id="rId615" Type="http://schemas.openxmlformats.org/officeDocument/2006/relationships/footer" Target="footer586.xml"/><Relationship Id="rId212" Type="http://schemas.openxmlformats.org/officeDocument/2006/relationships/footer" Target="footer188.xml"/><Relationship Id="rId254" Type="http://schemas.openxmlformats.org/officeDocument/2006/relationships/footer" Target="footer229.xml"/><Relationship Id="rId657" Type="http://schemas.openxmlformats.org/officeDocument/2006/relationships/footer" Target="footer628.xml"/><Relationship Id="rId49" Type="http://schemas.openxmlformats.org/officeDocument/2006/relationships/footer" Target="footer36.xml"/><Relationship Id="rId114" Type="http://schemas.openxmlformats.org/officeDocument/2006/relationships/image" Target="media/image13.png"/><Relationship Id="rId296" Type="http://schemas.openxmlformats.org/officeDocument/2006/relationships/footer" Target="footer269.xml"/><Relationship Id="rId461" Type="http://schemas.openxmlformats.org/officeDocument/2006/relationships/footer" Target="footer434.xml"/><Relationship Id="rId517" Type="http://schemas.openxmlformats.org/officeDocument/2006/relationships/footer" Target="footer490.xml"/><Relationship Id="rId559" Type="http://schemas.openxmlformats.org/officeDocument/2006/relationships/footer" Target="footer531.xml"/><Relationship Id="rId60" Type="http://schemas.openxmlformats.org/officeDocument/2006/relationships/footer" Target="footer45.xml"/><Relationship Id="rId156" Type="http://schemas.openxmlformats.org/officeDocument/2006/relationships/footer" Target="footer133.xml"/><Relationship Id="rId198" Type="http://schemas.openxmlformats.org/officeDocument/2006/relationships/footer" Target="footer174.xml"/><Relationship Id="rId321" Type="http://schemas.openxmlformats.org/officeDocument/2006/relationships/footer" Target="footer294.xml"/><Relationship Id="rId363" Type="http://schemas.openxmlformats.org/officeDocument/2006/relationships/footer" Target="footer336.xml"/><Relationship Id="rId419" Type="http://schemas.openxmlformats.org/officeDocument/2006/relationships/footer" Target="footer392.xml"/><Relationship Id="rId570" Type="http://schemas.openxmlformats.org/officeDocument/2006/relationships/footer" Target="footer542.xml"/><Relationship Id="rId626" Type="http://schemas.openxmlformats.org/officeDocument/2006/relationships/footer" Target="footer597.xml"/><Relationship Id="rId202" Type="http://schemas.openxmlformats.org/officeDocument/2006/relationships/footer" Target="footer178.xml"/><Relationship Id="rId223" Type="http://schemas.openxmlformats.org/officeDocument/2006/relationships/footer" Target="footer199.xml"/><Relationship Id="rId244" Type="http://schemas.openxmlformats.org/officeDocument/2006/relationships/footer" Target="footer219.xml"/><Relationship Id="rId430" Type="http://schemas.openxmlformats.org/officeDocument/2006/relationships/footer" Target="footer403.xml"/><Relationship Id="rId647" Type="http://schemas.openxmlformats.org/officeDocument/2006/relationships/footer" Target="footer618.xml"/><Relationship Id="rId18" Type="http://schemas.openxmlformats.org/officeDocument/2006/relationships/hyperlink" Target="http://www.va.gov/vdl/" TargetMode="External"/><Relationship Id="rId39" Type="http://schemas.openxmlformats.org/officeDocument/2006/relationships/footer" Target="footer26.xml"/><Relationship Id="rId265" Type="http://schemas.openxmlformats.org/officeDocument/2006/relationships/footer" Target="footer239.xml"/><Relationship Id="rId286" Type="http://schemas.openxmlformats.org/officeDocument/2006/relationships/footer" Target="footer259.xml"/><Relationship Id="rId451" Type="http://schemas.openxmlformats.org/officeDocument/2006/relationships/footer" Target="footer424.xml"/><Relationship Id="rId472" Type="http://schemas.openxmlformats.org/officeDocument/2006/relationships/footer" Target="footer445.xml"/><Relationship Id="rId493" Type="http://schemas.openxmlformats.org/officeDocument/2006/relationships/footer" Target="footer466.xml"/><Relationship Id="rId507" Type="http://schemas.openxmlformats.org/officeDocument/2006/relationships/footer" Target="footer480.xml"/><Relationship Id="rId528" Type="http://schemas.openxmlformats.org/officeDocument/2006/relationships/image" Target="media/image20.png"/><Relationship Id="rId549" Type="http://schemas.openxmlformats.org/officeDocument/2006/relationships/footer" Target="footer521.xml"/><Relationship Id="rId50" Type="http://schemas.openxmlformats.org/officeDocument/2006/relationships/footer" Target="footer37.xml"/><Relationship Id="rId104" Type="http://schemas.openxmlformats.org/officeDocument/2006/relationships/footer" Target="footer85.xml"/><Relationship Id="rId125" Type="http://schemas.openxmlformats.org/officeDocument/2006/relationships/footer" Target="footer103.xml"/><Relationship Id="rId146" Type="http://schemas.openxmlformats.org/officeDocument/2006/relationships/footer" Target="footer123.xml"/><Relationship Id="rId167" Type="http://schemas.openxmlformats.org/officeDocument/2006/relationships/image" Target="media/image16.png"/><Relationship Id="rId188" Type="http://schemas.openxmlformats.org/officeDocument/2006/relationships/footer" Target="footer164.xml"/><Relationship Id="rId311" Type="http://schemas.openxmlformats.org/officeDocument/2006/relationships/footer" Target="footer284.xml"/><Relationship Id="rId332" Type="http://schemas.openxmlformats.org/officeDocument/2006/relationships/footer" Target="footer305.xml"/><Relationship Id="rId353" Type="http://schemas.openxmlformats.org/officeDocument/2006/relationships/footer" Target="footer326.xml"/><Relationship Id="rId374" Type="http://schemas.openxmlformats.org/officeDocument/2006/relationships/footer" Target="footer347.xml"/><Relationship Id="rId395" Type="http://schemas.openxmlformats.org/officeDocument/2006/relationships/footer" Target="footer368.xml"/><Relationship Id="rId409" Type="http://schemas.openxmlformats.org/officeDocument/2006/relationships/footer" Target="footer382.xml"/><Relationship Id="rId560" Type="http://schemas.openxmlformats.org/officeDocument/2006/relationships/footer" Target="footer532.xml"/><Relationship Id="rId581" Type="http://schemas.openxmlformats.org/officeDocument/2006/relationships/footer" Target="footer552.xml"/><Relationship Id="rId71" Type="http://schemas.openxmlformats.org/officeDocument/2006/relationships/footer" Target="footer56.xml"/><Relationship Id="rId92" Type="http://schemas.openxmlformats.org/officeDocument/2006/relationships/footer" Target="footer75.xml"/><Relationship Id="rId213" Type="http://schemas.openxmlformats.org/officeDocument/2006/relationships/footer" Target="footer189.xml"/><Relationship Id="rId234" Type="http://schemas.openxmlformats.org/officeDocument/2006/relationships/footer" Target="footer210.xml"/><Relationship Id="rId420" Type="http://schemas.openxmlformats.org/officeDocument/2006/relationships/footer" Target="footer393.xml"/><Relationship Id="rId616" Type="http://schemas.openxmlformats.org/officeDocument/2006/relationships/footer" Target="footer587.xml"/><Relationship Id="rId637" Type="http://schemas.openxmlformats.org/officeDocument/2006/relationships/footer" Target="footer608.xml"/><Relationship Id="rId658" Type="http://schemas.openxmlformats.org/officeDocument/2006/relationships/footer" Target="footer629.xml"/><Relationship Id="rId2" Type="http://schemas.openxmlformats.org/officeDocument/2006/relationships/numbering" Target="numbering.xml"/><Relationship Id="rId29" Type="http://schemas.openxmlformats.org/officeDocument/2006/relationships/footer" Target="footer17.xml"/><Relationship Id="rId255" Type="http://schemas.openxmlformats.org/officeDocument/2006/relationships/footer" Target="footer230.xml"/><Relationship Id="rId276" Type="http://schemas.openxmlformats.org/officeDocument/2006/relationships/footer" Target="footer250.xml"/><Relationship Id="rId297" Type="http://schemas.openxmlformats.org/officeDocument/2006/relationships/footer" Target="footer270.xml"/><Relationship Id="rId441" Type="http://schemas.openxmlformats.org/officeDocument/2006/relationships/footer" Target="footer414.xml"/><Relationship Id="rId462" Type="http://schemas.openxmlformats.org/officeDocument/2006/relationships/footer" Target="footer435.xml"/><Relationship Id="rId483" Type="http://schemas.openxmlformats.org/officeDocument/2006/relationships/footer" Target="footer456.xml"/><Relationship Id="rId518" Type="http://schemas.openxmlformats.org/officeDocument/2006/relationships/footer" Target="footer491.xml"/><Relationship Id="rId539" Type="http://schemas.openxmlformats.org/officeDocument/2006/relationships/footer" Target="footer511.xml"/><Relationship Id="rId40" Type="http://schemas.openxmlformats.org/officeDocument/2006/relationships/footer" Target="footer27.xml"/><Relationship Id="rId115" Type="http://schemas.openxmlformats.org/officeDocument/2006/relationships/footer" Target="footer94.xml"/><Relationship Id="rId136" Type="http://schemas.openxmlformats.org/officeDocument/2006/relationships/footer" Target="footer113.xml"/><Relationship Id="rId157" Type="http://schemas.openxmlformats.org/officeDocument/2006/relationships/footer" Target="footer134.xml"/><Relationship Id="rId178" Type="http://schemas.openxmlformats.org/officeDocument/2006/relationships/footer" Target="footer154.xml"/><Relationship Id="rId301" Type="http://schemas.openxmlformats.org/officeDocument/2006/relationships/footer" Target="footer274.xml"/><Relationship Id="rId322" Type="http://schemas.openxmlformats.org/officeDocument/2006/relationships/footer" Target="footer295.xml"/><Relationship Id="rId343" Type="http://schemas.openxmlformats.org/officeDocument/2006/relationships/footer" Target="footer316.xml"/><Relationship Id="rId364" Type="http://schemas.openxmlformats.org/officeDocument/2006/relationships/footer" Target="footer337.xml"/><Relationship Id="rId550" Type="http://schemas.openxmlformats.org/officeDocument/2006/relationships/footer" Target="footer522.xml"/><Relationship Id="rId61" Type="http://schemas.openxmlformats.org/officeDocument/2006/relationships/footer" Target="footer46.xml"/><Relationship Id="rId82" Type="http://schemas.openxmlformats.org/officeDocument/2006/relationships/footer" Target="footer67.xml"/><Relationship Id="rId199" Type="http://schemas.openxmlformats.org/officeDocument/2006/relationships/footer" Target="footer175.xml"/><Relationship Id="rId203" Type="http://schemas.openxmlformats.org/officeDocument/2006/relationships/footer" Target="footer179.xml"/><Relationship Id="rId385" Type="http://schemas.openxmlformats.org/officeDocument/2006/relationships/footer" Target="footer358.xml"/><Relationship Id="rId571" Type="http://schemas.openxmlformats.org/officeDocument/2006/relationships/footer" Target="footer543.xml"/><Relationship Id="rId592" Type="http://schemas.openxmlformats.org/officeDocument/2006/relationships/footer" Target="footer563.xml"/><Relationship Id="rId606" Type="http://schemas.openxmlformats.org/officeDocument/2006/relationships/footer" Target="footer577.xml"/><Relationship Id="rId627" Type="http://schemas.openxmlformats.org/officeDocument/2006/relationships/footer" Target="footer598.xml"/><Relationship Id="rId648" Type="http://schemas.openxmlformats.org/officeDocument/2006/relationships/footer" Target="footer619.xml"/><Relationship Id="rId19" Type="http://schemas.openxmlformats.org/officeDocument/2006/relationships/footer" Target="footer10.xml"/><Relationship Id="rId224" Type="http://schemas.openxmlformats.org/officeDocument/2006/relationships/footer" Target="footer200.xml"/><Relationship Id="rId245" Type="http://schemas.openxmlformats.org/officeDocument/2006/relationships/footer" Target="footer220.xml"/><Relationship Id="rId266" Type="http://schemas.openxmlformats.org/officeDocument/2006/relationships/footer" Target="footer240.xml"/><Relationship Id="rId287" Type="http://schemas.openxmlformats.org/officeDocument/2006/relationships/footer" Target="footer260.xml"/><Relationship Id="rId410" Type="http://schemas.openxmlformats.org/officeDocument/2006/relationships/footer" Target="footer383.xml"/><Relationship Id="rId431" Type="http://schemas.openxmlformats.org/officeDocument/2006/relationships/footer" Target="footer404.xml"/><Relationship Id="rId452" Type="http://schemas.openxmlformats.org/officeDocument/2006/relationships/footer" Target="footer425.xml"/><Relationship Id="rId473" Type="http://schemas.openxmlformats.org/officeDocument/2006/relationships/footer" Target="footer446.xml"/><Relationship Id="rId494" Type="http://schemas.openxmlformats.org/officeDocument/2006/relationships/footer" Target="footer467.xml"/><Relationship Id="rId508" Type="http://schemas.openxmlformats.org/officeDocument/2006/relationships/footer" Target="footer481.xml"/><Relationship Id="rId529" Type="http://schemas.openxmlformats.org/officeDocument/2006/relationships/footer" Target="footer501.xml"/><Relationship Id="rId30" Type="http://schemas.openxmlformats.org/officeDocument/2006/relationships/footer" Target="footer18.xml"/><Relationship Id="rId105" Type="http://schemas.openxmlformats.org/officeDocument/2006/relationships/footer" Target="footer86.xml"/><Relationship Id="rId126" Type="http://schemas.openxmlformats.org/officeDocument/2006/relationships/footer" Target="footer104.xml"/><Relationship Id="rId147" Type="http://schemas.openxmlformats.org/officeDocument/2006/relationships/footer" Target="footer124.xml"/><Relationship Id="rId168" Type="http://schemas.openxmlformats.org/officeDocument/2006/relationships/footer" Target="footer144.xml"/><Relationship Id="rId312" Type="http://schemas.openxmlformats.org/officeDocument/2006/relationships/footer" Target="footer285.xml"/><Relationship Id="rId333" Type="http://schemas.openxmlformats.org/officeDocument/2006/relationships/footer" Target="footer306.xml"/><Relationship Id="rId354" Type="http://schemas.openxmlformats.org/officeDocument/2006/relationships/footer" Target="footer327.xml"/><Relationship Id="rId540" Type="http://schemas.openxmlformats.org/officeDocument/2006/relationships/footer" Target="footer512.xml"/><Relationship Id="rId51" Type="http://schemas.openxmlformats.org/officeDocument/2006/relationships/footer" Target="footer38.xml"/><Relationship Id="rId72" Type="http://schemas.openxmlformats.org/officeDocument/2006/relationships/footer" Target="footer57.xml"/><Relationship Id="rId93" Type="http://schemas.openxmlformats.org/officeDocument/2006/relationships/footer" Target="footer76.xml"/><Relationship Id="rId189" Type="http://schemas.openxmlformats.org/officeDocument/2006/relationships/footer" Target="footer165.xml"/><Relationship Id="rId375" Type="http://schemas.openxmlformats.org/officeDocument/2006/relationships/footer" Target="footer348.xml"/><Relationship Id="rId396" Type="http://schemas.openxmlformats.org/officeDocument/2006/relationships/footer" Target="footer369.xml"/><Relationship Id="rId561" Type="http://schemas.openxmlformats.org/officeDocument/2006/relationships/footer" Target="footer533.xml"/><Relationship Id="rId582" Type="http://schemas.openxmlformats.org/officeDocument/2006/relationships/footer" Target="footer553.xml"/><Relationship Id="rId617" Type="http://schemas.openxmlformats.org/officeDocument/2006/relationships/footer" Target="footer588.xml"/><Relationship Id="rId638" Type="http://schemas.openxmlformats.org/officeDocument/2006/relationships/footer" Target="footer609.xml"/><Relationship Id="rId659" Type="http://schemas.openxmlformats.org/officeDocument/2006/relationships/footer" Target="footer630.xml"/><Relationship Id="rId3" Type="http://schemas.openxmlformats.org/officeDocument/2006/relationships/styles" Target="styles.xml"/><Relationship Id="rId214" Type="http://schemas.openxmlformats.org/officeDocument/2006/relationships/footer" Target="footer190.xml"/><Relationship Id="rId235" Type="http://schemas.openxmlformats.org/officeDocument/2006/relationships/image" Target="media/image17.png"/><Relationship Id="rId256" Type="http://schemas.openxmlformats.org/officeDocument/2006/relationships/footer" Target="footer231.xml"/><Relationship Id="rId277" Type="http://schemas.openxmlformats.org/officeDocument/2006/relationships/footer" Target="footer251.xml"/><Relationship Id="rId298" Type="http://schemas.openxmlformats.org/officeDocument/2006/relationships/footer" Target="footer271.xml"/><Relationship Id="rId400" Type="http://schemas.openxmlformats.org/officeDocument/2006/relationships/footer" Target="footer373.xml"/><Relationship Id="rId421" Type="http://schemas.openxmlformats.org/officeDocument/2006/relationships/footer" Target="footer394.xml"/><Relationship Id="rId442" Type="http://schemas.openxmlformats.org/officeDocument/2006/relationships/footer" Target="footer415.xml"/><Relationship Id="rId463" Type="http://schemas.openxmlformats.org/officeDocument/2006/relationships/footer" Target="footer436.xml"/><Relationship Id="rId484" Type="http://schemas.openxmlformats.org/officeDocument/2006/relationships/footer" Target="footer457.xml"/><Relationship Id="rId519" Type="http://schemas.openxmlformats.org/officeDocument/2006/relationships/footer" Target="footer492.xml"/><Relationship Id="rId116" Type="http://schemas.openxmlformats.org/officeDocument/2006/relationships/footer" Target="footer95.xml"/><Relationship Id="rId137" Type="http://schemas.openxmlformats.org/officeDocument/2006/relationships/footer" Target="footer114.xml"/><Relationship Id="rId158" Type="http://schemas.openxmlformats.org/officeDocument/2006/relationships/footer" Target="footer135.xml"/><Relationship Id="rId302" Type="http://schemas.openxmlformats.org/officeDocument/2006/relationships/footer" Target="footer275.xml"/><Relationship Id="rId323" Type="http://schemas.openxmlformats.org/officeDocument/2006/relationships/footer" Target="footer296.xml"/><Relationship Id="rId344" Type="http://schemas.openxmlformats.org/officeDocument/2006/relationships/footer" Target="footer317.xml"/><Relationship Id="rId530" Type="http://schemas.openxmlformats.org/officeDocument/2006/relationships/footer" Target="footer502.xml"/><Relationship Id="rId20" Type="http://schemas.openxmlformats.org/officeDocument/2006/relationships/footer" Target="footer11.xml"/><Relationship Id="rId41" Type="http://schemas.openxmlformats.org/officeDocument/2006/relationships/footer" Target="footer28.xml"/><Relationship Id="rId62" Type="http://schemas.openxmlformats.org/officeDocument/2006/relationships/footer" Target="footer47.xml"/><Relationship Id="rId83" Type="http://schemas.openxmlformats.org/officeDocument/2006/relationships/footer" Target="footer68.xml"/><Relationship Id="rId179" Type="http://schemas.openxmlformats.org/officeDocument/2006/relationships/footer" Target="footer155.xml"/><Relationship Id="rId365" Type="http://schemas.openxmlformats.org/officeDocument/2006/relationships/footer" Target="footer338.xml"/><Relationship Id="rId386" Type="http://schemas.openxmlformats.org/officeDocument/2006/relationships/footer" Target="footer359.xml"/><Relationship Id="rId551" Type="http://schemas.openxmlformats.org/officeDocument/2006/relationships/footer" Target="footer523.xml"/><Relationship Id="rId572" Type="http://schemas.openxmlformats.org/officeDocument/2006/relationships/footer" Target="footer544.xml"/><Relationship Id="rId593" Type="http://schemas.openxmlformats.org/officeDocument/2006/relationships/footer" Target="footer564.xml"/><Relationship Id="rId607" Type="http://schemas.openxmlformats.org/officeDocument/2006/relationships/footer" Target="footer578.xml"/><Relationship Id="rId628" Type="http://schemas.openxmlformats.org/officeDocument/2006/relationships/footer" Target="footer599.xml"/><Relationship Id="rId649" Type="http://schemas.openxmlformats.org/officeDocument/2006/relationships/footer" Target="footer620.xml"/><Relationship Id="rId190" Type="http://schemas.openxmlformats.org/officeDocument/2006/relationships/footer" Target="footer166.xml"/><Relationship Id="rId204" Type="http://schemas.openxmlformats.org/officeDocument/2006/relationships/footer" Target="footer180.xml"/><Relationship Id="rId225" Type="http://schemas.openxmlformats.org/officeDocument/2006/relationships/footer" Target="footer201.xml"/><Relationship Id="rId246" Type="http://schemas.openxmlformats.org/officeDocument/2006/relationships/footer" Target="footer221.xml"/><Relationship Id="rId267" Type="http://schemas.openxmlformats.org/officeDocument/2006/relationships/footer" Target="footer241.xml"/><Relationship Id="rId288" Type="http://schemas.openxmlformats.org/officeDocument/2006/relationships/footer" Target="footer261.xml"/><Relationship Id="rId411" Type="http://schemas.openxmlformats.org/officeDocument/2006/relationships/footer" Target="footer384.xml"/><Relationship Id="rId432" Type="http://schemas.openxmlformats.org/officeDocument/2006/relationships/footer" Target="footer405.xml"/><Relationship Id="rId453" Type="http://schemas.openxmlformats.org/officeDocument/2006/relationships/footer" Target="footer426.xml"/><Relationship Id="rId474" Type="http://schemas.openxmlformats.org/officeDocument/2006/relationships/footer" Target="footer447.xml"/><Relationship Id="rId509" Type="http://schemas.openxmlformats.org/officeDocument/2006/relationships/footer" Target="footer482.xml"/><Relationship Id="rId660" Type="http://schemas.openxmlformats.org/officeDocument/2006/relationships/footer" Target="footer631.xml"/><Relationship Id="rId106" Type="http://schemas.openxmlformats.org/officeDocument/2006/relationships/footer" Target="footer87.xml"/><Relationship Id="rId127" Type="http://schemas.openxmlformats.org/officeDocument/2006/relationships/footer" Target="footer105.xml"/><Relationship Id="rId313" Type="http://schemas.openxmlformats.org/officeDocument/2006/relationships/footer" Target="footer286.xml"/><Relationship Id="rId495" Type="http://schemas.openxmlformats.org/officeDocument/2006/relationships/footer" Target="footer468.xml"/><Relationship Id="rId10" Type="http://schemas.openxmlformats.org/officeDocument/2006/relationships/footer" Target="footer2.xml"/><Relationship Id="rId31" Type="http://schemas.openxmlformats.org/officeDocument/2006/relationships/footer" Target="footer19.xml"/><Relationship Id="rId52" Type="http://schemas.openxmlformats.org/officeDocument/2006/relationships/footer" Target="footer39.xml"/><Relationship Id="rId73" Type="http://schemas.openxmlformats.org/officeDocument/2006/relationships/footer" Target="footer58.xml"/><Relationship Id="rId94" Type="http://schemas.openxmlformats.org/officeDocument/2006/relationships/footer" Target="footer77.xml"/><Relationship Id="rId148" Type="http://schemas.openxmlformats.org/officeDocument/2006/relationships/footer" Target="footer125.xml"/><Relationship Id="rId169" Type="http://schemas.openxmlformats.org/officeDocument/2006/relationships/footer" Target="footer145.xml"/><Relationship Id="rId334" Type="http://schemas.openxmlformats.org/officeDocument/2006/relationships/footer" Target="footer307.xml"/><Relationship Id="rId355" Type="http://schemas.openxmlformats.org/officeDocument/2006/relationships/footer" Target="footer328.xml"/><Relationship Id="rId376" Type="http://schemas.openxmlformats.org/officeDocument/2006/relationships/footer" Target="footer349.xml"/><Relationship Id="rId397" Type="http://schemas.openxmlformats.org/officeDocument/2006/relationships/footer" Target="footer370.xml"/><Relationship Id="rId520" Type="http://schemas.openxmlformats.org/officeDocument/2006/relationships/footer" Target="footer493.xml"/><Relationship Id="rId541" Type="http://schemas.openxmlformats.org/officeDocument/2006/relationships/footer" Target="footer513.xml"/><Relationship Id="rId562" Type="http://schemas.openxmlformats.org/officeDocument/2006/relationships/footer" Target="footer534.xml"/><Relationship Id="rId583" Type="http://schemas.openxmlformats.org/officeDocument/2006/relationships/footer" Target="footer554.xml"/><Relationship Id="rId618" Type="http://schemas.openxmlformats.org/officeDocument/2006/relationships/footer" Target="footer589.xml"/><Relationship Id="rId639" Type="http://schemas.openxmlformats.org/officeDocument/2006/relationships/footer" Target="footer610.xml"/><Relationship Id="rId4" Type="http://schemas.openxmlformats.org/officeDocument/2006/relationships/settings" Target="settings.xml"/><Relationship Id="rId180" Type="http://schemas.openxmlformats.org/officeDocument/2006/relationships/footer" Target="footer156.xml"/><Relationship Id="rId215" Type="http://schemas.openxmlformats.org/officeDocument/2006/relationships/footer" Target="footer191.xml"/><Relationship Id="rId236" Type="http://schemas.openxmlformats.org/officeDocument/2006/relationships/footer" Target="footer211.xml"/><Relationship Id="rId257" Type="http://schemas.openxmlformats.org/officeDocument/2006/relationships/footer" Target="footer232.xml"/><Relationship Id="rId278" Type="http://schemas.openxmlformats.org/officeDocument/2006/relationships/footer" Target="footer252.xml"/><Relationship Id="rId401" Type="http://schemas.openxmlformats.org/officeDocument/2006/relationships/footer" Target="footer374.xml"/><Relationship Id="rId422" Type="http://schemas.openxmlformats.org/officeDocument/2006/relationships/footer" Target="footer395.xml"/><Relationship Id="rId443" Type="http://schemas.openxmlformats.org/officeDocument/2006/relationships/footer" Target="footer416.xml"/><Relationship Id="rId464" Type="http://schemas.openxmlformats.org/officeDocument/2006/relationships/footer" Target="footer437.xml"/><Relationship Id="rId650" Type="http://schemas.openxmlformats.org/officeDocument/2006/relationships/footer" Target="footer621.xml"/><Relationship Id="rId303" Type="http://schemas.openxmlformats.org/officeDocument/2006/relationships/footer" Target="footer276.xml"/><Relationship Id="rId485" Type="http://schemas.openxmlformats.org/officeDocument/2006/relationships/footer" Target="footer458.xml"/><Relationship Id="rId42" Type="http://schemas.openxmlformats.org/officeDocument/2006/relationships/footer" Target="footer29.xml"/><Relationship Id="rId84" Type="http://schemas.openxmlformats.org/officeDocument/2006/relationships/footer" Target="footer69.xml"/><Relationship Id="rId138" Type="http://schemas.openxmlformats.org/officeDocument/2006/relationships/footer" Target="footer115.xml"/><Relationship Id="rId345" Type="http://schemas.openxmlformats.org/officeDocument/2006/relationships/footer" Target="footer318.xml"/><Relationship Id="rId387" Type="http://schemas.openxmlformats.org/officeDocument/2006/relationships/footer" Target="footer360.xml"/><Relationship Id="rId510" Type="http://schemas.openxmlformats.org/officeDocument/2006/relationships/footer" Target="footer483.xml"/><Relationship Id="rId552" Type="http://schemas.openxmlformats.org/officeDocument/2006/relationships/footer" Target="footer524.xml"/><Relationship Id="rId594" Type="http://schemas.openxmlformats.org/officeDocument/2006/relationships/footer" Target="footer565.xml"/><Relationship Id="rId608" Type="http://schemas.openxmlformats.org/officeDocument/2006/relationships/footer" Target="footer579.xml"/><Relationship Id="rId191" Type="http://schemas.openxmlformats.org/officeDocument/2006/relationships/footer" Target="footer167.xml"/><Relationship Id="rId205" Type="http://schemas.openxmlformats.org/officeDocument/2006/relationships/footer" Target="footer181.xml"/><Relationship Id="rId247" Type="http://schemas.openxmlformats.org/officeDocument/2006/relationships/footer" Target="footer222.xml"/><Relationship Id="rId412" Type="http://schemas.openxmlformats.org/officeDocument/2006/relationships/footer" Target="footer385.xml"/><Relationship Id="rId107" Type="http://schemas.openxmlformats.org/officeDocument/2006/relationships/footer" Target="footer88.xml"/><Relationship Id="rId289" Type="http://schemas.openxmlformats.org/officeDocument/2006/relationships/footer" Target="footer262.xml"/><Relationship Id="rId454" Type="http://schemas.openxmlformats.org/officeDocument/2006/relationships/footer" Target="footer427.xml"/><Relationship Id="rId496" Type="http://schemas.openxmlformats.org/officeDocument/2006/relationships/footer" Target="footer469.xml"/><Relationship Id="rId661" Type="http://schemas.openxmlformats.org/officeDocument/2006/relationships/footer" Target="footer632.xml"/><Relationship Id="rId11" Type="http://schemas.openxmlformats.org/officeDocument/2006/relationships/footer" Target="footer3.xml"/><Relationship Id="rId53" Type="http://schemas.openxmlformats.org/officeDocument/2006/relationships/footer" Target="footer40.xml"/><Relationship Id="rId149" Type="http://schemas.openxmlformats.org/officeDocument/2006/relationships/footer" Target="footer126.xml"/><Relationship Id="rId314" Type="http://schemas.openxmlformats.org/officeDocument/2006/relationships/footer" Target="footer287.xml"/><Relationship Id="rId356" Type="http://schemas.openxmlformats.org/officeDocument/2006/relationships/footer" Target="footer329.xml"/><Relationship Id="rId398" Type="http://schemas.openxmlformats.org/officeDocument/2006/relationships/footer" Target="footer371.xml"/><Relationship Id="rId521" Type="http://schemas.openxmlformats.org/officeDocument/2006/relationships/footer" Target="footer494.xml"/><Relationship Id="rId563" Type="http://schemas.openxmlformats.org/officeDocument/2006/relationships/footer" Target="footer535.xml"/><Relationship Id="rId619" Type="http://schemas.openxmlformats.org/officeDocument/2006/relationships/footer" Target="footer590.xml"/><Relationship Id="rId95" Type="http://schemas.openxmlformats.org/officeDocument/2006/relationships/footer" Target="footer78.xml"/><Relationship Id="rId160" Type="http://schemas.openxmlformats.org/officeDocument/2006/relationships/footer" Target="footer137.xml"/><Relationship Id="rId216" Type="http://schemas.openxmlformats.org/officeDocument/2006/relationships/footer" Target="footer192.xml"/><Relationship Id="rId423" Type="http://schemas.openxmlformats.org/officeDocument/2006/relationships/footer" Target="footer396.xml"/><Relationship Id="rId258" Type="http://schemas.openxmlformats.org/officeDocument/2006/relationships/image" Target="media/image18.png"/><Relationship Id="rId465" Type="http://schemas.openxmlformats.org/officeDocument/2006/relationships/footer" Target="footer438.xml"/><Relationship Id="rId630" Type="http://schemas.openxmlformats.org/officeDocument/2006/relationships/footer" Target="footer601.xml"/><Relationship Id="rId22" Type="http://schemas.openxmlformats.org/officeDocument/2006/relationships/image" Target="media/image3.png"/><Relationship Id="rId64" Type="http://schemas.openxmlformats.org/officeDocument/2006/relationships/footer" Target="footer49.xml"/><Relationship Id="rId118" Type="http://schemas.openxmlformats.org/officeDocument/2006/relationships/footer" Target="footer97.xml"/><Relationship Id="rId325" Type="http://schemas.openxmlformats.org/officeDocument/2006/relationships/footer" Target="footer298.xml"/><Relationship Id="rId367" Type="http://schemas.openxmlformats.org/officeDocument/2006/relationships/footer" Target="footer340.xml"/><Relationship Id="rId532" Type="http://schemas.openxmlformats.org/officeDocument/2006/relationships/footer" Target="footer504.xml"/><Relationship Id="rId574" Type="http://schemas.openxmlformats.org/officeDocument/2006/relationships/footer" Target="footer546.xml"/><Relationship Id="rId171" Type="http://schemas.openxmlformats.org/officeDocument/2006/relationships/footer" Target="footer147.xml"/><Relationship Id="rId227" Type="http://schemas.openxmlformats.org/officeDocument/2006/relationships/footer" Target="footer203.xml"/><Relationship Id="rId269" Type="http://schemas.openxmlformats.org/officeDocument/2006/relationships/footer" Target="footer243.xml"/><Relationship Id="rId434" Type="http://schemas.openxmlformats.org/officeDocument/2006/relationships/footer" Target="footer407.xml"/><Relationship Id="rId476" Type="http://schemas.openxmlformats.org/officeDocument/2006/relationships/footer" Target="footer449.xml"/><Relationship Id="rId641" Type="http://schemas.openxmlformats.org/officeDocument/2006/relationships/footer" Target="footer612.xml"/><Relationship Id="rId33" Type="http://schemas.openxmlformats.org/officeDocument/2006/relationships/footer" Target="footer21.xml"/><Relationship Id="rId129" Type="http://schemas.openxmlformats.org/officeDocument/2006/relationships/footer" Target="footer106.xml"/><Relationship Id="rId280" Type="http://schemas.openxmlformats.org/officeDocument/2006/relationships/footer" Target="footer254.xml"/><Relationship Id="rId336" Type="http://schemas.openxmlformats.org/officeDocument/2006/relationships/footer" Target="footer309.xml"/><Relationship Id="rId501" Type="http://schemas.openxmlformats.org/officeDocument/2006/relationships/footer" Target="footer474.xml"/><Relationship Id="rId543" Type="http://schemas.openxmlformats.org/officeDocument/2006/relationships/footer" Target="footer515.xml"/><Relationship Id="rId75" Type="http://schemas.openxmlformats.org/officeDocument/2006/relationships/footer" Target="footer60.xml"/><Relationship Id="rId140" Type="http://schemas.openxmlformats.org/officeDocument/2006/relationships/footer" Target="footer117.xml"/><Relationship Id="rId182" Type="http://schemas.openxmlformats.org/officeDocument/2006/relationships/footer" Target="footer158.xml"/><Relationship Id="rId378" Type="http://schemas.openxmlformats.org/officeDocument/2006/relationships/footer" Target="footer351.xml"/><Relationship Id="rId403" Type="http://schemas.openxmlformats.org/officeDocument/2006/relationships/footer" Target="footer376.xml"/><Relationship Id="rId585" Type="http://schemas.openxmlformats.org/officeDocument/2006/relationships/footer" Target="footer556.xml"/><Relationship Id="rId6" Type="http://schemas.openxmlformats.org/officeDocument/2006/relationships/footnotes" Target="footnotes.xml"/><Relationship Id="rId238" Type="http://schemas.openxmlformats.org/officeDocument/2006/relationships/footer" Target="footer213.xml"/><Relationship Id="rId445" Type="http://schemas.openxmlformats.org/officeDocument/2006/relationships/footer" Target="footer418.xml"/><Relationship Id="rId487" Type="http://schemas.openxmlformats.org/officeDocument/2006/relationships/footer" Target="footer460.xml"/><Relationship Id="rId610" Type="http://schemas.openxmlformats.org/officeDocument/2006/relationships/footer" Target="footer581.xml"/><Relationship Id="rId652" Type="http://schemas.openxmlformats.org/officeDocument/2006/relationships/footer" Target="footer623.xml"/><Relationship Id="rId291" Type="http://schemas.openxmlformats.org/officeDocument/2006/relationships/footer" Target="footer264.xml"/><Relationship Id="rId305" Type="http://schemas.openxmlformats.org/officeDocument/2006/relationships/footer" Target="footer278.xml"/><Relationship Id="rId347" Type="http://schemas.openxmlformats.org/officeDocument/2006/relationships/footer" Target="footer320.xml"/><Relationship Id="rId512" Type="http://schemas.openxmlformats.org/officeDocument/2006/relationships/footer" Target="footer485.xml"/><Relationship Id="rId44" Type="http://schemas.openxmlformats.org/officeDocument/2006/relationships/footer" Target="footer31.xml"/><Relationship Id="rId86" Type="http://schemas.openxmlformats.org/officeDocument/2006/relationships/footer" Target="footer70.xml"/><Relationship Id="rId151" Type="http://schemas.openxmlformats.org/officeDocument/2006/relationships/footer" Target="footer128.xml"/><Relationship Id="rId389" Type="http://schemas.openxmlformats.org/officeDocument/2006/relationships/footer" Target="footer362.xml"/><Relationship Id="rId554" Type="http://schemas.openxmlformats.org/officeDocument/2006/relationships/footer" Target="footer526.xml"/><Relationship Id="rId596" Type="http://schemas.openxmlformats.org/officeDocument/2006/relationships/footer" Target="footer567.xml"/><Relationship Id="rId193" Type="http://schemas.openxmlformats.org/officeDocument/2006/relationships/footer" Target="footer169.xml"/><Relationship Id="rId207" Type="http://schemas.openxmlformats.org/officeDocument/2006/relationships/footer" Target="footer183.xml"/><Relationship Id="rId249" Type="http://schemas.openxmlformats.org/officeDocument/2006/relationships/footer" Target="footer224.xml"/><Relationship Id="rId414" Type="http://schemas.openxmlformats.org/officeDocument/2006/relationships/footer" Target="footer387.xml"/><Relationship Id="rId456" Type="http://schemas.openxmlformats.org/officeDocument/2006/relationships/footer" Target="footer429.xml"/><Relationship Id="rId498" Type="http://schemas.openxmlformats.org/officeDocument/2006/relationships/footer" Target="footer471.xml"/><Relationship Id="rId621" Type="http://schemas.openxmlformats.org/officeDocument/2006/relationships/footer" Target="footer592.xml"/><Relationship Id="rId663" Type="http://schemas.openxmlformats.org/officeDocument/2006/relationships/footer" Target="footer634.xml"/><Relationship Id="rId13" Type="http://schemas.openxmlformats.org/officeDocument/2006/relationships/footer" Target="footer5.xml"/><Relationship Id="rId109" Type="http://schemas.openxmlformats.org/officeDocument/2006/relationships/footer" Target="footer90.xml"/><Relationship Id="rId260" Type="http://schemas.openxmlformats.org/officeDocument/2006/relationships/footer" Target="footer234.xml"/><Relationship Id="rId316" Type="http://schemas.openxmlformats.org/officeDocument/2006/relationships/footer" Target="footer289.xml"/><Relationship Id="rId523" Type="http://schemas.openxmlformats.org/officeDocument/2006/relationships/footer" Target="footer496.xml"/><Relationship Id="rId55" Type="http://schemas.openxmlformats.org/officeDocument/2006/relationships/footer" Target="footer42.xml"/><Relationship Id="rId97" Type="http://schemas.openxmlformats.org/officeDocument/2006/relationships/footer" Target="footer80.xml"/><Relationship Id="rId120" Type="http://schemas.openxmlformats.org/officeDocument/2006/relationships/image" Target="media/image14.png"/><Relationship Id="rId358" Type="http://schemas.openxmlformats.org/officeDocument/2006/relationships/footer" Target="footer331.xml"/><Relationship Id="rId565" Type="http://schemas.openxmlformats.org/officeDocument/2006/relationships/footer" Target="footer537.xml"/><Relationship Id="rId162" Type="http://schemas.openxmlformats.org/officeDocument/2006/relationships/footer" Target="footer139.xml"/><Relationship Id="rId218" Type="http://schemas.openxmlformats.org/officeDocument/2006/relationships/footer" Target="footer194.xml"/><Relationship Id="rId425" Type="http://schemas.openxmlformats.org/officeDocument/2006/relationships/footer" Target="footer398.xml"/><Relationship Id="rId467" Type="http://schemas.openxmlformats.org/officeDocument/2006/relationships/footer" Target="footer440.xml"/><Relationship Id="rId632" Type="http://schemas.openxmlformats.org/officeDocument/2006/relationships/footer" Target="footer603.xml"/><Relationship Id="rId271" Type="http://schemas.openxmlformats.org/officeDocument/2006/relationships/footer" Target="footer245.xml"/><Relationship Id="rId24" Type="http://schemas.openxmlformats.org/officeDocument/2006/relationships/footer" Target="footer12.xml"/><Relationship Id="rId66" Type="http://schemas.openxmlformats.org/officeDocument/2006/relationships/footer" Target="footer51.xml"/><Relationship Id="rId131" Type="http://schemas.openxmlformats.org/officeDocument/2006/relationships/footer" Target="footer108.xml"/><Relationship Id="rId327" Type="http://schemas.openxmlformats.org/officeDocument/2006/relationships/footer" Target="footer300.xml"/><Relationship Id="rId369" Type="http://schemas.openxmlformats.org/officeDocument/2006/relationships/footer" Target="footer342.xml"/><Relationship Id="rId534" Type="http://schemas.openxmlformats.org/officeDocument/2006/relationships/footer" Target="footer506.xml"/><Relationship Id="rId576" Type="http://schemas.openxmlformats.org/officeDocument/2006/relationships/footer" Target="footer547.xml"/><Relationship Id="rId173" Type="http://schemas.openxmlformats.org/officeDocument/2006/relationships/footer" Target="footer149.xml"/><Relationship Id="rId229" Type="http://schemas.openxmlformats.org/officeDocument/2006/relationships/footer" Target="footer205.xml"/><Relationship Id="rId380" Type="http://schemas.openxmlformats.org/officeDocument/2006/relationships/footer" Target="footer353.xml"/><Relationship Id="rId436" Type="http://schemas.openxmlformats.org/officeDocument/2006/relationships/footer" Target="footer409.xml"/><Relationship Id="rId601" Type="http://schemas.openxmlformats.org/officeDocument/2006/relationships/footer" Target="footer572.xml"/><Relationship Id="rId643" Type="http://schemas.openxmlformats.org/officeDocument/2006/relationships/footer" Target="footer614.xml"/><Relationship Id="rId240" Type="http://schemas.openxmlformats.org/officeDocument/2006/relationships/footer" Target="footer215.xml"/><Relationship Id="rId478" Type="http://schemas.openxmlformats.org/officeDocument/2006/relationships/footer" Target="footer451.xml"/><Relationship Id="rId35" Type="http://schemas.openxmlformats.org/officeDocument/2006/relationships/footer" Target="footer23.xml"/><Relationship Id="rId77" Type="http://schemas.openxmlformats.org/officeDocument/2006/relationships/footer" Target="footer62.xml"/><Relationship Id="rId100" Type="http://schemas.openxmlformats.org/officeDocument/2006/relationships/footer" Target="footer83.xml"/><Relationship Id="rId282" Type="http://schemas.openxmlformats.org/officeDocument/2006/relationships/footer" Target="footer255.xml"/><Relationship Id="rId338" Type="http://schemas.openxmlformats.org/officeDocument/2006/relationships/footer" Target="footer311.xml"/><Relationship Id="rId503" Type="http://schemas.openxmlformats.org/officeDocument/2006/relationships/footer" Target="footer476.xml"/><Relationship Id="rId545" Type="http://schemas.openxmlformats.org/officeDocument/2006/relationships/footer" Target="footer517.xml"/><Relationship Id="rId587" Type="http://schemas.openxmlformats.org/officeDocument/2006/relationships/footer" Target="footer558.xml"/><Relationship Id="rId8" Type="http://schemas.openxmlformats.org/officeDocument/2006/relationships/image" Target="media/image1.png"/><Relationship Id="rId142" Type="http://schemas.openxmlformats.org/officeDocument/2006/relationships/footer" Target="footer119.xml"/><Relationship Id="rId184" Type="http://schemas.openxmlformats.org/officeDocument/2006/relationships/footer" Target="footer160.xml"/><Relationship Id="rId391" Type="http://schemas.openxmlformats.org/officeDocument/2006/relationships/footer" Target="footer364.xml"/><Relationship Id="rId405" Type="http://schemas.openxmlformats.org/officeDocument/2006/relationships/footer" Target="footer378.xml"/><Relationship Id="rId447" Type="http://schemas.openxmlformats.org/officeDocument/2006/relationships/footer" Target="footer420.xml"/><Relationship Id="rId612" Type="http://schemas.openxmlformats.org/officeDocument/2006/relationships/footer" Target="footer583.xml"/><Relationship Id="rId251" Type="http://schemas.openxmlformats.org/officeDocument/2006/relationships/footer" Target="footer226.xml"/><Relationship Id="rId489" Type="http://schemas.openxmlformats.org/officeDocument/2006/relationships/footer" Target="footer462.xml"/><Relationship Id="rId654" Type="http://schemas.openxmlformats.org/officeDocument/2006/relationships/footer" Target="footer625.xml"/><Relationship Id="rId46" Type="http://schemas.openxmlformats.org/officeDocument/2006/relationships/footer" Target="footer33.xml"/><Relationship Id="rId293" Type="http://schemas.openxmlformats.org/officeDocument/2006/relationships/footer" Target="footer266.xml"/><Relationship Id="rId307" Type="http://schemas.openxmlformats.org/officeDocument/2006/relationships/footer" Target="footer280.xml"/><Relationship Id="rId349" Type="http://schemas.openxmlformats.org/officeDocument/2006/relationships/footer" Target="footer322.xml"/><Relationship Id="rId514" Type="http://schemas.openxmlformats.org/officeDocument/2006/relationships/footer" Target="footer487.xml"/><Relationship Id="rId556" Type="http://schemas.openxmlformats.org/officeDocument/2006/relationships/footer" Target="footer528.xml"/><Relationship Id="rId88" Type="http://schemas.openxmlformats.org/officeDocument/2006/relationships/image" Target="media/image9.png"/><Relationship Id="rId111" Type="http://schemas.openxmlformats.org/officeDocument/2006/relationships/footer" Target="footer92.xml"/><Relationship Id="rId153" Type="http://schemas.openxmlformats.org/officeDocument/2006/relationships/footer" Target="footer130.xml"/><Relationship Id="rId195" Type="http://schemas.openxmlformats.org/officeDocument/2006/relationships/footer" Target="footer171.xml"/><Relationship Id="rId209" Type="http://schemas.openxmlformats.org/officeDocument/2006/relationships/footer" Target="footer185.xml"/><Relationship Id="rId360" Type="http://schemas.openxmlformats.org/officeDocument/2006/relationships/footer" Target="footer333.xml"/><Relationship Id="rId416" Type="http://schemas.openxmlformats.org/officeDocument/2006/relationships/footer" Target="footer389.xml"/><Relationship Id="rId598" Type="http://schemas.openxmlformats.org/officeDocument/2006/relationships/footer" Target="footer569.xml"/><Relationship Id="rId220" Type="http://schemas.openxmlformats.org/officeDocument/2006/relationships/footer" Target="footer196.xml"/><Relationship Id="rId458" Type="http://schemas.openxmlformats.org/officeDocument/2006/relationships/footer" Target="footer431.xml"/><Relationship Id="rId623" Type="http://schemas.openxmlformats.org/officeDocument/2006/relationships/footer" Target="footer594.xml"/><Relationship Id="rId665" Type="http://schemas.openxmlformats.org/officeDocument/2006/relationships/fontTable" Target="fontTable.xml"/><Relationship Id="rId15" Type="http://schemas.openxmlformats.org/officeDocument/2006/relationships/footer" Target="footer7.xml"/><Relationship Id="rId57" Type="http://schemas.openxmlformats.org/officeDocument/2006/relationships/image" Target="media/image7.png"/><Relationship Id="rId262" Type="http://schemas.openxmlformats.org/officeDocument/2006/relationships/footer" Target="footer236.xml"/><Relationship Id="rId318" Type="http://schemas.openxmlformats.org/officeDocument/2006/relationships/footer" Target="footer291.xml"/><Relationship Id="rId525" Type="http://schemas.openxmlformats.org/officeDocument/2006/relationships/footer" Target="footer498.xml"/><Relationship Id="rId567" Type="http://schemas.openxmlformats.org/officeDocument/2006/relationships/footer" Target="footer539.xml"/><Relationship Id="rId99" Type="http://schemas.openxmlformats.org/officeDocument/2006/relationships/footer" Target="footer82.xml"/><Relationship Id="rId122" Type="http://schemas.openxmlformats.org/officeDocument/2006/relationships/footer" Target="footer100.xml"/><Relationship Id="rId164" Type="http://schemas.openxmlformats.org/officeDocument/2006/relationships/footer" Target="footer141.xml"/><Relationship Id="rId371" Type="http://schemas.openxmlformats.org/officeDocument/2006/relationships/footer" Target="footer344.xml"/><Relationship Id="rId427" Type="http://schemas.openxmlformats.org/officeDocument/2006/relationships/footer" Target="footer400.xml"/><Relationship Id="rId469" Type="http://schemas.openxmlformats.org/officeDocument/2006/relationships/footer" Target="footer442.xml"/><Relationship Id="rId634" Type="http://schemas.openxmlformats.org/officeDocument/2006/relationships/footer" Target="footer605.xml"/><Relationship Id="rId26" Type="http://schemas.openxmlformats.org/officeDocument/2006/relationships/footer" Target="footer14.xml"/><Relationship Id="rId231" Type="http://schemas.openxmlformats.org/officeDocument/2006/relationships/footer" Target="footer207.xml"/><Relationship Id="rId273" Type="http://schemas.openxmlformats.org/officeDocument/2006/relationships/footer" Target="footer247.xml"/><Relationship Id="rId329" Type="http://schemas.openxmlformats.org/officeDocument/2006/relationships/footer" Target="footer302.xml"/><Relationship Id="rId480" Type="http://schemas.openxmlformats.org/officeDocument/2006/relationships/footer" Target="footer453.xml"/><Relationship Id="rId536" Type="http://schemas.openxmlformats.org/officeDocument/2006/relationships/footer" Target="footer508.xml"/><Relationship Id="rId68" Type="http://schemas.openxmlformats.org/officeDocument/2006/relationships/footer" Target="footer53.xml"/><Relationship Id="rId133" Type="http://schemas.openxmlformats.org/officeDocument/2006/relationships/footer" Target="footer110.xml"/><Relationship Id="rId175" Type="http://schemas.openxmlformats.org/officeDocument/2006/relationships/footer" Target="footer151.xml"/><Relationship Id="rId340" Type="http://schemas.openxmlformats.org/officeDocument/2006/relationships/footer" Target="footer313.xml"/><Relationship Id="rId578" Type="http://schemas.openxmlformats.org/officeDocument/2006/relationships/footer" Target="footer549.xml"/><Relationship Id="rId200" Type="http://schemas.openxmlformats.org/officeDocument/2006/relationships/footer" Target="footer176.xml"/><Relationship Id="rId382" Type="http://schemas.openxmlformats.org/officeDocument/2006/relationships/footer" Target="footer355.xml"/><Relationship Id="rId438" Type="http://schemas.openxmlformats.org/officeDocument/2006/relationships/footer" Target="footer411.xml"/><Relationship Id="rId603" Type="http://schemas.openxmlformats.org/officeDocument/2006/relationships/footer" Target="footer574.xml"/><Relationship Id="rId645" Type="http://schemas.openxmlformats.org/officeDocument/2006/relationships/footer" Target="footer616.xml"/><Relationship Id="rId242" Type="http://schemas.openxmlformats.org/officeDocument/2006/relationships/footer" Target="footer217.xml"/><Relationship Id="rId284" Type="http://schemas.openxmlformats.org/officeDocument/2006/relationships/footer" Target="footer257.xml"/><Relationship Id="rId491" Type="http://schemas.openxmlformats.org/officeDocument/2006/relationships/footer" Target="footer464.xml"/><Relationship Id="rId505" Type="http://schemas.openxmlformats.org/officeDocument/2006/relationships/footer" Target="footer478.xml"/><Relationship Id="rId37" Type="http://schemas.openxmlformats.org/officeDocument/2006/relationships/footer" Target="footer25.xml"/><Relationship Id="rId79" Type="http://schemas.openxmlformats.org/officeDocument/2006/relationships/footer" Target="footer64.xml"/><Relationship Id="rId102" Type="http://schemas.openxmlformats.org/officeDocument/2006/relationships/image" Target="media/image10.png"/><Relationship Id="rId144" Type="http://schemas.openxmlformats.org/officeDocument/2006/relationships/footer" Target="footer121.xml"/><Relationship Id="rId547" Type="http://schemas.openxmlformats.org/officeDocument/2006/relationships/footer" Target="footer519.xml"/><Relationship Id="rId589" Type="http://schemas.openxmlformats.org/officeDocument/2006/relationships/footer" Target="footer560.xml"/><Relationship Id="rId90" Type="http://schemas.openxmlformats.org/officeDocument/2006/relationships/footer" Target="footer73.xml"/><Relationship Id="rId186" Type="http://schemas.openxmlformats.org/officeDocument/2006/relationships/footer" Target="footer162.xml"/><Relationship Id="rId351" Type="http://schemas.openxmlformats.org/officeDocument/2006/relationships/footer" Target="footer324.xml"/><Relationship Id="rId393" Type="http://schemas.openxmlformats.org/officeDocument/2006/relationships/footer" Target="footer366.xml"/><Relationship Id="rId407" Type="http://schemas.openxmlformats.org/officeDocument/2006/relationships/footer" Target="footer380.xml"/><Relationship Id="rId449" Type="http://schemas.openxmlformats.org/officeDocument/2006/relationships/footer" Target="footer422.xml"/><Relationship Id="rId614" Type="http://schemas.openxmlformats.org/officeDocument/2006/relationships/footer" Target="footer585.xml"/><Relationship Id="rId656" Type="http://schemas.openxmlformats.org/officeDocument/2006/relationships/footer" Target="footer627.xml"/><Relationship Id="rId211" Type="http://schemas.openxmlformats.org/officeDocument/2006/relationships/footer" Target="footer187.xml"/><Relationship Id="rId253" Type="http://schemas.openxmlformats.org/officeDocument/2006/relationships/footer" Target="footer228.xml"/><Relationship Id="rId295" Type="http://schemas.openxmlformats.org/officeDocument/2006/relationships/footer" Target="footer268.xml"/><Relationship Id="rId309" Type="http://schemas.openxmlformats.org/officeDocument/2006/relationships/footer" Target="footer282.xml"/><Relationship Id="rId460" Type="http://schemas.openxmlformats.org/officeDocument/2006/relationships/footer" Target="footer433.xml"/><Relationship Id="rId516" Type="http://schemas.openxmlformats.org/officeDocument/2006/relationships/footer" Target="footer489.xml"/><Relationship Id="rId48" Type="http://schemas.openxmlformats.org/officeDocument/2006/relationships/footer" Target="footer35.xml"/><Relationship Id="rId113" Type="http://schemas.openxmlformats.org/officeDocument/2006/relationships/image" Target="media/image12.png"/><Relationship Id="rId320" Type="http://schemas.openxmlformats.org/officeDocument/2006/relationships/footer" Target="footer293.xml"/><Relationship Id="rId558" Type="http://schemas.openxmlformats.org/officeDocument/2006/relationships/footer" Target="footer530.xml"/><Relationship Id="rId155" Type="http://schemas.openxmlformats.org/officeDocument/2006/relationships/footer" Target="footer132.xml"/><Relationship Id="rId197" Type="http://schemas.openxmlformats.org/officeDocument/2006/relationships/footer" Target="footer173.xml"/><Relationship Id="rId362" Type="http://schemas.openxmlformats.org/officeDocument/2006/relationships/footer" Target="footer335.xml"/><Relationship Id="rId418" Type="http://schemas.openxmlformats.org/officeDocument/2006/relationships/footer" Target="footer391.xml"/><Relationship Id="rId625" Type="http://schemas.openxmlformats.org/officeDocument/2006/relationships/footer" Target="footer596.xml"/><Relationship Id="rId222" Type="http://schemas.openxmlformats.org/officeDocument/2006/relationships/footer" Target="footer198.xml"/><Relationship Id="rId264" Type="http://schemas.openxmlformats.org/officeDocument/2006/relationships/footer" Target="footer238.xml"/><Relationship Id="rId471" Type="http://schemas.openxmlformats.org/officeDocument/2006/relationships/footer" Target="footer444.xml"/><Relationship Id="rId17" Type="http://schemas.openxmlformats.org/officeDocument/2006/relationships/footer" Target="footer9.xml"/><Relationship Id="rId59" Type="http://schemas.openxmlformats.org/officeDocument/2006/relationships/footer" Target="footer44.xml"/><Relationship Id="rId124" Type="http://schemas.openxmlformats.org/officeDocument/2006/relationships/footer" Target="footer102.xml"/><Relationship Id="rId527" Type="http://schemas.openxmlformats.org/officeDocument/2006/relationships/footer" Target="footer500.xml"/><Relationship Id="rId569" Type="http://schemas.openxmlformats.org/officeDocument/2006/relationships/footer" Target="footer541.xml"/><Relationship Id="rId70" Type="http://schemas.openxmlformats.org/officeDocument/2006/relationships/footer" Target="footer55.xml"/><Relationship Id="rId166" Type="http://schemas.openxmlformats.org/officeDocument/2006/relationships/footer" Target="footer143.xml"/><Relationship Id="rId331" Type="http://schemas.openxmlformats.org/officeDocument/2006/relationships/footer" Target="footer304.xml"/><Relationship Id="rId373" Type="http://schemas.openxmlformats.org/officeDocument/2006/relationships/footer" Target="footer346.xml"/><Relationship Id="rId429" Type="http://schemas.openxmlformats.org/officeDocument/2006/relationships/footer" Target="footer402.xml"/><Relationship Id="rId580" Type="http://schemas.openxmlformats.org/officeDocument/2006/relationships/footer" Target="footer551.xml"/><Relationship Id="rId636" Type="http://schemas.openxmlformats.org/officeDocument/2006/relationships/footer" Target="footer607.xml"/><Relationship Id="rId1" Type="http://schemas.openxmlformats.org/officeDocument/2006/relationships/customXml" Target="../customXml/item1.xml"/><Relationship Id="rId233" Type="http://schemas.openxmlformats.org/officeDocument/2006/relationships/footer" Target="footer209.xml"/><Relationship Id="rId440" Type="http://schemas.openxmlformats.org/officeDocument/2006/relationships/footer" Target="footer413.xml"/><Relationship Id="rId28" Type="http://schemas.openxmlformats.org/officeDocument/2006/relationships/footer" Target="footer16.xml"/><Relationship Id="rId275" Type="http://schemas.openxmlformats.org/officeDocument/2006/relationships/footer" Target="footer249.xml"/><Relationship Id="rId300" Type="http://schemas.openxmlformats.org/officeDocument/2006/relationships/footer" Target="footer273.xml"/><Relationship Id="rId482" Type="http://schemas.openxmlformats.org/officeDocument/2006/relationships/footer" Target="footer455.xml"/><Relationship Id="rId538" Type="http://schemas.openxmlformats.org/officeDocument/2006/relationships/footer" Target="footer510.xml"/><Relationship Id="rId81" Type="http://schemas.openxmlformats.org/officeDocument/2006/relationships/footer" Target="footer66.xml"/><Relationship Id="rId135" Type="http://schemas.openxmlformats.org/officeDocument/2006/relationships/footer" Target="footer112.xml"/><Relationship Id="rId177" Type="http://schemas.openxmlformats.org/officeDocument/2006/relationships/footer" Target="footer153.xml"/><Relationship Id="rId342" Type="http://schemas.openxmlformats.org/officeDocument/2006/relationships/footer" Target="footer315.xml"/><Relationship Id="rId384" Type="http://schemas.openxmlformats.org/officeDocument/2006/relationships/footer" Target="footer357.xml"/><Relationship Id="rId591" Type="http://schemas.openxmlformats.org/officeDocument/2006/relationships/footer" Target="footer562.xml"/><Relationship Id="rId605" Type="http://schemas.openxmlformats.org/officeDocument/2006/relationships/footer" Target="footer57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0B743-3D4F-4C33-93E3-4C6D4947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645</Pages>
  <Words>72410</Words>
  <Characters>412740</Characters>
  <Application>Microsoft Office Word</Application>
  <DocSecurity>0</DocSecurity>
  <Lines>3439</Lines>
  <Paragraphs>968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Surgery User Manual</dc:title>
  <dc:subject/>
  <dc:creator/>
  <cp:keywords/>
  <dc:description/>
  <cp:revision>37</cp:revision>
  <dcterms:created xsi:type="dcterms:W3CDTF">2020-11-30T17:50:00Z</dcterms:created>
  <dcterms:modified xsi:type="dcterms:W3CDTF">2021-11-22T15:03:00Z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2015-12-14T00:00:00Z</vt:filetime>
  </property>
  <property fmtid="{D5CDD505-2E9C-101B-9397-08002B2CF9AE}" pid="3" name="Creator">
    <vt:lpwstr>Microsoft® Word 2010</vt:lpwstr>
  </property>
  <property fmtid="{D5CDD505-2E9C-101B-9397-08002B2CF9AE}" pid="4" name="LastSaved">
    <vt:filetime>2020-11-30T00:00:00Z</vt:filetime>
  </property>
</Properties>
</file>